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EC92D43" w:rsidR="004F0988" w:rsidRDefault="00DF151E" w:rsidP="00133525">
            <w:pPr>
              <w:pStyle w:val="ZA"/>
              <w:framePr w:w="0" w:hRule="auto" w:wrap="auto" w:vAnchor="margin" w:hAnchor="text" w:yAlign="inline"/>
            </w:pPr>
            <w:bookmarkStart w:id="0" w:name="page1"/>
            <w:r w:rsidRPr="00133525">
              <w:rPr>
                <w:sz w:val="64"/>
              </w:rPr>
              <w:t xml:space="preserve">3GPP </w:t>
            </w:r>
            <w:bookmarkStart w:id="1" w:name="specType1"/>
            <w:r w:rsidRPr="001F7A89">
              <w:rPr>
                <w:sz w:val="64"/>
              </w:rPr>
              <w:t>TS</w:t>
            </w:r>
            <w:bookmarkEnd w:id="1"/>
            <w:r w:rsidRPr="00133525">
              <w:rPr>
                <w:sz w:val="64"/>
              </w:rPr>
              <w:t xml:space="preserve"> </w:t>
            </w:r>
            <w:r>
              <w:rPr>
                <w:sz w:val="64"/>
              </w:rPr>
              <w:t>24.501</w:t>
            </w:r>
            <w:r w:rsidRPr="00133525">
              <w:rPr>
                <w:sz w:val="64"/>
              </w:rPr>
              <w:t xml:space="preserve"> </w:t>
            </w:r>
            <w:r w:rsidRPr="004D3578">
              <w:t>V</w:t>
            </w:r>
            <w:r>
              <w:t>1</w:t>
            </w:r>
            <w:r>
              <w:t>5</w:t>
            </w:r>
            <w:r>
              <w:t>.</w:t>
            </w:r>
            <w:r>
              <w:t>7</w:t>
            </w:r>
            <w:r>
              <w:t>.0</w:t>
            </w:r>
            <w:r w:rsidRPr="004D3578">
              <w:t xml:space="preserve"> </w:t>
            </w:r>
            <w:r w:rsidRPr="00133525">
              <w:rPr>
                <w:sz w:val="32"/>
              </w:rPr>
              <w:t>(</w:t>
            </w:r>
            <w:r>
              <w:rPr>
                <w:sz w:val="32"/>
              </w:rPr>
              <w:t>2022-0</w:t>
            </w:r>
            <w:r w:rsidR="00ED78E0">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6E31AE62" w:rsidR="00BA4B8D" w:rsidRPr="00ED78E0" w:rsidRDefault="004F0988" w:rsidP="00DF151E">
            <w:pPr>
              <w:pStyle w:val="ZB"/>
              <w:framePr w:w="0" w:hRule="auto" w:wrap="auto" w:vAnchor="margin" w:hAnchor="text" w:yAlign="inline"/>
            </w:pPr>
            <w:r w:rsidRPr="00ED78E0">
              <w:t xml:space="preserve">Technical </w:t>
            </w:r>
            <w:bookmarkStart w:id="2" w:name="spectype2"/>
            <w:r w:rsidRPr="00E21000">
              <w:t>Specification</w:t>
            </w:r>
            <w:bookmarkEnd w:id="2"/>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3D16B193" w14:textId="77777777" w:rsidR="00DF151E" w:rsidRPr="006B2D02" w:rsidRDefault="00DF151E" w:rsidP="00DF151E">
            <w:pPr>
              <w:pStyle w:val="ZT"/>
              <w:framePr w:wrap="auto" w:hAnchor="text" w:yAlign="inline"/>
            </w:pPr>
            <w:r w:rsidRPr="006B2D02">
              <w:t xml:space="preserve">Technical Specification Group </w:t>
            </w:r>
            <w:bookmarkStart w:id="3" w:name="specTitle"/>
            <w:r w:rsidRPr="006B2D02">
              <w:t>Core Network and Terminals;</w:t>
            </w:r>
          </w:p>
          <w:p w14:paraId="2AA735E3" w14:textId="77777777" w:rsidR="00DF151E" w:rsidRPr="006B2D02" w:rsidRDefault="00DF151E" w:rsidP="00DF151E">
            <w:pPr>
              <w:pStyle w:val="ZT"/>
              <w:framePr w:wrap="auto" w:hAnchor="text" w:yAlign="inline"/>
            </w:pPr>
            <w:r w:rsidRPr="006B2D02">
              <w:t>Non-Access-Stratum (NAS) protocol</w:t>
            </w:r>
            <w:r w:rsidRPr="006B2D02">
              <w:br/>
              <w:t xml:space="preserve"> for 5G System (5GS);</w:t>
            </w:r>
          </w:p>
          <w:p w14:paraId="6BCB0500" w14:textId="77777777" w:rsidR="00DF151E" w:rsidRPr="006B2D02" w:rsidRDefault="00DF151E" w:rsidP="00DF151E">
            <w:pPr>
              <w:pStyle w:val="ZT"/>
              <w:framePr w:wrap="auto" w:hAnchor="text" w:yAlign="inline"/>
            </w:pPr>
            <w:r w:rsidRPr="006B2D02">
              <w:t>Stage 3;</w:t>
            </w:r>
            <w:bookmarkEnd w:id="3"/>
          </w:p>
          <w:p w14:paraId="04CAC1E0" w14:textId="68445BA6" w:rsidR="004F0988" w:rsidRPr="00133525" w:rsidRDefault="00DF151E" w:rsidP="00DF151E">
            <w:pPr>
              <w:pStyle w:val="ZT"/>
              <w:framePr w:wrap="auto" w:hAnchor="text" w:yAlign="inline"/>
              <w:rPr>
                <w:i/>
                <w:sz w:val="28"/>
              </w:rPr>
            </w:pPr>
            <w:r w:rsidRPr="006B2D02">
              <w:t xml:space="preserve">(Release </w:t>
            </w:r>
            <w:bookmarkStart w:id="4" w:name="specRelease"/>
            <w:r w:rsidRPr="006B2D02">
              <w:t>1</w:t>
            </w:r>
            <w:bookmarkEnd w:id="4"/>
            <w:r>
              <w:t>5</w:t>
            </w:r>
            <w:r w:rsidRPr="006B2D02">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4DA45E4F" w14:textId="77777777" w:rsidTr="005E4BB2">
        <w:trPr>
          <w:trHeight w:hRule="exact" w:val="1531"/>
        </w:trPr>
        <w:tc>
          <w:tcPr>
            <w:tcW w:w="4883" w:type="dxa"/>
            <w:shd w:val="clear" w:color="auto" w:fill="auto"/>
          </w:tcPr>
          <w:p w14:paraId="4FBA7106" w14:textId="18549888" w:rsidR="00D82E6F" w:rsidRDefault="00DF151E" w:rsidP="00D82E6F">
            <w:r>
              <w:rPr>
                <w:i/>
                <w:noProof/>
              </w:rPr>
              <w:drawing>
                <wp:inline distT="0" distB="0" distL="0" distR="0" wp14:anchorId="661F7DCD" wp14:editId="644A7AC4">
                  <wp:extent cx="1209675" cy="8369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26F08BD1" w14:textId="557AAA51" w:rsidR="00D82E6F" w:rsidRDefault="00DF151E" w:rsidP="00D82E6F">
            <w:pPr>
              <w:jc w:val="right"/>
            </w:pPr>
            <w:bookmarkStart w:id="5" w:name="logos"/>
            <w:r>
              <w:rPr>
                <w:noProof/>
              </w:rPr>
              <w:drawing>
                <wp:inline distT="0" distB="0" distL="0" distR="0" wp14:anchorId="07842277" wp14:editId="66729994">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5"/>
          </w:p>
        </w:tc>
      </w:tr>
      <w:tr w:rsidR="00D82E6F" w14:paraId="48DEBCEB" w14:textId="77777777" w:rsidTr="005E4BB2">
        <w:trPr>
          <w:trHeight w:hRule="exact" w:val="5783"/>
        </w:trPr>
        <w:tc>
          <w:tcPr>
            <w:tcW w:w="10423" w:type="dxa"/>
            <w:gridSpan w:val="2"/>
            <w:shd w:val="clear" w:color="auto" w:fill="auto"/>
          </w:tcPr>
          <w:p w14:paraId="56990EEF" w14:textId="6AA49314" w:rsidR="00D82E6F" w:rsidRPr="00C074DD" w:rsidRDefault="00D82E6F" w:rsidP="00DF151E"/>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76ACFCF" w:rsidR="00E16509" w:rsidRPr="00133525" w:rsidRDefault="00E16509" w:rsidP="00133525">
            <w:pPr>
              <w:pStyle w:val="FP"/>
              <w:jc w:val="center"/>
              <w:rPr>
                <w:noProof/>
                <w:sz w:val="18"/>
              </w:rPr>
            </w:pPr>
            <w:r w:rsidRPr="00133525">
              <w:rPr>
                <w:noProof/>
                <w:sz w:val="18"/>
              </w:rPr>
              <w:t xml:space="preserve">© </w:t>
            </w:r>
            <w:r w:rsidR="00DF151E">
              <w:rPr>
                <w:noProof/>
                <w:sz w:val="18"/>
              </w:rPr>
              <w:t>2022</w:t>
            </w:r>
            <w:r w:rsidRPr="00133525">
              <w:rPr>
                <w:noProof/>
                <w:sz w:val="18"/>
              </w:rPr>
              <w:t>, 3GPP Organizational Partners (ARIB, ATIS, CCSA, ETSI, TSDSI, TTA, TTC).</w:t>
            </w:r>
            <w:bookmarkStart w:id="10" w:name="copyrightaddon"/>
            <w:bookmarkEnd w:id="1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04D347A8" w14:textId="77777777" w:rsidR="00080512" w:rsidRPr="004D3578" w:rsidRDefault="00080512">
      <w:pPr>
        <w:pStyle w:val="TT"/>
      </w:pPr>
      <w:r w:rsidRPr="004D3578">
        <w:br w:type="page"/>
      </w:r>
      <w:bookmarkStart w:id="11" w:name="tableOfContents"/>
      <w:bookmarkEnd w:id="11"/>
      <w:r w:rsidRPr="004D3578">
        <w:lastRenderedPageBreak/>
        <w:t>Contents</w:t>
      </w:r>
    </w:p>
    <w:p w14:paraId="6075CC67" w14:textId="35DD08E1" w:rsidR="00ED78E0"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ED78E0">
        <w:rPr>
          <w:noProof/>
        </w:rPr>
        <w:t>Foreword</w:t>
      </w:r>
      <w:r w:rsidR="00ED78E0">
        <w:rPr>
          <w:noProof/>
        </w:rPr>
        <w:tab/>
      </w:r>
      <w:r w:rsidR="00ED78E0">
        <w:rPr>
          <w:noProof/>
        </w:rPr>
        <w:fldChar w:fldCharType="begin" w:fldLock="1"/>
      </w:r>
      <w:r w:rsidR="00ED78E0">
        <w:rPr>
          <w:noProof/>
        </w:rPr>
        <w:instrText xml:space="preserve"> PAGEREF _Toc106693531 \h </w:instrText>
      </w:r>
      <w:r w:rsidR="00ED78E0">
        <w:rPr>
          <w:noProof/>
        </w:rPr>
      </w:r>
      <w:r w:rsidR="00ED78E0">
        <w:rPr>
          <w:noProof/>
        </w:rPr>
        <w:fldChar w:fldCharType="separate"/>
      </w:r>
      <w:r w:rsidR="00ED78E0">
        <w:rPr>
          <w:noProof/>
        </w:rPr>
        <w:t>18</w:t>
      </w:r>
      <w:r w:rsidR="00ED78E0">
        <w:rPr>
          <w:noProof/>
        </w:rPr>
        <w:fldChar w:fldCharType="end"/>
      </w:r>
    </w:p>
    <w:p w14:paraId="222F7BBD" w14:textId="7DADE0F1" w:rsidR="00ED78E0" w:rsidRDefault="00ED78E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_Toc106693532 \h </w:instrText>
      </w:r>
      <w:r>
        <w:rPr>
          <w:noProof/>
        </w:rPr>
      </w:r>
      <w:r>
        <w:rPr>
          <w:noProof/>
        </w:rPr>
        <w:fldChar w:fldCharType="separate"/>
      </w:r>
      <w:r>
        <w:rPr>
          <w:noProof/>
        </w:rPr>
        <w:t>19</w:t>
      </w:r>
      <w:r>
        <w:rPr>
          <w:noProof/>
        </w:rPr>
        <w:fldChar w:fldCharType="end"/>
      </w:r>
    </w:p>
    <w:p w14:paraId="12AABFDB" w14:textId="2E9EEF2C" w:rsidR="00ED78E0" w:rsidRDefault="00ED78E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_Toc106693533 \h </w:instrText>
      </w:r>
      <w:r>
        <w:rPr>
          <w:noProof/>
        </w:rPr>
      </w:r>
      <w:r>
        <w:rPr>
          <w:noProof/>
        </w:rPr>
        <w:fldChar w:fldCharType="separate"/>
      </w:r>
      <w:r>
        <w:rPr>
          <w:noProof/>
        </w:rPr>
        <w:t>19</w:t>
      </w:r>
      <w:r>
        <w:rPr>
          <w:noProof/>
        </w:rPr>
        <w:fldChar w:fldCharType="end"/>
      </w:r>
    </w:p>
    <w:p w14:paraId="3B8EDEE5" w14:textId="7076A817" w:rsidR="00ED78E0" w:rsidRDefault="00ED78E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_Toc106693534 \h </w:instrText>
      </w:r>
      <w:r>
        <w:rPr>
          <w:noProof/>
        </w:rPr>
      </w:r>
      <w:r>
        <w:rPr>
          <w:noProof/>
        </w:rPr>
        <w:fldChar w:fldCharType="separate"/>
      </w:r>
      <w:r>
        <w:rPr>
          <w:noProof/>
        </w:rPr>
        <w:t>21</w:t>
      </w:r>
      <w:r>
        <w:rPr>
          <w:noProof/>
        </w:rPr>
        <w:fldChar w:fldCharType="end"/>
      </w:r>
    </w:p>
    <w:p w14:paraId="7309C2B7" w14:textId="22D809E9" w:rsidR="00ED78E0" w:rsidRDefault="00ED78E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_Toc106693535 \h </w:instrText>
      </w:r>
      <w:r>
        <w:rPr>
          <w:noProof/>
        </w:rPr>
      </w:r>
      <w:r>
        <w:rPr>
          <w:noProof/>
        </w:rPr>
        <w:fldChar w:fldCharType="separate"/>
      </w:r>
      <w:r>
        <w:rPr>
          <w:noProof/>
        </w:rPr>
        <w:t>21</w:t>
      </w:r>
      <w:r>
        <w:rPr>
          <w:noProof/>
        </w:rPr>
        <w:fldChar w:fldCharType="end"/>
      </w:r>
    </w:p>
    <w:p w14:paraId="587FEA47" w14:textId="10816D03" w:rsidR="00ED78E0" w:rsidRDefault="00ED78E0">
      <w:pPr>
        <w:pStyle w:val="TOC2"/>
        <w:rPr>
          <w:rFonts w:asciiTheme="minorHAnsi" w:eastAsiaTheme="minorEastAsia" w:hAnsiTheme="minorHAnsi" w:cstheme="minorBidi"/>
          <w:noProof/>
          <w:sz w:val="22"/>
          <w:szCs w:val="22"/>
          <w:lang w:eastAsia="en-GB"/>
        </w:rPr>
      </w:pPr>
      <w:r w:rsidRPr="00217FB6">
        <w:rPr>
          <w:noProof/>
          <w:lang w:val="en-US"/>
        </w:rPr>
        <w:t>3.2</w:t>
      </w:r>
      <w:r>
        <w:rPr>
          <w:rFonts w:asciiTheme="minorHAnsi" w:eastAsiaTheme="minorEastAsia" w:hAnsiTheme="minorHAnsi" w:cstheme="minorBidi"/>
          <w:noProof/>
          <w:sz w:val="22"/>
          <w:szCs w:val="22"/>
          <w:lang w:eastAsia="en-GB"/>
        </w:rPr>
        <w:tab/>
      </w:r>
      <w:r w:rsidRPr="00217FB6">
        <w:rPr>
          <w:noProof/>
          <w:lang w:val="en-US"/>
        </w:rPr>
        <w:t>Abbreviations</w:t>
      </w:r>
      <w:r>
        <w:rPr>
          <w:noProof/>
        </w:rPr>
        <w:tab/>
      </w:r>
      <w:r>
        <w:rPr>
          <w:noProof/>
        </w:rPr>
        <w:fldChar w:fldCharType="begin" w:fldLock="1"/>
      </w:r>
      <w:r>
        <w:rPr>
          <w:noProof/>
        </w:rPr>
        <w:instrText xml:space="preserve"> PAGEREF _Toc106693536 \h </w:instrText>
      </w:r>
      <w:r>
        <w:rPr>
          <w:noProof/>
        </w:rPr>
      </w:r>
      <w:r>
        <w:rPr>
          <w:noProof/>
        </w:rPr>
        <w:fldChar w:fldCharType="separate"/>
      </w:r>
      <w:r>
        <w:rPr>
          <w:noProof/>
        </w:rPr>
        <w:t>26</w:t>
      </w:r>
      <w:r>
        <w:rPr>
          <w:noProof/>
        </w:rPr>
        <w:fldChar w:fldCharType="end"/>
      </w:r>
    </w:p>
    <w:p w14:paraId="3E4B931D" w14:textId="1E3BDE98" w:rsidR="00ED78E0" w:rsidRDefault="00ED78E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_Toc106693537 \h </w:instrText>
      </w:r>
      <w:r>
        <w:rPr>
          <w:noProof/>
        </w:rPr>
      </w:r>
      <w:r>
        <w:rPr>
          <w:noProof/>
        </w:rPr>
        <w:fldChar w:fldCharType="separate"/>
      </w:r>
      <w:r>
        <w:rPr>
          <w:noProof/>
        </w:rPr>
        <w:t>28</w:t>
      </w:r>
      <w:r>
        <w:rPr>
          <w:noProof/>
        </w:rPr>
        <w:fldChar w:fldCharType="end"/>
      </w:r>
    </w:p>
    <w:p w14:paraId="745799E5" w14:textId="16154109" w:rsidR="00ED78E0" w:rsidRDefault="00ED78E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_Toc106693538 \h </w:instrText>
      </w:r>
      <w:r>
        <w:rPr>
          <w:noProof/>
        </w:rPr>
      </w:r>
      <w:r>
        <w:rPr>
          <w:noProof/>
        </w:rPr>
        <w:fldChar w:fldCharType="separate"/>
      </w:r>
      <w:r>
        <w:rPr>
          <w:noProof/>
        </w:rPr>
        <w:t>28</w:t>
      </w:r>
      <w:r>
        <w:rPr>
          <w:noProof/>
        </w:rPr>
        <w:fldChar w:fldCharType="end"/>
      </w:r>
    </w:p>
    <w:p w14:paraId="5FB7E8A4" w14:textId="1D80C0B4" w:rsidR="00ED78E0" w:rsidRDefault="00ED78E0">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Coordination between the protocols for 5GS mobility management and 5GS session management</w:t>
      </w:r>
      <w:r>
        <w:rPr>
          <w:noProof/>
        </w:rPr>
        <w:tab/>
      </w:r>
      <w:r>
        <w:rPr>
          <w:noProof/>
        </w:rPr>
        <w:fldChar w:fldCharType="begin" w:fldLock="1"/>
      </w:r>
      <w:r>
        <w:rPr>
          <w:noProof/>
        </w:rPr>
        <w:instrText xml:space="preserve"> PAGEREF _Toc106693539 \h </w:instrText>
      </w:r>
      <w:r>
        <w:rPr>
          <w:noProof/>
        </w:rPr>
      </w:r>
      <w:r>
        <w:rPr>
          <w:noProof/>
        </w:rPr>
        <w:fldChar w:fldCharType="separate"/>
      </w:r>
      <w:r>
        <w:rPr>
          <w:noProof/>
        </w:rPr>
        <w:t>28</w:t>
      </w:r>
      <w:r>
        <w:rPr>
          <w:noProof/>
        </w:rPr>
        <w:fldChar w:fldCharType="end"/>
      </w:r>
    </w:p>
    <w:p w14:paraId="2D64BE8F" w14:textId="79C66197" w:rsidR="00ED78E0" w:rsidRDefault="00ED78E0">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UE domain selection</w:t>
      </w:r>
      <w:r>
        <w:rPr>
          <w:noProof/>
        </w:rPr>
        <w:tab/>
      </w:r>
      <w:r>
        <w:rPr>
          <w:noProof/>
        </w:rPr>
        <w:fldChar w:fldCharType="begin" w:fldLock="1"/>
      </w:r>
      <w:r>
        <w:rPr>
          <w:noProof/>
        </w:rPr>
        <w:instrText xml:space="preserve"> PAGEREF _Toc106693540 \h </w:instrText>
      </w:r>
      <w:r>
        <w:rPr>
          <w:noProof/>
        </w:rPr>
      </w:r>
      <w:r>
        <w:rPr>
          <w:noProof/>
        </w:rPr>
        <w:fldChar w:fldCharType="separate"/>
      </w:r>
      <w:r>
        <w:rPr>
          <w:noProof/>
        </w:rPr>
        <w:t>29</w:t>
      </w:r>
      <w:r>
        <w:rPr>
          <w:noProof/>
        </w:rPr>
        <w:fldChar w:fldCharType="end"/>
      </w:r>
    </w:p>
    <w:p w14:paraId="0CEF4BC5" w14:textId="64E7B140" w:rsidR="00ED78E0" w:rsidRDefault="00ED78E0">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UE's usage setting</w:t>
      </w:r>
      <w:r>
        <w:rPr>
          <w:noProof/>
        </w:rPr>
        <w:tab/>
      </w:r>
      <w:r>
        <w:rPr>
          <w:noProof/>
        </w:rPr>
        <w:fldChar w:fldCharType="begin" w:fldLock="1"/>
      </w:r>
      <w:r>
        <w:rPr>
          <w:noProof/>
        </w:rPr>
        <w:instrText xml:space="preserve"> PAGEREF _Toc106693541 \h </w:instrText>
      </w:r>
      <w:r>
        <w:rPr>
          <w:noProof/>
        </w:rPr>
      </w:r>
      <w:r>
        <w:rPr>
          <w:noProof/>
        </w:rPr>
        <w:fldChar w:fldCharType="separate"/>
      </w:r>
      <w:r>
        <w:rPr>
          <w:noProof/>
        </w:rPr>
        <w:t>29</w:t>
      </w:r>
      <w:r>
        <w:rPr>
          <w:noProof/>
        </w:rPr>
        <w:fldChar w:fldCharType="end"/>
      </w:r>
    </w:p>
    <w:p w14:paraId="533A738C" w14:textId="2577CA39" w:rsidR="00ED78E0" w:rsidRDefault="00ED78E0">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Domain selection for UE originating sessions / calls</w:t>
      </w:r>
      <w:r>
        <w:rPr>
          <w:noProof/>
        </w:rPr>
        <w:tab/>
      </w:r>
      <w:r>
        <w:rPr>
          <w:noProof/>
        </w:rPr>
        <w:fldChar w:fldCharType="begin" w:fldLock="1"/>
      </w:r>
      <w:r>
        <w:rPr>
          <w:noProof/>
        </w:rPr>
        <w:instrText xml:space="preserve"> PAGEREF _Toc106693542 \h </w:instrText>
      </w:r>
      <w:r>
        <w:rPr>
          <w:noProof/>
        </w:rPr>
      </w:r>
      <w:r>
        <w:rPr>
          <w:noProof/>
        </w:rPr>
        <w:fldChar w:fldCharType="separate"/>
      </w:r>
      <w:r>
        <w:rPr>
          <w:noProof/>
        </w:rPr>
        <w:t>29</w:t>
      </w:r>
      <w:r>
        <w:rPr>
          <w:noProof/>
        </w:rPr>
        <w:fldChar w:fldCharType="end"/>
      </w:r>
    </w:p>
    <w:p w14:paraId="046F976E" w14:textId="00F82B38" w:rsidR="00ED78E0" w:rsidRDefault="00ED78E0">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Change of UE's usage setting</w:t>
      </w:r>
      <w:r>
        <w:rPr>
          <w:noProof/>
        </w:rPr>
        <w:tab/>
      </w:r>
      <w:r>
        <w:rPr>
          <w:noProof/>
        </w:rPr>
        <w:fldChar w:fldCharType="begin" w:fldLock="1"/>
      </w:r>
      <w:r>
        <w:rPr>
          <w:noProof/>
        </w:rPr>
        <w:instrText xml:space="preserve"> PAGEREF _Toc106693543 \h </w:instrText>
      </w:r>
      <w:r>
        <w:rPr>
          <w:noProof/>
        </w:rPr>
      </w:r>
      <w:r>
        <w:rPr>
          <w:noProof/>
        </w:rPr>
        <w:fldChar w:fldCharType="separate"/>
      </w:r>
      <w:r>
        <w:rPr>
          <w:noProof/>
        </w:rPr>
        <w:t>31</w:t>
      </w:r>
      <w:r>
        <w:rPr>
          <w:noProof/>
        </w:rPr>
        <w:fldChar w:fldCharType="end"/>
      </w:r>
    </w:p>
    <w:p w14:paraId="48111B12" w14:textId="1FE17FCE" w:rsidR="00ED78E0" w:rsidRDefault="00ED78E0">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Change or determination of IMS voice availability</w:t>
      </w:r>
      <w:r>
        <w:rPr>
          <w:noProof/>
        </w:rPr>
        <w:tab/>
      </w:r>
      <w:r>
        <w:rPr>
          <w:noProof/>
        </w:rPr>
        <w:fldChar w:fldCharType="begin" w:fldLock="1"/>
      </w:r>
      <w:r>
        <w:rPr>
          <w:noProof/>
        </w:rPr>
        <w:instrText xml:space="preserve"> PAGEREF _Toc106693544 \h </w:instrText>
      </w:r>
      <w:r>
        <w:rPr>
          <w:noProof/>
        </w:rPr>
      </w:r>
      <w:r>
        <w:rPr>
          <w:noProof/>
        </w:rPr>
        <w:fldChar w:fldCharType="separate"/>
      </w:r>
      <w:r>
        <w:rPr>
          <w:noProof/>
        </w:rPr>
        <w:t>31</w:t>
      </w:r>
      <w:r>
        <w:rPr>
          <w:noProof/>
        </w:rPr>
        <w:fldChar w:fldCharType="end"/>
      </w:r>
    </w:p>
    <w:p w14:paraId="53485FA6" w14:textId="5B383640" w:rsidR="00ED78E0" w:rsidRDefault="00ED78E0">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NAS security</w:t>
      </w:r>
      <w:r>
        <w:rPr>
          <w:noProof/>
        </w:rPr>
        <w:tab/>
      </w:r>
      <w:r>
        <w:rPr>
          <w:noProof/>
        </w:rPr>
        <w:fldChar w:fldCharType="begin" w:fldLock="1"/>
      </w:r>
      <w:r>
        <w:rPr>
          <w:noProof/>
        </w:rPr>
        <w:instrText xml:space="preserve"> PAGEREF _Toc106693545 \h </w:instrText>
      </w:r>
      <w:r>
        <w:rPr>
          <w:noProof/>
        </w:rPr>
      </w:r>
      <w:r>
        <w:rPr>
          <w:noProof/>
        </w:rPr>
        <w:fldChar w:fldCharType="separate"/>
      </w:r>
      <w:r>
        <w:rPr>
          <w:noProof/>
        </w:rPr>
        <w:t>32</w:t>
      </w:r>
      <w:r>
        <w:rPr>
          <w:noProof/>
        </w:rPr>
        <w:fldChar w:fldCharType="end"/>
      </w:r>
    </w:p>
    <w:p w14:paraId="1A8A428B" w14:textId="5EB0579E" w:rsidR="00ED78E0" w:rsidRDefault="00ED78E0">
      <w:pPr>
        <w:pStyle w:val="TOC3"/>
        <w:rPr>
          <w:rFonts w:asciiTheme="minorHAnsi" w:eastAsiaTheme="minorEastAsia" w:hAnsiTheme="minorHAnsi" w:cstheme="minorBidi"/>
          <w:noProof/>
          <w:sz w:val="22"/>
          <w:szCs w:val="22"/>
          <w:lang w:eastAsia="en-GB"/>
        </w:rPr>
      </w:pPr>
      <w:r w:rsidRPr="00217FB6">
        <w:rPr>
          <w:noProof/>
          <w:lang w:val="en-US"/>
        </w:rPr>
        <w:t>4.4.1</w:t>
      </w:r>
      <w:r>
        <w:rPr>
          <w:rFonts w:asciiTheme="minorHAnsi" w:eastAsiaTheme="minorEastAsia" w:hAnsiTheme="minorHAnsi" w:cstheme="minorBidi"/>
          <w:noProof/>
          <w:sz w:val="22"/>
          <w:szCs w:val="22"/>
          <w:lang w:eastAsia="en-GB"/>
        </w:rPr>
        <w:tab/>
      </w:r>
      <w:r w:rsidRPr="00217FB6">
        <w:rPr>
          <w:noProof/>
          <w:lang w:val="en-US"/>
        </w:rPr>
        <w:t>General</w:t>
      </w:r>
      <w:r>
        <w:rPr>
          <w:noProof/>
        </w:rPr>
        <w:tab/>
      </w:r>
      <w:r>
        <w:rPr>
          <w:noProof/>
        </w:rPr>
        <w:fldChar w:fldCharType="begin" w:fldLock="1"/>
      </w:r>
      <w:r>
        <w:rPr>
          <w:noProof/>
        </w:rPr>
        <w:instrText xml:space="preserve"> PAGEREF _Toc106693546 \h </w:instrText>
      </w:r>
      <w:r>
        <w:rPr>
          <w:noProof/>
        </w:rPr>
      </w:r>
      <w:r>
        <w:rPr>
          <w:noProof/>
        </w:rPr>
        <w:fldChar w:fldCharType="separate"/>
      </w:r>
      <w:r>
        <w:rPr>
          <w:noProof/>
        </w:rPr>
        <w:t>32</w:t>
      </w:r>
      <w:r>
        <w:rPr>
          <w:noProof/>
        </w:rPr>
        <w:fldChar w:fldCharType="end"/>
      </w:r>
    </w:p>
    <w:p w14:paraId="45277CCD" w14:textId="27F9F42D" w:rsidR="00ED78E0" w:rsidRDefault="00ED78E0">
      <w:pPr>
        <w:pStyle w:val="TOC3"/>
        <w:rPr>
          <w:rFonts w:asciiTheme="minorHAnsi" w:eastAsiaTheme="minorEastAsia" w:hAnsiTheme="minorHAnsi" w:cstheme="minorBidi"/>
          <w:noProof/>
          <w:sz w:val="22"/>
          <w:szCs w:val="22"/>
          <w:lang w:eastAsia="en-GB"/>
        </w:rPr>
      </w:pPr>
      <w:r w:rsidRPr="00217FB6">
        <w:rPr>
          <w:noProof/>
          <w:lang w:val="en-US"/>
        </w:rPr>
        <w:t>4.4.2</w:t>
      </w:r>
      <w:r>
        <w:rPr>
          <w:rFonts w:asciiTheme="minorHAnsi" w:eastAsiaTheme="minorEastAsia" w:hAnsiTheme="minorHAnsi" w:cstheme="minorBidi"/>
          <w:noProof/>
          <w:sz w:val="22"/>
          <w:szCs w:val="22"/>
          <w:lang w:eastAsia="en-GB"/>
        </w:rPr>
        <w:tab/>
      </w:r>
      <w:r w:rsidRPr="00217FB6">
        <w:rPr>
          <w:noProof/>
          <w:lang w:val="en-US"/>
        </w:rPr>
        <w:t xml:space="preserve">Handling of </w:t>
      </w:r>
      <w:r>
        <w:rPr>
          <w:noProof/>
        </w:rPr>
        <w:t>5G NAS</w:t>
      </w:r>
      <w:r w:rsidRPr="00217FB6">
        <w:rPr>
          <w:noProof/>
          <w:lang w:val="en-US"/>
        </w:rPr>
        <w:t xml:space="preserve"> security contexts</w:t>
      </w:r>
      <w:r>
        <w:rPr>
          <w:noProof/>
        </w:rPr>
        <w:tab/>
      </w:r>
      <w:r>
        <w:rPr>
          <w:noProof/>
        </w:rPr>
        <w:fldChar w:fldCharType="begin" w:fldLock="1"/>
      </w:r>
      <w:r>
        <w:rPr>
          <w:noProof/>
        </w:rPr>
        <w:instrText xml:space="preserve"> PAGEREF _Toc106693547 \h </w:instrText>
      </w:r>
      <w:r>
        <w:rPr>
          <w:noProof/>
        </w:rPr>
      </w:r>
      <w:r>
        <w:rPr>
          <w:noProof/>
        </w:rPr>
        <w:fldChar w:fldCharType="separate"/>
      </w:r>
      <w:r>
        <w:rPr>
          <w:noProof/>
        </w:rPr>
        <w:t>32</w:t>
      </w:r>
      <w:r>
        <w:rPr>
          <w:noProof/>
        </w:rPr>
        <w:fldChar w:fldCharType="end"/>
      </w:r>
    </w:p>
    <w:p w14:paraId="16EBA80E" w14:textId="616F6F76"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4.4.2.1</w:t>
      </w:r>
      <w:r>
        <w:rPr>
          <w:rFonts w:asciiTheme="minorHAnsi" w:eastAsiaTheme="minorEastAsia" w:hAnsiTheme="minorHAnsi" w:cstheme="minorBidi"/>
          <w:noProof/>
          <w:sz w:val="22"/>
          <w:szCs w:val="22"/>
          <w:lang w:eastAsia="en-GB"/>
        </w:rPr>
        <w:tab/>
      </w:r>
      <w:r w:rsidRPr="00217FB6">
        <w:rPr>
          <w:noProof/>
          <w:lang w:val="en-US"/>
        </w:rPr>
        <w:t>General</w:t>
      </w:r>
      <w:r>
        <w:rPr>
          <w:noProof/>
        </w:rPr>
        <w:tab/>
      </w:r>
      <w:r>
        <w:rPr>
          <w:noProof/>
        </w:rPr>
        <w:fldChar w:fldCharType="begin" w:fldLock="1"/>
      </w:r>
      <w:r>
        <w:rPr>
          <w:noProof/>
        </w:rPr>
        <w:instrText xml:space="preserve"> PAGEREF _Toc106693548 \h </w:instrText>
      </w:r>
      <w:r>
        <w:rPr>
          <w:noProof/>
        </w:rPr>
      </w:r>
      <w:r>
        <w:rPr>
          <w:noProof/>
        </w:rPr>
        <w:fldChar w:fldCharType="separate"/>
      </w:r>
      <w:r>
        <w:rPr>
          <w:noProof/>
        </w:rPr>
        <w:t>32</w:t>
      </w:r>
      <w:r>
        <w:rPr>
          <w:noProof/>
        </w:rPr>
        <w:fldChar w:fldCharType="end"/>
      </w:r>
    </w:p>
    <w:p w14:paraId="699AE3EB" w14:textId="5569167B"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4.4.2.2</w:t>
      </w:r>
      <w:r>
        <w:rPr>
          <w:rFonts w:asciiTheme="minorHAnsi" w:eastAsiaTheme="minorEastAsia" w:hAnsiTheme="minorHAnsi" w:cstheme="minorBidi"/>
          <w:noProof/>
          <w:sz w:val="22"/>
          <w:szCs w:val="22"/>
          <w:lang w:eastAsia="en-GB"/>
        </w:rPr>
        <w:tab/>
      </w:r>
      <w:r w:rsidRPr="00217FB6">
        <w:rPr>
          <w:noProof/>
          <w:lang w:val="en-US"/>
        </w:rPr>
        <w:t>Establishment of a mapped 5G NAS security context</w:t>
      </w:r>
      <w:r w:rsidRPr="00217FB6">
        <w:rPr>
          <w:noProof/>
          <w:lang w:val="en-US" w:eastAsia="ko-KR"/>
        </w:rPr>
        <w:t xml:space="preserve"> during inter-system change from S1 mode to N1 mode in 5GMM-CONNECTED mode</w:t>
      </w:r>
      <w:r>
        <w:rPr>
          <w:noProof/>
        </w:rPr>
        <w:tab/>
      </w:r>
      <w:r>
        <w:rPr>
          <w:noProof/>
        </w:rPr>
        <w:fldChar w:fldCharType="begin" w:fldLock="1"/>
      </w:r>
      <w:r>
        <w:rPr>
          <w:noProof/>
        </w:rPr>
        <w:instrText xml:space="preserve"> PAGEREF _Toc106693549 \h </w:instrText>
      </w:r>
      <w:r>
        <w:rPr>
          <w:noProof/>
        </w:rPr>
      </w:r>
      <w:r>
        <w:rPr>
          <w:noProof/>
        </w:rPr>
        <w:fldChar w:fldCharType="separate"/>
      </w:r>
      <w:r>
        <w:rPr>
          <w:noProof/>
        </w:rPr>
        <w:t>34</w:t>
      </w:r>
      <w:r>
        <w:rPr>
          <w:noProof/>
        </w:rPr>
        <w:fldChar w:fldCharType="end"/>
      </w:r>
    </w:p>
    <w:p w14:paraId="7626AF78" w14:textId="65903277"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4.4.2.3</w:t>
      </w:r>
      <w:r>
        <w:rPr>
          <w:rFonts w:asciiTheme="minorHAnsi" w:eastAsiaTheme="minorEastAsia" w:hAnsiTheme="minorHAnsi" w:cstheme="minorBidi"/>
          <w:noProof/>
          <w:sz w:val="22"/>
          <w:szCs w:val="22"/>
          <w:lang w:eastAsia="en-GB"/>
        </w:rPr>
        <w:tab/>
      </w:r>
      <w:r w:rsidRPr="00217FB6">
        <w:rPr>
          <w:noProof/>
          <w:lang w:val="en-US"/>
        </w:rPr>
        <w:t>Establishment of a 5G NAS security context</w:t>
      </w:r>
      <w:r w:rsidRPr="00217FB6">
        <w:rPr>
          <w:noProof/>
          <w:lang w:val="en-US" w:eastAsia="ko-KR"/>
        </w:rPr>
        <w:t xml:space="preserve"> during N1 mode to N1 mode handover</w:t>
      </w:r>
      <w:r>
        <w:rPr>
          <w:noProof/>
        </w:rPr>
        <w:tab/>
      </w:r>
      <w:r>
        <w:rPr>
          <w:noProof/>
        </w:rPr>
        <w:fldChar w:fldCharType="begin" w:fldLock="1"/>
      </w:r>
      <w:r>
        <w:rPr>
          <w:noProof/>
        </w:rPr>
        <w:instrText xml:space="preserve"> PAGEREF _Toc106693550 \h </w:instrText>
      </w:r>
      <w:r>
        <w:rPr>
          <w:noProof/>
        </w:rPr>
      </w:r>
      <w:r>
        <w:rPr>
          <w:noProof/>
        </w:rPr>
        <w:fldChar w:fldCharType="separate"/>
      </w:r>
      <w:r>
        <w:rPr>
          <w:noProof/>
        </w:rPr>
        <w:t>35</w:t>
      </w:r>
      <w:r>
        <w:rPr>
          <w:noProof/>
        </w:rPr>
        <w:fldChar w:fldCharType="end"/>
      </w:r>
    </w:p>
    <w:p w14:paraId="45268D86" w14:textId="01141ADB"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4.4.2.4</w:t>
      </w:r>
      <w:r>
        <w:rPr>
          <w:rFonts w:asciiTheme="minorHAnsi" w:eastAsiaTheme="minorEastAsia" w:hAnsiTheme="minorHAnsi" w:cstheme="minorBidi"/>
          <w:noProof/>
          <w:sz w:val="22"/>
          <w:szCs w:val="22"/>
          <w:lang w:eastAsia="en-GB"/>
        </w:rPr>
        <w:tab/>
      </w:r>
      <w:r w:rsidRPr="00217FB6">
        <w:rPr>
          <w:noProof/>
          <w:lang w:val="en-US"/>
        </w:rPr>
        <w:t>Establishment of an EPS security context</w:t>
      </w:r>
      <w:r w:rsidRPr="00217FB6">
        <w:rPr>
          <w:noProof/>
          <w:lang w:val="en-US" w:eastAsia="ko-KR"/>
        </w:rPr>
        <w:t xml:space="preserve"> during inter-system change from N1 mode to S1 mode in 5GMM-CONNECTED mode</w:t>
      </w:r>
      <w:r>
        <w:rPr>
          <w:noProof/>
        </w:rPr>
        <w:tab/>
      </w:r>
      <w:r>
        <w:rPr>
          <w:noProof/>
        </w:rPr>
        <w:fldChar w:fldCharType="begin" w:fldLock="1"/>
      </w:r>
      <w:r>
        <w:rPr>
          <w:noProof/>
        </w:rPr>
        <w:instrText xml:space="preserve"> PAGEREF _Toc106693551 \h </w:instrText>
      </w:r>
      <w:r>
        <w:rPr>
          <w:noProof/>
        </w:rPr>
      </w:r>
      <w:r>
        <w:rPr>
          <w:noProof/>
        </w:rPr>
        <w:fldChar w:fldCharType="separate"/>
      </w:r>
      <w:r>
        <w:rPr>
          <w:noProof/>
        </w:rPr>
        <w:t>36</w:t>
      </w:r>
      <w:r>
        <w:rPr>
          <w:noProof/>
        </w:rPr>
        <w:fldChar w:fldCharType="end"/>
      </w:r>
    </w:p>
    <w:p w14:paraId="73101C20" w14:textId="6C401E91"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4.4.2.5</w:t>
      </w:r>
      <w:r>
        <w:rPr>
          <w:rFonts w:asciiTheme="minorHAnsi" w:eastAsiaTheme="minorEastAsia" w:hAnsiTheme="minorHAnsi" w:cstheme="minorBidi"/>
          <w:noProof/>
          <w:sz w:val="22"/>
          <w:szCs w:val="22"/>
          <w:lang w:eastAsia="en-GB"/>
        </w:rPr>
        <w:tab/>
      </w:r>
      <w:r w:rsidRPr="00217FB6">
        <w:rPr>
          <w:noProof/>
          <w:lang w:val="en-US"/>
        </w:rPr>
        <w:t>Establishment of secure exchange of NAS messages</w:t>
      </w:r>
      <w:r>
        <w:rPr>
          <w:noProof/>
        </w:rPr>
        <w:tab/>
      </w:r>
      <w:r>
        <w:rPr>
          <w:noProof/>
        </w:rPr>
        <w:fldChar w:fldCharType="begin" w:fldLock="1"/>
      </w:r>
      <w:r>
        <w:rPr>
          <w:noProof/>
        </w:rPr>
        <w:instrText xml:space="preserve"> PAGEREF _Toc106693552 \h </w:instrText>
      </w:r>
      <w:r>
        <w:rPr>
          <w:noProof/>
        </w:rPr>
      </w:r>
      <w:r>
        <w:rPr>
          <w:noProof/>
        </w:rPr>
        <w:fldChar w:fldCharType="separate"/>
      </w:r>
      <w:r>
        <w:rPr>
          <w:noProof/>
        </w:rPr>
        <w:t>36</w:t>
      </w:r>
      <w:r>
        <w:rPr>
          <w:noProof/>
        </w:rPr>
        <w:fldChar w:fldCharType="end"/>
      </w:r>
    </w:p>
    <w:p w14:paraId="4C13FEA5" w14:textId="102F728D"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4.4.2.6</w:t>
      </w:r>
      <w:r>
        <w:rPr>
          <w:rFonts w:asciiTheme="minorHAnsi" w:eastAsiaTheme="minorEastAsia" w:hAnsiTheme="minorHAnsi" w:cstheme="minorBidi"/>
          <w:noProof/>
          <w:sz w:val="22"/>
          <w:szCs w:val="22"/>
          <w:lang w:eastAsia="en-GB"/>
        </w:rPr>
        <w:tab/>
      </w:r>
      <w:r w:rsidRPr="00217FB6">
        <w:rPr>
          <w:noProof/>
          <w:lang w:val="en-US"/>
        </w:rPr>
        <w:t>Change of security keys</w:t>
      </w:r>
      <w:r>
        <w:rPr>
          <w:noProof/>
        </w:rPr>
        <w:tab/>
      </w:r>
      <w:r>
        <w:rPr>
          <w:noProof/>
        </w:rPr>
        <w:fldChar w:fldCharType="begin" w:fldLock="1"/>
      </w:r>
      <w:r>
        <w:rPr>
          <w:noProof/>
        </w:rPr>
        <w:instrText xml:space="preserve"> PAGEREF _Toc106693553 \h </w:instrText>
      </w:r>
      <w:r>
        <w:rPr>
          <w:noProof/>
        </w:rPr>
      </w:r>
      <w:r>
        <w:rPr>
          <w:noProof/>
        </w:rPr>
        <w:fldChar w:fldCharType="separate"/>
      </w:r>
      <w:r>
        <w:rPr>
          <w:noProof/>
        </w:rPr>
        <w:t>38</w:t>
      </w:r>
      <w:r>
        <w:rPr>
          <w:noProof/>
        </w:rPr>
        <w:fldChar w:fldCharType="end"/>
      </w:r>
    </w:p>
    <w:p w14:paraId="361CE612" w14:textId="4500C0F9" w:rsidR="00ED78E0" w:rsidRDefault="00ED78E0">
      <w:pPr>
        <w:pStyle w:val="TOC3"/>
        <w:rPr>
          <w:rFonts w:asciiTheme="minorHAnsi" w:eastAsiaTheme="minorEastAsia" w:hAnsiTheme="minorHAnsi" w:cstheme="minorBidi"/>
          <w:noProof/>
          <w:sz w:val="22"/>
          <w:szCs w:val="22"/>
          <w:lang w:eastAsia="en-GB"/>
        </w:rPr>
      </w:pPr>
      <w:r w:rsidRPr="00217FB6">
        <w:rPr>
          <w:noProof/>
          <w:lang w:val="en-US"/>
        </w:rPr>
        <w:t>4.4.3</w:t>
      </w:r>
      <w:r>
        <w:rPr>
          <w:rFonts w:asciiTheme="minorHAnsi" w:eastAsiaTheme="minorEastAsia" w:hAnsiTheme="minorHAnsi" w:cstheme="minorBidi"/>
          <w:noProof/>
          <w:sz w:val="22"/>
          <w:szCs w:val="22"/>
          <w:lang w:eastAsia="en-GB"/>
        </w:rPr>
        <w:tab/>
      </w:r>
      <w:r w:rsidRPr="00217FB6">
        <w:rPr>
          <w:noProof/>
          <w:lang w:val="en-US"/>
        </w:rPr>
        <w:t>Handling of NAS COUNT and NAS sequence number</w:t>
      </w:r>
      <w:r>
        <w:rPr>
          <w:noProof/>
        </w:rPr>
        <w:tab/>
      </w:r>
      <w:r>
        <w:rPr>
          <w:noProof/>
        </w:rPr>
        <w:fldChar w:fldCharType="begin" w:fldLock="1"/>
      </w:r>
      <w:r>
        <w:rPr>
          <w:noProof/>
        </w:rPr>
        <w:instrText xml:space="preserve"> PAGEREF _Toc106693554 \h </w:instrText>
      </w:r>
      <w:r>
        <w:rPr>
          <w:noProof/>
        </w:rPr>
      </w:r>
      <w:r>
        <w:rPr>
          <w:noProof/>
        </w:rPr>
        <w:fldChar w:fldCharType="separate"/>
      </w:r>
      <w:r>
        <w:rPr>
          <w:noProof/>
        </w:rPr>
        <w:t>38</w:t>
      </w:r>
      <w:r>
        <w:rPr>
          <w:noProof/>
        </w:rPr>
        <w:fldChar w:fldCharType="end"/>
      </w:r>
    </w:p>
    <w:p w14:paraId="0DB30A1F" w14:textId="30110E3D"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4.4.3.1</w:t>
      </w:r>
      <w:r>
        <w:rPr>
          <w:rFonts w:asciiTheme="minorHAnsi" w:eastAsiaTheme="minorEastAsia" w:hAnsiTheme="minorHAnsi" w:cstheme="minorBidi"/>
          <w:noProof/>
          <w:sz w:val="22"/>
          <w:szCs w:val="22"/>
          <w:lang w:eastAsia="en-GB"/>
        </w:rPr>
        <w:tab/>
      </w:r>
      <w:r w:rsidRPr="00217FB6">
        <w:rPr>
          <w:noProof/>
          <w:lang w:val="en-US"/>
        </w:rPr>
        <w:t>General</w:t>
      </w:r>
      <w:r>
        <w:rPr>
          <w:noProof/>
        </w:rPr>
        <w:tab/>
      </w:r>
      <w:r>
        <w:rPr>
          <w:noProof/>
        </w:rPr>
        <w:fldChar w:fldCharType="begin" w:fldLock="1"/>
      </w:r>
      <w:r>
        <w:rPr>
          <w:noProof/>
        </w:rPr>
        <w:instrText xml:space="preserve"> PAGEREF _Toc106693555 \h </w:instrText>
      </w:r>
      <w:r>
        <w:rPr>
          <w:noProof/>
        </w:rPr>
      </w:r>
      <w:r>
        <w:rPr>
          <w:noProof/>
        </w:rPr>
        <w:fldChar w:fldCharType="separate"/>
      </w:r>
      <w:r>
        <w:rPr>
          <w:noProof/>
        </w:rPr>
        <w:t>38</w:t>
      </w:r>
      <w:r>
        <w:rPr>
          <w:noProof/>
        </w:rPr>
        <w:fldChar w:fldCharType="end"/>
      </w:r>
    </w:p>
    <w:p w14:paraId="289808FA" w14:textId="04F38A42"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4.4.3.2</w:t>
      </w:r>
      <w:r>
        <w:rPr>
          <w:rFonts w:asciiTheme="minorHAnsi" w:eastAsiaTheme="minorEastAsia" w:hAnsiTheme="minorHAnsi" w:cstheme="minorBidi"/>
          <w:noProof/>
          <w:sz w:val="22"/>
          <w:szCs w:val="22"/>
          <w:lang w:eastAsia="en-GB"/>
        </w:rPr>
        <w:tab/>
      </w:r>
      <w:r w:rsidRPr="00217FB6">
        <w:rPr>
          <w:noProof/>
          <w:lang w:val="en-US"/>
        </w:rPr>
        <w:t>Replay protection</w:t>
      </w:r>
      <w:r>
        <w:rPr>
          <w:noProof/>
        </w:rPr>
        <w:tab/>
      </w:r>
      <w:r>
        <w:rPr>
          <w:noProof/>
        </w:rPr>
        <w:fldChar w:fldCharType="begin" w:fldLock="1"/>
      </w:r>
      <w:r>
        <w:rPr>
          <w:noProof/>
        </w:rPr>
        <w:instrText xml:space="preserve"> PAGEREF _Toc106693556 \h </w:instrText>
      </w:r>
      <w:r>
        <w:rPr>
          <w:noProof/>
        </w:rPr>
      </w:r>
      <w:r>
        <w:rPr>
          <w:noProof/>
        </w:rPr>
        <w:fldChar w:fldCharType="separate"/>
      </w:r>
      <w:r>
        <w:rPr>
          <w:noProof/>
        </w:rPr>
        <w:t>39</w:t>
      </w:r>
      <w:r>
        <w:rPr>
          <w:noProof/>
        </w:rPr>
        <w:fldChar w:fldCharType="end"/>
      </w:r>
    </w:p>
    <w:p w14:paraId="6B9D1DC2" w14:textId="40324AA3"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4.4.3.3</w:t>
      </w:r>
      <w:r>
        <w:rPr>
          <w:rFonts w:asciiTheme="minorHAnsi" w:eastAsiaTheme="minorEastAsia" w:hAnsiTheme="minorHAnsi" w:cstheme="minorBidi"/>
          <w:noProof/>
          <w:sz w:val="22"/>
          <w:szCs w:val="22"/>
          <w:lang w:eastAsia="en-GB"/>
        </w:rPr>
        <w:tab/>
      </w:r>
      <w:r w:rsidRPr="00217FB6">
        <w:rPr>
          <w:noProof/>
          <w:lang w:val="en-US"/>
        </w:rPr>
        <w:t>Integrity protection and verification</w:t>
      </w:r>
      <w:r>
        <w:rPr>
          <w:noProof/>
        </w:rPr>
        <w:tab/>
      </w:r>
      <w:r>
        <w:rPr>
          <w:noProof/>
        </w:rPr>
        <w:fldChar w:fldCharType="begin" w:fldLock="1"/>
      </w:r>
      <w:r>
        <w:rPr>
          <w:noProof/>
        </w:rPr>
        <w:instrText xml:space="preserve"> PAGEREF _Toc106693557 \h </w:instrText>
      </w:r>
      <w:r>
        <w:rPr>
          <w:noProof/>
        </w:rPr>
      </w:r>
      <w:r>
        <w:rPr>
          <w:noProof/>
        </w:rPr>
        <w:fldChar w:fldCharType="separate"/>
      </w:r>
      <w:r>
        <w:rPr>
          <w:noProof/>
        </w:rPr>
        <w:t>39</w:t>
      </w:r>
      <w:r>
        <w:rPr>
          <w:noProof/>
        </w:rPr>
        <w:fldChar w:fldCharType="end"/>
      </w:r>
    </w:p>
    <w:p w14:paraId="058B8B80" w14:textId="34C0A827"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4.4.3.4</w:t>
      </w:r>
      <w:r>
        <w:rPr>
          <w:rFonts w:asciiTheme="minorHAnsi" w:eastAsiaTheme="minorEastAsia" w:hAnsiTheme="minorHAnsi" w:cstheme="minorBidi"/>
          <w:noProof/>
          <w:sz w:val="22"/>
          <w:szCs w:val="22"/>
          <w:lang w:eastAsia="en-GB"/>
        </w:rPr>
        <w:tab/>
      </w:r>
      <w:r w:rsidRPr="00217FB6">
        <w:rPr>
          <w:noProof/>
          <w:lang w:val="en-US"/>
        </w:rPr>
        <w:t>Ciphering and deciphering</w:t>
      </w:r>
      <w:r>
        <w:rPr>
          <w:noProof/>
        </w:rPr>
        <w:tab/>
      </w:r>
      <w:r>
        <w:rPr>
          <w:noProof/>
        </w:rPr>
        <w:fldChar w:fldCharType="begin" w:fldLock="1"/>
      </w:r>
      <w:r>
        <w:rPr>
          <w:noProof/>
        </w:rPr>
        <w:instrText xml:space="preserve"> PAGEREF _Toc106693558 \h </w:instrText>
      </w:r>
      <w:r>
        <w:rPr>
          <w:noProof/>
        </w:rPr>
      </w:r>
      <w:r>
        <w:rPr>
          <w:noProof/>
        </w:rPr>
        <w:fldChar w:fldCharType="separate"/>
      </w:r>
      <w:r>
        <w:rPr>
          <w:noProof/>
        </w:rPr>
        <w:t>39</w:t>
      </w:r>
      <w:r>
        <w:rPr>
          <w:noProof/>
        </w:rPr>
        <w:fldChar w:fldCharType="end"/>
      </w:r>
    </w:p>
    <w:p w14:paraId="55734FE4" w14:textId="02BFDBCD"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4.4.3.5</w:t>
      </w:r>
      <w:r>
        <w:rPr>
          <w:rFonts w:asciiTheme="minorHAnsi" w:eastAsiaTheme="minorEastAsia" w:hAnsiTheme="minorHAnsi" w:cstheme="minorBidi"/>
          <w:noProof/>
          <w:sz w:val="22"/>
          <w:szCs w:val="22"/>
          <w:lang w:eastAsia="en-GB"/>
        </w:rPr>
        <w:tab/>
      </w:r>
      <w:r w:rsidRPr="00217FB6">
        <w:rPr>
          <w:noProof/>
          <w:lang w:val="en-US"/>
        </w:rPr>
        <w:t>NAS COUNT wrap around</w:t>
      </w:r>
      <w:r>
        <w:rPr>
          <w:noProof/>
        </w:rPr>
        <w:tab/>
      </w:r>
      <w:r>
        <w:rPr>
          <w:noProof/>
        </w:rPr>
        <w:fldChar w:fldCharType="begin" w:fldLock="1"/>
      </w:r>
      <w:r>
        <w:rPr>
          <w:noProof/>
        </w:rPr>
        <w:instrText xml:space="preserve"> PAGEREF _Toc106693559 \h </w:instrText>
      </w:r>
      <w:r>
        <w:rPr>
          <w:noProof/>
        </w:rPr>
      </w:r>
      <w:r>
        <w:rPr>
          <w:noProof/>
        </w:rPr>
        <w:fldChar w:fldCharType="separate"/>
      </w:r>
      <w:r>
        <w:rPr>
          <w:noProof/>
        </w:rPr>
        <w:t>40</w:t>
      </w:r>
      <w:r>
        <w:rPr>
          <w:noProof/>
        </w:rPr>
        <w:fldChar w:fldCharType="end"/>
      </w:r>
    </w:p>
    <w:p w14:paraId="43CCC5FB" w14:textId="105C756C" w:rsidR="00ED78E0" w:rsidRDefault="00ED78E0">
      <w:pPr>
        <w:pStyle w:val="TOC3"/>
        <w:rPr>
          <w:rFonts w:asciiTheme="minorHAnsi" w:eastAsiaTheme="minorEastAsia" w:hAnsiTheme="minorHAnsi" w:cstheme="minorBidi"/>
          <w:noProof/>
          <w:sz w:val="22"/>
          <w:szCs w:val="22"/>
          <w:lang w:eastAsia="en-GB"/>
        </w:rPr>
      </w:pPr>
      <w:r w:rsidRPr="00217FB6">
        <w:rPr>
          <w:noProof/>
          <w:lang w:val="en-US"/>
        </w:rPr>
        <w:t>4.4.4</w:t>
      </w:r>
      <w:r>
        <w:rPr>
          <w:rFonts w:asciiTheme="minorHAnsi" w:eastAsiaTheme="minorEastAsia" w:hAnsiTheme="minorHAnsi" w:cstheme="minorBidi"/>
          <w:noProof/>
          <w:sz w:val="22"/>
          <w:szCs w:val="22"/>
          <w:lang w:eastAsia="en-GB"/>
        </w:rPr>
        <w:tab/>
      </w:r>
      <w:r w:rsidRPr="00217FB6">
        <w:rPr>
          <w:noProof/>
          <w:lang w:val="en-US"/>
        </w:rPr>
        <w:t>Integrity protection of NAS signalling messages</w:t>
      </w:r>
      <w:r>
        <w:rPr>
          <w:noProof/>
        </w:rPr>
        <w:tab/>
      </w:r>
      <w:r>
        <w:rPr>
          <w:noProof/>
        </w:rPr>
        <w:fldChar w:fldCharType="begin" w:fldLock="1"/>
      </w:r>
      <w:r>
        <w:rPr>
          <w:noProof/>
        </w:rPr>
        <w:instrText xml:space="preserve"> PAGEREF _Toc106693560 \h </w:instrText>
      </w:r>
      <w:r>
        <w:rPr>
          <w:noProof/>
        </w:rPr>
      </w:r>
      <w:r>
        <w:rPr>
          <w:noProof/>
        </w:rPr>
        <w:fldChar w:fldCharType="separate"/>
      </w:r>
      <w:r>
        <w:rPr>
          <w:noProof/>
        </w:rPr>
        <w:t>40</w:t>
      </w:r>
      <w:r>
        <w:rPr>
          <w:noProof/>
        </w:rPr>
        <w:fldChar w:fldCharType="end"/>
      </w:r>
    </w:p>
    <w:p w14:paraId="21D3F418" w14:textId="55CBBBB7"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4.4.4.1</w:t>
      </w:r>
      <w:r>
        <w:rPr>
          <w:rFonts w:asciiTheme="minorHAnsi" w:eastAsiaTheme="minorEastAsia" w:hAnsiTheme="minorHAnsi" w:cstheme="minorBidi"/>
          <w:noProof/>
          <w:sz w:val="22"/>
          <w:szCs w:val="22"/>
          <w:lang w:eastAsia="en-GB"/>
        </w:rPr>
        <w:tab/>
      </w:r>
      <w:r w:rsidRPr="00217FB6">
        <w:rPr>
          <w:noProof/>
          <w:lang w:val="en-US"/>
        </w:rPr>
        <w:t>General</w:t>
      </w:r>
      <w:r>
        <w:rPr>
          <w:noProof/>
        </w:rPr>
        <w:tab/>
      </w:r>
      <w:r>
        <w:rPr>
          <w:noProof/>
        </w:rPr>
        <w:fldChar w:fldCharType="begin" w:fldLock="1"/>
      </w:r>
      <w:r>
        <w:rPr>
          <w:noProof/>
        </w:rPr>
        <w:instrText xml:space="preserve"> PAGEREF _Toc106693561 \h </w:instrText>
      </w:r>
      <w:r>
        <w:rPr>
          <w:noProof/>
        </w:rPr>
      </w:r>
      <w:r>
        <w:rPr>
          <w:noProof/>
        </w:rPr>
        <w:fldChar w:fldCharType="separate"/>
      </w:r>
      <w:r>
        <w:rPr>
          <w:noProof/>
        </w:rPr>
        <w:t>40</w:t>
      </w:r>
      <w:r>
        <w:rPr>
          <w:noProof/>
        </w:rPr>
        <w:fldChar w:fldCharType="end"/>
      </w:r>
    </w:p>
    <w:p w14:paraId="5B480240" w14:textId="1AB3B1E7"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4.4.4.2</w:t>
      </w:r>
      <w:r>
        <w:rPr>
          <w:rFonts w:asciiTheme="minorHAnsi" w:eastAsiaTheme="minorEastAsia" w:hAnsiTheme="minorHAnsi" w:cstheme="minorBidi"/>
          <w:noProof/>
          <w:sz w:val="22"/>
          <w:szCs w:val="22"/>
          <w:lang w:eastAsia="en-GB"/>
        </w:rPr>
        <w:tab/>
      </w:r>
      <w:r w:rsidRPr="00217FB6">
        <w:rPr>
          <w:noProof/>
          <w:lang w:val="en-US"/>
        </w:rPr>
        <w:t>Integrity checking of NAS signalling messages in the UE</w:t>
      </w:r>
      <w:r>
        <w:rPr>
          <w:noProof/>
        </w:rPr>
        <w:tab/>
      </w:r>
      <w:r>
        <w:rPr>
          <w:noProof/>
        </w:rPr>
        <w:fldChar w:fldCharType="begin" w:fldLock="1"/>
      </w:r>
      <w:r>
        <w:rPr>
          <w:noProof/>
        </w:rPr>
        <w:instrText xml:space="preserve"> PAGEREF _Toc106693562 \h </w:instrText>
      </w:r>
      <w:r>
        <w:rPr>
          <w:noProof/>
        </w:rPr>
      </w:r>
      <w:r>
        <w:rPr>
          <w:noProof/>
        </w:rPr>
        <w:fldChar w:fldCharType="separate"/>
      </w:r>
      <w:r>
        <w:rPr>
          <w:noProof/>
        </w:rPr>
        <w:t>41</w:t>
      </w:r>
      <w:r>
        <w:rPr>
          <w:noProof/>
        </w:rPr>
        <w:fldChar w:fldCharType="end"/>
      </w:r>
    </w:p>
    <w:p w14:paraId="748B40AA" w14:textId="37FE1259"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4.4.4.3</w:t>
      </w:r>
      <w:r>
        <w:rPr>
          <w:rFonts w:asciiTheme="minorHAnsi" w:eastAsiaTheme="minorEastAsia" w:hAnsiTheme="minorHAnsi" w:cstheme="minorBidi"/>
          <w:noProof/>
          <w:sz w:val="22"/>
          <w:szCs w:val="22"/>
          <w:lang w:eastAsia="en-GB"/>
        </w:rPr>
        <w:tab/>
      </w:r>
      <w:r w:rsidRPr="00217FB6">
        <w:rPr>
          <w:noProof/>
          <w:lang w:val="en-US"/>
        </w:rPr>
        <w:t>Integrity checking of NAS signalling messages in the AMF</w:t>
      </w:r>
      <w:r>
        <w:rPr>
          <w:noProof/>
        </w:rPr>
        <w:tab/>
      </w:r>
      <w:r>
        <w:rPr>
          <w:noProof/>
        </w:rPr>
        <w:fldChar w:fldCharType="begin" w:fldLock="1"/>
      </w:r>
      <w:r>
        <w:rPr>
          <w:noProof/>
        </w:rPr>
        <w:instrText xml:space="preserve"> PAGEREF _Toc106693563 \h </w:instrText>
      </w:r>
      <w:r>
        <w:rPr>
          <w:noProof/>
        </w:rPr>
      </w:r>
      <w:r>
        <w:rPr>
          <w:noProof/>
        </w:rPr>
        <w:fldChar w:fldCharType="separate"/>
      </w:r>
      <w:r>
        <w:rPr>
          <w:noProof/>
        </w:rPr>
        <w:t>41</w:t>
      </w:r>
      <w:r>
        <w:rPr>
          <w:noProof/>
        </w:rPr>
        <w:fldChar w:fldCharType="end"/>
      </w:r>
    </w:p>
    <w:p w14:paraId="1D3CBDC9" w14:textId="43B9EC26" w:rsidR="00ED78E0" w:rsidRDefault="00ED78E0">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Ciphering of NAS signalling messages</w:t>
      </w:r>
      <w:r>
        <w:rPr>
          <w:noProof/>
        </w:rPr>
        <w:tab/>
      </w:r>
      <w:r>
        <w:rPr>
          <w:noProof/>
        </w:rPr>
        <w:fldChar w:fldCharType="begin" w:fldLock="1"/>
      </w:r>
      <w:r>
        <w:rPr>
          <w:noProof/>
        </w:rPr>
        <w:instrText xml:space="preserve"> PAGEREF _Toc106693564 \h </w:instrText>
      </w:r>
      <w:r>
        <w:rPr>
          <w:noProof/>
        </w:rPr>
      </w:r>
      <w:r>
        <w:rPr>
          <w:noProof/>
        </w:rPr>
        <w:fldChar w:fldCharType="separate"/>
      </w:r>
      <w:r>
        <w:rPr>
          <w:noProof/>
        </w:rPr>
        <w:t>43</w:t>
      </w:r>
      <w:r>
        <w:rPr>
          <w:noProof/>
        </w:rPr>
        <w:fldChar w:fldCharType="end"/>
      </w:r>
    </w:p>
    <w:p w14:paraId="3E497D98" w14:textId="1534A30E" w:rsidR="00ED78E0" w:rsidRDefault="00ED78E0">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Protection of initial NAS signalling messages</w:t>
      </w:r>
      <w:r>
        <w:rPr>
          <w:noProof/>
        </w:rPr>
        <w:tab/>
      </w:r>
      <w:r>
        <w:rPr>
          <w:noProof/>
        </w:rPr>
        <w:fldChar w:fldCharType="begin" w:fldLock="1"/>
      </w:r>
      <w:r>
        <w:rPr>
          <w:noProof/>
        </w:rPr>
        <w:instrText xml:space="preserve"> PAGEREF _Toc106693565 \h </w:instrText>
      </w:r>
      <w:r>
        <w:rPr>
          <w:noProof/>
        </w:rPr>
      </w:r>
      <w:r>
        <w:rPr>
          <w:noProof/>
        </w:rPr>
        <w:fldChar w:fldCharType="separate"/>
      </w:r>
      <w:r>
        <w:rPr>
          <w:noProof/>
        </w:rPr>
        <w:t>43</w:t>
      </w:r>
      <w:r>
        <w:rPr>
          <w:noProof/>
        </w:rPr>
        <w:fldChar w:fldCharType="end"/>
      </w:r>
    </w:p>
    <w:p w14:paraId="24640530" w14:textId="0DADA308" w:rsidR="00ED78E0" w:rsidRDefault="00ED78E0">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Unified access control</w:t>
      </w:r>
      <w:r>
        <w:rPr>
          <w:noProof/>
        </w:rPr>
        <w:tab/>
      </w:r>
      <w:r>
        <w:rPr>
          <w:noProof/>
        </w:rPr>
        <w:fldChar w:fldCharType="begin" w:fldLock="1"/>
      </w:r>
      <w:r>
        <w:rPr>
          <w:noProof/>
        </w:rPr>
        <w:instrText xml:space="preserve"> PAGEREF _Toc106693566 \h </w:instrText>
      </w:r>
      <w:r>
        <w:rPr>
          <w:noProof/>
        </w:rPr>
      </w:r>
      <w:r>
        <w:rPr>
          <w:noProof/>
        </w:rPr>
        <w:fldChar w:fldCharType="separate"/>
      </w:r>
      <w:r>
        <w:rPr>
          <w:noProof/>
        </w:rPr>
        <w:t>45</w:t>
      </w:r>
      <w:r>
        <w:rPr>
          <w:noProof/>
        </w:rPr>
        <w:fldChar w:fldCharType="end"/>
      </w:r>
    </w:p>
    <w:p w14:paraId="2C27DB87" w14:textId="218A662C" w:rsidR="00ED78E0" w:rsidRDefault="00ED78E0">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_Toc106693567 \h </w:instrText>
      </w:r>
      <w:r>
        <w:rPr>
          <w:noProof/>
        </w:rPr>
      </w:r>
      <w:r>
        <w:rPr>
          <w:noProof/>
        </w:rPr>
        <w:fldChar w:fldCharType="separate"/>
      </w:r>
      <w:r>
        <w:rPr>
          <w:noProof/>
        </w:rPr>
        <w:t>45</w:t>
      </w:r>
      <w:r>
        <w:rPr>
          <w:noProof/>
        </w:rPr>
        <w:fldChar w:fldCharType="end"/>
      </w:r>
    </w:p>
    <w:p w14:paraId="101DA2C3" w14:textId="15F22632" w:rsidR="00ED78E0" w:rsidRDefault="00ED78E0">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Determination of the access identities and access category associated with a request for access</w:t>
      </w:r>
      <w:r>
        <w:rPr>
          <w:noProof/>
        </w:rPr>
        <w:tab/>
      </w:r>
      <w:r>
        <w:rPr>
          <w:noProof/>
        </w:rPr>
        <w:fldChar w:fldCharType="begin" w:fldLock="1"/>
      </w:r>
      <w:r>
        <w:rPr>
          <w:noProof/>
        </w:rPr>
        <w:instrText xml:space="preserve"> PAGEREF _Toc106693568 \h </w:instrText>
      </w:r>
      <w:r>
        <w:rPr>
          <w:noProof/>
        </w:rPr>
      </w:r>
      <w:r>
        <w:rPr>
          <w:noProof/>
        </w:rPr>
        <w:fldChar w:fldCharType="separate"/>
      </w:r>
      <w:r>
        <w:rPr>
          <w:noProof/>
        </w:rPr>
        <w:t>46</w:t>
      </w:r>
      <w:r>
        <w:rPr>
          <w:noProof/>
        </w:rPr>
        <w:fldChar w:fldCharType="end"/>
      </w:r>
    </w:p>
    <w:p w14:paraId="5BF9C8B6" w14:textId="6A6E37F7" w:rsidR="00ED78E0" w:rsidRDefault="00ED78E0">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Operator-defined access categories</w:t>
      </w:r>
      <w:r>
        <w:rPr>
          <w:noProof/>
        </w:rPr>
        <w:tab/>
      </w:r>
      <w:r>
        <w:rPr>
          <w:noProof/>
        </w:rPr>
        <w:fldChar w:fldCharType="begin" w:fldLock="1"/>
      </w:r>
      <w:r>
        <w:rPr>
          <w:noProof/>
        </w:rPr>
        <w:instrText xml:space="preserve"> PAGEREF _Toc106693569 \h </w:instrText>
      </w:r>
      <w:r>
        <w:rPr>
          <w:noProof/>
        </w:rPr>
      </w:r>
      <w:r>
        <w:rPr>
          <w:noProof/>
        </w:rPr>
        <w:fldChar w:fldCharType="separate"/>
      </w:r>
      <w:r>
        <w:rPr>
          <w:noProof/>
        </w:rPr>
        <w:t>50</w:t>
      </w:r>
      <w:r>
        <w:rPr>
          <w:noProof/>
        </w:rPr>
        <w:fldChar w:fldCharType="end"/>
      </w:r>
    </w:p>
    <w:p w14:paraId="1895DEF6" w14:textId="7B194907" w:rsidR="00ED78E0" w:rsidRDefault="00ED78E0">
      <w:pPr>
        <w:pStyle w:val="TOC3"/>
        <w:rPr>
          <w:rFonts w:asciiTheme="minorHAnsi" w:eastAsiaTheme="minorEastAsia" w:hAnsiTheme="minorHAnsi" w:cstheme="minorBidi"/>
          <w:noProof/>
          <w:sz w:val="22"/>
          <w:szCs w:val="22"/>
          <w:lang w:eastAsia="en-GB"/>
        </w:rPr>
      </w:pPr>
      <w:r>
        <w:rPr>
          <w:noProof/>
        </w:rPr>
        <w:t>4.5.4</w:t>
      </w:r>
      <w:r>
        <w:rPr>
          <w:rFonts w:asciiTheme="minorHAnsi" w:eastAsiaTheme="minorEastAsia" w:hAnsiTheme="minorHAnsi" w:cstheme="minorBidi"/>
          <w:noProof/>
          <w:sz w:val="22"/>
          <w:szCs w:val="22"/>
          <w:lang w:eastAsia="en-GB"/>
        </w:rPr>
        <w:tab/>
      </w:r>
      <w:r>
        <w:rPr>
          <w:noProof/>
        </w:rPr>
        <w:t>Access control and checking</w:t>
      </w:r>
      <w:r>
        <w:rPr>
          <w:noProof/>
        </w:rPr>
        <w:tab/>
      </w:r>
      <w:r>
        <w:rPr>
          <w:noProof/>
        </w:rPr>
        <w:fldChar w:fldCharType="begin" w:fldLock="1"/>
      </w:r>
      <w:r>
        <w:rPr>
          <w:noProof/>
        </w:rPr>
        <w:instrText xml:space="preserve"> PAGEREF _Toc106693570 \h </w:instrText>
      </w:r>
      <w:r>
        <w:rPr>
          <w:noProof/>
        </w:rPr>
      </w:r>
      <w:r>
        <w:rPr>
          <w:noProof/>
        </w:rPr>
        <w:fldChar w:fldCharType="separate"/>
      </w:r>
      <w:r>
        <w:rPr>
          <w:noProof/>
        </w:rPr>
        <w:t>51</w:t>
      </w:r>
      <w:r>
        <w:rPr>
          <w:noProof/>
        </w:rPr>
        <w:fldChar w:fldCharType="end"/>
      </w:r>
    </w:p>
    <w:p w14:paraId="48974BF9" w14:textId="2471B73B" w:rsidR="00ED78E0" w:rsidRDefault="00ED78E0">
      <w:pPr>
        <w:pStyle w:val="TOC4"/>
        <w:rPr>
          <w:rFonts w:asciiTheme="minorHAnsi" w:eastAsiaTheme="minorEastAsia" w:hAnsiTheme="minorHAnsi" w:cstheme="minorBidi"/>
          <w:noProof/>
          <w:sz w:val="22"/>
          <w:szCs w:val="22"/>
          <w:lang w:eastAsia="en-GB"/>
        </w:rPr>
      </w:pPr>
      <w:r>
        <w:rPr>
          <w:noProof/>
        </w:rPr>
        <w:t>4.5.4.1</w:t>
      </w:r>
      <w:r>
        <w:rPr>
          <w:rFonts w:asciiTheme="minorHAnsi" w:eastAsiaTheme="minorEastAsia" w:hAnsiTheme="minorHAnsi" w:cstheme="minorBidi"/>
          <w:noProof/>
          <w:sz w:val="22"/>
          <w:szCs w:val="22"/>
          <w:lang w:eastAsia="en-GB"/>
        </w:rPr>
        <w:tab/>
      </w:r>
      <w:r>
        <w:rPr>
          <w:noProof/>
        </w:rPr>
        <w:t>Access control and checking in 5GMM-IDLE mode</w:t>
      </w:r>
      <w:r>
        <w:rPr>
          <w:noProof/>
        </w:rPr>
        <w:tab/>
      </w:r>
      <w:r>
        <w:rPr>
          <w:noProof/>
        </w:rPr>
        <w:fldChar w:fldCharType="begin" w:fldLock="1"/>
      </w:r>
      <w:r>
        <w:rPr>
          <w:noProof/>
        </w:rPr>
        <w:instrText xml:space="preserve"> PAGEREF _Toc106693571 \h </w:instrText>
      </w:r>
      <w:r>
        <w:rPr>
          <w:noProof/>
        </w:rPr>
      </w:r>
      <w:r>
        <w:rPr>
          <w:noProof/>
        </w:rPr>
        <w:fldChar w:fldCharType="separate"/>
      </w:r>
      <w:r>
        <w:rPr>
          <w:noProof/>
        </w:rPr>
        <w:t>51</w:t>
      </w:r>
      <w:r>
        <w:rPr>
          <w:noProof/>
        </w:rPr>
        <w:fldChar w:fldCharType="end"/>
      </w:r>
    </w:p>
    <w:p w14:paraId="6F4A69AB" w14:textId="7289B372" w:rsidR="00ED78E0" w:rsidRDefault="00ED78E0">
      <w:pPr>
        <w:pStyle w:val="TOC4"/>
        <w:rPr>
          <w:rFonts w:asciiTheme="minorHAnsi" w:eastAsiaTheme="minorEastAsia" w:hAnsiTheme="minorHAnsi" w:cstheme="minorBidi"/>
          <w:noProof/>
          <w:sz w:val="22"/>
          <w:szCs w:val="22"/>
          <w:lang w:eastAsia="en-GB"/>
        </w:rPr>
      </w:pPr>
      <w:r>
        <w:rPr>
          <w:noProof/>
        </w:rPr>
        <w:t>4.5.4.2</w:t>
      </w:r>
      <w:r>
        <w:rPr>
          <w:rFonts w:asciiTheme="minorHAnsi" w:eastAsiaTheme="minorEastAsia" w:hAnsiTheme="minorHAnsi" w:cstheme="minorBidi"/>
          <w:noProof/>
          <w:sz w:val="22"/>
          <w:szCs w:val="22"/>
          <w:lang w:eastAsia="en-GB"/>
        </w:rPr>
        <w:tab/>
      </w:r>
      <w:r>
        <w:rPr>
          <w:noProof/>
        </w:rPr>
        <w:t>Access control and checking in 5GMM-CONNECTED mode and in 5GMM-CONNECTED mode with RRC inactive indication</w:t>
      </w:r>
      <w:r>
        <w:rPr>
          <w:noProof/>
        </w:rPr>
        <w:tab/>
      </w:r>
      <w:r>
        <w:rPr>
          <w:noProof/>
        </w:rPr>
        <w:fldChar w:fldCharType="begin" w:fldLock="1"/>
      </w:r>
      <w:r>
        <w:rPr>
          <w:noProof/>
        </w:rPr>
        <w:instrText xml:space="preserve"> PAGEREF _Toc106693572 \h </w:instrText>
      </w:r>
      <w:r>
        <w:rPr>
          <w:noProof/>
        </w:rPr>
      </w:r>
      <w:r>
        <w:rPr>
          <w:noProof/>
        </w:rPr>
        <w:fldChar w:fldCharType="separate"/>
      </w:r>
      <w:r>
        <w:rPr>
          <w:noProof/>
        </w:rPr>
        <w:t>52</w:t>
      </w:r>
      <w:r>
        <w:rPr>
          <w:noProof/>
        </w:rPr>
        <w:fldChar w:fldCharType="end"/>
      </w:r>
    </w:p>
    <w:p w14:paraId="14C4B9A3" w14:textId="5F9571FE" w:rsidR="00ED78E0" w:rsidRDefault="00ED78E0">
      <w:pPr>
        <w:pStyle w:val="TOC3"/>
        <w:rPr>
          <w:rFonts w:asciiTheme="minorHAnsi" w:eastAsiaTheme="minorEastAsia" w:hAnsiTheme="minorHAnsi" w:cstheme="minorBidi"/>
          <w:noProof/>
          <w:sz w:val="22"/>
          <w:szCs w:val="22"/>
          <w:lang w:eastAsia="en-GB"/>
        </w:rPr>
      </w:pPr>
      <w:r>
        <w:rPr>
          <w:noProof/>
        </w:rPr>
        <w:t>4.5.5</w:t>
      </w:r>
      <w:r>
        <w:rPr>
          <w:rFonts w:asciiTheme="minorHAnsi" w:eastAsiaTheme="minorEastAsia" w:hAnsiTheme="minorHAnsi" w:cstheme="minorBidi"/>
          <w:noProof/>
          <w:sz w:val="22"/>
          <w:szCs w:val="22"/>
          <w:lang w:eastAsia="en-GB"/>
        </w:rPr>
        <w:tab/>
      </w:r>
      <w:r>
        <w:rPr>
          <w:noProof/>
        </w:rPr>
        <w:t>Exception handling and avoiding double barring</w:t>
      </w:r>
      <w:r>
        <w:rPr>
          <w:noProof/>
        </w:rPr>
        <w:tab/>
      </w:r>
      <w:r>
        <w:rPr>
          <w:noProof/>
        </w:rPr>
        <w:fldChar w:fldCharType="begin" w:fldLock="1"/>
      </w:r>
      <w:r>
        <w:rPr>
          <w:noProof/>
        </w:rPr>
        <w:instrText xml:space="preserve"> PAGEREF _Toc106693573 \h </w:instrText>
      </w:r>
      <w:r>
        <w:rPr>
          <w:noProof/>
        </w:rPr>
      </w:r>
      <w:r>
        <w:rPr>
          <w:noProof/>
        </w:rPr>
        <w:fldChar w:fldCharType="separate"/>
      </w:r>
      <w:r>
        <w:rPr>
          <w:noProof/>
        </w:rPr>
        <w:t>54</w:t>
      </w:r>
      <w:r>
        <w:rPr>
          <w:noProof/>
        </w:rPr>
        <w:fldChar w:fldCharType="end"/>
      </w:r>
    </w:p>
    <w:p w14:paraId="5A126713" w14:textId="0FF1E200" w:rsidR="00ED78E0" w:rsidRDefault="00ED78E0">
      <w:pPr>
        <w:pStyle w:val="TOC3"/>
        <w:rPr>
          <w:rFonts w:asciiTheme="minorHAnsi" w:eastAsiaTheme="minorEastAsia" w:hAnsiTheme="minorHAnsi" w:cstheme="minorBidi"/>
          <w:noProof/>
          <w:sz w:val="22"/>
          <w:szCs w:val="22"/>
          <w:lang w:eastAsia="en-GB"/>
        </w:rPr>
      </w:pPr>
      <w:r>
        <w:rPr>
          <w:noProof/>
        </w:rPr>
        <w:t>4.5.6</w:t>
      </w:r>
      <w:r>
        <w:rPr>
          <w:rFonts w:asciiTheme="minorHAnsi" w:eastAsiaTheme="minorEastAsia" w:hAnsiTheme="minorHAnsi" w:cstheme="minorBidi"/>
          <w:noProof/>
          <w:sz w:val="22"/>
          <w:szCs w:val="22"/>
          <w:lang w:eastAsia="en-GB"/>
        </w:rPr>
        <w:tab/>
      </w:r>
      <w:r>
        <w:rPr>
          <w:noProof/>
          <w:lang w:eastAsia="zh-CN"/>
        </w:rPr>
        <w:t>Mapping b</w:t>
      </w:r>
      <w:r w:rsidRPr="00217FB6">
        <w:rPr>
          <w:rFonts w:cs="Arial"/>
          <w:noProof/>
        </w:rPr>
        <w:t xml:space="preserve">etween access categories/access identities and </w:t>
      </w:r>
      <w:r w:rsidRPr="00217FB6">
        <w:rPr>
          <w:rFonts w:cs="Arial"/>
          <w:noProof/>
          <w:lang w:eastAsia="zh-CN"/>
        </w:rPr>
        <w:t xml:space="preserve">RRC </w:t>
      </w:r>
      <w:r w:rsidRPr="00217FB6">
        <w:rPr>
          <w:rFonts w:cs="Arial"/>
          <w:noProof/>
        </w:rPr>
        <w:t>establishment cause</w:t>
      </w:r>
      <w:r>
        <w:rPr>
          <w:noProof/>
        </w:rPr>
        <w:tab/>
      </w:r>
      <w:r>
        <w:rPr>
          <w:noProof/>
        </w:rPr>
        <w:fldChar w:fldCharType="begin" w:fldLock="1"/>
      </w:r>
      <w:r>
        <w:rPr>
          <w:noProof/>
        </w:rPr>
        <w:instrText xml:space="preserve"> PAGEREF _Toc106693574 \h </w:instrText>
      </w:r>
      <w:r>
        <w:rPr>
          <w:noProof/>
        </w:rPr>
      </w:r>
      <w:r>
        <w:rPr>
          <w:noProof/>
        </w:rPr>
        <w:fldChar w:fldCharType="separate"/>
      </w:r>
      <w:r>
        <w:rPr>
          <w:noProof/>
        </w:rPr>
        <w:t>57</w:t>
      </w:r>
      <w:r>
        <w:rPr>
          <w:noProof/>
        </w:rPr>
        <w:fldChar w:fldCharType="end"/>
      </w:r>
    </w:p>
    <w:p w14:paraId="0F091AF9" w14:textId="2012C2C3" w:rsidR="00ED78E0" w:rsidRDefault="00ED78E0">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Network slicing</w:t>
      </w:r>
      <w:r>
        <w:rPr>
          <w:noProof/>
        </w:rPr>
        <w:tab/>
      </w:r>
      <w:r>
        <w:rPr>
          <w:noProof/>
        </w:rPr>
        <w:fldChar w:fldCharType="begin" w:fldLock="1"/>
      </w:r>
      <w:r>
        <w:rPr>
          <w:noProof/>
        </w:rPr>
        <w:instrText xml:space="preserve"> PAGEREF _Toc106693575 \h </w:instrText>
      </w:r>
      <w:r>
        <w:rPr>
          <w:noProof/>
        </w:rPr>
      </w:r>
      <w:r>
        <w:rPr>
          <w:noProof/>
        </w:rPr>
        <w:fldChar w:fldCharType="separate"/>
      </w:r>
      <w:r>
        <w:rPr>
          <w:noProof/>
        </w:rPr>
        <w:t>58</w:t>
      </w:r>
      <w:r>
        <w:rPr>
          <w:noProof/>
        </w:rPr>
        <w:fldChar w:fldCharType="end"/>
      </w:r>
    </w:p>
    <w:p w14:paraId="6B5C787A" w14:textId="12399DEA" w:rsidR="00ED78E0" w:rsidRDefault="00ED78E0">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_Toc106693576 \h </w:instrText>
      </w:r>
      <w:r>
        <w:rPr>
          <w:noProof/>
        </w:rPr>
      </w:r>
      <w:r>
        <w:rPr>
          <w:noProof/>
        </w:rPr>
        <w:fldChar w:fldCharType="separate"/>
      </w:r>
      <w:r>
        <w:rPr>
          <w:noProof/>
        </w:rPr>
        <w:t>58</w:t>
      </w:r>
      <w:r>
        <w:rPr>
          <w:noProof/>
        </w:rPr>
        <w:fldChar w:fldCharType="end"/>
      </w:r>
    </w:p>
    <w:p w14:paraId="5586DF19" w14:textId="2BFDDA4C" w:rsidR="00ED78E0" w:rsidRDefault="00ED78E0">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Mobility management aspects</w:t>
      </w:r>
      <w:r>
        <w:rPr>
          <w:noProof/>
        </w:rPr>
        <w:tab/>
      </w:r>
      <w:r>
        <w:rPr>
          <w:noProof/>
        </w:rPr>
        <w:fldChar w:fldCharType="begin" w:fldLock="1"/>
      </w:r>
      <w:r>
        <w:rPr>
          <w:noProof/>
        </w:rPr>
        <w:instrText xml:space="preserve"> PAGEREF _Toc106693577 \h </w:instrText>
      </w:r>
      <w:r>
        <w:rPr>
          <w:noProof/>
        </w:rPr>
      </w:r>
      <w:r>
        <w:rPr>
          <w:noProof/>
        </w:rPr>
        <w:fldChar w:fldCharType="separate"/>
      </w:r>
      <w:r>
        <w:rPr>
          <w:noProof/>
        </w:rPr>
        <w:t>59</w:t>
      </w:r>
      <w:r>
        <w:rPr>
          <w:noProof/>
        </w:rPr>
        <w:fldChar w:fldCharType="end"/>
      </w:r>
    </w:p>
    <w:p w14:paraId="3229A8CF" w14:textId="6228EF6B" w:rsidR="00ED78E0" w:rsidRDefault="00ED78E0">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_Toc106693578 \h </w:instrText>
      </w:r>
      <w:r>
        <w:rPr>
          <w:noProof/>
        </w:rPr>
      </w:r>
      <w:r>
        <w:rPr>
          <w:noProof/>
        </w:rPr>
        <w:fldChar w:fldCharType="separate"/>
      </w:r>
      <w:r>
        <w:rPr>
          <w:noProof/>
        </w:rPr>
        <w:t>59</w:t>
      </w:r>
      <w:r>
        <w:rPr>
          <w:noProof/>
        </w:rPr>
        <w:fldChar w:fldCharType="end"/>
      </w:r>
    </w:p>
    <w:p w14:paraId="033DE82B" w14:textId="182A7D12" w:rsidR="00ED78E0" w:rsidRDefault="00ED78E0">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NSSAI storage</w:t>
      </w:r>
      <w:r>
        <w:rPr>
          <w:noProof/>
        </w:rPr>
        <w:tab/>
      </w:r>
      <w:r>
        <w:rPr>
          <w:noProof/>
        </w:rPr>
        <w:fldChar w:fldCharType="begin" w:fldLock="1"/>
      </w:r>
      <w:r>
        <w:rPr>
          <w:noProof/>
        </w:rPr>
        <w:instrText xml:space="preserve"> PAGEREF _Toc106693579 \h </w:instrText>
      </w:r>
      <w:r>
        <w:rPr>
          <w:noProof/>
        </w:rPr>
      </w:r>
      <w:r>
        <w:rPr>
          <w:noProof/>
        </w:rPr>
        <w:fldChar w:fldCharType="separate"/>
      </w:r>
      <w:r>
        <w:rPr>
          <w:noProof/>
        </w:rPr>
        <w:t>59</w:t>
      </w:r>
      <w:r>
        <w:rPr>
          <w:noProof/>
        </w:rPr>
        <w:fldChar w:fldCharType="end"/>
      </w:r>
    </w:p>
    <w:p w14:paraId="79005A5D" w14:textId="35741564" w:rsidR="00ED78E0" w:rsidRDefault="00ED78E0">
      <w:pPr>
        <w:pStyle w:val="TOC4"/>
        <w:rPr>
          <w:rFonts w:asciiTheme="minorHAnsi" w:eastAsiaTheme="minorEastAsia" w:hAnsiTheme="minorHAnsi" w:cstheme="minorBidi"/>
          <w:noProof/>
          <w:sz w:val="22"/>
          <w:szCs w:val="22"/>
          <w:lang w:eastAsia="en-GB"/>
        </w:rPr>
      </w:pPr>
      <w:r>
        <w:rPr>
          <w:noProof/>
        </w:rPr>
        <w:t>4.6.2.3</w:t>
      </w:r>
      <w:r>
        <w:rPr>
          <w:rFonts w:asciiTheme="minorHAnsi" w:eastAsiaTheme="minorEastAsia" w:hAnsiTheme="minorHAnsi" w:cstheme="minorBidi"/>
          <w:noProof/>
          <w:sz w:val="22"/>
          <w:szCs w:val="22"/>
          <w:lang w:eastAsia="en-GB"/>
        </w:rPr>
        <w:tab/>
      </w:r>
      <w:r>
        <w:rPr>
          <w:noProof/>
        </w:rPr>
        <w:t>Provision of NSSAI to lower layers in 5GMM-IDLE mode</w:t>
      </w:r>
      <w:r>
        <w:rPr>
          <w:noProof/>
        </w:rPr>
        <w:tab/>
      </w:r>
      <w:r>
        <w:rPr>
          <w:noProof/>
        </w:rPr>
        <w:fldChar w:fldCharType="begin" w:fldLock="1"/>
      </w:r>
      <w:r>
        <w:rPr>
          <w:noProof/>
        </w:rPr>
        <w:instrText xml:space="preserve"> PAGEREF _Toc106693580 \h </w:instrText>
      </w:r>
      <w:r>
        <w:rPr>
          <w:noProof/>
        </w:rPr>
      </w:r>
      <w:r>
        <w:rPr>
          <w:noProof/>
        </w:rPr>
        <w:fldChar w:fldCharType="separate"/>
      </w:r>
      <w:r>
        <w:rPr>
          <w:noProof/>
        </w:rPr>
        <w:t>60</w:t>
      </w:r>
      <w:r>
        <w:rPr>
          <w:noProof/>
        </w:rPr>
        <w:fldChar w:fldCharType="end"/>
      </w:r>
    </w:p>
    <w:p w14:paraId="1D978A17" w14:textId="3E58D361" w:rsidR="00ED78E0" w:rsidRDefault="00ED78E0">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Session management aspects</w:t>
      </w:r>
      <w:r>
        <w:rPr>
          <w:noProof/>
        </w:rPr>
        <w:tab/>
      </w:r>
      <w:r>
        <w:rPr>
          <w:noProof/>
        </w:rPr>
        <w:fldChar w:fldCharType="begin" w:fldLock="1"/>
      </w:r>
      <w:r>
        <w:rPr>
          <w:noProof/>
        </w:rPr>
        <w:instrText xml:space="preserve"> PAGEREF _Toc106693581 \h </w:instrText>
      </w:r>
      <w:r>
        <w:rPr>
          <w:noProof/>
        </w:rPr>
      </w:r>
      <w:r>
        <w:rPr>
          <w:noProof/>
        </w:rPr>
        <w:fldChar w:fldCharType="separate"/>
      </w:r>
      <w:r>
        <w:rPr>
          <w:noProof/>
        </w:rPr>
        <w:t>62</w:t>
      </w:r>
      <w:r>
        <w:rPr>
          <w:noProof/>
        </w:rPr>
        <w:fldChar w:fldCharType="end"/>
      </w:r>
    </w:p>
    <w:p w14:paraId="599958EA" w14:textId="02F27F5A" w:rsidR="00ED78E0" w:rsidRDefault="00ED78E0">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NAS over non-3GPP access</w:t>
      </w:r>
      <w:r>
        <w:rPr>
          <w:noProof/>
        </w:rPr>
        <w:tab/>
      </w:r>
      <w:r>
        <w:rPr>
          <w:noProof/>
        </w:rPr>
        <w:fldChar w:fldCharType="begin" w:fldLock="1"/>
      </w:r>
      <w:r>
        <w:rPr>
          <w:noProof/>
        </w:rPr>
        <w:instrText xml:space="preserve"> PAGEREF _Toc106693582 \h </w:instrText>
      </w:r>
      <w:r>
        <w:rPr>
          <w:noProof/>
        </w:rPr>
      </w:r>
      <w:r>
        <w:rPr>
          <w:noProof/>
        </w:rPr>
        <w:fldChar w:fldCharType="separate"/>
      </w:r>
      <w:r>
        <w:rPr>
          <w:noProof/>
        </w:rPr>
        <w:t>62</w:t>
      </w:r>
      <w:r>
        <w:rPr>
          <w:noProof/>
        </w:rPr>
        <w:fldChar w:fldCharType="end"/>
      </w:r>
    </w:p>
    <w:p w14:paraId="6AF4EA90" w14:textId="7472199D" w:rsidR="00ED78E0" w:rsidRDefault="00ED78E0">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_Toc106693583 \h </w:instrText>
      </w:r>
      <w:r>
        <w:rPr>
          <w:noProof/>
        </w:rPr>
      </w:r>
      <w:r>
        <w:rPr>
          <w:noProof/>
        </w:rPr>
        <w:fldChar w:fldCharType="separate"/>
      </w:r>
      <w:r>
        <w:rPr>
          <w:noProof/>
        </w:rPr>
        <w:t>62</w:t>
      </w:r>
      <w:r>
        <w:rPr>
          <w:noProof/>
        </w:rPr>
        <w:fldChar w:fldCharType="end"/>
      </w:r>
    </w:p>
    <w:p w14:paraId="50D7832F" w14:textId="656C8CC1" w:rsidR="00ED78E0" w:rsidRDefault="00ED78E0">
      <w:pPr>
        <w:pStyle w:val="TOC3"/>
        <w:rPr>
          <w:rFonts w:asciiTheme="minorHAnsi" w:eastAsiaTheme="minorEastAsia" w:hAnsiTheme="minorHAnsi" w:cstheme="minorBidi"/>
          <w:noProof/>
          <w:sz w:val="22"/>
          <w:szCs w:val="22"/>
          <w:lang w:eastAsia="en-GB"/>
        </w:rPr>
      </w:pPr>
      <w:r>
        <w:rPr>
          <w:noProof/>
        </w:rPr>
        <w:lastRenderedPageBreak/>
        <w:t>4.7.2</w:t>
      </w:r>
      <w:r>
        <w:rPr>
          <w:rFonts w:asciiTheme="minorHAnsi" w:eastAsiaTheme="minorEastAsia" w:hAnsiTheme="minorHAnsi" w:cstheme="minorBidi"/>
          <w:noProof/>
          <w:sz w:val="22"/>
          <w:szCs w:val="22"/>
          <w:lang w:eastAsia="en-GB"/>
        </w:rPr>
        <w:tab/>
      </w:r>
      <w:r>
        <w:rPr>
          <w:noProof/>
        </w:rPr>
        <w:t>5GS mobility management aspects</w:t>
      </w:r>
      <w:r>
        <w:rPr>
          <w:noProof/>
        </w:rPr>
        <w:tab/>
      </w:r>
      <w:r>
        <w:rPr>
          <w:noProof/>
        </w:rPr>
        <w:fldChar w:fldCharType="begin" w:fldLock="1"/>
      </w:r>
      <w:r>
        <w:rPr>
          <w:noProof/>
        </w:rPr>
        <w:instrText xml:space="preserve"> PAGEREF _Toc106693584 \h </w:instrText>
      </w:r>
      <w:r>
        <w:rPr>
          <w:noProof/>
        </w:rPr>
      </w:r>
      <w:r>
        <w:rPr>
          <w:noProof/>
        </w:rPr>
        <w:fldChar w:fldCharType="separate"/>
      </w:r>
      <w:r>
        <w:rPr>
          <w:noProof/>
        </w:rPr>
        <w:t>62</w:t>
      </w:r>
      <w:r>
        <w:rPr>
          <w:noProof/>
        </w:rPr>
        <w:fldChar w:fldCharType="end"/>
      </w:r>
    </w:p>
    <w:p w14:paraId="76D07910" w14:textId="2DF86C0D" w:rsidR="00ED78E0" w:rsidRDefault="00ED78E0">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_Toc106693585 \h </w:instrText>
      </w:r>
      <w:r>
        <w:rPr>
          <w:noProof/>
        </w:rPr>
      </w:r>
      <w:r>
        <w:rPr>
          <w:noProof/>
        </w:rPr>
        <w:fldChar w:fldCharType="separate"/>
      </w:r>
      <w:r>
        <w:rPr>
          <w:noProof/>
        </w:rPr>
        <w:t>62</w:t>
      </w:r>
      <w:r>
        <w:rPr>
          <w:noProof/>
        </w:rPr>
        <w:fldChar w:fldCharType="end"/>
      </w:r>
    </w:p>
    <w:p w14:paraId="36C15698" w14:textId="57F38DD9" w:rsidR="00ED78E0" w:rsidRDefault="00ED78E0">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Establishment cause for non-3GPP access</w:t>
      </w:r>
      <w:r>
        <w:rPr>
          <w:noProof/>
        </w:rPr>
        <w:tab/>
      </w:r>
      <w:r>
        <w:rPr>
          <w:noProof/>
        </w:rPr>
        <w:fldChar w:fldCharType="begin" w:fldLock="1"/>
      </w:r>
      <w:r>
        <w:rPr>
          <w:noProof/>
        </w:rPr>
        <w:instrText xml:space="preserve"> PAGEREF _Toc106693586 \h </w:instrText>
      </w:r>
      <w:r>
        <w:rPr>
          <w:noProof/>
        </w:rPr>
      </w:r>
      <w:r>
        <w:rPr>
          <w:noProof/>
        </w:rPr>
        <w:fldChar w:fldCharType="separate"/>
      </w:r>
      <w:r>
        <w:rPr>
          <w:noProof/>
        </w:rPr>
        <w:t>63</w:t>
      </w:r>
      <w:r>
        <w:rPr>
          <w:noProof/>
        </w:rPr>
        <w:fldChar w:fldCharType="end"/>
      </w:r>
    </w:p>
    <w:p w14:paraId="3223E1C2" w14:textId="4C7FB17E" w:rsidR="00ED78E0" w:rsidRDefault="00ED78E0">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5GS session management aspects</w:t>
      </w:r>
      <w:r>
        <w:rPr>
          <w:noProof/>
        </w:rPr>
        <w:tab/>
      </w:r>
      <w:r>
        <w:rPr>
          <w:noProof/>
        </w:rPr>
        <w:fldChar w:fldCharType="begin" w:fldLock="1"/>
      </w:r>
      <w:r>
        <w:rPr>
          <w:noProof/>
        </w:rPr>
        <w:instrText xml:space="preserve"> PAGEREF _Toc106693587 \h </w:instrText>
      </w:r>
      <w:r>
        <w:rPr>
          <w:noProof/>
        </w:rPr>
      </w:r>
      <w:r>
        <w:rPr>
          <w:noProof/>
        </w:rPr>
        <w:fldChar w:fldCharType="separate"/>
      </w:r>
      <w:r>
        <w:rPr>
          <w:noProof/>
        </w:rPr>
        <w:t>63</w:t>
      </w:r>
      <w:r>
        <w:rPr>
          <w:noProof/>
        </w:rPr>
        <w:fldChar w:fldCharType="end"/>
      </w:r>
    </w:p>
    <w:p w14:paraId="25988F78" w14:textId="056EE8E8" w:rsidR="00ED78E0" w:rsidRDefault="00ED78E0">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Limited service state over non-3GPP access</w:t>
      </w:r>
      <w:r>
        <w:rPr>
          <w:noProof/>
        </w:rPr>
        <w:tab/>
      </w:r>
      <w:r>
        <w:rPr>
          <w:noProof/>
        </w:rPr>
        <w:fldChar w:fldCharType="begin" w:fldLock="1"/>
      </w:r>
      <w:r>
        <w:rPr>
          <w:noProof/>
        </w:rPr>
        <w:instrText xml:space="preserve"> PAGEREF _Toc106693588 \h </w:instrText>
      </w:r>
      <w:r>
        <w:rPr>
          <w:noProof/>
        </w:rPr>
      </w:r>
      <w:r>
        <w:rPr>
          <w:noProof/>
        </w:rPr>
        <w:fldChar w:fldCharType="separate"/>
      </w:r>
      <w:r>
        <w:rPr>
          <w:noProof/>
        </w:rPr>
        <w:t>63</w:t>
      </w:r>
      <w:r>
        <w:rPr>
          <w:noProof/>
        </w:rPr>
        <w:fldChar w:fldCharType="end"/>
      </w:r>
    </w:p>
    <w:p w14:paraId="68C4A6B6" w14:textId="0F0437F9" w:rsidR="00ED78E0" w:rsidRDefault="00ED78E0">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Interworking with E-UTRAN connected to EPC</w:t>
      </w:r>
      <w:r>
        <w:rPr>
          <w:noProof/>
        </w:rPr>
        <w:tab/>
      </w:r>
      <w:r>
        <w:rPr>
          <w:noProof/>
        </w:rPr>
        <w:fldChar w:fldCharType="begin" w:fldLock="1"/>
      </w:r>
      <w:r>
        <w:rPr>
          <w:noProof/>
        </w:rPr>
        <w:instrText xml:space="preserve"> PAGEREF _Toc106693589 \h </w:instrText>
      </w:r>
      <w:r>
        <w:rPr>
          <w:noProof/>
        </w:rPr>
      </w:r>
      <w:r>
        <w:rPr>
          <w:noProof/>
        </w:rPr>
        <w:fldChar w:fldCharType="separate"/>
      </w:r>
      <w:r>
        <w:rPr>
          <w:noProof/>
        </w:rPr>
        <w:t>64</w:t>
      </w:r>
      <w:r>
        <w:rPr>
          <w:noProof/>
        </w:rPr>
        <w:fldChar w:fldCharType="end"/>
      </w:r>
    </w:p>
    <w:p w14:paraId="5B3C9631" w14:textId="161C0566" w:rsidR="00ED78E0" w:rsidRDefault="00ED78E0">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_Toc106693590 \h </w:instrText>
      </w:r>
      <w:r>
        <w:rPr>
          <w:noProof/>
        </w:rPr>
      </w:r>
      <w:r>
        <w:rPr>
          <w:noProof/>
        </w:rPr>
        <w:fldChar w:fldCharType="separate"/>
      </w:r>
      <w:r>
        <w:rPr>
          <w:noProof/>
        </w:rPr>
        <w:t>64</w:t>
      </w:r>
      <w:r>
        <w:rPr>
          <w:noProof/>
        </w:rPr>
        <w:fldChar w:fldCharType="end"/>
      </w:r>
    </w:p>
    <w:p w14:paraId="3E5ABC3A" w14:textId="2F90F2E8" w:rsidR="00ED78E0" w:rsidRDefault="00ED78E0">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Single-registration mode</w:t>
      </w:r>
      <w:r>
        <w:rPr>
          <w:noProof/>
        </w:rPr>
        <w:tab/>
      </w:r>
      <w:r>
        <w:rPr>
          <w:noProof/>
        </w:rPr>
        <w:fldChar w:fldCharType="begin" w:fldLock="1"/>
      </w:r>
      <w:r>
        <w:rPr>
          <w:noProof/>
        </w:rPr>
        <w:instrText xml:space="preserve"> PAGEREF _Toc106693591 \h </w:instrText>
      </w:r>
      <w:r>
        <w:rPr>
          <w:noProof/>
        </w:rPr>
      </w:r>
      <w:r>
        <w:rPr>
          <w:noProof/>
        </w:rPr>
        <w:fldChar w:fldCharType="separate"/>
      </w:r>
      <w:r>
        <w:rPr>
          <w:noProof/>
        </w:rPr>
        <w:t>64</w:t>
      </w:r>
      <w:r>
        <w:rPr>
          <w:noProof/>
        </w:rPr>
        <w:fldChar w:fldCharType="end"/>
      </w:r>
    </w:p>
    <w:p w14:paraId="39F3E286" w14:textId="3C594A6A" w:rsidR="00ED78E0" w:rsidRDefault="00ED78E0">
      <w:pPr>
        <w:pStyle w:val="TOC4"/>
        <w:rPr>
          <w:rFonts w:asciiTheme="minorHAnsi" w:eastAsiaTheme="minorEastAsia" w:hAnsiTheme="minorHAnsi" w:cstheme="minorBidi"/>
          <w:noProof/>
          <w:sz w:val="22"/>
          <w:szCs w:val="22"/>
          <w:lang w:eastAsia="en-GB"/>
        </w:rPr>
      </w:pPr>
      <w:r>
        <w:rPr>
          <w:noProof/>
        </w:rPr>
        <w:t>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_Toc106693592 \h </w:instrText>
      </w:r>
      <w:r>
        <w:rPr>
          <w:noProof/>
        </w:rPr>
      </w:r>
      <w:r>
        <w:rPr>
          <w:noProof/>
        </w:rPr>
        <w:fldChar w:fldCharType="separate"/>
      </w:r>
      <w:r>
        <w:rPr>
          <w:noProof/>
        </w:rPr>
        <w:t>64</w:t>
      </w:r>
      <w:r>
        <w:rPr>
          <w:noProof/>
        </w:rPr>
        <w:fldChar w:fldCharType="end"/>
      </w:r>
    </w:p>
    <w:p w14:paraId="5C460645" w14:textId="2300F781"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4.8.2.2</w:t>
      </w:r>
      <w:r>
        <w:rPr>
          <w:rFonts w:asciiTheme="minorHAnsi" w:eastAsiaTheme="minorEastAsia" w:hAnsiTheme="minorHAnsi" w:cstheme="minorBidi"/>
          <w:noProof/>
          <w:sz w:val="22"/>
          <w:szCs w:val="22"/>
          <w:lang w:eastAsia="en-GB"/>
        </w:rPr>
        <w:tab/>
      </w:r>
      <w:r w:rsidRPr="00217FB6">
        <w:rPr>
          <w:noProof/>
          <w:lang w:val="en-US"/>
        </w:rPr>
        <w:t>Single-registration mode with N26 interface</w:t>
      </w:r>
      <w:r>
        <w:rPr>
          <w:noProof/>
        </w:rPr>
        <w:tab/>
      </w:r>
      <w:r>
        <w:rPr>
          <w:noProof/>
        </w:rPr>
        <w:fldChar w:fldCharType="begin" w:fldLock="1"/>
      </w:r>
      <w:r>
        <w:rPr>
          <w:noProof/>
        </w:rPr>
        <w:instrText xml:space="preserve"> PAGEREF _Toc106693593 \h </w:instrText>
      </w:r>
      <w:r>
        <w:rPr>
          <w:noProof/>
        </w:rPr>
      </w:r>
      <w:r>
        <w:rPr>
          <w:noProof/>
        </w:rPr>
        <w:fldChar w:fldCharType="separate"/>
      </w:r>
      <w:r>
        <w:rPr>
          <w:noProof/>
        </w:rPr>
        <w:t>64</w:t>
      </w:r>
      <w:r>
        <w:rPr>
          <w:noProof/>
        </w:rPr>
        <w:fldChar w:fldCharType="end"/>
      </w:r>
    </w:p>
    <w:p w14:paraId="056B6BDF" w14:textId="0B39BAF9" w:rsidR="00ED78E0" w:rsidRDefault="00ED78E0">
      <w:pPr>
        <w:pStyle w:val="TOC4"/>
        <w:rPr>
          <w:rFonts w:asciiTheme="minorHAnsi" w:eastAsiaTheme="minorEastAsia" w:hAnsiTheme="minorHAnsi" w:cstheme="minorBidi"/>
          <w:noProof/>
          <w:sz w:val="22"/>
          <w:szCs w:val="22"/>
          <w:lang w:eastAsia="en-GB"/>
        </w:rPr>
      </w:pPr>
      <w:r>
        <w:rPr>
          <w:noProof/>
        </w:rPr>
        <w:t>4.8.2.3</w:t>
      </w:r>
      <w:r>
        <w:rPr>
          <w:rFonts w:asciiTheme="minorHAnsi" w:eastAsiaTheme="minorEastAsia" w:hAnsiTheme="minorHAnsi" w:cstheme="minorBidi"/>
          <w:noProof/>
          <w:sz w:val="22"/>
          <w:szCs w:val="22"/>
          <w:lang w:eastAsia="en-GB"/>
        </w:rPr>
        <w:tab/>
      </w:r>
      <w:r>
        <w:rPr>
          <w:noProof/>
        </w:rPr>
        <w:t>Single-registration mode without N26 interface</w:t>
      </w:r>
      <w:r>
        <w:rPr>
          <w:noProof/>
        </w:rPr>
        <w:tab/>
      </w:r>
      <w:r>
        <w:rPr>
          <w:noProof/>
        </w:rPr>
        <w:fldChar w:fldCharType="begin" w:fldLock="1"/>
      </w:r>
      <w:r>
        <w:rPr>
          <w:noProof/>
        </w:rPr>
        <w:instrText xml:space="preserve"> PAGEREF _Toc106693594 \h </w:instrText>
      </w:r>
      <w:r>
        <w:rPr>
          <w:noProof/>
        </w:rPr>
      </w:r>
      <w:r>
        <w:rPr>
          <w:noProof/>
        </w:rPr>
        <w:fldChar w:fldCharType="separate"/>
      </w:r>
      <w:r>
        <w:rPr>
          <w:noProof/>
        </w:rPr>
        <w:t>64</w:t>
      </w:r>
      <w:r>
        <w:rPr>
          <w:noProof/>
        </w:rPr>
        <w:fldChar w:fldCharType="end"/>
      </w:r>
    </w:p>
    <w:p w14:paraId="05160595" w14:textId="230065D6" w:rsidR="00ED78E0" w:rsidRDefault="00ED78E0">
      <w:pPr>
        <w:pStyle w:val="TOC5"/>
        <w:rPr>
          <w:rFonts w:asciiTheme="minorHAnsi" w:eastAsiaTheme="minorEastAsia" w:hAnsiTheme="minorHAnsi" w:cstheme="minorBidi"/>
          <w:noProof/>
          <w:sz w:val="22"/>
          <w:szCs w:val="22"/>
          <w:lang w:eastAsia="en-GB"/>
        </w:rPr>
      </w:pPr>
      <w:r>
        <w:rPr>
          <w:noProof/>
        </w:rPr>
        <w:t>4.8.2.3.1</w:t>
      </w:r>
      <w:r>
        <w:rPr>
          <w:rFonts w:asciiTheme="minorHAnsi" w:eastAsiaTheme="minorEastAsia" w:hAnsiTheme="minorHAnsi" w:cstheme="minorBidi"/>
          <w:noProof/>
          <w:sz w:val="22"/>
          <w:szCs w:val="22"/>
          <w:lang w:eastAsia="en-GB"/>
        </w:rPr>
        <w:tab/>
      </w:r>
      <w:r>
        <w:rPr>
          <w:noProof/>
        </w:rPr>
        <w:t>Interworking between NG-RAN and E-UTRAN</w:t>
      </w:r>
      <w:r>
        <w:rPr>
          <w:noProof/>
        </w:rPr>
        <w:tab/>
      </w:r>
      <w:r>
        <w:rPr>
          <w:noProof/>
        </w:rPr>
        <w:fldChar w:fldCharType="begin" w:fldLock="1"/>
      </w:r>
      <w:r>
        <w:rPr>
          <w:noProof/>
        </w:rPr>
        <w:instrText xml:space="preserve"> PAGEREF _Toc106693595 \h </w:instrText>
      </w:r>
      <w:r>
        <w:rPr>
          <w:noProof/>
        </w:rPr>
      </w:r>
      <w:r>
        <w:rPr>
          <w:noProof/>
        </w:rPr>
        <w:fldChar w:fldCharType="separate"/>
      </w:r>
      <w:r>
        <w:rPr>
          <w:noProof/>
        </w:rPr>
        <w:t>64</w:t>
      </w:r>
      <w:r>
        <w:rPr>
          <w:noProof/>
        </w:rPr>
        <w:fldChar w:fldCharType="end"/>
      </w:r>
    </w:p>
    <w:p w14:paraId="38E0E81E" w14:textId="52326C4B" w:rsidR="00ED78E0" w:rsidRDefault="00ED78E0">
      <w:pPr>
        <w:pStyle w:val="TOC5"/>
        <w:rPr>
          <w:rFonts w:asciiTheme="minorHAnsi" w:eastAsiaTheme="minorEastAsia" w:hAnsiTheme="minorHAnsi" w:cstheme="minorBidi"/>
          <w:noProof/>
          <w:sz w:val="22"/>
          <w:szCs w:val="22"/>
          <w:lang w:eastAsia="en-GB"/>
        </w:rPr>
      </w:pPr>
      <w:r>
        <w:rPr>
          <w:noProof/>
        </w:rPr>
        <w:t>4.8.2.3.2</w:t>
      </w:r>
      <w:r>
        <w:rPr>
          <w:rFonts w:asciiTheme="minorHAnsi" w:eastAsiaTheme="minorEastAsia" w:hAnsiTheme="minorHAnsi" w:cstheme="minorBidi"/>
          <w:noProof/>
          <w:sz w:val="22"/>
          <w:szCs w:val="22"/>
          <w:lang w:eastAsia="en-GB"/>
        </w:rPr>
        <w:tab/>
      </w:r>
      <w:r>
        <w:rPr>
          <w:noProof/>
        </w:rPr>
        <w:t>Interworking between N3IWF connected to 5GCN and E-UTRAN</w:t>
      </w:r>
      <w:r>
        <w:rPr>
          <w:noProof/>
        </w:rPr>
        <w:tab/>
      </w:r>
      <w:r>
        <w:rPr>
          <w:noProof/>
        </w:rPr>
        <w:fldChar w:fldCharType="begin" w:fldLock="1"/>
      </w:r>
      <w:r>
        <w:rPr>
          <w:noProof/>
        </w:rPr>
        <w:instrText xml:space="preserve"> PAGEREF _Toc106693596 \h </w:instrText>
      </w:r>
      <w:r>
        <w:rPr>
          <w:noProof/>
        </w:rPr>
      </w:r>
      <w:r>
        <w:rPr>
          <w:noProof/>
        </w:rPr>
        <w:fldChar w:fldCharType="separate"/>
      </w:r>
      <w:r>
        <w:rPr>
          <w:noProof/>
        </w:rPr>
        <w:t>65</w:t>
      </w:r>
      <w:r>
        <w:rPr>
          <w:noProof/>
        </w:rPr>
        <w:fldChar w:fldCharType="end"/>
      </w:r>
    </w:p>
    <w:p w14:paraId="27358936" w14:textId="3F081D5C" w:rsidR="00ED78E0" w:rsidRDefault="00ED78E0">
      <w:pPr>
        <w:pStyle w:val="TOC3"/>
        <w:rPr>
          <w:rFonts w:asciiTheme="minorHAnsi" w:eastAsiaTheme="minorEastAsia" w:hAnsiTheme="minorHAnsi" w:cstheme="minorBidi"/>
          <w:noProof/>
          <w:sz w:val="22"/>
          <w:szCs w:val="22"/>
          <w:lang w:eastAsia="en-GB"/>
        </w:rPr>
      </w:pPr>
      <w:r>
        <w:rPr>
          <w:noProof/>
        </w:rPr>
        <w:t>4.8.3</w:t>
      </w:r>
      <w:r>
        <w:rPr>
          <w:rFonts w:asciiTheme="minorHAnsi" w:eastAsiaTheme="minorEastAsia" w:hAnsiTheme="minorHAnsi" w:cstheme="minorBidi"/>
          <w:noProof/>
          <w:sz w:val="22"/>
          <w:szCs w:val="22"/>
          <w:lang w:eastAsia="en-GB"/>
        </w:rPr>
        <w:tab/>
      </w:r>
      <w:r>
        <w:rPr>
          <w:noProof/>
        </w:rPr>
        <w:t>Dual-registration mode</w:t>
      </w:r>
      <w:r>
        <w:rPr>
          <w:noProof/>
        </w:rPr>
        <w:tab/>
      </w:r>
      <w:r>
        <w:rPr>
          <w:noProof/>
        </w:rPr>
        <w:fldChar w:fldCharType="begin" w:fldLock="1"/>
      </w:r>
      <w:r>
        <w:rPr>
          <w:noProof/>
        </w:rPr>
        <w:instrText xml:space="preserve"> PAGEREF _Toc106693597 \h </w:instrText>
      </w:r>
      <w:r>
        <w:rPr>
          <w:noProof/>
        </w:rPr>
      </w:r>
      <w:r>
        <w:rPr>
          <w:noProof/>
        </w:rPr>
        <w:fldChar w:fldCharType="separate"/>
      </w:r>
      <w:r>
        <w:rPr>
          <w:noProof/>
        </w:rPr>
        <w:t>66</w:t>
      </w:r>
      <w:r>
        <w:rPr>
          <w:noProof/>
        </w:rPr>
        <w:fldChar w:fldCharType="end"/>
      </w:r>
    </w:p>
    <w:p w14:paraId="4BDDACF1" w14:textId="243355F6" w:rsidR="00ED78E0" w:rsidRDefault="00ED78E0">
      <w:pPr>
        <w:pStyle w:val="TOC3"/>
        <w:rPr>
          <w:rFonts w:asciiTheme="minorHAnsi" w:eastAsiaTheme="minorEastAsia" w:hAnsiTheme="minorHAnsi" w:cstheme="minorBidi"/>
          <w:noProof/>
          <w:sz w:val="22"/>
          <w:szCs w:val="22"/>
          <w:lang w:eastAsia="en-GB"/>
        </w:rPr>
      </w:pPr>
      <w:r>
        <w:rPr>
          <w:noProof/>
        </w:rPr>
        <w:t>4.8.4</w:t>
      </w:r>
      <w:r>
        <w:rPr>
          <w:rFonts w:asciiTheme="minorHAnsi" w:eastAsiaTheme="minorEastAsia" w:hAnsiTheme="minorHAnsi" w:cstheme="minorBidi"/>
          <w:noProof/>
          <w:sz w:val="22"/>
          <w:szCs w:val="22"/>
          <w:lang w:eastAsia="en-GB"/>
        </w:rPr>
        <w:tab/>
      </w:r>
      <w:r>
        <w:rPr>
          <w:noProof/>
        </w:rPr>
        <w:t>Core Network selection</w:t>
      </w:r>
      <w:r>
        <w:rPr>
          <w:noProof/>
        </w:rPr>
        <w:tab/>
      </w:r>
      <w:r>
        <w:rPr>
          <w:noProof/>
        </w:rPr>
        <w:fldChar w:fldCharType="begin" w:fldLock="1"/>
      </w:r>
      <w:r>
        <w:rPr>
          <w:noProof/>
        </w:rPr>
        <w:instrText xml:space="preserve"> PAGEREF _Toc106693598 \h </w:instrText>
      </w:r>
      <w:r>
        <w:rPr>
          <w:noProof/>
        </w:rPr>
      </w:r>
      <w:r>
        <w:rPr>
          <w:noProof/>
        </w:rPr>
        <w:fldChar w:fldCharType="separate"/>
      </w:r>
      <w:r>
        <w:rPr>
          <w:noProof/>
        </w:rPr>
        <w:t>67</w:t>
      </w:r>
      <w:r>
        <w:rPr>
          <w:noProof/>
        </w:rPr>
        <w:fldChar w:fldCharType="end"/>
      </w:r>
    </w:p>
    <w:p w14:paraId="1240689A" w14:textId="1DDDB1DC" w:rsidR="00ED78E0" w:rsidRDefault="00ED78E0">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Disabling and re-enabling of UE's N1 mode capability</w:t>
      </w:r>
      <w:r>
        <w:rPr>
          <w:noProof/>
        </w:rPr>
        <w:tab/>
      </w:r>
      <w:r>
        <w:rPr>
          <w:noProof/>
        </w:rPr>
        <w:fldChar w:fldCharType="begin" w:fldLock="1"/>
      </w:r>
      <w:r>
        <w:rPr>
          <w:noProof/>
        </w:rPr>
        <w:instrText xml:space="preserve"> PAGEREF _Toc106693599 \h </w:instrText>
      </w:r>
      <w:r>
        <w:rPr>
          <w:noProof/>
        </w:rPr>
      </w:r>
      <w:r>
        <w:rPr>
          <w:noProof/>
        </w:rPr>
        <w:fldChar w:fldCharType="separate"/>
      </w:r>
      <w:r>
        <w:rPr>
          <w:noProof/>
        </w:rPr>
        <w:t>67</w:t>
      </w:r>
      <w:r>
        <w:rPr>
          <w:noProof/>
        </w:rPr>
        <w:fldChar w:fldCharType="end"/>
      </w:r>
    </w:p>
    <w:p w14:paraId="4BF9A79F" w14:textId="6BEAE1C9" w:rsidR="00ED78E0" w:rsidRDefault="00ED78E0">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_Toc106693600 \h </w:instrText>
      </w:r>
      <w:r>
        <w:rPr>
          <w:noProof/>
        </w:rPr>
      </w:r>
      <w:r>
        <w:rPr>
          <w:noProof/>
        </w:rPr>
        <w:fldChar w:fldCharType="separate"/>
      </w:r>
      <w:r>
        <w:rPr>
          <w:noProof/>
        </w:rPr>
        <w:t>67</w:t>
      </w:r>
      <w:r>
        <w:rPr>
          <w:noProof/>
        </w:rPr>
        <w:fldChar w:fldCharType="end"/>
      </w:r>
    </w:p>
    <w:p w14:paraId="43A06A22" w14:textId="05721B61" w:rsidR="00ED78E0" w:rsidRDefault="00ED78E0">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Disabling and re-enabling of UE's N1 mode capability for 3GPP access</w:t>
      </w:r>
      <w:r>
        <w:rPr>
          <w:noProof/>
        </w:rPr>
        <w:tab/>
      </w:r>
      <w:r>
        <w:rPr>
          <w:noProof/>
        </w:rPr>
        <w:fldChar w:fldCharType="begin" w:fldLock="1"/>
      </w:r>
      <w:r>
        <w:rPr>
          <w:noProof/>
        </w:rPr>
        <w:instrText xml:space="preserve"> PAGEREF _Toc106693601 \h </w:instrText>
      </w:r>
      <w:r>
        <w:rPr>
          <w:noProof/>
        </w:rPr>
      </w:r>
      <w:r>
        <w:rPr>
          <w:noProof/>
        </w:rPr>
        <w:fldChar w:fldCharType="separate"/>
      </w:r>
      <w:r>
        <w:rPr>
          <w:noProof/>
        </w:rPr>
        <w:t>68</w:t>
      </w:r>
      <w:r>
        <w:rPr>
          <w:noProof/>
        </w:rPr>
        <w:fldChar w:fldCharType="end"/>
      </w:r>
    </w:p>
    <w:p w14:paraId="7C147F5A" w14:textId="6A2271E4" w:rsidR="00ED78E0" w:rsidRDefault="00ED78E0">
      <w:pPr>
        <w:pStyle w:val="TOC3"/>
        <w:rPr>
          <w:rFonts w:asciiTheme="minorHAnsi" w:eastAsiaTheme="minorEastAsia" w:hAnsiTheme="minorHAnsi" w:cstheme="minorBidi"/>
          <w:noProof/>
          <w:sz w:val="22"/>
          <w:szCs w:val="22"/>
          <w:lang w:eastAsia="en-GB"/>
        </w:rPr>
      </w:pPr>
      <w:r>
        <w:rPr>
          <w:noProof/>
        </w:rPr>
        <w:t>4.9.3</w:t>
      </w:r>
      <w:r>
        <w:rPr>
          <w:rFonts w:asciiTheme="minorHAnsi" w:eastAsiaTheme="minorEastAsia" w:hAnsiTheme="minorHAnsi" w:cstheme="minorBidi"/>
          <w:noProof/>
          <w:sz w:val="22"/>
          <w:szCs w:val="22"/>
          <w:lang w:eastAsia="en-GB"/>
        </w:rPr>
        <w:tab/>
      </w:r>
      <w:r>
        <w:rPr>
          <w:noProof/>
        </w:rPr>
        <w:t>Disabling and re-enabling of UE's N1 mode capability for non-3GPP access</w:t>
      </w:r>
      <w:r>
        <w:rPr>
          <w:noProof/>
        </w:rPr>
        <w:tab/>
      </w:r>
      <w:r>
        <w:rPr>
          <w:noProof/>
        </w:rPr>
        <w:fldChar w:fldCharType="begin" w:fldLock="1"/>
      </w:r>
      <w:r>
        <w:rPr>
          <w:noProof/>
        </w:rPr>
        <w:instrText xml:space="preserve"> PAGEREF _Toc106693602 \h </w:instrText>
      </w:r>
      <w:r>
        <w:rPr>
          <w:noProof/>
        </w:rPr>
      </w:r>
      <w:r>
        <w:rPr>
          <w:noProof/>
        </w:rPr>
        <w:fldChar w:fldCharType="separate"/>
      </w:r>
      <w:r>
        <w:rPr>
          <w:noProof/>
        </w:rPr>
        <w:t>68</w:t>
      </w:r>
      <w:r>
        <w:rPr>
          <w:noProof/>
        </w:rPr>
        <w:fldChar w:fldCharType="end"/>
      </w:r>
    </w:p>
    <w:p w14:paraId="39669A34" w14:textId="42C2DAD0" w:rsidR="00ED78E0" w:rsidRDefault="00ED78E0">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Interworking with ePDG connected to EPC</w:t>
      </w:r>
      <w:r>
        <w:rPr>
          <w:noProof/>
        </w:rPr>
        <w:tab/>
      </w:r>
      <w:r>
        <w:rPr>
          <w:noProof/>
        </w:rPr>
        <w:fldChar w:fldCharType="begin" w:fldLock="1"/>
      </w:r>
      <w:r>
        <w:rPr>
          <w:noProof/>
        </w:rPr>
        <w:instrText xml:space="preserve"> PAGEREF _Toc106693603 \h </w:instrText>
      </w:r>
      <w:r>
        <w:rPr>
          <w:noProof/>
        </w:rPr>
      </w:r>
      <w:r>
        <w:rPr>
          <w:noProof/>
        </w:rPr>
        <w:fldChar w:fldCharType="separate"/>
      </w:r>
      <w:r>
        <w:rPr>
          <w:noProof/>
        </w:rPr>
        <w:t>69</w:t>
      </w:r>
      <w:r>
        <w:rPr>
          <w:noProof/>
        </w:rPr>
        <w:fldChar w:fldCharType="end"/>
      </w:r>
    </w:p>
    <w:p w14:paraId="30369622" w14:textId="410C210F" w:rsidR="00ED78E0" w:rsidRDefault="00ED78E0">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UE configuration parameter updates</w:t>
      </w:r>
      <w:r>
        <w:rPr>
          <w:noProof/>
        </w:rPr>
        <w:tab/>
      </w:r>
      <w:r>
        <w:rPr>
          <w:noProof/>
        </w:rPr>
        <w:fldChar w:fldCharType="begin" w:fldLock="1"/>
      </w:r>
      <w:r>
        <w:rPr>
          <w:noProof/>
        </w:rPr>
        <w:instrText xml:space="preserve"> PAGEREF _Toc106693604 \h </w:instrText>
      </w:r>
      <w:r>
        <w:rPr>
          <w:noProof/>
        </w:rPr>
      </w:r>
      <w:r>
        <w:rPr>
          <w:noProof/>
        </w:rPr>
        <w:fldChar w:fldCharType="separate"/>
      </w:r>
      <w:r>
        <w:rPr>
          <w:noProof/>
        </w:rPr>
        <w:t>69</w:t>
      </w:r>
      <w:r>
        <w:rPr>
          <w:noProof/>
        </w:rPr>
        <w:fldChar w:fldCharType="end"/>
      </w:r>
    </w:p>
    <w:p w14:paraId="392A56A4" w14:textId="4DB92A5F" w:rsidR="00ED78E0" w:rsidRDefault="00ED78E0">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Elementary procedures for 5GS mobility management</w:t>
      </w:r>
      <w:r>
        <w:rPr>
          <w:noProof/>
        </w:rPr>
        <w:tab/>
      </w:r>
      <w:r>
        <w:rPr>
          <w:noProof/>
        </w:rPr>
        <w:fldChar w:fldCharType="begin" w:fldLock="1"/>
      </w:r>
      <w:r>
        <w:rPr>
          <w:noProof/>
        </w:rPr>
        <w:instrText xml:space="preserve"> PAGEREF _Toc106693605 \h </w:instrText>
      </w:r>
      <w:r>
        <w:rPr>
          <w:noProof/>
        </w:rPr>
      </w:r>
      <w:r>
        <w:rPr>
          <w:noProof/>
        </w:rPr>
        <w:fldChar w:fldCharType="separate"/>
      </w:r>
      <w:r>
        <w:rPr>
          <w:noProof/>
        </w:rPr>
        <w:t>69</w:t>
      </w:r>
      <w:r>
        <w:rPr>
          <w:noProof/>
        </w:rPr>
        <w:fldChar w:fldCharType="end"/>
      </w:r>
    </w:p>
    <w:p w14:paraId="284AA593" w14:textId="4FB80189" w:rsidR="00ED78E0" w:rsidRDefault="00ED78E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_Toc106693606 \h </w:instrText>
      </w:r>
      <w:r>
        <w:rPr>
          <w:noProof/>
        </w:rPr>
      </w:r>
      <w:r>
        <w:rPr>
          <w:noProof/>
        </w:rPr>
        <w:fldChar w:fldCharType="separate"/>
      </w:r>
      <w:r>
        <w:rPr>
          <w:noProof/>
        </w:rPr>
        <w:t>69</w:t>
      </w:r>
      <w:r>
        <w:rPr>
          <w:noProof/>
        </w:rPr>
        <w:fldChar w:fldCharType="end"/>
      </w:r>
    </w:p>
    <w:p w14:paraId="52BEC3A1" w14:textId="3476203B" w:rsidR="00ED78E0" w:rsidRDefault="00ED78E0">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_Toc106693607 \h </w:instrText>
      </w:r>
      <w:r>
        <w:rPr>
          <w:noProof/>
        </w:rPr>
      </w:r>
      <w:r>
        <w:rPr>
          <w:noProof/>
        </w:rPr>
        <w:fldChar w:fldCharType="separate"/>
      </w:r>
      <w:r>
        <w:rPr>
          <w:noProof/>
        </w:rPr>
        <w:t>69</w:t>
      </w:r>
      <w:r>
        <w:rPr>
          <w:noProof/>
        </w:rPr>
        <w:fldChar w:fldCharType="end"/>
      </w:r>
    </w:p>
    <w:p w14:paraId="7B63DF69" w14:textId="4B6E7026" w:rsidR="00ED78E0" w:rsidRDefault="00ED78E0">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Types of 5GMM procedures</w:t>
      </w:r>
      <w:r>
        <w:rPr>
          <w:noProof/>
        </w:rPr>
        <w:tab/>
      </w:r>
      <w:r>
        <w:rPr>
          <w:noProof/>
        </w:rPr>
        <w:fldChar w:fldCharType="begin" w:fldLock="1"/>
      </w:r>
      <w:r>
        <w:rPr>
          <w:noProof/>
        </w:rPr>
        <w:instrText xml:space="preserve"> PAGEREF _Toc106693608 \h </w:instrText>
      </w:r>
      <w:r>
        <w:rPr>
          <w:noProof/>
        </w:rPr>
      </w:r>
      <w:r>
        <w:rPr>
          <w:noProof/>
        </w:rPr>
        <w:fldChar w:fldCharType="separate"/>
      </w:r>
      <w:r>
        <w:rPr>
          <w:noProof/>
        </w:rPr>
        <w:t>69</w:t>
      </w:r>
      <w:r>
        <w:rPr>
          <w:noProof/>
        </w:rPr>
        <w:fldChar w:fldCharType="end"/>
      </w:r>
    </w:p>
    <w:p w14:paraId="417EBCE0" w14:textId="5F4403CF" w:rsidR="00ED78E0" w:rsidRDefault="00ED78E0">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5GMM sublayer states</w:t>
      </w:r>
      <w:r>
        <w:rPr>
          <w:noProof/>
        </w:rPr>
        <w:tab/>
      </w:r>
      <w:r>
        <w:rPr>
          <w:noProof/>
        </w:rPr>
        <w:fldChar w:fldCharType="begin" w:fldLock="1"/>
      </w:r>
      <w:r>
        <w:rPr>
          <w:noProof/>
        </w:rPr>
        <w:instrText xml:space="preserve"> PAGEREF _Toc106693609 \h </w:instrText>
      </w:r>
      <w:r>
        <w:rPr>
          <w:noProof/>
        </w:rPr>
      </w:r>
      <w:r>
        <w:rPr>
          <w:noProof/>
        </w:rPr>
        <w:fldChar w:fldCharType="separate"/>
      </w:r>
      <w:r>
        <w:rPr>
          <w:noProof/>
        </w:rPr>
        <w:t>71</w:t>
      </w:r>
      <w:r>
        <w:rPr>
          <w:noProof/>
        </w:rPr>
        <w:fldChar w:fldCharType="end"/>
      </w:r>
    </w:p>
    <w:p w14:paraId="3620AF6C" w14:textId="53DC8690" w:rsidR="00ED78E0" w:rsidRDefault="00ED78E0">
      <w:pPr>
        <w:pStyle w:val="TOC4"/>
        <w:rPr>
          <w:rFonts w:asciiTheme="minorHAnsi" w:eastAsiaTheme="minorEastAsia" w:hAnsiTheme="minorHAnsi" w:cstheme="minorBidi"/>
          <w:noProof/>
          <w:sz w:val="22"/>
          <w:szCs w:val="22"/>
          <w:lang w:eastAsia="en-GB"/>
        </w:rPr>
      </w:pPr>
      <w:r>
        <w:rPr>
          <w:noProof/>
        </w:rPr>
        <w:t>5.1.3.1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_Toc106693610 \h </w:instrText>
      </w:r>
      <w:r>
        <w:rPr>
          <w:noProof/>
        </w:rPr>
      </w:r>
      <w:r>
        <w:rPr>
          <w:noProof/>
        </w:rPr>
        <w:fldChar w:fldCharType="separate"/>
      </w:r>
      <w:r>
        <w:rPr>
          <w:noProof/>
        </w:rPr>
        <w:t>71</w:t>
      </w:r>
      <w:r>
        <w:rPr>
          <w:noProof/>
        </w:rPr>
        <w:fldChar w:fldCharType="end"/>
      </w:r>
    </w:p>
    <w:p w14:paraId="1EF6981B" w14:textId="7EECD695" w:rsidR="00ED78E0" w:rsidRDefault="00ED78E0">
      <w:pPr>
        <w:pStyle w:val="TOC4"/>
        <w:rPr>
          <w:rFonts w:asciiTheme="minorHAnsi" w:eastAsiaTheme="minorEastAsia" w:hAnsiTheme="minorHAnsi" w:cstheme="minorBidi"/>
          <w:noProof/>
          <w:sz w:val="22"/>
          <w:szCs w:val="22"/>
          <w:lang w:eastAsia="en-GB"/>
        </w:rPr>
      </w:pPr>
      <w:r>
        <w:rPr>
          <w:noProof/>
        </w:rPr>
        <w:t>5.1.3.2</w:t>
      </w:r>
      <w:r>
        <w:rPr>
          <w:rFonts w:asciiTheme="minorHAnsi" w:eastAsiaTheme="minorEastAsia" w:hAnsiTheme="minorHAnsi" w:cstheme="minorBidi"/>
          <w:noProof/>
          <w:sz w:val="22"/>
          <w:szCs w:val="22"/>
          <w:lang w:eastAsia="en-GB"/>
        </w:rPr>
        <w:tab/>
      </w:r>
      <w:r>
        <w:rPr>
          <w:noProof/>
        </w:rPr>
        <w:t>5GMM sublayer states</w:t>
      </w:r>
      <w:r>
        <w:rPr>
          <w:noProof/>
        </w:rPr>
        <w:tab/>
      </w:r>
      <w:r>
        <w:rPr>
          <w:noProof/>
        </w:rPr>
        <w:fldChar w:fldCharType="begin" w:fldLock="1"/>
      </w:r>
      <w:r>
        <w:rPr>
          <w:noProof/>
        </w:rPr>
        <w:instrText xml:space="preserve"> PAGEREF _Toc106693611 \h </w:instrText>
      </w:r>
      <w:r>
        <w:rPr>
          <w:noProof/>
        </w:rPr>
      </w:r>
      <w:r>
        <w:rPr>
          <w:noProof/>
        </w:rPr>
        <w:fldChar w:fldCharType="separate"/>
      </w:r>
      <w:r>
        <w:rPr>
          <w:noProof/>
        </w:rPr>
        <w:t>71</w:t>
      </w:r>
      <w:r>
        <w:rPr>
          <w:noProof/>
        </w:rPr>
        <w:fldChar w:fldCharType="end"/>
      </w:r>
    </w:p>
    <w:p w14:paraId="7535FD6D" w14:textId="188211C7" w:rsidR="00ED78E0" w:rsidRDefault="00ED78E0">
      <w:pPr>
        <w:pStyle w:val="TOC5"/>
        <w:rPr>
          <w:rFonts w:asciiTheme="minorHAnsi" w:eastAsiaTheme="minorEastAsia" w:hAnsiTheme="minorHAnsi" w:cstheme="minorBidi"/>
          <w:noProof/>
          <w:sz w:val="22"/>
          <w:szCs w:val="22"/>
          <w:lang w:eastAsia="en-GB"/>
        </w:rPr>
      </w:pPr>
      <w:r>
        <w:rPr>
          <w:noProof/>
        </w:rPr>
        <w:t>5.1.3.2.1</w:t>
      </w:r>
      <w:r>
        <w:rPr>
          <w:rFonts w:asciiTheme="minorHAnsi" w:eastAsiaTheme="minorEastAsia" w:hAnsiTheme="minorHAnsi" w:cstheme="minorBidi"/>
          <w:noProof/>
          <w:sz w:val="22"/>
          <w:szCs w:val="22"/>
          <w:lang w:eastAsia="en-GB"/>
        </w:rPr>
        <w:tab/>
      </w:r>
      <w:r>
        <w:rPr>
          <w:noProof/>
        </w:rPr>
        <w:t>5GMM sublayer states in the UE</w:t>
      </w:r>
      <w:r>
        <w:rPr>
          <w:noProof/>
        </w:rPr>
        <w:tab/>
      </w:r>
      <w:r>
        <w:rPr>
          <w:noProof/>
        </w:rPr>
        <w:fldChar w:fldCharType="begin" w:fldLock="1"/>
      </w:r>
      <w:r>
        <w:rPr>
          <w:noProof/>
        </w:rPr>
        <w:instrText xml:space="preserve"> PAGEREF _Toc106693612 \h </w:instrText>
      </w:r>
      <w:r>
        <w:rPr>
          <w:noProof/>
        </w:rPr>
      </w:r>
      <w:r>
        <w:rPr>
          <w:noProof/>
        </w:rPr>
        <w:fldChar w:fldCharType="separate"/>
      </w:r>
      <w:r>
        <w:rPr>
          <w:noProof/>
        </w:rPr>
        <w:t>71</w:t>
      </w:r>
      <w:r>
        <w:rPr>
          <w:noProof/>
        </w:rPr>
        <w:fldChar w:fldCharType="end"/>
      </w:r>
    </w:p>
    <w:p w14:paraId="33483296" w14:textId="36D6A2A7" w:rsidR="00ED78E0" w:rsidRDefault="00ED78E0">
      <w:pPr>
        <w:pStyle w:val="TOC6"/>
        <w:rPr>
          <w:rFonts w:asciiTheme="minorHAnsi" w:eastAsiaTheme="minorEastAsia" w:hAnsiTheme="minorHAnsi" w:cstheme="minorBidi"/>
          <w:noProof/>
          <w:sz w:val="22"/>
          <w:szCs w:val="22"/>
          <w:lang w:eastAsia="en-GB"/>
        </w:rPr>
      </w:pPr>
      <w:r>
        <w:rPr>
          <w:noProof/>
        </w:rPr>
        <w:t>5.1.3.2.1.1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_Toc106693613 \h </w:instrText>
      </w:r>
      <w:r>
        <w:rPr>
          <w:noProof/>
        </w:rPr>
      </w:r>
      <w:r>
        <w:rPr>
          <w:noProof/>
        </w:rPr>
        <w:fldChar w:fldCharType="separate"/>
      </w:r>
      <w:r>
        <w:rPr>
          <w:noProof/>
        </w:rPr>
        <w:t>71</w:t>
      </w:r>
      <w:r>
        <w:rPr>
          <w:noProof/>
        </w:rPr>
        <w:fldChar w:fldCharType="end"/>
      </w:r>
    </w:p>
    <w:p w14:paraId="73C98539" w14:textId="0F13B25C" w:rsidR="00ED78E0" w:rsidRDefault="00ED78E0">
      <w:pPr>
        <w:pStyle w:val="TOC6"/>
        <w:rPr>
          <w:rFonts w:asciiTheme="minorHAnsi" w:eastAsiaTheme="minorEastAsia" w:hAnsiTheme="minorHAnsi" w:cstheme="minorBidi"/>
          <w:noProof/>
          <w:sz w:val="22"/>
          <w:szCs w:val="22"/>
          <w:lang w:eastAsia="en-GB"/>
        </w:rPr>
      </w:pPr>
      <w:r>
        <w:rPr>
          <w:noProof/>
        </w:rPr>
        <w:t>5.1.3.2.1.2</w:t>
      </w:r>
      <w:r>
        <w:rPr>
          <w:rFonts w:asciiTheme="minorHAnsi" w:eastAsiaTheme="minorEastAsia" w:hAnsiTheme="minorHAnsi" w:cstheme="minorBidi"/>
          <w:noProof/>
          <w:sz w:val="22"/>
          <w:szCs w:val="22"/>
          <w:lang w:eastAsia="en-GB"/>
        </w:rPr>
        <w:tab/>
      </w:r>
      <w:r>
        <w:rPr>
          <w:noProof/>
        </w:rPr>
        <w:t>Main states</w:t>
      </w:r>
      <w:r>
        <w:rPr>
          <w:noProof/>
        </w:rPr>
        <w:tab/>
      </w:r>
      <w:r>
        <w:rPr>
          <w:noProof/>
        </w:rPr>
        <w:fldChar w:fldCharType="begin" w:fldLock="1"/>
      </w:r>
      <w:r>
        <w:rPr>
          <w:noProof/>
        </w:rPr>
        <w:instrText xml:space="preserve"> PAGEREF _Toc106693614 \h </w:instrText>
      </w:r>
      <w:r>
        <w:rPr>
          <w:noProof/>
        </w:rPr>
      </w:r>
      <w:r>
        <w:rPr>
          <w:noProof/>
        </w:rPr>
        <w:fldChar w:fldCharType="separate"/>
      </w:r>
      <w:r>
        <w:rPr>
          <w:noProof/>
        </w:rPr>
        <w:t>71</w:t>
      </w:r>
      <w:r>
        <w:rPr>
          <w:noProof/>
        </w:rPr>
        <w:fldChar w:fldCharType="end"/>
      </w:r>
    </w:p>
    <w:p w14:paraId="1508C8A8" w14:textId="3FC9C987" w:rsidR="00ED78E0" w:rsidRDefault="00ED78E0">
      <w:pPr>
        <w:pStyle w:val="TOC7"/>
        <w:rPr>
          <w:rFonts w:asciiTheme="minorHAnsi" w:eastAsiaTheme="minorEastAsia" w:hAnsiTheme="minorHAnsi" w:cstheme="minorBidi"/>
          <w:noProof/>
          <w:sz w:val="22"/>
          <w:szCs w:val="22"/>
          <w:lang w:eastAsia="en-GB"/>
        </w:rPr>
      </w:pPr>
      <w:r>
        <w:rPr>
          <w:noProof/>
        </w:rPr>
        <w:t>5.1.3.2.1.2.1</w:t>
      </w:r>
      <w:r>
        <w:rPr>
          <w:rFonts w:asciiTheme="minorHAnsi" w:eastAsiaTheme="minorEastAsia" w:hAnsiTheme="minorHAnsi" w:cstheme="minorBidi"/>
          <w:noProof/>
          <w:sz w:val="22"/>
          <w:szCs w:val="22"/>
          <w:lang w:eastAsia="en-GB"/>
        </w:rPr>
        <w:tab/>
      </w:r>
      <w:r>
        <w:rPr>
          <w:noProof/>
        </w:rPr>
        <w:t>5GMM-NULL</w:t>
      </w:r>
      <w:r>
        <w:rPr>
          <w:noProof/>
        </w:rPr>
        <w:tab/>
      </w:r>
      <w:r>
        <w:rPr>
          <w:noProof/>
        </w:rPr>
        <w:fldChar w:fldCharType="begin" w:fldLock="1"/>
      </w:r>
      <w:r>
        <w:rPr>
          <w:noProof/>
        </w:rPr>
        <w:instrText xml:space="preserve"> PAGEREF _Toc106693615 \h </w:instrText>
      </w:r>
      <w:r>
        <w:rPr>
          <w:noProof/>
        </w:rPr>
      </w:r>
      <w:r>
        <w:rPr>
          <w:noProof/>
        </w:rPr>
        <w:fldChar w:fldCharType="separate"/>
      </w:r>
      <w:r>
        <w:rPr>
          <w:noProof/>
        </w:rPr>
        <w:t>71</w:t>
      </w:r>
      <w:r>
        <w:rPr>
          <w:noProof/>
        </w:rPr>
        <w:fldChar w:fldCharType="end"/>
      </w:r>
    </w:p>
    <w:p w14:paraId="0D068CB5" w14:textId="134D4501" w:rsidR="00ED78E0" w:rsidRDefault="00ED78E0">
      <w:pPr>
        <w:pStyle w:val="TOC7"/>
        <w:rPr>
          <w:rFonts w:asciiTheme="minorHAnsi" w:eastAsiaTheme="minorEastAsia" w:hAnsiTheme="minorHAnsi" w:cstheme="minorBidi"/>
          <w:noProof/>
          <w:sz w:val="22"/>
          <w:szCs w:val="22"/>
          <w:lang w:eastAsia="en-GB"/>
        </w:rPr>
      </w:pPr>
      <w:r>
        <w:rPr>
          <w:noProof/>
        </w:rPr>
        <w:t>5.1.3.2.1.2.2</w:t>
      </w:r>
      <w:r>
        <w:rPr>
          <w:rFonts w:asciiTheme="minorHAnsi" w:eastAsiaTheme="minorEastAsia" w:hAnsiTheme="minorHAnsi" w:cstheme="minorBidi"/>
          <w:noProof/>
          <w:sz w:val="22"/>
          <w:szCs w:val="22"/>
          <w:lang w:eastAsia="en-GB"/>
        </w:rPr>
        <w:tab/>
      </w:r>
      <w:r>
        <w:rPr>
          <w:noProof/>
        </w:rPr>
        <w:t>5GMM-DEREGISTERED</w:t>
      </w:r>
      <w:r>
        <w:rPr>
          <w:noProof/>
        </w:rPr>
        <w:tab/>
      </w:r>
      <w:r>
        <w:rPr>
          <w:noProof/>
        </w:rPr>
        <w:fldChar w:fldCharType="begin" w:fldLock="1"/>
      </w:r>
      <w:r>
        <w:rPr>
          <w:noProof/>
        </w:rPr>
        <w:instrText xml:space="preserve"> PAGEREF _Toc106693616 \h </w:instrText>
      </w:r>
      <w:r>
        <w:rPr>
          <w:noProof/>
        </w:rPr>
      </w:r>
      <w:r>
        <w:rPr>
          <w:noProof/>
        </w:rPr>
        <w:fldChar w:fldCharType="separate"/>
      </w:r>
      <w:r>
        <w:rPr>
          <w:noProof/>
        </w:rPr>
        <w:t>71</w:t>
      </w:r>
      <w:r>
        <w:rPr>
          <w:noProof/>
        </w:rPr>
        <w:fldChar w:fldCharType="end"/>
      </w:r>
    </w:p>
    <w:p w14:paraId="4F50ADA8" w14:textId="0D0BD813" w:rsidR="00ED78E0" w:rsidRDefault="00ED78E0">
      <w:pPr>
        <w:pStyle w:val="TOC7"/>
        <w:rPr>
          <w:rFonts w:asciiTheme="minorHAnsi" w:eastAsiaTheme="minorEastAsia" w:hAnsiTheme="minorHAnsi" w:cstheme="minorBidi"/>
          <w:noProof/>
          <w:sz w:val="22"/>
          <w:szCs w:val="22"/>
          <w:lang w:eastAsia="en-GB"/>
        </w:rPr>
      </w:pPr>
      <w:r>
        <w:rPr>
          <w:noProof/>
        </w:rPr>
        <w:t>5.1.3.2.1.2.3</w:t>
      </w:r>
      <w:r>
        <w:rPr>
          <w:rFonts w:asciiTheme="minorHAnsi" w:eastAsiaTheme="minorEastAsia" w:hAnsiTheme="minorHAnsi" w:cstheme="minorBidi"/>
          <w:noProof/>
          <w:sz w:val="22"/>
          <w:szCs w:val="22"/>
          <w:lang w:eastAsia="en-GB"/>
        </w:rPr>
        <w:tab/>
      </w:r>
      <w:r>
        <w:rPr>
          <w:noProof/>
        </w:rPr>
        <w:t>5GMM-REGISTERED-INITIATED</w:t>
      </w:r>
      <w:r>
        <w:rPr>
          <w:noProof/>
        </w:rPr>
        <w:tab/>
      </w:r>
      <w:r>
        <w:rPr>
          <w:noProof/>
        </w:rPr>
        <w:fldChar w:fldCharType="begin" w:fldLock="1"/>
      </w:r>
      <w:r>
        <w:rPr>
          <w:noProof/>
        </w:rPr>
        <w:instrText xml:space="preserve"> PAGEREF _Toc106693617 \h </w:instrText>
      </w:r>
      <w:r>
        <w:rPr>
          <w:noProof/>
        </w:rPr>
      </w:r>
      <w:r>
        <w:rPr>
          <w:noProof/>
        </w:rPr>
        <w:fldChar w:fldCharType="separate"/>
      </w:r>
      <w:r>
        <w:rPr>
          <w:noProof/>
        </w:rPr>
        <w:t>72</w:t>
      </w:r>
      <w:r>
        <w:rPr>
          <w:noProof/>
        </w:rPr>
        <w:fldChar w:fldCharType="end"/>
      </w:r>
    </w:p>
    <w:p w14:paraId="6522DED2" w14:textId="3E9727F3" w:rsidR="00ED78E0" w:rsidRDefault="00ED78E0">
      <w:pPr>
        <w:pStyle w:val="TOC7"/>
        <w:rPr>
          <w:rFonts w:asciiTheme="minorHAnsi" w:eastAsiaTheme="minorEastAsia" w:hAnsiTheme="minorHAnsi" w:cstheme="minorBidi"/>
          <w:noProof/>
          <w:sz w:val="22"/>
          <w:szCs w:val="22"/>
          <w:lang w:eastAsia="en-GB"/>
        </w:rPr>
      </w:pPr>
      <w:r>
        <w:rPr>
          <w:noProof/>
        </w:rPr>
        <w:t>5.1.3.2.1.2.4</w:t>
      </w:r>
      <w:r>
        <w:rPr>
          <w:rFonts w:asciiTheme="minorHAnsi" w:eastAsiaTheme="minorEastAsia" w:hAnsiTheme="minorHAnsi" w:cstheme="minorBidi"/>
          <w:noProof/>
          <w:sz w:val="22"/>
          <w:szCs w:val="22"/>
          <w:lang w:eastAsia="en-GB"/>
        </w:rPr>
        <w:tab/>
      </w:r>
      <w:r>
        <w:rPr>
          <w:noProof/>
        </w:rPr>
        <w:t>5GMM-REGISTERED</w:t>
      </w:r>
      <w:r>
        <w:rPr>
          <w:noProof/>
        </w:rPr>
        <w:tab/>
      </w:r>
      <w:r>
        <w:rPr>
          <w:noProof/>
        </w:rPr>
        <w:fldChar w:fldCharType="begin" w:fldLock="1"/>
      </w:r>
      <w:r>
        <w:rPr>
          <w:noProof/>
        </w:rPr>
        <w:instrText xml:space="preserve"> PAGEREF _Toc106693618 \h </w:instrText>
      </w:r>
      <w:r>
        <w:rPr>
          <w:noProof/>
        </w:rPr>
      </w:r>
      <w:r>
        <w:rPr>
          <w:noProof/>
        </w:rPr>
        <w:fldChar w:fldCharType="separate"/>
      </w:r>
      <w:r>
        <w:rPr>
          <w:noProof/>
        </w:rPr>
        <w:t>72</w:t>
      </w:r>
      <w:r>
        <w:rPr>
          <w:noProof/>
        </w:rPr>
        <w:fldChar w:fldCharType="end"/>
      </w:r>
    </w:p>
    <w:p w14:paraId="05CB017F" w14:textId="1F1F09E9" w:rsidR="00ED78E0" w:rsidRDefault="00ED78E0">
      <w:pPr>
        <w:pStyle w:val="TOC7"/>
        <w:rPr>
          <w:rFonts w:asciiTheme="minorHAnsi" w:eastAsiaTheme="minorEastAsia" w:hAnsiTheme="minorHAnsi" w:cstheme="minorBidi"/>
          <w:noProof/>
          <w:sz w:val="22"/>
          <w:szCs w:val="22"/>
          <w:lang w:eastAsia="en-GB"/>
        </w:rPr>
      </w:pPr>
      <w:r>
        <w:rPr>
          <w:noProof/>
        </w:rPr>
        <w:t>5.1.3.2.1.2.5</w:t>
      </w:r>
      <w:r>
        <w:rPr>
          <w:rFonts w:asciiTheme="minorHAnsi" w:eastAsiaTheme="minorEastAsia" w:hAnsiTheme="minorHAnsi" w:cstheme="minorBidi"/>
          <w:noProof/>
          <w:sz w:val="22"/>
          <w:szCs w:val="22"/>
          <w:lang w:eastAsia="en-GB"/>
        </w:rPr>
        <w:tab/>
      </w:r>
      <w:r>
        <w:rPr>
          <w:noProof/>
        </w:rPr>
        <w:t>5GMM-DEREGISTERED-INITIATED</w:t>
      </w:r>
      <w:r>
        <w:rPr>
          <w:noProof/>
        </w:rPr>
        <w:tab/>
      </w:r>
      <w:r>
        <w:rPr>
          <w:noProof/>
        </w:rPr>
        <w:fldChar w:fldCharType="begin" w:fldLock="1"/>
      </w:r>
      <w:r>
        <w:rPr>
          <w:noProof/>
        </w:rPr>
        <w:instrText xml:space="preserve"> PAGEREF _Toc106693619 \h </w:instrText>
      </w:r>
      <w:r>
        <w:rPr>
          <w:noProof/>
        </w:rPr>
      </w:r>
      <w:r>
        <w:rPr>
          <w:noProof/>
        </w:rPr>
        <w:fldChar w:fldCharType="separate"/>
      </w:r>
      <w:r>
        <w:rPr>
          <w:noProof/>
        </w:rPr>
        <w:t>72</w:t>
      </w:r>
      <w:r>
        <w:rPr>
          <w:noProof/>
        </w:rPr>
        <w:fldChar w:fldCharType="end"/>
      </w:r>
    </w:p>
    <w:p w14:paraId="58052B7E" w14:textId="0652B098" w:rsidR="00ED78E0" w:rsidRDefault="00ED78E0">
      <w:pPr>
        <w:pStyle w:val="TOC7"/>
        <w:rPr>
          <w:rFonts w:asciiTheme="minorHAnsi" w:eastAsiaTheme="minorEastAsia" w:hAnsiTheme="minorHAnsi" w:cstheme="minorBidi"/>
          <w:noProof/>
          <w:sz w:val="22"/>
          <w:szCs w:val="22"/>
          <w:lang w:eastAsia="en-GB"/>
        </w:rPr>
      </w:pPr>
      <w:r>
        <w:rPr>
          <w:noProof/>
        </w:rPr>
        <w:t>5.1.3.2.1.2.6</w:t>
      </w:r>
      <w:r>
        <w:rPr>
          <w:rFonts w:asciiTheme="minorHAnsi" w:eastAsiaTheme="minorEastAsia" w:hAnsiTheme="minorHAnsi" w:cstheme="minorBidi"/>
          <w:noProof/>
          <w:sz w:val="22"/>
          <w:szCs w:val="22"/>
          <w:lang w:eastAsia="en-GB"/>
        </w:rPr>
        <w:tab/>
      </w:r>
      <w:r>
        <w:rPr>
          <w:noProof/>
        </w:rPr>
        <w:t>5GMM-SERVICE-REQUEST-INITIATED</w:t>
      </w:r>
      <w:r>
        <w:rPr>
          <w:noProof/>
        </w:rPr>
        <w:tab/>
      </w:r>
      <w:r>
        <w:rPr>
          <w:noProof/>
        </w:rPr>
        <w:fldChar w:fldCharType="begin" w:fldLock="1"/>
      </w:r>
      <w:r>
        <w:rPr>
          <w:noProof/>
        </w:rPr>
        <w:instrText xml:space="preserve"> PAGEREF _Toc106693620 \h </w:instrText>
      </w:r>
      <w:r>
        <w:rPr>
          <w:noProof/>
        </w:rPr>
      </w:r>
      <w:r>
        <w:rPr>
          <w:noProof/>
        </w:rPr>
        <w:fldChar w:fldCharType="separate"/>
      </w:r>
      <w:r>
        <w:rPr>
          <w:noProof/>
        </w:rPr>
        <w:t>72</w:t>
      </w:r>
      <w:r>
        <w:rPr>
          <w:noProof/>
        </w:rPr>
        <w:fldChar w:fldCharType="end"/>
      </w:r>
    </w:p>
    <w:p w14:paraId="5962701E" w14:textId="10904276" w:rsidR="00ED78E0" w:rsidRDefault="00ED78E0">
      <w:pPr>
        <w:pStyle w:val="TOC6"/>
        <w:rPr>
          <w:rFonts w:asciiTheme="minorHAnsi" w:eastAsiaTheme="minorEastAsia" w:hAnsiTheme="minorHAnsi" w:cstheme="minorBidi"/>
          <w:noProof/>
          <w:sz w:val="22"/>
          <w:szCs w:val="22"/>
          <w:lang w:eastAsia="en-GB"/>
        </w:rPr>
      </w:pPr>
      <w:r>
        <w:rPr>
          <w:noProof/>
        </w:rPr>
        <w:t>5.1.3.2.1.3</w:t>
      </w:r>
      <w:r>
        <w:rPr>
          <w:rFonts w:asciiTheme="minorHAnsi" w:eastAsiaTheme="minorEastAsia" w:hAnsiTheme="minorHAnsi" w:cstheme="minorBidi"/>
          <w:noProof/>
          <w:sz w:val="22"/>
          <w:szCs w:val="22"/>
          <w:lang w:eastAsia="en-GB"/>
        </w:rPr>
        <w:tab/>
      </w:r>
      <w:r>
        <w:rPr>
          <w:noProof/>
        </w:rPr>
        <w:t>Substates of state 5GMM-DEREGISTERED</w:t>
      </w:r>
      <w:r>
        <w:rPr>
          <w:noProof/>
        </w:rPr>
        <w:tab/>
      </w:r>
      <w:r>
        <w:rPr>
          <w:noProof/>
        </w:rPr>
        <w:fldChar w:fldCharType="begin" w:fldLock="1"/>
      </w:r>
      <w:r>
        <w:rPr>
          <w:noProof/>
        </w:rPr>
        <w:instrText xml:space="preserve"> PAGEREF _Toc106693621 \h </w:instrText>
      </w:r>
      <w:r>
        <w:rPr>
          <w:noProof/>
        </w:rPr>
      </w:r>
      <w:r>
        <w:rPr>
          <w:noProof/>
        </w:rPr>
        <w:fldChar w:fldCharType="separate"/>
      </w:r>
      <w:r>
        <w:rPr>
          <w:noProof/>
        </w:rPr>
        <w:t>72</w:t>
      </w:r>
      <w:r>
        <w:rPr>
          <w:noProof/>
        </w:rPr>
        <w:fldChar w:fldCharType="end"/>
      </w:r>
    </w:p>
    <w:p w14:paraId="30740597" w14:textId="79634E11" w:rsidR="00ED78E0" w:rsidRDefault="00ED78E0">
      <w:pPr>
        <w:pStyle w:val="TOC7"/>
        <w:rPr>
          <w:rFonts w:asciiTheme="minorHAnsi" w:eastAsiaTheme="minorEastAsia" w:hAnsiTheme="minorHAnsi" w:cstheme="minorBidi"/>
          <w:noProof/>
          <w:sz w:val="22"/>
          <w:szCs w:val="22"/>
          <w:lang w:eastAsia="en-GB"/>
        </w:rPr>
      </w:pPr>
      <w:r>
        <w:rPr>
          <w:noProof/>
        </w:rPr>
        <w:t>5.1.3.2.1.3.1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_Toc106693622 \h </w:instrText>
      </w:r>
      <w:r>
        <w:rPr>
          <w:noProof/>
        </w:rPr>
      </w:r>
      <w:r>
        <w:rPr>
          <w:noProof/>
        </w:rPr>
        <w:fldChar w:fldCharType="separate"/>
      </w:r>
      <w:r>
        <w:rPr>
          <w:noProof/>
        </w:rPr>
        <w:t>72</w:t>
      </w:r>
      <w:r>
        <w:rPr>
          <w:noProof/>
        </w:rPr>
        <w:fldChar w:fldCharType="end"/>
      </w:r>
    </w:p>
    <w:p w14:paraId="6E0751C3" w14:textId="0EF56344" w:rsidR="00ED78E0" w:rsidRDefault="00ED78E0">
      <w:pPr>
        <w:pStyle w:val="TOC7"/>
        <w:rPr>
          <w:rFonts w:asciiTheme="minorHAnsi" w:eastAsiaTheme="minorEastAsia" w:hAnsiTheme="minorHAnsi" w:cstheme="minorBidi"/>
          <w:noProof/>
          <w:sz w:val="22"/>
          <w:szCs w:val="22"/>
          <w:lang w:eastAsia="en-GB"/>
        </w:rPr>
      </w:pPr>
      <w:r>
        <w:rPr>
          <w:noProof/>
        </w:rPr>
        <w:t>5.1.3.2.1.3.2</w:t>
      </w:r>
      <w:r>
        <w:rPr>
          <w:rFonts w:asciiTheme="minorHAnsi" w:eastAsiaTheme="minorEastAsia" w:hAnsiTheme="minorHAnsi" w:cstheme="minorBidi"/>
          <w:noProof/>
          <w:sz w:val="22"/>
          <w:szCs w:val="22"/>
          <w:lang w:eastAsia="en-GB"/>
        </w:rPr>
        <w:tab/>
      </w:r>
      <w:r>
        <w:rPr>
          <w:noProof/>
        </w:rPr>
        <w:t>5GMM-DEREGISTERED.NORMAL-SERVICE</w:t>
      </w:r>
      <w:r>
        <w:rPr>
          <w:noProof/>
        </w:rPr>
        <w:tab/>
      </w:r>
      <w:r>
        <w:rPr>
          <w:noProof/>
        </w:rPr>
        <w:fldChar w:fldCharType="begin" w:fldLock="1"/>
      </w:r>
      <w:r>
        <w:rPr>
          <w:noProof/>
        </w:rPr>
        <w:instrText xml:space="preserve"> PAGEREF _Toc106693623 \h </w:instrText>
      </w:r>
      <w:r>
        <w:rPr>
          <w:noProof/>
        </w:rPr>
      </w:r>
      <w:r>
        <w:rPr>
          <w:noProof/>
        </w:rPr>
        <w:fldChar w:fldCharType="separate"/>
      </w:r>
      <w:r>
        <w:rPr>
          <w:noProof/>
        </w:rPr>
        <w:t>72</w:t>
      </w:r>
      <w:r>
        <w:rPr>
          <w:noProof/>
        </w:rPr>
        <w:fldChar w:fldCharType="end"/>
      </w:r>
    </w:p>
    <w:p w14:paraId="29D892DD" w14:textId="6DF275FC" w:rsidR="00ED78E0" w:rsidRDefault="00ED78E0">
      <w:pPr>
        <w:pStyle w:val="TOC7"/>
        <w:rPr>
          <w:rFonts w:asciiTheme="minorHAnsi" w:eastAsiaTheme="minorEastAsia" w:hAnsiTheme="minorHAnsi" w:cstheme="minorBidi"/>
          <w:noProof/>
          <w:sz w:val="22"/>
          <w:szCs w:val="22"/>
          <w:lang w:eastAsia="en-GB"/>
        </w:rPr>
      </w:pPr>
      <w:r>
        <w:rPr>
          <w:noProof/>
        </w:rPr>
        <w:t>5.1.3.2.1.3.3</w:t>
      </w:r>
      <w:r>
        <w:rPr>
          <w:rFonts w:asciiTheme="minorHAnsi" w:eastAsiaTheme="minorEastAsia" w:hAnsiTheme="minorHAnsi" w:cstheme="minorBidi"/>
          <w:noProof/>
          <w:sz w:val="22"/>
          <w:szCs w:val="22"/>
          <w:lang w:eastAsia="en-GB"/>
        </w:rPr>
        <w:tab/>
      </w:r>
      <w:r>
        <w:rPr>
          <w:noProof/>
        </w:rPr>
        <w:t>5GMM-DEREGISTERED.LIMITED-SERVICE</w:t>
      </w:r>
      <w:r>
        <w:rPr>
          <w:noProof/>
        </w:rPr>
        <w:tab/>
      </w:r>
      <w:r>
        <w:rPr>
          <w:noProof/>
        </w:rPr>
        <w:fldChar w:fldCharType="begin" w:fldLock="1"/>
      </w:r>
      <w:r>
        <w:rPr>
          <w:noProof/>
        </w:rPr>
        <w:instrText xml:space="preserve"> PAGEREF _Toc106693624 \h </w:instrText>
      </w:r>
      <w:r>
        <w:rPr>
          <w:noProof/>
        </w:rPr>
      </w:r>
      <w:r>
        <w:rPr>
          <w:noProof/>
        </w:rPr>
        <w:fldChar w:fldCharType="separate"/>
      </w:r>
      <w:r>
        <w:rPr>
          <w:noProof/>
        </w:rPr>
        <w:t>72</w:t>
      </w:r>
      <w:r>
        <w:rPr>
          <w:noProof/>
        </w:rPr>
        <w:fldChar w:fldCharType="end"/>
      </w:r>
    </w:p>
    <w:p w14:paraId="7486E6D9" w14:textId="2EACEE04" w:rsidR="00ED78E0" w:rsidRDefault="00ED78E0">
      <w:pPr>
        <w:pStyle w:val="TOC7"/>
        <w:rPr>
          <w:rFonts w:asciiTheme="minorHAnsi" w:eastAsiaTheme="minorEastAsia" w:hAnsiTheme="minorHAnsi" w:cstheme="minorBidi"/>
          <w:noProof/>
          <w:sz w:val="22"/>
          <w:szCs w:val="22"/>
          <w:lang w:eastAsia="en-GB"/>
        </w:rPr>
      </w:pPr>
      <w:r>
        <w:rPr>
          <w:noProof/>
        </w:rPr>
        <w:t>5.1.3.2.1.3.4</w:t>
      </w:r>
      <w:r>
        <w:rPr>
          <w:rFonts w:asciiTheme="minorHAnsi" w:eastAsiaTheme="minorEastAsia" w:hAnsiTheme="minorHAnsi" w:cstheme="minorBidi"/>
          <w:noProof/>
          <w:sz w:val="22"/>
          <w:szCs w:val="22"/>
          <w:lang w:eastAsia="en-GB"/>
        </w:rPr>
        <w:tab/>
      </w:r>
      <w:r>
        <w:rPr>
          <w:noProof/>
        </w:rPr>
        <w:t>5GMM-DEREGISTERED.ATTEMPTING-REGISTRATION</w:t>
      </w:r>
      <w:r>
        <w:rPr>
          <w:noProof/>
        </w:rPr>
        <w:tab/>
      </w:r>
      <w:r>
        <w:rPr>
          <w:noProof/>
        </w:rPr>
        <w:fldChar w:fldCharType="begin" w:fldLock="1"/>
      </w:r>
      <w:r>
        <w:rPr>
          <w:noProof/>
        </w:rPr>
        <w:instrText xml:space="preserve"> PAGEREF _Toc106693625 \h </w:instrText>
      </w:r>
      <w:r>
        <w:rPr>
          <w:noProof/>
        </w:rPr>
      </w:r>
      <w:r>
        <w:rPr>
          <w:noProof/>
        </w:rPr>
        <w:fldChar w:fldCharType="separate"/>
      </w:r>
      <w:r>
        <w:rPr>
          <w:noProof/>
        </w:rPr>
        <w:t>72</w:t>
      </w:r>
      <w:r>
        <w:rPr>
          <w:noProof/>
        </w:rPr>
        <w:fldChar w:fldCharType="end"/>
      </w:r>
    </w:p>
    <w:p w14:paraId="7653065E" w14:textId="79883AAA" w:rsidR="00ED78E0" w:rsidRDefault="00ED78E0">
      <w:pPr>
        <w:pStyle w:val="TOC7"/>
        <w:rPr>
          <w:rFonts w:asciiTheme="minorHAnsi" w:eastAsiaTheme="minorEastAsia" w:hAnsiTheme="minorHAnsi" w:cstheme="minorBidi"/>
          <w:noProof/>
          <w:sz w:val="22"/>
          <w:szCs w:val="22"/>
          <w:lang w:eastAsia="en-GB"/>
        </w:rPr>
      </w:pPr>
      <w:r>
        <w:rPr>
          <w:noProof/>
        </w:rPr>
        <w:t>5.1.3.2.1.3.5</w:t>
      </w:r>
      <w:r>
        <w:rPr>
          <w:rFonts w:asciiTheme="minorHAnsi" w:eastAsiaTheme="minorEastAsia" w:hAnsiTheme="minorHAnsi" w:cstheme="minorBidi"/>
          <w:noProof/>
          <w:sz w:val="22"/>
          <w:szCs w:val="22"/>
          <w:lang w:eastAsia="en-GB"/>
        </w:rPr>
        <w:tab/>
      </w:r>
      <w:r>
        <w:rPr>
          <w:noProof/>
        </w:rPr>
        <w:t>5GMM-DEREGISTERED.PLMN-SEARCH</w:t>
      </w:r>
      <w:r>
        <w:rPr>
          <w:noProof/>
        </w:rPr>
        <w:tab/>
      </w:r>
      <w:r>
        <w:rPr>
          <w:noProof/>
        </w:rPr>
        <w:fldChar w:fldCharType="begin" w:fldLock="1"/>
      </w:r>
      <w:r>
        <w:rPr>
          <w:noProof/>
        </w:rPr>
        <w:instrText xml:space="preserve"> PAGEREF _Toc106693626 \h </w:instrText>
      </w:r>
      <w:r>
        <w:rPr>
          <w:noProof/>
        </w:rPr>
      </w:r>
      <w:r>
        <w:rPr>
          <w:noProof/>
        </w:rPr>
        <w:fldChar w:fldCharType="separate"/>
      </w:r>
      <w:r>
        <w:rPr>
          <w:noProof/>
        </w:rPr>
        <w:t>72</w:t>
      </w:r>
      <w:r>
        <w:rPr>
          <w:noProof/>
        </w:rPr>
        <w:fldChar w:fldCharType="end"/>
      </w:r>
    </w:p>
    <w:p w14:paraId="6A2847F2" w14:textId="3BBC6052" w:rsidR="00ED78E0" w:rsidRDefault="00ED78E0">
      <w:pPr>
        <w:pStyle w:val="TOC7"/>
        <w:rPr>
          <w:rFonts w:asciiTheme="minorHAnsi" w:eastAsiaTheme="minorEastAsia" w:hAnsiTheme="minorHAnsi" w:cstheme="minorBidi"/>
          <w:noProof/>
          <w:sz w:val="22"/>
          <w:szCs w:val="22"/>
          <w:lang w:eastAsia="en-GB"/>
        </w:rPr>
      </w:pPr>
      <w:r>
        <w:rPr>
          <w:noProof/>
        </w:rPr>
        <w:t>5.1.3.2.1.3.6</w:t>
      </w:r>
      <w:r>
        <w:rPr>
          <w:rFonts w:asciiTheme="minorHAnsi" w:eastAsiaTheme="minorEastAsia" w:hAnsiTheme="minorHAnsi" w:cstheme="minorBidi"/>
          <w:noProof/>
          <w:sz w:val="22"/>
          <w:szCs w:val="22"/>
          <w:lang w:eastAsia="en-GB"/>
        </w:rPr>
        <w:tab/>
      </w:r>
      <w:r>
        <w:rPr>
          <w:noProof/>
        </w:rPr>
        <w:t>5GMM-DEREGISTERED.NO-SUPI</w:t>
      </w:r>
      <w:r>
        <w:rPr>
          <w:noProof/>
        </w:rPr>
        <w:tab/>
      </w:r>
      <w:r>
        <w:rPr>
          <w:noProof/>
        </w:rPr>
        <w:fldChar w:fldCharType="begin" w:fldLock="1"/>
      </w:r>
      <w:r>
        <w:rPr>
          <w:noProof/>
        </w:rPr>
        <w:instrText xml:space="preserve"> PAGEREF _Toc106693627 \h </w:instrText>
      </w:r>
      <w:r>
        <w:rPr>
          <w:noProof/>
        </w:rPr>
      </w:r>
      <w:r>
        <w:rPr>
          <w:noProof/>
        </w:rPr>
        <w:fldChar w:fldCharType="separate"/>
      </w:r>
      <w:r>
        <w:rPr>
          <w:noProof/>
        </w:rPr>
        <w:t>73</w:t>
      </w:r>
      <w:r>
        <w:rPr>
          <w:noProof/>
        </w:rPr>
        <w:fldChar w:fldCharType="end"/>
      </w:r>
    </w:p>
    <w:p w14:paraId="265CFC3D" w14:textId="19102768" w:rsidR="00ED78E0" w:rsidRDefault="00ED78E0">
      <w:pPr>
        <w:pStyle w:val="TOC7"/>
        <w:rPr>
          <w:rFonts w:asciiTheme="minorHAnsi" w:eastAsiaTheme="minorEastAsia" w:hAnsiTheme="minorHAnsi" w:cstheme="minorBidi"/>
          <w:noProof/>
          <w:sz w:val="22"/>
          <w:szCs w:val="22"/>
          <w:lang w:eastAsia="en-GB"/>
        </w:rPr>
      </w:pPr>
      <w:r>
        <w:rPr>
          <w:noProof/>
        </w:rPr>
        <w:t>5.1.3.2.1.3.7</w:t>
      </w:r>
      <w:r>
        <w:rPr>
          <w:rFonts w:asciiTheme="minorHAnsi" w:eastAsiaTheme="minorEastAsia" w:hAnsiTheme="minorHAnsi" w:cstheme="minorBidi"/>
          <w:noProof/>
          <w:sz w:val="22"/>
          <w:szCs w:val="22"/>
          <w:lang w:eastAsia="en-GB"/>
        </w:rPr>
        <w:tab/>
      </w:r>
      <w:r>
        <w:rPr>
          <w:noProof/>
        </w:rPr>
        <w:t>5GMM-DEREGISTERED.NO-CELL-AVAILABLE</w:t>
      </w:r>
      <w:r>
        <w:rPr>
          <w:noProof/>
        </w:rPr>
        <w:tab/>
      </w:r>
      <w:r>
        <w:rPr>
          <w:noProof/>
        </w:rPr>
        <w:fldChar w:fldCharType="begin" w:fldLock="1"/>
      </w:r>
      <w:r>
        <w:rPr>
          <w:noProof/>
        </w:rPr>
        <w:instrText xml:space="preserve"> PAGEREF _Toc106693628 \h </w:instrText>
      </w:r>
      <w:r>
        <w:rPr>
          <w:noProof/>
        </w:rPr>
      </w:r>
      <w:r>
        <w:rPr>
          <w:noProof/>
        </w:rPr>
        <w:fldChar w:fldCharType="separate"/>
      </w:r>
      <w:r>
        <w:rPr>
          <w:noProof/>
        </w:rPr>
        <w:t>73</w:t>
      </w:r>
      <w:r>
        <w:rPr>
          <w:noProof/>
        </w:rPr>
        <w:fldChar w:fldCharType="end"/>
      </w:r>
    </w:p>
    <w:p w14:paraId="58456429" w14:textId="3C1F7645" w:rsidR="00ED78E0" w:rsidRDefault="00ED78E0">
      <w:pPr>
        <w:pStyle w:val="TOC7"/>
        <w:rPr>
          <w:rFonts w:asciiTheme="minorHAnsi" w:eastAsiaTheme="minorEastAsia" w:hAnsiTheme="minorHAnsi" w:cstheme="minorBidi"/>
          <w:noProof/>
          <w:sz w:val="22"/>
          <w:szCs w:val="22"/>
          <w:lang w:eastAsia="en-GB"/>
        </w:rPr>
      </w:pPr>
      <w:r>
        <w:rPr>
          <w:noProof/>
        </w:rPr>
        <w:t>5.1.3.2.1.3.8</w:t>
      </w:r>
      <w:r>
        <w:rPr>
          <w:rFonts w:asciiTheme="minorHAnsi" w:eastAsiaTheme="minorEastAsia" w:hAnsiTheme="minorHAnsi" w:cstheme="minorBidi"/>
          <w:noProof/>
          <w:sz w:val="22"/>
          <w:szCs w:val="22"/>
          <w:lang w:eastAsia="en-GB"/>
        </w:rPr>
        <w:tab/>
      </w:r>
      <w:r>
        <w:rPr>
          <w:noProof/>
        </w:rPr>
        <w:t>5GMM-DEREGISTERED.eCALL-INACTIVE</w:t>
      </w:r>
      <w:r>
        <w:rPr>
          <w:noProof/>
        </w:rPr>
        <w:tab/>
      </w:r>
      <w:r>
        <w:rPr>
          <w:noProof/>
        </w:rPr>
        <w:fldChar w:fldCharType="begin" w:fldLock="1"/>
      </w:r>
      <w:r>
        <w:rPr>
          <w:noProof/>
        </w:rPr>
        <w:instrText xml:space="preserve"> PAGEREF _Toc106693629 \h </w:instrText>
      </w:r>
      <w:r>
        <w:rPr>
          <w:noProof/>
        </w:rPr>
      </w:r>
      <w:r>
        <w:rPr>
          <w:noProof/>
        </w:rPr>
        <w:fldChar w:fldCharType="separate"/>
      </w:r>
      <w:r>
        <w:rPr>
          <w:noProof/>
        </w:rPr>
        <w:t>73</w:t>
      </w:r>
      <w:r>
        <w:rPr>
          <w:noProof/>
        </w:rPr>
        <w:fldChar w:fldCharType="end"/>
      </w:r>
    </w:p>
    <w:p w14:paraId="792054FA" w14:textId="3218B9E1" w:rsidR="00ED78E0" w:rsidRDefault="00ED78E0">
      <w:pPr>
        <w:pStyle w:val="TOC7"/>
        <w:rPr>
          <w:rFonts w:asciiTheme="minorHAnsi" w:eastAsiaTheme="minorEastAsia" w:hAnsiTheme="minorHAnsi" w:cstheme="minorBidi"/>
          <w:noProof/>
          <w:sz w:val="22"/>
          <w:szCs w:val="22"/>
          <w:lang w:eastAsia="en-GB"/>
        </w:rPr>
      </w:pPr>
      <w:r>
        <w:rPr>
          <w:noProof/>
        </w:rPr>
        <w:t>5.1.3.2.1.3.9</w:t>
      </w:r>
      <w:r>
        <w:rPr>
          <w:rFonts w:asciiTheme="minorHAnsi" w:eastAsiaTheme="minorEastAsia" w:hAnsiTheme="minorHAnsi" w:cstheme="minorBidi"/>
          <w:noProof/>
          <w:sz w:val="22"/>
          <w:szCs w:val="22"/>
          <w:lang w:eastAsia="en-GB"/>
        </w:rPr>
        <w:tab/>
      </w:r>
      <w:r>
        <w:rPr>
          <w:noProof/>
        </w:rPr>
        <w:t>5GMM-DEREGISTERED.INITIAL-REGISTRATION-NEEDED</w:t>
      </w:r>
      <w:r>
        <w:rPr>
          <w:noProof/>
        </w:rPr>
        <w:tab/>
      </w:r>
      <w:r>
        <w:rPr>
          <w:noProof/>
        </w:rPr>
        <w:fldChar w:fldCharType="begin" w:fldLock="1"/>
      </w:r>
      <w:r>
        <w:rPr>
          <w:noProof/>
        </w:rPr>
        <w:instrText xml:space="preserve"> PAGEREF _Toc106693630 \h </w:instrText>
      </w:r>
      <w:r>
        <w:rPr>
          <w:noProof/>
        </w:rPr>
      </w:r>
      <w:r>
        <w:rPr>
          <w:noProof/>
        </w:rPr>
        <w:fldChar w:fldCharType="separate"/>
      </w:r>
      <w:r>
        <w:rPr>
          <w:noProof/>
        </w:rPr>
        <w:t>73</w:t>
      </w:r>
      <w:r>
        <w:rPr>
          <w:noProof/>
        </w:rPr>
        <w:fldChar w:fldCharType="end"/>
      </w:r>
    </w:p>
    <w:p w14:paraId="68690416" w14:textId="351FCA52" w:rsidR="00ED78E0" w:rsidRDefault="00ED78E0">
      <w:pPr>
        <w:pStyle w:val="TOC6"/>
        <w:rPr>
          <w:rFonts w:asciiTheme="minorHAnsi" w:eastAsiaTheme="minorEastAsia" w:hAnsiTheme="minorHAnsi" w:cstheme="minorBidi"/>
          <w:noProof/>
          <w:sz w:val="22"/>
          <w:szCs w:val="22"/>
          <w:lang w:eastAsia="en-GB"/>
        </w:rPr>
      </w:pPr>
      <w:r>
        <w:rPr>
          <w:noProof/>
        </w:rPr>
        <w:t>5.1.3.2.1.4</w:t>
      </w:r>
      <w:r>
        <w:rPr>
          <w:rFonts w:asciiTheme="minorHAnsi" w:eastAsiaTheme="minorEastAsia" w:hAnsiTheme="minorHAnsi" w:cstheme="minorBidi"/>
          <w:noProof/>
          <w:sz w:val="22"/>
          <w:szCs w:val="22"/>
          <w:lang w:eastAsia="en-GB"/>
        </w:rPr>
        <w:tab/>
      </w:r>
      <w:r>
        <w:rPr>
          <w:noProof/>
        </w:rPr>
        <w:t>Substates of state 5GMM-REGISTERED</w:t>
      </w:r>
      <w:r>
        <w:rPr>
          <w:noProof/>
        </w:rPr>
        <w:tab/>
      </w:r>
      <w:r>
        <w:rPr>
          <w:noProof/>
        </w:rPr>
        <w:fldChar w:fldCharType="begin" w:fldLock="1"/>
      </w:r>
      <w:r>
        <w:rPr>
          <w:noProof/>
        </w:rPr>
        <w:instrText xml:space="preserve"> PAGEREF _Toc106693631 \h </w:instrText>
      </w:r>
      <w:r>
        <w:rPr>
          <w:noProof/>
        </w:rPr>
      </w:r>
      <w:r>
        <w:rPr>
          <w:noProof/>
        </w:rPr>
        <w:fldChar w:fldCharType="separate"/>
      </w:r>
      <w:r>
        <w:rPr>
          <w:noProof/>
        </w:rPr>
        <w:t>73</w:t>
      </w:r>
      <w:r>
        <w:rPr>
          <w:noProof/>
        </w:rPr>
        <w:fldChar w:fldCharType="end"/>
      </w:r>
    </w:p>
    <w:p w14:paraId="1FCEB735" w14:textId="638F2DCD" w:rsidR="00ED78E0" w:rsidRDefault="00ED78E0">
      <w:pPr>
        <w:pStyle w:val="TOC7"/>
        <w:rPr>
          <w:rFonts w:asciiTheme="minorHAnsi" w:eastAsiaTheme="minorEastAsia" w:hAnsiTheme="minorHAnsi" w:cstheme="minorBidi"/>
          <w:noProof/>
          <w:sz w:val="22"/>
          <w:szCs w:val="22"/>
          <w:lang w:eastAsia="en-GB"/>
        </w:rPr>
      </w:pPr>
      <w:r>
        <w:rPr>
          <w:noProof/>
        </w:rPr>
        <w:t>5.1.3.2.1.4.1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_Toc106693632 \h </w:instrText>
      </w:r>
      <w:r>
        <w:rPr>
          <w:noProof/>
        </w:rPr>
      </w:r>
      <w:r>
        <w:rPr>
          <w:noProof/>
        </w:rPr>
        <w:fldChar w:fldCharType="separate"/>
      </w:r>
      <w:r>
        <w:rPr>
          <w:noProof/>
        </w:rPr>
        <w:t>73</w:t>
      </w:r>
      <w:r>
        <w:rPr>
          <w:noProof/>
        </w:rPr>
        <w:fldChar w:fldCharType="end"/>
      </w:r>
    </w:p>
    <w:p w14:paraId="58571F5B" w14:textId="03099C4F" w:rsidR="00ED78E0" w:rsidRDefault="00ED78E0">
      <w:pPr>
        <w:pStyle w:val="TOC7"/>
        <w:rPr>
          <w:rFonts w:asciiTheme="minorHAnsi" w:eastAsiaTheme="minorEastAsia" w:hAnsiTheme="minorHAnsi" w:cstheme="minorBidi"/>
          <w:noProof/>
          <w:sz w:val="22"/>
          <w:szCs w:val="22"/>
          <w:lang w:eastAsia="en-GB"/>
        </w:rPr>
      </w:pPr>
      <w:r>
        <w:rPr>
          <w:noProof/>
        </w:rPr>
        <w:t>5.1.3.2.1.4.2</w:t>
      </w:r>
      <w:r>
        <w:rPr>
          <w:rFonts w:asciiTheme="minorHAnsi" w:eastAsiaTheme="minorEastAsia" w:hAnsiTheme="minorHAnsi" w:cstheme="minorBidi"/>
          <w:noProof/>
          <w:sz w:val="22"/>
          <w:szCs w:val="22"/>
          <w:lang w:eastAsia="en-GB"/>
        </w:rPr>
        <w:tab/>
      </w:r>
      <w:r>
        <w:rPr>
          <w:noProof/>
        </w:rPr>
        <w:t>5GMM-REGISTERED.NORMAL-SERVICE</w:t>
      </w:r>
      <w:r>
        <w:rPr>
          <w:noProof/>
        </w:rPr>
        <w:tab/>
      </w:r>
      <w:r>
        <w:rPr>
          <w:noProof/>
        </w:rPr>
        <w:fldChar w:fldCharType="begin" w:fldLock="1"/>
      </w:r>
      <w:r>
        <w:rPr>
          <w:noProof/>
        </w:rPr>
        <w:instrText xml:space="preserve"> PAGEREF _Toc106693633 \h </w:instrText>
      </w:r>
      <w:r>
        <w:rPr>
          <w:noProof/>
        </w:rPr>
      </w:r>
      <w:r>
        <w:rPr>
          <w:noProof/>
        </w:rPr>
        <w:fldChar w:fldCharType="separate"/>
      </w:r>
      <w:r>
        <w:rPr>
          <w:noProof/>
        </w:rPr>
        <w:t>73</w:t>
      </w:r>
      <w:r>
        <w:rPr>
          <w:noProof/>
        </w:rPr>
        <w:fldChar w:fldCharType="end"/>
      </w:r>
    </w:p>
    <w:p w14:paraId="215ABB41" w14:textId="4624ED35" w:rsidR="00ED78E0" w:rsidRDefault="00ED78E0">
      <w:pPr>
        <w:pStyle w:val="TOC7"/>
        <w:rPr>
          <w:rFonts w:asciiTheme="minorHAnsi" w:eastAsiaTheme="minorEastAsia" w:hAnsiTheme="minorHAnsi" w:cstheme="minorBidi"/>
          <w:noProof/>
          <w:sz w:val="22"/>
          <w:szCs w:val="22"/>
          <w:lang w:eastAsia="en-GB"/>
        </w:rPr>
      </w:pPr>
      <w:r>
        <w:rPr>
          <w:noProof/>
        </w:rPr>
        <w:t>5.1.3.2.1.4.3</w:t>
      </w:r>
      <w:r>
        <w:rPr>
          <w:rFonts w:asciiTheme="minorHAnsi" w:eastAsiaTheme="minorEastAsia" w:hAnsiTheme="minorHAnsi" w:cstheme="minorBidi"/>
          <w:noProof/>
          <w:sz w:val="22"/>
          <w:szCs w:val="22"/>
          <w:lang w:eastAsia="en-GB"/>
        </w:rPr>
        <w:tab/>
      </w:r>
      <w:r>
        <w:rPr>
          <w:noProof/>
        </w:rPr>
        <w:t>5GMM-REGISTERED.NON-ALLOWED-SERVICE</w:t>
      </w:r>
      <w:r>
        <w:rPr>
          <w:noProof/>
        </w:rPr>
        <w:tab/>
      </w:r>
      <w:r>
        <w:rPr>
          <w:noProof/>
        </w:rPr>
        <w:fldChar w:fldCharType="begin" w:fldLock="1"/>
      </w:r>
      <w:r>
        <w:rPr>
          <w:noProof/>
        </w:rPr>
        <w:instrText xml:space="preserve"> PAGEREF _Toc106693634 \h </w:instrText>
      </w:r>
      <w:r>
        <w:rPr>
          <w:noProof/>
        </w:rPr>
      </w:r>
      <w:r>
        <w:rPr>
          <w:noProof/>
        </w:rPr>
        <w:fldChar w:fldCharType="separate"/>
      </w:r>
      <w:r>
        <w:rPr>
          <w:noProof/>
        </w:rPr>
        <w:t>73</w:t>
      </w:r>
      <w:r>
        <w:rPr>
          <w:noProof/>
        </w:rPr>
        <w:fldChar w:fldCharType="end"/>
      </w:r>
    </w:p>
    <w:p w14:paraId="30CE743F" w14:textId="51C69CE7" w:rsidR="00ED78E0" w:rsidRDefault="00ED78E0">
      <w:pPr>
        <w:pStyle w:val="TOC7"/>
        <w:rPr>
          <w:rFonts w:asciiTheme="minorHAnsi" w:eastAsiaTheme="minorEastAsia" w:hAnsiTheme="minorHAnsi" w:cstheme="minorBidi"/>
          <w:noProof/>
          <w:sz w:val="22"/>
          <w:szCs w:val="22"/>
          <w:lang w:eastAsia="en-GB"/>
        </w:rPr>
      </w:pPr>
      <w:r>
        <w:rPr>
          <w:noProof/>
        </w:rPr>
        <w:t>5.1.3.2.1.4.4</w:t>
      </w:r>
      <w:r>
        <w:rPr>
          <w:rFonts w:asciiTheme="minorHAnsi" w:eastAsiaTheme="minorEastAsia" w:hAnsiTheme="minorHAnsi" w:cstheme="minorBidi"/>
          <w:noProof/>
          <w:sz w:val="22"/>
          <w:szCs w:val="22"/>
          <w:lang w:eastAsia="en-GB"/>
        </w:rPr>
        <w:tab/>
      </w:r>
      <w:r>
        <w:rPr>
          <w:noProof/>
        </w:rPr>
        <w:t>5GMM-REGISTERED.ATTEMPTING-</w:t>
      </w:r>
      <w:r>
        <w:rPr>
          <w:noProof/>
          <w:lang w:eastAsia="zh-CN"/>
        </w:rPr>
        <w:t>REGISTRATION</w:t>
      </w:r>
      <w:r>
        <w:rPr>
          <w:noProof/>
        </w:rPr>
        <w:t>-UPDATE</w:t>
      </w:r>
      <w:r>
        <w:rPr>
          <w:noProof/>
        </w:rPr>
        <w:tab/>
      </w:r>
      <w:r>
        <w:rPr>
          <w:noProof/>
        </w:rPr>
        <w:fldChar w:fldCharType="begin" w:fldLock="1"/>
      </w:r>
      <w:r>
        <w:rPr>
          <w:noProof/>
        </w:rPr>
        <w:instrText xml:space="preserve"> PAGEREF _Toc106693635 \h </w:instrText>
      </w:r>
      <w:r>
        <w:rPr>
          <w:noProof/>
        </w:rPr>
      </w:r>
      <w:r>
        <w:rPr>
          <w:noProof/>
        </w:rPr>
        <w:fldChar w:fldCharType="separate"/>
      </w:r>
      <w:r>
        <w:rPr>
          <w:noProof/>
        </w:rPr>
        <w:t>74</w:t>
      </w:r>
      <w:r>
        <w:rPr>
          <w:noProof/>
        </w:rPr>
        <w:fldChar w:fldCharType="end"/>
      </w:r>
    </w:p>
    <w:p w14:paraId="7B4E613C" w14:textId="10AECB16" w:rsidR="00ED78E0" w:rsidRDefault="00ED78E0">
      <w:pPr>
        <w:pStyle w:val="TOC7"/>
        <w:rPr>
          <w:rFonts w:asciiTheme="minorHAnsi" w:eastAsiaTheme="minorEastAsia" w:hAnsiTheme="minorHAnsi" w:cstheme="minorBidi"/>
          <w:noProof/>
          <w:sz w:val="22"/>
          <w:szCs w:val="22"/>
          <w:lang w:eastAsia="en-GB"/>
        </w:rPr>
      </w:pPr>
      <w:r>
        <w:rPr>
          <w:noProof/>
        </w:rPr>
        <w:t>5.1.3.2.1.4.5</w:t>
      </w:r>
      <w:r>
        <w:rPr>
          <w:rFonts w:asciiTheme="minorHAnsi" w:eastAsiaTheme="minorEastAsia" w:hAnsiTheme="minorHAnsi" w:cstheme="minorBidi"/>
          <w:noProof/>
          <w:sz w:val="22"/>
          <w:szCs w:val="22"/>
          <w:lang w:eastAsia="en-GB"/>
        </w:rPr>
        <w:tab/>
      </w:r>
      <w:r>
        <w:rPr>
          <w:noProof/>
        </w:rPr>
        <w:t>5GMM-REGISTERED.LIMITED-SERVICE</w:t>
      </w:r>
      <w:r>
        <w:rPr>
          <w:noProof/>
        </w:rPr>
        <w:tab/>
      </w:r>
      <w:r>
        <w:rPr>
          <w:noProof/>
        </w:rPr>
        <w:fldChar w:fldCharType="begin" w:fldLock="1"/>
      </w:r>
      <w:r>
        <w:rPr>
          <w:noProof/>
        </w:rPr>
        <w:instrText xml:space="preserve"> PAGEREF _Toc106693636 \h </w:instrText>
      </w:r>
      <w:r>
        <w:rPr>
          <w:noProof/>
        </w:rPr>
      </w:r>
      <w:r>
        <w:rPr>
          <w:noProof/>
        </w:rPr>
        <w:fldChar w:fldCharType="separate"/>
      </w:r>
      <w:r>
        <w:rPr>
          <w:noProof/>
        </w:rPr>
        <w:t>74</w:t>
      </w:r>
      <w:r>
        <w:rPr>
          <w:noProof/>
        </w:rPr>
        <w:fldChar w:fldCharType="end"/>
      </w:r>
    </w:p>
    <w:p w14:paraId="08F53E86" w14:textId="22171081" w:rsidR="00ED78E0" w:rsidRDefault="00ED78E0">
      <w:pPr>
        <w:pStyle w:val="TOC7"/>
        <w:rPr>
          <w:rFonts w:asciiTheme="minorHAnsi" w:eastAsiaTheme="minorEastAsia" w:hAnsiTheme="minorHAnsi" w:cstheme="minorBidi"/>
          <w:noProof/>
          <w:sz w:val="22"/>
          <w:szCs w:val="22"/>
          <w:lang w:eastAsia="en-GB"/>
        </w:rPr>
      </w:pPr>
      <w:r>
        <w:rPr>
          <w:noProof/>
        </w:rPr>
        <w:t>5.1.3.2.1.4.6</w:t>
      </w:r>
      <w:r>
        <w:rPr>
          <w:rFonts w:asciiTheme="minorHAnsi" w:eastAsiaTheme="minorEastAsia" w:hAnsiTheme="minorHAnsi" w:cstheme="minorBidi"/>
          <w:noProof/>
          <w:sz w:val="22"/>
          <w:szCs w:val="22"/>
          <w:lang w:eastAsia="en-GB"/>
        </w:rPr>
        <w:tab/>
      </w:r>
      <w:r>
        <w:rPr>
          <w:noProof/>
        </w:rPr>
        <w:t>5GMM-REGISTERED.PLMN-SEARCH</w:t>
      </w:r>
      <w:r>
        <w:rPr>
          <w:noProof/>
        </w:rPr>
        <w:tab/>
      </w:r>
      <w:r>
        <w:rPr>
          <w:noProof/>
        </w:rPr>
        <w:fldChar w:fldCharType="begin" w:fldLock="1"/>
      </w:r>
      <w:r>
        <w:rPr>
          <w:noProof/>
        </w:rPr>
        <w:instrText xml:space="preserve"> PAGEREF _Toc106693637 \h </w:instrText>
      </w:r>
      <w:r>
        <w:rPr>
          <w:noProof/>
        </w:rPr>
      </w:r>
      <w:r>
        <w:rPr>
          <w:noProof/>
        </w:rPr>
        <w:fldChar w:fldCharType="separate"/>
      </w:r>
      <w:r>
        <w:rPr>
          <w:noProof/>
        </w:rPr>
        <w:t>74</w:t>
      </w:r>
      <w:r>
        <w:rPr>
          <w:noProof/>
        </w:rPr>
        <w:fldChar w:fldCharType="end"/>
      </w:r>
    </w:p>
    <w:p w14:paraId="436C5ABE" w14:textId="4420642B" w:rsidR="00ED78E0" w:rsidRDefault="00ED78E0">
      <w:pPr>
        <w:pStyle w:val="TOC7"/>
        <w:rPr>
          <w:rFonts w:asciiTheme="minorHAnsi" w:eastAsiaTheme="minorEastAsia" w:hAnsiTheme="minorHAnsi" w:cstheme="minorBidi"/>
          <w:noProof/>
          <w:sz w:val="22"/>
          <w:szCs w:val="22"/>
          <w:lang w:eastAsia="en-GB"/>
        </w:rPr>
      </w:pPr>
      <w:r>
        <w:rPr>
          <w:noProof/>
        </w:rPr>
        <w:t>5.1.3.2.1.4.7</w:t>
      </w:r>
      <w:r>
        <w:rPr>
          <w:rFonts w:asciiTheme="minorHAnsi" w:eastAsiaTheme="minorEastAsia" w:hAnsiTheme="minorHAnsi" w:cstheme="minorBidi"/>
          <w:noProof/>
          <w:sz w:val="22"/>
          <w:szCs w:val="22"/>
          <w:lang w:eastAsia="en-GB"/>
        </w:rPr>
        <w:tab/>
      </w:r>
      <w:r>
        <w:rPr>
          <w:noProof/>
        </w:rPr>
        <w:t>5GMM-REGISTERED.NO-CELL-AVAILABLE</w:t>
      </w:r>
      <w:r>
        <w:rPr>
          <w:noProof/>
        </w:rPr>
        <w:tab/>
      </w:r>
      <w:r>
        <w:rPr>
          <w:noProof/>
        </w:rPr>
        <w:fldChar w:fldCharType="begin" w:fldLock="1"/>
      </w:r>
      <w:r>
        <w:rPr>
          <w:noProof/>
        </w:rPr>
        <w:instrText xml:space="preserve"> PAGEREF _Toc106693638 \h </w:instrText>
      </w:r>
      <w:r>
        <w:rPr>
          <w:noProof/>
        </w:rPr>
      </w:r>
      <w:r>
        <w:rPr>
          <w:noProof/>
        </w:rPr>
        <w:fldChar w:fldCharType="separate"/>
      </w:r>
      <w:r>
        <w:rPr>
          <w:noProof/>
        </w:rPr>
        <w:t>74</w:t>
      </w:r>
      <w:r>
        <w:rPr>
          <w:noProof/>
        </w:rPr>
        <w:fldChar w:fldCharType="end"/>
      </w:r>
    </w:p>
    <w:p w14:paraId="2EE2107A" w14:textId="317E8167" w:rsidR="00ED78E0" w:rsidRDefault="00ED78E0">
      <w:pPr>
        <w:pStyle w:val="TOC7"/>
        <w:rPr>
          <w:rFonts w:asciiTheme="minorHAnsi" w:eastAsiaTheme="minorEastAsia" w:hAnsiTheme="minorHAnsi" w:cstheme="minorBidi"/>
          <w:noProof/>
          <w:sz w:val="22"/>
          <w:szCs w:val="22"/>
          <w:lang w:eastAsia="en-GB"/>
        </w:rPr>
      </w:pPr>
      <w:r>
        <w:rPr>
          <w:noProof/>
        </w:rPr>
        <w:t>5.1.3.2.1.4.8</w:t>
      </w:r>
      <w:r>
        <w:rPr>
          <w:rFonts w:asciiTheme="minorHAnsi" w:eastAsiaTheme="minorEastAsia" w:hAnsiTheme="minorHAnsi" w:cstheme="minorBidi"/>
          <w:noProof/>
          <w:sz w:val="22"/>
          <w:szCs w:val="22"/>
          <w:lang w:eastAsia="en-GB"/>
        </w:rPr>
        <w:tab/>
      </w:r>
      <w:r>
        <w:rPr>
          <w:noProof/>
        </w:rPr>
        <w:t>5GMM-REGISTERED.UPDATE-NEEDED</w:t>
      </w:r>
      <w:r>
        <w:rPr>
          <w:noProof/>
        </w:rPr>
        <w:tab/>
      </w:r>
      <w:r>
        <w:rPr>
          <w:noProof/>
        </w:rPr>
        <w:fldChar w:fldCharType="begin" w:fldLock="1"/>
      </w:r>
      <w:r>
        <w:rPr>
          <w:noProof/>
        </w:rPr>
        <w:instrText xml:space="preserve"> PAGEREF _Toc106693639 \h </w:instrText>
      </w:r>
      <w:r>
        <w:rPr>
          <w:noProof/>
        </w:rPr>
      </w:r>
      <w:r>
        <w:rPr>
          <w:noProof/>
        </w:rPr>
        <w:fldChar w:fldCharType="separate"/>
      </w:r>
      <w:r>
        <w:rPr>
          <w:noProof/>
        </w:rPr>
        <w:t>74</w:t>
      </w:r>
      <w:r>
        <w:rPr>
          <w:noProof/>
        </w:rPr>
        <w:fldChar w:fldCharType="end"/>
      </w:r>
    </w:p>
    <w:p w14:paraId="319EEFEA" w14:textId="36309A05" w:rsidR="00ED78E0" w:rsidRDefault="00ED78E0">
      <w:pPr>
        <w:pStyle w:val="TOC5"/>
        <w:rPr>
          <w:rFonts w:asciiTheme="minorHAnsi" w:eastAsiaTheme="minorEastAsia" w:hAnsiTheme="minorHAnsi" w:cstheme="minorBidi"/>
          <w:noProof/>
          <w:sz w:val="22"/>
          <w:szCs w:val="22"/>
          <w:lang w:eastAsia="en-GB"/>
        </w:rPr>
      </w:pPr>
      <w:r>
        <w:rPr>
          <w:noProof/>
        </w:rPr>
        <w:t>5.1.3.2.2</w:t>
      </w:r>
      <w:r>
        <w:rPr>
          <w:rFonts w:asciiTheme="minorHAnsi" w:eastAsiaTheme="minorEastAsia" w:hAnsiTheme="minorHAnsi" w:cstheme="minorBidi"/>
          <w:noProof/>
          <w:sz w:val="22"/>
          <w:szCs w:val="22"/>
          <w:lang w:eastAsia="en-GB"/>
        </w:rPr>
        <w:tab/>
      </w:r>
      <w:r>
        <w:rPr>
          <w:noProof/>
        </w:rPr>
        <w:t>5GS update status in the UE</w:t>
      </w:r>
      <w:r>
        <w:rPr>
          <w:noProof/>
        </w:rPr>
        <w:tab/>
      </w:r>
      <w:r>
        <w:rPr>
          <w:noProof/>
        </w:rPr>
        <w:fldChar w:fldCharType="begin" w:fldLock="1"/>
      </w:r>
      <w:r>
        <w:rPr>
          <w:noProof/>
        </w:rPr>
        <w:instrText xml:space="preserve"> PAGEREF _Toc106693640 \h </w:instrText>
      </w:r>
      <w:r>
        <w:rPr>
          <w:noProof/>
        </w:rPr>
      </w:r>
      <w:r>
        <w:rPr>
          <w:noProof/>
        </w:rPr>
        <w:fldChar w:fldCharType="separate"/>
      </w:r>
      <w:r>
        <w:rPr>
          <w:noProof/>
        </w:rPr>
        <w:t>74</w:t>
      </w:r>
      <w:r>
        <w:rPr>
          <w:noProof/>
        </w:rPr>
        <w:fldChar w:fldCharType="end"/>
      </w:r>
    </w:p>
    <w:p w14:paraId="3966A472" w14:textId="799B555F" w:rsidR="00ED78E0" w:rsidRDefault="00ED78E0">
      <w:pPr>
        <w:pStyle w:val="TOC5"/>
        <w:rPr>
          <w:rFonts w:asciiTheme="minorHAnsi" w:eastAsiaTheme="minorEastAsia" w:hAnsiTheme="minorHAnsi" w:cstheme="minorBidi"/>
          <w:noProof/>
          <w:sz w:val="22"/>
          <w:szCs w:val="22"/>
          <w:lang w:eastAsia="en-GB"/>
        </w:rPr>
      </w:pPr>
      <w:r>
        <w:rPr>
          <w:noProof/>
        </w:rPr>
        <w:t>5.1.3.2.3</w:t>
      </w:r>
      <w:r>
        <w:rPr>
          <w:rFonts w:asciiTheme="minorHAnsi" w:eastAsiaTheme="minorEastAsia" w:hAnsiTheme="minorHAnsi" w:cstheme="minorBidi"/>
          <w:noProof/>
          <w:sz w:val="22"/>
          <w:szCs w:val="22"/>
          <w:lang w:eastAsia="en-GB"/>
        </w:rPr>
        <w:tab/>
      </w:r>
      <w:r>
        <w:rPr>
          <w:noProof/>
        </w:rPr>
        <w:t>5GMM sublayer states in the network side</w:t>
      </w:r>
      <w:r>
        <w:rPr>
          <w:noProof/>
        </w:rPr>
        <w:tab/>
      </w:r>
      <w:r>
        <w:rPr>
          <w:noProof/>
        </w:rPr>
        <w:fldChar w:fldCharType="begin" w:fldLock="1"/>
      </w:r>
      <w:r>
        <w:rPr>
          <w:noProof/>
        </w:rPr>
        <w:instrText xml:space="preserve"> PAGEREF _Toc106693641 \h </w:instrText>
      </w:r>
      <w:r>
        <w:rPr>
          <w:noProof/>
        </w:rPr>
      </w:r>
      <w:r>
        <w:rPr>
          <w:noProof/>
        </w:rPr>
        <w:fldChar w:fldCharType="separate"/>
      </w:r>
      <w:r>
        <w:rPr>
          <w:noProof/>
        </w:rPr>
        <w:t>75</w:t>
      </w:r>
      <w:r>
        <w:rPr>
          <w:noProof/>
        </w:rPr>
        <w:fldChar w:fldCharType="end"/>
      </w:r>
    </w:p>
    <w:p w14:paraId="31BF8B59" w14:textId="68BB889E" w:rsidR="00ED78E0" w:rsidRDefault="00ED78E0">
      <w:pPr>
        <w:pStyle w:val="TOC6"/>
        <w:rPr>
          <w:rFonts w:asciiTheme="minorHAnsi" w:eastAsiaTheme="minorEastAsia" w:hAnsiTheme="minorHAnsi" w:cstheme="minorBidi"/>
          <w:noProof/>
          <w:sz w:val="22"/>
          <w:szCs w:val="22"/>
          <w:lang w:eastAsia="en-GB"/>
        </w:rPr>
      </w:pPr>
      <w:r>
        <w:rPr>
          <w:noProof/>
        </w:rPr>
        <w:t>5.1.3.2.3.1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_Toc106693642 \h </w:instrText>
      </w:r>
      <w:r>
        <w:rPr>
          <w:noProof/>
        </w:rPr>
      </w:r>
      <w:r>
        <w:rPr>
          <w:noProof/>
        </w:rPr>
        <w:fldChar w:fldCharType="separate"/>
      </w:r>
      <w:r>
        <w:rPr>
          <w:noProof/>
        </w:rPr>
        <w:t>75</w:t>
      </w:r>
      <w:r>
        <w:rPr>
          <w:noProof/>
        </w:rPr>
        <w:fldChar w:fldCharType="end"/>
      </w:r>
    </w:p>
    <w:p w14:paraId="1C519852" w14:textId="018BECB1" w:rsidR="00ED78E0" w:rsidRDefault="00ED78E0">
      <w:pPr>
        <w:pStyle w:val="TOC6"/>
        <w:rPr>
          <w:rFonts w:asciiTheme="minorHAnsi" w:eastAsiaTheme="minorEastAsia" w:hAnsiTheme="minorHAnsi" w:cstheme="minorBidi"/>
          <w:noProof/>
          <w:sz w:val="22"/>
          <w:szCs w:val="22"/>
          <w:lang w:eastAsia="en-GB"/>
        </w:rPr>
      </w:pPr>
      <w:r>
        <w:rPr>
          <w:noProof/>
        </w:rPr>
        <w:t>5.1.3.2.3.2</w:t>
      </w:r>
      <w:r>
        <w:rPr>
          <w:rFonts w:asciiTheme="minorHAnsi" w:eastAsiaTheme="minorEastAsia" w:hAnsiTheme="minorHAnsi" w:cstheme="minorBidi"/>
          <w:noProof/>
          <w:sz w:val="22"/>
          <w:szCs w:val="22"/>
          <w:lang w:eastAsia="en-GB"/>
        </w:rPr>
        <w:tab/>
      </w:r>
      <w:r>
        <w:rPr>
          <w:noProof/>
        </w:rPr>
        <w:t>5GMM-DEREGISTERED</w:t>
      </w:r>
      <w:r>
        <w:rPr>
          <w:noProof/>
        </w:rPr>
        <w:tab/>
      </w:r>
      <w:r>
        <w:rPr>
          <w:noProof/>
        </w:rPr>
        <w:fldChar w:fldCharType="begin" w:fldLock="1"/>
      </w:r>
      <w:r>
        <w:rPr>
          <w:noProof/>
        </w:rPr>
        <w:instrText xml:space="preserve"> PAGEREF _Toc106693643 \h </w:instrText>
      </w:r>
      <w:r>
        <w:rPr>
          <w:noProof/>
        </w:rPr>
      </w:r>
      <w:r>
        <w:rPr>
          <w:noProof/>
        </w:rPr>
        <w:fldChar w:fldCharType="separate"/>
      </w:r>
      <w:r>
        <w:rPr>
          <w:noProof/>
        </w:rPr>
        <w:t>75</w:t>
      </w:r>
      <w:r>
        <w:rPr>
          <w:noProof/>
        </w:rPr>
        <w:fldChar w:fldCharType="end"/>
      </w:r>
    </w:p>
    <w:p w14:paraId="014D441B" w14:textId="4E968737" w:rsidR="00ED78E0" w:rsidRDefault="00ED78E0">
      <w:pPr>
        <w:pStyle w:val="TOC6"/>
        <w:rPr>
          <w:rFonts w:asciiTheme="minorHAnsi" w:eastAsiaTheme="minorEastAsia" w:hAnsiTheme="minorHAnsi" w:cstheme="minorBidi"/>
          <w:noProof/>
          <w:sz w:val="22"/>
          <w:szCs w:val="22"/>
          <w:lang w:eastAsia="en-GB"/>
        </w:rPr>
      </w:pPr>
      <w:r>
        <w:rPr>
          <w:noProof/>
        </w:rPr>
        <w:t>5.1.3.2.3.3</w:t>
      </w:r>
      <w:r>
        <w:rPr>
          <w:rFonts w:asciiTheme="minorHAnsi" w:eastAsiaTheme="minorEastAsia" w:hAnsiTheme="minorHAnsi" w:cstheme="minorBidi"/>
          <w:noProof/>
          <w:sz w:val="22"/>
          <w:szCs w:val="22"/>
          <w:lang w:eastAsia="en-GB"/>
        </w:rPr>
        <w:tab/>
      </w:r>
      <w:r>
        <w:rPr>
          <w:noProof/>
        </w:rPr>
        <w:t>5GMM-COMMON-PROCEDURE-INITIATED</w:t>
      </w:r>
      <w:r>
        <w:rPr>
          <w:noProof/>
        </w:rPr>
        <w:tab/>
      </w:r>
      <w:r>
        <w:rPr>
          <w:noProof/>
        </w:rPr>
        <w:fldChar w:fldCharType="begin" w:fldLock="1"/>
      </w:r>
      <w:r>
        <w:rPr>
          <w:noProof/>
        </w:rPr>
        <w:instrText xml:space="preserve"> PAGEREF _Toc106693644 \h </w:instrText>
      </w:r>
      <w:r>
        <w:rPr>
          <w:noProof/>
        </w:rPr>
      </w:r>
      <w:r>
        <w:rPr>
          <w:noProof/>
        </w:rPr>
        <w:fldChar w:fldCharType="separate"/>
      </w:r>
      <w:r>
        <w:rPr>
          <w:noProof/>
        </w:rPr>
        <w:t>75</w:t>
      </w:r>
      <w:r>
        <w:rPr>
          <w:noProof/>
        </w:rPr>
        <w:fldChar w:fldCharType="end"/>
      </w:r>
    </w:p>
    <w:p w14:paraId="0C3A69C6" w14:textId="749A7A92" w:rsidR="00ED78E0" w:rsidRDefault="00ED78E0">
      <w:pPr>
        <w:pStyle w:val="TOC6"/>
        <w:rPr>
          <w:rFonts w:asciiTheme="minorHAnsi" w:eastAsiaTheme="minorEastAsia" w:hAnsiTheme="minorHAnsi" w:cstheme="minorBidi"/>
          <w:noProof/>
          <w:sz w:val="22"/>
          <w:szCs w:val="22"/>
          <w:lang w:eastAsia="en-GB"/>
        </w:rPr>
      </w:pPr>
      <w:r>
        <w:rPr>
          <w:noProof/>
        </w:rPr>
        <w:lastRenderedPageBreak/>
        <w:t>5.1.3.2.3.4</w:t>
      </w:r>
      <w:r>
        <w:rPr>
          <w:rFonts w:asciiTheme="minorHAnsi" w:eastAsiaTheme="minorEastAsia" w:hAnsiTheme="minorHAnsi" w:cstheme="minorBidi"/>
          <w:noProof/>
          <w:sz w:val="22"/>
          <w:szCs w:val="22"/>
          <w:lang w:eastAsia="en-GB"/>
        </w:rPr>
        <w:tab/>
      </w:r>
      <w:r>
        <w:rPr>
          <w:noProof/>
        </w:rPr>
        <w:t>5GMM-REGISTERED</w:t>
      </w:r>
      <w:r>
        <w:rPr>
          <w:noProof/>
        </w:rPr>
        <w:tab/>
      </w:r>
      <w:r>
        <w:rPr>
          <w:noProof/>
        </w:rPr>
        <w:fldChar w:fldCharType="begin" w:fldLock="1"/>
      </w:r>
      <w:r>
        <w:rPr>
          <w:noProof/>
        </w:rPr>
        <w:instrText xml:space="preserve"> PAGEREF _Toc106693645 \h </w:instrText>
      </w:r>
      <w:r>
        <w:rPr>
          <w:noProof/>
        </w:rPr>
      </w:r>
      <w:r>
        <w:rPr>
          <w:noProof/>
        </w:rPr>
        <w:fldChar w:fldCharType="separate"/>
      </w:r>
      <w:r>
        <w:rPr>
          <w:noProof/>
        </w:rPr>
        <w:t>75</w:t>
      </w:r>
      <w:r>
        <w:rPr>
          <w:noProof/>
        </w:rPr>
        <w:fldChar w:fldCharType="end"/>
      </w:r>
    </w:p>
    <w:p w14:paraId="37F8799E" w14:textId="65131902" w:rsidR="00ED78E0" w:rsidRDefault="00ED78E0">
      <w:pPr>
        <w:pStyle w:val="TOC6"/>
        <w:rPr>
          <w:rFonts w:asciiTheme="minorHAnsi" w:eastAsiaTheme="minorEastAsia" w:hAnsiTheme="minorHAnsi" w:cstheme="minorBidi"/>
          <w:noProof/>
          <w:sz w:val="22"/>
          <w:szCs w:val="22"/>
          <w:lang w:eastAsia="en-GB"/>
        </w:rPr>
      </w:pPr>
      <w:r>
        <w:rPr>
          <w:noProof/>
        </w:rPr>
        <w:t>5.1.3.2.3.5</w:t>
      </w:r>
      <w:r>
        <w:rPr>
          <w:rFonts w:asciiTheme="minorHAnsi" w:eastAsiaTheme="minorEastAsia" w:hAnsiTheme="minorHAnsi" w:cstheme="minorBidi"/>
          <w:noProof/>
          <w:sz w:val="22"/>
          <w:szCs w:val="22"/>
          <w:lang w:eastAsia="en-GB"/>
        </w:rPr>
        <w:tab/>
      </w:r>
      <w:r>
        <w:rPr>
          <w:noProof/>
        </w:rPr>
        <w:t>5GMM-DEREGISTERED-INITIATED</w:t>
      </w:r>
      <w:r>
        <w:rPr>
          <w:noProof/>
        </w:rPr>
        <w:tab/>
      </w:r>
      <w:r>
        <w:rPr>
          <w:noProof/>
        </w:rPr>
        <w:fldChar w:fldCharType="begin" w:fldLock="1"/>
      </w:r>
      <w:r>
        <w:rPr>
          <w:noProof/>
        </w:rPr>
        <w:instrText xml:space="preserve"> PAGEREF _Toc106693646 \h </w:instrText>
      </w:r>
      <w:r>
        <w:rPr>
          <w:noProof/>
        </w:rPr>
      </w:r>
      <w:r>
        <w:rPr>
          <w:noProof/>
        </w:rPr>
        <w:fldChar w:fldCharType="separate"/>
      </w:r>
      <w:r>
        <w:rPr>
          <w:noProof/>
        </w:rPr>
        <w:t>75</w:t>
      </w:r>
      <w:r>
        <w:rPr>
          <w:noProof/>
        </w:rPr>
        <w:fldChar w:fldCharType="end"/>
      </w:r>
    </w:p>
    <w:p w14:paraId="525E7994" w14:textId="3BF9F5F3" w:rsidR="00ED78E0" w:rsidRDefault="00ED78E0">
      <w:pPr>
        <w:pStyle w:val="TOC3"/>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Coordination between 5GMM and EMM</w:t>
      </w:r>
      <w:r>
        <w:rPr>
          <w:noProof/>
        </w:rPr>
        <w:tab/>
      </w:r>
      <w:r>
        <w:rPr>
          <w:noProof/>
        </w:rPr>
        <w:fldChar w:fldCharType="begin" w:fldLock="1"/>
      </w:r>
      <w:r>
        <w:rPr>
          <w:noProof/>
        </w:rPr>
        <w:instrText xml:space="preserve"> PAGEREF _Toc106693647 \h </w:instrText>
      </w:r>
      <w:r>
        <w:rPr>
          <w:noProof/>
        </w:rPr>
      </w:r>
      <w:r>
        <w:rPr>
          <w:noProof/>
        </w:rPr>
        <w:fldChar w:fldCharType="separate"/>
      </w:r>
      <w:r>
        <w:rPr>
          <w:noProof/>
        </w:rPr>
        <w:t>76</w:t>
      </w:r>
      <w:r>
        <w:rPr>
          <w:noProof/>
        </w:rPr>
        <w:fldChar w:fldCharType="end"/>
      </w:r>
    </w:p>
    <w:p w14:paraId="0D6AF664" w14:textId="36340AD5" w:rsidR="00ED78E0" w:rsidRDefault="00ED78E0">
      <w:pPr>
        <w:pStyle w:val="TOC4"/>
        <w:rPr>
          <w:rFonts w:asciiTheme="minorHAnsi" w:eastAsiaTheme="minorEastAsia" w:hAnsiTheme="minorHAnsi" w:cstheme="minorBidi"/>
          <w:noProof/>
          <w:sz w:val="22"/>
          <w:szCs w:val="22"/>
          <w:lang w:eastAsia="en-GB"/>
        </w:rPr>
      </w:pPr>
      <w:r>
        <w:rPr>
          <w:noProof/>
        </w:rPr>
        <w:t>5.1.4.1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_Toc106693648 \h </w:instrText>
      </w:r>
      <w:r>
        <w:rPr>
          <w:noProof/>
        </w:rPr>
      </w:r>
      <w:r>
        <w:rPr>
          <w:noProof/>
        </w:rPr>
        <w:fldChar w:fldCharType="separate"/>
      </w:r>
      <w:r>
        <w:rPr>
          <w:noProof/>
        </w:rPr>
        <w:t>76</w:t>
      </w:r>
      <w:r>
        <w:rPr>
          <w:noProof/>
        </w:rPr>
        <w:fldChar w:fldCharType="end"/>
      </w:r>
    </w:p>
    <w:p w14:paraId="5B7B02B7" w14:textId="171A7811" w:rsidR="00ED78E0" w:rsidRDefault="00ED78E0">
      <w:pPr>
        <w:pStyle w:val="TOC4"/>
        <w:rPr>
          <w:rFonts w:asciiTheme="minorHAnsi" w:eastAsiaTheme="minorEastAsia" w:hAnsiTheme="minorHAnsi" w:cstheme="minorBidi"/>
          <w:noProof/>
          <w:sz w:val="22"/>
          <w:szCs w:val="22"/>
          <w:lang w:eastAsia="en-GB"/>
        </w:rPr>
      </w:pPr>
      <w:r>
        <w:rPr>
          <w:noProof/>
        </w:rPr>
        <w:t>5.1.4.2</w:t>
      </w:r>
      <w:r>
        <w:rPr>
          <w:rFonts w:asciiTheme="minorHAnsi" w:eastAsiaTheme="minorEastAsia" w:hAnsiTheme="minorHAnsi" w:cstheme="minorBidi"/>
          <w:noProof/>
          <w:sz w:val="22"/>
          <w:szCs w:val="22"/>
          <w:lang w:eastAsia="en-GB"/>
        </w:rPr>
        <w:tab/>
      </w:r>
      <w:r>
        <w:rPr>
          <w:noProof/>
        </w:rPr>
        <w:t>Coordination between 5GMM and EMM with N26 interface</w:t>
      </w:r>
      <w:r>
        <w:rPr>
          <w:noProof/>
        </w:rPr>
        <w:tab/>
      </w:r>
      <w:r>
        <w:rPr>
          <w:noProof/>
        </w:rPr>
        <w:fldChar w:fldCharType="begin" w:fldLock="1"/>
      </w:r>
      <w:r>
        <w:rPr>
          <w:noProof/>
        </w:rPr>
        <w:instrText xml:space="preserve"> PAGEREF _Toc106693649 \h </w:instrText>
      </w:r>
      <w:r>
        <w:rPr>
          <w:noProof/>
        </w:rPr>
      </w:r>
      <w:r>
        <w:rPr>
          <w:noProof/>
        </w:rPr>
        <w:fldChar w:fldCharType="separate"/>
      </w:r>
      <w:r>
        <w:rPr>
          <w:noProof/>
        </w:rPr>
        <w:t>76</w:t>
      </w:r>
      <w:r>
        <w:rPr>
          <w:noProof/>
        </w:rPr>
        <w:fldChar w:fldCharType="end"/>
      </w:r>
    </w:p>
    <w:p w14:paraId="1923FCA7" w14:textId="6AE0D648" w:rsidR="00ED78E0" w:rsidRDefault="00ED78E0">
      <w:pPr>
        <w:pStyle w:val="TOC4"/>
        <w:rPr>
          <w:rFonts w:asciiTheme="minorHAnsi" w:eastAsiaTheme="minorEastAsia" w:hAnsiTheme="minorHAnsi" w:cstheme="minorBidi"/>
          <w:noProof/>
          <w:sz w:val="22"/>
          <w:szCs w:val="22"/>
          <w:lang w:eastAsia="en-GB"/>
        </w:rPr>
      </w:pPr>
      <w:r>
        <w:rPr>
          <w:noProof/>
        </w:rPr>
        <w:t>5.1.4.3</w:t>
      </w:r>
      <w:r>
        <w:rPr>
          <w:rFonts w:asciiTheme="minorHAnsi" w:eastAsiaTheme="minorEastAsia" w:hAnsiTheme="minorHAnsi" w:cstheme="minorBidi"/>
          <w:noProof/>
          <w:sz w:val="22"/>
          <w:szCs w:val="22"/>
          <w:lang w:eastAsia="en-GB"/>
        </w:rPr>
        <w:tab/>
      </w:r>
      <w:r>
        <w:rPr>
          <w:noProof/>
        </w:rPr>
        <w:t>Coordination between 5GMM and EMM without N26 interface</w:t>
      </w:r>
      <w:r>
        <w:rPr>
          <w:noProof/>
        </w:rPr>
        <w:tab/>
      </w:r>
      <w:r>
        <w:rPr>
          <w:noProof/>
        </w:rPr>
        <w:fldChar w:fldCharType="begin" w:fldLock="1"/>
      </w:r>
      <w:r>
        <w:rPr>
          <w:noProof/>
        </w:rPr>
        <w:instrText xml:space="preserve"> PAGEREF _Toc106693650 \h </w:instrText>
      </w:r>
      <w:r>
        <w:rPr>
          <w:noProof/>
        </w:rPr>
      </w:r>
      <w:r>
        <w:rPr>
          <w:noProof/>
        </w:rPr>
        <w:fldChar w:fldCharType="separate"/>
      </w:r>
      <w:r>
        <w:rPr>
          <w:noProof/>
        </w:rPr>
        <w:t>76</w:t>
      </w:r>
      <w:r>
        <w:rPr>
          <w:noProof/>
        </w:rPr>
        <w:fldChar w:fldCharType="end"/>
      </w:r>
    </w:p>
    <w:p w14:paraId="14A041CD" w14:textId="1AB7E218" w:rsidR="00ED78E0" w:rsidRDefault="00ED78E0">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Behaviour of the UE in state 5GMM-DEREGISTERED and state 5GMM-REGISTERED</w:t>
      </w:r>
      <w:r>
        <w:rPr>
          <w:noProof/>
        </w:rPr>
        <w:tab/>
      </w:r>
      <w:r>
        <w:rPr>
          <w:noProof/>
        </w:rPr>
        <w:fldChar w:fldCharType="begin" w:fldLock="1"/>
      </w:r>
      <w:r>
        <w:rPr>
          <w:noProof/>
        </w:rPr>
        <w:instrText xml:space="preserve"> PAGEREF _Toc106693651 \h </w:instrText>
      </w:r>
      <w:r>
        <w:rPr>
          <w:noProof/>
        </w:rPr>
      </w:r>
      <w:r>
        <w:rPr>
          <w:noProof/>
        </w:rPr>
        <w:fldChar w:fldCharType="separate"/>
      </w:r>
      <w:r>
        <w:rPr>
          <w:noProof/>
        </w:rPr>
        <w:t>77</w:t>
      </w:r>
      <w:r>
        <w:rPr>
          <w:noProof/>
        </w:rPr>
        <w:fldChar w:fldCharType="end"/>
      </w:r>
    </w:p>
    <w:p w14:paraId="6309129D" w14:textId="4DC954B9" w:rsidR="00ED78E0" w:rsidRDefault="00ED78E0">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_Toc106693652 \h </w:instrText>
      </w:r>
      <w:r>
        <w:rPr>
          <w:noProof/>
        </w:rPr>
      </w:r>
      <w:r>
        <w:rPr>
          <w:noProof/>
        </w:rPr>
        <w:fldChar w:fldCharType="separate"/>
      </w:r>
      <w:r>
        <w:rPr>
          <w:noProof/>
        </w:rPr>
        <w:t>77</w:t>
      </w:r>
      <w:r>
        <w:rPr>
          <w:noProof/>
        </w:rPr>
        <w:fldChar w:fldCharType="end"/>
      </w:r>
    </w:p>
    <w:p w14:paraId="6E1BF343" w14:textId="6C314F39" w:rsidR="00ED78E0" w:rsidRDefault="00ED78E0">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UE behaviour in state 5GMM-DEREGISTERED</w:t>
      </w:r>
      <w:r>
        <w:rPr>
          <w:noProof/>
        </w:rPr>
        <w:tab/>
      </w:r>
      <w:r>
        <w:rPr>
          <w:noProof/>
        </w:rPr>
        <w:fldChar w:fldCharType="begin" w:fldLock="1"/>
      </w:r>
      <w:r>
        <w:rPr>
          <w:noProof/>
        </w:rPr>
        <w:instrText xml:space="preserve"> PAGEREF _Toc106693653 \h </w:instrText>
      </w:r>
      <w:r>
        <w:rPr>
          <w:noProof/>
        </w:rPr>
      </w:r>
      <w:r>
        <w:rPr>
          <w:noProof/>
        </w:rPr>
        <w:fldChar w:fldCharType="separate"/>
      </w:r>
      <w:r>
        <w:rPr>
          <w:noProof/>
        </w:rPr>
        <w:t>77</w:t>
      </w:r>
      <w:r>
        <w:rPr>
          <w:noProof/>
        </w:rPr>
        <w:fldChar w:fldCharType="end"/>
      </w:r>
    </w:p>
    <w:p w14:paraId="41505690" w14:textId="2FB5663C" w:rsidR="00ED78E0" w:rsidRDefault="00ED78E0">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_Toc106693654 \h </w:instrText>
      </w:r>
      <w:r>
        <w:rPr>
          <w:noProof/>
        </w:rPr>
      </w:r>
      <w:r>
        <w:rPr>
          <w:noProof/>
        </w:rPr>
        <w:fldChar w:fldCharType="separate"/>
      </w:r>
      <w:r>
        <w:rPr>
          <w:noProof/>
        </w:rPr>
        <w:t>77</w:t>
      </w:r>
      <w:r>
        <w:rPr>
          <w:noProof/>
        </w:rPr>
        <w:fldChar w:fldCharType="end"/>
      </w:r>
    </w:p>
    <w:p w14:paraId="4215AAA7" w14:textId="76F42E9E" w:rsidR="00ED78E0" w:rsidRDefault="00ED78E0">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Primary substate selection</w:t>
      </w:r>
      <w:r>
        <w:rPr>
          <w:noProof/>
        </w:rPr>
        <w:tab/>
      </w:r>
      <w:r>
        <w:rPr>
          <w:noProof/>
        </w:rPr>
        <w:fldChar w:fldCharType="begin" w:fldLock="1"/>
      </w:r>
      <w:r>
        <w:rPr>
          <w:noProof/>
        </w:rPr>
        <w:instrText xml:space="preserve"> PAGEREF _Toc106693655 \h </w:instrText>
      </w:r>
      <w:r>
        <w:rPr>
          <w:noProof/>
        </w:rPr>
      </w:r>
      <w:r>
        <w:rPr>
          <w:noProof/>
        </w:rPr>
        <w:fldChar w:fldCharType="separate"/>
      </w:r>
      <w:r>
        <w:rPr>
          <w:noProof/>
        </w:rPr>
        <w:t>77</w:t>
      </w:r>
      <w:r>
        <w:rPr>
          <w:noProof/>
        </w:rPr>
        <w:fldChar w:fldCharType="end"/>
      </w:r>
    </w:p>
    <w:p w14:paraId="5440A86D" w14:textId="6FBF2A63" w:rsidR="00ED78E0" w:rsidRDefault="00ED78E0">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Selection of the substate after power on</w:t>
      </w:r>
      <w:r>
        <w:rPr>
          <w:noProof/>
        </w:rPr>
        <w:tab/>
      </w:r>
      <w:r>
        <w:rPr>
          <w:noProof/>
        </w:rPr>
        <w:fldChar w:fldCharType="begin" w:fldLock="1"/>
      </w:r>
      <w:r>
        <w:rPr>
          <w:noProof/>
        </w:rPr>
        <w:instrText xml:space="preserve"> PAGEREF _Toc106693656 \h </w:instrText>
      </w:r>
      <w:r>
        <w:rPr>
          <w:noProof/>
        </w:rPr>
      </w:r>
      <w:r>
        <w:rPr>
          <w:noProof/>
        </w:rPr>
        <w:fldChar w:fldCharType="separate"/>
      </w:r>
      <w:r>
        <w:rPr>
          <w:noProof/>
        </w:rPr>
        <w:t>77</w:t>
      </w:r>
      <w:r>
        <w:rPr>
          <w:noProof/>
        </w:rPr>
        <w:fldChar w:fldCharType="end"/>
      </w:r>
    </w:p>
    <w:p w14:paraId="4F8A3CAE" w14:textId="2E2C5FC7" w:rsidR="00ED78E0" w:rsidRDefault="00ED78E0">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Detailed description of UE behaviour in state 5GMM-DEREGISTERED</w:t>
      </w:r>
      <w:r>
        <w:rPr>
          <w:noProof/>
        </w:rPr>
        <w:tab/>
      </w:r>
      <w:r>
        <w:rPr>
          <w:noProof/>
        </w:rPr>
        <w:fldChar w:fldCharType="begin" w:fldLock="1"/>
      </w:r>
      <w:r>
        <w:rPr>
          <w:noProof/>
        </w:rPr>
        <w:instrText xml:space="preserve"> PAGEREF _Toc106693657 \h </w:instrText>
      </w:r>
      <w:r>
        <w:rPr>
          <w:noProof/>
        </w:rPr>
      </w:r>
      <w:r>
        <w:rPr>
          <w:noProof/>
        </w:rPr>
        <w:fldChar w:fldCharType="separate"/>
      </w:r>
      <w:r>
        <w:rPr>
          <w:noProof/>
        </w:rPr>
        <w:t>77</w:t>
      </w:r>
      <w:r>
        <w:rPr>
          <w:noProof/>
        </w:rPr>
        <w:fldChar w:fldCharType="end"/>
      </w:r>
    </w:p>
    <w:p w14:paraId="0546CC4F" w14:textId="7C3F4713" w:rsidR="00ED78E0" w:rsidRDefault="00ED78E0">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NORMAL-SERVICE</w:t>
      </w:r>
      <w:r>
        <w:rPr>
          <w:noProof/>
        </w:rPr>
        <w:tab/>
      </w:r>
      <w:r>
        <w:rPr>
          <w:noProof/>
        </w:rPr>
        <w:fldChar w:fldCharType="begin" w:fldLock="1"/>
      </w:r>
      <w:r>
        <w:rPr>
          <w:noProof/>
        </w:rPr>
        <w:instrText xml:space="preserve"> PAGEREF _Toc106693658 \h </w:instrText>
      </w:r>
      <w:r>
        <w:rPr>
          <w:noProof/>
        </w:rPr>
      </w:r>
      <w:r>
        <w:rPr>
          <w:noProof/>
        </w:rPr>
        <w:fldChar w:fldCharType="separate"/>
      </w:r>
      <w:r>
        <w:rPr>
          <w:noProof/>
        </w:rPr>
        <w:t>77</w:t>
      </w:r>
      <w:r>
        <w:rPr>
          <w:noProof/>
        </w:rPr>
        <w:fldChar w:fldCharType="end"/>
      </w:r>
    </w:p>
    <w:p w14:paraId="0818B829" w14:textId="03271F4D" w:rsidR="00ED78E0" w:rsidRDefault="00ED78E0">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LIMITED-SERVICE</w:t>
      </w:r>
      <w:r>
        <w:rPr>
          <w:noProof/>
        </w:rPr>
        <w:tab/>
      </w:r>
      <w:r>
        <w:rPr>
          <w:noProof/>
        </w:rPr>
        <w:fldChar w:fldCharType="begin" w:fldLock="1"/>
      </w:r>
      <w:r>
        <w:rPr>
          <w:noProof/>
        </w:rPr>
        <w:instrText xml:space="preserve"> PAGEREF _Toc106693659 \h </w:instrText>
      </w:r>
      <w:r>
        <w:rPr>
          <w:noProof/>
        </w:rPr>
      </w:r>
      <w:r>
        <w:rPr>
          <w:noProof/>
        </w:rPr>
        <w:fldChar w:fldCharType="separate"/>
      </w:r>
      <w:r>
        <w:rPr>
          <w:noProof/>
        </w:rPr>
        <w:t>78</w:t>
      </w:r>
      <w:r>
        <w:rPr>
          <w:noProof/>
        </w:rPr>
        <w:fldChar w:fldCharType="end"/>
      </w:r>
    </w:p>
    <w:p w14:paraId="375DBEFB" w14:textId="5D90C493" w:rsidR="00ED78E0" w:rsidRDefault="00ED78E0">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ATTEMPTING-REGISTRATION</w:t>
      </w:r>
      <w:r>
        <w:rPr>
          <w:noProof/>
        </w:rPr>
        <w:tab/>
      </w:r>
      <w:r>
        <w:rPr>
          <w:noProof/>
        </w:rPr>
        <w:fldChar w:fldCharType="begin" w:fldLock="1"/>
      </w:r>
      <w:r>
        <w:rPr>
          <w:noProof/>
        </w:rPr>
        <w:instrText xml:space="preserve"> PAGEREF _Toc106693660 \h </w:instrText>
      </w:r>
      <w:r>
        <w:rPr>
          <w:noProof/>
        </w:rPr>
      </w:r>
      <w:r>
        <w:rPr>
          <w:noProof/>
        </w:rPr>
        <w:fldChar w:fldCharType="separate"/>
      </w:r>
      <w:r>
        <w:rPr>
          <w:noProof/>
        </w:rPr>
        <w:t>78</w:t>
      </w:r>
      <w:r>
        <w:rPr>
          <w:noProof/>
        </w:rPr>
        <w:fldChar w:fldCharType="end"/>
      </w:r>
    </w:p>
    <w:p w14:paraId="227484F8" w14:textId="3F647BCA" w:rsidR="00ED78E0" w:rsidRDefault="00ED78E0">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PLMN-SEARCH</w:t>
      </w:r>
      <w:r>
        <w:rPr>
          <w:noProof/>
        </w:rPr>
        <w:tab/>
      </w:r>
      <w:r>
        <w:rPr>
          <w:noProof/>
        </w:rPr>
        <w:fldChar w:fldCharType="begin" w:fldLock="1"/>
      </w:r>
      <w:r>
        <w:rPr>
          <w:noProof/>
        </w:rPr>
        <w:instrText xml:space="preserve"> PAGEREF _Toc106693661 \h </w:instrText>
      </w:r>
      <w:r>
        <w:rPr>
          <w:noProof/>
        </w:rPr>
      </w:r>
      <w:r>
        <w:rPr>
          <w:noProof/>
        </w:rPr>
        <w:fldChar w:fldCharType="separate"/>
      </w:r>
      <w:r>
        <w:rPr>
          <w:noProof/>
        </w:rPr>
        <w:t>78</w:t>
      </w:r>
      <w:r>
        <w:rPr>
          <w:noProof/>
        </w:rPr>
        <w:fldChar w:fldCharType="end"/>
      </w:r>
    </w:p>
    <w:p w14:paraId="6B1DD324" w14:textId="28BFB7AD" w:rsidR="00ED78E0" w:rsidRDefault="00ED78E0">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NO-SUPI</w:t>
      </w:r>
      <w:r>
        <w:rPr>
          <w:noProof/>
        </w:rPr>
        <w:tab/>
      </w:r>
      <w:r>
        <w:rPr>
          <w:noProof/>
        </w:rPr>
        <w:fldChar w:fldCharType="begin" w:fldLock="1"/>
      </w:r>
      <w:r>
        <w:rPr>
          <w:noProof/>
        </w:rPr>
        <w:instrText xml:space="preserve"> PAGEREF _Toc106693662 \h </w:instrText>
      </w:r>
      <w:r>
        <w:rPr>
          <w:noProof/>
        </w:rPr>
      </w:r>
      <w:r>
        <w:rPr>
          <w:noProof/>
        </w:rPr>
        <w:fldChar w:fldCharType="separate"/>
      </w:r>
      <w:r>
        <w:rPr>
          <w:noProof/>
        </w:rPr>
        <w:t>78</w:t>
      </w:r>
      <w:r>
        <w:rPr>
          <w:noProof/>
        </w:rPr>
        <w:fldChar w:fldCharType="end"/>
      </w:r>
    </w:p>
    <w:p w14:paraId="7239FCFE" w14:textId="3F7CCA40" w:rsidR="00ED78E0" w:rsidRDefault="00ED78E0">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NO-CELL-AVAILABLE</w:t>
      </w:r>
      <w:r>
        <w:rPr>
          <w:noProof/>
        </w:rPr>
        <w:tab/>
      </w:r>
      <w:r>
        <w:rPr>
          <w:noProof/>
        </w:rPr>
        <w:fldChar w:fldCharType="begin" w:fldLock="1"/>
      </w:r>
      <w:r>
        <w:rPr>
          <w:noProof/>
        </w:rPr>
        <w:instrText xml:space="preserve"> PAGEREF _Toc106693663 \h </w:instrText>
      </w:r>
      <w:r>
        <w:rPr>
          <w:noProof/>
        </w:rPr>
      </w:r>
      <w:r>
        <w:rPr>
          <w:noProof/>
        </w:rPr>
        <w:fldChar w:fldCharType="separate"/>
      </w:r>
      <w:r>
        <w:rPr>
          <w:noProof/>
        </w:rPr>
        <w:t>78</w:t>
      </w:r>
      <w:r>
        <w:rPr>
          <w:noProof/>
        </w:rPr>
        <w:fldChar w:fldCharType="end"/>
      </w:r>
    </w:p>
    <w:p w14:paraId="35AB9249" w14:textId="6036CAD0" w:rsidR="00ED78E0" w:rsidRDefault="00ED78E0">
      <w:pPr>
        <w:pStyle w:val="TOC5"/>
        <w:rPr>
          <w:rFonts w:asciiTheme="minorHAnsi" w:eastAsiaTheme="minorEastAsia" w:hAnsiTheme="minorHAnsi" w:cstheme="minorBidi"/>
          <w:noProof/>
          <w:sz w:val="22"/>
          <w:szCs w:val="22"/>
          <w:lang w:eastAsia="en-GB"/>
        </w:rPr>
      </w:pPr>
      <w:r>
        <w:rPr>
          <w:noProof/>
        </w:rPr>
        <w:t>5.2.2.3.7</w:t>
      </w:r>
      <w:r>
        <w:rPr>
          <w:rFonts w:asciiTheme="minorHAnsi" w:eastAsiaTheme="minorEastAsia" w:hAnsiTheme="minorHAnsi" w:cstheme="minorBidi"/>
          <w:noProof/>
          <w:sz w:val="22"/>
          <w:szCs w:val="22"/>
          <w:lang w:eastAsia="en-GB"/>
        </w:rPr>
        <w:tab/>
      </w:r>
      <w:r>
        <w:rPr>
          <w:noProof/>
        </w:rPr>
        <w:t>eCALL-INACTIVE</w:t>
      </w:r>
      <w:r>
        <w:rPr>
          <w:noProof/>
        </w:rPr>
        <w:tab/>
      </w:r>
      <w:r>
        <w:rPr>
          <w:noProof/>
        </w:rPr>
        <w:fldChar w:fldCharType="begin" w:fldLock="1"/>
      </w:r>
      <w:r>
        <w:rPr>
          <w:noProof/>
        </w:rPr>
        <w:instrText xml:space="preserve"> PAGEREF _Toc106693664 \h </w:instrText>
      </w:r>
      <w:r>
        <w:rPr>
          <w:noProof/>
        </w:rPr>
      </w:r>
      <w:r>
        <w:rPr>
          <w:noProof/>
        </w:rPr>
        <w:fldChar w:fldCharType="separate"/>
      </w:r>
      <w:r>
        <w:rPr>
          <w:noProof/>
        </w:rPr>
        <w:t>78</w:t>
      </w:r>
      <w:r>
        <w:rPr>
          <w:noProof/>
        </w:rPr>
        <w:fldChar w:fldCharType="end"/>
      </w:r>
    </w:p>
    <w:p w14:paraId="1217D7A9" w14:textId="68D173EF" w:rsidR="00ED78E0" w:rsidRDefault="00ED78E0">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Substate when back to state 5GMM-DEREGISTERED from another 5GMM state</w:t>
      </w:r>
      <w:r>
        <w:rPr>
          <w:noProof/>
        </w:rPr>
        <w:tab/>
      </w:r>
      <w:r>
        <w:rPr>
          <w:noProof/>
        </w:rPr>
        <w:fldChar w:fldCharType="begin" w:fldLock="1"/>
      </w:r>
      <w:r>
        <w:rPr>
          <w:noProof/>
        </w:rPr>
        <w:instrText xml:space="preserve"> PAGEREF _Toc106693665 \h </w:instrText>
      </w:r>
      <w:r>
        <w:rPr>
          <w:noProof/>
        </w:rPr>
      </w:r>
      <w:r>
        <w:rPr>
          <w:noProof/>
        </w:rPr>
        <w:fldChar w:fldCharType="separate"/>
      </w:r>
      <w:r>
        <w:rPr>
          <w:noProof/>
        </w:rPr>
        <w:t>79</w:t>
      </w:r>
      <w:r>
        <w:rPr>
          <w:noProof/>
        </w:rPr>
        <w:fldChar w:fldCharType="end"/>
      </w:r>
    </w:p>
    <w:p w14:paraId="37B91967" w14:textId="12B48D42" w:rsidR="00ED78E0" w:rsidRDefault="00ED78E0">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UE behaviour in state 5GMM-REGISTERED</w:t>
      </w:r>
      <w:r>
        <w:rPr>
          <w:noProof/>
        </w:rPr>
        <w:tab/>
      </w:r>
      <w:r>
        <w:rPr>
          <w:noProof/>
        </w:rPr>
        <w:fldChar w:fldCharType="begin" w:fldLock="1"/>
      </w:r>
      <w:r>
        <w:rPr>
          <w:noProof/>
        </w:rPr>
        <w:instrText xml:space="preserve"> PAGEREF _Toc106693666 \h </w:instrText>
      </w:r>
      <w:r>
        <w:rPr>
          <w:noProof/>
        </w:rPr>
      </w:r>
      <w:r>
        <w:rPr>
          <w:noProof/>
        </w:rPr>
        <w:fldChar w:fldCharType="separate"/>
      </w:r>
      <w:r>
        <w:rPr>
          <w:noProof/>
        </w:rPr>
        <w:t>79</w:t>
      </w:r>
      <w:r>
        <w:rPr>
          <w:noProof/>
        </w:rPr>
        <w:fldChar w:fldCharType="end"/>
      </w:r>
    </w:p>
    <w:p w14:paraId="5310684C" w14:textId="57867A26" w:rsidR="00ED78E0" w:rsidRDefault="00ED78E0">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_Toc106693667 \h </w:instrText>
      </w:r>
      <w:r>
        <w:rPr>
          <w:noProof/>
        </w:rPr>
      </w:r>
      <w:r>
        <w:rPr>
          <w:noProof/>
        </w:rPr>
        <w:fldChar w:fldCharType="separate"/>
      </w:r>
      <w:r>
        <w:rPr>
          <w:noProof/>
        </w:rPr>
        <w:t>79</w:t>
      </w:r>
      <w:r>
        <w:rPr>
          <w:noProof/>
        </w:rPr>
        <w:fldChar w:fldCharType="end"/>
      </w:r>
    </w:p>
    <w:p w14:paraId="377E0A52" w14:textId="61153834" w:rsidR="00ED78E0" w:rsidRDefault="00ED78E0">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Detailed description of UE behaviour in state 5GMM-REGISTERED</w:t>
      </w:r>
      <w:r>
        <w:rPr>
          <w:noProof/>
        </w:rPr>
        <w:tab/>
      </w:r>
      <w:r>
        <w:rPr>
          <w:noProof/>
        </w:rPr>
        <w:fldChar w:fldCharType="begin" w:fldLock="1"/>
      </w:r>
      <w:r>
        <w:rPr>
          <w:noProof/>
        </w:rPr>
        <w:instrText xml:space="preserve"> PAGEREF _Toc106693668 \h </w:instrText>
      </w:r>
      <w:r>
        <w:rPr>
          <w:noProof/>
        </w:rPr>
      </w:r>
      <w:r>
        <w:rPr>
          <w:noProof/>
        </w:rPr>
        <w:fldChar w:fldCharType="separate"/>
      </w:r>
      <w:r>
        <w:rPr>
          <w:noProof/>
        </w:rPr>
        <w:t>79</w:t>
      </w:r>
      <w:r>
        <w:rPr>
          <w:noProof/>
        </w:rPr>
        <w:fldChar w:fldCharType="end"/>
      </w:r>
    </w:p>
    <w:p w14:paraId="795EB60A" w14:textId="1D48D893" w:rsidR="00ED78E0" w:rsidRDefault="00ED78E0">
      <w:pPr>
        <w:pStyle w:val="TOC5"/>
        <w:rPr>
          <w:rFonts w:asciiTheme="minorHAnsi" w:eastAsiaTheme="minorEastAsia" w:hAnsiTheme="minorHAnsi" w:cstheme="minorBidi"/>
          <w:noProof/>
          <w:sz w:val="22"/>
          <w:szCs w:val="22"/>
          <w:lang w:eastAsia="en-GB"/>
        </w:rPr>
      </w:pPr>
      <w:r>
        <w:rPr>
          <w:noProof/>
        </w:rPr>
        <w:t>5.2.3.2.1</w:t>
      </w:r>
      <w:r>
        <w:rPr>
          <w:rFonts w:asciiTheme="minorHAnsi" w:eastAsiaTheme="minorEastAsia" w:hAnsiTheme="minorHAnsi" w:cstheme="minorBidi"/>
          <w:noProof/>
          <w:sz w:val="22"/>
          <w:szCs w:val="22"/>
          <w:lang w:eastAsia="en-GB"/>
        </w:rPr>
        <w:tab/>
      </w:r>
      <w:r>
        <w:rPr>
          <w:noProof/>
        </w:rPr>
        <w:t>NORMAL-SERVICE</w:t>
      </w:r>
      <w:r>
        <w:rPr>
          <w:noProof/>
        </w:rPr>
        <w:tab/>
      </w:r>
      <w:r>
        <w:rPr>
          <w:noProof/>
        </w:rPr>
        <w:fldChar w:fldCharType="begin" w:fldLock="1"/>
      </w:r>
      <w:r>
        <w:rPr>
          <w:noProof/>
        </w:rPr>
        <w:instrText xml:space="preserve"> PAGEREF _Toc106693669 \h </w:instrText>
      </w:r>
      <w:r>
        <w:rPr>
          <w:noProof/>
        </w:rPr>
      </w:r>
      <w:r>
        <w:rPr>
          <w:noProof/>
        </w:rPr>
        <w:fldChar w:fldCharType="separate"/>
      </w:r>
      <w:r>
        <w:rPr>
          <w:noProof/>
        </w:rPr>
        <w:t>79</w:t>
      </w:r>
      <w:r>
        <w:rPr>
          <w:noProof/>
        </w:rPr>
        <w:fldChar w:fldCharType="end"/>
      </w:r>
    </w:p>
    <w:p w14:paraId="417A9E0F" w14:textId="25B82CCB" w:rsidR="00ED78E0" w:rsidRDefault="00ED78E0">
      <w:pPr>
        <w:pStyle w:val="TOC5"/>
        <w:rPr>
          <w:rFonts w:asciiTheme="minorHAnsi" w:eastAsiaTheme="minorEastAsia" w:hAnsiTheme="minorHAnsi" w:cstheme="minorBidi"/>
          <w:noProof/>
          <w:sz w:val="22"/>
          <w:szCs w:val="22"/>
          <w:lang w:eastAsia="en-GB"/>
        </w:rPr>
      </w:pPr>
      <w:r>
        <w:rPr>
          <w:noProof/>
        </w:rPr>
        <w:t>5.2.3.2.2</w:t>
      </w:r>
      <w:r>
        <w:rPr>
          <w:rFonts w:asciiTheme="minorHAnsi" w:eastAsiaTheme="minorEastAsia" w:hAnsiTheme="minorHAnsi" w:cstheme="minorBidi"/>
          <w:noProof/>
          <w:sz w:val="22"/>
          <w:szCs w:val="22"/>
          <w:lang w:eastAsia="en-GB"/>
        </w:rPr>
        <w:tab/>
      </w:r>
      <w:r>
        <w:rPr>
          <w:noProof/>
        </w:rPr>
        <w:t>NON-ALLOWED-SERVICE</w:t>
      </w:r>
      <w:r>
        <w:rPr>
          <w:noProof/>
        </w:rPr>
        <w:tab/>
      </w:r>
      <w:r>
        <w:rPr>
          <w:noProof/>
        </w:rPr>
        <w:fldChar w:fldCharType="begin" w:fldLock="1"/>
      </w:r>
      <w:r>
        <w:rPr>
          <w:noProof/>
        </w:rPr>
        <w:instrText xml:space="preserve"> PAGEREF _Toc106693670 \h </w:instrText>
      </w:r>
      <w:r>
        <w:rPr>
          <w:noProof/>
        </w:rPr>
      </w:r>
      <w:r>
        <w:rPr>
          <w:noProof/>
        </w:rPr>
        <w:fldChar w:fldCharType="separate"/>
      </w:r>
      <w:r>
        <w:rPr>
          <w:noProof/>
        </w:rPr>
        <w:t>80</w:t>
      </w:r>
      <w:r>
        <w:rPr>
          <w:noProof/>
        </w:rPr>
        <w:fldChar w:fldCharType="end"/>
      </w:r>
    </w:p>
    <w:p w14:paraId="180E8C2E" w14:textId="20D0EDD6" w:rsidR="00ED78E0" w:rsidRDefault="00ED78E0">
      <w:pPr>
        <w:pStyle w:val="TOC5"/>
        <w:rPr>
          <w:rFonts w:asciiTheme="minorHAnsi" w:eastAsiaTheme="minorEastAsia" w:hAnsiTheme="minorHAnsi" w:cstheme="minorBidi"/>
          <w:noProof/>
          <w:sz w:val="22"/>
          <w:szCs w:val="22"/>
          <w:lang w:eastAsia="en-GB"/>
        </w:rPr>
      </w:pPr>
      <w:r>
        <w:rPr>
          <w:noProof/>
        </w:rPr>
        <w:t>5.2.3.2.3</w:t>
      </w:r>
      <w:r>
        <w:rPr>
          <w:rFonts w:asciiTheme="minorHAnsi" w:eastAsiaTheme="minorEastAsia" w:hAnsiTheme="minorHAnsi" w:cstheme="minorBidi"/>
          <w:noProof/>
          <w:sz w:val="22"/>
          <w:szCs w:val="22"/>
          <w:lang w:eastAsia="en-GB"/>
        </w:rPr>
        <w:tab/>
      </w:r>
      <w:r>
        <w:rPr>
          <w:noProof/>
        </w:rPr>
        <w:t>ATTEMPTING-REGISTRATION-UPDATE</w:t>
      </w:r>
      <w:r>
        <w:rPr>
          <w:noProof/>
        </w:rPr>
        <w:tab/>
      </w:r>
      <w:r>
        <w:rPr>
          <w:noProof/>
        </w:rPr>
        <w:fldChar w:fldCharType="begin" w:fldLock="1"/>
      </w:r>
      <w:r>
        <w:rPr>
          <w:noProof/>
        </w:rPr>
        <w:instrText xml:space="preserve"> PAGEREF _Toc106693671 \h </w:instrText>
      </w:r>
      <w:r>
        <w:rPr>
          <w:noProof/>
        </w:rPr>
      </w:r>
      <w:r>
        <w:rPr>
          <w:noProof/>
        </w:rPr>
        <w:fldChar w:fldCharType="separate"/>
      </w:r>
      <w:r>
        <w:rPr>
          <w:noProof/>
        </w:rPr>
        <w:t>80</w:t>
      </w:r>
      <w:r>
        <w:rPr>
          <w:noProof/>
        </w:rPr>
        <w:fldChar w:fldCharType="end"/>
      </w:r>
    </w:p>
    <w:p w14:paraId="01247551" w14:textId="0CDBDED2" w:rsidR="00ED78E0" w:rsidRDefault="00ED78E0">
      <w:pPr>
        <w:pStyle w:val="TOC5"/>
        <w:rPr>
          <w:rFonts w:asciiTheme="minorHAnsi" w:eastAsiaTheme="minorEastAsia" w:hAnsiTheme="minorHAnsi" w:cstheme="minorBidi"/>
          <w:noProof/>
          <w:sz w:val="22"/>
          <w:szCs w:val="22"/>
          <w:lang w:eastAsia="en-GB"/>
        </w:rPr>
      </w:pPr>
      <w:r>
        <w:rPr>
          <w:noProof/>
        </w:rPr>
        <w:t>5.2.3.2.4</w:t>
      </w:r>
      <w:r>
        <w:rPr>
          <w:rFonts w:asciiTheme="minorHAnsi" w:eastAsiaTheme="minorEastAsia" w:hAnsiTheme="minorHAnsi" w:cstheme="minorBidi"/>
          <w:noProof/>
          <w:sz w:val="22"/>
          <w:szCs w:val="22"/>
          <w:lang w:eastAsia="en-GB"/>
        </w:rPr>
        <w:tab/>
      </w:r>
      <w:r>
        <w:rPr>
          <w:noProof/>
        </w:rPr>
        <w:t>LIMITED-SERVICE</w:t>
      </w:r>
      <w:r>
        <w:rPr>
          <w:noProof/>
        </w:rPr>
        <w:tab/>
      </w:r>
      <w:r>
        <w:rPr>
          <w:noProof/>
        </w:rPr>
        <w:fldChar w:fldCharType="begin" w:fldLock="1"/>
      </w:r>
      <w:r>
        <w:rPr>
          <w:noProof/>
        </w:rPr>
        <w:instrText xml:space="preserve"> PAGEREF _Toc106693672 \h </w:instrText>
      </w:r>
      <w:r>
        <w:rPr>
          <w:noProof/>
        </w:rPr>
      </w:r>
      <w:r>
        <w:rPr>
          <w:noProof/>
        </w:rPr>
        <w:fldChar w:fldCharType="separate"/>
      </w:r>
      <w:r>
        <w:rPr>
          <w:noProof/>
        </w:rPr>
        <w:t>81</w:t>
      </w:r>
      <w:r>
        <w:rPr>
          <w:noProof/>
        </w:rPr>
        <w:fldChar w:fldCharType="end"/>
      </w:r>
    </w:p>
    <w:p w14:paraId="6EB5452B" w14:textId="4AE1F872" w:rsidR="00ED78E0" w:rsidRDefault="00ED78E0">
      <w:pPr>
        <w:pStyle w:val="TOC5"/>
        <w:rPr>
          <w:rFonts w:asciiTheme="minorHAnsi" w:eastAsiaTheme="minorEastAsia" w:hAnsiTheme="minorHAnsi" w:cstheme="minorBidi"/>
          <w:noProof/>
          <w:sz w:val="22"/>
          <w:szCs w:val="22"/>
          <w:lang w:eastAsia="en-GB"/>
        </w:rPr>
      </w:pPr>
      <w:r>
        <w:rPr>
          <w:noProof/>
        </w:rPr>
        <w:t>5.2.3.2.5</w:t>
      </w:r>
      <w:r>
        <w:rPr>
          <w:rFonts w:asciiTheme="minorHAnsi" w:eastAsiaTheme="minorEastAsia" w:hAnsiTheme="minorHAnsi" w:cstheme="minorBidi"/>
          <w:noProof/>
          <w:sz w:val="22"/>
          <w:szCs w:val="22"/>
          <w:lang w:eastAsia="en-GB"/>
        </w:rPr>
        <w:tab/>
      </w:r>
      <w:r>
        <w:rPr>
          <w:noProof/>
        </w:rPr>
        <w:t>PLMN-SEARCH</w:t>
      </w:r>
      <w:r>
        <w:rPr>
          <w:noProof/>
        </w:rPr>
        <w:tab/>
      </w:r>
      <w:r>
        <w:rPr>
          <w:noProof/>
        </w:rPr>
        <w:fldChar w:fldCharType="begin" w:fldLock="1"/>
      </w:r>
      <w:r>
        <w:rPr>
          <w:noProof/>
        </w:rPr>
        <w:instrText xml:space="preserve"> PAGEREF _Toc106693673 \h </w:instrText>
      </w:r>
      <w:r>
        <w:rPr>
          <w:noProof/>
        </w:rPr>
      </w:r>
      <w:r>
        <w:rPr>
          <w:noProof/>
        </w:rPr>
        <w:fldChar w:fldCharType="separate"/>
      </w:r>
      <w:r>
        <w:rPr>
          <w:noProof/>
        </w:rPr>
        <w:t>81</w:t>
      </w:r>
      <w:r>
        <w:rPr>
          <w:noProof/>
        </w:rPr>
        <w:fldChar w:fldCharType="end"/>
      </w:r>
    </w:p>
    <w:p w14:paraId="3B2B6AEC" w14:textId="661EC64F" w:rsidR="00ED78E0" w:rsidRDefault="00ED78E0">
      <w:pPr>
        <w:pStyle w:val="TOC5"/>
        <w:rPr>
          <w:rFonts w:asciiTheme="minorHAnsi" w:eastAsiaTheme="minorEastAsia" w:hAnsiTheme="minorHAnsi" w:cstheme="minorBidi"/>
          <w:noProof/>
          <w:sz w:val="22"/>
          <w:szCs w:val="22"/>
          <w:lang w:eastAsia="en-GB"/>
        </w:rPr>
      </w:pPr>
      <w:r>
        <w:rPr>
          <w:noProof/>
        </w:rPr>
        <w:t>5.2.3.2.6</w:t>
      </w:r>
      <w:r>
        <w:rPr>
          <w:rFonts w:asciiTheme="minorHAnsi" w:eastAsiaTheme="minorEastAsia" w:hAnsiTheme="minorHAnsi" w:cstheme="minorBidi"/>
          <w:noProof/>
          <w:sz w:val="22"/>
          <w:szCs w:val="22"/>
          <w:lang w:eastAsia="en-GB"/>
        </w:rPr>
        <w:tab/>
      </w:r>
      <w:r>
        <w:rPr>
          <w:noProof/>
        </w:rPr>
        <w:t>NO-CELL-AVAILABLE</w:t>
      </w:r>
      <w:r>
        <w:rPr>
          <w:noProof/>
        </w:rPr>
        <w:tab/>
      </w:r>
      <w:r>
        <w:rPr>
          <w:noProof/>
        </w:rPr>
        <w:fldChar w:fldCharType="begin" w:fldLock="1"/>
      </w:r>
      <w:r>
        <w:rPr>
          <w:noProof/>
        </w:rPr>
        <w:instrText xml:space="preserve"> PAGEREF _Toc106693674 \h </w:instrText>
      </w:r>
      <w:r>
        <w:rPr>
          <w:noProof/>
        </w:rPr>
      </w:r>
      <w:r>
        <w:rPr>
          <w:noProof/>
        </w:rPr>
        <w:fldChar w:fldCharType="separate"/>
      </w:r>
      <w:r>
        <w:rPr>
          <w:noProof/>
        </w:rPr>
        <w:t>81</w:t>
      </w:r>
      <w:r>
        <w:rPr>
          <w:noProof/>
        </w:rPr>
        <w:fldChar w:fldCharType="end"/>
      </w:r>
    </w:p>
    <w:p w14:paraId="0BB1BF1F" w14:textId="0FF6F025" w:rsidR="00ED78E0" w:rsidRDefault="00ED78E0">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General on elementary 5GMM procedures</w:t>
      </w:r>
      <w:r>
        <w:rPr>
          <w:noProof/>
        </w:rPr>
        <w:tab/>
      </w:r>
      <w:r>
        <w:rPr>
          <w:noProof/>
        </w:rPr>
        <w:fldChar w:fldCharType="begin" w:fldLock="1"/>
      </w:r>
      <w:r>
        <w:rPr>
          <w:noProof/>
        </w:rPr>
        <w:instrText xml:space="preserve"> PAGEREF _Toc106693675 \h </w:instrText>
      </w:r>
      <w:r>
        <w:rPr>
          <w:noProof/>
        </w:rPr>
      </w:r>
      <w:r>
        <w:rPr>
          <w:noProof/>
        </w:rPr>
        <w:fldChar w:fldCharType="separate"/>
      </w:r>
      <w:r>
        <w:rPr>
          <w:noProof/>
        </w:rPr>
        <w:t>81</w:t>
      </w:r>
      <w:r>
        <w:rPr>
          <w:noProof/>
        </w:rPr>
        <w:fldChar w:fldCharType="end"/>
      </w:r>
    </w:p>
    <w:p w14:paraId="3CFDC481" w14:textId="2ECB97E1" w:rsidR="00ED78E0" w:rsidRDefault="00ED78E0">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5GMM modes and N1 NAS signalling connection</w:t>
      </w:r>
      <w:r>
        <w:rPr>
          <w:noProof/>
        </w:rPr>
        <w:tab/>
      </w:r>
      <w:r>
        <w:rPr>
          <w:noProof/>
        </w:rPr>
        <w:fldChar w:fldCharType="begin" w:fldLock="1"/>
      </w:r>
      <w:r>
        <w:rPr>
          <w:noProof/>
        </w:rPr>
        <w:instrText xml:space="preserve"> PAGEREF _Toc106693676 \h </w:instrText>
      </w:r>
      <w:r>
        <w:rPr>
          <w:noProof/>
        </w:rPr>
      </w:r>
      <w:r>
        <w:rPr>
          <w:noProof/>
        </w:rPr>
        <w:fldChar w:fldCharType="separate"/>
      </w:r>
      <w:r>
        <w:rPr>
          <w:noProof/>
        </w:rPr>
        <w:t>81</w:t>
      </w:r>
      <w:r>
        <w:rPr>
          <w:noProof/>
        </w:rPr>
        <w:fldChar w:fldCharType="end"/>
      </w:r>
    </w:p>
    <w:p w14:paraId="6E686433" w14:textId="589DAF6F" w:rsidR="00ED78E0" w:rsidRDefault="00ED78E0">
      <w:pPr>
        <w:pStyle w:val="TOC4"/>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Establishment of the N1 NAS signalling connection</w:t>
      </w:r>
      <w:r>
        <w:rPr>
          <w:noProof/>
        </w:rPr>
        <w:tab/>
      </w:r>
      <w:r>
        <w:rPr>
          <w:noProof/>
        </w:rPr>
        <w:fldChar w:fldCharType="begin" w:fldLock="1"/>
      </w:r>
      <w:r>
        <w:rPr>
          <w:noProof/>
        </w:rPr>
        <w:instrText xml:space="preserve"> PAGEREF _Toc106693677 \h </w:instrText>
      </w:r>
      <w:r>
        <w:rPr>
          <w:noProof/>
        </w:rPr>
      </w:r>
      <w:r>
        <w:rPr>
          <w:noProof/>
        </w:rPr>
        <w:fldChar w:fldCharType="separate"/>
      </w:r>
      <w:r>
        <w:rPr>
          <w:noProof/>
        </w:rPr>
        <w:t>81</w:t>
      </w:r>
      <w:r>
        <w:rPr>
          <w:noProof/>
        </w:rPr>
        <w:fldChar w:fldCharType="end"/>
      </w:r>
    </w:p>
    <w:p w14:paraId="35D8E27A" w14:textId="472C59B0" w:rsidR="00ED78E0" w:rsidRDefault="00ED78E0">
      <w:pPr>
        <w:pStyle w:val="TOC4"/>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Re-establishment of the N1 NAS signalling connection</w:t>
      </w:r>
      <w:r>
        <w:rPr>
          <w:noProof/>
        </w:rPr>
        <w:tab/>
      </w:r>
      <w:r>
        <w:rPr>
          <w:noProof/>
        </w:rPr>
        <w:fldChar w:fldCharType="begin" w:fldLock="1"/>
      </w:r>
      <w:r>
        <w:rPr>
          <w:noProof/>
        </w:rPr>
        <w:instrText xml:space="preserve"> PAGEREF _Toc106693678 \h </w:instrText>
      </w:r>
      <w:r>
        <w:rPr>
          <w:noProof/>
        </w:rPr>
      </w:r>
      <w:r>
        <w:rPr>
          <w:noProof/>
        </w:rPr>
        <w:fldChar w:fldCharType="separate"/>
      </w:r>
      <w:r>
        <w:rPr>
          <w:noProof/>
        </w:rPr>
        <w:t>82</w:t>
      </w:r>
      <w:r>
        <w:rPr>
          <w:noProof/>
        </w:rPr>
        <w:fldChar w:fldCharType="end"/>
      </w:r>
    </w:p>
    <w:p w14:paraId="5C75362A" w14:textId="77D15338" w:rsidR="00ED78E0" w:rsidRDefault="00ED78E0">
      <w:pPr>
        <w:pStyle w:val="TOC4"/>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Release of the N1 NAS signalling connection</w:t>
      </w:r>
      <w:r>
        <w:rPr>
          <w:noProof/>
        </w:rPr>
        <w:tab/>
      </w:r>
      <w:r>
        <w:rPr>
          <w:noProof/>
        </w:rPr>
        <w:fldChar w:fldCharType="begin" w:fldLock="1"/>
      </w:r>
      <w:r>
        <w:rPr>
          <w:noProof/>
        </w:rPr>
        <w:instrText xml:space="preserve"> PAGEREF _Toc106693679 \h </w:instrText>
      </w:r>
      <w:r>
        <w:rPr>
          <w:noProof/>
        </w:rPr>
      </w:r>
      <w:r>
        <w:rPr>
          <w:noProof/>
        </w:rPr>
        <w:fldChar w:fldCharType="separate"/>
      </w:r>
      <w:r>
        <w:rPr>
          <w:noProof/>
        </w:rPr>
        <w:t>83</w:t>
      </w:r>
      <w:r>
        <w:rPr>
          <w:noProof/>
        </w:rPr>
        <w:fldChar w:fldCharType="end"/>
      </w:r>
    </w:p>
    <w:p w14:paraId="17ABCCEA" w14:textId="664B51F5" w:rsidR="00ED78E0" w:rsidRDefault="00ED78E0">
      <w:pPr>
        <w:pStyle w:val="TOC4"/>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5GMM-CONNECTED mode with RRC inactive indication</w:t>
      </w:r>
      <w:r>
        <w:rPr>
          <w:noProof/>
        </w:rPr>
        <w:tab/>
      </w:r>
      <w:r>
        <w:rPr>
          <w:noProof/>
        </w:rPr>
        <w:fldChar w:fldCharType="begin" w:fldLock="1"/>
      </w:r>
      <w:r>
        <w:rPr>
          <w:noProof/>
        </w:rPr>
        <w:instrText xml:space="preserve"> PAGEREF _Toc106693680 \h </w:instrText>
      </w:r>
      <w:r>
        <w:rPr>
          <w:noProof/>
        </w:rPr>
      </w:r>
      <w:r>
        <w:rPr>
          <w:noProof/>
        </w:rPr>
        <w:fldChar w:fldCharType="separate"/>
      </w:r>
      <w:r>
        <w:rPr>
          <w:noProof/>
        </w:rPr>
        <w:t>86</w:t>
      </w:r>
      <w:r>
        <w:rPr>
          <w:noProof/>
        </w:rPr>
        <w:fldChar w:fldCharType="end"/>
      </w:r>
    </w:p>
    <w:p w14:paraId="34E0F6D0" w14:textId="68AAF894" w:rsidR="00ED78E0" w:rsidRDefault="00ED78E0">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Permanent identifiers</w:t>
      </w:r>
      <w:r>
        <w:rPr>
          <w:noProof/>
        </w:rPr>
        <w:tab/>
      </w:r>
      <w:r>
        <w:rPr>
          <w:noProof/>
        </w:rPr>
        <w:fldChar w:fldCharType="begin" w:fldLock="1"/>
      </w:r>
      <w:r>
        <w:rPr>
          <w:noProof/>
        </w:rPr>
        <w:instrText xml:space="preserve"> PAGEREF _Toc106693681 \h </w:instrText>
      </w:r>
      <w:r>
        <w:rPr>
          <w:noProof/>
        </w:rPr>
      </w:r>
      <w:r>
        <w:rPr>
          <w:noProof/>
        </w:rPr>
        <w:fldChar w:fldCharType="separate"/>
      </w:r>
      <w:r>
        <w:rPr>
          <w:noProof/>
        </w:rPr>
        <w:t>88</w:t>
      </w:r>
      <w:r>
        <w:rPr>
          <w:noProof/>
        </w:rPr>
        <w:fldChar w:fldCharType="end"/>
      </w:r>
    </w:p>
    <w:p w14:paraId="3569602E" w14:textId="781FC902" w:rsidR="00ED78E0" w:rsidRDefault="00ED78E0">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Temporary identities</w:t>
      </w:r>
      <w:r>
        <w:rPr>
          <w:noProof/>
        </w:rPr>
        <w:tab/>
      </w:r>
      <w:r>
        <w:rPr>
          <w:noProof/>
        </w:rPr>
        <w:fldChar w:fldCharType="begin" w:fldLock="1"/>
      </w:r>
      <w:r>
        <w:rPr>
          <w:noProof/>
        </w:rPr>
        <w:instrText xml:space="preserve"> PAGEREF _Toc106693682 \h </w:instrText>
      </w:r>
      <w:r>
        <w:rPr>
          <w:noProof/>
        </w:rPr>
      </w:r>
      <w:r>
        <w:rPr>
          <w:noProof/>
        </w:rPr>
        <w:fldChar w:fldCharType="separate"/>
      </w:r>
      <w:r>
        <w:rPr>
          <w:noProof/>
        </w:rPr>
        <w:t>88</w:t>
      </w:r>
      <w:r>
        <w:rPr>
          <w:noProof/>
        </w:rPr>
        <w:fldChar w:fldCharType="end"/>
      </w:r>
    </w:p>
    <w:p w14:paraId="269B9DA7" w14:textId="48050407" w:rsidR="00ED78E0" w:rsidRDefault="00ED78E0">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Registration areas</w:t>
      </w:r>
      <w:r>
        <w:rPr>
          <w:noProof/>
        </w:rPr>
        <w:tab/>
      </w:r>
      <w:r>
        <w:rPr>
          <w:noProof/>
        </w:rPr>
        <w:fldChar w:fldCharType="begin" w:fldLock="1"/>
      </w:r>
      <w:r>
        <w:rPr>
          <w:noProof/>
        </w:rPr>
        <w:instrText xml:space="preserve"> PAGEREF _Toc106693683 \h </w:instrText>
      </w:r>
      <w:r>
        <w:rPr>
          <w:noProof/>
        </w:rPr>
      </w:r>
      <w:r>
        <w:rPr>
          <w:noProof/>
        </w:rPr>
        <w:fldChar w:fldCharType="separate"/>
      </w:r>
      <w:r>
        <w:rPr>
          <w:noProof/>
        </w:rPr>
        <w:t>89</w:t>
      </w:r>
      <w:r>
        <w:rPr>
          <w:noProof/>
        </w:rPr>
        <w:fldChar w:fldCharType="end"/>
      </w:r>
    </w:p>
    <w:p w14:paraId="3AFBDA72" w14:textId="58B33C0E" w:rsidR="00ED78E0" w:rsidRDefault="00ED78E0">
      <w:pPr>
        <w:pStyle w:val="TOC3"/>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Service area restrictions</w:t>
      </w:r>
      <w:r>
        <w:rPr>
          <w:noProof/>
        </w:rPr>
        <w:tab/>
      </w:r>
      <w:r>
        <w:rPr>
          <w:noProof/>
        </w:rPr>
        <w:fldChar w:fldCharType="begin" w:fldLock="1"/>
      </w:r>
      <w:r>
        <w:rPr>
          <w:noProof/>
        </w:rPr>
        <w:instrText xml:space="preserve"> PAGEREF _Toc106693684 \h </w:instrText>
      </w:r>
      <w:r>
        <w:rPr>
          <w:noProof/>
        </w:rPr>
      </w:r>
      <w:r>
        <w:rPr>
          <w:noProof/>
        </w:rPr>
        <w:fldChar w:fldCharType="separate"/>
      </w:r>
      <w:r>
        <w:rPr>
          <w:noProof/>
        </w:rPr>
        <w:t>90</w:t>
      </w:r>
      <w:r>
        <w:rPr>
          <w:noProof/>
        </w:rPr>
        <w:fldChar w:fldCharType="end"/>
      </w:r>
    </w:p>
    <w:p w14:paraId="6AF82BE4" w14:textId="5B20283D" w:rsidR="00ED78E0" w:rsidRDefault="00ED78E0">
      <w:pPr>
        <w:pStyle w:val="TOC3"/>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Mobile initiated connection only mode</w:t>
      </w:r>
      <w:r>
        <w:rPr>
          <w:noProof/>
        </w:rPr>
        <w:tab/>
      </w:r>
      <w:r>
        <w:rPr>
          <w:noProof/>
        </w:rPr>
        <w:fldChar w:fldCharType="begin" w:fldLock="1"/>
      </w:r>
      <w:r>
        <w:rPr>
          <w:noProof/>
        </w:rPr>
        <w:instrText xml:space="preserve"> PAGEREF _Toc106693685 \h </w:instrText>
      </w:r>
      <w:r>
        <w:rPr>
          <w:noProof/>
        </w:rPr>
      </w:r>
      <w:r>
        <w:rPr>
          <w:noProof/>
        </w:rPr>
        <w:fldChar w:fldCharType="separate"/>
      </w:r>
      <w:r>
        <w:rPr>
          <w:noProof/>
        </w:rPr>
        <w:t>91</w:t>
      </w:r>
      <w:r>
        <w:rPr>
          <w:noProof/>
        </w:rPr>
        <w:fldChar w:fldCharType="end"/>
      </w:r>
    </w:p>
    <w:p w14:paraId="4DB8B9EC" w14:textId="3B6CA82F" w:rsidR="00ED78E0" w:rsidRDefault="00ED78E0">
      <w:pPr>
        <w:pStyle w:val="TOC3"/>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Handling of the periodic registration update timer and mobile reachable timer</w:t>
      </w:r>
      <w:r>
        <w:rPr>
          <w:noProof/>
        </w:rPr>
        <w:tab/>
      </w:r>
      <w:r>
        <w:rPr>
          <w:noProof/>
        </w:rPr>
        <w:fldChar w:fldCharType="begin" w:fldLock="1"/>
      </w:r>
      <w:r>
        <w:rPr>
          <w:noProof/>
        </w:rPr>
        <w:instrText xml:space="preserve"> PAGEREF _Toc106693686 \h </w:instrText>
      </w:r>
      <w:r>
        <w:rPr>
          <w:noProof/>
        </w:rPr>
      </w:r>
      <w:r>
        <w:rPr>
          <w:noProof/>
        </w:rPr>
        <w:fldChar w:fldCharType="separate"/>
      </w:r>
      <w:r>
        <w:rPr>
          <w:noProof/>
        </w:rPr>
        <w:t>92</w:t>
      </w:r>
      <w:r>
        <w:rPr>
          <w:noProof/>
        </w:rPr>
        <w:fldChar w:fldCharType="end"/>
      </w:r>
    </w:p>
    <w:p w14:paraId="42C16262" w14:textId="07FC278E" w:rsidR="00ED78E0" w:rsidRDefault="00ED78E0">
      <w:pPr>
        <w:pStyle w:val="TOC3"/>
        <w:rPr>
          <w:rFonts w:asciiTheme="minorHAnsi" w:eastAsiaTheme="minorEastAsia" w:hAnsiTheme="minorHAnsi" w:cstheme="minorBidi"/>
          <w:noProof/>
          <w:sz w:val="22"/>
          <w:szCs w:val="22"/>
          <w:lang w:eastAsia="en-GB"/>
        </w:rPr>
      </w:pPr>
      <w:r>
        <w:rPr>
          <w:noProof/>
        </w:rPr>
        <w:t>5.3.8</w:t>
      </w:r>
      <w:r>
        <w:rPr>
          <w:rFonts w:asciiTheme="minorHAnsi" w:eastAsiaTheme="minorEastAsia" w:hAnsiTheme="minorHAnsi" w:cstheme="minorBidi"/>
          <w:noProof/>
          <w:sz w:val="22"/>
          <w:szCs w:val="22"/>
          <w:lang w:eastAsia="en-GB"/>
        </w:rPr>
        <w:tab/>
      </w:r>
      <w:r>
        <w:rPr>
          <w:noProof/>
        </w:rPr>
        <w:t>Handling of timer T3502</w:t>
      </w:r>
      <w:r>
        <w:rPr>
          <w:noProof/>
        </w:rPr>
        <w:tab/>
      </w:r>
      <w:r>
        <w:rPr>
          <w:noProof/>
        </w:rPr>
        <w:fldChar w:fldCharType="begin" w:fldLock="1"/>
      </w:r>
      <w:r>
        <w:rPr>
          <w:noProof/>
        </w:rPr>
        <w:instrText xml:space="preserve"> PAGEREF _Toc106693687 \h </w:instrText>
      </w:r>
      <w:r>
        <w:rPr>
          <w:noProof/>
        </w:rPr>
      </w:r>
      <w:r>
        <w:rPr>
          <w:noProof/>
        </w:rPr>
        <w:fldChar w:fldCharType="separate"/>
      </w:r>
      <w:r>
        <w:rPr>
          <w:noProof/>
        </w:rPr>
        <w:t>94</w:t>
      </w:r>
      <w:r>
        <w:rPr>
          <w:noProof/>
        </w:rPr>
        <w:fldChar w:fldCharType="end"/>
      </w:r>
    </w:p>
    <w:p w14:paraId="0FE826AA" w14:textId="4742132A" w:rsidR="00ED78E0" w:rsidRDefault="00ED78E0">
      <w:pPr>
        <w:pStyle w:val="TOC3"/>
        <w:rPr>
          <w:rFonts w:asciiTheme="minorHAnsi" w:eastAsiaTheme="minorEastAsia" w:hAnsiTheme="minorHAnsi" w:cstheme="minorBidi"/>
          <w:noProof/>
          <w:sz w:val="22"/>
          <w:szCs w:val="22"/>
          <w:lang w:eastAsia="en-GB"/>
        </w:rPr>
      </w:pPr>
      <w:r>
        <w:rPr>
          <w:noProof/>
        </w:rPr>
        <w:t>5.3.9</w:t>
      </w:r>
      <w:r>
        <w:rPr>
          <w:rFonts w:asciiTheme="minorHAnsi" w:eastAsiaTheme="minorEastAsia" w:hAnsiTheme="minorHAnsi" w:cstheme="minorBidi"/>
          <w:noProof/>
          <w:sz w:val="22"/>
          <w:szCs w:val="22"/>
          <w:lang w:eastAsia="en-GB"/>
        </w:rPr>
        <w:tab/>
      </w:r>
      <w:r>
        <w:rPr>
          <w:noProof/>
        </w:rPr>
        <w:t>Handling of NAS level mobility management congestion control</w:t>
      </w:r>
      <w:r>
        <w:rPr>
          <w:noProof/>
        </w:rPr>
        <w:tab/>
      </w:r>
      <w:r>
        <w:rPr>
          <w:noProof/>
        </w:rPr>
        <w:fldChar w:fldCharType="begin" w:fldLock="1"/>
      </w:r>
      <w:r>
        <w:rPr>
          <w:noProof/>
        </w:rPr>
        <w:instrText xml:space="preserve"> PAGEREF _Toc106693688 \h </w:instrText>
      </w:r>
      <w:r>
        <w:rPr>
          <w:noProof/>
        </w:rPr>
      </w:r>
      <w:r>
        <w:rPr>
          <w:noProof/>
        </w:rPr>
        <w:fldChar w:fldCharType="separate"/>
      </w:r>
      <w:r>
        <w:rPr>
          <w:noProof/>
        </w:rPr>
        <w:t>94</w:t>
      </w:r>
      <w:r>
        <w:rPr>
          <w:noProof/>
        </w:rPr>
        <w:fldChar w:fldCharType="end"/>
      </w:r>
    </w:p>
    <w:p w14:paraId="58201229" w14:textId="580EF70C" w:rsidR="00ED78E0" w:rsidRDefault="00ED78E0">
      <w:pPr>
        <w:pStyle w:val="TOC3"/>
        <w:rPr>
          <w:rFonts w:asciiTheme="minorHAnsi" w:eastAsiaTheme="minorEastAsia" w:hAnsiTheme="minorHAnsi" w:cstheme="minorBidi"/>
          <w:noProof/>
          <w:sz w:val="22"/>
          <w:szCs w:val="22"/>
          <w:lang w:eastAsia="en-GB"/>
        </w:rPr>
      </w:pPr>
      <w:r>
        <w:rPr>
          <w:noProof/>
        </w:rPr>
        <w:t>5.3.10</w:t>
      </w:r>
      <w:r>
        <w:rPr>
          <w:rFonts w:asciiTheme="minorHAnsi" w:eastAsiaTheme="minorEastAsia" w:hAnsiTheme="minorHAnsi" w:cstheme="minorBidi"/>
          <w:noProof/>
          <w:sz w:val="22"/>
          <w:szCs w:val="22"/>
          <w:lang w:eastAsia="en-GB"/>
        </w:rPr>
        <w:tab/>
      </w:r>
      <w:r>
        <w:rPr>
          <w:noProof/>
        </w:rPr>
        <w:t>Handling of DNN based congestion control</w:t>
      </w:r>
      <w:r>
        <w:rPr>
          <w:noProof/>
        </w:rPr>
        <w:tab/>
      </w:r>
      <w:r>
        <w:rPr>
          <w:noProof/>
        </w:rPr>
        <w:fldChar w:fldCharType="begin" w:fldLock="1"/>
      </w:r>
      <w:r>
        <w:rPr>
          <w:noProof/>
        </w:rPr>
        <w:instrText xml:space="preserve"> PAGEREF _Toc106693689 \h </w:instrText>
      </w:r>
      <w:r>
        <w:rPr>
          <w:noProof/>
        </w:rPr>
      </w:r>
      <w:r>
        <w:rPr>
          <w:noProof/>
        </w:rPr>
        <w:fldChar w:fldCharType="separate"/>
      </w:r>
      <w:r>
        <w:rPr>
          <w:noProof/>
        </w:rPr>
        <w:t>95</w:t>
      </w:r>
      <w:r>
        <w:rPr>
          <w:noProof/>
        </w:rPr>
        <w:fldChar w:fldCharType="end"/>
      </w:r>
    </w:p>
    <w:p w14:paraId="616596E5" w14:textId="0DA57B9C" w:rsidR="00ED78E0" w:rsidRDefault="00ED78E0">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 xml:space="preserve">Handling of </w:t>
      </w:r>
      <w:r w:rsidRPr="00217FB6">
        <w:rPr>
          <w:noProof/>
          <w:lang w:val="en-US" w:eastAsia="ja-JP"/>
        </w:rPr>
        <w:t>S-NSSAI</w:t>
      </w:r>
      <w:r>
        <w:rPr>
          <w:noProof/>
        </w:rPr>
        <w:t xml:space="preserve"> based congestion control</w:t>
      </w:r>
      <w:r>
        <w:rPr>
          <w:noProof/>
        </w:rPr>
        <w:tab/>
      </w:r>
      <w:r>
        <w:rPr>
          <w:noProof/>
        </w:rPr>
        <w:fldChar w:fldCharType="begin" w:fldLock="1"/>
      </w:r>
      <w:r>
        <w:rPr>
          <w:noProof/>
        </w:rPr>
        <w:instrText xml:space="preserve"> PAGEREF _Toc106693690 \h </w:instrText>
      </w:r>
      <w:r>
        <w:rPr>
          <w:noProof/>
        </w:rPr>
      </w:r>
      <w:r>
        <w:rPr>
          <w:noProof/>
        </w:rPr>
        <w:fldChar w:fldCharType="separate"/>
      </w:r>
      <w:r>
        <w:rPr>
          <w:noProof/>
        </w:rPr>
        <w:t>95</w:t>
      </w:r>
      <w:r>
        <w:rPr>
          <w:noProof/>
        </w:rPr>
        <w:fldChar w:fldCharType="end"/>
      </w:r>
    </w:p>
    <w:p w14:paraId="115AAD88" w14:textId="0F94881A" w:rsidR="00ED78E0" w:rsidRDefault="00ED78E0">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Handling of local emergency numbers</w:t>
      </w:r>
      <w:r>
        <w:rPr>
          <w:noProof/>
        </w:rPr>
        <w:tab/>
      </w:r>
      <w:r>
        <w:rPr>
          <w:noProof/>
        </w:rPr>
        <w:fldChar w:fldCharType="begin" w:fldLock="1"/>
      </w:r>
      <w:r>
        <w:rPr>
          <w:noProof/>
        </w:rPr>
        <w:instrText xml:space="preserve"> PAGEREF _Toc106693691 \h </w:instrText>
      </w:r>
      <w:r>
        <w:rPr>
          <w:noProof/>
        </w:rPr>
      </w:r>
      <w:r>
        <w:rPr>
          <w:noProof/>
        </w:rPr>
        <w:fldChar w:fldCharType="separate"/>
      </w:r>
      <w:r>
        <w:rPr>
          <w:noProof/>
        </w:rPr>
        <w:t>95</w:t>
      </w:r>
      <w:r>
        <w:rPr>
          <w:noProof/>
        </w:rPr>
        <w:fldChar w:fldCharType="end"/>
      </w:r>
    </w:p>
    <w:p w14:paraId="5EBFE1D1" w14:textId="031586DC" w:rsidR="00ED78E0" w:rsidRDefault="00ED78E0">
      <w:pPr>
        <w:pStyle w:val="TOC3"/>
        <w:rPr>
          <w:rFonts w:asciiTheme="minorHAnsi" w:eastAsiaTheme="minorEastAsia" w:hAnsiTheme="minorHAnsi" w:cstheme="minorBidi"/>
          <w:noProof/>
          <w:sz w:val="22"/>
          <w:szCs w:val="22"/>
          <w:lang w:eastAsia="en-GB"/>
        </w:rPr>
      </w:pPr>
      <w:r>
        <w:rPr>
          <w:noProof/>
        </w:rPr>
        <w:t>5.3.12A</w:t>
      </w:r>
      <w:r>
        <w:rPr>
          <w:rFonts w:asciiTheme="minorHAnsi" w:eastAsiaTheme="minorEastAsia" w:hAnsiTheme="minorHAnsi" w:cstheme="minorBidi"/>
          <w:noProof/>
          <w:sz w:val="22"/>
          <w:szCs w:val="22"/>
          <w:lang w:eastAsia="en-GB"/>
        </w:rPr>
        <w:tab/>
      </w:r>
      <w:r>
        <w:rPr>
          <w:noProof/>
        </w:rPr>
        <w:t>Handling of local emergency numbers received via 3GPP access and non-3GPP access</w:t>
      </w:r>
      <w:r>
        <w:rPr>
          <w:noProof/>
        </w:rPr>
        <w:tab/>
      </w:r>
      <w:r>
        <w:rPr>
          <w:noProof/>
        </w:rPr>
        <w:fldChar w:fldCharType="begin" w:fldLock="1"/>
      </w:r>
      <w:r>
        <w:rPr>
          <w:noProof/>
        </w:rPr>
        <w:instrText xml:space="preserve"> PAGEREF _Toc106693692 \h </w:instrText>
      </w:r>
      <w:r>
        <w:rPr>
          <w:noProof/>
        </w:rPr>
      </w:r>
      <w:r>
        <w:rPr>
          <w:noProof/>
        </w:rPr>
        <w:fldChar w:fldCharType="separate"/>
      </w:r>
      <w:r>
        <w:rPr>
          <w:noProof/>
        </w:rPr>
        <w:t>96</w:t>
      </w:r>
      <w:r>
        <w:rPr>
          <w:noProof/>
        </w:rPr>
        <w:fldChar w:fldCharType="end"/>
      </w:r>
    </w:p>
    <w:p w14:paraId="0246FD99" w14:textId="0619E559" w:rsidR="00ED78E0" w:rsidRDefault="00ED78E0">
      <w:pPr>
        <w:pStyle w:val="TOC4"/>
        <w:rPr>
          <w:rFonts w:asciiTheme="minorHAnsi" w:eastAsiaTheme="minorEastAsia" w:hAnsiTheme="minorHAnsi" w:cstheme="minorBidi"/>
          <w:noProof/>
          <w:sz w:val="22"/>
          <w:szCs w:val="22"/>
          <w:lang w:eastAsia="en-GB"/>
        </w:rPr>
      </w:pPr>
      <w:r>
        <w:rPr>
          <w:noProof/>
        </w:rPr>
        <w:t>5.3.12A.1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_Toc106693693 \h </w:instrText>
      </w:r>
      <w:r>
        <w:rPr>
          <w:noProof/>
        </w:rPr>
      </w:r>
      <w:r>
        <w:rPr>
          <w:noProof/>
        </w:rPr>
        <w:fldChar w:fldCharType="separate"/>
      </w:r>
      <w:r>
        <w:rPr>
          <w:noProof/>
        </w:rPr>
        <w:t>96</w:t>
      </w:r>
      <w:r>
        <w:rPr>
          <w:noProof/>
        </w:rPr>
        <w:fldChar w:fldCharType="end"/>
      </w:r>
    </w:p>
    <w:p w14:paraId="787B94EB" w14:textId="4140868C" w:rsidR="00ED78E0" w:rsidRDefault="00ED78E0">
      <w:pPr>
        <w:pStyle w:val="TOC4"/>
        <w:rPr>
          <w:rFonts w:asciiTheme="minorHAnsi" w:eastAsiaTheme="minorEastAsia" w:hAnsiTheme="minorHAnsi" w:cstheme="minorBidi"/>
          <w:noProof/>
          <w:sz w:val="22"/>
          <w:szCs w:val="22"/>
          <w:lang w:eastAsia="en-GB"/>
        </w:rPr>
      </w:pPr>
      <w:r>
        <w:rPr>
          <w:noProof/>
        </w:rPr>
        <w:t>5.3.12A.2</w:t>
      </w:r>
      <w:r>
        <w:rPr>
          <w:rFonts w:asciiTheme="minorHAnsi" w:eastAsiaTheme="minorEastAsia" w:hAnsiTheme="minorHAnsi" w:cstheme="minorBidi"/>
          <w:noProof/>
          <w:sz w:val="22"/>
          <w:szCs w:val="22"/>
          <w:lang w:eastAsia="en-GB"/>
        </w:rPr>
        <w:tab/>
      </w:r>
      <w:r>
        <w:rPr>
          <w:noProof/>
        </w:rPr>
        <w:t>Receiving a REGISTRATION ACCEPT message via non-3GPP access</w:t>
      </w:r>
      <w:r>
        <w:rPr>
          <w:noProof/>
        </w:rPr>
        <w:tab/>
      </w:r>
      <w:r>
        <w:rPr>
          <w:noProof/>
        </w:rPr>
        <w:fldChar w:fldCharType="begin" w:fldLock="1"/>
      </w:r>
      <w:r>
        <w:rPr>
          <w:noProof/>
        </w:rPr>
        <w:instrText xml:space="preserve"> PAGEREF _Toc106693694 \h </w:instrText>
      </w:r>
      <w:r>
        <w:rPr>
          <w:noProof/>
        </w:rPr>
      </w:r>
      <w:r>
        <w:rPr>
          <w:noProof/>
        </w:rPr>
        <w:fldChar w:fldCharType="separate"/>
      </w:r>
      <w:r>
        <w:rPr>
          <w:noProof/>
        </w:rPr>
        <w:t>97</w:t>
      </w:r>
      <w:r>
        <w:rPr>
          <w:noProof/>
        </w:rPr>
        <w:fldChar w:fldCharType="end"/>
      </w:r>
    </w:p>
    <w:p w14:paraId="380D005F" w14:textId="6AE05013" w:rsidR="00ED78E0" w:rsidRDefault="00ED78E0">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Lists of 5GS forbidden tracking areas</w:t>
      </w:r>
      <w:r>
        <w:rPr>
          <w:noProof/>
        </w:rPr>
        <w:tab/>
      </w:r>
      <w:r>
        <w:rPr>
          <w:noProof/>
        </w:rPr>
        <w:fldChar w:fldCharType="begin" w:fldLock="1"/>
      </w:r>
      <w:r>
        <w:rPr>
          <w:noProof/>
        </w:rPr>
        <w:instrText xml:space="preserve"> PAGEREF _Toc106693695 \h </w:instrText>
      </w:r>
      <w:r>
        <w:rPr>
          <w:noProof/>
        </w:rPr>
      </w:r>
      <w:r>
        <w:rPr>
          <w:noProof/>
        </w:rPr>
        <w:fldChar w:fldCharType="separate"/>
      </w:r>
      <w:r>
        <w:rPr>
          <w:noProof/>
        </w:rPr>
        <w:t>97</w:t>
      </w:r>
      <w:r>
        <w:rPr>
          <w:noProof/>
        </w:rPr>
        <w:fldChar w:fldCharType="end"/>
      </w:r>
    </w:p>
    <w:p w14:paraId="65D416CC" w14:textId="29E95109" w:rsidR="00ED78E0" w:rsidRDefault="00ED78E0">
      <w:pPr>
        <w:pStyle w:val="TOC3"/>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List of equivalent PLMNs</w:t>
      </w:r>
      <w:r>
        <w:rPr>
          <w:noProof/>
        </w:rPr>
        <w:tab/>
      </w:r>
      <w:r>
        <w:rPr>
          <w:noProof/>
        </w:rPr>
        <w:fldChar w:fldCharType="begin" w:fldLock="1"/>
      </w:r>
      <w:r>
        <w:rPr>
          <w:noProof/>
        </w:rPr>
        <w:instrText xml:space="preserve"> PAGEREF _Toc106693696 \h </w:instrText>
      </w:r>
      <w:r>
        <w:rPr>
          <w:noProof/>
        </w:rPr>
      </w:r>
      <w:r>
        <w:rPr>
          <w:noProof/>
        </w:rPr>
        <w:fldChar w:fldCharType="separate"/>
      </w:r>
      <w:r>
        <w:rPr>
          <w:noProof/>
        </w:rPr>
        <w:t>98</w:t>
      </w:r>
      <w:r>
        <w:rPr>
          <w:noProof/>
        </w:rPr>
        <w:fldChar w:fldCharType="end"/>
      </w:r>
    </w:p>
    <w:p w14:paraId="147B8B98" w14:textId="05EF91F2" w:rsidR="00ED78E0" w:rsidRDefault="00ED78E0">
      <w:pPr>
        <w:pStyle w:val="TOC3"/>
        <w:rPr>
          <w:rFonts w:asciiTheme="minorHAnsi" w:eastAsiaTheme="minorEastAsia" w:hAnsiTheme="minorHAnsi" w:cstheme="minorBidi"/>
          <w:noProof/>
          <w:sz w:val="22"/>
          <w:szCs w:val="22"/>
          <w:lang w:eastAsia="en-GB"/>
        </w:rPr>
      </w:pPr>
      <w:r>
        <w:rPr>
          <w:noProof/>
        </w:rPr>
        <w:t>5.3.15</w:t>
      </w:r>
      <w:r>
        <w:rPr>
          <w:rFonts w:asciiTheme="minorHAnsi" w:eastAsiaTheme="minorEastAsia" w:hAnsiTheme="minorHAnsi" w:cstheme="minorBidi"/>
          <w:noProof/>
          <w:sz w:val="22"/>
          <w:szCs w:val="22"/>
          <w:lang w:eastAsia="en-GB"/>
        </w:rPr>
        <w:tab/>
      </w:r>
      <w:r>
        <w:rPr>
          <w:noProof/>
        </w:rPr>
        <w:t>Transmission failure abnormal case in the UE</w:t>
      </w:r>
      <w:r>
        <w:rPr>
          <w:noProof/>
        </w:rPr>
        <w:tab/>
      </w:r>
      <w:r>
        <w:rPr>
          <w:noProof/>
        </w:rPr>
        <w:fldChar w:fldCharType="begin" w:fldLock="1"/>
      </w:r>
      <w:r>
        <w:rPr>
          <w:noProof/>
        </w:rPr>
        <w:instrText xml:space="preserve"> PAGEREF _Toc106693697 \h </w:instrText>
      </w:r>
      <w:r>
        <w:rPr>
          <w:noProof/>
        </w:rPr>
      </w:r>
      <w:r>
        <w:rPr>
          <w:noProof/>
        </w:rPr>
        <w:fldChar w:fldCharType="separate"/>
      </w:r>
      <w:r>
        <w:rPr>
          <w:noProof/>
        </w:rPr>
        <w:t>98</w:t>
      </w:r>
      <w:r>
        <w:rPr>
          <w:noProof/>
        </w:rPr>
        <w:fldChar w:fldCharType="end"/>
      </w:r>
    </w:p>
    <w:p w14:paraId="62A706E1" w14:textId="2D513CB0" w:rsidR="00ED78E0" w:rsidRDefault="00ED78E0">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5GMM common procedures</w:t>
      </w:r>
      <w:r>
        <w:rPr>
          <w:noProof/>
        </w:rPr>
        <w:tab/>
      </w:r>
      <w:r>
        <w:rPr>
          <w:noProof/>
        </w:rPr>
        <w:fldChar w:fldCharType="begin" w:fldLock="1"/>
      </w:r>
      <w:r>
        <w:rPr>
          <w:noProof/>
        </w:rPr>
        <w:instrText xml:space="preserve"> PAGEREF _Toc106693698 \h </w:instrText>
      </w:r>
      <w:r>
        <w:rPr>
          <w:noProof/>
        </w:rPr>
      </w:r>
      <w:r>
        <w:rPr>
          <w:noProof/>
        </w:rPr>
        <w:fldChar w:fldCharType="separate"/>
      </w:r>
      <w:r>
        <w:rPr>
          <w:noProof/>
        </w:rPr>
        <w:t>98</w:t>
      </w:r>
      <w:r>
        <w:rPr>
          <w:noProof/>
        </w:rPr>
        <w:fldChar w:fldCharType="end"/>
      </w:r>
    </w:p>
    <w:p w14:paraId="3CBFDC93" w14:textId="41B8D28F" w:rsidR="00ED78E0" w:rsidRDefault="00ED78E0">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Primary authentication and key agreement procedure</w:t>
      </w:r>
      <w:r>
        <w:rPr>
          <w:noProof/>
        </w:rPr>
        <w:tab/>
      </w:r>
      <w:r>
        <w:rPr>
          <w:noProof/>
        </w:rPr>
        <w:fldChar w:fldCharType="begin" w:fldLock="1"/>
      </w:r>
      <w:r>
        <w:rPr>
          <w:noProof/>
        </w:rPr>
        <w:instrText xml:space="preserve"> PAGEREF _Toc106693699 \h </w:instrText>
      </w:r>
      <w:r>
        <w:rPr>
          <w:noProof/>
        </w:rPr>
      </w:r>
      <w:r>
        <w:rPr>
          <w:noProof/>
        </w:rPr>
        <w:fldChar w:fldCharType="separate"/>
      </w:r>
      <w:r>
        <w:rPr>
          <w:noProof/>
        </w:rPr>
        <w:t>98</w:t>
      </w:r>
      <w:r>
        <w:rPr>
          <w:noProof/>
        </w:rPr>
        <w:fldChar w:fldCharType="end"/>
      </w:r>
    </w:p>
    <w:p w14:paraId="277DD064" w14:textId="2D03209F" w:rsidR="00ED78E0" w:rsidRDefault="00ED78E0">
      <w:pPr>
        <w:pStyle w:val="TOC4"/>
        <w:rPr>
          <w:rFonts w:asciiTheme="minorHAnsi" w:eastAsiaTheme="minorEastAsia" w:hAnsiTheme="minorHAnsi" w:cstheme="minorBidi"/>
          <w:noProof/>
          <w:sz w:val="22"/>
          <w:szCs w:val="22"/>
          <w:lang w:eastAsia="en-GB"/>
        </w:rPr>
      </w:pPr>
      <w:r>
        <w:rPr>
          <w:noProof/>
        </w:rPr>
        <w:t>5.4.1.1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_Toc106693700 \h </w:instrText>
      </w:r>
      <w:r>
        <w:rPr>
          <w:noProof/>
        </w:rPr>
      </w:r>
      <w:r>
        <w:rPr>
          <w:noProof/>
        </w:rPr>
        <w:fldChar w:fldCharType="separate"/>
      </w:r>
      <w:r>
        <w:rPr>
          <w:noProof/>
        </w:rPr>
        <w:t>98</w:t>
      </w:r>
      <w:r>
        <w:rPr>
          <w:noProof/>
        </w:rPr>
        <w:fldChar w:fldCharType="end"/>
      </w:r>
    </w:p>
    <w:p w14:paraId="20B04FC4" w14:textId="6FB52A72" w:rsidR="00ED78E0" w:rsidRDefault="00ED78E0">
      <w:pPr>
        <w:pStyle w:val="TOC4"/>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EAP based primary authentication and key agreement procedure</w:t>
      </w:r>
      <w:r>
        <w:rPr>
          <w:noProof/>
        </w:rPr>
        <w:tab/>
      </w:r>
      <w:r>
        <w:rPr>
          <w:noProof/>
        </w:rPr>
        <w:fldChar w:fldCharType="begin" w:fldLock="1"/>
      </w:r>
      <w:r>
        <w:rPr>
          <w:noProof/>
        </w:rPr>
        <w:instrText xml:space="preserve"> PAGEREF _Toc106693701 \h </w:instrText>
      </w:r>
      <w:r>
        <w:rPr>
          <w:noProof/>
        </w:rPr>
      </w:r>
      <w:r>
        <w:rPr>
          <w:noProof/>
        </w:rPr>
        <w:fldChar w:fldCharType="separate"/>
      </w:r>
      <w:r>
        <w:rPr>
          <w:noProof/>
        </w:rPr>
        <w:t>98</w:t>
      </w:r>
      <w:r>
        <w:rPr>
          <w:noProof/>
        </w:rPr>
        <w:fldChar w:fldCharType="end"/>
      </w:r>
    </w:p>
    <w:p w14:paraId="26F0D7F7" w14:textId="6B3C56E8" w:rsidR="00ED78E0" w:rsidRDefault="00ED78E0">
      <w:pPr>
        <w:pStyle w:val="TOC5"/>
        <w:rPr>
          <w:rFonts w:asciiTheme="minorHAnsi" w:eastAsiaTheme="minorEastAsia" w:hAnsiTheme="minorHAnsi" w:cstheme="minorBidi"/>
          <w:noProof/>
          <w:sz w:val="22"/>
          <w:szCs w:val="22"/>
          <w:lang w:eastAsia="en-GB"/>
        </w:rPr>
      </w:pPr>
      <w:r>
        <w:rPr>
          <w:noProof/>
        </w:rPr>
        <w:t>5.4.1.2.1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_Toc106693702 \h </w:instrText>
      </w:r>
      <w:r>
        <w:rPr>
          <w:noProof/>
        </w:rPr>
      </w:r>
      <w:r>
        <w:rPr>
          <w:noProof/>
        </w:rPr>
        <w:fldChar w:fldCharType="separate"/>
      </w:r>
      <w:r>
        <w:rPr>
          <w:noProof/>
        </w:rPr>
        <w:t>98</w:t>
      </w:r>
      <w:r>
        <w:rPr>
          <w:noProof/>
        </w:rPr>
        <w:fldChar w:fldCharType="end"/>
      </w:r>
    </w:p>
    <w:p w14:paraId="0099D655" w14:textId="7CBC8CB1" w:rsidR="00ED78E0" w:rsidRDefault="00ED78E0">
      <w:pPr>
        <w:pStyle w:val="TOC5"/>
        <w:rPr>
          <w:rFonts w:asciiTheme="minorHAnsi" w:eastAsiaTheme="minorEastAsia" w:hAnsiTheme="minorHAnsi" w:cstheme="minorBidi"/>
          <w:noProof/>
          <w:sz w:val="22"/>
          <w:szCs w:val="22"/>
          <w:lang w:eastAsia="en-GB"/>
        </w:rPr>
      </w:pPr>
      <w:r>
        <w:rPr>
          <w:noProof/>
        </w:rPr>
        <w:t>5.4.1.2.2</w:t>
      </w:r>
      <w:r>
        <w:rPr>
          <w:rFonts w:asciiTheme="minorHAnsi" w:eastAsiaTheme="minorEastAsia" w:hAnsiTheme="minorHAnsi" w:cstheme="minorBidi"/>
          <w:noProof/>
          <w:sz w:val="22"/>
          <w:szCs w:val="22"/>
          <w:lang w:eastAsia="en-GB"/>
        </w:rPr>
        <w:tab/>
      </w:r>
      <w:r>
        <w:rPr>
          <w:noProof/>
        </w:rPr>
        <w:t>EAP-AKA' related procedures</w:t>
      </w:r>
      <w:r>
        <w:rPr>
          <w:noProof/>
        </w:rPr>
        <w:tab/>
      </w:r>
      <w:r>
        <w:rPr>
          <w:noProof/>
        </w:rPr>
        <w:fldChar w:fldCharType="begin" w:fldLock="1"/>
      </w:r>
      <w:r>
        <w:rPr>
          <w:noProof/>
        </w:rPr>
        <w:instrText xml:space="preserve"> PAGEREF _Toc106693703 \h </w:instrText>
      </w:r>
      <w:r>
        <w:rPr>
          <w:noProof/>
        </w:rPr>
      </w:r>
      <w:r>
        <w:rPr>
          <w:noProof/>
        </w:rPr>
        <w:fldChar w:fldCharType="separate"/>
      </w:r>
      <w:r>
        <w:rPr>
          <w:noProof/>
        </w:rPr>
        <w:t>101</w:t>
      </w:r>
      <w:r>
        <w:rPr>
          <w:noProof/>
        </w:rPr>
        <w:fldChar w:fldCharType="end"/>
      </w:r>
    </w:p>
    <w:p w14:paraId="28C025D1" w14:textId="77C90EF8" w:rsidR="00ED78E0" w:rsidRDefault="00ED78E0">
      <w:pPr>
        <w:pStyle w:val="TOC6"/>
        <w:rPr>
          <w:rFonts w:asciiTheme="minorHAnsi" w:eastAsiaTheme="minorEastAsia" w:hAnsiTheme="minorHAnsi" w:cstheme="minorBidi"/>
          <w:noProof/>
          <w:sz w:val="22"/>
          <w:szCs w:val="22"/>
          <w:lang w:eastAsia="en-GB"/>
        </w:rPr>
      </w:pPr>
      <w:r>
        <w:rPr>
          <w:noProof/>
        </w:rPr>
        <w:t>5.4.1.2.2.1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_Toc106693704 \h </w:instrText>
      </w:r>
      <w:r>
        <w:rPr>
          <w:noProof/>
        </w:rPr>
      </w:r>
      <w:r>
        <w:rPr>
          <w:noProof/>
        </w:rPr>
        <w:fldChar w:fldCharType="separate"/>
      </w:r>
      <w:r>
        <w:rPr>
          <w:noProof/>
        </w:rPr>
        <w:t>101</w:t>
      </w:r>
      <w:r>
        <w:rPr>
          <w:noProof/>
        </w:rPr>
        <w:fldChar w:fldCharType="end"/>
      </w:r>
    </w:p>
    <w:p w14:paraId="6E777979" w14:textId="388278EB" w:rsidR="00ED78E0" w:rsidRDefault="00ED78E0">
      <w:pPr>
        <w:pStyle w:val="TOC6"/>
        <w:rPr>
          <w:rFonts w:asciiTheme="minorHAnsi" w:eastAsiaTheme="minorEastAsia" w:hAnsiTheme="minorHAnsi" w:cstheme="minorBidi"/>
          <w:noProof/>
          <w:sz w:val="22"/>
          <w:szCs w:val="22"/>
          <w:lang w:eastAsia="en-GB"/>
        </w:rPr>
      </w:pPr>
      <w:r>
        <w:rPr>
          <w:noProof/>
        </w:rPr>
        <w:t>5.4.1.2.2.2</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_Toc106693705 \h </w:instrText>
      </w:r>
      <w:r>
        <w:rPr>
          <w:noProof/>
        </w:rPr>
      </w:r>
      <w:r>
        <w:rPr>
          <w:noProof/>
        </w:rPr>
        <w:fldChar w:fldCharType="separate"/>
      </w:r>
      <w:r>
        <w:rPr>
          <w:noProof/>
        </w:rPr>
        <w:t>101</w:t>
      </w:r>
      <w:r>
        <w:rPr>
          <w:noProof/>
        </w:rPr>
        <w:fldChar w:fldCharType="end"/>
      </w:r>
    </w:p>
    <w:p w14:paraId="787C0549" w14:textId="43987F43" w:rsidR="00ED78E0" w:rsidRDefault="00ED78E0">
      <w:pPr>
        <w:pStyle w:val="TOC6"/>
        <w:rPr>
          <w:rFonts w:asciiTheme="minorHAnsi" w:eastAsiaTheme="minorEastAsia" w:hAnsiTheme="minorHAnsi" w:cstheme="minorBidi"/>
          <w:noProof/>
          <w:sz w:val="22"/>
          <w:szCs w:val="22"/>
          <w:lang w:eastAsia="en-GB"/>
        </w:rPr>
      </w:pPr>
      <w:r>
        <w:rPr>
          <w:noProof/>
        </w:rPr>
        <w:t>5.4.1.2.2.3</w:t>
      </w:r>
      <w:r>
        <w:rPr>
          <w:rFonts w:asciiTheme="minorHAnsi" w:eastAsiaTheme="minorEastAsia" w:hAnsiTheme="minorHAnsi" w:cstheme="minorBidi"/>
          <w:noProof/>
          <w:sz w:val="22"/>
          <w:szCs w:val="22"/>
          <w:lang w:eastAsia="en-GB"/>
        </w:rPr>
        <w:tab/>
      </w:r>
      <w:r>
        <w:rPr>
          <w:noProof/>
        </w:rPr>
        <w:t>UE successfully authenticates network</w:t>
      </w:r>
      <w:r>
        <w:rPr>
          <w:noProof/>
        </w:rPr>
        <w:tab/>
      </w:r>
      <w:r>
        <w:rPr>
          <w:noProof/>
        </w:rPr>
        <w:fldChar w:fldCharType="begin" w:fldLock="1"/>
      </w:r>
      <w:r>
        <w:rPr>
          <w:noProof/>
        </w:rPr>
        <w:instrText xml:space="preserve"> PAGEREF _Toc106693706 \h </w:instrText>
      </w:r>
      <w:r>
        <w:rPr>
          <w:noProof/>
        </w:rPr>
      </w:r>
      <w:r>
        <w:rPr>
          <w:noProof/>
        </w:rPr>
        <w:fldChar w:fldCharType="separate"/>
      </w:r>
      <w:r>
        <w:rPr>
          <w:noProof/>
        </w:rPr>
        <w:t>101</w:t>
      </w:r>
      <w:r>
        <w:rPr>
          <w:noProof/>
        </w:rPr>
        <w:fldChar w:fldCharType="end"/>
      </w:r>
    </w:p>
    <w:p w14:paraId="48E3C086" w14:textId="78C9C8DE" w:rsidR="00ED78E0" w:rsidRDefault="00ED78E0">
      <w:pPr>
        <w:pStyle w:val="TOC6"/>
        <w:rPr>
          <w:rFonts w:asciiTheme="minorHAnsi" w:eastAsiaTheme="minorEastAsia" w:hAnsiTheme="minorHAnsi" w:cstheme="minorBidi"/>
          <w:noProof/>
          <w:sz w:val="22"/>
          <w:szCs w:val="22"/>
          <w:lang w:eastAsia="en-GB"/>
        </w:rPr>
      </w:pPr>
      <w:r>
        <w:rPr>
          <w:noProof/>
        </w:rPr>
        <w:lastRenderedPageBreak/>
        <w:t>5.4.1.2.2.4</w:t>
      </w:r>
      <w:r>
        <w:rPr>
          <w:rFonts w:asciiTheme="minorHAnsi" w:eastAsiaTheme="minorEastAsia" w:hAnsiTheme="minorHAnsi" w:cstheme="minorBidi"/>
          <w:noProof/>
          <w:sz w:val="22"/>
          <w:szCs w:val="22"/>
          <w:lang w:eastAsia="en-GB"/>
        </w:rPr>
        <w:tab/>
      </w:r>
      <w:r>
        <w:rPr>
          <w:noProof/>
        </w:rPr>
        <w:t>Errors when handling EAP-request/AKA'-challenge message</w:t>
      </w:r>
      <w:r>
        <w:rPr>
          <w:noProof/>
        </w:rPr>
        <w:tab/>
      </w:r>
      <w:r>
        <w:rPr>
          <w:noProof/>
        </w:rPr>
        <w:fldChar w:fldCharType="begin" w:fldLock="1"/>
      </w:r>
      <w:r>
        <w:rPr>
          <w:noProof/>
        </w:rPr>
        <w:instrText xml:space="preserve"> PAGEREF _Toc106693707 \h </w:instrText>
      </w:r>
      <w:r>
        <w:rPr>
          <w:noProof/>
        </w:rPr>
      </w:r>
      <w:r>
        <w:rPr>
          <w:noProof/>
        </w:rPr>
        <w:fldChar w:fldCharType="separate"/>
      </w:r>
      <w:r>
        <w:rPr>
          <w:noProof/>
        </w:rPr>
        <w:t>102</w:t>
      </w:r>
      <w:r>
        <w:rPr>
          <w:noProof/>
        </w:rPr>
        <w:fldChar w:fldCharType="end"/>
      </w:r>
    </w:p>
    <w:p w14:paraId="645DAA05" w14:textId="7266BF70" w:rsidR="00ED78E0" w:rsidRDefault="00ED78E0">
      <w:pPr>
        <w:pStyle w:val="TOC6"/>
        <w:rPr>
          <w:rFonts w:asciiTheme="minorHAnsi" w:eastAsiaTheme="minorEastAsia" w:hAnsiTheme="minorHAnsi" w:cstheme="minorBidi"/>
          <w:noProof/>
          <w:sz w:val="22"/>
          <w:szCs w:val="22"/>
          <w:lang w:eastAsia="en-GB"/>
        </w:rPr>
      </w:pPr>
      <w:r>
        <w:rPr>
          <w:noProof/>
        </w:rPr>
        <w:t>5.4.1.2.2.5</w:t>
      </w:r>
      <w:r>
        <w:rPr>
          <w:rFonts w:asciiTheme="minorHAnsi" w:eastAsiaTheme="minorEastAsia" w:hAnsiTheme="minorHAnsi" w:cstheme="minorBidi"/>
          <w:noProof/>
          <w:sz w:val="22"/>
          <w:szCs w:val="22"/>
          <w:lang w:eastAsia="en-GB"/>
        </w:rPr>
        <w:tab/>
      </w:r>
      <w:r>
        <w:rPr>
          <w:noProof/>
        </w:rPr>
        <w:t>Network successfully authenticates UE</w:t>
      </w:r>
      <w:r>
        <w:rPr>
          <w:noProof/>
        </w:rPr>
        <w:tab/>
      </w:r>
      <w:r>
        <w:rPr>
          <w:noProof/>
        </w:rPr>
        <w:fldChar w:fldCharType="begin" w:fldLock="1"/>
      </w:r>
      <w:r>
        <w:rPr>
          <w:noProof/>
        </w:rPr>
        <w:instrText xml:space="preserve"> PAGEREF _Toc106693708 \h </w:instrText>
      </w:r>
      <w:r>
        <w:rPr>
          <w:noProof/>
        </w:rPr>
      </w:r>
      <w:r>
        <w:rPr>
          <w:noProof/>
        </w:rPr>
        <w:fldChar w:fldCharType="separate"/>
      </w:r>
      <w:r>
        <w:rPr>
          <w:noProof/>
        </w:rPr>
        <w:t>102</w:t>
      </w:r>
      <w:r>
        <w:rPr>
          <w:noProof/>
        </w:rPr>
        <w:fldChar w:fldCharType="end"/>
      </w:r>
    </w:p>
    <w:p w14:paraId="78507DBF" w14:textId="5EB0E01C" w:rsidR="00ED78E0" w:rsidRDefault="00ED78E0">
      <w:pPr>
        <w:pStyle w:val="TOC6"/>
        <w:rPr>
          <w:rFonts w:asciiTheme="minorHAnsi" w:eastAsiaTheme="minorEastAsia" w:hAnsiTheme="minorHAnsi" w:cstheme="minorBidi"/>
          <w:noProof/>
          <w:sz w:val="22"/>
          <w:szCs w:val="22"/>
          <w:lang w:eastAsia="en-GB"/>
        </w:rPr>
      </w:pPr>
      <w:r>
        <w:rPr>
          <w:noProof/>
        </w:rPr>
        <w:t>5.4.1.2.2.6</w:t>
      </w:r>
      <w:r>
        <w:rPr>
          <w:rFonts w:asciiTheme="minorHAnsi" w:eastAsiaTheme="minorEastAsia" w:hAnsiTheme="minorHAnsi" w:cstheme="minorBidi"/>
          <w:noProof/>
          <w:sz w:val="22"/>
          <w:szCs w:val="22"/>
          <w:lang w:eastAsia="en-GB"/>
        </w:rPr>
        <w:tab/>
      </w:r>
      <w:r>
        <w:rPr>
          <w:noProof/>
        </w:rPr>
        <w:t>UE handling EAP-AKA' notification message</w:t>
      </w:r>
      <w:r>
        <w:rPr>
          <w:noProof/>
        </w:rPr>
        <w:tab/>
      </w:r>
      <w:r>
        <w:rPr>
          <w:noProof/>
        </w:rPr>
        <w:fldChar w:fldCharType="begin" w:fldLock="1"/>
      </w:r>
      <w:r>
        <w:rPr>
          <w:noProof/>
        </w:rPr>
        <w:instrText xml:space="preserve"> PAGEREF _Toc106693709 \h </w:instrText>
      </w:r>
      <w:r>
        <w:rPr>
          <w:noProof/>
        </w:rPr>
      </w:r>
      <w:r>
        <w:rPr>
          <w:noProof/>
        </w:rPr>
        <w:fldChar w:fldCharType="separate"/>
      </w:r>
      <w:r>
        <w:rPr>
          <w:noProof/>
        </w:rPr>
        <w:t>102</w:t>
      </w:r>
      <w:r>
        <w:rPr>
          <w:noProof/>
        </w:rPr>
        <w:fldChar w:fldCharType="end"/>
      </w:r>
    </w:p>
    <w:p w14:paraId="42F4F2DC" w14:textId="729F442A" w:rsidR="00ED78E0" w:rsidRDefault="00ED78E0">
      <w:pPr>
        <w:pStyle w:val="TOC6"/>
        <w:rPr>
          <w:rFonts w:asciiTheme="minorHAnsi" w:eastAsiaTheme="minorEastAsia" w:hAnsiTheme="minorHAnsi" w:cstheme="minorBidi"/>
          <w:noProof/>
          <w:sz w:val="22"/>
          <w:szCs w:val="22"/>
          <w:lang w:eastAsia="en-GB"/>
        </w:rPr>
      </w:pPr>
      <w:r>
        <w:rPr>
          <w:noProof/>
        </w:rPr>
        <w:t>5.4.1.2.2.6A</w:t>
      </w:r>
      <w:r>
        <w:rPr>
          <w:rFonts w:asciiTheme="minorHAnsi" w:eastAsiaTheme="minorEastAsia" w:hAnsiTheme="minorHAnsi" w:cstheme="minorBidi"/>
          <w:noProof/>
          <w:sz w:val="22"/>
          <w:szCs w:val="22"/>
          <w:lang w:eastAsia="en-GB"/>
        </w:rPr>
        <w:tab/>
      </w:r>
      <w:r>
        <w:rPr>
          <w:noProof/>
        </w:rPr>
        <w:t>EAP based Identification initiation by the network</w:t>
      </w:r>
      <w:r>
        <w:rPr>
          <w:noProof/>
        </w:rPr>
        <w:tab/>
      </w:r>
      <w:r>
        <w:rPr>
          <w:noProof/>
        </w:rPr>
        <w:fldChar w:fldCharType="begin" w:fldLock="1"/>
      </w:r>
      <w:r>
        <w:rPr>
          <w:noProof/>
        </w:rPr>
        <w:instrText xml:space="preserve"> PAGEREF _Toc106693710 \h </w:instrText>
      </w:r>
      <w:r>
        <w:rPr>
          <w:noProof/>
        </w:rPr>
      </w:r>
      <w:r>
        <w:rPr>
          <w:noProof/>
        </w:rPr>
        <w:fldChar w:fldCharType="separate"/>
      </w:r>
      <w:r>
        <w:rPr>
          <w:noProof/>
        </w:rPr>
        <w:t>102</w:t>
      </w:r>
      <w:r>
        <w:rPr>
          <w:noProof/>
        </w:rPr>
        <w:fldChar w:fldCharType="end"/>
      </w:r>
    </w:p>
    <w:p w14:paraId="4A15C01B" w14:textId="2C445AF3" w:rsidR="00ED78E0" w:rsidRDefault="00ED78E0">
      <w:pPr>
        <w:pStyle w:val="TOC6"/>
        <w:rPr>
          <w:rFonts w:asciiTheme="minorHAnsi" w:eastAsiaTheme="minorEastAsia" w:hAnsiTheme="minorHAnsi" w:cstheme="minorBidi"/>
          <w:noProof/>
          <w:sz w:val="22"/>
          <w:szCs w:val="22"/>
          <w:lang w:eastAsia="en-GB"/>
        </w:rPr>
      </w:pPr>
      <w:r>
        <w:rPr>
          <w:noProof/>
        </w:rPr>
        <w:t>5.4.1.2.2.6B</w:t>
      </w:r>
      <w:r>
        <w:rPr>
          <w:rFonts w:asciiTheme="minorHAnsi" w:eastAsiaTheme="minorEastAsia" w:hAnsiTheme="minorHAnsi" w:cstheme="minorBidi"/>
          <w:noProof/>
          <w:sz w:val="22"/>
          <w:szCs w:val="22"/>
          <w:lang w:eastAsia="en-GB"/>
        </w:rPr>
        <w:tab/>
      </w:r>
      <w:r>
        <w:rPr>
          <w:noProof/>
        </w:rPr>
        <w:t>EAP based Identification response by the UE</w:t>
      </w:r>
      <w:r>
        <w:rPr>
          <w:noProof/>
        </w:rPr>
        <w:tab/>
      </w:r>
      <w:r>
        <w:rPr>
          <w:noProof/>
        </w:rPr>
        <w:fldChar w:fldCharType="begin" w:fldLock="1"/>
      </w:r>
      <w:r>
        <w:rPr>
          <w:noProof/>
        </w:rPr>
        <w:instrText xml:space="preserve"> PAGEREF _Toc106693711 \h </w:instrText>
      </w:r>
      <w:r>
        <w:rPr>
          <w:noProof/>
        </w:rPr>
      </w:r>
      <w:r>
        <w:rPr>
          <w:noProof/>
        </w:rPr>
        <w:fldChar w:fldCharType="separate"/>
      </w:r>
      <w:r>
        <w:rPr>
          <w:noProof/>
        </w:rPr>
        <w:t>102</w:t>
      </w:r>
      <w:r>
        <w:rPr>
          <w:noProof/>
        </w:rPr>
        <w:fldChar w:fldCharType="end"/>
      </w:r>
    </w:p>
    <w:p w14:paraId="3F77B203" w14:textId="222CD235" w:rsidR="00ED78E0" w:rsidRDefault="00ED78E0">
      <w:pPr>
        <w:pStyle w:val="TOC6"/>
        <w:rPr>
          <w:rFonts w:asciiTheme="minorHAnsi" w:eastAsiaTheme="minorEastAsia" w:hAnsiTheme="minorHAnsi" w:cstheme="minorBidi"/>
          <w:noProof/>
          <w:sz w:val="22"/>
          <w:szCs w:val="22"/>
          <w:lang w:eastAsia="en-GB"/>
        </w:rPr>
      </w:pPr>
      <w:r>
        <w:rPr>
          <w:noProof/>
        </w:rPr>
        <w:t>5.4.1.2.2.7</w:t>
      </w:r>
      <w:r>
        <w:rPr>
          <w:rFonts w:asciiTheme="minorHAnsi" w:eastAsiaTheme="minorEastAsia" w:hAnsiTheme="minorHAnsi" w:cstheme="minorBidi"/>
          <w:noProof/>
          <w:sz w:val="22"/>
          <w:szCs w:val="22"/>
          <w:lang w:eastAsia="en-GB"/>
        </w:rPr>
        <w:tab/>
      </w:r>
      <w:r>
        <w:rPr>
          <w:noProof/>
        </w:rPr>
        <w:t>Network sending EAP-success message</w:t>
      </w:r>
      <w:r>
        <w:rPr>
          <w:noProof/>
        </w:rPr>
        <w:tab/>
      </w:r>
      <w:r>
        <w:rPr>
          <w:noProof/>
        </w:rPr>
        <w:fldChar w:fldCharType="begin" w:fldLock="1"/>
      </w:r>
      <w:r>
        <w:rPr>
          <w:noProof/>
        </w:rPr>
        <w:instrText xml:space="preserve"> PAGEREF _Toc106693712 \h </w:instrText>
      </w:r>
      <w:r>
        <w:rPr>
          <w:noProof/>
        </w:rPr>
      </w:r>
      <w:r>
        <w:rPr>
          <w:noProof/>
        </w:rPr>
        <w:fldChar w:fldCharType="separate"/>
      </w:r>
      <w:r>
        <w:rPr>
          <w:noProof/>
        </w:rPr>
        <w:t>103</w:t>
      </w:r>
      <w:r>
        <w:rPr>
          <w:noProof/>
        </w:rPr>
        <w:fldChar w:fldCharType="end"/>
      </w:r>
    </w:p>
    <w:p w14:paraId="6DF4EDA3" w14:textId="1DD9E892" w:rsidR="00ED78E0" w:rsidRDefault="00ED78E0">
      <w:pPr>
        <w:pStyle w:val="TOC6"/>
        <w:rPr>
          <w:rFonts w:asciiTheme="minorHAnsi" w:eastAsiaTheme="minorEastAsia" w:hAnsiTheme="minorHAnsi" w:cstheme="minorBidi"/>
          <w:noProof/>
          <w:sz w:val="22"/>
          <w:szCs w:val="22"/>
          <w:lang w:eastAsia="en-GB"/>
        </w:rPr>
      </w:pPr>
      <w:r>
        <w:rPr>
          <w:noProof/>
        </w:rPr>
        <w:t>5.4.1.2.2.8</w:t>
      </w:r>
      <w:r>
        <w:rPr>
          <w:rFonts w:asciiTheme="minorHAnsi" w:eastAsiaTheme="minorEastAsia" w:hAnsiTheme="minorHAnsi" w:cstheme="minorBidi"/>
          <w:noProof/>
          <w:sz w:val="22"/>
          <w:szCs w:val="22"/>
          <w:lang w:eastAsia="en-GB"/>
        </w:rPr>
        <w:tab/>
      </w:r>
      <w:r>
        <w:rPr>
          <w:noProof/>
        </w:rPr>
        <w:t>UE handling EAP-success message</w:t>
      </w:r>
      <w:r>
        <w:rPr>
          <w:noProof/>
        </w:rPr>
        <w:tab/>
      </w:r>
      <w:r>
        <w:rPr>
          <w:noProof/>
        </w:rPr>
        <w:fldChar w:fldCharType="begin" w:fldLock="1"/>
      </w:r>
      <w:r>
        <w:rPr>
          <w:noProof/>
        </w:rPr>
        <w:instrText xml:space="preserve"> PAGEREF _Toc106693713 \h </w:instrText>
      </w:r>
      <w:r>
        <w:rPr>
          <w:noProof/>
        </w:rPr>
      </w:r>
      <w:r>
        <w:rPr>
          <w:noProof/>
        </w:rPr>
        <w:fldChar w:fldCharType="separate"/>
      </w:r>
      <w:r>
        <w:rPr>
          <w:noProof/>
        </w:rPr>
        <w:t>103</w:t>
      </w:r>
      <w:r>
        <w:rPr>
          <w:noProof/>
        </w:rPr>
        <w:fldChar w:fldCharType="end"/>
      </w:r>
    </w:p>
    <w:p w14:paraId="684D6A2B" w14:textId="7D04C2C3" w:rsidR="00ED78E0" w:rsidRDefault="00ED78E0">
      <w:pPr>
        <w:pStyle w:val="TOC6"/>
        <w:rPr>
          <w:rFonts w:asciiTheme="minorHAnsi" w:eastAsiaTheme="minorEastAsia" w:hAnsiTheme="minorHAnsi" w:cstheme="minorBidi"/>
          <w:noProof/>
          <w:sz w:val="22"/>
          <w:szCs w:val="22"/>
          <w:lang w:eastAsia="en-GB"/>
        </w:rPr>
      </w:pPr>
      <w:r>
        <w:rPr>
          <w:noProof/>
        </w:rPr>
        <w:t>5.4.1.2.2.9</w:t>
      </w:r>
      <w:r>
        <w:rPr>
          <w:rFonts w:asciiTheme="minorHAnsi" w:eastAsiaTheme="minorEastAsia" w:hAnsiTheme="minorHAnsi" w:cstheme="minorBidi"/>
          <w:noProof/>
          <w:sz w:val="22"/>
          <w:szCs w:val="22"/>
          <w:lang w:eastAsia="en-GB"/>
        </w:rPr>
        <w:tab/>
      </w:r>
      <w:r>
        <w:rPr>
          <w:noProof/>
        </w:rPr>
        <w:t>Network not successfully authenticates UE</w:t>
      </w:r>
      <w:r>
        <w:rPr>
          <w:noProof/>
        </w:rPr>
        <w:tab/>
      </w:r>
      <w:r>
        <w:rPr>
          <w:noProof/>
        </w:rPr>
        <w:fldChar w:fldCharType="begin" w:fldLock="1"/>
      </w:r>
      <w:r>
        <w:rPr>
          <w:noProof/>
        </w:rPr>
        <w:instrText xml:space="preserve"> PAGEREF _Toc106693714 \h </w:instrText>
      </w:r>
      <w:r>
        <w:rPr>
          <w:noProof/>
        </w:rPr>
      </w:r>
      <w:r>
        <w:rPr>
          <w:noProof/>
        </w:rPr>
        <w:fldChar w:fldCharType="separate"/>
      </w:r>
      <w:r>
        <w:rPr>
          <w:noProof/>
        </w:rPr>
        <w:t>103</w:t>
      </w:r>
      <w:r>
        <w:rPr>
          <w:noProof/>
        </w:rPr>
        <w:fldChar w:fldCharType="end"/>
      </w:r>
    </w:p>
    <w:p w14:paraId="7CEED972" w14:textId="5E0EE5CB" w:rsidR="00ED78E0" w:rsidRDefault="00ED78E0">
      <w:pPr>
        <w:pStyle w:val="TOC6"/>
        <w:rPr>
          <w:rFonts w:asciiTheme="minorHAnsi" w:eastAsiaTheme="minorEastAsia" w:hAnsiTheme="minorHAnsi" w:cstheme="minorBidi"/>
          <w:noProof/>
          <w:sz w:val="22"/>
          <w:szCs w:val="22"/>
          <w:lang w:eastAsia="en-GB"/>
        </w:rPr>
      </w:pPr>
      <w:r>
        <w:rPr>
          <w:noProof/>
        </w:rPr>
        <w:t>5.4.1.2.2.10</w:t>
      </w:r>
      <w:r>
        <w:rPr>
          <w:rFonts w:asciiTheme="minorHAnsi" w:eastAsiaTheme="minorEastAsia" w:hAnsiTheme="minorHAnsi" w:cstheme="minorBidi"/>
          <w:noProof/>
          <w:sz w:val="22"/>
          <w:szCs w:val="22"/>
          <w:lang w:eastAsia="en-GB"/>
        </w:rPr>
        <w:tab/>
      </w:r>
      <w:r>
        <w:rPr>
          <w:noProof/>
        </w:rPr>
        <w:t>Network sending EAP-failure message</w:t>
      </w:r>
      <w:r>
        <w:rPr>
          <w:noProof/>
        </w:rPr>
        <w:tab/>
      </w:r>
      <w:r>
        <w:rPr>
          <w:noProof/>
        </w:rPr>
        <w:fldChar w:fldCharType="begin" w:fldLock="1"/>
      </w:r>
      <w:r>
        <w:rPr>
          <w:noProof/>
        </w:rPr>
        <w:instrText xml:space="preserve"> PAGEREF _Toc106693715 \h </w:instrText>
      </w:r>
      <w:r>
        <w:rPr>
          <w:noProof/>
        </w:rPr>
      </w:r>
      <w:r>
        <w:rPr>
          <w:noProof/>
        </w:rPr>
        <w:fldChar w:fldCharType="separate"/>
      </w:r>
      <w:r>
        <w:rPr>
          <w:noProof/>
        </w:rPr>
        <w:t>103</w:t>
      </w:r>
      <w:r>
        <w:rPr>
          <w:noProof/>
        </w:rPr>
        <w:fldChar w:fldCharType="end"/>
      </w:r>
    </w:p>
    <w:p w14:paraId="7218E4D8" w14:textId="39B3BF2E" w:rsidR="00ED78E0" w:rsidRDefault="00ED78E0">
      <w:pPr>
        <w:pStyle w:val="TOC6"/>
        <w:rPr>
          <w:rFonts w:asciiTheme="minorHAnsi" w:eastAsiaTheme="minorEastAsia" w:hAnsiTheme="minorHAnsi" w:cstheme="minorBidi"/>
          <w:noProof/>
          <w:sz w:val="22"/>
          <w:szCs w:val="22"/>
          <w:lang w:eastAsia="en-GB"/>
        </w:rPr>
      </w:pPr>
      <w:r>
        <w:rPr>
          <w:noProof/>
        </w:rPr>
        <w:t>5.4.1.2.2.11</w:t>
      </w:r>
      <w:r>
        <w:rPr>
          <w:rFonts w:asciiTheme="minorHAnsi" w:eastAsiaTheme="minorEastAsia" w:hAnsiTheme="minorHAnsi" w:cstheme="minorBidi"/>
          <w:noProof/>
          <w:sz w:val="22"/>
          <w:szCs w:val="22"/>
          <w:lang w:eastAsia="en-GB"/>
        </w:rPr>
        <w:tab/>
      </w:r>
      <w:r>
        <w:rPr>
          <w:noProof/>
        </w:rPr>
        <w:t>UE handling EAP-failure message</w:t>
      </w:r>
      <w:r>
        <w:rPr>
          <w:noProof/>
        </w:rPr>
        <w:tab/>
      </w:r>
      <w:r>
        <w:rPr>
          <w:noProof/>
        </w:rPr>
        <w:fldChar w:fldCharType="begin" w:fldLock="1"/>
      </w:r>
      <w:r>
        <w:rPr>
          <w:noProof/>
        </w:rPr>
        <w:instrText xml:space="preserve"> PAGEREF _Toc106693716 \h </w:instrText>
      </w:r>
      <w:r>
        <w:rPr>
          <w:noProof/>
        </w:rPr>
      </w:r>
      <w:r>
        <w:rPr>
          <w:noProof/>
        </w:rPr>
        <w:fldChar w:fldCharType="separate"/>
      </w:r>
      <w:r>
        <w:rPr>
          <w:noProof/>
        </w:rPr>
        <w:t>104</w:t>
      </w:r>
      <w:r>
        <w:rPr>
          <w:noProof/>
        </w:rPr>
        <w:fldChar w:fldCharType="end"/>
      </w:r>
    </w:p>
    <w:p w14:paraId="40102B2E" w14:textId="0CDEFA12" w:rsidR="00ED78E0" w:rsidRDefault="00ED78E0">
      <w:pPr>
        <w:pStyle w:val="TOC6"/>
        <w:rPr>
          <w:rFonts w:asciiTheme="minorHAnsi" w:eastAsiaTheme="minorEastAsia" w:hAnsiTheme="minorHAnsi" w:cstheme="minorBidi"/>
          <w:noProof/>
          <w:sz w:val="22"/>
          <w:szCs w:val="22"/>
          <w:lang w:eastAsia="en-GB"/>
        </w:rPr>
      </w:pPr>
      <w:r>
        <w:rPr>
          <w:noProof/>
        </w:rPr>
        <w:t>5.4.1.2.2.12</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_Toc106693717 \h </w:instrText>
      </w:r>
      <w:r>
        <w:rPr>
          <w:noProof/>
        </w:rPr>
      </w:r>
      <w:r>
        <w:rPr>
          <w:noProof/>
        </w:rPr>
        <w:fldChar w:fldCharType="separate"/>
      </w:r>
      <w:r>
        <w:rPr>
          <w:noProof/>
        </w:rPr>
        <w:t>104</w:t>
      </w:r>
      <w:r>
        <w:rPr>
          <w:noProof/>
        </w:rPr>
        <w:fldChar w:fldCharType="end"/>
      </w:r>
    </w:p>
    <w:p w14:paraId="47554F2A" w14:textId="42E74D66" w:rsidR="00ED78E0" w:rsidRDefault="00ED78E0">
      <w:pPr>
        <w:pStyle w:val="TOC5"/>
        <w:rPr>
          <w:rFonts w:asciiTheme="minorHAnsi" w:eastAsiaTheme="minorEastAsia" w:hAnsiTheme="minorHAnsi" w:cstheme="minorBidi"/>
          <w:noProof/>
          <w:sz w:val="22"/>
          <w:szCs w:val="22"/>
          <w:lang w:eastAsia="en-GB"/>
        </w:rPr>
      </w:pPr>
      <w:r>
        <w:rPr>
          <w:noProof/>
        </w:rPr>
        <w:t>5.4.1.2.3</w:t>
      </w:r>
      <w:r>
        <w:rPr>
          <w:rFonts w:asciiTheme="minorHAnsi" w:eastAsiaTheme="minorEastAsia" w:hAnsiTheme="minorHAnsi" w:cstheme="minorBidi"/>
          <w:noProof/>
          <w:sz w:val="22"/>
          <w:szCs w:val="22"/>
          <w:lang w:eastAsia="en-GB"/>
        </w:rPr>
        <w:tab/>
      </w:r>
      <w:r>
        <w:rPr>
          <w:noProof/>
        </w:rPr>
        <w:t>EAP-TLS related procedures</w:t>
      </w:r>
      <w:r>
        <w:rPr>
          <w:noProof/>
        </w:rPr>
        <w:tab/>
      </w:r>
      <w:r>
        <w:rPr>
          <w:noProof/>
        </w:rPr>
        <w:fldChar w:fldCharType="begin" w:fldLock="1"/>
      </w:r>
      <w:r>
        <w:rPr>
          <w:noProof/>
        </w:rPr>
        <w:instrText xml:space="preserve"> PAGEREF _Toc106693718 \h </w:instrText>
      </w:r>
      <w:r>
        <w:rPr>
          <w:noProof/>
        </w:rPr>
      </w:r>
      <w:r>
        <w:rPr>
          <w:noProof/>
        </w:rPr>
        <w:fldChar w:fldCharType="separate"/>
      </w:r>
      <w:r>
        <w:rPr>
          <w:noProof/>
        </w:rPr>
        <w:t>104</w:t>
      </w:r>
      <w:r>
        <w:rPr>
          <w:noProof/>
        </w:rPr>
        <w:fldChar w:fldCharType="end"/>
      </w:r>
    </w:p>
    <w:p w14:paraId="2ECAD4BA" w14:textId="01465868" w:rsidR="00ED78E0" w:rsidRDefault="00ED78E0">
      <w:pPr>
        <w:pStyle w:val="TOC6"/>
        <w:rPr>
          <w:rFonts w:asciiTheme="minorHAnsi" w:eastAsiaTheme="minorEastAsia" w:hAnsiTheme="minorHAnsi" w:cstheme="minorBidi"/>
          <w:noProof/>
          <w:sz w:val="22"/>
          <w:szCs w:val="22"/>
          <w:lang w:eastAsia="en-GB"/>
        </w:rPr>
      </w:pPr>
      <w:r>
        <w:rPr>
          <w:noProof/>
        </w:rPr>
        <w:t>5.4.1.2.3.1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_Toc106693719 \h </w:instrText>
      </w:r>
      <w:r>
        <w:rPr>
          <w:noProof/>
        </w:rPr>
      </w:r>
      <w:r>
        <w:rPr>
          <w:noProof/>
        </w:rPr>
        <w:fldChar w:fldCharType="separate"/>
      </w:r>
      <w:r>
        <w:rPr>
          <w:noProof/>
        </w:rPr>
        <w:t>104</w:t>
      </w:r>
      <w:r>
        <w:rPr>
          <w:noProof/>
        </w:rPr>
        <w:fldChar w:fldCharType="end"/>
      </w:r>
    </w:p>
    <w:p w14:paraId="364FAE93" w14:textId="3D8304BD" w:rsidR="00ED78E0" w:rsidRDefault="00ED78E0">
      <w:pPr>
        <w:pStyle w:val="TOC5"/>
        <w:rPr>
          <w:rFonts w:asciiTheme="minorHAnsi" w:eastAsiaTheme="minorEastAsia" w:hAnsiTheme="minorHAnsi" w:cstheme="minorBidi"/>
          <w:noProof/>
          <w:sz w:val="22"/>
          <w:szCs w:val="22"/>
          <w:lang w:eastAsia="en-GB"/>
        </w:rPr>
      </w:pPr>
      <w:r>
        <w:rPr>
          <w:noProof/>
        </w:rPr>
        <w:t>5.4.1.2.4</w:t>
      </w:r>
      <w:r>
        <w:rPr>
          <w:rFonts w:asciiTheme="minorHAnsi" w:eastAsiaTheme="minorEastAsia" w:hAnsiTheme="minorHAnsi" w:cstheme="minorBidi"/>
          <w:noProof/>
          <w:sz w:val="22"/>
          <w:szCs w:val="22"/>
          <w:lang w:eastAsia="en-GB"/>
        </w:rPr>
        <w:tab/>
      </w:r>
      <w:r>
        <w:rPr>
          <w:noProof/>
        </w:rPr>
        <w:t>EAP message reliable transport procedure</w:t>
      </w:r>
      <w:r>
        <w:rPr>
          <w:noProof/>
        </w:rPr>
        <w:tab/>
      </w:r>
      <w:r>
        <w:rPr>
          <w:noProof/>
        </w:rPr>
        <w:fldChar w:fldCharType="begin" w:fldLock="1"/>
      </w:r>
      <w:r>
        <w:rPr>
          <w:noProof/>
        </w:rPr>
        <w:instrText xml:space="preserve"> PAGEREF _Toc106693720 \h </w:instrText>
      </w:r>
      <w:r>
        <w:rPr>
          <w:noProof/>
        </w:rPr>
      </w:r>
      <w:r>
        <w:rPr>
          <w:noProof/>
        </w:rPr>
        <w:fldChar w:fldCharType="separate"/>
      </w:r>
      <w:r>
        <w:rPr>
          <w:noProof/>
        </w:rPr>
        <w:t>106</w:t>
      </w:r>
      <w:r>
        <w:rPr>
          <w:noProof/>
        </w:rPr>
        <w:fldChar w:fldCharType="end"/>
      </w:r>
    </w:p>
    <w:p w14:paraId="29E9106D" w14:textId="77F71E32" w:rsidR="00ED78E0" w:rsidRDefault="00ED78E0">
      <w:pPr>
        <w:pStyle w:val="TOC6"/>
        <w:rPr>
          <w:rFonts w:asciiTheme="minorHAnsi" w:eastAsiaTheme="minorEastAsia" w:hAnsiTheme="minorHAnsi" w:cstheme="minorBidi"/>
          <w:noProof/>
          <w:sz w:val="22"/>
          <w:szCs w:val="22"/>
          <w:lang w:eastAsia="en-GB"/>
        </w:rPr>
      </w:pPr>
      <w:r>
        <w:rPr>
          <w:noProof/>
        </w:rPr>
        <w:t>5.4.1.2.4.1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_Toc106693721 \h </w:instrText>
      </w:r>
      <w:r>
        <w:rPr>
          <w:noProof/>
        </w:rPr>
      </w:r>
      <w:r>
        <w:rPr>
          <w:noProof/>
        </w:rPr>
        <w:fldChar w:fldCharType="separate"/>
      </w:r>
      <w:r>
        <w:rPr>
          <w:noProof/>
        </w:rPr>
        <w:t>106</w:t>
      </w:r>
      <w:r>
        <w:rPr>
          <w:noProof/>
        </w:rPr>
        <w:fldChar w:fldCharType="end"/>
      </w:r>
    </w:p>
    <w:p w14:paraId="6D27E2F6" w14:textId="07AA8BA4" w:rsidR="00ED78E0" w:rsidRDefault="00ED78E0">
      <w:pPr>
        <w:pStyle w:val="TOC6"/>
        <w:rPr>
          <w:rFonts w:asciiTheme="minorHAnsi" w:eastAsiaTheme="minorEastAsia" w:hAnsiTheme="minorHAnsi" w:cstheme="minorBidi"/>
          <w:noProof/>
          <w:sz w:val="22"/>
          <w:szCs w:val="22"/>
          <w:lang w:eastAsia="en-GB"/>
        </w:rPr>
      </w:pPr>
      <w:r>
        <w:rPr>
          <w:noProof/>
        </w:rPr>
        <w:t>5.4.1.2.4.2</w:t>
      </w:r>
      <w:r>
        <w:rPr>
          <w:rFonts w:asciiTheme="minorHAnsi" w:eastAsiaTheme="minorEastAsia" w:hAnsiTheme="minorHAnsi" w:cstheme="minorBidi"/>
          <w:noProof/>
          <w:sz w:val="22"/>
          <w:szCs w:val="22"/>
          <w:lang w:eastAsia="en-GB"/>
        </w:rPr>
        <w:tab/>
      </w:r>
      <w:r>
        <w:rPr>
          <w:noProof/>
        </w:rPr>
        <w:t>EAP message reliable transport procedure initiation by the network</w:t>
      </w:r>
      <w:r>
        <w:rPr>
          <w:noProof/>
        </w:rPr>
        <w:tab/>
      </w:r>
      <w:r>
        <w:rPr>
          <w:noProof/>
        </w:rPr>
        <w:fldChar w:fldCharType="begin" w:fldLock="1"/>
      </w:r>
      <w:r>
        <w:rPr>
          <w:noProof/>
        </w:rPr>
        <w:instrText xml:space="preserve"> PAGEREF _Toc106693722 \h </w:instrText>
      </w:r>
      <w:r>
        <w:rPr>
          <w:noProof/>
        </w:rPr>
      </w:r>
      <w:r>
        <w:rPr>
          <w:noProof/>
        </w:rPr>
        <w:fldChar w:fldCharType="separate"/>
      </w:r>
      <w:r>
        <w:rPr>
          <w:noProof/>
        </w:rPr>
        <w:t>106</w:t>
      </w:r>
      <w:r>
        <w:rPr>
          <w:noProof/>
        </w:rPr>
        <w:fldChar w:fldCharType="end"/>
      </w:r>
    </w:p>
    <w:p w14:paraId="2E3AEE81" w14:textId="5308AE4F" w:rsidR="00ED78E0" w:rsidRDefault="00ED78E0">
      <w:pPr>
        <w:pStyle w:val="TOC6"/>
        <w:rPr>
          <w:rFonts w:asciiTheme="minorHAnsi" w:eastAsiaTheme="minorEastAsia" w:hAnsiTheme="minorHAnsi" w:cstheme="minorBidi"/>
          <w:noProof/>
          <w:sz w:val="22"/>
          <w:szCs w:val="22"/>
          <w:lang w:eastAsia="en-GB"/>
        </w:rPr>
      </w:pPr>
      <w:r>
        <w:rPr>
          <w:noProof/>
        </w:rPr>
        <w:t>5.4.1.2.4.3</w:t>
      </w:r>
      <w:r>
        <w:rPr>
          <w:rFonts w:asciiTheme="minorHAnsi" w:eastAsiaTheme="minorEastAsia" w:hAnsiTheme="minorHAnsi" w:cstheme="minorBidi"/>
          <w:noProof/>
          <w:sz w:val="22"/>
          <w:szCs w:val="22"/>
          <w:lang w:eastAsia="en-GB"/>
        </w:rPr>
        <w:tab/>
      </w:r>
      <w:r>
        <w:rPr>
          <w:noProof/>
        </w:rPr>
        <w:t>EAP message reliable transport procedure accepted by the UE</w:t>
      </w:r>
      <w:r>
        <w:rPr>
          <w:noProof/>
        </w:rPr>
        <w:tab/>
      </w:r>
      <w:r>
        <w:rPr>
          <w:noProof/>
        </w:rPr>
        <w:fldChar w:fldCharType="begin" w:fldLock="1"/>
      </w:r>
      <w:r>
        <w:rPr>
          <w:noProof/>
        </w:rPr>
        <w:instrText xml:space="preserve"> PAGEREF _Toc106693723 \h </w:instrText>
      </w:r>
      <w:r>
        <w:rPr>
          <w:noProof/>
        </w:rPr>
      </w:r>
      <w:r>
        <w:rPr>
          <w:noProof/>
        </w:rPr>
        <w:fldChar w:fldCharType="separate"/>
      </w:r>
      <w:r>
        <w:rPr>
          <w:noProof/>
        </w:rPr>
        <w:t>106</w:t>
      </w:r>
      <w:r>
        <w:rPr>
          <w:noProof/>
        </w:rPr>
        <w:fldChar w:fldCharType="end"/>
      </w:r>
    </w:p>
    <w:p w14:paraId="25DC9D83" w14:textId="51B1005D" w:rsidR="00ED78E0" w:rsidRDefault="00ED78E0">
      <w:pPr>
        <w:pStyle w:val="TOC6"/>
        <w:rPr>
          <w:rFonts w:asciiTheme="minorHAnsi" w:eastAsiaTheme="minorEastAsia" w:hAnsiTheme="minorHAnsi" w:cstheme="minorBidi"/>
          <w:noProof/>
          <w:sz w:val="22"/>
          <w:szCs w:val="22"/>
          <w:lang w:eastAsia="en-GB"/>
        </w:rPr>
      </w:pPr>
      <w:r>
        <w:rPr>
          <w:noProof/>
        </w:rPr>
        <w:t>5.4.1.2.4.4</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_Toc106693724 \h </w:instrText>
      </w:r>
      <w:r>
        <w:rPr>
          <w:noProof/>
        </w:rPr>
      </w:r>
      <w:r>
        <w:rPr>
          <w:noProof/>
        </w:rPr>
        <w:fldChar w:fldCharType="separate"/>
      </w:r>
      <w:r>
        <w:rPr>
          <w:noProof/>
        </w:rPr>
        <w:t>107</w:t>
      </w:r>
      <w:r>
        <w:rPr>
          <w:noProof/>
        </w:rPr>
        <w:fldChar w:fldCharType="end"/>
      </w:r>
    </w:p>
    <w:p w14:paraId="1B936B7B" w14:textId="611B7228" w:rsidR="00ED78E0" w:rsidRDefault="00ED78E0">
      <w:pPr>
        <w:pStyle w:val="TOC6"/>
        <w:rPr>
          <w:rFonts w:asciiTheme="minorHAnsi" w:eastAsiaTheme="minorEastAsia" w:hAnsiTheme="minorHAnsi" w:cstheme="minorBidi"/>
          <w:noProof/>
          <w:sz w:val="22"/>
          <w:szCs w:val="22"/>
          <w:lang w:eastAsia="en-GB"/>
        </w:rPr>
      </w:pPr>
      <w:r>
        <w:rPr>
          <w:noProof/>
        </w:rPr>
        <w:t>5.4.1.2.4.5</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_Toc106693725 \h </w:instrText>
      </w:r>
      <w:r>
        <w:rPr>
          <w:noProof/>
        </w:rPr>
      </w:r>
      <w:r>
        <w:rPr>
          <w:noProof/>
        </w:rPr>
        <w:fldChar w:fldCharType="separate"/>
      </w:r>
      <w:r>
        <w:rPr>
          <w:noProof/>
        </w:rPr>
        <w:t>107</w:t>
      </w:r>
      <w:r>
        <w:rPr>
          <w:noProof/>
        </w:rPr>
        <w:fldChar w:fldCharType="end"/>
      </w:r>
    </w:p>
    <w:p w14:paraId="018F0CB4" w14:textId="16FF00CB" w:rsidR="00ED78E0" w:rsidRDefault="00ED78E0">
      <w:pPr>
        <w:pStyle w:val="TOC5"/>
        <w:rPr>
          <w:rFonts w:asciiTheme="minorHAnsi" w:eastAsiaTheme="minorEastAsia" w:hAnsiTheme="minorHAnsi" w:cstheme="minorBidi"/>
          <w:noProof/>
          <w:sz w:val="22"/>
          <w:szCs w:val="22"/>
          <w:lang w:eastAsia="en-GB"/>
        </w:rPr>
      </w:pPr>
      <w:r>
        <w:rPr>
          <w:noProof/>
        </w:rPr>
        <w:t>5.4.1.2.5</w:t>
      </w:r>
      <w:r>
        <w:rPr>
          <w:rFonts w:asciiTheme="minorHAnsi" w:eastAsiaTheme="minorEastAsia" w:hAnsiTheme="minorHAnsi" w:cstheme="minorBidi"/>
          <w:noProof/>
          <w:sz w:val="22"/>
          <w:szCs w:val="22"/>
          <w:lang w:eastAsia="en-GB"/>
        </w:rPr>
        <w:tab/>
      </w:r>
      <w:r>
        <w:rPr>
          <w:noProof/>
        </w:rPr>
        <w:t>EAP result message transport procedure</w:t>
      </w:r>
      <w:r>
        <w:rPr>
          <w:noProof/>
        </w:rPr>
        <w:tab/>
      </w:r>
      <w:r>
        <w:rPr>
          <w:noProof/>
        </w:rPr>
        <w:fldChar w:fldCharType="begin" w:fldLock="1"/>
      </w:r>
      <w:r>
        <w:rPr>
          <w:noProof/>
        </w:rPr>
        <w:instrText xml:space="preserve"> PAGEREF _Toc106693726 \h </w:instrText>
      </w:r>
      <w:r>
        <w:rPr>
          <w:noProof/>
        </w:rPr>
      </w:r>
      <w:r>
        <w:rPr>
          <w:noProof/>
        </w:rPr>
        <w:fldChar w:fldCharType="separate"/>
      </w:r>
      <w:r>
        <w:rPr>
          <w:noProof/>
        </w:rPr>
        <w:t>109</w:t>
      </w:r>
      <w:r>
        <w:rPr>
          <w:noProof/>
        </w:rPr>
        <w:fldChar w:fldCharType="end"/>
      </w:r>
    </w:p>
    <w:p w14:paraId="67E6FFA6" w14:textId="27A16597" w:rsidR="00ED78E0" w:rsidRDefault="00ED78E0">
      <w:pPr>
        <w:pStyle w:val="TOC6"/>
        <w:rPr>
          <w:rFonts w:asciiTheme="minorHAnsi" w:eastAsiaTheme="minorEastAsia" w:hAnsiTheme="minorHAnsi" w:cstheme="minorBidi"/>
          <w:noProof/>
          <w:sz w:val="22"/>
          <w:szCs w:val="22"/>
          <w:lang w:eastAsia="en-GB"/>
        </w:rPr>
      </w:pPr>
      <w:r>
        <w:rPr>
          <w:noProof/>
        </w:rPr>
        <w:t>5.4.1.2.5.1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_Toc106693727 \h </w:instrText>
      </w:r>
      <w:r>
        <w:rPr>
          <w:noProof/>
        </w:rPr>
      </w:r>
      <w:r>
        <w:rPr>
          <w:noProof/>
        </w:rPr>
        <w:fldChar w:fldCharType="separate"/>
      </w:r>
      <w:r>
        <w:rPr>
          <w:noProof/>
        </w:rPr>
        <w:t>109</w:t>
      </w:r>
      <w:r>
        <w:rPr>
          <w:noProof/>
        </w:rPr>
        <w:fldChar w:fldCharType="end"/>
      </w:r>
    </w:p>
    <w:p w14:paraId="23EA6E3B" w14:textId="79C3D855" w:rsidR="00ED78E0" w:rsidRDefault="00ED78E0">
      <w:pPr>
        <w:pStyle w:val="TOC6"/>
        <w:rPr>
          <w:rFonts w:asciiTheme="minorHAnsi" w:eastAsiaTheme="minorEastAsia" w:hAnsiTheme="minorHAnsi" w:cstheme="minorBidi"/>
          <w:noProof/>
          <w:sz w:val="22"/>
          <w:szCs w:val="22"/>
          <w:lang w:eastAsia="en-GB"/>
        </w:rPr>
      </w:pPr>
      <w:r>
        <w:rPr>
          <w:noProof/>
        </w:rPr>
        <w:t>5.4.1.2.5.2</w:t>
      </w:r>
      <w:r>
        <w:rPr>
          <w:rFonts w:asciiTheme="minorHAnsi" w:eastAsiaTheme="minorEastAsia" w:hAnsiTheme="minorHAnsi" w:cstheme="minorBidi"/>
          <w:noProof/>
          <w:sz w:val="22"/>
          <w:szCs w:val="22"/>
          <w:lang w:eastAsia="en-GB"/>
        </w:rPr>
        <w:tab/>
      </w:r>
      <w:r>
        <w:rPr>
          <w:noProof/>
        </w:rPr>
        <w:t>EAP result message transport procedure initiation by the network</w:t>
      </w:r>
      <w:r>
        <w:rPr>
          <w:noProof/>
        </w:rPr>
        <w:tab/>
      </w:r>
      <w:r>
        <w:rPr>
          <w:noProof/>
        </w:rPr>
        <w:fldChar w:fldCharType="begin" w:fldLock="1"/>
      </w:r>
      <w:r>
        <w:rPr>
          <w:noProof/>
        </w:rPr>
        <w:instrText xml:space="preserve"> PAGEREF _Toc106693728 \h </w:instrText>
      </w:r>
      <w:r>
        <w:rPr>
          <w:noProof/>
        </w:rPr>
      </w:r>
      <w:r>
        <w:rPr>
          <w:noProof/>
        </w:rPr>
        <w:fldChar w:fldCharType="separate"/>
      </w:r>
      <w:r>
        <w:rPr>
          <w:noProof/>
        </w:rPr>
        <w:t>109</w:t>
      </w:r>
      <w:r>
        <w:rPr>
          <w:noProof/>
        </w:rPr>
        <w:fldChar w:fldCharType="end"/>
      </w:r>
    </w:p>
    <w:p w14:paraId="73939417" w14:textId="7EBB5BA7" w:rsidR="00ED78E0" w:rsidRDefault="00ED78E0">
      <w:pPr>
        <w:pStyle w:val="TOC4"/>
        <w:rPr>
          <w:rFonts w:asciiTheme="minorHAnsi" w:eastAsiaTheme="minorEastAsia" w:hAnsiTheme="minorHAnsi" w:cstheme="minorBidi"/>
          <w:noProof/>
          <w:sz w:val="22"/>
          <w:szCs w:val="22"/>
          <w:lang w:eastAsia="en-GB"/>
        </w:rPr>
      </w:pPr>
      <w:r>
        <w:rPr>
          <w:noProof/>
        </w:rPr>
        <w:t>5.4.1.3</w:t>
      </w:r>
      <w:r>
        <w:rPr>
          <w:rFonts w:asciiTheme="minorHAnsi" w:eastAsiaTheme="minorEastAsia" w:hAnsiTheme="minorHAnsi" w:cstheme="minorBidi"/>
          <w:noProof/>
          <w:sz w:val="22"/>
          <w:szCs w:val="22"/>
          <w:lang w:eastAsia="en-GB"/>
        </w:rPr>
        <w:tab/>
      </w:r>
      <w:r>
        <w:rPr>
          <w:noProof/>
        </w:rPr>
        <w:t>5G AKA based primary authentication and key agreement procedure</w:t>
      </w:r>
      <w:r>
        <w:rPr>
          <w:noProof/>
        </w:rPr>
        <w:tab/>
      </w:r>
      <w:r>
        <w:rPr>
          <w:noProof/>
        </w:rPr>
        <w:fldChar w:fldCharType="begin" w:fldLock="1"/>
      </w:r>
      <w:r>
        <w:rPr>
          <w:noProof/>
        </w:rPr>
        <w:instrText xml:space="preserve"> PAGEREF _Toc106693729 \h </w:instrText>
      </w:r>
      <w:r>
        <w:rPr>
          <w:noProof/>
        </w:rPr>
      </w:r>
      <w:r>
        <w:rPr>
          <w:noProof/>
        </w:rPr>
        <w:fldChar w:fldCharType="separate"/>
      </w:r>
      <w:r>
        <w:rPr>
          <w:noProof/>
        </w:rPr>
        <w:t>110</w:t>
      </w:r>
      <w:r>
        <w:rPr>
          <w:noProof/>
        </w:rPr>
        <w:fldChar w:fldCharType="end"/>
      </w:r>
    </w:p>
    <w:p w14:paraId="7FA51B35" w14:textId="4658399F" w:rsidR="00ED78E0" w:rsidRDefault="00ED78E0">
      <w:pPr>
        <w:pStyle w:val="TOC5"/>
        <w:rPr>
          <w:rFonts w:asciiTheme="minorHAnsi" w:eastAsiaTheme="minorEastAsia" w:hAnsiTheme="minorHAnsi" w:cstheme="minorBidi"/>
          <w:noProof/>
          <w:sz w:val="22"/>
          <w:szCs w:val="22"/>
          <w:lang w:eastAsia="en-GB"/>
        </w:rPr>
      </w:pPr>
      <w:r>
        <w:rPr>
          <w:noProof/>
        </w:rPr>
        <w:t>5.4.1.3.1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_Toc106693730 \h </w:instrText>
      </w:r>
      <w:r>
        <w:rPr>
          <w:noProof/>
        </w:rPr>
      </w:r>
      <w:r>
        <w:rPr>
          <w:noProof/>
        </w:rPr>
        <w:fldChar w:fldCharType="separate"/>
      </w:r>
      <w:r>
        <w:rPr>
          <w:noProof/>
        </w:rPr>
        <w:t>110</w:t>
      </w:r>
      <w:r>
        <w:rPr>
          <w:noProof/>
        </w:rPr>
        <w:fldChar w:fldCharType="end"/>
      </w:r>
    </w:p>
    <w:p w14:paraId="7C11ACF9" w14:textId="51A0C92E" w:rsidR="00ED78E0" w:rsidRDefault="00ED78E0">
      <w:pPr>
        <w:pStyle w:val="TOC5"/>
        <w:rPr>
          <w:rFonts w:asciiTheme="minorHAnsi" w:eastAsiaTheme="minorEastAsia" w:hAnsiTheme="minorHAnsi" w:cstheme="minorBidi"/>
          <w:noProof/>
          <w:sz w:val="22"/>
          <w:szCs w:val="22"/>
          <w:lang w:eastAsia="en-GB"/>
        </w:rPr>
      </w:pPr>
      <w:r>
        <w:rPr>
          <w:noProof/>
        </w:rPr>
        <w:t>5.4.1.3.2</w:t>
      </w:r>
      <w:r>
        <w:rPr>
          <w:rFonts w:asciiTheme="minorHAnsi" w:eastAsiaTheme="minorEastAsia" w:hAnsiTheme="minorHAnsi" w:cstheme="minorBidi"/>
          <w:noProof/>
          <w:sz w:val="22"/>
          <w:szCs w:val="22"/>
          <w:lang w:eastAsia="en-GB"/>
        </w:rPr>
        <w:tab/>
      </w:r>
      <w:r>
        <w:rPr>
          <w:noProof/>
        </w:rPr>
        <w:t>Authentication initiation by the network</w:t>
      </w:r>
      <w:r>
        <w:rPr>
          <w:noProof/>
        </w:rPr>
        <w:tab/>
      </w:r>
      <w:r>
        <w:rPr>
          <w:noProof/>
        </w:rPr>
        <w:fldChar w:fldCharType="begin" w:fldLock="1"/>
      </w:r>
      <w:r>
        <w:rPr>
          <w:noProof/>
        </w:rPr>
        <w:instrText xml:space="preserve"> PAGEREF _Toc106693731 \h </w:instrText>
      </w:r>
      <w:r>
        <w:rPr>
          <w:noProof/>
        </w:rPr>
      </w:r>
      <w:r>
        <w:rPr>
          <w:noProof/>
        </w:rPr>
        <w:fldChar w:fldCharType="separate"/>
      </w:r>
      <w:r>
        <w:rPr>
          <w:noProof/>
        </w:rPr>
        <w:t>110</w:t>
      </w:r>
      <w:r>
        <w:rPr>
          <w:noProof/>
        </w:rPr>
        <w:fldChar w:fldCharType="end"/>
      </w:r>
    </w:p>
    <w:p w14:paraId="4D25BBE0" w14:textId="1F26AF81" w:rsidR="00ED78E0" w:rsidRDefault="00ED78E0">
      <w:pPr>
        <w:pStyle w:val="TOC5"/>
        <w:rPr>
          <w:rFonts w:asciiTheme="minorHAnsi" w:eastAsiaTheme="minorEastAsia" w:hAnsiTheme="minorHAnsi" w:cstheme="minorBidi"/>
          <w:noProof/>
          <w:sz w:val="22"/>
          <w:szCs w:val="22"/>
          <w:lang w:eastAsia="en-GB"/>
        </w:rPr>
      </w:pPr>
      <w:r>
        <w:rPr>
          <w:noProof/>
        </w:rPr>
        <w:t>5.4.1.3.3</w:t>
      </w:r>
      <w:r>
        <w:rPr>
          <w:rFonts w:asciiTheme="minorHAnsi" w:eastAsiaTheme="minorEastAsia" w:hAnsiTheme="minorHAnsi" w:cstheme="minorBidi"/>
          <w:noProof/>
          <w:sz w:val="22"/>
          <w:szCs w:val="22"/>
          <w:lang w:eastAsia="en-GB"/>
        </w:rPr>
        <w:tab/>
      </w:r>
      <w:r>
        <w:rPr>
          <w:noProof/>
        </w:rPr>
        <w:t>Authentication response by the UE</w:t>
      </w:r>
      <w:r>
        <w:rPr>
          <w:noProof/>
        </w:rPr>
        <w:tab/>
      </w:r>
      <w:r>
        <w:rPr>
          <w:noProof/>
        </w:rPr>
        <w:fldChar w:fldCharType="begin" w:fldLock="1"/>
      </w:r>
      <w:r>
        <w:rPr>
          <w:noProof/>
        </w:rPr>
        <w:instrText xml:space="preserve"> PAGEREF _Toc106693732 \h </w:instrText>
      </w:r>
      <w:r>
        <w:rPr>
          <w:noProof/>
        </w:rPr>
      </w:r>
      <w:r>
        <w:rPr>
          <w:noProof/>
        </w:rPr>
        <w:fldChar w:fldCharType="separate"/>
      </w:r>
      <w:r>
        <w:rPr>
          <w:noProof/>
        </w:rPr>
        <w:t>111</w:t>
      </w:r>
      <w:r>
        <w:rPr>
          <w:noProof/>
        </w:rPr>
        <w:fldChar w:fldCharType="end"/>
      </w:r>
    </w:p>
    <w:p w14:paraId="3BA55E1C" w14:textId="1C3EC9AB" w:rsidR="00ED78E0" w:rsidRDefault="00ED78E0">
      <w:pPr>
        <w:pStyle w:val="TOC5"/>
        <w:rPr>
          <w:rFonts w:asciiTheme="minorHAnsi" w:eastAsiaTheme="minorEastAsia" w:hAnsiTheme="minorHAnsi" w:cstheme="minorBidi"/>
          <w:noProof/>
          <w:sz w:val="22"/>
          <w:szCs w:val="22"/>
          <w:lang w:eastAsia="en-GB"/>
        </w:rPr>
      </w:pPr>
      <w:r>
        <w:rPr>
          <w:noProof/>
        </w:rPr>
        <w:t>5.4.1.3.4</w:t>
      </w:r>
      <w:r>
        <w:rPr>
          <w:rFonts w:asciiTheme="minorHAnsi" w:eastAsiaTheme="minorEastAsia" w:hAnsiTheme="minorHAnsi" w:cstheme="minorBidi"/>
          <w:noProof/>
          <w:sz w:val="22"/>
          <w:szCs w:val="22"/>
          <w:lang w:eastAsia="en-GB"/>
        </w:rPr>
        <w:tab/>
      </w:r>
      <w:r>
        <w:rPr>
          <w:noProof/>
        </w:rPr>
        <w:t>Authentication completion by the network</w:t>
      </w:r>
      <w:r>
        <w:rPr>
          <w:noProof/>
        </w:rPr>
        <w:tab/>
      </w:r>
      <w:r>
        <w:rPr>
          <w:noProof/>
        </w:rPr>
        <w:fldChar w:fldCharType="begin" w:fldLock="1"/>
      </w:r>
      <w:r>
        <w:rPr>
          <w:noProof/>
        </w:rPr>
        <w:instrText xml:space="preserve"> PAGEREF _Toc106693733 \h </w:instrText>
      </w:r>
      <w:r>
        <w:rPr>
          <w:noProof/>
        </w:rPr>
      </w:r>
      <w:r>
        <w:rPr>
          <w:noProof/>
        </w:rPr>
        <w:fldChar w:fldCharType="separate"/>
      </w:r>
      <w:r>
        <w:rPr>
          <w:noProof/>
        </w:rPr>
        <w:t>111</w:t>
      </w:r>
      <w:r>
        <w:rPr>
          <w:noProof/>
        </w:rPr>
        <w:fldChar w:fldCharType="end"/>
      </w:r>
    </w:p>
    <w:p w14:paraId="52183AED" w14:textId="0DDBF163" w:rsidR="00ED78E0" w:rsidRDefault="00ED78E0">
      <w:pPr>
        <w:pStyle w:val="TOC5"/>
        <w:rPr>
          <w:rFonts w:asciiTheme="minorHAnsi" w:eastAsiaTheme="minorEastAsia" w:hAnsiTheme="minorHAnsi" w:cstheme="minorBidi"/>
          <w:noProof/>
          <w:sz w:val="22"/>
          <w:szCs w:val="22"/>
          <w:lang w:eastAsia="en-GB"/>
        </w:rPr>
      </w:pPr>
      <w:r>
        <w:rPr>
          <w:noProof/>
        </w:rPr>
        <w:t>5.4.1.3.5</w:t>
      </w:r>
      <w:r>
        <w:rPr>
          <w:rFonts w:asciiTheme="minorHAnsi" w:eastAsiaTheme="minorEastAsia" w:hAnsiTheme="minorHAnsi" w:cstheme="minorBidi"/>
          <w:noProof/>
          <w:sz w:val="22"/>
          <w:szCs w:val="22"/>
          <w:lang w:eastAsia="en-GB"/>
        </w:rPr>
        <w:tab/>
      </w:r>
      <w:r>
        <w:rPr>
          <w:noProof/>
        </w:rPr>
        <w:t>Authentication not accepted by the network</w:t>
      </w:r>
      <w:r>
        <w:rPr>
          <w:noProof/>
        </w:rPr>
        <w:tab/>
      </w:r>
      <w:r>
        <w:rPr>
          <w:noProof/>
        </w:rPr>
        <w:fldChar w:fldCharType="begin" w:fldLock="1"/>
      </w:r>
      <w:r>
        <w:rPr>
          <w:noProof/>
        </w:rPr>
        <w:instrText xml:space="preserve"> PAGEREF _Toc106693734 \h </w:instrText>
      </w:r>
      <w:r>
        <w:rPr>
          <w:noProof/>
        </w:rPr>
      </w:r>
      <w:r>
        <w:rPr>
          <w:noProof/>
        </w:rPr>
        <w:fldChar w:fldCharType="separate"/>
      </w:r>
      <w:r>
        <w:rPr>
          <w:noProof/>
        </w:rPr>
        <w:t>112</w:t>
      </w:r>
      <w:r>
        <w:rPr>
          <w:noProof/>
        </w:rPr>
        <w:fldChar w:fldCharType="end"/>
      </w:r>
    </w:p>
    <w:p w14:paraId="06997F60" w14:textId="7F63106D" w:rsidR="00ED78E0" w:rsidRDefault="00ED78E0">
      <w:pPr>
        <w:pStyle w:val="TOC5"/>
        <w:rPr>
          <w:rFonts w:asciiTheme="minorHAnsi" w:eastAsiaTheme="minorEastAsia" w:hAnsiTheme="minorHAnsi" w:cstheme="minorBidi"/>
          <w:noProof/>
          <w:sz w:val="22"/>
          <w:szCs w:val="22"/>
          <w:lang w:eastAsia="en-GB"/>
        </w:rPr>
      </w:pPr>
      <w:r>
        <w:rPr>
          <w:noProof/>
        </w:rPr>
        <w:t>5.4.1.3.6</w:t>
      </w:r>
      <w:r>
        <w:rPr>
          <w:rFonts w:asciiTheme="minorHAnsi" w:eastAsiaTheme="minorEastAsia" w:hAnsiTheme="minorHAnsi" w:cstheme="minorBidi"/>
          <w:noProof/>
          <w:sz w:val="22"/>
          <w:szCs w:val="22"/>
          <w:lang w:eastAsia="en-GB"/>
        </w:rPr>
        <w:tab/>
      </w:r>
      <w:r>
        <w:rPr>
          <w:noProof/>
        </w:rPr>
        <w:t>Authentication not accepted by the UE</w:t>
      </w:r>
      <w:r>
        <w:rPr>
          <w:noProof/>
        </w:rPr>
        <w:tab/>
      </w:r>
      <w:r>
        <w:rPr>
          <w:noProof/>
        </w:rPr>
        <w:fldChar w:fldCharType="begin" w:fldLock="1"/>
      </w:r>
      <w:r>
        <w:rPr>
          <w:noProof/>
        </w:rPr>
        <w:instrText xml:space="preserve"> PAGEREF _Toc106693735 \h </w:instrText>
      </w:r>
      <w:r>
        <w:rPr>
          <w:noProof/>
        </w:rPr>
      </w:r>
      <w:r>
        <w:rPr>
          <w:noProof/>
        </w:rPr>
        <w:fldChar w:fldCharType="separate"/>
      </w:r>
      <w:r>
        <w:rPr>
          <w:noProof/>
        </w:rPr>
        <w:t>112</w:t>
      </w:r>
      <w:r>
        <w:rPr>
          <w:noProof/>
        </w:rPr>
        <w:fldChar w:fldCharType="end"/>
      </w:r>
    </w:p>
    <w:p w14:paraId="49B84138" w14:textId="5B0AE5C9" w:rsidR="00ED78E0" w:rsidRDefault="00ED78E0">
      <w:pPr>
        <w:pStyle w:val="TOC5"/>
        <w:rPr>
          <w:rFonts w:asciiTheme="minorHAnsi" w:eastAsiaTheme="minorEastAsia" w:hAnsiTheme="minorHAnsi" w:cstheme="minorBidi"/>
          <w:noProof/>
          <w:sz w:val="22"/>
          <w:szCs w:val="22"/>
          <w:lang w:eastAsia="en-GB"/>
        </w:rPr>
      </w:pPr>
      <w:r>
        <w:rPr>
          <w:noProof/>
        </w:rPr>
        <w:t>5.4.1.3.7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_Toc106693736 \h </w:instrText>
      </w:r>
      <w:r>
        <w:rPr>
          <w:noProof/>
        </w:rPr>
      </w:r>
      <w:r>
        <w:rPr>
          <w:noProof/>
        </w:rPr>
        <w:fldChar w:fldCharType="separate"/>
      </w:r>
      <w:r>
        <w:rPr>
          <w:noProof/>
        </w:rPr>
        <w:t>113</w:t>
      </w:r>
      <w:r>
        <w:rPr>
          <w:noProof/>
        </w:rPr>
        <w:fldChar w:fldCharType="end"/>
      </w:r>
    </w:p>
    <w:p w14:paraId="3CAAD5CA" w14:textId="04798C10" w:rsidR="00ED78E0" w:rsidRDefault="00ED78E0">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Security mode control procedure</w:t>
      </w:r>
      <w:r>
        <w:rPr>
          <w:noProof/>
        </w:rPr>
        <w:tab/>
      </w:r>
      <w:r>
        <w:rPr>
          <w:noProof/>
        </w:rPr>
        <w:fldChar w:fldCharType="begin" w:fldLock="1"/>
      </w:r>
      <w:r>
        <w:rPr>
          <w:noProof/>
        </w:rPr>
        <w:instrText xml:space="preserve"> PAGEREF _Toc106693737 \h </w:instrText>
      </w:r>
      <w:r>
        <w:rPr>
          <w:noProof/>
        </w:rPr>
      </w:r>
      <w:r>
        <w:rPr>
          <w:noProof/>
        </w:rPr>
        <w:fldChar w:fldCharType="separate"/>
      </w:r>
      <w:r>
        <w:rPr>
          <w:noProof/>
        </w:rPr>
        <w:t>117</w:t>
      </w:r>
      <w:r>
        <w:rPr>
          <w:noProof/>
        </w:rPr>
        <w:fldChar w:fldCharType="end"/>
      </w:r>
    </w:p>
    <w:p w14:paraId="00D87510" w14:textId="29C8DC1D" w:rsidR="00ED78E0" w:rsidRDefault="00ED78E0">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_Toc106693738 \h </w:instrText>
      </w:r>
      <w:r>
        <w:rPr>
          <w:noProof/>
        </w:rPr>
      </w:r>
      <w:r>
        <w:rPr>
          <w:noProof/>
        </w:rPr>
        <w:fldChar w:fldCharType="separate"/>
      </w:r>
      <w:r>
        <w:rPr>
          <w:noProof/>
        </w:rPr>
        <w:t>117</w:t>
      </w:r>
      <w:r>
        <w:rPr>
          <w:noProof/>
        </w:rPr>
        <w:fldChar w:fldCharType="end"/>
      </w:r>
    </w:p>
    <w:p w14:paraId="0B0F8FA7" w14:textId="047C5FE7" w:rsidR="00ED78E0" w:rsidRDefault="00ED78E0">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NAS security mode control initiation by the network</w:t>
      </w:r>
      <w:r>
        <w:rPr>
          <w:noProof/>
        </w:rPr>
        <w:tab/>
      </w:r>
      <w:r>
        <w:rPr>
          <w:noProof/>
        </w:rPr>
        <w:fldChar w:fldCharType="begin" w:fldLock="1"/>
      </w:r>
      <w:r>
        <w:rPr>
          <w:noProof/>
        </w:rPr>
        <w:instrText xml:space="preserve"> PAGEREF _Toc106693739 \h </w:instrText>
      </w:r>
      <w:r>
        <w:rPr>
          <w:noProof/>
        </w:rPr>
      </w:r>
      <w:r>
        <w:rPr>
          <w:noProof/>
        </w:rPr>
        <w:fldChar w:fldCharType="separate"/>
      </w:r>
      <w:r>
        <w:rPr>
          <w:noProof/>
        </w:rPr>
        <w:t>117</w:t>
      </w:r>
      <w:r>
        <w:rPr>
          <w:noProof/>
        </w:rPr>
        <w:fldChar w:fldCharType="end"/>
      </w:r>
    </w:p>
    <w:p w14:paraId="6F06ACEB" w14:textId="3ECBD468" w:rsidR="00ED78E0" w:rsidRDefault="00ED78E0">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NAS security mode command accepted by the UE</w:t>
      </w:r>
      <w:r>
        <w:rPr>
          <w:noProof/>
        </w:rPr>
        <w:tab/>
      </w:r>
      <w:r>
        <w:rPr>
          <w:noProof/>
        </w:rPr>
        <w:fldChar w:fldCharType="begin" w:fldLock="1"/>
      </w:r>
      <w:r>
        <w:rPr>
          <w:noProof/>
        </w:rPr>
        <w:instrText xml:space="preserve"> PAGEREF _Toc106693740 \h </w:instrText>
      </w:r>
      <w:r>
        <w:rPr>
          <w:noProof/>
        </w:rPr>
      </w:r>
      <w:r>
        <w:rPr>
          <w:noProof/>
        </w:rPr>
        <w:fldChar w:fldCharType="separate"/>
      </w:r>
      <w:r>
        <w:rPr>
          <w:noProof/>
        </w:rPr>
        <w:t>119</w:t>
      </w:r>
      <w:r>
        <w:rPr>
          <w:noProof/>
        </w:rPr>
        <w:fldChar w:fldCharType="end"/>
      </w:r>
    </w:p>
    <w:p w14:paraId="6E24A200" w14:textId="5F9622D4" w:rsidR="00ED78E0" w:rsidRDefault="00ED78E0">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Pr>
          <w:noProof/>
        </w:rPr>
        <w:t>NAS security mode control completion by the network</w:t>
      </w:r>
      <w:r>
        <w:rPr>
          <w:noProof/>
        </w:rPr>
        <w:tab/>
      </w:r>
      <w:r>
        <w:rPr>
          <w:noProof/>
        </w:rPr>
        <w:fldChar w:fldCharType="begin" w:fldLock="1"/>
      </w:r>
      <w:r>
        <w:rPr>
          <w:noProof/>
        </w:rPr>
        <w:instrText xml:space="preserve"> PAGEREF _Toc106693741 \h </w:instrText>
      </w:r>
      <w:r>
        <w:rPr>
          <w:noProof/>
        </w:rPr>
      </w:r>
      <w:r>
        <w:rPr>
          <w:noProof/>
        </w:rPr>
        <w:fldChar w:fldCharType="separate"/>
      </w:r>
      <w:r>
        <w:rPr>
          <w:noProof/>
        </w:rPr>
        <w:t>121</w:t>
      </w:r>
      <w:r>
        <w:rPr>
          <w:noProof/>
        </w:rPr>
        <w:fldChar w:fldCharType="end"/>
      </w:r>
    </w:p>
    <w:p w14:paraId="0E67CE84" w14:textId="54D0F268" w:rsidR="00ED78E0" w:rsidRDefault="00ED78E0">
      <w:pPr>
        <w:pStyle w:val="TOC4"/>
        <w:rPr>
          <w:rFonts w:asciiTheme="minorHAnsi" w:eastAsiaTheme="minorEastAsia" w:hAnsiTheme="minorHAnsi" w:cstheme="minorBidi"/>
          <w:noProof/>
          <w:sz w:val="22"/>
          <w:szCs w:val="22"/>
          <w:lang w:eastAsia="en-GB"/>
        </w:rPr>
      </w:pPr>
      <w:r>
        <w:rPr>
          <w:noProof/>
        </w:rPr>
        <w:t>5.4.2.5</w:t>
      </w:r>
      <w:r>
        <w:rPr>
          <w:rFonts w:asciiTheme="minorHAnsi" w:eastAsiaTheme="minorEastAsia" w:hAnsiTheme="minorHAnsi" w:cstheme="minorBidi"/>
          <w:noProof/>
          <w:sz w:val="22"/>
          <w:szCs w:val="22"/>
          <w:lang w:eastAsia="en-GB"/>
        </w:rPr>
        <w:tab/>
      </w:r>
      <w:r>
        <w:rPr>
          <w:noProof/>
        </w:rPr>
        <w:t>NAS security mode command not accepted by the UE</w:t>
      </w:r>
      <w:r>
        <w:rPr>
          <w:noProof/>
        </w:rPr>
        <w:tab/>
      </w:r>
      <w:r>
        <w:rPr>
          <w:noProof/>
        </w:rPr>
        <w:fldChar w:fldCharType="begin" w:fldLock="1"/>
      </w:r>
      <w:r>
        <w:rPr>
          <w:noProof/>
        </w:rPr>
        <w:instrText xml:space="preserve"> PAGEREF _Toc106693742 \h </w:instrText>
      </w:r>
      <w:r>
        <w:rPr>
          <w:noProof/>
        </w:rPr>
      </w:r>
      <w:r>
        <w:rPr>
          <w:noProof/>
        </w:rPr>
        <w:fldChar w:fldCharType="separate"/>
      </w:r>
      <w:r>
        <w:rPr>
          <w:noProof/>
        </w:rPr>
        <w:t>121</w:t>
      </w:r>
      <w:r>
        <w:rPr>
          <w:noProof/>
        </w:rPr>
        <w:fldChar w:fldCharType="end"/>
      </w:r>
    </w:p>
    <w:p w14:paraId="3F6A62D0" w14:textId="39CA058F" w:rsidR="00ED78E0" w:rsidRDefault="00ED78E0">
      <w:pPr>
        <w:pStyle w:val="TOC4"/>
        <w:rPr>
          <w:rFonts w:asciiTheme="minorHAnsi" w:eastAsiaTheme="minorEastAsia" w:hAnsiTheme="minorHAnsi" w:cstheme="minorBidi"/>
          <w:noProof/>
          <w:sz w:val="22"/>
          <w:szCs w:val="22"/>
          <w:lang w:eastAsia="en-GB"/>
        </w:rPr>
      </w:pPr>
      <w:r>
        <w:rPr>
          <w:noProof/>
        </w:rPr>
        <w:t>5.4.2.6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_Toc106693743 \h </w:instrText>
      </w:r>
      <w:r>
        <w:rPr>
          <w:noProof/>
        </w:rPr>
      </w:r>
      <w:r>
        <w:rPr>
          <w:noProof/>
        </w:rPr>
        <w:fldChar w:fldCharType="separate"/>
      </w:r>
      <w:r>
        <w:rPr>
          <w:noProof/>
        </w:rPr>
        <w:t>122</w:t>
      </w:r>
      <w:r>
        <w:rPr>
          <w:noProof/>
        </w:rPr>
        <w:fldChar w:fldCharType="end"/>
      </w:r>
    </w:p>
    <w:p w14:paraId="6F5D9CA0" w14:textId="1BEF9FA7" w:rsidR="00ED78E0" w:rsidRDefault="00ED78E0">
      <w:pPr>
        <w:pStyle w:val="TOC4"/>
        <w:rPr>
          <w:rFonts w:asciiTheme="minorHAnsi" w:eastAsiaTheme="minorEastAsia" w:hAnsiTheme="minorHAnsi" w:cstheme="minorBidi"/>
          <w:noProof/>
          <w:sz w:val="22"/>
          <w:szCs w:val="22"/>
          <w:lang w:eastAsia="en-GB"/>
        </w:rPr>
      </w:pPr>
      <w:r>
        <w:rPr>
          <w:noProof/>
        </w:rPr>
        <w:t>5.4.2.7</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_Toc106693744 \h </w:instrText>
      </w:r>
      <w:r>
        <w:rPr>
          <w:noProof/>
        </w:rPr>
      </w:r>
      <w:r>
        <w:rPr>
          <w:noProof/>
        </w:rPr>
        <w:fldChar w:fldCharType="separate"/>
      </w:r>
      <w:r>
        <w:rPr>
          <w:noProof/>
        </w:rPr>
        <w:t>122</w:t>
      </w:r>
      <w:r>
        <w:rPr>
          <w:noProof/>
        </w:rPr>
        <w:fldChar w:fldCharType="end"/>
      </w:r>
    </w:p>
    <w:p w14:paraId="754EA8DF" w14:textId="05E265BE" w:rsidR="00ED78E0" w:rsidRDefault="00ED78E0">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Identification procedure</w:t>
      </w:r>
      <w:r>
        <w:rPr>
          <w:noProof/>
        </w:rPr>
        <w:tab/>
      </w:r>
      <w:r>
        <w:rPr>
          <w:noProof/>
        </w:rPr>
        <w:fldChar w:fldCharType="begin" w:fldLock="1"/>
      </w:r>
      <w:r>
        <w:rPr>
          <w:noProof/>
        </w:rPr>
        <w:instrText xml:space="preserve"> PAGEREF _Toc106693745 \h </w:instrText>
      </w:r>
      <w:r>
        <w:rPr>
          <w:noProof/>
        </w:rPr>
      </w:r>
      <w:r>
        <w:rPr>
          <w:noProof/>
        </w:rPr>
        <w:fldChar w:fldCharType="separate"/>
      </w:r>
      <w:r>
        <w:rPr>
          <w:noProof/>
        </w:rPr>
        <w:t>122</w:t>
      </w:r>
      <w:r>
        <w:rPr>
          <w:noProof/>
        </w:rPr>
        <w:fldChar w:fldCharType="end"/>
      </w:r>
    </w:p>
    <w:p w14:paraId="65B171DD" w14:textId="4CB63663" w:rsidR="00ED78E0" w:rsidRDefault="00ED78E0">
      <w:pPr>
        <w:pStyle w:val="TOC4"/>
        <w:rPr>
          <w:rFonts w:asciiTheme="minorHAnsi" w:eastAsiaTheme="minorEastAsia" w:hAnsiTheme="minorHAnsi" w:cstheme="minorBidi"/>
          <w:noProof/>
          <w:sz w:val="22"/>
          <w:szCs w:val="22"/>
          <w:lang w:eastAsia="en-GB"/>
        </w:rPr>
      </w:pPr>
      <w:r>
        <w:rPr>
          <w:noProof/>
        </w:rPr>
        <w:t>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_Toc106693746 \h </w:instrText>
      </w:r>
      <w:r>
        <w:rPr>
          <w:noProof/>
        </w:rPr>
      </w:r>
      <w:r>
        <w:rPr>
          <w:noProof/>
        </w:rPr>
        <w:fldChar w:fldCharType="separate"/>
      </w:r>
      <w:r>
        <w:rPr>
          <w:noProof/>
        </w:rPr>
        <w:t>122</w:t>
      </w:r>
      <w:r>
        <w:rPr>
          <w:noProof/>
        </w:rPr>
        <w:fldChar w:fldCharType="end"/>
      </w:r>
    </w:p>
    <w:p w14:paraId="636A190E" w14:textId="6E5BA4A6" w:rsidR="00ED78E0" w:rsidRDefault="00ED78E0">
      <w:pPr>
        <w:pStyle w:val="TOC4"/>
        <w:rPr>
          <w:rFonts w:asciiTheme="minorHAnsi" w:eastAsiaTheme="minorEastAsia" w:hAnsiTheme="minorHAnsi" w:cstheme="minorBidi"/>
          <w:noProof/>
          <w:sz w:val="22"/>
          <w:szCs w:val="22"/>
          <w:lang w:eastAsia="en-GB"/>
        </w:rPr>
      </w:pPr>
      <w:r>
        <w:rPr>
          <w:noProof/>
        </w:rPr>
        <w:t>5.4.3.2</w:t>
      </w:r>
      <w:r>
        <w:rPr>
          <w:rFonts w:asciiTheme="minorHAnsi" w:eastAsiaTheme="minorEastAsia" w:hAnsiTheme="minorHAnsi" w:cstheme="minorBidi"/>
          <w:noProof/>
          <w:sz w:val="22"/>
          <w:szCs w:val="22"/>
          <w:lang w:eastAsia="en-GB"/>
        </w:rPr>
        <w:tab/>
      </w:r>
      <w:r>
        <w:rPr>
          <w:noProof/>
        </w:rPr>
        <w:t>Identification initiation by the network</w:t>
      </w:r>
      <w:r>
        <w:rPr>
          <w:noProof/>
        </w:rPr>
        <w:tab/>
      </w:r>
      <w:r>
        <w:rPr>
          <w:noProof/>
        </w:rPr>
        <w:fldChar w:fldCharType="begin" w:fldLock="1"/>
      </w:r>
      <w:r>
        <w:rPr>
          <w:noProof/>
        </w:rPr>
        <w:instrText xml:space="preserve"> PAGEREF _Toc106693747 \h </w:instrText>
      </w:r>
      <w:r>
        <w:rPr>
          <w:noProof/>
        </w:rPr>
      </w:r>
      <w:r>
        <w:rPr>
          <w:noProof/>
        </w:rPr>
        <w:fldChar w:fldCharType="separate"/>
      </w:r>
      <w:r>
        <w:rPr>
          <w:noProof/>
        </w:rPr>
        <w:t>123</w:t>
      </w:r>
      <w:r>
        <w:rPr>
          <w:noProof/>
        </w:rPr>
        <w:fldChar w:fldCharType="end"/>
      </w:r>
    </w:p>
    <w:p w14:paraId="78500BE5" w14:textId="5F8F72C9" w:rsidR="00ED78E0" w:rsidRDefault="00ED78E0">
      <w:pPr>
        <w:pStyle w:val="TOC4"/>
        <w:rPr>
          <w:rFonts w:asciiTheme="minorHAnsi" w:eastAsiaTheme="minorEastAsia" w:hAnsiTheme="minorHAnsi" w:cstheme="minorBidi"/>
          <w:noProof/>
          <w:sz w:val="22"/>
          <w:szCs w:val="22"/>
          <w:lang w:eastAsia="en-GB"/>
        </w:rPr>
      </w:pPr>
      <w:r>
        <w:rPr>
          <w:noProof/>
        </w:rPr>
        <w:t>5.4.3.3</w:t>
      </w:r>
      <w:r>
        <w:rPr>
          <w:rFonts w:asciiTheme="minorHAnsi" w:eastAsiaTheme="minorEastAsia" w:hAnsiTheme="minorHAnsi" w:cstheme="minorBidi"/>
          <w:noProof/>
          <w:sz w:val="22"/>
          <w:szCs w:val="22"/>
          <w:lang w:eastAsia="en-GB"/>
        </w:rPr>
        <w:tab/>
      </w:r>
      <w:r>
        <w:rPr>
          <w:noProof/>
        </w:rPr>
        <w:t>Identification response by the UE</w:t>
      </w:r>
      <w:r>
        <w:rPr>
          <w:noProof/>
        </w:rPr>
        <w:tab/>
      </w:r>
      <w:r>
        <w:rPr>
          <w:noProof/>
        </w:rPr>
        <w:fldChar w:fldCharType="begin" w:fldLock="1"/>
      </w:r>
      <w:r>
        <w:rPr>
          <w:noProof/>
        </w:rPr>
        <w:instrText xml:space="preserve"> PAGEREF _Toc106693748 \h </w:instrText>
      </w:r>
      <w:r>
        <w:rPr>
          <w:noProof/>
        </w:rPr>
      </w:r>
      <w:r>
        <w:rPr>
          <w:noProof/>
        </w:rPr>
        <w:fldChar w:fldCharType="separate"/>
      </w:r>
      <w:r>
        <w:rPr>
          <w:noProof/>
        </w:rPr>
        <w:t>123</w:t>
      </w:r>
      <w:r>
        <w:rPr>
          <w:noProof/>
        </w:rPr>
        <w:fldChar w:fldCharType="end"/>
      </w:r>
    </w:p>
    <w:p w14:paraId="31E539EB" w14:textId="3973CD24" w:rsidR="00ED78E0" w:rsidRDefault="00ED78E0">
      <w:pPr>
        <w:pStyle w:val="TOC4"/>
        <w:rPr>
          <w:rFonts w:asciiTheme="minorHAnsi" w:eastAsiaTheme="minorEastAsia" w:hAnsiTheme="minorHAnsi" w:cstheme="minorBidi"/>
          <w:noProof/>
          <w:sz w:val="22"/>
          <w:szCs w:val="22"/>
          <w:lang w:eastAsia="en-GB"/>
        </w:rPr>
      </w:pPr>
      <w:r>
        <w:rPr>
          <w:noProof/>
        </w:rPr>
        <w:t>5.4.3.4</w:t>
      </w:r>
      <w:r>
        <w:rPr>
          <w:rFonts w:asciiTheme="minorHAnsi" w:eastAsiaTheme="minorEastAsia" w:hAnsiTheme="minorHAnsi" w:cstheme="minorBidi"/>
          <w:noProof/>
          <w:sz w:val="22"/>
          <w:szCs w:val="22"/>
          <w:lang w:eastAsia="en-GB"/>
        </w:rPr>
        <w:tab/>
      </w:r>
      <w:r>
        <w:rPr>
          <w:noProof/>
        </w:rPr>
        <w:t>Identification completion by the network</w:t>
      </w:r>
      <w:r>
        <w:rPr>
          <w:noProof/>
        </w:rPr>
        <w:tab/>
      </w:r>
      <w:r>
        <w:rPr>
          <w:noProof/>
        </w:rPr>
        <w:fldChar w:fldCharType="begin" w:fldLock="1"/>
      </w:r>
      <w:r>
        <w:rPr>
          <w:noProof/>
        </w:rPr>
        <w:instrText xml:space="preserve"> PAGEREF _Toc106693749 \h </w:instrText>
      </w:r>
      <w:r>
        <w:rPr>
          <w:noProof/>
        </w:rPr>
      </w:r>
      <w:r>
        <w:rPr>
          <w:noProof/>
        </w:rPr>
        <w:fldChar w:fldCharType="separate"/>
      </w:r>
      <w:r>
        <w:rPr>
          <w:noProof/>
        </w:rPr>
        <w:t>123</w:t>
      </w:r>
      <w:r>
        <w:rPr>
          <w:noProof/>
        </w:rPr>
        <w:fldChar w:fldCharType="end"/>
      </w:r>
    </w:p>
    <w:p w14:paraId="41EBAB3C" w14:textId="3A7861FD"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5.4.3.5</w:t>
      </w:r>
      <w:r>
        <w:rPr>
          <w:rFonts w:asciiTheme="minorHAnsi" w:eastAsiaTheme="minorEastAsia" w:hAnsiTheme="minorHAnsi" w:cstheme="minorBidi"/>
          <w:noProof/>
          <w:sz w:val="22"/>
          <w:szCs w:val="22"/>
          <w:lang w:eastAsia="en-GB"/>
        </w:rPr>
        <w:tab/>
      </w:r>
      <w:r w:rsidRPr="00217FB6">
        <w:rPr>
          <w:noProof/>
          <w:lang w:val="en-US"/>
        </w:rPr>
        <w:t>Abnormal cases in the UE</w:t>
      </w:r>
      <w:r>
        <w:rPr>
          <w:noProof/>
        </w:rPr>
        <w:tab/>
      </w:r>
      <w:r>
        <w:rPr>
          <w:noProof/>
        </w:rPr>
        <w:fldChar w:fldCharType="begin" w:fldLock="1"/>
      </w:r>
      <w:r>
        <w:rPr>
          <w:noProof/>
        </w:rPr>
        <w:instrText xml:space="preserve"> PAGEREF _Toc106693750 \h </w:instrText>
      </w:r>
      <w:r>
        <w:rPr>
          <w:noProof/>
        </w:rPr>
      </w:r>
      <w:r>
        <w:rPr>
          <w:noProof/>
        </w:rPr>
        <w:fldChar w:fldCharType="separate"/>
      </w:r>
      <w:r>
        <w:rPr>
          <w:noProof/>
        </w:rPr>
        <w:t>123</w:t>
      </w:r>
      <w:r>
        <w:rPr>
          <w:noProof/>
        </w:rPr>
        <w:fldChar w:fldCharType="end"/>
      </w:r>
    </w:p>
    <w:p w14:paraId="091505DA" w14:textId="542CFF9D"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5.4.3.6</w:t>
      </w:r>
      <w:r>
        <w:rPr>
          <w:rFonts w:asciiTheme="minorHAnsi" w:eastAsiaTheme="minorEastAsia" w:hAnsiTheme="minorHAnsi" w:cstheme="minorBidi"/>
          <w:noProof/>
          <w:sz w:val="22"/>
          <w:szCs w:val="22"/>
          <w:lang w:eastAsia="en-GB"/>
        </w:rPr>
        <w:tab/>
      </w:r>
      <w:r w:rsidRPr="00217FB6">
        <w:rPr>
          <w:noProof/>
          <w:lang w:val="en-US"/>
        </w:rPr>
        <w:t>Abnormal cases on the network side</w:t>
      </w:r>
      <w:r>
        <w:rPr>
          <w:noProof/>
        </w:rPr>
        <w:tab/>
      </w:r>
      <w:r>
        <w:rPr>
          <w:noProof/>
        </w:rPr>
        <w:fldChar w:fldCharType="begin" w:fldLock="1"/>
      </w:r>
      <w:r>
        <w:rPr>
          <w:noProof/>
        </w:rPr>
        <w:instrText xml:space="preserve"> PAGEREF _Toc106693751 \h </w:instrText>
      </w:r>
      <w:r>
        <w:rPr>
          <w:noProof/>
        </w:rPr>
      </w:r>
      <w:r>
        <w:rPr>
          <w:noProof/>
        </w:rPr>
        <w:fldChar w:fldCharType="separate"/>
      </w:r>
      <w:r>
        <w:rPr>
          <w:noProof/>
        </w:rPr>
        <w:t>123</w:t>
      </w:r>
      <w:r>
        <w:rPr>
          <w:noProof/>
        </w:rPr>
        <w:fldChar w:fldCharType="end"/>
      </w:r>
    </w:p>
    <w:p w14:paraId="068E22A3" w14:textId="22EABEB5" w:rsidR="00ED78E0" w:rsidRDefault="00ED78E0">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Generic UE configuration update procedure</w:t>
      </w:r>
      <w:r>
        <w:rPr>
          <w:noProof/>
        </w:rPr>
        <w:tab/>
      </w:r>
      <w:r>
        <w:rPr>
          <w:noProof/>
        </w:rPr>
        <w:fldChar w:fldCharType="begin" w:fldLock="1"/>
      </w:r>
      <w:r>
        <w:rPr>
          <w:noProof/>
        </w:rPr>
        <w:instrText xml:space="preserve"> PAGEREF _Toc106693752 \h </w:instrText>
      </w:r>
      <w:r>
        <w:rPr>
          <w:noProof/>
        </w:rPr>
      </w:r>
      <w:r>
        <w:rPr>
          <w:noProof/>
        </w:rPr>
        <w:fldChar w:fldCharType="separate"/>
      </w:r>
      <w:r>
        <w:rPr>
          <w:noProof/>
        </w:rPr>
        <w:t>124</w:t>
      </w:r>
      <w:r>
        <w:rPr>
          <w:noProof/>
        </w:rPr>
        <w:fldChar w:fldCharType="end"/>
      </w:r>
    </w:p>
    <w:p w14:paraId="15D381A9" w14:textId="1CE844B7" w:rsidR="00ED78E0" w:rsidRDefault="00ED78E0">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_Toc106693753 \h </w:instrText>
      </w:r>
      <w:r>
        <w:rPr>
          <w:noProof/>
        </w:rPr>
      </w:r>
      <w:r>
        <w:rPr>
          <w:noProof/>
        </w:rPr>
        <w:fldChar w:fldCharType="separate"/>
      </w:r>
      <w:r>
        <w:rPr>
          <w:noProof/>
        </w:rPr>
        <w:t>124</w:t>
      </w:r>
      <w:r>
        <w:rPr>
          <w:noProof/>
        </w:rPr>
        <w:fldChar w:fldCharType="end"/>
      </w:r>
    </w:p>
    <w:p w14:paraId="6E21FDF1" w14:textId="335C63B2" w:rsidR="00ED78E0" w:rsidRDefault="00ED78E0">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Generic UE configuration update procedure initiated by the network</w:t>
      </w:r>
      <w:r>
        <w:rPr>
          <w:noProof/>
        </w:rPr>
        <w:tab/>
      </w:r>
      <w:r>
        <w:rPr>
          <w:noProof/>
        </w:rPr>
        <w:fldChar w:fldCharType="begin" w:fldLock="1"/>
      </w:r>
      <w:r>
        <w:rPr>
          <w:noProof/>
        </w:rPr>
        <w:instrText xml:space="preserve"> PAGEREF _Toc106693754 \h </w:instrText>
      </w:r>
      <w:r>
        <w:rPr>
          <w:noProof/>
        </w:rPr>
      </w:r>
      <w:r>
        <w:rPr>
          <w:noProof/>
        </w:rPr>
        <w:fldChar w:fldCharType="separate"/>
      </w:r>
      <w:r>
        <w:rPr>
          <w:noProof/>
        </w:rPr>
        <w:t>126</w:t>
      </w:r>
      <w:r>
        <w:rPr>
          <w:noProof/>
        </w:rPr>
        <w:fldChar w:fldCharType="end"/>
      </w:r>
    </w:p>
    <w:p w14:paraId="291806AE" w14:textId="47FE235E" w:rsidR="00ED78E0" w:rsidRDefault="00ED78E0">
      <w:pPr>
        <w:pStyle w:val="TOC4"/>
        <w:rPr>
          <w:rFonts w:asciiTheme="minorHAnsi" w:eastAsiaTheme="minorEastAsia" w:hAnsiTheme="minorHAnsi" w:cstheme="minorBidi"/>
          <w:noProof/>
          <w:sz w:val="22"/>
          <w:szCs w:val="22"/>
          <w:lang w:eastAsia="en-GB"/>
        </w:rPr>
      </w:pPr>
      <w:r>
        <w:rPr>
          <w:noProof/>
        </w:rPr>
        <w:t>5.4.4.3</w:t>
      </w:r>
      <w:r>
        <w:rPr>
          <w:rFonts w:asciiTheme="minorHAnsi" w:eastAsiaTheme="minorEastAsia" w:hAnsiTheme="minorHAnsi" w:cstheme="minorBidi"/>
          <w:noProof/>
          <w:sz w:val="22"/>
          <w:szCs w:val="22"/>
          <w:lang w:eastAsia="en-GB"/>
        </w:rPr>
        <w:tab/>
      </w:r>
      <w:r>
        <w:rPr>
          <w:noProof/>
        </w:rPr>
        <w:t>Generic UE configuration update accepted by the UE</w:t>
      </w:r>
      <w:r>
        <w:rPr>
          <w:noProof/>
        </w:rPr>
        <w:tab/>
      </w:r>
      <w:r>
        <w:rPr>
          <w:noProof/>
        </w:rPr>
        <w:fldChar w:fldCharType="begin" w:fldLock="1"/>
      </w:r>
      <w:r>
        <w:rPr>
          <w:noProof/>
        </w:rPr>
        <w:instrText xml:space="preserve"> PAGEREF _Toc106693755 \h </w:instrText>
      </w:r>
      <w:r>
        <w:rPr>
          <w:noProof/>
        </w:rPr>
      </w:r>
      <w:r>
        <w:rPr>
          <w:noProof/>
        </w:rPr>
        <w:fldChar w:fldCharType="separate"/>
      </w:r>
      <w:r>
        <w:rPr>
          <w:noProof/>
        </w:rPr>
        <w:t>127</w:t>
      </w:r>
      <w:r>
        <w:rPr>
          <w:noProof/>
        </w:rPr>
        <w:fldChar w:fldCharType="end"/>
      </w:r>
    </w:p>
    <w:p w14:paraId="19C50C11" w14:textId="273DB9A2" w:rsidR="00ED78E0" w:rsidRDefault="00ED78E0">
      <w:pPr>
        <w:pStyle w:val="TOC4"/>
        <w:rPr>
          <w:rFonts w:asciiTheme="minorHAnsi" w:eastAsiaTheme="minorEastAsia" w:hAnsiTheme="minorHAnsi" w:cstheme="minorBidi"/>
          <w:noProof/>
          <w:sz w:val="22"/>
          <w:szCs w:val="22"/>
          <w:lang w:eastAsia="en-GB"/>
        </w:rPr>
      </w:pPr>
      <w:r>
        <w:rPr>
          <w:noProof/>
        </w:rPr>
        <w:t>5.4.4.4</w:t>
      </w:r>
      <w:r>
        <w:rPr>
          <w:rFonts w:asciiTheme="minorHAnsi" w:eastAsiaTheme="minorEastAsia" w:hAnsiTheme="minorHAnsi" w:cstheme="minorBidi"/>
          <w:noProof/>
          <w:sz w:val="22"/>
          <w:szCs w:val="22"/>
          <w:lang w:eastAsia="en-GB"/>
        </w:rPr>
        <w:tab/>
      </w:r>
      <w:r>
        <w:rPr>
          <w:noProof/>
        </w:rPr>
        <w:t>Generic UE configuration update completion by the network</w:t>
      </w:r>
      <w:r>
        <w:rPr>
          <w:noProof/>
        </w:rPr>
        <w:tab/>
      </w:r>
      <w:r>
        <w:rPr>
          <w:noProof/>
        </w:rPr>
        <w:fldChar w:fldCharType="begin" w:fldLock="1"/>
      </w:r>
      <w:r>
        <w:rPr>
          <w:noProof/>
        </w:rPr>
        <w:instrText xml:space="preserve"> PAGEREF _Toc106693756 \h </w:instrText>
      </w:r>
      <w:r>
        <w:rPr>
          <w:noProof/>
        </w:rPr>
      </w:r>
      <w:r>
        <w:rPr>
          <w:noProof/>
        </w:rPr>
        <w:fldChar w:fldCharType="separate"/>
      </w:r>
      <w:r>
        <w:rPr>
          <w:noProof/>
        </w:rPr>
        <w:t>128</w:t>
      </w:r>
      <w:r>
        <w:rPr>
          <w:noProof/>
        </w:rPr>
        <w:fldChar w:fldCharType="end"/>
      </w:r>
    </w:p>
    <w:p w14:paraId="376CAD43" w14:textId="0B93CFDC"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5.4.4.5</w:t>
      </w:r>
      <w:r>
        <w:rPr>
          <w:rFonts w:asciiTheme="minorHAnsi" w:eastAsiaTheme="minorEastAsia" w:hAnsiTheme="minorHAnsi" w:cstheme="minorBidi"/>
          <w:noProof/>
          <w:sz w:val="22"/>
          <w:szCs w:val="22"/>
          <w:lang w:eastAsia="en-GB"/>
        </w:rPr>
        <w:tab/>
      </w:r>
      <w:r w:rsidRPr="00217FB6">
        <w:rPr>
          <w:noProof/>
          <w:lang w:val="en-US"/>
        </w:rPr>
        <w:t>Abnormal cases in the UE</w:t>
      </w:r>
      <w:r>
        <w:rPr>
          <w:noProof/>
        </w:rPr>
        <w:tab/>
      </w:r>
      <w:r>
        <w:rPr>
          <w:noProof/>
        </w:rPr>
        <w:fldChar w:fldCharType="begin" w:fldLock="1"/>
      </w:r>
      <w:r>
        <w:rPr>
          <w:noProof/>
        </w:rPr>
        <w:instrText xml:space="preserve"> PAGEREF _Toc106693757 \h </w:instrText>
      </w:r>
      <w:r>
        <w:rPr>
          <w:noProof/>
        </w:rPr>
      </w:r>
      <w:r>
        <w:rPr>
          <w:noProof/>
        </w:rPr>
        <w:fldChar w:fldCharType="separate"/>
      </w:r>
      <w:r>
        <w:rPr>
          <w:noProof/>
        </w:rPr>
        <w:t>129</w:t>
      </w:r>
      <w:r>
        <w:rPr>
          <w:noProof/>
        </w:rPr>
        <w:fldChar w:fldCharType="end"/>
      </w:r>
    </w:p>
    <w:p w14:paraId="5F3FA8F2" w14:textId="434871FD"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5.4.4.6</w:t>
      </w:r>
      <w:r>
        <w:rPr>
          <w:rFonts w:asciiTheme="minorHAnsi" w:eastAsiaTheme="minorEastAsia" w:hAnsiTheme="minorHAnsi" w:cstheme="minorBidi"/>
          <w:noProof/>
          <w:sz w:val="22"/>
          <w:szCs w:val="22"/>
          <w:lang w:eastAsia="en-GB"/>
        </w:rPr>
        <w:tab/>
      </w:r>
      <w:r w:rsidRPr="00217FB6">
        <w:rPr>
          <w:noProof/>
          <w:lang w:val="en-US"/>
        </w:rPr>
        <w:t>Abnormal cases on the network side</w:t>
      </w:r>
      <w:r>
        <w:rPr>
          <w:noProof/>
        </w:rPr>
        <w:tab/>
      </w:r>
      <w:r>
        <w:rPr>
          <w:noProof/>
        </w:rPr>
        <w:fldChar w:fldCharType="begin" w:fldLock="1"/>
      </w:r>
      <w:r>
        <w:rPr>
          <w:noProof/>
        </w:rPr>
        <w:instrText xml:space="preserve"> PAGEREF _Toc106693758 \h </w:instrText>
      </w:r>
      <w:r>
        <w:rPr>
          <w:noProof/>
        </w:rPr>
      </w:r>
      <w:r>
        <w:rPr>
          <w:noProof/>
        </w:rPr>
        <w:fldChar w:fldCharType="separate"/>
      </w:r>
      <w:r>
        <w:rPr>
          <w:noProof/>
        </w:rPr>
        <w:t>129</w:t>
      </w:r>
      <w:r>
        <w:rPr>
          <w:noProof/>
        </w:rPr>
        <w:fldChar w:fldCharType="end"/>
      </w:r>
    </w:p>
    <w:p w14:paraId="2841424D" w14:textId="3815BBBD" w:rsidR="00ED78E0" w:rsidRDefault="00ED78E0">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NAS transport procedure(s)</w:t>
      </w:r>
      <w:r>
        <w:rPr>
          <w:noProof/>
        </w:rPr>
        <w:tab/>
      </w:r>
      <w:r>
        <w:rPr>
          <w:noProof/>
        </w:rPr>
        <w:fldChar w:fldCharType="begin" w:fldLock="1"/>
      </w:r>
      <w:r>
        <w:rPr>
          <w:noProof/>
        </w:rPr>
        <w:instrText xml:space="preserve"> PAGEREF _Toc106693759 \h </w:instrText>
      </w:r>
      <w:r>
        <w:rPr>
          <w:noProof/>
        </w:rPr>
      </w:r>
      <w:r>
        <w:rPr>
          <w:noProof/>
        </w:rPr>
        <w:fldChar w:fldCharType="separate"/>
      </w:r>
      <w:r>
        <w:rPr>
          <w:noProof/>
        </w:rPr>
        <w:t>130</w:t>
      </w:r>
      <w:r>
        <w:rPr>
          <w:noProof/>
        </w:rPr>
        <w:fldChar w:fldCharType="end"/>
      </w:r>
    </w:p>
    <w:p w14:paraId="6A995D82" w14:textId="2D3A67E0" w:rsidR="00ED78E0" w:rsidRDefault="00ED78E0">
      <w:pPr>
        <w:pStyle w:val="TOC4"/>
        <w:rPr>
          <w:rFonts w:asciiTheme="minorHAnsi" w:eastAsiaTheme="minorEastAsia" w:hAnsiTheme="minorHAnsi" w:cstheme="minorBidi"/>
          <w:noProof/>
          <w:sz w:val="22"/>
          <w:szCs w:val="22"/>
          <w:lang w:eastAsia="en-GB"/>
        </w:rPr>
      </w:pPr>
      <w:r>
        <w:rPr>
          <w:noProof/>
        </w:rPr>
        <w:t>5.4.5.1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_Toc106693760 \h </w:instrText>
      </w:r>
      <w:r>
        <w:rPr>
          <w:noProof/>
        </w:rPr>
      </w:r>
      <w:r>
        <w:rPr>
          <w:noProof/>
        </w:rPr>
        <w:fldChar w:fldCharType="separate"/>
      </w:r>
      <w:r>
        <w:rPr>
          <w:noProof/>
        </w:rPr>
        <w:t>130</w:t>
      </w:r>
      <w:r>
        <w:rPr>
          <w:noProof/>
        </w:rPr>
        <w:fldChar w:fldCharType="end"/>
      </w:r>
    </w:p>
    <w:p w14:paraId="18A546C1" w14:textId="3A6F0D80" w:rsidR="00ED78E0" w:rsidRDefault="00ED78E0">
      <w:pPr>
        <w:pStyle w:val="TOC4"/>
        <w:rPr>
          <w:rFonts w:asciiTheme="minorHAnsi" w:eastAsiaTheme="minorEastAsia" w:hAnsiTheme="minorHAnsi" w:cstheme="minorBidi"/>
          <w:noProof/>
          <w:sz w:val="22"/>
          <w:szCs w:val="22"/>
          <w:lang w:eastAsia="en-GB"/>
        </w:rPr>
      </w:pPr>
      <w:r>
        <w:rPr>
          <w:noProof/>
        </w:rPr>
        <w:t>5.4.5.2</w:t>
      </w:r>
      <w:r>
        <w:rPr>
          <w:rFonts w:asciiTheme="minorHAnsi" w:eastAsiaTheme="minorEastAsia" w:hAnsiTheme="minorHAnsi" w:cstheme="minorBidi"/>
          <w:noProof/>
          <w:sz w:val="22"/>
          <w:szCs w:val="22"/>
          <w:lang w:eastAsia="en-GB"/>
        </w:rPr>
        <w:tab/>
      </w:r>
      <w:r>
        <w:rPr>
          <w:noProof/>
        </w:rPr>
        <w:t>UE-initiated NAS transport procedure</w:t>
      </w:r>
      <w:r>
        <w:rPr>
          <w:noProof/>
        </w:rPr>
        <w:tab/>
      </w:r>
      <w:r>
        <w:rPr>
          <w:noProof/>
        </w:rPr>
        <w:fldChar w:fldCharType="begin" w:fldLock="1"/>
      </w:r>
      <w:r>
        <w:rPr>
          <w:noProof/>
        </w:rPr>
        <w:instrText xml:space="preserve"> PAGEREF _Toc106693761 \h </w:instrText>
      </w:r>
      <w:r>
        <w:rPr>
          <w:noProof/>
        </w:rPr>
      </w:r>
      <w:r>
        <w:rPr>
          <w:noProof/>
        </w:rPr>
        <w:fldChar w:fldCharType="separate"/>
      </w:r>
      <w:r>
        <w:rPr>
          <w:noProof/>
        </w:rPr>
        <w:t>131</w:t>
      </w:r>
      <w:r>
        <w:rPr>
          <w:noProof/>
        </w:rPr>
        <w:fldChar w:fldCharType="end"/>
      </w:r>
    </w:p>
    <w:p w14:paraId="17981DA0" w14:textId="40035665" w:rsidR="00ED78E0" w:rsidRDefault="00ED78E0">
      <w:pPr>
        <w:pStyle w:val="TOC5"/>
        <w:rPr>
          <w:rFonts w:asciiTheme="minorHAnsi" w:eastAsiaTheme="minorEastAsia" w:hAnsiTheme="minorHAnsi" w:cstheme="minorBidi"/>
          <w:noProof/>
          <w:sz w:val="22"/>
          <w:szCs w:val="22"/>
          <w:lang w:eastAsia="en-GB"/>
        </w:rPr>
      </w:pPr>
      <w:r>
        <w:rPr>
          <w:noProof/>
        </w:rPr>
        <w:t>5.4.5.2.1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_Toc106693762 \h </w:instrText>
      </w:r>
      <w:r>
        <w:rPr>
          <w:noProof/>
        </w:rPr>
      </w:r>
      <w:r>
        <w:rPr>
          <w:noProof/>
        </w:rPr>
        <w:fldChar w:fldCharType="separate"/>
      </w:r>
      <w:r>
        <w:rPr>
          <w:noProof/>
        </w:rPr>
        <w:t>131</w:t>
      </w:r>
      <w:r>
        <w:rPr>
          <w:noProof/>
        </w:rPr>
        <w:fldChar w:fldCharType="end"/>
      </w:r>
    </w:p>
    <w:p w14:paraId="41B54FDA" w14:textId="152F22B3" w:rsidR="00ED78E0" w:rsidRDefault="00ED78E0">
      <w:pPr>
        <w:pStyle w:val="TOC5"/>
        <w:rPr>
          <w:rFonts w:asciiTheme="minorHAnsi" w:eastAsiaTheme="minorEastAsia" w:hAnsiTheme="minorHAnsi" w:cstheme="minorBidi"/>
          <w:noProof/>
          <w:sz w:val="22"/>
          <w:szCs w:val="22"/>
          <w:lang w:eastAsia="en-GB"/>
        </w:rPr>
      </w:pPr>
      <w:r>
        <w:rPr>
          <w:noProof/>
        </w:rPr>
        <w:t>5.4.5.2.2</w:t>
      </w:r>
      <w:r>
        <w:rPr>
          <w:rFonts w:asciiTheme="minorHAnsi" w:eastAsiaTheme="minorEastAsia" w:hAnsiTheme="minorHAnsi" w:cstheme="minorBidi"/>
          <w:noProof/>
          <w:sz w:val="22"/>
          <w:szCs w:val="22"/>
          <w:lang w:eastAsia="en-GB"/>
        </w:rPr>
        <w:tab/>
      </w:r>
      <w:r>
        <w:rPr>
          <w:noProof/>
        </w:rPr>
        <w:t>UE-initiated NAS transport procedure initiation</w:t>
      </w:r>
      <w:r>
        <w:rPr>
          <w:noProof/>
        </w:rPr>
        <w:tab/>
      </w:r>
      <w:r>
        <w:rPr>
          <w:noProof/>
        </w:rPr>
        <w:fldChar w:fldCharType="begin" w:fldLock="1"/>
      </w:r>
      <w:r>
        <w:rPr>
          <w:noProof/>
        </w:rPr>
        <w:instrText xml:space="preserve"> PAGEREF _Toc106693763 \h </w:instrText>
      </w:r>
      <w:r>
        <w:rPr>
          <w:noProof/>
        </w:rPr>
      </w:r>
      <w:r>
        <w:rPr>
          <w:noProof/>
        </w:rPr>
        <w:fldChar w:fldCharType="separate"/>
      </w:r>
      <w:r>
        <w:rPr>
          <w:noProof/>
        </w:rPr>
        <w:t>131</w:t>
      </w:r>
      <w:r>
        <w:rPr>
          <w:noProof/>
        </w:rPr>
        <w:fldChar w:fldCharType="end"/>
      </w:r>
    </w:p>
    <w:p w14:paraId="63C53808" w14:textId="44039F5C" w:rsidR="00ED78E0" w:rsidRDefault="00ED78E0">
      <w:pPr>
        <w:pStyle w:val="TOC5"/>
        <w:rPr>
          <w:rFonts w:asciiTheme="minorHAnsi" w:eastAsiaTheme="minorEastAsia" w:hAnsiTheme="minorHAnsi" w:cstheme="minorBidi"/>
          <w:noProof/>
          <w:sz w:val="22"/>
          <w:szCs w:val="22"/>
          <w:lang w:eastAsia="en-GB"/>
        </w:rPr>
      </w:pPr>
      <w:r>
        <w:rPr>
          <w:noProof/>
        </w:rPr>
        <w:t>5.4.5.2.3</w:t>
      </w:r>
      <w:r>
        <w:rPr>
          <w:rFonts w:asciiTheme="minorHAnsi" w:eastAsiaTheme="minorEastAsia" w:hAnsiTheme="minorHAnsi" w:cstheme="minorBidi"/>
          <w:noProof/>
          <w:sz w:val="22"/>
          <w:szCs w:val="22"/>
          <w:lang w:eastAsia="en-GB"/>
        </w:rPr>
        <w:tab/>
      </w:r>
      <w:r>
        <w:rPr>
          <w:noProof/>
        </w:rPr>
        <w:t>UE-initiated NAS transport of messages accepted by the network</w:t>
      </w:r>
      <w:r>
        <w:rPr>
          <w:noProof/>
        </w:rPr>
        <w:tab/>
      </w:r>
      <w:r>
        <w:rPr>
          <w:noProof/>
        </w:rPr>
        <w:fldChar w:fldCharType="begin" w:fldLock="1"/>
      </w:r>
      <w:r>
        <w:rPr>
          <w:noProof/>
        </w:rPr>
        <w:instrText xml:space="preserve"> PAGEREF _Toc106693764 \h </w:instrText>
      </w:r>
      <w:r>
        <w:rPr>
          <w:noProof/>
        </w:rPr>
      </w:r>
      <w:r>
        <w:rPr>
          <w:noProof/>
        </w:rPr>
        <w:fldChar w:fldCharType="separate"/>
      </w:r>
      <w:r>
        <w:rPr>
          <w:noProof/>
        </w:rPr>
        <w:t>133</w:t>
      </w:r>
      <w:r>
        <w:rPr>
          <w:noProof/>
        </w:rPr>
        <w:fldChar w:fldCharType="end"/>
      </w:r>
    </w:p>
    <w:p w14:paraId="200382F2" w14:textId="2D09AA60" w:rsidR="00ED78E0" w:rsidRDefault="00ED78E0">
      <w:pPr>
        <w:pStyle w:val="TOC5"/>
        <w:rPr>
          <w:rFonts w:asciiTheme="minorHAnsi" w:eastAsiaTheme="minorEastAsia" w:hAnsiTheme="minorHAnsi" w:cstheme="minorBidi"/>
          <w:noProof/>
          <w:sz w:val="22"/>
          <w:szCs w:val="22"/>
          <w:lang w:eastAsia="en-GB"/>
        </w:rPr>
      </w:pPr>
      <w:r>
        <w:rPr>
          <w:noProof/>
        </w:rPr>
        <w:t>5.4.5.2.4</w:t>
      </w:r>
      <w:r>
        <w:rPr>
          <w:rFonts w:asciiTheme="minorHAnsi" w:eastAsiaTheme="minorEastAsia" w:hAnsiTheme="minorHAnsi" w:cstheme="minorBidi"/>
          <w:noProof/>
          <w:sz w:val="22"/>
          <w:szCs w:val="22"/>
          <w:lang w:eastAsia="en-GB"/>
        </w:rPr>
        <w:tab/>
      </w:r>
      <w:r>
        <w:rPr>
          <w:noProof/>
        </w:rPr>
        <w:t>UE-initiated NAS transport of messages not accepted by the network</w:t>
      </w:r>
      <w:r>
        <w:rPr>
          <w:noProof/>
        </w:rPr>
        <w:tab/>
      </w:r>
      <w:r>
        <w:rPr>
          <w:noProof/>
        </w:rPr>
        <w:fldChar w:fldCharType="begin" w:fldLock="1"/>
      </w:r>
      <w:r>
        <w:rPr>
          <w:noProof/>
        </w:rPr>
        <w:instrText xml:space="preserve"> PAGEREF _Toc106693765 \h </w:instrText>
      </w:r>
      <w:r>
        <w:rPr>
          <w:noProof/>
        </w:rPr>
      </w:r>
      <w:r>
        <w:rPr>
          <w:noProof/>
        </w:rPr>
        <w:fldChar w:fldCharType="separate"/>
      </w:r>
      <w:r>
        <w:rPr>
          <w:noProof/>
        </w:rPr>
        <w:t>136</w:t>
      </w:r>
      <w:r>
        <w:rPr>
          <w:noProof/>
        </w:rPr>
        <w:fldChar w:fldCharType="end"/>
      </w:r>
    </w:p>
    <w:p w14:paraId="41C330F1" w14:textId="2B868BF7" w:rsidR="00ED78E0" w:rsidRDefault="00ED78E0">
      <w:pPr>
        <w:pStyle w:val="TOC5"/>
        <w:rPr>
          <w:rFonts w:asciiTheme="minorHAnsi" w:eastAsiaTheme="minorEastAsia" w:hAnsiTheme="minorHAnsi" w:cstheme="minorBidi"/>
          <w:noProof/>
          <w:sz w:val="22"/>
          <w:szCs w:val="22"/>
          <w:lang w:eastAsia="en-GB"/>
        </w:rPr>
      </w:pPr>
      <w:r w:rsidRPr="00217FB6">
        <w:rPr>
          <w:rFonts w:eastAsia="Malgun Gothic"/>
          <w:noProof/>
          <w:lang w:eastAsia="ko-KR"/>
        </w:rPr>
        <w:t>5.4.5.2.5</w:t>
      </w:r>
      <w:r>
        <w:rPr>
          <w:rFonts w:asciiTheme="minorHAnsi" w:eastAsiaTheme="minorEastAsia" w:hAnsiTheme="minorHAnsi" w:cstheme="minorBidi"/>
          <w:noProof/>
          <w:sz w:val="22"/>
          <w:szCs w:val="22"/>
          <w:lang w:eastAsia="en-GB"/>
        </w:rPr>
        <w:tab/>
      </w:r>
      <w:r w:rsidRPr="00217FB6">
        <w:rPr>
          <w:rFonts w:eastAsia="Malgun Gothic"/>
          <w:noProof/>
          <w:lang w:eastAsia="ko-KR"/>
        </w:rPr>
        <w:t>Abnormal cases on the network side</w:t>
      </w:r>
      <w:r>
        <w:rPr>
          <w:noProof/>
        </w:rPr>
        <w:tab/>
      </w:r>
      <w:r>
        <w:rPr>
          <w:noProof/>
        </w:rPr>
        <w:fldChar w:fldCharType="begin" w:fldLock="1"/>
      </w:r>
      <w:r>
        <w:rPr>
          <w:noProof/>
        </w:rPr>
        <w:instrText xml:space="preserve"> PAGEREF _Toc106693766 \h </w:instrText>
      </w:r>
      <w:r>
        <w:rPr>
          <w:noProof/>
        </w:rPr>
      </w:r>
      <w:r>
        <w:rPr>
          <w:noProof/>
        </w:rPr>
        <w:fldChar w:fldCharType="separate"/>
      </w:r>
      <w:r>
        <w:rPr>
          <w:noProof/>
        </w:rPr>
        <w:t>136</w:t>
      </w:r>
      <w:r>
        <w:rPr>
          <w:noProof/>
        </w:rPr>
        <w:fldChar w:fldCharType="end"/>
      </w:r>
    </w:p>
    <w:p w14:paraId="78395BC6" w14:textId="0AD3687C" w:rsidR="00ED78E0" w:rsidRDefault="00ED78E0">
      <w:pPr>
        <w:pStyle w:val="TOC5"/>
        <w:rPr>
          <w:rFonts w:asciiTheme="minorHAnsi" w:eastAsiaTheme="minorEastAsia" w:hAnsiTheme="minorHAnsi" w:cstheme="minorBidi"/>
          <w:noProof/>
          <w:sz w:val="22"/>
          <w:szCs w:val="22"/>
          <w:lang w:eastAsia="en-GB"/>
        </w:rPr>
      </w:pPr>
      <w:r>
        <w:rPr>
          <w:noProof/>
        </w:rPr>
        <w:t>5.4.5.2.6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_Toc106693767 \h </w:instrText>
      </w:r>
      <w:r>
        <w:rPr>
          <w:noProof/>
        </w:rPr>
      </w:r>
      <w:r>
        <w:rPr>
          <w:noProof/>
        </w:rPr>
        <w:fldChar w:fldCharType="separate"/>
      </w:r>
      <w:r>
        <w:rPr>
          <w:noProof/>
        </w:rPr>
        <w:t>139</w:t>
      </w:r>
      <w:r>
        <w:rPr>
          <w:noProof/>
        </w:rPr>
        <w:fldChar w:fldCharType="end"/>
      </w:r>
    </w:p>
    <w:p w14:paraId="4B82AD0C" w14:textId="2AB19E1D" w:rsidR="00ED78E0" w:rsidRDefault="00ED78E0">
      <w:pPr>
        <w:pStyle w:val="TOC4"/>
        <w:rPr>
          <w:rFonts w:asciiTheme="minorHAnsi" w:eastAsiaTheme="minorEastAsia" w:hAnsiTheme="minorHAnsi" w:cstheme="minorBidi"/>
          <w:noProof/>
          <w:sz w:val="22"/>
          <w:szCs w:val="22"/>
          <w:lang w:eastAsia="en-GB"/>
        </w:rPr>
      </w:pPr>
      <w:r>
        <w:rPr>
          <w:noProof/>
        </w:rPr>
        <w:t>5.4.5.3</w:t>
      </w:r>
      <w:r>
        <w:rPr>
          <w:rFonts w:asciiTheme="minorHAnsi" w:eastAsiaTheme="minorEastAsia" w:hAnsiTheme="minorHAnsi" w:cstheme="minorBidi"/>
          <w:noProof/>
          <w:sz w:val="22"/>
          <w:szCs w:val="22"/>
          <w:lang w:eastAsia="en-GB"/>
        </w:rPr>
        <w:tab/>
      </w:r>
      <w:r>
        <w:rPr>
          <w:noProof/>
        </w:rPr>
        <w:t>Network-initiated NAS transport procedure</w:t>
      </w:r>
      <w:r>
        <w:rPr>
          <w:noProof/>
        </w:rPr>
        <w:tab/>
      </w:r>
      <w:r>
        <w:rPr>
          <w:noProof/>
        </w:rPr>
        <w:fldChar w:fldCharType="begin" w:fldLock="1"/>
      </w:r>
      <w:r>
        <w:rPr>
          <w:noProof/>
        </w:rPr>
        <w:instrText xml:space="preserve"> PAGEREF _Toc106693768 \h </w:instrText>
      </w:r>
      <w:r>
        <w:rPr>
          <w:noProof/>
        </w:rPr>
      </w:r>
      <w:r>
        <w:rPr>
          <w:noProof/>
        </w:rPr>
        <w:fldChar w:fldCharType="separate"/>
      </w:r>
      <w:r>
        <w:rPr>
          <w:noProof/>
        </w:rPr>
        <w:t>140</w:t>
      </w:r>
      <w:r>
        <w:rPr>
          <w:noProof/>
        </w:rPr>
        <w:fldChar w:fldCharType="end"/>
      </w:r>
    </w:p>
    <w:p w14:paraId="6F357169" w14:textId="7BC4EC4C" w:rsidR="00ED78E0" w:rsidRDefault="00ED78E0">
      <w:pPr>
        <w:pStyle w:val="TOC5"/>
        <w:rPr>
          <w:rFonts w:asciiTheme="minorHAnsi" w:eastAsiaTheme="minorEastAsia" w:hAnsiTheme="minorHAnsi" w:cstheme="minorBidi"/>
          <w:noProof/>
          <w:sz w:val="22"/>
          <w:szCs w:val="22"/>
          <w:lang w:eastAsia="en-GB"/>
        </w:rPr>
      </w:pPr>
      <w:r>
        <w:rPr>
          <w:noProof/>
        </w:rPr>
        <w:lastRenderedPageBreak/>
        <w:t>5.4.5.3.1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_Toc106693769 \h </w:instrText>
      </w:r>
      <w:r>
        <w:rPr>
          <w:noProof/>
        </w:rPr>
      </w:r>
      <w:r>
        <w:rPr>
          <w:noProof/>
        </w:rPr>
        <w:fldChar w:fldCharType="separate"/>
      </w:r>
      <w:r>
        <w:rPr>
          <w:noProof/>
        </w:rPr>
        <w:t>140</w:t>
      </w:r>
      <w:r>
        <w:rPr>
          <w:noProof/>
        </w:rPr>
        <w:fldChar w:fldCharType="end"/>
      </w:r>
    </w:p>
    <w:p w14:paraId="704CB0FE" w14:textId="67404DE3" w:rsidR="00ED78E0" w:rsidRDefault="00ED78E0">
      <w:pPr>
        <w:pStyle w:val="TOC5"/>
        <w:rPr>
          <w:rFonts w:asciiTheme="minorHAnsi" w:eastAsiaTheme="minorEastAsia" w:hAnsiTheme="minorHAnsi" w:cstheme="minorBidi"/>
          <w:noProof/>
          <w:sz w:val="22"/>
          <w:szCs w:val="22"/>
          <w:lang w:eastAsia="en-GB"/>
        </w:rPr>
      </w:pPr>
      <w:r>
        <w:rPr>
          <w:noProof/>
        </w:rPr>
        <w:t>5.4.5.3.2</w:t>
      </w:r>
      <w:r>
        <w:rPr>
          <w:rFonts w:asciiTheme="minorHAnsi" w:eastAsiaTheme="minorEastAsia" w:hAnsiTheme="minorHAnsi" w:cstheme="minorBidi"/>
          <w:noProof/>
          <w:sz w:val="22"/>
          <w:szCs w:val="22"/>
          <w:lang w:eastAsia="en-GB"/>
        </w:rPr>
        <w:tab/>
      </w:r>
      <w:r>
        <w:rPr>
          <w:noProof/>
        </w:rPr>
        <w:t>Network-initiated NAS transport procedure initiation</w:t>
      </w:r>
      <w:r>
        <w:rPr>
          <w:noProof/>
        </w:rPr>
        <w:tab/>
      </w:r>
      <w:r>
        <w:rPr>
          <w:noProof/>
        </w:rPr>
        <w:fldChar w:fldCharType="begin" w:fldLock="1"/>
      </w:r>
      <w:r>
        <w:rPr>
          <w:noProof/>
        </w:rPr>
        <w:instrText xml:space="preserve"> PAGEREF _Toc106693770 \h </w:instrText>
      </w:r>
      <w:r>
        <w:rPr>
          <w:noProof/>
        </w:rPr>
      </w:r>
      <w:r>
        <w:rPr>
          <w:noProof/>
        </w:rPr>
        <w:fldChar w:fldCharType="separate"/>
      </w:r>
      <w:r>
        <w:rPr>
          <w:noProof/>
        </w:rPr>
        <w:t>140</w:t>
      </w:r>
      <w:r>
        <w:rPr>
          <w:noProof/>
        </w:rPr>
        <w:fldChar w:fldCharType="end"/>
      </w:r>
    </w:p>
    <w:p w14:paraId="492EF72F" w14:textId="0C6AEB98" w:rsidR="00ED78E0" w:rsidRDefault="00ED78E0">
      <w:pPr>
        <w:pStyle w:val="TOC5"/>
        <w:rPr>
          <w:rFonts w:asciiTheme="minorHAnsi" w:eastAsiaTheme="minorEastAsia" w:hAnsiTheme="minorHAnsi" w:cstheme="minorBidi"/>
          <w:noProof/>
          <w:sz w:val="22"/>
          <w:szCs w:val="22"/>
          <w:lang w:eastAsia="en-GB"/>
        </w:rPr>
      </w:pPr>
      <w:r>
        <w:rPr>
          <w:noProof/>
        </w:rPr>
        <w:t>5.4.5.3.3</w:t>
      </w:r>
      <w:r>
        <w:rPr>
          <w:rFonts w:asciiTheme="minorHAnsi" w:eastAsiaTheme="minorEastAsia" w:hAnsiTheme="minorHAnsi" w:cstheme="minorBidi"/>
          <w:noProof/>
          <w:sz w:val="22"/>
          <w:szCs w:val="22"/>
          <w:lang w:eastAsia="en-GB"/>
        </w:rPr>
        <w:tab/>
      </w:r>
      <w:r>
        <w:rPr>
          <w:noProof/>
        </w:rPr>
        <w:t>Network-initiated NAS transport of messages</w:t>
      </w:r>
      <w:r>
        <w:rPr>
          <w:noProof/>
        </w:rPr>
        <w:tab/>
      </w:r>
      <w:r>
        <w:rPr>
          <w:noProof/>
        </w:rPr>
        <w:fldChar w:fldCharType="begin" w:fldLock="1"/>
      </w:r>
      <w:r>
        <w:rPr>
          <w:noProof/>
        </w:rPr>
        <w:instrText xml:space="preserve"> PAGEREF _Toc106693771 \h </w:instrText>
      </w:r>
      <w:r>
        <w:rPr>
          <w:noProof/>
        </w:rPr>
      </w:r>
      <w:r>
        <w:rPr>
          <w:noProof/>
        </w:rPr>
        <w:fldChar w:fldCharType="separate"/>
      </w:r>
      <w:r>
        <w:rPr>
          <w:noProof/>
        </w:rPr>
        <w:t>143</w:t>
      </w:r>
      <w:r>
        <w:rPr>
          <w:noProof/>
        </w:rPr>
        <w:fldChar w:fldCharType="end"/>
      </w:r>
    </w:p>
    <w:p w14:paraId="29CDAA1B" w14:textId="45DC16F8" w:rsidR="00ED78E0" w:rsidRDefault="00ED78E0">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5GMM status procedure</w:t>
      </w:r>
      <w:r>
        <w:rPr>
          <w:noProof/>
        </w:rPr>
        <w:tab/>
      </w:r>
      <w:r>
        <w:rPr>
          <w:noProof/>
        </w:rPr>
        <w:fldChar w:fldCharType="begin" w:fldLock="1"/>
      </w:r>
      <w:r>
        <w:rPr>
          <w:noProof/>
        </w:rPr>
        <w:instrText xml:space="preserve"> PAGEREF _Toc106693772 \h </w:instrText>
      </w:r>
      <w:r>
        <w:rPr>
          <w:noProof/>
        </w:rPr>
      </w:r>
      <w:r>
        <w:rPr>
          <w:noProof/>
        </w:rPr>
        <w:fldChar w:fldCharType="separate"/>
      </w:r>
      <w:r>
        <w:rPr>
          <w:noProof/>
        </w:rPr>
        <w:t>145</w:t>
      </w:r>
      <w:r>
        <w:rPr>
          <w:noProof/>
        </w:rPr>
        <w:fldChar w:fldCharType="end"/>
      </w:r>
    </w:p>
    <w:p w14:paraId="52039417" w14:textId="46D85715" w:rsidR="00ED78E0" w:rsidRDefault="00ED78E0">
      <w:pPr>
        <w:pStyle w:val="TOC4"/>
        <w:rPr>
          <w:rFonts w:asciiTheme="minorHAnsi" w:eastAsiaTheme="minorEastAsia" w:hAnsiTheme="minorHAnsi" w:cstheme="minorBidi"/>
          <w:noProof/>
          <w:sz w:val="22"/>
          <w:szCs w:val="22"/>
          <w:lang w:eastAsia="en-GB"/>
        </w:rPr>
      </w:pPr>
      <w:r>
        <w:rPr>
          <w:noProof/>
        </w:rPr>
        <w:t>5.4.6.1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_Toc106693773 \h </w:instrText>
      </w:r>
      <w:r>
        <w:rPr>
          <w:noProof/>
        </w:rPr>
      </w:r>
      <w:r>
        <w:rPr>
          <w:noProof/>
        </w:rPr>
        <w:fldChar w:fldCharType="separate"/>
      </w:r>
      <w:r>
        <w:rPr>
          <w:noProof/>
        </w:rPr>
        <w:t>145</w:t>
      </w:r>
      <w:r>
        <w:rPr>
          <w:noProof/>
        </w:rPr>
        <w:fldChar w:fldCharType="end"/>
      </w:r>
    </w:p>
    <w:p w14:paraId="6E551EBA" w14:textId="2FA0DCEF" w:rsidR="00ED78E0" w:rsidRDefault="00ED78E0">
      <w:pPr>
        <w:pStyle w:val="TOC4"/>
        <w:rPr>
          <w:rFonts w:asciiTheme="minorHAnsi" w:eastAsiaTheme="minorEastAsia" w:hAnsiTheme="minorHAnsi" w:cstheme="minorBidi"/>
          <w:noProof/>
          <w:sz w:val="22"/>
          <w:szCs w:val="22"/>
          <w:lang w:eastAsia="en-GB"/>
        </w:rPr>
      </w:pPr>
      <w:r>
        <w:rPr>
          <w:noProof/>
        </w:rPr>
        <w:t>5.4.6.2</w:t>
      </w:r>
      <w:r>
        <w:rPr>
          <w:rFonts w:asciiTheme="minorHAnsi" w:eastAsiaTheme="minorEastAsia" w:hAnsiTheme="minorHAnsi" w:cstheme="minorBidi"/>
          <w:noProof/>
          <w:sz w:val="22"/>
          <w:szCs w:val="22"/>
          <w:lang w:eastAsia="en-GB"/>
        </w:rPr>
        <w:tab/>
      </w:r>
      <w:r>
        <w:rPr>
          <w:noProof/>
        </w:rPr>
        <w:t>5GMM status received in the UE</w:t>
      </w:r>
      <w:r>
        <w:rPr>
          <w:noProof/>
        </w:rPr>
        <w:tab/>
      </w:r>
      <w:r>
        <w:rPr>
          <w:noProof/>
        </w:rPr>
        <w:fldChar w:fldCharType="begin" w:fldLock="1"/>
      </w:r>
      <w:r>
        <w:rPr>
          <w:noProof/>
        </w:rPr>
        <w:instrText xml:space="preserve"> PAGEREF _Toc106693774 \h </w:instrText>
      </w:r>
      <w:r>
        <w:rPr>
          <w:noProof/>
        </w:rPr>
      </w:r>
      <w:r>
        <w:rPr>
          <w:noProof/>
        </w:rPr>
        <w:fldChar w:fldCharType="separate"/>
      </w:r>
      <w:r>
        <w:rPr>
          <w:noProof/>
        </w:rPr>
        <w:t>145</w:t>
      </w:r>
      <w:r>
        <w:rPr>
          <w:noProof/>
        </w:rPr>
        <w:fldChar w:fldCharType="end"/>
      </w:r>
    </w:p>
    <w:p w14:paraId="5288C6BF" w14:textId="301C9365" w:rsidR="00ED78E0" w:rsidRDefault="00ED78E0">
      <w:pPr>
        <w:pStyle w:val="TOC4"/>
        <w:rPr>
          <w:rFonts w:asciiTheme="minorHAnsi" w:eastAsiaTheme="minorEastAsia" w:hAnsiTheme="minorHAnsi" w:cstheme="minorBidi"/>
          <w:noProof/>
          <w:sz w:val="22"/>
          <w:szCs w:val="22"/>
          <w:lang w:eastAsia="en-GB"/>
        </w:rPr>
      </w:pPr>
      <w:r>
        <w:rPr>
          <w:noProof/>
        </w:rPr>
        <w:t>5.4.6.3</w:t>
      </w:r>
      <w:r>
        <w:rPr>
          <w:rFonts w:asciiTheme="minorHAnsi" w:eastAsiaTheme="minorEastAsia" w:hAnsiTheme="minorHAnsi" w:cstheme="minorBidi"/>
          <w:noProof/>
          <w:sz w:val="22"/>
          <w:szCs w:val="22"/>
          <w:lang w:eastAsia="en-GB"/>
        </w:rPr>
        <w:tab/>
      </w:r>
      <w:r>
        <w:rPr>
          <w:noProof/>
        </w:rPr>
        <w:t>5GMM status received in the network</w:t>
      </w:r>
      <w:r>
        <w:rPr>
          <w:noProof/>
        </w:rPr>
        <w:tab/>
      </w:r>
      <w:r>
        <w:rPr>
          <w:noProof/>
        </w:rPr>
        <w:fldChar w:fldCharType="begin" w:fldLock="1"/>
      </w:r>
      <w:r>
        <w:rPr>
          <w:noProof/>
        </w:rPr>
        <w:instrText xml:space="preserve"> PAGEREF _Toc106693775 \h </w:instrText>
      </w:r>
      <w:r>
        <w:rPr>
          <w:noProof/>
        </w:rPr>
      </w:r>
      <w:r>
        <w:rPr>
          <w:noProof/>
        </w:rPr>
        <w:fldChar w:fldCharType="separate"/>
      </w:r>
      <w:r>
        <w:rPr>
          <w:noProof/>
        </w:rPr>
        <w:t>146</w:t>
      </w:r>
      <w:r>
        <w:rPr>
          <w:noProof/>
        </w:rPr>
        <w:fldChar w:fldCharType="end"/>
      </w:r>
    </w:p>
    <w:p w14:paraId="643D6CEB" w14:textId="0567E2D7" w:rsidR="00ED78E0" w:rsidRDefault="00ED78E0">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5GMM specific procedures</w:t>
      </w:r>
      <w:r>
        <w:rPr>
          <w:noProof/>
        </w:rPr>
        <w:tab/>
      </w:r>
      <w:r>
        <w:rPr>
          <w:noProof/>
        </w:rPr>
        <w:fldChar w:fldCharType="begin" w:fldLock="1"/>
      </w:r>
      <w:r>
        <w:rPr>
          <w:noProof/>
        </w:rPr>
        <w:instrText xml:space="preserve"> PAGEREF _Toc106693776 \h </w:instrText>
      </w:r>
      <w:r>
        <w:rPr>
          <w:noProof/>
        </w:rPr>
      </w:r>
      <w:r>
        <w:rPr>
          <w:noProof/>
        </w:rPr>
        <w:fldChar w:fldCharType="separate"/>
      </w:r>
      <w:r>
        <w:rPr>
          <w:noProof/>
        </w:rPr>
        <w:t>146</w:t>
      </w:r>
      <w:r>
        <w:rPr>
          <w:noProof/>
        </w:rPr>
        <w:fldChar w:fldCharType="end"/>
      </w:r>
    </w:p>
    <w:p w14:paraId="238863EA" w14:textId="1E444BD6" w:rsidR="00ED78E0" w:rsidRDefault="00ED78E0">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_Toc106693777 \h </w:instrText>
      </w:r>
      <w:r>
        <w:rPr>
          <w:noProof/>
        </w:rPr>
      </w:r>
      <w:r>
        <w:rPr>
          <w:noProof/>
        </w:rPr>
        <w:fldChar w:fldCharType="separate"/>
      </w:r>
      <w:r>
        <w:rPr>
          <w:noProof/>
        </w:rPr>
        <w:t>146</w:t>
      </w:r>
      <w:r>
        <w:rPr>
          <w:noProof/>
        </w:rPr>
        <w:fldChar w:fldCharType="end"/>
      </w:r>
    </w:p>
    <w:p w14:paraId="426DDB1A" w14:textId="4ED29314" w:rsidR="00ED78E0" w:rsidRDefault="00ED78E0">
      <w:pPr>
        <w:pStyle w:val="TOC4"/>
        <w:rPr>
          <w:rFonts w:asciiTheme="minorHAnsi" w:eastAsiaTheme="minorEastAsia" w:hAnsiTheme="minorHAnsi" w:cstheme="minorBidi"/>
          <w:noProof/>
          <w:sz w:val="22"/>
          <w:szCs w:val="22"/>
          <w:lang w:eastAsia="en-GB"/>
        </w:rPr>
      </w:pPr>
      <w:r>
        <w:rPr>
          <w:noProof/>
        </w:rPr>
        <w:t>5.5.1.1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_Toc106693778 \h </w:instrText>
      </w:r>
      <w:r>
        <w:rPr>
          <w:noProof/>
        </w:rPr>
      </w:r>
      <w:r>
        <w:rPr>
          <w:noProof/>
        </w:rPr>
        <w:fldChar w:fldCharType="separate"/>
      </w:r>
      <w:r>
        <w:rPr>
          <w:noProof/>
        </w:rPr>
        <w:t>146</w:t>
      </w:r>
      <w:r>
        <w:rPr>
          <w:noProof/>
        </w:rPr>
        <w:fldChar w:fldCharType="end"/>
      </w:r>
    </w:p>
    <w:p w14:paraId="0B7B5F26" w14:textId="27AB8B5B" w:rsidR="00ED78E0" w:rsidRDefault="00ED78E0">
      <w:pPr>
        <w:pStyle w:val="TOC4"/>
        <w:rPr>
          <w:rFonts w:asciiTheme="minorHAnsi" w:eastAsiaTheme="minorEastAsia" w:hAnsiTheme="minorHAnsi" w:cstheme="minorBidi"/>
          <w:noProof/>
          <w:sz w:val="22"/>
          <w:szCs w:val="22"/>
          <w:lang w:eastAsia="en-GB"/>
        </w:rPr>
      </w:pPr>
      <w:r>
        <w:rPr>
          <w:noProof/>
        </w:rPr>
        <w:t>5.5.1.2</w:t>
      </w:r>
      <w:r>
        <w:rPr>
          <w:rFonts w:asciiTheme="minorHAnsi" w:eastAsiaTheme="minorEastAsia" w:hAnsiTheme="minorHAnsi" w:cstheme="minorBidi"/>
          <w:noProof/>
          <w:sz w:val="22"/>
          <w:szCs w:val="22"/>
          <w:lang w:eastAsia="en-GB"/>
        </w:rPr>
        <w:tab/>
      </w:r>
      <w:r>
        <w:rPr>
          <w:noProof/>
        </w:rPr>
        <w:t>Registration procedure for initial registration</w:t>
      </w:r>
      <w:r>
        <w:rPr>
          <w:noProof/>
        </w:rPr>
        <w:tab/>
      </w:r>
      <w:r>
        <w:rPr>
          <w:noProof/>
        </w:rPr>
        <w:fldChar w:fldCharType="begin" w:fldLock="1"/>
      </w:r>
      <w:r>
        <w:rPr>
          <w:noProof/>
        </w:rPr>
        <w:instrText xml:space="preserve"> PAGEREF _Toc106693779 \h </w:instrText>
      </w:r>
      <w:r>
        <w:rPr>
          <w:noProof/>
        </w:rPr>
      </w:r>
      <w:r>
        <w:rPr>
          <w:noProof/>
        </w:rPr>
        <w:fldChar w:fldCharType="separate"/>
      </w:r>
      <w:r>
        <w:rPr>
          <w:noProof/>
        </w:rPr>
        <w:t>147</w:t>
      </w:r>
      <w:r>
        <w:rPr>
          <w:noProof/>
        </w:rPr>
        <w:fldChar w:fldCharType="end"/>
      </w:r>
    </w:p>
    <w:p w14:paraId="16FDDB19" w14:textId="394F07C5" w:rsidR="00ED78E0" w:rsidRDefault="00ED78E0">
      <w:pPr>
        <w:pStyle w:val="TOC5"/>
        <w:rPr>
          <w:rFonts w:asciiTheme="minorHAnsi" w:eastAsiaTheme="minorEastAsia" w:hAnsiTheme="minorHAnsi" w:cstheme="minorBidi"/>
          <w:noProof/>
          <w:sz w:val="22"/>
          <w:szCs w:val="22"/>
          <w:lang w:eastAsia="en-GB"/>
        </w:rPr>
      </w:pPr>
      <w:r>
        <w:rPr>
          <w:noProof/>
        </w:rPr>
        <w:t>5.5.1.2.1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_Toc106693780 \h </w:instrText>
      </w:r>
      <w:r>
        <w:rPr>
          <w:noProof/>
        </w:rPr>
      </w:r>
      <w:r>
        <w:rPr>
          <w:noProof/>
        </w:rPr>
        <w:fldChar w:fldCharType="separate"/>
      </w:r>
      <w:r>
        <w:rPr>
          <w:noProof/>
        </w:rPr>
        <w:t>147</w:t>
      </w:r>
      <w:r>
        <w:rPr>
          <w:noProof/>
        </w:rPr>
        <w:fldChar w:fldCharType="end"/>
      </w:r>
    </w:p>
    <w:p w14:paraId="23CAFA97" w14:textId="28B7357C" w:rsidR="00ED78E0" w:rsidRDefault="00ED78E0">
      <w:pPr>
        <w:pStyle w:val="TOC5"/>
        <w:rPr>
          <w:rFonts w:asciiTheme="minorHAnsi" w:eastAsiaTheme="minorEastAsia" w:hAnsiTheme="minorHAnsi" w:cstheme="minorBidi"/>
          <w:noProof/>
          <w:sz w:val="22"/>
          <w:szCs w:val="22"/>
          <w:lang w:eastAsia="en-GB"/>
        </w:rPr>
      </w:pPr>
      <w:r>
        <w:rPr>
          <w:noProof/>
        </w:rPr>
        <w:t>5.5.1.2.2</w:t>
      </w:r>
      <w:r>
        <w:rPr>
          <w:rFonts w:asciiTheme="minorHAnsi" w:eastAsiaTheme="minorEastAsia" w:hAnsiTheme="minorHAnsi" w:cstheme="minorBidi"/>
          <w:noProof/>
          <w:sz w:val="22"/>
          <w:szCs w:val="22"/>
          <w:lang w:eastAsia="en-GB"/>
        </w:rPr>
        <w:tab/>
      </w:r>
      <w:r>
        <w:rPr>
          <w:noProof/>
        </w:rPr>
        <w:t>Initial registration initiation</w:t>
      </w:r>
      <w:r>
        <w:rPr>
          <w:noProof/>
        </w:rPr>
        <w:tab/>
      </w:r>
      <w:r>
        <w:rPr>
          <w:noProof/>
        </w:rPr>
        <w:fldChar w:fldCharType="begin" w:fldLock="1"/>
      </w:r>
      <w:r>
        <w:rPr>
          <w:noProof/>
        </w:rPr>
        <w:instrText xml:space="preserve"> PAGEREF _Toc106693781 \h </w:instrText>
      </w:r>
      <w:r>
        <w:rPr>
          <w:noProof/>
        </w:rPr>
      </w:r>
      <w:r>
        <w:rPr>
          <w:noProof/>
        </w:rPr>
        <w:fldChar w:fldCharType="separate"/>
      </w:r>
      <w:r>
        <w:rPr>
          <w:noProof/>
        </w:rPr>
        <w:t>147</w:t>
      </w:r>
      <w:r>
        <w:rPr>
          <w:noProof/>
        </w:rPr>
        <w:fldChar w:fldCharType="end"/>
      </w:r>
    </w:p>
    <w:p w14:paraId="3CFC48A6" w14:textId="30F548D0" w:rsidR="00ED78E0" w:rsidRDefault="00ED78E0">
      <w:pPr>
        <w:pStyle w:val="TOC5"/>
        <w:rPr>
          <w:rFonts w:asciiTheme="minorHAnsi" w:eastAsiaTheme="minorEastAsia" w:hAnsiTheme="minorHAnsi" w:cstheme="minorBidi"/>
          <w:noProof/>
          <w:sz w:val="22"/>
          <w:szCs w:val="22"/>
          <w:lang w:eastAsia="en-GB"/>
        </w:rPr>
      </w:pPr>
      <w:r>
        <w:rPr>
          <w:noProof/>
        </w:rPr>
        <w:t>5.5.1.2.3</w:t>
      </w:r>
      <w:r>
        <w:rPr>
          <w:rFonts w:asciiTheme="minorHAnsi" w:eastAsiaTheme="minorEastAsia" w:hAnsiTheme="minorHAnsi" w:cstheme="minorBidi"/>
          <w:noProof/>
          <w:sz w:val="22"/>
          <w:szCs w:val="22"/>
          <w:lang w:eastAsia="en-GB"/>
        </w:rPr>
        <w:tab/>
      </w:r>
      <w:r>
        <w:rPr>
          <w:noProof/>
        </w:rPr>
        <w:t>5GMM common procedure initiation</w:t>
      </w:r>
      <w:r>
        <w:rPr>
          <w:noProof/>
        </w:rPr>
        <w:tab/>
      </w:r>
      <w:r>
        <w:rPr>
          <w:noProof/>
        </w:rPr>
        <w:fldChar w:fldCharType="begin" w:fldLock="1"/>
      </w:r>
      <w:r>
        <w:rPr>
          <w:noProof/>
        </w:rPr>
        <w:instrText xml:space="preserve"> PAGEREF _Toc106693782 \h </w:instrText>
      </w:r>
      <w:r>
        <w:rPr>
          <w:noProof/>
        </w:rPr>
      </w:r>
      <w:r>
        <w:rPr>
          <w:noProof/>
        </w:rPr>
        <w:fldChar w:fldCharType="separate"/>
      </w:r>
      <w:r>
        <w:rPr>
          <w:noProof/>
        </w:rPr>
        <w:t>150</w:t>
      </w:r>
      <w:r>
        <w:rPr>
          <w:noProof/>
        </w:rPr>
        <w:fldChar w:fldCharType="end"/>
      </w:r>
    </w:p>
    <w:p w14:paraId="357BE152" w14:textId="6A4AB349" w:rsidR="00ED78E0" w:rsidRDefault="00ED78E0">
      <w:pPr>
        <w:pStyle w:val="TOC5"/>
        <w:rPr>
          <w:rFonts w:asciiTheme="minorHAnsi" w:eastAsiaTheme="minorEastAsia" w:hAnsiTheme="minorHAnsi" w:cstheme="minorBidi"/>
          <w:noProof/>
          <w:sz w:val="22"/>
          <w:szCs w:val="22"/>
          <w:lang w:eastAsia="en-GB"/>
        </w:rPr>
      </w:pPr>
      <w:r>
        <w:rPr>
          <w:noProof/>
        </w:rPr>
        <w:t>5.5.1.2.4</w:t>
      </w:r>
      <w:r>
        <w:rPr>
          <w:rFonts w:asciiTheme="minorHAnsi" w:eastAsiaTheme="minorEastAsia" w:hAnsiTheme="minorHAnsi" w:cstheme="minorBidi"/>
          <w:noProof/>
          <w:sz w:val="22"/>
          <w:szCs w:val="22"/>
          <w:lang w:eastAsia="en-GB"/>
        </w:rPr>
        <w:tab/>
      </w:r>
      <w:r>
        <w:rPr>
          <w:noProof/>
        </w:rPr>
        <w:t>Initial registration accepted by the network</w:t>
      </w:r>
      <w:r>
        <w:rPr>
          <w:noProof/>
        </w:rPr>
        <w:tab/>
      </w:r>
      <w:r>
        <w:rPr>
          <w:noProof/>
        </w:rPr>
        <w:fldChar w:fldCharType="begin" w:fldLock="1"/>
      </w:r>
      <w:r>
        <w:rPr>
          <w:noProof/>
        </w:rPr>
        <w:instrText xml:space="preserve"> PAGEREF _Toc106693783 \h </w:instrText>
      </w:r>
      <w:r>
        <w:rPr>
          <w:noProof/>
        </w:rPr>
      </w:r>
      <w:r>
        <w:rPr>
          <w:noProof/>
        </w:rPr>
        <w:fldChar w:fldCharType="separate"/>
      </w:r>
      <w:r>
        <w:rPr>
          <w:noProof/>
        </w:rPr>
        <w:t>150</w:t>
      </w:r>
      <w:r>
        <w:rPr>
          <w:noProof/>
        </w:rPr>
        <w:fldChar w:fldCharType="end"/>
      </w:r>
    </w:p>
    <w:p w14:paraId="6C7FD889" w14:textId="22FA98D1" w:rsidR="00ED78E0" w:rsidRDefault="00ED78E0">
      <w:pPr>
        <w:pStyle w:val="TOC5"/>
        <w:rPr>
          <w:rFonts w:asciiTheme="minorHAnsi" w:eastAsiaTheme="minorEastAsia" w:hAnsiTheme="minorHAnsi" w:cstheme="minorBidi"/>
          <w:noProof/>
          <w:sz w:val="22"/>
          <w:szCs w:val="22"/>
          <w:lang w:eastAsia="en-GB"/>
        </w:rPr>
      </w:pPr>
      <w:r>
        <w:rPr>
          <w:noProof/>
        </w:rPr>
        <w:t>5.5.1.2.5</w:t>
      </w:r>
      <w:r>
        <w:rPr>
          <w:rFonts w:asciiTheme="minorHAnsi" w:eastAsiaTheme="minorEastAsia" w:hAnsiTheme="minorHAnsi" w:cstheme="minorBidi"/>
          <w:noProof/>
          <w:sz w:val="22"/>
          <w:szCs w:val="22"/>
          <w:lang w:eastAsia="en-GB"/>
        </w:rPr>
        <w:tab/>
      </w:r>
      <w:r>
        <w:rPr>
          <w:noProof/>
        </w:rPr>
        <w:t>Initial registration not accepted by the network</w:t>
      </w:r>
      <w:r>
        <w:rPr>
          <w:noProof/>
        </w:rPr>
        <w:tab/>
      </w:r>
      <w:r>
        <w:rPr>
          <w:noProof/>
        </w:rPr>
        <w:fldChar w:fldCharType="begin" w:fldLock="1"/>
      </w:r>
      <w:r>
        <w:rPr>
          <w:noProof/>
        </w:rPr>
        <w:instrText xml:space="preserve"> PAGEREF _Toc106693784 \h </w:instrText>
      </w:r>
      <w:r>
        <w:rPr>
          <w:noProof/>
        </w:rPr>
      </w:r>
      <w:r>
        <w:rPr>
          <w:noProof/>
        </w:rPr>
        <w:fldChar w:fldCharType="separate"/>
      </w:r>
      <w:r>
        <w:rPr>
          <w:noProof/>
        </w:rPr>
        <w:t>156</w:t>
      </w:r>
      <w:r>
        <w:rPr>
          <w:noProof/>
        </w:rPr>
        <w:fldChar w:fldCharType="end"/>
      </w:r>
    </w:p>
    <w:p w14:paraId="7FA2E020" w14:textId="14924A28" w:rsidR="00ED78E0" w:rsidRDefault="00ED78E0">
      <w:pPr>
        <w:pStyle w:val="TOC5"/>
        <w:rPr>
          <w:rFonts w:asciiTheme="minorHAnsi" w:eastAsiaTheme="minorEastAsia" w:hAnsiTheme="minorHAnsi" w:cstheme="minorBidi"/>
          <w:noProof/>
          <w:sz w:val="22"/>
          <w:szCs w:val="22"/>
          <w:lang w:eastAsia="en-GB"/>
        </w:rPr>
      </w:pPr>
      <w:r>
        <w:rPr>
          <w:noProof/>
        </w:rPr>
        <w:t>5.5.1.2.6</w:t>
      </w:r>
      <w:r>
        <w:rPr>
          <w:rFonts w:asciiTheme="minorHAnsi" w:eastAsiaTheme="minorEastAsia" w:hAnsiTheme="minorHAnsi" w:cstheme="minorBidi"/>
          <w:noProof/>
          <w:sz w:val="22"/>
          <w:szCs w:val="22"/>
          <w:lang w:eastAsia="en-GB"/>
        </w:rPr>
        <w:tab/>
      </w:r>
      <w:r>
        <w:rPr>
          <w:noProof/>
        </w:rPr>
        <w:t>Initial registration for emergency services not accepted by the network</w:t>
      </w:r>
      <w:r>
        <w:rPr>
          <w:noProof/>
        </w:rPr>
        <w:tab/>
      </w:r>
      <w:r>
        <w:rPr>
          <w:noProof/>
        </w:rPr>
        <w:fldChar w:fldCharType="begin" w:fldLock="1"/>
      </w:r>
      <w:r>
        <w:rPr>
          <w:noProof/>
        </w:rPr>
        <w:instrText xml:space="preserve"> PAGEREF _Toc106693785 \h </w:instrText>
      </w:r>
      <w:r>
        <w:rPr>
          <w:noProof/>
        </w:rPr>
      </w:r>
      <w:r>
        <w:rPr>
          <w:noProof/>
        </w:rPr>
        <w:fldChar w:fldCharType="separate"/>
      </w:r>
      <w:r>
        <w:rPr>
          <w:noProof/>
        </w:rPr>
        <w:t>159</w:t>
      </w:r>
      <w:r>
        <w:rPr>
          <w:noProof/>
        </w:rPr>
        <w:fldChar w:fldCharType="end"/>
      </w:r>
    </w:p>
    <w:p w14:paraId="267D1C3E" w14:textId="571369C7" w:rsidR="00ED78E0" w:rsidRDefault="00ED78E0">
      <w:pPr>
        <w:pStyle w:val="TOC5"/>
        <w:rPr>
          <w:rFonts w:asciiTheme="minorHAnsi" w:eastAsiaTheme="minorEastAsia" w:hAnsiTheme="minorHAnsi" w:cstheme="minorBidi"/>
          <w:noProof/>
          <w:sz w:val="22"/>
          <w:szCs w:val="22"/>
          <w:lang w:eastAsia="en-GB"/>
        </w:rPr>
      </w:pPr>
      <w:r>
        <w:rPr>
          <w:noProof/>
        </w:rPr>
        <w:t>5.5.1.2.6A</w:t>
      </w:r>
      <w:r>
        <w:rPr>
          <w:rFonts w:asciiTheme="minorHAnsi" w:eastAsiaTheme="minorEastAsia" w:hAnsiTheme="minorHAnsi" w:cstheme="minorBidi"/>
          <w:noProof/>
          <w:sz w:val="22"/>
          <w:szCs w:val="22"/>
          <w:lang w:eastAsia="en-GB"/>
        </w:rPr>
        <w:tab/>
      </w:r>
      <w:r>
        <w:rPr>
          <w:noProof/>
        </w:rPr>
        <w:t>Initial registration for initiating a PDU session for emergency services not accepted by the network</w:t>
      </w:r>
      <w:r>
        <w:rPr>
          <w:noProof/>
        </w:rPr>
        <w:tab/>
      </w:r>
      <w:r>
        <w:rPr>
          <w:noProof/>
        </w:rPr>
        <w:fldChar w:fldCharType="begin" w:fldLock="1"/>
      </w:r>
      <w:r>
        <w:rPr>
          <w:noProof/>
        </w:rPr>
        <w:instrText xml:space="preserve"> PAGEREF _Toc106693786 \h </w:instrText>
      </w:r>
      <w:r>
        <w:rPr>
          <w:noProof/>
        </w:rPr>
      </w:r>
      <w:r>
        <w:rPr>
          <w:noProof/>
        </w:rPr>
        <w:fldChar w:fldCharType="separate"/>
      </w:r>
      <w:r>
        <w:rPr>
          <w:noProof/>
        </w:rPr>
        <w:t>159</w:t>
      </w:r>
      <w:r>
        <w:rPr>
          <w:noProof/>
        </w:rPr>
        <w:fldChar w:fldCharType="end"/>
      </w:r>
    </w:p>
    <w:p w14:paraId="28B150AA" w14:textId="6BA8D82C" w:rsidR="00ED78E0" w:rsidRDefault="00ED78E0">
      <w:pPr>
        <w:pStyle w:val="TOC5"/>
        <w:rPr>
          <w:rFonts w:asciiTheme="minorHAnsi" w:eastAsiaTheme="minorEastAsia" w:hAnsiTheme="minorHAnsi" w:cstheme="minorBidi"/>
          <w:noProof/>
          <w:sz w:val="22"/>
          <w:szCs w:val="22"/>
          <w:lang w:eastAsia="en-GB"/>
        </w:rPr>
      </w:pPr>
      <w:r>
        <w:rPr>
          <w:noProof/>
        </w:rPr>
        <w:t>5.5.1.2.7</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_Toc106693787 \h </w:instrText>
      </w:r>
      <w:r>
        <w:rPr>
          <w:noProof/>
        </w:rPr>
      </w:r>
      <w:r>
        <w:rPr>
          <w:noProof/>
        </w:rPr>
        <w:fldChar w:fldCharType="separate"/>
      </w:r>
      <w:r>
        <w:rPr>
          <w:noProof/>
        </w:rPr>
        <w:t>160</w:t>
      </w:r>
      <w:r>
        <w:rPr>
          <w:noProof/>
        </w:rPr>
        <w:fldChar w:fldCharType="end"/>
      </w:r>
    </w:p>
    <w:p w14:paraId="357050F1" w14:textId="6DA9F136" w:rsidR="00ED78E0" w:rsidRDefault="00ED78E0">
      <w:pPr>
        <w:pStyle w:val="TOC5"/>
        <w:rPr>
          <w:rFonts w:asciiTheme="minorHAnsi" w:eastAsiaTheme="minorEastAsia" w:hAnsiTheme="minorHAnsi" w:cstheme="minorBidi"/>
          <w:noProof/>
          <w:sz w:val="22"/>
          <w:szCs w:val="22"/>
          <w:lang w:eastAsia="en-GB"/>
        </w:rPr>
      </w:pPr>
      <w:r>
        <w:rPr>
          <w:noProof/>
        </w:rPr>
        <w:t>5.5.1.2.8</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_Toc106693788 \h </w:instrText>
      </w:r>
      <w:r>
        <w:rPr>
          <w:noProof/>
        </w:rPr>
      </w:r>
      <w:r>
        <w:rPr>
          <w:noProof/>
        </w:rPr>
        <w:fldChar w:fldCharType="separate"/>
      </w:r>
      <w:r>
        <w:rPr>
          <w:noProof/>
        </w:rPr>
        <w:t>162</w:t>
      </w:r>
      <w:r>
        <w:rPr>
          <w:noProof/>
        </w:rPr>
        <w:fldChar w:fldCharType="end"/>
      </w:r>
    </w:p>
    <w:p w14:paraId="30DDF675" w14:textId="4AE81536" w:rsidR="00ED78E0" w:rsidRDefault="00ED78E0">
      <w:pPr>
        <w:pStyle w:val="TOC4"/>
        <w:rPr>
          <w:rFonts w:asciiTheme="minorHAnsi" w:eastAsiaTheme="minorEastAsia" w:hAnsiTheme="minorHAnsi" w:cstheme="minorBidi"/>
          <w:noProof/>
          <w:sz w:val="22"/>
          <w:szCs w:val="22"/>
          <w:lang w:eastAsia="en-GB"/>
        </w:rPr>
      </w:pPr>
      <w:r>
        <w:rPr>
          <w:noProof/>
        </w:rPr>
        <w:t>5.5.1.3</w:t>
      </w:r>
      <w:r>
        <w:rPr>
          <w:rFonts w:asciiTheme="minorHAnsi" w:eastAsiaTheme="minorEastAsia" w:hAnsiTheme="minorHAnsi" w:cstheme="minorBidi"/>
          <w:noProof/>
          <w:sz w:val="22"/>
          <w:szCs w:val="22"/>
          <w:lang w:eastAsia="en-GB"/>
        </w:rPr>
        <w:tab/>
      </w:r>
      <w:r>
        <w:rPr>
          <w:noProof/>
        </w:rPr>
        <w:t>Registration procedure for mobility and periodic registration update</w:t>
      </w:r>
      <w:r>
        <w:rPr>
          <w:noProof/>
        </w:rPr>
        <w:tab/>
      </w:r>
      <w:r>
        <w:rPr>
          <w:noProof/>
        </w:rPr>
        <w:fldChar w:fldCharType="begin" w:fldLock="1"/>
      </w:r>
      <w:r>
        <w:rPr>
          <w:noProof/>
        </w:rPr>
        <w:instrText xml:space="preserve"> PAGEREF _Toc106693789 \h </w:instrText>
      </w:r>
      <w:r>
        <w:rPr>
          <w:noProof/>
        </w:rPr>
      </w:r>
      <w:r>
        <w:rPr>
          <w:noProof/>
        </w:rPr>
        <w:fldChar w:fldCharType="separate"/>
      </w:r>
      <w:r>
        <w:rPr>
          <w:noProof/>
        </w:rPr>
        <w:t>163</w:t>
      </w:r>
      <w:r>
        <w:rPr>
          <w:noProof/>
        </w:rPr>
        <w:fldChar w:fldCharType="end"/>
      </w:r>
    </w:p>
    <w:p w14:paraId="4E44B63A" w14:textId="47AD72AE" w:rsidR="00ED78E0" w:rsidRDefault="00ED78E0">
      <w:pPr>
        <w:pStyle w:val="TOC5"/>
        <w:rPr>
          <w:rFonts w:asciiTheme="minorHAnsi" w:eastAsiaTheme="minorEastAsia" w:hAnsiTheme="minorHAnsi" w:cstheme="minorBidi"/>
          <w:noProof/>
          <w:sz w:val="22"/>
          <w:szCs w:val="22"/>
          <w:lang w:eastAsia="en-GB"/>
        </w:rPr>
      </w:pPr>
      <w:r>
        <w:rPr>
          <w:noProof/>
        </w:rPr>
        <w:t>5.5.1.3.1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_Toc106693790 \h </w:instrText>
      </w:r>
      <w:r>
        <w:rPr>
          <w:noProof/>
        </w:rPr>
      </w:r>
      <w:r>
        <w:rPr>
          <w:noProof/>
        </w:rPr>
        <w:fldChar w:fldCharType="separate"/>
      </w:r>
      <w:r>
        <w:rPr>
          <w:noProof/>
        </w:rPr>
        <w:t>163</w:t>
      </w:r>
      <w:r>
        <w:rPr>
          <w:noProof/>
        </w:rPr>
        <w:fldChar w:fldCharType="end"/>
      </w:r>
    </w:p>
    <w:p w14:paraId="3D0FB31A" w14:textId="0CA23CBB" w:rsidR="00ED78E0" w:rsidRDefault="00ED78E0">
      <w:pPr>
        <w:pStyle w:val="TOC5"/>
        <w:rPr>
          <w:rFonts w:asciiTheme="minorHAnsi" w:eastAsiaTheme="minorEastAsia" w:hAnsiTheme="minorHAnsi" w:cstheme="minorBidi"/>
          <w:noProof/>
          <w:sz w:val="22"/>
          <w:szCs w:val="22"/>
          <w:lang w:eastAsia="en-GB"/>
        </w:rPr>
      </w:pPr>
      <w:r>
        <w:rPr>
          <w:noProof/>
        </w:rPr>
        <w:t>5.5.1.3.2</w:t>
      </w:r>
      <w:r>
        <w:rPr>
          <w:rFonts w:asciiTheme="minorHAnsi" w:eastAsiaTheme="minorEastAsia" w:hAnsiTheme="minorHAnsi" w:cstheme="minorBidi"/>
          <w:noProof/>
          <w:sz w:val="22"/>
          <w:szCs w:val="22"/>
          <w:lang w:eastAsia="en-GB"/>
        </w:rPr>
        <w:tab/>
      </w:r>
      <w:r>
        <w:rPr>
          <w:noProof/>
        </w:rPr>
        <w:t>Mobility and periodic registration update initiation</w:t>
      </w:r>
      <w:r>
        <w:rPr>
          <w:noProof/>
        </w:rPr>
        <w:tab/>
      </w:r>
      <w:r>
        <w:rPr>
          <w:noProof/>
        </w:rPr>
        <w:fldChar w:fldCharType="begin" w:fldLock="1"/>
      </w:r>
      <w:r>
        <w:rPr>
          <w:noProof/>
        </w:rPr>
        <w:instrText xml:space="preserve"> PAGEREF _Toc106693791 \h </w:instrText>
      </w:r>
      <w:r>
        <w:rPr>
          <w:noProof/>
        </w:rPr>
      </w:r>
      <w:r>
        <w:rPr>
          <w:noProof/>
        </w:rPr>
        <w:fldChar w:fldCharType="separate"/>
      </w:r>
      <w:r>
        <w:rPr>
          <w:noProof/>
        </w:rPr>
        <w:t>163</w:t>
      </w:r>
      <w:r>
        <w:rPr>
          <w:noProof/>
        </w:rPr>
        <w:fldChar w:fldCharType="end"/>
      </w:r>
    </w:p>
    <w:p w14:paraId="1E56B2BB" w14:textId="1E04A078" w:rsidR="00ED78E0" w:rsidRDefault="00ED78E0">
      <w:pPr>
        <w:pStyle w:val="TOC5"/>
        <w:rPr>
          <w:rFonts w:asciiTheme="minorHAnsi" w:eastAsiaTheme="minorEastAsia" w:hAnsiTheme="minorHAnsi" w:cstheme="minorBidi"/>
          <w:noProof/>
          <w:sz w:val="22"/>
          <w:szCs w:val="22"/>
          <w:lang w:eastAsia="en-GB"/>
        </w:rPr>
      </w:pPr>
      <w:r>
        <w:rPr>
          <w:noProof/>
        </w:rPr>
        <w:t>5.5.1.3.3</w:t>
      </w:r>
      <w:r>
        <w:rPr>
          <w:rFonts w:asciiTheme="minorHAnsi" w:eastAsiaTheme="minorEastAsia" w:hAnsiTheme="minorHAnsi" w:cstheme="minorBidi"/>
          <w:noProof/>
          <w:sz w:val="22"/>
          <w:szCs w:val="22"/>
          <w:lang w:eastAsia="en-GB"/>
        </w:rPr>
        <w:tab/>
      </w:r>
      <w:r>
        <w:rPr>
          <w:noProof/>
        </w:rPr>
        <w:t>5GMM common procedure initiation</w:t>
      </w:r>
      <w:r>
        <w:rPr>
          <w:noProof/>
        </w:rPr>
        <w:tab/>
      </w:r>
      <w:r>
        <w:rPr>
          <w:noProof/>
        </w:rPr>
        <w:fldChar w:fldCharType="begin" w:fldLock="1"/>
      </w:r>
      <w:r>
        <w:rPr>
          <w:noProof/>
        </w:rPr>
        <w:instrText xml:space="preserve"> PAGEREF _Toc106693792 \h </w:instrText>
      </w:r>
      <w:r>
        <w:rPr>
          <w:noProof/>
        </w:rPr>
      </w:r>
      <w:r>
        <w:rPr>
          <w:noProof/>
        </w:rPr>
        <w:fldChar w:fldCharType="separate"/>
      </w:r>
      <w:r>
        <w:rPr>
          <w:noProof/>
        </w:rPr>
        <w:t>168</w:t>
      </w:r>
      <w:r>
        <w:rPr>
          <w:noProof/>
        </w:rPr>
        <w:fldChar w:fldCharType="end"/>
      </w:r>
    </w:p>
    <w:p w14:paraId="7F1371F1" w14:textId="66B654A5" w:rsidR="00ED78E0" w:rsidRDefault="00ED78E0">
      <w:pPr>
        <w:pStyle w:val="TOC5"/>
        <w:rPr>
          <w:rFonts w:asciiTheme="minorHAnsi" w:eastAsiaTheme="minorEastAsia" w:hAnsiTheme="minorHAnsi" w:cstheme="minorBidi"/>
          <w:noProof/>
          <w:sz w:val="22"/>
          <w:szCs w:val="22"/>
          <w:lang w:eastAsia="en-GB"/>
        </w:rPr>
      </w:pPr>
      <w:r>
        <w:rPr>
          <w:noProof/>
        </w:rPr>
        <w:t>5.5.1.3.4</w:t>
      </w:r>
      <w:r>
        <w:rPr>
          <w:rFonts w:asciiTheme="minorHAnsi" w:eastAsiaTheme="minorEastAsia" w:hAnsiTheme="minorHAnsi" w:cstheme="minorBidi"/>
          <w:noProof/>
          <w:sz w:val="22"/>
          <w:szCs w:val="22"/>
          <w:lang w:eastAsia="en-GB"/>
        </w:rPr>
        <w:tab/>
      </w:r>
      <w:r>
        <w:rPr>
          <w:noProof/>
        </w:rPr>
        <w:t>Mobility and periodic registration update accepted by the network</w:t>
      </w:r>
      <w:r>
        <w:rPr>
          <w:noProof/>
        </w:rPr>
        <w:tab/>
      </w:r>
      <w:r>
        <w:rPr>
          <w:noProof/>
        </w:rPr>
        <w:fldChar w:fldCharType="begin" w:fldLock="1"/>
      </w:r>
      <w:r>
        <w:rPr>
          <w:noProof/>
        </w:rPr>
        <w:instrText xml:space="preserve"> PAGEREF _Toc106693793 \h </w:instrText>
      </w:r>
      <w:r>
        <w:rPr>
          <w:noProof/>
        </w:rPr>
      </w:r>
      <w:r>
        <w:rPr>
          <w:noProof/>
        </w:rPr>
        <w:fldChar w:fldCharType="separate"/>
      </w:r>
      <w:r>
        <w:rPr>
          <w:noProof/>
        </w:rPr>
        <w:t>169</w:t>
      </w:r>
      <w:r>
        <w:rPr>
          <w:noProof/>
        </w:rPr>
        <w:fldChar w:fldCharType="end"/>
      </w:r>
    </w:p>
    <w:p w14:paraId="28072BBB" w14:textId="31D2F710" w:rsidR="00ED78E0" w:rsidRDefault="00ED78E0">
      <w:pPr>
        <w:pStyle w:val="TOC5"/>
        <w:rPr>
          <w:rFonts w:asciiTheme="minorHAnsi" w:eastAsiaTheme="minorEastAsia" w:hAnsiTheme="minorHAnsi" w:cstheme="minorBidi"/>
          <w:noProof/>
          <w:sz w:val="22"/>
          <w:szCs w:val="22"/>
          <w:lang w:eastAsia="en-GB"/>
        </w:rPr>
      </w:pPr>
      <w:r>
        <w:rPr>
          <w:noProof/>
        </w:rPr>
        <w:t>5.5.1.3.5</w:t>
      </w:r>
      <w:r>
        <w:rPr>
          <w:rFonts w:asciiTheme="minorHAnsi" w:eastAsiaTheme="minorEastAsia" w:hAnsiTheme="minorHAnsi" w:cstheme="minorBidi"/>
          <w:noProof/>
          <w:sz w:val="22"/>
          <w:szCs w:val="22"/>
          <w:lang w:eastAsia="en-GB"/>
        </w:rPr>
        <w:tab/>
      </w:r>
      <w:r>
        <w:rPr>
          <w:noProof/>
        </w:rPr>
        <w:t>Mobility and periodic registration update not accepted by the network</w:t>
      </w:r>
      <w:r>
        <w:rPr>
          <w:noProof/>
        </w:rPr>
        <w:tab/>
      </w:r>
      <w:r>
        <w:rPr>
          <w:noProof/>
        </w:rPr>
        <w:fldChar w:fldCharType="begin" w:fldLock="1"/>
      </w:r>
      <w:r>
        <w:rPr>
          <w:noProof/>
        </w:rPr>
        <w:instrText xml:space="preserve"> PAGEREF _Toc106693794 \h </w:instrText>
      </w:r>
      <w:r>
        <w:rPr>
          <w:noProof/>
        </w:rPr>
      </w:r>
      <w:r>
        <w:rPr>
          <w:noProof/>
        </w:rPr>
        <w:fldChar w:fldCharType="separate"/>
      </w:r>
      <w:r>
        <w:rPr>
          <w:noProof/>
        </w:rPr>
        <w:t>178</w:t>
      </w:r>
      <w:r>
        <w:rPr>
          <w:noProof/>
        </w:rPr>
        <w:fldChar w:fldCharType="end"/>
      </w:r>
    </w:p>
    <w:p w14:paraId="36255E1B" w14:textId="66C8100E" w:rsidR="00ED78E0" w:rsidRDefault="00ED78E0">
      <w:pPr>
        <w:pStyle w:val="TOC5"/>
        <w:rPr>
          <w:rFonts w:asciiTheme="minorHAnsi" w:eastAsiaTheme="minorEastAsia" w:hAnsiTheme="minorHAnsi" w:cstheme="minorBidi"/>
          <w:noProof/>
          <w:sz w:val="22"/>
          <w:szCs w:val="22"/>
          <w:lang w:eastAsia="en-GB"/>
        </w:rPr>
      </w:pPr>
      <w:r>
        <w:rPr>
          <w:noProof/>
        </w:rPr>
        <w:t>5.5.1.3.6</w:t>
      </w:r>
      <w:r>
        <w:rPr>
          <w:rFonts w:asciiTheme="minorHAnsi" w:eastAsiaTheme="minorEastAsia" w:hAnsiTheme="minorHAnsi" w:cstheme="minorBidi"/>
          <w:noProof/>
          <w:sz w:val="22"/>
          <w:szCs w:val="22"/>
          <w:lang w:eastAsia="en-GB"/>
        </w:rPr>
        <w:tab/>
      </w:r>
      <w:r>
        <w:rPr>
          <w:noProof/>
        </w:rPr>
        <w:t>Mobility and periodic registration update for initiating an emergency PDU session not accepted by the network</w:t>
      </w:r>
      <w:r>
        <w:rPr>
          <w:noProof/>
        </w:rPr>
        <w:tab/>
      </w:r>
      <w:r>
        <w:rPr>
          <w:noProof/>
        </w:rPr>
        <w:fldChar w:fldCharType="begin" w:fldLock="1"/>
      </w:r>
      <w:r>
        <w:rPr>
          <w:noProof/>
        </w:rPr>
        <w:instrText xml:space="preserve"> PAGEREF _Toc106693795 \h </w:instrText>
      </w:r>
      <w:r>
        <w:rPr>
          <w:noProof/>
        </w:rPr>
      </w:r>
      <w:r>
        <w:rPr>
          <w:noProof/>
        </w:rPr>
        <w:fldChar w:fldCharType="separate"/>
      </w:r>
      <w:r>
        <w:rPr>
          <w:noProof/>
        </w:rPr>
        <w:t>181</w:t>
      </w:r>
      <w:r>
        <w:rPr>
          <w:noProof/>
        </w:rPr>
        <w:fldChar w:fldCharType="end"/>
      </w:r>
    </w:p>
    <w:p w14:paraId="5297FBFD" w14:textId="75D5543A" w:rsidR="00ED78E0" w:rsidRDefault="00ED78E0">
      <w:pPr>
        <w:pStyle w:val="TOC5"/>
        <w:rPr>
          <w:rFonts w:asciiTheme="minorHAnsi" w:eastAsiaTheme="minorEastAsia" w:hAnsiTheme="minorHAnsi" w:cstheme="minorBidi"/>
          <w:noProof/>
          <w:sz w:val="22"/>
          <w:szCs w:val="22"/>
          <w:lang w:eastAsia="en-GB"/>
        </w:rPr>
      </w:pPr>
      <w:r>
        <w:rPr>
          <w:noProof/>
        </w:rPr>
        <w:t>5.5.1.3.7</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_Toc106693796 \h </w:instrText>
      </w:r>
      <w:r>
        <w:rPr>
          <w:noProof/>
        </w:rPr>
      </w:r>
      <w:r>
        <w:rPr>
          <w:noProof/>
        </w:rPr>
        <w:fldChar w:fldCharType="separate"/>
      </w:r>
      <w:r>
        <w:rPr>
          <w:noProof/>
        </w:rPr>
        <w:t>181</w:t>
      </w:r>
      <w:r>
        <w:rPr>
          <w:noProof/>
        </w:rPr>
        <w:fldChar w:fldCharType="end"/>
      </w:r>
    </w:p>
    <w:p w14:paraId="2BAAEC02" w14:textId="75A4B910" w:rsidR="00ED78E0" w:rsidRDefault="00ED78E0">
      <w:pPr>
        <w:pStyle w:val="TOC5"/>
        <w:rPr>
          <w:rFonts w:asciiTheme="minorHAnsi" w:eastAsiaTheme="minorEastAsia" w:hAnsiTheme="minorHAnsi" w:cstheme="minorBidi"/>
          <w:noProof/>
          <w:sz w:val="22"/>
          <w:szCs w:val="22"/>
          <w:lang w:eastAsia="en-GB"/>
        </w:rPr>
      </w:pPr>
      <w:r>
        <w:rPr>
          <w:noProof/>
        </w:rPr>
        <w:t>5.5.1.3.8</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_Toc106693797 \h </w:instrText>
      </w:r>
      <w:r>
        <w:rPr>
          <w:noProof/>
        </w:rPr>
      </w:r>
      <w:r>
        <w:rPr>
          <w:noProof/>
        </w:rPr>
        <w:fldChar w:fldCharType="separate"/>
      </w:r>
      <w:r>
        <w:rPr>
          <w:noProof/>
        </w:rPr>
        <w:t>184</w:t>
      </w:r>
      <w:r>
        <w:rPr>
          <w:noProof/>
        </w:rPr>
        <w:fldChar w:fldCharType="end"/>
      </w:r>
    </w:p>
    <w:p w14:paraId="572CCD0F" w14:textId="0A2263AC" w:rsidR="00ED78E0" w:rsidRDefault="00ED78E0">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_Toc106693798 \h </w:instrText>
      </w:r>
      <w:r>
        <w:rPr>
          <w:noProof/>
        </w:rPr>
      </w:r>
      <w:r>
        <w:rPr>
          <w:noProof/>
        </w:rPr>
        <w:fldChar w:fldCharType="separate"/>
      </w:r>
      <w:r>
        <w:rPr>
          <w:noProof/>
        </w:rPr>
        <w:t>185</w:t>
      </w:r>
      <w:r>
        <w:rPr>
          <w:noProof/>
        </w:rPr>
        <w:fldChar w:fldCharType="end"/>
      </w:r>
    </w:p>
    <w:p w14:paraId="6CC3AB76" w14:textId="35A47EE7" w:rsidR="00ED78E0" w:rsidRDefault="00ED78E0">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_Toc106693799 \h </w:instrText>
      </w:r>
      <w:r>
        <w:rPr>
          <w:noProof/>
        </w:rPr>
      </w:r>
      <w:r>
        <w:rPr>
          <w:noProof/>
        </w:rPr>
        <w:fldChar w:fldCharType="separate"/>
      </w:r>
      <w:r>
        <w:rPr>
          <w:noProof/>
        </w:rPr>
        <w:t>185</w:t>
      </w:r>
      <w:r>
        <w:rPr>
          <w:noProof/>
        </w:rPr>
        <w:fldChar w:fldCharType="end"/>
      </w:r>
    </w:p>
    <w:p w14:paraId="2995C71A" w14:textId="697A8D85" w:rsidR="00ED78E0" w:rsidRDefault="00ED78E0">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lang w:eastAsia="zh-CN"/>
        </w:rPr>
        <w:t>UE-initiated de-</w:t>
      </w:r>
      <w:r>
        <w:rPr>
          <w:noProof/>
        </w:rPr>
        <w:t>registration</w:t>
      </w:r>
      <w:r>
        <w:rPr>
          <w:noProof/>
          <w:lang w:eastAsia="zh-CN"/>
        </w:rPr>
        <w:t xml:space="preserve"> procedure</w:t>
      </w:r>
      <w:r>
        <w:rPr>
          <w:noProof/>
        </w:rPr>
        <w:tab/>
      </w:r>
      <w:r>
        <w:rPr>
          <w:noProof/>
        </w:rPr>
        <w:fldChar w:fldCharType="begin" w:fldLock="1"/>
      </w:r>
      <w:r>
        <w:rPr>
          <w:noProof/>
        </w:rPr>
        <w:instrText xml:space="preserve"> PAGEREF _Toc106693800 \h </w:instrText>
      </w:r>
      <w:r>
        <w:rPr>
          <w:noProof/>
        </w:rPr>
      </w:r>
      <w:r>
        <w:rPr>
          <w:noProof/>
        </w:rPr>
        <w:fldChar w:fldCharType="separate"/>
      </w:r>
      <w:r>
        <w:rPr>
          <w:noProof/>
        </w:rPr>
        <w:t>186</w:t>
      </w:r>
      <w:r>
        <w:rPr>
          <w:noProof/>
        </w:rPr>
        <w:fldChar w:fldCharType="end"/>
      </w:r>
    </w:p>
    <w:p w14:paraId="72040663" w14:textId="313A134F" w:rsidR="00ED78E0" w:rsidRDefault="00ED78E0">
      <w:pPr>
        <w:pStyle w:val="TOC5"/>
        <w:rPr>
          <w:rFonts w:asciiTheme="minorHAnsi" w:eastAsiaTheme="minorEastAsia" w:hAnsiTheme="minorHAnsi" w:cstheme="minorBidi"/>
          <w:noProof/>
          <w:sz w:val="22"/>
          <w:szCs w:val="22"/>
          <w:lang w:eastAsia="en-GB"/>
        </w:rPr>
      </w:pPr>
      <w:r>
        <w:rPr>
          <w:noProof/>
          <w:lang w:eastAsia="zh-CN"/>
        </w:rPr>
        <w:t>5.5.2.2.1</w:t>
      </w:r>
      <w:r>
        <w:rPr>
          <w:rFonts w:asciiTheme="minorHAnsi" w:eastAsiaTheme="minorEastAsia" w:hAnsiTheme="minorHAnsi" w:cstheme="minorBidi"/>
          <w:noProof/>
          <w:sz w:val="22"/>
          <w:szCs w:val="22"/>
          <w:lang w:eastAsia="en-GB"/>
        </w:rPr>
        <w:tab/>
      </w:r>
      <w:r>
        <w:rPr>
          <w:noProof/>
          <w:lang w:eastAsia="zh-CN"/>
        </w:rPr>
        <w:t>UE-</w:t>
      </w:r>
      <w:r>
        <w:rPr>
          <w:noProof/>
        </w:rPr>
        <w:t>initiated de-registration procedure initiation</w:t>
      </w:r>
      <w:r>
        <w:rPr>
          <w:noProof/>
        </w:rPr>
        <w:tab/>
      </w:r>
      <w:r>
        <w:rPr>
          <w:noProof/>
        </w:rPr>
        <w:fldChar w:fldCharType="begin" w:fldLock="1"/>
      </w:r>
      <w:r>
        <w:rPr>
          <w:noProof/>
        </w:rPr>
        <w:instrText xml:space="preserve"> PAGEREF _Toc106693801 \h </w:instrText>
      </w:r>
      <w:r>
        <w:rPr>
          <w:noProof/>
        </w:rPr>
      </w:r>
      <w:r>
        <w:rPr>
          <w:noProof/>
        </w:rPr>
        <w:fldChar w:fldCharType="separate"/>
      </w:r>
      <w:r>
        <w:rPr>
          <w:noProof/>
        </w:rPr>
        <w:t>186</w:t>
      </w:r>
      <w:r>
        <w:rPr>
          <w:noProof/>
        </w:rPr>
        <w:fldChar w:fldCharType="end"/>
      </w:r>
    </w:p>
    <w:p w14:paraId="1F75EAEB" w14:textId="6CD66341" w:rsidR="00ED78E0" w:rsidRDefault="00ED78E0">
      <w:pPr>
        <w:pStyle w:val="TOC5"/>
        <w:rPr>
          <w:rFonts w:asciiTheme="minorHAnsi" w:eastAsiaTheme="minorEastAsia" w:hAnsiTheme="minorHAnsi" w:cstheme="minorBidi"/>
          <w:noProof/>
          <w:sz w:val="22"/>
          <w:szCs w:val="22"/>
          <w:lang w:eastAsia="en-GB"/>
        </w:rPr>
      </w:pPr>
      <w:r>
        <w:rPr>
          <w:noProof/>
          <w:lang w:eastAsia="zh-CN"/>
        </w:rPr>
        <w:t>5.5.2.2.2</w:t>
      </w:r>
      <w:r>
        <w:rPr>
          <w:rFonts w:asciiTheme="minorHAnsi" w:eastAsiaTheme="minorEastAsia" w:hAnsiTheme="minorHAnsi" w:cstheme="minorBidi"/>
          <w:noProof/>
          <w:sz w:val="22"/>
          <w:szCs w:val="22"/>
          <w:lang w:eastAsia="en-GB"/>
        </w:rPr>
        <w:tab/>
      </w:r>
      <w:r>
        <w:rPr>
          <w:noProof/>
          <w:lang w:eastAsia="zh-CN"/>
        </w:rPr>
        <w:t>UE-</w:t>
      </w:r>
      <w:r>
        <w:rPr>
          <w:noProof/>
        </w:rPr>
        <w:t>initiated de-registration procedure completion</w:t>
      </w:r>
      <w:r>
        <w:rPr>
          <w:noProof/>
        </w:rPr>
        <w:tab/>
      </w:r>
      <w:r>
        <w:rPr>
          <w:noProof/>
        </w:rPr>
        <w:fldChar w:fldCharType="begin" w:fldLock="1"/>
      </w:r>
      <w:r>
        <w:rPr>
          <w:noProof/>
        </w:rPr>
        <w:instrText xml:space="preserve"> PAGEREF _Toc106693802 \h </w:instrText>
      </w:r>
      <w:r>
        <w:rPr>
          <w:noProof/>
        </w:rPr>
      </w:r>
      <w:r>
        <w:rPr>
          <w:noProof/>
        </w:rPr>
        <w:fldChar w:fldCharType="separate"/>
      </w:r>
      <w:r>
        <w:rPr>
          <w:noProof/>
        </w:rPr>
        <w:t>187</w:t>
      </w:r>
      <w:r>
        <w:rPr>
          <w:noProof/>
        </w:rPr>
        <w:fldChar w:fldCharType="end"/>
      </w:r>
    </w:p>
    <w:p w14:paraId="09C20307" w14:textId="776A51E1" w:rsidR="00ED78E0" w:rsidRDefault="00ED78E0">
      <w:pPr>
        <w:pStyle w:val="TOC5"/>
        <w:rPr>
          <w:rFonts w:asciiTheme="minorHAnsi" w:eastAsiaTheme="minorEastAsia" w:hAnsiTheme="minorHAnsi" w:cstheme="minorBidi"/>
          <w:noProof/>
          <w:sz w:val="22"/>
          <w:szCs w:val="22"/>
          <w:lang w:eastAsia="en-GB"/>
        </w:rPr>
      </w:pPr>
      <w:r>
        <w:rPr>
          <w:noProof/>
          <w:lang w:eastAsia="zh-CN"/>
        </w:rPr>
        <w:t>5.5.2.2.3</w:t>
      </w:r>
      <w:r>
        <w:rPr>
          <w:rFonts w:asciiTheme="minorHAnsi" w:eastAsiaTheme="minorEastAsia" w:hAnsiTheme="minorHAnsi" w:cstheme="minorBidi"/>
          <w:noProof/>
          <w:sz w:val="22"/>
          <w:szCs w:val="22"/>
          <w:lang w:eastAsia="en-GB"/>
        </w:rPr>
        <w:tab/>
      </w:r>
      <w:r>
        <w:rPr>
          <w:noProof/>
          <w:lang w:eastAsia="zh-CN"/>
        </w:rPr>
        <w:t>UE-</w:t>
      </w:r>
      <w:r>
        <w:rPr>
          <w:noProof/>
        </w:rPr>
        <w:t>initiated de-registration procedure completion</w:t>
      </w:r>
      <w:r>
        <w:rPr>
          <w:noProof/>
          <w:lang w:eastAsia="zh-CN"/>
        </w:rPr>
        <w:t xml:space="preserve"> </w:t>
      </w:r>
      <w:r>
        <w:rPr>
          <w:noProof/>
        </w:rPr>
        <w:t xml:space="preserve">for </w:t>
      </w:r>
      <w:r>
        <w:rPr>
          <w:noProof/>
          <w:lang w:eastAsia="zh-CN"/>
        </w:rPr>
        <w:t>5GS</w:t>
      </w:r>
      <w:r>
        <w:rPr>
          <w:noProof/>
        </w:rPr>
        <w:t xml:space="preserve"> services</w:t>
      </w:r>
      <w:r>
        <w:rPr>
          <w:noProof/>
          <w:lang w:eastAsia="zh-CN"/>
        </w:rPr>
        <w:t xml:space="preserve"> over 3GPP access</w:t>
      </w:r>
      <w:r>
        <w:rPr>
          <w:noProof/>
        </w:rPr>
        <w:tab/>
      </w:r>
      <w:r>
        <w:rPr>
          <w:noProof/>
        </w:rPr>
        <w:fldChar w:fldCharType="begin" w:fldLock="1"/>
      </w:r>
      <w:r>
        <w:rPr>
          <w:noProof/>
        </w:rPr>
        <w:instrText xml:space="preserve"> PAGEREF _Toc106693803 \h </w:instrText>
      </w:r>
      <w:r>
        <w:rPr>
          <w:noProof/>
        </w:rPr>
      </w:r>
      <w:r>
        <w:rPr>
          <w:noProof/>
        </w:rPr>
        <w:fldChar w:fldCharType="separate"/>
      </w:r>
      <w:r>
        <w:rPr>
          <w:noProof/>
        </w:rPr>
        <w:t>187</w:t>
      </w:r>
      <w:r>
        <w:rPr>
          <w:noProof/>
        </w:rPr>
        <w:fldChar w:fldCharType="end"/>
      </w:r>
    </w:p>
    <w:p w14:paraId="72FAEC38" w14:textId="2905F632" w:rsidR="00ED78E0" w:rsidRDefault="00ED78E0">
      <w:pPr>
        <w:pStyle w:val="TOC5"/>
        <w:rPr>
          <w:rFonts w:asciiTheme="minorHAnsi" w:eastAsiaTheme="minorEastAsia" w:hAnsiTheme="minorHAnsi" w:cstheme="minorBidi"/>
          <w:noProof/>
          <w:sz w:val="22"/>
          <w:szCs w:val="22"/>
          <w:lang w:eastAsia="en-GB"/>
        </w:rPr>
      </w:pPr>
      <w:r>
        <w:rPr>
          <w:noProof/>
          <w:lang w:eastAsia="zh-CN"/>
        </w:rPr>
        <w:t>5.5.2.2.4</w:t>
      </w:r>
      <w:r>
        <w:rPr>
          <w:rFonts w:asciiTheme="minorHAnsi" w:eastAsiaTheme="minorEastAsia" w:hAnsiTheme="minorHAnsi" w:cstheme="minorBidi"/>
          <w:noProof/>
          <w:sz w:val="22"/>
          <w:szCs w:val="22"/>
          <w:lang w:eastAsia="en-GB"/>
        </w:rPr>
        <w:tab/>
      </w:r>
      <w:r>
        <w:rPr>
          <w:noProof/>
          <w:lang w:eastAsia="zh-CN"/>
        </w:rPr>
        <w:t>UE-</w:t>
      </w:r>
      <w:r>
        <w:rPr>
          <w:noProof/>
        </w:rPr>
        <w:t>initiated de-registration procedure completion</w:t>
      </w:r>
      <w:r>
        <w:rPr>
          <w:noProof/>
          <w:lang w:eastAsia="zh-CN"/>
        </w:rPr>
        <w:t xml:space="preserve"> </w:t>
      </w:r>
      <w:r>
        <w:rPr>
          <w:noProof/>
        </w:rPr>
        <w:t xml:space="preserve">for </w:t>
      </w:r>
      <w:r>
        <w:rPr>
          <w:noProof/>
          <w:lang w:eastAsia="zh-CN"/>
        </w:rPr>
        <w:t>5GS</w:t>
      </w:r>
      <w:r>
        <w:rPr>
          <w:noProof/>
        </w:rPr>
        <w:t xml:space="preserve"> services</w:t>
      </w:r>
      <w:r>
        <w:rPr>
          <w:noProof/>
          <w:lang w:eastAsia="zh-CN"/>
        </w:rPr>
        <w:t xml:space="preserve"> non-3GPP access</w:t>
      </w:r>
      <w:r>
        <w:rPr>
          <w:noProof/>
        </w:rPr>
        <w:tab/>
      </w:r>
      <w:r>
        <w:rPr>
          <w:noProof/>
        </w:rPr>
        <w:fldChar w:fldCharType="begin" w:fldLock="1"/>
      </w:r>
      <w:r>
        <w:rPr>
          <w:noProof/>
        </w:rPr>
        <w:instrText xml:space="preserve"> PAGEREF _Toc106693804 \h </w:instrText>
      </w:r>
      <w:r>
        <w:rPr>
          <w:noProof/>
        </w:rPr>
      </w:r>
      <w:r>
        <w:rPr>
          <w:noProof/>
        </w:rPr>
        <w:fldChar w:fldCharType="separate"/>
      </w:r>
      <w:r>
        <w:rPr>
          <w:noProof/>
        </w:rPr>
        <w:t>188</w:t>
      </w:r>
      <w:r>
        <w:rPr>
          <w:noProof/>
        </w:rPr>
        <w:fldChar w:fldCharType="end"/>
      </w:r>
    </w:p>
    <w:p w14:paraId="1F4527E4" w14:textId="5F600470" w:rsidR="00ED78E0" w:rsidRDefault="00ED78E0">
      <w:pPr>
        <w:pStyle w:val="TOC5"/>
        <w:rPr>
          <w:rFonts w:asciiTheme="minorHAnsi" w:eastAsiaTheme="minorEastAsia" w:hAnsiTheme="minorHAnsi" w:cstheme="minorBidi"/>
          <w:noProof/>
          <w:sz w:val="22"/>
          <w:szCs w:val="22"/>
          <w:lang w:eastAsia="en-GB"/>
        </w:rPr>
      </w:pPr>
      <w:r>
        <w:rPr>
          <w:noProof/>
          <w:lang w:eastAsia="zh-CN"/>
        </w:rPr>
        <w:t>5.5.2.2.5</w:t>
      </w:r>
      <w:r>
        <w:rPr>
          <w:rFonts w:asciiTheme="minorHAnsi" w:eastAsiaTheme="minorEastAsia" w:hAnsiTheme="minorHAnsi" w:cstheme="minorBidi"/>
          <w:noProof/>
          <w:sz w:val="22"/>
          <w:szCs w:val="22"/>
          <w:lang w:eastAsia="en-GB"/>
        </w:rPr>
        <w:tab/>
      </w:r>
      <w:r>
        <w:rPr>
          <w:noProof/>
          <w:lang w:eastAsia="zh-CN"/>
        </w:rPr>
        <w:t>UE-</w:t>
      </w:r>
      <w:r>
        <w:rPr>
          <w:noProof/>
        </w:rPr>
        <w:t>initiated de-registration procedure completion</w:t>
      </w:r>
      <w:r>
        <w:rPr>
          <w:noProof/>
          <w:lang w:eastAsia="zh-CN"/>
        </w:rPr>
        <w:t xml:space="preserve"> </w:t>
      </w:r>
      <w:r>
        <w:rPr>
          <w:noProof/>
        </w:rPr>
        <w:t xml:space="preserve">for </w:t>
      </w:r>
      <w:r>
        <w:rPr>
          <w:noProof/>
          <w:lang w:eastAsia="zh-CN"/>
        </w:rPr>
        <w:t>5GS</w:t>
      </w:r>
      <w:r>
        <w:rPr>
          <w:noProof/>
        </w:rPr>
        <w:t xml:space="preserve"> services</w:t>
      </w:r>
      <w:r>
        <w:rPr>
          <w:noProof/>
          <w:lang w:eastAsia="zh-CN"/>
        </w:rPr>
        <w:t xml:space="preserve"> over both 3GPP access and non-3GPP access</w:t>
      </w:r>
      <w:r>
        <w:rPr>
          <w:noProof/>
        </w:rPr>
        <w:tab/>
      </w:r>
      <w:r>
        <w:rPr>
          <w:noProof/>
        </w:rPr>
        <w:fldChar w:fldCharType="begin" w:fldLock="1"/>
      </w:r>
      <w:r>
        <w:rPr>
          <w:noProof/>
        </w:rPr>
        <w:instrText xml:space="preserve"> PAGEREF _Toc106693805 \h </w:instrText>
      </w:r>
      <w:r>
        <w:rPr>
          <w:noProof/>
        </w:rPr>
      </w:r>
      <w:r>
        <w:rPr>
          <w:noProof/>
        </w:rPr>
        <w:fldChar w:fldCharType="separate"/>
      </w:r>
      <w:r>
        <w:rPr>
          <w:noProof/>
        </w:rPr>
        <w:t>188</w:t>
      </w:r>
      <w:r>
        <w:rPr>
          <w:noProof/>
        </w:rPr>
        <w:fldChar w:fldCharType="end"/>
      </w:r>
    </w:p>
    <w:p w14:paraId="3B181FEF" w14:textId="29C1B5BF" w:rsidR="00ED78E0" w:rsidRDefault="00ED78E0">
      <w:pPr>
        <w:pStyle w:val="TOC5"/>
        <w:rPr>
          <w:rFonts w:asciiTheme="minorHAnsi" w:eastAsiaTheme="minorEastAsia" w:hAnsiTheme="minorHAnsi" w:cstheme="minorBidi"/>
          <w:noProof/>
          <w:sz w:val="22"/>
          <w:szCs w:val="22"/>
          <w:lang w:eastAsia="en-GB"/>
        </w:rPr>
      </w:pPr>
      <w:r>
        <w:rPr>
          <w:noProof/>
          <w:lang w:eastAsia="zh-CN"/>
        </w:rPr>
        <w:t>5.5.2.2.6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_Toc106693806 \h </w:instrText>
      </w:r>
      <w:r>
        <w:rPr>
          <w:noProof/>
        </w:rPr>
      </w:r>
      <w:r>
        <w:rPr>
          <w:noProof/>
        </w:rPr>
        <w:fldChar w:fldCharType="separate"/>
      </w:r>
      <w:r>
        <w:rPr>
          <w:noProof/>
        </w:rPr>
        <w:t>188</w:t>
      </w:r>
      <w:r>
        <w:rPr>
          <w:noProof/>
        </w:rPr>
        <w:fldChar w:fldCharType="end"/>
      </w:r>
    </w:p>
    <w:p w14:paraId="278DDFF4" w14:textId="4B5B5CDE" w:rsidR="00ED78E0" w:rsidRDefault="00ED78E0">
      <w:pPr>
        <w:pStyle w:val="TOC5"/>
        <w:rPr>
          <w:rFonts w:asciiTheme="minorHAnsi" w:eastAsiaTheme="minorEastAsia" w:hAnsiTheme="minorHAnsi" w:cstheme="minorBidi"/>
          <w:noProof/>
          <w:sz w:val="22"/>
          <w:szCs w:val="22"/>
          <w:lang w:eastAsia="en-GB"/>
        </w:rPr>
      </w:pPr>
      <w:r>
        <w:rPr>
          <w:noProof/>
          <w:lang w:eastAsia="zh-CN"/>
        </w:rPr>
        <w:t>5.5.2.2.7</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network side</w:t>
      </w:r>
      <w:r>
        <w:rPr>
          <w:noProof/>
        </w:rPr>
        <w:tab/>
      </w:r>
      <w:r>
        <w:rPr>
          <w:noProof/>
        </w:rPr>
        <w:fldChar w:fldCharType="begin" w:fldLock="1"/>
      </w:r>
      <w:r>
        <w:rPr>
          <w:noProof/>
        </w:rPr>
        <w:instrText xml:space="preserve"> PAGEREF _Toc106693807 \h </w:instrText>
      </w:r>
      <w:r>
        <w:rPr>
          <w:noProof/>
        </w:rPr>
      </w:r>
      <w:r>
        <w:rPr>
          <w:noProof/>
        </w:rPr>
        <w:fldChar w:fldCharType="separate"/>
      </w:r>
      <w:r>
        <w:rPr>
          <w:noProof/>
        </w:rPr>
        <w:t>190</w:t>
      </w:r>
      <w:r>
        <w:rPr>
          <w:noProof/>
        </w:rPr>
        <w:fldChar w:fldCharType="end"/>
      </w:r>
    </w:p>
    <w:p w14:paraId="08D55C1A" w14:textId="12E9041C" w:rsidR="00ED78E0" w:rsidRDefault="00ED78E0">
      <w:pPr>
        <w:pStyle w:val="TOC4"/>
        <w:rPr>
          <w:rFonts w:asciiTheme="minorHAnsi" w:eastAsiaTheme="minorEastAsia" w:hAnsiTheme="minorHAnsi" w:cstheme="minorBidi"/>
          <w:noProof/>
          <w:sz w:val="22"/>
          <w:szCs w:val="22"/>
          <w:lang w:eastAsia="en-GB"/>
        </w:rPr>
      </w:pPr>
      <w:r>
        <w:rPr>
          <w:noProof/>
        </w:rPr>
        <w:t>5.5.2.</w:t>
      </w:r>
      <w:r>
        <w:rPr>
          <w:noProof/>
          <w:lang w:eastAsia="zh-CN"/>
        </w:rPr>
        <w:t>3</w:t>
      </w:r>
      <w:r>
        <w:rPr>
          <w:rFonts w:asciiTheme="minorHAnsi" w:eastAsiaTheme="minorEastAsia" w:hAnsiTheme="minorHAnsi" w:cstheme="minorBidi"/>
          <w:noProof/>
          <w:sz w:val="22"/>
          <w:szCs w:val="22"/>
          <w:lang w:eastAsia="en-GB"/>
        </w:rPr>
        <w:tab/>
      </w:r>
      <w:r>
        <w:rPr>
          <w:noProof/>
          <w:lang w:eastAsia="zh-CN"/>
        </w:rPr>
        <w:t>Network-initiated de-</w:t>
      </w:r>
      <w:r>
        <w:rPr>
          <w:noProof/>
        </w:rPr>
        <w:t>registration</w:t>
      </w:r>
      <w:r>
        <w:rPr>
          <w:noProof/>
          <w:lang w:eastAsia="zh-CN"/>
        </w:rPr>
        <w:t xml:space="preserve"> procedure</w:t>
      </w:r>
      <w:r>
        <w:rPr>
          <w:noProof/>
        </w:rPr>
        <w:tab/>
      </w:r>
      <w:r>
        <w:rPr>
          <w:noProof/>
        </w:rPr>
        <w:fldChar w:fldCharType="begin" w:fldLock="1"/>
      </w:r>
      <w:r>
        <w:rPr>
          <w:noProof/>
        </w:rPr>
        <w:instrText xml:space="preserve"> PAGEREF _Toc106693808 \h </w:instrText>
      </w:r>
      <w:r>
        <w:rPr>
          <w:noProof/>
        </w:rPr>
      </w:r>
      <w:r>
        <w:rPr>
          <w:noProof/>
        </w:rPr>
        <w:fldChar w:fldCharType="separate"/>
      </w:r>
      <w:r>
        <w:rPr>
          <w:noProof/>
        </w:rPr>
        <w:t>190</w:t>
      </w:r>
      <w:r>
        <w:rPr>
          <w:noProof/>
        </w:rPr>
        <w:fldChar w:fldCharType="end"/>
      </w:r>
    </w:p>
    <w:p w14:paraId="7C3AF75B" w14:textId="1D632BA1" w:rsidR="00ED78E0" w:rsidRDefault="00ED78E0">
      <w:pPr>
        <w:pStyle w:val="TOC5"/>
        <w:rPr>
          <w:rFonts w:asciiTheme="minorHAnsi" w:eastAsiaTheme="minorEastAsia" w:hAnsiTheme="minorHAnsi" w:cstheme="minorBidi"/>
          <w:noProof/>
          <w:sz w:val="22"/>
          <w:szCs w:val="22"/>
          <w:lang w:eastAsia="en-GB"/>
        </w:rPr>
      </w:pPr>
      <w:r>
        <w:rPr>
          <w:noProof/>
          <w:lang w:eastAsia="zh-CN"/>
        </w:rPr>
        <w:t>5.5.2.3.1</w:t>
      </w:r>
      <w:r>
        <w:rPr>
          <w:rFonts w:asciiTheme="minorHAnsi" w:eastAsiaTheme="minorEastAsia" w:hAnsiTheme="minorHAnsi" w:cstheme="minorBidi"/>
          <w:noProof/>
          <w:sz w:val="22"/>
          <w:szCs w:val="22"/>
          <w:lang w:eastAsia="en-GB"/>
        </w:rPr>
        <w:tab/>
      </w:r>
      <w:r>
        <w:rPr>
          <w:noProof/>
          <w:lang w:eastAsia="zh-CN"/>
        </w:rPr>
        <w:t>Network-initiated</w:t>
      </w:r>
      <w:r>
        <w:rPr>
          <w:noProof/>
        </w:rPr>
        <w:t xml:space="preserve"> de-registration procedure initiation</w:t>
      </w:r>
      <w:r>
        <w:rPr>
          <w:noProof/>
        </w:rPr>
        <w:tab/>
      </w:r>
      <w:r>
        <w:rPr>
          <w:noProof/>
        </w:rPr>
        <w:fldChar w:fldCharType="begin" w:fldLock="1"/>
      </w:r>
      <w:r>
        <w:rPr>
          <w:noProof/>
        </w:rPr>
        <w:instrText xml:space="preserve"> PAGEREF _Toc106693809 \h </w:instrText>
      </w:r>
      <w:r>
        <w:rPr>
          <w:noProof/>
        </w:rPr>
      </w:r>
      <w:r>
        <w:rPr>
          <w:noProof/>
        </w:rPr>
        <w:fldChar w:fldCharType="separate"/>
      </w:r>
      <w:r>
        <w:rPr>
          <w:noProof/>
        </w:rPr>
        <w:t>190</w:t>
      </w:r>
      <w:r>
        <w:rPr>
          <w:noProof/>
        </w:rPr>
        <w:fldChar w:fldCharType="end"/>
      </w:r>
    </w:p>
    <w:p w14:paraId="7D305AD0" w14:textId="712901E0" w:rsidR="00ED78E0" w:rsidRDefault="00ED78E0">
      <w:pPr>
        <w:pStyle w:val="TOC5"/>
        <w:rPr>
          <w:rFonts w:asciiTheme="minorHAnsi" w:eastAsiaTheme="minorEastAsia" w:hAnsiTheme="minorHAnsi" w:cstheme="minorBidi"/>
          <w:noProof/>
          <w:sz w:val="22"/>
          <w:szCs w:val="22"/>
          <w:lang w:eastAsia="en-GB"/>
        </w:rPr>
      </w:pPr>
      <w:r>
        <w:rPr>
          <w:noProof/>
          <w:lang w:eastAsia="zh-CN"/>
        </w:rPr>
        <w:t>5.5.2.3.2</w:t>
      </w:r>
      <w:r>
        <w:rPr>
          <w:rFonts w:asciiTheme="minorHAnsi" w:eastAsiaTheme="minorEastAsia" w:hAnsiTheme="minorHAnsi" w:cstheme="minorBidi"/>
          <w:noProof/>
          <w:sz w:val="22"/>
          <w:szCs w:val="22"/>
          <w:lang w:eastAsia="en-GB"/>
        </w:rPr>
        <w:tab/>
      </w:r>
      <w:r>
        <w:rPr>
          <w:noProof/>
          <w:lang w:eastAsia="zh-CN"/>
        </w:rPr>
        <w:t xml:space="preserve">Network-initiated </w:t>
      </w:r>
      <w:r>
        <w:rPr>
          <w:noProof/>
        </w:rPr>
        <w:t>de-registration</w:t>
      </w:r>
      <w:r>
        <w:rPr>
          <w:noProof/>
          <w:lang w:eastAsia="zh-CN"/>
        </w:rPr>
        <w:t xml:space="preserve"> procedure completion by the UE</w:t>
      </w:r>
      <w:r>
        <w:rPr>
          <w:noProof/>
        </w:rPr>
        <w:tab/>
      </w:r>
      <w:r>
        <w:rPr>
          <w:noProof/>
        </w:rPr>
        <w:fldChar w:fldCharType="begin" w:fldLock="1"/>
      </w:r>
      <w:r>
        <w:rPr>
          <w:noProof/>
        </w:rPr>
        <w:instrText xml:space="preserve"> PAGEREF _Toc106693810 \h </w:instrText>
      </w:r>
      <w:r>
        <w:rPr>
          <w:noProof/>
        </w:rPr>
      </w:r>
      <w:r>
        <w:rPr>
          <w:noProof/>
        </w:rPr>
        <w:fldChar w:fldCharType="separate"/>
      </w:r>
      <w:r>
        <w:rPr>
          <w:noProof/>
        </w:rPr>
        <w:t>190</w:t>
      </w:r>
      <w:r>
        <w:rPr>
          <w:noProof/>
        </w:rPr>
        <w:fldChar w:fldCharType="end"/>
      </w:r>
    </w:p>
    <w:p w14:paraId="4318C809" w14:textId="6539CD78" w:rsidR="00ED78E0" w:rsidRDefault="00ED78E0">
      <w:pPr>
        <w:pStyle w:val="TOC5"/>
        <w:rPr>
          <w:rFonts w:asciiTheme="minorHAnsi" w:eastAsiaTheme="minorEastAsia" w:hAnsiTheme="minorHAnsi" w:cstheme="minorBidi"/>
          <w:noProof/>
          <w:sz w:val="22"/>
          <w:szCs w:val="22"/>
          <w:lang w:eastAsia="en-GB"/>
        </w:rPr>
      </w:pPr>
      <w:r>
        <w:rPr>
          <w:noProof/>
          <w:lang w:eastAsia="zh-CN"/>
        </w:rPr>
        <w:t>5.5.2.3.3</w:t>
      </w:r>
      <w:r>
        <w:rPr>
          <w:rFonts w:asciiTheme="minorHAnsi" w:eastAsiaTheme="minorEastAsia" w:hAnsiTheme="minorHAnsi" w:cstheme="minorBidi"/>
          <w:noProof/>
          <w:sz w:val="22"/>
          <w:szCs w:val="22"/>
          <w:lang w:eastAsia="en-GB"/>
        </w:rPr>
        <w:tab/>
      </w:r>
      <w:r>
        <w:rPr>
          <w:noProof/>
          <w:lang w:eastAsia="zh-CN"/>
        </w:rPr>
        <w:t>Network-initiated de-registration procedure completion by the network</w:t>
      </w:r>
      <w:r>
        <w:rPr>
          <w:noProof/>
        </w:rPr>
        <w:tab/>
      </w:r>
      <w:r>
        <w:rPr>
          <w:noProof/>
        </w:rPr>
        <w:fldChar w:fldCharType="begin" w:fldLock="1"/>
      </w:r>
      <w:r>
        <w:rPr>
          <w:noProof/>
        </w:rPr>
        <w:instrText xml:space="preserve"> PAGEREF _Toc106693811 \h </w:instrText>
      </w:r>
      <w:r>
        <w:rPr>
          <w:noProof/>
        </w:rPr>
      </w:r>
      <w:r>
        <w:rPr>
          <w:noProof/>
        </w:rPr>
        <w:fldChar w:fldCharType="separate"/>
      </w:r>
      <w:r>
        <w:rPr>
          <w:noProof/>
        </w:rPr>
        <w:t>193</w:t>
      </w:r>
      <w:r>
        <w:rPr>
          <w:noProof/>
        </w:rPr>
        <w:fldChar w:fldCharType="end"/>
      </w:r>
    </w:p>
    <w:p w14:paraId="28BEDF75" w14:textId="682184CF" w:rsidR="00ED78E0" w:rsidRDefault="00ED78E0">
      <w:pPr>
        <w:pStyle w:val="TOC5"/>
        <w:rPr>
          <w:rFonts w:asciiTheme="minorHAnsi" w:eastAsiaTheme="minorEastAsia" w:hAnsiTheme="minorHAnsi" w:cstheme="minorBidi"/>
          <w:noProof/>
          <w:sz w:val="22"/>
          <w:szCs w:val="22"/>
          <w:lang w:eastAsia="en-GB"/>
        </w:rPr>
      </w:pPr>
      <w:r>
        <w:rPr>
          <w:noProof/>
          <w:lang w:eastAsia="zh-CN"/>
        </w:rPr>
        <w:t>5.5.2.3.4</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_Toc106693812 \h </w:instrText>
      </w:r>
      <w:r>
        <w:rPr>
          <w:noProof/>
        </w:rPr>
      </w:r>
      <w:r>
        <w:rPr>
          <w:noProof/>
        </w:rPr>
        <w:fldChar w:fldCharType="separate"/>
      </w:r>
      <w:r>
        <w:rPr>
          <w:noProof/>
        </w:rPr>
        <w:t>193</w:t>
      </w:r>
      <w:r>
        <w:rPr>
          <w:noProof/>
        </w:rPr>
        <w:fldChar w:fldCharType="end"/>
      </w:r>
    </w:p>
    <w:p w14:paraId="3D8F4B58" w14:textId="7522127A" w:rsidR="00ED78E0" w:rsidRDefault="00ED78E0">
      <w:pPr>
        <w:pStyle w:val="TOC5"/>
        <w:rPr>
          <w:rFonts w:asciiTheme="minorHAnsi" w:eastAsiaTheme="minorEastAsia" w:hAnsiTheme="minorHAnsi" w:cstheme="minorBidi"/>
          <w:noProof/>
          <w:sz w:val="22"/>
          <w:szCs w:val="22"/>
          <w:lang w:eastAsia="en-GB"/>
        </w:rPr>
      </w:pPr>
      <w:r>
        <w:rPr>
          <w:noProof/>
          <w:lang w:eastAsia="zh-CN"/>
        </w:rPr>
        <w:t>5.5.2.3.5</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network side</w:t>
      </w:r>
      <w:r>
        <w:rPr>
          <w:noProof/>
        </w:rPr>
        <w:tab/>
      </w:r>
      <w:r>
        <w:rPr>
          <w:noProof/>
        </w:rPr>
        <w:fldChar w:fldCharType="begin" w:fldLock="1"/>
      </w:r>
      <w:r>
        <w:rPr>
          <w:noProof/>
        </w:rPr>
        <w:instrText xml:space="preserve"> PAGEREF _Toc106693813 \h </w:instrText>
      </w:r>
      <w:r>
        <w:rPr>
          <w:noProof/>
        </w:rPr>
      </w:r>
      <w:r>
        <w:rPr>
          <w:noProof/>
        </w:rPr>
        <w:fldChar w:fldCharType="separate"/>
      </w:r>
      <w:r>
        <w:rPr>
          <w:noProof/>
        </w:rPr>
        <w:t>194</w:t>
      </w:r>
      <w:r>
        <w:rPr>
          <w:noProof/>
        </w:rPr>
        <w:fldChar w:fldCharType="end"/>
      </w:r>
    </w:p>
    <w:p w14:paraId="3D4A3F84" w14:textId="14A2D493" w:rsidR="00ED78E0" w:rsidRDefault="00ED78E0">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eCall inactivity procedure</w:t>
      </w:r>
      <w:r>
        <w:rPr>
          <w:noProof/>
        </w:rPr>
        <w:tab/>
      </w:r>
      <w:r>
        <w:rPr>
          <w:noProof/>
        </w:rPr>
        <w:fldChar w:fldCharType="begin" w:fldLock="1"/>
      </w:r>
      <w:r>
        <w:rPr>
          <w:noProof/>
        </w:rPr>
        <w:instrText xml:space="preserve"> PAGEREF _Toc106693814 \h </w:instrText>
      </w:r>
      <w:r>
        <w:rPr>
          <w:noProof/>
        </w:rPr>
      </w:r>
      <w:r>
        <w:rPr>
          <w:noProof/>
        </w:rPr>
        <w:fldChar w:fldCharType="separate"/>
      </w:r>
      <w:r>
        <w:rPr>
          <w:noProof/>
        </w:rPr>
        <w:t>194</w:t>
      </w:r>
      <w:r>
        <w:rPr>
          <w:noProof/>
        </w:rPr>
        <w:fldChar w:fldCharType="end"/>
      </w:r>
    </w:p>
    <w:p w14:paraId="64738EE8" w14:textId="1363ECA1" w:rsidR="00ED78E0" w:rsidRDefault="00ED78E0">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5GMM connection management procedures</w:t>
      </w:r>
      <w:r>
        <w:rPr>
          <w:noProof/>
        </w:rPr>
        <w:tab/>
      </w:r>
      <w:r>
        <w:rPr>
          <w:noProof/>
        </w:rPr>
        <w:fldChar w:fldCharType="begin" w:fldLock="1"/>
      </w:r>
      <w:r>
        <w:rPr>
          <w:noProof/>
        </w:rPr>
        <w:instrText xml:space="preserve"> PAGEREF _Toc106693815 \h </w:instrText>
      </w:r>
      <w:r>
        <w:rPr>
          <w:noProof/>
        </w:rPr>
      </w:r>
      <w:r>
        <w:rPr>
          <w:noProof/>
        </w:rPr>
        <w:fldChar w:fldCharType="separate"/>
      </w:r>
      <w:r>
        <w:rPr>
          <w:noProof/>
        </w:rPr>
        <w:t>195</w:t>
      </w:r>
      <w:r>
        <w:rPr>
          <w:noProof/>
        </w:rPr>
        <w:fldChar w:fldCharType="end"/>
      </w:r>
    </w:p>
    <w:p w14:paraId="403E3FF6" w14:textId="2A45904E" w:rsidR="00ED78E0" w:rsidRDefault="00ED78E0">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request procedure</w:t>
      </w:r>
      <w:r>
        <w:rPr>
          <w:noProof/>
        </w:rPr>
        <w:tab/>
      </w:r>
      <w:r>
        <w:rPr>
          <w:noProof/>
        </w:rPr>
        <w:fldChar w:fldCharType="begin" w:fldLock="1"/>
      </w:r>
      <w:r>
        <w:rPr>
          <w:noProof/>
        </w:rPr>
        <w:instrText xml:space="preserve"> PAGEREF _Toc106693816 \h </w:instrText>
      </w:r>
      <w:r>
        <w:rPr>
          <w:noProof/>
        </w:rPr>
      </w:r>
      <w:r>
        <w:rPr>
          <w:noProof/>
        </w:rPr>
        <w:fldChar w:fldCharType="separate"/>
      </w:r>
      <w:r>
        <w:rPr>
          <w:noProof/>
        </w:rPr>
        <w:t>195</w:t>
      </w:r>
      <w:r>
        <w:rPr>
          <w:noProof/>
        </w:rPr>
        <w:fldChar w:fldCharType="end"/>
      </w:r>
    </w:p>
    <w:p w14:paraId="2F288680" w14:textId="5B55C747" w:rsidR="00ED78E0" w:rsidRDefault="00ED78E0">
      <w:pPr>
        <w:pStyle w:val="TOC4"/>
        <w:rPr>
          <w:rFonts w:asciiTheme="minorHAnsi" w:eastAsiaTheme="minorEastAsia" w:hAnsiTheme="minorHAnsi" w:cstheme="minorBidi"/>
          <w:noProof/>
          <w:sz w:val="22"/>
          <w:szCs w:val="22"/>
          <w:lang w:eastAsia="en-GB"/>
        </w:rPr>
      </w:pPr>
      <w:r>
        <w:rPr>
          <w:noProof/>
        </w:rPr>
        <w:t>5.6.1.1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_Toc106693817 \h </w:instrText>
      </w:r>
      <w:r>
        <w:rPr>
          <w:noProof/>
        </w:rPr>
      </w:r>
      <w:r>
        <w:rPr>
          <w:noProof/>
        </w:rPr>
        <w:fldChar w:fldCharType="separate"/>
      </w:r>
      <w:r>
        <w:rPr>
          <w:noProof/>
        </w:rPr>
        <w:t>195</w:t>
      </w:r>
      <w:r>
        <w:rPr>
          <w:noProof/>
        </w:rPr>
        <w:fldChar w:fldCharType="end"/>
      </w:r>
    </w:p>
    <w:p w14:paraId="40BCB6F0" w14:textId="164A16CB" w:rsidR="00ED78E0" w:rsidRDefault="00ED78E0">
      <w:pPr>
        <w:pStyle w:val="TOC4"/>
        <w:rPr>
          <w:rFonts w:asciiTheme="minorHAnsi" w:eastAsiaTheme="minorEastAsia" w:hAnsiTheme="minorHAnsi" w:cstheme="minorBidi"/>
          <w:noProof/>
          <w:sz w:val="22"/>
          <w:szCs w:val="22"/>
          <w:lang w:eastAsia="en-GB"/>
        </w:rPr>
      </w:pPr>
      <w:r>
        <w:rPr>
          <w:noProof/>
        </w:rPr>
        <w:t>5.6.1.2</w:t>
      </w:r>
      <w:r>
        <w:rPr>
          <w:rFonts w:asciiTheme="minorHAnsi" w:eastAsiaTheme="minorEastAsia" w:hAnsiTheme="minorHAnsi" w:cstheme="minorBidi"/>
          <w:noProof/>
          <w:sz w:val="22"/>
          <w:szCs w:val="22"/>
          <w:lang w:eastAsia="en-GB"/>
        </w:rPr>
        <w:tab/>
      </w:r>
      <w:r>
        <w:rPr>
          <w:noProof/>
        </w:rPr>
        <w:t>Service request procedure initiation</w:t>
      </w:r>
      <w:r>
        <w:rPr>
          <w:noProof/>
        </w:rPr>
        <w:tab/>
      </w:r>
      <w:r>
        <w:rPr>
          <w:noProof/>
        </w:rPr>
        <w:fldChar w:fldCharType="begin" w:fldLock="1"/>
      </w:r>
      <w:r>
        <w:rPr>
          <w:noProof/>
        </w:rPr>
        <w:instrText xml:space="preserve"> PAGEREF _Toc106693818 \h </w:instrText>
      </w:r>
      <w:r>
        <w:rPr>
          <w:noProof/>
        </w:rPr>
      </w:r>
      <w:r>
        <w:rPr>
          <w:noProof/>
        </w:rPr>
        <w:fldChar w:fldCharType="separate"/>
      </w:r>
      <w:r>
        <w:rPr>
          <w:noProof/>
        </w:rPr>
        <w:t>197</w:t>
      </w:r>
      <w:r>
        <w:rPr>
          <w:noProof/>
        </w:rPr>
        <w:fldChar w:fldCharType="end"/>
      </w:r>
    </w:p>
    <w:p w14:paraId="22C2F83F" w14:textId="22CCEC11" w:rsidR="00ED78E0" w:rsidRDefault="00ED78E0">
      <w:pPr>
        <w:pStyle w:val="TOC4"/>
        <w:rPr>
          <w:rFonts w:asciiTheme="minorHAnsi" w:eastAsiaTheme="minorEastAsia" w:hAnsiTheme="minorHAnsi" w:cstheme="minorBidi"/>
          <w:noProof/>
          <w:sz w:val="22"/>
          <w:szCs w:val="22"/>
          <w:lang w:eastAsia="en-GB"/>
        </w:rPr>
      </w:pPr>
      <w:r>
        <w:rPr>
          <w:noProof/>
        </w:rPr>
        <w:t>5.6.1.3</w:t>
      </w:r>
      <w:r>
        <w:rPr>
          <w:rFonts w:asciiTheme="minorHAnsi" w:eastAsiaTheme="minorEastAsia" w:hAnsiTheme="minorHAnsi" w:cstheme="minorBidi"/>
          <w:noProof/>
          <w:sz w:val="22"/>
          <w:szCs w:val="22"/>
          <w:lang w:eastAsia="en-GB"/>
        </w:rPr>
        <w:tab/>
      </w:r>
      <w:r>
        <w:rPr>
          <w:noProof/>
        </w:rPr>
        <w:t>Common procedure initiation</w:t>
      </w:r>
      <w:r>
        <w:rPr>
          <w:noProof/>
        </w:rPr>
        <w:tab/>
      </w:r>
      <w:r>
        <w:rPr>
          <w:noProof/>
        </w:rPr>
        <w:fldChar w:fldCharType="begin" w:fldLock="1"/>
      </w:r>
      <w:r>
        <w:rPr>
          <w:noProof/>
        </w:rPr>
        <w:instrText xml:space="preserve"> PAGEREF _Toc106693819 \h </w:instrText>
      </w:r>
      <w:r>
        <w:rPr>
          <w:noProof/>
        </w:rPr>
      </w:r>
      <w:r>
        <w:rPr>
          <w:noProof/>
        </w:rPr>
        <w:fldChar w:fldCharType="separate"/>
      </w:r>
      <w:r>
        <w:rPr>
          <w:noProof/>
        </w:rPr>
        <w:t>199</w:t>
      </w:r>
      <w:r>
        <w:rPr>
          <w:noProof/>
        </w:rPr>
        <w:fldChar w:fldCharType="end"/>
      </w:r>
    </w:p>
    <w:p w14:paraId="2CBA414F" w14:textId="7ABD3D09" w:rsidR="00ED78E0" w:rsidRDefault="00ED78E0">
      <w:pPr>
        <w:pStyle w:val="TOC4"/>
        <w:rPr>
          <w:rFonts w:asciiTheme="minorHAnsi" w:eastAsiaTheme="minorEastAsia" w:hAnsiTheme="minorHAnsi" w:cstheme="minorBidi"/>
          <w:noProof/>
          <w:sz w:val="22"/>
          <w:szCs w:val="22"/>
          <w:lang w:eastAsia="en-GB"/>
        </w:rPr>
      </w:pPr>
      <w:r>
        <w:rPr>
          <w:noProof/>
        </w:rPr>
        <w:t>5.6.1.4</w:t>
      </w:r>
      <w:r>
        <w:rPr>
          <w:rFonts w:asciiTheme="minorHAnsi" w:eastAsiaTheme="minorEastAsia" w:hAnsiTheme="minorHAnsi" w:cstheme="minorBidi"/>
          <w:noProof/>
          <w:sz w:val="22"/>
          <w:szCs w:val="22"/>
          <w:lang w:eastAsia="en-GB"/>
        </w:rPr>
        <w:tab/>
      </w:r>
      <w:r>
        <w:rPr>
          <w:noProof/>
        </w:rPr>
        <w:t>Service request procedure accepted by the network</w:t>
      </w:r>
      <w:r>
        <w:rPr>
          <w:noProof/>
        </w:rPr>
        <w:tab/>
      </w:r>
      <w:r>
        <w:rPr>
          <w:noProof/>
        </w:rPr>
        <w:fldChar w:fldCharType="begin" w:fldLock="1"/>
      </w:r>
      <w:r>
        <w:rPr>
          <w:noProof/>
        </w:rPr>
        <w:instrText xml:space="preserve"> PAGEREF _Toc106693820 \h </w:instrText>
      </w:r>
      <w:r>
        <w:rPr>
          <w:noProof/>
        </w:rPr>
      </w:r>
      <w:r>
        <w:rPr>
          <w:noProof/>
        </w:rPr>
        <w:fldChar w:fldCharType="separate"/>
      </w:r>
      <w:r>
        <w:rPr>
          <w:noProof/>
        </w:rPr>
        <w:t>199</w:t>
      </w:r>
      <w:r>
        <w:rPr>
          <w:noProof/>
        </w:rPr>
        <w:fldChar w:fldCharType="end"/>
      </w:r>
    </w:p>
    <w:p w14:paraId="006844ED" w14:textId="6087A8BA" w:rsidR="00ED78E0" w:rsidRDefault="00ED78E0">
      <w:pPr>
        <w:pStyle w:val="TOC4"/>
        <w:rPr>
          <w:rFonts w:asciiTheme="minorHAnsi" w:eastAsiaTheme="minorEastAsia" w:hAnsiTheme="minorHAnsi" w:cstheme="minorBidi"/>
          <w:noProof/>
          <w:sz w:val="22"/>
          <w:szCs w:val="22"/>
          <w:lang w:eastAsia="en-GB"/>
        </w:rPr>
      </w:pPr>
      <w:r>
        <w:rPr>
          <w:noProof/>
        </w:rPr>
        <w:t>5.6.1.5</w:t>
      </w:r>
      <w:r>
        <w:rPr>
          <w:rFonts w:asciiTheme="minorHAnsi" w:eastAsiaTheme="minorEastAsia" w:hAnsiTheme="minorHAnsi" w:cstheme="minorBidi"/>
          <w:noProof/>
          <w:sz w:val="22"/>
          <w:szCs w:val="22"/>
          <w:lang w:eastAsia="en-GB"/>
        </w:rPr>
        <w:tab/>
      </w:r>
      <w:r>
        <w:rPr>
          <w:noProof/>
        </w:rPr>
        <w:t>Service request procedure not accepted by the network</w:t>
      </w:r>
      <w:r>
        <w:rPr>
          <w:noProof/>
        </w:rPr>
        <w:tab/>
      </w:r>
      <w:r>
        <w:rPr>
          <w:noProof/>
        </w:rPr>
        <w:fldChar w:fldCharType="begin" w:fldLock="1"/>
      </w:r>
      <w:r>
        <w:rPr>
          <w:noProof/>
        </w:rPr>
        <w:instrText xml:space="preserve"> PAGEREF _Toc106693821 \h </w:instrText>
      </w:r>
      <w:r>
        <w:rPr>
          <w:noProof/>
        </w:rPr>
      </w:r>
      <w:r>
        <w:rPr>
          <w:noProof/>
        </w:rPr>
        <w:fldChar w:fldCharType="separate"/>
      </w:r>
      <w:r>
        <w:rPr>
          <w:noProof/>
        </w:rPr>
        <w:t>201</w:t>
      </w:r>
      <w:r>
        <w:rPr>
          <w:noProof/>
        </w:rPr>
        <w:fldChar w:fldCharType="end"/>
      </w:r>
    </w:p>
    <w:p w14:paraId="3B28E7AE" w14:textId="307E06DB" w:rsidR="00ED78E0" w:rsidRDefault="00ED78E0">
      <w:pPr>
        <w:pStyle w:val="TOC4"/>
        <w:rPr>
          <w:rFonts w:asciiTheme="minorHAnsi" w:eastAsiaTheme="minorEastAsia" w:hAnsiTheme="minorHAnsi" w:cstheme="minorBidi"/>
          <w:noProof/>
          <w:sz w:val="22"/>
          <w:szCs w:val="22"/>
          <w:lang w:eastAsia="en-GB"/>
        </w:rPr>
      </w:pPr>
      <w:r>
        <w:rPr>
          <w:noProof/>
        </w:rPr>
        <w:t>5.6.1.6</w:t>
      </w:r>
      <w:r>
        <w:rPr>
          <w:rFonts w:asciiTheme="minorHAnsi" w:eastAsiaTheme="minorEastAsia" w:hAnsiTheme="minorHAnsi" w:cstheme="minorBidi"/>
          <w:noProof/>
          <w:sz w:val="22"/>
          <w:szCs w:val="22"/>
          <w:lang w:eastAsia="en-GB"/>
        </w:rPr>
        <w:tab/>
      </w:r>
      <w:r>
        <w:rPr>
          <w:noProof/>
        </w:rPr>
        <w:t>Service request procedure for initiating an emergency PDU session not accepted by the network</w:t>
      </w:r>
      <w:r>
        <w:rPr>
          <w:noProof/>
        </w:rPr>
        <w:tab/>
      </w:r>
      <w:r>
        <w:rPr>
          <w:noProof/>
        </w:rPr>
        <w:fldChar w:fldCharType="begin" w:fldLock="1"/>
      </w:r>
      <w:r>
        <w:rPr>
          <w:noProof/>
        </w:rPr>
        <w:instrText xml:space="preserve"> PAGEREF _Toc106693822 \h </w:instrText>
      </w:r>
      <w:r>
        <w:rPr>
          <w:noProof/>
        </w:rPr>
      </w:r>
      <w:r>
        <w:rPr>
          <w:noProof/>
        </w:rPr>
        <w:fldChar w:fldCharType="separate"/>
      </w:r>
      <w:r>
        <w:rPr>
          <w:noProof/>
        </w:rPr>
        <w:t>204</w:t>
      </w:r>
      <w:r>
        <w:rPr>
          <w:noProof/>
        </w:rPr>
        <w:fldChar w:fldCharType="end"/>
      </w:r>
    </w:p>
    <w:p w14:paraId="2B4CBECD" w14:textId="77015EA4" w:rsidR="00ED78E0" w:rsidRDefault="00ED78E0">
      <w:pPr>
        <w:pStyle w:val="TOC4"/>
        <w:rPr>
          <w:rFonts w:asciiTheme="minorHAnsi" w:eastAsiaTheme="minorEastAsia" w:hAnsiTheme="minorHAnsi" w:cstheme="minorBidi"/>
          <w:noProof/>
          <w:sz w:val="22"/>
          <w:szCs w:val="22"/>
          <w:lang w:eastAsia="en-GB"/>
        </w:rPr>
      </w:pPr>
      <w:r>
        <w:rPr>
          <w:noProof/>
        </w:rPr>
        <w:t>5.6.1.7</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_Toc106693823 \h </w:instrText>
      </w:r>
      <w:r>
        <w:rPr>
          <w:noProof/>
        </w:rPr>
      </w:r>
      <w:r>
        <w:rPr>
          <w:noProof/>
        </w:rPr>
        <w:fldChar w:fldCharType="separate"/>
      </w:r>
      <w:r>
        <w:rPr>
          <w:noProof/>
        </w:rPr>
        <w:t>205</w:t>
      </w:r>
      <w:r>
        <w:rPr>
          <w:noProof/>
        </w:rPr>
        <w:fldChar w:fldCharType="end"/>
      </w:r>
    </w:p>
    <w:p w14:paraId="3A40965D" w14:textId="7CB38ABC" w:rsidR="00ED78E0" w:rsidRDefault="00ED78E0">
      <w:pPr>
        <w:pStyle w:val="TOC4"/>
        <w:rPr>
          <w:rFonts w:asciiTheme="minorHAnsi" w:eastAsiaTheme="minorEastAsia" w:hAnsiTheme="minorHAnsi" w:cstheme="minorBidi"/>
          <w:noProof/>
          <w:sz w:val="22"/>
          <w:szCs w:val="22"/>
          <w:lang w:eastAsia="en-GB"/>
        </w:rPr>
      </w:pPr>
      <w:r>
        <w:rPr>
          <w:noProof/>
        </w:rPr>
        <w:t>5.6.1.8</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_Toc106693824 \h </w:instrText>
      </w:r>
      <w:r>
        <w:rPr>
          <w:noProof/>
        </w:rPr>
      </w:r>
      <w:r>
        <w:rPr>
          <w:noProof/>
        </w:rPr>
        <w:fldChar w:fldCharType="separate"/>
      </w:r>
      <w:r>
        <w:rPr>
          <w:noProof/>
        </w:rPr>
        <w:t>207</w:t>
      </w:r>
      <w:r>
        <w:rPr>
          <w:noProof/>
        </w:rPr>
        <w:fldChar w:fldCharType="end"/>
      </w:r>
    </w:p>
    <w:p w14:paraId="5AD54A18" w14:textId="30480155" w:rsidR="00ED78E0" w:rsidRDefault="00ED78E0">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Paging procedure</w:t>
      </w:r>
      <w:r>
        <w:rPr>
          <w:noProof/>
        </w:rPr>
        <w:tab/>
      </w:r>
      <w:r>
        <w:rPr>
          <w:noProof/>
        </w:rPr>
        <w:fldChar w:fldCharType="begin" w:fldLock="1"/>
      </w:r>
      <w:r>
        <w:rPr>
          <w:noProof/>
        </w:rPr>
        <w:instrText xml:space="preserve"> PAGEREF _Toc106693825 \h </w:instrText>
      </w:r>
      <w:r>
        <w:rPr>
          <w:noProof/>
        </w:rPr>
      </w:r>
      <w:r>
        <w:rPr>
          <w:noProof/>
        </w:rPr>
        <w:fldChar w:fldCharType="separate"/>
      </w:r>
      <w:r>
        <w:rPr>
          <w:noProof/>
        </w:rPr>
        <w:t>208</w:t>
      </w:r>
      <w:r>
        <w:rPr>
          <w:noProof/>
        </w:rPr>
        <w:fldChar w:fldCharType="end"/>
      </w:r>
    </w:p>
    <w:p w14:paraId="43887287" w14:textId="23C0ADC6" w:rsidR="00ED78E0" w:rsidRDefault="00ED78E0">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_Toc106693826 \h </w:instrText>
      </w:r>
      <w:r>
        <w:rPr>
          <w:noProof/>
        </w:rPr>
      </w:r>
      <w:r>
        <w:rPr>
          <w:noProof/>
        </w:rPr>
        <w:fldChar w:fldCharType="separate"/>
      </w:r>
      <w:r>
        <w:rPr>
          <w:noProof/>
        </w:rPr>
        <w:t>208</w:t>
      </w:r>
      <w:r>
        <w:rPr>
          <w:noProof/>
        </w:rPr>
        <w:fldChar w:fldCharType="end"/>
      </w:r>
    </w:p>
    <w:p w14:paraId="649E8FE4" w14:textId="36587CB0" w:rsidR="00ED78E0" w:rsidRDefault="00ED78E0">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Paging for 5GS services</w:t>
      </w:r>
      <w:r>
        <w:rPr>
          <w:noProof/>
        </w:rPr>
        <w:tab/>
      </w:r>
      <w:r>
        <w:rPr>
          <w:noProof/>
        </w:rPr>
        <w:fldChar w:fldCharType="begin" w:fldLock="1"/>
      </w:r>
      <w:r>
        <w:rPr>
          <w:noProof/>
        </w:rPr>
        <w:instrText xml:space="preserve"> PAGEREF _Toc106693827 \h </w:instrText>
      </w:r>
      <w:r>
        <w:rPr>
          <w:noProof/>
        </w:rPr>
      </w:r>
      <w:r>
        <w:rPr>
          <w:noProof/>
        </w:rPr>
        <w:fldChar w:fldCharType="separate"/>
      </w:r>
      <w:r>
        <w:rPr>
          <w:noProof/>
        </w:rPr>
        <w:t>208</w:t>
      </w:r>
      <w:r>
        <w:rPr>
          <w:noProof/>
        </w:rPr>
        <w:fldChar w:fldCharType="end"/>
      </w:r>
    </w:p>
    <w:p w14:paraId="3202F86B" w14:textId="35E65AC5" w:rsidR="00ED78E0" w:rsidRDefault="00ED78E0">
      <w:pPr>
        <w:pStyle w:val="TOC5"/>
        <w:rPr>
          <w:rFonts w:asciiTheme="minorHAnsi" w:eastAsiaTheme="minorEastAsia" w:hAnsiTheme="minorHAnsi" w:cstheme="minorBidi"/>
          <w:noProof/>
          <w:sz w:val="22"/>
          <w:szCs w:val="22"/>
          <w:lang w:eastAsia="en-GB"/>
        </w:rPr>
      </w:pPr>
      <w:r>
        <w:rPr>
          <w:noProof/>
        </w:rPr>
        <w:lastRenderedPageBreak/>
        <w:t>5.6.2.2.1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_Toc106693828 \h </w:instrText>
      </w:r>
      <w:r>
        <w:rPr>
          <w:noProof/>
        </w:rPr>
      </w:r>
      <w:r>
        <w:rPr>
          <w:noProof/>
        </w:rPr>
        <w:fldChar w:fldCharType="separate"/>
      </w:r>
      <w:r>
        <w:rPr>
          <w:noProof/>
        </w:rPr>
        <w:t>208</w:t>
      </w:r>
      <w:r>
        <w:rPr>
          <w:noProof/>
        </w:rPr>
        <w:fldChar w:fldCharType="end"/>
      </w:r>
    </w:p>
    <w:p w14:paraId="3700EB80" w14:textId="3BA8F2C3" w:rsidR="00ED78E0" w:rsidRDefault="00ED78E0">
      <w:pPr>
        <w:pStyle w:val="TOC5"/>
        <w:rPr>
          <w:rFonts w:asciiTheme="minorHAnsi" w:eastAsiaTheme="minorEastAsia" w:hAnsiTheme="minorHAnsi" w:cstheme="minorBidi"/>
          <w:noProof/>
          <w:sz w:val="22"/>
          <w:szCs w:val="22"/>
          <w:lang w:eastAsia="en-GB"/>
        </w:rPr>
      </w:pPr>
      <w:r>
        <w:rPr>
          <w:noProof/>
        </w:rPr>
        <w:t>5</w:t>
      </w:r>
      <w:r>
        <w:rPr>
          <w:noProof/>
          <w:lang w:eastAsia="zh-CN"/>
        </w:rPr>
        <w:t>.6.2.2.2</w:t>
      </w:r>
      <w:r>
        <w:rPr>
          <w:rFonts w:asciiTheme="minorHAnsi" w:eastAsiaTheme="minorEastAsia" w:hAnsiTheme="minorHAnsi" w:cstheme="minorBidi"/>
          <w:noProof/>
          <w:sz w:val="22"/>
          <w:szCs w:val="22"/>
          <w:lang w:eastAsia="en-GB"/>
        </w:rPr>
        <w:tab/>
      </w:r>
      <w:r>
        <w:rPr>
          <w:noProof/>
          <w:lang w:eastAsia="ja-JP"/>
        </w:rPr>
        <w:t xml:space="preserve">Abnormal cases </w:t>
      </w:r>
      <w:r>
        <w:rPr>
          <w:noProof/>
        </w:rPr>
        <w:t>on the network side</w:t>
      </w:r>
      <w:r>
        <w:rPr>
          <w:noProof/>
        </w:rPr>
        <w:tab/>
      </w:r>
      <w:r>
        <w:rPr>
          <w:noProof/>
        </w:rPr>
        <w:fldChar w:fldCharType="begin" w:fldLock="1"/>
      </w:r>
      <w:r>
        <w:rPr>
          <w:noProof/>
        </w:rPr>
        <w:instrText xml:space="preserve"> PAGEREF _Toc106693829 \h </w:instrText>
      </w:r>
      <w:r>
        <w:rPr>
          <w:noProof/>
        </w:rPr>
      </w:r>
      <w:r>
        <w:rPr>
          <w:noProof/>
        </w:rPr>
        <w:fldChar w:fldCharType="separate"/>
      </w:r>
      <w:r>
        <w:rPr>
          <w:noProof/>
        </w:rPr>
        <w:t>209</w:t>
      </w:r>
      <w:r>
        <w:rPr>
          <w:noProof/>
        </w:rPr>
        <w:fldChar w:fldCharType="end"/>
      </w:r>
    </w:p>
    <w:p w14:paraId="3957640B" w14:textId="589FD29B" w:rsidR="00ED78E0" w:rsidRDefault="00ED78E0">
      <w:pPr>
        <w:pStyle w:val="TOC5"/>
        <w:rPr>
          <w:rFonts w:asciiTheme="minorHAnsi" w:eastAsiaTheme="minorEastAsia" w:hAnsiTheme="minorHAnsi" w:cstheme="minorBidi"/>
          <w:noProof/>
          <w:sz w:val="22"/>
          <w:szCs w:val="22"/>
          <w:lang w:eastAsia="en-GB"/>
        </w:rPr>
      </w:pPr>
      <w:r>
        <w:rPr>
          <w:noProof/>
          <w:lang w:eastAsia="zh-CN"/>
        </w:rPr>
        <w:t>5.6.2.2.3</w:t>
      </w:r>
      <w:r>
        <w:rPr>
          <w:rFonts w:asciiTheme="minorHAnsi" w:eastAsiaTheme="minorEastAsia" w:hAnsiTheme="minorHAnsi" w:cstheme="minorBidi"/>
          <w:noProof/>
          <w:sz w:val="22"/>
          <w:szCs w:val="22"/>
          <w:lang w:eastAsia="en-GB"/>
        </w:rPr>
        <w:tab/>
      </w:r>
      <w:r>
        <w:rPr>
          <w:noProof/>
          <w:lang w:eastAsia="ja-JP"/>
        </w:rPr>
        <w:t xml:space="preserve">Abnormal cases </w:t>
      </w:r>
      <w:r>
        <w:rPr>
          <w:noProof/>
        </w:rPr>
        <w:t>in the UE</w:t>
      </w:r>
      <w:r>
        <w:rPr>
          <w:noProof/>
        </w:rPr>
        <w:tab/>
      </w:r>
      <w:r>
        <w:rPr>
          <w:noProof/>
        </w:rPr>
        <w:fldChar w:fldCharType="begin" w:fldLock="1"/>
      </w:r>
      <w:r>
        <w:rPr>
          <w:noProof/>
        </w:rPr>
        <w:instrText xml:space="preserve"> PAGEREF _Toc106693830 \h </w:instrText>
      </w:r>
      <w:r>
        <w:rPr>
          <w:noProof/>
        </w:rPr>
      </w:r>
      <w:r>
        <w:rPr>
          <w:noProof/>
        </w:rPr>
        <w:fldChar w:fldCharType="separate"/>
      </w:r>
      <w:r>
        <w:rPr>
          <w:noProof/>
        </w:rPr>
        <w:t>209</w:t>
      </w:r>
      <w:r>
        <w:rPr>
          <w:noProof/>
        </w:rPr>
        <w:fldChar w:fldCharType="end"/>
      </w:r>
    </w:p>
    <w:p w14:paraId="68A5CBF7" w14:textId="7859D94A" w:rsidR="00ED78E0" w:rsidRDefault="00ED78E0">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Notification procedure</w:t>
      </w:r>
      <w:r>
        <w:rPr>
          <w:noProof/>
        </w:rPr>
        <w:tab/>
      </w:r>
      <w:r>
        <w:rPr>
          <w:noProof/>
        </w:rPr>
        <w:fldChar w:fldCharType="begin" w:fldLock="1"/>
      </w:r>
      <w:r>
        <w:rPr>
          <w:noProof/>
        </w:rPr>
        <w:instrText xml:space="preserve"> PAGEREF _Toc106693831 \h </w:instrText>
      </w:r>
      <w:r>
        <w:rPr>
          <w:noProof/>
        </w:rPr>
      </w:r>
      <w:r>
        <w:rPr>
          <w:noProof/>
        </w:rPr>
        <w:fldChar w:fldCharType="separate"/>
      </w:r>
      <w:r>
        <w:rPr>
          <w:noProof/>
        </w:rPr>
        <w:t>209</w:t>
      </w:r>
      <w:r>
        <w:rPr>
          <w:noProof/>
        </w:rPr>
        <w:fldChar w:fldCharType="end"/>
      </w:r>
    </w:p>
    <w:p w14:paraId="3B8EB7FE" w14:textId="50F3BFDD" w:rsidR="00ED78E0" w:rsidRDefault="00ED78E0">
      <w:pPr>
        <w:pStyle w:val="TOC4"/>
        <w:rPr>
          <w:rFonts w:asciiTheme="minorHAnsi" w:eastAsiaTheme="minorEastAsia" w:hAnsiTheme="minorHAnsi" w:cstheme="minorBidi"/>
          <w:noProof/>
          <w:sz w:val="22"/>
          <w:szCs w:val="22"/>
          <w:lang w:eastAsia="en-GB"/>
        </w:rPr>
      </w:pPr>
      <w:r>
        <w:rPr>
          <w:noProof/>
        </w:rPr>
        <w:t>5.6.3.1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_Toc106693832 \h </w:instrText>
      </w:r>
      <w:r>
        <w:rPr>
          <w:noProof/>
        </w:rPr>
      </w:r>
      <w:r>
        <w:rPr>
          <w:noProof/>
        </w:rPr>
        <w:fldChar w:fldCharType="separate"/>
      </w:r>
      <w:r>
        <w:rPr>
          <w:noProof/>
        </w:rPr>
        <w:t>209</w:t>
      </w:r>
      <w:r>
        <w:rPr>
          <w:noProof/>
        </w:rPr>
        <w:fldChar w:fldCharType="end"/>
      </w:r>
    </w:p>
    <w:p w14:paraId="6D356F60" w14:textId="2E767330" w:rsidR="00ED78E0" w:rsidRDefault="00ED78E0">
      <w:pPr>
        <w:pStyle w:val="TOC4"/>
        <w:rPr>
          <w:rFonts w:asciiTheme="minorHAnsi" w:eastAsiaTheme="minorEastAsia" w:hAnsiTheme="minorHAnsi" w:cstheme="minorBidi"/>
          <w:noProof/>
          <w:sz w:val="22"/>
          <w:szCs w:val="22"/>
          <w:lang w:eastAsia="en-GB"/>
        </w:rPr>
      </w:pPr>
      <w:r>
        <w:rPr>
          <w:noProof/>
        </w:rPr>
        <w:t>5.6.3.2</w:t>
      </w:r>
      <w:r>
        <w:rPr>
          <w:rFonts w:asciiTheme="minorHAnsi" w:eastAsiaTheme="minorEastAsia" w:hAnsiTheme="minorHAnsi" w:cstheme="minorBidi"/>
          <w:noProof/>
          <w:sz w:val="22"/>
          <w:szCs w:val="22"/>
          <w:lang w:eastAsia="en-GB"/>
        </w:rPr>
        <w:tab/>
      </w:r>
      <w:r>
        <w:rPr>
          <w:noProof/>
        </w:rPr>
        <w:t>Notification procedure initiation</w:t>
      </w:r>
      <w:r>
        <w:rPr>
          <w:noProof/>
        </w:rPr>
        <w:tab/>
      </w:r>
      <w:r>
        <w:rPr>
          <w:noProof/>
        </w:rPr>
        <w:fldChar w:fldCharType="begin" w:fldLock="1"/>
      </w:r>
      <w:r>
        <w:rPr>
          <w:noProof/>
        </w:rPr>
        <w:instrText xml:space="preserve"> PAGEREF _Toc106693833 \h </w:instrText>
      </w:r>
      <w:r>
        <w:rPr>
          <w:noProof/>
        </w:rPr>
      </w:r>
      <w:r>
        <w:rPr>
          <w:noProof/>
        </w:rPr>
        <w:fldChar w:fldCharType="separate"/>
      </w:r>
      <w:r>
        <w:rPr>
          <w:noProof/>
        </w:rPr>
        <w:t>209</w:t>
      </w:r>
      <w:r>
        <w:rPr>
          <w:noProof/>
        </w:rPr>
        <w:fldChar w:fldCharType="end"/>
      </w:r>
    </w:p>
    <w:p w14:paraId="35FEA97E" w14:textId="14E29781" w:rsidR="00ED78E0" w:rsidRDefault="00ED78E0">
      <w:pPr>
        <w:pStyle w:val="TOC4"/>
        <w:rPr>
          <w:rFonts w:asciiTheme="minorHAnsi" w:eastAsiaTheme="minorEastAsia" w:hAnsiTheme="minorHAnsi" w:cstheme="minorBidi"/>
          <w:noProof/>
          <w:sz w:val="22"/>
          <w:szCs w:val="22"/>
          <w:lang w:eastAsia="en-GB"/>
        </w:rPr>
      </w:pPr>
      <w:r>
        <w:rPr>
          <w:noProof/>
        </w:rPr>
        <w:t>5.6.3.3</w:t>
      </w:r>
      <w:r>
        <w:rPr>
          <w:rFonts w:asciiTheme="minorHAnsi" w:eastAsiaTheme="minorEastAsia" w:hAnsiTheme="minorHAnsi" w:cstheme="minorBidi"/>
          <w:noProof/>
          <w:sz w:val="22"/>
          <w:szCs w:val="22"/>
          <w:lang w:eastAsia="en-GB"/>
        </w:rPr>
        <w:tab/>
      </w:r>
      <w:r>
        <w:rPr>
          <w:noProof/>
        </w:rPr>
        <w:t>Notification procedure completion</w:t>
      </w:r>
      <w:r>
        <w:rPr>
          <w:noProof/>
        </w:rPr>
        <w:tab/>
      </w:r>
      <w:r>
        <w:rPr>
          <w:noProof/>
        </w:rPr>
        <w:fldChar w:fldCharType="begin" w:fldLock="1"/>
      </w:r>
      <w:r>
        <w:rPr>
          <w:noProof/>
        </w:rPr>
        <w:instrText xml:space="preserve"> PAGEREF _Toc106693834 \h </w:instrText>
      </w:r>
      <w:r>
        <w:rPr>
          <w:noProof/>
        </w:rPr>
      </w:r>
      <w:r>
        <w:rPr>
          <w:noProof/>
        </w:rPr>
        <w:fldChar w:fldCharType="separate"/>
      </w:r>
      <w:r>
        <w:rPr>
          <w:noProof/>
        </w:rPr>
        <w:t>210</w:t>
      </w:r>
      <w:r>
        <w:rPr>
          <w:noProof/>
        </w:rPr>
        <w:fldChar w:fldCharType="end"/>
      </w:r>
    </w:p>
    <w:p w14:paraId="05B904BE" w14:textId="40991F98" w:rsidR="00ED78E0" w:rsidRDefault="00ED78E0">
      <w:pPr>
        <w:pStyle w:val="TOC4"/>
        <w:rPr>
          <w:rFonts w:asciiTheme="minorHAnsi" w:eastAsiaTheme="minorEastAsia" w:hAnsiTheme="minorHAnsi" w:cstheme="minorBidi"/>
          <w:noProof/>
          <w:sz w:val="22"/>
          <w:szCs w:val="22"/>
          <w:lang w:eastAsia="en-GB"/>
        </w:rPr>
      </w:pPr>
      <w:r>
        <w:rPr>
          <w:noProof/>
        </w:rPr>
        <w:t>5.6.3.4</w:t>
      </w:r>
      <w:r>
        <w:rPr>
          <w:rFonts w:asciiTheme="minorHAnsi" w:eastAsiaTheme="minorEastAsia" w:hAnsiTheme="minorHAnsi" w:cstheme="minorBidi"/>
          <w:noProof/>
          <w:sz w:val="22"/>
          <w:szCs w:val="22"/>
          <w:lang w:eastAsia="en-GB"/>
        </w:rPr>
        <w:tab/>
      </w:r>
      <w:r>
        <w:rPr>
          <w:noProof/>
          <w:lang w:eastAsia="ja-JP"/>
        </w:rPr>
        <w:t xml:space="preserve">Abnormal cases </w:t>
      </w:r>
      <w:r>
        <w:rPr>
          <w:noProof/>
        </w:rPr>
        <w:t>on the network side</w:t>
      </w:r>
      <w:r>
        <w:rPr>
          <w:noProof/>
        </w:rPr>
        <w:tab/>
      </w:r>
      <w:r>
        <w:rPr>
          <w:noProof/>
        </w:rPr>
        <w:fldChar w:fldCharType="begin" w:fldLock="1"/>
      </w:r>
      <w:r>
        <w:rPr>
          <w:noProof/>
        </w:rPr>
        <w:instrText xml:space="preserve"> PAGEREF _Toc106693835 \h </w:instrText>
      </w:r>
      <w:r>
        <w:rPr>
          <w:noProof/>
        </w:rPr>
      </w:r>
      <w:r>
        <w:rPr>
          <w:noProof/>
        </w:rPr>
        <w:fldChar w:fldCharType="separate"/>
      </w:r>
      <w:r>
        <w:rPr>
          <w:noProof/>
        </w:rPr>
        <w:t>211</w:t>
      </w:r>
      <w:r>
        <w:rPr>
          <w:noProof/>
        </w:rPr>
        <w:fldChar w:fldCharType="end"/>
      </w:r>
    </w:p>
    <w:p w14:paraId="25F7A8D1" w14:textId="546E04A1" w:rsidR="00ED78E0" w:rsidRDefault="00ED78E0">
      <w:pPr>
        <w:pStyle w:val="TOC4"/>
        <w:rPr>
          <w:rFonts w:asciiTheme="minorHAnsi" w:eastAsiaTheme="minorEastAsia" w:hAnsiTheme="minorHAnsi" w:cstheme="minorBidi"/>
          <w:noProof/>
          <w:sz w:val="22"/>
          <w:szCs w:val="22"/>
          <w:lang w:eastAsia="en-GB"/>
        </w:rPr>
      </w:pPr>
      <w:r>
        <w:rPr>
          <w:noProof/>
        </w:rPr>
        <w:t>5.6.3.5</w:t>
      </w:r>
      <w:r>
        <w:rPr>
          <w:rFonts w:asciiTheme="minorHAnsi" w:eastAsiaTheme="minorEastAsia" w:hAnsiTheme="minorHAnsi" w:cstheme="minorBidi"/>
          <w:noProof/>
          <w:sz w:val="22"/>
          <w:szCs w:val="22"/>
          <w:lang w:eastAsia="en-GB"/>
        </w:rPr>
        <w:tab/>
      </w:r>
      <w:r>
        <w:rPr>
          <w:noProof/>
          <w:lang w:eastAsia="ja-JP"/>
        </w:rPr>
        <w:t xml:space="preserve">Abnormal cases </w:t>
      </w:r>
      <w:r>
        <w:rPr>
          <w:noProof/>
        </w:rPr>
        <w:t>on the UE side</w:t>
      </w:r>
      <w:r>
        <w:rPr>
          <w:noProof/>
        </w:rPr>
        <w:tab/>
      </w:r>
      <w:r>
        <w:rPr>
          <w:noProof/>
        </w:rPr>
        <w:fldChar w:fldCharType="begin" w:fldLock="1"/>
      </w:r>
      <w:r>
        <w:rPr>
          <w:noProof/>
        </w:rPr>
        <w:instrText xml:space="preserve"> PAGEREF _Toc106693836 \h </w:instrText>
      </w:r>
      <w:r>
        <w:rPr>
          <w:noProof/>
        </w:rPr>
      </w:r>
      <w:r>
        <w:rPr>
          <w:noProof/>
        </w:rPr>
        <w:fldChar w:fldCharType="separate"/>
      </w:r>
      <w:r>
        <w:rPr>
          <w:noProof/>
        </w:rPr>
        <w:t>211</w:t>
      </w:r>
      <w:r>
        <w:rPr>
          <w:noProof/>
        </w:rPr>
        <w:fldChar w:fldCharType="end"/>
      </w:r>
    </w:p>
    <w:p w14:paraId="291431D2" w14:textId="033B4CB7" w:rsidR="00ED78E0" w:rsidRDefault="00ED78E0">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Elementary procedures for 5GS session management</w:t>
      </w:r>
      <w:r>
        <w:rPr>
          <w:noProof/>
        </w:rPr>
        <w:tab/>
      </w:r>
      <w:r>
        <w:rPr>
          <w:noProof/>
        </w:rPr>
        <w:fldChar w:fldCharType="begin" w:fldLock="1"/>
      </w:r>
      <w:r>
        <w:rPr>
          <w:noProof/>
        </w:rPr>
        <w:instrText xml:space="preserve"> PAGEREF _Toc106693837 \h </w:instrText>
      </w:r>
      <w:r>
        <w:rPr>
          <w:noProof/>
        </w:rPr>
      </w:r>
      <w:r>
        <w:rPr>
          <w:noProof/>
        </w:rPr>
        <w:fldChar w:fldCharType="separate"/>
      </w:r>
      <w:r>
        <w:rPr>
          <w:noProof/>
        </w:rPr>
        <w:t>211</w:t>
      </w:r>
      <w:r>
        <w:rPr>
          <w:noProof/>
        </w:rPr>
        <w:fldChar w:fldCharType="end"/>
      </w:r>
    </w:p>
    <w:p w14:paraId="06C7FB3E" w14:textId="4D4A6073" w:rsidR="00ED78E0" w:rsidRDefault="00ED78E0">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_Toc106693838 \h </w:instrText>
      </w:r>
      <w:r>
        <w:rPr>
          <w:noProof/>
        </w:rPr>
      </w:r>
      <w:r>
        <w:rPr>
          <w:noProof/>
        </w:rPr>
        <w:fldChar w:fldCharType="separate"/>
      </w:r>
      <w:r>
        <w:rPr>
          <w:noProof/>
        </w:rPr>
        <w:t>211</w:t>
      </w:r>
      <w:r>
        <w:rPr>
          <w:noProof/>
        </w:rPr>
        <w:fldChar w:fldCharType="end"/>
      </w:r>
    </w:p>
    <w:p w14:paraId="40FE249C" w14:textId="3B0B76FE" w:rsidR="00ED78E0" w:rsidRDefault="00ED78E0">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_Toc106693839 \h </w:instrText>
      </w:r>
      <w:r>
        <w:rPr>
          <w:noProof/>
        </w:rPr>
      </w:r>
      <w:r>
        <w:rPr>
          <w:noProof/>
        </w:rPr>
        <w:fldChar w:fldCharType="separate"/>
      </w:r>
      <w:r>
        <w:rPr>
          <w:noProof/>
        </w:rPr>
        <w:t>211</w:t>
      </w:r>
      <w:r>
        <w:rPr>
          <w:noProof/>
        </w:rPr>
        <w:fldChar w:fldCharType="end"/>
      </w:r>
    </w:p>
    <w:p w14:paraId="70CF3927" w14:textId="4E8E0EE6" w:rsidR="00ED78E0" w:rsidRDefault="00ED78E0">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Types of 5GSM procedures</w:t>
      </w:r>
      <w:r>
        <w:rPr>
          <w:noProof/>
        </w:rPr>
        <w:tab/>
      </w:r>
      <w:r>
        <w:rPr>
          <w:noProof/>
        </w:rPr>
        <w:fldChar w:fldCharType="begin" w:fldLock="1"/>
      </w:r>
      <w:r>
        <w:rPr>
          <w:noProof/>
        </w:rPr>
        <w:instrText xml:space="preserve"> PAGEREF _Toc106693840 \h </w:instrText>
      </w:r>
      <w:r>
        <w:rPr>
          <w:noProof/>
        </w:rPr>
      </w:r>
      <w:r>
        <w:rPr>
          <w:noProof/>
        </w:rPr>
        <w:fldChar w:fldCharType="separate"/>
      </w:r>
      <w:r>
        <w:rPr>
          <w:noProof/>
        </w:rPr>
        <w:t>212</w:t>
      </w:r>
      <w:r>
        <w:rPr>
          <w:noProof/>
        </w:rPr>
        <w:fldChar w:fldCharType="end"/>
      </w:r>
    </w:p>
    <w:p w14:paraId="58D08E1E" w14:textId="60496A73" w:rsidR="00ED78E0" w:rsidRDefault="00ED78E0">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5GSM sublayer states</w:t>
      </w:r>
      <w:r>
        <w:rPr>
          <w:noProof/>
        </w:rPr>
        <w:tab/>
      </w:r>
      <w:r>
        <w:rPr>
          <w:noProof/>
        </w:rPr>
        <w:fldChar w:fldCharType="begin" w:fldLock="1"/>
      </w:r>
      <w:r>
        <w:rPr>
          <w:noProof/>
        </w:rPr>
        <w:instrText xml:space="preserve"> PAGEREF _Toc106693841 \h </w:instrText>
      </w:r>
      <w:r>
        <w:rPr>
          <w:noProof/>
        </w:rPr>
      </w:r>
      <w:r>
        <w:rPr>
          <w:noProof/>
        </w:rPr>
        <w:fldChar w:fldCharType="separate"/>
      </w:r>
      <w:r>
        <w:rPr>
          <w:noProof/>
        </w:rPr>
        <w:t>212</w:t>
      </w:r>
      <w:r>
        <w:rPr>
          <w:noProof/>
        </w:rPr>
        <w:fldChar w:fldCharType="end"/>
      </w:r>
    </w:p>
    <w:p w14:paraId="53E905F7" w14:textId="09712F8D" w:rsidR="00ED78E0" w:rsidRDefault="00ED78E0">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_Toc106693842 \h </w:instrText>
      </w:r>
      <w:r>
        <w:rPr>
          <w:noProof/>
        </w:rPr>
      </w:r>
      <w:r>
        <w:rPr>
          <w:noProof/>
        </w:rPr>
        <w:fldChar w:fldCharType="separate"/>
      </w:r>
      <w:r>
        <w:rPr>
          <w:noProof/>
        </w:rPr>
        <w:t>212</w:t>
      </w:r>
      <w:r>
        <w:rPr>
          <w:noProof/>
        </w:rPr>
        <w:fldChar w:fldCharType="end"/>
      </w:r>
    </w:p>
    <w:p w14:paraId="2D96B23E" w14:textId="521578FF" w:rsidR="00ED78E0" w:rsidRDefault="00ED78E0">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5GSM sublayer states in the UE</w:t>
      </w:r>
      <w:r>
        <w:rPr>
          <w:noProof/>
        </w:rPr>
        <w:tab/>
      </w:r>
      <w:r>
        <w:rPr>
          <w:noProof/>
        </w:rPr>
        <w:fldChar w:fldCharType="begin" w:fldLock="1"/>
      </w:r>
      <w:r>
        <w:rPr>
          <w:noProof/>
        </w:rPr>
        <w:instrText xml:space="preserve"> PAGEREF _Toc106693843 \h </w:instrText>
      </w:r>
      <w:r>
        <w:rPr>
          <w:noProof/>
        </w:rPr>
      </w:r>
      <w:r>
        <w:rPr>
          <w:noProof/>
        </w:rPr>
        <w:fldChar w:fldCharType="separate"/>
      </w:r>
      <w:r>
        <w:rPr>
          <w:noProof/>
        </w:rPr>
        <w:t>212</w:t>
      </w:r>
      <w:r>
        <w:rPr>
          <w:noProof/>
        </w:rPr>
        <w:fldChar w:fldCharType="end"/>
      </w:r>
    </w:p>
    <w:p w14:paraId="0940C261" w14:textId="6C8B0983" w:rsidR="00ED78E0" w:rsidRDefault="00ED78E0">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_Toc106693844 \h </w:instrText>
      </w:r>
      <w:r>
        <w:rPr>
          <w:noProof/>
        </w:rPr>
      </w:r>
      <w:r>
        <w:rPr>
          <w:noProof/>
        </w:rPr>
        <w:fldChar w:fldCharType="separate"/>
      </w:r>
      <w:r>
        <w:rPr>
          <w:noProof/>
        </w:rPr>
        <w:t>212</w:t>
      </w:r>
      <w:r>
        <w:rPr>
          <w:noProof/>
        </w:rPr>
        <w:fldChar w:fldCharType="end"/>
      </w:r>
    </w:p>
    <w:p w14:paraId="146DAC27" w14:textId="1226622D" w:rsidR="00ED78E0" w:rsidRDefault="00ED78E0">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PDU SESSION INACTIVE</w:t>
      </w:r>
      <w:r>
        <w:rPr>
          <w:noProof/>
        </w:rPr>
        <w:tab/>
      </w:r>
      <w:r>
        <w:rPr>
          <w:noProof/>
        </w:rPr>
        <w:fldChar w:fldCharType="begin" w:fldLock="1"/>
      </w:r>
      <w:r>
        <w:rPr>
          <w:noProof/>
        </w:rPr>
        <w:instrText xml:space="preserve"> PAGEREF _Toc106693845 \h </w:instrText>
      </w:r>
      <w:r>
        <w:rPr>
          <w:noProof/>
        </w:rPr>
      </w:r>
      <w:r>
        <w:rPr>
          <w:noProof/>
        </w:rPr>
        <w:fldChar w:fldCharType="separate"/>
      </w:r>
      <w:r>
        <w:rPr>
          <w:noProof/>
        </w:rPr>
        <w:t>213</w:t>
      </w:r>
      <w:r>
        <w:rPr>
          <w:noProof/>
        </w:rPr>
        <w:fldChar w:fldCharType="end"/>
      </w:r>
    </w:p>
    <w:p w14:paraId="4E720E63" w14:textId="0BECCD65" w:rsidR="00ED78E0" w:rsidRDefault="00ED78E0">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 xml:space="preserve">PDU SESSION </w:t>
      </w:r>
      <w:r>
        <w:rPr>
          <w:noProof/>
          <w:lang w:eastAsia="zh-CN"/>
        </w:rPr>
        <w:t>ACTIVE PENDING</w:t>
      </w:r>
      <w:r>
        <w:rPr>
          <w:noProof/>
        </w:rPr>
        <w:tab/>
      </w:r>
      <w:r>
        <w:rPr>
          <w:noProof/>
        </w:rPr>
        <w:fldChar w:fldCharType="begin" w:fldLock="1"/>
      </w:r>
      <w:r>
        <w:rPr>
          <w:noProof/>
        </w:rPr>
        <w:instrText xml:space="preserve"> PAGEREF _Toc106693846 \h </w:instrText>
      </w:r>
      <w:r>
        <w:rPr>
          <w:noProof/>
        </w:rPr>
      </w:r>
      <w:r>
        <w:rPr>
          <w:noProof/>
        </w:rPr>
        <w:fldChar w:fldCharType="separate"/>
      </w:r>
      <w:r>
        <w:rPr>
          <w:noProof/>
        </w:rPr>
        <w:t>213</w:t>
      </w:r>
      <w:r>
        <w:rPr>
          <w:noProof/>
        </w:rPr>
        <w:fldChar w:fldCharType="end"/>
      </w:r>
    </w:p>
    <w:p w14:paraId="089ECAFA" w14:textId="5E7B83CD" w:rsidR="00ED78E0" w:rsidRDefault="00ED78E0">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PDU SESSION ACTIVE</w:t>
      </w:r>
      <w:r>
        <w:rPr>
          <w:noProof/>
        </w:rPr>
        <w:tab/>
      </w:r>
      <w:r>
        <w:rPr>
          <w:noProof/>
        </w:rPr>
        <w:fldChar w:fldCharType="begin" w:fldLock="1"/>
      </w:r>
      <w:r>
        <w:rPr>
          <w:noProof/>
        </w:rPr>
        <w:instrText xml:space="preserve"> PAGEREF _Toc106693847 \h </w:instrText>
      </w:r>
      <w:r>
        <w:rPr>
          <w:noProof/>
        </w:rPr>
      </w:r>
      <w:r>
        <w:rPr>
          <w:noProof/>
        </w:rPr>
        <w:fldChar w:fldCharType="separate"/>
      </w:r>
      <w:r>
        <w:rPr>
          <w:noProof/>
        </w:rPr>
        <w:t>213</w:t>
      </w:r>
      <w:r>
        <w:rPr>
          <w:noProof/>
        </w:rPr>
        <w:fldChar w:fldCharType="end"/>
      </w:r>
    </w:p>
    <w:p w14:paraId="4EDD9895" w14:textId="0E9BCB81" w:rsidR="00ED78E0" w:rsidRDefault="00ED78E0">
      <w:pPr>
        <w:pStyle w:val="TOC5"/>
        <w:rPr>
          <w:rFonts w:asciiTheme="minorHAnsi" w:eastAsiaTheme="minorEastAsia" w:hAnsiTheme="minorHAnsi" w:cstheme="minorBidi"/>
          <w:noProof/>
          <w:sz w:val="22"/>
          <w:szCs w:val="22"/>
          <w:lang w:eastAsia="en-GB"/>
        </w:rPr>
      </w:pPr>
      <w:r>
        <w:rPr>
          <w:noProof/>
        </w:rPr>
        <w:t>6.1.3.2.5</w:t>
      </w:r>
      <w:r>
        <w:rPr>
          <w:rFonts w:asciiTheme="minorHAnsi" w:eastAsiaTheme="minorEastAsia" w:hAnsiTheme="minorHAnsi" w:cstheme="minorBidi"/>
          <w:noProof/>
          <w:sz w:val="22"/>
          <w:szCs w:val="22"/>
          <w:lang w:eastAsia="en-GB"/>
        </w:rPr>
        <w:tab/>
      </w:r>
      <w:r>
        <w:rPr>
          <w:noProof/>
        </w:rPr>
        <w:t>PDU SESSION IN</w:t>
      </w:r>
      <w:r>
        <w:rPr>
          <w:noProof/>
          <w:lang w:eastAsia="zh-CN"/>
        </w:rPr>
        <w:t>ACTIVE PENDING</w:t>
      </w:r>
      <w:r>
        <w:rPr>
          <w:noProof/>
        </w:rPr>
        <w:tab/>
      </w:r>
      <w:r>
        <w:rPr>
          <w:noProof/>
        </w:rPr>
        <w:fldChar w:fldCharType="begin" w:fldLock="1"/>
      </w:r>
      <w:r>
        <w:rPr>
          <w:noProof/>
        </w:rPr>
        <w:instrText xml:space="preserve"> PAGEREF _Toc106693848 \h </w:instrText>
      </w:r>
      <w:r>
        <w:rPr>
          <w:noProof/>
        </w:rPr>
      </w:r>
      <w:r>
        <w:rPr>
          <w:noProof/>
        </w:rPr>
        <w:fldChar w:fldCharType="separate"/>
      </w:r>
      <w:r>
        <w:rPr>
          <w:noProof/>
        </w:rPr>
        <w:t>213</w:t>
      </w:r>
      <w:r>
        <w:rPr>
          <w:noProof/>
        </w:rPr>
        <w:fldChar w:fldCharType="end"/>
      </w:r>
    </w:p>
    <w:p w14:paraId="26337C13" w14:textId="2B92E836" w:rsidR="00ED78E0" w:rsidRDefault="00ED78E0">
      <w:pPr>
        <w:pStyle w:val="TOC5"/>
        <w:rPr>
          <w:rFonts w:asciiTheme="minorHAnsi" w:eastAsiaTheme="minorEastAsia" w:hAnsiTheme="minorHAnsi" w:cstheme="minorBidi"/>
          <w:noProof/>
          <w:sz w:val="22"/>
          <w:szCs w:val="22"/>
          <w:lang w:eastAsia="en-GB"/>
        </w:rPr>
      </w:pPr>
      <w:r>
        <w:rPr>
          <w:noProof/>
        </w:rPr>
        <w:t>6.1.3.2.6</w:t>
      </w:r>
      <w:r>
        <w:rPr>
          <w:rFonts w:asciiTheme="minorHAnsi" w:eastAsiaTheme="minorEastAsia" w:hAnsiTheme="minorHAnsi" w:cstheme="minorBidi"/>
          <w:noProof/>
          <w:sz w:val="22"/>
          <w:szCs w:val="22"/>
          <w:lang w:eastAsia="en-GB"/>
        </w:rPr>
        <w:tab/>
      </w:r>
      <w:r>
        <w:rPr>
          <w:noProof/>
        </w:rPr>
        <w:t xml:space="preserve">PDU SESSION </w:t>
      </w:r>
      <w:r>
        <w:rPr>
          <w:noProof/>
          <w:lang w:eastAsia="zh-CN"/>
        </w:rPr>
        <w:t>MODIFICATION PENDING</w:t>
      </w:r>
      <w:r>
        <w:rPr>
          <w:noProof/>
        </w:rPr>
        <w:tab/>
      </w:r>
      <w:r>
        <w:rPr>
          <w:noProof/>
        </w:rPr>
        <w:fldChar w:fldCharType="begin" w:fldLock="1"/>
      </w:r>
      <w:r>
        <w:rPr>
          <w:noProof/>
        </w:rPr>
        <w:instrText xml:space="preserve"> PAGEREF _Toc106693849 \h </w:instrText>
      </w:r>
      <w:r>
        <w:rPr>
          <w:noProof/>
        </w:rPr>
      </w:r>
      <w:r>
        <w:rPr>
          <w:noProof/>
        </w:rPr>
        <w:fldChar w:fldCharType="separate"/>
      </w:r>
      <w:r>
        <w:rPr>
          <w:noProof/>
        </w:rPr>
        <w:t>213</w:t>
      </w:r>
      <w:r>
        <w:rPr>
          <w:noProof/>
        </w:rPr>
        <w:fldChar w:fldCharType="end"/>
      </w:r>
    </w:p>
    <w:p w14:paraId="202BA69E" w14:textId="2D47A6C2" w:rsidR="00ED78E0" w:rsidRDefault="00ED78E0">
      <w:pPr>
        <w:pStyle w:val="TOC5"/>
        <w:rPr>
          <w:rFonts w:asciiTheme="minorHAnsi" w:eastAsiaTheme="minorEastAsia" w:hAnsiTheme="minorHAnsi" w:cstheme="minorBidi"/>
          <w:noProof/>
          <w:sz w:val="22"/>
          <w:szCs w:val="22"/>
          <w:lang w:eastAsia="en-GB"/>
        </w:rPr>
      </w:pPr>
      <w:r>
        <w:rPr>
          <w:noProof/>
        </w:rPr>
        <w:t>6.1.3.2.7</w:t>
      </w:r>
      <w:r>
        <w:rPr>
          <w:rFonts w:asciiTheme="minorHAnsi" w:eastAsiaTheme="minorEastAsia" w:hAnsiTheme="minorHAnsi" w:cstheme="minorBidi"/>
          <w:noProof/>
          <w:sz w:val="22"/>
          <w:szCs w:val="22"/>
          <w:lang w:eastAsia="en-GB"/>
        </w:rPr>
        <w:tab/>
      </w:r>
      <w:r>
        <w:rPr>
          <w:noProof/>
        </w:rPr>
        <w:t>PROCEDURE TRANSACTION INACTIVE</w:t>
      </w:r>
      <w:r>
        <w:rPr>
          <w:noProof/>
        </w:rPr>
        <w:tab/>
      </w:r>
      <w:r>
        <w:rPr>
          <w:noProof/>
        </w:rPr>
        <w:fldChar w:fldCharType="begin" w:fldLock="1"/>
      </w:r>
      <w:r>
        <w:rPr>
          <w:noProof/>
        </w:rPr>
        <w:instrText xml:space="preserve"> PAGEREF _Toc106693850 \h </w:instrText>
      </w:r>
      <w:r>
        <w:rPr>
          <w:noProof/>
        </w:rPr>
      </w:r>
      <w:r>
        <w:rPr>
          <w:noProof/>
        </w:rPr>
        <w:fldChar w:fldCharType="separate"/>
      </w:r>
      <w:r>
        <w:rPr>
          <w:noProof/>
        </w:rPr>
        <w:t>213</w:t>
      </w:r>
      <w:r>
        <w:rPr>
          <w:noProof/>
        </w:rPr>
        <w:fldChar w:fldCharType="end"/>
      </w:r>
    </w:p>
    <w:p w14:paraId="45A3BA57" w14:textId="473C6A90" w:rsidR="00ED78E0" w:rsidRDefault="00ED78E0">
      <w:pPr>
        <w:pStyle w:val="TOC5"/>
        <w:rPr>
          <w:rFonts w:asciiTheme="minorHAnsi" w:eastAsiaTheme="minorEastAsia" w:hAnsiTheme="minorHAnsi" w:cstheme="minorBidi"/>
          <w:noProof/>
          <w:sz w:val="22"/>
          <w:szCs w:val="22"/>
          <w:lang w:eastAsia="en-GB"/>
        </w:rPr>
      </w:pPr>
      <w:r>
        <w:rPr>
          <w:noProof/>
        </w:rPr>
        <w:t>6.1.3.2.8</w:t>
      </w:r>
      <w:r>
        <w:rPr>
          <w:rFonts w:asciiTheme="minorHAnsi" w:eastAsiaTheme="minorEastAsia" w:hAnsiTheme="minorHAnsi" w:cstheme="minorBidi"/>
          <w:noProof/>
          <w:sz w:val="22"/>
          <w:szCs w:val="22"/>
          <w:lang w:eastAsia="en-GB"/>
        </w:rPr>
        <w:tab/>
      </w:r>
      <w:r>
        <w:rPr>
          <w:noProof/>
        </w:rPr>
        <w:t>PROCEDURE TRANSACTION PENDING</w:t>
      </w:r>
      <w:r>
        <w:rPr>
          <w:noProof/>
        </w:rPr>
        <w:tab/>
      </w:r>
      <w:r>
        <w:rPr>
          <w:noProof/>
        </w:rPr>
        <w:fldChar w:fldCharType="begin" w:fldLock="1"/>
      </w:r>
      <w:r>
        <w:rPr>
          <w:noProof/>
        </w:rPr>
        <w:instrText xml:space="preserve"> PAGEREF _Toc106693851 \h </w:instrText>
      </w:r>
      <w:r>
        <w:rPr>
          <w:noProof/>
        </w:rPr>
      </w:r>
      <w:r>
        <w:rPr>
          <w:noProof/>
        </w:rPr>
        <w:fldChar w:fldCharType="separate"/>
      </w:r>
      <w:r>
        <w:rPr>
          <w:noProof/>
        </w:rPr>
        <w:t>213</w:t>
      </w:r>
      <w:r>
        <w:rPr>
          <w:noProof/>
        </w:rPr>
        <w:fldChar w:fldCharType="end"/>
      </w:r>
    </w:p>
    <w:p w14:paraId="35306543" w14:textId="62491526" w:rsidR="00ED78E0" w:rsidRDefault="00ED78E0">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5GSM sublayer states in the network side</w:t>
      </w:r>
      <w:r>
        <w:rPr>
          <w:noProof/>
        </w:rPr>
        <w:tab/>
      </w:r>
      <w:r>
        <w:rPr>
          <w:noProof/>
        </w:rPr>
        <w:fldChar w:fldCharType="begin" w:fldLock="1"/>
      </w:r>
      <w:r>
        <w:rPr>
          <w:noProof/>
        </w:rPr>
        <w:instrText xml:space="preserve"> PAGEREF _Toc106693852 \h </w:instrText>
      </w:r>
      <w:r>
        <w:rPr>
          <w:noProof/>
        </w:rPr>
      </w:r>
      <w:r>
        <w:rPr>
          <w:noProof/>
        </w:rPr>
        <w:fldChar w:fldCharType="separate"/>
      </w:r>
      <w:r>
        <w:rPr>
          <w:noProof/>
        </w:rPr>
        <w:t>214</w:t>
      </w:r>
      <w:r>
        <w:rPr>
          <w:noProof/>
        </w:rPr>
        <w:fldChar w:fldCharType="end"/>
      </w:r>
    </w:p>
    <w:p w14:paraId="1CA98406" w14:textId="6E2B5E8B" w:rsidR="00ED78E0" w:rsidRDefault="00ED78E0">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_Toc106693853 \h </w:instrText>
      </w:r>
      <w:r>
        <w:rPr>
          <w:noProof/>
        </w:rPr>
      </w:r>
      <w:r>
        <w:rPr>
          <w:noProof/>
        </w:rPr>
        <w:fldChar w:fldCharType="separate"/>
      </w:r>
      <w:r>
        <w:rPr>
          <w:noProof/>
        </w:rPr>
        <w:t>214</w:t>
      </w:r>
      <w:r>
        <w:rPr>
          <w:noProof/>
        </w:rPr>
        <w:fldChar w:fldCharType="end"/>
      </w:r>
    </w:p>
    <w:p w14:paraId="2E3A9500" w14:textId="75DDB4C8" w:rsidR="00ED78E0" w:rsidRDefault="00ED78E0">
      <w:pPr>
        <w:pStyle w:val="TOC5"/>
        <w:rPr>
          <w:rFonts w:asciiTheme="minorHAnsi" w:eastAsiaTheme="minorEastAsia" w:hAnsiTheme="minorHAnsi" w:cstheme="minorBidi"/>
          <w:noProof/>
          <w:sz w:val="22"/>
          <w:szCs w:val="22"/>
          <w:lang w:eastAsia="en-GB"/>
        </w:rPr>
      </w:pPr>
      <w:r w:rsidRPr="00217FB6">
        <w:rPr>
          <w:noProof/>
          <w:lang w:val="fr-FR"/>
        </w:rPr>
        <w:t>6.1.3.3.2</w:t>
      </w:r>
      <w:r>
        <w:rPr>
          <w:rFonts w:asciiTheme="minorHAnsi" w:eastAsiaTheme="minorEastAsia" w:hAnsiTheme="minorHAnsi" w:cstheme="minorBidi"/>
          <w:noProof/>
          <w:sz w:val="22"/>
          <w:szCs w:val="22"/>
          <w:lang w:eastAsia="en-GB"/>
        </w:rPr>
        <w:tab/>
      </w:r>
      <w:r w:rsidRPr="00217FB6">
        <w:rPr>
          <w:noProof/>
          <w:lang w:val="fr-FR"/>
        </w:rPr>
        <w:t>PDU SESSION INACTIVE</w:t>
      </w:r>
      <w:r>
        <w:rPr>
          <w:noProof/>
        </w:rPr>
        <w:tab/>
      </w:r>
      <w:r>
        <w:rPr>
          <w:noProof/>
        </w:rPr>
        <w:fldChar w:fldCharType="begin" w:fldLock="1"/>
      </w:r>
      <w:r>
        <w:rPr>
          <w:noProof/>
        </w:rPr>
        <w:instrText xml:space="preserve"> PAGEREF _Toc106693854 \h </w:instrText>
      </w:r>
      <w:r>
        <w:rPr>
          <w:noProof/>
        </w:rPr>
      </w:r>
      <w:r>
        <w:rPr>
          <w:noProof/>
        </w:rPr>
        <w:fldChar w:fldCharType="separate"/>
      </w:r>
      <w:r>
        <w:rPr>
          <w:noProof/>
        </w:rPr>
        <w:t>214</w:t>
      </w:r>
      <w:r>
        <w:rPr>
          <w:noProof/>
        </w:rPr>
        <w:fldChar w:fldCharType="end"/>
      </w:r>
    </w:p>
    <w:p w14:paraId="1872EB08" w14:textId="0D7220F2" w:rsidR="00ED78E0" w:rsidRDefault="00ED78E0">
      <w:pPr>
        <w:pStyle w:val="TOC5"/>
        <w:rPr>
          <w:rFonts w:asciiTheme="minorHAnsi" w:eastAsiaTheme="minorEastAsia" w:hAnsiTheme="minorHAnsi" w:cstheme="minorBidi"/>
          <w:noProof/>
          <w:sz w:val="22"/>
          <w:szCs w:val="22"/>
          <w:lang w:eastAsia="en-GB"/>
        </w:rPr>
      </w:pPr>
      <w:r w:rsidRPr="00217FB6">
        <w:rPr>
          <w:noProof/>
          <w:lang w:val="fr-FR"/>
        </w:rPr>
        <w:t>6.1.3.3.3</w:t>
      </w:r>
      <w:r>
        <w:rPr>
          <w:rFonts w:asciiTheme="minorHAnsi" w:eastAsiaTheme="minorEastAsia" w:hAnsiTheme="minorHAnsi" w:cstheme="minorBidi"/>
          <w:noProof/>
          <w:sz w:val="22"/>
          <w:szCs w:val="22"/>
          <w:lang w:eastAsia="en-GB"/>
        </w:rPr>
        <w:tab/>
      </w:r>
      <w:r w:rsidRPr="00217FB6">
        <w:rPr>
          <w:noProof/>
          <w:lang w:val="fr-FR"/>
        </w:rPr>
        <w:t xml:space="preserve">PDU SESSION </w:t>
      </w:r>
      <w:r w:rsidRPr="00217FB6">
        <w:rPr>
          <w:noProof/>
          <w:lang w:val="fr-FR" w:eastAsia="zh-CN"/>
        </w:rPr>
        <w:t>ACTIVE</w:t>
      </w:r>
      <w:r>
        <w:rPr>
          <w:noProof/>
        </w:rPr>
        <w:tab/>
      </w:r>
      <w:r>
        <w:rPr>
          <w:noProof/>
        </w:rPr>
        <w:fldChar w:fldCharType="begin" w:fldLock="1"/>
      </w:r>
      <w:r>
        <w:rPr>
          <w:noProof/>
        </w:rPr>
        <w:instrText xml:space="preserve"> PAGEREF _Toc106693855 \h </w:instrText>
      </w:r>
      <w:r>
        <w:rPr>
          <w:noProof/>
        </w:rPr>
      </w:r>
      <w:r>
        <w:rPr>
          <w:noProof/>
        </w:rPr>
        <w:fldChar w:fldCharType="separate"/>
      </w:r>
      <w:r>
        <w:rPr>
          <w:noProof/>
        </w:rPr>
        <w:t>214</w:t>
      </w:r>
      <w:r>
        <w:rPr>
          <w:noProof/>
        </w:rPr>
        <w:fldChar w:fldCharType="end"/>
      </w:r>
    </w:p>
    <w:p w14:paraId="0BAF5712" w14:textId="6CDACED9" w:rsidR="00ED78E0" w:rsidRDefault="00ED78E0">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PDU SESSION IN</w:t>
      </w:r>
      <w:r>
        <w:rPr>
          <w:noProof/>
          <w:lang w:eastAsia="zh-CN"/>
        </w:rPr>
        <w:t>ACTIVE PENDING</w:t>
      </w:r>
      <w:r>
        <w:rPr>
          <w:noProof/>
        </w:rPr>
        <w:tab/>
      </w:r>
      <w:r>
        <w:rPr>
          <w:noProof/>
        </w:rPr>
        <w:fldChar w:fldCharType="begin" w:fldLock="1"/>
      </w:r>
      <w:r>
        <w:rPr>
          <w:noProof/>
        </w:rPr>
        <w:instrText xml:space="preserve"> PAGEREF _Toc106693856 \h </w:instrText>
      </w:r>
      <w:r>
        <w:rPr>
          <w:noProof/>
        </w:rPr>
      </w:r>
      <w:r>
        <w:rPr>
          <w:noProof/>
        </w:rPr>
        <w:fldChar w:fldCharType="separate"/>
      </w:r>
      <w:r>
        <w:rPr>
          <w:noProof/>
        </w:rPr>
        <w:t>214</w:t>
      </w:r>
      <w:r>
        <w:rPr>
          <w:noProof/>
        </w:rPr>
        <w:fldChar w:fldCharType="end"/>
      </w:r>
    </w:p>
    <w:p w14:paraId="60ABF3C0" w14:textId="2A0199DD" w:rsidR="00ED78E0" w:rsidRDefault="00ED78E0">
      <w:pPr>
        <w:pStyle w:val="TOC5"/>
        <w:rPr>
          <w:rFonts w:asciiTheme="minorHAnsi" w:eastAsiaTheme="minorEastAsia" w:hAnsiTheme="minorHAnsi" w:cstheme="minorBidi"/>
          <w:noProof/>
          <w:sz w:val="22"/>
          <w:szCs w:val="22"/>
          <w:lang w:eastAsia="en-GB"/>
        </w:rPr>
      </w:pPr>
      <w:r>
        <w:rPr>
          <w:noProof/>
        </w:rPr>
        <w:t>6.1.3.3.5</w:t>
      </w:r>
      <w:r>
        <w:rPr>
          <w:rFonts w:asciiTheme="minorHAnsi" w:eastAsiaTheme="minorEastAsia" w:hAnsiTheme="minorHAnsi" w:cstheme="minorBidi"/>
          <w:noProof/>
          <w:sz w:val="22"/>
          <w:szCs w:val="22"/>
          <w:lang w:eastAsia="en-GB"/>
        </w:rPr>
        <w:tab/>
      </w:r>
      <w:r>
        <w:rPr>
          <w:noProof/>
        </w:rPr>
        <w:t xml:space="preserve">PDU SESSION </w:t>
      </w:r>
      <w:r>
        <w:rPr>
          <w:noProof/>
          <w:lang w:eastAsia="zh-CN"/>
        </w:rPr>
        <w:t>MODIFICATION PENDING</w:t>
      </w:r>
      <w:r>
        <w:rPr>
          <w:noProof/>
        </w:rPr>
        <w:tab/>
      </w:r>
      <w:r>
        <w:rPr>
          <w:noProof/>
        </w:rPr>
        <w:fldChar w:fldCharType="begin" w:fldLock="1"/>
      </w:r>
      <w:r>
        <w:rPr>
          <w:noProof/>
        </w:rPr>
        <w:instrText xml:space="preserve"> PAGEREF _Toc106693857 \h </w:instrText>
      </w:r>
      <w:r>
        <w:rPr>
          <w:noProof/>
        </w:rPr>
      </w:r>
      <w:r>
        <w:rPr>
          <w:noProof/>
        </w:rPr>
        <w:fldChar w:fldCharType="separate"/>
      </w:r>
      <w:r>
        <w:rPr>
          <w:noProof/>
        </w:rPr>
        <w:t>215</w:t>
      </w:r>
      <w:r>
        <w:rPr>
          <w:noProof/>
        </w:rPr>
        <w:fldChar w:fldCharType="end"/>
      </w:r>
    </w:p>
    <w:p w14:paraId="3FB2FF04" w14:textId="1039900D" w:rsidR="00ED78E0" w:rsidRDefault="00ED78E0">
      <w:pPr>
        <w:pStyle w:val="TOC5"/>
        <w:rPr>
          <w:rFonts w:asciiTheme="minorHAnsi" w:eastAsiaTheme="minorEastAsia" w:hAnsiTheme="minorHAnsi" w:cstheme="minorBidi"/>
          <w:noProof/>
          <w:sz w:val="22"/>
          <w:szCs w:val="22"/>
          <w:lang w:eastAsia="en-GB"/>
        </w:rPr>
      </w:pPr>
      <w:r>
        <w:rPr>
          <w:noProof/>
        </w:rPr>
        <w:t>6.1.3.3.6</w:t>
      </w:r>
      <w:r>
        <w:rPr>
          <w:rFonts w:asciiTheme="minorHAnsi" w:eastAsiaTheme="minorEastAsia" w:hAnsiTheme="minorHAnsi" w:cstheme="minorBidi"/>
          <w:noProof/>
          <w:sz w:val="22"/>
          <w:szCs w:val="22"/>
          <w:lang w:eastAsia="en-GB"/>
        </w:rPr>
        <w:tab/>
      </w:r>
      <w:r>
        <w:rPr>
          <w:noProof/>
        </w:rPr>
        <w:t>PROCEDURE TRANSACTION INACTIVE</w:t>
      </w:r>
      <w:r>
        <w:rPr>
          <w:noProof/>
        </w:rPr>
        <w:tab/>
      </w:r>
      <w:r>
        <w:rPr>
          <w:noProof/>
        </w:rPr>
        <w:fldChar w:fldCharType="begin" w:fldLock="1"/>
      </w:r>
      <w:r>
        <w:rPr>
          <w:noProof/>
        </w:rPr>
        <w:instrText xml:space="preserve"> PAGEREF _Toc106693858 \h </w:instrText>
      </w:r>
      <w:r>
        <w:rPr>
          <w:noProof/>
        </w:rPr>
      </w:r>
      <w:r>
        <w:rPr>
          <w:noProof/>
        </w:rPr>
        <w:fldChar w:fldCharType="separate"/>
      </w:r>
      <w:r>
        <w:rPr>
          <w:noProof/>
        </w:rPr>
        <w:t>215</w:t>
      </w:r>
      <w:r>
        <w:rPr>
          <w:noProof/>
        </w:rPr>
        <w:fldChar w:fldCharType="end"/>
      </w:r>
    </w:p>
    <w:p w14:paraId="50EE165E" w14:textId="6DC66E2C" w:rsidR="00ED78E0" w:rsidRDefault="00ED78E0">
      <w:pPr>
        <w:pStyle w:val="TOC5"/>
        <w:rPr>
          <w:rFonts w:asciiTheme="minorHAnsi" w:eastAsiaTheme="minorEastAsia" w:hAnsiTheme="minorHAnsi" w:cstheme="minorBidi"/>
          <w:noProof/>
          <w:sz w:val="22"/>
          <w:szCs w:val="22"/>
          <w:lang w:eastAsia="en-GB"/>
        </w:rPr>
      </w:pPr>
      <w:r>
        <w:rPr>
          <w:noProof/>
        </w:rPr>
        <w:t>6.1.3.3.7</w:t>
      </w:r>
      <w:r>
        <w:rPr>
          <w:rFonts w:asciiTheme="minorHAnsi" w:eastAsiaTheme="minorEastAsia" w:hAnsiTheme="minorHAnsi" w:cstheme="minorBidi"/>
          <w:noProof/>
          <w:sz w:val="22"/>
          <w:szCs w:val="22"/>
          <w:lang w:eastAsia="en-GB"/>
        </w:rPr>
        <w:tab/>
      </w:r>
      <w:r>
        <w:rPr>
          <w:noProof/>
        </w:rPr>
        <w:t>PROCEDURE TRANSACTION PENDING</w:t>
      </w:r>
      <w:r>
        <w:rPr>
          <w:noProof/>
        </w:rPr>
        <w:tab/>
      </w:r>
      <w:r>
        <w:rPr>
          <w:noProof/>
        </w:rPr>
        <w:fldChar w:fldCharType="begin" w:fldLock="1"/>
      </w:r>
      <w:r>
        <w:rPr>
          <w:noProof/>
        </w:rPr>
        <w:instrText xml:space="preserve"> PAGEREF _Toc106693859 \h </w:instrText>
      </w:r>
      <w:r>
        <w:rPr>
          <w:noProof/>
        </w:rPr>
      </w:r>
      <w:r>
        <w:rPr>
          <w:noProof/>
        </w:rPr>
        <w:fldChar w:fldCharType="separate"/>
      </w:r>
      <w:r>
        <w:rPr>
          <w:noProof/>
        </w:rPr>
        <w:t>215</w:t>
      </w:r>
      <w:r>
        <w:rPr>
          <w:noProof/>
        </w:rPr>
        <w:fldChar w:fldCharType="end"/>
      </w:r>
    </w:p>
    <w:p w14:paraId="58DCECCA" w14:textId="058F90CB" w:rsidR="00ED78E0" w:rsidRDefault="00ED78E0">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Coordination between 5GSM and ESM</w:t>
      </w:r>
      <w:r>
        <w:rPr>
          <w:noProof/>
        </w:rPr>
        <w:tab/>
      </w:r>
      <w:r>
        <w:rPr>
          <w:noProof/>
        </w:rPr>
        <w:fldChar w:fldCharType="begin" w:fldLock="1"/>
      </w:r>
      <w:r>
        <w:rPr>
          <w:noProof/>
        </w:rPr>
        <w:instrText xml:space="preserve"> PAGEREF _Toc106693860 \h </w:instrText>
      </w:r>
      <w:r>
        <w:rPr>
          <w:noProof/>
        </w:rPr>
      </w:r>
      <w:r>
        <w:rPr>
          <w:noProof/>
        </w:rPr>
        <w:fldChar w:fldCharType="separate"/>
      </w:r>
      <w:r>
        <w:rPr>
          <w:noProof/>
        </w:rPr>
        <w:t>215</w:t>
      </w:r>
      <w:r>
        <w:rPr>
          <w:noProof/>
        </w:rPr>
        <w:fldChar w:fldCharType="end"/>
      </w:r>
    </w:p>
    <w:p w14:paraId="2E74D6A7" w14:textId="3225E1E9" w:rsidR="00ED78E0" w:rsidRDefault="00ED78E0">
      <w:pPr>
        <w:pStyle w:val="TOC4"/>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Coordination between 5GSM and ESM with N26 interface</w:t>
      </w:r>
      <w:r>
        <w:rPr>
          <w:noProof/>
        </w:rPr>
        <w:tab/>
      </w:r>
      <w:r>
        <w:rPr>
          <w:noProof/>
        </w:rPr>
        <w:fldChar w:fldCharType="begin" w:fldLock="1"/>
      </w:r>
      <w:r>
        <w:rPr>
          <w:noProof/>
        </w:rPr>
        <w:instrText xml:space="preserve"> PAGEREF _Toc106693861 \h </w:instrText>
      </w:r>
      <w:r>
        <w:rPr>
          <w:noProof/>
        </w:rPr>
      </w:r>
      <w:r>
        <w:rPr>
          <w:noProof/>
        </w:rPr>
        <w:fldChar w:fldCharType="separate"/>
      </w:r>
      <w:r>
        <w:rPr>
          <w:noProof/>
        </w:rPr>
        <w:t>215</w:t>
      </w:r>
      <w:r>
        <w:rPr>
          <w:noProof/>
        </w:rPr>
        <w:fldChar w:fldCharType="end"/>
      </w:r>
    </w:p>
    <w:p w14:paraId="535B9344" w14:textId="6170F317" w:rsidR="00ED78E0" w:rsidRDefault="00ED78E0">
      <w:pPr>
        <w:pStyle w:val="TOC4"/>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Coordination between 5GSM and ESM without N26 interface</w:t>
      </w:r>
      <w:r>
        <w:rPr>
          <w:noProof/>
        </w:rPr>
        <w:tab/>
      </w:r>
      <w:r>
        <w:rPr>
          <w:noProof/>
        </w:rPr>
        <w:fldChar w:fldCharType="begin" w:fldLock="1"/>
      </w:r>
      <w:r>
        <w:rPr>
          <w:noProof/>
        </w:rPr>
        <w:instrText xml:space="preserve"> PAGEREF _Toc106693862 \h </w:instrText>
      </w:r>
      <w:r>
        <w:rPr>
          <w:noProof/>
        </w:rPr>
      </w:r>
      <w:r>
        <w:rPr>
          <w:noProof/>
        </w:rPr>
        <w:fldChar w:fldCharType="separate"/>
      </w:r>
      <w:r>
        <w:rPr>
          <w:noProof/>
        </w:rPr>
        <w:t>222</w:t>
      </w:r>
      <w:r>
        <w:rPr>
          <w:noProof/>
        </w:rPr>
        <w:fldChar w:fldCharType="end"/>
      </w:r>
    </w:p>
    <w:p w14:paraId="7B2D864B" w14:textId="568872EA" w:rsidR="00ED78E0" w:rsidRDefault="00ED78E0">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General on elementary 5GSM procedures</w:t>
      </w:r>
      <w:r>
        <w:rPr>
          <w:noProof/>
        </w:rPr>
        <w:tab/>
      </w:r>
      <w:r>
        <w:rPr>
          <w:noProof/>
        </w:rPr>
        <w:fldChar w:fldCharType="begin" w:fldLock="1"/>
      </w:r>
      <w:r>
        <w:rPr>
          <w:noProof/>
        </w:rPr>
        <w:instrText xml:space="preserve"> PAGEREF _Toc106693863 \h </w:instrText>
      </w:r>
      <w:r>
        <w:rPr>
          <w:noProof/>
        </w:rPr>
      </w:r>
      <w:r>
        <w:rPr>
          <w:noProof/>
        </w:rPr>
        <w:fldChar w:fldCharType="separate"/>
      </w:r>
      <w:r>
        <w:rPr>
          <w:noProof/>
        </w:rPr>
        <w:t>224</w:t>
      </w:r>
      <w:r>
        <w:rPr>
          <w:noProof/>
        </w:rPr>
        <w:fldChar w:fldCharType="end"/>
      </w:r>
    </w:p>
    <w:p w14:paraId="1C85EF59" w14:textId="20043409" w:rsidR="00ED78E0" w:rsidRDefault="00ED78E0">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Principles of PTI handling for 5GSM procedures</w:t>
      </w:r>
      <w:r>
        <w:rPr>
          <w:noProof/>
        </w:rPr>
        <w:tab/>
      </w:r>
      <w:r>
        <w:rPr>
          <w:noProof/>
        </w:rPr>
        <w:fldChar w:fldCharType="begin" w:fldLock="1"/>
      </w:r>
      <w:r>
        <w:rPr>
          <w:noProof/>
        </w:rPr>
        <w:instrText xml:space="preserve"> PAGEREF _Toc106693864 \h </w:instrText>
      </w:r>
      <w:r>
        <w:rPr>
          <w:noProof/>
        </w:rPr>
      </w:r>
      <w:r>
        <w:rPr>
          <w:noProof/>
        </w:rPr>
        <w:fldChar w:fldCharType="separate"/>
      </w:r>
      <w:r>
        <w:rPr>
          <w:noProof/>
        </w:rPr>
        <w:t>224</w:t>
      </w:r>
      <w:r>
        <w:rPr>
          <w:noProof/>
        </w:rPr>
        <w:fldChar w:fldCharType="end"/>
      </w:r>
    </w:p>
    <w:p w14:paraId="593BE5CC" w14:textId="0C6D63B7" w:rsidR="00ED78E0" w:rsidRDefault="00ED78E0">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PDU session types</w:t>
      </w:r>
      <w:r>
        <w:rPr>
          <w:noProof/>
        </w:rPr>
        <w:tab/>
      </w:r>
      <w:r>
        <w:rPr>
          <w:noProof/>
        </w:rPr>
        <w:fldChar w:fldCharType="begin" w:fldLock="1"/>
      </w:r>
      <w:r>
        <w:rPr>
          <w:noProof/>
        </w:rPr>
        <w:instrText xml:space="preserve"> PAGEREF _Toc106693865 \h </w:instrText>
      </w:r>
      <w:r>
        <w:rPr>
          <w:noProof/>
        </w:rPr>
      </w:r>
      <w:r>
        <w:rPr>
          <w:noProof/>
        </w:rPr>
        <w:fldChar w:fldCharType="separate"/>
      </w:r>
      <w:r>
        <w:rPr>
          <w:noProof/>
        </w:rPr>
        <w:t>226</w:t>
      </w:r>
      <w:r>
        <w:rPr>
          <w:noProof/>
        </w:rPr>
        <w:fldChar w:fldCharType="end"/>
      </w:r>
    </w:p>
    <w:p w14:paraId="69EBB35A" w14:textId="3CCF047E" w:rsidR="00ED78E0" w:rsidRDefault="00ED78E0">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PDU session management</w:t>
      </w:r>
      <w:r>
        <w:rPr>
          <w:noProof/>
        </w:rPr>
        <w:tab/>
      </w:r>
      <w:r>
        <w:rPr>
          <w:noProof/>
        </w:rPr>
        <w:fldChar w:fldCharType="begin" w:fldLock="1"/>
      </w:r>
      <w:r>
        <w:rPr>
          <w:noProof/>
        </w:rPr>
        <w:instrText xml:space="preserve"> PAGEREF _Toc106693866 \h </w:instrText>
      </w:r>
      <w:r>
        <w:rPr>
          <w:noProof/>
        </w:rPr>
      </w:r>
      <w:r>
        <w:rPr>
          <w:noProof/>
        </w:rPr>
        <w:fldChar w:fldCharType="separate"/>
      </w:r>
      <w:r>
        <w:rPr>
          <w:noProof/>
        </w:rPr>
        <w:t>226</w:t>
      </w:r>
      <w:r>
        <w:rPr>
          <w:noProof/>
        </w:rPr>
        <w:fldChar w:fldCharType="end"/>
      </w:r>
    </w:p>
    <w:p w14:paraId="124C6149" w14:textId="2623C46D" w:rsidR="00ED78E0" w:rsidRDefault="00ED78E0">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_Toc106693867 \h </w:instrText>
      </w:r>
      <w:r>
        <w:rPr>
          <w:noProof/>
        </w:rPr>
      </w:r>
      <w:r>
        <w:rPr>
          <w:noProof/>
        </w:rPr>
        <w:fldChar w:fldCharType="separate"/>
      </w:r>
      <w:r>
        <w:rPr>
          <w:noProof/>
        </w:rPr>
        <w:t>226</w:t>
      </w:r>
      <w:r>
        <w:rPr>
          <w:noProof/>
        </w:rPr>
        <w:fldChar w:fldCharType="end"/>
      </w:r>
    </w:p>
    <w:p w14:paraId="173CDBFA" w14:textId="61297F98"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zh-CN"/>
        </w:rPr>
        <w:t>6.2.4.1</w:t>
      </w:r>
      <w:r>
        <w:rPr>
          <w:rFonts w:asciiTheme="minorHAnsi" w:eastAsiaTheme="minorEastAsia" w:hAnsiTheme="minorHAnsi" w:cstheme="minorBidi"/>
          <w:noProof/>
          <w:sz w:val="22"/>
          <w:szCs w:val="22"/>
          <w:lang w:eastAsia="en-GB"/>
        </w:rPr>
        <w:tab/>
      </w:r>
      <w:r w:rsidRPr="00217FB6">
        <w:rPr>
          <w:noProof/>
          <w:lang w:val="en-US" w:eastAsia="zh-CN"/>
        </w:rPr>
        <w:t>General</w:t>
      </w:r>
      <w:r>
        <w:rPr>
          <w:noProof/>
        </w:rPr>
        <w:tab/>
      </w:r>
      <w:r>
        <w:rPr>
          <w:noProof/>
        </w:rPr>
        <w:fldChar w:fldCharType="begin" w:fldLock="1"/>
      </w:r>
      <w:r>
        <w:rPr>
          <w:noProof/>
        </w:rPr>
        <w:instrText xml:space="preserve"> PAGEREF _Toc106693868 \h </w:instrText>
      </w:r>
      <w:r>
        <w:rPr>
          <w:noProof/>
        </w:rPr>
      </w:r>
      <w:r>
        <w:rPr>
          <w:noProof/>
        </w:rPr>
        <w:fldChar w:fldCharType="separate"/>
      </w:r>
      <w:r>
        <w:rPr>
          <w:noProof/>
        </w:rPr>
        <w:t>226</w:t>
      </w:r>
      <w:r>
        <w:rPr>
          <w:noProof/>
        </w:rPr>
        <w:fldChar w:fldCharType="end"/>
      </w:r>
    </w:p>
    <w:p w14:paraId="14CFD0FA" w14:textId="4DA6819A"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zh-CN"/>
        </w:rPr>
        <w:t>6.2.4.2</w:t>
      </w:r>
      <w:r>
        <w:rPr>
          <w:rFonts w:asciiTheme="minorHAnsi" w:eastAsiaTheme="minorEastAsia" w:hAnsiTheme="minorHAnsi" w:cstheme="minorBidi"/>
          <w:noProof/>
          <w:sz w:val="22"/>
          <w:szCs w:val="22"/>
          <w:lang w:eastAsia="en-GB"/>
        </w:rPr>
        <w:tab/>
      </w:r>
      <w:r w:rsidRPr="00217FB6">
        <w:rPr>
          <w:noProof/>
          <w:lang w:val="en-US" w:eastAsia="zh-CN"/>
        </w:rPr>
        <w:t>IP address allocation via NAS signalling</w:t>
      </w:r>
      <w:r>
        <w:rPr>
          <w:noProof/>
        </w:rPr>
        <w:tab/>
      </w:r>
      <w:r>
        <w:rPr>
          <w:noProof/>
        </w:rPr>
        <w:fldChar w:fldCharType="begin" w:fldLock="1"/>
      </w:r>
      <w:r>
        <w:rPr>
          <w:noProof/>
        </w:rPr>
        <w:instrText xml:space="preserve"> PAGEREF _Toc106693869 \h </w:instrText>
      </w:r>
      <w:r>
        <w:rPr>
          <w:noProof/>
        </w:rPr>
      </w:r>
      <w:r>
        <w:rPr>
          <w:noProof/>
        </w:rPr>
        <w:fldChar w:fldCharType="separate"/>
      </w:r>
      <w:r>
        <w:rPr>
          <w:noProof/>
        </w:rPr>
        <w:t>227</w:t>
      </w:r>
      <w:r>
        <w:rPr>
          <w:noProof/>
        </w:rPr>
        <w:fldChar w:fldCharType="end"/>
      </w:r>
    </w:p>
    <w:p w14:paraId="0390C16B" w14:textId="7757D838" w:rsidR="00ED78E0" w:rsidRDefault="00ED78E0">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Quality of service</w:t>
      </w:r>
      <w:r>
        <w:rPr>
          <w:noProof/>
        </w:rPr>
        <w:tab/>
      </w:r>
      <w:r>
        <w:rPr>
          <w:noProof/>
        </w:rPr>
        <w:fldChar w:fldCharType="begin" w:fldLock="1"/>
      </w:r>
      <w:r>
        <w:rPr>
          <w:noProof/>
        </w:rPr>
        <w:instrText xml:space="preserve"> PAGEREF _Toc106693870 \h </w:instrText>
      </w:r>
      <w:r>
        <w:rPr>
          <w:noProof/>
        </w:rPr>
      </w:r>
      <w:r>
        <w:rPr>
          <w:noProof/>
        </w:rPr>
        <w:fldChar w:fldCharType="separate"/>
      </w:r>
      <w:r>
        <w:rPr>
          <w:noProof/>
        </w:rPr>
        <w:t>228</w:t>
      </w:r>
      <w:r>
        <w:rPr>
          <w:noProof/>
        </w:rPr>
        <w:fldChar w:fldCharType="end"/>
      </w:r>
    </w:p>
    <w:p w14:paraId="6358DAFE" w14:textId="7D31A82B" w:rsidR="00ED78E0" w:rsidRDefault="00ED78E0">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_Toc106693871 \h </w:instrText>
      </w:r>
      <w:r>
        <w:rPr>
          <w:noProof/>
        </w:rPr>
      </w:r>
      <w:r>
        <w:rPr>
          <w:noProof/>
        </w:rPr>
        <w:fldChar w:fldCharType="separate"/>
      </w:r>
      <w:r>
        <w:rPr>
          <w:noProof/>
        </w:rPr>
        <w:t>228</w:t>
      </w:r>
      <w:r>
        <w:rPr>
          <w:noProof/>
        </w:rPr>
        <w:fldChar w:fldCharType="end"/>
      </w:r>
    </w:p>
    <w:p w14:paraId="62D63A28" w14:textId="5B49090C" w:rsidR="00ED78E0" w:rsidRDefault="00ED78E0">
      <w:pPr>
        <w:pStyle w:val="TOC5"/>
        <w:rPr>
          <w:rFonts w:asciiTheme="minorHAnsi" w:eastAsiaTheme="minorEastAsia" w:hAnsiTheme="minorHAnsi" w:cstheme="minorBidi"/>
          <w:noProof/>
          <w:sz w:val="22"/>
          <w:szCs w:val="22"/>
          <w:lang w:eastAsia="en-GB"/>
        </w:rPr>
      </w:pPr>
      <w:r>
        <w:rPr>
          <w:noProof/>
        </w:rPr>
        <w:t>6.2.5.1.1</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_Toc106693872 \h </w:instrText>
      </w:r>
      <w:r>
        <w:rPr>
          <w:noProof/>
        </w:rPr>
      </w:r>
      <w:r>
        <w:rPr>
          <w:noProof/>
        </w:rPr>
        <w:fldChar w:fldCharType="separate"/>
      </w:r>
      <w:r>
        <w:rPr>
          <w:noProof/>
        </w:rPr>
        <w:t>228</w:t>
      </w:r>
      <w:r>
        <w:rPr>
          <w:noProof/>
        </w:rPr>
        <w:fldChar w:fldCharType="end"/>
      </w:r>
    </w:p>
    <w:p w14:paraId="4F820259" w14:textId="12AC2A88" w:rsidR="00ED78E0" w:rsidRDefault="00ED78E0">
      <w:pPr>
        <w:pStyle w:val="TOC6"/>
        <w:rPr>
          <w:rFonts w:asciiTheme="minorHAnsi" w:eastAsiaTheme="minorEastAsia" w:hAnsiTheme="minorHAnsi" w:cstheme="minorBidi"/>
          <w:noProof/>
          <w:sz w:val="22"/>
          <w:szCs w:val="22"/>
          <w:lang w:eastAsia="en-GB"/>
        </w:rPr>
      </w:pPr>
      <w:r>
        <w:rPr>
          <w:noProof/>
        </w:rPr>
        <w:t>6.2.5.1.1.1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_Toc106693873 \h </w:instrText>
      </w:r>
      <w:r>
        <w:rPr>
          <w:noProof/>
        </w:rPr>
      </w:r>
      <w:r>
        <w:rPr>
          <w:noProof/>
        </w:rPr>
        <w:fldChar w:fldCharType="separate"/>
      </w:r>
      <w:r>
        <w:rPr>
          <w:noProof/>
        </w:rPr>
        <w:t>228</w:t>
      </w:r>
      <w:r>
        <w:rPr>
          <w:noProof/>
        </w:rPr>
        <w:fldChar w:fldCharType="end"/>
      </w:r>
    </w:p>
    <w:p w14:paraId="49A0E6CD" w14:textId="6207FB7B" w:rsidR="00ED78E0" w:rsidRDefault="00ED78E0">
      <w:pPr>
        <w:pStyle w:val="TOC6"/>
        <w:rPr>
          <w:rFonts w:asciiTheme="minorHAnsi" w:eastAsiaTheme="minorEastAsia" w:hAnsiTheme="minorHAnsi" w:cstheme="minorBidi"/>
          <w:noProof/>
          <w:sz w:val="22"/>
          <w:szCs w:val="22"/>
          <w:lang w:eastAsia="en-GB"/>
        </w:rPr>
      </w:pPr>
      <w:r>
        <w:rPr>
          <w:noProof/>
        </w:rPr>
        <w:t>6.2.5.1.1.2</w:t>
      </w:r>
      <w:r>
        <w:rPr>
          <w:rFonts w:asciiTheme="minorHAnsi" w:eastAsiaTheme="minorEastAsia" w:hAnsiTheme="minorHAnsi" w:cstheme="minorBidi"/>
          <w:noProof/>
          <w:sz w:val="22"/>
          <w:szCs w:val="22"/>
          <w:lang w:eastAsia="en-GB"/>
        </w:rPr>
        <w:tab/>
      </w:r>
      <w:r>
        <w:rPr>
          <w:noProof/>
        </w:rPr>
        <w:t>Signalled QoS rules</w:t>
      </w:r>
      <w:r>
        <w:rPr>
          <w:noProof/>
        </w:rPr>
        <w:tab/>
      </w:r>
      <w:r>
        <w:rPr>
          <w:noProof/>
        </w:rPr>
        <w:fldChar w:fldCharType="begin" w:fldLock="1"/>
      </w:r>
      <w:r>
        <w:rPr>
          <w:noProof/>
        </w:rPr>
        <w:instrText xml:space="preserve"> PAGEREF _Toc106693874 \h </w:instrText>
      </w:r>
      <w:r>
        <w:rPr>
          <w:noProof/>
        </w:rPr>
      </w:r>
      <w:r>
        <w:rPr>
          <w:noProof/>
        </w:rPr>
        <w:fldChar w:fldCharType="separate"/>
      </w:r>
      <w:r>
        <w:rPr>
          <w:noProof/>
        </w:rPr>
        <w:t>228</w:t>
      </w:r>
      <w:r>
        <w:rPr>
          <w:noProof/>
        </w:rPr>
        <w:fldChar w:fldCharType="end"/>
      </w:r>
    </w:p>
    <w:p w14:paraId="3CC3117A" w14:textId="55910896" w:rsidR="00ED78E0" w:rsidRDefault="00ED78E0">
      <w:pPr>
        <w:pStyle w:val="TOC6"/>
        <w:rPr>
          <w:rFonts w:asciiTheme="minorHAnsi" w:eastAsiaTheme="minorEastAsia" w:hAnsiTheme="minorHAnsi" w:cstheme="minorBidi"/>
          <w:noProof/>
          <w:sz w:val="22"/>
          <w:szCs w:val="22"/>
          <w:lang w:eastAsia="en-GB"/>
        </w:rPr>
      </w:pPr>
      <w:r>
        <w:rPr>
          <w:noProof/>
        </w:rPr>
        <w:t>6.2.5.1.1.3</w:t>
      </w:r>
      <w:r>
        <w:rPr>
          <w:rFonts w:asciiTheme="minorHAnsi" w:eastAsiaTheme="minorEastAsia" w:hAnsiTheme="minorHAnsi" w:cstheme="minorBidi"/>
          <w:noProof/>
          <w:sz w:val="22"/>
          <w:szCs w:val="22"/>
          <w:lang w:eastAsia="en-GB"/>
        </w:rPr>
        <w:tab/>
      </w:r>
      <w:r>
        <w:rPr>
          <w:noProof/>
        </w:rPr>
        <w:t>Derived QoS rules</w:t>
      </w:r>
      <w:r>
        <w:rPr>
          <w:noProof/>
        </w:rPr>
        <w:tab/>
      </w:r>
      <w:r>
        <w:rPr>
          <w:noProof/>
        </w:rPr>
        <w:fldChar w:fldCharType="begin" w:fldLock="1"/>
      </w:r>
      <w:r>
        <w:rPr>
          <w:noProof/>
        </w:rPr>
        <w:instrText xml:space="preserve"> PAGEREF _Toc106693875 \h </w:instrText>
      </w:r>
      <w:r>
        <w:rPr>
          <w:noProof/>
        </w:rPr>
      </w:r>
      <w:r>
        <w:rPr>
          <w:noProof/>
        </w:rPr>
        <w:fldChar w:fldCharType="separate"/>
      </w:r>
      <w:r>
        <w:rPr>
          <w:noProof/>
        </w:rPr>
        <w:t>229</w:t>
      </w:r>
      <w:r>
        <w:rPr>
          <w:noProof/>
        </w:rPr>
        <w:fldChar w:fldCharType="end"/>
      </w:r>
    </w:p>
    <w:p w14:paraId="22824858" w14:textId="5FB91B13" w:rsidR="00ED78E0" w:rsidRDefault="00ED78E0">
      <w:pPr>
        <w:pStyle w:val="TOC6"/>
        <w:rPr>
          <w:rFonts w:asciiTheme="minorHAnsi" w:eastAsiaTheme="minorEastAsia" w:hAnsiTheme="minorHAnsi" w:cstheme="minorBidi"/>
          <w:noProof/>
          <w:sz w:val="22"/>
          <w:szCs w:val="22"/>
          <w:lang w:eastAsia="en-GB"/>
        </w:rPr>
      </w:pPr>
      <w:r>
        <w:rPr>
          <w:noProof/>
        </w:rPr>
        <w:t>6.2.5.1.1.4</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_Toc106693876 \h </w:instrText>
      </w:r>
      <w:r>
        <w:rPr>
          <w:noProof/>
        </w:rPr>
      </w:r>
      <w:r>
        <w:rPr>
          <w:noProof/>
        </w:rPr>
        <w:fldChar w:fldCharType="separate"/>
      </w:r>
      <w:r>
        <w:rPr>
          <w:noProof/>
        </w:rPr>
        <w:t>229</w:t>
      </w:r>
      <w:r>
        <w:rPr>
          <w:noProof/>
        </w:rPr>
        <w:fldChar w:fldCharType="end"/>
      </w:r>
    </w:p>
    <w:p w14:paraId="7B1E1555" w14:textId="75CF0011" w:rsidR="00ED78E0" w:rsidRDefault="00ED78E0">
      <w:pPr>
        <w:pStyle w:val="TOC5"/>
        <w:rPr>
          <w:rFonts w:asciiTheme="minorHAnsi" w:eastAsiaTheme="minorEastAsia" w:hAnsiTheme="minorHAnsi" w:cstheme="minorBidi"/>
          <w:noProof/>
          <w:sz w:val="22"/>
          <w:szCs w:val="22"/>
          <w:lang w:eastAsia="en-GB"/>
        </w:rPr>
      </w:pPr>
      <w:r>
        <w:rPr>
          <w:noProof/>
        </w:rPr>
        <w:t>6.2.5.1.2</w:t>
      </w:r>
      <w:r>
        <w:rPr>
          <w:rFonts w:asciiTheme="minorHAnsi" w:eastAsiaTheme="minorEastAsia" w:hAnsiTheme="minorHAnsi" w:cstheme="minorBidi"/>
          <w:noProof/>
          <w:sz w:val="22"/>
          <w:szCs w:val="22"/>
          <w:lang w:eastAsia="en-GB"/>
        </w:rPr>
        <w:tab/>
      </w:r>
      <w:r>
        <w:rPr>
          <w:noProof/>
        </w:rPr>
        <w:t>Session-AMBR</w:t>
      </w:r>
      <w:r>
        <w:rPr>
          <w:noProof/>
        </w:rPr>
        <w:tab/>
      </w:r>
      <w:r>
        <w:rPr>
          <w:noProof/>
        </w:rPr>
        <w:fldChar w:fldCharType="begin" w:fldLock="1"/>
      </w:r>
      <w:r>
        <w:rPr>
          <w:noProof/>
        </w:rPr>
        <w:instrText xml:space="preserve"> PAGEREF _Toc106693877 \h </w:instrText>
      </w:r>
      <w:r>
        <w:rPr>
          <w:noProof/>
        </w:rPr>
      </w:r>
      <w:r>
        <w:rPr>
          <w:noProof/>
        </w:rPr>
        <w:fldChar w:fldCharType="separate"/>
      </w:r>
      <w:r>
        <w:rPr>
          <w:noProof/>
        </w:rPr>
        <w:t>230</w:t>
      </w:r>
      <w:r>
        <w:rPr>
          <w:noProof/>
        </w:rPr>
        <w:fldChar w:fldCharType="end"/>
      </w:r>
    </w:p>
    <w:p w14:paraId="4C255504" w14:textId="2644AFFE" w:rsidR="00ED78E0" w:rsidRDefault="00ED78E0">
      <w:pPr>
        <w:pStyle w:val="TOC5"/>
        <w:rPr>
          <w:rFonts w:asciiTheme="minorHAnsi" w:eastAsiaTheme="minorEastAsia" w:hAnsiTheme="minorHAnsi" w:cstheme="minorBidi"/>
          <w:noProof/>
          <w:sz w:val="22"/>
          <w:szCs w:val="22"/>
          <w:lang w:eastAsia="en-GB"/>
        </w:rPr>
      </w:pPr>
      <w:r>
        <w:rPr>
          <w:noProof/>
        </w:rPr>
        <w:t>6.2.5.1.3</w:t>
      </w:r>
      <w:r>
        <w:rPr>
          <w:rFonts w:asciiTheme="minorHAnsi" w:eastAsiaTheme="minorEastAsia" w:hAnsiTheme="minorHAnsi" w:cstheme="minorBidi"/>
          <w:noProof/>
          <w:sz w:val="22"/>
          <w:szCs w:val="22"/>
          <w:lang w:eastAsia="en-GB"/>
        </w:rPr>
        <w:tab/>
      </w:r>
      <w:r>
        <w:rPr>
          <w:noProof/>
        </w:rPr>
        <w:t>UL user data packet matching</w:t>
      </w:r>
      <w:r>
        <w:rPr>
          <w:noProof/>
        </w:rPr>
        <w:tab/>
      </w:r>
      <w:r>
        <w:rPr>
          <w:noProof/>
        </w:rPr>
        <w:fldChar w:fldCharType="begin" w:fldLock="1"/>
      </w:r>
      <w:r>
        <w:rPr>
          <w:noProof/>
        </w:rPr>
        <w:instrText xml:space="preserve"> PAGEREF _Toc106693878 \h </w:instrText>
      </w:r>
      <w:r>
        <w:rPr>
          <w:noProof/>
        </w:rPr>
      </w:r>
      <w:r>
        <w:rPr>
          <w:noProof/>
        </w:rPr>
        <w:fldChar w:fldCharType="separate"/>
      </w:r>
      <w:r>
        <w:rPr>
          <w:noProof/>
        </w:rPr>
        <w:t>230</w:t>
      </w:r>
      <w:r>
        <w:rPr>
          <w:noProof/>
        </w:rPr>
        <w:fldChar w:fldCharType="end"/>
      </w:r>
    </w:p>
    <w:p w14:paraId="4F3B4D19" w14:textId="08C4D259" w:rsidR="00ED78E0" w:rsidRDefault="00ED78E0">
      <w:pPr>
        <w:pStyle w:val="TOC5"/>
        <w:rPr>
          <w:rFonts w:asciiTheme="minorHAnsi" w:eastAsiaTheme="minorEastAsia" w:hAnsiTheme="minorHAnsi" w:cstheme="minorBidi"/>
          <w:noProof/>
          <w:sz w:val="22"/>
          <w:szCs w:val="22"/>
          <w:lang w:eastAsia="en-GB"/>
        </w:rPr>
      </w:pPr>
      <w:r>
        <w:rPr>
          <w:noProof/>
        </w:rPr>
        <w:t>6.2.5.1.4</w:t>
      </w:r>
      <w:r>
        <w:rPr>
          <w:rFonts w:asciiTheme="minorHAnsi" w:eastAsiaTheme="minorEastAsia" w:hAnsiTheme="minorHAnsi" w:cstheme="minorBidi"/>
          <w:noProof/>
          <w:sz w:val="22"/>
          <w:szCs w:val="22"/>
          <w:lang w:eastAsia="en-GB"/>
        </w:rPr>
        <w:tab/>
      </w:r>
      <w:r>
        <w:rPr>
          <w:noProof/>
        </w:rPr>
        <w:t>Reflective QoS</w:t>
      </w:r>
      <w:r>
        <w:rPr>
          <w:noProof/>
        </w:rPr>
        <w:tab/>
      </w:r>
      <w:r>
        <w:rPr>
          <w:noProof/>
        </w:rPr>
        <w:fldChar w:fldCharType="begin" w:fldLock="1"/>
      </w:r>
      <w:r>
        <w:rPr>
          <w:noProof/>
        </w:rPr>
        <w:instrText xml:space="preserve"> PAGEREF _Toc106693879 \h </w:instrText>
      </w:r>
      <w:r>
        <w:rPr>
          <w:noProof/>
        </w:rPr>
      </w:r>
      <w:r>
        <w:rPr>
          <w:noProof/>
        </w:rPr>
        <w:fldChar w:fldCharType="separate"/>
      </w:r>
      <w:r>
        <w:rPr>
          <w:noProof/>
        </w:rPr>
        <w:t>230</w:t>
      </w:r>
      <w:r>
        <w:rPr>
          <w:noProof/>
        </w:rPr>
        <w:fldChar w:fldCharType="end"/>
      </w:r>
    </w:p>
    <w:p w14:paraId="31099F56" w14:textId="117D1BF4" w:rsidR="00ED78E0" w:rsidRDefault="00ED78E0">
      <w:pPr>
        <w:pStyle w:val="TOC6"/>
        <w:rPr>
          <w:rFonts w:asciiTheme="minorHAnsi" w:eastAsiaTheme="minorEastAsia" w:hAnsiTheme="minorHAnsi" w:cstheme="minorBidi"/>
          <w:noProof/>
          <w:sz w:val="22"/>
          <w:szCs w:val="22"/>
          <w:lang w:eastAsia="en-GB"/>
        </w:rPr>
      </w:pPr>
      <w:r>
        <w:rPr>
          <w:noProof/>
        </w:rPr>
        <w:t>6.2.5.1.4.1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_Toc106693880 \h </w:instrText>
      </w:r>
      <w:r>
        <w:rPr>
          <w:noProof/>
        </w:rPr>
      </w:r>
      <w:r>
        <w:rPr>
          <w:noProof/>
        </w:rPr>
        <w:fldChar w:fldCharType="separate"/>
      </w:r>
      <w:r>
        <w:rPr>
          <w:noProof/>
        </w:rPr>
        <w:t>230</w:t>
      </w:r>
      <w:r>
        <w:rPr>
          <w:noProof/>
        </w:rPr>
        <w:fldChar w:fldCharType="end"/>
      </w:r>
    </w:p>
    <w:p w14:paraId="59326541" w14:textId="01A73D8C" w:rsidR="00ED78E0" w:rsidRDefault="00ED78E0">
      <w:pPr>
        <w:pStyle w:val="TOC6"/>
        <w:rPr>
          <w:rFonts w:asciiTheme="minorHAnsi" w:eastAsiaTheme="minorEastAsia" w:hAnsiTheme="minorHAnsi" w:cstheme="minorBidi"/>
          <w:noProof/>
          <w:sz w:val="22"/>
          <w:szCs w:val="22"/>
          <w:lang w:eastAsia="en-GB"/>
        </w:rPr>
      </w:pPr>
      <w:r>
        <w:rPr>
          <w:noProof/>
        </w:rPr>
        <w:t>6.2.5.1.4.2</w:t>
      </w:r>
      <w:r>
        <w:rPr>
          <w:rFonts w:asciiTheme="minorHAnsi" w:eastAsiaTheme="minorEastAsia" w:hAnsiTheme="minorHAnsi" w:cstheme="minorBidi"/>
          <w:noProof/>
          <w:sz w:val="22"/>
          <w:szCs w:val="22"/>
          <w:lang w:eastAsia="en-GB"/>
        </w:rPr>
        <w:tab/>
      </w:r>
      <w:r>
        <w:rPr>
          <w:noProof/>
        </w:rPr>
        <w:t>Derivation of packet filter for UL direction from DL user data packet</w:t>
      </w:r>
      <w:r>
        <w:rPr>
          <w:noProof/>
        </w:rPr>
        <w:tab/>
      </w:r>
      <w:r>
        <w:rPr>
          <w:noProof/>
        </w:rPr>
        <w:fldChar w:fldCharType="begin" w:fldLock="1"/>
      </w:r>
      <w:r>
        <w:rPr>
          <w:noProof/>
        </w:rPr>
        <w:instrText xml:space="preserve"> PAGEREF _Toc106693881 \h </w:instrText>
      </w:r>
      <w:r>
        <w:rPr>
          <w:noProof/>
        </w:rPr>
      </w:r>
      <w:r>
        <w:rPr>
          <w:noProof/>
        </w:rPr>
        <w:fldChar w:fldCharType="separate"/>
      </w:r>
      <w:r>
        <w:rPr>
          <w:noProof/>
        </w:rPr>
        <w:t>230</w:t>
      </w:r>
      <w:r>
        <w:rPr>
          <w:noProof/>
        </w:rPr>
        <w:fldChar w:fldCharType="end"/>
      </w:r>
    </w:p>
    <w:p w14:paraId="7D636599" w14:textId="6F44EC65" w:rsidR="00ED78E0" w:rsidRDefault="00ED78E0">
      <w:pPr>
        <w:pStyle w:val="TOC6"/>
        <w:rPr>
          <w:rFonts w:asciiTheme="minorHAnsi" w:eastAsiaTheme="minorEastAsia" w:hAnsiTheme="minorHAnsi" w:cstheme="minorBidi"/>
          <w:noProof/>
          <w:sz w:val="22"/>
          <w:szCs w:val="22"/>
          <w:lang w:eastAsia="en-GB"/>
        </w:rPr>
      </w:pPr>
      <w:r>
        <w:rPr>
          <w:noProof/>
        </w:rPr>
        <w:t>6.2.5.1.4.3</w:t>
      </w:r>
      <w:r>
        <w:rPr>
          <w:rFonts w:asciiTheme="minorHAnsi" w:eastAsiaTheme="minorEastAsia" w:hAnsiTheme="minorHAnsi" w:cstheme="minorBidi"/>
          <w:noProof/>
          <w:sz w:val="22"/>
          <w:szCs w:val="22"/>
          <w:lang w:eastAsia="en-GB"/>
        </w:rPr>
        <w:tab/>
      </w:r>
      <w:r>
        <w:rPr>
          <w:noProof/>
        </w:rPr>
        <w:t>Creating a derived QoS rule by reflective QoS in the UE</w:t>
      </w:r>
      <w:r>
        <w:rPr>
          <w:noProof/>
        </w:rPr>
        <w:tab/>
      </w:r>
      <w:r>
        <w:rPr>
          <w:noProof/>
        </w:rPr>
        <w:fldChar w:fldCharType="begin" w:fldLock="1"/>
      </w:r>
      <w:r>
        <w:rPr>
          <w:noProof/>
        </w:rPr>
        <w:instrText xml:space="preserve"> PAGEREF _Toc106693882 \h </w:instrText>
      </w:r>
      <w:r>
        <w:rPr>
          <w:noProof/>
        </w:rPr>
      </w:r>
      <w:r>
        <w:rPr>
          <w:noProof/>
        </w:rPr>
        <w:fldChar w:fldCharType="separate"/>
      </w:r>
      <w:r>
        <w:rPr>
          <w:noProof/>
        </w:rPr>
        <w:t>232</w:t>
      </w:r>
      <w:r>
        <w:rPr>
          <w:noProof/>
        </w:rPr>
        <w:fldChar w:fldCharType="end"/>
      </w:r>
    </w:p>
    <w:p w14:paraId="693D8981" w14:textId="2C8766B0" w:rsidR="00ED78E0" w:rsidRDefault="00ED78E0">
      <w:pPr>
        <w:pStyle w:val="TOC6"/>
        <w:rPr>
          <w:rFonts w:asciiTheme="minorHAnsi" w:eastAsiaTheme="minorEastAsia" w:hAnsiTheme="minorHAnsi" w:cstheme="minorBidi"/>
          <w:noProof/>
          <w:sz w:val="22"/>
          <w:szCs w:val="22"/>
          <w:lang w:eastAsia="en-GB"/>
        </w:rPr>
      </w:pPr>
      <w:r>
        <w:rPr>
          <w:noProof/>
        </w:rPr>
        <w:t>6.2.5.1.4.4</w:t>
      </w:r>
      <w:r>
        <w:rPr>
          <w:rFonts w:asciiTheme="minorHAnsi" w:eastAsiaTheme="minorEastAsia" w:hAnsiTheme="minorHAnsi" w:cstheme="minorBidi"/>
          <w:noProof/>
          <w:sz w:val="22"/>
          <w:szCs w:val="22"/>
          <w:lang w:eastAsia="en-GB"/>
        </w:rPr>
        <w:tab/>
      </w:r>
      <w:r>
        <w:rPr>
          <w:noProof/>
        </w:rPr>
        <w:t>Updating a derived QoS rule by reflective QoS in the UE</w:t>
      </w:r>
      <w:r>
        <w:rPr>
          <w:noProof/>
        </w:rPr>
        <w:tab/>
      </w:r>
      <w:r>
        <w:rPr>
          <w:noProof/>
        </w:rPr>
        <w:fldChar w:fldCharType="begin" w:fldLock="1"/>
      </w:r>
      <w:r>
        <w:rPr>
          <w:noProof/>
        </w:rPr>
        <w:instrText xml:space="preserve"> PAGEREF _Toc106693883 \h </w:instrText>
      </w:r>
      <w:r>
        <w:rPr>
          <w:noProof/>
        </w:rPr>
      </w:r>
      <w:r>
        <w:rPr>
          <w:noProof/>
        </w:rPr>
        <w:fldChar w:fldCharType="separate"/>
      </w:r>
      <w:r>
        <w:rPr>
          <w:noProof/>
        </w:rPr>
        <w:t>233</w:t>
      </w:r>
      <w:r>
        <w:rPr>
          <w:noProof/>
        </w:rPr>
        <w:fldChar w:fldCharType="end"/>
      </w:r>
    </w:p>
    <w:p w14:paraId="78D0FB7E" w14:textId="2B2D34ED" w:rsidR="00ED78E0" w:rsidRDefault="00ED78E0">
      <w:pPr>
        <w:pStyle w:val="TOC6"/>
        <w:rPr>
          <w:rFonts w:asciiTheme="minorHAnsi" w:eastAsiaTheme="minorEastAsia" w:hAnsiTheme="minorHAnsi" w:cstheme="minorBidi"/>
          <w:noProof/>
          <w:sz w:val="22"/>
          <w:szCs w:val="22"/>
          <w:lang w:eastAsia="en-GB"/>
        </w:rPr>
      </w:pPr>
      <w:r>
        <w:rPr>
          <w:noProof/>
        </w:rPr>
        <w:t>6.2.5.1.4.5</w:t>
      </w:r>
      <w:r>
        <w:rPr>
          <w:rFonts w:asciiTheme="minorHAnsi" w:eastAsiaTheme="minorEastAsia" w:hAnsiTheme="minorHAnsi" w:cstheme="minorBidi"/>
          <w:noProof/>
          <w:sz w:val="22"/>
          <w:szCs w:val="22"/>
          <w:lang w:eastAsia="en-GB"/>
        </w:rPr>
        <w:tab/>
      </w:r>
      <w:r>
        <w:rPr>
          <w:noProof/>
        </w:rPr>
        <w:t>Deleting a derived QoS rule in the UE</w:t>
      </w:r>
      <w:r>
        <w:rPr>
          <w:noProof/>
        </w:rPr>
        <w:tab/>
      </w:r>
      <w:r>
        <w:rPr>
          <w:noProof/>
        </w:rPr>
        <w:fldChar w:fldCharType="begin" w:fldLock="1"/>
      </w:r>
      <w:r>
        <w:rPr>
          <w:noProof/>
        </w:rPr>
        <w:instrText xml:space="preserve"> PAGEREF _Toc106693884 \h </w:instrText>
      </w:r>
      <w:r>
        <w:rPr>
          <w:noProof/>
        </w:rPr>
      </w:r>
      <w:r>
        <w:rPr>
          <w:noProof/>
        </w:rPr>
        <w:fldChar w:fldCharType="separate"/>
      </w:r>
      <w:r>
        <w:rPr>
          <w:noProof/>
        </w:rPr>
        <w:t>233</w:t>
      </w:r>
      <w:r>
        <w:rPr>
          <w:noProof/>
        </w:rPr>
        <w:fldChar w:fldCharType="end"/>
      </w:r>
    </w:p>
    <w:p w14:paraId="044D049E" w14:textId="372FDE51" w:rsidR="00ED78E0" w:rsidRDefault="00ED78E0">
      <w:pPr>
        <w:pStyle w:val="TOC6"/>
        <w:rPr>
          <w:rFonts w:asciiTheme="minorHAnsi" w:eastAsiaTheme="minorEastAsia" w:hAnsiTheme="minorHAnsi" w:cstheme="minorBidi"/>
          <w:noProof/>
          <w:sz w:val="22"/>
          <w:szCs w:val="22"/>
          <w:lang w:eastAsia="en-GB"/>
        </w:rPr>
      </w:pPr>
      <w:r>
        <w:rPr>
          <w:noProof/>
        </w:rPr>
        <w:t>6.2.5.1.4.6</w:t>
      </w:r>
      <w:r>
        <w:rPr>
          <w:rFonts w:asciiTheme="minorHAnsi" w:eastAsiaTheme="minorEastAsia" w:hAnsiTheme="minorHAnsi" w:cstheme="minorBidi"/>
          <w:noProof/>
          <w:sz w:val="22"/>
          <w:szCs w:val="22"/>
          <w:lang w:eastAsia="en-GB"/>
        </w:rPr>
        <w:tab/>
      </w:r>
      <w:r>
        <w:rPr>
          <w:noProof/>
        </w:rPr>
        <w:t>Ignoring RQI in the UE</w:t>
      </w:r>
      <w:r>
        <w:rPr>
          <w:noProof/>
        </w:rPr>
        <w:tab/>
      </w:r>
      <w:r>
        <w:rPr>
          <w:noProof/>
        </w:rPr>
        <w:fldChar w:fldCharType="begin" w:fldLock="1"/>
      </w:r>
      <w:r>
        <w:rPr>
          <w:noProof/>
        </w:rPr>
        <w:instrText xml:space="preserve"> PAGEREF _Toc106693885 \h </w:instrText>
      </w:r>
      <w:r>
        <w:rPr>
          <w:noProof/>
        </w:rPr>
      </w:r>
      <w:r>
        <w:rPr>
          <w:noProof/>
        </w:rPr>
        <w:fldChar w:fldCharType="separate"/>
      </w:r>
      <w:r>
        <w:rPr>
          <w:noProof/>
        </w:rPr>
        <w:t>233</w:t>
      </w:r>
      <w:r>
        <w:rPr>
          <w:noProof/>
        </w:rPr>
        <w:fldChar w:fldCharType="end"/>
      </w:r>
    </w:p>
    <w:p w14:paraId="19B6CDFC" w14:textId="0D7D634D" w:rsidR="00ED78E0" w:rsidRDefault="00ED78E0">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Local area data network (LADN)</w:t>
      </w:r>
      <w:r>
        <w:rPr>
          <w:noProof/>
        </w:rPr>
        <w:tab/>
      </w:r>
      <w:r>
        <w:rPr>
          <w:noProof/>
        </w:rPr>
        <w:fldChar w:fldCharType="begin" w:fldLock="1"/>
      </w:r>
      <w:r>
        <w:rPr>
          <w:noProof/>
        </w:rPr>
        <w:instrText xml:space="preserve"> PAGEREF _Toc106693886 \h </w:instrText>
      </w:r>
      <w:r>
        <w:rPr>
          <w:noProof/>
        </w:rPr>
      </w:r>
      <w:r>
        <w:rPr>
          <w:noProof/>
        </w:rPr>
        <w:fldChar w:fldCharType="separate"/>
      </w:r>
      <w:r>
        <w:rPr>
          <w:noProof/>
        </w:rPr>
        <w:t>233</w:t>
      </w:r>
      <w:r>
        <w:rPr>
          <w:noProof/>
        </w:rPr>
        <w:fldChar w:fldCharType="end"/>
      </w:r>
    </w:p>
    <w:p w14:paraId="1508F2F3" w14:textId="5938292A" w:rsidR="00ED78E0" w:rsidRDefault="00ED78E0">
      <w:pPr>
        <w:pStyle w:val="TOC3"/>
        <w:rPr>
          <w:rFonts w:asciiTheme="minorHAnsi" w:eastAsiaTheme="minorEastAsia" w:hAnsiTheme="minorHAnsi" w:cstheme="minorBidi"/>
          <w:noProof/>
          <w:sz w:val="22"/>
          <w:szCs w:val="22"/>
          <w:lang w:eastAsia="en-GB"/>
        </w:rPr>
      </w:pPr>
      <w:r w:rsidRPr="00217FB6">
        <w:rPr>
          <w:noProof/>
          <w:lang w:val="en-US"/>
        </w:rPr>
        <w:t>6.2.7</w:t>
      </w:r>
      <w:r>
        <w:rPr>
          <w:rFonts w:asciiTheme="minorHAnsi" w:eastAsiaTheme="minorEastAsia" w:hAnsiTheme="minorHAnsi" w:cstheme="minorBidi"/>
          <w:noProof/>
          <w:sz w:val="22"/>
          <w:szCs w:val="22"/>
          <w:lang w:eastAsia="en-GB"/>
        </w:rPr>
        <w:tab/>
      </w:r>
      <w:r>
        <w:rPr>
          <w:noProof/>
        </w:rPr>
        <w:t>Handling of DNN based congestion control</w:t>
      </w:r>
      <w:r>
        <w:rPr>
          <w:noProof/>
        </w:rPr>
        <w:tab/>
      </w:r>
      <w:r>
        <w:rPr>
          <w:noProof/>
        </w:rPr>
        <w:fldChar w:fldCharType="begin" w:fldLock="1"/>
      </w:r>
      <w:r>
        <w:rPr>
          <w:noProof/>
        </w:rPr>
        <w:instrText xml:space="preserve"> PAGEREF _Toc106693887 \h </w:instrText>
      </w:r>
      <w:r>
        <w:rPr>
          <w:noProof/>
        </w:rPr>
      </w:r>
      <w:r>
        <w:rPr>
          <w:noProof/>
        </w:rPr>
        <w:fldChar w:fldCharType="separate"/>
      </w:r>
      <w:r>
        <w:rPr>
          <w:noProof/>
        </w:rPr>
        <w:t>234</w:t>
      </w:r>
      <w:r>
        <w:rPr>
          <w:noProof/>
        </w:rPr>
        <w:fldChar w:fldCharType="end"/>
      </w:r>
    </w:p>
    <w:p w14:paraId="135D02D0" w14:textId="3E353D75" w:rsidR="00ED78E0" w:rsidRDefault="00ED78E0">
      <w:pPr>
        <w:pStyle w:val="TOC3"/>
        <w:rPr>
          <w:rFonts w:asciiTheme="minorHAnsi" w:eastAsiaTheme="minorEastAsia" w:hAnsiTheme="minorHAnsi" w:cstheme="minorBidi"/>
          <w:noProof/>
          <w:sz w:val="22"/>
          <w:szCs w:val="22"/>
          <w:lang w:eastAsia="en-GB"/>
        </w:rPr>
      </w:pPr>
      <w:r w:rsidRPr="00217FB6">
        <w:rPr>
          <w:noProof/>
          <w:lang w:val="en-US"/>
        </w:rPr>
        <w:t>6.2.8</w:t>
      </w:r>
      <w:r>
        <w:rPr>
          <w:rFonts w:asciiTheme="minorHAnsi" w:eastAsiaTheme="minorEastAsia" w:hAnsiTheme="minorHAnsi" w:cstheme="minorBidi"/>
          <w:noProof/>
          <w:sz w:val="22"/>
          <w:szCs w:val="22"/>
          <w:lang w:eastAsia="en-GB"/>
        </w:rPr>
        <w:tab/>
      </w:r>
      <w:r>
        <w:rPr>
          <w:noProof/>
        </w:rPr>
        <w:t xml:space="preserve">Handling of </w:t>
      </w:r>
      <w:r w:rsidRPr="00217FB6">
        <w:rPr>
          <w:noProof/>
          <w:lang w:val="en-US" w:eastAsia="ja-JP"/>
        </w:rPr>
        <w:t>S-NSSAI</w:t>
      </w:r>
      <w:r>
        <w:rPr>
          <w:noProof/>
        </w:rPr>
        <w:t xml:space="preserve"> based congestion control</w:t>
      </w:r>
      <w:r>
        <w:rPr>
          <w:noProof/>
        </w:rPr>
        <w:tab/>
      </w:r>
      <w:r>
        <w:rPr>
          <w:noProof/>
        </w:rPr>
        <w:fldChar w:fldCharType="begin" w:fldLock="1"/>
      </w:r>
      <w:r>
        <w:rPr>
          <w:noProof/>
        </w:rPr>
        <w:instrText xml:space="preserve"> PAGEREF _Toc106693888 \h </w:instrText>
      </w:r>
      <w:r>
        <w:rPr>
          <w:noProof/>
        </w:rPr>
      </w:r>
      <w:r>
        <w:rPr>
          <w:noProof/>
        </w:rPr>
        <w:fldChar w:fldCharType="separate"/>
      </w:r>
      <w:r>
        <w:rPr>
          <w:noProof/>
        </w:rPr>
        <w:t>234</w:t>
      </w:r>
      <w:r>
        <w:rPr>
          <w:noProof/>
        </w:rPr>
        <w:fldChar w:fldCharType="end"/>
      </w:r>
    </w:p>
    <w:p w14:paraId="72419151" w14:textId="28E555B0" w:rsidR="00ED78E0" w:rsidRDefault="00ED78E0">
      <w:pPr>
        <w:pStyle w:val="TOC3"/>
        <w:rPr>
          <w:rFonts w:asciiTheme="minorHAnsi" w:eastAsiaTheme="minorEastAsia" w:hAnsiTheme="minorHAnsi" w:cstheme="minorBidi"/>
          <w:noProof/>
          <w:sz w:val="22"/>
          <w:szCs w:val="22"/>
          <w:lang w:eastAsia="en-GB"/>
        </w:rPr>
      </w:pPr>
      <w:r>
        <w:rPr>
          <w:noProof/>
        </w:rPr>
        <w:lastRenderedPageBreak/>
        <w:t>6.2.9</w:t>
      </w:r>
      <w:r>
        <w:rPr>
          <w:rFonts w:asciiTheme="minorHAnsi" w:eastAsiaTheme="minorEastAsia" w:hAnsiTheme="minorHAnsi" w:cstheme="minorBidi"/>
          <w:noProof/>
          <w:sz w:val="22"/>
          <w:szCs w:val="22"/>
          <w:lang w:eastAsia="en-GB"/>
        </w:rPr>
        <w:tab/>
      </w:r>
      <w:r>
        <w:rPr>
          <w:noProof/>
        </w:rPr>
        <w:t>Interaction with upper layers</w:t>
      </w:r>
      <w:r>
        <w:rPr>
          <w:noProof/>
        </w:rPr>
        <w:tab/>
      </w:r>
      <w:r>
        <w:rPr>
          <w:noProof/>
        </w:rPr>
        <w:fldChar w:fldCharType="begin" w:fldLock="1"/>
      </w:r>
      <w:r>
        <w:rPr>
          <w:noProof/>
        </w:rPr>
        <w:instrText xml:space="preserve"> PAGEREF _Toc106693889 \h </w:instrText>
      </w:r>
      <w:r>
        <w:rPr>
          <w:noProof/>
        </w:rPr>
      </w:r>
      <w:r>
        <w:rPr>
          <w:noProof/>
        </w:rPr>
        <w:fldChar w:fldCharType="separate"/>
      </w:r>
      <w:r>
        <w:rPr>
          <w:noProof/>
        </w:rPr>
        <w:t>235</w:t>
      </w:r>
      <w:r>
        <w:rPr>
          <w:noProof/>
        </w:rPr>
        <w:fldChar w:fldCharType="end"/>
      </w:r>
    </w:p>
    <w:p w14:paraId="5870D3A0" w14:textId="7A446CAA" w:rsidR="00ED78E0" w:rsidRDefault="00ED78E0">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_Toc106693890 \h </w:instrText>
      </w:r>
      <w:r>
        <w:rPr>
          <w:noProof/>
        </w:rPr>
      </w:r>
      <w:r>
        <w:rPr>
          <w:noProof/>
        </w:rPr>
        <w:fldChar w:fldCharType="separate"/>
      </w:r>
      <w:r>
        <w:rPr>
          <w:noProof/>
        </w:rPr>
        <w:t>235</w:t>
      </w:r>
      <w:r>
        <w:rPr>
          <w:noProof/>
        </w:rPr>
        <w:fldChar w:fldCharType="end"/>
      </w:r>
    </w:p>
    <w:p w14:paraId="7B737D0F" w14:textId="4D0F62BA" w:rsidR="00ED78E0" w:rsidRDefault="00ED78E0">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URSP</w:t>
      </w:r>
      <w:r>
        <w:rPr>
          <w:noProof/>
        </w:rPr>
        <w:tab/>
      </w:r>
      <w:r>
        <w:rPr>
          <w:noProof/>
        </w:rPr>
        <w:fldChar w:fldCharType="begin" w:fldLock="1"/>
      </w:r>
      <w:r>
        <w:rPr>
          <w:noProof/>
        </w:rPr>
        <w:instrText xml:space="preserve"> PAGEREF _Toc106693891 \h </w:instrText>
      </w:r>
      <w:r>
        <w:rPr>
          <w:noProof/>
        </w:rPr>
      </w:r>
      <w:r>
        <w:rPr>
          <w:noProof/>
        </w:rPr>
        <w:fldChar w:fldCharType="separate"/>
      </w:r>
      <w:r>
        <w:rPr>
          <w:noProof/>
        </w:rPr>
        <w:t>235</w:t>
      </w:r>
      <w:r>
        <w:rPr>
          <w:noProof/>
        </w:rPr>
        <w:fldChar w:fldCharType="end"/>
      </w:r>
    </w:p>
    <w:p w14:paraId="1891A3C9" w14:textId="4C8967C7" w:rsidR="00ED78E0" w:rsidRDefault="00ED78E0">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Handling of</w:t>
      </w:r>
      <w:r>
        <w:rPr>
          <w:noProof/>
          <w:lang w:eastAsia="zh-CN"/>
        </w:rPr>
        <w:t xml:space="preserve"> </w:t>
      </w:r>
      <w:r w:rsidRPr="00217FB6">
        <w:rPr>
          <w:noProof/>
          <w:lang w:val="en-US" w:eastAsia="zh-CN"/>
        </w:rPr>
        <w:t>3GPP PS data off</w:t>
      </w:r>
      <w:r>
        <w:rPr>
          <w:noProof/>
        </w:rPr>
        <w:tab/>
      </w:r>
      <w:r>
        <w:rPr>
          <w:noProof/>
        </w:rPr>
        <w:fldChar w:fldCharType="begin" w:fldLock="1"/>
      </w:r>
      <w:r>
        <w:rPr>
          <w:noProof/>
        </w:rPr>
        <w:instrText xml:space="preserve"> PAGEREF _Toc106693892 \h </w:instrText>
      </w:r>
      <w:r>
        <w:rPr>
          <w:noProof/>
        </w:rPr>
      </w:r>
      <w:r>
        <w:rPr>
          <w:noProof/>
        </w:rPr>
        <w:fldChar w:fldCharType="separate"/>
      </w:r>
      <w:r>
        <w:rPr>
          <w:noProof/>
        </w:rPr>
        <w:t>236</w:t>
      </w:r>
      <w:r>
        <w:rPr>
          <w:noProof/>
        </w:rPr>
        <w:fldChar w:fldCharType="end"/>
      </w:r>
    </w:p>
    <w:p w14:paraId="264508E6" w14:textId="3973E7C5" w:rsidR="00ED78E0" w:rsidRDefault="00ED78E0">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lang w:eastAsia="zh-CN"/>
        </w:rPr>
        <w:t xml:space="preserve">Multi-homed </w:t>
      </w:r>
      <w:r w:rsidRPr="00217FB6">
        <w:rPr>
          <w:rFonts w:eastAsia="MS Mincho"/>
          <w:noProof/>
        </w:rPr>
        <w:t xml:space="preserve">IPv6 </w:t>
      </w:r>
      <w:r>
        <w:rPr>
          <w:noProof/>
          <w:lang w:eastAsia="zh-CN"/>
        </w:rPr>
        <w:t>PDU session</w:t>
      </w:r>
      <w:r>
        <w:rPr>
          <w:noProof/>
        </w:rPr>
        <w:tab/>
      </w:r>
      <w:r>
        <w:rPr>
          <w:noProof/>
        </w:rPr>
        <w:fldChar w:fldCharType="begin" w:fldLock="1"/>
      </w:r>
      <w:r>
        <w:rPr>
          <w:noProof/>
        </w:rPr>
        <w:instrText xml:space="preserve"> PAGEREF _Toc106693893 \h </w:instrText>
      </w:r>
      <w:r>
        <w:rPr>
          <w:noProof/>
        </w:rPr>
      </w:r>
      <w:r>
        <w:rPr>
          <w:noProof/>
        </w:rPr>
        <w:fldChar w:fldCharType="separate"/>
      </w:r>
      <w:r>
        <w:rPr>
          <w:noProof/>
        </w:rPr>
        <w:t>237</w:t>
      </w:r>
      <w:r>
        <w:rPr>
          <w:noProof/>
        </w:rPr>
        <w:fldChar w:fldCharType="end"/>
      </w:r>
    </w:p>
    <w:p w14:paraId="41731FD8" w14:textId="7353BF69" w:rsidR="00ED78E0" w:rsidRDefault="00ED78E0">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Network-requested 5GSM procedures</w:t>
      </w:r>
      <w:r>
        <w:rPr>
          <w:noProof/>
        </w:rPr>
        <w:tab/>
      </w:r>
      <w:r>
        <w:rPr>
          <w:noProof/>
        </w:rPr>
        <w:fldChar w:fldCharType="begin" w:fldLock="1"/>
      </w:r>
      <w:r>
        <w:rPr>
          <w:noProof/>
        </w:rPr>
        <w:instrText xml:space="preserve"> PAGEREF _Toc106693894 \h </w:instrText>
      </w:r>
      <w:r>
        <w:rPr>
          <w:noProof/>
        </w:rPr>
      </w:r>
      <w:r>
        <w:rPr>
          <w:noProof/>
        </w:rPr>
        <w:fldChar w:fldCharType="separate"/>
      </w:r>
      <w:r>
        <w:rPr>
          <w:noProof/>
        </w:rPr>
        <w:t>237</w:t>
      </w:r>
      <w:r>
        <w:rPr>
          <w:noProof/>
        </w:rPr>
        <w:fldChar w:fldCharType="end"/>
      </w:r>
    </w:p>
    <w:p w14:paraId="78997576" w14:textId="290F2C1A" w:rsidR="00ED78E0" w:rsidRDefault="00ED78E0">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PDU session authentication and authorization procedure</w:t>
      </w:r>
      <w:r>
        <w:rPr>
          <w:noProof/>
        </w:rPr>
        <w:tab/>
      </w:r>
      <w:r>
        <w:rPr>
          <w:noProof/>
        </w:rPr>
        <w:fldChar w:fldCharType="begin" w:fldLock="1"/>
      </w:r>
      <w:r>
        <w:rPr>
          <w:noProof/>
        </w:rPr>
        <w:instrText xml:space="preserve"> PAGEREF _Toc106693895 \h </w:instrText>
      </w:r>
      <w:r>
        <w:rPr>
          <w:noProof/>
        </w:rPr>
      </w:r>
      <w:r>
        <w:rPr>
          <w:noProof/>
        </w:rPr>
        <w:fldChar w:fldCharType="separate"/>
      </w:r>
      <w:r>
        <w:rPr>
          <w:noProof/>
        </w:rPr>
        <w:t>237</w:t>
      </w:r>
      <w:r>
        <w:rPr>
          <w:noProof/>
        </w:rPr>
        <w:fldChar w:fldCharType="end"/>
      </w:r>
    </w:p>
    <w:p w14:paraId="323C2176" w14:textId="6FB60404" w:rsidR="00ED78E0" w:rsidRDefault="00ED78E0">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_Toc106693896 \h </w:instrText>
      </w:r>
      <w:r>
        <w:rPr>
          <w:noProof/>
        </w:rPr>
      </w:r>
      <w:r>
        <w:rPr>
          <w:noProof/>
        </w:rPr>
        <w:fldChar w:fldCharType="separate"/>
      </w:r>
      <w:r>
        <w:rPr>
          <w:noProof/>
        </w:rPr>
        <w:t>237</w:t>
      </w:r>
      <w:r>
        <w:rPr>
          <w:noProof/>
        </w:rPr>
        <w:fldChar w:fldCharType="end"/>
      </w:r>
    </w:p>
    <w:p w14:paraId="47DC6D6E" w14:textId="1137ADBC" w:rsidR="00ED78E0" w:rsidRDefault="00ED78E0">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PDU EAP message reliable transport procedure</w:t>
      </w:r>
      <w:r>
        <w:rPr>
          <w:noProof/>
        </w:rPr>
        <w:tab/>
      </w:r>
      <w:r>
        <w:rPr>
          <w:noProof/>
        </w:rPr>
        <w:fldChar w:fldCharType="begin" w:fldLock="1"/>
      </w:r>
      <w:r>
        <w:rPr>
          <w:noProof/>
        </w:rPr>
        <w:instrText xml:space="preserve"> PAGEREF _Toc106693897 \h </w:instrText>
      </w:r>
      <w:r>
        <w:rPr>
          <w:noProof/>
        </w:rPr>
      </w:r>
      <w:r>
        <w:rPr>
          <w:noProof/>
        </w:rPr>
        <w:fldChar w:fldCharType="separate"/>
      </w:r>
      <w:r>
        <w:rPr>
          <w:noProof/>
        </w:rPr>
        <w:t>239</w:t>
      </w:r>
      <w:r>
        <w:rPr>
          <w:noProof/>
        </w:rPr>
        <w:fldChar w:fldCharType="end"/>
      </w:r>
    </w:p>
    <w:p w14:paraId="6E5EEC53" w14:textId="14420A14" w:rsidR="00ED78E0" w:rsidRDefault="00ED78E0">
      <w:pPr>
        <w:pStyle w:val="TOC5"/>
        <w:rPr>
          <w:rFonts w:asciiTheme="minorHAnsi" w:eastAsiaTheme="minorEastAsia" w:hAnsiTheme="minorHAnsi" w:cstheme="minorBidi"/>
          <w:noProof/>
          <w:sz w:val="22"/>
          <w:szCs w:val="22"/>
          <w:lang w:eastAsia="en-GB"/>
        </w:rPr>
      </w:pPr>
      <w:r>
        <w:rPr>
          <w:noProof/>
        </w:rPr>
        <w:t>6.3.1.2.1</w:t>
      </w:r>
      <w:r>
        <w:rPr>
          <w:rFonts w:asciiTheme="minorHAnsi" w:eastAsiaTheme="minorEastAsia" w:hAnsiTheme="minorHAnsi" w:cstheme="minorBidi"/>
          <w:noProof/>
          <w:sz w:val="22"/>
          <w:szCs w:val="22"/>
          <w:lang w:eastAsia="en-GB"/>
        </w:rPr>
        <w:tab/>
      </w:r>
      <w:r>
        <w:rPr>
          <w:noProof/>
        </w:rPr>
        <w:t>PDU EAP message reliable transport procedure initiation</w:t>
      </w:r>
      <w:r>
        <w:rPr>
          <w:noProof/>
        </w:rPr>
        <w:tab/>
      </w:r>
      <w:r>
        <w:rPr>
          <w:noProof/>
        </w:rPr>
        <w:fldChar w:fldCharType="begin" w:fldLock="1"/>
      </w:r>
      <w:r>
        <w:rPr>
          <w:noProof/>
        </w:rPr>
        <w:instrText xml:space="preserve"> PAGEREF _Toc106693898 \h </w:instrText>
      </w:r>
      <w:r>
        <w:rPr>
          <w:noProof/>
        </w:rPr>
      </w:r>
      <w:r>
        <w:rPr>
          <w:noProof/>
        </w:rPr>
        <w:fldChar w:fldCharType="separate"/>
      </w:r>
      <w:r>
        <w:rPr>
          <w:noProof/>
        </w:rPr>
        <w:t>239</w:t>
      </w:r>
      <w:r>
        <w:rPr>
          <w:noProof/>
        </w:rPr>
        <w:fldChar w:fldCharType="end"/>
      </w:r>
    </w:p>
    <w:p w14:paraId="4A9D2469" w14:textId="4F17D500" w:rsidR="00ED78E0" w:rsidRDefault="00ED78E0">
      <w:pPr>
        <w:pStyle w:val="TOC5"/>
        <w:rPr>
          <w:rFonts w:asciiTheme="minorHAnsi" w:eastAsiaTheme="minorEastAsia" w:hAnsiTheme="minorHAnsi" w:cstheme="minorBidi"/>
          <w:noProof/>
          <w:sz w:val="22"/>
          <w:szCs w:val="22"/>
          <w:lang w:eastAsia="en-GB"/>
        </w:rPr>
      </w:pPr>
      <w:r>
        <w:rPr>
          <w:noProof/>
        </w:rPr>
        <w:t>6.3.1.2.2</w:t>
      </w:r>
      <w:r>
        <w:rPr>
          <w:rFonts w:asciiTheme="minorHAnsi" w:eastAsiaTheme="minorEastAsia" w:hAnsiTheme="minorHAnsi" w:cstheme="minorBidi"/>
          <w:noProof/>
          <w:sz w:val="22"/>
          <w:szCs w:val="22"/>
          <w:lang w:eastAsia="en-GB"/>
        </w:rPr>
        <w:tab/>
      </w:r>
      <w:r>
        <w:rPr>
          <w:noProof/>
        </w:rPr>
        <w:t>PDU EAP message reliable transport procedure accepted by the UE</w:t>
      </w:r>
      <w:r>
        <w:rPr>
          <w:noProof/>
        </w:rPr>
        <w:tab/>
      </w:r>
      <w:r>
        <w:rPr>
          <w:noProof/>
        </w:rPr>
        <w:fldChar w:fldCharType="begin" w:fldLock="1"/>
      </w:r>
      <w:r>
        <w:rPr>
          <w:noProof/>
        </w:rPr>
        <w:instrText xml:space="preserve"> PAGEREF _Toc106693899 \h </w:instrText>
      </w:r>
      <w:r>
        <w:rPr>
          <w:noProof/>
        </w:rPr>
      </w:r>
      <w:r>
        <w:rPr>
          <w:noProof/>
        </w:rPr>
        <w:fldChar w:fldCharType="separate"/>
      </w:r>
      <w:r>
        <w:rPr>
          <w:noProof/>
        </w:rPr>
        <w:t>240</w:t>
      </w:r>
      <w:r>
        <w:rPr>
          <w:noProof/>
        </w:rPr>
        <w:fldChar w:fldCharType="end"/>
      </w:r>
    </w:p>
    <w:p w14:paraId="098ABE84" w14:textId="53512A55" w:rsidR="00ED78E0" w:rsidRDefault="00ED78E0">
      <w:pPr>
        <w:pStyle w:val="TOC5"/>
        <w:rPr>
          <w:rFonts w:asciiTheme="minorHAnsi" w:eastAsiaTheme="minorEastAsia" w:hAnsiTheme="minorHAnsi" w:cstheme="minorBidi"/>
          <w:noProof/>
          <w:sz w:val="22"/>
          <w:szCs w:val="22"/>
          <w:lang w:eastAsia="en-GB"/>
        </w:rPr>
      </w:pPr>
      <w:r>
        <w:rPr>
          <w:noProof/>
        </w:rPr>
        <w:t>6.3.1.2.3</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_Toc106693900 \h </w:instrText>
      </w:r>
      <w:r>
        <w:rPr>
          <w:noProof/>
        </w:rPr>
      </w:r>
      <w:r>
        <w:rPr>
          <w:noProof/>
        </w:rPr>
        <w:fldChar w:fldCharType="separate"/>
      </w:r>
      <w:r>
        <w:rPr>
          <w:noProof/>
        </w:rPr>
        <w:t>240</w:t>
      </w:r>
      <w:r>
        <w:rPr>
          <w:noProof/>
        </w:rPr>
        <w:fldChar w:fldCharType="end"/>
      </w:r>
    </w:p>
    <w:p w14:paraId="2ABB96C9" w14:textId="4393226E" w:rsidR="00ED78E0" w:rsidRDefault="00ED78E0">
      <w:pPr>
        <w:pStyle w:val="TOC5"/>
        <w:rPr>
          <w:rFonts w:asciiTheme="minorHAnsi" w:eastAsiaTheme="minorEastAsia" w:hAnsiTheme="minorHAnsi" w:cstheme="minorBidi"/>
          <w:noProof/>
          <w:sz w:val="22"/>
          <w:szCs w:val="22"/>
          <w:lang w:eastAsia="en-GB"/>
        </w:rPr>
      </w:pPr>
      <w:r>
        <w:rPr>
          <w:noProof/>
        </w:rPr>
        <w:t>6.3.1.2.4</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_Toc106693901 \h </w:instrText>
      </w:r>
      <w:r>
        <w:rPr>
          <w:noProof/>
        </w:rPr>
      </w:r>
      <w:r>
        <w:rPr>
          <w:noProof/>
        </w:rPr>
        <w:fldChar w:fldCharType="separate"/>
      </w:r>
      <w:r>
        <w:rPr>
          <w:noProof/>
        </w:rPr>
        <w:t>240</w:t>
      </w:r>
      <w:r>
        <w:rPr>
          <w:noProof/>
        </w:rPr>
        <w:fldChar w:fldCharType="end"/>
      </w:r>
    </w:p>
    <w:p w14:paraId="799465C6" w14:textId="2EE7132D" w:rsidR="00ED78E0" w:rsidRDefault="00ED78E0">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PDU EAP result message transport procedure</w:t>
      </w:r>
      <w:r>
        <w:rPr>
          <w:noProof/>
        </w:rPr>
        <w:tab/>
      </w:r>
      <w:r>
        <w:rPr>
          <w:noProof/>
        </w:rPr>
        <w:fldChar w:fldCharType="begin" w:fldLock="1"/>
      </w:r>
      <w:r>
        <w:rPr>
          <w:noProof/>
        </w:rPr>
        <w:instrText xml:space="preserve"> PAGEREF _Toc106693902 \h </w:instrText>
      </w:r>
      <w:r>
        <w:rPr>
          <w:noProof/>
        </w:rPr>
      </w:r>
      <w:r>
        <w:rPr>
          <w:noProof/>
        </w:rPr>
        <w:fldChar w:fldCharType="separate"/>
      </w:r>
      <w:r>
        <w:rPr>
          <w:noProof/>
        </w:rPr>
        <w:t>240</w:t>
      </w:r>
      <w:r>
        <w:rPr>
          <w:noProof/>
        </w:rPr>
        <w:fldChar w:fldCharType="end"/>
      </w:r>
    </w:p>
    <w:p w14:paraId="4D114514" w14:textId="5B28D62D" w:rsidR="00ED78E0" w:rsidRDefault="00ED78E0">
      <w:pPr>
        <w:pStyle w:val="TOC5"/>
        <w:rPr>
          <w:rFonts w:asciiTheme="minorHAnsi" w:eastAsiaTheme="minorEastAsia" w:hAnsiTheme="minorHAnsi" w:cstheme="minorBidi"/>
          <w:noProof/>
          <w:sz w:val="22"/>
          <w:szCs w:val="22"/>
          <w:lang w:eastAsia="en-GB"/>
        </w:rPr>
      </w:pPr>
      <w:r>
        <w:rPr>
          <w:noProof/>
        </w:rPr>
        <w:t>6.3.1.3.1</w:t>
      </w:r>
      <w:r>
        <w:rPr>
          <w:rFonts w:asciiTheme="minorHAnsi" w:eastAsiaTheme="minorEastAsia" w:hAnsiTheme="minorHAnsi" w:cstheme="minorBidi"/>
          <w:noProof/>
          <w:sz w:val="22"/>
          <w:szCs w:val="22"/>
          <w:lang w:eastAsia="en-GB"/>
        </w:rPr>
        <w:tab/>
      </w:r>
      <w:r>
        <w:rPr>
          <w:noProof/>
        </w:rPr>
        <w:t>PDU EAP result message transport procedure initiation</w:t>
      </w:r>
      <w:r>
        <w:rPr>
          <w:noProof/>
        </w:rPr>
        <w:tab/>
      </w:r>
      <w:r>
        <w:rPr>
          <w:noProof/>
        </w:rPr>
        <w:fldChar w:fldCharType="begin" w:fldLock="1"/>
      </w:r>
      <w:r>
        <w:rPr>
          <w:noProof/>
        </w:rPr>
        <w:instrText xml:space="preserve"> PAGEREF _Toc106693903 \h </w:instrText>
      </w:r>
      <w:r>
        <w:rPr>
          <w:noProof/>
        </w:rPr>
      </w:r>
      <w:r>
        <w:rPr>
          <w:noProof/>
        </w:rPr>
        <w:fldChar w:fldCharType="separate"/>
      </w:r>
      <w:r>
        <w:rPr>
          <w:noProof/>
        </w:rPr>
        <w:t>240</w:t>
      </w:r>
      <w:r>
        <w:rPr>
          <w:noProof/>
        </w:rPr>
        <w:fldChar w:fldCharType="end"/>
      </w:r>
    </w:p>
    <w:p w14:paraId="2A93FCB0" w14:textId="7A55EBFA" w:rsidR="00ED78E0" w:rsidRDefault="00ED78E0">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 xml:space="preserve">Network-requested PDU session </w:t>
      </w:r>
      <w:r w:rsidRPr="00217FB6">
        <w:rPr>
          <w:noProof/>
          <w:lang w:val="en-US" w:eastAsia="zh-CN"/>
        </w:rPr>
        <w:t>modification</w:t>
      </w:r>
      <w:r>
        <w:rPr>
          <w:noProof/>
        </w:rPr>
        <w:t xml:space="preserve"> procedure</w:t>
      </w:r>
      <w:r>
        <w:rPr>
          <w:noProof/>
        </w:rPr>
        <w:tab/>
      </w:r>
      <w:r>
        <w:rPr>
          <w:noProof/>
        </w:rPr>
        <w:fldChar w:fldCharType="begin" w:fldLock="1"/>
      </w:r>
      <w:r>
        <w:rPr>
          <w:noProof/>
        </w:rPr>
        <w:instrText xml:space="preserve"> PAGEREF _Toc106693904 \h </w:instrText>
      </w:r>
      <w:r>
        <w:rPr>
          <w:noProof/>
        </w:rPr>
      </w:r>
      <w:r>
        <w:rPr>
          <w:noProof/>
        </w:rPr>
        <w:fldChar w:fldCharType="separate"/>
      </w:r>
      <w:r>
        <w:rPr>
          <w:noProof/>
        </w:rPr>
        <w:t>241</w:t>
      </w:r>
      <w:r>
        <w:rPr>
          <w:noProof/>
        </w:rPr>
        <w:fldChar w:fldCharType="end"/>
      </w:r>
    </w:p>
    <w:p w14:paraId="0A51BF69" w14:textId="7CCFA14D" w:rsidR="00ED78E0" w:rsidRDefault="00ED78E0">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_Toc106693905 \h </w:instrText>
      </w:r>
      <w:r>
        <w:rPr>
          <w:noProof/>
        </w:rPr>
      </w:r>
      <w:r>
        <w:rPr>
          <w:noProof/>
        </w:rPr>
        <w:fldChar w:fldCharType="separate"/>
      </w:r>
      <w:r>
        <w:rPr>
          <w:noProof/>
        </w:rPr>
        <w:t>241</w:t>
      </w:r>
      <w:r>
        <w:rPr>
          <w:noProof/>
        </w:rPr>
        <w:fldChar w:fldCharType="end"/>
      </w:r>
    </w:p>
    <w:p w14:paraId="7D28DFF4" w14:textId="13DE86FA" w:rsidR="00ED78E0" w:rsidRDefault="00ED78E0">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 xml:space="preserve">Network-requested PDU session </w:t>
      </w:r>
      <w:r w:rsidRPr="00217FB6">
        <w:rPr>
          <w:noProof/>
          <w:lang w:val="en-US" w:eastAsia="zh-CN"/>
        </w:rPr>
        <w:t>modification</w:t>
      </w:r>
      <w:r>
        <w:rPr>
          <w:noProof/>
        </w:rPr>
        <w:t xml:space="preserve"> procedure initiation</w:t>
      </w:r>
      <w:r>
        <w:rPr>
          <w:noProof/>
        </w:rPr>
        <w:tab/>
      </w:r>
      <w:r>
        <w:rPr>
          <w:noProof/>
        </w:rPr>
        <w:fldChar w:fldCharType="begin" w:fldLock="1"/>
      </w:r>
      <w:r>
        <w:rPr>
          <w:noProof/>
        </w:rPr>
        <w:instrText xml:space="preserve"> PAGEREF _Toc106693906 \h </w:instrText>
      </w:r>
      <w:r>
        <w:rPr>
          <w:noProof/>
        </w:rPr>
      </w:r>
      <w:r>
        <w:rPr>
          <w:noProof/>
        </w:rPr>
        <w:fldChar w:fldCharType="separate"/>
      </w:r>
      <w:r>
        <w:rPr>
          <w:noProof/>
        </w:rPr>
        <w:t>241</w:t>
      </w:r>
      <w:r>
        <w:rPr>
          <w:noProof/>
        </w:rPr>
        <w:fldChar w:fldCharType="end"/>
      </w:r>
    </w:p>
    <w:p w14:paraId="2424986A" w14:textId="4C96320D" w:rsidR="00ED78E0" w:rsidRDefault="00ED78E0">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 xml:space="preserve">Network-requested PDU session </w:t>
      </w:r>
      <w:r w:rsidRPr="00217FB6">
        <w:rPr>
          <w:noProof/>
          <w:lang w:val="en-US" w:eastAsia="zh-CN"/>
        </w:rPr>
        <w:t>modification</w:t>
      </w:r>
      <w:r>
        <w:rPr>
          <w:noProof/>
        </w:rPr>
        <w:t xml:space="preserve"> procedure accepted by the UE</w:t>
      </w:r>
      <w:r>
        <w:rPr>
          <w:noProof/>
        </w:rPr>
        <w:tab/>
      </w:r>
      <w:r>
        <w:rPr>
          <w:noProof/>
        </w:rPr>
        <w:fldChar w:fldCharType="begin" w:fldLock="1"/>
      </w:r>
      <w:r>
        <w:rPr>
          <w:noProof/>
        </w:rPr>
        <w:instrText xml:space="preserve"> PAGEREF _Toc106693907 \h </w:instrText>
      </w:r>
      <w:r>
        <w:rPr>
          <w:noProof/>
        </w:rPr>
      </w:r>
      <w:r>
        <w:rPr>
          <w:noProof/>
        </w:rPr>
        <w:fldChar w:fldCharType="separate"/>
      </w:r>
      <w:r>
        <w:rPr>
          <w:noProof/>
        </w:rPr>
        <w:t>243</w:t>
      </w:r>
      <w:r>
        <w:rPr>
          <w:noProof/>
        </w:rPr>
        <w:fldChar w:fldCharType="end"/>
      </w:r>
    </w:p>
    <w:p w14:paraId="2AF7EF41" w14:textId="6F791A61" w:rsidR="00ED78E0" w:rsidRDefault="00ED78E0">
      <w:pPr>
        <w:pStyle w:val="TOC4"/>
        <w:rPr>
          <w:rFonts w:asciiTheme="minorHAnsi" w:eastAsiaTheme="minorEastAsia" w:hAnsiTheme="minorHAnsi" w:cstheme="minorBidi"/>
          <w:noProof/>
          <w:sz w:val="22"/>
          <w:szCs w:val="22"/>
          <w:lang w:eastAsia="en-GB"/>
        </w:rPr>
      </w:pPr>
      <w:r>
        <w:rPr>
          <w:noProof/>
        </w:rPr>
        <w:t>6.3.2.4</w:t>
      </w:r>
      <w:r>
        <w:rPr>
          <w:rFonts w:asciiTheme="minorHAnsi" w:eastAsiaTheme="minorEastAsia" w:hAnsiTheme="minorHAnsi" w:cstheme="minorBidi"/>
          <w:noProof/>
          <w:sz w:val="22"/>
          <w:szCs w:val="22"/>
          <w:lang w:eastAsia="en-GB"/>
        </w:rPr>
        <w:tab/>
      </w:r>
      <w:r>
        <w:rPr>
          <w:noProof/>
        </w:rPr>
        <w:t xml:space="preserve">Network-requested PDU session </w:t>
      </w:r>
      <w:r w:rsidRPr="00217FB6">
        <w:rPr>
          <w:noProof/>
          <w:lang w:val="en-US" w:eastAsia="zh-CN"/>
        </w:rPr>
        <w:t>modification</w:t>
      </w:r>
      <w:r>
        <w:rPr>
          <w:noProof/>
        </w:rPr>
        <w:t xml:space="preserve"> procedure not accepted by the UE</w:t>
      </w:r>
      <w:r>
        <w:rPr>
          <w:noProof/>
        </w:rPr>
        <w:tab/>
      </w:r>
      <w:r>
        <w:rPr>
          <w:noProof/>
        </w:rPr>
        <w:fldChar w:fldCharType="begin" w:fldLock="1"/>
      </w:r>
      <w:r>
        <w:rPr>
          <w:noProof/>
        </w:rPr>
        <w:instrText xml:space="preserve"> PAGEREF _Toc106693908 \h </w:instrText>
      </w:r>
      <w:r>
        <w:rPr>
          <w:noProof/>
        </w:rPr>
      </w:r>
      <w:r>
        <w:rPr>
          <w:noProof/>
        </w:rPr>
        <w:fldChar w:fldCharType="separate"/>
      </w:r>
      <w:r>
        <w:rPr>
          <w:noProof/>
        </w:rPr>
        <w:t>248</w:t>
      </w:r>
      <w:r>
        <w:rPr>
          <w:noProof/>
        </w:rPr>
        <w:fldChar w:fldCharType="end"/>
      </w:r>
    </w:p>
    <w:p w14:paraId="04A254CD" w14:textId="5950CC77" w:rsidR="00ED78E0" w:rsidRDefault="00ED78E0">
      <w:pPr>
        <w:pStyle w:val="TOC4"/>
        <w:rPr>
          <w:rFonts w:asciiTheme="minorHAnsi" w:eastAsiaTheme="minorEastAsia" w:hAnsiTheme="minorHAnsi" w:cstheme="minorBidi"/>
          <w:noProof/>
          <w:sz w:val="22"/>
          <w:szCs w:val="22"/>
          <w:lang w:eastAsia="en-GB"/>
        </w:rPr>
      </w:pPr>
      <w:r>
        <w:rPr>
          <w:noProof/>
        </w:rPr>
        <w:t>6.3.2.5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_Toc106693909 \h </w:instrText>
      </w:r>
      <w:r>
        <w:rPr>
          <w:noProof/>
        </w:rPr>
      </w:r>
      <w:r>
        <w:rPr>
          <w:noProof/>
        </w:rPr>
        <w:fldChar w:fldCharType="separate"/>
      </w:r>
      <w:r>
        <w:rPr>
          <w:noProof/>
        </w:rPr>
        <w:t>251</w:t>
      </w:r>
      <w:r>
        <w:rPr>
          <w:noProof/>
        </w:rPr>
        <w:fldChar w:fldCharType="end"/>
      </w:r>
    </w:p>
    <w:p w14:paraId="629BFB30" w14:textId="019AD5FB" w:rsidR="00ED78E0" w:rsidRDefault="00ED78E0">
      <w:pPr>
        <w:pStyle w:val="TOC4"/>
        <w:rPr>
          <w:rFonts w:asciiTheme="minorHAnsi" w:eastAsiaTheme="minorEastAsia" w:hAnsiTheme="minorHAnsi" w:cstheme="minorBidi"/>
          <w:noProof/>
          <w:sz w:val="22"/>
          <w:szCs w:val="22"/>
          <w:lang w:eastAsia="en-GB"/>
        </w:rPr>
      </w:pPr>
      <w:r>
        <w:rPr>
          <w:noProof/>
        </w:rPr>
        <w:t>6.3.2.6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_Toc106693910 \h </w:instrText>
      </w:r>
      <w:r>
        <w:rPr>
          <w:noProof/>
        </w:rPr>
      </w:r>
      <w:r>
        <w:rPr>
          <w:noProof/>
        </w:rPr>
        <w:fldChar w:fldCharType="separate"/>
      </w:r>
      <w:r>
        <w:rPr>
          <w:noProof/>
        </w:rPr>
        <w:t>251</w:t>
      </w:r>
      <w:r>
        <w:rPr>
          <w:noProof/>
        </w:rPr>
        <w:fldChar w:fldCharType="end"/>
      </w:r>
    </w:p>
    <w:p w14:paraId="15003B8E" w14:textId="434AEDBF" w:rsidR="00ED78E0" w:rsidRDefault="00ED78E0">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Network-requested PDU session release procedure</w:t>
      </w:r>
      <w:r>
        <w:rPr>
          <w:noProof/>
        </w:rPr>
        <w:tab/>
      </w:r>
      <w:r>
        <w:rPr>
          <w:noProof/>
        </w:rPr>
        <w:fldChar w:fldCharType="begin" w:fldLock="1"/>
      </w:r>
      <w:r>
        <w:rPr>
          <w:noProof/>
        </w:rPr>
        <w:instrText xml:space="preserve"> PAGEREF _Toc106693911 \h </w:instrText>
      </w:r>
      <w:r>
        <w:rPr>
          <w:noProof/>
        </w:rPr>
      </w:r>
      <w:r>
        <w:rPr>
          <w:noProof/>
        </w:rPr>
        <w:fldChar w:fldCharType="separate"/>
      </w:r>
      <w:r>
        <w:rPr>
          <w:noProof/>
        </w:rPr>
        <w:t>252</w:t>
      </w:r>
      <w:r>
        <w:rPr>
          <w:noProof/>
        </w:rPr>
        <w:fldChar w:fldCharType="end"/>
      </w:r>
    </w:p>
    <w:p w14:paraId="44F96544" w14:textId="366D7B40" w:rsidR="00ED78E0" w:rsidRDefault="00ED78E0">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_Toc106693912 \h </w:instrText>
      </w:r>
      <w:r>
        <w:rPr>
          <w:noProof/>
        </w:rPr>
      </w:r>
      <w:r>
        <w:rPr>
          <w:noProof/>
        </w:rPr>
        <w:fldChar w:fldCharType="separate"/>
      </w:r>
      <w:r>
        <w:rPr>
          <w:noProof/>
        </w:rPr>
        <w:t>252</w:t>
      </w:r>
      <w:r>
        <w:rPr>
          <w:noProof/>
        </w:rPr>
        <w:fldChar w:fldCharType="end"/>
      </w:r>
    </w:p>
    <w:p w14:paraId="2EAEC1C3" w14:textId="1D90AD1C" w:rsidR="00ED78E0" w:rsidRDefault="00ED78E0">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Network-requested PDU session release procedure initiation</w:t>
      </w:r>
      <w:r>
        <w:rPr>
          <w:noProof/>
        </w:rPr>
        <w:tab/>
      </w:r>
      <w:r>
        <w:rPr>
          <w:noProof/>
        </w:rPr>
        <w:fldChar w:fldCharType="begin" w:fldLock="1"/>
      </w:r>
      <w:r>
        <w:rPr>
          <w:noProof/>
        </w:rPr>
        <w:instrText xml:space="preserve"> PAGEREF _Toc106693913 \h </w:instrText>
      </w:r>
      <w:r>
        <w:rPr>
          <w:noProof/>
        </w:rPr>
      </w:r>
      <w:r>
        <w:rPr>
          <w:noProof/>
        </w:rPr>
        <w:fldChar w:fldCharType="separate"/>
      </w:r>
      <w:r>
        <w:rPr>
          <w:noProof/>
        </w:rPr>
        <w:t>252</w:t>
      </w:r>
      <w:r>
        <w:rPr>
          <w:noProof/>
        </w:rPr>
        <w:fldChar w:fldCharType="end"/>
      </w:r>
    </w:p>
    <w:p w14:paraId="014C2A70" w14:textId="4BFE6E09" w:rsidR="00ED78E0" w:rsidRDefault="00ED78E0">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Network-requested PDU session release procedure accepted by the UE</w:t>
      </w:r>
      <w:r>
        <w:rPr>
          <w:noProof/>
        </w:rPr>
        <w:tab/>
      </w:r>
      <w:r>
        <w:rPr>
          <w:noProof/>
        </w:rPr>
        <w:fldChar w:fldCharType="begin" w:fldLock="1"/>
      </w:r>
      <w:r>
        <w:rPr>
          <w:noProof/>
        </w:rPr>
        <w:instrText xml:space="preserve"> PAGEREF _Toc106693914 \h </w:instrText>
      </w:r>
      <w:r>
        <w:rPr>
          <w:noProof/>
        </w:rPr>
      </w:r>
      <w:r>
        <w:rPr>
          <w:noProof/>
        </w:rPr>
        <w:fldChar w:fldCharType="separate"/>
      </w:r>
      <w:r>
        <w:rPr>
          <w:noProof/>
        </w:rPr>
        <w:t>253</w:t>
      </w:r>
      <w:r>
        <w:rPr>
          <w:noProof/>
        </w:rPr>
        <w:fldChar w:fldCharType="end"/>
      </w:r>
    </w:p>
    <w:p w14:paraId="6204C0EF" w14:textId="09FC38F4" w:rsidR="00ED78E0" w:rsidRDefault="00ED78E0">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N1 SM delivery skipped</w:t>
      </w:r>
      <w:r>
        <w:rPr>
          <w:noProof/>
        </w:rPr>
        <w:tab/>
      </w:r>
      <w:r>
        <w:rPr>
          <w:noProof/>
        </w:rPr>
        <w:fldChar w:fldCharType="begin" w:fldLock="1"/>
      </w:r>
      <w:r>
        <w:rPr>
          <w:noProof/>
        </w:rPr>
        <w:instrText xml:space="preserve"> PAGEREF _Toc106693915 \h </w:instrText>
      </w:r>
      <w:r>
        <w:rPr>
          <w:noProof/>
        </w:rPr>
      </w:r>
      <w:r>
        <w:rPr>
          <w:noProof/>
        </w:rPr>
        <w:fldChar w:fldCharType="separate"/>
      </w:r>
      <w:r>
        <w:rPr>
          <w:noProof/>
        </w:rPr>
        <w:t>259</w:t>
      </w:r>
      <w:r>
        <w:rPr>
          <w:noProof/>
        </w:rPr>
        <w:fldChar w:fldCharType="end"/>
      </w:r>
    </w:p>
    <w:p w14:paraId="6B6A7E25" w14:textId="0A2F3E4A" w:rsidR="00ED78E0" w:rsidRDefault="00ED78E0">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_Toc106693916 \h </w:instrText>
      </w:r>
      <w:r>
        <w:rPr>
          <w:noProof/>
        </w:rPr>
      </w:r>
      <w:r>
        <w:rPr>
          <w:noProof/>
        </w:rPr>
        <w:fldChar w:fldCharType="separate"/>
      </w:r>
      <w:r>
        <w:rPr>
          <w:noProof/>
        </w:rPr>
        <w:t>259</w:t>
      </w:r>
      <w:r>
        <w:rPr>
          <w:noProof/>
        </w:rPr>
        <w:fldChar w:fldCharType="end"/>
      </w:r>
    </w:p>
    <w:p w14:paraId="6F763744" w14:textId="52B9135E" w:rsidR="00ED78E0" w:rsidRDefault="00ED78E0">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_Toc106693917 \h </w:instrText>
      </w:r>
      <w:r>
        <w:rPr>
          <w:noProof/>
        </w:rPr>
      </w:r>
      <w:r>
        <w:rPr>
          <w:noProof/>
        </w:rPr>
        <w:fldChar w:fldCharType="separate"/>
      </w:r>
      <w:r>
        <w:rPr>
          <w:noProof/>
        </w:rPr>
        <w:t>259</w:t>
      </w:r>
      <w:r>
        <w:rPr>
          <w:noProof/>
        </w:rPr>
        <w:fldChar w:fldCharType="end"/>
      </w:r>
    </w:p>
    <w:p w14:paraId="25332636" w14:textId="552A00BA" w:rsidR="00ED78E0" w:rsidRDefault="00ED78E0">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UE-requested 5GSM procedures</w:t>
      </w:r>
      <w:r>
        <w:rPr>
          <w:noProof/>
        </w:rPr>
        <w:tab/>
      </w:r>
      <w:r>
        <w:rPr>
          <w:noProof/>
        </w:rPr>
        <w:fldChar w:fldCharType="begin" w:fldLock="1"/>
      </w:r>
      <w:r>
        <w:rPr>
          <w:noProof/>
        </w:rPr>
        <w:instrText xml:space="preserve"> PAGEREF _Toc106693918 \h </w:instrText>
      </w:r>
      <w:r>
        <w:rPr>
          <w:noProof/>
        </w:rPr>
      </w:r>
      <w:r>
        <w:rPr>
          <w:noProof/>
        </w:rPr>
        <w:fldChar w:fldCharType="separate"/>
      </w:r>
      <w:r>
        <w:rPr>
          <w:noProof/>
        </w:rPr>
        <w:t>259</w:t>
      </w:r>
      <w:r>
        <w:rPr>
          <w:noProof/>
        </w:rPr>
        <w:fldChar w:fldCharType="end"/>
      </w:r>
    </w:p>
    <w:p w14:paraId="364DBEDC" w14:textId="1B50174C" w:rsidR="00ED78E0" w:rsidRDefault="00ED78E0">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UE-requested PDU session establishment procedure</w:t>
      </w:r>
      <w:r>
        <w:rPr>
          <w:noProof/>
        </w:rPr>
        <w:tab/>
      </w:r>
      <w:r>
        <w:rPr>
          <w:noProof/>
        </w:rPr>
        <w:fldChar w:fldCharType="begin" w:fldLock="1"/>
      </w:r>
      <w:r>
        <w:rPr>
          <w:noProof/>
        </w:rPr>
        <w:instrText xml:space="preserve"> PAGEREF _Toc106693919 \h </w:instrText>
      </w:r>
      <w:r>
        <w:rPr>
          <w:noProof/>
        </w:rPr>
      </w:r>
      <w:r>
        <w:rPr>
          <w:noProof/>
        </w:rPr>
        <w:fldChar w:fldCharType="separate"/>
      </w:r>
      <w:r>
        <w:rPr>
          <w:noProof/>
        </w:rPr>
        <w:t>259</w:t>
      </w:r>
      <w:r>
        <w:rPr>
          <w:noProof/>
        </w:rPr>
        <w:fldChar w:fldCharType="end"/>
      </w:r>
    </w:p>
    <w:p w14:paraId="5F9FBE35" w14:textId="58C2EAF2" w:rsidR="00ED78E0" w:rsidRDefault="00ED78E0">
      <w:pPr>
        <w:pStyle w:val="TOC4"/>
        <w:rPr>
          <w:rFonts w:asciiTheme="minorHAnsi" w:eastAsiaTheme="minorEastAsia" w:hAnsiTheme="minorHAnsi" w:cstheme="minorBidi"/>
          <w:noProof/>
          <w:sz w:val="22"/>
          <w:szCs w:val="22"/>
          <w:lang w:eastAsia="en-GB"/>
        </w:rPr>
      </w:pPr>
      <w:r>
        <w:rPr>
          <w:noProof/>
        </w:rPr>
        <w:t>6.4.1.1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_Toc106693920 \h </w:instrText>
      </w:r>
      <w:r>
        <w:rPr>
          <w:noProof/>
        </w:rPr>
      </w:r>
      <w:r>
        <w:rPr>
          <w:noProof/>
        </w:rPr>
        <w:fldChar w:fldCharType="separate"/>
      </w:r>
      <w:r>
        <w:rPr>
          <w:noProof/>
        </w:rPr>
        <w:t>259</w:t>
      </w:r>
      <w:r>
        <w:rPr>
          <w:noProof/>
        </w:rPr>
        <w:fldChar w:fldCharType="end"/>
      </w:r>
    </w:p>
    <w:p w14:paraId="0E50F19D" w14:textId="37789B58" w:rsidR="00ED78E0" w:rsidRDefault="00ED78E0">
      <w:pPr>
        <w:pStyle w:val="TOC4"/>
        <w:rPr>
          <w:rFonts w:asciiTheme="minorHAnsi" w:eastAsiaTheme="minorEastAsia" w:hAnsiTheme="minorHAnsi" w:cstheme="minorBidi"/>
          <w:noProof/>
          <w:sz w:val="22"/>
          <w:szCs w:val="22"/>
          <w:lang w:eastAsia="en-GB"/>
        </w:rPr>
      </w:pPr>
      <w:r>
        <w:rPr>
          <w:noProof/>
        </w:rPr>
        <w:t>6.4.1.2</w:t>
      </w:r>
      <w:r>
        <w:rPr>
          <w:rFonts w:asciiTheme="minorHAnsi" w:eastAsiaTheme="minorEastAsia" w:hAnsiTheme="minorHAnsi" w:cstheme="minorBidi"/>
          <w:noProof/>
          <w:sz w:val="22"/>
          <w:szCs w:val="22"/>
          <w:lang w:eastAsia="en-GB"/>
        </w:rPr>
        <w:tab/>
      </w:r>
      <w:r>
        <w:rPr>
          <w:noProof/>
        </w:rPr>
        <w:t>UE-requested PDU session establishment procedure initiation</w:t>
      </w:r>
      <w:r>
        <w:rPr>
          <w:noProof/>
        </w:rPr>
        <w:tab/>
      </w:r>
      <w:r>
        <w:rPr>
          <w:noProof/>
        </w:rPr>
        <w:fldChar w:fldCharType="begin" w:fldLock="1"/>
      </w:r>
      <w:r>
        <w:rPr>
          <w:noProof/>
        </w:rPr>
        <w:instrText xml:space="preserve"> PAGEREF _Toc106693921 \h </w:instrText>
      </w:r>
      <w:r>
        <w:rPr>
          <w:noProof/>
        </w:rPr>
      </w:r>
      <w:r>
        <w:rPr>
          <w:noProof/>
        </w:rPr>
        <w:fldChar w:fldCharType="separate"/>
      </w:r>
      <w:r>
        <w:rPr>
          <w:noProof/>
        </w:rPr>
        <w:t>260</w:t>
      </w:r>
      <w:r>
        <w:rPr>
          <w:noProof/>
        </w:rPr>
        <w:fldChar w:fldCharType="end"/>
      </w:r>
    </w:p>
    <w:p w14:paraId="5251DF43" w14:textId="17595DEE" w:rsidR="00ED78E0" w:rsidRDefault="00ED78E0">
      <w:pPr>
        <w:pStyle w:val="TOC4"/>
        <w:rPr>
          <w:rFonts w:asciiTheme="minorHAnsi" w:eastAsiaTheme="minorEastAsia" w:hAnsiTheme="minorHAnsi" w:cstheme="minorBidi"/>
          <w:noProof/>
          <w:sz w:val="22"/>
          <w:szCs w:val="22"/>
          <w:lang w:eastAsia="en-GB"/>
        </w:rPr>
      </w:pPr>
      <w:r>
        <w:rPr>
          <w:noProof/>
        </w:rPr>
        <w:t>6.4.1.3</w:t>
      </w:r>
      <w:r>
        <w:rPr>
          <w:rFonts w:asciiTheme="minorHAnsi" w:eastAsiaTheme="minorEastAsia" w:hAnsiTheme="minorHAnsi" w:cstheme="minorBidi"/>
          <w:noProof/>
          <w:sz w:val="22"/>
          <w:szCs w:val="22"/>
          <w:lang w:eastAsia="en-GB"/>
        </w:rPr>
        <w:tab/>
      </w:r>
      <w:r>
        <w:rPr>
          <w:noProof/>
        </w:rPr>
        <w:t>UE-requested PDU session establishment procedure accepted by the network</w:t>
      </w:r>
      <w:r>
        <w:rPr>
          <w:noProof/>
        </w:rPr>
        <w:tab/>
      </w:r>
      <w:r>
        <w:rPr>
          <w:noProof/>
        </w:rPr>
        <w:fldChar w:fldCharType="begin" w:fldLock="1"/>
      </w:r>
      <w:r>
        <w:rPr>
          <w:noProof/>
        </w:rPr>
        <w:instrText xml:space="preserve"> PAGEREF _Toc106693922 \h </w:instrText>
      </w:r>
      <w:r>
        <w:rPr>
          <w:noProof/>
        </w:rPr>
      </w:r>
      <w:r>
        <w:rPr>
          <w:noProof/>
        </w:rPr>
        <w:fldChar w:fldCharType="separate"/>
      </w:r>
      <w:r>
        <w:rPr>
          <w:noProof/>
        </w:rPr>
        <w:t>263</w:t>
      </w:r>
      <w:r>
        <w:rPr>
          <w:noProof/>
        </w:rPr>
        <w:fldChar w:fldCharType="end"/>
      </w:r>
    </w:p>
    <w:p w14:paraId="29EEF544" w14:textId="145B13EE" w:rsidR="00ED78E0" w:rsidRDefault="00ED78E0">
      <w:pPr>
        <w:pStyle w:val="TOC4"/>
        <w:rPr>
          <w:rFonts w:asciiTheme="minorHAnsi" w:eastAsiaTheme="minorEastAsia" w:hAnsiTheme="minorHAnsi" w:cstheme="minorBidi"/>
          <w:noProof/>
          <w:sz w:val="22"/>
          <w:szCs w:val="22"/>
          <w:lang w:eastAsia="en-GB"/>
        </w:rPr>
      </w:pPr>
      <w:r>
        <w:rPr>
          <w:noProof/>
        </w:rPr>
        <w:t>6.4.1.4</w:t>
      </w:r>
      <w:r>
        <w:rPr>
          <w:rFonts w:asciiTheme="minorHAnsi" w:eastAsiaTheme="minorEastAsia" w:hAnsiTheme="minorHAnsi" w:cstheme="minorBidi"/>
          <w:noProof/>
          <w:sz w:val="22"/>
          <w:szCs w:val="22"/>
          <w:lang w:eastAsia="en-GB"/>
        </w:rPr>
        <w:tab/>
      </w:r>
      <w:r>
        <w:rPr>
          <w:noProof/>
        </w:rPr>
        <w:t>UE requested PDU session establishment procedure not accepted by the network</w:t>
      </w:r>
      <w:r>
        <w:rPr>
          <w:noProof/>
        </w:rPr>
        <w:tab/>
      </w:r>
      <w:r>
        <w:rPr>
          <w:noProof/>
        </w:rPr>
        <w:fldChar w:fldCharType="begin" w:fldLock="1"/>
      </w:r>
      <w:r>
        <w:rPr>
          <w:noProof/>
        </w:rPr>
        <w:instrText xml:space="preserve"> PAGEREF _Toc106693923 \h </w:instrText>
      </w:r>
      <w:r>
        <w:rPr>
          <w:noProof/>
        </w:rPr>
      </w:r>
      <w:r>
        <w:rPr>
          <w:noProof/>
        </w:rPr>
        <w:fldChar w:fldCharType="separate"/>
      </w:r>
      <w:r>
        <w:rPr>
          <w:noProof/>
        </w:rPr>
        <w:t>270</w:t>
      </w:r>
      <w:r>
        <w:rPr>
          <w:noProof/>
        </w:rPr>
        <w:fldChar w:fldCharType="end"/>
      </w:r>
    </w:p>
    <w:p w14:paraId="4F440912" w14:textId="030CCF52" w:rsidR="00ED78E0" w:rsidRDefault="00ED78E0">
      <w:pPr>
        <w:pStyle w:val="TOC4"/>
        <w:rPr>
          <w:rFonts w:asciiTheme="minorHAnsi" w:eastAsiaTheme="minorEastAsia" w:hAnsiTheme="minorHAnsi" w:cstheme="minorBidi"/>
          <w:noProof/>
          <w:sz w:val="22"/>
          <w:szCs w:val="22"/>
          <w:lang w:eastAsia="en-GB"/>
        </w:rPr>
      </w:pPr>
      <w:r>
        <w:rPr>
          <w:noProof/>
        </w:rPr>
        <w:t>6.</w:t>
      </w:r>
      <w:r>
        <w:rPr>
          <w:noProof/>
          <w:lang w:eastAsia="zh-CN"/>
        </w:rPr>
        <w:t>4</w:t>
      </w:r>
      <w:r>
        <w:rPr>
          <w:noProof/>
        </w:rPr>
        <w:t>.1.5</w:t>
      </w:r>
      <w:r>
        <w:rPr>
          <w:rFonts w:asciiTheme="minorHAnsi" w:eastAsiaTheme="minorEastAsia" w:hAnsiTheme="minorHAnsi" w:cstheme="minorBidi"/>
          <w:noProof/>
          <w:sz w:val="22"/>
          <w:szCs w:val="22"/>
          <w:lang w:eastAsia="en-GB"/>
        </w:rPr>
        <w:tab/>
      </w:r>
      <w:r>
        <w:rPr>
          <w:noProof/>
        </w:rPr>
        <w:t>Handling the maximum number of established PDU sessions</w:t>
      </w:r>
      <w:r>
        <w:rPr>
          <w:noProof/>
        </w:rPr>
        <w:tab/>
      </w:r>
      <w:r>
        <w:rPr>
          <w:noProof/>
        </w:rPr>
        <w:fldChar w:fldCharType="begin" w:fldLock="1"/>
      </w:r>
      <w:r>
        <w:rPr>
          <w:noProof/>
        </w:rPr>
        <w:instrText xml:space="preserve"> PAGEREF _Toc106693924 \h </w:instrText>
      </w:r>
      <w:r>
        <w:rPr>
          <w:noProof/>
        </w:rPr>
      </w:r>
      <w:r>
        <w:rPr>
          <w:noProof/>
        </w:rPr>
        <w:fldChar w:fldCharType="separate"/>
      </w:r>
      <w:r>
        <w:rPr>
          <w:noProof/>
        </w:rPr>
        <w:t>279</w:t>
      </w:r>
      <w:r>
        <w:rPr>
          <w:noProof/>
        </w:rPr>
        <w:fldChar w:fldCharType="end"/>
      </w:r>
    </w:p>
    <w:p w14:paraId="001CC971" w14:textId="65B59238" w:rsidR="00ED78E0" w:rsidRDefault="00ED78E0">
      <w:pPr>
        <w:pStyle w:val="TOC4"/>
        <w:rPr>
          <w:rFonts w:asciiTheme="minorHAnsi" w:eastAsiaTheme="minorEastAsia" w:hAnsiTheme="minorHAnsi" w:cstheme="minorBidi"/>
          <w:noProof/>
          <w:sz w:val="22"/>
          <w:szCs w:val="22"/>
          <w:lang w:eastAsia="en-GB"/>
        </w:rPr>
      </w:pPr>
      <w:r>
        <w:rPr>
          <w:noProof/>
        </w:rPr>
        <w:t>6.4.1.6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_Toc106693925 \h </w:instrText>
      </w:r>
      <w:r>
        <w:rPr>
          <w:noProof/>
        </w:rPr>
      </w:r>
      <w:r>
        <w:rPr>
          <w:noProof/>
        </w:rPr>
        <w:fldChar w:fldCharType="separate"/>
      </w:r>
      <w:r>
        <w:rPr>
          <w:noProof/>
        </w:rPr>
        <w:t>279</w:t>
      </w:r>
      <w:r>
        <w:rPr>
          <w:noProof/>
        </w:rPr>
        <w:fldChar w:fldCharType="end"/>
      </w:r>
    </w:p>
    <w:p w14:paraId="6B68959E" w14:textId="35261DA1" w:rsidR="00ED78E0" w:rsidRDefault="00ED78E0">
      <w:pPr>
        <w:pStyle w:val="TOC4"/>
        <w:rPr>
          <w:rFonts w:asciiTheme="minorHAnsi" w:eastAsiaTheme="minorEastAsia" w:hAnsiTheme="minorHAnsi" w:cstheme="minorBidi"/>
          <w:noProof/>
          <w:sz w:val="22"/>
          <w:szCs w:val="22"/>
          <w:lang w:eastAsia="en-GB"/>
        </w:rPr>
      </w:pPr>
      <w:r>
        <w:rPr>
          <w:noProof/>
        </w:rPr>
        <w:t>6.4.1.7</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_Toc106693926 \h </w:instrText>
      </w:r>
      <w:r>
        <w:rPr>
          <w:noProof/>
        </w:rPr>
      </w:r>
      <w:r>
        <w:rPr>
          <w:noProof/>
        </w:rPr>
        <w:fldChar w:fldCharType="separate"/>
      </w:r>
      <w:r>
        <w:rPr>
          <w:noProof/>
        </w:rPr>
        <w:t>280</w:t>
      </w:r>
      <w:r>
        <w:rPr>
          <w:noProof/>
        </w:rPr>
        <w:fldChar w:fldCharType="end"/>
      </w:r>
    </w:p>
    <w:p w14:paraId="2640B6A1" w14:textId="232DF169" w:rsidR="00ED78E0" w:rsidRDefault="00ED78E0">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sidRPr="00217FB6">
        <w:rPr>
          <w:noProof/>
          <w:lang w:val="en-US" w:eastAsia="zh-CN"/>
        </w:rPr>
        <w:t>UE-requested PDU session modification</w:t>
      </w:r>
      <w:r>
        <w:rPr>
          <w:noProof/>
        </w:rPr>
        <w:t xml:space="preserve"> procedure</w:t>
      </w:r>
      <w:r>
        <w:rPr>
          <w:noProof/>
        </w:rPr>
        <w:tab/>
      </w:r>
      <w:r>
        <w:rPr>
          <w:noProof/>
        </w:rPr>
        <w:fldChar w:fldCharType="begin" w:fldLock="1"/>
      </w:r>
      <w:r>
        <w:rPr>
          <w:noProof/>
        </w:rPr>
        <w:instrText xml:space="preserve"> PAGEREF _Toc106693927 \h </w:instrText>
      </w:r>
      <w:r>
        <w:rPr>
          <w:noProof/>
        </w:rPr>
      </w:r>
      <w:r>
        <w:rPr>
          <w:noProof/>
        </w:rPr>
        <w:fldChar w:fldCharType="separate"/>
      </w:r>
      <w:r>
        <w:rPr>
          <w:noProof/>
        </w:rPr>
        <w:t>280</w:t>
      </w:r>
      <w:r>
        <w:rPr>
          <w:noProof/>
        </w:rPr>
        <w:fldChar w:fldCharType="end"/>
      </w:r>
    </w:p>
    <w:p w14:paraId="1BAAF377" w14:textId="667A0787"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zh-CN"/>
        </w:rPr>
        <w:t>6.4.2.1</w:t>
      </w:r>
      <w:r>
        <w:rPr>
          <w:rFonts w:asciiTheme="minorHAnsi" w:eastAsiaTheme="minorEastAsia" w:hAnsiTheme="minorHAnsi" w:cstheme="minorBidi"/>
          <w:noProof/>
          <w:sz w:val="22"/>
          <w:szCs w:val="22"/>
          <w:lang w:eastAsia="en-GB"/>
        </w:rPr>
        <w:tab/>
      </w:r>
      <w:r w:rsidRPr="00217FB6">
        <w:rPr>
          <w:noProof/>
          <w:lang w:val="en-US" w:eastAsia="zh-CN"/>
        </w:rPr>
        <w:t>General</w:t>
      </w:r>
      <w:r>
        <w:rPr>
          <w:noProof/>
        </w:rPr>
        <w:tab/>
      </w:r>
      <w:r>
        <w:rPr>
          <w:noProof/>
        </w:rPr>
        <w:fldChar w:fldCharType="begin" w:fldLock="1"/>
      </w:r>
      <w:r>
        <w:rPr>
          <w:noProof/>
        </w:rPr>
        <w:instrText xml:space="preserve"> PAGEREF _Toc106693928 \h </w:instrText>
      </w:r>
      <w:r>
        <w:rPr>
          <w:noProof/>
        </w:rPr>
      </w:r>
      <w:r>
        <w:rPr>
          <w:noProof/>
        </w:rPr>
        <w:fldChar w:fldCharType="separate"/>
      </w:r>
      <w:r>
        <w:rPr>
          <w:noProof/>
        </w:rPr>
        <w:t>280</w:t>
      </w:r>
      <w:r>
        <w:rPr>
          <w:noProof/>
        </w:rPr>
        <w:fldChar w:fldCharType="end"/>
      </w:r>
    </w:p>
    <w:p w14:paraId="084ADFD2" w14:textId="4F948C6B" w:rsidR="00ED78E0" w:rsidRDefault="00ED78E0">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sidRPr="00217FB6">
        <w:rPr>
          <w:noProof/>
          <w:lang w:val="en-US" w:eastAsia="zh-CN"/>
        </w:rPr>
        <w:t>UE-requested PDU session modification procedure initiation</w:t>
      </w:r>
      <w:r>
        <w:rPr>
          <w:noProof/>
        </w:rPr>
        <w:tab/>
      </w:r>
      <w:r>
        <w:rPr>
          <w:noProof/>
        </w:rPr>
        <w:fldChar w:fldCharType="begin" w:fldLock="1"/>
      </w:r>
      <w:r>
        <w:rPr>
          <w:noProof/>
        </w:rPr>
        <w:instrText xml:space="preserve"> PAGEREF _Toc106693929 \h </w:instrText>
      </w:r>
      <w:r>
        <w:rPr>
          <w:noProof/>
        </w:rPr>
      </w:r>
      <w:r>
        <w:rPr>
          <w:noProof/>
        </w:rPr>
        <w:fldChar w:fldCharType="separate"/>
      </w:r>
      <w:r>
        <w:rPr>
          <w:noProof/>
        </w:rPr>
        <w:t>281</w:t>
      </w:r>
      <w:r>
        <w:rPr>
          <w:noProof/>
        </w:rPr>
        <w:fldChar w:fldCharType="end"/>
      </w:r>
    </w:p>
    <w:p w14:paraId="3B79289F" w14:textId="19B083A5" w:rsidR="00ED78E0" w:rsidRDefault="00ED78E0">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sidRPr="00217FB6">
        <w:rPr>
          <w:noProof/>
          <w:lang w:val="en-US" w:eastAsia="zh-CN"/>
        </w:rPr>
        <w:t>UE-requested PDU session modification procedure accepted by the network</w:t>
      </w:r>
      <w:r>
        <w:rPr>
          <w:noProof/>
        </w:rPr>
        <w:tab/>
      </w:r>
      <w:r>
        <w:rPr>
          <w:noProof/>
        </w:rPr>
        <w:fldChar w:fldCharType="begin" w:fldLock="1"/>
      </w:r>
      <w:r>
        <w:rPr>
          <w:noProof/>
        </w:rPr>
        <w:instrText xml:space="preserve"> PAGEREF _Toc106693930 \h </w:instrText>
      </w:r>
      <w:r>
        <w:rPr>
          <w:noProof/>
        </w:rPr>
      </w:r>
      <w:r>
        <w:rPr>
          <w:noProof/>
        </w:rPr>
        <w:fldChar w:fldCharType="separate"/>
      </w:r>
      <w:r>
        <w:rPr>
          <w:noProof/>
        </w:rPr>
        <w:t>283</w:t>
      </w:r>
      <w:r>
        <w:rPr>
          <w:noProof/>
        </w:rPr>
        <w:fldChar w:fldCharType="end"/>
      </w:r>
    </w:p>
    <w:p w14:paraId="3218317B" w14:textId="4605A223" w:rsidR="00ED78E0" w:rsidRDefault="00ED78E0">
      <w:pPr>
        <w:pStyle w:val="TOC4"/>
        <w:rPr>
          <w:rFonts w:asciiTheme="minorHAnsi" w:eastAsiaTheme="minorEastAsia" w:hAnsiTheme="minorHAnsi" w:cstheme="minorBidi"/>
          <w:noProof/>
          <w:sz w:val="22"/>
          <w:szCs w:val="22"/>
          <w:lang w:eastAsia="en-GB"/>
        </w:rPr>
      </w:pPr>
      <w:r>
        <w:rPr>
          <w:noProof/>
        </w:rPr>
        <w:t>6.4.2.4</w:t>
      </w:r>
      <w:r>
        <w:rPr>
          <w:rFonts w:asciiTheme="minorHAnsi" w:eastAsiaTheme="minorEastAsia" w:hAnsiTheme="minorHAnsi" w:cstheme="minorBidi"/>
          <w:noProof/>
          <w:sz w:val="22"/>
          <w:szCs w:val="22"/>
          <w:lang w:eastAsia="en-GB"/>
        </w:rPr>
        <w:tab/>
      </w:r>
      <w:r w:rsidRPr="00217FB6">
        <w:rPr>
          <w:noProof/>
          <w:lang w:val="en-US" w:eastAsia="zh-CN"/>
        </w:rPr>
        <w:t>UE-requested PDU session modification procedure not accepted by the network</w:t>
      </w:r>
      <w:r>
        <w:rPr>
          <w:noProof/>
        </w:rPr>
        <w:tab/>
      </w:r>
      <w:r>
        <w:rPr>
          <w:noProof/>
        </w:rPr>
        <w:fldChar w:fldCharType="begin" w:fldLock="1"/>
      </w:r>
      <w:r>
        <w:rPr>
          <w:noProof/>
        </w:rPr>
        <w:instrText xml:space="preserve"> PAGEREF _Toc106693931 \h </w:instrText>
      </w:r>
      <w:r>
        <w:rPr>
          <w:noProof/>
        </w:rPr>
      </w:r>
      <w:r>
        <w:rPr>
          <w:noProof/>
        </w:rPr>
        <w:fldChar w:fldCharType="separate"/>
      </w:r>
      <w:r>
        <w:rPr>
          <w:noProof/>
        </w:rPr>
        <w:t>283</w:t>
      </w:r>
      <w:r>
        <w:rPr>
          <w:noProof/>
        </w:rPr>
        <w:fldChar w:fldCharType="end"/>
      </w:r>
    </w:p>
    <w:p w14:paraId="652F0DBA" w14:textId="0727CE92" w:rsidR="00ED78E0" w:rsidRDefault="00ED78E0">
      <w:pPr>
        <w:pStyle w:val="TOC4"/>
        <w:rPr>
          <w:rFonts w:asciiTheme="minorHAnsi" w:eastAsiaTheme="minorEastAsia" w:hAnsiTheme="minorHAnsi" w:cstheme="minorBidi"/>
          <w:noProof/>
          <w:sz w:val="22"/>
          <w:szCs w:val="22"/>
          <w:lang w:eastAsia="en-GB"/>
        </w:rPr>
      </w:pPr>
      <w:r>
        <w:rPr>
          <w:noProof/>
        </w:rPr>
        <w:t>6.4.2.5</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_Toc106693932 \h </w:instrText>
      </w:r>
      <w:r>
        <w:rPr>
          <w:noProof/>
        </w:rPr>
      </w:r>
      <w:r>
        <w:rPr>
          <w:noProof/>
        </w:rPr>
        <w:fldChar w:fldCharType="separate"/>
      </w:r>
      <w:r>
        <w:rPr>
          <w:noProof/>
        </w:rPr>
        <w:t>290</w:t>
      </w:r>
      <w:r>
        <w:rPr>
          <w:noProof/>
        </w:rPr>
        <w:fldChar w:fldCharType="end"/>
      </w:r>
    </w:p>
    <w:p w14:paraId="592E94CD" w14:textId="53E0307B" w:rsidR="00ED78E0" w:rsidRDefault="00ED78E0">
      <w:pPr>
        <w:pStyle w:val="TOC4"/>
        <w:rPr>
          <w:rFonts w:asciiTheme="minorHAnsi" w:eastAsiaTheme="minorEastAsia" w:hAnsiTheme="minorHAnsi" w:cstheme="minorBidi"/>
          <w:noProof/>
          <w:sz w:val="22"/>
          <w:szCs w:val="22"/>
          <w:lang w:eastAsia="en-GB"/>
        </w:rPr>
      </w:pPr>
      <w:r>
        <w:rPr>
          <w:noProof/>
        </w:rPr>
        <w:t>6.4.2.6</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_Toc106693933 \h </w:instrText>
      </w:r>
      <w:r>
        <w:rPr>
          <w:noProof/>
        </w:rPr>
      </w:r>
      <w:r>
        <w:rPr>
          <w:noProof/>
        </w:rPr>
        <w:fldChar w:fldCharType="separate"/>
      </w:r>
      <w:r>
        <w:rPr>
          <w:noProof/>
        </w:rPr>
        <w:t>290</w:t>
      </w:r>
      <w:r>
        <w:rPr>
          <w:noProof/>
        </w:rPr>
        <w:fldChar w:fldCharType="end"/>
      </w:r>
    </w:p>
    <w:p w14:paraId="6B0F5C74" w14:textId="503ACCE4" w:rsidR="00ED78E0" w:rsidRDefault="00ED78E0">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sidRPr="00217FB6">
        <w:rPr>
          <w:noProof/>
          <w:lang w:val="en-US" w:eastAsia="zh-CN"/>
        </w:rPr>
        <w:t>UE-requested PDU session release</w:t>
      </w:r>
      <w:r>
        <w:rPr>
          <w:noProof/>
        </w:rPr>
        <w:t xml:space="preserve"> procedure</w:t>
      </w:r>
      <w:r>
        <w:rPr>
          <w:noProof/>
        </w:rPr>
        <w:tab/>
      </w:r>
      <w:r>
        <w:rPr>
          <w:noProof/>
        </w:rPr>
        <w:fldChar w:fldCharType="begin" w:fldLock="1"/>
      </w:r>
      <w:r>
        <w:rPr>
          <w:noProof/>
        </w:rPr>
        <w:instrText xml:space="preserve"> PAGEREF _Toc106693934 \h </w:instrText>
      </w:r>
      <w:r>
        <w:rPr>
          <w:noProof/>
        </w:rPr>
      </w:r>
      <w:r>
        <w:rPr>
          <w:noProof/>
        </w:rPr>
        <w:fldChar w:fldCharType="separate"/>
      </w:r>
      <w:r>
        <w:rPr>
          <w:noProof/>
        </w:rPr>
        <w:t>291</w:t>
      </w:r>
      <w:r>
        <w:rPr>
          <w:noProof/>
        </w:rPr>
        <w:fldChar w:fldCharType="end"/>
      </w:r>
    </w:p>
    <w:p w14:paraId="475AC221" w14:textId="0E34F93B"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zh-CN"/>
        </w:rPr>
        <w:t>6.4.3.1</w:t>
      </w:r>
      <w:r>
        <w:rPr>
          <w:rFonts w:asciiTheme="minorHAnsi" w:eastAsiaTheme="minorEastAsia" w:hAnsiTheme="minorHAnsi" w:cstheme="minorBidi"/>
          <w:noProof/>
          <w:sz w:val="22"/>
          <w:szCs w:val="22"/>
          <w:lang w:eastAsia="en-GB"/>
        </w:rPr>
        <w:tab/>
      </w:r>
      <w:r w:rsidRPr="00217FB6">
        <w:rPr>
          <w:noProof/>
          <w:lang w:val="en-US" w:eastAsia="zh-CN"/>
        </w:rPr>
        <w:t>General</w:t>
      </w:r>
      <w:r>
        <w:rPr>
          <w:noProof/>
        </w:rPr>
        <w:tab/>
      </w:r>
      <w:r>
        <w:rPr>
          <w:noProof/>
        </w:rPr>
        <w:fldChar w:fldCharType="begin" w:fldLock="1"/>
      </w:r>
      <w:r>
        <w:rPr>
          <w:noProof/>
        </w:rPr>
        <w:instrText xml:space="preserve"> PAGEREF _Toc106693935 \h </w:instrText>
      </w:r>
      <w:r>
        <w:rPr>
          <w:noProof/>
        </w:rPr>
      </w:r>
      <w:r>
        <w:rPr>
          <w:noProof/>
        </w:rPr>
        <w:fldChar w:fldCharType="separate"/>
      </w:r>
      <w:r>
        <w:rPr>
          <w:noProof/>
        </w:rPr>
        <w:t>291</w:t>
      </w:r>
      <w:r>
        <w:rPr>
          <w:noProof/>
        </w:rPr>
        <w:fldChar w:fldCharType="end"/>
      </w:r>
    </w:p>
    <w:p w14:paraId="7FD64CB8" w14:textId="62F22D1F" w:rsidR="00ED78E0" w:rsidRDefault="00ED78E0">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sidRPr="00217FB6">
        <w:rPr>
          <w:noProof/>
          <w:lang w:val="en-US" w:eastAsia="zh-CN"/>
        </w:rPr>
        <w:t>UE-requested PDU session release procedure initiation</w:t>
      </w:r>
      <w:r>
        <w:rPr>
          <w:noProof/>
        </w:rPr>
        <w:tab/>
      </w:r>
      <w:r>
        <w:rPr>
          <w:noProof/>
        </w:rPr>
        <w:fldChar w:fldCharType="begin" w:fldLock="1"/>
      </w:r>
      <w:r>
        <w:rPr>
          <w:noProof/>
        </w:rPr>
        <w:instrText xml:space="preserve"> PAGEREF _Toc106693936 \h </w:instrText>
      </w:r>
      <w:r>
        <w:rPr>
          <w:noProof/>
        </w:rPr>
      </w:r>
      <w:r>
        <w:rPr>
          <w:noProof/>
        </w:rPr>
        <w:fldChar w:fldCharType="separate"/>
      </w:r>
      <w:r>
        <w:rPr>
          <w:noProof/>
        </w:rPr>
        <w:t>291</w:t>
      </w:r>
      <w:r>
        <w:rPr>
          <w:noProof/>
        </w:rPr>
        <w:fldChar w:fldCharType="end"/>
      </w:r>
    </w:p>
    <w:p w14:paraId="5B4A1BCA" w14:textId="2F9B20E3" w:rsidR="00ED78E0" w:rsidRDefault="00ED78E0">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sidRPr="00217FB6">
        <w:rPr>
          <w:noProof/>
          <w:lang w:val="en-US" w:eastAsia="zh-CN"/>
        </w:rPr>
        <w:t>UE-requested PDU session release procedure accepted by the network</w:t>
      </w:r>
      <w:r>
        <w:rPr>
          <w:noProof/>
        </w:rPr>
        <w:tab/>
      </w:r>
      <w:r>
        <w:rPr>
          <w:noProof/>
        </w:rPr>
        <w:fldChar w:fldCharType="begin" w:fldLock="1"/>
      </w:r>
      <w:r>
        <w:rPr>
          <w:noProof/>
        </w:rPr>
        <w:instrText xml:space="preserve"> PAGEREF _Toc106693937 \h </w:instrText>
      </w:r>
      <w:r>
        <w:rPr>
          <w:noProof/>
        </w:rPr>
      </w:r>
      <w:r>
        <w:rPr>
          <w:noProof/>
        </w:rPr>
        <w:fldChar w:fldCharType="separate"/>
      </w:r>
      <w:r>
        <w:rPr>
          <w:noProof/>
        </w:rPr>
        <w:t>292</w:t>
      </w:r>
      <w:r>
        <w:rPr>
          <w:noProof/>
        </w:rPr>
        <w:fldChar w:fldCharType="end"/>
      </w:r>
    </w:p>
    <w:p w14:paraId="4518F26B" w14:textId="779B53FD" w:rsidR="00ED78E0" w:rsidRDefault="00ED78E0">
      <w:pPr>
        <w:pStyle w:val="TOC4"/>
        <w:rPr>
          <w:rFonts w:asciiTheme="minorHAnsi" w:eastAsiaTheme="minorEastAsia" w:hAnsiTheme="minorHAnsi" w:cstheme="minorBidi"/>
          <w:noProof/>
          <w:sz w:val="22"/>
          <w:szCs w:val="22"/>
          <w:lang w:eastAsia="en-GB"/>
        </w:rPr>
      </w:pPr>
      <w:r>
        <w:rPr>
          <w:noProof/>
        </w:rPr>
        <w:t>6.4.3.4</w:t>
      </w:r>
      <w:r>
        <w:rPr>
          <w:rFonts w:asciiTheme="minorHAnsi" w:eastAsiaTheme="minorEastAsia" w:hAnsiTheme="minorHAnsi" w:cstheme="minorBidi"/>
          <w:noProof/>
          <w:sz w:val="22"/>
          <w:szCs w:val="22"/>
          <w:lang w:eastAsia="en-GB"/>
        </w:rPr>
        <w:tab/>
      </w:r>
      <w:r w:rsidRPr="00217FB6">
        <w:rPr>
          <w:noProof/>
          <w:lang w:val="en-US" w:eastAsia="zh-CN"/>
        </w:rPr>
        <w:t>UE-requested PDU session release procedure not accepted by the network</w:t>
      </w:r>
      <w:r>
        <w:rPr>
          <w:noProof/>
        </w:rPr>
        <w:tab/>
      </w:r>
      <w:r>
        <w:rPr>
          <w:noProof/>
        </w:rPr>
        <w:fldChar w:fldCharType="begin" w:fldLock="1"/>
      </w:r>
      <w:r>
        <w:rPr>
          <w:noProof/>
        </w:rPr>
        <w:instrText xml:space="preserve"> PAGEREF _Toc106693938 \h </w:instrText>
      </w:r>
      <w:r>
        <w:rPr>
          <w:noProof/>
        </w:rPr>
      </w:r>
      <w:r>
        <w:rPr>
          <w:noProof/>
        </w:rPr>
        <w:fldChar w:fldCharType="separate"/>
      </w:r>
      <w:r>
        <w:rPr>
          <w:noProof/>
        </w:rPr>
        <w:t>292</w:t>
      </w:r>
      <w:r>
        <w:rPr>
          <w:noProof/>
        </w:rPr>
        <w:fldChar w:fldCharType="end"/>
      </w:r>
    </w:p>
    <w:p w14:paraId="6918CB22" w14:textId="636D1566" w:rsidR="00ED78E0" w:rsidRDefault="00ED78E0">
      <w:pPr>
        <w:pStyle w:val="TOC4"/>
        <w:rPr>
          <w:rFonts w:asciiTheme="minorHAnsi" w:eastAsiaTheme="minorEastAsia" w:hAnsiTheme="minorHAnsi" w:cstheme="minorBidi"/>
          <w:noProof/>
          <w:sz w:val="22"/>
          <w:szCs w:val="22"/>
          <w:lang w:eastAsia="en-GB"/>
        </w:rPr>
      </w:pPr>
      <w:r>
        <w:rPr>
          <w:noProof/>
        </w:rPr>
        <w:t>6.4.3.5</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_Toc106693939 \h </w:instrText>
      </w:r>
      <w:r>
        <w:rPr>
          <w:noProof/>
        </w:rPr>
      </w:r>
      <w:r>
        <w:rPr>
          <w:noProof/>
        </w:rPr>
        <w:fldChar w:fldCharType="separate"/>
      </w:r>
      <w:r>
        <w:rPr>
          <w:noProof/>
        </w:rPr>
        <w:t>292</w:t>
      </w:r>
      <w:r>
        <w:rPr>
          <w:noProof/>
        </w:rPr>
        <w:fldChar w:fldCharType="end"/>
      </w:r>
    </w:p>
    <w:p w14:paraId="7735D680" w14:textId="253F1679" w:rsidR="00ED78E0" w:rsidRDefault="00ED78E0">
      <w:pPr>
        <w:pStyle w:val="TOC4"/>
        <w:rPr>
          <w:rFonts w:asciiTheme="minorHAnsi" w:eastAsiaTheme="minorEastAsia" w:hAnsiTheme="minorHAnsi" w:cstheme="minorBidi"/>
          <w:noProof/>
          <w:sz w:val="22"/>
          <w:szCs w:val="22"/>
          <w:lang w:eastAsia="en-GB"/>
        </w:rPr>
      </w:pPr>
      <w:r>
        <w:rPr>
          <w:noProof/>
        </w:rPr>
        <w:t>6.4.3.6</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_Toc106693940 \h </w:instrText>
      </w:r>
      <w:r>
        <w:rPr>
          <w:noProof/>
        </w:rPr>
      </w:r>
      <w:r>
        <w:rPr>
          <w:noProof/>
        </w:rPr>
        <w:fldChar w:fldCharType="separate"/>
      </w:r>
      <w:r>
        <w:rPr>
          <w:noProof/>
        </w:rPr>
        <w:t>293</w:t>
      </w:r>
      <w:r>
        <w:rPr>
          <w:noProof/>
        </w:rPr>
        <w:fldChar w:fldCharType="end"/>
      </w:r>
    </w:p>
    <w:p w14:paraId="6772F611" w14:textId="66965DE5" w:rsidR="00ED78E0" w:rsidRDefault="00ED78E0">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5GSM status procedure</w:t>
      </w:r>
      <w:r>
        <w:rPr>
          <w:noProof/>
        </w:rPr>
        <w:tab/>
      </w:r>
      <w:r>
        <w:rPr>
          <w:noProof/>
        </w:rPr>
        <w:fldChar w:fldCharType="begin" w:fldLock="1"/>
      </w:r>
      <w:r>
        <w:rPr>
          <w:noProof/>
        </w:rPr>
        <w:instrText xml:space="preserve"> PAGEREF _Toc106693941 \h </w:instrText>
      </w:r>
      <w:r>
        <w:rPr>
          <w:noProof/>
        </w:rPr>
      </w:r>
      <w:r>
        <w:rPr>
          <w:noProof/>
        </w:rPr>
        <w:fldChar w:fldCharType="separate"/>
      </w:r>
      <w:r>
        <w:rPr>
          <w:noProof/>
        </w:rPr>
        <w:t>293</w:t>
      </w:r>
      <w:r>
        <w:rPr>
          <w:noProof/>
        </w:rPr>
        <w:fldChar w:fldCharType="end"/>
      </w:r>
    </w:p>
    <w:p w14:paraId="4056D6E6" w14:textId="7D681869" w:rsidR="00ED78E0" w:rsidRDefault="00ED78E0">
      <w:pPr>
        <w:pStyle w:val="TOC3"/>
        <w:rPr>
          <w:rFonts w:asciiTheme="minorHAnsi" w:eastAsiaTheme="minorEastAsia" w:hAnsiTheme="minorHAnsi" w:cstheme="minorBidi"/>
          <w:noProof/>
          <w:sz w:val="22"/>
          <w:szCs w:val="22"/>
          <w:lang w:eastAsia="en-GB"/>
        </w:rPr>
      </w:pPr>
      <w:r w:rsidRPr="00217FB6">
        <w:rPr>
          <w:noProof/>
          <w:lang w:val="en-US" w:eastAsia="zh-CN"/>
        </w:rPr>
        <w:t>6.5.1</w:t>
      </w:r>
      <w:r>
        <w:rPr>
          <w:rFonts w:asciiTheme="minorHAnsi" w:eastAsiaTheme="minorEastAsia" w:hAnsiTheme="minorHAnsi" w:cstheme="minorBidi"/>
          <w:noProof/>
          <w:sz w:val="22"/>
          <w:szCs w:val="22"/>
          <w:lang w:eastAsia="en-GB"/>
        </w:rPr>
        <w:tab/>
      </w:r>
      <w:r w:rsidRPr="00217FB6">
        <w:rPr>
          <w:noProof/>
          <w:lang w:val="en-US" w:eastAsia="zh-CN"/>
        </w:rPr>
        <w:t>General</w:t>
      </w:r>
      <w:r>
        <w:rPr>
          <w:noProof/>
        </w:rPr>
        <w:tab/>
      </w:r>
      <w:r>
        <w:rPr>
          <w:noProof/>
        </w:rPr>
        <w:fldChar w:fldCharType="begin" w:fldLock="1"/>
      </w:r>
      <w:r>
        <w:rPr>
          <w:noProof/>
        </w:rPr>
        <w:instrText xml:space="preserve"> PAGEREF _Toc106693942 \h </w:instrText>
      </w:r>
      <w:r>
        <w:rPr>
          <w:noProof/>
        </w:rPr>
      </w:r>
      <w:r>
        <w:rPr>
          <w:noProof/>
        </w:rPr>
        <w:fldChar w:fldCharType="separate"/>
      </w:r>
      <w:r>
        <w:rPr>
          <w:noProof/>
        </w:rPr>
        <w:t>293</w:t>
      </w:r>
      <w:r>
        <w:rPr>
          <w:noProof/>
        </w:rPr>
        <w:fldChar w:fldCharType="end"/>
      </w:r>
    </w:p>
    <w:p w14:paraId="5E7EFE89" w14:textId="35AF66B6" w:rsidR="00ED78E0" w:rsidRDefault="00ED78E0">
      <w:pPr>
        <w:pStyle w:val="TOC3"/>
        <w:rPr>
          <w:rFonts w:asciiTheme="minorHAnsi" w:eastAsiaTheme="minorEastAsia" w:hAnsiTheme="minorHAnsi" w:cstheme="minorBidi"/>
          <w:noProof/>
          <w:sz w:val="22"/>
          <w:szCs w:val="22"/>
          <w:lang w:eastAsia="en-GB"/>
        </w:rPr>
      </w:pPr>
      <w:r w:rsidRPr="00217FB6">
        <w:rPr>
          <w:noProof/>
          <w:lang w:val="en-US" w:eastAsia="zh-CN"/>
        </w:rPr>
        <w:t>6.5.2</w:t>
      </w:r>
      <w:r>
        <w:rPr>
          <w:rFonts w:asciiTheme="minorHAnsi" w:eastAsiaTheme="minorEastAsia" w:hAnsiTheme="minorHAnsi" w:cstheme="minorBidi"/>
          <w:noProof/>
          <w:sz w:val="22"/>
          <w:szCs w:val="22"/>
          <w:lang w:eastAsia="en-GB"/>
        </w:rPr>
        <w:tab/>
      </w:r>
      <w:r w:rsidRPr="00217FB6">
        <w:rPr>
          <w:noProof/>
          <w:lang w:val="en-US" w:eastAsia="zh-CN"/>
        </w:rPr>
        <w:t>5GSM status received in the UE</w:t>
      </w:r>
      <w:r>
        <w:rPr>
          <w:noProof/>
        </w:rPr>
        <w:tab/>
      </w:r>
      <w:r>
        <w:rPr>
          <w:noProof/>
        </w:rPr>
        <w:fldChar w:fldCharType="begin" w:fldLock="1"/>
      </w:r>
      <w:r>
        <w:rPr>
          <w:noProof/>
        </w:rPr>
        <w:instrText xml:space="preserve"> PAGEREF _Toc106693943 \h </w:instrText>
      </w:r>
      <w:r>
        <w:rPr>
          <w:noProof/>
        </w:rPr>
      </w:r>
      <w:r>
        <w:rPr>
          <w:noProof/>
        </w:rPr>
        <w:fldChar w:fldCharType="separate"/>
      </w:r>
      <w:r>
        <w:rPr>
          <w:noProof/>
        </w:rPr>
        <w:t>294</w:t>
      </w:r>
      <w:r>
        <w:rPr>
          <w:noProof/>
        </w:rPr>
        <w:fldChar w:fldCharType="end"/>
      </w:r>
    </w:p>
    <w:p w14:paraId="48F7A476" w14:textId="78F0CDAD" w:rsidR="00ED78E0" w:rsidRDefault="00ED78E0">
      <w:pPr>
        <w:pStyle w:val="TOC3"/>
        <w:rPr>
          <w:rFonts w:asciiTheme="minorHAnsi" w:eastAsiaTheme="minorEastAsia" w:hAnsiTheme="minorHAnsi" w:cstheme="minorBidi"/>
          <w:noProof/>
          <w:sz w:val="22"/>
          <w:szCs w:val="22"/>
          <w:lang w:eastAsia="en-GB"/>
        </w:rPr>
      </w:pPr>
      <w:r w:rsidRPr="00217FB6">
        <w:rPr>
          <w:noProof/>
          <w:lang w:val="en-US" w:eastAsia="zh-CN"/>
        </w:rPr>
        <w:t>6.5.3</w:t>
      </w:r>
      <w:r>
        <w:rPr>
          <w:rFonts w:asciiTheme="minorHAnsi" w:eastAsiaTheme="minorEastAsia" w:hAnsiTheme="minorHAnsi" w:cstheme="minorBidi"/>
          <w:noProof/>
          <w:sz w:val="22"/>
          <w:szCs w:val="22"/>
          <w:lang w:eastAsia="en-GB"/>
        </w:rPr>
        <w:tab/>
      </w:r>
      <w:r w:rsidRPr="00217FB6">
        <w:rPr>
          <w:noProof/>
          <w:lang w:val="en-US" w:eastAsia="zh-CN"/>
        </w:rPr>
        <w:t>5GSM status received in the SMF</w:t>
      </w:r>
      <w:r>
        <w:rPr>
          <w:noProof/>
        </w:rPr>
        <w:tab/>
      </w:r>
      <w:r>
        <w:rPr>
          <w:noProof/>
        </w:rPr>
        <w:fldChar w:fldCharType="begin" w:fldLock="1"/>
      </w:r>
      <w:r>
        <w:rPr>
          <w:noProof/>
        </w:rPr>
        <w:instrText xml:space="preserve"> PAGEREF _Toc106693944 \h </w:instrText>
      </w:r>
      <w:r>
        <w:rPr>
          <w:noProof/>
        </w:rPr>
      </w:r>
      <w:r>
        <w:rPr>
          <w:noProof/>
        </w:rPr>
        <w:fldChar w:fldCharType="separate"/>
      </w:r>
      <w:r>
        <w:rPr>
          <w:noProof/>
        </w:rPr>
        <w:t>294</w:t>
      </w:r>
      <w:r>
        <w:rPr>
          <w:noProof/>
        </w:rPr>
        <w:fldChar w:fldCharType="end"/>
      </w:r>
    </w:p>
    <w:p w14:paraId="5F6D22C6" w14:textId="3708D538" w:rsidR="00ED78E0" w:rsidRDefault="00ED78E0">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Miscellaneous procedures</w:t>
      </w:r>
      <w:r>
        <w:rPr>
          <w:noProof/>
        </w:rPr>
        <w:tab/>
      </w:r>
      <w:r>
        <w:rPr>
          <w:noProof/>
        </w:rPr>
        <w:fldChar w:fldCharType="begin" w:fldLock="1"/>
      </w:r>
      <w:r>
        <w:rPr>
          <w:noProof/>
        </w:rPr>
        <w:instrText xml:space="preserve"> PAGEREF _Toc106693945 \h </w:instrText>
      </w:r>
      <w:r>
        <w:rPr>
          <w:noProof/>
        </w:rPr>
      </w:r>
      <w:r>
        <w:rPr>
          <w:noProof/>
        </w:rPr>
        <w:fldChar w:fldCharType="separate"/>
      </w:r>
      <w:r>
        <w:rPr>
          <w:noProof/>
        </w:rPr>
        <w:t>294</w:t>
      </w:r>
      <w:r>
        <w:rPr>
          <w:noProof/>
        </w:rPr>
        <w:fldChar w:fldCharType="end"/>
      </w:r>
    </w:p>
    <w:p w14:paraId="78DBF2F2" w14:textId="0B2B8639" w:rsidR="00ED78E0" w:rsidRDefault="00ED78E0">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Exchange of extended protocol configuration options</w:t>
      </w:r>
      <w:r>
        <w:rPr>
          <w:noProof/>
        </w:rPr>
        <w:tab/>
      </w:r>
      <w:r>
        <w:rPr>
          <w:noProof/>
        </w:rPr>
        <w:fldChar w:fldCharType="begin" w:fldLock="1"/>
      </w:r>
      <w:r>
        <w:rPr>
          <w:noProof/>
        </w:rPr>
        <w:instrText xml:space="preserve"> PAGEREF _Toc106693946 \h </w:instrText>
      </w:r>
      <w:r>
        <w:rPr>
          <w:noProof/>
        </w:rPr>
      </w:r>
      <w:r>
        <w:rPr>
          <w:noProof/>
        </w:rPr>
        <w:fldChar w:fldCharType="separate"/>
      </w:r>
      <w:r>
        <w:rPr>
          <w:noProof/>
        </w:rPr>
        <w:t>294</w:t>
      </w:r>
      <w:r>
        <w:rPr>
          <w:noProof/>
        </w:rPr>
        <w:fldChar w:fldCharType="end"/>
      </w:r>
    </w:p>
    <w:p w14:paraId="29043922" w14:textId="04183FEB" w:rsidR="00ED78E0" w:rsidRDefault="00ED78E0">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Handling of unknown, unforeseen, and erroneous protocol data</w:t>
      </w:r>
      <w:r>
        <w:rPr>
          <w:noProof/>
        </w:rPr>
        <w:tab/>
      </w:r>
      <w:r>
        <w:rPr>
          <w:noProof/>
        </w:rPr>
        <w:fldChar w:fldCharType="begin" w:fldLock="1"/>
      </w:r>
      <w:r>
        <w:rPr>
          <w:noProof/>
        </w:rPr>
        <w:instrText xml:space="preserve"> PAGEREF _Toc106693947 \h </w:instrText>
      </w:r>
      <w:r>
        <w:rPr>
          <w:noProof/>
        </w:rPr>
      </w:r>
      <w:r>
        <w:rPr>
          <w:noProof/>
        </w:rPr>
        <w:fldChar w:fldCharType="separate"/>
      </w:r>
      <w:r>
        <w:rPr>
          <w:noProof/>
        </w:rPr>
        <w:t>295</w:t>
      </w:r>
      <w:r>
        <w:rPr>
          <w:noProof/>
        </w:rPr>
        <w:fldChar w:fldCharType="end"/>
      </w:r>
    </w:p>
    <w:p w14:paraId="221093B6" w14:textId="6089ABB1" w:rsidR="00ED78E0" w:rsidRDefault="00ED78E0">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_Toc106693948 \h </w:instrText>
      </w:r>
      <w:r>
        <w:rPr>
          <w:noProof/>
        </w:rPr>
      </w:r>
      <w:r>
        <w:rPr>
          <w:noProof/>
        </w:rPr>
        <w:fldChar w:fldCharType="separate"/>
      </w:r>
      <w:r>
        <w:rPr>
          <w:noProof/>
        </w:rPr>
        <w:t>295</w:t>
      </w:r>
      <w:r>
        <w:rPr>
          <w:noProof/>
        </w:rPr>
        <w:fldChar w:fldCharType="end"/>
      </w:r>
    </w:p>
    <w:p w14:paraId="70FF7618" w14:textId="57C44B4C" w:rsidR="00ED78E0" w:rsidRDefault="00ED78E0">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Message too short or too long</w:t>
      </w:r>
      <w:r>
        <w:rPr>
          <w:noProof/>
        </w:rPr>
        <w:tab/>
      </w:r>
      <w:r>
        <w:rPr>
          <w:noProof/>
        </w:rPr>
        <w:fldChar w:fldCharType="begin" w:fldLock="1"/>
      </w:r>
      <w:r>
        <w:rPr>
          <w:noProof/>
        </w:rPr>
        <w:instrText xml:space="preserve"> PAGEREF _Toc106693949 \h </w:instrText>
      </w:r>
      <w:r>
        <w:rPr>
          <w:noProof/>
        </w:rPr>
      </w:r>
      <w:r>
        <w:rPr>
          <w:noProof/>
        </w:rPr>
        <w:fldChar w:fldCharType="separate"/>
      </w:r>
      <w:r>
        <w:rPr>
          <w:noProof/>
        </w:rPr>
        <w:t>295</w:t>
      </w:r>
      <w:r>
        <w:rPr>
          <w:noProof/>
        </w:rPr>
        <w:fldChar w:fldCharType="end"/>
      </w:r>
    </w:p>
    <w:p w14:paraId="136273C7" w14:textId="0903A0D5" w:rsidR="00ED78E0" w:rsidRDefault="00ED78E0">
      <w:pPr>
        <w:pStyle w:val="TOC3"/>
        <w:rPr>
          <w:rFonts w:asciiTheme="minorHAnsi" w:eastAsiaTheme="minorEastAsia" w:hAnsiTheme="minorHAnsi" w:cstheme="minorBidi"/>
          <w:noProof/>
          <w:sz w:val="22"/>
          <w:szCs w:val="22"/>
          <w:lang w:eastAsia="en-GB"/>
        </w:rPr>
      </w:pPr>
      <w:r>
        <w:rPr>
          <w:noProof/>
        </w:rPr>
        <w:lastRenderedPageBreak/>
        <w:t>7.2.1</w:t>
      </w:r>
      <w:r>
        <w:rPr>
          <w:rFonts w:asciiTheme="minorHAnsi" w:eastAsiaTheme="minorEastAsia" w:hAnsiTheme="minorHAnsi" w:cstheme="minorBidi"/>
          <w:noProof/>
          <w:sz w:val="22"/>
          <w:szCs w:val="22"/>
          <w:lang w:eastAsia="en-GB"/>
        </w:rPr>
        <w:tab/>
      </w:r>
      <w:r>
        <w:rPr>
          <w:noProof/>
        </w:rPr>
        <w:t>Message too short</w:t>
      </w:r>
      <w:r>
        <w:rPr>
          <w:noProof/>
        </w:rPr>
        <w:tab/>
      </w:r>
      <w:r>
        <w:rPr>
          <w:noProof/>
        </w:rPr>
        <w:fldChar w:fldCharType="begin" w:fldLock="1"/>
      </w:r>
      <w:r>
        <w:rPr>
          <w:noProof/>
        </w:rPr>
        <w:instrText xml:space="preserve"> PAGEREF _Toc106693950 \h </w:instrText>
      </w:r>
      <w:r>
        <w:rPr>
          <w:noProof/>
        </w:rPr>
      </w:r>
      <w:r>
        <w:rPr>
          <w:noProof/>
        </w:rPr>
        <w:fldChar w:fldCharType="separate"/>
      </w:r>
      <w:r>
        <w:rPr>
          <w:noProof/>
        </w:rPr>
        <w:t>295</w:t>
      </w:r>
      <w:r>
        <w:rPr>
          <w:noProof/>
        </w:rPr>
        <w:fldChar w:fldCharType="end"/>
      </w:r>
    </w:p>
    <w:p w14:paraId="430052EA" w14:textId="3DEE8221" w:rsidR="00ED78E0" w:rsidRDefault="00ED78E0">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Message too long</w:t>
      </w:r>
      <w:r>
        <w:rPr>
          <w:noProof/>
        </w:rPr>
        <w:tab/>
      </w:r>
      <w:r>
        <w:rPr>
          <w:noProof/>
        </w:rPr>
        <w:fldChar w:fldCharType="begin" w:fldLock="1"/>
      </w:r>
      <w:r>
        <w:rPr>
          <w:noProof/>
        </w:rPr>
        <w:instrText xml:space="preserve"> PAGEREF _Toc106693951 \h </w:instrText>
      </w:r>
      <w:r>
        <w:rPr>
          <w:noProof/>
        </w:rPr>
      </w:r>
      <w:r>
        <w:rPr>
          <w:noProof/>
        </w:rPr>
        <w:fldChar w:fldCharType="separate"/>
      </w:r>
      <w:r>
        <w:rPr>
          <w:noProof/>
        </w:rPr>
        <w:t>295</w:t>
      </w:r>
      <w:r>
        <w:rPr>
          <w:noProof/>
        </w:rPr>
        <w:fldChar w:fldCharType="end"/>
      </w:r>
    </w:p>
    <w:p w14:paraId="7E79A8A1" w14:textId="360FE44A" w:rsidR="00ED78E0" w:rsidRDefault="00ED78E0">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Unknown or unforeseen procedure transaction identity or PDU Session identity</w:t>
      </w:r>
      <w:r>
        <w:rPr>
          <w:noProof/>
        </w:rPr>
        <w:tab/>
      </w:r>
      <w:r>
        <w:rPr>
          <w:noProof/>
        </w:rPr>
        <w:fldChar w:fldCharType="begin" w:fldLock="1"/>
      </w:r>
      <w:r>
        <w:rPr>
          <w:noProof/>
        </w:rPr>
        <w:instrText xml:space="preserve"> PAGEREF _Toc106693952 \h </w:instrText>
      </w:r>
      <w:r>
        <w:rPr>
          <w:noProof/>
        </w:rPr>
      </w:r>
      <w:r>
        <w:rPr>
          <w:noProof/>
        </w:rPr>
        <w:fldChar w:fldCharType="separate"/>
      </w:r>
      <w:r>
        <w:rPr>
          <w:noProof/>
        </w:rPr>
        <w:t>295</w:t>
      </w:r>
      <w:r>
        <w:rPr>
          <w:noProof/>
        </w:rPr>
        <w:fldChar w:fldCharType="end"/>
      </w:r>
    </w:p>
    <w:p w14:paraId="1C472F96" w14:textId="24E22645" w:rsidR="00ED78E0" w:rsidRDefault="00ED78E0">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Procedure transaction identity</w:t>
      </w:r>
      <w:r>
        <w:rPr>
          <w:noProof/>
        </w:rPr>
        <w:tab/>
      </w:r>
      <w:r>
        <w:rPr>
          <w:noProof/>
        </w:rPr>
        <w:fldChar w:fldCharType="begin" w:fldLock="1"/>
      </w:r>
      <w:r>
        <w:rPr>
          <w:noProof/>
        </w:rPr>
        <w:instrText xml:space="preserve"> PAGEREF _Toc106693953 \h </w:instrText>
      </w:r>
      <w:r>
        <w:rPr>
          <w:noProof/>
        </w:rPr>
      </w:r>
      <w:r>
        <w:rPr>
          <w:noProof/>
        </w:rPr>
        <w:fldChar w:fldCharType="separate"/>
      </w:r>
      <w:r>
        <w:rPr>
          <w:noProof/>
        </w:rPr>
        <w:t>295</w:t>
      </w:r>
      <w:r>
        <w:rPr>
          <w:noProof/>
        </w:rPr>
        <w:fldChar w:fldCharType="end"/>
      </w:r>
    </w:p>
    <w:p w14:paraId="71F95426" w14:textId="7812A7AB" w:rsidR="00ED78E0" w:rsidRDefault="00ED78E0">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PDU Session identity</w:t>
      </w:r>
      <w:r>
        <w:rPr>
          <w:noProof/>
        </w:rPr>
        <w:tab/>
      </w:r>
      <w:r>
        <w:rPr>
          <w:noProof/>
        </w:rPr>
        <w:fldChar w:fldCharType="begin" w:fldLock="1"/>
      </w:r>
      <w:r>
        <w:rPr>
          <w:noProof/>
        </w:rPr>
        <w:instrText xml:space="preserve"> PAGEREF _Toc106693954 \h </w:instrText>
      </w:r>
      <w:r>
        <w:rPr>
          <w:noProof/>
        </w:rPr>
      </w:r>
      <w:r>
        <w:rPr>
          <w:noProof/>
        </w:rPr>
        <w:fldChar w:fldCharType="separate"/>
      </w:r>
      <w:r>
        <w:rPr>
          <w:noProof/>
        </w:rPr>
        <w:t>296</w:t>
      </w:r>
      <w:r>
        <w:rPr>
          <w:noProof/>
        </w:rPr>
        <w:fldChar w:fldCharType="end"/>
      </w:r>
    </w:p>
    <w:p w14:paraId="051E1AA9" w14:textId="6AA02417" w:rsidR="00ED78E0" w:rsidRDefault="00ED78E0">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Unknown or unforeseen message type</w:t>
      </w:r>
      <w:r>
        <w:rPr>
          <w:noProof/>
        </w:rPr>
        <w:tab/>
      </w:r>
      <w:r>
        <w:rPr>
          <w:noProof/>
        </w:rPr>
        <w:fldChar w:fldCharType="begin" w:fldLock="1"/>
      </w:r>
      <w:r>
        <w:rPr>
          <w:noProof/>
        </w:rPr>
        <w:instrText xml:space="preserve"> PAGEREF _Toc106693955 \h </w:instrText>
      </w:r>
      <w:r>
        <w:rPr>
          <w:noProof/>
        </w:rPr>
      </w:r>
      <w:r>
        <w:rPr>
          <w:noProof/>
        </w:rPr>
        <w:fldChar w:fldCharType="separate"/>
      </w:r>
      <w:r>
        <w:rPr>
          <w:noProof/>
        </w:rPr>
        <w:t>296</w:t>
      </w:r>
      <w:r>
        <w:rPr>
          <w:noProof/>
        </w:rPr>
        <w:fldChar w:fldCharType="end"/>
      </w:r>
    </w:p>
    <w:p w14:paraId="6EF18BC0" w14:textId="7F90BE1D" w:rsidR="00ED78E0" w:rsidRDefault="00ED78E0">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Non-semantical mandatory information element errors</w:t>
      </w:r>
      <w:r>
        <w:rPr>
          <w:noProof/>
        </w:rPr>
        <w:tab/>
      </w:r>
      <w:r>
        <w:rPr>
          <w:noProof/>
        </w:rPr>
        <w:fldChar w:fldCharType="begin" w:fldLock="1"/>
      </w:r>
      <w:r>
        <w:rPr>
          <w:noProof/>
        </w:rPr>
        <w:instrText xml:space="preserve"> PAGEREF _Toc106693956 \h </w:instrText>
      </w:r>
      <w:r>
        <w:rPr>
          <w:noProof/>
        </w:rPr>
      </w:r>
      <w:r>
        <w:rPr>
          <w:noProof/>
        </w:rPr>
        <w:fldChar w:fldCharType="separate"/>
      </w:r>
      <w:r>
        <w:rPr>
          <w:noProof/>
        </w:rPr>
        <w:t>297</w:t>
      </w:r>
      <w:r>
        <w:rPr>
          <w:noProof/>
        </w:rPr>
        <w:fldChar w:fldCharType="end"/>
      </w:r>
    </w:p>
    <w:p w14:paraId="438B3418" w14:textId="2841FB18" w:rsidR="00ED78E0" w:rsidRDefault="00ED78E0">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_Toc106693957 \h </w:instrText>
      </w:r>
      <w:r>
        <w:rPr>
          <w:noProof/>
        </w:rPr>
      </w:r>
      <w:r>
        <w:rPr>
          <w:noProof/>
        </w:rPr>
        <w:fldChar w:fldCharType="separate"/>
      </w:r>
      <w:r>
        <w:rPr>
          <w:noProof/>
        </w:rPr>
        <w:t>297</w:t>
      </w:r>
      <w:r>
        <w:rPr>
          <w:noProof/>
        </w:rPr>
        <w:fldChar w:fldCharType="end"/>
      </w:r>
    </w:p>
    <w:p w14:paraId="4E5A538F" w14:textId="366AFA53" w:rsidR="00ED78E0" w:rsidRDefault="00ED78E0">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5GS mobility management</w:t>
      </w:r>
      <w:r>
        <w:rPr>
          <w:noProof/>
        </w:rPr>
        <w:tab/>
      </w:r>
      <w:r>
        <w:rPr>
          <w:noProof/>
        </w:rPr>
        <w:fldChar w:fldCharType="begin" w:fldLock="1"/>
      </w:r>
      <w:r>
        <w:rPr>
          <w:noProof/>
        </w:rPr>
        <w:instrText xml:space="preserve"> PAGEREF _Toc106693958 \h </w:instrText>
      </w:r>
      <w:r>
        <w:rPr>
          <w:noProof/>
        </w:rPr>
      </w:r>
      <w:r>
        <w:rPr>
          <w:noProof/>
        </w:rPr>
        <w:fldChar w:fldCharType="separate"/>
      </w:r>
      <w:r>
        <w:rPr>
          <w:noProof/>
        </w:rPr>
        <w:t>297</w:t>
      </w:r>
      <w:r>
        <w:rPr>
          <w:noProof/>
        </w:rPr>
        <w:fldChar w:fldCharType="end"/>
      </w:r>
    </w:p>
    <w:p w14:paraId="7A4482CA" w14:textId="69B4F61A" w:rsidR="00ED78E0" w:rsidRDefault="00ED78E0">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5GS session management</w:t>
      </w:r>
      <w:r>
        <w:rPr>
          <w:noProof/>
        </w:rPr>
        <w:tab/>
      </w:r>
      <w:r>
        <w:rPr>
          <w:noProof/>
        </w:rPr>
        <w:fldChar w:fldCharType="begin" w:fldLock="1"/>
      </w:r>
      <w:r>
        <w:rPr>
          <w:noProof/>
        </w:rPr>
        <w:instrText xml:space="preserve"> PAGEREF _Toc106693959 \h </w:instrText>
      </w:r>
      <w:r>
        <w:rPr>
          <w:noProof/>
        </w:rPr>
      </w:r>
      <w:r>
        <w:rPr>
          <w:noProof/>
        </w:rPr>
        <w:fldChar w:fldCharType="separate"/>
      </w:r>
      <w:r>
        <w:rPr>
          <w:noProof/>
        </w:rPr>
        <w:t>297</w:t>
      </w:r>
      <w:r>
        <w:rPr>
          <w:noProof/>
        </w:rPr>
        <w:fldChar w:fldCharType="end"/>
      </w:r>
    </w:p>
    <w:p w14:paraId="315A8A87" w14:textId="02C2691E" w:rsidR="00ED78E0" w:rsidRDefault="00ED78E0">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Unknown and unforeseen IEs in the non-imperative message part</w:t>
      </w:r>
      <w:r>
        <w:rPr>
          <w:noProof/>
        </w:rPr>
        <w:tab/>
      </w:r>
      <w:r>
        <w:rPr>
          <w:noProof/>
        </w:rPr>
        <w:fldChar w:fldCharType="begin" w:fldLock="1"/>
      </w:r>
      <w:r>
        <w:rPr>
          <w:noProof/>
        </w:rPr>
        <w:instrText xml:space="preserve"> PAGEREF _Toc106693960 \h </w:instrText>
      </w:r>
      <w:r>
        <w:rPr>
          <w:noProof/>
        </w:rPr>
      </w:r>
      <w:r>
        <w:rPr>
          <w:noProof/>
        </w:rPr>
        <w:fldChar w:fldCharType="separate"/>
      </w:r>
      <w:r>
        <w:rPr>
          <w:noProof/>
        </w:rPr>
        <w:t>298</w:t>
      </w:r>
      <w:r>
        <w:rPr>
          <w:noProof/>
        </w:rPr>
        <w:fldChar w:fldCharType="end"/>
      </w:r>
    </w:p>
    <w:p w14:paraId="79811C5B" w14:textId="5AE3BDBA" w:rsidR="00ED78E0" w:rsidRDefault="00ED78E0">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IEIs unknown in the message</w:t>
      </w:r>
      <w:r>
        <w:rPr>
          <w:noProof/>
        </w:rPr>
        <w:tab/>
      </w:r>
      <w:r>
        <w:rPr>
          <w:noProof/>
        </w:rPr>
        <w:fldChar w:fldCharType="begin" w:fldLock="1"/>
      </w:r>
      <w:r>
        <w:rPr>
          <w:noProof/>
        </w:rPr>
        <w:instrText xml:space="preserve"> PAGEREF _Toc106693961 \h </w:instrText>
      </w:r>
      <w:r>
        <w:rPr>
          <w:noProof/>
        </w:rPr>
      </w:r>
      <w:r>
        <w:rPr>
          <w:noProof/>
        </w:rPr>
        <w:fldChar w:fldCharType="separate"/>
      </w:r>
      <w:r>
        <w:rPr>
          <w:noProof/>
        </w:rPr>
        <w:t>298</w:t>
      </w:r>
      <w:r>
        <w:rPr>
          <w:noProof/>
        </w:rPr>
        <w:fldChar w:fldCharType="end"/>
      </w:r>
    </w:p>
    <w:p w14:paraId="6929BB8D" w14:textId="0143A202" w:rsidR="00ED78E0" w:rsidRDefault="00ED78E0">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Out of sequence IEs</w:t>
      </w:r>
      <w:r>
        <w:rPr>
          <w:noProof/>
        </w:rPr>
        <w:tab/>
      </w:r>
      <w:r>
        <w:rPr>
          <w:noProof/>
        </w:rPr>
        <w:fldChar w:fldCharType="begin" w:fldLock="1"/>
      </w:r>
      <w:r>
        <w:rPr>
          <w:noProof/>
        </w:rPr>
        <w:instrText xml:space="preserve"> PAGEREF _Toc106693962 \h </w:instrText>
      </w:r>
      <w:r>
        <w:rPr>
          <w:noProof/>
        </w:rPr>
      </w:r>
      <w:r>
        <w:rPr>
          <w:noProof/>
        </w:rPr>
        <w:fldChar w:fldCharType="separate"/>
      </w:r>
      <w:r>
        <w:rPr>
          <w:noProof/>
        </w:rPr>
        <w:t>298</w:t>
      </w:r>
      <w:r>
        <w:rPr>
          <w:noProof/>
        </w:rPr>
        <w:fldChar w:fldCharType="end"/>
      </w:r>
    </w:p>
    <w:p w14:paraId="010D1107" w14:textId="14A35C08" w:rsidR="00ED78E0" w:rsidRDefault="00ED78E0">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Repeated IEs</w:t>
      </w:r>
      <w:r>
        <w:rPr>
          <w:noProof/>
        </w:rPr>
        <w:tab/>
      </w:r>
      <w:r>
        <w:rPr>
          <w:noProof/>
        </w:rPr>
        <w:fldChar w:fldCharType="begin" w:fldLock="1"/>
      </w:r>
      <w:r>
        <w:rPr>
          <w:noProof/>
        </w:rPr>
        <w:instrText xml:space="preserve"> PAGEREF _Toc106693963 \h </w:instrText>
      </w:r>
      <w:r>
        <w:rPr>
          <w:noProof/>
        </w:rPr>
      </w:r>
      <w:r>
        <w:rPr>
          <w:noProof/>
        </w:rPr>
        <w:fldChar w:fldCharType="separate"/>
      </w:r>
      <w:r>
        <w:rPr>
          <w:noProof/>
        </w:rPr>
        <w:t>298</w:t>
      </w:r>
      <w:r>
        <w:rPr>
          <w:noProof/>
        </w:rPr>
        <w:fldChar w:fldCharType="end"/>
      </w:r>
    </w:p>
    <w:p w14:paraId="6D52F63C" w14:textId="43D45E7F" w:rsidR="00ED78E0" w:rsidRDefault="00ED78E0">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Non-imperative message part errors</w:t>
      </w:r>
      <w:r>
        <w:rPr>
          <w:noProof/>
        </w:rPr>
        <w:tab/>
      </w:r>
      <w:r>
        <w:rPr>
          <w:noProof/>
        </w:rPr>
        <w:fldChar w:fldCharType="begin" w:fldLock="1"/>
      </w:r>
      <w:r>
        <w:rPr>
          <w:noProof/>
        </w:rPr>
        <w:instrText xml:space="preserve"> PAGEREF _Toc106693964 \h </w:instrText>
      </w:r>
      <w:r>
        <w:rPr>
          <w:noProof/>
        </w:rPr>
      </w:r>
      <w:r>
        <w:rPr>
          <w:noProof/>
        </w:rPr>
        <w:fldChar w:fldCharType="separate"/>
      </w:r>
      <w:r>
        <w:rPr>
          <w:noProof/>
        </w:rPr>
        <w:t>298</w:t>
      </w:r>
      <w:r>
        <w:rPr>
          <w:noProof/>
        </w:rPr>
        <w:fldChar w:fldCharType="end"/>
      </w:r>
    </w:p>
    <w:p w14:paraId="22BD3A96" w14:textId="7F98E487" w:rsidR="00ED78E0" w:rsidRDefault="00ED78E0">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Syntactically incorrect optional IEs</w:t>
      </w:r>
      <w:r>
        <w:rPr>
          <w:noProof/>
        </w:rPr>
        <w:tab/>
      </w:r>
      <w:r>
        <w:rPr>
          <w:noProof/>
        </w:rPr>
        <w:fldChar w:fldCharType="begin" w:fldLock="1"/>
      </w:r>
      <w:r>
        <w:rPr>
          <w:noProof/>
        </w:rPr>
        <w:instrText xml:space="preserve"> PAGEREF _Toc106693965 \h </w:instrText>
      </w:r>
      <w:r>
        <w:rPr>
          <w:noProof/>
        </w:rPr>
      </w:r>
      <w:r>
        <w:rPr>
          <w:noProof/>
        </w:rPr>
        <w:fldChar w:fldCharType="separate"/>
      </w:r>
      <w:r>
        <w:rPr>
          <w:noProof/>
        </w:rPr>
        <w:t>299</w:t>
      </w:r>
      <w:r>
        <w:rPr>
          <w:noProof/>
        </w:rPr>
        <w:fldChar w:fldCharType="end"/>
      </w:r>
    </w:p>
    <w:p w14:paraId="507D42F7" w14:textId="74C1072A" w:rsidR="00ED78E0" w:rsidRDefault="00ED78E0">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Conditional IE errors</w:t>
      </w:r>
      <w:r>
        <w:rPr>
          <w:noProof/>
        </w:rPr>
        <w:tab/>
      </w:r>
      <w:r>
        <w:rPr>
          <w:noProof/>
        </w:rPr>
        <w:fldChar w:fldCharType="begin" w:fldLock="1"/>
      </w:r>
      <w:r>
        <w:rPr>
          <w:noProof/>
        </w:rPr>
        <w:instrText xml:space="preserve"> PAGEREF _Toc106693966 \h </w:instrText>
      </w:r>
      <w:r>
        <w:rPr>
          <w:noProof/>
        </w:rPr>
      </w:r>
      <w:r>
        <w:rPr>
          <w:noProof/>
        </w:rPr>
        <w:fldChar w:fldCharType="separate"/>
      </w:r>
      <w:r>
        <w:rPr>
          <w:noProof/>
        </w:rPr>
        <w:t>299</w:t>
      </w:r>
      <w:r>
        <w:rPr>
          <w:noProof/>
        </w:rPr>
        <w:fldChar w:fldCharType="end"/>
      </w:r>
    </w:p>
    <w:p w14:paraId="707ED997" w14:textId="7D3ACA7C" w:rsidR="00ED78E0" w:rsidRDefault="00ED78E0">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Messages with semantically incorrect contents</w:t>
      </w:r>
      <w:r>
        <w:rPr>
          <w:noProof/>
        </w:rPr>
        <w:tab/>
      </w:r>
      <w:r>
        <w:rPr>
          <w:noProof/>
        </w:rPr>
        <w:fldChar w:fldCharType="begin" w:fldLock="1"/>
      </w:r>
      <w:r>
        <w:rPr>
          <w:noProof/>
        </w:rPr>
        <w:instrText xml:space="preserve"> PAGEREF _Toc106693967 \h </w:instrText>
      </w:r>
      <w:r>
        <w:rPr>
          <w:noProof/>
        </w:rPr>
      </w:r>
      <w:r>
        <w:rPr>
          <w:noProof/>
        </w:rPr>
        <w:fldChar w:fldCharType="separate"/>
      </w:r>
      <w:r>
        <w:rPr>
          <w:noProof/>
        </w:rPr>
        <w:t>299</w:t>
      </w:r>
      <w:r>
        <w:rPr>
          <w:noProof/>
        </w:rPr>
        <w:fldChar w:fldCharType="end"/>
      </w:r>
    </w:p>
    <w:p w14:paraId="4D6E6A38" w14:textId="6C06426B" w:rsidR="00ED78E0" w:rsidRDefault="00ED78E0">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Message functional definitions and contents</w:t>
      </w:r>
      <w:r>
        <w:rPr>
          <w:noProof/>
        </w:rPr>
        <w:tab/>
      </w:r>
      <w:r>
        <w:rPr>
          <w:noProof/>
        </w:rPr>
        <w:fldChar w:fldCharType="begin" w:fldLock="1"/>
      </w:r>
      <w:r>
        <w:rPr>
          <w:noProof/>
        </w:rPr>
        <w:instrText xml:space="preserve"> PAGEREF _Toc106693968 \h </w:instrText>
      </w:r>
      <w:r>
        <w:rPr>
          <w:noProof/>
        </w:rPr>
      </w:r>
      <w:r>
        <w:rPr>
          <w:noProof/>
        </w:rPr>
        <w:fldChar w:fldCharType="separate"/>
      </w:r>
      <w:r>
        <w:rPr>
          <w:noProof/>
        </w:rPr>
        <w:t>299</w:t>
      </w:r>
      <w:r>
        <w:rPr>
          <w:noProof/>
        </w:rPr>
        <w:fldChar w:fldCharType="end"/>
      </w:r>
    </w:p>
    <w:p w14:paraId="1FEDC3A2" w14:textId="4C599ED2" w:rsidR="00ED78E0" w:rsidRDefault="00ED78E0">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_Toc106693969 \h </w:instrText>
      </w:r>
      <w:r>
        <w:rPr>
          <w:noProof/>
        </w:rPr>
      </w:r>
      <w:r>
        <w:rPr>
          <w:noProof/>
        </w:rPr>
        <w:fldChar w:fldCharType="separate"/>
      </w:r>
      <w:r>
        <w:rPr>
          <w:noProof/>
        </w:rPr>
        <w:t>299</w:t>
      </w:r>
      <w:r>
        <w:rPr>
          <w:noProof/>
        </w:rPr>
        <w:fldChar w:fldCharType="end"/>
      </w:r>
    </w:p>
    <w:p w14:paraId="7F76D6CB" w14:textId="15116489" w:rsidR="00ED78E0" w:rsidRDefault="00ED78E0">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5GS mobility management messages</w:t>
      </w:r>
      <w:r>
        <w:rPr>
          <w:noProof/>
        </w:rPr>
        <w:tab/>
      </w:r>
      <w:r>
        <w:rPr>
          <w:noProof/>
        </w:rPr>
        <w:fldChar w:fldCharType="begin" w:fldLock="1"/>
      </w:r>
      <w:r>
        <w:rPr>
          <w:noProof/>
        </w:rPr>
        <w:instrText xml:space="preserve"> PAGEREF _Toc106693970 \h </w:instrText>
      </w:r>
      <w:r>
        <w:rPr>
          <w:noProof/>
        </w:rPr>
      </w:r>
      <w:r>
        <w:rPr>
          <w:noProof/>
        </w:rPr>
        <w:fldChar w:fldCharType="separate"/>
      </w:r>
      <w:r>
        <w:rPr>
          <w:noProof/>
        </w:rPr>
        <w:t>299</w:t>
      </w:r>
      <w:r>
        <w:rPr>
          <w:noProof/>
        </w:rPr>
        <w:fldChar w:fldCharType="end"/>
      </w:r>
    </w:p>
    <w:p w14:paraId="0D1B2BC0" w14:textId="004DBF0B" w:rsidR="00ED78E0" w:rsidRDefault="00ED78E0">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Authentication request</w:t>
      </w:r>
      <w:r>
        <w:rPr>
          <w:noProof/>
        </w:rPr>
        <w:tab/>
      </w:r>
      <w:r>
        <w:rPr>
          <w:noProof/>
        </w:rPr>
        <w:fldChar w:fldCharType="begin" w:fldLock="1"/>
      </w:r>
      <w:r>
        <w:rPr>
          <w:noProof/>
        </w:rPr>
        <w:instrText xml:space="preserve"> PAGEREF _Toc106693971 \h </w:instrText>
      </w:r>
      <w:r>
        <w:rPr>
          <w:noProof/>
        </w:rPr>
      </w:r>
      <w:r>
        <w:rPr>
          <w:noProof/>
        </w:rPr>
        <w:fldChar w:fldCharType="separate"/>
      </w:r>
      <w:r>
        <w:rPr>
          <w:noProof/>
        </w:rPr>
        <w:t>299</w:t>
      </w:r>
      <w:r>
        <w:rPr>
          <w:noProof/>
        </w:rPr>
        <w:fldChar w:fldCharType="end"/>
      </w:r>
    </w:p>
    <w:p w14:paraId="666A1DEB" w14:textId="2139A7BE" w:rsidR="00ED78E0" w:rsidRDefault="00ED78E0">
      <w:pPr>
        <w:pStyle w:val="TOC4"/>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_Toc106693972 \h </w:instrText>
      </w:r>
      <w:r>
        <w:rPr>
          <w:noProof/>
        </w:rPr>
      </w:r>
      <w:r>
        <w:rPr>
          <w:noProof/>
        </w:rPr>
        <w:fldChar w:fldCharType="separate"/>
      </w:r>
      <w:r>
        <w:rPr>
          <w:noProof/>
        </w:rPr>
        <w:t>299</w:t>
      </w:r>
      <w:r>
        <w:rPr>
          <w:noProof/>
        </w:rPr>
        <w:fldChar w:fldCharType="end"/>
      </w:r>
    </w:p>
    <w:p w14:paraId="100AB0EB" w14:textId="0C5490AC" w:rsidR="00ED78E0" w:rsidRDefault="00ED78E0">
      <w:pPr>
        <w:pStyle w:val="TOC4"/>
        <w:rPr>
          <w:rFonts w:asciiTheme="minorHAnsi" w:eastAsiaTheme="minorEastAsia" w:hAnsiTheme="minorHAnsi" w:cstheme="minorBidi"/>
          <w:noProof/>
          <w:sz w:val="22"/>
          <w:szCs w:val="22"/>
          <w:lang w:eastAsia="en-GB"/>
        </w:rPr>
      </w:pPr>
      <w:r>
        <w:rPr>
          <w:noProof/>
        </w:rPr>
        <w:t>8.2.1</w:t>
      </w:r>
      <w:r>
        <w:rPr>
          <w:noProof/>
          <w:lang w:eastAsia="ko-KR"/>
        </w:rPr>
        <w:t>.2</w:t>
      </w:r>
      <w:r>
        <w:rPr>
          <w:rFonts w:asciiTheme="minorHAnsi" w:eastAsiaTheme="minorEastAsia" w:hAnsiTheme="minorHAnsi" w:cstheme="minorBidi"/>
          <w:noProof/>
          <w:sz w:val="22"/>
          <w:szCs w:val="22"/>
          <w:lang w:eastAsia="en-GB"/>
        </w:rPr>
        <w:tab/>
      </w:r>
      <w:r>
        <w:rPr>
          <w:noProof/>
        </w:rPr>
        <w:t>Authentication parameter RAND</w:t>
      </w:r>
      <w:r>
        <w:rPr>
          <w:noProof/>
        </w:rPr>
        <w:tab/>
      </w:r>
      <w:r>
        <w:rPr>
          <w:noProof/>
        </w:rPr>
        <w:fldChar w:fldCharType="begin" w:fldLock="1"/>
      </w:r>
      <w:r>
        <w:rPr>
          <w:noProof/>
        </w:rPr>
        <w:instrText xml:space="preserve"> PAGEREF _Toc106693973 \h </w:instrText>
      </w:r>
      <w:r>
        <w:rPr>
          <w:noProof/>
        </w:rPr>
      </w:r>
      <w:r>
        <w:rPr>
          <w:noProof/>
        </w:rPr>
        <w:fldChar w:fldCharType="separate"/>
      </w:r>
      <w:r>
        <w:rPr>
          <w:noProof/>
        </w:rPr>
        <w:t>300</w:t>
      </w:r>
      <w:r>
        <w:rPr>
          <w:noProof/>
        </w:rPr>
        <w:fldChar w:fldCharType="end"/>
      </w:r>
    </w:p>
    <w:p w14:paraId="0531D41B" w14:textId="6715F978" w:rsidR="00ED78E0" w:rsidRDefault="00ED78E0">
      <w:pPr>
        <w:pStyle w:val="TOC4"/>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Authentication parameter AUTN</w:t>
      </w:r>
      <w:r>
        <w:rPr>
          <w:noProof/>
        </w:rPr>
        <w:tab/>
      </w:r>
      <w:r>
        <w:rPr>
          <w:noProof/>
        </w:rPr>
        <w:fldChar w:fldCharType="begin" w:fldLock="1"/>
      </w:r>
      <w:r>
        <w:rPr>
          <w:noProof/>
        </w:rPr>
        <w:instrText xml:space="preserve"> PAGEREF _Toc106693974 \h </w:instrText>
      </w:r>
      <w:r>
        <w:rPr>
          <w:noProof/>
        </w:rPr>
      </w:r>
      <w:r>
        <w:rPr>
          <w:noProof/>
        </w:rPr>
        <w:fldChar w:fldCharType="separate"/>
      </w:r>
      <w:r>
        <w:rPr>
          <w:noProof/>
        </w:rPr>
        <w:t>300</w:t>
      </w:r>
      <w:r>
        <w:rPr>
          <w:noProof/>
        </w:rPr>
        <w:fldChar w:fldCharType="end"/>
      </w:r>
    </w:p>
    <w:p w14:paraId="63A2D424" w14:textId="1AAB722C" w:rsidR="00ED78E0" w:rsidRDefault="00ED78E0">
      <w:pPr>
        <w:pStyle w:val="TOC4"/>
        <w:rPr>
          <w:rFonts w:asciiTheme="minorHAnsi" w:eastAsiaTheme="minorEastAsia" w:hAnsiTheme="minorHAnsi" w:cstheme="minorBidi"/>
          <w:noProof/>
          <w:sz w:val="22"/>
          <w:szCs w:val="22"/>
          <w:lang w:eastAsia="en-GB"/>
        </w:rPr>
      </w:pPr>
      <w:r>
        <w:rPr>
          <w:noProof/>
        </w:rPr>
        <w:t>8.2.1</w:t>
      </w:r>
      <w:r>
        <w:rPr>
          <w:noProof/>
          <w:lang w:eastAsia="ko-KR"/>
        </w:rPr>
        <w:t>.4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_Toc106693975 \h </w:instrText>
      </w:r>
      <w:r>
        <w:rPr>
          <w:noProof/>
        </w:rPr>
      </w:r>
      <w:r>
        <w:rPr>
          <w:noProof/>
        </w:rPr>
        <w:fldChar w:fldCharType="separate"/>
      </w:r>
      <w:r>
        <w:rPr>
          <w:noProof/>
        </w:rPr>
        <w:t>300</w:t>
      </w:r>
      <w:r>
        <w:rPr>
          <w:noProof/>
        </w:rPr>
        <w:fldChar w:fldCharType="end"/>
      </w:r>
    </w:p>
    <w:p w14:paraId="78B15C17" w14:textId="6B7460F8" w:rsidR="00ED78E0" w:rsidRDefault="00ED78E0">
      <w:pPr>
        <w:pStyle w:val="TOC4"/>
        <w:rPr>
          <w:rFonts w:asciiTheme="minorHAnsi" w:eastAsiaTheme="minorEastAsia" w:hAnsiTheme="minorHAnsi" w:cstheme="minorBidi"/>
          <w:noProof/>
          <w:sz w:val="22"/>
          <w:szCs w:val="22"/>
          <w:lang w:eastAsia="en-GB"/>
        </w:rPr>
      </w:pPr>
      <w:r>
        <w:rPr>
          <w:noProof/>
        </w:rPr>
        <w:t>8.2.1</w:t>
      </w:r>
      <w:r>
        <w:rPr>
          <w:noProof/>
          <w:lang w:eastAsia="ko-KR"/>
        </w:rPr>
        <w:t>.5</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_Toc106693976 \h </w:instrText>
      </w:r>
      <w:r>
        <w:rPr>
          <w:noProof/>
        </w:rPr>
      </w:r>
      <w:r>
        <w:rPr>
          <w:noProof/>
        </w:rPr>
        <w:fldChar w:fldCharType="separate"/>
      </w:r>
      <w:r>
        <w:rPr>
          <w:noProof/>
        </w:rPr>
        <w:t>300</w:t>
      </w:r>
      <w:r>
        <w:rPr>
          <w:noProof/>
        </w:rPr>
        <w:fldChar w:fldCharType="end"/>
      </w:r>
    </w:p>
    <w:p w14:paraId="4726D797" w14:textId="3FDF77AC" w:rsidR="00ED78E0" w:rsidRDefault="00ED78E0">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Authentication response</w:t>
      </w:r>
      <w:r>
        <w:rPr>
          <w:noProof/>
        </w:rPr>
        <w:tab/>
      </w:r>
      <w:r>
        <w:rPr>
          <w:noProof/>
        </w:rPr>
        <w:fldChar w:fldCharType="begin" w:fldLock="1"/>
      </w:r>
      <w:r>
        <w:rPr>
          <w:noProof/>
        </w:rPr>
        <w:instrText xml:space="preserve"> PAGEREF _Toc106693977 \h </w:instrText>
      </w:r>
      <w:r>
        <w:rPr>
          <w:noProof/>
        </w:rPr>
      </w:r>
      <w:r>
        <w:rPr>
          <w:noProof/>
        </w:rPr>
        <w:fldChar w:fldCharType="separate"/>
      </w:r>
      <w:r>
        <w:rPr>
          <w:noProof/>
        </w:rPr>
        <w:t>300</w:t>
      </w:r>
      <w:r>
        <w:rPr>
          <w:noProof/>
        </w:rPr>
        <w:fldChar w:fldCharType="end"/>
      </w:r>
    </w:p>
    <w:p w14:paraId="382991CD" w14:textId="75B7A8AF" w:rsidR="00ED78E0" w:rsidRDefault="00ED78E0">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_Toc106693978 \h </w:instrText>
      </w:r>
      <w:r>
        <w:rPr>
          <w:noProof/>
        </w:rPr>
      </w:r>
      <w:r>
        <w:rPr>
          <w:noProof/>
        </w:rPr>
        <w:fldChar w:fldCharType="separate"/>
      </w:r>
      <w:r>
        <w:rPr>
          <w:noProof/>
        </w:rPr>
        <w:t>300</w:t>
      </w:r>
      <w:r>
        <w:rPr>
          <w:noProof/>
        </w:rPr>
        <w:fldChar w:fldCharType="end"/>
      </w:r>
    </w:p>
    <w:p w14:paraId="2DCB2610" w14:textId="71253B18" w:rsidR="00ED78E0" w:rsidRDefault="00ED78E0">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Authentication response parameter</w:t>
      </w:r>
      <w:r>
        <w:rPr>
          <w:noProof/>
        </w:rPr>
        <w:tab/>
      </w:r>
      <w:r>
        <w:rPr>
          <w:noProof/>
        </w:rPr>
        <w:fldChar w:fldCharType="begin" w:fldLock="1"/>
      </w:r>
      <w:r>
        <w:rPr>
          <w:noProof/>
        </w:rPr>
        <w:instrText xml:space="preserve"> PAGEREF _Toc106693979 \h </w:instrText>
      </w:r>
      <w:r>
        <w:rPr>
          <w:noProof/>
        </w:rPr>
      </w:r>
      <w:r>
        <w:rPr>
          <w:noProof/>
        </w:rPr>
        <w:fldChar w:fldCharType="separate"/>
      </w:r>
      <w:r>
        <w:rPr>
          <w:noProof/>
        </w:rPr>
        <w:t>301</w:t>
      </w:r>
      <w:r>
        <w:rPr>
          <w:noProof/>
        </w:rPr>
        <w:fldChar w:fldCharType="end"/>
      </w:r>
    </w:p>
    <w:p w14:paraId="657FFD51" w14:textId="3C6D1B34" w:rsidR="00ED78E0" w:rsidRDefault="00ED78E0">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_Toc106693980 \h </w:instrText>
      </w:r>
      <w:r>
        <w:rPr>
          <w:noProof/>
        </w:rPr>
      </w:r>
      <w:r>
        <w:rPr>
          <w:noProof/>
        </w:rPr>
        <w:fldChar w:fldCharType="separate"/>
      </w:r>
      <w:r>
        <w:rPr>
          <w:noProof/>
        </w:rPr>
        <w:t>301</w:t>
      </w:r>
      <w:r>
        <w:rPr>
          <w:noProof/>
        </w:rPr>
        <w:fldChar w:fldCharType="end"/>
      </w:r>
    </w:p>
    <w:p w14:paraId="7A25ED88" w14:textId="6695F770" w:rsidR="00ED78E0" w:rsidRDefault="00ED78E0">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Authentication result</w:t>
      </w:r>
      <w:r>
        <w:rPr>
          <w:noProof/>
        </w:rPr>
        <w:tab/>
      </w:r>
      <w:r>
        <w:rPr>
          <w:noProof/>
        </w:rPr>
        <w:fldChar w:fldCharType="begin" w:fldLock="1"/>
      </w:r>
      <w:r>
        <w:rPr>
          <w:noProof/>
        </w:rPr>
        <w:instrText xml:space="preserve"> PAGEREF _Toc106693981 \h </w:instrText>
      </w:r>
      <w:r>
        <w:rPr>
          <w:noProof/>
        </w:rPr>
      </w:r>
      <w:r>
        <w:rPr>
          <w:noProof/>
        </w:rPr>
        <w:fldChar w:fldCharType="separate"/>
      </w:r>
      <w:r>
        <w:rPr>
          <w:noProof/>
        </w:rPr>
        <w:t>301</w:t>
      </w:r>
      <w:r>
        <w:rPr>
          <w:noProof/>
        </w:rPr>
        <w:fldChar w:fldCharType="end"/>
      </w:r>
    </w:p>
    <w:p w14:paraId="1C1663D5" w14:textId="317C5693" w:rsidR="00ED78E0" w:rsidRDefault="00ED78E0">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_Toc106693982 \h </w:instrText>
      </w:r>
      <w:r>
        <w:rPr>
          <w:noProof/>
        </w:rPr>
      </w:r>
      <w:r>
        <w:rPr>
          <w:noProof/>
        </w:rPr>
        <w:fldChar w:fldCharType="separate"/>
      </w:r>
      <w:r>
        <w:rPr>
          <w:noProof/>
        </w:rPr>
        <w:t>301</w:t>
      </w:r>
      <w:r>
        <w:rPr>
          <w:noProof/>
        </w:rPr>
        <w:fldChar w:fldCharType="end"/>
      </w:r>
    </w:p>
    <w:p w14:paraId="2200ABBC" w14:textId="1AA12C06" w:rsidR="00ED78E0" w:rsidRDefault="00ED78E0">
      <w:pPr>
        <w:pStyle w:val="TOC4"/>
        <w:rPr>
          <w:rFonts w:asciiTheme="minorHAnsi" w:eastAsiaTheme="minorEastAsia" w:hAnsiTheme="minorHAnsi" w:cstheme="minorBidi"/>
          <w:noProof/>
          <w:sz w:val="22"/>
          <w:szCs w:val="22"/>
          <w:lang w:eastAsia="en-GB"/>
        </w:rPr>
      </w:pPr>
      <w:r>
        <w:rPr>
          <w:noProof/>
        </w:rPr>
        <w:t>8.2.3</w:t>
      </w:r>
      <w:r>
        <w:rPr>
          <w:noProof/>
          <w:lang w:eastAsia="ko-KR"/>
        </w:rPr>
        <w:t>.2</w:t>
      </w:r>
      <w:r>
        <w:rPr>
          <w:rFonts w:asciiTheme="minorHAnsi" w:eastAsiaTheme="minorEastAsia" w:hAnsiTheme="minorHAnsi" w:cstheme="minorBidi"/>
          <w:noProof/>
          <w:sz w:val="22"/>
          <w:szCs w:val="22"/>
          <w:lang w:eastAsia="en-GB"/>
        </w:rPr>
        <w:tab/>
      </w:r>
      <w:r>
        <w:rPr>
          <w:noProof/>
        </w:rPr>
        <w:t>ABBA</w:t>
      </w:r>
      <w:r>
        <w:rPr>
          <w:noProof/>
        </w:rPr>
        <w:tab/>
      </w:r>
      <w:r>
        <w:rPr>
          <w:noProof/>
        </w:rPr>
        <w:fldChar w:fldCharType="begin" w:fldLock="1"/>
      </w:r>
      <w:r>
        <w:rPr>
          <w:noProof/>
        </w:rPr>
        <w:instrText xml:space="preserve"> PAGEREF _Toc106693983 \h </w:instrText>
      </w:r>
      <w:r>
        <w:rPr>
          <w:noProof/>
        </w:rPr>
      </w:r>
      <w:r>
        <w:rPr>
          <w:noProof/>
        </w:rPr>
        <w:fldChar w:fldCharType="separate"/>
      </w:r>
      <w:r>
        <w:rPr>
          <w:noProof/>
        </w:rPr>
        <w:t>301</w:t>
      </w:r>
      <w:r>
        <w:rPr>
          <w:noProof/>
        </w:rPr>
        <w:fldChar w:fldCharType="end"/>
      </w:r>
    </w:p>
    <w:p w14:paraId="0EC91E78" w14:textId="4385C1F9" w:rsidR="00ED78E0" w:rsidRDefault="00ED78E0">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Authentication failure</w:t>
      </w:r>
      <w:r>
        <w:rPr>
          <w:noProof/>
        </w:rPr>
        <w:tab/>
      </w:r>
      <w:r>
        <w:rPr>
          <w:noProof/>
        </w:rPr>
        <w:fldChar w:fldCharType="begin" w:fldLock="1"/>
      </w:r>
      <w:r>
        <w:rPr>
          <w:noProof/>
        </w:rPr>
        <w:instrText xml:space="preserve"> PAGEREF _Toc106693984 \h </w:instrText>
      </w:r>
      <w:r>
        <w:rPr>
          <w:noProof/>
        </w:rPr>
      </w:r>
      <w:r>
        <w:rPr>
          <w:noProof/>
        </w:rPr>
        <w:fldChar w:fldCharType="separate"/>
      </w:r>
      <w:r>
        <w:rPr>
          <w:noProof/>
        </w:rPr>
        <w:t>302</w:t>
      </w:r>
      <w:r>
        <w:rPr>
          <w:noProof/>
        </w:rPr>
        <w:fldChar w:fldCharType="end"/>
      </w:r>
    </w:p>
    <w:p w14:paraId="54A2ACE5" w14:textId="729C1B81" w:rsidR="00ED78E0" w:rsidRDefault="00ED78E0">
      <w:pPr>
        <w:pStyle w:val="TOC4"/>
        <w:rPr>
          <w:rFonts w:asciiTheme="minorHAnsi" w:eastAsiaTheme="minorEastAsia" w:hAnsiTheme="minorHAnsi" w:cstheme="minorBidi"/>
          <w:noProof/>
          <w:sz w:val="22"/>
          <w:szCs w:val="22"/>
          <w:lang w:eastAsia="en-GB"/>
        </w:rPr>
      </w:pPr>
      <w:r>
        <w:rPr>
          <w:noProof/>
        </w:rPr>
        <w:t>8.2.4.1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_Toc106693985 \h </w:instrText>
      </w:r>
      <w:r>
        <w:rPr>
          <w:noProof/>
        </w:rPr>
      </w:r>
      <w:r>
        <w:rPr>
          <w:noProof/>
        </w:rPr>
        <w:fldChar w:fldCharType="separate"/>
      </w:r>
      <w:r>
        <w:rPr>
          <w:noProof/>
        </w:rPr>
        <w:t>302</w:t>
      </w:r>
      <w:r>
        <w:rPr>
          <w:noProof/>
        </w:rPr>
        <w:fldChar w:fldCharType="end"/>
      </w:r>
    </w:p>
    <w:p w14:paraId="7FCFBC15" w14:textId="0FFBA532" w:rsidR="00ED78E0" w:rsidRDefault="00ED78E0">
      <w:pPr>
        <w:pStyle w:val="TOC4"/>
        <w:rPr>
          <w:rFonts w:asciiTheme="minorHAnsi" w:eastAsiaTheme="minorEastAsia" w:hAnsiTheme="minorHAnsi" w:cstheme="minorBidi"/>
          <w:noProof/>
          <w:sz w:val="22"/>
          <w:szCs w:val="22"/>
          <w:lang w:eastAsia="en-GB"/>
        </w:rPr>
      </w:pPr>
      <w:r>
        <w:rPr>
          <w:noProof/>
        </w:rPr>
        <w:t>8.2.4.2</w:t>
      </w:r>
      <w:r>
        <w:rPr>
          <w:rFonts w:asciiTheme="minorHAnsi" w:eastAsiaTheme="minorEastAsia" w:hAnsiTheme="minorHAnsi" w:cstheme="minorBidi"/>
          <w:noProof/>
          <w:sz w:val="22"/>
          <w:szCs w:val="22"/>
          <w:lang w:eastAsia="en-GB"/>
        </w:rPr>
        <w:tab/>
      </w:r>
      <w:r>
        <w:rPr>
          <w:noProof/>
        </w:rPr>
        <w:t>Authentication failure parameter</w:t>
      </w:r>
      <w:r>
        <w:rPr>
          <w:noProof/>
        </w:rPr>
        <w:tab/>
      </w:r>
      <w:r>
        <w:rPr>
          <w:noProof/>
        </w:rPr>
        <w:fldChar w:fldCharType="begin" w:fldLock="1"/>
      </w:r>
      <w:r>
        <w:rPr>
          <w:noProof/>
        </w:rPr>
        <w:instrText xml:space="preserve"> PAGEREF _Toc106693986 \h </w:instrText>
      </w:r>
      <w:r>
        <w:rPr>
          <w:noProof/>
        </w:rPr>
      </w:r>
      <w:r>
        <w:rPr>
          <w:noProof/>
        </w:rPr>
        <w:fldChar w:fldCharType="separate"/>
      </w:r>
      <w:r>
        <w:rPr>
          <w:noProof/>
        </w:rPr>
        <w:t>302</w:t>
      </w:r>
      <w:r>
        <w:rPr>
          <w:noProof/>
        </w:rPr>
        <w:fldChar w:fldCharType="end"/>
      </w:r>
    </w:p>
    <w:p w14:paraId="5F6F6B3C" w14:textId="24DB29CB" w:rsidR="00ED78E0" w:rsidRDefault="00ED78E0">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Authentication reject</w:t>
      </w:r>
      <w:r>
        <w:rPr>
          <w:noProof/>
        </w:rPr>
        <w:tab/>
      </w:r>
      <w:r>
        <w:rPr>
          <w:noProof/>
        </w:rPr>
        <w:fldChar w:fldCharType="begin" w:fldLock="1"/>
      </w:r>
      <w:r>
        <w:rPr>
          <w:noProof/>
        </w:rPr>
        <w:instrText xml:space="preserve"> PAGEREF _Toc106693987 \h </w:instrText>
      </w:r>
      <w:r>
        <w:rPr>
          <w:noProof/>
        </w:rPr>
      </w:r>
      <w:r>
        <w:rPr>
          <w:noProof/>
        </w:rPr>
        <w:fldChar w:fldCharType="separate"/>
      </w:r>
      <w:r>
        <w:rPr>
          <w:noProof/>
        </w:rPr>
        <w:t>302</w:t>
      </w:r>
      <w:r>
        <w:rPr>
          <w:noProof/>
        </w:rPr>
        <w:fldChar w:fldCharType="end"/>
      </w:r>
    </w:p>
    <w:p w14:paraId="5071D581" w14:textId="714E145C" w:rsidR="00ED78E0" w:rsidRDefault="00ED78E0">
      <w:pPr>
        <w:pStyle w:val="TOC4"/>
        <w:rPr>
          <w:rFonts w:asciiTheme="minorHAnsi" w:eastAsiaTheme="minorEastAsia" w:hAnsiTheme="minorHAnsi" w:cstheme="minorBidi"/>
          <w:noProof/>
          <w:sz w:val="22"/>
          <w:szCs w:val="22"/>
          <w:lang w:eastAsia="en-GB"/>
        </w:rPr>
      </w:pPr>
      <w:r>
        <w:rPr>
          <w:noProof/>
        </w:rPr>
        <w:t>8.2.5.1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_Toc106693988 \h </w:instrText>
      </w:r>
      <w:r>
        <w:rPr>
          <w:noProof/>
        </w:rPr>
      </w:r>
      <w:r>
        <w:rPr>
          <w:noProof/>
        </w:rPr>
        <w:fldChar w:fldCharType="separate"/>
      </w:r>
      <w:r>
        <w:rPr>
          <w:noProof/>
        </w:rPr>
        <w:t>302</w:t>
      </w:r>
      <w:r>
        <w:rPr>
          <w:noProof/>
        </w:rPr>
        <w:fldChar w:fldCharType="end"/>
      </w:r>
    </w:p>
    <w:p w14:paraId="3A18A79B" w14:textId="6041CAFF" w:rsidR="00ED78E0" w:rsidRDefault="00ED78E0">
      <w:pPr>
        <w:pStyle w:val="TOC4"/>
        <w:rPr>
          <w:rFonts w:asciiTheme="minorHAnsi" w:eastAsiaTheme="minorEastAsia" w:hAnsiTheme="minorHAnsi" w:cstheme="minorBidi"/>
          <w:noProof/>
          <w:sz w:val="22"/>
          <w:szCs w:val="22"/>
          <w:lang w:eastAsia="en-GB"/>
        </w:rPr>
      </w:pPr>
      <w:r>
        <w:rPr>
          <w:noProof/>
        </w:rPr>
        <w:t>8.2.5</w:t>
      </w:r>
      <w:r>
        <w:rPr>
          <w:noProof/>
          <w:lang w:eastAsia="ko-KR"/>
        </w:rPr>
        <w:t>.2</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_Toc106693989 \h </w:instrText>
      </w:r>
      <w:r>
        <w:rPr>
          <w:noProof/>
        </w:rPr>
      </w:r>
      <w:r>
        <w:rPr>
          <w:noProof/>
        </w:rPr>
        <w:fldChar w:fldCharType="separate"/>
      </w:r>
      <w:r>
        <w:rPr>
          <w:noProof/>
        </w:rPr>
        <w:t>303</w:t>
      </w:r>
      <w:r>
        <w:rPr>
          <w:noProof/>
        </w:rPr>
        <w:fldChar w:fldCharType="end"/>
      </w:r>
    </w:p>
    <w:p w14:paraId="5EE2B4CE" w14:textId="64023189" w:rsidR="00ED78E0" w:rsidRDefault="00ED78E0">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Registration request</w:t>
      </w:r>
      <w:r>
        <w:rPr>
          <w:noProof/>
        </w:rPr>
        <w:tab/>
      </w:r>
      <w:r>
        <w:rPr>
          <w:noProof/>
        </w:rPr>
        <w:fldChar w:fldCharType="begin" w:fldLock="1"/>
      </w:r>
      <w:r>
        <w:rPr>
          <w:noProof/>
        </w:rPr>
        <w:instrText xml:space="preserve"> PAGEREF _Toc106693990 \h </w:instrText>
      </w:r>
      <w:r>
        <w:rPr>
          <w:noProof/>
        </w:rPr>
      </w:r>
      <w:r>
        <w:rPr>
          <w:noProof/>
        </w:rPr>
        <w:fldChar w:fldCharType="separate"/>
      </w:r>
      <w:r>
        <w:rPr>
          <w:noProof/>
        </w:rPr>
        <w:t>303</w:t>
      </w:r>
      <w:r>
        <w:rPr>
          <w:noProof/>
        </w:rPr>
        <w:fldChar w:fldCharType="end"/>
      </w:r>
    </w:p>
    <w:p w14:paraId="3A3F3853" w14:textId="3048DA97" w:rsidR="00ED78E0" w:rsidRDefault="00ED78E0">
      <w:pPr>
        <w:pStyle w:val="TOC4"/>
        <w:rPr>
          <w:rFonts w:asciiTheme="minorHAnsi" w:eastAsiaTheme="minorEastAsia" w:hAnsiTheme="minorHAnsi" w:cstheme="minorBidi"/>
          <w:noProof/>
          <w:sz w:val="22"/>
          <w:szCs w:val="22"/>
          <w:lang w:eastAsia="en-GB"/>
        </w:rPr>
      </w:pPr>
      <w:r>
        <w:rPr>
          <w:noProof/>
        </w:rPr>
        <w:t>8.2.6</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_Toc106693991 \h </w:instrText>
      </w:r>
      <w:r>
        <w:rPr>
          <w:noProof/>
        </w:rPr>
      </w:r>
      <w:r>
        <w:rPr>
          <w:noProof/>
        </w:rPr>
        <w:fldChar w:fldCharType="separate"/>
      </w:r>
      <w:r>
        <w:rPr>
          <w:noProof/>
        </w:rPr>
        <w:t>303</w:t>
      </w:r>
      <w:r>
        <w:rPr>
          <w:noProof/>
        </w:rPr>
        <w:fldChar w:fldCharType="end"/>
      </w:r>
    </w:p>
    <w:p w14:paraId="26609ACD" w14:textId="6307C7BF" w:rsidR="00ED78E0" w:rsidRDefault="00ED78E0">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Non-current native NAS key set identifier</w:t>
      </w:r>
      <w:r>
        <w:rPr>
          <w:noProof/>
        </w:rPr>
        <w:tab/>
      </w:r>
      <w:r>
        <w:rPr>
          <w:noProof/>
        </w:rPr>
        <w:fldChar w:fldCharType="begin" w:fldLock="1"/>
      </w:r>
      <w:r>
        <w:rPr>
          <w:noProof/>
        </w:rPr>
        <w:instrText xml:space="preserve"> PAGEREF _Toc106693992 \h </w:instrText>
      </w:r>
      <w:r>
        <w:rPr>
          <w:noProof/>
        </w:rPr>
      </w:r>
      <w:r>
        <w:rPr>
          <w:noProof/>
        </w:rPr>
        <w:fldChar w:fldCharType="separate"/>
      </w:r>
      <w:r>
        <w:rPr>
          <w:noProof/>
        </w:rPr>
        <w:t>305</w:t>
      </w:r>
      <w:r>
        <w:rPr>
          <w:noProof/>
        </w:rPr>
        <w:fldChar w:fldCharType="end"/>
      </w:r>
    </w:p>
    <w:p w14:paraId="631F6B5C" w14:textId="3F7C7872" w:rsidR="00ED78E0" w:rsidRDefault="00ED78E0">
      <w:pPr>
        <w:pStyle w:val="TOC4"/>
        <w:rPr>
          <w:rFonts w:asciiTheme="minorHAnsi" w:eastAsiaTheme="minorEastAsia" w:hAnsiTheme="minorHAnsi" w:cstheme="minorBidi"/>
          <w:noProof/>
          <w:sz w:val="22"/>
          <w:szCs w:val="22"/>
          <w:lang w:eastAsia="en-GB"/>
        </w:rPr>
      </w:pPr>
      <w:r>
        <w:rPr>
          <w:noProof/>
        </w:rPr>
        <w:t>8.2.6</w:t>
      </w:r>
      <w:r>
        <w:rPr>
          <w:noProof/>
          <w:lang w:eastAsia="ko-KR"/>
        </w:rPr>
        <w:t>.3</w:t>
      </w:r>
      <w:r>
        <w:rPr>
          <w:rFonts w:asciiTheme="minorHAnsi" w:eastAsiaTheme="minorEastAsia" w:hAnsiTheme="minorHAnsi" w:cstheme="minorBidi"/>
          <w:noProof/>
          <w:sz w:val="22"/>
          <w:szCs w:val="22"/>
          <w:lang w:eastAsia="en-GB"/>
        </w:rPr>
        <w:tab/>
      </w:r>
      <w:r>
        <w:rPr>
          <w:noProof/>
        </w:rPr>
        <w:t>5GMM capability</w:t>
      </w:r>
      <w:r>
        <w:rPr>
          <w:noProof/>
        </w:rPr>
        <w:tab/>
      </w:r>
      <w:r>
        <w:rPr>
          <w:noProof/>
        </w:rPr>
        <w:fldChar w:fldCharType="begin" w:fldLock="1"/>
      </w:r>
      <w:r>
        <w:rPr>
          <w:noProof/>
        </w:rPr>
        <w:instrText xml:space="preserve"> PAGEREF _Toc106693993 \h </w:instrText>
      </w:r>
      <w:r>
        <w:rPr>
          <w:noProof/>
        </w:rPr>
      </w:r>
      <w:r>
        <w:rPr>
          <w:noProof/>
        </w:rPr>
        <w:fldChar w:fldCharType="separate"/>
      </w:r>
      <w:r>
        <w:rPr>
          <w:noProof/>
        </w:rPr>
        <w:t>305</w:t>
      </w:r>
      <w:r>
        <w:rPr>
          <w:noProof/>
        </w:rPr>
        <w:fldChar w:fldCharType="end"/>
      </w:r>
    </w:p>
    <w:p w14:paraId="47668DCD" w14:textId="3633A6F2" w:rsidR="00ED78E0" w:rsidRDefault="00ED78E0">
      <w:pPr>
        <w:pStyle w:val="TOC4"/>
        <w:rPr>
          <w:rFonts w:asciiTheme="minorHAnsi" w:eastAsiaTheme="minorEastAsia" w:hAnsiTheme="minorHAnsi" w:cstheme="minorBidi"/>
          <w:noProof/>
          <w:sz w:val="22"/>
          <w:szCs w:val="22"/>
          <w:lang w:eastAsia="en-GB"/>
        </w:rPr>
      </w:pPr>
      <w:r>
        <w:rPr>
          <w:noProof/>
        </w:rPr>
        <w:t>8.2.6</w:t>
      </w:r>
      <w:r>
        <w:rPr>
          <w:noProof/>
          <w:lang w:eastAsia="ko-KR"/>
        </w:rPr>
        <w:t>.4</w:t>
      </w:r>
      <w:r>
        <w:rPr>
          <w:rFonts w:asciiTheme="minorHAnsi" w:eastAsiaTheme="minorEastAsia" w:hAnsiTheme="minorHAnsi" w:cstheme="minorBidi"/>
          <w:noProof/>
          <w:sz w:val="22"/>
          <w:szCs w:val="22"/>
          <w:lang w:eastAsia="en-GB"/>
        </w:rPr>
        <w:tab/>
      </w:r>
      <w:r>
        <w:rPr>
          <w:noProof/>
        </w:rPr>
        <w:t>UE security capability</w:t>
      </w:r>
      <w:r>
        <w:rPr>
          <w:noProof/>
        </w:rPr>
        <w:tab/>
      </w:r>
      <w:r>
        <w:rPr>
          <w:noProof/>
        </w:rPr>
        <w:fldChar w:fldCharType="begin" w:fldLock="1"/>
      </w:r>
      <w:r>
        <w:rPr>
          <w:noProof/>
        </w:rPr>
        <w:instrText xml:space="preserve"> PAGEREF _Toc106693994 \h </w:instrText>
      </w:r>
      <w:r>
        <w:rPr>
          <w:noProof/>
        </w:rPr>
      </w:r>
      <w:r>
        <w:rPr>
          <w:noProof/>
        </w:rPr>
        <w:fldChar w:fldCharType="separate"/>
      </w:r>
      <w:r>
        <w:rPr>
          <w:noProof/>
        </w:rPr>
        <w:t>305</w:t>
      </w:r>
      <w:r>
        <w:rPr>
          <w:noProof/>
        </w:rPr>
        <w:fldChar w:fldCharType="end"/>
      </w:r>
    </w:p>
    <w:p w14:paraId="445AC218" w14:textId="705D5695" w:rsidR="00ED78E0" w:rsidRDefault="00ED78E0">
      <w:pPr>
        <w:pStyle w:val="TOC4"/>
        <w:rPr>
          <w:rFonts w:asciiTheme="minorHAnsi" w:eastAsiaTheme="minorEastAsia" w:hAnsiTheme="minorHAnsi" w:cstheme="minorBidi"/>
          <w:noProof/>
          <w:sz w:val="22"/>
          <w:szCs w:val="22"/>
          <w:lang w:eastAsia="en-GB"/>
        </w:rPr>
      </w:pPr>
      <w:r>
        <w:rPr>
          <w:noProof/>
        </w:rPr>
        <w:t>8.2.6</w:t>
      </w:r>
      <w:r>
        <w:rPr>
          <w:noProof/>
          <w:lang w:eastAsia="ko-KR"/>
        </w:rPr>
        <w:t>.5</w:t>
      </w:r>
      <w:r>
        <w:rPr>
          <w:rFonts w:asciiTheme="minorHAnsi" w:eastAsiaTheme="minorEastAsia" w:hAnsiTheme="minorHAnsi" w:cstheme="minorBidi"/>
          <w:noProof/>
          <w:sz w:val="22"/>
          <w:szCs w:val="22"/>
          <w:lang w:eastAsia="en-GB"/>
        </w:rPr>
        <w:tab/>
      </w:r>
      <w:r>
        <w:rPr>
          <w:noProof/>
        </w:rPr>
        <w:t>Requested NSSAI</w:t>
      </w:r>
      <w:r>
        <w:rPr>
          <w:noProof/>
        </w:rPr>
        <w:tab/>
      </w:r>
      <w:r>
        <w:rPr>
          <w:noProof/>
        </w:rPr>
        <w:fldChar w:fldCharType="begin" w:fldLock="1"/>
      </w:r>
      <w:r>
        <w:rPr>
          <w:noProof/>
        </w:rPr>
        <w:instrText xml:space="preserve"> PAGEREF _Toc106693995 \h </w:instrText>
      </w:r>
      <w:r>
        <w:rPr>
          <w:noProof/>
        </w:rPr>
      </w:r>
      <w:r>
        <w:rPr>
          <w:noProof/>
        </w:rPr>
        <w:fldChar w:fldCharType="separate"/>
      </w:r>
      <w:r>
        <w:rPr>
          <w:noProof/>
        </w:rPr>
        <w:t>305</w:t>
      </w:r>
      <w:r>
        <w:rPr>
          <w:noProof/>
        </w:rPr>
        <w:fldChar w:fldCharType="end"/>
      </w:r>
    </w:p>
    <w:p w14:paraId="68D4FDA4" w14:textId="2A6A97EE" w:rsidR="00ED78E0" w:rsidRDefault="00ED78E0">
      <w:pPr>
        <w:pStyle w:val="TOC4"/>
        <w:rPr>
          <w:rFonts w:asciiTheme="minorHAnsi" w:eastAsiaTheme="minorEastAsia" w:hAnsiTheme="minorHAnsi" w:cstheme="minorBidi"/>
          <w:noProof/>
          <w:sz w:val="22"/>
          <w:szCs w:val="22"/>
          <w:lang w:eastAsia="en-GB"/>
        </w:rPr>
      </w:pPr>
      <w:r>
        <w:rPr>
          <w:noProof/>
        </w:rPr>
        <w:t>8.2.6</w:t>
      </w:r>
      <w:r>
        <w:rPr>
          <w:noProof/>
          <w:lang w:eastAsia="ko-KR"/>
        </w:rPr>
        <w:t>.6</w:t>
      </w:r>
      <w:r>
        <w:rPr>
          <w:rFonts w:asciiTheme="minorHAnsi" w:eastAsiaTheme="minorEastAsia" w:hAnsiTheme="minorHAnsi" w:cstheme="minorBidi"/>
          <w:noProof/>
          <w:sz w:val="22"/>
          <w:szCs w:val="22"/>
          <w:lang w:eastAsia="en-GB"/>
        </w:rPr>
        <w:tab/>
      </w:r>
      <w:r>
        <w:rPr>
          <w:noProof/>
        </w:rPr>
        <w:t>Last visited registered TAI</w:t>
      </w:r>
      <w:r>
        <w:rPr>
          <w:noProof/>
        </w:rPr>
        <w:tab/>
      </w:r>
      <w:r>
        <w:rPr>
          <w:noProof/>
        </w:rPr>
        <w:fldChar w:fldCharType="begin" w:fldLock="1"/>
      </w:r>
      <w:r>
        <w:rPr>
          <w:noProof/>
        </w:rPr>
        <w:instrText xml:space="preserve"> PAGEREF _Toc106693996 \h </w:instrText>
      </w:r>
      <w:r>
        <w:rPr>
          <w:noProof/>
        </w:rPr>
      </w:r>
      <w:r>
        <w:rPr>
          <w:noProof/>
        </w:rPr>
        <w:fldChar w:fldCharType="separate"/>
      </w:r>
      <w:r>
        <w:rPr>
          <w:noProof/>
        </w:rPr>
        <w:t>305</w:t>
      </w:r>
      <w:r>
        <w:rPr>
          <w:noProof/>
        </w:rPr>
        <w:fldChar w:fldCharType="end"/>
      </w:r>
    </w:p>
    <w:p w14:paraId="4E135E22" w14:textId="564942B2" w:rsidR="00ED78E0" w:rsidRDefault="00ED78E0">
      <w:pPr>
        <w:pStyle w:val="TOC4"/>
        <w:rPr>
          <w:rFonts w:asciiTheme="minorHAnsi" w:eastAsiaTheme="minorEastAsia" w:hAnsiTheme="minorHAnsi" w:cstheme="minorBidi"/>
          <w:noProof/>
          <w:sz w:val="22"/>
          <w:szCs w:val="22"/>
          <w:lang w:eastAsia="en-GB"/>
        </w:rPr>
      </w:pPr>
      <w:r>
        <w:rPr>
          <w:noProof/>
        </w:rPr>
        <w:t>8.2.6</w:t>
      </w:r>
      <w:r>
        <w:rPr>
          <w:noProof/>
          <w:lang w:eastAsia="ko-KR"/>
        </w:rPr>
        <w:t>.7</w:t>
      </w:r>
      <w:r>
        <w:rPr>
          <w:rFonts w:asciiTheme="minorHAnsi" w:eastAsiaTheme="minorEastAsia" w:hAnsiTheme="minorHAnsi" w:cstheme="minorBidi"/>
          <w:noProof/>
          <w:sz w:val="22"/>
          <w:szCs w:val="22"/>
          <w:lang w:eastAsia="en-GB"/>
        </w:rPr>
        <w:tab/>
      </w:r>
      <w:r>
        <w:rPr>
          <w:noProof/>
        </w:rPr>
        <w:t>S1 UE network capability</w:t>
      </w:r>
      <w:r>
        <w:rPr>
          <w:noProof/>
        </w:rPr>
        <w:tab/>
      </w:r>
      <w:r>
        <w:rPr>
          <w:noProof/>
        </w:rPr>
        <w:fldChar w:fldCharType="begin" w:fldLock="1"/>
      </w:r>
      <w:r>
        <w:rPr>
          <w:noProof/>
        </w:rPr>
        <w:instrText xml:space="preserve"> PAGEREF _Toc106693997 \h </w:instrText>
      </w:r>
      <w:r>
        <w:rPr>
          <w:noProof/>
        </w:rPr>
      </w:r>
      <w:r>
        <w:rPr>
          <w:noProof/>
        </w:rPr>
        <w:fldChar w:fldCharType="separate"/>
      </w:r>
      <w:r>
        <w:rPr>
          <w:noProof/>
        </w:rPr>
        <w:t>305</w:t>
      </w:r>
      <w:r>
        <w:rPr>
          <w:noProof/>
        </w:rPr>
        <w:fldChar w:fldCharType="end"/>
      </w:r>
    </w:p>
    <w:p w14:paraId="580F2B39" w14:textId="393118FF" w:rsidR="00ED78E0" w:rsidRDefault="00ED78E0">
      <w:pPr>
        <w:pStyle w:val="TOC4"/>
        <w:rPr>
          <w:rFonts w:asciiTheme="minorHAnsi" w:eastAsiaTheme="minorEastAsia" w:hAnsiTheme="minorHAnsi" w:cstheme="minorBidi"/>
          <w:noProof/>
          <w:sz w:val="22"/>
          <w:szCs w:val="22"/>
          <w:lang w:eastAsia="en-GB"/>
        </w:rPr>
      </w:pPr>
      <w:r>
        <w:rPr>
          <w:noProof/>
        </w:rPr>
        <w:t>8.2.6.8</w:t>
      </w:r>
      <w:r>
        <w:rPr>
          <w:rFonts w:asciiTheme="minorHAnsi" w:eastAsiaTheme="minorEastAsia" w:hAnsiTheme="minorHAnsi" w:cstheme="minorBidi"/>
          <w:noProof/>
          <w:sz w:val="22"/>
          <w:szCs w:val="22"/>
          <w:lang w:eastAsia="en-GB"/>
        </w:rPr>
        <w:tab/>
      </w:r>
      <w:r>
        <w:rPr>
          <w:noProof/>
        </w:rPr>
        <w:t>Uplink data status</w:t>
      </w:r>
      <w:r>
        <w:rPr>
          <w:noProof/>
        </w:rPr>
        <w:tab/>
      </w:r>
      <w:r>
        <w:rPr>
          <w:noProof/>
        </w:rPr>
        <w:fldChar w:fldCharType="begin" w:fldLock="1"/>
      </w:r>
      <w:r>
        <w:rPr>
          <w:noProof/>
        </w:rPr>
        <w:instrText xml:space="preserve"> PAGEREF _Toc106693998 \h </w:instrText>
      </w:r>
      <w:r>
        <w:rPr>
          <w:noProof/>
        </w:rPr>
      </w:r>
      <w:r>
        <w:rPr>
          <w:noProof/>
        </w:rPr>
        <w:fldChar w:fldCharType="separate"/>
      </w:r>
      <w:r>
        <w:rPr>
          <w:noProof/>
        </w:rPr>
        <w:t>305</w:t>
      </w:r>
      <w:r>
        <w:rPr>
          <w:noProof/>
        </w:rPr>
        <w:fldChar w:fldCharType="end"/>
      </w:r>
    </w:p>
    <w:p w14:paraId="58FA009F" w14:textId="4E043E89" w:rsidR="00ED78E0" w:rsidRDefault="00ED78E0">
      <w:pPr>
        <w:pStyle w:val="TOC4"/>
        <w:rPr>
          <w:rFonts w:asciiTheme="minorHAnsi" w:eastAsiaTheme="minorEastAsia" w:hAnsiTheme="minorHAnsi" w:cstheme="minorBidi"/>
          <w:noProof/>
          <w:sz w:val="22"/>
          <w:szCs w:val="22"/>
          <w:lang w:eastAsia="en-GB"/>
        </w:rPr>
      </w:pPr>
      <w:r>
        <w:rPr>
          <w:noProof/>
        </w:rPr>
        <w:t>8.2.6.9</w:t>
      </w:r>
      <w:r>
        <w:rPr>
          <w:rFonts w:asciiTheme="minorHAnsi" w:eastAsiaTheme="minorEastAsia" w:hAnsiTheme="minorHAnsi" w:cstheme="minorBidi"/>
          <w:noProof/>
          <w:sz w:val="22"/>
          <w:szCs w:val="22"/>
          <w:lang w:eastAsia="en-GB"/>
        </w:rPr>
        <w:tab/>
      </w:r>
      <w:r>
        <w:rPr>
          <w:noProof/>
        </w:rPr>
        <w:t>PDU session status</w:t>
      </w:r>
      <w:r>
        <w:rPr>
          <w:noProof/>
        </w:rPr>
        <w:tab/>
      </w:r>
      <w:r>
        <w:rPr>
          <w:noProof/>
        </w:rPr>
        <w:fldChar w:fldCharType="begin" w:fldLock="1"/>
      </w:r>
      <w:r>
        <w:rPr>
          <w:noProof/>
        </w:rPr>
        <w:instrText xml:space="preserve"> PAGEREF _Toc106693999 \h </w:instrText>
      </w:r>
      <w:r>
        <w:rPr>
          <w:noProof/>
        </w:rPr>
      </w:r>
      <w:r>
        <w:rPr>
          <w:noProof/>
        </w:rPr>
        <w:fldChar w:fldCharType="separate"/>
      </w:r>
      <w:r>
        <w:rPr>
          <w:noProof/>
        </w:rPr>
        <w:t>305</w:t>
      </w:r>
      <w:r>
        <w:rPr>
          <w:noProof/>
        </w:rPr>
        <w:fldChar w:fldCharType="end"/>
      </w:r>
    </w:p>
    <w:p w14:paraId="09F6C894" w14:textId="4D3054B0" w:rsidR="00ED78E0" w:rsidRDefault="00ED78E0">
      <w:pPr>
        <w:pStyle w:val="TOC4"/>
        <w:rPr>
          <w:rFonts w:asciiTheme="minorHAnsi" w:eastAsiaTheme="minorEastAsia" w:hAnsiTheme="minorHAnsi" w:cstheme="minorBidi"/>
          <w:noProof/>
          <w:sz w:val="22"/>
          <w:szCs w:val="22"/>
          <w:lang w:eastAsia="en-GB"/>
        </w:rPr>
      </w:pPr>
      <w:r>
        <w:rPr>
          <w:noProof/>
        </w:rPr>
        <w:t>8.2.6</w:t>
      </w:r>
      <w:r>
        <w:rPr>
          <w:noProof/>
          <w:lang w:eastAsia="ko-KR"/>
        </w:rPr>
        <w:t>.10</w:t>
      </w:r>
      <w:r>
        <w:rPr>
          <w:rFonts w:asciiTheme="minorHAnsi" w:eastAsiaTheme="minorEastAsia" w:hAnsiTheme="minorHAnsi" w:cstheme="minorBidi"/>
          <w:noProof/>
          <w:sz w:val="22"/>
          <w:szCs w:val="22"/>
          <w:lang w:eastAsia="en-GB"/>
        </w:rPr>
        <w:tab/>
      </w:r>
      <w:r>
        <w:rPr>
          <w:noProof/>
        </w:rPr>
        <w:t>MICO indication</w:t>
      </w:r>
      <w:r>
        <w:rPr>
          <w:noProof/>
        </w:rPr>
        <w:tab/>
      </w:r>
      <w:r>
        <w:rPr>
          <w:noProof/>
        </w:rPr>
        <w:fldChar w:fldCharType="begin" w:fldLock="1"/>
      </w:r>
      <w:r>
        <w:rPr>
          <w:noProof/>
        </w:rPr>
        <w:instrText xml:space="preserve"> PAGEREF _Toc106694000 \h </w:instrText>
      </w:r>
      <w:r>
        <w:rPr>
          <w:noProof/>
        </w:rPr>
      </w:r>
      <w:r>
        <w:rPr>
          <w:noProof/>
        </w:rPr>
        <w:fldChar w:fldCharType="separate"/>
      </w:r>
      <w:r>
        <w:rPr>
          <w:noProof/>
        </w:rPr>
        <w:t>305</w:t>
      </w:r>
      <w:r>
        <w:rPr>
          <w:noProof/>
        </w:rPr>
        <w:fldChar w:fldCharType="end"/>
      </w:r>
    </w:p>
    <w:p w14:paraId="5B79900F" w14:textId="609127B5" w:rsidR="00ED78E0" w:rsidRDefault="00ED78E0">
      <w:pPr>
        <w:pStyle w:val="TOC4"/>
        <w:rPr>
          <w:rFonts w:asciiTheme="minorHAnsi" w:eastAsiaTheme="minorEastAsia" w:hAnsiTheme="minorHAnsi" w:cstheme="minorBidi"/>
          <w:noProof/>
          <w:sz w:val="22"/>
          <w:szCs w:val="22"/>
          <w:lang w:eastAsia="en-GB"/>
        </w:rPr>
      </w:pPr>
      <w:r>
        <w:rPr>
          <w:noProof/>
        </w:rPr>
        <w:t>8.2.6.11</w:t>
      </w:r>
      <w:r>
        <w:rPr>
          <w:rFonts w:asciiTheme="minorHAnsi" w:eastAsiaTheme="minorEastAsia" w:hAnsiTheme="minorHAnsi" w:cstheme="minorBidi"/>
          <w:noProof/>
          <w:sz w:val="22"/>
          <w:szCs w:val="22"/>
          <w:lang w:eastAsia="en-GB"/>
        </w:rPr>
        <w:tab/>
      </w:r>
      <w:r>
        <w:rPr>
          <w:noProof/>
        </w:rPr>
        <w:t>UE status</w:t>
      </w:r>
      <w:r>
        <w:rPr>
          <w:noProof/>
        </w:rPr>
        <w:tab/>
      </w:r>
      <w:r>
        <w:rPr>
          <w:noProof/>
        </w:rPr>
        <w:fldChar w:fldCharType="begin" w:fldLock="1"/>
      </w:r>
      <w:r>
        <w:rPr>
          <w:noProof/>
        </w:rPr>
        <w:instrText xml:space="preserve"> PAGEREF _Toc106694001 \h </w:instrText>
      </w:r>
      <w:r>
        <w:rPr>
          <w:noProof/>
        </w:rPr>
      </w:r>
      <w:r>
        <w:rPr>
          <w:noProof/>
        </w:rPr>
        <w:fldChar w:fldCharType="separate"/>
      </w:r>
      <w:r>
        <w:rPr>
          <w:noProof/>
        </w:rPr>
        <w:t>305</w:t>
      </w:r>
      <w:r>
        <w:rPr>
          <w:noProof/>
        </w:rPr>
        <w:fldChar w:fldCharType="end"/>
      </w:r>
    </w:p>
    <w:p w14:paraId="6198756D" w14:textId="796C5C23" w:rsidR="00ED78E0" w:rsidRDefault="00ED78E0">
      <w:pPr>
        <w:pStyle w:val="TOC4"/>
        <w:rPr>
          <w:rFonts w:asciiTheme="minorHAnsi" w:eastAsiaTheme="minorEastAsia" w:hAnsiTheme="minorHAnsi" w:cstheme="minorBidi"/>
          <w:noProof/>
          <w:sz w:val="22"/>
          <w:szCs w:val="22"/>
          <w:lang w:eastAsia="en-GB"/>
        </w:rPr>
      </w:pPr>
      <w:r>
        <w:rPr>
          <w:noProof/>
        </w:rPr>
        <w:t>8.2.6.12</w:t>
      </w:r>
      <w:r>
        <w:rPr>
          <w:rFonts w:asciiTheme="minorHAnsi" w:eastAsiaTheme="minorEastAsia" w:hAnsiTheme="minorHAnsi" w:cstheme="minorBidi"/>
          <w:noProof/>
          <w:sz w:val="22"/>
          <w:szCs w:val="22"/>
          <w:lang w:eastAsia="en-GB"/>
        </w:rPr>
        <w:tab/>
      </w:r>
      <w:r>
        <w:rPr>
          <w:noProof/>
        </w:rPr>
        <w:t>Additional GUTI</w:t>
      </w:r>
      <w:r>
        <w:rPr>
          <w:noProof/>
        </w:rPr>
        <w:tab/>
      </w:r>
      <w:r>
        <w:rPr>
          <w:noProof/>
        </w:rPr>
        <w:fldChar w:fldCharType="begin" w:fldLock="1"/>
      </w:r>
      <w:r>
        <w:rPr>
          <w:noProof/>
        </w:rPr>
        <w:instrText xml:space="preserve"> PAGEREF _Toc106694002 \h </w:instrText>
      </w:r>
      <w:r>
        <w:rPr>
          <w:noProof/>
        </w:rPr>
      </w:r>
      <w:r>
        <w:rPr>
          <w:noProof/>
        </w:rPr>
        <w:fldChar w:fldCharType="separate"/>
      </w:r>
      <w:r>
        <w:rPr>
          <w:noProof/>
        </w:rPr>
        <w:t>305</w:t>
      </w:r>
      <w:r>
        <w:rPr>
          <w:noProof/>
        </w:rPr>
        <w:fldChar w:fldCharType="end"/>
      </w:r>
    </w:p>
    <w:p w14:paraId="30DDB89B" w14:textId="1A704CD2" w:rsidR="00ED78E0" w:rsidRDefault="00ED78E0">
      <w:pPr>
        <w:pStyle w:val="TOC4"/>
        <w:rPr>
          <w:rFonts w:asciiTheme="minorHAnsi" w:eastAsiaTheme="minorEastAsia" w:hAnsiTheme="minorHAnsi" w:cstheme="minorBidi"/>
          <w:noProof/>
          <w:sz w:val="22"/>
          <w:szCs w:val="22"/>
          <w:lang w:eastAsia="en-GB"/>
        </w:rPr>
      </w:pPr>
      <w:r>
        <w:rPr>
          <w:noProof/>
        </w:rPr>
        <w:t>8.2.6.13</w:t>
      </w:r>
      <w:r>
        <w:rPr>
          <w:rFonts w:asciiTheme="minorHAnsi" w:eastAsiaTheme="minorEastAsia" w:hAnsiTheme="minorHAnsi" w:cstheme="minorBidi"/>
          <w:noProof/>
          <w:sz w:val="22"/>
          <w:szCs w:val="22"/>
          <w:lang w:eastAsia="en-GB"/>
        </w:rPr>
        <w:tab/>
      </w:r>
      <w:r>
        <w:rPr>
          <w:noProof/>
        </w:rPr>
        <w:t>Allowed PDU session status</w:t>
      </w:r>
      <w:r>
        <w:rPr>
          <w:noProof/>
        </w:rPr>
        <w:tab/>
      </w:r>
      <w:r>
        <w:rPr>
          <w:noProof/>
        </w:rPr>
        <w:fldChar w:fldCharType="begin" w:fldLock="1"/>
      </w:r>
      <w:r>
        <w:rPr>
          <w:noProof/>
        </w:rPr>
        <w:instrText xml:space="preserve"> PAGEREF _Toc106694003 \h </w:instrText>
      </w:r>
      <w:r>
        <w:rPr>
          <w:noProof/>
        </w:rPr>
      </w:r>
      <w:r>
        <w:rPr>
          <w:noProof/>
        </w:rPr>
        <w:fldChar w:fldCharType="separate"/>
      </w:r>
      <w:r>
        <w:rPr>
          <w:noProof/>
        </w:rPr>
        <w:t>306</w:t>
      </w:r>
      <w:r>
        <w:rPr>
          <w:noProof/>
        </w:rPr>
        <w:fldChar w:fldCharType="end"/>
      </w:r>
    </w:p>
    <w:p w14:paraId="44FFDC43" w14:textId="032CED8D" w:rsidR="00ED78E0" w:rsidRDefault="00ED78E0">
      <w:pPr>
        <w:pStyle w:val="TOC4"/>
        <w:rPr>
          <w:rFonts w:asciiTheme="minorHAnsi" w:eastAsiaTheme="minorEastAsia" w:hAnsiTheme="minorHAnsi" w:cstheme="minorBidi"/>
          <w:noProof/>
          <w:sz w:val="22"/>
          <w:szCs w:val="22"/>
          <w:lang w:eastAsia="en-GB"/>
        </w:rPr>
      </w:pPr>
      <w:r>
        <w:rPr>
          <w:noProof/>
        </w:rPr>
        <w:t>8.2.6.14</w:t>
      </w:r>
      <w:r>
        <w:rPr>
          <w:rFonts w:asciiTheme="minorHAnsi" w:eastAsiaTheme="minorEastAsia" w:hAnsiTheme="minorHAnsi" w:cstheme="minorBidi"/>
          <w:noProof/>
          <w:sz w:val="22"/>
          <w:szCs w:val="22"/>
          <w:lang w:eastAsia="en-GB"/>
        </w:rPr>
        <w:tab/>
      </w:r>
      <w:r w:rsidRPr="00217FB6">
        <w:rPr>
          <w:noProof/>
          <w:lang w:val="en-US"/>
        </w:rPr>
        <w:t>UE's usage setting</w:t>
      </w:r>
      <w:r>
        <w:rPr>
          <w:noProof/>
        </w:rPr>
        <w:tab/>
      </w:r>
      <w:r>
        <w:rPr>
          <w:noProof/>
        </w:rPr>
        <w:fldChar w:fldCharType="begin" w:fldLock="1"/>
      </w:r>
      <w:r>
        <w:rPr>
          <w:noProof/>
        </w:rPr>
        <w:instrText xml:space="preserve"> PAGEREF _Toc106694004 \h </w:instrText>
      </w:r>
      <w:r>
        <w:rPr>
          <w:noProof/>
        </w:rPr>
      </w:r>
      <w:r>
        <w:rPr>
          <w:noProof/>
        </w:rPr>
        <w:fldChar w:fldCharType="separate"/>
      </w:r>
      <w:r>
        <w:rPr>
          <w:noProof/>
        </w:rPr>
        <w:t>306</w:t>
      </w:r>
      <w:r>
        <w:rPr>
          <w:noProof/>
        </w:rPr>
        <w:fldChar w:fldCharType="end"/>
      </w:r>
    </w:p>
    <w:p w14:paraId="26B1DAE5" w14:textId="58207246" w:rsidR="00ED78E0" w:rsidRDefault="00ED78E0">
      <w:pPr>
        <w:pStyle w:val="TOC4"/>
        <w:rPr>
          <w:rFonts w:asciiTheme="minorHAnsi" w:eastAsiaTheme="minorEastAsia" w:hAnsiTheme="minorHAnsi" w:cstheme="minorBidi"/>
          <w:noProof/>
          <w:sz w:val="22"/>
          <w:szCs w:val="22"/>
          <w:lang w:eastAsia="en-GB"/>
        </w:rPr>
      </w:pPr>
      <w:r>
        <w:rPr>
          <w:noProof/>
        </w:rPr>
        <w:t>8.2.6.15</w:t>
      </w:r>
      <w:r>
        <w:rPr>
          <w:rFonts w:asciiTheme="minorHAnsi" w:eastAsiaTheme="minorEastAsia" w:hAnsiTheme="minorHAnsi" w:cstheme="minorBidi"/>
          <w:noProof/>
          <w:sz w:val="22"/>
          <w:szCs w:val="22"/>
          <w:lang w:eastAsia="en-GB"/>
        </w:rPr>
        <w:tab/>
      </w:r>
      <w:r>
        <w:rPr>
          <w:noProof/>
        </w:rPr>
        <w:t>Requested DRX parameters</w:t>
      </w:r>
      <w:r>
        <w:rPr>
          <w:noProof/>
        </w:rPr>
        <w:tab/>
      </w:r>
      <w:r>
        <w:rPr>
          <w:noProof/>
        </w:rPr>
        <w:fldChar w:fldCharType="begin" w:fldLock="1"/>
      </w:r>
      <w:r>
        <w:rPr>
          <w:noProof/>
        </w:rPr>
        <w:instrText xml:space="preserve"> PAGEREF _Toc106694005 \h </w:instrText>
      </w:r>
      <w:r>
        <w:rPr>
          <w:noProof/>
        </w:rPr>
      </w:r>
      <w:r>
        <w:rPr>
          <w:noProof/>
        </w:rPr>
        <w:fldChar w:fldCharType="separate"/>
      </w:r>
      <w:r>
        <w:rPr>
          <w:noProof/>
        </w:rPr>
        <w:t>306</w:t>
      </w:r>
      <w:r>
        <w:rPr>
          <w:noProof/>
        </w:rPr>
        <w:fldChar w:fldCharType="end"/>
      </w:r>
    </w:p>
    <w:p w14:paraId="102753E4" w14:textId="2A5D2A94" w:rsidR="00ED78E0" w:rsidRDefault="00ED78E0">
      <w:pPr>
        <w:pStyle w:val="TOC4"/>
        <w:rPr>
          <w:rFonts w:asciiTheme="minorHAnsi" w:eastAsiaTheme="minorEastAsia" w:hAnsiTheme="minorHAnsi" w:cstheme="minorBidi"/>
          <w:noProof/>
          <w:sz w:val="22"/>
          <w:szCs w:val="22"/>
          <w:lang w:eastAsia="en-GB"/>
        </w:rPr>
      </w:pPr>
      <w:r>
        <w:rPr>
          <w:noProof/>
          <w:lang w:eastAsia="ko-KR"/>
        </w:rPr>
        <w:t>8.2.6.16</w:t>
      </w:r>
      <w:r>
        <w:rPr>
          <w:rFonts w:asciiTheme="minorHAnsi" w:eastAsiaTheme="minorEastAsia" w:hAnsiTheme="minorHAnsi" w:cstheme="minorBidi"/>
          <w:noProof/>
          <w:sz w:val="22"/>
          <w:szCs w:val="22"/>
          <w:lang w:eastAsia="en-GB"/>
        </w:rPr>
        <w:tab/>
      </w:r>
      <w:r>
        <w:rPr>
          <w:noProof/>
          <w:lang w:eastAsia="ko-KR"/>
        </w:rPr>
        <w:t>EPS NAS message container</w:t>
      </w:r>
      <w:r>
        <w:rPr>
          <w:noProof/>
        </w:rPr>
        <w:tab/>
      </w:r>
      <w:r>
        <w:rPr>
          <w:noProof/>
        </w:rPr>
        <w:fldChar w:fldCharType="begin" w:fldLock="1"/>
      </w:r>
      <w:r>
        <w:rPr>
          <w:noProof/>
        </w:rPr>
        <w:instrText xml:space="preserve"> PAGEREF _Toc106694006 \h </w:instrText>
      </w:r>
      <w:r>
        <w:rPr>
          <w:noProof/>
        </w:rPr>
      </w:r>
      <w:r>
        <w:rPr>
          <w:noProof/>
        </w:rPr>
        <w:fldChar w:fldCharType="separate"/>
      </w:r>
      <w:r>
        <w:rPr>
          <w:noProof/>
        </w:rPr>
        <w:t>306</w:t>
      </w:r>
      <w:r>
        <w:rPr>
          <w:noProof/>
        </w:rPr>
        <w:fldChar w:fldCharType="end"/>
      </w:r>
    </w:p>
    <w:p w14:paraId="4FCA1D5B" w14:textId="6DEE740B" w:rsidR="00ED78E0" w:rsidRDefault="00ED78E0">
      <w:pPr>
        <w:pStyle w:val="TOC4"/>
        <w:rPr>
          <w:rFonts w:asciiTheme="minorHAnsi" w:eastAsiaTheme="minorEastAsia" w:hAnsiTheme="minorHAnsi" w:cstheme="minorBidi"/>
          <w:noProof/>
          <w:sz w:val="22"/>
          <w:szCs w:val="22"/>
          <w:lang w:eastAsia="en-GB"/>
        </w:rPr>
      </w:pPr>
      <w:r>
        <w:rPr>
          <w:noProof/>
        </w:rPr>
        <w:t>8.2.6.17</w:t>
      </w:r>
      <w:r>
        <w:rPr>
          <w:rFonts w:asciiTheme="minorHAnsi" w:eastAsiaTheme="minorEastAsia" w:hAnsiTheme="minorHAnsi" w:cstheme="minorBidi"/>
          <w:noProof/>
          <w:sz w:val="22"/>
          <w:szCs w:val="22"/>
          <w:lang w:eastAsia="en-GB"/>
        </w:rPr>
        <w:tab/>
      </w:r>
      <w:r>
        <w:rPr>
          <w:noProof/>
        </w:rPr>
        <w:t>LADN indication</w:t>
      </w:r>
      <w:r>
        <w:rPr>
          <w:noProof/>
        </w:rPr>
        <w:tab/>
      </w:r>
      <w:r>
        <w:rPr>
          <w:noProof/>
        </w:rPr>
        <w:fldChar w:fldCharType="begin" w:fldLock="1"/>
      </w:r>
      <w:r>
        <w:rPr>
          <w:noProof/>
        </w:rPr>
        <w:instrText xml:space="preserve"> PAGEREF _Toc106694007 \h </w:instrText>
      </w:r>
      <w:r>
        <w:rPr>
          <w:noProof/>
        </w:rPr>
      </w:r>
      <w:r>
        <w:rPr>
          <w:noProof/>
        </w:rPr>
        <w:fldChar w:fldCharType="separate"/>
      </w:r>
      <w:r>
        <w:rPr>
          <w:noProof/>
        </w:rPr>
        <w:t>306</w:t>
      </w:r>
      <w:r>
        <w:rPr>
          <w:noProof/>
        </w:rPr>
        <w:fldChar w:fldCharType="end"/>
      </w:r>
    </w:p>
    <w:p w14:paraId="17D5097F" w14:textId="4BC17439" w:rsidR="00ED78E0" w:rsidRDefault="00ED78E0">
      <w:pPr>
        <w:pStyle w:val="TOC4"/>
        <w:rPr>
          <w:rFonts w:asciiTheme="minorHAnsi" w:eastAsiaTheme="minorEastAsia" w:hAnsiTheme="minorHAnsi" w:cstheme="minorBidi"/>
          <w:noProof/>
          <w:sz w:val="22"/>
          <w:szCs w:val="22"/>
          <w:lang w:eastAsia="en-GB"/>
        </w:rPr>
      </w:pPr>
      <w:r>
        <w:rPr>
          <w:noProof/>
        </w:rPr>
        <w:t>8.2.6.17A</w:t>
      </w:r>
      <w:r>
        <w:rPr>
          <w:rFonts w:asciiTheme="minorHAnsi" w:eastAsiaTheme="minorEastAsia" w:hAnsiTheme="minorHAnsi" w:cstheme="minorBidi"/>
          <w:noProof/>
          <w:sz w:val="22"/>
          <w:szCs w:val="22"/>
          <w:lang w:eastAsia="en-GB"/>
        </w:rPr>
        <w:tab/>
      </w:r>
      <w:r>
        <w:rPr>
          <w:noProof/>
        </w:rPr>
        <w:t>Payload container type</w:t>
      </w:r>
      <w:r>
        <w:rPr>
          <w:noProof/>
        </w:rPr>
        <w:tab/>
      </w:r>
      <w:r>
        <w:rPr>
          <w:noProof/>
        </w:rPr>
        <w:fldChar w:fldCharType="begin" w:fldLock="1"/>
      </w:r>
      <w:r>
        <w:rPr>
          <w:noProof/>
        </w:rPr>
        <w:instrText xml:space="preserve"> PAGEREF _Toc106694008 \h </w:instrText>
      </w:r>
      <w:r>
        <w:rPr>
          <w:noProof/>
        </w:rPr>
      </w:r>
      <w:r>
        <w:rPr>
          <w:noProof/>
        </w:rPr>
        <w:fldChar w:fldCharType="separate"/>
      </w:r>
      <w:r>
        <w:rPr>
          <w:noProof/>
        </w:rPr>
        <w:t>306</w:t>
      </w:r>
      <w:r>
        <w:rPr>
          <w:noProof/>
        </w:rPr>
        <w:fldChar w:fldCharType="end"/>
      </w:r>
    </w:p>
    <w:p w14:paraId="62DA1404" w14:textId="63015B59" w:rsidR="00ED78E0" w:rsidRDefault="00ED78E0">
      <w:pPr>
        <w:pStyle w:val="TOC4"/>
        <w:rPr>
          <w:rFonts w:asciiTheme="minorHAnsi" w:eastAsiaTheme="minorEastAsia" w:hAnsiTheme="minorHAnsi" w:cstheme="minorBidi"/>
          <w:noProof/>
          <w:sz w:val="22"/>
          <w:szCs w:val="22"/>
          <w:lang w:eastAsia="en-GB"/>
        </w:rPr>
      </w:pPr>
      <w:r>
        <w:rPr>
          <w:noProof/>
        </w:rPr>
        <w:t>8.2.6.18</w:t>
      </w:r>
      <w:r>
        <w:rPr>
          <w:rFonts w:asciiTheme="minorHAnsi" w:eastAsiaTheme="minorEastAsia" w:hAnsiTheme="minorHAnsi" w:cstheme="minorBidi"/>
          <w:noProof/>
          <w:sz w:val="22"/>
          <w:szCs w:val="22"/>
          <w:lang w:eastAsia="en-GB"/>
        </w:rPr>
        <w:tab/>
      </w:r>
      <w:r>
        <w:rPr>
          <w:noProof/>
        </w:rPr>
        <w:t>Payload container</w:t>
      </w:r>
      <w:r>
        <w:rPr>
          <w:noProof/>
        </w:rPr>
        <w:tab/>
      </w:r>
      <w:r>
        <w:rPr>
          <w:noProof/>
        </w:rPr>
        <w:fldChar w:fldCharType="begin" w:fldLock="1"/>
      </w:r>
      <w:r>
        <w:rPr>
          <w:noProof/>
        </w:rPr>
        <w:instrText xml:space="preserve"> PAGEREF _Toc106694009 \h </w:instrText>
      </w:r>
      <w:r>
        <w:rPr>
          <w:noProof/>
        </w:rPr>
      </w:r>
      <w:r>
        <w:rPr>
          <w:noProof/>
        </w:rPr>
        <w:fldChar w:fldCharType="separate"/>
      </w:r>
      <w:r>
        <w:rPr>
          <w:noProof/>
        </w:rPr>
        <w:t>306</w:t>
      </w:r>
      <w:r>
        <w:rPr>
          <w:noProof/>
        </w:rPr>
        <w:fldChar w:fldCharType="end"/>
      </w:r>
    </w:p>
    <w:p w14:paraId="633ED736" w14:textId="247A7619" w:rsidR="00ED78E0" w:rsidRDefault="00ED78E0">
      <w:pPr>
        <w:pStyle w:val="TOC4"/>
        <w:rPr>
          <w:rFonts w:asciiTheme="minorHAnsi" w:eastAsiaTheme="minorEastAsia" w:hAnsiTheme="minorHAnsi" w:cstheme="minorBidi"/>
          <w:noProof/>
          <w:sz w:val="22"/>
          <w:szCs w:val="22"/>
          <w:lang w:eastAsia="en-GB"/>
        </w:rPr>
      </w:pPr>
      <w:r>
        <w:rPr>
          <w:noProof/>
        </w:rPr>
        <w:t>8.2.6.19</w:t>
      </w:r>
      <w:r>
        <w:rPr>
          <w:rFonts w:asciiTheme="minorHAnsi" w:eastAsiaTheme="minorEastAsia" w:hAnsiTheme="minorHAnsi" w:cstheme="minorBidi"/>
          <w:noProof/>
          <w:sz w:val="22"/>
          <w:szCs w:val="22"/>
          <w:lang w:eastAsia="en-GB"/>
        </w:rPr>
        <w:tab/>
      </w:r>
      <w:r>
        <w:rPr>
          <w:noProof/>
        </w:rPr>
        <w:t>Network slicing indication</w:t>
      </w:r>
      <w:r>
        <w:rPr>
          <w:noProof/>
        </w:rPr>
        <w:tab/>
      </w:r>
      <w:r>
        <w:rPr>
          <w:noProof/>
        </w:rPr>
        <w:fldChar w:fldCharType="begin" w:fldLock="1"/>
      </w:r>
      <w:r>
        <w:rPr>
          <w:noProof/>
        </w:rPr>
        <w:instrText xml:space="preserve"> PAGEREF _Toc106694010 \h </w:instrText>
      </w:r>
      <w:r>
        <w:rPr>
          <w:noProof/>
        </w:rPr>
      </w:r>
      <w:r>
        <w:rPr>
          <w:noProof/>
        </w:rPr>
        <w:fldChar w:fldCharType="separate"/>
      </w:r>
      <w:r>
        <w:rPr>
          <w:noProof/>
        </w:rPr>
        <w:t>306</w:t>
      </w:r>
      <w:r>
        <w:rPr>
          <w:noProof/>
        </w:rPr>
        <w:fldChar w:fldCharType="end"/>
      </w:r>
    </w:p>
    <w:p w14:paraId="7CD312D2" w14:textId="14CAAF48" w:rsidR="00ED78E0" w:rsidRDefault="00ED78E0">
      <w:pPr>
        <w:pStyle w:val="TOC4"/>
        <w:rPr>
          <w:rFonts w:asciiTheme="minorHAnsi" w:eastAsiaTheme="minorEastAsia" w:hAnsiTheme="minorHAnsi" w:cstheme="minorBidi"/>
          <w:noProof/>
          <w:sz w:val="22"/>
          <w:szCs w:val="22"/>
          <w:lang w:eastAsia="en-GB"/>
        </w:rPr>
      </w:pPr>
      <w:r>
        <w:rPr>
          <w:noProof/>
        </w:rPr>
        <w:lastRenderedPageBreak/>
        <w:t>8.2.6.20</w:t>
      </w:r>
      <w:r>
        <w:rPr>
          <w:rFonts w:asciiTheme="minorHAnsi" w:eastAsiaTheme="minorEastAsia" w:hAnsiTheme="minorHAnsi" w:cstheme="minorBidi"/>
          <w:noProof/>
          <w:sz w:val="22"/>
          <w:szCs w:val="22"/>
          <w:lang w:eastAsia="en-GB"/>
        </w:rPr>
        <w:tab/>
      </w:r>
      <w:r>
        <w:rPr>
          <w:noProof/>
        </w:rPr>
        <w:t>5GS update type</w:t>
      </w:r>
      <w:r>
        <w:rPr>
          <w:noProof/>
        </w:rPr>
        <w:tab/>
      </w:r>
      <w:r>
        <w:rPr>
          <w:noProof/>
        </w:rPr>
        <w:fldChar w:fldCharType="begin" w:fldLock="1"/>
      </w:r>
      <w:r>
        <w:rPr>
          <w:noProof/>
        </w:rPr>
        <w:instrText xml:space="preserve"> PAGEREF _Toc106694011 \h </w:instrText>
      </w:r>
      <w:r>
        <w:rPr>
          <w:noProof/>
        </w:rPr>
      </w:r>
      <w:r>
        <w:rPr>
          <w:noProof/>
        </w:rPr>
        <w:fldChar w:fldCharType="separate"/>
      </w:r>
      <w:r>
        <w:rPr>
          <w:noProof/>
        </w:rPr>
        <w:t>306</w:t>
      </w:r>
      <w:r>
        <w:rPr>
          <w:noProof/>
        </w:rPr>
        <w:fldChar w:fldCharType="end"/>
      </w:r>
    </w:p>
    <w:p w14:paraId="48860B2F" w14:textId="3B370E89" w:rsidR="00ED78E0" w:rsidRDefault="00ED78E0">
      <w:pPr>
        <w:pStyle w:val="TOC4"/>
        <w:rPr>
          <w:rFonts w:asciiTheme="minorHAnsi" w:eastAsiaTheme="minorEastAsia" w:hAnsiTheme="minorHAnsi" w:cstheme="minorBidi"/>
          <w:noProof/>
          <w:sz w:val="22"/>
          <w:szCs w:val="22"/>
          <w:lang w:eastAsia="en-GB"/>
        </w:rPr>
      </w:pPr>
      <w:r>
        <w:rPr>
          <w:noProof/>
        </w:rPr>
        <w:t>8.2.6.21</w:t>
      </w:r>
      <w:r>
        <w:rPr>
          <w:rFonts w:asciiTheme="minorHAnsi" w:eastAsiaTheme="minorEastAsia" w:hAnsiTheme="minorHAnsi" w:cstheme="minorBidi"/>
          <w:noProof/>
          <w:sz w:val="22"/>
          <w:szCs w:val="22"/>
          <w:lang w:eastAsia="en-GB"/>
        </w:rPr>
        <w:tab/>
      </w:r>
      <w:r>
        <w:rPr>
          <w:noProof/>
        </w:rPr>
        <w:t>NAS message container</w:t>
      </w:r>
      <w:r>
        <w:rPr>
          <w:noProof/>
        </w:rPr>
        <w:tab/>
      </w:r>
      <w:r>
        <w:rPr>
          <w:noProof/>
        </w:rPr>
        <w:fldChar w:fldCharType="begin" w:fldLock="1"/>
      </w:r>
      <w:r>
        <w:rPr>
          <w:noProof/>
        </w:rPr>
        <w:instrText xml:space="preserve"> PAGEREF _Toc106694012 \h </w:instrText>
      </w:r>
      <w:r>
        <w:rPr>
          <w:noProof/>
        </w:rPr>
      </w:r>
      <w:r>
        <w:rPr>
          <w:noProof/>
        </w:rPr>
        <w:fldChar w:fldCharType="separate"/>
      </w:r>
      <w:r>
        <w:rPr>
          <w:noProof/>
        </w:rPr>
        <w:t>306</w:t>
      </w:r>
      <w:r>
        <w:rPr>
          <w:noProof/>
        </w:rPr>
        <w:fldChar w:fldCharType="end"/>
      </w:r>
    </w:p>
    <w:p w14:paraId="5967DE84" w14:textId="0A31F18B" w:rsidR="00ED78E0" w:rsidRDefault="00ED78E0">
      <w:pPr>
        <w:pStyle w:val="TOC4"/>
        <w:rPr>
          <w:rFonts w:asciiTheme="minorHAnsi" w:eastAsiaTheme="minorEastAsia" w:hAnsiTheme="minorHAnsi" w:cstheme="minorBidi"/>
          <w:noProof/>
          <w:sz w:val="22"/>
          <w:szCs w:val="22"/>
          <w:lang w:eastAsia="en-GB"/>
        </w:rPr>
      </w:pPr>
      <w:r>
        <w:rPr>
          <w:noProof/>
        </w:rPr>
        <w:t>8.2.6.22</w:t>
      </w:r>
      <w:r>
        <w:rPr>
          <w:rFonts w:asciiTheme="minorHAnsi" w:eastAsiaTheme="minorEastAsia" w:hAnsiTheme="minorHAnsi" w:cstheme="minorBidi"/>
          <w:noProof/>
          <w:sz w:val="22"/>
          <w:szCs w:val="22"/>
          <w:lang w:eastAsia="en-GB"/>
        </w:rPr>
        <w:tab/>
      </w:r>
      <w:r>
        <w:rPr>
          <w:noProof/>
        </w:rPr>
        <w:t>EPS bearer context status</w:t>
      </w:r>
      <w:r>
        <w:rPr>
          <w:noProof/>
        </w:rPr>
        <w:tab/>
      </w:r>
      <w:r>
        <w:rPr>
          <w:noProof/>
        </w:rPr>
        <w:fldChar w:fldCharType="begin" w:fldLock="1"/>
      </w:r>
      <w:r>
        <w:rPr>
          <w:noProof/>
        </w:rPr>
        <w:instrText xml:space="preserve"> PAGEREF _Toc106694013 \h </w:instrText>
      </w:r>
      <w:r>
        <w:rPr>
          <w:noProof/>
        </w:rPr>
      </w:r>
      <w:r>
        <w:rPr>
          <w:noProof/>
        </w:rPr>
        <w:fldChar w:fldCharType="separate"/>
      </w:r>
      <w:r>
        <w:rPr>
          <w:noProof/>
        </w:rPr>
        <w:t>307</w:t>
      </w:r>
      <w:r>
        <w:rPr>
          <w:noProof/>
        </w:rPr>
        <w:fldChar w:fldCharType="end"/>
      </w:r>
    </w:p>
    <w:p w14:paraId="00D062FF" w14:textId="36514227" w:rsidR="00ED78E0" w:rsidRDefault="00ED78E0">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Registration accept</w:t>
      </w:r>
      <w:r>
        <w:rPr>
          <w:noProof/>
        </w:rPr>
        <w:tab/>
      </w:r>
      <w:r>
        <w:rPr>
          <w:noProof/>
        </w:rPr>
        <w:fldChar w:fldCharType="begin" w:fldLock="1"/>
      </w:r>
      <w:r>
        <w:rPr>
          <w:noProof/>
        </w:rPr>
        <w:instrText xml:space="preserve"> PAGEREF _Toc106694014 \h </w:instrText>
      </w:r>
      <w:r>
        <w:rPr>
          <w:noProof/>
        </w:rPr>
      </w:r>
      <w:r>
        <w:rPr>
          <w:noProof/>
        </w:rPr>
        <w:fldChar w:fldCharType="separate"/>
      </w:r>
      <w:r>
        <w:rPr>
          <w:noProof/>
        </w:rPr>
        <w:t>307</w:t>
      </w:r>
      <w:r>
        <w:rPr>
          <w:noProof/>
        </w:rPr>
        <w:fldChar w:fldCharType="end"/>
      </w:r>
    </w:p>
    <w:p w14:paraId="55727979" w14:textId="4B4A934D"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_Toc106694015 \h </w:instrText>
      </w:r>
      <w:r>
        <w:rPr>
          <w:noProof/>
        </w:rPr>
      </w:r>
      <w:r>
        <w:rPr>
          <w:noProof/>
        </w:rPr>
        <w:fldChar w:fldCharType="separate"/>
      </w:r>
      <w:r>
        <w:rPr>
          <w:noProof/>
        </w:rPr>
        <w:t>307</w:t>
      </w:r>
      <w:r>
        <w:rPr>
          <w:noProof/>
        </w:rPr>
        <w:fldChar w:fldCharType="end"/>
      </w:r>
    </w:p>
    <w:p w14:paraId="23AAF093" w14:textId="5CF47F6F"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.2</w:t>
      </w:r>
      <w:r>
        <w:rPr>
          <w:rFonts w:asciiTheme="minorHAnsi" w:eastAsiaTheme="minorEastAsia" w:hAnsiTheme="minorHAnsi" w:cstheme="minorBidi"/>
          <w:noProof/>
          <w:sz w:val="22"/>
          <w:szCs w:val="22"/>
          <w:lang w:eastAsia="en-GB"/>
        </w:rPr>
        <w:tab/>
      </w:r>
      <w:r>
        <w:rPr>
          <w:noProof/>
        </w:rPr>
        <w:t>5G-GUTI</w:t>
      </w:r>
      <w:r>
        <w:rPr>
          <w:noProof/>
        </w:rPr>
        <w:tab/>
      </w:r>
      <w:r>
        <w:rPr>
          <w:noProof/>
        </w:rPr>
        <w:fldChar w:fldCharType="begin" w:fldLock="1"/>
      </w:r>
      <w:r>
        <w:rPr>
          <w:noProof/>
        </w:rPr>
        <w:instrText xml:space="preserve"> PAGEREF _Toc106694016 \h </w:instrText>
      </w:r>
      <w:r>
        <w:rPr>
          <w:noProof/>
        </w:rPr>
      </w:r>
      <w:r>
        <w:rPr>
          <w:noProof/>
        </w:rPr>
        <w:fldChar w:fldCharType="separate"/>
      </w:r>
      <w:r>
        <w:rPr>
          <w:noProof/>
        </w:rPr>
        <w:t>310</w:t>
      </w:r>
      <w:r>
        <w:rPr>
          <w:noProof/>
        </w:rPr>
        <w:fldChar w:fldCharType="end"/>
      </w:r>
    </w:p>
    <w:p w14:paraId="6FDBFFA1" w14:textId="4128EC0F"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.3</w:t>
      </w:r>
      <w:r>
        <w:rPr>
          <w:rFonts w:asciiTheme="minorHAnsi" w:eastAsiaTheme="minorEastAsia" w:hAnsiTheme="minorHAnsi" w:cstheme="minorBidi"/>
          <w:noProof/>
          <w:sz w:val="22"/>
          <w:szCs w:val="22"/>
          <w:lang w:eastAsia="en-GB"/>
        </w:rPr>
        <w:tab/>
      </w:r>
      <w:r>
        <w:rPr>
          <w:noProof/>
        </w:rPr>
        <w:t>Equivalent PLMNs</w:t>
      </w:r>
      <w:r>
        <w:rPr>
          <w:noProof/>
        </w:rPr>
        <w:tab/>
      </w:r>
      <w:r>
        <w:rPr>
          <w:noProof/>
        </w:rPr>
        <w:fldChar w:fldCharType="begin" w:fldLock="1"/>
      </w:r>
      <w:r>
        <w:rPr>
          <w:noProof/>
        </w:rPr>
        <w:instrText xml:space="preserve"> PAGEREF _Toc106694017 \h </w:instrText>
      </w:r>
      <w:r>
        <w:rPr>
          <w:noProof/>
        </w:rPr>
      </w:r>
      <w:r>
        <w:rPr>
          <w:noProof/>
        </w:rPr>
        <w:fldChar w:fldCharType="separate"/>
      </w:r>
      <w:r>
        <w:rPr>
          <w:noProof/>
        </w:rPr>
        <w:t>310</w:t>
      </w:r>
      <w:r>
        <w:rPr>
          <w:noProof/>
        </w:rPr>
        <w:fldChar w:fldCharType="end"/>
      </w:r>
    </w:p>
    <w:p w14:paraId="65EAC796" w14:textId="7A2FBAF0"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.4</w:t>
      </w:r>
      <w:r>
        <w:rPr>
          <w:rFonts w:asciiTheme="minorHAnsi" w:eastAsiaTheme="minorEastAsia" w:hAnsiTheme="minorHAnsi" w:cstheme="minorBidi"/>
          <w:noProof/>
          <w:sz w:val="22"/>
          <w:szCs w:val="22"/>
          <w:lang w:eastAsia="en-GB"/>
        </w:rPr>
        <w:tab/>
      </w:r>
      <w:r>
        <w:rPr>
          <w:noProof/>
        </w:rPr>
        <w:t>TAI list</w:t>
      </w:r>
      <w:r>
        <w:rPr>
          <w:noProof/>
        </w:rPr>
        <w:tab/>
      </w:r>
      <w:r>
        <w:rPr>
          <w:noProof/>
        </w:rPr>
        <w:fldChar w:fldCharType="begin" w:fldLock="1"/>
      </w:r>
      <w:r>
        <w:rPr>
          <w:noProof/>
        </w:rPr>
        <w:instrText xml:space="preserve"> PAGEREF _Toc106694018 \h </w:instrText>
      </w:r>
      <w:r>
        <w:rPr>
          <w:noProof/>
        </w:rPr>
      </w:r>
      <w:r>
        <w:rPr>
          <w:noProof/>
        </w:rPr>
        <w:fldChar w:fldCharType="separate"/>
      </w:r>
      <w:r>
        <w:rPr>
          <w:noProof/>
        </w:rPr>
        <w:t>310</w:t>
      </w:r>
      <w:r>
        <w:rPr>
          <w:noProof/>
        </w:rPr>
        <w:fldChar w:fldCharType="end"/>
      </w:r>
    </w:p>
    <w:p w14:paraId="7AF7A852" w14:textId="033813EE"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.5</w:t>
      </w:r>
      <w:r>
        <w:rPr>
          <w:rFonts w:asciiTheme="minorHAnsi" w:eastAsiaTheme="minorEastAsia" w:hAnsiTheme="minorHAnsi" w:cstheme="minorBidi"/>
          <w:noProof/>
          <w:sz w:val="22"/>
          <w:szCs w:val="22"/>
          <w:lang w:eastAsia="en-GB"/>
        </w:rPr>
        <w:tab/>
      </w:r>
      <w:r>
        <w:rPr>
          <w:noProof/>
        </w:rPr>
        <w:t>Allowed NSSAI</w:t>
      </w:r>
      <w:r>
        <w:rPr>
          <w:noProof/>
        </w:rPr>
        <w:tab/>
      </w:r>
      <w:r>
        <w:rPr>
          <w:noProof/>
        </w:rPr>
        <w:fldChar w:fldCharType="begin" w:fldLock="1"/>
      </w:r>
      <w:r>
        <w:rPr>
          <w:noProof/>
        </w:rPr>
        <w:instrText xml:space="preserve"> PAGEREF _Toc106694019 \h </w:instrText>
      </w:r>
      <w:r>
        <w:rPr>
          <w:noProof/>
        </w:rPr>
      </w:r>
      <w:r>
        <w:rPr>
          <w:noProof/>
        </w:rPr>
        <w:fldChar w:fldCharType="separate"/>
      </w:r>
      <w:r>
        <w:rPr>
          <w:noProof/>
        </w:rPr>
        <w:t>310</w:t>
      </w:r>
      <w:r>
        <w:rPr>
          <w:noProof/>
        </w:rPr>
        <w:fldChar w:fldCharType="end"/>
      </w:r>
    </w:p>
    <w:p w14:paraId="0A014209" w14:textId="71358248"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.6</w:t>
      </w:r>
      <w:r>
        <w:rPr>
          <w:rFonts w:asciiTheme="minorHAnsi" w:eastAsiaTheme="minorEastAsia" w:hAnsiTheme="minorHAnsi" w:cstheme="minorBidi"/>
          <w:noProof/>
          <w:sz w:val="22"/>
          <w:szCs w:val="22"/>
          <w:lang w:eastAsia="en-GB"/>
        </w:rPr>
        <w:tab/>
      </w:r>
      <w:r>
        <w:rPr>
          <w:noProof/>
        </w:rPr>
        <w:t>Rejected NSSAI</w:t>
      </w:r>
      <w:r>
        <w:rPr>
          <w:noProof/>
        </w:rPr>
        <w:tab/>
      </w:r>
      <w:r>
        <w:rPr>
          <w:noProof/>
        </w:rPr>
        <w:fldChar w:fldCharType="begin" w:fldLock="1"/>
      </w:r>
      <w:r>
        <w:rPr>
          <w:noProof/>
        </w:rPr>
        <w:instrText xml:space="preserve"> PAGEREF _Toc106694020 \h </w:instrText>
      </w:r>
      <w:r>
        <w:rPr>
          <w:noProof/>
        </w:rPr>
      </w:r>
      <w:r>
        <w:rPr>
          <w:noProof/>
        </w:rPr>
        <w:fldChar w:fldCharType="separate"/>
      </w:r>
      <w:r>
        <w:rPr>
          <w:noProof/>
        </w:rPr>
        <w:t>310</w:t>
      </w:r>
      <w:r>
        <w:rPr>
          <w:noProof/>
        </w:rPr>
        <w:fldChar w:fldCharType="end"/>
      </w:r>
    </w:p>
    <w:p w14:paraId="6D4F0AA4" w14:textId="737F60FE" w:rsidR="00ED78E0" w:rsidRDefault="00ED78E0">
      <w:pPr>
        <w:pStyle w:val="TOC4"/>
        <w:rPr>
          <w:rFonts w:asciiTheme="minorHAnsi" w:eastAsiaTheme="minorEastAsia" w:hAnsiTheme="minorHAnsi" w:cstheme="minorBidi"/>
          <w:noProof/>
          <w:sz w:val="22"/>
          <w:szCs w:val="22"/>
          <w:lang w:eastAsia="en-GB"/>
        </w:rPr>
      </w:pPr>
      <w:r>
        <w:rPr>
          <w:noProof/>
          <w:lang w:eastAsia="ko-KR"/>
        </w:rPr>
        <w:t>8.2.7.7</w:t>
      </w:r>
      <w:r>
        <w:rPr>
          <w:rFonts w:asciiTheme="minorHAnsi" w:eastAsiaTheme="minorEastAsia" w:hAnsiTheme="minorHAnsi" w:cstheme="minorBidi"/>
          <w:noProof/>
          <w:sz w:val="22"/>
          <w:szCs w:val="22"/>
          <w:lang w:eastAsia="en-GB"/>
        </w:rPr>
        <w:tab/>
      </w:r>
      <w:r>
        <w:rPr>
          <w:noProof/>
          <w:lang w:eastAsia="ko-KR"/>
        </w:rPr>
        <w:t>Configured NSSAI</w:t>
      </w:r>
      <w:r>
        <w:rPr>
          <w:noProof/>
        </w:rPr>
        <w:tab/>
      </w:r>
      <w:r>
        <w:rPr>
          <w:noProof/>
        </w:rPr>
        <w:fldChar w:fldCharType="begin" w:fldLock="1"/>
      </w:r>
      <w:r>
        <w:rPr>
          <w:noProof/>
        </w:rPr>
        <w:instrText xml:space="preserve"> PAGEREF _Toc106694021 \h </w:instrText>
      </w:r>
      <w:r>
        <w:rPr>
          <w:noProof/>
        </w:rPr>
      </w:r>
      <w:r>
        <w:rPr>
          <w:noProof/>
        </w:rPr>
        <w:fldChar w:fldCharType="separate"/>
      </w:r>
      <w:r>
        <w:rPr>
          <w:noProof/>
        </w:rPr>
        <w:t>310</w:t>
      </w:r>
      <w:r>
        <w:rPr>
          <w:noProof/>
        </w:rPr>
        <w:fldChar w:fldCharType="end"/>
      </w:r>
    </w:p>
    <w:p w14:paraId="0C581856" w14:textId="67CF9DBB"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.8</w:t>
      </w:r>
      <w:r>
        <w:rPr>
          <w:rFonts w:asciiTheme="minorHAnsi" w:eastAsiaTheme="minorEastAsia" w:hAnsiTheme="minorHAnsi" w:cstheme="minorBidi"/>
          <w:noProof/>
          <w:sz w:val="22"/>
          <w:szCs w:val="22"/>
          <w:lang w:eastAsia="en-GB"/>
        </w:rPr>
        <w:tab/>
      </w:r>
      <w:r>
        <w:rPr>
          <w:noProof/>
        </w:rPr>
        <w:t>5GS network feature support</w:t>
      </w:r>
      <w:r>
        <w:rPr>
          <w:noProof/>
        </w:rPr>
        <w:tab/>
      </w:r>
      <w:r>
        <w:rPr>
          <w:noProof/>
        </w:rPr>
        <w:fldChar w:fldCharType="begin" w:fldLock="1"/>
      </w:r>
      <w:r>
        <w:rPr>
          <w:noProof/>
        </w:rPr>
        <w:instrText xml:space="preserve"> PAGEREF _Toc106694022 \h </w:instrText>
      </w:r>
      <w:r>
        <w:rPr>
          <w:noProof/>
        </w:rPr>
      </w:r>
      <w:r>
        <w:rPr>
          <w:noProof/>
        </w:rPr>
        <w:fldChar w:fldCharType="separate"/>
      </w:r>
      <w:r>
        <w:rPr>
          <w:noProof/>
        </w:rPr>
        <w:t>310</w:t>
      </w:r>
      <w:r>
        <w:rPr>
          <w:noProof/>
        </w:rPr>
        <w:fldChar w:fldCharType="end"/>
      </w:r>
    </w:p>
    <w:p w14:paraId="2AAA5E4E" w14:textId="2B376CC6"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.9</w:t>
      </w:r>
      <w:r>
        <w:rPr>
          <w:rFonts w:asciiTheme="minorHAnsi" w:eastAsiaTheme="minorEastAsia" w:hAnsiTheme="minorHAnsi" w:cstheme="minorBidi"/>
          <w:noProof/>
          <w:sz w:val="22"/>
          <w:szCs w:val="22"/>
          <w:lang w:eastAsia="en-GB"/>
        </w:rPr>
        <w:tab/>
      </w:r>
      <w:r>
        <w:rPr>
          <w:noProof/>
        </w:rPr>
        <w:t>PDU session status</w:t>
      </w:r>
      <w:r>
        <w:rPr>
          <w:noProof/>
        </w:rPr>
        <w:tab/>
      </w:r>
      <w:r>
        <w:rPr>
          <w:noProof/>
        </w:rPr>
        <w:fldChar w:fldCharType="begin" w:fldLock="1"/>
      </w:r>
      <w:r>
        <w:rPr>
          <w:noProof/>
        </w:rPr>
        <w:instrText xml:space="preserve"> PAGEREF _Toc106694023 \h </w:instrText>
      </w:r>
      <w:r>
        <w:rPr>
          <w:noProof/>
        </w:rPr>
      </w:r>
      <w:r>
        <w:rPr>
          <w:noProof/>
        </w:rPr>
        <w:fldChar w:fldCharType="separate"/>
      </w:r>
      <w:r>
        <w:rPr>
          <w:noProof/>
        </w:rPr>
        <w:t>310</w:t>
      </w:r>
      <w:r>
        <w:rPr>
          <w:noProof/>
        </w:rPr>
        <w:fldChar w:fldCharType="end"/>
      </w:r>
    </w:p>
    <w:p w14:paraId="64F09F9D" w14:textId="4EB68C9C"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.10</w:t>
      </w:r>
      <w:r>
        <w:rPr>
          <w:rFonts w:asciiTheme="minorHAnsi" w:eastAsiaTheme="minorEastAsia" w:hAnsiTheme="minorHAnsi" w:cstheme="minorBidi"/>
          <w:noProof/>
          <w:sz w:val="22"/>
          <w:szCs w:val="22"/>
          <w:lang w:eastAsia="en-GB"/>
        </w:rPr>
        <w:tab/>
      </w:r>
      <w:r>
        <w:rPr>
          <w:noProof/>
        </w:rPr>
        <w:t>PDU session reactivation result</w:t>
      </w:r>
      <w:r>
        <w:rPr>
          <w:noProof/>
        </w:rPr>
        <w:tab/>
      </w:r>
      <w:r>
        <w:rPr>
          <w:noProof/>
        </w:rPr>
        <w:fldChar w:fldCharType="begin" w:fldLock="1"/>
      </w:r>
      <w:r>
        <w:rPr>
          <w:noProof/>
        </w:rPr>
        <w:instrText xml:space="preserve"> PAGEREF _Toc106694024 \h </w:instrText>
      </w:r>
      <w:r>
        <w:rPr>
          <w:noProof/>
        </w:rPr>
      </w:r>
      <w:r>
        <w:rPr>
          <w:noProof/>
        </w:rPr>
        <w:fldChar w:fldCharType="separate"/>
      </w:r>
      <w:r>
        <w:rPr>
          <w:noProof/>
        </w:rPr>
        <w:t>310</w:t>
      </w:r>
      <w:r>
        <w:rPr>
          <w:noProof/>
        </w:rPr>
        <w:fldChar w:fldCharType="end"/>
      </w:r>
    </w:p>
    <w:p w14:paraId="7E283C99" w14:textId="1FD6B301"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.11</w:t>
      </w:r>
      <w:r>
        <w:rPr>
          <w:rFonts w:asciiTheme="minorHAnsi" w:eastAsiaTheme="minorEastAsia" w:hAnsiTheme="minorHAnsi" w:cstheme="minorBidi"/>
          <w:noProof/>
          <w:sz w:val="22"/>
          <w:szCs w:val="22"/>
          <w:lang w:eastAsia="en-GB"/>
        </w:rPr>
        <w:tab/>
      </w:r>
      <w:r>
        <w:rPr>
          <w:noProof/>
        </w:rPr>
        <w:t>PDU session reactivation result error cause</w:t>
      </w:r>
      <w:r>
        <w:rPr>
          <w:noProof/>
        </w:rPr>
        <w:tab/>
      </w:r>
      <w:r>
        <w:rPr>
          <w:noProof/>
        </w:rPr>
        <w:fldChar w:fldCharType="begin" w:fldLock="1"/>
      </w:r>
      <w:r>
        <w:rPr>
          <w:noProof/>
        </w:rPr>
        <w:instrText xml:space="preserve"> PAGEREF _Toc106694025 \h </w:instrText>
      </w:r>
      <w:r>
        <w:rPr>
          <w:noProof/>
        </w:rPr>
      </w:r>
      <w:r>
        <w:rPr>
          <w:noProof/>
        </w:rPr>
        <w:fldChar w:fldCharType="separate"/>
      </w:r>
      <w:r>
        <w:rPr>
          <w:noProof/>
        </w:rPr>
        <w:t>310</w:t>
      </w:r>
      <w:r>
        <w:rPr>
          <w:noProof/>
        </w:rPr>
        <w:fldChar w:fldCharType="end"/>
      </w:r>
    </w:p>
    <w:p w14:paraId="68A9AF5E" w14:textId="3D2AB6FB"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.12</w:t>
      </w:r>
      <w:r>
        <w:rPr>
          <w:rFonts w:asciiTheme="minorHAnsi" w:eastAsiaTheme="minorEastAsia" w:hAnsiTheme="minorHAnsi" w:cstheme="minorBidi"/>
          <w:noProof/>
          <w:sz w:val="22"/>
          <w:szCs w:val="22"/>
          <w:lang w:eastAsia="en-GB"/>
        </w:rPr>
        <w:tab/>
      </w:r>
      <w:r>
        <w:rPr>
          <w:noProof/>
        </w:rPr>
        <w:t>LADN information</w:t>
      </w:r>
      <w:r>
        <w:rPr>
          <w:noProof/>
        </w:rPr>
        <w:tab/>
      </w:r>
      <w:r>
        <w:rPr>
          <w:noProof/>
        </w:rPr>
        <w:fldChar w:fldCharType="begin" w:fldLock="1"/>
      </w:r>
      <w:r>
        <w:rPr>
          <w:noProof/>
        </w:rPr>
        <w:instrText xml:space="preserve"> PAGEREF _Toc106694026 \h </w:instrText>
      </w:r>
      <w:r>
        <w:rPr>
          <w:noProof/>
        </w:rPr>
      </w:r>
      <w:r>
        <w:rPr>
          <w:noProof/>
        </w:rPr>
        <w:fldChar w:fldCharType="separate"/>
      </w:r>
      <w:r>
        <w:rPr>
          <w:noProof/>
        </w:rPr>
        <w:t>311</w:t>
      </w:r>
      <w:r>
        <w:rPr>
          <w:noProof/>
        </w:rPr>
        <w:fldChar w:fldCharType="end"/>
      </w:r>
    </w:p>
    <w:p w14:paraId="50B997AB" w14:textId="42BE3EF1"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.13</w:t>
      </w:r>
      <w:r>
        <w:rPr>
          <w:rFonts w:asciiTheme="minorHAnsi" w:eastAsiaTheme="minorEastAsia" w:hAnsiTheme="minorHAnsi" w:cstheme="minorBidi"/>
          <w:noProof/>
          <w:sz w:val="22"/>
          <w:szCs w:val="22"/>
          <w:lang w:eastAsia="en-GB"/>
        </w:rPr>
        <w:tab/>
      </w:r>
      <w:r>
        <w:rPr>
          <w:noProof/>
        </w:rPr>
        <w:t>MICO indication</w:t>
      </w:r>
      <w:r>
        <w:rPr>
          <w:noProof/>
        </w:rPr>
        <w:tab/>
      </w:r>
      <w:r>
        <w:rPr>
          <w:noProof/>
        </w:rPr>
        <w:fldChar w:fldCharType="begin" w:fldLock="1"/>
      </w:r>
      <w:r>
        <w:rPr>
          <w:noProof/>
        </w:rPr>
        <w:instrText xml:space="preserve"> PAGEREF _Toc106694027 \h </w:instrText>
      </w:r>
      <w:r>
        <w:rPr>
          <w:noProof/>
        </w:rPr>
      </w:r>
      <w:r>
        <w:rPr>
          <w:noProof/>
        </w:rPr>
        <w:fldChar w:fldCharType="separate"/>
      </w:r>
      <w:r>
        <w:rPr>
          <w:noProof/>
        </w:rPr>
        <w:t>311</w:t>
      </w:r>
      <w:r>
        <w:rPr>
          <w:noProof/>
        </w:rPr>
        <w:fldChar w:fldCharType="end"/>
      </w:r>
    </w:p>
    <w:p w14:paraId="7AFC51E3" w14:textId="4C78CB22"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.14</w:t>
      </w:r>
      <w:r>
        <w:rPr>
          <w:rFonts w:asciiTheme="minorHAnsi" w:eastAsiaTheme="minorEastAsia" w:hAnsiTheme="minorHAnsi" w:cstheme="minorBidi"/>
          <w:noProof/>
          <w:sz w:val="22"/>
          <w:szCs w:val="22"/>
          <w:lang w:eastAsia="en-GB"/>
        </w:rPr>
        <w:tab/>
      </w:r>
      <w:r>
        <w:rPr>
          <w:noProof/>
        </w:rPr>
        <w:t>Network slicing indication</w:t>
      </w:r>
      <w:r>
        <w:rPr>
          <w:noProof/>
        </w:rPr>
        <w:tab/>
      </w:r>
      <w:r>
        <w:rPr>
          <w:noProof/>
        </w:rPr>
        <w:fldChar w:fldCharType="begin" w:fldLock="1"/>
      </w:r>
      <w:r>
        <w:rPr>
          <w:noProof/>
        </w:rPr>
        <w:instrText xml:space="preserve"> PAGEREF _Toc106694028 \h </w:instrText>
      </w:r>
      <w:r>
        <w:rPr>
          <w:noProof/>
        </w:rPr>
      </w:r>
      <w:r>
        <w:rPr>
          <w:noProof/>
        </w:rPr>
        <w:fldChar w:fldCharType="separate"/>
      </w:r>
      <w:r>
        <w:rPr>
          <w:noProof/>
        </w:rPr>
        <w:t>311</w:t>
      </w:r>
      <w:r>
        <w:rPr>
          <w:noProof/>
        </w:rPr>
        <w:fldChar w:fldCharType="end"/>
      </w:r>
    </w:p>
    <w:p w14:paraId="3CDE5858" w14:textId="03341E0C" w:rsidR="00ED78E0" w:rsidRDefault="00ED78E0">
      <w:pPr>
        <w:pStyle w:val="TOC4"/>
        <w:rPr>
          <w:rFonts w:asciiTheme="minorHAnsi" w:eastAsiaTheme="minorEastAsia" w:hAnsiTheme="minorHAnsi" w:cstheme="minorBidi"/>
          <w:noProof/>
          <w:sz w:val="22"/>
          <w:szCs w:val="22"/>
          <w:lang w:eastAsia="en-GB"/>
        </w:rPr>
      </w:pPr>
      <w:r>
        <w:rPr>
          <w:noProof/>
        </w:rPr>
        <w:t>8.2.7.15</w:t>
      </w:r>
      <w:r>
        <w:rPr>
          <w:rFonts w:asciiTheme="minorHAnsi" w:eastAsiaTheme="minorEastAsia" w:hAnsiTheme="minorHAnsi" w:cstheme="minorBidi"/>
          <w:noProof/>
          <w:sz w:val="22"/>
          <w:szCs w:val="22"/>
          <w:lang w:eastAsia="en-GB"/>
        </w:rPr>
        <w:tab/>
      </w:r>
      <w:r>
        <w:rPr>
          <w:noProof/>
        </w:rPr>
        <w:t>Service area list</w:t>
      </w:r>
      <w:r>
        <w:rPr>
          <w:noProof/>
        </w:rPr>
        <w:tab/>
      </w:r>
      <w:r>
        <w:rPr>
          <w:noProof/>
        </w:rPr>
        <w:fldChar w:fldCharType="begin" w:fldLock="1"/>
      </w:r>
      <w:r>
        <w:rPr>
          <w:noProof/>
        </w:rPr>
        <w:instrText xml:space="preserve"> PAGEREF _Toc106694029 \h </w:instrText>
      </w:r>
      <w:r>
        <w:rPr>
          <w:noProof/>
        </w:rPr>
      </w:r>
      <w:r>
        <w:rPr>
          <w:noProof/>
        </w:rPr>
        <w:fldChar w:fldCharType="separate"/>
      </w:r>
      <w:r>
        <w:rPr>
          <w:noProof/>
        </w:rPr>
        <w:t>311</w:t>
      </w:r>
      <w:r>
        <w:rPr>
          <w:noProof/>
        </w:rPr>
        <w:fldChar w:fldCharType="end"/>
      </w:r>
    </w:p>
    <w:p w14:paraId="38EFEA95" w14:textId="6090615D" w:rsidR="00ED78E0" w:rsidRDefault="00ED78E0">
      <w:pPr>
        <w:pStyle w:val="TOC4"/>
        <w:rPr>
          <w:rFonts w:asciiTheme="minorHAnsi" w:eastAsiaTheme="minorEastAsia" w:hAnsiTheme="minorHAnsi" w:cstheme="minorBidi"/>
          <w:noProof/>
          <w:sz w:val="22"/>
          <w:szCs w:val="22"/>
          <w:lang w:eastAsia="en-GB"/>
        </w:rPr>
      </w:pPr>
      <w:r>
        <w:rPr>
          <w:noProof/>
        </w:rPr>
        <w:t>8.2.7.16</w:t>
      </w:r>
      <w:r>
        <w:rPr>
          <w:rFonts w:asciiTheme="minorHAnsi" w:eastAsiaTheme="minorEastAsia" w:hAnsiTheme="minorHAnsi" w:cstheme="minorBidi"/>
          <w:noProof/>
          <w:sz w:val="22"/>
          <w:szCs w:val="22"/>
          <w:lang w:eastAsia="en-GB"/>
        </w:rPr>
        <w:tab/>
      </w:r>
      <w:r>
        <w:rPr>
          <w:noProof/>
        </w:rPr>
        <w:t>T3512 value</w:t>
      </w:r>
      <w:r>
        <w:rPr>
          <w:noProof/>
        </w:rPr>
        <w:tab/>
      </w:r>
      <w:r>
        <w:rPr>
          <w:noProof/>
        </w:rPr>
        <w:fldChar w:fldCharType="begin" w:fldLock="1"/>
      </w:r>
      <w:r>
        <w:rPr>
          <w:noProof/>
        </w:rPr>
        <w:instrText xml:space="preserve"> PAGEREF _Toc106694030 \h </w:instrText>
      </w:r>
      <w:r>
        <w:rPr>
          <w:noProof/>
        </w:rPr>
      </w:r>
      <w:r>
        <w:rPr>
          <w:noProof/>
        </w:rPr>
        <w:fldChar w:fldCharType="separate"/>
      </w:r>
      <w:r>
        <w:rPr>
          <w:noProof/>
        </w:rPr>
        <w:t>311</w:t>
      </w:r>
      <w:r>
        <w:rPr>
          <w:noProof/>
        </w:rPr>
        <w:fldChar w:fldCharType="end"/>
      </w:r>
    </w:p>
    <w:p w14:paraId="67071BF6" w14:textId="7AFF62CF" w:rsidR="00ED78E0" w:rsidRDefault="00ED78E0">
      <w:pPr>
        <w:pStyle w:val="TOC4"/>
        <w:rPr>
          <w:rFonts w:asciiTheme="minorHAnsi" w:eastAsiaTheme="minorEastAsia" w:hAnsiTheme="minorHAnsi" w:cstheme="minorBidi"/>
          <w:noProof/>
          <w:sz w:val="22"/>
          <w:szCs w:val="22"/>
          <w:lang w:eastAsia="en-GB"/>
        </w:rPr>
      </w:pPr>
      <w:r w:rsidRPr="00217FB6">
        <w:rPr>
          <w:noProof/>
          <w:lang w:val="fr-FR"/>
        </w:rPr>
        <w:t>8.2.7.17</w:t>
      </w:r>
      <w:r>
        <w:rPr>
          <w:rFonts w:asciiTheme="minorHAnsi" w:eastAsiaTheme="minorEastAsia" w:hAnsiTheme="minorHAnsi" w:cstheme="minorBidi"/>
          <w:noProof/>
          <w:sz w:val="22"/>
          <w:szCs w:val="22"/>
          <w:lang w:eastAsia="en-GB"/>
        </w:rPr>
        <w:tab/>
      </w:r>
      <w:r w:rsidRPr="00217FB6">
        <w:rPr>
          <w:noProof/>
          <w:lang w:val="fr-FR"/>
        </w:rPr>
        <w:t>Non-3GPP de-registration timer value</w:t>
      </w:r>
      <w:r>
        <w:rPr>
          <w:noProof/>
        </w:rPr>
        <w:tab/>
      </w:r>
      <w:r>
        <w:rPr>
          <w:noProof/>
        </w:rPr>
        <w:fldChar w:fldCharType="begin" w:fldLock="1"/>
      </w:r>
      <w:r>
        <w:rPr>
          <w:noProof/>
        </w:rPr>
        <w:instrText xml:space="preserve"> PAGEREF _Toc106694031 \h </w:instrText>
      </w:r>
      <w:r>
        <w:rPr>
          <w:noProof/>
        </w:rPr>
      </w:r>
      <w:r>
        <w:rPr>
          <w:noProof/>
        </w:rPr>
        <w:fldChar w:fldCharType="separate"/>
      </w:r>
      <w:r>
        <w:rPr>
          <w:noProof/>
        </w:rPr>
        <w:t>311</w:t>
      </w:r>
      <w:r>
        <w:rPr>
          <w:noProof/>
        </w:rPr>
        <w:fldChar w:fldCharType="end"/>
      </w:r>
    </w:p>
    <w:p w14:paraId="16C8914C" w14:textId="22A92E44" w:rsidR="00ED78E0" w:rsidRDefault="00ED78E0">
      <w:pPr>
        <w:pStyle w:val="TOC4"/>
        <w:rPr>
          <w:rFonts w:asciiTheme="minorHAnsi" w:eastAsiaTheme="minorEastAsia" w:hAnsiTheme="minorHAnsi" w:cstheme="minorBidi"/>
          <w:noProof/>
          <w:sz w:val="22"/>
          <w:szCs w:val="22"/>
          <w:lang w:eastAsia="en-GB"/>
        </w:rPr>
      </w:pPr>
      <w:r>
        <w:rPr>
          <w:noProof/>
        </w:rPr>
        <w:t>8.2.</w:t>
      </w:r>
      <w:r>
        <w:rPr>
          <w:noProof/>
          <w:lang w:eastAsia="ja-JP"/>
        </w:rPr>
        <w:t>7</w:t>
      </w:r>
      <w:r>
        <w:rPr>
          <w:noProof/>
        </w:rPr>
        <w:t>.18</w:t>
      </w:r>
      <w:r>
        <w:rPr>
          <w:rFonts w:asciiTheme="minorHAnsi" w:eastAsiaTheme="minorEastAsia" w:hAnsiTheme="minorHAnsi" w:cstheme="minorBidi"/>
          <w:noProof/>
          <w:sz w:val="22"/>
          <w:szCs w:val="22"/>
          <w:lang w:eastAsia="en-GB"/>
        </w:rPr>
        <w:tab/>
      </w:r>
      <w:r>
        <w:rPr>
          <w:noProof/>
        </w:rPr>
        <w:t>T3502 value</w:t>
      </w:r>
      <w:r>
        <w:rPr>
          <w:noProof/>
        </w:rPr>
        <w:tab/>
      </w:r>
      <w:r>
        <w:rPr>
          <w:noProof/>
        </w:rPr>
        <w:fldChar w:fldCharType="begin" w:fldLock="1"/>
      </w:r>
      <w:r>
        <w:rPr>
          <w:noProof/>
        </w:rPr>
        <w:instrText xml:space="preserve"> PAGEREF _Toc106694032 \h </w:instrText>
      </w:r>
      <w:r>
        <w:rPr>
          <w:noProof/>
        </w:rPr>
      </w:r>
      <w:r>
        <w:rPr>
          <w:noProof/>
        </w:rPr>
        <w:fldChar w:fldCharType="separate"/>
      </w:r>
      <w:r>
        <w:rPr>
          <w:noProof/>
        </w:rPr>
        <w:t>311</w:t>
      </w:r>
      <w:r>
        <w:rPr>
          <w:noProof/>
        </w:rPr>
        <w:fldChar w:fldCharType="end"/>
      </w:r>
    </w:p>
    <w:p w14:paraId="277ADDCA" w14:textId="4A989C89"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.19</w:t>
      </w:r>
      <w:r>
        <w:rPr>
          <w:rFonts w:asciiTheme="minorHAnsi" w:eastAsiaTheme="minorEastAsia" w:hAnsiTheme="minorHAnsi" w:cstheme="minorBidi"/>
          <w:noProof/>
          <w:sz w:val="22"/>
          <w:szCs w:val="22"/>
          <w:lang w:eastAsia="en-GB"/>
        </w:rPr>
        <w:tab/>
      </w:r>
      <w:r w:rsidRPr="00217FB6">
        <w:rPr>
          <w:noProof/>
          <w:lang w:val="en-US"/>
        </w:rPr>
        <w:t>Emergency number list</w:t>
      </w:r>
      <w:r>
        <w:rPr>
          <w:noProof/>
        </w:rPr>
        <w:tab/>
      </w:r>
      <w:r>
        <w:rPr>
          <w:noProof/>
        </w:rPr>
        <w:fldChar w:fldCharType="begin" w:fldLock="1"/>
      </w:r>
      <w:r>
        <w:rPr>
          <w:noProof/>
        </w:rPr>
        <w:instrText xml:space="preserve"> PAGEREF _Toc106694033 \h </w:instrText>
      </w:r>
      <w:r>
        <w:rPr>
          <w:noProof/>
        </w:rPr>
      </w:r>
      <w:r>
        <w:rPr>
          <w:noProof/>
        </w:rPr>
        <w:fldChar w:fldCharType="separate"/>
      </w:r>
      <w:r>
        <w:rPr>
          <w:noProof/>
        </w:rPr>
        <w:t>311</w:t>
      </w:r>
      <w:r>
        <w:rPr>
          <w:noProof/>
        </w:rPr>
        <w:fldChar w:fldCharType="end"/>
      </w:r>
    </w:p>
    <w:p w14:paraId="2F9B454E" w14:textId="68152CF9"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.20</w:t>
      </w:r>
      <w:r>
        <w:rPr>
          <w:rFonts w:asciiTheme="minorHAnsi" w:eastAsiaTheme="minorEastAsia" w:hAnsiTheme="minorHAnsi" w:cstheme="minorBidi"/>
          <w:noProof/>
          <w:sz w:val="22"/>
          <w:szCs w:val="22"/>
          <w:lang w:eastAsia="en-GB"/>
        </w:rPr>
        <w:tab/>
      </w:r>
      <w:r w:rsidRPr="00217FB6">
        <w:rPr>
          <w:noProof/>
          <w:lang w:val="en-US"/>
        </w:rPr>
        <w:t>Extended emergency number list</w:t>
      </w:r>
      <w:r>
        <w:rPr>
          <w:noProof/>
        </w:rPr>
        <w:tab/>
      </w:r>
      <w:r>
        <w:rPr>
          <w:noProof/>
        </w:rPr>
        <w:fldChar w:fldCharType="begin" w:fldLock="1"/>
      </w:r>
      <w:r>
        <w:rPr>
          <w:noProof/>
        </w:rPr>
        <w:instrText xml:space="preserve"> PAGEREF _Toc106694034 \h </w:instrText>
      </w:r>
      <w:r>
        <w:rPr>
          <w:noProof/>
        </w:rPr>
      </w:r>
      <w:r>
        <w:rPr>
          <w:noProof/>
        </w:rPr>
        <w:fldChar w:fldCharType="separate"/>
      </w:r>
      <w:r>
        <w:rPr>
          <w:noProof/>
        </w:rPr>
        <w:t>311</w:t>
      </w:r>
      <w:r>
        <w:rPr>
          <w:noProof/>
        </w:rPr>
        <w:fldChar w:fldCharType="end"/>
      </w:r>
    </w:p>
    <w:p w14:paraId="72BEA0A4" w14:textId="3E24AC8D"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.21</w:t>
      </w:r>
      <w:r>
        <w:rPr>
          <w:rFonts w:asciiTheme="minorHAnsi" w:eastAsiaTheme="minorEastAsia" w:hAnsiTheme="minorHAnsi" w:cstheme="minorBidi"/>
          <w:noProof/>
          <w:sz w:val="22"/>
          <w:szCs w:val="22"/>
          <w:lang w:eastAsia="en-GB"/>
        </w:rPr>
        <w:tab/>
      </w:r>
      <w:r w:rsidRPr="00217FB6">
        <w:rPr>
          <w:noProof/>
          <w:lang w:val="en-US"/>
        </w:rPr>
        <w:t>SOR transparent container</w:t>
      </w:r>
      <w:r>
        <w:rPr>
          <w:noProof/>
        </w:rPr>
        <w:tab/>
      </w:r>
      <w:r>
        <w:rPr>
          <w:noProof/>
        </w:rPr>
        <w:fldChar w:fldCharType="begin" w:fldLock="1"/>
      </w:r>
      <w:r>
        <w:rPr>
          <w:noProof/>
        </w:rPr>
        <w:instrText xml:space="preserve"> PAGEREF _Toc106694035 \h </w:instrText>
      </w:r>
      <w:r>
        <w:rPr>
          <w:noProof/>
        </w:rPr>
      </w:r>
      <w:r>
        <w:rPr>
          <w:noProof/>
        </w:rPr>
        <w:fldChar w:fldCharType="separate"/>
      </w:r>
      <w:r>
        <w:rPr>
          <w:noProof/>
        </w:rPr>
        <w:t>311</w:t>
      </w:r>
      <w:r>
        <w:rPr>
          <w:noProof/>
        </w:rPr>
        <w:fldChar w:fldCharType="end"/>
      </w:r>
    </w:p>
    <w:p w14:paraId="1625B595" w14:textId="5A77AD63"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.22</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_Toc106694036 \h </w:instrText>
      </w:r>
      <w:r>
        <w:rPr>
          <w:noProof/>
        </w:rPr>
      </w:r>
      <w:r>
        <w:rPr>
          <w:noProof/>
        </w:rPr>
        <w:fldChar w:fldCharType="separate"/>
      </w:r>
      <w:r>
        <w:rPr>
          <w:noProof/>
        </w:rPr>
        <w:t>311</w:t>
      </w:r>
      <w:r>
        <w:rPr>
          <w:noProof/>
        </w:rPr>
        <w:fldChar w:fldCharType="end"/>
      </w:r>
    </w:p>
    <w:p w14:paraId="3FB3CE4D" w14:textId="3B9CE058"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.23</w:t>
      </w:r>
      <w:r>
        <w:rPr>
          <w:rFonts w:asciiTheme="minorHAnsi" w:eastAsiaTheme="minorEastAsia" w:hAnsiTheme="minorHAnsi" w:cstheme="minorBidi"/>
          <w:noProof/>
          <w:sz w:val="22"/>
          <w:szCs w:val="22"/>
          <w:lang w:eastAsia="en-GB"/>
        </w:rPr>
        <w:tab/>
      </w:r>
      <w:r>
        <w:rPr>
          <w:noProof/>
        </w:rPr>
        <w:t>NSSAI inclusion mode</w:t>
      </w:r>
      <w:r>
        <w:rPr>
          <w:noProof/>
        </w:rPr>
        <w:tab/>
      </w:r>
      <w:r>
        <w:rPr>
          <w:noProof/>
        </w:rPr>
        <w:fldChar w:fldCharType="begin" w:fldLock="1"/>
      </w:r>
      <w:r>
        <w:rPr>
          <w:noProof/>
        </w:rPr>
        <w:instrText xml:space="preserve"> PAGEREF _Toc106694037 \h </w:instrText>
      </w:r>
      <w:r>
        <w:rPr>
          <w:noProof/>
        </w:rPr>
      </w:r>
      <w:r>
        <w:rPr>
          <w:noProof/>
        </w:rPr>
        <w:fldChar w:fldCharType="separate"/>
      </w:r>
      <w:r>
        <w:rPr>
          <w:noProof/>
        </w:rPr>
        <w:t>312</w:t>
      </w:r>
      <w:r>
        <w:rPr>
          <w:noProof/>
        </w:rPr>
        <w:fldChar w:fldCharType="end"/>
      </w:r>
    </w:p>
    <w:p w14:paraId="6FFE2A26" w14:textId="530AE8F2" w:rsidR="00ED78E0" w:rsidRDefault="00ED78E0">
      <w:pPr>
        <w:pStyle w:val="TOC4"/>
        <w:rPr>
          <w:rFonts w:asciiTheme="minorHAnsi" w:eastAsiaTheme="minorEastAsia" w:hAnsiTheme="minorHAnsi" w:cstheme="minorBidi"/>
          <w:noProof/>
          <w:sz w:val="22"/>
          <w:szCs w:val="22"/>
          <w:lang w:eastAsia="en-GB"/>
        </w:rPr>
      </w:pPr>
      <w:r>
        <w:rPr>
          <w:noProof/>
        </w:rPr>
        <w:t>8.2.7.24</w:t>
      </w:r>
      <w:r>
        <w:rPr>
          <w:rFonts w:asciiTheme="minorHAnsi" w:eastAsiaTheme="minorEastAsia" w:hAnsiTheme="minorHAnsi" w:cstheme="minorBidi"/>
          <w:noProof/>
          <w:sz w:val="22"/>
          <w:szCs w:val="22"/>
          <w:lang w:eastAsia="en-GB"/>
        </w:rPr>
        <w:tab/>
      </w:r>
      <w:r>
        <w:rPr>
          <w:noProof/>
        </w:rPr>
        <w:t>Operator-defined access category definitions</w:t>
      </w:r>
      <w:r>
        <w:rPr>
          <w:noProof/>
        </w:rPr>
        <w:tab/>
      </w:r>
      <w:r>
        <w:rPr>
          <w:noProof/>
        </w:rPr>
        <w:fldChar w:fldCharType="begin" w:fldLock="1"/>
      </w:r>
      <w:r>
        <w:rPr>
          <w:noProof/>
        </w:rPr>
        <w:instrText xml:space="preserve"> PAGEREF _Toc106694038 \h </w:instrText>
      </w:r>
      <w:r>
        <w:rPr>
          <w:noProof/>
        </w:rPr>
      </w:r>
      <w:r>
        <w:rPr>
          <w:noProof/>
        </w:rPr>
        <w:fldChar w:fldCharType="separate"/>
      </w:r>
      <w:r>
        <w:rPr>
          <w:noProof/>
        </w:rPr>
        <w:t>312</w:t>
      </w:r>
      <w:r>
        <w:rPr>
          <w:noProof/>
        </w:rPr>
        <w:fldChar w:fldCharType="end"/>
      </w:r>
    </w:p>
    <w:p w14:paraId="04A3ED44" w14:textId="721EE518" w:rsidR="00ED78E0" w:rsidRDefault="00ED78E0">
      <w:pPr>
        <w:pStyle w:val="TOC4"/>
        <w:rPr>
          <w:rFonts w:asciiTheme="minorHAnsi" w:eastAsiaTheme="minorEastAsia" w:hAnsiTheme="minorHAnsi" w:cstheme="minorBidi"/>
          <w:noProof/>
          <w:sz w:val="22"/>
          <w:szCs w:val="22"/>
          <w:lang w:eastAsia="en-GB"/>
        </w:rPr>
      </w:pPr>
      <w:r>
        <w:rPr>
          <w:noProof/>
        </w:rPr>
        <w:t>8.2.7.25</w:t>
      </w:r>
      <w:r>
        <w:rPr>
          <w:rFonts w:asciiTheme="minorHAnsi" w:eastAsiaTheme="minorEastAsia" w:hAnsiTheme="minorHAnsi" w:cstheme="minorBidi"/>
          <w:noProof/>
          <w:sz w:val="22"/>
          <w:szCs w:val="22"/>
          <w:lang w:eastAsia="en-GB"/>
        </w:rPr>
        <w:tab/>
      </w:r>
      <w:r>
        <w:rPr>
          <w:noProof/>
        </w:rPr>
        <w:t>Negotiated DRX parameters</w:t>
      </w:r>
      <w:r>
        <w:rPr>
          <w:noProof/>
        </w:rPr>
        <w:tab/>
      </w:r>
      <w:r>
        <w:rPr>
          <w:noProof/>
        </w:rPr>
        <w:fldChar w:fldCharType="begin" w:fldLock="1"/>
      </w:r>
      <w:r>
        <w:rPr>
          <w:noProof/>
        </w:rPr>
        <w:instrText xml:space="preserve"> PAGEREF _Toc106694039 \h </w:instrText>
      </w:r>
      <w:r>
        <w:rPr>
          <w:noProof/>
        </w:rPr>
      </w:r>
      <w:r>
        <w:rPr>
          <w:noProof/>
        </w:rPr>
        <w:fldChar w:fldCharType="separate"/>
      </w:r>
      <w:r>
        <w:rPr>
          <w:noProof/>
        </w:rPr>
        <w:t>312</w:t>
      </w:r>
      <w:r>
        <w:rPr>
          <w:noProof/>
        </w:rPr>
        <w:fldChar w:fldCharType="end"/>
      </w:r>
    </w:p>
    <w:p w14:paraId="1FD20E1D" w14:textId="3B38078F"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8.2.7.26</w:t>
      </w:r>
      <w:r>
        <w:rPr>
          <w:rFonts w:asciiTheme="minorHAnsi" w:eastAsiaTheme="minorEastAsia" w:hAnsiTheme="minorHAnsi" w:cstheme="minorBidi"/>
          <w:noProof/>
          <w:sz w:val="22"/>
          <w:szCs w:val="22"/>
          <w:lang w:eastAsia="en-GB"/>
        </w:rPr>
        <w:tab/>
      </w:r>
      <w:r w:rsidRPr="00217FB6">
        <w:rPr>
          <w:noProof/>
          <w:lang w:val="cs-CZ"/>
        </w:rPr>
        <w:t>Non-3GPP NW</w:t>
      </w:r>
      <w:r>
        <w:rPr>
          <w:noProof/>
        </w:rPr>
        <w:t xml:space="preserve"> provided policies</w:t>
      </w:r>
      <w:r>
        <w:rPr>
          <w:noProof/>
        </w:rPr>
        <w:tab/>
      </w:r>
      <w:r>
        <w:rPr>
          <w:noProof/>
        </w:rPr>
        <w:fldChar w:fldCharType="begin" w:fldLock="1"/>
      </w:r>
      <w:r>
        <w:rPr>
          <w:noProof/>
        </w:rPr>
        <w:instrText xml:space="preserve"> PAGEREF _Toc106694040 \h </w:instrText>
      </w:r>
      <w:r>
        <w:rPr>
          <w:noProof/>
        </w:rPr>
      </w:r>
      <w:r>
        <w:rPr>
          <w:noProof/>
        </w:rPr>
        <w:fldChar w:fldCharType="separate"/>
      </w:r>
      <w:r>
        <w:rPr>
          <w:noProof/>
        </w:rPr>
        <w:t>312</w:t>
      </w:r>
      <w:r>
        <w:rPr>
          <w:noProof/>
        </w:rPr>
        <w:fldChar w:fldCharType="end"/>
      </w:r>
    </w:p>
    <w:p w14:paraId="58744227" w14:textId="52906060" w:rsidR="00ED78E0" w:rsidRDefault="00ED78E0">
      <w:pPr>
        <w:pStyle w:val="TOC4"/>
        <w:rPr>
          <w:rFonts w:asciiTheme="minorHAnsi" w:eastAsiaTheme="minorEastAsia" w:hAnsiTheme="minorHAnsi" w:cstheme="minorBidi"/>
          <w:noProof/>
          <w:sz w:val="22"/>
          <w:szCs w:val="22"/>
          <w:lang w:eastAsia="en-GB"/>
        </w:rPr>
      </w:pPr>
      <w:r>
        <w:rPr>
          <w:noProof/>
        </w:rPr>
        <w:t>8.2.7.27</w:t>
      </w:r>
      <w:r>
        <w:rPr>
          <w:rFonts w:asciiTheme="minorHAnsi" w:eastAsiaTheme="minorEastAsia" w:hAnsiTheme="minorHAnsi" w:cstheme="minorBidi"/>
          <w:noProof/>
          <w:sz w:val="22"/>
          <w:szCs w:val="22"/>
          <w:lang w:eastAsia="en-GB"/>
        </w:rPr>
        <w:tab/>
      </w:r>
      <w:r>
        <w:rPr>
          <w:noProof/>
        </w:rPr>
        <w:t>EPS bearer context status</w:t>
      </w:r>
      <w:r>
        <w:rPr>
          <w:noProof/>
        </w:rPr>
        <w:tab/>
      </w:r>
      <w:r>
        <w:rPr>
          <w:noProof/>
        </w:rPr>
        <w:fldChar w:fldCharType="begin" w:fldLock="1"/>
      </w:r>
      <w:r>
        <w:rPr>
          <w:noProof/>
        </w:rPr>
        <w:instrText xml:space="preserve"> PAGEREF _Toc106694041 \h </w:instrText>
      </w:r>
      <w:r>
        <w:rPr>
          <w:noProof/>
        </w:rPr>
      </w:r>
      <w:r>
        <w:rPr>
          <w:noProof/>
        </w:rPr>
        <w:fldChar w:fldCharType="separate"/>
      </w:r>
      <w:r>
        <w:rPr>
          <w:noProof/>
        </w:rPr>
        <w:t>312</w:t>
      </w:r>
      <w:r>
        <w:rPr>
          <w:noProof/>
        </w:rPr>
        <w:fldChar w:fldCharType="end"/>
      </w:r>
    </w:p>
    <w:p w14:paraId="7F1AC747" w14:textId="50229B0D" w:rsidR="00ED78E0" w:rsidRDefault="00ED78E0">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Registration complete</w:t>
      </w:r>
      <w:r>
        <w:rPr>
          <w:noProof/>
        </w:rPr>
        <w:tab/>
      </w:r>
      <w:r>
        <w:rPr>
          <w:noProof/>
        </w:rPr>
        <w:fldChar w:fldCharType="begin" w:fldLock="1"/>
      </w:r>
      <w:r>
        <w:rPr>
          <w:noProof/>
        </w:rPr>
        <w:instrText xml:space="preserve"> PAGEREF _Toc106694042 \h </w:instrText>
      </w:r>
      <w:r>
        <w:rPr>
          <w:noProof/>
        </w:rPr>
      </w:r>
      <w:r>
        <w:rPr>
          <w:noProof/>
        </w:rPr>
        <w:fldChar w:fldCharType="separate"/>
      </w:r>
      <w:r>
        <w:rPr>
          <w:noProof/>
        </w:rPr>
        <w:t>312</w:t>
      </w:r>
      <w:r>
        <w:rPr>
          <w:noProof/>
        </w:rPr>
        <w:fldChar w:fldCharType="end"/>
      </w:r>
    </w:p>
    <w:p w14:paraId="415BEB53" w14:textId="5717D952" w:rsidR="00ED78E0" w:rsidRDefault="00ED78E0">
      <w:pPr>
        <w:pStyle w:val="TOC4"/>
        <w:rPr>
          <w:rFonts w:asciiTheme="minorHAnsi" w:eastAsiaTheme="minorEastAsia" w:hAnsiTheme="minorHAnsi" w:cstheme="minorBidi"/>
          <w:noProof/>
          <w:sz w:val="22"/>
          <w:szCs w:val="22"/>
          <w:lang w:eastAsia="en-GB"/>
        </w:rPr>
      </w:pPr>
      <w:r>
        <w:rPr>
          <w:noProof/>
        </w:rPr>
        <w:t>8.2.8</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_Toc106694043 \h </w:instrText>
      </w:r>
      <w:r>
        <w:rPr>
          <w:noProof/>
        </w:rPr>
      </w:r>
      <w:r>
        <w:rPr>
          <w:noProof/>
        </w:rPr>
        <w:fldChar w:fldCharType="separate"/>
      </w:r>
      <w:r>
        <w:rPr>
          <w:noProof/>
        </w:rPr>
        <w:t>312</w:t>
      </w:r>
      <w:r>
        <w:rPr>
          <w:noProof/>
        </w:rPr>
        <w:fldChar w:fldCharType="end"/>
      </w:r>
    </w:p>
    <w:p w14:paraId="7E5FA4CB" w14:textId="70C2AD1B" w:rsidR="00ED78E0" w:rsidRDefault="00ED78E0">
      <w:pPr>
        <w:pStyle w:val="TOC4"/>
        <w:rPr>
          <w:rFonts w:asciiTheme="minorHAnsi" w:eastAsiaTheme="minorEastAsia" w:hAnsiTheme="minorHAnsi" w:cstheme="minorBidi"/>
          <w:noProof/>
          <w:sz w:val="22"/>
          <w:szCs w:val="22"/>
          <w:lang w:eastAsia="en-GB"/>
        </w:rPr>
      </w:pPr>
      <w:r>
        <w:rPr>
          <w:noProof/>
        </w:rPr>
        <w:t>8.2.8</w:t>
      </w:r>
      <w:r>
        <w:rPr>
          <w:noProof/>
          <w:lang w:eastAsia="ko-KR"/>
        </w:rPr>
        <w:t>.2</w:t>
      </w:r>
      <w:r>
        <w:rPr>
          <w:rFonts w:asciiTheme="minorHAnsi" w:eastAsiaTheme="minorEastAsia" w:hAnsiTheme="minorHAnsi" w:cstheme="minorBidi"/>
          <w:noProof/>
          <w:sz w:val="22"/>
          <w:szCs w:val="22"/>
          <w:lang w:eastAsia="en-GB"/>
        </w:rPr>
        <w:tab/>
      </w:r>
      <w:r w:rsidRPr="00217FB6">
        <w:rPr>
          <w:noProof/>
          <w:lang w:val="en-US"/>
        </w:rPr>
        <w:t>SOR transparent container</w:t>
      </w:r>
      <w:r>
        <w:rPr>
          <w:noProof/>
        </w:rPr>
        <w:tab/>
      </w:r>
      <w:r>
        <w:rPr>
          <w:noProof/>
        </w:rPr>
        <w:fldChar w:fldCharType="begin" w:fldLock="1"/>
      </w:r>
      <w:r>
        <w:rPr>
          <w:noProof/>
        </w:rPr>
        <w:instrText xml:space="preserve"> PAGEREF _Toc106694044 \h </w:instrText>
      </w:r>
      <w:r>
        <w:rPr>
          <w:noProof/>
        </w:rPr>
      </w:r>
      <w:r>
        <w:rPr>
          <w:noProof/>
        </w:rPr>
        <w:fldChar w:fldCharType="separate"/>
      </w:r>
      <w:r>
        <w:rPr>
          <w:noProof/>
        </w:rPr>
        <w:t>312</w:t>
      </w:r>
      <w:r>
        <w:rPr>
          <w:noProof/>
        </w:rPr>
        <w:fldChar w:fldCharType="end"/>
      </w:r>
    </w:p>
    <w:p w14:paraId="3641F130" w14:textId="21555E44" w:rsidR="00ED78E0" w:rsidRDefault="00ED78E0">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Registration reject</w:t>
      </w:r>
      <w:r>
        <w:rPr>
          <w:noProof/>
        </w:rPr>
        <w:tab/>
      </w:r>
      <w:r>
        <w:rPr>
          <w:noProof/>
        </w:rPr>
        <w:fldChar w:fldCharType="begin" w:fldLock="1"/>
      </w:r>
      <w:r>
        <w:rPr>
          <w:noProof/>
        </w:rPr>
        <w:instrText xml:space="preserve"> PAGEREF _Toc106694045 \h </w:instrText>
      </w:r>
      <w:r>
        <w:rPr>
          <w:noProof/>
        </w:rPr>
      </w:r>
      <w:r>
        <w:rPr>
          <w:noProof/>
        </w:rPr>
        <w:fldChar w:fldCharType="separate"/>
      </w:r>
      <w:r>
        <w:rPr>
          <w:noProof/>
        </w:rPr>
        <w:t>313</w:t>
      </w:r>
      <w:r>
        <w:rPr>
          <w:noProof/>
        </w:rPr>
        <w:fldChar w:fldCharType="end"/>
      </w:r>
    </w:p>
    <w:p w14:paraId="1ACE9894" w14:textId="71604343" w:rsidR="00ED78E0" w:rsidRDefault="00ED78E0">
      <w:pPr>
        <w:pStyle w:val="TOC4"/>
        <w:rPr>
          <w:rFonts w:asciiTheme="minorHAnsi" w:eastAsiaTheme="minorEastAsia" w:hAnsiTheme="minorHAnsi" w:cstheme="minorBidi"/>
          <w:noProof/>
          <w:sz w:val="22"/>
          <w:szCs w:val="22"/>
          <w:lang w:eastAsia="en-GB"/>
        </w:rPr>
      </w:pPr>
      <w:r>
        <w:rPr>
          <w:noProof/>
        </w:rPr>
        <w:t>8.2.9</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_Toc106694046 \h </w:instrText>
      </w:r>
      <w:r>
        <w:rPr>
          <w:noProof/>
        </w:rPr>
      </w:r>
      <w:r>
        <w:rPr>
          <w:noProof/>
        </w:rPr>
        <w:fldChar w:fldCharType="separate"/>
      </w:r>
      <w:r>
        <w:rPr>
          <w:noProof/>
        </w:rPr>
        <w:t>313</w:t>
      </w:r>
      <w:r>
        <w:rPr>
          <w:noProof/>
        </w:rPr>
        <w:fldChar w:fldCharType="end"/>
      </w:r>
    </w:p>
    <w:p w14:paraId="02C02CF4" w14:textId="58CAC028" w:rsidR="00ED78E0" w:rsidRDefault="00ED78E0">
      <w:pPr>
        <w:pStyle w:val="TOC4"/>
        <w:rPr>
          <w:rFonts w:asciiTheme="minorHAnsi" w:eastAsiaTheme="minorEastAsia" w:hAnsiTheme="minorHAnsi" w:cstheme="minorBidi"/>
          <w:noProof/>
          <w:sz w:val="22"/>
          <w:szCs w:val="22"/>
          <w:lang w:eastAsia="en-GB"/>
        </w:rPr>
      </w:pPr>
      <w:r>
        <w:rPr>
          <w:noProof/>
        </w:rPr>
        <w:t>8.2.9</w:t>
      </w:r>
      <w:r>
        <w:rPr>
          <w:noProof/>
          <w:lang w:eastAsia="ko-KR"/>
        </w:rPr>
        <w:t>.2</w:t>
      </w:r>
      <w:r>
        <w:rPr>
          <w:rFonts w:asciiTheme="minorHAnsi" w:eastAsiaTheme="minorEastAsia" w:hAnsiTheme="minorHAnsi" w:cstheme="minorBidi"/>
          <w:noProof/>
          <w:sz w:val="22"/>
          <w:szCs w:val="22"/>
          <w:lang w:eastAsia="en-GB"/>
        </w:rPr>
        <w:tab/>
      </w:r>
      <w:r>
        <w:rPr>
          <w:noProof/>
        </w:rPr>
        <w:t>T3346 value</w:t>
      </w:r>
      <w:r>
        <w:rPr>
          <w:noProof/>
        </w:rPr>
        <w:tab/>
      </w:r>
      <w:r>
        <w:rPr>
          <w:noProof/>
        </w:rPr>
        <w:fldChar w:fldCharType="begin" w:fldLock="1"/>
      </w:r>
      <w:r>
        <w:rPr>
          <w:noProof/>
        </w:rPr>
        <w:instrText xml:space="preserve"> PAGEREF _Toc106694047 \h </w:instrText>
      </w:r>
      <w:r>
        <w:rPr>
          <w:noProof/>
        </w:rPr>
      </w:r>
      <w:r>
        <w:rPr>
          <w:noProof/>
        </w:rPr>
        <w:fldChar w:fldCharType="separate"/>
      </w:r>
      <w:r>
        <w:rPr>
          <w:noProof/>
        </w:rPr>
        <w:t>313</w:t>
      </w:r>
      <w:r>
        <w:rPr>
          <w:noProof/>
        </w:rPr>
        <w:fldChar w:fldCharType="end"/>
      </w:r>
    </w:p>
    <w:p w14:paraId="21892F2F" w14:textId="5BD39D00" w:rsidR="00ED78E0" w:rsidRDefault="00ED78E0">
      <w:pPr>
        <w:pStyle w:val="TOC4"/>
        <w:rPr>
          <w:rFonts w:asciiTheme="minorHAnsi" w:eastAsiaTheme="minorEastAsia" w:hAnsiTheme="minorHAnsi" w:cstheme="minorBidi"/>
          <w:noProof/>
          <w:sz w:val="22"/>
          <w:szCs w:val="22"/>
          <w:lang w:eastAsia="en-GB"/>
        </w:rPr>
      </w:pPr>
      <w:r>
        <w:rPr>
          <w:noProof/>
        </w:rPr>
        <w:t>8.2.</w:t>
      </w:r>
      <w:r>
        <w:rPr>
          <w:noProof/>
          <w:lang w:eastAsia="ja-JP"/>
        </w:rPr>
        <w:t>9</w:t>
      </w:r>
      <w:r>
        <w:rPr>
          <w:noProof/>
        </w:rPr>
        <w:t>.3</w:t>
      </w:r>
      <w:r>
        <w:rPr>
          <w:rFonts w:asciiTheme="minorHAnsi" w:eastAsiaTheme="minorEastAsia" w:hAnsiTheme="minorHAnsi" w:cstheme="minorBidi"/>
          <w:noProof/>
          <w:sz w:val="22"/>
          <w:szCs w:val="22"/>
          <w:lang w:eastAsia="en-GB"/>
        </w:rPr>
        <w:tab/>
      </w:r>
      <w:r>
        <w:rPr>
          <w:noProof/>
        </w:rPr>
        <w:t>T3502 value</w:t>
      </w:r>
      <w:r>
        <w:rPr>
          <w:noProof/>
        </w:rPr>
        <w:tab/>
      </w:r>
      <w:r>
        <w:rPr>
          <w:noProof/>
        </w:rPr>
        <w:fldChar w:fldCharType="begin" w:fldLock="1"/>
      </w:r>
      <w:r>
        <w:rPr>
          <w:noProof/>
        </w:rPr>
        <w:instrText xml:space="preserve"> PAGEREF _Toc106694048 \h </w:instrText>
      </w:r>
      <w:r>
        <w:rPr>
          <w:noProof/>
        </w:rPr>
      </w:r>
      <w:r>
        <w:rPr>
          <w:noProof/>
        </w:rPr>
        <w:fldChar w:fldCharType="separate"/>
      </w:r>
      <w:r>
        <w:rPr>
          <w:noProof/>
        </w:rPr>
        <w:t>313</w:t>
      </w:r>
      <w:r>
        <w:rPr>
          <w:noProof/>
        </w:rPr>
        <w:fldChar w:fldCharType="end"/>
      </w:r>
    </w:p>
    <w:p w14:paraId="26E3EDCD" w14:textId="6C15512C" w:rsidR="00ED78E0" w:rsidRDefault="00ED78E0">
      <w:pPr>
        <w:pStyle w:val="TOC4"/>
        <w:rPr>
          <w:rFonts w:asciiTheme="minorHAnsi" w:eastAsiaTheme="minorEastAsia" w:hAnsiTheme="minorHAnsi" w:cstheme="minorBidi"/>
          <w:noProof/>
          <w:sz w:val="22"/>
          <w:szCs w:val="22"/>
          <w:lang w:eastAsia="en-GB"/>
        </w:rPr>
      </w:pPr>
      <w:r>
        <w:rPr>
          <w:noProof/>
        </w:rPr>
        <w:t>8.2.9</w:t>
      </w:r>
      <w:r>
        <w:rPr>
          <w:noProof/>
          <w:lang w:eastAsia="ko-KR"/>
        </w:rPr>
        <w:t>.4</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_Toc106694049 \h </w:instrText>
      </w:r>
      <w:r>
        <w:rPr>
          <w:noProof/>
        </w:rPr>
      </w:r>
      <w:r>
        <w:rPr>
          <w:noProof/>
        </w:rPr>
        <w:fldChar w:fldCharType="separate"/>
      </w:r>
      <w:r>
        <w:rPr>
          <w:noProof/>
        </w:rPr>
        <w:t>313</w:t>
      </w:r>
      <w:r>
        <w:rPr>
          <w:noProof/>
        </w:rPr>
        <w:fldChar w:fldCharType="end"/>
      </w:r>
    </w:p>
    <w:p w14:paraId="1126A625" w14:textId="457CEACE" w:rsidR="00ED78E0" w:rsidRDefault="00ED78E0">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UL NAS transport</w:t>
      </w:r>
      <w:r>
        <w:rPr>
          <w:noProof/>
        </w:rPr>
        <w:tab/>
      </w:r>
      <w:r>
        <w:rPr>
          <w:noProof/>
        </w:rPr>
        <w:fldChar w:fldCharType="begin" w:fldLock="1"/>
      </w:r>
      <w:r>
        <w:rPr>
          <w:noProof/>
        </w:rPr>
        <w:instrText xml:space="preserve"> PAGEREF _Toc106694050 \h </w:instrText>
      </w:r>
      <w:r>
        <w:rPr>
          <w:noProof/>
        </w:rPr>
      </w:r>
      <w:r>
        <w:rPr>
          <w:noProof/>
        </w:rPr>
        <w:fldChar w:fldCharType="separate"/>
      </w:r>
      <w:r>
        <w:rPr>
          <w:noProof/>
        </w:rPr>
        <w:t>313</w:t>
      </w:r>
      <w:r>
        <w:rPr>
          <w:noProof/>
        </w:rPr>
        <w:fldChar w:fldCharType="end"/>
      </w:r>
    </w:p>
    <w:p w14:paraId="12C096A9" w14:textId="04DDAB8C" w:rsidR="00ED78E0" w:rsidRDefault="00ED78E0">
      <w:pPr>
        <w:pStyle w:val="TOC4"/>
        <w:rPr>
          <w:rFonts w:asciiTheme="minorHAnsi" w:eastAsiaTheme="minorEastAsia" w:hAnsiTheme="minorHAnsi" w:cstheme="minorBidi"/>
          <w:noProof/>
          <w:sz w:val="22"/>
          <w:szCs w:val="22"/>
          <w:lang w:eastAsia="en-GB"/>
        </w:rPr>
      </w:pPr>
      <w:r>
        <w:rPr>
          <w:noProof/>
        </w:rPr>
        <w:t>8.2.10</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_Toc106694051 \h </w:instrText>
      </w:r>
      <w:r>
        <w:rPr>
          <w:noProof/>
        </w:rPr>
      </w:r>
      <w:r>
        <w:rPr>
          <w:noProof/>
        </w:rPr>
        <w:fldChar w:fldCharType="separate"/>
      </w:r>
      <w:r>
        <w:rPr>
          <w:noProof/>
        </w:rPr>
        <w:t>313</w:t>
      </w:r>
      <w:r>
        <w:rPr>
          <w:noProof/>
        </w:rPr>
        <w:fldChar w:fldCharType="end"/>
      </w:r>
    </w:p>
    <w:p w14:paraId="0160943C" w14:textId="4548D990"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8.2.10.2</w:t>
      </w:r>
      <w:r>
        <w:rPr>
          <w:rFonts w:asciiTheme="minorHAnsi" w:eastAsiaTheme="minorEastAsia" w:hAnsiTheme="minorHAnsi" w:cstheme="minorBidi"/>
          <w:noProof/>
          <w:sz w:val="22"/>
          <w:szCs w:val="22"/>
          <w:lang w:eastAsia="en-GB"/>
        </w:rPr>
        <w:tab/>
      </w:r>
      <w:r w:rsidRPr="00217FB6">
        <w:rPr>
          <w:noProof/>
          <w:lang w:val="en-US" w:eastAsia="ko-KR"/>
        </w:rPr>
        <w:t>PDU session ID</w:t>
      </w:r>
      <w:r>
        <w:rPr>
          <w:noProof/>
        </w:rPr>
        <w:tab/>
      </w:r>
      <w:r>
        <w:rPr>
          <w:noProof/>
        </w:rPr>
        <w:fldChar w:fldCharType="begin" w:fldLock="1"/>
      </w:r>
      <w:r>
        <w:rPr>
          <w:noProof/>
        </w:rPr>
        <w:instrText xml:space="preserve"> PAGEREF _Toc106694052 \h </w:instrText>
      </w:r>
      <w:r>
        <w:rPr>
          <w:noProof/>
        </w:rPr>
      </w:r>
      <w:r>
        <w:rPr>
          <w:noProof/>
        </w:rPr>
        <w:fldChar w:fldCharType="separate"/>
      </w:r>
      <w:r>
        <w:rPr>
          <w:noProof/>
        </w:rPr>
        <w:t>314</w:t>
      </w:r>
      <w:r>
        <w:rPr>
          <w:noProof/>
        </w:rPr>
        <w:fldChar w:fldCharType="end"/>
      </w:r>
    </w:p>
    <w:p w14:paraId="7123762B" w14:textId="7AC5EB98"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8.2.10.3</w:t>
      </w:r>
      <w:r>
        <w:rPr>
          <w:rFonts w:asciiTheme="minorHAnsi" w:eastAsiaTheme="minorEastAsia" w:hAnsiTheme="minorHAnsi" w:cstheme="minorBidi"/>
          <w:noProof/>
          <w:sz w:val="22"/>
          <w:szCs w:val="22"/>
          <w:lang w:eastAsia="en-GB"/>
        </w:rPr>
        <w:tab/>
      </w:r>
      <w:r w:rsidRPr="00217FB6">
        <w:rPr>
          <w:noProof/>
          <w:lang w:val="en-US" w:eastAsia="ko-KR"/>
        </w:rPr>
        <w:t>Old PDU session ID</w:t>
      </w:r>
      <w:r>
        <w:rPr>
          <w:noProof/>
        </w:rPr>
        <w:tab/>
      </w:r>
      <w:r>
        <w:rPr>
          <w:noProof/>
        </w:rPr>
        <w:fldChar w:fldCharType="begin" w:fldLock="1"/>
      </w:r>
      <w:r>
        <w:rPr>
          <w:noProof/>
        </w:rPr>
        <w:instrText xml:space="preserve"> PAGEREF _Toc106694053 \h </w:instrText>
      </w:r>
      <w:r>
        <w:rPr>
          <w:noProof/>
        </w:rPr>
      </w:r>
      <w:r>
        <w:rPr>
          <w:noProof/>
        </w:rPr>
        <w:fldChar w:fldCharType="separate"/>
      </w:r>
      <w:r>
        <w:rPr>
          <w:noProof/>
        </w:rPr>
        <w:t>314</w:t>
      </w:r>
      <w:r>
        <w:rPr>
          <w:noProof/>
        </w:rPr>
        <w:fldChar w:fldCharType="end"/>
      </w:r>
    </w:p>
    <w:p w14:paraId="78794E8C" w14:textId="70AF3C57"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8.2.10.4</w:t>
      </w:r>
      <w:r>
        <w:rPr>
          <w:rFonts w:asciiTheme="minorHAnsi" w:eastAsiaTheme="minorEastAsia" w:hAnsiTheme="minorHAnsi" w:cstheme="minorBidi"/>
          <w:noProof/>
          <w:sz w:val="22"/>
          <w:szCs w:val="22"/>
          <w:lang w:eastAsia="en-GB"/>
        </w:rPr>
        <w:tab/>
      </w:r>
      <w:r w:rsidRPr="00217FB6">
        <w:rPr>
          <w:noProof/>
          <w:lang w:val="en-US" w:eastAsia="ko-KR"/>
        </w:rPr>
        <w:t>Request type</w:t>
      </w:r>
      <w:r>
        <w:rPr>
          <w:noProof/>
        </w:rPr>
        <w:tab/>
      </w:r>
      <w:r>
        <w:rPr>
          <w:noProof/>
        </w:rPr>
        <w:fldChar w:fldCharType="begin" w:fldLock="1"/>
      </w:r>
      <w:r>
        <w:rPr>
          <w:noProof/>
        </w:rPr>
        <w:instrText xml:space="preserve"> PAGEREF _Toc106694054 \h </w:instrText>
      </w:r>
      <w:r>
        <w:rPr>
          <w:noProof/>
        </w:rPr>
      </w:r>
      <w:r>
        <w:rPr>
          <w:noProof/>
        </w:rPr>
        <w:fldChar w:fldCharType="separate"/>
      </w:r>
      <w:r>
        <w:rPr>
          <w:noProof/>
        </w:rPr>
        <w:t>314</w:t>
      </w:r>
      <w:r>
        <w:rPr>
          <w:noProof/>
        </w:rPr>
        <w:fldChar w:fldCharType="end"/>
      </w:r>
    </w:p>
    <w:p w14:paraId="60C7510F" w14:textId="4D68264C"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8.2.10.5</w:t>
      </w:r>
      <w:r>
        <w:rPr>
          <w:rFonts w:asciiTheme="minorHAnsi" w:eastAsiaTheme="minorEastAsia" w:hAnsiTheme="minorHAnsi" w:cstheme="minorBidi"/>
          <w:noProof/>
          <w:sz w:val="22"/>
          <w:szCs w:val="22"/>
          <w:lang w:eastAsia="en-GB"/>
        </w:rPr>
        <w:tab/>
      </w:r>
      <w:r w:rsidRPr="00217FB6">
        <w:rPr>
          <w:noProof/>
          <w:lang w:val="en-US" w:eastAsia="ko-KR"/>
        </w:rPr>
        <w:t>S-NSSAI</w:t>
      </w:r>
      <w:r>
        <w:rPr>
          <w:noProof/>
        </w:rPr>
        <w:tab/>
      </w:r>
      <w:r>
        <w:rPr>
          <w:noProof/>
        </w:rPr>
        <w:fldChar w:fldCharType="begin" w:fldLock="1"/>
      </w:r>
      <w:r>
        <w:rPr>
          <w:noProof/>
        </w:rPr>
        <w:instrText xml:space="preserve"> PAGEREF _Toc106694055 \h </w:instrText>
      </w:r>
      <w:r>
        <w:rPr>
          <w:noProof/>
        </w:rPr>
      </w:r>
      <w:r>
        <w:rPr>
          <w:noProof/>
        </w:rPr>
        <w:fldChar w:fldCharType="separate"/>
      </w:r>
      <w:r>
        <w:rPr>
          <w:noProof/>
        </w:rPr>
        <w:t>314</w:t>
      </w:r>
      <w:r>
        <w:rPr>
          <w:noProof/>
        </w:rPr>
        <w:fldChar w:fldCharType="end"/>
      </w:r>
    </w:p>
    <w:p w14:paraId="597DA48F" w14:textId="2C59474B"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8.2.10.6</w:t>
      </w:r>
      <w:r>
        <w:rPr>
          <w:rFonts w:asciiTheme="minorHAnsi" w:eastAsiaTheme="minorEastAsia" w:hAnsiTheme="minorHAnsi" w:cstheme="minorBidi"/>
          <w:noProof/>
          <w:sz w:val="22"/>
          <w:szCs w:val="22"/>
          <w:lang w:eastAsia="en-GB"/>
        </w:rPr>
        <w:tab/>
      </w:r>
      <w:r w:rsidRPr="00217FB6">
        <w:rPr>
          <w:noProof/>
          <w:lang w:val="en-US" w:eastAsia="ko-KR"/>
        </w:rPr>
        <w:t>DNN</w:t>
      </w:r>
      <w:r>
        <w:rPr>
          <w:noProof/>
        </w:rPr>
        <w:tab/>
      </w:r>
      <w:r>
        <w:rPr>
          <w:noProof/>
        </w:rPr>
        <w:fldChar w:fldCharType="begin" w:fldLock="1"/>
      </w:r>
      <w:r>
        <w:rPr>
          <w:noProof/>
        </w:rPr>
        <w:instrText xml:space="preserve"> PAGEREF _Toc106694056 \h </w:instrText>
      </w:r>
      <w:r>
        <w:rPr>
          <w:noProof/>
        </w:rPr>
      </w:r>
      <w:r>
        <w:rPr>
          <w:noProof/>
        </w:rPr>
        <w:fldChar w:fldCharType="separate"/>
      </w:r>
      <w:r>
        <w:rPr>
          <w:noProof/>
        </w:rPr>
        <w:t>314</w:t>
      </w:r>
      <w:r>
        <w:rPr>
          <w:noProof/>
        </w:rPr>
        <w:fldChar w:fldCharType="end"/>
      </w:r>
    </w:p>
    <w:p w14:paraId="441EE24F" w14:textId="4CC45FC9"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8.2.10.7</w:t>
      </w:r>
      <w:r>
        <w:rPr>
          <w:rFonts w:asciiTheme="minorHAnsi" w:eastAsiaTheme="minorEastAsia" w:hAnsiTheme="minorHAnsi" w:cstheme="minorBidi"/>
          <w:noProof/>
          <w:sz w:val="22"/>
          <w:szCs w:val="22"/>
          <w:lang w:eastAsia="en-GB"/>
        </w:rPr>
        <w:tab/>
      </w:r>
      <w:r w:rsidRPr="00217FB6">
        <w:rPr>
          <w:noProof/>
          <w:lang w:val="en-US" w:eastAsia="ko-KR"/>
        </w:rPr>
        <w:t>Additional information</w:t>
      </w:r>
      <w:r>
        <w:rPr>
          <w:noProof/>
        </w:rPr>
        <w:tab/>
      </w:r>
      <w:r>
        <w:rPr>
          <w:noProof/>
        </w:rPr>
        <w:fldChar w:fldCharType="begin" w:fldLock="1"/>
      </w:r>
      <w:r>
        <w:rPr>
          <w:noProof/>
        </w:rPr>
        <w:instrText xml:space="preserve"> PAGEREF _Toc106694057 \h </w:instrText>
      </w:r>
      <w:r>
        <w:rPr>
          <w:noProof/>
        </w:rPr>
      </w:r>
      <w:r>
        <w:rPr>
          <w:noProof/>
        </w:rPr>
        <w:fldChar w:fldCharType="separate"/>
      </w:r>
      <w:r>
        <w:rPr>
          <w:noProof/>
        </w:rPr>
        <w:t>314</w:t>
      </w:r>
      <w:r>
        <w:rPr>
          <w:noProof/>
        </w:rPr>
        <w:fldChar w:fldCharType="end"/>
      </w:r>
    </w:p>
    <w:p w14:paraId="6FDCBACD" w14:textId="29820B46" w:rsidR="00ED78E0" w:rsidRDefault="00ED78E0">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DL NAS transport</w:t>
      </w:r>
      <w:r>
        <w:rPr>
          <w:noProof/>
        </w:rPr>
        <w:tab/>
      </w:r>
      <w:r>
        <w:rPr>
          <w:noProof/>
        </w:rPr>
        <w:fldChar w:fldCharType="begin" w:fldLock="1"/>
      </w:r>
      <w:r>
        <w:rPr>
          <w:noProof/>
        </w:rPr>
        <w:instrText xml:space="preserve"> PAGEREF _Toc106694058 \h </w:instrText>
      </w:r>
      <w:r>
        <w:rPr>
          <w:noProof/>
        </w:rPr>
      </w:r>
      <w:r>
        <w:rPr>
          <w:noProof/>
        </w:rPr>
        <w:fldChar w:fldCharType="separate"/>
      </w:r>
      <w:r>
        <w:rPr>
          <w:noProof/>
        </w:rPr>
        <w:t>315</w:t>
      </w:r>
      <w:r>
        <w:rPr>
          <w:noProof/>
        </w:rPr>
        <w:fldChar w:fldCharType="end"/>
      </w:r>
    </w:p>
    <w:p w14:paraId="01F73CF8" w14:textId="084BCA83" w:rsidR="00ED78E0" w:rsidRDefault="00ED78E0">
      <w:pPr>
        <w:pStyle w:val="TOC4"/>
        <w:rPr>
          <w:rFonts w:asciiTheme="minorHAnsi" w:eastAsiaTheme="minorEastAsia" w:hAnsiTheme="minorHAnsi" w:cstheme="minorBidi"/>
          <w:noProof/>
          <w:sz w:val="22"/>
          <w:szCs w:val="22"/>
          <w:lang w:eastAsia="en-GB"/>
        </w:rPr>
      </w:pPr>
      <w:r>
        <w:rPr>
          <w:noProof/>
        </w:rPr>
        <w:t>8.2.11</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_Toc106694059 \h </w:instrText>
      </w:r>
      <w:r>
        <w:rPr>
          <w:noProof/>
        </w:rPr>
      </w:r>
      <w:r>
        <w:rPr>
          <w:noProof/>
        </w:rPr>
        <w:fldChar w:fldCharType="separate"/>
      </w:r>
      <w:r>
        <w:rPr>
          <w:noProof/>
        </w:rPr>
        <w:t>315</w:t>
      </w:r>
      <w:r>
        <w:rPr>
          <w:noProof/>
        </w:rPr>
        <w:fldChar w:fldCharType="end"/>
      </w:r>
    </w:p>
    <w:p w14:paraId="04EA9831" w14:textId="61D44266"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8.2.11.2</w:t>
      </w:r>
      <w:r>
        <w:rPr>
          <w:rFonts w:asciiTheme="minorHAnsi" w:eastAsiaTheme="minorEastAsia" w:hAnsiTheme="minorHAnsi" w:cstheme="minorBidi"/>
          <w:noProof/>
          <w:sz w:val="22"/>
          <w:szCs w:val="22"/>
          <w:lang w:eastAsia="en-GB"/>
        </w:rPr>
        <w:tab/>
      </w:r>
      <w:r w:rsidRPr="00217FB6">
        <w:rPr>
          <w:noProof/>
          <w:lang w:val="en-US" w:eastAsia="ko-KR"/>
        </w:rPr>
        <w:t>PDU session ID</w:t>
      </w:r>
      <w:r>
        <w:rPr>
          <w:noProof/>
        </w:rPr>
        <w:tab/>
      </w:r>
      <w:r>
        <w:rPr>
          <w:noProof/>
        </w:rPr>
        <w:fldChar w:fldCharType="begin" w:fldLock="1"/>
      </w:r>
      <w:r>
        <w:rPr>
          <w:noProof/>
        </w:rPr>
        <w:instrText xml:space="preserve"> PAGEREF _Toc106694060 \h </w:instrText>
      </w:r>
      <w:r>
        <w:rPr>
          <w:noProof/>
        </w:rPr>
      </w:r>
      <w:r>
        <w:rPr>
          <w:noProof/>
        </w:rPr>
        <w:fldChar w:fldCharType="separate"/>
      </w:r>
      <w:r>
        <w:rPr>
          <w:noProof/>
        </w:rPr>
        <w:t>315</w:t>
      </w:r>
      <w:r>
        <w:rPr>
          <w:noProof/>
        </w:rPr>
        <w:fldChar w:fldCharType="end"/>
      </w:r>
    </w:p>
    <w:p w14:paraId="36DD35B8" w14:textId="49F4857E"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8.2.11.3</w:t>
      </w:r>
      <w:r>
        <w:rPr>
          <w:rFonts w:asciiTheme="minorHAnsi" w:eastAsiaTheme="minorEastAsia" w:hAnsiTheme="minorHAnsi" w:cstheme="minorBidi"/>
          <w:noProof/>
          <w:sz w:val="22"/>
          <w:szCs w:val="22"/>
          <w:lang w:eastAsia="en-GB"/>
        </w:rPr>
        <w:tab/>
      </w:r>
      <w:r w:rsidRPr="00217FB6">
        <w:rPr>
          <w:noProof/>
          <w:lang w:val="en-US" w:eastAsia="ko-KR"/>
        </w:rPr>
        <w:t>Additional information</w:t>
      </w:r>
      <w:r>
        <w:rPr>
          <w:noProof/>
        </w:rPr>
        <w:tab/>
      </w:r>
      <w:r>
        <w:rPr>
          <w:noProof/>
        </w:rPr>
        <w:fldChar w:fldCharType="begin" w:fldLock="1"/>
      </w:r>
      <w:r>
        <w:rPr>
          <w:noProof/>
        </w:rPr>
        <w:instrText xml:space="preserve"> PAGEREF _Toc106694061 \h </w:instrText>
      </w:r>
      <w:r>
        <w:rPr>
          <w:noProof/>
        </w:rPr>
      </w:r>
      <w:r>
        <w:rPr>
          <w:noProof/>
        </w:rPr>
        <w:fldChar w:fldCharType="separate"/>
      </w:r>
      <w:r>
        <w:rPr>
          <w:noProof/>
        </w:rPr>
        <w:t>315</w:t>
      </w:r>
      <w:r>
        <w:rPr>
          <w:noProof/>
        </w:rPr>
        <w:fldChar w:fldCharType="end"/>
      </w:r>
    </w:p>
    <w:p w14:paraId="5F629ADD" w14:textId="25278F2A"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8.2.11.4</w:t>
      </w:r>
      <w:r>
        <w:rPr>
          <w:rFonts w:asciiTheme="minorHAnsi" w:eastAsiaTheme="minorEastAsia" w:hAnsiTheme="minorHAnsi" w:cstheme="minorBidi"/>
          <w:noProof/>
          <w:sz w:val="22"/>
          <w:szCs w:val="22"/>
          <w:lang w:eastAsia="en-GB"/>
        </w:rPr>
        <w:tab/>
      </w:r>
      <w:r w:rsidRPr="00217FB6">
        <w:rPr>
          <w:noProof/>
          <w:lang w:val="en-US" w:eastAsia="ko-KR"/>
        </w:rPr>
        <w:t>5GMM cause</w:t>
      </w:r>
      <w:r>
        <w:rPr>
          <w:noProof/>
        </w:rPr>
        <w:tab/>
      </w:r>
      <w:r>
        <w:rPr>
          <w:noProof/>
        </w:rPr>
        <w:fldChar w:fldCharType="begin" w:fldLock="1"/>
      </w:r>
      <w:r>
        <w:rPr>
          <w:noProof/>
        </w:rPr>
        <w:instrText xml:space="preserve"> PAGEREF _Toc106694062 \h </w:instrText>
      </w:r>
      <w:r>
        <w:rPr>
          <w:noProof/>
        </w:rPr>
      </w:r>
      <w:r>
        <w:rPr>
          <w:noProof/>
        </w:rPr>
        <w:fldChar w:fldCharType="separate"/>
      </w:r>
      <w:r>
        <w:rPr>
          <w:noProof/>
        </w:rPr>
        <w:t>315</w:t>
      </w:r>
      <w:r>
        <w:rPr>
          <w:noProof/>
        </w:rPr>
        <w:fldChar w:fldCharType="end"/>
      </w:r>
    </w:p>
    <w:p w14:paraId="64DC08B1" w14:textId="28E0D675"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8.2.11.5</w:t>
      </w:r>
      <w:r>
        <w:rPr>
          <w:rFonts w:asciiTheme="minorHAnsi" w:eastAsiaTheme="minorEastAsia" w:hAnsiTheme="minorHAnsi" w:cstheme="minorBidi"/>
          <w:noProof/>
          <w:sz w:val="22"/>
          <w:szCs w:val="22"/>
          <w:lang w:eastAsia="en-GB"/>
        </w:rPr>
        <w:tab/>
      </w:r>
      <w:r>
        <w:rPr>
          <w:noProof/>
        </w:rPr>
        <w:t>Back-off timer value</w:t>
      </w:r>
      <w:r>
        <w:rPr>
          <w:noProof/>
        </w:rPr>
        <w:tab/>
      </w:r>
      <w:r>
        <w:rPr>
          <w:noProof/>
        </w:rPr>
        <w:fldChar w:fldCharType="begin" w:fldLock="1"/>
      </w:r>
      <w:r>
        <w:rPr>
          <w:noProof/>
        </w:rPr>
        <w:instrText xml:space="preserve"> PAGEREF _Toc106694063 \h </w:instrText>
      </w:r>
      <w:r>
        <w:rPr>
          <w:noProof/>
        </w:rPr>
      </w:r>
      <w:r>
        <w:rPr>
          <w:noProof/>
        </w:rPr>
        <w:fldChar w:fldCharType="separate"/>
      </w:r>
      <w:r>
        <w:rPr>
          <w:noProof/>
        </w:rPr>
        <w:t>315</w:t>
      </w:r>
      <w:r>
        <w:rPr>
          <w:noProof/>
        </w:rPr>
        <w:fldChar w:fldCharType="end"/>
      </w:r>
    </w:p>
    <w:p w14:paraId="68466A88" w14:textId="4C20D89F" w:rsidR="00ED78E0" w:rsidRDefault="00ED78E0">
      <w:pPr>
        <w:pStyle w:val="TOC3"/>
        <w:rPr>
          <w:rFonts w:asciiTheme="minorHAnsi" w:eastAsiaTheme="minorEastAsia" w:hAnsiTheme="minorHAnsi" w:cstheme="minorBidi"/>
          <w:noProof/>
          <w:sz w:val="22"/>
          <w:szCs w:val="22"/>
          <w:lang w:eastAsia="en-GB"/>
        </w:rPr>
      </w:pPr>
      <w:r w:rsidRPr="00217FB6">
        <w:rPr>
          <w:noProof/>
          <w:lang w:val="fr-FR"/>
        </w:rPr>
        <w:t>8.2.12</w:t>
      </w:r>
      <w:r>
        <w:rPr>
          <w:rFonts w:asciiTheme="minorHAnsi" w:eastAsiaTheme="minorEastAsia" w:hAnsiTheme="minorHAnsi" w:cstheme="minorBidi"/>
          <w:noProof/>
          <w:sz w:val="22"/>
          <w:szCs w:val="22"/>
          <w:lang w:eastAsia="en-GB"/>
        </w:rPr>
        <w:tab/>
      </w:r>
      <w:r w:rsidRPr="00217FB6">
        <w:rPr>
          <w:noProof/>
          <w:lang w:val="fr-FR" w:eastAsia="zh-CN"/>
        </w:rPr>
        <w:t>De-r</w:t>
      </w:r>
      <w:r w:rsidRPr="00217FB6">
        <w:rPr>
          <w:noProof/>
          <w:lang w:val="fr-FR"/>
        </w:rPr>
        <w:t>egistration request (UE originating d</w:t>
      </w:r>
      <w:r w:rsidRPr="00217FB6">
        <w:rPr>
          <w:noProof/>
          <w:lang w:val="fr-FR" w:eastAsia="zh-CN"/>
        </w:rPr>
        <w:t>e-registration</w:t>
      </w:r>
      <w:r w:rsidRPr="00217FB6">
        <w:rPr>
          <w:noProof/>
          <w:lang w:val="fr-FR"/>
        </w:rPr>
        <w:t>)</w:t>
      </w:r>
      <w:r>
        <w:rPr>
          <w:noProof/>
        </w:rPr>
        <w:tab/>
      </w:r>
      <w:r>
        <w:rPr>
          <w:noProof/>
        </w:rPr>
        <w:fldChar w:fldCharType="begin" w:fldLock="1"/>
      </w:r>
      <w:r>
        <w:rPr>
          <w:noProof/>
        </w:rPr>
        <w:instrText xml:space="preserve"> PAGEREF _Toc106694064 \h </w:instrText>
      </w:r>
      <w:r>
        <w:rPr>
          <w:noProof/>
        </w:rPr>
      </w:r>
      <w:r>
        <w:rPr>
          <w:noProof/>
        </w:rPr>
        <w:fldChar w:fldCharType="separate"/>
      </w:r>
      <w:r>
        <w:rPr>
          <w:noProof/>
        </w:rPr>
        <w:t>316</w:t>
      </w:r>
      <w:r>
        <w:rPr>
          <w:noProof/>
        </w:rPr>
        <w:fldChar w:fldCharType="end"/>
      </w:r>
    </w:p>
    <w:p w14:paraId="7071C363" w14:textId="7898391B" w:rsidR="00ED78E0" w:rsidRDefault="00ED78E0">
      <w:pPr>
        <w:pStyle w:val="TOC4"/>
        <w:rPr>
          <w:rFonts w:asciiTheme="minorHAnsi" w:eastAsiaTheme="minorEastAsia" w:hAnsiTheme="minorHAnsi" w:cstheme="minorBidi"/>
          <w:noProof/>
          <w:sz w:val="22"/>
          <w:szCs w:val="22"/>
          <w:lang w:eastAsia="en-GB"/>
        </w:rPr>
      </w:pPr>
      <w:r>
        <w:rPr>
          <w:noProof/>
        </w:rPr>
        <w:t>8.2.12</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_Toc106694065 \h </w:instrText>
      </w:r>
      <w:r>
        <w:rPr>
          <w:noProof/>
        </w:rPr>
      </w:r>
      <w:r>
        <w:rPr>
          <w:noProof/>
        </w:rPr>
        <w:fldChar w:fldCharType="separate"/>
      </w:r>
      <w:r>
        <w:rPr>
          <w:noProof/>
        </w:rPr>
        <w:t>316</w:t>
      </w:r>
      <w:r>
        <w:rPr>
          <w:noProof/>
        </w:rPr>
        <w:fldChar w:fldCharType="end"/>
      </w:r>
    </w:p>
    <w:p w14:paraId="5761A0F4" w14:textId="4515E7BD" w:rsidR="00ED78E0" w:rsidRDefault="00ED78E0">
      <w:pPr>
        <w:pStyle w:val="TOC3"/>
        <w:rPr>
          <w:rFonts w:asciiTheme="minorHAnsi" w:eastAsiaTheme="minorEastAsia" w:hAnsiTheme="minorHAnsi" w:cstheme="minorBidi"/>
          <w:noProof/>
          <w:sz w:val="22"/>
          <w:szCs w:val="22"/>
          <w:lang w:eastAsia="en-GB"/>
        </w:rPr>
      </w:pPr>
      <w:r w:rsidRPr="00217FB6">
        <w:rPr>
          <w:noProof/>
          <w:lang w:val="fr-FR"/>
        </w:rPr>
        <w:t>8.2.</w:t>
      </w:r>
      <w:r w:rsidRPr="00217FB6">
        <w:rPr>
          <w:noProof/>
          <w:lang w:val="fr-FR" w:eastAsia="zh-CN"/>
        </w:rPr>
        <w:t>13</w:t>
      </w:r>
      <w:r>
        <w:rPr>
          <w:rFonts w:asciiTheme="minorHAnsi" w:eastAsiaTheme="minorEastAsia" w:hAnsiTheme="minorHAnsi" w:cstheme="minorBidi"/>
          <w:noProof/>
          <w:sz w:val="22"/>
          <w:szCs w:val="22"/>
          <w:lang w:eastAsia="en-GB"/>
        </w:rPr>
        <w:tab/>
      </w:r>
      <w:r w:rsidRPr="00217FB6">
        <w:rPr>
          <w:noProof/>
          <w:lang w:val="fr-FR" w:eastAsia="zh-CN"/>
        </w:rPr>
        <w:t>De-r</w:t>
      </w:r>
      <w:r w:rsidRPr="00217FB6">
        <w:rPr>
          <w:noProof/>
          <w:lang w:val="fr-FR"/>
        </w:rPr>
        <w:t>egistration accept (UE originating d</w:t>
      </w:r>
      <w:r w:rsidRPr="00217FB6">
        <w:rPr>
          <w:noProof/>
          <w:lang w:val="fr-FR" w:eastAsia="zh-CN"/>
        </w:rPr>
        <w:t>e-registration</w:t>
      </w:r>
      <w:r w:rsidRPr="00217FB6">
        <w:rPr>
          <w:noProof/>
          <w:lang w:val="fr-FR"/>
        </w:rPr>
        <w:t>)</w:t>
      </w:r>
      <w:r>
        <w:rPr>
          <w:noProof/>
        </w:rPr>
        <w:tab/>
      </w:r>
      <w:r>
        <w:rPr>
          <w:noProof/>
        </w:rPr>
        <w:fldChar w:fldCharType="begin" w:fldLock="1"/>
      </w:r>
      <w:r>
        <w:rPr>
          <w:noProof/>
        </w:rPr>
        <w:instrText xml:space="preserve"> PAGEREF _Toc106694066 \h </w:instrText>
      </w:r>
      <w:r>
        <w:rPr>
          <w:noProof/>
        </w:rPr>
      </w:r>
      <w:r>
        <w:rPr>
          <w:noProof/>
        </w:rPr>
        <w:fldChar w:fldCharType="separate"/>
      </w:r>
      <w:r>
        <w:rPr>
          <w:noProof/>
        </w:rPr>
        <w:t>316</w:t>
      </w:r>
      <w:r>
        <w:rPr>
          <w:noProof/>
        </w:rPr>
        <w:fldChar w:fldCharType="end"/>
      </w:r>
    </w:p>
    <w:p w14:paraId="5768915F" w14:textId="472BEA65" w:rsidR="00ED78E0" w:rsidRDefault="00ED78E0">
      <w:pPr>
        <w:pStyle w:val="TOC4"/>
        <w:rPr>
          <w:rFonts w:asciiTheme="minorHAnsi" w:eastAsiaTheme="minorEastAsia" w:hAnsiTheme="minorHAnsi" w:cstheme="minorBidi"/>
          <w:noProof/>
          <w:sz w:val="22"/>
          <w:szCs w:val="22"/>
          <w:lang w:eastAsia="en-GB"/>
        </w:rPr>
      </w:pPr>
      <w:r>
        <w:rPr>
          <w:noProof/>
        </w:rPr>
        <w:t>8.2.</w:t>
      </w:r>
      <w:r>
        <w:rPr>
          <w:noProof/>
          <w:lang w:eastAsia="zh-CN"/>
        </w:rPr>
        <w:t>13</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_Toc106694067 \h </w:instrText>
      </w:r>
      <w:r>
        <w:rPr>
          <w:noProof/>
        </w:rPr>
      </w:r>
      <w:r>
        <w:rPr>
          <w:noProof/>
        </w:rPr>
        <w:fldChar w:fldCharType="separate"/>
      </w:r>
      <w:r>
        <w:rPr>
          <w:noProof/>
        </w:rPr>
        <w:t>316</w:t>
      </w:r>
      <w:r>
        <w:rPr>
          <w:noProof/>
        </w:rPr>
        <w:fldChar w:fldCharType="end"/>
      </w:r>
    </w:p>
    <w:p w14:paraId="619DD675" w14:textId="1FCCCA46" w:rsidR="00ED78E0" w:rsidRDefault="00ED78E0">
      <w:pPr>
        <w:pStyle w:val="TOC3"/>
        <w:rPr>
          <w:rFonts w:asciiTheme="minorHAnsi" w:eastAsiaTheme="minorEastAsia" w:hAnsiTheme="minorHAnsi" w:cstheme="minorBidi"/>
          <w:noProof/>
          <w:sz w:val="22"/>
          <w:szCs w:val="22"/>
          <w:lang w:eastAsia="en-GB"/>
        </w:rPr>
      </w:pPr>
      <w:r w:rsidRPr="00217FB6">
        <w:rPr>
          <w:noProof/>
          <w:lang w:val="fr-FR"/>
        </w:rPr>
        <w:t>8.2.14</w:t>
      </w:r>
      <w:r>
        <w:rPr>
          <w:rFonts w:asciiTheme="minorHAnsi" w:eastAsiaTheme="minorEastAsia" w:hAnsiTheme="minorHAnsi" w:cstheme="minorBidi"/>
          <w:noProof/>
          <w:sz w:val="22"/>
          <w:szCs w:val="22"/>
          <w:lang w:eastAsia="en-GB"/>
        </w:rPr>
        <w:tab/>
      </w:r>
      <w:r w:rsidRPr="00217FB6">
        <w:rPr>
          <w:noProof/>
          <w:lang w:val="fr-FR" w:eastAsia="zh-CN"/>
        </w:rPr>
        <w:t>De-r</w:t>
      </w:r>
      <w:r w:rsidRPr="00217FB6">
        <w:rPr>
          <w:noProof/>
          <w:lang w:val="fr-FR"/>
        </w:rPr>
        <w:t>egistration request (UE terminated de-</w:t>
      </w:r>
      <w:r w:rsidRPr="00217FB6">
        <w:rPr>
          <w:noProof/>
          <w:lang w:val="fr-FR" w:eastAsia="zh-CN"/>
        </w:rPr>
        <w:t>registration</w:t>
      </w:r>
      <w:r w:rsidRPr="00217FB6">
        <w:rPr>
          <w:noProof/>
          <w:lang w:val="fr-FR"/>
        </w:rPr>
        <w:t>)</w:t>
      </w:r>
      <w:r>
        <w:rPr>
          <w:noProof/>
        </w:rPr>
        <w:tab/>
      </w:r>
      <w:r>
        <w:rPr>
          <w:noProof/>
        </w:rPr>
        <w:fldChar w:fldCharType="begin" w:fldLock="1"/>
      </w:r>
      <w:r>
        <w:rPr>
          <w:noProof/>
        </w:rPr>
        <w:instrText xml:space="preserve"> PAGEREF _Toc106694068 \h </w:instrText>
      </w:r>
      <w:r>
        <w:rPr>
          <w:noProof/>
        </w:rPr>
      </w:r>
      <w:r>
        <w:rPr>
          <w:noProof/>
        </w:rPr>
        <w:fldChar w:fldCharType="separate"/>
      </w:r>
      <w:r>
        <w:rPr>
          <w:noProof/>
        </w:rPr>
        <w:t>316</w:t>
      </w:r>
      <w:r>
        <w:rPr>
          <w:noProof/>
        </w:rPr>
        <w:fldChar w:fldCharType="end"/>
      </w:r>
    </w:p>
    <w:p w14:paraId="7F392463" w14:textId="38047073" w:rsidR="00ED78E0" w:rsidRDefault="00ED78E0">
      <w:pPr>
        <w:pStyle w:val="TOC4"/>
        <w:rPr>
          <w:rFonts w:asciiTheme="minorHAnsi" w:eastAsiaTheme="minorEastAsia" w:hAnsiTheme="minorHAnsi" w:cstheme="minorBidi"/>
          <w:noProof/>
          <w:sz w:val="22"/>
          <w:szCs w:val="22"/>
          <w:lang w:eastAsia="en-GB"/>
        </w:rPr>
      </w:pPr>
      <w:r>
        <w:rPr>
          <w:noProof/>
        </w:rPr>
        <w:t>8.2.14</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_Toc106694069 \h </w:instrText>
      </w:r>
      <w:r>
        <w:rPr>
          <w:noProof/>
        </w:rPr>
      </w:r>
      <w:r>
        <w:rPr>
          <w:noProof/>
        </w:rPr>
        <w:fldChar w:fldCharType="separate"/>
      </w:r>
      <w:r>
        <w:rPr>
          <w:noProof/>
        </w:rPr>
        <w:t>316</w:t>
      </w:r>
      <w:r>
        <w:rPr>
          <w:noProof/>
        </w:rPr>
        <w:fldChar w:fldCharType="end"/>
      </w:r>
    </w:p>
    <w:p w14:paraId="4E35DAA8" w14:textId="579837E7" w:rsidR="00ED78E0" w:rsidRDefault="00ED78E0">
      <w:pPr>
        <w:pStyle w:val="TOC4"/>
        <w:rPr>
          <w:rFonts w:asciiTheme="minorHAnsi" w:eastAsiaTheme="minorEastAsia" w:hAnsiTheme="minorHAnsi" w:cstheme="minorBidi"/>
          <w:noProof/>
          <w:sz w:val="22"/>
          <w:szCs w:val="22"/>
          <w:lang w:eastAsia="en-GB"/>
        </w:rPr>
      </w:pPr>
      <w:r>
        <w:rPr>
          <w:noProof/>
        </w:rPr>
        <w:t>8.2.14.</w:t>
      </w:r>
      <w:r>
        <w:rPr>
          <w:noProof/>
          <w:lang w:eastAsia="zh-CN"/>
        </w:rPr>
        <w:t>2</w:t>
      </w:r>
      <w:r>
        <w:rPr>
          <w:rFonts w:asciiTheme="minorHAnsi" w:eastAsiaTheme="minorEastAsia" w:hAnsiTheme="minorHAnsi" w:cstheme="minorBidi"/>
          <w:noProof/>
          <w:sz w:val="22"/>
          <w:szCs w:val="22"/>
          <w:lang w:eastAsia="en-GB"/>
        </w:rPr>
        <w:tab/>
      </w:r>
      <w:r w:rsidRPr="00217FB6">
        <w:rPr>
          <w:noProof/>
          <w:lang w:val="en-US" w:eastAsia="zh-CN"/>
        </w:rPr>
        <w:t>5G</w:t>
      </w:r>
      <w:r w:rsidRPr="00217FB6">
        <w:rPr>
          <w:noProof/>
          <w:lang w:val="en-US"/>
        </w:rPr>
        <w:t>MM cause</w:t>
      </w:r>
      <w:r>
        <w:rPr>
          <w:noProof/>
        </w:rPr>
        <w:tab/>
      </w:r>
      <w:r>
        <w:rPr>
          <w:noProof/>
        </w:rPr>
        <w:fldChar w:fldCharType="begin" w:fldLock="1"/>
      </w:r>
      <w:r>
        <w:rPr>
          <w:noProof/>
        </w:rPr>
        <w:instrText xml:space="preserve"> PAGEREF _Toc106694070 \h </w:instrText>
      </w:r>
      <w:r>
        <w:rPr>
          <w:noProof/>
        </w:rPr>
      </w:r>
      <w:r>
        <w:rPr>
          <w:noProof/>
        </w:rPr>
        <w:fldChar w:fldCharType="separate"/>
      </w:r>
      <w:r>
        <w:rPr>
          <w:noProof/>
        </w:rPr>
        <w:t>317</w:t>
      </w:r>
      <w:r>
        <w:rPr>
          <w:noProof/>
        </w:rPr>
        <w:fldChar w:fldCharType="end"/>
      </w:r>
    </w:p>
    <w:p w14:paraId="03124011" w14:textId="4A9E6815"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8.2.</w:t>
      </w:r>
      <w:r w:rsidRPr="00217FB6">
        <w:rPr>
          <w:noProof/>
          <w:lang w:val="en-US" w:eastAsia="zh-CN"/>
        </w:rPr>
        <w:t>14</w:t>
      </w:r>
      <w:r w:rsidRPr="00217FB6">
        <w:rPr>
          <w:noProof/>
          <w:lang w:val="en-US"/>
        </w:rPr>
        <w:t>.3</w:t>
      </w:r>
      <w:r>
        <w:rPr>
          <w:rFonts w:asciiTheme="minorHAnsi" w:eastAsiaTheme="minorEastAsia" w:hAnsiTheme="minorHAnsi" w:cstheme="minorBidi"/>
          <w:noProof/>
          <w:sz w:val="22"/>
          <w:szCs w:val="22"/>
          <w:lang w:eastAsia="en-GB"/>
        </w:rPr>
        <w:tab/>
      </w:r>
      <w:r>
        <w:rPr>
          <w:noProof/>
          <w:lang w:eastAsia="zh-CN"/>
        </w:rPr>
        <w:t>T3346 value</w:t>
      </w:r>
      <w:r>
        <w:rPr>
          <w:noProof/>
        </w:rPr>
        <w:tab/>
      </w:r>
      <w:r>
        <w:rPr>
          <w:noProof/>
        </w:rPr>
        <w:fldChar w:fldCharType="begin" w:fldLock="1"/>
      </w:r>
      <w:r>
        <w:rPr>
          <w:noProof/>
        </w:rPr>
        <w:instrText xml:space="preserve"> PAGEREF _Toc106694071 \h </w:instrText>
      </w:r>
      <w:r>
        <w:rPr>
          <w:noProof/>
        </w:rPr>
      </w:r>
      <w:r>
        <w:rPr>
          <w:noProof/>
        </w:rPr>
        <w:fldChar w:fldCharType="separate"/>
      </w:r>
      <w:r>
        <w:rPr>
          <w:noProof/>
        </w:rPr>
        <w:t>317</w:t>
      </w:r>
      <w:r>
        <w:rPr>
          <w:noProof/>
        </w:rPr>
        <w:fldChar w:fldCharType="end"/>
      </w:r>
    </w:p>
    <w:p w14:paraId="6E308844" w14:textId="2FDBEF6E" w:rsidR="00ED78E0" w:rsidRDefault="00ED78E0">
      <w:pPr>
        <w:pStyle w:val="TOC3"/>
        <w:rPr>
          <w:rFonts w:asciiTheme="minorHAnsi" w:eastAsiaTheme="minorEastAsia" w:hAnsiTheme="minorHAnsi" w:cstheme="minorBidi"/>
          <w:noProof/>
          <w:sz w:val="22"/>
          <w:szCs w:val="22"/>
          <w:lang w:eastAsia="en-GB"/>
        </w:rPr>
      </w:pPr>
      <w:r w:rsidRPr="00217FB6">
        <w:rPr>
          <w:noProof/>
          <w:lang w:val="fr-FR"/>
        </w:rPr>
        <w:t>8.2.</w:t>
      </w:r>
      <w:r w:rsidRPr="00217FB6">
        <w:rPr>
          <w:noProof/>
          <w:lang w:val="fr-FR" w:eastAsia="zh-CN"/>
        </w:rPr>
        <w:t>15</w:t>
      </w:r>
      <w:r>
        <w:rPr>
          <w:rFonts w:asciiTheme="minorHAnsi" w:eastAsiaTheme="minorEastAsia" w:hAnsiTheme="minorHAnsi" w:cstheme="minorBidi"/>
          <w:noProof/>
          <w:sz w:val="22"/>
          <w:szCs w:val="22"/>
          <w:lang w:eastAsia="en-GB"/>
        </w:rPr>
        <w:tab/>
      </w:r>
      <w:r w:rsidRPr="00217FB6">
        <w:rPr>
          <w:noProof/>
          <w:lang w:val="fr-FR" w:eastAsia="zh-CN"/>
        </w:rPr>
        <w:t>De-r</w:t>
      </w:r>
      <w:r w:rsidRPr="00217FB6">
        <w:rPr>
          <w:noProof/>
          <w:lang w:val="fr-FR"/>
        </w:rPr>
        <w:t>egistration accept (UE terminated de-</w:t>
      </w:r>
      <w:r w:rsidRPr="00217FB6">
        <w:rPr>
          <w:noProof/>
          <w:lang w:val="fr-FR" w:eastAsia="zh-CN"/>
        </w:rPr>
        <w:t>registration</w:t>
      </w:r>
      <w:r w:rsidRPr="00217FB6">
        <w:rPr>
          <w:noProof/>
          <w:lang w:val="fr-FR"/>
        </w:rPr>
        <w:t>)</w:t>
      </w:r>
      <w:r>
        <w:rPr>
          <w:noProof/>
        </w:rPr>
        <w:tab/>
      </w:r>
      <w:r>
        <w:rPr>
          <w:noProof/>
        </w:rPr>
        <w:fldChar w:fldCharType="begin" w:fldLock="1"/>
      </w:r>
      <w:r>
        <w:rPr>
          <w:noProof/>
        </w:rPr>
        <w:instrText xml:space="preserve"> PAGEREF _Toc106694072 \h </w:instrText>
      </w:r>
      <w:r>
        <w:rPr>
          <w:noProof/>
        </w:rPr>
      </w:r>
      <w:r>
        <w:rPr>
          <w:noProof/>
        </w:rPr>
        <w:fldChar w:fldCharType="separate"/>
      </w:r>
      <w:r>
        <w:rPr>
          <w:noProof/>
        </w:rPr>
        <w:t>317</w:t>
      </w:r>
      <w:r>
        <w:rPr>
          <w:noProof/>
        </w:rPr>
        <w:fldChar w:fldCharType="end"/>
      </w:r>
    </w:p>
    <w:p w14:paraId="56E88C78" w14:textId="1C5BF833" w:rsidR="00ED78E0" w:rsidRDefault="00ED78E0">
      <w:pPr>
        <w:pStyle w:val="TOC4"/>
        <w:rPr>
          <w:rFonts w:asciiTheme="minorHAnsi" w:eastAsiaTheme="minorEastAsia" w:hAnsiTheme="minorHAnsi" w:cstheme="minorBidi"/>
          <w:noProof/>
          <w:sz w:val="22"/>
          <w:szCs w:val="22"/>
          <w:lang w:eastAsia="en-GB"/>
        </w:rPr>
      </w:pPr>
      <w:r>
        <w:rPr>
          <w:noProof/>
        </w:rPr>
        <w:lastRenderedPageBreak/>
        <w:t>8.2.</w:t>
      </w:r>
      <w:r>
        <w:rPr>
          <w:noProof/>
          <w:lang w:eastAsia="zh-CN"/>
        </w:rPr>
        <w:t>15</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_Toc106694073 \h </w:instrText>
      </w:r>
      <w:r>
        <w:rPr>
          <w:noProof/>
        </w:rPr>
      </w:r>
      <w:r>
        <w:rPr>
          <w:noProof/>
        </w:rPr>
        <w:fldChar w:fldCharType="separate"/>
      </w:r>
      <w:r>
        <w:rPr>
          <w:noProof/>
        </w:rPr>
        <w:t>317</w:t>
      </w:r>
      <w:r>
        <w:rPr>
          <w:noProof/>
        </w:rPr>
        <w:fldChar w:fldCharType="end"/>
      </w:r>
    </w:p>
    <w:p w14:paraId="3261BA6D" w14:textId="4DDAA47F" w:rsidR="00ED78E0" w:rsidRDefault="00ED78E0">
      <w:pPr>
        <w:pStyle w:val="TOC3"/>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Service request</w:t>
      </w:r>
      <w:r>
        <w:rPr>
          <w:noProof/>
        </w:rPr>
        <w:tab/>
      </w:r>
      <w:r>
        <w:rPr>
          <w:noProof/>
        </w:rPr>
        <w:fldChar w:fldCharType="begin" w:fldLock="1"/>
      </w:r>
      <w:r>
        <w:rPr>
          <w:noProof/>
        </w:rPr>
        <w:instrText xml:space="preserve"> PAGEREF _Toc106694074 \h </w:instrText>
      </w:r>
      <w:r>
        <w:rPr>
          <w:noProof/>
        </w:rPr>
      </w:r>
      <w:r>
        <w:rPr>
          <w:noProof/>
        </w:rPr>
        <w:fldChar w:fldCharType="separate"/>
      </w:r>
      <w:r>
        <w:rPr>
          <w:noProof/>
        </w:rPr>
        <w:t>318</w:t>
      </w:r>
      <w:r>
        <w:rPr>
          <w:noProof/>
        </w:rPr>
        <w:fldChar w:fldCharType="end"/>
      </w:r>
    </w:p>
    <w:p w14:paraId="6A39B17A" w14:textId="48432441" w:rsidR="00ED78E0" w:rsidRDefault="00ED78E0">
      <w:pPr>
        <w:pStyle w:val="TOC4"/>
        <w:rPr>
          <w:rFonts w:asciiTheme="minorHAnsi" w:eastAsiaTheme="minorEastAsia" w:hAnsiTheme="minorHAnsi" w:cstheme="minorBidi"/>
          <w:noProof/>
          <w:sz w:val="22"/>
          <w:szCs w:val="22"/>
          <w:lang w:eastAsia="en-GB"/>
        </w:rPr>
      </w:pPr>
      <w:r>
        <w:rPr>
          <w:noProof/>
        </w:rPr>
        <w:t>8.2.16</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_Toc106694075 \h </w:instrText>
      </w:r>
      <w:r>
        <w:rPr>
          <w:noProof/>
        </w:rPr>
      </w:r>
      <w:r>
        <w:rPr>
          <w:noProof/>
        </w:rPr>
        <w:fldChar w:fldCharType="separate"/>
      </w:r>
      <w:r>
        <w:rPr>
          <w:noProof/>
        </w:rPr>
        <w:t>318</w:t>
      </w:r>
      <w:r>
        <w:rPr>
          <w:noProof/>
        </w:rPr>
        <w:fldChar w:fldCharType="end"/>
      </w:r>
    </w:p>
    <w:p w14:paraId="425A72E8" w14:textId="7BCA6E5F" w:rsidR="00ED78E0" w:rsidRDefault="00ED78E0">
      <w:pPr>
        <w:pStyle w:val="TOC4"/>
        <w:rPr>
          <w:rFonts w:asciiTheme="minorHAnsi" w:eastAsiaTheme="minorEastAsia" w:hAnsiTheme="minorHAnsi" w:cstheme="minorBidi"/>
          <w:noProof/>
          <w:sz w:val="22"/>
          <w:szCs w:val="22"/>
          <w:lang w:eastAsia="en-GB"/>
        </w:rPr>
      </w:pPr>
      <w:r>
        <w:rPr>
          <w:noProof/>
        </w:rPr>
        <w:t>8.2.16.2</w:t>
      </w:r>
      <w:r>
        <w:rPr>
          <w:rFonts w:asciiTheme="minorHAnsi" w:eastAsiaTheme="minorEastAsia" w:hAnsiTheme="minorHAnsi" w:cstheme="minorBidi"/>
          <w:noProof/>
          <w:sz w:val="22"/>
          <w:szCs w:val="22"/>
          <w:lang w:eastAsia="en-GB"/>
        </w:rPr>
        <w:tab/>
      </w:r>
      <w:r>
        <w:rPr>
          <w:noProof/>
        </w:rPr>
        <w:t>Uplink data status</w:t>
      </w:r>
      <w:r>
        <w:rPr>
          <w:noProof/>
        </w:rPr>
        <w:tab/>
      </w:r>
      <w:r>
        <w:rPr>
          <w:noProof/>
        </w:rPr>
        <w:fldChar w:fldCharType="begin" w:fldLock="1"/>
      </w:r>
      <w:r>
        <w:rPr>
          <w:noProof/>
        </w:rPr>
        <w:instrText xml:space="preserve"> PAGEREF _Toc106694076 \h </w:instrText>
      </w:r>
      <w:r>
        <w:rPr>
          <w:noProof/>
        </w:rPr>
      </w:r>
      <w:r>
        <w:rPr>
          <w:noProof/>
        </w:rPr>
        <w:fldChar w:fldCharType="separate"/>
      </w:r>
      <w:r>
        <w:rPr>
          <w:noProof/>
        </w:rPr>
        <w:t>318</w:t>
      </w:r>
      <w:r>
        <w:rPr>
          <w:noProof/>
        </w:rPr>
        <w:fldChar w:fldCharType="end"/>
      </w:r>
    </w:p>
    <w:p w14:paraId="22F7031A" w14:textId="0FF7597C" w:rsidR="00ED78E0" w:rsidRDefault="00ED78E0">
      <w:pPr>
        <w:pStyle w:val="TOC4"/>
        <w:rPr>
          <w:rFonts w:asciiTheme="minorHAnsi" w:eastAsiaTheme="minorEastAsia" w:hAnsiTheme="minorHAnsi" w:cstheme="minorBidi"/>
          <w:noProof/>
          <w:sz w:val="22"/>
          <w:szCs w:val="22"/>
          <w:lang w:eastAsia="en-GB"/>
        </w:rPr>
      </w:pPr>
      <w:r>
        <w:rPr>
          <w:noProof/>
        </w:rPr>
        <w:t>8.2.16.3</w:t>
      </w:r>
      <w:r>
        <w:rPr>
          <w:rFonts w:asciiTheme="minorHAnsi" w:eastAsiaTheme="minorEastAsia" w:hAnsiTheme="minorHAnsi" w:cstheme="minorBidi"/>
          <w:noProof/>
          <w:sz w:val="22"/>
          <w:szCs w:val="22"/>
          <w:lang w:eastAsia="en-GB"/>
        </w:rPr>
        <w:tab/>
      </w:r>
      <w:r>
        <w:rPr>
          <w:noProof/>
        </w:rPr>
        <w:t>PDU session status</w:t>
      </w:r>
      <w:r>
        <w:rPr>
          <w:noProof/>
        </w:rPr>
        <w:tab/>
      </w:r>
      <w:r>
        <w:rPr>
          <w:noProof/>
        </w:rPr>
        <w:fldChar w:fldCharType="begin" w:fldLock="1"/>
      </w:r>
      <w:r>
        <w:rPr>
          <w:noProof/>
        </w:rPr>
        <w:instrText xml:space="preserve"> PAGEREF _Toc106694077 \h </w:instrText>
      </w:r>
      <w:r>
        <w:rPr>
          <w:noProof/>
        </w:rPr>
      </w:r>
      <w:r>
        <w:rPr>
          <w:noProof/>
        </w:rPr>
        <w:fldChar w:fldCharType="separate"/>
      </w:r>
      <w:r>
        <w:rPr>
          <w:noProof/>
        </w:rPr>
        <w:t>318</w:t>
      </w:r>
      <w:r>
        <w:rPr>
          <w:noProof/>
        </w:rPr>
        <w:fldChar w:fldCharType="end"/>
      </w:r>
    </w:p>
    <w:p w14:paraId="793EC798" w14:textId="366FA460" w:rsidR="00ED78E0" w:rsidRDefault="00ED78E0">
      <w:pPr>
        <w:pStyle w:val="TOC4"/>
        <w:rPr>
          <w:rFonts w:asciiTheme="minorHAnsi" w:eastAsiaTheme="minorEastAsia" w:hAnsiTheme="minorHAnsi" w:cstheme="minorBidi"/>
          <w:noProof/>
          <w:sz w:val="22"/>
          <w:szCs w:val="22"/>
          <w:lang w:eastAsia="en-GB"/>
        </w:rPr>
      </w:pPr>
      <w:r>
        <w:rPr>
          <w:noProof/>
        </w:rPr>
        <w:t>8.2.16.4</w:t>
      </w:r>
      <w:r>
        <w:rPr>
          <w:rFonts w:asciiTheme="minorHAnsi" w:eastAsiaTheme="minorEastAsia" w:hAnsiTheme="minorHAnsi" w:cstheme="minorBidi"/>
          <w:noProof/>
          <w:sz w:val="22"/>
          <w:szCs w:val="22"/>
          <w:lang w:eastAsia="en-GB"/>
        </w:rPr>
        <w:tab/>
      </w:r>
      <w:r>
        <w:rPr>
          <w:noProof/>
        </w:rPr>
        <w:t>Allowed PDU session status</w:t>
      </w:r>
      <w:r>
        <w:rPr>
          <w:noProof/>
        </w:rPr>
        <w:tab/>
      </w:r>
      <w:r>
        <w:rPr>
          <w:noProof/>
        </w:rPr>
        <w:fldChar w:fldCharType="begin" w:fldLock="1"/>
      </w:r>
      <w:r>
        <w:rPr>
          <w:noProof/>
        </w:rPr>
        <w:instrText xml:space="preserve"> PAGEREF _Toc106694078 \h </w:instrText>
      </w:r>
      <w:r>
        <w:rPr>
          <w:noProof/>
        </w:rPr>
      </w:r>
      <w:r>
        <w:rPr>
          <w:noProof/>
        </w:rPr>
        <w:fldChar w:fldCharType="separate"/>
      </w:r>
      <w:r>
        <w:rPr>
          <w:noProof/>
        </w:rPr>
        <w:t>318</w:t>
      </w:r>
      <w:r>
        <w:rPr>
          <w:noProof/>
        </w:rPr>
        <w:fldChar w:fldCharType="end"/>
      </w:r>
    </w:p>
    <w:p w14:paraId="787C1989" w14:textId="726742FD" w:rsidR="00ED78E0" w:rsidRDefault="00ED78E0">
      <w:pPr>
        <w:pStyle w:val="TOC4"/>
        <w:rPr>
          <w:rFonts w:asciiTheme="minorHAnsi" w:eastAsiaTheme="minorEastAsia" w:hAnsiTheme="minorHAnsi" w:cstheme="minorBidi"/>
          <w:noProof/>
          <w:sz w:val="22"/>
          <w:szCs w:val="22"/>
          <w:lang w:eastAsia="en-GB"/>
        </w:rPr>
      </w:pPr>
      <w:r>
        <w:rPr>
          <w:noProof/>
        </w:rPr>
        <w:t>8.2.16.5</w:t>
      </w:r>
      <w:r>
        <w:rPr>
          <w:rFonts w:asciiTheme="minorHAnsi" w:eastAsiaTheme="minorEastAsia" w:hAnsiTheme="minorHAnsi" w:cstheme="minorBidi"/>
          <w:noProof/>
          <w:sz w:val="22"/>
          <w:szCs w:val="22"/>
          <w:lang w:eastAsia="en-GB"/>
        </w:rPr>
        <w:tab/>
      </w:r>
      <w:r>
        <w:rPr>
          <w:noProof/>
        </w:rPr>
        <w:t>NAS message container</w:t>
      </w:r>
      <w:r>
        <w:rPr>
          <w:noProof/>
        </w:rPr>
        <w:tab/>
      </w:r>
      <w:r>
        <w:rPr>
          <w:noProof/>
        </w:rPr>
        <w:fldChar w:fldCharType="begin" w:fldLock="1"/>
      </w:r>
      <w:r>
        <w:rPr>
          <w:noProof/>
        </w:rPr>
        <w:instrText xml:space="preserve"> PAGEREF _Toc106694079 \h </w:instrText>
      </w:r>
      <w:r>
        <w:rPr>
          <w:noProof/>
        </w:rPr>
      </w:r>
      <w:r>
        <w:rPr>
          <w:noProof/>
        </w:rPr>
        <w:fldChar w:fldCharType="separate"/>
      </w:r>
      <w:r>
        <w:rPr>
          <w:noProof/>
        </w:rPr>
        <w:t>318</w:t>
      </w:r>
      <w:r>
        <w:rPr>
          <w:noProof/>
        </w:rPr>
        <w:fldChar w:fldCharType="end"/>
      </w:r>
    </w:p>
    <w:p w14:paraId="4BEC9EC5" w14:textId="136C144A" w:rsidR="00ED78E0" w:rsidRDefault="00ED78E0">
      <w:pPr>
        <w:pStyle w:val="TOC3"/>
        <w:rPr>
          <w:rFonts w:asciiTheme="minorHAnsi" w:eastAsiaTheme="minorEastAsia" w:hAnsiTheme="minorHAnsi" w:cstheme="minorBidi"/>
          <w:noProof/>
          <w:sz w:val="22"/>
          <w:szCs w:val="22"/>
          <w:lang w:eastAsia="en-GB"/>
        </w:rPr>
      </w:pPr>
      <w:r>
        <w:rPr>
          <w:noProof/>
        </w:rPr>
        <w:t>8.2.17</w:t>
      </w:r>
      <w:r>
        <w:rPr>
          <w:rFonts w:asciiTheme="minorHAnsi" w:eastAsiaTheme="minorEastAsia" w:hAnsiTheme="minorHAnsi" w:cstheme="minorBidi"/>
          <w:noProof/>
          <w:sz w:val="22"/>
          <w:szCs w:val="22"/>
          <w:lang w:eastAsia="en-GB"/>
        </w:rPr>
        <w:tab/>
      </w:r>
      <w:r>
        <w:rPr>
          <w:noProof/>
        </w:rPr>
        <w:t>Service accept</w:t>
      </w:r>
      <w:r>
        <w:rPr>
          <w:noProof/>
        </w:rPr>
        <w:tab/>
      </w:r>
      <w:r>
        <w:rPr>
          <w:noProof/>
        </w:rPr>
        <w:fldChar w:fldCharType="begin" w:fldLock="1"/>
      </w:r>
      <w:r>
        <w:rPr>
          <w:noProof/>
        </w:rPr>
        <w:instrText xml:space="preserve"> PAGEREF _Toc106694080 \h </w:instrText>
      </w:r>
      <w:r>
        <w:rPr>
          <w:noProof/>
        </w:rPr>
      </w:r>
      <w:r>
        <w:rPr>
          <w:noProof/>
        </w:rPr>
        <w:fldChar w:fldCharType="separate"/>
      </w:r>
      <w:r>
        <w:rPr>
          <w:noProof/>
        </w:rPr>
        <w:t>319</w:t>
      </w:r>
      <w:r>
        <w:rPr>
          <w:noProof/>
        </w:rPr>
        <w:fldChar w:fldCharType="end"/>
      </w:r>
    </w:p>
    <w:p w14:paraId="4F93CB19" w14:textId="788183C6" w:rsidR="00ED78E0" w:rsidRDefault="00ED78E0">
      <w:pPr>
        <w:pStyle w:val="TOC4"/>
        <w:rPr>
          <w:rFonts w:asciiTheme="minorHAnsi" w:eastAsiaTheme="minorEastAsia" w:hAnsiTheme="minorHAnsi" w:cstheme="minorBidi"/>
          <w:noProof/>
          <w:sz w:val="22"/>
          <w:szCs w:val="22"/>
          <w:lang w:eastAsia="en-GB"/>
        </w:rPr>
      </w:pPr>
      <w:r>
        <w:rPr>
          <w:noProof/>
        </w:rPr>
        <w:t>8.2.17</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_Toc106694081 \h </w:instrText>
      </w:r>
      <w:r>
        <w:rPr>
          <w:noProof/>
        </w:rPr>
      </w:r>
      <w:r>
        <w:rPr>
          <w:noProof/>
        </w:rPr>
        <w:fldChar w:fldCharType="separate"/>
      </w:r>
      <w:r>
        <w:rPr>
          <w:noProof/>
        </w:rPr>
        <w:t>319</w:t>
      </w:r>
      <w:r>
        <w:rPr>
          <w:noProof/>
        </w:rPr>
        <w:fldChar w:fldCharType="end"/>
      </w:r>
    </w:p>
    <w:p w14:paraId="73E36E9F" w14:textId="2AF8BEC2" w:rsidR="00ED78E0" w:rsidRDefault="00ED78E0">
      <w:pPr>
        <w:pStyle w:val="TOC4"/>
        <w:rPr>
          <w:rFonts w:asciiTheme="minorHAnsi" w:eastAsiaTheme="minorEastAsia" w:hAnsiTheme="minorHAnsi" w:cstheme="minorBidi"/>
          <w:noProof/>
          <w:sz w:val="22"/>
          <w:szCs w:val="22"/>
          <w:lang w:eastAsia="en-GB"/>
        </w:rPr>
      </w:pPr>
      <w:r>
        <w:rPr>
          <w:noProof/>
        </w:rPr>
        <w:t>8.2.17.2</w:t>
      </w:r>
      <w:r>
        <w:rPr>
          <w:rFonts w:asciiTheme="minorHAnsi" w:eastAsiaTheme="minorEastAsia" w:hAnsiTheme="minorHAnsi" w:cstheme="minorBidi"/>
          <w:noProof/>
          <w:sz w:val="22"/>
          <w:szCs w:val="22"/>
          <w:lang w:eastAsia="en-GB"/>
        </w:rPr>
        <w:tab/>
      </w:r>
      <w:r>
        <w:rPr>
          <w:noProof/>
        </w:rPr>
        <w:t>PDU session status</w:t>
      </w:r>
      <w:r>
        <w:rPr>
          <w:noProof/>
        </w:rPr>
        <w:tab/>
      </w:r>
      <w:r>
        <w:rPr>
          <w:noProof/>
        </w:rPr>
        <w:fldChar w:fldCharType="begin" w:fldLock="1"/>
      </w:r>
      <w:r>
        <w:rPr>
          <w:noProof/>
        </w:rPr>
        <w:instrText xml:space="preserve"> PAGEREF _Toc106694082 \h </w:instrText>
      </w:r>
      <w:r>
        <w:rPr>
          <w:noProof/>
        </w:rPr>
      </w:r>
      <w:r>
        <w:rPr>
          <w:noProof/>
        </w:rPr>
        <w:fldChar w:fldCharType="separate"/>
      </w:r>
      <w:r>
        <w:rPr>
          <w:noProof/>
        </w:rPr>
        <w:t>319</w:t>
      </w:r>
      <w:r>
        <w:rPr>
          <w:noProof/>
        </w:rPr>
        <w:fldChar w:fldCharType="end"/>
      </w:r>
    </w:p>
    <w:p w14:paraId="7717C338" w14:textId="44DE81FC" w:rsidR="00ED78E0" w:rsidRDefault="00ED78E0">
      <w:pPr>
        <w:pStyle w:val="TOC4"/>
        <w:rPr>
          <w:rFonts w:asciiTheme="minorHAnsi" w:eastAsiaTheme="minorEastAsia" w:hAnsiTheme="minorHAnsi" w:cstheme="minorBidi"/>
          <w:noProof/>
          <w:sz w:val="22"/>
          <w:szCs w:val="22"/>
          <w:lang w:eastAsia="en-GB"/>
        </w:rPr>
      </w:pPr>
      <w:r>
        <w:rPr>
          <w:noProof/>
        </w:rPr>
        <w:t>8.2.17.3</w:t>
      </w:r>
      <w:r>
        <w:rPr>
          <w:rFonts w:asciiTheme="minorHAnsi" w:eastAsiaTheme="minorEastAsia" w:hAnsiTheme="minorHAnsi" w:cstheme="minorBidi"/>
          <w:noProof/>
          <w:sz w:val="22"/>
          <w:szCs w:val="22"/>
          <w:lang w:eastAsia="en-GB"/>
        </w:rPr>
        <w:tab/>
      </w:r>
      <w:r>
        <w:rPr>
          <w:noProof/>
        </w:rPr>
        <w:t>PDU session reactivation result</w:t>
      </w:r>
      <w:r>
        <w:rPr>
          <w:noProof/>
        </w:rPr>
        <w:tab/>
      </w:r>
      <w:r>
        <w:rPr>
          <w:noProof/>
        </w:rPr>
        <w:fldChar w:fldCharType="begin" w:fldLock="1"/>
      </w:r>
      <w:r>
        <w:rPr>
          <w:noProof/>
        </w:rPr>
        <w:instrText xml:space="preserve"> PAGEREF _Toc106694083 \h </w:instrText>
      </w:r>
      <w:r>
        <w:rPr>
          <w:noProof/>
        </w:rPr>
      </w:r>
      <w:r>
        <w:rPr>
          <w:noProof/>
        </w:rPr>
        <w:fldChar w:fldCharType="separate"/>
      </w:r>
      <w:r>
        <w:rPr>
          <w:noProof/>
        </w:rPr>
        <w:t>319</w:t>
      </w:r>
      <w:r>
        <w:rPr>
          <w:noProof/>
        </w:rPr>
        <w:fldChar w:fldCharType="end"/>
      </w:r>
    </w:p>
    <w:p w14:paraId="65A9261D" w14:textId="56E30737" w:rsidR="00ED78E0" w:rsidRDefault="00ED78E0">
      <w:pPr>
        <w:pStyle w:val="TOC4"/>
        <w:rPr>
          <w:rFonts w:asciiTheme="minorHAnsi" w:eastAsiaTheme="minorEastAsia" w:hAnsiTheme="minorHAnsi" w:cstheme="minorBidi"/>
          <w:noProof/>
          <w:sz w:val="22"/>
          <w:szCs w:val="22"/>
          <w:lang w:eastAsia="en-GB"/>
        </w:rPr>
      </w:pPr>
      <w:r>
        <w:rPr>
          <w:noProof/>
        </w:rPr>
        <w:t>8.2.17</w:t>
      </w:r>
      <w:r>
        <w:rPr>
          <w:noProof/>
          <w:lang w:eastAsia="ko-KR"/>
        </w:rPr>
        <w:t>.4</w:t>
      </w:r>
      <w:r>
        <w:rPr>
          <w:rFonts w:asciiTheme="minorHAnsi" w:eastAsiaTheme="minorEastAsia" w:hAnsiTheme="minorHAnsi" w:cstheme="minorBidi"/>
          <w:noProof/>
          <w:sz w:val="22"/>
          <w:szCs w:val="22"/>
          <w:lang w:eastAsia="en-GB"/>
        </w:rPr>
        <w:tab/>
      </w:r>
      <w:r>
        <w:rPr>
          <w:noProof/>
        </w:rPr>
        <w:t>PDU session reactivation result error cause</w:t>
      </w:r>
      <w:r>
        <w:rPr>
          <w:noProof/>
        </w:rPr>
        <w:tab/>
      </w:r>
      <w:r>
        <w:rPr>
          <w:noProof/>
        </w:rPr>
        <w:fldChar w:fldCharType="begin" w:fldLock="1"/>
      </w:r>
      <w:r>
        <w:rPr>
          <w:noProof/>
        </w:rPr>
        <w:instrText xml:space="preserve"> PAGEREF _Toc106694084 \h </w:instrText>
      </w:r>
      <w:r>
        <w:rPr>
          <w:noProof/>
        </w:rPr>
      </w:r>
      <w:r>
        <w:rPr>
          <w:noProof/>
        </w:rPr>
        <w:fldChar w:fldCharType="separate"/>
      </w:r>
      <w:r>
        <w:rPr>
          <w:noProof/>
        </w:rPr>
        <w:t>319</w:t>
      </w:r>
      <w:r>
        <w:rPr>
          <w:noProof/>
        </w:rPr>
        <w:fldChar w:fldCharType="end"/>
      </w:r>
    </w:p>
    <w:p w14:paraId="25282098" w14:textId="3893CAC5" w:rsidR="00ED78E0" w:rsidRDefault="00ED78E0">
      <w:pPr>
        <w:pStyle w:val="TOC4"/>
        <w:rPr>
          <w:rFonts w:asciiTheme="minorHAnsi" w:eastAsiaTheme="minorEastAsia" w:hAnsiTheme="minorHAnsi" w:cstheme="minorBidi"/>
          <w:noProof/>
          <w:sz w:val="22"/>
          <w:szCs w:val="22"/>
          <w:lang w:eastAsia="en-GB"/>
        </w:rPr>
      </w:pPr>
      <w:r>
        <w:rPr>
          <w:noProof/>
        </w:rPr>
        <w:t>8.2.17</w:t>
      </w:r>
      <w:r>
        <w:rPr>
          <w:noProof/>
          <w:lang w:eastAsia="ko-KR"/>
        </w:rPr>
        <w:t>.5</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_Toc106694085 \h </w:instrText>
      </w:r>
      <w:r>
        <w:rPr>
          <w:noProof/>
        </w:rPr>
      </w:r>
      <w:r>
        <w:rPr>
          <w:noProof/>
        </w:rPr>
        <w:fldChar w:fldCharType="separate"/>
      </w:r>
      <w:r>
        <w:rPr>
          <w:noProof/>
        </w:rPr>
        <w:t>319</w:t>
      </w:r>
      <w:r>
        <w:rPr>
          <w:noProof/>
        </w:rPr>
        <w:fldChar w:fldCharType="end"/>
      </w:r>
    </w:p>
    <w:p w14:paraId="0F773CF1" w14:textId="04CC8B7C" w:rsidR="00ED78E0" w:rsidRDefault="00ED78E0">
      <w:pPr>
        <w:pStyle w:val="TOC3"/>
        <w:rPr>
          <w:rFonts w:asciiTheme="minorHAnsi" w:eastAsiaTheme="minorEastAsia" w:hAnsiTheme="minorHAnsi" w:cstheme="minorBidi"/>
          <w:noProof/>
          <w:sz w:val="22"/>
          <w:szCs w:val="22"/>
          <w:lang w:eastAsia="en-GB"/>
        </w:rPr>
      </w:pPr>
      <w:r>
        <w:rPr>
          <w:noProof/>
        </w:rPr>
        <w:t>8.2.18</w:t>
      </w:r>
      <w:r>
        <w:rPr>
          <w:rFonts w:asciiTheme="minorHAnsi" w:eastAsiaTheme="minorEastAsia" w:hAnsiTheme="minorHAnsi" w:cstheme="minorBidi"/>
          <w:noProof/>
          <w:sz w:val="22"/>
          <w:szCs w:val="22"/>
          <w:lang w:eastAsia="en-GB"/>
        </w:rPr>
        <w:tab/>
      </w:r>
      <w:r>
        <w:rPr>
          <w:noProof/>
        </w:rPr>
        <w:t>Service reject</w:t>
      </w:r>
      <w:r>
        <w:rPr>
          <w:noProof/>
        </w:rPr>
        <w:tab/>
      </w:r>
      <w:r>
        <w:rPr>
          <w:noProof/>
        </w:rPr>
        <w:fldChar w:fldCharType="begin" w:fldLock="1"/>
      </w:r>
      <w:r>
        <w:rPr>
          <w:noProof/>
        </w:rPr>
        <w:instrText xml:space="preserve"> PAGEREF _Toc106694086 \h </w:instrText>
      </w:r>
      <w:r>
        <w:rPr>
          <w:noProof/>
        </w:rPr>
      </w:r>
      <w:r>
        <w:rPr>
          <w:noProof/>
        </w:rPr>
        <w:fldChar w:fldCharType="separate"/>
      </w:r>
      <w:r>
        <w:rPr>
          <w:noProof/>
        </w:rPr>
        <w:t>320</w:t>
      </w:r>
      <w:r>
        <w:rPr>
          <w:noProof/>
        </w:rPr>
        <w:fldChar w:fldCharType="end"/>
      </w:r>
    </w:p>
    <w:p w14:paraId="6C69953B" w14:textId="3444A7FB" w:rsidR="00ED78E0" w:rsidRDefault="00ED78E0">
      <w:pPr>
        <w:pStyle w:val="TOC4"/>
        <w:rPr>
          <w:rFonts w:asciiTheme="minorHAnsi" w:eastAsiaTheme="minorEastAsia" w:hAnsiTheme="minorHAnsi" w:cstheme="minorBidi"/>
          <w:noProof/>
          <w:sz w:val="22"/>
          <w:szCs w:val="22"/>
          <w:lang w:eastAsia="en-GB"/>
        </w:rPr>
      </w:pPr>
      <w:r>
        <w:rPr>
          <w:noProof/>
        </w:rPr>
        <w:t>8.2.18</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_Toc106694087 \h </w:instrText>
      </w:r>
      <w:r>
        <w:rPr>
          <w:noProof/>
        </w:rPr>
      </w:r>
      <w:r>
        <w:rPr>
          <w:noProof/>
        </w:rPr>
        <w:fldChar w:fldCharType="separate"/>
      </w:r>
      <w:r>
        <w:rPr>
          <w:noProof/>
        </w:rPr>
        <w:t>320</w:t>
      </w:r>
      <w:r>
        <w:rPr>
          <w:noProof/>
        </w:rPr>
        <w:fldChar w:fldCharType="end"/>
      </w:r>
    </w:p>
    <w:p w14:paraId="298EF4AB" w14:textId="3E7B65F9" w:rsidR="00ED78E0" w:rsidRDefault="00ED78E0">
      <w:pPr>
        <w:pStyle w:val="TOC4"/>
        <w:rPr>
          <w:rFonts w:asciiTheme="minorHAnsi" w:eastAsiaTheme="minorEastAsia" w:hAnsiTheme="minorHAnsi" w:cstheme="minorBidi"/>
          <w:noProof/>
          <w:sz w:val="22"/>
          <w:szCs w:val="22"/>
          <w:lang w:eastAsia="en-GB"/>
        </w:rPr>
      </w:pPr>
      <w:r>
        <w:rPr>
          <w:noProof/>
        </w:rPr>
        <w:t>8.2.18.2</w:t>
      </w:r>
      <w:r>
        <w:rPr>
          <w:rFonts w:asciiTheme="minorHAnsi" w:eastAsiaTheme="minorEastAsia" w:hAnsiTheme="minorHAnsi" w:cstheme="minorBidi"/>
          <w:noProof/>
          <w:sz w:val="22"/>
          <w:szCs w:val="22"/>
          <w:lang w:eastAsia="en-GB"/>
        </w:rPr>
        <w:tab/>
      </w:r>
      <w:r>
        <w:rPr>
          <w:noProof/>
        </w:rPr>
        <w:t>PDU session status</w:t>
      </w:r>
      <w:r>
        <w:rPr>
          <w:noProof/>
        </w:rPr>
        <w:tab/>
      </w:r>
      <w:r>
        <w:rPr>
          <w:noProof/>
        </w:rPr>
        <w:fldChar w:fldCharType="begin" w:fldLock="1"/>
      </w:r>
      <w:r>
        <w:rPr>
          <w:noProof/>
        </w:rPr>
        <w:instrText xml:space="preserve"> PAGEREF _Toc106694088 \h </w:instrText>
      </w:r>
      <w:r>
        <w:rPr>
          <w:noProof/>
        </w:rPr>
      </w:r>
      <w:r>
        <w:rPr>
          <w:noProof/>
        </w:rPr>
        <w:fldChar w:fldCharType="separate"/>
      </w:r>
      <w:r>
        <w:rPr>
          <w:noProof/>
        </w:rPr>
        <w:t>320</w:t>
      </w:r>
      <w:r>
        <w:rPr>
          <w:noProof/>
        </w:rPr>
        <w:fldChar w:fldCharType="end"/>
      </w:r>
    </w:p>
    <w:p w14:paraId="6C4CFDE3" w14:textId="4E020872"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8.2.</w:t>
      </w:r>
      <w:r w:rsidRPr="00217FB6">
        <w:rPr>
          <w:noProof/>
          <w:lang w:val="en-US" w:eastAsia="zh-CN"/>
        </w:rPr>
        <w:t>18</w:t>
      </w:r>
      <w:r w:rsidRPr="00217FB6">
        <w:rPr>
          <w:noProof/>
          <w:lang w:val="en-US"/>
        </w:rPr>
        <w:t>.3</w:t>
      </w:r>
      <w:r>
        <w:rPr>
          <w:rFonts w:asciiTheme="minorHAnsi" w:eastAsiaTheme="minorEastAsia" w:hAnsiTheme="minorHAnsi" w:cstheme="minorBidi"/>
          <w:noProof/>
          <w:sz w:val="22"/>
          <w:szCs w:val="22"/>
          <w:lang w:eastAsia="en-GB"/>
        </w:rPr>
        <w:tab/>
      </w:r>
      <w:r>
        <w:rPr>
          <w:noProof/>
          <w:lang w:eastAsia="zh-CN"/>
        </w:rPr>
        <w:t>T3346 value</w:t>
      </w:r>
      <w:r>
        <w:rPr>
          <w:noProof/>
        </w:rPr>
        <w:tab/>
      </w:r>
      <w:r>
        <w:rPr>
          <w:noProof/>
        </w:rPr>
        <w:fldChar w:fldCharType="begin" w:fldLock="1"/>
      </w:r>
      <w:r>
        <w:rPr>
          <w:noProof/>
        </w:rPr>
        <w:instrText xml:space="preserve"> PAGEREF _Toc106694089 \h </w:instrText>
      </w:r>
      <w:r>
        <w:rPr>
          <w:noProof/>
        </w:rPr>
      </w:r>
      <w:r>
        <w:rPr>
          <w:noProof/>
        </w:rPr>
        <w:fldChar w:fldCharType="separate"/>
      </w:r>
      <w:r>
        <w:rPr>
          <w:noProof/>
        </w:rPr>
        <w:t>320</w:t>
      </w:r>
      <w:r>
        <w:rPr>
          <w:noProof/>
        </w:rPr>
        <w:fldChar w:fldCharType="end"/>
      </w:r>
    </w:p>
    <w:p w14:paraId="60B4EF64" w14:textId="51C55D4B" w:rsidR="00ED78E0" w:rsidRDefault="00ED78E0">
      <w:pPr>
        <w:pStyle w:val="TOC4"/>
        <w:rPr>
          <w:rFonts w:asciiTheme="minorHAnsi" w:eastAsiaTheme="minorEastAsia" w:hAnsiTheme="minorHAnsi" w:cstheme="minorBidi"/>
          <w:noProof/>
          <w:sz w:val="22"/>
          <w:szCs w:val="22"/>
          <w:lang w:eastAsia="en-GB"/>
        </w:rPr>
      </w:pPr>
      <w:r>
        <w:rPr>
          <w:noProof/>
        </w:rPr>
        <w:t>8.2.18</w:t>
      </w:r>
      <w:r>
        <w:rPr>
          <w:noProof/>
          <w:lang w:eastAsia="ko-KR"/>
        </w:rPr>
        <w:t>.4</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_Toc106694090 \h </w:instrText>
      </w:r>
      <w:r>
        <w:rPr>
          <w:noProof/>
        </w:rPr>
      </w:r>
      <w:r>
        <w:rPr>
          <w:noProof/>
        </w:rPr>
        <w:fldChar w:fldCharType="separate"/>
      </w:r>
      <w:r>
        <w:rPr>
          <w:noProof/>
        </w:rPr>
        <w:t>320</w:t>
      </w:r>
      <w:r>
        <w:rPr>
          <w:noProof/>
        </w:rPr>
        <w:fldChar w:fldCharType="end"/>
      </w:r>
    </w:p>
    <w:p w14:paraId="1850A7F9" w14:textId="2F8025FC" w:rsidR="00ED78E0" w:rsidRDefault="00ED78E0">
      <w:pPr>
        <w:pStyle w:val="TOC3"/>
        <w:rPr>
          <w:rFonts w:asciiTheme="minorHAnsi" w:eastAsiaTheme="minorEastAsia" w:hAnsiTheme="minorHAnsi" w:cstheme="minorBidi"/>
          <w:noProof/>
          <w:sz w:val="22"/>
          <w:szCs w:val="22"/>
          <w:lang w:eastAsia="en-GB"/>
        </w:rPr>
      </w:pPr>
      <w:r>
        <w:rPr>
          <w:noProof/>
        </w:rPr>
        <w:t>8.2.19</w:t>
      </w:r>
      <w:r>
        <w:rPr>
          <w:rFonts w:asciiTheme="minorHAnsi" w:eastAsiaTheme="minorEastAsia" w:hAnsiTheme="minorHAnsi" w:cstheme="minorBidi"/>
          <w:noProof/>
          <w:sz w:val="22"/>
          <w:szCs w:val="22"/>
          <w:lang w:eastAsia="en-GB"/>
        </w:rPr>
        <w:tab/>
      </w:r>
      <w:r>
        <w:rPr>
          <w:noProof/>
        </w:rPr>
        <w:t>Configuration update command</w:t>
      </w:r>
      <w:r>
        <w:rPr>
          <w:noProof/>
        </w:rPr>
        <w:tab/>
      </w:r>
      <w:r>
        <w:rPr>
          <w:noProof/>
        </w:rPr>
        <w:fldChar w:fldCharType="begin" w:fldLock="1"/>
      </w:r>
      <w:r>
        <w:rPr>
          <w:noProof/>
        </w:rPr>
        <w:instrText xml:space="preserve"> PAGEREF _Toc106694091 \h </w:instrText>
      </w:r>
      <w:r>
        <w:rPr>
          <w:noProof/>
        </w:rPr>
      </w:r>
      <w:r>
        <w:rPr>
          <w:noProof/>
        </w:rPr>
        <w:fldChar w:fldCharType="separate"/>
      </w:r>
      <w:r>
        <w:rPr>
          <w:noProof/>
        </w:rPr>
        <w:t>320</w:t>
      </w:r>
      <w:r>
        <w:rPr>
          <w:noProof/>
        </w:rPr>
        <w:fldChar w:fldCharType="end"/>
      </w:r>
    </w:p>
    <w:p w14:paraId="6948AA5C" w14:textId="13AF53B3" w:rsidR="00ED78E0" w:rsidRDefault="00ED78E0">
      <w:pPr>
        <w:pStyle w:val="TOC4"/>
        <w:rPr>
          <w:rFonts w:asciiTheme="minorHAnsi" w:eastAsiaTheme="minorEastAsia" w:hAnsiTheme="minorHAnsi" w:cstheme="minorBidi"/>
          <w:noProof/>
          <w:sz w:val="22"/>
          <w:szCs w:val="22"/>
          <w:lang w:eastAsia="en-GB"/>
        </w:rPr>
      </w:pPr>
      <w:r>
        <w:rPr>
          <w:noProof/>
        </w:rPr>
        <w:t>8.2.19</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_Toc106694092 \h </w:instrText>
      </w:r>
      <w:r>
        <w:rPr>
          <w:noProof/>
        </w:rPr>
      </w:r>
      <w:r>
        <w:rPr>
          <w:noProof/>
        </w:rPr>
        <w:fldChar w:fldCharType="separate"/>
      </w:r>
      <w:r>
        <w:rPr>
          <w:noProof/>
        </w:rPr>
        <w:t>320</w:t>
      </w:r>
      <w:r>
        <w:rPr>
          <w:noProof/>
        </w:rPr>
        <w:fldChar w:fldCharType="end"/>
      </w:r>
    </w:p>
    <w:p w14:paraId="23BC8063" w14:textId="61D3DFC4" w:rsidR="00ED78E0" w:rsidRDefault="00ED78E0">
      <w:pPr>
        <w:pStyle w:val="TOC4"/>
        <w:rPr>
          <w:rFonts w:asciiTheme="minorHAnsi" w:eastAsiaTheme="minorEastAsia" w:hAnsiTheme="minorHAnsi" w:cstheme="minorBidi"/>
          <w:noProof/>
          <w:sz w:val="22"/>
          <w:szCs w:val="22"/>
          <w:lang w:eastAsia="en-GB"/>
        </w:rPr>
      </w:pPr>
      <w:r>
        <w:rPr>
          <w:noProof/>
        </w:rPr>
        <w:t>8.2.19</w:t>
      </w:r>
      <w:r>
        <w:rPr>
          <w:noProof/>
          <w:lang w:eastAsia="ko-KR"/>
        </w:rPr>
        <w:t>.2</w:t>
      </w:r>
      <w:r>
        <w:rPr>
          <w:rFonts w:asciiTheme="minorHAnsi" w:eastAsiaTheme="minorEastAsia" w:hAnsiTheme="minorHAnsi" w:cstheme="minorBidi"/>
          <w:noProof/>
          <w:sz w:val="22"/>
          <w:szCs w:val="22"/>
          <w:lang w:eastAsia="en-GB"/>
        </w:rPr>
        <w:tab/>
      </w:r>
      <w:r w:rsidRPr="00217FB6">
        <w:rPr>
          <w:noProof/>
          <w:lang w:val="en-US" w:eastAsia="ko-KR"/>
        </w:rPr>
        <w:t>Configuration update indication</w:t>
      </w:r>
      <w:r>
        <w:rPr>
          <w:noProof/>
        </w:rPr>
        <w:tab/>
      </w:r>
      <w:r>
        <w:rPr>
          <w:noProof/>
        </w:rPr>
        <w:fldChar w:fldCharType="begin" w:fldLock="1"/>
      </w:r>
      <w:r>
        <w:rPr>
          <w:noProof/>
        </w:rPr>
        <w:instrText xml:space="preserve"> PAGEREF _Toc106694093 \h </w:instrText>
      </w:r>
      <w:r>
        <w:rPr>
          <w:noProof/>
        </w:rPr>
      </w:r>
      <w:r>
        <w:rPr>
          <w:noProof/>
        </w:rPr>
        <w:fldChar w:fldCharType="separate"/>
      </w:r>
      <w:r>
        <w:rPr>
          <w:noProof/>
        </w:rPr>
        <w:t>321</w:t>
      </w:r>
      <w:r>
        <w:rPr>
          <w:noProof/>
        </w:rPr>
        <w:fldChar w:fldCharType="end"/>
      </w:r>
    </w:p>
    <w:p w14:paraId="11961E33" w14:textId="40DD36E4" w:rsidR="00ED78E0" w:rsidRPr="00ED78E0" w:rsidRDefault="00ED78E0">
      <w:pPr>
        <w:pStyle w:val="TOC4"/>
        <w:rPr>
          <w:rFonts w:asciiTheme="minorHAnsi" w:eastAsiaTheme="minorEastAsia" w:hAnsiTheme="minorHAnsi" w:cstheme="minorBidi"/>
          <w:noProof/>
          <w:sz w:val="22"/>
          <w:szCs w:val="22"/>
          <w:lang w:val="fi-FI" w:eastAsia="en-GB"/>
        </w:rPr>
      </w:pPr>
      <w:r w:rsidRPr="00ED78E0">
        <w:rPr>
          <w:noProof/>
          <w:lang w:val="fi-FI"/>
        </w:rPr>
        <w:t>8.2.19.3</w:t>
      </w:r>
      <w:r w:rsidRPr="00ED78E0">
        <w:rPr>
          <w:rFonts w:asciiTheme="minorHAnsi" w:eastAsiaTheme="minorEastAsia" w:hAnsiTheme="minorHAnsi" w:cstheme="minorBidi"/>
          <w:noProof/>
          <w:sz w:val="22"/>
          <w:szCs w:val="22"/>
          <w:lang w:val="fi-FI" w:eastAsia="en-GB"/>
        </w:rPr>
        <w:tab/>
      </w:r>
      <w:r w:rsidRPr="00ED78E0">
        <w:rPr>
          <w:noProof/>
          <w:lang w:val="fi-FI"/>
        </w:rPr>
        <w:t>5G-GUTI</w:t>
      </w:r>
      <w:r w:rsidRPr="00ED78E0">
        <w:rPr>
          <w:noProof/>
          <w:lang w:val="fi-FI"/>
        </w:rPr>
        <w:tab/>
      </w:r>
      <w:r>
        <w:rPr>
          <w:noProof/>
        </w:rPr>
        <w:fldChar w:fldCharType="begin" w:fldLock="1"/>
      </w:r>
      <w:r w:rsidRPr="00ED78E0">
        <w:rPr>
          <w:noProof/>
          <w:lang w:val="fi-FI"/>
        </w:rPr>
        <w:instrText xml:space="preserve"> PAGEREF _Toc106694094 \h </w:instrText>
      </w:r>
      <w:r>
        <w:rPr>
          <w:noProof/>
        </w:rPr>
      </w:r>
      <w:r>
        <w:rPr>
          <w:noProof/>
        </w:rPr>
        <w:fldChar w:fldCharType="separate"/>
      </w:r>
      <w:r w:rsidRPr="00ED78E0">
        <w:rPr>
          <w:noProof/>
          <w:lang w:val="fi-FI"/>
        </w:rPr>
        <w:t>321</w:t>
      </w:r>
      <w:r>
        <w:rPr>
          <w:noProof/>
        </w:rPr>
        <w:fldChar w:fldCharType="end"/>
      </w:r>
    </w:p>
    <w:p w14:paraId="471141E6" w14:textId="06D89EF6" w:rsidR="00ED78E0" w:rsidRPr="00ED78E0" w:rsidRDefault="00ED78E0">
      <w:pPr>
        <w:pStyle w:val="TOC4"/>
        <w:rPr>
          <w:rFonts w:asciiTheme="minorHAnsi" w:eastAsiaTheme="minorEastAsia" w:hAnsiTheme="minorHAnsi" w:cstheme="minorBidi"/>
          <w:noProof/>
          <w:sz w:val="22"/>
          <w:szCs w:val="22"/>
          <w:lang w:val="fi-FI" w:eastAsia="en-GB"/>
        </w:rPr>
      </w:pPr>
      <w:r w:rsidRPr="00ED78E0">
        <w:rPr>
          <w:noProof/>
          <w:lang w:val="fi-FI"/>
        </w:rPr>
        <w:t>8.2.19.4</w:t>
      </w:r>
      <w:r w:rsidRPr="00ED78E0">
        <w:rPr>
          <w:rFonts w:asciiTheme="minorHAnsi" w:eastAsiaTheme="minorEastAsia" w:hAnsiTheme="minorHAnsi" w:cstheme="minorBidi"/>
          <w:noProof/>
          <w:sz w:val="22"/>
          <w:szCs w:val="22"/>
          <w:lang w:val="fi-FI" w:eastAsia="en-GB"/>
        </w:rPr>
        <w:tab/>
      </w:r>
      <w:r w:rsidRPr="00ED78E0">
        <w:rPr>
          <w:noProof/>
          <w:lang w:val="fi-FI"/>
        </w:rPr>
        <w:t>TAI list</w:t>
      </w:r>
      <w:r w:rsidRPr="00ED78E0">
        <w:rPr>
          <w:noProof/>
          <w:lang w:val="fi-FI"/>
        </w:rPr>
        <w:tab/>
      </w:r>
      <w:r>
        <w:rPr>
          <w:noProof/>
        </w:rPr>
        <w:fldChar w:fldCharType="begin" w:fldLock="1"/>
      </w:r>
      <w:r w:rsidRPr="00ED78E0">
        <w:rPr>
          <w:noProof/>
          <w:lang w:val="fi-FI"/>
        </w:rPr>
        <w:instrText xml:space="preserve"> PAGEREF _Toc106694095 \h </w:instrText>
      </w:r>
      <w:r>
        <w:rPr>
          <w:noProof/>
        </w:rPr>
      </w:r>
      <w:r>
        <w:rPr>
          <w:noProof/>
        </w:rPr>
        <w:fldChar w:fldCharType="separate"/>
      </w:r>
      <w:r w:rsidRPr="00ED78E0">
        <w:rPr>
          <w:noProof/>
          <w:lang w:val="fi-FI"/>
        </w:rPr>
        <w:t>321</w:t>
      </w:r>
      <w:r>
        <w:rPr>
          <w:noProof/>
        </w:rPr>
        <w:fldChar w:fldCharType="end"/>
      </w:r>
    </w:p>
    <w:p w14:paraId="7C19F74F" w14:textId="69B380B6" w:rsidR="00ED78E0" w:rsidRPr="00ED78E0" w:rsidRDefault="00ED78E0">
      <w:pPr>
        <w:pStyle w:val="TOC4"/>
        <w:rPr>
          <w:rFonts w:asciiTheme="minorHAnsi" w:eastAsiaTheme="minorEastAsia" w:hAnsiTheme="minorHAnsi" w:cstheme="minorBidi"/>
          <w:noProof/>
          <w:sz w:val="22"/>
          <w:szCs w:val="22"/>
          <w:lang w:val="fi-FI" w:eastAsia="en-GB"/>
        </w:rPr>
      </w:pPr>
      <w:r w:rsidRPr="00ED78E0">
        <w:rPr>
          <w:noProof/>
          <w:lang w:val="fi-FI"/>
        </w:rPr>
        <w:t>8.2.19.5</w:t>
      </w:r>
      <w:r w:rsidRPr="00ED78E0">
        <w:rPr>
          <w:rFonts w:asciiTheme="minorHAnsi" w:eastAsiaTheme="minorEastAsia" w:hAnsiTheme="minorHAnsi" w:cstheme="minorBidi"/>
          <w:noProof/>
          <w:sz w:val="22"/>
          <w:szCs w:val="22"/>
          <w:lang w:val="fi-FI" w:eastAsia="en-GB"/>
        </w:rPr>
        <w:tab/>
      </w:r>
      <w:r w:rsidRPr="00ED78E0">
        <w:rPr>
          <w:noProof/>
          <w:lang w:val="fi-FI"/>
        </w:rPr>
        <w:t>Allowed NSSAI</w:t>
      </w:r>
      <w:r w:rsidRPr="00ED78E0">
        <w:rPr>
          <w:noProof/>
          <w:lang w:val="fi-FI"/>
        </w:rPr>
        <w:tab/>
      </w:r>
      <w:r>
        <w:rPr>
          <w:noProof/>
        </w:rPr>
        <w:fldChar w:fldCharType="begin" w:fldLock="1"/>
      </w:r>
      <w:r w:rsidRPr="00ED78E0">
        <w:rPr>
          <w:noProof/>
          <w:lang w:val="fi-FI"/>
        </w:rPr>
        <w:instrText xml:space="preserve"> PAGEREF _Toc106694096 \h </w:instrText>
      </w:r>
      <w:r>
        <w:rPr>
          <w:noProof/>
        </w:rPr>
      </w:r>
      <w:r>
        <w:rPr>
          <w:noProof/>
        </w:rPr>
        <w:fldChar w:fldCharType="separate"/>
      </w:r>
      <w:r w:rsidRPr="00ED78E0">
        <w:rPr>
          <w:noProof/>
          <w:lang w:val="fi-FI"/>
        </w:rPr>
        <w:t>321</w:t>
      </w:r>
      <w:r>
        <w:rPr>
          <w:noProof/>
        </w:rPr>
        <w:fldChar w:fldCharType="end"/>
      </w:r>
    </w:p>
    <w:p w14:paraId="0B317AFA" w14:textId="5037D574" w:rsidR="00ED78E0" w:rsidRDefault="00ED78E0">
      <w:pPr>
        <w:pStyle w:val="TOC4"/>
        <w:rPr>
          <w:rFonts w:asciiTheme="minorHAnsi" w:eastAsiaTheme="minorEastAsia" w:hAnsiTheme="minorHAnsi" w:cstheme="minorBidi"/>
          <w:noProof/>
          <w:sz w:val="22"/>
          <w:szCs w:val="22"/>
          <w:lang w:eastAsia="en-GB"/>
        </w:rPr>
      </w:pPr>
      <w:r>
        <w:rPr>
          <w:noProof/>
        </w:rPr>
        <w:t>8.2.19.6</w:t>
      </w:r>
      <w:r>
        <w:rPr>
          <w:rFonts w:asciiTheme="minorHAnsi" w:eastAsiaTheme="minorEastAsia" w:hAnsiTheme="minorHAnsi" w:cstheme="minorBidi"/>
          <w:noProof/>
          <w:sz w:val="22"/>
          <w:szCs w:val="22"/>
          <w:lang w:eastAsia="en-GB"/>
        </w:rPr>
        <w:tab/>
      </w:r>
      <w:r>
        <w:rPr>
          <w:noProof/>
        </w:rPr>
        <w:t>Service area list</w:t>
      </w:r>
      <w:r>
        <w:rPr>
          <w:noProof/>
        </w:rPr>
        <w:tab/>
      </w:r>
      <w:r>
        <w:rPr>
          <w:noProof/>
        </w:rPr>
        <w:fldChar w:fldCharType="begin" w:fldLock="1"/>
      </w:r>
      <w:r>
        <w:rPr>
          <w:noProof/>
        </w:rPr>
        <w:instrText xml:space="preserve"> PAGEREF _Toc106694097 \h </w:instrText>
      </w:r>
      <w:r>
        <w:rPr>
          <w:noProof/>
        </w:rPr>
      </w:r>
      <w:r>
        <w:rPr>
          <w:noProof/>
        </w:rPr>
        <w:fldChar w:fldCharType="separate"/>
      </w:r>
      <w:r>
        <w:rPr>
          <w:noProof/>
        </w:rPr>
        <w:t>322</w:t>
      </w:r>
      <w:r>
        <w:rPr>
          <w:noProof/>
        </w:rPr>
        <w:fldChar w:fldCharType="end"/>
      </w:r>
    </w:p>
    <w:p w14:paraId="0447843E" w14:textId="51028CB1" w:rsidR="00ED78E0" w:rsidRDefault="00ED78E0">
      <w:pPr>
        <w:pStyle w:val="TOC4"/>
        <w:rPr>
          <w:rFonts w:asciiTheme="minorHAnsi" w:eastAsiaTheme="minorEastAsia" w:hAnsiTheme="minorHAnsi" w:cstheme="minorBidi"/>
          <w:noProof/>
          <w:sz w:val="22"/>
          <w:szCs w:val="22"/>
          <w:lang w:eastAsia="en-GB"/>
        </w:rPr>
      </w:pPr>
      <w:r>
        <w:rPr>
          <w:noProof/>
        </w:rPr>
        <w:t>8.2.19.7</w:t>
      </w:r>
      <w:r>
        <w:rPr>
          <w:rFonts w:asciiTheme="minorHAnsi" w:eastAsiaTheme="minorEastAsia" w:hAnsiTheme="minorHAnsi" w:cstheme="minorBidi"/>
          <w:noProof/>
          <w:sz w:val="22"/>
          <w:szCs w:val="22"/>
          <w:lang w:eastAsia="en-GB"/>
        </w:rPr>
        <w:tab/>
      </w:r>
      <w:r>
        <w:rPr>
          <w:noProof/>
        </w:rPr>
        <w:t>Full name for network</w:t>
      </w:r>
      <w:r>
        <w:rPr>
          <w:noProof/>
        </w:rPr>
        <w:tab/>
      </w:r>
      <w:r>
        <w:rPr>
          <w:noProof/>
        </w:rPr>
        <w:fldChar w:fldCharType="begin" w:fldLock="1"/>
      </w:r>
      <w:r>
        <w:rPr>
          <w:noProof/>
        </w:rPr>
        <w:instrText xml:space="preserve"> PAGEREF _Toc106694098 \h </w:instrText>
      </w:r>
      <w:r>
        <w:rPr>
          <w:noProof/>
        </w:rPr>
      </w:r>
      <w:r>
        <w:rPr>
          <w:noProof/>
        </w:rPr>
        <w:fldChar w:fldCharType="separate"/>
      </w:r>
      <w:r>
        <w:rPr>
          <w:noProof/>
        </w:rPr>
        <w:t>322</w:t>
      </w:r>
      <w:r>
        <w:rPr>
          <w:noProof/>
        </w:rPr>
        <w:fldChar w:fldCharType="end"/>
      </w:r>
    </w:p>
    <w:p w14:paraId="46A8F393" w14:textId="4DFDFAD9" w:rsidR="00ED78E0" w:rsidRDefault="00ED78E0">
      <w:pPr>
        <w:pStyle w:val="TOC4"/>
        <w:rPr>
          <w:rFonts w:asciiTheme="minorHAnsi" w:eastAsiaTheme="minorEastAsia" w:hAnsiTheme="minorHAnsi" w:cstheme="minorBidi"/>
          <w:noProof/>
          <w:sz w:val="22"/>
          <w:szCs w:val="22"/>
          <w:lang w:eastAsia="en-GB"/>
        </w:rPr>
      </w:pPr>
      <w:r>
        <w:rPr>
          <w:noProof/>
        </w:rPr>
        <w:t>8.2.19.8</w:t>
      </w:r>
      <w:r>
        <w:rPr>
          <w:rFonts w:asciiTheme="minorHAnsi" w:eastAsiaTheme="minorEastAsia" w:hAnsiTheme="minorHAnsi" w:cstheme="minorBidi"/>
          <w:noProof/>
          <w:sz w:val="22"/>
          <w:szCs w:val="22"/>
          <w:lang w:eastAsia="en-GB"/>
        </w:rPr>
        <w:tab/>
      </w:r>
      <w:r>
        <w:rPr>
          <w:noProof/>
        </w:rPr>
        <w:t>Short name for network</w:t>
      </w:r>
      <w:r>
        <w:rPr>
          <w:noProof/>
        </w:rPr>
        <w:tab/>
      </w:r>
      <w:r>
        <w:rPr>
          <w:noProof/>
        </w:rPr>
        <w:fldChar w:fldCharType="begin" w:fldLock="1"/>
      </w:r>
      <w:r>
        <w:rPr>
          <w:noProof/>
        </w:rPr>
        <w:instrText xml:space="preserve"> PAGEREF _Toc106694099 \h </w:instrText>
      </w:r>
      <w:r>
        <w:rPr>
          <w:noProof/>
        </w:rPr>
      </w:r>
      <w:r>
        <w:rPr>
          <w:noProof/>
        </w:rPr>
        <w:fldChar w:fldCharType="separate"/>
      </w:r>
      <w:r>
        <w:rPr>
          <w:noProof/>
        </w:rPr>
        <w:t>322</w:t>
      </w:r>
      <w:r>
        <w:rPr>
          <w:noProof/>
        </w:rPr>
        <w:fldChar w:fldCharType="end"/>
      </w:r>
    </w:p>
    <w:p w14:paraId="5A9518F4" w14:textId="42670365" w:rsidR="00ED78E0" w:rsidRDefault="00ED78E0">
      <w:pPr>
        <w:pStyle w:val="TOC4"/>
        <w:rPr>
          <w:rFonts w:asciiTheme="minorHAnsi" w:eastAsiaTheme="minorEastAsia" w:hAnsiTheme="minorHAnsi" w:cstheme="minorBidi"/>
          <w:noProof/>
          <w:sz w:val="22"/>
          <w:szCs w:val="22"/>
          <w:lang w:eastAsia="en-GB"/>
        </w:rPr>
      </w:pPr>
      <w:r>
        <w:rPr>
          <w:noProof/>
        </w:rPr>
        <w:t>8.2.19.9</w:t>
      </w:r>
      <w:r>
        <w:rPr>
          <w:rFonts w:asciiTheme="minorHAnsi" w:eastAsiaTheme="minorEastAsia" w:hAnsiTheme="minorHAnsi" w:cstheme="minorBidi"/>
          <w:noProof/>
          <w:sz w:val="22"/>
          <w:szCs w:val="22"/>
          <w:lang w:eastAsia="en-GB"/>
        </w:rPr>
        <w:tab/>
      </w:r>
      <w:r>
        <w:rPr>
          <w:noProof/>
        </w:rPr>
        <w:t>Local time zone</w:t>
      </w:r>
      <w:r>
        <w:rPr>
          <w:noProof/>
        </w:rPr>
        <w:tab/>
      </w:r>
      <w:r>
        <w:rPr>
          <w:noProof/>
        </w:rPr>
        <w:fldChar w:fldCharType="begin" w:fldLock="1"/>
      </w:r>
      <w:r>
        <w:rPr>
          <w:noProof/>
        </w:rPr>
        <w:instrText xml:space="preserve"> PAGEREF _Toc106694100 \h </w:instrText>
      </w:r>
      <w:r>
        <w:rPr>
          <w:noProof/>
        </w:rPr>
      </w:r>
      <w:r>
        <w:rPr>
          <w:noProof/>
        </w:rPr>
        <w:fldChar w:fldCharType="separate"/>
      </w:r>
      <w:r>
        <w:rPr>
          <w:noProof/>
        </w:rPr>
        <w:t>322</w:t>
      </w:r>
      <w:r>
        <w:rPr>
          <w:noProof/>
        </w:rPr>
        <w:fldChar w:fldCharType="end"/>
      </w:r>
    </w:p>
    <w:p w14:paraId="24EB3E94" w14:textId="352720D5" w:rsidR="00ED78E0" w:rsidRDefault="00ED78E0">
      <w:pPr>
        <w:pStyle w:val="TOC4"/>
        <w:rPr>
          <w:rFonts w:asciiTheme="minorHAnsi" w:eastAsiaTheme="minorEastAsia" w:hAnsiTheme="minorHAnsi" w:cstheme="minorBidi"/>
          <w:noProof/>
          <w:sz w:val="22"/>
          <w:szCs w:val="22"/>
          <w:lang w:eastAsia="en-GB"/>
        </w:rPr>
      </w:pPr>
      <w:r>
        <w:rPr>
          <w:noProof/>
        </w:rPr>
        <w:t>8.2.19.10</w:t>
      </w:r>
      <w:r>
        <w:rPr>
          <w:rFonts w:asciiTheme="minorHAnsi" w:eastAsiaTheme="minorEastAsia" w:hAnsiTheme="minorHAnsi" w:cstheme="minorBidi"/>
          <w:noProof/>
          <w:sz w:val="22"/>
          <w:szCs w:val="22"/>
          <w:lang w:eastAsia="en-GB"/>
        </w:rPr>
        <w:tab/>
      </w:r>
      <w:r>
        <w:rPr>
          <w:noProof/>
        </w:rPr>
        <w:t>Universal time and local time zone</w:t>
      </w:r>
      <w:r>
        <w:rPr>
          <w:noProof/>
        </w:rPr>
        <w:tab/>
      </w:r>
      <w:r>
        <w:rPr>
          <w:noProof/>
        </w:rPr>
        <w:fldChar w:fldCharType="begin" w:fldLock="1"/>
      </w:r>
      <w:r>
        <w:rPr>
          <w:noProof/>
        </w:rPr>
        <w:instrText xml:space="preserve"> PAGEREF _Toc106694101 \h </w:instrText>
      </w:r>
      <w:r>
        <w:rPr>
          <w:noProof/>
        </w:rPr>
      </w:r>
      <w:r>
        <w:rPr>
          <w:noProof/>
        </w:rPr>
        <w:fldChar w:fldCharType="separate"/>
      </w:r>
      <w:r>
        <w:rPr>
          <w:noProof/>
        </w:rPr>
        <w:t>322</w:t>
      </w:r>
      <w:r>
        <w:rPr>
          <w:noProof/>
        </w:rPr>
        <w:fldChar w:fldCharType="end"/>
      </w:r>
    </w:p>
    <w:p w14:paraId="6FCC89DB" w14:textId="5F67C7BB" w:rsidR="00ED78E0" w:rsidRDefault="00ED78E0">
      <w:pPr>
        <w:pStyle w:val="TOC4"/>
        <w:rPr>
          <w:rFonts w:asciiTheme="minorHAnsi" w:eastAsiaTheme="minorEastAsia" w:hAnsiTheme="minorHAnsi" w:cstheme="minorBidi"/>
          <w:noProof/>
          <w:sz w:val="22"/>
          <w:szCs w:val="22"/>
          <w:lang w:eastAsia="en-GB"/>
        </w:rPr>
      </w:pPr>
      <w:r>
        <w:rPr>
          <w:noProof/>
        </w:rPr>
        <w:t>8.2.19.11</w:t>
      </w:r>
      <w:r>
        <w:rPr>
          <w:rFonts w:asciiTheme="minorHAnsi" w:eastAsiaTheme="minorEastAsia" w:hAnsiTheme="minorHAnsi" w:cstheme="minorBidi"/>
          <w:noProof/>
          <w:sz w:val="22"/>
          <w:szCs w:val="22"/>
          <w:lang w:eastAsia="en-GB"/>
        </w:rPr>
        <w:tab/>
      </w:r>
      <w:r>
        <w:rPr>
          <w:noProof/>
        </w:rPr>
        <w:t>Network daylight saving time</w:t>
      </w:r>
      <w:r>
        <w:rPr>
          <w:noProof/>
        </w:rPr>
        <w:tab/>
      </w:r>
      <w:r>
        <w:rPr>
          <w:noProof/>
        </w:rPr>
        <w:fldChar w:fldCharType="begin" w:fldLock="1"/>
      </w:r>
      <w:r>
        <w:rPr>
          <w:noProof/>
        </w:rPr>
        <w:instrText xml:space="preserve"> PAGEREF _Toc106694102 \h </w:instrText>
      </w:r>
      <w:r>
        <w:rPr>
          <w:noProof/>
        </w:rPr>
      </w:r>
      <w:r>
        <w:rPr>
          <w:noProof/>
        </w:rPr>
        <w:fldChar w:fldCharType="separate"/>
      </w:r>
      <w:r>
        <w:rPr>
          <w:noProof/>
        </w:rPr>
        <w:t>322</w:t>
      </w:r>
      <w:r>
        <w:rPr>
          <w:noProof/>
        </w:rPr>
        <w:fldChar w:fldCharType="end"/>
      </w:r>
    </w:p>
    <w:p w14:paraId="14D18B73" w14:textId="0DEC0CC2" w:rsidR="00ED78E0" w:rsidRDefault="00ED78E0">
      <w:pPr>
        <w:pStyle w:val="TOC4"/>
        <w:rPr>
          <w:rFonts w:asciiTheme="minorHAnsi" w:eastAsiaTheme="minorEastAsia" w:hAnsiTheme="minorHAnsi" w:cstheme="minorBidi"/>
          <w:noProof/>
          <w:sz w:val="22"/>
          <w:szCs w:val="22"/>
          <w:lang w:eastAsia="en-GB"/>
        </w:rPr>
      </w:pPr>
      <w:r>
        <w:rPr>
          <w:noProof/>
        </w:rPr>
        <w:t>8.2.19.12</w:t>
      </w:r>
      <w:r>
        <w:rPr>
          <w:rFonts w:asciiTheme="minorHAnsi" w:eastAsiaTheme="minorEastAsia" w:hAnsiTheme="minorHAnsi" w:cstheme="minorBidi"/>
          <w:noProof/>
          <w:sz w:val="22"/>
          <w:szCs w:val="22"/>
          <w:lang w:eastAsia="en-GB"/>
        </w:rPr>
        <w:tab/>
      </w:r>
      <w:r>
        <w:rPr>
          <w:noProof/>
        </w:rPr>
        <w:t>LADN information</w:t>
      </w:r>
      <w:r>
        <w:rPr>
          <w:noProof/>
        </w:rPr>
        <w:tab/>
      </w:r>
      <w:r>
        <w:rPr>
          <w:noProof/>
        </w:rPr>
        <w:fldChar w:fldCharType="begin" w:fldLock="1"/>
      </w:r>
      <w:r>
        <w:rPr>
          <w:noProof/>
        </w:rPr>
        <w:instrText xml:space="preserve"> PAGEREF _Toc106694103 \h </w:instrText>
      </w:r>
      <w:r>
        <w:rPr>
          <w:noProof/>
        </w:rPr>
      </w:r>
      <w:r>
        <w:rPr>
          <w:noProof/>
        </w:rPr>
        <w:fldChar w:fldCharType="separate"/>
      </w:r>
      <w:r>
        <w:rPr>
          <w:noProof/>
        </w:rPr>
        <w:t>322</w:t>
      </w:r>
      <w:r>
        <w:rPr>
          <w:noProof/>
        </w:rPr>
        <w:fldChar w:fldCharType="end"/>
      </w:r>
    </w:p>
    <w:p w14:paraId="45DF7C0A" w14:textId="4B899271" w:rsidR="00ED78E0" w:rsidRDefault="00ED78E0">
      <w:pPr>
        <w:pStyle w:val="TOC4"/>
        <w:rPr>
          <w:rFonts w:asciiTheme="minorHAnsi" w:eastAsiaTheme="minorEastAsia" w:hAnsiTheme="minorHAnsi" w:cstheme="minorBidi"/>
          <w:noProof/>
          <w:sz w:val="22"/>
          <w:szCs w:val="22"/>
          <w:lang w:eastAsia="en-GB"/>
        </w:rPr>
      </w:pPr>
      <w:r>
        <w:rPr>
          <w:noProof/>
        </w:rPr>
        <w:t>8.2.19.13</w:t>
      </w:r>
      <w:r>
        <w:rPr>
          <w:rFonts w:asciiTheme="minorHAnsi" w:eastAsiaTheme="minorEastAsia" w:hAnsiTheme="minorHAnsi" w:cstheme="minorBidi"/>
          <w:noProof/>
          <w:sz w:val="22"/>
          <w:szCs w:val="22"/>
          <w:lang w:eastAsia="en-GB"/>
        </w:rPr>
        <w:tab/>
      </w:r>
      <w:r>
        <w:rPr>
          <w:noProof/>
        </w:rPr>
        <w:t>MICO indication</w:t>
      </w:r>
      <w:r>
        <w:rPr>
          <w:noProof/>
        </w:rPr>
        <w:tab/>
      </w:r>
      <w:r>
        <w:rPr>
          <w:noProof/>
        </w:rPr>
        <w:fldChar w:fldCharType="begin" w:fldLock="1"/>
      </w:r>
      <w:r>
        <w:rPr>
          <w:noProof/>
        </w:rPr>
        <w:instrText xml:space="preserve"> PAGEREF _Toc106694104 \h </w:instrText>
      </w:r>
      <w:r>
        <w:rPr>
          <w:noProof/>
        </w:rPr>
      </w:r>
      <w:r>
        <w:rPr>
          <w:noProof/>
        </w:rPr>
        <w:fldChar w:fldCharType="separate"/>
      </w:r>
      <w:r>
        <w:rPr>
          <w:noProof/>
        </w:rPr>
        <w:t>322</w:t>
      </w:r>
      <w:r>
        <w:rPr>
          <w:noProof/>
        </w:rPr>
        <w:fldChar w:fldCharType="end"/>
      </w:r>
    </w:p>
    <w:p w14:paraId="29A66D7E" w14:textId="3995ADEA" w:rsidR="00ED78E0" w:rsidRDefault="00ED78E0">
      <w:pPr>
        <w:pStyle w:val="TOC4"/>
        <w:rPr>
          <w:rFonts w:asciiTheme="minorHAnsi" w:eastAsiaTheme="minorEastAsia" w:hAnsiTheme="minorHAnsi" w:cstheme="minorBidi"/>
          <w:noProof/>
          <w:sz w:val="22"/>
          <w:szCs w:val="22"/>
          <w:lang w:eastAsia="en-GB"/>
        </w:rPr>
      </w:pPr>
      <w:r>
        <w:rPr>
          <w:noProof/>
        </w:rPr>
        <w:t>8.2.19</w:t>
      </w:r>
      <w:r>
        <w:rPr>
          <w:noProof/>
          <w:lang w:eastAsia="ko-KR"/>
        </w:rPr>
        <w:t>.14</w:t>
      </w:r>
      <w:r>
        <w:rPr>
          <w:rFonts w:asciiTheme="minorHAnsi" w:eastAsiaTheme="minorEastAsia" w:hAnsiTheme="minorHAnsi" w:cstheme="minorBidi"/>
          <w:noProof/>
          <w:sz w:val="22"/>
          <w:szCs w:val="22"/>
          <w:lang w:eastAsia="en-GB"/>
        </w:rPr>
        <w:tab/>
      </w:r>
      <w:r>
        <w:rPr>
          <w:noProof/>
        </w:rPr>
        <w:t>Network slicing indication</w:t>
      </w:r>
      <w:r>
        <w:rPr>
          <w:noProof/>
        </w:rPr>
        <w:tab/>
      </w:r>
      <w:r>
        <w:rPr>
          <w:noProof/>
        </w:rPr>
        <w:fldChar w:fldCharType="begin" w:fldLock="1"/>
      </w:r>
      <w:r>
        <w:rPr>
          <w:noProof/>
        </w:rPr>
        <w:instrText xml:space="preserve"> PAGEREF _Toc106694105 \h </w:instrText>
      </w:r>
      <w:r>
        <w:rPr>
          <w:noProof/>
        </w:rPr>
      </w:r>
      <w:r>
        <w:rPr>
          <w:noProof/>
        </w:rPr>
        <w:fldChar w:fldCharType="separate"/>
      </w:r>
      <w:r>
        <w:rPr>
          <w:noProof/>
        </w:rPr>
        <w:t>322</w:t>
      </w:r>
      <w:r>
        <w:rPr>
          <w:noProof/>
        </w:rPr>
        <w:fldChar w:fldCharType="end"/>
      </w:r>
    </w:p>
    <w:p w14:paraId="70C336CA" w14:textId="71537139" w:rsidR="00ED78E0" w:rsidRDefault="00ED78E0">
      <w:pPr>
        <w:pStyle w:val="TOC4"/>
        <w:rPr>
          <w:rFonts w:asciiTheme="minorHAnsi" w:eastAsiaTheme="minorEastAsia" w:hAnsiTheme="minorHAnsi" w:cstheme="minorBidi"/>
          <w:noProof/>
          <w:sz w:val="22"/>
          <w:szCs w:val="22"/>
          <w:lang w:eastAsia="en-GB"/>
        </w:rPr>
      </w:pPr>
      <w:r>
        <w:rPr>
          <w:noProof/>
          <w:lang w:eastAsia="ko-KR"/>
        </w:rPr>
        <w:t>8.2.19.15</w:t>
      </w:r>
      <w:r>
        <w:rPr>
          <w:rFonts w:asciiTheme="minorHAnsi" w:eastAsiaTheme="minorEastAsia" w:hAnsiTheme="minorHAnsi" w:cstheme="minorBidi"/>
          <w:noProof/>
          <w:sz w:val="22"/>
          <w:szCs w:val="22"/>
          <w:lang w:eastAsia="en-GB"/>
        </w:rPr>
        <w:tab/>
      </w:r>
      <w:r>
        <w:rPr>
          <w:noProof/>
          <w:lang w:eastAsia="ko-KR"/>
        </w:rPr>
        <w:t>Configured NSSAI</w:t>
      </w:r>
      <w:r>
        <w:rPr>
          <w:noProof/>
        </w:rPr>
        <w:tab/>
      </w:r>
      <w:r>
        <w:rPr>
          <w:noProof/>
        </w:rPr>
        <w:fldChar w:fldCharType="begin" w:fldLock="1"/>
      </w:r>
      <w:r>
        <w:rPr>
          <w:noProof/>
        </w:rPr>
        <w:instrText xml:space="preserve"> PAGEREF _Toc106694106 \h </w:instrText>
      </w:r>
      <w:r>
        <w:rPr>
          <w:noProof/>
        </w:rPr>
      </w:r>
      <w:r>
        <w:rPr>
          <w:noProof/>
        </w:rPr>
        <w:fldChar w:fldCharType="separate"/>
      </w:r>
      <w:r>
        <w:rPr>
          <w:noProof/>
        </w:rPr>
        <w:t>322</w:t>
      </w:r>
      <w:r>
        <w:rPr>
          <w:noProof/>
        </w:rPr>
        <w:fldChar w:fldCharType="end"/>
      </w:r>
    </w:p>
    <w:p w14:paraId="0C19D02F" w14:textId="0372848E" w:rsidR="00ED78E0" w:rsidRDefault="00ED78E0">
      <w:pPr>
        <w:pStyle w:val="TOC4"/>
        <w:rPr>
          <w:rFonts w:asciiTheme="minorHAnsi" w:eastAsiaTheme="minorEastAsia" w:hAnsiTheme="minorHAnsi" w:cstheme="minorBidi"/>
          <w:noProof/>
          <w:sz w:val="22"/>
          <w:szCs w:val="22"/>
          <w:lang w:eastAsia="en-GB"/>
        </w:rPr>
      </w:pPr>
      <w:r>
        <w:rPr>
          <w:noProof/>
        </w:rPr>
        <w:t>8.2.19</w:t>
      </w:r>
      <w:r>
        <w:rPr>
          <w:noProof/>
          <w:lang w:eastAsia="ko-KR"/>
        </w:rPr>
        <w:t>.16</w:t>
      </w:r>
      <w:r>
        <w:rPr>
          <w:rFonts w:asciiTheme="minorHAnsi" w:eastAsiaTheme="minorEastAsia" w:hAnsiTheme="minorHAnsi" w:cstheme="minorBidi"/>
          <w:noProof/>
          <w:sz w:val="22"/>
          <w:szCs w:val="22"/>
          <w:lang w:eastAsia="en-GB"/>
        </w:rPr>
        <w:tab/>
      </w:r>
      <w:r>
        <w:rPr>
          <w:noProof/>
        </w:rPr>
        <w:t>Rejected NSSAI</w:t>
      </w:r>
      <w:r>
        <w:rPr>
          <w:noProof/>
        </w:rPr>
        <w:tab/>
      </w:r>
      <w:r>
        <w:rPr>
          <w:noProof/>
        </w:rPr>
        <w:fldChar w:fldCharType="begin" w:fldLock="1"/>
      </w:r>
      <w:r>
        <w:rPr>
          <w:noProof/>
        </w:rPr>
        <w:instrText xml:space="preserve"> PAGEREF _Toc106694107 \h </w:instrText>
      </w:r>
      <w:r>
        <w:rPr>
          <w:noProof/>
        </w:rPr>
      </w:r>
      <w:r>
        <w:rPr>
          <w:noProof/>
        </w:rPr>
        <w:fldChar w:fldCharType="separate"/>
      </w:r>
      <w:r>
        <w:rPr>
          <w:noProof/>
        </w:rPr>
        <w:t>322</w:t>
      </w:r>
      <w:r>
        <w:rPr>
          <w:noProof/>
        </w:rPr>
        <w:fldChar w:fldCharType="end"/>
      </w:r>
    </w:p>
    <w:p w14:paraId="555444A9" w14:textId="44D08BC8" w:rsidR="00ED78E0" w:rsidRDefault="00ED78E0">
      <w:pPr>
        <w:pStyle w:val="TOC4"/>
        <w:rPr>
          <w:rFonts w:asciiTheme="minorHAnsi" w:eastAsiaTheme="minorEastAsia" w:hAnsiTheme="minorHAnsi" w:cstheme="minorBidi"/>
          <w:noProof/>
          <w:sz w:val="22"/>
          <w:szCs w:val="22"/>
          <w:lang w:eastAsia="en-GB"/>
        </w:rPr>
      </w:pPr>
      <w:r>
        <w:rPr>
          <w:noProof/>
        </w:rPr>
        <w:t>8.2.19.17</w:t>
      </w:r>
      <w:r>
        <w:rPr>
          <w:rFonts w:asciiTheme="minorHAnsi" w:eastAsiaTheme="minorEastAsia" w:hAnsiTheme="minorHAnsi" w:cstheme="minorBidi"/>
          <w:noProof/>
          <w:sz w:val="22"/>
          <w:szCs w:val="22"/>
          <w:lang w:eastAsia="en-GB"/>
        </w:rPr>
        <w:tab/>
      </w:r>
      <w:r>
        <w:rPr>
          <w:noProof/>
        </w:rPr>
        <w:t>Operator-defined access category definitions</w:t>
      </w:r>
      <w:r>
        <w:rPr>
          <w:noProof/>
        </w:rPr>
        <w:tab/>
      </w:r>
      <w:r>
        <w:rPr>
          <w:noProof/>
        </w:rPr>
        <w:fldChar w:fldCharType="begin" w:fldLock="1"/>
      </w:r>
      <w:r>
        <w:rPr>
          <w:noProof/>
        </w:rPr>
        <w:instrText xml:space="preserve"> PAGEREF _Toc106694108 \h </w:instrText>
      </w:r>
      <w:r>
        <w:rPr>
          <w:noProof/>
        </w:rPr>
      </w:r>
      <w:r>
        <w:rPr>
          <w:noProof/>
        </w:rPr>
        <w:fldChar w:fldCharType="separate"/>
      </w:r>
      <w:r>
        <w:rPr>
          <w:noProof/>
        </w:rPr>
        <w:t>322</w:t>
      </w:r>
      <w:r>
        <w:rPr>
          <w:noProof/>
        </w:rPr>
        <w:fldChar w:fldCharType="end"/>
      </w:r>
    </w:p>
    <w:p w14:paraId="1CDAD9F8" w14:textId="4CE59841" w:rsidR="00ED78E0" w:rsidRDefault="00ED78E0">
      <w:pPr>
        <w:pStyle w:val="TOC4"/>
        <w:rPr>
          <w:rFonts w:asciiTheme="minorHAnsi" w:eastAsiaTheme="minorEastAsia" w:hAnsiTheme="minorHAnsi" w:cstheme="minorBidi"/>
          <w:noProof/>
          <w:sz w:val="22"/>
          <w:szCs w:val="22"/>
          <w:lang w:eastAsia="en-GB"/>
        </w:rPr>
      </w:pPr>
      <w:r>
        <w:rPr>
          <w:noProof/>
        </w:rPr>
        <w:t>8.2.19.18</w:t>
      </w:r>
      <w:r>
        <w:rPr>
          <w:rFonts w:asciiTheme="minorHAnsi" w:eastAsiaTheme="minorEastAsia" w:hAnsiTheme="minorHAnsi" w:cstheme="minorBidi"/>
          <w:noProof/>
          <w:sz w:val="22"/>
          <w:szCs w:val="22"/>
          <w:lang w:eastAsia="en-GB"/>
        </w:rPr>
        <w:tab/>
      </w:r>
      <w:r>
        <w:rPr>
          <w:noProof/>
        </w:rPr>
        <w:t>SMS indication</w:t>
      </w:r>
      <w:r>
        <w:rPr>
          <w:noProof/>
        </w:rPr>
        <w:tab/>
      </w:r>
      <w:r>
        <w:rPr>
          <w:noProof/>
        </w:rPr>
        <w:fldChar w:fldCharType="begin" w:fldLock="1"/>
      </w:r>
      <w:r>
        <w:rPr>
          <w:noProof/>
        </w:rPr>
        <w:instrText xml:space="preserve"> PAGEREF _Toc106694109 \h </w:instrText>
      </w:r>
      <w:r>
        <w:rPr>
          <w:noProof/>
        </w:rPr>
      </w:r>
      <w:r>
        <w:rPr>
          <w:noProof/>
        </w:rPr>
        <w:fldChar w:fldCharType="separate"/>
      </w:r>
      <w:r>
        <w:rPr>
          <w:noProof/>
        </w:rPr>
        <w:t>322</w:t>
      </w:r>
      <w:r>
        <w:rPr>
          <w:noProof/>
        </w:rPr>
        <w:fldChar w:fldCharType="end"/>
      </w:r>
    </w:p>
    <w:p w14:paraId="12E8B904" w14:textId="4E470046" w:rsidR="00ED78E0" w:rsidRDefault="00ED78E0">
      <w:pPr>
        <w:pStyle w:val="TOC3"/>
        <w:rPr>
          <w:rFonts w:asciiTheme="minorHAnsi" w:eastAsiaTheme="minorEastAsia" w:hAnsiTheme="minorHAnsi" w:cstheme="minorBidi"/>
          <w:noProof/>
          <w:sz w:val="22"/>
          <w:szCs w:val="22"/>
          <w:lang w:eastAsia="en-GB"/>
        </w:rPr>
      </w:pPr>
      <w:r>
        <w:rPr>
          <w:noProof/>
        </w:rPr>
        <w:t>8.2.20</w:t>
      </w:r>
      <w:r>
        <w:rPr>
          <w:rFonts w:asciiTheme="minorHAnsi" w:eastAsiaTheme="minorEastAsia" w:hAnsiTheme="minorHAnsi" w:cstheme="minorBidi"/>
          <w:noProof/>
          <w:sz w:val="22"/>
          <w:szCs w:val="22"/>
          <w:lang w:eastAsia="en-GB"/>
        </w:rPr>
        <w:tab/>
      </w:r>
      <w:r>
        <w:rPr>
          <w:noProof/>
        </w:rPr>
        <w:t>Configuration update complete</w:t>
      </w:r>
      <w:r>
        <w:rPr>
          <w:noProof/>
        </w:rPr>
        <w:tab/>
      </w:r>
      <w:r>
        <w:rPr>
          <w:noProof/>
        </w:rPr>
        <w:fldChar w:fldCharType="begin" w:fldLock="1"/>
      </w:r>
      <w:r>
        <w:rPr>
          <w:noProof/>
        </w:rPr>
        <w:instrText xml:space="preserve"> PAGEREF _Toc106694110 \h </w:instrText>
      </w:r>
      <w:r>
        <w:rPr>
          <w:noProof/>
        </w:rPr>
      </w:r>
      <w:r>
        <w:rPr>
          <w:noProof/>
        </w:rPr>
        <w:fldChar w:fldCharType="separate"/>
      </w:r>
      <w:r>
        <w:rPr>
          <w:noProof/>
        </w:rPr>
        <w:t>323</w:t>
      </w:r>
      <w:r>
        <w:rPr>
          <w:noProof/>
        </w:rPr>
        <w:fldChar w:fldCharType="end"/>
      </w:r>
    </w:p>
    <w:p w14:paraId="050E9198" w14:textId="74BAF890" w:rsidR="00ED78E0" w:rsidRDefault="00ED78E0">
      <w:pPr>
        <w:pStyle w:val="TOC4"/>
        <w:rPr>
          <w:rFonts w:asciiTheme="minorHAnsi" w:eastAsiaTheme="minorEastAsia" w:hAnsiTheme="minorHAnsi" w:cstheme="minorBidi"/>
          <w:noProof/>
          <w:sz w:val="22"/>
          <w:szCs w:val="22"/>
          <w:lang w:eastAsia="en-GB"/>
        </w:rPr>
      </w:pPr>
      <w:r>
        <w:rPr>
          <w:noProof/>
        </w:rPr>
        <w:t>8.2.20</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_Toc106694111 \h </w:instrText>
      </w:r>
      <w:r>
        <w:rPr>
          <w:noProof/>
        </w:rPr>
      </w:r>
      <w:r>
        <w:rPr>
          <w:noProof/>
        </w:rPr>
        <w:fldChar w:fldCharType="separate"/>
      </w:r>
      <w:r>
        <w:rPr>
          <w:noProof/>
        </w:rPr>
        <w:t>323</w:t>
      </w:r>
      <w:r>
        <w:rPr>
          <w:noProof/>
        </w:rPr>
        <w:fldChar w:fldCharType="end"/>
      </w:r>
    </w:p>
    <w:p w14:paraId="1AF41E1B" w14:textId="594702EB" w:rsidR="00ED78E0" w:rsidRDefault="00ED78E0">
      <w:pPr>
        <w:pStyle w:val="TOC3"/>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Identity request</w:t>
      </w:r>
      <w:r>
        <w:rPr>
          <w:noProof/>
        </w:rPr>
        <w:tab/>
      </w:r>
      <w:r>
        <w:rPr>
          <w:noProof/>
        </w:rPr>
        <w:fldChar w:fldCharType="begin" w:fldLock="1"/>
      </w:r>
      <w:r>
        <w:rPr>
          <w:noProof/>
        </w:rPr>
        <w:instrText xml:space="preserve"> PAGEREF _Toc106694112 \h </w:instrText>
      </w:r>
      <w:r>
        <w:rPr>
          <w:noProof/>
        </w:rPr>
      </w:r>
      <w:r>
        <w:rPr>
          <w:noProof/>
        </w:rPr>
        <w:fldChar w:fldCharType="separate"/>
      </w:r>
      <w:r>
        <w:rPr>
          <w:noProof/>
        </w:rPr>
        <w:t>323</w:t>
      </w:r>
      <w:r>
        <w:rPr>
          <w:noProof/>
        </w:rPr>
        <w:fldChar w:fldCharType="end"/>
      </w:r>
    </w:p>
    <w:p w14:paraId="2233B9E4" w14:textId="298483E7" w:rsidR="00ED78E0" w:rsidRDefault="00ED78E0">
      <w:pPr>
        <w:pStyle w:val="TOC4"/>
        <w:rPr>
          <w:rFonts w:asciiTheme="minorHAnsi" w:eastAsiaTheme="minorEastAsia" w:hAnsiTheme="minorHAnsi" w:cstheme="minorBidi"/>
          <w:noProof/>
          <w:sz w:val="22"/>
          <w:szCs w:val="22"/>
          <w:lang w:eastAsia="en-GB"/>
        </w:rPr>
      </w:pPr>
      <w:r>
        <w:rPr>
          <w:noProof/>
        </w:rPr>
        <w:t>8.2.21</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_Toc106694113 \h </w:instrText>
      </w:r>
      <w:r>
        <w:rPr>
          <w:noProof/>
        </w:rPr>
      </w:r>
      <w:r>
        <w:rPr>
          <w:noProof/>
        </w:rPr>
        <w:fldChar w:fldCharType="separate"/>
      </w:r>
      <w:r>
        <w:rPr>
          <w:noProof/>
        </w:rPr>
        <w:t>323</w:t>
      </w:r>
      <w:r>
        <w:rPr>
          <w:noProof/>
        </w:rPr>
        <w:fldChar w:fldCharType="end"/>
      </w:r>
    </w:p>
    <w:p w14:paraId="356F2FA1" w14:textId="01BD3242" w:rsidR="00ED78E0" w:rsidRDefault="00ED78E0">
      <w:pPr>
        <w:pStyle w:val="TOC3"/>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Identity response</w:t>
      </w:r>
      <w:r>
        <w:rPr>
          <w:noProof/>
        </w:rPr>
        <w:tab/>
      </w:r>
      <w:r>
        <w:rPr>
          <w:noProof/>
        </w:rPr>
        <w:fldChar w:fldCharType="begin" w:fldLock="1"/>
      </w:r>
      <w:r>
        <w:rPr>
          <w:noProof/>
        </w:rPr>
        <w:instrText xml:space="preserve"> PAGEREF _Toc106694114 \h </w:instrText>
      </w:r>
      <w:r>
        <w:rPr>
          <w:noProof/>
        </w:rPr>
      </w:r>
      <w:r>
        <w:rPr>
          <w:noProof/>
        </w:rPr>
        <w:fldChar w:fldCharType="separate"/>
      </w:r>
      <w:r>
        <w:rPr>
          <w:noProof/>
        </w:rPr>
        <w:t>323</w:t>
      </w:r>
      <w:r>
        <w:rPr>
          <w:noProof/>
        </w:rPr>
        <w:fldChar w:fldCharType="end"/>
      </w:r>
    </w:p>
    <w:p w14:paraId="0582F820" w14:textId="40F1204D" w:rsidR="00ED78E0" w:rsidRDefault="00ED78E0">
      <w:pPr>
        <w:pStyle w:val="TOC4"/>
        <w:rPr>
          <w:rFonts w:asciiTheme="minorHAnsi" w:eastAsiaTheme="minorEastAsia" w:hAnsiTheme="minorHAnsi" w:cstheme="minorBidi"/>
          <w:noProof/>
          <w:sz w:val="22"/>
          <w:szCs w:val="22"/>
          <w:lang w:eastAsia="en-GB"/>
        </w:rPr>
      </w:pPr>
      <w:r>
        <w:rPr>
          <w:noProof/>
        </w:rPr>
        <w:t>8.2.22</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_Toc106694115 \h </w:instrText>
      </w:r>
      <w:r>
        <w:rPr>
          <w:noProof/>
        </w:rPr>
      </w:r>
      <w:r>
        <w:rPr>
          <w:noProof/>
        </w:rPr>
        <w:fldChar w:fldCharType="separate"/>
      </w:r>
      <w:r>
        <w:rPr>
          <w:noProof/>
        </w:rPr>
        <w:t>323</w:t>
      </w:r>
      <w:r>
        <w:rPr>
          <w:noProof/>
        </w:rPr>
        <w:fldChar w:fldCharType="end"/>
      </w:r>
    </w:p>
    <w:p w14:paraId="0C75A5CA" w14:textId="0BEBB719" w:rsidR="00ED78E0" w:rsidRDefault="00ED78E0">
      <w:pPr>
        <w:pStyle w:val="TOC3"/>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_Toc106694116 \h </w:instrText>
      </w:r>
      <w:r>
        <w:rPr>
          <w:noProof/>
        </w:rPr>
      </w:r>
      <w:r>
        <w:rPr>
          <w:noProof/>
        </w:rPr>
        <w:fldChar w:fldCharType="separate"/>
      </w:r>
      <w:r>
        <w:rPr>
          <w:noProof/>
        </w:rPr>
        <w:t>324</w:t>
      </w:r>
      <w:r>
        <w:rPr>
          <w:noProof/>
        </w:rPr>
        <w:fldChar w:fldCharType="end"/>
      </w:r>
    </w:p>
    <w:p w14:paraId="1865F8C6" w14:textId="40FEFDAF" w:rsidR="00ED78E0" w:rsidRDefault="00ED78E0">
      <w:pPr>
        <w:pStyle w:val="TOC4"/>
        <w:rPr>
          <w:rFonts w:asciiTheme="minorHAnsi" w:eastAsiaTheme="minorEastAsia" w:hAnsiTheme="minorHAnsi" w:cstheme="minorBidi"/>
          <w:noProof/>
          <w:sz w:val="22"/>
          <w:szCs w:val="22"/>
          <w:lang w:eastAsia="en-GB"/>
        </w:rPr>
      </w:pPr>
      <w:r>
        <w:rPr>
          <w:noProof/>
        </w:rPr>
        <w:t>8.2.23.1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_Toc106694117 \h </w:instrText>
      </w:r>
      <w:r>
        <w:rPr>
          <w:noProof/>
        </w:rPr>
      </w:r>
      <w:r>
        <w:rPr>
          <w:noProof/>
        </w:rPr>
        <w:fldChar w:fldCharType="separate"/>
      </w:r>
      <w:r>
        <w:rPr>
          <w:noProof/>
        </w:rPr>
        <w:t>324</w:t>
      </w:r>
      <w:r>
        <w:rPr>
          <w:noProof/>
        </w:rPr>
        <w:fldChar w:fldCharType="end"/>
      </w:r>
    </w:p>
    <w:p w14:paraId="1B0574DC" w14:textId="0A7EFA97" w:rsidR="00ED78E0" w:rsidRDefault="00ED78E0">
      <w:pPr>
        <w:pStyle w:val="TOC3"/>
        <w:rPr>
          <w:rFonts w:asciiTheme="minorHAnsi" w:eastAsiaTheme="minorEastAsia" w:hAnsiTheme="minorHAnsi" w:cstheme="minorBidi"/>
          <w:noProof/>
          <w:sz w:val="22"/>
          <w:szCs w:val="22"/>
          <w:lang w:eastAsia="en-GB"/>
        </w:rPr>
      </w:pPr>
      <w:r>
        <w:rPr>
          <w:noProof/>
        </w:rPr>
        <w:t>8.2.24</w:t>
      </w:r>
      <w:r>
        <w:rPr>
          <w:rFonts w:asciiTheme="minorHAnsi" w:eastAsiaTheme="minorEastAsia" w:hAnsiTheme="minorHAnsi" w:cstheme="minorBidi"/>
          <w:noProof/>
          <w:sz w:val="22"/>
          <w:szCs w:val="22"/>
          <w:lang w:eastAsia="en-GB"/>
        </w:rPr>
        <w:tab/>
      </w:r>
      <w:r>
        <w:rPr>
          <w:noProof/>
        </w:rPr>
        <w:t>Notification response</w:t>
      </w:r>
      <w:r>
        <w:rPr>
          <w:noProof/>
        </w:rPr>
        <w:tab/>
      </w:r>
      <w:r>
        <w:rPr>
          <w:noProof/>
        </w:rPr>
        <w:fldChar w:fldCharType="begin" w:fldLock="1"/>
      </w:r>
      <w:r>
        <w:rPr>
          <w:noProof/>
        </w:rPr>
        <w:instrText xml:space="preserve"> PAGEREF _Toc106694118 \h </w:instrText>
      </w:r>
      <w:r>
        <w:rPr>
          <w:noProof/>
        </w:rPr>
      </w:r>
      <w:r>
        <w:rPr>
          <w:noProof/>
        </w:rPr>
        <w:fldChar w:fldCharType="separate"/>
      </w:r>
      <w:r>
        <w:rPr>
          <w:noProof/>
        </w:rPr>
        <w:t>324</w:t>
      </w:r>
      <w:r>
        <w:rPr>
          <w:noProof/>
        </w:rPr>
        <w:fldChar w:fldCharType="end"/>
      </w:r>
    </w:p>
    <w:p w14:paraId="3B60E6DA" w14:textId="610E37FF" w:rsidR="00ED78E0" w:rsidRDefault="00ED78E0">
      <w:pPr>
        <w:pStyle w:val="TOC4"/>
        <w:rPr>
          <w:rFonts w:asciiTheme="minorHAnsi" w:eastAsiaTheme="minorEastAsia" w:hAnsiTheme="minorHAnsi" w:cstheme="minorBidi"/>
          <w:noProof/>
          <w:sz w:val="22"/>
          <w:szCs w:val="22"/>
          <w:lang w:eastAsia="en-GB"/>
        </w:rPr>
      </w:pPr>
      <w:r>
        <w:rPr>
          <w:noProof/>
        </w:rPr>
        <w:t>8.2.24.1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_Toc106694119 \h </w:instrText>
      </w:r>
      <w:r>
        <w:rPr>
          <w:noProof/>
        </w:rPr>
      </w:r>
      <w:r>
        <w:rPr>
          <w:noProof/>
        </w:rPr>
        <w:fldChar w:fldCharType="separate"/>
      </w:r>
      <w:r>
        <w:rPr>
          <w:noProof/>
        </w:rPr>
        <w:t>324</w:t>
      </w:r>
      <w:r>
        <w:rPr>
          <w:noProof/>
        </w:rPr>
        <w:fldChar w:fldCharType="end"/>
      </w:r>
    </w:p>
    <w:p w14:paraId="0F850540" w14:textId="19250B94" w:rsidR="00ED78E0" w:rsidRDefault="00ED78E0">
      <w:pPr>
        <w:pStyle w:val="TOC4"/>
        <w:rPr>
          <w:rFonts w:asciiTheme="minorHAnsi" w:eastAsiaTheme="minorEastAsia" w:hAnsiTheme="minorHAnsi" w:cstheme="minorBidi"/>
          <w:noProof/>
          <w:sz w:val="22"/>
          <w:szCs w:val="22"/>
          <w:lang w:eastAsia="en-GB"/>
        </w:rPr>
      </w:pPr>
      <w:r>
        <w:rPr>
          <w:noProof/>
        </w:rPr>
        <w:t>8.2.24.2</w:t>
      </w:r>
      <w:r>
        <w:rPr>
          <w:rFonts w:asciiTheme="minorHAnsi" w:eastAsiaTheme="minorEastAsia" w:hAnsiTheme="minorHAnsi" w:cstheme="minorBidi"/>
          <w:noProof/>
          <w:sz w:val="22"/>
          <w:szCs w:val="22"/>
          <w:lang w:eastAsia="en-GB"/>
        </w:rPr>
        <w:tab/>
      </w:r>
      <w:r>
        <w:rPr>
          <w:noProof/>
        </w:rPr>
        <w:t>PDU session status</w:t>
      </w:r>
      <w:r>
        <w:rPr>
          <w:noProof/>
        </w:rPr>
        <w:tab/>
      </w:r>
      <w:r>
        <w:rPr>
          <w:noProof/>
        </w:rPr>
        <w:fldChar w:fldCharType="begin" w:fldLock="1"/>
      </w:r>
      <w:r>
        <w:rPr>
          <w:noProof/>
        </w:rPr>
        <w:instrText xml:space="preserve"> PAGEREF _Toc106694120 \h </w:instrText>
      </w:r>
      <w:r>
        <w:rPr>
          <w:noProof/>
        </w:rPr>
      </w:r>
      <w:r>
        <w:rPr>
          <w:noProof/>
        </w:rPr>
        <w:fldChar w:fldCharType="separate"/>
      </w:r>
      <w:r>
        <w:rPr>
          <w:noProof/>
        </w:rPr>
        <w:t>325</w:t>
      </w:r>
      <w:r>
        <w:rPr>
          <w:noProof/>
        </w:rPr>
        <w:fldChar w:fldCharType="end"/>
      </w:r>
    </w:p>
    <w:p w14:paraId="7D2729BC" w14:textId="564F3F7A" w:rsidR="00ED78E0" w:rsidRDefault="00ED78E0">
      <w:pPr>
        <w:pStyle w:val="TOC3"/>
        <w:rPr>
          <w:rFonts w:asciiTheme="minorHAnsi" w:eastAsiaTheme="minorEastAsia" w:hAnsiTheme="minorHAnsi" w:cstheme="minorBidi"/>
          <w:noProof/>
          <w:sz w:val="22"/>
          <w:szCs w:val="22"/>
          <w:lang w:eastAsia="en-GB"/>
        </w:rPr>
      </w:pPr>
      <w:r>
        <w:rPr>
          <w:noProof/>
        </w:rPr>
        <w:t>8.2.25</w:t>
      </w:r>
      <w:r>
        <w:rPr>
          <w:rFonts w:asciiTheme="minorHAnsi" w:eastAsiaTheme="minorEastAsia" w:hAnsiTheme="minorHAnsi" w:cstheme="minorBidi"/>
          <w:noProof/>
          <w:sz w:val="22"/>
          <w:szCs w:val="22"/>
          <w:lang w:eastAsia="en-GB"/>
        </w:rPr>
        <w:tab/>
      </w:r>
      <w:r>
        <w:rPr>
          <w:noProof/>
        </w:rPr>
        <w:t>Security mode command</w:t>
      </w:r>
      <w:r>
        <w:rPr>
          <w:noProof/>
        </w:rPr>
        <w:tab/>
      </w:r>
      <w:r>
        <w:rPr>
          <w:noProof/>
        </w:rPr>
        <w:fldChar w:fldCharType="begin" w:fldLock="1"/>
      </w:r>
      <w:r>
        <w:rPr>
          <w:noProof/>
        </w:rPr>
        <w:instrText xml:space="preserve"> PAGEREF _Toc106694121 \h </w:instrText>
      </w:r>
      <w:r>
        <w:rPr>
          <w:noProof/>
        </w:rPr>
      </w:r>
      <w:r>
        <w:rPr>
          <w:noProof/>
        </w:rPr>
        <w:fldChar w:fldCharType="separate"/>
      </w:r>
      <w:r>
        <w:rPr>
          <w:noProof/>
        </w:rPr>
        <w:t>325</w:t>
      </w:r>
      <w:r>
        <w:rPr>
          <w:noProof/>
        </w:rPr>
        <w:fldChar w:fldCharType="end"/>
      </w:r>
    </w:p>
    <w:p w14:paraId="6279080E" w14:textId="14590DA1" w:rsidR="00ED78E0" w:rsidRDefault="00ED78E0">
      <w:pPr>
        <w:pStyle w:val="TOC4"/>
        <w:rPr>
          <w:rFonts w:asciiTheme="minorHAnsi" w:eastAsiaTheme="minorEastAsia" w:hAnsiTheme="minorHAnsi" w:cstheme="minorBidi"/>
          <w:noProof/>
          <w:sz w:val="22"/>
          <w:szCs w:val="22"/>
          <w:lang w:eastAsia="en-GB"/>
        </w:rPr>
      </w:pPr>
      <w:r>
        <w:rPr>
          <w:noProof/>
        </w:rPr>
        <w:t>8.2.25.1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_Toc106694122 \h </w:instrText>
      </w:r>
      <w:r>
        <w:rPr>
          <w:noProof/>
        </w:rPr>
      </w:r>
      <w:r>
        <w:rPr>
          <w:noProof/>
        </w:rPr>
        <w:fldChar w:fldCharType="separate"/>
      </w:r>
      <w:r>
        <w:rPr>
          <w:noProof/>
        </w:rPr>
        <w:t>325</w:t>
      </w:r>
      <w:r>
        <w:rPr>
          <w:noProof/>
        </w:rPr>
        <w:fldChar w:fldCharType="end"/>
      </w:r>
    </w:p>
    <w:p w14:paraId="5836FD8A" w14:textId="0B182994" w:rsidR="00ED78E0" w:rsidRDefault="00ED78E0">
      <w:pPr>
        <w:pStyle w:val="TOC4"/>
        <w:rPr>
          <w:rFonts w:asciiTheme="minorHAnsi" w:eastAsiaTheme="minorEastAsia" w:hAnsiTheme="minorHAnsi" w:cstheme="minorBidi"/>
          <w:noProof/>
          <w:sz w:val="22"/>
          <w:szCs w:val="22"/>
          <w:lang w:eastAsia="en-GB"/>
        </w:rPr>
      </w:pPr>
      <w:r>
        <w:rPr>
          <w:noProof/>
        </w:rPr>
        <w:t>8.2.25.2</w:t>
      </w:r>
      <w:r>
        <w:rPr>
          <w:rFonts w:asciiTheme="minorHAnsi" w:eastAsiaTheme="minorEastAsia" w:hAnsiTheme="minorHAnsi" w:cstheme="minorBidi"/>
          <w:noProof/>
          <w:sz w:val="22"/>
          <w:szCs w:val="22"/>
          <w:lang w:eastAsia="en-GB"/>
        </w:rPr>
        <w:tab/>
      </w:r>
      <w:r>
        <w:rPr>
          <w:noProof/>
        </w:rPr>
        <w:t>IMEISV request</w:t>
      </w:r>
      <w:r>
        <w:rPr>
          <w:noProof/>
        </w:rPr>
        <w:tab/>
      </w:r>
      <w:r>
        <w:rPr>
          <w:noProof/>
        </w:rPr>
        <w:fldChar w:fldCharType="begin" w:fldLock="1"/>
      </w:r>
      <w:r>
        <w:rPr>
          <w:noProof/>
        </w:rPr>
        <w:instrText xml:space="preserve"> PAGEREF _Toc106694123 \h </w:instrText>
      </w:r>
      <w:r>
        <w:rPr>
          <w:noProof/>
        </w:rPr>
      </w:r>
      <w:r>
        <w:rPr>
          <w:noProof/>
        </w:rPr>
        <w:fldChar w:fldCharType="separate"/>
      </w:r>
      <w:r>
        <w:rPr>
          <w:noProof/>
        </w:rPr>
        <w:t>326</w:t>
      </w:r>
      <w:r>
        <w:rPr>
          <w:noProof/>
        </w:rPr>
        <w:fldChar w:fldCharType="end"/>
      </w:r>
    </w:p>
    <w:p w14:paraId="50A98C05" w14:textId="0A06BF58" w:rsidR="00ED78E0" w:rsidRDefault="00ED78E0">
      <w:pPr>
        <w:pStyle w:val="TOC4"/>
        <w:rPr>
          <w:rFonts w:asciiTheme="minorHAnsi" w:eastAsiaTheme="minorEastAsia" w:hAnsiTheme="minorHAnsi" w:cstheme="minorBidi"/>
          <w:noProof/>
          <w:sz w:val="22"/>
          <w:szCs w:val="22"/>
          <w:lang w:eastAsia="en-GB"/>
        </w:rPr>
      </w:pPr>
      <w:r>
        <w:rPr>
          <w:noProof/>
        </w:rPr>
        <w:t>8.2.25.3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_Toc106694124 \h </w:instrText>
      </w:r>
      <w:r>
        <w:rPr>
          <w:noProof/>
        </w:rPr>
      </w:r>
      <w:r>
        <w:rPr>
          <w:noProof/>
        </w:rPr>
        <w:fldChar w:fldCharType="separate"/>
      </w:r>
      <w:r>
        <w:rPr>
          <w:noProof/>
        </w:rPr>
        <w:t>326</w:t>
      </w:r>
      <w:r>
        <w:rPr>
          <w:noProof/>
        </w:rPr>
        <w:fldChar w:fldCharType="end"/>
      </w:r>
    </w:p>
    <w:p w14:paraId="136D8372" w14:textId="37CDFE3E" w:rsidR="00ED78E0" w:rsidRDefault="00ED78E0">
      <w:pPr>
        <w:pStyle w:val="TOC4"/>
        <w:rPr>
          <w:rFonts w:asciiTheme="minorHAnsi" w:eastAsiaTheme="minorEastAsia" w:hAnsiTheme="minorHAnsi" w:cstheme="minorBidi"/>
          <w:noProof/>
          <w:sz w:val="22"/>
          <w:szCs w:val="22"/>
          <w:lang w:eastAsia="en-GB"/>
        </w:rPr>
      </w:pPr>
      <w:r>
        <w:rPr>
          <w:noProof/>
        </w:rPr>
        <w:t>8.2.25.4</w:t>
      </w:r>
      <w:r>
        <w:rPr>
          <w:rFonts w:asciiTheme="minorHAnsi" w:eastAsiaTheme="minorEastAsia" w:hAnsiTheme="minorHAnsi" w:cstheme="minorBidi"/>
          <w:noProof/>
          <w:sz w:val="22"/>
          <w:szCs w:val="22"/>
          <w:lang w:eastAsia="en-GB"/>
        </w:rPr>
        <w:tab/>
      </w:r>
      <w:r>
        <w:rPr>
          <w:noProof/>
        </w:rPr>
        <w:t>Selected EPS NAS security algorithms</w:t>
      </w:r>
      <w:r>
        <w:rPr>
          <w:noProof/>
        </w:rPr>
        <w:tab/>
      </w:r>
      <w:r>
        <w:rPr>
          <w:noProof/>
        </w:rPr>
        <w:fldChar w:fldCharType="begin" w:fldLock="1"/>
      </w:r>
      <w:r>
        <w:rPr>
          <w:noProof/>
        </w:rPr>
        <w:instrText xml:space="preserve"> PAGEREF _Toc106694125 \h </w:instrText>
      </w:r>
      <w:r>
        <w:rPr>
          <w:noProof/>
        </w:rPr>
      </w:r>
      <w:r>
        <w:rPr>
          <w:noProof/>
        </w:rPr>
        <w:fldChar w:fldCharType="separate"/>
      </w:r>
      <w:r>
        <w:rPr>
          <w:noProof/>
        </w:rPr>
        <w:t>326</w:t>
      </w:r>
      <w:r>
        <w:rPr>
          <w:noProof/>
        </w:rPr>
        <w:fldChar w:fldCharType="end"/>
      </w:r>
    </w:p>
    <w:p w14:paraId="6B5867E8" w14:textId="62E57348" w:rsidR="00ED78E0" w:rsidRDefault="00ED78E0">
      <w:pPr>
        <w:pStyle w:val="TOC4"/>
        <w:rPr>
          <w:rFonts w:asciiTheme="minorHAnsi" w:eastAsiaTheme="minorEastAsia" w:hAnsiTheme="minorHAnsi" w:cstheme="minorBidi"/>
          <w:noProof/>
          <w:sz w:val="22"/>
          <w:szCs w:val="22"/>
          <w:lang w:eastAsia="en-GB"/>
        </w:rPr>
      </w:pPr>
      <w:r>
        <w:rPr>
          <w:noProof/>
        </w:rPr>
        <w:t>8.2.25.5</w:t>
      </w:r>
      <w:r>
        <w:rPr>
          <w:rFonts w:asciiTheme="minorHAnsi" w:eastAsiaTheme="minorEastAsia" w:hAnsiTheme="minorHAnsi" w:cstheme="minorBidi"/>
          <w:noProof/>
          <w:sz w:val="22"/>
          <w:szCs w:val="22"/>
          <w:lang w:eastAsia="en-GB"/>
        </w:rPr>
        <w:tab/>
      </w:r>
      <w:r>
        <w:rPr>
          <w:noProof/>
        </w:rPr>
        <w:t>Additional 5G security information</w:t>
      </w:r>
      <w:r>
        <w:rPr>
          <w:noProof/>
        </w:rPr>
        <w:tab/>
      </w:r>
      <w:r>
        <w:rPr>
          <w:noProof/>
        </w:rPr>
        <w:fldChar w:fldCharType="begin" w:fldLock="1"/>
      </w:r>
      <w:r>
        <w:rPr>
          <w:noProof/>
        </w:rPr>
        <w:instrText xml:space="preserve"> PAGEREF _Toc106694126 \h </w:instrText>
      </w:r>
      <w:r>
        <w:rPr>
          <w:noProof/>
        </w:rPr>
      </w:r>
      <w:r>
        <w:rPr>
          <w:noProof/>
        </w:rPr>
        <w:fldChar w:fldCharType="separate"/>
      </w:r>
      <w:r>
        <w:rPr>
          <w:noProof/>
        </w:rPr>
        <w:t>326</w:t>
      </w:r>
      <w:r>
        <w:rPr>
          <w:noProof/>
        </w:rPr>
        <w:fldChar w:fldCharType="end"/>
      </w:r>
    </w:p>
    <w:p w14:paraId="399711AA" w14:textId="75FD9FF6" w:rsidR="00ED78E0" w:rsidRDefault="00ED78E0">
      <w:pPr>
        <w:pStyle w:val="TOC4"/>
        <w:rPr>
          <w:rFonts w:asciiTheme="minorHAnsi" w:eastAsiaTheme="minorEastAsia" w:hAnsiTheme="minorHAnsi" w:cstheme="minorBidi"/>
          <w:noProof/>
          <w:sz w:val="22"/>
          <w:szCs w:val="22"/>
          <w:lang w:eastAsia="en-GB"/>
        </w:rPr>
      </w:pPr>
      <w:r>
        <w:rPr>
          <w:noProof/>
        </w:rPr>
        <w:t>8.2.25.6</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_Toc106694127 \h </w:instrText>
      </w:r>
      <w:r>
        <w:rPr>
          <w:noProof/>
        </w:rPr>
      </w:r>
      <w:r>
        <w:rPr>
          <w:noProof/>
        </w:rPr>
        <w:fldChar w:fldCharType="separate"/>
      </w:r>
      <w:r>
        <w:rPr>
          <w:noProof/>
        </w:rPr>
        <w:t>326</w:t>
      </w:r>
      <w:r>
        <w:rPr>
          <w:noProof/>
        </w:rPr>
        <w:fldChar w:fldCharType="end"/>
      </w:r>
    </w:p>
    <w:p w14:paraId="738D6D43" w14:textId="2475119E" w:rsidR="00ED78E0" w:rsidRDefault="00ED78E0">
      <w:pPr>
        <w:pStyle w:val="TOC4"/>
        <w:rPr>
          <w:rFonts w:asciiTheme="minorHAnsi" w:eastAsiaTheme="minorEastAsia" w:hAnsiTheme="minorHAnsi" w:cstheme="minorBidi"/>
          <w:noProof/>
          <w:sz w:val="22"/>
          <w:szCs w:val="22"/>
          <w:lang w:eastAsia="en-GB"/>
        </w:rPr>
      </w:pPr>
      <w:r>
        <w:rPr>
          <w:noProof/>
        </w:rPr>
        <w:t>8.2.25</w:t>
      </w:r>
      <w:r>
        <w:rPr>
          <w:noProof/>
          <w:lang w:eastAsia="ko-KR"/>
        </w:rPr>
        <w:t>.7</w:t>
      </w:r>
      <w:r>
        <w:rPr>
          <w:rFonts w:asciiTheme="minorHAnsi" w:eastAsiaTheme="minorEastAsia" w:hAnsiTheme="minorHAnsi" w:cstheme="minorBidi"/>
          <w:noProof/>
          <w:sz w:val="22"/>
          <w:szCs w:val="22"/>
          <w:lang w:eastAsia="en-GB"/>
        </w:rPr>
        <w:tab/>
      </w:r>
      <w:r>
        <w:rPr>
          <w:noProof/>
        </w:rPr>
        <w:t>ABBA</w:t>
      </w:r>
      <w:r>
        <w:rPr>
          <w:noProof/>
        </w:rPr>
        <w:tab/>
      </w:r>
      <w:r>
        <w:rPr>
          <w:noProof/>
        </w:rPr>
        <w:fldChar w:fldCharType="begin" w:fldLock="1"/>
      </w:r>
      <w:r>
        <w:rPr>
          <w:noProof/>
        </w:rPr>
        <w:instrText xml:space="preserve"> PAGEREF _Toc106694128 \h </w:instrText>
      </w:r>
      <w:r>
        <w:rPr>
          <w:noProof/>
        </w:rPr>
      </w:r>
      <w:r>
        <w:rPr>
          <w:noProof/>
        </w:rPr>
        <w:fldChar w:fldCharType="separate"/>
      </w:r>
      <w:r>
        <w:rPr>
          <w:noProof/>
        </w:rPr>
        <w:t>326</w:t>
      </w:r>
      <w:r>
        <w:rPr>
          <w:noProof/>
        </w:rPr>
        <w:fldChar w:fldCharType="end"/>
      </w:r>
    </w:p>
    <w:p w14:paraId="13A5A09F" w14:textId="7A0E7DF7" w:rsidR="00ED78E0" w:rsidRDefault="00ED78E0">
      <w:pPr>
        <w:pStyle w:val="TOC4"/>
        <w:rPr>
          <w:rFonts w:asciiTheme="minorHAnsi" w:eastAsiaTheme="minorEastAsia" w:hAnsiTheme="minorHAnsi" w:cstheme="minorBidi"/>
          <w:noProof/>
          <w:sz w:val="22"/>
          <w:szCs w:val="22"/>
          <w:lang w:eastAsia="en-GB"/>
        </w:rPr>
      </w:pPr>
      <w:r>
        <w:rPr>
          <w:noProof/>
        </w:rPr>
        <w:t>8.2.25.8</w:t>
      </w:r>
      <w:r>
        <w:rPr>
          <w:rFonts w:asciiTheme="minorHAnsi" w:eastAsiaTheme="minorEastAsia" w:hAnsiTheme="minorHAnsi" w:cstheme="minorBidi"/>
          <w:noProof/>
          <w:sz w:val="22"/>
          <w:szCs w:val="22"/>
          <w:lang w:eastAsia="en-GB"/>
        </w:rPr>
        <w:tab/>
      </w:r>
      <w:r>
        <w:rPr>
          <w:noProof/>
        </w:rPr>
        <w:t>Replayed S1 UE security capabilities</w:t>
      </w:r>
      <w:r>
        <w:rPr>
          <w:noProof/>
        </w:rPr>
        <w:tab/>
      </w:r>
      <w:r>
        <w:rPr>
          <w:noProof/>
        </w:rPr>
        <w:fldChar w:fldCharType="begin" w:fldLock="1"/>
      </w:r>
      <w:r>
        <w:rPr>
          <w:noProof/>
        </w:rPr>
        <w:instrText xml:space="preserve"> PAGEREF _Toc106694129 \h </w:instrText>
      </w:r>
      <w:r>
        <w:rPr>
          <w:noProof/>
        </w:rPr>
      </w:r>
      <w:r>
        <w:rPr>
          <w:noProof/>
        </w:rPr>
        <w:fldChar w:fldCharType="separate"/>
      </w:r>
      <w:r>
        <w:rPr>
          <w:noProof/>
        </w:rPr>
        <w:t>327</w:t>
      </w:r>
      <w:r>
        <w:rPr>
          <w:noProof/>
        </w:rPr>
        <w:fldChar w:fldCharType="end"/>
      </w:r>
    </w:p>
    <w:p w14:paraId="540FC236" w14:textId="5EE6074E" w:rsidR="00ED78E0" w:rsidRDefault="00ED78E0">
      <w:pPr>
        <w:pStyle w:val="TOC3"/>
        <w:rPr>
          <w:rFonts w:asciiTheme="minorHAnsi" w:eastAsiaTheme="minorEastAsia" w:hAnsiTheme="minorHAnsi" w:cstheme="minorBidi"/>
          <w:noProof/>
          <w:sz w:val="22"/>
          <w:szCs w:val="22"/>
          <w:lang w:eastAsia="en-GB"/>
        </w:rPr>
      </w:pPr>
      <w:r>
        <w:rPr>
          <w:noProof/>
        </w:rPr>
        <w:t>8.2.26</w:t>
      </w:r>
      <w:r>
        <w:rPr>
          <w:rFonts w:asciiTheme="minorHAnsi" w:eastAsiaTheme="minorEastAsia" w:hAnsiTheme="minorHAnsi" w:cstheme="minorBidi"/>
          <w:noProof/>
          <w:sz w:val="22"/>
          <w:szCs w:val="22"/>
          <w:lang w:eastAsia="en-GB"/>
        </w:rPr>
        <w:tab/>
      </w:r>
      <w:r>
        <w:rPr>
          <w:noProof/>
        </w:rPr>
        <w:t>Security mode complete</w:t>
      </w:r>
      <w:r>
        <w:rPr>
          <w:noProof/>
        </w:rPr>
        <w:tab/>
      </w:r>
      <w:r>
        <w:rPr>
          <w:noProof/>
        </w:rPr>
        <w:fldChar w:fldCharType="begin" w:fldLock="1"/>
      </w:r>
      <w:r>
        <w:rPr>
          <w:noProof/>
        </w:rPr>
        <w:instrText xml:space="preserve"> PAGEREF _Toc106694130 \h </w:instrText>
      </w:r>
      <w:r>
        <w:rPr>
          <w:noProof/>
        </w:rPr>
      </w:r>
      <w:r>
        <w:rPr>
          <w:noProof/>
        </w:rPr>
        <w:fldChar w:fldCharType="separate"/>
      </w:r>
      <w:r>
        <w:rPr>
          <w:noProof/>
        </w:rPr>
        <w:t>327</w:t>
      </w:r>
      <w:r>
        <w:rPr>
          <w:noProof/>
        </w:rPr>
        <w:fldChar w:fldCharType="end"/>
      </w:r>
    </w:p>
    <w:p w14:paraId="7B9A7245" w14:textId="2651E172" w:rsidR="00ED78E0" w:rsidRDefault="00ED78E0">
      <w:pPr>
        <w:pStyle w:val="TOC4"/>
        <w:rPr>
          <w:rFonts w:asciiTheme="minorHAnsi" w:eastAsiaTheme="minorEastAsia" w:hAnsiTheme="minorHAnsi" w:cstheme="minorBidi"/>
          <w:noProof/>
          <w:sz w:val="22"/>
          <w:szCs w:val="22"/>
          <w:lang w:eastAsia="en-GB"/>
        </w:rPr>
      </w:pPr>
      <w:r>
        <w:rPr>
          <w:noProof/>
        </w:rPr>
        <w:t>8.2.26.1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_Toc106694131 \h </w:instrText>
      </w:r>
      <w:r>
        <w:rPr>
          <w:noProof/>
        </w:rPr>
      </w:r>
      <w:r>
        <w:rPr>
          <w:noProof/>
        </w:rPr>
        <w:fldChar w:fldCharType="separate"/>
      </w:r>
      <w:r>
        <w:rPr>
          <w:noProof/>
        </w:rPr>
        <w:t>327</w:t>
      </w:r>
      <w:r>
        <w:rPr>
          <w:noProof/>
        </w:rPr>
        <w:fldChar w:fldCharType="end"/>
      </w:r>
    </w:p>
    <w:p w14:paraId="6F1ECD68" w14:textId="3F722BF0" w:rsidR="00ED78E0" w:rsidRDefault="00ED78E0">
      <w:pPr>
        <w:pStyle w:val="TOC4"/>
        <w:rPr>
          <w:rFonts w:asciiTheme="minorHAnsi" w:eastAsiaTheme="minorEastAsia" w:hAnsiTheme="minorHAnsi" w:cstheme="minorBidi"/>
          <w:noProof/>
          <w:sz w:val="22"/>
          <w:szCs w:val="22"/>
          <w:lang w:eastAsia="en-GB"/>
        </w:rPr>
      </w:pPr>
      <w:r>
        <w:rPr>
          <w:noProof/>
        </w:rPr>
        <w:t>8.2.26.2</w:t>
      </w:r>
      <w:r>
        <w:rPr>
          <w:rFonts w:asciiTheme="minorHAnsi" w:eastAsiaTheme="minorEastAsia" w:hAnsiTheme="minorHAnsi" w:cstheme="minorBidi"/>
          <w:noProof/>
          <w:sz w:val="22"/>
          <w:szCs w:val="22"/>
          <w:lang w:eastAsia="en-GB"/>
        </w:rPr>
        <w:tab/>
      </w:r>
      <w:r>
        <w:rPr>
          <w:noProof/>
        </w:rPr>
        <w:t>IMEISV</w:t>
      </w:r>
      <w:r>
        <w:rPr>
          <w:noProof/>
        </w:rPr>
        <w:tab/>
      </w:r>
      <w:r>
        <w:rPr>
          <w:noProof/>
        </w:rPr>
        <w:fldChar w:fldCharType="begin" w:fldLock="1"/>
      </w:r>
      <w:r>
        <w:rPr>
          <w:noProof/>
        </w:rPr>
        <w:instrText xml:space="preserve"> PAGEREF _Toc106694132 \h </w:instrText>
      </w:r>
      <w:r>
        <w:rPr>
          <w:noProof/>
        </w:rPr>
      </w:r>
      <w:r>
        <w:rPr>
          <w:noProof/>
        </w:rPr>
        <w:fldChar w:fldCharType="separate"/>
      </w:r>
      <w:r>
        <w:rPr>
          <w:noProof/>
        </w:rPr>
        <w:t>327</w:t>
      </w:r>
      <w:r>
        <w:rPr>
          <w:noProof/>
        </w:rPr>
        <w:fldChar w:fldCharType="end"/>
      </w:r>
    </w:p>
    <w:p w14:paraId="0BBAF0DE" w14:textId="1306678F" w:rsidR="00ED78E0" w:rsidRDefault="00ED78E0">
      <w:pPr>
        <w:pStyle w:val="TOC4"/>
        <w:rPr>
          <w:rFonts w:asciiTheme="minorHAnsi" w:eastAsiaTheme="minorEastAsia" w:hAnsiTheme="minorHAnsi" w:cstheme="minorBidi"/>
          <w:noProof/>
          <w:sz w:val="22"/>
          <w:szCs w:val="22"/>
          <w:lang w:eastAsia="en-GB"/>
        </w:rPr>
      </w:pPr>
      <w:r>
        <w:rPr>
          <w:noProof/>
        </w:rPr>
        <w:t>8.2.26.3</w:t>
      </w:r>
      <w:r>
        <w:rPr>
          <w:rFonts w:asciiTheme="minorHAnsi" w:eastAsiaTheme="minorEastAsia" w:hAnsiTheme="minorHAnsi" w:cstheme="minorBidi"/>
          <w:noProof/>
          <w:sz w:val="22"/>
          <w:szCs w:val="22"/>
          <w:lang w:eastAsia="en-GB"/>
        </w:rPr>
        <w:tab/>
      </w:r>
      <w:r>
        <w:rPr>
          <w:noProof/>
        </w:rPr>
        <w:t>NAS message container</w:t>
      </w:r>
      <w:r>
        <w:rPr>
          <w:noProof/>
        </w:rPr>
        <w:tab/>
      </w:r>
      <w:r>
        <w:rPr>
          <w:noProof/>
        </w:rPr>
        <w:fldChar w:fldCharType="begin" w:fldLock="1"/>
      </w:r>
      <w:r>
        <w:rPr>
          <w:noProof/>
        </w:rPr>
        <w:instrText xml:space="preserve"> PAGEREF _Toc106694133 \h </w:instrText>
      </w:r>
      <w:r>
        <w:rPr>
          <w:noProof/>
        </w:rPr>
      </w:r>
      <w:r>
        <w:rPr>
          <w:noProof/>
        </w:rPr>
        <w:fldChar w:fldCharType="separate"/>
      </w:r>
      <w:r>
        <w:rPr>
          <w:noProof/>
        </w:rPr>
        <w:t>327</w:t>
      </w:r>
      <w:r>
        <w:rPr>
          <w:noProof/>
        </w:rPr>
        <w:fldChar w:fldCharType="end"/>
      </w:r>
    </w:p>
    <w:p w14:paraId="1DB71F49" w14:textId="60E9956E" w:rsidR="00ED78E0" w:rsidRDefault="00ED78E0">
      <w:pPr>
        <w:pStyle w:val="TOC3"/>
        <w:rPr>
          <w:rFonts w:asciiTheme="minorHAnsi" w:eastAsiaTheme="minorEastAsia" w:hAnsiTheme="minorHAnsi" w:cstheme="minorBidi"/>
          <w:noProof/>
          <w:sz w:val="22"/>
          <w:szCs w:val="22"/>
          <w:lang w:eastAsia="en-GB"/>
        </w:rPr>
      </w:pPr>
      <w:r>
        <w:rPr>
          <w:noProof/>
        </w:rPr>
        <w:t>8.2.27</w:t>
      </w:r>
      <w:r>
        <w:rPr>
          <w:rFonts w:asciiTheme="minorHAnsi" w:eastAsiaTheme="minorEastAsia" w:hAnsiTheme="minorHAnsi" w:cstheme="minorBidi"/>
          <w:noProof/>
          <w:sz w:val="22"/>
          <w:szCs w:val="22"/>
          <w:lang w:eastAsia="en-GB"/>
        </w:rPr>
        <w:tab/>
      </w:r>
      <w:r>
        <w:rPr>
          <w:noProof/>
        </w:rPr>
        <w:t>Security mode reject</w:t>
      </w:r>
      <w:r>
        <w:rPr>
          <w:noProof/>
        </w:rPr>
        <w:tab/>
      </w:r>
      <w:r>
        <w:rPr>
          <w:noProof/>
        </w:rPr>
        <w:fldChar w:fldCharType="begin" w:fldLock="1"/>
      </w:r>
      <w:r>
        <w:rPr>
          <w:noProof/>
        </w:rPr>
        <w:instrText xml:space="preserve"> PAGEREF _Toc106694134 \h </w:instrText>
      </w:r>
      <w:r>
        <w:rPr>
          <w:noProof/>
        </w:rPr>
      </w:r>
      <w:r>
        <w:rPr>
          <w:noProof/>
        </w:rPr>
        <w:fldChar w:fldCharType="separate"/>
      </w:r>
      <w:r>
        <w:rPr>
          <w:noProof/>
        </w:rPr>
        <w:t>327</w:t>
      </w:r>
      <w:r>
        <w:rPr>
          <w:noProof/>
        </w:rPr>
        <w:fldChar w:fldCharType="end"/>
      </w:r>
    </w:p>
    <w:p w14:paraId="1537F48F" w14:textId="35DC7D26" w:rsidR="00ED78E0" w:rsidRDefault="00ED78E0">
      <w:pPr>
        <w:pStyle w:val="TOC4"/>
        <w:rPr>
          <w:rFonts w:asciiTheme="minorHAnsi" w:eastAsiaTheme="minorEastAsia" w:hAnsiTheme="minorHAnsi" w:cstheme="minorBidi"/>
          <w:noProof/>
          <w:sz w:val="22"/>
          <w:szCs w:val="22"/>
          <w:lang w:eastAsia="en-GB"/>
        </w:rPr>
      </w:pPr>
      <w:r>
        <w:rPr>
          <w:noProof/>
        </w:rPr>
        <w:lastRenderedPageBreak/>
        <w:t>8.6.27.1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_Toc106694135 \h </w:instrText>
      </w:r>
      <w:r>
        <w:rPr>
          <w:noProof/>
        </w:rPr>
      </w:r>
      <w:r>
        <w:rPr>
          <w:noProof/>
        </w:rPr>
        <w:fldChar w:fldCharType="separate"/>
      </w:r>
      <w:r>
        <w:rPr>
          <w:noProof/>
        </w:rPr>
        <w:t>327</w:t>
      </w:r>
      <w:r>
        <w:rPr>
          <w:noProof/>
        </w:rPr>
        <w:fldChar w:fldCharType="end"/>
      </w:r>
    </w:p>
    <w:p w14:paraId="1EADDEE7" w14:textId="5486CF60" w:rsidR="00ED78E0" w:rsidRDefault="00ED78E0">
      <w:pPr>
        <w:pStyle w:val="TOC3"/>
        <w:rPr>
          <w:rFonts w:asciiTheme="minorHAnsi" w:eastAsiaTheme="minorEastAsia" w:hAnsiTheme="minorHAnsi" w:cstheme="minorBidi"/>
          <w:noProof/>
          <w:sz w:val="22"/>
          <w:szCs w:val="22"/>
          <w:lang w:eastAsia="en-GB"/>
        </w:rPr>
      </w:pPr>
      <w:r>
        <w:rPr>
          <w:noProof/>
        </w:rPr>
        <w:t>8.2.28</w:t>
      </w:r>
      <w:r>
        <w:rPr>
          <w:rFonts w:asciiTheme="minorHAnsi" w:eastAsiaTheme="minorEastAsia" w:hAnsiTheme="minorHAnsi" w:cstheme="minorBidi"/>
          <w:noProof/>
          <w:sz w:val="22"/>
          <w:szCs w:val="22"/>
          <w:lang w:eastAsia="en-GB"/>
        </w:rPr>
        <w:tab/>
      </w:r>
      <w:r>
        <w:rPr>
          <w:noProof/>
        </w:rPr>
        <w:t>Security protected 5GS NAS message</w:t>
      </w:r>
      <w:r>
        <w:rPr>
          <w:noProof/>
        </w:rPr>
        <w:tab/>
      </w:r>
      <w:r>
        <w:rPr>
          <w:noProof/>
        </w:rPr>
        <w:fldChar w:fldCharType="begin" w:fldLock="1"/>
      </w:r>
      <w:r>
        <w:rPr>
          <w:noProof/>
        </w:rPr>
        <w:instrText xml:space="preserve"> PAGEREF _Toc106694136 \h </w:instrText>
      </w:r>
      <w:r>
        <w:rPr>
          <w:noProof/>
        </w:rPr>
      </w:r>
      <w:r>
        <w:rPr>
          <w:noProof/>
        </w:rPr>
        <w:fldChar w:fldCharType="separate"/>
      </w:r>
      <w:r>
        <w:rPr>
          <w:noProof/>
        </w:rPr>
        <w:t>328</w:t>
      </w:r>
      <w:r>
        <w:rPr>
          <w:noProof/>
        </w:rPr>
        <w:fldChar w:fldCharType="end"/>
      </w:r>
    </w:p>
    <w:p w14:paraId="0F4D0C4D" w14:textId="77F8D545" w:rsidR="00ED78E0" w:rsidRDefault="00ED78E0">
      <w:pPr>
        <w:pStyle w:val="TOC4"/>
        <w:rPr>
          <w:rFonts w:asciiTheme="minorHAnsi" w:eastAsiaTheme="minorEastAsia" w:hAnsiTheme="minorHAnsi" w:cstheme="minorBidi"/>
          <w:noProof/>
          <w:sz w:val="22"/>
          <w:szCs w:val="22"/>
          <w:lang w:eastAsia="en-GB"/>
        </w:rPr>
      </w:pPr>
      <w:r>
        <w:rPr>
          <w:noProof/>
        </w:rPr>
        <w:t>8.2.28</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_Toc106694137 \h </w:instrText>
      </w:r>
      <w:r>
        <w:rPr>
          <w:noProof/>
        </w:rPr>
      </w:r>
      <w:r>
        <w:rPr>
          <w:noProof/>
        </w:rPr>
        <w:fldChar w:fldCharType="separate"/>
      </w:r>
      <w:r>
        <w:rPr>
          <w:noProof/>
        </w:rPr>
        <w:t>328</w:t>
      </w:r>
      <w:r>
        <w:rPr>
          <w:noProof/>
        </w:rPr>
        <w:fldChar w:fldCharType="end"/>
      </w:r>
    </w:p>
    <w:p w14:paraId="19DDAB49" w14:textId="4EC5E855" w:rsidR="00ED78E0" w:rsidRDefault="00ED78E0">
      <w:pPr>
        <w:pStyle w:val="TOC3"/>
        <w:rPr>
          <w:rFonts w:asciiTheme="minorHAnsi" w:eastAsiaTheme="minorEastAsia" w:hAnsiTheme="minorHAnsi" w:cstheme="minorBidi"/>
          <w:noProof/>
          <w:sz w:val="22"/>
          <w:szCs w:val="22"/>
          <w:lang w:eastAsia="en-GB"/>
        </w:rPr>
      </w:pPr>
      <w:r>
        <w:rPr>
          <w:noProof/>
        </w:rPr>
        <w:t>8.2.29</w:t>
      </w:r>
      <w:r>
        <w:rPr>
          <w:rFonts w:asciiTheme="minorHAnsi" w:eastAsiaTheme="minorEastAsia" w:hAnsiTheme="minorHAnsi" w:cstheme="minorBidi"/>
          <w:noProof/>
          <w:sz w:val="22"/>
          <w:szCs w:val="22"/>
          <w:lang w:eastAsia="en-GB"/>
        </w:rPr>
        <w:tab/>
      </w:r>
      <w:r>
        <w:rPr>
          <w:noProof/>
        </w:rPr>
        <w:t>5GMM status</w:t>
      </w:r>
      <w:r>
        <w:rPr>
          <w:noProof/>
        </w:rPr>
        <w:tab/>
      </w:r>
      <w:r>
        <w:rPr>
          <w:noProof/>
        </w:rPr>
        <w:fldChar w:fldCharType="begin" w:fldLock="1"/>
      </w:r>
      <w:r>
        <w:rPr>
          <w:noProof/>
        </w:rPr>
        <w:instrText xml:space="preserve"> PAGEREF _Toc106694138 \h </w:instrText>
      </w:r>
      <w:r>
        <w:rPr>
          <w:noProof/>
        </w:rPr>
      </w:r>
      <w:r>
        <w:rPr>
          <w:noProof/>
        </w:rPr>
        <w:fldChar w:fldCharType="separate"/>
      </w:r>
      <w:r>
        <w:rPr>
          <w:noProof/>
        </w:rPr>
        <w:t>328</w:t>
      </w:r>
      <w:r>
        <w:rPr>
          <w:noProof/>
        </w:rPr>
        <w:fldChar w:fldCharType="end"/>
      </w:r>
    </w:p>
    <w:p w14:paraId="6800C3AB" w14:textId="69722510" w:rsidR="00ED78E0" w:rsidRDefault="00ED78E0">
      <w:pPr>
        <w:pStyle w:val="TOC4"/>
        <w:rPr>
          <w:rFonts w:asciiTheme="minorHAnsi" w:eastAsiaTheme="minorEastAsia" w:hAnsiTheme="minorHAnsi" w:cstheme="minorBidi"/>
          <w:noProof/>
          <w:sz w:val="22"/>
          <w:szCs w:val="22"/>
          <w:lang w:eastAsia="en-GB"/>
        </w:rPr>
      </w:pPr>
      <w:r>
        <w:rPr>
          <w:noProof/>
        </w:rPr>
        <w:t>8.2.29.1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_Toc106694139 \h </w:instrText>
      </w:r>
      <w:r>
        <w:rPr>
          <w:noProof/>
        </w:rPr>
      </w:r>
      <w:r>
        <w:rPr>
          <w:noProof/>
        </w:rPr>
        <w:fldChar w:fldCharType="separate"/>
      </w:r>
      <w:r>
        <w:rPr>
          <w:noProof/>
        </w:rPr>
        <w:t>328</w:t>
      </w:r>
      <w:r>
        <w:rPr>
          <w:noProof/>
        </w:rPr>
        <w:fldChar w:fldCharType="end"/>
      </w:r>
    </w:p>
    <w:p w14:paraId="005F6126" w14:textId="032BD68F" w:rsidR="00ED78E0" w:rsidRDefault="00ED78E0">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5GS session management messages</w:t>
      </w:r>
      <w:r>
        <w:rPr>
          <w:noProof/>
        </w:rPr>
        <w:tab/>
      </w:r>
      <w:r>
        <w:rPr>
          <w:noProof/>
        </w:rPr>
        <w:fldChar w:fldCharType="begin" w:fldLock="1"/>
      </w:r>
      <w:r>
        <w:rPr>
          <w:noProof/>
        </w:rPr>
        <w:instrText xml:space="preserve"> PAGEREF _Toc106694140 \h </w:instrText>
      </w:r>
      <w:r>
        <w:rPr>
          <w:noProof/>
        </w:rPr>
      </w:r>
      <w:r>
        <w:rPr>
          <w:noProof/>
        </w:rPr>
        <w:fldChar w:fldCharType="separate"/>
      </w:r>
      <w:r>
        <w:rPr>
          <w:noProof/>
        </w:rPr>
        <w:t>329</w:t>
      </w:r>
      <w:r>
        <w:rPr>
          <w:noProof/>
        </w:rPr>
        <w:fldChar w:fldCharType="end"/>
      </w:r>
    </w:p>
    <w:p w14:paraId="661EA31A" w14:textId="20C48E25" w:rsidR="00ED78E0" w:rsidRDefault="00ED78E0">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PDU session establishment request</w:t>
      </w:r>
      <w:r>
        <w:rPr>
          <w:noProof/>
        </w:rPr>
        <w:tab/>
      </w:r>
      <w:r>
        <w:rPr>
          <w:noProof/>
        </w:rPr>
        <w:fldChar w:fldCharType="begin" w:fldLock="1"/>
      </w:r>
      <w:r>
        <w:rPr>
          <w:noProof/>
        </w:rPr>
        <w:instrText xml:space="preserve"> PAGEREF _Toc106694141 \h </w:instrText>
      </w:r>
      <w:r>
        <w:rPr>
          <w:noProof/>
        </w:rPr>
      </w:r>
      <w:r>
        <w:rPr>
          <w:noProof/>
        </w:rPr>
        <w:fldChar w:fldCharType="separate"/>
      </w:r>
      <w:r>
        <w:rPr>
          <w:noProof/>
        </w:rPr>
        <w:t>329</w:t>
      </w:r>
      <w:r>
        <w:rPr>
          <w:noProof/>
        </w:rPr>
        <w:fldChar w:fldCharType="end"/>
      </w:r>
    </w:p>
    <w:p w14:paraId="40641468" w14:textId="32ECB605" w:rsidR="00ED78E0" w:rsidRDefault="00ED78E0">
      <w:pPr>
        <w:pStyle w:val="TOC4"/>
        <w:rPr>
          <w:rFonts w:asciiTheme="minorHAnsi" w:eastAsiaTheme="minorEastAsia" w:hAnsiTheme="minorHAnsi" w:cstheme="minorBidi"/>
          <w:noProof/>
          <w:sz w:val="22"/>
          <w:szCs w:val="22"/>
          <w:lang w:eastAsia="en-GB"/>
        </w:rPr>
      </w:pPr>
      <w:r>
        <w:rPr>
          <w:noProof/>
        </w:rPr>
        <w:t>8.3.1</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_Toc106694142 \h </w:instrText>
      </w:r>
      <w:r>
        <w:rPr>
          <w:noProof/>
        </w:rPr>
      </w:r>
      <w:r>
        <w:rPr>
          <w:noProof/>
        </w:rPr>
        <w:fldChar w:fldCharType="separate"/>
      </w:r>
      <w:r>
        <w:rPr>
          <w:noProof/>
        </w:rPr>
        <w:t>329</w:t>
      </w:r>
      <w:r>
        <w:rPr>
          <w:noProof/>
        </w:rPr>
        <w:fldChar w:fldCharType="end"/>
      </w:r>
    </w:p>
    <w:p w14:paraId="5A6FBA96" w14:textId="6022F8BC" w:rsidR="00ED78E0" w:rsidRDefault="00ED78E0">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PDU session type</w:t>
      </w:r>
      <w:r>
        <w:rPr>
          <w:noProof/>
        </w:rPr>
        <w:tab/>
      </w:r>
      <w:r>
        <w:rPr>
          <w:noProof/>
        </w:rPr>
        <w:fldChar w:fldCharType="begin" w:fldLock="1"/>
      </w:r>
      <w:r>
        <w:rPr>
          <w:noProof/>
        </w:rPr>
        <w:instrText xml:space="preserve"> PAGEREF _Toc106694143 \h </w:instrText>
      </w:r>
      <w:r>
        <w:rPr>
          <w:noProof/>
        </w:rPr>
      </w:r>
      <w:r>
        <w:rPr>
          <w:noProof/>
        </w:rPr>
        <w:fldChar w:fldCharType="separate"/>
      </w:r>
      <w:r>
        <w:rPr>
          <w:noProof/>
        </w:rPr>
        <w:t>330</w:t>
      </w:r>
      <w:r>
        <w:rPr>
          <w:noProof/>
        </w:rPr>
        <w:fldChar w:fldCharType="end"/>
      </w:r>
    </w:p>
    <w:p w14:paraId="0B560069" w14:textId="303A6F0D" w:rsidR="00ED78E0" w:rsidRDefault="00ED78E0">
      <w:pPr>
        <w:pStyle w:val="TOC4"/>
        <w:rPr>
          <w:rFonts w:asciiTheme="minorHAnsi" w:eastAsiaTheme="minorEastAsia" w:hAnsiTheme="minorHAnsi" w:cstheme="minorBidi"/>
          <w:noProof/>
          <w:sz w:val="22"/>
          <w:szCs w:val="22"/>
          <w:lang w:eastAsia="en-GB"/>
        </w:rPr>
      </w:pPr>
      <w:r>
        <w:rPr>
          <w:noProof/>
        </w:rPr>
        <w:t>8.3.1.3</w:t>
      </w:r>
      <w:r>
        <w:rPr>
          <w:rFonts w:asciiTheme="minorHAnsi" w:eastAsiaTheme="minorEastAsia" w:hAnsiTheme="minorHAnsi" w:cstheme="minorBidi"/>
          <w:noProof/>
          <w:sz w:val="22"/>
          <w:szCs w:val="22"/>
          <w:lang w:eastAsia="en-GB"/>
        </w:rPr>
        <w:tab/>
      </w:r>
      <w:r>
        <w:rPr>
          <w:noProof/>
        </w:rPr>
        <w:t>SSC mode</w:t>
      </w:r>
      <w:r>
        <w:rPr>
          <w:noProof/>
        </w:rPr>
        <w:tab/>
      </w:r>
      <w:r>
        <w:rPr>
          <w:noProof/>
        </w:rPr>
        <w:fldChar w:fldCharType="begin" w:fldLock="1"/>
      </w:r>
      <w:r>
        <w:rPr>
          <w:noProof/>
        </w:rPr>
        <w:instrText xml:space="preserve"> PAGEREF _Toc106694144 \h </w:instrText>
      </w:r>
      <w:r>
        <w:rPr>
          <w:noProof/>
        </w:rPr>
      </w:r>
      <w:r>
        <w:rPr>
          <w:noProof/>
        </w:rPr>
        <w:fldChar w:fldCharType="separate"/>
      </w:r>
      <w:r>
        <w:rPr>
          <w:noProof/>
        </w:rPr>
        <w:t>330</w:t>
      </w:r>
      <w:r>
        <w:rPr>
          <w:noProof/>
        </w:rPr>
        <w:fldChar w:fldCharType="end"/>
      </w:r>
    </w:p>
    <w:p w14:paraId="7D5A6F8B" w14:textId="0809E053" w:rsidR="00ED78E0" w:rsidRDefault="00ED78E0">
      <w:pPr>
        <w:pStyle w:val="TOC4"/>
        <w:rPr>
          <w:rFonts w:asciiTheme="minorHAnsi" w:eastAsiaTheme="minorEastAsia" w:hAnsiTheme="minorHAnsi" w:cstheme="minorBidi"/>
          <w:noProof/>
          <w:sz w:val="22"/>
          <w:szCs w:val="22"/>
          <w:lang w:eastAsia="en-GB"/>
        </w:rPr>
      </w:pPr>
      <w:r>
        <w:rPr>
          <w:noProof/>
        </w:rPr>
        <w:t>8.3.1.4</w:t>
      </w:r>
      <w:r>
        <w:rPr>
          <w:rFonts w:asciiTheme="minorHAnsi" w:eastAsiaTheme="minorEastAsia" w:hAnsiTheme="minorHAnsi" w:cstheme="minorBidi"/>
          <w:noProof/>
          <w:sz w:val="22"/>
          <w:szCs w:val="22"/>
          <w:lang w:eastAsia="en-GB"/>
        </w:rPr>
        <w:tab/>
      </w:r>
      <w:r>
        <w:rPr>
          <w:noProof/>
        </w:rPr>
        <w:t>Maximum number of supported packet filters</w:t>
      </w:r>
      <w:r>
        <w:rPr>
          <w:noProof/>
        </w:rPr>
        <w:tab/>
      </w:r>
      <w:r>
        <w:rPr>
          <w:noProof/>
        </w:rPr>
        <w:fldChar w:fldCharType="begin" w:fldLock="1"/>
      </w:r>
      <w:r>
        <w:rPr>
          <w:noProof/>
        </w:rPr>
        <w:instrText xml:space="preserve"> PAGEREF _Toc106694145 \h </w:instrText>
      </w:r>
      <w:r>
        <w:rPr>
          <w:noProof/>
        </w:rPr>
      </w:r>
      <w:r>
        <w:rPr>
          <w:noProof/>
        </w:rPr>
        <w:fldChar w:fldCharType="separate"/>
      </w:r>
      <w:r>
        <w:rPr>
          <w:noProof/>
        </w:rPr>
        <w:t>330</w:t>
      </w:r>
      <w:r>
        <w:rPr>
          <w:noProof/>
        </w:rPr>
        <w:fldChar w:fldCharType="end"/>
      </w:r>
    </w:p>
    <w:p w14:paraId="11761891" w14:textId="22173320" w:rsidR="00ED78E0" w:rsidRDefault="00ED78E0">
      <w:pPr>
        <w:pStyle w:val="TOC4"/>
        <w:rPr>
          <w:rFonts w:asciiTheme="minorHAnsi" w:eastAsiaTheme="minorEastAsia" w:hAnsiTheme="minorHAnsi" w:cstheme="minorBidi"/>
          <w:noProof/>
          <w:sz w:val="22"/>
          <w:szCs w:val="22"/>
          <w:lang w:eastAsia="en-GB"/>
        </w:rPr>
      </w:pPr>
      <w:r>
        <w:rPr>
          <w:noProof/>
        </w:rPr>
        <w:t>8.3.1.5</w:t>
      </w:r>
      <w:r>
        <w:rPr>
          <w:rFonts w:asciiTheme="minorHAnsi" w:eastAsiaTheme="minorEastAsia" w:hAnsiTheme="minorHAnsi" w:cstheme="minorBidi"/>
          <w:noProof/>
          <w:sz w:val="22"/>
          <w:szCs w:val="22"/>
          <w:lang w:eastAsia="en-GB"/>
        </w:rPr>
        <w:tab/>
      </w:r>
      <w:r>
        <w:rPr>
          <w:noProof/>
        </w:rPr>
        <w:t>5GSM capability</w:t>
      </w:r>
      <w:r>
        <w:rPr>
          <w:noProof/>
        </w:rPr>
        <w:tab/>
      </w:r>
      <w:r>
        <w:rPr>
          <w:noProof/>
        </w:rPr>
        <w:fldChar w:fldCharType="begin" w:fldLock="1"/>
      </w:r>
      <w:r>
        <w:rPr>
          <w:noProof/>
        </w:rPr>
        <w:instrText xml:space="preserve"> PAGEREF _Toc106694146 \h </w:instrText>
      </w:r>
      <w:r>
        <w:rPr>
          <w:noProof/>
        </w:rPr>
      </w:r>
      <w:r>
        <w:rPr>
          <w:noProof/>
        </w:rPr>
        <w:fldChar w:fldCharType="separate"/>
      </w:r>
      <w:r>
        <w:rPr>
          <w:noProof/>
        </w:rPr>
        <w:t>330</w:t>
      </w:r>
      <w:r>
        <w:rPr>
          <w:noProof/>
        </w:rPr>
        <w:fldChar w:fldCharType="end"/>
      </w:r>
    </w:p>
    <w:p w14:paraId="7A9929E5" w14:textId="36258A6D" w:rsidR="00ED78E0" w:rsidRDefault="00ED78E0">
      <w:pPr>
        <w:pStyle w:val="TOC4"/>
        <w:rPr>
          <w:rFonts w:asciiTheme="minorHAnsi" w:eastAsiaTheme="minorEastAsia" w:hAnsiTheme="minorHAnsi" w:cstheme="minorBidi"/>
          <w:noProof/>
          <w:sz w:val="22"/>
          <w:szCs w:val="22"/>
          <w:lang w:eastAsia="en-GB"/>
        </w:rPr>
      </w:pPr>
      <w:r>
        <w:rPr>
          <w:noProof/>
        </w:rPr>
        <w:t>8.3.1.6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_Toc106694147 \h </w:instrText>
      </w:r>
      <w:r>
        <w:rPr>
          <w:noProof/>
        </w:rPr>
      </w:r>
      <w:r>
        <w:rPr>
          <w:noProof/>
        </w:rPr>
        <w:fldChar w:fldCharType="separate"/>
      </w:r>
      <w:r>
        <w:rPr>
          <w:noProof/>
        </w:rPr>
        <w:t>330</w:t>
      </w:r>
      <w:r>
        <w:rPr>
          <w:noProof/>
        </w:rPr>
        <w:fldChar w:fldCharType="end"/>
      </w:r>
    </w:p>
    <w:p w14:paraId="60E9315F" w14:textId="1E05D7B8" w:rsidR="00ED78E0" w:rsidRDefault="00ED78E0">
      <w:pPr>
        <w:pStyle w:val="TOC4"/>
        <w:rPr>
          <w:rFonts w:asciiTheme="minorHAnsi" w:eastAsiaTheme="minorEastAsia" w:hAnsiTheme="minorHAnsi" w:cstheme="minorBidi"/>
          <w:noProof/>
          <w:sz w:val="22"/>
          <w:szCs w:val="22"/>
          <w:lang w:eastAsia="en-GB"/>
        </w:rPr>
      </w:pPr>
      <w:r>
        <w:rPr>
          <w:noProof/>
        </w:rPr>
        <w:t>8.3.1.7</w:t>
      </w:r>
      <w:r>
        <w:rPr>
          <w:rFonts w:asciiTheme="minorHAnsi" w:eastAsiaTheme="minorEastAsia" w:hAnsiTheme="minorHAnsi" w:cstheme="minorBidi"/>
          <w:noProof/>
          <w:sz w:val="22"/>
          <w:szCs w:val="22"/>
          <w:lang w:eastAsia="en-GB"/>
        </w:rPr>
        <w:tab/>
      </w:r>
      <w:r>
        <w:rPr>
          <w:noProof/>
        </w:rPr>
        <w:t>Always-on PDU session requested</w:t>
      </w:r>
      <w:r>
        <w:rPr>
          <w:noProof/>
        </w:rPr>
        <w:tab/>
      </w:r>
      <w:r>
        <w:rPr>
          <w:noProof/>
        </w:rPr>
        <w:fldChar w:fldCharType="begin" w:fldLock="1"/>
      </w:r>
      <w:r>
        <w:rPr>
          <w:noProof/>
        </w:rPr>
        <w:instrText xml:space="preserve"> PAGEREF _Toc106694148 \h </w:instrText>
      </w:r>
      <w:r>
        <w:rPr>
          <w:noProof/>
        </w:rPr>
      </w:r>
      <w:r>
        <w:rPr>
          <w:noProof/>
        </w:rPr>
        <w:fldChar w:fldCharType="separate"/>
      </w:r>
      <w:r>
        <w:rPr>
          <w:noProof/>
        </w:rPr>
        <w:t>330</w:t>
      </w:r>
      <w:r>
        <w:rPr>
          <w:noProof/>
        </w:rPr>
        <w:fldChar w:fldCharType="end"/>
      </w:r>
    </w:p>
    <w:p w14:paraId="6D17FB07" w14:textId="38D5E6A3" w:rsidR="00ED78E0" w:rsidRDefault="00ED78E0">
      <w:pPr>
        <w:pStyle w:val="TOC4"/>
        <w:rPr>
          <w:rFonts w:asciiTheme="minorHAnsi" w:eastAsiaTheme="minorEastAsia" w:hAnsiTheme="minorHAnsi" w:cstheme="minorBidi"/>
          <w:noProof/>
          <w:sz w:val="22"/>
          <w:szCs w:val="22"/>
          <w:lang w:eastAsia="en-GB"/>
        </w:rPr>
      </w:pPr>
      <w:r>
        <w:rPr>
          <w:noProof/>
        </w:rPr>
        <w:t>8.3.1.8</w:t>
      </w:r>
      <w:r>
        <w:rPr>
          <w:rFonts w:asciiTheme="minorHAnsi" w:eastAsiaTheme="minorEastAsia" w:hAnsiTheme="minorHAnsi" w:cstheme="minorBidi"/>
          <w:noProof/>
          <w:sz w:val="22"/>
          <w:szCs w:val="22"/>
          <w:lang w:eastAsia="en-GB"/>
        </w:rPr>
        <w:tab/>
      </w:r>
      <w:r>
        <w:rPr>
          <w:noProof/>
        </w:rPr>
        <w:t>SM PDU DN request container</w:t>
      </w:r>
      <w:r>
        <w:rPr>
          <w:noProof/>
        </w:rPr>
        <w:tab/>
      </w:r>
      <w:r>
        <w:rPr>
          <w:noProof/>
        </w:rPr>
        <w:fldChar w:fldCharType="begin" w:fldLock="1"/>
      </w:r>
      <w:r>
        <w:rPr>
          <w:noProof/>
        </w:rPr>
        <w:instrText xml:space="preserve"> PAGEREF _Toc106694149 \h </w:instrText>
      </w:r>
      <w:r>
        <w:rPr>
          <w:noProof/>
        </w:rPr>
      </w:r>
      <w:r>
        <w:rPr>
          <w:noProof/>
        </w:rPr>
        <w:fldChar w:fldCharType="separate"/>
      </w:r>
      <w:r>
        <w:rPr>
          <w:noProof/>
        </w:rPr>
        <w:t>330</w:t>
      </w:r>
      <w:r>
        <w:rPr>
          <w:noProof/>
        </w:rPr>
        <w:fldChar w:fldCharType="end"/>
      </w:r>
    </w:p>
    <w:p w14:paraId="4C061C80" w14:textId="766E45AF" w:rsidR="00ED78E0" w:rsidRDefault="00ED78E0">
      <w:pPr>
        <w:pStyle w:val="TOC4"/>
        <w:rPr>
          <w:rFonts w:asciiTheme="minorHAnsi" w:eastAsiaTheme="minorEastAsia" w:hAnsiTheme="minorHAnsi" w:cstheme="minorBidi"/>
          <w:noProof/>
          <w:sz w:val="22"/>
          <w:szCs w:val="22"/>
          <w:lang w:eastAsia="en-GB"/>
        </w:rPr>
      </w:pPr>
      <w:r>
        <w:rPr>
          <w:noProof/>
        </w:rPr>
        <w:t>8.3.1.9</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_Toc106694150 \h </w:instrText>
      </w:r>
      <w:r>
        <w:rPr>
          <w:noProof/>
        </w:rPr>
      </w:r>
      <w:r>
        <w:rPr>
          <w:noProof/>
        </w:rPr>
        <w:fldChar w:fldCharType="separate"/>
      </w:r>
      <w:r>
        <w:rPr>
          <w:noProof/>
        </w:rPr>
        <w:t>330</w:t>
      </w:r>
      <w:r>
        <w:rPr>
          <w:noProof/>
        </w:rPr>
        <w:fldChar w:fldCharType="end"/>
      </w:r>
    </w:p>
    <w:p w14:paraId="21803624" w14:textId="7AE3F54C" w:rsidR="00ED78E0" w:rsidRDefault="00ED78E0">
      <w:pPr>
        <w:pStyle w:val="TOC3"/>
        <w:rPr>
          <w:rFonts w:asciiTheme="minorHAnsi" w:eastAsiaTheme="minorEastAsia" w:hAnsiTheme="minorHAnsi" w:cstheme="minorBidi"/>
          <w:noProof/>
          <w:sz w:val="22"/>
          <w:szCs w:val="22"/>
          <w:lang w:eastAsia="en-GB"/>
        </w:rPr>
      </w:pPr>
      <w:r w:rsidRPr="00217FB6">
        <w:rPr>
          <w:noProof/>
          <w:lang w:val="fr-FR"/>
        </w:rPr>
        <w:t>8.3.2</w:t>
      </w:r>
      <w:r>
        <w:rPr>
          <w:rFonts w:asciiTheme="minorHAnsi" w:eastAsiaTheme="minorEastAsia" w:hAnsiTheme="minorHAnsi" w:cstheme="minorBidi"/>
          <w:noProof/>
          <w:sz w:val="22"/>
          <w:szCs w:val="22"/>
          <w:lang w:eastAsia="en-GB"/>
        </w:rPr>
        <w:tab/>
      </w:r>
      <w:r w:rsidRPr="00217FB6">
        <w:rPr>
          <w:noProof/>
          <w:lang w:val="fr-FR"/>
        </w:rPr>
        <w:t>PDU session establishment accept</w:t>
      </w:r>
      <w:r>
        <w:rPr>
          <w:noProof/>
        </w:rPr>
        <w:tab/>
      </w:r>
      <w:r>
        <w:rPr>
          <w:noProof/>
        </w:rPr>
        <w:fldChar w:fldCharType="begin" w:fldLock="1"/>
      </w:r>
      <w:r>
        <w:rPr>
          <w:noProof/>
        </w:rPr>
        <w:instrText xml:space="preserve"> PAGEREF _Toc106694151 \h </w:instrText>
      </w:r>
      <w:r>
        <w:rPr>
          <w:noProof/>
        </w:rPr>
      </w:r>
      <w:r>
        <w:rPr>
          <w:noProof/>
        </w:rPr>
        <w:fldChar w:fldCharType="separate"/>
      </w:r>
      <w:r>
        <w:rPr>
          <w:noProof/>
        </w:rPr>
        <w:t>330</w:t>
      </w:r>
      <w:r>
        <w:rPr>
          <w:noProof/>
        </w:rPr>
        <w:fldChar w:fldCharType="end"/>
      </w:r>
    </w:p>
    <w:p w14:paraId="4EA9BC2C" w14:textId="597E7F84" w:rsidR="00ED78E0" w:rsidRDefault="00ED78E0">
      <w:pPr>
        <w:pStyle w:val="TOC4"/>
        <w:rPr>
          <w:rFonts w:asciiTheme="minorHAnsi" w:eastAsiaTheme="minorEastAsia" w:hAnsiTheme="minorHAnsi" w:cstheme="minorBidi"/>
          <w:noProof/>
          <w:sz w:val="22"/>
          <w:szCs w:val="22"/>
          <w:lang w:eastAsia="en-GB"/>
        </w:rPr>
      </w:pPr>
      <w:r w:rsidRPr="00217FB6">
        <w:rPr>
          <w:noProof/>
          <w:lang w:val="fr-FR"/>
        </w:rPr>
        <w:t>8.3.2</w:t>
      </w:r>
      <w:r w:rsidRPr="00217FB6">
        <w:rPr>
          <w:noProof/>
          <w:lang w:val="fr-FR" w:eastAsia="ko-KR"/>
        </w:rPr>
        <w:t>.1</w:t>
      </w:r>
      <w:r>
        <w:rPr>
          <w:rFonts w:asciiTheme="minorHAnsi" w:eastAsiaTheme="minorEastAsia" w:hAnsiTheme="minorHAnsi" w:cstheme="minorBidi"/>
          <w:noProof/>
          <w:sz w:val="22"/>
          <w:szCs w:val="22"/>
          <w:lang w:eastAsia="en-GB"/>
        </w:rPr>
        <w:tab/>
      </w:r>
      <w:r w:rsidRPr="00217FB6">
        <w:rPr>
          <w:noProof/>
          <w:lang w:val="fr-FR" w:eastAsia="ko-KR"/>
        </w:rPr>
        <w:t>Message definition</w:t>
      </w:r>
      <w:r>
        <w:rPr>
          <w:noProof/>
        </w:rPr>
        <w:tab/>
      </w:r>
      <w:r>
        <w:rPr>
          <w:noProof/>
        </w:rPr>
        <w:fldChar w:fldCharType="begin" w:fldLock="1"/>
      </w:r>
      <w:r>
        <w:rPr>
          <w:noProof/>
        </w:rPr>
        <w:instrText xml:space="preserve"> PAGEREF _Toc106694152 \h </w:instrText>
      </w:r>
      <w:r>
        <w:rPr>
          <w:noProof/>
        </w:rPr>
      </w:r>
      <w:r>
        <w:rPr>
          <w:noProof/>
        </w:rPr>
        <w:fldChar w:fldCharType="separate"/>
      </w:r>
      <w:r>
        <w:rPr>
          <w:noProof/>
        </w:rPr>
        <w:t>330</w:t>
      </w:r>
      <w:r>
        <w:rPr>
          <w:noProof/>
        </w:rPr>
        <w:fldChar w:fldCharType="end"/>
      </w:r>
    </w:p>
    <w:p w14:paraId="60A4CD8F" w14:textId="444DFADC" w:rsidR="00ED78E0" w:rsidRDefault="00ED78E0">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5GSM cause</w:t>
      </w:r>
      <w:r>
        <w:rPr>
          <w:noProof/>
        </w:rPr>
        <w:tab/>
      </w:r>
      <w:r>
        <w:rPr>
          <w:noProof/>
        </w:rPr>
        <w:fldChar w:fldCharType="begin" w:fldLock="1"/>
      </w:r>
      <w:r>
        <w:rPr>
          <w:noProof/>
        </w:rPr>
        <w:instrText xml:space="preserve"> PAGEREF _Toc106694153 \h </w:instrText>
      </w:r>
      <w:r>
        <w:rPr>
          <w:noProof/>
        </w:rPr>
      </w:r>
      <w:r>
        <w:rPr>
          <w:noProof/>
        </w:rPr>
        <w:fldChar w:fldCharType="separate"/>
      </w:r>
      <w:r>
        <w:rPr>
          <w:noProof/>
        </w:rPr>
        <w:t>331</w:t>
      </w:r>
      <w:r>
        <w:rPr>
          <w:noProof/>
        </w:rPr>
        <w:fldChar w:fldCharType="end"/>
      </w:r>
    </w:p>
    <w:p w14:paraId="2D6EBE2B" w14:textId="5FD26CFA" w:rsidR="00ED78E0" w:rsidRDefault="00ED78E0">
      <w:pPr>
        <w:pStyle w:val="TOC4"/>
        <w:rPr>
          <w:rFonts w:asciiTheme="minorHAnsi" w:eastAsiaTheme="minorEastAsia" w:hAnsiTheme="minorHAnsi" w:cstheme="minorBidi"/>
          <w:noProof/>
          <w:sz w:val="22"/>
          <w:szCs w:val="22"/>
          <w:lang w:eastAsia="en-GB"/>
        </w:rPr>
      </w:pPr>
      <w:r>
        <w:rPr>
          <w:noProof/>
        </w:rPr>
        <w:t>8.3.2.3</w:t>
      </w:r>
      <w:r>
        <w:rPr>
          <w:rFonts w:asciiTheme="minorHAnsi" w:eastAsiaTheme="minorEastAsia" w:hAnsiTheme="minorHAnsi" w:cstheme="minorBidi"/>
          <w:noProof/>
          <w:sz w:val="22"/>
          <w:szCs w:val="22"/>
          <w:lang w:eastAsia="en-GB"/>
        </w:rPr>
        <w:tab/>
      </w:r>
      <w:r>
        <w:rPr>
          <w:noProof/>
        </w:rPr>
        <w:t>PDU address</w:t>
      </w:r>
      <w:r>
        <w:rPr>
          <w:noProof/>
        </w:rPr>
        <w:tab/>
      </w:r>
      <w:r>
        <w:rPr>
          <w:noProof/>
        </w:rPr>
        <w:fldChar w:fldCharType="begin" w:fldLock="1"/>
      </w:r>
      <w:r>
        <w:rPr>
          <w:noProof/>
        </w:rPr>
        <w:instrText xml:space="preserve"> PAGEREF _Toc106694154 \h </w:instrText>
      </w:r>
      <w:r>
        <w:rPr>
          <w:noProof/>
        </w:rPr>
      </w:r>
      <w:r>
        <w:rPr>
          <w:noProof/>
        </w:rPr>
        <w:fldChar w:fldCharType="separate"/>
      </w:r>
      <w:r>
        <w:rPr>
          <w:noProof/>
        </w:rPr>
        <w:t>331</w:t>
      </w:r>
      <w:r>
        <w:rPr>
          <w:noProof/>
        </w:rPr>
        <w:fldChar w:fldCharType="end"/>
      </w:r>
    </w:p>
    <w:p w14:paraId="0C823B96" w14:textId="2945922F" w:rsidR="00ED78E0" w:rsidRDefault="00ED78E0">
      <w:pPr>
        <w:pStyle w:val="TOC4"/>
        <w:rPr>
          <w:rFonts w:asciiTheme="minorHAnsi" w:eastAsiaTheme="minorEastAsia" w:hAnsiTheme="minorHAnsi" w:cstheme="minorBidi"/>
          <w:noProof/>
          <w:sz w:val="22"/>
          <w:szCs w:val="22"/>
          <w:lang w:eastAsia="en-GB"/>
        </w:rPr>
      </w:pPr>
      <w:r>
        <w:rPr>
          <w:noProof/>
        </w:rPr>
        <w:t>8.3.2.4</w:t>
      </w:r>
      <w:r>
        <w:rPr>
          <w:rFonts w:asciiTheme="minorHAnsi" w:eastAsiaTheme="minorEastAsia" w:hAnsiTheme="minorHAnsi" w:cstheme="minorBidi"/>
          <w:noProof/>
          <w:sz w:val="22"/>
          <w:szCs w:val="22"/>
          <w:lang w:eastAsia="en-GB"/>
        </w:rPr>
        <w:tab/>
      </w:r>
      <w:r>
        <w:rPr>
          <w:noProof/>
        </w:rPr>
        <w:t>RQ timer value</w:t>
      </w:r>
      <w:r>
        <w:rPr>
          <w:noProof/>
        </w:rPr>
        <w:tab/>
      </w:r>
      <w:r>
        <w:rPr>
          <w:noProof/>
        </w:rPr>
        <w:fldChar w:fldCharType="begin" w:fldLock="1"/>
      </w:r>
      <w:r>
        <w:rPr>
          <w:noProof/>
        </w:rPr>
        <w:instrText xml:space="preserve"> PAGEREF _Toc106694155 \h </w:instrText>
      </w:r>
      <w:r>
        <w:rPr>
          <w:noProof/>
        </w:rPr>
      </w:r>
      <w:r>
        <w:rPr>
          <w:noProof/>
        </w:rPr>
        <w:fldChar w:fldCharType="separate"/>
      </w:r>
      <w:r>
        <w:rPr>
          <w:noProof/>
        </w:rPr>
        <w:t>331</w:t>
      </w:r>
      <w:r>
        <w:rPr>
          <w:noProof/>
        </w:rPr>
        <w:fldChar w:fldCharType="end"/>
      </w:r>
    </w:p>
    <w:p w14:paraId="7B34934D" w14:textId="747A42F7" w:rsidR="00ED78E0" w:rsidRDefault="00ED78E0">
      <w:pPr>
        <w:pStyle w:val="TOC4"/>
        <w:rPr>
          <w:rFonts w:asciiTheme="minorHAnsi" w:eastAsiaTheme="minorEastAsia" w:hAnsiTheme="minorHAnsi" w:cstheme="minorBidi"/>
          <w:noProof/>
          <w:sz w:val="22"/>
          <w:szCs w:val="22"/>
          <w:lang w:eastAsia="en-GB"/>
        </w:rPr>
      </w:pPr>
      <w:r>
        <w:rPr>
          <w:noProof/>
        </w:rPr>
        <w:t>8.3.2.5</w:t>
      </w:r>
      <w:r>
        <w:rPr>
          <w:rFonts w:asciiTheme="minorHAnsi" w:eastAsiaTheme="minorEastAsia" w:hAnsiTheme="minorHAnsi" w:cstheme="minorBidi"/>
          <w:noProof/>
          <w:sz w:val="22"/>
          <w:szCs w:val="22"/>
          <w:lang w:eastAsia="en-GB"/>
        </w:rPr>
        <w:tab/>
      </w:r>
      <w:r>
        <w:rPr>
          <w:noProof/>
        </w:rPr>
        <w:t>S-NSSAI</w:t>
      </w:r>
      <w:r>
        <w:rPr>
          <w:noProof/>
        </w:rPr>
        <w:tab/>
      </w:r>
      <w:r>
        <w:rPr>
          <w:noProof/>
        </w:rPr>
        <w:fldChar w:fldCharType="begin" w:fldLock="1"/>
      </w:r>
      <w:r>
        <w:rPr>
          <w:noProof/>
        </w:rPr>
        <w:instrText xml:space="preserve"> PAGEREF _Toc106694156 \h </w:instrText>
      </w:r>
      <w:r>
        <w:rPr>
          <w:noProof/>
        </w:rPr>
      </w:r>
      <w:r>
        <w:rPr>
          <w:noProof/>
        </w:rPr>
        <w:fldChar w:fldCharType="separate"/>
      </w:r>
      <w:r>
        <w:rPr>
          <w:noProof/>
        </w:rPr>
        <w:t>331</w:t>
      </w:r>
      <w:r>
        <w:rPr>
          <w:noProof/>
        </w:rPr>
        <w:fldChar w:fldCharType="end"/>
      </w:r>
    </w:p>
    <w:p w14:paraId="2B03D873" w14:textId="54215AC8" w:rsidR="00ED78E0" w:rsidRDefault="00ED78E0">
      <w:pPr>
        <w:pStyle w:val="TOC4"/>
        <w:rPr>
          <w:rFonts w:asciiTheme="minorHAnsi" w:eastAsiaTheme="minorEastAsia" w:hAnsiTheme="minorHAnsi" w:cstheme="minorBidi"/>
          <w:noProof/>
          <w:sz w:val="22"/>
          <w:szCs w:val="22"/>
          <w:lang w:eastAsia="en-GB"/>
        </w:rPr>
      </w:pPr>
      <w:r>
        <w:rPr>
          <w:noProof/>
        </w:rPr>
        <w:t>8.3.2.6</w:t>
      </w:r>
      <w:r>
        <w:rPr>
          <w:rFonts w:asciiTheme="minorHAnsi" w:eastAsiaTheme="minorEastAsia" w:hAnsiTheme="minorHAnsi" w:cstheme="minorBidi"/>
          <w:noProof/>
          <w:sz w:val="22"/>
          <w:szCs w:val="22"/>
          <w:lang w:eastAsia="en-GB"/>
        </w:rPr>
        <w:tab/>
      </w:r>
      <w:r>
        <w:rPr>
          <w:noProof/>
        </w:rPr>
        <w:t>Always-on PDU session indication</w:t>
      </w:r>
      <w:r>
        <w:rPr>
          <w:noProof/>
        </w:rPr>
        <w:tab/>
      </w:r>
      <w:r>
        <w:rPr>
          <w:noProof/>
        </w:rPr>
        <w:fldChar w:fldCharType="begin" w:fldLock="1"/>
      </w:r>
      <w:r>
        <w:rPr>
          <w:noProof/>
        </w:rPr>
        <w:instrText xml:space="preserve"> PAGEREF _Toc106694157 \h </w:instrText>
      </w:r>
      <w:r>
        <w:rPr>
          <w:noProof/>
        </w:rPr>
      </w:r>
      <w:r>
        <w:rPr>
          <w:noProof/>
        </w:rPr>
        <w:fldChar w:fldCharType="separate"/>
      </w:r>
      <w:r>
        <w:rPr>
          <w:noProof/>
        </w:rPr>
        <w:t>332</w:t>
      </w:r>
      <w:r>
        <w:rPr>
          <w:noProof/>
        </w:rPr>
        <w:fldChar w:fldCharType="end"/>
      </w:r>
    </w:p>
    <w:p w14:paraId="4D9387C5" w14:textId="32B875DE" w:rsidR="00ED78E0" w:rsidRDefault="00ED78E0">
      <w:pPr>
        <w:pStyle w:val="TOC4"/>
        <w:rPr>
          <w:rFonts w:asciiTheme="minorHAnsi" w:eastAsiaTheme="minorEastAsia" w:hAnsiTheme="minorHAnsi" w:cstheme="minorBidi"/>
          <w:noProof/>
          <w:sz w:val="22"/>
          <w:szCs w:val="22"/>
          <w:lang w:eastAsia="en-GB"/>
        </w:rPr>
      </w:pPr>
      <w:r>
        <w:rPr>
          <w:noProof/>
        </w:rPr>
        <w:t>8.3.2.7</w:t>
      </w:r>
      <w:r>
        <w:rPr>
          <w:rFonts w:asciiTheme="minorHAnsi" w:eastAsiaTheme="minorEastAsia" w:hAnsiTheme="minorHAnsi" w:cstheme="minorBidi"/>
          <w:noProof/>
          <w:sz w:val="22"/>
          <w:szCs w:val="22"/>
          <w:lang w:eastAsia="en-GB"/>
        </w:rPr>
        <w:tab/>
      </w:r>
      <w:r>
        <w:rPr>
          <w:noProof/>
        </w:rPr>
        <w:t>Mapped EPS bearer contexts</w:t>
      </w:r>
      <w:r>
        <w:rPr>
          <w:noProof/>
        </w:rPr>
        <w:tab/>
      </w:r>
      <w:r>
        <w:rPr>
          <w:noProof/>
        </w:rPr>
        <w:fldChar w:fldCharType="begin" w:fldLock="1"/>
      </w:r>
      <w:r>
        <w:rPr>
          <w:noProof/>
        </w:rPr>
        <w:instrText xml:space="preserve"> PAGEREF _Toc106694158 \h </w:instrText>
      </w:r>
      <w:r>
        <w:rPr>
          <w:noProof/>
        </w:rPr>
      </w:r>
      <w:r>
        <w:rPr>
          <w:noProof/>
        </w:rPr>
        <w:fldChar w:fldCharType="separate"/>
      </w:r>
      <w:r>
        <w:rPr>
          <w:noProof/>
        </w:rPr>
        <w:t>332</w:t>
      </w:r>
      <w:r>
        <w:rPr>
          <w:noProof/>
        </w:rPr>
        <w:fldChar w:fldCharType="end"/>
      </w:r>
    </w:p>
    <w:p w14:paraId="2FCC8229" w14:textId="44BD5160" w:rsidR="00ED78E0" w:rsidRDefault="00ED78E0">
      <w:pPr>
        <w:pStyle w:val="TOC4"/>
        <w:rPr>
          <w:rFonts w:asciiTheme="minorHAnsi" w:eastAsiaTheme="minorEastAsia" w:hAnsiTheme="minorHAnsi" w:cstheme="minorBidi"/>
          <w:noProof/>
          <w:sz w:val="22"/>
          <w:szCs w:val="22"/>
          <w:lang w:eastAsia="en-GB"/>
        </w:rPr>
      </w:pPr>
      <w:r>
        <w:rPr>
          <w:noProof/>
        </w:rPr>
        <w:t>8.3.2.8</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_Toc106694159 \h </w:instrText>
      </w:r>
      <w:r>
        <w:rPr>
          <w:noProof/>
        </w:rPr>
      </w:r>
      <w:r>
        <w:rPr>
          <w:noProof/>
        </w:rPr>
        <w:fldChar w:fldCharType="separate"/>
      </w:r>
      <w:r>
        <w:rPr>
          <w:noProof/>
        </w:rPr>
        <w:t>332</w:t>
      </w:r>
      <w:r>
        <w:rPr>
          <w:noProof/>
        </w:rPr>
        <w:fldChar w:fldCharType="end"/>
      </w:r>
    </w:p>
    <w:p w14:paraId="53AA2075" w14:textId="0257DF4E" w:rsidR="00ED78E0" w:rsidRDefault="00ED78E0">
      <w:pPr>
        <w:pStyle w:val="TOC4"/>
        <w:rPr>
          <w:rFonts w:asciiTheme="minorHAnsi" w:eastAsiaTheme="minorEastAsia" w:hAnsiTheme="minorHAnsi" w:cstheme="minorBidi"/>
          <w:noProof/>
          <w:sz w:val="22"/>
          <w:szCs w:val="22"/>
          <w:lang w:eastAsia="en-GB"/>
        </w:rPr>
      </w:pPr>
      <w:r>
        <w:rPr>
          <w:noProof/>
        </w:rPr>
        <w:t>8.3.2.9</w:t>
      </w:r>
      <w:r>
        <w:rPr>
          <w:rFonts w:asciiTheme="minorHAnsi" w:eastAsiaTheme="minorEastAsia" w:hAnsiTheme="minorHAnsi" w:cstheme="minorBidi"/>
          <w:noProof/>
          <w:sz w:val="22"/>
          <w:szCs w:val="22"/>
          <w:lang w:eastAsia="en-GB"/>
        </w:rPr>
        <w:tab/>
      </w:r>
      <w:r>
        <w:rPr>
          <w:noProof/>
        </w:rPr>
        <w:t>Authorized QoS flow descriptions</w:t>
      </w:r>
      <w:r>
        <w:rPr>
          <w:noProof/>
        </w:rPr>
        <w:tab/>
      </w:r>
      <w:r>
        <w:rPr>
          <w:noProof/>
        </w:rPr>
        <w:fldChar w:fldCharType="begin" w:fldLock="1"/>
      </w:r>
      <w:r>
        <w:rPr>
          <w:noProof/>
        </w:rPr>
        <w:instrText xml:space="preserve"> PAGEREF _Toc106694160 \h </w:instrText>
      </w:r>
      <w:r>
        <w:rPr>
          <w:noProof/>
        </w:rPr>
      </w:r>
      <w:r>
        <w:rPr>
          <w:noProof/>
        </w:rPr>
        <w:fldChar w:fldCharType="separate"/>
      </w:r>
      <w:r>
        <w:rPr>
          <w:noProof/>
        </w:rPr>
        <w:t>332</w:t>
      </w:r>
      <w:r>
        <w:rPr>
          <w:noProof/>
        </w:rPr>
        <w:fldChar w:fldCharType="end"/>
      </w:r>
    </w:p>
    <w:p w14:paraId="40ABFFDF" w14:textId="7BC231E1" w:rsidR="00ED78E0" w:rsidRDefault="00ED78E0">
      <w:pPr>
        <w:pStyle w:val="TOC4"/>
        <w:rPr>
          <w:rFonts w:asciiTheme="minorHAnsi" w:eastAsiaTheme="minorEastAsia" w:hAnsiTheme="minorHAnsi" w:cstheme="minorBidi"/>
          <w:noProof/>
          <w:sz w:val="22"/>
          <w:szCs w:val="22"/>
          <w:lang w:eastAsia="en-GB"/>
        </w:rPr>
      </w:pPr>
      <w:r>
        <w:rPr>
          <w:noProof/>
        </w:rPr>
        <w:t>8.3.2.10</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_Toc106694161 \h </w:instrText>
      </w:r>
      <w:r>
        <w:rPr>
          <w:noProof/>
        </w:rPr>
      </w:r>
      <w:r>
        <w:rPr>
          <w:noProof/>
        </w:rPr>
        <w:fldChar w:fldCharType="separate"/>
      </w:r>
      <w:r>
        <w:rPr>
          <w:noProof/>
        </w:rPr>
        <w:t>332</w:t>
      </w:r>
      <w:r>
        <w:rPr>
          <w:noProof/>
        </w:rPr>
        <w:fldChar w:fldCharType="end"/>
      </w:r>
    </w:p>
    <w:p w14:paraId="2183DFE9" w14:textId="1016B665" w:rsidR="00ED78E0" w:rsidRDefault="00ED78E0">
      <w:pPr>
        <w:pStyle w:val="TOC4"/>
        <w:rPr>
          <w:rFonts w:asciiTheme="minorHAnsi" w:eastAsiaTheme="minorEastAsia" w:hAnsiTheme="minorHAnsi" w:cstheme="minorBidi"/>
          <w:noProof/>
          <w:sz w:val="22"/>
          <w:szCs w:val="22"/>
          <w:lang w:eastAsia="en-GB"/>
        </w:rPr>
      </w:pPr>
      <w:r>
        <w:rPr>
          <w:noProof/>
        </w:rPr>
        <w:t>8.3.2.</w:t>
      </w:r>
      <w:r>
        <w:rPr>
          <w:noProof/>
          <w:lang w:eastAsia="zh-CN"/>
        </w:rPr>
        <w:t>11</w:t>
      </w:r>
      <w:r>
        <w:rPr>
          <w:rFonts w:asciiTheme="minorHAnsi" w:eastAsiaTheme="minorEastAsia" w:hAnsiTheme="minorHAnsi" w:cstheme="minorBidi"/>
          <w:noProof/>
          <w:sz w:val="22"/>
          <w:szCs w:val="22"/>
          <w:lang w:eastAsia="en-GB"/>
        </w:rPr>
        <w:tab/>
      </w:r>
      <w:r>
        <w:rPr>
          <w:noProof/>
          <w:lang w:eastAsia="zh-CN"/>
        </w:rPr>
        <w:t>DNN</w:t>
      </w:r>
      <w:r>
        <w:rPr>
          <w:noProof/>
        </w:rPr>
        <w:tab/>
      </w:r>
      <w:r>
        <w:rPr>
          <w:noProof/>
        </w:rPr>
        <w:fldChar w:fldCharType="begin" w:fldLock="1"/>
      </w:r>
      <w:r>
        <w:rPr>
          <w:noProof/>
        </w:rPr>
        <w:instrText xml:space="preserve"> PAGEREF _Toc106694162 \h </w:instrText>
      </w:r>
      <w:r>
        <w:rPr>
          <w:noProof/>
        </w:rPr>
      </w:r>
      <w:r>
        <w:rPr>
          <w:noProof/>
        </w:rPr>
        <w:fldChar w:fldCharType="separate"/>
      </w:r>
      <w:r>
        <w:rPr>
          <w:noProof/>
        </w:rPr>
        <w:t>332</w:t>
      </w:r>
      <w:r>
        <w:rPr>
          <w:noProof/>
        </w:rPr>
        <w:fldChar w:fldCharType="end"/>
      </w:r>
    </w:p>
    <w:p w14:paraId="5B31B593" w14:textId="22070195" w:rsidR="00ED78E0" w:rsidRDefault="00ED78E0">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PDU session establishment reject</w:t>
      </w:r>
      <w:r>
        <w:rPr>
          <w:noProof/>
        </w:rPr>
        <w:tab/>
      </w:r>
      <w:r>
        <w:rPr>
          <w:noProof/>
        </w:rPr>
        <w:fldChar w:fldCharType="begin" w:fldLock="1"/>
      </w:r>
      <w:r>
        <w:rPr>
          <w:noProof/>
        </w:rPr>
        <w:instrText xml:space="preserve"> PAGEREF _Toc106694163 \h </w:instrText>
      </w:r>
      <w:r>
        <w:rPr>
          <w:noProof/>
        </w:rPr>
      </w:r>
      <w:r>
        <w:rPr>
          <w:noProof/>
        </w:rPr>
        <w:fldChar w:fldCharType="separate"/>
      </w:r>
      <w:r>
        <w:rPr>
          <w:noProof/>
        </w:rPr>
        <w:t>332</w:t>
      </w:r>
      <w:r>
        <w:rPr>
          <w:noProof/>
        </w:rPr>
        <w:fldChar w:fldCharType="end"/>
      </w:r>
    </w:p>
    <w:p w14:paraId="1D0FB0A1" w14:textId="2F9C143C" w:rsidR="00ED78E0" w:rsidRDefault="00ED78E0">
      <w:pPr>
        <w:pStyle w:val="TOC4"/>
        <w:rPr>
          <w:rFonts w:asciiTheme="minorHAnsi" w:eastAsiaTheme="minorEastAsia" w:hAnsiTheme="minorHAnsi" w:cstheme="minorBidi"/>
          <w:noProof/>
          <w:sz w:val="22"/>
          <w:szCs w:val="22"/>
          <w:lang w:eastAsia="en-GB"/>
        </w:rPr>
      </w:pPr>
      <w:r>
        <w:rPr>
          <w:noProof/>
        </w:rPr>
        <w:t>8.3.3</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_Toc106694164 \h </w:instrText>
      </w:r>
      <w:r>
        <w:rPr>
          <w:noProof/>
        </w:rPr>
      </w:r>
      <w:r>
        <w:rPr>
          <w:noProof/>
        </w:rPr>
        <w:fldChar w:fldCharType="separate"/>
      </w:r>
      <w:r>
        <w:rPr>
          <w:noProof/>
        </w:rPr>
        <w:t>332</w:t>
      </w:r>
      <w:r>
        <w:rPr>
          <w:noProof/>
        </w:rPr>
        <w:fldChar w:fldCharType="end"/>
      </w:r>
    </w:p>
    <w:p w14:paraId="7DF7DD5C" w14:textId="78A1136C" w:rsidR="00ED78E0" w:rsidRDefault="00ED78E0">
      <w:pPr>
        <w:pStyle w:val="TOC4"/>
        <w:rPr>
          <w:rFonts w:asciiTheme="minorHAnsi" w:eastAsiaTheme="minorEastAsia" w:hAnsiTheme="minorHAnsi" w:cstheme="minorBidi"/>
          <w:noProof/>
          <w:sz w:val="22"/>
          <w:szCs w:val="22"/>
          <w:lang w:eastAsia="en-GB"/>
        </w:rPr>
      </w:pPr>
      <w:r>
        <w:rPr>
          <w:noProof/>
        </w:rPr>
        <w:t>8.3.3.2</w:t>
      </w:r>
      <w:r>
        <w:rPr>
          <w:rFonts w:asciiTheme="minorHAnsi" w:eastAsiaTheme="minorEastAsia" w:hAnsiTheme="minorHAnsi" w:cstheme="minorBidi"/>
          <w:noProof/>
          <w:sz w:val="22"/>
          <w:szCs w:val="22"/>
          <w:lang w:eastAsia="en-GB"/>
        </w:rPr>
        <w:tab/>
      </w:r>
      <w:r>
        <w:rPr>
          <w:noProof/>
        </w:rPr>
        <w:t>Back-off timer value</w:t>
      </w:r>
      <w:r>
        <w:rPr>
          <w:noProof/>
        </w:rPr>
        <w:tab/>
      </w:r>
      <w:r>
        <w:rPr>
          <w:noProof/>
        </w:rPr>
        <w:fldChar w:fldCharType="begin" w:fldLock="1"/>
      </w:r>
      <w:r>
        <w:rPr>
          <w:noProof/>
        </w:rPr>
        <w:instrText xml:space="preserve"> PAGEREF _Toc106694165 \h </w:instrText>
      </w:r>
      <w:r>
        <w:rPr>
          <w:noProof/>
        </w:rPr>
      </w:r>
      <w:r>
        <w:rPr>
          <w:noProof/>
        </w:rPr>
        <w:fldChar w:fldCharType="separate"/>
      </w:r>
      <w:r>
        <w:rPr>
          <w:noProof/>
        </w:rPr>
        <w:t>333</w:t>
      </w:r>
      <w:r>
        <w:rPr>
          <w:noProof/>
        </w:rPr>
        <w:fldChar w:fldCharType="end"/>
      </w:r>
    </w:p>
    <w:p w14:paraId="28F42090" w14:textId="10299C84" w:rsidR="00ED78E0" w:rsidRDefault="00ED78E0">
      <w:pPr>
        <w:pStyle w:val="TOC4"/>
        <w:rPr>
          <w:rFonts w:asciiTheme="minorHAnsi" w:eastAsiaTheme="minorEastAsia" w:hAnsiTheme="minorHAnsi" w:cstheme="minorBidi"/>
          <w:noProof/>
          <w:sz w:val="22"/>
          <w:szCs w:val="22"/>
          <w:lang w:eastAsia="en-GB"/>
        </w:rPr>
      </w:pPr>
      <w:r>
        <w:rPr>
          <w:noProof/>
        </w:rPr>
        <w:t>8.3.3.3</w:t>
      </w:r>
      <w:r>
        <w:rPr>
          <w:rFonts w:asciiTheme="minorHAnsi" w:eastAsiaTheme="minorEastAsia" w:hAnsiTheme="minorHAnsi" w:cstheme="minorBidi"/>
          <w:noProof/>
          <w:sz w:val="22"/>
          <w:szCs w:val="22"/>
          <w:lang w:eastAsia="en-GB"/>
        </w:rPr>
        <w:tab/>
      </w:r>
      <w:r>
        <w:rPr>
          <w:noProof/>
        </w:rPr>
        <w:t>Allowed SSC mode</w:t>
      </w:r>
      <w:r>
        <w:rPr>
          <w:noProof/>
        </w:rPr>
        <w:tab/>
      </w:r>
      <w:r>
        <w:rPr>
          <w:noProof/>
        </w:rPr>
        <w:fldChar w:fldCharType="begin" w:fldLock="1"/>
      </w:r>
      <w:r>
        <w:rPr>
          <w:noProof/>
        </w:rPr>
        <w:instrText xml:space="preserve"> PAGEREF _Toc106694166 \h </w:instrText>
      </w:r>
      <w:r>
        <w:rPr>
          <w:noProof/>
        </w:rPr>
      </w:r>
      <w:r>
        <w:rPr>
          <w:noProof/>
        </w:rPr>
        <w:fldChar w:fldCharType="separate"/>
      </w:r>
      <w:r>
        <w:rPr>
          <w:noProof/>
        </w:rPr>
        <w:t>333</w:t>
      </w:r>
      <w:r>
        <w:rPr>
          <w:noProof/>
        </w:rPr>
        <w:fldChar w:fldCharType="end"/>
      </w:r>
    </w:p>
    <w:p w14:paraId="3891FDD1" w14:textId="46EC646F" w:rsidR="00ED78E0" w:rsidRDefault="00ED78E0">
      <w:pPr>
        <w:pStyle w:val="TOC4"/>
        <w:rPr>
          <w:rFonts w:asciiTheme="minorHAnsi" w:eastAsiaTheme="minorEastAsia" w:hAnsiTheme="minorHAnsi" w:cstheme="minorBidi"/>
          <w:noProof/>
          <w:sz w:val="22"/>
          <w:szCs w:val="22"/>
          <w:lang w:eastAsia="en-GB"/>
        </w:rPr>
      </w:pPr>
      <w:r>
        <w:rPr>
          <w:noProof/>
        </w:rPr>
        <w:t>8.3.3.4</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_Toc106694167 \h </w:instrText>
      </w:r>
      <w:r>
        <w:rPr>
          <w:noProof/>
        </w:rPr>
      </w:r>
      <w:r>
        <w:rPr>
          <w:noProof/>
        </w:rPr>
        <w:fldChar w:fldCharType="separate"/>
      </w:r>
      <w:r>
        <w:rPr>
          <w:noProof/>
        </w:rPr>
        <w:t>333</w:t>
      </w:r>
      <w:r>
        <w:rPr>
          <w:noProof/>
        </w:rPr>
        <w:fldChar w:fldCharType="end"/>
      </w:r>
    </w:p>
    <w:p w14:paraId="53C31C08" w14:textId="21CB77D0" w:rsidR="00ED78E0" w:rsidRDefault="00ED78E0">
      <w:pPr>
        <w:pStyle w:val="TOC4"/>
        <w:rPr>
          <w:rFonts w:asciiTheme="minorHAnsi" w:eastAsiaTheme="minorEastAsia" w:hAnsiTheme="minorHAnsi" w:cstheme="minorBidi"/>
          <w:noProof/>
          <w:sz w:val="22"/>
          <w:szCs w:val="22"/>
          <w:lang w:eastAsia="en-GB"/>
        </w:rPr>
      </w:pPr>
      <w:r>
        <w:rPr>
          <w:noProof/>
        </w:rPr>
        <w:t>8.3.3.5</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_Toc106694168 \h </w:instrText>
      </w:r>
      <w:r>
        <w:rPr>
          <w:noProof/>
        </w:rPr>
      </w:r>
      <w:r>
        <w:rPr>
          <w:noProof/>
        </w:rPr>
        <w:fldChar w:fldCharType="separate"/>
      </w:r>
      <w:r>
        <w:rPr>
          <w:noProof/>
        </w:rPr>
        <w:t>333</w:t>
      </w:r>
      <w:r>
        <w:rPr>
          <w:noProof/>
        </w:rPr>
        <w:fldChar w:fldCharType="end"/>
      </w:r>
    </w:p>
    <w:p w14:paraId="7F174854" w14:textId="3849A2F9" w:rsidR="00ED78E0" w:rsidRDefault="00ED78E0">
      <w:pPr>
        <w:pStyle w:val="TOC4"/>
        <w:rPr>
          <w:rFonts w:asciiTheme="minorHAnsi" w:eastAsiaTheme="minorEastAsia" w:hAnsiTheme="minorHAnsi" w:cstheme="minorBidi"/>
          <w:noProof/>
          <w:sz w:val="22"/>
          <w:szCs w:val="22"/>
          <w:lang w:eastAsia="en-GB"/>
        </w:rPr>
      </w:pPr>
      <w:r>
        <w:rPr>
          <w:noProof/>
        </w:rPr>
        <w:t>8.3.3.6</w:t>
      </w:r>
      <w:r>
        <w:rPr>
          <w:rFonts w:asciiTheme="minorHAnsi" w:eastAsiaTheme="minorEastAsia" w:hAnsiTheme="minorHAnsi" w:cstheme="minorBidi"/>
          <w:noProof/>
          <w:sz w:val="22"/>
          <w:szCs w:val="22"/>
          <w:lang w:eastAsia="en-GB"/>
        </w:rPr>
        <w:tab/>
      </w:r>
      <w:r>
        <w:rPr>
          <w:noProof/>
        </w:rPr>
        <w:t>5GSM congestion re-attempt indicator</w:t>
      </w:r>
      <w:r>
        <w:rPr>
          <w:noProof/>
        </w:rPr>
        <w:tab/>
      </w:r>
      <w:r>
        <w:rPr>
          <w:noProof/>
        </w:rPr>
        <w:fldChar w:fldCharType="begin" w:fldLock="1"/>
      </w:r>
      <w:r>
        <w:rPr>
          <w:noProof/>
        </w:rPr>
        <w:instrText xml:space="preserve"> PAGEREF _Toc106694169 \h </w:instrText>
      </w:r>
      <w:r>
        <w:rPr>
          <w:noProof/>
        </w:rPr>
      </w:r>
      <w:r>
        <w:rPr>
          <w:noProof/>
        </w:rPr>
        <w:fldChar w:fldCharType="separate"/>
      </w:r>
      <w:r>
        <w:rPr>
          <w:noProof/>
        </w:rPr>
        <w:t>333</w:t>
      </w:r>
      <w:r>
        <w:rPr>
          <w:noProof/>
        </w:rPr>
        <w:fldChar w:fldCharType="end"/>
      </w:r>
    </w:p>
    <w:p w14:paraId="3B3EAE29" w14:textId="4ABEDED1" w:rsidR="00ED78E0" w:rsidRDefault="00ED78E0">
      <w:pPr>
        <w:pStyle w:val="TOC3"/>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PDU session authentication command</w:t>
      </w:r>
      <w:r>
        <w:rPr>
          <w:noProof/>
        </w:rPr>
        <w:tab/>
      </w:r>
      <w:r>
        <w:rPr>
          <w:noProof/>
        </w:rPr>
        <w:fldChar w:fldCharType="begin" w:fldLock="1"/>
      </w:r>
      <w:r>
        <w:rPr>
          <w:noProof/>
        </w:rPr>
        <w:instrText xml:space="preserve"> PAGEREF _Toc106694170 \h </w:instrText>
      </w:r>
      <w:r>
        <w:rPr>
          <w:noProof/>
        </w:rPr>
      </w:r>
      <w:r>
        <w:rPr>
          <w:noProof/>
        </w:rPr>
        <w:fldChar w:fldCharType="separate"/>
      </w:r>
      <w:r>
        <w:rPr>
          <w:noProof/>
        </w:rPr>
        <w:t>333</w:t>
      </w:r>
      <w:r>
        <w:rPr>
          <w:noProof/>
        </w:rPr>
        <w:fldChar w:fldCharType="end"/>
      </w:r>
    </w:p>
    <w:p w14:paraId="6EAC273E" w14:textId="1A8FBD03" w:rsidR="00ED78E0" w:rsidRDefault="00ED78E0">
      <w:pPr>
        <w:pStyle w:val="TOC4"/>
        <w:rPr>
          <w:rFonts w:asciiTheme="minorHAnsi" w:eastAsiaTheme="minorEastAsia" w:hAnsiTheme="minorHAnsi" w:cstheme="minorBidi"/>
          <w:noProof/>
          <w:sz w:val="22"/>
          <w:szCs w:val="22"/>
          <w:lang w:eastAsia="en-GB"/>
        </w:rPr>
      </w:pPr>
      <w:r>
        <w:rPr>
          <w:noProof/>
        </w:rPr>
        <w:t>8.3.4</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_Toc106694171 \h </w:instrText>
      </w:r>
      <w:r>
        <w:rPr>
          <w:noProof/>
        </w:rPr>
      </w:r>
      <w:r>
        <w:rPr>
          <w:noProof/>
        </w:rPr>
        <w:fldChar w:fldCharType="separate"/>
      </w:r>
      <w:r>
        <w:rPr>
          <w:noProof/>
        </w:rPr>
        <w:t>333</w:t>
      </w:r>
      <w:r>
        <w:rPr>
          <w:noProof/>
        </w:rPr>
        <w:fldChar w:fldCharType="end"/>
      </w:r>
    </w:p>
    <w:p w14:paraId="5D6A793F" w14:textId="10AED3DB" w:rsidR="00ED78E0" w:rsidRDefault="00ED78E0">
      <w:pPr>
        <w:pStyle w:val="TOC4"/>
        <w:rPr>
          <w:rFonts w:asciiTheme="minorHAnsi" w:eastAsiaTheme="minorEastAsia" w:hAnsiTheme="minorHAnsi" w:cstheme="minorBidi"/>
          <w:noProof/>
          <w:sz w:val="22"/>
          <w:szCs w:val="22"/>
          <w:lang w:eastAsia="en-GB"/>
        </w:rPr>
      </w:pPr>
      <w:r>
        <w:rPr>
          <w:noProof/>
        </w:rPr>
        <w:t>8.3.4.2</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_Toc106694172 \h </w:instrText>
      </w:r>
      <w:r>
        <w:rPr>
          <w:noProof/>
        </w:rPr>
      </w:r>
      <w:r>
        <w:rPr>
          <w:noProof/>
        </w:rPr>
        <w:fldChar w:fldCharType="separate"/>
      </w:r>
      <w:r>
        <w:rPr>
          <w:noProof/>
        </w:rPr>
        <w:t>334</w:t>
      </w:r>
      <w:r>
        <w:rPr>
          <w:noProof/>
        </w:rPr>
        <w:fldChar w:fldCharType="end"/>
      </w:r>
    </w:p>
    <w:p w14:paraId="58BA4C50" w14:textId="21562585" w:rsidR="00ED78E0" w:rsidRDefault="00ED78E0">
      <w:pPr>
        <w:pStyle w:val="TOC3"/>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PDU session authentication complete</w:t>
      </w:r>
      <w:r>
        <w:rPr>
          <w:noProof/>
        </w:rPr>
        <w:tab/>
      </w:r>
      <w:r>
        <w:rPr>
          <w:noProof/>
        </w:rPr>
        <w:fldChar w:fldCharType="begin" w:fldLock="1"/>
      </w:r>
      <w:r>
        <w:rPr>
          <w:noProof/>
        </w:rPr>
        <w:instrText xml:space="preserve"> PAGEREF _Toc106694173 \h </w:instrText>
      </w:r>
      <w:r>
        <w:rPr>
          <w:noProof/>
        </w:rPr>
      </w:r>
      <w:r>
        <w:rPr>
          <w:noProof/>
        </w:rPr>
        <w:fldChar w:fldCharType="separate"/>
      </w:r>
      <w:r>
        <w:rPr>
          <w:noProof/>
        </w:rPr>
        <w:t>334</w:t>
      </w:r>
      <w:r>
        <w:rPr>
          <w:noProof/>
        </w:rPr>
        <w:fldChar w:fldCharType="end"/>
      </w:r>
    </w:p>
    <w:p w14:paraId="7E0E7E83" w14:textId="2204BB20" w:rsidR="00ED78E0" w:rsidRDefault="00ED78E0">
      <w:pPr>
        <w:pStyle w:val="TOC4"/>
        <w:rPr>
          <w:rFonts w:asciiTheme="minorHAnsi" w:eastAsiaTheme="minorEastAsia" w:hAnsiTheme="minorHAnsi" w:cstheme="minorBidi"/>
          <w:noProof/>
          <w:sz w:val="22"/>
          <w:szCs w:val="22"/>
          <w:lang w:eastAsia="en-GB"/>
        </w:rPr>
      </w:pPr>
      <w:r>
        <w:rPr>
          <w:noProof/>
        </w:rPr>
        <w:t>8.3.5</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_Toc106694174 \h </w:instrText>
      </w:r>
      <w:r>
        <w:rPr>
          <w:noProof/>
        </w:rPr>
      </w:r>
      <w:r>
        <w:rPr>
          <w:noProof/>
        </w:rPr>
        <w:fldChar w:fldCharType="separate"/>
      </w:r>
      <w:r>
        <w:rPr>
          <w:noProof/>
        </w:rPr>
        <w:t>334</w:t>
      </w:r>
      <w:r>
        <w:rPr>
          <w:noProof/>
        </w:rPr>
        <w:fldChar w:fldCharType="end"/>
      </w:r>
    </w:p>
    <w:p w14:paraId="0D18658C" w14:textId="64A137AC" w:rsidR="00ED78E0" w:rsidRDefault="00ED78E0">
      <w:pPr>
        <w:pStyle w:val="TOC4"/>
        <w:rPr>
          <w:rFonts w:asciiTheme="minorHAnsi" w:eastAsiaTheme="minorEastAsia" w:hAnsiTheme="minorHAnsi" w:cstheme="minorBidi"/>
          <w:noProof/>
          <w:sz w:val="22"/>
          <w:szCs w:val="22"/>
          <w:lang w:eastAsia="en-GB"/>
        </w:rPr>
      </w:pPr>
      <w:r>
        <w:rPr>
          <w:noProof/>
        </w:rPr>
        <w:t>8.3.5.2</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_Toc106694175 \h </w:instrText>
      </w:r>
      <w:r>
        <w:rPr>
          <w:noProof/>
        </w:rPr>
      </w:r>
      <w:r>
        <w:rPr>
          <w:noProof/>
        </w:rPr>
        <w:fldChar w:fldCharType="separate"/>
      </w:r>
      <w:r>
        <w:rPr>
          <w:noProof/>
        </w:rPr>
        <w:t>335</w:t>
      </w:r>
      <w:r>
        <w:rPr>
          <w:noProof/>
        </w:rPr>
        <w:fldChar w:fldCharType="end"/>
      </w:r>
    </w:p>
    <w:p w14:paraId="7BFC6C5F" w14:textId="79FF95F7" w:rsidR="00ED78E0" w:rsidRDefault="00ED78E0">
      <w:pPr>
        <w:pStyle w:val="TOC3"/>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PDU session authentication result</w:t>
      </w:r>
      <w:r>
        <w:rPr>
          <w:noProof/>
        </w:rPr>
        <w:tab/>
      </w:r>
      <w:r>
        <w:rPr>
          <w:noProof/>
        </w:rPr>
        <w:fldChar w:fldCharType="begin" w:fldLock="1"/>
      </w:r>
      <w:r>
        <w:rPr>
          <w:noProof/>
        </w:rPr>
        <w:instrText xml:space="preserve"> PAGEREF _Toc106694176 \h </w:instrText>
      </w:r>
      <w:r>
        <w:rPr>
          <w:noProof/>
        </w:rPr>
      </w:r>
      <w:r>
        <w:rPr>
          <w:noProof/>
        </w:rPr>
        <w:fldChar w:fldCharType="separate"/>
      </w:r>
      <w:r>
        <w:rPr>
          <w:noProof/>
        </w:rPr>
        <w:t>335</w:t>
      </w:r>
      <w:r>
        <w:rPr>
          <w:noProof/>
        </w:rPr>
        <w:fldChar w:fldCharType="end"/>
      </w:r>
    </w:p>
    <w:p w14:paraId="1DD6616A" w14:textId="5F6EFFF6" w:rsidR="00ED78E0" w:rsidRDefault="00ED78E0">
      <w:pPr>
        <w:pStyle w:val="TOC4"/>
        <w:rPr>
          <w:rFonts w:asciiTheme="minorHAnsi" w:eastAsiaTheme="minorEastAsia" w:hAnsiTheme="minorHAnsi" w:cstheme="minorBidi"/>
          <w:noProof/>
          <w:sz w:val="22"/>
          <w:szCs w:val="22"/>
          <w:lang w:eastAsia="en-GB"/>
        </w:rPr>
      </w:pPr>
      <w:r>
        <w:rPr>
          <w:noProof/>
        </w:rPr>
        <w:t>8.3.6</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_Toc106694177 \h </w:instrText>
      </w:r>
      <w:r>
        <w:rPr>
          <w:noProof/>
        </w:rPr>
      </w:r>
      <w:r>
        <w:rPr>
          <w:noProof/>
        </w:rPr>
        <w:fldChar w:fldCharType="separate"/>
      </w:r>
      <w:r>
        <w:rPr>
          <w:noProof/>
        </w:rPr>
        <w:t>335</w:t>
      </w:r>
      <w:r>
        <w:rPr>
          <w:noProof/>
        </w:rPr>
        <w:fldChar w:fldCharType="end"/>
      </w:r>
    </w:p>
    <w:p w14:paraId="4463DE5F" w14:textId="5ECF4746" w:rsidR="00ED78E0" w:rsidRDefault="00ED78E0">
      <w:pPr>
        <w:pStyle w:val="TOC4"/>
        <w:rPr>
          <w:rFonts w:asciiTheme="minorHAnsi" w:eastAsiaTheme="minorEastAsia" w:hAnsiTheme="minorHAnsi" w:cstheme="minorBidi"/>
          <w:noProof/>
          <w:sz w:val="22"/>
          <w:szCs w:val="22"/>
          <w:lang w:eastAsia="en-GB"/>
        </w:rPr>
      </w:pPr>
      <w:r>
        <w:rPr>
          <w:noProof/>
        </w:rPr>
        <w:t>8.3.6.2</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_Toc106694178 \h </w:instrText>
      </w:r>
      <w:r>
        <w:rPr>
          <w:noProof/>
        </w:rPr>
      </w:r>
      <w:r>
        <w:rPr>
          <w:noProof/>
        </w:rPr>
        <w:fldChar w:fldCharType="separate"/>
      </w:r>
      <w:r>
        <w:rPr>
          <w:noProof/>
        </w:rPr>
        <w:t>335</w:t>
      </w:r>
      <w:r>
        <w:rPr>
          <w:noProof/>
        </w:rPr>
        <w:fldChar w:fldCharType="end"/>
      </w:r>
    </w:p>
    <w:p w14:paraId="4656CB90" w14:textId="4A104514" w:rsidR="00ED78E0" w:rsidRDefault="00ED78E0">
      <w:pPr>
        <w:pStyle w:val="TOC4"/>
        <w:rPr>
          <w:rFonts w:asciiTheme="minorHAnsi" w:eastAsiaTheme="minorEastAsia" w:hAnsiTheme="minorHAnsi" w:cstheme="minorBidi"/>
          <w:noProof/>
          <w:sz w:val="22"/>
          <w:szCs w:val="22"/>
          <w:lang w:eastAsia="en-GB"/>
        </w:rPr>
      </w:pPr>
      <w:r>
        <w:rPr>
          <w:noProof/>
        </w:rPr>
        <w:t>8.3.6.3</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_Toc106694179 \h </w:instrText>
      </w:r>
      <w:r>
        <w:rPr>
          <w:noProof/>
        </w:rPr>
      </w:r>
      <w:r>
        <w:rPr>
          <w:noProof/>
        </w:rPr>
        <w:fldChar w:fldCharType="separate"/>
      </w:r>
      <w:r>
        <w:rPr>
          <w:noProof/>
        </w:rPr>
        <w:t>335</w:t>
      </w:r>
      <w:r>
        <w:rPr>
          <w:noProof/>
        </w:rPr>
        <w:fldChar w:fldCharType="end"/>
      </w:r>
    </w:p>
    <w:p w14:paraId="0ACC201E" w14:textId="24B97079" w:rsidR="00ED78E0" w:rsidRDefault="00ED78E0">
      <w:pPr>
        <w:pStyle w:val="TOC3"/>
        <w:rPr>
          <w:rFonts w:asciiTheme="minorHAnsi" w:eastAsiaTheme="minorEastAsia" w:hAnsiTheme="minorHAnsi" w:cstheme="minorBidi"/>
          <w:noProof/>
          <w:sz w:val="22"/>
          <w:szCs w:val="22"/>
          <w:lang w:eastAsia="en-GB"/>
        </w:rPr>
      </w:pPr>
      <w:r w:rsidRPr="00217FB6">
        <w:rPr>
          <w:noProof/>
          <w:lang w:val="fr-FR"/>
        </w:rPr>
        <w:t>8.3.7</w:t>
      </w:r>
      <w:r>
        <w:rPr>
          <w:rFonts w:asciiTheme="minorHAnsi" w:eastAsiaTheme="minorEastAsia" w:hAnsiTheme="minorHAnsi" w:cstheme="minorBidi"/>
          <w:noProof/>
          <w:sz w:val="22"/>
          <w:szCs w:val="22"/>
          <w:lang w:eastAsia="en-GB"/>
        </w:rPr>
        <w:tab/>
      </w:r>
      <w:r w:rsidRPr="00217FB6">
        <w:rPr>
          <w:noProof/>
          <w:lang w:val="fr-FR"/>
        </w:rPr>
        <w:t>PDU session modification request</w:t>
      </w:r>
      <w:r>
        <w:rPr>
          <w:noProof/>
        </w:rPr>
        <w:tab/>
      </w:r>
      <w:r>
        <w:rPr>
          <w:noProof/>
        </w:rPr>
        <w:fldChar w:fldCharType="begin" w:fldLock="1"/>
      </w:r>
      <w:r>
        <w:rPr>
          <w:noProof/>
        </w:rPr>
        <w:instrText xml:space="preserve"> PAGEREF _Toc106694180 \h </w:instrText>
      </w:r>
      <w:r>
        <w:rPr>
          <w:noProof/>
        </w:rPr>
      </w:r>
      <w:r>
        <w:rPr>
          <w:noProof/>
        </w:rPr>
        <w:fldChar w:fldCharType="separate"/>
      </w:r>
      <w:r>
        <w:rPr>
          <w:noProof/>
        </w:rPr>
        <w:t>335</w:t>
      </w:r>
      <w:r>
        <w:rPr>
          <w:noProof/>
        </w:rPr>
        <w:fldChar w:fldCharType="end"/>
      </w:r>
    </w:p>
    <w:p w14:paraId="53F8D957" w14:textId="282B02F0" w:rsidR="00ED78E0" w:rsidRDefault="00ED78E0">
      <w:pPr>
        <w:pStyle w:val="TOC4"/>
        <w:rPr>
          <w:rFonts w:asciiTheme="minorHAnsi" w:eastAsiaTheme="minorEastAsia" w:hAnsiTheme="minorHAnsi" w:cstheme="minorBidi"/>
          <w:noProof/>
          <w:sz w:val="22"/>
          <w:szCs w:val="22"/>
          <w:lang w:eastAsia="en-GB"/>
        </w:rPr>
      </w:pPr>
      <w:r w:rsidRPr="00217FB6">
        <w:rPr>
          <w:noProof/>
          <w:lang w:val="fr-FR"/>
        </w:rPr>
        <w:t>8.3.7</w:t>
      </w:r>
      <w:r w:rsidRPr="00217FB6">
        <w:rPr>
          <w:noProof/>
          <w:lang w:val="fr-FR" w:eastAsia="ko-KR"/>
        </w:rPr>
        <w:t>.1</w:t>
      </w:r>
      <w:r>
        <w:rPr>
          <w:rFonts w:asciiTheme="minorHAnsi" w:eastAsiaTheme="minorEastAsia" w:hAnsiTheme="minorHAnsi" w:cstheme="minorBidi"/>
          <w:noProof/>
          <w:sz w:val="22"/>
          <w:szCs w:val="22"/>
          <w:lang w:eastAsia="en-GB"/>
        </w:rPr>
        <w:tab/>
      </w:r>
      <w:r w:rsidRPr="00217FB6">
        <w:rPr>
          <w:noProof/>
          <w:lang w:val="fr-FR" w:eastAsia="ko-KR"/>
        </w:rPr>
        <w:t>Message definition</w:t>
      </w:r>
      <w:r>
        <w:rPr>
          <w:noProof/>
        </w:rPr>
        <w:tab/>
      </w:r>
      <w:r>
        <w:rPr>
          <w:noProof/>
        </w:rPr>
        <w:fldChar w:fldCharType="begin" w:fldLock="1"/>
      </w:r>
      <w:r>
        <w:rPr>
          <w:noProof/>
        </w:rPr>
        <w:instrText xml:space="preserve"> PAGEREF _Toc106694181 \h </w:instrText>
      </w:r>
      <w:r>
        <w:rPr>
          <w:noProof/>
        </w:rPr>
      </w:r>
      <w:r>
        <w:rPr>
          <w:noProof/>
        </w:rPr>
        <w:fldChar w:fldCharType="separate"/>
      </w:r>
      <w:r>
        <w:rPr>
          <w:noProof/>
        </w:rPr>
        <w:t>335</w:t>
      </w:r>
      <w:r>
        <w:rPr>
          <w:noProof/>
        </w:rPr>
        <w:fldChar w:fldCharType="end"/>
      </w:r>
    </w:p>
    <w:p w14:paraId="0CB6D286" w14:textId="4F3B14BB" w:rsidR="00ED78E0" w:rsidRDefault="00ED78E0">
      <w:pPr>
        <w:pStyle w:val="TOC4"/>
        <w:rPr>
          <w:rFonts w:asciiTheme="minorHAnsi" w:eastAsiaTheme="minorEastAsia" w:hAnsiTheme="minorHAnsi" w:cstheme="minorBidi"/>
          <w:noProof/>
          <w:sz w:val="22"/>
          <w:szCs w:val="22"/>
          <w:lang w:eastAsia="en-GB"/>
        </w:rPr>
      </w:pPr>
      <w:r>
        <w:rPr>
          <w:noProof/>
        </w:rPr>
        <w:t>8.3.7.2</w:t>
      </w:r>
      <w:r>
        <w:rPr>
          <w:rFonts w:asciiTheme="minorHAnsi" w:eastAsiaTheme="minorEastAsia" w:hAnsiTheme="minorHAnsi" w:cstheme="minorBidi"/>
          <w:noProof/>
          <w:sz w:val="22"/>
          <w:szCs w:val="22"/>
          <w:lang w:eastAsia="en-GB"/>
        </w:rPr>
        <w:tab/>
      </w:r>
      <w:r>
        <w:rPr>
          <w:noProof/>
        </w:rPr>
        <w:t>5GSM capability</w:t>
      </w:r>
      <w:r>
        <w:rPr>
          <w:noProof/>
        </w:rPr>
        <w:tab/>
      </w:r>
      <w:r>
        <w:rPr>
          <w:noProof/>
        </w:rPr>
        <w:fldChar w:fldCharType="begin" w:fldLock="1"/>
      </w:r>
      <w:r>
        <w:rPr>
          <w:noProof/>
        </w:rPr>
        <w:instrText xml:space="preserve"> PAGEREF _Toc106694182 \h </w:instrText>
      </w:r>
      <w:r>
        <w:rPr>
          <w:noProof/>
        </w:rPr>
      </w:r>
      <w:r>
        <w:rPr>
          <w:noProof/>
        </w:rPr>
        <w:fldChar w:fldCharType="separate"/>
      </w:r>
      <w:r>
        <w:rPr>
          <w:noProof/>
        </w:rPr>
        <w:t>336</w:t>
      </w:r>
      <w:r>
        <w:rPr>
          <w:noProof/>
        </w:rPr>
        <w:fldChar w:fldCharType="end"/>
      </w:r>
    </w:p>
    <w:p w14:paraId="5CB71214" w14:textId="66143260" w:rsidR="00ED78E0" w:rsidRDefault="00ED78E0">
      <w:pPr>
        <w:pStyle w:val="TOC4"/>
        <w:rPr>
          <w:rFonts w:asciiTheme="minorHAnsi" w:eastAsiaTheme="minorEastAsia" w:hAnsiTheme="minorHAnsi" w:cstheme="minorBidi"/>
          <w:noProof/>
          <w:sz w:val="22"/>
          <w:szCs w:val="22"/>
          <w:lang w:eastAsia="en-GB"/>
        </w:rPr>
      </w:pPr>
      <w:r>
        <w:rPr>
          <w:noProof/>
        </w:rPr>
        <w:t>8.3.7.3</w:t>
      </w:r>
      <w:r>
        <w:rPr>
          <w:rFonts w:asciiTheme="minorHAnsi" w:eastAsiaTheme="minorEastAsia" w:hAnsiTheme="minorHAnsi" w:cstheme="minorBidi"/>
          <w:noProof/>
          <w:sz w:val="22"/>
          <w:szCs w:val="22"/>
          <w:lang w:eastAsia="en-GB"/>
        </w:rPr>
        <w:tab/>
      </w:r>
      <w:r>
        <w:rPr>
          <w:noProof/>
        </w:rPr>
        <w:t>5GSM cause</w:t>
      </w:r>
      <w:r>
        <w:rPr>
          <w:noProof/>
        </w:rPr>
        <w:tab/>
      </w:r>
      <w:r>
        <w:rPr>
          <w:noProof/>
        </w:rPr>
        <w:fldChar w:fldCharType="begin" w:fldLock="1"/>
      </w:r>
      <w:r>
        <w:rPr>
          <w:noProof/>
        </w:rPr>
        <w:instrText xml:space="preserve"> PAGEREF _Toc106694183 \h </w:instrText>
      </w:r>
      <w:r>
        <w:rPr>
          <w:noProof/>
        </w:rPr>
      </w:r>
      <w:r>
        <w:rPr>
          <w:noProof/>
        </w:rPr>
        <w:fldChar w:fldCharType="separate"/>
      </w:r>
      <w:r>
        <w:rPr>
          <w:noProof/>
        </w:rPr>
        <w:t>336</w:t>
      </w:r>
      <w:r>
        <w:rPr>
          <w:noProof/>
        </w:rPr>
        <w:fldChar w:fldCharType="end"/>
      </w:r>
    </w:p>
    <w:p w14:paraId="763D7A54" w14:textId="590ED913" w:rsidR="00ED78E0" w:rsidRDefault="00ED78E0">
      <w:pPr>
        <w:pStyle w:val="TOC4"/>
        <w:rPr>
          <w:rFonts w:asciiTheme="minorHAnsi" w:eastAsiaTheme="minorEastAsia" w:hAnsiTheme="minorHAnsi" w:cstheme="minorBidi"/>
          <w:noProof/>
          <w:sz w:val="22"/>
          <w:szCs w:val="22"/>
          <w:lang w:eastAsia="en-GB"/>
        </w:rPr>
      </w:pPr>
      <w:r>
        <w:rPr>
          <w:noProof/>
        </w:rPr>
        <w:t>8.3.7.4</w:t>
      </w:r>
      <w:r>
        <w:rPr>
          <w:rFonts w:asciiTheme="minorHAnsi" w:eastAsiaTheme="minorEastAsia" w:hAnsiTheme="minorHAnsi" w:cstheme="minorBidi"/>
          <w:noProof/>
          <w:sz w:val="22"/>
          <w:szCs w:val="22"/>
          <w:lang w:eastAsia="en-GB"/>
        </w:rPr>
        <w:tab/>
      </w:r>
      <w:r>
        <w:rPr>
          <w:noProof/>
        </w:rPr>
        <w:t>Maximum number of supported packet filters</w:t>
      </w:r>
      <w:r>
        <w:rPr>
          <w:noProof/>
        </w:rPr>
        <w:tab/>
      </w:r>
      <w:r>
        <w:rPr>
          <w:noProof/>
        </w:rPr>
        <w:fldChar w:fldCharType="begin" w:fldLock="1"/>
      </w:r>
      <w:r>
        <w:rPr>
          <w:noProof/>
        </w:rPr>
        <w:instrText xml:space="preserve"> PAGEREF _Toc106694184 \h </w:instrText>
      </w:r>
      <w:r>
        <w:rPr>
          <w:noProof/>
        </w:rPr>
      </w:r>
      <w:r>
        <w:rPr>
          <w:noProof/>
        </w:rPr>
        <w:fldChar w:fldCharType="separate"/>
      </w:r>
      <w:r>
        <w:rPr>
          <w:noProof/>
        </w:rPr>
        <w:t>336</w:t>
      </w:r>
      <w:r>
        <w:rPr>
          <w:noProof/>
        </w:rPr>
        <w:fldChar w:fldCharType="end"/>
      </w:r>
    </w:p>
    <w:p w14:paraId="2F8AEC64" w14:textId="4BE1E384" w:rsidR="00ED78E0" w:rsidRDefault="00ED78E0">
      <w:pPr>
        <w:pStyle w:val="TOC4"/>
        <w:rPr>
          <w:rFonts w:asciiTheme="minorHAnsi" w:eastAsiaTheme="minorEastAsia" w:hAnsiTheme="minorHAnsi" w:cstheme="minorBidi"/>
          <w:noProof/>
          <w:sz w:val="22"/>
          <w:szCs w:val="22"/>
          <w:lang w:eastAsia="en-GB"/>
        </w:rPr>
      </w:pPr>
      <w:r>
        <w:rPr>
          <w:noProof/>
        </w:rPr>
        <w:t>8.3.7.5</w:t>
      </w:r>
      <w:r>
        <w:rPr>
          <w:rFonts w:asciiTheme="minorHAnsi" w:eastAsiaTheme="minorEastAsia" w:hAnsiTheme="minorHAnsi" w:cstheme="minorBidi"/>
          <w:noProof/>
          <w:sz w:val="22"/>
          <w:szCs w:val="22"/>
          <w:lang w:eastAsia="en-GB"/>
        </w:rPr>
        <w:tab/>
      </w:r>
      <w:r>
        <w:rPr>
          <w:noProof/>
        </w:rPr>
        <w:t>Always-on PDU session requested</w:t>
      </w:r>
      <w:r>
        <w:rPr>
          <w:noProof/>
        </w:rPr>
        <w:tab/>
      </w:r>
      <w:r>
        <w:rPr>
          <w:noProof/>
        </w:rPr>
        <w:fldChar w:fldCharType="begin" w:fldLock="1"/>
      </w:r>
      <w:r>
        <w:rPr>
          <w:noProof/>
        </w:rPr>
        <w:instrText xml:space="preserve"> PAGEREF _Toc106694185 \h </w:instrText>
      </w:r>
      <w:r>
        <w:rPr>
          <w:noProof/>
        </w:rPr>
      </w:r>
      <w:r>
        <w:rPr>
          <w:noProof/>
        </w:rPr>
        <w:fldChar w:fldCharType="separate"/>
      </w:r>
      <w:r>
        <w:rPr>
          <w:noProof/>
        </w:rPr>
        <w:t>337</w:t>
      </w:r>
      <w:r>
        <w:rPr>
          <w:noProof/>
        </w:rPr>
        <w:fldChar w:fldCharType="end"/>
      </w:r>
    </w:p>
    <w:p w14:paraId="7F9B862D" w14:textId="63C0A478" w:rsidR="00ED78E0" w:rsidRDefault="00ED78E0">
      <w:pPr>
        <w:pStyle w:val="TOC4"/>
        <w:rPr>
          <w:rFonts w:asciiTheme="minorHAnsi" w:eastAsiaTheme="minorEastAsia" w:hAnsiTheme="minorHAnsi" w:cstheme="minorBidi"/>
          <w:noProof/>
          <w:sz w:val="22"/>
          <w:szCs w:val="22"/>
          <w:lang w:eastAsia="en-GB"/>
        </w:rPr>
      </w:pPr>
      <w:r>
        <w:rPr>
          <w:noProof/>
        </w:rPr>
        <w:t>8.3.7.6</w:t>
      </w:r>
      <w:r>
        <w:rPr>
          <w:rFonts w:asciiTheme="minorHAnsi" w:eastAsiaTheme="minorEastAsia" w:hAnsiTheme="minorHAnsi" w:cstheme="minorBidi"/>
          <w:noProof/>
          <w:sz w:val="22"/>
          <w:szCs w:val="22"/>
          <w:lang w:eastAsia="en-GB"/>
        </w:rPr>
        <w:tab/>
      </w:r>
      <w:r>
        <w:rPr>
          <w:noProof/>
        </w:rPr>
        <w:t>Integrity protection maximum data rate</w:t>
      </w:r>
      <w:r>
        <w:rPr>
          <w:noProof/>
        </w:rPr>
        <w:tab/>
      </w:r>
      <w:r>
        <w:rPr>
          <w:noProof/>
        </w:rPr>
        <w:fldChar w:fldCharType="begin" w:fldLock="1"/>
      </w:r>
      <w:r>
        <w:rPr>
          <w:noProof/>
        </w:rPr>
        <w:instrText xml:space="preserve"> PAGEREF _Toc106694186 \h </w:instrText>
      </w:r>
      <w:r>
        <w:rPr>
          <w:noProof/>
        </w:rPr>
      </w:r>
      <w:r>
        <w:rPr>
          <w:noProof/>
        </w:rPr>
        <w:fldChar w:fldCharType="separate"/>
      </w:r>
      <w:r>
        <w:rPr>
          <w:noProof/>
        </w:rPr>
        <w:t>337</w:t>
      </w:r>
      <w:r>
        <w:rPr>
          <w:noProof/>
        </w:rPr>
        <w:fldChar w:fldCharType="end"/>
      </w:r>
    </w:p>
    <w:p w14:paraId="0C7761FD" w14:textId="7ACFC162" w:rsidR="00ED78E0" w:rsidRDefault="00ED78E0">
      <w:pPr>
        <w:pStyle w:val="TOC4"/>
        <w:rPr>
          <w:rFonts w:asciiTheme="minorHAnsi" w:eastAsiaTheme="minorEastAsia" w:hAnsiTheme="minorHAnsi" w:cstheme="minorBidi"/>
          <w:noProof/>
          <w:sz w:val="22"/>
          <w:szCs w:val="22"/>
          <w:lang w:eastAsia="en-GB"/>
        </w:rPr>
      </w:pPr>
      <w:r>
        <w:rPr>
          <w:noProof/>
        </w:rPr>
        <w:t>8.3.7.7</w:t>
      </w:r>
      <w:r>
        <w:rPr>
          <w:rFonts w:asciiTheme="minorHAnsi" w:eastAsiaTheme="minorEastAsia" w:hAnsiTheme="minorHAnsi" w:cstheme="minorBidi"/>
          <w:noProof/>
          <w:sz w:val="22"/>
          <w:szCs w:val="22"/>
          <w:lang w:eastAsia="en-GB"/>
        </w:rPr>
        <w:tab/>
      </w:r>
      <w:r>
        <w:rPr>
          <w:noProof/>
        </w:rPr>
        <w:t>Requested QoS rules</w:t>
      </w:r>
      <w:r>
        <w:rPr>
          <w:noProof/>
        </w:rPr>
        <w:tab/>
      </w:r>
      <w:r>
        <w:rPr>
          <w:noProof/>
        </w:rPr>
        <w:fldChar w:fldCharType="begin" w:fldLock="1"/>
      </w:r>
      <w:r>
        <w:rPr>
          <w:noProof/>
        </w:rPr>
        <w:instrText xml:space="preserve"> PAGEREF _Toc106694187 \h </w:instrText>
      </w:r>
      <w:r>
        <w:rPr>
          <w:noProof/>
        </w:rPr>
      </w:r>
      <w:r>
        <w:rPr>
          <w:noProof/>
        </w:rPr>
        <w:fldChar w:fldCharType="separate"/>
      </w:r>
      <w:r>
        <w:rPr>
          <w:noProof/>
        </w:rPr>
        <w:t>337</w:t>
      </w:r>
      <w:r>
        <w:rPr>
          <w:noProof/>
        </w:rPr>
        <w:fldChar w:fldCharType="end"/>
      </w:r>
    </w:p>
    <w:p w14:paraId="5AF6E147" w14:textId="72800F5B" w:rsidR="00ED78E0" w:rsidRDefault="00ED78E0">
      <w:pPr>
        <w:pStyle w:val="TOC4"/>
        <w:rPr>
          <w:rFonts w:asciiTheme="minorHAnsi" w:eastAsiaTheme="minorEastAsia" w:hAnsiTheme="minorHAnsi" w:cstheme="minorBidi"/>
          <w:noProof/>
          <w:sz w:val="22"/>
          <w:szCs w:val="22"/>
          <w:lang w:eastAsia="en-GB"/>
        </w:rPr>
      </w:pPr>
      <w:r>
        <w:rPr>
          <w:noProof/>
        </w:rPr>
        <w:t>8.3.7.8</w:t>
      </w:r>
      <w:r>
        <w:rPr>
          <w:rFonts w:asciiTheme="minorHAnsi" w:eastAsiaTheme="minorEastAsia" w:hAnsiTheme="minorHAnsi" w:cstheme="minorBidi"/>
          <w:noProof/>
          <w:sz w:val="22"/>
          <w:szCs w:val="22"/>
          <w:lang w:eastAsia="en-GB"/>
        </w:rPr>
        <w:tab/>
      </w:r>
      <w:r>
        <w:rPr>
          <w:noProof/>
        </w:rPr>
        <w:t>Requested QoS flow descriptions</w:t>
      </w:r>
      <w:r>
        <w:rPr>
          <w:noProof/>
        </w:rPr>
        <w:tab/>
      </w:r>
      <w:r>
        <w:rPr>
          <w:noProof/>
        </w:rPr>
        <w:fldChar w:fldCharType="begin" w:fldLock="1"/>
      </w:r>
      <w:r>
        <w:rPr>
          <w:noProof/>
        </w:rPr>
        <w:instrText xml:space="preserve"> PAGEREF _Toc106694188 \h </w:instrText>
      </w:r>
      <w:r>
        <w:rPr>
          <w:noProof/>
        </w:rPr>
      </w:r>
      <w:r>
        <w:rPr>
          <w:noProof/>
        </w:rPr>
        <w:fldChar w:fldCharType="separate"/>
      </w:r>
      <w:r>
        <w:rPr>
          <w:noProof/>
        </w:rPr>
        <w:t>337</w:t>
      </w:r>
      <w:r>
        <w:rPr>
          <w:noProof/>
        </w:rPr>
        <w:fldChar w:fldCharType="end"/>
      </w:r>
    </w:p>
    <w:p w14:paraId="4C2D4DBD" w14:textId="378703AE" w:rsidR="00ED78E0" w:rsidRDefault="00ED78E0">
      <w:pPr>
        <w:pStyle w:val="TOC4"/>
        <w:rPr>
          <w:rFonts w:asciiTheme="minorHAnsi" w:eastAsiaTheme="minorEastAsia" w:hAnsiTheme="minorHAnsi" w:cstheme="minorBidi"/>
          <w:noProof/>
          <w:sz w:val="22"/>
          <w:szCs w:val="22"/>
          <w:lang w:eastAsia="en-GB"/>
        </w:rPr>
      </w:pPr>
      <w:r>
        <w:rPr>
          <w:noProof/>
        </w:rPr>
        <w:t>8.3.7.9</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_Toc106694189 \h </w:instrText>
      </w:r>
      <w:r>
        <w:rPr>
          <w:noProof/>
        </w:rPr>
      </w:r>
      <w:r>
        <w:rPr>
          <w:noProof/>
        </w:rPr>
        <w:fldChar w:fldCharType="separate"/>
      </w:r>
      <w:r>
        <w:rPr>
          <w:noProof/>
        </w:rPr>
        <w:t>337</w:t>
      </w:r>
      <w:r>
        <w:rPr>
          <w:noProof/>
        </w:rPr>
        <w:fldChar w:fldCharType="end"/>
      </w:r>
    </w:p>
    <w:p w14:paraId="010C298D" w14:textId="24C7D1C5" w:rsidR="00ED78E0" w:rsidRDefault="00ED78E0">
      <w:pPr>
        <w:pStyle w:val="TOC4"/>
        <w:rPr>
          <w:rFonts w:asciiTheme="minorHAnsi" w:eastAsiaTheme="minorEastAsia" w:hAnsiTheme="minorHAnsi" w:cstheme="minorBidi"/>
          <w:noProof/>
          <w:sz w:val="22"/>
          <w:szCs w:val="22"/>
          <w:lang w:eastAsia="en-GB"/>
        </w:rPr>
      </w:pPr>
      <w:r>
        <w:rPr>
          <w:noProof/>
        </w:rPr>
        <w:t>8.3.7.10</w:t>
      </w:r>
      <w:r>
        <w:rPr>
          <w:rFonts w:asciiTheme="minorHAnsi" w:eastAsiaTheme="minorEastAsia" w:hAnsiTheme="minorHAnsi" w:cstheme="minorBidi"/>
          <w:noProof/>
          <w:sz w:val="22"/>
          <w:szCs w:val="22"/>
          <w:lang w:eastAsia="en-GB"/>
        </w:rPr>
        <w:tab/>
      </w:r>
      <w:r>
        <w:rPr>
          <w:noProof/>
        </w:rPr>
        <w:t>Mapped EPS bearer contexts</w:t>
      </w:r>
      <w:r>
        <w:rPr>
          <w:noProof/>
        </w:rPr>
        <w:tab/>
      </w:r>
      <w:r>
        <w:rPr>
          <w:noProof/>
        </w:rPr>
        <w:fldChar w:fldCharType="begin" w:fldLock="1"/>
      </w:r>
      <w:r>
        <w:rPr>
          <w:noProof/>
        </w:rPr>
        <w:instrText xml:space="preserve"> PAGEREF _Toc106694190 \h </w:instrText>
      </w:r>
      <w:r>
        <w:rPr>
          <w:noProof/>
        </w:rPr>
      </w:r>
      <w:r>
        <w:rPr>
          <w:noProof/>
        </w:rPr>
        <w:fldChar w:fldCharType="separate"/>
      </w:r>
      <w:r>
        <w:rPr>
          <w:noProof/>
        </w:rPr>
        <w:t>337</w:t>
      </w:r>
      <w:r>
        <w:rPr>
          <w:noProof/>
        </w:rPr>
        <w:fldChar w:fldCharType="end"/>
      </w:r>
    </w:p>
    <w:p w14:paraId="4AA2AA30" w14:textId="7B2AA9E7" w:rsidR="00ED78E0" w:rsidRDefault="00ED78E0">
      <w:pPr>
        <w:pStyle w:val="TOC3"/>
        <w:rPr>
          <w:rFonts w:asciiTheme="minorHAnsi" w:eastAsiaTheme="minorEastAsia" w:hAnsiTheme="minorHAnsi" w:cstheme="minorBidi"/>
          <w:noProof/>
          <w:sz w:val="22"/>
          <w:szCs w:val="22"/>
          <w:lang w:eastAsia="en-GB"/>
        </w:rPr>
      </w:pPr>
      <w:r>
        <w:rPr>
          <w:noProof/>
        </w:rPr>
        <w:t>8.3.8</w:t>
      </w:r>
      <w:r>
        <w:rPr>
          <w:rFonts w:asciiTheme="minorHAnsi" w:eastAsiaTheme="minorEastAsia" w:hAnsiTheme="minorHAnsi" w:cstheme="minorBidi"/>
          <w:noProof/>
          <w:sz w:val="22"/>
          <w:szCs w:val="22"/>
          <w:lang w:eastAsia="en-GB"/>
        </w:rPr>
        <w:tab/>
      </w:r>
      <w:r>
        <w:rPr>
          <w:noProof/>
        </w:rPr>
        <w:t>PDU session modification reject</w:t>
      </w:r>
      <w:r>
        <w:rPr>
          <w:noProof/>
        </w:rPr>
        <w:tab/>
      </w:r>
      <w:r>
        <w:rPr>
          <w:noProof/>
        </w:rPr>
        <w:fldChar w:fldCharType="begin" w:fldLock="1"/>
      </w:r>
      <w:r>
        <w:rPr>
          <w:noProof/>
        </w:rPr>
        <w:instrText xml:space="preserve"> PAGEREF _Toc106694191 \h </w:instrText>
      </w:r>
      <w:r>
        <w:rPr>
          <w:noProof/>
        </w:rPr>
      </w:r>
      <w:r>
        <w:rPr>
          <w:noProof/>
        </w:rPr>
        <w:fldChar w:fldCharType="separate"/>
      </w:r>
      <w:r>
        <w:rPr>
          <w:noProof/>
        </w:rPr>
        <w:t>337</w:t>
      </w:r>
      <w:r>
        <w:rPr>
          <w:noProof/>
        </w:rPr>
        <w:fldChar w:fldCharType="end"/>
      </w:r>
    </w:p>
    <w:p w14:paraId="5D67D478" w14:textId="0AE67AFD" w:rsidR="00ED78E0" w:rsidRDefault="00ED78E0">
      <w:pPr>
        <w:pStyle w:val="TOC4"/>
        <w:rPr>
          <w:rFonts w:asciiTheme="minorHAnsi" w:eastAsiaTheme="minorEastAsia" w:hAnsiTheme="minorHAnsi" w:cstheme="minorBidi"/>
          <w:noProof/>
          <w:sz w:val="22"/>
          <w:szCs w:val="22"/>
          <w:lang w:eastAsia="en-GB"/>
        </w:rPr>
      </w:pPr>
      <w:r>
        <w:rPr>
          <w:noProof/>
        </w:rPr>
        <w:t>8.3.8</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_Toc106694192 \h </w:instrText>
      </w:r>
      <w:r>
        <w:rPr>
          <w:noProof/>
        </w:rPr>
      </w:r>
      <w:r>
        <w:rPr>
          <w:noProof/>
        </w:rPr>
        <w:fldChar w:fldCharType="separate"/>
      </w:r>
      <w:r>
        <w:rPr>
          <w:noProof/>
        </w:rPr>
        <w:t>337</w:t>
      </w:r>
      <w:r>
        <w:rPr>
          <w:noProof/>
        </w:rPr>
        <w:fldChar w:fldCharType="end"/>
      </w:r>
    </w:p>
    <w:p w14:paraId="734EED83" w14:textId="6409E319" w:rsidR="00ED78E0" w:rsidRDefault="00ED78E0">
      <w:pPr>
        <w:pStyle w:val="TOC4"/>
        <w:rPr>
          <w:rFonts w:asciiTheme="minorHAnsi" w:eastAsiaTheme="minorEastAsia" w:hAnsiTheme="minorHAnsi" w:cstheme="minorBidi"/>
          <w:noProof/>
          <w:sz w:val="22"/>
          <w:szCs w:val="22"/>
          <w:lang w:eastAsia="en-GB"/>
        </w:rPr>
      </w:pPr>
      <w:r>
        <w:rPr>
          <w:noProof/>
        </w:rPr>
        <w:t>8.3.8.2</w:t>
      </w:r>
      <w:r>
        <w:rPr>
          <w:rFonts w:asciiTheme="minorHAnsi" w:eastAsiaTheme="minorEastAsia" w:hAnsiTheme="minorHAnsi" w:cstheme="minorBidi"/>
          <w:noProof/>
          <w:sz w:val="22"/>
          <w:szCs w:val="22"/>
          <w:lang w:eastAsia="en-GB"/>
        </w:rPr>
        <w:tab/>
      </w:r>
      <w:r>
        <w:rPr>
          <w:noProof/>
        </w:rPr>
        <w:t>Back-off timer value</w:t>
      </w:r>
      <w:r>
        <w:rPr>
          <w:noProof/>
        </w:rPr>
        <w:tab/>
      </w:r>
      <w:r>
        <w:rPr>
          <w:noProof/>
        </w:rPr>
        <w:fldChar w:fldCharType="begin" w:fldLock="1"/>
      </w:r>
      <w:r>
        <w:rPr>
          <w:noProof/>
        </w:rPr>
        <w:instrText xml:space="preserve"> PAGEREF _Toc106694193 \h </w:instrText>
      </w:r>
      <w:r>
        <w:rPr>
          <w:noProof/>
        </w:rPr>
      </w:r>
      <w:r>
        <w:rPr>
          <w:noProof/>
        </w:rPr>
        <w:fldChar w:fldCharType="separate"/>
      </w:r>
      <w:r>
        <w:rPr>
          <w:noProof/>
        </w:rPr>
        <w:t>338</w:t>
      </w:r>
      <w:r>
        <w:rPr>
          <w:noProof/>
        </w:rPr>
        <w:fldChar w:fldCharType="end"/>
      </w:r>
    </w:p>
    <w:p w14:paraId="35FAA656" w14:textId="625F30A3" w:rsidR="00ED78E0" w:rsidRDefault="00ED78E0">
      <w:pPr>
        <w:pStyle w:val="TOC4"/>
        <w:rPr>
          <w:rFonts w:asciiTheme="minorHAnsi" w:eastAsiaTheme="minorEastAsia" w:hAnsiTheme="minorHAnsi" w:cstheme="minorBidi"/>
          <w:noProof/>
          <w:sz w:val="22"/>
          <w:szCs w:val="22"/>
          <w:lang w:eastAsia="en-GB"/>
        </w:rPr>
      </w:pPr>
      <w:r>
        <w:rPr>
          <w:noProof/>
        </w:rPr>
        <w:t>8.3.8.3</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_Toc106694194 \h </w:instrText>
      </w:r>
      <w:r>
        <w:rPr>
          <w:noProof/>
        </w:rPr>
      </w:r>
      <w:r>
        <w:rPr>
          <w:noProof/>
        </w:rPr>
        <w:fldChar w:fldCharType="separate"/>
      </w:r>
      <w:r>
        <w:rPr>
          <w:noProof/>
        </w:rPr>
        <w:t>338</w:t>
      </w:r>
      <w:r>
        <w:rPr>
          <w:noProof/>
        </w:rPr>
        <w:fldChar w:fldCharType="end"/>
      </w:r>
    </w:p>
    <w:p w14:paraId="6BCC12DF" w14:textId="3839AD18" w:rsidR="00ED78E0" w:rsidRDefault="00ED78E0">
      <w:pPr>
        <w:pStyle w:val="TOC4"/>
        <w:rPr>
          <w:rFonts w:asciiTheme="minorHAnsi" w:eastAsiaTheme="minorEastAsia" w:hAnsiTheme="minorHAnsi" w:cstheme="minorBidi"/>
          <w:noProof/>
          <w:sz w:val="22"/>
          <w:szCs w:val="22"/>
          <w:lang w:eastAsia="en-GB"/>
        </w:rPr>
      </w:pPr>
      <w:r>
        <w:rPr>
          <w:noProof/>
        </w:rPr>
        <w:t>8.3.8.4</w:t>
      </w:r>
      <w:r>
        <w:rPr>
          <w:rFonts w:asciiTheme="minorHAnsi" w:eastAsiaTheme="minorEastAsia" w:hAnsiTheme="minorHAnsi" w:cstheme="minorBidi"/>
          <w:noProof/>
          <w:sz w:val="22"/>
          <w:szCs w:val="22"/>
          <w:lang w:eastAsia="en-GB"/>
        </w:rPr>
        <w:tab/>
      </w:r>
      <w:r>
        <w:rPr>
          <w:noProof/>
        </w:rPr>
        <w:t>5GSM congestion re-attempt indicator</w:t>
      </w:r>
      <w:r>
        <w:rPr>
          <w:noProof/>
        </w:rPr>
        <w:tab/>
      </w:r>
      <w:r>
        <w:rPr>
          <w:noProof/>
        </w:rPr>
        <w:fldChar w:fldCharType="begin" w:fldLock="1"/>
      </w:r>
      <w:r>
        <w:rPr>
          <w:noProof/>
        </w:rPr>
        <w:instrText xml:space="preserve"> PAGEREF _Toc106694195 \h </w:instrText>
      </w:r>
      <w:r>
        <w:rPr>
          <w:noProof/>
        </w:rPr>
      </w:r>
      <w:r>
        <w:rPr>
          <w:noProof/>
        </w:rPr>
        <w:fldChar w:fldCharType="separate"/>
      </w:r>
      <w:r>
        <w:rPr>
          <w:noProof/>
        </w:rPr>
        <w:t>338</w:t>
      </w:r>
      <w:r>
        <w:rPr>
          <w:noProof/>
        </w:rPr>
        <w:fldChar w:fldCharType="end"/>
      </w:r>
    </w:p>
    <w:p w14:paraId="0EFCE8DB" w14:textId="70531733" w:rsidR="00ED78E0" w:rsidRDefault="00ED78E0">
      <w:pPr>
        <w:pStyle w:val="TOC3"/>
        <w:rPr>
          <w:rFonts w:asciiTheme="minorHAnsi" w:eastAsiaTheme="minorEastAsia" w:hAnsiTheme="minorHAnsi" w:cstheme="minorBidi"/>
          <w:noProof/>
          <w:sz w:val="22"/>
          <w:szCs w:val="22"/>
          <w:lang w:eastAsia="en-GB"/>
        </w:rPr>
      </w:pPr>
      <w:r w:rsidRPr="00217FB6">
        <w:rPr>
          <w:noProof/>
          <w:lang w:val="fr-FR"/>
        </w:rPr>
        <w:t>8.3.9</w:t>
      </w:r>
      <w:r>
        <w:rPr>
          <w:rFonts w:asciiTheme="minorHAnsi" w:eastAsiaTheme="minorEastAsia" w:hAnsiTheme="minorHAnsi" w:cstheme="minorBidi"/>
          <w:noProof/>
          <w:sz w:val="22"/>
          <w:szCs w:val="22"/>
          <w:lang w:eastAsia="en-GB"/>
        </w:rPr>
        <w:tab/>
      </w:r>
      <w:r w:rsidRPr="00217FB6">
        <w:rPr>
          <w:noProof/>
          <w:lang w:val="fr-FR"/>
        </w:rPr>
        <w:t>PDU session modification command</w:t>
      </w:r>
      <w:r>
        <w:rPr>
          <w:noProof/>
        </w:rPr>
        <w:tab/>
      </w:r>
      <w:r>
        <w:rPr>
          <w:noProof/>
        </w:rPr>
        <w:fldChar w:fldCharType="begin" w:fldLock="1"/>
      </w:r>
      <w:r>
        <w:rPr>
          <w:noProof/>
        </w:rPr>
        <w:instrText xml:space="preserve"> PAGEREF _Toc106694196 \h </w:instrText>
      </w:r>
      <w:r>
        <w:rPr>
          <w:noProof/>
        </w:rPr>
      </w:r>
      <w:r>
        <w:rPr>
          <w:noProof/>
        </w:rPr>
        <w:fldChar w:fldCharType="separate"/>
      </w:r>
      <w:r>
        <w:rPr>
          <w:noProof/>
        </w:rPr>
        <w:t>338</w:t>
      </w:r>
      <w:r>
        <w:rPr>
          <w:noProof/>
        </w:rPr>
        <w:fldChar w:fldCharType="end"/>
      </w:r>
    </w:p>
    <w:p w14:paraId="177DC625" w14:textId="237794C0" w:rsidR="00ED78E0" w:rsidRDefault="00ED78E0">
      <w:pPr>
        <w:pStyle w:val="TOC4"/>
        <w:rPr>
          <w:rFonts w:asciiTheme="minorHAnsi" w:eastAsiaTheme="minorEastAsia" w:hAnsiTheme="minorHAnsi" w:cstheme="minorBidi"/>
          <w:noProof/>
          <w:sz w:val="22"/>
          <w:szCs w:val="22"/>
          <w:lang w:eastAsia="en-GB"/>
        </w:rPr>
      </w:pPr>
      <w:r w:rsidRPr="00217FB6">
        <w:rPr>
          <w:noProof/>
          <w:lang w:val="fr-FR"/>
        </w:rPr>
        <w:lastRenderedPageBreak/>
        <w:t>8.3.9</w:t>
      </w:r>
      <w:r w:rsidRPr="00217FB6">
        <w:rPr>
          <w:noProof/>
          <w:lang w:val="fr-FR" w:eastAsia="ko-KR"/>
        </w:rPr>
        <w:t>.1</w:t>
      </w:r>
      <w:r>
        <w:rPr>
          <w:rFonts w:asciiTheme="minorHAnsi" w:eastAsiaTheme="minorEastAsia" w:hAnsiTheme="minorHAnsi" w:cstheme="minorBidi"/>
          <w:noProof/>
          <w:sz w:val="22"/>
          <w:szCs w:val="22"/>
          <w:lang w:eastAsia="en-GB"/>
        </w:rPr>
        <w:tab/>
      </w:r>
      <w:r w:rsidRPr="00217FB6">
        <w:rPr>
          <w:noProof/>
          <w:lang w:val="fr-FR" w:eastAsia="ko-KR"/>
        </w:rPr>
        <w:t>Message definition</w:t>
      </w:r>
      <w:r>
        <w:rPr>
          <w:noProof/>
        </w:rPr>
        <w:tab/>
      </w:r>
      <w:r>
        <w:rPr>
          <w:noProof/>
        </w:rPr>
        <w:fldChar w:fldCharType="begin" w:fldLock="1"/>
      </w:r>
      <w:r>
        <w:rPr>
          <w:noProof/>
        </w:rPr>
        <w:instrText xml:space="preserve"> PAGEREF _Toc106694197 \h </w:instrText>
      </w:r>
      <w:r>
        <w:rPr>
          <w:noProof/>
        </w:rPr>
      </w:r>
      <w:r>
        <w:rPr>
          <w:noProof/>
        </w:rPr>
        <w:fldChar w:fldCharType="separate"/>
      </w:r>
      <w:r>
        <w:rPr>
          <w:noProof/>
        </w:rPr>
        <w:t>338</w:t>
      </w:r>
      <w:r>
        <w:rPr>
          <w:noProof/>
        </w:rPr>
        <w:fldChar w:fldCharType="end"/>
      </w:r>
    </w:p>
    <w:p w14:paraId="4F272FD7" w14:textId="0A4A7855" w:rsidR="00ED78E0" w:rsidRDefault="00ED78E0">
      <w:pPr>
        <w:pStyle w:val="TOC4"/>
        <w:rPr>
          <w:rFonts w:asciiTheme="minorHAnsi" w:eastAsiaTheme="minorEastAsia" w:hAnsiTheme="minorHAnsi" w:cstheme="minorBidi"/>
          <w:noProof/>
          <w:sz w:val="22"/>
          <w:szCs w:val="22"/>
          <w:lang w:eastAsia="en-GB"/>
        </w:rPr>
      </w:pPr>
      <w:r>
        <w:rPr>
          <w:noProof/>
        </w:rPr>
        <w:t>8.3.9.2</w:t>
      </w:r>
      <w:r>
        <w:rPr>
          <w:rFonts w:asciiTheme="minorHAnsi" w:eastAsiaTheme="minorEastAsia" w:hAnsiTheme="minorHAnsi" w:cstheme="minorBidi"/>
          <w:noProof/>
          <w:sz w:val="22"/>
          <w:szCs w:val="22"/>
          <w:lang w:eastAsia="en-GB"/>
        </w:rPr>
        <w:tab/>
      </w:r>
      <w:r>
        <w:rPr>
          <w:noProof/>
        </w:rPr>
        <w:t>5GSM cause</w:t>
      </w:r>
      <w:r>
        <w:rPr>
          <w:noProof/>
        </w:rPr>
        <w:tab/>
      </w:r>
      <w:r>
        <w:rPr>
          <w:noProof/>
        </w:rPr>
        <w:fldChar w:fldCharType="begin" w:fldLock="1"/>
      </w:r>
      <w:r>
        <w:rPr>
          <w:noProof/>
        </w:rPr>
        <w:instrText xml:space="preserve"> PAGEREF _Toc106694198 \h </w:instrText>
      </w:r>
      <w:r>
        <w:rPr>
          <w:noProof/>
        </w:rPr>
      </w:r>
      <w:r>
        <w:rPr>
          <w:noProof/>
        </w:rPr>
        <w:fldChar w:fldCharType="separate"/>
      </w:r>
      <w:r>
        <w:rPr>
          <w:noProof/>
        </w:rPr>
        <w:t>338</w:t>
      </w:r>
      <w:r>
        <w:rPr>
          <w:noProof/>
        </w:rPr>
        <w:fldChar w:fldCharType="end"/>
      </w:r>
    </w:p>
    <w:p w14:paraId="2D632000" w14:textId="5462C0D0" w:rsidR="00ED78E0" w:rsidRDefault="00ED78E0">
      <w:pPr>
        <w:pStyle w:val="TOC4"/>
        <w:rPr>
          <w:rFonts w:asciiTheme="minorHAnsi" w:eastAsiaTheme="minorEastAsia" w:hAnsiTheme="minorHAnsi" w:cstheme="minorBidi"/>
          <w:noProof/>
          <w:sz w:val="22"/>
          <w:szCs w:val="22"/>
          <w:lang w:eastAsia="en-GB"/>
        </w:rPr>
      </w:pPr>
      <w:r>
        <w:rPr>
          <w:noProof/>
        </w:rPr>
        <w:t>8.3.9.3</w:t>
      </w:r>
      <w:r>
        <w:rPr>
          <w:rFonts w:asciiTheme="minorHAnsi" w:eastAsiaTheme="minorEastAsia" w:hAnsiTheme="minorHAnsi" w:cstheme="minorBidi"/>
          <w:noProof/>
          <w:sz w:val="22"/>
          <w:szCs w:val="22"/>
          <w:lang w:eastAsia="en-GB"/>
        </w:rPr>
        <w:tab/>
      </w:r>
      <w:r>
        <w:rPr>
          <w:noProof/>
        </w:rPr>
        <w:t>Session-AMBR</w:t>
      </w:r>
      <w:r>
        <w:rPr>
          <w:noProof/>
        </w:rPr>
        <w:tab/>
      </w:r>
      <w:r>
        <w:rPr>
          <w:noProof/>
        </w:rPr>
        <w:fldChar w:fldCharType="begin" w:fldLock="1"/>
      </w:r>
      <w:r>
        <w:rPr>
          <w:noProof/>
        </w:rPr>
        <w:instrText xml:space="preserve"> PAGEREF _Toc106694199 \h </w:instrText>
      </w:r>
      <w:r>
        <w:rPr>
          <w:noProof/>
        </w:rPr>
      </w:r>
      <w:r>
        <w:rPr>
          <w:noProof/>
        </w:rPr>
        <w:fldChar w:fldCharType="separate"/>
      </w:r>
      <w:r>
        <w:rPr>
          <w:noProof/>
        </w:rPr>
        <w:t>339</w:t>
      </w:r>
      <w:r>
        <w:rPr>
          <w:noProof/>
        </w:rPr>
        <w:fldChar w:fldCharType="end"/>
      </w:r>
    </w:p>
    <w:p w14:paraId="4ECF721F" w14:textId="2A5CFC46" w:rsidR="00ED78E0" w:rsidRDefault="00ED78E0">
      <w:pPr>
        <w:pStyle w:val="TOC4"/>
        <w:rPr>
          <w:rFonts w:asciiTheme="minorHAnsi" w:eastAsiaTheme="minorEastAsia" w:hAnsiTheme="minorHAnsi" w:cstheme="minorBidi"/>
          <w:noProof/>
          <w:sz w:val="22"/>
          <w:szCs w:val="22"/>
          <w:lang w:eastAsia="en-GB"/>
        </w:rPr>
      </w:pPr>
      <w:r>
        <w:rPr>
          <w:noProof/>
        </w:rPr>
        <w:t>8.3.9.4</w:t>
      </w:r>
      <w:r>
        <w:rPr>
          <w:rFonts w:asciiTheme="minorHAnsi" w:eastAsiaTheme="minorEastAsia" w:hAnsiTheme="minorHAnsi" w:cstheme="minorBidi"/>
          <w:noProof/>
          <w:sz w:val="22"/>
          <w:szCs w:val="22"/>
          <w:lang w:eastAsia="en-GB"/>
        </w:rPr>
        <w:tab/>
      </w:r>
      <w:r>
        <w:rPr>
          <w:noProof/>
        </w:rPr>
        <w:t>RQ timer value</w:t>
      </w:r>
      <w:r>
        <w:rPr>
          <w:noProof/>
        </w:rPr>
        <w:tab/>
      </w:r>
      <w:r>
        <w:rPr>
          <w:noProof/>
        </w:rPr>
        <w:fldChar w:fldCharType="begin" w:fldLock="1"/>
      </w:r>
      <w:r>
        <w:rPr>
          <w:noProof/>
        </w:rPr>
        <w:instrText xml:space="preserve"> PAGEREF _Toc106694200 \h </w:instrText>
      </w:r>
      <w:r>
        <w:rPr>
          <w:noProof/>
        </w:rPr>
      </w:r>
      <w:r>
        <w:rPr>
          <w:noProof/>
        </w:rPr>
        <w:fldChar w:fldCharType="separate"/>
      </w:r>
      <w:r>
        <w:rPr>
          <w:noProof/>
        </w:rPr>
        <w:t>339</w:t>
      </w:r>
      <w:r>
        <w:rPr>
          <w:noProof/>
        </w:rPr>
        <w:fldChar w:fldCharType="end"/>
      </w:r>
    </w:p>
    <w:p w14:paraId="0759EC1A" w14:textId="3DC1636C" w:rsidR="00ED78E0" w:rsidRDefault="00ED78E0">
      <w:pPr>
        <w:pStyle w:val="TOC4"/>
        <w:rPr>
          <w:rFonts w:asciiTheme="minorHAnsi" w:eastAsiaTheme="minorEastAsia" w:hAnsiTheme="minorHAnsi" w:cstheme="minorBidi"/>
          <w:noProof/>
          <w:sz w:val="22"/>
          <w:szCs w:val="22"/>
          <w:lang w:eastAsia="en-GB"/>
        </w:rPr>
      </w:pPr>
      <w:r>
        <w:rPr>
          <w:noProof/>
        </w:rPr>
        <w:t>8.3.9.5</w:t>
      </w:r>
      <w:r>
        <w:rPr>
          <w:rFonts w:asciiTheme="minorHAnsi" w:eastAsiaTheme="minorEastAsia" w:hAnsiTheme="minorHAnsi" w:cstheme="minorBidi"/>
          <w:noProof/>
          <w:sz w:val="22"/>
          <w:szCs w:val="22"/>
          <w:lang w:eastAsia="en-GB"/>
        </w:rPr>
        <w:tab/>
      </w:r>
      <w:r>
        <w:rPr>
          <w:noProof/>
        </w:rPr>
        <w:t>Always-on PDU session indication</w:t>
      </w:r>
      <w:r>
        <w:rPr>
          <w:noProof/>
        </w:rPr>
        <w:tab/>
      </w:r>
      <w:r>
        <w:rPr>
          <w:noProof/>
        </w:rPr>
        <w:fldChar w:fldCharType="begin" w:fldLock="1"/>
      </w:r>
      <w:r>
        <w:rPr>
          <w:noProof/>
        </w:rPr>
        <w:instrText xml:space="preserve"> PAGEREF _Toc106694201 \h </w:instrText>
      </w:r>
      <w:r>
        <w:rPr>
          <w:noProof/>
        </w:rPr>
      </w:r>
      <w:r>
        <w:rPr>
          <w:noProof/>
        </w:rPr>
        <w:fldChar w:fldCharType="separate"/>
      </w:r>
      <w:r>
        <w:rPr>
          <w:noProof/>
        </w:rPr>
        <w:t>339</w:t>
      </w:r>
      <w:r>
        <w:rPr>
          <w:noProof/>
        </w:rPr>
        <w:fldChar w:fldCharType="end"/>
      </w:r>
    </w:p>
    <w:p w14:paraId="1FC356F2" w14:textId="37CE93A0" w:rsidR="00ED78E0" w:rsidRDefault="00ED78E0">
      <w:pPr>
        <w:pStyle w:val="TOC4"/>
        <w:rPr>
          <w:rFonts w:asciiTheme="minorHAnsi" w:eastAsiaTheme="minorEastAsia" w:hAnsiTheme="minorHAnsi" w:cstheme="minorBidi"/>
          <w:noProof/>
          <w:sz w:val="22"/>
          <w:szCs w:val="22"/>
          <w:lang w:eastAsia="en-GB"/>
        </w:rPr>
      </w:pPr>
      <w:r>
        <w:rPr>
          <w:noProof/>
        </w:rPr>
        <w:t>8.3.9.6</w:t>
      </w:r>
      <w:r>
        <w:rPr>
          <w:rFonts w:asciiTheme="minorHAnsi" w:eastAsiaTheme="minorEastAsia" w:hAnsiTheme="minorHAnsi" w:cstheme="minorBidi"/>
          <w:noProof/>
          <w:sz w:val="22"/>
          <w:szCs w:val="22"/>
          <w:lang w:eastAsia="en-GB"/>
        </w:rPr>
        <w:tab/>
      </w:r>
      <w:r>
        <w:rPr>
          <w:noProof/>
        </w:rPr>
        <w:t>Authorized QoS rules</w:t>
      </w:r>
      <w:r>
        <w:rPr>
          <w:noProof/>
        </w:rPr>
        <w:tab/>
      </w:r>
      <w:r>
        <w:rPr>
          <w:noProof/>
        </w:rPr>
        <w:fldChar w:fldCharType="begin" w:fldLock="1"/>
      </w:r>
      <w:r>
        <w:rPr>
          <w:noProof/>
        </w:rPr>
        <w:instrText xml:space="preserve"> PAGEREF _Toc106694202 \h </w:instrText>
      </w:r>
      <w:r>
        <w:rPr>
          <w:noProof/>
        </w:rPr>
      </w:r>
      <w:r>
        <w:rPr>
          <w:noProof/>
        </w:rPr>
        <w:fldChar w:fldCharType="separate"/>
      </w:r>
      <w:r>
        <w:rPr>
          <w:noProof/>
        </w:rPr>
        <w:t>339</w:t>
      </w:r>
      <w:r>
        <w:rPr>
          <w:noProof/>
        </w:rPr>
        <w:fldChar w:fldCharType="end"/>
      </w:r>
    </w:p>
    <w:p w14:paraId="23EB4FEB" w14:textId="45DB02E8" w:rsidR="00ED78E0" w:rsidRDefault="00ED78E0">
      <w:pPr>
        <w:pStyle w:val="TOC4"/>
        <w:rPr>
          <w:rFonts w:asciiTheme="minorHAnsi" w:eastAsiaTheme="minorEastAsia" w:hAnsiTheme="minorHAnsi" w:cstheme="minorBidi"/>
          <w:noProof/>
          <w:sz w:val="22"/>
          <w:szCs w:val="22"/>
          <w:lang w:eastAsia="en-GB"/>
        </w:rPr>
      </w:pPr>
      <w:r>
        <w:rPr>
          <w:noProof/>
        </w:rPr>
        <w:t>8.3.9.7</w:t>
      </w:r>
      <w:r>
        <w:rPr>
          <w:rFonts w:asciiTheme="minorHAnsi" w:eastAsiaTheme="minorEastAsia" w:hAnsiTheme="minorHAnsi" w:cstheme="minorBidi"/>
          <w:noProof/>
          <w:sz w:val="22"/>
          <w:szCs w:val="22"/>
          <w:lang w:eastAsia="en-GB"/>
        </w:rPr>
        <w:tab/>
      </w:r>
      <w:r>
        <w:rPr>
          <w:noProof/>
        </w:rPr>
        <w:t>Mapped EPS bearer contexts</w:t>
      </w:r>
      <w:r>
        <w:rPr>
          <w:noProof/>
        </w:rPr>
        <w:tab/>
      </w:r>
      <w:r>
        <w:rPr>
          <w:noProof/>
        </w:rPr>
        <w:fldChar w:fldCharType="begin" w:fldLock="1"/>
      </w:r>
      <w:r>
        <w:rPr>
          <w:noProof/>
        </w:rPr>
        <w:instrText xml:space="preserve"> PAGEREF _Toc106694203 \h </w:instrText>
      </w:r>
      <w:r>
        <w:rPr>
          <w:noProof/>
        </w:rPr>
      </w:r>
      <w:r>
        <w:rPr>
          <w:noProof/>
        </w:rPr>
        <w:fldChar w:fldCharType="separate"/>
      </w:r>
      <w:r>
        <w:rPr>
          <w:noProof/>
        </w:rPr>
        <w:t>339</w:t>
      </w:r>
      <w:r>
        <w:rPr>
          <w:noProof/>
        </w:rPr>
        <w:fldChar w:fldCharType="end"/>
      </w:r>
    </w:p>
    <w:p w14:paraId="1565A139" w14:textId="4A0530AC" w:rsidR="00ED78E0" w:rsidRDefault="00ED78E0">
      <w:pPr>
        <w:pStyle w:val="TOC4"/>
        <w:rPr>
          <w:rFonts w:asciiTheme="minorHAnsi" w:eastAsiaTheme="minorEastAsia" w:hAnsiTheme="minorHAnsi" w:cstheme="minorBidi"/>
          <w:noProof/>
          <w:sz w:val="22"/>
          <w:szCs w:val="22"/>
          <w:lang w:eastAsia="en-GB"/>
        </w:rPr>
      </w:pPr>
      <w:r>
        <w:rPr>
          <w:noProof/>
        </w:rPr>
        <w:t>8.3.9.8</w:t>
      </w:r>
      <w:r>
        <w:rPr>
          <w:rFonts w:asciiTheme="minorHAnsi" w:eastAsiaTheme="minorEastAsia" w:hAnsiTheme="minorHAnsi" w:cstheme="minorBidi"/>
          <w:noProof/>
          <w:sz w:val="22"/>
          <w:szCs w:val="22"/>
          <w:lang w:eastAsia="en-GB"/>
        </w:rPr>
        <w:tab/>
      </w:r>
      <w:r>
        <w:rPr>
          <w:noProof/>
        </w:rPr>
        <w:t>Authorized QoS flow descriptions</w:t>
      </w:r>
      <w:r>
        <w:rPr>
          <w:noProof/>
        </w:rPr>
        <w:tab/>
      </w:r>
      <w:r>
        <w:rPr>
          <w:noProof/>
        </w:rPr>
        <w:fldChar w:fldCharType="begin" w:fldLock="1"/>
      </w:r>
      <w:r>
        <w:rPr>
          <w:noProof/>
        </w:rPr>
        <w:instrText xml:space="preserve"> PAGEREF _Toc106694204 \h </w:instrText>
      </w:r>
      <w:r>
        <w:rPr>
          <w:noProof/>
        </w:rPr>
      </w:r>
      <w:r>
        <w:rPr>
          <w:noProof/>
        </w:rPr>
        <w:fldChar w:fldCharType="separate"/>
      </w:r>
      <w:r>
        <w:rPr>
          <w:noProof/>
        </w:rPr>
        <w:t>339</w:t>
      </w:r>
      <w:r>
        <w:rPr>
          <w:noProof/>
        </w:rPr>
        <w:fldChar w:fldCharType="end"/>
      </w:r>
    </w:p>
    <w:p w14:paraId="76E6B9AE" w14:textId="2EE21139" w:rsidR="00ED78E0" w:rsidRDefault="00ED78E0">
      <w:pPr>
        <w:pStyle w:val="TOC4"/>
        <w:rPr>
          <w:rFonts w:asciiTheme="minorHAnsi" w:eastAsiaTheme="minorEastAsia" w:hAnsiTheme="minorHAnsi" w:cstheme="minorBidi"/>
          <w:noProof/>
          <w:sz w:val="22"/>
          <w:szCs w:val="22"/>
          <w:lang w:eastAsia="en-GB"/>
        </w:rPr>
      </w:pPr>
      <w:r>
        <w:rPr>
          <w:noProof/>
        </w:rPr>
        <w:t>8.3.9.9</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_Toc106694205 \h </w:instrText>
      </w:r>
      <w:r>
        <w:rPr>
          <w:noProof/>
        </w:rPr>
      </w:r>
      <w:r>
        <w:rPr>
          <w:noProof/>
        </w:rPr>
        <w:fldChar w:fldCharType="separate"/>
      </w:r>
      <w:r>
        <w:rPr>
          <w:noProof/>
        </w:rPr>
        <w:t>339</w:t>
      </w:r>
      <w:r>
        <w:rPr>
          <w:noProof/>
        </w:rPr>
        <w:fldChar w:fldCharType="end"/>
      </w:r>
    </w:p>
    <w:p w14:paraId="0C6E4E56" w14:textId="63E39F98" w:rsidR="00ED78E0" w:rsidRDefault="00ED78E0">
      <w:pPr>
        <w:pStyle w:val="TOC3"/>
        <w:rPr>
          <w:rFonts w:asciiTheme="minorHAnsi" w:eastAsiaTheme="minorEastAsia" w:hAnsiTheme="minorHAnsi" w:cstheme="minorBidi"/>
          <w:noProof/>
          <w:sz w:val="22"/>
          <w:szCs w:val="22"/>
          <w:lang w:eastAsia="en-GB"/>
        </w:rPr>
      </w:pPr>
      <w:r>
        <w:rPr>
          <w:noProof/>
        </w:rPr>
        <w:t>8.3.10</w:t>
      </w:r>
      <w:r>
        <w:rPr>
          <w:rFonts w:asciiTheme="minorHAnsi" w:eastAsiaTheme="minorEastAsia" w:hAnsiTheme="minorHAnsi" w:cstheme="minorBidi"/>
          <w:noProof/>
          <w:sz w:val="22"/>
          <w:szCs w:val="22"/>
          <w:lang w:eastAsia="en-GB"/>
        </w:rPr>
        <w:tab/>
      </w:r>
      <w:r>
        <w:rPr>
          <w:noProof/>
        </w:rPr>
        <w:t>PDU session modification complete</w:t>
      </w:r>
      <w:r>
        <w:rPr>
          <w:noProof/>
        </w:rPr>
        <w:tab/>
      </w:r>
      <w:r>
        <w:rPr>
          <w:noProof/>
        </w:rPr>
        <w:fldChar w:fldCharType="begin" w:fldLock="1"/>
      </w:r>
      <w:r>
        <w:rPr>
          <w:noProof/>
        </w:rPr>
        <w:instrText xml:space="preserve"> PAGEREF _Toc106694206 \h </w:instrText>
      </w:r>
      <w:r>
        <w:rPr>
          <w:noProof/>
        </w:rPr>
      </w:r>
      <w:r>
        <w:rPr>
          <w:noProof/>
        </w:rPr>
        <w:fldChar w:fldCharType="separate"/>
      </w:r>
      <w:r>
        <w:rPr>
          <w:noProof/>
        </w:rPr>
        <w:t>339</w:t>
      </w:r>
      <w:r>
        <w:rPr>
          <w:noProof/>
        </w:rPr>
        <w:fldChar w:fldCharType="end"/>
      </w:r>
    </w:p>
    <w:p w14:paraId="7EBFF21C" w14:textId="1CEBCB90" w:rsidR="00ED78E0" w:rsidRDefault="00ED78E0">
      <w:pPr>
        <w:pStyle w:val="TOC4"/>
        <w:rPr>
          <w:rFonts w:asciiTheme="minorHAnsi" w:eastAsiaTheme="minorEastAsia" w:hAnsiTheme="minorHAnsi" w:cstheme="minorBidi"/>
          <w:noProof/>
          <w:sz w:val="22"/>
          <w:szCs w:val="22"/>
          <w:lang w:eastAsia="en-GB"/>
        </w:rPr>
      </w:pPr>
      <w:r>
        <w:rPr>
          <w:noProof/>
        </w:rPr>
        <w:t>8.3.10</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_Toc106694207 \h </w:instrText>
      </w:r>
      <w:r>
        <w:rPr>
          <w:noProof/>
        </w:rPr>
      </w:r>
      <w:r>
        <w:rPr>
          <w:noProof/>
        </w:rPr>
        <w:fldChar w:fldCharType="separate"/>
      </w:r>
      <w:r>
        <w:rPr>
          <w:noProof/>
        </w:rPr>
        <w:t>339</w:t>
      </w:r>
      <w:r>
        <w:rPr>
          <w:noProof/>
        </w:rPr>
        <w:fldChar w:fldCharType="end"/>
      </w:r>
    </w:p>
    <w:p w14:paraId="24B81735" w14:textId="29CAF1F8" w:rsidR="00ED78E0" w:rsidRDefault="00ED78E0">
      <w:pPr>
        <w:pStyle w:val="TOC4"/>
        <w:rPr>
          <w:rFonts w:asciiTheme="minorHAnsi" w:eastAsiaTheme="minorEastAsia" w:hAnsiTheme="minorHAnsi" w:cstheme="minorBidi"/>
          <w:noProof/>
          <w:sz w:val="22"/>
          <w:szCs w:val="22"/>
          <w:lang w:eastAsia="en-GB"/>
        </w:rPr>
      </w:pPr>
      <w:r>
        <w:rPr>
          <w:noProof/>
        </w:rPr>
        <w:t>8.3.10.2</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_Toc106694208 \h </w:instrText>
      </w:r>
      <w:r>
        <w:rPr>
          <w:noProof/>
        </w:rPr>
      </w:r>
      <w:r>
        <w:rPr>
          <w:noProof/>
        </w:rPr>
        <w:fldChar w:fldCharType="separate"/>
      </w:r>
      <w:r>
        <w:rPr>
          <w:noProof/>
        </w:rPr>
        <w:t>340</w:t>
      </w:r>
      <w:r>
        <w:rPr>
          <w:noProof/>
        </w:rPr>
        <w:fldChar w:fldCharType="end"/>
      </w:r>
    </w:p>
    <w:p w14:paraId="455F099F" w14:textId="6AF5C6E5" w:rsidR="00ED78E0" w:rsidRDefault="00ED78E0">
      <w:pPr>
        <w:pStyle w:val="TOC3"/>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PDU session modification command reject</w:t>
      </w:r>
      <w:r>
        <w:rPr>
          <w:noProof/>
        </w:rPr>
        <w:tab/>
      </w:r>
      <w:r>
        <w:rPr>
          <w:noProof/>
        </w:rPr>
        <w:fldChar w:fldCharType="begin" w:fldLock="1"/>
      </w:r>
      <w:r>
        <w:rPr>
          <w:noProof/>
        </w:rPr>
        <w:instrText xml:space="preserve"> PAGEREF _Toc106694209 \h </w:instrText>
      </w:r>
      <w:r>
        <w:rPr>
          <w:noProof/>
        </w:rPr>
      </w:r>
      <w:r>
        <w:rPr>
          <w:noProof/>
        </w:rPr>
        <w:fldChar w:fldCharType="separate"/>
      </w:r>
      <w:r>
        <w:rPr>
          <w:noProof/>
        </w:rPr>
        <w:t>340</w:t>
      </w:r>
      <w:r>
        <w:rPr>
          <w:noProof/>
        </w:rPr>
        <w:fldChar w:fldCharType="end"/>
      </w:r>
    </w:p>
    <w:p w14:paraId="6A00E988" w14:textId="65157812" w:rsidR="00ED78E0" w:rsidRDefault="00ED78E0">
      <w:pPr>
        <w:pStyle w:val="TOC4"/>
        <w:rPr>
          <w:rFonts w:asciiTheme="minorHAnsi" w:eastAsiaTheme="minorEastAsia" w:hAnsiTheme="minorHAnsi" w:cstheme="minorBidi"/>
          <w:noProof/>
          <w:sz w:val="22"/>
          <w:szCs w:val="22"/>
          <w:lang w:eastAsia="en-GB"/>
        </w:rPr>
      </w:pPr>
      <w:r>
        <w:rPr>
          <w:noProof/>
        </w:rPr>
        <w:t>8.3.11</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_Toc106694210 \h </w:instrText>
      </w:r>
      <w:r>
        <w:rPr>
          <w:noProof/>
        </w:rPr>
      </w:r>
      <w:r>
        <w:rPr>
          <w:noProof/>
        </w:rPr>
        <w:fldChar w:fldCharType="separate"/>
      </w:r>
      <w:r>
        <w:rPr>
          <w:noProof/>
        </w:rPr>
        <w:t>340</w:t>
      </w:r>
      <w:r>
        <w:rPr>
          <w:noProof/>
        </w:rPr>
        <w:fldChar w:fldCharType="end"/>
      </w:r>
    </w:p>
    <w:p w14:paraId="400BFF44" w14:textId="2AA687F7" w:rsidR="00ED78E0" w:rsidRDefault="00ED78E0">
      <w:pPr>
        <w:pStyle w:val="TOC4"/>
        <w:rPr>
          <w:rFonts w:asciiTheme="minorHAnsi" w:eastAsiaTheme="minorEastAsia" w:hAnsiTheme="minorHAnsi" w:cstheme="minorBidi"/>
          <w:noProof/>
          <w:sz w:val="22"/>
          <w:szCs w:val="22"/>
          <w:lang w:eastAsia="en-GB"/>
        </w:rPr>
      </w:pPr>
      <w:r>
        <w:rPr>
          <w:noProof/>
        </w:rPr>
        <w:t>8.3.11.2</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_Toc106694211 \h </w:instrText>
      </w:r>
      <w:r>
        <w:rPr>
          <w:noProof/>
        </w:rPr>
      </w:r>
      <w:r>
        <w:rPr>
          <w:noProof/>
        </w:rPr>
        <w:fldChar w:fldCharType="separate"/>
      </w:r>
      <w:r>
        <w:rPr>
          <w:noProof/>
        </w:rPr>
        <w:t>340</w:t>
      </w:r>
      <w:r>
        <w:rPr>
          <w:noProof/>
        </w:rPr>
        <w:fldChar w:fldCharType="end"/>
      </w:r>
    </w:p>
    <w:p w14:paraId="274CAD05" w14:textId="1C174A0E" w:rsidR="00ED78E0" w:rsidRDefault="00ED78E0">
      <w:pPr>
        <w:pStyle w:val="TOC3"/>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PDU session release request</w:t>
      </w:r>
      <w:r>
        <w:rPr>
          <w:noProof/>
        </w:rPr>
        <w:tab/>
      </w:r>
      <w:r>
        <w:rPr>
          <w:noProof/>
        </w:rPr>
        <w:fldChar w:fldCharType="begin" w:fldLock="1"/>
      </w:r>
      <w:r>
        <w:rPr>
          <w:noProof/>
        </w:rPr>
        <w:instrText xml:space="preserve"> PAGEREF _Toc106694212 \h </w:instrText>
      </w:r>
      <w:r>
        <w:rPr>
          <w:noProof/>
        </w:rPr>
      </w:r>
      <w:r>
        <w:rPr>
          <w:noProof/>
        </w:rPr>
        <w:fldChar w:fldCharType="separate"/>
      </w:r>
      <w:r>
        <w:rPr>
          <w:noProof/>
        </w:rPr>
        <w:t>341</w:t>
      </w:r>
      <w:r>
        <w:rPr>
          <w:noProof/>
        </w:rPr>
        <w:fldChar w:fldCharType="end"/>
      </w:r>
    </w:p>
    <w:p w14:paraId="43966013" w14:textId="5E1071B5" w:rsidR="00ED78E0" w:rsidRDefault="00ED78E0">
      <w:pPr>
        <w:pStyle w:val="TOC4"/>
        <w:rPr>
          <w:rFonts w:asciiTheme="minorHAnsi" w:eastAsiaTheme="minorEastAsia" w:hAnsiTheme="minorHAnsi" w:cstheme="minorBidi"/>
          <w:noProof/>
          <w:sz w:val="22"/>
          <w:szCs w:val="22"/>
          <w:lang w:eastAsia="en-GB"/>
        </w:rPr>
      </w:pPr>
      <w:r>
        <w:rPr>
          <w:noProof/>
        </w:rPr>
        <w:t>8.3.12</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_Toc106694213 \h </w:instrText>
      </w:r>
      <w:r>
        <w:rPr>
          <w:noProof/>
        </w:rPr>
      </w:r>
      <w:r>
        <w:rPr>
          <w:noProof/>
        </w:rPr>
        <w:fldChar w:fldCharType="separate"/>
      </w:r>
      <w:r>
        <w:rPr>
          <w:noProof/>
        </w:rPr>
        <w:t>341</w:t>
      </w:r>
      <w:r>
        <w:rPr>
          <w:noProof/>
        </w:rPr>
        <w:fldChar w:fldCharType="end"/>
      </w:r>
    </w:p>
    <w:p w14:paraId="7AF088C6" w14:textId="5075AA02" w:rsidR="00ED78E0" w:rsidRDefault="00ED78E0">
      <w:pPr>
        <w:pStyle w:val="TOC4"/>
        <w:rPr>
          <w:rFonts w:asciiTheme="minorHAnsi" w:eastAsiaTheme="minorEastAsia" w:hAnsiTheme="minorHAnsi" w:cstheme="minorBidi"/>
          <w:noProof/>
          <w:sz w:val="22"/>
          <w:szCs w:val="22"/>
          <w:lang w:eastAsia="en-GB"/>
        </w:rPr>
      </w:pPr>
      <w:r>
        <w:rPr>
          <w:noProof/>
        </w:rPr>
        <w:t>8.3.12.2</w:t>
      </w:r>
      <w:r>
        <w:rPr>
          <w:rFonts w:asciiTheme="minorHAnsi" w:eastAsiaTheme="minorEastAsia" w:hAnsiTheme="minorHAnsi" w:cstheme="minorBidi"/>
          <w:noProof/>
          <w:sz w:val="22"/>
          <w:szCs w:val="22"/>
          <w:lang w:eastAsia="en-GB"/>
        </w:rPr>
        <w:tab/>
      </w:r>
      <w:r>
        <w:rPr>
          <w:noProof/>
        </w:rPr>
        <w:t>5GSM cause</w:t>
      </w:r>
      <w:r>
        <w:rPr>
          <w:noProof/>
        </w:rPr>
        <w:tab/>
      </w:r>
      <w:r>
        <w:rPr>
          <w:noProof/>
        </w:rPr>
        <w:fldChar w:fldCharType="begin" w:fldLock="1"/>
      </w:r>
      <w:r>
        <w:rPr>
          <w:noProof/>
        </w:rPr>
        <w:instrText xml:space="preserve"> PAGEREF _Toc106694214 \h </w:instrText>
      </w:r>
      <w:r>
        <w:rPr>
          <w:noProof/>
        </w:rPr>
      </w:r>
      <w:r>
        <w:rPr>
          <w:noProof/>
        </w:rPr>
        <w:fldChar w:fldCharType="separate"/>
      </w:r>
      <w:r>
        <w:rPr>
          <w:noProof/>
        </w:rPr>
        <w:t>341</w:t>
      </w:r>
      <w:r>
        <w:rPr>
          <w:noProof/>
        </w:rPr>
        <w:fldChar w:fldCharType="end"/>
      </w:r>
    </w:p>
    <w:p w14:paraId="78BC05E4" w14:textId="51741D96" w:rsidR="00ED78E0" w:rsidRDefault="00ED78E0">
      <w:pPr>
        <w:pStyle w:val="TOC4"/>
        <w:rPr>
          <w:rFonts w:asciiTheme="minorHAnsi" w:eastAsiaTheme="minorEastAsia" w:hAnsiTheme="minorHAnsi" w:cstheme="minorBidi"/>
          <w:noProof/>
          <w:sz w:val="22"/>
          <w:szCs w:val="22"/>
          <w:lang w:eastAsia="en-GB"/>
        </w:rPr>
      </w:pPr>
      <w:r>
        <w:rPr>
          <w:noProof/>
        </w:rPr>
        <w:t>8.3.12.3</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_Toc106694215 \h </w:instrText>
      </w:r>
      <w:r>
        <w:rPr>
          <w:noProof/>
        </w:rPr>
      </w:r>
      <w:r>
        <w:rPr>
          <w:noProof/>
        </w:rPr>
        <w:fldChar w:fldCharType="separate"/>
      </w:r>
      <w:r>
        <w:rPr>
          <w:noProof/>
        </w:rPr>
        <w:t>341</w:t>
      </w:r>
      <w:r>
        <w:rPr>
          <w:noProof/>
        </w:rPr>
        <w:fldChar w:fldCharType="end"/>
      </w:r>
    </w:p>
    <w:p w14:paraId="603B06AB" w14:textId="445DC202" w:rsidR="00ED78E0" w:rsidRDefault="00ED78E0">
      <w:pPr>
        <w:pStyle w:val="TOC3"/>
        <w:rPr>
          <w:rFonts w:asciiTheme="minorHAnsi" w:eastAsiaTheme="minorEastAsia" w:hAnsiTheme="minorHAnsi" w:cstheme="minorBidi"/>
          <w:noProof/>
          <w:sz w:val="22"/>
          <w:szCs w:val="22"/>
          <w:lang w:eastAsia="en-GB"/>
        </w:rPr>
      </w:pPr>
      <w:r>
        <w:rPr>
          <w:noProof/>
        </w:rPr>
        <w:t>8.3.13</w:t>
      </w:r>
      <w:r>
        <w:rPr>
          <w:rFonts w:asciiTheme="minorHAnsi" w:eastAsiaTheme="minorEastAsia" w:hAnsiTheme="minorHAnsi" w:cstheme="minorBidi"/>
          <w:noProof/>
          <w:sz w:val="22"/>
          <w:szCs w:val="22"/>
          <w:lang w:eastAsia="en-GB"/>
        </w:rPr>
        <w:tab/>
      </w:r>
      <w:r>
        <w:rPr>
          <w:noProof/>
        </w:rPr>
        <w:t>PDU session release reject</w:t>
      </w:r>
      <w:r>
        <w:rPr>
          <w:noProof/>
        </w:rPr>
        <w:tab/>
      </w:r>
      <w:r>
        <w:rPr>
          <w:noProof/>
        </w:rPr>
        <w:fldChar w:fldCharType="begin" w:fldLock="1"/>
      </w:r>
      <w:r>
        <w:rPr>
          <w:noProof/>
        </w:rPr>
        <w:instrText xml:space="preserve"> PAGEREF _Toc106694216 \h </w:instrText>
      </w:r>
      <w:r>
        <w:rPr>
          <w:noProof/>
        </w:rPr>
      </w:r>
      <w:r>
        <w:rPr>
          <w:noProof/>
        </w:rPr>
        <w:fldChar w:fldCharType="separate"/>
      </w:r>
      <w:r>
        <w:rPr>
          <w:noProof/>
        </w:rPr>
        <w:t>341</w:t>
      </w:r>
      <w:r>
        <w:rPr>
          <w:noProof/>
        </w:rPr>
        <w:fldChar w:fldCharType="end"/>
      </w:r>
    </w:p>
    <w:p w14:paraId="537BBE4A" w14:textId="0C87A395" w:rsidR="00ED78E0" w:rsidRDefault="00ED78E0">
      <w:pPr>
        <w:pStyle w:val="TOC4"/>
        <w:rPr>
          <w:rFonts w:asciiTheme="minorHAnsi" w:eastAsiaTheme="minorEastAsia" w:hAnsiTheme="minorHAnsi" w:cstheme="minorBidi"/>
          <w:noProof/>
          <w:sz w:val="22"/>
          <w:szCs w:val="22"/>
          <w:lang w:eastAsia="en-GB"/>
        </w:rPr>
      </w:pPr>
      <w:r>
        <w:rPr>
          <w:noProof/>
        </w:rPr>
        <w:t>8.3.13</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_Toc106694217 \h </w:instrText>
      </w:r>
      <w:r>
        <w:rPr>
          <w:noProof/>
        </w:rPr>
      </w:r>
      <w:r>
        <w:rPr>
          <w:noProof/>
        </w:rPr>
        <w:fldChar w:fldCharType="separate"/>
      </w:r>
      <w:r>
        <w:rPr>
          <w:noProof/>
        </w:rPr>
        <w:t>341</w:t>
      </w:r>
      <w:r>
        <w:rPr>
          <w:noProof/>
        </w:rPr>
        <w:fldChar w:fldCharType="end"/>
      </w:r>
    </w:p>
    <w:p w14:paraId="4D3FF380" w14:textId="6E66A5D5" w:rsidR="00ED78E0" w:rsidRDefault="00ED78E0">
      <w:pPr>
        <w:pStyle w:val="TOC4"/>
        <w:rPr>
          <w:rFonts w:asciiTheme="minorHAnsi" w:eastAsiaTheme="minorEastAsia" w:hAnsiTheme="minorHAnsi" w:cstheme="minorBidi"/>
          <w:noProof/>
          <w:sz w:val="22"/>
          <w:szCs w:val="22"/>
          <w:lang w:eastAsia="en-GB"/>
        </w:rPr>
      </w:pPr>
      <w:r>
        <w:rPr>
          <w:noProof/>
        </w:rPr>
        <w:t>8.3.13.2</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_Toc106694218 \h </w:instrText>
      </w:r>
      <w:r>
        <w:rPr>
          <w:noProof/>
        </w:rPr>
      </w:r>
      <w:r>
        <w:rPr>
          <w:noProof/>
        </w:rPr>
        <w:fldChar w:fldCharType="separate"/>
      </w:r>
      <w:r>
        <w:rPr>
          <w:noProof/>
        </w:rPr>
        <w:t>342</w:t>
      </w:r>
      <w:r>
        <w:rPr>
          <w:noProof/>
        </w:rPr>
        <w:fldChar w:fldCharType="end"/>
      </w:r>
    </w:p>
    <w:p w14:paraId="296D4E71" w14:textId="460FD521" w:rsidR="00ED78E0" w:rsidRDefault="00ED78E0">
      <w:pPr>
        <w:pStyle w:val="TOC3"/>
        <w:rPr>
          <w:rFonts w:asciiTheme="minorHAnsi" w:eastAsiaTheme="minorEastAsia" w:hAnsiTheme="minorHAnsi" w:cstheme="minorBidi"/>
          <w:noProof/>
          <w:sz w:val="22"/>
          <w:szCs w:val="22"/>
          <w:lang w:eastAsia="en-GB"/>
        </w:rPr>
      </w:pPr>
      <w:r>
        <w:rPr>
          <w:noProof/>
        </w:rPr>
        <w:t>8.3.14</w:t>
      </w:r>
      <w:r>
        <w:rPr>
          <w:rFonts w:asciiTheme="minorHAnsi" w:eastAsiaTheme="minorEastAsia" w:hAnsiTheme="minorHAnsi" w:cstheme="minorBidi"/>
          <w:noProof/>
          <w:sz w:val="22"/>
          <w:szCs w:val="22"/>
          <w:lang w:eastAsia="en-GB"/>
        </w:rPr>
        <w:tab/>
      </w:r>
      <w:r>
        <w:rPr>
          <w:noProof/>
        </w:rPr>
        <w:t>PDU session release command</w:t>
      </w:r>
      <w:r>
        <w:rPr>
          <w:noProof/>
        </w:rPr>
        <w:tab/>
      </w:r>
      <w:r>
        <w:rPr>
          <w:noProof/>
        </w:rPr>
        <w:fldChar w:fldCharType="begin" w:fldLock="1"/>
      </w:r>
      <w:r>
        <w:rPr>
          <w:noProof/>
        </w:rPr>
        <w:instrText xml:space="preserve"> PAGEREF _Toc106694219 \h </w:instrText>
      </w:r>
      <w:r>
        <w:rPr>
          <w:noProof/>
        </w:rPr>
      </w:r>
      <w:r>
        <w:rPr>
          <w:noProof/>
        </w:rPr>
        <w:fldChar w:fldCharType="separate"/>
      </w:r>
      <w:r>
        <w:rPr>
          <w:noProof/>
        </w:rPr>
        <w:t>342</w:t>
      </w:r>
      <w:r>
        <w:rPr>
          <w:noProof/>
        </w:rPr>
        <w:fldChar w:fldCharType="end"/>
      </w:r>
    </w:p>
    <w:p w14:paraId="61670FD4" w14:textId="4563651E" w:rsidR="00ED78E0" w:rsidRDefault="00ED78E0">
      <w:pPr>
        <w:pStyle w:val="TOC4"/>
        <w:rPr>
          <w:rFonts w:asciiTheme="minorHAnsi" w:eastAsiaTheme="minorEastAsia" w:hAnsiTheme="minorHAnsi" w:cstheme="minorBidi"/>
          <w:noProof/>
          <w:sz w:val="22"/>
          <w:szCs w:val="22"/>
          <w:lang w:eastAsia="en-GB"/>
        </w:rPr>
      </w:pPr>
      <w:r>
        <w:rPr>
          <w:noProof/>
        </w:rPr>
        <w:t>8.3.14</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_Toc106694220 \h </w:instrText>
      </w:r>
      <w:r>
        <w:rPr>
          <w:noProof/>
        </w:rPr>
      </w:r>
      <w:r>
        <w:rPr>
          <w:noProof/>
        </w:rPr>
        <w:fldChar w:fldCharType="separate"/>
      </w:r>
      <w:r>
        <w:rPr>
          <w:noProof/>
        </w:rPr>
        <w:t>342</w:t>
      </w:r>
      <w:r>
        <w:rPr>
          <w:noProof/>
        </w:rPr>
        <w:fldChar w:fldCharType="end"/>
      </w:r>
    </w:p>
    <w:p w14:paraId="49D71C7F" w14:textId="09EBD735" w:rsidR="00ED78E0" w:rsidRDefault="00ED78E0">
      <w:pPr>
        <w:pStyle w:val="TOC4"/>
        <w:rPr>
          <w:rFonts w:asciiTheme="minorHAnsi" w:eastAsiaTheme="minorEastAsia" w:hAnsiTheme="minorHAnsi" w:cstheme="minorBidi"/>
          <w:noProof/>
          <w:sz w:val="22"/>
          <w:szCs w:val="22"/>
          <w:lang w:eastAsia="en-GB"/>
        </w:rPr>
      </w:pPr>
      <w:r>
        <w:rPr>
          <w:noProof/>
        </w:rPr>
        <w:t>8.3.14.2</w:t>
      </w:r>
      <w:r>
        <w:rPr>
          <w:rFonts w:asciiTheme="minorHAnsi" w:eastAsiaTheme="minorEastAsia" w:hAnsiTheme="minorHAnsi" w:cstheme="minorBidi"/>
          <w:noProof/>
          <w:sz w:val="22"/>
          <w:szCs w:val="22"/>
          <w:lang w:eastAsia="en-GB"/>
        </w:rPr>
        <w:tab/>
      </w:r>
      <w:r>
        <w:rPr>
          <w:noProof/>
        </w:rPr>
        <w:t>Back-off timer value</w:t>
      </w:r>
      <w:r>
        <w:rPr>
          <w:noProof/>
        </w:rPr>
        <w:tab/>
      </w:r>
      <w:r>
        <w:rPr>
          <w:noProof/>
        </w:rPr>
        <w:fldChar w:fldCharType="begin" w:fldLock="1"/>
      </w:r>
      <w:r>
        <w:rPr>
          <w:noProof/>
        </w:rPr>
        <w:instrText xml:space="preserve"> PAGEREF _Toc106694221 \h </w:instrText>
      </w:r>
      <w:r>
        <w:rPr>
          <w:noProof/>
        </w:rPr>
      </w:r>
      <w:r>
        <w:rPr>
          <w:noProof/>
        </w:rPr>
        <w:fldChar w:fldCharType="separate"/>
      </w:r>
      <w:r>
        <w:rPr>
          <w:noProof/>
        </w:rPr>
        <w:t>342</w:t>
      </w:r>
      <w:r>
        <w:rPr>
          <w:noProof/>
        </w:rPr>
        <w:fldChar w:fldCharType="end"/>
      </w:r>
    </w:p>
    <w:p w14:paraId="5C6CFDDD" w14:textId="4A6F5C58" w:rsidR="00ED78E0" w:rsidRDefault="00ED78E0">
      <w:pPr>
        <w:pStyle w:val="TOC4"/>
        <w:rPr>
          <w:rFonts w:asciiTheme="minorHAnsi" w:eastAsiaTheme="minorEastAsia" w:hAnsiTheme="minorHAnsi" w:cstheme="minorBidi"/>
          <w:noProof/>
          <w:sz w:val="22"/>
          <w:szCs w:val="22"/>
          <w:lang w:eastAsia="en-GB"/>
        </w:rPr>
      </w:pPr>
      <w:r>
        <w:rPr>
          <w:noProof/>
        </w:rPr>
        <w:t>8.3.14.3</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_Toc106694222 \h </w:instrText>
      </w:r>
      <w:r>
        <w:rPr>
          <w:noProof/>
        </w:rPr>
      </w:r>
      <w:r>
        <w:rPr>
          <w:noProof/>
        </w:rPr>
        <w:fldChar w:fldCharType="separate"/>
      </w:r>
      <w:r>
        <w:rPr>
          <w:noProof/>
        </w:rPr>
        <w:t>343</w:t>
      </w:r>
      <w:r>
        <w:rPr>
          <w:noProof/>
        </w:rPr>
        <w:fldChar w:fldCharType="end"/>
      </w:r>
    </w:p>
    <w:p w14:paraId="5C53FD4C" w14:textId="62F80B90" w:rsidR="00ED78E0" w:rsidRDefault="00ED78E0">
      <w:pPr>
        <w:pStyle w:val="TOC4"/>
        <w:rPr>
          <w:rFonts w:asciiTheme="minorHAnsi" w:eastAsiaTheme="minorEastAsia" w:hAnsiTheme="minorHAnsi" w:cstheme="minorBidi"/>
          <w:noProof/>
          <w:sz w:val="22"/>
          <w:szCs w:val="22"/>
          <w:lang w:eastAsia="en-GB"/>
        </w:rPr>
      </w:pPr>
      <w:r>
        <w:rPr>
          <w:noProof/>
        </w:rPr>
        <w:t>8.3.14.4</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_Toc106694223 \h </w:instrText>
      </w:r>
      <w:r>
        <w:rPr>
          <w:noProof/>
        </w:rPr>
      </w:r>
      <w:r>
        <w:rPr>
          <w:noProof/>
        </w:rPr>
        <w:fldChar w:fldCharType="separate"/>
      </w:r>
      <w:r>
        <w:rPr>
          <w:noProof/>
        </w:rPr>
        <w:t>343</w:t>
      </w:r>
      <w:r>
        <w:rPr>
          <w:noProof/>
        </w:rPr>
        <w:fldChar w:fldCharType="end"/>
      </w:r>
    </w:p>
    <w:p w14:paraId="1D2929AC" w14:textId="00120340" w:rsidR="00ED78E0" w:rsidRDefault="00ED78E0">
      <w:pPr>
        <w:pStyle w:val="TOC4"/>
        <w:rPr>
          <w:rFonts w:asciiTheme="minorHAnsi" w:eastAsiaTheme="minorEastAsia" w:hAnsiTheme="minorHAnsi" w:cstheme="minorBidi"/>
          <w:noProof/>
          <w:sz w:val="22"/>
          <w:szCs w:val="22"/>
          <w:lang w:eastAsia="en-GB"/>
        </w:rPr>
      </w:pPr>
      <w:r>
        <w:rPr>
          <w:noProof/>
        </w:rPr>
        <w:t>8.3.14.5</w:t>
      </w:r>
      <w:r>
        <w:rPr>
          <w:rFonts w:asciiTheme="minorHAnsi" w:eastAsiaTheme="minorEastAsia" w:hAnsiTheme="minorHAnsi" w:cstheme="minorBidi"/>
          <w:noProof/>
          <w:sz w:val="22"/>
          <w:szCs w:val="22"/>
          <w:lang w:eastAsia="en-GB"/>
        </w:rPr>
        <w:tab/>
      </w:r>
      <w:r>
        <w:rPr>
          <w:noProof/>
        </w:rPr>
        <w:t>5GSM congestion re-attempt indicator</w:t>
      </w:r>
      <w:r>
        <w:rPr>
          <w:noProof/>
        </w:rPr>
        <w:tab/>
      </w:r>
      <w:r>
        <w:rPr>
          <w:noProof/>
        </w:rPr>
        <w:fldChar w:fldCharType="begin" w:fldLock="1"/>
      </w:r>
      <w:r>
        <w:rPr>
          <w:noProof/>
        </w:rPr>
        <w:instrText xml:space="preserve"> PAGEREF _Toc106694224 \h </w:instrText>
      </w:r>
      <w:r>
        <w:rPr>
          <w:noProof/>
        </w:rPr>
      </w:r>
      <w:r>
        <w:rPr>
          <w:noProof/>
        </w:rPr>
        <w:fldChar w:fldCharType="separate"/>
      </w:r>
      <w:r>
        <w:rPr>
          <w:noProof/>
        </w:rPr>
        <w:t>343</w:t>
      </w:r>
      <w:r>
        <w:rPr>
          <w:noProof/>
        </w:rPr>
        <w:fldChar w:fldCharType="end"/>
      </w:r>
    </w:p>
    <w:p w14:paraId="4F3075E3" w14:textId="15C4412D" w:rsidR="00ED78E0" w:rsidRDefault="00ED78E0">
      <w:pPr>
        <w:pStyle w:val="TOC3"/>
        <w:rPr>
          <w:rFonts w:asciiTheme="minorHAnsi" w:eastAsiaTheme="minorEastAsia" w:hAnsiTheme="minorHAnsi" w:cstheme="minorBidi"/>
          <w:noProof/>
          <w:sz w:val="22"/>
          <w:szCs w:val="22"/>
          <w:lang w:eastAsia="en-GB"/>
        </w:rPr>
      </w:pPr>
      <w:r>
        <w:rPr>
          <w:noProof/>
        </w:rPr>
        <w:t>8.3.15</w:t>
      </w:r>
      <w:r>
        <w:rPr>
          <w:rFonts w:asciiTheme="minorHAnsi" w:eastAsiaTheme="minorEastAsia" w:hAnsiTheme="minorHAnsi" w:cstheme="minorBidi"/>
          <w:noProof/>
          <w:sz w:val="22"/>
          <w:szCs w:val="22"/>
          <w:lang w:eastAsia="en-GB"/>
        </w:rPr>
        <w:tab/>
      </w:r>
      <w:r>
        <w:rPr>
          <w:noProof/>
        </w:rPr>
        <w:t>PDU session release complete</w:t>
      </w:r>
      <w:r>
        <w:rPr>
          <w:noProof/>
        </w:rPr>
        <w:tab/>
      </w:r>
      <w:r>
        <w:rPr>
          <w:noProof/>
        </w:rPr>
        <w:fldChar w:fldCharType="begin" w:fldLock="1"/>
      </w:r>
      <w:r>
        <w:rPr>
          <w:noProof/>
        </w:rPr>
        <w:instrText xml:space="preserve"> PAGEREF _Toc106694225 \h </w:instrText>
      </w:r>
      <w:r>
        <w:rPr>
          <w:noProof/>
        </w:rPr>
      </w:r>
      <w:r>
        <w:rPr>
          <w:noProof/>
        </w:rPr>
        <w:fldChar w:fldCharType="separate"/>
      </w:r>
      <w:r>
        <w:rPr>
          <w:noProof/>
        </w:rPr>
        <w:t>343</w:t>
      </w:r>
      <w:r>
        <w:rPr>
          <w:noProof/>
        </w:rPr>
        <w:fldChar w:fldCharType="end"/>
      </w:r>
    </w:p>
    <w:p w14:paraId="11276D78" w14:textId="7C980B55" w:rsidR="00ED78E0" w:rsidRDefault="00ED78E0">
      <w:pPr>
        <w:pStyle w:val="TOC4"/>
        <w:rPr>
          <w:rFonts w:asciiTheme="minorHAnsi" w:eastAsiaTheme="minorEastAsia" w:hAnsiTheme="minorHAnsi" w:cstheme="minorBidi"/>
          <w:noProof/>
          <w:sz w:val="22"/>
          <w:szCs w:val="22"/>
          <w:lang w:eastAsia="en-GB"/>
        </w:rPr>
      </w:pPr>
      <w:r>
        <w:rPr>
          <w:noProof/>
        </w:rPr>
        <w:t>8.3.15</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_Toc106694226 \h </w:instrText>
      </w:r>
      <w:r>
        <w:rPr>
          <w:noProof/>
        </w:rPr>
      </w:r>
      <w:r>
        <w:rPr>
          <w:noProof/>
        </w:rPr>
        <w:fldChar w:fldCharType="separate"/>
      </w:r>
      <w:r>
        <w:rPr>
          <w:noProof/>
        </w:rPr>
        <w:t>343</w:t>
      </w:r>
      <w:r>
        <w:rPr>
          <w:noProof/>
        </w:rPr>
        <w:fldChar w:fldCharType="end"/>
      </w:r>
    </w:p>
    <w:p w14:paraId="309F4C91" w14:textId="032EA841" w:rsidR="00ED78E0" w:rsidRDefault="00ED78E0">
      <w:pPr>
        <w:pStyle w:val="TOC4"/>
        <w:rPr>
          <w:rFonts w:asciiTheme="minorHAnsi" w:eastAsiaTheme="minorEastAsia" w:hAnsiTheme="minorHAnsi" w:cstheme="minorBidi"/>
          <w:noProof/>
          <w:sz w:val="22"/>
          <w:szCs w:val="22"/>
          <w:lang w:eastAsia="en-GB"/>
        </w:rPr>
      </w:pPr>
      <w:r>
        <w:rPr>
          <w:noProof/>
        </w:rPr>
        <w:t>8.3.15.2</w:t>
      </w:r>
      <w:r>
        <w:rPr>
          <w:rFonts w:asciiTheme="minorHAnsi" w:eastAsiaTheme="minorEastAsia" w:hAnsiTheme="minorHAnsi" w:cstheme="minorBidi"/>
          <w:noProof/>
          <w:sz w:val="22"/>
          <w:szCs w:val="22"/>
          <w:lang w:eastAsia="en-GB"/>
        </w:rPr>
        <w:tab/>
      </w:r>
      <w:r>
        <w:rPr>
          <w:noProof/>
        </w:rPr>
        <w:t>5GSM cause</w:t>
      </w:r>
      <w:r>
        <w:rPr>
          <w:noProof/>
        </w:rPr>
        <w:tab/>
      </w:r>
      <w:r>
        <w:rPr>
          <w:noProof/>
        </w:rPr>
        <w:fldChar w:fldCharType="begin" w:fldLock="1"/>
      </w:r>
      <w:r>
        <w:rPr>
          <w:noProof/>
        </w:rPr>
        <w:instrText xml:space="preserve"> PAGEREF _Toc106694227 \h </w:instrText>
      </w:r>
      <w:r>
        <w:rPr>
          <w:noProof/>
        </w:rPr>
      </w:r>
      <w:r>
        <w:rPr>
          <w:noProof/>
        </w:rPr>
        <w:fldChar w:fldCharType="separate"/>
      </w:r>
      <w:r>
        <w:rPr>
          <w:noProof/>
        </w:rPr>
        <w:t>343</w:t>
      </w:r>
      <w:r>
        <w:rPr>
          <w:noProof/>
        </w:rPr>
        <w:fldChar w:fldCharType="end"/>
      </w:r>
    </w:p>
    <w:p w14:paraId="6A492473" w14:textId="2DC7CA6A" w:rsidR="00ED78E0" w:rsidRDefault="00ED78E0">
      <w:pPr>
        <w:pStyle w:val="TOC4"/>
        <w:rPr>
          <w:rFonts w:asciiTheme="minorHAnsi" w:eastAsiaTheme="minorEastAsia" w:hAnsiTheme="minorHAnsi" w:cstheme="minorBidi"/>
          <w:noProof/>
          <w:sz w:val="22"/>
          <w:szCs w:val="22"/>
          <w:lang w:eastAsia="en-GB"/>
        </w:rPr>
      </w:pPr>
      <w:r>
        <w:rPr>
          <w:noProof/>
        </w:rPr>
        <w:t>8.3.15.3</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_Toc106694228 \h </w:instrText>
      </w:r>
      <w:r>
        <w:rPr>
          <w:noProof/>
        </w:rPr>
      </w:r>
      <w:r>
        <w:rPr>
          <w:noProof/>
        </w:rPr>
        <w:fldChar w:fldCharType="separate"/>
      </w:r>
      <w:r>
        <w:rPr>
          <w:noProof/>
        </w:rPr>
        <w:t>343</w:t>
      </w:r>
      <w:r>
        <w:rPr>
          <w:noProof/>
        </w:rPr>
        <w:fldChar w:fldCharType="end"/>
      </w:r>
    </w:p>
    <w:p w14:paraId="13083E73" w14:textId="49E1F65C" w:rsidR="00ED78E0" w:rsidRDefault="00ED78E0">
      <w:pPr>
        <w:pStyle w:val="TOC3"/>
        <w:rPr>
          <w:rFonts w:asciiTheme="minorHAnsi" w:eastAsiaTheme="minorEastAsia" w:hAnsiTheme="minorHAnsi" w:cstheme="minorBidi"/>
          <w:noProof/>
          <w:sz w:val="22"/>
          <w:szCs w:val="22"/>
          <w:lang w:eastAsia="en-GB"/>
        </w:rPr>
      </w:pPr>
      <w:r>
        <w:rPr>
          <w:noProof/>
        </w:rPr>
        <w:t>8.3.16</w:t>
      </w:r>
      <w:r>
        <w:rPr>
          <w:rFonts w:asciiTheme="minorHAnsi" w:eastAsiaTheme="minorEastAsia" w:hAnsiTheme="minorHAnsi" w:cstheme="minorBidi"/>
          <w:noProof/>
          <w:sz w:val="22"/>
          <w:szCs w:val="22"/>
          <w:lang w:eastAsia="en-GB"/>
        </w:rPr>
        <w:tab/>
      </w:r>
      <w:r>
        <w:rPr>
          <w:noProof/>
        </w:rPr>
        <w:t>5GSM status</w:t>
      </w:r>
      <w:r>
        <w:rPr>
          <w:noProof/>
        </w:rPr>
        <w:tab/>
      </w:r>
      <w:r>
        <w:rPr>
          <w:noProof/>
        </w:rPr>
        <w:fldChar w:fldCharType="begin" w:fldLock="1"/>
      </w:r>
      <w:r>
        <w:rPr>
          <w:noProof/>
        </w:rPr>
        <w:instrText xml:space="preserve"> PAGEREF _Toc106694229 \h </w:instrText>
      </w:r>
      <w:r>
        <w:rPr>
          <w:noProof/>
        </w:rPr>
      </w:r>
      <w:r>
        <w:rPr>
          <w:noProof/>
        </w:rPr>
        <w:fldChar w:fldCharType="separate"/>
      </w:r>
      <w:r>
        <w:rPr>
          <w:noProof/>
        </w:rPr>
        <w:t>344</w:t>
      </w:r>
      <w:r>
        <w:rPr>
          <w:noProof/>
        </w:rPr>
        <w:fldChar w:fldCharType="end"/>
      </w:r>
    </w:p>
    <w:p w14:paraId="3E50801E" w14:textId="7EA90F9F" w:rsidR="00ED78E0" w:rsidRDefault="00ED78E0">
      <w:pPr>
        <w:pStyle w:val="TOC4"/>
        <w:rPr>
          <w:rFonts w:asciiTheme="minorHAnsi" w:eastAsiaTheme="minorEastAsia" w:hAnsiTheme="minorHAnsi" w:cstheme="minorBidi"/>
          <w:noProof/>
          <w:sz w:val="22"/>
          <w:szCs w:val="22"/>
          <w:lang w:eastAsia="en-GB"/>
        </w:rPr>
      </w:pPr>
      <w:r>
        <w:rPr>
          <w:noProof/>
        </w:rPr>
        <w:t>8.3.16.1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_Toc106694230 \h </w:instrText>
      </w:r>
      <w:r>
        <w:rPr>
          <w:noProof/>
        </w:rPr>
      </w:r>
      <w:r>
        <w:rPr>
          <w:noProof/>
        </w:rPr>
        <w:fldChar w:fldCharType="separate"/>
      </w:r>
      <w:r>
        <w:rPr>
          <w:noProof/>
        </w:rPr>
        <w:t>344</w:t>
      </w:r>
      <w:r>
        <w:rPr>
          <w:noProof/>
        </w:rPr>
        <w:fldChar w:fldCharType="end"/>
      </w:r>
    </w:p>
    <w:p w14:paraId="314FDD89" w14:textId="6FE24027" w:rsidR="00ED78E0" w:rsidRDefault="00ED78E0">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_Toc106694231 \h </w:instrText>
      </w:r>
      <w:r>
        <w:rPr>
          <w:noProof/>
        </w:rPr>
      </w:r>
      <w:r>
        <w:rPr>
          <w:noProof/>
        </w:rPr>
        <w:fldChar w:fldCharType="separate"/>
      </w:r>
      <w:r>
        <w:rPr>
          <w:noProof/>
        </w:rPr>
        <w:t>344</w:t>
      </w:r>
      <w:r>
        <w:rPr>
          <w:noProof/>
        </w:rPr>
        <w:fldChar w:fldCharType="end"/>
      </w:r>
    </w:p>
    <w:p w14:paraId="5FF2940E" w14:textId="7737405A" w:rsidR="00ED78E0" w:rsidRDefault="00ED78E0">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_Toc106694232 \h </w:instrText>
      </w:r>
      <w:r>
        <w:rPr>
          <w:noProof/>
        </w:rPr>
      </w:r>
      <w:r>
        <w:rPr>
          <w:noProof/>
        </w:rPr>
        <w:fldChar w:fldCharType="separate"/>
      </w:r>
      <w:r>
        <w:rPr>
          <w:noProof/>
        </w:rPr>
        <w:t>344</w:t>
      </w:r>
      <w:r>
        <w:rPr>
          <w:noProof/>
        </w:rPr>
        <w:fldChar w:fldCharType="end"/>
      </w:r>
    </w:p>
    <w:p w14:paraId="7826BB45" w14:textId="2CEFCC76" w:rsidR="00ED78E0" w:rsidRDefault="00ED78E0">
      <w:pPr>
        <w:pStyle w:val="TOC3"/>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NAS message format</w:t>
      </w:r>
      <w:r>
        <w:rPr>
          <w:noProof/>
        </w:rPr>
        <w:tab/>
      </w:r>
      <w:r>
        <w:rPr>
          <w:noProof/>
        </w:rPr>
        <w:fldChar w:fldCharType="begin" w:fldLock="1"/>
      </w:r>
      <w:r>
        <w:rPr>
          <w:noProof/>
        </w:rPr>
        <w:instrText xml:space="preserve"> PAGEREF _Toc106694233 \h </w:instrText>
      </w:r>
      <w:r>
        <w:rPr>
          <w:noProof/>
        </w:rPr>
      </w:r>
      <w:r>
        <w:rPr>
          <w:noProof/>
        </w:rPr>
        <w:fldChar w:fldCharType="separate"/>
      </w:r>
      <w:r>
        <w:rPr>
          <w:noProof/>
        </w:rPr>
        <w:t>344</w:t>
      </w:r>
      <w:r>
        <w:rPr>
          <w:noProof/>
        </w:rPr>
        <w:fldChar w:fldCharType="end"/>
      </w:r>
    </w:p>
    <w:p w14:paraId="00EB2C46" w14:textId="78482093" w:rsidR="00ED78E0" w:rsidRDefault="00ED78E0">
      <w:pPr>
        <w:pStyle w:val="TOC3"/>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Field format and mapping</w:t>
      </w:r>
      <w:r>
        <w:rPr>
          <w:noProof/>
        </w:rPr>
        <w:tab/>
      </w:r>
      <w:r>
        <w:rPr>
          <w:noProof/>
        </w:rPr>
        <w:fldChar w:fldCharType="begin" w:fldLock="1"/>
      </w:r>
      <w:r>
        <w:rPr>
          <w:noProof/>
        </w:rPr>
        <w:instrText xml:space="preserve"> PAGEREF _Toc106694234 \h </w:instrText>
      </w:r>
      <w:r>
        <w:rPr>
          <w:noProof/>
        </w:rPr>
      </w:r>
      <w:r>
        <w:rPr>
          <w:noProof/>
        </w:rPr>
        <w:fldChar w:fldCharType="separate"/>
      </w:r>
      <w:r>
        <w:rPr>
          <w:noProof/>
        </w:rPr>
        <w:t>345</w:t>
      </w:r>
      <w:r>
        <w:rPr>
          <w:noProof/>
        </w:rPr>
        <w:fldChar w:fldCharType="end"/>
      </w:r>
    </w:p>
    <w:p w14:paraId="590E239D" w14:textId="1CE4BAAC" w:rsidR="00ED78E0" w:rsidRDefault="00ED78E0">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Extended protocol discriminator</w:t>
      </w:r>
      <w:r>
        <w:rPr>
          <w:noProof/>
        </w:rPr>
        <w:tab/>
      </w:r>
      <w:r>
        <w:rPr>
          <w:noProof/>
        </w:rPr>
        <w:fldChar w:fldCharType="begin" w:fldLock="1"/>
      </w:r>
      <w:r>
        <w:rPr>
          <w:noProof/>
        </w:rPr>
        <w:instrText xml:space="preserve"> PAGEREF _Toc106694235 \h </w:instrText>
      </w:r>
      <w:r>
        <w:rPr>
          <w:noProof/>
        </w:rPr>
      </w:r>
      <w:r>
        <w:rPr>
          <w:noProof/>
        </w:rPr>
        <w:fldChar w:fldCharType="separate"/>
      </w:r>
      <w:r>
        <w:rPr>
          <w:noProof/>
        </w:rPr>
        <w:t>345</w:t>
      </w:r>
      <w:r>
        <w:rPr>
          <w:noProof/>
        </w:rPr>
        <w:fldChar w:fldCharType="end"/>
      </w:r>
    </w:p>
    <w:p w14:paraId="0E7921FE" w14:textId="007178D6" w:rsidR="00ED78E0" w:rsidRDefault="00ED78E0">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Security header type</w:t>
      </w:r>
      <w:r>
        <w:rPr>
          <w:noProof/>
        </w:rPr>
        <w:tab/>
      </w:r>
      <w:r>
        <w:rPr>
          <w:noProof/>
        </w:rPr>
        <w:fldChar w:fldCharType="begin" w:fldLock="1"/>
      </w:r>
      <w:r>
        <w:rPr>
          <w:noProof/>
        </w:rPr>
        <w:instrText xml:space="preserve"> PAGEREF _Toc106694236 \h </w:instrText>
      </w:r>
      <w:r>
        <w:rPr>
          <w:noProof/>
        </w:rPr>
      </w:r>
      <w:r>
        <w:rPr>
          <w:noProof/>
        </w:rPr>
        <w:fldChar w:fldCharType="separate"/>
      </w:r>
      <w:r>
        <w:rPr>
          <w:noProof/>
        </w:rPr>
        <w:t>346</w:t>
      </w:r>
      <w:r>
        <w:rPr>
          <w:noProof/>
        </w:rPr>
        <w:fldChar w:fldCharType="end"/>
      </w:r>
    </w:p>
    <w:p w14:paraId="5819D80D" w14:textId="046E3D49" w:rsidR="00ED78E0" w:rsidRDefault="00ED78E0">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PDU session identity</w:t>
      </w:r>
      <w:r>
        <w:rPr>
          <w:noProof/>
        </w:rPr>
        <w:tab/>
      </w:r>
      <w:r>
        <w:rPr>
          <w:noProof/>
        </w:rPr>
        <w:fldChar w:fldCharType="begin" w:fldLock="1"/>
      </w:r>
      <w:r>
        <w:rPr>
          <w:noProof/>
        </w:rPr>
        <w:instrText xml:space="preserve"> PAGEREF _Toc106694237 \h </w:instrText>
      </w:r>
      <w:r>
        <w:rPr>
          <w:noProof/>
        </w:rPr>
      </w:r>
      <w:r>
        <w:rPr>
          <w:noProof/>
        </w:rPr>
        <w:fldChar w:fldCharType="separate"/>
      </w:r>
      <w:r>
        <w:rPr>
          <w:noProof/>
        </w:rPr>
        <w:t>346</w:t>
      </w:r>
      <w:r>
        <w:rPr>
          <w:noProof/>
        </w:rPr>
        <w:fldChar w:fldCharType="end"/>
      </w:r>
    </w:p>
    <w:p w14:paraId="72824F33" w14:textId="024C454A" w:rsidR="00ED78E0" w:rsidRDefault="00ED78E0">
      <w:pPr>
        <w:pStyle w:val="TOC2"/>
        <w:rPr>
          <w:rFonts w:asciiTheme="minorHAnsi" w:eastAsiaTheme="minorEastAsia" w:hAnsiTheme="minorHAnsi" w:cstheme="minorBidi"/>
          <w:noProof/>
          <w:sz w:val="22"/>
          <w:szCs w:val="22"/>
          <w:lang w:eastAsia="en-GB"/>
        </w:rPr>
      </w:pPr>
      <w:r>
        <w:rPr>
          <w:noProof/>
        </w:rPr>
        <w:t>9.5</w:t>
      </w:r>
      <w:r>
        <w:rPr>
          <w:rFonts w:asciiTheme="minorHAnsi" w:eastAsiaTheme="minorEastAsia" w:hAnsiTheme="minorHAnsi" w:cstheme="minorBidi"/>
          <w:noProof/>
          <w:sz w:val="22"/>
          <w:szCs w:val="22"/>
          <w:lang w:eastAsia="en-GB"/>
        </w:rPr>
        <w:tab/>
      </w:r>
      <w:r>
        <w:rPr>
          <w:noProof/>
        </w:rPr>
        <w:t>Spare half octet</w:t>
      </w:r>
      <w:r>
        <w:rPr>
          <w:noProof/>
        </w:rPr>
        <w:tab/>
      </w:r>
      <w:r>
        <w:rPr>
          <w:noProof/>
        </w:rPr>
        <w:fldChar w:fldCharType="begin" w:fldLock="1"/>
      </w:r>
      <w:r>
        <w:rPr>
          <w:noProof/>
        </w:rPr>
        <w:instrText xml:space="preserve"> PAGEREF _Toc106694238 \h </w:instrText>
      </w:r>
      <w:r>
        <w:rPr>
          <w:noProof/>
        </w:rPr>
      </w:r>
      <w:r>
        <w:rPr>
          <w:noProof/>
        </w:rPr>
        <w:fldChar w:fldCharType="separate"/>
      </w:r>
      <w:r>
        <w:rPr>
          <w:noProof/>
        </w:rPr>
        <w:t>346</w:t>
      </w:r>
      <w:r>
        <w:rPr>
          <w:noProof/>
        </w:rPr>
        <w:fldChar w:fldCharType="end"/>
      </w:r>
    </w:p>
    <w:p w14:paraId="0C2547A0" w14:textId="66CDC416" w:rsidR="00ED78E0" w:rsidRDefault="00ED78E0">
      <w:pPr>
        <w:pStyle w:val="TOC2"/>
        <w:rPr>
          <w:rFonts w:asciiTheme="minorHAnsi" w:eastAsiaTheme="minorEastAsia" w:hAnsiTheme="minorHAnsi" w:cstheme="minorBidi"/>
          <w:noProof/>
          <w:sz w:val="22"/>
          <w:szCs w:val="22"/>
          <w:lang w:eastAsia="en-GB"/>
        </w:rPr>
      </w:pPr>
      <w:r>
        <w:rPr>
          <w:noProof/>
        </w:rPr>
        <w:t>9.6</w:t>
      </w:r>
      <w:r>
        <w:rPr>
          <w:rFonts w:asciiTheme="minorHAnsi" w:eastAsiaTheme="minorEastAsia" w:hAnsiTheme="minorHAnsi" w:cstheme="minorBidi"/>
          <w:noProof/>
          <w:sz w:val="22"/>
          <w:szCs w:val="22"/>
          <w:lang w:eastAsia="en-GB"/>
        </w:rPr>
        <w:tab/>
      </w:r>
      <w:r>
        <w:rPr>
          <w:noProof/>
        </w:rPr>
        <w:t>Procedure transaction identity</w:t>
      </w:r>
      <w:r>
        <w:rPr>
          <w:noProof/>
        </w:rPr>
        <w:tab/>
      </w:r>
      <w:r>
        <w:rPr>
          <w:noProof/>
        </w:rPr>
        <w:fldChar w:fldCharType="begin" w:fldLock="1"/>
      </w:r>
      <w:r>
        <w:rPr>
          <w:noProof/>
        </w:rPr>
        <w:instrText xml:space="preserve"> PAGEREF _Toc106694239 \h </w:instrText>
      </w:r>
      <w:r>
        <w:rPr>
          <w:noProof/>
        </w:rPr>
      </w:r>
      <w:r>
        <w:rPr>
          <w:noProof/>
        </w:rPr>
        <w:fldChar w:fldCharType="separate"/>
      </w:r>
      <w:r>
        <w:rPr>
          <w:noProof/>
        </w:rPr>
        <w:t>346</w:t>
      </w:r>
      <w:r>
        <w:rPr>
          <w:noProof/>
        </w:rPr>
        <w:fldChar w:fldCharType="end"/>
      </w:r>
    </w:p>
    <w:p w14:paraId="0D396E6A" w14:textId="060E4126" w:rsidR="00ED78E0" w:rsidRDefault="00ED78E0">
      <w:pPr>
        <w:pStyle w:val="TOC2"/>
        <w:rPr>
          <w:rFonts w:asciiTheme="minorHAnsi" w:eastAsiaTheme="minorEastAsia" w:hAnsiTheme="minorHAnsi" w:cstheme="minorBidi"/>
          <w:noProof/>
          <w:sz w:val="22"/>
          <w:szCs w:val="22"/>
          <w:lang w:eastAsia="en-GB"/>
        </w:rPr>
      </w:pPr>
      <w:r>
        <w:rPr>
          <w:noProof/>
        </w:rPr>
        <w:t>9.7</w:t>
      </w:r>
      <w:r>
        <w:rPr>
          <w:rFonts w:asciiTheme="minorHAnsi" w:eastAsiaTheme="minorEastAsia" w:hAnsiTheme="minorHAnsi" w:cstheme="minorBidi"/>
          <w:noProof/>
          <w:sz w:val="22"/>
          <w:szCs w:val="22"/>
          <w:lang w:eastAsia="en-GB"/>
        </w:rPr>
        <w:tab/>
      </w:r>
      <w:r>
        <w:rPr>
          <w:noProof/>
        </w:rPr>
        <w:t>Message type</w:t>
      </w:r>
      <w:r>
        <w:rPr>
          <w:noProof/>
        </w:rPr>
        <w:tab/>
      </w:r>
      <w:r>
        <w:rPr>
          <w:noProof/>
        </w:rPr>
        <w:fldChar w:fldCharType="begin" w:fldLock="1"/>
      </w:r>
      <w:r>
        <w:rPr>
          <w:noProof/>
        </w:rPr>
        <w:instrText xml:space="preserve"> PAGEREF _Toc106694240 \h </w:instrText>
      </w:r>
      <w:r>
        <w:rPr>
          <w:noProof/>
        </w:rPr>
      </w:r>
      <w:r>
        <w:rPr>
          <w:noProof/>
        </w:rPr>
        <w:fldChar w:fldCharType="separate"/>
      </w:r>
      <w:r>
        <w:rPr>
          <w:noProof/>
        </w:rPr>
        <w:t>346</w:t>
      </w:r>
      <w:r>
        <w:rPr>
          <w:noProof/>
        </w:rPr>
        <w:fldChar w:fldCharType="end"/>
      </w:r>
    </w:p>
    <w:p w14:paraId="6F4D8F34" w14:textId="50F6F999" w:rsidR="00ED78E0" w:rsidRDefault="00ED78E0">
      <w:pPr>
        <w:pStyle w:val="TOC2"/>
        <w:rPr>
          <w:rFonts w:asciiTheme="minorHAnsi" w:eastAsiaTheme="minorEastAsia" w:hAnsiTheme="minorHAnsi" w:cstheme="minorBidi"/>
          <w:noProof/>
          <w:sz w:val="22"/>
          <w:szCs w:val="22"/>
          <w:lang w:eastAsia="en-GB"/>
        </w:rPr>
      </w:pPr>
      <w:r>
        <w:rPr>
          <w:noProof/>
        </w:rPr>
        <w:t>9.8</w:t>
      </w:r>
      <w:r>
        <w:rPr>
          <w:rFonts w:asciiTheme="minorHAnsi" w:eastAsiaTheme="minorEastAsia" w:hAnsiTheme="minorHAnsi" w:cstheme="minorBidi"/>
          <w:noProof/>
          <w:sz w:val="22"/>
          <w:szCs w:val="22"/>
          <w:lang w:eastAsia="en-GB"/>
        </w:rPr>
        <w:tab/>
      </w:r>
      <w:r>
        <w:rPr>
          <w:noProof/>
        </w:rPr>
        <w:t>Message authentication code</w:t>
      </w:r>
      <w:r>
        <w:rPr>
          <w:noProof/>
        </w:rPr>
        <w:tab/>
      </w:r>
      <w:r>
        <w:rPr>
          <w:noProof/>
        </w:rPr>
        <w:fldChar w:fldCharType="begin" w:fldLock="1"/>
      </w:r>
      <w:r>
        <w:rPr>
          <w:noProof/>
        </w:rPr>
        <w:instrText xml:space="preserve"> PAGEREF _Toc106694241 \h </w:instrText>
      </w:r>
      <w:r>
        <w:rPr>
          <w:noProof/>
        </w:rPr>
      </w:r>
      <w:r>
        <w:rPr>
          <w:noProof/>
        </w:rPr>
        <w:fldChar w:fldCharType="separate"/>
      </w:r>
      <w:r>
        <w:rPr>
          <w:noProof/>
        </w:rPr>
        <w:t>348</w:t>
      </w:r>
      <w:r>
        <w:rPr>
          <w:noProof/>
        </w:rPr>
        <w:fldChar w:fldCharType="end"/>
      </w:r>
    </w:p>
    <w:p w14:paraId="0D7BAEA9" w14:textId="0F5850E6" w:rsidR="00ED78E0" w:rsidRDefault="00ED78E0">
      <w:pPr>
        <w:pStyle w:val="TOC2"/>
        <w:rPr>
          <w:rFonts w:asciiTheme="minorHAnsi" w:eastAsiaTheme="minorEastAsia" w:hAnsiTheme="minorHAnsi" w:cstheme="minorBidi"/>
          <w:noProof/>
          <w:sz w:val="22"/>
          <w:szCs w:val="22"/>
          <w:lang w:eastAsia="en-GB"/>
        </w:rPr>
      </w:pPr>
      <w:r>
        <w:rPr>
          <w:noProof/>
        </w:rPr>
        <w:t>9.9</w:t>
      </w:r>
      <w:r>
        <w:rPr>
          <w:rFonts w:asciiTheme="minorHAnsi" w:eastAsiaTheme="minorEastAsia" w:hAnsiTheme="minorHAnsi" w:cstheme="minorBidi"/>
          <w:noProof/>
          <w:sz w:val="22"/>
          <w:szCs w:val="22"/>
          <w:lang w:eastAsia="en-GB"/>
        </w:rPr>
        <w:tab/>
      </w:r>
      <w:r>
        <w:rPr>
          <w:noProof/>
        </w:rPr>
        <w:t>Plain 5GS NAS message</w:t>
      </w:r>
      <w:r>
        <w:rPr>
          <w:noProof/>
        </w:rPr>
        <w:tab/>
      </w:r>
      <w:r>
        <w:rPr>
          <w:noProof/>
        </w:rPr>
        <w:fldChar w:fldCharType="begin" w:fldLock="1"/>
      </w:r>
      <w:r>
        <w:rPr>
          <w:noProof/>
        </w:rPr>
        <w:instrText xml:space="preserve"> PAGEREF _Toc106694242 \h </w:instrText>
      </w:r>
      <w:r>
        <w:rPr>
          <w:noProof/>
        </w:rPr>
      </w:r>
      <w:r>
        <w:rPr>
          <w:noProof/>
        </w:rPr>
        <w:fldChar w:fldCharType="separate"/>
      </w:r>
      <w:r>
        <w:rPr>
          <w:noProof/>
        </w:rPr>
        <w:t>348</w:t>
      </w:r>
      <w:r>
        <w:rPr>
          <w:noProof/>
        </w:rPr>
        <w:fldChar w:fldCharType="end"/>
      </w:r>
    </w:p>
    <w:p w14:paraId="5CE84B1B" w14:textId="54F1471A" w:rsidR="00ED78E0" w:rsidRDefault="00ED78E0">
      <w:pPr>
        <w:pStyle w:val="TOC2"/>
        <w:rPr>
          <w:rFonts w:asciiTheme="minorHAnsi" w:eastAsiaTheme="minorEastAsia" w:hAnsiTheme="minorHAnsi" w:cstheme="minorBidi"/>
          <w:noProof/>
          <w:sz w:val="22"/>
          <w:szCs w:val="22"/>
          <w:lang w:eastAsia="en-GB"/>
        </w:rPr>
      </w:pPr>
      <w:r>
        <w:rPr>
          <w:noProof/>
        </w:rPr>
        <w:t>9.10</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_Toc106694243 \h </w:instrText>
      </w:r>
      <w:r>
        <w:rPr>
          <w:noProof/>
        </w:rPr>
      </w:r>
      <w:r>
        <w:rPr>
          <w:noProof/>
        </w:rPr>
        <w:fldChar w:fldCharType="separate"/>
      </w:r>
      <w:r>
        <w:rPr>
          <w:noProof/>
        </w:rPr>
        <w:t>348</w:t>
      </w:r>
      <w:r>
        <w:rPr>
          <w:noProof/>
        </w:rPr>
        <w:fldChar w:fldCharType="end"/>
      </w:r>
    </w:p>
    <w:p w14:paraId="5696301C" w14:textId="03691EBC" w:rsidR="00ED78E0" w:rsidRDefault="00ED78E0">
      <w:pPr>
        <w:pStyle w:val="TOC2"/>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Other information elements</w:t>
      </w:r>
      <w:r>
        <w:rPr>
          <w:noProof/>
        </w:rPr>
        <w:tab/>
      </w:r>
      <w:r>
        <w:rPr>
          <w:noProof/>
        </w:rPr>
        <w:fldChar w:fldCharType="begin" w:fldLock="1"/>
      </w:r>
      <w:r>
        <w:rPr>
          <w:noProof/>
        </w:rPr>
        <w:instrText xml:space="preserve"> PAGEREF _Toc106694244 \h </w:instrText>
      </w:r>
      <w:r>
        <w:rPr>
          <w:noProof/>
        </w:rPr>
      </w:r>
      <w:r>
        <w:rPr>
          <w:noProof/>
        </w:rPr>
        <w:fldChar w:fldCharType="separate"/>
      </w:r>
      <w:r>
        <w:rPr>
          <w:noProof/>
        </w:rPr>
        <w:t>348</w:t>
      </w:r>
      <w:r>
        <w:rPr>
          <w:noProof/>
        </w:rPr>
        <w:fldChar w:fldCharType="end"/>
      </w:r>
    </w:p>
    <w:p w14:paraId="5AC09230" w14:textId="6DDFD605" w:rsidR="00ED78E0" w:rsidRDefault="00ED78E0">
      <w:pPr>
        <w:pStyle w:val="TOC3"/>
        <w:rPr>
          <w:rFonts w:asciiTheme="minorHAnsi" w:eastAsiaTheme="minorEastAsia" w:hAnsiTheme="minorHAnsi" w:cstheme="minorBidi"/>
          <w:noProof/>
          <w:sz w:val="22"/>
          <w:szCs w:val="22"/>
          <w:lang w:eastAsia="en-GB"/>
        </w:rPr>
      </w:pPr>
      <w:r>
        <w:rPr>
          <w:noProof/>
        </w:rPr>
        <w:t>9.11.1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_Toc106694245 \h </w:instrText>
      </w:r>
      <w:r>
        <w:rPr>
          <w:noProof/>
        </w:rPr>
      </w:r>
      <w:r>
        <w:rPr>
          <w:noProof/>
        </w:rPr>
        <w:fldChar w:fldCharType="separate"/>
      </w:r>
      <w:r>
        <w:rPr>
          <w:noProof/>
        </w:rPr>
        <w:t>348</w:t>
      </w:r>
      <w:r>
        <w:rPr>
          <w:noProof/>
        </w:rPr>
        <w:fldChar w:fldCharType="end"/>
      </w:r>
    </w:p>
    <w:p w14:paraId="28B52A7C" w14:textId="006EDF9E" w:rsidR="00ED78E0" w:rsidRDefault="00ED78E0">
      <w:pPr>
        <w:pStyle w:val="TOC3"/>
        <w:rPr>
          <w:rFonts w:asciiTheme="minorHAnsi" w:eastAsiaTheme="minorEastAsia" w:hAnsiTheme="minorHAnsi" w:cstheme="minorBidi"/>
          <w:noProof/>
          <w:sz w:val="22"/>
          <w:szCs w:val="22"/>
          <w:lang w:eastAsia="en-GB"/>
        </w:rPr>
      </w:pPr>
      <w:r>
        <w:rPr>
          <w:noProof/>
        </w:rPr>
        <w:t>9.11.2</w:t>
      </w:r>
      <w:r>
        <w:rPr>
          <w:rFonts w:asciiTheme="minorHAnsi" w:eastAsiaTheme="minorEastAsia" w:hAnsiTheme="minorHAnsi" w:cstheme="minorBidi"/>
          <w:noProof/>
          <w:sz w:val="22"/>
          <w:szCs w:val="22"/>
          <w:lang w:eastAsia="en-GB"/>
        </w:rPr>
        <w:tab/>
      </w:r>
      <w:r>
        <w:rPr>
          <w:noProof/>
        </w:rPr>
        <w:t>Common information elements</w:t>
      </w:r>
      <w:r>
        <w:rPr>
          <w:noProof/>
        </w:rPr>
        <w:tab/>
      </w:r>
      <w:r>
        <w:rPr>
          <w:noProof/>
        </w:rPr>
        <w:fldChar w:fldCharType="begin" w:fldLock="1"/>
      </w:r>
      <w:r>
        <w:rPr>
          <w:noProof/>
        </w:rPr>
        <w:instrText xml:space="preserve"> PAGEREF _Toc106694246 \h </w:instrText>
      </w:r>
      <w:r>
        <w:rPr>
          <w:noProof/>
        </w:rPr>
      </w:r>
      <w:r>
        <w:rPr>
          <w:noProof/>
        </w:rPr>
        <w:fldChar w:fldCharType="separate"/>
      </w:r>
      <w:r>
        <w:rPr>
          <w:noProof/>
        </w:rPr>
        <w:t>349</w:t>
      </w:r>
      <w:r>
        <w:rPr>
          <w:noProof/>
        </w:rPr>
        <w:fldChar w:fldCharType="end"/>
      </w:r>
    </w:p>
    <w:p w14:paraId="492B91DE" w14:textId="11DCD54D"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9.11.2.1</w:t>
      </w:r>
      <w:r>
        <w:rPr>
          <w:rFonts w:asciiTheme="minorHAnsi" w:eastAsiaTheme="minorEastAsia" w:hAnsiTheme="minorHAnsi" w:cstheme="minorBidi"/>
          <w:noProof/>
          <w:sz w:val="22"/>
          <w:szCs w:val="22"/>
          <w:lang w:eastAsia="en-GB"/>
        </w:rPr>
        <w:tab/>
      </w:r>
      <w:r w:rsidRPr="00217FB6">
        <w:rPr>
          <w:noProof/>
          <w:lang w:val="en-US"/>
        </w:rPr>
        <w:t>Additional information</w:t>
      </w:r>
      <w:r>
        <w:rPr>
          <w:noProof/>
        </w:rPr>
        <w:tab/>
      </w:r>
      <w:r>
        <w:rPr>
          <w:noProof/>
        </w:rPr>
        <w:fldChar w:fldCharType="begin" w:fldLock="1"/>
      </w:r>
      <w:r>
        <w:rPr>
          <w:noProof/>
        </w:rPr>
        <w:instrText xml:space="preserve"> PAGEREF _Toc106694247 \h </w:instrText>
      </w:r>
      <w:r>
        <w:rPr>
          <w:noProof/>
        </w:rPr>
      </w:r>
      <w:r>
        <w:rPr>
          <w:noProof/>
        </w:rPr>
        <w:fldChar w:fldCharType="separate"/>
      </w:r>
      <w:r>
        <w:rPr>
          <w:noProof/>
        </w:rPr>
        <w:t>349</w:t>
      </w:r>
      <w:r>
        <w:rPr>
          <w:noProof/>
        </w:rPr>
        <w:fldChar w:fldCharType="end"/>
      </w:r>
    </w:p>
    <w:p w14:paraId="2787BBAE" w14:textId="405D0F4D" w:rsidR="00ED78E0" w:rsidRDefault="00ED78E0">
      <w:pPr>
        <w:pStyle w:val="TOC4"/>
        <w:rPr>
          <w:rFonts w:asciiTheme="minorHAnsi" w:eastAsiaTheme="minorEastAsia" w:hAnsiTheme="minorHAnsi" w:cstheme="minorBidi"/>
          <w:noProof/>
          <w:sz w:val="22"/>
          <w:szCs w:val="22"/>
          <w:lang w:eastAsia="en-GB"/>
        </w:rPr>
      </w:pPr>
      <w:r>
        <w:rPr>
          <w:noProof/>
        </w:rPr>
        <w:t>9.11.2.1A</w:t>
      </w:r>
      <w:r>
        <w:rPr>
          <w:rFonts w:asciiTheme="minorHAnsi" w:eastAsiaTheme="minorEastAsia" w:hAnsiTheme="minorHAnsi" w:cstheme="minorBidi"/>
          <w:noProof/>
          <w:sz w:val="22"/>
          <w:szCs w:val="22"/>
          <w:lang w:eastAsia="en-GB"/>
        </w:rPr>
        <w:tab/>
      </w:r>
      <w:r>
        <w:rPr>
          <w:noProof/>
        </w:rPr>
        <w:t>DNN</w:t>
      </w:r>
      <w:r>
        <w:rPr>
          <w:noProof/>
        </w:rPr>
        <w:tab/>
      </w:r>
      <w:r>
        <w:rPr>
          <w:noProof/>
        </w:rPr>
        <w:fldChar w:fldCharType="begin" w:fldLock="1"/>
      </w:r>
      <w:r>
        <w:rPr>
          <w:noProof/>
        </w:rPr>
        <w:instrText xml:space="preserve"> PAGEREF _Toc106694248 \h </w:instrText>
      </w:r>
      <w:r>
        <w:rPr>
          <w:noProof/>
        </w:rPr>
      </w:r>
      <w:r>
        <w:rPr>
          <w:noProof/>
        </w:rPr>
        <w:fldChar w:fldCharType="separate"/>
      </w:r>
      <w:r>
        <w:rPr>
          <w:noProof/>
        </w:rPr>
        <w:t>349</w:t>
      </w:r>
      <w:r>
        <w:rPr>
          <w:noProof/>
        </w:rPr>
        <w:fldChar w:fldCharType="end"/>
      </w:r>
    </w:p>
    <w:p w14:paraId="1D37C75F" w14:textId="352D18C5" w:rsidR="00ED78E0" w:rsidRDefault="00ED78E0">
      <w:pPr>
        <w:pStyle w:val="TOC4"/>
        <w:rPr>
          <w:rFonts w:asciiTheme="minorHAnsi" w:eastAsiaTheme="minorEastAsia" w:hAnsiTheme="minorHAnsi" w:cstheme="minorBidi"/>
          <w:noProof/>
          <w:sz w:val="22"/>
          <w:szCs w:val="22"/>
          <w:lang w:eastAsia="en-GB"/>
        </w:rPr>
      </w:pPr>
      <w:r>
        <w:rPr>
          <w:noProof/>
        </w:rPr>
        <w:t>9.11.2.2</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_Toc106694249 \h </w:instrText>
      </w:r>
      <w:r>
        <w:rPr>
          <w:noProof/>
        </w:rPr>
      </w:r>
      <w:r>
        <w:rPr>
          <w:noProof/>
        </w:rPr>
        <w:fldChar w:fldCharType="separate"/>
      </w:r>
      <w:r>
        <w:rPr>
          <w:noProof/>
        </w:rPr>
        <w:t>350</w:t>
      </w:r>
      <w:r>
        <w:rPr>
          <w:noProof/>
        </w:rPr>
        <w:fldChar w:fldCharType="end"/>
      </w:r>
    </w:p>
    <w:p w14:paraId="7FE85416" w14:textId="15EFA987" w:rsidR="00ED78E0" w:rsidRDefault="00ED78E0">
      <w:pPr>
        <w:pStyle w:val="TOC4"/>
        <w:rPr>
          <w:rFonts w:asciiTheme="minorHAnsi" w:eastAsiaTheme="minorEastAsia" w:hAnsiTheme="minorHAnsi" w:cstheme="minorBidi"/>
          <w:noProof/>
          <w:sz w:val="22"/>
          <w:szCs w:val="22"/>
          <w:lang w:eastAsia="en-GB"/>
        </w:rPr>
      </w:pPr>
      <w:r>
        <w:rPr>
          <w:noProof/>
        </w:rPr>
        <w:t>9.11.2.3</w:t>
      </w:r>
      <w:r>
        <w:rPr>
          <w:rFonts w:asciiTheme="minorHAnsi" w:eastAsiaTheme="minorEastAsia" w:hAnsiTheme="minorHAnsi" w:cstheme="minorBidi"/>
          <w:noProof/>
          <w:sz w:val="22"/>
          <w:szCs w:val="22"/>
          <w:lang w:eastAsia="en-GB"/>
        </w:rPr>
        <w:tab/>
      </w:r>
      <w:r>
        <w:rPr>
          <w:noProof/>
        </w:rPr>
        <w:t>GPRS timer</w:t>
      </w:r>
      <w:r>
        <w:rPr>
          <w:noProof/>
        </w:rPr>
        <w:tab/>
      </w:r>
      <w:r>
        <w:rPr>
          <w:noProof/>
        </w:rPr>
        <w:fldChar w:fldCharType="begin" w:fldLock="1"/>
      </w:r>
      <w:r>
        <w:rPr>
          <w:noProof/>
        </w:rPr>
        <w:instrText xml:space="preserve"> PAGEREF _Toc106694250 \h </w:instrText>
      </w:r>
      <w:r>
        <w:rPr>
          <w:noProof/>
        </w:rPr>
      </w:r>
      <w:r>
        <w:rPr>
          <w:noProof/>
        </w:rPr>
        <w:fldChar w:fldCharType="separate"/>
      </w:r>
      <w:r>
        <w:rPr>
          <w:noProof/>
        </w:rPr>
        <w:t>350</w:t>
      </w:r>
      <w:r>
        <w:rPr>
          <w:noProof/>
        </w:rPr>
        <w:fldChar w:fldCharType="end"/>
      </w:r>
    </w:p>
    <w:p w14:paraId="0EEEC243" w14:textId="1F0046D2" w:rsidR="00ED78E0" w:rsidRDefault="00ED78E0">
      <w:pPr>
        <w:pStyle w:val="TOC4"/>
        <w:rPr>
          <w:rFonts w:asciiTheme="minorHAnsi" w:eastAsiaTheme="minorEastAsia" w:hAnsiTheme="minorHAnsi" w:cstheme="minorBidi"/>
          <w:noProof/>
          <w:sz w:val="22"/>
          <w:szCs w:val="22"/>
          <w:lang w:eastAsia="en-GB"/>
        </w:rPr>
      </w:pPr>
      <w:r>
        <w:rPr>
          <w:noProof/>
        </w:rPr>
        <w:t>9.11.2.4</w:t>
      </w:r>
      <w:r>
        <w:rPr>
          <w:rFonts w:asciiTheme="minorHAnsi" w:eastAsiaTheme="minorEastAsia" w:hAnsiTheme="minorHAnsi" w:cstheme="minorBidi"/>
          <w:noProof/>
          <w:sz w:val="22"/>
          <w:szCs w:val="22"/>
          <w:lang w:eastAsia="en-GB"/>
        </w:rPr>
        <w:tab/>
      </w:r>
      <w:r>
        <w:rPr>
          <w:noProof/>
        </w:rPr>
        <w:t>GPRS timer 2</w:t>
      </w:r>
      <w:r>
        <w:rPr>
          <w:noProof/>
        </w:rPr>
        <w:tab/>
      </w:r>
      <w:r>
        <w:rPr>
          <w:noProof/>
        </w:rPr>
        <w:fldChar w:fldCharType="begin" w:fldLock="1"/>
      </w:r>
      <w:r>
        <w:rPr>
          <w:noProof/>
        </w:rPr>
        <w:instrText xml:space="preserve"> PAGEREF _Toc106694251 \h </w:instrText>
      </w:r>
      <w:r>
        <w:rPr>
          <w:noProof/>
        </w:rPr>
      </w:r>
      <w:r>
        <w:rPr>
          <w:noProof/>
        </w:rPr>
        <w:fldChar w:fldCharType="separate"/>
      </w:r>
      <w:r>
        <w:rPr>
          <w:noProof/>
        </w:rPr>
        <w:t>350</w:t>
      </w:r>
      <w:r>
        <w:rPr>
          <w:noProof/>
        </w:rPr>
        <w:fldChar w:fldCharType="end"/>
      </w:r>
    </w:p>
    <w:p w14:paraId="789F37F6" w14:textId="5080AA4C" w:rsidR="00ED78E0" w:rsidRDefault="00ED78E0">
      <w:pPr>
        <w:pStyle w:val="TOC4"/>
        <w:rPr>
          <w:rFonts w:asciiTheme="minorHAnsi" w:eastAsiaTheme="minorEastAsia" w:hAnsiTheme="minorHAnsi" w:cstheme="minorBidi"/>
          <w:noProof/>
          <w:sz w:val="22"/>
          <w:szCs w:val="22"/>
          <w:lang w:eastAsia="en-GB"/>
        </w:rPr>
      </w:pPr>
      <w:r>
        <w:rPr>
          <w:noProof/>
        </w:rPr>
        <w:t>9.11.2.5</w:t>
      </w:r>
      <w:r>
        <w:rPr>
          <w:rFonts w:asciiTheme="minorHAnsi" w:eastAsiaTheme="minorEastAsia" w:hAnsiTheme="minorHAnsi" w:cstheme="minorBidi"/>
          <w:noProof/>
          <w:sz w:val="22"/>
          <w:szCs w:val="22"/>
          <w:lang w:eastAsia="en-GB"/>
        </w:rPr>
        <w:tab/>
      </w:r>
      <w:r>
        <w:rPr>
          <w:noProof/>
        </w:rPr>
        <w:t>GPRS timer 3</w:t>
      </w:r>
      <w:r>
        <w:rPr>
          <w:noProof/>
        </w:rPr>
        <w:tab/>
      </w:r>
      <w:r>
        <w:rPr>
          <w:noProof/>
        </w:rPr>
        <w:fldChar w:fldCharType="begin" w:fldLock="1"/>
      </w:r>
      <w:r>
        <w:rPr>
          <w:noProof/>
        </w:rPr>
        <w:instrText xml:space="preserve"> PAGEREF _Toc106694252 \h </w:instrText>
      </w:r>
      <w:r>
        <w:rPr>
          <w:noProof/>
        </w:rPr>
      </w:r>
      <w:r>
        <w:rPr>
          <w:noProof/>
        </w:rPr>
        <w:fldChar w:fldCharType="separate"/>
      </w:r>
      <w:r>
        <w:rPr>
          <w:noProof/>
        </w:rPr>
        <w:t>350</w:t>
      </w:r>
      <w:r>
        <w:rPr>
          <w:noProof/>
        </w:rPr>
        <w:fldChar w:fldCharType="end"/>
      </w:r>
    </w:p>
    <w:p w14:paraId="0F32DE58" w14:textId="3A7C50DB" w:rsidR="00ED78E0" w:rsidRDefault="00ED78E0">
      <w:pPr>
        <w:pStyle w:val="TOC4"/>
        <w:rPr>
          <w:rFonts w:asciiTheme="minorHAnsi" w:eastAsiaTheme="minorEastAsia" w:hAnsiTheme="minorHAnsi" w:cstheme="minorBidi"/>
          <w:noProof/>
          <w:sz w:val="22"/>
          <w:szCs w:val="22"/>
          <w:lang w:eastAsia="en-GB"/>
        </w:rPr>
      </w:pPr>
      <w:r w:rsidRPr="00217FB6">
        <w:rPr>
          <w:noProof/>
          <w:lang w:val="fr-FR" w:eastAsia="ko-KR"/>
        </w:rPr>
        <w:t>9.11.2.6</w:t>
      </w:r>
      <w:r>
        <w:rPr>
          <w:rFonts w:asciiTheme="minorHAnsi" w:eastAsiaTheme="minorEastAsia" w:hAnsiTheme="minorHAnsi" w:cstheme="minorBidi"/>
          <w:noProof/>
          <w:sz w:val="22"/>
          <w:szCs w:val="22"/>
          <w:lang w:eastAsia="en-GB"/>
        </w:rPr>
        <w:tab/>
      </w:r>
      <w:r w:rsidRPr="00217FB6">
        <w:rPr>
          <w:noProof/>
          <w:lang w:val="fr-FR" w:eastAsia="ko-KR"/>
        </w:rPr>
        <w:t>Intra N1 mode</w:t>
      </w:r>
      <w:r w:rsidRPr="00217FB6">
        <w:rPr>
          <w:noProof/>
          <w:lang w:val="fr-FR"/>
        </w:rPr>
        <w:t xml:space="preserve"> NAS transparent container</w:t>
      </w:r>
      <w:r>
        <w:rPr>
          <w:noProof/>
        </w:rPr>
        <w:tab/>
      </w:r>
      <w:r>
        <w:rPr>
          <w:noProof/>
        </w:rPr>
        <w:fldChar w:fldCharType="begin" w:fldLock="1"/>
      </w:r>
      <w:r>
        <w:rPr>
          <w:noProof/>
        </w:rPr>
        <w:instrText xml:space="preserve"> PAGEREF _Toc106694253 \h </w:instrText>
      </w:r>
      <w:r>
        <w:rPr>
          <w:noProof/>
        </w:rPr>
      </w:r>
      <w:r>
        <w:rPr>
          <w:noProof/>
        </w:rPr>
        <w:fldChar w:fldCharType="separate"/>
      </w:r>
      <w:r>
        <w:rPr>
          <w:noProof/>
        </w:rPr>
        <w:t>350</w:t>
      </w:r>
      <w:r>
        <w:rPr>
          <w:noProof/>
        </w:rPr>
        <w:fldChar w:fldCharType="end"/>
      </w:r>
    </w:p>
    <w:p w14:paraId="2D8880C1" w14:textId="51070AC9" w:rsidR="00ED78E0" w:rsidRDefault="00ED78E0">
      <w:pPr>
        <w:pStyle w:val="TOC4"/>
        <w:rPr>
          <w:rFonts w:asciiTheme="minorHAnsi" w:eastAsiaTheme="minorEastAsia" w:hAnsiTheme="minorHAnsi" w:cstheme="minorBidi"/>
          <w:noProof/>
          <w:sz w:val="22"/>
          <w:szCs w:val="22"/>
          <w:lang w:eastAsia="en-GB"/>
        </w:rPr>
      </w:pPr>
      <w:r>
        <w:rPr>
          <w:noProof/>
        </w:rPr>
        <w:t>9.11.2.7</w:t>
      </w:r>
      <w:r>
        <w:rPr>
          <w:rFonts w:asciiTheme="minorHAnsi" w:eastAsiaTheme="minorEastAsia" w:hAnsiTheme="minorHAnsi" w:cstheme="minorBidi"/>
          <w:noProof/>
          <w:sz w:val="22"/>
          <w:szCs w:val="22"/>
          <w:lang w:eastAsia="en-GB"/>
        </w:rPr>
        <w:tab/>
      </w:r>
      <w:r>
        <w:rPr>
          <w:noProof/>
        </w:rPr>
        <w:t>N1 mode to S1 mode NAS transparent container</w:t>
      </w:r>
      <w:r>
        <w:rPr>
          <w:noProof/>
        </w:rPr>
        <w:tab/>
      </w:r>
      <w:r>
        <w:rPr>
          <w:noProof/>
        </w:rPr>
        <w:fldChar w:fldCharType="begin" w:fldLock="1"/>
      </w:r>
      <w:r>
        <w:rPr>
          <w:noProof/>
        </w:rPr>
        <w:instrText xml:space="preserve"> PAGEREF _Toc106694254 \h </w:instrText>
      </w:r>
      <w:r>
        <w:rPr>
          <w:noProof/>
        </w:rPr>
      </w:r>
      <w:r>
        <w:rPr>
          <w:noProof/>
        </w:rPr>
        <w:fldChar w:fldCharType="separate"/>
      </w:r>
      <w:r>
        <w:rPr>
          <w:noProof/>
        </w:rPr>
        <w:t>351</w:t>
      </w:r>
      <w:r>
        <w:rPr>
          <w:noProof/>
        </w:rPr>
        <w:fldChar w:fldCharType="end"/>
      </w:r>
    </w:p>
    <w:p w14:paraId="68C03B16" w14:textId="3D6E7AB2" w:rsidR="00ED78E0" w:rsidRDefault="00ED78E0">
      <w:pPr>
        <w:pStyle w:val="TOC4"/>
        <w:rPr>
          <w:rFonts w:asciiTheme="minorHAnsi" w:eastAsiaTheme="minorEastAsia" w:hAnsiTheme="minorHAnsi" w:cstheme="minorBidi"/>
          <w:noProof/>
          <w:sz w:val="22"/>
          <w:szCs w:val="22"/>
          <w:lang w:eastAsia="en-GB"/>
        </w:rPr>
      </w:pPr>
      <w:r>
        <w:rPr>
          <w:noProof/>
        </w:rPr>
        <w:t>9.11.2.8</w:t>
      </w:r>
      <w:r>
        <w:rPr>
          <w:rFonts w:asciiTheme="minorHAnsi" w:eastAsiaTheme="minorEastAsia" w:hAnsiTheme="minorHAnsi" w:cstheme="minorBidi"/>
          <w:noProof/>
          <w:sz w:val="22"/>
          <w:szCs w:val="22"/>
          <w:lang w:eastAsia="en-GB"/>
        </w:rPr>
        <w:tab/>
      </w:r>
      <w:r>
        <w:rPr>
          <w:noProof/>
        </w:rPr>
        <w:t>S-NSSAI</w:t>
      </w:r>
      <w:r>
        <w:rPr>
          <w:noProof/>
        </w:rPr>
        <w:tab/>
      </w:r>
      <w:r>
        <w:rPr>
          <w:noProof/>
        </w:rPr>
        <w:fldChar w:fldCharType="begin" w:fldLock="1"/>
      </w:r>
      <w:r>
        <w:rPr>
          <w:noProof/>
        </w:rPr>
        <w:instrText xml:space="preserve"> PAGEREF _Toc106694255 \h </w:instrText>
      </w:r>
      <w:r>
        <w:rPr>
          <w:noProof/>
        </w:rPr>
      </w:r>
      <w:r>
        <w:rPr>
          <w:noProof/>
        </w:rPr>
        <w:fldChar w:fldCharType="separate"/>
      </w:r>
      <w:r>
        <w:rPr>
          <w:noProof/>
        </w:rPr>
        <w:t>352</w:t>
      </w:r>
      <w:r>
        <w:rPr>
          <w:noProof/>
        </w:rPr>
        <w:fldChar w:fldCharType="end"/>
      </w:r>
    </w:p>
    <w:p w14:paraId="31A7A611" w14:textId="611DD196" w:rsidR="00ED78E0" w:rsidRDefault="00ED78E0">
      <w:pPr>
        <w:pStyle w:val="TOC4"/>
        <w:rPr>
          <w:rFonts w:asciiTheme="minorHAnsi" w:eastAsiaTheme="minorEastAsia" w:hAnsiTheme="minorHAnsi" w:cstheme="minorBidi"/>
          <w:noProof/>
          <w:sz w:val="22"/>
          <w:szCs w:val="22"/>
          <w:lang w:eastAsia="en-GB"/>
        </w:rPr>
      </w:pPr>
      <w:r w:rsidRPr="00217FB6">
        <w:rPr>
          <w:noProof/>
          <w:lang w:val="fr-FR" w:eastAsia="ko-KR"/>
        </w:rPr>
        <w:t>9.11.2.9</w:t>
      </w:r>
      <w:r>
        <w:rPr>
          <w:rFonts w:asciiTheme="minorHAnsi" w:eastAsiaTheme="minorEastAsia" w:hAnsiTheme="minorHAnsi" w:cstheme="minorBidi"/>
          <w:noProof/>
          <w:sz w:val="22"/>
          <w:szCs w:val="22"/>
          <w:lang w:eastAsia="en-GB"/>
        </w:rPr>
        <w:tab/>
      </w:r>
      <w:r w:rsidRPr="00217FB6">
        <w:rPr>
          <w:noProof/>
          <w:lang w:val="fr-FR" w:eastAsia="ko-KR"/>
        </w:rPr>
        <w:t>S1 mode to N1 mode</w:t>
      </w:r>
      <w:r w:rsidRPr="00217FB6">
        <w:rPr>
          <w:noProof/>
          <w:lang w:val="fr-FR"/>
        </w:rPr>
        <w:t xml:space="preserve"> NAS transparent container</w:t>
      </w:r>
      <w:r>
        <w:rPr>
          <w:noProof/>
        </w:rPr>
        <w:tab/>
      </w:r>
      <w:r>
        <w:rPr>
          <w:noProof/>
        </w:rPr>
        <w:fldChar w:fldCharType="begin" w:fldLock="1"/>
      </w:r>
      <w:r>
        <w:rPr>
          <w:noProof/>
        </w:rPr>
        <w:instrText xml:space="preserve"> PAGEREF _Toc106694256 \h </w:instrText>
      </w:r>
      <w:r>
        <w:rPr>
          <w:noProof/>
        </w:rPr>
      </w:r>
      <w:r>
        <w:rPr>
          <w:noProof/>
        </w:rPr>
        <w:fldChar w:fldCharType="separate"/>
      </w:r>
      <w:r>
        <w:rPr>
          <w:noProof/>
        </w:rPr>
        <w:t>353</w:t>
      </w:r>
      <w:r>
        <w:rPr>
          <w:noProof/>
        </w:rPr>
        <w:fldChar w:fldCharType="end"/>
      </w:r>
    </w:p>
    <w:p w14:paraId="079AA34F" w14:textId="78D2E8AE" w:rsidR="00ED78E0" w:rsidRDefault="00ED78E0">
      <w:pPr>
        <w:pStyle w:val="TOC3"/>
        <w:rPr>
          <w:rFonts w:asciiTheme="minorHAnsi" w:eastAsiaTheme="minorEastAsia" w:hAnsiTheme="minorHAnsi" w:cstheme="minorBidi"/>
          <w:noProof/>
          <w:sz w:val="22"/>
          <w:szCs w:val="22"/>
          <w:lang w:eastAsia="en-GB"/>
        </w:rPr>
      </w:pPr>
      <w:r>
        <w:rPr>
          <w:noProof/>
        </w:rPr>
        <w:t>9.11.3</w:t>
      </w:r>
      <w:r>
        <w:rPr>
          <w:rFonts w:asciiTheme="minorHAnsi" w:eastAsiaTheme="minorEastAsia" w:hAnsiTheme="minorHAnsi" w:cstheme="minorBidi"/>
          <w:noProof/>
          <w:sz w:val="22"/>
          <w:szCs w:val="22"/>
          <w:lang w:eastAsia="en-GB"/>
        </w:rPr>
        <w:tab/>
      </w:r>
      <w:r>
        <w:rPr>
          <w:noProof/>
        </w:rPr>
        <w:t>5GS mobility management (5GMM) information elements</w:t>
      </w:r>
      <w:r>
        <w:rPr>
          <w:noProof/>
        </w:rPr>
        <w:tab/>
      </w:r>
      <w:r>
        <w:rPr>
          <w:noProof/>
        </w:rPr>
        <w:fldChar w:fldCharType="begin" w:fldLock="1"/>
      </w:r>
      <w:r>
        <w:rPr>
          <w:noProof/>
        </w:rPr>
        <w:instrText xml:space="preserve"> PAGEREF _Toc106694257 \h </w:instrText>
      </w:r>
      <w:r>
        <w:rPr>
          <w:noProof/>
        </w:rPr>
      </w:r>
      <w:r>
        <w:rPr>
          <w:noProof/>
        </w:rPr>
        <w:fldChar w:fldCharType="separate"/>
      </w:r>
      <w:r>
        <w:rPr>
          <w:noProof/>
        </w:rPr>
        <w:t>354</w:t>
      </w:r>
      <w:r>
        <w:rPr>
          <w:noProof/>
        </w:rPr>
        <w:fldChar w:fldCharType="end"/>
      </w:r>
    </w:p>
    <w:p w14:paraId="5277CBF7" w14:textId="1B92735E" w:rsidR="00ED78E0" w:rsidRDefault="00ED78E0">
      <w:pPr>
        <w:pStyle w:val="TOC4"/>
        <w:rPr>
          <w:rFonts w:asciiTheme="minorHAnsi" w:eastAsiaTheme="minorEastAsia" w:hAnsiTheme="minorHAnsi" w:cstheme="minorBidi"/>
          <w:noProof/>
          <w:sz w:val="22"/>
          <w:szCs w:val="22"/>
          <w:lang w:eastAsia="en-GB"/>
        </w:rPr>
      </w:pPr>
      <w:r>
        <w:rPr>
          <w:noProof/>
        </w:rPr>
        <w:lastRenderedPageBreak/>
        <w:t>9.11.3.1</w:t>
      </w:r>
      <w:r>
        <w:rPr>
          <w:rFonts w:asciiTheme="minorHAnsi" w:eastAsiaTheme="minorEastAsia" w:hAnsiTheme="minorHAnsi" w:cstheme="minorBidi"/>
          <w:noProof/>
          <w:sz w:val="22"/>
          <w:szCs w:val="22"/>
          <w:lang w:eastAsia="en-GB"/>
        </w:rPr>
        <w:tab/>
      </w:r>
      <w:r>
        <w:rPr>
          <w:noProof/>
        </w:rPr>
        <w:t>5GMM capability</w:t>
      </w:r>
      <w:r>
        <w:rPr>
          <w:noProof/>
        </w:rPr>
        <w:tab/>
      </w:r>
      <w:r>
        <w:rPr>
          <w:noProof/>
        </w:rPr>
        <w:fldChar w:fldCharType="begin" w:fldLock="1"/>
      </w:r>
      <w:r>
        <w:rPr>
          <w:noProof/>
        </w:rPr>
        <w:instrText xml:space="preserve"> PAGEREF _Toc106694258 \h </w:instrText>
      </w:r>
      <w:r>
        <w:rPr>
          <w:noProof/>
        </w:rPr>
      </w:r>
      <w:r>
        <w:rPr>
          <w:noProof/>
        </w:rPr>
        <w:fldChar w:fldCharType="separate"/>
      </w:r>
      <w:r>
        <w:rPr>
          <w:noProof/>
        </w:rPr>
        <w:t>354</w:t>
      </w:r>
      <w:r>
        <w:rPr>
          <w:noProof/>
        </w:rPr>
        <w:fldChar w:fldCharType="end"/>
      </w:r>
    </w:p>
    <w:p w14:paraId="58D89A65" w14:textId="54E81091" w:rsidR="00ED78E0" w:rsidRDefault="00ED78E0">
      <w:pPr>
        <w:pStyle w:val="TOC4"/>
        <w:rPr>
          <w:rFonts w:asciiTheme="minorHAnsi" w:eastAsiaTheme="minorEastAsia" w:hAnsiTheme="minorHAnsi" w:cstheme="minorBidi"/>
          <w:noProof/>
          <w:sz w:val="22"/>
          <w:szCs w:val="22"/>
          <w:lang w:eastAsia="en-GB"/>
        </w:rPr>
      </w:pPr>
      <w:r>
        <w:rPr>
          <w:noProof/>
        </w:rPr>
        <w:t>9.11.3.2</w:t>
      </w:r>
      <w:r>
        <w:rPr>
          <w:rFonts w:asciiTheme="minorHAnsi" w:eastAsiaTheme="minorEastAsia" w:hAnsiTheme="minorHAnsi" w:cstheme="minorBidi"/>
          <w:noProof/>
          <w:sz w:val="22"/>
          <w:szCs w:val="22"/>
          <w:lang w:eastAsia="en-GB"/>
        </w:rPr>
        <w:tab/>
      </w:r>
      <w:r>
        <w:rPr>
          <w:noProof/>
        </w:rPr>
        <w:t>5GMM cause</w:t>
      </w:r>
      <w:r>
        <w:rPr>
          <w:noProof/>
        </w:rPr>
        <w:tab/>
      </w:r>
      <w:r>
        <w:rPr>
          <w:noProof/>
        </w:rPr>
        <w:fldChar w:fldCharType="begin" w:fldLock="1"/>
      </w:r>
      <w:r>
        <w:rPr>
          <w:noProof/>
        </w:rPr>
        <w:instrText xml:space="preserve"> PAGEREF _Toc106694259 \h </w:instrText>
      </w:r>
      <w:r>
        <w:rPr>
          <w:noProof/>
        </w:rPr>
      </w:r>
      <w:r>
        <w:rPr>
          <w:noProof/>
        </w:rPr>
        <w:fldChar w:fldCharType="separate"/>
      </w:r>
      <w:r>
        <w:rPr>
          <w:noProof/>
        </w:rPr>
        <w:t>355</w:t>
      </w:r>
      <w:r>
        <w:rPr>
          <w:noProof/>
        </w:rPr>
        <w:fldChar w:fldCharType="end"/>
      </w:r>
    </w:p>
    <w:p w14:paraId="08A80277" w14:textId="1CF20200" w:rsidR="00ED78E0" w:rsidRDefault="00ED78E0">
      <w:pPr>
        <w:pStyle w:val="TOC4"/>
        <w:rPr>
          <w:rFonts w:asciiTheme="minorHAnsi" w:eastAsiaTheme="minorEastAsia" w:hAnsiTheme="minorHAnsi" w:cstheme="minorBidi"/>
          <w:noProof/>
          <w:sz w:val="22"/>
          <w:szCs w:val="22"/>
          <w:lang w:eastAsia="en-GB"/>
        </w:rPr>
      </w:pPr>
      <w:r>
        <w:rPr>
          <w:noProof/>
        </w:rPr>
        <w:t>9.11.3.2A</w:t>
      </w:r>
      <w:r>
        <w:rPr>
          <w:rFonts w:asciiTheme="minorHAnsi" w:eastAsiaTheme="minorEastAsia" w:hAnsiTheme="minorHAnsi" w:cstheme="minorBidi"/>
          <w:noProof/>
          <w:sz w:val="22"/>
          <w:szCs w:val="22"/>
          <w:lang w:eastAsia="en-GB"/>
        </w:rPr>
        <w:tab/>
      </w:r>
      <w:r>
        <w:rPr>
          <w:noProof/>
        </w:rPr>
        <w:t>5GS DRX parameters</w:t>
      </w:r>
      <w:r>
        <w:rPr>
          <w:noProof/>
        </w:rPr>
        <w:tab/>
      </w:r>
      <w:r>
        <w:rPr>
          <w:noProof/>
        </w:rPr>
        <w:fldChar w:fldCharType="begin" w:fldLock="1"/>
      </w:r>
      <w:r>
        <w:rPr>
          <w:noProof/>
        </w:rPr>
        <w:instrText xml:space="preserve"> PAGEREF _Toc106694260 \h </w:instrText>
      </w:r>
      <w:r>
        <w:rPr>
          <w:noProof/>
        </w:rPr>
      </w:r>
      <w:r>
        <w:rPr>
          <w:noProof/>
        </w:rPr>
        <w:fldChar w:fldCharType="separate"/>
      </w:r>
      <w:r>
        <w:rPr>
          <w:noProof/>
        </w:rPr>
        <w:t>356</w:t>
      </w:r>
      <w:r>
        <w:rPr>
          <w:noProof/>
        </w:rPr>
        <w:fldChar w:fldCharType="end"/>
      </w:r>
    </w:p>
    <w:p w14:paraId="307346AE" w14:textId="3A10A75A" w:rsidR="00ED78E0" w:rsidRDefault="00ED78E0">
      <w:pPr>
        <w:pStyle w:val="TOC4"/>
        <w:rPr>
          <w:rFonts w:asciiTheme="minorHAnsi" w:eastAsiaTheme="minorEastAsia" w:hAnsiTheme="minorHAnsi" w:cstheme="minorBidi"/>
          <w:noProof/>
          <w:sz w:val="22"/>
          <w:szCs w:val="22"/>
          <w:lang w:eastAsia="en-GB"/>
        </w:rPr>
      </w:pPr>
      <w:r>
        <w:rPr>
          <w:noProof/>
        </w:rPr>
        <w:t>9.11.3.3</w:t>
      </w:r>
      <w:r>
        <w:rPr>
          <w:rFonts w:asciiTheme="minorHAnsi" w:eastAsiaTheme="minorEastAsia" w:hAnsiTheme="minorHAnsi" w:cstheme="minorBidi"/>
          <w:noProof/>
          <w:sz w:val="22"/>
          <w:szCs w:val="22"/>
          <w:lang w:eastAsia="en-GB"/>
        </w:rPr>
        <w:tab/>
      </w:r>
      <w:r>
        <w:rPr>
          <w:noProof/>
        </w:rPr>
        <w:t>5GS identity type</w:t>
      </w:r>
      <w:r>
        <w:rPr>
          <w:noProof/>
        </w:rPr>
        <w:tab/>
      </w:r>
      <w:r>
        <w:rPr>
          <w:noProof/>
        </w:rPr>
        <w:fldChar w:fldCharType="begin" w:fldLock="1"/>
      </w:r>
      <w:r>
        <w:rPr>
          <w:noProof/>
        </w:rPr>
        <w:instrText xml:space="preserve"> PAGEREF _Toc106694261 \h </w:instrText>
      </w:r>
      <w:r>
        <w:rPr>
          <w:noProof/>
        </w:rPr>
      </w:r>
      <w:r>
        <w:rPr>
          <w:noProof/>
        </w:rPr>
        <w:fldChar w:fldCharType="separate"/>
      </w:r>
      <w:r>
        <w:rPr>
          <w:noProof/>
        </w:rPr>
        <w:t>357</w:t>
      </w:r>
      <w:r>
        <w:rPr>
          <w:noProof/>
        </w:rPr>
        <w:fldChar w:fldCharType="end"/>
      </w:r>
    </w:p>
    <w:p w14:paraId="516B4492" w14:textId="24B10BBF" w:rsidR="00ED78E0" w:rsidRDefault="00ED78E0">
      <w:pPr>
        <w:pStyle w:val="TOC4"/>
        <w:rPr>
          <w:rFonts w:asciiTheme="minorHAnsi" w:eastAsiaTheme="minorEastAsia" w:hAnsiTheme="minorHAnsi" w:cstheme="minorBidi"/>
          <w:noProof/>
          <w:sz w:val="22"/>
          <w:szCs w:val="22"/>
          <w:lang w:eastAsia="en-GB"/>
        </w:rPr>
      </w:pPr>
      <w:r>
        <w:rPr>
          <w:noProof/>
        </w:rPr>
        <w:t>9.11.3.4</w:t>
      </w:r>
      <w:r>
        <w:rPr>
          <w:rFonts w:asciiTheme="minorHAnsi" w:eastAsiaTheme="minorEastAsia" w:hAnsiTheme="minorHAnsi" w:cstheme="minorBidi"/>
          <w:noProof/>
          <w:sz w:val="22"/>
          <w:szCs w:val="22"/>
          <w:lang w:eastAsia="en-GB"/>
        </w:rPr>
        <w:tab/>
      </w:r>
      <w:r>
        <w:rPr>
          <w:noProof/>
        </w:rPr>
        <w:t>5GS mobile identity</w:t>
      </w:r>
      <w:r>
        <w:rPr>
          <w:noProof/>
        </w:rPr>
        <w:tab/>
      </w:r>
      <w:r>
        <w:rPr>
          <w:noProof/>
        </w:rPr>
        <w:fldChar w:fldCharType="begin" w:fldLock="1"/>
      </w:r>
      <w:r>
        <w:rPr>
          <w:noProof/>
        </w:rPr>
        <w:instrText xml:space="preserve"> PAGEREF _Toc106694262 \h </w:instrText>
      </w:r>
      <w:r>
        <w:rPr>
          <w:noProof/>
        </w:rPr>
      </w:r>
      <w:r>
        <w:rPr>
          <w:noProof/>
        </w:rPr>
        <w:fldChar w:fldCharType="separate"/>
      </w:r>
      <w:r>
        <w:rPr>
          <w:noProof/>
        </w:rPr>
        <w:t>357</w:t>
      </w:r>
      <w:r>
        <w:rPr>
          <w:noProof/>
        </w:rPr>
        <w:fldChar w:fldCharType="end"/>
      </w:r>
    </w:p>
    <w:p w14:paraId="1B327A32" w14:textId="11AAF1EA" w:rsidR="00ED78E0" w:rsidRDefault="00ED78E0">
      <w:pPr>
        <w:pStyle w:val="TOC4"/>
        <w:rPr>
          <w:rFonts w:asciiTheme="minorHAnsi" w:eastAsiaTheme="minorEastAsia" w:hAnsiTheme="minorHAnsi" w:cstheme="minorBidi"/>
          <w:noProof/>
          <w:sz w:val="22"/>
          <w:szCs w:val="22"/>
          <w:lang w:eastAsia="en-GB"/>
        </w:rPr>
      </w:pPr>
      <w:r>
        <w:rPr>
          <w:noProof/>
        </w:rPr>
        <w:t>9.11.3.5</w:t>
      </w:r>
      <w:r>
        <w:rPr>
          <w:rFonts w:asciiTheme="minorHAnsi" w:eastAsiaTheme="minorEastAsia" w:hAnsiTheme="minorHAnsi" w:cstheme="minorBidi"/>
          <w:noProof/>
          <w:sz w:val="22"/>
          <w:szCs w:val="22"/>
          <w:lang w:eastAsia="en-GB"/>
        </w:rPr>
        <w:tab/>
      </w:r>
      <w:r>
        <w:rPr>
          <w:noProof/>
        </w:rPr>
        <w:t>5GS network feature support</w:t>
      </w:r>
      <w:r>
        <w:rPr>
          <w:noProof/>
        </w:rPr>
        <w:tab/>
      </w:r>
      <w:r>
        <w:rPr>
          <w:noProof/>
        </w:rPr>
        <w:fldChar w:fldCharType="begin" w:fldLock="1"/>
      </w:r>
      <w:r>
        <w:rPr>
          <w:noProof/>
        </w:rPr>
        <w:instrText xml:space="preserve"> PAGEREF _Toc106694263 \h </w:instrText>
      </w:r>
      <w:r>
        <w:rPr>
          <w:noProof/>
        </w:rPr>
      </w:r>
      <w:r>
        <w:rPr>
          <w:noProof/>
        </w:rPr>
        <w:fldChar w:fldCharType="separate"/>
      </w:r>
      <w:r>
        <w:rPr>
          <w:noProof/>
        </w:rPr>
        <w:t>364</w:t>
      </w:r>
      <w:r>
        <w:rPr>
          <w:noProof/>
        </w:rPr>
        <w:fldChar w:fldCharType="end"/>
      </w:r>
    </w:p>
    <w:p w14:paraId="7A868BE1" w14:textId="0848C1C5" w:rsidR="00ED78E0" w:rsidRDefault="00ED78E0">
      <w:pPr>
        <w:pStyle w:val="TOC4"/>
        <w:rPr>
          <w:rFonts w:asciiTheme="minorHAnsi" w:eastAsiaTheme="minorEastAsia" w:hAnsiTheme="minorHAnsi" w:cstheme="minorBidi"/>
          <w:noProof/>
          <w:sz w:val="22"/>
          <w:szCs w:val="22"/>
          <w:lang w:eastAsia="en-GB"/>
        </w:rPr>
      </w:pPr>
      <w:r>
        <w:rPr>
          <w:noProof/>
        </w:rPr>
        <w:t>9.11.3.6</w:t>
      </w:r>
      <w:r>
        <w:rPr>
          <w:rFonts w:asciiTheme="minorHAnsi" w:eastAsiaTheme="minorEastAsia" w:hAnsiTheme="minorHAnsi" w:cstheme="minorBidi"/>
          <w:noProof/>
          <w:sz w:val="22"/>
          <w:szCs w:val="22"/>
          <w:lang w:eastAsia="en-GB"/>
        </w:rPr>
        <w:tab/>
      </w:r>
      <w:r>
        <w:rPr>
          <w:noProof/>
        </w:rPr>
        <w:t>5GS registration result</w:t>
      </w:r>
      <w:r>
        <w:rPr>
          <w:noProof/>
        </w:rPr>
        <w:tab/>
      </w:r>
      <w:r>
        <w:rPr>
          <w:noProof/>
        </w:rPr>
        <w:fldChar w:fldCharType="begin" w:fldLock="1"/>
      </w:r>
      <w:r>
        <w:rPr>
          <w:noProof/>
        </w:rPr>
        <w:instrText xml:space="preserve"> PAGEREF _Toc106694264 \h </w:instrText>
      </w:r>
      <w:r>
        <w:rPr>
          <w:noProof/>
        </w:rPr>
      </w:r>
      <w:r>
        <w:rPr>
          <w:noProof/>
        </w:rPr>
        <w:fldChar w:fldCharType="separate"/>
      </w:r>
      <w:r>
        <w:rPr>
          <w:noProof/>
        </w:rPr>
        <w:t>367</w:t>
      </w:r>
      <w:r>
        <w:rPr>
          <w:noProof/>
        </w:rPr>
        <w:fldChar w:fldCharType="end"/>
      </w:r>
    </w:p>
    <w:p w14:paraId="16B12E07" w14:textId="09E8F005" w:rsidR="00ED78E0" w:rsidRDefault="00ED78E0">
      <w:pPr>
        <w:pStyle w:val="TOC4"/>
        <w:rPr>
          <w:rFonts w:asciiTheme="minorHAnsi" w:eastAsiaTheme="minorEastAsia" w:hAnsiTheme="minorHAnsi" w:cstheme="minorBidi"/>
          <w:noProof/>
          <w:sz w:val="22"/>
          <w:szCs w:val="22"/>
          <w:lang w:eastAsia="en-GB"/>
        </w:rPr>
      </w:pPr>
      <w:r>
        <w:rPr>
          <w:noProof/>
        </w:rPr>
        <w:t>9.11.3.7</w:t>
      </w:r>
      <w:r>
        <w:rPr>
          <w:rFonts w:asciiTheme="minorHAnsi" w:eastAsiaTheme="minorEastAsia" w:hAnsiTheme="minorHAnsi" w:cstheme="minorBidi"/>
          <w:noProof/>
          <w:sz w:val="22"/>
          <w:szCs w:val="22"/>
          <w:lang w:eastAsia="en-GB"/>
        </w:rPr>
        <w:tab/>
      </w:r>
      <w:r>
        <w:rPr>
          <w:noProof/>
        </w:rPr>
        <w:t>5GS registration type</w:t>
      </w:r>
      <w:r>
        <w:rPr>
          <w:noProof/>
        </w:rPr>
        <w:tab/>
      </w:r>
      <w:r>
        <w:rPr>
          <w:noProof/>
        </w:rPr>
        <w:fldChar w:fldCharType="begin" w:fldLock="1"/>
      </w:r>
      <w:r>
        <w:rPr>
          <w:noProof/>
        </w:rPr>
        <w:instrText xml:space="preserve"> PAGEREF _Toc106694265 \h </w:instrText>
      </w:r>
      <w:r>
        <w:rPr>
          <w:noProof/>
        </w:rPr>
      </w:r>
      <w:r>
        <w:rPr>
          <w:noProof/>
        </w:rPr>
        <w:fldChar w:fldCharType="separate"/>
      </w:r>
      <w:r>
        <w:rPr>
          <w:noProof/>
        </w:rPr>
        <w:t>367</w:t>
      </w:r>
      <w:r>
        <w:rPr>
          <w:noProof/>
        </w:rPr>
        <w:fldChar w:fldCharType="end"/>
      </w:r>
    </w:p>
    <w:p w14:paraId="263F7C9D" w14:textId="5B5B3219" w:rsidR="00ED78E0" w:rsidRDefault="00ED78E0">
      <w:pPr>
        <w:pStyle w:val="TOC4"/>
        <w:rPr>
          <w:rFonts w:asciiTheme="minorHAnsi" w:eastAsiaTheme="minorEastAsia" w:hAnsiTheme="minorHAnsi" w:cstheme="minorBidi"/>
          <w:noProof/>
          <w:sz w:val="22"/>
          <w:szCs w:val="22"/>
          <w:lang w:eastAsia="en-GB"/>
        </w:rPr>
      </w:pPr>
      <w:r>
        <w:rPr>
          <w:noProof/>
        </w:rPr>
        <w:t>9.11.3.8</w:t>
      </w:r>
      <w:r>
        <w:rPr>
          <w:rFonts w:asciiTheme="minorHAnsi" w:eastAsiaTheme="minorEastAsia" w:hAnsiTheme="minorHAnsi" w:cstheme="minorBidi"/>
          <w:noProof/>
          <w:sz w:val="22"/>
          <w:szCs w:val="22"/>
          <w:lang w:eastAsia="en-GB"/>
        </w:rPr>
        <w:tab/>
      </w:r>
      <w:r>
        <w:rPr>
          <w:noProof/>
        </w:rPr>
        <w:t>5GS tracking area identity</w:t>
      </w:r>
      <w:r>
        <w:rPr>
          <w:noProof/>
        </w:rPr>
        <w:tab/>
      </w:r>
      <w:r>
        <w:rPr>
          <w:noProof/>
        </w:rPr>
        <w:fldChar w:fldCharType="begin" w:fldLock="1"/>
      </w:r>
      <w:r>
        <w:rPr>
          <w:noProof/>
        </w:rPr>
        <w:instrText xml:space="preserve"> PAGEREF _Toc106694266 \h </w:instrText>
      </w:r>
      <w:r>
        <w:rPr>
          <w:noProof/>
        </w:rPr>
      </w:r>
      <w:r>
        <w:rPr>
          <w:noProof/>
        </w:rPr>
        <w:fldChar w:fldCharType="separate"/>
      </w:r>
      <w:r>
        <w:rPr>
          <w:noProof/>
        </w:rPr>
        <w:t>368</w:t>
      </w:r>
      <w:r>
        <w:rPr>
          <w:noProof/>
        </w:rPr>
        <w:fldChar w:fldCharType="end"/>
      </w:r>
    </w:p>
    <w:p w14:paraId="6C9C641B" w14:textId="01E798D8" w:rsidR="00ED78E0" w:rsidRDefault="00ED78E0">
      <w:pPr>
        <w:pStyle w:val="TOC4"/>
        <w:rPr>
          <w:rFonts w:asciiTheme="minorHAnsi" w:eastAsiaTheme="minorEastAsia" w:hAnsiTheme="minorHAnsi" w:cstheme="minorBidi"/>
          <w:noProof/>
          <w:sz w:val="22"/>
          <w:szCs w:val="22"/>
          <w:lang w:eastAsia="en-GB"/>
        </w:rPr>
      </w:pPr>
      <w:r>
        <w:rPr>
          <w:noProof/>
        </w:rPr>
        <w:t>9.11.3.9</w:t>
      </w:r>
      <w:r>
        <w:rPr>
          <w:rFonts w:asciiTheme="minorHAnsi" w:eastAsiaTheme="minorEastAsia" w:hAnsiTheme="minorHAnsi" w:cstheme="minorBidi"/>
          <w:noProof/>
          <w:sz w:val="22"/>
          <w:szCs w:val="22"/>
          <w:lang w:eastAsia="en-GB"/>
        </w:rPr>
        <w:tab/>
      </w:r>
      <w:r>
        <w:rPr>
          <w:noProof/>
        </w:rPr>
        <w:t>5GS tracking area identity list</w:t>
      </w:r>
      <w:r>
        <w:rPr>
          <w:noProof/>
        </w:rPr>
        <w:tab/>
      </w:r>
      <w:r>
        <w:rPr>
          <w:noProof/>
        </w:rPr>
        <w:fldChar w:fldCharType="begin" w:fldLock="1"/>
      </w:r>
      <w:r>
        <w:rPr>
          <w:noProof/>
        </w:rPr>
        <w:instrText xml:space="preserve"> PAGEREF _Toc106694267 \h </w:instrText>
      </w:r>
      <w:r>
        <w:rPr>
          <w:noProof/>
        </w:rPr>
      </w:r>
      <w:r>
        <w:rPr>
          <w:noProof/>
        </w:rPr>
        <w:fldChar w:fldCharType="separate"/>
      </w:r>
      <w:r>
        <w:rPr>
          <w:noProof/>
        </w:rPr>
        <w:t>369</w:t>
      </w:r>
      <w:r>
        <w:rPr>
          <w:noProof/>
        </w:rPr>
        <w:fldChar w:fldCharType="end"/>
      </w:r>
    </w:p>
    <w:p w14:paraId="46B94E2E" w14:textId="3698DF33" w:rsidR="00ED78E0" w:rsidRDefault="00ED78E0">
      <w:pPr>
        <w:pStyle w:val="TOC4"/>
        <w:rPr>
          <w:rFonts w:asciiTheme="minorHAnsi" w:eastAsiaTheme="minorEastAsia" w:hAnsiTheme="minorHAnsi" w:cstheme="minorBidi"/>
          <w:noProof/>
          <w:sz w:val="22"/>
          <w:szCs w:val="22"/>
          <w:lang w:eastAsia="en-GB"/>
        </w:rPr>
      </w:pPr>
      <w:r>
        <w:rPr>
          <w:noProof/>
        </w:rPr>
        <w:t>9.11.3.9A</w:t>
      </w:r>
      <w:r>
        <w:rPr>
          <w:rFonts w:asciiTheme="minorHAnsi" w:eastAsiaTheme="minorEastAsia" w:hAnsiTheme="minorHAnsi" w:cstheme="minorBidi"/>
          <w:noProof/>
          <w:sz w:val="22"/>
          <w:szCs w:val="22"/>
          <w:lang w:eastAsia="en-GB"/>
        </w:rPr>
        <w:tab/>
      </w:r>
      <w:r>
        <w:rPr>
          <w:noProof/>
        </w:rPr>
        <w:t>5GS update type</w:t>
      </w:r>
      <w:r>
        <w:rPr>
          <w:noProof/>
        </w:rPr>
        <w:tab/>
      </w:r>
      <w:r>
        <w:rPr>
          <w:noProof/>
        </w:rPr>
        <w:fldChar w:fldCharType="begin" w:fldLock="1"/>
      </w:r>
      <w:r>
        <w:rPr>
          <w:noProof/>
        </w:rPr>
        <w:instrText xml:space="preserve"> PAGEREF _Toc106694268 \h </w:instrText>
      </w:r>
      <w:r>
        <w:rPr>
          <w:noProof/>
        </w:rPr>
      </w:r>
      <w:r>
        <w:rPr>
          <w:noProof/>
        </w:rPr>
        <w:fldChar w:fldCharType="separate"/>
      </w:r>
      <w:r>
        <w:rPr>
          <w:noProof/>
        </w:rPr>
        <w:t>374</w:t>
      </w:r>
      <w:r>
        <w:rPr>
          <w:noProof/>
        </w:rPr>
        <w:fldChar w:fldCharType="end"/>
      </w:r>
    </w:p>
    <w:p w14:paraId="4DF9039E" w14:textId="4026E76E" w:rsidR="00ED78E0" w:rsidRDefault="00ED78E0">
      <w:pPr>
        <w:pStyle w:val="TOC4"/>
        <w:rPr>
          <w:rFonts w:asciiTheme="minorHAnsi" w:eastAsiaTheme="minorEastAsia" w:hAnsiTheme="minorHAnsi" w:cstheme="minorBidi"/>
          <w:noProof/>
          <w:sz w:val="22"/>
          <w:szCs w:val="22"/>
          <w:lang w:eastAsia="en-GB"/>
        </w:rPr>
      </w:pPr>
      <w:r>
        <w:rPr>
          <w:noProof/>
        </w:rPr>
        <w:t>9.11.3.10</w:t>
      </w:r>
      <w:r>
        <w:rPr>
          <w:rFonts w:asciiTheme="minorHAnsi" w:eastAsiaTheme="minorEastAsia" w:hAnsiTheme="minorHAnsi" w:cstheme="minorBidi"/>
          <w:noProof/>
          <w:sz w:val="22"/>
          <w:szCs w:val="22"/>
          <w:lang w:eastAsia="en-GB"/>
        </w:rPr>
        <w:tab/>
      </w:r>
      <w:r>
        <w:rPr>
          <w:noProof/>
        </w:rPr>
        <w:t>ABBA</w:t>
      </w:r>
      <w:r>
        <w:rPr>
          <w:noProof/>
        </w:rPr>
        <w:tab/>
      </w:r>
      <w:r>
        <w:rPr>
          <w:noProof/>
        </w:rPr>
        <w:fldChar w:fldCharType="begin" w:fldLock="1"/>
      </w:r>
      <w:r>
        <w:rPr>
          <w:noProof/>
        </w:rPr>
        <w:instrText xml:space="preserve"> PAGEREF _Toc106694269 \h </w:instrText>
      </w:r>
      <w:r>
        <w:rPr>
          <w:noProof/>
        </w:rPr>
      </w:r>
      <w:r>
        <w:rPr>
          <w:noProof/>
        </w:rPr>
        <w:fldChar w:fldCharType="separate"/>
      </w:r>
      <w:r>
        <w:rPr>
          <w:noProof/>
        </w:rPr>
        <w:t>374</w:t>
      </w:r>
      <w:r>
        <w:rPr>
          <w:noProof/>
        </w:rPr>
        <w:fldChar w:fldCharType="end"/>
      </w:r>
    </w:p>
    <w:p w14:paraId="650C941F" w14:textId="1CBF9287" w:rsidR="00ED78E0" w:rsidRDefault="00ED78E0">
      <w:pPr>
        <w:pStyle w:val="TOC4"/>
        <w:rPr>
          <w:rFonts w:asciiTheme="minorHAnsi" w:eastAsiaTheme="minorEastAsia" w:hAnsiTheme="minorHAnsi" w:cstheme="minorBidi"/>
          <w:noProof/>
          <w:sz w:val="22"/>
          <w:szCs w:val="22"/>
          <w:lang w:eastAsia="en-GB"/>
        </w:rPr>
      </w:pPr>
      <w:r>
        <w:rPr>
          <w:noProof/>
        </w:rPr>
        <w:t>9.11.3.11</w:t>
      </w:r>
      <w:r>
        <w:rPr>
          <w:rFonts w:asciiTheme="minorHAnsi" w:eastAsiaTheme="minorEastAsia" w:hAnsiTheme="minorHAnsi" w:cstheme="minorBidi"/>
          <w:noProof/>
          <w:sz w:val="22"/>
          <w:szCs w:val="22"/>
          <w:lang w:eastAsia="en-GB"/>
        </w:rPr>
        <w:tab/>
      </w:r>
      <w:r>
        <w:rPr>
          <w:noProof/>
        </w:rPr>
        <w:t>Access type</w:t>
      </w:r>
      <w:r>
        <w:rPr>
          <w:noProof/>
        </w:rPr>
        <w:tab/>
      </w:r>
      <w:r>
        <w:rPr>
          <w:noProof/>
        </w:rPr>
        <w:fldChar w:fldCharType="begin" w:fldLock="1"/>
      </w:r>
      <w:r>
        <w:rPr>
          <w:noProof/>
        </w:rPr>
        <w:instrText xml:space="preserve"> PAGEREF _Toc106694270 \h </w:instrText>
      </w:r>
      <w:r>
        <w:rPr>
          <w:noProof/>
        </w:rPr>
      </w:r>
      <w:r>
        <w:rPr>
          <w:noProof/>
        </w:rPr>
        <w:fldChar w:fldCharType="separate"/>
      </w:r>
      <w:r>
        <w:rPr>
          <w:noProof/>
        </w:rPr>
        <w:t>375</w:t>
      </w:r>
      <w:r>
        <w:rPr>
          <w:noProof/>
        </w:rPr>
        <w:fldChar w:fldCharType="end"/>
      </w:r>
    </w:p>
    <w:p w14:paraId="2E9B4D4B" w14:textId="4D7A13C7" w:rsidR="00ED78E0" w:rsidRDefault="00ED78E0">
      <w:pPr>
        <w:pStyle w:val="TOC4"/>
        <w:rPr>
          <w:rFonts w:asciiTheme="minorHAnsi" w:eastAsiaTheme="minorEastAsia" w:hAnsiTheme="minorHAnsi" w:cstheme="minorBidi"/>
          <w:noProof/>
          <w:sz w:val="22"/>
          <w:szCs w:val="22"/>
          <w:lang w:eastAsia="en-GB"/>
        </w:rPr>
      </w:pPr>
      <w:r>
        <w:rPr>
          <w:noProof/>
        </w:rPr>
        <w:t>9.11.3.12</w:t>
      </w:r>
      <w:r>
        <w:rPr>
          <w:rFonts w:asciiTheme="minorHAnsi" w:eastAsiaTheme="minorEastAsia" w:hAnsiTheme="minorHAnsi" w:cstheme="minorBidi"/>
          <w:noProof/>
          <w:sz w:val="22"/>
          <w:szCs w:val="22"/>
          <w:lang w:eastAsia="en-GB"/>
        </w:rPr>
        <w:tab/>
      </w:r>
      <w:r>
        <w:rPr>
          <w:noProof/>
        </w:rPr>
        <w:t>Additional 5G security information</w:t>
      </w:r>
      <w:r>
        <w:rPr>
          <w:noProof/>
        </w:rPr>
        <w:tab/>
      </w:r>
      <w:r>
        <w:rPr>
          <w:noProof/>
        </w:rPr>
        <w:fldChar w:fldCharType="begin" w:fldLock="1"/>
      </w:r>
      <w:r>
        <w:rPr>
          <w:noProof/>
        </w:rPr>
        <w:instrText xml:space="preserve"> PAGEREF _Toc106694271 \h </w:instrText>
      </w:r>
      <w:r>
        <w:rPr>
          <w:noProof/>
        </w:rPr>
      </w:r>
      <w:r>
        <w:rPr>
          <w:noProof/>
        </w:rPr>
        <w:fldChar w:fldCharType="separate"/>
      </w:r>
      <w:r>
        <w:rPr>
          <w:noProof/>
        </w:rPr>
        <w:t>375</w:t>
      </w:r>
      <w:r>
        <w:rPr>
          <w:noProof/>
        </w:rPr>
        <w:fldChar w:fldCharType="end"/>
      </w:r>
    </w:p>
    <w:p w14:paraId="16F0FC88" w14:textId="1F078ADD" w:rsidR="00ED78E0" w:rsidRDefault="00ED78E0">
      <w:pPr>
        <w:pStyle w:val="TOC4"/>
        <w:rPr>
          <w:rFonts w:asciiTheme="minorHAnsi" w:eastAsiaTheme="minorEastAsia" w:hAnsiTheme="minorHAnsi" w:cstheme="minorBidi"/>
          <w:noProof/>
          <w:sz w:val="22"/>
          <w:szCs w:val="22"/>
          <w:lang w:eastAsia="en-GB"/>
        </w:rPr>
      </w:pPr>
      <w:r>
        <w:rPr>
          <w:noProof/>
        </w:rPr>
        <w:t>9.11.3.13</w:t>
      </w:r>
      <w:r>
        <w:rPr>
          <w:rFonts w:asciiTheme="minorHAnsi" w:eastAsiaTheme="minorEastAsia" w:hAnsiTheme="minorHAnsi" w:cstheme="minorBidi"/>
          <w:noProof/>
          <w:sz w:val="22"/>
          <w:szCs w:val="22"/>
          <w:lang w:eastAsia="en-GB"/>
        </w:rPr>
        <w:tab/>
      </w:r>
      <w:r>
        <w:rPr>
          <w:noProof/>
        </w:rPr>
        <w:t>Allowed PDU session status</w:t>
      </w:r>
      <w:r>
        <w:rPr>
          <w:noProof/>
        </w:rPr>
        <w:tab/>
      </w:r>
      <w:r>
        <w:rPr>
          <w:noProof/>
        </w:rPr>
        <w:fldChar w:fldCharType="begin" w:fldLock="1"/>
      </w:r>
      <w:r>
        <w:rPr>
          <w:noProof/>
        </w:rPr>
        <w:instrText xml:space="preserve"> PAGEREF _Toc106694272 \h </w:instrText>
      </w:r>
      <w:r>
        <w:rPr>
          <w:noProof/>
        </w:rPr>
      </w:r>
      <w:r>
        <w:rPr>
          <w:noProof/>
        </w:rPr>
        <w:fldChar w:fldCharType="separate"/>
      </w:r>
      <w:r>
        <w:rPr>
          <w:noProof/>
        </w:rPr>
        <w:t>376</w:t>
      </w:r>
      <w:r>
        <w:rPr>
          <w:noProof/>
        </w:rPr>
        <w:fldChar w:fldCharType="end"/>
      </w:r>
    </w:p>
    <w:p w14:paraId="3614AF6B" w14:textId="77393291" w:rsidR="00ED78E0" w:rsidRDefault="00ED78E0">
      <w:pPr>
        <w:pStyle w:val="TOC4"/>
        <w:rPr>
          <w:rFonts w:asciiTheme="minorHAnsi" w:eastAsiaTheme="minorEastAsia" w:hAnsiTheme="minorHAnsi" w:cstheme="minorBidi"/>
          <w:noProof/>
          <w:sz w:val="22"/>
          <w:szCs w:val="22"/>
          <w:lang w:eastAsia="en-GB"/>
        </w:rPr>
      </w:pPr>
      <w:r>
        <w:rPr>
          <w:noProof/>
        </w:rPr>
        <w:t>9.11.3.14</w:t>
      </w:r>
      <w:r>
        <w:rPr>
          <w:rFonts w:asciiTheme="minorHAnsi" w:eastAsiaTheme="minorEastAsia" w:hAnsiTheme="minorHAnsi" w:cstheme="minorBidi"/>
          <w:noProof/>
          <w:sz w:val="22"/>
          <w:szCs w:val="22"/>
          <w:lang w:eastAsia="en-GB"/>
        </w:rPr>
        <w:tab/>
      </w:r>
      <w:r>
        <w:rPr>
          <w:noProof/>
        </w:rPr>
        <w:t>Authentication failure parameter</w:t>
      </w:r>
      <w:r>
        <w:rPr>
          <w:noProof/>
        </w:rPr>
        <w:tab/>
      </w:r>
      <w:r>
        <w:rPr>
          <w:noProof/>
        </w:rPr>
        <w:fldChar w:fldCharType="begin" w:fldLock="1"/>
      </w:r>
      <w:r>
        <w:rPr>
          <w:noProof/>
        </w:rPr>
        <w:instrText xml:space="preserve"> PAGEREF _Toc106694273 \h </w:instrText>
      </w:r>
      <w:r>
        <w:rPr>
          <w:noProof/>
        </w:rPr>
      </w:r>
      <w:r>
        <w:rPr>
          <w:noProof/>
        </w:rPr>
        <w:fldChar w:fldCharType="separate"/>
      </w:r>
      <w:r>
        <w:rPr>
          <w:noProof/>
        </w:rPr>
        <w:t>376</w:t>
      </w:r>
      <w:r>
        <w:rPr>
          <w:noProof/>
        </w:rPr>
        <w:fldChar w:fldCharType="end"/>
      </w:r>
    </w:p>
    <w:p w14:paraId="529A76AF" w14:textId="345F9D14" w:rsidR="00ED78E0" w:rsidRDefault="00ED78E0">
      <w:pPr>
        <w:pStyle w:val="TOC4"/>
        <w:rPr>
          <w:rFonts w:asciiTheme="minorHAnsi" w:eastAsiaTheme="minorEastAsia" w:hAnsiTheme="minorHAnsi" w:cstheme="minorBidi"/>
          <w:noProof/>
          <w:sz w:val="22"/>
          <w:szCs w:val="22"/>
          <w:lang w:eastAsia="en-GB"/>
        </w:rPr>
      </w:pPr>
      <w:r>
        <w:rPr>
          <w:noProof/>
        </w:rPr>
        <w:t>9.11.3.15</w:t>
      </w:r>
      <w:r>
        <w:rPr>
          <w:rFonts w:asciiTheme="minorHAnsi" w:eastAsiaTheme="minorEastAsia" w:hAnsiTheme="minorHAnsi" w:cstheme="minorBidi"/>
          <w:noProof/>
          <w:sz w:val="22"/>
          <w:szCs w:val="22"/>
          <w:lang w:eastAsia="en-GB"/>
        </w:rPr>
        <w:tab/>
      </w:r>
      <w:r>
        <w:rPr>
          <w:noProof/>
        </w:rPr>
        <w:t>Authentication parameter AUTN</w:t>
      </w:r>
      <w:r>
        <w:rPr>
          <w:noProof/>
        </w:rPr>
        <w:tab/>
      </w:r>
      <w:r>
        <w:rPr>
          <w:noProof/>
        </w:rPr>
        <w:fldChar w:fldCharType="begin" w:fldLock="1"/>
      </w:r>
      <w:r>
        <w:rPr>
          <w:noProof/>
        </w:rPr>
        <w:instrText xml:space="preserve"> PAGEREF _Toc106694274 \h </w:instrText>
      </w:r>
      <w:r>
        <w:rPr>
          <w:noProof/>
        </w:rPr>
      </w:r>
      <w:r>
        <w:rPr>
          <w:noProof/>
        </w:rPr>
        <w:fldChar w:fldCharType="separate"/>
      </w:r>
      <w:r>
        <w:rPr>
          <w:noProof/>
        </w:rPr>
        <w:t>376</w:t>
      </w:r>
      <w:r>
        <w:rPr>
          <w:noProof/>
        </w:rPr>
        <w:fldChar w:fldCharType="end"/>
      </w:r>
    </w:p>
    <w:p w14:paraId="0AC7F71D" w14:textId="17AC180B" w:rsidR="00ED78E0" w:rsidRDefault="00ED78E0">
      <w:pPr>
        <w:pStyle w:val="TOC4"/>
        <w:rPr>
          <w:rFonts w:asciiTheme="minorHAnsi" w:eastAsiaTheme="minorEastAsia" w:hAnsiTheme="minorHAnsi" w:cstheme="minorBidi"/>
          <w:noProof/>
          <w:sz w:val="22"/>
          <w:szCs w:val="22"/>
          <w:lang w:eastAsia="en-GB"/>
        </w:rPr>
      </w:pPr>
      <w:r>
        <w:rPr>
          <w:noProof/>
        </w:rPr>
        <w:t>9.11.3.16</w:t>
      </w:r>
      <w:r>
        <w:rPr>
          <w:rFonts w:asciiTheme="minorHAnsi" w:eastAsiaTheme="minorEastAsia" w:hAnsiTheme="minorHAnsi" w:cstheme="minorBidi"/>
          <w:noProof/>
          <w:sz w:val="22"/>
          <w:szCs w:val="22"/>
          <w:lang w:eastAsia="en-GB"/>
        </w:rPr>
        <w:tab/>
      </w:r>
      <w:r>
        <w:rPr>
          <w:noProof/>
        </w:rPr>
        <w:t>Authentication parameter RAND</w:t>
      </w:r>
      <w:r>
        <w:rPr>
          <w:noProof/>
        </w:rPr>
        <w:tab/>
      </w:r>
      <w:r>
        <w:rPr>
          <w:noProof/>
        </w:rPr>
        <w:fldChar w:fldCharType="begin" w:fldLock="1"/>
      </w:r>
      <w:r>
        <w:rPr>
          <w:noProof/>
        </w:rPr>
        <w:instrText xml:space="preserve"> PAGEREF _Toc106694275 \h </w:instrText>
      </w:r>
      <w:r>
        <w:rPr>
          <w:noProof/>
        </w:rPr>
      </w:r>
      <w:r>
        <w:rPr>
          <w:noProof/>
        </w:rPr>
        <w:fldChar w:fldCharType="separate"/>
      </w:r>
      <w:r>
        <w:rPr>
          <w:noProof/>
        </w:rPr>
        <w:t>377</w:t>
      </w:r>
      <w:r>
        <w:rPr>
          <w:noProof/>
        </w:rPr>
        <w:fldChar w:fldCharType="end"/>
      </w:r>
    </w:p>
    <w:p w14:paraId="345FB75A" w14:textId="26F6ADAD" w:rsidR="00ED78E0" w:rsidRDefault="00ED78E0">
      <w:pPr>
        <w:pStyle w:val="TOC4"/>
        <w:rPr>
          <w:rFonts w:asciiTheme="minorHAnsi" w:eastAsiaTheme="minorEastAsia" w:hAnsiTheme="minorHAnsi" w:cstheme="minorBidi"/>
          <w:noProof/>
          <w:sz w:val="22"/>
          <w:szCs w:val="22"/>
          <w:lang w:eastAsia="en-GB"/>
        </w:rPr>
      </w:pPr>
      <w:r>
        <w:rPr>
          <w:noProof/>
        </w:rPr>
        <w:t>9.11.3.17</w:t>
      </w:r>
      <w:r>
        <w:rPr>
          <w:rFonts w:asciiTheme="minorHAnsi" w:eastAsiaTheme="minorEastAsia" w:hAnsiTheme="minorHAnsi" w:cstheme="minorBidi"/>
          <w:noProof/>
          <w:sz w:val="22"/>
          <w:szCs w:val="22"/>
          <w:lang w:eastAsia="en-GB"/>
        </w:rPr>
        <w:tab/>
      </w:r>
      <w:r>
        <w:rPr>
          <w:noProof/>
        </w:rPr>
        <w:t>Authentication response parameter</w:t>
      </w:r>
      <w:r>
        <w:rPr>
          <w:noProof/>
        </w:rPr>
        <w:tab/>
      </w:r>
      <w:r>
        <w:rPr>
          <w:noProof/>
        </w:rPr>
        <w:fldChar w:fldCharType="begin" w:fldLock="1"/>
      </w:r>
      <w:r>
        <w:rPr>
          <w:noProof/>
        </w:rPr>
        <w:instrText xml:space="preserve"> PAGEREF _Toc106694276 \h </w:instrText>
      </w:r>
      <w:r>
        <w:rPr>
          <w:noProof/>
        </w:rPr>
      </w:r>
      <w:r>
        <w:rPr>
          <w:noProof/>
        </w:rPr>
        <w:fldChar w:fldCharType="separate"/>
      </w:r>
      <w:r>
        <w:rPr>
          <w:noProof/>
        </w:rPr>
        <w:t>377</w:t>
      </w:r>
      <w:r>
        <w:rPr>
          <w:noProof/>
        </w:rPr>
        <w:fldChar w:fldCharType="end"/>
      </w:r>
    </w:p>
    <w:p w14:paraId="5709CACA" w14:textId="1ABA23FC" w:rsidR="00ED78E0" w:rsidRDefault="00ED78E0">
      <w:pPr>
        <w:pStyle w:val="TOC4"/>
        <w:rPr>
          <w:rFonts w:asciiTheme="minorHAnsi" w:eastAsiaTheme="minorEastAsia" w:hAnsiTheme="minorHAnsi" w:cstheme="minorBidi"/>
          <w:noProof/>
          <w:sz w:val="22"/>
          <w:szCs w:val="22"/>
          <w:lang w:eastAsia="en-GB"/>
        </w:rPr>
      </w:pPr>
      <w:r>
        <w:rPr>
          <w:noProof/>
        </w:rPr>
        <w:t>9.11.3.18</w:t>
      </w:r>
      <w:r>
        <w:rPr>
          <w:rFonts w:asciiTheme="minorHAnsi" w:eastAsiaTheme="minorEastAsia" w:hAnsiTheme="minorHAnsi" w:cstheme="minorBidi"/>
          <w:noProof/>
          <w:sz w:val="22"/>
          <w:szCs w:val="22"/>
          <w:lang w:eastAsia="en-GB"/>
        </w:rPr>
        <w:tab/>
      </w:r>
      <w:r>
        <w:rPr>
          <w:noProof/>
        </w:rPr>
        <w:t>Configuration update indication</w:t>
      </w:r>
      <w:r>
        <w:rPr>
          <w:noProof/>
        </w:rPr>
        <w:tab/>
      </w:r>
      <w:r>
        <w:rPr>
          <w:noProof/>
        </w:rPr>
        <w:fldChar w:fldCharType="begin" w:fldLock="1"/>
      </w:r>
      <w:r>
        <w:rPr>
          <w:noProof/>
        </w:rPr>
        <w:instrText xml:space="preserve"> PAGEREF _Toc106694277 \h </w:instrText>
      </w:r>
      <w:r>
        <w:rPr>
          <w:noProof/>
        </w:rPr>
      </w:r>
      <w:r>
        <w:rPr>
          <w:noProof/>
        </w:rPr>
        <w:fldChar w:fldCharType="separate"/>
      </w:r>
      <w:r>
        <w:rPr>
          <w:noProof/>
        </w:rPr>
        <w:t>377</w:t>
      </w:r>
      <w:r>
        <w:rPr>
          <w:noProof/>
        </w:rPr>
        <w:fldChar w:fldCharType="end"/>
      </w:r>
    </w:p>
    <w:p w14:paraId="2DB59215" w14:textId="77F2B020" w:rsidR="00ED78E0" w:rsidRDefault="00ED78E0">
      <w:pPr>
        <w:pStyle w:val="TOC4"/>
        <w:rPr>
          <w:rFonts w:asciiTheme="minorHAnsi" w:eastAsiaTheme="minorEastAsia" w:hAnsiTheme="minorHAnsi" w:cstheme="minorBidi"/>
          <w:noProof/>
          <w:sz w:val="22"/>
          <w:szCs w:val="22"/>
          <w:lang w:eastAsia="en-GB"/>
        </w:rPr>
      </w:pPr>
      <w:r>
        <w:rPr>
          <w:noProof/>
        </w:rPr>
        <w:t>9.11.3.19</w:t>
      </w:r>
      <w:r>
        <w:rPr>
          <w:rFonts w:asciiTheme="minorHAnsi" w:eastAsiaTheme="minorEastAsia" w:hAnsiTheme="minorHAnsi" w:cstheme="minorBidi"/>
          <w:noProof/>
          <w:sz w:val="22"/>
          <w:szCs w:val="22"/>
          <w:lang w:eastAsia="en-GB"/>
        </w:rPr>
        <w:tab/>
      </w:r>
      <w:r>
        <w:rPr>
          <w:noProof/>
        </w:rPr>
        <w:t>Daylight saving time</w:t>
      </w:r>
      <w:r>
        <w:rPr>
          <w:noProof/>
        </w:rPr>
        <w:tab/>
      </w:r>
      <w:r>
        <w:rPr>
          <w:noProof/>
        </w:rPr>
        <w:fldChar w:fldCharType="begin" w:fldLock="1"/>
      </w:r>
      <w:r>
        <w:rPr>
          <w:noProof/>
        </w:rPr>
        <w:instrText xml:space="preserve"> PAGEREF _Toc106694278 \h </w:instrText>
      </w:r>
      <w:r>
        <w:rPr>
          <w:noProof/>
        </w:rPr>
      </w:r>
      <w:r>
        <w:rPr>
          <w:noProof/>
        </w:rPr>
        <w:fldChar w:fldCharType="separate"/>
      </w:r>
      <w:r>
        <w:rPr>
          <w:noProof/>
        </w:rPr>
        <w:t>377</w:t>
      </w:r>
      <w:r>
        <w:rPr>
          <w:noProof/>
        </w:rPr>
        <w:fldChar w:fldCharType="end"/>
      </w:r>
    </w:p>
    <w:p w14:paraId="29B1FC48" w14:textId="1BDF4A1A" w:rsidR="00ED78E0" w:rsidRDefault="00ED78E0">
      <w:pPr>
        <w:pStyle w:val="TOC4"/>
        <w:rPr>
          <w:rFonts w:asciiTheme="minorHAnsi" w:eastAsiaTheme="minorEastAsia" w:hAnsiTheme="minorHAnsi" w:cstheme="minorBidi"/>
          <w:noProof/>
          <w:sz w:val="22"/>
          <w:szCs w:val="22"/>
          <w:lang w:eastAsia="en-GB"/>
        </w:rPr>
      </w:pPr>
      <w:r>
        <w:rPr>
          <w:noProof/>
        </w:rPr>
        <w:t>9.11.3.20</w:t>
      </w:r>
      <w:r>
        <w:rPr>
          <w:rFonts w:asciiTheme="minorHAnsi" w:eastAsiaTheme="minorEastAsia" w:hAnsiTheme="minorHAnsi" w:cstheme="minorBidi"/>
          <w:noProof/>
          <w:sz w:val="22"/>
          <w:szCs w:val="22"/>
          <w:lang w:eastAsia="en-GB"/>
        </w:rPr>
        <w:tab/>
      </w:r>
      <w:r>
        <w:rPr>
          <w:noProof/>
        </w:rPr>
        <w:t>De-registration type</w:t>
      </w:r>
      <w:r>
        <w:rPr>
          <w:noProof/>
        </w:rPr>
        <w:tab/>
      </w:r>
      <w:r>
        <w:rPr>
          <w:noProof/>
        </w:rPr>
        <w:fldChar w:fldCharType="begin" w:fldLock="1"/>
      </w:r>
      <w:r>
        <w:rPr>
          <w:noProof/>
        </w:rPr>
        <w:instrText xml:space="preserve"> PAGEREF _Toc106694279 \h </w:instrText>
      </w:r>
      <w:r>
        <w:rPr>
          <w:noProof/>
        </w:rPr>
      </w:r>
      <w:r>
        <w:rPr>
          <w:noProof/>
        </w:rPr>
        <w:fldChar w:fldCharType="separate"/>
      </w:r>
      <w:r>
        <w:rPr>
          <w:noProof/>
        </w:rPr>
        <w:t>377</w:t>
      </w:r>
      <w:r>
        <w:rPr>
          <w:noProof/>
        </w:rPr>
        <w:fldChar w:fldCharType="end"/>
      </w:r>
    </w:p>
    <w:p w14:paraId="2C282907" w14:textId="238391FC" w:rsidR="00ED78E0" w:rsidRDefault="00ED78E0">
      <w:pPr>
        <w:pStyle w:val="TOC4"/>
        <w:rPr>
          <w:rFonts w:asciiTheme="minorHAnsi" w:eastAsiaTheme="minorEastAsia" w:hAnsiTheme="minorHAnsi" w:cstheme="minorBidi"/>
          <w:noProof/>
          <w:sz w:val="22"/>
          <w:szCs w:val="22"/>
          <w:lang w:eastAsia="en-GB"/>
        </w:rPr>
      </w:pPr>
      <w:r>
        <w:rPr>
          <w:noProof/>
        </w:rPr>
        <w:t>9.11.3.21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_Toc106694280 \h </w:instrText>
      </w:r>
      <w:r>
        <w:rPr>
          <w:noProof/>
        </w:rPr>
      </w:r>
      <w:r>
        <w:rPr>
          <w:noProof/>
        </w:rPr>
        <w:fldChar w:fldCharType="separate"/>
      </w:r>
      <w:r>
        <w:rPr>
          <w:noProof/>
        </w:rPr>
        <w:t>378</w:t>
      </w:r>
      <w:r>
        <w:rPr>
          <w:noProof/>
        </w:rPr>
        <w:fldChar w:fldCharType="end"/>
      </w:r>
    </w:p>
    <w:p w14:paraId="1BBAC757" w14:textId="375A4B9E" w:rsidR="00ED78E0" w:rsidRDefault="00ED78E0">
      <w:pPr>
        <w:pStyle w:val="TOC4"/>
        <w:rPr>
          <w:rFonts w:asciiTheme="minorHAnsi" w:eastAsiaTheme="minorEastAsia" w:hAnsiTheme="minorHAnsi" w:cstheme="minorBidi"/>
          <w:noProof/>
          <w:sz w:val="22"/>
          <w:szCs w:val="22"/>
          <w:lang w:eastAsia="en-GB"/>
        </w:rPr>
      </w:pPr>
      <w:r>
        <w:rPr>
          <w:noProof/>
        </w:rPr>
        <w:t>9.11.3.22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_Toc106694281 \h </w:instrText>
      </w:r>
      <w:r>
        <w:rPr>
          <w:noProof/>
        </w:rPr>
      </w:r>
      <w:r>
        <w:rPr>
          <w:noProof/>
        </w:rPr>
        <w:fldChar w:fldCharType="separate"/>
      </w:r>
      <w:r>
        <w:rPr>
          <w:noProof/>
        </w:rPr>
        <w:t>378</w:t>
      </w:r>
      <w:r>
        <w:rPr>
          <w:noProof/>
        </w:rPr>
        <w:fldChar w:fldCharType="end"/>
      </w:r>
    </w:p>
    <w:p w14:paraId="677E0741" w14:textId="77C726CD" w:rsidR="00ED78E0" w:rsidRDefault="00ED78E0">
      <w:pPr>
        <w:pStyle w:val="TOC4"/>
        <w:rPr>
          <w:rFonts w:asciiTheme="minorHAnsi" w:eastAsiaTheme="minorEastAsia" w:hAnsiTheme="minorHAnsi" w:cstheme="minorBidi"/>
          <w:noProof/>
          <w:sz w:val="22"/>
          <w:szCs w:val="22"/>
          <w:lang w:eastAsia="en-GB"/>
        </w:rPr>
      </w:pPr>
      <w:r>
        <w:rPr>
          <w:noProof/>
        </w:rPr>
        <w:t>9.11.3.23</w:t>
      </w:r>
      <w:r>
        <w:rPr>
          <w:rFonts w:asciiTheme="minorHAnsi" w:eastAsiaTheme="minorEastAsia" w:hAnsiTheme="minorHAnsi" w:cstheme="minorBidi"/>
          <w:noProof/>
          <w:sz w:val="22"/>
          <w:szCs w:val="22"/>
          <w:lang w:eastAsia="en-GB"/>
        </w:rPr>
        <w:tab/>
      </w:r>
      <w:r>
        <w:rPr>
          <w:noProof/>
        </w:rPr>
        <w:t>Emergency number list</w:t>
      </w:r>
      <w:r>
        <w:rPr>
          <w:noProof/>
        </w:rPr>
        <w:tab/>
      </w:r>
      <w:r>
        <w:rPr>
          <w:noProof/>
        </w:rPr>
        <w:fldChar w:fldCharType="begin" w:fldLock="1"/>
      </w:r>
      <w:r>
        <w:rPr>
          <w:noProof/>
        </w:rPr>
        <w:instrText xml:space="preserve"> PAGEREF _Toc106694282 \h </w:instrText>
      </w:r>
      <w:r>
        <w:rPr>
          <w:noProof/>
        </w:rPr>
      </w:r>
      <w:r>
        <w:rPr>
          <w:noProof/>
        </w:rPr>
        <w:fldChar w:fldCharType="separate"/>
      </w:r>
      <w:r>
        <w:rPr>
          <w:noProof/>
        </w:rPr>
        <w:t>378</w:t>
      </w:r>
      <w:r>
        <w:rPr>
          <w:noProof/>
        </w:rPr>
        <w:fldChar w:fldCharType="end"/>
      </w:r>
    </w:p>
    <w:p w14:paraId="68E940B9" w14:textId="14BFFF92" w:rsidR="00ED78E0" w:rsidRDefault="00ED78E0">
      <w:pPr>
        <w:pStyle w:val="TOC4"/>
        <w:rPr>
          <w:rFonts w:asciiTheme="minorHAnsi" w:eastAsiaTheme="minorEastAsia" w:hAnsiTheme="minorHAnsi" w:cstheme="minorBidi"/>
          <w:noProof/>
          <w:sz w:val="22"/>
          <w:szCs w:val="22"/>
          <w:lang w:eastAsia="en-GB"/>
        </w:rPr>
      </w:pPr>
      <w:r>
        <w:rPr>
          <w:noProof/>
        </w:rPr>
        <w:t>9.11.3.23A</w:t>
      </w:r>
      <w:r>
        <w:rPr>
          <w:rFonts w:asciiTheme="minorHAnsi" w:eastAsiaTheme="minorEastAsia" w:hAnsiTheme="minorHAnsi" w:cstheme="minorBidi"/>
          <w:noProof/>
          <w:sz w:val="22"/>
          <w:szCs w:val="22"/>
          <w:lang w:eastAsia="en-GB"/>
        </w:rPr>
        <w:tab/>
      </w:r>
      <w:r>
        <w:rPr>
          <w:noProof/>
        </w:rPr>
        <w:t>EPS bearer context status</w:t>
      </w:r>
      <w:r>
        <w:rPr>
          <w:noProof/>
        </w:rPr>
        <w:tab/>
      </w:r>
      <w:r>
        <w:rPr>
          <w:noProof/>
        </w:rPr>
        <w:fldChar w:fldCharType="begin" w:fldLock="1"/>
      </w:r>
      <w:r>
        <w:rPr>
          <w:noProof/>
        </w:rPr>
        <w:instrText xml:space="preserve"> PAGEREF _Toc106694283 \h </w:instrText>
      </w:r>
      <w:r>
        <w:rPr>
          <w:noProof/>
        </w:rPr>
      </w:r>
      <w:r>
        <w:rPr>
          <w:noProof/>
        </w:rPr>
        <w:fldChar w:fldCharType="separate"/>
      </w:r>
      <w:r>
        <w:rPr>
          <w:noProof/>
        </w:rPr>
        <w:t>378</w:t>
      </w:r>
      <w:r>
        <w:rPr>
          <w:noProof/>
        </w:rPr>
        <w:fldChar w:fldCharType="end"/>
      </w:r>
    </w:p>
    <w:p w14:paraId="5764D990" w14:textId="72BB9E7B" w:rsidR="00ED78E0" w:rsidRDefault="00ED78E0">
      <w:pPr>
        <w:pStyle w:val="TOC4"/>
        <w:rPr>
          <w:rFonts w:asciiTheme="minorHAnsi" w:eastAsiaTheme="minorEastAsia" w:hAnsiTheme="minorHAnsi" w:cstheme="minorBidi"/>
          <w:noProof/>
          <w:sz w:val="22"/>
          <w:szCs w:val="22"/>
          <w:lang w:eastAsia="en-GB"/>
        </w:rPr>
      </w:pPr>
      <w:r>
        <w:rPr>
          <w:noProof/>
        </w:rPr>
        <w:t>9.11.3</w:t>
      </w:r>
      <w:r>
        <w:rPr>
          <w:noProof/>
          <w:lang w:eastAsia="ko-KR"/>
        </w:rPr>
        <w:t>.24</w:t>
      </w:r>
      <w:r>
        <w:rPr>
          <w:rFonts w:asciiTheme="minorHAnsi" w:eastAsiaTheme="minorEastAsia" w:hAnsiTheme="minorHAnsi" w:cstheme="minorBidi"/>
          <w:noProof/>
          <w:sz w:val="22"/>
          <w:szCs w:val="22"/>
          <w:lang w:eastAsia="en-GB"/>
        </w:rPr>
        <w:tab/>
      </w:r>
      <w:r>
        <w:rPr>
          <w:noProof/>
        </w:rPr>
        <w:t>EPS NAS message container</w:t>
      </w:r>
      <w:r>
        <w:rPr>
          <w:noProof/>
        </w:rPr>
        <w:tab/>
      </w:r>
      <w:r>
        <w:rPr>
          <w:noProof/>
        </w:rPr>
        <w:fldChar w:fldCharType="begin" w:fldLock="1"/>
      </w:r>
      <w:r>
        <w:rPr>
          <w:noProof/>
        </w:rPr>
        <w:instrText xml:space="preserve"> PAGEREF _Toc106694284 \h </w:instrText>
      </w:r>
      <w:r>
        <w:rPr>
          <w:noProof/>
        </w:rPr>
      </w:r>
      <w:r>
        <w:rPr>
          <w:noProof/>
        </w:rPr>
        <w:fldChar w:fldCharType="separate"/>
      </w:r>
      <w:r>
        <w:rPr>
          <w:noProof/>
        </w:rPr>
        <w:t>378</w:t>
      </w:r>
      <w:r>
        <w:rPr>
          <w:noProof/>
        </w:rPr>
        <w:fldChar w:fldCharType="end"/>
      </w:r>
    </w:p>
    <w:p w14:paraId="52FB59C7" w14:textId="5A7E0FA5" w:rsidR="00ED78E0" w:rsidRDefault="00ED78E0">
      <w:pPr>
        <w:pStyle w:val="TOC4"/>
        <w:rPr>
          <w:rFonts w:asciiTheme="minorHAnsi" w:eastAsiaTheme="minorEastAsia" w:hAnsiTheme="minorHAnsi" w:cstheme="minorBidi"/>
          <w:noProof/>
          <w:sz w:val="22"/>
          <w:szCs w:val="22"/>
          <w:lang w:eastAsia="en-GB"/>
        </w:rPr>
      </w:pPr>
      <w:r>
        <w:rPr>
          <w:noProof/>
        </w:rPr>
        <w:t>9.11.3.25</w:t>
      </w:r>
      <w:r>
        <w:rPr>
          <w:rFonts w:asciiTheme="minorHAnsi" w:eastAsiaTheme="minorEastAsia" w:hAnsiTheme="minorHAnsi" w:cstheme="minorBidi"/>
          <w:noProof/>
          <w:sz w:val="22"/>
          <w:szCs w:val="22"/>
          <w:lang w:eastAsia="en-GB"/>
        </w:rPr>
        <w:tab/>
      </w:r>
      <w:r>
        <w:rPr>
          <w:noProof/>
        </w:rPr>
        <w:t>EPS NAS security algorithms</w:t>
      </w:r>
      <w:r>
        <w:rPr>
          <w:noProof/>
        </w:rPr>
        <w:tab/>
      </w:r>
      <w:r>
        <w:rPr>
          <w:noProof/>
        </w:rPr>
        <w:fldChar w:fldCharType="begin" w:fldLock="1"/>
      </w:r>
      <w:r>
        <w:rPr>
          <w:noProof/>
        </w:rPr>
        <w:instrText xml:space="preserve"> PAGEREF _Toc106694285 \h </w:instrText>
      </w:r>
      <w:r>
        <w:rPr>
          <w:noProof/>
        </w:rPr>
      </w:r>
      <w:r>
        <w:rPr>
          <w:noProof/>
        </w:rPr>
        <w:fldChar w:fldCharType="separate"/>
      </w:r>
      <w:r>
        <w:rPr>
          <w:noProof/>
        </w:rPr>
        <w:t>379</w:t>
      </w:r>
      <w:r>
        <w:rPr>
          <w:noProof/>
        </w:rPr>
        <w:fldChar w:fldCharType="end"/>
      </w:r>
    </w:p>
    <w:p w14:paraId="0FB019C9" w14:textId="0E1807E2" w:rsidR="00ED78E0" w:rsidRDefault="00ED78E0">
      <w:pPr>
        <w:pStyle w:val="TOC4"/>
        <w:rPr>
          <w:rFonts w:asciiTheme="minorHAnsi" w:eastAsiaTheme="minorEastAsia" w:hAnsiTheme="minorHAnsi" w:cstheme="minorBidi"/>
          <w:noProof/>
          <w:sz w:val="22"/>
          <w:szCs w:val="22"/>
          <w:lang w:eastAsia="en-GB"/>
        </w:rPr>
      </w:pPr>
      <w:r>
        <w:rPr>
          <w:noProof/>
        </w:rPr>
        <w:t>9.11.3.26</w:t>
      </w:r>
      <w:r>
        <w:rPr>
          <w:rFonts w:asciiTheme="minorHAnsi" w:eastAsiaTheme="minorEastAsia" w:hAnsiTheme="minorHAnsi" w:cstheme="minorBidi"/>
          <w:noProof/>
          <w:sz w:val="22"/>
          <w:szCs w:val="22"/>
          <w:lang w:eastAsia="en-GB"/>
        </w:rPr>
        <w:tab/>
      </w:r>
      <w:r>
        <w:rPr>
          <w:noProof/>
        </w:rPr>
        <w:t>Extended emergency number list</w:t>
      </w:r>
      <w:r>
        <w:rPr>
          <w:noProof/>
        </w:rPr>
        <w:tab/>
      </w:r>
      <w:r>
        <w:rPr>
          <w:noProof/>
        </w:rPr>
        <w:fldChar w:fldCharType="begin" w:fldLock="1"/>
      </w:r>
      <w:r>
        <w:rPr>
          <w:noProof/>
        </w:rPr>
        <w:instrText xml:space="preserve"> PAGEREF _Toc106694286 \h </w:instrText>
      </w:r>
      <w:r>
        <w:rPr>
          <w:noProof/>
        </w:rPr>
      </w:r>
      <w:r>
        <w:rPr>
          <w:noProof/>
        </w:rPr>
        <w:fldChar w:fldCharType="separate"/>
      </w:r>
      <w:r>
        <w:rPr>
          <w:noProof/>
        </w:rPr>
        <w:t>379</w:t>
      </w:r>
      <w:r>
        <w:rPr>
          <w:noProof/>
        </w:rPr>
        <w:fldChar w:fldCharType="end"/>
      </w:r>
    </w:p>
    <w:p w14:paraId="71D9FC79" w14:textId="7B0CDBDE" w:rsidR="00ED78E0" w:rsidRDefault="00ED78E0">
      <w:pPr>
        <w:pStyle w:val="TOC4"/>
        <w:rPr>
          <w:rFonts w:asciiTheme="minorHAnsi" w:eastAsiaTheme="minorEastAsia" w:hAnsiTheme="minorHAnsi" w:cstheme="minorBidi"/>
          <w:noProof/>
          <w:sz w:val="22"/>
          <w:szCs w:val="22"/>
          <w:lang w:eastAsia="en-GB"/>
        </w:rPr>
      </w:pPr>
      <w:r>
        <w:rPr>
          <w:noProof/>
        </w:rPr>
        <w:t>9.11.3.27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_Toc106694287 \h </w:instrText>
      </w:r>
      <w:r>
        <w:rPr>
          <w:noProof/>
        </w:rPr>
      </w:r>
      <w:r>
        <w:rPr>
          <w:noProof/>
        </w:rPr>
        <w:fldChar w:fldCharType="separate"/>
      </w:r>
      <w:r>
        <w:rPr>
          <w:noProof/>
        </w:rPr>
        <w:t>379</w:t>
      </w:r>
      <w:r>
        <w:rPr>
          <w:noProof/>
        </w:rPr>
        <w:fldChar w:fldCharType="end"/>
      </w:r>
    </w:p>
    <w:p w14:paraId="52B7A099" w14:textId="334865D7" w:rsidR="00ED78E0" w:rsidRDefault="00ED78E0">
      <w:pPr>
        <w:pStyle w:val="TOC4"/>
        <w:rPr>
          <w:rFonts w:asciiTheme="minorHAnsi" w:eastAsiaTheme="minorEastAsia" w:hAnsiTheme="minorHAnsi" w:cstheme="minorBidi"/>
          <w:noProof/>
          <w:sz w:val="22"/>
          <w:szCs w:val="22"/>
          <w:lang w:eastAsia="en-GB"/>
        </w:rPr>
      </w:pPr>
      <w:r>
        <w:rPr>
          <w:noProof/>
        </w:rPr>
        <w:t>9.11.3.28</w:t>
      </w:r>
      <w:r>
        <w:rPr>
          <w:rFonts w:asciiTheme="minorHAnsi" w:eastAsiaTheme="minorEastAsia" w:hAnsiTheme="minorHAnsi" w:cstheme="minorBidi"/>
          <w:noProof/>
          <w:sz w:val="22"/>
          <w:szCs w:val="22"/>
          <w:lang w:eastAsia="en-GB"/>
        </w:rPr>
        <w:tab/>
      </w:r>
      <w:r>
        <w:rPr>
          <w:noProof/>
        </w:rPr>
        <w:t>IMEISV request</w:t>
      </w:r>
      <w:r>
        <w:rPr>
          <w:noProof/>
        </w:rPr>
        <w:tab/>
      </w:r>
      <w:r>
        <w:rPr>
          <w:noProof/>
        </w:rPr>
        <w:fldChar w:fldCharType="begin" w:fldLock="1"/>
      </w:r>
      <w:r>
        <w:rPr>
          <w:noProof/>
        </w:rPr>
        <w:instrText xml:space="preserve"> PAGEREF _Toc106694288 \h </w:instrText>
      </w:r>
      <w:r>
        <w:rPr>
          <w:noProof/>
        </w:rPr>
      </w:r>
      <w:r>
        <w:rPr>
          <w:noProof/>
        </w:rPr>
        <w:fldChar w:fldCharType="separate"/>
      </w:r>
      <w:r>
        <w:rPr>
          <w:noProof/>
        </w:rPr>
        <w:t>379</w:t>
      </w:r>
      <w:r>
        <w:rPr>
          <w:noProof/>
        </w:rPr>
        <w:fldChar w:fldCharType="end"/>
      </w:r>
    </w:p>
    <w:p w14:paraId="6998E41F" w14:textId="70AC6E86" w:rsidR="00ED78E0" w:rsidRDefault="00ED78E0">
      <w:pPr>
        <w:pStyle w:val="TOC4"/>
        <w:rPr>
          <w:rFonts w:asciiTheme="minorHAnsi" w:eastAsiaTheme="minorEastAsia" w:hAnsiTheme="minorHAnsi" w:cstheme="minorBidi"/>
          <w:noProof/>
          <w:sz w:val="22"/>
          <w:szCs w:val="22"/>
          <w:lang w:eastAsia="en-GB"/>
        </w:rPr>
      </w:pPr>
      <w:r>
        <w:rPr>
          <w:noProof/>
          <w:lang w:eastAsia="zh-CN"/>
        </w:rPr>
        <w:t>9.11.3.29</w:t>
      </w:r>
      <w:r>
        <w:rPr>
          <w:rFonts w:asciiTheme="minorHAnsi" w:eastAsiaTheme="minorEastAsia" w:hAnsiTheme="minorHAnsi" w:cstheme="minorBidi"/>
          <w:noProof/>
          <w:sz w:val="22"/>
          <w:szCs w:val="22"/>
          <w:lang w:eastAsia="en-GB"/>
        </w:rPr>
        <w:tab/>
      </w:r>
      <w:r>
        <w:rPr>
          <w:noProof/>
          <w:lang w:eastAsia="zh-CN"/>
        </w:rPr>
        <w:t>LADN indication</w:t>
      </w:r>
      <w:r>
        <w:rPr>
          <w:noProof/>
        </w:rPr>
        <w:tab/>
      </w:r>
      <w:r>
        <w:rPr>
          <w:noProof/>
        </w:rPr>
        <w:fldChar w:fldCharType="begin" w:fldLock="1"/>
      </w:r>
      <w:r>
        <w:rPr>
          <w:noProof/>
        </w:rPr>
        <w:instrText xml:space="preserve"> PAGEREF _Toc106694289 \h </w:instrText>
      </w:r>
      <w:r>
        <w:rPr>
          <w:noProof/>
        </w:rPr>
      </w:r>
      <w:r>
        <w:rPr>
          <w:noProof/>
        </w:rPr>
        <w:fldChar w:fldCharType="separate"/>
      </w:r>
      <w:r>
        <w:rPr>
          <w:noProof/>
        </w:rPr>
        <w:t>379</w:t>
      </w:r>
      <w:r>
        <w:rPr>
          <w:noProof/>
        </w:rPr>
        <w:fldChar w:fldCharType="end"/>
      </w:r>
    </w:p>
    <w:p w14:paraId="29747199" w14:textId="5EADB349" w:rsidR="00ED78E0" w:rsidRDefault="00ED78E0">
      <w:pPr>
        <w:pStyle w:val="TOC4"/>
        <w:rPr>
          <w:rFonts w:asciiTheme="minorHAnsi" w:eastAsiaTheme="minorEastAsia" w:hAnsiTheme="minorHAnsi" w:cstheme="minorBidi"/>
          <w:noProof/>
          <w:sz w:val="22"/>
          <w:szCs w:val="22"/>
          <w:lang w:eastAsia="en-GB"/>
        </w:rPr>
      </w:pPr>
      <w:r>
        <w:rPr>
          <w:noProof/>
          <w:lang w:eastAsia="zh-CN"/>
        </w:rPr>
        <w:t>9.11.3.30</w:t>
      </w:r>
      <w:r>
        <w:rPr>
          <w:rFonts w:asciiTheme="minorHAnsi" w:eastAsiaTheme="minorEastAsia" w:hAnsiTheme="minorHAnsi" w:cstheme="minorBidi"/>
          <w:noProof/>
          <w:sz w:val="22"/>
          <w:szCs w:val="22"/>
          <w:lang w:eastAsia="en-GB"/>
        </w:rPr>
        <w:tab/>
      </w:r>
      <w:r>
        <w:rPr>
          <w:noProof/>
          <w:lang w:eastAsia="zh-CN"/>
        </w:rPr>
        <w:t>LADN information</w:t>
      </w:r>
      <w:r>
        <w:rPr>
          <w:noProof/>
        </w:rPr>
        <w:tab/>
      </w:r>
      <w:r>
        <w:rPr>
          <w:noProof/>
        </w:rPr>
        <w:fldChar w:fldCharType="begin" w:fldLock="1"/>
      </w:r>
      <w:r>
        <w:rPr>
          <w:noProof/>
        </w:rPr>
        <w:instrText xml:space="preserve"> PAGEREF _Toc106694290 \h </w:instrText>
      </w:r>
      <w:r>
        <w:rPr>
          <w:noProof/>
        </w:rPr>
      </w:r>
      <w:r>
        <w:rPr>
          <w:noProof/>
        </w:rPr>
        <w:fldChar w:fldCharType="separate"/>
      </w:r>
      <w:r>
        <w:rPr>
          <w:noProof/>
        </w:rPr>
        <w:t>380</w:t>
      </w:r>
      <w:r>
        <w:rPr>
          <w:noProof/>
        </w:rPr>
        <w:fldChar w:fldCharType="end"/>
      </w:r>
    </w:p>
    <w:p w14:paraId="7336C97B" w14:textId="3BEF9B44" w:rsidR="00ED78E0" w:rsidRDefault="00ED78E0">
      <w:pPr>
        <w:pStyle w:val="TOC4"/>
        <w:rPr>
          <w:rFonts w:asciiTheme="minorHAnsi" w:eastAsiaTheme="minorEastAsia" w:hAnsiTheme="minorHAnsi" w:cstheme="minorBidi"/>
          <w:noProof/>
          <w:sz w:val="22"/>
          <w:szCs w:val="22"/>
          <w:lang w:eastAsia="en-GB"/>
        </w:rPr>
      </w:pPr>
      <w:r>
        <w:rPr>
          <w:noProof/>
        </w:rPr>
        <w:t>9.11.3.31</w:t>
      </w:r>
      <w:r>
        <w:rPr>
          <w:rFonts w:asciiTheme="minorHAnsi" w:eastAsiaTheme="minorEastAsia" w:hAnsiTheme="minorHAnsi" w:cstheme="minorBidi"/>
          <w:noProof/>
          <w:sz w:val="22"/>
          <w:szCs w:val="22"/>
          <w:lang w:eastAsia="en-GB"/>
        </w:rPr>
        <w:tab/>
      </w:r>
      <w:r>
        <w:rPr>
          <w:noProof/>
        </w:rPr>
        <w:t>MICO indication</w:t>
      </w:r>
      <w:r>
        <w:rPr>
          <w:noProof/>
        </w:rPr>
        <w:tab/>
      </w:r>
      <w:r>
        <w:rPr>
          <w:noProof/>
        </w:rPr>
        <w:fldChar w:fldCharType="begin" w:fldLock="1"/>
      </w:r>
      <w:r>
        <w:rPr>
          <w:noProof/>
        </w:rPr>
        <w:instrText xml:space="preserve"> PAGEREF _Toc106694291 \h </w:instrText>
      </w:r>
      <w:r>
        <w:rPr>
          <w:noProof/>
        </w:rPr>
      </w:r>
      <w:r>
        <w:rPr>
          <w:noProof/>
        </w:rPr>
        <w:fldChar w:fldCharType="separate"/>
      </w:r>
      <w:r>
        <w:rPr>
          <w:noProof/>
        </w:rPr>
        <w:t>381</w:t>
      </w:r>
      <w:r>
        <w:rPr>
          <w:noProof/>
        </w:rPr>
        <w:fldChar w:fldCharType="end"/>
      </w:r>
    </w:p>
    <w:p w14:paraId="17DC57CA" w14:textId="0B4F22D3" w:rsidR="00ED78E0" w:rsidRDefault="00ED78E0">
      <w:pPr>
        <w:pStyle w:val="TOC4"/>
        <w:rPr>
          <w:rFonts w:asciiTheme="minorHAnsi" w:eastAsiaTheme="minorEastAsia" w:hAnsiTheme="minorHAnsi" w:cstheme="minorBidi"/>
          <w:noProof/>
          <w:sz w:val="22"/>
          <w:szCs w:val="22"/>
          <w:lang w:eastAsia="en-GB"/>
        </w:rPr>
      </w:pPr>
      <w:r>
        <w:rPr>
          <w:noProof/>
        </w:rPr>
        <w:t>9.11.3.32</w:t>
      </w:r>
      <w:r>
        <w:rPr>
          <w:rFonts w:asciiTheme="minorHAnsi" w:eastAsiaTheme="minorEastAsia" w:hAnsiTheme="minorHAnsi" w:cstheme="minorBidi"/>
          <w:noProof/>
          <w:sz w:val="22"/>
          <w:szCs w:val="22"/>
          <w:lang w:eastAsia="en-GB"/>
        </w:rPr>
        <w:tab/>
      </w:r>
      <w:r>
        <w:rPr>
          <w:noProof/>
        </w:rPr>
        <w:t>NAS key set identifier</w:t>
      </w:r>
      <w:r>
        <w:rPr>
          <w:noProof/>
        </w:rPr>
        <w:tab/>
      </w:r>
      <w:r>
        <w:rPr>
          <w:noProof/>
        </w:rPr>
        <w:fldChar w:fldCharType="begin" w:fldLock="1"/>
      </w:r>
      <w:r>
        <w:rPr>
          <w:noProof/>
        </w:rPr>
        <w:instrText xml:space="preserve"> PAGEREF _Toc106694292 \h </w:instrText>
      </w:r>
      <w:r>
        <w:rPr>
          <w:noProof/>
        </w:rPr>
      </w:r>
      <w:r>
        <w:rPr>
          <w:noProof/>
        </w:rPr>
        <w:fldChar w:fldCharType="separate"/>
      </w:r>
      <w:r>
        <w:rPr>
          <w:noProof/>
        </w:rPr>
        <w:t>381</w:t>
      </w:r>
      <w:r>
        <w:rPr>
          <w:noProof/>
        </w:rPr>
        <w:fldChar w:fldCharType="end"/>
      </w:r>
    </w:p>
    <w:p w14:paraId="7B20ADA1" w14:textId="41D5201F" w:rsidR="00ED78E0" w:rsidRDefault="00ED78E0">
      <w:pPr>
        <w:pStyle w:val="TOC4"/>
        <w:rPr>
          <w:rFonts w:asciiTheme="minorHAnsi" w:eastAsiaTheme="minorEastAsia" w:hAnsiTheme="minorHAnsi" w:cstheme="minorBidi"/>
          <w:noProof/>
          <w:sz w:val="22"/>
          <w:szCs w:val="22"/>
          <w:lang w:eastAsia="en-GB"/>
        </w:rPr>
      </w:pPr>
      <w:r>
        <w:rPr>
          <w:noProof/>
        </w:rPr>
        <w:t>9.11.3.33</w:t>
      </w:r>
      <w:r>
        <w:rPr>
          <w:rFonts w:asciiTheme="minorHAnsi" w:eastAsiaTheme="minorEastAsia" w:hAnsiTheme="minorHAnsi" w:cstheme="minorBidi"/>
          <w:noProof/>
          <w:sz w:val="22"/>
          <w:szCs w:val="22"/>
          <w:lang w:eastAsia="en-GB"/>
        </w:rPr>
        <w:tab/>
      </w:r>
      <w:r>
        <w:rPr>
          <w:noProof/>
        </w:rPr>
        <w:t>NAS message container</w:t>
      </w:r>
      <w:r>
        <w:rPr>
          <w:noProof/>
        </w:rPr>
        <w:tab/>
      </w:r>
      <w:r>
        <w:rPr>
          <w:noProof/>
        </w:rPr>
        <w:fldChar w:fldCharType="begin" w:fldLock="1"/>
      </w:r>
      <w:r>
        <w:rPr>
          <w:noProof/>
        </w:rPr>
        <w:instrText xml:space="preserve"> PAGEREF _Toc106694293 \h </w:instrText>
      </w:r>
      <w:r>
        <w:rPr>
          <w:noProof/>
        </w:rPr>
      </w:r>
      <w:r>
        <w:rPr>
          <w:noProof/>
        </w:rPr>
        <w:fldChar w:fldCharType="separate"/>
      </w:r>
      <w:r>
        <w:rPr>
          <w:noProof/>
        </w:rPr>
        <w:t>382</w:t>
      </w:r>
      <w:r>
        <w:rPr>
          <w:noProof/>
        </w:rPr>
        <w:fldChar w:fldCharType="end"/>
      </w:r>
    </w:p>
    <w:p w14:paraId="2FB2041B" w14:textId="3B2FEEF5" w:rsidR="00ED78E0" w:rsidRDefault="00ED78E0">
      <w:pPr>
        <w:pStyle w:val="TOC4"/>
        <w:rPr>
          <w:rFonts w:asciiTheme="minorHAnsi" w:eastAsiaTheme="minorEastAsia" w:hAnsiTheme="minorHAnsi" w:cstheme="minorBidi"/>
          <w:noProof/>
          <w:sz w:val="22"/>
          <w:szCs w:val="22"/>
          <w:lang w:eastAsia="en-GB"/>
        </w:rPr>
      </w:pPr>
      <w:r>
        <w:rPr>
          <w:noProof/>
        </w:rPr>
        <w:t>9.11.3.34</w:t>
      </w:r>
      <w:r>
        <w:rPr>
          <w:rFonts w:asciiTheme="minorHAnsi" w:eastAsiaTheme="minorEastAsia" w:hAnsiTheme="minorHAnsi" w:cstheme="minorBidi"/>
          <w:noProof/>
          <w:sz w:val="22"/>
          <w:szCs w:val="22"/>
          <w:lang w:eastAsia="en-GB"/>
        </w:rPr>
        <w:tab/>
      </w:r>
      <w:r>
        <w:rPr>
          <w:noProof/>
        </w:rPr>
        <w:t>NAS security algorithms</w:t>
      </w:r>
      <w:r>
        <w:rPr>
          <w:noProof/>
        </w:rPr>
        <w:tab/>
      </w:r>
      <w:r>
        <w:rPr>
          <w:noProof/>
        </w:rPr>
        <w:fldChar w:fldCharType="begin" w:fldLock="1"/>
      </w:r>
      <w:r>
        <w:rPr>
          <w:noProof/>
        </w:rPr>
        <w:instrText xml:space="preserve"> PAGEREF _Toc106694294 \h </w:instrText>
      </w:r>
      <w:r>
        <w:rPr>
          <w:noProof/>
        </w:rPr>
      </w:r>
      <w:r>
        <w:rPr>
          <w:noProof/>
        </w:rPr>
        <w:fldChar w:fldCharType="separate"/>
      </w:r>
      <w:r>
        <w:rPr>
          <w:noProof/>
        </w:rPr>
        <w:t>382</w:t>
      </w:r>
      <w:r>
        <w:rPr>
          <w:noProof/>
        </w:rPr>
        <w:fldChar w:fldCharType="end"/>
      </w:r>
    </w:p>
    <w:p w14:paraId="5B545B25" w14:textId="3B03E6C8" w:rsidR="00ED78E0" w:rsidRDefault="00ED78E0">
      <w:pPr>
        <w:pStyle w:val="TOC4"/>
        <w:rPr>
          <w:rFonts w:asciiTheme="minorHAnsi" w:eastAsiaTheme="minorEastAsia" w:hAnsiTheme="minorHAnsi" w:cstheme="minorBidi"/>
          <w:noProof/>
          <w:sz w:val="22"/>
          <w:szCs w:val="22"/>
          <w:lang w:eastAsia="en-GB"/>
        </w:rPr>
      </w:pPr>
      <w:r>
        <w:rPr>
          <w:noProof/>
        </w:rPr>
        <w:t>9.11.3.35</w:t>
      </w:r>
      <w:r>
        <w:rPr>
          <w:rFonts w:asciiTheme="minorHAnsi" w:eastAsiaTheme="minorEastAsia" w:hAnsiTheme="minorHAnsi" w:cstheme="minorBidi"/>
          <w:noProof/>
          <w:sz w:val="22"/>
          <w:szCs w:val="22"/>
          <w:lang w:eastAsia="en-GB"/>
        </w:rPr>
        <w:tab/>
      </w:r>
      <w:r>
        <w:rPr>
          <w:noProof/>
        </w:rPr>
        <w:t>Network name</w:t>
      </w:r>
      <w:r>
        <w:rPr>
          <w:noProof/>
        </w:rPr>
        <w:tab/>
      </w:r>
      <w:r>
        <w:rPr>
          <w:noProof/>
        </w:rPr>
        <w:fldChar w:fldCharType="begin" w:fldLock="1"/>
      </w:r>
      <w:r>
        <w:rPr>
          <w:noProof/>
        </w:rPr>
        <w:instrText xml:space="preserve"> PAGEREF _Toc106694295 \h </w:instrText>
      </w:r>
      <w:r>
        <w:rPr>
          <w:noProof/>
        </w:rPr>
      </w:r>
      <w:r>
        <w:rPr>
          <w:noProof/>
        </w:rPr>
        <w:fldChar w:fldCharType="separate"/>
      </w:r>
      <w:r>
        <w:rPr>
          <w:noProof/>
        </w:rPr>
        <w:t>383</w:t>
      </w:r>
      <w:r>
        <w:rPr>
          <w:noProof/>
        </w:rPr>
        <w:fldChar w:fldCharType="end"/>
      </w:r>
    </w:p>
    <w:p w14:paraId="4E398464" w14:textId="4F41821C" w:rsidR="00ED78E0" w:rsidRDefault="00ED78E0">
      <w:pPr>
        <w:pStyle w:val="TOC4"/>
        <w:rPr>
          <w:rFonts w:asciiTheme="minorHAnsi" w:eastAsiaTheme="minorEastAsia" w:hAnsiTheme="minorHAnsi" w:cstheme="minorBidi"/>
          <w:noProof/>
          <w:sz w:val="22"/>
          <w:szCs w:val="22"/>
          <w:lang w:eastAsia="en-GB"/>
        </w:rPr>
      </w:pPr>
      <w:r>
        <w:rPr>
          <w:noProof/>
        </w:rPr>
        <w:t>9.11.3.36</w:t>
      </w:r>
      <w:r>
        <w:rPr>
          <w:rFonts w:asciiTheme="minorHAnsi" w:eastAsiaTheme="minorEastAsia" w:hAnsiTheme="minorHAnsi" w:cstheme="minorBidi"/>
          <w:noProof/>
          <w:sz w:val="22"/>
          <w:szCs w:val="22"/>
          <w:lang w:eastAsia="en-GB"/>
        </w:rPr>
        <w:tab/>
      </w:r>
      <w:r>
        <w:rPr>
          <w:noProof/>
        </w:rPr>
        <w:t>Network slicing indication</w:t>
      </w:r>
      <w:r>
        <w:rPr>
          <w:noProof/>
        </w:rPr>
        <w:tab/>
      </w:r>
      <w:r>
        <w:rPr>
          <w:noProof/>
        </w:rPr>
        <w:fldChar w:fldCharType="begin" w:fldLock="1"/>
      </w:r>
      <w:r>
        <w:rPr>
          <w:noProof/>
        </w:rPr>
        <w:instrText xml:space="preserve"> PAGEREF _Toc106694296 \h </w:instrText>
      </w:r>
      <w:r>
        <w:rPr>
          <w:noProof/>
        </w:rPr>
      </w:r>
      <w:r>
        <w:rPr>
          <w:noProof/>
        </w:rPr>
        <w:fldChar w:fldCharType="separate"/>
      </w:r>
      <w:r>
        <w:rPr>
          <w:noProof/>
        </w:rPr>
        <w:t>383</w:t>
      </w:r>
      <w:r>
        <w:rPr>
          <w:noProof/>
        </w:rPr>
        <w:fldChar w:fldCharType="end"/>
      </w:r>
    </w:p>
    <w:p w14:paraId="0F98C407" w14:textId="661AFFC1" w:rsidR="00ED78E0" w:rsidRDefault="00ED78E0">
      <w:pPr>
        <w:pStyle w:val="TOC4"/>
        <w:rPr>
          <w:rFonts w:asciiTheme="minorHAnsi" w:eastAsiaTheme="minorEastAsia" w:hAnsiTheme="minorHAnsi" w:cstheme="minorBidi"/>
          <w:noProof/>
          <w:sz w:val="22"/>
          <w:szCs w:val="22"/>
          <w:lang w:eastAsia="en-GB"/>
        </w:rPr>
      </w:pPr>
      <w:r>
        <w:rPr>
          <w:noProof/>
        </w:rPr>
        <w:t>9.11.3.36A</w:t>
      </w:r>
      <w:r>
        <w:rPr>
          <w:rFonts w:asciiTheme="minorHAnsi" w:eastAsiaTheme="minorEastAsia" w:hAnsiTheme="minorHAnsi" w:cstheme="minorBidi"/>
          <w:noProof/>
          <w:sz w:val="22"/>
          <w:szCs w:val="22"/>
          <w:lang w:eastAsia="en-GB"/>
        </w:rPr>
        <w:tab/>
      </w:r>
      <w:r w:rsidRPr="00217FB6">
        <w:rPr>
          <w:noProof/>
          <w:lang w:val="cs-CZ"/>
        </w:rPr>
        <w:t>Non-3GPP NW</w:t>
      </w:r>
      <w:r>
        <w:rPr>
          <w:noProof/>
        </w:rPr>
        <w:t xml:space="preserve"> provided policies</w:t>
      </w:r>
      <w:r>
        <w:rPr>
          <w:noProof/>
        </w:rPr>
        <w:tab/>
      </w:r>
      <w:r>
        <w:rPr>
          <w:noProof/>
        </w:rPr>
        <w:fldChar w:fldCharType="begin" w:fldLock="1"/>
      </w:r>
      <w:r>
        <w:rPr>
          <w:noProof/>
        </w:rPr>
        <w:instrText xml:space="preserve"> PAGEREF _Toc106694297 \h </w:instrText>
      </w:r>
      <w:r>
        <w:rPr>
          <w:noProof/>
        </w:rPr>
      </w:r>
      <w:r>
        <w:rPr>
          <w:noProof/>
        </w:rPr>
        <w:fldChar w:fldCharType="separate"/>
      </w:r>
      <w:r>
        <w:rPr>
          <w:noProof/>
        </w:rPr>
        <w:t>384</w:t>
      </w:r>
      <w:r>
        <w:rPr>
          <w:noProof/>
        </w:rPr>
        <w:fldChar w:fldCharType="end"/>
      </w:r>
    </w:p>
    <w:p w14:paraId="72A4EFE5" w14:textId="364CDD11" w:rsidR="00ED78E0" w:rsidRDefault="00ED78E0">
      <w:pPr>
        <w:pStyle w:val="TOC4"/>
        <w:rPr>
          <w:rFonts w:asciiTheme="minorHAnsi" w:eastAsiaTheme="minorEastAsia" w:hAnsiTheme="minorHAnsi" w:cstheme="minorBidi"/>
          <w:noProof/>
          <w:sz w:val="22"/>
          <w:szCs w:val="22"/>
          <w:lang w:eastAsia="en-GB"/>
        </w:rPr>
      </w:pPr>
      <w:r>
        <w:rPr>
          <w:noProof/>
        </w:rPr>
        <w:t>9.11.3.37</w:t>
      </w:r>
      <w:r>
        <w:rPr>
          <w:rFonts w:asciiTheme="minorHAnsi" w:eastAsiaTheme="minorEastAsia" w:hAnsiTheme="minorHAnsi" w:cstheme="minorBidi"/>
          <w:noProof/>
          <w:sz w:val="22"/>
          <w:szCs w:val="22"/>
          <w:lang w:eastAsia="en-GB"/>
        </w:rPr>
        <w:tab/>
      </w:r>
      <w:r>
        <w:rPr>
          <w:noProof/>
        </w:rPr>
        <w:t>NSSAI</w:t>
      </w:r>
      <w:r>
        <w:rPr>
          <w:noProof/>
        </w:rPr>
        <w:tab/>
      </w:r>
      <w:r>
        <w:rPr>
          <w:noProof/>
        </w:rPr>
        <w:fldChar w:fldCharType="begin" w:fldLock="1"/>
      </w:r>
      <w:r>
        <w:rPr>
          <w:noProof/>
        </w:rPr>
        <w:instrText xml:space="preserve"> PAGEREF _Toc106694298 \h </w:instrText>
      </w:r>
      <w:r>
        <w:rPr>
          <w:noProof/>
        </w:rPr>
      </w:r>
      <w:r>
        <w:rPr>
          <w:noProof/>
        </w:rPr>
        <w:fldChar w:fldCharType="separate"/>
      </w:r>
      <w:r>
        <w:rPr>
          <w:noProof/>
        </w:rPr>
        <w:t>384</w:t>
      </w:r>
      <w:r>
        <w:rPr>
          <w:noProof/>
        </w:rPr>
        <w:fldChar w:fldCharType="end"/>
      </w:r>
    </w:p>
    <w:p w14:paraId="3C941C9A" w14:textId="0A95DD06" w:rsidR="00ED78E0" w:rsidRDefault="00ED78E0">
      <w:pPr>
        <w:pStyle w:val="TOC4"/>
        <w:rPr>
          <w:rFonts w:asciiTheme="minorHAnsi" w:eastAsiaTheme="minorEastAsia" w:hAnsiTheme="minorHAnsi" w:cstheme="minorBidi"/>
          <w:noProof/>
          <w:sz w:val="22"/>
          <w:szCs w:val="22"/>
          <w:lang w:eastAsia="en-GB"/>
        </w:rPr>
      </w:pPr>
      <w:r>
        <w:rPr>
          <w:noProof/>
        </w:rPr>
        <w:t>9.11.3.37A</w:t>
      </w:r>
      <w:r>
        <w:rPr>
          <w:rFonts w:asciiTheme="minorHAnsi" w:eastAsiaTheme="minorEastAsia" w:hAnsiTheme="minorHAnsi" w:cstheme="minorBidi"/>
          <w:noProof/>
          <w:sz w:val="22"/>
          <w:szCs w:val="22"/>
          <w:lang w:eastAsia="en-GB"/>
        </w:rPr>
        <w:tab/>
      </w:r>
      <w:r>
        <w:rPr>
          <w:noProof/>
        </w:rPr>
        <w:t>NSSAI inclusion mode</w:t>
      </w:r>
      <w:r>
        <w:rPr>
          <w:noProof/>
        </w:rPr>
        <w:tab/>
      </w:r>
      <w:r>
        <w:rPr>
          <w:noProof/>
        </w:rPr>
        <w:fldChar w:fldCharType="begin" w:fldLock="1"/>
      </w:r>
      <w:r>
        <w:rPr>
          <w:noProof/>
        </w:rPr>
        <w:instrText xml:space="preserve"> PAGEREF _Toc106694299 \h </w:instrText>
      </w:r>
      <w:r>
        <w:rPr>
          <w:noProof/>
        </w:rPr>
      </w:r>
      <w:r>
        <w:rPr>
          <w:noProof/>
        </w:rPr>
        <w:fldChar w:fldCharType="separate"/>
      </w:r>
      <w:r>
        <w:rPr>
          <w:noProof/>
        </w:rPr>
        <w:t>385</w:t>
      </w:r>
      <w:r>
        <w:rPr>
          <w:noProof/>
        </w:rPr>
        <w:fldChar w:fldCharType="end"/>
      </w:r>
    </w:p>
    <w:p w14:paraId="191A15E4" w14:textId="47B9C99F" w:rsidR="00ED78E0" w:rsidRDefault="00ED78E0">
      <w:pPr>
        <w:pStyle w:val="TOC4"/>
        <w:rPr>
          <w:rFonts w:asciiTheme="minorHAnsi" w:eastAsiaTheme="minorEastAsia" w:hAnsiTheme="minorHAnsi" w:cstheme="minorBidi"/>
          <w:noProof/>
          <w:sz w:val="22"/>
          <w:szCs w:val="22"/>
          <w:lang w:eastAsia="en-GB"/>
        </w:rPr>
      </w:pPr>
      <w:r>
        <w:rPr>
          <w:noProof/>
          <w:lang w:eastAsia="zh-CN"/>
        </w:rPr>
        <w:t>9.11.3.38</w:t>
      </w:r>
      <w:r>
        <w:rPr>
          <w:rFonts w:asciiTheme="minorHAnsi" w:eastAsiaTheme="minorEastAsia" w:hAnsiTheme="minorHAnsi" w:cstheme="minorBidi"/>
          <w:noProof/>
          <w:sz w:val="22"/>
          <w:szCs w:val="22"/>
          <w:lang w:eastAsia="en-GB"/>
        </w:rPr>
        <w:tab/>
      </w:r>
      <w:r>
        <w:rPr>
          <w:noProof/>
        </w:rPr>
        <w:t>O</w:t>
      </w:r>
      <w:r w:rsidRPr="00217FB6">
        <w:rPr>
          <w:noProof/>
          <w:lang w:val="en-US"/>
        </w:rPr>
        <w:t>perator-defined access category definitions</w:t>
      </w:r>
      <w:r>
        <w:rPr>
          <w:noProof/>
        </w:rPr>
        <w:tab/>
      </w:r>
      <w:r>
        <w:rPr>
          <w:noProof/>
        </w:rPr>
        <w:fldChar w:fldCharType="begin" w:fldLock="1"/>
      </w:r>
      <w:r>
        <w:rPr>
          <w:noProof/>
        </w:rPr>
        <w:instrText xml:space="preserve"> PAGEREF _Toc106694300 \h </w:instrText>
      </w:r>
      <w:r>
        <w:rPr>
          <w:noProof/>
        </w:rPr>
      </w:r>
      <w:r>
        <w:rPr>
          <w:noProof/>
        </w:rPr>
        <w:fldChar w:fldCharType="separate"/>
      </w:r>
      <w:r>
        <w:rPr>
          <w:noProof/>
        </w:rPr>
        <w:t>385</w:t>
      </w:r>
      <w:r>
        <w:rPr>
          <w:noProof/>
        </w:rPr>
        <w:fldChar w:fldCharType="end"/>
      </w:r>
    </w:p>
    <w:p w14:paraId="18C68C6B" w14:textId="40CA5EF8" w:rsidR="00ED78E0" w:rsidRDefault="00ED78E0">
      <w:pPr>
        <w:pStyle w:val="TOC4"/>
        <w:rPr>
          <w:rFonts w:asciiTheme="minorHAnsi" w:eastAsiaTheme="minorEastAsia" w:hAnsiTheme="minorHAnsi" w:cstheme="minorBidi"/>
          <w:noProof/>
          <w:sz w:val="22"/>
          <w:szCs w:val="22"/>
          <w:lang w:eastAsia="en-GB"/>
        </w:rPr>
      </w:pPr>
      <w:r w:rsidRPr="00217FB6">
        <w:rPr>
          <w:rFonts w:eastAsia="Malgun Gothic"/>
          <w:noProof/>
          <w:lang w:val="en-US"/>
        </w:rPr>
        <w:t>9.11.3.39</w:t>
      </w:r>
      <w:r>
        <w:rPr>
          <w:rFonts w:asciiTheme="minorHAnsi" w:eastAsiaTheme="minorEastAsia" w:hAnsiTheme="minorHAnsi" w:cstheme="minorBidi"/>
          <w:noProof/>
          <w:sz w:val="22"/>
          <w:szCs w:val="22"/>
          <w:lang w:eastAsia="en-GB"/>
        </w:rPr>
        <w:tab/>
      </w:r>
      <w:r w:rsidRPr="00217FB6">
        <w:rPr>
          <w:rFonts w:eastAsia="Malgun Gothic"/>
          <w:noProof/>
          <w:lang w:val="en-US"/>
        </w:rPr>
        <w:t>Payload container</w:t>
      </w:r>
      <w:r>
        <w:rPr>
          <w:noProof/>
        </w:rPr>
        <w:tab/>
      </w:r>
      <w:r>
        <w:rPr>
          <w:noProof/>
        </w:rPr>
        <w:fldChar w:fldCharType="begin" w:fldLock="1"/>
      </w:r>
      <w:r>
        <w:rPr>
          <w:noProof/>
        </w:rPr>
        <w:instrText xml:space="preserve"> PAGEREF _Toc106694301 \h </w:instrText>
      </w:r>
      <w:r>
        <w:rPr>
          <w:noProof/>
        </w:rPr>
      </w:r>
      <w:r>
        <w:rPr>
          <w:noProof/>
        </w:rPr>
        <w:fldChar w:fldCharType="separate"/>
      </w:r>
      <w:r>
        <w:rPr>
          <w:noProof/>
        </w:rPr>
        <w:t>389</w:t>
      </w:r>
      <w:r>
        <w:rPr>
          <w:noProof/>
        </w:rPr>
        <w:fldChar w:fldCharType="end"/>
      </w:r>
    </w:p>
    <w:p w14:paraId="1405AE61" w14:textId="1A9BB957" w:rsidR="00ED78E0" w:rsidRDefault="00ED78E0">
      <w:pPr>
        <w:pStyle w:val="TOC4"/>
        <w:rPr>
          <w:rFonts w:asciiTheme="minorHAnsi" w:eastAsiaTheme="minorEastAsia" w:hAnsiTheme="minorHAnsi" w:cstheme="minorBidi"/>
          <w:noProof/>
          <w:sz w:val="22"/>
          <w:szCs w:val="22"/>
          <w:lang w:eastAsia="en-GB"/>
        </w:rPr>
      </w:pPr>
      <w:r w:rsidRPr="00217FB6">
        <w:rPr>
          <w:rFonts w:eastAsia="Malgun Gothic"/>
          <w:noProof/>
          <w:lang w:val="en-US"/>
        </w:rPr>
        <w:t>9.11.3.40</w:t>
      </w:r>
      <w:r>
        <w:rPr>
          <w:rFonts w:asciiTheme="minorHAnsi" w:eastAsiaTheme="minorEastAsia" w:hAnsiTheme="minorHAnsi" w:cstheme="minorBidi"/>
          <w:noProof/>
          <w:sz w:val="22"/>
          <w:szCs w:val="22"/>
          <w:lang w:eastAsia="en-GB"/>
        </w:rPr>
        <w:tab/>
      </w:r>
      <w:r w:rsidRPr="00217FB6">
        <w:rPr>
          <w:rFonts w:eastAsia="Malgun Gothic"/>
          <w:noProof/>
          <w:lang w:val="en-US"/>
        </w:rPr>
        <w:t>Payload container type</w:t>
      </w:r>
      <w:r>
        <w:rPr>
          <w:noProof/>
        </w:rPr>
        <w:tab/>
      </w:r>
      <w:r>
        <w:rPr>
          <w:noProof/>
        </w:rPr>
        <w:fldChar w:fldCharType="begin" w:fldLock="1"/>
      </w:r>
      <w:r>
        <w:rPr>
          <w:noProof/>
        </w:rPr>
        <w:instrText xml:space="preserve"> PAGEREF _Toc106694302 \h </w:instrText>
      </w:r>
      <w:r>
        <w:rPr>
          <w:noProof/>
        </w:rPr>
      </w:r>
      <w:r>
        <w:rPr>
          <w:noProof/>
        </w:rPr>
        <w:fldChar w:fldCharType="separate"/>
      </w:r>
      <w:r>
        <w:rPr>
          <w:noProof/>
        </w:rPr>
        <w:t>393</w:t>
      </w:r>
      <w:r>
        <w:rPr>
          <w:noProof/>
        </w:rPr>
        <w:fldChar w:fldCharType="end"/>
      </w:r>
    </w:p>
    <w:p w14:paraId="38FF79FC" w14:textId="458ECB62" w:rsidR="00ED78E0" w:rsidRDefault="00ED78E0">
      <w:pPr>
        <w:pStyle w:val="TOC4"/>
        <w:rPr>
          <w:rFonts w:asciiTheme="minorHAnsi" w:eastAsiaTheme="minorEastAsia" w:hAnsiTheme="minorHAnsi" w:cstheme="minorBidi"/>
          <w:noProof/>
          <w:sz w:val="22"/>
          <w:szCs w:val="22"/>
          <w:lang w:eastAsia="en-GB"/>
        </w:rPr>
      </w:pPr>
      <w:r>
        <w:rPr>
          <w:noProof/>
        </w:rPr>
        <w:t>9.11.3.41</w:t>
      </w:r>
      <w:r>
        <w:rPr>
          <w:rFonts w:asciiTheme="minorHAnsi" w:eastAsiaTheme="minorEastAsia" w:hAnsiTheme="minorHAnsi" w:cstheme="minorBidi"/>
          <w:noProof/>
          <w:sz w:val="22"/>
          <w:szCs w:val="22"/>
          <w:lang w:eastAsia="en-GB"/>
        </w:rPr>
        <w:tab/>
      </w:r>
      <w:r>
        <w:rPr>
          <w:noProof/>
        </w:rPr>
        <w:t>PDU session identity 2</w:t>
      </w:r>
      <w:r>
        <w:rPr>
          <w:noProof/>
        </w:rPr>
        <w:tab/>
      </w:r>
      <w:r>
        <w:rPr>
          <w:noProof/>
        </w:rPr>
        <w:fldChar w:fldCharType="begin" w:fldLock="1"/>
      </w:r>
      <w:r>
        <w:rPr>
          <w:noProof/>
        </w:rPr>
        <w:instrText xml:space="preserve"> PAGEREF _Toc106694303 \h </w:instrText>
      </w:r>
      <w:r>
        <w:rPr>
          <w:noProof/>
        </w:rPr>
      </w:r>
      <w:r>
        <w:rPr>
          <w:noProof/>
        </w:rPr>
        <w:fldChar w:fldCharType="separate"/>
      </w:r>
      <w:r>
        <w:rPr>
          <w:noProof/>
        </w:rPr>
        <w:t>393</w:t>
      </w:r>
      <w:r>
        <w:rPr>
          <w:noProof/>
        </w:rPr>
        <w:fldChar w:fldCharType="end"/>
      </w:r>
    </w:p>
    <w:p w14:paraId="3BF77B9C" w14:textId="2F904CA1" w:rsidR="00ED78E0" w:rsidRDefault="00ED78E0">
      <w:pPr>
        <w:pStyle w:val="TOC4"/>
        <w:rPr>
          <w:rFonts w:asciiTheme="minorHAnsi" w:eastAsiaTheme="minorEastAsia" w:hAnsiTheme="minorHAnsi" w:cstheme="minorBidi"/>
          <w:noProof/>
          <w:sz w:val="22"/>
          <w:szCs w:val="22"/>
          <w:lang w:eastAsia="en-GB"/>
        </w:rPr>
      </w:pPr>
      <w:r>
        <w:rPr>
          <w:noProof/>
        </w:rPr>
        <w:t>9.11.3.42</w:t>
      </w:r>
      <w:r>
        <w:rPr>
          <w:rFonts w:asciiTheme="minorHAnsi" w:eastAsiaTheme="minorEastAsia" w:hAnsiTheme="minorHAnsi" w:cstheme="minorBidi"/>
          <w:noProof/>
          <w:sz w:val="22"/>
          <w:szCs w:val="22"/>
          <w:lang w:eastAsia="en-GB"/>
        </w:rPr>
        <w:tab/>
      </w:r>
      <w:r>
        <w:rPr>
          <w:noProof/>
        </w:rPr>
        <w:t>PDU session reactivation result</w:t>
      </w:r>
      <w:r>
        <w:rPr>
          <w:noProof/>
        </w:rPr>
        <w:tab/>
      </w:r>
      <w:r>
        <w:rPr>
          <w:noProof/>
        </w:rPr>
        <w:fldChar w:fldCharType="begin" w:fldLock="1"/>
      </w:r>
      <w:r>
        <w:rPr>
          <w:noProof/>
        </w:rPr>
        <w:instrText xml:space="preserve"> PAGEREF _Toc106694304 \h </w:instrText>
      </w:r>
      <w:r>
        <w:rPr>
          <w:noProof/>
        </w:rPr>
      </w:r>
      <w:r>
        <w:rPr>
          <w:noProof/>
        </w:rPr>
        <w:fldChar w:fldCharType="separate"/>
      </w:r>
      <w:r>
        <w:rPr>
          <w:noProof/>
        </w:rPr>
        <w:t>393</w:t>
      </w:r>
      <w:r>
        <w:rPr>
          <w:noProof/>
        </w:rPr>
        <w:fldChar w:fldCharType="end"/>
      </w:r>
    </w:p>
    <w:p w14:paraId="204DD8F4" w14:textId="28A9B5F0" w:rsidR="00ED78E0" w:rsidRDefault="00ED78E0">
      <w:pPr>
        <w:pStyle w:val="TOC4"/>
        <w:rPr>
          <w:rFonts w:asciiTheme="minorHAnsi" w:eastAsiaTheme="minorEastAsia" w:hAnsiTheme="minorHAnsi" w:cstheme="minorBidi"/>
          <w:noProof/>
          <w:sz w:val="22"/>
          <w:szCs w:val="22"/>
          <w:lang w:eastAsia="en-GB"/>
        </w:rPr>
      </w:pPr>
      <w:r>
        <w:rPr>
          <w:noProof/>
        </w:rPr>
        <w:t>9.11.3.43</w:t>
      </w:r>
      <w:r>
        <w:rPr>
          <w:rFonts w:asciiTheme="minorHAnsi" w:eastAsiaTheme="minorEastAsia" w:hAnsiTheme="minorHAnsi" w:cstheme="minorBidi"/>
          <w:noProof/>
          <w:sz w:val="22"/>
          <w:szCs w:val="22"/>
          <w:lang w:eastAsia="en-GB"/>
        </w:rPr>
        <w:tab/>
      </w:r>
      <w:r>
        <w:rPr>
          <w:noProof/>
        </w:rPr>
        <w:t>PDU session reactivation result error cause</w:t>
      </w:r>
      <w:r>
        <w:rPr>
          <w:noProof/>
        </w:rPr>
        <w:tab/>
      </w:r>
      <w:r>
        <w:rPr>
          <w:noProof/>
        </w:rPr>
        <w:fldChar w:fldCharType="begin" w:fldLock="1"/>
      </w:r>
      <w:r>
        <w:rPr>
          <w:noProof/>
        </w:rPr>
        <w:instrText xml:space="preserve"> PAGEREF _Toc106694305 \h </w:instrText>
      </w:r>
      <w:r>
        <w:rPr>
          <w:noProof/>
        </w:rPr>
      </w:r>
      <w:r>
        <w:rPr>
          <w:noProof/>
        </w:rPr>
        <w:fldChar w:fldCharType="separate"/>
      </w:r>
      <w:r>
        <w:rPr>
          <w:noProof/>
        </w:rPr>
        <w:t>394</w:t>
      </w:r>
      <w:r>
        <w:rPr>
          <w:noProof/>
        </w:rPr>
        <w:fldChar w:fldCharType="end"/>
      </w:r>
    </w:p>
    <w:p w14:paraId="6588D4D7" w14:textId="1C65D3DB" w:rsidR="00ED78E0" w:rsidRDefault="00ED78E0">
      <w:pPr>
        <w:pStyle w:val="TOC4"/>
        <w:rPr>
          <w:rFonts w:asciiTheme="minorHAnsi" w:eastAsiaTheme="minorEastAsia" w:hAnsiTheme="minorHAnsi" w:cstheme="minorBidi"/>
          <w:noProof/>
          <w:sz w:val="22"/>
          <w:szCs w:val="22"/>
          <w:lang w:eastAsia="en-GB"/>
        </w:rPr>
      </w:pPr>
      <w:r>
        <w:rPr>
          <w:noProof/>
        </w:rPr>
        <w:t>9.11.3.44</w:t>
      </w:r>
      <w:r>
        <w:rPr>
          <w:rFonts w:asciiTheme="minorHAnsi" w:eastAsiaTheme="minorEastAsia" w:hAnsiTheme="minorHAnsi" w:cstheme="minorBidi"/>
          <w:noProof/>
          <w:sz w:val="22"/>
          <w:szCs w:val="22"/>
          <w:lang w:eastAsia="en-GB"/>
        </w:rPr>
        <w:tab/>
      </w:r>
      <w:r>
        <w:rPr>
          <w:noProof/>
        </w:rPr>
        <w:t>PDU session status</w:t>
      </w:r>
      <w:r>
        <w:rPr>
          <w:noProof/>
        </w:rPr>
        <w:tab/>
      </w:r>
      <w:r>
        <w:rPr>
          <w:noProof/>
        </w:rPr>
        <w:fldChar w:fldCharType="begin" w:fldLock="1"/>
      </w:r>
      <w:r>
        <w:rPr>
          <w:noProof/>
        </w:rPr>
        <w:instrText xml:space="preserve"> PAGEREF _Toc106694306 \h </w:instrText>
      </w:r>
      <w:r>
        <w:rPr>
          <w:noProof/>
        </w:rPr>
      </w:r>
      <w:r>
        <w:rPr>
          <w:noProof/>
        </w:rPr>
        <w:fldChar w:fldCharType="separate"/>
      </w:r>
      <w:r>
        <w:rPr>
          <w:noProof/>
        </w:rPr>
        <w:t>395</w:t>
      </w:r>
      <w:r>
        <w:rPr>
          <w:noProof/>
        </w:rPr>
        <w:fldChar w:fldCharType="end"/>
      </w:r>
    </w:p>
    <w:p w14:paraId="4D5A31E4" w14:textId="4FFC4049" w:rsidR="00ED78E0" w:rsidRDefault="00ED78E0">
      <w:pPr>
        <w:pStyle w:val="TOC4"/>
        <w:rPr>
          <w:rFonts w:asciiTheme="minorHAnsi" w:eastAsiaTheme="minorEastAsia" w:hAnsiTheme="minorHAnsi" w:cstheme="minorBidi"/>
          <w:noProof/>
          <w:sz w:val="22"/>
          <w:szCs w:val="22"/>
          <w:lang w:eastAsia="en-GB"/>
        </w:rPr>
      </w:pPr>
      <w:r>
        <w:rPr>
          <w:noProof/>
        </w:rPr>
        <w:t>9.11.3.45</w:t>
      </w:r>
      <w:r>
        <w:rPr>
          <w:rFonts w:asciiTheme="minorHAnsi" w:eastAsiaTheme="minorEastAsia" w:hAnsiTheme="minorHAnsi" w:cstheme="minorBidi"/>
          <w:noProof/>
          <w:sz w:val="22"/>
          <w:szCs w:val="22"/>
          <w:lang w:eastAsia="en-GB"/>
        </w:rPr>
        <w:tab/>
      </w:r>
      <w:r>
        <w:rPr>
          <w:noProof/>
        </w:rPr>
        <w:t>PLMN list</w:t>
      </w:r>
      <w:r>
        <w:rPr>
          <w:noProof/>
        </w:rPr>
        <w:tab/>
      </w:r>
      <w:r>
        <w:rPr>
          <w:noProof/>
        </w:rPr>
        <w:fldChar w:fldCharType="begin" w:fldLock="1"/>
      </w:r>
      <w:r>
        <w:rPr>
          <w:noProof/>
        </w:rPr>
        <w:instrText xml:space="preserve"> PAGEREF _Toc106694307 \h </w:instrText>
      </w:r>
      <w:r>
        <w:rPr>
          <w:noProof/>
        </w:rPr>
      </w:r>
      <w:r>
        <w:rPr>
          <w:noProof/>
        </w:rPr>
        <w:fldChar w:fldCharType="separate"/>
      </w:r>
      <w:r>
        <w:rPr>
          <w:noProof/>
        </w:rPr>
        <w:t>395</w:t>
      </w:r>
      <w:r>
        <w:rPr>
          <w:noProof/>
        </w:rPr>
        <w:fldChar w:fldCharType="end"/>
      </w:r>
    </w:p>
    <w:p w14:paraId="1838E65A" w14:textId="7C17E6C6" w:rsidR="00ED78E0" w:rsidRDefault="00ED78E0">
      <w:pPr>
        <w:pStyle w:val="TOC4"/>
        <w:rPr>
          <w:rFonts w:asciiTheme="minorHAnsi" w:eastAsiaTheme="minorEastAsia" w:hAnsiTheme="minorHAnsi" w:cstheme="minorBidi"/>
          <w:noProof/>
          <w:sz w:val="22"/>
          <w:szCs w:val="22"/>
          <w:lang w:eastAsia="en-GB"/>
        </w:rPr>
      </w:pPr>
      <w:r>
        <w:rPr>
          <w:noProof/>
        </w:rPr>
        <w:t>9.11.3.46</w:t>
      </w:r>
      <w:r>
        <w:rPr>
          <w:rFonts w:asciiTheme="minorHAnsi" w:eastAsiaTheme="minorEastAsia" w:hAnsiTheme="minorHAnsi" w:cstheme="minorBidi"/>
          <w:noProof/>
          <w:sz w:val="22"/>
          <w:szCs w:val="22"/>
          <w:lang w:eastAsia="en-GB"/>
        </w:rPr>
        <w:tab/>
      </w:r>
      <w:r>
        <w:rPr>
          <w:noProof/>
        </w:rPr>
        <w:t>Rejected NSSAI</w:t>
      </w:r>
      <w:r>
        <w:rPr>
          <w:noProof/>
        </w:rPr>
        <w:tab/>
      </w:r>
      <w:r>
        <w:rPr>
          <w:noProof/>
        </w:rPr>
        <w:fldChar w:fldCharType="begin" w:fldLock="1"/>
      </w:r>
      <w:r>
        <w:rPr>
          <w:noProof/>
        </w:rPr>
        <w:instrText xml:space="preserve"> PAGEREF _Toc106694308 \h </w:instrText>
      </w:r>
      <w:r>
        <w:rPr>
          <w:noProof/>
        </w:rPr>
      </w:r>
      <w:r>
        <w:rPr>
          <w:noProof/>
        </w:rPr>
        <w:fldChar w:fldCharType="separate"/>
      </w:r>
      <w:r>
        <w:rPr>
          <w:noProof/>
        </w:rPr>
        <w:t>395</w:t>
      </w:r>
      <w:r>
        <w:rPr>
          <w:noProof/>
        </w:rPr>
        <w:fldChar w:fldCharType="end"/>
      </w:r>
    </w:p>
    <w:p w14:paraId="59E9BB19" w14:textId="7B3C50BD" w:rsidR="00ED78E0" w:rsidRDefault="00ED78E0">
      <w:pPr>
        <w:pStyle w:val="TOC4"/>
        <w:rPr>
          <w:rFonts w:asciiTheme="minorHAnsi" w:eastAsiaTheme="minorEastAsia" w:hAnsiTheme="minorHAnsi" w:cstheme="minorBidi"/>
          <w:noProof/>
          <w:sz w:val="22"/>
          <w:szCs w:val="22"/>
          <w:lang w:eastAsia="en-GB"/>
        </w:rPr>
      </w:pPr>
      <w:r>
        <w:rPr>
          <w:noProof/>
        </w:rPr>
        <w:t>9.11.3.47</w:t>
      </w:r>
      <w:r>
        <w:rPr>
          <w:rFonts w:asciiTheme="minorHAnsi" w:eastAsiaTheme="minorEastAsia" w:hAnsiTheme="minorHAnsi" w:cstheme="minorBidi"/>
          <w:noProof/>
          <w:sz w:val="22"/>
          <w:szCs w:val="22"/>
          <w:lang w:eastAsia="en-GB"/>
        </w:rPr>
        <w:tab/>
      </w:r>
      <w:r>
        <w:rPr>
          <w:noProof/>
        </w:rPr>
        <w:t>Request type</w:t>
      </w:r>
      <w:r>
        <w:rPr>
          <w:noProof/>
        </w:rPr>
        <w:tab/>
      </w:r>
      <w:r>
        <w:rPr>
          <w:noProof/>
        </w:rPr>
        <w:fldChar w:fldCharType="begin" w:fldLock="1"/>
      </w:r>
      <w:r>
        <w:rPr>
          <w:noProof/>
        </w:rPr>
        <w:instrText xml:space="preserve"> PAGEREF _Toc106694309 \h </w:instrText>
      </w:r>
      <w:r>
        <w:rPr>
          <w:noProof/>
        </w:rPr>
      </w:r>
      <w:r>
        <w:rPr>
          <w:noProof/>
        </w:rPr>
        <w:fldChar w:fldCharType="separate"/>
      </w:r>
      <w:r>
        <w:rPr>
          <w:noProof/>
        </w:rPr>
        <w:t>396</w:t>
      </w:r>
      <w:r>
        <w:rPr>
          <w:noProof/>
        </w:rPr>
        <w:fldChar w:fldCharType="end"/>
      </w:r>
    </w:p>
    <w:p w14:paraId="76BB94F5" w14:textId="1ABA3E94" w:rsidR="00ED78E0" w:rsidRDefault="00ED78E0">
      <w:pPr>
        <w:pStyle w:val="TOC4"/>
        <w:rPr>
          <w:rFonts w:asciiTheme="minorHAnsi" w:eastAsiaTheme="minorEastAsia" w:hAnsiTheme="minorHAnsi" w:cstheme="minorBidi"/>
          <w:noProof/>
          <w:sz w:val="22"/>
          <w:szCs w:val="22"/>
          <w:lang w:eastAsia="en-GB"/>
        </w:rPr>
      </w:pPr>
      <w:r>
        <w:rPr>
          <w:noProof/>
        </w:rPr>
        <w:t>9.11.3.48</w:t>
      </w:r>
      <w:r>
        <w:rPr>
          <w:rFonts w:asciiTheme="minorHAnsi" w:eastAsiaTheme="minorEastAsia" w:hAnsiTheme="minorHAnsi" w:cstheme="minorBidi"/>
          <w:noProof/>
          <w:sz w:val="22"/>
          <w:szCs w:val="22"/>
          <w:lang w:eastAsia="en-GB"/>
        </w:rPr>
        <w:tab/>
      </w:r>
      <w:r>
        <w:rPr>
          <w:noProof/>
        </w:rPr>
        <w:t>S1 UE network capability</w:t>
      </w:r>
      <w:r>
        <w:rPr>
          <w:noProof/>
        </w:rPr>
        <w:tab/>
      </w:r>
      <w:r>
        <w:rPr>
          <w:noProof/>
        </w:rPr>
        <w:fldChar w:fldCharType="begin" w:fldLock="1"/>
      </w:r>
      <w:r>
        <w:rPr>
          <w:noProof/>
        </w:rPr>
        <w:instrText xml:space="preserve"> PAGEREF _Toc106694310 \h </w:instrText>
      </w:r>
      <w:r>
        <w:rPr>
          <w:noProof/>
        </w:rPr>
      </w:r>
      <w:r>
        <w:rPr>
          <w:noProof/>
        </w:rPr>
        <w:fldChar w:fldCharType="separate"/>
      </w:r>
      <w:r>
        <w:rPr>
          <w:noProof/>
        </w:rPr>
        <w:t>397</w:t>
      </w:r>
      <w:r>
        <w:rPr>
          <w:noProof/>
        </w:rPr>
        <w:fldChar w:fldCharType="end"/>
      </w:r>
    </w:p>
    <w:p w14:paraId="154E63E8" w14:textId="06677C19" w:rsidR="00ED78E0" w:rsidRDefault="00ED78E0">
      <w:pPr>
        <w:pStyle w:val="TOC4"/>
        <w:rPr>
          <w:rFonts w:asciiTheme="minorHAnsi" w:eastAsiaTheme="minorEastAsia" w:hAnsiTheme="minorHAnsi" w:cstheme="minorBidi"/>
          <w:noProof/>
          <w:sz w:val="22"/>
          <w:szCs w:val="22"/>
          <w:lang w:eastAsia="en-GB"/>
        </w:rPr>
      </w:pPr>
      <w:r>
        <w:rPr>
          <w:noProof/>
        </w:rPr>
        <w:t>9.11.3.48A</w:t>
      </w:r>
      <w:r>
        <w:rPr>
          <w:rFonts w:asciiTheme="minorHAnsi" w:eastAsiaTheme="minorEastAsia" w:hAnsiTheme="minorHAnsi" w:cstheme="minorBidi"/>
          <w:noProof/>
          <w:sz w:val="22"/>
          <w:szCs w:val="22"/>
          <w:lang w:eastAsia="en-GB"/>
        </w:rPr>
        <w:tab/>
      </w:r>
      <w:r>
        <w:rPr>
          <w:noProof/>
        </w:rPr>
        <w:t>S1 UE security capability</w:t>
      </w:r>
      <w:r>
        <w:rPr>
          <w:noProof/>
        </w:rPr>
        <w:tab/>
      </w:r>
      <w:r>
        <w:rPr>
          <w:noProof/>
        </w:rPr>
        <w:fldChar w:fldCharType="begin" w:fldLock="1"/>
      </w:r>
      <w:r>
        <w:rPr>
          <w:noProof/>
        </w:rPr>
        <w:instrText xml:space="preserve"> PAGEREF _Toc106694311 \h </w:instrText>
      </w:r>
      <w:r>
        <w:rPr>
          <w:noProof/>
        </w:rPr>
      </w:r>
      <w:r>
        <w:rPr>
          <w:noProof/>
        </w:rPr>
        <w:fldChar w:fldCharType="separate"/>
      </w:r>
      <w:r>
        <w:rPr>
          <w:noProof/>
        </w:rPr>
        <w:t>397</w:t>
      </w:r>
      <w:r>
        <w:rPr>
          <w:noProof/>
        </w:rPr>
        <w:fldChar w:fldCharType="end"/>
      </w:r>
    </w:p>
    <w:p w14:paraId="7B5B7A25" w14:textId="056F50C4" w:rsidR="00ED78E0" w:rsidRDefault="00ED78E0">
      <w:pPr>
        <w:pStyle w:val="TOC4"/>
        <w:rPr>
          <w:rFonts w:asciiTheme="minorHAnsi" w:eastAsiaTheme="minorEastAsia" w:hAnsiTheme="minorHAnsi" w:cstheme="minorBidi"/>
          <w:noProof/>
          <w:sz w:val="22"/>
          <w:szCs w:val="22"/>
          <w:lang w:eastAsia="en-GB"/>
        </w:rPr>
      </w:pPr>
      <w:r>
        <w:rPr>
          <w:noProof/>
        </w:rPr>
        <w:t>9.11.3.49</w:t>
      </w:r>
      <w:r>
        <w:rPr>
          <w:rFonts w:asciiTheme="minorHAnsi" w:eastAsiaTheme="minorEastAsia" w:hAnsiTheme="minorHAnsi" w:cstheme="minorBidi"/>
          <w:noProof/>
          <w:sz w:val="22"/>
          <w:szCs w:val="22"/>
          <w:lang w:eastAsia="en-GB"/>
        </w:rPr>
        <w:tab/>
      </w:r>
      <w:r>
        <w:rPr>
          <w:noProof/>
        </w:rPr>
        <w:t>Service area list</w:t>
      </w:r>
      <w:r>
        <w:rPr>
          <w:noProof/>
        </w:rPr>
        <w:tab/>
      </w:r>
      <w:r>
        <w:rPr>
          <w:noProof/>
        </w:rPr>
        <w:fldChar w:fldCharType="begin" w:fldLock="1"/>
      </w:r>
      <w:r>
        <w:rPr>
          <w:noProof/>
        </w:rPr>
        <w:instrText xml:space="preserve"> PAGEREF _Toc106694312 \h </w:instrText>
      </w:r>
      <w:r>
        <w:rPr>
          <w:noProof/>
        </w:rPr>
      </w:r>
      <w:r>
        <w:rPr>
          <w:noProof/>
        </w:rPr>
        <w:fldChar w:fldCharType="separate"/>
      </w:r>
      <w:r>
        <w:rPr>
          <w:noProof/>
        </w:rPr>
        <w:t>397</w:t>
      </w:r>
      <w:r>
        <w:rPr>
          <w:noProof/>
        </w:rPr>
        <w:fldChar w:fldCharType="end"/>
      </w:r>
    </w:p>
    <w:p w14:paraId="7F69C67D" w14:textId="11263D7F" w:rsidR="00ED78E0" w:rsidRDefault="00ED78E0">
      <w:pPr>
        <w:pStyle w:val="TOC4"/>
        <w:rPr>
          <w:rFonts w:asciiTheme="minorHAnsi" w:eastAsiaTheme="minorEastAsia" w:hAnsiTheme="minorHAnsi" w:cstheme="minorBidi"/>
          <w:noProof/>
          <w:sz w:val="22"/>
          <w:szCs w:val="22"/>
          <w:lang w:eastAsia="en-GB"/>
        </w:rPr>
      </w:pPr>
      <w:r>
        <w:rPr>
          <w:noProof/>
        </w:rPr>
        <w:t>9.11.3.50</w:t>
      </w:r>
      <w:r>
        <w:rPr>
          <w:rFonts w:asciiTheme="minorHAnsi" w:eastAsiaTheme="minorEastAsia" w:hAnsiTheme="minorHAnsi" w:cstheme="minorBidi"/>
          <w:noProof/>
          <w:sz w:val="22"/>
          <w:szCs w:val="22"/>
          <w:lang w:eastAsia="en-GB"/>
        </w:rPr>
        <w:tab/>
      </w:r>
      <w:r>
        <w:rPr>
          <w:noProof/>
        </w:rPr>
        <w:t>Service type</w:t>
      </w:r>
      <w:r>
        <w:rPr>
          <w:noProof/>
        </w:rPr>
        <w:tab/>
      </w:r>
      <w:r>
        <w:rPr>
          <w:noProof/>
        </w:rPr>
        <w:fldChar w:fldCharType="begin" w:fldLock="1"/>
      </w:r>
      <w:r>
        <w:rPr>
          <w:noProof/>
        </w:rPr>
        <w:instrText xml:space="preserve"> PAGEREF _Toc106694313 \h </w:instrText>
      </w:r>
      <w:r>
        <w:rPr>
          <w:noProof/>
        </w:rPr>
      </w:r>
      <w:r>
        <w:rPr>
          <w:noProof/>
        </w:rPr>
        <w:fldChar w:fldCharType="separate"/>
      </w:r>
      <w:r>
        <w:rPr>
          <w:noProof/>
        </w:rPr>
        <w:t>402</w:t>
      </w:r>
      <w:r>
        <w:rPr>
          <w:noProof/>
        </w:rPr>
        <w:fldChar w:fldCharType="end"/>
      </w:r>
    </w:p>
    <w:p w14:paraId="17F09CBA" w14:textId="5229D818" w:rsidR="00ED78E0" w:rsidRDefault="00ED78E0">
      <w:pPr>
        <w:pStyle w:val="TOC4"/>
        <w:rPr>
          <w:rFonts w:asciiTheme="minorHAnsi" w:eastAsiaTheme="minorEastAsia" w:hAnsiTheme="minorHAnsi" w:cstheme="minorBidi"/>
          <w:noProof/>
          <w:sz w:val="22"/>
          <w:szCs w:val="22"/>
          <w:lang w:eastAsia="en-GB"/>
        </w:rPr>
      </w:pPr>
      <w:r>
        <w:rPr>
          <w:noProof/>
        </w:rPr>
        <w:t>9.11.3.50A</w:t>
      </w:r>
      <w:r>
        <w:rPr>
          <w:rFonts w:asciiTheme="minorHAnsi" w:eastAsiaTheme="minorEastAsia" w:hAnsiTheme="minorHAnsi" w:cstheme="minorBidi"/>
          <w:noProof/>
          <w:sz w:val="22"/>
          <w:szCs w:val="22"/>
          <w:lang w:eastAsia="en-GB"/>
        </w:rPr>
        <w:tab/>
      </w:r>
      <w:r>
        <w:rPr>
          <w:noProof/>
        </w:rPr>
        <w:t>SMS indication</w:t>
      </w:r>
      <w:r>
        <w:rPr>
          <w:noProof/>
        </w:rPr>
        <w:tab/>
      </w:r>
      <w:r>
        <w:rPr>
          <w:noProof/>
        </w:rPr>
        <w:fldChar w:fldCharType="begin" w:fldLock="1"/>
      </w:r>
      <w:r>
        <w:rPr>
          <w:noProof/>
        </w:rPr>
        <w:instrText xml:space="preserve"> PAGEREF _Toc106694314 \h </w:instrText>
      </w:r>
      <w:r>
        <w:rPr>
          <w:noProof/>
        </w:rPr>
      </w:r>
      <w:r>
        <w:rPr>
          <w:noProof/>
        </w:rPr>
        <w:fldChar w:fldCharType="separate"/>
      </w:r>
      <w:r>
        <w:rPr>
          <w:noProof/>
        </w:rPr>
        <w:t>402</w:t>
      </w:r>
      <w:r>
        <w:rPr>
          <w:noProof/>
        </w:rPr>
        <w:fldChar w:fldCharType="end"/>
      </w:r>
    </w:p>
    <w:p w14:paraId="04B95408" w14:textId="010C604B" w:rsidR="00ED78E0" w:rsidRDefault="00ED78E0">
      <w:pPr>
        <w:pStyle w:val="TOC4"/>
        <w:rPr>
          <w:rFonts w:asciiTheme="minorHAnsi" w:eastAsiaTheme="minorEastAsia" w:hAnsiTheme="minorHAnsi" w:cstheme="minorBidi"/>
          <w:noProof/>
          <w:sz w:val="22"/>
          <w:szCs w:val="22"/>
          <w:lang w:eastAsia="en-GB"/>
        </w:rPr>
      </w:pPr>
      <w:r>
        <w:rPr>
          <w:noProof/>
        </w:rPr>
        <w:t>9.11.3.51</w:t>
      </w:r>
      <w:r>
        <w:rPr>
          <w:rFonts w:asciiTheme="minorHAnsi" w:eastAsiaTheme="minorEastAsia" w:hAnsiTheme="minorHAnsi" w:cstheme="minorBidi"/>
          <w:noProof/>
          <w:sz w:val="22"/>
          <w:szCs w:val="22"/>
          <w:lang w:eastAsia="en-GB"/>
        </w:rPr>
        <w:tab/>
      </w:r>
      <w:r>
        <w:rPr>
          <w:noProof/>
        </w:rPr>
        <w:t>SOR transparent container</w:t>
      </w:r>
      <w:r>
        <w:rPr>
          <w:noProof/>
        </w:rPr>
        <w:tab/>
      </w:r>
      <w:r>
        <w:rPr>
          <w:noProof/>
        </w:rPr>
        <w:fldChar w:fldCharType="begin" w:fldLock="1"/>
      </w:r>
      <w:r>
        <w:rPr>
          <w:noProof/>
        </w:rPr>
        <w:instrText xml:space="preserve"> PAGEREF _Toc106694315 \h </w:instrText>
      </w:r>
      <w:r>
        <w:rPr>
          <w:noProof/>
        </w:rPr>
      </w:r>
      <w:r>
        <w:rPr>
          <w:noProof/>
        </w:rPr>
        <w:fldChar w:fldCharType="separate"/>
      </w:r>
      <w:r>
        <w:rPr>
          <w:noProof/>
        </w:rPr>
        <w:t>403</w:t>
      </w:r>
      <w:r>
        <w:rPr>
          <w:noProof/>
        </w:rPr>
        <w:fldChar w:fldCharType="end"/>
      </w:r>
    </w:p>
    <w:p w14:paraId="54D95CD2" w14:textId="61B4FC05" w:rsidR="00ED78E0" w:rsidRDefault="00ED78E0">
      <w:pPr>
        <w:pStyle w:val="TOC4"/>
        <w:rPr>
          <w:rFonts w:asciiTheme="minorHAnsi" w:eastAsiaTheme="minorEastAsia" w:hAnsiTheme="minorHAnsi" w:cstheme="minorBidi"/>
          <w:noProof/>
          <w:sz w:val="22"/>
          <w:szCs w:val="22"/>
          <w:lang w:eastAsia="en-GB"/>
        </w:rPr>
      </w:pPr>
      <w:r>
        <w:rPr>
          <w:noProof/>
        </w:rPr>
        <w:t>9.11.3.52</w:t>
      </w:r>
      <w:r>
        <w:rPr>
          <w:rFonts w:asciiTheme="minorHAnsi" w:eastAsiaTheme="minorEastAsia" w:hAnsiTheme="minorHAnsi" w:cstheme="minorBidi"/>
          <w:noProof/>
          <w:sz w:val="22"/>
          <w:szCs w:val="22"/>
          <w:lang w:eastAsia="en-GB"/>
        </w:rPr>
        <w:tab/>
      </w:r>
      <w:r>
        <w:rPr>
          <w:noProof/>
        </w:rPr>
        <w:t>Time zone</w:t>
      </w:r>
      <w:r>
        <w:rPr>
          <w:noProof/>
        </w:rPr>
        <w:tab/>
      </w:r>
      <w:r>
        <w:rPr>
          <w:noProof/>
        </w:rPr>
        <w:fldChar w:fldCharType="begin" w:fldLock="1"/>
      </w:r>
      <w:r>
        <w:rPr>
          <w:noProof/>
        </w:rPr>
        <w:instrText xml:space="preserve"> PAGEREF _Toc106694316 \h </w:instrText>
      </w:r>
      <w:r>
        <w:rPr>
          <w:noProof/>
        </w:rPr>
      </w:r>
      <w:r>
        <w:rPr>
          <w:noProof/>
        </w:rPr>
        <w:fldChar w:fldCharType="separate"/>
      </w:r>
      <w:r>
        <w:rPr>
          <w:noProof/>
        </w:rPr>
        <w:t>405</w:t>
      </w:r>
      <w:r>
        <w:rPr>
          <w:noProof/>
        </w:rPr>
        <w:fldChar w:fldCharType="end"/>
      </w:r>
    </w:p>
    <w:p w14:paraId="31CABAAF" w14:textId="3091C1A3" w:rsidR="00ED78E0" w:rsidRDefault="00ED78E0">
      <w:pPr>
        <w:pStyle w:val="TOC4"/>
        <w:rPr>
          <w:rFonts w:asciiTheme="minorHAnsi" w:eastAsiaTheme="minorEastAsia" w:hAnsiTheme="minorHAnsi" w:cstheme="minorBidi"/>
          <w:noProof/>
          <w:sz w:val="22"/>
          <w:szCs w:val="22"/>
          <w:lang w:eastAsia="en-GB"/>
        </w:rPr>
      </w:pPr>
      <w:r>
        <w:rPr>
          <w:noProof/>
        </w:rPr>
        <w:t>9.11.3.53</w:t>
      </w:r>
      <w:r>
        <w:rPr>
          <w:rFonts w:asciiTheme="minorHAnsi" w:eastAsiaTheme="minorEastAsia" w:hAnsiTheme="minorHAnsi" w:cstheme="minorBidi"/>
          <w:noProof/>
          <w:sz w:val="22"/>
          <w:szCs w:val="22"/>
          <w:lang w:eastAsia="en-GB"/>
        </w:rPr>
        <w:tab/>
      </w:r>
      <w:r>
        <w:rPr>
          <w:noProof/>
        </w:rPr>
        <w:t>Time zone and time</w:t>
      </w:r>
      <w:r>
        <w:rPr>
          <w:noProof/>
        </w:rPr>
        <w:tab/>
      </w:r>
      <w:r>
        <w:rPr>
          <w:noProof/>
        </w:rPr>
        <w:fldChar w:fldCharType="begin" w:fldLock="1"/>
      </w:r>
      <w:r>
        <w:rPr>
          <w:noProof/>
        </w:rPr>
        <w:instrText xml:space="preserve"> PAGEREF _Toc106694317 \h </w:instrText>
      </w:r>
      <w:r>
        <w:rPr>
          <w:noProof/>
        </w:rPr>
      </w:r>
      <w:r>
        <w:rPr>
          <w:noProof/>
        </w:rPr>
        <w:fldChar w:fldCharType="separate"/>
      </w:r>
      <w:r>
        <w:rPr>
          <w:noProof/>
        </w:rPr>
        <w:t>405</w:t>
      </w:r>
      <w:r>
        <w:rPr>
          <w:noProof/>
        </w:rPr>
        <w:fldChar w:fldCharType="end"/>
      </w:r>
    </w:p>
    <w:p w14:paraId="49688F9C" w14:textId="26D80808" w:rsidR="00ED78E0" w:rsidRDefault="00ED78E0">
      <w:pPr>
        <w:pStyle w:val="TOC4"/>
        <w:rPr>
          <w:rFonts w:asciiTheme="minorHAnsi" w:eastAsiaTheme="minorEastAsia" w:hAnsiTheme="minorHAnsi" w:cstheme="minorBidi"/>
          <w:noProof/>
          <w:sz w:val="22"/>
          <w:szCs w:val="22"/>
          <w:lang w:eastAsia="en-GB"/>
        </w:rPr>
      </w:pPr>
      <w:r>
        <w:rPr>
          <w:noProof/>
        </w:rPr>
        <w:t>9.11.3.53A</w:t>
      </w:r>
      <w:r>
        <w:rPr>
          <w:rFonts w:asciiTheme="minorHAnsi" w:eastAsiaTheme="minorEastAsia" w:hAnsiTheme="minorHAnsi" w:cstheme="minorBidi"/>
          <w:noProof/>
          <w:sz w:val="22"/>
          <w:szCs w:val="22"/>
          <w:lang w:eastAsia="en-GB"/>
        </w:rPr>
        <w:tab/>
      </w:r>
      <w:r>
        <w:rPr>
          <w:noProof/>
        </w:rPr>
        <w:t>UE parameters update transparent container</w:t>
      </w:r>
      <w:r>
        <w:rPr>
          <w:noProof/>
        </w:rPr>
        <w:tab/>
      </w:r>
      <w:r>
        <w:rPr>
          <w:noProof/>
        </w:rPr>
        <w:fldChar w:fldCharType="begin" w:fldLock="1"/>
      </w:r>
      <w:r>
        <w:rPr>
          <w:noProof/>
        </w:rPr>
        <w:instrText xml:space="preserve"> PAGEREF _Toc106694318 \h </w:instrText>
      </w:r>
      <w:r>
        <w:rPr>
          <w:noProof/>
        </w:rPr>
      </w:r>
      <w:r>
        <w:rPr>
          <w:noProof/>
        </w:rPr>
        <w:fldChar w:fldCharType="separate"/>
      </w:r>
      <w:r>
        <w:rPr>
          <w:noProof/>
        </w:rPr>
        <w:t>405</w:t>
      </w:r>
      <w:r>
        <w:rPr>
          <w:noProof/>
        </w:rPr>
        <w:fldChar w:fldCharType="end"/>
      </w:r>
    </w:p>
    <w:p w14:paraId="4B5A2AD0" w14:textId="28551BA5" w:rsidR="00ED78E0" w:rsidRDefault="00ED78E0">
      <w:pPr>
        <w:pStyle w:val="TOC4"/>
        <w:rPr>
          <w:rFonts w:asciiTheme="minorHAnsi" w:eastAsiaTheme="minorEastAsia" w:hAnsiTheme="minorHAnsi" w:cstheme="minorBidi"/>
          <w:noProof/>
          <w:sz w:val="22"/>
          <w:szCs w:val="22"/>
          <w:lang w:eastAsia="en-GB"/>
        </w:rPr>
      </w:pPr>
      <w:r>
        <w:rPr>
          <w:noProof/>
        </w:rPr>
        <w:t>9.11.3.54</w:t>
      </w:r>
      <w:r>
        <w:rPr>
          <w:rFonts w:asciiTheme="minorHAnsi" w:eastAsiaTheme="minorEastAsia" w:hAnsiTheme="minorHAnsi" w:cstheme="minorBidi"/>
          <w:noProof/>
          <w:sz w:val="22"/>
          <w:szCs w:val="22"/>
          <w:lang w:eastAsia="en-GB"/>
        </w:rPr>
        <w:tab/>
      </w:r>
      <w:r>
        <w:rPr>
          <w:noProof/>
        </w:rPr>
        <w:t>UE security capability</w:t>
      </w:r>
      <w:r>
        <w:rPr>
          <w:noProof/>
        </w:rPr>
        <w:tab/>
      </w:r>
      <w:r>
        <w:rPr>
          <w:noProof/>
        </w:rPr>
        <w:fldChar w:fldCharType="begin" w:fldLock="1"/>
      </w:r>
      <w:r>
        <w:rPr>
          <w:noProof/>
        </w:rPr>
        <w:instrText xml:space="preserve"> PAGEREF _Toc106694319 \h </w:instrText>
      </w:r>
      <w:r>
        <w:rPr>
          <w:noProof/>
        </w:rPr>
      </w:r>
      <w:r>
        <w:rPr>
          <w:noProof/>
        </w:rPr>
        <w:fldChar w:fldCharType="separate"/>
      </w:r>
      <w:r>
        <w:rPr>
          <w:noProof/>
        </w:rPr>
        <w:t>406</w:t>
      </w:r>
      <w:r>
        <w:rPr>
          <w:noProof/>
        </w:rPr>
        <w:fldChar w:fldCharType="end"/>
      </w:r>
    </w:p>
    <w:p w14:paraId="5D2950EA" w14:textId="0D2589CE" w:rsidR="00ED78E0" w:rsidRDefault="00ED78E0">
      <w:pPr>
        <w:pStyle w:val="TOC4"/>
        <w:rPr>
          <w:rFonts w:asciiTheme="minorHAnsi" w:eastAsiaTheme="minorEastAsia" w:hAnsiTheme="minorHAnsi" w:cstheme="minorBidi"/>
          <w:noProof/>
          <w:sz w:val="22"/>
          <w:szCs w:val="22"/>
          <w:lang w:eastAsia="en-GB"/>
        </w:rPr>
      </w:pPr>
      <w:r>
        <w:rPr>
          <w:noProof/>
        </w:rPr>
        <w:lastRenderedPageBreak/>
        <w:t>9.11.3.55</w:t>
      </w:r>
      <w:r>
        <w:rPr>
          <w:rFonts w:asciiTheme="minorHAnsi" w:eastAsiaTheme="minorEastAsia" w:hAnsiTheme="minorHAnsi" w:cstheme="minorBidi"/>
          <w:noProof/>
          <w:sz w:val="22"/>
          <w:szCs w:val="22"/>
          <w:lang w:eastAsia="en-GB"/>
        </w:rPr>
        <w:tab/>
      </w:r>
      <w:r>
        <w:rPr>
          <w:noProof/>
        </w:rPr>
        <w:t>UE's usage setting</w:t>
      </w:r>
      <w:r>
        <w:rPr>
          <w:noProof/>
        </w:rPr>
        <w:tab/>
      </w:r>
      <w:r>
        <w:rPr>
          <w:noProof/>
        </w:rPr>
        <w:fldChar w:fldCharType="begin" w:fldLock="1"/>
      </w:r>
      <w:r>
        <w:rPr>
          <w:noProof/>
        </w:rPr>
        <w:instrText xml:space="preserve"> PAGEREF _Toc106694320 \h </w:instrText>
      </w:r>
      <w:r>
        <w:rPr>
          <w:noProof/>
        </w:rPr>
      </w:r>
      <w:r>
        <w:rPr>
          <w:noProof/>
        </w:rPr>
        <w:fldChar w:fldCharType="separate"/>
      </w:r>
      <w:r>
        <w:rPr>
          <w:noProof/>
        </w:rPr>
        <w:t>411</w:t>
      </w:r>
      <w:r>
        <w:rPr>
          <w:noProof/>
        </w:rPr>
        <w:fldChar w:fldCharType="end"/>
      </w:r>
    </w:p>
    <w:p w14:paraId="15121BAB" w14:textId="4307433D" w:rsidR="00ED78E0" w:rsidRDefault="00ED78E0">
      <w:pPr>
        <w:pStyle w:val="TOC4"/>
        <w:rPr>
          <w:rFonts w:asciiTheme="minorHAnsi" w:eastAsiaTheme="minorEastAsia" w:hAnsiTheme="minorHAnsi" w:cstheme="minorBidi"/>
          <w:noProof/>
          <w:sz w:val="22"/>
          <w:szCs w:val="22"/>
          <w:lang w:eastAsia="en-GB"/>
        </w:rPr>
      </w:pPr>
      <w:r>
        <w:rPr>
          <w:noProof/>
        </w:rPr>
        <w:t>9.11.3.56</w:t>
      </w:r>
      <w:r>
        <w:rPr>
          <w:rFonts w:asciiTheme="minorHAnsi" w:eastAsiaTheme="minorEastAsia" w:hAnsiTheme="minorHAnsi" w:cstheme="minorBidi"/>
          <w:noProof/>
          <w:sz w:val="22"/>
          <w:szCs w:val="22"/>
          <w:lang w:eastAsia="en-GB"/>
        </w:rPr>
        <w:tab/>
      </w:r>
      <w:r>
        <w:rPr>
          <w:noProof/>
        </w:rPr>
        <w:t>UE status</w:t>
      </w:r>
      <w:r>
        <w:rPr>
          <w:noProof/>
        </w:rPr>
        <w:tab/>
      </w:r>
      <w:r>
        <w:rPr>
          <w:noProof/>
        </w:rPr>
        <w:fldChar w:fldCharType="begin" w:fldLock="1"/>
      </w:r>
      <w:r>
        <w:rPr>
          <w:noProof/>
        </w:rPr>
        <w:instrText xml:space="preserve"> PAGEREF _Toc106694321 \h </w:instrText>
      </w:r>
      <w:r>
        <w:rPr>
          <w:noProof/>
        </w:rPr>
      </w:r>
      <w:r>
        <w:rPr>
          <w:noProof/>
        </w:rPr>
        <w:fldChar w:fldCharType="separate"/>
      </w:r>
      <w:r>
        <w:rPr>
          <w:noProof/>
        </w:rPr>
        <w:t>411</w:t>
      </w:r>
      <w:r>
        <w:rPr>
          <w:noProof/>
        </w:rPr>
        <w:fldChar w:fldCharType="end"/>
      </w:r>
    </w:p>
    <w:p w14:paraId="72BC2FDB" w14:textId="7349AF14" w:rsidR="00ED78E0" w:rsidRDefault="00ED78E0">
      <w:pPr>
        <w:pStyle w:val="TOC4"/>
        <w:rPr>
          <w:rFonts w:asciiTheme="minorHAnsi" w:eastAsiaTheme="minorEastAsia" w:hAnsiTheme="minorHAnsi" w:cstheme="minorBidi"/>
          <w:noProof/>
          <w:sz w:val="22"/>
          <w:szCs w:val="22"/>
          <w:lang w:eastAsia="en-GB"/>
        </w:rPr>
      </w:pPr>
      <w:r>
        <w:rPr>
          <w:noProof/>
        </w:rPr>
        <w:t>9.11.3.57</w:t>
      </w:r>
      <w:r>
        <w:rPr>
          <w:rFonts w:asciiTheme="minorHAnsi" w:eastAsiaTheme="minorEastAsia" w:hAnsiTheme="minorHAnsi" w:cstheme="minorBidi"/>
          <w:noProof/>
          <w:sz w:val="22"/>
          <w:szCs w:val="22"/>
          <w:lang w:eastAsia="en-GB"/>
        </w:rPr>
        <w:tab/>
      </w:r>
      <w:r>
        <w:rPr>
          <w:noProof/>
        </w:rPr>
        <w:t>Uplink data status</w:t>
      </w:r>
      <w:r>
        <w:rPr>
          <w:noProof/>
        </w:rPr>
        <w:tab/>
      </w:r>
      <w:r>
        <w:rPr>
          <w:noProof/>
        </w:rPr>
        <w:fldChar w:fldCharType="begin" w:fldLock="1"/>
      </w:r>
      <w:r>
        <w:rPr>
          <w:noProof/>
        </w:rPr>
        <w:instrText xml:space="preserve"> PAGEREF _Toc106694322 \h </w:instrText>
      </w:r>
      <w:r>
        <w:rPr>
          <w:noProof/>
        </w:rPr>
      </w:r>
      <w:r>
        <w:rPr>
          <w:noProof/>
        </w:rPr>
        <w:fldChar w:fldCharType="separate"/>
      </w:r>
      <w:r>
        <w:rPr>
          <w:noProof/>
        </w:rPr>
        <w:t>412</w:t>
      </w:r>
      <w:r>
        <w:rPr>
          <w:noProof/>
        </w:rPr>
        <w:fldChar w:fldCharType="end"/>
      </w:r>
    </w:p>
    <w:p w14:paraId="3884E25D" w14:textId="13251A02" w:rsidR="00ED78E0" w:rsidRDefault="00ED78E0">
      <w:pPr>
        <w:pStyle w:val="TOC3"/>
        <w:rPr>
          <w:rFonts w:asciiTheme="minorHAnsi" w:eastAsiaTheme="minorEastAsia" w:hAnsiTheme="minorHAnsi" w:cstheme="minorBidi"/>
          <w:noProof/>
          <w:sz w:val="22"/>
          <w:szCs w:val="22"/>
          <w:lang w:eastAsia="en-GB"/>
        </w:rPr>
      </w:pPr>
      <w:r>
        <w:rPr>
          <w:noProof/>
        </w:rPr>
        <w:t>9.11.4</w:t>
      </w:r>
      <w:r>
        <w:rPr>
          <w:rFonts w:asciiTheme="minorHAnsi" w:eastAsiaTheme="minorEastAsia" w:hAnsiTheme="minorHAnsi" w:cstheme="minorBidi"/>
          <w:noProof/>
          <w:sz w:val="22"/>
          <w:szCs w:val="22"/>
          <w:lang w:eastAsia="en-GB"/>
        </w:rPr>
        <w:tab/>
      </w:r>
      <w:r>
        <w:rPr>
          <w:noProof/>
        </w:rPr>
        <w:t>5GS session management (5GSM) information elements</w:t>
      </w:r>
      <w:r>
        <w:rPr>
          <w:noProof/>
        </w:rPr>
        <w:tab/>
      </w:r>
      <w:r>
        <w:rPr>
          <w:noProof/>
        </w:rPr>
        <w:fldChar w:fldCharType="begin" w:fldLock="1"/>
      </w:r>
      <w:r>
        <w:rPr>
          <w:noProof/>
        </w:rPr>
        <w:instrText xml:space="preserve"> PAGEREF _Toc106694323 \h </w:instrText>
      </w:r>
      <w:r>
        <w:rPr>
          <w:noProof/>
        </w:rPr>
      </w:r>
      <w:r>
        <w:rPr>
          <w:noProof/>
        </w:rPr>
        <w:fldChar w:fldCharType="separate"/>
      </w:r>
      <w:r>
        <w:rPr>
          <w:noProof/>
        </w:rPr>
        <w:t>412</w:t>
      </w:r>
      <w:r>
        <w:rPr>
          <w:noProof/>
        </w:rPr>
        <w:fldChar w:fldCharType="end"/>
      </w:r>
    </w:p>
    <w:p w14:paraId="5CECE2B9" w14:textId="2AE56758" w:rsidR="00ED78E0" w:rsidRDefault="00ED78E0">
      <w:pPr>
        <w:pStyle w:val="TOC4"/>
        <w:rPr>
          <w:rFonts w:asciiTheme="minorHAnsi" w:eastAsiaTheme="minorEastAsia" w:hAnsiTheme="minorHAnsi" w:cstheme="minorBidi"/>
          <w:noProof/>
          <w:sz w:val="22"/>
          <w:szCs w:val="22"/>
          <w:lang w:eastAsia="en-GB"/>
        </w:rPr>
      </w:pPr>
      <w:r>
        <w:rPr>
          <w:noProof/>
        </w:rPr>
        <w:t>9.11.4.1</w:t>
      </w:r>
      <w:r>
        <w:rPr>
          <w:rFonts w:asciiTheme="minorHAnsi" w:eastAsiaTheme="minorEastAsia" w:hAnsiTheme="minorHAnsi" w:cstheme="minorBidi"/>
          <w:noProof/>
          <w:sz w:val="22"/>
          <w:szCs w:val="22"/>
          <w:lang w:eastAsia="en-GB"/>
        </w:rPr>
        <w:tab/>
      </w:r>
      <w:r>
        <w:rPr>
          <w:noProof/>
        </w:rPr>
        <w:t>5GSM capability</w:t>
      </w:r>
      <w:r>
        <w:rPr>
          <w:noProof/>
        </w:rPr>
        <w:tab/>
      </w:r>
      <w:r>
        <w:rPr>
          <w:noProof/>
        </w:rPr>
        <w:fldChar w:fldCharType="begin" w:fldLock="1"/>
      </w:r>
      <w:r>
        <w:rPr>
          <w:noProof/>
        </w:rPr>
        <w:instrText xml:space="preserve"> PAGEREF _Toc106694324 \h </w:instrText>
      </w:r>
      <w:r>
        <w:rPr>
          <w:noProof/>
        </w:rPr>
      </w:r>
      <w:r>
        <w:rPr>
          <w:noProof/>
        </w:rPr>
        <w:fldChar w:fldCharType="separate"/>
      </w:r>
      <w:r>
        <w:rPr>
          <w:noProof/>
        </w:rPr>
        <w:t>412</w:t>
      </w:r>
      <w:r>
        <w:rPr>
          <w:noProof/>
        </w:rPr>
        <w:fldChar w:fldCharType="end"/>
      </w:r>
    </w:p>
    <w:p w14:paraId="06C2C45A" w14:textId="13A4F38D" w:rsidR="00ED78E0" w:rsidRDefault="00ED78E0">
      <w:pPr>
        <w:pStyle w:val="TOC4"/>
        <w:rPr>
          <w:rFonts w:asciiTheme="minorHAnsi" w:eastAsiaTheme="minorEastAsia" w:hAnsiTheme="minorHAnsi" w:cstheme="minorBidi"/>
          <w:noProof/>
          <w:sz w:val="22"/>
          <w:szCs w:val="22"/>
          <w:lang w:eastAsia="en-GB"/>
        </w:rPr>
      </w:pPr>
      <w:r>
        <w:rPr>
          <w:noProof/>
        </w:rPr>
        <w:t>9.11.4.2</w:t>
      </w:r>
      <w:r>
        <w:rPr>
          <w:rFonts w:asciiTheme="minorHAnsi" w:eastAsiaTheme="minorEastAsia" w:hAnsiTheme="minorHAnsi" w:cstheme="minorBidi"/>
          <w:noProof/>
          <w:sz w:val="22"/>
          <w:szCs w:val="22"/>
          <w:lang w:eastAsia="en-GB"/>
        </w:rPr>
        <w:tab/>
      </w:r>
      <w:r>
        <w:rPr>
          <w:noProof/>
        </w:rPr>
        <w:t>5GSM cause</w:t>
      </w:r>
      <w:r>
        <w:rPr>
          <w:noProof/>
        </w:rPr>
        <w:tab/>
      </w:r>
      <w:r>
        <w:rPr>
          <w:noProof/>
        </w:rPr>
        <w:fldChar w:fldCharType="begin" w:fldLock="1"/>
      </w:r>
      <w:r>
        <w:rPr>
          <w:noProof/>
        </w:rPr>
        <w:instrText xml:space="preserve"> PAGEREF _Toc106694325 \h </w:instrText>
      </w:r>
      <w:r>
        <w:rPr>
          <w:noProof/>
        </w:rPr>
      </w:r>
      <w:r>
        <w:rPr>
          <w:noProof/>
        </w:rPr>
        <w:fldChar w:fldCharType="separate"/>
      </w:r>
      <w:r>
        <w:rPr>
          <w:noProof/>
        </w:rPr>
        <w:t>413</w:t>
      </w:r>
      <w:r>
        <w:rPr>
          <w:noProof/>
        </w:rPr>
        <w:fldChar w:fldCharType="end"/>
      </w:r>
    </w:p>
    <w:p w14:paraId="78F36ECF" w14:textId="58940029" w:rsidR="00ED78E0" w:rsidRDefault="00ED78E0">
      <w:pPr>
        <w:pStyle w:val="TOC4"/>
        <w:rPr>
          <w:rFonts w:asciiTheme="minorHAnsi" w:eastAsiaTheme="minorEastAsia" w:hAnsiTheme="minorHAnsi" w:cstheme="minorBidi"/>
          <w:noProof/>
          <w:sz w:val="22"/>
          <w:szCs w:val="22"/>
          <w:lang w:eastAsia="en-GB"/>
        </w:rPr>
      </w:pPr>
      <w:r>
        <w:rPr>
          <w:noProof/>
        </w:rPr>
        <w:t>9.11.4.2A</w:t>
      </w:r>
      <w:r>
        <w:rPr>
          <w:rFonts w:asciiTheme="minorHAnsi" w:eastAsiaTheme="minorEastAsia" w:hAnsiTheme="minorHAnsi" w:cstheme="minorBidi"/>
          <w:noProof/>
          <w:sz w:val="22"/>
          <w:szCs w:val="22"/>
          <w:lang w:eastAsia="en-GB"/>
        </w:rPr>
        <w:tab/>
      </w:r>
      <w:r>
        <w:rPr>
          <w:noProof/>
        </w:rPr>
        <w:t>5GSM congestion re-attempt indicator</w:t>
      </w:r>
      <w:r>
        <w:rPr>
          <w:noProof/>
        </w:rPr>
        <w:tab/>
      </w:r>
      <w:r>
        <w:rPr>
          <w:noProof/>
        </w:rPr>
        <w:fldChar w:fldCharType="begin" w:fldLock="1"/>
      </w:r>
      <w:r>
        <w:rPr>
          <w:noProof/>
        </w:rPr>
        <w:instrText xml:space="preserve"> PAGEREF _Toc106694326 \h </w:instrText>
      </w:r>
      <w:r>
        <w:rPr>
          <w:noProof/>
        </w:rPr>
      </w:r>
      <w:r>
        <w:rPr>
          <w:noProof/>
        </w:rPr>
        <w:fldChar w:fldCharType="separate"/>
      </w:r>
      <w:r>
        <w:rPr>
          <w:noProof/>
        </w:rPr>
        <w:t>414</w:t>
      </w:r>
      <w:r>
        <w:rPr>
          <w:noProof/>
        </w:rPr>
        <w:fldChar w:fldCharType="end"/>
      </w:r>
    </w:p>
    <w:p w14:paraId="2DEEEB4B" w14:textId="5C5D6D1B" w:rsidR="00ED78E0" w:rsidRDefault="00ED78E0">
      <w:pPr>
        <w:pStyle w:val="TOC4"/>
        <w:rPr>
          <w:rFonts w:asciiTheme="minorHAnsi" w:eastAsiaTheme="minorEastAsia" w:hAnsiTheme="minorHAnsi" w:cstheme="minorBidi"/>
          <w:noProof/>
          <w:sz w:val="22"/>
          <w:szCs w:val="22"/>
          <w:lang w:eastAsia="en-GB"/>
        </w:rPr>
      </w:pPr>
      <w:r>
        <w:rPr>
          <w:noProof/>
        </w:rPr>
        <w:t>9.11.4.3</w:t>
      </w:r>
      <w:r>
        <w:rPr>
          <w:rFonts w:asciiTheme="minorHAnsi" w:eastAsiaTheme="minorEastAsia" w:hAnsiTheme="minorHAnsi" w:cstheme="minorBidi"/>
          <w:noProof/>
          <w:sz w:val="22"/>
          <w:szCs w:val="22"/>
          <w:lang w:eastAsia="en-GB"/>
        </w:rPr>
        <w:tab/>
      </w:r>
      <w:r>
        <w:rPr>
          <w:noProof/>
        </w:rPr>
        <w:t>Always-on PDU session indication</w:t>
      </w:r>
      <w:r>
        <w:rPr>
          <w:noProof/>
        </w:rPr>
        <w:tab/>
      </w:r>
      <w:r>
        <w:rPr>
          <w:noProof/>
        </w:rPr>
        <w:fldChar w:fldCharType="begin" w:fldLock="1"/>
      </w:r>
      <w:r>
        <w:rPr>
          <w:noProof/>
        </w:rPr>
        <w:instrText xml:space="preserve"> PAGEREF _Toc106694327 \h </w:instrText>
      </w:r>
      <w:r>
        <w:rPr>
          <w:noProof/>
        </w:rPr>
      </w:r>
      <w:r>
        <w:rPr>
          <w:noProof/>
        </w:rPr>
        <w:fldChar w:fldCharType="separate"/>
      </w:r>
      <w:r>
        <w:rPr>
          <w:noProof/>
        </w:rPr>
        <w:t>415</w:t>
      </w:r>
      <w:r>
        <w:rPr>
          <w:noProof/>
        </w:rPr>
        <w:fldChar w:fldCharType="end"/>
      </w:r>
    </w:p>
    <w:p w14:paraId="41C56BE5" w14:textId="5DA9934C" w:rsidR="00ED78E0" w:rsidRDefault="00ED78E0">
      <w:pPr>
        <w:pStyle w:val="TOC4"/>
        <w:rPr>
          <w:rFonts w:asciiTheme="minorHAnsi" w:eastAsiaTheme="minorEastAsia" w:hAnsiTheme="minorHAnsi" w:cstheme="minorBidi"/>
          <w:noProof/>
          <w:sz w:val="22"/>
          <w:szCs w:val="22"/>
          <w:lang w:eastAsia="en-GB"/>
        </w:rPr>
      </w:pPr>
      <w:r>
        <w:rPr>
          <w:noProof/>
        </w:rPr>
        <w:t>9.11.4.4</w:t>
      </w:r>
      <w:r>
        <w:rPr>
          <w:rFonts w:asciiTheme="minorHAnsi" w:eastAsiaTheme="minorEastAsia" w:hAnsiTheme="minorHAnsi" w:cstheme="minorBidi"/>
          <w:noProof/>
          <w:sz w:val="22"/>
          <w:szCs w:val="22"/>
          <w:lang w:eastAsia="en-GB"/>
        </w:rPr>
        <w:tab/>
      </w:r>
      <w:r>
        <w:rPr>
          <w:noProof/>
        </w:rPr>
        <w:t>Always-on PDU session requested</w:t>
      </w:r>
      <w:r>
        <w:rPr>
          <w:noProof/>
        </w:rPr>
        <w:tab/>
      </w:r>
      <w:r>
        <w:rPr>
          <w:noProof/>
        </w:rPr>
        <w:fldChar w:fldCharType="begin" w:fldLock="1"/>
      </w:r>
      <w:r>
        <w:rPr>
          <w:noProof/>
        </w:rPr>
        <w:instrText xml:space="preserve"> PAGEREF _Toc106694328 \h </w:instrText>
      </w:r>
      <w:r>
        <w:rPr>
          <w:noProof/>
        </w:rPr>
      </w:r>
      <w:r>
        <w:rPr>
          <w:noProof/>
        </w:rPr>
        <w:fldChar w:fldCharType="separate"/>
      </w:r>
      <w:r>
        <w:rPr>
          <w:noProof/>
        </w:rPr>
        <w:t>415</w:t>
      </w:r>
      <w:r>
        <w:rPr>
          <w:noProof/>
        </w:rPr>
        <w:fldChar w:fldCharType="end"/>
      </w:r>
    </w:p>
    <w:p w14:paraId="4DC90D40" w14:textId="26D60D83" w:rsidR="00ED78E0" w:rsidRDefault="00ED78E0">
      <w:pPr>
        <w:pStyle w:val="TOC4"/>
        <w:rPr>
          <w:rFonts w:asciiTheme="minorHAnsi" w:eastAsiaTheme="minorEastAsia" w:hAnsiTheme="minorHAnsi" w:cstheme="minorBidi"/>
          <w:noProof/>
          <w:sz w:val="22"/>
          <w:szCs w:val="22"/>
          <w:lang w:eastAsia="en-GB"/>
        </w:rPr>
      </w:pPr>
      <w:r>
        <w:rPr>
          <w:noProof/>
        </w:rPr>
        <w:t>9.11.4.5</w:t>
      </w:r>
      <w:r>
        <w:rPr>
          <w:rFonts w:asciiTheme="minorHAnsi" w:eastAsiaTheme="minorEastAsia" w:hAnsiTheme="minorHAnsi" w:cstheme="minorBidi"/>
          <w:noProof/>
          <w:sz w:val="22"/>
          <w:szCs w:val="22"/>
          <w:lang w:eastAsia="en-GB"/>
        </w:rPr>
        <w:tab/>
      </w:r>
      <w:r>
        <w:rPr>
          <w:noProof/>
        </w:rPr>
        <w:t>Allowed SSC mode</w:t>
      </w:r>
      <w:r>
        <w:rPr>
          <w:noProof/>
        </w:rPr>
        <w:tab/>
      </w:r>
      <w:r>
        <w:rPr>
          <w:noProof/>
        </w:rPr>
        <w:fldChar w:fldCharType="begin" w:fldLock="1"/>
      </w:r>
      <w:r>
        <w:rPr>
          <w:noProof/>
        </w:rPr>
        <w:instrText xml:space="preserve"> PAGEREF _Toc106694329 \h </w:instrText>
      </w:r>
      <w:r>
        <w:rPr>
          <w:noProof/>
        </w:rPr>
      </w:r>
      <w:r>
        <w:rPr>
          <w:noProof/>
        </w:rPr>
        <w:fldChar w:fldCharType="separate"/>
      </w:r>
      <w:r>
        <w:rPr>
          <w:noProof/>
        </w:rPr>
        <w:t>416</w:t>
      </w:r>
      <w:r>
        <w:rPr>
          <w:noProof/>
        </w:rPr>
        <w:fldChar w:fldCharType="end"/>
      </w:r>
    </w:p>
    <w:p w14:paraId="350E4105" w14:textId="23C2A2F3" w:rsidR="00ED78E0" w:rsidRDefault="00ED78E0">
      <w:pPr>
        <w:pStyle w:val="TOC4"/>
        <w:rPr>
          <w:rFonts w:asciiTheme="minorHAnsi" w:eastAsiaTheme="minorEastAsia" w:hAnsiTheme="minorHAnsi" w:cstheme="minorBidi"/>
          <w:noProof/>
          <w:sz w:val="22"/>
          <w:szCs w:val="22"/>
          <w:lang w:eastAsia="en-GB"/>
        </w:rPr>
      </w:pPr>
      <w:r>
        <w:rPr>
          <w:noProof/>
        </w:rPr>
        <w:t>9.11.4.6</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_Toc106694330 \h </w:instrText>
      </w:r>
      <w:r>
        <w:rPr>
          <w:noProof/>
        </w:rPr>
      </w:r>
      <w:r>
        <w:rPr>
          <w:noProof/>
        </w:rPr>
        <w:fldChar w:fldCharType="separate"/>
      </w:r>
      <w:r>
        <w:rPr>
          <w:noProof/>
        </w:rPr>
        <w:t>416</w:t>
      </w:r>
      <w:r>
        <w:rPr>
          <w:noProof/>
        </w:rPr>
        <w:fldChar w:fldCharType="end"/>
      </w:r>
    </w:p>
    <w:p w14:paraId="7EE11E73" w14:textId="01A4E8E4" w:rsidR="00ED78E0" w:rsidRDefault="00ED78E0">
      <w:pPr>
        <w:pStyle w:val="TOC4"/>
        <w:rPr>
          <w:rFonts w:asciiTheme="minorHAnsi" w:eastAsiaTheme="minorEastAsia" w:hAnsiTheme="minorHAnsi" w:cstheme="minorBidi"/>
          <w:noProof/>
          <w:sz w:val="22"/>
          <w:szCs w:val="22"/>
          <w:lang w:eastAsia="en-GB"/>
        </w:rPr>
      </w:pPr>
      <w:r>
        <w:rPr>
          <w:noProof/>
        </w:rPr>
        <w:t>9.11.4.7</w:t>
      </w:r>
      <w:r>
        <w:rPr>
          <w:rFonts w:asciiTheme="minorHAnsi" w:eastAsiaTheme="minorEastAsia" w:hAnsiTheme="minorHAnsi" w:cstheme="minorBidi"/>
          <w:noProof/>
          <w:sz w:val="22"/>
          <w:szCs w:val="22"/>
          <w:lang w:eastAsia="en-GB"/>
        </w:rPr>
        <w:tab/>
      </w:r>
      <w:r>
        <w:rPr>
          <w:noProof/>
        </w:rPr>
        <w:t>Integrity protection maximum data rate</w:t>
      </w:r>
      <w:r>
        <w:rPr>
          <w:noProof/>
        </w:rPr>
        <w:tab/>
      </w:r>
      <w:r>
        <w:rPr>
          <w:noProof/>
        </w:rPr>
        <w:fldChar w:fldCharType="begin" w:fldLock="1"/>
      </w:r>
      <w:r>
        <w:rPr>
          <w:noProof/>
        </w:rPr>
        <w:instrText xml:space="preserve"> PAGEREF _Toc106694331 \h </w:instrText>
      </w:r>
      <w:r>
        <w:rPr>
          <w:noProof/>
        </w:rPr>
      </w:r>
      <w:r>
        <w:rPr>
          <w:noProof/>
        </w:rPr>
        <w:fldChar w:fldCharType="separate"/>
      </w:r>
      <w:r>
        <w:rPr>
          <w:noProof/>
        </w:rPr>
        <w:t>416</w:t>
      </w:r>
      <w:r>
        <w:rPr>
          <w:noProof/>
        </w:rPr>
        <w:fldChar w:fldCharType="end"/>
      </w:r>
    </w:p>
    <w:p w14:paraId="1D5A267A" w14:textId="648717AF" w:rsidR="00ED78E0" w:rsidRDefault="00ED78E0">
      <w:pPr>
        <w:pStyle w:val="TOC4"/>
        <w:rPr>
          <w:rFonts w:asciiTheme="minorHAnsi" w:eastAsiaTheme="minorEastAsia" w:hAnsiTheme="minorHAnsi" w:cstheme="minorBidi"/>
          <w:noProof/>
          <w:sz w:val="22"/>
          <w:szCs w:val="22"/>
          <w:lang w:eastAsia="en-GB"/>
        </w:rPr>
      </w:pPr>
      <w:r>
        <w:rPr>
          <w:noProof/>
        </w:rPr>
        <w:t>9.11.4.8</w:t>
      </w:r>
      <w:r>
        <w:rPr>
          <w:rFonts w:asciiTheme="minorHAnsi" w:eastAsiaTheme="minorEastAsia" w:hAnsiTheme="minorHAnsi" w:cstheme="minorBidi"/>
          <w:noProof/>
          <w:sz w:val="22"/>
          <w:szCs w:val="22"/>
          <w:lang w:eastAsia="en-GB"/>
        </w:rPr>
        <w:tab/>
      </w:r>
      <w:r>
        <w:rPr>
          <w:noProof/>
        </w:rPr>
        <w:t>Mapped EPS bearer contexts</w:t>
      </w:r>
      <w:r>
        <w:rPr>
          <w:noProof/>
        </w:rPr>
        <w:tab/>
      </w:r>
      <w:r>
        <w:rPr>
          <w:noProof/>
        </w:rPr>
        <w:fldChar w:fldCharType="begin" w:fldLock="1"/>
      </w:r>
      <w:r>
        <w:rPr>
          <w:noProof/>
        </w:rPr>
        <w:instrText xml:space="preserve"> PAGEREF _Toc106694332 \h </w:instrText>
      </w:r>
      <w:r>
        <w:rPr>
          <w:noProof/>
        </w:rPr>
      </w:r>
      <w:r>
        <w:rPr>
          <w:noProof/>
        </w:rPr>
        <w:fldChar w:fldCharType="separate"/>
      </w:r>
      <w:r>
        <w:rPr>
          <w:noProof/>
        </w:rPr>
        <w:t>417</w:t>
      </w:r>
      <w:r>
        <w:rPr>
          <w:noProof/>
        </w:rPr>
        <w:fldChar w:fldCharType="end"/>
      </w:r>
    </w:p>
    <w:p w14:paraId="2682E42C" w14:textId="23633710" w:rsidR="00ED78E0" w:rsidRDefault="00ED78E0">
      <w:pPr>
        <w:pStyle w:val="TOC4"/>
        <w:rPr>
          <w:rFonts w:asciiTheme="minorHAnsi" w:eastAsiaTheme="minorEastAsia" w:hAnsiTheme="minorHAnsi" w:cstheme="minorBidi"/>
          <w:noProof/>
          <w:sz w:val="22"/>
          <w:szCs w:val="22"/>
          <w:lang w:eastAsia="en-GB"/>
        </w:rPr>
      </w:pPr>
      <w:r>
        <w:rPr>
          <w:noProof/>
        </w:rPr>
        <w:t>9.11.4.9</w:t>
      </w:r>
      <w:r>
        <w:rPr>
          <w:rFonts w:asciiTheme="minorHAnsi" w:eastAsiaTheme="minorEastAsia" w:hAnsiTheme="minorHAnsi" w:cstheme="minorBidi"/>
          <w:noProof/>
          <w:sz w:val="22"/>
          <w:szCs w:val="22"/>
          <w:lang w:eastAsia="en-GB"/>
        </w:rPr>
        <w:tab/>
      </w:r>
      <w:r>
        <w:rPr>
          <w:noProof/>
        </w:rPr>
        <w:t>Maximum number of supported packet filters</w:t>
      </w:r>
      <w:r>
        <w:rPr>
          <w:noProof/>
        </w:rPr>
        <w:tab/>
      </w:r>
      <w:r>
        <w:rPr>
          <w:noProof/>
        </w:rPr>
        <w:fldChar w:fldCharType="begin" w:fldLock="1"/>
      </w:r>
      <w:r>
        <w:rPr>
          <w:noProof/>
        </w:rPr>
        <w:instrText xml:space="preserve"> PAGEREF _Toc106694333 \h </w:instrText>
      </w:r>
      <w:r>
        <w:rPr>
          <w:noProof/>
        </w:rPr>
      </w:r>
      <w:r>
        <w:rPr>
          <w:noProof/>
        </w:rPr>
        <w:fldChar w:fldCharType="separate"/>
      </w:r>
      <w:r>
        <w:rPr>
          <w:noProof/>
        </w:rPr>
        <w:t>421</w:t>
      </w:r>
      <w:r>
        <w:rPr>
          <w:noProof/>
        </w:rPr>
        <w:fldChar w:fldCharType="end"/>
      </w:r>
    </w:p>
    <w:p w14:paraId="06783B43" w14:textId="619DAE59" w:rsidR="00ED78E0" w:rsidRDefault="00ED78E0">
      <w:pPr>
        <w:pStyle w:val="TOC4"/>
        <w:rPr>
          <w:rFonts w:asciiTheme="minorHAnsi" w:eastAsiaTheme="minorEastAsia" w:hAnsiTheme="minorHAnsi" w:cstheme="minorBidi"/>
          <w:noProof/>
          <w:sz w:val="22"/>
          <w:szCs w:val="22"/>
          <w:lang w:eastAsia="en-GB"/>
        </w:rPr>
      </w:pPr>
      <w:r>
        <w:rPr>
          <w:noProof/>
        </w:rPr>
        <w:t>9.11.4.10</w:t>
      </w:r>
      <w:r>
        <w:rPr>
          <w:rFonts w:asciiTheme="minorHAnsi" w:eastAsiaTheme="minorEastAsia" w:hAnsiTheme="minorHAnsi" w:cstheme="minorBidi"/>
          <w:noProof/>
          <w:sz w:val="22"/>
          <w:szCs w:val="22"/>
          <w:lang w:eastAsia="en-GB"/>
        </w:rPr>
        <w:tab/>
      </w:r>
      <w:r>
        <w:rPr>
          <w:noProof/>
        </w:rPr>
        <w:t>PDU address</w:t>
      </w:r>
      <w:r>
        <w:rPr>
          <w:noProof/>
        </w:rPr>
        <w:tab/>
      </w:r>
      <w:r>
        <w:rPr>
          <w:noProof/>
        </w:rPr>
        <w:fldChar w:fldCharType="begin" w:fldLock="1"/>
      </w:r>
      <w:r>
        <w:rPr>
          <w:noProof/>
        </w:rPr>
        <w:instrText xml:space="preserve"> PAGEREF _Toc106694334 \h </w:instrText>
      </w:r>
      <w:r>
        <w:rPr>
          <w:noProof/>
        </w:rPr>
      </w:r>
      <w:r>
        <w:rPr>
          <w:noProof/>
        </w:rPr>
        <w:fldChar w:fldCharType="separate"/>
      </w:r>
      <w:r>
        <w:rPr>
          <w:noProof/>
        </w:rPr>
        <w:t>421</w:t>
      </w:r>
      <w:r>
        <w:rPr>
          <w:noProof/>
        </w:rPr>
        <w:fldChar w:fldCharType="end"/>
      </w:r>
    </w:p>
    <w:p w14:paraId="4D86338F" w14:textId="5D66A352" w:rsidR="00ED78E0" w:rsidRDefault="00ED78E0">
      <w:pPr>
        <w:pStyle w:val="TOC4"/>
        <w:rPr>
          <w:rFonts w:asciiTheme="minorHAnsi" w:eastAsiaTheme="minorEastAsia" w:hAnsiTheme="minorHAnsi" w:cstheme="minorBidi"/>
          <w:noProof/>
          <w:sz w:val="22"/>
          <w:szCs w:val="22"/>
          <w:lang w:eastAsia="en-GB"/>
        </w:rPr>
      </w:pPr>
      <w:r>
        <w:rPr>
          <w:noProof/>
        </w:rPr>
        <w:t>9.11.4.11</w:t>
      </w:r>
      <w:r>
        <w:rPr>
          <w:rFonts w:asciiTheme="minorHAnsi" w:eastAsiaTheme="minorEastAsia" w:hAnsiTheme="minorHAnsi" w:cstheme="minorBidi"/>
          <w:noProof/>
          <w:sz w:val="22"/>
          <w:szCs w:val="22"/>
          <w:lang w:eastAsia="en-GB"/>
        </w:rPr>
        <w:tab/>
      </w:r>
      <w:r>
        <w:rPr>
          <w:noProof/>
        </w:rPr>
        <w:t>PDU session type</w:t>
      </w:r>
      <w:r>
        <w:rPr>
          <w:noProof/>
        </w:rPr>
        <w:tab/>
      </w:r>
      <w:r>
        <w:rPr>
          <w:noProof/>
        </w:rPr>
        <w:fldChar w:fldCharType="begin" w:fldLock="1"/>
      </w:r>
      <w:r>
        <w:rPr>
          <w:noProof/>
        </w:rPr>
        <w:instrText xml:space="preserve"> PAGEREF _Toc106694335 \h </w:instrText>
      </w:r>
      <w:r>
        <w:rPr>
          <w:noProof/>
        </w:rPr>
      </w:r>
      <w:r>
        <w:rPr>
          <w:noProof/>
        </w:rPr>
        <w:fldChar w:fldCharType="separate"/>
      </w:r>
      <w:r>
        <w:rPr>
          <w:noProof/>
        </w:rPr>
        <w:t>422</w:t>
      </w:r>
      <w:r>
        <w:rPr>
          <w:noProof/>
        </w:rPr>
        <w:fldChar w:fldCharType="end"/>
      </w:r>
    </w:p>
    <w:p w14:paraId="3074D3F6" w14:textId="25DD4DA5" w:rsidR="00ED78E0" w:rsidRDefault="00ED78E0">
      <w:pPr>
        <w:pStyle w:val="TOC4"/>
        <w:rPr>
          <w:rFonts w:asciiTheme="minorHAnsi" w:eastAsiaTheme="minorEastAsia" w:hAnsiTheme="minorHAnsi" w:cstheme="minorBidi"/>
          <w:noProof/>
          <w:sz w:val="22"/>
          <w:szCs w:val="22"/>
          <w:lang w:eastAsia="en-GB"/>
        </w:rPr>
      </w:pPr>
      <w:r>
        <w:rPr>
          <w:noProof/>
        </w:rPr>
        <w:t>9.11.4.12</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_Toc106694336 \h </w:instrText>
      </w:r>
      <w:r>
        <w:rPr>
          <w:noProof/>
        </w:rPr>
      </w:r>
      <w:r>
        <w:rPr>
          <w:noProof/>
        </w:rPr>
        <w:fldChar w:fldCharType="separate"/>
      </w:r>
      <w:r>
        <w:rPr>
          <w:noProof/>
        </w:rPr>
        <w:t>423</w:t>
      </w:r>
      <w:r>
        <w:rPr>
          <w:noProof/>
        </w:rPr>
        <w:fldChar w:fldCharType="end"/>
      </w:r>
    </w:p>
    <w:p w14:paraId="0CF44422" w14:textId="591D49A3" w:rsidR="00ED78E0" w:rsidRDefault="00ED78E0">
      <w:pPr>
        <w:pStyle w:val="TOC4"/>
        <w:rPr>
          <w:rFonts w:asciiTheme="minorHAnsi" w:eastAsiaTheme="minorEastAsia" w:hAnsiTheme="minorHAnsi" w:cstheme="minorBidi"/>
          <w:noProof/>
          <w:sz w:val="22"/>
          <w:szCs w:val="22"/>
          <w:lang w:eastAsia="en-GB"/>
        </w:rPr>
      </w:pPr>
      <w:r>
        <w:rPr>
          <w:noProof/>
        </w:rPr>
        <w:t>9.11.4.13</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_Toc106694337 \h </w:instrText>
      </w:r>
      <w:r>
        <w:rPr>
          <w:noProof/>
        </w:rPr>
      </w:r>
      <w:r>
        <w:rPr>
          <w:noProof/>
        </w:rPr>
        <w:fldChar w:fldCharType="separate"/>
      </w:r>
      <w:r>
        <w:rPr>
          <w:noProof/>
        </w:rPr>
        <w:t>429</w:t>
      </w:r>
      <w:r>
        <w:rPr>
          <w:noProof/>
        </w:rPr>
        <w:fldChar w:fldCharType="end"/>
      </w:r>
    </w:p>
    <w:p w14:paraId="11E695EF" w14:textId="34009F96" w:rsidR="00ED78E0" w:rsidRDefault="00ED78E0">
      <w:pPr>
        <w:pStyle w:val="TOC4"/>
        <w:rPr>
          <w:rFonts w:asciiTheme="minorHAnsi" w:eastAsiaTheme="minorEastAsia" w:hAnsiTheme="minorHAnsi" w:cstheme="minorBidi"/>
          <w:noProof/>
          <w:sz w:val="22"/>
          <w:szCs w:val="22"/>
          <w:lang w:eastAsia="en-GB"/>
        </w:rPr>
      </w:pPr>
      <w:r>
        <w:rPr>
          <w:noProof/>
        </w:rPr>
        <w:t>9.11.4.14</w:t>
      </w:r>
      <w:r>
        <w:rPr>
          <w:rFonts w:asciiTheme="minorHAnsi" w:eastAsiaTheme="minorEastAsia" w:hAnsiTheme="minorHAnsi" w:cstheme="minorBidi"/>
          <w:noProof/>
          <w:sz w:val="22"/>
          <w:szCs w:val="22"/>
          <w:lang w:eastAsia="en-GB"/>
        </w:rPr>
        <w:tab/>
      </w:r>
      <w:r>
        <w:rPr>
          <w:noProof/>
        </w:rPr>
        <w:t>Session-AMBR</w:t>
      </w:r>
      <w:r>
        <w:rPr>
          <w:noProof/>
        </w:rPr>
        <w:tab/>
      </w:r>
      <w:r>
        <w:rPr>
          <w:noProof/>
        </w:rPr>
        <w:fldChar w:fldCharType="begin" w:fldLock="1"/>
      </w:r>
      <w:r>
        <w:rPr>
          <w:noProof/>
        </w:rPr>
        <w:instrText xml:space="preserve"> PAGEREF _Toc106694338 \h </w:instrText>
      </w:r>
      <w:r>
        <w:rPr>
          <w:noProof/>
        </w:rPr>
      </w:r>
      <w:r>
        <w:rPr>
          <w:noProof/>
        </w:rPr>
        <w:fldChar w:fldCharType="separate"/>
      </w:r>
      <w:r>
        <w:rPr>
          <w:noProof/>
        </w:rPr>
        <w:t>435</w:t>
      </w:r>
      <w:r>
        <w:rPr>
          <w:noProof/>
        </w:rPr>
        <w:fldChar w:fldCharType="end"/>
      </w:r>
    </w:p>
    <w:p w14:paraId="5612B389" w14:textId="2E84FF13" w:rsidR="00ED78E0" w:rsidRDefault="00ED78E0">
      <w:pPr>
        <w:pStyle w:val="TOC4"/>
        <w:rPr>
          <w:rFonts w:asciiTheme="minorHAnsi" w:eastAsiaTheme="minorEastAsia" w:hAnsiTheme="minorHAnsi" w:cstheme="minorBidi"/>
          <w:noProof/>
          <w:sz w:val="22"/>
          <w:szCs w:val="22"/>
          <w:lang w:eastAsia="en-GB"/>
        </w:rPr>
      </w:pPr>
      <w:r>
        <w:rPr>
          <w:noProof/>
        </w:rPr>
        <w:t>9.11.4.15</w:t>
      </w:r>
      <w:r>
        <w:rPr>
          <w:rFonts w:asciiTheme="minorHAnsi" w:eastAsiaTheme="minorEastAsia" w:hAnsiTheme="minorHAnsi" w:cstheme="minorBidi"/>
          <w:noProof/>
          <w:sz w:val="22"/>
          <w:szCs w:val="22"/>
          <w:lang w:eastAsia="en-GB"/>
        </w:rPr>
        <w:tab/>
      </w:r>
      <w:r>
        <w:rPr>
          <w:noProof/>
        </w:rPr>
        <w:t>SM PDU DN request container</w:t>
      </w:r>
      <w:r>
        <w:rPr>
          <w:noProof/>
        </w:rPr>
        <w:tab/>
      </w:r>
      <w:r>
        <w:rPr>
          <w:noProof/>
        </w:rPr>
        <w:fldChar w:fldCharType="begin" w:fldLock="1"/>
      </w:r>
      <w:r>
        <w:rPr>
          <w:noProof/>
        </w:rPr>
        <w:instrText xml:space="preserve"> PAGEREF _Toc106694339 \h </w:instrText>
      </w:r>
      <w:r>
        <w:rPr>
          <w:noProof/>
        </w:rPr>
      </w:r>
      <w:r>
        <w:rPr>
          <w:noProof/>
        </w:rPr>
        <w:fldChar w:fldCharType="separate"/>
      </w:r>
      <w:r>
        <w:rPr>
          <w:noProof/>
        </w:rPr>
        <w:t>436</w:t>
      </w:r>
      <w:r>
        <w:rPr>
          <w:noProof/>
        </w:rPr>
        <w:fldChar w:fldCharType="end"/>
      </w:r>
    </w:p>
    <w:p w14:paraId="267E7413" w14:textId="2EEA755A" w:rsidR="00ED78E0" w:rsidRDefault="00ED78E0">
      <w:pPr>
        <w:pStyle w:val="TOC4"/>
        <w:rPr>
          <w:rFonts w:asciiTheme="minorHAnsi" w:eastAsiaTheme="minorEastAsia" w:hAnsiTheme="minorHAnsi" w:cstheme="minorBidi"/>
          <w:noProof/>
          <w:sz w:val="22"/>
          <w:szCs w:val="22"/>
          <w:lang w:eastAsia="en-GB"/>
        </w:rPr>
      </w:pPr>
      <w:r>
        <w:rPr>
          <w:noProof/>
        </w:rPr>
        <w:t>9.11.4.16</w:t>
      </w:r>
      <w:r>
        <w:rPr>
          <w:rFonts w:asciiTheme="minorHAnsi" w:eastAsiaTheme="minorEastAsia" w:hAnsiTheme="minorHAnsi" w:cstheme="minorBidi"/>
          <w:noProof/>
          <w:sz w:val="22"/>
          <w:szCs w:val="22"/>
          <w:lang w:eastAsia="en-GB"/>
        </w:rPr>
        <w:tab/>
      </w:r>
      <w:r>
        <w:rPr>
          <w:noProof/>
        </w:rPr>
        <w:t>SSC mode</w:t>
      </w:r>
      <w:r>
        <w:rPr>
          <w:noProof/>
        </w:rPr>
        <w:tab/>
      </w:r>
      <w:r>
        <w:rPr>
          <w:noProof/>
        </w:rPr>
        <w:fldChar w:fldCharType="begin" w:fldLock="1"/>
      </w:r>
      <w:r>
        <w:rPr>
          <w:noProof/>
        </w:rPr>
        <w:instrText xml:space="preserve"> PAGEREF _Toc106694340 \h </w:instrText>
      </w:r>
      <w:r>
        <w:rPr>
          <w:noProof/>
        </w:rPr>
      </w:r>
      <w:r>
        <w:rPr>
          <w:noProof/>
        </w:rPr>
        <w:fldChar w:fldCharType="separate"/>
      </w:r>
      <w:r>
        <w:rPr>
          <w:noProof/>
        </w:rPr>
        <w:t>437</w:t>
      </w:r>
      <w:r>
        <w:rPr>
          <w:noProof/>
        </w:rPr>
        <w:fldChar w:fldCharType="end"/>
      </w:r>
    </w:p>
    <w:p w14:paraId="5C37C68E" w14:textId="52156104" w:rsidR="00ED78E0" w:rsidRDefault="00ED78E0">
      <w:pPr>
        <w:pStyle w:val="TOC2"/>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3GPP specific coding information defined within present document</w:t>
      </w:r>
      <w:r>
        <w:rPr>
          <w:noProof/>
        </w:rPr>
        <w:tab/>
      </w:r>
      <w:r>
        <w:rPr>
          <w:noProof/>
        </w:rPr>
        <w:fldChar w:fldCharType="begin" w:fldLock="1"/>
      </w:r>
      <w:r>
        <w:rPr>
          <w:noProof/>
        </w:rPr>
        <w:instrText xml:space="preserve"> PAGEREF _Toc106694341 \h </w:instrText>
      </w:r>
      <w:r>
        <w:rPr>
          <w:noProof/>
        </w:rPr>
      </w:r>
      <w:r>
        <w:rPr>
          <w:noProof/>
        </w:rPr>
        <w:fldChar w:fldCharType="separate"/>
      </w:r>
      <w:r>
        <w:rPr>
          <w:noProof/>
        </w:rPr>
        <w:t>437</w:t>
      </w:r>
      <w:r>
        <w:rPr>
          <w:noProof/>
        </w:rPr>
        <w:fldChar w:fldCharType="end"/>
      </w:r>
    </w:p>
    <w:p w14:paraId="62C924A1" w14:textId="421AC791" w:rsidR="00ED78E0" w:rsidRDefault="00ED78E0">
      <w:pPr>
        <w:pStyle w:val="TOC3"/>
        <w:rPr>
          <w:rFonts w:asciiTheme="minorHAnsi" w:eastAsiaTheme="minorEastAsia" w:hAnsiTheme="minorHAnsi" w:cstheme="minorBidi"/>
          <w:noProof/>
          <w:sz w:val="22"/>
          <w:szCs w:val="22"/>
          <w:lang w:eastAsia="en-GB"/>
        </w:rPr>
      </w:pPr>
      <w:r>
        <w:rPr>
          <w:noProof/>
        </w:rPr>
        <w:t>9.12.1</w:t>
      </w:r>
      <w:r>
        <w:rPr>
          <w:rFonts w:asciiTheme="minorHAnsi" w:eastAsiaTheme="minorEastAsia" w:hAnsiTheme="minorHAnsi" w:cstheme="minorBidi"/>
          <w:noProof/>
          <w:sz w:val="22"/>
          <w:szCs w:val="22"/>
          <w:lang w:eastAsia="en-GB"/>
        </w:rPr>
        <w:tab/>
      </w:r>
      <w:r>
        <w:rPr>
          <w:noProof/>
        </w:rPr>
        <w:t>Serving network name (SNN)</w:t>
      </w:r>
      <w:r>
        <w:rPr>
          <w:noProof/>
        </w:rPr>
        <w:tab/>
      </w:r>
      <w:r>
        <w:rPr>
          <w:noProof/>
        </w:rPr>
        <w:fldChar w:fldCharType="begin" w:fldLock="1"/>
      </w:r>
      <w:r>
        <w:rPr>
          <w:noProof/>
        </w:rPr>
        <w:instrText xml:space="preserve"> PAGEREF _Toc106694342 \h </w:instrText>
      </w:r>
      <w:r>
        <w:rPr>
          <w:noProof/>
        </w:rPr>
      </w:r>
      <w:r>
        <w:rPr>
          <w:noProof/>
        </w:rPr>
        <w:fldChar w:fldCharType="separate"/>
      </w:r>
      <w:r>
        <w:rPr>
          <w:noProof/>
        </w:rPr>
        <w:t>437</w:t>
      </w:r>
      <w:r>
        <w:rPr>
          <w:noProof/>
        </w:rPr>
        <w:fldChar w:fldCharType="end"/>
      </w:r>
    </w:p>
    <w:p w14:paraId="598F15AB" w14:textId="7C030674" w:rsidR="00ED78E0" w:rsidRDefault="00ED78E0">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List of system parameters</w:t>
      </w:r>
      <w:r>
        <w:rPr>
          <w:noProof/>
        </w:rPr>
        <w:tab/>
      </w:r>
      <w:r>
        <w:rPr>
          <w:noProof/>
        </w:rPr>
        <w:fldChar w:fldCharType="begin" w:fldLock="1"/>
      </w:r>
      <w:r>
        <w:rPr>
          <w:noProof/>
        </w:rPr>
        <w:instrText xml:space="preserve"> PAGEREF _Toc106694343 \h </w:instrText>
      </w:r>
      <w:r>
        <w:rPr>
          <w:noProof/>
        </w:rPr>
      </w:r>
      <w:r>
        <w:rPr>
          <w:noProof/>
        </w:rPr>
        <w:fldChar w:fldCharType="separate"/>
      </w:r>
      <w:r>
        <w:rPr>
          <w:noProof/>
        </w:rPr>
        <w:t>438</w:t>
      </w:r>
      <w:r>
        <w:rPr>
          <w:noProof/>
        </w:rPr>
        <w:fldChar w:fldCharType="end"/>
      </w:r>
    </w:p>
    <w:p w14:paraId="613F3183" w14:textId="0EC6979E" w:rsidR="00ED78E0" w:rsidRDefault="00ED78E0">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_Toc106694344 \h </w:instrText>
      </w:r>
      <w:r>
        <w:rPr>
          <w:noProof/>
        </w:rPr>
      </w:r>
      <w:r>
        <w:rPr>
          <w:noProof/>
        </w:rPr>
        <w:fldChar w:fldCharType="separate"/>
      </w:r>
      <w:r>
        <w:rPr>
          <w:noProof/>
        </w:rPr>
        <w:t>438</w:t>
      </w:r>
      <w:r>
        <w:rPr>
          <w:noProof/>
        </w:rPr>
        <w:fldChar w:fldCharType="end"/>
      </w:r>
    </w:p>
    <w:p w14:paraId="505B5A1C" w14:textId="1CD4BEE7" w:rsidR="00ED78E0" w:rsidRDefault="00ED78E0">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Timers of 5GS mobility management</w:t>
      </w:r>
      <w:r>
        <w:rPr>
          <w:noProof/>
        </w:rPr>
        <w:tab/>
      </w:r>
      <w:r>
        <w:rPr>
          <w:noProof/>
        </w:rPr>
        <w:fldChar w:fldCharType="begin" w:fldLock="1"/>
      </w:r>
      <w:r>
        <w:rPr>
          <w:noProof/>
        </w:rPr>
        <w:instrText xml:space="preserve"> PAGEREF _Toc106694345 \h </w:instrText>
      </w:r>
      <w:r>
        <w:rPr>
          <w:noProof/>
        </w:rPr>
      </w:r>
      <w:r>
        <w:rPr>
          <w:noProof/>
        </w:rPr>
        <w:fldChar w:fldCharType="separate"/>
      </w:r>
      <w:r>
        <w:rPr>
          <w:noProof/>
        </w:rPr>
        <w:t>438</w:t>
      </w:r>
      <w:r>
        <w:rPr>
          <w:noProof/>
        </w:rPr>
        <w:fldChar w:fldCharType="end"/>
      </w:r>
    </w:p>
    <w:p w14:paraId="5B9CD71C" w14:textId="53C43AEC" w:rsidR="00ED78E0" w:rsidRDefault="00ED78E0">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Timers of 5GS session management</w:t>
      </w:r>
      <w:r>
        <w:rPr>
          <w:noProof/>
        </w:rPr>
        <w:tab/>
      </w:r>
      <w:r>
        <w:rPr>
          <w:noProof/>
        </w:rPr>
        <w:fldChar w:fldCharType="begin" w:fldLock="1"/>
      </w:r>
      <w:r>
        <w:rPr>
          <w:noProof/>
        </w:rPr>
        <w:instrText xml:space="preserve"> PAGEREF _Toc106694346 \h </w:instrText>
      </w:r>
      <w:r>
        <w:rPr>
          <w:noProof/>
        </w:rPr>
      </w:r>
      <w:r>
        <w:rPr>
          <w:noProof/>
        </w:rPr>
        <w:fldChar w:fldCharType="separate"/>
      </w:r>
      <w:r>
        <w:rPr>
          <w:noProof/>
        </w:rPr>
        <w:t>446</w:t>
      </w:r>
      <w:r>
        <w:rPr>
          <w:noProof/>
        </w:rPr>
        <w:fldChar w:fldCharType="end"/>
      </w:r>
    </w:p>
    <w:p w14:paraId="2AF53F70" w14:textId="2824DCEC" w:rsidR="00ED78E0" w:rsidRDefault="00ED78E0" w:rsidP="00ED78E0">
      <w:pPr>
        <w:pStyle w:val="TOC8"/>
        <w:rPr>
          <w:rFonts w:asciiTheme="minorHAnsi" w:eastAsiaTheme="minorEastAsia" w:hAnsiTheme="minorHAnsi" w:cstheme="minorBidi"/>
          <w:b w:val="0"/>
          <w:noProof/>
          <w:szCs w:val="22"/>
          <w:lang w:eastAsia="en-GB"/>
        </w:rPr>
      </w:pPr>
      <w:r>
        <w:rPr>
          <w:noProof/>
        </w:rPr>
        <w:t>Annex A (informative): Cause values for 5GS mobility management</w:t>
      </w:r>
      <w:r>
        <w:rPr>
          <w:noProof/>
        </w:rPr>
        <w:tab/>
      </w:r>
      <w:r>
        <w:rPr>
          <w:noProof/>
        </w:rPr>
        <w:fldChar w:fldCharType="begin" w:fldLock="1"/>
      </w:r>
      <w:r>
        <w:rPr>
          <w:noProof/>
        </w:rPr>
        <w:instrText xml:space="preserve"> PAGEREF _Toc106694347 \h </w:instrText>
      </w:r>
      <w:r>
        <w:rPr>
          <w:noProof/>
        </w:rPr>
      </w:r>
      <w:r>
        <w:rPr>
          <w:noProof/>
        </w:rPr>
        <w:fldChar w:fldCharType="separate"/>
      </w:r>
      <w:r>
        <w:rPr>
          <w:noProof/>
        </w:rPr>
        <w:t>451</w:t>
      </w:r>
      <w:r>
        <w:rPr>
          <w:noProof/>
        </w:rPr>
        <w:fldChar w:fldCharType="end"/>
      </w:r>
    </w:p>
    <w:p w14:paraId="1D8F859B" w14:textId="338E345E" w:rsidR="00ED78E0" w:rsidRDefault="00ED78E0">
      <w:pPr>
        <w:pStyle w:val="TOC2"/>
        <w:rPr>
          <w:rFonts w:asciiTheme="minorHAnsi" w:eastAsiaTheme="minorEastAsia" w:hAnsiTheme="minorHAnsi" w:cstheme="minorBidi"/>
          <w:noProof/>
          <w:sz w:val="22"/>
          <w:szCs w:val="22"/>
          <w:lang w:eastAsia="en-GB"/>
        </w:rPr>
      </w:pPr>
      <w:r>
        <w:rPr>
          <w:noProof/>
        </w:rPr>
        <w:t>A.1</w:t>
      </w:r>
      <w:r>
        <w:rPr>
          <w:rFonts w:asciiTheme="minorHAnsi" w:eastAsiaTheme="minorEastAsia" w:hAnsiTheme="minorHAnsi" w:cstheme="minorBidi"/>
          <w:noProof/>
          <w:sz w:val="22"/>
          <w:szCs w:val="22"/>
          <w:lang w:eastAsia="en-GB"/>
        </w:rPr>
        <w:tab/>
      </w:r>
      <w:r>
        <w:rPr>
          <w:noProof/>
        </w:rPr>
        <w:t>Causes related to UE identification</w:t>
      </w:r>
      <w:r>
        <w:rPr>
          <w:noProof/>
        </w:rPr>
        <w:tab/>
      </w:r>
      <w:r>
        <w:rPr>
          <w:noProof/>
        </w:rPr>
        <w:fldChar w:fldCharType="begin" w:fldLock="1"/>
      </w:r>
      <w:r>
        <w:rPr>
          <w:noProof/>
        </w:rPr>
        <w:instrText xml:space="preserve"> PAGEREF _Toc106694348 \h </w:instrText>
      </w:r>
      <w:r>
        <w:rPr>
          <w:noProof/>
        </w:rPr>
      </w:r>
      <w:r>
        <w:rPr>
          <w:noProof/>
        </w:rPr>
        <w:fldChar w:fldCharType="separate"/>
      </w:r>
      <w:r>
        <w:rPr>
          <w:noProof/>
        </w:rPr>
        <w:t>451</w:t>
      </w:r>
      <w:r>
        <w:rPr>
          <w:noProof/>
        </w:rPr>
        <w:fldChar w:fldCharType="end"/>
      </w:r>
    </w:p>
    <w:p w14:paraId="26053D96" w14:textId="2413A909" w:rsidR="00ED78E0" w:rsidRDefault="00ED78E0">
      <w:pPr>
        <w:pStyle w:val="TOC2"/>
        <w:rPr>
          <w:rFonts w:asciiTheme="minorHAnsi" w:eastAsiaTheme="minorEastAsia" w:hAnsiTheme="minorHAnsi" w:cstheme="minorBidi"/>
          <w:noProof/>
          <w:sz w:val="22"/>
          <w:szCs w:val="22"/>
          <w:lang w:eastAsia="en-GB"/>
        </w:rPr>
      </w:pPr>
      <w:r>
        <w:rPr>
          <w:noProof/>
        </w:rPr>
        <w:t>A.2</w:t>
      </w:r>
      <w:r>
        <w:rPr>
          <w:rFonts w:asciiTheme="minorHAnsi" w:eastAsiaTheme="minorEastAsia" w:hAnsiTheme="minorHAnsi" w:cstheme="minorBidi"/>
          <w:noProof/>
          <w:sz w:val="22"/>
          <w:szCs w:val="22"/>
          <w:lang w:eastAsia="en-GB"/>
        </w:rPr>
        <w:tab/>
      </w:r>
      <w:r>
        <w:rPr>
          <w:noProof/>
        </w:rPr>
        <w:t>Cause related to subscription options</w:t>
      </w:r>
      <w:r>
        <w:rPr>
          <w:noProof/>
        </w:rPr>
        <w:tab/>
      </w:r>
      <w:r>
        <w:rPr>
          <w:noProof/>
        </w:rPr>
        <w:fldChar w:fldCharType="begin" w:fldLock="1"/>
      </w:r>
      <w:r>
        <w:rPr>
          <w:noProof/>
        </w:rPr>
        <w:instrText xml:space="preserve"> PAGEREF _Toc106694349 \h </w:instrText>
      </w:r>
      <w:r>
        <w:rPr>
          <w:noProof/>
        </w:rPr>
      </w:r>
      <w:r>
        <w:rPr>
          <w:noProof/>
        </w:rPr>
        <w:fldChar w:fldCharType="separate"/>
      </w:r>
      <w:r>
        <w:rPr>
          <w:noProof/>
        </w:rPr>
        <w:t>451</w:t>
      </w:r>
      <w:r>
        <w:rPr>
          <w:noProof/>
        </w:rPr>
        <w:fldChar w:fldCharType="end"/>
      </w:r>
    </w:p>
    <w:p w14:paraId="321878C3" w14:textId="03BB82D7" w:rsidR="00ED78E0" w:rsidRDefault="00ED78E0">
      <w:pPr>
        <w:pStyle w:val="TOC2"/>
        <w:rPr>
          <w:rFonts w:asciiTheme="minorHAnsi" w:eastAsiaTheme="minorEastAsia" w:hAnsiTheme="minorHAnsi" w:cstheme="minorBidi"/>
          <w:noProof/>
          <w:sz w:val="22"/>
          <w:szCs w:val="22"/>
          <w:lang w:eastAsia="en-GB"/>
        </w:rPr>
      </w:pPr>
      <w:r>
        <w:rPr>
          <w:noProof/>
        </w:rPr>
        <w:t>A.3</w:t>
      </w:r>
      <w:r>
        <w:rPr>
          <w:rFonts w:asciiTheme="minorHAnsi" w:eastAsiaTheme="minorEastAsia" w:hAnsiTheme="minorHAnsi" w:cstheme="minorBidi"/>
          <w:noProof/>
          <w:sz w:val="22"/>
          <w:szCs w:val="22"/>
          <w:lang w:eastAsia="en-GB"/>
        </w:rPr>
        <w:tab/>
      </w:r>
      <w:r>
        <w:rPr>
          <w:noProof/>
        </w:rPr>
        <w:t>Causes related to PLMN specific network failures and congestion/authentication failures</w:t>
      </w:r>
      <w:r>
        <w:rPr>
          <w:noProof/>
        </w:rPr>
        <w:tab/>
      </w:r>
      <w:r>
        <w:rPr>
          <w:noProof/>
        </w:rPr>
        <w:fldChar w:fldCharType="begin" w:fldLock="1"/>
      </w:r>
      <w:r>
        <w:rPr>
          <w:noProof/>
        </w:rPr>
        <w:instrText xml:space="preserve"> PAGEREF _Toc106694350 \h </w:instrText>
      </w:r>
      <w:r>
        <w:rPr>
          <w:noProof/>
        </w:rPr>
      </w:r>
      <w:r>
        <w:rPr>
          <w:noProof/>
        </w:rPr>
        <w:fldChar w:fldCharType="separate"/>
      </w:r>
      <w:r>
        <w:rPr>
          <w:noProof/>
        </w:rPr>
        <w:t>452</w:t>
      </w:r>
      <w:r>
        <w:rPr>
          <w:noProof/>
        </w:rPr>
        <w:fldChar w:fldCharType="end"/>
      </w:r>
    </w:p>
    <w:p w14:paraId="6FDD9F70" w14:textId="2402CEBC" w:rsidR="00ED78E0" w:rsidRDefault="00ED78E0">
      <w:pPr>
        <w:pStyle w:val="TOC2"/>
        <w:rPr>
          <w:rFonts w:asciiTheme="minorHAnsi" w:eastAsiaTheme="minorEastAsia" w:hAnsiTheme="minorHAnsi" w:cstheme="minorBidi"/>
          <w:noProof/>
          <w:sz w:val="22"/>
          <w:szCs w:val="22"/>
          <w:lang w:eastAsia="en-GB"/>
        </w:rPr>
      </w:pPr>
      <w:r>
        <w:rPr>
          <w:noProof/>
        </w:rPr>
        <w:t>A.4</w:t>
      </w:r>
      <w:r>
        <w:rPr>
          <w:rFonts w:asciiTheme="minorHAnsi" w:eastAsiaTheme="minorEastAsia" w:hAnsiTheme="minorHAnsi" w:cstheme="minorBidi"/>
          <w:noProof/>
          <w:sz w:val="22"/>
          <w:szCs w:val="22"/>
          <w:lang w:eastAsia="en-GB"/>
        </w:rPr>
        <w:tab/>
      </w:r>
      <w:r>
        <w:rPr>
          <w:noProof/>
        </w:rPr>
        <w:t>Causes related to invalid messages</w:t>
      </w:r>
      <w:r>
        <w:rPr>
          <w:noProof/>
        </w:rPr>
        <w:tab/>
      </w:r>
      <w:r>
        <w:rPr>
          <w:noProof/>
        </w:rPr>
        <w:fldChar w:fldCharType="begin" w:fldLock="1"/>
      </w:r>
      <w:r>
        <w:rPr>
          <w:noProof/>
        </w:rPr>
        <w:instrText xml:space="preserve"> PAGEREF _Toc106694351 \h </w:instrText>
      </w:r>
      <w:r>
        <w:rPr>
          <w:noProof/>
        </w:rPr>
      </w:r>
      <w:r>
        <w:rPr>
          <w:noProof/>
        </w:rPr>
        <w:fldChar w:fldCharType="separate"/>
      </w:r>
      <w:r>
        <w:rPr>
          <w:noProof/>
        </w:rPr>
        <w:t>453</w:t>
      </w:r>
      <w:r>
        <w:rPr>
          <w:noProof/>
        </w:rPr>
        <w:fldChar w:fldCharType="end"/>
      </w:r>
    </w:p>
    <w:p w14:paraId="243A7A49" w14:textId="301C0A90" w:rsidR="00ED78E0" w:rsidRDefault="00ED78E0" w:rsidP="00ED78E0">
      <w:pPr>
        <w:pStyle w:val="TOC8"/>
        <w:rPr>
          <w:rFonts w:asciiTheme="minorHAnsi" w:eastAsiaTheme="minorEastAsia" w:hAnsiTheme="minorHAnsi" w:cstheme="minorBidi"/>
          <w:b w:val="0"/>
          <w:noProof/>
          <w:szCs w:val="22"/>
          <w:lang w:eastAsia="en-GB"/>
        </w:rPr>
      </w:pPr>
      <w:r>
        <w:rPr>
          <w:noProof/>
        </w:rPr>
        <w:t>Annex B (informative): Cause values for 5GS session management</w:t>
      </w:r>
      <w:r>
        <w:rPr>
          <w:noProof/>
        </w:rPr>
        <w:tab/>
      </w:r>
      <w:r>
        <w:rPr>
          <w:noProof/>
        </w:rPr>
        <w:fldChar w:fldCharType="begin" w:fldLock="1"/>
      </w:r>
      <w:r>
        <w:rPr>
          <w:noProof/>
        </w:rPr>
        <w:instrText xml:space="preserve"> PAGEREF _Toc106694352 \h </w:instrText>
      </w:r>
      <w:r>
        <w:rPr>
          <w:noProof/>
        </w:rPr>
      </w:r>
      <w:r>
        <w:rPr>
          <w:noProof/>
        </w:rPr>
        <w:fldChar w:fldCharType="separate"/>
      </w:r>
      <w:r>
        <w:rPr>
          <w:noProof/>
        </w:rPr>
        <w:t>455</w:t>
      </w:r>
      <w:r>
        <w:rPr>
          <w:noProof/>
        </w:rPr>
        <w:fldChar w:fldCharType="end"/>
      </w:r>
    </w:p>
    <w:p w14:paraId="7271F9E4" w14:textId="72A84D88" w:rsidR="00ED78E0" w:rsidRDefault="00ED78E0">
      <w:pPr>
        <w:pStyle w:val="TOC2"/>
        <w:rPr>
          <w:rFonts w:asciiTheme="minorHAnsi" w:eastAsiaTheme="minorEastAsia" w:hAnsiTheme="minorHAnsi" w:cstheme="minorBidi"/>
          <w:noProof/>
          <w:sz w:val="22"/>
          <w:szCs w:val="22"/>
          <w:lang w:eastAsia="en-GB"/>
        </w:rPr>
      </w:pPr>
      <w:r>
        <w:rPr>
          <w:noProof/>
        </w:rPr>
        <w:t>B.1</w:t>
      </w:r>
      <w:r>
        <w:rPr>
          <w:rFonts w:asciiTheme="minorHAnsi" w:eastAsiaTheme="minorEastAsia" w:hAnsiTheme="minorHAnsi" w:cstheme="minorBidi"/>
          <w:noProof/>
          <w:sz w:val="22"/>
          <w:szCs w:val="22"/>
          <w:lang w:eastAsia="en-GB"/>
        </w:rPr>
        <w:tab/>
      </w:r>
      <w:r>
        <w:rPr>
          <w:noProof/>
        </w:rPr>
        <w:t>Causes related to nature of request</w:t>
      </w:r>
      <w:r>
        <w:rPr>
          <w:noProof/>
        </w:rPr>
        <w:tab/>
      </w:r>
      <w:r>
        <w:rPr>
          <w:noProof/>
        </w:rPr>
        <w:fldChar w:fldCharType="begin" w:fldLock="1"/>
      </w:r>
      <w:r>
        <w:rPr>
          <w:noProof/>
        </w:rPr>
        <w:instrText xml:space="preserve"> PAGEREF _Toc106694353 \h </w:instrText>
      </w:r>
      <w:r>
        <w:rPr>
          <w:noProof/>
        </w:rPr>
      </w:r>
      <w:r>
        <w:rPr>
          <w:noProof/>
        </w:rPr>
        <w:fldChar w:fldCharType="separate"/>
      </w:r>
      <w:r>
        <w:rPr>
          <w:noProof/>
        </w:rPr>
        <w:t>455</w:t>
      </w:r>
      <w:r>
        <w:rPr>
          <w:noProof/>
        </w:rPr>
        <w:fldChar w:fldCharType="end"/>
      </w:r>
    </w:p>
    <w:p w14:paraId="198C8296" w14:textId="74089367" w:rsidR="00ED78E0" w:rsidRDefault="00ED78E0">
      <w:pPr>
        <w:pStyle w:val="TOC2"/>
        <w:rPr>
          <w:rFonts w:asciiTheme="minorHAnsi" w:eastAsiaTheme="minorEastAsia" w:hAnsiTheme="minorHAnsi" w:cstheme="minorBidi"/>
          <w:noProof/>
          <w:sz w:val="22"/>
          <w:szCs w:val="22"/>
          <w:lang w:eastAsia="en-GB"/>
        </w:rPr>
      </w:pPr>
      <w:r>
        <w:rPr>
          <w:noProof/>
        </w:rPr>
        <w:t>B.2</w:t>
      </w:r>
      <w:r>
        <w:rPr>
          <w:rFonts w:asciiTheme="minorHAnsi" w:eastAsiaTheme="minorEastAsia" w:hAnsiTheme="minorHAnsi" w:cstheme="minorBidi"/>
          <w:noProof/>
          <w:sz w:val="22"/>
          <w:szCs w:val="22"/>
          <w:lang w:eastAsia="en-GB"/>
        </w:rPr>
        <w:tab/>
      </w:r>
      <w:r>
        <w:rPr>
          <w:noProof/>
        </w:rPr>
        <w:t>Protocol errors (e.g., unknown message)</w:t>
      </w:r>
      <w:r>
        <w:rPr>
          <w:noProof/>
        </w:rPr>
        <w:tab/>
      </w:r>
      <w:r>
        <w:rPr>
          <w:noProof/>
        </w:rPr>
        <w:fldChar w:fldCharType="begin" w:fldLock="1"/>
      </w:r>
      <w:r>
        <w:rPr>
          <w:noProof/>
        </w:rPr>
        <w:instrText xml:space="preserve"> PAGEREF _Toc106694354 \h </w:instrText>
      </w:r>
      <w:r>
        <w:rPr>
          <w:noProof/>
        </w:rPr>
      </w:r>
      <w:r>
        <w:rPr>
          <w:noProof/>
        </w:rPr>
        <w:fldChar w:fldCharType="separate"/>
      </w:r>
      <w:r>
        <w:rPr>
          <w:noProof/>
        </w:rPr>
        <w:t>457</w:t>
      </w:r>
      <w:r>
        <w:rPr>
          <w:noProof/>
        </w:rPr>
        <w:fldChar w:fldCharType="end"/>
      </w:r>
    </w:p>
    <w:p w14:paraId="3E7A778E" w14:textId="5D5CFC7D" w:rsidR="00ED78E0" w:rsidRDefault="00ED78E0" w:rsidP="00ED78E0">
      <w:pPr>
        <w:pStyle w:val="TOC8"/>
        <w:rPr>
          <w:rFonts w:asciiTheme="minorHAnsi" w:eastAsiaTheme="minorEastAsia" w:hAnsiTheme="minorHAnsi" w:cstheme="minorBidi"/>
          <w:b w:val="0"/>
          <w:noProof/>
          <w:szCs w:val="22"/>
          <w:lang w:eastAsia="en-GB"/>
        </w:rPr>
      </w:pPr>
      <w:r>
        <w:rPr>
          <w:noProof/>
        </w:rPr>
        <w:t>Annex C (normative): Storage of 5GMM information</w:t>
      </w:r>
      <w:r>
        <w:rPr>
          <w:noProof/>
        </w:rPr>
        <w:tab/>
      </w:r>
      <w:r>
        <w:rPr>
          <w:noProof/>
        </w:rPr>
        <w:fldChar w:fldCharType="begin" w:fldLock="1"/>
      </w:r>
      <w:r>
        <w:rPr>
          <w:noProof/>
        </w:rPr>
        <w:instrText xml:space="preserve"> PAGEREF _Toc106694355 \h </w:instrText>
      </w:r>
      <w:r>
        <w:rPr>
          <w:noProof/>
        </w:rPr>
      </w:r>
      <w:r>
        <w:rPr>
          <w:noProof/>
        </w:rPr>
        <w:fldChar w:fldCharType="separate"/>
      </w:r>
      <w:r>
        <w:rPr>
          <w:noProof/>
        </w:rPr>
        <w:t>458</w:t>
      </w:r>
      <w:r>
        <w:rPr>
          <w:noProof/>
        </w:rPr>
        <w:fldChar w:fldCharType="end"/>
      </w:r>
    </w:p>
    <w:p w14:paraId="7B494BDD" w14:textId="020F24A1" w:rsidR="00ED78E0" w:rsidRDefault="00ED78E0" w:rsidP="00ED78E0">
      <w:pPr>
        <w:pStyle w:val="TOC8"/>
        <w:rPr>
          <w:rFonts w:asciiTheme="minorHAnsi" w:eastAsiaTheme="minorEastAsia" w:hAnsiTheme="minorHAnsi" w:cstheme="minorBidi"/>
          <w:b w:val="0"/>
          <w:noProof/>
          <w:szCs w:val="22"/>
          <w:lang w:eastAsia="en-GB"/>
        </w:rPr>
      </w:pPr>
      <w:r>
        <w:rPr>
          <w:noProof/>
        </w:rPr>
        <w:t>Annex D (normative): UE policy delivery service</w:t>
      </w:r>
      <w:r>
        <w:rPr>
          <w:noProof/>
        </w:rPr>
        <w:tab/>
      </w:r>
      <w:r>
        <w:rPr>
          <w:noProof/>
        </w:rPr>
        <w:fldChar w:fldCharType="begin" w:fldLock="1"/>
      </w:r>
      <w:r>
        <w:rPr>
          <w:noProof/>
        </w:rPr>
        <w:instrText xml:space="preserve"> PAGEREF _Toc106694356 \h </w:instrText>
      </w:r>
      <w:r>
        <w:rPr>
          <w:noProof/>
        </w:rPr>
      </w:r>
      <w:r>
        <w:rPr>
          <w:noProof/>
        </w:rPr>
        <w:fldChar w:fldCharType="separate"/>
      </w:r>
      <w:r>
        <w:rPr>
          <w:noProof/>
        </w:rPr>
        <w:t>459</w:t>
      </w:r>
      <w:r>
        <w:rPr>
          <w:noProof/>
        </w:rPr>
        <w:fldChar w:fldCharType="end"/>
      </w:r>
    </w:p>
    <w:p w14:paraId="45F04FDA" w14:textId="00513145" w:rsidR="00ED78E0" w:rsidRDefault="00ED78E0">
      <w:pPr>
        <w:pStyle w:val="TOC2"/>
        <w:rPr>
          <w:rFonts w:asciiTheme="minorHAnsi" w:eastAsiaTheme="minorEastAsia" w:hAnsiTheme="minorHAnsi" w:cstheme="minorBidi"/>
          <w:noProof/>
          <w:sz w:val="22"/>
          <w:szCs w:val="22"/>
          <w:lang w:eastAsia="en-GB"/>
        </w:rPr>
      </w:pPr>
      <w:r>
        <w:rPr>
          <w:noProof/>
        </w:rPr>
        <w:t>D.1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_Toc106694357 \h </w:instrText>
      </w:r>
      <w:r>
        <w:rPr>
          <w:noProof/>
        </w:rPr>
      </w:r>
      <w:r>
        <w:rPr>
          <w:noProof/>
        </w:rPr>
        <w:fldChar w:fldCharType="separate"/>
      </w:r>
      <w:r>
        <w:rPr>
          <w:noProof/>
        </w:rPr>
        <w:t>459</w:t>
      </w:r>
      <w:r>
        <w:rPr>
          <w:noProof/>
        </w:rPr>
        <w:fldChar w:fldCharType="end"/>
      </w:r>
    </w:p>
    <w:p w14:paraId="2F342DB2" w14:textId="663DA3D7" w:rsidR="00ED78E0" w:rsidRDefault="00ED78E0">
      <w:pPr>
        <w:pStyle w:val="TOC3"/>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_Toc106694358 \h </w:instrText>
      </w:r>
      <w:r>
        <w:rPr>
          <w:noProof/>
        </w:rPr>
      </w:r>
      <w:r>
        <w:rPr>
          <w:noProof/>
        </w:rPr>
        <w:fldChar w:fldCharType="separate"/>
      </w:r>
      <w:r>
        <w:rPr>
          <w:noProof/>
        </w:rPr>
        <w:t>459</w:t>
      </w:r>
      <w:r>
        <w:rPr>
          <w:noProof/>
        </w:rPr>
        <w:fldChar w:fldCharType="end"/>
      </w:r>
    </w:p>
    <w:p w14:paraId="7FC9D4C9" w14:textId="449F221A" w:rsidR="00ED78E0" w:rsidRDefault="00ED78E0">
      <w:pPr>
        <w:pStyle w:val="TOC3"/>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Principles of PTI handling for UE policy delivery service procedures</w:t>
      </w:r>
      <w:r>
        <w:rPr>
          <w:noProof/>
        </w:rPr>
        <w:tab/>
      </w:r>
      <w:r>
        <w:rPr>
          <w:noProof/>
        </w:rPr>
        <w:fldChar w:fldCharType="begin" w:fldLock="1"/>
      </w:r>
      <w:r>
        <w:rPr>
          <w:noProof/>
        </w:rPr>
        <w:instrText xml:space="preserve"> PAGEREF _Toc106694359 \h </w:instrText>
      </w:r>
      <w:r>
        <w:rPr>
          <w:noProof/>
        </w:rPr>
      </w:r>
      <w:r>
        <w:rPr>
          <w:noProof/>
        </w:rPr>
        <w:fldChar w:fldCharType="separate"/>
      </w:r>
      <w:r>
        <w:rPr>
          <w:noProof/>
        </w:rPr>
        <w:t>459</w:t>
      </w:r>
      <w:r>
        <w:rPr>
          <w:noProof/>
        </w:rPr>
        <w:fldChar w:fldCharType="end"/>
      </w:r>
    </w:p>
    <w:p w14:paraId="7CF51C06" w14:textId="0BF8693F" w:rsidR="00ED78E0" w:rsidRDefault="00ED78E0">
      <w:pPr>
        <w:pStyle w:val="TOC2"/>
        <w:rPr>
          <w:rFonts w:asciiTheme="minorHAnsi" w:eastAsiaTheme="minorEastAsia" w:hAnsiTheme="minorHAnsi" w:cstheme="minorBidi"/>
          <w:noProof/>
          <w:sz w:val="22"/>
          <w:szCs w:val="22"/>
          <w:lang w:eastAsia="en-GB"/>
        </w:rPr>
      </w:pPr>
      <w:r>
        <w:rPr>
          <w:noProof/>
        </w:rPr>
        <w:t>D.2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_Toc106694360 \h </w:instrText>
      </w:r>
      <w:r>
        <w:rPr>
          <w:noProof/>
        </w:rPr>
      </w:r>
      <w:r>
        <w:rPr>
          <w:noProof/>
        </w:rPr>
        <w:fldChar w:fldCharType="separate"/>
      </w:r>
      <w:r>
        <w:rPr>
          <w:noProof/>
        </w:rPr>
        <w:t>460</w:t>
      </w:r>
      <w:r>
        <w:rPr>
          <w:noProof/>
        </w:rPr>
        <w:fldChar w:fldCharType="end"/>
      </w:r>
    </w:p>
    <w:p w14:paraId="62411FDE" w14:textId="44097C16" w:rsidR="00ED78E0" w:rsidRDefault="00ED78E0">
      <w:pPr>
        <w:pStyle w:val="TOC3"/>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Network-requested UE policy management procedure</w:t>
      </w:r>
      <w:r>
        <w:rPr>
          <w:noProof/>
        </w:rPr>
        <w:tab/>
      </w:r>
      <w:r>
        <w:rPr>
          <w:noProof/>
        </w:rPr>
        <w:fldChar w:fldCharType="begin" w:fldLock="1"/>
      </w:r>
      <w:r>
        <w:rPr>
          <w:noProof/>
        </w:rPr>
        <w:instrText xml:space="preserve"> PAGEREF _Toc106694361 \h </w:instrText>
      </w:r>
      <w:r>
        <w:rPr>
          <w:noProof/>
        </w:rPr>
      </w:r>
      <w:r>
        <w:rPr>
          <w:noProof/>
        </w:rPr>
        <w:fldChar w:fldCharType="separate"/>
      </w:r>
      <w:r>
        <w:rPr>
          <w:noProof/>
        </w:rPr>
        <w:t>460</w:t>
      </w:r>
      <w:r>
        <w:rPr>
          <w:noProof/>
        </w:rPr>
        <w:fldChar w:fldCharType="end"/>
      </w:r>
    </w:p>
    <w:p w14:paraId="77707411" w14:textId="207C6600" w:rsidR="00ED78E0" w:rsidRDefault="00ED78E0">
      <w:pPr>
        <w:pStyle w:val="TOC4"/>
        <w:rPr>
          <w:rFonts w:asciiTheme="minorHAnsi" w:eastAsiaTheme="minorEastAsia" w:hAnsiTheme="minorHAnsi" w:cstheme="minorBidi"/>
          <w:noProof/>
          <w:sz w:val="22"/>
          <w:szCs w:val="22"/>
          <w:lang w:eastAsia="en-GB"/>
        </w:rPr>
      </w:pPr>
      <w:r>
        <w:rPr>
          <w:noProof/>
        </w:rPr>
        <w:t>D.2.1.1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_Toc106694362 \h </w:instrText>
      </w:r>
      <w:r>
        <w:rPr>
          <w:noProof/>
        </w:rPr>
      </w:r>
      <w:r>
        <w:rPr>
          <w:noProof/>
        </w:rPr>
        <w:fldChar w:fldCharType="separate"/>
      </w:r>
      <w:r>
        <w:rPr>
          <w:noProof/>
        </w:rPr>
        <w:t>460</w:t>
      </w:r>
      <w:r>
        <w:rPr>
          <w:noProof/>
        </w:rPr>
        <w:fldChar w:fldCharType="end"/>
      </w:r>
    </w:p>
    <w:p w14:paraId="3021AA03" w14:textId="6DCF5213" w:rsidR="00ED78E0" w:rsidRDefault="00ED78E0">
      <w:pPr>
        <w:pStyle w:val="TOC4"/>
        <w:rPr>
          <w:rFonts w:asciiTheme="minorHAnsi" w:eastAsiaTheme="minorEastAsia" w:hAnsiTheme="minorHAnsi" w:cstheme="minorBidi"/>
          <w:noProof/>
          <w:sz w:val="22"/>
          <w:szCs w:val="22"/>
          <w:lang w:eastAsia="en-GB"/>
        </w:rPr>
      </w:pPr>
      <w:r>
        <w:rPr>
          <w:noProof/>
        </w:rPr>
        <w:t>D.2.1.2</w:t>
      </w:r>
      <w:r>
        <w:rPr>
          <w:rFonts w:asciiTheme="minorHAnsi" w:eastAsiaTheme="minorEastAsia" w:hAnsiTheme="minorHAnsi" w:cstheme="minorBidi"/>
          <w:noProof/>
          <w:sz w:val="22"/>
          <w:szCs w:val="22"/>
          <w:lang w:eastAsia="en-GB"/>
        </w:rPr>
        <w:tab/>
      </w:r>
      <w:r>
        <w:rPr>
          <w:noProof/>
        </w:rPr>
        <w:t>Network-requested UE policy management procedure initiation</w:t>
      </w:r>
      <w:r>
        <w:rPr>
          <w:noProof/>
        </w:rPr>
        <w:tab/>
      </w:r>
      <w:r>
        <w:rPr>
          <w:noProof/>
        </w:rPr>
        <w:fldChar w:fldCharType="begin" w:fldLock="1"/>
      </w:r>
      <w:r>
        <w:rPr>
          <w:noProof/>
        </w:rPr>
        <w:instrText xml:space="preserve"> PAGEREF _Toc106694363 \h </w:instrText>
      </w:r>
      <w:r>
        <w:rPr>
          <w:noProof/>
        </w:rPr>
      </w:r>
      <w:r>
        <w:rPr>
          <w:noProof/>
        </w:rPr>
        <w:fldChar w:fldCharType="separate"/>
      </w:r>
      <w:r>
        <w:rPr>
          <w:noProof/>
        </w:rPr>
        <w:t>460</w:t>
      </w:r>
      <w:r>
        <w:rPr>
          <w:noProof/>
        </w:rPr>
        <w:fldChar w:fldCharType="end"/>
      </w:r>
    </w:p>
    <w:p w14:paraId="1683F60E" w14:textId="1D5C92CD" w:rsidR="00ED78E0" w:rsidRDefault="00ED78E0">
      <w:pPr>
        <w:pStyle w:val="TOC4"/>
        <w:rPr>
          <w:rFonts w:asciiTheme="minorHAnsi" w:eastAsiaTheme="minorEastAsia" w:hAnsiTheme="minorHAnsi" w:cstheme="minorBidi"/>
          <w:noProof/>
          <w:sz w:val="22"/>
          <w:szCs w:val="22"/>
          <w:lang w:eastAsia="en-GB"/>
        </w:rPr>
      </w:pPr>
      <w:r>
        <w:rPr>
          <w:noProof/>
        </w:rPr>
        <w:t>D.2.1.3</w:t>
      </w:r>
      <w:r>
        <w:rPr>
          <w:rFonts w:asciiTheme="minorHAnsi" w:eastAsiaTheme="minorEastAsia" w:hAnsiTheme="minorHAnsi" w:cstheme="minorBidi"/>
          <w:noProof/>
          <w:sz w:val="22"/>
          <w:szCs w:val="22"/>
          <w:lang w:eastAsia="en-GB"/>
        </w:rPr>
        <w:tab/>
      </w:r>
      <w:r>
        <w:rPr>
          <w:noProof/>
        </w:rPr>
        <w:t>Network-requested UE policy management procedure accepted by the UE</w:t>
      </w:r>
      <w:r>
        <w:rPr>
          <w:noProof/>
        </w:rPr>
        <w:tab/>
      </w:r>
      <w:r>
        <w:rPr>
          <w:noProof/>
        </w:rPr>
        <w:fldChar w:fldCharType="begin" w:fldLock="1"/>
      </w:r>
      <w:r>
        <w:rPr>
          <w:noProof/>
        </w:rPr>
        <w:instrText xml:space="preserve"> PAGEREF _Toc106694364 \h </w:instrText>
      </w:r>
      <w:r>
        <w:rPr>
          <w:noProof/>
        </w:rPr>
      </w:r>
      <w:r>
        <w:rPr>
          <w:noProof/>
        </w:rPr>
        <w:fldChar w:fldCharType="separate"/>
      </w:r>
      <w:r>
        <w:rPr>
          <w:noProof/>
        </w:rPr>
        <w:t>461</w:t>
      </w:r>
      <w:r>
        <w:rPr>
          <w:noProof/>
        </w:rPr>
        <w:fldChar w:fldCharType="end"/>
      </w:r>
    </w:p>
    <w:p w14:paraId="5F833D11" w14:textId="415A1D95" w:rsidR="00ED78E0" w:rsidRDefault="00ED78E0">
      <w:pPr>
        <w:pStyle w:val="TOC4"/>
        <w:rPr>
          <w:rFonts w:asciiTheme="minorHAnsi" w:eastAsiaTheme="minorEastAsia" w:hAnsiTheme="minorHAnsi" w:cstheme="minorBidi"/>
          <w:noProof/>
          <w:sz w:val="22"/>
          <w:szCs w:val="22"/>
          <w:lang w:eastAsia="en-GB"/>
        </w:rPr>
      </w:pPr>
      <w:r>
        <w:rPr>
          <w:noProof/>
        </w:rPr>
        <w:t>D.2.1.4</w:t>
      </w:r>
      <w:r>
        <w:rPr>
          <w:rFonts w:asciiTheme="minorHAnsi" w:eastAsiaTheme="minorEastAsia" w:hAnsiTheme="minorHAnsi" w:cstheme="minorBidi"/>
          <w:noProof/>
          <w:sz w:val="22"/>
          <w:szCs w:val="22"/>
          <w:lang w:eastAsia="en-GB"/>
        </w:rPr>
        <w:tab/>
      </w:r>
      <w:r>
        <w:rPr>
          <w:noProof/>
        </w:rPr>
        <w:t>Network-requested UE policy management procedure not accepted by the UE</w:t>
      </w:r>
      <w:r>
        <w:rPr>
          <w:noProof/>
        </w:rPr>
        <w:tab/>
      </w:r>
      <w:r>
        <w:rPr>
          <w:noProof/>
        </w:rPr>
        <w:fldChar w:fldCharType="begin" w:fldLock="1"/>
      </w:r>
      <w:r>
        <w:rPr>
          <w:noProof/>
        </w:rPr>
        <w:instrText xml:space="preserve"> PAGEREF _Toc106694365 \h </w:instrText>
      </w:r>
      <w:r>
        <w:rPr>
          <w:noProof/>
        </w:rPr>
      </w:r>
      <w:r>
        <w:rPr>
          <w:noProof/>
        </w:rPr>
        <w:fldChar w:fldCharType="separate"/>
      </w:r>
      <w:r>
        <w:rPr>
          <w:noProof/>
        </w:rPr>
        <w:t>461</w:t>
      </w:r>
      <w:r>
        <w:rPr>
          <w:noProof/>
        </w:rPr>
        <w:fldChar w:fldCharType="end"/>
      </w:r>
    </w:p>
    <w:p w14:paraId="48CAA80A" w14:textId="095A6613" w:rsidR="00ED78E0" w:rsidRDefault="00ED78E0">
      <w:pPr>
        <w:pStyle w:val="TOC4"/>
        <w:rPr>
          <w:rFonts w:asciiTheme="minorHAnsi" w:eastAsiaTheme="minorEastAsia" w:hAnsiTheme="minorHAnsi" w:cstheme="minorBidi"/>
          <w:noProof/>
          <w:sz w:val="22"/>
          <w:szCs w:val="22"/>
          <w:lang w:eastAsia="en-GB"/>
        </w:rPr>
      </w:pPr>
      <w:r>
        <w:rPr>
          <w:noProof/>
        </w:rPr>
        <w:t>D.2.1.5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_Toc106694366 \h </w:instrText>
      </w:r>
      <w:r>
        <w:rPr>
          <w:noProof/>
        </w:rPr>
      </w:r>
      <w:r>
        <w:rPr>
          <w:noProof/>
        </w:rPr>
        <w:fldChar w:fldCharType="separate"/>
      </w:r>
      <w:r>
        <w:rPr>
          <w:noProof/>
        </w:rPr>
        <w:t>461</w:t>
      </w:r>
      <w:r>
        <w:rPr>
          <w:noProof/>
        </w:rPr>
        <w:fldChar w:fldCharType="end"/>
      </w:r>
    </w:p>
    <w:p w14:paraId="219D72EF" w14:textId="681A4D8F" w:rsidR="00ED78E0" w:rsidRDefault="00ED78E0">
      <w:pPr>
        <w:pStyle w:val="TOC4"/>
        <w:rPr>
          <w:rFonts w:asciiTheme="minorHAnsi" w:eastAsiaTheme="minorEastAsia" w:hAnsiTheme="minorHAnsi" w:cstheme="minorBidi"/>
          <w:noProof/>
          <w:sz w:val="22"/>
          <w:szCs w:val="22"/>
          <w:lang w:eastAsia="en-GB"/>
        </w:rPr>
      </w:pPr>
      <w:r>
        <w:rPr>
          <w:noProof/>
        </w:rPr>
        <w:t>D.2.1.6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_Toc106694367 \h </w:instrText>
      </w:r>
      <w:r>
        <w:rPr>
          <w:noProof/>
        </w:rPr>
      </w:r>
      <w:r>
        <w:rPr>
          <w:noProof/>
        </w:rPr>
        <w:fldChar w:fldCharType="separate"/>
      </w:r>
      <w:r>
        <w:rPr>
          <w:noProof/>
        </w:rPr>
        <w:t>462</w:t>
      </w:r>
      <w:r>
        <w:rPr>
          <w:noProof/>
        </w:rPr>
        <w:fldChar w:fldCharType="end"/>
      </w:r>
    </w:p>
    <w:p w14:paraId="304EF27F" w14:textId="79EF6CDA" w:rsidR="00ED78E0" w:rsidRDefault="00ED78E0">
      <w:pPr>
        <w:pStyle w:val="TOC3"/>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UE-initiated UE state indication procedure</w:t>
      </w:r>
      <w:r>
        <w:rPr>
          <w:noProof/>
        </w:rPr>
        <w:tab/>
      </w:r>
      <w:r>
        <w:rPr>
          <w:noProof/>
        </w:rPr>
        <w:fldChar w:fldCharType="begin" w:fldLock="1"/>
      </w:r>
      <w:r>
        <w:rPr>
          <w:noProof/>
        </w:rPr>
        <w:instrText xml:space="preserve"> PAGEREF _Toc106694368 \h </w:instrText>
      </w:r>
      <w:r>
        <w:rPr>
          <w:noProof/>
        </w:rPr>
      </w:r>
      <w:r>
        <w:rPr>
          <w:noProof/>
        </w:rPr>
        <w:fldChar w:fldCharType="separate"/>
      </w:r>
      <w:r>
        <w:rPr>
          <w:noProof/>
        </w:rPr>
        <w:t>462</w:t>
      </w:r>
      <w:r>
        <w:rPr>
          <w:noProof/>
        </w:rPr>
        <w:fldChar w:fldCharType="end"/>
      </w:r>
    </w:p>
    <w:p w14:paraId="5FB9CA67" w14:textId="44F601DE" w:rsidR="00ED78E0" w:rsidRDefault="00ED78E0">
      <w:pPr>
        <w:pStyle w:val="TOC4"/>
        <w:rPr>
          <w:rFonts w:asciiTheme="minorHAnsi" w:eastAsiaTheme="minorEastAsia" w:hAnsiTheme="minorHAnsi" w:cstheme="minorBidi"/>
          <w:noProof/>
          <w:sz w:val="22"/>
          <w:szCs w:val="22"/>
          <w:lang w:eastAsia="en-GB"/>
        </w:rPr>
      </w:pPr>
      <w:r>
        <w:rPr>
          <w:noProof/>
        </w:rPr>
        <w:t>D.2.2.1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_Toc106694369 \h </w:instrText>
      </w:r>
      <w:r>
        <w:rPr>
          <w:noProof/>
        </w:rPr>
      </w:r>
      <w:r>
        <w:rPr>
          <w:noProof/>
        </w:rPr>
        <w:fldChar w:fldCharType="separate"/>
      </w:r>
      <w:r>
        <w:rPr>
          <w:noProof/>
        </w:rPr>
        <w:t>462</w:t>
      </w:r>
      <w:r>
        <w:rPr>
          <w:noProof/>
        </w:rPr>
        <w:fldChar w:fldCharType="end"/>
      </w:r>
    </w:p>
    <w:p w14:paraId="7596AA34" w14:textId="526AB4EF" w:rsidR="00ED78E0" w:rsidRDefault="00ED78E0">
      <w:pPr>
        <w:pStyle w:val="TOC4"/>
        <w:rPr>
          <w:rFonts w:asciiTheme="minorHAnsi" w:eastAsiaTheme="minorEastAsia" w:hAnsiTheme="minorHAnsi" w:cstheme="minorBidi"/>
          <w:noProof/>
          <w:sz w:val="22"/>
          <w:szCs w:val="22"/>
          <w:lang w:eastAsia="en-GB"/>
        </w:rPr>
      </w:pPr>
      <w:r>
        <w:rPr>
          <w:noProof/>
        </w:rPr>
        <w:t>D.2.2.2</w:t>
      </w:r>
      <w:r>
        <w:rPr>
          <w:rFonts w:asciiTheme="minorHAnsi" w:eastAsiaTheme="minorEastAsia" w:hAnsiTheme="minorHAnsi" w:cstheme="minorBidi"/>
          <w:noProof/>
          <w:sz w:val="22"/>
          <w:szCs w:val="22"/>
          <w:lang w:eastAsia="en-GB"/>
        </w:rPr>
        <w:tab/>
      </w:r>
      <w:r>
        <w:rPr>
          <w:noProof/>
        </w:rPr>
        <w:t>UE-initiated UE state indication procedure initiation</w:t>
      </w:r>
      <w:r>
        <w:rPr>
          <w:noProof/>
        </w:rPr>
        <w:tab/>
      </w:r>
      <w:r>
        <w:rPr>
          <w:noProof/>
        </w:rPr>
        <w:fldChar w:fldCharType="begin" w:fldLock="1"/>
      </w:r>
      <w:r>
        <w:rPr>
          <w:noProof/>
        </w:rPr>
        <w:instrText xml:space="preserve"> PAGEREF _Toc106694370 \h </w:instrText>
      </w:r>
      <w:r>
        <w:rPr>
          <w:noProof/>
        </w:rPr>
      </w:r>
      <w:r>
        <w:rPr>
          <w:noProof/>
        </w:rPr>
        <w:fldChar w:fldCharType="separate"/>
      </w:r>
      <w:r>
        <w:rPr>
          <w:noProof/>
        </w:rPr>
        <w:t>463</w:t>
      </w:r>
      <w:r>
        <w:rPr>
          <w:noProof/>
        </w:rPr>
        <w:fldChar w:fldCharType="end"/>
      </w:r>
    </w:p>
    <w:p w14:paraId="300C9676" w14:textId="29B396ED" w:rsidR="00ED78E0" w:rsidRDefault="00ED78E0">
      <w:pPr>
        <w:pStyle w:val="TOC4"/>
        <w:rPr>
          <w:rFonts w:asciiTheme="minorHAnsi" w:eastAsiaTheme="minorEastAsia" w:hAnsiTheme="minorHAnsi" w:cstheme="minorBidi"/>
          <w:noProof/>
          <w:sz w:val="22"/>
          <w:szCs w:val="22"/>
          <w:lang w:eastAsia="en-GB"/>
        </w:rPr>
      </w:pPr>
      <w:r>
        <w:rPr>
          <w:noProof/>
        </w:rPr>
        <w:t>D.2.2.3</w:t>
      </w:r>
      <w:r>
        <w:rPr>
          <w:rFonts w:asciiTheme="minorHAnsi" w:eastAsiaTheme="minorEastAsia" w:hAnsiTheme="minorHAnsi" w:cstheme="minorBidi"/>
          <w:noProof/>
          <w:sz w:val="22"/>
          <w:szCs w:val="22"/>
          <w:lang w:eastAsia="en-GB"/>
        </w:rPr>
        <w:tab/>
      </w:r>
      <w:r>
        <w:rPr>
          <w:noProof/>
        </w:rPr>
        <w:t>UE-initiated UE state indication procedure accepted by the network</w:t>
      </w:r>
      <w:r>
        <w:rPr>
          <w:noProof/>
        </w:rPr>
        <w:tab/>
      </w:r>
      <w:r>
        <w:rPr>
          <w:noProof/>
        </w:rPr>
        <w:fldChar w:fldCharType="begin" w:fldLock="1"/>
      </w:r>
      <w:r>
        <w:rPr>
          <w:noProof/>
        </w:rPr>
        <w:instrText xml:space="preserve"> PAGEREF _Toc106694371 \h </w:instrText>
      </w:r>
      <w:r>
        <w:rPr>
          <w:noProof/>
        </w:rPr>
      </w:r>
      <w:r>
        <w:rPr>
          <w:noProof/>
        </w:rPr>
        <w:fldChar w:fldCharType="separate"/>
      </w:r>
      <w:r>
        <w:rPr>
          <w:noProof/>
        </w:rPr>
        <w:t>463</w:t>
      </w:r>
      <w:r>
        <w:rPr>
          <w:noProof/>
        </w:rPr>
        <w:fldChar w:fldCharType="end"/>
      </w:r>
    </w:p>
    <w:p w14:paraId="6DF4F339" w14:textId="561C4A42" w:rsidR="00ED78E0" w:rsidRDefault="00ED78E0">
      <w:pPr>
        <w:pStyle w:val="TOC4"/>
        <w:rPr>
          <w:rFonts w:asciiTheme="minorHAnsi" w:eastAsiaTheme="minorEastAsia" w:hAnsiTheme="minorHAnsi" w:cstheme="minorBidi"/>
          <w:noProof/>
          <w:sz w:val="22"/>
          <w:szCs w:val="22"/>
          <w:lang w:eastAsia="en-GB"/>
        </w:rPr>
      </w:pPr>
      <w:r>
        <w:rPr>
          <w:noProof/>
        </w:rPr>
        <w:t>D.2.2.4</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_Toc106694372 \h </w:instrText>
      </w:r>
      <w:r>
        <w:rPr>
          <w:noProof/>
        </w:rPr>
      </w:r>
      <w:r>
        <w:rPr>
          <w:noProof/>
        </w:rPr>
        <w:fldChar w:fldCharType="separate"/>
      </w:r>
      <w:r>
        <w:rPr>
          <w:noProof/>
        </w:rPr>
        <w:t>463</w:t>
      </w:r>
      <w:r>
        <w:rPr>
          <w:noProof/>
        </w:rPr>
        <w:fldChar w:fldCharType="end"/>
      </w:r>
    </w:p>
    <w:p w14:paraId="6923C10C" w14:textId="68638F13" w:rsidR="00ED78E0" w:rsidRDefault="00ED78E0">
      <w:pPr>
        <w:pStyle w:val="TOC2"/>
        <w:rPr>
          <w:rFonts w:asciiTheme="minorHAnsi" w:eastAsiaTheme="minorEastAsia" w:hAnsiTheme="minorHAnsi" w:cstheme="minorBidi"/>
          <w:noProof/>
          <w:sz w:val="22"/>
          <w:szCs w:val="22"/>
          <w:lang w:eastAsia="en-GB"/>
        </w:rPr>
      </w:pPr>
      <w:r>
        <w:rPr>
          <w:noProof/>
          <w:lang w:eastAsia="zh-CN"/>
        </w:rPr>
        <w:t>D.3</w:t>
      </w:r>
      <w:r>
        <w:rPr>
          <w:rFonts w:asciiTheme="minorHAnsi" w:eastAsiaTheme="minorEastAsia" w:hAnsiTheme="minorHAnsi" w:cstheme="minorBidi"/>
          <w:noProof/>
          <w:sz w:val="22"/>
          <w:szCs w:val="22"/>
          <w:lang w:eastAsia="en-GB"/>
        </w:rPr>
        <w:tab/>
      </w:r>
      <w:r>
        <w:rPr>
          <w:noProof/>
          <w:lang w:eastAsia="zh-CN"/>
        </w:rPr>
        <w:t>UE policy re-assembly at the UE</w:t>
      </w:r>
      <w:r>
        <w:rPr>
          <w:noProof/>
        </w:rPr>
        <w:tab/>
      </w:r>
      <w:r>
        <w:rPr>
          <w:noProof/>
        </w:rPr>
        <w:fldChar w:fldCharType="begin" w:fldLock="1"/>
      </w:r>
      <w:r>
        <w:rPr>
          <w:noProof/>
        </w:rPr>
        <w:instrText xml:space="preserve"> PAGEREF _Toc106694373 \h </w:instrText>
      </w:r>
      <w:r>
        <w:rPr>
          <w:noProof/>
        </w:rPr>
      </w:r>
      <w:r>
        <w:rPr>
          <w:noProof/>
        </w:rPr>
        <w:fldChar w:fldCharType="separate"/>
      </w:r>
      <w:r>
        <w:rPr>
          <w:noProof/>
        </w:rPr>
        <w:t>463</w:t>
      </w:r>
      <w:r>
        <w:rPr>
          <w:noProof/>
        </w:rPr>
        <w:fldChar w:fldCharType="end"/>
      </w:r>
    </w:p>
    <w:p w14:paraId="1BB1E691" w14:textId="3C956A7D" w:rsidR="00ED78E0" w:rsidRDefault="00ED78E0">
      <w:pPr>
        <w:pStyle w:val="TOC2"/>
        <w:rPr>
          <w:rFonts w:asciiTheme="minorHAnsi" w:eastAsiaTheme="minorEastAsia" w:hAnsiTheme="minorHAnsi" w:cstheme="minorBidi"/>
          <w:noProof/>
          <w:sz w:val="22"/>
          <w:szCs w:val="22"/>
          <w:lang w:eastAsia="en-GB"/>
        </w:rPr>
      </w:pPr>
      <w:r>
        <w:rPr>
          <w:noProof/>
        </w:rPr>
        <w:t>D.4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_Toc106694374 \h </w:instrText>
      </w:r>
      <w:r>
        <w:rPr>
          <w:noProof/>
        </w:rPr>
      </w:r>
      <w:r>
        <w:rPr>
          <w:noProof/>
        </w:rPr>
        <w:fldChar w:fldCharType="separate"/>
      </w:r>
      <w:r>
        <w:rPr>
          <w:noProof/>
        </w:rPr>
        <w:t>463</w:t>
      </w:r>
      <w:r>
        <w:rPr>
          <w:noProof/>
        </w:rPr>
        <w:fldChar w:fldCharType="end"/>
      </w:r>
    </w:p>
    <w:p w14:paraId="12E71029" w14:textId="7A67E430" w:rsidR="00ED78E0" w:rsidRDefault="00ED78E0">
      <w:pPr>
        <w:pStyle w:val="TOC2"/>
        <w:rPr>
          <w:rFonts w:asciiTheme="minorHAnsi" w:eastAsiaTheme="minorEastAsia" w:hAnsiTheme="minorHAnsi" w:cstheme="minorBidi"/>
          <w:noProof/>
          <w:sz w:val="22"/>
          <w:szCs w:val="22"/>
          <w:lang w:eastAsia="en-GB"/>
        </w:rPr>
      </w:pPr>
      <w:r>
        <w:rPr>
          <w:noProof/>
        </w:rPr>
        <w:t>D.5</w:t>
      </w:r>
      <w:r>
        <w:rPr>
          <w:rFonts w:asciiTheme="minorHAnsi" w:eastAsiaTheme="minorEastAsia" w:hAnsiTheme="minorHAnsi" w:cstheme="minorBidi"/>
          <w:noProof/>
          <w:sz w:val="22"/>
          <w:szCs w:val="22"/>
          <w:lang w:eastAsia="en-GB"/>
        </w:rPr>
        <w:tab/>
      </w:r>
      <w:r>
        <w:rPr>
          <w:noProof/>
        </w:rPr>
        <w:t>Message functional definition and contents</w:t>
      </w:r>
      <w:r>
        <w:rPr>
          <w:noProof/>
        </w:rPr>
        <w:tab/>
      </w:r>
      <w:r>
        <w:rPr>
          <w:noProof/>
        </w:rPr>
        <w:fldChar w:fldCharType="begin" w:fldLock="1"/>
      </w:r>
      <w:r>
        <w:rPr>
          <w:noProof/>
        </w:rPr>
        <w:instrText xml:space="preserve"> PAGEREF _Toc106694375 \h </w:instrText>
      </w:r>
      <w:r>
        <w:rPr>
          <w:noProof/>
        </w:rPr>
      </w:r>
      <w:r>
        <w:rPr>
          <w:noProof/>
        </w:rPr>
        <w:fldChar w:fldCharType="separate"/>
      </w:r>
      <w:r>
        <w:rPr>
          <w:noProof/>
        </w:rPr>
        <w:t>463</w:t>
      </w:r>
      <w:r>
        <w:rPr>
          <w:noProof/>
        </w:rPr>
        <w:fldChar w:fldCharType="end"/>
      </w:r>
    </w:p>
    <w:p w14:paraId="4563B34F" w14:textId="20EE57FD" w:rsidR="00ED78E0" w:rsidRDefault="00ED78E0">
      <w:pPr>
        <w:pStyle w:val="TOC3"/>
        <w:rPr>
          <w:rFonts w:asciiTheme="minorHAnsi" w:eastAsiaTheme="minorEastAsia" w:hAnsiTheme="minorHAnsi" w:cstheme="minorBidi"/>
          <w:noProof/>
          <w:sz w:val="22"/>
          <w:szCs w:val="22"/>
          <w:lang w:eastAsia="en-GB"/>
        </w:rPr>
      </w:pPr>
      <w:r>
        <w:rPr>
          <w:noProof/>
        </w:rPr>
        <w:t>D.5.1</w:t>
      </w:r>
      <w:r>
        <w:rPr>
          <w:rFonts w:asciiTheme="minorHAnsi" w:eastAsiaTheme="minorEastAsia" w:hAnsiTheme="minorHAnsi" w:cstheme="minorBidi"/>
          <w:noProof/>
          <w:sz w:val="22"/>
          <w:szCs w:val="22"/>
          <w:lang w:eastAsia="en-GB"/>
        </w:rPr>
        <w:tab/>
      </w:r>
      <w:r>
        <w:rPr>
          <w:noProof/>
        </w:rPr>
        <w:t>Manage UE policy command</w:t>
      </w:r>
      <w:r>
        <w:rPr>
          <w:noProof/>
        </w:rPr>
        <w:tab/>
      </w:r>
      <w:r>
        <w:rPr>
          <w:noProof/>
        </w:rPr>
        <w:fldChar w:fldCharType="begin" w:fldLock="1"/>
      </w:r>
      <w:r>
        <w:rPr>
          <w:noProof/>
        </w:rPr>
        <w:instrText xml:space="preserve"> PAGEREF _Toc106694376 \h </w:instrText>
      </w:r>
      <w:r>
        <w:rPr>
          <w:noProof/>
        </w:rPr>
      </w:r>
      <w:r>
        <w:rPr>
          <w:noProof/>
        </w:rPr>
        <w:fldChar w:fldCharType="separate"/>
      </w:r>
      <w:r>
        <w:rPr>
          <w:noProof/>
        </w:rPr>
        <w:t>463</w:t>
      </w:r>
      <w:r>
        <w:rPr>
          <w:noProof/>
        </w:rPr>
        <w:fldChar w:fldCharType="end"/>
      </w:r>
    </w:p>
    <w:p w14:paraId="1CE2C34E" w14:textId="3EC9EACC" w:rsidR="00ED78E0" w:rsidRDefault="00ED78E0">
      <w:pPr>
        <w:pStyle w:val="TOC4"/>
        <w:rPr>
          <w:rFonts w:asciiTheme="minorHAnsi" w:eastAsiaTheme="minorEastAsia" w:hAnsiTheme="minorHAnsi" w:cstheme="minorBidi"/>
          <w:noProof/>
          <w:sz w:val="22"/>
          <w:szCs w:val="22"/>
          <w:lang w:eastAsia="en-GB"/>
        </w:rPr>
      </w:pPr>
      <w:r>
        <w:rPr>
          <w:noProof/>
        </w:rPr>
        <w:lastRenderedPageBreak/>
        <w:t>D.5.1.1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_Toc106694377 \h </w:instrText>
      </w:r>
      <w:r>
        <w:rPr>
          <w:noProof/>
        </w:rPr>
      </w:r>
      <w:r>
        <w:rPr>
          <w:noProof/>
        </w:rPr>
        <w:fldChar w:fldCharType="separate"/>
      </w:r>
      <w:r>
        <w:rPr>
          <w:noProof/>
        </w:rPr>
        <w:t>463</w:t>
      </w:r>
      <w:r>
        <w:rPr>
          <w:noProof/>
        </w:rPr>
        <w:fldChar w:fldCharType="end"/>
      </w:r>
    </w:p>
    <w:p w14:paraId="426B4680" w14:textId="6BA517FD" w:rsidR="00ED78E0" w:rsidRDefault="00ED78E0">
      <w:pPr>
        <w:pStyle w:val="TOC3"/>
        <w:rPr>
          <w:rFonts w:asciiTheme="minorHAnsi" w:eastAsiaTheme="minorEastAsia" w:hAnsiTheme="minorHAnsi" w:cstheme="minorBidi"/>
          <w:noProof/>
          <w:sz w:val="22"/>
          <w:szCs w:val="22"/>
          <w:lang w:eastAsia="en-GB"/>
        </w:rPr>
      </w:pPr>
      <w:r>
        <w:rPr>
          <w:noProof/>
        </w:rPr>
        <w:t>D.5.2</w:t>
      </w:r>
      <w:r>
        <w:rPr>
          <w:rFonts w:asciiTheme="minorHAnsi" w:eastAsiaTheme="minorEastAsia" w:hAnsiTheme="minorHAnsi" w:cstheme="minorBidi"/>
          <w:noProof/>
          <w:sz w:val="22"/>
          <w:szCs w:val="22"/>
          <w:lang w:eastAsia="en-GB"/>
        </w:rPr>
        <w:tab/>
      </w:r>
      <w:r>
        <w:rPr>
          <w:noProof/>
        </w:rPr>
        <w:t>Manage UE policy complete</w:t>
      </w:r>
      <w:r>
        <w:rPr>
          <w:noProof/>
        </w:rPr>
        <w:tab/>
      </w:r>
      <w:r>
        <w:rPr>
          <w:noProof/>
        </w:rPr>
        <w:fldChar w:fldCharType="begin" w:fldLock="1"/>
      </w:r>
      <w:r>
        <w:rPr>
          <w:noProof/>
        </w:rPr>
        <w:instrText xml:space="preserve"> PAGEREF _Toc106694378 \h </w:instrText>
      </w:r>
      <w:r>
        <w:rPr>
          <w:noProof/>
        </w:rPr>
      </w:r>
      <w:r>
        <w:rPr>
          <w:noProof/>
        </w:rPr>
        <w:fldChar w:fldCharType="separate"/>
      </w:r>
      <w:r>
        <w:rPr>
          <w:noProof/>
        </w:rPr>
        <w:t>464</w:t>
      </w:r>
      <w:r>
        <w:rPr>
          <w:noProof/>
        </w:rPr>
        <w:fldChar w:fldCharType="end"/>
      </w:r>
    </w:p>
    <w:p w14:paraId="287C7B10" w14:textId="2F85D619" w:rsidR="00ED78E0" w:rsidRDefault="00ED78E0">
      <w:pPr>
        <w:pStyle w:val="TOC4"/>
        <w:rPr>
          <w:rFonts w:asciiTheme="minorHAnsi" w:eastAsiaTheme="minorEastAsia" w:hAnsiTheme="minorHAnsi" w:cstheme="minorBidi"/>
          <w:noProof/>
          <w:sz w:val="22"/>
          <w:szCs w:val="22"/>
          <w:lang w:eastAsia="en-GB"/>
        </w:rPr>
      </w:pPr>
      <w:r w:rsidRPr="00217FB6">
        <w:rPr>
          <w:noProof/>
          <w:lang w:val="fr-FR"/>
        </w:rPr>
        <w:t>D.5.2.1</w:t>
      </w:r>
      <w:r>
        <w:rPr>
          <w:rFonts w:asciiTheme="minorHAnsi" w:eastAsiaTheme="minorEastAsia" w:hAnsiTheme="minorHAnsi" w:cstheme="minorBidi"/>
          <w:noProof/>
          <w:sz w:val="22"/>
          <w:szCs w:val="22"/>
          <w:lang w:eastAsia="en-GB"/>
        </w:rPr>
        <w:tab/>
      </w:r>
      <w:r w:rsidRPr="00217FB6">
        <w:rPr>
          <w:noProof/>
          <w:lang w:val="fr-FR" w:eastAsia="ko-KR"/>
        </w:rPr>
        <w:t>Message definition</w:t>
      </w:r>
      <w:r>
        <w:rPr>
          <w:noProof/>
        </w:rPr>
        <w:tab/>
      </w:r>
      <w:r>
        <w:rPr>
          <w:noProof/>
        </w:rPr>
        <w:fldChar w:fldCharType="begin" w:fldLock="1"/>
      </w:r>
      <w:r>
        <w:rPr>
          <w:noProof/>
        </w:rPr>
        <w:instrText xml:space="preserve"> PAGEREF _Toc106694379 \h </w:instrText>
      </w:r>
      <w:r>
        <w:rPr>
          <w:noProof/>
        </w:rPr>
      </w:r>
      <w:r>
        <w:rPr>
          <w:noProof/>
        </w:rPr>
        <w:fldChar w:fldCharType="separate"/>
      </w:r>
      <w:r>
        <w:rPr>
          <w:noProof/>
        </w:rPr>
        <w:t>464</w:t>
      </w:r>
      <w:r>
        <w:rPr>
          <w:noProof/>
        </w:rPr>
        <w:fldChar w:fldCharType="end"/>
      </w:r>
    </w:p>
    <w:p w14:paraId="4A89D121" w14:textId="4488321A" w:rsidR="00ED78E0" w:rsidRDefault="00ED78E0">
      <w:pPr>
        <w:pStyle w:val="TOC3"/>
        <w:rPr>
          <w:rFonts w:asciiTheme="minorHAnsi" w:eastAsiaTheme="minorEastAsia" w:hAnsiTheme="minorHAnsi" w:cstheme="minorBidi"/>
          <w:noProof/>
          <w:sz w:val="22"/>
          <w:szCs w:val="22"/>
          <w:lang w:eastAsia="en-GB"/>
        </w:rPr>
      </w:pPr>
      <w:r>
        <w:rPr>
          <w:noProof/>
        </w:rPr>
        <w:t>D.5.3</w:t>
      </w:r>
      <w:r>
        <w:rPr>
          <w:rFonts w:asciiTheme="minorHAnsi" w:eastAsiaTheme="minorEastAsia" w:hAnsiTheme="minorHAnsi" w:cstheme="minorBidi"/>
          <w:noProof/>
          <w:sz w:val="22"/>
          <w:szCs w:val="22"/>
          <w:lang w:eastAsia="en-GB"/>
        </w:rPr>
        <w:tab/>
      </w:r>
      <w:r>
        <w:rPr>
          <w:noProof/>
        </w:rPr>
        <w:t>Manage UE policy command reject</w:t>
      </w:r>
      <w:r>
        <w:rPr>
          <w:noProof/>
        </w:rPr>
        <w:tab/>
      </w:r>
      <w:r>
        <w:rPr>
          <w:noProof/>
        </w:rPr>
        <w:fldChar w:fldCharType="begin" w:fldLock="1"/>
      </w:r>
      <w:r>
        <w:rPr>
          <w:noProof/>
        </w:rPr>
        <w:instrText xml:space="preserve"> PAGEREF _Toc106694380 \h </w:instrText>
      </w:r>
      <w:r>
        <w:rPr>
          <w:noProof/>
        </w:rPr>
      </w:r>
      <w:r>
        <w:rPr>
          <w:noProof/>
        </w:rPr>
        <w:fldChar w:fldCharType="separate"/>
      </w:r>
      <w:r>
        <w:rPr>
          <w:noProof/>
        </w:rPr>
        <w:t>464</w:t>
      </w:r>
      <w:r>
        <w:rPr>
          <w:noProof/>
        </w:rPr>
        <w:fldChar w:fldCharType="end"/>
      </w:r>
    </w:p>
    <w:p w14:paraId="2428C14C" w14:textId="26DDE0D6" w:rsidR="00ED78E0" w:rsidRDefault="00ED78E0">
      <w:pPr>
        <w:pStyle w:val="TOC4"/>
        <w:rPr>
          <w:rFonts w:asciiTheme="minorHAnsi" w:eastAsiaTheme="minorEastAsia" w:hAnsiTheme="minorHAnsi" w:cstheme="minorBidi"/>
          <w:noProof/>
          <w:sz w:val="22"/>
          <w:szCs w:val="22"/>
          <w:lang w:eastAsia="en-GB"/>
        </w:rPr>
      </w:pPr>
      <w:r>
        <w:rPr>
          <w:noProof/>
        </w:rPr>
        <w:t>D.5.3.1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_Toc106694381 \h </w:instrText>
      </w:r>
      <w:r>
        <w:rPr>
          <w:noProof/>
        </w:rPr>
      </w:r>
      <w:r>
        <w:rPr>
          <w:noProof/>
        </w:rPr>
        <w:fldChar w:fldCharType="separate"/>
      </w:r>
      <w:r>
        <w:rPr>
          <w:noProof/>
        </w:rPr>
        <w:t>464</w:t>
      </w:r>
      <w:r>
        <w:rPr>
          <w:noProof/>
        </w:rPr>
        <w:fldChar w:fldCharType="end"/>
      </w:r>
    </w:p>
    <w:p w14:paraId="4A8C4013" w14:textId="74745800" w:rsidR="00ED78E0" w:rsidRDefault="00ED78E0">
      <w:pPr>
        <w:pStyle w:val="TOC3"/>
        <w:rPr>
          <w:rFonts w:asciiTheme="minorHAnsi" w:eastAsiaTheme="minorEastAsia" w:hAnsiTheme="minorHAnsi" w:cstheme="minorBidi"/>
          <w:noProof/>
          <w:sz w:val="22"/>
          <w:szCs w:val="22"/>
          <w:lang w:eastAsia="en-GB"/>
        </w:rPr>
      </w:pPr>
      <w:r>
        <w:rPr>
          <w:noProof/>
        </w:rPr>
        <w:t>D.5.4</w:t>
      </w:r>
      <w:r>
        <w:rPr>
          <w:rFonts w:asciiTheme="minorHAnsi" w:eastAsiaTheme="minorEastAsia" w:hAnsiTheme="minorHAnsi" w:cstheme="minorBidi"/>
          <w:noProof/>
          <w:sz w:val="22"/>
          <w:szCs w:val="22"/>
          <w:lang w:eastAsia="en-GB"/>
        </w:rPr>
        <w:tab/>
      </w:r>
      <w:r>
        <w:rPr>
          <w:noProof/>
        </w:rPr>
        <w:t>UE state indication</w:t>
      </w:r>
      <w:r>
        <w:rPr>
          <w:noProof/>
        </w:rPr>
        <w:tab/>
      </w:r>
      <w:r>
        <w:rPr>
          <w:noProof/>
        </w:rPr>
        <w:fldChar w:fldCharType="begin" w:fldLock="1"/>
      </w:r>
      <w:r>
        <w:rPr>
          <w:noProof/>
        </w:rPr>
        <w:instrText xml:space="preserve"> PAGEREF _Toc106694382 \h </w:instrText>
      </w:r>
      <w:r>
        <w:rPr>
          <w:noProof/>
        </w:rPr>
      </w:r>
      <w:r>
        <w:rPr>
          <w:noProof/>
        </w:rPr>
        <w:fldChar w:fldCharType="separate"/>
      </w:r>
      <w:r>
        <w:rPr>
          <w:noProof/>
        </w:rPr>
        <w:t>465</w:t>
      </w:r>
      <w:r>
        <w:rPr>
          <w:noProof/>
        </w:rPr>
        <w:fldChar w:fldCharType="end"/>
      </w:r>
    </w:p>
    <w:p w14:paraId="0182ECFA" w14:textId="1057CF2C" w:rsidR="00ED78E0" w:rsidRDefault="00ED78E0">
      <w:pPr>
        <w:pStyle w:val="TOC4"/>
        <w:rPr>
          <w:rFonts w:asciiTheme="minorHAnsi" w:eastAsiaTheme="minorEastAsia" w:hAnsiTheme="minorHAnsi" w:cstheme="minorBidi"/>
          <w:noProof/>
          <w:sz w:val="22"/>
          <w:szCs w:val="22"/>
          <w:lang w:eastAsia="en-GB"/>
        </w:rPr>
      </w:pPr>
      <w:r>
        <w:rPr>
          <w:noProof/>
        </w:rPr>
        <w:t>D.5.4.1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_Toc106694383 \h </w:instrText>
      </w:r>
      <w:r>
        <w:rPr>
          <w:noProof/>
        </w:rPr>
      </w:r>
      <w:r>
        <w:rPr>
          <w:noProof/>
        </w:rPr>
        <w:fldChar w:fldCharType="separate"/>
      </w:r>
      <w:r>
        <w:rPr>
          <w:noProof/>
        </w:rPr>
        <w:t>465</w:t>
      </w:r>
      <w:r>
        <w:rPr>
          <w:noProof/>
        </w:rPr>
        <w:fldChar w:fldCharType="end"/>
      </w:r>
    </w:p>
    <w:p w14:paraId="16C9DEA8" w14:textId="1952E530" w:rsidR="00ED78E0" w:rsidRDefault="00ED78E0">
      <w:pPr>
        <w:pStyle w:val="TOC2"/>
        <w:rPr>
          <w:rFonts w:asciiTheme="minorHAnsi" w:eastAsiaTheme="minorEastAsia" w:hAnsiTheme="minorHAnsi" w:cstheme="minorBidi"/>
          <w:noProof/>
          <w:sz w:val="22"/>
          <w:szCs w:val="22"/>
          <w:lang w:eastAsia="en-GB"/>
        </w:rPr>
      </w:pPr>
      <w:r>
        <w:rPr>
          <w:noProof/>
        </w:rPr>
        <w:t>D.6</w:t>
      </w:r>
      <w:r>
        <w:rPr>
          <w:rFonts w:asciiTheme="minorHAnsi" w:eastAsiaTheme="minorEastAsia" w:hAnsiTheme="minorHAnsi" w:cstheme="minorBidi"/>
          <w:noProof/>
          <w:sz w:val="22"/>
          <w:szCs w:val="22"/>
          <w:lang w:eastAsia="en-GB"/>
        </w:rPr>
        <w:tab/>
      </w:r>
      <w:r>
        <w:rPr>
          <w:noProof/>
        </w:rPr>
        <w:t>Information elements coding</w:t>
      </w:r>
      <w:r>
        <w:rPr>
          <w:noProof/>
        </w:rPr>
        <w:tab/>
      </w:r>
      <w:r>
        <w:rPr>
          <w:noProof/>
        </w:rPr>
        <w:fldChar w:fldCharType="begin" w:fldLock="1"/>
      </w:r>
      <w:r>
        <w:rPr>
          <w:noProof/>
        </w:rPr>
        <w:instrText xml:space="preserve"> PAGEREF _Toc106694384 \h </w:instrText>
      </w:r>
      <w:r>
        <w:rPr>
          <w:noProof/>
        </w:rPr>
      </w:r>
      <w:r>
        <w:rPr>
          <w:noProof/>
        </w:rPr>
        <w:fldChar w:fldCharType="separate"/>
      </w:r>
      <w:r>
        <w:rPr>
          <w:noProof/>
        </w:rPr>
        <w:t>466</w:t>
      </w:r>
      <w:r>
        <w:rPr>
          <w:noProof/>
        </w:rPr>
        <w:fldChar w:fldCharType="end"/>
      </w:r>
    </w:p>
    <w:p w14:paraId="596F9079" w14:textId="6FE74CD8" w:rsidR="00ED78E0" w:rsidRDefault="00ED78E0">
      <w:pPr>
        <w:pStyle w:val="TOC3"/>
        <w:rPr>
          <w:rFonts w:asciiTheme="minorHAnsi" w:eastAsiaTheme="minorEastAsia" w:hAnsiTheme="minorHAnsi" w:cstheme="minorBidi"/>
          <w:noProof/>
          <w:sz w:val="22"/>
          <w:szCs w:val="22"/>
          <w:lang w:eastAsia="en-GB"/>
        </w:rPr>
      </w:pPr>
      <w:r>
        <w:rPr>
          <w:noProof/>
        </w:rPr>
        <w:t>D.6.1</w:t>
      </w:r>
      <w:r>
        <w:rPr>
          <w:rFonts w:asciiTheme="minorHAnsi" w:eastAsiaTheme="minorEastAsia" w:hAnsiTheme="minorHAnsi" w:cstheme="minorBidi"/>
          <w:noProof/>
          <w:sz w:val="22"/>
          <w:szCs w:val="22"/>
          <w:lang w:eastAsia="en-GB"/>
        </w:rPr>
        <w:tab/>
      </w:r>
      <w:r>
        <w:rPr>
          <w:noProof/>
        </w:rPr>
        <w:t>UE policy delivery service message type</w:t>
      </w:r>
      <w:r>
        <w:rPr>
          <w:noProof/>
        </w:rPr>
        <w:tab/>
      </w:r>
      <w:r>
        <w:rPr>
          <w:noProof/>
        </w:rPr>
        <w:fldChar w:fldCharType="begin" w:fldLock="1"/>
      </w:r>
      <w:r>
        <w:rPr>
          <w:noProof/>
        </w:rPr>
        <w:instrText xml:space="preserve"> PAGEREF _Toc106694385 \h </w:instrText>
      </w:r>
      <w:r>
        <w:rPr>
          <w:noProof/>
        </w:rPr>
      </w:r>
      <w:r>
        <w:rPr>
          <w:noProof/>
        </w:rPr>
        <w:fldChar w:fldCharType="separate"/>
      </w:r>
      <w:r>
        <w:rPr>
          <w:noProof/>
        </w:rPr>
        <w:t>466</w:t>
      </w:r>
      <w:r>
        <w:rPr>
          <w:noProof/>
        </w:rPr>
        <w:fldChar w:fldCharType="end"/>
      </w:r>
    </w:p>
    <w:p w14:paraId="28065534" w14:textId="3928B2E7" w:rsidR="00ED78E0" w:rsidRDefault="00ED78E0">
      <w:pPr>
        <w:pStyle w:val="TOC3"/>
        <w:rPr>
          <w:rFonts w:asciiTheme="minorHAnsi" w:eastAsiaTheme="minorEastAsia" w:hAnsiTheme="minorHAnsi" w:cstheme="minorBidi"/>
          <w:noProof/>
          <w:sz w:val="22"/>
          <w:szCs w:val="22"/>
          <w:lang w:eastAsia="en-GB"/>
        </w:rPr>
      </w:pPr>
      <w:r>
        <w:rPr>
          <w:noProof/>
        </w:rPr>
        <w:t>D.6.2</w:t>
      </w:r>
      <w:r>
        <w:rPr>
          <w:rFonts w:asciiTheme="minorHAnsi" w:eastAsiaTheme="minorEastAsia" w:hAnsiTheme="minorHAnsi" w:cstheme="minorBidi"/>
          <w:noProof/>
          <w:sz w:val="22"/>
          <w:szCs w:val="22"/>
          <w:lang w:eastAsia="en-GB"/>
        </w:rPr>
        <w:tab/>
      </w:r>
      <w:r>
        <w:rPr>
          <w:noProof/>
        </w:rPr>
        <w:t>UE policy section management list</w:t>
      </w:r>
      <w:r>
        <w:rPr>
          <w:noProof/>
        </w:rPr>
        <w:tab/>
      </w:r>
      <w:r>
        <w:rPr>
          <w:noProof/>
        </w:rPr>
        <w:fldChar w:fldCharType="begin" w:fldLock="1"/>
      </w:r>
      <w:r>
        <w:rPr>
          <w:noProof/>
        </w:rPr>
        <w:instrText xml:space="preserve"> PAGEREF _Toc106694386 \h </w:instrText>
      </w:r>
      <w:r>
        <w:rPr>
          <w:noProof/>
        </w:rPr>
      </w:r>
      <w:r>
        <w:rPr>
          <w:noProof/>
        </w:rPr>
        <w:fldChar w:fldCharType="separate"/>
      </w:r>
      <w:r>
        <w:rPr>
          <w:noProof/>
        </w:rPr>
        <w:t>466</w:t>
      </w:r>
      <w:r>
        <w:rPr>
          <w:noProof/>
        </w:rPr>
        <w:fldChar w:fldCharType="end"/>
      </w:r>
    </w:p>
    <w:p w14:paraId="15FF6297" w14:textId="648FE8C9" w:rsidR="00ED78E0" w:rsidRDefault="00ED78E0">
      <w:pPr>
        <w:pStyle w:val="TOC3"/>
        <w:rPr>
          <w:rFonts w:asciiTheme="minorHAnsi" w:eastAsiaTheme="minorEastAsia" w:hAnsiTheme="minorHAnsi" w:cstheme="minorBidi"/>
          <w:noProof/>
          <w:sz w:val="22"/>
          <w:szCs w:val="22"/>
          <w:lang w:eastAsia="en-GB"/>
        </w:rPr>
      </w:pPr>
      <w:r>
        <w:rPr>
          <w:noProof/>
        </w:rPr>
        <w:t>D.6.3</w:t>
      </w:r>
      <w:r>
        <w:rPr>
          <w:rFonts w:asciiTheme="minorHAnsi" w:eastAsiaTheme="minorEastAsia" w:hAnsiTheme="minorHAnsi" w:cstheme="minorBidi"/>
          <w:noProof/>
          <w:sz w:val="22"/>
          <w:szCs w:val="22"/>
          <w:lang w:eastAsia="en-GB"/>
        </w:rPr>
        <w:tab/>
      </w:r>
      <w:r>
        <w:rPr>
          <w:noProof/>
        </w:rPr>
        <w:t>UE policy section management result</w:t>
      </w:r>
      <w:r>
        <w:rPr>
          <w:noProof/>
        </w:rPr>
        <w:tab/>
      </w:r>
      <w:r>
        <w:rPr>
          <w:noProof/>
        </w:rPr>
        <w:fldChar w:fldCharType="begin" w:fldLock="1"/>
      </w:r>
      <w:r>
        <w:rPr>
          <w:noProof/>
        </w:rPr>
        <w:instrText xml:space="preserve"> PAGEREF _Toc106694387 \h </w:instrText>
      </w:r>
      <w:r>
        <w:rPr>
          <w:noProof/>
        </w:rPr>
      </w:r>
      <w:r>
        <w:rPr>
          <w:noProof/>
        </w:rPr>
        <w:fldChar w:fldCharType="separate"/>
      </w:r>
      <w:r>
        <w:rPr>
          <w:noProof/>
        </w:rPr>
        <w:t>470</w:t>
      </w:r>
      <w:r>
        <w:rPr>
          <w:noProof/>
        </w:rPr>
        <w:fldChar w:fldCharType="end"/>
      </w:r>
    </w:p>
    <w:p w14:paraId="01760543" w14:textId="4AEEB39C" w:rsidR="00ED78E0" w:rsidRDefault="00ED78E0">
      <w:pPr>
        <w:pStyle w:val="TOC3"/>
        <w:rPr>
          <w:rFonts w:asciiTheme="minorHAnsi" w:eastAsiaTheme="minorEastAsia" w:hAnsiTheme="minorHAnsi" w:cstheme="minorBidi"/>
          <w:noProof/>
          <w:sz w:val="22"/>
          <w:szCs w:val="22"/>
          <w:lang w:eastAsia="en-GB"/>
        </w:rPr>
      </w:pPr>
      <w:r>
        <w:rPr>
          <w:noProof/>
        </w:rPr>
        <w:t>D.6.4</w:t>
      </w:r>
      <w:r>
        <w:rPr>
          <w:rFonts w:asciiTheme="minorHAnsi" w:eastAsiaTheme="minorEastAsia" w:hAnsiTheme="minorHAnsi" w:cstheme="minorBidi"/>
          <w:noProof/>
          <w:sz w:val="22"/>
          <w:szCs w:val="22"/>
          <w:lang w:eastAsia="en-GB"/>
        </w:rPr>
        <w:tab/>
      </w:r>
      <w:r>
        <w:rPr>
          <w:noProof/>
        </w:rPr>
        <w:t>UPSI list</w:t>
      </w:r>
      <w:r>
        <w:rPr>
          <w:noProof/>
        </w:rPr>
        <w:tab/>
      </w:r>
      <w:r>
        <w:rPr>
          <w:noProof/>
        </w:rPr>
        <w:fldChar w:fldCharType="begin" w:fldLock="1"/>
      </w:r>
      <w:r>
        <w:rPr>
          <w:noProof/>
        </w:rPr>
        <w:instrText xml:space="preserve"> PAGEREF _Toc106694388 \h </w:instrText>
      </w:r>
      <w:r>
        <w:rPr>
          <w:noProof/>
        </w:rPr>
      </w:r>
      <w:r>
        <w:rPr>
          <w:noProof/>
        </w:rPr>
        <w:fldChar w:fldCharType="separate"/>
      </w:r>
      <w:r>
        <w:rPr>
          <w:noProof/>
        </w:rPr>
        <w:t>472</w:t>
      </w:r>
      <w:r>
        <w:rPr>
          <w:noProof/>
        </w:rPr>
        <w:fldChar w:fldCharType="end"/>
      </w:r>
    </w:p>
    <w:p w14:paraId="27B49CFB" w14:textId="71004C20" w:rsidR="00ED78E0" w:rsidRDefault="00ED78E0">
      <w:pPr>
        <w:pStyle w:val="TOC3"/>
        <w:rPr>
          <w:rFonts w:asciiTheme="minorHAnsi" w:eastAsiaTheme="minorEastAsia" w:hAnsiTheme="minorHAnsi" w:cstheme="minorBidi"/>
          <w:noProof/>
          <w:sz w:val="22"/>
          <w:szCs w:val="22"/>
          <w:lang w:eastAsia="en-GB"/>
        </w:rPr>
      </w:pPr>
      <w:r>
        <w:rPr>
          <w:noProof/>
        </w:rPr>
        <w:t>D.6.5</w:t>
      </w:r>
      <w:r>
        <w:rPr>
          <w:rFonts w:asciiTheme="minorHAnsi" w:eastAsiaTheme="minorEastAsia" w:hAnsiTheme="minorHAnsi" w:cstheme="minorBidi"/>
          <w:noProof/>
          <w:sz w:val="22"/>
          <w:szCs w:val="22"/>
          <w:lang w:eastAsia="en-GB"/>
        </w:rPr>
        <w:tab/>
      </w:r>
      <w:r>
        <w:rPr>
          <w:noProof/>
        </w:rPr>
        <w:t>UE policy classmark</w:t>
      </w:r>
      <w:r>
        <w:rPr>
          <w:noProof/>
        </w:rPr>
        <w:tab/>
      </w:r>
      <w:r>
        <w:rPr>
          <w:noProof/>
        </w:rPr>
        <w:fldChar w:fldCharType="begin" w:fldLock="1"/>
      </w:r>
      <w:r>
        <w:rPr>
          <w:noProof/>
        </w:rPr>
        <w:instrText xml:space="preserve"> PAGEREF _Toc106694389 \h </w:instrText>
      </w:r>
      <w:r>
        <w:rPr>
          <w:noProof/>
        </w:rPr>
      </w:r>
      <w:r>
        <w:rPr>
          <w:noProof/>
        </w:rPr>
        <w:fldChar w:fldCharType="separate"/>
      </w:r>
      <w:r>
        <w:rPr>
          <w:noProof/>
        </w:rPr>
        <w:t>473</w:t>
      </w:r>
      <w:r>
        <w:rPr>
          <w:noProof/>
        </w:rPr>
        <w:fldChar w:fldCharType="end"/>
      </w:r>
    </w:p>
    <w:p w14:paraId="56F70128" w14:textId="478796DF" w:rsidR="00ED78E0" w:rsidRDefault="00ED78E0">
      <w:pPr>
        <w:pStyle w:val="TOC3"/>
        <w:rPr>
          <w:rFonts w:asciiTheme="minorHAnsi" w:eastAsiaTheme="minorEastAsia" w:hAnsiTheme="minorHAnsi" w:cstheme="minorBidi"/>
          <w:noProof/>
          <w:sz w:val="22"/>
          <w:szCs w:val="22"/>
          <w:lang w:eastAsia="en-GB"/>
        </w:rPr>
      </w:pPr>
      <w:r>
        <w:rPr>
          <w:noProof/>
        </w:rPr>
        <w:t>D.6.6</w:t>
      </w:r>
      <w:r>
        <w:rPr>
          <w:rFonts w:asciiTheme="minorHAnsi" w:eastAsiaTheme="minorEastAsia" w:hAnsiTheme="minorHAnsi" w:cstheme="minorBidi"/>
          <w:noProof/>
          <w:sz w:val="22"/>
          <w:szCs w:val="22"/>
          <w:lang w:eastAsia="en-GB"/>
        </w:rPr>
        <w:tab/>
      </w:r>
      <w:r>
        <w:rPr>
          <w:noProof/>
        </w:rPr>
        <w:t>UE OS Id</w:t>
      </w:r>
      <w:r>
        <w:rPr>
          <w:noProof/>
        </w:rPr>
        <w:tab/>
      </w:r>
      <w:r>
        <w:rPr>
          <w:noProof/>
        </w:rPr>
        <w:fldChar w:fldCharType="begin" w:fldLock="1"/>
      </w:r>
      <w:r>
        <w:rPr>
          <w:noProof/>
        </w:rPr>
        <w:instrText xml:space="preserve"> PAGEREF _Toc106694390 \h </w:instrText>
      </w:r>
      <w:r>
        <w:rPr>
          <w:noProof/>
        </w:rPr>
      </w:r>
      <w:r>
        <w:rPr>
          <w:noProof/>
        </w:rPr>
        <w:fldChar w:fldCharType="separate"/>
      </w:r>
      <w:r>
        <w:rPr>
          <w:noProof/>
        </w:rPr>
        <w:t>474</w:t>
      </w:r>
      <w:r>
        <w:rPr>
          <w:noProof/>
        </w:rPr>
        <w:fldChar w:fldCharType="end"/>
      </w:r>
    </w:p>
    <w:p w14:paraId="5CF434CF" w14:textId="716C6271" w:rsidR="00ED78E0" w:rsidRDefault="00ED78E0">
      <w:pPr>
        <w:pStyle w:val="TOC2"/>
        <w:rPr>
          <w:rFonts w:asciiTheme="minorHAnsi" w:eastAsiaTheme="minorEastAsia" w:hAnsiTheme="minorHAnsi" w:cstheme="minorBidi"/>
          <w:noProof/>
          <w:sz w:val="22"/>
          <w:szCs w:val="22"/>
          <w:lang w:eastAsia="en-GB"/>
        </w:rPr>
      </w:pPr>
      <w:r>
        <w:rPr>
          <w:noProof/>
        </w:rPr>
        <w:t>D.7</w:t>
      </w:r>
      <w:r>
        <w:rPr>
          <w:rFonts w:asciiTheme="minorHAnsi" w:eastAsiaTheme="minorEastAsia" w:hAnsiTheme="minorHAnsi" w:cstheme="minorBidi"/>
          <w:noProof/>
          <w:sz w:val="22"/>
          <w:szCs w:val="22"/>
          <w:lang w:eastAsia="en-GB"/>
        </w:rPr>
        <w:tab/>
      </w:r>
      <w:r>
        <w:rPr>
          <w:noProof/>
        </w:rPr>
        <w:t>Timers of UE policy delivery service</w:t>
      </w:r>
      <w:r>
        <w:rPr>
          <w:noProof/>
        </w:rPr>
        <w:tab/>
      </w:r>
      <w:r>
        <w:rPr>
          <w:noProof/>
        </w:rPr>
        <w:fldChar w:fldCharType="begin" w:fldLock="1"/>
      </w:r>
      <w:r>
        <w:rPr>
          <w:noProof/>
        </w:rPr>
        <w:instrText xml:space="preserve"> PAGEREF _Toc106694391 \h </w:instrText>
      </w:r>
      <w:r>
        <w:rPr>
          <w:noProof/>
        </w:rPr>
      </w:r>
      <w:r>
        <w:rPr>
          <w:noProof/>
        </w:rPr>
        <w:fldChar w:fldCharType="separate"/>
      </w:r>
      <w:r>
        <w:rPr>
          <w:noProof/>
        </w:rPr>
        <w:t>474</w:t>
      </w:r>
      <w:r>
        <w:rPr>
          <w:noProof/>
        </w:rPr>
        <w:fldChar w:fldCharType="end"/>
      </w:r>
    </w:p>
    <w:p w14:paraId="1F9AC01E" w14:textId="034770A1" w:rsidR="00ED78E0" w:rsidRDefault="00ED78E0" w:rsidP="00ED78E0">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_Toc106694392 \h </w:instrText>
      </w:r>
      <w:r>
        <w:rPr>
          <w:noProof/>
        </w:rPr>
      </w:r>
      <w:r>
        <w:rPr>
          <w:noProof/>
        </w:rPr>
        <w:fldChar w:fldCharType="separate"/>
      </w:r>
      <w:r>
        <w:rPr>
          <w:noProof/>
        </w:rPr>
        <w:t>476</w:t>
      </w:r>
      <w:r>
        <w:rPr>
          <w:noProof/>
        </w:rPr>
        <w:fldChar w:fldCharType="end"/>
      </w:r>
    </w:p>
    <w:p w14:paraId="0B9E3498" w14:textId="0EC90D5A" w:rsidR="00080512" w:rsidRPr="004D3578" w:rsidRDefault="004D3578">
      <w:r w:rsidRPr="004D3578">
        <w:rPr>
          <w:noProof/>
          <w:sz w:val="22"/>
        </w:rPr>
        <w:fldChar w:fldCharType="end"/>
      </w:r>
    </w:p>
    <w:p w14:paraId="03993004" w14:textId="490650B5" w:rsidR="00080512" w:rsidRDefault="00080512" w:rsidP="00DF151E">
      <w:pPr>
        <w:pStyle w:val="Heading1"/>
      </w:pPr>
      <w:r w:rsidRPr="004D3578">
        <w:br w:type="page"/>
      </w:r>
      <w:bookmarkStart w:id="12" w:name="foreword"/>
      <w:bookmarkStart w:id="13" w:name="_Toc106693531"/>
      <w:bookmarkEnd w:id="12"/>
      <w:r w:rsidRPr="004D3578">
        <w:lastRenderedPageBreak/>
        <w:t>Foreword</w:t>
      </w:r>
      <w:bookmarkEnd w:id="13"/>
    </w:p>
    <w:p w14:paraId="2511FBFA" w14:textId="0164ABC9" w:rsidR="00080512" w:rsidRPr="004D3578" w:rsidRDefault="00080512">
      <w:r w:rsidRPr="004D3578">
        <w:t xml:space="preserve">This Technical </w:t>
      </w:r>
      <w:bookmarkStart w:id="14" w:name="spectype3"/>
      <w:r w:rsidRPr="00DF151E">
        <w:t>Specification</w:t>
      </w:r>
      <w:bookmarkEnd w:id="14"/>
      <w:r w:rsidRPr="00DF151E">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24B127F1" w14:textId="77777777" w:rsidR="00DF151E" w:rsidRPr="004D3578" w:rsidRDefault="00DF151E" w:rsidP="00DF151E">
      <w:pPr>
        <w:pStyle w:val="Heading1"/>
      </w:pPr>
      <w:bookmarkStart w:id="15" w:name="introduction"/>
      <w:bookmarkStart w:id="16" w:name="_Toc20231799"/>
      <w:bookmarkStart w:id="17" w:name="_Toc27745121"/>
      <w:bookmarkStart w:id="18" w:name="_Toc106693532"/>
      <w:bookmarkEnd w:id="15"/>
      <w:r w:rsidRPr="004D3578">
        <w:t>1</w:t>
      </w:r>
      <w:r w:rsidRPr="004D3578">
        <w:tab/>
        <w:t>Scope</w:t>
      </w:r>
      <w:bookmarkEnd w:id="16"/>
      <w:bookmarkEnd w:id="17"/>
      <w:bookmarkEnd w:id="18"/>
    </w:p>
    <w:p w14:paraId="3B561235" w14:textId="77777777" w:rsidR="00DF151E" w:rsidRDefault="00DF151E" w:rsidP="00DF151E">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14:paraId="700543EF" w14:textId="77777777" w:rsidR="00DF151E" w:rsidRPr="003168A2" w:rsidRDefault="00DF151E" w:rsidP="00DF151E">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14:paraId="150C0902" w14:textId="77777777" w:rsidR="00DF151E" w:rsidRPr="003168A2" w:rsidRDefault="00DF151E" w:rsidP="00DF151E">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14:paraId="09C25BD6" w14:textId="77777777" w:rsidR="00DF151E" w:rsidRPr="003168A2" w:rsidRDefault="00DF151E" w:rsidP="00DF151E">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14:paraId="0049C683" w14:textId="77777777" w:rsidR="00DF151E" w:rsidRPr="003168A2" w:rsidRDefault="00DF151E" w:rsidP="00DF151E">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s. Together with the bearer control provided by the access stratum, this protocol is used for the control of user</w:t>
      </w:r>
      <w:r>
        <w:t>-</w:t>
      </w:r>
      <w:r w:rsidRPr="003168A2">
        <w:t xml:space="preserve">plane </w:t>
      </w:r>
      <w:r>
        <w:t>resources</w:t>
      </w:r>
      <w:r w:rsidRPr="003168A2">
        <w:t>.</w:t>
      </w:r>
    </w:p>
    <w:p w14:paraId="295131AF" w14:textId="77777777" w:rsidR="00DF151E" w:rsidRPr="003168A2" w:rsidRDefault="00DF151E" w:rsidP="00DF151E">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883CF3">
        <w:t>,</w:t>
      </w:r>
      <w:r w:rsidRPr="003168A2">
        <w:t xml:space="preserve">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sidRPr="00883CF3">
        <w:rPr>
          <w:rFonts w:cs="Arial"/>
        </w:rPr>
        <w:t xml:space="preserve"> connected to the EPC, and between the </w:t>
      </w:r>
      <w:r w:rsidRPr="00883CF3">
        <w:t>non-3GPP access network connected to the 5G core network (5GCN) and the E-UTRAN</w:t>
      </w:r>
      <w:r>
        <w:rPr>
          <w:rFonts w:cs="Arial"/>
        </w:rPr>
        <w:t>.</w:t>
      </w:r>
    </w:p>
    <w:p w14:paraId="2AEBD2DB" w14:textId="77777777" w:rsidR="00DF151E" w:rsidRPr="00883CF3" w:rsidRDefault="00DF151E" w:rsidP="00DF151E">
      <w:r w:rsidRPr="00883CF3">
        <w:t xml:space="preserve">For both NAS protocols the </w:t>
      </w:r>
      <w:r w:rsidRPr="00883CF3">
        <w:rPr>
          <w:lang w:eastAsia="zh-CN"/>
        </w:rPr>
        <w:t>present document specifies procedures</w:t>
      </w:r>
      <w:r w:rsidRPr="00883CF3">
        <w:t xml:space="preserve"> for the support of mobility between the NG-RAN and the non-3GPP access network connected to the 5GCN</w:t>
      </w:r>
      <w:r w:rsidRPr="00883CF3">
        <w:rPr>
          <w:rFonts w:cs="Arial"/>
        </w:rPr>
        <w:t>.</w:t>
      </w:r>
    </w:p>
    <w:p w14:paraId="3404D9FA" w14:textId="77777777" w:rsidR="00DF151E" w:rsidRDefault="00DF151E" w:rsidP="00DF151E">
      <w:r>
        <w:t>In addition, the present document specifies the procedures in the 5GS for UE policy delivery service between the UE and the policy control function (PCF) for both 3GPP access and non-3GPP access.</w:t>
      </w:r>
    </w:p>
    <w:p w14:paraId="392B0B0F" w14:textId="77777777" w:rsidR="00DF151E" w:rsidRDefault="00DF151E" w:rsidP="00DF151E">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w:t>
      </w:r>
      <w:r>
        <w:t>,</w:t>
      </w:r>
      <w:r w:rsidRPr="00217B7A">
        <w:rPr>
          <w:lang w:eastAsia="ko-KR"/>
        </w:rPr>
        <w:t xml:space="preserve"> </w:t>
      </w:r>
      <w:r>
        <w:rPr>
          <w:lang w:eastAsia="ko-KR"/>
        </w:rPr>
        <w:t xml:space="preserve">the session management function </w:t>
      </w:r>
      <w:r w:rsidRPr="003168A2">
        <w:t>(</w:t>
      </w:r>
      <w:r>
        <w:t>SMF), and the PCF</w:t>
      </w:r>
      <w:r w:rsidRPr="00AA16CF">
        <w:rPr>
          <w:rFonts w:cs="Arial"/>
        </w:rPr>
        <w:t xml:space="preserve"> </w:t>
      </w:r>
      <w:r w:rsidRPr="003168A2">
        <w:t xml:space="preserve">in the </w:t>
      </w:r>
      <w:r>
        <w:t>5GS</w:t>
      </w:r>
      <w:r w:rsidRPr="003168A2">
        <w:t>.</w:t>
      </w:r>
    </w:p>
    <w:p w14:paraId="435423FA" w14:textId="77777777" w:rsidR="00DF151E" w:rsidRDefault="00DF151E" w:rsidP="00DF151E">
      <w:r>
        <w:t>The clauses and subclauses in the present document are common for both 3GPP access and non-3GPP access unless it is explicitly stated that they apply to 3GPP access only or non-3GPP access only.</w:t>
      </w:r>
    </w:p>
    <w:p w14:paraId="0DF50C62" w14:textId="77777777" w:rsidR="00DF151E" w:rsidRPr="004D3578" w:rsidRDefault="00DF151E" w:rsidP="00DF151E">
      <w:pPr>
        <w:pStyle w:val="Heading1"/>
      </w:pPr>
      <w:bookmarkStart w:id="19" w:name="_Toc20231800"/>
      <w:bookmarkStart w:id="20" w:name="_Toc27745122"/>
      <w:bookmarkStart w:id="21" w:name="_Toc106693533"/>
      <w:r w:rsidRPr="004D3578">
        <w:t>2</w:t>
      </w:r>
      <w:r w:rsidRPr="004D3578">
        <w:tab/>
        <w:t>References</w:t>
      </w:r>
      <w:bookmarkEnd w:id="19"/>
      <w:bookmarkEnd w:id="20"/>
      <w:bookmarkEnd w:id="21"/>
    </w:p>
    <w:p w14:paraId="0CE8C7EC" w14:textId="77777777" w:rsidR="00DF151E" w:rsidRPr="004D3578" w:rsidRDefault="00DF151E" w:rsidP="00DF151E">
      <w:r w:rsidRPr="004D3578">
        <w:t>The following documents contain provisions which, through reference in this text, constitute provisions of the present document.</w:t>
      </w:r>
    </w:p>
    <w:p w14:paraId="594A64AD" w14:textId="77777777" w:rsidR="00DF151E" w:rsidRPr="004D3578" w:rsidRDefault="00DF151E" w:rsidP="00DF151E">
      <w:pPr>
        <w:pStyle w:val="B1"/>
      </w:pPr>
      <w:bookmarkStart w:id="22" w:name="OLE_LINK1"/>
      <w:bookmarkStart w:id="23" w:name="OLE_LINK2"/>
      <w:bookmarkStart w:id="24" w:name="OLE_LINK3"/>
      <w:bookmarkStart w:id="25" w:name="OLE_LINK4"/>
      <w:r>
        <w:t>-</w:t>
      </w:r>
      <w:r>
        <w:tab/>
      </w:r>
      <w:r w:rsidRPr="004D3578">
        <w:t>References are either specific (identified by date of publication, edition number, version number, etc.) or non</w:t>
      </w:r>
      <w:r w:rsidRPr="004D3578">
        <w:noBreakHyphen/>
        <w:t>specific.</w:t>
      </w:r>
    </w:p>
    <w:p w14:paraId="160526AE" w14:textId="77777777" w:rsidR="00DF151E" w:rsidRPr="004D3578" w:rsidRDefault="00DF151E" w:rsidP="00DF151E">
      <w:pPr>
        <w:pStyle w:val="B1"/>
      </w:pPr>
      <w:r>
        <w:t>-</w:t>
      </w:r>
      <w:r>
        <w:tab/>
      </w:r>
      <w:r w:rsidRPr="004D3578">
        <w:t>For a specific reference, subsequent revisions do not apply.</w:t>
      </w:r>
    </w:p>
    <w:p w14:paraId="5EA98EEA" w14:textId="77777777" w:rsidR="00DF151E" w:rsidRPr="001B1E47" w:rsidRDefault="00DF151E" w:rsidP="00DF151E">
      <w:pPr>
        <w:pStyle w:val="B1"/>
      </w:pPr>
      <w:r w:rsidRPr="001B1E47">
        <w:t>-</w:t>
      </w:r>
      <w:r w:rsidRPr="001B1E47">
        <w:tab/>
        <w:t>For a non-specific reference, the latest version applies. In the case of a reference to a 3GPP document (including a GSM document), a non-specific reference implicitly refers to the latest version of that document</w:t>
      </w:r>
      <w:r w:rsidRPr="00E51A15">
        <w:t xml:space="preserve"> in the same Release as the present document</w:t>
      </w:r>
      <w:r w:rsidRPr="001B1E47">
        <w:t>.</w:t>
      </w:r>
    </w:p>
    <w:bookmarkEnd w:id="22"/>
    <w:bookmarkEnd w:id="23"/>
    <w:bookmarkEnd w:id="24"/>
    <w:bookmarkEnd w:id="25"/>
    <w:p w14:paraId="29DC9F92" w14:textId="77777777" w:rsidR="00DF151E" w:rsidRPr="004D3578" w:rsidRDefault="00DF151E" w:rsidP="00DF151E">
      <w:pPr>
        <w:pStyle w:val="EX"/>
      </w:pPr>
      <w:r w:rsidRPr="004D3578">
        <w:t>[1]</w:t>
      </w:r>
      <w:r w:rsidRPr="004D3578">
        <w:tab/>
        <w:t>3GPP TR 21.905: "Vocabulary for 3GPP Specifications".</w:t>
      </w:r>
    </w:p>
    <w:p w14:paraId="0FE2617C" w14:textId="77777777" w:rsidR="00DF151E" w:rsidRDefault="00DF151E" w:rsidP="00DF151E">
      <w:pPr>
        <w:pStyle w:val="EX"/>
      </w:pPr>
      <w:r>
        <w:lastRenderedPageBreak/>
        <w:t>[1A]</w:t>
      </w:r>
      <w:r>
        <w:tab/>
      </w:r>
      <w:r w:rsidRPr="00CC0C94">
        <w:t>3GPP TS 22.011: "Service accessibility"</w:t>
      </w:r>
      <w:r>
        <w:t>.</w:t>
      </w:r>
    </w:p>
    <w:p w14:paraId="7AC2836C" w14:textId="77777777" w:rsidR="00DF151E" w:rsidRDefault="00DF151E" w:rsidP="00DF151E">
      <w:pPr>
        <w:pStyle w:val="EX"/>
      </w:pPr>
      <w:r>
        <w:t>[2]</w:t>
      </w:r>
      <w:r>
        <w:tab/>
        <w:t>3GPP TS 22</w:t>
      </w:r>
      <w:r w:rsidRPr="00384492">
        <w:t>.1</w:t>
      </w:r>
      <w:r>
        <w:t>01</w:t>
      </w:r>
      <w:r w:rsidRPr="00384492">
        <w:t>: "</w:t>
      </w:r>
      <w:r w:rsidRPr="00FE320E">
        <w:t>Service aspects; Service principles</w:t>
      </w:r>
      <w:r w:rsidRPr="00384492">
        <w:t>".</w:t>
      </w:r>
    </w:p>
    <w:p w14:paraId="1338BAFA" w14:textId="77777777" w:rsidR="00DF151E" w:rsidRDefault="00DF151E" w:rsidP="00DF151E">
      <w:pPr>
        <w:pStyle w:val="EX"/>
      </w:pPr>
      <w:r>
        <w:t>[3]</w:t>
      </w:r>
      <w:r>
        <w:tab/>
        <w:t>3GPP TS 22.261: "Service requirements for the 5G system; Stage 1".</w:t>
      </w:r>
    </w:p>
    <w:p w14:paraId="0269BC4D" w14:textId="77777777" w:rsidR="00DF151E" w:rsidRPr="007E6407" w:rsidRDefault="00DF151E" w:rsidP="00DF151E">
      <w:pPr>
        <w:pStyle w:val="EX"/>
      </w:pPr>
      <w:r w:rsidRPr="007E6407">
        <w:t>[</w:t>
      </w:r>
      <w:r>
        <w:t>4</w:t>
      </w:r>
      <w:r w:rsidRPr="007E6407">
        <w:t>]</w:t>
      </w:r>
      <w:r w:rsidRPr="007E6407">
        <w:tab/>
        <w:t>3GPP TS 23.003: "Numbering, addressing and identification".</w:t>
      </w:r>
    </w:p>
    <w:p w14:paraId="2D698148" w14:textId="77777777" w:rsidR="00DF151E" w:rsidRDefault="00DF151E" w:rsidP="00DF151E">
      <w:pPr>
        <w:pStyle w:val="EX"/>
      </w:pPr>
      <w:r>
        <w:t>[4A]</w:t>
      </w:r>
      <w:r>
        <w:tab/>
        <w:t>3GPP</w:t>
      </w:r>
      <w:r w:rsidRPr="00235394">
        <w:t> </w:t>
      </w:r>
      <w:r>
        <w:t>TS</w:t>
      </w:r>
      <w:r w:rsidRPr="00235394">
        <w:t> </w:t>
      </w:r>
      <w:r>
        <w:t>23.040: "</w:t>
      </w:r>
      <w:r w:rsidRPr="00FE320E">
        <w:t>Technical realization of Short Message Service (SMS)</w:t>
      </w:r>
      <w:r>
        <w:t>".</w:t>
      </w:r>
    </w:p>
    <w:p w14:paraId="4391808C" w14:textId="77777777" w:rsidR="00DF151E" w:rsidRDefault="00DF151E" w:rsidP="00DF151E">
      <w:pPr>
        <w:pStyle w:val="EX"/>
      </w:pPr>
      <w:r>
        <w:t>[5]</w:t>
      </w:r>
      <w:r>
        <w:tab/>
        <w:t>3GPP</w:t>
      </w:r>
      <w:r w:rsidRPr="00235394">
        <w:t> </w:t>
      </w:r>
      <w:r>
        <w:t>TS</w:t>
      </w:r>
      <w:r w:rsidRPr="00235394">
        <w:t> </w:t>
      </w:r>
      <w:r>
        <w:t>23.122: "</w:t>
      </w:r>
      <w:r w:rsidRPr="003168A2">
        <w:t>Non-Access-Stratum functions related to Mobile Station (MS) in idle mode</w:t>
      </w:r>
      <w:r>
        <w:t>".</w:t>
      </w:r>
    </w:p>
    <w:p w14:paraId="3FFD6016" w14:textId="77777777" w:rsidR="00DF151E" w:rsidRDefault="00DF151E" w:rsidP="00DF151E">
      <w:pPr>
        <w:pStyle w:val="EX"/>
      </w:pPr>
      <w:r>
        <w:t>[6]</w:t>
      </w:r>
      <w:r>
        <w:tab/>
        <w:t>3GPP TS 23</w:t>
      </w:r>
      <w:r w:rsidRPr="00384492">
        <w:t>.1</w:t>
      </w:r>
      <w:r>
        <w:t>67</w:t>
      </w:r>
      <w:r w:rsidRPr="00384492">
        <w:t>: "</w:t>
      </w:r>
      <w:r>
        <w:t>IP Multimedia Subsystem (IMS) emergency sessions</w:t>
      </w:r>
      <w:r w:rsidRPr="00384492">
        <w:t>".</w:t>
      </w:r>
    </w:p>
    <w:p w14:paraId="765C150A" w14:textId="77777777" w:rsidR="00DF151E" w:rsidRDefault="00DF151E" w:rsidP="00DF151E">
      <w:pPr>
        <w:pStyle w:val="EX"/>
      </w:pPr>
      <w:r>
        <w:t>[7]</w:t>
      </w:r>
      <w:r>
        <w:tab/>
      </w:r>
      <w:r w:rsidRPr="003168A2">
        <w:t>3GPP TS 23.401: "GPRS enhancements for E-UTRAN access".</w:t>
      </w:r>
    </w:p>
    <w:p w14:paraId="45A013CC" w14:textId="77777777" w:rsidR="00DF151E" w:rsidRDefault="00DF151E" w:rsidP="00DF151E">
      <w:pPr>
        <w:pStyle w:val="EX"/>
      </w:pPr>
      <w:r>
        <w:t>[8]</w:t>
      </w:r>
      <w:r>
        <w:tab/>
        <w:t>3GPP</w:t>
      </w:r>
      <w:r w:rsidRPr="00235394">
        <w:t> </w:t>
      </w:r>
      <w:r>
        <w:t>TS</w:t>
      </w:r>
      <w:r w:rsidRPr="00235394">
        <w:t> </w:t>
      </w:r>
      <w:r>
        <w:t>23.501: "System Architecture for the 5G System; Stage 2".</w:t>
      </w:r>
    </w:p>
    <w:p w14:paraId="292459FE" w14:textId="77777777" w:rsidR="00DF151E" w:rsidRDefault="00DF151E" w:rsidP="00DF151E">
      <w:pPr>
        <w:pStyle w:val="EX"/>
      </w:pPr>
      <w:r>
        <w:t>[9]</w:t>
      </w:r>
      <w:r>
        <w:tab/>
        <w:t>3GPP</w:t>
      </w:r>
      <w:r w:rsidRPr="00235394">
        <w:t> </w:t>
      </w:r>
      <w:r>
        <w:t>TS</w:t>
      </w:r>
      <w:r w:rsidRPr="00235394">
        <w:t> </w:t>
      </w:r>
      <w:r>
        <w:t>23.502: "Procedures for the 5G System; Stage 2".</w:t>
      </w:r>
    </w:p>
    <w:p w14:paraId="729D39CA" w14:textId="77777777" w:rsidR="00DF151E" w:rsidRPr="004A58D2" w:rsidRDefault="00DF151E" w:rsidP="00DF151E">
      <w:pPr>
        <w:pStyle w:val="EX"/>
      </w:pPr>
      <w:r w:rsidRPr="004A58D2">
        <w:t>[</w:t>
      </w:r>
      <w:r>
        <w:t>10</w:t>
      </w:r>
      <w:r w:rsidRPr="004A58D2">
        <w:t>]</w:t>
      </w:r>
      <w:r w:rsidRPr="004A58D2">
        <w:tab/>
        <w:t>3GPP TS 23.503: "Policy and Charging Control Framework for the 5G System; Stage 2".</w:t>
      </w:r>
    </w:p>
    <w:p w14:paraId="14BEF664" w14:textId="77777777" w:rsidR="00DF151E" w:rsidRPr="00C215F5" w:rsidRDefault="00DF151E" w:rsidP="00DF151E">
      <w:pPr>
        <w:pStyle w:val="EX"/>
      </w:pPr>
      <w:r w:rsidRPr="00C215F5">
        <w:t>[</w:t>
      </w:r>
      <w:r>
        <w:t>11</w:t>
      </w:r>
      <w:r w:rsidRPr="00C215F5">
        <w:t>]</w:t>
      </w:r>
      <w:r w:rsidRPr="00C215F5">
        <w:tab/>
        <w:t>3GPP TS 24.007: "Mobile radio interface signalling layer 3; General aspects".</w:t>
      </w:r>
    </w:p>
    <w:p w14:paraId="7CFF257A" w14:textId="77777777" w:rsidR="00DF151E" w:rsidRDefault="00DF151E" w:rsidP="00DF151E">
      <w:pPr>
        <w:pStyle w:val="EX"/>
      </w:pPr>
      <w:r>
        <w:t>[12]</w:t>
      </w:r>
      <w:r>
        <w:tab/>
        <w:t>3GPP</w:t>
      </w:r>
      <w:r w:rsidRPr="00235394">
        <w:t> </w:t>
      </w:r>
      <w:r>
        <w:t>TS</w:t>
      </w:r>
      <w:r w:rsidRPr="00235394">
        <w:t> </w:t>
      </w:r>
      <w:r>
        <w:t>24.008: "</w:t>
      </w:r>
      <w:r w:rsidRPr="003168A2">
        <w:t>Mobile Radio Interface Layer 3 specification; Core Network Protocols; Stage 3</w:t>
      </w:r>
      <w:r>
        <w:t>".</w:t>
      </w:r>
    </w:p>
    <w:p w14:paraId="634DC0A4" w14:textId="77777777" w:rsidR="00DF151E" w:rsidRPr="00FB7EB0" w:rsidRDefault="00DF151E" w:rsidP="00DF151E">
      <w:pPr>
        <w:pStyle w:val="EX"/>
        <w:rPr>
          <w:lang w:eastAsia="zh-CN"/>
        </w:rPr>
      </w:pPr>
      <w:r>
        <w:rPr>
          <w:rFonts w:hint="eastAsia"/>
          <w:lang w:val="en-US" w:eastAsia="zh-CN"/>
        </w:rPr>
        <w:t>[</w:t>
      </w:r>
      <w:r>
        <w:rPr>
          <w:lang w:val="en-US" w:eastAsia="zh-CN"/>
        </w:rPr>
        <w:t>13</w:t>
      </w:r>
      <w:r>
        <w:rPr>
          <w:rFonts w:hint="eastAsia"/>
          <w:lang w:val="en-US" w:eastAsia="zh-CN"/>
        </w:rPr>
        <w:t>]</w:t>
      </w:r>
      <w:r>
        <w:rPr>
          <w:rFonts w:hint="eastAsia"/>
          <w:lang w:val="en-US" w:eastAsia="zh-CN"/>
        </w:rPr>
        <w:tab/>
      </w:r>
      <w:r>
        <w:t>3GPP TS 24.011</w:t>
      </w:r>
      <w:r w:rsidRPr="003168A2">
        <w:t>: "</w:t>
      </w:r>
      <w:r>
        <w:t>Point-to-Point Short Message Service (SMS) support on mobile radio interface</w:t>
      </w:r>
      <w:r w:rsidRPr="003168A2">
        <w:t>".</w:t>
      </w:r>
    </w:p>
    <w:p w14:paraId="38E42F37" w14:textId="77777777" w:rsidR="00DF151E" w:rsidRPr="005B0A29" w:rsidRDefault="00DF151E" w:rsidP="00DF151E">
      <w:pPr>
        <w:pStyle w:val="EX"/>
      </w:pPr>
      <w:r w:rsidRPr="00102CA0">
        <w:t>[</w:t>
      </w:r>
      <w:r>
        <w:t>14</w:t>
      </w:r>
      <w:r w:rsidRPr="00102CA0">
        <w:t>]</w:t>
      </w:r>
      <w:r w:rsidRPr="00102CA0">
        <w:tab/>
        <w:t>3GPP TS 24.229:</w:t>
      </w:r>
      <w:r>
        <w:t xml:space="preserve"> "I</w:t>
      </w:r>
      <w:r w:rsidRPr="00102CA0">
        <w:t>P multimedia call control protocol based on Session Initiation Protocol (SIP) and Session Description Protocol (SDP); Stage 3</w:t>
      </w:r>
      <w:r>
        <w:t>".</w:t>
      </w:r>
    </w:p>
    <w:p w14:paraId="24F43071" w14:textId="77777777" w:rsidR="00DF151E" w:rsidRDefault="00DF151E" w:rsidP="00DF151E">
      <w:pPr>
        <w:pStyle w:val="EX"/>
      </w:pPr>
      <w:r>
        <w:rPr>
          <w:lang w:val="en-US"/>
        </w:rPr>
        <w:t>[15]</w:t>
      </w:r>
      <w:r>
        <w:rPr>
          <w:lang w:val="en-US"/>
        </w:rPr>
        <w:tab/>
      </w:r>
      <w:r>
        <w:t>3GPP</w:t>
      </w:r>
      <w:r w:rsidRPr="00235394">
        <w:t> </w:t>
      </w:r>
      <w:r>
        <w:t>TS</w:t>
      </w:r>
      <w:r w:rsidRPr="00235394">
        <w:t> </w:t>
      </w:r>
      <w:r>
        <w:t>24.301: "</w:t>
      </w:r>
      <w:r w:rsidRPr="00A978C2">
        <w:t>Non-Access-Stratum (NAS) protocol for Evolved Packet System (EPS); Stage</w:t>
      </w:r>
      <w:r>
        <w:t> 3".</w:t>
      </w:r>
    </w:p>
    <w:p w14:paraId="46F32243" w14:textId="77777777" w:rsidR="00DF151E" w:rsidRDefault="00DF151E" w:rsidP="00DF151E">
      <w:pPr>
        <w:pStyle w:val="EX"/>
      </w:pPr>
      <w:r>
        <w:t>[16]</w:t>
      </w:r>
      <w:r>
        <w:tab/>
        <w:t>3GPP TS 24.302:</w:t>
      </w:r>
      <w:r w:rsidRPr="00A15298">
        <w:t xml:space="preserve"> </w:t>
      </w:r>
      <w:r>
        <w:t>"Access to the 3GPP Evolved Packet Core (EPC) via non-3GPP access networks; Stage 3"</w:t>
      </w:r>
    </w:p>
    <w:p w14:paraId="78763B8E" w14:textId="77777777" w:rsidR="00DF151E" w:rsidRDefault="00DF151E" w:rsidP="00DF151E">
      <w:pPr>
        <w:pStyle w:val="EX"/>
        <w:rPr>
          <w:lang w:eastAsia="ja-JP"/>
        </w:rPr>
      </w:pPr>
      <w:r w:rsidRPr="00292D57">
        <w:rPr>
          <w:lang w:eastAsia="ja-JP"/>
        </w:rPr>
        <w:t>[</w:t>
      </w:r>
      <w:r>
        <w:rPr>
          <w:lang w:eastAsia="ja-JP"/>
        </w:rPr>
        <w:t>17</w:t>
      </w:r>
      <w:r w:rsidRPr="00292D57">
        <w:rPr>
          <w:lang w:eastAsia="ja-JP"/>
        </w:rPr>
        <w:t>]</w:t>
      </w:r>
      <w:r w:rsidRPr="00292D57">
        <w:rPr>
          <w:lang w:eastAsia="ja-JP"/>
        </w:rPr>
        <w:tab/>
        <w:t>3GPP TS 24.368: "Non-Access Stratum (NAS) configuration Management Object (MO)".</w:t>
      </w:r>
    </w:p>
    <w:p w14:paraId="6AD7A0E8" w14:textId="77777777" w:rsidR="00DF151E" w:rsidRDefault="00DF151E" w:rsidP="00DF151E">
      <w:pPr>
        <w:pStyle w:val="EX"/>
      </w:pPr>
      <w:r>
        <w:t>[18]</w:t>
      </w:r>
      <w:r>
        <w:tab/>
        <w:t>3GPP TS 24.502: "</w:t>
      </w:r>
      <w:r w:rsidRPr="005B4AAF">
        <w:t>Access to the 3GPP 5G System (5GS) via non-3GPP access networks;</w:t>
      </w:r>
      <w:r>
        <w:t> </w:t>
      </w:r>
      <w:r w:rsidRPr="005B4AAF">
        <w:t>Stage</w:t>
      </w:r>
      <w:r>
        <w:t> </w:t>
      </w:r>
      <w:r w:rsidRPr="005B4AAF">
        <w:t>3</w:t>
      </w:r>
      <w:r>
        <w:t>".</w:t>
      </w:r>
    </w:p>
    <w:p w14:paraId="6D44DAE4" w14:textId="77777777" w:rsidR="00DF151E" w:rsidRDefault="00DF151E" w:rsidP="00DF151E">
      <w:pPr>
        <w:pStyle w:val="EX"/>
      </w:pPr>
      <w:r>
        <w:t>[19</w:t>
      </w:r>
      <w:r w:rsidRPr="003168A2">
        <w:t>]</w:t>
      </w:r>
      <w:r w:rsidRPr="003168A2">
        <w:tab/>
      </w:r>
      <w:r>
        <w:t>3GPP TS 24.526</w:t>
      </w:r>
      <w:r w:rsidRPr="003168A2">
        <w:t>: "</w:t>
      </w:r>
      <w:r>
        <w:t>UE policies for 5G System (5GS); Stage 3</w:t>
      </w:r>
      <w:r w:rsidRPr="003168A2">
        <w:t>".</w:t>
      </w:r>
    </w:p>
    <w:p w14:paraId="058E4B5A" w14:textId="77777777" w:rsidR="00DF151E" w:rsidRPr="00292D57" w:rsidRDefault="00DF151E" w:rsidP="00DF151E">
      <w:pPr>
        <w:pStyle w:val="EX"/>
      </w:pPr>
      <w:r w:rsidRPr="00292D57">
        <w:t>[</w:t>
      </w:r>
      <w:r>
        <w:t>20</w:t>
      </w:r>
      <w:r w:rsidRPr="00292D57">
        <w:t>]</w:t>
      </w:r>
      <w:r w:rsidRPr="00292D57">
        <w:tab/>
        <w:t>3GPP TS 24.623: "Extensive Markup Language (XML) Configuration Access Protocol (XCAP) over the Ut interface for Manipulating Supplementary Services".</w:t>
      </w:r>
    </w:p>
    <w:p w14:paraId="3EED6C2D" w14:textId="77777777" w:rsidR="00DF151E" w:rsidRDefault="00DF151E" w:rsidP="00DF151E">
      <w:pPr>
        <w:pStyle w:val="EX"/>
      </w:pPr>
      <w:r>
        <w:t>[20A</w:t>
      </w:r>
      <w:r w:rsidRPr="003168A2">
        <w:t>]</w:t>
      </w:r>
      <w:r w:rsidRPr="003168A2">
        <w:tab/>
      </w:r>
      <w:r>
        <w:t>3GPP TS 29.502: "5G System; Session Management Services; Stage 3"</w:t>
      </w:r>
      <w:r w:rsidRPr="003168A2">
        <w:t>.</w:t>
      </w:r>
    </w:p>
    <w:p w14:paraId="355BC1D5" w14:textId="77777777" w:rsidR="00DF151E" w:rsidRPr="00292D57" w:rsidRDefault="00DF151E" w:rsidP="00DF151E">
      <w:pPr>
        <w:pStyle w:val="EX"/>
      </w:pPr>
      <w:r w:rsidRPr="00292D57">
        <w:t>[</w:t>
      </w:r>
      <w:r>
        <w:t>21</w:t>
      </w:r>
      <w:r w:rsidRPr="00292D57">
        <w:t>]</w:t>
      </w:r>
      <w:r w:rsidRPr="00292D57">
        <w:tab/>
      </w:r>
      <w:r>
        <w:t>3GPP TS 29.525: "5G System; UE Policy Control Service; Stage 3"</w:t>
      </w:r>
      <w:r w:rsidRPr="00292D57">
        <w:t>.</w:t>
      </w:r>
    </w:p>
    <w:p w14:paraId="1C27C6CC" w14:textId="77777777" w:rsidR="00DF151E" w:rsidRPr="003168A2" w:rsidRDefault="00DF151E" w:rsidP="00DF151E">
      <w:pPr>
        <w:pStyle w:val="EX"/>
        <w:rPr>
          <w:lang w:eastAsia="ja-JP"/>
        </w:rPr>
      </w:pPr>
      <w:r w:rsidRPr="003168A2">
        <w:t>[</w:t>
      </w:r>
      <w:r>
        <w:t>22</w:t>
      </w:r>
      <w:r w:rsidRPr="003168A2">
        <w:t>]</w:t>
      </w:r>
      <w:r w:rsidRPr="003168A2">
        <w:tab/>
        <w:t>3GPP TS </w:t>
      </w:r>
      <w:r w:rsidRPr="003168A2">
        <w:rPr>
          <w:rFonts w:hint="eastAsia"/>
          <w:lang w:eastAsia="ja-JP"/>
        </w:rPr>
        <w:t>31</w:t>
      </w:r>
      <w:r w:rsidRPr="003168A2">
        <w:t>.</w:t>
      </w:r>
      <w:r w:rsidRPr="003168A2">
        <w:rPr>
          <w:rFonts w:hint="eastAsia"/>
          <w:lang w:eastAsia="ja-JP"/>
        </w:rPr>
        <w:t>102</w:t>
      </w:r>
      <w:r w:rsidRPr="003168A2">
        <w:t>: "Characteristics of the Universal Subscriber Identity Module (USIM) application".</w:t>
      </w:r>
    </w:p>
    <w:p w14:paraId="3D023F59" w14:textId="77777777" w:rsidR="00DF151E" w:rsidRDefault="00DF151E" w:rsidP="00DF151E">
      <w:pPr>
        <w:pStyle w:val="EX"/>
      </w:pPr>
      <w:r>
        <w:t>[22A]</w:t>
      </w:r>
      <w:r>
        <w:tab/>
        <w:t>3GPP TS 31.111: "</w:t>
      </w:r>
      <w:r w:rsidRPr="00020E4D">
        <w:t>USIM Application Toolkit (USAT)</w:t>
      </w:r>
      <w:r>
        <w:t>".</w:t>
      </w:r>
    </w:p>
    <w:p w14:paraId="1A451EDD" w14:textId="77777777" w:rsidR="00DF151E" w:rsidRDefault="00DF151E" w:rsidP="00DF151E">
      <w:pPr>
        <w:pStyle w:val="EX"/>
      </w:pPr>
      <w:r w:rsidRPr="003168A2">
        <w:t>[</w:t>
      </w:r>
      <w:r>
        <w:t>22B]</w:t>
      </w:r>
      <w:r>
        <w:tab/>
        <w:t>3GPP TS 31</w:t>
      </w:r>
      <w:r w:rsidRPr="003168A2">
        <w:t>.1</w:t>
      </w:r>
      <w:r>
        <w:t>15</w:t>
      </w:r>
      <w:r w:rsidRPr="003168A2">
        <w:t>: "</w:t>
      </w:r>
      <w:r>
        <w:t>Secured packet structure for (Universal) Subscriber Identity Module (U)SIM Toolkit applications</w:t>
      </w:r>
      <w:r w:rsidRPr="003168A2">
        <w:t>".</w:t>
      </w:r>
    </w:p>
    <w:p w14:paraId="68BDBC7B" w14:textId="77777777" w:rsidR="00DF151E" w:rsidRDefault="00DF151E" w:rsidP="00DF151E">
      <w:pPr>
        <w:pStyle w:val="EX"/>
      </w:pPr>
      <w:r w:rsidRPr="003168A2">
        <w:t>[</w:t>
      </w:r>
      <w:r>
        <w:t>23</w:t>
      </w:r>
      <w:r w:rsidRPr="003168A2">
        <w:t>]</w:t>
      </w:r>
      <w:r w:rsidRPr="003168A2">
        <w:tab/>
        <w:t>3GPP TS 33.102: "3G security; Security architecture".</w:t>
      </w:r>
    </w:p>
    <w:p w14:paraId="51F49D5D" w14:textId="77777777" w:rsidR="00DF151E" w:rsidRDefault="00DF151E" w:rsidP="00DF151E">
      <w:pPr>
        <w:pStyle w:val="EX"/>
      </w:pPr>
      <w:r>
        <w:t>[23A]</w:t>
      </w:r>
      <w:r>
        <w:rPr>
          <w:rFonts w:hint="eastAsia"/>
        </w:rPr>
        <w:tab/>
      </w:r>
      <w:r w:rsidRPr="00CC0C94">
        <w:t>3GPP TS 33.401: "3GPP System Architecture Evolution; Security architecture".</w:t>
      </w:r>
    </w:p>
    <w:p w14:paraId="3045DB18" w14:textId="77777777" w:rsidR="00DF151E" w:rsidRDefault="00DF151E" w:rsidP="00DF151E">
      <w:pPr>
        <w:pStyle w:val="EX"/>
      </w:pPr>
      <w:r>
        <w:t>[24]</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14:paraId="02F2E730" w14:textId="77777777" w:rsidR="00DF151E" w:rsidRDefault="00DF151E" w:rsidP="00DF151E">
      <w:pPr>
        <w:pStyle w:val="EX"/>
      </w:pPr>
      <w:r>
        <w:t>[25]</w:t>
      </w:r>
      <w:r>
        <w:tab/>
        <w:t>3GPP TS 36.323: "</w:t>
      </w:r>
      <w:r w:rsidRPr="00B9232F">
        <w:t>NR; Packet Data Convergence Protocol (PDCP) specification</w:t>
      </w:r>
      <w:r>
        <w:t>".</w:t>
      </w:r>
    </w:p>
    <w:p w14:paraId="3B9BCA25" w14:textId="77777777" w:rsidR="00DF151E" w:rsidRPr="00506588" w:rsidRDefault="00DF151E" w:rsidP="00DF151E">
      <w:pPr>
        <w:pStyle w:val="EX"/>
      </w:pPr>
      <w:r w:rsidRPr="00CC0C94">
        <w:lastRenderedPageBreak/>
        <w:t>[</w:t>
      </w:r>
      <w:r>
        <w:t>25A</w:t>
      </w:r>
      <w:r w:rsidRPr="00CC0C94">
        <w:t>]</w:t>
      </w:r>
      <w:r w:rsidRPr="00CC0C94">
        <w:tab/>
        <w:t>3GPP TS 36.331: "Evolved Universal Terrestrial Radio Access (E-UTRA); Radio Resource Control (RRC) protocol specification".</w:t>
      </w:r>
    </w:p>
    <w:p w14:paraId="62A6BFA3" w14:textId="77777777" w:rsidR="00DF151E" w:rsidRDefault="00DF151E" w:rsidP="00DF151E">
      <w:pPr>
        <w:pStyle w:val="EX"/>
      </w:pPr>
      <w:r>
        <w:rPr>
          <w:lang w:val="en-US"/>
        </w:rPr>
        <w:t>[26]</w:t>
      </w:r>
      <w:r>
        <w:rPr>
          <w:lang w:val="en-US"/>
        </w:rPr>
        <w:tab/>
      </w:r>
      <w:r>
        <w:t>3GPP</w:t>
      </w:r>
      <w:r w:rsidRPr="00235394">
        <w:t> </w:t>
      </w:r>
      <w:r>
        <w:t>TS</w:t>
      </w:r>
      <w:r w:rsidRPr="00235394">
        <w:t> </w:t>
      </w:r>
      <w:r>
        <w:t>36.355: "</w:t>
      </w:r>
      <w:r w:rsidRPr="002A5D09">
        <w:t>Evolved Universal Terrestrial Radio Access (E-UTRA); LTE Positioning Protocol (LPP)</w:t>
      </w:r>
      <w:r>
        <w:t>".</w:t>
      </w:r>
    </w:p>
    <w:p w14:paraId="3212CB06" w14:textId="77777777" w:rsidR="00DF151E" w:rsidRDefault="00DF151E" w:rsidP="00DF151E">
      <w:pPr>
        <w:pStyle w:val="EX"/>
      </w:pPr>
      <w:r>
        <w:rPr>
          <w:lang w:val="en-US"/>
        </w:rPr>
        <w:t>[27]</w:t>
      </w:r>
      <w:r>
        <w:rPr>
          <w:lang w:val="en-US"/>
        </w:rPr>
        <w:tab/>
        <w:t xml:space="preserve">3GPP TS 38.300: </w:t>
      </w:r>
      <w:r>
        <w:t>"NR; NR and NG-RAN Overall Description; Stage 2".</w:t>
      </w:r>
    </w:p>
    <w:p w14:paraId="160373DB" w14:textId="77777777" w:rsidR="00DF151E" w:rsidRDefault="00DF151E" w:rsidP="00DF151E">
      <w:pPr>
        <w:pStyle w:val="EX"/>
        <w:rPr>
          <w:snapToGrid w:val="0"/>
        </w:rPr>
      </w:pPr>
      <w:r>
        <w:rPr>
          <w:snapToGrid w:val="0"/>
        </w:rPr>
        <w:t>[28]</w:t>
      </w:r>
      <w:r>
        <w:rPr>
          <w:snapToGrid w:val="0"/>
        </w:rPr>
        <w:tab/>
        <w:t xml:space="preserve">3GPP TS 38.304: </w:t>
      </w:r>
      <w:r w:rsidRPr="00D27A95">
        <w:rPr>
          <w:snapToGrid w:val="0"/>
        </w:rPr>
        <w:t>"</w:t>
      </w:r>
      <w:r>
        <w:rPr>
          <w:lang w:eastAsia="ja-JP"/>
        </w:rPr>
        <w:t>New Generation Radio Access Network; User Equipment (UE) procedures in Idle mode</w:t>
      </w:r>
      <w:r w:rsidRPr="00D27A95">
        <w:rPr>
          <w:snapToGrid w:val="0"/>
        </w:rPr>
        <w:t>"</w:t>
      </w:r>
      <w:r>
        <w:rPr>
          <w:snapToGrid w:val="0"/>
        </w:rPr>
        <w:t>.</w:t>
      </w:r>
    </w:p>
    <w:p w14:paraId="1D8067C3" w14:textId="77777777" w:rsidR="00DF151E" w:rsidRDefault="00DF151E" w:rsidP="00DF151E">
      <w:pPr>
        <w:pStyle w:val="EX"/>
      </w:pPr>
      <w:r>
        <w:t>[29]</w:t>
      </w:r>
      <w:r>
        <w:tab/>
        <w:t>3GPP TS 38.323: "</w:t>
      </w:r>
      <w:r w:rsidRPr="00FF008C">
        <w:t>Evolved Universal Terrestrial Radio Access (E-UTRA); Packet Data Convergence Protocol (PDCP) specification</w:t>
      </w:r>
      <w:r>
        <w:t>".</w:t>
      </w:r>
    </w:p>
    <w:p w14:paraId="62195717" w14:textId="77777777" w:rsidR="00DF151E" w:rsidRDefault="00DF151E" w:rsidP="00DF151E">
      <w:pPr>
        <w:pStyle w:val="EX"/>
      </w:pPr>
      <w:r>
        <w:rPr>
          <w:lang w:val="en-US"/>
        </w:rPr>
        <w:t>[30]</w:t>
      </w:r>
      <w:r>
        <w:rPr>
          <w:lang w:val="en-US"/>
        </w:rPr>
        <w:tab/>
        <w:t xml:space="preserve">3GPP TS 38.331: </w:t>
      </w:r>
      <w:r>
        <w:t>"</w:t>
      </w:r>
      <w:r w:rsidRPr="002B3AA9">
        <w:t>NR; Radio Resource Control (RRC); Protocol Specification</w:t>
      </w:r>
      <w:r>
        <w:t>".</w:t>
      </w:r>
    </w:p>
    <w:p w14:paraId="012EF07D" w14:textId="77777777" w:rsidR="00DF151E" w:rsidRDefault="00DF151E" w:rsidP="00DF151E">
      <w:pPr>
        <w:pStyle w:val="EX"/>
      </w:pPr>
      <w:r w:rsidRPr="00B06824">
        <w:t>[</w:t>
      </w:r>
      <w:r>
        <w:t>31</w:t>
      </w:r>
      <w:r w:rsidRPr="00B06824">
        <w:t>]</w:t>
      </w:r>
      <w:r w:rsidRPr="00B06824">
        <w:tab/>
        <w:t>3GPP</w:t>
      </w:r>
      <w:r>
        <w:t> </w:t>
      </w:r>
      <w:r w:rsidRPr="00B06824">
        <w:t>TS</w:t>
      </w:r>
      <w:r>
        <w:t> </w:t>
      </w:r>
      <w:r w:rsidRPr="00B06824">
        <w:t>38.413: "NG Radio Access Network (NG-RAN); NG Application Protocol (NGAP)".</w:t>
      </w:r>
    </w:p>
    <w:p w14:paraId="00CCAACE" w14:textId="77777777" w:rsidR="00DF151E" w:rsidRPr="006D470A" w:rsidRDefault="00DF151E" w:rsidP="00DF151E">
      <w:pPr>
        <w:pStyle w:val="EX"/>
        <w:rPr>
          <w:lang w:val="sv-SE"/>
        </w:rPr>
      </w:pPr>
      <w:r w:rsidRPr="006D470A">
        <w:rPr>
          <w:lang w:val="sv-SE"/>
        </w:rPr>
        <w:t>[</w:t>
      </w:r>
      <w:r>
        <w:rPr>
          <w:lang w:val="sv-SE"/>
        </w:rPr>
        <w:t>32</w:t>
      </w:r>
      <w:r w:rsidRPr="006D470A">
        <w:rPr>
          <w:lang w:val="sv-SE"/>
        </w:rPr>
        <w:t>]</w:t>
      </w:r>
      <w:r w:rsidRPr="006D470A">
        <w:rPr>
          <w:lang w:val="sv-SE"/>
        </w:rPr>
        <w:tab/>
        <w:t>IETF RFC 768: "User Datagram Protocol".</w:t>
      </w:r>
    </w:p>
    <w:p w14:paraId="46C14793" w14:textId="77777777" w:rsidR="00DF151E" w:rsidRDefault="00DF151E" w:rsidP="00DF151E">
      <w:pPr>
        <w:pStyle w:val="EX"/>
      </w:pPr>
      <w:r w:rsidRPr="00DB37FE">
        <w:t>[</w:t>
      </w:r>
      <w:r>
        <w:t>33</w:t>
      </w:r>
      <w:r w:rsidRPr="00DB37FE">
        <w:t>]</w:t>
      </w:r>
      <w:r>
        <w:tab/>
        <w:t>IETF RFC </w:t>
      </w:r>
      <w:r>
        <w:rPr>
          <w:rFonts w:hint="eastAsia"/>
        </w:rPr>
        <w:t>7</w:t>
      </w:r>
      <w:r>
        <w:t>93: "</w:t>
      </w:r>
      <w:r w:rsidRPr="00171B3B">
        <w:t>Transmission Control Protocol</w:t>
      </w:r>
      <w:r>
        <w:t>."</w:t>
      </w:r>
    </w:p>
    <w:p w14:paraId="7FE3B437" w14:textId="77777777" w:rsidR="00DF151E" w:rsidRDefault="00DF151E" w:rsidP="00DF151E">
      <w:pPr>
        <w:pStyle w:val="EX"/>
      </w:pPr>
      <w:r>
        <w:t>[34]</w:t>
      </w:r>
      <w:r>
        <w:rPr>
          <w:rFonts w:hint="eastAsia"/>
        </w:rPr>
        <w:tab/>
      </w:r>
      <w:r>
        <w:t>IETF RFC </w:t>
      </w:r>
      <w:r w:rsidRPr="00E408C7">
        <w:t>3748</w:t>
      </w:r>
      <w:r>
        <w:t>: "</w:t>
      </w:r>
      <w:r w:rsidRPr="004629AA">
        <w:t>Extensible Authentication Protocol (EAP)</w:t>
      </w:r>
      <w:r>
        <w:t>"</w:t>
      </w:r>
      <w:r>
        <w:rPr>
          <w:lang w:val="en-US"/>
        </w:rPr>
        <w:t>.</w:t>
      </w:r>
    </w:p>
    <w:p w14:paraId="5D85A374" w14:textId="77777777" w:rsidR="00DF151E" w:rsidRDefault="00DF151E" w:rsidP="00DF151E">
      <w:pPr>
        <w:pStyle w:val="EX"/>
      </w:pPr>
      <w:r>
        <w:t>[35]</w:t>
      </w:r>
      <w:r>
        <w:rPr>
          <w:rFonts w:hint="eastAsia"/>
        </w:rPr>
        <w:tab/>
      </w:r>
      <w:r w:rsidRPr="00077083">
        <w:t>IETF</w:t>
      </w:r>
      <w:r>
        <w:t> </w:t>
      </w:r>
      <w:r w:rsidRPr="00077083">
        <w:t>RFC</w:t>
      </w:r>
      <w:r>
        <w:t> </w:t>
      </w:r>
      <w:r w:rsidRPr="00077083">
        <w:t>3736: "Stateless Dynamic Host Configuration Protocol (DHCP) Service for IPv6"</w:t>
      </w:r>
    </w:p>
    <w:p w14:paraId="6ADC948C" w14:textId="77777777" w:rsidR="00DF151E" w:rsidRDefault="00DF151E" w:rsidP="00DF151E">
      <w:pPr>
        <w:pStyle w:val="EX"/>
      </w:pPr>
      <w:r>
        <w:t>[35A]</w:t>
      </w:r>
      <w:r>
        <w:rPr>
          <w:rFonts w:hint="eastAsia"/>
        </w:rPr>
        <w:tab/>
      </w:r>
      <w:r>
        <w:t>IETF RFC </w:t>
      </w:r>
      <w:r>
        <w:rPr>
          <w:lang w:eastAsia="ko-KR"/>
        </w:rPr>
        <w:t>4122</w:t>
      </w:r>
      <w:r>
        <w:t>: "</w:t>
      </w:r>
      <w:r w:rsidRPr="00020920">
        <w:t>A Universally Unique IDentifier (UUID) URN Namespace</w:t>
      </w:r>
      <w:r>
        <w:t>"</w:t>
      </w:r>
      <w:r>
        <w:rPr>
          <w:lang w:val="en-US"/>
        </w:rPr>
        <w:t>.</w:t>
      </w:r>
    </w:p>
    <w:p w14:paraId="2B3B9EEB" w14:textId="77777777" w:rsidR="00DF151E" w:rsidRDefault="00DF151E" w:rsidP="00DF151E">
      <w:pPr>
        <w:pStyle w:val="EX"/>
      </w:pPr>
      <w:r>
        <w:t>[36]</w:t>
      </w:r>
      <w:r>
        <w:rPr>
          <w:rFonts w:hint="eastAsia"/>
        </w:rPr>
        <w:tab/>
      </w:r>
      <w:r>
        <w:t>IETF RFC 4191: "</w:t>
      </w:r>
      <w:r w:rsidRPr="00DD7F82">
        <w:t>Default Router Prefe</w:t>
      </w:r>
      <w:r>
        <w:t>rences and More-Specific Routes"</w:t>
      </w:r>
      <w:r>
        <w:rPr>
          <w:lang w:val="en-US"/>
        </w:rPr>
        <w:t>.</w:t>
      </w:r>
    </w:p>
    <w:p w14:paraId="294C721E" w14:textId="77777777" w:rsidR="00DF151E" w:rsidRDefault="00DF151E" w:rsidP="00DF151E">
      <w:pPr>
        <w:pStyle w:val="EX"/>
      </w:pPr>
      <w:r>
        <w:t>[37]</w:t>
      </w:r>
      <w:r>
        <w:tab/>
        <w:t>IETF RFC </w:t>
      </w:r>
      <w:r w:rsidRPr="00226B88">
        <w:t>7542</w:t>
      </w:r>
      <w:r>
        <w:t>: "</w:t>
      </w:r>
      <w:r w:rsidRPr="0029234A">
        <w:t>The Network Access Identifier</w:t>
      </w:r>
      <w:r>
        <w:t>".</w:t>
      </w:r>
    </w:p>
    <w:p w14:paraId="74C2AD15" w14:textId="77777777" w:rsidR="00DF151E" w:rsidRDefault="00DF151E" w:rsidP="00DF151E">
      <w:pPr>
        <w:pStyle w:val="EX"/>
      </w:pPr>
      <w:r w:rsidRPr="00DB37FE">
        <w:t>[</w:t>
      </w:r>
      <w:r>
        <w:t>38</w:t>
      </w:r>
      <w:r w:rsidRPr="00DB37FE">
        <w:t>]</w:t>
      </w:r>
      <w:r>
        <w:tab/>
        <w:t>IETF RFC 4303: "</w:t>
      </w:r>
      <w:r w:rsidRPr="00171B3B">
        <w:t>IP Encapsulating Security Payload (ESP)</w:t>
      </w:r>
      <w:r>
        <w:t>".</w:t>
      </w:r>
    </w:p>
    <w:p w14:paraId="6B76E3B4" w14:textId="77777777" w:rsidR="00DF151E" w:rsidRDefault="00DF151E" w:rsidP="00DF151E">
      <w:pPr>
        <w:pStyle w:val="EX"/>
      </w:pPr>
      <w:r>
        <w:rPr>
          <w:rFonts w:hint="eastAsia"/>
        </w:rPr>
        <w:t>[</w:t>
      </w:r>
      <w:r>
        <w:t>39</w:t>
      </w:r>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14:paraId="4B0A71F1" w14:textId="77777777" w:rsidR="00DF151E" w:rsidRDefault="00DF151E" w:rsidP="00DF151E">
      <w:pPr>
        <w:pStyle w:val="EX"/>
      </w:pPr>
      <w:r>
        <w:t>[40]</w:t>
      </w:r>
      <w:r>
        <w:rPr>
          <w:rFonts w:hint="eastAsia"/>
        </w:rPr>
        <w:tab/>
      </w:r>
      <w:r>
        <w:t>IETF RFC 5448: "</w:t>
      </w:r>
      <w:r w:rsidRPr="004629AA">
        <w:t>Improved Extensible Authentication Protocol Method for 3rd Generation Authentication and Key Agreement (EAP-AKA')</w:t>
      </w:r>
      <w:r>
        <w:t>"</w:t>
      </w:r>
      <w:r>
        <w:rPr>
          <w:lang w:val="en-US"/>
        </w:rPr>
        <w:t>.</w:t>
      </w:r>
    </w:p>
    <w:p w14:paraId="6AC206A3" w14:textId="77777777" w:rsidR="00DF151E" w:rsidRDefault="00DF151E" w:rsidP="00DF151E">
      <w:pPr>
        <w:pStyle w:val="EX"/>
      </w:pPr>
      <w:r>
        <w:t>[41]</w:t>
      </w:r>
      <w:r>
        <w:rPr>
          <w:rFonts w:hint="eastAsia"/>
        </w:rPr>
        <w:tab/>
      </w:r>
      <w:r>
        <w:t>IETF RFC </w:t>
      </w:r>
      <w:r>
        <w:rPr>
          <w:rFonts w:hint="eastAsia"/>
        </w:rPr>
        <w:t>7296</w:t>
      </w:r>
      <w:r>
        <w:t>: "</w:t>
      </w:r>
      <w:r w:rsidRPr="002F0CAE">
        <w:t>Internet Key Exchange Protocol Version 2 (IKEv2)</w:t>
      </w:r>
      <w:r>
        <w:t>"</w:t>
      </w:r>
      <w:r>
        <w:rPr>
          <w:lang w:val="en-US"/>
        </w:rPr>
        <w:t>.</w:t>
      </w:r>
    </w:p>
    <w:p w14:paraId="30857E1F" w14:textId="77777777" w:rsidR="00DF151E" w:rsidRDefault="00DF151E" w:rsidP="00DF151E">
      <w:pPr>
        <w:pStyle w:val="EX"/>
      </w:pPr>
      <w:r>
        <w:t>[42</w:t>
      </w:r>
      <w:r w:rsidRPr="003168A2">
        <w:t>]</w:t>
      </w:r>
      <w:r w:rsidRPr="003168A2">
        <w:tab/>
        <w:t>ITU-T Recommendation E.212: "</w:t>
      </w:r>
      <w:r w:rsidRPr="00795AA3">
        <w:t>The international identification plan for public networks and subscriptions</w:t>
      </w:r>
      <w:r w:rsidRPr="003168A2">
        <w:t>"</w:t>
      </w:r>
      <w:r>
        <w:t>, 2016-09-23</w:t>
      </w:r>
      <w:r w:rsidRPr="003168A2">
        <w:t>.</w:t>
      </w:r>
    </w:p>
    <w:p w14:paraId="0C443C1D" w14:textId="77777777" w:rsidR="00DF151E" w:rsidRPr="004D3578" w:rsidRDefault="00DF151E" w:rsidP="00DF151E">
      <w:pPr>
        <w:pStyle w:val="Heading1"/>
      </w:pPr>
      <w:bookmarkStart w:id="26" w:name="_Toc20231801"/>
      <w:bookmarkStart w:id="27" w:name="_Toc27745123"/>
      <w:bookmarkStart w:id="28" w:name="_Toc106693534"/>
      <w:r>
        <w:t>3</w:t>
      </w:r>
      <w:r>
        <w:tab/>
        <w:t xml:space="preserve">Definitions </w:t>
      </w:r>
      <w:r w:rsidRPr="004D3578">
        <w:t>and abbreviations</w:t>
      </w:r>
      <w:bookmarkEnd w:id="26"/>
      <w:bookmarkEnd w:id="27"/>
      <w:bookmarkEnd w:id="28"/>
    </w:p>
    <w:p w14:paraId="30C2D7A3" w14:textId="77777777" w:rsidR="00DF151E" w:rsidRPr="004D3578" w:rsidRDefault="00DF151E" w:rsidP="00DF151E">
      <w:pPr>
        <w:pStyle w:val="Heading2"/>
      </w:pPr>
      <w:bookmarkStart w:id="29" w:name="_Toc20231802"/>
      <w:bookmarkStart w:id="30" w:name="_Toc27745124"/>
      <w:bookmarkStart w:id="31" w:name="_Toc106693535"/>
      <w:r w:rsidRPr="004D3578">
        <w:t>3.1</w:t>
      </w:r>
      <w:r w:rsidRPr="004D3578">
        <w:tab/>
        <w:t>Definitions</w:t>
      </w:r>
      <w:bookmarkEnd w:id="29"/>
      <w:bookmarkEnd w:id="30"/>
      <w:bookmarkEnd w:id="31"/>
    </w:p>
    <w:p w14:paraId="3DD75D69" w14:textId="77777777" w:rsidR="00DF151E" w:rsidRPr="004D3578" w:rsidRDefault="00DF151E" w:rsidP="00DF151E">
      <w:r w:rsidRPr="004D3578">
        <w:t xml:space="preserve">For the purposes of the present document, the terms and definitions given in </w:t>
      </w:r>
      <w:bookmarkStart w:id="32" w:name="OLE_LINK6"/>
      <w:bookmarkStart w:id="33" w:name="OLE_LINK7"/>
      <w:bookmarkStart w:id="34" w:name="OLE_LINK8"/>
      <w:r>
        <w:t>3GPP</w:t>
      </w:r>
      <w:bookmarkEnd w:id="32"/>
      <w:bookmarkEnd w:id="33"/>
      <w:bookmarkEnd w:id="34"/>
      <w:r w:rsidRPr="004D3578">
        <w:t> </w:t>
      </w:r>
      <w:r>
        <w:t>T</w:t>
      </w:r>
      <w:r w:rsidRPr="004D3578">
        <w:t xml:space="preserve">R 21.905 [1] and the following apply. A term defined in the present document takes precedence over the definition of the same term, if any, in </w:t>
      </w:r>
      <w:r>
        <w:t>3GPP</w:t>
      </w:r>
      <w:r w:rsidRPr="004D3578">
        <w:t> TR 21.905 [1].</w:t>
      </w:r>
    </w:p>
    <w:p w14:paraId="0A274CC8" w14:textId="77777777" w:rsidR="00DF151E" w:rsidRPr="00C70F69" w:rsidRDefault="00DF151E" w:rsidP="00DF151E">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14:paraId="20B93AA6" w14:textId="77777777" w:rsidR="00DF151E" w:rsidRPr="00C70F69" w:rsidRDefault="00DF151E" w:rsidP="00DF151E">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14:paraId="7D0BA94C" w14:textId="77777777" w:rsidR="00DF151E" w:rsidRPr="00C70F69" w:rsidRDefault="00DF151E" w:rsidP="00DF151E">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Pr="00AE11B0">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t>8</w:t>
      </w:r>
      <w:r w:rsidRPr="003168A2">
        <w:t>].</w:t>
      </w:r>
    </w:p>
    <w:p w14:paraId="436AD540" w14:textId="77777777" w:rsidR="00DF151E" w:rsidRPr="00C70F69" w:rsidRDefault="00DF151E" w:rsidP="00DF151E">
      <w:pPr>
        <w:rPr>
          <w:b/>
        </w:rPr>
      </w:pPr>
      <w:r w:rsidRPr="003E4CF3">
        <w:rPr>
          <w:b/>
        </w:rPr>
        <w:lastRenderedPageBreak/>
        <w:t>5GMM-CONNECTED mode</w:t>
      </w:r>
      <w:r w:rsidRPr="00AA2F34">
        <w:rPr>
          <w:b/>
        </w:rPr>
        <w:t xml:space="preserve"> over 3GPP access</w:t>
      </w:r>
      <w:r w:rsidRPr="003168A2">
        <w:rPr>
          <w:b/>
        </w:rPr>
        <w:t>:</w:t>
      </w:r>
      <w:r>
        <w:t xml:space="preserve"> A UE is in </w:t>
      </w:r>
      <w:r w:rsidRPr="00AF6FA6">
        <w:t>5GMM-CONNECTED mode</w:t>
      </w:r>
      <w:r>
        <w:t xml:space="preserve"> over 3GPP access when an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t>8</w:t>
      </w:r>
      <w:r w:rsidRPr="003168A2">
        <w:t>].</w:t>
      </w:r>
    </w:p>
    <w:p w14:paraId="7483CFD7" w14:textId="77777777" w:rsidR="00DF151E" w:rsidRDefault="00DF151E" w:rsidP="00DF151E">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[8].</w:t>
      </w:r>
    </w:p>
    <w:p w14:paraId="7FC951E7" w14:textId="77777777" w:rsidR="00DF151E" w:rsidRPr="009011A3" w:rsidRDefault="00DF151E" w:rsidP="00DF151E">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[8].</w:t>
      </w:r>
    </w:p>
    <w:p w14:paraId="69581336" w14:textId="77777777" w:rsidR="00DF151E" w:rsidRPr="00886B73" w:rsidRDefault="00DF151E" w:rsidP="00DF151E">
      <w:r>
        <w:rPr>
          <w:b/>
        </w:rPr>
        <w:t>5G</w:t>
      </w:r>
      <w:r w:rsidRPr="00F56EFD">
        <w:rPr>
          <w:b/>
        </w:rPr>
        <w:t>S services:</w:t>
      </w:r>
      <w:r w:rsidRPr="00886B73">
        <w:t xml:space="preserve"> </w:t>
      </w:r>
      <w:r>
        <w:t xml:space="preserve">Services provided by PS domain. </w:t>
      </w:r>
      <w:r w:rsidRPr="00886B73">
        <w:t xml:space="preserve">Within the context of this specification, </w:t>
      </w:r>
      <w:r>
        <w:t>5G</w:t>
      </w:r>
      <w:r w:rsidRPr="00886B73">
        <w:t xml:space="preserve">S services is used </w:t>
      </w:r>
      <w:r w:rsidRPr="00886B73">
        <w:rPr>
          <w:rFonts w:hint="eastAsia"/>
          <w:lang w:eastAsia="ja-JP"/>
        </w:rPr>
        <w:t xml:space="preserve">as a synonym for </w:t>
      </w:r>
      <w:r>
        <w:rPr>
          <w:lang w:eastAsia="ja-JP"/>
        </w:rPr>
        <w:t>E</w:t>
      </w:r>
      <w:r w:rsidRPr="00886B73">
        <w:t>PS services.</w:t>
      </w:r>
    </w:p>
    <w:p w14:paraId="72E5E80A" w14:textId="77777777" w:rsidR="00DF151E" w:rsidRDefault="00DF151E" w:rsidP="00DF151E">
      <w:pPr>
        <w:rPr>
          <w:b/>
        </w:rPr>
      </w:pPr>
      <w:r>
        <w:rPr>
          <w:b/>
        </w:rPr>
        <w:t>5G-EA:</w:t>
      </w:r>
      <w:r>
        <w:t xml:space="preserve"> 5GS encryption algorithms. The term 5G-EA, 5G-EA0, 128-5G-EA1-3 and 5G-EA4-7 used in the present document corresponds to the term NEA, NEA0, NEA1-3 and NEA4-7 defined in 3GPP TS 33.501 [24].</w:t>
      </w:r>
    </w:p>
    <w:p w14:paraId="7903B746" w14:textId="77777777" w:rsidR="00DF151E" w:rsidRDefault="00DF151E" w:rsidP="00DF151E">
      <w:pPr>
        <w:rPr>
          <w:b/>
        </w:rPr>
      </w:pPr>
      <w:r>
        <w:rPr>
          <w:b/>
        </w:rPr>
        <w:t>5G-IA:</w:t>
      </w:r>
      <w:r>
        <w:t xml:space="preserve"> 5GS integrity algorithms. The term 5G-IA, 5G-IA0, 128-5G-IA1-3 and 5G-IA4-7 used in the present document corresponds to the term NIA, NIA0, NIA1-3 and NIA4-7 defined in 3GPP TS 33.501 [24].</w:t>
      </w:r>
    </w:p>
    <w:p w14:paraId="1E9AEB26" w14:textId="77777777" w:rsidR="00DF151E" w:rsidRPr="003168A2" w:rsidRDefault="00DF151E" w:rsidP="00DF151E">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[41]</w:t>
      </w:r>
      <w:r>
        <w:t>) via the NWu reference point</w:t>
      </w:r>
      <w:r w:rsidRPr="003168A2">
        <w:t>.</w:t>
      </w:r>
    </w:p>
    <w:p w14:paraId="383BC7E1" w14:textId="77777777" w:rsidR="00DF151E" w:rsidRPr="00CC0C94" w:rsidRDefault="00DF151E" w:rsidP="00DF151E">
      <w:pPr>
        <w:rPr>
          <w:rFonts w:hint="eastAsia"/>
          <w:lang w:eastAsia="zh-CN"/>
        </w:rPr>
      </w:pPr>
      <w:r w:rsidRPr="00CC0C94">
        <w:rPr>
          <w:b/>
        </w:rPr>
        <w:t>Aggregate maximum bit rate:</w:t>
      </w:r>
      <w:r w:rsidRPr="00CC0C94">
        <w:t xml:space="preserve"> </w:t>
      </w:r>
      <w:r w:rsidRPr="00CC0C94">
        <w:rPr>
          <w:lang w:val="en-US"/>
        </w:rPr>
        <w:t xml:space="preserve">The </w:t>
      </w:r>
      <w:r w:rsidRPr="00CC0C94">
        <w:t xml:space="preserve">maximum bit rate that </w:t>
      </w:r>
      <w:r w:rsidRPr="00CC0C94">
        <w:rPr>
          <w:lang w:val="en-US"/>
        </w:rPr>
        <w:t>limits the aggregate bit rate of a set of non-GBR bearers of a UE</w:t>
      </w:r>
      <w:r w:rsidRPr="00CC0C94">
        <w:t>. Defi</w:t>
      </w:r>
      <w:r>
        <w:t>nition derived from 3GPP TS 23.5</w:t>
      </w:r>
      <w:r w:rsidRPr="00CC0C94">
        <w:t>01 [</w:t>
      </w:r>
      <w:r>
        <w:t>8</w:t>
      </w:r>
      <w:r w:rsidRPr="00CC0C94">
        <w:t>].</w:t>
      </w:r>
    </w:p>
    <w:p w14:paraId="686FC99E" w14:textId="77777777" w:rsidR="00DF151E" w:rsidRDefault="00DF151E" w:rsidP="00DF151E">
      <w:r w:rsidRPr="00BC66B6">
        <w:rPr>
          <w:b/>
        </w:rPr>
        <w:t>Always-on PDU session:</w:t>
      </w:r>
      <w:r>
        <w:t xml:space="preserve"> </w:t>
      </w:r>
      <w:r w:rsidRPr="00050C50">
        <w:t xml:space="preserve">A PDU session for which user-plane resources have to be </w:t>
      </w:r>
      <w:r>
        <w:t>established</w:t>
      </w:r>
      <w:r w:rsidRPr="00050C50">
        <w:t xml:space="preserve"> during every transition from 5GMM-IDLE mode to 5GMM-CONNECTED mode. </w:t>
      </w:r>
      <w:r>
        <w:t>A UE requests a PDU session to be established as an always-on PDU session</w:t>
      </w:r>
      <w:r w:rsidRPr="00050C50">
        <w:t xml:space="preserve"> based on indication from upper layers</w:t>
      </w:r>
      <w:r>
        <w:t xml:space="preserve"> and the network decides whether a PDU session is established as an always-on PDU session</w:t>
      </w:r>
      <w:r w:rsidRPr="00050C50">
        <w:t>.</w:t>
      </w:r>
    </w:p>
    <w:p w14:paraId="2396AC29" w14:textId="77777777" w:rsidR="00DF151E" w:rsidRDefault="00DF151E" w:rsidP="00DF151E">
      <w:pPr>
        <w:pStyle w:val="NO"/>
      </w:pPr>
      <w:r>
        <w:t>NOTE 1:</w:t>
      </w:r>
      <w:r>
        <w:tab/>
        <w:t>How the upper layers in the UE are configured to provide an indication is out of scope of the specification.</w:t>
      </w:r>
    </w:p>
    <w:p w14:paraId="66575ABD" w14:textId="77777777" w:rsidR="00DF151E" w:rsidRDefault="00DF151E" w:rsidP="00DF151E">
      <w:pPr>
        <w:rPr>
          <w:b/>
        </w:rPr>
      </w:pPr>
      <w:r>
        <w:rPr>
          <w:b/>
        </w:rPr>
        <w:t xml:space="preserve">Cleartext IEs: </w:t>
      </w:r>
      <w:r w:rsidRPr="0088580E">
        <w:t>Information elements that can be sent without confidentiality protection in initial NAS messages</w:t>
      </w:r>
      <w:r>
        <w:t xml:space="preserve"> as specified in subclause 4.4.6.</w:t>
      </w:r>
    </w:p>
    <w:p w14:paraId="4040E731" w14:textId="77777777" w:rsidR="00DF151E" w:rsidRDefault="00DF151E" w:rsidP="00DF151E">
      <w:pPr>
        <w:rPr>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lang w:val="en-US"/>
        </w:rPr>
        <w:t xml:space="preserve">Type of congestion control at session management level that is applied to reject session management requests from UEs </w:t>
      </w:r>
      <w:r>
        <w:rPr>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r w:rsidRPr="00966D42">
        <w:rPr>
          <w:lang w:val="en-US"/>
        </w:rPr>
        <w:t xml:space="preserve"> </w:t>
      </w:r>
      <w:r w:rsidRPr="001F25BE">
        <w:rPr>
          <w:lang w:val="en-US"/>
        </w:rPr>
        <w:t>DNN based congestion control</w:t>
      </w:r>
      <w:r>
        <w:rPr>
          <w:lang w:val="en-US"/>
        </w:rPr>
        <w:t xml:space="preserve"> can be activated at the SMF over session management level and also activated at the AMF over mobility</w:t>
      </w:r>
      <w:r w:rsidRPr="00433880">
        <w:rPr>
          <w:lang w:val="en-US"/>
        </w:rPr>
        <w:t xml:space="preserve"> management level</w:t>
      </w:r>
      <w:r>
        <w:rPr>
          <w:lang w:val="en-US"/>
        </w:rPr>
        <w:t>.</w:t>
      </w:r>
    </w:p>
    <w:p w14:paraId="14F2172C" w14:textId="77777777" w:rsidR="00DF151E" w:rsidRPr="00090C47" w:rsidRDefault="00DF151E" w:rsidP="00DF151E">
      <w:pPr>
        <w:rPr>
          <w:b/>
        </w:rPr>
      </w:pPr>
      <w:r w:rsidRPr="00FE335A">
        <w:rPr>
          <w:b/>
        </w:rPr>
        <w:t>Emergency PDU session:</w:t>
      </w:r>
      <w:r>
        <w:rPr>
          <w:b/>
        </w:rPr>
        <w:t xml:space="preserve"> </w:t>
      </w:r>
      <w:r w:rsidRPr="00FE335A">
        <w:rPr>
          <w:lang w:val="en-US"/>
        </w:rPr>
        <w:t>A PDU session</w:t>
      </w:r>
      <w:r>
        <w:rPr>
          <w:lang w:val="en-US"/>
        </w:rPr>
        <w:t xml:space="preserve"> which was established with the request type </w:t>
      </w:r>
      <w:r w:rsidRPr="004F4804">
        <w:rPr>
          <w:noProof/>
        </w:rPr>
        <w:t>"</w:t>
      </w:r>
      <w:r w:rsidRPr="005D6E85">
        <w:rPr>
          <w:noProof/>
        </w:rPr>
        <w:t>initial emergency request</w:t>
      </w:r>
      <w:r>
        <w:rPr>
          <w:noProof/>
        </w:rPr>
        <w:t>" or "</w:t>
      </w:r>
      <w:r w:rsidRPr="00390D49">
        <w:rPr>
          <w:noProof/>
        </w:rPr>
        <w:t>existing emergency PDU session</w:t>
      </w:r>
      <w:r>
        <w:rPr>
          <w:noProof/>
        </w:rPr>
        <w:t>".</w:t>
      </w:r>
    </w:p>
    <w:p w14:paraId="266FBAB1" w14:textId="77777777" w:rsidR="00DF151E" w:rsidRDefault="00DF151E" w:rsidP="00DF151E">
      <w:pPr>
        <w:rPr>
          <w:lang w:eastAsia="ja-JP"/>
        </w:rPr>
      </w:pPr>
      <w:r>
        <w:rPr>
          <w:b/>
          <w:lang w:val="en-US"/>
        </w:rPr>
        <w:t xml:space="preserve">General </w:t>
      </w:r>
      <w:r w:rsidRPr="00B27FEA">
        <w:rPr>
          <w:b/>
          <w:lang w:val="en-US"/>
        </w:rPr>
        <w:t>NAS level</w:t>
      </w:r>
      <w:r w:rsidRPr="005A3CCD">
        <w:rPr>
          <w:b/>
          <w:lang w:eastAsia="ja-JP"/>
        </w:rPr>
        <w:t xml:space="preserve"> </w:t>
      </w:r>
      <w:r w:rsidRPr="00B27FEA">
        <w:rPr>
          <w:b/>
          <w:lang w:val="en-US"/>
        </w:rPr>
        <w:t xml:space="preserve">congestion control: </w:t>
      </w:r>
      <w:r>
        <w:rPr>
          <w:lang w:val="en-US"/>
        </w:rPr>
        <w:t xml:space="preserve">Type of congestion control </w:t>
      </w:r>
      <w:r w:rsidRPr="00C92C1A">
        <w:rPr>
          <w:lang w:val="en-US"/>
        </w:rPr>
        <w:t xml:space="preserve">at </w:t>
      </w:r>
      <w:r>
        <w:rPr>
          <w:lang w:val="en-US"/>
        </w:rPr>
        <w:t>mobility</w:t>
      </w:r>
      <w:r w:rsidRPr="00C92C1A">
        <w:rPr>
          <w:lang w:val="en-US"/>
        </w:rPr>
        <w:t xml:space="preserve"> management level </w:t>
      </w:r>
      <w:r>
        <w:rPr>
          <w:lang w:val="en-US"/>
        </w:rPr>
        <w:t>that is applied at a general overload or congestion situation in the network, e.g. lack of processing resources.</w:t>
      </w:r>
    </w:p>
    <w:p w14:paraId="2759EB9F" w14:textId="77777777" w:rsidR="00DF151E" w:rsidRPr="00CC0C94" w:rsidRDefault="00DF151E" w:rsidP="00DF151E">
      <w:r w:rsidRPr="00CC0C94">
        <w:rPr>
          <w:b/>
        </w:rPr>
        <w:t>Initial NAS message:</w:t>
      </w:r>
      <w:r w:rsidRPr="00CC0C94">
        <w:t xml:space="preserve"> A NAS message is considered as an initial NAS message, if this NAS message can trigger the establishment of a</w:t>
      </w:r>
      <w:r>
        <w:t>n</w:t>
      </w:r>
      <w:r w:rsidRPr="00CC0C94">
        <w:t xml:space="preserve"> </w:t>
      </w:r>
      <w:r>
        <w:t xml:space="preserve">N1 </w:t>
      </w:r>
      <w:r w:rsidRPr="00CC0C94">
        <w:t xml:space="preserve">NAS signalling connection. For instance, the </w:t>
      </w:r>
      <w:r>
        <w:t xml:space="preserve">REGISTRATION </w:t>
      </w:r>
      <w:r w:rsidRPr="00CC0C94">
        <w:t>REQUEST message is an initial NAS message.</w:t>
      </w:r>
    </w:p>
    <w:p w14:paraId="3FB10C00" w14:textId="77777777" w:rsidR="00DF151E" w:rsidRPr="00C26E47" w:rsidRDefault="00DF151E" w:rsidP="00DF151E">
      <w:pPr>
        <w:rPr>
          <w:b/>
        </w:rPr>
      </w:pPr>
      <w:r>
        <w:rPr>
          <w:b/>
        </w:rPr>
        <w:t>Initial registration for emergency services</w:t>
      </w:r>
      <w:r w:rsidRPr="00FE335A">
        <w:rPr>
          <w:b/>
        </w:rPr>
        <w:t>:</w:t>
      </w:r>
      <w:r>
        <w:rPr>
          <w:b/>
        </w:rPr>
        <w:t xml:space="preserve"> </w:t>
      </w:r>
      <w:r>
        <w:rPr>
          <w:lang w:val="en-US"/>
        </w:rPr>
        <w:t xml:space="preserve">A registration performed with 5GS registration type </w:t>
      </w:r>
      <w:r w:rsidRPr="004F4804">
        <w:rPr>
          <w:noProof/>
        </w:rPr>
        <w:t>"</w:t>
      </w:r>
      <w:r w:rsidRPr="005D6E85">
        <w:rPr>
          <w:noProof/>
        </w:rPr>
        <w:t xml:space="preserve">emergency </w:t>
      </w:r>
      <w:r>
        <w:rPr>
          <w:noProof/>
        </w:rPr>
        <w:t>registration" in the REGISTRATION REQUEST message.</w:t>
      </w:r>
    </w:p>
    <w:p w14:paraId="062642A8" w14:textId="77777777" w:rsidR="00DF151E" w:rsidRPr="003168A2" w:rsidRDefault="00DF151E" w:rsidP="00DF151E">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14:paraId="04D7D4AB" w14:textId="77777777" w:rsidR="00DF151E" w:rsidRDefault="00DF151E" w:rsidP="00DF151E">
      <w:r w:rsidRPr="006A2CEE">
        <w:rPr>
          <w:b/>
        </w:rPr>
        <w:lastRenderedPageBreak/>
        <w:t>Mapped S-NSSAI:</w:t>
      </w:r>
      <w:r w:rsidRPr="006A2CEE">
        <w:t xml:space="preserve"> An S-NSSAI in the subscribed S-NSSAIs for the HPLMN, which is mapped to an S-NSSAI of the registered PLMN in case of a r</w:t>
      </w:r>
      <w:r w:rsidRPr="00E250E7">
        <w:t>oaming scenario.</w:t>
      </w:r>
    </w:p>
    <w:p w14:paraId="670648FC" w14:textId="77777777" w:rsidR="00DF151E" w:rsidRDefault="00DF151E" w:rsidP="00DF151E">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14:paraId="772AD378" w14:textId="77777777" w:rsidR="00DF151E" w:rsidRDefault="00DF151E" w:rsidP="00DF151E">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14:paraId="40FFA053" w14:textId="77777777" w:rsidR="00DF151E" w:rsidRPr="00250EE0" w:rsidRDefault="00DF151E" w:rsidP="00DF151E">
      <w:pPr>
        <w:rPr>
          <w:lang w:val="en-US"/>
        </w:rPr>
      </w:pPr>
      <w:r w:rsidRPr="00250EE0">
        <w:rPr>
          <w:b/>
          <w:lang w:val="en-US"/>
        </w:rPr>
        <w:t>Network slicing information:</w:t>
      </w:r>
      <w:r w:rsidRPr="00250EE0">
        <w:rPr>
          <w:lang w:val="en-US"/>
        </w:rPr>
        <w:t xml:space="preserve"> information stored at the UE consisting of one or more of the following:</w:t>
      </w:r>
    </w:p>
    <w:p w14:paraId="29B66233" w14:textId="77777777" w:rsidR="00DF151E" w:rsidRDefault="00DF151E" w:rsidP="00DF151E">
      <w:pPr>
        <w:pStyle w:val="B1"/>
        <w:rPr>
          <w:lang w:val="en-US"/>
        </w:rPr>
      </w:pPr>
      <w:r>
        <w:rPr>
          <w:lang w:val="en-US"/>
        </w:rPr>
        <w:t>a)</w:t>
      </w:r>
      <w:r>
        <w:rPr>
          <w:lang w:val="en-US"/>
        </w:rPr>
        <w:tab/>
        <w:t xml:space="preserve">default </w:t>
      </w:r>
      <w:r>
        <w:t>configured NSSAI;</w:t>
      </w:r>
    </w:p>
    <w:p w14:paraId="54E21465" w14:textId="77777777" w:rsidR="00DF151E" w:rsidRDefault="00DF151E" w:rsidP="00DF151E">
      <w:pPr>
        <w:pStyle w:val="B1"/>
        <w:rPr>
          <w:lang w:val="en-US"/>
        </w:rPr>
      </w:pPr>
      <w:r>
        <w:rPr>
          <w:lang w:val="en-US"/>
        </w:rPr>
        <w:t>b)</w:t>
      </w:r>
      <w:r>
        <w:rPr>
          <w:lang w:val="en-US"/>
        </w:rPr>
        <w:tab/>
      </w:r>
      <w:r w:rsidRPr="00250EE0">
        <w:rPr>
          <w:lang w:val="en-US"/>
        </w:rPr>
        <w:t>configured NSSAI for a PLMN;</w:t>
      </w:r>
    </w:p>
    <w:p w14:paraId="003546AE" w14:textId="77777777" w:rsidR="00DF151E" w:rsidRDefault="00DF151E" w:rsidP="00DF151E">
      <w:pPr>
        <w:pStyle w:val="B1"/>
        <w:rPr>
          <w:lang w:val="en-US"/>
        </w:rPr>
      </w:pPr>
      <w:r>
        <w:rPr>
          <w:lang w:val="en-US"/>
        </w:rPr>
        <w:t>c)</w:t>
      </w:r>
      <w:r>
        <w:rPr>
          <w:lang w:val="en-US"/>
        </w:rPr>
        <w:tab/>
        <w:t xml:space="preserve">mapped S-NSSAI(s) for </w:t>
      </w:r>
      <w:r w:rsidRPr="00250EE0">
        <w:rPr>
          <w:lang w:val="en-US"/>
        </w:rPr>
        <w:t>the configured NSSAI for a PLMN</w:t>
      </w:r>
      <w:r>
        <w:rPr>
          <w:lang w:val="en-US"/>
        </w:rPr>
        <w:t>;</w:t>
      </w:r>
    </w:p>
    <w:p w14:paraId="16E5287A" w14:textId="77777777" w:rsidR="00DF151E" w:rsidRDefault="00DF151E" w:rsidP="00DF151E">
      <w:pPr>
        <w:pStyle w:val="B1"/>
        <w:rPr>
          <w:lang w:val="en-US"/>
        </w:rPr>
      </w:pPr>
      <w:r>
        <w:rPr>
          <w:lang w:val="en-US"/>
        </w:rPr>
        <w:t>d)</w:t>
      </w:r>
      <w:r>
        <w:rPr>
          <w:lang w:val="en-US"/>
        </w:rPr>
        <w:tab/>
        <w:t>for each access type:</w:t>
      </w:r>
    </w:p>
    <w:p w14:paraId="704E8AB0" w14:textId="77777777" w:rsidR="00DF151E" w:rsidRDefault="00DF151E" w:rsidP="00DF151E">
      <w:pPr>
        <w:pStyle w:val="B2"/>
        <w:rPr>
          <w:lang w:val="en-US"/>
        </w:rPr>
      </w:pPr>
      <w:r>
        <w:rPr>
          <w:lang w:val="en-US"/>
        </w:rPr>
        <w:t>1)</w:t>
      </w:r>
      <w:r>
        <w:rPr>
          <w:lang w:val="en-US"/>
        </w:rPr>
        <w:tab/>
        <w:t>allowed NSSAI for a PLMN;</w:t>
      </w:r>
    </w:p>
    <w:p w14:paraId="102B7D41" w14:textId="77777777" w:rsidR="00DF151E" w:rsidRPr="00250EE0" w:rsidRDefault="00DF151E" w:rsidP="00DF151E">
      <w:pPr>
        <w:pStyle w:val="B2"/>
      </w:pPr>
      <w:r>
        <w:rPr>
          <w:lang w:val="en-US"/>
        </w:rPr>
        <w:t>2)</w:t>
      </w:r>
      <w:r>
        <w:rPr>
          <w:lang w:val="en-US"/>
        </w:rPr>
        <w:tab/>
        <w:t xml:space="preserve">mapped S-NSSAI(s) for </w:t>
      </w:r>
      <w:r>
        <w:t>the allowed NSSAI for a PLMN.</w:t>
      </w:r>
    </w:p>
    <w:p w14:paraId="6F70E148" w14:textId="77777777" w:rsidR="00DF151E" w:rsidRPr="005A76F1" w:rsidRDefault="00DF151E" w:rsidP="00DF151E">
      <w:pPr>
        <w:rPr>
          <w:lang w:val="en-US"/>
        </w:rPr>
      </w:pPr>
      <w:r>
        <w:rPr>
          <w:b/>
        </w:rPr>
        <w:t>Non-cleartext IEs</w:t>
      </w:r>
      <w:r w:rsidRPr="00FE335A">
        <w:rPr>
          <w:b/>
        </w:rPr>
        <w:t>:</w:t>
      </w:r>
      <w:r>
        <w:rPr>
          <w:b/>
        </w:rPr>
        <w:t xml:space="preserve"> </w:t>
      </w:r>
      <w:r w:rsidRPr="0088580E">
        <w:t xml:space="preserve">Information elements that </w:t>
      </w:r>
      <w:r>
        <w:t>are not cleartext IEs</w:t>
      </w:r>
      <w:r>
        <w:rPr>
          <w:lang w:val="en-US"/>
        </w:rPr>
        <w:t>.</w:t>
      </w:r>
    </w:p>
    <w:p w14:paraId="587F699C" w14:textId="77777777" w:rsidR="00DF151E" w:rsidRDefault="00DF151E" w:rsidP="00DF151E">
      <w:pPr>
        <w:rPr>
          <w:lang w:val="en-US"/>
        </w:rPr>
      </w:pPr>
      <w:r>
        <w:rPr>
          <w:b/>
        </w:rPr>
        <w:t>Non-e</w:t>
      </w:r>
      <w:r w:rsidRPr="00FE335A">
        <w:rPr>
          <w:b/>
        </w:rPr>
        <w:t>mergency PDU session:</w:t>
      </w:r>
      <w:r>
        <w:rPr>
          <w:b/>
        </w:rPr>
        <w:t xml:space="preserve"> </w:t>
      </w:r>
      <w:r w:rsidRPr="00FE335A">
        <w:rPr>
          <w:lang w:val="en-US"/>
        </w:rPr>
        <w:t>A</w:t>
      </w:r>
      <w:r>
        <w:rPr>
          <w:lang w:val="en-US"/>
        </w:rPr>
        <w:t>ny</w:t>
      </w:r>
      <w:r w:rsidRPr="00FE335A">
        <w:rPr>
          <w:lang w:val="en-US"/>
        </w:rPr>
        <w:t xml:space="preserve"> PDU session</w:t>
      </w:r>
      <w:r>
        <w:rPr>
          <w:lang w:val="en-US"/>
        </w:rPr>
        <w:t xml:space="preserve"> which is not an emergency PDU session.</w:t>
      </w:r>
    </w:p>
    <w:p w14:paraId="2B037996" w14:textId="77777777" w:rsidR="00DF151E" w:rsidRPr="003168A2" w:rsidRDefault="00DF151E" w:rsidP="00DF151E">
      <w:r>
        <w:rPr>
          <w:b/>
        </w:rPr>
        <w:t>PDU</w:t>
      </w:r>
      <w:r w:rsidRPr="003168A2">
        <w:rPr>
          <w:b/>
        </w:rPr>
        <w:t xml:space="preserve"> address:</w:t>
      </w:r>
      <w:r w:rsidRPr="003168A2">
        <w:t xml:space="preserve"> </w:t>
      </w:r>
      <w:r>
        <w:t>A</w:t>
      </w:r>
      <w:r w:rsidRPr="003168A2">
        <w:t>n IP add</w:t>
      </w:r>
      <w:r>
        <w:t>ress assigned to the UE by the packet data network</w:t>
      </w:r>
      <w:r w:rsidRPr="003168A2">
        <w:t>.</w:t>
      </w:r>
    </w:p>
    <w:p w14:paraId="3F5C4942" w14:textId="77777777" w:rsidR="00DF151E" w:rsidRPr="00235394" w:rsidRDefault="00DF151E" w:rsidP="00DF151E">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14:paraId="527333AE" w14:textId="77777777" w:rsidR="00DF151E" w:rsidRPr="00235394" w:rsidRDefault="00DF151E" w:rsidP="00DF151E">
      <w:r>
        <w:rPr>
          <w:b/>
        </w:rPr>
        <w:t>PDU session with suspended user-plane resources</w:t>
      </w:r>
      <w:r w:rsidRPr="00676448">
        <w:rPr>
          <w:b/>
        </w:rPr>
        <w:t>:</w:t>
      </w:r>
      <w:r w:rsidRPr="005D6034">
        <w:t xml:space="preserve"> </w:t>
      </w:r>
      <w:r>
        <w:t xml:space="preserve">A </w:t>
      </w:r>
      <w:r w:rsidRPr="00AA7E04">
        <w:t xml:space="preserve">PDU session for which user-plane resources were established </w:t>
      </w:r>
      <w:r>
        <w:t>or re-established, and for which data radio bearer</w:t>
      </w:r>
      <w:r w:rsidRPr="00AA7E04">
        <w:t>s were suspended</w:t>
      </w:r>
      <w:r>
        <w:t xml:space="preserve"> when </w:t>
      </w:r>
      <w:r w:rsidRPr="00AA7E04">
        <w:t>transit</w:t>
      </w:r>
      <w:r>
        <w:t>ing</w:t>
      </w:r>
      <w:r w:rsidRPr="00AA7E04">
        <w:t xml:space="preserve"> to 5GMM-CONNECTED mode with RRC inactive indication</w:t>
      </w:r>
      <w:r w:rsidRPr="005D6034">
        <w:t>.</w:t>
      </w:r>
    </w:p>
    <w:p w14:paraId="289277B9" w14:textId="77777777" w:rsidR="00DF151E" w:rsidRPr="00F623A9" w:rsidRDefault="00DF151E" w:rsidP="00DF151E">
      <w:r>
        <w:rPr>
          <w:b/>
        </w:rPr>
        <w:t>Persistent PDU session</w:t>
      </w:r>
      <w:r w:rsidRPr="00886B73">
        <w:rPr>
          <w:b/>
        </w:rPr>
        <w:t>:</w:t>
      </w:r>
      <w:r w:rsidRPr="004B2E5B">
        <w:rPr>
          <w:lang w:eastAsia="ja-JP"/>
        </w:rPr>
        <w:t xml:space="preserve"> </w:t>
      </w:r>
      <w:r>
        <w:rPr>
          <w:lang w:eastAsia="ja-JP"/>
        </w:rPr>
        <w:t>either a</w:t>
      </w:r>
      <w:r w:rsidRPr="00AC0050">
        <w:rPr>
          <w:lang w:eastAsia="ja-JP"/>
        </w:rPr>
        <w:t xml:space="preserve"> </w:t>
      </w:r>
      <w:r w:rsidRPr="00D95EC6">
        <w:rPr>
          <w:lang w:eastAsia="ja-JP"/>
        </w:rPr>
        <w:t xml:space="preserve">non-emergency </w:t>
      </w:r>
      <w:r>
        <w:rPr>
          <w:lang w:eastAsia="ja-JP"/>
        </w:rPr>
        <w:t>PDU session contains</w:t>
      </w:r>
      <w:r w:rsidRPr="00AC0050">
        <w:rPr>
          <w:lang w:eastAsia="ja-JP"/>
        </w:rPr>
        <w:t xml:space="preserve"> a GBR </w:t>
      </w:r>
      <w:r>
        <w:rPr>
          <w:lang w:eastAsia="ja-JP"/>
        </w:rPr>
        <w:t>QoS flow</w:t>
      </w:r>
      <w:r w:rsidRPr="00AC0050">
        <w:rPr>
          <w:lang w:eastAsia="ja-JP"/>
        </w:rPr>
        <w:t xml:space="preserve"> with QoS equivalent to QoS of teleservice 11 and where there is a radio bearer associated with that </w:t>
      </w:r>
      <w:r>
        <w:rPr>
          <w:lang w:eastAsia="ja-JP"/>
        </w:rPr>
        <w:t>PDU session,</w:t>
      </w:r>
      <w:r w:rsidRPr="00AC0050">
        <w:rPr>
          <w:lang w:eastAsia="ja-JP"/>
        </w:rPr>
        <w:t xml:space="preserve"> or an emergency </w:t>
      </w:r>
      <w:r>
        <w:rPr>
          <w:lang w:eastAsia="ja-JP"/>
        </w:rPr>
        <w:t xml:space="preserve">PDU session </w:t>
      </w:r>
      <w:r w:rsidRPr="00AC0050">
        <w:rPr>
          <w:lang w:eastAsia="ja-JP"/>
        </w:rPr>
        <w:t>where there is a radio bearer associated with that</w:t>
      </w:r>
      <w:r>
        <w:rPr>
          <w:lang w:eastAsia="ja-JP"/>
        </w:rPr>
        <w:t xml:space="preserve"> PDU session.</w:t>
      </w:r>
    </w:p>
    <w:p w14:paraId="1607C20F" w14:textId="77777777" w:rsidR="00DF151E" w:rsidRPr="00703C41" w:rsidRDefault="00DF151E" w:rsidP="00DF151E">
      <w:pPr>
        <w:pStyle w:val="NO"/>
      </w:pPr>
      <w:r>
        <w:t>NOTE 2</w:t>
      </w:r>
      <w:r w:rsidRPr="00703C41">
        <w:t>:</w:t>
      </w:r>
      <w:r w:rsidRPr="00703C41">
        <w:tab/>
      </w:r>
      <w:r>
        <w:t>An example of a persistent</w:t>
      </w:r>
      <w:r>
        <w:rPr>
          <w:lang w:eastAsia="ja-JP"/>
        </w:rPr>
        <w:t xml:space="preserve"> PDU session is </w:t>
      </w:r>
      <w:r w:rsidRPr="004B2E5B">
        <w:rPr>
          <w:lang w:eastAsia="ja-JP"/>
        </w:rPr>
        <w:t xml:space="preserve">a non-emergency </w:t>
      </w:r>
      <w:r>
        <w:rPr>
          <w:lang w:eastAsia="ja-JP"/>
        </w:rPr>
        <w:t>PDU session</w:t>
      </w:r>
      <w:r w:rsidRPr="004B2E5B">
        <w:rPr>
          <w:lang w:eastAsia="ja-JP"/>
        </w:rPr>
        <w:t xml:space="preserve"> </w:t>
      </w:r>
      <w:r>
        <w:t>with 5Q</w:t>
      </w:r>
      <w:r w:rsidRPr="007E74C2">
        <w:t>I = 1</w:t>
      </w:r>
      <w:r>
        <w:t xml:space="preserve"> </w:t>
      </w:r>
      <w:r w:rsidRPr="004B2E5B">
        <w:rPr>
          <w:lang w:eastAsia="ja-JP"/>
        </w:rPr>
        <w:t>where th</w:t>
      </w:r>
      <w:r>
        <w:rPr>
          <w:lang w:eastAsia="ja-JP"/>
        </w:rPr>
        <w:t xml:space="preserve">ere is </w:t>
      </w:r>
      <w:r w:rsidRPr="004B2E5B">
        <w:rPr>
          <w:lang w:eastAsia="ja-JP"/>
        </w:rPr>
        <w:t xml:space="preserve">a radio bearer </w:t>
      </w:r>
      <w:r>
        <w:rPr>
          <w:lang w:eastAsia="ja-JP"/>
        </w:rPr>
        <w:t>associated with that context</w:t>
      </w:r>
      <w:r>
        <w:t>.</w:t>
      </w:r>
    </w:p>
    <w:p w14:paraId="42AC88B9" w14:textId="77777777" w:rsidR="00DF151E" w:rsidRPr="003168A2" w:rsidRDefault="00DF151E" w:rsidP="00DF151E">
      <w:pPr>
        <w:rPr>
          <w:lang w:eastAsia="ja-JP"/>
        </w:rPr>
      </w:pPr>
      <w:r>
        <w:rPr>
          <w:rFonts w:hint="eastAsia"/>
          <w:b/>
          <w:lang w:eastAsia="ja-JP"/>
        </w:rPr>
        <w:t>Procedure t</w:t>
      </w:r>
      <w:r w:rsidRPr="003168A2">
        <w:rPr>
          <w:rFonts w:hint="eastAsia"/>
          <w:b/>
          <w:lang w:eastAsia="ja-JP"/>
        </w:rPr>
        <w:t xml:space="preserve">ransaction </w:t>
      </w:r>
      <w:r>
        <w:rPr>
          <w:b/>
          <w:lang w:eastAsia="ja-JP"/>
        </w:rPr>
        <w:t>i</w:t>
      </w:r>
      <w:r w:rsidRPr="003168A2">
        <w:rPr>
          <w:rFonts w:hint="eastAsia"/>
          <w:b/>
          <w:lang w:eastAsia="ja-JP"/>
        </w:rPr>
        <w:t>dentity:</w:t>
      </w:r>
      <w:r w:rsidRPr="003168A2">
        <w:t xml:space="preserve"> </w:t>
      </w:r>
      <w:r w:rsidRPr="003168A2">
        <w:rPr>
          <w:lang w:eastAsia="ja-JP"/>
        </w:rPr>
        <w:t>An</w:t>
      </w:r>
      <w:r w:rsidRPr="003168A2">
        <w:rPr>
          <w:rFonts w:hint="eastAsia"/>
          <w:lang w:eastAsia="ja-JP"/>
        </w:rPr>
        <w:t xml:space="preserve"> identity which is dynamically allocated by the UE for </w:t>
      </w:r>
      <w:r w:rsidRPr="003168A2">
        <w:rPr>
          <w:lang w:eastAsia="ja-JP"/>
        </w:rPr>
        <w:t xml:space="preserve">the </w:t>
      </w:r>
      <w:r w:rsidRPr="003168A2">
        <w:rPr>
          <w:rFonts w:hint="eastAsia"/>
          <w:lang w:eastAsia="ja-JP"/>
        </w:rPr>
        <w:t>UE</w:t>
      </w:r>
      <w:r>
        <w:rPr>
          <w:lang w:eastAsia="ja-JP"/>
        </w:rPr>
        <w:t>-</w:t>
      </w:r>
      <w:r w:rsidRPr="003168A2">
        <w:rPr>
          <w:rFonts w:hint="eastAsia"/>
          <w:lang w:eastAsia="ja-JP"/>
        </w:rPr>
        <w:t xml:space="preserve">requested </w:t>
      </w:r>
      <w:r>
        <w:rPr>
          <w:lang w:eastAsia="ja-JP"/>
        </w:rPr>
        <w:t>5G</w:t>
      </w:r>
      <w:r w:rsidRPr="003168A2">
        <w:rPr>
          <w:rFonts w:hint="eastAsia"/>
          <w:lang w:eastAsia="zh-CN"/>
        </w:rPr>
        <w:t>SM</w:t>
      </w:r>
      <w:r w:rsidRPr="003168A2">
        <w:rPr>
          <w:lang w:eastAsia="zh-CN"/>
        </w:rPr>
        <w:t xml:space="preserve"> </w:t>
      </w:r>
      <w:r w:rsidRPr="003168A2">
        <w:rPr>
          <w:rFonts w:hint="eastAsia"/>
          <w:lang w:eastAsia="ja-JP"/>
        </w:rPr>
        <w:t>procedure</w:t>
      </w:r>
      <w:r w:rsidRPr="003168A2">
        <w:rPr>
          <w:lang w:eastAsia="ja-JP"/>
        </w:rPr>
        <w:t>s</w:t>
      </w:r>
      <w:r>
        <w:rPr>
          <w:lang w:eastAsia="ja-JP"/>
        </w:rPr>
        <w:t xml:space="preserve">, or allocated by the UE or the PCF for the </w:t>
      </w:r>
      <w:r>
        <w:t>UE policy delivery procedures</w:t>
      </w:r>
      <w:r w:rsidRPr="003168A2">
        <w:rPr>
          <w:rFonts w:hint="eastAsia"/>
          <w:lang w:eastAsia="ja-JP"/>
        </w:rPr>
        <w:t xml:space="preserve">. The </w:t>
      </w:r>
      <w:r w:rsidRPr="003168A2">
        <w:rPr>
          <w:lang w:eastAsia="ja-JP"/>
        </w:rPr>
        <w:t>p</w:t>
      </w:r>
      <w:r w:rsidRPr="003168A2">
        <w:rPr>
          <w:rFonts w:hint="eastAsia"/>
          <w:lang w:eastAsia="ja-JP"/>
        </w:rPr>
        <w:t xml:space="preserve">rocedure </w:t>
      </w:r>
      <w:r w:rsidRPr="003168A2">
        <w:rPr>
          <w:lang w:eastAsia="ja-JP"/>
        </w:rPr>
        <w:t>t</w:t>
      </w:r>
      <w:r w:rsidRPr="003168A2">
        <w:rPr>
          <w:rFonts w:hint="eastAsia"/>
          <w:lang w:eastAsia="ja-JP"/>
        </w:rPr>
        <w:t xml:space="preserve">ransaction </w:t>
      </w:r>
      <w:r w:rsidRPr="003168A2">
        <w:rPr>
          <w:lang w:eastAsia="ja-JP"/>
        </w:rPr>
        <w:t>i</w:t>
      </w:r>
      <w:r w:rsidRPr="003168A2">
        <w:rPr>
          <w:rFonts w:hint="eastAsia"/>
          <w:lang w:eastAsia="ja-JP"/>
        </w:rPr>
        <w:t>dentity is released when the procedure is completed</w:t>
      </w:r>
      <w:r>
        <w:rPr>
          <w:lang w:eastAsia="ja-JP"/>
        </w:rPr>
        <w:t xml:space="preserve"> but it </w:t>
      </w:r>
      <w:r>
        <w:t>should not be released immediately</w:t>
      </w:r>
      <w:r w:rsidRPr="003168A2">
        <w:rPr>
          <w:rFonts w:hint="eastAsia"/>
          <w:lang w:eastAsia="ja-JP"/>
        </w:rPr>
        <w:t>.</w:t>
      </w:r>
    </w:p>
    <w:p w14:paraId="700601C9" w14:textId="77777777" w:rsidR="00DF151E" w:rsidRPr="00D020F3" w:rsidRDefault="00DF151E" w:rsidP="00DF151E">
      <w:pPr>
        <w:rPr>
          <w:lang w:val="en-US"/>
        </w:rPr>
      </w:pPr>
      <w:r>
        <w:rPr>
          <w:b/>
        </w:rPr>
        <w:t>RAT frequency selection p</w:t>
      </w:r>
      <w:r w:rsidRPr="00851259">
        <w:rPr>
          <w:b/>
        </w:rPr>
        <w:t>riority</w:t>
      </w:r>
      <w:r>
        <w:rPr>
          <w:b/>
        </w:rPr>
        <w:t xml:space="preserve"> index:</w:t>
      </w:r>
      <w:r w:rsidRPr="004458D5">
        <w:t xml:space="preserve"> </w:t>
      </w:r>
      <w:r>
        <w:t>A parameter provided by t</w:t>
      </w:r>
      <w:r w:rsidRPr="009E0DE1">
        <w:t xml:space="preserve">he </w:t>
      </w:r>
      <w:r>
        <w:t xml:space="preserve">AMF to the NG-RAN </w:t>
      </w:r>
      <w:r w:rsidRPr="003168A2">
        <w:t xml:space="preserve">via the </w:t>
      </w:r>
      <w:r>
        <w:t>N2</w:t>
      </w:r>
      <w:r w:rsidRPr="003168A2">
        <w:t xml:space="preserve"> </w:t>
      </w:r>
      <w:r>
        <w:t>reference point. T</w:t>
      </w:r>
      <w:r w:rsidRPr="009E0DE1">
        <w:t xml:space="preserve">he AMF </w:t>
      </w:r>
      <w:r>
        <w:t xml:space="preserve">selects an </w:t>
      </w:r>
      <w:r w:rsidRPr="003423D7">
        <w:t>R</w:t>
      </w:r>
      <w:r>
        <w:t>FSP ind</w:t>
      </w:r>
      <w:r w:rsidRPr="003423D7">
        <w:t xml:space="preserve">ex </w:t>
      </w:r>
      <w:r>
        <w:t xml:space="preserve">for a particular UE </w:t>
      </w:r>
      <w:r w:rsidRPr="009E0DE1">
        <w:t xml:space="preserve">based on the subscribed RFSP </w:t>
      </w:r>
      <w:r>
        <w:t>i</w:t>
      </w:r>
      <w:r w:rsidRPr="009E0DE1">
        <w:t>ndex, the locally configured operator's policies</w:t>
      </w:r>
      <w:r>
        <w:t>, the a</w:t>
      </w:r>
      <w:r w:rsidRPr="009E0DE1">
        <w:t>llowed NSSAI</w:t>
      </w:r>
      <w:r>
        <w:t xml:space="preserve"> and the UE</w:t>
      </w:r>
      <w:r w:rsidRPr="009E0DE1">
        <w:t xml:space="preserve"> context information, including </w:t>
      </w:r>
      <w:r>
        <w:t xml:space="preserve">the </w:t>
      </w:r>
      <w:r w:rsidRPr="009E0DE1">
        <w:t>UE's usa</w:t>
      </w:r>
      <w:r>
        <w:t>ge setting, if received during the r</w:t>
      </w:r>
      <w:r w:rsidRPr="009E0DE1">
        <w:t>egistration procedure</w:t>
      </w:r>
      <w:r>
        <w:t>.</w:t>
      </w:r>
      <w:r w:rsidRPr="009E0DE1">
        <w:t xml:space="preserve"> </w:t>
      </w:r>
      <w:r w:rsidRPr="00BC307A">
        <w:t>Definition derived from 3GPP</w:t>
      </w:r>
      <w:r w:rsidRPr="007E6407">
        <w:t> </w:t>
      </w:r>
      <w:r w:rsidRPr="00BC307A">
        <w:t>TS</w:t>
      </w:r>
      <w:r w:rsidRPr="007E6407">
        <w:t> </w:t>
      </w:r>
      <w:r>
        <w:t>23</w:t>
      </w:r>
      <w:r w:rsidRPr="00BC307A">
        <w:t>.</w:t>
      </w:r>
      <w:r>
        <w:t>501</w:t>
      </w:r>
      <w:r w:rsidRPr="007E6407">
        <w:t> </w:t>
      </w:r>
      <w:r w:rsidRPr="00BC307A">
        <w:t>[</w:t>
      </w:r>
      <w:r>
        <w:t>8</w:t>
      </w:r>
      <w:r w:rsidRPr="00BC307A">
        <w:t>].</w:t>
      </w:r>
    </w:p>
    <w:p w14:paraId="317F8165" w14:textId="77777777" w:rsidR="00DF151E" w:rsidRPr="00FC426B" w:rsidRDefault="00DF151E" w:rsidP="00DF151E">
      <w:r>
        <w:rPr>
          <w:b/>
        </w:rPr>
        <w:t>Registere</w:t>
      </w:r>
      <w:r w:rsidRPr="00DE1AEF">
        <w:rPr>
          <w:b/>
        </w:rPr>
        <w:t>d for emergency services:</w:t>
      </w:r>
      <w:r>
        <w:t xml:space="preserve"> </w:t>
      </w:r>
      <w:r w:rsidRPr="00B34676">
        <w:rPr>
          <w:bCs/>
        </w:rPr>
        <w:t xml:space="preserve">A UE is </w:t>
      </w:r>
      <w:r>
        <w:rPr>
          <w:bCs/>
        </w:rPr>
        <w:t>considered as "register</w:t>
      </w:r>
      <w:r w:rsidRPr="00A96508">
        <w:rPr>
          <w:bCs/>
        </w:rPr>
        <w:t>ed for emergency services</w:t>
      </w:r>
      <w:r>
        <w:rPr>
          <w:bCs/>
        </w:rPr>
        <w:t>"</w:t>
      </w:r>
      <w:r>
        <w:t xml:space="preserve"> when it has successfully completed initial registration for emergency services .</w:t>
      </w:r>
    </w:p>
    <w:p w14:paraId="0393BF76" w14:textId="77777777" w:rsidR="00DF151E" w:rsidRPr="00CC0C94" w:rsidRDefault="00DF151E" w:rsidP="00DF151E">
      <w:r w:rsidRPr="00CC0C94">
        <w:rPr>
          <w:b/>
        </w:rPr>
        <w:t>Registered PLMN</w:t>
      </w:r>
      <w:r w:rsidRPr="00CC0C94">
        <w:t>: The PLMN on which the UE is registered. The identity of the registered PLMN</w:t>
      </w:r>
      <w:r>
        <w:t xml:space="preserve"> (MCC and MNC)</w:t>
      </w:r>
      <w:r w:rsidRPr="00CC0C94">
        <w:t xml:space="preserve"> is provided to the UE within the </w:t>
      </w:r>
      <w:r>
        <w:t>GUAMI field of the 5G-GUTI</w:t>
      </w:r>
      <w:r w:rsidRPr="00CC0C94">
        <w:t>.</w:t>
      </w:r>
    </w:p>
    <w:p w14:paraId="5624B515" w14:textId="77777777" w:rsidR="00DF151E" w:rsidRPr="00235394" w:rsidRDefault="00DF151E" w:rsidP="00DF151E">
      <w:r>
        <w:rPr>
          <w:b/>
        </w:rPr>
        <w:t>Rejected NSSAI</w:t>
      </w:r>
      <w:r w:rsidRPr="00676448">
        <w:rPr>
          <w:b/>
        </w:rPr>
        <w:t>:</w:t>
      </w:r>
      <w:r w:rsidRPr="005D6034">
        <w:t xml:space="preserve"> </w:t>
      </w:r>
      <w:r>
        <w:t>R</w:t>
      </w:r>
      <w:r w:rsidRPr="007640F2">
        <w:t>ejected NSSAI for the current PLMN</w:t>
      </w:r>
      <w:r>
        <w:t xml:space="preserve"> or </w:t>
      </w:r>
      <w:r w:rsidRPr="007640F2">
        <w:t>rejected NSSAI for the current registration area</w:t>
      </w:r>
      <w:r>
        <w:t>.</w:t>
      </w:r>
    </w:p>
    <w:p w14:paraId="5943CEB4" w14:textId="77777777" w:rsidR="00DF151E" w:rsidRPr="00235394" w:rsidRDefault="00DF151E" w:rsidP="00DF151E">
      <w:r>
        <w:rPr>
          <w:b/>
        </w:rPr>
        <w:t>Rejected NSSAI for the current PLMN</w:t>
      </w:r>
      <w:r w:rsidRPr="00676448">
        <w:rPr>
          <w:b/>
        </w:rPr>
        <w:t>:</w:t>
      </w:r>
      <w:r w:rsidRPr="005D6034">
        <w:t xml:space="preserve"> </w:t>
      </w:r>
      <w:r>
        <w:t xml:space="preserve">A set of S-NSSAIs which was included in the requested NSSAI by the UE and is sent by the AMF with the rejection cause </w:t>
      </w:r>
      <w:r w:rsidRPr="00354559">
        <w:t>"S-NSSAI not available in the current PLMN"</w:t>
      </w:r>
      <w:r>
        <w:t>.</w:t>
      </w:r>
    </w:p>
    <w:p w14:paraId="195DB4B2" w14:textId="77777777" w:rsidR="00DF151E" w:rsidRPr="00235394" w:rsidRDefault="00DF151E" w:rsidP="00DF151E">
      <w:r>
        <w:rPr>
          <w:b/>
        </w:rPr>
        <w:t>Rejected NSSAI for the current registration area</w:t>
      </w:r>
      <w:r w:rsidRPr="00676448">
        <w:rPr>
          <w:b/>
        </w:rPr>
        <w:t>:</w:t>
      </w:r>
      <w:r w:rsidRPr="005D6034">
        <w:t xml:space="preserve"> </w:t>
      </w:r>
      <w:r w:rsidRPr="00354559">
        <w:t xml:space="preserve">A set of S-NSSAIs which </w:t>
      </w:r>
      <w:r>
        <w:t>was</w:t>
      </w:r>
      <w:r w:rsidRPr="00354559">
        <w:t xml:space="preserve"> included in the requested NSSAI by the UE and is </w:t>
      </w:r>
      <w:r>
        <w:t>sent</w:t>
      </w:r>
      <w:r w:rsidRPr="00354559">
        <w:t xml:space="preserve"> by the AMF with the rejection cause "</w:t>
      </w:r>
      <w:r>
        <w:t>S</w:t>
      </w:r>
      <w:r w:rsidRPr="00354559">
        <w:t>-NSSAI not available in the current registration area"</w:t>
      </w:r>
      <w:r>
        <w:t>.</w:t>
      </w:r>
    </w:p>
    <w:p w14:paraId="3AE9DA52" w14:textId="77777777" w:rsidR="00DF151E" w:rsidRPr="003168A2" w:rsidRDefault="00DF151E" w:rsidP="00DF151E">
      <w:pPr>
        <w:rPr>
          <w:lang w:eastAsia="ja-JP"/>
        </w:rPr>
      </w:pPr>
      <w:r>
        <w:rPr>
          <w:b/>
        </w:rPr>
        <w:t>Local release</w:t>
      </w:r>
      <w:r w:rsidRPr="003168A2">
        <w:rPr>
          <w:rFonts w:hint="eastAsia"/>
          <w:b/>
        </w:rPr>
        <w:t>:</w:t>
      </w:r>
      <w:r w:rsidRPr="003168A2">
        <w:rPr>
          <w:rFonts w:hint="eastAsia"/>
        </w:rPr>
        <w:t xml:space="preserve"> </w:t>
      </w:r>
      <w:r>
        <w:t>R</w:t>
      </w:r>
      <w:r>
        <w:rPr>
          <w:rFonts w:hint="eastAsia"/>
        </w:rPr>
        <w:t xml:space="preserve">elease </w:t>
      </w:r>
      <w:r>
        <w:t xml:space="preserve">of a </w:t>
      </w:r>
      <w:r>
        <w:rPr>
          <w:rFonts w:hint="eastAsia"/>
        </w:rPr>
        <w:t xml:space="preserve">PDU session </w:t>
      </w:r>
      <w:r>
        <w:t xml:space="preserve">without peer-to-peer signalling between the network and the </w:t>
      </w:r>
      <w:r>
        <w:rPr>
          <w:rFonts w:hint="eastAsia"/>
        </w:rPr>
        <w:t>UE,</w:t>
      </w:r>
    </w:p>
    <w:p w14:paraId="38694478" w14:textId="77777777" w:rsidR="00DF151E" w:rsidRPr="00703C41" w:rsidRDefault="00DF151E" w:rsidP="00DF151E">
      <w:pPr>
        <w:pStyle w:val="NO"/>
      </w:pPr>
      <w:r>
        <w:lastRenderedPageBreak/>
        <w:t>NOTE 3</w:t>
      </w:r>
      <w:r w:rsidRPr="00703C41">
        <w:t>:</w:t>
      </w:r>
      <w:r w:rsidRPr="00703C41">
        <w:tab/>
      </w:r>
      <w:r>
        <w:t>Local r</w:t>
      </w:r>
      <w:r w:rsidRPr="00EF4769">
        <w:t xml:space="preserve">elease </w:t>
      </w:r>
      <w:r>
        <w:t>can include communication among network entities.</w:t>
      </w:r>
    </w:p>
    <w:p w14:paraId="397490C7" w14:textId="77777777" w:rsidR="00DF151E" w:rsidRPr="003168A2" w:rsidRDefault="00DF151E" w:rsidP="00DF151E">
      <w:r w:rsidRPr="006B1FA4">
        <w:rPr>
          <w:b/>
        </w:rPr>
        <w:t>Re</w:t>
      </w:r>
      <w:r>
        <w:rPr>
          <w:b/>
        </w:rPr>
        <w:t>moval of eCall only mode restriction:</w:t>
      </w:r>
      <w:r>
        <w:t xml:space="preserve"> All the limitations as described in 3GPP TS 22.101 [2] for the eCall only mode do not apply any more</w:t>
      </w:r>
      <w:r w:rsidRPr="003168A2">
        <w:t>.</w:t>
      </w:r>
    </w:p>
    <w:p w14:paraId="47E2EC52" w14:textId="77777777" w:rsidR="00DF151E" w:rsidRDefault="00DF151E" w:rsidP="00DF151E">
      <w:pPr>
        <w:rPr>
          <w:b/>
        </w:rPr>
      </w:pPr>
      <w:r>
        <w:rPr>
          <w:b/>
        </w:rPr>
        <w:t>Routing indicator:</w:t>
      </w:r>
      <w:r>
        <w:t xml:space="preserve"> Routing Indicator </w:t>
      </w:r>
      <w:r w:rsidRPr="00E42A13">
        <w:t xml:space="preserve">is an identifier assigned by </w:t>
      </w:r>
      <w:r>
        <w:rPr>
          <w:lang w:eastAsia="ja-JP"/>
        </w:rPr>
        <w:t xml:space="preserve">the UE's </w:t>
      </w:r>
      <w:r w:rsidRPr="00E42A13">
        <w:t>home network operator to be used together with the H</w:t>
      </w:r>
      <w:r>
        <w:t>ome Network Identifier for routing</w:t>
      </w:r>
      <w:r w:rsidRPr="00E42A13">
        <w:t xml:space="preserve"> network signalli</w:t>
      </w:r>
      <w:r>
        <w:t>ng. Routing Indicator is provisioned in the USIM. The term Routing indicator used in the present document corresponds to the term Routing ID used in 3GPP TS 23.501 [8].</w:t>
      </w:r>
    </w:p>
    <w:p w14:paraId="6790F14F" w14:textId="77777777" w:rsidR="00DF151E" w:rsidRPr="00D020F3" w:rsidRDefault="00DF151E" w:rsidP="00DF151E">
      <w:pPr>
        <w:rPr>
          <w:lang w:val="en-US"/>
        </w:rPr>
      </w:pPr>
      <w:r>
        <w:rPr>
          <w:b/>
        </w:rPr>
        <w:t>S-NSSAI-</w:t>
      </w:r>
      <w:r w:rsidRPr="004458D5">
        <w:rPr>
          <w:rFonts w:hint="eastAsia"/>
          <w:b/>
        </w:rPr>
        <w:t xml:space="preserve">based </w:t>
      </w:r>
      <w:r w:rsidRPr="004458D5">
        <w:rPr>
          <w:b/>
          <w:lang w:eastAsia="ja-JP"/>
        </w:rPr>
        <w:t>congestion control</w:t>
      </w:r>
      <w:r w:rsidRPr="004458D5">
        <w:rPr>
          <w:rFonts w:hint="eastAsia"/>
          <w:b/>
        </w:rPr>
        <w:t>:</w:t>
      </w:r>
      <w:r w:rsidRPr="004458D5">
        <w:t xml:space="preserve"> </w:t>
      </w:r>
      <w:r w:rsidRPr="00433880">
        <w:rPr>
          <w:lang w:val="en-US"/>
        </w:rPr>
        <w:t xml:space="preserve">Type of congestion control at session management level that is applied to reject session management requests from UEs </w:t>
      </w:r>
      <w:r>
        <w:rPr>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S-NSSAI and optionally the associated DNN</w:t>
      </w:r>
      <w:r>
        <w:rPr>
          <w:rFonts w:hint="eastAsia"/>
        </w:rPr>
        <w:t xml:space="preserve"> are</w:t>
      </w:r>
      <w:r w:rsidRPr="004458D5">
        <w:rPr>
          <w:rFonts w:hint="eastAsia"/>
        </w:rPr>
        <w:t xml:space="preserve"> congested</w:t>
      </w:r>
      <w:r w:rsidRPr="004458D5">
        <w:rPr>
          <w:rFonts w:hint="eastAsia"/>
          <w:lang w:val="en-US"/>
        </w:rPr>
        <w:t>.</w:t>
      </w:r>
      <w:r w:rsidRPr="00556C20">
        <w:rPr>
          <w:rFonts w:hint="eastAsia"/>
          <w:lang w:val="en-US"/>
        </w:rPr>
        <w:t xml:space="preserve"> </w:t>
      </w:r>
      <w:r w:rsidRPr="004458D5">
        <w:rPr>
          <w:rFonts w:hint="eastAsia"/>
          <w:lang w:val="en-US"/>
        </w:rPr>
        <w:t>.</w:t>
      </w:r>
      <w:r w:rsidRPr="001F25BE">
        <w:rPr>
          <w:lang w:val="en-US"/>
        </w:rPr>
        <w:t xml:space="preserve"> </w:t>
      </w:r>
      <w:r>
        <w:rPr>
          <w:lang w:val="en-US"/>
        </w:rPr>
        <w:t>S-NSSAI</w:t>
      </w:r>
      <w:r w:rsidRPr="001F25BE">
        <w:rPr>
          <w:lang w:val="en-US"/>
        </w:rPr>
        <w:t xml:space="preserve"> based congestion control</w:t>
      </w:r>
      <w:r>
        <w:rPr>
          <w:lang w:val="en-US"/>
        </w:rPr>
        <w:t xml:space="preserve"> can be activated at the SMF over session management level and also activated at the AMF over mobility</w:t>
      </w:r>
      <w:r w:rsidRPr="00433880">
        <w:rPr>
          <w:lang w:val="en-US"/>
        </w:rPr>
        <w:t xml:space="preserve"> management level</w:t>
      </w:r>
      <w:r>
        <w:rPr>
          <w:lang w:val="en-US"/>
        </w:rPr>
        <w:t>.</w:t>
      </w:r>
    </w:p>
    <w:p w14:paraId="3E8656A4" w14:textId="77777777" w:rsidR="00DF151E" w:rsidRPr="00235394" w:rsidRDefault="00DF151E" w:rsidP="00DF151E">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14:paraId="42B69D7B" w14:textId="77777777" w:rsidR="00DF151E" w:rsidRPr="00235394" w:rsidRDefault="00DF151E" w:rsidP="00DF151E">
      <w:r w:rsidRPr="008B10BD">
        <w:rPr>
          <w:b/>
        </w:rPr>
        <w:t>UE configured for high priority access in selected PLMN:</w:t>
      </w:r>
      <w:r>
        <w:t xml:space="preserve"> </w:t>
      </w:r>
      <w:r w:rsidRPr="005A65FB">
        <w:t>A UE configured with one or more access identities equal to 1, 2, or 11-15 applicable in the selected PLMN as specified in subclause</w:t>
      </w:r>
      <w:r w:rsidRPr="007E6407">
        <w:t> </w:t>
      </w:r>
      <w:r w:rsidRPr="005A65FB">
        <w:t>4.5.2.</w:t>
      </w:r>
      <w:r>
        <w:t xml:space="preserve"> </w:t>
      </w:r>
      <w:r w:rsidRPr="00BC307A">
        <w:t>Definition derived from 3GPP</w:t>
      </w:r>
      <w:r w:rsidRPr="007E6407">
        <w:t> </w:t>
      </w:r>
      <w:r w:rsidRPr="00BC307A">
        <w:t>TS</w:t>
      </w:r>
      <w:r w:rsidRPr="007E6407">
        <w:t> </w:t>
      </w:r>
      <w:r w:rsidRPr="00BC307A">
        <w:t>22.261</w:t>
      </w:r>
      <w:r w:rsidRPr="007E6407">
        <w:t> </w:t>
      </w:r>
      <w:r w:rsidRPr="00BC307A">
        <w:t>[</w:t>
      </w:r>
      <w:r>
        <w:t>3</w:t>
      </w:r>
      <w:r w:rsidRPr="00BC307A">
        <w:t>].</w:t>
      </w:r>
    </w:p>
    <w:p w14:paraId="72C45198" w14:textId="77777777" w:rsidR="00DF151E" w:rsidRDefault="00DF151E" w:rsidP="00DF151E">
      <w:r w:rsidRPr="00175DA1">
        <w:rPr>
          <w:rFonts w:hint="eastAsia"/>
          <w:b/>
          <w:lang w:eastAsia="ja-JP"/>
        </w:rPr>
        <w:t>User</w:t>
      </w:r>
      <w:r w:rsidRPr="00175DA1">
        <w:rPr>
          <w:b/>
          <w:lang w:eastAsia="ja-JP"/>
        </w:rPr>
        <w:t>-plane resources:</w:t>
      </w:r>
      <w:r>
        <w:rPr>
          <w:lang w:eastAsia="ja-JP"/>
        </w:rPr>
        <w:t xml:space="preserve"> Resources established between the UE and the UPF. </w:t>
      </w:r>
      <w:r>
        <w:t>The user-plane resources consist of either user plane radio bearers via the Uu reference point, a tunnel via the N3 reference point and a tunnel via the N9 reference point (if any) for 3GPP access, or IPsec tunnels via the NWu reference point, a tunnel via the N3 reference point and a tunnel via the N9 reference point (if any) for non-3GPP access.</w:t>
      </w:r>
    </w:p>
    <w:p w14:paraId="707B3338" w14:textId="77777777" w:rsidR="00DF151E" w:rsidRPr="007E6407" w:rsidRDefault="00DF151E" w:rsidP="00DF151E">
      <w:r w:rsidRPr="007E6407">
        <w:t>For the purposes of the present document, the following terms an</w:t>
      </w:r>
      <w:r>
        <w:t>d definitions given in 3GPP TS 2</w:t>
      </w:r>
      <w:r w:rsidRPr="007E6407">
        <w:t>3.</w:t>
      </w:r>
      <w:r>
        <w:t>003</w:t>
      </w:r>
      <w:r w:rsidRPr="007E6407">
        <w:t> [</w:t>
      </w:r>
      <w:r>
        <w:t>4</w:t>
      </w:r>
      <w:r w:rsidRPr="007E6407">
        <w:t>] apply:</w:t>
      </w:r>
    </w:p>
    <w:p w14:paraId="4168E70D" w14:textId="77777777" w:rsidR="00DF151E" w:rsidRPr="005F7EB0" w:rsidRDefault="00DF151E" w:rsidP="00DF151E">
      <w:pPr>
        <w:pStyle w:val="EW"/>
        <w:rPr>
          <w:b/>
          <w:bCs/>
          <w:noProof/>
        </w:rPr>
      </w:pPr>
      <w:r>
        <w:rPr>
          <w:b/>
          <w:bCs/>
          <w:noProof/>
        </w:rPr>
        <w:t>5G-GUTI</w:t>
      </w:r>
    </w:p>
    <w:p w14:paraId="7074B35D" w14:textId="77777777" w:rsidR="00DF151E" w:rsidRDefault="00DF151E" w:rsidP="00DF151E">
      <w:pPr>
        <w:pStyle w:val="EW"/>
        <w:rPr>
          <w:b/>
          <w:bCs/>
          <w:lang w:val="en-US" w:eastAsia="zh-CN"/>
        </w:rPr>
      </w:pPr>
      <w:r>
        <w:rPr>
          <w:b/>
          <w:bCs/>
          <w:lang w:val="en-US" w:eastAsia="zh-CN"/>
        </w:rPr>
        <w:t>5G-S-TMSI</w:t>
      </w:r>
    </w:p>
    <w:p w14:paraId="4811E83A" w14:textId="77777777" w:rsidR="00DF151E" w:rsidRPr="005B5D5A" w:rsidRDefault="00DF151E" w:rsidP="00DF151E">
      <w:pPr>
        <w:pStyle w:val="EW"/>
        <w:rPr>
          <w:b/>
          <w:bCs/>
          <w:lang w:val="en-US" w:eastAsia="zh-CN"/>
        </w:rPr>
      </w:pPr>
      <w:r>
        <w:rPr>
          <w:b/>
          <w:bCs/>
          <w:lang w:val="en-US" w:eastAsia="zh-CN"/>
        </w:rPr>
        <w:t>PEI</w:t>
      </w:r>
    </w:p>
    <w:p w14:paraId="7206D335" w14:textId="77777777" w:rsidR="00DF151E" w:rsidRPr="005B5D5A" w:rsidRDefault="00DF151E" w:rsidP="00DF151E">
      <w:pPr>
        <w:pStyle w:val="EW"/>
        <w:rPr>
          <w:b/>
          <w:bCs/>
          <w:lang w:val="en-US" w:eastAsia="zh-CN"/>
        </w:rPr>
      </w:pPr>
      <w:r>
        <w:rPr>
          <w:b/>
          <w:bCs/>
          <w:lang w:val="en-US" w:eastAsia="zh-CN"/>
        </w:rPr>
        <w:t>SUPI</w:t>
      </w:r>
    </w:p>
    <w:p w14:paraId="0AE185CD" w14:textId="77777777" w:rsidR="00DF151E" w:rsidRPr="005B5D5A" w:rsidRDefault="00DF151E" w:rsidP="00DF151E">
      <w:pPr>
        <w:pStyle w:val="EX"/>
        <w:rPr>
          <w:b/>
          <w:bCs/>
          <w:lang w:val="en-US" w:eastAsia="zh-CN"/>
        </w:rPr>
      </w:pPr>
      <w:r>
        <w:rPr>
          <w:b/>
          <w:bCs/>
          <w:lang w:val="en-US" w:eastAsia="zh-CN"/>
        </w:rPr>
        <w:t>SUCI</w:t>
      </w:r>
    </w:p>
    <w:p w14:paraId="08D6D288" w14:textId="77777777" w:rsidR="00DF151E" w:rsidRPr="007E6407" w:rsidRDefault="00DF151E" w:rsidP="00DF151E">
      <w:r w:rsidRPr="007E6407">
        <w:t>For the purposes of the present document, the following terms an</w:t>
      </w:r>
      <w:r>
        <w:t>d definitions given in 3GPP TS 2</w:t>
      </w:r>
      <w:r w:rsidRPr="007E6407">
        <w:t>3.</w:t>
      </w:r>
      <w:r>
        <w:t>122</w:t>
      </w:r>
      <w:r w:rsidRPr="007E6407">
        <w:t> [</w:t>
      </w:r>
      <w:r>
        <w:t>5</w:t>
      </w:r>
      <w:r w:rsidRPr="007E6407">
        <w:t>] apply:</w:t>
      </w:r>
    </w:p>
    <w:p w14:paraId="345762B4" w14:textId="77777777" w:rsidR="00DF151E" w:rsidRPr="005F7EB0" w:rsidRDefault="00DF151E" w:rsidP="00DF151E">
      <w:pPr>
        <w:pStyle w:val="EW"/>
        <w:rPr>
          <w:b/>
          <w:bCs/>
          <w:noProof/>
        </w:rPr>
      </w:pPr>
      <w:r w:rsidRPr="005F7EB0">
        <w:rPr>
          <w:b/>
          <w:bCs/>
          <w:noProof/>
        </w:rPr>
        <w:t>Country</w:t>
      </w:r>
    </w:p>
    <w:p w14:paraId="17726F2E" w14:textId="77777777" w:rsidR="00DF151E" w:rsidRPr="005B5D5A" w:rsidRDefault="00DF151E" w:rsidP="00DF151E">
      <w:pPr>
        <w:pStyle w:val="EW"/>
        <w:rPr>
          <w:b/>
          <w:bCs/>
          <w:lang w:val="en-US" w:eastAsia="zh-CN"/>
        </w:rPr>
      </w:pPr>
      <w:r w:rsidRPr="005B5D5A">
        <w:rPr>
          <w:b/>
          <w:bCs/>
          <w:lang w:val="en-US" w:eastAsia="zh-CN"/>
        </w:rPr>
        <w:t>EHPLMN</w:t>
      </w:r>
    </w:p>
    <w:p w14:paraId="1C1FFEBF" w14:textId="77777777" w:rsidR="00DF151E" w:rsidRPr="005B5D5A" w:rsidRDefault="00DF151E" w:rsidP="00DF151E">
      <w:pPr>
        <w:pStyle w:val="EW"/>
        <w:rPr>
          <w:b/>
          <w:bCs/>
          <w:lang w:val="en-US" w:eastAsia="zh-CN"/>
        </w:rPr>
      </w:pPr>
      <w:r w:rsidRPr="005B5D5A">
        <w:rPr>
          <w:b/>
          <w:bCs/>
          <w:lang w:val="en-US" w:eastAsia="zh-CN"/>
        </w:rPr>
        <w:t>HPLMN</w:t>
      </w:r>
    </w:p>
    <w:p w14:paraId="127CA05C" w14:textId="77777777" w:rsidR="00DF151E" w:rsidRPr="005B5D5A" w:rsidRDefault="00DF151E" w:rsidP="00DF151E">
      <w:pPr>
        <w:pStyle w:val="EW"/>
        <w:rPr>
          <w:b/>
          <w:bCs/>
          <w:lang w:val="en-US" w:eastAsia="zh-CN"/>
        </w:rPr>
      </w:pPr>
      <w:r>
        <w:rPr>
          <w:b/>
          <w:bCs/>
          <w:lang w:val="en-US" w:eastAsia="zh-CN"/>
        </w:rPr>
        <w:t>Selected PLMN</w:t>
      </w:r>
    </w:p>
    <w:p w14:paraId="52209B06" w14:textId="77777777" w:rsidR="00DF151E" w:rsidRPr="005B5D5A" w:rsidRDefault="00DF151E" w:rsidP="00DF151E">
      <w:pPr>
        <w:pStyle w:val="EW"/>
        <w:rPr>
          <w:b/>
          <w:bCs/>
          <w:lang w:val="en-US" w:eastAsia="zh-CN"/>
        </w:rPr>
      </w:pPr>
      <w:r w:rsidRPr="005B5D5A">
        <w:rPr>
          <w:b/>
          <w:bCs/>
          <w:lang w:val="en-US" w:eastAsia="zh-CN"/>
        </w:rPr>
        <w:t>Shared network</w:t>
      </w:r>
    </w:p>
    <w:p w14:paraId="47E81876" w14:textId="77777777" w:rsidR="00DF151E" w:rsidRPr="005B5D5A" w:rsidRDefault="00DF151E" w:rsidP="00DF151E">
      <w:pPr>
        <w:pStyle w:val="EW"/>
        <w:rPr>
          <w:b/>
          <w:bCs/>
          <w:lang w:val="en-US" w:eastAsia="zh-CN"/>
        </w:rPr>
      </w:pPr>
      <w:r>
        <w:rPr>
          <w:b/>
          <w:bCs/>
          <w:lang w:val="en-US" w:eastAsia="zh-CN"/>
        </w:rPr>
        <w:t>Steering of Roaming (SOR)</w:t>
      </w:r>
    </w:p>
    <w:p w14:paraId="2DFF3432" w14:textId="77777777" w:rsidR="00DF151E" w:rsidRDefault="00DF151E" w:rsidP="00DF151E">
      <w:pPr>
        <w:pStyle w:val="EW"/>
        <w:rPr>
          <w:b/>
          <w:bCs/>
          <w:lang w:val="en-US" w:eastAsia="zh-CN"/>
        </w:rPr>
      </w:pPr>
      <w:r>
        <w:rPr>
          <w:b/>
          <w:bCs/>
          <w:lang w:val="en-US" w:eastAsia="zh-CN"/>
        </w:rPr>
        <w:t>Steering of Roaming information</w:t>
      </w:r>
    </w:p>
    <w:p w14:paraId="32822706" w14:textId="77777777" w:rsidR="00DF151E" w:rsidRPr="005B5D5A" w:rsidRDefault="00DF151E" w:rsidP="00DF151E">
      <w:pPr>
        <w:pStyle w:val="EW"/>
        <w:rPr>
          <w:b/>
          <w:bCs/>
          <w:lang w:val="en-US" w:eastAsia="zh-CN"/>
        </w:rPr>
      </w:pPr>
      <w:r w:rsidRPr="005B5D5A">
        <w:rPr>
          <w:b/>
          <w:bCs/>
          <w:lang w:val="en-US" w:eastAsia="zh-CN"/>
        </w:rPr>
        <w:t xml:space="preserve">Suitable </w:t>
      </w:r>
      <w:r>
        <w:rPr>
          <w:b/>
          <w:bCs/>
          <w:lang w:val="en-US" w:eastAsia="zh-CN"/>
        </w:rPr>
        <w:t>c</w:t>
      </w:r>
      <w:r w:rsidRPr="005B5D5A">
        <w:rPr>
          <w:b/>
          <w:bCs/>
          <w:lang w:val="en-US" w:eastAsia="zh-CN"/>
        </w:rPr>
        <w:t>ell</w:t>
      </w:r>
    </w:p>
    <w:p w14:paraId="461FE83F" w14:textId="77777777" w:rsidR="00DF151E" w:rsidRPr="005B5D5A" w:rsidRDefault="00DF151E" w:rsidP="00DF151E">
      <w:pPr>
        <w:pStyle w:val="EX"/>
        <w:rPr>
          <w:b/>
          <w:bCs/>
          <w:lang w:val="en-US" w:eastAsia="zh-CN"/>
        </w:rPr>
      </w:pPr>
      <w:r w:rsidRPr="005B5D5A">
        <w:rPr>
          <w:b/>
          <w:bCs/>
          <w:lang w:val="en-US" w:eastAsia="zh-CN"/>
        </w:rPr>
        <w:t>VPLMN</w:t>
      </w:r>
    </w:p>
    <w:p w14:paraId="511D9546" w14:textId="77777777" w:rsidR="00DF151E" w:rsidRDefault="00DF151E" w:rsidP="00DF151E">
      <w:r>
        <w:t>For the purposes of the present document, the following terms and definitions given in 3GPP TS 23.167 [6] apply:</w:t>
      </w:r>
    </w:p>
    <w:p w14:paraId="76F476D8" w14:textId="77777777" w:rsidR="00DF151E" w:rsidRPr="006C399B" w:rsidRDefault="00DF151E" w:rsidP="00DF151E">
      <w:pPr>
        <w:pStyle w:val="EX"/>
        <w:rPr>
          <w:b/>
          <w:bCs/>
          <w:noProof/>
        </w:rPr>
      </w:pPr>
      <w:r>
        <w:rPr>
          <w:b/>
          <w:bCs/>
          <w:noProof/>
        </w:rPr>
        <w:t>eCall over IMS</w:t>
      </w:r>
    </w:p>
    <w:p w14:paraId="1B802333" w14:textId="77777777" w:rsidR="00DF151E" w:rsidRDefault="00DF151E" w:rsidP="00DF151E">
      <w:r>
        <w:t>For the purposes of the present document, the following terms and definitions given in 3GPP TS 23.401 [7] apply:</w:t>
      </w:r>
    </w:p>
    <w:p w14:paraId="1DD31034" w14:textId="77777777" w:rsidR="00DF151E" w:rsidRPr="006C399B" w:rsidRDefault="00DF151E" w:rsidP="00DF151E">
      <w:pPr>
        <w:pStyle w:val="EX"/>
        <w:rPr>
          <w:b/>
          <w:bCs/>
          <w:noProof/>
        </w:rPr>
      </w:pPr>
      <w:r>
        <w:rPr>
          <w:b/>
          <w:bCs/>
          <w:noProof/>
        </w:rPr>
        <w:t>eCall only mode</w:t>
      </w:r>
    </w:p>
    <w:p w14:paraId="452168F7" w14:textId="77777777" w:rsidR="00DF151E" w:rsidRPr="007E6407" w:rsidRDefault="00DF151E" w:rsidP="00DF151E">
      <w:r w:rsidRPr="007E6407">
        <w:t>For the purposes of the present document, the following terms and definitions given in 3GPP TS 23.</w:t>
      </w:r>
      <w:r>
        <w:t>5</w:t>
      </w:r>
      <w:r w:rsidRPr="007E6407">
        <w:t>01 [</w:t>
      </w:r>
      <w:r>
        <w:t>8</w:t>
      </w:r>
      <w:r w:rsidRPr="007E6407">
        <w:t>] apply:</w:t>
      </w:r>
    </w:p>
    <w:p w14:paraId="2DC4AFE9" w14:textId="77777777" w:rsidR="00DF151E" w:rsidRPr="00BD1D67" w:rsidRDefault="00DF151E" w:rsidP="00DF151E">
      <w:pPr>
        <w:pStyle w:val="EW"/>
        <w:rPr>
          <w:b/>
        </w:rPr>
      </w:pPr>
      <w:r w:rsidRPr="00BD1D67">
        <w:rPr>
          <w:b/>
        </w:rPr>
        <w:t>5G access network</w:t>
      </w:r>
    </w:p>
    <w:p w14:paraId="6D9D51DD" w14:textId="77777777" w:rsidR="00DF151E" w:rsidRPr="00BD1D67" w:rsidRDefault="00DF151E" w:rsidP="00DF151E">
      <w:pPr>
        <w:pStyle w:val="EW"/>
        <w:rPr>
          <w:b/>
        </w:rPr>
      </w:pPr>
      <w:r w:rsidRPr="00BD1D67">
        <w:rPr>
          <w:b/>
        </w:rPr>
        <w:t>5G core network</w:t>
      </w:r>
    </w:p>
    <w:p w14:paraId="475A6B6B" w14:textId="77777777" w:rsidR="00DF151E" w:rsidRPr="00BD1D67" w:rsidRDefault="00DF151E" w:rsidP="00DF151E">
      <w:pPr>
        <w:pStyle w:val="EW"/>
        <w:rPr>
          <w:b/>
        </w:rPr>
      </w:pPr>
      <w:r w:rsidRPr="00BD1D67">
        <w:rPr>
          <w:b/>
        </w:rPr>
        <w:t>5G QoS flow</w:t>
      </w:r>
    </w:p>
    <w:p w14:paraId="72D7C381" w14:textId="77777777" w:rsidR="00DF151E" w:rsidRPr="00BD1D67" w:rsidRDefault="00DF151E" w:rsidP="00DF151E">
      <w:pPr>
        <w:pStyle w:val="EW"/>
        <w:rPr>
          <w:b/>
        </w:rPr>
      </w:pPr>
      <w:r w:rsidRPr="00BD1D67">
        <w:rPr>
          <w:b/>
        </w:rPr>
        <w:t>5G QoS identifier</w:t>
      </w:r>
    </w:p>
    <w:p w14:paraId="5A7431AF" w14:textId="77777777" w:rsidR="00DF151E" w:rsidRPr="002B0CBB" w:rsidRDefault="00DF151E" w:rsidP="00DF151E">
      <w:pPr>
        <w:pStyle w:val="EW"/>
        <w:rPr>
          <w:b/>
          <w:lang w:val="en-US"/>
        </w:rPr>
      </w:pPr>
      <w:r w:rsidRPr="00E51A15">
        <w:rPr>
          <w:b/>
          <w:noProof/>
          <w:lang w:val="en-US"/>
        </w:rPr>
        <w:t>5G</w:t>
      </w:r>
      <w:r w:rsidRPr="00E51A15">
        <w:rPr>
          <w:b/>
          <w:lang w:val="en-US"/>
        </w:rPr>
        <w:t xml:space="preserve"> System</w:t>
      </w:r>
    </w:p>
    <w:p w14:paraId="36A2F04D" w14:textId="77777777" w:rsidR="00DF151E" w:rsidRPr="00BD1D67" w:rsidRDefault="00DF151E" w:rsidP="00DF151E">
      <w:pPr>
        <w:pStyle w:val="EW"/>
        <w:rPr>
          <w:b/>
        </w:rPr>
      </w:pPr>
      <w:r w:rsidRPr="00BD1D67">
        <w:rPr>
          <w:b/>
        </w:rPr>
        <w:t>Allowed area</w:t>
      </w:r>
    </w:p>
    <w:p w14:paraId="23E978C4" w14:textId="77777777" w:rsidR="00DF151E" w:rsidRPr="00BD1D67" w:rsidRDefault="00DF151E" w:rsidP="00DF151E">
      <w:pPr>
        <w:pStyle w:val="EW"/>
        <w:rPr>
          <w:b/>
        </w:rPr>
      </w:pPr>
      <w:r w:rsidRPr="00BD1D67">
        <w:rPr>
          <w:b/>
        </w:rPr>
        <w:t>Allowed NSSAI</w:t>
      </w:r>
    </w:p>
    <w:p w14:paraId="4ECAB2EC" w14:textId="77777777" w:rsidR="00DF151E" w:rsidRPr="00BD1D67" w:rsidRDefault="00DF151E" w:rsidP="00DF151E">
      <w:pPr>
        <w:pStyle w:val="EW"/>
        <w:rPr>
          <w:b/>
        </w:rPr>
      </w:pPr>
      <w:r w:rsidRPr="00BD1D67">
        <w:rPr>
          <w:b/>
        </w:rPr>
        <w:t>AMF region</w:t>
      </w:r>
    </w:p>
    <w:p w14:paraId="513ED8A8" w14:textId="77777777" w:rsidR="00DF151E" w:rsidRPr="00BD1D67" w:rsidRDefault="00DF151E" w:rsidP="00DF151E">
      <w:pPr>
        <w:pStyle w:val="EW"/>
        <w:rPr>
          <w:b/>
        </w:rPr>
      </w:pPr>
      <w:r w:rsidRPr="00BD1D67">
        <w:rPr>
          <w:b/>
        </w:rPr>
        <w:t>AMF set</w:t>
      </w:r>
    </w:p>
    <w:p w14:paraId="730A8576" w14:textId="77777777" w:rsidR="00DF151E" w:rsidRPr="00BD1D67" w:rsidRDefault="00DF151E" w:rsidP="00DF151E">
      <w:pPr>
        <w:pStyle w:val="EW"/>
        <w:rPr>
          <w:b/>
        </w:rPr>
      </w:pPr>
      <w:r w:rsidRPr="00BD1D67">
        <w:rPr>
          <w:b/>
        </w:rPr>
        <w:lastRenderedPageBreak/>
        <w:t>Configured NSSAI</w:t>
      </w:r>
    </w:p>
    <w:p w14:paraId="75AEF74D" w14:textId="77777777" w:rsidR="00DF151E" w:rsidRPr="00BD1D67" w:rsidRDefault="00DF151E" w:rsidP="00DF151E">
      <w:pPr>
        <w:pStyle w:val="EW"/>
        <w:rPr>
          <w:b/>
        </w:rPr>
      </w:pPr>
      <w:r w:rsidRPr="00BD1D67">
        <w:rPr>
          <w:b/>
        </w:rPr>
        <w:t>Local area data network</w:t>
      </w:r>
    </w:p>
    <w:p w14:paraId="5452337E" w14:textId="77777777" w:rsidR="00DF151E" w:rsidRPr="00BD1D67" w:rsidRDefault="00DF151E" w:rsidP="00DF151E">
      <w:pPr>
        <w:pStyle w:val="EW"/>
        <w:rPr>
          <w:b/>
        </w:rPr>
      </w:pPr>
      <w:r w:rsidRPr="00BD1D67">
        <w:rPr>
          <w:b/>
        </w:rPr>
        <w:t>Network slice</w:t>
      </w:r>
    </w:p>
    <w:p w14:paraId="708E3F9D" w14:textId="77777777" w:rsidR="00DF151E" w:rsidRPr="002B0CBB" w:rsidRDefault="00DF151E" w:rsidP="00DF151E">
      <w:pPr>
        <w:pStyle w:val="EW"/>
        <w:rPr>
          <w:b/>
          <w:lang w:val="en-US" w:eastAsia="zh-CN"/>
        </w:rPr>
      </w:pPr>
      <w:r w:rsidRPr="00E51A15">
        <w:rPr>
          <w:b/>
          <w:noProof/>
          <w:lang w:val="en-US"/>
        </w:rPr>
        <w:t>NG-</w:t>
      </w:r>
      <w:r w:rsidRPr="00E51A15">
        <w:rPr>
          <w:b/>
          <w:lang w:val="en-US"/>
        </w:rPr>
        <w:t>RAN</w:t>
      </w:r>
    </w:p>
    <w:p w14:paraId="1C2B57E2" w14:textId="77777777" w:rsidR="00DF151E" w:rsidRPr="00BD1D67" w:rsidRDefault="00DF151E" w:rsidP="00DF151E">
      <w:pPr>
        <w:pStyle w:val="EW"/>
        <w:rPr>
          <w:b/>
        </w:rPr>
      </w:pPr>
      <w:r w:rsidRPr="00BD1D67">
        <w:rPr>
          <w:b/>
        </w:rPr>
        <w:t>Non-allowed area</w:t>
      </w:r>
    </w:p>
    <w:p w14:paraId="351D3E6C" w14:textId="77777777" w:rsidR="00ED78E0" w:rsidRPr="00BD1D67" w:rsidRDefault="00ED78E0" w:rsidP="00ED78E0">
      <w:pPr>
        <w:pStyle w:val="EW"/>
        <w:rPr>
          <w:b/>
        </w:rPr>
      </w:pPr>
      <w:r w:rsidRPr="00DD07A4">
        <w:rPr>
          <w:b/>
        </w:rPr>
        <w:t xml:space="preserve">PDU </w:t>
      </w:r>
      <w:r>
        <w:rPr>
          <w:b/>
        </w:rPr>
        <w:t>c</w:t>
      </w:r>
      <w:r w:rsidRPr="00DD07A4">
        <w:rPr>
          <w:b/>
        </w:rPr>
        <w:t xml:space="preserve">onnectivity </w:t>
      </w:r>
      <w:r>
        <w:rPr>
          <w:b/>
        </w:rPr>
        <w:t>s</w:t>
      </w:r>
      <w:r w:rsidRPr="00DD07A4">
        <w:rPr>
          <w:b/>
        </w:rPr>
        <w:t>ervice</w:t>
      </w:r>
    </w:p>
    <w:p w14:paraId="45D737AB" w14:textId="77777777" w:rsidR="00DF151E" w:rsidRPr="00BB130A" w:rsidRDefault="00DF151E" w:rsidP="00DF151E">
      <w:pPr>
        <w:pStyle w:val="EW"/>
        <w:rPr>
          <w:b/>
          <w:lang w:val="fr-FR" w:eastAsia="zh-CN"/>
        </w:rPr>
      </w:pPr>
      <w:r w:rsidRPr="00BB130A">
        <w:rPr>
          <w:b/>
          <w:lang w:val="fr-FR"/>
        </w:rPr>
        <w:t>PDU session</w:t>
      </w:r>
    </w:p>
    <w:p w14:paraId="6C7F684B" w14:textId="77777777" w:rsidR="00DF151E" w:rsidRPr="00920167" w:rsidRDefault="00DF151E" w:rsidP="00DF151E">
      <w:pPr>
        <w:pStyle w:val="EW"/>
        <w:rPr>
          <w:b/>
          <w:lang w:val="fr-FR"/>
        </w:rPr>
      </w:pPr>
      <w:r w:rsidRPr="00920167">
        <w:rPr>
          <w:b/>
          <w:lang w:val="fr-FR"/>
        </w:rPr>
        <w:t>PDU session type</w:t>
      </w:r>
    </w:p>
    <w:p w14:paraId="6ED108E4" w14:textId="77777777" w:rsidR="00DF151E" w:rsidRPr="00920167" w:rsidRDefault="00DF151E" w:rsidP="00DF151E">
      <w:pPr>
        <w:pStyle w:val="EW"/>
        <w:rPr>
          <w:b/>
          <w:bCs/>
          <w:lang w:val="fr-FR"/>
        </w:rPr>
      </w:pPr>
      <w:r w:rsidRPr="00920167">
        <w:rPr>
          <w:b/>
          <w:bCs/>
          <w:lang w:val="fr-FR"/>
        </w:rPr>
        <w:t>Requested NSSAI</w:t>
      </w:r>
    </w:p>
    <w:p w14:paraId="644F1893" w14:textId="77777777" w:rsidR="00DF151E" w:rsidRPr="004B6449" w:rsidRDefault="00DF151E" w:rsidP="00DF151E">
      <w:pPr>
        <w:pStyle w:val="EW"/>
        <w:rPr>
          <w:b/>
          <w:bCs/>
        </w:rPr>
      </w:pPr>
      <w:r>
        <w:rPr>
          <w:b/>
          <w:bCs/>
        </w:rPr>
        <w:t>Routing ID</w:t>
      </w:r>
    </w:p>
    <w:p w14:paraId="496EA215" w14:textId="77777777" w:rsidR="00DF151E" w:rsidRPr="00920167" w:rsidRDefault="00DF151E" w:rsidP="00DF151E">
      <w:pPr>
        <w:pStyle w:val="EW"/>
        <w:rPr>
          <w:b/>
        </w:rPr>
      </w:pPr>
      <w:r w:rsidRPr="00920167">
        <w:rPr>
          <w:b/>
        </w:rPr>
        <w:t>Service data flow</w:t>
      </w:r>
    </w:p>
    <w:p w14:paraId="344CE1F0" w14:textId="77777777" w:rsidR="00DF151E" w:rsidRPr="006C399B" w:rsidRDefault="00DF151E" w:rsidP="00DF151E">
      <w:pPr>
        <w:pStyle w:val="EX"/>
        <w:rPr>
          <w:b/>
          <w:bCs/>
        </w:rPr>
      </w:pPr>
      <w:r w:rsidRPr="00472E1C">
        <w:rPr>
          <w:b/>
        </w:rPr>
        <w:t>UE presence in LADN service area</w:t>
      </w:r>
    </w:p>
    <w:p w14:paraId="048473A8" w14:textId="77777777" w:rsidR="00DF151E" w:rsidRPr="00963C66" w:rsidRDefault="00DF151E" w:rsidP="00DF151E">
      <w:r w:rsidRPr="00963C66">
        <w:t>For the purposes of the present document, the following terms and definitions given in 3GPP TS 23.503 [</w:t>
      </w:r>
      <w:r>
        <w:t>10</w:t>
      </w:r>
      <w:r w:rsidRPr="00963C66">
        <w:t>] apply:</w:t>
      </w:r>
    </w:p>
    <w:p w14:paraId="6855A1BC" w14:textId="77777777" w:rsidR="00DF151E" w:rsidRPr="007D5EB1" w:rsidRDefault="00DF151E" w:rsidP="00DF151E">
      <w:pPr>
        <w:pStyle w:val="EX"/>
        <w:rPr>
          <w:b/>
          <w:lang w:eastAsia="zh-CN"/>
        </w:rPr>
      </w:pPr>
      <w:r w:rsidRPr="007D5EB1">
        <w:rPr>
          <w:b/>
          <w:lang w:eastAsia="zh-CN"/>
        </w:rPr>
        <w:t>UE local configuration</w:t>
      </w:r>
    </w:p>
    <w:p w14:paraId="382AA1DB" w14:textId="77777777" w:rsidR="00DF151E" w:rsidRDefault="00DF151E" w:rsidP="00DF151E">
      <w:r>
        <w:t>For the purposes of the present document, the following terms and definitions given in 3GPP TS 24.008 [12] apply:</w:t>
      </w:r>
    </w:p>
    <w:p w14:paraId="5690325D" w14:textId="77777777" w:rsidR="00DF151E" w:rsidRPr="00920167" w:rsidRDefault="00DF151E" w:rsidP="00DF151E">
      <w:pPr>
        <w:pStyle w:val="EW"/>
        <w:rPr>
          <w:b/>
        </w:rPr>
      </w:pPr>
      <w:r w:rsidRPr="00920167">
        <w:rPr>
          <w:b/>
        </w:rPr>
        <w:t>GMM</w:t>
      </w:r>
    </w:p>
    <w:p w14:paraId="74E8F186" w14:textId="77777777" w:rsidR="00DF151E" w:rsidRPr="00920167" w:rsidRDefault="00DF151E" w:rsidP="00DF151E">
      <w:pPr>
        <w:pStyle w:val="EX"/>
        <w:rPr>
          <w:b/>
          <w:lang w:eastAsia="zh-CN"/>
        </w:rPr>
      </w:pPr>
      <w:r w:rsidRPr="00920167">
        <w:rPr>
          <w:b/>
          <w:lang w:eastAsia="zh-CN"/>
        </w:rPr>
        <w:t>MM</w:t>
      </w:r>
    </w:p>
    <w:p w14:paraId="2786966B" w14:textId="77777777" w:rsidR="00DF151E" w:rsidRPr="007E6407" w:rsidRDefault="00DF151E" w:rsidP="00DF151E">
      <w:r w:rsidRPr="007E6407">
        <w:t>For the purposes of the present document, the following terms an</w:t>
      </w:r>
      <w:r>
        <w:t>d definitions given in 3GPP TS 24</w:t>
      </w:r>
      <w:r w:rsidRPr="007E6407">
        <w:t>.</w:t>
      </w:r>
      <w:r>
        <w:t>3</w:t>
      </w:r>
      <w:r w:rsidRPr="007E6407">
        <w:t>01 [</w:t>
      </w:r>
      <w:r>
        <w:t>15</w:t>
      </w:r>
      <w:r w:rsidRPr="007E6407">
        <w:t>] apply:</w:t>
      </w:r>
    </w:p>
    <w:p w14:paraId="714560B5" w14:textId="77777777" w:rsidR="00DF151E" w:rsidRPr="00920167" w:rsidRDefault="00DF151E" w:rsidP="00DF151E">
      <w:pPr>
        <w:pStyle w:val="EW"/>
        <w:rPr>
          <w:b/>
          <w:bCs/>
          <w:noProof/>
        </w:rPr>
      </w:pPr>
      <w:r w:rsidRPr="00920167">
        <w:rPr>
          <w:b/>
          <w:bCs/>
          <w:noProof/>
        </w:rPr>
        <w:t>EENLV</w:t>
      </w:r>
    </w:p>
    <w:p w14:paraId="0D9BF7CB" w14:textId="77777777" w:rsidR="00DF151E" w:rsidRPr="00920167" w:rsidRDefault="00DF151E" w:rsidP="00DF151E">
      <w:pPr>
        <w:pStyle w:val="EW"/>
        <w:rPr>
          <w:b/>
          <w:bCs/>
          <w:noProof/>
        </w:rPr>
      </w:pPr>
      <w:r w:rsidRPr="00920167">
        <w:rPr>
          <w:b/>
          <w:bCs/>
          <w:noProof/>
        </w:rPr>
        <w:t>EMM</w:t>
      </w:r>
    </w:p>
    <w:p w14:paraId="337DD9EC" w14:textId="77777777" w:rsidR="00DF151E" w:rsidRPr="00920167" w:rsidRDefault="00DF151E" w:rsidP="00DF151E">
      <w:pPr>
        <w:pStyle w:val="EW"/>
        <w:rPr>
          <w:b/>
          <w:bCs/>
          <w:noProof/>
        </w:rPr>
      </w:pPr>
      <w:r w:rsidRPr="00920167">
        <w:rPr>
          <w:b/>
          <w:bCs/>
          <w:noProof/>
        </w:rPr>
        <w:t>EPS</w:t>
      </w:r>
    </w:p>
    <w:p w14:paraId="7E1E0EE5" w14:textId="77777777" w:rsidR="00DF151E" w:rsidRPr="00920167" w:rsidRDefault="00DF151E" w:rsidP="00DF151E">
      <w:pPr>
        <w:pStyle w:val="EW"/>
        <w:rPr>
          <w:b/>
          <w:bCs/>
          <w:noProof/>
        </w:rPr>
      </w:pPr>
      <w:r w:rsidRPr="00920167">
        <w:rPr>
          <w:b/>
          <w:bCs/>
          <w:noProof/>
        </w:rPr>
        <w:t>EPS security context</w:t>
      </w:r>
    </w:p>
    <w:p w14:paraId="622E5110" w14:textId="77777777" w:rsidR="00DF151E" w:rsidRPr="00920167" w:rsidRDefault="00DF151E" w:rsidP="00DF151E">
      <w:pPr>
        <w:pStyle w:val="EW"/>
        <w:rPr>
          <w:b/>
          <w:bCs/>
          <w:noProof/>
        </w:rPr>
      </w:pPr>
      <w:r w:rsidRPr="00920167">
        <w:rPr>
          <w:b/>
          <w:bCs/>
          <w:noProof/>
        </w:rPr>
        <w:t>EPS services</w:t>
      </w:r>
    </w:p>
    <w:p w14:paraId="25E8C5FB" w14:textId="77777777" w:rsidR="00DF151E" w:rsidRPr="00920167" w:rsidRDefault="00DF151E" w:rsidP="00DF151E">
      <w:pPr>
        <w:pStyle w:val="EW"/>
        <w:rPr>
          <w:b/>
          <w:bCs/>
          <w:noProof/>
        </w:rPr>
      </w:pPr>
      <w:r w:rsidRPr="00920167">
        <w:rPr>
          <w:b/>
          <w:bCs/>
          <w:noProof/>
        </w:rPr>
        <w:t>Lower layer failure</w:t>
      </w:r>
    </w:p>
    <w:p w14:paraId="6DFFE8A0" w14:textId="77777777" w:rsidR="00DF151E" w:rsidRPr="00920167" w:rsidRDefault="00DF151E" w:rsidP="00DF151E">
      <w:pPr>
        <w:pStyle w:val="EW"/>
        <w:rPr>
          <w:b/>
          <w:bCs/>
          <w:noProof/>
        </w:rPr>
      </w:pPr>
      <w:r w:rsidRPr="00920167">
        <w:rPr>
          <w:b/>
          <w:bCs/>
          <w:noProof/>
        </w:rPr>
        <w:t>Megabit</w:t>
      </w:r>
    </w:p>
    <w:p w14:paraId="0D8C360B" w14:textId="77777777" w:rsidR="00DF151E" w:rsidRPr="00920167" w:rsidRDefault="00DF151E" w:rsidP="00DF151E">
      <w:pPr>
        <w:pStyle w:val="EW"/>
        <w:rPr>
          <w:b/>
          <w:bCs/>
          <w:noProof/>
        </w:rPr>
      </w:pPr>
      <w:r w:rsidRPr="00920167">
        <w:rPr>
          <w:b/>
          <w:bCs/>
          <w:noProof/>
        </w:rPr>
        <w:t>Message header</w:t>
      </w:r>
    </w:p>
    <w:p w14:paraId="5701F779" w14:textId="77777777" w:rsidR="00DF151E" w:rsidRDefault="00DF151E" w:rsidP="00DF151E">
      <w:pPr>
        <w:pStyle w:val="EW"/>
        <w:rPr>
          <w:b/>
        </w:rPr>
      </w:pPr>
      <w:r w:rsidRPr="007107CD">
        <w:rPr>
          <w:b/>
        </w:rPr>
        <w:t>NAS signalling connection recovery</w:t>
      </w:r>
    </w:p>
    <w:p w14:paraId="017FAEA2" w14:textId="77777777" w:rsidR="00DF151E" w:rsidRPr="00920167" w:rsidRDefault="00DF151E" w:rsidP="00DF151E">
      <w:pPr>
        <w:pStyle w:val="EW"/>
        <w:rPr>
          <w:b/>
          <w:bCs/>
          <w:noProof/>
        </w:rPr>
      </w:pPr>
      <w:r w:rsidRPr="00920167">
        <w:rPr>
          <w:b/>
          <w:bCs/>
          <w:noProof/>
        </w:rPr>
        <w:t>S1 mode</w:t>
      </w:r>
    </w:p>
    <w:p w14:paraId="1A5B2FE1" w14:textId="77777777" w:rsidR="00DF151E" w:rsidRPr="00920167" w:rsidRDefault="00DF151E" w:rsidP="00DF151E">
      <w:pPr>
        <w:pStyle w:val="EX"/>
        <w:rPr>
          <w:b/>
          <w:bCs/>
          <w:noProof/>
        </w:rPr>
      </w:pPr>
      <w:r w:rsidRPr="00920167">
        <w:rPr>
          <w:b/>
          <w:bCs/>
          <w:noProof/>
        </w:rPr>
        <w:t>Non-EPS services</w:t>
      </w:r>
    </w:p>
    <w:p w14:paraId="374898F7" w14:textId="77777777" w:rsidR="00DF151E" w:rsidRPr="007E6407" w:rsidRDefault="00DF151E" w:rsidP="00DF151E">
      <w:r w:rsidRPr="007E6407">
        <w:t>For the purposes of the present document, the following terms an</w:t>
      </w:r>
      <w:r>
        <w:t>d definitions given in 3GPP TS 3</w:t>
      </w:r>
      <w:r w:rsidRPr="007E6407">
        <w:t>3.</w:t>
      </w:r>
      <w:r>
        <w:t>5</w:t>
      </w:r>
      <w:r w:rsidRPr="007E6407">
        <w:t>01 [</w:t>
      </w:r>
      <w:r>
        <w:t>24</w:t>
      </w:r>
      <w:r w:rsidRPr="007E6407">
        <w:t>] apply:</w:t>
      </w:r>
    </w:p>
    <w:p w14:paraId="772112FB" w14:textId="77777777" w:rsidR="00DF151E" w:rsidRPr="00BD1D67" w:rsidRDefault="00DF151E" w:rsidP="00DF151E">
      <w:pPr>
        <w:pStyle w:val="EW"/>
        <w:rPr>
          <w:b/>
          <w:bCs/>
          <w:noProof/>
        </w:rPr>
      </w:pPr>
      <w:r w:rsidRPr="00BD1D67">
        <w:rPr>
          <w:b/>
          <w:bCs/>
          <w:noProof/>
        </w:rPr>
        <w:t>5G security context</w:t>
      </w:r>
    </w:p>
    <w:p w14:paraId="4AE22836" w14:textId="77777777" w:rsidR="00DF151E" w:rsidRPr="00BD1D67" w:rsidRDefault="00DF151E" w:rsidP="00DF151E">
      <w:pPr>
        <w:pStyle w:val="EW"/>
        <w:rPr>
          <w:b/>
          <w:bCs/>
        </w:rPr>
      </w:pPr>
      <w:r w:rsidRPr="00BD1D67">
        <w:rPr>
          <w:b/>
          <w:bCs/>
        </w:rPr>
        <w:t>5G NAS security context</w:t>
      </w:r>
    </w:p>
    <w:p w14:paraId="612D715D" w14:textId="77777777" w:rsidR="00DF151E" w:rsidRDefault="00DF151E" w:rsidP="00DF151E">
      <w:pPr>
        <w:pStyle w:val="EW"/>
        <w:rPr>
          <w:b/>
          <w:bCs/>
        </w:rPr>
      </w:pPr>
      <w:r>
        <w:rPr>
          <w:b/>
          <w:bCs/>
        </w:rPr>
        <w:t>ABBA</w:t>
      </w:r>
    </w:p>
    <w:p w14:paraId="2762DD25" w14:textId="77777777" w:rsidR="00DF151E" w:rsidRPr="00BD1D67" w:rsidRDefault="00DF151E" w:rsidP="00DF151E">
      <w:pPr>
        <w:pStyle w:val="EW"/>
        <w:rPr>
          <w:b/>
          <w:bCs/>
        </w:rPr>
      </w:pPr>
      <w:r w:rsidRPr="00BD1D67">
        <w:rPr>
          <w:b/>
          <w:bCs/>
        </w:rPr>
        <w:t>Current 5G security context</w:t>
      </w:r>
    </w:p>
    <w:p w14:paraId="16CA9E8C" w14:textId="77777777" w:rsidR="00DF151E" w:rsidRPr="00BD1D67" w:rsidRDefault="00DF151E" w:rsidP="00DF151E">
      <w:pPr>
        <w:pStyle w:val="EW"/>
        <w:rPr>
          <w:b/>
          <w:bCs/>
        </w:rPr>
      </w:pPr>
      <w:r w:rsidRPr="00BD1D67">
        <w:rPr>
          <w:b/>
          <w:bCs/>
        </w:rPr>
        <w:t>Full native 5G security context</w:t>
      </w:r>
    </w:p>
    <w:p w14:paraId="76312CFC" w14:textId="77777777" w:rsidR="00DF151E" w:rsidRPr="00E664A0" w:rsidRDefault="00DF151E" w:rsidP="00DF151E">
      <w:pPr>
        <w:pStyle w:val="EW"/>
        <w:rPr>
          <w:b/>
          <w:lang w:eastAsia="zh-CN"/>
        </w:rPr>
      </w:pPr>
      <w:r w:rsidRPr="00E664A0">
        <w:rPr>
          <w:b/>
          <w:lang w:eastAsia="zh-CN"/>
        </w:rPr>
        <w:t>K'</w:t>
      </w:r>
      <w:r w:rsidRPr="003168A2">
        <w:rPr>
          <w:vertAlign w:val="subscript"/>
        </w:rPr>
        <w:t>AME</w:t>
      </w:r>
    </w:p>
    <w:p w14:paraId="5797AE5D" w14:textId="77777777" w:rsidR="00DF151E" w:rsidRPr="00E664A0" w:rsidRDefault="00DF151E" w:rsidP="00DF151E">
      <w:pPr>
        <w:pStyle w:val="EW"/>
        <w:rPr>
          <w:b/>
          <w:lang w:eastAsia="zh-CN"/>
        </w:rPr>
      </w:pPr>
      <w:r w:rsidRPr="00E664A0">
        <w:rPr>
          <w:b/>
          <w:lang w:eastAsia="zh-CN"/>
        </w:rPr>
        <w:t>K</w:t>
      </w:r>
      <w:r>
        <w:rPr>
          <w:vertAlign w:val="subscript"/>
        </w:rPr>
        <w:t>A</w:t>
      </w:r>
      <w:r w:rsidRPr="003168A2">
        <w:rPr>
          <w:vertAlign w:val="subscript"/>
        </w:rPr>
        <w:t>M</w:t>
      </w:r>
      <w:r>
        <w:rPr>
          <w:vertAlign w:val="subscript"/>
        </w:rPr>
        <w:t>F</w:t>
      </w:r>
    </w:p>
    <w:p w14:paraId="7109187F" w14:textId="77777777" w:rsidR="00DF151E" w:rsidRPr="00E664A0" w:rsidRDefault="00DF151E" w:rsidP="00DF151E">
      <w:pPr>
        <w:pStyle w:val="EW"/>
        <w:rPr>
          <w:b/>
          <w:lang w:eastAsia="zh-CN"/>
        </w:rPr>
      </w:pPr>
      <w:r w:rsidRPr="00E664A0">
        <w:rPr>
          <w:b/>
          <w:lang w:eastAsia="zh-CN"/>
        </w:rPr>
        <w:t>K</w:t>
      </w:r>
      <w:r w:rsidRPr="003168A2">
        <w:rPr>
          <w:vertAlign w:val="subscript"/>
        </w:rPr>
        <w:t>ASME</w:t>
      </w:r>
    </w:p>
    <w:p w14:paraId="04FDC3DD" w14:textId="77777777" w:rsidR="00DF151E" w:rsidRPr="00F01189" w:rsidRDefault="00DF151E" w:rsidP="00DF151E">
      <w:pPr>
        <w:pStyle w:val="EW"/>
        <w:rPr>
          <w:b/>
          <w:bCs/>
          <w:lang w:val="en-US" w:eastAsia="zh-CN"/>
        </w:rPr>
      </w:pPr>
      <w:r w:rsidRPr="00F01189">
        <w:rPr>
          <w:b/>
          <w:bCs/>
          <w:lang w:val="en-US" w:eastAsia="zh-CN"/>
        </w:rPr>
        <w:t>Mapped security context</w:t>
      </w:r>
    </w:p>
    <w:p w14:paraId="164FB55A" w14:textId="77777777" w:rsidR="00DF151E" w:rsidRPr="00F01189" w:rsidRDefault="00DF151E" w:rsidP="00DF151E">
      <w:pPr>
        <w:pStyle w:val="EW"/>
        <w:rPr>
          <w:b/>
          <w:bCs/>
          <w:noProof/>
        </w:rPr>
      </w:pPr>
      <w:r w:rsidRPr="00F01189">
        <w:rPr>
          <w:b/>
          <w:bCs/>
        </w:rPr>
        <w:t>Native 5G security context</w:t>
      </w:r>
    </w:p>
    <w:p w14:paraId="0AECFCCA" w14:textId="77777777" w:rsidR="00DF151E" w:rsidRPr="00F01189" w:rsidRDefault="00DF151E" w:rsidP="00DF151E">
      <w:pPr>
        <w:pStyle w:val="EW"/>
        <w:rPr>
          <w:b/>
          <w:bCs/>
          <w:noProof/>
        </w:rPr>
      </w:pPr>
      <w:r>
        <w:rPr>
          <w:b/>
          <w:bCs/>
          <w:noProof/>
        </w:rPr>
        <w:t>NCC</w:t>
      </w:r>
    </w:p>
    <w:p w14:paraId="40AA829C" w14:textId="77777777" w:rsidR="00DF151E" w:rsidRPr="00621D46" w:rsidRDefault="00DF151E" w:rsidP="00DF151E">
      <w:pPr>
        <w:pStyle w:val="EW"/>
        <w:rPr>
          <w:b/>
          <w:bCs/>
          <w:lang w:val="en-US" w:eastAsia="zh-CN"/>
        </w:rPr>
      </w:pPr>
      <w:r w:rsidRPr="00621D46">
        <w:rPr>
          <w:b/>
          <w:bCs/>
          <w:lang w:val="en-US" w:eastAsia="zh-CN"/>
        </w:rPr>
        <w:t>Non-current 5G security context</w:t>
      </w:r>
    </w:p>
    <w:p w14:paraId="68618179" w14:textId="77777777" w:rsidR="00DF151E" w:rsidRPr="00621D46" w:rsidRDefault="00DF151E" w:rsidP="00DF151E">
      <w:pPr>
        <w:pStyle w:val="EW"/>
        <w:rPr>
          <w:b/>
          <w:bCs/>
          <w:noProof/>
        </w:rPr>
      </w:pPr>
      <w:r w:rsidRPr="00621D46">
        <w:rPr>
          <w:b/>
          <w:bCs/>
          <w:lang w:val="en-US" w:eastAsia="zh-CN"/>
        </w:rPr>
        <w:t>Partial native 5G security context</w:t>
      </w:r>
    </w:p>
    <w:p w14:paraId="7FB0E0E2" w14:textId="77777777" w:rsidR="00DF151E" w:rsidRDefault="00DF151E" w:rsidP="00DF151E">
      <w:pPr>
        <w:pStyle w:val="EX"/>
        <w:rPr>
          <w:b/>
          <w:bCs/>
          <w:noProof/>
        </w:rPr>
      </w:pPr>
      <w:r>
        <w:rPr>
          <w:b/>
          <w:bCs/>
          <w:noProof/>
        </w:rPr>
        <w:t>RES*</w:t>
      </w:r>
    </w:p>
    <w:p w14:paraId="3FB04DD0" w14:textId="77777777" w:rsidR="00DF151E" w:rsidRDefault="00DF151E" w:rsidP="00DF151E">
      <w:r>
        <w:t>For the purposes of the present document, the following terms and definitions given in 3GPP TS 38.413 [31] apply:</w:t>
      </w:r>
    </w:p>
    <w:p w14:paraId="69A60D63" w14:textId="77777777" w:rsidR="00DF151E" w:rsidRPr="006C399B" w:rsidRDefault="00DF151E" w:rsidP="00DF151E">
      <w:pPr>
        <w:pStyle w:val="EX"/>
        <w:rPr>
          <w:b/>
          <w:bCs/>
          <w:noProof/>
        </w:rPr>
      </w:pPr>
      <w:r w:rsidRPr="006C399B">
        <w:rPr>
          <w:b/>
          <w:bCs/>
          <w:noProof/>
        </w:rPr>
        <w:t>NG connection</w:t>
      </w:r>
    </w:p>
    <w:p w14:paraId="225C6D3A" w14:textId="77777777" w:rsidR="00DF151E" w:rsidRPr="00222ECC" w:rsidRDefault="00DF151E" w:rsidP="00DF151E">
      <w:pPr>
        <w:pStyle w:val="Heading2"/>
        <w:rPr>
          <w:lang w:val="en-US"/>
        </w:rPr>
      </w:pPr>
      <w:bookmarkStart w:id="35" w:name="_Toc20231803"/>
      <w:bookmarkStart w:id="36" w:name="_Toc27745125"/>
      <w:bookmarkStart w:id="37" w:name="_Toc106693536"/>
      <w:r w:rsidRPr="00222ECC">
        <w:rPr>
          <w:lang w:val="en-US"/>
        </w:rPr>
        <w:lastRenderedPageBreak/>
        <w:t>3.2</w:t>
      </w:r>
      <w:r w:rsidRPr="00222ECC">
        <w:rPr>
          <w:lang w:val="en-US"/>
        </w:rPr>
        <w:tab/>
        <w:t>Abbreviations</w:t>
      </w:r>
      <w:bookmarkEnd w:id="35"/>
      <w:bookmarkEnd w:id="36"/>
      <w:bookmarkEnd w:id="37"/>
    </w:p>
    <w:p w14:paraId="4ED710E1" w14:textId="77777777" w:rsidR="00DF151E" w:rsidRPr="004D3578" w:rsidRDefault="00DF151E" w:rsidP="00DF151E">
      <w:pPr>
        <w:keepNext/>
      </w:pPr>
      <w:r w:rsidRPr="004D3578">
        <w:t xml:space="preserve">For the purposes of the present document, the abbreviations given in </w:t>
      </w:r>
      <w:r>
        <w:t>3GPP</w:t>
      </w:r>
      <w:r w:rsidRPr="004D3578">
        <w:t xml:space="preserve"> TR 21.905 [1] and the following apply. An abbreviation defined in the present document takes precedence over the definition of the same abbreviation, if any, in </w:t>
      </w:r>
      <w:r>
        <w:t xml:space="preserve">3GPP </w:t>
      </w:r>
      <w:r w:rsidRPr="004D3578">
        <w:t>TR 21.905 [1].</w:t>
      </w:r>
    </w:p>
    <w:p w14:paraId="2BAF542B" w14:textId="77777777" w:rsidR="00DF151E" w:rsidRDefault="00DF151E" w:rsidP="00DF151E">
      <w:pPr>
        <w:pStyle w:val="EW"/>
      </w:pPr>
      <w:r>
        <w:rPr>
          <w:rFonts w:hint="eastAsia"/>
        </w:rPr>
        <w:t>4G-GUTI</w:t>
      </w:r>
      <w:r>
        <w:rPr>
          <w:rFonts w:hint="eastAsia"/>
        </w:rPr>
        <w:tab/>
        <w:t>4G-</w:t>
      </w:r>
      <w:r w:rsidRPr="003168A2">
        <w:t>Globally Unique Temporary Identifier</w:t>
      </w:r>
    </w:p>
    <w:p w14:paraId="003CB397" w14:textId="77777777" w:rsidR="00DF151E" w:rsidRPr="00475454" w:rsidRDefault="00DF151E" w:rsidP="00DF151E">
      <w:pPr>
        <w:pStyle w:val="EW"/>
      </w:pPr>
      <w:r w:rsidRPr="00475454">
        <w:t>5GC</w:t>
      </w:r>
      <w:r>
        <w:t>N</w:t>
      </w:r>
      <w:r w:rsidRPr="00475454">
        <w:tab/>
        <w:t>5G Core Network</w:t>
      </w:r>
    </w:p>
    <w:p w14:paraId="33C263A6" w14:textId="77777777" w:rsidR="00DF151E" w:rsidRPr="008836A9" w:rsidRDefault="00DF151E" w:rsidP="00DF151E">
      <w:pPr>
        <w:pStyle w:val="EW"/>
      </w:pPr>
      <w:r>
        <w:rPr>
          <w:rFonts w:hint="eastAsia"/>
        </w:rPr>
        <w:t>5G-GUTI</w:t>
      </w:r>
      <w:r>
        <w:rPr>
          <w:rFonts w:hint="eastAsia"/>
        </w:rPr>
        <w:tab/>
        <w:t>5G-</w:t>
      </w:r>
      <w:r w:rsidRPr="003168A2">
        <w:t>Globally Unique Temporary Identifier</w:t>
      </w:r>
    </w:p>
    <w:p w14:paraId="4375AF32" w14:textId="77777777" w:rsidR="00DF151E" w:rsidRDefault="00DF151E" w:rsidP="00DF151E">
      <w:pPr>
        <w:pStyle w:val="EW"/>
      </w:pPr>
      <w:r>
        <w:t>5GMM</w:t>
      </w:r>
      <w:r>
        <w:tab/>
        <w:t>5GS Mobility Management</w:t>
      </w:r>
    </w:p>
    <w:p w14:paraId="14CEFBDD" w14:textId="77777777" w:rsidR="00DF151E" w:rsidRPr="00475454" w:rsidRDefault="00DF151E" w:rsidP="00DF151E">
      <w:pPr>
        <w:pStyle w:val="EW"/>
        <w:rPr>
          <w:lang w:eastAsia="zh-CN"/>
        </w:rPr>
      </w:pPr>
      <w:r w:rsidRPr="00475454">
        <w:t>5GS</w:t>
      </w:r>
      <w:r w:rsidRPr="00475454">
        <w:tab/>
        <w:t>5G System</w:t>
      </w:r>
    </w:p>
    <w:p w14:paraId="63A119EF" w14:textId="77777777" w:rsidR="00DF151E" w:rsidRPr="00475454" w:rsidRDefault="00DF151E" w:rsidP="00DF151E">
      <w:pPr>
        <w:pStyle w:val="EW"/>
        <w:rPr>
          <w:lang w:eastAsia="zh-CN"/>
        </w:rPr>
      </w:pPr>
      <w:r>
        <w:t>5GSM</w:t>
      </w:r>
      <w:r>
        <w:tab/>
        <w:t>5GS Session Management</w:t>
      </w:r>
    </w:p>
    <w:p w14:paraId="366CDF0F" w14:textId="77777777" w:rsidR="00DF151E" w:rsidRPr="00E720A7" w:rsidRDefault="00DF151E" w:rsidP="00DF151E">
      <w:pPr>
        <w:pStyle w:val="EW"/>
      </w:pPr>
      <w:r>
        <w:t>5G-S-TMSI</w:t>
      </w:r>
      <w:r>
        <w:tab/>
        <w:t>5G S-Temporary Mobile Subscription Identifier</w:t>
      </w:r>
    </w:p>
    <w:p w14:paraId="09B6183F" w14:textId="77777777" w:rsidR="00DF151E" w:rsidRPr="00E720A7" w:rsidRDefault="00DF151E" w:rsidP="00DF151E">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14:paraId="29CCDB8A" w14:textId="77777777" w:rsidR="00DF151E" w:rsidRDefault="00DF151E" w:rsidP="00DF151E">
      <w:pPr>
        <w:pStyle w:val="EW"/>
      </w:pPr>
      <w:r>
        <w:t>5QI</w:t>
      </w:r>
      <w:r>
        <w:tab/>
        <w:t>5G QoS Identifier</w:t>
      </w:r>
    </w:p>
    <w:p w14:paraId="330F0EE1" w14:textId="77777777" w:rsidR="00DF151E" w:rsidRPr="003168A2" w:rsidRDefault="00DF151E" w:rsidP="00DF151E">
      <w:pPr>
        <w:pStyle w:val="EW"/>
      </w:pPr>
      <w:r w:rsidRPr="003168A2">
        <w:t>AKA</w:t>
      </w:r>
      <w:r w:rsidRPr="003168A2">
        <w:tab/>
        <w:t>Authentication and Key Agreement</w:t>
      </w:r>
    </w:p>
    <w:p w14:paraId="63BAAE18" w14:textId="77777777" w:rsidR="00DF151E" w:rsidRPr="003168A2" w:rsidRDefault="00DF151E" w:rsidP="00DF151E">
      <w:pPr>
        <w:pStyle w:val="EW"/>
      </w:pPr>
      <w:r w:rsidRPr="003168A2">
        <w:t>AMBR</w:t>
      </w:r>
      <w:r w:rsidRPr="003168A2">
        <w:tab/>
        <w:t>Aggregate Maximum Bit Rate</w:t>
      </w:r>
    </w:p>
    <w:p w14:paraId="0BB5BF31" w14:textId="77777777" w:rsidR="00DF151E" w:rsidRDefault="00DF151E" w:rsidP="00DF151E">
      <w:pPr>
        <w:pStyle w:val="EW"/>
        <w:keepNext/>
      </w:pPr>
      <w:r>
        <w:t>AMF</w:t>
      </w:r>
      <w:r>
        <w:tab/>
        <w:t>Access and Mobility Management Function</w:t>
      </w:r>
    </w:p>
    <w:p w14:paraId="56746090" w14:textId="77777777" w:rsidR="00DF151E" w:rsidRDefault="00DF151E" w:rsidP="00DF151E">
      <w:pPr>
        <w:pStyle w:val="EW"/>
        <w:keepNext/>
      </w:pPr>
      <w:r>
        <w:t>APN</w:t>
      </w:r>
      <w:r>
        <w:tab/>
      </w:r>
      <w:r w:rsidRPr="003168A2">
        <w:t>Access Point Name</w:t>
      </w:r>
    </w:p>
    <w:p w14:paraId="49A96322" w14:textId="77777777" w:rsidR="00DF151E" w:rsidRDefault="00DF151E" w:rsidP="00DF151E">
      <w:pPr>
        <w:pStyle w:val="EW"/>
      </w:pPr>
      <w:r>
        <w:t>DL</w:t>
      </w:r>
      <w:r>
        <w:tab/>
        <w:t>Downlink</w:t>
      </w:r>
    </w:p>
    <w:p w14:paraId="024CDBA2" w14:textId="77777777" w:rsidR="00DF151E" w:rsidRDefault="00DF151E" w:rsidP="00DF151E">
      <w:pPr>
        <w:pStyle w:val="EW"/>
      </w:pPr>
      <w:r w:rsidRPr="00B6630E">
        <w:t>DN</w:t>
      </w:r>
      <w:r w:rsidRPr="00B6630E">
        <w:tab/>
        <w:t>Data Network</w:t>
      </w:r>
    </w:p>
    <w:p w14:paraId="599285E1" w14:textId="77777777" w:rsidR="00DF151E" w:rsidRDefault="00DF151E" w:rsidP="00DF151E">
      <w:pPr>
        <w:pStyle w:val="EW"/>
      </w:pPr>
      <w:r>
        <w:t>DNN</w:t>
      </w:r>
      <w:r>
        <w:tab/>
      </w:r>
      <w:r w:rsidRPr="00B6630E">
        <w:t>Data Network Name</w:t>
      </w:r>
    </w:p>
    <w:p w14:paraId="6526F323" w14:textId="77777777" w:rsidR="00DF151E" w:rsidRDefault="00DF151E" w:rsidP="00DF151E">
      <w:pPr>
        <w:pStyle w:val="EW"/>
      </w:pPr>
      <w:r>
        <w:t>E-UTRAN</w:t>
      </w:r>
      <w:r>
        <w:tab/>
        <w:t>Evolved Universal Terrestrial Radio Access Network</w:t>
      </w:r>
    </w:p>
    <w:p w14:paraId="224A73DD" w14:textId="77777777" w:rsidR="00DF151E" w:rsidRPr="001567DA" w:rsidRDefault="00DF151E" w:rsidP="00DF151E">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14:paraId="1D4B9937" w14:textId="77777777" w:rsidR="00DF151E" w:rsidRPr="000D65BC" w:rsidRDefault="00DF151E" w:rsidP="00DF151E">
      <w:pPr>
        <w:pStyle w:val="EW"/>
      </w:pPr>
      <w:r>
        <w:t>ECIES</w:t>
      </w:r>
      <w:r>
        <w:tab/>
      </w:r>
      <w:r w:rsidRPr="000D65BC">
        <w:t>Elliptic Curve Integrated Encryption Scheme</w:t>
      </w:r>
    </w:p>
    <w:p w14:paraId="784181BC" w14:textId="77777777" w:rsidR="00DF151E" w:rsidRPr="003168A2" w:rsidRDefault="00DF151E" w:rsidP="00DF151E">
      <w:pPr>
        <w:pStyle w:val="EW"/>
      </w:pPr>
      <w:r w:rsidRPr="003168A2">
        <w:t>E</w:t>
      </w:r>
      <w:r>
        <w:t>PD</w:t>
      </w:r>
      <w:r w:rsidRPr="003168A2">
        <w:tab/>
        <w:t>E</w:t>
      </w:r>
      <w:r>
        <w:t>xtended</w:t>
      </w:r>
      <w:r w:rsidRPr="003168A2">
        <w:t xml:space="preserve"> </w:t>
      </w:r>
      <w:r>
        <w:t>Protocol</w:t>
      </w:r>
      <w:r w:rsidRPr="003168A2">
        <w:t xml:space="preserve"> </w:t>
      </w:r>
      <w:r>
        <w:t>Discriminator</w:t>
      </w:r>
    </w:p>
    <w:p w14:paraId="041AF054" w14:textId="77777777" w:rsidR="00DF151E" w:rsidRPr="003168A2" w:rsidRDefault="00DF151E" w:rsidP="00DF151E">
      <w:pPr>
        <w:pStyle w:val="EW"/>
      </w:pPr>
      <w:r w:rsidRPr="003168A2">
        <w:t>EMM</w:t>
      </w:r>
      <w:r w:rsidRPr="003168A2">
        <w:tab/>
        <w:t>EPS Mobility Management</w:t>
      </w:r>
    </w:p>
    <w:p w14:paraId="188270B4" w14:textId="77777777" w:rsidR="00DF151E" w:rsidRDefault="00DF151E" w:rsidP="00DF151E">
      <w:pPr>
        <w:pStyle w:val="EW"/>
      </w:pPr>
      <w:r>
        <w:t>EPC</w:t>
      </w:r>
      <w:r>
        <w:tab/>
        <w:t>Evolved Packet Core Network</w:t>
      </w:r>
    </w:p>
    <w:p w14:paraId="5F2A66FB" w14:textId="77777777" w:rsidR="00DF151E" w:rsidRDefault="00DF151E" w:rsidP="00DF151E">
      <w:pPr>
        <w:pStyle w:val="EW"/>
      </w:pPr>
      <w:r>
        <w:t>EPS</w:t>
      </w:r>
      <w:r>
        <w:tab/>
        <w:t>Evolved Packet System</w:t>
      </w:r>
    </w:p>
    <w:p w14:paraId="78BD90DC" w14:textId="77777777" w:rsidR="00DF151E" w:rsidRPr="003168A2" w:rsidRDefault="00DF151E" w:rsidP="00DF151E">
      <w:pPr>
        <w:pStyle w:val="EW"/>
      </w:pPr>
      <w:r w:rsidRPr="003168A2">
        <w:t>ESM</w:t>
      </w:r>
      <w:r w:rsidRPr="003168A2">
        <w:tab/>
        <w:t>EPS Session Management</w:t>
      </w:r>
    </w:p>
    <w:p w14:paraId="1B6B346C" w14:textId="77777777" w:rsidR="00DF151E" w:rsidRPr="003168A2" w:rsidRDefault="00DF151E" w:rsidP="00DF151E">
      <w:pPr>
        <w:pStyle w:val="EW"/>
      </w:pPr>
      <w:r>
        <w:t>G</w:t>
      </w:r>
      <w:r w:rsidRPr="00A10DAB">
        <w:t>bps</w:t>
      </w:r>
      <w:r w:rsidRPr="00A10DAB">
        <w:tab/>
      </w:r>
      <w:r>
        <w:t>Gi</w:t>
      </w:r>
      <w:r w:rsidRPr="00A10DAB">
        <w:t>gabits per second</w:t>
      </w:r>
    </w:p>
    <w:p w14:paraId="7AC6C74E" w14:textId="77777777" w:rsidR="00DF151E" w:rsidRDefault="00DF151E" w:rsidP="00DF151E">
      <w:pPr>
        <w:pStyle w:val="EW"/>
      </w:pPr>
      <w:r>
        <w:t>GFBR</w:t>
      </w:r>
      <w:r w:rsidRPr="003168A2">
        <w:tab/>
      </w:r>
      <w:r w:rsidRPr="00474451">
        <w:rPr>
          <w:noProof/>
          <w:lang w:val="en-US"/>
        </w:rPr>
        <w:t>Guarant</w:t>
      </w:r>
      <w:r>
        <w:rPr>
          <w:noProof/>
          <w:lang w:val="en-US"/>
        </w:rPr>
        <w:t>eed Flow Bit Rate</w:t>
      </w:r>
    </w:p>
    <w:p w14:paraId="36D904C1" w14:textId="77777777" w:rsidR="00DF151E" w:rsidRDefault="00DF151E" w:rsidP="00DF151E">
      <w:pPr>
        <w:pStyle w:val="EW"/>
      </w:pPr>
      <w:r>
        <w:t>GUAMI</w:t>
      </w:r>
      <w:r>
        <w:tab/>
        <w:t>Globally Unique AMF Identifier</w:t>
      </w:r>
    </w:p>
    <w:p w14:paraId="3E983F0C" w14:textId="77777777" w:rsidR="00DF151E" w:rsidRPr="003168A2" w:rsidRDefault="00DF151E" w:rsidP="00DF151E">
      <w:pPr>
        <w:pStyle w:val="EW"/>
      </w:pPr>
      <w:r>
        <w:t>IP-CAN</w:t>
      </w:r>
      <w:r>
        <w:tab/>
        <w:t>IP-Connectivity Access Network</w:t>
      </w:r>
    </w:p>
    <w:p w14:paraId="71B78E84" w14:textId="77777777" w:rsidR="00DF151E" w:rsidRPr="003168A2" w:rsidRDefault="00DF151E" w:rsidP="00DF151E">
      <w:pPr>
        <w:pStyle w:val="EW"/>
      </w:pPr>
      <w:r w:rsidRPr="003168A2">
        <w:t>KSI</w:t>
      </w:r>
      <w:r w:rsidRPr="003168A2">
        <w:tab/>
        <w:t>Key Set Identifier</w:t>
      </w:r>
    </w:p>
    <w:p w14:paraId="29E35205" w14:textId="77777777" w:rsidR="00DF151E" w:rsidRDefault="00DF151E" w:rsidP="00DF151E">
      <w:pPr>
        <w:pStyle w:val="EW"/>
      </w:pPr>
      <w:r>
        <w:t>LADN</w:t>
      </w:r>
      <w:r>
        <w:tab/>
        <w:t>Local Area Data Network</w:t>
      </w:r>
    </w:p>
    <w:p w14:paraId="10CE4B3B" w14:textId="77777777" w:rsidR="00DF151E" w:rsidRDefault="00DF151E" w:rsidP="00DF151E">
      <w:pPr>
        <w:pStyle w:val="EW"/>
      </w:pPr>
      <w:r>
        <w:t>LMF</w:t>
      </w:r>
      <w:r>
        <w:tab/>
        <w:t>Location Management Function</w:t>
      </w:r>
    </w:p>
    <w:p w14:paraId="5528DFDD" w14:textId="77777777" w:rsidR="00DF151E" w:rsidRDefault="00DF151E" w:rsidP="00DF151E">
      <w:pPr>
        <w:pStyle w:val="EW"/>
      </w:pPr>
      <w:r>
        <w:t>LPP</w:t>
      </w:r>
      <w:r>
        <w:tab/>
        <w:t>LTE Positioning Protocol</w:t>
      </w:r>
    </w:p>
    <w:p w14:paraId="1C20FB6D" w14:textId="77777777" w:rsidR="00DF151E" w:rsidRDefault="00DF151E" w:rsidP="00DF151E">
      <w:pPr>
        <w:pStyle w:val="EW"/>
      </w:pPr>
      <w:r>
        <w:t>MAC</w:t>
      </w:r>
      <w:r>
        <w:tab/>
        <w:t>Message Authentication Code</w:t>
      </w:r>
    </w:p>
    <w:p w14:paraId="385A4BC8" w14:textId="77777777" w:rsidR="00DF151E" w:rsidRPr="003168A2" w:rsidRDefault="00DF151E" w:rsidP="00DF151E">
      <w:pPr>
        <w:pStyle w:val="EW"/>
      </w:pPr>
      <w:r w:rsidRPr="00A10DAB">
        <w:t>Mbps</w:t>
      </w:r>
      <w:r w:rsidRPr="00A10DAB">
        <w:tab/>
        <w:t>Megabits per second</w:t>
      </w:r>
    </w:p>
    <w:p w14:paraId="7B1A008F" w14:textId="77777777" w:rsidR="00DF151E" w:rsidRDefault="00DF151E" w:rsidP="00DF151E">
      <w:pPr>
        <w:pStyle w:val="EW"/>
      </w:pPr>
      <w:r>
        <w:rPr>
          <w:noProof/>
          <w:lang w:val="en-US"/>
        </w:rPr>
        <w:t>MFBR</w:t>
      </w:r>
      <w:r w:rsidRPr="003168A2">
        <w:tab/>
      </w:r>
      <w:r>
        <w:t>Maximum Flow Bit Rate</w:t>
      </w:r>
    </w:p>
    <w:p w14:paraId="2F94640A" w14:textId="77777777" w:rsidR="00DF151E" w:rsidRDefault="00DF151E" w:rsidP="00DF151E">
      <w:pPr>
        <w:pStyle w:val="EW"/>
      </w:pPr>
      <w:r>
        <w:t>MICO</w:t>
      </w:r>
      <w:r>
        <w:tab/>
      </w:r>
      <w:r w:rsidRPr="00343F90">
        <w:t>Mobile Initiated Connection Only</w:t>
      </w:r>
    </w:p>
    <w:p w14:paraId="6ACE914C" w14:textId="77777777" w:rsidR="00DF151E" w:rsidRDefault="00DF151E" w:rsidP="00DF151E">
      <w:pPr>
        <w:pStyle w:val="EW"/>
      </w:pPr>
      <w:r>
        <w:rPr>
          <w:rFonts w:hint="eastAsia"/>
        </w:rPr>
        <w:t>N3IWF</w:t>
      </w:r>
      <w:r>
        <w:rPr>
          <w:rFonts w:hint="eastAsia"/>
        </w:rPr>
        <w:tab/>
      </w:r>
      <w:r w:rsidRPr="001A1319">
        <w:t>Non-3GPP Inter</w:t>
      </w:r>
      <w:r>
        <w:t>-</w:t>
      </w:r>
      <w:r w:rsidRPr="001A1319">
        <w:t>Working Function</w:t>
      </w:r>
    </w:p>
    <w:p w14:paraId="11A8FD42" w14:textId="77777777" w:rsidR="00DF151E" w:rsidRDefault="00DF151E" w:rsidP="00DF151E">
      <w:pPr>
        <w:pStyle w:val="EW"/>
      </w:pPr>
      <w:r w:rsidRPr="00DF029F">
        <w:t>NAI</w:t>
      </w:r>
      <w:r w:rsidRPr="00DF029F">
        <w:tab/>
        <w:t>Network Access Identifier</w:t>
      </w:r>
    </w:p>
    <w:p w14:paraId="1B088F24" w14:textId="77777777" w:rsidR="00DF151E" w:rsidRDefault="00DF151E" w:rsidP="00DF151E">
      <w:pPr>
        <w:pStyle w:val="EW"/>
      </w:pPr>
      <w:r>
        <w:t>NITZ</w:t>
      </w:r>
      <w:r>
        <w:tab/>
        <w:t>Network Identity and Time Zone</w:t>
      </w:r>
    </w:p>
    <w:p w14:paraId="32681A77" w14:textId="77777777" w:rsidR="00DF151E" w:rsidRDefault="00DF151E" w:rsidP="00DF151E">
      <w:pPr>
        <w:pStyle w:val="EW"/>
      </w:pPr>
      <w:r>
        <w:t>NR</w:t>
      </w:r>
      <w:r>
        <w:tab/>
        <w:t>New Radio</w:t>
      </w:r>
    </w:p>
    <w:p w14:paraId="5ECC1E85" w14:textId="77777777" w:rsidR="00DF151E" w:rsidRPr="003168A2" w:rsidRDefault="00DF151E" w:rsidP="00DF151E">
      <w:pPr>
        <w:pStyle w:val="EW"/>
      </w:pPr>
      <w:r>
        <w:t>ng</w:t>
      </w:r>
      <w:r w:rsidRPr="003168A2">
        <w:t>KSI</w:t>
      </w:r>
      <w:r w:rsidRPr="003168A2">
        <w:tab/>
        <w:t xml:space="preserve">Key Set Identifier for </w:t>
      </w:r>
      <w:r>
        <w:t>Next Generation Radio Access Network</w:t>
      </w:r>
    </w:p>
    <w:p w14:paraId="57BBC59B" w14:textId="77777777" w:rsidR="00DF151E" w:rsidRDefault="00DF151E" w:rsidP="00DF151E">
      <w:pPr>
        <w:pStyle w:val="EW"/>
      </w:pPr>
      <w:r>
        <w:t>NSSAI</w:t>
      </w:r>
      <w:r>
        <w:tab/>
        <w:t>Network Slice Selection Assistance Information</w:t>
      </w:r>
    </w:p>
    <w:p w14:paraId="5998BDB9" w14:textId="77777777" w:rsidR="00DF151E" w:rsidRDefault="00DF151E" w:rsidP="00DF151E">
      <w:pPr>
        <w:pStyle w:val="EW"/>
      </w:pPr>
      <w:r>
        <w:t>OS</w:t>
      </w:r>
      <w:r>
        <w:tab/>
        <w:t>Operating System</w:t>
      </w:r>
    </w:p>
    <w:p w14:paraId="53B34A0F" w14:textId="77777777" w:rsidR="00DF151E" w:rsidRDefault="00DF151E" w:rsidP="00DF151E">
      <w:pPr>
        <w:pStyle w:val="EW"/>
      </w:pPr>
      <w:r>
        <w:t>OS Id</w:t>
      </w:r>
      <w:r>
        <w:tab/>
        <w:t>OS Identity</w:t>
      </w:r>
    </w:p>
    <w:p w14:paraId="202CF1D9" w14:textId="77777777" w:rsidR="00DF151E" w:rsidRPr="003168A2" w:rsidRDefault="00DF151E" w:rsidP="00DF151E">
      <w:pPr>
        <w:pStyle w:val="EW"/>
        <w:rPr>
          <w:lang w:eastAsia="ja-JP"/>
        </w:rPr>
      </w:pPr>
      <w:r w:rsidRPr="003168A2">
        <w:rPr>
          <w:rFonts w:hint="eastAsia"/>
          <w:lang w:eastAsia="ja-JP"/>
        </w:rPr>
        <w:t>PTI</w:t>
      </w:r>
      <w:r w:rsidRPr="003168A2">
        <w:rPr>
          <w:rFonts w:hint="eastAsia"/>
          <w:lang w:eastAsia="ja-JP"/>
        </w:rPr>
        <w:tab/>
        <w:t>Procedure Transaction Identity</w:t>
      </w:r>
    </w:p>
    <w:p w14:paraId="7746E7D9" w14:textId="77777777" w:rsidR="00DF151E" w:rsidRDefault="00DF151E" w:rsidP="00DF151E">
      <w:pPr>
        <w:pStyle w:val="EW"/>
      </w:pPr>
      <w:r>
        <w:t>QFI</w:t>
      </w:r>
      <w:r>
        <w:tab/>
        <w:t>QoS Flow Identifier</w:t>
      </w:r>
    </w:p>
    <w:p w14:paraId="76395DC0" w14:textId="77777777" w:rsidR="00DF151E" w:rsidRPr="003168A2" w:rsidRDefault="00DF151E" w:rsidP="00DF151E">
      <w:pPr>
        <w:pStyle w:val="EW"/>
      </w:pPr>
      <w:r w:rsidRPr="003168A2">
        <w:t>QoS</w:t>
      </w:r>
      <w:r w:rsidRPr="003168A2">
        <w:tab/>
        <w:t>Quality of Service</w:t>
      </w:r>
    </w:p>
    <w:p w14:paraId="11CE7A93" w14:textId="77777777" w:rsidR="00DF151E" w:rsidRDefault="00DF151E" w:rsidP="00DF151E">
      <w:pPr>
        <w:pStyle w:val="EW"/>
      </w:pPr>
      <w:r>
        <w:t>QRI</w:t>
      </w:r>
      <w:r>
        <w:tab/>
        <w:t>QoS Rule Identifier</w:t>
      </w:r>
    </w:p>
    <w:p w14:paraId="39411B91" w14:textId="77777777" w:rsidR="00DF151E" w:rsidRDefault="00DF151E" w:rsidP="00DF151E">
      <w:pPr>
        <w:pStyle w:val="EW"/>
      </w:pPr>
      <w:r>
        <w:t>(R)AN</w:t>
      </w:r>
      <w:r>
        <w:tab/>
        <w:t>(Radio) Access Network</w:t>
      </w:r>
    </w:p>
    <w:p w14:paraId="11CB4C11" w14:textId="77777777" w:rsidR="00DF151E" w:rsidRPr="00A472B1" w:rsidRDefault="00DF151E" w:rsidP="00DF151E">
      <w:pPr>
        <w:pStyle w:val="EW"/>
      </w:pPr>
      <w:r w:rsidRPr="00A472B1">
        <w:t>RPLMN</w:t>
      </w:r>
      <w:r w:rsidRPr="00A472B1">
        <w:tab/>
        <w:t>Registered PLMN</w:t>
      </w:r>
    </w:p>
    <w:p w14:paraId="3F31D91B" w14:textId="77777777" w:rsidR="00DF151E" w:rsidRPr="007D5EB1" w:rsidRDefault="00DF151E" w:rsidP="00DF151E">
      <w:pPr>
        <w:pStyle w:val="EW"/>
      </w:pPr>
      <w:r w:rsidRPr="007D5EB1">
        <w:t>RQA</w:t>
      </w:r>
      <w:r w:rsidRPr="007D5EB1">
        <w:tab/>
        <w:t>Reflective QoS Attribute</w:t>
      </w:r>
    </w:p>
    <w:p w14:paraId="7662ABBC" w14:textId="77777777" w:rsidR="00DF151E" w:rsidRPr="007D5EB1" w:rsidRDefault="00DF151E" w:rsidP="00DF151E">
      <w:pPr>
        <w:pStyle w:val="EW"/>
      </w:pPr>
      <w:r w:rsidRPr="007D5EB1">
        <w:t>RQI</w:t>
      </w:r>
      <w:r w:rsidRPr="007D5EB1">
        <w:tab/>
        <w:t>Reflective QoS Indication</w:t>
      </w:r>
    </w:p>
    <w:p w14:paraId="42633DB6" w14:textId="77777777" w:rsidR="00DF151E" w:rsidRDefault="00DF151E" w:rsidP="00DF151E">
      <w:pPr>
        <w:pStyle w:val="EW"/>
      </w:pPr>
      <w:r w:rsidRPr="00851259">
        <w:t>RFSP</w:t>
      </w:r>
      <w:r w:rsidRPr="00851259">
        <w:tab/>
        <w:t>RAT Frequency Selection Priority</w:t>
      </w:r>
    </w:p>
    <w:p w14:paraId="7443570A" w14:textId="77777777" w:rsidR="00DF151E" w:rsidRDefault="00DF151E" w:rsidP="00DF151E">
      <w:pPr>
        <w:pStyle w:val="EW"/>
      </w:pPr>
      <w:r>
        <w:t>S-NSSAI</w:t>
      </w:r>
      <w:r>
        <w:tab/>
        <w:t>Single NSSAI</w:t>
      </w:r>
    </w:p>
    <w:p w14:paraId="566F185D" w14:textId="77777777" w:rsidR="00DF151E" w:rsidRPr="001A1319" w:rsidRDefault="00DF151E" w:rsidP="00DF151E">
      <w:pPr>
        <w:pStyle w:val="EW"/>
      </w:pPr>
      <w:r>
        <w:rPr>
          <w:rFonts w:hint="eastAsia"/>
        </w:rPr>
        <w:lastRenderedPageBreak/>
        <w:t>SA</w:t>
      </w:r>
      <w:r>
        <w:rPr>
          <w:rFonts w:hint="eastAsia"/>
        </w:rPr>
        <w:tab/>
        <w:t>Security Association</w:t>
      </w:r>
    </w:p>
    <w:p w14:paraId="7F0679D4" w14:textId="77777777" w:rsidR="00DF151E" w:rsidRPr="001A1319" w:rsidRDefault="00DF151E" w:rsidP="00DF151E">
      <w:pPr>
        <w:pStyle w:val="EW"/>
      </w:pPr>
      <w:r>
        <w:t>SDF</w:t>
      </w:r>
      <w:r>
        <w:tab/>
        <w:t>Service Data Flow</w:t>
      </w:r>
    </w:p>
    <w:p w14:paraId="367CB63F" w14:textId="77777777" w:rsidR="00DF151E" w:rsidRPr="001A1319" w:rsidRDefault="00DF151E" w:rsidP="00DF151E">
      <w:pPr>
        <w:pStyle w:val="EW"/>
      </w:pPr>
      <w:r>
        <w:t>SNN</w:t>
      </w:r>
      <w:r>
        <w:tab/>
        <w:t>Serving Network Name</w:t>
      </w:r>
    </w:p>
    <w:p w14:paraId="69686F04" w14:textId="77777777" w:rsidR="00DF151E" w:rsidRDefault="00DF151E" w:rsidP="00DF151E">
      <w:pPr>
        <w:pStyle w:val="EW"/>
      </w:pPr>
      <w:r>
        <w:t>SMF</w:t>
      </w:r>
      <w:r>
        <w:tab/>
        <w:t>Session Management Function</w:t>
      </w:r>
    </w:p>
    <w:p w14:paraId="6677EE60" w14:textId="77777777" w:rsidR="00DF151E" w:rsidRDefault="00DF151E" w:rsidP="00DF151E">
      <w:pPr>
        <w:pStyle w:val="EW"/>
      </w:pPr>
      <w:r>
        <w:t>SOR</w:t>
      </w:r>
      <w:r>
        <w:tab/>
        <w:t>Steering of Roaming</w:t>
      </w:r>
    </w:p>
    <w:p w14:paraId="2200D7BB" w14:textId="77777777" w:rsidR="00DF151E" w:rsidRDefault="00DF151E" w:rsidP="00DF151E">
      <w:pPr>
        <w:pStyle w:val="EW"/>
      </w:pPr>
      <w:r w:rsidRPr="003168A2">
        <w:rPr>
          <w:rFonts w:hint="eastAsia"/>
        </w:rPr>
        <w:t>TA</w:t>
      </w:r>
      <w:r w:rsidRPr="003168A2">
        <w:rPr>
          <w:rFonts w:hint="eastAsia"/>
        </w:rPr>
        <w:tab/>
        <w:t>Tracking Area</w:t>
      </w:r>
    </w:p>
    <w:p w14:paraId="1560E845" w14:textId="77777777" w:rsidR="00DF151E" w:rsidRPr="003168A2" w:rsidRDefault="00DF151E" w:rsidP="00DF151E">
      <w:pPr>
        <w:pStyle w:val="EW"/>
      </w:pPr>
      <w:r w:rsidRPr="003168A2">
        <w:t>TAC</w:t>
      </w:r>
      <w:r w:rsidRPr="003168A2">
        <w:tab/>
        <w:t>Tracking Area Code</w:t>
      </w:r>
    </w:p>
    <w:p w14:paraId="41BB4F8C" w14:textId="77777777" w:rsidR="00DF151E" w:rsidRPr="003168A2" w:rsidRDefault="00DF151E" w:rsidP="00DF151E">
      <w:pPr>
        <w:pStyle w:val="EW"/>
      </w:pPr>
      <w:r w:rsidRPr="003168A2">
        <w:rPr>
          <w:rFonts w:hint="eastAsia"/>
        </w:rPr>
        <w:t>TAI</w:t>
      </w:r>
      <w:r w:rsidRPr="003168A2">
        <w:rPr>
          <w:rFonts w:hint="eastAsia"/>
        </w:rPr>
        <w:tab/>
        <w:t>Tracking Area Identity</w:t>
      </w:r>
    </w:p>
    <w:p w14:paraId="49E77557" w14:textId="77777777" w:rsidR="00DF151E" w:rsidRPr="003168A2" w:rsidRDefault="00DF151E" w:rsidP="00DF151E">
      <w:pPr>
        <w:pStyle w:val="EW"/>
      </w:pPr>
      <w:r>
        <w:t>T</w:t>
      </w:r>
      <w:r w:rsidRPr="00A10DAB">
        <w:t>bps</w:t>
      </w:r>
      <w:r w:rsidRPr="00A10DAB">
        <w:tab/>
      </w:r>
      <w:r>
        <w:t>Ter</w:t>
      </w:r>
      <w:r w:rsidRPr="00A10DAB">
        <w:t>abits per second</w:t>
      </w:r>
    </w:p>
    <w:p w14:paraId="4F8D6F62" w14:textId="77777777" w:rsidR="00DF151E" w:rsidRPr="004A58D2" w:rsidRDefault="00DF151E" w:rsidP="00DF151E">
      <w:pPr>
        <w:pStyle w:val="EW"/>
      </w:pPr>
      <w:r w:rsidRPr="004A58D2">
        <w:t>UL</w:t>
      </w:r>
      <w:r w:rsidRPr="004A58D2">
        <w:tab/>
        <w:t>Uplink</w:t>
      </w:r>
    </w:p>
    <w:p w14:paraId="7FF6E833" w14:textId="77777777" w:rsidR="00DF151E" w:rsidRDefault="00DF151E" w:rsidP="00DF151E">
      <w:pPr>
        <w:pStyle w:val="EW"/>
        <w:rPr>
          <w:rFonts w:hint="eastAsia"/>
          <w:lang w:eastAsia="ja-JP"/>
        </w:rPr>
      </w:pPr>
      <w:r>
        <w:rPr>
          <w:rFonts w:hint="eastAsia"/>
          <w:lang w:eastAsia="ja-JP"/>
        </w:rPr>
        <w:t>UPF</w:t>
      </w:r>
      <w:r>
        <w:rPr>
          <w:rFonts w:hint="eastAsia"/>
          <w:lang w:eastAsia="ja-JP"/>
        </w:rPr>
        <w:tab/>
      </w:r>
      <w:r w:rsidRPr="00675350">
        <w:rPr>
          <w:lang w:eastAsia="ja-JP"/>
        </w:rPr>
        <w:t>User Plane Function</w:t>
      </w:r>
    </w:p>
    <w:p w14:paraId="3E36F86B" w14:textId="77777777" w:rsidR="00DF151E" w:rsidRDefault="00DF151E" w:rsidP="00DF151E">
      <w:pPr>
        <w:pStyle w:val="EW"/>
      </w:pPr>
      <w:r>
        <w:t>UPSC</w:t>
      </w:r>
      <w:r>
        <w:tab/>
        <w:t>UE Policy Section Code</w:t>
      </w:r>
    </w:p>
    <w:p w14:paraId="5DE4FF81" w14:textId="77777777" w:rsidR="00DF151E" w:rsidRPr="004A58D2" w:rsidRDefault="00DF151E" w:rsidP="00DF151E">
      <w:pPr>
        <w:pStyle w:val="EW"/>
      </w:pPr>
      <w:r>
        <w:t>UPSI</w:t>
      </w:r>
      <w:r>
        <w:tab/>
        <w:t>UE Policy Section Identifier</w:t>
      </w:r>
    </w:p>
    <w:p w14:paraId="352AE183" w14:textId="77777777" w:rsidR="00DF151E" w:rsidRPr="003168A2" w:rsidRDefault="00DF151E" w:rsidP="00DF151E">
      <w:pPr>
        <w:pStyle w:val="EW"/>
      </w:pPr>
      <w:r>
        <w:t>URN</w:t>
      </w:r>
      <w:r>
        <w:tab/>
      </w:r>
      <w:r w:rsidRPr="00AE4EED">
        <w:t>Uniform Resource Name</w:t>
      </w:r>
    </w:p>
    <w:p w14:paraId="491A3CC6" w14:textId="77777777" w:rsidR="00DF151E" w:rsidRPr="004A58D2" w:rsidRDefault="00DF151E" w:rsidP="00DF151E">
      <w:pPr>
        <w:pStyle w:val="EW"/>
      </w:pPr>
      <w:r w:rsidRPr="004A58D2">
        <w:t>URSP</w:t>
      </w:r>
      <w:r w:rsidRPr="004A58D2">
        <w:tab/>
        <w:t>UE Route Selection Policy</w:t>
      </w:r>
    </w:p>
    <w:p w14:paraId="0E9A5E23" w14:textId="77777777" w:rsidR="00DF151E" w:rsidRDefault="00DF151E" w:rsidP="00DF151E">
      <w:pPr>
        <w:pStyle w:val="Heading1"/>
      </w:pPr>
      <w:r>
        <w:br w:type="page"/>
      </w:r>
      <w:bookmarkStart w:id="38" w:name="_Toc20231804"/>
      <w:bookmarkStart w:id="39" w:name="_Toc27745126"/>
      <w:bookmarkStart w:id="40" w:name="_Toc106693537"/>
      <w:r>
        <w:lastRenderedPageBreak/>
        <w:t>4</w:t>
      </w:r>
      <w:r w:rsidRPr="00C607F7">
        <w:tab/>
      </w:r>
      <w:r>
        <w:t>General</w:t>
      </w:r>
      <w:bookmarkEnd w:id="38"/>
      <w:bookmarkEnd w:id="39"/>
      <w:bookmarkEnd w:id="40"/>
    </w:p>
    <w:p w14:paraId="531A0EE6" w14:textId="77777777" w:rsidR="00DF151E" w:rsidRPr="00C607F7" w:rsidRDefault="00DF151E" w:rsidP="00DF151E">
      <w:pPr>
        <w:pStyle w:val="Heading2"/>
      </w:pPr>
      <w:bookmarkStart w:id="41" w:name="_Toc20231805"/>
      <w:bookmarkStart w:id="42" w:name="_Toc27745127"/>
      <w:bookmarkStart w:id="43" w:name="_Toc106693538"/>
      <w:r>
        <w:t>4</w:t>
      </w:r>
      <w:r w:rsidRPr="00C607F7">
        <w:t>.1</w:t>
      </w:r>
      <w:r w:rsidRPr="00C607F7">
        <w:tab/>
      </w:r>
      <w:r>
        <w:t>Overview</w:t>
      </w:r>
      <w:bookmarkEnd w:id="41"/>
      <w:bookmarkEnd w:id="42"/>
      <w:bookmarkEnd w:id="43"/>
    </w:p>
    <w:p w14:paraId="29BA7183" w14:textId="77777777" w:rsidR="00DF151E" w:rsidRPr="00CC0C94" w:rsidRDefault="00DF151E" w:rsidP="00DF151E">
      <w:r w:rsidRPr="00CC0C94">
        <w:t xml:space="preserve">The non-access stratum (NAS) described in the present document forms the highest stratum of the control plane between UE and </w:t>
      </w:r>
      <w:r>
        <w:t>AMF (reference point "N1"</w:t>
      </w:r>
      <w:r w:rsidRPr="00CC0C94">
        <w:t xml:space="preserve"> see 3GPP TS 23.</w:t>
      </w:r>
      <w:r>
        <w:t>5</w:t>
      </w:r>
      <w:r w:rsidRPr="00CC0C94">
        <w:t>01 [</w:t>
      </w:r>
      <w:r>
        <w:t>8</w:t>
      </w:r>
      <w:r w:rsidRPr="00CC0C94">
        <w:t>])</w:t>
      </w:r>
      <w:r>
        <w:t xml:space="preserve"> for both 3GPP and non-3GPP access</w:t>
      </w:r>
      <w:r w:rsidRPr="00CC0C94">
        <w:t>.</w:t>
      </w:r>
    </w:p>
    <w:p w14:paraId="70A16DE7" w14:textId="77777777" w:rsidR="00DF151E" w:rsidRPr="00CC0C94" w:rsidRDefault="00DF151E" w:rsidP="00DF151E">
      <w:r w:rsidRPr="00CC0C94">
        <w:t>Main functions of the protocols that are part of the NAS are:</w:t>
      </w:r>
    </w:p>
    <w:p w14:paraId="7C022369" w14:textId="77777777" w:rsidR="00DF151E" w:rsidRPr="00CC0C94" w:rsidRDefault="00DF151E" w:rsidP="00DF151E">
      <w:pPr>
        <w:pStyle w:val="B1"/>
      </w:pPr>
      <w:r w:rsidRPr="00CC0C94">
        <w:t>-</w:t>
      </w:r>
      <w:r w:rsidRPr="00CC0C94">
        <w:tab/>
        <w:t>support of mobility of the user equipment (UE)</w:t>
      </w:r>
      <w:r>
        <w:t xml:space="preserve"> including also common common procedures such as authentication, identification, generic UE configuration update and security control mode procedures</w:t>
      </w:r>
      <w:r w:rsidRPr="00CC0C94">
        <w:t>;</w:t>
      </w:r>
    </w:p>
    <w:p w14:paraId="791573F1" w14:textId="77777777" w:rsidR="00DF151E" w:rsidRDefault="00DF151E" w:rsidP="00DF151E">
      <w:pPr>
        <w:pStyle w:val="B1"/>
      </w:pPr>
      <w:r w:rsidRPr="00CC0C94">
        <w:t>-</w:t>
      </w:r>
      <w:r w:rsidRPr="00CC0C94">
        <w:tab/>
        <w:t xml:space="preserve">support of session management procedures to establish and maintain </w:t>
      </w:r>
      <w:r>
        <w:t xml:space="preserve">data </w:t>
      </w:r>
      <w:r w:rsidRPr="00CC0C94">
        <w:t xml:space="preserve">connectivity between the UE and </w:t>
      </w:r>
      <w:r>
        <w:t>the</w:t>
      </w:r>
      <w:r w:rsidRPr="00CC0C94">
        <w:t xml:space="preserve"> </w:t>
      </w:r>
      <w:r>
        <w:t>data network; and</w:t>
      </w:r>
    </w:p>
    <w:p w14:paraId="470DEE0B" w14:textId="77777777" w:rsidR="00DF151E" w:rsidRPr="00CC0C94" w:rsidRDefault="00DF151E" w:rsidP="00DF151E">
      <w:pPr>
        <w:pStyle w:val="B1"/>
      </w:pPr>
      <w:r>
        <w:t>-</w:t>
      </w:r>
      <w:r>
        <w:tab/>
        <w:t>NAS transport procedure to provide a transport of SMS, LPP, UE policy container, SOR transparent container and UE parameters update information payload</w:t>
      </w:r>
      <w:r w:rsidRPr="00CC0C94">
        <w:t>.</w:t>
      </w:r>
    </w:p>
    <w:p w14:paraId="7C7201D2" w14:textId="77777777" w:rsidR="00DF151E" w:rsidRDefault="00DF151E" w:rsidP="00DF151E">
      <w:r>
        <w:t xml:space="preserve">Principles </w:t>
      </w:r>
      <w:r w:rsidRPr="00CC0C94">
        <w:t xml:space="preserve">for the handing of </w:t>
      </w:r>
      <w:r>
        <w:t>5G</w:t>
      </w:r>
      <w:r w:rsidRPr="00CC0C94">
        <w:t>S security contexts and for the activation of ciphering and integrity protection, when a NAS signalling connection is established, are provided in subclause 4.4</w:t>
      </w:r>
      <w:r>
        <w:t>.</w:t>
      </w:r>
    </w:p>
    <w:p w14:paraId="3CBCCFB9" w14:textId="77777777" w:rsidR="00DF151E" w:rsidRPr="00CC0C94" w:rsidRDefault="00DF151E" w:rsidP="00DF151E">
      <w:r w:rsidRPr="00CC0C94">
        <w:t>For the support of the above functions, the following procedures are supplied within this specification:</w:t>
      </w:r>
    </w:p>
    <w:p w14:paraId="3279BE8E" w14:textId="77777777" w:rsidR="00DF151E" w:rsidRPr="00CC0C94" w:rsidRDefault="00DF151E" w:rsidP="00DF151E">
      <w:pPr>
        <w:pStyle w:val="B1"/>
      </w:pPr>
      <w:r w:rsidRPr="00CC0C94">
        <w:t>-</w:t>
      </w:r>
      <w:r w:rsidRPr="00CC0C94">
        <w:tab/>
        <w:t xml:space="preserve">elementary procedures for </w:t>
      </w:r>
      <w:r>
        <w:t xml:space="preserve">5GS </w:t>
      </w:r>
      <w:r w:rsidRPr="00CC0C94">
        <w:t>mobility management in clause 5; and</w:t>
      </w:r>
    </w:p>
    <w:p w14:paraId="039018F8" w14:textId="77777777" w:rsidR="00DF151E" w:rsidRPr="00CC0C94" w:rsidRDefault="00DF151E" w:rsidP="00DF151E">
      <w:pPr>
        <w:pStyle w:val="B1"/>
      </w:pPr>
      <w:r>
        <w:t>-</w:t>
      </w:r>
      <w:r>
        <w:tab/>
        <w:t>elementary procedures for 5GS</w:t>
      </w:r>
      <w:r w:rsidRPr="00CC0C94">
        <w:t xml:space="preserve"> session management in clause 6.</w:t>
      </w:r>
    </w:p>
    <w:p w14:paraId="4A1A8B3B" w14:textId="77777777" w:rsidR="00DF151E" w:rsidRDefault="00DF151E" w:rsidP="00DF151E">
      <w:r w:rsidRPr="00CC0C94">
        <w:t xml:space="preserve">Signalling procedures for the control of NAS security are described as part of the </w:t>
      </w:r>
      <w:r>
        <w:t>5GMM common procedures</w:t>
      </w:r>
      <w:r w:rsidRPr="00CC0C94">
        <w:t xml:space="preserve"> in </w:t>
      </w:r>
      <w:r>
        <w:t>sub</w:t>
      </w:r>
      <w:r w:rsidRPr="00CC0C94">
        <w:t>clause 5</w:t>
      </w:r>
      <w:r>
        <w:t>.4</w:t>
      </w:r>
      <w:r w:rsidRPr="00CC0C94">
        <w:t>.</w:t>
      </w:r>
    </w:p>
    <w:p w14:paraId="775C258E" w14:textId="77777777" w:rsidR="00DF151E" w:rsidRPr="00CC0C94" w:rsidRDefault="00DF151E" w:rsidP="00DF151E">
      <w:r w:rsidRPr="00CC0C94">
        <w:t>Complete NAS transactions consist of specific sequences of elementary procedures. Examples of such specific sequences can be found in 3GPP TS 23.</w:t>
      </w:r>
      <w:r>
        <w:t>5</w:t>
      </w:r>
      <w:r w:rsidRPr="00CC0C94">
        <w:t>0</w:t>
      </w:r>
      <w:r>
        <w:t>2</w:t>
      </w:r>
      <w:r w:rsidRPr="00CC0C94">
        <w:t> [</w:t>
      </w:r>
      <w:r>
        <w:t>9</w:t>
      </w:r>
      <w:r w:rsidRPr="00CC0C94">
        <w:t>].</w:t>
      </w:r>
    </w:p>
    <w:p w14:paraId="2519B199" w14:textId="77777777" w:rsidR="00DF151E" w:rsidRDefault="00DF151E" w:rsidP="00DF151E">
      <w:r w:rsidRPr="00CC0C94">
        <w:t xml:space="preserve">The NAS for </w:t>
      </w:r>
      <w:r>
        <w:t>5GS</w:t>
      </w:r>
      <w:r w:rsidRPr="00CC0C94">
        <w:t xml:space="preserve"> follows the protocol architecture model for layer 3 as described in 3GPP TS 24.007 [1</w:t>
      </w:r>
      <w:r>
        <w:t>1</w:t>
      </w:r>
      <w:r w:rsidRPr="00CC0C94">
        <w:t>].</w:t>
      </w:r>
    </w:p>
    <w:p w14:paraId="65BEFB8B" w14:textId="77777777" w:rsidR="00DF151E" w:rsidRPr="00C607F7" w:rsidRDefault="00DF151E" w:rsidP="00DF151E">
      <w:pPr>
        <w:pStyle w:val="Heading2"/>
      </w:pPr>
      <w:bookmarkStart w:id="44" w:name="_Toc20231806"/>
      <w:bookmarkStart w:id="45" w:name="_Toc27745128"/>
      <w:bookmarkStart w:id="46" w:name="_Toc106693539"/>
      <w:r>
        <w:t>4</w:t>
      </w:r>
      <w:r w:rsidRPr="00C607F7">
        <w:t>.</w:t>
      </w:r>
      <w:r>
        <w:t>2</w:t>
      </w:r>
      <w:r w:rsidRPr="00C607F7">
        <w:tab/>
      </w:r>
      <w:r>
        <w:t xml:space="preserve">Coordination </w:t>
      </w:r>
      <w:r w:rsidRPr="00F87C3A">
        <w:t xml:space="preserve">between the protocols for </w:t>
      </w:r>
      <w:r>
        <w:t>5GS mobility management and 5GS</w:t>
      </w:r>
      <w:r w:rsidRPr="00F87C3A">
        <w:t xml:space="preserve"> session management</w:t>
      </w:r>
      <w:bookmarkEnd w:id="44"/>
      <w:bookmarkEnd w:id="45"/>
      <w:bookmarkEnd w:id="46"/>
    </w:p>
    <w:p w14:paraId="6AC4EFD7" w14:textId="77777777" w:rsidR="00DF151E" w:rsidRPr="00763BFC" w:rsidRDefault="00DF151E" w:rsidP="00DF151E">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14:paraId="2031FDF9" w14:textId="77777777" w:rsidR="00DF151E" w:rsidRDefault="00DF151E" w:rsidP="00DF151E">
      <w:r>
        <w:t>The UE can only initiate the 5GSM procedure when there is a 5GMM context established at the UE.</w:t>
      </w:r>
    </w:p>
    <w:p w14:paraId="38E8FE77" w14:textId="77777777" w:rsidR="00DF151E" w:rsidRDefault="00DF151E" w:rsidP="00DF151E">
      <w:r>
        <w:t>During 5GMM procedures, the UE and the AMF shall suspend the transmission of 5GSM messages, except</w:t>
      </w:r>
      <w:r w:rsidRPr="002115A5">
        <w:t xml:space="preserve"> </w:t>
      </w:r>
      <w:r>
        <w:t>when:</w:t>
      </w:r>
      <w:r w:rsidRPr="002115A5">
        <w:t xml:space="preserve"> </w:t>
      </w:r>
    </w:p>
    <w:p w14:paraId="5D77003B" w14:textId="77777777" w:rsidR="00DF151E" w:rsidRDefault="00DF151E" w:rsidP="00DF151E">
      <w:pPr>
        <w:pStyle w:val="B1"/>
      </w:pPr>
      <w:r>
        <w:t>a)</w:t>
      </w:r>
      <w:r>
        <w:tab/>
        <w:t>the 5GMM procedure is piggybacking 5GSM messages; or</w:t>
      </w:r>
    </w:p>
    <w:p w14:paraId="3950D1F1" w14:textId="77777777" w:rsidR="00DF151E" w:rsidRDefault="00DF151E" w:rsidP="00DF151E">
      <w:pPr>
        <w:pStyle w:val="B1"/>
        <w:rPr>
          <w:noProof/>
        </w:rPr>
      </w:pPr>
      <w:r>
        <w:t>b)</w:t>
      </w:r>
      <w:r>
        <w:tab/>
        <w:t xml:space="preserve">the UE is in 5GMM-CONNECTED mode and a service request procedure for re-establishing user-plane resources of PDU session(s) is initiated </w:t>
      </w:r>
      <w:r>
        <w:rPr>
          <w:noProof/>
        </w:rPr>
        <w:t>without including PDU session status IE or Allowed PDU session status IE.</w:t>
      </w:r>
    </w:p>
    <w:p w14:paraId="6C92E3B7" w14:textId="77777777" w:rsidR="00DF151E" w:rsidRDefault="00DF151E" w:rsidP="00DF151E">
      <w:r>
        <w:t>In these cases, the</w:t>
      </w:r>
      <w:r w:rsidRPr="002115A5">
        <w:t xml:space="preserve"> </w:t>
      </w:r>
      <w:r>
        <w:t>UE and</w:t>
      </w:r>
      <w:r w:rsidRPr="002115A5">
        <w:t xml:space="preserve"> </w:t>
      </w:r>
      <w:r>
        <w:t>the</w:t>
      </w:r>
      <w:r w:rsidRPr="002115A5">
        <w:t xml:space="preserve"> </w:t>
      </w:r>
      <w:r>
        <w:t>AMF need not suspend the transmission of 5GSM messages related to other PDU session(s) than the one(s) for which the user-</w:t>
      </w:r>
      <w:r w:rsidRPr="002115A5">
        <w:t xml:space="preserve"> </w:t>
      </w:r>
      <w:r>
        <w:t>plane</w:t>
      </w:r>
      <w:r w:rsidRPr="002115A5">
        <w:t xml:space="preserve"> </w:t>
      </w:r>
      <w:r>
        <w:t>resources</w:t>
      </w:r>
      <w:r w:rsidRPr="002115A5">
        <w:t xml:space="preserve"> </w:t>
      </w:r>
      <w:r>
        <w:t>re-establishment is requested.</w:t>
      </w:r>
    </w:p>
    <w:p w14:paraId="5A36C32A" w14:textId="77777777" w:rsidR="00DF151E" w:rsidRDefault="00DF151E" w:rsidP="00DF151E">
      <w:r>
        <w:t>A 5GMM message piggybacking a 5GSM message for a PDU session shall be delivered via the access associated with the PDU session, if any, with the following exceptions:</w:t>
      </w:r>
    </w:p>
    <w:p w14:paraId="01E9FA74" w14:textId="77777777" w:rsidR="00DF151E" w:rsidRDefault="00DF151E" w:rsidP="00DF151E">
      <w:pPr>
        <w:pStyle w:val="B1"/>
      </w:pPr>
      <w:r>
        <w:t>a)</w:t>
      </w:r>
      <w:r>
        <w:tab/>
        <w:t>the AMF shall send, via 3GPP access, a DL NAS TRANSPORT message piggybacking a downlink 5GSM message of a network-requested 5GSM procedure for a PDU session associated with non-3GPP access if the conditions specified in subclause 5.5.1.3.4 or subclause 5.6.1.4 are met;</w:t>
      </w:r>
    </w:p>
    <w:p w14:paraId="0839DF9A" w14:textId="77777777" w:rsidR="00DF151E" w:rsidRDefault="00DF151E" w:rsidP="00DF151E">
      <w:pPr>
        <w:pStyle w:val="B1"/>
      </w:pPr>
      <w:r>
        <w:lastRenderedPageBreak/>
        <w:t>b)</w:t>
      </w:r>
      <w:r>
        <w:tab/>
        <w:t>the UE shall send an UL NAS TRANSPORT message piggybacking a response message to the 5GSM message described in a) via either:</w:t>
      </w:r>
    </w:p>
    <w:p w14:paraId="2F43D7E9" w14:textId="77777777" w:rsidR="00DF151E" w:rsidRDefault="00DF151E" w:rsidP="00DF151E">
      <w:pPr>
        <w:pStyle w:val="B2"/>
      </w:pPr>
      <w:r>
        <w:t>1)</w:t>
      </w:r>
      <w:r>
        <w:tab/>
        <w:t>3GPP access; or</w:t>
      </w:r>
    </w:p>
    <w:p w14:paraId="58BEE29F" w14:textId="77777777" w:rsidR="00DF151E" w:rsidRDefault="00DF151E" w:rsidP="00DF151E">
      <w:pPr>
        <w:pStyle w:val="B2"/>
      </w:pPr>
      <w:r>
        <w:t>2)</w:t>
      </w:r>
      <w:r>
        <w:tab/>
        <w:t>non-3GPP access if the UE is in 5GMM-CONNECTED mode over non-3GPP access.</w:t>
      </w:r>
    </w:p>
    <w:p w14:paraId="2E08C850" w14:textId="77777777" w:rsidR="00DF151E" w:rsidRPr="009C3969" w:rsidRDefault="00DF151E" w:rsidP="00DF151E">
      <w:pPr>
        <w:pStyle w:val="NO"/>
      </w:pPr>
      <w:r w:rsidRPr="009C3969">
        <w:t>NOTE:</w:t>
      </w:r>
      <w:r w:rsidRPr="009C3969">
        <w:tab/>
        <w:t xml:space="preserve">The interaction between the 5GMM sublayer and the 5GSM sublayer to enable the UE to send the </w:t>
      </w:r>
      <w:r>
        <w:t>UL NAS TRANSPORT message containing the</w:t>
      </w:r>
      <w:r w:rsidRPr="009C3969">
        <w:t xml:space="preserve"> </w:t>
      </w:r>
      <w:r>
        <w:t>response message v</w:t>
      </w:r>
      <w:r w:rsidRPr="009C3969">
        <w:t>ia 3GPP access</w:t>
      </w:r>
      <w:r>
        <w:t xml:space="preserve"> is required. This is achieved via</w:t>
      </w:r>
      <w:r w:rsidRPr="009C3969">
        <w:t xml:space="preserve"> UE implementation.</w:t>
      </w:r>
    </w:p>
    <w:p w14:paraId="21F97F6E" w14:textId="77777777" w:rsidR="00DF151E" w:rsidRDefault="00DF151E" w:rsidP="00DF151E">
      <w:pPr>
        <w:pStyle w:val="B1"/>
      </w:pPr>
      <w:r>
        <w:t>c)</w:t>
      </w:r>
      <w:r>
        <w:tab/>
        <w:t>the UE shall send, via the target access, an UL NAS TRANSPORT message piggybacking a 5GSM message associated with a request type set to "e</w:t>
      </w:r>
      <w:r w:rsidRPr="00637FD4">
        <w:t xml:space="preserve">xisting PDU </w:t>
      </w:r>
      <w:r>
        <w:t>s</w:t>
      </w:r>
      <w:r w:rsidRPr="00637FD4">
        <w:t>ession</w:t>
      </w:r>
      <w:r>
        <w:t xml:space="preserve">" or "existing emergency PDU session" for </w:t>
      </w:r>
      <w:r w:rsidRPr="00FB237F">
        <w:t xml:space="preserve">handover </w:t>
      </w:r>
      <w:r>
        <w:t xml:space="preserve">of an existing PDU session </w:t>
      </w:r>
      <w:r w:rsidRPr="00FB237F">
        <w:t>between 3GPP access and non-3GPP access</w:t>
      </w:r>
      <w:r>
        <w:t>.</w:t>
      </w:r>
    </w:p>
    <w:p w14:paraId="7B9A54AE" w14:textId="77777777" w:rsidR="00DF151E" w:rsidRPr="00C607F7" w:rsidRDefault="00DF151E" w:rsidP="00DF151E">
      <w:pPr>
        <w:pStyle w:val="Heading2"/>
      </w:pPr>
      <w:bookmarkStart w:id="47" w:name="_Toc20231807"/>
      <w:bookmarkStart w:id="48" w:name="_Toc27745129"/>
      <w:bookmarkStart w:id="49" w:name="_Toc106693540"/>
      <w:r>
        <w:t>4</w:t>
      </w:r>
      <w:r w:rsidRPr="00C607F7">
        <w:t>.</w:t>
      </w:r>
      <w:r>
        <w:t>3</w:t>
      </w:r>
      <w:r w:rsidRPr="00C607F7">
        <w:tab/>
      </w:r>
      <w:r>
        <w:t>UE domain selection</w:t>
      </w:r>
      <w:bookmarkEnd w:id="47"/>
      <w:bookmarkEnd w:id="48"/>
      <w:bookmarkEnd w:id="49"/>
    </w:p>
    <w:p w14:paraId="6AAFA07A" w14:textId="77777777" w:rsidR="00DF151E" w:rsidRDefault="00DF151E" w:rsidP="00DF151E">
      <w:pPr>
        <w:pStyle w:val="Heading3"/>
      </w:pPr>
      <w:bookmarkStart w:id="50" w:name="_Toc20231808"/>
      <w:bookmarkStart w:id="51" w:name="_Toc27745130"/>
      <w:bookmarkStart w:id="52" w:name="_Toc106693541"/>
      <w:r>
        <w:t>4</w:t>
      </w:r>
      <w:r w:rsidRPr="007E6407">
        <w:t>.</w:t>
      </w:r>
      <w:r>
        <w:t>3</w:t>
      </w:r>
      <w:r w:rsidRPr="007E6407">
        <w:t>.1</w:t>
      </w:r>
      <w:r w:rsidRPr="007E6407">
        <w:tab/>
      </w:r>
      <w:r>
        <w:t>UE's usage setting</w:t>
      </w:r>
      <w:bookmarkEnd w:id="50"/>
      <w:bookmarkEnd w:id="51"/>
      <w:bookmarkEnd w:id="52"/>
    </w:p>
    <w:p w14:paraId="6EAC5F87" w14:textId="77777777" w:rsidR="00DF151E" w:rsidRDefault="00DF151E" w:rsidP="00DF151E">
      <w:r>
        <w:t>The UE's usage setting defined in 3GPP T</w:t>
      </w:r>
      <w:r w:rsidRPr="00B6630E">
        <w:t>S</w:t>
      </w:r>
      <w:r>
        <w:t> </w:t>
      </w:r>
      <w:r w:rsidRPr="00B6630E">
        <w:t>2</w:t>
      </w:r>
      <w:r>
        <w:t>4</w:t>
      </w:r>
      <w:r w:rsidRPr="00B6630E">
        <w:t>.</w:t>
      </w:r>
      <w:r>
        <w:t>301 </w:t>
      </w:r>
      <w:r w:rsidRPr="00B6630E">
        <w:t>[</w:t>
      </w:r>
      <w:r>
        <w:t>15</w:t>
      </w:r>
      <w:r w:rsidRPr="00B6630E">
        <w:t>]</w:t>
      </w:r>
      <w:r>
        <w:t xml:space="preserve"> applies to voice capable UEs in 5GS and </w:t>
      </w:r>
      <w:r w:rsidRPr="00DE596B">
        <w:t>indicates whether the UE has preference for voice services over data services or vice-versa</w:t>
      </w:r>
      <w:r>
        <w:t>, where:</w:t>
      </w:r>
    </w:p>
    <w:p w14:paraId="65D9BDDE" w14:textId="77777777" w:rsidR="00DF151E" w:rsidRDefault="00DF151E" w:rsidP="00DF151E">
      <w:pPr>
        <w:pStyle w:val="B1"/>
      </w:pPr>
      <w:r>
        <w:t>a)</w:t>
      </w:r>
      <w:r w:rsidRPr="00667D10">
        <w:tab/>
        <w:t>voice services include IMS voice; and</w:t>
      </w:r>
    </w:p>
    <w:p w14:paraId="6D55E95A" w14:textId="77777777" w:rsidR="00DF151E" w:rsidRDefault="00DF151E" w:rsidP="00DF151E">
      <w:pPr>
        <w:pStyle w:val="B1"/>
      </w:pPr>
      <w:r>
        <w:t>b)</w:t>
      </w:r>
      <w:r w:rsidRPr="00667D10">
        <w:tab/>
        <w:t>data services include any kind of user data transfer without a voice media component.</w:t>
      </w:r>
    </w:p>
    <w:p w14:paraId="13E61DA1" w14:textId="77777777" w:rsidR="00DF151E" w:rsidRDefault="00DF151E" w:rsidP="00DF151E">
      <w:r>
        <w:t>The UE's usage setting can be set to:</w:t>
      </w:r>
    </w:p>
    <w:p w14:paraId="7E0B6DBF" w14:textId="77777777" w:rsidR="00DF151E" w:rsidRDefault="00DF151E" w:rsidP="00DF151E">
      <w:pPr>
        <w:pStyle w:val="B1"/>
      </w:pPr>
      <w:r>
        <w:t>a)</w:t>
      </w:r>
      <w:r>
        <w:tab/>
      </w:r>
      <w:r w:rsidRPr="003168A2">
        <w:t>"</w:t>
      </w:r>
      <w:r>
        <w:t>voice centric</w:t>
      </w:r>
      <w:r w:rsidRPr="00B6630E">
        <w:t>"</w:t>
      </w:r>
      <w:r>
        <w:t>; or</w:t>
      </w:r>
    </w:p>
    <w:p w14:paraId="177E2470" w14:textId="77777777" w:rsidR="00DF151E" w:rsidRDefault="00DF151E" w:rsidP="00DF151E">
      <w:pPr>
        <w:pStyle w:val="B1"/>
      </w:pPr>
      <w:r>
        <w:t>b)</w:t>
      </w:r>
      <w:r>
        <w:tab/>
      </w:r>
      <w:r w:rsidRPr="003168A2">
        <w:t>"</w:t>
      </w:r>
      <w:r>
        <w:t>data centric</w:t>
      </w:r>
      <w:r w:rsidRPr="00B6630E">
        <w:t>"</w:t>
      </w:r>
      <w:r>
        <w:t>.</w:t>
      </w:r>
    </w:p>
    <w:p w14:paraId="5D488D77" w14:textId="77777777" w:rsidR="00DF151E" w:rsidRDefault="00DF151E" w:rsidP="00DF151E">
      <w:r w:rsidRPr="009E2D89">
        <w:t xml:space="preserve"> </w:t>
      </w:r>
      <w:r>
        <w:t>If the UE is capable of S1 mode, there is a single UE's usage setting at the UE which applies to both 5GS and EPS.</w:t>
      </w:r>
    </w:p>
    <w:p w14:paraId="4367F196" w14:textId="77777777" w:rsidR="00DF151E" w:rsidRDefault="00DF151E" w:rsidP="00DF151E">
      <w:pPr>
        <w:pStyle w:val="Heading3"/>
      </w:pPr>
      <w:bookmarkStart w:id="53" w:name="_Toc20231809"/>
      <w:bookmarkStart w:id="54" w:name="_Toc27745131"/>
      <w:bookmarkStart w:id="55" w:name="_Toc106693542"/>
      <w:r>
        <w:t>4</w:t>
      </w:r>
      <w:r w:rsidRPr="007E6407">
        <w:t>.</w:t>
      </w:r>
      <w:r>
        <w:t>3</w:t>
      </w:r>
      <w:r w:rsidRPr="007E6407">
        <w:t>.</w:t>
      </w:r>
      <w:r>
        <w:t>2</w:t>
      </w:r>
      <w:r w:rsidRPr="007E6407">
        <w:tab/>
      </w:r>
      <w:r>
        <w:t>Domain selection for UE originating sessions / calls</w:t>
      </w:r>
      <w:bookmarkEnd w:id="53"/>
      <w:bookmarkEnd w:id="54"/>
      <w:bookmarkEnd w:id="55"/>
    </w:p>
    <w:p w14:paraId="05ABDBCA" w14:textId="77777777" w:rsidR="00DF151E" w:rsidRDefault="00DF151E" w:rsidP="00DF151E">
      <w:pPr>
        <w:rPr>
          <w:noProof/>
          <w:lang w:val="en-US"/>
        </w:rPr>
      </w:pPr>
      <w:r w:rsidRPr="00DE596B">
        <w:rPr>
          <w:noProof/>
          <w:lang w:val="en-US"/>
        </w:rPr>
        <w:t xml:space="preserve">The behaviour of the UE </w:t>
      </w:r>
      <w:r>
        <w:rPr>
          <w:noProof/>
          <w:lang w:val="en-US"/>
        </w:rPr>
        <w:t>for domain selection is determined by:</w:t>
      </w:r>
    </w:p>
    <w:p w14:paraId="2D1B951F" w14:textId="77777777" w:rsidR="00DF151E" w:rsidRDefault="00DF151E" w:rsidP="00DF151E">
      <w:pPr>
        <w:pStyle w:val="B1"/>
      </w:pPr>
      <w:r>
        <w:t>a)</w:t>
      </w:r>
      <w:r>
        <w:tab/>
        <w:t xml:space="preserve">the UE usage setting; </w:t>
      </w:r>
    </w:p>
    <w:p w14:paraId="16349DB5" w14:textId="77777777" w:rsidR="00DF151E" w:rsidRDefault="00DF151E" w:rsidP="00DF151E">
      <w:pPr>
        <w:pStyle w:val="B1"/>
      </w:pPr>
      <w:r>
        <w:t>b)</w:t>
      </w:r>
      <w:r>
        <w:tab/>
        <w:t>the availability of IMS voice; and</w:t>
      </w:r>
    </w:p>
    <w:p w14:paraId="7B92DB41" w14:textId="77777777" w:rsidR="00DF151E" w:rsidRPr="00643BC2" w:rsidRDefault="00DF151E" w:rsidP="00DF151E">
      <w:pPr>
        <w:pStyle w:val="B1"/>
      </w:pPr>
      <w:r>
        <w:t>c)</w:t>
      </w:r>
      <w:r>
        <w:tab/>
        <w:t>whether t</w:t>
      </w:r>
      <w:r w:rsidRPr="00DD5D09">
        <w:t>he UE operate</w:t>
      </w:r>
      <w:r>
        <w:t>s</w:t>
      </w:r>
      <w:r w:rsidRPr="00DD5D09">
        <w:t xml:space="preserve"> in single-registration mode or dual-registration mode</w:t>
      </w:r>
      <w:r>
        <w:t xml:space="preserve"> </w:t>
      </w:r>
      <w:r w:rsidRPr="00676448">
        <w:t>(see 3GPP</w:t>
      </w:r>
      <w:r>
        <w:t> </w:t>
      </w:r>
      <w:r w:rsidRPr="00676448">
        <w:t>TS</w:t>
      </w:r>
      <w:r>
        <w:t> </w:t>
      </w:r>
      <w:r w:rsidRPr="00676448">
        <w:t>23.501</w:t>
      </w:r>
      <w:r>
        <w:t> </w:t>
      </w:r>
      <w:r w:rsidRPr="00676448">
        <w:t>[</w:t>
      </w:r>
      <w:r>
        <w:t>8</w:t>
      </w:r>
      <w:r w:rsidRPr="00676448">
        <w:t>])</w:t>
      </w:r>
      <w:r>
        <w:t>.</w:t>
      </w:r>
    </w:p>
    <w:p w14:paraId="4BF236C9" w14:textId="77777777" w:rsidR="00DF151E" w:rsidRPr="00462DC7" w:rsidRDefault="00DF151E" w:rsidP="00DF151E">
      <w:pPr>
        <w:rPr>
          <w:noProof/>
          <w:lang w:val="en-US"/>
        </w:rPr>
      </w:pPr>
      <w:r w:rsidRPr="00462DC7">
        <w:rPr>
          <w:noProof/>
          <w:lang w:val="en-US"/>
        </w:rPr>
        <w:t xml:space="preserve">In the present document </w:t>
      </w:r>
      <w:r>
        <w:rPr>
          <w:noProof/>
          <w:lang w:val="en-US"/>
        </w:rPr>
        <w:t xml:space="preserve">the condition </w:t>
      </w:r>
      <w:r w:rsidRPr="00462DC7">
        <w:rPr>
          <w:noProof/>
          <w:lang w:val="en-US"/>
        </w:rPr>
        <w:t>"the UE supports IMS voice over 3GPP access</w:t>
      </w:r>
      <w:r>
        <w:rPr>
          <w:noProof/>
          <w:lang w:val="en-US"/>
        </w:rPr>
        <w:t>"</w:t>
      </w:r>
      <w:r w:rsidRPr="00462DC7">
        <w:rPr>
          <w:noProof/>
          <w:lang w:val="en-US"/>
        </w:rPr>
        <w:t xml:space="preserve"> </w:t>
      </w:r>
      <w:r>
        <w:rPr>
          <w:noProof/>
          <w:lang w:val="en-US"/>
        </w:rPr>
        <w:t xml:space="preserve">evaluates to "true" </w:t>
      </w:r>
      <w:r w:rsidRPr="00462DC7">
        <w:rPr>
          <w:noProof/>
          <w:lang w:val="en-US"/>
        </w:rPr>
        <w:t>if at least one of the following</w:t>
      </w:r>
      <w:r>
        <w:rPr>
          <w:noProof/>
          <w:lang w:val="en-US"/>
        </w:rPr>
        <w:t xml:space="preserve"> is fulfilled</w:t>
      </w:r>
      <w:r w:rsidRPr="00462DC7">
        <w:rPr>
          <w:noProof/>
          <w:lang w:val="en-US"/>
        </w:rPr>
        <w:t>:</w:t>
      </w:r>
    </w:p>
    <w:p w14:paraId="262CA5B2" w14:textId="77777777" w:rsidR="00DF151E" w:rsidRPr="00462DC7" w:rsidRDefault="00DF151E" w:rsidP="00DF151E">
      <w:pPr>
        <w:pStyle w:val="B1"/>
        <w:rPr>
          <w:noProof/>
          <w:lang w:val="en-US"/>
        </w:rPr>
      </w:pPr>
      <w:r w:rsidRPr="00462DC7">
        <w:rPr>
          <w:noProof/>
          <w:lang w:val="en-US"/>
        </w:rPr>
        <w:t>1)</w:t>
      </w:r>
      <w:r>
        <w:rPr>
          <w:noProof/>
          <w:lang w:val="en-US"/>
        </w:rPr>
        <w:tab/>
        <w:t xml:space="preserve">the UE supports </w:t>
      </w:r>
      <w:r w:rsidRPr="00462DC7">
        <w:rPr>
          <w:noProof/>
          <w:lang w:val="en-US"/>
        </w:rPr>
        <w:t>IMS voice over NR connected to 5GCN;</w:t>
      </w:r>
    </w:p>
    <w:p w14:paraId="19DD6DFD" w14:textId="77777777" w:rsidR="00DF151E" w:rsidRPr="00462DC7" w:rsidRDefault="00DF151E" w:rsidP="00DF151E">
      <w:pPr>
        <w:pStyle w:val="B1"/>
        <w:rPr>
          <w:noProof/>
          <w:lang w:val="en-US"/>
        </w:rPr>
      </w:pPr>
      <w:r w:rsidRPr="00462DC7">
        <w:rPr>
          <w:noProof/>
          <w:lang w:val="en-US"/>
        </w:rPr>
        <w:t>2)</w:t>
      </w:r>
      <w:r>
        <w:rPr>
          <w:noProof/>
          <w:lang w:val="en-US"/>
        </w:rPr>
        <w:tab/>
        <w:t xml:space="preserve">the UE supports </w:t>
      </w:r>
      <w:r w:rsidRPr="00462DC7">
        <w:rPr>
          <w:noProof/>
          <w:lang w:val="en-US"/>
        </w:rPr>
        <w:t>IMS voice over E-UTRA connected to 5GCN;</w:t>
      </w:r>
      <w:r>
        <w:rPr>
          <w:noProof/>
          <w:lang w:val="en-US"/>
        </w:rPr>
        <w:t xml:space="preserve"> or</w:t>
      </w:r>
    </w:p>
    <w:p w14:paraId="5ED151F5" w14:textId="77777777" w:rsidR="00DF151E" w:rsidRPr="00462DC7" w:rsidRDefault="00DF151E" w:rsidP="00DF151E">
      <w:pPr>
        <w:pStyle w:val="B1"/>
        <w:rPr>
          <w:noProof/>
          <w:lang w:val="en-US"/>
        </w:rPr>
      </w:pPr>
      <w:r w:rsidRPr="00462DC7">
        <w:rPr>
          <w:noProof/>
          <w:lang w:val="en-US"/>
        </w:rPr>
        <w:t>3)</w:t>
      </w:r>
      <w:r>
        <w:rPr>
          <w:noProof/>
          <w:lang w:val="en-US"/>
        </w:rPr>
        <w:tab/>
        <w:t xml:space="preserve">the UE supports </w:t>
      </w:r>
      <w:r w:rsidRPr="00462DC7">
        <w:rPr>
          <w:noProof/>
          <w:lang w:val="en-US"/>
        </w:rPr>
        <w:t>IMS voice in EPS.</w:t>
      </w:r>
    </w:p>
    <w:p w14:paraId="1F42160C" w14:textId="77777777" w:rsidR="00DF151E" w:rsidRDefault="00DF151E" w:rsidP="00DF151E">
      <w:r w:rsidRPr="00EE1832">
        <w:t xml:space="preserve">In the present document </w:t>
      </w:r>
      <w:r>
        <w:t xml:space="preserve">the condition </w:t>
      </w:r>
      <w:r w:rsidRPr="00EE1832">
        <w:t>"the UE does not support IMS voice over 3GPP access</w:t>
      </w:r>
      <w:r>
        <w:t>"</w:t>
      </w:r>
      <w:r w:rsidRPr="00EE1832">
        <w:t xml:space="preserve"> </w:t>
      </w:r>
      <w:r>
        <w:t xml:space="preserve">evaluates to "true" if </w:t>
      </w:r>
      <w:r w:rsidRPr="00427B88">
        <w:t>the condition "the UE support</w:t>
      </w:r>
      <w:r>
        <w:t>s</w:t>
      </w:r>
      <w:r w:rsidRPr="00427B88">
        <w:t xml:space="preserve"> IMS voice over 3GPP access" </w:t>
      </w:r>
      <w:r>
        <w:t>evaluates to "false</w:t>
      </w:r>
      <w:r w:rsidRPr="00427B88">
        <w:t>"</w:t>
      </w:r>
      <w:r>
        <w:t>.</w:t>
      </w:r>
    </w:p>
    <w:p w14:paraId="45548F5E" w14:textId="77777777" w:rsidR="00DF151E" w:rsidRDefault="00DF151E" w:rsidP="00DF151E">
      <w:r w:rsidRPr="00462DC7">
        <w:t xml:space="preserve">In the present document </w:t>
      </w:r>
      <w:r>
        <w:t xml:space="preserve">the condition </w:t>
      </w:r>
      <w:r w:rsidRPr="00462DC7">
        <w:t>"the UE supports IMS voice over non-3GPP access</w:t>
      </w:r>
      <w:r>
        <w:t>"</w:t>
      </w:r>
      <w:r w:rsidRPr="00462DC7">
        <w:t xml:space="preserve"> </w:t>
      </w:r>
      <w:r>
        <w:t xml:space="preserve">evaluates to "true" </w:t>
      </w:r>
      <w:r w:rsidRPr="00462DC7">
        <w:t>if the UE supports IMS voice over non-3GPP access connected to 5GCN.</w:t>
      </w:r>
    </w:p>
    <w:p w14:paraId="580CEE27" w14:textId="77777777" w:rsidR="00DF151E" w:rsidRDefault="00DF151E" w:rsidP="00DF151E">
      <w:r>
        <w:t>In the present document the condition "the UE does not support IMS voice over non-3GPP access" evaluates to "true" if the condition "the UE supports IMS voice over non-3GPP access" evaluates to "false".</w:t>
      </w:r>
    </w:p>
    <w:p w14:paraId="03192251" w14:textId="77777777" w:rsidR="00DF151E" w:rsidRPr="00621D46" w:rsidRDefault="00DF151E" w:rsidP="00DF151E">
      <w:pPr>
        <w:rPr>
          <w:lang w:val="en-US" w:eastAsia="zh-CN"/>
        </w:rPr>
      </w:pPr>
      <w:r w:rsidRPr="000A1A4F">
        <w:rPr>
          <w:noProof/>
          <w:lang w:val="en-US"/>
        </w:rPr>
        <w:t>In the present document, "</w:t>
      </w:r>
      <w:r w:rsidRPr="000A1A4F">
        <w:t xml:space="preserve">IMS voice not available" is </w:t>
      </w:r>
      <w:r w:rsidRPr="000A1A4F">
        <w:rPr>
          <w:rFonts w:hint="eastAsia"/>
          <w:lang w:eastAsia="zh-CN"/>
        </w:rPr>
        <w:t>determined</w:t>
      </w:r>
      <w:r w:rsidRPr="000A1A4F">
        <w:t xml:space="preserve"> per access type independently, i.e. 3GPP access or non-3GPP access.</w:t>
      </w:r>
    </w:p>
    <w:p w14:paraId="76463039" w14:textId="77777777" w:rsidR="00DF151E" w:rsidRDefault="00DF151E" w:rsidP="00DF151E">
      <w:pPr>
        <w:rPr>
          <w:noProof/>
          <w:lang w:val="en-US"/>
        </w:rPr>
      </w:pPr>
      <w:r w:rsidRPr="00DE596B">
        <w:rPr>
          <w:noProof/>
          <w:lang w:val="en-US"/>
        </w:rPr>
        <w:lastRenderedPageBreak/>
        <w:t>In the present document, "</w:t>
      </w:r>
      <w:r w:rsidRPr="00DE596B">
        <w:t>IMS voice not available" refers to one of the following</w:t>
      </w:r>
      <w:r>
        <w:t xml:space="preserve"> conditions</w:t>
      </w:r>
      <w:r>
        <w:rPr>
          <w:noProof/>
          <w:lang w:val="en-US"/>
        </w:rPr>
        <w:t>:</w:t>
      </w:r>
    </w:p>
    <w:p w14:paraId="7DB500C1" w14:textId="77777777" w:rsidR="00DF151E" w:rsidRDefault="00DF151E" w:rsidP="00DF151E">
      <w:pPr>
        <w:pStyle w:val="B1"/>
        <w:rPr>
          <w:noProof/>
          <w:lang w:val="en-US"/>
        </w:rPr>
      </w:pPr>
      <w:r>
        <w:rPr>
          <w:noProof/>
          <w:lang w:val="en-US"/>
        </w:rPr>
        <w:t>a)</w:t>
      </w:r>
      <w:r>
        <w:rPr>
          <w:noProof/>
          <w:lang w:val="en-US"/>
        </w:rPr>
        <w:tab/>
        <w:t>the UE does not support IMS voice;</w:t>
      </w:r>
    </w:p>
    <w:p w14:paraId="23EADB3C" w14:textId="77777777" w:rsidR="00DF151E" w:rsidRDefault="00DF151E" w:rsidP="00DF151E">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14:paraId="03E94EAA" w14:textId="77777777" w:rsidR="00DF151E" w:rsidRDefault="00DF151E" w:rsidP="00DF151E">
      <w:pPr>
        <w:pStyle w:val="B1"/>
        <w:rPr>
          <w:noProof/>
          <w:lang w:val="en-US"/>
        </w:rPr>
      </w:pPr>
      <w:r>
        <w:rPr>
          <w:noProof/>
          <w:lang w:val="en-US"/>
        </w:rPr>
        <w:t>c)</w:t>
      </w:r>
      <w:r>
        <w:rPr>
          <w:noProof/>
          <w:lang w:val="en-US"/>
        </w:rPr>
        <w:tab/>
        <w:t>the UE supports IMS voice, the network indicates in the REGISTRATION ACCEPT message that IMS voice over PS sessions are supported, but the upper layers:</w:t>
      </w:r>
    </w:p>
    <w:p w14:paraId="287B7646" w14:textId="77777777" w:rsidR="00DF151E" w:rsidRDefault="00DF151E" w:rsidP="00DF151E">
      <w:pPr>
        <w:pStyle w:val="B2"/>
        <w:rPr>
          <w:noProof/>
          <w:lang w:val="en-US"/>
        </w:rPr>
      </w:pPr>
      <w:r>
        <w:rPr>
          <w:noProof/>
          <w:lang w:val="en-US"/>
        </w:rPr>
        <w:t>1)</w:t>
      </w:r>
      <w:r>
        <w:rPr>
          <w:noProof/>
          <w:lang w:val="en-US"/>
        </w:rPr>
        <w:tab/>
        <w:t>provide no indication that the UE is available for voice call in the IMS within a manufacturer determined period of time; or</w:t>
      </w:r>
    </w:p>
    <w:p w14:paraId="23751CD8" w14:textId="77777777" w:rsidR="00DF151E" w:rsidRDefault="00DF151E" w:rsidP="00DF151E">
      <w:pPr>
        <w:pStyle w:val="B2"/>
        <w:rPr>
          <w:noProof/>
          <w:lang w:val="en-US"/>
        </w:rPr>
      </w:pPr>
      <w:r>
        <w:rPr>
          <w:noProof/>
          <w:lang w:val="en-US"/>
        </w:rPr>
        <w:t>2)</w:t>
      </w:r>
      <w:r>
        <w:rPr>
          <w:noProof/>
          <w:lang w:val="en-US"/>
        </w:rPr>
        <w:tab/>
        <w:t xml:space="preserve">indicate that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14:paraId="5EE053E6" w14:textId="77777777" w:rsidR="00DF151E" w:rsidRDefault="00DF151E" w:rsidP="00DF151E">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14:paraId="5EFF78B1" w14:textId="77777777" w:rsidR="00DF151E" w:rsidRDefault="00DF151E" w:rsidP="00DF151E">
      <w:pPr>
        <w:rPr>
          <w:noProof/>
          <w:lang w:val="en-US"/>
        </w:rPr>
      </w:pPr>
      <w:r w:rsidRPr="00183448">
        <w:rPr>
          <w:noProof/>
          <w:lang w:val="en-US"/>
        </w:rPr>
        <w:t>Other conditions may exist but these are implementation specific.</w:t>
      </w:r>
    </w:p>
    <w:p w14:paraId="09C60BD9" w14:textId="77777777" w:rsidR="00DF151E" w:rsidRDefault="00DF151E" w:rsidP="00DF151E">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14:paraId="0DC14CBE" w14:textId="77777777" w:rsidR="00DF151E" w:rsidRDefault="00DF151E" w:rsidP="00DF151E">
      <w:pPr>
        <w:rPr>
          <w:rFonts w:eastAsia="Malgun Gothic"/>
        </w:rPr>
      </w:pPr>
      <w:r>
        <w:rPr>
          <w:noProof/>
          <w:lang w:val="en-US"/>
        </w:rPr>
        <w:t>When IMS voice is not available</w:t>
      </w:r>
      <w:r>
        <w:rPr>
          <w:rFonts w:hint="eastAsia"/>
          <w:noProof/>
          <w:lang w:val="en-US" w:eastAsia="zh-CN"/>
        </w:rPr>
        <w:t xml:space="preserve"> over 3GPP access</w:t>
      </w:r>
      <w:r>
        <w:rPr>
          <w:noProof/>
          <w:lang w:val="en-US"/>
        </w:rPr>
        <w:t xml:space="preserve">, </w:t>
      </w:r>
      <w:r>
        <w:t xml:space="preserve">if the UE's usage setting is </w:t>
      </w:r>
      <w:r w:rsidRPr="003168A2">
        <w:t>"</w:t>
      </w:r>
      <w:r>
        <w:t>voice centric</w:t>
      </w:r>
      <w:r w:rsidRPr="003168A2">
        <w:t>"</w:t>
      </w:r>
      <w:r>
        <w:t xml:space="preserve">, the UE operates in </w:t>
      </w:r>
      <w:r>
        <w:rPr>
          <w:rFonts w:eastAsia="Malgun Gothic"/>
        </w:rPr>
        <w:t>single-registration mode, and the UE:</w:t>
      </w:r>
    </w:p>
    <w:p w14:paraId="4BA9BE62" w14:textId="77777777" w:rsidR="00DF151E" w:rsidRPr="00CE375F" w:rsidRDefault="00DF151E" w:rsidP="00DF151E">
      <w:pPr>
        <w:pStyle w:val="B1"/>
      </w:pPr>
      <w:r w:rsidRPr="00CE375F">
        <w:rPr>
          <w:rFonts w:eastAsia="Malgun Gothic"/>
        </w:rPr>
        <w:t>a)</w:t>
      </w:r>
      <w:r>
        <w:rPr>
          <w:rFonts w:eastAsia="Malgun Gothic"/>
        </w:rPr>
        <w:tab/>
        <w:t>does not have a p</w:t>
      </w:r>
      <w:r w:rsidRPr="00C31AE4">
        <w:rPr>
          <w:rFonts w:eastAsia="Malgun Gothic"/>
        </w:rPr>
        <w:t>ersistent PDU session</w:t>
      </w:r>
      <w:r w:rsidRPr="00CE375F">
        <w:rPr>
          <w:rFonts w:eastAsia="Malgun Gothic"/>
        </w:rPr>
        <w:t>,</w:t>
      </w:r>
      <w:r w:rsidRPr="00CE375F">
        <w:t xml:space="preserve"> </w:t>
      </w:r>
      <w:r>
        <w:t>and</w:t>
      </w:r>
      <w:r w:rsidRPr="00CE375F">
        <w:t>:</w:t>
      </w:r>
    </w:p>
    <w:p w14:paraId="49F999A1" w14:textId="77777777" w:rsidR="00DF151E" w:rsidRDefault="00DF151E" w:rsidP="00DF151E">
      <w:pPr>
        <w:pStyle w:val="B2"/>
      </w:pPr>
      <w:r w:rsidRPr="00CE375F">
        <w:rPr>
          <w:noProof/>
          <w:lang w:val="en-US"/>
        </w:rPr>
        <w:t>1)</w:t>
      </w:r>
      <w:r w:rsidRPr="00CE375F">
        <w:rPr>
          <w:noProof/>
          <w:lang w:val="en-US"/>
        </w:rPr>
        <w:tab/>
        <w:t>if the UE is only registered over 3GPP access, or if the UE is registered over both 3GPP access and non-3GPP access and IMS voice is not available</w:t>
      </w:r>
      <w:r w:rsidRPr="00CE375F">
        <w:rPr>
          <w:rFonts w:hint="eastAsia"/>
          <w:noProof/>
          <w:lang w:val="en-US"/>
        </w:rPr>
        <w:t xml:space="preserve"> over </w:t>
      </w:r>
      <w:r w:rsidRPr="00CE375F">
        <w:rPr>
          <w:noProof/>
          <w:lang w:val="en-US"/>
        </w:rPr>
        <w:t>non-</w:t>
      </w:r>
      <w:r w:rsidRPr="00CE375F">
        <w:rPr>
          <w:rFonts w:hint="eastAsia"/>
          <w:noProof/>
          <w:lang w:val="en-US"/>
        </w:rPr>
        <w:t>3GPP access</w:t>
      </w:r>
      <w:r>
        <w:t xml:space="preserve">, the UE shall disable the N1 mode capability for 3GPP access </w:t>
      </w:r>
      <w:r w:rsidRPr="00CE375F">
        <w:rPr>
          <w:noProof/>
          <w:lang w:val="en-US"/>
        </w:rPr>
        <w:t>and proceed as specified in</w:t>
      </w:r>
      <w:r>
        <w:t xml:space="preserve"> subclause 4.9.2</w:t>
      </w:r>
      <w:r w:rsidRPr="00CE375F">
        <w:rPr>
          <w:noProof/>
          <w:lang w:val="en-US"/>
        </w:rPr>
        <w:t xml:space="preserve"> with modifications described below;</w:t>
      </w:r>
      <w:r>
        <w:t>. or</w:t>
      </w:r>
    </w:p>
    <w:p w14:paraId="0787A223" w14:textId="77777777" w:rsidR="00DF151E" w:rsidRDefault="00DF151E" w:rsidP="00DF151E">
      <w:pPr>
        <w:pStyle w:val="B2"/>
      </w:pPr>
      <w:r w:rsidRPr="00CE375F">
        <w:rPr>
          <w:noProof/>
          <w:lang w:val="en-US"/>
        </w:rPr>
        <w:t>2)</w:t>
      </w:r>
      <w:r w:rsidRPr="00CE375F">
        <w:rPr>
          <w:noProof/>
          <w:lang w:val="en-US"/>
        </w:rPr>
        <w:tab/>
        <w:t>if the UE is registered over both 3GPP access and non-3GPP access and IMS voice is available</w:t>
      </w:r>
      <w:r w:rsidRPr="00CE375F">
        <w:rPr>
          <w:rFonts w:hint="eastAsia"/>
          <w:noProof/>
          <w:lang w:val="en-US"/>
        </w:rPr>
        <w:t xml:space="preserve"> over </w:t>
      </w:r>
      <w:r w:rsidRPr="00CE375F">
        <w:rPr>
          <w:noProof/>
          <w:lang w:val="en-US"/>
        </w:rPr>
        <w:t>non-</w:t>
      </w:r>
      <w:r w:rsidRPr="00CE375F">
        <w:rPr>
          <w:rFonts w:hint="eastAsia"/>
          <w:noProof/>
          <w:lang w:val="en-US"/>
        </w:rPr>
        <w:t>3GPP access</w:t>
      </w:r>
      <w:r w:rsidRPr="00CE375F">
        <w:rPr>
          <w:noProof/>
          <w:lang w:val="en-US"/>
        </w:rPr>
        <w:t>, the UE may disable the N1 mode capability for 3GPP access and proceed as specified in subclause 4.9.2 with modifications described below;</w:t>
      </w:r>
      <w:r>
        <w:t>; or</w:t>
      </w:r>
    </w:p>
    <w:p w14:paraId="7963DAB9" w14:textId="77777777" w:rsidR="00DF151E" w:rsidRDefault="00DF151E" w:rsidP="00DF151E">
      <w:pPr>
        <w:pStyle w:val="B1"/>
      </w:pPr>
      <w:r>
        <w:t>b)</w:t>
      </w:r>
      <w:r>
        <w:tab/>
      </w:r>
      <w:r>
        <w:rPr>
          <w:rFonts w:eastAsia="Malgun Gothic"/>
        </w:rPr>
        <w:t>has a p</w:t>
      </w:r>
      <w:r w:rsidRPr="00C31AE4">
        <w:rPr>
          <w:rFonts w:eastAsia="Malgun Gothic"/>
        </w:rPr>
        <w:t>ersistent PDU session</w:t>
      </w:r>
      <w:r>
        <w:rPr>
          <w:rFonts w:eastAsia="Malgun Gothic"/>
        </w:rPr>
        <w:t xml:space="preserve">, then the UE </w:t>
      </w:r>
      <w:r w:rsidRPr="00D62404">
        <w:rPr>
          <w:lang w:eastAsia="ja-JP"/>
        </w:rPr>
        <w:t>wait</w:t>
      </w:r>
      <w:r>
        <w:rPr>
          <w:lang w:eastAsia="ja-JP"/>
        </w:rPr>
        <w:t>s</w:t>
      </w:r>
      <w:r w:rsidRPr="00D62404">
        <w:rPr>
          <w:lang w:eastAsia="ja-JP"/>
        </w:rPr>
        <w:t xml:space="preserve"> until </w:t>
      </w:r>
      <w:r>
        <w:rPr>
          <w:lang w:eastAsia="ja-JP"/>
        </w:rPr>
        <w:t>the radio bearer associated with</w:t>
      </w:r>
      <w:r w:rsidRPr="00D62404">
        <w:t xml:space="preserve"> </w:t>
      </w:r>
      <w:r>
        <w:t xml:space="preserve">the persistent PDU session </w:t>
      </w:r>
      <w:r w:rsidRPr="00D62404">
        <w:rPr>
          <w:lang w:eastAsia="ja-JP"/>
        </w:rPr>
        <w:t>ha</w:t>
      </w:r>
      <w:r>
        <w:rPr>
          <w:lang w:eastAsia="ja-JP"/>
        </w:rPr>
        <w:t>s</w:t>
      </w:r>
      <w:r w:rsidRPr="00D62404">
        <w:rPr>
          <w:lang w:eastAsia="ja-JP"/>
        </w:rPr>
        <w:t xml:space="preserve"> been released</w:t>
      </w:r>
      <w:r>
        <w:rPr>
          <w:lang w:eastAsia="ja-JP"/>
        </w:rPr>
        <w:t>. When the</w:t>
      </w:r>
      <w:r w:rsidRPr="00D62404">
        <w:t xml:space="preserve"> </w:t>
      </w:r>
      <w:r w:rsidRPr="003900A6">
        <w:rPr>
          <w:lang w:eastAsia="ja-JP"/>
        </w:rPr>
        <w:t>radio bearer associated with the</w:t>
      </w:r>
      <w:r w:rsidRPr="00D62404">
        <w:t xml:space="preserve"> </w:t>
      </w:r>
      <w:r>
        <w:t>persistent PDU session has been released</w:t>
      </w:r>
      <w:r>
        <w:rPr>
          <w:lang w:eastAsia="ja-JP"/>
        </w:rPr>
        <w:t xml:space="preserve"> </w:t>
      </w:r>
      <w:r>
        <w:t>, then:</w:t>
      </w:r>
    </w:p>
    <w:p w14:paraId="06CAEC63" w14:textId="77777777" w:rsidR="00DF151E" w:rsidRDefault="00DF151E" w:rsidP="00DF151E">
      <w:pPr>
        <w:pStyle w:val="B2"/>
        <w:rPr>
          <w:noProof/>
          <w:lang w:val="en-US"/>
        </w:rPr>
      </w:pPr>
      <w:r w:rsidRPr="00CE375F">
        <w:rPr>
          <w:noProof/>
          <w:lang w:val="en-US"/>
        </w:rPr>
        <w:t>1)</w:t>
      </w:r>
      <w:r w:rsidRPr="00CE375F">
        <w:rPr>
          <w:noProof/>
          <w:lang w:val="en-US"/>
        </w:rPr>
        <w:tab/>
        <w:t>if the UE is only registered over 3GPP access, or if the UE is registered over both 3GPP access and non-3GPP access and IMS voice is not available</w:t>
      </w:r>
      <w:r w:rsidRPr="00CE375F">
        <w:rPr>
          <w:rFonts w:hint="eastAsia"/>
          <w:noProof/>
          <w:lang w:val="en-US"/>
        </w:rPr>
        <w:t xml:space="preserve"> over </w:t>
      </w:r>
      <w:r w:rsidRPr="00CE375F">
        <w:rPr>
          <w:noProof/>
          <w:lang w:val="en-US"/>
        </w:rPr>
        <w:t>non-</w:t>
      </w:r>
      <w:r w:rsidRPr="00CE375F">
        <w:rPr>
          <w:rFonts w:hint="eastAsia"/>
          <w:noProof/>
          <w:lang w:val="en-US"/>
        </w:rPr>
        <w:t>3GPP access</w:t>
      </w:r>
      <w:r w:rsidRPr="00CE375F">
        <w:rPr>
          <w:noProof/>
          <w:lang w:val="en-US"/>
        </w:rPr>
        <w:t>,</w:t>
      </w:r>
      <w:r>
        <w:t xml:space="preserve">the UE shall disable the N1 mode capability </w:t>
      </w:r>
      <w:r w:rsidRPr="005F7EB0">
        <w:t>for 3GPP access</w:t>
      </w:r>
      <w:r>
        <w:t xml:space="preserve"> </w:t>
      </w:r>
      <w:r w:rsidRPr="00CE375F">
        <w:rPr>
          <w:noProof/>
          <w:lang w:val="en-US"/>
        </w:rPr>
        <w:t>and proceed as specified in</w:t>
      </w:r>
      <w:r>
        <w:t xml:space="preserve"> subclause 4.9</w:t>
      </w:r>
      <w:r w:rsidRPr="00CE375F">
        <w:rPr>
          <w:noProof/>
          <w:lang w:val="en-US"/>
        </w:rPr>
        <w:t>.2 with modifications described below;</w:t>
      </w:r>
      <w:r>
        <w:rPr>
          <w:noProof/>
          <w:lang w:val="en-US"/>
        </w:rPr>
        <w:t xml:space="preserve"> or</w:t>
      </w:r>
    </w:p>
    <w:p w14:paraId="31DB4B23" w14:textId="77777777" w:rsidR="00DF151E" w:rsidRPr="00CE375F" w:rsidRDefault="00DF151E" w:rsidP="00DF151E">
      <w:pPr>
        <w:pStyle w:val="B2"/>
        <w:rPr>
          <w:noProof/>
          <w:lang w:val="en-US"/>
        </w:rPr>
      </w:pPr>
      <w:r w:rsidRPr="00CE375F">
        <w:rPr>
          <w:noProof/>
          <w:lang w:val="en-US"/>
        </w:rPr>
        <w:t>2)</w:t>
      </w:r>
      <w:r w:rsidRPr="00CE375F">
        <w:rPr>
          <w:noProof/>
          <w:lang w:val="en-US"/>
        </w:rPr>
        <w:tab/>
        <w:t>If the UE is registered over both 3GPP access and non-3GPP access and IMS voice is available</w:t>
      </w:r>
      <w:r w:rsidRPr="00CE375F">
        <w:rPr>
          <w:rFonts w:hint="eastAsia"/>
          <w:noProof/>
          <w:lang w:val="en-US"/>
        </w:rPr>
        <w:t xml:space="preserve"> over </w:t>
      </w:r>
      <w:r w:rsidRPr="00CE375F">
        <w:rPr>
          <w:noProof/>
          <w:lang w:val="en-US"/>
        </w:rPr>
        <w:t>non-</w:t>
      </w:r>
      <w:r w:rsidRPr="00CF4760">
        <w:rPr>
          <w:rFonts w:hint="eastAsia"/>
          <w:noProof/>
          <w:lang w:val="en-US"/>
        </w:rPr>
        <w:t>3GPP access</w:t>
      </w:r>
      <w:r w:rsidRPr="00CF4760">
        <w:rPr>
          <w:noProof/>
          <w:lang w:val="en-US"/>
        </w:rPr>
        <w:t>, the UE may disable the N1 mode capability for 3GPP access and proceed as specified in subclause 4.9.2</w:t>
      </w:r>
      <w:r w:rsidRPr="00CE375F">
        <w:rPr>
          <w:noProof/>
          <w:lang w:val="en-US"/>
        </w:rPr>
        <w:t xml:space="preserve"> with modifications described below.</w:t>
      </w:r>
    </w:p>
    <w:p w14:paraId="44DE47E5" w14:textId="77777777" w:rsidR="00DF151E" w:rsidRPr="00CE375F" w:rsidRDefault="00DF151E" w:rsidP="00DF151E">
      <w:pPr>
        <w:rPr>
          <w:noProof/>
          <w:lang w:val="en-US"/>
        </w:rPr>
      </w:pPr>
      <w:r w:rsidRPr="00CE375F">
        <w:rPr>
          <w:noProof/>
          <w:lang w:val="en-US"/>
        </w:rPr>
        <w:t>The following modifications are applied to the procedure in subclause 4.9.2 for disabling the N1 mode capability for 3GPP access</w:t>
      </w:r>
      <w:r>
        <w:rPr>
          <w:noProof/>
          <w:lang w:val="en-US"/>
        </w:rPr>
        <w:t xml:space="preserve">, </w:t>
      </w:r>
      <w:r w:rsidRPr="00CE375F">
        <w:t>if the UE</w:t>
      </w:r>
      <w:r>
        <w:t>'</w:t>
      </w:r>
      <w:r w:rsidRPr="00CE375F">
        <w:t>s usage setting is "voice centric"</w:t>
      </w:r>
      <w:r>
        <w:t xml:space="preserve"> and </w:t>
      </w:r>
      <w:r w:rsidRPr="00CE375F">
        <w:t xml:space="preserve">the UE operates in </w:t>
      </w:r>
      <w:r w:rsidRPr="00CE375F">
        <w:rPr>
          <w:rFonts w:eastAsia="Malgun Gothic"/>
        </w:rPr>
        <w:t>single-registration mode</w:t>
      </w:r>
      <w:r w:rsidRPr="00CE375F">
        <w:rPr>
          <w:noProof/>
          <w:lang w:val="en-US"/>
        </w:rPr>
        <w:t>:</w:t>
      </w:r>
    </w:p>
    <w:p w14:paraId="1E78EF4A" w14:textId="77777777" w:rsidR="00DF151E" w:rsidRPr="00CE375F" w:rsidRDefault="00DF151E" w:rsidP="00DF151E">
      <w:pPr>
        <w:pStyle w:val="B1"/>
      </w:pPr>
      <w:r w:rsidRPr="00CE375F">
        <w:t>a)</w:t>
      </w:r>
      <w:r w:rsidRPr="00CE375F">
        <w:tab/>
        <w:t>in item a) of subclause 4.9.2, the UE shall attempt to select an E-UTRA cell connected to EPC. If such a cell is found, the UE shall then perform voice domain selection procedures as defined in 3GPP TS 24.301 [15]; and</w:t>
      </w:r>
    </w:p>
    <w:p w14:paraId="2080AE38" w14:textId="77777777" w:rsidR="00DF151E" w:rsidRPr="00CE375F" w:rsidRDefault="00DF151E" w:rsidP="00DF151E">
      <w:pPr>
        <w:pStyle w:val="B1"/>
        <w:rPr>
          <w:noProof/>
          <w:lang w:val="en-US"/>
        </w:rPr>
      </w:pPr>
      <w:r w:rsidRPr="00CE375F">
        <w:t>b)</w:t>
      </w:r>
      <w:r w:rsidRPr="00CE375F">
        <w:tab/>
        <w:t xml:space="preserve">in item b) of subclause 4.9.2, </w:t>
      </w:r>
      <w:r w:rsidRPr="00CE375F">
        <w:rPr>
          <w:lang w:val="en-US"/>
        </w:rPr>
        <w:t xml:space="preserve">if </w:t>
      </w:r>
      <w:r w:rsidRPr="00CE375F">
        <w:t xml:space="preserve">an E-UTRA cell connected to EPC </w:t>
      </w:r>
      <w:r w:rsidRPr="00CE375F">
        <w:rPr>
          <w:lang w:val="en-US"/>
        </w:rPr>
        <w:t xml:space="preserve">cannot be found, </w:t>
      </w:r>
      <w:r w:rsidRPr="00CE375F">
        <w:t xml:space="preserve">the </w:t>
      </w:r>
      <w:r w:rsidRPr="00CE375F">
        <w:rPr>
          <w:noProof/>
          <w:lang w:val="en-US"/>
        </w:rPr>
        <w:t>UE shall attempt to select another supported radio access technology which supports</w:t>
      </w:r>
      <w:r w:rsidRPr="00CE375F">
        <w:t xml:space="preserve"> voice services.</w:t>
      </w:r>
    </w:p>
    <w:p w14:paraId="03A86700" w14:textId="77777777" w:rsidR="00DF151E" w:rsidRPr="00CE375F" w:rsidRDefault="00DF151E" w:rsidP="00DF151E">
      <w:pPr>
        <w:rPr>
          <w:rFonts w:eastAsia="Malgun Gothic"/>
        </w:rPr>
      </w:pPr>
      <w:r w:rsidRPr="00CE375F">
        <w:rPr>
          <w:noProof/>
          <w:lang w:val="en-US"/>
        </w:rPr>
        <w:t>When IMS voice is not available</w:t>
      </w:r>
      <w:r w:rsidRPr="00CE375F">
        <w:rPr>
          <w:rFonts w:hint="eastAsia"/>
          <w:noProof/>
          <w:lang w:val="en-US" w:eastAsia="zh-CN"/>
        </w:rPr>
        <w:t xml:space="preserve"> over </w:t>
      </w:r>
      <w:r w:rsidRPr="00CE375F">
        <w:rPr>
          <w:noProof/>
          <w:lang w:val="en-US" w:eastAsia="zh-CN"/>
        </w:rPr>
        <w:t>non-</w:t>
      </w:r>
      <w:r w:rsidRPr="00CE375F">
        <w:rPr>
          <w:rFonts w:hint="eastAsia"/>
          <w:noProof/>
          <w:lang w:val="en-US" w:eastAsia="zh-CN"/>
        </w:rPr>
        <w:t>3GPP access</w:t>
      </w:r>
      <w:r w:rsidRPr="00CE375F">
        <w:rPr>
          <w:noProof/>
          <w:lang w:val="en-US"/>
        </w:rPr>
        <w:t xml:space="preserve">, </w:t>
      </w:r>
      <w:r w:rsidRPr="00CE375F">
        <w:t>if the UE</w:t>
      </w:r>
      <w:r>
        <w:t>'</w:t>
      </w:r>
      <w:r w:rsidRPr="00CE375F">
        <w:t xml:space="preserve">s usage setting is "voice centric" and the UE operates in </w:t>
      </w:r>
      <w:r w:rsidRPr="00CE375F">
        <w:rPr>
          <w:rFonts w:eastAsia="Malgun Gothic"/>
        </w:rPr>
        <w:t>single-registration mode, then:</w:t>
      </w:r>
    </w:p>
    <w:p w14:paraId="6E841781" w14:textId="77777777" w:rsidR="00DF151E" w:rsidRPr="00CE375F" w:rsidRDefault="00DF151E" w:rsidP="00DF151E">
      <w:pPr>
        <w:pStyle w:val="B1"/>
        <w:rPr>
          <w:rFonts w:eastAsia="Malgun Gothic"/>
        </w:rPr>
      </w:pPr>
      <w:r w:rsidRPr="00CE375F">
        <w:rPr>
          <w:rFonts w:eastAsia="Malgun Gothic"/>
        </w:rPr>
        <w:t>a)</w:t>
      </w:r>
      <w:r w:rsidRPr="00CE375F">
        <w:rPr>
          <w:rFonts w:eastAsia="Malgun Gothic"/>
        </w:rPr>
        <w:tab/>
        <w:t>if the UE is only registered over non-3GPP access, the UE shall disable the N1 mode capability for non-3GPP access (see subclause 4.9.3); or</w:t>
      </w:r>
    </w:p>
    <w:p w14:paraId="5C86AC05" w14:textId="77777777" w:rsidR="00DF151E" w:rsidRPr="00CE375F" w:rsidRDefault="00DF151E" w:rsidP="00DF151E">
      <w:pPr>
        <w:pStyle w:val="B1"/>
        <w:rPr>
          <w:rFonts w:eastAsia="Malgun Gothic"/>
        </w:rPr>
      </w:pPr>
      <w:r w:rsidRPr="00CE375F">
        <w:rPr>
          <w:rFonts w:eastAsia="Malgun Gothic"/>
        </w:rPr>
        <w:lastRenderedPageBreak/>
        <w:t>b)</w:t>
      </w:r>
      <w:r w:rsidRPr="00CE375F">
        <w:rPr>
          <w:rFonts w:eastAsia="Malgun Gothic"/>
        </w:rPr>
        <w:tab/>
        <w:t>if the UE is registered over both 3GPP access and non-3GPP access and IMS voice is not available</w:t>
      </w:r>
      <w:r w:rsidRPr="00CE375F">
        <w:rPr>
          <w:rFonts w:eastAsia="Malgun Gothic" w:hint="eastAsia"/>
        </w:rPr>
        <w:t xml:space="preserve"> </w:t>
      </w:r>
      <w:r w:rsidRPr="00CE375F">
        <w:rPr>
          <w:rFonts w:eastAsia="Malgun Gothic"/>
        </w:rPr>
        <w:t xml:space="preserve">also </w:t>
      </w:r>
      <w:r w:rsidRPr="00CE375F">
        <w:rPr>
          <w:rFonts w:eastAsia="Malgun Gothic" w:hint="eastAsia"/>
        </w:rPr>
        <w:t>over 3GPP access</w:t>
      </w:r>
      <w:r w:rsidRPr="00CE375F">
        <w:rPr>
          <w:rFonts w:eastAsia="Malgun Gothic"/>
        </w:rPr>
        <w:t>, the UE shall disable the N1 mode capability for non-3GPP access (see subclause 4.9.3).</w:t>
      </w:r>
    </w:p>
    <w:p w14:paraId="358214E8" w14:textId="77777777" w:rsidR="00DF151E" w:rsidRDefault="00DF151E" w:rsidP="00DF151E">
      <w:pPr>
        <w:pStyle w:val="Heading3"/>
      </w:pPr>
      <w:bookmarkStart w:id="56" w:name="_Toc20231810"/>
      <w:bookmarkStart w:id="57" w:name="_Toc27745132"/>
      <w:bookmarkStart w:id="58" w:name="_Toc106693543"/>
      <w:r>
        <w:t>4</w:t>
      </w:r>
      <w:r w:rsidRPr="007E6407">
        <w:t>.</w:t>
      </w:r>
      <w:r>
        <w:t>3</w:t>
      </w:r>
      <w:r w:rsidRPr="007E6407">
        <w:t>.</w:t>
      </w:r>
      <w:r>
        <w:t>3</w:t>
      </w:r>
      <w:r w:rsidRPr="007E6407">
        <w:tab/>
      </w:r>
      <w:r>
        <w:t>Change of UE's usage setting</w:t>
      </w:r>
      <w:bookmarkEnd w:id="56"/>
      <w:bookmarkEnd w:id="57"/>
      <w:bookmarkEnd w:id="58"/>
    </w:p>
    <w:p w14:paraId="5A68E0FF" w14:textId="77777777" w:rsidR="00DF151E" w:rsidRPr="008B1D1C" w:rsidRDefault="00DF151E" w:rsidP="00DF151E">
      <w:pPr>
        <w:rPr>
          <w:lang w:eastAsia="ja-JP"/>
        </w:rPr>
      </w:pPr>
      <w:r>
        <w:t>If t</w:t>
      </w:r>
      <w:r w:rsidRPr="004B6449">
        <w:t xml:space="preserve">he UE operates in </w:t>
      </w:r>
      <w:r>
        <w:t>single-registration mode, w</w:t>
      </w:r>
      <w:r w:rsidRPr="004362FB">
        <w:t>henever the UE's usage setting changes, the UE</w:t>
      </w:r>
      <w:r>
        <w:t xml:space="preserve"> </w:t>
      </w:r>
      <w:r w:rsidRPr="004362FB">
        <w:t>shall execute</w:t>
      </w:r>
      <w:r>
        <w:t xml:space="preserve"> procedures according to table 4.3.3.1</w:t>
      </w:r>
      <w:r w:rsidRPr="004362FB">
        <w:t>:</w:t>
      </w:r>
    </w:p>
    <w:p w14:paraId="048C72E1" w14:textId="77777777" w:rsidR="00DF151E" w:rsidRPr="00AB5BDF" w:rsidRDefault="00DF151E" w:rsidP="00DF151E">
      <w:pPr>
        <w:pStyle w:val="TH"/>
        <w:rPr>
          <w:lang w:val="en-US"/>
        </w:rPr>
      </w:pPr>
      <w:r>
        <w:t>Table</w:t>
      </w:r>
      <w:r>
        <w:rPr>
          <w:rFonts w:eastAsia="Malgun Gothic"/>
          <w:lang w:eastAsia="ko-KR"/>
        </w:rPr>
        <w:t> 4</w:t>
      </w:r>
      <w:r>
        <w:t>.3.3.</w:t>
      </w:r>
      <w:r w:rsidRPr="00FE320E">
        <w:t xml:space="preserve">1: </w:t>
      </w:r>
      <w:r>
        <w:t>Change of UE's usage setting</w:t>
      </w:r>
      <w:r w:rsidRPr="000D39B1">
        <w:t xml:space="preserve"> for a UE in single</w:t>
      </w:r>
      <w:r>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DF151E" w:rsidRPr="005F7EB0" w14:paraId="7AE2C478" w14:textId="77777777" w:rsidTr="006F3B77">
        <w:trPr>
          <w:jc w:val="center"/>
        </w:trPr>
        <w:tc>
          <w:tcPr>
            <w:tcW w:w="2235" w:type="dxa"/>
          </w:tcPr>
          <w:p w14:paraId="1B1FC5DB" w14:textId="77777777" w:rsidR="00DF151E" w:rsidRPr="005F7EB0" w:rsidRDefault="00DF151E" w:rsidP="006F3B77">
            <w:pPr>
              <w:pStyle w:val="TAH"/>
            </w:pPr>
            <w:r w:rsidRPr="005F7EB0">
              <w:t>UE's usage setting change</w:t>
            </w:r>
          </w:p>
        </w:tc>
        <w:tc>
          <w:tcPr>
            <w:tcW w:w="6237" w:type="dxa"/>
          </w:tcPr>
          <w:p w14:paraId="2CF62B2A" w14:textId="77777777" w:rsidR="00DF151E" w:rsidRPr="005F7EB0" w:rsidRDefault="00DF151E" w:rsidP="006F3B77">
            <w:pPr>
              <w:pStyle w:val="TAH"/>
            </w:pPr>
            <w:r w:rsidRPr="005F7EB0">
              <w:t>Procedure to execute</w:t>
            </w:r>
          </w:p>
        </w:tc>
      </w:tr>
      <w:tr w:rsidR="00DF151E" w:rsidRPr="005F7EB0" w14:paraId="276714D8" w14:textId="77777777" w:rsidTr="006F3B77">
        <w:trPr>
          <w:jc w:val="center"/>
        </w:trPr>
        <w:tc>
          <w:tcPr>
            <w:tcW w:w="2235" w:type="dxa"/>
          </w:tcPr>
          <w:p w14:paraId="6898241B" w14:textId="77777777" w:rsidR="00DF151E" w:rsidRPr="005F7EB0" w:rsidRDefault="00DF151E" w:rsidP="006F3B77">
            <w:pPr>
              <w:pStyle w:val="TAL"/>
            </w:pPr>
            <w:r w:rsidRPr="005F7EB0">
              <w:t>From "data centric" to "voice centric" and "IMS voice not available"</w:t>
            </w:r>
            <w:r w:rsidRPr="005F7EB0">
              <w:rPr>
                <w:rFonts w:hint="eastAsia"/>
                <w:lang w:eastAsia="zh-CN"/>
              </w:rPr>
              <w:t xml:space="preserve"> over 3GPP access</w:t>
            </w:r>
            <w:r w:rsidRPr="00CE375F">
              <w:rPr>
                <w:lang w:eastAsia="zh-CN"/>
              </w:rPr>
              <w:t xml:space="preserve"> only</w:t>
            </w:r>
          </w:p>
        </w:tc>
        <w:tc>
          <w:tcPr>
            <w:tcW w:w="6237" w:type="dxa"/>
          </w:tcPr>
          <w:p w14:paraId="2FAE0B08" w14:textId="77777777" w:rsidR="00DF151E" w:rsidRPr="005F7EB0" w:rsidRDefault="00DF151E" w:rsidP="006F3B77">
            <w:pPr>
              <w:pStyle w:val="TAL"/>
              <w:rPr>
                <w:lang w:val="en-US" w:eastAsia="ja-JP"/>
              </w:rPr>
            </w:pPr>
            <w:r w:rsidRPr="005F7EB0">
              <w:rPr>
                <w:lang w:val="en-US"/>
              </w:rPr>
              <w:t xml:space="preserve">Disable the N1 mode capability for 3GPP access (see </w:t>
            </w:r>
            <w:r w:rsidRPr="005F7EB0">
              <w:t>subclause 4.9.2)</w:t>
            </w:r>
            <w:r w:rsidRPr="00CE375F">
              <w:t>, if the UE is only registered over 3GPP access</w:t>
            </w:r>
          </w:p>
          <w:p w14:paraId="42EA08F9" w14:textId="77777777" w:rsidR="00DF151E" w:rsidRPr="005F7EB0" w:rsidRDefault="00DF151E" w:rsidP="006F3B77">
            <w:pPr>
              <w:pStyle w:val="TAL"/>
            </w:pPr>
          </w:p>
        </w:tc>
      </w:tr>
      <w:tr w:rsidR="00DF151E" w:rsidRPr="005F7EB0" w14:paraId="2DFF16EC" w14:textId="77777777" w:rsidTr="006F3B77">
        <w:trPr>
          <w:jc w:val="center"/>
        </w:trPr>
        <w:tc>
          <w:tcPr>
            <w:tcW w:w="2235" w:type="dxa"/>
          </w:tcPr>
          <w:p w14:paraId="38977AE3" w14:textId="77777777" w:rsidR="00DF151E" w:rsidRPr="005F7EB0" w:rsidRDefault="00DF151E" w:rsidP="006F3B77">
            <w:pPr>
              <w:pStyle w:val="TAL"/>
            </w:pPr>
            <w:r w:rsidRPr="00CE375F">
              <w:t>From "data centric" to "voice centric", and "IMS voice not available"</w:t>
            </w:r>
            <w:r w:rsidRPr="00CE375F">
              <w:rPr>
                <w:rFonts w:hint="eastAsia"/>
                <w:lang w:eastAsia="zh-CN"/>
              </w:rPr>
              <w:t xml:space="preserve"> over</w:t>
            </w:r>
            <w:r w:rsidRPr="00CE375F">
              <w:rPr>
                <w:lang w:eastAsia="zh-CN"/>
              </w:rPr>
              <w:t xml:space="preserve"> both</w:t>
            </w:r>
            <w:r w:rsidRPr="00CE375F">
              <w:rPr>
                <w:rFonts w:hint="eastAsia"/>
                <w:lang w:eastAsia="zh-CN"/>
              </w:rPr>
              <w:t xml:space="preserve"> 3GPP access</w:t>
            </w:r>
            <w:r w:rsidRPr="00CE375F">
              <w:rPr>
                <w:lang w:eastAsia="zh-CN"/>
              </w:rPr>
              <w:t xml:space="preserve"> and non-3GPP access</w:t>
            </w:r>
          </w:p>
        </w:tc>
        <w:tc>
          <w:tcPr>
            <w:tcW w:w="6237" w:type="dxa"/>
          </w:tcPr>
          <w:p w14:paraId="265216D5" w14:textId="77777777" w:rsidR="00DF151E" w:rsidRPr="007D5EB1" w:rsidRDefault="00DF151E" w:rsidP="006F3B77">
            <w:pPr>
              <w:pStyle w:val="TAL"/>
              <w:rPr>
                <w:lang w:val="en-US" w:eastAsia="ja-JP"/>
              </w:rPr>
            </w:pPr>
            <w:r w:rsidRPr="00CE375F">
              <w:rPr>
                <w:lang w:val="en-US"/>
              </w:rPr>
              <w:t xml:space="preserve">Disable the N1 mode capability for 3GPP access (see </w:t>
            </w:r>
            <w:r w:rsidRPr="00CE375F">
              <w:t>subclause 4.9.2) and non-3GPP access (see subclause 4.9.3), if the UE is registered over both 3GPP access and non-3GPP access</w:t>
            </w:r>
          </w:p>
          <w:p w14:paraId="36429DFB" w14:textId="77777777" w:rsidR="00DF151E" w:rsidRDefault="00DF151E" w:rsidP="006F3B77">
            <w:pPr>
              <w:pStyle w:val="TAL"/>
              <w:rPr>
                <w:lang w:val="en-US" w:eastAsia="ja-JP"/>
              </w:rPr>
            </w:pPr>
            <w:r>
              <w:rPr>
                <w:lang w:val="en-US" w:eastAsia="ja-JP"/>
              </w:rPr>
              <w:t>Disable the N1 mode capability for 3GPP access (see subclause 4.9.2), if the UE is registered over 3GPP access only.</w:t>
            </w:r>
          </w:p>
          <w:p w14:paraId="34B36D4B" w14:textId="77777777" w:rsidR="00DF151E" w:rsidRPr="00CE375F" w:rsidRDefault="00DF151E" w:rsidP="006F3B77">
            <w:pPr>
              <w:pStyle w:val="TAL"/>
              <w:rPr>
                <w:lang w:val="en-US" w:eastAsia="ja-JP"/>
              </w:rPr>
            </w:pPr>
            <w:r>
              <w:rPr>
                <w:lang w:val="en-US" w:eastAsia="ja-JP"/>
              </w:rPr>
              <w:t>Disable the N1 mode capability for non-3GPP access (see subclause 4.9.3), if the UE is registered over non-3GPP access only.</w:t>
            </w:r>
          </w:p>
          <w:p w14:paraId="6274982E" w14:textId="77777777" w:rsidR="00DF151E" w:rsidRPr="005F7EB0" w:rsidRDefault="00DF151E" w:rsidP="006F3B77">
            <w:pPr>
              <w:pStyle w:val="TAL"/>
              <w:rPr>
                <w:lang w:val="en-US"/>
              </w:rPr>
            </w:pPr>
          </w:p>
        </w:tc>
      </w:tr>
      <w:tr w:rsidR="00DF151E" w:rsidRPr="005F7EB0" w14:paraId="4FC48BF3" w14:textId="77777777" w:rsidTr="006F3B77">
        <w:trPr>
          <w:jc w:val="center"/>
        </w:trPr>
        <w:tc>
          <w:tcPr>
            <w:tcW w:w="2235" w:type="dxa"/>
          </w:tcPr>
          <w:p w14:paraId="2E1F1907" w14:textId="77777777" w:rsidR="00DF151E" w:rsidRPr="005F7EB0" w:rsidRDefault="00DF151E" w:rsidP="006F3B77">
            <w:pPr>
              <w:pStyle w:val="TAL"/>
            </w:pPr>
            <w:r w:rsidRPr="005F7EB0">
              <w:t>From "voice centric" to "data centric" and the N1 mode capability for 3GPP access is  disabled at the UE</w:t>
            </w:r>
            <w:r w:rsidRPr="00CE375F">
              <w:t xml:space="preserve"> due to "IMS voice not available"</w:t>
            </w:r>
          </w:p>
        </w:tc>
        <w:tc>
          <w:tcPr>
            <w:tcW w:w="6237" w:type="dxa"/>
          </w:tcPr>
          <w:p w14:paraId="7A0FEB58" w14:textId="77777777" w:rsidR="00DF151E" w:rsidRPr="005F7EB0" w:rsidRDefault="00DF151E" w:rsidP="006F3B77">
            <w:pPr>
              <w:pStyle w:val="TAL"/>
            </w:pPr>
            <w:r w:rsidRPr="005F7EB0">
              <w:rPr>
                <w:lang w:val="en-US"/>
              </w:rPr>
              <w:t xml:space="preserve">Re-enable the N1 mode capability for 3GPP access (see </w:t>
            </w:r>
            <w:r w:rsidRPr="005F7EB0">
              <w:t>subclause 4.9.2)</w:t>
            </w:r>
          </w:p>
        </w:tc>
      </w:tr>
      <w:tr w:rsidR="00DF151E" w:rsidRPr="005F7EB0" w14:paraId="53E3B8C1" w14:textId="77777777" w:rsidTr="006F3B77">
        <w:trPr>
          <w:jc w:val="center"/>
        </w:trPr>
        <w:tc>
          <w:tcPr>
            <w:tcW w:w="2235" w:type="dxa"/>
          </w:tcPr>
          <w:p w14:paraId="4239C238" w14:textId="77777777" w:rsidR="00DF151E" w:rsidRPr="005F7EB0" w:rsidRDefault="00DF151E" w:rsidP="006F3B77">
            <w:pPr>
              <w:pStyle w:val="TAL"/>
            </w:pPr>
            <w:r w:rsidRPr="00CE375F">
              <w:t>From "data centric" to "voice centric" and "IMS voice not available"</w:t>
            </w:r>
            <w:r w:rsidRPr="00CE375F">
              <w:rPr>
                <w:rFonts w:hint="eastAsia"/>
              </w:rPr>
              <w:t xml:space="preserve"> over </w:t>
            </w:r>
            <w:r w:rsidRPr="00CE375F">
              <w:t>non-</w:t>
            </w:r>
            <w:r w:rsidRPr="00CE375F">
              <w:rPr>
                <w:rFonts w:hint="eastAsia"/>
              </w:rPr>
              <w:t>3GPP access</w:t>
            </w:r>
            <w:r w:rsidRPr="00CE375F">
              <w:t xml:space="preserve"> only</w:t>
            </w:r>
          </w:p>
        </w:tc>
        <w:tc>
          <w:tcPr>
            <w:tcW w:w="6237" w:type="dxa"/>
          </w:tcPr>
          <w:p w14:paraId="3CDCA91F" w14:textId="77777777" w:rsidR="00DF151E" w:rsidRPr="00CE375F" w:rsidRDefault="00DF151E" w:rsidP="006F3B77">
            <w:pPr>
              <w:pStyle w:val="TAL"/>
            </w:pPr>
            <w:r w:rsidRPr="00CE375F">
              <w:t>Disable the N1 mode capability for non-3GPP access (see subclause 4.9.3), if the UE is only registered over non-3GPP access</w:t>
            </w:r>
          </w:p>
          <w:p w14:paraId="7850EEBD" w14:textId="77777777" w:rsidR="00DF151E" w:rsidRPr="005F7EB0" w:rsidRDefault="00DF151E" w:rsidP="006F3B77">
            <w:pPr>
              <w:pStyle w:val="TAL"/>
              <w:rPr>
                <w:lang w:val="en-US"/>
              </w:rPr>
            </w:pPr>
          </w:p>
        </w:tc>
      </w:tr>
      <w:tr w:rsidR="00DF151E" w:rsidRPr="005F7EB0" w14:paraId="139C7453" w14:textId="77777777" w:rsidTr="006F3B77">
        <w:trPr>
          <w:jc w:val="center"/>
        </w:trPr>
        <w:tc>
          <w:tcPr>
            <w:tcW w:w="2235" w:type="dxa"/>
          </w:tcPr>
          <w:p w14:paraId="623393C3" w14:textId="77777777" w:rsidR="00DF151E" w:rsidRPr="005F7EB0" w:rsidRDefault="00DF151E" w:rsidP="006F3B77">
            <w:pPr>
              <w:pStyle w:val="TAL"/>
            </w:pPr>
            <w:r w:rsidRPr="00CE375F">
              <w:t>From "voice centric" to "data centric", and the N1 mode capability for non-3GPP access is disabled at the UE due to "IMS voice not available"</w:t>
            </w:r>
          </w:p>
        </w:tc>
        <w:tc>
          <w:tcPr>
            <w:tcW w:w="6237" w:type="dxa"/>
          </w:tcPr>
          <w:p w14:paraId="6FB87CE6" w14:textId="77777777" w:rsidR="00DF151E" w:rsidRPr="005F7EB0" w:rsidRDefault="00DF151E" w:rsidP="006F3B77">
            <w:pPr>
              <w:pStyle w:val="TAL"/>
              <w:rPr>
                <w:lang w:val="en-US"/>
              </w:rPr>
            </w:pPr>
            <w:r w:rsidRPr="00CE375F">
              <w:t>Re-enable the N1 mode capability for non-3GPP access (see subclause 4.9.3)</w:t>
            </w:r>
          </w:p>
        </w:tc>
      </w:tr>
    </w:tbl>
    <w:p w14:paraId="742755DD" w14:textId="77777777" w:rsidR="00DF151E" w:rsidRPr="00C804C7" w:rsidRDefault="00DF151E" w:rsidP="00DF151E"/>
    <w:p w14:paraId="2415E497" w14:textId="77777777" w:rsidR="00DF151E" w:rsidRDefault="00DF151E" w:rsidP="00DF151E">
      <w:pPr>
        <w:pStyle w:val="Heading3"/>
      </w:pPr>
      <w:bookmarkStart w:id="59" w:name="_Toc20231811"/>
      <w:bookmarkStart w:id="60" w:name="_Toc27745133"/>
      <w:bookmarkStart w:id="61" w:name="_Toc106693544"/>
      <w:r>
        <w:t>4</w:t>
      </w:r>
      <w:r w:rsidRPr="007E6407">
        <w:t>.</w:t>
      </w:r>
      <w:r>
        <w:t>3</w:t>
      </w:r>
      <w:r w:rsidRPr="007E6407">
        <w:t>.</w:t>
      </w:r>
      <w:r>
        <w:t>4</w:t>
      </w:r>
      <w:r w:rsidRPr="007E6407">
        <w:tab/>
      </w:r>
      <w:r>
        <w:t>Change or determination of IMS voice availability</w:t>
      </w:r>
      <w:bookmarkEnd w:id="59"/>
      <w:bookmarkEnd w:id="60"/>
      <w:bookmarkEnd w:id="61"/>
    </w:p>
    <w:p w14:paraId="76EF3E82" w14:textId="77777777" w:rsidR="00DF151E" w:rsidRDefault="00DF151E" w:rsidP="00DF151E">
      <w:pPr>
        <w:rPr>
          <w:lang w:eastAsia="ja-JP"/>
        </w:rPr>
      </w:pPr>
      <w:r>
        <w:t>If t</w:t>
      </w:r>
      <w:r w:rsidRPr="008B1D1C">
        <w:t xml:space="preserve">he UE </w:t>
      </w:r>
      <w:r>
        <w:t>operates</w:t>
      </w:r>
      <w:r w:rsidRPr="008B1D1C">
        <w:t xml:space="preserve"> </w:t>
      </w:r>
      <w:r>
        <w:t xml:space="preserve">in </w:t>
      </w:r>
      <w:r>
        <w:rPr>
          <w:rFonts w:hint="eastAsia"/>
          <w:lang w:eastAsia="ja-JP"/>
        </w:rPr>
        <w:t>s</w:t>
      </w:r>
      <w:r>
        <w:rPr>
          <w:lang w:eastAsia="ja-JP"/>
        </w:rPr>
        <w:t xml:space="preserve">ingle-registration mode, </w:t>
      </w:r>
      <w:r>
        <w:t>w</w:t>
      </w:r>
      <w:r w:rsidRPr="004362FB">
        <w:t xml:space="preserve">henever the </w:t>
      </w:r>
      <w:r>
        <w:t>IMS voice availability is determined or changes</w:t>
      </w:r>
      <w:r w:rsidRPr="004362FB">
        <w:t>, the UE shall execute</w:t>
      </w:r>
      <w:r>
        <w:t xml:space="preserve"> procedures according to table 4.3.4.1</w:t>
      </w:r>
      <w:r w:rsidRPr="004362FB">
        <w:t>:</w:t>
      </w:r>
    </w:p>
    <w:p w14:paraId="533DF045" w14:textId="77777777" w:rsidR="00DF151E" w:rsidRPr="00AB5BDF" w:rsidRDefault="00DF151E" w:rsidP="00DF151E">
      <w:pPr>
        <w:pStyle w:val="TH"/>
        <w:rPr>
          <w:lang w:val="en-US"/>
        </w:rPr>
      </w:pPr>
      <w:r>
        <w:lastRenderedPageBreak/>
        <w:t>Table</w:t>
      </w:r>
      <w:r>
        <w:rPr>
          <w:rFonts w:eastAsia="Malgun Gothic"/>
          <w:lang w:eastAsia="ko-KR"/>
        </w:rPr>
        <w:t> 4</w:t>
      </w:r>
      <w:r>
        <w:t>.3.4.</w:t>
      </w:r>
      <w:r w:rsidRPr="00FE320E">
        <w:t xml:space="preserve">1: </w:t>
      </w:r>
      <w:r>
        <w:t>Change of IMS voice availability</w:t>
      </w:r>
      <w:r w:rsidRPr="008B1831">
        <w:t xml:space="preserve"> </w:t>
      </w:r>
      <w:r w:rsidRPr="00AA2F34">
        <w:t>for a UE in single</w:t>
      </w:r>
      <w:r>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DF151E" w:rsidRPr="005F7EB0" w14:paraId="26744819" w14:textId="77777777" w:rsidTr="006F3B77">
        <w:trPr>
          <w:jc w:val="center"/>
        </w:trPr>
        <w:tc>
          <w:tcPr>
            <w:tcW w:w="2235" w:type="dxa"/>
          </w:tcPr>
          <w:p w14:paraId="0A376867" w14:textId="77777777" w:rsidR="00DF151E" w:rsidRPr="005F7EB0" w:rsidRDefault="00DF151E" w:rsidP="006F3B77">
            <w:pPr>
              <w:pStyle w:val="TAH"/>
            </w:pPr>
            <w:r w:rsidRPr="005F7EB0">
              <w:t>Change of IMS voice available condition</w:t>
            </w:r>
          </w:p>
        </w:tc>
        <w:tc>
          <w:tcPr>
            <w:tcW w:w="6237" w:type="dxa"/>
          </w:tcPr>
          <w:p w14:paraId="0AACE906" w14:textId="77777777" w:rsidR="00DF151E" w:rsidRPr="005F7EB0" w:rsidRDefault="00DF151E" w:rsidP="006F3B77">
            <w:pPr>
              <w:pStyle w:val="TAH"/>
            </w:pPr>
            <w:r w:rsidRPr="005F7EB0">
              <w:t>Procedure to execute</w:t>
            </w:r>
          </w:p>
        </w:tc>
      </w:tr>
      <w:tr w:rsidR="00DF151E" w:rsidRPr="005F7EB0" w14:paraId="0B6D2E6F" w14:textId="77777777" w:rsidTr="006F3B77">
        <w:trPr>
          <w:jc w:val="center"/>
        </w:trPr>
        <w:tc>
          <w:tcPr>
            <w:tcW w:w="2235" w:type="dxa"/>
          </w:tcPr>
          <w:p w14:paraId="55FEB468" w14:textId="77777777" w:rsidR="00DF151E" w:rsidRPr="005F7EB0" w:rsidRDefault="00DF151E" w:rsidP="006F3B77">
            <w:pPr>
              <w:pStyle w:val="TAL"/>
            </w:pPr>
            <w:r w:rsidRPr="005F7EB0">
              <w:t xml:space="preserve">"IMS voice not available" </w:t>
            </w:r>
            <w:r w:rsidRPr="005F7EB0">
              <w:rPr>
                <w:rFonts w:hint="eastAsia"/>
                <w:lang w:eastAsia="zh-CN"/>
              </w:rPr>
              <w:t>over 3GPP access</w:t>
            </w:r>
            <w:r w:rsidRPr="005F7EB0">
              <w:t xml:space="preserve"> </w:t>
            </w:r>
            <w:r w:rsidRPr="00CE375F">
              <w:t xml:space="preserve">only </w:t>
            </w:r>
            <w:r w:rsidRPr="005F7EB0">
              <w:t>and the UE</w:t>
            </w:r>
            <w:r>
              <w:t>'</w:t>
            </w:r>
            <w:r w:rsidRPr="005F7EB0">
              <w:t>s usage setting is "voice centric"</w:t>
            </w:r>
          </w:p>
        </w:tc>
        <w:tc>
          <w:tcPr>
            <w:tcW w:w="6237" w:type="dxa"/>
          </w:tcPr>
          <w:p w14:paraId="275BE501" w14:textId="77777777" w:rsidR="00DF151E" w:rsidRPr="005F7EB0" w:rsidRDefault="00DF151E" w:rsidP="006F3B77">
            <w:pPr>
              <w:pStyle w:val="TAL"/>
            </w:pPr>
            <w:r w:rsidRPr="005F7EB0">
              <w:rPr>
                <w:lang w:val="en-US"/>
              </w:rPr>
              <w:t xml:space="preserve">Disable the N1 mode capability </w:t>
            </w:r>
            <w:r w:rsidRPr="00CE375F">
              <w:rPr>
                <w:lang w:val="en-US"/>
              </w:rPr>
              <w:t xml:space="preserve">for 3GPP access </w:t>
            </w:r>
            <w:r w:rsidRPr="00CE375F">
              <w:t>, if the UE is only registered over 3GPP access</w:t>
            </w:r>
            <w:r w:rsidRPr="005F7EB0">
              <w:rPr>
                <w:lang w:val="en-US"/>
              </w:rPr>
              <w:t xml:space="preserve">(see </w:t>
            </w:r>
            <w:r w:rsidRPr="005F7EB0">
              <w:t>subclause 4.9.2)</w:t>
            </w:r>
          </w:p>
        </w:tc>
      </w:tr>
      <w:tr w:rsidR="00DF151E" w:rsidRPr="005F7EB0" w14:paraId="61943A1D" w14:textId="77777777" w:rsidTr="006F3B77">
        <w:trPr>
          <w:jc w:val="center"/>
        </w:trPr>
        <w:tc>
          <w:tcPr>
            <w:tcW w:w="2235" w:type="dxa"/>
          </w:tcPr>
          <w:p w14:paraId="769B0E58" w14:textId="77777777" w:rsidR="00DF151E" w:rsidRPr="005F7EB0" w:rsidRDefault="00DF151E" w:rsidP="006F3B77">
            <w:pPr>
              <w:pStyle w:val="TAL"/>
            </w:pPr>
            <w:r w:rsidRPr="00CE375F">
              <w:t xml:space="preserve">"IMS voice not available" </w:t>
            </w:r>
            <w:r w:rsidRPr="00CE375F">
              <w:rPr>
                <w:rFonts w:hint="eastAsia"/>
                <w:lang w:eastAsia="zh-CN"/>
              </w:rPr>
              <w:t xml:space="preserve">over </w:t>
            </w:r>
            <w:r w:rsidRPr="00CE375F">
              <w:rPr>
                <w:lang w:eastAsia="zh-CN"/>
              </w:rPr>
              <w:t>non-</w:t>
            </w:r>
            <w:r w:rsidRPr="00CE375F">
              <w:rPr>
                <w:rFonts w:hint="eastAsia"/>
                <w:lang w:eastAsia="zh-CN"/>
              </w:rPr>
              <w:t>3GPP access</w:t>
            </w:r>
            <w:r w:rsidRPr="00CE375F">
              <w:rPr>
                <w:lang w:eastAsia="zh-CN"/>
              </w:rPr>
              <w:t xml:space="preserve"> only</w:t>
            </w:r>
            <w:r w:rsidRPr="00CE375F">
              <w:t xml:space="preserve"> and the UE</w:t>
            </w:r>
            <w:r>
              <w:t>'</w:t>
            </w:r>
            <w:r w:rsidRPr="00CE375F">
              <w:t>s usage setting is "voice centric"</w:t>
            </w:r>
          </w:p>
        </w:tc>
        <w:tc>
          <w:tcPr>
            <w:tcW w:w="6237" w:type="dxa"/>
          </w:tcPr>
          <w:p w14:paraId="358244C0" w14:textId="77777777" w:rsidR="00DF151E" w:rsidRPr="005F7EB0" w:rsidRDefault="00DF151E" w:rsidP="006F3B77">
            <w:pPr>
              <w:pStyle w:val="TAL"/>
              <w:rPr>
                <w:lang w:val="en-US"/>
              </w:rPr>
            </w:pPr>
            <w:r w:rsidRPr="00CE375F">
              <w:rPr>
                <w:lang w:val="en-US"/>
              </w:rPr>
              <w:t xml:space="preserve">Disable the N1 mode capability for non-3GPP access (see </w:t>
            </w:r>
            <w:r w:rsidRPr="00CE375F">
              <w:t>subclause 4.9.3), if the UE is only registered over non-3GPP access</w:t>
            </w:r>
          </w:p>
        </w:tc>
      </w:tr>
      <w:tr w:rsidR="00DF151E" w:rsidRPr="005F7EB0" w14:paraId="20E15F9C" w14:textId="77777777" w:rsidTr="006F3B77">
        <w:trPr>
          <w:jc w:val="center"/>
        </w:trPr>
        <w:tc>
          <w:tcPr>
            <w:tcW w:w="2235" w:type="dxa"/>
          </w:tcPr>
          <w:p w14:paraId="0E864580" w14:textId="77777777" w:rsidR="00DF151E" w:rsidRPr="005F7EB0" w:rsidRDefault="00DF151E" w:rsidP="006F3B77">
            <w:pPr>
              <w:pStyle w:val="TAL"/>
            </w:pPr>
            <w:r w:rsidRPr="00CE375F">
              <w:t xml:space="preserve">"IMS voice not available" </w:t>
            </w:r>
            <w:r w:rsidRPr="00CE375F">
              <w:rPr>
                <w:rFonts w:hint="eastAsia"/>
                <w:lang w:eastAsia="zh-CN"/>
              </w:rPr>
              <w:t xml:space="preserve">over </w:t>
            </w:r>
            <w:r w:rsidRPr="00CE375F">
              <w:rPr>
                <w:lang w:eastAsia="zh-CN"/>
              </w:rPr>
              <w:t>both 3GPP access and non-</w:t>
            </w:r>
            <w:r w:rsidRPr="00CE375F">
              <w:rPr>
                <w:rFonts w:hint="eastAsia"/>
                <w:lang w:eastAsia="zh-CN"/>
              </w:rPr>
              <w:t>3GPP access</w:t>
            </w:r>
            <w:r w:rsidRPr="00CE375F">
              <w:rPr>
                <w:lang w:eastAsia="zh-CN"/>
              </w:rPr>
              <w:t>,</w:t>
            </w:r>
            <w:r w:rsidRPr="00CE375F">
              <w:t xml:space="preserve"> and the UE</w:t>
            </w:r>
            <w:r>
              <w:t>'</w:t>
            </w:r>
            <w:r w:rsidRPr="00CE375F">
              <w:t>s usage setting is "voice centric"</w:t>
            </w:r>
          </w:p>
        </w:tc>
        <w:tc>
          <w:tcPr>
            <w:tcW w:w="6237" w:type="dxa"/>
          </w:tcPr>
          <w:p w14:paraId="5025069B" w14:textId="77777777" w:rsidR="00DF151E" w:rsidRPr="007D5EB1" w:rsidRDefault="00DF151E" w:rsidP="006F3B77">
            <w:pPr>
              <w:pStyle w:val="TAL"/>
              <w:rPr>
                <w:lang w:val="en-US"/>
              </w:rPr>
            </w:pPr>
            <w:r w:rsidRPr="00CE375F">
              <w:rPr>
                <w:lang w:val="en-US"/>
              </w:rPr>
              <w:t xml:space="preserve">Disable the N1 mode capability for 3GPP access (see </w:t>
            </w:r>
            <w:r w:rsidRPr="00CE375F">
              <w:t xml:space="preserve">subclause 4.9.2) and </w:t>
            </w:r>
            <w:r w:rsidRPr="00CE375F">
              <w:rPr>
                <w:lang w:val="en-US"/>
              </w:rPr>
              <w:t xml:space="preserve">non-3GPP access (see </w:t>
            </w:r>
            <w:r w:rsidRPr="00CE375F">
              <w:t>subclause 4.9.3), if the UE is registered over both 3GPP access and non-3GPP access</w:t>
            </w:r>
            <w:r>
              <w:t>.</w:t>
            </w:r>
          </w:p>
          <w:p w14:paraId="377B509C" w14:textId="77777777" w:rsidR="00DF151E" w:rsidRDefault="00DF151E" w:rsidP="006F3B77">
            <w:pPr>
              <w:pStyle w:val="TAL"/>
              <w:rPr>
                <w:lang w:val="en-US" w:eastAsia="ja-JP"/>
              </w:rPr>
            </w:pPr>
            <w:r>
              <w:rPr>
                <w:lang w:val="en-US" w:eastAsia="ja-JP"/>
              </w:rPr>
              <w:t>Disable the N1 mode capability for 3GPP access (see subclause 4.9.2), if the UE is registered over 3GPP access only</w:t>
            </w:r>
          </w:p>
          <w:p w14:paraId="10D04485" w14:textId="77777777" w:rsidR="00DF151E" w:rsidRPr="005F7EB0" w:rsidRDefault="00DF151E" w:rsidP="006F3B77">
            <w:pPr>
              <w:pStyle w:val="TAL"/>
              <w:rPr>
                <w:lang w:val="en-US"/>
              </w:rPr>
            </w:pPr>
            <w:r>
              <w:rPr>
                <w:lang w:val="en-US" w:eastAsia="ja-JP"/>
              </w:rPr>
              <w:t>Disable the N1 mode capability for non-3GPP access (see subclause 4.9.3), if the UE is registered over non-3GPP access only.</w:t>
            </w:r>
          </w:p>
        </w:tc>
      </w:tr>
    </w:tbl>
    <w:p w14:paraId="011DAD7B" w14:textId="77777777" w:rsidR="00DF151E" w:rsidRPr="00C804C7" w:rsidRDefault="00DF151E" w:rsidP="00DF151E"/>
    <w:p w14:paraId="6A94F7EF" w14:textId="77777777" w:rsidR="00DF151E" w:rsidRPr="00C607F7" w:rsidRDefault="00DF151E" w:rsidP="00DF151E">
      <w:pPr>
        <w:pStyle w:val="Heading2"/>
      </w:pPr>
      <w:bookmarkStart w:id="62" w:name="_Toc20231812"/>
      <w:bookmarkStart w:id="63" w:name="_Toc27745134"/>
      <w:bookmarkStart w:id="64" w:name="_Toc106693545"/>
      <w:r>
        <w:t>4</w:t>
      </w:r>
      <w:r w:rsidRPr="00C607F7">
        <w:t>.</w:t>
      </w:r>
      <w:r>
        <w:t>4</w:t>
      </w:r>
      <w:r w:rsidRPr="00C607F7">
        <w:tab/>
      </w:r>
      <w:r>
        <w:t>NAS security</w:t>
      </w:r>
      <w:bookmarkEnd w:id="62"/>
      <w:bookmarkEnd w:id="63"/>
      <w:bookmarkEnd w:id="64"/>
    </w:p>
    <w:p w14:paraId="6FF88B20" w14:textId="77777777" w:rsidR="00DF151E" w:rsidRPr="003168A2" w:rsidRDefault="00DF151E" w:rsidP="00DF151E">
      <w:pPr>
        <w:pStyle w:val="Heading3"/>
        <w:rPr>
          <w:lang w:val="en-US"/>
        </w:rPr>
      </w:pPr>
      <w:bookmarkStart w:id="65" w:name="_Toc20231813"/>
      <w:bookmarkStart w:id="66" w:name="_Toc27745135"/>
      <w:bookmarkStart w:id="67" w:name="_Toc106693546"/>
      <w:r w:rsidRPr="003168A2">
        <w:rPr>
          <w:lang w:val="en-US"/>
        </w:rPr>
        <w:t>4.4.1</w:t>
      </w:r>
      <w:r w:rsidRPr="003168A2">
        <w:rPr>
          <w:lang w:val="en-US"/>
        </w:rPr>
        <w:tab/>
        <w:t>General</w:t>
      </w:r>
      <w:bookmarkEnd w:id="65"/>
      <w:bookmarkEnd w:id="66"/>
      <w:bookmarkEnd w:id="67"/>
    </w:p>
    <w:p w14:paraId="2CFE473B" w14:textId="77777777" w:rsidR="00DF151E" w:rsidRPr="003168A2" w:rsidRDefault="00DF151E" w:rsidP="00DF151E">
      <w:pPr>
        <w:numPr>
          <w:ilvl w:val="12"/>
          <w:numId w:val="0"/>
        </w:numPr>
      </w:pPr>
      <w:r w:rsidRPr="003168A2">
        <w:t xml:space="preserve">This clause describes the principles for the handling of </w:t>
      </w:r>
      <w:r>
        <w:t xml:space="preserve">5G NAS </w:t>
      </w:r>
      <w:r w:rsidRPr="003168A2">
        <w:t xml:space="preserve">security contexts in the UE and in the </w:t>
      </w:r>
      <w:r>
        <w:t>AMF</w:t>
      </w:r>
      <w:r w:rsidRPr="003168A2">
        <w:t xml:space="preserve"> and the procedures used for the security protection of NAS messages between </w:t>
      </w:r>
      <w:r>
        <w:t xml:space="preserve">the </w:t>
      </w:r>
      <w:r w:rsidRPr="003168A2">
        <w:t xml:space="preserve">UE and </w:t>
      </w:r>
      <w:r>
        <w:t>the AMF</w:t>
      </w:r>
      <w:r w:rsidRPr="003168A2">
        <w:t>. Security protection involves integrity p</w:t>
      </w:r>
      <w:r>
        <w:t>rotection and ciphering of the 5GMM</w:t>
      </w:r>
      <w:r w:rsidRPr="003168A2">
        <w:t xml:space="preserve"> messages.</w:t>
      </w:r>
      <w:r>
        <w:t xml:space="preserve"> 5GSM messages are security protected indirectly by being piggybacked by the security protected 5GMM messages (i.e. UL NAS TRANSPORT message and the DL NAS TRANSPORT message).</w:t>
      </w:r>
    </w:p>
    <w:p w14:paraId="31FF7EF9" w14:textId="77777777" w:rsidR="00DF151E" w:rsidRPr="003168A2" w:rsidRDefault="00DF151E" w:rsidP="00DF151E">
      <w:pPr>
        <w:numPr>
          <w:ilvl w:val="12"/>
          <w:numId w:val="0"/>
        </w:numPr>
      </w:pPr>
      <w:r w:rsidRPr="003168A2">
        <w:t>The signalling procedures for the control o</w:t>
      </w:r>
      <w:r>
        <w:t>f NAS security are part of the 5G</w:t>
      </w:r>
      <w:r w:rsidRPr="003168A2">
        <w:t>MM protocol and are described in detail in clause 5.</w:t>
      </w:r>
    </w:p>
    <w:p w14:paraId="31B6D672" w14:textId="77777777" w:rsidR="00DF151E" w:rsidRPr="003168A2" w:rsidRDefault="00DF151E" w:rsidP="00DF151E">
      <w:pPr>
        <w:pStyle w:val="NO"/>
        <w:rPr>
          <w:lang w:val="en-US"/>
        </w:rPr>
      </w:pPr>
      <w:r w:rsidRPr="003168A2">
        <w:rPr>
          <w:lang w:val="en-US"/>
        </w:rPr>
        <w:t>NOTE:</w:t>
      </w:r>
      <w:r w:rsidRPr="003168A2">
        <w:rPr>
          <w:lang w:val="en-US"/>
        </w:rPr>
        <w:tab/>
        <w:t>The use of ciphering in a network is an operator option. In this subclause, for the ease of description, it is assumed that ciphering is used, unless explicitly indicated otherwise.</w:t>
      </w:r>
      <w:r w:rsidRPr="003168A2">
        <w:t xml:space="preserve"> Operation of a network without ciphering is achieved by configuring the </w:t>
      </w:r>
      <w:r>
        <w:t>AMF</w:t>
      </w:r>
      <w:r w:rsidRPr="003168A2">
        <w:t xml:space="preserve"> so that it always selects t</w:t>
      </w:r>
      <w:r>
        <w:t>he "null ciphering algorithm", 5G-</w:t>
      </w:r>
      <w:r w:rsidRPr="003168A2">
        <w:t>EA0.</w:t>
      </w:r>
    </w:p>
    <w:p w14:paraId="4E4DB1E6" w14:textId="77777777" w:rsidR="00DF151E" w:rsidRPr="003168A2" w:rsidRDefault="00DF151E" w:rsidP="00DF151E">
      <w:pPr>
        <w:pStyle w:val="Heading3"/>
        <w:rPr>
          <w:lang w:val="en-US"/>
        </w:rPr>
      </w:pPr>
      <w:bookmarkStart w:id="68" w:name="_Toc20231814"/>
      <w:bookmarkStart w:id="69" w:name="_Toc27745136"/>
      <w:bookmarkStart w:id="70" w:name="_Toc106693547"/>
      <w:r w:rsidRPr="003168A2">
        <w:rPr>
          <w:lang w:val="en-US"/>
        </w:rPr>
        <w:t>4.4.2</w:t>
      </w:r>
      <w:r w:rsidRPr="003168A2">
        <w:rPr>
          <w:lang w:val="en-US"/>
        </w:rPr>
        <w:tab/>
        <w:t xml:space="preserve">Handling of </w:t>
      </w:r>
      <w:r>
        <w:t>5G NAS</w:t>
      </w:r>
      <w:r w:rsidRPr="003168A2">
        <w:rPr>
          <w:lang w:val="en-US"/>
        </w:rPr>
        <w:t xml:space="preserve"> security contexts</w:t>
      </w:r>
      <w:bookmarkEnd w:id="68"/>
      <w:bookmarkEnd w:id="69"/>
      <w:bookmarkEnd w:id="70"/>
    </w:p>
    <w:p w14:paraId="15AEA045" w14:textId="77777777" w:rsidR="00DF151E" w:rsidRPr="003168A2" w:rsidRDefault="00DF151E" w:rsidP="00DF151E">
      <w:pPr>
        <w:pStyle w:val="Heading4"/>
        <w:rPr>
          <w:lang w:val="en-US"/>
        </w:rPr>
      </w:pPr>
      <w:bookmarkStart w:id="71" w:name="_Toc20231815"/>
      <w:bookmarkStart w:id="72" w:name="_Toc27745137"/>
      <w:bookmarkStart w:id="73" w:name="_Toc106693548"/>
      <w:r w:rsidRPr="003168A2">
        <w:rPr>
          <w:lang w:val="en-US"/>
        </w:rPr>
        <w:t>4.4.2.1</w:t>
      </w:r>
      <w:r w:rsidRPr="003168A2">
        <w:rPr>
          <w:lang w:val="en-US"/>
        </w:rPr>
        <w:tab/>
        <w:t>General</w:t>
      </w:r>
      <w:bookmarkEnd w:id="71"/>
      <w:bookmarkEnd w:id="72"/>
      <w:bookmarkEnd w:id="73"/>
    </w:p>
    <w:p w14:paraId="67473721" w14:textId="77777777" w:rsidR="00DF151E" w:rsidRPr="003168A2" w:rsidRDefault="00DF151E" w:rsidP="00DF151E">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t>24</w:t>
      </w:r>
      <w:r w:rsidRPr="003168A2">
        <w:t>].</w:t>
      </w:r>
    </w:p>
    <w:p w14:paraId="321AD271" w14:textId="77777777" w:rsidR="00DF151E" w:rsidRPr="003168A2" w:rsidRDefault="00DF151E" w:rsidP="00DF151E">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 xml:space="preserve">UE. </w:t>
      </w:r>
      <w:r>
        <w:rPr>
          <w:lang w:val="en-US"/>
        </w:rPr>
        <w:t>A new 5G NAS security context may also be created during an N1 mode to N1 mode handover</w:t>
      </w:r>
      <w:r w:rsidRPr="003168A2">
        <w:rPr>
          <w:lang w:val="en-US"/>
        </w:rPr>
        <w:t>. Alternatively</w:t>
      </w:r>
      <w:r>
        <w:rPr>
          <w:lang w:val="en-US"/>
        </w:rPr>
        <w:t xml:space="preserve">, </w:t>
      </w:r>
      <w:r w:rsidRPr="003168A2">
        <w:rPr>
          <w:lang w:val="en-US"/>
        </w:rPr>
        <w:t xml:space="preserve">during inter-system </w:t>
      </w:r>
      <w:r>
        <w:rPr>
          <w:lang w:val="en-US"/>
        </w:rPr>
        <w:t>change</w:t>
      </w:r>
      <w:r w:rsidRPr="003168A2">
        <w:rPr>
          <w:lang w:val="en-US"/>
        </w:rPr>
        <w:t xml:space="preserve">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 not supporting interworking without N26</w:t>
      </w:r>
      <w:r w:rsidRPr="003168A2">
        <w:rPr>
          <w:lang w:val="en-US"/>
        </w:rPr>
        <w:t xml:space="preserve"> and the UE</w:t>
      </w:r>
      <w:r>
        <w:rPr>
          <w:lang w:val="en-US"/>
        </w:rPr>
        <w:t xml:space="preserve"> operating in single-registration mode may</w:t>
      </w:r>
      <w:r w:rsidRPr="003168A2">
        <w:rPr>
          <w:lang w:val="en-US"/>
        </w:rPr>
        <w:t xml:space="preserve"> derive a mapped </w:t>
      </w:r>
      <w:r>
        <w:rPr>
          <w:lang w:val="en-US"/>
        </w:rPr>
        <w:t>5G</w:t>
      </w:r>
      <w:r w:rsidRPr="003168A2">
        <w:rPr>
          <w:lang w:val="en-US"/>
        </w:rPr>
        <w:t xml:space="preserve"> </w:t>
      </w:r>
      <w:r>
        <w:rPr>
          <w:lang w:val="en-US"/>
        </w:rPr>
        <w:t xml:space="preserve">NAS </w:t>
      </w:r>
      <w:r w:rsidRPr="003168A2">
        <w:rPr>
          <w:lang w:val="en-US"/>
        </w:rPr>
        <w:t>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14:paraId="4A0810A4" w14:textId="77777777" w:rsidR="00DF151E" w:rsidRPr="003168A2" w:rsidRDefault="00DF151E" w:rsidP="00DF151E">
      <w:pPr>
        <w:rPr>
          <w:lang w:val="en-US"/>
        </w:rPr>
      </w:pPr>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w:t>
      </w:r>
      <w:r>
        <w:rPr>
          <w:lang w:val="en-US"/>
        </w:rPr>
        <w:t xml:space="preserve"> </w:t>
      </w:r>
      <w:r w:rsidRPr="003168A2">
        <w:rPr>
          <w:lang w:val="en-US"/>
        </w:rPr>
        <w:t>security mode control procedure</w:t>
      </w:r>
      <w:r>
        <w:rPr>
          <w:lang w:val="en-US"/>
        </w:rPr>
        <w:t>, during an N1 mode to N1 mode handover,</w:t>
      </w:r>
      <w:r w:rsidRPr="003168A2">
        <w:rPr>
          <w:lang w:val="en-US"/>
        </w:rPr>
        <w:t xml:space="preserve"> or during the inter-system </w:t>
      </w:r>
      <w:r>
        <w:rPr>
          <w:lang w:val="en-US"/>
        </w:rPr>
        <w:t>change</w:t>
      </w:r>
      <w:r w:rsidRPr="003168A2">
        <w:rPr>
          <w:lang w:val="en-US"/>
        </w:rPr>
        <w:t xml:space="preserve">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NAS security context can be of type native or mapped, i.e. </w:t>
      </w:r>
      <w:r>
        <w:t xml:space="preserve">originating from a </w:t>
      </w:r>
      <w:r>
        <w:rPr>
          <w:lang w:val="en-US"/>
        </w:rPr>
        <w:t>native 5G NAS security context or mapped 5G NAS security context.</w:t>
      </w:r>
    </w:p>
    <w:p w14:paraId="32734A62" w14:textId="77777777" w:rsidR="00DF151E" w:rsidRDefault="00DF151E" w:rsidP="00DF151E">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rsidRPr="003168A2">
        <w:rPr>
          <w:lang w:val="en-US"/>
        </w:rPr>
        <w:t xml:space="preserv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inter-system change</w:t>
      </w:r>
      <w:r w:rsidRPr="003168A2">
        <w:rPr>
          <w:lang w:val="en-US"/>
        </w:rPr>
        <w:t>.</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w:t>
      </w:r>
      <w:r>
        <w:rPr>
          <w:lang w:eastAsia="ko-KR"/>
        </w:rPr>
        <w:lastRenderedPageBreak/>
        <w:t xml:space="preserve">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14:paraId="0BF94D2C" w14:textId="77777777" w:rsidR="00DF151E" w:rsidRPr="003168A2" w:rsidRDefault="00DF151E" w:rsidP="00DF151E">
      <w:pPr>
        <w:rPr>
          <w:lang w:val="en-US"/>
        </w:rPr>
      </w:pPr>
      <w:r>
        <w:t xml:space="preserve">The 5G NAS security context which </w:t>
      </w:r>
      <w:r>
        <w:rPr>
          <w:rFonts w:hint="eastAsia"/>
          <w:lang w:eastAsia="ko-KR"/>
        </w:rPr>
        <w:t>is indicated by a</w:t>
      </w:r>
      <w:r>
        <w:rPr>
          <w:lang w:eastAsia="ko-KR"/>
        </w:rPr>
        <w:t>n</w:t>
      </w:r>
      <w:r>
        <w:rPr>
          <w:rFonts w:hint="eastAsia"/>
          <w:lang w:eastAsia="ko-KR"/>
        </w:rPr>
        <w:t xml:space="preserve"> </w:t>
      </w:r>
      <w:r>
        <w:rPr>
          <w:lang w:eastAsia="ko-KR"/>
        </w:rPr>
        <w:t>ng</w:t>
      </w:r>
      <w:r>
        <w:rPr>
          <w:rFonts w:hint="eastAsia"/>
          <w:lang w:eastAsia="ko-KR"/>
        </w:rPr>
        <w:t xml:space="preserve">KSI </w:t>
      </w:r>
      <w:r>
        <w:t xml:space="preserve">can be taken into use to establish the secure exchange of </w:t>
      </w:r>
      <w:r w:rsidRPr="003168A2">
        <w:t xml:space="preserve">NAS </w:t>
      </w:r>
      <w:r>
        <w:t xml:space="preserve">messages when </w:t>
      </w:r>
      <w:r w:rsidRPr="003168A2">
        <w:t xml:space="preserve">a </w:t>
      </w:r>
      <w:r>
        <w:t xml:space="preserve">new N1 </w:t>
      </w:r>
      <w:r w:rsidRPr="003168A2">
        <w:t xml:space="preserve">NAS signalling connection </w:t>
      </w:r>
      <w:r>
        <w:t xml:space="preserve">is established </w:t>
      </w:r>
      <w:r w:rsidRPr="003168A2">
        <w:t xml:space="preserve">without executing a new </w:t>
      </w:r>
      <w:r>
        <w:t xml:space="preserve">primary </w:t>
      </w:r>
      <w:r w:rsidRPr="003168A2">
        <w:t xml:space="preserve">authentication </w:t>
      </w:r>
      <w:r>
        <w:t xml:space="preserve">and key agreement </w:t>
      </w:r>
      <w:r w:rsidRPr="003168A2">
        <w:t>procedure</w:t>
      </w:r>
      <w:r>
        <w:t xml:space="preserve"> (see subclause 5.4.1) or when the AMF initiates a security mode control procedure</w:t>
      </w:r>
      <w:r w:rsidRPr="003168A2">
        <w:t>.</w:t>
      </w:r>
      <w:r>
        <w:t xml:space="preserve"> </w:t>
      </w:r>
      <w:r>
        <w:rPr>
          <w:lang w:eastAsia="ko-KR"/>
        </w:rPr>
        <w:t>For this purpose, t</w:t>
      </w:r>
      <w:r>
        <w:rPr>
          <w:rFonts w:hint="eastAsia"/>
          <w:lang w:eastAsia="ko-KR"/>
        </w:rPr>
        <w:t xml:space="preserve">he </w:t>
      </w:r>
      <w:r w:rsidRPr="00426315">
        <w:rPr>
          <w:lang w:eastAsia="ko-KR"/>
        </w:rPr>
        <w:t>initial NAS messages (</w:t>
      </w:r>
      <w:r>
        <w:rPr>
          <w:lang w:eastAsia="ko-KR"/>
        </w:rPr>
        <w:t>i.e. REGISTRATION REQUEST</w:t>
      </w:r>
      <w:r w:rsidRPr="00426315">
        <w:rPr>
          <w:lang w:eastAsia="ko-KR"/>
        </w:rPr>
        <w:t>, D</w:t>
      </w:r>
      <w:r>
        <w:rPr>
          <w:lang w:eastAsia="ko-KR"/>
        </w:rPr>
        <w:t xml:space="preserve">EREGISTRATION REQUEST and </w:t>
      </w:r>
      <w:r w:rsidRPr="00426315">
        <w:rPr>
          <w:lang w:eastAsia="ko-KR"/>
        </w:rPr>
        <w:t>S</w:t>
      </w:r>
      <w:r>
        <w:rPr>
          <w:lang w:eastAsia="ko-KR"/>
        </w:rPr>
        <w:t xml:space="preserve">ERVICE </w:t>
      </w:r>
      <w:r w:rsidRPr="00426315">
        <w:rPr>
          <w:lang w:eastAsia="ko-KR"/>
        </w:rPr>
        <w:t>R</w:t>
      </w:r>
      <w:r>
        <w:rPr>
          <w:lang w:eastAsia="ko-KR"/>
        </w:rPr>
        <w:t>EQUEST</w:t>
      </w:r>
      <w:r w:rsidRPr="00426315">
        <w:rPr>
          <w:lang w:eastAsia="ko-KR"/>
        </w:rPr>
        <w:t>) and the S</w:t>
      </w:r>
      <w:r>
        <w:rPr>
          <w:lang w:eastAsia="ko-KR"/>
        </w:rPr>
        <w:t xml:space="preserve">ECURITY </w:t>
      </w:r>
      <w:r w:rsidRPr="00426315">
        <w:rPr>
          <w:lang w:eastAsia="ko-KR"/>
        </w:rPr>
        <w:t>M</w:t>
      </w:r>
      <w:r>
        <w:rPr>
          <w:lang w:eastAsia="ko-KR"/>
        </w:rPr>
        <w:t>ODE</w:t>
      </w:r>
      <w:r w:rsidRPr="00426315">
        <w:rPr>
          <w:lang w:eastAsia="ko-KR"/>
        </w:rPr>
        <w:t xml:space="preserve"> C</w:t>
      </w:r>
      <w:r>
        <w:rPr>
          <w:lang w:eastAsia="ko-KR"/>
        </w:rPr>
        <w:t>OMMAND</w:t>
      </w:r>
      <w:r w:rsidRPr="00426315">
        <w:rPr>
          <w:lang w:eastAsia="ko-KR"/>
        </w:rPr>
        <w:t xml:space="preserve"> message</w:t>
      </w:r>
      <w:r>
        <w:rPr>
          <w:rFonts w:hint="eastAsia"/>
          <w:lang w:eastAsia="ko-KR"/>
        </w:rPr>
        <w:t xml:space="preserve"> contain an </w:t>
      </w:r>
      <w:r>
        <w:rPr>
          <w:lang w:eastAsia="ko-KR"/>
        </w:rPr>
        <w:t>ng</w:t>
      </w:r>
      <w:r>
        <w:rPr>
          <w:rFonts w:hint="eastAsia"/>
          <w:lang w:eastAsia="ko-KR"/>
        </w:rPr>
        <w:t xml:space="preserve">KSI in the </w:t>
      </w:r>
      <w:r w:rsidRPr="00E05285">
        <w:rPr>
          <w:lang w:eastAsia="ko-KR"/>
        </w:rPr>
        <w:t>NAS key set identifier</w:t>
      </w:r>
      <w:r w:rsidRPr="00E05285">
        <w:rPr>
          <w:rFonts w:hint="eastAsia"/>
          <w:lang w:eastAsia="ko-KR"/>
        </w:rPr>
        <w:t xml:space="preserve"> </w:t>
      </w:r>
      <w:r>
        <w:rPr>
          <w:rFonts w:hint="eastAsia"/>
          <w:lang w:eastAsia="ko-KR"/>
        </w:rPr>
        <w:t>IE indicat</w:t>
      </w:r>
      <w:r>
        <w:rPr>
          <w:lang w:eastAsia="ko-KR"/>
        </w:rPr>
        <w:t>ing</w:t>
      </w:r>
      <w:r>
        <w:rPr>
          <w:rFonts w:hint="eastAsia"/>
          <w:lang w:eastAsia="ko-KR"/>
        </w:rPr>
        <w:t xml:space="preserve">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used to integrity protect the </w:t>
      </w:r>
      <w:r>
        <w:rPr>
          <w:lang w:eastAsia="ko-KR"/>
        </w:rPr>
        <w:t xml:space="preserve">NAS </w:t>
      </w:r>
      <w:r>
        <w:rPr>
          <w:rFonts w:hint="eastAsia"/>
          <w:lang w:eastAsia="ko-KR"/>
        </w:rPr>
        <w:t>message.</w:t>
      </w:r>
    </w:p>
    <w:p w14:paraId="761253F8" w14:textId="77777777" w:rsidR="00DF151E" w:rsidRPr="003168A2" w:rsidRDefault="00DF151E" w:rsidP="00DF151E">
      <w:r w:rsidRPr="003168A2">
        <w:t>In the present document, when the UE is required to delete a</w:t>
      </w:r>
      <w:r>
        <w:t>n ngKSI</w:t>
      </w:r>
      <w:r w:rsidRPr="003168A2">
        <w:t xml:space="preserve">, the UE shall set the </w:t>
      </w:r>
      <w:r>
        <w:t>ng</w:t>
      </w:r>
      <w:r w:rsidRPr="003168A2">
        <w:t>KSI to the value "no key is available" and consider also the associated</w:t>
      </w:r>
      <w:r>
        <w:t xml:space="preserve"> keys </w:t>
      </w:r>
      <w:r w:rsidRPr="003168A2">
        <w:t>K</w:t>
      </w:r>
      <w:r w:rsidRPr="003168A2">
        <w:rPr>
          <w:vertAlign w:val="subscript"/>
        </w:rPr>
        <w:t>AM</w:t>
      </w:r>
      <w:r>
        <w:rPr>
          <w:vertAlign w:val="subscript"/>
        </w:rPr>
        <w:t>F</w:t>
      </w:r>
      <w:r>
        <w:t xml:space="preserve"> or </w:t>
      </w:r>
      <w:r w:rsidRPr="003168A2">
        <w:t>K</w:t>
      </w:r>
      <w:r>
        <w:t>'</w:t>
      </w:r>
      <w:r w:rsidRPr="003168A2">
        <w:rPr>
          <w:vertAlign w:val="subscript"/>
        </w:rPr>
        <w:t>AM</w:t>
      </w:r>
      <w:r>
        <w:rPr>
          <w:vertAlign w:val="subscript"/>
        </w:rPr>
        <w:t>F</w:t>
      </w:r>
      <w:r w:rsidRPr="003168A2">
        <w:t xml:space="preserve">, </w:t>
      </w:r>
      <w:r>
        <w:t>5G</w:t>
      </w:r>
      <w:r w:rsidRPr="003168A2">
        <w:t xml:space="preserve"> NAS ciphering key and </w:t>
      </w:r>
      <w:r>
        <w:t>5G</w:t>
      </w:r>
      <w:r w:rsidRPr="003168A2">
        <w:t xml:space="preserve"> NAS integrity key invalid (i.e. the </w:t>
      </w:r>
      <w:r>
        <w:t>5G</w:t>
      </w:r>
      <w:r w:rsidRPr="003168A2">
        <w:t xml:space="preserve"> </w:t>
      </w:r>
      <w:r>
        <w:t xml:space="preserve">NAS </w:t>
      </w:r>
      <w:r w:rsidRPr="003168A2">
        <w:t xml:space="preserve">security context associated with the </w:t>
      </w:r>
      <w:r>
        <w:t>ng</w:t>
      </w:r>
      <w:r w:rsidRPr="003168A2">
        <w:t>KSI as no longer valid).</w:t>
      </w:r>
    </w:p>
    <w:p w14:paraId="382C39C5" w14:textId="77777777" w:rsidR="00DF151E" w:rsidRPr="003168A2" w:rsidRDefault="00DF151E" w:rsidP="00DF151E">
      <w:pPr>
        <w:pStyle w:val="NO"/>
      </w:pPr>
      <w:r w:rsidRPr="003168A2">
        <w:t>NOTE:</w:t>
      </w:r>
      <w:r w:rsidRPr="003168A2">
        <w:tab/>
        <w:t>In some specifications the term ciphering key sequence number mig</w:t>
      </w:r>
      <w:r>
        <w:t>ht be used instead of the term key set i</w:t>
      </w:r>
      <w:r w:rsidRPr="003168A2">
        <w:t>dentifier (KSI).</w:t>
      </w:r>
    </w:p>
    <w:p w14:paraId="13B10AF8" w14:textId="77777777" w:rsidR="00DF151E" w:rsidRDefault="00DF151E" w:rsidP="00DF151E">
      <w:r>
        <w:rPr>
          <w:lang w:eastAsia="zh-CN"/>
        </w:rPr>
        <w:t>As described in subclause</w:t>
      </w:r>
      <w:r>
        <w:rPr>
          <w:lang w:val="en-US" w:eastAsia="zh-CN"/>
        </w:rPr>
        <w:t> </w:t>
      </w:r>
      <w:r>
        <w:rPr>
          <w:lang w:eastAsia="zh-CN"/>
        </w:rPr>
        <w:t>4.8 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w:t>
      </w:r>
      <w:r>
        <w:rPr>
          <w:lang w:eastAsia="zh-CN"/>
        </w:rPr>
        <w:t xml:space="preserve">either </w:t>
      </w:r>
      <w:r w:rsidRPr="00DD5D09">
        <w:rPr>
          <w:lang w:eastAsia="zh-CN"/>
        </w:rPr>
        <w:t>single-registration mode or dual-registration mode</w:t>
      </w:r>
      <w:r>
        <w:rPr>
          <w:lang w:eastAsia="zh-CN"/>
        </w:rPr>
        <w:t>. A UE operating in dual-registration mode</w:t>
      </w:r>
      <w:r>
        <w:t xml:space="preserve"> shall independently maintain and use both EPS security context (see 3GPP TS 24.301 </w:t>
      </w:r>
      <w:r w:rsidRPr="00C0462D">
        <w:t>[</w:t>
      </w:r>
      <w:r>
        <w:t>15</w:t>
      </w:r>
      <w:r w:rsidRPr="00C0462D">
        <w:t>]</w:t>
      </w:r>
      <w:r>
        <w:t>) and 5G NAS security context. When the UE operating in dual-registration mode performs an EPS attach procedure, it shall take into use an EPS security context and follow the handling of this security context as specified in 3GPP TS 24.301 </w:t>
      </w:r>
      <w:r w:rsidRPr="00C0462D">
        <w:t>[</w:t>
      </w:r>
      <w:r>
        <w:t>15</w:t>
      </w:r>
      <w:r w:rsidRPr="00C0462D">
        <w:t>]</w:t>
      </w:r>
      <w:r>
        <w:t>. However, when the UE operating in dual-registration mode performs an initial registration procedure, it shall take into use a 5G NAS security context and follow the handling of this security context as described in the present specification.</w:t>
      </w:r>
    </w:p>
    <w:p w14:paraId="09FE7BC0" w14:textId="77777777" w:rsidR="00DF151E" w:rsidRPr="003168A2" w:rsidRDefault="00DF151E" w:rsidP="00DF151E">
      <w:pPr>
        <w:rPr>
          <w:lang w:val="en-US"/>
        </w:rPr>
      </w:pPr>
      <w:r w:rsidRPr="003168A2">
        <w:rPr>
          <w:lang w:val="en-US"/>
        </w:rPr>
        <w:t xml:space="preserve">The UE and the </w:t>
      </w:r>
      <w:r>
        <w:rPr>
          <w:lang w:val="en-US"/>
        </w:rPr>
        <w:t>AMF</w:t>
      </w:r>
      <w:r w:rsidRPr="003168A2">
        <w:rPr>
          <w:lang w:val="en-US"/>
        </w:rPr>
        <w:t xml:space="preserve"> need to be able to maintain two </w:t>
      </w:r>
      <w:r>
        <w:rPr>
          <w:lang w:val="en-US"/>
        </w:rPr>
        <w:t>5G</w:t>
      </w:r>
      <w:r w:rsidRPr="003168A2">
        <w:rPr>
          <w:lang w:val="en-US"/>
        </w:rPr>
        <w:t xml:space="preserve"> </w:t>
      </w:r>
      <w:r>
        <w:rPr>
          <w:lang w:val="en-US"/>
        </w:rPr>
        <w:t xml:space="preserve">NAS </w:t>
      </w:r>
      <w:r w:rsidRPr="003168A2">
        <w:rPr>
          <w:lang w:val="en-US"/>
        </w:rPr>
        <w:t>security contexts simultaneously</w:t>
      </w:r>
      <w:r>
        <w:rPr>
          <w:lang w:val="en-US"/>
        </w:rPr>
        <w:t>, i.e. a current 5G NAS security context and a non-current 5G NAS security context</w:t>
      </w:r>
      <w:r w:rsidRPr="003168A2">
        <w:rPr>
          <w:lang w:val="en-US"/>
        </w:rPr>
        <w:t>, since:</w:t>
      </w:r>
    </w:p>
    <w:p w14:paraId="02DE3C50" w14:textId="77777777" w:rsidR="00DF151E" w:rsidRPr="003168A2" w:rsidRDefault="00DF151E" w:rsidP="00DF151E">
      <w:pPr>
        <w:pStyle w:val="B1"/>
        <w:rPr>
          <w:lang w:val="en-US"/>
        </w:rPr>
      </w:pPr>
      <w:r>
        <w:rPr>
          <w:lang w:val="en-US"/>
        </w:rPr>
        <w:t>a)</w:t>
      </w:r>
      <w:r w:rsidRPr="003168A2">
        <w:rPr>
          <w:lang w:val="en-US"/>
        </w:rPr>
        <w:tab/>
        <w:t xml:space="preserve">after a </w:t>
      </w:r>
      <w:r>
        <w:rPr>
          <w:lang w:val="en-US"/>
        </w:rPr>
        <w:t xml:space="preserve">5G </w:t>
      </w:r>
      <w:r w:rsidRPr="003168A2">
        <w:rPr>
          <w:lang w:val="en-US"/>
        </w:rPr>
        <w:t xml:space="preserve">re-authentication, the UE and the </w:t>
      </w:r>
      <w:r>
        <w:rPr>
          <w:lang w:val="en-US"/>
        </w:rPr>
        <w:t>AMF</w:t>
      </w:r>
      <w:r w:rsidRPr="003168A2">
        <w:rPr>
          <w:lang w:val="en-US"/>
        </w:rPr>
        <w:t xml:space="preserve"> can have both a current </w:t>
      </w:r>
      <w:r>
        <w:rPr>
          <w:lang w:val="en-US"/>
        </w:rPr>
        <w:t>5G</w:t>
      </w:r>
      <w:r w:rsidRPr="003168A2">
        <w:rPr>
          <w:lang w:val="en-US"/>
        </w:rPr>
        <w:t xml:space="preserve"> </w:t>
      </w:r>
      <w:r>
        <w:rPr>
          <w:lang w:val="en-US"/>
        </w:rPr>
        <w:t xml:space="preserve">NAS </w:t>
      </w:r>
      <w:r w:rsidRPr="003168A2">
        <w:rPr>
          <w:lang w:val="en-US"/>
        </w:rPr>
        <w:t xml:space="preserve">security context and a </w:t>
      </w:r>
      <w:r>
        <w:rPr>
          <w:lang w:val="en-US"/>
        </w:rPr>
        <w:t>non-current</w:t>
      </w:r>
      <w:r w:rsidRPr="003168A2">
        <w:rPr>
          <w:lang w:val="en-US"/>
        </w:rPr>
        <w:t xml:space="preserve"> </w:t>
      </w:r>
      <w:r>
        <w:rPr>
          <w:lang w:val="en-US"/>
        </w:rPr>
        <w:t>5G</w:t>
      </w:r>
      <w:r w:rsidRPr="003168A2">
        <w:rPr>
          <w:lang w:val="en-US"/>
        </w:rPr>
        <w:t xml:space="preserve"> </w:t>
      </w:r>
      <w:r>
        <w:rPr>
          <w:lang w:val="en-US"/>
        </w:rPr>
        <w:t xml:space="preserve">NAS </w:t>
      </w:r>
      <w:r w:rsidRPr="003168A2">
        <w:rPr>
          <w:lang w:val="en-US"/>
        </w:rPr>
        <w:t>security context which has not yet been taken into use</w:t>
      </w:r>
      <w:r>
        <w:rPr>
          <w:lang w:val="en-US"/>
        </w:rPr>
        <w:t xml:space="preserve"> (i.e. a partial native 5G NAS security context)</w:t>
      </w:r>
      <w:r w:rsidRPr="003168A2">
        <w:rPr>
          <w:lang w:val="en-US"/>
        </w:rPr>
        <w:t>; and</w:t>
      </w:r>
    </w:p>
    <w:p w14:paraId="22BC6816" w14:textId="77777777" w:rsidR="00DF151E" w:rsidRPr="003168A2" w:rsidRDefault="00DF151E" w:rsidP="00DF151E">
      <w:pPr>
        <w:pStyle w:val="B1"/>
        <w:rPr>
          <w:lang w:val="en-US"/>
        </w:rPr>
      </w:pPr>
      <w:r>
        <w:rPr>
          <w:lang w:val="en-US"/>
        </w:rPr>
        <w:t>b)</w:t>
      </w:r>
      <w:r w:rsidRPr="003168A2">
        <w:rPr>
          <w:lang w:val="en-US"/>
        </w:rPr>
        <w:tab/>
        <w:t xml:space="preserve">after an inter-system </w:t>
      </w:r>
      <w:r>
        <w:rPr>
          <w:lang w:val="en-US"/>
        </w:rPr>
        <w:t>change</w:t>
      </w:r>
      <w:r w:rsidRPr="003168A2">
        <w:rPr>
          <w:lang w:val="en-US"/>
        </w:rPr>
        <w:t xml:space="preserve"> from </w:t>
      </w:r>
      <w:r>
        <w:rPr>
          <w:lang w:val="en-US"/>
        </w:rPr>
        <w:t>S1 mode to N</w:t>
      </w:r>
      <w:r w:rsidRPr="003168A2">
        <w:rPr>
          <w:lang w:val="en-US"/>
        </w:rPr>
        <w:t xml:space="preserve">1 mode, the UE and the </w:t>
      </w:r>
      <w:r>
        <w:rPr>
          <w:lang w:val="en-US"/>
        </w:rPr>
        <w:t>AMF</w:t>
      </w:r>
      <w:r w:rsidRPr="003168A2">
        <w:rPr>
          <w:lang w:val="en-US"/>
        </w:rPr>
        <w:t xml:space="preserve"> can have both a mapped </w:t>
      </w:r>
      <w:r>
        <w:rPr>
          <w:lang w:val="en-US"/>
        </w:rPr>
        <w:t>5G</w:t>
      </w:r>
      <w:r w:rsidRPr="003168A2">
        <w:rPr>
          <w:lang w:val="en-US"/>
        </w:rPr>
        <w:t xml:space="preserve"> </w:t>
      </w:r>
      <w:r>
        <w:rPr>
          <w:lang w:val="en-US"/>
        </w:rPr>
        <w:t xml:space="preserve">NAS </w:t>
      </w:r>
      <w:r w:rsidRPr="003168A2">
        <w:rPr>
          <w:lang w:val="en-US"/>
        </w:rPr>
        <w:t>security context</w:t>
      </w:r>
      <w:r>
        <w:rPr>
          <w:lang w:val="en-US"/>
        </w:rPr>
        <w:t>,</w:t>
      </w:r>
      <w:r w:rsidRPr="003168A2">
        <w:rPr>
          <w:lang w:val="en-US"/>
        </w:rPr>
        <w:t xml:space="preserve"> </w:t>
      </w:r>
      <w:r>
        <w:rPr>
          <w:lang w:val="en-US"/>
        </w:rPr>
        <w:t xml:space="preserve">which is the current 5G NAS security context, </w:t>
      </w:r>
      <w:r w:rsidRPr="003168A2">
        <w:rPr>
          <w:lang w:val="en-US"/>
        </w:rPr>
        <w:t xml:space="preserve">and a </w:t>
      </w:r>
      <w:r>
        <w:rPr>
          <w:lang w:val="en-US"/>
        </w:rPr>
        <w:t xml:space="preserve">non-current </w:t>
      </w:r>
      <w:r>
        <w:rPr>
          <w:rFonts w:hint="eastAsia"/>
          <w:lang w:val="en-US" w:eastAsia="ko-KR"/>
        </w:rPr>
        <w:t xml:space="preserve">native </w:t>
      </w:r>
      <w:r>
        <w:rPr>
          <w:lang w:val="en-US" w:eastAsia="ko-KR"/>
        </w:rPr>
        <w:t>5G</w:t>
      </w:r>
      <w:r w:rsidRPr="003168A2">
        <w:rPr>
          <w:lang w:val="en-US"/>
        </w:rPr>
        <w:t xml:space="preserve"> </w:t>
      </w:r>
      <w:r>
        <w:rPr>
          <w:lang w:val="en-US"/>
        </w:rPr>
        <w:t xml:space="preserve">NAS </w:t>
      </w:r>
      <w:r w:rsidRPr="003168A2">
        <w:rPr>
          <w:lang w:val="en-US"/>
        </w:rPr>
        <w:t>security context that was creat</w:t>
      </w:r>
      <w:r>
        <w:rPr>
          <w:lang w:val="en-US"/>
        </w:rPr>
        <w:t>ed during a previous access in N</w:t>
      </w:r>
      <w:r w:rsidRPr="003168A2">
        <w:rPr>
          <w:lang w:val="en-US"/>
        </w:rPr>
        <w:t>1 mode.</w:t>
      </w:r>
    </w:p>
    <w:p w14:paraId="30F1CF1D" w14:textId="77777777" w:rsidR="00DF151E" w:rsidRPr="003168A2" w:rsidRDefault="00DF151E" w:rsidP="00DF151E">
      <w:pPr>
        <w:rPr>
          <w:lang w:val="en-US"/>
        </w:rPr>
      </w:pPr>
      <w:r w:rsidRPr="003168A2">
        <w:rPr>
          <w:lang w:val="en-US"/>
        </w:rPr>
        <w:t xml:space="preserve">The number of </w:t>
      </w:r>
      <w:r>
        <w:rPr>
          <w:lang w:val="en-US"/>
        </w:rPr>
        <w:t>5G</w:t>
      </w:r>
      <w:r w:rsidRPr="003168A2">
        <w:rPr>
          <w:lang w:val="en-US"/>
        </w:rPr>
        <w:t xml:space="preserve"> </w:t>
      </w:r>
      <w:r>
        <w:rPr>
          <w:lang w:val="en-US"/>
        </w:rPr>
        <w:t xml:space="preserve">NAS </w:t>
      </w:r>
      <w:r w:rsidRPr="003168A2">
        <w:rPr>
          <w:lang w:val="en-US"/>
        </w:rPr>
        <w:t xml:space="preserve">security contexts that need to be maintained simultaneously by the UE and the </w:t>
      </w:r>
      <w:r>
        <w:rPr>
          <w:lang w:val="en-US"/>
        </w:rPr>
        <w:t>AMF</w:t>
      </w:r>
      <w:r w:rsidRPr="003168A2">
        <w:rPr>
          <w:lang w:val="en-US"/>
        </w:rPr>
        <w:t xml:space="preserve"> is limited by the following requirements:</w:t>
      </w:r>
    </w:p>
    <w:p w14:paraId="47A36214" w14:textId="77777777" w:rsidR="00DF151E" w:rsidRPr="003168A2" w:rsidRDefault="00DF151E" w:rsidP="00DF151E">
      <w:pPr>
        <w:pStyle w:val="B1"/>
        <w:rPr>
          <w:lang w:val="en-US"/>
        </w:rPr>
      </w:pPr>
      <w:r>
        <w:rPr>
          <w:lang w:val="en-US"/>
        </w:rPr>
        <w:t>a)</w:t>
      </w:r>
      <w:r w:rsidRPr="003168A2">
        <w:rPr>
          <w:lang w:val="en-US"/>
        </w:rPr>
        <w:tab/>
      </w:r>
      <w:r>
        <w:rPr>
          <w:lang w:val="en-US"/>
        </w:rPr>
        <w:t>a</w:t>
      </w:r>
      <w:r w:rsidRPr="003168A2">
        <w:rPr>
          <w:lang w:val="en-US"/>
        </w:rPr>
        <w:t xml:space="preserve">fter a successful </w:t>
      </w:r>
      <w:r>
        <w:rPr>
          <w:lang w:val="en-US"/>
        </w:rPr>
        <w:t xml:space="preserve">5G </w:t>
      </w:r>
      <w:r w:rsidRPr="003168A2">
        <w:rPr>
          <w:lang w:val="en-US"/>
        </w:rPr>
        <w:t>(re-)authentication</w:t>
      </w:r>
      <w:r>
        <w:rPr>
          <w:lang w:val="en-US"/>
        </w:rPr>
        <w:t>, which creates a new partial native 5G NAS security context</w:t>
      </w:r>
      <w:r w:rsidRPr="003168A2">
        <w:rPr>
          <w:lang w:val="en-US"/>
        </w:rPr>
        <w:t xml:space="preserve">, the </w:t>
      </w:r>
      <w:r>
        <w:rPr>
          <w:lang w:val="en-US"/>
        </w:rPr>
        <w:t>AMF</w:t>
      </w:r>
      <w:r w:rsidRPr="003168A2">
        <w:rPr>
          <w:lang w:val="en-US"/>
        </w:rPr>
        <w:t xml:space="preserve"> and the UE shall delete </w:t>
      </w:r>
      <w:r>
        <w:rPr>
          <w:lang w:val="en-US"/>
        </w:rPr>
        <w:t>the non-current</w:t>
      </w:r>
      <w:r w:rsidRPr="003168A2">
        <w:rPr>
          <w:lang w:val="en-US"/>
        </w:rPr>
        <w:t xml:space="preserve"> </w:t>
      </w:r>
      <w:r>
        <w:rPr>
          <w:lang w:val="en-US"/>
        </w:rPr>
        <w:t>5G</w:t>
      </w:r>
      <w:r w:rsidRPr="003168A2">
        <w:rPr>
          <w:lang w:val="en-US"/>
        </w:rPr>
        <w:t xml:space="preserve"> </w:t>
      </w:r>
      <w:r>
        <w:rPr>
          <w:lang w:val="en-US"/>
        </w:rPr>
        <w:t xml:space="preserve">NAS </w:t>
      </w:r>
      <w:r w:rsidRPr="003168A2">
        <w:rPr>
          <w:lang w:val="en-US"/>
        </w:rPr>
        <w:t>security context</w:t>
      </w:r>
      <w:r>
        <w:rPr>
          <w:lang w:val="en-US"/>
        </w:rPr>
        <w:t>, if any;</w:t>
      </w:r>
    </w:p>
    <w:p w14:paraId="61F66B3C" w14:textId="77777777" w:rsidR="00DF151E" w:rsidRDefault="00DF151E" w:rsidP="00DF151E">
      <w:pPr>
        <w:pStyle w:val="B1"/>
        <w:rPr>
          <w:lang w:val="en-US" w:eastAsia="ko-KR"/>
        </w:rPr>
      </w:pPr>
      <w:r>
        <w:rPr>
          <w:lang w:val="en-US"/>
        </w:rPr>
        <w:t>b)</w:t>
      </w:r>
      <w:r w:rsidRPr="003168A2">
        <w:rPr>
          <w:lang w:val="en-US"/>
        </w:rPr>
        <w:tab/>
      </w:r>
      <w:r>
        <w:rPr>
          <w:lang w:val="en-US"/>
        </w:rPr>
        <w:t>w</w:t>
      </w:r>
      <w:r w:rsidRPr="003168A2">
        <w:rPr>
          <w:lang w:val="en-US"/>
        </w:rPr>
        <w:t xml:space="preserve">hen a </w:t>
      </w:r>
      <w:r>
        <w:rPr>
          <w:lang w:val="en-US"/>
        </w:rPr>
        <w:t>partial native 5G</w:t>
      </w:r>
      <w:r w:rsidRPr="003168A2">
        <w:rPr>
          <w:lang w:val="en-US"/>
        </w:rPr>
        <w:t xml:space="preserve"> </w:t>
      </w:r>
      <w:r>
        <w:rPr>
          <w:lang w:val="en-US"/>
        </w:rPr>
        <w:t xml:space="preserve">NAS </w:t>
      </w:r>
      <w:r w:rsidRPr="003168A2">
        <w:rPr>
          <w:lang w:val="en-US"/>
        </w:rPr>
        <w:t>security context is taken into use</w:t>
      </w:r>
      <w:r>
        <w:rPr>
          <w:rFonts w:hint="eastAsia"/>
          <w:lang w:val="en-US" w:eastAsia="ko-KR"/>
        </w:rPr>
        <w:t xml:space="preserve"> through a security mode control procedure</w:t>
      </w:r>
      <w:r w:rsidRPr="003168A2">
        <w:rPr>
          <w:lang w:val="en-US"/>
        </w:rPr>
        <w:t xml:space="preserve">, the </w:t>
      </w:r>
      <w:r>
        <w:rPr>
          <w:lang w:val="en-US"/>
        </w:rPr>
        <w:t>AMF</w:t>
      </w:r>
      <w:r w:rsidRPr="003168A2">
        <w:rPr>
          <w:lang w:val="en-US"/>
        </w:rPr>
        <w:t xml:space="preserve"> and the UE shall delete the </w:t>
      </w:r>
      <w:r>
        <w:rPr>
          <w:rFonts w:hint="eastAsia"/>
          <w:lang w:val="en-US" w:eastAsia="ko-KR"/>
        </w:rPr>
        <w:t xml:space="preserve">previously </w:t>
      </w:r>
      <w:r w:rsidRPr="003168A2">
        <w:rPr>
          <w:lang w:val="en-US"/>
        </w:rPr>
        <w:t xml:space="preserve">current </w:t>
      </w:r>
      <w:r>
        <w:rPr>
          <w:lang w:val="en-US"/>
        </w:rPr>
        <w:t>5G</w:t>
      </w:r>
      <w:r w:rsidRPr="003168A2">
        <w:rPr>
          <w:lang w:val="en-US"/>
        </w:rPr>
        <w:t xml:space="preserve"> </w:t>
      </w:r>
      <w:r>
        <w:rPr>
          <w:lang w:val="en-US"/>
        </w:rPr>
        <w:t xml:space="preserve">NAS </w:t>
      </w:r>
      <w:r w:rsidRPr="003168A2">
        <w:rPr>
          <w:lang w:val="en-US"/>
        </w:rPr>
        <w:t>security context</w:t>
      </w:r>
      <w:r>
        <w:rPr>
          <w:lang w:val="en-US"/>
        </w:rPr>
        <w:t>;</w:t>
      </w:r>
    </w:p>
    <w:p w14:paraId="457CD20F" w14:textId="77777777" w:rsidR="00DF151E" w:rsidRDefault="00DF151E" w:rsidP="00DF151E">
      <w:pPr>
        <w:pStyle w:val="B1"/>
        <w:rPr>
          <w:lang w:val="en-US" w:eastAsia="ko-KR"/>
        </w:rPr>
      </w:pPr>
      <w:r>
        <w:rPr>
          <w:lang w:val="en-US"/>
        </w:rPr>
        <w:t>c)</w:t>
      </w:r>
      <w:r w:rsidRPr="003168A2">
        <w:rPr>
          <w:lang w:val="en-US"/>
        </w:rPr>
        <w:tab/>
      </w:r>
      <w:r>
        <w:rPr>
          <w:lang w:val="en-US"/>
        </w:rPr>
        <w:t>w</w:t>
      </w:r>
      <w:r w:rsidRPr="003168A2">
        <w:rPr>
          <w:lang w:val="en-US"/>
        </w:rPr>
        <w:t xml:space="preserve">hen </w:t>
      </w:r>
      <w:r>
        <w:rPr>
          <w:lang w:val="en-US"/>
        </w:rPr>
        <w:t>the AMF and the UE create a 5G</w:t>
      </w:r>
      <w:r w:rsidRPr="003168A2">
        <w:rPr>
          <w:lang w:val="en-US"/>
        </w:rPr>
        <w:t xml:space="preserve"> </w:t>
      </w:r>
      <w:r>
        <w:rPr>
          <w:lang w:val="en-US"/>
        </w:rPr>
        <w:t xml:space="preserve">NAS </w:t>
      </w:r>
      <w:r w:rsidRPr="003168A2">
        <w:rPr>
          <w:lang w:val="en-US"/>
        </w:rPr>
        <w:t>security context</w:t>
      </w:r>
      <w:r>
        <w:rPr>
          <w:lang w:val="en-US"/>
        </w:rPr>
        <w:t xml:space="preserve"> using </w:t>
      </w:r>
      <w:r w:rsidRPr="003168A2">
        <w:t>"</w:t>
      </w:r>
      <w:r>
        <w:rPr>
          <w:lang w:val="en-US"/>
        </w:rPr>
        <w:t>null integrity protection algorithm</w:t>
      </w:r>
      <w:r w:rsidRPr="003168A2">
        <w:t>"</w:t>
      </w:r>
      <w:r>
        <w:t xml:space="preserve"> </w:t>
      </w:r>
      <w:r>
        <w:rPr>
          <w:lang w:val="en-US"/>
        </w:rPr>
        <w:t xml:space="preserve">and </w:t>
      </w:r>
      <w:r w:rsidRPr="003168A2">
        <w:t>"</w:t>
      </w:r>
      <w:r>
        <w:rPr>
          <w:lang w:val="en-US"/>
        </w:rPr>
        <w:t>null ciphering algorithm</w:t>
      </w:r>
      <w:r w:rsidRPr="003168A2">
        <w:t>"</w:t>
      </w:r>
      <w:r>
        <w:rPr>
          <w:lang w:val="en-US"/>
        </w:rPr>
        <w:t xml:space="preserve"> </w:t>
      </w:r>
      <w:r>
        <w:t xml:space="preserve">during an initial registration </w:t>
      </w:r>
      <w:r w:rsidRPr="005C6177">
        <w:t>procedure</w:t>
      </w:r>
      <w:r>
        <w:t xml:space="preserve"> for emergency services, </w:t>
      </w:r>
      <w:r w:rsidRPr="005C6177">
        <w:t xml:space="preserve">or a </w:t>
      </w:r>
      <w:r>
        <w:t>registration procedure for mobility and periodic registration update for a UE that has an emergency PDU session (see subclause 5.4.2.2)</w:t>
      </w:r>
      <w:r w:rsidRPr="003168A2">
        <w:rPr>
          <w:lang w:val="en-US"/>
        </w:rPr>
        <w:t xml:space="preserve">, the </w:t>
      </w:r>
      <w:r>
        <w:rPr>
          <w:lang w:val="en-US"/>
        </w:rPr>
        <w:t>AMF</w:t>
      </w:r>
      <w:r w:rsidRPr="003168A2">
        <w:rPr>
          <w:lang w:val="en-US"/>
        </w:rPr>
        <w:t xml:space="preserve"> and the UE shall delete the </w:t>
      </w:r>
      <w:r>
        <w:rPr>
          <w:rFonts w:hint="eastAsia"/>
          <w:lang w:val="en-US" w:eastAsia="ko-KR"/>
        </w:rPr>
        <w:t xml:space="preserve">previous </w:t>
      </w:r>
      <w:r w:rsidRPr="003168A2">
        <w:rPr>
          <w:lang w:val="en-US"/>
        </w:rPr>
        <w:t xml:space="preserve">current </w:t>
      </w:r>
      <w:r>
        <w:rPr>
          <w:lang w:val="en-US"/>
        </w:rPr>
        <w:t>5G</w:t>
      </w:r>
      <w:r w:rsidRPr="003168A2">
        <w:rPr>
          <w:lang w:val="en-US"/>
        </w:rPr>
        <w:t xml:space="preserve"> </w:t>
      </w:r>
      <w:r>
        <w:rPr>
          <w:lang w:val="en-US"/>
        </w:rPr>
        <w:t xml:space="preserve">NAS </w:t>
      </w:r>
      <w:r w:rsidRPr="003168A2">
        <w:rPr>
          <w:lang w:val="en-US"/>
        </w:rPr>
        <w:t>security context</w:t>
      </w:r>
      <w:r>
        <w:rPr>
          <w:lang w:val="en-US"/>
        </w:rPr>
        <w:t>;</w:t>
      </w:r>
    </w:p>
    <w:p w14:paraId="60936D8D" w14:textId="77777777" w:rsidR="00DF151E" w:rsidRDefault="00DF151E" w:rsidP="00DF151E">
      <w:pPr>
        <w:pStyle w:val="B1"/>
        <w:rPr>
          <w:lang w:val="en-US" w:eastAsia="ko-KR"/>
        </w:rPr>
      </w:pPr>
      <w:r>
        <w:rPr>
          <w:lang w:val="en-US" w:eastAsia="ko-KR"/>
        </w:rPr>
        <w:t>d)</w:t>
      </w:r>
      <w:r>
        <w:rPr>
          <w:rFonts w:hint="eastAsia"/>
          <w:lang w:val="en-US" w:eastAsia="ko-KR"/>
        </w:rPr>
        <w:tab/>
      </w:r>
      <w:r>
        <w:rPr>
          <w:lang w:val="en-US" w:eastAsia="ko-KR"/>
        </w:rPr>
        <w:t>wh</w:t>
      </w:r>
      <w:r>
        <w:rPr>
          <w:rFonts w:hint="eastAsia"/>
          <w:lang w:val="en-US" w:eastAsia="ko-KR"/>
        </w:rPr>
        <w:t xml:space="preserve">en </w:t>
      </w:r>
      <w:r w:rsidRPr="003168A2">
        <w:rPr>
          <w:lang w:val="en-US"/>
        </w:rPr>
        <w:t xml:space="preserve">a new </w:t>
      </w:r>
      <w:r>
        <w:rPr>
          <w:lang w:val="en-US"/>
        </w:rPr>
        <w:t>mapped 5G</w:t>
      </w:r>
      <w:r w:rsidRPr="003168A2">
        <w:rPr>
          <w:lang w:val="en-US"/>
        </w:rPr>
        <w:t xml:space="preserve"> </w:t>
      </w:r>
      <w:r>
        <w:rPr>
          <w:lang w:val="en-US"/>
        </w:rPr>
        <w:t xml:space="preserve">NAS </w:t>
      </w:r>
      <w:r w:rsidRPr="003168A2">
        <w:rPr>
          <w:lang w:val="en-US"/>
        </w:rPr>
        <w:t xml:space="preserve">security context </w:t>
      </w:r>
      <w:r>
        <w:rPr>
          <w:lang w:val="en-US"/>
        </w:rPr>
        <w:t xml:space="preserve">or 5G NAS security context created using </w:t>
      </w:r>
      <w:r w:rsidRPr="003168A2">
        <w:t>"</w:t>
      </w:r>
      <w:r>
        <w:rPr>
          <w:lang w:val="en-US"/>
        </w:rPr>
        <w:t>null integrity protection algorithm</w:t>
      </w:r>
      <w:r w:rsidRPr="003168A2">
        <w:t>"</w:t>
      </w:r>
      <w:r>
        <w:t xml:space="preserve"> </w:t>
      </w:r>
      <w:r>
        <w:rPr>
          <w:lang w:val="en-US"/>
        </w:rPr>
        <w:t xml:space="preserve">and </w:t>
      </w:r>
      <w:r w:rsidRPr="003168A2">
        <w:t>"</w:t>
      </w:r>
      <w:r>
        <w:rPr>
          <w:lang w:val="en-US"/>
        </w:rPr>
        <w:t>null ciphering algorithm</w:t>
      </w:r>
      <w:r w:rsidRPr="003168A2">
        <w:t>"</w:t>
      </w:r>
      <w:r>
        <w:rPr>
          <w:lang w:val="en-US"/>
        </w:rPr>
        <w:t xml:space="preserve"> </w:t>
      </w:r>
      <w:r w:rsidRPr="003168A2">
        <w:rPr>
          <w:lang w:val="en-US"/>
        </w:rPr>
        <w:t>is taken into use</w:t>
      </w:r>
      <w:r>
        <w:rPr>
          <w:rFonts w:hint="eastAsia"/>
          <w:lang w:val="en-US" w:eastAsia="ko-KR"/>
        </w:rPr>
        <w:t xml:space="preserve"> </w:t>
      </w:r>
      <w:r>
        <w:rPr>
          <w:lang w:val="en-US" w:eastAsia="ko-KR"/>
        </w:rPr>
        <w:t>during</w:t>
      </w:r>
      <w:r>
        <w:rPr>
          <w:rFonts w:hint="eastAsia"/>
          <w:lang w:val="en-US" w:eastAsia="ko-KR"/>
        </w:rPr>
        <w:t xml:space="preserve"> the inter-system </w:t>
      </w:r>
      <w:r>
        <w:rPr>
          <w:lang w:val="en-US" w:eastAsia="ko-KR"/>
        </w:rPr>
        <w:t>change</w:t>
      </w:r>
      <w:r>
        <w:rPr>
          <w:rFonts w:hint="eastAsia"/>
          <w:lang w:val="en-US" w:eastAsia="ko-KR"/>
        </w:rPr>
        <w:t xml:space="preserve"> </w:t>
      </w:r>
      <w:r w:rsidRPr="003168A2">
        <w:rPr>
          <w:lang w:val="en-US"/>
        </w:rPr>
        <w:t xml:space="preserve">from </w:t>
      </w:r>
      <w:r>
        <w:rPr>
          <w:lang w:val="en-US"/>
        </w:rPr>
        <w:t>S1 mode</w:t>
      </w:r>
      <w:r w:rsidRPr="003168A2">
        <w:rPr>
          <w:lang w:val="en-US"/>
        </w:rPr>
        <w:t xml:space="preserve"> to </w:t>
      </w:r>
      <w:r>
        <w:rPr>
          <w:lang w:val="en-US"/>
        </w:rPr>
        <w:t>N</w:t>
      </w:r>
      <w:r w:rsidRPr="003168A2">
        <w:rPr>
          <w:lang w:val="en-US"/>
        </w:rPr>
        <w:t>1 mode</w:t>
      </w:r>
      <w:r>
        <w:rPr>
          <w:rFonts w:hint="eastAsia"/>
          <w:lang w:val="en-US" w:eastAsia="ko-KR"/>
        </w:rPr>
        <w:t xml:space="preserve">, </w:t>
      </w:r>
      <w:r w:rsidRPr="003168A2">
        <w:rPr>
          <w:lang w:val="en-US"/>
        </w:rPr>
        <w:t xml:space="preserve">the </w:t>
      </w:r>
      <w:r>
        <w:rPr>
          <w:lang w:val="en-US"/>
        </w:rPr>
        <w:t>AMF</w:t>
      </w:r>
      <w:r w:rsidRPr="003168A2">
        <w:rPr>
          <w:lang w:val="en-US"/>
        </w:rPr>
        <w:t xml:space="preserve"> and the UE shall </w:t>
      </w:r>
      <w:r>
        <w:rPr>
          <w:rFonts w:hint="eastAsia"/>
          <w:lang w:val="en-US" w:eastAsia="ko-KR"/>
        </w:rPr>
        <w:t xml:space="preserve">not </w:t>
      </w:r>
      <w:r w:rsidRPr="003168A2">
        <w:rPr>
          <w:lang w:val="en-US"/>
        </w:rPr>
        <w:t xml:space="preserve">delete </w:t>
      </w:r>
      <w:r>
        <w:rPr>
          <w:rFonts w:hint="eastAsia"/>
          <w:lang w:val="en-US" w:eastAsia="ko-KR"/>
        </w:rPr>
        <w:t xml:space="preserve">the previously current native </w:t>
      </w:r>
      <w:r>
        <w:rPr>
          <w:lang w:val="en-US" w:eastAsia="ko-KR"/>
        </w:rPr>
        <w:t>5G</w:t>
      </w:r>
      <w:r>
        <w:rPr>
          <w:rFonts w:hint="eastAsia"/>
          <w:lang w:val="en-US" w:eastAsia="ko-KR"/>
        </w:rPr>
        <w:t xml:space="preserve"> </w:t>
      </w:r>
      <w:r>
        <w:rPr>
          <w:lang w:val="en-US"/>
        </w:rPr>
        <w:t xml:space="preserve">NAS </w:t>
      </w:r>
      <w:r>
        <w:rPr>
          <w:rFonts w:hint="eastAsia"/>
          <w:lang w:val="en-US" w:eastAsia="ko-KR"/>
        </w:rPr>
        <w:t>security context</w:t>
      </w:r>
      <w:r>
        <w:rPr>
          <w:lang w:val="en-US" w:eastAsia="ko-KR"/>
        </w:rPr>
        <w:t>, if any</w:t>
      </w:r>
      <w:r>
        <w:rPr>
          <w:rFonts w:hint="eastAsia"/>
          <w:lang w:val="en-US" w:eastAsia="ko-KR"/>
        </w:rPr>
        <w:t>.</w:t>
      </w:r>
      <w:r>
        <w:rPr>
          <w:lang w:val="en-US" w:eastAsia="ko-KR"/>
        </w:rPr>
        <w:t xml:space="preserve"> Instead, the previously current native 5G </w:t>
      </w:r>
      <w:r>
        <w:rPr>
          <w:lang w:val="en-US"/>
        </w:rPr>
        <w:t xml:space="preserve">NAS </w:t>
      </w:r>
      <w:r>
        <w:rPr>
          <w:lang w:val="en-US" w:eastAsia="ko-KR"/>
        </w:rPr>
        <w:t xml:space="preserve">security context shall become a non-current native 5G </w:t>
      </w:r>
      <w:r>
        <w:rPr>
          <w:lang w:val="en-US"/>
        </w:rPr>
        <w:t xml:space="preserve">NAS </w:t>
      </w:r>
      <w:r>
        <w:rPr>
          <w:lang w:val="en-US" w:eastAsia="ko-KR"/>
        </w:rPr>
        <w:t xml:space="preserve">security context, and the AMF and the UE shall delete any partial native 5G </w:t>
      </w:r>
      <w:r>
        <w:rPr>
          <w:lang w:val="en-US"/>
        </w:rPr>
        <w:t xml:space="preserve">NAS </w:t>
      </w:r>
      <w:r>
        <w:rPr>
          <w:lang w:val="en-US" w:eastAsia="ko-KR"/>
        </w:rPr>
        <w:t>security context;</w:t>
      </w:r>
    </w:p>
    <w:p w14:paraId="12DEADD7" w14:textId="77777777" w:rsidR="00DF151E" w:rsidRPr="003168A2" w:rsidRDefault="00DF151E" w:rsidP="00DF151E">
      <w:pPr>
        <w:pStyle w:val="B1"/>
        <w:rPr>
          <w:lang w:val="en-US"/>
        </w:rPr>
      </w:pPr>
      <w:r>
        <w:rPr>
          <w:lang w:val="en-US" w:eastAsia="ko-KR"/>
        </w:rPr>
        <w:tab/>
        <w:t xml:space="preserve">If no previously current native 5G </w:t>
      </w:r>
      <w:r>
        <w:rPr>
          <w:lang w:val="en-US"/>
        </w:rPr>
        <w:t xml:space="preserve">NAS </w:t>
      </w:r>
      <w:r>
        <w:rPr>
          <w:lang w:val="en-US" w:eastAsia="ko-KR"/>
        </w:rPr>
        <w:t>security context exists, the AMF and the UE shall</w:t>
      </w:r>
      <w:r w:rsidRPr="00E31FF9">
        <w:rPr>
          <w:lang w:val="en-US"/>
        </w:rPr>
        <w:t xml:space="preserve"> </w:t>
      </w:r>
      <w:r w:rsidRPr="00E31FF9">
        <w:rPr>
          <w:rFonts w:hint="eastAsia"/>
          <w:lang w:val="en-US" w:eastAsia="ko-KR"/>
        </w:rPr>
        <w:t xml:space="preserve">not </w:t>
      </w:r>
      <w:r w:rsidRPr="00E31FF9">
        <w:rPr>
          <w:lang w:val="en-US"/>
        </w:rPr>
        <w:t xml:space="preserve">delete </w:t>
      </w:r>
      <w:r w:rsidRPr="00E31FF9">
        <w:rPr>
          <w:rFonts w:hint="eastAsia"/>
          <w:lang w:val="en-US" w:eastAsia="ko-KR"/>
        </w:rPr>
        <w:t xml:space="preserve">the </w:t>
      </w:r>
      <w:r>
        <w:rPr>
          <w:lang w:val="en-US" w:eastAsia="ko-KR"/>
        </w:rPr>
        <w:t xml:space="preserve">partial </w:t>
      </w:r>
      <w:r w:rsidRPr="00E31FF9">
        <w:rPr>
          <w:rFonts w:hint="eastAsia"/>
          <w:lang w:val="en-US" w:eastAsia="ko-KR"/>
        </w:rPr>
        <w:t xml:space="preserve">native </w:t>
      </w:r>
      <w:r>
        <w:rPr>
          <w:lang w:val="en-US" w:eastAsia="ko-KR"/>
        </w:rPr>
        <w:t>5G</w:t>
      </w:r>
      <w:r w:rsidRPr="00E31FF9">
        <w:rPr>
          <w:rFonts w:hint="eastAsia"/>
          <w:lang w:val="en-US" w:eastAsia="ko-KR"/>
        </w:rPr>
        <w:t xml:space="preserve"> </w:t>
      </w:r>
      <w:r>
        <w:rPr>
          <w:lang w:val="en-US"/>
        </w:rPr>
        <w:t xml:space="preserve">NAS </w:t>
      </w:r>
      <w:r w:rsidRPr="00E31FF9">
        <w:rPr>
          <w:rFonts w:hint="eastAsia"/>
          <w:lang w:val="en-US" w:eastAsia="ko-KR"/>
        </w:rPr>
        <w:t>security context</w:t>
      </w:r>
      <w:r>
        <w:rPr>
          <w:lang w:val="en-US" w:eastAsia="ko-KR"/>
        </w:rPr>
        <w:t>, if any;</w:t>
      </w:r>
    </w:p>
    <w:p w14:paraId="03BFCF00" w14:textId="77777777" w:rsidR="00DF151E" w:rsidRPr="003168A2" w:rsidRDefault="00DF151E" w:rsidP="00DF151E">
      <w:pPr>
        <w:pStyle w:val="B1"/>
        <w:rPr>
          <w:lang w:val="en-US"/>
        </w:rPr>
      </w:pPr>
      <w:r>
        <w:rPr>
          <w:lang w:val="en-US"/>
        </w:rPr>
        <w:t>e)</w:t>
      </w:r>
      <w:r w:rsidRPr="003168A2">
        <w:rPr>
          <w:lang w:val="en-US"/>
        </w:rPr>
        <w:tab/>
      </w:r>
      <w:r>
        <w:rPr>
          <w:lang w:val="en-US"/>
        </w:rPr>
        <w:t>w</w:t>
      </w:r>
      <w:r w:rsidRPr="003168A2">
        <w:rPr>
          <w:lang w:val="en-US"/>
        </w:rPr>
        <w:t xml:space="preserve">hen the </w:t>
      </w:r>
      <w:r>
        <w:rPr>
          <w:lang w:val="en-US"/>
        </w:rPr>
        <w:t>AMF</w:t>
      </w:r>
      <w:r w:rsidRPr="003168A2">
        <w:rPr>
          <w:lang w:val="en-US"/>
        </w:rPr>
        <w:t xml:space="preserve"> and the UE derive a new mapped </w:t>
      </w:r>
      <w:r>
        <w:rPr>
          <w:lang w:val="en-US"/>
        </w:rPr>
        <w:t>5G</w:t>
      </w:r>
      <w:r w:rsidRPr="003168A2">
        <w:rPr>
          <w:lang w:val="en-US"/>
        </w:rPr>
        <w:t xml:space="preserve"> </w:t>
      </w:r>
      <w:r>
        <w:rPr>
          <w:lang w:val="en-US"/>
        </w:rPr>
        <w:t xml:space="preserve">NAS </w:t>
      </w:r>
      <w:r w:rsidRPr="003168A2">
        <w:rPr>
          <w:lang w:val="en-US"/>
        </w:rPr>
        <w:t xml:space="preserve">security context during inter-system </w:t>
      </w:r>
      <w:r>
        <w:rPr>
          <w:lang w:val="en-US"/>
        </w:rPr>
        <w:t>change</w:t>
      </w:r>
      <w:r w:rsidRPr="003168A2">
        <w:rPr>
          <w:lang w:val="en-US"/>
        </w:rPr>
        <w:t xml:space="preserve"> from S1 mode to </w:t>
      </w:r>
      <w:r>
        <w:rPr>
          <w:lang w:val="en-US"/>
        </w:rPr>
        <w:t>N</w:t>
      </w:r>
      <w:r w:rsidRPr="003168A2">
        <w:rPr>
          <w:lang w:val="en-US"/>
        </w:rPr>
        <w:t xml:space="preserve">1 mode, the </w:t>
      </w:r>
      <w:r>
        <w:rPr>
          <w:lang w:val="en-US"/>
        </w:rPr>
        <w:t>AMF</w:t>
      </w:r>
      <w:r w:rsidRPr="003168A2">
        <w:rPr>
          <w:lang w:val="en-US"/>
        </w:rPr>
        <w:t xml:space="preserve"> and the UE shall delete any existing </w:t>
      </w:r>
      <w:r>
        <w:rPr>
          <w:lang w:val="en-US"/>
        </w:rPr>
        <w:t xml:space="preserve">current </w:t>
      </w:r>
      <w:r w:rsidRPr="003168A2">
        <w:rPr>
          <w:lang w:val="en-US"/>
        </w:rPr>
        <w:t xml:space="preserve">mapped </w:t>
      </w:r>
      <w:r>
        <w:rPr>
          <w:lang w:val="en-US"/>
        </w:rPr>
        <w:t>5G</w:t>
      </w:r>
      <w:r w:rsidRPr="003168A2">
        <w:rPr>
          <w:lang w:val="en-US"/>
        </w:rPr>
        <w:t xml:space="preserve"> </w:t>
      </w:r>
      <w:r>
        <w:rPr>
          <w:lang w:val="en-US"/>
        </w:rPr>
        <w:t xml:space="preserve">NAS </w:t>
      </w:r>
      <w:r w:rsidRPr="003168A2">
        <w:rPr>
          <w:lang w:val="en-US"/>
        </w:rPr>
        <w:t>security context</w:t>
      </w:r>
      <w:r>
        <w:rPr>
          <w:lang w:val="en-US"/>
        </w:rPr>
        <w:t>;</w:t>
      </w:r>
    </w:p>
    <w:p w14:paraId="7074E7D2" w14:textId="77777777" w:rsidR="00DF151E" w:rsidRDefault="00DF151E" w:rsidP="00DF151E">
      <w:pPr>
        <w:pStyle w:val="B1"/>
        <w:rPr>
          <w:lang w:val="en-US"/>
        </w:rPr>
      </w:pPr>
      <w:r>
        <w:rPr>
          <w:lang w:val="en-US"/>
        </w:rPr>
        <w:lastRenderedPageBreak/>
        <w:t>f)</w:t>
      </w:r>
      <w:r w:rsidRPr="003168A2">
        <w:rPr>
          <w:lang w:val="en-US"/>
        </w:rPr>
        <w:tab/>
      </w:r>
      <w:r>
        <w:rPr>
          <w:lang w:val="en-US"/>
        </w:rPr>
        <w:t>w</w:t>
      </w:r>
      <w:r w:rsidRPr="003168A2">
        <w:rPr>
          <w:lang w:val="en-US"/>
        </w:rPr>
        <w:t xml:space="preserve">hen a </w:t>
      </w:r>
      <w:r>
        <w:rPr>
          <w:lang w:val="en-US"/>
        </w:rPr>
        <w:t>non-current full native 5G</w:t>
      </w:r>
      <w:r w:rsidRPr="003168A2">
        <w:rPr>
          <w:lang w:val="en-US"/>
        </w:rPr>
        <w:t xml:space="preserve"> </w:t>
      </w:r>
      <w:r>
        <w:rPr>
          <w:lang w:val="en-US"/>
        </w:rPr>
        <w:t xml:space="preserve">NAS </w:t>
      </w:r>
      <w:r w:rsidRPr="003168A2">
        <w:rPr>
          <w:lang w:val="en-US"/>
        </w:rPr>
        <w:t>security context is taken into use</w:t>
      </w:r>
      <w:r>
        <w:rPr>
          <w:lang w:val="en-US"/>
        </w:rPr>
        <w:t xml:space="preserve"> by a security mode control procedure</w:t>
      </w:r>
      <w:r w:rsidRPr="003168A2">
        <w:rPr>
          <w:lang w:val="en-US"/>
        </w:rPr>
        <w:t xml:space="preserve">, </w:t>
      </w:r>
      <w:r>
        <w:rPr>
          <w:lang w:val="en-US"/>
        </w:rPr>
        <w:t xml:space="preserve">then </w:t>
      </w:r>
      <w:r w:rsidRPr="003168A2">
        <w:rPr>
          <w:lang w:val="en-US"/>
        </w:rPr>
        <w:t xml:space="preserve">the </w:t>
      </w:r>
      <w:r>
        <w:rPr>
          <w:lang w:val="en-US"/>
        </w:rPr>
        <w:t>AMF</w:t>
      </w:r>
      <w:r w:rsidRPr="003168A2">
        <w:rPr>
          <w:lang w:val="en-US"/>
        </w:rPr>
        <w:t xml:space="preserve"> and the UE shall delete </w:t>
      </w:r>
      <w:r>
        <w:rPr>
          <w:lang w:val="en-US"/>
        </w:rPr>
        <w:t xml:space="preserve">the previously current </w:t>
      </w:r>
      <w:r w:rsidRPr="003168A2">
        <w:rPr>
          <w:lang w:val="en-US"/>
        </w:rPr>
        <w:t xml:space="preserve">mapped </w:t>
      </w:r>
      <w:r>
        <w:rPr>
          <w:lang w:val="en-US"/>
        </w:rPr>
        <w:t>5G</w:t>
      </w:r>
      <w:r w:rsidRPr="003168A2">
        <w:rPr>
          <w:lang w:val="en-US"/>
        </w:rPr>
        <w:t xml:space="preserve"> </w:t>
      </w:r>
      <w:r>
        <w:rPr>
          <w:lang w:val="en-US"/>
        </w:rPr>
        <w:t xml:space="preserve">NAS </w:t>
      </w:r>
      <w:r w:rsidRPr="003168A2">
        <w:rPr>
          <w:lang w:val="en-US"/>
        </w:rPr>
        <w:t>security context</w:t>
      </w:r>
      <w:r>
        <w:rPr>
          <w:lang w:val="en-US"/>
        </w:rPr>
        <w:t>; and</w:t>
      </w:r>
    </w:p>
    <w:p w14:paraId="4FEE65AA" w14:textId="77777777" w:rsidR="00DF151E" w:rsidRDefault="00DF151E" w:rsidP="00DF151E">
      <w:pPr>
        <w:pStyle w:val="B1"/>
      </w:pPr>
      <w:r>
        <w:rPr>
          <w:lang w:val="en-US"/>
        </w:rPr>
        <w:t>g)</w:t>
      </w:r>
      <w:r>
        <w:rPr>
          <w:lang w:val="en-US"/>
        </w:rPr>
        <w:tab/>
        <w:t xml:space="preserve">when the UE or the AMF moves from 5GMM-REGISTERED to 5GMM-DEREGISTERED state, </w:t>
      </w:r>
      <w:r>
        <w:t xml:space="preserve">if the current 5G </w:t>
      </w:r>
      <w:r>
        <w:rPr>
          <w:lang w:val="en-US"/>
        </w:rPr>
        <w:t xml:space="preserve">NAS </w:t>
      </w:r>
      <w:r>
        <w:t xml:space="preserve">security context is </w:t>
      </w:r>
      <w:r w:rsidRPr="000D6732">
        <w:t xml:space="preserve">a mapped </w:t>
      </w:r>
      <w:r>
        <w:t>5G</w:t>
      </w:r>
      <w:r w:rsidRPr="000D6732">
        <w:t xml:space="preserve"> </w:t>
      </w:r>
      <w:r>
        <w:rPr>
          <w:lang w:val="en-US"/>
        </w:rPr>
        <w:t xml:space="preserve">NAS </w:t>
      </w:r>
      <w:r w:rsidRPr="000D6732">
        <w:t>security context</w:t>
      </w:r>
      <w:r>
        <w:t xml:space="preserve"> and a </w:t>
      </w:r>
      <w:r>
        <w:rPr>
          <w:lang w:val="en-US"/>
        </w:rPr>
        <w:t>non-current full native 5G NAS security context exists, then the non-current 5G NAS security context shall become the current 5G NAS security context. Furthermore, the UE and the AMF shall d</w:t>
      </w:r>
      <w:r w:rsidRPr="000D6732">
        <w:t xml:space="preserve">elete </w:t>
      </w:r>
      <w:r>
        <w:t>any</w:t>
      </w:r>
      <w:r w:rsidRPr="000D6732">
        <w:t xml:space="preserve"> mapped </w:t>
      </w:r>
      <w:r>
        <w:t>5G</w:t>
      </w:r>
      <w:r w:rsidRPr="000D6732">
        <w:t xml:space="preserve"> </w:t>
      </w:r>
      <w:r>
        <w:rPr>
          <w:lang w:val="en-US"/>
        </w:rPr>
        <w:t xml:space="preserve">NAS </w:t>
      </w:r>
      <w:r w:rsidRPr="000D6732">
        <w:t>security context</w:t>
      </w:r>
      <w:r>
        <w:t xml:space="preserve"> or partial native 5G </w:t>
      </w:r>
      <w:r>
        <w:rPr>
          <w:lang w:val="en-US"/>
        </w:rPr>
        <w:t xml:space="preserve">NAS </w:t>
      </w:r>
      <w:r>
        <w:t>security context.</w:t>
      </w:r>
    </w:p>
    <w:p w14:paraId="07BF06B3" w14:textId="77777777" w:rsidR="00DF151E" w:rsidRDefault="00DF151E" w:rsidP="00DF151E">
      <w:pPr>
        <w:rPr>
          <w:lang w:val="en-US"/>
        </w:rPr>
      </w:pPr>
      <w:r>
        <w:rPr>
          <w:lang w:val="en-US"/>
        </w:rPr>
        <w:t>The UE shall mark the 5G NAS security context on the USIM or in the non-volatile memory as invalid when the UE initiates an initial registration procedure as described in subclause 5.5.1.2 or when the UE leaves state 5GMM-DEREGISTERED for any other state except 5GMM-NULL.</w:t>
      </w:r>
    </w:p>
    <w:p w14:paraId="4670AFA2" w14:textId="77777777" w:rsidR="00DF151E" w:rsidRDefault="00DF151E" w:rsidP="00DF151E">
      <w:r>
        <w:rPr>
          <w:lang w:val="en-US"/>
        </w:rPr>
        <w:t>The UE shall store the current native 5G NAS security context as specified in annex C and mark it as valid only when the UE enters state 5GMM-DEREGISTERED from any other state except 5GMM-NULL or when the UE aborts the initial registration procedure without having left 5GMM-DEREGISTERED.</w:t>
      </w:r>
    </w:p>
    <w:p w14:paraId="6C0EB2F0" w14:textId="77777777" w:rsidR="00DF151E" w:rsidRDefault="00DF151E" w:rsidP="00DF151E">
      <w:pPr>
        <w:pStyle w:val="Heading4"/>
        <w:rPr>
          <w:lang w:val="en-US"/>
        </w:rPr>
      </w:pPr>
      <w:bookmarkStart w:id="74" w:name="_Toc20231816"/>
      <w:bookmarkStart w:id="75" w:name="_Toc27745138"/>
      <w:bookmarkStart w:id="76" w:name="_Toc106693549"/>
      <w:r w:rsidRPr="003168A2">
        <w:rPr>
          <w:lang w:val="en-US"/>
        </w:rPr>
        <w:t>4.4.2.</w:t>
      </w:r>
      <w:r>
        <w:rPr>
          <w:lang w:val="en-US"/>
        </w:rPr>
        <w:t>2</w:t>
      </w:r>
      <w:r w:rsidRPr="003168A2">
        <w:rPr>
          <w:lang w:val="en-US"/>
        </w:rPr>
        <w:tab/>
        <w:t xml:space="preserve">Establishment of </w:t>
      </w:r>
      <w:r>
        <w:rPr>
          <w:lang w:val="en-US"/>
        </w:rPr>
        <w:t>a mapped 5G NAS security context</w:t>
      </w:r>
      <w:r>
        <w:rPr>
          <w:rFonts w:hint="eastAsia"/>
          <w:lang w:val="en-US" w:eastAsia="ko-KR"/>
        </w:rPr>
        <w:t xml:space="preserve"> during inter</w:t>
      </w:r>
      <w:r>
        <w:rPr>
          <w:lang w:val="en-US" w:eastAsia="ko-KR"/>
        </w:rPr>
        <w:t>-</w:t>
      </w:r>
      <w:r>
        <w:rPr>
          <w:rFonts w:hint="eastAsia"/>
          <w:lang w:val="en-US" w:eastAsia="ko-KR"/>
        </w:rPr>
        <w:t xml:space="preserve">system </w:t>
      </w:r>
      <w:r>
        <w:rPr>
          <w:lang w:val="en-US" w:eastAsia="ko-KR"/>
        </w:rPr>
        <w:t>change from S1 mode to N1 mode in 5GMM-CONNECTED mode</w:t>
      </w:r>
      <w:bookmarkEnd w:id="74"/>
      <w:bookmarkEnd w:id="75"/>
      <w:bookmarkEnd w:id="76"/>
    </w:p>
    <w:p w14:paraId="0AF3A045" w14:textId="77777777" w:rsidR="00DF151E" w:rsidRPr="003168A2" w:rsidRDefault="00DF151E" w:rsidP="00DF151E">
      <w:pPr>
        <w:rPr>
          <w:lang w:val="en-US"/>
        </w:rPr>
      </w:pPr>
      <w:r>
        <w:rPr>
          <w:lang w:eastAsia="zh-CN"/>
        </w:rPr>
        <w:t>In order for the UE operating in single-registration mode to derive a mapped 5G NAS security context for</w:t>
      </w:r>
      <w:r w:rsidRPr="003168A2">
        <w:rPr>
          <w:lang w:eastAsia="zh-CN"/>
        </w:rPr>
        <w:t xml:space="preserve"> </w:t>
      </w:r>
      <w:r w:rsidRPr="003168A2">
        <w:t xml:space="preserve">an inter-system change from </w:t>
      </w:r>
      <w:r>
        <w:t xml:space="preserve">S1 mode to N1 mode </w:t>
      </w:r>
      <w:r w:rsidRPr="003168A2">
        <w:rPr>
          <w:rFonts w:hint="eastAsia"/>
          <w:lang w:eastAsia="zh-CN"/>
        </w:rPr>
        <w:t xml:space="preserve">in </w:t>
      </w:r>
      <w:r>
        <w:rPr>
          <w:lang w:eastAsia="zh-CN"/>
        </w:rPr>
        <w:t>5G</w:t>
      </w:r>
      <w:r w:rsidRPr="003168A2">
        <w:rPr>
          <w:rFonts w:hint="eastAsia"/>
          <w:lang w:eastAsia="zh-CN"/>
        </w:rPr>
        <w:t>MM-</w:t>
      </w:r>
      <w:r w:rsidRPr="003168A2">
        <w:rPr>
          <w:lang w:eastAsia="zh-CN"/>
        </w:rPr>
        <w:t>CONNECTED</w:t>
      </w:r>
      <w:r w:rsidRPr="003168A2">
        <w:t xml:space="preserve"> </w:t>
      </w:r>
      <w:r w:rsidRPr="003168A2">
        <w:rPr>
          <w:rFonts w:hint="eastAsia"/>
          <w:lang w:eastAsia="zh-CN"/>
        </w:rPr>
        <w:t>mode</w:t>
      </w:r>
      <w:r>
        <w:t xml:space="preserve">, the AMF shall </w:t>
      </w:r>
      <w:r w:rsidRPr="00A554B2">
        <w:t xml:space="preserve">construct a mapped 5G </w:t>
      </w:r>
      <w:r>
        <w:t xml:space="preserve">NAS </w:t>
      </w:r>
      <w:r w:rsidRPr="00A554B2">
        <w:t>security context from the EPS security context received from the source MME</w:t>
      </w:r>
      <w:r w:rsidDel="00B75114">
        <w:t xml:space="preserve"> </w:t>
      </w:r>
      <w:r>
        <w:t>as indicated in 3GPP TS </w:t>
      </w:r>
      <w:r w:rsidRPr="003168A2">
        <w:t>33.</w:t>
      </w:r>
      <w:r>
        <w:t>5</w:t>
      </w:r>
      <w:r w:rsidRPr="003168A2">
        <w:t>01 [</w:t>
      </w:r>
      <w:r>
        <w:t>24</w:t>
      </w:r>
      <w:r w:rsidRPr="003168A2">
        <w:t>]</w:t>
      </w:r>
      <w:r>
        <w:t xml:space="preserve">. The AMF shall </w:t>
      </w:r>
      <w:r w:rsidRPr="00A5687B">
        <w:t xml:space="preserve">select the 5G NAS security algorithms </w:t>
      </w:r>
      <w:r>
        <w:t xml:space="preserve">and </w:t>
      </w:r>
      <w:r w:rsidRPr="00A554B2">
        <w:t>derive the 5G NAS keys</w:t>
      </w:r>
      <w:r>
        <w:t xml:space="preserve"> (i.e. K</w:t>
      </w:r>
      <w:r w:rsidRPr="008E7DBB">
        <w:rPr>
          <w:vertAlign w:val="subscript"/>
        </w:rPr>
        <w:t>NASenc</w:t>
      </w:r>
      <w:r>
        <w:t xml:space="preserve"> and K</w:t>
      </w:r>
      <w:r w:rsidRPr="008E7DBB">
        <w:rPr>
          <w:vertAlign w:val="subscript"/>
        </w:rPr>
        <w:t>NASint</w:t>
      </w:r>
      <w:r>
        <w:t>).</w:t>
      </w:r>
      <w:r w:rsidRPr="00B75114">
        <w:t xml:space="preserve"> </w:t>
      </w:r>
      <w:r w:rsidRPr="006A0D25">
        <w:t>The</w:t>
      </w:r>
      <w:r w:rsidRPr="001F6445">
        <w:t xml:space="preserve"> </w:t>
      </w:r>
      <w:r>
        <w:t>AMF shall define an ng</w:t>
      </w:r>
      <w:r w:rsidRPr="001F6445">
        <w:t xml:space="preserve">KSI for the newly derived </w:t>
      </w:r>
      <w:r w:rsidRPr="007B0C8B">
        <w:t>K</w:t>
      </w:r>
      <w:r>
        <w:t>'</w:t>
      </w:r>
      <w:r w:rsidRPr="007B0C8B">
        <w:rPr>
          <w:vertAlign w:val="subscript"/>
        </w:rPr>
        <w:t>AMF</w:t>
      </w:r>
      <w:r w:rsidRPr="001F6445">
        <w:t xml:space="preserve"> key such </w:t>
      </w:r>
      <w:r>
        <w:t>that</w:t>
      </w:r>
      <w:r w:rsidRPr="001F6445">
        <w:t xml:space="preserve"> the value field is taken from the </w:t>
      </w:r>
      <w:r>
        <w:t>e</w:t>
      </w:r>
      <w:r w:rsidRPr="001F6445">
        <w:t>KSI of the</w:t>
      </w:r>
      <w:r>
        <w:t xml:space="preserve"> K</w:t>
      </w:r>
      <w:r w:rsidRPr="005E03D8">
        <w:rPr>
          <w:vertAlign w:val="subscript"/>
        </w:rPr>
        <w:t>A</w:t>
      </w:r>
      <w:r>
        <w:rPr>
          <w:vertAlign w:val="subscript"/>
        </w:rPr>
        <w:t>SME</w:t>
      </w:r>
      <w:r w:rsidRPr="001831C3">
        <w:t xml:space="preserve"> </w:t>
      </w:r>
      <w:r>
        <w:t xml:space="preserve">key </w:t>
      </w:r>
      <w:r w:rsidRPr="001831C3">
        <w:t xml:space="preserve">and the type field </w:t>
      </w:r>
      <w:r>
        <w:t>is set to indicate a mapped security context and associate this ngKSI with the newly created</w:t>
      </w:r>
      <w:r w:rsidRPr="00A554B2">
        <w:t xml:space="preserve"> </w:t>
      </w:r>
      <w:r w:rsidRPr="007B0C8B">
        <w:t xml:space="preserve">mapped 5G </w:t>
      </w:r>
      <w:r>
        <w:t>NAS s</w:t>
      </w:r>
      <w:r w:rsidRPr="007B0C8B">
        <w:t>ecurity context</w:t>
      </w:r>
      <w:r>
        <w:t xml:space="preserve">. The AMF shall then include the message authentication code, selected NAS algorithms, </w:t>
      </w:r>
      <w:r w:rsidRPr="00372331">
        <w:t>NCC, NAS sequence number</w:t>
      </w:r>
      <w:r>
        <w:t>, replayed UE security capabilities and generated ngKSI</w:t>
      </w:r>
      <w:r w:rsidRPr="005F4C35">
        <w:t xml:space="preserve"> </w:t>
      </w:r>
      <w:r w:rsidRPr="00EA7FAC">
        <w:t xml:space="preserve">in the </w:t>
      </w:r>
      <w:r>
        <w:t xml:space="preserve">S1 mode to N1 mode </w:t>
      </w:r>
      <w:r w:rsidRPr="00EA7FAC">
        <w:t xml:space="preserve">NAS </w:t>
      </w:r>
      <w:r>
        <w:t>transparent container IE (see subclause</w:t>
      </w:r>
      <w:r w:rsidRPr="007A3FC3">
        <w:t> </w:t>
      </w:r>
      <w:r w:rsidRPr="00715DBC">
        <w:rPr>
          <w:lang w:val="en-US" w:eastAsia="ko-KR"/>
        </w:rPr>
        <w:t>9.</w:t>
      </w:r>
      <w:r>
        <w:rPr>
          <w:lang w:val="en-US" w:eastAsia="ko-KR"/>
        </w:rPr>
        <w:t>11</w:t>
      </w:r>
      <w:r w:rsidRPr="00715DBC">
        <w:rPr>
          <w:lang w:val="en-US" w:eastAsia="ko-KR"/>
        </w:rPr>
        <w:t>.</w:t>
      </w:r>
      <w:r>
        <w:rPr>
          <w:lang w:val="en-US" w:eastAsia="ko-KR"/>
        </w:rPr>
        <w:t>2</w:t>
      </w:r>
      <w:r w:rsidRPr="00715DBC">
        <w:rPr>
          <w:lang w:val="en-US" w:eastAsia="ko-KR"/>
        </w:rPr>
        <w:t>.</w:t>
      </w:r>
      <w:r>
        <w:rPr>
          <w:lang w:val="en-US" w:eastAsia="ko-KR"/>
        </w:rPr>
        <w:t>9)</w:t>
      </w:r>
      <w:r>
        <w:t>.</w:t>
      </w:r>
    </w:p>
    <w:p w14:paraId="3F582CF1" w14:textId="77777777" w:rsidR="00DF151E" w:rsidRDefault="00DF151E" w:rsidP="00DF151E">
      <w:r>
        <w:t xml:space="preserve">When the UE </w:t>
      </w:r>
      <w:r>
        <w:rPr>
          <w:lang w:eastAsia="zh-CN"/>
        </w:rPr>
        <w:t xml:space="preserve">operating in single-registration mode </w:t>
      </w:r>
      <w:r>
        <w:t xml:space="preserve">receives the command to perform inter-system change to N1 mode in 5GMM-CONNECTED mode, the UE </w:t>
      </w:r>
      <w:r w:rsidRPr="00E1019C">
        <w:t>shall derive</w:t>
      </w:r>
      <w:r>
        <w:t xml:space="preserve"> a mapped K'</w:t>
      </w:r>
      <w:r w:rsidRPr="005F4C35">
        <w:rPr>
          <w:vertAlign w:val="subscript"/>
        </w:rPr>
        <w:t>A</w:t>
      </w:r>
      <w:r>
        <w:rPr>
          <w:vertAlign w:val="subscript"/>
        </w:rPr>
        <w:t xml:space="preserve">MF, </w:t>
      </w:r>
      <w:r>
        <w:t>as indicated in 3GPP TS 33.5</w:t>
      </w:r>
      <w:r w:rsidRPr="003168A2">
        <w:t>01 [</w:t>
      </w:r>
      <w:r>
        <w:t>24</w:t>
      </w:r>
      <w:r w:rsidRPr="003168A2">
        <w:t>]</w:t>
      </w:r>
      <w:r>
        <w:t xml:space="preserve">, using the </w:t>
      </w:r>
      <w:r w:rsidRPr="00EA7FAC">
        <w:t>K'</w:t>
      </w:r>
      <w:r w:rsidRPr="005F4C35">
        <w:rPr>
          <w:vertAlign w:val="subscript"/>
        </w:rPr>
        <w:t>ASME</w:t>
      </w:r>
      <w:r>
        <w:t xml:space="preserve"> </w:t>
      </w:r>
      <w:r w:rsidRPr="00B75114">
        <w:t>from the EPS security context</w:t>
      </w:r>
      <w:r>
        <w:t xml:space="preserve">. Furthermore, the UE shall also derive </w:t>
      </w:r>
      <w:r w:rsidRPr="005D4F12">
        <w:t xml:space="preserve">the 5G NAS keys from the mapped </w:t>
      </w:r>
      <w:r>
        <w:t>K'</w:t>
      </w:r>
      <w:r w:rsidRPr="005F4C35">
        <w:rPr>
          <w:vertAlign w:val="subscript"/>
        </w:rPr>
        <w:t>A</w:t>
      </w:r>
      <w:r>
        <w:rPr>
          <w:vertAlign w:val="subscript"/>
        </w:rPr>
        <w:t>MF</w:t>
      </w:r>
      <w:r>
        <w:t xml:space="preserve"> </w:t>
      </w:r>
      <w:r w:rsidRPr="00000198">
        <w:t>using the selected NAS algorithm</w:t>
      </w:r>
      <w:r w:rsidRPr="00DE60A8">
        <w:t xml:space="preserve"> identifiers included in </w:t>
      </w:r>
      <w:r>
        <w:t xml:space="preserve">the </w:t>
      </w:r>
      <w:r w:rsidRPr="00DE60A8">
        <w:t>S1 mode to N1 mode NAS transparent container IE</w:t>
      </w:r>
      <w:r>
        <w:t xml:space="preserve"> and</w:t>
      </w:r>
      <w:r w:rsidRPr="00000198">
        <w:t xml:space="preserve"> </w:t>
      </w:r>
      <w:r w:rsidRPr="007B0C8B">
        <w:t xml:space="preserve">associate this mapped 5G </w:t>
      </w:r>
      <w:r>
        <w:t xml:space="preserve">NAS </w:t>
      </w:r>
      <w:r w:rsidRPr="007B0C8B">
        <w:t>security context</w:t>
      </w:r>
      <w:r w:rsidRPr="00BC4B82">
        <w:t xml:space="preserve"> </w:t>
      </w:r>
      <w:r>
        <w:t>with the ngKSI value received.</w:t>
      </w:r>
      <w:r w:rsidRPr="005D4F12">
        <w:t xml:space="preserve"> </w:t>
      </w:r>
      <w:r>
        <w:t xml:space="preserve">The UE </w:t>
      </w:r>
      <w:r w:rsidRPr="007B0C8B">
        <w:t>shall</w:t>
      </w:r>
      <w:r>
        <w:t xml:space="preserve"> then</w:t>
      </w:r>
      <w:r w:rsidRPr="007B0C8B">
        <w:t xml:space="preserve"> verify the </w:t>
      </w:r>
      <w:r>
        <w:t>received NAS MAC.</w:t>
      </w:r>
    </w:p>
    <w:p w14:paraId="34C0E408" w14:textId="77777777" w:rsidR="00DF151E" w:rsidRDefault="00DF151E" w:rsidP="00DF151E">
      <w:r>
        <w:rPr>
          <w:noProof/>
          <w:lang w:val="en-US"/>
        </w:rPr>
        <w:t xml:space="preserve">When the UE </w:t>
      </w:r>
      <w:r>
        <w:rPr>
          <w:lang w:eastAsia="zh-CN"/>
        </w:rPr>
        <w:t xml:space="preserve">operating in single-registration mode </w:t>
      </w:r>
      <w:r>
        <w:rPr>
          <w:noProof/>
          <w:lang w:val="en-US"/>
        </w:rPr>
        <w:t xml:space="preserve">has a PDN connection for emergency bearer services and has no current EPS security context, the AMF shall </w:t>
      </w:r>
      <w:r w:rsidRPr="005C6177">
        <w:t xml:space="preserve">set </w:t>
      </w:r>
      <w:r>
        <w:t>5G-IA0 and 5G-</w:t>
      </w:r>
      <w:r w:rsidRPr="005C6177">
        <w:t xml:space="preserve">EA0 as the selected </w:t>
      </w:r>
      <w:r>
        <w:t xml:space="preserve">5G </w:t>
      </w:r>
      <w:r w:rsidRPr="005C6177">
        <w:t>NAS security algorithms</w:t>
      </w:r>
      <w:r>
        <w:t xml:space="preserve"> in the S1 mode to N1 mode </w:t>
      </w:r>
      <w:r w:rsidRPr="00EA7FAC">
        <w:t xml:space="preserve">NAS </w:t>
      </w:r>
      <w:r>
        <w:t>transparent container IE</w:t>
      </w:r>
      <w:r w:rsidRPr="00EA7FAC">
        <w:t>.</w:t>
      </w:r>
      <w:r>
        <w:t xml:space="preserve"> </w:t>
      </w:r>
      <w:r w:rsidRPr="00EA7FAC">
        <w:t xml:space="preserve">The </w:t>
      </w:r>
      <w:r>
        <w:t>AMF</w:t>
      </w:r>
      <w:r w:rsidRPr="00EA7FAC">
        <w:t xml:space="preserve"> shall</w:t>
      </w:r>
      <w:r>
        <w:t xml:space="preserve"> create a locally generated </w:t>
      </w:r>
      <w:r w:rsidRPr="00EA7FAC">
        <w:t>K'</w:t>
      </w:r>
      <w:r w:rsidRPr="005F4C35">
        <w:rPr>
          <w:vertAlign w:val="subscript"/>
        </w:rPr>
        <w:t>A</w:t>
      </w:r>
      <w:r>
        <w:rPr>
          <w:vertAlign w:val="subscript"/>
        </w:rPr>
        <w:t>MF</w:t>
      </w:r>
      <w:r>
        <w:t>. The AMF shall set the ngKSI value of the associated security context to "000" and the type of security context flag</w:t>
      </w:r>
      <w:r w:rsidRPr="00703C41">
        <w:rPr>
          <w:rFonts w:hint="eastAsia"/>
          <w:lang w:eastAsia="ko-KR"/>
        </w:rPr>
        <w:t xml:space="preserve"> </w:t>
      </w:r>
      <w:r>
        <w:t xml:space="preserve">to "mapped security context" </w:t>
      </w:r>
      <w:r w:rsidRPr="00EA7FAC">
        <w:t xml:space="preserve">in the </w:t>
      </w:r>
      <w:r>
        <w:t xml:space="preserve">S1 mode to N1 mode </w:t>
      </w:r>
      <w:r w:rsidRPr="00EA7FAC">
        <w:t xml:space="preserve">NAS </w:t>
      </w:r>
      <w:r>
        <w:t>transparent container IE.</w:t>
      </w:r>
    </w:p>
    <w:p w14:paraId="66F8CF82" w14:textId="77777777" w:rsidR="00DF151E" w:rsidRDefault="00DF151E" w:rsidP="00DF151E">
      <w:r>
        <w:t xml:space="preserve">When the UE </w:t>
      </w:r>
      <w:r>
        <w:rPr>
          <w:lang w:eastAsia="zh-CN"/>
        </w:rPr>
        <w:t xml:space="preserve">operating in single-registration mode </w:t>
      </w:r>
      <w:r>
        <w:t xml:space="preserve">receives the command to perform inter-system change to N1 mode in 5GMM-CONNECTED mode (see 3GPP TS 38.331 [30]) and </w:t>
      </w:r>
      <w:r>
        <w:rPr>
          <w:noProof/>
          <w:lang w:val="en-US"/>
        </w:rPr>
        <w:t xml:space="preserve">has a PDN connection for emergency bearer services, if </w:t>
      </w:r>
      <w:r>
        <w:t>5G-</w:t>
      </w:r>
      <w:r w:rsidRPr="005C6177">
        <w:t xml:space="preserve">IA0 and </w:t>
      </w:r>
      <w:r>
        <w:t>5G-</w:t>
      </w:r>
      <w:r w:rsidRPr="005C6177">
        <w:t xml:space="preserve">EA0 as the selected </w:t>
      </w:r>
      <w:r>
        <w:t xml:space="preserve">5G </w:t>
      </w:r>
      <w:r w:rsidRPr="005C6177">
        <w:t>NAS security algorithms</w:t>
      </w:r>
      <w:r>
        <w:t xml:space="preserve"> are included in the S1 mode to N1 mode </w:t>
      </w:r>
      <w:r w:rsidRPr="00EA7FAC">
        <w:t xml:space="preserve">NAS </w:t>
      </w:r>
      <w:r>
        <w:t xml:space="preserve">transparent container IE, the UE </w:t>
      </w:r>
      <w:r w:rsidRPr="00EA7FAC">
        <w:t>shall</w:t>
      </w:r>
      <w:r>
        <w:t xml:space="preserve"> create a locally generated </w:t>
      </w:r>
      <w:r w:rsidRPr="00EA7FAC">
        <w:t>K'</w:t>
      </w:r>
      <w:r w:rsidRPr="005F4C35">
        <w:rPr>
          <w:vertAlign w:val="subscript"/>
        </w:rPr>
        <w:t>A</w:t>
      </w:r>
      <w:r>
        <w:rPr>
          <w:vertAlign w:val="subscript"/>
        </w:rPr>
        <w:t>MF</w:t>
      </w:r>
      <w:r>
        <w:t>. Furthermore, the UE shall set the ngKSI value of the associated security context to the KSI value received.</w:t>
      </w:r>
    </w:p>
    <w:p w14:paraId="723DAECD" w14:textId="77777777" w:rsidR="00DF151E" w:rsidRPr="00AE58F1" w:rsidRDefault="00DF151E" w:rsidP="00DF151E">
      <w:r w:rsidRPr="00AE58F1">
        <w:t>After the new mapped 5G NAS security context is taken into use for the 3GPP access following a successful inter system change from S1 mode to N1 mode in 5GMM-CONNECTED mode and the UE is registered with the same PLMN over the 3GPP access and non-3GPP access:</w:t>
      </w:r>
    </w:p>
    <w:p w14:paraId="4367E2FC" w14:textId="77777777" w:rsidR="00DF151E" w:rsidRDefault="00DF151E" w:rsidP="00DF151E">
      <w:pPr>
        <w:pStyle w:val="B1"/>
      </w:pPr>
      <w:r>
        <w:t>a)</w:t>
      </w:r>
      <w:r>
        <w:tab/>
        <w:t xml:space="preserve">if </w:t>
      </w:r>
      <w:r w:rsidRPr="00AE58F1">
        <w:t>a native 5G NAS security context is used on the non-3GPP access</w:t>
      </w:r>
      <w:r>
        <w:t xml:space="preserve"> and:</w:t>
      </w:r>
    </w:p>
    <w:p w14:paraId="037BC8C6" w14:textId="77777777" w:rsidR="00DF151E" w:rsidRDefault="00DF151E" w:rsidP="00DF151E">
      <w:pPr>
        <w:pStyle w:val="B2"/>
      </w:pPr>
      <w:r>
        <w:t>1)</w:t>
      </w:r>
      <w:r>
        <w:tab/>
      </w:r>
      <w:r w:rsidRPr="00360E8A">
        <w:t>the UE is in 5GMM-IDLE mode over the non-3GPP access, then the AMF and the UE shall activate and take into use the 5G NAS security context over the non-3GPP access that is used on the 3GPP access as described in 3GPP</w:t>
      </w:r>
      <w:r>
        <w:t> </w:t>
      </w:r>
      <w:r w:rsidRPr="00360E8A">
        <w:t>TS</w:t>
      </w:r>
      <w:r>
        <w:t> </w:t>
      </w:r>
      <w:r w:rsidRPr="00360E8A">
        <w:t>33.501</w:t>
      </w:r>
      <w:r>
        <w:t> </w:t>
      </w:r>
      <w:r w:rsidRPr="00360E8A">
        <w:t>[24]</w:t>
      </w:r>
      <w:r w:rsidRPr="001106F0">
        <w:t xml:space="preserve"> </w:t>
      </w:r>
      <w:r w:rsidRPr="00DC6AA1">
        <w:t>after the AMF sends or the UE receives the REGISTRATION ACCEPT message respectively</w:t>
      </w:r>
      <w:r w:rsidRPr="00360E8A">
        <w:t xml:space="preserve">. </w:t>
      </w:r>
      <w:r w:rsidRPr="00DC6AA1">
        <w:t>If the 5G NAS security context in use on both accesses is a mapped context,</w:t>
      </w:r>
      <w:r>
        <w:t xml:space="preserve"> t</w:t>
      </w:r>
      <w:r w:rsidRPr="00360E8A">
        <w:t>he UE and AMF shall keep the native 5G NAS security context over the non-3GPP access and make it a non-current native 5G NAS security context. The non-current native 5G NAS security context may be re-activated later using the security mode control procedure; or</w:t>
      </w:r>
    </w:p>
    <w:p w14:paraId="3ED204A2" w14:textId="77777777" w:rsidR="00DF151E" w:rsidRPr="00AE58F1" w:rsidRDefault="00DF151E" w:rsidP="00DF151E">
      <w:pPr>
        <w:pStyle w:val="B2"/>
      </w:pPr>
      <w:r>
        <w:lastRenderedPageBreak/>
        <w:t>2)</w:t>
      </w:r>
      <w:r>
        <w:tab/>
      </w:r>
      <w:r w:rsidRPr="00360E8A">
        <w:t>the UE is in 5GMM-CONNECTED mode over the non-3GPP access</w:t>
      </w:r>
      <w:r w:rsidRPr="00AE58F1">
        <w:t>,</w:t>
      </w:r>
      <w:r>
        <w:t xml:space="preserve"> </w:t>
      </w:r>
      <w:r w:rsidRPr="00360E8A">
        <w:t>in order to activate the native 5G NAS security context over the 3GPP access that is active on the non-3GPP access</w:t>
      </w:r>
      <w:r w:rsidRPr="00AE58F1">
        <w:t xml:space="preserve"> the AMF shall send the SECURITY MODE COMMAND message over the 3GPP access as described in 3GPP</w:t>
      </w:r>
      <w:r w:rsidRPr="007F48EF">
        <w:t xml:space="preserve"> TS 33.501 [24]. The SECURITY MODE COMMAND message shall include the same ngKSI to identify the naitive 5G NAS security context that is </w:t>
      </w:r>
      <w:r>
        <w:t xml:space="preserve">used </w:t>
      </w:r>
      <w:r w:rsidRPr="007F48EF">
        <w:t>on the non-3GPP access;</w:t>
      </w:r>
      <w:r w:rsidRPr="00AE58F1">
        <w:t xml:space="preserve"> or</w:t>
      </w:r>
    </w:p>
    <w:p w14:paraId="1A08973E" w14:textId="77777777" w:rsidR="00DF151E" w:rsidRPr="00AE58F1" w:rsidRDefault="00DF151E" w:rsidP="00DF151E">
      <w:pPr>
        <w:pStyle w:val="B1"/>
      </w:pPr>
      <w:r w:rsidRPr="00AE58F1">
        <w:t>b)</w:t>
      </w:r>
      <w:r w:rsidRPr="00AE58F1">
        <w:tab/>
      </w:r>
      <w:r>
        <w:t xml:space="preserve">if </w:t>
      </w:r>
      <w:r w:rsidRPr="00AE58F1">
        <w:t>a mapped 5G NAS security context is used on the non-3GPP access</w:t>
      </w:r>
      <w:r>
        <w:t xml:space="preserve"> and</w:t>
      </w:r>
      <w:r w:rsidRPr="00AE58F1">
        <w:t>:</w:t>
      </w:r>
    </w:p>
    <w:p w14:paraId="569ED793" w14:textId="77777777" w:rsidR="00DF151E" w:rsidRDefault="00DF151E" w:rsidP="00DF151E">
      <w:pPr>
        <w:pStyle w:val="B2"/>
      </w:pPr>
      <w:r w:rsidRPr="00AE58F1">
        <w:t>1)</w:t>
      </w:r>
      <w:r w:rsidRPr="00AE58F1">
        <w:tab/>
        <w:t xml:space="preserve">the UE is in 5GMM-IDLE mode over the non-3GPP access, </w:t>
      </w:r>
      <w:r>
        <w:t xml:space="preserve">then </w:t>
      </w:r>
      <w:r w:rsidRPr="00AE58F1">
        <w:t xml:space="preserve">the AMF and the UE shall activate and take into use the new mapped 5G NAS security context active on the 3GPP access </w:t>
      </w:r>
      <w:r>
        <w:t>over</w:t>
      </w:r>
      <w:r w:rsidRPr="00AE58F1">
        <w:t xml:space="preserve"> the non-3GPP access as described in 3GPP TS 33.501 [24]</w:t>
      </w:r>
      <w:r w:rsidRPr="00804D22">
        <w:t xml:space="preserve"> after the AMF sends or the UE receives the REGISTRATION ACCEPT message respectively</w:t>
      </w:r>
      <w:r w:rsidRPr="00AE58F1">
        <w:t>; or</w:t>
      </w:r>
    </w:p>
    <w:p w14:paraId="26C10922" w14:textId="77777777" w:rsidR="00DF151E" w:rsidRDefault="00DF151E" w:rsidP="00DF151E">
      <w:pPr>
        <w:pStyle w:val="B2"/>
      </w:pPr>
      <w:r w:rsidRPr="00AE58F1">
        <w:t>2)</w:t>
      </w:r>
      <w:r w:rsidRPr="00AE58F1">
        <w:tab/>
        <w:t>the UE is in 5GMM-CONNECTED mode over</w:t>
      </w:r>
      <w:r w:rsidRPr="007F48EF">
        <w:t xml:space="preserve"> the non-3GPP access, </w:t>
      </w:r>
      <w:r w:rsidRPr="00360E8A">
        <w:t xml:space="preserve">in order to activate the same mapped 5G NAS security context over a target access that is used on the other access </w:t>
      </w:r>
      <w:r w:rsidRPr="007F48EF">
        <w:t>the AMF shall send the SECURITY MODE COMMAND message over one</w:t>
      </w:r>
      <w:r w:rsidRPr="00AE58F1">
        <w:t xml:space="preserve">-access as described in 3GPP TS 33.501 [24]. The SECURITY MODE COMMAND message shall include the same ngKSI to identify the mapped 5G NAS security context that is </w:t>
      </w:r>
      <w:r>
        <w:t>used</w:t>
      </w:r>
      <w:r w:rsidRPr="00AE58F1">
        <w:t xml:space="preserve"> over the other access.</w:t>
      </w:r>
    </w:p>
    <w:p w14:paraId="568811F3" w14:textId="77777777" w:rsidR="00DF151E" w:rsidRPr="002068AF" w:rsidRDefault="00DF151E" w:rsidP="00DF151E">
      <w:pPr>
        <w:rPr>
          <w:noProof/>
          <w:lang w:eastAsia="zh-CN"/>
        </w:rPr>
      </w:pPr>
      <w:r>
        <w:rPr>
          <w:rFonts w:hint="eastAsia"/>
          <w:noProof/>
          <w:lang w:eastAsia="zh-CN"/>
        </w:rPr>
        <w:t xml:space="preserve">If the inter-system change </w:t>
      </w:r>
      <w:r w:rsidRPr="003168A2">
        <w:t xml:space="preserve">from </w:t>
      </w:r>
      <w:r>
        <w:t xml:space="preserve">S1 mode </w:t>
      </w:r>
      <w:r w:rsidRPr="003168A2">
        <w:t xml:space="preserve">to </w:t>
      </w:r>
      <w:r>
        <w:t>N</w:t>
      </w:r>
      <w:r w:rsidRPr="003168A2">
        <w:t>1 mode</w:t>
      </w:r>
      <w:r>
        <w:t xml:space="preserve"> </w:t>
      </w:r>
      <w:r>
        <w:rPr>
          <w:rFonts w:hint="eastAsia"/>
          <w:lang w:eastAsia="zh-CN"/>
        </w:rPr>
        <w:t>in 5G</w:t>
      </w:r>
      <w:r w:rsidRPr="003168A2">
        <w:rPr>
          <w:rFonts w:hint="eastAsia"/>
          <w:lang w:eastAsia="zh-CN"/>
        </w:rPr>
        <w:t>MM-</w:t>
      </w:r>
      <w:r w:rsidRPr="003168A2">
        <w:rPr>
          <w:lang w:eastAsia="zh-CN"/>
        </w:rPr>
        <w:t>CONNECTED</w:t>
      </w:r>
      <w:r w:rsidRPr="003168A2">
        <w:t xml:space="preserve"> </w:t>
      </w:r>
      <w:r w:rsidRPr="003168A2">
        <w:rPr>
          <w:rFonts w:hint="eastAsia"/>
          <w:lang w:eastAsia="zh-CN"/>
        </w:rPr>
        <w:t>mode</w:t>
      </w:r>
      <w:r>
        <w:rPr>
          <w:rFonts w:hint="eastAsia"/>
          <w:lang w:eastAsia="zh-CN"/>
        </w:rPr>
        <w:t xml:space="preserve"> is not completed successfully, the AMF and the UE </w:t>
      </w:r>
      <w:r>
        <w:rPr>
          <w:lang w:eastAsia="zh-CN"/>
        </w:rPr>
        <w:t xml:space="preserve">operating in single-registration mode </w:t>
      </w:r>
      <w:r>
        <w:rPr>
          <w:rFonts w:hint="eastAsia"/>
          <w:lang w:eastAsia="zh-CN"/>
        </w:rPr>
        <w:t xml:space="preserve">shall delete the new mapped </w:t>
      </w:r>
      <w:r>
        <w:rPr>
          <w:lang w:eastAsia="zh-CN"/>
        </w:rPr>
        <w:t>5G NAS</w:t>
      </w:r>
      <w:r>
        <w:rPr>
          <w:rFonts w:hint="eastAsia"/>
          <w:lang w:eastAsia="zh-CN"/>
        </w:rPr>
        <w:t xml:space="preserve"> security context.</w:t>
      </w:r>
    </w:p>
    <w:p w14:paraId="3D2584C0" w14:textId="77777777" w:rsidR="00DF151E" w:rsidRDefault="00DF151E" w:rsidP="00DF151E">
      <w:pPr>
        <w:pStyle w:val="Heading4"/>
        <w:rPr>
          <w:lang w:val="en-US"/>
        </w:rPr>
      </w:pPr>
      <w:bookmarkStart w:id="77" w:name="_Toc20231817"/>
      <w:bookmarkStart w:id="78" w:name="_Toc27745139"/>
      <w:bookmarkStart w:id="79" w:name="_Toc106693550"/>
      <w:r w:rsidRPr="003168A2">
        <w:rPr>
          <w:lang w:val="en-US"/>
        </w:rPr>
        <w:t>4.4.2.</w:t>
      </w:r>
      <w:r>
        <w:rPr>
          <w:lang w:val="en-US"/>
        </w:rPr>
        <w:t>3</w:t>
      </w:r>
      <w:r w:rsidRPr="003168A2">
        <w:rPr>
          <w:lang w:val="en-US"/>
        </w:rPr>
        <w:tab/>
        <w:t xml:space="preserve">Establishment of </w:t>
      </w:r>
      <w:r>
        <w:rPr>
          <w:lang w:val="en-US"/>
        </w:rPr>
        <w:t>a 5G NAS security context</w:t>
      </w:r>
      <w:r>
        <w:rPr>
          <w:rFonts w:hint="eastAsia"/>
          <w:lang w:val="en-US" w:eastAsia="ko-KR"/>
        </w:rPr>
        <w:t xml:space="preserve"> during </w:t>
      </w:r>
      <w:r>
        <w:rPr>
          <w:lang w:val="en-US" w:eastAsia="ko-KR"/>
        </w:rPr>
        <w:t>N1 mode to N1 mode handover</w:t>
      </w:r>
      <w:bookmarkEnd w:id="77"/>
      <w:bookmarkEnd w:id="78"/>
      <w:bookmarkEnd w:id="79"/>
    </w:p>
    <w:p w14:paraId="63627BAF" w14:textId="77777777" w:rsidR="00DF151E" w:rsidRDefault="00DF151E" w:rsidP="00DF151E">
      <w:r>
        <w:rPr>
          <w:lang w:eastAsia="zh-CN"/>
        </w:rPr>
        <w:t xml:space="preserve">During an N1 mode to N1 mode handover, the target AMF may derive a new 5G NAS security context for which the target AMF creates a new 5G NAS security context as indicated </w:t>
      </w:r>
      <w:r>
        <w:t>in 3GPP TS </w:t>
      </w:r>
      <w:r w:rsidRPr="003168A2">
        <w:t>33.</w:t>
      </w:r>
      <w:r>
        <w:t>5</w:t>
      </w:r>
      <w:r w:rsidRPr="003168A2">
        <w:t>01 [</w:t>
      </w:r>
      <w:r>
        <w:t>24</w:t>
      </w:r>
      <w:r w:rsidRPr="003168A2">
        <w:t>]</w:t>
      </w:r>
      <w:r>
        <w:t xml:space="preserve">. </w:t>
      </w:r>
    </w:p>
    <w:p w14:paraId="542FE2C8" w14:textId="77777777" w:rsidR="00DF151E" w:rsidRDefault="00DF151E" w:rsidP="00DF151E">
      <w:r>
        <w:t xml:space="preserve">When a new 5G NAS security context is derived using the same </w:t>
      </w:r>
      <w:r w:rsidRPr="003168A2">
        <w:t>K</w:t>
      </w:r>
      <w:r w:rsidRPr="003168A2">
        <w:rPr>
          <w:vertAlign w:val="subscript"/>
        </w:rPr>
        <w:t>AM</w:t>
      </w:r>
      <w:r>
        <w:rPr>
          <w:vertAlign w:val="subscript"/>
        </w:rPr>
        <w:t>F</w:t>
      </w:r>
      <w:r>
        <w:t>, the target AMF includes the 8 least significant bits of the downlink NAS COUNT in the</w:t>
      </w:r>
      <w:r w:rsidRPr="00163D26">
        <w:rPr>
          <w:lang w:val="en-US" w:eastAsia="ko-KR"/>
        </w:rPr>
        <w:t xml:space="preserve"> </w:t>
      </w:r>
      <w:r>
        <w:rPr>
          <w:lang w:val="en-US" w:eastAsia="ko-KR"/>
        </w:rPr>
        <w:t xml:space="preserve">Intra </w:t>
      </w:r>
      <w:r>
        <w:rPr>
          <w:noProof/>
          <w:lang w:val="en-US" w:eastAsia="ko-KR"/>
        </w:rPr>
        <w:t>N1 mode</w:t>
      </w:r>
      <w:r>
        <w:t xml:space="preserve"> NAS transparent container, and indicates that a new </w:t>
      </w:r>
      <w:r w:rsidRPr="003168A2">
        <w:t>K</w:t>
      </w:r>
      <w:r w:rsidRPr="003168A2">
        <w:rPr>
          <w:vertAlign w:val="subscript"/>
        </w:rPr>
        <w:t>AM</w:t>
      </w:r>
      <w:r>
        <w:rPr>
          <w:vertAlign w:val="subscript"/>
        </w:rPr>
        <w:t xml:space="preserve">F  </w:t>
      </w:r>
      <w:r>
        <w:t>shall not be derived (see subclause 9.11.2.6). The AMF shall increment the downlink NAS COUNT by one after creating the NAS security transparent container.</w:t>
      </w:r>
    </w:p>
    <w:p w14:paraId="4C1BF64F" w14:textId="77777777" w:rsidR="00DF151E" w:rsidRDefault="00DF151E" w:rsidP="00DF151E">
      <w:r>
        <w:t xml:space="preserve">When </w:t>
      </w:r>
      <w:r>
        <w:rPr>
          <w:lang w:eastAsia="zh-CN"/>
        </w:rPr>
        <w:t>a new 5G NAS security context is created from a</w:t>
      </w:r>
      <w:r>
        <w:t xml:space="preserve"> new </w:t>
      </w:r>
      <w:r w:rsidRPr="003168A2">
        <w:t>K</w:t>
      </w:r>
      <w:r w:rsidRPr="003168A2">
        <w:rPr>
          <w:vertAlign w:val="subscript"/>
        </w:rPr>
        <w:t>AM</w:t>
      </w:r>
      <w:r>
        <w:rPr>
          <w:vertAlign w:val="subscript"/>
        </w:rPr>
        <w:t>F</w:t>
      </w:r>
      <w:r>
        <w:t xml:space="preserve">, the target AMF includes the 8 least significant bits of the downlink NAS COUNT in the </w:t>
      </w:r>
      <w:r>
        <w:rPr>
          <w:lang w:val="en-US" w:eastAsia="ko-KR"/>
        </w:rPr>
        <w:t xml:space="preserve">Intra </w:t>
      </w:r>
      <w:r>
        <w:rPr>
          <w:noProof/>
          <w:lang w:val="en-US" w:eastAsia="ko-KR"/>
        </w:rPr>
        <w:t>N1 mode</w:t>
      </w:r>
      <w:r>
        <w:t xml:space="preserve"> NAS transparent container and indicates that a new </w:t>
      </w:r>
      <w:r w:rsidRPr="003168A2">
        <w:t>K</w:t>
      </w:r>
      <w:r w:rsidRPr="003168A2">
        <w:rPr>
          <w:vertAlign w:val="subscript"/>
        </w:rPr>
        <w:t>AM</w:t>
      </w:r>
      <w:r>
        <w:rPr>
          <w:vertAlign w:val="subscript"/>
        </w:rPr>
        <w:t xml:space="preserve">F </w:t>
      </w:r>
      <w:r>
        <w:t>shall be derived (see subclause 9.11.2.6). The AMF shall then set both the uplink and downlink NAS COUNT counters of this 5G NAS security context to zero. The AMF shall increment the downlink NAS COUNT by one after creating the NAS security transparent container.</w:t>
      </w:r>
    </w:p>
    <w:p w14:paraId="67C524DD" w14:textId="77777777" w:rsidR="00DF151E" w:rsidRDefault="00DF151E" w:rsidP="00DF151E">
      <w:r>
        <w:t>The target AMF also includes the ngKSI with the same value as the ngKSI currently being used with the UE, the message authentication code, and the selected NAS algorithms</w:t>
      </w:r>
      <w:r w:rsidRPr="00C37FC5">
        <w:t xml:space="preserve"> </w:t>
      </w:r>
      <w:r>
        <w:t xml:space="preserve">in the </w:t>
      </w:r>
      <w:r>
        <w:rPr>
          <w:lang w:val="en-US" w:eastAsia="ko-KR"/>
        </w:rPr>
        <w:t xml:space="preserve">Intra </w:t>
      </w:r>
      <w:r>
        <w:rPr>
          <w:noProof/>
          <w:lang w:val="en-US" w:eastAsia="ko-KR"/>
        </w:rPr>
        <w:t>N1 mode</w:t>
      </w:r>
      <w:r>
        <w:t xml:space="preserve"> NAS transparent container.</w:t>
      </w:r>
    </w:p>
    <w:p w14:paraId="11242F45" w14:textId="77777777" w:rsidR="00DF151E" w:rsidRPr="003168A2" w:rsidRDefault="00DF151E" w:rsidP="00DF151E">
      <w:pPr>
        <w:rPr>
          <w:lang w:val="en-US"/>
        </w:rPr>
      </w:pPr>
      <w:r>
        <w:rPr>
          <w:lang w:val="en-US"/>
        </w:rPr>
        <w:t xml:space="preserve">When the UE receives a command to perform </w:t>
      </w:r>
      <w:r>
        <w:t xml:space="preserve">handover to NG-RAN including an </w:t>
      </w:r>
      <w:r>
        <w:rPr>
          <w:lang w:val="en-US" w:eastAsia="ko-KR"/>
        </w:rPr>
        <w:t xml:space="preserve">Intra </w:t>
      </w:r>
      <w:r>
        <w:rPr>
          <w:noProof/>
          <w:lang w:val="en-US" w:eastAsia="ko-KR"/>
        </w:rPr>
        <w:t>N1 mode</w:t>
      </w:r>
      <w:r>
        <w:t xml:space="preserve"> NAS transparent container</w:t>
      </w:r>
      <w:r w:rsidDel="00851344">
        <w:rPr>
          <w:lang w:val="en-US" w:eastAsia="ko-KR"/>
        </w:rPr>
        <w:t xml:space="preserve"> </w:t>
      </w:r>
      <w:r>
        <w:t>(see subclause 9.11.2.6), the UE derives a new 5G NAS security context as described in 3GPP TS </w:t>
      </w:r>
      <w:r w:rsidRPr="003168A2">
        <w:t>33.</w:t>
      </w:r>
      <w:r>
        <w:t>5</w:t>
      </w:r>
      <w:r w:rsidRPr="003168A2">
        <w:t>01 [</w:t>
      </w:r>
      <w:r>
        <w:t>24</w:t>
      </w:r>
      <w:r w:rsidRPr="003168A2">
        <w:t>]</w:t>
      </w:r>
      <w:r>
        <w:t>. When the</w:t>
      </w:r>
      <w:r w:rsidRPr="00163D26">
        <w:rPr>
          <w:lang w:val="en-US" w:eastAsia="ko-KR"/>
        </w:rPr>
        <w:t xml:space="preserve"> </w:t>
      </w:r>
      <w:r>
        <w:rPr>
          <w:lang w:val="en-US" w:eastAsia="ko-KR"/>
        </w:rPr>
        <w:t xml:space="preserve">Intra </w:t>
      </w:r>
      <w:r>
        <w:rPr>
          <w:noProof/>
          <w:lang w:val="en-US" w:eastAsia="ko-KR"/>
        </w:rPr>
        <w:t>N1 mode</w:t>
      </w:r>
      <w:r>
        <w:t xml:space="preserve"> NAS transparent container indicates that a new </w:t>
      </w:r>
      <w:r w:rsidRPr="003168A2">
        <w:t>K</w:t>
      </w:r>
      <w:r w:rsidRPr="003168A2">
        <w:rPr>
          <w:vertAlign w:val="subscript"/>
        </w:rPr>
        <w:t>AM</w:t>
      </w:r>
      <w:r>
        <w:rPr>
          <w:vertAlign w:val="subscript"/>
        </w:rPr>
        <w:t>F</w:t>
      </w:r>
      <w:r>
        <w:t xml:space="preserve"> needs to be derived, the UE shall set both the downlink NAS COUNT and uplink NAS COUNT to zero after creating the new 5G NAS security context. </w:t>
      </w:r>
    </w:p>
    <w:p w14:paraId="34361CA5" w14:textId="77777777" w:rsidR="00DF151E" w:rsidRDefault="00DF151E" w:rsidP="00DF151E">
      <w:pPr>
        <w:pStyle w:val="NO"/>
      </w:pPr>
      <w:r>
        <w:t>NOTE 1:</w:t>
      </w:r>
      <w:r>
        <w:tab/>
        <w:t xml:space="preserve">During N1 mode to N1 mode handover, the </w:t>
      </w:r>
      <w:r>
        <w:rPr>
          <w:lang w:val="en-US" w:eastAsia="ko-KR"/>
        </w:rPr>
        <w:t xml:space="preserve">Intra </w:t>
      </w:r>
      <w:r>
        <w:rPr>
          <w:noProof/>
          <w:lang w:val="en-US" w:eastAsia="ko-KR"/>
        </w:rPr>
        <w:t>N1 mode</w:t>
      </w:r>
      <w:r>
        <w:t xml:space="preserve"> NAS transparent container (see subclause 9.11.2.6) is equivalent to sending a SECURITY MODE COMMAND message to the UE in order to derive and use a new 5G NAS security context, optionally created with a new </w:t>
      </w:r>
      <w:r w:rsidRPr="003168A2">
        <w:t>K</w:t>
      </w:r>
      <w:r w:rsidRPr="003168A2">
        <w:rPr>
          <w:vertAlign w:val="subscript"/>
        </w:rPr>
        <w:t>AM</w:t>
      </w:r>
      <w:r>
        <w:rPr>
          <w:vertAlign w:val="subscript"/>
        </w:rPr>
        <w:t>F</w:t>
      </w:r>
      <w:r>
        <w:t>.</w:t>
      </w:r>
    </w:p>
    <w:p w14:paraId="1AF5B0B9" w14:textId="77777777" w:rsidR="00DF151E" w:rsidRPr="006D1DA0" w:rsidRDefault="00DF151E" w:rsidP="00DF151E">
      <w:r w:rsidRPr="006D1DA0">
        <w:t xml:space="preserve">After the new 5G NAS security context is </w:t>
      </w:r>
      <w:r>
        <w:t>t</w:t>
      </w:r>
      <w:r w:rsidRPr="006D1DA0">
        <w:t>aken into use for 3GPP access following a successful N1 mode to N1 mode handover</w:t>
      </w:r>
      <w:r>
        <w:t xml:space="preserve"> and </w:t>
      </w:r>
      <w:r w:rsidRPr="00A97F6E">
        <w:t>the UE is registered with the same PLMN over the 3GPP access and non-3GPP access</w:t>
      </w:r>
      <w:r w:rsidRPr="006D1DA0">
        <w:t>:</w:t>
      </w:r>
    </w:p>
    <w:p w14:paraId="5E896752" w14:textId="77777777" w:rsidR="00DF151E" w:rsidRPr="006D1DA0" w:rsidRDefault="00DF151E" w:rsidP="00DF151E">
      <w:pPr>
        <w:pStyle w:val="B1"/>
      </w:pPr>
      <w:r w:rsidRPr="006D1DA0">
        <w:t>a)</w:t>
      </w:r>
      <w:r w:rsidRPr="006D1DA0">
        <w:tab/>
        <w:t>the UE is in 5GMM-IDLE mode over the non-3GPP access, the AMF and the UE shall activate and take into use the new 5G NAS security context over the non-3GPP access as described in 3GPP TS 33.501 [24]</w:t>
      </w:r>
      <w:r w:rsidRPr="00222822">
        <w:t xml:space="preserve"> after the AMF sends or the UE receives the REGISTRATION ACCEPT message respectively</w:t>
      </w:r>
      <w:r w:rsidRPr="006D1DA0">
        <w:t xml:space="preserve">. If the </w:t>
      </w:r>
      <w:r w:rsidRPr="006D1DA0">
        <w:rPr>
          <w:lang w:eastAsia="zh-CN"/>
        </w:rPr>
        <w:t>new 5G NAS security context is created from a</w:t>
      </w:r>
      <w:r w:rsidRPr="006D1DA0">
        <w:t xml:space="preserve"> new K</w:t>
      </w:r>
      <w:r w:rsidRPr="006D1DA0">
        <w:rPr>
          <w:vertAlign w:val="subscript"/>
        </w:rPr>
        <w:t>AMF</w:t>
      </w:r>
      <w:r w:rsidRPr="006D1DA0">
        <w:t>, the AMF and the UE shall set the downlink NAS COUNT and uplink NAS COUNT to zero also for the non-3GPP access, otherwise the downlink NAS COUNT and uplink NAS COUNT for the non-3GPP access are not changed; or</w:t>
      </w:r>
    </w:p>
    <w:p w14:paraId="584DA4E1" w14:textId="77777777" w:rsidR="00DF151E" w:rsidRPr="00266125" w:rsidRDefault="00DF151E" w:rsidP="00DF151E">
      <w:pPr>
        <w:pStyle w:val="B1"/>
      </w:pPr>
      <w:r w:rsidRPr="006D1DA0">
        <w:t>b)</w:t>
      </w:r>
      <w:r w:rsidRPr="006D1DA0">
        <w:tab/>
        <w:t xml:space="preserve">the UE is in 5GMM-CONNECTED mode over the non-3GPP access, </w:t>
      </w:r>
      <w:r w:rsidRPr="00222822">
        <w:t>in order to activate the new 5G NAS security context over the non-3GPP access that has been activated for the 3GPP access</w:t>
      </w:r>
      <w:r>
        <w:t xml:space="preserve"> </w:t>
      </w:r>
      <w:r w:rsidRPr="006D1DA0">
        <w:t xml:space="preserve">the AMF shall send the </w:t>
      </w:r>
      <w:r w:rsidRPr="006D1DA0">
        <w:lastRenderedPageBreak/>
        <w:t>SECURITY MODE COMMAND message over the non-3GPP access as described in 3GPP TS 33.501 [24]. The SECURITY MODE COMMAND message shall</w:t>
      </w:r>
      <w:r w:rsidRPr="006D1DA0">
        <w:rPr>
          <w:lang w:eastAsia="ko-KR"/>
        </w:rPr>
        <w:t xml:space="preserve"> </w:t>
      </w:r>
      <w:r w:rsidRPr="006D1DA0">
        <w:t>include the</w:t>
      </w:r>
      <w:r w:rsidRPr="006D1DA0">
        <w:rPr>
          <w:lang w:eastAsia="ko-KR"/>
        </w:rPr>
        <w:t xml:space="preserve"> same</w:t>
      </w:r>
      <w:r w:rsidRPr="006D1DA0">
        <w:t xml:space="preserve"> ngKSI </w:t>
      </w:r>
      <w:r w:rsidRPr="006D1DA0">
        <w:rPr>
          <w:lang w:eastAsia="ko-KR"/>
        </w:rPr>
        <w:t xml:space="preserve">to </w:t>
      </w:r>
      <w:r w:rsidRPr="006D1DA0">
        <w:t xml:space="preserve">identify the </w:t>
      </w:r>
      <w:r w:rsidRPr="006D1DA0">
        <w:rPr>
          <w:lang w:eastAsia="ko-KR"/>
        </w:rPr>
        <w:t xml:space="preserve">new </w:t>
      </w:r>
      <w:r w:rsidRPr="006D1DA0">
        <w:t xml:space="preserve">5G NAS security context that was activated over the 3GPP access </w:t>
      </w:r>
      <w:r w:rsidRPr="0080501B">
        <w:t>and shall include the horizontal derivation parameter indicating "K</w:t>
      </w:r>
      <w:r w:rsidRPr="0080501B">
        <w:rPr>
          <w:vertAlign w:val="subscript"/>
        </w:rPr>
        <w:t>AMF</w:t>
      </w:r>
      <w:r w:rsidRPr="0080501B">
        <w:t xml:space="preserve"> derivation is not required".</w:t>
      </w:r>
      <w:r w:rsidRPr="006D1DA0">
        <w:t xml:space="preserve"> Otherwise, if the </w:t>
      </w:r>
      <w:r w:rsidRPr="006D1DA0">
        <w:rPr>
          <w:lang w:eastAsia="zh-CN"/>
        </w:rPr>
        <w:t>new 5G NAS security context is created from a</w:t>
      </w:r>
      <w:r w:rsidRPr="006D1DA0">
        <w:t xml:space="preserve"> new K</w:t>
      </w:r>
      <w:r w:rsidRPr="006D1DA0">
        <w:rPr>
          <w:vertAlign w:val="subscript"/>
        </w:rPr>
        <w:t>AMF</w:t>
      </w:r>
      <w:r w:rsidRPr="006D1DA0">
        <w:t>, the AMF and the UE shall set the downlink NAS COUNT and uplink NAS COUNT to zero for the non-3GPP access.</w:t>
      </w:r>
    </w:p>
    <w:p w14:paraId="35BB41C0" w14:textId="77777777" w:rsidR="00DF151E" w:rsidRPr="003168A2" w:rsidRDefault="00DF151E" w:rsidP="00DF151E">
      <w:pPr>
        <w:pStyle w:val="NO"/>
      </w:pPr>
      <w:r w:rsidRPr="006D1DA0">
        <w:t>NOTE</w:t>
      </w:r>
      <w:r>
        <w:t> 2</w:t>
      </w:r>
      <w:r w:rsidRPr="006D1DA0">
        <w:t>:</w:t>
      </w:r>
      <w:r w:rsidRPr="006D1DA0">
        <w:tab/>
        <w:t>Explicit indication "K</w:t>
      </w:r>
      <w:r w:rsidRPr="006D1DA0">
        <w:rPr>
          <w:vertAlign w:val="subscript"/>
        </w:rPr>
        <w:t>AMF</w:t>
      </w:r>
      <w:r w:rsidRPr="006D1DA0">
        <w:t xml:space="preserve"> derivation is not required" for the non-3GPP access is to align security contexts within the UE without a subsequent derivation of a new K</w:t>
      </w:r>
      <w:r w:rsidRPr="006D1DA0">
        <w:rPr>
          <w:vertAlign w:val="subscript"/>
        </w:rPr>
        <w:t xml:space="preserve">AMF </w:t>
      </w:r>
      <w:r w:rsidRPr="006D1DA0">
        <w:t>in the non-3GPP access</w:t>
      </w:r>
      <w:r w:rsidRPr="0080501B">
        <w:t>.</w:t>
      </w:r>
    </w:p>
    <w:p w14:paraId="6BD63FCF" w14:textId="77777777" w:rsidR="00DF151E" w:rsidRDefault="00DF151E" w:rsidP="00DF151E">
      <w:pPr>
        <w:pStyle w:val="Heading4"/>
        <w:rPr>
          <w:lang w:val="en-US"/>
        </w:rPr>
      </w:pPr>
      <w:bookmarkStart w:id="80" w:name="_Toc20231818"/>
      <w:bookmarkStart w:id="81" w:name="_Toc27745140"/>
      <w:bookmarkStart w:id="82" w:name="_Toc106693551"/>
      <w:r w:rsidRPr="003168A2">
        <w:rPr>
          <w:lang w:val="en-US"/>
        </w:rPr>
        <w:t>4.4.2.</w:t>
      </w:r>
      <w:r>
        <w:rPr>
          <w:lang w:val="en-US"/>
        </w:rPr>
        <w:t>4</w:t>
      </w:r>
      <w:r w:rsidRPr="003168A2">
        <w:rPr>
          <w:lang w:val="en-US"/>
        </w:rPr>
        <w:tab/>
        <w:t xml:space="preserve">Establishment of </w:t>
      </w:r>
      <w:r>
        <w:rPr>
          <w:lang w:val="en-US"/>
        </w:rPr>
        <w:t>an EPS security context</w:t>
      </w:r>
      <w:r>
        <w:rPr>
          <w:rFonts w:hint="eastAsia"/>
          <w:lang w:val="en-US" w:eastAsia="ko-KR"/>
        </w:rPr>
        <w:t xml:space="preserve"> during </w:t>
      </w:r>
      <w:r w:rsidRPr="00A53980">
        <w:rPr>
          <w:lang w:val="en-US" w:eastAsia="ko-KR"/>
        </w:rPr>
        <w:t xml:space="preserve">inter-system change from </w:t>
      </w:r>
      <w:r>
        <w:rPr>
          <w:lang w:val="en-US" w:eastAsia="ko-KR"/>
        </w:rPr>
        <w:t>N1 mode to S1 mode</w:t>
      </w:r>
      <w:r w:rsidRPr="00F30388">
        <w:rPr>
          <w:lang w:val="en-US" w:eastAsia="ko-KR"/>
        </w:rPr>
        <w:t xml:space="preserve"> </w:t>
      </w:r>
      <w:r>
        <w:rPr>
          <w:lang w:val="en-US" w:eastAsia="ko-KR"/>
        </w:rPr>
        <w:t>in 5GMM-CONNECTED mode</w:t>
      </w:r>
      <w:bookmarkEnd w:id="80"/>
      <w:bookmarkEnd w:id="81"/>
      <w:bookmarkEnd w:id="82"/>
    </w:p>
    <w:p w14:paraId="155AD8F8" w14:textId="77777777" w:rsidR="00DF151E" w:rsidRDefault="00DF151E" w:rsidP="00DF151E">
      <w:r w:rsidRPr="00A53980">
        <w:rPr>
          <w:lang w:eastAsia="zh-CN"/>
        </w:rPr>
        <w:t>In order for the UE operating in single-registration mode to derive a mapped EPS security context for an inter-system change from</w:t>
      </w:r>
      <w:r>
        <w:rPr>
          <w:lang w:eastAsia="zh-CN"/>
        </w:rPr>
        <w:t xml:space="preserve"> N1 mode to S1 mode </w:t>
      </w:r>
      <w:r w:rsidRPr="00A53980">
        <w:rPr>
          <w:lang w:eastAsia="zh-CN"/>
        </w:rPr>
        <w:t>in 5GMM-CONNECTED mode</w:t>
      </w:r>
      <w:r>
        <w:rPr>
          <w:lang w:eastAsia="zh-CN"/>
        </w:rPr>
        <w:t xml:space="preserve">, the AMF </w:t>
      </w:r>
      <w:r w:rsidRPr="007B0C8B">
        <w:t xml:space="preserve">shall prepare a </w:t>
      </w:r>
      <w:r>
        <w:t xml:space="preserve">mapped EPS </w:t>
      </w:r>
      <w:r w:rsidRPr="007B0C8B">
        <w:t>security context for the target MME</w:t>
      </w:r>
      <w:r>
        <w:rPr>
          <w:lang w:eastAsia="zh-CN"/>
        </w:rPr>
        <w:t xml:space="preserve"> as indicated </w:t>
      </w:r>
      <w:r>
        <w:t>in 3GPP TS </w:t>
      </w:r>
      <w:r w:rsidRPr="003168A2">
        <w:t>33.</w:t>
      </w:r>
      <w:r>
        <w:t>5</w:t>
      </w:r>
      <w:r w:rsidRPr="003168A2">
        <w:t>01 [</w:t>
      </w:r>
      <w:r>
        <w:t>24</w:t>
      </w:r>
      <w:r w:rsidRPr="003168A2">
        <w:t>]</w:t>
      </w:r>
      <w:r>
        <w:t>.</w:t>
      </w:r>
    </w:p>
    <w:p w14:paraId="594263CE" w14:textId="77777777" w:rsidR="00DF151E" w:rsidRDefault="00DF151E" w:rsidP="00DF151E">
      <w:r>
        <w:t>The AMF shall derive a K'</w:t>
      </w:r>
      <w:r w:rsidRPr="0056592E">
        <w:rPr>
          <w:vertAlign w:val="subscript"/>
        </w:rPr>
        <w:t>ASME</w:t>
      </w:r>
      <w:r>
        <w:t xml:space="preserve"> using the K</w:t>
      </w:r>
      <w:r w:rsidRPr="0056592E">
        <w:rPr>
          <w:vertAlign w:val="subscript"/>
        </w:rPr>
        <w:t>AMF</w:t>
      </w:r>
      <w:r>
        <w:t xml:space="preserve"> key and the downlink NAS COUNT of the current 5G NAS security context, include the corresponding NAS sequence number in the </w:t>
      </w:r>
      <w:r w:rsidRPr="00C22CAC">
        <w:t>N1 mode to S1 mode NAS transparent container</w:t>
      </w:r>
      <w:r>
        <w:t xml:space="preserve"> (see subclause 9.11</w:t>
      </w:r>
      <w:r w:rsidRPr="00212123">
        <w:t>.2.</w:t>
      </w:r>
      <w:r>
        <w:t xml:space="preserve">7) and then increments its stored downlink NAS COUNT value by one. The AMF shall select the NAS algorithms identifiers to be used in the target MME after the </w:t>
      </w:r>
      <w:r w:rsidRPr="0074792E">
        <w:t xml:space="preserve">inter-system change from </w:t>
      </w:r>
      <w:r>
        <w:rPr>
          <w:lang w:eastAsia="zh-CN"/>
        </w:rPr>
        <w:t xml:space="preserve">N1 mode to S1 mode </w:t>
      </w:r>
      <w:r w:rsidRPr="0074792E">
        <w:rPr>
          <w:lang w:eastAsia="zh-CN"/>
        </w:rPr>
        <w:t>in 5GMM-CONNECTED mode</w:t>
      </w:r>
      <w:r>
        <w:t>, for encryption and integrity protection.</w:t>
      </w:r>
      <w:r w:rsidRPr="00F17FEE">
        <w:t xml:space="preserve"> The uplink and downlink NAS COUNT associated with the newly derived K'</w:t>
      </w:r>
      <w:r w:rsidRPr="00F17FEE">
        <w:rPr>
          <w:vertAlign w:val="subscript"/>
        </w:rPr>
        <w:t>ASME</w:t>
      </w:r>
      <w:r w:rsidRPr="00F17FEE">
        <w:t xml:space="preserve"> key are set to </w:t>
      </w:r>
      <w:r>
        <w:t xml:space="preserve">the </w:t>
      </w:r>
      <w:r w:rsidRPr="00F17FEE">
        <w:t>uplink and downlink NAS COUNT</w:t>
      </w:r>
      <w:r>
        <w:t xml:space="preserve"> value, respectively, of the 5G NAS security context</w:t>
      </w:r>
      <w:r w:rsidRPr="00F17FEE">
        <w:t>. The eKSI for the newly derived K</w:t>
      </w:r>
      <w:r>
        <w:t>'</w:t>
      </w:r>
      <w:r w:rsidRPr="00F17FEE">
        <w:rPr>
          <w:vertAlign w:val="subscript"/>
        </w:rPr>
        <w:t>ASME</w:t>
      </w:r>
      <w:r w:rsidRPr="00F17FEE">
        <w:t xml:space="preserve"> key shall be defined such as the value field is taken from the ngKSI and the type field is set to indicate a mapped security context.</w:t>
      </w:r>
    </w:p>
    <w:p w14:paraId="62FBBB23" w14:textId="77777777" w:rsidR="00DF151E" w:rsidRDefault="00DF151E" w:rsidP="00DF151E">
      <w:r>
        <w:rPr>
          <w:lang w:val="en-US"/>
        </w:rPr>
        <w:t xml:space="preserve">When the UE </w:t>
      </w:r>
      <w:r w:rsidRPr="0074792E">
        <w:rPr>
          <w:lang w:val="en-US"/>
        </w:rPr>
        <w:t xml:space="preserve">operating in single-registration mode </w:t>
      </w:r>
      <w:r>
        <w:rPr>
          <w:lang w:val="en-US"/>
        </w:rPr>
        <w:t xml:space="preserve">receives a command to perform </w:t>
      </w:r>
      <w:r w:rsidRPr="0074792E">
        <w:rPr>
          <w:lang w:val="en-US"/>
        </w:rPr>
        <w:t xml:space="preserve">inter-system change </w:t>
      </w:r>
      <w:r>
        <w:rPr>
          <w:lang w:val="en-US"/>
        </w:rPr>
        <w:t xml:space="preserve">from N1 mode </w:t>
      </w:r>
      <w:r w:rsidRPr="0074792E">
        <w:rPr>
          <w:lang w:val="en-US"/>
        </w:rPr>
        <w:t>to S1 mode in 5GMM-CONNECTED mode</w:t>
      </w:r>
      <w:r>
        <w:t xml:space="preserve"> including </w:t>
      </w:r>
      <w:r w:rsidRPr="00CC0C94">
        <w:t>the NAS security transparent container for handover to E-UTRAN</w:t>
      </w:r>
      <w:r>
        <w:t xml:space="preserve"> (see 3GPP TS 24</w:t>
      </w:r>
      <w:r w:rsidRPr="003168A2">
        <w:t>.</w:t>
      </w:r>
      <w:r>
        <w:t>3</w:t>
      </w:r>
      <w:r w:rsidRPr="003168A2">
        <w:t>01 [</w:t>
      </w:r>
      <w:r>
        <w:t>15</w:t>
      </w:r>
      <w:r w:rsidRPr="003168A2">
        <w:t>]</w:t>
      </w:r>
      <w:r>
        <w:t>), the UE shall derive the mapped EPS security context, i.e. derive K'</w:t>
      </w:r>
      <w:r w:rsidRPr="00970275">
        <w:rPr>
          <w:vertAlign w:val="subscript"/>
        </w:rPr>
        <w:t>ASME</w:t>
      </w:r>
      <w:r>
        <w:t xml:space="preserve"> from K</w:t>
      </w:r>
      <w:r w:rsidRPr="00913BB8">
        <w:rPr>
          <w:vertAlign w:val="subscript"/>
        </w:rPr>
        <w:t>AMF</w:t>
      </w:r>
      <w:r>
        <w:t xml:space="preserve"> using a downlink NAS COUNT based on the NAS sequence number received</w:t>
      </w:r>
      <w:r w:rsidRPr="00212123">
        <w:t xml:space="preserve"> </w:t>
      </w:r>
      <w:r>
        <w:t xml:space="preserve">in the </w:t>
      </w:r>
      <w:r w:rsidRPr="00C22CAC">
        <w:t>N1 mode to S1 mode NAS transparent container</w:t>
      </w:r>
      <w:r>
        <w:t xml:space="preserve"> </w:t>
      </w:r>
      <w:r w:rsidRPr="00C22CAC">
        <w:t>(see subclause</w:t>
      </w:r>
      <w:r>
        <w:t> 9.11</w:t>
      </w:r>
      <w:r w:rsidRPr="00212123">
        <w:t>.2.</w:t>
      </w:r>
      <w:r>
        <w:t>7</w:t>
      </w:r>
      <w:r w:rsidRPr="00C22CAC">
        <w:t>)</w:t>
      </w:r>
      <w:r>
        <w:t xml:space="preserve"> as described in 3GPP TS </w:t>
      </w:r>
      <w:r w:rsidRPr="003168A2">
        <w:t>33.</w:t>
      </w:r>
      <w:r>
        <w:t>5</w:t>
      </w:r>
      <w:r w:rsidRPr="003168A2">
        <w:t>01 [</w:t>
      </w:r>
      <w:r>
        <w:t>24</w:t>
      </w:r>
      <w:r w:rsidRPr="003168A2">
        <w:t>]</w:t>
      </w:r>
      <w:r>
        <w:t xml:space="preserve">. </w:t>
      </w:r>
      <w:r>
        <w:rPr>
          <w:lang w:val="en-US"/>
        </w:rPr>
        <w:t xml:space="preserve">The UE shall set the uplink and downlink NAS COUNT values </w:t>
      </w:r>
      <w:r>
        <w:t>associated with the newly derived K'</w:t>
      </w:r>
      <w:r>
        <w:rPr>
          <w:vertAlign w:val="subscript"/>
        </w:rPr>
        <w:t>ASME</w:t>
      </w:r>
      <w:r>
        <w:t xml:space="preserve"> key to the uplink and downlink NAS COUNT values of the current 5G NAS security context</w:t>
      </w:r>
      <w:r>
        <w:rPr>
          <w:lang w:val="en-US"/>
        </w:rPr>
        <w:t xml:space="preserve"> </w:t>
      </w:r>
      <w:r>
        <w:t>respectively.</w:t>
      </w:r>
      <w:r w:rsidRPr="009443DF">
        <w:t xml:space="preserve"> The eKSI for the newly derived K'</w:t>
      </w:r>
      <w:r w:rsidRPr="009443DF">
        <w:rPr>
          <w:vertAlign w:val="subscript"/>
        </w:rPr>
        <w:t>ASME</w:t>
      </w:r>
      <w:r w:rsidRPr="009443DF">
        <w:t xml:space="preserve"> key is defined </w:t>
      </w:r>
      <w:r w:rsidRPr="00F17FEE">
        <w:t xml:space="preserve">such </w:t>
      </w:r>
      <w:r>
        <w:t>that</w:t>
      </w:r>
      <w:r w:rsidRPr="00F17FEE">
        <w:t xml:space="preserve"> the value field is taken from the ngKSI and the type field is set to indicate a mapped security context</w:t>
      </w:r>
      <w:r w:rsidRPr="009443DF">
        <w:t>. The UE shall also derive the NAS keys</w:t>
      </w:r>
      <w:r>
        <w:t xml:space="preserve"> as specified in 3GPP TS </w:t>
      </w:r>
      <w:r w:rsidRPr="003168A2">
        <w:t>33.</w:t>
      </w:r>
      <w:r>
        <w:t>4</w:t>
      </w:r>
      <w:r w:rsidRPr="003168A2">
        <w:t>01 [</w:t>
      </w:r>
      <w:r>
        <w:t>23A</w:t>
      </w:r>
      <w:r w:rsidRPr="003168A2">
        <w:t>]</w:t>
      </w:r>
      <w:r>
        <w:t xml:space="preserve"> using the EPS NAS security algorithms identifiers that are stored in the UE's 5G NAS</w:t>
      </w:r>
      <w:r w:rsidRPr="00C22CAC">
        <w:t xml:space="preserve"> security </w:t>
      </w:r>
      <w:r>
        <w:t>context</w:t>
      </w:r>
      <w:r w:rsidRPr="009443DF">
        <w:t>.</w:t>
      </w:r>
    </w:p>
    <w:p w14:paraId="6E471DBB" w14:textId="77777777" w:rsidR="00DF151E" w:rsidRPr="00CC0C94" w:rsidRDefault="00DF151E" w:rsidP="00DF151E">
      <w:pPr>
        <w:rPr>
          <w:noProof/>
          <w:lang w:eastAsia="zh-CN"/>
        </w:rPr>
      </w:pPr>
      <w:r w:rsidRPr="00CC0C94">
        <w:rPr>
          <w:rFonts w:hint="eastAsia"/>
          <w:noProof/>
          <w:lang w:eastAsia="zh-CN"/>
        </w:rPr>
        <w:t xml:space="preserve">If the inter-system change </w:t>
      </w:r>
      <w:r w:rsidRPr="00CC0C94">
        <w:t xml:space="preserve">from </w:t>
      </w:r>
      <w:r>
        <w:t>N1</w:t>
      </w:r>
      <w:r w:rsidRPr="00CC0C94">
        <w:t xml:space="preserve"> mode to S1 mode </w:t>
      </w:r>
      <w:r w:rsidRPr="00CC0C94">
        <w:rPr>
          <w:rFonts w:hint="eastAsia"/>
          <w:lang w:eastAsia="zh-CN"/>
        </w:rPr>
        <w:t xml:space="preserve">in </w:t>
      </w:r>
      <w:r>
        <w:rPr>
          <w:lang w:eastAsia="zh-CN"/>
        </w:rPr>
        <w:t>5G</w:t>
      </w:r>
      <w:r w:rsidRPr="00CC0C94">
        <w:rPr>
          <w:rFonts w:hint="eastAsia"/>
          <w:lang w:eastAsia="zh-CN"/>
        </w:rPr>
        <w:t>MM-</w:t>
      </w:r>
      <w:r w:rsidRPr="00CC0C94">
        <w:rPr>
          <w:lang w:eastAsia="zh-CN"/>
        </w:rPr>
        <w:t>CONNECTED</w:t>
      </w:r>
      <w:r w:rsidRPr="00CC0C94">
        <w:t xml:space="preserve"> </w:t>
      </w:r>
      <w:r w:rsidRPr="00CC0C94">
        <w:rPr>
          <w:rFonts w:hint="eastAsia"/>
          <w:lang w:eastAsia="zh-CN"/>
        </w:rPr>
        <w:t xml:space="preserve">mode is not completed successfully, the </w:t>
      </w:r>
      <w:r>
        <w:rPr>
          <w:lang w:eastAsia="zh-CN"/>
        </w:rPr>
        <w:t>AMF</w:t>
      </w:r>
      <w:r w:rsidRPr="00CC0C94">
        <w:rPr>
          <w:rFonts w:hint="eastAsia"/>
          <w:lang w:eastAsia="zh-CN"/>
        </w:rPr>
        <w:t xml:space="preserve"> and the UE shall delete the new mapped EPS security context.</w:t>
      </w:r>
    </w:p>
    <w:p w14:paraId="394C7DFA" w14:textId="77777777" w:rsidR="00DF151E" w:rsidRPr="003168A2" w:rsidRDefault="00DF151E" w:rsidP="00DF151E">
      <w:pPr>
        <w:pStyle w:val="Heading4"/>
        <w:rPr>
          <w:lang w:val="en-US"/>
        </w:rPr>
      </w:pPr>
      <w:bookmarkStart w:id="83" w:name="_Toc20231819"/>
      <w:bookmarkStart w:id="84" w:name="_Toc27745141"/>
      <w:bookmarkStart w:id="85" w:name="_Toc106693552"/>
      <w:r w:rsidRPr="003168A2">
        <w:rPr>
          <w:lang w:val="en-US"/>
        </w:rPr>
        <w:t>4.4.2.</w:t>
      </w:r>
      <w:r>
        <w:rPr>
          <w:lang w:val="en-US"/>
        </w:rPr>
        <w:t>5</w:t>
      </w:r>
      <w:r w:rsidRPr="003168A2">
        <w:rPr>
          <w:lang w:val="en-US"/>
        </w:rPr>
        <w:tab/>
      </w:r>
      <w:r w:rsidRPr="00746927">
        <w:rPr>
          <w:lang w:val="en-US"/>
        </w:rPr>
        <w:t>Establishment of secure exchange of NAS messages</w:t>
      </w:r>
      <w:bookmarkEnd w:id="83"/>
      <w:bookmarkEnd w:id="84"/>
      <w:bookmarkEnd w:id="85"/>
    </w:p>
    <w:p w14:paraId="4689C127" w14:textId="77777777" w:rsidR="00DF151E" w:rsidRDefault="00DF151E" w:rsidP="00DF151E">
      <w:r>
        <w:t>Secure exchange of NAS messages via a NAS signalling connection is usually established by the AMF during the registration procedure by initiating a security mode control procedure. After successful completion of the security mode control procedure, all NAS messages exchanged between the UE and the AMF are sent integrity protected using the current 5G security algorithms, and except for the messages specified in subclause 4.4.5, all NAS messages exchanged between the UE and the AMF are sent ciphered using the current 5G security algorithms.</w:t>
      </w:r>
    </w:p>
    <w:p w14:paraId="2DC3CD23" w14:textId="77777777" w:rsidR="00DF151E" w:rsidRDefault="00DF151E" w:rsidP="00DF151E">
      <w:bookmarkStart w:id="86" w:name="_Hlk509998220"/>
      <w:r>
        <w:t>During inter-system change from S1 mode to N1 mode in 5GMM-CONNECTED mode, secure exchange of NAS messages is established between the AMF and the UE by:</w:t>
      </w:r>
    </w:p>
    <w:p w14:paraId="4BA174A2" w14:textId="77777777" w:rsidR="00DF151E" w:rsidRDefault="00DF151E" w:rsidP="00DF151E">
      <w:pPr>
        <w:pStyle w:val="B1"/>
      </w:pPr>
      <w:r>
        <w:t>a)</w:t>
      </w:r>
      <w:r>
        <w:tab/>
        <w:t>the transmission of NAS security related parameters encapsulated in the AS signalling from the AMF to the UE triggering the inter-system change in 5GMM-CONNECTED mode (see 3GPP TS 33.501 [24]). The UE uses these parameters to generate the mapped 5G NAS security context (see subclause 8.6.2 of 3GPP TS 33.501 [24]); and</w:t>
      </w:r>
    </w:p>
    <w:p w14:paraId="0C04382E" w14:textId="77777777" w:rsidR="00DF151E" w:rsidRDefault="00DF151E" w:rsidP="00DF151E">
      <w:pPr>
        <w:pStyle w:val="B1"/>
      </w:pPr>
      <w:r>
        <w:t>b)</w:t>
      </w:r>
      <w:r>
        <w:tab/>
        <w:t>after the inter-system change in 5GMM-CONNECTED mode, the transmission of a REGISTRATION REQUEST message from the UE to the AMF. The UE shall send this message integrity protected using the mapped 5G NAS security context and further protect this message as specified in subclause 4.4.6</w:t>
      </w:r>
      <w:r w:rsidRPr="00B715A7">
        <w:t xml:space="preserve"> and </w:t>
      </w:r>
      <w:r>
        <w:t>subclause </w:t>
      </w:r>
      <w:r w:rsidRPr="00B715A7">
        <w:t>5.5.1.3.2</w:t>
      </w:r>
      <w:r>
        <w:t xml:space="preserve">. From this time onward, all NAS messages exchanged between the UE and the AMF are sent integrity protected using the mapped 5G NAS security context, and except for the messages specified in </w:t>
      </w:r>
      <w:r>
        <w:lastRenderedPageBreak/>
        <w:t>subclause 4.4.5, all NAS messages exchanged between the UE and the AMF are sent ciphered using the mapped 5G NAS security context.</w:t>
      </w:r>
    </w:p>
    <w:bookmarkEnd w:id="86"/>
    <w:p w14:paraId="18EC0193" w14:textId="77777777" w:rsidR="00DF151E" w:rsidRDefault="00DF151E" w:rsidP="00DF151E">
      <w:r>
        <w:t>During inter-system change from S1 mode to N1 mode in 5GMM-IDLE mode, if the UE is operating in single-registration mode and:</w:t>
      </w:r>
    </w:p>
    <w:p w14:paraId="3105151B" w14:textId="77777777" w:rsidR="00DF151E" w:rsidRDefault="00DF151E" w:rsidP="00DF151E">
      <w:pPr>
        <w:pStyle w:val="B1"/>
      </w:pPr>
      <w:r>
        <w:t>a)</w:t>
      </w:r>
      <w:r>
        <w:tab/>
        <w:t>if the UE has a valid native 5G NAS security context, the UE shall transmit a REGISTRATION REQUEST message integrity protected with the native 5G NAS security context. The UE shall include the ngKSI indicating the native 5G NAS security context value in the REGISTRATION REQUEST message.</w:t>
      </w:r>
    </w:p>
    <w:p w14:paraId="2B078932" w14:textId="77777777" w:rsidR="00DF151E" w:rsidRDefault="00DF151E" w:rsidP="00DF151E">
      <w:pPr>
        <w:pStyle w:val="B1"/>
      </w:pPr>
      <w:r>
        <w:tab/>
        <w:t>After receiving the REGISTRATION REQUEST message including the ngKSI indicating a native 5G NAS security context value, the AMF shall check whether the ngKSI included in the REGISTRATION REQUEST message belongs to a 5G NAS security context available in the AMF, and shall verify the MAC of the REGISTRATION REQUEST message. If the verification is successful, the AMF deletes the EPS security context received from the source MME if any, and the AMF re-establishes the secure exchange of NAS messages by either:</w:t>
      </w:r>
    </w:p>
    <w:p w14:paraId="5B271B94" w14:textId="77777777" w:rsidR="00DF151E" w:rsidRDefault="00DF151E" w:rsidP="00DF151E">
      <w:pPr>
        <w:pStyle w:val="B2"/>
      </w:pPr>
      <w:r>
        <w:t>1)</w:t>
      </w:r>
      <w:r>
        <w:tab/>
        <w:t>replying with a REGISTRATION ACCEPT message that is integrity protected and ciphered using the native 5G NAS security context. From this time onward, all NAS messages exchanged between the UE and the AMF are sent integrity protected and except for the messages specified in subclause 4.4.5, all NAS messages exchanged between the UE and the AMF are sent ciphered; or</w:t>
      </w:r>
    </w:p>
    <w:p w14:paraId="0659E37F" w14:textId="77777777" w:rsidR="00DF151E" w:rsidRDefault="00DF151E" w:rsidP="00DF151E">
      <w:pPr>
        <w:pStyle w:val="B2"/>
      </w:pPr>
      <w:r>
        <w:t>2)</w:t>
      </w:r>
      <w:r>
        <w:tab/>
        <w:t>initiating a security mode control procedure. This can be used by the AMF to take a non-current 5G NAS security context into use or to modify the current 5G NAS security context by selecting new NAS security algorithms.</w:t>
      </w:r>
    </w:p>
    <w:p w14:paraId="417933BD" w14:textId="77777777" w:rsidR="00DF151E" w:rsidRPr="00414427" w:rsidRDefault="00DF151E" w:rsidP="00DF151E">
      <w:pPr>
        <w:pStyle w:val="B1"/>
      </w:pPr>
      <w:r>
        <w:t>b)</w:t>
      </w:r>
      <w:r>
        <w:tab/>
        <w:t>if the UE has no valid native 5G NAS security context</w:t>
      </w:r>
      <w:r w:rsidRPr="00414427">
        <w:t>, the UE shall send the REGISTRATION REQUEST message without integrity protection and encryption.</w:t>
      </w:r>
    </w:p>
    <w:p w14:paraId="61C2A0C4" w14:textId="77777777" w:rsidR="00DF151E" w:rsidRPr="00414427" w:rsidRDefault="00DF151E" w:rsidP="00DF151E">
      <w:pPr>
        <w:pStyle w:val="B1"/>
      </w:pPr>
      <w:r w:rsidRPr="00414427">
        <w:tab/>
        <w:t>After receiving the REGISTRATION REQUEST message without integrity protection and encryption:</w:t>
      </w:r>
    </w:p>
    <w:p w14:paraId="029E6782" w14:textId="77777777" w:rsidR="00DF151E" w:rsidRDefault="00DF151E" w:rsidP="00DF151E">
      <w:pPr>
        <w:pStyle w:val="B2"/>
      </w:pPr>
      <w:r>
        <w:t>1</w:t>
      </w:r>
      <w:r w:rsidRPr="00414427">
        <w:t>)</w:t>
      </w:r>
      <w:r w:rsidRPr="00414427">
        <w:tab/>
        <w:t xml:space="preserve">if </w:t>
      </w:r>
      <w:r w:rsidRPr="004A4DAE">
        <w:t>N26</w:t>
      </w:r>
      <w:r>
        <w:t xml:space="preserve"> interface</w:t>
      </w:r>
      <w:r w:rsidRPr="004A4DAE">
        <w:t xml:space="preserve"> is supported</w:t>
      </w:r>
      <w:r>
        <w:t>:</w:t>
      </w:r>
    </w:p>
    <w:p w14:paraId="11F593B6" w14:textId="77777777" w:rsidR="00DF151E" w:rsidRPr="00414427" w:rsidRDefault="00DF151E" w:rsidP="00DF151E">
      <w:pPr>
        <w:pStyle w:val="B3"/>
      </w:pPr>
      <w:r>
        <w:t>i)</w:t>
      </w:r>
      <w:r>
        <w:tab/>
        <w:t xml:space="preserve">if an EPS security context received </w:t>
      </w:r>
      <w:r w:rsidRPr="00A0071C">
        <w:t>from the source MME does not include the NAS security algorithms set to EIA0 and EEA0</w:t>
      </w:r>
      <w:r>
        <w:t xml:space="preserve">, </w:t>
      </w:r>
      <w:r w:rsidRPr="00414427">
        <w:t>the AMF shall either create a fresh mapped 5G NAS security context (see subclause 8.6.2 of 3GPP TS 33.501 [24]) or trigger a primary authentication and key agreement procedure to create a fresh native 5G NAS security context; or</w:t>
      </w:r>
    </w:p>
    <w:p w14:paraId="15306A6A" w14:textId="77777777" w:rsidR="00DF151E" w:rsidRPr="00AC6979" w:rsidRDefault="00DF151E" w:rsidP="00DF151E">
      <w:pPr>
        <w:pStyle w:val="B3"/>
      </w:pPr>
      <w:r w:rsidRPr="00AC6979">
        <w:t>ii)</w:t>
      </w:r>
      <w:r w:rsidRPr="00AC6979">
        <w:tab/>
      </w:r>
      <w:r>
        <w:t>if an EPS security context received from the source MME includes the NAS security algorithms set to EIA0 and EEA0</w:t>
      </w:r>
      <w:r w:rsidRPr="00AC6979">
        <w:t xml:space="preserve">, the AMF shall </w:t>
      </w:r>
      <w:r w:rsidRPr="00414427">
        <w:t>trigger a primary authentication and key agreement procedure to create a fresh native 5G NAS security context</w:t>
      </w:r>
      <w:r w:rsidRPr="00AC6979">
        <w:t>; or</w:t>
      </w:r>
    </w:p>
    <w:p w14:paraId="7D6F1EF3" w14:textId="77777777" w:rsidR="00DF151E" w:rsidRPr="00414427" w:rsidRDefault="00DF151E" w:rsidP="00DF151E">
      <w:pPr>
        <w:pStyle w:val="B2"/>
      </w:pPr>
      <w:r>
        <w:t>2</w:t>
      </w:r>
      <w:r w:rsidRPr="00414427">
        <w:t>)</w:t>
      </w:r>
      <w:r w:rsidRPr="00414427">
        <w:tab/>
        <w:t xml:space="preserve">if </w:t>
      </w:r>
      <w:r w:rsidRPr="004A4DAE">
        <w:t>N26</w:t>
      </w:r>
      <w:r>
        <w:t xml:space="preserve"> interface</w:t>
      </w:r>
      <w:r w:rsidRPr="004A4DAE">
        <w:t xml:space="preserve"> is not supported</w:t>
      </w:r>
      <w:r w:rsidRPr="00414427">
        <w:t>, the AMF shall trigger a primary authentication and key agreement procedure.</w:t>
      </w:r>
    </w:p>
    <w:p w14:paraId="2B034431" w14:textId="77777777" w:rsidR="00DF151E" w:rsidRDefault="00DF151E" w:rsidP="00DF151E">
      <w:pPr>
        <w:pStyle w:val="B1"/>
      </w:pPr>
      <w:r w:rsidRPr="00414427">
        <w:tab/>
        <w:t>The newly created 5G NAS security context is taken into use by initiating a security mode control procedure and this context becomes the current 5G NAS security context in both the UE and the AMF. This re-establishes the secure exchange of NAS messages</w:t>
      </w:r>
      <w:r>
        <w:t>.</w:t>
      </w:r>
    </w:p>
    <w:p w14:paraId="375BE5A4" w14:textId="77777777" w:rsidR="00DF151E" w:rsidRDefault="00DF151E" w:rsidP="00DF151E">
      <w:r>
        <w:t>During an N1 mode to N1 mode handover, secure exchange of NAS messages is established between the AMF and the UE by:</w:t>
      </w:r>
    </w:p>
    <w:p w14:paraId="5B859640" w14:textId="77777777" w:rsidR="00DF151E" w:rsidRDefault="00DF151E" w:rsidP="00DF151E">
      <w:pPr>
        <w:pStyle w:val="B1"/>
      </w:pPr>
      <w:r>
        <w:t>-</w:t>
      </w:r>
      <w:r>
        <w:tab/>
        <w:t>the transmission of NAS security related parameters encapsulated in the AS signalling from the target AMF to the UE triggering the N1 mode to N1 mode handover (see 3GPP TS 33.501 [24]). The UE uses these parameters to create a new 5G NAS security context.</w:t>
      </w:r>
    </w:p>
    <w:p w14:paraId="2EE1EEA4" w14:textId="77777777" w:rsidR="00DF151E" w:rsidRDefault="00DF151E" w:rsidP="00DF151E">
      <w:r>
        <w:t>The secure exchange of NAS messages shall be continued after N1 mode to N1 mode handover. It is terminated after inter-system change from N1 mode to S1 mode in 5GMM-CONNECTED mode or when the NAS signalling connection is released.</w:t>
      </w:r>
    </w:p>
    <w:p w14:paraId="2C8CD7CE" w14:textId="77777777" w:rsidR="00DF151E" w:rsidRDefault="00DF151E" w:rsidP="00DF151E">
      <w:r>
        <w:t>When a UE in 5GMM-IDLE mode establishes a new NAS signalling connection and has a valid current 5G NAS security context, the UE shall transmit the initial NAS message integrity protected with the current 5G NAS security context</w:t>
      </w:r>
      <w:r w:rsidRPr="00D519AA">
        <w:t xml:space="preserve"> </w:t>
      </w:r>
      <w:r>
        <w:t xml:space="preserve">and further protect this message as specified in subclause 4.4.6. The UE shall include the ngKSI indicating the current 5G NAS security context value in the initial NAS message. The AMF shall check whether the ngKSI included </w:t>
      </w:r>
      <w:r>
        <w:lastRenderedPageBreak/>
        <w:t>in the initial NAS message belongs to a 5G NAS security context available in the AMF, and shall verify the MAC of the NAS message. If the verification is successful, the AMF may re-establish the secure exchange of NAS messages:</w:t>
      </w:r>
    </w:p>
    <w:p w14:paraId="323FC597" w14:textId="77777777" w:rsidR="00DF151E" w:rsidRDefault="00DF151E" w:rsidP="00DF151E">
      <w:pPr>
        <w:pStyle w:val="B1"/>
      </w:pPr>
      <w:r>
        <w:t>a)</w:t>
      </w:r>
      <w:r>
        <w:tab/>
        <w:t>by replying with a NAS message that is integrity protected and ciphered using the current 5G NAS security context. From this time onward, all NAS messages exchanged between the UE and the AMF are sent integrity protected and except for the messages specified in subclause 4.4.5, all NAS messages exchanged between the UE and the AMF are sent ciphered; or</w:t>
      </w:r>
    </w:p>
    <w:p w14:paraId="538BFDD5" w14:textId="77777777" w:rsidR="00DF151E" w:rsidRDefault="00DF151E" w:rsidP="00DF151E">
      <w:pPr>
        <w:pStyle w:val="B1"/>
      </w:pPr>
      <w:r>
        <w:t>b)</w:t>
      </w:r>
      <w:r>
        <w:tab/>
        <w:t>by initiating a security mode control procedure. This can be used by the AMF to take a non-current 5G NAS security context into use or to modify the current 5G NAS security context by selecting new NAS security algorithms.</w:t>
      </w:r>
    </w:p>
    <w:p w14:paraId="3C95B543" w14:textId="77777777" w:rsidR="00DF151E" w:rsidRPr="003168A2" w:rsidRDefault="00DF151E" w:rsidP="00DF151E">
      <w:pPr>
        <w:pStyle w:val="Heading4"/>
        <w:rPr>
          <w:lang w:val="en-US"/>
        </w:rPr>
      </w:pPr>
      <w:bookmarkStart w:id="87" w:name="_Toc20231820"/>
      <w:bookmarkStart w:id="88" w:name="_Toc27745142"/>
      <w:bookmarkStart w:id="89" w:name="_Toc106693553"/>
      <w:r w:rsidRPr="003168A2">
        <w:rPr>
          <w:lang w:val="en-US"/>
        </w:rPr>
        <w:t>4.4.2.</w:t>
      </w:r>
      <w:r>
        <w:rPr>
          <w:lang w:val="en-US"/>
        </w:rPr>
        <w:t>6</w:t>
      </w:r>
      <w:r w:rsidRPr="003168A2">
        <w:rPr>
          <w:lang w:val="en-US"/>
        </w:rPr>
        <w:tab/>
        <w:t>Change of security keys</w:t>
      </w:r>
      <w:bookmarkEnd w:id="87"/>
      <w:bookmarkEnd w:id="88"/>
      <w:bookmarkEnd w:id="89"/>
    </w:p>
    <w:p w14:paraId="56579FDC" w14:textId="77777777" w:rsidR="00DF151E" w:rsidRDefault="00DF151E" w:rsidP="00DF151E">
      <w:r>
        <w:t>When the AMF initiates a re-authentication to create a new 5G NAS security context, the messages exchanged during the authentication procedure are integrity protected and ciphered using the current 5G NAS security context, if any.</w:t>
      </w:r>
    </w:p>
    <w:p w14:paraId="7A9C9090" w14:textId="77777777" w:rsidR="00DF151E" w:rsidRDefault="00DF151E" w:rsidP="00DF151E">
      <w:r>
        <w:t>Both UE and AMF shall continue to use the current 5G NAS security context, until the AMF initiates a security mode control procedure. The SECURITY MODE COMMAND message sent by the AMF includes the ngKSI of the new 5G NAS security context to be used. The AMF shall send the SECURITY MODE COMMAND message integrity protected with the new 5G NAS security context, but unciphered. When the UE responds with a SECURITY MODE COMPLETE message, it shall send the message integrity protected and ciphered with the new 5G NAS security context.</w:t>
      </w:r>
    </w:p>
    <w:p w14:paraId="6362D5C1" w14:textId="77777777" w:rsidR="00DF151E" w:rsidRDefault="00DF151E" w:rsidP="00DF151E">
      <w:r>
        <w:t>The AMF can also modify the current 5G NAS security context or take the non-current native 5G NAS security context, if any, into use, by sending a SECURITY MODE COMMAND message including the ngKSI of the 5G NAS security context to be modified and including a new set of selected NAS security algorithms. In this case the AMF shall send the SECURITY MODE COMMAND message integrity protected with the modified 5G NAS security context, but unciphered. When the UE replies with a SECURITY MODE COMPLETE message, it shall send the message integrity protected and ciphered with the modified 5G NAS security context.</w:t>
      </w:r>
    </w:p>
    <w:p w14:paraId="61AF2740" w14:textId="77777777" w:rsidR="00DF151E" w:rsidRDefault="00DF151E" w:rsidP="00DF151E">
      <w:pPr>
        <w:pStyle w:val="Heading3"/>
        <w:rPr>
          <w:lang w:val="en-US"/>
        </w:rPr>
      </w:pPr>
      <w:bookmarkStart w:id="90" w:name="_Toc20231821"/>
      <w:bookmarkStart w:id="91" w:name="_Toc27745143"/>
      <w:bookmarkStart w:id="92" w:name="_Toc106693554"/>
      <w:r>
        <w:rPr>
          <w:lang w:val="en-US"/>
        </w:rPr>
        <w:t>4.4.3</w:t>
      </w:r>
      <w:r>
        <w:rPr>
          <w:lang w:val="en-US"/>
        </w:rPr>
        <w:tab/>
      </w:r>
      <w:r w:rsidRPr="005A4D45">
        <w:rPr>
          <w:lang w:val="en-US"/>
        </w:rPr>
        <w:t>Handling of NAS COUNT and NAS sequence number</w:t>
      </w:r>
      <w:bookmarkEnd w:id="90"/>
      <w:bookmarkEnd w:id="91"/>
      <w:bookmarkEnd w:id="92"/>
    </w:p>
    <w:p w14:paraId="1781AFCC" w14:textId="77777777" w:rsidR="00DF151E" w:rsidRPr="003168A2" w:rsidRDefault="00DF151E" w:rsidP="00DF151E">
      <w:pPr>
        <w:pStyle w:val="Heading4"/>
        <w:rPr>
          <w:lang w:val="en-US"/>
        </w:rPr>
      </w:pPr>
      <w:bookmarkStart w:id="93" w:name="_Toc20231822"/>
      <w:bookmarkStart w:id="94" w:name="_Toc27745144"/>
      <w:bookmarkStart w:id="95" w:name="_Toc106693555"/>
      <w:r w:rsidRPr="003168A2">
        <w:rPr>
          <w:lang w:val="en-US"/>
        </w:rPr>
        <w:t>4.4.</w:t>
      </w:r>
      <w:r>
        <w:rPr>
          <w:lang w:val="en-US"/>
        </w:rPr>
        <w:t>3.1</w:t>
      </w:r>
      <w:r w:rsidRPr="003168A2">
        <w:rPr>
          <w:lang w:val="en-US"/>
        </w:rPr>
        <w:tab/>
      </w:r>
      <w:r>
        <w:rPr>
          <w:lang w:val="en-US"/>
        </w:rPr>
        <w:t>General</w:t>
      </w:r>
      <w:bookmarkEnd w:id="93"/>
      <w:bookmarkEnd w:id="94"/>
      <w:bookmarkEnd w:id="95"/>
    </w:p>
    <w:p w14:paraId="6541EE03" w14:textId="77777777" w:rsidR="00DF151E" w:rsidRDefault="00DF151E" w:rsidP="00DF151E">
      <w:r>
        <w:t xml:space="preserve">Each 5G NAS security context shall be associated with two separate counters NAS COUNT per access type in the same PLMN: one related to uplink NAS messages and one related to downlink NAS messages. If the </w:t>
      </w:r>
      <w:r w:rsidRPr="001D066B">
        <w:t xml:space="preserve">5G </w:t>
      </w:r>
      <w:r>
        <w:t xml:space="preserve">NAS </w:t>
      </w:r>
      <w:r w:rsidRPr="001D066B">
        <w:t xml:space="preserve">security context </w:t>
      </w:r>
      <w:r>
        <w:t xml:space="preserve">is used for access via both 3GPP and non-3GPP access in the same PLMN, there are two NAS COUNT counter pairs associated with the </w:t>
      </w:r>
      <w:r w:rsidRPr="001D066B">
        <w:t xml:space="preserve">5G </w:t>
      </w:r>
      <w:r>
        <w:t xml:space="preserve">NAS </w:t>
      </w:r>
      <w:r w:rsidRPr="001D066B">
        <w:t>security context</w:t>
      </w:r>
      <w:r>
        <w:t>.</w:t>
      </w:r>
      <w:r w:rsidRPr="001D066B">
        <w:t xml:space="preserve"> </w:t>
      </w:r>
      <w:r>
        <w:t>The NAS COUNT counters use 24 bit internal representation and are independently maintained by UE and AMF. The NAS COUNT shall be constructed as a NAS sequence number (8 least significant bits) concatenated with a NAS overflow counter (16 most significant bits).</w:t>
      </w:r>
    </w:p>
    <w:p w14:paraId="2D54DF2E" w14:textId="77777777" w:rsidR="00DF151E" w:rsidRDefault="00DF151E" w:rsidP="00DF151E">
      <w:r>
        <w:t>When NAS COUNT is input to NAS ciphering or NAS integrity algorithms it shall be considered to be a 32-bit entity which shall be constructed by padding the 24-bit internal representation with 8 zeros in the most significant bits.</w:t>
      </w:r>
    </w:p>
    <w:p w14:paraId="2C02A561" w14:textId="77777777" w:rsidR="00DF151E" w:rsidRDefault="00DF151E" w:rsidP="00DF151E">
      <w:r>
        <w:t>The value of the uplink NAS COUNT that is stored or read out of the USIM or non-volatile memory as described in annex C, is the value that shall be used in the next NAS message.</w:t>
      </w:r>
    </w:p>
    <w:p w14:paraId="7C8F4085" w14:textId="77777777" w:rsidR="00DF151E" w:rsidRDefault="00DF151E" w:rsidP="00DF151E">
      <w:r>
        <w:t>The value of the downlink NAS COUNT that is stored or read out of the USIM or non-volatile memory as described in annex C, is the largest downlink NAS COUNT used in a successfully integrity checked NAS message.</w:t>
      </w:r>
    </w:p>
    <w:p w14:paraId="1EAB16B2" w14:textId="77777777" w:rsidR="00DF151E" w:rsidRDefault="00DF151E" w:rsidP="00DF151E">
      <w:r>
        <w:t>The NAS sequence number part of the NAS COUNT shall be exchanged between the UE and the AMF as part of the NAS signalling. After each new or retransmitted outbound SECURITY PROTECTED 5GS NAS MESSAGE message, the sender shall increase the NAS COUNT number by one, except for the initial NAS messages if the lower layers indicated the failure to establish the RRC connection (see 3GPP TS 38.331 [30]). Specifically, on the sender side, the NAS sequence number shall be increased by one, and if the result is zero (due to wrap around), the NAS overflow counter shall also be incremented by one (see subclause 4.4.3.5). The receiving side shall estimate the NAS COUNT used by the sending side. Specifically, if the estimated NAS sequence number wraps around, the NAS overflow counter shall be incremented by one.</w:t>
      </w:r>
    </w:p>
    <w:p w14:paraId="24925F31" w14:textId="77777777" w:rsidR="00DF151E" w:rsidRDefault="00DF151E" w:rsidP="00DF151E">
      <w:r>
        <w:lastRenderedPageBreak/>
        <w:t>During the inter-system change from S1 mode to N1 mode in 5GMM-CONNECTED mode, when a mapped 5G NAS security context is derived and taken into use, the AMF shall set both the uplink and downlink NAS COUNT counters of this 5G NAS security context to zero. The UE shall set both the uplink and downlink NAS COUNT counters to zero.</w:t>
      </w:r>
    </w:p>
    <w:p w14:paraId="1E5A9AF1" w14:textId="77777777" w:rsidR="00DF151E" w:rsidRDefault="00DF151E" w:rsidP="00DF151E">
      <w:r>
        <w:t>During inter-system change to N1 mode in 5GMM-CONNECTED mode, the AMF shall increment downlink NAS COUNT by one after it has created a NAS transparent container (see subclause 9.11.2.7).</w:t>
      </w:r>
    </w:p>
    <w:p w14:paraId="14F6D59D" w14:textId="77777777" w:rsidR="00DF151E" w:rsidRDefault="00DF151E" w:rsidP="00DF151E">
      <w:r>
        <w:t xml:space="preserve">During handover from NG-RAN to E-UTRAN, the AMF shall increment downlink NAS COUNT by one after it has created an </w:t>
      </w:r>
      <w:r w:rsidRPr="00C22CAC">
        <w:t>N1 mode to S1 mode NAS transparent container</w:t>
      </w:r>
      <w:r>
        <w:t xml:space="preserve"> (see subclause 9.11</w:t>
      </w:r>
      <w:r w:rsidRPr="00212123">
        <w:t>.2.</w:t>
      </w:r>
      <w:r>
        <w:t>7).</w:t>
      </w:r>
    </w:p>
    <w:p w14:paraId="5C6D9524" w14:textId="77777777" w:rsidR="00DF151E" w:rsidRDefault="00DF151E" w:rsidP="00DF151E">
      <w:r>
        <w:t xml:space="preserve">During N1 mode to N1 mode handover, if a new 5G NAS security context is created, the AMF signals the 8 least significant bits of the current downlink NAS COUNT value in an </w:t>
      </w:r>
      <w:r>
        <w:rPr>
          <w:lang w:val="en-US" w:eastAsia="ko-KR"/>
        </w:rPr>
        <w:t xml:space="preserve">Intra </w:t>
      </w:r>
      <w:r>
        <w:rPr>
          <w:noProof/>
          <w:lang w:val="en-US" w:eastAsia="ko-KR"/>
        </w:rPr>
        <w:t>N1 mode</w:t>
      </w:r>
      <w:r>
        <w:t xml:space="preserve"> NAS transparent container</w:t>
      </w:r>
      <w:r w:rsidDel="00851344">
        <w:rPr>
          <w:lang w:val="en-US" w:eastAsia="ko-KR"/>
        </w:rPr>
        <w:t xml:space="preserve"> </w:t>
      </w:r>
      <w:r>
        <w:t>(see subclause 9.11.2.6). The AMF increments downlink NAS COUNT by one after it has created the NAS security transparent container.</w:t>
      </w:r>
    </w:p>
    <w:p w14:paraId="72FF6D40" w14:textId="77777777" w:rsidR="00DF151E" w:rsidRDefault="00DF151E" w:rsidP="00DF151E">
      <w:r>
        <w:t xml:space="preserve">If the 5G NAS security context is created with a new </w:t>
      </w:r>
      <w:r w:rsidRPr="003168A2">
        <w:t>K</w:t>
      </w:r>
      <w:r w:rsidRPr="003168A2">
        <w:rPr>
          <w:vertAlign w:val="subscript"/>
        </w:rPr>
        <w:t>AM</w:t>
      </w:r>
      <w:r>
        <w:rPr>
          <w:vertAlign w:val="subscript"/>
        </w:rPr>
        <w:t>F</w:t>
      </w:r>
      <w:r>
        <w:t xml:space="preserve">, the AMF signals the 8 least significant bits of the current downlink NAS COUNT value in an </w:t>
      </w:r>
      <w:r>
        <w:rPr>
          <w:lang w:val="en-US" w:eastAsia="ko-KR"/>
        </w:rPr>
        <w:t xml:space="preserve">Intra </w:t>
      </w:r>
      <w:r>
        <w:rPr>
          <w:noProof/>
          <w:lang w:val="en-US" w:eastAsia="ko-KR"/>
        </w:rPr>
        <w:t>N1 mode</w:t>
      </w:r>
      <w:r>
        <w:t xml:space="preserve"> NAS transparent container</w:t>
      </w:r>
      <w:r w:rsidDel="00851344">
        <w:rPr>
          <w:lang w:val="en-US" w:eastAsia="ko-KR"/>
        </w:rPr>
        <w:t xml:space="preserve"> </w:t>
      </w:r>
      <w:r>
        <w:t>(see subclause 9.11.2.6) and shall then set both the uplink and downlink NAS COUNT counters of this 5G NAS security context to zero. The AMF shall then increment the downlink NAS COUNT by one. The UE shall also set both the uplink and downlink NAS COUNT counters to zero.</w:t>
      </w:r>
    </w:p>
    <w:p w14:paraId="4C0F3506" w14:textId="77777777" w:rsidR="00DF151E" w:rsidRDefault="00DF151E" w:rsidP="00DF151E">
      <w:pPr>
        <w:pStyle w:val="NO"/>
      </w:pPr>
      <w:r>
        <w:t>NOTE:</w:t>
      </w:r>
      <w:r>
        <w:tab/>
        <w:t>During the inter-system change from S1 mode to N1 mode in 5GMM-CONNECTED mode, the NAS transparent container (see subclause 9.11.2.7) is treated as an implicit SECURITY MODE COMMAND message for the UE and the AMF, and therefore the AMF regards the sending of the NAS transparent container as the sending of an initial SECURITY MODE COMMAND message in order to derive and take into use a mapped 5G NAS security context for the purpose of the NAS COUNT handling.</w:t>
      </w:r>
    </w:p>
    <w:p w14:paraId="7E71FBEC" w14:textId="77777777" w:rsidR="00DF151E" w:rsidRPr="003168A2" w:rsidRDefault="00DF151E" w:rsidP="00DF151E">
      <w:pPr>
        <w:pStyle w:val="Heading4"/>
        <w:rPr>
          <w:lang w:val="en-US"/>
        </w:rPr>
      </w:pPr>
      <w:bookmarkStart w:id="96" w:name="_Toc20231823"/>
      <w:bookmarkStart w:id="97" w:name="_Toc27745145"/>
      <w:bookmarkStart w:id="98" w:name="_Toc106693556"/>
      <w:r w:rsidRPr="003168A2">
        <w:rPr>
          <w:lang w:val="en-US"/>
        </w:rPr>
        <w:t>4.4.</w:t>
      </w:r>
      <w:r>
        <w:rPr>
          <w:lang w:val="en-US"/>
        </w:rPr>
        <w:t>3.2</w:t>
      </w:r>
      <w:r w:rsidRPr="003168A2">
        <w:rPr>
          <w:lang w:val="en-US"/>
        </w:rPr>
        <w:tab/>
      </w:r>
      <w:r w:rsidRPr="005A4D45">
        <w:rPr>
          <w:lang w:val="en-US"/>
        </w:rPr>
        <w:t>Replay protection</w:t>
      </w:r>
      <w:bookmarkEnd w:id="96"/>
      <w:bookmarkEnd w:id="97"/>
      <w:bookmarkEnd w:id="98"/>
    </w:p>
    <w:p w14:paraId="75DA7748" w14:textId="77777777" w:rsidR="00DF151E" w:rsidRDefault="00DF151E" w:rsidP="00DF151E">
      <w:r>
        <w:t>Replay protection shall be supported for received NAS messages both in the AMF and the UE. However, since the realization of replay protection does not affect the interoperability between nodes, no specific mechanism is required for implementation.</w:t>
      </w:r>
    </w:p>
    <w:p w14:paraId="591EEA62" w14:textId="77777777" w:rsidR="00DF151E" w:rsidRDefault="00DF151E" w:rsidP="00DF151E">
      <w:r>
        <w:t>Replay protection assures that one and the same NAS message is not accepted twice by the receiver. Specifically, for a given 5G NAS security context, a given NAS COUNT value shall be accepted at most one time and only if message integrity verifies correctly.</w:t>
      </w:r>
    </w:p>
    <w:p w14:paraId="12129ABB" w14:textId="77777777" w:rsidR="00DF151E" w:rsidRDefault="00DF151E" w:rsidP="00DF151E">
      <w:r>
        <w:t>Replay protection is not applicable when 5G-IA0 is used.</w:t>
      </w:r>
    </w:p>
    <w:p w14:paraId="6EC6A556" w14:textId="77777777" w:rsidR="00DF151E" w:rsidRPr="003168A2" w:rsidRDefault="00DF151E" w:rsidP="00DF151E">
      <w:pPr>
        <w:pStyle w:val="Heading4"/>
        <w:rPr>
          <w:lang w:val="en-US"/>
        </w:rPr>
      </w:pPr>
      <w:bookmarkStart w:id="99" w:name="_Toc20231824"/>
      <w:bookmarkStart w:id="100" w:name="_Toc27745146"/>
      <w:bookmarkStart w:id="101" w:name="_Toc106693557"/>
      <w:r w:rsidRPr="003168A2">
        <w:rPr>
          <w:lang w:val="en-US"/>
        </w:rPr>
        <w:t>4.4.</w:t>
      </w:r>
      <w:r>
        <w:rPr>
          <w:lang w:val="en-US"/>
        </w:rPr>
        <w:t>3.3</w:t>
      </w:r>
      <w:r w:rsidRPr="003168A2">
        <w:rPr>
          <w:lang w:val="en-US"/>
        </w:rPr>
        <w:tab/>
      </w:r>
      <w:r w:rsidRPr="005A4D45">
        <w:rPr>
          <w:lang w:val="en-US"/>
        </w:rPr>
        <w:t>Integrity protection and verification</w:t>
      </w:r>
      <w:bookmarkEnd w:id="99"/>
      <w:bookmarkEnd w:id="100"/>
      <w:bookmarkEnd w:id="101"/>
    </w:p>
    <w:p w14:paraId="55C1D74A" w14:textId="77777777" w:rsidR="00DF151E" w:rsidRDefault="00DF151E" w:rsidP="00DF151E">
      <w:r>
        <w:t>The sender shall use its locally stored NAS COUNT as input to the integrity protection algorithm.</w:t>
      </w:r>
    </w:p>
    <w:p w14:paraId="086D2640" w14:textId="77777777" w:rsidR="00DF151E" w:rsidRDefault="00DF151E" w:rsidP="00DF151E">
      <w:r>
        <w:t>The receiver shall use the NAS sequence number included in the received message and an estimate for the NAS overflow counter as defined in subclause 4.4.3.1 to form the NAS COUNT input to the integrity verification algorithm.</w:t>
      </w:r>
    </w:p>
    <w:p w14:paraId="5E611C19" w14:textId="77777777" w:rsidR="00DF151E" w:rsidRDefault="00DF151E" w:rsidP="00DF151E">
      <w:r>
        <w:t>The algorithm to calculate the integrity protection information is specified in 3GPP TS 33.501 [24], and the integrity protection shall include octet 7 to n of the SECURITY PROTECTED 5GS NAS MESSAGE message, i.e. the Sequence number IE and the NAS message IE. In addition to the data that is to be integrity protected, the BEARER ID, DIRECTION bit, NAS COUNT and 5G NAS are input to the integrity protection algorithm. These parameters are described in 3GPP TS 33.501 [24].</w:t>
      </w:r>
    </w:p>
    <w:p w14:paraId="4E7FC36C" w14:textId="77777777" w:rsidR="00DF151E" w:rsidRDefault="00DF151E" w:rsidP="00DF151E">
      <w:r>
        <w:t>After successful integrity protection validation, the receiver shall update its corresponding locally stored NAS COUNT with the value of the estimated NAS COUNT for this NAS message.</w:t>
      </w:r>
    </w:p>
    <w:p w14:paraId="1678E5FF" w14:textId="77777777" w:rsidR="00DF151E" w:rsidRDefault="00DF151E" w:rsidP="00DF151E">
      <w:r>
        <w:t>Integrity verification is not applicable when 5G-IA0 is used.</w:t>
      </w:r>
    </w:p>
    <w:p w14:paraId="371C205C" w14:textId="77777777" w:rsidR="00DF151E" w:rsidRPr="003168A2" w:rsidRDefault="00DF151E" w:rsidP="00DF151E">
      <w:pPr>
        <w:pStyle w:val="Heading4"/>
        <w:rPr>
          <w:lang w:val="en-US"/>
        </w:rPr>
      </w:pPr>
      <w:bookmarkStart w:id="102" w:name="_Toc20231825"/>
      <w:bookmarkStart w:id="103" w:name="_Toc27745147"/>
      <w:bookmarkStart w:id="104" w:name="_Toc106693558"/>
      <w:r w:rsidRPr="003168A2">
        <w:rPr>
          <w:lang w:val="en-US"/>
        </w:rPr>
        <w:t>4.4.</w:t>
      </w:r>
      <w:r>
        <w:rPr>
          <w:lang w:val="en-US"/>
        </w:rPr>
        <w:t>3.4</w:t>
      </w:r>
      <w:r w:rsidRPr="003168A2">
        <w:rPr>
          <w:lang w:val="en-US"/>
        </w:rPr>
        <w:tab/>
      </w:r>
      <w:r w:rsidRPr="005A4D45">
        <w:rPr>
          <w:lang w:val="en-US"/>
        </w:rPr>
        <w:t>Ciphering and deciphering</w:t>
      </w:r>
      <w:bookmarkEnd w:id="102"/>
      <w:bookmarkEnd w:id="103"/>
      <w:bookmarkEnd w:id="104"/>
    </w:p>
    <w:p w14:paraId="4D123027" w14:textId="77777777" w:rsidR="00DF151E" w:rsidRDefault="00DF151E" w:rsidP="00DF151E">
      <w:r>
        <w:t>The sender shall use its locally stored NAS COUNT as input to the ciphering algorithm.</w:t>
      </w:r>
    </w:p>
    <w:p w14:paraId="4DCE33FD" w14:textId="77777777" w:rsidR="00DF151E" w:rsidRDefault="00DF151E" w:rsidP="00DF151E">
      <w:r>
        <w:t>The receiver shall use the NAS sequence number included in the received message and an estimate for the NAS overflow counter as defined in subclause 4.4.3.1 to form the NAS COUNT input to the deciphering algorithm.</w:t>
      </w:r>
    </w:p>
    <w:p w14:paraId="7AAD595B" w14:textId="77777777" w:rsidR="00DF151E" w:rsidRDefault="00DF151E" w:rsidP="00DF151E">
      <w:r>
        <w:lastRenderedPageBreak/>
        <w:t>The input parameters to the NAS ciphering algorithm are the BEARER ID, DIRECTION bit, NAS COUNT, NAS encryption key and the length of the key stream to be generated by the encryption algorithm.</w:t>
      </w:r>
    </w:p>
    <w:p w14:paraId="674A0034" w14:textId="77777777" w:rsidR="00DF151E" w:rsidRPr="003168A2" w:rsidRDefault="00DF151E" w:rsidP="00DF151E">
      <w:pPr>
        <w:pStyle w:val="Heading4"/>
        <w:rPr>
          <w:lang w:val="en-US"/>
        </w:rPr>
      </w:pPr>
      <w:bookmarkStart w:id="105" w:name="_Toc20231826"/>
      <w:bookmarkStart w:id="106" w:name="_Toc27745148"/>
      <w:bookmarkStart w:id="107" w:name="_Toc106693559"/>
      <w:r w:rsidRPr="003168A2">
        <w:rPr>
          <w:lang w:val="en-US"/>
        </w:rPr>
        <w:t>4.4.</w:t>
      </w:r>
      <w:r>
        <w:rPr>
          <w:lang w:val="en-US"/>
        </w:rPr>
        <w:t>3.5</w:t>
      </w:r>
      <w:r w:rsidRPr="003168A2">
        <w:rPr>
          <w:lang w:val="en-US"/>
        </w:rPr>
        <w:tab/>
      </w:r>
      <w:r w:rsidRPr="005A4D45">
        <w:rPr>
          <w:lang w:val="en-US"/>
        </w:rPr>
        <w:t>NAS COUNT wrap around</w:t>
      </w:r>
      <w:bookmarkEnd w:id="105"/>
      <w:bookmarkEnd w:id="106"/>
      <w:bookmarkEnd w:id="107"/>
    </w:p>
    <w:p w14:paraId="1CF6A661" w14:textId="77777777" w:rsidR="00DF151E" w:rsidRDefault="00DF151E" w:rsidP="00DF151E">
      <w:r>
        <w:t>If, when increasing the NAS COUNT as specified above, the AMF detects that either its downlink NAS COUNT or the UE's uplink NAS COUNT is "close" to wrap around, (close to 2</w:t>
      </w:r>
      <w:r w:rsidRPr="00621D46">
        <w:rPr>
          <w:vertAlign w:val="superscript"/>
        </w:rPr>
        <w:t>24</w:t>
      </w:r>
      <w:r>
        <w:t>), the AMF shall take the following actions:</w:t>
      </w:r>
    </w:p>
    <w:p w14:paraId="3D59A8C3" w14:textId="77777777" w:rsidR="00DF151E" w:rsidRDefault="00DF151E" w:rsidP="00DF151E">
      <w:pPr>
        <w:pStyle w:val="B1"/>
      </w:pPr>
      <w:r>
        <w:t>-</w:t>
      </w:r>
      <w:r>
        <w:tab/>
        <w:t>If there is no non-current native 5G NAS security context with sufficiently low NAS COUNT values, the AMF shall initiate a new p</w:t>
      </w:r>
      <w:r w:rsidRPr="00E223DC">
        <w:t xml:space="preserve">rimary authentication and key agreement </w:t>
      </w:r>
      <w:r>
        <w:t>procedure with the UE, leading to a new established 5G NAS security context and the NAS COUNT being reset to 0 in both the UE and the AMF when the new 5G NAS security context is activated;</w:t>
      </w:r>
    </w:p>
    <w:p w14:paraId="33AC0C4B" w14:textId="77777777" w:rsidR="00DF151E" w:rsidRDefault="00DF151E" w:rsidP="00DF151E">
      <w:pPr>
        <w:pStyle w:val="B1"/>
      </w:pPr>
      <w:r>
        <w:t>-</w:t>
      </w:r>
      <w:r>
        <w:tab/>
        <w:t>Otherwise, the AMF can activate a non-current native 5G NAS security context with sufficiently low NAS COUNT values or initiate a new p</w:t>
      </w:r>
      <w:r w:rsidRPr="00E223DC">
        <w:t xml:space="preserve">rimary authentication and key agreement </w:t>
      </w:r>
      <w:r>
        <w:t>procedure as specified above.</w:t>
      </w:r>
    </w:p>
    <w:p w14:paraId="6A606FB6" w14:textId="77777777" w:rsidR="00DF151E" w:rsidRDefault="00DF151E" w:rsidP="00DF151E">
      <w:r>
        <w:t>If for some reason a new K</w:t>
      </w:r>
      <w:r w:rsidRPr="00621D46">
        <w:rPr>
          <w:vertAlign w:val="subscript"/>
        </w:rPr>
        <w:t>A</w:t>
      </w:r>
      <w:r>
        <w:rPr>
          <w:vertAlign w:val="subscript"/>
        </w:rPr>
        <w:t>MF</w:t>
      </w:r>
      <w:r>
        <w:t xml:space="preserve"> has not been established using p</w:t>
      </w:r>
      <w:r w:rsidRPr="00E223DC">
        <w:t xml:space="preserve">rimary authentication and key agreement procedure </w:t>
      </w:r>
      <w:r>
        <w:t>before the NAS COUNT wraps around, the node (AMF or UE) in need of sending a NAS message shall instead release the NAS signalling connection. Prior to sending the next uplink NAS message, the UE shall delete the ngKSI indicating the current 5G NAS security context.</w:t>
      </w:r>
    </w:p>
    <w:p w14:paraId="10AA8A7D" w14:textId="77777777" w:rsidR="00DF151E" w:rsidRDefault="00DF151E" w:rsidP="00DF151E">
      <w:r>
        <w:t>When the 5G-IA0 is used as the NAS integrity algorithm, the UE and the AMF shall allow NAS COUNT wrap around. If NAS COUNT wrap around occurs, the following requirements apply:</w:t>
      </w:r>
    </w:p>
    <w:p w14:paraId="798F8A10" w14:textId="77777777" w:rsidR="00DF151E" w:rsidRDefault="00DF151E" w:rsidP="00DF151E">
      <w:pPr>
        <w:pStyle w:val="B1"/>
      </w:pPr>
      <w:r>
        <w:t>a)</w:t>
      </w:r>
      <w:r>
        <w:tab/>
        <w:t>the UE and the AMF shall continue to use the current 5G NAS security context;</w:t>
      </w:r>
    </w:p>
    <w:p w14:paraId="12B091E9" w14:textId="77777777" w:rsidR="00DF151E" w:rsidRDefault="00DF151E" w:rsidP="00DF151E">
      <w:pPr>
        <w:pStyle w:val="B1"/>
      </w:pPr>
      <w:r>
        <w:t>b)</w:t>
      </w:r>
      <w:r>
        <w:tab/>
        <w:t>the AMF shall not initiate the p</w:t>
      </w:r>
      <w:r w:rsidRPr="00E223DC">
        <w:t xml:space="preserve">rimary authentication and key agreement </w:t>
      </w:r>
      <w:r>
        <w:t>procedure;</w:t>
      </w:r>
    </w:p>
    <w:p w14:paraId="1ADA4222" w14:textId="77777777" w:rsidR="00DF151E" w:rsidRDefault="00DF151E" w:rsidP="00DF151E">
      <w:pPr>
        <w:pStyle w:val="B1"/>
      </w:pPr>
      <w:r>
        <w:t>c)</w:t>
      </w:r>
      <w:r>
        <w:tab/>
        <w:t>the AMF shall not release the NAS signalling connection; and</w:t>
      </w:r>
    </w:p>
    <w:p w14:paraId="4227C574" w14:textId="77777777" w:rsidR="00DF151E" w:rsidRDefault="00DF151E" w:rsidP="00DF151E">
      <w:pPr>
        <w:pStyle w:val="B1"/>
      </w:pPr>
      <w:r>
        <w:t>d)</w:t>
      </w:r>
      <w:r>
        <w:tab/>
        <w:t>the UE shall not perform a local release of the NAS signalling connection.</w:t>
      </w:r>
    </w:p>
    <w:p w14:paraId="0ACEC856" w14:textId="77777777" w:rsidR="00DF151E" w:rsidRDefault="00DF151E" w:rsidP="00DF151E">
      <w:pPr>
        <w:pStyle w:val="Heading3"/>
        <w:rPr>
          <w:lang w:val="en-US"/>
        </w:rPr>
      </w:pPr>
      <w:bookmarkStart w:id="108" w:name="_Toc20231827"/>
      <w:bookmarkStart w:id="109" w:name="_Toc27745149"/>
      <w:bookmarkStart w:id="110" w:name="_Toc106693560"/>
      <w:r>
        <w:rPr>
          <w:lang w:val="en-US"/>
        </w:rPr>
        <w:t>4.4.4</w:t>
      </w:r>
      <w:r>
        <w:rPr>
          <w:lang w:val="en-US"/>
        </w:rPr>
        <w:tab/>
      </w:r>
      <w:r w:rsidRPr="00606424">
        <w:rPr>
          <w:lang w:val="en-US"/>
        </w:rPr>
        <w:t>Integrity protection of NAS signalling messages</w:t>
      </w:r>
      <w:bookmarkEnd w:id="108"/>
      <w:bookmarkEnd w:id="109"/>
      <w:bookmarkEnd w:id="110"/>
    </w:p>
    <w:p w14:paraId="39E852E0" w14:textId="77777777" w:rsidR="00DF151E" w:rsidRPr="003168A2" w:rsidRDefault="00DF151E" w:rsidP="00DF151E">
      <w:pPr>
        <w:pStyle w:val="Heading4"/>
        <w:rPr>
          <w:lang w:val="en-US"/>
        </w:rPr>
      </w:pPr>
      <w:bookmarkStart w:id="111" w:name="_Toc20231828"/>
      <w:bookmarkStart w:id="112" w:name="_Toc27745150"/>
      <w:bookmarkStart w:id="113" w:name="_Toc106693561"/>
      <w:r w:rsidRPr="003168A2">
        <w:rPr>
          <w:lang w:val="en-US"/>
        </w:rPr>
        <w:t>4.4.</w:t>
      </w:r>
      <w:r>
        <w:rPr>
          <w:lang w:val="en-US"/>
        </w:rPr>
        <w:t>4.1</w:t>
      </w:r>
      <w:r w:rsidRPr="003168A2">
        <w:rPr>
          <w:lang w:val="en-US"/>
        </w:rPr>
        <w:tab/>
      </w:r>
      <w:r>
        <w:rPr>
          <w:lang w:val="en-US"/>
        </w:rPr>
        <w:t>General</w:t>
      </w:r>
      <w:bookmarkEnd w:id="111"/>
      <w:bookmarkEnd w:id="112"/>
      <w:bookmarkEnd w:id="113"/>
    </w:p>
    <w:p w14:paraId="20C027BB" w14:textId="77777777" w:rsidR="00DF151E" w:rsidRDefault="00DF151E" w:rsidP="00DF151E">
      <w:r>
        <w:t>For the UE, integrity protected signalling is mandatory for the 5GMM NAS messages once a valid 5G NAS security context exists and has been taken into use. For the network, integrity protected signalling is mandatory for the 5GMM NAS messages once a secure exchange of 5GS NAS messages has been established for the NAS signalling connection. Integrity protection of all NAS signalling messages is the responsibility of the NAS. It is the network which activates integrity protection.</w:t>
      </w:r>
    </w:p>
    <w:p w14:paraId="06C0E7EF" w14:textId="77777777" w:rsidR="00DF151E" w:rsidRDefault="00DF151E" w:rsidP="00DF151E">
      <w:r>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318E7BBD" w14:textId="77777777" w:rsidR="00DF151E" w:rsidRDefault="00DF151E" w:rsidP="00DF151E">
      <w:r>
        <w:t>If the "null integrity protection algorithm"5G-IA0 has been selected as an integrity protection algorithm, the receiver shall regard the NAS messages with the security header indicating integrity protection as integrity protected.</w:t>
      </w:r>
    </w:p>
    <w:p w14:paraId="422DD92D" w14:textId="77777777" w:rsidR="00DF151E" w:rsidRDefault="00DF151E" w:rsidP="00DF151E">
      <w:r>
        <w:t>Details of the integrity protection and verification of NAS signalling messages are specified in 3GPP TS 33.501 [24].</w:t>
      </w:r>
    </w:p>
    <w:p w14:paraId="73F1732E" w14:textId="77777777" w:rsidR="00DF151E" w:rsidRDefault="00DF151E" w:rsidP="00DF151E">
      <w:r>
        <w:t>When a NAS message needs to be sent both ciphered and integrity protected, the NAS message is first ciphered and then the ciphered NAS message and the NAS sequence number are integrity protected by calculating the MAC.</w:t>
      </w:r>
    </w:p>
    <w:p w14:paraId="10DC91C4" w14:textId="77777777" w:rsidR="00DF151E" w:rsidRDefault="00DF151E" w:rsidP="00DF151E">
      <w:pPr>
        <w:pStyle w:val="NO"/>
      </w:pPr>
      <w:r>
        <w:t>NOTE:</w:t>
      </w:r>
      <w:r>
        <w:tab/>
        <w:t>NAS messages that are ciphered with the "null ciphering algorithm" 5G-EA0 are regarded as ciphered (see subclause 4.4.5).</w:t>
      </w:r>
    </w:p>
    <w:p w14:paraId="78D0CEF6" w14:textId="77777777" w:rsidR="00DF151E" w:rsidRDefault="00DF151E" w:rsidP="00DF151E">
      <w:r>
        <w:t>When a NAS message needs to be sent only integrity protected and unciphered, the unciphered NAS message and the NAS sequence number are integrity protected by calculating the MAC.</w:t>
      </w:r>
    </w:p>
    <w:p w14:paraId="7DA0AD7F" w14:textId="77777777" w:rsidR="00DF151E" w:rsidRDefault="00DF151E" w:rsidP="00DF151E">
      <w:r>
        <w:t>When a 5GSM message is piggybacked in a 5GMM message, there is only one Sequence number IE and one Message authentication code IE for the 5GMM message piggybacking the 5GSM message.</w:t>
      </w:r>
    </w:p>
    <w:p w14:paraId="182CE457" w14:textId="77777777" w:rsidR="00DF151E" w:rsidRPr="003168A2" w:rsidRDefault="00DF151E" w:rsidP="00DF151E">
      <w:pPr>
        <w:pStyle w:val="Heading4"/>
        <w:rPr>
          <w:lang w:val="en-US"/>
        </w:rPr>
      </w:pPr>
      <w:bookmarkStart w:id="114" w:name="_Toc20231829"/>
      <w:bookmarkStart w:id="115" w:name="_Toc27745151"/>
      <w:bookmarkStart w:id="116" w:name="_Toc106693562"/>
      <w:r w:rsidRPr="003168A2">
        <w:rPr>
          <w:lang w:val="en-US"/>
        </w:rPr>
        <w:lastRenderedPageBreak/>
        <w:t>4.4.</w:t>
      </w:r>
      <w:r>
        <w:rPr>
          <w:lang w:val="en-US"/>
        </w:rPr>
        <w:t>4.2</w:t>
      </w:r>
      <w:r w:rsidRPr="003168A2">
        <w:rPr>
          <w:lang w:val="en-US"/>
        </w:rPr>
        <w:tab/>
      </w:r>
      <w:r w:rsidRPr="00606424">
        <w:rPr>
          <w:lang w:val="en-US"/>
        </w:rPr>
        <w:t>Integrity checking of NAS signalling messages in the UE</w:t>
      </w:r>
      <w:bookmarkEnd w:id="114"/>
      <w:bookmarkEnd w:id="115"/>
      <w:bookmarkEnd w:id="116"/>
    </w:p>
    <w:p w14:paraId="0D40932F" w14:textId="77777777" w:rsidR="00DF151E" w:rsidRDefault="00DF151E" w:rsidP="00DF151E">
      <w:r>
        <w:t>Except the messages listed below, no NAS signalling messages shall be processed by the receiving 5GMM entity in the UE or forwarded to the 5GSM entity, unless the network has established secure exchange of 5GS NAS messages for the NAS signalling connection:</w:t>
      </w:r>
    </w:p>
    <w:p w14:paraId="015B20AF" w14:textId="77777777" w:rsidR="00DF151E" w:rsidRDefault="00DF151E" w:rsidP="00DF151E">
      <w:pPr>
        <w:pStyle w:val="B1"/>
      </w:pPr>
      <w:r>
        <w:t>a)</w:t>
      </w:r>
      <w:r>
        <w:tab/>
        <w:t>IDENTITY REQUEST (if requested identification parameter is SUCI);</w:t>
      </w:r>
    </w:p>
    <w:p w14:paraId="20018C4E" w14:textId="77777777" w:rsidR="00DF151E" w:rsidRDefault="00DF151E" w:rsidP="00DF151E">
      <w:pPr>
        <w:pStyle w:val="B1"/>
      </w:pPr>
      <w:r>
        <w:t>b)</w:t>
      </w:r>
      <w:r>
        <w:tab/>
        <w:t>AUTHENTICATION REQUEST;</w:t>
      </w:r>
      <w:r w:rsidRPr="00C31E9F">
        <w:t xml:space="preserve"> </w:t>
      </w:r>
    </w:p>
    <w:p w14:paraId="76703EB0" w14:textId="77777777" w:rsidR="00DF151E" w:rsidRDefault="00DF151E" w:rsidP="00DF151E">
      <w:pPr>
        <w:pStyle w:val="B1"/>
      </w:pPr>
      <w:r>
        <w:t>c)</w:t>
      </w:r>
      <w:r>
        <w:tab/>
      </w:r>
      <w:r w:rsidRPr="00C31E9F">
        <w:t>AUTHENTICATION RES</w:t>
      </w:r>
      <w:r>
        <w:t>ULT;</w:t>
      </w:r>
    </w:p>
    <w:p w14:paraId="4B21CDAD" w14:textId="77777777" w:rsidR="00DF151E" w:rsidRDefault="00DF151E" w:rsidP="00DF151E">
      <w:pPr>
        <w:pStyle w:val="B1"/>
      </w:pPr>
      <w:r>
        <w:t>d)</w:t>
      </w:r>
      <w:r>
        <w:tab/>
        <w:t>AUTHENTICATION REJECT;</w:t>
      </w:r>
    </w:p>
    <w:p w14:paraId="6ADC3F16" w14:textId="77777777" w:rsidR="00DF151E" w:rsidRDefault="00DF151E" w:rsidP="00DF151E">
      <w:pPr>
        <w:pStyle w:val="B1"/>
      </w:pPr>
      <w:r>
        <w:t>e)</w:t>
      </w:r>
      <w:r>
        <w:tab/>
        <w:t>REGISTRATION REJECT;</w:t>
      </w:r>
    </w:p>
    <w:p w14:paraId="1E6D15A5" w14:textId="77777777" w:rsidR="00DF151E" w:rsidRDefault="00DF151E" w:rsidP="00DF151E">
      <w:pPr>
        <w:pStyle w:val="B1"/>
      </w:pPr>
      <w:r>
        <w:t>f)</w:t>
      </w:r>
      <w:r>
        <w:tab/>
      </w:r>
      <w:r w:rsidRPr="007B1C04">
        <w:t>DEREGISTRATION</w:t>
      </w:r>
      <w:r>
        <w:t xml:space="preserve"> ACCEPT (for non switch off); and</w:t>
      </w:r>
    </w:p>
    <w:p w14:paraId="59E42F16" w14:textId="77777777" w:rsidR="00DF151E" w:rsidRDefault="00DF151E" w:rsidP="00DF151E">
      <w:pPr>
        <w:pStyle w:val="B1"/>
      </w:pPr>
      <w:r>
        <w:t>g)</w:t>
      </w:r>
      <w:r>
        <w:tab/>
        <w:t>SERVICE REJECT.</w:t>
      </w:r>
    </w:p>
    <w:p w14:paraId="21EF3829" w14:textId="77777777" w:rsidR="00DF151E" w:rsidRDefault="00DF151E" w:rsidP="00DF151E">
      <w:pPr>
        <w:pStyle w:val="NO"/>
      </w:pPr>
      <w:r>
        <w:t>NOTE:</w:t>
      </w:r>
      <w:r>
        <w:tab/>
        <w:t>These messages are accepted by the UE without integrity protection, as in certain situations they are sent by the network before security can be activated.</w:t>
      </w:r>
    </w:p>
    <w:p w14:paraId="714A3636" w14:textId="77777777" w:rsidR="00DF151E" w:rsidRDefault="00DF151E" w:rsidP="00DF151E">
      <w:r>
        <w:t>Integrity protection is never applied directly to 5GSM messages, but to the 5GMM message in which the 5GSM message is included.</w:t>
      </w:r>
    </w:p>
    <w:p w14:paraId="470EB419" w14:textId="77777777" w:rsidR="00DF151E" w:rsidRPr="003605FD" w:rsidRDefault="00DF151E" w:rsidP="00DF151E">
      <w:r>
        <w:t xml:space="preserve">The network can provide the SOR transparent container IE during the registration procedure to the UE in the REGISTRATION ACCEPT message. The SOR transparent container IE is integrity protected by the HPLMN as </w:t>
      </w:r>
      <w:r>
        <w:rPr>
          <w:rFonts w:hint="eastAsia"/>
          <w:lang w:eastAsia="zh-CN"/>
        </w:rPr>
        <w:t xml:space="preserve">specified in </w:t>
      </w:r>
      <w:r w:rsidRPr="00B06824">
        <w:t>3GPP</w:t>
      </w:r>
      <w:r>
        <w:t> </w:t>
      </w:r>
      <w:r w:rsidRPr="00B06824">
        <w:t>TS</w:t>
      </w:r>
      <w:r>
        <w:t> 33.501 [24].</w:t>
      </w:r>
    </w:p>
    <w:p w14:paraId="1A1FEDF0" w14:textId="77777777" w:rsidR="00DF151E" w:rsidRDefault="00DF151E" w:rsidP="00DF151E">
      <w:r>
        <w:t>Once the secure exchange of NAS messages has been established, the receiving 5GMM entity in the UE shall not process any NAS signalling messages unless they have been successfully integrity checked by the NAS. If NAS signalling messages, having not successfully passed the integrity check, are received, then the NAS in the UE shall discard that message. The processing of the SECURITY MODE COMMAND message that has not successfully passed the integrity check is specified in subclause 5.4.2.5. If any NAS signalling message is received as not integrity protected even though the secure exchange of NAS messages has been established by the network, then the NAS shall discard this message.</w:t>
      </w:r>
    </w:p>
    <w:p w14:paraId="55F7D545" w14:textId="77777777" w:rsidR="00DF151E" w:rsidRPr="003168A2" w:rsidRDefault="00DF151E" w:rsidP="00DF151E">
      <w:pPr>
        <w:pStyle w:val="Heading4"/>
        <w:rPr>
          <w:lang w:val="en-US"/>
        </w:rPr>
      </w:pPr>
      <w:bookmarkStart w:id="117" w:name="_Toc20231830"/>
      <w:bookmarkStart w:id="118" w:name="_Toc27745152"/>
      <w:bookmarkStart w:id="119" w:name="_Toc106693563"/>
      <w:r w:rsidRPr="003168A2">
        <w:rPr>
          <w:lang w:val="en-US"/>
        </w:rPr>
        <w:t>4.4.</w:t>
      </w:r>
      <w:r>
        <w:rPr>
          <w:lang w:val="en-US"/>
        </w:rPr>
        <w:t>4.3</w:t>
      </w:r>
      <w:r w:rsidRPr="003168A2">
        <w:rPr>
          <w:lang w:val="en-US"/>
        </w:rPr>
        <w:tab/>
      </w:r>
      <w:r w:rsidRPr="00606424">
        <w:rPr>
          <w:lang w:val="en-US"/>
        </w:rPr>
        <w:t xml:space="preserve">Integrity checking of NAS signalling messages in the </w:t>
      </w:r>
      <w:r>
        <w:rPr>
          <w:lang w:val="en-US"/>
        </w:rPr>
        <w:t>AMF</w:t>
      </w:r>
      <w:bookmarkEnd w:id="117"/>
      <w:bookmarkEnd w:id="118"/>
      <w:bookmarkEnd w:id="119"/>
    </w:p>
    <w:p w14:paraId="1FBDA40A" w14:textId="77777777" w:rsidR="00DF151E" w:rsidRDefault="00DF151E" w:rsidP="00DF151E">
      <w:r>
        <w:t>Except the messages listed below, no NAS signalling messages shall be processed by the receiving 5GMM entity in the AMF or forwarded to the 5GSM entity, unless the secure exchange of NAS messages has been established for the NAS signalling connection:</w:t>
      </w:r>
    </w:p>
    <w:p w14:paraId="494AE3A8" w14:textId="77777777" w:rsidR="00DF151E" w:rsidRDefault="00DF151E" w:rsidP="00DF151E">
      <w:pPr>
        <w:pStyle w:val="B1"/>
      </w:pPr>
      <w:r>
        <w:t>a)</w:t>
      </w:r>
      <w:r>
        <w:tab/>
      </w:r>
      <w:r w:rsidRPr="00C31E9F">
        <w:t xml:space="preserve">REGISTRATION </w:t>
      </w:r>
      <w:r>
        <w:t>REQUEST;</w:t>
      </w:r>
    </w:p>
    <w:p w14:paraId="590C7D92" w14:textId="77777777" w:rsidR="00DF151E" w:rsidRDefault="00DF151E" w:rsidP="00DF151E">
      <w:pPr>
        <w:pStyle w:val="B1"/>
      </w:pPr>
      <w:r>
        <w:t>b)</w:t>
      </w:r>
      <w:r>
        <w:tab/>
        <w:t>IDENTITY RESPONSE (if requested identification parameter is SUCI);</w:t>
      </w:r>
    </w:p>
    <w:p w14:paraId="4F3A2633" w14:textId="77777777" w:rsidR="00DF151E" w:rsidRDefault="00DF151E" w:rsidP="00DF151E">
      <w:pPr>
        <w:pStyle w:val="B1"/>
      </w:pPr>
      <w:r>
        <w:t>c)</w:t>
      </w:r>
      <w:r>
        <w:tab/>
        <w:t>AUTHENTICATION RESPONSE;</w:t>
      </w:r>
    </w:p>
    <w:p w14:paraId="04D85C68" w14:textId="77777777" w:rsidR="00DF151E" w:rsidRDefault="00DF151E" w:rsidP="00DF151E">
      <w:pPr>
        <w:pStyle w:val="B1"/>
      </w:pPr>
      <w:r>
        <w:t>d)</w:t>
      </w:r>
      <w:r>
        <w:tab/>
        <w:t>AUTHENTICATION FAILURE;</w:t>
      </w:r>
    </w:p>
    <w:p w14:paraId="7B5DA824" w14:textId="77777777" w:rsidR="00DF151E" w:rsidRDefault="00DF151E" w:rsidP="00DF151E">
      <w:pPr>
        <w:pStyle w:val="B1"/>
      </w:pPr>
      <w:r>
        <w:t>e)</w:t>
      </w:r>
      <w:r>
        <w:tab/>
        <w:t>SECURITY MODE REJECT;</w:t>
      </w:r>
    </w:p>
    <w:p w14:paraId="53086D48" w14:textId="77777777" w:rsidR="00DF151E" w:rsidRDefault="00DF151E" w:rsidP="00DF151E">
      <w:pPr>
        <w:pStyle w:val="B1"/>
      </w:pPr>
      <w:r>
        <w:t>f)</w:t>
      </w:r>
      <w:r>
        <w:tab/>
      </w:r>
      <w:r w:rsidRPr="007B1C04">
        <w:t>DEREGISTRATION</w:t>
      </w:r>
      <w:r>
        <w:t xml:space="preserve"> REQUEST; and</w:t>
      </w:r>
    </w:p>
    <w:p w14:paraId="055534E8" w14:textId="77777777" w:rsidR="00DF151E" w:rsidRDefault="00DF151E" w:rsidP="00DF151E">
      <w:pPr>
        <w:pStyle w:val="B1"/>
      </w:pPr>
      <w:r>
        <w:t>g)</w:t>
      </w:r>
      <w:r>
        <w:tab/>
      </w:r>
      <w:r w:rsidRPr="007B1C04">
        <w:t>DEREGISTRATION</w:t>
      </w:r>
      <w:r>
        <w:t xml:space="preserve"> ACCEPT;</w:t>
      </w:r>
    </w:p>
    <w:p w14:paraId="30DB6247" w14:textId="77777777" w:rsidR="00DF151E" w:rsidRDefault="00DF151E" w:rsidP="00DF151E">
      <w:pPr>
        <w:pStyle w:val="NO"/>
      </w:pPr>
      <w:r>
        <w:t>NOTE 1:</w:t>
      </w:r>
      <w:r>
        <w:tab/>
        <w:t xml:space="preserve">The </w:t>
      </w:r>
      <w:r w:rsidRPr="00C31E9F">
        <w:t xml:space="preserve">REGISTRATION </w:t>
      </w:r>
      <w:r>
        <w:t>REQUEST message is sent by the UE without integrity protection, if the registration procedure is initiated due to an inter-system change in 5GMM-IDLE mode and no current 5G NAS security context is available in the UE. The other messages are accepted by the AMF without integrity protection, as in certain situations they are sent by the UE before security can be activated.</w:t>
      </w:r>
    </w:p>
    <w:p w14:paraId="6B5607E5" w14:textId="77777777" w:rsidR="00DF151E" w:rsidRDefault="00DF151E" w:rsidP="00DF151E">
      <w:pPr>
        <w:pStyle w:val="NO"/>
      </w:pPr>
      <w:r>
        <w:lastRenderedPageBreak/>
        <w:t>NOTE 2:</w:t>
      </w:r>
      <w:r>
        <w:tab/>
        <w:t xml:space="preserve">The </w:t>
      </w:r>
      <w:r w:rsidRPr="0096543E">
        <w:t xml:space="preserve">DEREGISTRATION </w:t>
      </w:r>
      <w:r>
        <w:t>REQUEST message can be sent by the UE without integrity protection, e.g. if the UE is registered for emergency services and there is no shared 5G NAS security context available, or if due to user interaction a registration procedure is cancelled before the secure exchange of NAS messages has been established. For these cases the network can attempt to use additional criteria (e.g. whether the UE is subsequently still performing periodic registration update or still responding to paging) before marking the UE as 5GMM-DEREGISTERED.</w:t>
      </w:r>
    </w:p>
    <w:p w14:paraId="5E79CEAE" w14:textId="77777777" w:rsidR="00DF151E" w:rsidRDefault="00DF151E" w:rsidP="00DF151E">
      <w:r w:rsidRPr="0096543E">
        <w:t>Integrity protection is never applied directly to 5GSM messages, but to the 5GMM message in which the 5GSM message is included.</w:t>
      </w:r>
    </w:p>
    <w:p w14:paraId="01FAD809" w14:textId="77777777" w:rsidR="00DF151E" w:rsidRDefault="00DF151E" w:rsidP="00DF151E">
      <w:r>
        <w:t>Once a current 5G NAS security context exists, until the secure exchange of NAS messages has been established for the NAS signalling connection, the receiving 5GMM entity in the AMF shall process the following NAS signalling messages, even if the MAC included in the message fails the integrity check or cannot be verified, as the 5G NAS security context is not available in the network:</w:t>
      </w:r>
    </w:p>
    <w:p w14:paraId="0F3E7730" w14:textId="77777777" w:rsidR="00DF151E" w:rsidRDefault="00DF151E" w:rsidP="00DF151E">
      <w:pPr>
        <w:pStyle w:val="B1"/>
      </w:pPr>
      <w:r>
        <w:t>a)</w:t>
      </w:r>
      <w:r>
        <w:tab/>
      </w:r>
      <w:r w:rsidRPr="0096543E">
        <w:t xml:space="preserve">REGISTRATION </w:t>
      </w:r>
      <w:r>
        <w:t>REQUEST;</w:t>
      </w:r>
    </w:p>
    <w:p w14:paraId="6A6F1C77" w14:textId="77777777" w:rsidR="00DF151E" w:rsidRDefault="00DF151E" w:rsidP="00DF151E">
      <w:pPr>
        <w:pStyle w:val="B1"/>
      </w:pPr>
      <w:r>
        <w:t>b)</w:t>
      </w:r>
      <w:r>
        <w:tab/>
        <w:t>IDENTITY RESPONSE (if requested identification parameter is SUCI);</w:t>
      </w:r>
    </w:p>
    <w:p w14:paraId="43A402A2" w14:textId="77777777" w:rsidR="00DF151E" w:rsidRDefault="00DF151E" w:rsidP="00DF151E">
      <w:pPr>
        <w:pStyle w:val="B1"/>
      </w:pPr>
      <w:r>
        <w:t>c)</w:t>
      </w:r>
      <w:r>
        <w:tab/>
        <w:t>AUTHENTICATION RESPONSE;</w:t>
      </w:r>
    </w:p>
    <w:p w14:paraId="0605CEEE" w14:textId="77777777" w:rsidR="00DF151E" w:rsidRDefault="00DF151E" w:rsidP="00DF151E">
      <w:pPr>
        <w:pStyle w:val="B1"/>
      </w:pPr>
      <w:r>
        <w:t>d)</w:t>
      </w:r>
      <w:r>
        <w:tab/>
        <w:t>AUTHENTICATION FAILURE;</w:t>
      </w:r>
    </w:p>
    <w:p w14:paraId="27E03E47" w14:textId="77777777" w:rsidR="00DF151E" w:rsidRDefault="00DF151E" w:rsidP="00DF151E">
      <w:pPr>
        <w:pStyle w:val="B1"/>
      </w:pPr>
      <w:r>
        <w:t>e)</w:t>
      </w:r>
      <w:r>
        <w:tab/>
        <w:t>SECURITY MODE REJECT;</w:t>
      </w:r>
    </w:p>
    <w:p w14:paraId="60C1FE03" w14:textId="77777777" w:rsidR="00DF151E" w:rsidRDefault="00DF151E" w:rsidP="00DF151E">
      <w:pPr>
        <w:pStyle w:val="B1"/>
      </w:pPr>
      <w:r>
        <w:t>f)</w:t>
      </w:r>
      <w:r>
        <w:tab/>
      </w:r>
      <w:r w:rsidRPr="0096543E">
        <w:t xml:space="preserve">DEREGISTRATION </w:t>
      </w:r>
      <w:r>
        <w:t>REQUEST;</w:t>
      </w:r>
    </w:p>
    <w:p w14:paraId="0D3A993A" w14:textId="77777777" w:rsidR="00DF151E" w:rsidRDefault="00DF151E" w:rsidP="00DF151E">
      <w:pPr>
        <w:pStyle w:val="B1"/>
      </w:pPr>
      <w:r>
        <w:t>g)</w:t>
      </w:r>
      <w:r>
        <w:tab/>
      </w:r>
      <w:r w:rsidRPr="0096543E">
        <w:t xml:space="preserve">DEREGISTRATION </w:t>
      </w:r>
      <w:r>
        <w:t>ACCEPT; and</w:t>
      </w:r>
    </w:p>
    <w:p w14:paraId="1C14FB46" w14:textId="77777777" w:rsidR="00DF151E" w:rsidRDefault="00DF151E" w:rsidP="00DF151E">
      <w:pPr>
        <w:pStyle w:val="B1"/>
      </w:pPr>
      <w:r>
        <w:t>h)</w:t>
      </w:r>
      <w:r>
        <w:tab/>
        <w:t>SERVICE REQUEST;</w:t>
      </w:r>
    </w:p>
    <w:p w14:paraId="6BF85E8E" w14:textId="77777777" w:rsidR="00DF151E" w:rsidRDefault="00DF151E" w:rsidP="00DF151E">
      <w:pPr>
        <w:pStyle w:val="NO"/>
      </w:pPr>
      <w:r>
        <w:t>NOTE 3:</w:t>
      </w:r>
      <w:r>
        <w:tab/>
        <w:t>These messages are processed by the AMF even when the MAC that fails the integrity check or cannot be verified, as in certain situations they can be sent by the UE protected with a 5G NAS security context that is no longer available in the network.</w:t>
      </w:r>
    </w:p>
    <w:p w14:paraId="32505B48" w14:textId="77777777" w:rsidR="00DF151E" w:rsidRDefault="00DF151E" w:rsidP="00DF151E">
      <w:r>
        <w:t xml:space="preserve">If a </w:t>
      </w:r>
      <w:r w:rsidRPr="003019D0">
        <w:t xml:space="preserve">REGISTRATION </w:t>
      </w:r>
      <w:r>
        <w:t>REQUEST message fails the integrity check and it is not a registration request for emergency services, the AMF shall authenticate the subscriber before processing the registration request any further. Additionally, the AMF shall initiate a security mode control procedure, and include the Additional 5G security information IE</w:t>
      </w:r>
      <w:r w:rsidRPr="00706C20">
        <w:t xml:space="preserve"> </w:t>
      </w:r>
      <w:r>
        <w:t xml:space="preserve">with the RINMR bit set to </w:t>
      </w:r>
      <w:r w:rsidRPr="000C0179">
        <w:t>"</w:t>
      </w:r>
      <w:r>
        <w:t>Retransmission of the initial NAS message requested</w:t>
      </w:r>
      <w:r w:rsidRPr="000C0179">
        <w:t>"</w:t>
      </w:r>
      <w:r>
        <w:t xml:space="preserve"> in the SECURITY MODE COMMAND message as specified in subclause 5.4.2.2. For the case when the registration procedure is for emergency services see subclause 5.5.1.2.3 and subclause 5.4.1.3.5.</w:t>
      </w:r>
    </w:p>
    <w:p w14:paraId="4FCAAFFF" w14:textId="77777777" w:rsidR="00DF151E" w:rsidRDefault="00DF151E" w:rsidP="00DF151E">
      <w:r>
        <w:t xml:space="preserve">If a </w:t>
      </w:r>
      <w:r w:rsidRPr="0096543E">
        <w:t xml:space="preserve">DEREGISTRATION </w:t>
      </w:r>
      <w:r>
        <w:t>REQUEST message fails the integrity check, the AMF shall proceed as follows:</w:t>
      </w:r>
    </w:p>
    <w:p w14:paraId="2DCEB77C" w14:textId="77777777" w:rsidR="00DF151E" w:rsidRDefault="00DF151E" w:rsidP="00DF151E">
      <w:pPr>
        <w:pStyle w:val="B1"/>
      </w:pPr>
      <w:r>
        <w:t>-</w:t>
      </w:r>
      <w:r>
        <w:tab/>
        <w:t xml:space="preserve">If it is not a </w:t>
      </w:r>
      <w:r w:rsidRPr="0096543E">
        <w:t xml:space="preserve">deregistration </w:t>
      </w:r>
      <w:r>
        <w:t xml:space="preserve">request due to switch off, and the AMF can initiate an authentication procedure, the AMF should authenticate the subscriber before processing the </w:t>
      </w:r>
      <w:r w:rsidRPr="0096543E">
        <w:t xml:space="preserve">deregistration </w:t>
      </w:r>
      <w:r>
        <w:t>request any further.</w:t>
      </w:r>
    </w:p>
    <w:p w14:paraId="6E61CE76" w14:textId="77777777" w:rsidR="00DF151E" w:rsidRDefault="00DF151E" w:rsidP="00DF151E">
      <w:pPr>
        <w:pStyle w:val="B1"/>
      </w:pPr>
      <w:r>
        <w:t>-</w:t>
      </w:r>
      <w:r>
        <w:tab/>
        <w:t xml:space="preserve">If it is a </w:t>
      </w:r>
      <w:r w:rsidRPr="0096543E">
        <w:t xml:space="preserve">deregistration </w:t>
      </w:r>
      <w:r>
        <w:t xml:space="preserve">request due to switch off, or the AMF does not initiate an authentication procedure for any other reason, the AMF may ignore the </w:t>
      </w:r>
      <w:r w:rsidRPr="0096543E">
        <w:t xml:space="preserve">deregistration </w:t>
      </w:r>
      <w:r>
        <w:t>request and remain in state 5GMM-REGISTERED.</w:t>
      </w:r>
    </w:p>
    <w:p w14:paraId="393A6A78" w14:textId="77777777" w:rsidR="00DF151E" w:rsidRDefault="00DF151E" w:rsidP="00DF151E">
      <w:pPr>
        <w:pStyle w:val="NO"/>
      </w:pPr>
      <w:r>
        <w:t>NOTE 4:</w:t>
      </w:r>
      <w:r>
        <w:tab/>
        <w:t xml:space="preserve">The network can attempt to use additional criteria (e.g. whether the UE is subsequently still performing periodic </w:t>
      </w:r>
      <w:r w:rsidRPr="0096543E">
        <w:t xml:space="preserve">registration </w:t>
      </w:r>
      <w:r>
        <w:t>update or still responding to paging) before marking the UE as 5GMM-DEREGISTERED.</w:t>
      </w:r>
    </w:p>
    <w:p w14:paraId="11136320" w14:textId="77777777" w:rsidR="00DF151E" w:rsidRDefault="00DF151E" w:rsidP="00DF151E">
      <w:r>
        <w:t xml:space="preserve">If a </w:t>
      </w:r>
      <w:r w:rsidRPr="0096543E">
        <w:t xml:space="preserve">REGISTRATION </w:t>
      </w:r>
      <w:r>
        <w:t xml:space="preserve">REQUEST message fails the integrity check and the UE provided </w:t>
      </w:r>
      <w:r w:rsidRPr="0079780D">
        <w:t xml:space="preserve">EPS NAS message container </w:t>
      </w:r>
      <w:r>
        <w:t xml:space="preserve">IE which was successfully verified by the source MME, the AMF </w:t>
      </w:r>
      <w:r w:rsidRPr="004D157F">
        <w:t xml:space="preserve">may create a mapped 5G </w:t>
      </w:r>
      <w:r>
        <w:t xml:space="preserve">NAS </w:t>
      </w:r>
      <w:r w:rsidRPr="004D157F">
        <w:t>security context</w:t>
      </w:r>
      <w:r>
        <w:t xml:space="preserve"> and</w:t>
      </w:r>
      <w:r w:rsidRPr="004D157F">
        <w:t xml:space="preserve"> </w:t>
      </w:r>
      <w:r>
        <w:t>initiate a security mode control procedure to take the new mapped 5G NAS security context into use; otherwise if the UE has only a non-emergency PDU session established, the AMF shall initiate a p</w:t>
      </w:r>
      <w:r w:rsidRPr="004D157F">
        <w:t>rimary authentication and key agreement</w:t>
      </w:r>
      <w:r>
        <w:t xml:space="preserve"> procedure</w:t>
      </w:r>
      <w:r w:rsidRPr="004D157F">
        <w:t xml:space="preserve"> to create a </w:t>
      </w:r>
      <w:r>
        <w:t xml:space="preserve">new </w:t>
      </w:r>
      <w:r w:rsidRPr="004D157F">
        <w:t xml:space="preserve">native 5G </w:t>
      </w:r>
      <w:r>
        <w:t xml:space="preserve">NAS </w:t>
      </w:r>
      <w:r w:rsidRPr="004D157F">
        <w:t>security context</w:t>
      </w:r>
      <w:r>
        <w:t>. Additionally, the AMF shall initiate a security mode control procedure, and include the Additional 5G security information IE</w:t>
      </w:r>
      <w:r w:rsidRPr="00706C20">
        <w:t xml:space="preserve"> </w:t>
      </w:r>
      <w:r>
        <w:t xml:space="preserve">with the RINMR bit set to </w:t>
      </w:r>
      <w:r w:rsidRPr="000C0179">
        <w:t>"</w:t>
      </w:r>
      <w:r>
        <w:t>Retransmission of the initial NAS message requested</w:t>
      </w:r>
      <w:r w:rsidRPr="000C0179">
        <w:t>"</w:t>
      </w:r>
      <w:r>
        <w:t xml:space="preserve"> in the SECURITY MODE COMMAND message as specified in subclause 5.4.2.2. For the case when the UE has an emergency PDU session see subclause 5.5.1.3.3 and subclause 5.4.1.3.5.</w:t>
      </w:r>
    </w:p>
    <w:p w14:paraId="2FCE7AD3" w14:textId="77777777" w:rsidR="00DF151E" w:rsidRDefault="00DF151E" w:rsidP="00DF151E">
      <w:r>
        <w:t xml:space="preserve">If a SERVICE REQUEST message fails the integrity check and the UE has only non-emergency PDU sessions established, the AMF shall send the SERVICE REJECT message with 5GMM cause #9 "UE identity cannot be derived </w:t>
      </w:r>
      <w:r>
        <w:lastRenderedPageBreak/>
        <w:t>by the network" and keep the 5GMM-context and 5G NAS security context unchanged. For the case when the UE has an emergency PDU session and integrity check fails, the AMF may skip the authentication procedure even if no 5G NAS security context is available and proceed directly to the execution of the security mode control procedure as specified in subclause 5.4.2. Additionally, the AMF shall include the Additional 5G security information IE</w:t>
      </w:r>
      <w:r w:rsidRPr="00706C20">
        <w:t xml:space="preserve"> </w:t>
      </w:r>
      <w:r>
        <w:t xml:space="preserve">with the RINMR bit set to </w:t>
      </w:r>
      <w:r w:rsidRPr="000C0179">
        <w:t>"</w:t>
      </w:r>
      <w:r>
        <w:t>Retransmission of the initial NAS message requested</w:t>
      </w:r>
      <w:r w:rsidRPr="000C0179">
        <w:t>"</w:t>
      </w:r>
      <w:r>
        <w:t xml:space="preserve"> in the SECURITY MODE COMMAND message as specified in subclause 5.4.2.2. After successful completion of the service request procedure, the network shall perform a local release of all non-emergency PDU sessions. The emergency PDU sessions shall not be released.</w:t>
      </w:r>
    </w:p>
    <w:p w14:paraId="1F4AACF9" w14:textId="77777777" w:rsidR="00DF151E" w:rsidRDefault="00DF151E" w:rsidP="00DF151E">
      <w:r>
        <w:t>Once the secure exchange of NAS messages has been established for the NAS signalling connection, the receiving 5GMM entity in the AMF shall not process any NAS signalling messages unless they have been successfully integrity checked by the NAS. If any NAS signalling message, having not successfully passed the integrity check, is received, then the NAS in the AMF shall discard that message. If any NAS signalling message is received, as not integrity protected even though the secure exchange of NAS messages has been established, then the NAS shall discard this message.</w:t>
      </w:r>
    </w:p>
    <w:p w14:paraId="0EDA8867" w14:textId="77777777" w:rsidR="00DF151E" w:rsidRPr="003168A2" w:rsidRDefault="00DF151E" w:rsidP="00DF151E">
      <w:pPr>
        <w:pStyle w:val="Heading3"/>
      </w:pPr>
      <w:bookmarkStart w:id="120" w:name="_Toc20231831"/>
      <w:bookmarkStart w:id="121" w:name="_Toc27745153"/>
      <w:bookmarkStart w:id="122" w:name="_Toc106693564"/>
      <w:r w:rsidRPr="003168A2">
        <w:t>4.4.5</w:t>
      </w:r>
      <w:r w:rsidRPr="003168A2">
        <w:tab/>
        <w:t>Ciphering of NAS signalling messages</w:t>
      </w:r>
      <w:bookmarkEnd w:id="120"/>
      <w:bookmarkEnd w:id="121"/>
      <w:bookmarkEnd w:id="122"/>
    </w:p>
    <w:p w14:paraId="70AF96E1" w14:textId="77777777" w:rsidR="00DF151E" w:rsidRDefault="00DF151E" w:rsidP="00DF151E">
      <w:r>
        <w:t>The use of ciphering in a network is an operator option subject to AMF configuration. When operation of the network without ciphering is configured, the AMF shall indicate the use of "null ciphering algorithm" 5G-EA0 (see subclause 9.11.3.32) in the current 5G NAS security context for all UEs. For setting the security header type in outbound NAS messages, the UE and the AMF shall apply the same rules irrespective of whether the "null ciphering algorithm" or any other ciphering algorithm is indicated in the 5G NAS security context.</w:t>
      </w:r>
    </w:p>
    <w:p w14:paraId="1B3C302C" w14:textId="77777777" w:rsidR="00DF151E" w:rsidRDefault="00DF151E" w:rsidP="00DF151E">
      <w:r>
        <w:t>When the UE establishes a new N1 NAS signalling connection, it shall apply security protection to the initial NAS message as described in subclause 4.4.6.</w:t>
      </w:r>
    </w:p>
    <w:p w14:paraId="6F10DA54" w14:textId="77777777" w:rsidR="00DF151E" w:rsidRDefault="00DF151E" w:rsidP="00DF151E">
      <w:r>
        <w:t>The UE shall start the ciphering and deciphering of NAS messages when the secure exchange of NAS messages has been established for an N1 NAS signalling connection. From this time onward, unless explicitly defined, the UE shall send all NAS messages ciphered until the N1 NAS signalling connection is released, or the UE performs inter-system change to S1 mode.</w:t>
      </w:r>
    </w:p>
    <w:p w14:paraId="7494BA41" w14:textId="77777777" w:rsidR="00DF151E" w:rsidRDefault="00DF151E" w:rsidP="00DF151E">
      <w:r>
        <w:t>The AMF shall start ciphering and deciphering of NAS messages as described in subclause </w:t>
      </w:r>
      <w:r w:rsidRPr="00E77CBE">
        <w:rPr>
          <w:lang w:val="en-US"/>
        </w:rPr>
        <w:t>4.4.2.5</w:t>
      </w:r>
      <w:r>
        <w:t>. From this time onward, except for the SECURITY MODE COMMAND message, the AMF shall send all NAS messages ciphered until the N1 NAS signalling connection is released, or the UE performs inter-system change to S1 mode.</w:t>
      </w:r>
    </w:p>
    <w:p w14:paraId="08BA45A1" w14:textId="77777777" w:rsidR="00DF151E" w:rsidRDefault="00DF151E" w:rsidP="00DF151E">
      <w:r>
        <w:t>Ciphering</w:t>
      </w:r>
      <w:r w:rsidRPr="000B3676">
        <w:t xml:space="preserve"> is never applied directly to 5GSM messages, but to the 5GMM message in which the 5GSM message is included.</w:t>
      </w:r>
    </w:p>
    <w:p w14:paraId="6D0DE842" w14:textId="77777777" w:rsidR="00DF151E" w:rsidRDefault="00DF151E" w:rsidP="00DF151E">
      <w:r>
        <w:t>Once the encryption of NAS messages has been started between the AMF and the UE, the receiver shall discard the unciphered NAS messages which shall have been ciphered according to the rules described in this specification.</w:t>
      </w:r>
    </w:p>
    <w:p w14:paraId="499423B6" w14:textId="77777777" w:rsidR="00DF151E" w:rsidRDefault="00DF151E" w:rsidP="00DF151E">
      <w:r>
        <w:t>If the "null ciphering algorithm" 5G-EA0 has been selected as a ciphering algorithm, the NAS messages with the security header indicating ciphering are regarded as ciphered.</w:t>
      </w:r>
    </w:p>
    <w:p w14:paraId="532AE125" w14:textId="77777777" w:rsidR="00DF151E" w:rsidRDefault="00DF151E" w:rsidP="00DF151E">
      <w:r>
        <w:t>Details of ciphering and deciphering of NAS signalling messages are specified in 3GPP TS 33.501 [24].</w:t>
      </w:r>
    </w:p>
    <w:p w14:paraId="2F0C3517" w14:textId="77777777" w:rsidR="00DF151E" w:rsidRPr="003168A2" w:rsidRDefault="00DF151E" w:rsidP="00DF151E">
      <w:pPr>
        <w:pStyle w:val="Heading3"/>
      </w:pPr>
      <w:bookmarkStart w:id="123" w:name="_Toc20231832"/>
      <w:bookmarkStart w:id="124" w:name="_Toc27745154"/>
      <w:bookmarkStart w:id="125" w:name="_Toc106693565"/>
      <w:r w:rsidRPr="003168A2">
        <w:t>4.4.</w:t>
      </w:r>
      <w:r>
        <w:t>6</w:t>
      </w:r>
      <w:r w:rsidRPr="003168A2">
        <w:tab/>
      </w:r>
      <w:r>
        <w:t xml:space="preserve">Protection </w:t>
      </w:r>
      <w:r w:rsidRPr="003168A2">
        <w:t xml:space="preserve">of </w:t>
      </w:r>
      <w:r>
        <w:t xml:space="preserve">initial </w:t>
      </w:r>
      <w:r w:rsidRPr="003168A2">
        <w:t>NAS signalling messages</w:t>
      </w:r>
      <w:bookmarkEnd w:id="123"/>
      <w:bookmarkEnd w:id="124"/>
      <w:bookmarkEnd w:id="125"/>
    </w:p>
    <w:p w14:paraId="025D755F" w14:textId="77777777" w:rsidR="00DF151E" w:rsidRDefault="00DF151E" w:rsidP="00DF151E">
      <w:r>
        <w:t xml:space="preserve">The 5GS supports protection of initial NAS messages as specified </w:t>
      </w:r>
      <w:r w:rsidRPr="006D3938">
        <w:t>in 3GPP TS </w:t>
      </w:r>
      <w:r>
        <w:t>3</w:t>
      </w:r>
      <w:r w:rsidRPr="006D3938">
        <w:t>3.50</w:t>
      </w:r>
      <w:r>
        <w:t>1</w:t>
      </w:r>
      <w:r w:rsidRPr="006D3938">
        <w:t> [</w:t>
      </w:r>
      <w:r>
        <w:t>24</w:t>
      </w:r>
      <w:r w:rsidRPr="006D3938">
        <w:t>].</w:t>
      </w:r>
      <w:r>
        <w:t xml:space="preserve"> The protection of initial NAS messages applies to the REGISTRATION REQUEST and SERVICE REQUEST message, and is achieved as follows:</w:t>
      </w:r>
    </w:p>
    <w:p w14:paraId="566C71F6" w14:textId="77777777" w:rsidR="00DF151E" w:rsidRDefault="00DF151E" w:rsidP="00DF151E">
      <w:pPr>
        <w:pStyle w:val="B1"/>
      </w:pPr>
      <w:r>
        <w:t>a)</w:t>
      </w:r>
      <w:r>
        <w:tab/>
        <w:t>If the UE does not have a valid 5G NAS security context, the UE sends a REGISTRATION REQUEST message including cleartext IEs only. After activating a 5G</w:t>
      </w:r>
      <w:r w:rsidRPr="003168A2">
        <w:t xml:space="preserve"> </w:t>
      </w:r>
      <w:r>
        <w:t xml:space="preserve">NAS </w:t>
      </w:r>
      <w:r w:rsidRPr="003168A2">
        <w:t>security context</w:t>
      </w:r>
      <w:r>
        <w:t xml:space="preserve"> resulting from a security mode control procedure:</w:t>
      </w:r>
    </w:p>
    <w:p w14:paraId="195CC9E8" w14:textId="77777777" w:rsidR="00DF151E" w:rsidRDefault="00DF151E" w:rsidP="00DF151E">
      <w:pPr>
        <w:pStyle w:val="B2"/>
      </w:pPr>
      <w:r w:rsidRPr="00DA1D94">
        <w:t>1)</w:t>
      </w:r>
      <w:r w:rsidRPr="00DA1D94">
        <w:tab/>
        <w:t xml:space="preserve">if the UE needs to send non-cleartext IEs, the UE shall include the </w:t>
      </w:r>
      <w:r>
        <w:t xml:space="preserve">entire </w:t>
      </w:r>
      <w:r w:rsidRPr="00DA1D94">
        <w:t>REGISTRATION REQUEST message (i.e. containing both cleartext IEs and non-cleartext IEs) in the NAS message container IE and shall include the NAS message container IE in the SECURITY MODE COMPLETE message</w:t>
      </w:r>
      <w:r>
        <w:t>; or</w:t>
      </w:r>
    </w:p>
    <w:p w14:paraId="17BA841A" w14:textId="77777777" w:rsidR="00DF151E" w:rsidRDefault="00DF151E" w:rsidP="00DF151E">
      <w:pPr>
        <w:pStyle w:val="B2"/>
      </w:pPr>
      <w:r>
        <w:t>2</w:t>
      </w:r>
      <w:r w:rsidRPr="00DA1D94">
        <w:t>)</w:t>
      </w:r>
      <w:r w:rsidRPr="00DA1D94">
        <w:tab/>
        <w:t xml:space="preserve">if the UE </w:t>
      </w:r>
      <w:r>
        <w:t xml:space="preserve">does not </w:t>
      </w:r>
      <w:r w:rsidRPr="00DA1D94">
        <w:t xml:space="preserve">need to send non-cleartext IEs, the UE shall </w:t>
      </w:r>
      <w:r w:rsidRPr="004D421A">
        <w:t xml:space="preserve">include the </w:t>
      </w:r>
      <w:r>
        <w:t>entire</w:t>
      </w:r>
      <w:r w:rsidRPr="004D421A">
        <w:t xml:space="preserve"> REGISTRATION REQUEST message (i.e. containing cleartext IEs</w:t>
      </w:r>
      <w:r>
        <w:t xml:space="preserve"> only</w:t>
      </w:r>
      <w:r w:rsidRPr="004D421A">
        <w:t>) in the NAS message container IE</w:t>
      </w:r>
      <w:r>
        <w:t xml:space="preserve"> </w:t>
      </w:r>
      <w:r w:rsidRPr="00DA1D94">
        <w:t>and shall include the NAS message container IE in the SECURITY MODE COMPLETE message</w:t>
      </w:r>
      <w:r>
        <w:t>.</w:t>
      </w:r>
    </w:p>
    <w:p w14:paraId="696AA379" w14:textId="77777777" w:rsidR="00DF151E" w:rsidRDefault="00DF151E" w:rsidP="00DF151E">
      <w:pPr>
        <w:pStyle w:val="B1"/>
      </w:pPr>
      <w:r>
        <w:lastRenderedPageBreak/>
        <w:t>b)</w:t>
      </w:r>
      <w:r>
        <w:tab/>
        <w:t>If the UE has a valid 5G NAS security context and:</w:t>
      </w:r>
    </w:p>
    <w:p w14:paraId="3B0E447B" w14:textId="77777777" w:rsidR="00DF151E" w:rsidRDefault="00DF151E" w:rsidP="00DF151E">
      <w:pPr>
        <w:pStyle w:val="B2"/>
      </w:pPr>
      <w:r>
        <w:t>1)</w:t>
      </w:r>
      <w:r>
        <w:tab/>
        <w:t>the UE needs to send non-cleartext IEs in a REGISTRATION REQUEST or SERVICE REQUEST message, the UE includes the entire REGISTRATION REQUEST or SERVICE REQUEST message (i.e. containing both cleartext IEs and non-cleartext IEs) in the NAS message container IE and shall cipher the value part of the NAS message container IE. The UE shall then send a REGISTRATION REQUEST or SERVICE REQUEST message containing the cleartext IEs and the NAS message container IE; or</w:t>
      </w:r>
    </w:p>
    <w:p w14:paraId="2D65EF43" w14:textId="77777777" w:rsidR="00DF151E" w:rsidRDefault="00DF151E" w:rsidP="00DF151E">
      <w:pPr>
        <w:pStyle w:val="B2"/>
      </w:pPr>
      <w:r>
        <w:t>2</w:t>
      </w:r>
      <w:r w:rsidRPr="00DA1D94">
        <w:t>)</w:t>
      </w:r>
      <w:r w:rsidRPr="00DA1D94">
        <w:tab/>
      </w:r>
      <w:r>
        <w:t xml:space="preserve">the UE does not </w:t>
      </w:r>
      <w:r w:rsidRPr="00DA1D94">
        <w:t xml:space="preserve">need </w:t>
      </w:r>
      <w:r>
        <w:t xml:space="preserve">to send non-cleartext IEs in a REGISTRATION REQUEST or SERVICE REQUEST message, </w:t>
      </w:r>
      <w:bookmarkStart w:id="126" w:name="OLE_LINK27"/>
      <w:r>
        <w:t>the UE sends the REGISTRATION REQUEST or SERVICE REQUEST message without including the NAS message container IE</w:t>
      </w:r>
      <w:bookmarkEnd w:id="126"/>
      <w:r>
        <w:t>.</w:t>
      </w:r>
    </w:p>
    <w:p w14:paraId="3A98A93E" w14:textId="77777777" w:rsidR="00DF151E" w:rsidRDefault="00DF151E" w:rsidP="00DF151E">
      <w:r>
        <w:t>When the initial NAS message is a REGISTRATION REQUEST message, the cleartext IEs are:</w:t>
      </w:r>
    </w:p>
    <w:p w14:paraId="0DA18971" w14:textId="77777777" w:rsidR="00DF151E" w:rsidRDefault="00DF151E" w:rsidP="00DF151E">
      <w:pPr>
        <w:pStyle w:val="B1"/>
      </w:pPr>
      <w:r>
        <w:t>-</w:t>
      </w:r>
      <w:r>
        <w:tab/>
      </w:r>
      <w:r w:rsidRPr="00F204AD">
        <w:t>Extended protocol discriminator</w:t>
      </w:r>
      <w:r>
        <w:t>;</w:t>
      </w:r>
    </w:p>
    <w:p w14:paraId="09226655" w14:textId="77777777" w:rsidR="00DF151E" w:rsidRDefault="00DF151E" w:rsidP="00DF151E">
      <w:pPr>
        <w:pStyle w:val="B1"/>
      </w:pPr>
      <w:r>
        <w:t>-</w:t>
      </w:r>
      <w:r>
        <w:tab/>
        <w:t>Security header type;</w:t>
      </w:r>
    </w:p>
    <w:p w14:paraId="07BC79CA" w14:textId="77777777" w:rsidR="00DF151E" w:rsidRDefault="00DF151E" w:rsidP="00DF151E">
      <w:pPr>
        <w:pStyle w:val="B1"/>
      </w:pPr>
      <w:r>
        <w:t>-</w:t>
      </w:r>
      <w:r>
        <w:tab/>
        <w:t>Spare half octet;</w:t>
      </w:r>
    </w:p>
    <w:p w14:paraId="6498E29E" w14:textId="77777777" w:rsidR="00DF151E" w:rsidRDefault="00DF151E" w:rsidP="00DF151E">
      <w:pPr>
        <w:pStyle w:val="B1"/>
      </w:pPr>
      <w:r>
        <w:t>-</w:t>
      </w:r>
      <w:r>
        <w:tab/>
        <w:t>Registration</w:t>
      </w:r>
      <w:r w:rsidRPr="00F204AD">
        <w:t xml:space="preserve"> </w:t>
      </w:r>
      <w:r>
        <w:t>r</w:t>
      </w:r>
      <w:r w:rsidRPr="00F204AD">
        <w:t>equest message identity</w:t>
      </w:r>
      <w:r>
        <w:t>;</w:t>
      </w:r>
    </w:p>
    <w:p w14:paraId="583AB5FE" w14:textId="77777777" w:rsidR="00DF151E" w:rsidRDefault="00DF151E" w:rsidP="00DF151E">
      <w:pPr>
        <w:pStyle w:val="B1"/>
      </w:pPr>
      <w:r>
        <w:t>-</w:t>
      </w:r>
      <w:r>
        <w:tab/>
      </w:r>
      <w:r w:rsidRPr="00CE60D4">
        <w:t>5GS registration type</w:t>
      </w:r>
      <w:r>
        <w:t>;</w:t>
      </w:r>
    </w:p>
    <w:p w14:paraId="5F64AF02" w14:textId="77777777" w:rsidR="00DF151E" w:rsidRDefault="00DF151E" w:rsidP="00DF151E">
      <w:pPr>
        <w:pStyle w:val="B1"/>
      </w:pPr>
      <w:r>
        <w:t>-</w:t>
      </w:r>
      <w:r>
        <w:tab/>
        <w:t>ngKSI;</w:t>
      </w:r>
    </w:p>
    <w:p w14:paraId="349AC27C" w14:textId="77777777" w:rsidR="00DF151E" w:rsidRDefault="00DF151E" w:rsidP="00DF151E">
      <w:pPr>
        <w:pStyle w:val="B1"/>
      </w:pPr>
      <w:r>
        <w:t>-</w:t>
      </w:r>
      <w:r>
        <w:tab/>
      </w:r>
      <w:r w:rsidRPr="0088580E">
        <w:t>5GS mobile identity</w:t>
      </w:r>
      <w:r>
        <w:t>;</w:t>
      </w:r>
    </w:p>
    <w:p w14:paraId="3023D1F6" w14:textId="77777777" w:rsidR="00DF151E" w:rsidRDefault="00DF151E" w:rsidP="00DF151E">
      <w:pPr>
        <w:pStyle w:val="B1"/>
      </w:pPr>
      <w:r>
        <w:rPr>
          <w:rFonts w:eastAsia="Malgun Gothic"/>
        </w:rPr>
        <w:t>-</w:t>
      </w:r>
      <w:r>
        <w:rPr>
          <w:rFonts w:eastAsia="Malgun Gothic"/>
        </w:rPr>
        <w:tab/>
      </w:r>
      <w:r w:rsidRPr="0088580E">
        <w:t>UE security capability</w:t>
      </w:r>
      <w:r>
        <w:rPr>
          <w:rFonts w:eastAsia="Malgun Gothic"/>
        </w:rPr>
        <w:t>;</w:t>
      </w:r>
    </w:p>
    <w:p w14:paraId="693A85B5" w14:textId="77777777" w:rsidR="00DF151E" w:rsidRDefault="00DF151E" w:rsidP="00DF151E">
      <w:pPr>
        <w:pStyle w:val="B1"/>
        <w:rPr>
          <w:rFonts w:eastAsia="Malgun Gothic"/>
        </w:rPr>
      </w:pPr>
      <w:r>
        <w:rPr>
          <w:rFonts w:eastAsia="Malgun Gothic"/>
        </w:rPr>
        <w:t>-</w:t>
      </w:r>
      <w:r>
        <w:rPr>
          <w:rFonts w:eastAsia="Malgun Gothic"/>
        </w:rPr>
        <w:tab/>
      </w:r>
      <w:r w:rsidRPr="00CE60D4">
        <w:t>Additional GUTI</w:t>
      </w:r>
      <w:r>
        <w:rPr>
          <w:rFonts w:eastAsia="Malgun Gothic"/>
        </w:rPr>
        <w:t>;</w:t>
      </w:r>
    </w:p>
    <w:p w14:paraId="05286B91" w14:textId="77777777" w:rsidR="00DF151E" w:rsidRDefault="00DF151E" w:rsidP="00DF151E">
      <w:pPr>
        <w:pStyle w:val="B1"/>
      </w:pPr>
      <w:r>
        <w:rPr>
          <w:rFonts w:eastAsia="Malgun Gothic"/>
        </w:rPr>
        <w:t>-</w:t>
      </w:r>
      <w:r>
        <w:rPr>
          <w:rFonts w:eastAsia="Malgun Gothic"/>
        </w:rPr>
        <w:tab/>
      </w:r>
      <w:r>
        <w:t>UE status</w:t>
      </w:r>
      <w:r>
        <w:rPr>
          <w:rFonts w:eastAsia="Malgun Gothic"/>
        </w:rPr>
        <w:t>; and</w:t>
      </w:r>
    </w:p>
    <w:p w14:paraId="7AB341FC" w14:textId="77777777" w:rsidR="00DF151E" w:rsidRDefault="00DF151E" w:rsidP="00DF151E">
      <w:pPr>
        <w:pStyle w:val="B1"/>
      </w:pPr>
      <w:r>
        <w:t>-</w:t>
      </w:r>
      <w:r>
        <w:tab/>
        <w:t>EPS NAS message container.</w:t>
      </w:r>
    </w:p>
    <w:p w14:paraId="49F7561C" w14:textId="77777777" w:rsidR="00DF151E" w:rsidRDefault="00DF151E" w:rsidP="00DF151E">
      <w:r>
        <w:t>When the initial NAS message is a SERVICE REQUEST message, the cleartext IEs are:</w:t>
      </w:r>
    </w:p>
    <w:p w14:paraId="30AF49DD" w14:textId="77777777" w:rsidR="00DF151E" w:rsidRDefault="00DF151E" w:rsidP="00DF151E">
      <w:pPr>
        <w:pStyle w:val="B1"/>
      </w:pPr>
      <w:r>
        <w:t>-</w:t>
      </w:r>
      <w:r>
        <w:tab/>
      </w:r>
      <w:r w:rsidRPr="00F204AD">
        <w:t>Extended protocol discriminator</w:t>
      </w:r>
      <w:r>
        <w:t>;</w:t>
      </w:r>
    </w:p>
    <w:p w14:paraId="4FB16705" w14:textId="77777777" w:rsidR="00DF151E" w:rsidRDefault="00DF151E" w:rsidP="00DF151E">
      <w:pPr>
        <w:pStyle w:val="B1"/>
      </w:pPr>
      <w:r>
        <w:t>-</w:t>
      </w:r>
      <w:r>
        <w:tab/>
        <w:t>Security header type;</w:t>
      </w:r>
    </w:p>
    <w:p w14:paraId="63CA0C72" w14:textId="77777777" w:rsidR="00DF151E" w:rsidRDefault="00DF151E" w:rsidP="00DF151E">
      <w:pPr>
        <w:pStyle w:val="B1"/>
      </w:pPr>
      <w:r>
        <w:t>-</w:t>
      </w:r>
      <w:r>
        <w:tab/>
        <w:t>Spare half octet;</w:t>
      </w:r>
    </w:p>
    <w:p w14:paraId="594C6541" w14:textId="77777777" w:rsidR="00DF151E" w:rsidRDefault="00DF151E" w:rsidP="00DF151E">
      <w:pPr>
        <w:pStyle w:val="B1"/>
      </w:pPr>
      <w:r>
        <w:t>-</w:t>
      </w:r>
      <w:r>
        <w:tab/>
        <w:t>ngKSI;</w:t>
      </w:r>
    </w:p>
    <w:p w14:paraId="62D54168" w14:textId="77777777" w:rsidR="00DF151E" w:rsidRDefault="00DF151E" w:rsidP="00DF151E">
      <w:pPr>
        <w:pStyle w:val="B1"/>
      </w:pPr>
      <w:r>
        <w:t>-</w:t>
      </w:r>
      <w:r>
        <w:tab/>
        <w:t>Service request</w:t>
      </w:r>
      <w:r w:rsidRPr="003168A2">
        <w:t xml:space="preserve"> message identity</w:t>
      </w:r>
      <w:r>
        <w:t>;</w:t>
      </w:r>
    </w:p>
    <w:p w14:paraId="2A3B27F9" w14:textId="77777777" w:rsidR="00DF151E" w:rsidRDefault="00DF151E" w:rsidP="00DF151E">
      <w:pPr>
        <w:pStyle w:val="B1"/>
      </w:pPr>
      <w:r>
        <w:t>-</w:t>
      </w:r>
      <w:r>
        <w:tab/>
        <w:t>Service type; and</w:t>
      </w:r>
    </w:p>
    <w:p w14:paraId="3A79323B" w14:textId="77777777" w:rsidR="00DF151E" w:rsidRDefault="00DF151E" w:rsidP="00DF151E">
      <w:pPr>
        <w:pStyle w:val="B1"/>
      </w:pPr>
      <w:r>
        <w:rPr>
          <w:rFonts w:eastAsia="Malgun Gothic"/>
        </w:rPr>
        <w:t>-</w:t>
      </w:r>
      <w:r>
        <w:rPr>
          <w:rFonts w:eastAsia="Malgun Gothic"/>
        </w:rPr>
        <w:tab/>
      </w:r>
      <w:r>
        <w:t>5G-S-TMSI</w:t>
      </w:r>
      <w:r>
        <w:rPr>
          <w:rFonts w:eastAsia="Malgun Gothic"/>
        </w:rPr>
        <w:t>.</w:t>
      </w:r>
    </w:p>
    <w:p w14:paraId="5688D2CE" w14:textId="77777777" w:rsidR="00DF151E" w:rsidRDefault="00DF151E" w:rsidP="00DF151E">
      <w:r>
        <w:t xml:space="preserve">When the UE sends a REGISTRATION REQUEST or SERVICE REQUEST message that includes a NAS message container IE, the UE shall set </w:t>
      </w:r>
      <w:r w:rsidRPr="003168A2">
        <w:t xml:space="preserve">the security header type of the </w:t>
      </w:r>
      <w:r>
        <w:t xml:space="preserve">initial NAS </w:t>
      </w:r>
      <w:r w:rsidRPr="003168A2">
        <w:t>message to "integrity protected"</w:t>
      </w:r>
      <w:r>
        <w:t>.</w:t>
      </w:r>
    </w:p>
    <w:p w14:paraId="5A0C0CB7" w14:textId="77777777" w:rsidR="00DF151E" w:rsidRDefault="00DF151E" w:rsidP="00DF151E">
      <w:r>
        <w:t>If the UE does not need to send non-cleartext IEs in the initial NAS message, the UE shall send the initial NAS message i.e. REGISTRATION REQUEST or SERVICE REQUEST message with cleartext IEs only i.e. without including the NAS message container IE in the initial NAS message.</w:t>
      </w:r>
    </w:p>
    <w:p w14:paraId="1B50A731" w14:textId="77777777" w:rsidR="00DF151E" w:rsidRDefault="00DF151E" w:rsidP="00DF151E">
      <w:pPr>
        <w:rPr>
          <w:noProof/>
        </w:rPr>
      </w:pPr>
      <w:r>
        <w:rPr>
          <w:noProof/>
        </w:rPr>
        <w:t>When the AMF receives an integrity protected initial NAS message which includes a NAS message container IE, the AMF shall decipher the value part of the NAS message container IE. The AMF shall consider the NAS message that is obtained from the NAS message container IE as the initial NAS message that triggered the procedure.</w:t>
      </w:r>
    </w:p>
    <w:p w14:paraId="002ACD0F" w14:textId="77777777" w:rsidR="00DF151E" w:rsidRDefault="00DF151E" w:rsidP="00DF151E">
      <w:pPr>
        <w:rPr>
          <w:noProof/>
        </w:rPr>
      </w:pPr>
      <w:r>
        <w:rPr>
          <w:noProof/>
        </w:rPr>
        <w:t xml:space="preserve">When the initial NAS message is a </w:t>
      </w:r>
      <w:r w:rsidRPr="003168A2">
        <w:t>DE</w:t>
      </w:r>
      <w:r>
        <w:t>REGISTRATION</w:t>
      </w:r>
      <w:r w:rsidRPr="003168A2">
        <w:t xml:space="preserve"> REQUEST message</w:t>
      </w:r>
      <w:r>
        <w:t>, the UE always sends the NAS message unciphered.</w:t>
      </w:r>
    </w:p>
    <w:p w14:paraId="05096C27" w14:textId="77777777" w:rsidR="00DF151E" w:rsidRPr="00C607F7" w:rsidRDefault="00DF151E" w:rsidP="00DF151E">
      <w:pPr>
        <w:pStyle w:val="Heading2"/>
      </w:pPr>
      <w:bookmarkStart w:id="127" w:name="_Toc20231833"/>
      <w:bookmarkStart w:id="128" w:name="_Toc27745155"/>
      <w:bookmarkStart w:id="129" w:name="_Toc106693566"/>
      <w:r>
        <w:lastRenderedPageBreak/>
        <w:t>4</w:t>
      </w:r>
      <w:r w:rsidRPr="00C607F7">
        <w:t>.</w:t>
      </w:r>
      <w:r>
        <w:t>5</w:t>
      </w:r>
      <w:r w:rsidRPr="00C607F7">
        <w:tab/>
      </w:r>
      <w:r>
        <w:t>Unified access control</w:t>
      </w:r>
      <w:bookmarkEnd w:id="127"/>
      <w:bookmarkEnd w:id="128"/>
      <w:bookmarkEnd w:id="129"/>
    </w:p>
    <w:p w14:paraId="5586D462" w14:textId="77777777" w:rsidR="00DF151E" w:rsidRDefault="00DF151E" w:rsidP="00DF151E">
      <w:pPr>
        <w:pStyle w:val="Heading3"/>
        <w:rPr>
          <w:noProof/>
        </w:rPr>
      </w:pPr>
      <w:bookmarkStart w:id="130" w:name="_Toc20231834"/>
      <w:bookmarkStart w:id="131" w:name="_Toc27745156"/>
      <w:bookmarkStart w:id="132" w:name="_Toc106693567"/>
      <w:r>
        <w:rPr>
          <w:noProof/>
        </w:rPr>
        <w:t>4.5.1</w:t>
      </w:r>
      <w:r>
        <w:rPr>
          <w:noProof/>
        </w:rPr>
        <w:tab/>
        <w:t>General</w:t>
      </w:r>
      <w:bookmarkEnd w:id="130"/>
      <w:bookmarkEnd w:id="131"/>
      <w:bookmarkEnd w:id="132"/>
    </w:p>
    <w:p w14:paraId="308E8F00" w14:textId="77777777" w:rsidR="00DF151E" w:rsidRDefault="00DF151E" w:rsidP="00DF151E">
      <w:pPr>
        <w:rPr>
          <w:noProof/>
        </w:rPr>
      </w:pPr>
      <w:r>
        <w:rPr>
          <w:noProof/>
        </w:rPr>
        <w:t xml:space="preserve">When the UE needs to access the 5GS, the UE first performs access control checks to determine if the access is allowed. Access control checks shall be perfomed for the </w:t>
      </w:r>
      <w:r w:rsidRPr="007C1B3F">
        <w:t>access attempts defined by the following list of events</w:t>
      </w:r>
      <w:r>
        <w:rPr>
          <w:noProof/>
        </w:rPr>
        <w:t>:</w:t>
      </w:r>
    </w:p>
    <w:p w14:paraId="6810CD10" w14:textId="77777777" w:rsidR="00DF151E" w:rsidRDefault="00DF151E" w:rsidP="00DF151E">
      <w:pPr>
        <w:pStyle w:val="B1"/>
        <w:rPr>
          <w:noProof/>
        </w:rPr>
      </w:pPr>
      <w:r>
        <w:rPr>
          <w:noProof/>
        </w:rPr>
        <w:t>a)</w:t>
      </w:r>
      <w:r>
        <w:rPr>
          <w:noProof/>
        </w:rPr>
        <w:tab/>
        <w:t xml:space="preserve">the UE is in 5GMM-IDLE mode over 3GPP access and an </w:t>
      </w:r>
      <w:r>
        <w:rPr>
          <w:noProof/>
          <w:lang w:val="en-US" w:eastAsia="zh-CN"/>
        </w:rPr>
        <w:t>event that requires a transition to 5GMM-CONNECTED mode occurs</w:t>
      </w:r>
      <w:r>
        <w:rPr>
          <w:noProof/>
        </w:rPr>
        <w:t>; and</w:t>
      </w:r>
    </w:p>
    <w:p w14:paraId="6797C563" w14:textId="77777777" w:rsidR="00DF151E" w:rsidRDefault="00DF151E" w:rsidP="00DF151E">
      <w:pPr>
        <w:pStyle w:val="B1"/>
        <w:rPr>
          <w:noProof/>
        </w:rPr>
      </w:pPr>
      <w:r>
        <w:rPr>
          <w:noProof/>
        </w:rPr>
        <w:t>b)</w:t>
      </w:r>
      <w:r>
        <w:rPr>
          <w:noProof/>
        </w:rPr>
        <w:tab/>
        <w:t>the UE is in 5GMM-CONNECTED mode over 3GPP access or 5GMM-CONNECTED mode with RRC inactive indication and one of the following events occurs:</w:t>
      </w:r>
    </w:p>
    <w:p w14:paraId="447C5A5B" w14:textId="77777777" w:rsidR="00DF151E" w:rsidRDefault="00DF151E" w:rsidP="00DF151E">
      <w:pPr>
        <w:pStyle w:val="B2"/>
        <w:rPr>
          <w:snapToGrid w:val="0"/>
        </w:rPr>
      </w:pPr>
      <w:r>
        <w:rPr>
          <w:snapToGrid w:val="0"/>
        </w:rPr>
        <w:t>1)</w:t>
      </w:r>
      <w:r>
        <w:rPr>
          <w:snapToGrid w:val="0"/>
        </w:rPr>
        <w:tab/>
        <w:t>5GMM receives an MO-MMTEL-voice-call-started indication, an MO-MMTEL-video-call-started indication or an MO-SMSoIP-attempt-started indication from upper layers;</w:t>
      </w:r>
    </w:p>
    <w:p w14:paraId="71A32468" w14:textId="77777777" w:rsidR="00DF151E" w:rsidRDefault="00DF151E" w:rsidP="00DF151E">
      <w:pPr>
        <w:pStyle w:val="B2"/>
        <w:rPr>
          <w:snapToGrid w:val="0"/>
        </w:rPr>
      </w:pPr>
      <w:r>
        <w:rPr>
          <w:snapToGrid w:val="0"/>
        </w:rPr>
        <w:t>2)</w:t>
      </w:r>
      <w:r>
        <w:rPr>
          <w:snapToGrid w:val="0"/>
        </w:rPr>
        <w:tab/>
        <w:t xml:space="preserve">5GMM receives a request </w:t>
      </w:r>
      <w:r w:rsidRPr="00692855">
        <w:rPr>
          <w:snapToGrid w:val="0"/>
        </w:rPr>
        <w:t xml:space="preserve">from upper layers </w:t>
      </w:r>
      <w:r>
        <w:rPr>
          <w:snapToGrid w:val="0"/>
        </w:rPr>
        <w:t>to send a mobile originated SMS</w:t>
      </w:r>
      <w:r w:rsidRPr="00665B16">
        <w:rPr>
          <w:snapToGrid w:val="0"/>
        </w:rPr>
        <w:t xml:space="preserve"> </w:t>
      </w:r>
      <w:r>
        <w:rPr>
          <w:snapToGrid w:val="0"/>
        </w:rPr>
        <w:t>over NAS unless the request triggered a service request procedure to transition the UE from 5GMM-IDLE mode to 5GMM-CONNECTED mode;</w:t>
      </w:r>
    </w:p>
    <w:p w14:paraId="1AB89156" w14:textId="77777777" w:rsidR="00DF151E" w:rsidRDefault="00DF151E" w:rsidP="00DF151E">
      <w:pPr>
        <w:pStyle w:val="B2"/>
        <w:rPr>
          <w:snapToGrid w:val="0"/>
        </w:rPr>
      </w:pPr>
      <w:r>
        <w:rPr>
          <w:snapToGrid w:val="0"/>
        </w:rPr>
        <w:t>3)</w:t>
      </w:r>
      <w:r>
        <w:rPr>
          <w:snapToGrid w:val="0"/>
        </w:rPr>
        <w:tab/>
      </w:r>
      <w:r w:rsidRPr="003E7016">
        <w:rPr>
          <w:snapToGrid w:val="0"/>
        </w:rPr>
        <w:t xml:space="preserve">5GMM receives </w:t>
      </w:r>
      <w:r>
        <w:rPr>
          <w:snapToGrid w:val="0"/>
        </w:rPr>
        <w:t xml:space="preserve">a request </w:t>
      </w:r>
      <w:r w:rsidRPr="00692855">
        <w:rPr>
          <w:snapToGrid w:val="0"/>
        </w:rPr>
        <w:t xml:space="preserve">from upper layers to </w:t>
      </w:r>
      <w:r w:rsidRPr="00EB2237">
        <w:rPr>
          <w:snapToGrid w:val="0"/>
        </w:rPr>
        <w:t>send an UL NAS TRANSPORT message for the purpose of PDU session establishment</w:t>
      </w:r>
      <w:r>
        <w:rPr>
          <w:snapToGrid w:val="0"/>
        </w:rPr>
        <w:t xml:space="preserve"> unless the request triggered a service request procedure to transition the UE from 5GMM-IDLE mode to 5GMM-CONNECTED mode;</w:t>
      </w:r>
    </w:p>
    <w:p w14:paraId="35AC44EB" w14:textId="77777777" w:rsidR="00DF151E" w:rsidRDefault="00DF151E" w:rsidP="00DF151E">
      <w:pPr>
        <w:pStyle w:val="B2"/>
        <w:rPr>
          <w:snapToGrid w:val="0"/>
        </w:rPr>
      </w:pPr>
      <w:r>
        <w:rPr>
          <w:snapToGrid w:val="0"/>
        </w:rPr>
        <w:t>4)</w:t>
      </w:r>
      <w:r>
        <w:rPr>
          <w:snapToGrid w:val="0"/>
        </w:rPr>
        <w:tab/>
      </w:r>
      <w:r w:rsidRPr="003E7016">
        <w:rPr>
          <w:snapToGrid w:val="0"/>
        </w:rPr>
        <w:t xml:space="preserve">5GMM receives </w:t>
      </w:r>
      <w:r>
        <w:rPr>
          <w:snapToGrid w:val="0"/>
        </w:rPr>
        <w:t xml:space="preserve">a request from upper layers to </w:t>
      </w:r>
      <w:r w:rsidRPr="00EB2237">
        <w:rPr>
          <w:snapToGrid w:val="0"/>
        </w:rPr>
        <w:t>send an UL NAS TRANSPORT message for the purpose of PDU session modification</w:t>
      </w:r>
      <w:r>
        <w:rPr>
          <w:snapToGrid w:val="0"/>
        </w:rPr>
        <w:t xml:space="preserve"> unless the request triggered a service request procedure to transition the UE from 5GMM-IDLE mode to 5GMM-CONNECTED mode;</w:t>
      </w:r>
    </w:p>
    <w:p w14:paraId="2CDCB973" w14:textId="77777777" w:rsidR="00DF151E" w:rsidRDefault="00DF151E" w:rsidP="00DF151E">
      <w:pPr>
        <w:pStyle w:val="B2"/>
        <w:rPr>
          <w:snapToGrid w:val="0"/>
        </w:rPr>
      </w:pPr>
      <w:r>
        <w:rPr>
          <w:snapToGrid w:val="0"/>
        </w:rPr>
        <w:t>5)</w:t>
      </w:r>
      <w:r>
        <w:rPr>
          <w:snapToGrid w:val="0"/>
        </w:rPr>
        <w:tab/>
        <w:t>5GMM receives a request to re-establish the user-plane resources for an existing PDU session; and</w:t>
      </w:r>
    </w:p>
    <w:p w14:paraId="2AC32E98" w14:textId="77777777" w:rsidR="00DF151E" w:rsidRDefault="00DF151E" w:rsidP="00DF151E">
      <w:pPr>
        <w:pStyle w:val="B2"/>
        <w:rPr>
          <w:noProof/>
        </w:rPr>
      </w:pPr>
      <w:r>
        <w:rPr>
          <w:noProof/>
        </w:rPr>
        <w:t>6)</w:t>
      </w:r>
      <w:r>
        <w:rPr>
          <w:noProof/>
        </w:rPr>
        <w:tab/>
      </w:r>
      <w:r w:rsidRPr="003E7016">
        <w:rPr>
          <w:snapToGrid w:val="0"/>
        </w:rPr>
        <w:t xml:space="preserve">5GMM </w:t>
      </w:r>
      <w:r>
        <w:rPr>
          <w:snapToGrid w:val="0"/>
        </w:rPr>
        <w:t xml:space="preserve">is notified that </w:t>
      </w:r>
      <w:r>
        <w:rPr>
          <w:noProof/>
        </w:rPr>
        <w:t>an uplink user data packet is to be sent for a PDU session with suspended user-plane resources.</w:t>
      </w:r>
    </w:p>
    <w:p w14:paraId="1CDF5171" w14:textId="77777777" w:rsidR="00DF151E" w:rsidRDefault="00DF151E" w:rsidP="00DF151E">
      <w:pPr>
        <w:pStyle w:val="NO"/>
      </w:pPr>
      <w:r w:rsidRPr="00CF3B82">
        <w:t>NOTE</w:t>
      </w:r>
      <w:r>
        <w:rPr>
          <w:noProof/>
        </w:rPr>
        <w:t> 1</w:t>
      </w:r>
      <w:r w:rsidRPr="00CF3B82">
        <w:t>:</w:t>
      </w:r>
      <w:r>
        <w:tab/>
      </w:r>
      <w:r w:rsidRPr="00CF3B82">
        <w:t>5GMM specific procedures</w:t>
      </w:r>
      <w:r>
        <w:t xml:space="preserve"> initiated by NAS in 5GMM-CONNECTED mode are not subject to access control, e.g. a registration procedure after PS handover will not be prevented by access control (see </w:t>
      </w:r>
      <w:r>
        <w:rPr>
          <w:lang w:val="en-US"/>
        </w:rPr>
        <w:t>subclause 5.5)</w:t>
      </w:r>
      <w:r>
        <w:t>.</w:t>
      </w:r>
    </w:p>
    <w:p w14:paraId="3E4415D2" w14:textId="77777777" w:rsidR="00DF151E" w:rsidRPr="005C375F" w:rsidRDefault="00DF151E" w:rsidP="00DF151E">
      <w:pPr>
        <w:pStyle w:val="NO"/>
      </w:pPr>
      <w:r w:rsidRPr="005C375F">
        <w:t>NOTE 2:</w:t>
      </w:r>
      <w:r w:rsidRPr="005C375F">
        <w:tab/>
        <w:t>In this version of the protocol, initiating a mobile originat</w:t>
      </w:r>
      <w:r>
        <w:t>ing</w:t>
      </w:r>
      <w:r w:rsidRPr="005C375F">
        <w:t xml:space="preserve"> location </w:t>
      </w:r>
      <w:r>
        <w:t xml:space="preserve">request </w:t>
      </w:r>
      <w:r w:rsidRPr="005C375F">
        <w:t xml:space="preserve">by sending an UL NAS TRANSPORT message </w:t>
      </w:r>
      <w:r>
        <w:t xml:space="preserve">(see subclause 5.4.5.2.1) </w:t>
      </w:r>
      <w:r w:rsidRPr="005C375F">
        <w:t>is not supported, and therefore access control for this case has not been specified.</w:t>
      </w:r>
      <w:r>
        <w:t xml:space="preserve"> All LPP messages transported in the UL NAS TRANSPORT message are sent in response to a mobile terminating or network induced </w:t>
      </w:r>
      <w:r w:rsidRPr="005C375F">
        <w:t xml:space="preserve">location </w:t>
      </w:r>
      <w:r>
        <w:t>request, and the corresponding access attempts are handled as MT access.</w:t>
      </w:r>
    </w:p>
    <w:p w14:paraId="5505F4DA" w14:textId="77777777" w:rsidR="00DF151E" w:rsidRPr="005C375F" w:rsidRDefault="00DF151E" w:rsidP="00DF151E">
      <w:pPr>
        <w:pStyle w:val="NO"/>
      </w:pPr>
      <w:r w:rsidRPr="005C375F">
        <w:t>NOTE 3:</w:t>
      </w:r>
      <w:r w:rsidRPr="005C375F">
        <w:tab/>
        <w:t xml:space="preserve">Initiating a mobile originated signalling transaction towards the PCF by sending an UL NAS TRANSPORT message including a UE policy container </w:t>
      </w:r>
      <w:r w:rsidRPr="005821C4">
        <w:t>(see subclause</w:t>
      </w:r>
      <w:r>
        <w:t> </w:t>
      </w:r>
      <w:r w:rsidRPr="005821C4">
        <w:t xml:space="preserve">5.4.5.2.1) </w:t>
      </w:r>
      <w:r w:rsidRPr="005C375F">
        <w:t>is not supported</w:t>
      </w:r>
      <w:r>
        <w:t xml:space="preserve"> (see subclause D.2.2). Furthermore</w:t>
      </w:r>
      <w:r w:rsidRPr="005C375F">
        <w:t xml:space="preserve">, </w:t>
      </w:r>
      <w:r>
        <w:t>i</w:t>
      </w:r>
      <w:r w:rsidRPr="005C375F">
        <w:t>nitiating a mobile originated signalling transaction towards</w:t>
      </w:r>
      <w:r>
        <w:t xml:space="preserve"> the UDM by sending an </w:t>
      </w:r>
      <w:r w:rsidRPr="005C375F">
        <w:t xml:space="preserve">UL NAS TRANSPORT message including </w:t>
      </w:r>
      <w:r>
        <w:t>an SOR transparent container is not supported. T</w:t>
      </w:r>
      <w:r w:rsidRPr="005C375F">
        <w:t>herefore</w:t>
      </w:r>
      <w:r>
        <w:t>,</w:t>
      </w:r>
      <w:r w:rsidRPr="005C375F">
        <w:t xml:space="preserve"> access control for these cases has not been specified.</w:t>
      </w:r>
    </w:p>
    <w:p w14:paraId="608F27AF" w14:textId="77777777" w:rsidR="00DF151E" w:rsidRPr="00900D90" w:rsidRDefault="00DF151E" w:rsidP="00DF151E">
      <w:pPr>
        <w:rPr>
          <w:noProof/>
        </w:rPr>
      </w:pPr>
      <w:r w:rsidRPr="00EB2237">
        <w:rPr>
          <w:noProof/>
        </w:rPr>
        <w:t xml:space="preserve">When the NAS detects one of the above </w:t>
      </w:r>
      <w:r w:rsidRPr="00900D90">
        <w:rPr>
          <w:noProof/>
        </w:rPr>
        <w:t>events</w:t>
      </w:r>
      <w:r w:rsidRPr="00EB2237">
        <w:rPr>
          <w:noProof/>
        </w:rPr>
        <w:t>, the NAS needs to perform the mapping of the kind of request to one or more access identities and one access category and lower layers will perform access barring checks for that request based on the determined access identities and access categ</w:t>
      </w:r>
      <w:r w:rsidRPr="00900D90">
        <w:rPr>
          <w:noProof/>
        </w:rPr>
        <w:t>ory.</w:t>
      </w:r>
    </w:p>
    <w:p w14:paraId="6EF25244" w14:textId="77777777" w:rsidR="00DF151E" w:rsidRDefault="00DF151E" w:rsidP="00DF151E">
      <w:pPr>
        <w:pStyle w:val="NO"/>
        <w:rPr>
          <w:noProof/>
        </w:rPr>
      </w:pPr>
      <w:r w:rsidRPr="00EB2237">
        <w:rPr>
          <w:noProof/>
        </w:rPr>
        <w:t>NOTE </w:t>
      </w:r>
      <w:r>
        <w:rPr>
          <w:noProof/>
        </w:rPr>
        <w:t>4</w:t>
      </w:r>
      <w:r w:rsidRPr="00EB2237">
        <w:rPr>
          <w:noProof/>
        </w:rPr>
        <w:t>:</w:t>
      </w:r>
      <w:r w:rsidRPr="00EB2237">
        <w:rPr>
          <w:noProof/>
        </w:rPr>
        <w:tab/>
        <w:t>The NAS is aware of the above events through indications provided by upper layers or when</w:t>
      </w:r>
      <w:r>
        <w:rPr>
          <w:noProof/>
        </w:rPr>
        <w:t xml:space="preserve"> determing the need to start 5GMM procedures through normal NAS behaviour, or both.</w:t>
      </w:r>
    </w:p>
    <w:p w14:paraId="614AF7E8" w14:textId="77777777" w:rsidR="00DF151E" w:rsidRDefault="00DF151E" w:rsidP="00DF151E">
      <w:pPr>
        <w:rPr>
          <w:noProof/>
        </w:rPr>
      </w:pPr>
      <w:r>
        <w:rPr>
          <w:noProof/>
        </w:rPr>
        <w:t>To determine the access identities and the access category for a request, the NAS checks the reason for access, types of service requested and profile of the UE including UE configurations, against a set of access identities and access categories defined in 3GPP TS 22.261 [3], namely:</w:t>
      </w:r>
    </w:p>
    <w:p w14:paraId="14156D34" w14:textId="77777777" w:rsidR="00DF151E" w:rsidRDefault="00DF151E" w:rsidP="00DF151E">
      <w:pPr>
        <w:pStyle w:val="B1"/>
        <w:rPr>
          <w:noProof/>
        </w:rPr>
      </w:pPr>
      <w:r>
        <w:rPr>
          <w:noProof/>
        </w:rPr>
        <w:t>a)</w:t>
      </w:r>
      <w:r>
        <w:rPr>
          <w:noProof/>
        </w:rPr>
        <w:tab/>
        <w:t>a set of standardized access identities;</w:t>
      </w:r>
    </w:p>
    <w:p w14:paraId="150B2947" w14:textId="77777777" w:rsidR="00DF151E" w:rsidRDefault="00DF151E" w:rsidP="00DF151E">
      <w:pPr>
        <w:pStyle w:val="B1"/>
        <w:rPr>
          <w:noProof/>
        </w:rPr>
      </w:pPr>
      <w:r>
        <w:rPr>
          <w:noProof/>
        </w:rPr>
        <w:t>b)</w:t>
      </w:r>
      <w:r>
        <w:rPr>
          <w:noProof/>
        </w:rPr>
        <w:tab/>
        <w:t>a set of standardized access categories; and</w:t>
      </w:r>
    </w:p>
    <w:p w14:paraId="683B43E9" w14:textId="77777777" w:rsidR="00DF151E" w:rsidRDefault="00DF151E" w:rsidP="00DF151E">
      <w:pPr>
        <w:pStyle w:val="B1"/>
        <w:rPr>
          <w:noProof/>
        </w:rPr>
      </w:pPr>
      <w:r>
        <w:rPr>
          <w:noProof/>
        </w:rPr>
        <w:lastRenderedPageBreak/>
        <w:t>c)</w:t>
      </w:r>
      <w:r>
        <w:rPr>
          <w:noProof/>
        </w:rPr>
        <w:tab/>
        <w:t>a set of operator-defined access categories, if available.</w:t>
      </w:r>
    </w:p>
    <w:p w14:paraId="44A9278C" w14:textId="77777777" w:rsidR="00DF151E" w:rsidRDefault="00DF151E" w:rsidP="00DF151E">
      <w:pPr>
        <w:rPr>
          <w:noProof/>
        </w:rPr>
      </w:pPr>
      <w:r>
        <w:rPr>
          <w:noProof/>
        </w:rPr>
        <w:t>For the purpose of determining the applicable access identities from the set of standardized access identities defined in 3GPP TS 22.261 [3], the NAS shall follow the requirements set out in subclause 4.5.2 and the rules and actions defined in table 4.5.2.1.</w:t>
      </w:r>
    </w:p>
    <w:p w14:paraId="285F00E6" w14:textId="77777777" w:rsidR="00DF151E" w:rsidRDefault="00DF151E" w:rsidP="00DF151E">
      <w:pPr>
        <w:rPr>
          <w:snapToGrid w:val="0"/>
        </w:rPr>
      </w:pPr>
      <w:r>
        <w:rPr>
          <w:snapToGrid w:val="0"/>
        </w:rPr>
        <w:t xml:space="preserve">In order to enable </w:t>
      </w:r>
      <w:r w:rsidRPr="00C125EF">
        <w:rPr>
          <w:snapToGrid w:val="0"/>
        </w:rPr>
        <w:t>access barring checks</w:t>
      </w:r>
      <w:r w:rsidRPr="0076191B">
        <w:rPr>
          <w:snapToGrid w:val="0"/>
        </w:rPr>
        <w:t xml:space="preserve"> </w:t>
      </w:r>
      <w:r>
        <w:rPr>
          <w:snapToGrid w:val="0"/>
        </w:rPr>
        <w:t xml:space="preserve">for </w:t>
      </w:r>
      <w:r w:rsidRPr="0064717F">
        <w:rPr>
          <w:snapToGrid w:val="0"/>
        </w:rPr>
        <w:t>access attempts identified by lower layers in 5GMM-CONNECTED mode with RRC inactive indication</w:t>
      </w:r>
      <w:r>
        <w:rPr>
          <w:snapToGrid w:val="0"/>
        </w:rPr>
        <w:t>, t</w:t>
      </w:r>
      <w:r w:rsidRPr="0076191B">
        <w:rPr>
          <w:snapToGrid w:val="0"/>
        </w:rPr>
        <w:t>he UE provide</w:t>
      </w:r>
      <w:r>
        <w:rPr>
          <w:snapToGrid w:val="0"/>
        </w:rPr>
        <w:t>s</w:t>
      </w:r>
      <w:r w:rsidRPr="0076191B">
        <w:rPr>
          <w:snapToGrid w:val="0"/>
        </w:rPr>
        <w:t xml:space="preserve"> the </w:t>
      </w:r>
      <w:r w:rsidRPr="00572911">
        <w:rPr>
          <w:snapToGrid w:val="0"/>
        </w:rPr>
        <w:t>applicable</w:t>
      </w:r>
      <w:r>
        <w:rPr>
          <w:snapToGrid w:val="0"/>
        </w:rPr>
        <w:t xml:space="preserve"> </w:t>
      </w:r>
      <w:r w:rsidRPr="0076191B">
        <w:rPr>
          <w:snapToGrid w:val="0"/>
        </w:rPr>
        <w:t>access identities to lower layers</w:t>
      </w:r>
      <w:r>
        <w:rPr>
          <w:snapToGrid w:val="0"/>
        </w:rPr>
        <w:t>.</w:t>
      </w:r>
    </w:p>
    <w:p w14:paraId="5FB245A1" w14:textId="77777777" w:rsidR="00DF151E" w:rsidRDefault="00DF151E" w:rsidP="00DF151E">
      <w:pPr>
        <w:pStyle w:val="NO"/>
        <w:rPr>
          <w:snapToGrid w:val="0"/>
        </w:rPr>
      </w:pPr>
      <w:r>
        <w:rPr>
          <w:snapToGrid w:val="0"/>
        </w:rPr>
        <w:t>NOTE 5:</w:t>
      </w:r>
      <w:r>
        <w:rPr>
          <w:snapToGrid w:val="0"/>
        </w:rPr>
        <w:tab/>
        <w:t xml:space="preserve">When and how the NAS provides the </w:t>
      </w:r>
      <w:r w:rsidRPr="00572911">
        <w:rPr>
          <w:snapToGrid w:val="0"/>
        </w:rPr>
        <w:t>applicable</w:t>
      </w:r>
      <w:r>
        <w:rPr>
          <w:snapToGrid w:val="0"/>
        </w:rPr>
        <w:t xml:space="preserve"> </w:t>
      </w:r>
      <w:r w:rsidRPr="0076191B">
        <w:rPr>
          <w:snapToGrid w:val="0"/>
        </w:rPr>
        <w:t>access identities</w:t>
      </w:r>
      <w:r>
        <w:rPr>
          <w:snapToGrid w:val="0"/>
        </w:rPr>
        <w:t xml:space="preserve"> </w:t>
      </w:r>
      <w:r w:rsidRPr="0076191B">
        <w:rPr>
          <w:snapToGrid w:val="0"/>
        </w:rPr>
        <w:t>to lower layers</w:t>
      </w:r>
      <w:r>
        <w:rPr>
          <w:snapToGrid w:val="0"/>
        </w:rPr>
        <w:t xml:space="preserve"> is </w:t>
      </w:r>
      <w:r w:rsidRPr="0076191B">
        <w:rPr>
          <w:snapToGrid w:val="0"/>
        </w:rPr>
        <w:t>UE implementation specific.</w:t>
      </w:r>
    </w:p>
    <w:p w14:paraId="552615AB" w14:textId="77777777" w:rsidR="00DF151E" w:rsidRDefault="00DF151E" w:rsidP="00DF151E">
      <w:pPr>
        <w:rPr>
          <w:noProof/>
        </w:rPr>
      </w:pPr>
      <w:r>
        <w:rPr>
          <w:noProof/>
        </w:rPr>
        <w:t>For the purpose of determining the applicable access category from the set of standardized access categories and operator-defined access categories defined in 3GPP TS 22.261 [3], the NAS shall follow the requirements set out in subclause 4.5.2 and the rules and actions defined in table 4.5.2.2.</w:t>
      </w:r>
    </w:p>
    <w:p w14:paraId="311A1557" w14:textId="77777777" w:rsidR="00DF151E" w:rsidRDefault="00DF151E" w:rsidP="00DF151E">
      <w:pPr>
        <w:pStyle w:val="Heading3"/>
      </w:pPr>
      <w:bookmarkStart w:id="133" w:name="_Toc20231835"/>
      <w:bookmarkStart w:id="134" w:name="_Toc27745157"/>
      <w:bookmarkStart w:id="135" w:name="_Toc106693568"/>
      <w:r>
        <w:t>4.5.2</w:t>
      </w:r>
      <w:r w:rsidRPr="00FE320E">
        <w:tab/>
      </w:r>
      <w:r>
        <w:t>Determination of the access identities and access category associated with a request for access</w:t>
      </w:r>
      <w:bookmarkEnd w:id="133"/>
      <w:bookmarkEnd w:id="134"/>
      <w:bookmarkEnd w:id="135"/>
    </w:p>
    <w:p w14:paraId="50B18ABD" w14:textId="77777777" w:rsidR="00DF151E" w:rsidRDefault="00DF151E" w:rsidP="00DF151E">
      <w:pPr>
        <w:rPr>
          <w:snapToGrid w:val="0"/>
        </w:rPr>
      </w:pPr>
      <w:r>
        <w:rPr>
          <w:snapToGrid w:val="0"/>
        </w:rPr>
        <w:t xml:space="preserve">When the UE needs to initiate an access attempt in one of the </w:t>
      </w:r>
      <w:r w:rsidRPr="007449FE">
        <w:rPr>
          <w:snapToGrid w:val="0"/>
        </w:rPr>
        <w:t>events</w:t>
      </w:r>
      <w:r>
        <w:rPr>
          <w:snapToGrid w:val="0"/>
        </w:rPr>
        <w:t xml:space="preserve"> listed in subclause 4.5.1, the UE shall determine one or more access identities from the set of </w:t>
      </w:r>
      <w:r>
        <w:rPr>
          <w:noProof/>
        </w:rPr>
        <w:t xml:space="preserve">standardized access identities, and </w:t>
      </w:r>
      <w:r>
        <w:rPr>
          <w:snapToGrid w:val="0"/>
        </w:rPr>
        <w:t>one access category from the set of standardized access categories and operator-defined access categories, to be associated with that access attempt.</w:t>
      </w:r>
    </w:p>
    <w:p w14:paraId="46245039" w14:textId="77777777" w:rsidR="00DF151E" w:rsidRDefault="00DF151E" w:rsidP="00DF151E">
      <w:pPr>
        <w:rPr>
          <w:snapToGrid w:val="0"/>
        </w:rPr>
      </w:pPr>
      <w:r>
        <w:rPr>
          <w:snapToGrid w:val="0"/>
        </w:rPr>
        <w:t>The set of the access identities applicable for the request is determined by the UE in the following way:</w:t>
      </w:r>
    </w:p>
    <w:p w14:paraId="7A267332" w14:textId="77777777" w:rsidR="00DF151E" w:rsidRDefault="00DF151E" w:rsidP="00DF151E">
      <w:pPr>
        <w:pStyle w:val="B1"/>
        <w:rPr>
          <w:snapToGrid w:val="0"/>
        </w:rPr>
      </w:pPr>
      <w:r>
        <w:rPr>
          <w:snapToGrid w:val="0"/>
        </w:rPr>
        <w:t>a)</w:t>
      </w:r>
      <w:r>
        <w:rPr>
          <w:snapToGrid w:val="0"/>
        </w:rPr>
        <w:tab/>
        <w:t>for each of the access identities 1, 2, 11, 12, 13, 14 and 15</w:t>
      </w:r>
      <w:r w:rsidRPr="00992D93">
        <w:t xml:space="preserve"> </w:t>
      </w:r>
      <w:r>
        <w:t>in t</w:t>
      </w:r>
      <w:r w:rsidRPr="00992D93">
        <w:rPr>
          <w:snapToGrid w:val="0"/>
        </w:rPr>
        <w:t>able</w:t>
      </w:r>
      <w:r>
        <w:rPr>
          <w:snapToGrid w:val="0"/>
        </w:rPr>
        <w:t> 4.5.2.1, the UE shall check whether the access identity is applicable in the selected PLMN, if a new PLMN is selected, or otherwise if it is applicable in the RPLMN or equivalent PLMN; and</w:t>
      </w:r>
    </w:p>
    <w:p w14:paraId="301E32DC" w14:textId="77777777" w:rsidR="00DF151E" w:rsidRDefault="00DF151E" w:rsidP="00DF151E">
      <w:pPr>
        <w:pStyle w:val="B1"/>
        <w:rPr>
          <w:snapToGrid w:val="0"/>
        </w:rPr>
      </w:pPr>
      <w:r>
        <w:rPr>
          <w:snapToGrid w:val="0"/>
        </w:rPr>
        <w:t>b)</w:t>
      </w:r>
      <w:r>
        <w:rPr>
          <w:snapToGrid w:val="0"/>
        </w:rPr>
        <w:tab/>
        <w:t>if none of the above access identities is applicable, then access identity 0 is applicable.</w:t>
      </w:r>
    </w:p>
    <w:p w14:paraId="1191F8C4" w14:textId="77777777" w:rsidR="00DF151E" w:rsidRPr="007C1B3F" w:rsidRDefault="00DF151E" w:rsidP="00DF151E">
      <w:pPr>
        <w:pStyle w:val="TH"/>
      </w:pPr>
      <w:r w:rsidRPr="007C1B3F">
        <w:t>Table</w:t>
      </w:r>
      <w:r>
        <w:rPr>
          <w:noProof/>
        </w:rPr>
        <w:t> </w:t>
      </w:r>
      <w:r w:rsidRPr="007C1B3F">
        <w:t xml:space="preserve">4.5.2.1: </w:t>
      </w:r>
      <w:r w:rsidRPr="007C1B3F">
        <w:rPr>
          <w:rFonts w:hint="eastAsia"/>
        </w:rPr>
        <w:t xml:space="preserve">Access </w:t>
      </w:r>
      <w:r>
        <w:t>i</w:t>
      </w:r>
      <w:r w:rsidRPr="007C1B3F">
        <w:t>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DF151E" w:rsidRPr="005F7EB0" w14:paraId="5C83F64C" w14:textId="77777777" w:rsidTr="006F3B77">
        <w:trPr>
          <w:jc w:val="center"/>
        </w:trPr>
        <w:tc>
          <w:tcPr>
            <w:tcW w:w="2127" w:type="dxa"/>
            <w:tcBorders>
              <w:top w:val="single" w:sz="12" w:space="0" w:color="auto"/>
              <w:bottom w:val="single" w:sz="12" w:space="0" w:color="auto"/>
            </w:tcBorders>
          </w:tcPr>
          <w:p w14:paraId="28013EB0" w14:textId="77777777" w:rsidR="00DF151E" w:rsidRPr="005F7EB0" w:rsidRDefault="00DF151E" w:rsidP="006F3B77">
            <w:pPr>
              <w:pStyle w:val="TAH"/>
            </w:pPr>
            <w:r w:rsidRPr="005F7EB0">
              <w:rPr>
                <w:rFonts w:hint="eastAsia"/>
              </w:rPr>
              <w:t>Access I</w:t>
            </w:r>
            <w:r w:rsidRPr="005F7EB0">
              <w:t>dentity</w:t>
            </w:r>
            <w:r w:rsidRPr="005F7EB0">
              <w:rPr>
                <w:rFonts w:hint="eastAsia"/>
              </w:rPr>
              <w:t xml:space="preserve"> number</w:t>
            </w:r>
          </w:p>
        </w:tc>
        <w:tc>
          <w:tcPr>
            <w:tcW w:w="6761" w:type="dxa"/>
            <w:tcBorders>
              <w:top w:val="single" w:sz="12" w:space="0" w:color="auto"/>
              <w:bottom w:val="single" w:sz="12" w:space="0" w:color="auto"/>
            </w:tcBorders>
          </w:tcPr>
          <w:p w14:paraId="52CEA45A" w14:textId="77777777" w:rsidR="00DF151E" w:rsidRPr="005F7EB0" w:rsidRDefault="00DF151E" w:rsidP="006F3B77">
            <w:pPr>
              <w:pStyle w:val="TAH"/>
            </w:pPr>
            <w:r w:rsidRPr="005F7EB0">
              <w:rPr>
                <w:rFonts w:hint="eastAsia"/>
              </w:rPr>
              <w:t>UE configuration</w:t>
            </w:r>
          </w:p>
        </w:tc>
      </w:tr>
      <w:tr w:rsidR="00DF151E" w:rsidRPr="005F7EB0" w14:paraId="74B4081B" w14:textId="77777777" w:rsidTr="006F3B77">
        <w:trPr>
          <w:jc w:val="center"/>
        </w:trPr>
        <w:tc>
          <w:tcPr>
            <w:tcW w:w="2127" w:type="dxa"/>
            <w:tcBorders>
              <w:top w:val="single" w:sz="12" w:space="0" w:color="auto"/>
            </w:tcBorders>
          </w:tcPr>
          <w:p w14:paraId="4D8CA723" w14:textId="77777777" w:rsidR="00DF151E" w:rsidRPr="005F7EB0" w:rsidRDefault="00DF151E" w:rsidP="006F3B77">
            <w:pPr>
              <w:pStyle w:val="TAC"/>
              <w:rPr>
                <w:lang w:eastAsia="ja-JP"/>
              </w:rPr>
            </w:pPr>
            <w:r w:rsidRPr="005F7EB0">
              <w:rPr>
                <w:lang w:eastAsia="ja-JP"/>
              </w:rPr>
              <w:t>0</w:t>
            </w:r>
          </w:p>
        </w:tc>
        <w:tc>
          <w:tcPr>
            <w:tcW w:w="6761" w:type="dxa"/>
            <w:tcBorders>
              <w:top w:val="single" w:sz="12" w:space="0" w:color="auto"/>
            </w:tcBorders>
          </w:tcPr>
          <w:p w14:paraId="27F4C847" w14:textId="77777777" w:rsidR="00DF151E" w:rsidRPr="005F7EB0" w:rsidRDefault="00DF151E" w:rsidP="006F3B77">
            <w:pPr>
              <w:pStyle w:val="TAC"/>
              <w:rPr>
                <w:lang w:eastAsia="ja-JP"/>
              </w:rPr>
            </w:pPr>
            <w:r w:rsidRPr="005F7EB0">
              <w:rPr>
                <w:lang w:eastAsia="ja-JP"/>
              </w:rPr>
              <w:t>UE is not configured with any parameters from this table</w:t>
            </w:r>
          </w:p>
        </w:tc>
      </w:tr>
      <w:tr w:rsidR="00DF151E" w:rsidRPr="005F7EB0" w14:paraId="642B17DF" w14:textId="77777777" w:rsidTr="006F3B77">
        <w:trPr>
          <w:jc w:val="center"/>
        </w:trPr>
        <w:tc>
          <w:tcPr>
            <w:tcW w:w="2127" w:type="dxa"/>
          </w:tcPr>
          <w:p w14:paraId="39A7FC7A" w14:textId="77777777" w:rsidR="00DF151E" w:rsidRPr="005F7EB0" w:rsidRDefault="00DF151E" w:rsidP="006F3B77">
            <w:pPr>
              <w:pStyle w:val="TAC"/>
              <w:rPr>
                <w:lang w:eastAsia="ja-JP"/>
              </w:rPr>
            </w:pPr>
            <w:r w:rsidRPr="005F7EB0">
              <w:rPr>
                <w:lang w:eastAsia="ja-JP"/>
              </w:rPr>
              <w:t>1 (NOTE 1)</w:t>
            </w:r>
          </w:p>
        </w:tc>
        <w:tc>
          <w:tcPr>
            <w:tcW w:w="6761" w:type="dxa"/>
          </w:tcPr>
          <w:p w14:paraId="7C8DBA25" w14:textId="77777777" w:rsidR="00DF151E" w:rsidRPr="005F7EB0" w:rsidRDefault="00DF151E" w:rsidP="006F3B77">
            <w:pPr>
              <w:pStyle w:val="TAC"/>
              <w:rPr>
                <w:lang w:eastAsia="ja-JP"/>
              </w:rPr>
            </w:pPr>
            <w:r w:rsidRPr="005F7EB0">
              <w:rPr>
                <w:lang w:eastAsia="ja-JP"/>
              </w:rPr>
              <w:t>UE is configured for multimedia priority service (MPS).</w:t>
            </w:r>
          </w:p>
        </w:tc>
      </w:tr>
      <w:tr w:rsidR="00DF151E" w:rsidRPr="005F7EB0" w14:paraId="03C56BFF" w14:textId="77777777" w:rsidTr="006F3B77">
        <w:trPr>
          <w:jc w:val="center"/>
        </w:trPr>
        <w:tc>
          <w:tcPr>
            <w:tcW w:w="2127" w:type="dxa"/>
          </w:tcPr>
          <w:p w14:paraId="643FBEB8" w14:textId="77777777" w:rsidR="00DF151E" w:rsidRPr="005F7EB0" w:rsidRDefault="00DF151E" w:rsidP="006F3B77">
            <w:pPr>
              <w:pStyle w:val="TAC"/>
              <w:rPr>
                <w:lang w:eastAsia="ja-JP"/>
              </w:rPr>
            </w:pPr>
            <w:r w:rsidRPr="005F7EB0">
              <w:rPr>
                <w:lang w:eastAsia="ja-JP"/>
              </w:rPr>
              <w:t>2</w:t>
            </w:r>
            <w:r w:rsidRPr="005F7EB0">
              <w:rPr>
                <w:rFonts w:hint="eastAsia"/>
                <w:lang w:eastAsia="ja-JP"/>
              </w:rPr>
              <w:t xml:space="preserve"> </w:t>
            </w:r>
            <w:r w:rsidRPr="005F7EB0">
              <w:rPr>
                <w:lang w:eastAsia="ja-JP"/>
              </w:rPr>
              <w:t>(NOTE 2)</w:t>
            </w:r>
          </w:p>
        </w:tc>
        <w:tc>
          <w:tcPr>
            <w:tcW w:w="6761" w:type="dxa"/>
          </w:tcPr>
          <w:p w14:paraId="7C848A95" w14:textId="77777777" w:rsidR="00DF151E" w:rsidRPr="005F7EB0" w:rsidRDefault="00DF151E" w:rsidP="006F3B77">
            <w:pPr>
              <w:pStyle w:val="TAC"/>
              <w:rPr>
                <w:lang w:eastAsia="ja-JP"/>
              </w:rPr>
            </w:pPr>
            <w:r w:rsidRPr="005F7EB0">
              <w:rPr>
                <w:lang w:eastAsia="ja-JP"/>
              </w:rPr>
              <w:t>UE is configured for mission critical service (MCS)</w:t>
            </w:r>
            <w:r w:rsidRPr="005F7EB0">
              <w:rPr>
                <w:rFonts w:hint="eastAsia"/>
                <w:lang w:eastAsia="ja-JP"/>
              </w:rPr>
              <w:t>.</w:t>
            </w:r>
          </w:p>
        </w:tc>
      </w:tr>
      <w:tr w:rsidR="00DF151E" w:rsidRPr="005F7EB0" w14:paraId="58AD212B" w14:textId="77777777" w:rsidTr="006F3B77">
        <w:trPr>
          <w:jc w:val="center"/>
        </w:trPr>
        <w:tc>
          <w:tcPr>
            <w:tcW w:w="2127" w:type="dxa"/>
          </w:tcPr>
          <w:p w14:paraId="47CCBE79" w14:textId="77777777" w:rsidR="00DF151E" w:rsidRPr="005F7EB0" w:rsidRDefault="00DF151E" w:rsidP="006F3B77">
            <w:pPr>
              <w:pStyle w:val="TAC"/>
              <w:rPr>
                <w:lang w:eastAsia="ja-JP"/>
              </w:rPr>
            </w:pPr>
            <w:r w:rsidRPr="005F7EB0">
              <w:rPr>
                <w:lang w:eastAsia="ja-JP"/>
              </w:rPr>
              <w:t>3-10</w:t>
            </w:r>
          </w:p>
        </w:tc>
        <w:tc>
          <w:tcPr>
            <w:tcW w:w="6761" w:type="dxa"/>
          </w:tcPr>
          <w:p w14:paraId="14B40193" w14:textId="77777777" w:rsidR="00DF151E" w:rsidRPr="005F7EB0" w:rsidRDefault="00DF151E" w:rsidP="006F3B77">
            <w:pPr>
              <w:pStyle w:val="TAC"/>
              <w:rPr>
                <w:lang w:eastAsia="ja-JP"/>
              </w:rPr>
            </w:pPr>
            <w:r w:rsidRPr="005F7EB0">
              <w:rPr>
                <w:lang w:eastAsia="ja-JP"/>
              </w:rPr>
              <w:t>Reserved for future use</w:t>
            </w:r>
          </w:p>
        </w:tc>
      </w:tr>
      <w:tr w:rsidR="00DF151E" w:rsidRPr="005F7EB0" w14:paraId="1FA05424" w14:textId="77777777" w:rsidTr="006F3B77">
        <w:trPr>
          <w:trHeight w:val="252"/>
          <w:jc w:val="center"/>
        </w:trPr>
        <w:tc>
          <w:tcPr>
            <w:tcW w:w="2127" w:type="dxa"/>
          </w:tcPr>
          <w:p w14:paraId="04DE5461" w14:textId="77777777" w:rsidR="00DF151E" w:rsidRPr="005F7EB0" w:rsidRDefault="00DF151E" w:rsidP="006F3B77">
            <w:pPr>
              <w:pStyle w:val="TAC"/>
              <w:rPr>
                <w:lang w:eastAsia="ja-JP"/>
              </w:rPr>
            </w:pPr>
            <w:r w:rsidRPr="005F7EB0">
              <w:rPr>
                <w:rFonts w:hint="eastAsia"/>
                <w:lang w:eastAsia="ja-JP"/>
              </w:rPr>
              <w:t>1</w:t>
            </w:r>
            <w:r w:rsidRPr="005F7EB0">
              <w:rPr>
                <w:lang w:eastAsia="ja-JP"/>
              </w:rPr>
              <w:t>1</w:t>
            </w:r>
            <w:r w:rsidRPr="005F7EB0">
              <w:rPr>
                <w:rFonts w:hint="eastAsia"/>
                <w:lang w:eastAsia="ja-JP"/>
              </w:rPr>
              <w:t xml:space="preserve"> (NOTE </w:t>
            </w:r>
            <w:r w:rsidRPr="005F7EB0">
              <w:rPr>
                <w:lang w:eastAsia="ja-JP"/>
              </w:rPr>
              <w:t>3)</w:t>
            </w:r>
          </w:p>
        </w:tc>
        <w:tc>
          <w:tcPr>
            <w:tcW w:w="6761" w:type="dxa"/>
          </w:tcPr>
          <w:p w14:paraId="6057B3F9" w14:textId="77777777" w:rsidR="00DF151E" w:rsidRPr="005F7EB0" w:rsidRDefault="00DF151E" w:rsidP="006F3B77">
            <w:pPr>
              <w:pStyle w:val="TAC"/>
              <w:rPr>
                <w:lang w:eastAsia="ja-JP"/>
              </w:rPr>
            </w:pPr>
            <w:r w:rsidRPr="005F7EB0">
              <w:rPr>
                <w:rFonts w:hint="eastAsia"/>
                <w:lang w:eastAsia="ja-JP"/>
              </w:rPr>
              <w:t>Access Class 11 is configured in the UE.</w:t>
            </w:r>
          </w:p>
        </w:tc>
      </w:tr>
      <w:tr w:rsidR="00DF151E" w:rsidRPr="005F7EB0" w14:paraId="4A13405F" w14:textId="77777777" w:rsidTr="006F3B77">
        <w:trPr>
          <w:jc w:val="center"/>
        </w:trPr>
        <w:tc>
          <w:tcPr>
            <w:tcW w:w="2127" w:type="dxa"/>
          </w:tcPr>
          <w:p w14:paraId="64C8A625" w14:textId="77777777" w:rsidR="00DF151E" w:rsidRPr="005F7EB0" w:rsidRDefault="00DF151E" w:rsidP="006F3B77">
            <w:pPr>
              <w:pStyle w:val="TAC"/>
              <w:rPr>
                <w:lang w:eastAsia="ja-JP"/>
              </w:rPr>
            </w:pPr>
            <w:r w:rsidRPr="005F7EB0">
              <w:rPr>
                <w:lang w:eastAsia="ja-JP"/>
              </w:rPr>
              <w:t>12</w:t>
            </w:r>
            <w:r w:rsidRPr="005F7EB0">
              <w:rPr>
                <w:rFonts w:hint="eastAsia"/>
                <w:lang w:eastAsia="ja-JP"/>
              </w:rPr>
              <w:t xml:space="preserve"> (NOTE </w:t>
            </w:r>
            <w:r w:rsidRPr="005F7EB0">
              <w:rPr>
                <w:lang w:eastAsia="ja-JP"/>
              </w:rPr>
              <w:t>3)</w:t>
            </w:r>
          </w:p>
        </w:tc>
        <w:tc>
          <w:tcPr>
            <w:tcW w:w="6761" w:type="dxa"/>
          </w:tcPr>
          <w:p w14:paraId="009AB4B5" w14:textId="77777777" w:rsidR="00DF151E" w:rsidRPr="005F7EB0" w:rsidRDefault="00DF151E" w:rsidP="006F3B77">
            <w:pPr>
              <w:pStyle w:val="TAC"/>
              <w:rPr>
                <w:lang w:eastAsia="ja-JP"/>
              </w:rPr>
            </w:pPr>
            <w:r w:rsidRPr="005F7EB0">
              <w:rPr>
                <w:rFonts w:hint="eastAsia"/>
                <w:lang w:eastAsia="ja-JP"/>
              </w:rPr>
              <w:t>Access Class 12 is configured in the UE.</w:t>
            </w:r>
          </w:p>
        </w:tc>
      </w:tr>
      <w:tr w:rsidR="00DF151E" w:rsidRPr="005F7EB0" w14:paraId="296A6CB4" w14:textId="77777777" w:rsidTr="006F3B77">
        <w:trPr>
          <w:jc w:val="center"/>
        </w:trPr>
        <w:tc>
          <w:tcPr>
            <w:tcW w:w="2127" w:type="dxa"/>
          </w:tcPr>
          <w:p w14:paraId="5F995454" w14:textId="77777777" w:rsidR="00DF151E" w:rsidRPr="005F7EB0" w:rsidRDefault="00DF151E" w:rsidP="006F3B77">
            <w:pPr>
              <w:pStyle w:val="TAC"/>
              <w:rPr>
                <w:lang w:eastAsia="ja-JP"/>
              </w:rPr>
            </w:pPr>
            <w:r w:rsidRPr="005F7EB0">
              <w:rPr>
                <w:lang w:eastAsia="ja-JP"/>
              </w:rPr>
              <w:t>13</w:t>
            </w:r>
            <w:r w:rsidRPr="005F7EB0">
              <w:rPr>
                <w:rFonts w:hint="eastAsia"/>
                <w:lang w:eastAsia="ja-JP"/>
              </w:rPr>
              <w:t xml:space="preserve"> (NOTE </w:t>
            </w:r>
            <w:r w:rsidRPr="005F7EB0">
              <w:rPr>
                <w:lang w:eastAsia="ja-JP"/>
              </w:rPr>
              <w:t>3)</w:t>
            </w:r>
          </w:p>
        </w:tc>
        <w:tc>
          <w:tcPr>
            <w:tcW w:w="6761" w:type="dxa"/>
          </w:tcPr>
          <w:p w14:paraId="1844FB53" w14:textId="77777777" w:rsidR="00DF151E" w:rsidRPr="005F7EB0" w:rsidRDefault="00DF151E" w:rsidP="006F3B77">
            <w:pPr>
              <w:pStyle w:val="TAC"/>
              <w:rPr>
                <w:lang w:eastAsia="ja-JP"/>
              </w:rPr>
            </w:pPr>
            <w:r w:rsidRPr="005F7EB0">
              <w:rPr>
                <w:rFonts w:hint="eastAsia"/>
                <w:lang w:eastAsia="ja-JP"/>
              </w:rPr>
              <w:t>Access Class 13 is configured in the UE.</w:t>
            </w:r>
          </w:p>
        </w:tc>
      </w:tr>
      <w:tr w:rsidR="00DF151E" w:rsidRPr="005F7EB0" w14:paraId="583EA762" w14:textId="77777777" w:rsidTr="006F3B77">
        <w:trPr>
          <w:jc w:val="center"/>
        </w:trPr>
        <w:tc>
          <w:tcPr>
            <w:tcW w:w="2127" w:type="dxa"/>
          </w:tcPr>
          <w:p w14:paraId="72D90F27" w14:textId="77777777" w:rsidR="00DF151E" w:rsidRPr="005F7EB0" w:rsidRDefault="00DF151E" w:rsidP="006F3B77">
            <w:pPr>
              <w:pStyle w:val="TAC"/>
              <w:rPr>
                <w:lang w:eastAsia="ja-JP"/>
              </w:rPr>
            </w:pPr>
            <w:r w:rsidRPr="005F7EB0">
              <w:rPr>
                <w:lang w:eastAsia="ja-JP"/>
              </w:rPr>
              <w:t>14</w:t>
            </w:r>
            <w:r w:rsidRPr="005F7EB0">
              <w:rPr>
                <w:rFonts w:hint="eastAsia"/>
                <w:lang w:eastAsia="ja-JP"/>
              </w:rPr>
              <w:t xml:space="preserve"> (NOTE </w:t>
            </w:r>
            <w:r w:rsidRPr="005F7EB0">
              <w:rPr>
                <w:lang w:eastAsia="ja-JP"/>
              </w:rPr>
              <w:t>3)</w:t>
            </w:r>
          </w:p>
        </w:tc>
        <w:tc>
          <w:tcPr>
            <w:tcW w:w="6761" w:type="dxa"/>
          </w:tcPr>
          <w:p w14:paraId="0C273C3D" w14:textId="77777777" w:rsidR="00DF151E" w:rsidRPr="005F7EB0" w:rsidRDefault="00DF151E" w:rsidP="006F3B77">
            <w:pPr>
              <w:pStyle w:val="TAC"/>
              <w:rPr>
                <w:lang w:eastAsia="ja-JP"/>
              </w:rPr>
            </w:pPr>
            <w:r w:rsidRPr="005F7EB0">
              <w:rPr>
                <w:rFonts w:hint="eastAsia"/>
                <w:lang w:eastAsia="ja-JP"/>
              </w:rPr>
              <w:t>Access Class 14 is configured in the UE.</w:t>
            </w:r>
          </w:p>
        </w:tc>
      </w:tr>
      <w:tr w:rsidR="00DF151E" w:rsidRPr="005F7EB0" w14:paraId="277E7000" w14:textId="77777777" w:rsidTr="006F3B77">
        <w:trPr>
          <w:jc w:val="center"/>
        </w:trPr>
        <w:tc>
          <w:tcPr>
            <w:tcW w:w="2127" w:type="dxa"/>
          </w:tcPr>
          <w:p w14:paraId="76A82F6B" w14:textId="77777777" w:rsidR="00DF151E" w:rsidRPr="005F7EB0" w:rsidRDefault="00DF151E" w:rsidP="006F3B77">
            <w:pPr>
              <w:pStyle w:val="TAC"/>
              <w:rPr>
                <w:lang w:eastAsia="ja-JP"/>
              </w:rPr>
            </w:pPr>
            <w:r w:rsidRPr="005F7EB0">
              <w:rPr>
                <w:lang w:eastAsia="ja-JP"/>
              </w:rPr>
              <w:t>15</w:t>
            </w:r>
            <w:r w:rsidRPr="005F7EB0">
              <w:rPr>
                <w:rFonts w:hint="eastAsia"/>
                <w:lang w:eastAsia="ja-JP"/>
              </w:rPr>
              <w:t xml:space="preserve"> (NOTE </w:t>
            </w:r>
            <w:r w:rsidRPr="005F7EB0">
              <w:rPr>
                <w:lang w:eastAsia="ja-JP"/>
              </w:rPr>
              <w:t>3)</w:t>
            </w:r>
          </w:p>
        </w:tc>
        <w:tc>
          <w:tcPr>
            <w:tcW w:w="6761" w:type="dxa"/>
          </w:tcPr>
          <w:p w14:paraId="2D300D64" w14:textId="77777777" w:rsidR="00DF151E" w:rsidRPr="005F7EB0" w:rsidRDefault="00DF151E" w:rsidP="006F3B77">
            <w:pPr>
              <w:pStyle w:val="TAC"/>
              <w:rPr>
                <w:lang w:eastAsia="ja-JP"/>
              </w:rPr>
            </w:pPr>
            <w:r w:rsidRPr="005F7EB0">
              <w:rPr>
                <w:rFonts w:hint="eastAsia"/>
                <w:lang w:eastAsia="ja-JP"/>
              </w:rPr>
              <w:t>Access Class 15 is configured in the UE.</w:t>
            </w:r>
          </w:p>
        </w:tc>
      </w:tr>
      <w:tr w:rsidR="00DF151E" w:rsidRPr="005F7EB0" w14:paraId="07C3844E" w14:textId="77777777" w:rsidTr="006F3B77">
        <w:trPr>
          <w:jc w:val="center"/>
        </w:trPr>
        <w:tc>
          <w:tcPr>
            <w:tcW w:w="8888" w:type="dxa"/>
            <w:gridSpan w:val="2"/>
          </w:tcPr>
          <w:p w14:paraId="389B6C18" w14:textId="77777777" w:rsidR="00DF151E" w:rsidRPr="002C7F92" w:rsidRDefault="00DF151E" w:rsidP="006F3B77">
            <w:pPr>
              <w:pStyle w:val="TAN"/>
            </w:pPr>
            <w:r w:rsidRPr="002C7F92">
              <w:t>NOTE 1:</w:t>
            </w:r>
            <w:r w:rsidRPr="002C7F92">
              <w:tab/>
              <w:t>Access identity 1 is valid when:</w:t>
            </w:r>
            <w:r w:rsidRPr="002C7F92">
              <w:br/>
              <w:t>- the USIM file EFUAC_AIC indicates the UE is configured for access identity 1 and the RPLMN is</w:t>
            </w:r>
            <w:r>
              <w:t xml:space="preserve"> </w:t>
            </w:r>
            <w:r w:rsidRPr="002C7F92">
              <w:t xml:space="preserve">the HPLMN (if the EHPLMN list is not present or is empty) or EHPLMN (if the EHPLMN list is present), or a visited PLMN of the home country (see </w:t>
            </w:r>
            <w:r>
              <w:t xml:space="preserve">the definition of home country in </w:t>
            </w:r>
            <w:r w:rsidRPr="002C7F92">
              <w:t>3GPP TS </w:t>
            </w:r>
            <w:r>
              <w:t>24.301</w:t>
            </w:r>
            <w:r w:rsidRPr="002C7F92">
              <w:t> [</w:t>
            </w:r>
            <w:r>
              <w:t>1</w:t>
            </w:r>
            <w:r w:rsidRPr="002C7F92">
              <w:t>5]); or</w:t>
            </w:r>
            <w:r w:rsidRPr="002C7F92">
              <w:br/>
              <w:t>- the UE receives the 5GS network feature support IE with the MPS indicator bit set to "Access identity 1 valid in RPLMN or equivalent PLMN" from the RPLMN as described in subclause 5.5.1.2.4 and subclause 5.5.1.3.4.</w:t>
            </w:r>
          </w:p>
          <w:p w14:paraId="3D8EA21F" w14:textId="77777777" w:rsidR="00DF151E" w:rsidRPr="002C7F92" w:rsidRDefault="00DF151E" w:rsidP="006F3B77">
            <w:pPr>
              <w:pStyle w:val="TAN"/>
            </w:pPr>
            <w:r w:rsidRPr="002C7F92">
              <w:t>NOTE 2:</w:t>
            </w:r>
            <w:r w:rsidRPr="002C7F92">
              <w:tab/>
              <w:t>Access identity 2 is used by UEs configured for MCS</w:t>
            </w:r>
            <w:r>
              <w:t xml:space="preserve"> and is valid when:</w:t>
            </w:r>
            <w:r>
              <w:br/>
            </w:r>
            <w:r w:rsidRPr="002C7F92">
              <w:t xml:space="preserve">- the USIM file EFUAC_AIC indicates the UE is configured for access identity </w:t>
            </w:r>
            <w:r>
              <w:t>2</w:t>
            </w:r>
            <w:r w:rsidRPr="002C7F92">
              <w:t xml:space="preserve"> and the RPLMN is</w:t>
            </w:r>
            <w:r>
              <w:t xml:space="preserve"> </w:t>
            </w:r>
            <w:r w:rsidRPr="002C7F92">
              <w:t>the HPLMN (if the EHPLMN list is not present or is empty) or EHPLMN (if the EHPLMN list is present), or a visited PLMN of the home country (see 3GPP TS 23.122 [5]); or</w:t>
            </w:r>
            <w:r w:rsidRPr="002C7F92">
              <w:br/>
              <w:t>- the UE receives the 5GS networ</w:t>
            </w:r>
            <w:r>
              <w:t>k feature support IE with the MC</w:t>
            </w:r>
            <w:r w:rsidRPr="002C7F92">
              <w:t xml:space="preserve">S indicator bit set to "Access identity </w:t>
            </w:r>
            <w:r>
              <w:t>2</w:t>
            </w:r>
            <w:r w:rsidRPr="002C7F92">
              <w:t xml:space="preserve"> valid in RPLMN or equivalent PLMN" from the RPLMN as described in subclause 5.5.1.2.4 and subclause 5.5.1.3.4.</w:t>
            </w:r>
          </w:p>
          <w:p w14:paraId="23EE4B17" w14:textId="77777777" w:rsidR="00DF151E" w:rsidRPr="005F7EB0" w:rsidRDefault="00DF151E" w:rsidP="006F3B77">
            <w:pPr>
              <w:pStyle w:val="TAN"/>
              <w:rPr>
                <w:lang w:eastAsia="ja-JP"/>
              </w:rPr>
            </w:pPr>
            <w:r w:rsidRPr="002C7F92">
              <w:t>NOTE 3:</w:t>
            </w:r>
            <w:r w:rsidRPr="002C7F92">
              <w:tab/>
            </w:r>
            <w:r w:rsidRPr="002C7F92">
              <w:rPr>
                <w:rFonts w:hint="eastAsia"/>
              </w:rPr>
              <w:t xml:space="preserve">Access </w:t>
            </w:r>
            <w:r w:rsidRPr="002C7F92">
              <w:t>identities</w:t>
            </w:r>
            <w:r w:rsidRPr="002C7F92">
              <w:rPr>
                <w:rFonts w:hint="eastAsia"/>
              </w:rPr>
              <w:t xml:space="preserve"> </w:t>
            </w:r>
            <w:r w:rsidRPr="002C7F92">
              <w:t>11 and 15</w:t>
            </w:r>
            <w:r w:rsidRPr="002C7F92">
              <w:rPr>
                <w:rFonts w:hint="eastAsia"/>
              </w:rPr>
              <w:t xml:space="preserve"> are valid in </w:t>
            </w:r>
            <w:r w:rsidRPr="002C7F92">
              <w:t>HPLMN (if the EHPLMN list is not present or is empty) or EHPLMN (if the EHPLMN list is present)</w:t>
            </w:r>
            <w:r w:rsidRPr="002C7F92">
              <w:rPr>
                <w:rFonts w:hint="eastAsia"/>
              </w:rPr>
              <w:t xml:space="preserve">. Access </w:t>
            </w:r>
            <w:r w:rsidRPr="002C7F92">
              <w:t>Identities 12, 13</w:t>
            </w:r>
            <w:r w:rsidRPr="002C7F92">
              <w:rPr>
                <w:rFonts w:hint="eastAsia"/>
              </w:rPr>
              <w:t xml:space="preserve"> and </w:t>
            </w:r>
            <w:r w:rsidRPr="002C7F92">
              <w:t>14</w:t>
            </w:r>
            <w:r w:rsidRPr="002C7F92">
              <w:rPr>
                <w:rFonts w:hint="eastAsia"/>
              </w:rPr>
              <w:t xml:space="preserve"> are valid in </w:t>
            </w:r>
            <w:r w:rsidRPr="002C7F92">
              <w:t>HPLMN and visited PLMNs of home country only</w:t>
            </w:r>
            <w:r>
              <w:t xml:space="preserve"> (</w:t>
            </w:r>
            <w:r w:rsidRPr="002C7F92">
              <w:t xml:space="preserve">see </w:t>
            </w:r>
            <w:r>
              <w:t xml:space="preserve">the definition of home country in </w:t>
            </w:r>
            <w:r w:rsidRPr="002C7F92">
              <w:t>3GPP TS </w:t>
            </w:r>
            <w:r>
              <w:t>24.301</w:t>
            </w:r>
            <w:r w:rsidRPr="002C7F92">
              <w:t> [</w:t>
            </w:r>
            <w:r>
              <w:t>1</w:t>
            </w:r>
            <w:r w:rsidRPr="002C7F92">
              <w:t>5]).</w:t>
            </w:r>
          </w:p>
        </w:tc>
      </w:tr>
    </w:tbl>
    <w:p w14:paraId="72B75ABB" w14:textId="77777777" w:rsidR="00DF151E" w:rsidRDefault="00DF151E" w:rsidP="00DF151E">
      <w:pPr>
        <w:rPr>
          <w:lang w:eastAsia="ja-JP"/>
        </w:rPr>
      </w:pPr>
    </w:p>
    <w:p w14:paraId="7F20B330" w14:textId="77777777" w:rsidR="00DF151E" w:rsidRPr="00E62D1D" w:rsidRDefault="00DF151E" w:rsidP="00DF151E">
      <w:pPr>
        <w:rPr>
          <w:snapToGrid w:val="0"/>
        </w:rPr>
      </w:pPr>
      <w:r w:rsidRPr="00E62D1D">
        <w:rPr>
          <w:snapToGrid w:val="0"/>
        </w:rPr>
        <w:lastRenderedPageBreak/>
        <w:t xml:space="preserve">The UE uses the MPS </w:t>
      </w:r>
      <w:r>
        <w:rPr>
          <w:snapToGrid w:val="0"/>
        </w:rPr>
        <w:t>i</w:t>
      </w:r>
      <w:r w:rsidRPr="00E62D1D">
        <w:rPr>
          <w:snapToGrid w:val="0"/>
        </w:rPr>
        <w:t xml:space="preserve">ndicator bit </w:t>
      </w:r>
      <w:r w:rsidRPr="00D87ED0">
        <w:rPr>
          <w:snapToGrid w:val="0"/>
        </w:rPr>
        <w:t>of the 5GS network feature support IE</w:t>
      </w:r>
      <w:r w:rsidRPr="00075C76">
        <w:rPr>
          <w:snapToGrid w:val="0"/>
        </w:rPr>
        <w:t xml:space="preserve"> </w:t>
      </w:r>
      <w:r w:rsidRPr="00E62D1D">
        <w:rPr>
          <w:snapToGrid w:val="0"/>
        </w:rPr>
        <w:t xml:space="preserve">to determine if </w:t>
      </w:r>
      <w:r>
        <w:rPr>
          <w:snapToGrid w:val="0"/>
        </w:rPr>
        <w:t>a</w:t>
      </w:r>
      <w:r w:rsidRPr="00E62D1D">
        <w:rPr>
          <w:snapToGrid w:val="0"/>
        </w:rPr>
        <w:t xml:space="preserve">ccess </w:t>
      </w:r>
      <w:r>
        <w:rPr>
          <w:snapToGrid w:val="0"/>
        </w:rPr>
        <w:t>i</w:t>
      </w:r>
      <w:r w:rsidRPr="00E62D1D">
        <w:rPr>
          <w:snapToGrid w:val="0"/>
        </w:rPr>
        <w:t>dentity 1 is va</w:t>
      </w:r>
      <w:r w:rsidRPr="00DF317B">
        <w:rPr>
          <w:snapToGrid w:val="0"/>
        </w:rPr>
        <w:t>lid</w:t>
      </w:r>
      <w:r w:rsidRPr="00E62D1D">
        <w:rPr>
          <w:snapToGrid w:val="0"/>
        </w:rPr>
        <w:t xml:space="preserve">. Processing of </w:t>
      </w:r>
      <w:r w:rsidRPr="008601E3">
        <w:rPr>
          <w:snapToGrid w:val="0"/>
        </w:rPr>
        <w:t xml:space="preserve">the MPS indicator bit </w:t>
      </w:r>
      <w:r>
        <w:rPr>
          <w:snapToGrid w:val="0"/>
        </w:rPr>
        <w:t xml:space="preserve">of </w:t>
      </w:r>
      <w:r w:rsidRPr="00E62D1D">
        <w:rPr>
          <w:snapToGrid w:val="0"/>
        </w:rPr>
        <w:t>the 5GS network feature support IE in the REGISTRATION ACCEPT message is described in subclause 5.5.1.2.4 and subclause 5.5.1.3.4.</w:t>
      </w:r>
      <w:r>
        <w:rPr>
          <w:snapToGrid w:val="0"/>
        </w:rPr>
        <w:t xml:space="preserve"> </w:t>
      </w:r>
      <w:r w:rsidRPr="00E5715E">
        <w:rPr>
          <w:snapToGrid w:val="0"/>
        </w:rPr>
        <w:t xml:space="preserve">The UE shall not consider access identity 1 to be valid when the UE is not in the country of its HPLMN prior to receiving the MPS indicator bit of the 5GS network feature support IE in the REGISTRATION ACCEPT message being </w:t>
      </w:r>
      <w:r>
        <w:rPr>
          <w:noProof/>
        </w:rPr>
        <w:t>set to "</w:t>
      </w:r>
      <w:r>
        <w:t>Access identity 1 valid in RPLMN or equivalent PLMN</w:t>
      </w:r>
      <w:r>
        <w:rPr>
          <w:noProof/>
        </w:rPr>
        <w:t>".</w:t>
      </w:r>
    </w:p>
    <w:p w14:paraId="24873100" w14:textId="77777777" w:rsidR="00DF151E" w:rsidRDefault="00DF151E" w:rsidP="00DF151E">
      <w:pPr>
        <w:rPr>
          <w:snapToGrid w:val="0"/>
        </w:rPr>
      </w:pPr>
      <w:r>
        <w:rPr>
          <w:snapToGrid w:val="0"/>
        </w:rPr>
        <w:t>W</w:t>
      </w:r>
      <w:r w:rsidRPr="006014D8">
        <w:rPr>
          <w:snapToGrid w:val="0"/>
        </w:rPr>
        <w:t>hen the UE is in the country of its HPLMN</w:t>
      </w:r>
      <w:r>
        <w:rPr>
          <w:snapToGrid w:val="0"/>
        </w:rPr>
        <w:t xml:space="preserve">, the </w:t>
      </w:r>
      <w:r>
        <w:t xml:space="preserve">contents of </w:t>
      </w:r>
      <w:r w:rsidRPr="001C1EE8">
        <w:t>the USIM file</w:t>
      </w:r>
      <w:r>
        <w:t>s</w:t>
      </w:r>
      <w:r w:rsidRPr="001C1EE8">
        <w:t xml:space="preserve"> EF</w:t>
      </w:r>
      <w:r>
        <w:rPr>
          <w:vertAlign w:val="subscript"/>
        </w:rPr>
        <w:t>UAC_AIC</w:t>
      </w:r>
      <w:r w:rsidRPr="001C1EE8">
        <w:t xml:space="preserve"> </w:t>
      </w:r>
      <w:r>
        <w:t xml:space="preserve">and </w:t>
      </w:r>
      <w:r w:rsidRPr="001C1EE8">
        <w:t>EF</w:t>
      </w:r>
      <w:r>
        <w:rPr>
          <w:vertAlign w:val="subscript"/>
        </w:rPr>
        <w:t>ACC</w:t>
      </w:r>
      <w:r w:rsidRPr="001C1EE8">
        <w:t xml:space="preserve"> as specified in </w:t>
      </w:r>
      <w:r w:rsidRPr="001C1EE8">
        <w:rPr>
          <w:snapToGrid w:val="0"/>
        </w:rPr>
        <w:t>3GPP TS 31.102 [2</w:t>
      </w:r>
      <w:r>
        <w:rPr>
          <w:snapToGrid w:val="0"/>
        </w:rPr>
        <w:t>2</w:t>
      </w:r>
      <w:r w:rsidRPr="001C1EE8">
        <w:rPr>
          <w:snapToGrid w:val="0"/>
        </w:rPr>
        <w:t>]</w:t>
      </w:r>
      <w:r>
        <w:rPr>
          <w:snapToGrid w:val="0"/>
        </w:rPr>
        <w:t xml:space="preserve"> and the rules specified </w:t>
      </w:r>
      <w:r>
        <w:t>in t</w:t>
      </w:r>
      <w:r w:rsidRPr="00992D93">
        <w:rPr>
          <w:snapToGrid w:val="0"/>
        </w:rPr>
        <w:t>able</w:t>
      </w:r>
      <w:r>
        <w:rPr>
          <w:snapToGrid w:val="0"/>
        </w:rPr>
        <w:t> 4.5.2.1 are used to determine the applicability of</w:t>
      </w:r>
      <w:r w:rsidRPr="00090AFF">
        <w:rPr>
          <w:snapToGrid w:val="0"/>
        </w:rPr>
        <w:t xml:space="preserve"> </w:t>
      </w:r>
      <w:r>
        <w:rPr>
          <w:snapToGrid w:val="0"/>
        </w:rPr>
        <w:t xml:space="preserve">access identity 1 and access classes 11 - 15. When the UE is in the country of its HPLMN, and the USIM file </w:t>
      </w:r>
      <w:r w:rsidRPr="001C1EE8">
        <w:t>EF</w:t>
      </w:r>
      <w:r>
        <w:rPr>
          <w:vertAlign w:val="subscript"/>
        </w:rPr>
        <w:t>UAC_AIC</w:t>
      </w:r>
      <w:r w:rsidRPr="001C1EE8">
        <w:t xml:space="preserve"> </w:t>
      </w:r>
      <w:r>
        <w:t xml:space="preserve">does not indicate the UE is configured for access identity 1, </w:t>
      </w:r>
      <w:r>
        <w:rPr>
          <w:snapToGrid w:val="0"/>
        </w:rPr>
        <w:t>t</w:t>
      </w:r>
      <w:r w:rsidRPr="00E62D1D">
        <w:rPr>
          <w:snapToGrid w:val="0"/>
        </w:rPr>
        <w:t xml:space="preserve">he UE uses the MPS </w:t>
      </w:r>
      <w:r>
        <w:rPr>
          <w:snapToGrid w:val="0"/>
        </w:rPr>
        <w:t>i</w:t>
      </w:r>
      <w:r w:rsidRPr="00E62D1D">
        <w:rPr>
          <w:snapToGrid w:val="0"/>
        </w:rPr>
        <w:t xml:space="preserve">ndicator bit </w:t>
      </w:r>
      <w:r w:rsidRPr="00D87ED0">
        <w:rPr>
          <w:snapToGrid w:val="0"/>
        </w:rPr>
        <w:t>of the 5GS network feature support IE</w:t>
      </w:r>
      <w:r w:rsidRPr="00075C76">
        <w:rPr>
          <w:snapToGrid w:val="0"/>
        </w:rPr>
        <w:t xml:space="preserve"> </w:t>
      </w:r>
      <w:r>
        <w:rPr>
          <w:snapToGrid w:val="0"/>
        </w:rPr>
        <w:t xml:space="preserve">in the REGISTRATION ACCEPT message </w:t>
      </w:r>
      <w:r w:rsidRPr="00E62D1D">
        <w:rPr>
          <w:snapToGrid w:val="0"/>
        </w:rPr>
        <w:t xml:space="preserve">to determine if </w:t>
      </w:r>
      <w:r>
        <w:rPr>
          <w:snapToGrid w:val="0"/>
        </w:rPr>
        <w:t>a</w:t>
      </w:r>
      <w:r w:rsidRPr="00E62D1D">
        <w:rPr>
          <w:snapToGrid w:val="0"/>
        </w:rPr>
        <w:t xml:space="preserve">ccess </w:t>
      </w:r>
      <w:r>
        <w:rPr>
          <w:snapToGrid w:val="0"/>
        </w:rPr>
        <w:t>i</w:t>
      </w:r>
      <w:r w:rsidRPr="00E62D1D">
        <w:rPr>
          <w:snapToGrid w:val="0"/>
        </w:rPr>
        <w:t>dentity 1 is va</w:t>
      </w:r>
      <w:r w:rsidRPr="00DF317B">
        <w:rPr>
          <w:snapToGrid w:val="0"/>
        </w:rPr>
        <w:t>lid</w:t>
      </w:r>
      <w:r>
        <w:rPr>
          <w:snapToGrid w:val="0"/>
        </w:rPr>
        <w:t>.</w:t>
      </w:r>
      <w:r w:rsidRPr="001A71FE">
        <w:rPr>
          <w:lang w:eastAsia="ja-JP"/>
        </w:rPr>
        <w:t xml:space="preserve"> </w:t>
      </w:r>
      <w:r>
        <w:rPr>
          <w:snapToGrid w:val="0"/>
        </w:rPr>
        <w:t xml:space="preserve">When the UE is in the country of its HPLMN, and the USIM file </w:t>
      </w:r>
      <w:r w:rsidRPr="001C1EE8">
        <w:t>EF</w:t>
      </w:r>
      <w:r>
        <w:rPr>
          <w:vertAlign w:val="subscript"/>
        </w:rPr>
        <w:t>UAC_AIC</w:t>
      </w:r>
      <w:r w:rsidRPr="001C1EE8">
        <w:t xml:space="preserve"> </w:t>
      </w:r>
      <w:r>
        <w:t xml:space="preserve">indicates the UE is configured for access identity 1, </w:t>
      </w:r>
      <w:r>
        <w:rPr>
          <w:snapToGrid w:val="0"/>
        </w:rPr>
        <w:t>t</w:t>
      </w:r>
      <w:r w:rsidRPr="00E62D1D">
        <w:rPr>
          <w:snapToGrid w:val="0"/>
        </w:rPr>
        <w:t xml:space="preserve">he MPS </w:t>
      </w:r>
      <w:r>
        <w:rPr>
          <w:snapToGrid w:val="0"/>
        </w:rPr>
        <w:t>i</w:t>
      </w:r>
      <w:r w:rsidRPr="00E62D1D">
        <w:rPr>
          <w:snapToGrid w:val="0"/>
        </w:rPr>
        <w:t xml:space="preserve">ndicator bit </w:t>
      </w:r>
      <w:r w:rsidRPr="00D87ED0">
        <w:rPr>
          <w:snapToGrid w:val="0"/>
        </w:rPr>
        <w:t>of the 5GS network feature support IE</w:t>
      </w:r>
      <w:r>
        <w:rPr>
          <w:snapToGrid w:val="0"/>
        </w:rPr>
        <w:t xml:space="preserve"> is not applicable. W</w:t>
      </w:r>
      <w:r w:rsidRPr="00130DDF">
        <w:rPr>
          <w:snapToGrid w:val="0"/>
        </w:rPr>
        <w:t xml:space="preserve">hen the UE is </w:t>
      </w:r>
      <w:r>
        <w:rPr>
          <w:snapToGrid w:val="0"/>
        </w:rPr>
        <w:t>not in the country of its HPLMN,</w:t>
      </w:r>
      <w:r>
        <w:t xml:space="preserve"> the contents of</w:t>
      </w:r>
      <w:r w:rsidRPr="001C1EE8">
        <w:t xml:space="preserve"> the USIM file</w:t>
      </w:r>
      <w:r>
        <w:t>s</w:t>
      </w:r>
      <w:r w:rsidRPr="001C1EE8">
        <w:t xml:space="preserve"> EF</w:t>
      </w:r>
      <w:r>
        <w:rPr>
          <w:vertAlign w:val="subscript"/>
        </w:rPr>
        <w:t>UAC_AIC</w:t>
      </w:r>
      <w:r w:rsidRPr="001C1EE8">
        <w:t xml:space="preserve"> </w:t>
      </w:r>
      <w:r>
        <w:t xml:space="preserve">and </w:t>
      </w:r>
      <w:r w:rsidRPr="001C1EE8">
        <w:t>EF</w:t>
      </w:r>
      <w:r>
        <w:rPr>
          <w:vertAlign w:val="subscript"/>
        </w:rPr>
        <w:t>ACC</w:t>
      </w:r>
      <w:r w:rsidRPr="001C1EE8">
        <w:t xml:space="preserve"> </w:t>
      </w:r>
      <w:r>
        <w:rPr>
          <w:snapToGrid w:val="0"/>
        </w:rPr>
        <w:t>are</w:t>
      </w:r>
      <w:r w:rsidRPr="00DD483D">
        <w:rPr>
          <w:snapToGrid w:val="0"/>
        </w:rPr>
        <w:t xml:space="preserve"> not </w:t>
      </w:r>
      <w:r>
        <w:rPr>
          <w:snapToGrid w:val="0"/>
        </w:rPr>
        <w:t>applicable</w:t>
      </w:r>
      <w:r w:rsidRPr="00DD483D">
        <w:rPr>
          <w:snapToGrid w:val="0"/>
        </w:rPr>
        <w:t>.</w:t>
      </w:r>
    </w:p>
    <w:p w14:paraId="716F8A83" w14:textId="77777777" w:rsidR="00DF151E" w:rsidRPr="00E62D1D" w:rsidRDefault="00DF151E" w:rsidP="00DF151E">
      <w:pPr>
        <w:rPr>
          <w:snapToGrid w:val="0"/>
        </w:rPr>
      </w:pPr>
      <w:r w:rsidRPr="00E62D1D">
        <w:rPr>
          <w:snapToGrid w:val="0"/>
        </w:rPr>
        <w:t>The UE uses the M</w:t>
      </w:r>
      <w:r>
        <w:rPr>
          <w:snapToGrid w:val="0"/>
        </w:rPr>
        <w:t>C</w:t>
      </w:r>
      <w:r w:rsidRPr="00E62D1D">
        <w:rPr>
          <w:snapToGrid w:val="0"/>
        </w:rPr>
        <w:t xml:space="preserve">S </w:t>
      </w:r>
      <w:r>
        <w:rPr>
          <w:snapToGrid w:val="0"/>
        </w:rPr>
        <w:t>i</w:t>
      </w:r>
      <w:r w:rsidRPr="00E62D1D">
        <w:rPr>
          <w:snapToGrid w:val="0"/>
        </w:rPr>
        <w:t xml:space="preserve">ndicator bit </w:t>
      </w:r>
      <w:r w:rsidRPr="00D87ED0">
        <w:rPr>
          <w:snapToGrid w:val="0"/>
        </w:rPr>
        <w:t>of the 5GS network feature support IE</w:t>
      </w:r>
      <w:r w:rsidRPr="00075C76">
        <w:rPr>
          <w:snapToGrid w:val="0"/>
        </w:rPr>
        <w:t xml:space="preserve"> </w:t>
      </w:r>
      <w:r w:rsidRPr="00E62D1D">
        <w:rPr>
          <w:snapToGrid w:val="0"/>
        </w:rPr>
        <w:t xml:space="preserve">to determine if </w:t>
      </w:r>
      <w:r>
        <w:rPr>
          <w:snapToGrid w:val="0"/>
        </w:rPr>
        <w:t>a</w:t>
      </w:r>
      <w:r w:rsidRPr="00E62D1D">
        <w:rPr>
          <w:snapToGrid w:val="0"/>
        </w:rPr>
        <w:t xml:space="preserve">ccess </w:t>
      </w:r>
      <w:r>
        <w:rPr>
          <w:snapToGrid w:val="0"/>
        </w:rPr>
        <w:t>i</w:t>
      </w:r>
      <w:r w:rsidRPr="00E62D1D">
        <w:rPr>
          <w:snapToGrid w:val="0"/>
        </w:rPr>
        <w:t xml:space="preserve">dentity </w:t>
      </w:r>
      <w:r>
        <w:rPr>
          <w:snapToGrid w:val="0"/>
        </w:rPr>
        <w:t>2</w:t>
      </w:r>
      <w:r w:rsidRPr="00E62D1D">
        <w:rPr>
          <w:snapToGrid w:val="0"/>
        </w:rPr>
        <w:t xml:space="preserve"> is va</w:t>
      </w:r>
      <w:r w:rsidRPr="00DF317B">
        <w:rPr>
          <w:snapToGrid w:val="0"/>
        </w:rPr>
        <w:t>lid</w:t>
      </w:r>
      <w:r w:rsidRPr="00E62D1D">
        <w:rPr>
          <w:snapToGrid w:val="0"/>
        </w:rPr>
        <w:t xml:space="preserve">. Processing of </w:t>
      </w:r>
      <w:r w:rsidRPr="008601E3">
        <w:rPr>
          <w:snapToGrid w:val="0"/>
        </w:rPr>
        <w:t>the M</w:t>
      </w:r>
      <w:r>
        <w:rPr>
          <w:snapToGrid w:val="0"/>
        </w:rPr>
        <w:t>C</w:t>
      </w:r>
      <w:r w:rsidRPr="008601E3">
        <w:rPr>
          <w:snapToGrid w:val="0"/>
        </w:rPr>
        <w:t xml:space="preserve">S indicator bit </w:t>
      </w:r>
      <w:r>
        <w:rPr>
          <w:snapToGrid w:val="0"/>
        </w:rPr>
        <w:t xml:space="preserve">of </w:t>
      </w:r>
      <w:r w:rsidRPr="00E62D1D">
        <w:rPr>
          <w:snapToGrid w:val="0"/>
        </w:rPr>
        <w:t>the 5GS network feature support IE in the REGISTRATION ACCEPT message is described in subclause 5.5.1.2.4 and subclause 5.5.1.3.4.</w:t>
      </w:r>
      <w:r>
        <w:rPr>
          <w:snapToGrid w:val="0"/>
        </w:rPr>
        <w:t xml:space="preserve"> </w:t>
      </w:r>
      <w:r w:rsidRPr="00E5715E">
        <w:rPr>
          <w:snapToGrid w:val="0"/>
        </w:rPr>
        <w:t xml:space="preserve">The UE shall not consider access identity </w:t>
      </w:r>
      <w:r>
        <w:rPr>
          <w:snapToGrid w:val="0"/>
        </w:rPr>
        <w:t>2</w:t>
      </w:r>
      <w:r w:rsidRPr="00E5715E">
        <w:rPr>
          <w:snapToGrid w:val="0"/>
        </w:rPr>
        <w:t xml:space="preserve"> to be valid when the UE is not in the country of its HPLMN prior to receiving the M</w:t>
      </w:r>
      <w:r>
        <w:rPr>
          <w:snapToGrid w:val="0"/>
        </w:rPr>
        <w:t>C</w:t>
      </w:r>
      <w:r w:rsidRPr="00E5715E">
        <w:rPr>
          <w:snapToGrid w:val="0"/>
        </w:rPr>
        <w:t xml:space="preserve">S indicator bit of the 5GS network feature support IE in the REGISTRATION ACCEPT message being </w:t>
      </w:r>
      <w:r>
        <w:rPr>
          <w:noProof/>
        </w:rPr>
        <w:t>set to "</w:t>
      </w:r>
      <w:r>
        <w:t>Access identity 2 valid in RPLMN or equivalent PLMN</w:t>
      </w:r>
      <w:r>
        <w:rPr>
          <w:noProof/>
        </w:rPr>
        <w:t>".</w:t>
      </w:r>
    </w:p>
    <w:p w14:paraId="5F21C8A9" w14:textId="77777777" w:rsidR="00DF151E" w:rsidRDefault="00DF151E" w:rsidP="00DF151E">
      <w:pPr>
        <w:rPr>
          <w:snapToGrid w:val="0"/>
        </w:rPr>
      </w:pPr>
      <w:r>
        <w:rPr>
          <w:snapToGrid w:val="0"/>
        </w:rPr>
        <w:t>W</w:t>
      </w:r>
      <w:r w:rsidRPr="006014D8">
        <w:rPr>
          <w:snapToGrid w:val="0"/>
        </w:rPr>
        <w:t>hen the UE is in the country of its HPLMN</w:t>
      </w:r>
      <w:r>
        <w:rPr>
          <w:snapToGrid w:val="0"/>
        </w:rPr>
        <w:t xml:space="preserve">, the </w:t>
      </w:r>
      <w:r>
        <w:t xml:space="preserve">contents of </w:t>
      </w:r>
      <w:r w:rsidRPr="001C1EE8">
        <w:t>the USIM file</w:t>
      </w:r>
      <w:r>
        <w:t>s</w:t>
      </w:r>
      <w:r w:rsidRPr="001C1EE8">
        <w:t xml:space="preserve"> EF</w:t>
      </w:r>
      <w:r>
        <w:rPr>
          <w:vertAlign w:val="subscript"/>
        </w:rPr>
        <w:t>UAC_AIC</w:t>
      </w:r>
      <w:r w:rsidRPr="001C1EE8">
        <w:t xml:space="preserve"> </w:t>
      </w:r>
      <w:r>
        <w:t xml:space="preserve">and </w:t>
      </w:r>
      <w:r w:rsidRPr="001C1EE8">
        <w:t>EF</w:t>
      </w:r>
      <w:r>
        <w:rPr>
          <w:vertAlign w:val="subscript"/>
        </w:rPr>
        <w:t>ACC</w:t>
      </w:r>
      <w:r w:rsidRPr="001C1EE8">
        <w:t xml:space="preserve"> as specified in </w:t>
      </w:r>
      <w:r w:rsidRPr="001C1EE8">
        <w:rPr>
          <w:snapToGrid w:val="0"/>
        </w:rPr>
        <w:t>3GPP TS 31.102 [2</w:t>
      </w:r>
      <w:r>
        <w:rPr>
          <w:snapToGrid w:val="0"/>
        </w:rPr>
        <w:t>2</w:t>
      </w:r>
      <w:r w:rsidRPr="001C1EE8">
        <w:rPr>
          <w:snapToGrid w:val="0"/>
        </w:rPr>
        <w:t>]</w:t>
      </w:r>
      <w:r>
        <w:rPr>
          <w:snapToGrid w:val="0"/>
        </w:rPr>
        <w:t xml:space="preserve"> and the rules specified </w:t>
      </w:r>
      <w:r>
        <w:t>in t</w:t>
      </w:r>
      <w:r w:rsidRPr="00992D93">
        <w:rPr>
          <w:snapToGrid w:val="0"/>
        </w:rPr>
        <w:t>able</w:t>
      </w:r>
      <w:r>
        <w:rPr>
          <w:snapToGrid w:val="0"/>
        </w:rPr>
        <w:t> 4.5.2.1 are used to determine the applicability of</w:t>
      </w:r>
      <w:r w:rsidRPr="00090AFF">
        <w:rPr>
          <w:snapToGrid w:val="0"/>
        </w:rPr>
        <w:t xml:space="preserve"> </w:t>
      </w:r>
      <w:r>
        <w:rPr>
          <w:snapToGrid w:val="0"/>
        </w:rPr>
        <w:t xml:space="preserve">access identity 2 and access classes 11 - 15. When the UE is in the country of its HPLMN, and the USIM file </w:t>
      </w:r>
      <w:r w:rsidRPr="001C1EE8">
        <w:t>EF</w:t>
      </w:r>
      <w:r>
        <w:rPr>
          <w:vertAlign w:val="subscript"/>
        </w:rPr>
        <w:t>UAC_AIC</w:t>
      </w:r>
      <w:r w:rsidRPr="001C1EE8">
        <w:t xml:space="preserve"> </w:t>
      </w:r>
      <w:r>
        <w:t xml:space="preserve">does not indicate the UE is configured for access identity 2, </w:t>
      </w:r>
      <w:r>
        <w:rPr>
          <w:snapToGrid w:val="0"/>
        </w:rPr>
        <w:t>t</w:t>
      </w:r>
      <w:r w:rsidRPr="00E62D1D">
        <w:rPr>
          <w:snapToGrid w:val="0"/>
        </w:rPr>
        <w:t>he UE uses the M</w:t>
      </w:r>
      <w:r>
        <w:rPr>
          <w:snapToGrid w:val="0"/>
        </w:rPr>
        <w:t>C</w:t>
      </w:r>
      <w:r w:rsidRPr="00E62D1D">
        <w:rPr>
          <w:snapToGrid w:val="0"/>
        </w:rPr>
        <w:t xml:space="preserve">S </w:t>
      </w:r>
      <w:r>
        <w:rPr>
          <w:snapToGrid w:val="0"/>
        </w:rPr>
        <w:t>i</w:t>
      </w:r>
      <w:r w:rsidRPr="00E62D1D">
        <w:rPr>
          <w:snapToGrid w:val="0"/>
        </w:rPr>
        <w:t xml:space="preserve">ndicator bit </w:t>
      </w:r>
      <w:r w:rsidRPr="00D87ED0">
        <w:rPr>
          <w:snapToGrid w:val="0"/>
        </w:rPr>
        <w:t>of the 5GS network feature support IE</w:t>
      </w:r>
      <w:r w:rsidRPr="00075C76">
        <w:rPr>
          <w:snapToGrid w:val="0"/>
        </w:rPr>
        <w:t xml:space="preserve"> </w:t>
      </w:r>
      <w:r>
        <w:rPr>
          <w:snapToGrid w:val="0"/>
        </w:rPr>
        <w:t xml:space="preserve">in the REGISTRATION ACCEPT message </w:t>
      </w:r>
      <w:r w:rsidRPr="00E62D1D">
        <w:rPr>
          <w:snapToGrid w:val="0"/>
        </w:rPr>
        <w:t xml:space="preserve">to determine if </w:t>
      </w:r>
      <w:r>
        <w:rPr>
          <w:snapToGrid w:val="0"/>
        </w:rPr>
        <w:t>a</w:t>
      </w:r>
      <w:r w:rsidRPr="00E62D1D">
        <w:rPr>
          <w:snapToGrid w:val="0"/>
        </w:rPr>
        <w:t xml:space="preserve">ccess </w:t>
      </w:r>
      <w:r>
        <w:rPr>
          <w:snapToGrid w:val="0"/>
        </w:rPr>
        <w:t>i</w:t>
      </w:r>
      <w:r w:rsidRPr="00E62D1D">
        <w:rPr>
          <w:snapToGrid w:val="0"/>
        </w:rPr>
        <w:t xml:space="preserve">dentity </w:t>
      </w:r>
      <w:r>
        <w:rPr>
          <w:snapToGrid w:val="0"/>
        </w:rPr>
        <w:t>2</w:t>
      </w:r>
      <w:r w:rsidRPr="00E62D1D">
        <w:rPr>
          <w:snapToGrid w:val="0"/>
        </w:rPr>
        <w:t xml:space="preserve"> is va</w:t>
      </w:r>
      <w:r w:rsidRPr="00DF317B">
        <w:rPr>
          <w:snapToGrid w:val="0"/>
        </w:rPr>
        <w:t>lid</w:t>
      </w:r>
      <w:r>
        <w:rPr>
          <w:snapToGrid w:val="0"/>
        </w:rPr>
        <w:t>.</w:t>
      </w:r>
      <w:r w:rsidRPr="001A71FE">
        <w:rPr>
          <w:lang w:eastAsia="ja-JP"/>
        </w:rPr>
        <w:t xml:space="preserve"> </w:t>
      </w:r>
      <w:r>
        <w:rPr>
          <w:snapToGrid w:val="0"/>
        </w:rPr>
        <w:t xml:space="preserve">When the UE is in the country of its HPLMN, and the USIM file </w:t>
      </w:r>
      <w:r w:rsidRPr="001C1EE8">
        <w:t>EF</w:t>
      </w:r>
      <w:r>
        <w:rPr>
          <w:vertAlign w:val="subscript"/>
        </w:rPr>
        <w:t>UAC_AIC</w:t>
      </w:r>
      <w:r w:rsidRPr="001C1EE8">
        <w:t xml:space="preserve"> </w:t>
      </w:r>
      <w:r>
        <w:t xml:space="preserve">indicates the UE is configured for access identity 2, </w:t>
      </w:r>
      <w:r>
        <w:rPr>
          <w:snapToGrid w:val="0"/>
        </w:rPr>
        <w:t>t</w:t>
      </w:r>
      <w:r w:rsidRPr="00E62D1D">
        <w:rPr>
          <w:snapToGrid w:val="0"/>
        </w:rPr>
        <w:t>he M</w:t>
      </w:r>
      <w:r>
        <w:rPr>
          <w:snapToGrid w:val="0"/>
        </w:rPr>
        <w:t>C</w:t>
      </w:r>
      <w:r w:rsidRPr="00E62D1D">
        <w:rPr>
          <w:snapToGrid w:val="0"/>
        </w:rPr>
        <w:t xml:space="preserve">S </w:t>
      </w:r>
      <w:r>
        <w:rPr>
          <w:snapToGrid w:val="0"/>
        </w:rPr>
        <w:t>i</w:t>
      </w:r>
      <w:r w:rsidRPr="00E62D1D">
        <w:rPr>
          <w:snapToGrid w:val="0"/>
        </w:rPr>
        <w:t xml:space="preserve">ndicator bit </w:t>
      </w:r>
      <w:r w:rsidRPr="00D87ED0">
        <w:rPr>
          <w:snapToGrid w:val="0"/>
        </w:rPr>
        <w:t>of the 5GS network feature support IE</w:t>
      </w:r>
      <w:r>
        <w:rPr>
          <w:snapToGrid w:val="0"/>
        </w:rPr>
        <w:t xml:space="preserve"> is not applicable. W</w:t>
      </w:r>
      <w:r w:rsidRPr="00130DDF">
        <w:rPr>
          <w:snapToGrid w:val="0"/>
        </w:rPr>
        <w:t xml:space="preserve">hen the UE is </w:t>
      </w:r>
      <w:r>
        <w:rPr>
          <w:snapToGrid w:val="0"/>
        </w:rPr>
        <w:t>not in the country of its HPLMN,</w:t>
      </w:r>
      <w:r>
        <w:t xml:space="preserve"> the contents of</w:t>
      </w:r>
      <w:r w:rsidRPr="001C1EE8">
        <w:t xml:space="preserve"> the USIM file</w:t>
      </w:r>
      <w:r>
        <w:t>s</w:t>
      </w:r>
      <w:r w:rsidRPr="001C1EE8">
        <w:t xml:space="preserve"> EF</w:t>
      </w:r>
      <w:r>
        <w:rPr>
          <w:vertAlign w:val="subscript"/>
        </w:rPr>
        <w:t>UAC_AIC</w:t>
      </w:r>
      <w:r w:rsidRPr="001C1EE8">
        <w:t xml:space="preserve"> </w:t>
      </w:r>
      <w:r>
        <w:t xml:space="preserve">and </w:t>
      </w:r>
      <w:r w:rsidRPr="001C1EE8">
        <w:t>EF</w:t>
      </w:r>
      <w:r>
        <w:rPr>
          <w:vertAlign w:val="subscript"/>
        </w:rPr>
        <w:t>ACC</w:t>
      </w:r>
      <w:r w:rsidRPr="001C1EE8">
        <w:t xml:space="preserve"> </w:t>
      </w:r>
      <w:r>
        <w:rPr>
          <w:snapToGrid w:val="0"/>
        </w:rPr>
        <w:t>are</w:t>
      </w:r>
      <w:r w:rsidRPr="00DD483D">
        <w:rPr>
          <w:snapToGrid w:val="0"/>
        </w:rPr>
        <w:t xml:space="preserve"> not </w:t>
      </w:r>
      <w:r>
        <w:rPr>
          <w:snapToGrid w:val="0"/>
        </w:rPr>
        <w:t>applicable</w:t>
      </w:r>
      <w:r w:rsidRPr="00DD483D">
        <w:rPr>
          <w:snapToGrid w:val="0"/>
        </w:rPr>
        <w:t>.</w:t>
      </w:r>
    </w:p>
    <w:p w14:paraId="2E1BEC03" w14:textId="77777777" w:rsidR="00DF151E" w:rsidRDefault="00DF151E" w:rsidP="00DF151E">
      <w:pPr>
        <w:rPr>
          <w:snapToGrid w:val="0"/>
        </w:rPr>
      </w:pPr>
      <w:r w:rsidRPr="007449FE">
        <w:rPr>
          <w:snapToGrid w:val="0"/>
        </w:rPr>
        <w:t>In order to determine the access category applicable for the access attempt, the NAS shall check the rules in table</w:t>
      </w:r>
      <w:r w:rsidRPr="007449FE">
        <w:rPr>
          <w:noProof/>
        </w:rPr>
        <w:t> </w:t>
      </w:r>
      <w:r>
        <w:rPr>
          <w:noProof/>
        </w:rPr>
        <w:t>4.5.2.2</w:t>
      </w:r>
      <w:r w:rsidRPr="007449FE">
        <w:rPr>
          <w:snapToGrid w:val="0"/>
        </w:rPr>
        <w:t>, and use the access category for which there is a match for barring check. If the access attempt matches more than one rule, the access category of the lowest rule number shall be selected</w:t>
      </w:r>
      <w:r>
        <w:rPr>
          <w:snapToGrid w:val="0"/>
        </w:rPr>
        <w:t>.</w:t>
      </w:r>
      <w:r w:rsidRPr="002F08A3">
        <w:t xml:space="preserve"> If the access attempt matches more than one </w:t>
      </w:r>
      <w:r>
        <w:t xml:space="preserve">operator-defined access category definition, the UE shall select the </w:t>
      </w:r>
      <w:r w:rsidRPr="002F08A3">
        <w:rPr>
          <w:snapToGrid w:val="0"/>
        </w:rPr>
        <w:t xml:space="preserve">access category </w:t>
      </w:r>
      <w:r>
        <w:rPr>
          <w:snapToGrid w:val="0"/>
        </w:rPr>
        <w:t xml:space="preserve">from the </w:t>
      </w:r>
      <w:r>
        <w:t xml:space="preserve">operator-defined access category definition </w:t>
      </w:r>
      <w:r>
        <w:rPr>
          <w:snapToGrid w:val="0"/>
        </w:rPr>
        <w:t xml:space="preserve">with </w:t>
      </w:r>
      <w:r w:rsidRPr="002F08A3">
        <w:rPr>
          <w:snapToGrid w:val="0"/>
        </w:rPr>
        <w:t xml:space="preserve">the lowest </w:t>
      </w:r>
      <w:r>
        <w:rPr>
          <w:snapToGrid w:val="0"/>
        </w:rPr>
        <w:t>precedence value (see subclause 4.5.3).</w:t>
      </w:r>
    </w:p>
    <w:p w14:paraId="003A0928" w14:textId="77777777" w:rsidR="00DF151E" w:rsidRDefault="00DF151E" w:rsidP="00DF151E">
      <w:pPr>
        <w:pStyle w:val="NO"/>
      </w:pPr>
      <w:r>
        <w:t>NOTE:</w:t>
      </w:r>
      <w:r>
        <w:tab/>
        <w:t>The case when an access attempt matches more than one rule includes the case when multiple events trigger an access attempt at the same time.</w:t>
      </w:r>
    </w:p>
    <w:p w14:paraId="4D7E03BF" w14:textId="77777777" w:rsidR="00DF151E" w:rsidRPr="00FE320E" w:rsidRDefault="00DF151E" w:rsidP="00DF151E">
      <w:pPr>
        <w:pStyle w:val="TH"/>
      </w:pPr>
      <w:r w:rsidRPr="00FE320E">
        <w:lastRenderedPageBreak/>
        <w:t>Table</w:t>
      </w:r>
      <w:r>
        <w:rPr>
          <w:noProof/>
        </w:rPr>
        <w:t> 4.5.2.2</w:t>
      </w:r>
      <w:r w:rsidRPr="00FE320E">
        <w:t xml:space="preserve">: Mapping </w:t>
      </w:r>
      <w:r>
        <w:t>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DF151E" w:rsidRPr="005F7EB0" w14:paraId="7D2618C5" w14:textId="77777777" w:rsidTr="006F3B77">
        <w:trPr>
          <w:jc w:val="center"/>
        </w:trPr>
        <w:tc>
          <w:tcPr>
            <w:tcW w:w="1274" w:type="dxa"/>
            <w:shd w:val="clear" w:color="auto" w:fill="D9D9D9"/>
          </w:tcPr>
          <w:p w14:paraId="76628369" w14:textId="77777777" w:rsidR="00DF151E" w:rsidRPr="005F7EB0" w:rsidRDefault="00DF151E" w:rsidP="006F3B77">
            <w:pPr>
              <w:pStyle w:val="TAH"/>
              <w:rPr>
                <w:lang w:val="en-US"/>
              </w:rPr>
            </w:pPr>
            <w:r w:rsidRPr="005F7EB0">
              <w:rPr>
                <w:lang w:val="en-US"/>
              </w:rPr>
              <w:lastRenderedPageBreak/>
              <w:t>Rule #</w:t>
            </w:r>
          </w:p>
        </w:tc>
        <w:tc>
          <w:tcPr>
            <w:tcW w:w="2268" w:type="dxa"/>
            <w:shd w:val="clear" w:color="auto" w:fill="D9D9D9"/>
          </w:tcPr>
          <w:p w14:paraId="3C58573E" w14:textId="77777777" w:rsidR="00DF151E" w:rsidRPr="005F7EB0" w:rsidRDefault="00DF151E" w:rsidP="006F3B77">
            <w:pPr>
              <w:pStyle w:val="TAH"/>
            </w:pPr>
            <w:r w:rsidRPr="005F7EB0">
              <w:t>Type of access attempt</w:t>
            </w:r>
          </w:p>
        </w:tc>
        <w:tc>
          <w:tcPr>
            <w:tcW w:w="3685" w:type="dxa"/>
            <w:shd w:val="clear" w:color="auto" w:fill="D9D9D9"/>
          </w:tcPr>
          <w:p w14:paraId="2417C85B" w14:textId="77777777" w:rsidR="00DF151E" w:rsidRPr="005F7EB0" w:rsidRDefault="00DF151E" w:rsidP="006F3B77">
            <w:pPr>
              <w:pStyle w:val="TAH"/>
            </w:pPr>
            <w:r w:rsidRPr="005F7EB0">
              <w:t>Requirements to be met</w:t>
            </w:r>
          </w:p>
        </w:tc>
        <w:tc>
          <w:tcPr>
            <w:tcW w:w="1464" w:type="dxa"/>
            <w:shd w:val="clear" w:color="auto" w:fill="D9D9D9"/>
          </w:tcPr>
          <w:p w14:paraId="3F6E14F0" w14:textId="77777777" w:rsidR="00DF151E" w:rsidRPr="005F7EB0" w:rsidRDefault="00DF151E" w:rsidP="006F3B77">
            <w:pPr>
              <w:pStyle w:val="TAH"/>
              <w:rPr>
                <w:lang w:val="en-US"/>
              </w:rPr>
            </w:pPr>
            <w:r w:rsidRPr="005F7EB0">
              <w:t>Access Category</w:t>
            </w:r>
          </w:p>
        </w:tc>
      </w:tr>
      <w:tr w:rsidR="00DF151E" w:rsidRPr="005F7EB0" w14:paraId="2A1CD623" w14:textId="77777777" w:rsidTr="006F3B77">
        <w:trPr>
          <w:jc w:val="center"/>
        </w:trPr>
        <w:tc>
          <w:tcPr>
            <w:tcW w:w="1274" w:type="dxa"/>
          </w:tcPr>
          <w:p w14:paraId="399138C0" w14:textId="77777777" w:rsidR="00DF151E" w:rsidRPr="005F7EB0" w:rsidRDefault="00DF151E" w:rsidP="006F3B77">
            <w:pPr>
              <w:pStyle w:val="TAC"/>
              <w:rPr>
                <w:lang w:val="en-US"/>
              </w:rPr>
            </w:pPr>
            <w:r w:rsidRPr="005F7EB0">
              <w:rPr>
                <w:lang w:val="en-US"/>
              </w:rPr>
              <w:t>1</w:t>
            </w:r>
          </w:p>
        </w:tc>
        <w:tc>
          <w:tcPr>
            <w:tcW w:w="2268" w:type="dxa"/>
          </w:tcPr>
          <w:p w14:paraId="133AE8E8" w14:textId="77777777" w:rsidR="00DF151E" w:rsidRDefault="00DF151E" w:rsidP="006F3B77">
            <w:pPr>
              <w:pStyle w:val="TAC"/>
            </w:pPr>
            <w:r w:rsidRPr="005F7EB0">
              <w:rPr>
                <w:lang w:val="en-US"/>
              </w:rPr>
              <w:t>R</w:t>
            </w:r>
            <w:r w:rsidRPr="005F7EB0">
              <w:t>espon</w:t>
            </w:r>
            <w:r w:rsidRPr="005F7EB0">
              <w:rPr>
                <w:lang w:val="en-US"/>
              </w:rPr>
              <w:t>se</w:t>
            </w:r>
            <w:r w:rsidRPr="005F7EB0">
              <w:t xml:space="preserve"> to paging</w:t>
            </w:r>
            <w:r>
              <w:t xml:space="preserve"> or NOTIFICATION over </w:t>
            </w:r>
            <w:r w:rsidRPr="008C328C">
              <w:t xml:space="preserve">non-3GPP </w:t>
            </w:r>
            <w:r>
              <w:t>access;</w:t>
            </w:r>
          </w:p>
          <w:p w14:paraId="5605C6E0" w14:textId="77777777" w:rsidR="00DF151E" w:rsidRPr="005F7EB0" w:rsidRDefault="00DF151E" w:rsidP="006F3B77">
            <w:pPr>
              <w:pStyle w:val="TAC"/>
            </w:pPr>
            <w:r>
              <w:t>5GMM connection management procedure initiated for the purpose of transporting an LPP message</w:t>
            </w:r>
          </w:p>
        </w:tc>
        <w:tc>
          <w:tcPr>
            <w:tcW w:w="3685" w:type="dxa"/>
          </w:tcPr>
          <w:p w14:paraId="36AB5ADD" w14:textId="77777777" w:rsidR="00DF151E" w:rsidRPr="005F7EB0" w:rsidRDefault="00DF151E" w:rsidP="006F3B77">
            <w:pPr>
              <w:pStyle w:val="TAL"/>
            </w:pPr>
            <w:r w:rsidRPr="005F7EB0">
              <w:t>Access attempt is for MT access</w:t>
            </w:r>
          </w:p>
          <w:p w14:paraId="66C9A1CE" w14:textId="77777777" w:rsidR="00DF151E" w:rsidRPr="005F7EB0" w:rsidRDefault="00DF151E" w:rsidP="006F3B77">
            <w:pPr>
              <w:pStyle w:val="TAL"/>
            </w:pPr>
          </w:p>
        </w:tc>
        <w:tc>
          <w:tcPr>
            <w:tcW w:w="1464" w:type="dxa"/>
          </w:tcPr>
          <w:p w14:paraId="60514DA6" w14:textId="77777777" w:rsidR="00DF151E" w:rsidRPr="005F7EB0" w:rsidRDefault="00DF151E" w:rsidP="006F3B77">
            <w:pPr>
              <w:pStyle w:val="TAC"/>
            </w:pPr>
            <w:r w:rsidRPr="005F7EB0">
              <w:t>0 (= MT_acc)</w:t>
            </w:r>
            <w:r w:rsidRPr="005F7EB0">
              <w:br/>
            </w:r>
          </w:p>
        </w:tc>
      </w:tr>
      <w:tr w:rsidR="00DF151E" w:rsidRPr="005F7EB0" w14:paraId="282F07B8" w14:textId="77777777" w:rsidTr="006F3B77">
        <w:trPr>
          <w:jc w:val="center"/>
        </w:trPr>
        <w:tc>
          <w:tcPr>
            <w:tcW w:w="1274" w:type="dxa"/>
          </w:tcPr>
          <w:p w14:paraId="2F4FC7B8" w14:textId="77777777" w:rsidR="00DF151E" w:rsidRPr="005F7EB0" w:rsidRDefault="00DF151E" w:rsidP="006F3B77">
            <w:pPr>
              <w:pStyle w:val="TAC"/>
            </w:pPr>
            <w:r w:rsidRPr="005F7EB0">
              <w:rPr>
                <w:lang w:val="de-DE"/>
              </w:rPr>
              <w:t>2</w:t>
            </w:r>
          </w:p>
        </w:tc>
        <w:tc>
          <w:tcPr>
            <w:tcW w:w="2268" w:type="dxa"/>
          </w:tcPr>
          <w:p w14:paraId="22ADB0DE" w14:textId="77777777" w:rsidR="00DF151E" w:rsidRPr="005F7EB0" w:rsidRDefault="00DF151E" w:rsidP="006F3B77">
            <w:pPr>
              <w:pStyle w:val="TAC"/>
            </w:pPr>
            <w:r w:rsidRPr="005F7EB0">
              <w:t>Emergency</w:t>
            </w:r>
          </w:p>
        </w:tc>
        <w:tc>
          <w:tcPr>
            <w:tcW w:w="3685" w:type="dxa"/>
          </w:tcPr>
          <w:p w14:paraId="7C66F203" w14:textId="77777777" w:rsidR="00DF151E" w:rsidRPr="005F7EB0" w:rsidRDefault="00DF151E" w:rsidP="006F3B77">
            <w:pPr>
              <w:pStyle w:val="TAL"/>
            </w:pPr>
            <w:r w:rsidRPr="005F7EB0">
              <w:t>UE is attempting access for an emergency session (NOTE 1, NOTE 2)</w:t>
            </w:r>
          </w:p>
        </w:tc>
        <w:tc>
          <w:tcPr>
            <w:tcW w:w="1464" w:type="dxa"/>
          </w:tcPr>
          <w:p w14:paraId="145F543B" w14:textId="77777777" w:rsidR="00DF151E" w:rsidRPr="005F7EB0" w:rsidRDefault="00DF151E" w:rsidP="006F3B77">
            <w:pPr>
              <w:pStyle w:val="TAC"/>
            </w:pPr>
            <w:r w:rsidRPr="005F7EB0">
              <w:rPr>
                <w:lang w:val="en-US"/>
              </w:rPr>
              <w:t>2</w:t>
            </w:r>
            <w:r w:rsidRPr="005F7EB0">
              <w:t xml:space="preserve"> (= emergency)</w:t>
            </w:r>
          </w:p>
        </w:tc>
      </w:tr>
      <w:tr w:rsidR="00DF151E" w:rsidRPr="005F7EB0" w14:paraId="44E4C7B2" w14:textId="77777777" w:rsidTr="006F3B77">
        <w:trPr>
          <w:jc w:val="center"/>
        </w:trPr>
        <w:tc>
          <w:tcPr>
            <w:tcW w:w="1274" w:type="dxa"/>
          </w:tcPr>
          <w:p w14:paraId="2F47DEBC" w14:textId="77777777" w:rsidR="00DF151E" w:rsidRPr="005F7EB0" w:rsidRDefault="00DF151E" w:rsidP="006F3B77">
            <w:pPr>
              <w:pStyle w:val="TAC"/>
              <w:rPr>
                <w:lang w:val="en-US"/>
              </w:rPr>
            </w:pPr>
            <w:r w:rsidRPr="005F7EB0">
              <w:rPr>
                <w:lang w:val="en-US"/>
              </w:rPr>
              <w:t>3</w:t>
            </w:r>
          </w:p>
        </w:tc>
        <w:tc>
          <w:tcPr>
            <w:tcW w:w="2268" w:type="dxa"/>
          </w:tcPr>
          <w:p w14:paraId="7338914F" w14:textId="77777777" w:rsidR="00DF151E" w:rsidRPr="005F7EB0" w:rsidRDefault="00DF151E" w:rsidP="006F3B77">
            <w:pPr>
              <w:pStyle w:val="TAC"/>
            </w:pPr>
            <w:r w:rsidRPr="005F7EB0">
              <w:t xml:space="preserve">Access attempt </w:t>
            </w:r>
            <w:r w:rsidRPr="005F7EB0">
              <w:rPr>
                <w:lang w:val="en-US"/>
              </w:rPr>
              <w:t>for operator-defined access category</w:t>
            </w:r>
          </w:p>
        </w:tc>
        <w:tc>
          <w:tcPr>
            <w:tcW w:w="3685" w:type="dxa"/>
          </w:tcPr>
          <w:p w14:paraId="5C2B7AAF" w14:textId="77777777" w:rsidR="00DF151E" w:rsidRPr="005F7EB0" w:rsidRDefault="00DF151E" w:rsidP="006F3B77">
            <w:pPr>
              <w:pStyle w:val="TAL"/>
            </w:pPr>
            <w:r w:rsidRPr="005F7EB0">
              <w:t xml:space="preserve">UE </w:t>
            </w:r>
            <w:r>
              <w:t xml:space="preserve">stores </w:t>
            </w:r>
            <w:r w:rsidRPr="005F7EB0">
              <w:t>operator-defined access categor</w:t>
            </w:r>
            <w:r>
              <w:t>y definitions</w:t>
            </w:r>
            <w:r w:rsidRPr="005F7EB0">
              <w:t xml:space="preserve"> </w:t>
            </w:r>
            <w:r>
              <w:t xml:space="preserve">valid in </w:t>
            </w:r>
            <w:r w:rsidRPr="005F7EB0">
              <w:t>the current PLMN</w:t>
            </w:r>
            <w:r>
              <w:t xml:space="preserve"> as specified in subclause 4.5.3</w:t>
            </w:r>
            <w:r w:rsidRPr="005F7EB0">
              <w:t>, and access attempt is matching criteria of an operator-defined access category</w:t>
            </w:r>
            <w:r>
              <w:t xml:space="preserve"> definition</w:t>
            </w:r>
          </w:p>
        </w:tc>
        <w:tc>
          <w:tcPr>
            <w:tcW w:w="1464" w:type="dxa"/>
          </w:tcPr>
          <w:p w14:paraId="0B0E7680" w14:textId="77777777" w:rsidR="00DF151E" w:rsidRPr="005F7EB0" w:rsidRDefault="00DF151E" w:rsidP="006F3B77">
            <w:pPr>
              <w:pStyle w:val="TAC"/>
              <w:rPr>
                <w:lang w:val="en-US"/>
              </w:rPr>
            </w:pPr>
            <w:r w:rsidRPr="005F7EB0">
              <w:rPr>
                <w:lang w:val="en-US"/>
              </w:rPr>
              <w:t xml:space="preserve">32-63 </w:t>
            </w:r>
            <w:r w:rsidRPr="005F7EB0">
              <w:rPr>
                <w:lang w:val="en-US"/>
              </w:rPr>
              <w:br/>
              <w:t>(= based on operator classification)</w:t>
            </w:r>
          </w:p>
        </w:tc>
      </w:tr>
      <w:tr w:rsidR="00DF151E" w:rsidRPr="005F7EB0" w14:paraId="524385DD" w14:textId="77777777" w:rsidTr="006F3B77">
        <w:trPr>
          <w:jc w:val="center"/>
        </w:trPr>
        <w:tc>
          <w:tcPr>
            <w:tcW w:w="1274" w:type="dxa"/>
          </w:tcPr>
          <w:p w14:paraId="17CDBE2D" w14:textId="77777777" w:rsidR="00DF151E" w:rsidRPr="005F7EB0" w:rsidRDefault="00DF151E" w:rsidP="006F3B77">
            <w:pPr>
              <w:pStyle w:val="TAC"/>
              <w:rPr>
                <w:lang w:val="en-US"/>
              </w:rPr>
            </w:pPr>
            <w:r w:rsidRPr="005F7EB0">
              <w:rPr>
                <w:lang w:val="en-US"/>
              </w:rPr>
              <w:t>4</w:t>
            </w:r>
          </w:p>
        </w:tc>
        <w:tc>
          <w:tcPr>
            <w:tcW w:w="2268" w:type="dxa"/>
          </w:tcPr>
          <w:p w14:paraId="4B0574E7" w14:textId="77777777" w:rsidR="00DF151E" w:rsidRPr="005F7EB0" w:rsidRDefault="00DF151E" w:rsidP="006F3B77">
            <w:pPr>
              <w:pStyle w:val="TAC"/>
            </w:pPr>
            <w:r w:rsidRPr="005F7EB0">
              <w:t xml:space="preserve">Access attempt </w:t>
            </w:r>
            <w:r w:rsidRPr="005F7EB0">
              <w:rPr>
                <w:lang w:val="en-US"/>
              </w:rPr>
              <w:t>for delay tolerant service</w:t>
            </w:r>
          </w:p>
        </w:tc>
        <w:tc>
          <w:tcPr>
            <w:tcW w:w="3685" w:type="dxa"/>
          </w:tcPr>
          <w:p w14:paraId="2B62905F" w14:textId="77777777" w:rsidR="00DF151E" w:rsidRDefault="00DF151E" w:rsidP="006F3B77">
            <w:pPr>
              <w:pStyle w:val="TAL"/>
            </w:pPr>
            <w:r>
              <w:t>(a)</w:t>
            </w:r>
            <w:r>
              <w:tab/>
            </w:r>
            <w:r w:rsidRPr="005F7EB0">
              <w:t xml:space="preserve">UE </w:t>
            </w:r>
            <w:r w:rsidRPr="005F7EB0">
              <w:rPr>
                <w:lang w:val="en-US"/>
              </w:rPr>
              <w:t xml:space="preserve">is </w:t>
            </w:r>
            <w:r w:rsidRPr="005F7EB0">
              <w:t>configured for NAS signalling low priority</w:t>
            </w:r>
            <w:r w:rsidRPr="00011453">
              <w:t xml:space="preserve"> or UE supporting S1 mode is configured for EAB (see the "ExtendedAccessBarring" leaf of NAS configuration MO in 3GPP TS 24.368 [17] or 3GPP TS 31.102 [22])</w:t>
            </w:r>
            <w:r>
              <w:t xml:space="preserve"> where "EAB override" does not apply</w:t>
            </w:r>
            <w:r w:rsidRPr="005F7EB0">
              <w:t xml:space="preserve">, </w:t>
            </w:r>
            <w:r>
              <w:t>and</w:t>
            </w:r>
          </w:p>
          <w:p w14:paraId="7F4946CD" w14:textId="77777777" w:rsidR="00DF151E" w:rsidRDefault="00DF151E" w:rsidP="006F3B77">
            <w:pPr>
              <w:pStyle w:val="TAL"/>
            </w:pPr>
            <w:r>
              <w:t>(b).</w:t>
            </w:r>
            <w:r w:rsidRPr="00011453">
              <w:tab/>
            </w:r>
            <w:r>
              <w:t xml:space="preserve">the UE received </w:t>
            </w:r>
            <w:r w:rsidRPr="005F7EB0">
              <w:t>one of the categories a, b or c</w:t>
            </w:r>
            <w:r>
              <w:t xml:space="preserve"> </w:t>
            </w:r>
            <w:r w:rsidRPr="00917041">
              <w:t>as part of the parameters for unified access control in the broadcast system information</w:t>
            </w:r>
            <w:r w:rsidRPr="005F7EB0">
              <w:t xml:space="preserve">, and the UE is a member of the broadcasted category in the selected PLMN or RPLMN/equivalent PLMN </w:t>
            </w:r>
          </w:p>
          <w:p w14:paraId="392E32D0" w14:textId="77777777" w:rsidR="00DF151E" w:rsidRPr="005F7EB0" w:rsidRDefault="00DF151E" w:rsidP="006F3B77">
            <w:pPr>
              <w:pStyle w:val="TAL"/>
            </w:pPr>
            <w:r w:rsidRPr="005F7EB0">
              <w:t>(NOTE 3, NOTE 5</w:t>
            </w:r>
            <w:r>
              <w:t>, NOTE 6, NOTE 7, NOTE 8</w:t>
            </w:r>
            <w:r w:rsidRPr="005F7EB0">
              <w:t>)</w:t>
            </w:r>
          </w:p>
        </w:tc>
        <w:tc>
          <w:tcPr>
            <w:tcW w:w="1464" w:type="dxa"/>
          </w:tcPr>
          <w:p w14:paraId="3C6037A5" w14:textId="77777777" w:rsidR="00DF151E" w:rsidRPr="005F7EB0" w:rsidRDefault="00DF151E" w:rsidP="006F3B77">
            <w:pPr>
              <w:pStyle w:val="TAC"/>
              <w:rPr>
                <w:lang w:val="en-US"/>
              </w:rPr>
            </w:pPr>
            <w:r w:rsidRPr="005F7EB0">
              <w:rPr>
                <w:lang w:val="en-US"/>
              </w:rPr>
              <w:t>1 (= delay tolerant)</w:t>
            </w:r>
          </w:p>
        </w:tc>
      </w:tr>
      <w:tr w:rsidR="00DF151E" w:rsidRPr="005F7EB0" w14:paraId="5DF79149" w14:textId="77777777" w:rsidTr="006F3B77">
        <w:trPr>
          <w:jc w:val="center"/>
        </w:trPr>
        <w:tc>
          <w:tcPr>
            <w:tcW w:w="1274" w:type="dxa"/>
          </w:tcPr>
          <w:p w14:paraId="03734FB9" w14:textId="77777777" w:rsidR="00DF151E" w:rsidRPr="005F7EB0" w:rsidRDefault="00DF151E" w:rsidP="006F3B77">
            <w:pPr>
              <w:pStyle w:val="TAC"/>
              <w:rPr>
                <w:lang w:val="en-US"/>
              </w:rPr>
            </w:pPr>
            <w:r w:rsidRPr="005F7EB0">
              <w:t>5</w:t>
            </w:r>
          </w:p>
        </w:tc>
        <w:tc>
          <w:tcPr>
            <w:tcW w:w="2268" w:type="dxa"/>
          </w:tcPr>
          <w:p w14:paraId="79C616EA" w14:textId="77777777" w:rsidR="00DF151E" w:rsidRPr="005F7EB0" w:rsidRDefault="00DF151E" w:rsidP="006F3B77">
            <w:pPr>
              <w:pStyle w:val="TAC"/>
            </w:pPr>
            <w:r w:rsidRPr="005F7EB0">
              <w:t>MO MMTel voice call</w:t>
            </w:r>
          </w:p>
        </w:tc>
        <w:tc>
          <w:tcPr>
            <w:tcW w:w="3685" w:type="dxa"/>
          </w:tcPr>
          <w:p w14:paraId="3F69FD61" w14:textId="77777777" w:rsidR="00DF151E" w:rsidRPr="005F7EB0" w:rsidRDefault="00DF151E" w:rsidP="006F3B77">
            <w:pPr>
              <w:pStyle w:val="TAL"/>
            </w:pPr>
            <w:r w:rsidRPr="005F7EB0">
              <w:t xml:space="preserve">Access attempt is for MO MMTel voice call </w:t>
            </w:r>
          </w:p>
          <w:p w14:paraId="602A3B24" w14:textId="77777777" w:rsidR="00DF151E" w:rsidRPr="005F7EB0" w:rsidRDefault="00DF151E" w:rsidP="006F3B77">
            <w:pPr>
              <w:pStyle w:val="TAL"/>
            </w:pPr>
            <w:r w:rsidRPr="005F7EB0">
              <w:t>or for NAS signalling connection recovery during ongoing MO MMTel voice call (NOTE 2)</w:t>
            </w:r>
          </w:p>
        </w:tc>
        <w:tc>
          <w:tcPr>
            <w:tcW w:w="1464" w:type="dxa"/>
          </w:tcPr>
          <w:p w14:paraId="4F2BCA2A" w14:textId="77777777" w:rsidR="00DF151E" w:rsidRPr="005F7EB0" w:rsidRDefault="00DF151E" w:rsidP="006F3B77">
            <w:pPr>
              <w:pStyle w:val="TAC"/>
            </w:pPr>
            <w:r w:rsidRPr="005F7EB0">
              <w:rPr>
                <w:lang w:val="en-US"/>
              </w:rPr>
              <w:t>4</w:t>
            </w:r>
            <w:r w:rsidRPr="005F7EB0">
              <w:t xml:space="preserve"> (= MO MMTel voice)</w:t>
            </w:r>
            <w:r w:rsidRPr="005F7EB0">
              <w:br/>
            </w:r>
          </w:p>
        </w:tc>
      </w:tr>
      <w:tr w:rsidR="00DF151E" w:rsidRPr="005F7EB0" w14:paraId="7912EEE5" w14:textId="77777777" w:rsidTr="006F3B77">
        <w:trPr>
          <w:jc w:val="center"/>
        </w:trPr>
        <w:tc>
          <w:tcPr>
            <w:tcW w:w="1274" w:type="dxa"/>
          </w:tcPr>
          <w:p w14:paraId="7D8D8A2A" w14:textId="77777777" w:rsidR="00DF151E" w:rsidRPr="005F7EB0" w:rsidRDefault="00DF151E" w:rsidP="006F3B77">
            <w:pPr>
              <w:pStyle w:val="TAC"/>
              <w:rPr>
                <w:lang w:val="en-US"/>
              </w:rPr>
            </w:pPr>
            <w:r w:rsidRPr="005F7EB0">
              <w:rPr>
                <w:lang w:val="en-US"/>
              </w:rPr>
              <w:t>6</w:t>
            </w:r>
          </w:p>
        </w:tc>
        <w:tc>
          <w:tcPr>
            <w:tcW w:w="2268" w:type="dxa"/>
          </w:tcPr>
          <w:p w14:paraId="39FA55A2" w14:textId="77777777" w:rsidR="00DF151E" w:rsidRPr="005F7EB0" w:rsidRDefault="00DF151E" w:rsidP="006F3B77">
            <w:pPr>
              <w:pStyle w:val="TAC"/>
            </w:pPr>
            <w:r w:rsidRPr="005F7EB0">
              <w:t>MO MMTel video call</w:t>
            </w:r>
          </w:p>
        </w:tc>
        <w:tc>
          <w:tcPr>
            <w:tcW w:w="3685" w:type="dxa"/>
          </w:tcPr>
          <w:p w14:paraId="53B402BD" w14:textId="77777777" w:rsidR="00DF151E" w:rsidRPr="005F7EB0" w:rsidRDefault="00DF151E" w:rsidP="006F3B77">
            <w:pPr>
              <w:pStyle w:val="TAL"/>
            </w:pPr>
            <w:r w:rsidRPr="005F7EB0">
              <w:t xml:space="preserve">Access attempt is for MO MMTel video call </w:t>
            </w:r>
          </w:p>
          <w:p w14:paraId="3BD9F32A" w14:textId="77777777" w:rsidR="00DF151E" w:rsidRPr="005F7EB0" w:rsidRDefault="00DF151E" w:rsidP="006F3B77">
            <w:pPr>
              <w:pStyle w:val="TAL"/>
            </w:pPr>
            <w:r w:rsidRPr="005F7EB0">
              <w:t>or for NAS signalling connection recovery during ongoing MO MMTel video call (NOTE 2)</w:t>
            </w:r>
          </w:p>
        </w:tc>
        <w:tc>
          <w:tcPr>
            <w:tcW w:w="1464" w:type="dxa"/>
          </w:tcPr>
          <w:p w14:paraId="33525851" w14:textId="77777777" w:rsidR="00DF151E" w:rsidRPr="005F7EB0" w:rsidRDefault="00DF151E" w:rsidP="006F3B77">
            <w:pPr>
              <w:pStyle w:val="TAC"/>
            </w:pPr>
            <w:r w:rsidRPr="005F7EB0">
              <w:rPr>
                <w:lang w:val="en-US"/>
              </w:rPr>
              <w:t>5</w:t>
            </w:r>
            <w:r w:rsidRPr="005F7EB0">
              <w:t xml:space="preserve"> (= MO MMTel video)</w:t>
            </w:r>
            <w:r w:rsidRPr="005F7EB0">
              <w:br/>
            </w:r>
          </w:p>
        </w:tc>
      </w:tr>
      <w:tr w:rsidR="00DF151E" w:rsidRPr="005F7EB0" w14:paraId="2B054647" w14:textId="77777777" w:rsidTr="006F3B77">
        <w:trPr>
          <w:jc w:val="center"/>
        </w:trPr>
        <w:tc>
          <w:tcPr>
            <w:tcW w:w="1274" w:type="dxa"/>
          </w:tcPr>
          <w:p w14:paraId="6663AE5E" w14:textId="77777777" w:rsidR="00DF151E" w:rsidRPr="005F7EB0" w:rsidRDefault="00DF151E" w:rsidP="006F3B77">
            <w:pPr>
              <w:pStyle w:val="TAC"/>
              <w:rPr>
                <w:lang w:val="en-US"/>
              </w:rPr>
            </w:pPr>
            <w:r w:rsidRPr="005F7EB0">
              <w:rPr>
                <w:lang w:val="en-US"/>
              </w:rPr>
              <w:t>7</w:t>
            </w:r>
          </w:p>
        </w:tc>
        <w:tc>
          <w:tcPr>
            <w:tcW w:w="2268" w:type="dxa"/>
          </w:tcPr>
          <w:p w14:paraId="19252AA3" w14:textId="77777777" w:rsidR="00DF151E" w:rsidRPr="005F7EB0" w:rsidRDefault="00DF151E" w:rsidP="006F3B77">
            <w:pPr>
              <w:pStyle w:val="TAC"/>
            </w:pPr>
            <w:r w:rsidRPr="005F7EB0">
              <w:t>MO SMS over NAS or MO SMSoIP</w:t>
            </w:r>
          </w:p>
        </w:tc>
        <w:tc>
          <w:tcPr>
            <w:tcW w:w="3685" w:type="dxa"/>
          </w:tcPr>
          <w:p w14:paraId="41E16490" w14:textId="77777777" w:rsidR="00DF151E" w:rsidRPr="005F7EB0" w:rsidRDefault="00DF151E" w:rsidP="006F3B77">
            <w:pPr>
              <w:pStyle w:val="TAL"/>
            </w:pPr>
            <w:r w:rsidRPr="005F7EB0">
              <w:t>Access attempt is for MO SMS over NAS (NOTE 4) or MO SMS over SMSoIP transfer</w:t>
            </w:r>
          </w:p>
          <w:p w14:paraId="7EDBCEBC" w14:textId="77777777" w:rsidR="00DF151E" w:rsidRPr="005F7EB0" w:rsidRDefault="00DF151E" w:rsidP="006F3B77">
            <w:pPr>
              <w:pStyle w:val="TAL"/>
            </w:pPr>
            <w:r w:rsidRPr="005F7EB0">
              <w:t>or for NAS signalling connection recovery during ongoing MO SMS or SMSoIP transfer (NOTE 2)</w:t>
            </w:r>
          </w:p>
        </w:tc>
        <w:tc>
          <w:tcPr>
            <w:tcW w:w="1464" w:type="dxa"/>
          </w:tcPr>
          <w:p w14:paraId="51970E1D" w14:textId="77777777" w:rsidR="00DF151E" w:rsidRPr="005F7EB0" w:rsidRDefault="00DF151E" w:rsidP="006F3B77">
            <w:pPr>
              <w:pStyle w:val="TAC"/>
            </w:pPr>
            <w:r w:rsidRPr="005F7EB0">
              <w:rPr>
                <w:lang w:val="en-US"/>
              </w:rPr>
              <w:t>6</w:t>
            </w:r>
            <w:r w:rsidRPr="005F7EB0">
              <w:t xml:space="preserve"> (= MO SMS and SMSoIP)</w:t>
            </w:r>
            <w:r w:rsidRPr="005F7EB0">
              <w:br/>
            </w:r>
          </w:p>
        </w:tc>
      </w:tr>
      <w:tr w:rsidR="00DF151E" w:rsidRPr="005F7EB0" w14:paraId="38772480" w14:textId="77777777" w:rsidTr="006F3B77">
        <w:trPr>
          <w:jc w:val="center"/>
        </w:trPr>
        <w:tc>
          <w:tcPr>
            <w:tcW w:w="1274" w:type="dxa"/>
            <w:tcBorders>
              <w:top w:val="single" w:sz="4" w:space="0" w:color="auto"/>
              <w:left w:val="single" w:sz="4" w:space="0" w:color="auto"/>
              <w:bottom w:val="single" w:sz="4" w:space="0" w:color="auto"/>
              <w:right w:val="single" w:sz="4" w:space="0" w:color="auto"/>
            </w:tcBorders>
          </w:tcPr>
          <w:p w14:paraId="0465E02C" w14:textId="77777777" w:rsidR="00DF151E" w:rsidRPr="005F7EB0" w:rsidRDefault="00DF151E" w:rsidP="006F3B77">
            <w:pPr>
              <w:pStyle w:val="TAC"/>
              <w:rPr>
                <w:lang w:val="en-US"/>
              </w:rPr>
            </w:pPr>
            <w:r w:rsidRPr="005F7EB0">
              <w:rPr>
                <w:lang w:val="en-US"/>
              </w:rPr>
              <w:t>8</w:t>
            </w:r>
          </w:p>
        </w:tc>
        <w:tc>
          <w:tcPr>
            <w:tcW w:w="2268" w:type="dxa"/>
            <w:tcBorders>
              <w:top w:val="single" w:sz="4" w:space="0" w:color="auto"/>
              <w:left w:val="single" w:sz="4" w:space="0" w:color="auto"/>
              <w:bottom w:val="single" w:sz="4" w:space="0" w:color="auto"/>
              <w:right w:val="single" w:sz="4" w:space="0" w:color="auto"/>
            </w:tcBorders>
          </w:tcPr>
          <w:p w14:paraId="5355AB4F" w14:textId="77777777" w:rsidR="00DF151E" w:rsidRPr="005F7EB0" w:rsidRDefault="00DF151E" w:rsidP="006F3B77">
            <w:pPr>
              <w:pStyle w:val="TAC"/>
            </w:pPr>
            <w:r w:rsidRPr="005F7EB0">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1899DFCD" w14:textId="77777777" w:rsidR="00DF151E" w:rsidRPr="005F7EB0" w:rsidRDefault="00DF151E" w:rsidP="006F3B77">
            <w:pPr>
              <w:pStyle w:val="TAL"/>
            </w:pPr>
            <w:r w:rsidRPr="005F7EB0">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22B76BD" w14:textId="77777777" w:rsidR="00DF151E" w:rsidRPr="005F7EB0" w:rsidRDefault="00DF151E" w:rsidP="006F3B77">
            <w:pPr>
              <w:pStyle w:val="TAC"/>
              <w:rPr>
                <w:lang w:val="en-US"/>
              </w:rPr>
            </w:pPr>
            <w:r w:rsidRPr="005F7EB0">
              <w:rPr>
                <w:lang w:val="en-US"/>
              </w:rPr>
              <w:t>3 (= MO_sig)</w:t>
            </w:r>
          </w:p>
        </w:tc>
      </w:tr>
      <w:tr w:rsidR="00DF151E" w:rsidRPr="005F7EB0" w14:paraId="54E35E0A" w14:textId="77777777" w:rsidTr="006F3B77">
        <w:trPr>
          <w:jc w:val="center"/>
        </w:trPr>
        <w:tc>
          <w:tcPr>
            <w:tcW w:w="1274" w:type="dxa"/>
            <w:tcBorders>
              <w:top w:val="single" w:sz="4" w:space="0" w:color="auto"/>
              <w:left w:val="single" w:sz="4" w:space="0" w:color="auto"/>
              <w:bottom w:val="single" w:sz="4" w:space="0" w:color="auto"/>
              <w:right w:val="single" w:sz="4" w:space="0" w:color="auto"/>
            </w:tcBorders>
          </w:tcPr>
          <w:p w14:paraId="4DC0154C" w14:textId="77777777" w:rsidR="00DF151E" w:rsidRPr="005F7EB0" w:rsidRDefault="00DF151E" w:rsidP="006F3B77">
            <w:pPr>
              <w:pStyle w:val="TAC"/>
              <w:rPr>
                <w:lang w:val="en-US"/>
              </w:rPr>
            </w:pPr>
            <w:r w:rsidRPr="005F7EB0">
              <w:rPr>
                <w:lang w:val="en-US"/>
              </w:rPr>
              <w:t>9</w:t>
            </w:r>
          </w:p>
        </w:tc>
        <w:tc>
          <w:tcPr>
            <w:tcW w:w="2268" w:type="dxa"/>
            <w:tcBorders>
              <w:top w:val="single" w:sz="4" w:space="0" w:color="auto"/>
              <w:left w:val="single" w:sz="4" w:space="0" w:color="auto"/>
              <w:bottom w:val="single" w:sz="4" w:space="0" w:color="auto"/>
              <w:right w:val="single" w:sz="4" w:space="0" w:color="auto"/>
            </w:tcBorders>
          </w:tcPr>
          <w:p w14:paraId="5CFDD36F" w14:textId="77777777" w:rsidR="00DF151E" w:rsidRPr="005F7EB0" w:rsidRDefault="00DF151E" w:rsidP="006F3B77">
            <w:pPr>
              <w:pStyle w:val="TAC"/>
            </w:pPr>
            <w:r w:rsidRPr="005F7EB0">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0A52677" w14:textId="77777777" w:rsidR="00DF151E" w:rsidRPr="005F7EB0" w:rsidRDefault="00DF151E" w:rsidP="006F3B77">
            <w:pPr>
              <w:pStyle w:val="TAL"/>
            </w:pPr>
            <w:r w:rsidRPr="005F7EB0">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2AC14E3E" w14:textId="77777777" w:rsidR="00DF151E" w:rsidRPr="005F7EB0" w:rsidRDefault="00DF151E" w:rsidP="006F3B77">
            <w:pPr>
              <w:pStyle w:val="TAC"/>
              <w:rPr>
                <w:lang w:val="en-US"/>
              </w:rPr>
            </w:pPr>
            <w:r w:rsidRPr="005F7EB0">
              <w:t>7</w:t>
            </w:r>
            <w:r w:rsidRPr="005F7EB0">
              <w:rPr>
                <w:lang w:val="en-US"/>
              </w:rPr>
              <w:t xml:space="preserve"> (= MO_data)</w:t>
            </w:r>
          </w:p>
        </w:tc>
      </w:tr>
      <w:tr w:rsidR="00DF151E" w:rsidRPr="005F7EB0" w14:paraId="6307BE77" w14:textId="77777777" w:rsidTr="006F3B77">
        <w:trPr>
          <w:jc w:val="center"/>
        </w:trPr>
        <w:tc>
          <w:tcPr>
            <w:tcW w:w="1274" w:type="dxa"/>
            <w:tcBorders>
              <w:top w:val="single" w:sz="4" w:space="0" w:color="auto"/>
              <w:left w:val="single" w:sz="4" w:space="0" w:color="auto"/>
              <w:bottom w:val="single" w:sz="4" w:space="0" w:color="auto"/>
              <w:right w:val="single" w:sz="4" w:space="0" w:color="auto"/>
            </w:tcBorders>
          </w:tcPr>
          <w:p w14:paraId="319B8458" w14:textId="77777777" w:rsidR="00DF151E" w:rsidRPr="005F7EB0" w:rsidRDefault="00DF151E" w:rsidP="006F3B77">
            <w:pPr>
              <w:pStyle w:val="TAC"/>
              <w:rPr>
                <w:lang w:val="en-US"/>
              </w:rPr>
            </w:pPr>
            <w:r>
              <w:rPr>
                <w:lang w:val="en-US"/>
              </w:rPr>
              <w:t>10</w:t>
            </w:r>
          </w:p>
        </w:tc>
        <w:tc>
          <w:tcPr>
            <w:tcW w:w="2268" w:type="dxa"/>
            <w:tcBorders>
              <w:top w:val="single" w:sz="4" w:space="0" w:color="auto"/>
              <w:left w:val="single" w:sz="4" w:space="0" w:color="auto"/>
              <w:bottom w:val="single" w:sz="4" w:space="0" w:color="auto"/>
              <w:right w:val="single" w:sz="4" w:space="0" w:color="auto"/>
            </w:tcBorders>
          </w:tcPr>
          <w:p w14:paraId="3630EE39" w14:textId="77777777" w:rsidR="00DF151E" w:rsidRPr="005F7EB0" w:rsidRDefault="00DF151E" w:rsidP="006F3B77">
            <w:pPr>
              <w:pStyle w:val="TAC"/>
            </w:pPr>
            <w:r>
              <w:rPr>
                <w:noProof/>
              </w:rPr>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E2FDAC6" w14:textId="77777777" w:rsidR="00DF151E" w:rsidRPr="005F7EB0" w:rsidRDefault="00DF151E" w:rsidP="006F3B77">
            <w:pPr>
              <w:pStyle w:val="TAL"/>
            </w:pPr>
            <w:r>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CE89E24" w14:textId="77777777" w:rsidR="00DF151E" w:rsidRPr="005F7EB0" w:rsidRDefault="00DF151E" w:rsidP="006F3B77">
            <w:pPr>
              <w:pStyle w:val="TAC"/>
            </w:pPr>
            <w:r>
              <w:t>7</w:t>
            </w:r>
            <w:r w:rsidRPr="00403F4F">
              <w:rPr>
                <w:lang w:val="en-US"/>
              </w:rPr>
              <w:t xml:space="preserve"> (= MO_data)</w:t>
            </w:r>
          </w:p>
        </w:tc>
      </w:tr>
      <w:tr w:rsidR="00DF151E" w:rsidRPr="005F7EB0" w14:paraId="7337D17A" w14:textId="77777777" w:rsidTr="006F3B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3B22D0F2" w14:textId="77777777" w:rsidR="00DF151E" w:rsidRPr="005F7EB0" w:rsidRDefault="00DF151E" w:rsidP="006F3B77">
            <w:pPr>
              <w:pStyle w:val="TAN"/>
            </w:pPr>
            <w:r w:rsidRPr="005F7EB0">
              <w:lastRenderedPageBreak/>
              <w:t>NOTE 1:</w:t>
            </w:r>
            <w:r w:rsidRPr="005F7EB0">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r>
              <w:t>&lt;</w:t>
            </w:r>
          </w:p>
          <w:p w14:paraId="41B6951A" w14:textId="77777777" w:rsidR="00DF151E" w:rsidRPr="005F7EB0" w:rsidRDefault="00DF151E" w:rsidP="006F3B77">
            <w:pPr>
              <w:pStyle w:val="TAN"/>
            </w:pPr>
            <w:r w:rsidRPr="005F7EB0">
              <w:t>NOTE 2:</w:t>
            </w:r>
            <w:r w:rsidRPr="005F7EB0">
              <w:tab/>
              <w:t>Access for the purpose of NAS signalling connection recovery during an ongoing service</w:t>
            </w:r>
            <w:r>
              <w:t>, or for the purpose of NAS signalling connection establishment following fallback</w:t>
            </w:r>
            <w:r>
              <w:rPr>
                <w:noProof/>
                <w:lang w:val="en-US"/>
              </w:rPr>
              <w:t xml:space="preserve"> indication from lower layers</w:t>
            </w:r>
            <w:r>
              <w:t xml:space="preserve"> during an ongoing service,</w:t>
            </w:r>
            <w:r w:rsidRPr="005F7EB0">
              <w:t xml:space="preserve"> is mapped to the access category of the ongoing service in order to derive an RRC establishment cause, but barring checks will be skipped for this access attempt.</w:t>
            </w:r>
          </w:p>
          <w:p w14:paraId="1482E156" w14:textId="77777777" w:rsidR="00DF151E" w:rsidRPr="005F7EB0" w:rsidRDefault="00DF151E" w:rsidP="006F3B77">
            <w:pPr>
              <w:pStyle w:val="TAN"/>
            </w:pPr>
            <w:r w:rsidRPr="005F7EB0">
              <w:t>NOTE 3:</w:t>
            </w:r>
            <w:r w:rsidRPr="005F7EB0">
              <w:tab/>
              <w:t>If the UE selects a new PLMN, then the selected PLMN is used to check the membership; otherwise the UE uses the RLPMN or a PLMN equivalent to the RPLMN.</w:t>
            </w:r>
          </w:p>
          <w:p w14:paraId="7C0B6061" w14:textId="77777777" w:rsidR="00DF151E" w:rsidRPr="005F7EB0" w:rsidRDefault="00DF151E" w:rsidP="006F3B77">
            <w:pPr>
              <w:pStyle w:val="TAN"/>
            </w:pPr>
            <w:r w:rsidRPr="005F7EB0">
              <w:t>NOTE 4:</w:t>
            </w:r>
            <w:r w:rsidRPr="005F7EB0">
              <w:tab/>
              <w:t xml:space="preserve">This includes the 5GMM connection management procedures triggered by the UE-initiated NAS transport procedure for transporting the MO SMS. </w:t>
            </w:r>
          </w:p>
          <w:p w14:paraId="5B7D55A8" w14:textId="77777777" w:rsidR="00DF151E" w:rsidRDefault="00DF151E" w:rsidP="006F3B77">
            <w:pPr>
              <w:pStyle w:val="TAN"/>
            </w:pPr>
            <w:r w:rsidRPr="005F7EB0">
              <w:t>NOTE 5:</w:t>
            </w:r>
            <w:r w:rsidRPr="005F7EB0">
              <w:tab/>
              <w:t>The UE configured for NAS signalling low priority is not supported in this release of specification.</w:t>
            </w:r>
            <w:r>
              <w:t xml:space="preserve"> If a UE supporting both S1 mode and N1 mode is configured for NAS signalling low priority in S1 mode as specified in 3GPP</w:t>
            </w:r>
            <w:r w:rsidRPr="00CC0C94">
              <w:t> </w:t>
            </w:r>
            <w:r>
              <w:t>TS</w:t>
            </w:r>
            <w:r w:rsidRPr="00CC0C94">
              <w:t> </w:t>
            </w:r>
            <w:r>
              <w:t>24.368</w:t>
            </w:r>
            <w:r w:rsidRPr="00CC0C94">
              <w:t> </w:t>
            </w:r>
            <w:r>
              <w:t>[17] or 3GPP</w:t>
            </w:r>
            <w:r w:rsidRPr="00CC0C94">
              <w:t> </w:t>
            </w:r>
            <w:r>
              <w:t>TS</w:t>
            </w:r>
            <w:r w:rsidRPr="00CC0C94">
              <w:t> </w:t>
            </w:r>
            <w:r>
              <w:t>31.102</w:t>
            </w:r>
            <w:r w:rsidRPr="00CC0C94">
              <w:t> </w:t>
            </w:r>
            <w:r>
              <w:t>[22], the UE shall ignore the configuration for NAS signalling low priority when in N1 mode.</w:t>
            </w:r>
          </w:p>
          <w:p w14:paraId="724C07F0" w14:textId="77777777" w:rsidR="00DF151E" w:rsidRDefault="00DF151E" w:rsidP="006F3B77">
            <w:pPr>
              <w:pStyle w:val="TAN"/>
            </w:pPr>
            <w:r>
              <w:t>NOTE 6</w:t>
            </w:r>
            <w:r w:rsidRPr="005F7EB0">
              <w:t>:</w:t>
            </w:r>
            <w:r w:rsidRPr="005F7EB0">
              <w:tab/>
            </w:r>
            <w:r>
              <w:t xml:space="preserve">If the access category </w:t>
            </w:r>
            <w:r w:rsidRPr="00BB483C">
              <w:t xml:space="preserve">applicable for the access attempt </w:t>
            </w:r>
            <w:r>
              <w:t>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69D97054" w14:textId="77777777" w:rsidR="00DF151E" w:rsidRDefault="00DF151E" w:rsidP="006F3B77">
            <w:pPr>
              <w:pStyle w:val="TAN"/>
              <w:rPr>
                <w:snapToGrid w:val="0"/>
              </w:rPr>
            </w:pPr>
            <w:r>
              <w:rPr>
                <w:rFonts w:hint="eastAsia"/>
                <w:lang w:eastAsia="ko-KR"/>
              </w:rPr>
              <w:t>NOTE </w:t>
            </w:r>
            <w:r>
              <w:rPr>
                <w:lang w:eastAsia="ko-KR"/>
              </w:rPr>
              <w:t>7</w:t>
            </w:r>
            <w:r w:rsidRPr="00011453">
              <w:rPr>
                <w:rFonts w:hint="eastAsia"/>
                <w:lang w:eastAsia="ko-KR"/>
              </w:rPr>
              <w:t>:</w:t>
            </w:r>
            <w:r>
              <w:tab/>
              <w:t>"EAB override" does not apply,</w:t>
            </w:r>
            <w:r w:rsidRPr="00011453">
              <w:t xml:space="preserve"> if the UE is </w:t>
            </w:r>
            <w:r>
              <w:t xml:space="preserve">not </w:t>
            </w:r>
            <w:r w:rsidRPr="00011453">
              <w:t>configured to allow overriding EAB (see the "Override_ExtendedAccessBarring" leaf of NAS configuration MO in 3GPP TS 24.368 [17] or 3GPP TS 31.102 [22])</w:t>
            </w:r>
            <w:r>
              <w:t>, or if NAS has not received an indication from the upper layers to override EAB</w:t>
            </w:r>
            <w:r w:rsidRPr="00011453">
              <w:t xml:space="preserve"> and the UE </w:t>
            </w:r>
            <w:r>
              <w:t>does not have</w:t>
            </w:r>
            <w:r w:rsidRPr="00011453">
              <w:rPr>
                <w:snapToGrid w:val="0"/>
              </w:rPr>
              <w:t xml:space="preserve"> a PDU session that was established with EAB override.</w:t>
            </w:r>
          </w:p>
          <w:p w14:paraId="55B74751" w14:textId="77777777" w:rsidR="00DF151E" w:rsidRPr="005F7EB0" w:rsidRDefault="00DF151E" w:rsidP="006F3B77">
            <w:pPr>
              <w:pStyle w:val="TAN"/>
            </w:pPr>
            <w:r>
              <w:rPr>
                <w:snapToGrid w:val="0"/>
              </w:rPr>
              <w:t>NOTE 8:</w:t>
            </w:r>
            <w:r>
              <w:rPr>
                <w:snapToGrid w:val="0"/>
              </w:rPr>
              <w:tab/>
            </w:r>
            <w:r w:rsidRPr="006454DE">
              <w:rPr>
                <w:snapToGrid w:val="0"/>
              </w:rPr>
              <w:t>For the definition of categories a, b and c associated w</w:t>
            </w:r>
            <w:r>
              <w:rPr>
                <w:snapToGrid w:val="0"/>
              </w:rPr>
              <w:t>ith access category 1, see 3GPP TS 22.261 </w:t>
            </w:r>
            <w:r w:rsidRPr="006454DE">
              <w:rPr>
                <w:snapToGrid w:val="0"/>
              </w:rPr>
              <w:t>[3]. The categories associated with access category 1 are distinct from the categories a, b and c associated with EAB</w:t>
            </w:r>
            <w:r w:rsidRPr="006454DE" w:rsidDel="006454DE">
              <w:rPr>
                <w:snapToGrid w:val="0"/>
              </w:rPr>
              <w:t xml:space="preserve"> </w:t>
            </w:r>
            <w:r w:rsidRPr="007F514D">
              <w:rPr>
                <w:snapToGrid w:val="0"/>
              </w:rPr>
              <w:t xml:space="preserve">(see </w:t>
            </w:r>
            <w:r>
              <w:rPr>
                <w:snapToGrid w:val="0"/>
              </w:rPr>
              <w:t>3GPP TS 22.011 [1A</w:t>
            </w:r>
            <w:r w:rsidRPr="007F514D">
              <w:rPr>
                <w:snapToGrid w:val="0"/>
              </w:rPr>
              <w:t>]).</w:t>
            </w:r>
          </w:p>
        </w:tc>
      </w:tr>
    </w:tbl>
    <w:p w14:paraId="3F6C3A78" w14:textId="77777777" w:rsidR="00DF151E" w:rsidRDefault="00DF151E" w:rsidP="00DF151E"/>
    <w:p w14:paraId="360BDEE4" w14:textId="77777777" w:rsidR="00DF151E" w:rsidRDefault="00DF151E" w:rsidP="00DF151E">
      <w:pPr>
        <w:pStyle w:val="Heading3"/>
      </w:pPr>
      <w:bookmarkStart w:id="136" w:name="_Toc20231836"/>
      <w:bookmarkStart w:id="137" w:name="_Toc27745158"/>
      <w:bookmarkStart w:id="138" w:name="_Toc106693569"/>
      <w:r>
        <w:t>4.5.3</w:t>
      </w:r>
      <w:r>
        <w:tab/>
        <w:t>Operator-defined access categories</w:t>
      </w:r>
      <w:bookmarkEnd w:id="136"/>
      <w:bookmarkEnd w:id="137"/>
      <w:bookmarkEnd w:id="138"/>
    </w:p>
    <w:p w14:paraId="0072ADBE" w14:textId="77777777" w:rsidR="00DF151E" w:rsidRDefault="00DF151E" w:rsidP="00DF151E">
      <w:r>
        <w:rPr>
          <w:noProof/>
          <w:lang w:val="en-US"/>
        </w:rPr>
        <w:t>Operator-</w:t>
      </w:r>
      <w:r w:rsidRPr="00C2702F">
        <w:rPr>
          <w:noProof/>
          <w:lang w:val="en-US"/>
        </w:rPr>
        <w:t>defined</w:t>
      </w:r>
      <w:r>
        <w:rPr>
          <w:noProof/>
          <w:lang w:val="en-US"/>
        </w:rPr>
        <w:t xml:space="preserve"> access category definitions can be signalled to the UE using NAS signalling. Each operator-defined access category definition consists of the following parameters:</w:t>
      </w:r>
    </w:p>
    <w:p w14:paraId="4A800E7E" w14:textId="77777777" w:rsidR="00DF151E" w:rsidRDefault="00DF151E" w:rsidP="00DF151E">
      <w:pPr>
        <w:pStyle w:val="B1"/>
      </w:pPr>
      <w:r>
        <w:t>a)</w:t>
      </w:r>
      <w:r>
        <w:tab/>
        <w:t>a precedence value</w:t>
      </w:r>
      <w:r w:rsidRPr="00E9168A">
        <w:t xml:space="preserve"> </w:t>
      </w:r>
      <w:r>
        <w:t>which indicates in which order the UE shall evaluate the operator-defined category definition for a match;</w:t>
      </w:r>
    </w:p>
    <w:p w14:paraId="2DB8C1A8" w14:textId="77777777" w:rsidR="00DF151E" w:rsidRDefault="00DF151E" w:rsidP="00DF151E">
      <w:pPr>
        <w:pStyle w:val="B1"/>
      </w:pPr>
      <w:r>
        <w:t>b)</w:t>
      </w:r>
      <w:r>
        <w:tab/>
        <w:t>an operator-defined access category number, i.e. access category number in the 32-63 range that uniquely identifies the access category in the PLMN in which the access categories are being sent to the UE;</w:t>
      </w:r>
    </w:p>
    <w:p w14:paraId="23EA0CB8" w14:textId="77777777" w:rsidR="00DF151E" w:rsidRDefault="00DF151E" w:rsidP="00DF151E">
      <w:pPr>
        <w:pStyle w:val="B1"/>
      </w:pPr>
      <w:r>
        <w:t>c)</w:t>
      </w:r>
      <w:r>
        <w:tab/>
        <w:t>criteria consisting of one or more access category criteria type and associated access category criteria type values. The access category criteria type can be set to one of the following:</w:t>
      </w:r>
    </w:p>
    <w:p w14:paraId="64F6BBA5" w14:textId="77777777" w:rsidR="00DF151E" w:rsidRDefault="00DF151E" w:rsidP="00DF151E">
      <w:pPr>
        <w:pStyle w:val="B2"/>
      </w:pPr>
      <w:r>
        <w:t>1)</w:t>
      </w:r>
      <w:r>
        <w:tab/>
        <w:t>DNN;</w:t>
      </w:r>
    </w:p>
    <w:p w14:paraId="688989BF" w14:textId="77777777" w:rsidR="00DF151E" w:rsidRDefault="00DF151E" w:rsidP="00DF151E">
      <w:pPr>
        <w:pStyle w:val="B2"/>
      </w:pPr>
      <w:r>
        <w:t>2)</w:t>
      </w:r>
      <w:r>
        <w:tab/>
        <w:t>OS Id + OS App Id of application triggering the access attempt; or</w:t>
      </w:r>
    </w:p>
    <w:p w14:paraId="7F76584C" w14:textId="77777777" w:rsidR="00DF151E" w:rsidRDefault="00DF151E" w:rsidP="00DF151E">
      <w:pPr>
        <w:pStyle w:val="B2"/>
        <w:rPr>
          <w:lang w:eastAsia="zh-CN"/>
        </w:rPr>
      </w:pPr>
      <w:r>
        <w:t>3)</w:t>
      </w:r>
      <w:r>
        <w:tab/>
        <w:t>S-NSSAI</w:t>
      </w:r>
      <w:r>
        <w:rPr>
          <w:rFonts w:hint="eastAsia"/>
          <w:lang w:eastAsia="zh-CN"/>
        </w:rPr>
        <w:t>; and</w:t>
      </w:r>
    </w:p>
    <w:p w14:paraId="7A265BBC" w14:textId="77777777" w:rsidR="00DF151E" w:rsidRDefault="00DF151E" w:rsidP="00DF151E">
      <w:pPr>
        <w:pStyle w:val="NO"/>
      </w:pPr>
      <w:r w:rsidRPr="00D22964">
        <w:rPr>
          <w:snapToGrid w:val="0"/>
        </w:rPr>
        <w:t>NOTE</w:t>
      </w:r>
      <w:r>
        <w:rPr>
          <w:snapToGrid w:val="0"/>
        </w:rPr>
        <w:t> 1</w:t>
      </w:r>
      <w:r w:rsidRPr="00D22964">
        <w:rPr>
          <w:snapToGrid w:val="0"/>
        </w:rPr>
        <w:t>:</w:t>
      </w:r>
      <w:r w:rsidRPr="00D22964">
        <w:rPr>
          <w:snapToGrid w:val="0"/>
        </w:rPr>
        <w:tab/>
      </w:r>
      <w:r>
        <w:rPr>
          <w:snapToGrid w:val="0"/>
        </w:rPr>
        <w:t>An access category criteria type can be associated with more than one access category criteria values.</w:t>
      </w:r>
    </w:p>
    <w:p w14:paraId="2C9A2C84" w14:textId="77777777" w:rsidR="00DF151E" w:rsidRDefault="00DF151E" w:rsidP="00DF151E">
      <w:pPr>
        <w:pStyle w:val="B1"/>
      </w:pPr>
      <w:r w:rsidRPr="007652DC">
        <w:t>d)</w:t>
      </w:r>
      <w:r w:rsidRPr="007652DC">
        <w:tab/>
      </w:r>
      <w:r>
        <w:rPr>
          <w:rFonts w:hint="eastAsia"/>
          <w:lang w:eastAsia="zh-CN"/>
        </w:rPr>
        <w:t>o</w:t>
      </w:r>
      <w:r>
        <w:rPr>
          <w:lang w:eastAsia="zh-CN"/>
        </w:rPr>
        <w:t>ptionally</w:t>
      </w:r>
      <w:r>
        <w:rPr>
          <w:rFonts w:hint="eastAsia"/>
          <w:lang w:eastAsia="zh-CN"/>
        </w:rPr>
        <w:t xml:space="preserve">, </w:t>
      </w:r>
      <w:r w:rsidRPr="007652DC">
        <w:t>a standardized access category</w:t>
      </w:r>
      <w:r>
        <w:t>. This standardized access category</w:t>
      </w:r>
      <w:r w:rsidRPr="007652DC">
        <w:t xml:space="preserve"> is used in combination with the access identities </w:t>
      </w:r>
      <w:r>
        <w:t xml:space="preserve">of the UE </w:t>
      </w:r>
      <w:r w:rsidRPr="007652DC">
        <w:t xml:space="preserve">to determine the </w:t>
      </w:r>
      <w:r>
        <w:t xml:space="preserve">RRC </w:t>
      </w:r>
      <w:r w:rsidRPr="00CA7E5E">
        <w:t>establishment cause</w:t>
      </w:r>
      <w:r>
        <w:t xml:space="preserve"> as specified in subclause</w:t>
      </w:r>
      <w:r>
        <w:rPr>
          <w:noProof/>
        </w:rPr>
        <w:t> </w:t>
      </w:r>
      <w:r>
        <w:t>4.5.6.</w:t>
      </w:r>
    </w:p>
    <w:p w14:paraId="31AA891D" w14:textId="77777777" w:rsidR="00DF151E" w:rsidRPr="007D5EB1" w:rsidRDefault="00DF151E" w:rsidP="00DF151E">
      <w:r>
        <w:rPr>
          <w:noProof/>
          <w:lang w:val="en-US"/>
        </w:rPr>
        <w:t xml:space="preserve">An access attempt matches the </w:t>
      </w:r>
      <w:r>
        <w:t xml:space="preserve">criteria of an </w:t>
      </w:r>
      <w:r>
        <w:rPr>
          <w:noProof/>
          <w:lang w:val="en-US"/>
        </w:rPr>
        <w:t xml:space="preserve">operator-defined access category definition, if </w:t>
      </w:r>
      <w:r>
        <w:t xml:space="preserve">the access attempt matches all access category criteria types included in the criteria with any of the </w:t>
      </w:r>
      <w:r>
        <w:rPr>
          <w:snapToGrid w:val="0"/>
          <w:lang w:eastAsia="ko-KR"/>
        </w:rPr>
        <w:t>associated access criteria type value</w:t>
      </w:r>
      <w:r w:rsidRPr="00D22964">
        <w:rPr>
          <w:rFonts w:hint="eastAsia"/>
          <w:snapToGrid w:val="0"/>
          <w:lang w:eastAsia="ko-KR"/>
        </w:rPr>
        <w:t>s</w:t>
      </w:r>
      <w:r>
        <w:t>.</w:t>
      </w:r>
    </w:p>
    <w:p w14:paraId="765AEA1C" w14:textId="77777777" w:rsidR="00DF151E" w:rsidRDefault="00DF151E" w:rsidP="00DF151E">
      <w:pPr>
        <w:rPr>
          <w:noProof/>
          <w:lang w:val="en-US"/>
        </w:rPr>
      </w:pPr>
      <w:r>
        <w:t xml:space="preserve">Each </w:t>
      </w:r>
      <w:r>
        <w:rPr>
          <w:noProof/>
          <w:lang w:val="en-US"/>
        </w:rPr>
        <w:t>operator-</w:t>
      </w:r>
      <w:r w:rsidRPr="00C2702F">
        <w:rPr>
          <w:noProof/>
          <w:lang w:val="en-US"/>
        </w:rPr>
        <w:t>defined</w:t>
      </w:r>
      <w:r>
        <w:rPr>
          <w:noProof/>
          <w:lang w:val="en-US"/>
        </w:rPr>
        <w:t xml:space="preserve"> access category definition has a different precedence value.</w:t>
      </w:r>
    </w:p>
    <w:p w14:paraId="18D42671" w14:textId="77777777" w:rsidR="00DF151E" w:rsidRDefault="00DF151E" w:rsidP="00DF151E">
      <w:r>
        <w:t xml:space="preserve">Several </w:t>
      </w:r>
      <w:r>
        <w:rPr>
          <w:noProof/>
          <w:lang w:val="en-US"/>
        </w:rPr>
        <w:t>operator-</w:t>
      </w:r>
      <w:r w:rsidRPr="00C2702F">
        <w:rPr>
          <w:noProof/>
          <w:lang w:val="en-US"/>
        </w:rPr>
        <w:t>defined</w:t>
      </w:r>
      <w:r>
        <w:rPr>
          <w:noProof/>
          <w:lang w:val="en-US"/>
        </w:rPr>
        <w:t xml:space="preserve"> access category definitions can have the same </w:t>
      </w:r>
      <w:r>
        <w:t>operator-defined access category number</w:t>
      </w:r>
      <w:r>
        <w:rPr>
          <w:noProof/>
          <w:lang w:val="en-US"/>
        </w:rPr>
        <w:t>.</w:t>
      </w:r>
    </w:p>
    <w:p w14:paraId="1DD370AE" w14:textId="77777777" w:rsidR="00DF151E" w:rsidRDefault="00DF151E" w:rsidP="00DF151E">
      <w:r>
        <w:t>If:</w:t>
      </w:r>
    </w:p>
    <w:p w14:paraId="53967C75" w14:textId="77777777" w:rsidR="00DF151E" w:rsidRDefault="00DF151E" w:rsidP="00DF151E">
      <w:pPr>
        <w:pStyle w:val="B1"/>
      </w:pPr>
      <w:r>
        <w:t>-</w:t>
      </w:r>
      <w:r>
        <w:tab/>
      </w:r>
      <w:r>
        <w:rPr>
          <w:lang w:val="cs-CZ"/>
        </w:rPr>
        <w:t xml:space="preserve">an access category in </w:t>
      </w:r>
      <w:r>
        <w:t>bullet d) is not provided;</w:t>
      </w:r>
    </w:p>
    <w:p w14:paraId="4F3165A7" w14:textId="77777777" w:rsidR="00DF151E" w:rsidRDefault="00DF151E" w:rsidP="00DF151E">
      <w:pPr>
        <w:pStyle w:val="B1"/>
        <w:rPr>
          <w:lang w:val="cs-CZ"/>
        </w:rPr>
      </w:pPr>
      <w:r>
        <w:lastRenderedPageBreak/>
        <w:t>-</w:t>
      </w:r>
      <w:r>
        <w:tab/>
      </w:r>
      <w:r>
        <w:rPr>
          <w:lang w:val="cs-CZ"/>
        </w:rPr>
        <w:t xml:space="preserve">an access category in </w:t>
      </w:r>
      <w:r>
        <w:t xml:space="preserve">bullet d) is provided </w:t>
      </w:r>
      <w:r>
        <w:rPr>
          <w:lang w:val="cs-CZ"/>
        </w:rPr>
        <w:t>and is not a standardized access category; or</w:t>
      </w:r>
    </w:p>
    <w:p w14:paraId="351586A5" w14:textId="77777777" w:rsidR="00DF151E" w:rsidRDefault="00DF151E" w:rsidP="00DF151E">
      <w:pPr>
        <w:pStyle w:val="B1"/>
      </w:pPr>
      <w:r>
        <w:rPr>
          <w:lang w:val="cs-CZ"/>
        </w:rPr>
        <w:t>-</w:t>
      </w:r>
      <w:r>
        <w:rPr>
          <w:lang w:val="cs-CZ"/>
        </w:rPr>
        <w:tab/>
        <w:t xml:space="preserve">an access category in </w:t>
      </w:r>
      <w:r>
        <w:t xml:space="preserve">bullet d) is provided, </w:t>
      </w:r>
      <w:r>
        <w:rPr>
          <w:lang w:val="cs-CZ"/>
        </w:rPr>
        <w:t>is a standardized access category</w:t>
      </w:r>
      <w:r>
        <w:t xml:space="preserve"> </w:t>
      </w:r>
      <w:r>
        <w:rPr>
          <w:lang w:val="cs-CZ"/>
        </w:rPr>
        <w:t xml:space="preserve">and </w:t>
      </w:r>
      <w:r>
        <w:t>is not recognized by the UE;</w:t>
      </w:r>
    </w:p>
    <w:p w14:paraId="15DB2CA7" w14:textId="77777777" w:rsidR="00DF151E" w:rsidRDefault="00DF151E" w:rsidP="00DF151E">
      <w:r>
        <w:t>the UE shall use instead:</w:t>
      </w:r>
    </w:p>
    <w:p w14:paraId="144CCBCD" w14:textId="77777777" w:rsidR="00DF151E" w:rsidRDefault="00DF151E" w:rsidP="00DF151E">
      <w:pPr>
        <w:pStyle w:val="B1"/>
      </w:pPr>
      <w:r>
        <w:t>-</w:t>
      </w:r>
      <w:r>
        <w:tab/>
        <w:t>access category 3 (MO_sig) if the access attempt is triggered by uplink signalling; or</w:t>
      </w:r>
    </w:p>
    <w:p w14:paraId="613335BD" w14:textId="77777777" w:rsidR="00DF151E" w:rsidRDefault="00DF151E" w:rsidP="00DF151E">
      <w:pPr>
        <w:pStyle w:val="B1"/>
      </w:pPr>
      <w:r>
        <w:t>-</w:t>
      </w:r>
      <w:r>
        <w:tab/>
        <w:t>access category 7 (MO_data) if the access attempt is triggered by uplink data</w:t>
      </w:r>
    </w:p>
    <w:p w14:paraId="04A16B55" w14:textId="77777777" w:rsidR="00DF151E" w:rsidRDefault="00DF151E" w:rsidP="00DF151E">
      <w:r w:rsidRPr="009572DA">
        <w:t xml:space="preserve">in combination with the access identities of the UE to determine the </w:t>
      </w:r>
      <w:r>
        <w:t xml:space="preserve">RRC </w:t>
      </w:r>
      <w:r w:rsidRPr="009572DA">
        <w:t xml:space="preserve">establishment cause as specified in </w:t>
      </w:r>
      <w:r>
        <w:t>subclause</w:t>
      </w:r>
      <w:r>
        <w:rPr>
          <w:noProof/>
        </w:rPr>
        <w:t> </w:t>
      </w:r>
      <w:r w:rsidRPr="009572DA">
        <w:t>4.5.6</w:t>
      </w:r>
      <w:r>
        <w:t>.</w:t>
      </w:r>
    </w:p>
    <w:p w14:paraId="3F9F3CEC" w14:textId="77777777" w:rsidR="00DF151E" w:rsidRDefault="00DF151E" w:rsidP="00DF151E">
      <w:r>
        <w:t>The operator-defined access category definitions are valid in the PLMN which provided them and in a PLMN equivalent to the PLMN which provided them, as specified in annex C.</w:t>
      </w:r>
    </w:p>
    <w:p w14:paraId="5AF1078B" w14:textId="77777777" w:rsidR="00DF151E" w:rsidRDefault="00DF151E" w:rsidP="00DF151E">
      <w:r>
        <w:t>If the UE stores operator-defined access category definitions valid in the selected PLMN or the RPLMN, then access control in 5GMM-IDLE mode will only be performed for the event a) defined in subclause</w:t>
      </w:r>
      <w:r w:rsidRPr="00C34FC1">
        <w:t> </w:t>
      </w:r>
      <w:r>
        <w:t xml:space="preserve">4.5.1. If the transition from 5GMM-IDLE mode over 3GPP access to 5GMM-CONNECTED mode is due to a </w:t>
      </w:r>
      <w:r w:rsidRPr="00C249AC">
        <w:t>UE NAS initiated 5GMM specific procedure</w:t>
      </w:r>
      <w:r>
        <w:t>, then this access attempt shall be mapped to one of the standardized access categories in the range &lt; 32, see subclause 4.5.2. I.e. for this case the UE shall skip the checking of operator-defined access category definitions.</w:t>
      </w:r>
    </w:p>
    <w:p w14:paraId="6BBB4938" w14:textId="77777777" w:rsidR="00DF151E" w:rsidRPr="00913BB3" w:rsidRDefault="00DF151E" w:rsidP="00DF151E">
      <w:r w:rsidRPr="00D6777B">
        <w:t xml:space="preserve">If the UE is </w:t>
      </w:r>
      <w:r>
        <w:t xml:space="preserve">stores </w:t>
      </w:r>
      <w:r w:rsidRPr="00D6777B">
        <w:t>operator-defined access categor</w:t>
      </w:r>
      <w:r>
        <w:t>y</w:t>
      </w:r>
      <w:r w:rsidRPr="00D6777B">
        <w:t xml:space="preserve"> </w:t>
      </w:r>
      <w:r>
        <w:t>definitions valid in the selected PLMN or the RPLMN</w:t>
      </w:r>
      <w:r w:rsidRPr="00C34FC1">
        <w:t>, then a</w:t>
      </w:r>
      <w:r w:rsidRPr="00A202F2">
        <w:t xml:space="preserve">ccess </w:t>
      </w:r>
      <w:r w:rsidRPr="00D6777B">
        <w:t xml:space="preserve">control in 5GMM-CONNECTED mode and in 5GMM-CONNECTED mode with RRC inactive indication will only be performed for the </w:t>
      </w:r>
      <w:r w:rsidRPr="00B86350">
        <w:t>events</w:t>
      </w:r>
      <w:r w:rsidRPr="00D6777B">
        <w:t xml:space="preserve"> </w:t>
      </w:r>
      <w:r w:rsidRPr="00C34FC1">
        <w:t xml:space="preserve">1) to </w:t>
      </w:r>
      <w:r>
        <w:t>6</w:t>
      </w:r>
      <w:r w:rsidRPr="00C34FC1">
        <w:t>) defined in subclause </w:t>
      </w:r>
      <w:r>
        <w:t>4.5.1.</w:t>
      </w:r>
    </w:p>
    <w:p w14:paraId="0AF4CE80" w14:textId="77777777" w:rsidR="00DF151E" w:rsidRDefault="00DF151E" w:rsidP="00DF151E">
      <w:r>
        <w:t>The UE shall handle the operator-defined access category definitions stored for the RPLMN as specified in subclause </w:t>
      </w:r>
      <w:r w:rsidRPr="00006FEF">
        <w:t xml:space="preserve">5.4.4.3, </w:t>
      </w:r>
      <w:r>
        <w:t>subclause </w:t>
      </w:r>
      <w:r w:rsidRPr="00006FEF">
        <w:t xml:space="preserve">5.5.1.2.4, and </w:t>
      </w:r>
      <w:r>
        <w:t>subclause </w:t>
      </w:r>
      <w:r w:rsidRPr="00006FEF">
        <w:t>5.5.1.3.4</w:t>
      </w:r>
      <w:r>
        <w:t>.</w:t>
      </w:r>
    </w:p>
    <w:p w14:paraId="6CA2C05E" w14:textId="77777777" w:rsidR="00DF151E" w:rsidRDefault="00DF151E" w:rsidP="00DF151E">
      <w:r>
        <w:t>When the UE is switched off, the UE shall keep the operator-defined access category definitions so that the operator-defined access category definitions can be used after switch on.</w:t>
      </w:r>
    </w:p>
    <w:p w14:paraId="3ABAB502" w14:textId="77777777" w:rsidR="00DF151E" w:rsidRDefault="00DF151E" w:rsidP="00DF151E">
      <w:r>
        <w:t xml:space="preserve">When the UE selects a new PLMN which is not equivalent to the previously selected PLMN, the UE shall stop using the </w:t>
      </w:r>
      <w:r w:rsidRPr="00D6777B">
        <w:t>operator-defined access categor</w:t>
      </w:r>
      <w:r>
        <w:t xml:space="preserve">y definitions stored for the previously selected PLMN and should keep the </w:t>
      </w:r>
      <w:r w:rsidRPr="00D6777B">
        <w:t>operator-defined access categor</w:t>
      </w:r>
      <w:r>
        <w:t>y definitions stored for the previously selected PLMN.</w:t>
      </w:r>
    </w:p>
    <w:p w14:paraId="27BEE612" w14:textId="77777777" w:rsidR="00DF151E" w:rsidRDefault="00DF151E" w:rsidP="00DF151E">
      <w:pPr>
        <w:pStyle w:val="NO"/>
      </w:pPr>
      <w:r>
        <w:t>NOTE 2:</w:t>
      </w:r>
      <w:r>
        <w:tab/>
        <w:t xml:space="preserve">When the UE selects a new PLMN which is not equivalent to the previously selected PLMN, the UE can delete the </w:t>
      </w:r>
      <w:r w:rsidRPr="00D6777B">
        <w:t>operator-defined access categor</w:t>
      </w:r>
      <w:r>
        <w:t>y definitions stored for the previously selected PLMN e.g. if there is no storage space in the UE.</w:t>
      </w:r>
    </w:p>
    <w:p w14:paraId="618CF9EF" w14:textId="77777777" w:rsidR="00DF151E" w:rsidRDefault="00DF151E" w:rsidP="00DF151E">
      <w:pPr>
        <w:pStyle w:val="Heading3"/>
      </w:pPr>
      <w:bookmarkStart w:id="139" w:name="_Toc20231837"/>
      <w:bookmarkStart w:id="140" w:name="_Toc27745159"/>
      <w:bookmarkStart w:id="141" w:name="_Toc106693570"/>
      <w:r>
        <w:t>4.5.4</w:t>
      </w:r>
      <w:r w:rsidRPr="00FE320E">
        <w:tab/>
      </w:r>
      <w:r>
        <w:t>Access control and checking</w:t>
      </w:r>
      <w:bookmarkEnd w:id="139"/>
      <w:bookmarkEnd w:id="140"/>
      <w:bookmarkEnd w:id="141"/>
    </w:p>
    <w:p w14:paraId="785D24E8" w14:textId="77777777" w:rsidR="00DF151E" w:rsidRDefault="00DF151E" w:rsidP="00DF151E">
      <w:pPr>
        <w:pStyle w:val="Heading4"/>
      </w:pPr>
      <w:bookmarkStart w:id="142" w:name="_Toc20231838"/>
      <w:bookmarkStart w:id="143" w:name="_Toc27745160"/>
      <w:bookmarkStart w:id="144" w:name="_Toc106693571"/>
      <w:r w:rsidRPr="0087779D">
        <w:t>4.5.4.1</w:t>
      </w:r>
      <w:r w:rsidRPr="0087779D">
        <w:tab/>
        <w:t>Access control and checking in 5GMM-IDLE mode</w:t>
      </w:r>
      <w:bookmarkEnd w:id="142"/>
      <w:bookmarkEnd w:id="143"/>
      <w:bookmarkEnd w:id="144"/>
    </w:p>
    <w:p w14:paraId="285DC561" w14:textId="77777777" w:rsidR="00DF151E" w:rsidRDefault="00DF151E" w:rsidP="00DF151E">
      <w:pPr>
        <w:rPr>
          <w:noProof/>
          <w:lang w:val="en-US"/>
        </w:rPr>
      </w:pPr>
      <w:r>
        <w:rPr>
          <w:noProof/>
          <w:lang w:val="en-US"/>
        </w:rPr>
        <w:t xml:space="preserve">When the UE is in 5GMM-IDLE mode, upon receiving a request from the upper layers for an access attempt, the NAS shall categorize the access attempt into access identities and an access category following subclause 4.5.2, table 4.5.2.1 and table 4.5.2.2, </w:t>
      </w:r>
      <w:r w:rsidRPr="004F4804">
        <w:rPr>
          <w:noProof/>
          <w:lang w:val="en-US"/>
        </w:rPr>
        <w:t>and subclause</w:t>
      </w:r>
      <w:r>
        <w:rPr>
          <w:noProof/>
          <w:lang w:val="en-US"/>
        </w:rPr>
        <w:t> 4.5.3</w:t>
      </w:r>
      <w:r w:rsidRPr="004F4804">
        <w:rPr>
          <w:noProof/>
          <w:lang w:val="en-US"/>
        </w:rPr>
        <w:t xml:space="preserve">, </w:t>
      </w:r>
      <w:r>
        <w:rPr>
          <w:noProof/>
          <w:lang w:val="en-US"/>
        </w:rPr>
        <w:t xml:space="preserve">and </w:t>
      </w:r>
      <w:r w:rsidRPr="004F4804">
        <w:rPr>
          <w:noProof/>
          <w:lang w:val="en-US"/>
        </w:rPr>
        <w:t xml:space="preserve">provide the </w:t>
      </w:r>
      <w:r>
        <w:rPr>
          <w:noProof/>
          <w:lang w:val="en-US"/>
        </w:rPr>
        <w:t xml:space="preserve">applicable </w:t>
      </w:r>
      <w:r w:rsidRPr="004F4804">
        <w:rPr>
          <w:noProof/>
          <w:lang w:val="en-US"/>
        </w:rPr>
        <w:t xml:space="preserve">access identities and the access category to the </w:t>
      </w:r>
      <w:r>
        <w:rPr>
          <w:noProof/>
          <w:lang w:val="en-US"/>
        </w:rPr>
        <w:t xml:space="preserve">lower layers for the purpose of access control checking. </w:t>
      </w:r>
      <w:r>
        <w:t>In this request to the lower layer the NAS can also provide to the lower layer the RRC establishment cause determined as specified in subclause 4.5.6 of this specification.</w:t>
      </w:r>
    </w:p>
    <w:p w14:paraId="3069DFB3" w14:textId="77777777" w:rsidR="00DF151E" w:rsidRPr="00D22964" w:rsidRDefault="00DF151E" w:rsidP="00DF151E">
      <w:pPr>
        <w:pStyle w:val="NO"/>
        <w:rPr>
          <w:lang w:eastAsia="ko-KR"/>
        </w:rPr>
      </w:pPr>
      <w:r w:rsidRPr="00D22964">
        <w:rPr>
          <w:snapToGrid w:val="0"/>
        </w:rPr>
        <w:t>NOTE</w:t>
      </w:r>
      <w:r>
        <w:rPr>
          <w:snapToGrid w:val="0"/>
        </w:rPr>
        <w:t> 1</w:t>
      </w:r>
      <w:r w:rsidRPr="00D22964">
        <w:rPr>
          <w:snapToGrid w:val="0"/>
        </w:rPr>
        <w:t>:</w:t>
      </w:r>
      <w:r w:rsidRPr="00D22964">
        <w:rPr>
          <w:snapToGrid w:val="0"/>
        </w:rPr>
        <w:tab/>
      </w:r>
      <w:r>
        <w:rPr>
          <w:snapToGrid w:val="0"/>
          <w:lang w:eastAsia="ko-KR"/>
        </w:rPr>
        <w:t>The access barring check is performed by the lower layers.</w:t>
      </w:r>
    </w:p>
    <w:p w14:paraId="68B7981D" w14:textId="77777777" w:rsidR="00DF151E" w:rsidRPr="00D22964" w:rsidRDefault="00DF151E" w:rsidP="00DF151E">
      <w:pPr>
        <w:pStyle w:val="NO"/>
        <w:rPr>
          <w:lang w:eastAsia="ko-KR"/>
        </w:rPr>
      </w:pPr>
      <w:r w:rsidRPr="00D22964">
        <w:rPr>
          <w:snapToGrid w:val="0"/>
        </w:rPr>
        <w:t>NOTE</w:t>
      </w:r>
      <w:r>
        <w:rPr>
          <w:snapToGrid w:val="0"/>
        </w:rPr>
        <w:t> 2</w:t>
      </w:r>
      <w:r w:rsidRPr="00D22964">
        <w:rPr>
          <w:snapToGrid w:val="0"/>
        </w:rPr>
        <w:t>:</w:t>
      </w:r>
      <w:r w:rsidRPr="00D22964">
        <w:rPr>
          <w:snapToGrid w:val="0"/>
        </w:rPr>
        <w:tab/>
      </w:r>
      <w:r>
        <w:rPr>
          <w:snapToGrid w:val="0"/>
        </w:rPr>
        <w:t>As an implementation option, the NAS can provide the RRC establishment cause to the lower layers after being informed by the lower layers that the access attempt is allowed.</w:t>
      </w:r>
    </w:p>
    <w:p w14:paraId="66537251" w14:textId="77777777" w:rsidR="00DF151E" w:rsidRDefault="00DF151E" w:rsidP="00DF151E">
      <w:r>
        <w:t>If the UE has uplink user data pending for one or more PDU sessions</w:t>
      </w:r>
      <w:r w:rsidRPr="002F0957">
        <w:t xml:space="preserve"> </w:t>
      </w:r>
      <w:r>
        <w:t xml:space="preserve">when it builds </w:t>
      </w:r>
      <w:r w:rsidRPr="00AB2B73">
        <w:t xml:space="preserve">a REGISTRATION REQUEST or SERVICE REQUEST message </w:t>
      </w:r>
      <w:r>
        <w:t xml:space="preserve">as initial NAS message, </w:t>
      </w:r>
      <w:r w:rsidRPr="001756A5">
        <w:t>the UE shall indicate the respective PDU sessions in the Uplink data status IE as specified in subclause</w:t>
      </w:r>
      <w:r>
        <w:t> </w:t>
      </w:r>
      <w:r w:rsidRPr="001756A5">
        <w:t xml:space="preserve">5.5.1.3.2 and 5.6.1.2, regardless of the access category for which the access barring check </w:t>
      </w:r>
      <w:r>
        <w:t>is</w:t>
      </w:r>
      <w:r w:rsidRPr="001756A5">
        <w:t xml:space="preserve"> performed.</w:t>
      </w:r>
    </w:p>
    <w:p w14:paraId="2A5568D7" w14:textId="77777777" w:rsidR="00DF151E" w:rsidRPr="00AB2B73" w:rsidRDefault="00DF151E" w:rsidP="00DF151E">
      <w:pPr>
        <w:pStyle w:val="NO"/>
        <w:rPr>
          <w:snapToGrid w:val="0"/>
        </w:rPr>
      </w:pPr>
      <w:r w:rsidRPr="00AB2B73">
        <w:rPr>
          <w:snapToGrid w:val="0"/>
        </w:rPr>
        <w:t>NOTE</w:t>
      </w:r>
      <w:r>
        <w:rPr>
          <w:snapToGrid w:val="0"/>
        </w:rPr>
        <w:t> </w:t>
      </w:r>
      <w:r w:rsidRPr="00AB2B73">
        <w:rPr>
          <w:snapToGrid w:val="0"/>
        </w:rPr>
        <w:t>3</w:t>
      </w:r>
      <w:r>
        <w:rPr>
          <w:snapToGrid w:val="0"/>
        </w:rPr>
        <w:t>:</w:t>
      </w:r>
      <w:r>
        <w:rPr>
          <w:snapToGrid w:val="0"/>
        </w:rPr>
        <w:tab/>
        <w:t xml:space="preserve">The UE indicates pending user data for all the respective </w:t>
      </w:r>
      <w:r w:rsidRPr="00AB2B73">
        <w:rPr>
          <w:snapToGrid w:val="0"/>
        </w:rPr>
        <w:t>PDU sessions</w:t>
      </w:r>
      <w:r>
        <w:rPr>
          <w:snapToGrid w:val="0"/>
        </w:rPr>
        <w:t xml:space="preserve">, even if barring timers are running for some of the corresponding </w:t>
      </w:r>
      <w:r w:rsidRPr="00613686">
        <w:rPr>
          <w:snapToGrid w:val="0"/>
        </w:rPr>
        <w:t>access categor</w:t>
      </w:r>
      <w:r>
        <w:rPr>
          <w:snapToGrid w:val="0"/>
        </w:rPr>
        <w:t>ies</w:t>
      </w:r>
      <w:r w:rsidRPr="00AB2B73">
        <w:rPr>
          <w:snapToGrid w:val="0"/>
        </w:rPr>
        <w:t>.</w:t>
      </w:r>
    </w:p>
    <w:p w14:paraId="29A3CAA9" w14:textId="77777777" w:rsidR="00DF151E" w:rsidRDefault="00DF151E" w:rsidP="00DF151E">
      <w:r>
        <w:lastRenderedPageBreak/>
        <w:t xml:space="preserve">If the lower layers indicate that the access attempt is allowed, </w:t>
      </w:r>
      <w:r>
        <w:rPr>
          <w:noProof/>
          <w:lang w:val="en-US"/>
        </w:rPr>
        <w:t xml:space="preserve">the </w:t>
      </w:r>
      <w:r>
        <w:t>NAS shall initiate the procedure to send the initial NAS message for the access attempt.</w:t>
      </w:r>
    </w:p>
    <w:p w14:paraId="0BA284F9" w14:textId="77777777" w:rsidR="00DF151E" w:rsidRDefault="00DF151E" w:rsidP="00DF151E">
      <w:r>
        <w:t xml:space="preserve">If the lower layers indicate that the access attempt is barred, the NAS shall not initiate the procedure to send the initial NAS message for the access attempt. </w:t>
      </w:r>
      <w:r w:rsidRPr="00561E84">
        <w:t>Additionally</w:t>
      </w:r>
      <w:r>
        <w:t>:</w:t>
      </w:r>
    </w:p>
    <w:p w14:paraId="74D3F42F" w14:textId="77777777" w:rsidR="00DF151E" w:rsidRDefault="00DF151E" w:rsidP="00DF151E">
      <w:pPr>
        <w:pStyle w:val="B1"/>
        <w:rPr>
          <w:snapToGrid w:val="0"/>
        </w:rPr>
      </w:pPr>
      <w:r>
        <w:t>a)</w:t>
      </w:r>
      <w:r>
        <w:tab/>
      </w:r>
      <w:r w:rsidRPr="00561E84">
        <w:t xml:space="preserve">if the event which triggered the access attempt was </w:t>
      </w:r>
      <w:r w:rsidRPr="00561E84">
        <w:rPr>
          <w:snapToGrid w:val="0"/>
        </w:rPr>
        <w:t>an MO-MMTEL-voice-call-started indication</w:t>
      </w:r>
      <w:r>
        <w:rPr>
          <w:snapToGrid w:val="0"/>
        </w:rPr>
        <w:t xml:space="preserve"> or</w:t>
      </w:r>
      <w:r w:rsidRPr="00561E84">
        <w:rPr>
          <w:snapToGrid w:val="0"/>
        </w:rPr>
        <w:t xml:space="preserve"> an MO-MMTEL-video-call-started indication</w:t>
      </w:r>
      <w:r>
        <w:rPr>
          <w:snapToGrid w:val="0"/>
        </w:rPr>
        <w:t>:</w:t>
      </w:r>
    </w:p>
    <w:p w14:paraId="024BA3F7" w14:textId="77777777" w:rsidR="00DF151E" w:rsidRDefault="00DF151E" w:rsidP="00DF151E">
      <w:pPr>
        <w:pStyle w:val="B2"/>
        <w:rPr>
          <w:snapToGrid w:val="0"/>
        </w:rPr>
      </w:pPr>
      <w:r>
        <w:rPr>
          <w:snapToGrid w:val="0"/>
        </w:rPr>
        <w:t>1)</w:t>
      </w:r>
      <w:r>
        <w:rPr>
          <w:snapToGrid w:val="0"/>
        </w:rPr>
        <w:tab/>
        <w:t xml:space="preserve">if the UE is operating in the single-registration mode and </w:t>
      </w:r>
      <w:r>
        <w:t xml:space="preserve">the UE's usage setting is </w:t>
      </w:r>
      <w:r w:rsidRPr="003168A2">
        <w:t>"</w:t>
      </w:r>
      <w:r>
        <w:t>voice centric</w:t>
      </w:r>
      <w:r w:rsidRPr="003168A2">
        <w:t>"</w:t>
      </w:r>
      <w:r>
        <w:rPr>
          <w:snapToGrid w:val="0"/>
        </w:rPr>
        <w:t xml:space="preserve">, the UE may </w:t>
      </w:r>
      <w:r w:rsidRPr="00395BAA">
        <w:rPr>
          <w:snapToGrid w:val="0"/>
        </w:rPr>
        <w:t xml:space="preserve">attempt to select </w:t>
      </w:r>
      <w:r w:rsidRPr="009854B6">
        <w:t>an E-UTRA cell connected to EPC</w:t>
      </w:r>
      <w:r w:rsidRPr="00395BAA">
        <w:rPr>
          <w:snapToGrid w:val="0"/>
        </w:rPr>
        <w:t>. If the UE finds a suitable E</w:t>
      </w:r>
      <w:r>
        <w:rPr>
          <w:snapToGrid w:val="0"/>
        </w:rPr>
        <w:t>-UTRA cell connected to EPC</w:t>
      </w:r>
      <w:r w:rsidRPr="00395BAA">
        <w:rPr>
          <w:snapToGrid w:val="0"/>
        </w:rPr>
        <w:t xml:space="preserve">, it then proceeds with the </w:t>
      </w:r>
      <w:r w:rsidRPr="00710471">
        <w:rPr>
          <w:snapToGrid w:val="0"/>
        </w:rPr>
        <w:t>appropriate EMM specific procedures and, if necessary, ESM procedures to make a PDN connection providing access to IMS available; see</w:t>
      </w:r>
      <w:r>
        <w:rPr>
          <w:snapToGrid w:val="0"/>
        </w:rPr>
        <w:t xml:space="preserve"> subclause </w:t>
      </w:r>
      <w:r w:rsidRPr="002F75A6">
        <w:rPr>
          <w:snapToGrid w:val="0"/>
        </w:rPr>
        <w:t>4.8.2</w:t>
      </w:r>
      <w:r>
        <w:rPr>
          <w:snapToGrid w:val="0"/>
        </w:rPr>
        <w:t xml:space="preserve"> and 3GPP TS </w:t>
      </w:r>
      <w:r w:rsidRPr="00395BAA">
        <w:rPr>
          <w:snapToGrid w:val="0"/>
        </w:rPr>
        <w:t>24.301</w:t>
      </w:r>
      <w:r>
        <w:rPr>
          <w:snapToGrid w:val="0"/>
        </w:rPr>
        <w:t> </w:t>
      </w:r>
      <w:r w:rsidRPr="00395BAA">
        <w:rPr>
          <w:snapToGrid w:val="0"/>
        </w:rPr>
        <w:t>[15]</w:t>
      </w:r>
      <w:r>
        <w:rPr>
          <w:snapToGrid w:val="0"/>
        </w:rPr>
        <w:t>;</w:t>
      </w:r>
    </w:p>
    <w:p w14:paraId="2ADDFBFF" w14:textId="77777777" w:rsidR="00DF151E" w:rsidRDefault="00DF151E" w:rsidP="00DF151E">
      <w:pPr>
        <w:pStyle w:val="B2"/>
        <w:rPr>
          <w:snapToGrid w:val="0"/>
        </w:rPr>
      </w:pPr>
      <w:r>
        <w:rPr>
          <w:snapToGrid w:val="0"/>
        </w:rPr>
        <w:t>2)</w:t>
      </w:r>
      <w:r>
        <w:rPr>
          <w:snapToGrid w:val="0"/>
        </w:rPr>
        <w:tab/>
        <w:t xml:space="preserve">if the UE is operating in the dual-registration mode, the UE may proceed in S1 mode with the </w:t>
      </w:r>
      <w:r w:rsidRPr="00710471">
        <w:rPr>
          <w:snapToGrid w:val="0"/>
        </w:rPr>
        <w:t>appropriate EMM specific procedures and ESM procedures to make a PDN connection providing access to IMS available; see</w:t>
      </w:r>
      <w:r>
        <w:rPr>
          <w:snapToGrid w:val="0"/>
        </w:rPr>
        <w:t xml:space="preserve"> subclause </w:t>
      </w:r>
      <w:r w:rsidRPr="002F75A6">
        <w:rPr>
          <w:snapToGrid w:val="0"/>
        </w:rPr>
        <w:t>4.8.</w:t>
      </w:r>
      <w:r>
        <w:rPr>
          <w:snapToGrid w:val="0"/>
        </w:rPr>
        <w:t>3 and 3GPP TS 24.301 [15];</w:t>
      </w:r>
    </w:p>
    <w:p w14:paraId="21192122" w14:textId="77777777" w:rsidR="00DF151E" w:rsidRDefault="00DF151E" w:rsidP="00DF151E">
      <w:pPr>
        <w:pStyle w:val="B2"/>
      </w:pPr>
      <w:r>
        <w:rPr>
          <w:snapToGrid w:val="0"/>
        </w:rPr>
        <w:t>3)</w:t>
      </w:r>
      <w:r>
        <w:rPr>
          <w:snapToGrid w:val="0"/>
        </w:rPr>
        <w:tab/>
        <w:t xml:space="preserve">otherwise, </w:t>
      </w:r>
      <w:r w:rsidRPr="00561E84">
        <w:rPr>
          <w:snapToGrid w:val="0"/>
        </w:rPr>
        <w:t>the NAS shall notify the upper layers that the access attempt is barred.</w:t>
      </w:r>
      <w:r>
        <w:rPr>
          <w:snapToGrid w:val="0"/>
        </w:rPr>
        <w:t xml:space="preserve"> In this case, u</w:t>
      </w:r>
      <w:r>
        <w:t xml:space="preserve">pon receiving an indication from the lower layers that the barring is alleviated for the access category with which the access attempt was associated, the NAS shall notify the upper layers that the barring is alleviated for the </w:t>
      </w:r>
      <w:r w:rsidRPr="00701D4C">
        <w:t>access</w:t>
      </w:r>
      <w:r>
        <w:t xml:space="preserve"> category and may initiate the procedure to send the initial NAS message, if still needed; and</w:t>
      </w:r>
    </w:p>
    <w:p w14:paraId="5C18E85F" w14:textId="77777777" w:rsidR="00DF151E" w:rsidRDefault="00DF151E" w:rsidP="00DF151E">
      <w:pPr>
        <w:pStyle w:val="B1"/>
        <w:rPr>
          <w:snapToGrid w:val="0"/>
        </w:rPr>
      </w:pPr>
      <w:r>
        <w:t>b)</w:t>
      </w:r>
      <w:r>
        <w:tab/>
      </w:r>
      <w:r w:rsidRPr="00561E84">
        <w:t>if the event which triggered the access attempt</w:t>
      </w:r>
      <w:r>
        <w:t xml:space="preserve"> was </w:t>
      </w:r>
      <w:r w:rsidRPr="00561E84">
        <w:rPr>
          <w:snapToGrid w:val="0"/>
        </w:rPr>
        <w:t>an MO-SMSoIP-attempt-started indication</w:t>
      </w:r>
      <w:r>
        <w:rPr>
          <w:snapToGrid w:val="0"/>
        </w:rPr>
        <w:t>:</w:t>
      </w:r>
    </w:p>
    <w:p w14:paraId="4297683E" w14:textId="77777777" w:rsidR="00DF151E" w:rsidRDefault="00DF151E" w:rsidP="00DF151E">
      <w:pPr>
        <w:pStyle w:val="B2"/>
        <w:rPr>
          <w:snapToGrid w:val="0"/>
        </w:rPr>
      </w:pPr>
      <w:r>
        <w:rPr>
          <w:snapToGrid w:val="0"/>
        </w:rPr>
        <w:t>1)</w:t>
      </w:r>
      <w:r>
        <w:rPr>
          <w:snapToGrid w:val="0"/>
        </w:rPr>
        <w:tab/>
        <w:t>if the UE is operating in the single-registration mode,</w:t>
      </w:r>
      <w:r w:rsidRPr="003E6739">
        <w:rPr>
          <w:snapToGrid w:val="0"/>
        </w:rPr>
        <w:t xml:space="preserve"> </w:t>
      </w:r>
      <w:r>
        <w:rPr>
          <w:snapToGrid w:val="0"/>
        </w:rPr>
        <w:t xml:space="preserve">the UE may </w:t>
      </w:r>
      <w:r w:rsidRPr="00395BAA">
        <w:rPr>
          <w:snapToGrid w:val="0"/>
        </w:rPr>
        <w:t xml:space="preserve">attempt to select </w:t>
      </w:r>
      <w:r w:rsidRPr="009854B6">
        <w:t>an E-UTRA cell connected to EPC</w:t>
      </w:r>
      <w:r w:rsidRPr="00395BAA">
        <w:rPr>
          <w:snapToGrid w:val="0"/>
        </w:rPr>
        <w:t>. If the UE finds a suitable E</w:t>
      </w:r>
      <w:r>
        <w:rPr>
          <w:snapToGrid w:val="0"/>
        </w:rPr>
        <w:t>-UTRA cell connected to EPC</w:t>
      </w:r>
      <w:r w:rsidRPr="00395BAA">
        <w:rPr>
          <w:snapToGrid w:val="0"/>
        </w:rPr>
        <w:t xml:space="preserve">, it then proceeds with the </w:t>
      </w:r>
      <w:r w:rsidRPr="00710471">
        <w:rPr>
          <w:snapToGrid w:val="0"/>
        </w:rPr>
        <w:t>appropriate EMM specific procedures and, if necessary, ESM procedures to make a PDN connection providing access to IMS available; see</w:t>
      </w:r>
      <w:r>
        <w:rPr>
          <w:snapToGrid w:val="0"/>
        </w:rPr>
        <w:t xml:space="preserve"> subclause </w:t>
      </w:r>
      <w:r w:rsidRPr="002F75A6">
        <w:rPr>
          <w:snapToGrid w:val="0"/>
        </w:rPr>
        <w:t>4.8.2</w:t>
      </w:r>
      <w:r>
        <w:rPr>
          <w:snapToGrid w:val="0"/>
        </w:rPr>
        <w:t xml:space="preserve"> and 3GPP TS </w:t>
      </w:r>
      <w:r w:rsidRPr="00395BAA">
        <w:rPr>
          <w:snapToGrid w:val="0"/>
        </w:rPr>
        <w:t>24.301</w:t>
      </w:r>
      <w:r>
        <w:rPr>
          <w:snapToGrid w:val="0"/>
        </w:rPr>
        <w:t> </w:t>
      </w:r>
      <w:r w:rsidRPr="00395BAA">
        <w:rPr>
          <w:snapToGrid w:val="0"/>
        </w:rPr>
        <w:t>[15]</w:t>
      </w:r>
      <w:r>
        <w:rPr>
          <w:snapToGrid w:val="0"/>
        </w:rPr>
        <w:t xml:space="preserve">; </w:t>
      </w:r>
    </w:p>
    <w:p w14:paraId="4586E34C" w14:textId="77777777" w:rsidR="00DF151E" w:rsidRDefault="00DF151E" w:rsidP="00DF151E">
      <w:pPr>
        <w:pStyle w:val="B2"/>
        <w:rPr>
          <w:snapToGrid w:val="0"/>
        </w:rPr>
      </w:pPr>
      <w:r>
        <w:rPr>
          <w:snapToGrid w:val="0"/>
        </w:rPr>
        <w:t>2)</w:t>
      </w:r>
      <w:r>
        <w:rPr>
          <w:snapToGrid w:val="0"/>
        </w:rPr>
        <w:tab/>
        <w:t xml:space="preserve">if the UE is operating in the dual-registration mode, the UE may proceed in S1 mode with the </w:t>
      </w:r>
      <w:r w:rsidRPr="00710471">
        <w:rPr>
          <w:snapToGrid w:val="0"/>
        </w:rPr>
        <w:t>appropriate EMM specific procedures and ESM procedures to make a PDN connection providing access to IMS available; see</w:t>
      </w:r>
      <w:r>
        <w:rPr>
          <w:snapToGrid w:val="0"/>
        </w:rPr>
        <w:t xml:space="preserve"> subclause </w:t>
      </w:r>
      <w:r w:rsidRPr="002F75A6">
        <w:rPr>
          <w:snapToGrid w:val="0"/>
        </w:rPr>
        <w:t>4.8.</w:t>
      </w:r>
      <w:r>
        <w:rPr>
          <w:snapToGrid w:val="0"/>
        </w:rPr>
        <w:t>3 and 3GPP TS 24.301 [15];</w:t>
      </w:r>
    </w:p>
    <w:p w14:paraId="62CAAD1B" w14:textId="77777777" w:rsidR="00DF151E" w:rsidRDefault="00DF151E" w:rsidP="00DF151E">
      <w:pPr>
        <w:pStyle w:val="B2"/>
      </w:pPr>
      <w:r>
        <w:rPr>
          <w:snapToGrid w:val="0"/>
        </w:rPr>
        <w:t>3)</w:t>
      </w:r>
      <w:r>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145FBE20" w14:textId="77777777" w:rsidR="00DF151E" w:rsidRPr="00D22964" w:rsidRDefault="00DF151E" w:rsidP="00DF151E">
      <w:pPr>
        <w:pStyle w:val="NO"/>
        <w:rPr>
          <w:lang w:eastAsia="ko-KR"/>
        </w:rPr>
      </w:pPr>
      <w:r w:rsidRPr="00D22964">
        <w:rPr>
          <w:snapToGrid w:val="0"/>
        </w:rPr>
        <w:t>NOTE</w:t>
      </w:r>
      <w:r>
        <w:rPr>
          <w:snapToGrid w:val="0"/>
        </w:rPr>
        <w:t> 4</w:t>
      </w:r>
      <w:r w:rsidRPr="00D22964">
        <w:rPr>
          <w:snapToGrid w:val="0"/>
        </w:rPr>
        <w:t>:</w:t>
      </w:r>
      <w:r w:rsidRPr="00D22964">
        <w:rPr>
          <w:snapToGrid w:val="0"/>
        </w:rPr>
        <w:tab/>
      </w:r>
      <w:r>
        <w:rPr>
          <w:snapToGrid w:val="0"/>
        </w:rPr>
        <w:t xml:space="preserve">Barring timers, on a per access category basis, are </w:t>
      </w:r>
      <w:r>
        <w:rPr>
          <w:snapToGrid w:val="0"/>
          <w:lang w:eastAsia="ko-KR"/>
        </w:rPr>
        <w:t xml:space="preserve">run by the lower layers. At expiry of barring timers, </w:t>
      </w:r>
      <w:r w:rsidRPr="00613686">
        <w:rPr>
          <w:snapToGrid w:val="0"/>
          <w:lang w:eastAsia="ko-KR"/>
        </w:rPr>
        <w:t>the indication of alleviation of access barring is indicated to the NAS on a per access category basis</w:t>
      </w:r>
      <w:r>
        <w:rPr>
          <w:snapToGrid w:val="0"/>
          <w:lang w:eastAsia="ko-KR"/>
        </w:rPr>
        <w:t>.</w:t>
      </w:r>
    </w:p>
    <w:p w14:paraId="380D98E2" w14:textId="77777777" w:rsidR="00DF151E" w:rsidRDefault="00DF151E" w:rsidP="00DF151E">
      <w:pPr>
        <w:pStyle w:val="Heading4"/>
      </w:pPr>
      <w:bookmarkStart w:id="145" w:name="_Toc20231839"/>
      <w:bookmarkStart w:id="146" w:name="_Toc27745161"/>
      <w:bookmarkStart w:id="147" w:name="_Toc106693572"/>
      <w:r>
        <w:t>4.5.4.2</w:t>
      </w:r>
      <w:r w:rsidRPr="00561E84">
        <w:tab/>
        <w:t>Access control and checking in 5GMM-CONNECTED mode and in 5GMM-CONNECTED mode with RRC inactive indication</w:t>
      </w:r>
      <w:bookmarkEnd w:id="145"/>
      <w:bookmarkEnd w:id="146"/>
      <w:bookmarkEnd w:id="147"/>
    </w:p>
    <w:p w14:paraId="7CAEE5F9" w14:textId="77777777" w:rsidR="00DF151E" w:rsidRDefault="00DF151E" w:rsidP="00DF151E">
      <w:r>
        <w:t>When the UE is in 5GMM-CONNECTED mode or 5GMM-CONNECTED mode with RRC inactive indication, upon detecting one of events 1) through 6) listed in subclause</w:t>
      </w:r>
      <w:r w:rsidRPr="007E6407">
        <w:t> </w:t>
      </w:r>
      <w:r>
        <w:t xml:space="preserve">4.5.1, the NAS shall categorize the corresponding access attempt into access identities and an access category </w:t>
      </w:r>
      <w:r>
        <w:rPr>
          <w:noProof/>
          <w:lang w:val="en-US"/>
        </w:rPr>
        <w:t xml:space="preserve">following subclause 4.5.2, table 4.5.2.1 and table 4.5.2.2, and subclause 4.5.2.3, and provide the </w:t>
      </w:r>
      <w:r>
        <w:t xml:space="preserve">access identities and the access category to the </w:t>
      </w:r>
      <w:r>
        <w:rPr>
          <w:noProof/>
          <w:lang w:val="en-US"/>
        </w:rPr>
        <w:t xml:space="preserve">lower layers for the purpose of access control checking. </w:t>
      </w:r>
      <w:r>
        <w:t>In this request to the lower layer the NAS can also provide to the lower layer the RRC establishment cause determined as specified in subclause 4.5.6 of this specification.</w:t>
      </w:r>
    </w:p>
    <w:p w14:paraId="5CB9736C" w14:textId="77777777" w:rsidR="00DF151E" w:rsidRPr="00D22964" w:rsidRDefault="00DF151E" w:rsidP="00DF151E">
      <w:pPr>
        <w:pStyle w:val="NO"/>
        <w:rPr>
          <w:lang w:eastAsia="ko-KR"/>
        </w:rPr>
      </w:pPr>
      <w:r w:rsidRPr="00D22964">
        <w:rPr>
          <w:snapToGrid w:val="0"/>
        </w:rPr>
        <w:t>NOTE</w:t>
      </w:r>
      <w:r>
        <w:rPr>
          <w:snapToGrid w:val="0"/>
        </w:rPr>
        <w:t> 1</w:t>
      </w:r>
      <w:r w:rsidRPr="00D22964">
        <w:rPr>
          <w:snapToGrid w:val="0"/>
        </w:rPr>
        <w:t>:</w:t>
      </w:r>
      <w:r w:rsidRPr="00D22964">
        <w:rPr>
          <w:snapToGrid w:val="0"/>
        </w:rPr>
        <w:tab/>
      </w:r>
      <w:r>
        <w:rPr>
          <w:snapToGrid w:val="0"/>
        </w:rPr>
        <w:t>As an implementation option, the NAS can provide the RRC establishment cause to the lower layers after being informed by the lower layers that the access attempt is allowed.</w:t>
      </w:r>
    </w:p>
    <w:p w14:paraId="518DDAB6" w14:textId="77777777" w:rsidR="00DF151E" w:rsidRDefault="00DF151E" w:rsidP="00DF151E">
      <w:r>
        <w:t>If the UE has uplink user data pending for one or more PDU sessions</w:t>
      </w:r>
      <w:r w:rsidRPr="002F0957">
        <w:t xml:space="preserve"> </w:t>
      </w:r>
      <w:r>
        <w:t xml:space="preserve">when it builds a REGISTRATION REQUEST or SERVICE REQUEST message for the access attempt, </w:t>
      </w:r>
      <w:r w:rsidRPr="001756A5">
        <w:t>the UE shall indicate the respective PDU sessions in the Uplink data status IE as specified in subclause</w:t>
      </w:r>
      <w:r>
        <w:t> </w:t>
      </w:r>
      <w:r w:rsidRPr="001756A5">
        <w:t xml:space="preserve">5.5.1.3.2 and 5.6.1.2, regardless of the access category for which the access barring check </w:t>
      </w:r>
      <w:r>
        <w:t>is</w:t>
      </w:r>
      <w:r w:rsidRPr="001756A5">
        <w:t xml:space="preserve"> performed.</w:t>
      </w:r>
    </w:p>
    <w:p w14:paraId="4A0C6836" w14:textId="77777777" w:rsidR="00DF151E" w:rsidRDefault="00DF151E" w:rsidP="00DF151E">
      <w:pPr>
        <w:pStyle w:val="NO"/>
        <w:rPr>
          <w:snapToGrid w:val="0"/>
        </w:rPr>
      </w:pPr>
      <w:r w:rsidRPr="00CB1ADF">
        <w:rPr>
          <w:snapToGrid w:val="0"/>
        </w:rPr>
        <w:t>NOTE</w:t>
      </w:r>
      <w:r>
        <w:rPr>
          <w:snapToGrid w:val="0"/>
        </w:rPr>
        <w:t> 2:</w:t>
      </w:r>
      <w:r>
        <w:rPr>
          <w:snapToGrid w:val="0"/>
        </w:rPr>
        <w:tab/>
        <w:t xml:space="preserve">The UE indicates pending user data for all the respective </w:t>
      </w:r>
      <w:r w:rsidRPr="00CB1ADF">
        <w:rPr>
          <w:snapToGrid w:val="0"/>
        </w:rPr>
        <w:t>PDU sessions</w:t>
      </w:r>
      <w:r>
        <w:rPr>
          <w:snapToGrid w:val="0"/>
        </w:rPr>
        <w:t xml:space="preserve">, even if barring timers are running for some of the corresponding </w:t>
      </w:r>
      <w:r w:rsidRPr="00613686">
        <w:rPr>
          <w:snapToGrid w:val="0"/>
        </w:rPr>
        <w:t>access categor</w:t>
      </w:r>
      <w:r>
        <w:rPr>
          <w:snapToGrid w:val="0"/>
        </w:rPr>
        <w:t>ies</w:t>
      </w:r>
      <w:r w:rsidRPr="00CB1ADF">
        <w:rPr>
          <w:snapToGrid w:val="0"/>
        </w:rPr>
        <w:t>.</w:t>
      </w:r>
    </w:p>
    <w:p w14:paraId="5906AF44" w14:textId="77777777" w:rsidR="00DF151E" w:rsidRDefault="00DF151E" w:rsidP="00DF151E">
      <w:pPr>
        <w:rPr>
          <w:lang w:eastAsia="zh-CN"/>
        </w:rPr>
      </w:pPr>
      <w:r>
        <w:lastRenderedPageBreak/>
        <w:t>If the lower layers indicate that the access attempt is allowed, the NAS shall take the following action depending on the event which triggered the access attempt</w:t>
      </w:r>
      <w:r>
        <w:rPr>
          <w:rFonts w:hint="eastAsia"/>
          <w:lang w:eastAsia="zh-CN"/>
        </w:rPr>
        <w:t>:</w:t>
      </w:r>
    </w:p>
    <w:p w14:paraId="707EA0C3" w14:textId="77777777" w:rsidR="00DF151E" w:rsidRDefault="00DF151E" w:rsidP="00DF151E">
      <w:pPr>
        <w:pStyle w:val="B1"/>
        <w:rPr>
          <w:snapToGrid w:val="0"/>
        </w:rPr>
      </w:pPr>
      <w:r>
        <w:t>a)</w:t>
      </w:r>
      <w:r>
        <w:tab/>
        <w:t xml:space="preserve">if the event which triggered the access attempt was </w:t>
      </w:r>
      <w:r>
        <w:rPr>
          <w:snapToGrid w:val="0"/>
        </w:rPr>
        <w:t>an MO-MMTEL-voice-call-started indication, an MO-MMTEL-video-call-started indication or an MO-SMSoIP-attempt-started indication, the NAS shall notify the upper layers that the access attempt is allowed;</w:t>
      </w:r>
    </w:p>
    <w:p w14:paraId="44EA499B" w14:textId="77777777" w:rsidR="00DF151E" w:rsidRDefault="00DF151E" w:rsidP="00DF151E">
      <w:pPr>
        <w:pStyle w:val="B1"/>
        <w:rPr>
          <w:snapToGrid w:val="0"/>
        </w:rPr>
      </w:pPr>
      <w:r>
        <w:rPr>
          <w:snapToGrid w:val="0"/>
        </w:rPr>
        <w:t>b)</w:t>
      </w:r>
      <w:r>
        <w:rPr>
          <w:snapToGrid w:val="0"/>
        </w:rPr>
        <w:tab/>
        <w:t xml:space="preserve">if the event which triggered the access attempt was a request from upper layers to send a mobile originated SMS over NAS, </w:t>
      </w:r>
      <w:r w:rsidRPr="00CC3A0C">
        <w:rPr>
          <w:snapToGrid w:val="0"/>
        </w:rPr>
        <w:t>5GMM</w:t>
      </w:r>
      <w:r>
        <w:rPr>
          <w:snapToGrid w:val="0"/>
        </w:rPr>
        <w:t xml:space="preserve"> shall initiate the NAS transport procedure as specified in subclause</w:t>
      </w:r>
      <w:r w:rsidRPr="007E6407">
        <w:t> </w:t>
      </w:r>
      <w:r>
        <w:t>5.4.5</w:t>
      </w:r>
      <w:r>
        <w:rPr>
          <w:snapToGrid w:val="0"/>
        </w:rPr>
        <w:t xml:space="preserve"> to send the SMS in an UL NAS TRANSPORT message;</w:t>
      </w:r>
    </w:p>
    <w:p w14:paraId="6B16A762" w14:textId="77777777" w:rsidR="00DF151E" w:rsidRDefault="00DF151E" w:rsidP="00DF151E">
      <w:pPr>
        <w:pStyle w:val="B1"/>
        <w:rPr>
          <w:snapToGrid w:val="0"/>
        </w:rPr>
      </w:pPr>
      <w:r>
        <w:rPr>
          <w:snapToGrid w:val="0"/>
        </w:rPr>
        <w:t>c)</w:t>
      </w:r>
      <w:r>
        <w:rPr>
          <w:snapToGrid w:val="0"/>
        </w:rPr>
        <w:tab/>
        <w:t>if the event which triggered the access attempt was a request from upper layers to establish a new PDU session, 5GMM shall initiate the NAS transport procedure as specified in subclause</w:t>
      </w:r>
      <w:r w:rsidRPr="007E6407">
        <w:t> </w:t>
      </w:r>
      <w:r>
        <w:t>5.4.5</w:t>
      </w:r>
      <w:r>
        <w:rPr>
          <w:snapToGrid w:val="0"/>
        </w:rPr>
        <w:t xml:space="preserve"> to send the </w:t>
      </w:r>
      <w:r w:rsidRPr="003E7016">
        <w:rPr>
          <w:snapToGrid w:val="0"/>
        </w:rPr>
        <w:t xml:space="preserve">PDU SESSION ESTABLISHMENT REQUEST </w:t>
      </w:r>
      <w:r>
        <w:rPr>
          <w:snapToGrid w:val="0"/>
        </w:rPr>
        <w:t>message;</w:t>
      </w:r>
    </w:p>
    <w:p w14:paraId="5F203FE7" w14:textId="77777777" w:rsidR="00DF151E" w:rsidRDefault="00DF151E" w:rsidP="00DF151E">
      <w:pPr>
        <w:pStyle w:val="B1"/>
        <w:rPr>
          <w:snapToGrid w:val="0"/>
        </w:rPr>
      </w:pPr>
      <w:r>
        <w:rPr>
          <w:snapToGrid w:val="0"/>
        </w:rPr>
        <w:t>d)</w:t>
      </w:r>
      <w:r>
        <w:rPr>
          <w:snapToGrid w:val="0"/>
        </w:rPr>
        <w:tab/>
        <w:t>if the event which triggered the access attempt was a request from upper layers to modify an existing PDU session, 5GMM shall initiate the NAS transport procedure as specified in subclause</w:t>
      </w:r>
      <w:r w:rsidRPr="007E6407">
        <w:t> </w:t>
      </w:r>
      <w:r>
        <w:t>5.4.5</w:t>
      </w:r>
      <w:r>
        <w:rPr>
          <w:snapToGrid w:val="0"/>
        </w:rPr>
        <w:t xml:space="preserve"> to send the </w:t>
      </w:r>
      <w:r w:rsidRPr="0020456B">
        <w:rPr>
          <w:snapToGrid w:val="0"/>
        </w:rPr>
        <w:t xml:space="preserve">PDU SESSION MODIFICATION REQUEST </w:t>
      </w:r>
      <w:r>
        <w:rPr>
          <w:snapToGrid w:val="0"/>
        </w:rPr>
        <w:t>message;</w:t>
      </w:r>
    </w:p>
    <w:p w14:paraId="734070EF" w14:textId="77777777" w:rsidR="00DF151E" w:rsidRDefault="00DF151E" w:rsidP="00DF151E">
      <w:pPr>
        <w:pStyle w:val="B1"/>
      </w:pPr>
      <w:r>
        <w:rPr>
          <w:snapToGrid w:val="0"/>
        </w:rPr>
        <w:t>e)</w:t>
      </w:r>
      <w:r>
        <w:rPr>
          <w:snapToGrid w:val="0"/>
        </w:rPr>
        <w:tab/>
        <w:t>if the event which triggered the access attempt was a request to re-establish the user-plane resources for an existing PDU session, 5GMM shall initiate the service request procedure as specified in subclause</w:t>
      </w:r>
      <w:r w:rsidRPr="007E6407">
        <w:t> </w:t>
      </w:r>
      <w:r>
        <w:t>5.6.1</w:t>
      </w:r>
      <w:r>
        <w:rPr>
          <w:snapToGrid w:val="0"/>
        </w:rPr>
        <w:t>; and</w:t>
      </w:r>
    </w:p>
    <w:p w14:paraId="0A396FDF" w14:textId="77777777" w:rsidR="00DF151E" w:rsidRDefault="00DF151E" w:rsidP="00DF151E">
      <w:pPr>
        <w:pStyle w:val="B1"/>
      </w:pPr>
      <w:r>
        <w:rPr>
          <w:snapToGrid w:val="0"/>
        </w:rPr>
        <w:t>f)</w:t>
      </w:r>
      <w:r>
        <w:rPr>
          <w:snapToGrid w:val="0"/>
        </w:rPr>
        <w:tab/>
        <w:t xml:space="preserve">if the event which triggered the access attempt was </w:t>
      </w:r>
      <w:r>
        <w:rPr>
          <w:noProof/>
        </w:rPr>
        <w:t>an uplink user data packet to be sent for a PDU session with suspended user-plane resources</w:t>
      </w:r>
      <w:r>
        <w:rPr>
          <w:snapToGrid w:val="0"/>
        </w:rPr>
        <w:t xml:space="preserve">, 5GMM shall consider that the </w:t>
      </w:r>
      <w:r>
        <w:rPr>
          <w:noProof/>
        </w:rPr>
        <w:t>uplink user data packet is allowed to be sent</w:t>
      </w:r>
      <w:r>
        <w:rPr>
          <w:snapToGrid w:val="0"/>
        </w:rPr>
        <w:t>.</w:t>
      </w:r>
    </w:p>
    <w:p w14:paraId="588578FB" w14:textId="77777777" w:rsidR="00DF151E" w:rsidRDefault="00DF151E" w:rsidP="00DF151E">
      <w:r>
        <w:t>If the lower layers indicate that the access attempt is barred, the NAS shall take the following action depending on the event which triggered the access attempt:</w:t>
      </w:r>
    </w:p>
    <w:p w14:paraId="137F0D27" w14:textId="77777777" w:rsidR="00DF151E" w:rsidRDefault="00DF151E" w:rsidP="00DF151E">
      <w:pPr>
        <w:pStyle w:val="B1"/>
        <w:rPr>
          <w:snapToGrid w:val="0"/>
        </w:rPr>
      </w:pPr>
      <w:r>
        <w:t>a)</w:t>
      </w:r>
      <w:r>
        <w:tab/>
        <w:t xml:space="preserve">if the event which triggered the access attempt was </w:t>
      </w:r>
      <w:r>
        <w:rPr>
          <w:snapToGrid w:val="0"/>
        </w:rPr>
        <w:t>an MO-MMTEL-voice-call-started indication, an MO-MMTEL-video-call-started indication or an MO-SMSoIP-attempt-started indication:</w:t>
      </w:r>
    </w:p>
    <w:p w14:paraId="0C284E17" w14:textId="77777777" w:rsidR="00DF151E" w:rsidRDefault="00DF151E" w:rsidP="00DF151E">
      <w:pPr>
        <w:pStyle w:val="B2"/>
        <w:rPr>
          <w:snapToGrid w:val="0"/>
        </w:rPr>
      </w:pPr>
      <w:r>
        <w:rPr>
          <w:snapToGrid w:val="0"/>
        </w:rPr>
        <w:t>1)</w:t>
      </w:r>
      <w:r>
        <w:rPr>
          <w:snapToGrid w:val="0"/>
        </w:rPr>
        <w:tab/>
      </w:r>
      <w:bookmarkStart w:id="148" w:name="_Hlk521398835"/>
      <w:r>
        <w:rPr>
          <w:snapToGrid w:val="0"/>
        </w:rPr>
        <w:t xml:space="preserve">if the UE is operating in the dual-registration mode, the UE may proceed in S1 mode with the </w:t>
      </w:r>
      <w:r w:rsidRPr="00710471">
        <w:rPr>
          <w:snapToGrid w:val="0"/>
        </w:rPr>
        <w:t>appropriate EMM specific procedures and ESM procedures to make a PDN connection providing access to IMS available; see</w:t>
      </w:r>
      <w:r>
        <w:rPr>
          <w:snapToGrid w:val="0"/>
        </w:rPr>
        <w:t xml:space="preserve"> subclause </w:t>
      </w:r>
      <w:r w:rsidRPr="002F75A6">
        <w:rPr>
          <w:snapToGrid w:val="0"/>
        </w:rPr>
        <w:t>4.8.</w:t>
      </w:r>
      <w:r>
        <w:rPr>
          <w:snapToGrid w:val="0"/>
        </w:rPr>
        <w:t>3 and 3GPP TS 24.301 [15];</w:t>
      </w:r>
      <w:bookmarkEnd w:id="148"/>
    </w:p>
    <w:p w14:paraId="01486F53" w14:textId="77777777" w:rsidR="00DF151E" w:rsidRDefault="00DF151E" w:rsidP="00DF151E">
      <w:pPr>
        <w:pStyle w:val="B2"/>
        <w:rPr>
          <w:snapToGrid w:val="0"/>
        </w:rPr>
      </w:pPr>
      <w:r>
        <w:rPr>
          <w:snapToGrid w:val="0"/>
        </w:rPr>
        <w:t>2)</w:t>
      </w:r>
      <w:r>
        <w:rPr>
          <w:snapToGrid w:val="0"/>
        </w:rPr>
        <w:tab/>
        <w:t>otherwise, the NAS shall notify the upper layers that the access attempt is barred.</w:t>
      </w:r>
      <w:r w:rsidRPr="00143126">
        <w:t xml:space="preserve"> </w:t>
      </w:r>
      <w:r>
        <w:t>In this case, upon receiving an indication from the lower layers that</w:t>
      </w:r>
      <w:r w:rsidRPr="006F1574">
        <w:t xml:space="preserve"> </w:t>
      </w:r>
      <w:r>
        <w:t>the barring is alleviated for the access category with which the access attempt was associated, the NAS shall notify the upper layers that the barring is alleviated for the access category;</w:t>
      </w:r>
    </w:p>
    <w:p w14:paraId="52E361A6" w14:textId="77777777" w:rsidR="00DF151E" w:rsidRPr="00D22964" w:rsidRDefault="00DF151E" w:rsidP="00DF151E">
      <w:pPr>
        <w:pStyle w:val="NO"/>
        <w:rPr>
          <w:lang w:eastAsia="ko-KR"/>
        </w:rPr>
      </w:pPr>
      <w:r w:rsidRPr="00561E84">
        <w:rPr>
          <w:snapToGrid w:val="0"/>
        </w:rPr>
        <w:t>NOTE</w:t>
      </w:r>
      <w:r>
        <w:rPr>
          <w:snapToGrid w:val="0"/>
        </w:rPr>
        <w:t> 3</w:t>
      </w:r>
      <w:r w:rsidRPr="00561E84">
        <w:rPr>
          <w:snapToGrid w:val="0"/>
        </w:rPr>
        <w:t>:</w:t>
      </w:r>
      <w:r w:rsidRPr="00561E84">
        <w:rPr>
          <w:snapToGrid w:val="0"/>
        </w:rPr>
        <w:tab/>
      </w:r>
      <w:r w:rsidRPr="00561E84">
        <w:rPr>
          <w:snapToGrid w:val="0"/>
          <w:lang w:eastAsia="ko-KR"/>
        </w:rPr>
        <w:t>In this case prohibiting the initiation of the MMTEL voice session, MMTEL video session or prohibiting sending of the SMS over IP is performed by the upper layers.</w:t>
      </w:r>
    </w:p>
    <w:p w14:paraId="7825F45F" w14:textId="77777777" w:rsidR="00DF151E" w:rsidRDefault="00DF151E" w:rsidP="00DF151E">
      <w:pPr>
        <w:pStyle w:val="B1"/>
        <w:rPr>
          <w:snapToGrid w:val="0"/>
        </w:rPr>
      </w:pPr>
      <w:r>
        <w:rPr>
          <w:snapToGrid w:val="0"/>
        </w:rPr>
        <w:t>b)</w:t>
      </w:r>
      <w:r>
        <w:rPr>
          <w:snapToGrid w:val="0"/>
        </w:rPr>
        <w:tab/>
        <w:t>if the event which triggered the access attempt was a request from upper layers to send a mobile originated SMS over NAS, 5GMM shall not initiate the NAS transport procedure as specified in subclause</w:t>
      </w:r>
      <w:r w:rsidRPr="007E6407">
        <w:t> </w:t>
      </w:r>
      <w:r>
        <w:t>5.4.5</w:t>
      </w:r>
      <w:r>
        <w:rPr>
          <w:snapToGrid w:val="0"/>
        </w:rPr>
        <w:t xml:space="preserve"> to send the SMS in an UL NAS TRANSPORT message. </w:t>
      </w:r>
      <w:r>
        <w:t xml:space="preserve">Upon receiving an indication from the lower layers that the barring is alleviated for the access category with which the access attempt was associated, 5GMM may </w:t>
      </w:r>
      <w:r>
        <w:rPr>
          <w:snapToGrid w:val="0"/>
        </w:rPr>
        <w:t>initiate the NAS transport procedure as specified in subclause</w:t>
      </w:r>
      <w:r w:rsidRPr="007E6407">
        <w:t> </w:t>
      </w:r>
      <w:r>
        <w:t>5.4.5</w:t>
      </w:r>
      <w:r>
        <w:rPr>
          <w:snapToGrid w:val="0"/>
        </w:rPr>
        <w:t xml:space="preserve"> to send the SMS in an UL NAS TRANSPORT message</w:t>
      </w:r>
      <w:r>
        <w:t>, if still needed</w:t>
      </w:r>
      <w:r>
        <w:rPr>
          <w:snapToGrid w:val="0"/>
        </w:rPr>
        <w:t>;</w:t>
      </w:r>
    </w:p>
    <w:p w14:paraId="631CC85C" w14:textId="77777777" w:rsidR="00DF151E" w:rsidRDefault="00DF151E" w:rsidP="00DF151E">
      <w:pPr>
        <w:pStyle w:val="B1"/>
        <w:rPr>
          <w:snapToGrid w:val="0"/>
        </w:rPr>
      </w:pPr>
      <w:r>
        <w:rPr>
          <w:snapToGrid w:val="0"/>
        </w:rPr>
        <w:t>c)</w:t>
      </w:r>
      <w:r w:rsidRPr="00472667">
        <w:rPr>
          <w:snapToGrid w:val="0"/>
        </w:rPr>
        <w:tab/>
        <w:t>if</w:t>
      </w:r>
      <w:r w:rsidRPr="00784EA7">
        <w:rPr>
          <w:snapToGrid w:val="0"/>
        </w:rPr>
        <w:t xml:space="preserve"> the event which triggered the access attempt was a request from upper layers to establish a new PDU session</w:t>
      </w:r>
      <w:r>
        <w:rPr>
          <w:snapToGrid w:val="0"/>
        </w:rPr>
        <w:t xml:space="preserve">, </w:t>
      </w:r>
      <w:r w:rsidRPr="00784EA7">
        <w:rPr>
          <w:snapToGrid w:val="0"/>
        </w:rPr>
        <w:t xml:space="preserve">5GMM shall </w:t>
      </w:r>
      <w:r>
        <w:rPr>
          <w:snapToGrid w:val="0"/>
        </w:rPr>
        <w:t xml:space="preserve">not </w:t>
      </w:r>
      <w:r w:rsidRPr="00784EA7">
        <w:rPr>
          <w:snapToGrid w:val="0"/>
        </w:rPr>
        <w:t>initiate the NAS transport procedure to send the PDU SESSION ESTABLISHMENT REQUEST message</w:t>
      </w:r>
      <w:r>
        <w:rPr>
          <w:snapToGrid w:val="0"/>
        </w:rPr>
        <w:t xml:space="preserve">. </w:t>
      </w:r>
      <w:r>
        <w:t xml:space="preserve">Upon receiving an indication from the lower layers that the barring is alleviated for the access category with which the access attempt was associated, the NAS may </w:t>
      </w:r>
      <w:r>
        <w:rPr>
          <w:snapToGrid w:val="0"/>
        </w:rPr>
        <w:t xml:space="preserve">initiate the </w:t>
      </w:r>
      <w:r w:rsidRPr="00784EA7">
        <w:rPr>
          <w:snapToGrid w:val="0"/>
        </w:rPr>
        <w:t xml:space="preserve">NAS transport procedure </w:t>
      </w:r>
      <w:r>
        <w:rPr>
          <w:snapToGrid w:val="0"/>
        </w:rPr>
        <w:t>as specified in subclause</w:t>
      </w:r>
      <w:r w:rsidRPr="007E6407">
        <w:t> </w:t>
      </w:r>
      <w:r>
        <w:t>5.4.5, if still needed</w:t>
      </w:r>
      <w:r>
        <w:rPr>
          <w:snapToGrid w:val="0"/>
        </w:rPr>
        <w:t>;</w:t>
      </w:r>
    </w:p>
    <w:p w14:paraId="623F6855" w14:textId="77777777" w:rsidR="00DF151E" w:rsidRDefault="00DF151E" w:rsidP="00DF151E">
      <w:pPr>
        <w:pStyle w:val="B1"/>
        <w:rPr>
          <w:snapToGrid w:val="0"/>
        </w:rPr>
      </w:pPr>
      <w:r>
        <w:rPr>
          <w:snapToGrid w:val="0"/>
        </w:rPr>
        <w:t>d)</w:t>
      </w:r>
      <w:r>
        <w:rPr>
          <w:snapToGrid w:val="0"/>
        </w:rPr>
        <w:tab/>
        <w:t xml:space="preserve">if the event which triggered the access attempt was a request from upper layers to modify an existing PDU session modification, 5GMM </w:t>
      </w:r>
      <w:r w:rsidRPr="00784EA7">
        <w:rPr>
          <w:snapToGrid w:val="0"/>
        </w:rPr>
        <w:t xml:space="preserve">shall </w:t>
      </w:r>
      <w:r>
        <w:rPr>
          <w:snapToGrid w:val="0"/>
        </w:rPr>
        <w:t xml:space="preserve">not </w:t>
      </w:r>
      <w:r w:rsidRPr="00784EA7">
        <w:rPr>
          <w:snapToGrid w:val="0"/>
        </w:rPr>
        <w:t xml:space="preserve">initiate the NAS transport procedure to send the PDU SESSION </w:t>
      </w:r>
      <w:r>
        <w:rPr>
          <w:snapToGrid w:val="0"/>
        </w:rPr>
        <w:t>MODIFICATION</w:t>
      </w:r>
      <w:r w:rsidRPr="00784EA7">
        <w:rPr>
          <w:snapToGrid w:val="0"/>
        </w:rPr>
        <w:t xml:space="preserve"> REQUEST message</w:t>
      </w:r>
      <w:r>
        <w:rPr>
          <w:snapToGrid w:val="0"/>
        </w:rPr>
        <w:t xml:space="preserve">. </w:t>
      </w:r>
      <w:r>
        <w:t xml:space="preserve">Upon receiving an indication from the lower layers that the barring is alleviated for the access category with which the access attempt was associated, the NAS may </w:t>
      </w:r>
      <w:r>
        <w:rPr>
          <w:snapToGrid w:val="0"/>
        </w:rPr>
        <w:t xml:space="preserve">initiate the </w:t>
      </w:r>
      <w:r w:rsidRPr="00784EA7">
        <w:rPr>
          <w:snapToGrid w:val="0"/>
        </w:rPr>
        <w:t xml:space="preserve">NAS transport procedure </w:t>
      </w:r>
      <w:r>
        <w:rPr>
          <w:snapToGrid w:val="0"/>
        </w:rPr>
        <w:t>as specified in subclause</w:t>
      </w:r>
      <w:r w:rsidRPr="007E6407">
        <w:t> </w:t>
      </w:r>
      <w:r>
        <w:t>5.4.5, if still needed;</w:t>
      </w:r>
    </w:p>
    <w:p w14:paraId="359268D6" w14:textId="77777777" w:rsidR="00DF151E" w:rsidRDefault="00DF151E" w:rsidP="00DF151E">
      <w:pPr>
        <w:pStyle w:val="B1"/>
      </w:pPr>
      <w:r>
        <w:rPr>
          <w:snapToGrid w:val="0"/>
        </w:rPr>
        <w:t>e)-</w:t>
      </w:r>
      <w:r>
        <w:rPr>
          <w:snapToGrid w:val="0"/>
        </w:rPr>
        <w:tab/>
        <w:t>if the event which triggered the access attempt was a request to re-establish the user-plane resources for an existing PDU session, the NAS shall not initiate the service request procedure as specified in subclause</w:t>
      </w:r>
      <w:r w:rsidRPr="007E6407">
        <w:t> </w:t>
      </w:r>
      <w:r>
        <w:t xml:space="preserve">5.6.1. Upon receiving an indication from the lower layers that the barring is alleviated for the access category with </w:t>
      </w:r>
      <w:r>
        <w:lastRenderedPageBreak/>
        <w:t xml:space="preserve">which the access attempt was associated, the NAS may </w:t>
      </w:r>
      <w:r>
        <w:rPr>
          <w:snapToGrid w:val="0"/>
        </w:rPr>
        <w:t>initiate the service request procedure as specified in subclause</w:t>
      </w:r>
      <w:r w:rsidRPr="007E6407">
        <w:t> </w:t>
      </w:r>
      <w:r>
        <w:t>5.6.1, if still needed</w:t>
      </w:r>
      <w:r>
        <w:rPr>
          <w:snapToGrid w:val="0"/>
        </w:rPr>
        <w:t>; and</w:t>
      </w:r>
    </w:p>
    <w:p w14:paraId="4CCC990E" w14:textId="77777777" w:rsidR="00DF151E" w:rsidRDefault="00DF151E" w:rsidP="00DF151E">
      <w:pPr>
        <w:pStyle w:val="B1"/>
      </w:pPr>
      <w:r>
        <w:rPr>
          <w:snapToGrid w:val="0"/>
        </w:rPr>
        <w:t>f)</w:t>
      </w:r>
      <w:r>
        <w:rPr>
          <w:snapToGrid w:val="0"/>
        </w:rPr>
        <w:tab/>
        <w:t xml:space="preserve">if the event which triggered the access attempt was </w:t>
      </w:r>
      <w:r>
        <w:rPr>
          <w:noProof/>
        </w:rPr>
        <w:t>an uplink user data packet to be sent for a PDU session with suspended user-plane resources</w:t>
      </w:r>
      <w:r>
        <w:rPr>
          <w:snapToGrid w:val="0"/>
        </w:rPr>
        <w:t xml:space="preserve">, 5GMM shall consider that the </w:t>
      </w:r>
      <w:r>
        <w:rPr>
          <w:noProof/>
        </w:rPr>
        <w:t>uplink user data packet is not allowed to be sent</w:t>
      </w:r>
      <w:r>
        <w:rPr>
          <w:snapToGrid w:val="0"/>
        </w:rPr>
        <w:t xml:space="preserve">. </w:t>
      </w:r>
      <w:r>
        <w:t>Upon receiving an indication from the lower layers that the barring is alleviated for the access category with which the access attempt was associated, the NAS shall consider that the barring is alleviated for the access category.</w:t>
      </w:r>
    </w:p>
    <w:p w14:paraId="60189A95" w14:textId="77777777" w:rsidR="00DF151E" w:rsidRPr="00FE320E" w:rsidRDefault="00DF151E" w:rsidP="00DF151E">
      <w:pPr>
        <w:pStyle w:val="Heading3"/>
      </w:pPr>
      <w:bookmarkStart w:id="149" w:name="_Toc20231840"/>
      <w:bookmarkStart w:id="150" w:name="_Toc27745162"/>
      <w:bookmarkStart w:id="151" w:name="_Toc106693573"/>
      <w:r>
        <w:t>4.5.5</w:t>
      </w:r>
      <w:r w:rsidRPr="00FE320E">
        <w:tab/>
      </w:r>
      <w:r>
        <w:t>Exception handling and avoiding double barring</w:t>
      </w:r>
      <w:bookmarkEnd w:id="149"/>
      <w:bookmarkEnd w:id="150"/>
      <w:bookmarkEnd w:id="151"/>
    </w:p>
    <w:p w14:paraId="2AEF2092" w14:textId="77777777" w:rsidR="00DF151E" w:rsidRDefault="00DF151E" w:rsidP="00DF151E">
      <w:r>
        <w:t>A</w:t>
      </w:r>
      <w:r w:rsidRPr="008E505D">
        <w:t>ccess attempts are allowed to proceed without further access control checking in order to avoid double barring for any service request or registration procedure initiated for the purpose of NAS signalling connection recovery or following a fallback indication from the lower layers (see subclauses</w:t>
      </w:r>
      <w:r>
        <w:t> </w:t>
      </w:r>
      <w:r w:rsidRPr="008E505D">
        <w:t>5.3.1.2 and 5.3.1.4)</w:t>
      </w:r>
      <w:r>
        <w:t xml:space="preserve">. </w:t>
      </w:r>
      <w:r w:rsidRPr="00DF5C07">
        <w:t>For any service request or registration procedure of this kind the UE determines an access category as specified in subclause</w:t>
      </w:r>
      <w:r>
        <w:t> </w:t>
      </w:r>
      <w:r w:rsidRPr="00DF5C07">
        <w:t>4.5.1 and 4.5.2, unless a different access category is specified in the rest of the present subclause.</w:t>
      </w:r>
    </w:p>
    <w:p w14:paraId="32C13DBB" w14:textId="77777777" w:rsidR="00DF151E" w:rsidRPr="003B0AB5" w:rsidRDefault="00DF151E" w:rsidP="00DF151E">
      <w:pPr>
        <w:pStyle w:val="NO"/>
      </w:pPr>
      <w:r>
        <w:t>NOTE 1:</w:t>
      </w:r>
      <w:r>
        <w:tab/>
        <w:t xml:space="preserve">Although the </w:t>
      </w:r>
      <w:r w:rsidRPr="00270D08">
        <w:t xml:space="preserve">access control checking </w:t>
      </w:r>
      <w:r>
        <w:t xml:space="preserve">is skipped, </w:t>
      </w:r>
      <w:r w:rsidRPr="008D0C90">
        <w:t>the access category is determined for the specific access attempt in order to derive an RRC establishment cause</w:t>
      </w:r>
      <w:r>
        <w:t>.</w:t>
      </w:r>
    </w:p>
    <w:p w14:paraId="3A6A0DB8" w14:textId="77777777" w:rsidR="00DF151E" w:rsidRDefault="00DF151E" w:rsidP="00DF151E">
      <w:pPr>
        <w:rPr>
          <w:noProof/>
        </w:rPr>
      </w:pPr>
      <w:r>
        <w:rPr>
          <w:noProof/>
        </w:rPr>
        <w:t>There are several services for which the NAS needs to be informed when the service starts and stops,</w:t>
      </w:r>
    </w:p>
    <w:p w14:paraId="119D1D12" w14:textId="77777777" w:rsidR="00DF151E" w:rsidRDefault="00DF151E" w:rsidP="00DF151E">
      <w:pPr>
        <w:pStyle w:val="B1"/>
        <w:rPr>
          <w:noProof/>
        </w:rPr>
      </w:pPr>
      <w:r>
        <w:rPr>
          <w:noProof/>
          <w:lang w:val="en-US"/>
        </w:rPr>
        <w:t>-</w:t>
      </w:r>
      <w:r>
        <w:rPr>
          <w:noProof/>
          <w:lang w:val="en-US"/>
        </w:rPr>
        <w:tab/>
        <w:t>because, while the service is ongoing, the mapping of other access attempts to a specific access category</w:t>
      </w:r>
      <w:r w:rsidRPr="006D2CF3">
        <w:rPr>
          <w:noProof/>
          <w:lang w:val="en-US"/>
        </w:rPr>
        <w:t xml:space="preserve"> </w:t>
      </w:r>
      <w:r>
        <w:rPr>
          <w:noProof/>
          <w:lang w:val="en-US"/>
        </w:rPr>
        <w:t>can be affected; and</w:t>
      </w:r>
    </w:p>
    <w:p w14:paraId="5370EB1E" w14:textId="77777777" w:rsidR="00DF151E" w:rsidRDefault="00DF151E" w:rsidP="00DF151E">
      <w:pPr>
        <w:pStyle w:val="B1"/>
        <w:rPr>
          <w:noProof/>
        </w:rPr>
      </w:pPr>
      <w:r>
        <w:rPr>
          <w:noProof/>
        </w:rPr>
        <w:t>-</w:t>
      </w:r>
      <w:r>
        <w:rPr>
          <w:noProof/>
        </w:rPr>
        <w:tab/>
      </w:r>
      <w:r>
        <w:rPr>
          <w:lang w:val="en-US"/>
        </w:rPr>
        <w:t>in order to avoid double barring at the start of these services</w:t>
      </w:r>
      <w:r>
        <w:rPr>
          <w:noProof/>
          <w:lang w:val="en-US"/>
        </w:rPr>
        <w:t>.</w:t>
      </w:r>
    </w:p>
    <w:p w14:paraId="2DF8C4DA" w14:textId="77777777" w:rsidR="00DF151E" w:rsidRDefault="00DF151E" w:rsidP="00DF151E">
      <w:pPr>
        <w:rPr>
          <w:noProof/>
        </w:rPr>
      </w:pPr>
      <w:r>
        <w:rPr>
          <w:noProof/>
        </w:rPr>
        <w:t>These services are:</w:t>
      </w:r>
    </w:p>
    <w:p w14:paraId="3BA4A8B3" w14:textId="77777777" w:rsidR="00DF151E" w:rsidRDefault="00DF151E" w:rsidP="00DF151E">
      <w:pPr>
        <w:pStyle w:val="B1"/>
      </w:pPr>
      <w:r>
        <w:rPr>
          <w:noProof/>
        </w:rPr>
        <w:t>a)</w:t>
      </w:r>
      <w:r>
        <w:rPr>
          <w:noProof/>
        </w:rPr>
        <w:tab/>
        <w:t>emergency service</w:t>
      </w:r>
      <w:r>
        <w:t>;</w:t>
      </w:r>
    </w:p>
    <w:p w14:paraId="36E8BC23" w14:textId="77777777" w:rsidR="00DF151E" w:rsidRPr="00BB130A" w:rsidRDefault="00DF151E" w:rsidP="00DF151E">
      <w:pPr>
        <w:pStyle w:val="B1"/>
        <w:rPr>
          <w:noProof/>
          <w:lang w:val="fr-FR"/>
        </w:rPr>
      </w:pPr>
      <w:r w:rsidRPr="00BB130A">
        <w:rPr>
          <w:noProof/>
          <w:lang w:val="fr-FR"/>
        </w:rPr>
        <w:t>b)</w:t>
      </w:r>
      <w:r w:rsidRPr="00BB130A">
        <w:rPr>
          <w:noProof/>
          <w:lang w:val="fr-FR"/>
        </w:rPr>
        <w:tab/>
        <w:t>MMTEL voice;</w:t>
      </w:r>
    </w:p>
    <w:p w14:paraId="19864DC7" w14:textId="77777777" w:rsidR="00DF151E" w:rsidRPr="00BB130A" w:rsidRDefault="00DF151E" w:rsidP="00DF151E">
      <w:pPr>
        <w:pStyle w:val="B1"/>
        <w:rPr>
          <w:noProof/>
          <w:lang w:val="fr-FR"/>
        </w:rPr>
      </w:pPr>
      <w:r w:rsidRPr="00BB130A">
        <w:rPr>
          <w:noProof/>
          <w:lang w:val="fr-FR"/>
        </w:rPr>
        <w:t>c)</w:t>
      </w:r>
      <w:r w:rsidRPr="00BB130A">
        <w:rPr>
          <w:noProof/>
          <w:lang w:val="fr-FR"/>
        </w:rPr>
        <w:tab/>
        <w:t>MMTEL video;</w:t>
      </w:r>
    </w:p>
    <w:p w14:paraId="50629492" w14:textId="77777777" w:rsidR="00DF151E" w:rsidRDefault="00DF151E" w:rsidP="00DF151E">
      <w:pPr>
        <w:pStyle w:val="B1"/>
        <w:rPr>
          <w:noProof/>
        </w:rPr>
      </w:pPr>
      <w:r>
        <w:rPr>
          <w:noProof/>
        </w:rPr>
        <w:t>d)</w:t>
      </w:r>
      <w:r>
        <w:rPr>
          <w:noProof/>
        </w:rPr>
        <w:tab/>
        <w:t>SMSoIP; and</w:t>
      </w:r>
    </w:p>
    <w:p w14:paraId="70EA979A" w14:textId="77777777" w:rsidR="00DF151E" w:rsidRDefault="00DF151E" w:rsidP="00DF151E">
      <w:pPr>
        <w:pStyle w:val="B1"/>
        <w:rPr>
          <w:noProof/>
        </w:rPr>
      </w:pPr>
      <w:r>
        <w:rPr>
          <w:noProof/>
        </w:rPr>
        <w:t>e)</w:t>
      </w:r>
      <w:r>
        <w:rPr>
          <w:noProof/>
        </w:rPr>
        <w:tab/>
        <w:t>SMS over NAS.</w:t>
      </w:r>
    </w:p>
    <w:p w14:paraId="72C6E4BB" w14:textId="77777777" w:rsidR="00DF151E" w:rsidRDefault="00DF151E" w:rsidP="00DF151E">
      <w:pPr>
        <w:rPr>
          <w:noProof/>
        </w:rPr>
      </w:pPr>
      <w:r w:rsidRPr="00692855">
        <w:rPr>
          <w:noProof/>
        </w:rPr>
        <w:t>The UE considers an emergency</w:t>
      </w:r>
      <w:r>
        <w:rPr>
          <w:noProof/>
        </w:rPr>
        <w:t xml:space="preserve"> service a) as started when 5GMM receives a request from upper layers to register for emergency services or to establish a PDU session with request type = </w:t>
      </w:r>
      <w:r w:rsidRPr="00FF2A3A">
        <w:rPr>
          <w:noProof/>
        </w:rPr>
        <w:t>"initial emergency request"</w:t>
      </w:r>
      <w:r>
        <w:rPr>
          <w:noProof/>
        </w:rPr>
        <w:t xml:space="preserve"> or "</w:t>
      </w:r>
      <w:r w:rsidRPr="00390D49">
        <w:rPr>
          <w:noProof/>
        </w:rPr>
        <w:t>existing emergency PDU session</w:t>
      </w:r>
      <w:r>
        <w:rPr>
          <w:noProof/>
        </w:rPr>
        <w:t xml:space="preserve">". It considers the emergency service as stopped when this PDU session is released. </w:t>
      </w:r>
    </w:p>
    <w:p w14:paraId="5341C874" w14:textId="77777777" w:rsidR="00DF151E" w:rsidRDefault="00DF151E" w:rsidP="00DF151E">
      <w:r>
        <w:t xml:space="preserve">In addition, the UE considers an emergency service a) as started when the 5GMM receives </w:t>
      </w:r>
      <w:r w:rsidRPr="00701D4C">
        <w:rPr>
          <w:lang w:eastAsia="ja-JP"/>
        </w:rPr>
        <w:t>a request for emergency service</w:t>
      </w:r>
      <w:r>
        <w:rPr>
          <w:lang w:eastAsia="ja-JP"/>
        </w:rPr>
        <w:t>s</w:t>
      </w:r>
      <w:r w:rsidRPr="00701D4C">
        <w:rPr>
          <w:lang w:eastAsia="ja-JP"/>
        </w:rPr>
        <w:t xml:space="preserve"> </w:t>
      </w:r>
      <w:r>
        <w:rPr>
          <w:lang w:eastAsia="ja-JP"/>
        </w:rPr>
        <w:t xml:space="preserve">fallback </w:t>
      </w:r>
      <w:r w:rsidRPr="00701D4C">
        <w:rPr>
          <w:lang w:eastAsia="ja-JP"/>
        </w:rPr>
        <w:t>from the upper layer and performs</w:t>
      </w:r>
      <w:r w:rsidRPr="00701D4C">
        <w:t xml:space="preserve"> emergency services fallback</w:t>
      </w:r>
      <w:r>
        <w:t xml:space="preserve"> </w:t>
      </w:r>
      <w:r w:rsidRPr="00701D4C">
        <w:t>as specified in subclause 4.13.4.2 of 3GPP TS 23.502 [9]</w:t>
      </w:r>
      <w:r>
        <w:t>. In this case, the UE considers the emergency service as stopped when:</w:t>
      </w:r>
    </w:p>
    <w:p w14:paraId="1DB3E0FC" w14:textId="77777777" w:rsidR="00DF151E" w:rsidRDefault="00DF151E" w:rsidP="00DF151E">
      <w:pPr>
        <w:pStyle w:val="B1"/>
      </w:pPr>
      <w:r>
        <w:t>-</w:t>
      </w:r>
      <w:r>
        <w:tab/>
        <w:t>the emergency PDU session established during the emergency services fallback is released if the UE has moved to an E-UTRA cell connected to 5GCN; or</w:t>
      </w:r>
    </w:p>
    <w:p w14:paraId="18CAEB08" w14:textId="77777777" w:rsidR="00DF151E" w:rsidRPr="00701D4C" w:rsidRDefault="00DF151E" w:rsidP="00DF151E">
      <w:pPr>
        <w:pStyle w:val="B1"/>
      </w:pPr>
      <w:r>
        <w:t>-</w:t>
      </w:r>
      <w:r>
        <w:tab/>
        <w:t>the service request procedure involved in the emergency services fallback is completed otherwise.</w:t>
      </w:r>
    </w:p>
    <w:p w14:paraId="3BA75052" w14:textId="77777777" w:rsidR="00DF151E" w:rsidRDefault="00DF151E" w:rsidP="00DF151E">
      <w:pPr>
        <w:rPr>
          <w:noProof/>
          <w:lang w:val="en-US"/>
        </w:rPr>
      </w:pPr>
      <w:r>
        <w:rPr>
          <w:noProof/>
          <w:lang w:val="en-US"/>
        </w:rPr>
        <w:t xml:space="preserve">While an emergency service a) is ongoing, any access attempt triggered by the initiation of a registration, de-registration or service request procedure or by </w:t>
      </w:r>
      <w:r>
        <w:rPr>
          <w:noProof/>
        </w:rPr>
        <w:t xml:space="preserve">an uplink user data packet to be sent for a PDU session with suspended user-plane resources </w:t>
      </w:r>
      <w:r>
        <w:rPr>
          <w:noProof/>
          <w:lang w:val="en-US"/>
        </w:rPr>
        <w:t>is mapped to access category 2 = emergency</w:t>
      </w:r>
      <w:r w:rsidRPr="00B87A14">
        <w:rPr>
          <w:noProof/>
          <w:lang w:val="en-US"/>
        </w:rPr>
        <w:t>.</w:t>
      </w:r>
    </w:p>
    <w:p w14:paraId="1CC13F65" w14:textId="77777777" w:rsidR="00DF151E" w:rsidRDefault="00DF151E" w:rsidP="00DF151E">
      <w:pPr>
        <w:rPr>
          <w:noProof/>
        </w:rPr>
      </w:pPr>
      <w:r>
        <w:rPr>
          <w:noProof/>
          <w:lang w:val="en-US"/>
        </w:rPr>
        <w:t>On</w:t>
      </w:r>
      <w:r>
        <w:rPr>
          <w:noProof/>
        </w:rPr>
        <w:t xml:space="preserve">ce the </w:t>
      </w:r>
      <w:r>
        <w:rPr>
          <w:noProof/>
          <w:lang w:val="en-US"/>
        </w:rPr>
        <w:t xml:space="preserve">emergency service </w:t>
      </w:r>
      <w:r>
        <w:rPr>
          <w:noProof/>
        </w:rPr>
        <w:t>has successfully passed access control, then as long as the service is ongoing,</w:t>
      </w:r>
      <w:r w:rsidRPr="005D6E85">
        <w:rPr>
          <w:noProof/>
        </w:rPr>
        <w:t xml:space="preserve"> </w:t>
      </w:r>
      <w:r>
        <w:rPr>
          <w:noProof/>
        </w:rPr>
        <w:t>the following access attempts are allowed to proceed without further access control checking in order to avoid double barring:</w:t>
      </w:r>
    </w:p>
    <w:p w14:paraId="3CA9C4DB" w14:textId="77777777" w:rsidR="00DF151E" w:rsidRDefault="00DF151E" w:rsidP="00DF151E">
      <w:pPr>
        <w:pStyle w:val="B1"/>
        <w:rPr>
          <w:noProof/>
        </w:rPr>
      </w:pPr>
      <w:r>
        <w:rPr>
          <w:noProof/>
        </w:rPr>
        <w:t>-</w:t>
      </w:r>
      <w:r>
        <w:rPr>
          <w:noProof/>
        </w:rPr>
        <w:tab/>
        <w:t xml:space="preserve">any </w:t>
      </w:r>
      <w:r w:rsidRPr="00692855">
        <w:rPr>
          <w:noProof/>
        </w:rPr>
        <w:t>service request</w:t>
      </w:r>
      <w:r>
        <w:rPr>
          <w:noProof/>
        </w:rPr>
        <w:t xml:space="preserve"> procedure </w:t>
      </w:r>
      <w:r w:rsidRPr="00D81636">
        <w:rPr>
          <w:noProof/>
        </w:rPr>
        <w:t xml:space="preserve">related to </w:t>
      </w:r>
      <w:r>
        <w:rPr>
          <w:noProof/>
        </w:rPr>
        <w:t xml:space="preserve">the </w:t>
      </w:r>
      <w:r w:rsidRPr="00D81636">
        <w:rPr>
          <w:noProof/>
        </w:rPr>
        <w:t xml:space="preserve">PDU session </w:t>
      </w:r>
      <w:r>
        <w:rPr>
          <w:noProof/>
        </w:rPr>
        <w:t xml:space="preserve">associated </w:t>
      </w:r>
      <w:r w:rsidRPr="004F4804">
        <w:rPr>
          <w:noProof/>
        </w:rPr>
        <w:t>with request type = "</w:t>
      </w:r>
      <w:r w:rsidRPr="005D6E85">
        <w:rPr>
          <w:noProof/>
        </w:rPr>
        <w:t>initial emergency request</w:t>
      </w:r>
      <w:r>
        <w:rPr>
          <w:noProof/>
        </w:rPr>
        <w:t>" or "</w:t>
      </w:r>
      <w:r w:rsidRPr="00390D49">
        <w:rPr>
          <w:noProof/>
        </w:rPr>
        <w:t>existing emergency PDU session</w:t>
      </w:r>
      <w:r>
        <w:rPr>
          <w:noProof/>
        </w:rPr>
        <w:t>"; and</w:t>
      </w:r>
    </w:p>
    <w:p w14:paraId="57F1E41E" w14:textId="77777777" w:rsidR="00DF151E" w:rsidRDefault="00DF151E" w:rsidP="00DF151E">
      <w:pPr>
        <w:pStyle w:val="B1"/>
        <w:rPr>
          <w:noProof/>
        </w:rPr>
      </w:pPr>
      <w:r>
        <w:rPr>
          <w:noProof/>
        </w:rPr>
        <w:t>-</w:t>
      </w:r>
      <w:r>
        <w:rPr>
          <w:noProof/>
        </w:rPr>
        <w:tab/>
        <w:t xml:space="preserve">any uplink user data packet to be sent for a PDU session with suspended user-plane resources associated </w:t>
      </w:r>
      <w:r w:rsidRPr="004F4804">
        <w:rPr>
          <w:noProof/>
        </w:rPr>
        <w:t xml:space="preserve">with request type = </w:t>
      </w:r>
      <w:r>
        <w:rPr>
          <w:noProof/>
        </w:rPr>
        <w:t>"</w:t>
      </w:r>
      <w:r w:rsidRPr="005D6E85">
        <w:rPr>
          <w:noProof/>
        </w:rPr>
        <w:t>initial emergency request</w:t>
      </w:r>
      <w:r>
        <w:rPr>
          <w:noProof/>
        </w:rPr>
        <w:t>" or "</w:t>
      </w:r>
      <w:r w:rsidRPr="00390D49">
        <w:rPr>
          <w:noProof/>
        </w:rPr>
        <w:t>existing emergency PDU session</w:t>
      </w:r>
      <w:r>
        <w:rPr>
          <w:noProof/>
        </w:rPr>
        <w:t>"</w:t>
      </w:r>
      <w:r>
        <w:t>.</w:t>
      </w:r>
    </w:p>
    <w:p w14:paraId="75C93593" w14:textId="77777777" w:rsidR="00DF151E" w:rsidRDefault="00DF151E" w:rsidP="00DF151E">
      <w:pPr>
        <w:pStyle w:val="NO"/>
      </w:pPr>
      <w:r>
        <w:lastRenderedPageBreak/>
        <w:t>NOTE 2:</w:t>
      </w:r>
      <w:r>
        <w:tab/>
        <w:t xml:space="preserve">Although the </w:t>
      </w:r>
      <w:r w:rsidRPr="00270D08">
        <w:t xml:space="preserve">access control checking </w:t>
      </w:r>
      <w:r>
        <w:t>is skipped, the mapping is performed in order to derive an RRC establishment cause.</w:t>
      </w:r>
    </w:p>
    <w:p w14:paraId="43195112" w14:textId="77777777" w:rsidR="00DF151E" w:rsidRDefault="00DF151E" w:rsidP="00DF151E">
      <w:pPr>
        <w:rPr>
          <w:noProof/>
        </w:rPr>
      </w:pPr>
      <w:r>
        <w:rPr>
          <w:noProof/>
        </w:rPr>
        <w:t xml:space="preserve">For services b) to e) the 5GMM receives </w:t>
      </w:r>
      <w:r w:rsidRPr="00AD4CF5">
        <w:rPr>
          <w:noProof/>
        </w:rPr>
        <w:t>explicit start and stop indications</w:t>
      </w:r>
      <w:r>
        <w:rPr>
          <w:noProof/>
        </w:rPr>
        <w:t xml:space="preserve"> from the upper layers.</w:t>
      </w:r>
    </w:p>
    <w:p w14:paraId="3D48055E" w14:textId="77777777" w:rsidR="00DF151E" w:rsidRDefault="00DF151E" w:rsidP="00DF151E">
      <w:pPr>
        <w:rPr>
          <w:noProof/>
        </w:rPr>
      </w:pPr>
      <w:r>
        <w:rPr>
          <w:noProof/>
        </w:rPr>
        <w:t xml:space="preserve">Once the service has successfully passed access control, then </w:t>
      </w:r>
      <w:r w:rsidRPr="00AD4CF5">
        <w:rPr>
          <w:noProof/>
        </w:rPr>
        <w:t>as long as the service is ongoing</w:t>
      </w:r>
      <w:r>
        <w:rPr>
          <w:noProof/>
        </w:rPr>
        <w:t>,</w:t>
      </w:r>
      <w:r w:rsidRPr="00270D08">
        <w:t xml:space="preserve"> </w:t>
      </w:r>
      <w:r w:rsidRPr="00270D08">
        <w:rPr>
          <w:noProof/>
        </w:rPr>
        <w:t xml:space="preserve">the </w:t>
      </w:r>
      <w:r>
        <w:rPr>
          <w:noProof/>
        </w:rPr>
        <w:t xml:space="preserve">following </w:t>
      </w:r>
      <w:r w:rsidRPr="00270D08">
        <w:rPr>
          <w:noProof/>
        </w:rPr>
        <w:t>access attempts are allowed to proceed without further access control checking in order to avoid double barring:</w:t>
      </w:r>
    </w:p>
    <w:p w14:paraId="0F02BB39" w14:textId="77777777" w:rsidR="00DF151E" w:rsidRDefault="00DF151E" w:rsidP="00DF151E">
      <w:pPr>
        <w:pStyle w:val="B1"/>
        <w:rPr>
          <w:noProof/>
        </w:rPr>
      </w:pPr>
      <w:r>
        <w:rPr>
          <w:noProof/>
        </w:rPr>
        <w:t>-</w:t>
      </w:r>
      <w:r>
        <w:rPr>
          <w:noProof/>
        </w:rPr>
        <w:tab/>
        <w:t>for services b), c) and d):</w:t>
      </w:r>
    </w:p>
    <w:p w14:paraId="76D52589" w14:textId="77777777" w:rsidR="00DF151E" w:rsidRPr="001141AB" w:rsidRDefault="00DF151E" w:rsidP="00DF151E">
      <w:pPr>
        <w:pStyle w:val="B2"/>
        <w:rPr>
          <w:noProof/>
        </w:rPr>
      </w:pPr>
      <w:r>
        <w:rPr>
          <w:noProof/>
        </w:rPr>
        <w:t>1)</w:t>
      </w:r>
      <w:r>
        <w:rPr>
          <w:noProof/>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rPr>
        <w:t xml:space="preserve"> except between </w:t>
      </w:r>
      <w:r>
        <w:t xml:space="preserve">receiving from the lower layers an indication that access barring is applicable for all access categories except categories 0 and 2 and receiving from </w:t>
      </w:r>
      <w:r w:rsidRPr="00DE0F67">
        <w:t xml:space="preserve">the lower layers </w:t>
      </w:r>
      <w:r>
        <w:t xml:space="preserve">an indication </w:t>
      </w:r>
      <w:r w:rsidRPr="00DE0F67">
        <w:t xml:space="preserve">that the barring is alleviated for </w:t>
      </w:r>
      <w:r>
        <w:t>the access category determined for the access attempt</w:t>
      </w:r>
      <w:r>
        <w:rPr>
          <w:noProof/>
        </w:rPr>
        <w:t>; and</w:t>
      </w:r>
    </w:p>
    <w:p w14:paraId="6A0E02EF" w14:textId="77777777" w:rsidR="00DF151E" w:rsidRDefault="00DF151E" w:rsidP="00DF151E">
      <w:pPr>
        <w:pStyle w:val="B2"/>
        <w:rPr>
          <w:noProof/>
        </w:rPr>
      </w:pPr>
      <w:r>
        <w:rPr>
          <w:noProof/>
        </w:rPr>
        <w:t>2)</w:t>
      </w:r>
      <w:r>
        <w:rPr>
          <w:noProof/>
        </w:rPr>
        <w:tab/>
        <w:t xml:space="preserve">any uplink user data packet to be sent for a PDU session with suspended user-plane resources </w:t>
      </w:r>
      <w:r w:rsidRPr="004F4804">
        <w:rPr>
          <w:noProof/>
        </w:rPr>
        <w:t xml:space="preserve">established for DNN = </w:t>
      </w:r>
      <w:r>
        <w:rPr>
          <w:noProof/>
        </w:rPr>
        <w:t>"</w:t>
      </w:r>
      <w:r w:rsidRPr="004F4804">
        <w:rPr>
          <w:noProof/>
        </w:rPr>
        <w:t>IMS</w:t>
      </w:r>
      <w:r>
        <w:rPr>
          <w:noProof/>
        </w:rPr>
        <w:t xml:space="preserve">" except between </w:t>
      </w:r>
      <w:r>
        <w:t xml:space="preserve">receiving from the lower layers an indication that access barring is applicable for all access categories except categories 0 and 2 and receiving from </w:t>
      </w:r>
      <w:r w:rsidRPr="00DE0F67">
        <w:t xml:space="preserve">the lower layers </w:t>
      </w:r>
      <w:r>
        <w:t xml:space="preserve">an indication </w:t>
      </w:r>
      <w:r w:rsidRPr="00DE0F67">
        <w:t xml:space="preserve">that the barring is alleviated for </w:t>
      </w:r>
      <w:r>
        <w:t>the access category determined for the access attempt;</w:t>
      </w:r>
    </w:p>
    <w:p w14:paraId="369388EE" w14:textId="77777777" w:rsidR="00DF151E" w:rsidRDefault="00DF151E" w:rsidP="00DF151E">
      <w:pPr>
        <w:pStyle w:val="B1"/>
        <w:rPr>
          <w:noProof/>
        </w:rPr>
      </w:pPr>
      <w:r>
        <w:rPr>
          <w:noProof/>
        </w:rPr>
        <w:t>-</w:t>
      </w:r>
      <w:r>
        <w:rPr>
          <w:noProof/>
        </w:rPr>
        <w:tab/>
        <w:t>for service d), if the upper layers have indicated a DNN used for SMSoIP and the indicated DNN used for SMSoIP is different from "IMS":</w:t>
      </w:r>
    </w:p>
    <w:p w14:paraId="54F8E0D6" w14:textId="77777777" w:rsidR="00DF151E" w:rsidRPr="001141AB" w:rsidRDefault="00DF151E" w:rsidP="00DF151E">
      <w:pPr>
        <w:pStyle w:val="B2"/>
        <w:rPr>
          <w:noProof/>
        </w:rPr>
      </w:pPr>
      <w:r>
        <w:rPr>
          <w:noProof/>
        </w:rPr>
        <w:t>1)</w:t>
      </w:r>
      <w:r>
        <w:rPr>
          <w:noProof/>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 xml:space="preserve">established for </w:t>
      </w:r>
      <w:r>
        <w:rPr>
          <w:noProof/>
        </w:rPr>
        <w:t xml:space="preserve">the DNN used for SMSoIP except between </w:t>
      </w:r>
      <w:r>
        <w:t xml:space="preserve">receiving from the lower layers an indication that access barring is applicable for all access categories except categories 0 and 2 and receiving from </w:t>
      </w:r>
      <w:r w:rsidRPr="00DE0F67">
        <w:t xml:space="preserve">the lower layers </w:t>
      </w:r>
      <w:r>
        <w:t xml:space="preserve">an indication </w:t>
      </w:r>
      <w:r w:rsidRPr="00DE0F67">
        <w:t xml:space="preserve">that the barring is alleviated for </w:t>
      </w:r>
      <w:r>
        <w:t>access category 6</w:t>
      </w:r>
      <w:r>
        <w:rPr>
          <w:noProof/>
        </w:rPr>
        <w:t>; and</w:t>
      </w:r>
    </w:p>
    <w:p w14:paraId="6AD64B6E" w14:textId="77777777" w:rsidR="00DF151E" w:rsidRPr="00401222" w:rsidRDefault="00DF151E" w:rsidP="00DF151E">
      <w:pPr>
        <w:pStyle w:val="B2"/>
        <w:rPr>
          <w:noProof/>
        </w:rPr>
      </w:pPr>
      <w:r>
        <w:rPr>
          <w:noProof/>
        </w:rPr>
        <w:t>2)</w:t>
      </w:r>
      <w:r>
        <w:rPr>
          <w:noProof/>
        </w:rPr>
        <w:tab/>
        <w:t xml:space="preserve">any uplink user data packet to be sent for a PDU session with suspended user-plane resources </w:t>
      </w:r>
      <w:r w:rsidRPr="004F4804">
        <w:rPr>
          <w:noProof/>
        </w:rPr>
        <w:t xml:space="preserve">established for </w:t>
      </w:r>
      <w:r>
        <w:rPr>
          <w:noProof/>
        </w:rPr>
        <w:t xml:space="preserve">the DNN used for SMSoIP except between </w:t>
      </w:r>
      <w:r>
        <w:t xml:space="preserve">receiving from the lower layers an indication that access barring is applicable for all access categories except categories 0 and 2 and receiving from </w:t>
      </w:r>
      <w:r w:rsidRPr="00DE0F67">
        <w:t xml:space="preserve">the lower layers </w:t>
      </w:r>
      <w:r>
        <w:t xml:space="preserve">an indication </w:t>
      </w:r>
      <w:r w:rsidRPr="00DE0F67">
        <w:t xml:space="preserve">that the barring is alleviated for </w:t>
      </w:r>
      <w:r>
        <w:t>access category 6.</w:t>
      </w:r>
    </w:p>
    <w:p w14:paraId="3A18A50F" w14:textId="77777777" w:rsidR="00DF151E" w:rsidRDefault="00DF151E" w:rsidP="00DF151E">
      <w:pPr>
        <w:rPr>
          <w:noProof/>
          <w:lang w:val="en-US"/>
        </w:rPr>
      </w:pPr>
      <w:r>
        <w:rPr>
          <w:noProof/>
          <w:lang w:val="en-US"/>
        </w:rPr>
        <w:t>While an MMTEL voice call is ongoing:</w:t>
      </w:r>
    </w:p>
    <w:p w14:paraId="5E811214" w14:textId="77777777" w:rsidR="00DF151E" w:rsidRDefault="00DF151E" w:rsidP="00DF151E">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4;</w:t>
      </w:r>
    </w:p>
    <w:p w14:paraId="189F7D1C" w14:textId="77777777" w:rsidR="00DF151E" w:rsidRDefault="00DF151E" w:rsidP="00DF151E">
      <w:pPr>
        <w:pStyle w:val="B1"/>
        <w:rPr>
          <w:noProof/>
          <w:lang w:val="en-US"/>
        </w:rPr>
      </w:pPr>
      <w:r>
        <w:rPr>
          <w:noProof/>
          <w:lang w:val="en-US"/>
        </w:rPr>
        <w:t>-</w:t>
      </w:r>
      <w:r>
        <w:rPr>
          <w:noProof/>
          <w:lang w:val="en-US"/>
        </w:rPr>
        <w:tab/>
      </w:r>
      <w:r>
        <w:rPr>
          <w:noProof/>
        </w:rPr>
        <w:t xml:space="preserve">any uplink user data packet to be sent for a PDU session with suspended user-plane resources </w:t>
      </w:r>
      <w:r w:rsidRPr="004F4804">
        <w:rPr>
          <w:noProof/>
        </w:rPr>
        <w:t xml:space="preserve">established for DNN = </w:t>
      </w:r>
      <w:r>
        <w:rPr>
          <w:noProof/>
        </w:rPr>
        <w:t>"</w:t>
      </w:r>
      <w:r w:rsidRPr="004F4804">
        <w:rPr>
          <w:noProof/>
        </w:rPr>
        <w:t>IMS</w:t>
      </w:r>
      <w:r>
        <w:rPr>
          <w:noProof/>
        </w:rPr>
        <w:t xml:space="preserve">" </w:t>
      </w:r>
      <w:r>
        <w:rPr>
          <w:noProof/>
          <w:lang w:val="en-US"/>
        </w:rPr>
        <w:t>is mapped to access category 4; and</w:t>
      </w:r>
    </w:p>
    <w:p w14:paraId="398F479B" w14:textId="77777777" w:rsidR="00DF151E" w:rsidRDefault="00DF151E" w:rsidP="00DF151E">
      <w:pPr>
        <w:pStyle w:val="B1"/>
        <w:rPr>
          <w:noProof/>
          <w:lang w:val="en-US"/>
        </w:rPr>
      </w:pPr>
      <w:r>
        <w:rPr>
          <w:noProof/>
          <w:lang w:val="en-US"/>
        </w:rPr>
        <w:t>-</w:t>
      </w:r>
      <w:r>
        <w:rPr>
          <w:noProof/>
          <w:lang w:val="en-US"/>
        </w:rPr>
        <w:tab/>
      </w:r>
      <w:r w:rsidRPr="004108EF">
        <w:rPr>
          <w:noProof/>
          <w:lang w:val="en-US"/>
        </w:rPr>
        <w:t>any</w:t>
      </w:r>
      <w:r>
        <w:rPr>
          <w:noProof/>
          <w:lang w:val="en-US"/>
        </w:rPr>
        <w:t>:</w:t>
      </w:r>
    </w:p>
    <w:p w14:paraId="48BAD422" w14:textId="77777777" w:rsidR="00DF151E" w:rsidRDefault="00DF151E" w:rsidP="00DF151E">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14:paraId="4268F97D" w14:textId="77777777" w:rsidR="00DF151E" w:rsidRDefault="00DF151E" w:rsidP="00DF151E">
      <w:pPr>
        <w:pStyle w:val="B2"/>
        <w:rPr>
          <w:noProof/>
          <w:lang w:val="en-US"/>
        </w:rPr>
      </w:pPr>
      <w:r>
        <w:rPr>
          <w:noProof/>
          <w:lang w:val="en-US"/>
        </w:rPr>
        <w:t>2)</w:t>
      </w:r>
      <w:r>
        <w:rPr>
          <w:noProof/>
          <w:lang w:val="en-US"/>
        </w:rPr>
        <w:tab/>
      </w:r>
      <w:r w:rsidRPr="004108EF">
        <w:rPr>
          <w:noProof/>
          <w:lang w:val="en-US"/>
        </w:rPr>
        <w:t>registration procedure</w:t>
      </w:r>
      <w:r>
        <w:rPr>
          <w:noProof/>
          <w:lang w:val="en-US"/>
        </w:rPr>
        <w:t>;</w:t>
      </w:r>
    </w:p>
    <w:p w14:paraId="503801C8" w14:textId="77777777" w:rsidR="00DF151E" w:rsidRDefault="00DF151E" w:rsidP="00DF151E">
      <w:pPr>
        <w:pStyle w:val="B1"/>
      </w:pPr>
      <w:r>
        <w:tab/>
      </w:r>
      <w:r w:rsidRPr="004108EF">
        <w:rPr>
          <w:noProof/>
          <w:lang w:val="en-US"/>
        </w:rPr>
        <w:t>initiated in 5GMM-IDLE mode for the purpose of NAS signalling connection recovery</w:t>
      </w:r>
      <w:r w:rsidRPr="001A403E">
        <w:t xml:space="preserve"> </w:t>
      </w:r>
      <w:r>
        <w:t>or following a fallback indication from the lower layers (see subclause 5.3.1.2 and 5.3.1.4)</w:t>
      </w:r>
      <w:r w:rsidRPr="004108EF">
        <w:rPr>
          <w:noProof/>
          <w:lang w:val="en-US"/>
        </w:rPr>
        <w:t xml:space="preserve"> is mapped to access category </w:t>
      </w:r>
      <w:r>
        <w:rPr>
          <w:noProof/>
          <w:lang w:val="en-US"/>
        </w:rPr>
        <w:t>4.</w:t>
      </w:r>
    </w:p>
    <w:p w14:paraId="0FA9398A" w14:textId="77777777" w:rsidR="00DF151E" w:rsidRDefault="00DF151E" w:rsidP="00DF151E">
      <w:pPr>
        <w:rPr>
          <w:noProof/>
          <w:lang w:val="en-US"/>
        </w:rPr>
      </w:pPr>
      <w:r>
        <w:rPr>
          <w:noProof/>
          <w:lang w:val="en-US"/>
        </w:rPr>
        <w:t>While an MMTEL video call is ongoing and no MMTEL voice call is ongoing:</w:t>
      </w:r>
    </w:p>
    <w:p w14:paraId="6A111B7A" w14:textId="77777777" w:rsidR="00DF151E" w:rsidRDefault="00DF151E" w:rsidP="00DF151E">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5;</w:t>
      </w:r>
    </w:p>
    <w:p w14:paraId="2D5807F0" w14:textId="77777777" w:rsidR="00DF151E" w:rsidRDefault="00DF151E" w:rsidP="00DF151E">
      <w:pPr>
        <w:pStyle w:val="B1"/>
        <w:rPr>
          <w:noProof/>
          <w:lang w:val="en-US"/>
        </w:rPr>
      </w:pPr>
      <w:r>
        <w:rPr>
          <w:noProof/>
          <w:lang w:val="en-US"/>
        </w:rPr>
        <w:t>-</w:t>
      </w:r>
      <w:r>
        <w:rPr>
          <w:noProof/>
          <w:lang w:val="en-US"/>
        </w:rPr>
        <w:tab/>
      </w:r>
      <w:r>
        <w:rPr>
          <w:noProof/>
        </w:rPr>
        <w:t xml:space="preserve">any uplink user data packet to be sent for a PDU session with suspended user-plane resources </w:t>
      </w:r>
      <w:r w:rsidRPr="004F4804">
        <w:rPr>
          <w:noProof/>
        </w:rPr>
        <w:t xml:space="preserve">established for DNN = </w:t>
      </w:r>
      <w:r>
        <w:rPr>
          <w:noProof/>
        </w:rPr>
        <w:t>"</w:t>
      </w:r>
      <w:r w:rsidRPr="004F4804">
        <w:rPr>
          <w:noProof/>
        </w:rPr>
        <w:t>IMS</w:t>
      </w:r>
      <w:r>
        <w:rPr>
          <w:noProof/>
        </w:rPr>
        <w:t xml:space="preserve">" </w:t>
      </w:r>
      <w:r>
        <w:rPr>
          <w:noProof/>
          <w:lang w:val="en-US"/>
        </w:rPr>
        <w:t>is mapped to access category 5; and</w:t>
      </w:r>
    </w:p>
    <w:p w14:paraId="25355C41" w14:textId="77777777" w:rsidR="00DF151E" w:rsidRDefault="00DF151E" w:rsidP="00DF151E">
      <w:pPr>
        <w:pStyle w:val="B1"/>
        <w:rPr>
          <w:noProof/>
          <w:lang w:val="en-US"/>
        </w:rPr>
      </w:pPr>
      <w:r>
        <w:rPr>
          <w:noProof/>
          <w:lang w:val="en-US"/>
        </w:rPr>
        <w:t>-</w:t>
      </w:r>
      <w:r>
        <w:rPr>
          <w:noProof/>
          <w:lang w:val="en-US"/>
        </w:rPr>
        <w:tab/>
      </w:r>
      <w:r w:rsidRPr="004108EF">
        <w:rPr>
          <w:noProof/>
          <w:lang w:val="en-US"/>
        </w:rPr>
        <w:t>any</w:t>
      </w:r>
      <w:r>
        <w:rPr>
          <w:noProof/>
          <w:lang w:val="en-US"/>
        </w:rPr>
        <w:t>:</w:t>
      </w:r>
    </w:p>
    <w:p w14:paraId="0B20E9D5" w14:textId="77777777" w:rsidR="00DF151E" w:rsidRDefault="00DF151E" w:rsidP="00DF151E">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14:paraId="08B7370C" w14:textId="77777777" w:rsidR="00DF151E" w:rsidRDefault="00DF151E" w:rsidP="00DF151E">
      <w:pPr>
        <w:pStyle w:val="B2"/>
        <w:rPr>
          <w:noProof/>
          <w:lang w:val="en-US"/>
        </w:rPr>
      </w:pPr>
      <w:r>
        <w:rPr>
          <w:noProof/>
          <w:lang w:val="en-US"/>
        </w:rPr>
        <w:t>2)</w:t>
      </w:r>
      <w:r>
        <w:rPr>
          <w:noProof/>
          <w:lang w:val="en-US"/>
        </w:rPr>
        <w:tab/>
      </w:r>
      <w:r w:rsidRPr="004108EF">
        <w:rPr>
          <w:noProof/>
          <w:lang w:val="en-US"/>
        </w:rPr>
        <w:t>registration procedure</w:t>
      </w:r>
      <w:r>
        <w:rPr>
          <w:noProof/>
          <w:lang w:val="en-US"/>
        </w:rPr>
        <w:t>;</w:t>
      </w:r>
    </w:p>
    <w:p w14:paraId="77C77058" w14:textId="77777777" w:rsidR="00DF151E" w:rsidRDefault="00DF151E" w:rsidP="00DF151E">
      <w:pPr>
        <w:pStyle w:val="B1"/>
      </w:pPr>
      <w:r>
        <w:tab/>
      </w:r>
      <w:r w:rsidRPr="004108EF">
        <w:rPr>
          <w:noProof/>
          <w:lang w:val="en-US"/>
        </w:rPr>
        <w:t>initiated in 5GMM-IDLE mode for the purpose of NAS signalling connection recovery</w:t>
      </w:r>
      <w:r w:rsidRPr="00F03DC0">
        <w:t xml:space="preserve"> </w:t>
      </w:r>
      <w:r>
        <w:t>or following a fallback indication from the lower layers (see subclause 5.3.1.2 and 5.3.1.4)</w:t>
      </w:r>
      <w:r w:rsidRPr="004108EF">
        <w:rPr>
          <w:noProof/>
          <w:lang w:val="en-US"/>
        </w:rPr>
        <w:t xml:space="preserve"> is mapped to access category </w:t>
      </w:r>
      <w:r>
        <w:rPr>
          <w:noProof/>
          <w:lang w:val="en-US"/>
        </w:rPr>
        <w:t>5</w:t>
      </w:r>
      <w:r>
        <w:t>.</w:t>
      </w:r>
    </w:p>
    <w:p w14:paraId="392DC785" w14:textId="77777777" w:rsidR="00DF151E" w:rsidRDefault="00DF151E" w:rsidP="00DF151E">
      <w:pPr>
        <w:rPr>
          <w:noProof/>
          <w:lang w:val="en-US"/>
        </w:rPr>
      </w:pPr>
      <w:r>
        <w:rPr>
          <w:noProof/>
          <w:lang w:val="en-US"/>
        </w:rPr>
        <w:lastRenderedPageBreak/>
        <w:t>While an SMSoIP is ongoing, no MMTEL video call is ongoing and no MMTEL voice call is ongoing:</w:t>
      </w:r>
      <w:r w:rsidRPr="00F82783">
        <w:rPr>
          <w:noProof/>
          <w:lang w:val="en-US"/>
        </w:rPr>
        <w:t xml:space="preserve"> </w:t>
      </w:r>
    </w:p>
    <w:p w14:paraId="2C4C145B" w14:textId="77777777" w:rsidR="00DF151E" w:rsidRDefault="00DF151E" w:rsidP="00DF151E">
      <w:pPr>
        <w:pStyle w:val="B1"/>
        <w:rPr>
          <w:noProof/>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w:t>
      </w:r>
      <w:r>
        <w:rPr>
          <w:noProof/>
        </w:rPr>
        <w:t>:</w:t>
      </w:r>
    </w:p>
    <w:p w14:paraId="7DB5B521" w14:textId="77777777" w:rsidR="00DF151E" w:rsidRDefault="00DF151E" w:rsidP="00DF151E">
      <w:pPr>
        <w:pStyle w:val="B2"/>
        <w:rPr>
          <w:noProof/>
        </w:rPr>
      </w:pPr>
      <w:r>
        <w:rPr>
          <w:noProof/>
        </w:rPr>
        <w:t>1)</w:t>
      </w:r>
      <w:r>
        <w:rPr>
          <w:noProof/>
        </w:rPr>
        <w:tab/>
      </w:r>
      <w:r w:rsidRPr="004F4804">
        <w:rPr>
          <w:noProof/>
        </w:rPr>
        <w:t>for DNN = "IMS"</w:t>
      </w:r>
      <w:r>
        <w:rPr>
          <w:noProof/>
        </w:rPr>
        <w:t>; or</w:t>
      </w:r>
    </w:p>
    <w:p w14:paraId="3EF2BD88" w14:textId="77777777" w:rsidR="00DF151E" w:rsidRDefault="00DF151E" w:rsidP="00DF151E">
      <w:pPr>
        <w:pStyle w:val="B2"/>
        <w:rPr>
          <w:noProof/>
          <w:lang w:val="en-US"/>
        </w:rPr>
      </w:pPr>
      <w:r>
        <w:rPr>
          <w:noProof/>
          <w:lang w:val="en-US"/>
        </w:rPr>
        <w:t>2)</w:t>
      </w:r>
      <w:r>
        <w:rPr>
          <w:noProof/>
          <w:lang w:val="en-US"/>
        </w:rPr>
        <w:tab/>
        <w:t xml:space="preserve">for the </w:t>
      </w:r>
      <w:r>
        <w:rPr>
          <w:noProof/>
        </w:rPr>
        <w:t>DNN used for SMSoIP, if the upper layers have indicated a DNN used for SMSoIP and the indicated DNN used for SMSoIP is different from "IMS";</w:t>
      </w:r>
    </w:p>
    <w:p w14:paraId="015DDEB4" w14:textId="77777777" w:rsidR="00DF151E" w:rsidRDefault="00DF151E" w:rsidP="00DF151E">
      <w:pPr>
        <w:pStyle w:val="B1"/>
        <w:rPr>
          <w:noProof/>
          <w:lang w:val="en-US"/>
        </w:rPr>
      </w:pPr>
      <w:r>
        <w:rPr>
          <w:noProof/>
          <w:lang w:val="en-US"/>
        </w:rPr>
        <w:tab/>
        <w:t>is mapped to access category 6; and</w:t>
      </w:r>
    </w:p>
    <w:p w14:paraId="09356022" w14:textId="77777777" w:rsidR="00DF151E" w:rsidRDefault="00DF151E" w:rsidP="00DF151E">
      <w:pPr>
        <w:pStyle w:val="B1"/>
        <w:rPr>
          <w:noProof/>
        </w:rPr>
      </w:pPr>
      <w:r>
        <w:rPr>
          <w:noProof/>
          <w:lang w:val="en-US"/>
        </w:rPr>
        <w:t>-</w:t>
      </w:r>
      <w:r>
        <w:rPr>
          <w:noProof/>
          <w:lang w:val="en-US"/>
        </w:rPr>
        <w:tab/>
      </w:r>
      <w:r>
        <w:rPr>
          <w:noProof/>
        </w:rPr>
        <w:t xml:space="preserve">any uplink user data packet to be sent for a PDU session with suspended user-plane resources </w:t>
      </w:r>
      <w:r w:rsidRPr="004F4804">
        <w:rPr>
          <w:noProof/>
        </w:rPr>
        <w:t>established</w:t>
      </w:r>
      <w:r>
        <w:rPr>
          <w:noProof/>
        </w:rPr>
        <w:t>:</w:t>
      </w:r>
    </w:p>
    <w:p w14:paraId="5FB5A96E" w14:textId="77777777" w:rsidR="00DF151E" w:rsidRDefault="00DF151E" w:rsidP="00DF151E">
      <w:pPr>
        <w:pStyle w:val="B2"/>
        <w:rPr>
          <w:noProof/>
        </w:rPr>
      </w:pPr>
      <w:r>
        <w:rPr>
          <w:noProof/>
        </w:rPr>
        <w:t>1)</w:t>
      </w:r>
      <w:r>
        <w:rPr>
          <w:noProof/>
        </w:rPr>
        <w:tab/>
      </w:r>
      <w:r w:rsidRPr="004F4804">
        <w:rPr>
          <w:noProof/>
        </w:rPr>
        <w:t xml:space="preserve">for DNN = </w:t>
      </w:r>
      <w:r>
        <w:rPr>
          <w:noProof/>
        </w:rPr>
        <w:t>"</w:t>
      </w:r>
      <w:r w:rsidRPr="004F4804">
        <w:rPr>
          <w:noProof/>
        </w:rPr>
        <w:t>IMS</w:t>
      </w:r>
      <w:r>
        <w:rPr>
          <w:noProof/>
        </w:rPr>
        <w:t>"; or</w:t>
      </w:r>
    </w:p>
    <w:p w14:paraId="5731C554" w14:textId="77777777" w:rsidR="00DF151E" w:rsidRDefault="00DF151E" w:rsidP="00DF151E">
      <w:pPr>
        <w:pStyle w:val="B2"/>
        <w:rPr>
          <w:noProof/>
          <w:lang w:val="en-US"/>
        </w:rPr>
      </w:pPr>
      <w:r>
        <w:rPr>
          <w:noProof/>
          <w:lang w:val="en-US"/>
        </w:rPr>
        <w:t>2)</w:t>
      </w:r>
      <w:r>
        <w:rPr>
          <w:noProof/>
          <w:lang w:val="en-US"/>
        </w:rPr>
        <w:tab/>
        <w:t xml:space="preserve">for the </w:t>
      </w:r>
      <w:r>
        <w:rPr>
          <w:noProof/>
        </w:rPr>
        <w:t>DNN used for SMSoIP, if the upper layers have indicated a DNN used for SMSoIP and the indicated DNN used for SMSoIP is different from "IMS";</w:t>
      </w:r>
    </w:p>
    <w:p w14:paraId="2B6BF9F0" w14:textId="77777777" w:rsidR="00DF151E" w:rsidRDefault="00DF151E" w:rsidP="00DF151E">
      <w:pPr>
        <w:pStyle w:val="B1"/>
        <w:rPr>
          <w:noProof/>
          <w:lang w:val="en-US"/>
        </w:rPr>
      </w:pPr>
      <w:r>
        <w:rPr>
          <w:noProof/>
        </w:rPr>
        <w:tab/>
      </w:r>
      <w:r>
        <w:rPr>
          <w:noProof/>
          <w:lang w:val="en-US"/>
        </w:rPr>
        <w:t>is mapped to access category 6; and</w:t>
      </w:r>
    </w:p>
    <w:p w14:paraId="68603E88" w14:textId="77777777" w:rsidR="00DF151E" w:rsidRDefault="00DF151E" w:rsidP="00DF151E">
      <w:pPr>
        <w:pStyle w:val="B1"/>
        <w:rPr>
          <w:noProof/>
          <w:lang w:val="en-US"/>
        </w:rPr>
      </w:pPr>
      <w:r>
        <w:rPr>
          <w:noProof/>
          <w:lang w:val="en-US"/>
        </w:rPr>
        <w:t>-</w:t>
      </w:r>
      <w:r>
        <w:rPr>
          <w:noProof/>
          <w:lang w:val="en-US"/>
        </w:rPr>
        <w:tab/>
      </w:r>
      <w:r w:rsidRPr="004108EF">
        <w:rPr>
          <w:noProof/>
          <w:lang w:val="en-US"/>
        </w:rPr>
        <w:t>any</w:t>
      </w:r>
      <w:r>
        <w:rPr>
          <w:noProof/>
          <w:lang w:val="en-US"/>
        </w:rPr>
        <w:t>:</w:t>
      </w:r>
    </w:p>
    <w:p w14:paraId="4F4BD926" w14:textId="77777777" w:rsidR="00DF151E" w:rsidRDefault="00DF151E" w:rsidP="00DF151E">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14:paraId="2BD6564E" w14:textId="77777777" w:rsidR="00DF151E" w:rsidRDefault="00DF151E" w:rsidP="00DF151E">
      <w:pPr>
        <w:pStyle w:val="B2"/>
        <w:rPr>
          <w:noProof/>
          <w:lang w:val="en-US"/>
        </w:rPr>
      </w:pPr>
      <w:r>
        <w:rPr>
          <w:noProof/>
          <w:lang w:val="en-US"/>
        </w:rPr>
        <w:t>2)</w:t>
      </w:r>
      <w:r>
        <w:rPr>
          <w:noProof/>
          <w:lang w:val="en-US"/>
        </w:rPr>
        <w:tab/>
      </w:r>
      <w:r w:rsidRPr="004108EF">
        <w:rPr>
          <w:noProof/>
          <w:lang w:val="en-US"/>
        </w:rPr>
        <w:t>registration procedure</w:t>
      </w:r>
      <w:r>
        <w:rPr>
          <w:noProof/>
          <w:lang w:val="en-US"/>
        </w:rPr>
        <w:t>;</w:t>
      </w:r>
    </w:p>
    <w:p w14:paraId="58B9BD76" w14:textId="77777777" w:rsidR="00DF151E" w:rsidRDefault="00DF151E" w:rsidP="00DF151E">
      <w:pPr>
        <w:pStyle w:val="B1"/>
      </w:pPr>
      <w:r>
        <w:tab/>
      </w:r>
      <w:r w:rsidRPr="004108EF">
        <w:rPr>
          <w:noProof/>
          <w:lang w:val="en-US"/>
        </w:rPr>
        <w:t>initiated in 5GMM-IDLE mode for the purpose of NAS signalling connection recovery</w:t>
      </w:r>
      <w:r w:rsidRPr="00175946">
        <w:t xml:space="preserve"> </w:t>
      </w:r>
      <w:r>
        <w:t>or following a fallback indication from the lower layers (see subclause 5.3.1.2 and 5.3.1.4)</w:t>
      </w:r>
      <w:r w:rsidRPr="004108EF">
        <w:rPr>
          <w:noProof/>
          <w:lang w:val="en-US"/>
        </w:rPr>
        <w:t xml:space="preserve"> is mapped to access category </w:t>
      </w:r>
      <w:r>
        <w:rPr>
          <w:noProof/>
          <w:lang w:val="en-US"/>
        </w:rPr>
        <w:t>6.</w:t>
      </w:r>
    </w:p>
    <w:p w14:paraId="68A62A83" w14:textId="77777777" w:rsidR="00DF151E" w:rsidRDefault="00DF151E" w:rsidP="00DF151E">
      <w:pPr>
        <w:rPr>
          <w:noProof/>
          <w:lang w:val="en-US"/>
        </w:rPr>
      </w:pPr>
      <w:r>
        <w:rPr>
          <w:noProof/>
          <w:lang w:val="en-US"/>
        </w:rPr>
        <w:t>While an SMS over NAS is ongoing, no SMSoIP is ongoing, no MMTEL video call is ongoing and no MMTEL voice call is ongoing:</w:t>
      </w:r>
      <w:r w:rsidRPr="00F82783">
        <w:rPr>
          <w:noProof/>
          <w:lang w:val="en-US"/>
        </w:rPr>
        <w:t xml:space="preserve"> </w:t>
      </w:r>
    </w:p>
    <w:p w14:paraId="49B9CAD7" w14:textId="77777777" w:rsidR="00DF151E" w:rsidRDefault="00DF151E" w:rsidP="00DF151E">
      <w:pPr>
        <w:pStyle w:val="B1"/>
        <w:rPr>
          <w:noProof/>
          <w:lang w:val="en-US"/>
        </w:rPr>
      </w:pPr>
      <w:r>
        <w:rPr>
          <w:noProof/>
          <w:lang w:val="en-US"/>
        </w:rPr>
        <w:t>-</w:t>
      </w:r>
      <w:r>
        <w:rPr>
          <w:noProof/>
          <w:lang w:val="en-US"/>
        </w:rPr>
        <w:tab/>
      </w:r>
      <w:r w:rsidRPr="004108EF">
        <w:rPr>
          <w:noProof/>
          <w:lang w:val="en-US"/>
        </w:rPr>
        <w:t>any</w:t>
      </w:r>
      <w:r>
        <w:rPr>
          <w:noProof/>
          <w:lang w:val="en-US"/>
        </w:rPr>
        <w:t>:</w:t>
      </w:r>
    </w:p>
    <w:p w14:paraId="77A77F7B" w14:textId="77777777" w:rsidR="00DF151E" w:rsidRDefault="00DF151E" w:rsidP="00DF151E">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14:paraId="6FD288AB" w14:textId="77777777" w:rsidR="00DF151E" w:rsidRDefault="00DF151E" w:rsidP="00DF151E">
      <w:pPr>
        <w:pStyle w:val="B2"/>
        <w:rPr>
          <w:noProof/>
          <w:lang w:val="en-US"/>
        </w:rPr>
      </w:pPr>
      <w:r>
        <w:rPr>
          <w:noProof/>
          <w:lang w:val="en-US"/>
        </w:rPr>
        <w:t>2)</w:t>
      </w:r>
      <w:r>
        <w:rPr>
          <w:noProof/>
          <w:lang w:val="en-US"/>
        </w:rPr>
        <w:tab/>
      </w:r>
      <w:r w:rsidRPr="004108EF">
        <w:rPr>
          <w:noProof/>
          <w:lang w:val="en-US"/>
        </w:rPr>
        <w:t>registration procedure</w:t>
      </w:r>
      <w:r>
        <w:rPr>
          <w:noProof/>
          <w:lang w:val="en-US"/>
        </w:rPr>
        <w:t>;</w:t>
      </w:r>
    </w:p>
    <w:p w14:paraId="7AD1F30A" w14:textId="77777777" w:rsidR="00DF151E" w:rsidRDefault="00DF151E" w:rsidP="00DF151E">
      <w:pPr>
        <w:pStyle w:val="B1"/>
      </w:pPr>
      <w:r>
        <w:tab/>
      </w:r>
      <w:r w:rsidRPr="004108EF">
        <w:rPr>
          <w:noProof/>
          <w:lang w:val="en-US"/>
        </w:rPr>
        <w:t>initiated in 5GMM-IDLE mode for the purpose of NAS signalling connection recovery</w:t>
      </w:r>
      <w:r w:rsidRPr="00F212D4">
        <w:t xml:space="preserve"> </w:t>
      </w:r>
      <w:r>
        <w:t>or following a fallback indication from the lower layers (see subclause 5.3.1.2 and 5.3.1.4)</w:t>
      </w:r>
      <w:r w:rsidRPr="004108EF">
        <w:rPr>
          <w:noProof/>
          <w:lang w:val="en-US"/>
        </w:rPr>
        <w:t xml:space="preserve"> is mapped to access category </w:t>
      </w:r>
      <w:r>
        <w:rPr>
          <w:noProof/>
          <w:lang w:val="en-US"/>
        </w:rPr>
        <w:t>6.</w:t>
      </w:r>
    </w:p>
    <w:p w14:paraId="6365CEA0" w14:textId="77777777" w:rsidR="00DF151E" w:rsidRDefault="00DF151E" w:rsidP="00DF151E">
      <w:pPr>
        <w:pStyle w:val="NO"/>
      </w:pPr>
      <w:r>
        <w:t>NOTE 3:</w:t>
      </w:r>
      <w:r>
        <w:tab/>
        <w:t xml:space="preserve">Although the </w:t>
      </w:r>
      <w:r w:rsidRPr="00270D08">
        <w:t xml:space="preserve">access control checking </w:t>
      </w:r>
      <w:r>
        <w:t>is skipped, the mapping is performed in order to derive an RRC establishment cause.</w:t>
      </w:r>
    </w:p>
    <w:p w14:paraId="53B4C40A" w14:textId="77777777" w:rsidR="00DF151E" w:rsidRDefault="00DF151E" w:rsidP="00DF151E">
      <w:r>
        <w:t xml:space="preserve">If an access category is determined and the </w:t>
      </w:r>
      <w:r w:rsidRPr="00270D08">
        <w:t xml:space="preserve">access control checking </w:t>
      </w:r>
      <w:r>
        <w:t>is skipped, the NAS shall determine the RRC establishment cause from one or more</w:t>
      </w:r>
      <w:r w:rsidRPr="00A82540">
        <w:t xml:space="preserve"> </w:t>
      </w:r>
      <w:r>
        <w:t xml:space="preserve">determined </w:t>
      </w:r>
      <w:r>
        <w:rPr>
          <w:noProof/>
          <w:lang w:val="en-US"/>
        </w:rPr>
        <w:t xml:space="preserve">access identities and the access category as specified in subclause 4.5.6, </w:t>
      </w:r>
      <w:r>
        <w:rPr>
          <w:rFonts w:hint="eastAsia"/>
          <w:noProof/>
          <w:lang w:val="en-US" w:eastAsia="zh-CN"/>
        </w:rPr>
        <w:t xml:space="preserve">the NAS </w:t>
      </w:r>
      <w:r>
        <w:t xml:space="preserve">shall initiate the procedure to send the initial NAS message for the access attempt and </w:t>
      </w:r>
      <w:r>
        <w:rPr>
          <w:noProof/>
          <w:lang w:val="en-US"/>
        </w:rPr>
        <w:t xml:space="preserve">shall provide the </w:t>
      </w:r>
      <w:r>
        <w:t>RRC establishment cause to lower layers.</w:t>
      </w:r>
    </w:p>
    <w:p w14:paraId="58D18D65" w14:textId="77777777" w:rsidR="00DF151E" w:rsidRDefault="00DF151E" w:rsidP="00DF151E">
      <w:pPr>
        <w:rPr>
          <w:noProof/>
        </w:rPr>
      </w:pPr>
      <w:r>
        <w:rPr>
          <w:noProof/>
          <w:lang w:val="en-US"/>
        </w:rPr>
        <w:t xml:space="preserve">If the UE receives </w:t>
      </w:r>
      <w:r w:rsidRPr="00CB41C7">
        <w:rPr>
          <w:noProof/>
          <w:lang w:val="en-US"/>
        </w:rPr>
        <w:t xml:space="preserve">from the lower layers </w:t>
      </w:r>
      <w:r>
        <w:rPr>
          <w:noProof/>
          <w:lang w:val="en-US"/>
        </w:rPr>
        <w:t xml:space="preserve">an indication that </w:t>
      </w:r>
      <w:r w:rsidRPr="005517B3">
        <w:t>access barring is applicable for all access categories except categories 0 and 2</w:t>
      </w:r>
      <w:r>
        <w:rPr>
          <w:noProof/>
        </w:rPr>
        <w:t>:</w:t>
      </w:r>
    </w:p>
    <w:p w14:paraId="7A2A4CC1" w14:textId="77777777" w:rsidR="00DF151E" w:rsidRDefault="00DF151E" w:rsidP="00DF151E">
      <w:pPr>
        <w:pStyle w:val="B1"/>
      </w:pPr>
      <w:r>
        <w:t>a)</w:t>
      </w:r>
      <w:r>
        <w:tab/>
      </w:r>
      <w:r w:rsidRPr="00561E84">
        <w:t xml:space="preserve">if </w:t>
      </w:r>
      <w:r>
        <w:t xml:space="preserve">an </w:t>
      </w:r>
      <w:r>
        <w:rPr>
          <w:noProof/>
          <w:lang w:val="en-US"/>
        </w:rPr>
        <w:t>MMTEL voice call or MMTEL video call is ongoing:</w:t>
      </w:r>
    </w:p>
    <w:p w14:paraId="43CF8BFD" w14:textId="77777777" w:rsidR="00DF151E" w:rsidRDefault="00DF151E" w:rsidP="00DF151E">
      <w:pPr>
        <w:pStyle w:val="B2"/>
        <w:rPr>
          <w:snapToGrid w:val="0"/>
        </w:rPr>
      </w:pPr>
      <w:r>
        <w:rPr>
          <w:snapToGrid w:val="0"/>
        </w:rPr>
        <w:t>1)</w:t>
      </w:r>
      <w:r>
        <w:rPr>
          <w:snapToGrid w:val="0"/>
        </w:rPr>
        <w:tab/>
        <w:t xml:space="preserve">if the UE is operating in the single-registration mode and </w:t>
      </w:r>
      <w:r>
        <w:t xml:space="preserve">the UE's usage setting is </w:t>
      </w:r>
      <w:r w:rsidRPr="003168A2">
        <w:t>"</w:t>
      </w:r>
      <w:r>
        <w:t>voice centric</w:t>
      </w:r>
      <w:r w:rsidRPr="003168A2">
        <w:t>"</w:t>
      </w:r>
      <w:r>
        <w:rPr>
          <w:snapToGrid w:val="0"/>
        </w:rPr>
        <w:t xml:space="preserve">, the UE may </w:t>
      </w:r>
      <w:r w:rsidRPr="00395BAA">
        <w:rPr>
          <w:snapToGrid w:val="0"/>
        </w:rPr>
        <w:t xml:space="preserve">attempt to select </w:t>
      </w:r>
      <w:r w:rsidRPr="009854B6">
        <w:t>an E-UTRA cell connected to EPC</w:t>
      </w:r>
      <w:r w:rsidRPr="00395BAA">
        <w:rPr>
          <w:snapToGrid w:val="0"/>
        </w:rPr>
        <w:t>. If the UE finds a suitable E</w:t>
      </w:r>
      <w:r>
        <w:rPr>
          <w:snapToGrid w:val="0"/>
        </w:rPr>
        <w:t>-UTRA cell connected to EPC</w:t>
      </w:r>
      <w:r w:rsidRPr="00395BAA">
        <w:rPr>
          <w:snapToGrid w:val="0"/>
        </w:rPr>
        <w:t xml:space="preserve">, it then proceeds with the </w:t>
      </w:r>
      <w:r w:rsidRPr="00710471">
        <w:rPr>
          <w:snapToGrid w:val="0"/>
        </w:rPr>
        <w:t>appropriate EMM specific procedures and, if necessary, ESM procedures to make a PDN connection providing access to IMS available; see</w:t>
      </w:r>
      <w:r>
        <w:rPr>
          <w:snapToGrid w:val="0"/>
        </w:rPr>
        <w:t xml:space="preserve"> subclause </w:t>
      </w:r>
      <w:r w:rsidRPr="002F75A6">
        <w:rPr>
          <w:snapToGrid w:val="0"/>
        </w:rPr>
        <w:t>4.8.2</w:t>
      </w:r>
      <w:r>
        <w:rPr>
          <w:snapToGrid w:val="0"/>
        </w:rPr>
        <w:t xml:space="preserve"> and 3GPP TS </w:t>
      </w:r>
      <w:r w:rsidRPr="00395BAA">
        <w:rPr>
          <w:snapToGrid w:val="0"/>
        </w:rPr>
        <w:t>24.301</w:t>
      </w:r>
      <w:r>
        <w:rPr>
          <w:snapToGrid w:val="0"/>
        </w:rPr>
        <w:t> </w:t>
      </w:r>
      <w:r w:rsidRPr="00395BAA">
        <w:rPr>
          <w:snapToGrid w:val="0"/>
        </w:rPr>
        <w:t>[15]</w:t>
      </w:r>
      <w:r>
        <w:rPr>
          <w:snapToGrid w:val="0"/>
        </w:rPr>
        <w:t>; and</w:t>
      </w:r>
    </w:p>
    <w:p w14:paraId="0C3A36C4" w14:textId="77777777" w:rsidR="00DF151E" w:rsidRDefault="00DF151E" w:rsidP="00DF151E">
      <w:pPr>
        <w:pStyle w:val="B2"/>
        <w:rPr>
          <w:snapToGrid w:val="0"/>
        </w:rPr>
      </w:pPr>
      <w:r>
        <w:rPr>
          <w:snapToGrid w:val="0"/>
        </w:rPr>
        <w:t>2)</w:t>
      </w:r>
      <w:r>
        <w:rPr>
          <w:snapToGrid w:val="0"/>
        </w:rPr>
        <w:tab/>
        <w:t xml:space="preserve">if the UE is operating in the dual-registration mode, the UE may proceed in S1 mode with the </w:t>
      </w:r>
      <w:r w:rsidRPr="00710471">
        <w:rPr>
          <w:snapToGrid w:val="0"/>
        </w:rPr>
        <w:t>appropriate EMM specific procedures and ESM procedures to make a PDN connection providing access to IMS available; see</w:t>
      </w:r>
      <w:r>
        <w:rPr>
          <w:snapToGrid w:val="0"/>
        </w:rPr>
        <w:t xml:space="preserve"> subclause </w:t>
      </w:r>
      <w:r w:rsidRPr="002F75A6">
        <w:rPr>
          <w:snapToGrid w:val="0"/>
        </w:rPr>
        <w:t>4.8.</w:t>
      </w:r>
      <w:r>
        <w:rPr>
          <w:snapToGrid w:val="0"/>
        </w:rPr>
        <w:t>3 and 3GPP TS 24.301 [15]; and</w:t>
      </w:r>
    </w:p>
    <w:p w14:paraId="3053A61E" w14:textId="77777777" w:rsidR="00DF151E" w:rsidRDefault="00DF151E" w:rsidP="00DF151E">
      <w:pPr>
        <w:pStyle w:val="B1"/>
        <w:rPr>
          <w:snapToGrid w:val="0"/>
        </w:rPr>
      </w:pPr>
      <w:r>
        <w:t>b)</w:t>
      </w:r>
      <w:r>
        <w:tab/>
      </w:r>
      <w:r w:rsidRPr="00561E84">
        <w:t xml:space="preserve">if </w:t>
      </w:r>
      <w:r w:rsidRPr="006D1DA0">
        <w:rPr>
          <w:noProof/>
        </w:rPr>
        <w:t>SMSoIP is ongoing</w:t>
      </w:r>
      <w:r>
        <w:rPr>
          <w:snapToGrid w:val="0"/>
        </w:rPr>
        <w:t>:</w:t>
      </w:r>
    </w:p>
    <w:p w14:paraId="1418871F" w14:textId="77777777" w:rsidR="00DF151E" w:rsidRDefault="00DF151E" w:rsidP="00DF151E">
      <w:pPr>
        <w:pStyle w:val="B2"/>
        <w:rPr>
          <w:snapToGrid w:val="0"/>
        </w:rPr>
      </w:pPr>
      <w:r>
        <w:rPr>
          <w:snapToGrid w:val="0"/>
        </w:rPr>
        <w:lastRenderedPageBreak/>
        <w:t>1)</w:t>
      </w:r>
      <w:r>
        <w:rPr>
          <w:snapToGrid w:val="0"/>
        </w:rPr>
        <w:tab/>
        <w:t>if the UE is operating in the single-registration mode,</w:t>
      </w:r>
      <w:r w:rsidRPr="003E6739">
        <w:rPr>
          <w:snapToGrid w:val="0"/>
        </w:rPr>
        <w:t xml:space="preserve"> </w:t>
      </w:r>
      <w:r>
        <w:rPr>
          <w:snapToGrid w:val="0"/>
        </w:rPr>
        <w:t xml:space="preserve">the UE may </w:t>
      </w:r>
      <w:r w:rsidRPr="00395BAA">
        <w:rPr>
          <w:snapToGrid w:val="0"/>
        </w:rPr>
        <w:t xml:space="preserve">attempt to select </w:t>
      </w:r>
      <w:r w:rsidRPr="009854B6">
        <w:t>an E-UTRA cell connected to EPC</w:t>
      </w:r>
      <w:r w:rsidRPr="00395BAA">
        <w:rPr>
          <w:snapToGrid w:val="0"/>
        </w:rPr>
        <w:t>. If the UE finds a suitable E</w:t>
      </w:r>
      <w:r>
        <w:rPr>
          <w:snapToGrid w:val="0"/>
        </w:rPr>
        <w:t>-UTRA cell connected to EPC</w:t>
      </w:r>
      <w:r w:rsidRPr="00395BAA">
        <w:rPr>
          <w:snapToGrid w:val="0"/>
        </w:rPr>
        <w:t xml:space="preserve">, it then proceeds with the </w:t>
      </w:r>
      <w:r w:rsidRPr="00710471">
        <w:rPr>
          <w:snapToGrid w:val="0"/>
        </w:rPr>
        <w:t>appropriate EMM specific procedures and, if necessary, ESM procedures to make a PDN connection providing access to IMS available; see</w:t>
      </w:r>
      <w:r>
        <w:rPr>
          <w:snapToGrid w:val="0"/>
        </w:rPr>
        <w:t xml:space="preserve"> subclause </w:t>
      </w:r>
      <w:r w:rsidRPr="002F75A6">
        <w:rPr>
          <w:snapToGrid w:val="0"/>
        </w:rPr>
        <w:t>4.8.2</w:t>
      </w:r>
      <w:r>
        <w:rPr>
          <w:snapToGrid w:val="0"/>
        </w:rPr>
        <w:t xml:space="preserve"> and 3GPP TS </w:t>
      </w:r>
      <w:r w:rsidRPr="00395BAA">
        <w:rPr>
          <w:snapToGrid w:val="0"/>
        </w:rPr>
        <w:t>24.301</w:t>
      </w:r>
      <w:r>
        <w:rPr>
          <w:snapToGrid w:val="0"/>
        </w:rPr>
        <w:t> </w:t>
      </w:r>
      <w:r w:rsidRPr="00395BAA">
        <w:rPr>
          <w:snapToGrid w:val="0"/>
        </w:rPr>
        <w:t>[15]</w:t>
      </w:r>
      <w:r>
        <w:rPr>
          <w:snapToGrid w:val="0"/>
        </w:rPr>
        <w:t>; and</w:t>
      </w:r>
    </w:p>
    <w:p w14:paraId="0C0468E9" w14:textId="77777777" w:rsidR="00DF151E" w:rsidRPr="006D1DA0" w:rsidRDefault="00DF151E" w:rsidP="00DF151E">
      <w:pPr>
        <w:pStyle w:val="B2"/>
        <w:rPr>
          <w:snapToGrid w:val="0"/>
        </w:rPr>
      </w:pPr>
      <w:r>
        <w:rPr>
          <w:snapToGrid w:val="0"/>
        </w:rPr>
        <w:t>2)</w:t>
      </w:r>
      <w:r>
        <w:rPr>
          <w:snapToGrid w:val="0"/>
        </w:rPr>
        <w:tab/>
        <w:t xml:space="preserve">if the UE is operating in the dual-registration mode, the UE may proceed in S1 mode with the </w:t>
      </w:r>
      <w:r w:rsidRPr="00710471">
        <w:rPr>
          <w:snapToGrid w:val="0"/>
        </w:rPr>
        <w:t>appropriate EMM specific procedures and ESM procedures to make a PDN connection providing access to IMS available; see</w:t>
      </w:r>
      <w:r>
        <w:rPr>
          <w:snapToGrid w:val="0"/>
        </w:rPr>
        <w:t xml:space="preserve"> subclause </w:t>
      </w:r>
      <w:r w:rsidRPr="002F75A6">
        <w:rPr>
          <w:snapToGrid w:val="0"/>
        </w:rPr>
        <w:t>4.8.</w:t>
      </w:r>
      <w:r>
        <w:rPr>
          <w:snapToGrid w:val="0"/>
        </w:rPr>
        <w:t>3 and 3GPP TS 24.301 [15].</w:t>
      </w:r>
    </w:p>
    <w:p w14:paraId="20397269" w14:textId="77777777" w:rsidR="00DF151E" w:rsidRDefault="00DF151E" w:rsidP="00DF151E">
      <w:pPr>
        <w:pStyle w:val="Heading3"/>
      </w:pPr>
      <w:bookmarkStart w:id="152" w:name="_Toc20231841"/>
      <w:bookmarkStart w:id="153" w:name="_Toc27745163"/>
      <w:bookmarkStart w:id="154" w:name="_Toc106693574"/>
      <w:r>
        <w:t>4.5.6</w:t>
      </w:r>
      <w:r>
        <w:tab/>
      </w:r>
      <w:r>
        <w:rPr>
          <w:rFonts w:hint="eastAsia"/>
          <w:lang w:eastAsia="zh-CN"/>
        </w:rPr>
        <w:t>Mapping b</w:t>
      </w:r>
      <w:r w:rsidRPr="00664B50">
        <w:rPr>
          <w:rFonts w:cs="Arial"/>
        </w:rPr>
        <w:t xml:space="preserve">etween access categories/access identities and </w:t>
      </w:r>
      <w:r>
        <w:rPr>
          <w:rFonts w:cs="Arial" w:hint="eastAsia"/>
          <w:lang w:eastAsia="zh-CN"/>
        </w:rPr>
        <w:t xml:space="preserve">RRC </w:t>
      </w:r>
      <w:r w:rsidRPr="00664B50">
        <w:rPr>
          <w:rFonts w:cs="Arial"/>
        </w:rPr>
        <w:t>esta</w:t>
      </w:r>
      <w:r>
        <w:rPr>
          <w:rFonts w:cs="Arial"/>
        </w:rPr>
        <w:t>blishment cause</w:t>
      </w:r>
      <w:bookmarkEnd w:id="152"/>
      <w:bookmarkEnd w:id="153"/>
      <w:bookmarkEnd w:id="154"/>
    </w:p>
    <w:p w14:paraId="56E6EFB9" w14:textId="77777777" w:rsidR="00DF151E" w:rsidRDefault="00DF151E" w:rsidP="00DF151E">
      <w:pPr>
        <w:rPr>
          <w:snapToGrid w:val="0"/>
          <w:lang w:eastAsia="zh-CN"/>
        </w:rPr>
      </w:pPr>
      <w:r>
        <w:rPr>
          <w:snapToGrid w:val="0"/>
        </w:rPr>
        <w:t xml:space="preserve">When </w:t>
      </w:r>
      <w:r>
        <w:rPr>
          <w:rFonts w:hint="eastAsia"/>
          <w:snapToGrid w:val="0"/>
          <w:lang w:eastAsia="zh-CN"/>
        </w:rPr>
        <w:t>5G</w:t>
      </w:r>
      <w:r w:rsidRPr="00FE320E">
        <w:rPr>
          <w:snapToGrid w:val="0"/>
        </w:rPr>
        <w:t xml:space="preserve">MM requests the establishment of a </w:t>
      </w:r>
      <w:r>
        <w:rPr>
          <w:snapToGrid w:val="0"/>
        </w:rPr>
        <w:t xml:space="preserve">NAS-signalling </w:t>
      </w:r>
      <w:r w:rsidRPr="00FE320E">
        <w:rPr>
          <w:snapToGrid w:val="0"/>
        </w:rPr>
        <w:t>connection</w:t>
      </w:r>
      <w:r>
        <w:rPr>
          <w:rFonts w:hint="eastAsia"/>
          <w:snapToGrid w:val="0"/>
          <w:lang w:eastAsia="zh-CN"/>
        </w:rPr>
        <w:t xml:space="preserve">, </w:t>
      </w:r>
      <w:r w:rsidRPr="00FE320E">
        <w:rPr>
          <w:snapToGrid w:val="0"/>
        </w:rPr>
        <w:t xml:space="preserve">the RRC establishment cause used by the </w:t>
      </w:r>
      <w:r>
        <w:rPr>
          <w:snapToGrid w:val="0"/>
        </w:rPr>
        <w:t>UE</w:t>
      </w:r>
      <w:r w:rsidRPr="00FE320E">
        <w:rPr>
          <w:snapToGrid w:val="0"/>
        </w:rPr>
        <w:t xml:space="preserve"> shall be selected according to</w:t>
      </w:r>
      <w:r>
        <w:rPr>
          <w:rFonts w:hint="eastAsia"/>
          <w:snapToGrid w:val="0"/>
          <w:lang w:eastAsia="zh-CN"/>
        </w:rPr>
        <w:t xml:space="preserve"> one or more </w:t>
      </w:r>
      <w:r w:rsidRPr="00424037">
        <w:rPr>
          <w:snapToGrid w:val="0"/>
        </w:rPr>
        <w:t>access identit</w:t>
      </w:r>
      <w:r>
        <w:rPr>
          <w:rFonts w:hint="eastAsia"/>
          <w:snapToGrid w:val="0"/>
          <w:lang w:eastAsia="zh-CN"/>
        </w:rPr>
        <w:t xml:space="preserve">ies </w:t>
      </w:r>
      <w:r>
        <w:rPr>
          <w:snapToGrid w:val="0"/>
          <w:lang w:eastAsia="zh-CN"/>
        </w:rPr>
        <w:t>(see subclause</w:t>
      </w:r>
      <w:r>
        <w:rPr>
          <w:noProof/>
        </w:rPr>
        <w:t> </w:t>
      </w:r>
      <w:r>
        <w:rPr>
          <w:snapToGrid w:val="0"/>
          <w:lang w:eastAsia="zh-CN"/>
        </w:rPr>
        <w:t xml:space="preserve">4.5.2) </w:t>
      </w:r>
      <w:r>
        <w:rPr>
          <w:rFonts w:hint="eastAsia"/>
          <w:snapToGrid w:val="0"/>
          <w:lang w:eastAsia="zh-CN"/>
        </w:rPr>
        <w:t xml:space="preserve">and the </w:t>
      </w:r>
      <w:r>
        <w:rPr>
          <w:snapToGrid w:val="0"/>
          <w:lang w:eastAsia="zh-CN"/>
        </w:rPr>
        <w:t xml:space="preserve">determined </w:t>
      </w:r>
      <w:r w:rsidRPr="00424037">
        <w:rPr>
          <w:snapToGrid w:val="0"/>
        </w:rPr>
        <w:t>access categor</w:t>
      </w:r>
      <w:r>
        <w:rPr>
          <w:rFonts w:hint="eastAsia"/>
          <w:snapToGrid w:val="0"/>
          <w:lang w:eastAsia="zh-CN"/>
        </w:rPr>
        <w:t xml:space="preserve">y </w:t>
      </w:r>
      <w:r>
        <w:rPr>
          <w:snapToGrid w:val="0"/>
          <w:lang w:eastAsia="zh-CN"/>
        </w:rPr>
        <w:t>by checking the rules</w:t>
      </w:r>
      <w:r>
        <w:rPr>
          <w:snapToGrid w:val="0"/>
        </w:rPr>
        <w:t xml:space="preserve"> specified in </w:t>
      </w:r>
      <w:r>
        <w:rPr>
          <w:rFonts w:hint="eastAsia"/>
          <w:lang w:eastAsia="zh-CN"/>
        </w:rPr>
        <w:t>t</w:t>
      </w:r>
      <w:r w:rsidRPr="00FE320E">
        <w:t>able</w:t>
      </w:r>
      <w:r>
        <w:rPr>
          <w:noProof/>
        </w:rPr>
        <w:t> 4.5.6.</w:t>
      </w:r>
      <w:r>
        <w:rPr>
          <w:rFonts w:hint="eastAsia"/>
          <w:noProof/>
          <w:lang w:eastAsia="zh-CN"/>
        </w:rPr>
        <w:t>1</w:t>
      </w:r>
      <w:r>
        <w:rPr>
          <w:noProof/>
          <w:lang w:eastAsia="zh-CN"/>
        </w:rPr>
        <w:t xml:space="preserve"> and </w:t>
      </w:r>
      <w:r>
        <w:rPr>
          <w:rFonts w:hint="eastAsia"/>
          <w:lang w:eastAsia="zh-CN"/>
        </w:rPr>
        <w:t>t</w:t>
      </w:r>
      <w:r w:rsidRPr="00FE320E">
        <w:t>able</w:t>
      </w:r>
      <w:r>
        <w:rPr>
          <w:noProof/>
        </w:rPr>
        <w:t> 4.5.6.</w:t>
      </w:r>
      <w:r>
        <w:rPr>
          <w:noProof/>
          <w:lang w:eastAsia="zh-CN"/>
        </w:rPr>
        <w:t>2</w:t>
      </w:r>
      <w:r w:rsidRPr="00FE320E">
        <w:rPr>
          <w:snapToGrid w:val="0"/>
        </w:rPr>
        <w:t>.</w:t>
      </w:r>
      <w:r>
        <w:rPr>
          <w:snapToGrid w:val="0"/>
        </w:rPr>
        <w:t xml:space="preserve"> If the access attempt matches more than one rule, </w:t>
      </w:r>
      <w:r w:rsidRPr="007449FE">
        <w:rPr>
          <w:snapToGrid w:val="0"/>
        </w:rPr>
        <w:t xml:space="preserve">the </w:t>
      </w:r>
      <w:r>
        <w:rPr>
          <w:snapToGrid w:val="0"/>
        </w:rPr>
        <w:t>RRC establishment cause</w:t>
      </w:r>
      <w:r w:rsidRPr="007449FE">
        <w:rPr>
          <w:snapToGrid w:val="0"/>
        </w:rPr>
        <w:t xml:space="preserve"> of the lowest rule number shall be </w:t>
      </w:r>
      <w:r>
        <w:rPr>
          <w:snapToGrid w:val="0"/>
        </w:rPr>
        <w:t xml:space="preserve">used. </w:t>
      </w:r>
      <w:r>
        <w:t xml:space="preserve">If the </w:t>
      </w:r>
      <w:r>
        <w:rPr>
          <w:noProof/>
          <w:lang w:val="en-US"/>
        </w:rPr>
        <w:t>determined access category is a</w:t>
      </w:r>
      <w:r>
        <w:rPr>
          <w:rFonts w:hint="eastAsia"/>
          <w:noProof/>
          <w:lang w:val="en-US" w:eastAsia="zh-CN"/>
        </w:rPr>
        <w:t>n</w:t>
      </w:r>
      <w:r>
        <w:rPr>
          <w:noProof/>
          <w:lang w:val="en-US"/>
        </w:rPr>
        <w:t xml:space="preserve"> operator-defined access category, then </w:t>
      </w:r>
      <w:r w:rsidRPr="00FE320E">
        <w:rPr>
          <w:snapToGrid w:val="0"/>
        </w:rPr>
        <w:t xml:space="preserve">the RRC establishment cause used by the </w:t>
      </w:r>
      <w:r>
        <w:rPr>
          <w:snapToGrid w:val="0"/>
        </w:rPr>
        <w:t>UE</w:t>
      </w:r>
      <w:r>
        <w:rPr>
          <w:rFonts w:hint="eastAsia"/>
          <w:snapToGrid w:val="0"/>
          <w:lang w:eastAsia="zh-CN"/>
        </w:rPr>
        <w:t xml:space="preserve"> </w:t>
      </w:r>
      <w:r>
        <w:rPr>
          <w:snapToGrid w:val="0"/>
          <w:lang w:eastAsia="zh-CN"/>
        </w:rPr>
        <w:t>shall be</w:t>
      </w:r>
      <w:r>
        <w:rPr>
          <w:rFonts w:hint="eastAsia"/>
          <w:snapToGrid w:val="0"/>
          <w:lang w:eastAsia="zh-CN"/>
        </w:rPr>
        <w:t xml:space="preserve"> selected </w:t>
      </w:r>
      <w:r w:rsidRPr="00FE320E">
        <w:rPr>
          <w:snapToGrid w:val="0"/>
        </w:rPr>
        <w:t>according to</w:t>
      </w:r>
      <w:r>
        <w:rPr>
          <w:rFonts w:hint="eastAsia"/>
          <w:snapToGrid w:val="0"/>
          <w:lang w:eastAsia="zh-CN"/>
        </w:rPr>
        <w:t xml:space="preserve"> </w:t>
      </w:r>
      <w:r>
        <w:rPr>
          <w:snapToGrid w:val="0"/>
          <w:lang w:eastAsia="zh-CN"/>
        </w:rPr>
        <w:t>table</w:t>
      </w:r>
      <w:r>
        <w:rPr>
          <w:noProof/>
        </w:rPr>
        <w:t> </w:t>
      </w:r>
      <w:r>
        <w:rPr>
          <w:snapToGrid w:val="0"/>
          <w:lang w:eastAsia="zh-CN"/>
        </w:rPr>
        <w:t>4.5.6.1</w:t>
      </w:r>
      <w:r>
        <w:rPr>
          <w:noProof/>
          <w:lang w:eastAsia="zh-CN"/>
        </w:rPr>
        <w:t xml:space="preserve"> and </w:t>
      </w:r>
      <w:r>
        <w:rPr>
          <w:rFonts w:hint="eastAsia"/>
          <w:lang w:eastAsia="zh-CN"/>
        </w:rPr>
        <w:t>t</w:t>
      </w:r>
      <w:r w:rsidRPr="00FE320E">
        <w:t>able</w:t>
      </w:r>
      <w:r>
        <w:rPr>
          <w:noProof/>
        </w:rPr>
        <w:t> 4.5.6.</w:t>
      </w:r>
      <w:r>
        <w:rPr>
          <w:noProof/>
          <w:lang w:eastAsia="zh-CN"/>
        </w:rPr>
        <w:t>2</w:t>
      </w:r>
      <w:r>
        <w:rPr>
          <w:snapToGrid w:val="0"/>
          <w:lang w:eastAsia="zh-CN"/>
        </w:rPr>
        <w:t xml:space="preserve"> based on </w:t>
      </w:r>
      <w:r>
        <w:rPr>
          <w:rFonts w:hint="eastAsia"/>
          <w:snapToGrid w:val="0"/>
          <w:lang w:eastAsia="zh-CN"/>
        </w:rPr>
        <w:t xml:space="preserve">one or more </w:t>
      </w:r>
      <w:r w:rsidRPr="00424037">
        <w:rPr>
          <w:snapToGrid w:val="0"/>
        </w:rPr>
        <w:t>access identit</w:t>
      </w:r>
      <w:r>
        <w:rPr>
          <w:rFonts w:hint="eastAsia"/>
          <w:snapToGrid w:val="0"/>
          <w:lang w:eastAsia="zh-CN"/>
        </w:rPr>
        <w:t xml:space="preserve">ies </w:t>
      </w:r>
      <w:r>
        <w:rPr>
          <w:snapToGrid w:val="0"/>
          <w:lang w:eastAsia="zh-CN"/>
        </w:rPr>
        <w:t>(see subclause</w:t>
      </w:r>
      <w:r>
        <w:rPr>
          <w:noProof/>
        </w:rPr>
        <w:t> </w:t>
      </w:r>
      <w:r>
        <w:rPr>
          <w:snapToGrid w:val="0"/>
          <w:lang w:eastAsia="zh-CN"/>
        </w:rPr>
        <w:t xml:space="preserve">4.5.2) </w:t>
      </w:r>
      <w:r>
        <w:rPr>
          <w:rFonts w:hint="eastAsia"/>
          <w:snapToGrid w:val="0"/>
          <w:lang w:eastAsia="zh-CN"/>
        </w:rPr>
        <w:t xml:space="preserve">and the </w:t>
      </w:r>
      <w:r>
        <w:t xml:space="preserve">standardized </w:t>
      </w:r>
      <w:r w:rsidRPr="00424037">
        <w:rPr>
          <w:snapToGrid w:val="0"/>
        </w:rPr>
        <w:t>access categor</w:t>
      </w:r>
      <w:r>
        <w:rPr>
          <w:rFonts w:hint="eastAsia"/>
          <w:snapToGrid w:val="0"/>
          <w:lang w:eastAsia="zh-CN"/>
        </w:rPr>
        <w:t>y</w:t>
      </w:r>
      <w:r w:rsidRPr="002D764B">
        <w:rPr>
          <w:rFonts w:hint="eastAsia"/>
          <w:lang w:eastAsia="zh-CN"/>
        </w:rPr>
        <w:t xml:space="preserve"> </w:t>
      </w:r>
      <w:r>
        <w:rPr>
          <w:lang w:eastAsia="zh-CN"/>
        </w:rPr>
        <w:t>determined for</w:t>
      </w:r>
      <w:r>
        <w:rPr>
          <w:rFonts w:hint="eastAsia"/>
          <w:lang w:eastAsia="zh-CN"/>
        </w:rPr>
        <w:t xml:space="preserve"> the </w:t>
      </w:r>
      <w:r>
        <w:rPr>
          <w:noProof/>
          <w:lang w:val="en-US"/>
        </w:rPr>
        <w:t>operator-defined access category as described in subclause</w:t>
      </w:r>
      <w:r>
        <w:rPr>
          <w:noProof/>
        </w:rPr>
        <w:t> 4.5.3</w:t>
      </w:r>
      <w:r>
        <w:rPr>
          <w:rFonts w:hint="eastAsia"/>
          <w:snapToGrid w:val="0"/>
          <w:lang w:eastAsia="zh-CN"/>
        </w:rPr>
        <w:t>.</w:t>
      </w:r>
    </w:p>
    <w:p w14:paraId="74877448" w14:textId="77777777" w:rsidR="00DF151E" w:rsidRPr="00B64BC3" w:rsidRDefault="00DF151E" w:rsidP="00DF151E">
      <w:pPr>
        <w:pStyle w:val="TH"/>
        <w:rPr>
          <w:rFonts w:cs="Arial"/>
          <w:lang w:eastAsia="zh-CN"/>
        </w:rPr>
      </w:pPr>
      <w:r w:rsidRPr="00DE4B74">
        <w:t>Table</w:t>
      </w:r>
      <w:r w:rsidRPr="00B64BC3">
        <w:rPr>
          <w:noProof/>
        </w:rPr>
        <w:t> 4.5.</w:t>
      </w:r>
      <w:r>
        <w:rPr>
          <w:noProof/>
        </w:rPr>
        <w:t>6</w:t>
      </w:r>
      <w:r w:rsidRPr="00B64BC3">
        <w:rPr>
          <w:noProof/>
        </w:rPr>
        <w:t>.</w:t>
      </w:r>
      <w:r>
        <w:rPr>
          <w:rFonts w:hint="eastAsia"/>
          <w:noProof/>
          <w:lang w:eastAsia="zh-CN"/>
        </w:rPr>
        <w:t>1</w:t>
      </w:r>
      <w:r w:rsidRPr="00B64BC3">
        <w:t xml:space="preserve">: Mapping table for </w:t>
      </w:r>
      <w:r w:rsidRPr="00B64BC3">
        <w:rPr>
          <w:rFonts w:cs="Arial"/>
        </w:rPr>
        <w:t xml:space="preserve">access identities/access categories and </w:t>
      </w:r>
      <w:r w:rsidRPr="00B64BC3">
        <w:rPr>
          <w:rFonts w:cs="Arial" w:hint="eastAsia"/>
          <w:lang w:eastAsia="zh-CN"/>
        </w:rPr>
        <w:t xml:space="preserve">RRC </w:t>
      </w:r>
      <w:r w:rsidRPr="00B64BC3">
        <w:rPr>
          <w:rFonts w:cs="Arial"/>
        </w:rPr>
        <w:t>establishment cause</w:t>
      </w:r>
      <w:r>
        <w:rPr>
          <w:rFonts w:cs="Arial"/>
        </w:rPr>
        <w:t xml:space="preserve"> when establishing N1 NAS signalling connection via NR </w:t>
      </w:r>
      <w:r w:rsidRPr="00632929">
        <w:rPr>
          <w:rFonts w:cs="Arial"/>
        </w:rPr>
        <w:t>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DF151E" w:rsidRPr="005F7EB0" w14:paraId="51B3FD56" w14:textId="77777777" w:rsidTr="006F3B77">
        <w:tc>
          <w:tcPr>
            <w:tcW w:w="2109" w:type="dxa"/>
          </w:tcPr>
          <w:p w14:paraId="0B84D376" w14:textId="77777777" w:rsidR="00DF151E" w:rsidRPr="005F7EB0" w:rsidRDefault="00DF151E" w:rsidP="006F3B77">
            <w:pPr>
              <w:pStyle w:val="TAH"/>
              <w:rPr>
                <w:rFonts w:cs="Arial"/>
                <w:lang w:eastAsia="zh-CN"/>
              </w:rPr>
            </w:pPr>
            <w:r>
              <w:rPr>
                <w:rFonts w:cs="Arial"/>
                <w:lang w:eastAsia="zh-CN"/>
              </w:rPr>
              <w:t>Rule #</w:t>
            </w:r>
          </w:p>
        </w:tc>
        <w:tc>
          <w:tcPr>
            <w:tcW w:w="2396" w:type="dxa"/>
            <w:shd w:val="clear" w:color="auto" w:fill="auto"/>
          </w:tcPr>
          <w:p w14:paraId="01B11F87" w14:textId="77777777" w:rsidR="00DF151E" w:rsidRPr="005F7EB0" w:rsidRDefault="00DF151E" w:rsidP="006F3B77">
            <w:pPr>
              <w:pStyle w:val="TAH"/>
              <w:rPr>
                <w:rFonts w:cs="Arial"/>
                <w:lang w:eastAsia="zh-CN"/>
              </w:rPr>
            </w:pPr>
            <w:r w:rsidRPr="005F7EB0">
              <w:rPr>
                <w:rFonts w:cs="Arial" w:hint="eastAsia"/>
                <w:lang w:eastAsia="zh-CN"/>
              </w:rPr>
              <w:t>A</w:t>
            </w:r>
            <w:r w:rsidRPr="005F7EB0">
              <w:rPr>
                <w:rFonts w:cs="Arial"/>
                <w:lang w:eastAsia="zh-CN"/>
              </w:rPr>
              <w:t>ccess identities</w:t>
            </w:r>
          </w:p>
        </w:tc>
        <w:tc>
          <w:tcPr>
            <w:tcW w:w="2459" w:type="dxa"/>
            <w:shd w:val="clear" w:color="auto" w:fill="auto"/>
          </w:tcPr>
          <w:p w14:paraId="0313205D" w14:textId="77777777" w:rsidR="00DF151E" w:rsidRPr="005F7EB0" w:rsidRDefault="00DF151E" w:rsidP="006F3B77">
            <w:pPr>
              <w:pStyle w:val="TAH"/>
              <w:rPr>
                <w:rFonts w:cs="Arial"/>
                <w:lang w:eastAsia="zh-CN"/>
              </w:rPr>
            </w:pPr>
            <w:r w:rsidRPr="005F7EB0">
              <w:rPr>
                <w:rFonts w:cs="Arial" w:hint="eastAsia"/>
                <w:lang w:eastAsia="zh-CN"/>
              </w:rPr>
              <w:t>A</w:t>
            </w:r>
            <w:r w:rsidRPr="005F7EB0">
              <w:rPr>
                <w:rFonts w:cs="Arial"/>
                <w:lang w:eastAsia="zh-CN"/>
              </w:rPr>
              <w:t>ccess categories</w:t>
            </w:r>
          </w:p>
        </w:tc>
        <w:tc>
          <w:tcPr>
            <w:tcW w:w="2665" w:type="dxa"/>
            <w:shd w:val="clear" w:color="auto" w:fill="auto"/>
          </w:tcPr>
          <w:p w14:paraId="0FCD4A9C" w14:textId="77777777" w:rsidR="00DF151E" w:rsidRPr="005F7EB0" w:rsidRDefault="00DF151E" w:rsidP="006F3B77">
            <w:pPr>
              <w:pStyle w:val="TAH"/>
              <w:rPr>
                <w:rFonts w:cs="Arial"/>
                <w:lang w:eastAsia="zh-CN"/>
              </w:rPr>
            </w:pPr>
            <w:r w:rsidRPr="005F7EB0">
              <w:rPr>
                <w:rFonts w:cs="Arial" w:hint="eastAsia"/>
                <w:lang w:eastAsia="zh-CN"/>
              </w:rPr>
              <w:t>RRC establishment cause is set to</w:t>
            </w:r>
          </w:p>
        </w:tc>
      </w:tr>
      <w:tr w:rsidR="00DF151E" w:rsidRPr="005F7EB0" w14:paraId="00B1A695" w14:textId="77777777" w:rsidTr="006F3B77">
        <w:tc>
          <w:tcPr>
            <w:tcW w:w="2109" w:type="dxa"/>
          </w:tcPr>
          <w:p w14:paraId="010AA714" w14:textId="77777777" w:rsidR="00DF151E" w:rsidRPr="005F7EB0" w:rsidRDefault="00DF151E" w:rsidP="006F3B77">
            <w:pPr>
              <w:pStyle w:val="TAC"/>
              <w:rPr>
                <w:lang w:eastAsia="zh-CN"/>
              </w:rPr>
            </w:pPr>
            <w:r>
              <w:rPr>
                <w:lang w:eastAsia="zh-CN"/>
              </w:rPr>
              <w:t>1</w:t>
            </w:r>
          </w:p>
        </w:tc>
        <w:tc>
          <w:tcPr>
            <w:tcW w:w="2396" w:type="dxa"/>
            <w:shd w:val="clear" w:color="auto" w:fill="auto"/>
          </w:tcPr>
          <w:p w14:paraId="10B85B92" w14:textId="77777777" w:rsidR="00DF151E" w:rsidRPr="005F7EB0" w:rsidRDefault="00DF151E" w:rsidP="006F3B77">
            <w:pPr>
              <w:pStyle w:val="TAC"/>
              <w:rPr>
                <w:noProof/>
                <w:lang w:val="en-US" w:eastAsia="zh-CN"/>
              </w:rPr>
            </w:pPr>
            <w:r w:rsidRPr="005F7EB0">
              <w:rPr>
                <w:rFonts w:hint="eastAsia"/>
                <w:lang w:eastAsia="zh-CN"/>
              </w:rPr>
              <w:t>1</w:t>
            </w:r>
          </w:p>
        </w:tc>
        <w:tc>
          <w:tcPr>
            <w:tcW w:w="2459" w:type="dxa"/>
            <w:shd w:val="clear" w:color="auto" w:fill="auto"/>
          </w:tcPr>
          <w:p w14:paraId="0B9DB773" w14:textId="77777777" w:rsidR="00DF151E" w:rsidRPr="005F7EB0" w:rsidRDefault="00DF151E" w:rsidP="006F3B77">
            <w:pPr>
              <w:pStyle w:val="TAC"/>
              <w:rPr>
                <w:lang w:val="en-US"/>
              </w:rPr>
            </w:pPr>
            <w:r w:rsidRPr="005F7EB0">
              <w:rPr>
                <w:lang w:eastAsia="zh-CN"/>
              </w:rPr>
              <w:t>A</w:t>
            </w:r>
            <w:r w:rsidRPr="005F7EB0">
              <w:rPr>
                <w:rFonts w:hint="eastAsia"/>
                <w:lang w:eastAsia="zh-CN"/>
              </w:rPr>
              <w:t xml:space="preserve">ny </w:t>
            </w:r>
            <w:r w:rsidRPr="005F7EB0">
              <w:rPr>
                <w:rFonts w:cs="Arial"/>
              </w:rPr>
              <w:t>categor</w:t>
            </w:r>
            <w:r w:rsidRPr="005F7EB0">
              <w:rPr>
                <w:rFonts w:cs="Arial" w:hint="eastAsia"/>
                <w:lang w:eastAsia="zh-CN"/>
              </w:rPr>
              <w:t>y</w:t>
            </w:r>
          </w:p>
        </w:tc>
        <w:tc>
          <w:tcPr>
            <w:tcW w:w="2665" w:type="dxa"/>
            <w:shd w:val="clear" w:color="auto" w:fill="auto"/>
          </w:tcPr>
          <w:p w14:paraId="3C9379BA" w14:textId="77777777" w:rsidR="00DF151E" w:rsidRPr="005F7EB0" w:rsidRDefault="00DF151E" w:rsidP="006F3B77">
            <w:pPr>
              <w:pStyle w:val="TAC"/>
              <w:rPr>
                <w:lang w:eastAsia="zh-CN"/>
              </w:rPr>
            </w:pPr>
            <w:r>
              <w:t>mps-P</w:t>
            </w:r>
            <w:r w:rsidRPr="005F7EB0">
              <w:t>riority</w:t>
            </w:r>
            <w:r>
              <w:t>A</w:t>
            </w:r>
            <w:r w:rsidRPr="005F7EB0">
              <w:t>ccess</w:t>
            </w:r>
          </w:p>
        </w:tc>
      </w:tr>
      <w:tr w:rsidR="00DF151E" w:rsidRPr="005F7EB0" w14:paraId="0FF4ED99" w14:textId="77777777" w:rsidTr="006F3B77">
        <w:tc>
          <w:tcPr>
            <w:tcW w:w="2109" w:type="dxa"/>
          </w:tcPr>
          <w:p w14:paraId="3A50615E" w14:textId="77777777" w:rsidR="00DF151E" w:rsidRPr="005F7EB0" w:rsidRDefault="00DF151E" w:rsidP="006F3B77">
            <w:pPr>
              <w:pStyle w:val="TAC"/>
              <w:rPr>
                <w:lang w:eastAsia="zh-CN"/>
              </w:rPr>
            </w:pPr>
            <w:r>
              <w:rPr>
                <w:lang w:eastAsia="zh-CN"/>
              </w:rPr>
              <w:t>2</w:t>
            </w:r>
          </w:p>
        </w:tc>
        <w:tc>
          <w:tcPr>
            <w:tcW w:w="2396" w:type="dxa"/>
            <w:shd w:val="clear" w:color="auto" w:fill="auto"/>
          </w:tcPr>
          <w:p w14:paraId="38B438AE" w14:textId="77777777" w:rsidR="00DF151E" w:rsidRPr="005F7EB0" w:rsidRDefault="00DF151E" w:rsidP="006F3B77">
            <w:pPr>
              <w:pStyle w:val="TAC"/>
              <w:rPr>
                <w:noProof/>
                <w:lang w:val="en-US" w:eastAsia="zh-CN"/>
              </w:rPr>
            </w:pPr>
            <w:r w:rsidRPr="005F7EB0">
              <w:rPr>
                <w:rFonts w:hint="eastAsia"/>
                <w:lang w:eastAsia="zh-CN"/>
              </w:rPr>
              <w:t>2</w:t>
            </w:r>
          </w:p>
        </w:tc>
        <w:tc>
          <w:tcPr>
            <w:tcW w:w="2459" w:type="dxa"/>
            <w:shd w:val="clear" w:color="auto" w:fill="auto"/>
          </w:tcPr>
          <w:p w14:paraId="74EF2EDE" w14:textId="77777777" w:rsidR="00DF151E" w:rsidRPr="005F7EB0" w:rsidRDefault="00DF151E" w:rsidP="006F3B77">
            <w:pPr>
              <w:pStyle w:val="TAC"/>
              <w:rPr>
                <w:lang w:val="en-US"/>
              </w:rPr>
            </w:pPr>
            <w:r w:rsidRPr="005F7EB0">
              <w:rPr>
                <w:lang w:eastAsia="zh-CN"/>
              </w:rPr>
              <w:t>A</w:t>
            </w:r>
            <w:r w:rsidRPr="005F7EB0">
              <w:rPr>
                <w:rFonts w:hint="eastAsia"/>
                <w:lang w:eastAsia="zh-CN"/>
              </w:rPr>
              <w:t xml:space="preserve">ny </w:t>
            </w:r>
            <w:r w:rsidRPr="005F7EB0">
              <w:rPr>
                <w:rFonts w:cs="Arial"/>
              </w:rPr>
              <w:t>categor</w:t>
            </w:r>
            <w:r w:rsidRPr="005F7EB0">
              <w:rPr>
                <w:rFonts w:cs="Arial" w:hint="eastAsia"/>
                <w:lang w:eastAsia="zh-CN"/>
              </w:rPr>
              <w:t>y</w:t>
            </w:r>
          </w:p>
        </w:tc>
        <w:tc>
          <w:tcPr>
            <w:tcW w:w="2665" w:type="dxa"/>
            <w:shd w:val="clear" w:color="auto" w:fill="auto"/>
          </w:tcPr>
          <w:p w14:paraId="16E5FBAE" w14:textId="77777777" w:rsidR="00DF151E" w:rsidRPr="005F7EB0" w:rsidRDefault="00DF151E" w:rsidP="006F3B77">
            <w:pPr>
              <w:pStyle w:val="TAC"/>
              <w:rPr>
                <w:lang w:eastAsia="zh-CN"/>
              </w:rPr>
            </w:pPr>
            <w:r>
              <w:t>mcs-P</w:t>
            </w:r>
            <w:r w:rsidRPr="005F7EB0">
              <w:t>riority</w:t>
            </w:r>
            <w:r>
              <w:t>A</w:t>
            </w:r>
            <w:r w:rsidRPr="005F7EB0">
              <w:t>ccess</w:t>
            </w:r>
          </w:p>
        </w:tc>
      </w:tr>
      <w:tr w:rsidR="00DF151E" w:rsidRPr="005F7EB0" w14:paraId="2A0C6F0C" w14:textId="77777777" w:rsidTr="006F3B77">
        <w:tc>
          <w:tcPr>
            <w:tcW w:w="2109" w:type="dxa"/>
          </w:tcPr>
          <w:p w14:paraId="424BC094" w14:textId="77777777" w:rsidR="00DF151E" w:rsidRPr="005F7EB0" w:rsidRDefault="00DF151E" w:rsidP="006F3B77">
            <w:pPr>
              <w:pStyle w:val="TAC"/>
              <w:rPr>
                <w:lang w:eastAsia="zh-CN"/>
              </w:rPr>
            </w:pPr>
            <w:r>
              <w:rPr>
                <w:lang w:eastAsia="zh-CN"/>
              </w:rPr>
              <w:t>3</w:t>
            </w:r>
          </w:p>
        </w:tc>
        <w:tc>
          <w:tcPr>
            <w:tcW w:w="2396" w:type="dxa"/>
            <w:shd w:val="clear" w:color="auto" w:fill="auto"/>
          </w:tcPr>
          <w:p w14:paraId="6F27B7DE" w14:textId="77777777" w:rsidR="00DF151E" w:rsidRPr="005F7EB0" w:rsidRDefault="00DF151E" w:rsidP="006F3B77">
            <w:pPr>
              <w:pStyle w:val="TAC"/>
              <w:rPr>
                <w:noProof/>
                <w:lang w:val="en-US" w:eastAsia="zh-CN"/>
              </w:rPr>
            </w:pPr>
            <w:r w:rsidRPr="005F7EB0">
              <w:rPr>
                <w:rFonts w:hint="eastAsia"/>
                <w:lang w:eastAsia="zh-CN"/>
              </w:rPr>
              <w:t>11, 15</w:t>
            </w:r>
          </w:p>
        </w:tc>
        <w:tc>
          <w:tcPr>
            <w:tcW w:w="2459" w:type="dxa"/>
            <w:shd w:val="clear" w:color="auto" w:fill="auto"/>
          </w:tcPr>
          <w:p w14:paraId="61C5B223" w14:textId="77777777" w:rsidR="00DF151E" w:rsidRPr="005F7EB0" w:rsidRDefault="00DF151E" w:rsidP="006F3B77">
            <w:pPr>
              <w:pStyle w:val="TAC"/>
              <w:rPr>
                <w:noProof/>
                <w:lang w:val="en-US" w:eastAsia="zh-CN"/>
              </w:rPr>
            </w:pPr>
            <w:r w:rsidRPr="005F7EB0">
              <w:rPr>
                <w:lang w:eastAsia="zh-CN"/>
              </w:rPr>
              <w:t>A</w:t>
            </w:r>
            <w:r w:rsidRPr="005F7EB0">
              <w:rPr>
                <w:rFonts w:hint="eastAsia"/>
                <w:lang w:eastAsia="zh-CN"/>
              </w:rPr>
              <w:t xml:space="preserve">ny </w:t>
            </w:r>
            <w:r w:rsidRPr="005F7EB0">
              <w:rPr>
                <w:rFonts w:cs="Arial"/>
              </w:rPr>
              <w:t>categor</w:t>
            </w:r>
            <w:r w:rsidRPr="005F7EB0">
              <w:rPr>
                <w:rFonts w:cs="Arial" w:hint="eastAsia"/>
                <w:lang w:eastAsia="zh-CN"/>
              </w:rPr>
              <w:t>y</w:t>
            </w:r>
          </w:p>
        </w:tc>
        <w:tc>
          <w:tcPr>
            <w:tcW w:w="2665" w:type="dxa"/>
            <w:shd w:val="clear" w:color="auto" w:fill="auto"/>
          </w:tcPr>
          <w:p w14:paraId="784FD788" w14:textId="77777777" w:rsidR="00DF151E" w:rsidRPr="005F7EB0" w:rsidRDefault="00DF151E" w:rsidP="006F3B77">
            <w:pPr>
              <w:pStyle w:val="TAC"/>
              <w:rPr>
                <w:lang w:eastAsia="zh-CN"/>
              </w:rPr>
            </w:pPr>
            <w:r>
              <w:t>h</w:t>
            </w:r>
            <w:r w:rsidRPr="005F7EB0">
              <w:t>igh</w:t>
            </w:r>
            <w:r>
              <w:t>P</w:t>
            </w:r>
            <w:r w:rsidRPr="005F7EB0">
              <w:t>riority</w:t>
            </w:r>
            <w:r>
              <w:t>A</w:t>
            </w:r>
            <w:r w:rsidRPr="005F7EB0">
              <w:t>ccess</w:t>
            </w:r>
          </w:p>
        </w:tc>
      </w:tr>
      <w:tr w:rsidR="00DF151E" w:rsidRPr="005F7EB0" w14:paraId="216A421A" w14:textId="77777777" w:rsidTr="006F3B77">
        <w:tc>
          <w:tcPr>
            <w:tcW w:w="2109" w:type="dxa"/>
          </w:tcPr>
          <w:p w14:paraId="3A0CF5E7" w14:textId="77777777" w:rsidR="00DF151E" w:rsidRPr="005F7EB0" w:rsidRDefault="00DF151E" w:rsidP="006F3B77">
            <w:pPr>
              <w:pStyle w:val="TAC"/>
              <w:rPr>
                <w:lang w:eastAsia="zh-CN"/>
              </w:rPr>
            </w:pPr>
            <w:r>
              <w:rPr>
                <w:lang w:eastAsia="zh-CN"/>
              </w:rPr>
              <w:t>4</w:t>
            </w:r>
          </w:p>
        </w:tc>
        <w:tc>
          <w:tcPr>
            <w:tcW w:w="2396" w:type="dxa"/>
            <w:shd w:val="clear" w:color="auto" w:fill="auto"/>
          </w:tcPr>
          <w:p w14:paraId="1E4270E4" w14:textId="77777777" w:rsidR="00DF151E" w:rsidRPr="005F7EB0" w:rsidRDefault="00DF151E" w:rsidP="006F3B77">
            <w:pPr>
              <w:pStyle w:val="TAC"/>
              <w:rPr>
                <w:noProof/>
                <w:lang w:val="en-US" w:eastAsia="zh-CN"/>
              </w:rPr>
            </w:pPr>
            <w:r w:rsidRPr="005F7EB0">
              <w:rPr>
                <w:rFonts w:hint="eastAsia"/>
                <w:lang w:eastAsia="zh-CN"/>
              </w:rPr>
              <w:t>12,13,14,</w:t>
            </w:r>
          </w:p>
        </w:tc>
        <w:tc>
          <w:tcPr>
            <w:tcW w:w="2459" w:type="dxa"/>
            <w:shd w:val="clear" w:color="auto" w:fill="auto"/>
          </w:tcPr>
          <w:p w14:paraId="75F1A9BA" w14:textId="77777777" w:rsidR="00DF151E" w:rsidRPr="005F7EB0" w:rsidRDefault="00DF151E" w:rsidP="006F3B77">
            <w:pPr>
              <w:pStyle w:val="TAC"/>
              <w:rPr>
                <w:noProof/>
                <w:lang w:val="en-US" w:eastAsia="zh-CN"/>
              </w:rPr>
            </w:pPr>
            <w:r w:rsidRPr="005F7EB0">
              <w:rPr>
                <w:lang w:eastAsia="zh-CN"/>
              </w:rPr>
              <w:t>A</w:t>
            </w:r>
            <w:r w:rsidRPr="005F7EB0">
              <w:rPr>
                <w:rFonts w:hint="eastAsia"/>
                <w:lang w:eastAsia="zh-CN"/>
              </w:rPr>
              <w:t xml:space="preserve">ny </w:t>
            </w:r>
            <w:r w:rsidRPr="005F7EB0">
              <w:rPr>
                <w:rFonts w:cs="Arial"/>
              </w:rPr>
              <w:t>categor</w:t>
            </w:r>
            <w:r w:rsidRPr="005F7EB0">
              <w:rPr>
                <w:rFonts w:cs="Arial" w:hint="eastAsia"/>
                <w:lang w:eastAsia="zh-CN"/>
              </w:rPr>
              <w:t>y</w:t>
            </w:r>
          </w:p>
        </w:tc>
        <w:tc>
          <w:tcPr>
            <w:tcW w:w="2665" w:type="dxa"/>
            <w:shd w:val="clear" w:color="auto" w:fill="auto"/>
          </w:tcPr>
          <w:p w14:paraId="530928AC" w14:textId="77777777" w:rsidR="00DF151E" w:rsidRPr="005F7EB0" w:rsidRDefault="00DF151E" w:rsidP="006F3B77">
            <w:pPr>
              <w:pStyle w:val="TAC"/>
              <w:rPr>
                <w:lang w:eastAsia="zh-CN"/>
              </w:rPr>
            </w:pPr>
            <w:r>
              <w:t>h</w:t>
            </w:r>
            <w:r w:rsidRPr="005F7EB0">
              <w:t>igh</w:t>
            </w:r>
            <w:r>
              <w:t>P</w:t>
            </w:r>
            <w:r w:rsidRPr="005F7EB0">
              <w:t>riority</w:t>
            </w:r>
            <w:r>
              <w:t>A</w:t>
            </w:r>
            <w:r w:rsidRPr="005F7EB0">
              <w:t>ccess</w:t>
            </w:r>
          </w:p>
        </w:tc>
      </w:tr>
      <w:tr w:rsidR="00DF151E" w:rsidRPr="005F7EB0" w14:paraId="071425BD" w14:textId="77777777" w:rsidTr="006F3B77">
        <w:tc>
          <w:tcPr>
            <w:tcW w:w="2109" w:type="dxa"/>
            <w:vMerge w:val="restart"/>
          </w:tcPr>
          <w:p w14:paraId="04769D57" w14:textId="77777777" w:rsidR="00DF151E" w:rsidRPr="005F7EB0" w:rsidRDefault="00DF151E" w:rsidP="006F3B77">
            <w:pPr>
              <w:pStyle w:val="TAC"/>
              <w:rPr>
                <w:noProof/>
                <w:lang w:val="en-US" w:eastAsia="zh-CN"/>
              </w:rPr>
            </w:pPr>
            <w:r>
              <w:rPr>
                <w:noProof/>
                <w:lang w:val="en-US" w:eastAsia="zh-CN"/>
              </w:rPr>
              <w:t>5</w:t>
            </w:r>
          </w:p>
        </w:tc>
        <w:tc>
          <w:tcPr>
            <w:tcW w:w="2396" w:type="dxa"/>
            <w:vMerge w:val="restart"/>
            <w:shd w:val="clear" w:color="auto" w:fill="auto"/>
          </w:tcPr>
          <w:p w14:paraId="557EC76E" w14:textId="77777777" w:rsidR="00DF151E" w:rsidRPr="005F7EB0" w:rsidRDefault="00DF151E" w:rsidP="006F3B77">
            <w:pPr>
              <w:pStyle w:val="TAC"/>
              <w:rPr>
                <w:noProof/>
                <w:lang w:val="en-US" w:eastAsia="zh-CN"/>
              </w:rPr>
            </w:pPr>
            <w:r w:rsidRPr="005F7EB0">
              <w:rPr>
                <w:rFonts w:hint="eastAsia"/>
                <w:noProof/>
                <w:lang w:val="en-US" w:eastAsia="zh-CN"/>
              </w:rPr>
              <w:t>0</w:t>
            </w:r>
          </w:p>
        </w:tc>
        <w:tc>
          <w:tcPr>
            <w:tcW w:w="2459" w:type="dxa"/>
            <w:shd w:val="clear" w:color="auto" w:fill="auto"/>
          </w:tcPr>
          <w:p w14:paraId="7BB5A2F8" w14:textId="77777777" w:rsidR="00DF151E" w:rsidRPr="005F7EB0" w:rsidRDefault="00DF151E" w:rsidP="006F3B77">
            <w:pPr>
              <w:pStyle w:val="TAC"/>
              <w:rPr>
                <w:noProof/>
                <w:lang w:val="en-US" w:eastAsia="zh-CN"/>
              </w:rPr>
            </w:pPr>
            <w:r w:rsidRPr="005F7EB0">
              <w:t>0 (= MT_acc)</w:t>
            </w:r>
          </w:p>
        </w:tc>
        <w:tc>
          <w:tcPr>
            <w:tcW w:w="2665" w:type="dxa"/>
            <w:shd w:val="clear" w:color="auto" w:fill="auto"/>
          </w:tcPr>
          <w:p w14:paraId="023A0666" w14:textId="77777777" w:rsidR="00DF151E" w:rsidRPr="005F7EB0" w:rsidRDefault="00DF151E" w:rsidP="006F3B77">
            <w:pPr>
              <w:pStyle w:val="TAC"/>
              <w:rPr>
                <w:noProof/>
                <w:lang w:val="en-US" w:eastAsia="zh-CN"/>
              </w:rPr>
            </w:pPr>
            <w:r>
              <w:rPr>
                <w:lang w:eastAsia="zh-CN"/>
              </w:rPr>
              <w:t>mt-A</w:t>
            </w:r>
            <w:r w:rsidRPr="005F7EB0">
              <w:rPr>
                <w:lang w:eastAsia="zh-CN"/>
              </w:rPr>
              <w:t>ccess</w:t>
            </w:r>
          </w:p>
        </w:tc>
      </w:tr>
      <w:tr w:rsidR="00DF151E" w:rsidRPr="005F7EB0" w14:paraId="4305EC66" w14:textId="77777777" w:rsidTr="006F3B77">
        <w:tc>
          <w:tcPr>
            <w:tcW w:w="2109" w:type="dxa"/>
            <w:vMerge/>
          </w:tcPr>
          <w:p w14:paraId="2AF87D5C" w14:textId="77777777" w:rsidR="00DF151E" w:rsidRPr="005F7EB0" w:rsidRDefault="00DF151E" w:rsidP="006F3B77">
            <w:pPr>
              <w:pStyle w:val="TAC"/>
              <w:rPr>
                <w:noProof/>
                <w:lang w:val="en-US" w:eastAsia="zh-CN"/>
              </w:rPr>
            </w:pPr>
          </w:p>
        </w:tc>
        <w:tc>
          <w:tcPr>
            <w:tcW w:w="2396" w:type="dxa"/>
            <w:vMerge/>
            <w:shd w:val="clear" w:color="auto" w:fill="auto"/>
          </w:tcPr>
          <w:p w14:paraId="19EDF7A6" w14:textId="77777777" w:rsidR="00DF151E" w:rsidRPr="005F7EB0" w:rsidRDefault="00DF151E" w:rsidP="006F3B77">
            <w:pPr>
              <w:pStyle w:val="TAC"/>
              <w:rPr>
                <w:noProof/>
                <w:lang w:val="en-US" w:eastAsia="zh-CN"/>
              </w:rPr>
            </w:pPr>
          </w:p>
        </w:tc>
        <w:tc>
          <w:tcPr>
            <w:tcW w:w="2459" w:type="dxa"/>
            <w:shd w:val="clear" w:color="auto" w:fill="auto"/>
          </w:tcPr>
          <w:p w14:paraId="59425F9A" w14:textId="77777777" w:rsidR="00DF151E" w:rsidRPr="005F7EB0" w:rsidRDefault="00DF151E" w:rsidP="006F3B77">
            <w:pPr>
              <w:pStyle w:val="TAC"/>
              <w:rPr>
                <w:noProof/>
                <w:lang w:val="en-US" w:eastAsia="zh-CN"/>
              </w:rPr>
            </w:pPr>
            <w:r w:rsidRPr="005F7EB0">
              <w:t>1 (= delay tolerant)</w:t>
            </w:r>
          </w:p>
        </w:tc>
        <w:tc>
          <w:tcPr>
            <w:tcW w:w="2665" w:type="dxa"/>
            <w:shd w:val="clear" w:color="auto" w:fill="auto"/>
          </w:tcPr>
          <w:p w14:paraId="625A734B" w14:textId="77777777" w:rsidR="00DF151E" w:rsidRPr="005F7EB0" w:rsidRDefault="00DF151E" w:rsidP="006F3B77">
            <w:pPr>
              <w:pStyle w:val="TAC"/>
              <w:rPr>
                <w:noProof/>
                <w:lang w:val="en-US" w:eastAsia="zh-CN"/>
              </w:rPr>
            </w:pPr>
            <w:r>
              <w:t>Not applicable (NOTE 1)</w:t>
            </w:r>
          </w:p>
        </w:tc>
      </w:tr>
      <w:tr w:rsidR="00DF151E" w:rsidRPr="005F7EB0" w14:paraId="4622A280" w14:textId="77777777" w:rsidTr="006F3B77">
        <w:tc>
          <w:tcPr>
            <w:tcW w:w="2109" w:type="dxa"/>
            <w:vMerge/>
          </w:tcPr>
          <w:p w14:paraId="554ACAF6" w14:textId="77777777" w:rsidR="00DF151E" w:rsidRPr="005F7EB0" w:rsidRDefault="00DF151E" w:rsidP="006F3B77">
            <w:pPr>
              <w:pStyle w:val="TAC"/>
              <w:rPr>
                <w:noProof/>
                <w:lang w:val="en-US" w:eastAsia="zh-CN"/>
              </w:rPr>
            </w:pPr>
          </w:p>
        </w:tc>
        <w:tc>
          <w:tcPr>
            <w:tcW w:w="2396" w:type="dxa"/>
            <w:vMerge/>
            <w:shd w:val="clear" w:color="auto" w:fill="auto"/>
          </w:tcPr>
          <w:p w14:paraId="31592B44" w14:textId="77777777" w:rsidR="00DF151E" w:rsidRPr="005F7EB0" w:rsidRDefault="00DF151E" w:rsidP="006F3B77">
            <w:pPr>
              <w:pStyle w:val="TAC"/>
              <w:rPr>
                <w:noProof/>
                <w:lang w:val="en-US" w:eastAsia="zh-CN"/>
              </w:rPr>
            </w:pPr>
          </w:p>
        </w:tc>
        <w:tc>
          <w:tcPr>
            <w:tcW w:w="2459" w:type="dxa"/>
            <w:shd w:val="clear" w:color="auto" w:fill="auto"/>
          </w:tcPr>
          <w:p w14:paraId="44DD98C2" w14:textId="77777777" w:rsidR="00DF151E" w:rsidRPr="005F7EB0" w:rsidRDefault="00DF151E" w:rsidP="006F3B77">
            <w:pPr>
              <w:pStyle w:val="TAC"/>
              <w:rPr>
                <w:noProof/>
                <w:lang w:val="en-US" w:eastAsia="zh-CN"/>
              </w:rPr>
            </w:pPr>
            <w:r w:rsidRPr="005F7EB0">
              <w:t>2 (= emergency)</w:t>
            </w:r>
          </w:p>
        </w:tc>
        <w:tc>
          <w:tcPr>
            <w:tcW w:w="2665" w:type="dxa"/>
            <w:shd w:val="clear" w:color="auto" w:fill="auto"/>
          </w:tcPr>
          <w:p w14:paraId="043A2824" w14:textId="77777777" w:rsidR="00DF151E" w:rsidRPr="005F7EB0" w:rsidRDefault="00DF151E" w:rsidP="006F3B77">
            <w:pPr>
              <w:pStyle w:val="TAC"/>
              <w:rPr>
                <w:noProof/>
                <w:lang w:val="en-US" w:eastAsia="zh-CN"/>
              </w:rPr>
            </w:pPr>
            <w:r>
              <w:t>e</w:t>
            </w:r>
            <w:r w:rsidRPr="005F7EB0">
              <w:t>mergency</w:t>
            </w:r>
          </w:p>
        </w:tc>
      </w:tr>
      <w:tr w:rsidR="00DF151E" w:rsidRPr="005F7EB0" w14:paraId="4239AC09" w14:textId="77777777" w:rsidTr="006F3B77">
        <w:tc>
          <w:tcPr>
            <w:tcW w:w="2109" w:type="dxa"/>
            <w:vMerge/>
          </w:tcPr>
          <w:p w14:paraId="39C0F5E5" w14:textId="77777777" w:rsidR="00DF151E" w:rsidRPr="005F7EB0" w:rsidRDefault="00DF151E" w:rsidP="006F3B77">
            <w:pPr>
              <w:pStyle w:val="TAC"/>
              <w:rPr>
                <w:noProof/>
                <w:lang w:val="en-US" w:eastAsia="zh-CN"/>
              </w:rPr>
            </w:pPr>
          </w:p>
        </w:tc>
        <w:tc>
          <w:tcPr>
            <w:tcW w:w="2396" w:type="dxa"/>
            <w:vMerge/>
            <w:shd w:val="clear" w:color="auto" w:fill="auto"/>
          </w:tcPr>
          <w:p w14:paraId="3AA63386" w14:textId="77777777" w:rsidR="00DF151E" w:rsidRPr="005F7EB0" w:rsidRDefault="00DF151E" w:rsidP="006F3B77">
            <w:pPr>
              <w:pStyle w:val="TAC"/>
              <w:rPr>
                <w:noProof/>
                <w:lang w:val="en-US" w:eastAsia="zh-CN"/>
              </w:rPr>
            </w:pPr>
          </w:p>
        </w:tc>
        <w:tc>
          <w:tcPr>
            <w:tcW w:w="2459" w:type="dxa"/>
            <w:shd w:val="clear" w:color="auto" w:fill="auto"/>
          </w:tcPr>
          <w:p w14:paraId="151373A6" w14:textId="77777777" w:rsidR="00DF151E" w:rsidRPr="005F7EB0" w:rsidRDefault="00DF151E" w:rsidP="006F3B77">
            <w:pPr>
              <w:pStyle w:val="TAC"/>
            </w:pPr>
            <w:r w:rsidRPr="005F7EB0">
              <w:rPr>
                <w:lang w:val="en-US"/>
              </w:rPr>
              <w:t>3 (= MO_sig)</w:t>
            </w:r>
          </w:p>
        </w:tc>
        <w:tc>
          <w:tcPr>
            <w:tcW w:w="2665" w:type="dxa"/>
            <w:shd w:val="clear" w:color="auto" w:fill="auto"/>
          </w:tcPr>
          <w:p w14:paraId="26486439" w14:textId="77777777" w:rsidR="00DF151E" w:rsidRPr="005F7EB0" w:rsidRDefault="00DF151E" w:rsidP="006F3B77">
            <w:pPr>
              <w:pStyle w:val="TAC"/>
            </w:pPr>
            <w:r>
              <w:t>mo-S</w:t>
            </w:r>
            <w:r w:rsidRPr="005F7EB0">
              <w:t>ignalling</w:t>
            </w:r>
          </w:p>
        </w:tc>
      </w:tr>
      <w:tr w:rsidR="00DF151E" w:rsidRPr="005F7EB0" w14:paraId="50C7D91C" w14:textId="77777777" w:rsidTr="006F3B77">
        <w:trPr>
          <w:trHeight w:val="253"/>
        </w:trPr>
        <w:tc>
          <w:tcPr>
            <w:tcW w:w="2109" w:type="dxa"/>
            <w:vMerge/>
          </w:tcPr>
          <w:p w14:paraId="39899A21" w14:textId="77777777" w:rsidR="00DF151E" w:rsidRPr="005F7EB0" w:rsidRDefault="00DF151E" w:rsidP="006F3B77">
            <w:pPr>
              <w:pStyle w:val="TAC"/>
              <w:rPr>
                <w:noProof/>
                <w:lang w:val="en-US" w:eastAsia="zh-CN"/>
              </w:rPr>
            </w:pPr>
          </w:p>
        </w:tc>
        <w:tc>
          <w:tcPr>
            <w:tcW w:w="2396" w:type="dxa"/>
            <w:vMerge/>
            <w:shd w:val="clear" w:color="auto" w:fill="auto"/>
          </w:tcPr>
          <w:p w14:paraId="6EEABB0D" w14:textId="77777777" w:rsidR="00DF151E" w:rsidRPr="005F7EB0" w:rsidRDefault="00DF151E" w:rsidP="006F3B77">
            <w:pPr>
              <w:pStyle w:val="TAC"/>
              <w:rPr>
                <w:noProof/>
                <w:lang w:val="en-US" w:eastAsia="zh-CN"/>
              </w:rPr>
            </w:pPr>
          </w:p>
        </w:tc>
        <w:tc>
          <w:tcPr>
            <w:tcW w:w="2459" w:type="dxa"/>
            <w:shd w:val="clear" w:color="auto" w:fill="auto"/>
          </w:tcPr>
          <w:p w14:paraId="3E16E479" w14:textId="77777777" w:rsidR="00DF151E" w:rsidRPr="005F7EB0" w:rsidRDefault="00DF151E" w:rsidP="006F3B77">
            <w:pPr>
              <w:pStyle w:val="TAC"/>
              <w:rPr>
                <w:noProof/>
                <w:lang w:val="en-US" w:eastAsia="zh-CN"/>
              </w:rPr>
            </w:pPr>
            <w:r w:rsidRPr="005F7EB0">
              <w:t>4 (= MO MMTel voice)</w:t>
            </w:r>
          </w:p>
        </w:tc>
        <w:tc>
          <w:tcPr>
            <w:tcW w:w="2665" w:type="dxa"/>
            <w:shd w:val="clear" w:color="auto" w:fill="auto"/>
          </w:tcPr>
          <w:p w14:paraId="0F47CE73" w14:textId="77777777" w:rsidR="00DF151E" w:rsidRPr="005F7EB0" w:rsidRDefault="00DF151E" w:rsidP="006F3B77">
            <w:pPr>
              <w:pStyle w:val="TAC"/>
              <w:rPr>
                <w:lang w:eastAsia="zh-CN"/>
              </w:rPr>
            </w:pPr>
            <w:r>
              <w:t>mo-V</w:t>
            </w:r>
            <w:r w:rsidRPr="005F7EB0">
              <w:rPr>
                <w:rFonts w:hint="eastAsia"/>
              </w:rPr>
              <w:t>oice</w:t>
            </w:r>
            <w:r>
              <w:t>C</w:t>
            </w:r>
            <w:r w:rsidRPr="005F7EB0">
              <w:rPr>
                <w:rFonts w:hint="eastAsia"/>
              </w:rPr>
              <w:t>all</w:t>
            </w:r>
          </w:p>
        </w:tc>
      </w:tr>
      <w:tr w:rsidR="00DF151E" w:rsidRPr="005F7EB0" w14:paraId="60329063" w14:textId="77777777" w:rsidTr="006F3B77">
        <w:trPr>
          <w:trHeight w:val="271"/>
        </w:trPr>
        <w:tc>
          <w:tcPr>
            <w:tcW w:w="2109" w:type="dxa"/>
            <w:vMerge/>
          </w:tcPr>
          <w:p w14:paraId="1DE0DE04" w14:textId="77777777" w:rsidR="00DF151E" w:rsidRPr="005F7EB0" w:rsidRDefault="00DF151E" w:rsidP="006F3B77">
            <w:pPr>
              <w:pStyle w:val="TAC"/>
              <w:rPr>
                <w:noProof/>
                <w:lang w:val="en-US" w:eastAsia="zh-CN"/>
              </w:rPr>
            </w:pPr>
          </w:p>
        </w:tc>
        <w:tc>
          <w:tcPr>
            <w:tcW w:w="2396" w:type="dxa"/>
            <w:vMerge/>
            <w:shd w:val="clear" w:color="auto" w:fill="auto"/>
          </w:tcPr>
          <w:p w14:paraId="56B206EF" w14:textId="77777777" w:rsidR="00DF151E" w:rsidRPr="005F7EB0" w:rsidRDefault="00DF151E" w:rsidP="006F3B77">
            <w:pPr>
              <w:pStyle w:val="TAC"/>
              <w:rPr>
                <w:noProof/>
                <w:lang w:val="en-US" w:eastAsia="zh-CN"/>
              </w:rPr>
            </w:pPr>
          </w:p>
        </w:tc>
        <w:tc>
          <w:tcPr>
            <w:tcW w:w="2459" w:type="dxa"/>
            <w:shd w:val="clear" w:color="auto" w:fill="auto"/>
          </w:tcPr>
          <w:p w14:paraId="06C0E39B" w14:textId="77777777" w:rsidR="00DF151E" w:rsidRPr="005F7EB0" w:rsidRDefault="00DF151E" w:rsidP="006F3B77">
            <w:pPr>
              <w:pStyle w:val="TAC"/>
              <w:rPr>
                <w:noProof/>
                <w:lang w:val="en-US" w:eastAsia="zh-CN"/>
              </w:rPr>
            </w:pPr>
            <w:r w:rsidRPr="005F7EB0">
              <w:t>5 (= MO MMTel video)</w:t>
            </w:r>
          </w:p>
        </w:tc>
        <w:tc>
          <w:tcPr>
            <w:tcW w:w="2665" w:type="dxa"/>
            <w:shd w:val="clear" w:color="auto" w:fill="auto"/>
          </w:tcPr>
          <w:p w14:paraId="30E8708D" w14:textId="77777777" w:rsidR="00DF151E" w:rsidRPr="005F7EB0" w:rsidRDefault="00DF151E" w:rsidP="006F3B77">
            <w:pPr>
              <w:pStyle w:val="TAC"/>
              <w:rPr>
                <w:lang w:eastAsia="zh-CN"/>
              </w:rPr>
            </w:pPr>
            <w:r>
              <w:t>mo-VideoC</w:t>
            </w:r>
            <w:r w:rsidRPr="005F7EB0">
              <w:rPr>
                <w:rFonts w:hint="eastAsia"/>
              </w:rPr>
              <w:t>all</w:t>
            </w:r>
          </w:p>
        </w:tc>
      </w:tr>
      <w:tr w:rsidR="00DF151E" w:rsidRPr="005F7EB0" w14:paraId="488F0833" w14:textId="77777777" w:rsidTr="006F3B77">
        <w:trPr>
          <w:trHeight w:val="275"/>
        </w:trPr>
        <w:tc>
          <w:tcPr>
            <w:tcW w:w="2109" w:type="dxa"/>
            <w:vMerge/>
          </w:tcPr>
          <w:p w14:paraId="0EDA0487" w14:textId="77777777" w:rsidR="00DF151E" w:rsidRPr="005F7EB0" w:rsidRDefault="00DF151E" w:rsidP="006F3B77">
            <w:pPr>
              <w:pStyle w:val="TAC"/>
              <w:rPr>
                <w:noProof/>
                <w:lang w:val="en-US" w:eastAsia="zh-CN"/>
              </w:rPr>
            </w:pPr>
          </w:p>
        </w:tc>
        <w:tc>
          <w:tcPr>
            <w:tcW w:w="2396" w:type="dxa"/>
            <w:vMerge/>
            <w:shd w:val="clear" w:color="auto" w:fill="auto"/>
          </w:tcPr>
          <w:p w14:paraId="5CEC6B5C" w14:textId="77777777" w:rsidR="00DF151E" w:rsidRPr="005F7EB0" w:rsidRDefault="00DF151E" w:rsidP="006F3B77">
            <w:pPr>
              <w:pStyle w:val="TAC"/>
              <w:rPr>
                <w:noProof/>
                <w:lang w:val="en-US" w:eastAsia="zh-CN"/>
              </w:rPr>
            </w:pPr>
          </w:p>
        </w:tc>
        <w:tc>
          <w:tcPr>
            <w:tcW w:w="2459" w:type="dxa"/>
            <w:shd w:val="clear" w:color="auto" w:fill="auto"/>
          </w:tcPr>
          <w:p w14:paraId="74DF8ABA" w14:textId="77777777" w:rsidR="00DF151E" w:rsidRPr="005F7EB0" w:rsidRDefault="00DF151E" w:rsidP="006F3B77">
            <w:pPr>
              <w:pStyle w:val="TAC"/>
              <w:rPr>
                <w:noProof/>
                <w:lang w:val="en-US" w:eastAsia="zh-CN"/>
              </w:rPr>
            </w:pPr>
            <w:r w:rsidRPr="005F7EB0">
              <w:t>6 (= MO SMS and SMSoIP)</w:t>
            </w:r>
          </w:p>
        </w:tc>
        <w:tc>
          <w:tcPr>
            <w:tcW w:w="2665" w:type="dxa"/>
            <w:shd w:val="clear" w:color="auto" w:fill="auto"/>
          </w:tcPr>
          <w:p w14:paraId="3ED9E766" w14:textId="77777777" w:rsidR="00DF151E" w:rsidRPr="005F7EB0" w:rsidRDefault="00DF151E" w:rsidP="006F3B77">
            <w:pPr>
              <w:pStyle w:val="TAC"/>
              <w:rPr>
                <w:lang w:eastAsia="zh-CN"/>
              </w:rPr>
            </w:pPr>
            <w:r>
              <w:t>mo-SMS</w:t>
            </w:r>
          </w:p>
        </w:tc>
      </w:tr>
      <w:tr w:rsidR="00DF151E" w:rsidRPr="005F7EB0" w14:paraId="304A211F" w14:textId="77777777" w:rsidTr="006F3B77">
        <w:tc>
          <w:tcPr>
            <w:tcW w:w="2109" w:type="dxa"/>
            <w:vMerge/>
          </w:tcPr>
          <w:p w14:paraId="323A65B1" w14:textId="77777777" w:rsidR="00DF151E" w:rsidRPr="005F7EB0" w:rsidRDefault="00DF151E" w:rsidP="006F3B77">
            <w:pPr>
              <w:pStyle w:val="TAC"/>
              <w:rPr>
                <w:noProof/>
                <w:lang w:val="en-US" w:eastAsia="zh-CN"/>
              </w:rPr>
            </w:pPr>
          </w:p>
        </w:tc>
        <w:tc>
          <w:tcPr>
            <w:tcW w:w="2396" w:type="dxa"/>
            <w:vMerge/>
            <w:shd w:val="clear" w:color="auto" w:fill="auto"/>
          </w:tcPr>
          <w:p w14:paraId="055C16FD" w14:textId="77777777" w:rsidR="00DF151E" w:rsidRPr="005F7EB0" w:rsidRDefault="00DF151E" w:rsidP="006F3B77">
            <w:pPr>
              <w:pStyle w:val="TAC"/>
              <w:rPr>
                <w:noProof/>
                <w:lang w:val="en-US" w:eastAsia="zh-CN"/>
              </w:rPr>
            </w:pPr>
          </w:p>
        </w:tc>
        <w:tc>
          <w:tcPr>
            <w:tcW w:w="2459" w:type="dxa"/>
            <w:shd w:val="clear" w:color="auto" w:fill="auto"/>
          </w:tcPr>
          <w:p w14:paraId="38EA99AA" w14:textId="77777777" w:rsidR="00DF151E" w:rsidRPr="005F7EB0" w:rsidRDefault="00DF151E" w:rsidP="006F3B77">
            <w:pPr>
              <w:pStyle w:val="TAC"/>
              <w:rPr>
                <w:noProof/>
                <w:lang w:val="en-US" w:eastAsia="zh-CN"/>
              </w:rPr>
            </w:pPr>
            <w:r w:rsidRPr="005F7EB0">
              <w:t>7</w:t>
            </w:r>
            <w:r w:rsidRPr="005F7EB0">
              <w:rPr>
                <w:lang w:val="en-US"/>
              </w:rPr>
              <w:t xml:space="preserve"> (= MO_data)</w:t>
            </w:r>
          </w:p>
        </w:tc>
        <w:tc>
          <w:tcPr>
            <w:tcW w:w="2665" w:type="dxa"/>
            <w:shd w:val="clear" w:color="auto" w:fill="auto"/>
          </w:tcPr>
          <w:p w14:paraId="1B15D99D" w14:textId="77777777" w:rsidR="00DF151E" w:rsidRPr="005F7EB0" w:rsidRDefault="00DF151E" w:rsidP="006F3B77">
            <w:pPr>
              <w:pStyle w:val="TAC"/>
              <w:rPr>
                <w:noProof/>
                <w:lang w:val="en-US" w:eastAsia="zh-CN"/>
              </w:rPr>
            </w:pPr>
            <w:r>
              <w:t>mo-D</w:t>
            </w:r>
            <w:r w:rsidRPr="005F7EB0">
              <w:t>ata</w:t>
            </w:r>
          </w:p>
        </w:tc>
      </w:tr>
      <w:tr w:rsidR="00DF151E" w:rsidRPr="005F7EB0" w14:paraId="17C480D0" w14:textId="77777777" w:rsidTr="006F3B77">
        <w:tc>
          <w:tcPr>
            <w:tcW w:w="9629" w:type="dxa"/>
            <w:gridSpan w:val="4"/>
          </w:tcPr>
          <w:p w14:paraId="26E567DF" w14:textId="77777777" w:rsidR="00DF151E" w:rsidRPr="00CD02A6" w:rsidRDefault="00DF151E" w:rsidP="006F3B77">
            <w:pPr>
              <w:pStyle w:val="TAN"/>
              <w:rPr>
                <w:lang w:val="en-US"/>
              </w:rPr>
            </w:pPr>
            <w:r w:rsidRPr="005F7EB0">
              <w:rPr>
                <w:rFonts w:hint="eastAsia"/>
              </w:rPr>
              <w:t>N</w:t>
            </w:r>
            <w:r w:rsidRPr="005F7EB0">
              <w:rPr>
                <w:rFonts w:hint="eastAsia"/>
                <w:lang w:eastAsia="zh-CN"/>
              </w:rPr>
              <w:t>OTE</w:t>
            </w:r>
            <w:r>
              <w:rPr>
                <w:lang w:eastAsia="zh-CN"/>
              </w:rPr>
              <w:t> 1</w:t>
            </w:r>
            <w:r w:rsidRPr="005F7EB0">
              <w:rPr>
                <w:rFonts w:hint="eastAsia"/>
              </w:rPr>
              <w:t>:</w:t>
            </w:r>
            <w:r w:rsidRPr="005F7EB0">
              <w:tab/>
            </w:r>
            <w:r w:rsidRPr="00CD02A6">
              <w:rPr>
                <w:lang w:val="en-US"/>
              </w:rPr>
              <w:t>A UE using access category 1 for the access barring check will determine a second access category in the range 3 to 7 that is to be used for determination of the RRC establishment cause. See subclause 4.5.2, table 4.5.2.2, NOTE 6.</w:t>
            </w:r>
          </w:p>
          <w:p w14:paraId="49CEA609" w14:textId="77777777" w:rsidR="00DF151E" w:rsidRPr="005F7EB0" w:rsidRDefault="00DF151E" w:rsidP="006F3B77">
            <w:pPr>
              <w:pStyle w:val="TAN"/>
              <w:rPr>
                <w:lang w:eastAsia="zh-CN"/>
              </w:rPr>
            </w:pPr>
            <w:r w:rsidRPr="005F7EB0">
              <w:rPr>
                <w:rFonts w:hint="eastAsia"/>
              </w:rPr>
              <w:t>N</w:t>
            </w:r>
            <w:r w:rsidRPr="005F7EB0">
              <w:rPr>
                <w:rFonts w:hint="eastAsia"/>
                <w:lang w:eastAsia="zh-CN"/>
              </w:rPr>
              <w:t>OTE</w:t>
            </w:r>
            <w:r>
              <w:rPr>
                <w:lang w:eastAsia="zh-CN"/>
              </w:rPr>
              <w:t> 2</w:t>
            </w:r>
            <w:r w:rsidRPr="005F7EB0">
              <w:rPr>
                <w:rFonts w:hint="eastAsia"/>
              </w:rPr>
              <w:t>:</w:t>
            </w:r>
            <w:r w:rsidRPr="005F7EB0">
              <w:tab/>
            </w:r>
            <w:r w:rsidRPr="005F7EB0">
              <w:rPr>
                <w:rFonts w:hint="eastAsia"/>
                <w:lang w:eastAsia="zh-CN"/>
              </w:rPr>
              <w:t xml:space="preserve">See </w:t>
            </w:r>
            <w:r w:rsidRPr="005F7EB0">
              <w:rPr>
                <w:noProof/>
                <w:lang w:val="en-US"/>
              </w:rPr>
              <w:t>subclause 4.5.2, table 4.5.2.1</w:t>
            </w:r>
            <w:r w:rsidRPr="005F7EB0">
              <w:rPr>
                <w:rFonts w:hint="eastAsia"/>
                <w:noProof/>
                <w:lang w:val="en-US" w:eastAsia="zh-CN"/>
              </w:rPr>
              <w:t xml:space="preserve"> for use of the access identities of 0, 1, 2, and 11-15.</w:t>
            </w:r>
          </w:p>
        </w:tc>
      </w:tr>
    </w:tbl>
    <w:p w14:paraId="688E615C" w14:textId="77777777" w:rsidR="00DF151E" w:rsidRPr="00C9035C" w:rsidRDefault="00DF151E" w:rsidP="00DF151E"/>
    <w:p w14:paraId="3939F04C" w14:textId="77777777" w:rsidR="00DF151E" w:rsidRPr="00B64BC3" w:rsidRDefault="00DF151E" w:rsidP="00DF151E">
      <w:pPr>
        <w:pStyle w:val="TH"/>
        <w:rPr>
          <w:rFonts w:cs="Arial"/>
          <w:lang w:eastAsia="zh-CN"/>
        </w:rPr>
      </w:pPr>
      <w:r w:rsidRPr="00DE4B74">
        <w:lastRenderedPageBreak/>
        <w:t>Table</w:t>
      </w:r>
      <w:r w:rsidRPr="00B64BC3">
        <w:rPr>
          <w:noProof/>
        </w:rPr>
        <w:t> 4.5.</w:t>
      </w:r>
      <w:r>
        <w:rPr>
          <w:noProof/>
        </w:rPr>
        <w:t>6</w:t>
      </w:r>
      <w:r w:rsidRPr="00B64BC3">
        <w:rPr>
          <w:noProof/>
        </w:rPr>
        <w:t>.</w:t>
      </w:r>
      <w:r>
        <w:rPr>
          <w:noProof/>
          <w:lang w:eastAsia="zh-CN"/>
        </w:rPr>
        <w:t>2:</w:t>
      </w:r>
      <w:r w:rsidRPr="00B64BC3">
        <w:t xml:space="preserve"> Mapping table for </w:t>
      </w:r>
      <w:r w:rsidRPr="00B64BC3">
        <w:rPr>
          <w:rFonts w:cs="Arial"/>
        </w:rPr>
        <w:t xml:space="preserve">access identities/access categories and </w:t>
      </w:r>
      <w:r w:rsidRPr="00B64BC3">
        <w:rPr>
          <w:rFonts w:cs="Arial" w:hint="eastAsia"/>
          <w:lang w:eastAsia="zh-CN"/>
        </w:rPr>
        <w:t xml:space="preserve">RRC </w:t>
      </w:r>
      <w:r w:rsidRPr="00B64BC3">
        <w:rPr>
          <w:rFonts w:cs="Arial"/>
        </w:rPr>
        <w:t>establishment cause</w:t>
      </w:r>
      <w:r>
        <w:rPr>
          <w:rFonts w:cs="Arial"/>
        </w:rPr>
        <w:t xml:space="preserve">  when establishing N1 NAS signalling connection via E-UTRA </w:t>
      </w:r>
      <w:r w:rsidRPr="00632929">
        <w:rPr>
          <w:rFonts w:cs="Arial"/>
        </w:rPr>
        <w:t>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DF151E" w:rsidRPr="005F7EB0" w14:paraId="3CEE1EE7" w14:textId="77777777" w:rsidTr="006F3B77">
        <w:tc>
          <w:tcPr>
            <w:tcW w:w="2109" w:type="dxa"/>
          </w:tcPr>
          <w:p w14:paraId="7EC46055" w14:textId="77777777" w:rsidR="00DF151E" w:rsidRPr="005F7EB0" w:rsidRDefault="00DF151E" w:rsidP="006F3B77">
            <w:pPr>
              <w:pStyle w:val="TAH"/>
              <w:rPr>
                <w:rFonts w:cs="Arial"/>
                <w:lang w:eastAsia="zh-CN"/>
              </w:rPr>
            </w:pPr>
            <w:r>
              <w:rPr>
                <w:rFonts w:cs="Arial"/>
                <w:lang w:eastAsia="zh-CN"/>
              </w:rPr>
              <w:t>Rule #</w:t>
            </w:r>
          </w:p>
        </w:tc>
        <w:tc>
          <w:tcPr>
            <w:tcW w:w="2396" w:type="dxa"/>
            <w:shd w:val="clear" w:color="auto" w:fill="auto"/>
          </w:tcPr>
          <w:p w14:paraId="4EB09D15" w14:textId="77777777" w:rsidR="00DF151E" w:rsidRPr="005F7EB0" w:rsidRDefault="00DF151E" w:rsidP="006F3B77">
            <w:pPr>
              <w:pStyle w:val="TAH"/>
              <w:rPr>
                <w:rFonts w:cs="Arial"/>
                <w:lang w:eastAsia="zh-CN"/>
              </w:rPr>
            </w:pPr>
            <w:r w:rsidRPr="005F7EB0">
              <w:rPr>
                <w:rFonts w:cs="Arial" w:hint="eastAsia"/>
                <w:lang w:eastAsia="zh-CN"/>
              </w:rPr>
              <w:t>A</w:t>
            </w:r>
            <w:r w:rsidRPr="005F7EB0">
              <w:rPr>
                <w:rFonts w:cs="Arial"/>
                <w:lang w:eastAsia="zh-CN"/>
              </w:rPr>
              <w:t>ccess identities</w:t>
            </w:r>
          </w:p>
        </w:tc>
        <w:tc>
          <w:tcPr>
            <w:tcW w:w="2459" w:type="dxa"/>
            <w:shd w:val="clear" w:color="auto" w:fill="auto"/>
          </w:tcPr>
          <w:p w14:paraId="68870060" w14:textId="77777777" w:rsidR="00DF151E" w:rsidRPr="005F7EB0" w:rsidRDefault="00DF151E" w:rsidP="006F3B77">
            <w:pPr>
              <w:pStyle w:val="TAH"/>
              <w:rPr>
                <w:rFonts w:cs="Arial"/>
                <w:lang w:eastAsia="zh-CN"/>
              </w:rPr>
            </w:pPr>
            <w:r w:rsidRPr="005F7EB0">
              <w:rPr>
                <w:rFonts w:cs="Arial" w:hint="eastAsia"/>
                <w:lang w:eastAsia="zh-CN"/>
              </w:rPr>
              <w:t>A</w:t>
            </w:r>
            <w:r w:rsidRPr="005F7EB0">
              <w:rPr>
                <w:rFonts w:cs="Arial"/>
                <w:lang w:eastAsia="zh-CN"/>
              </w:rPr>
              <w:t>ccess categories</w:t>
            </w:r>
          </w:p>
        </w:tc>
        <w:tc>
          <w:tcPr>
            <w:tcW w:w="2665" w:type="dxa"/>
            <w:shd w:val="clear" w:color="auto" w:fill="auto"/>
          </w:tcPr>
          <w:p w14:paraId="1E26433C" w14:textId="77777777" w:rsidR="00DF151E" w:rsidRPr="005F7EB0" w:rsidRDefault="00DF151E" w:rsidP="006F3B77">
            <w:pPr>
              <w:pStyle w:val="TAH"/>
              <w:rPr>
                <w:rFonts w:cs="Arial"/>
                <w:lang w:eastAsia="zh-CN"/>
              </w:rPr>
            </w:pPr>
            <w:r w:rsidRPr="005F7EB0">
              <w:rPr>
                <w:rFonts w:cs="Arial" w:hint="eastAsia"/>
                <w:lang w:eastAsia="zh-CN"/>
              </w:rPr>
              <w:t>RRC establishment cause is set to</w:t>
            </w:r>
          </w:p>
        </w:tc>
      </w:tr>
      <w:tr w:rsidR="00DF151E" w:rsidRPr="005F7EB0" w14:paraId="6203F3A1" w14:textId="77777777" w:rsidTr="006F3B77">
        <w:tc>
          <w:tcPr>
            <w:tcW w:w="2109" w:type="dxa"/>
          </w:tcPr>
          <w:p w14:paraId="1624500C" w14:textId="77777777" w:rsidR="00DF151E" w:rsidRPr="005F7EB0" w:rsidRDefault="00DF151E" w:rsidP="006F3B77">
            <w:pPr>
              <w:pStyle w:val="TAC"/>
              <w:rPr>
                <w:lang w:eastAsia="zh-CN"/>
              </w:rPr>
            </w:pPr>
            <w:r>
              <w:rPr>
                <w:lang w:eastAsia="zh-CN"/>
              </w:rPr>
              <w:t>1</w:t>
            </w:r>
          </w:p>
        </w:tc>
        <w:tc>
          <w:tcPr>
            <w:tcW w:w="2396" w:type="dxa"/>
            <w:shd w:val="clear" w:color="auto" w:fill="auto"/>
          </w:tcPr>
          <w:p w14:paraId="0A1FA4D2" w14:textId="77777777" w:rsidR="00DF151E" w:rsidRPr="005F7EB0" w:rsidRDefault="00DF151E" w:rsidP="006F3B77">
            <w:pPr>
              <w:pStyle w:val="TAC"/>
              <w:rPr>
                <w:noProof/>
                <w:lang w:val="en-US" w:eastAsia="zh-CN"/>
              </w:rPr>
            </w:pPr>
            <w:r w:rsidRPr="005F7EB0">
              <w:rPr>
                <w:rFonts w:hint="eastAsia"/>
                <w:lang w:eastAsia="zh-CN"/>
              </w:rPr>
              <w:t>1</w:t>
            </w:r>
          </w:p>
        </w:tc>
        <w:tc>
          <w:tcPr>
            <w:tcW w:w="2459" w:type="dxa"/>
            <w:shd w:val="clear" w:color="auto" w:fill="auto"/>
          </w:tcPr>
          <w:p w14:paraId="7B02B233" w14:textId="77777777" w:rsidR="00DF151E" w:rsidRPr="005F7EB0" w:rsidRDefault="00DF151E" w:rsidP="006F3B77">
            <w:pPr>
              <w:pStyle w:val="TAC"/>
              <w:rPr>
                <w:lang w:val="en-US"/>
              </w:rPr>
            </w:pPr>
            <w:r w:rsidRPr="005F7EB0">
              <w:rPr>
                <w:lang w:eastAsia="zh-CN"/>
              </w:rPr>
              <w:t>A</w:t>
            </w:r>
            <w:r w:rsidRPr="005F7EB0">
              <w:rPr>
                <w:rFonts w:hint="eastAsia"/>
                <w:lang w:eastAsia="zh-CN"/>
              </w:rPr>
              <w:t xml:space="preserve">ny </w:t>
            </w:r>
            <w:r w:rsidRPr="005F7EB0">
              <w:rPr>
                <w:rFonts w:cs="Arial"/>
              </w:rPr>
              <w:t>categor</w:t>
            </w:r>
            <w:r w:rsidRPr="005F7EB0">
              <w:rPr>
                <w:rFonts w:cs="Arial" w:hint="eastAsia"/>
                <w:lang w:eastAsia="zh-CN"/>
              </w:rPr>
              <w:t>y</w:t>
            </w:r>
          </w:p>
        </w:tc>
        <w:tc>
          <w:tcPr>
            <w:tcW w:w="2665" w:type="dxa"/>
            <w:shd w:val="clear" w:color="auto" w:fill="auto"/>
          </w:tcPr>
          <w:p w14:paraId="317B4B49" w14:textId="77777777" w:rsidR="00DF151E" w:rsidRPr="005F7EB0" w:rsidRDefault="00DF151E" w:rsidP="006F3B77">
            <w:pPr>
              <w:pStyle w:val="TAC"/>
              <w:rPr>
                <w:lang w:eastAsia="zh-CN"/>
              </w:rPr>
            </w:pPr>
            <w:r>
              <w:t>h</w:t>
            </w:r>
            <w:r w:rsidRPr="005F7EB0">
              <w:t>igh</w:t>
            </w:r>
            <w:r>
              <w:t>P</w:t>
            </w:r>
            <w:r w:rsidRPr="005F7EB0">
              <w:t>riority</w:t>
            </w:r>
            <w:r>
              <w:t>A</w:t>
            </w:r>
            <w:r w:rsidRPr="005F7EB0">
              <w:t>ccess</w:t>
            </w:r>
          </w:p>
        </w:tc>
      </w:tr>
      <w:tr w:rsidR="00DF151E" w:rsidRPr="005F7EB0" w14:paraId="46A8644F" w14:textId="77777777" w:rsidTr="006F3B77">
        <w:tc>
          <w:tcPr>
            <w:tcW w:w="2109" w:type="dxa"/>
          </w:tcPr>
          <w:p w14:paraId="4CA64599" w14:textId="77777777" w:rsidR="00DF151E" w:rsidRPr="005F7EB0" w:rsidRDefault="00DF151E" w:rsidP="006F3B77">
            <w:pPr>
              <w:pStyle w:val="TAC"/>
              <w:rPr>
                <w:lang w:eastAsia="zh-CN"/>
              </w:rPr>
            </w:pPr>
            <w:r>
              <w:rPr>
                <w:lang w:eastAsia="zh-CN"/>
              </w:rPr>
              <w:t>2</w:t>
            </w:r>
          </w:p>
        </w:tc>
        <w:tc>
          <w:tcPr>
            <w:tcW w:w="2396" w:type="dxa"/>
            <w:shd w:val="clear" w:color="auto" w:fill="auto"/>
          </w:tcPr>
          <w:p w14:paraId="21C8DDD1" w14:textId="77777777" w:rsidR="00DF151E" w:rsidRPr="005F7EB0" w:rsidRDefault="00DF151E" w:rsidP="006F3B77">
            <w:pPr>
              <w:pStyle w:val="TAC"/>
              <w:rPr>
                <w:noProof/>
                <w:lang w:val="en-US" w:eastAsia="zh-CN"/>
              </w:rPr>
            </w:pPr>
            <w:r w:rsidRPr="005F7EB0">
              <w:rPr>
                <w:rFonts w:hint="eastAsia"/>
                <w:lang w:eastAsia="zh-CN"/>
              </w:rPr>
              <w:t>2</w:t>
            </w:r>
          </w:p>
        </w:tc>
        <w:tc>
          <w:tcPr>
            <w:tcW w:w="2459" w:type="dxa"/>
            <w:shd w:val="clear" w:color="auto" w:fill="auto"/>
          </w:tcPr>
          <w:p w14:paraId="31F26F99" w14:textId="77777777" w:rsidR="00DF151E" w:rsidRPr="005F7EB0" w:rsidRDefault="00DF151E" w:rsidP="006F3B77">
            <w:pPr>
              <w:pStyle w:val="TAC"/>
              <w:rPr>
                <w:lang w:val="en-US"/>
              </w:rPr>
            </w:pPr>
            <w:r w:rsidRPr="005F7EB0">
              <w:rPr>
                <w:lang w:eastAsia="zh-CN"/>
              </w:rPr>
              <w:t>A</w:t>
            </w:r>
            <w:r w:rsidRPr="005F7EB0">
              <w:rPr>
                <w:rFonts w:hint="eastAsia"/>
                <w:lang w:eastAsia="zh-CN"/>
              </w:rPr>
              <w:t xml:space="preserve">ny </w:t>
            </w:r>
            <w:r w:rsidRPr="005F7EB0">
              <w:rPr>
                <w:rFonts w:cs="Arial"/>
              </w:rPr>
              <w:t>categor</w:t>
            </w:r>
            <w:r w:rsidRPr="005F7EB0">
              <w:rPr>
                <w:rFonts w:cs="Arial" w:hint="eastAsia"/>
                <w:lang w:eastAsia="zh-CN"/>
              </w:rPr>
              <w:t>y</w:t>
            </w:r>
          </w:p>
        </w:tc>
        <w:tc>
          <w:tcPr>
            <w:tcW w:w="2665" w:type="dxa"/>
            <w:shd w:val="clear" w:color="auto" w:fill="auto"/>
          </w:tcPr>
          <w:p w14:paraId="3CAFFDCD" w14:textId="77777777" w:rsidR="00DF151E" w:rsidRPr="005F7EB0" w:rsidRDefault="00DF151E" w:rsidP="006F3B77">
            <w:pPr>
              <w:pStyle w:val="TAC"/>
              <w:rPr>
                <w:lang w:eastAsia="zh-CN"/>
              </w:rPr>
            </w:pPr>
            <w:r>
              <w:t>h</w:t>
            </w:r>
            <w:r w:rsidRPr="005F7EB0">
              <w:t>igh</w:t>
            </w:r>
            <w:r>
              <w:t>P</w:t>
            </w:r>
            <w:r w:rsidRPr="005F7EB0">
              <w:t>riority</w:t>
            </w:r>
            <w:r>
              <w:t>A</w:t>
            </w:r>
            <w:r w:rsidRPr="005F7EB0">
              <w:t>ccess</w:t>
            </w:r>
          </w:p>
        </w:tc>
      </w:tr>
      <w:tr w:rsidR="00DF151E" w:rsidRPr="005F7EB0" w14:paraId="4FA2A1CA" w14:textId="77777777" w:rsidTr="006F3B77">
        <w:tc>
          <w:tcPr>
            <w:tcW w:w="2109" w:type="dxa"/>
          </w:tcPr>
          <w:p w14:paraId="451D0570" w14:textId="77777777" w:rsidR="00DF151E" w:rsidRPr="005F7EB0" w:rsidRDefault="00DF151E" w:rsidP="006F3B77">
            <w:pPr>
              <w:pStyle w:val="TAC"/>
              <w:rPr>
                <w:lang w:eastAsia="zh-CN"/>
              </w:rPr>
            </w:pPr>
            <w:r>
              <w:rPr>
                <w:lang w:eastAsia="zh-CN"/>
              </w:rPr>
              <w:t>3</w:t>
            </w:r>
          </w:p>
        </w:tc>
        <w:tc>
          <w:tcPr>
            <w:tcW w:w="2396" w:type="dxa"/>
            <w:shd w:val="clear" w:color="auto" w:fill="auto"/>
          </w:tcPr>
          <w:p w14:paraId="05667242" w14:textId="77777777" w:rsidR="00DF151E" w:rsidRPr="005F7EB0" w:rsidRDefault="00DF151E" w:rsidP="006F3B77">
            <w:pPr>
              <w:pStyle w:val="TAC"/>
              <w:rPr>
                <w:noProof/>
                <w:lang w:val="en-US" w:eastAsia="zh-CN"/>
              </w:rPr>
            </w:pPr>
            <w:r w:rsidRPr="005F7EB0">
              <w:rPr>
                <w:rFonts w:hint="eastAsia"/>
                <w:lang w:eastAsia="zh-CN"/>
              </w:rPr>
              <w:t>11, 15</w:t>
            </w:r>
          </w:p>
        </w:tc>
        <w:tc>
          <w:tcPr>
            <w:tcW w:w="2459" w:type="dxa"/>
            <w:shd w:val="clear" w:color="auto" w:fill="auto"/>
          </w:tcPr>
          <w:p w14:paraId="4639F5EA" w14:textId="77777777" w:rsidR="00DF151E" w:rsidRPr="005F7EB0" w:rsidRDefault="00DF151E" w:rsidP="006F3B77">
            <w:pPr>
              <w:pStyle w:val="TAC"/>
              <w:rPr>
                <w:noProof/>
                <w:lang w:val="en-US" w:eastAsia="zh-CN"/>
              </w:rPr>
            </w:pPr>
            <w:r w:rsidRPr="005F7EB0">
              <w:rPr>
                <w:lang w:eastAsia="zh-CN"/>
              </w:rPr>
              <w:t>A</w:t>
            </w:r>
            <w:r w:rsidRPr="005F7EB0">
              <w:rPr>
                <w:rFonts w:hint="eastAsia"/>
                <w:lang w:eastAsia="zh-CN"/>
              </w:rPr>
              <w:t xml:space="preserve">ny </w:t>
            </w:r>
            <w:r w:rsidRPr="005F7EB0">
              <w:rPr>
                <w:rFonts w:cs="Arial"/>
              </w:rPr>
              <w:t>categor</w:t>
            </w:r>
            <w:r w:rsidRPr="005F7EB0">
              <w:rPr>
                <w:rFonts w:cs="Arial" w:hint="eastAsia"/>
                <w:lang w:eastAsia="zh-CN"/>
              </w:rPr>
              <w:t>y</w:t>
            </w:r>
          </w:p>
        </w:tc>
        <w:tc>
          <w:tcPr>
            <w:tcW w:w="2665" w:type="dxa"/>
            <w:shd w:val="clear" w:color="auto" w:fill="auto"/>
          </w:tcPr>
          <w:p w14:paraId="389BE4BB" w14:textId="77777777" w:rsidR="00DF151E" w:rsidRPr="005F7EB0" w:rsidRDefault="00DF151E" w:rsidP="006F3B77">
            <w:pPr>
              <w:pStyle w:val="TAC"/>
              <w:rPr>
                <w:lang w:eastAsia="zh-CN"/>
              </w:rPr>
            </w:pPr>
            <w:r>
              <w:t>h</w:t>
            </w:r>
            <w:r w:rsidRPr="005F7EB0">
              <w:t>igh</w:t>
            </w:r>
            <w:r>
              <w:t>P</w:t>
            </w:r>
            <w:r w:rsidRPr="005F7EB0">
              <w:t>riority</w:t>
            </w:r>
            <w:r>
              <w:t>A</w:t>
            </w:r>
            <w:r w:rsidRPr="005F7EB0">
              <w:t>ccess</w:t>
            </w:r>
          </w:p>
        </w:tc>
      </w:tr>
      <w:tr w:rsidR="00DF151E" w:rsidRPr="005F7EB0" w14:paraId="29B711C4" w14:textId="77777777" w:rsidTr="006F3B77">
        <w:tc>
          <w:tcPr>
            <w:tcW w:w="2109" w:type="dxa"/>
          </w:tcPr>
          <w:p w14:paraId="2D25A3A4" w14:textId="77777777" w:rsidR="00DF151E" w:rsidRPr="005F7EB0" w:rsidRDefault="00DF151E" w:rsidP="006F3B77">
            <w:pPr>
              <w:pStyle w:val="TAC"/>
              <w:rPr>
                <w:lang w:eastAsia="zh-CN"/>
              </w:rPr>
            </w:pPr>
            <w:r>
              <w:rPr>
                <w:lang w:eastAsia="zh-CN"/>
              </w:rPr>
              <w:t>4</w:t>
            </w:r>
          </w:p>
        </w:tc>
        <w:tc>
          <w:tcPr>
            <w:tcW w:w="2396" w:type="dxa"/>
            <w:shd w:val="clear" w:color="auto" w:fill="auto"/>
          </w:tcPr>
          <w:p w14:paraId="18039B94" w14:textId="77777777" w:rsidR="00DF151E" w:rsidRPr="005F7EB0" w:rsidRDefault="00DF151E" w:rsidP="006F3B77">
            <w:pPr>
              <w:pStyle w:val="TAC"/>
              <w:rPr>
                <w:noProof/>
                <w:lang w:val="en-US" w:eastAsia="zh-CN"/>
              </w:rPr>
            </w:pPr>
            <w:r w:rsidRPr="005F7EB0">
              <w:rPr>
                <w:rFonts w:hint="eastAsia"/>
                <w:lang w:eastAsia="zh-CN"/>
              </w:rPr>
              <w:t>12,13,14,</w:t>
            </w:r>
          </w:p>
        </w:tc>
        <w:tc>
          <w:tcPr>
            <w:tcW w:w="2459" w:type="dxa"/>
            <w:shd w:val="clear" w:color="auto" w:fill="auto"/>
          </w:tcPr>
          <w:p w14:paraId="5D743DCD" w14:textId="77777777" w:rsidR="00DF151E" w:rsidRPr="005F7EB0" w:rsidRDefault="00DF151E" w:rsidP="006F3B77">
            <w:pPr>
              <w:pStyle w:val="TAC"/>
              <w:rPr>
                <w:noProof/>
                <w:lang w:val="en-US" w:eastAsia="zh-CN"/>
              </w:rPr>
            </w:pPr>
            <w:r w:rsidRPr="005F7EB0">
              <w:rPr>
                <w:lang w:eastAsia="zh-CN"/>
              </w:rPr>
              <w:t>A</w:t>
            </w:r>
            <w:r w:rsidRPr="005F7EB0">
              <w:rPr>
                <w:rFonts w:hint="eastAsia"/>
                <w:lang w:eastAsia="zh-CN"/>
              </w:rPr>
              <w:t xml:space="preserve">ny </w:t>
            </w:r>
            <w:r w:rsidRPr="005F7EB0">
              <w:rPr>
                <w:rFonts w:cs="Arial"/>
              </w:rPr>
              <w:t>categor</w:t>
            </w:r>
            <w:r w:rsidRPr="005F7EB0">
              <w:rPr>
                <w:rFonts w:cs="Arial" w:hint="eastAsia"/>
                <w:lang w:eastAsia="zh-CN"/>
              </w:rPr>
              <w:t>y</w:t>
            </w:r>
          </w:p>
        </w:tc>
        <w:tc>
          <w:tcPr>
            <w:tcW w:w="2665" w:type="dxa"/>
            <w:shd w:val="clear" w:color="auto" w:fill="auto"/>
          </w:tcPr>
          <w:p w14:paraId="4F73D4C9" w14:textId="77777777" w:rsidR="00DF151E" w:rsidRPr="005F7EB0" w:rsidRDefault="00DF151E" w:rsidP="006F3B77">
            <w:pPr>
              <w:pStyle w:val="TAC"/>
              <w:rPr>
                <w:lang w:eastAsia="zh-CN"/>
              </w:rPr>
            </w:pPr>
            <w:r>
              <w:t>h</w:t>
            </w:r>
            <w:r w:rsidRPr="005F7EB0">
              <w:t>igh</w:t>
            </w:r>
            <w:r>
              <w:t>P</w:t>
            </w:r>
            <w:r w:rsidRPr="005F7EB0">
              <w:t>riority</w:t>
            </w:r>
            <w:r>
              <w:t>A</w:t>
            </w:r>
            <w:r w:rsidRPr="005F7EB0">
              <w:t>ccess</w:t>
            </w:r>
          </w:p>
        </w:tc>
      </w:tr>
      <w:tr w:rsidR="00DF151E" w:rsidRPr="005F7EB0" w14:paraId="7E7087B8" w14:textId="77777777" w:rsidTr="006F3B77">
        <w:tc>
          <w:tcPr>
            <w:tcW w:w="2109" w:type="dxa"/>
            <w:vMerge w:val="restart"/>
          </w:tcPr>
          <w:p w14:paraId="6F315182" w14:textId="77777777" w:rsidR="00DF151E" w:rsidRPr="005F7EB0" w:rsidRDefault="00DF151E" w:rsidP="006F3B77">
            <w:pPr>
              <w:pStyle w:val="TAC"/>
              <w:rPr>
                <w:noProof/>
                <w:lang w:val="en-US" w:eastAsia="zh-CN"/>
              </w:rPr>
            </w:pPr>
            <w:r>
              <w:rPr>
                <w:noProof/>
                <w:lang w:val="en-US" w:eastAsia="zh-CN"/>
              </w:rPr>
              <w:t>5</w:t>
            </w:r>
          </w:p>
        </w:tc>
        <w:tc>
          <w:tcPr>
            <w:tcW w:w="2396" w:type="dxa"/>
            <w:vMerge w:val="restart"/>
            <w:shd w:val="clear" w:color="auto" w:fill="auto"/>
          </w:tcPr>
          <w:p w14:paraId="5210E91A" w14:textId="77777777" w:rsidR="00DF151E" w:rsidRPr="005F7EB0" w:rsidRDefault="00DF151E" w:rsidP="006F3B77">
            <w:pPr>
              <w:pStyle w:val="TAC"/>
              <w:rPr>
                <w:noProof/>
                <w:lang w:val="en-US" w:eastAsia="zh-CN"/>
              </w:rPr>
            </w:pPr>
            <w:r w:rsidRPr="005F7EB0">
              <w:rPr>
                <w:rFonts w:hint="eastAsia"/>
                <w:noProof/>
                <w:lang w:val="en-US" w:eastAsia="zh-CN"/>
              </w:rPr>
              <w:t>0</w:t>
            </w:r>
          </w:p>
        </w:tc>
        <w:tc>
          <w:tcPr>
            <w:tcW w:w="2459" w:type="dxa"/>
            <w:shd w:val="clear" w:color="auto" w:fill="auto"/>
          </w:tcPr>
          <w:p w14:paraId="6DCB7477" w14:textId="77777777" w:rsidR="00DF151E" w:rsidRPr="005F7EB0" w:rsidRDefault="00DF151E" w:rsidP="006F3B77">
            <w:pPr>
              <w:pStyle w:val="TAC"/>
              <w:rPr>
                <w:noProof/>
                <w:lang w:val="en-US" w:eastAsia="zh-CN"/>
              </w:rPr>
            </w:pPr>
            <w:r w:rsidRPr="005F7EB0">
              <w:t>0 (= MT_acc)</w:t>
            </w:r>
          </w:p>
        </w:tc>
        <w:tc>
          <w:tcPr>
            <w:tcW w:w="2665" w:type="dxa"/>
            <w:shd w:val="clear" w:color="auto" w:fill="auto"/>
          </w:tcPr>
          <w:p w14:paraId="313FFA42" w14:textId="77777777" w:rsidR="00DF151E" w:rsidRPr="005F7EB0" w:rsidRDefault="00DF151E" w:rsidP="006F3B77">
            <w:pPr>
              <w:pStyle w:val="TAC"/>
              <w:rPr>
                <w:noProof/>
                <w:lang w:val="en-US" w:eastAsia="zh-CN"/>
              </w:rPr>
            </w:pPr>
            <w:r>
              <w:rPr>
                <w:lang w:eastAsia="zh-CN"/>
              </w:rPr>
              <w:t>mt-A</w:t>
            </w:r>
            <w:r w:rsidRPr="005F7EB0">
              <w:rPr>
                <w:lang w:eastAsia="zh-CN"/>
              </w:rPr>
              <w:t>ccess</w:t>
            </w:r>
          </w:p>
        </w:tc>
      </w:tr>
      <w:tr w:rsidR="00DF151E" w:rsidRPr="005F7EB0" w14:paraId="61B0FC00" w14:textId="77777777" w:rsidTr="006F3B77">
        <w:tc>
          <w:tcPr>
            <w:tcW w:w="2109" w:type="dxa"/>
            <w:vMerge/>
          </w:tcPr>
          <w:p w14:paraId="3E13A491" w14:textId="77777777" w:rsidR="00DF151E" w:rsidRPr="005F7EB0" w:rsidRDefault="00DF151E" w:rsidP="006F3B77">
            <w:pPr>
              <w:pStyle w:val="TAC"/>
              <w:rPr>
                <w:noProof/>
                <w:lang w:val="en-US" w:eastAsia="zh-CN"/>
              </w:rPr>
            </w:pPr>
          </w:p>
        </w:tc>
        <w:tc>
          <w:tcPr>
            <w:tcW w:w="2396" w:type="dxa"/>
            <w:vMerge/>
            <w:shd w:val="clear" w:color="auto" w:fill="auto"/>
          </w:tcPr>
          <w:p w14:paraId="129D18EF" w14:textId="77777777" w:rsidR="00DF151E" w:rsidRPr="005F7EB0" w:rsidRDefault="00DF151E" w:rsidP="006F3B77">
            <w:pPr>
              <w:pStyle w:val="TAC"/>
              <w:rPr>
                <w:noProof/>
                <w:lang w:val="en-US" w:eastAsia="zh-CN"/>
              </w:rPr>
            </w:pPr>
          </w:p>
        </w:tc>
        <w:tc>
          <w:tcPr>
            <w:tcW w:w="2459" w:type="dxa"/>
            <w:shd w:val="clear" w:color="auto" w:fill="auto"/>
          </w:tcPr>
          <w:p w14:paraId="2FD23C87" w14:textId="77777777" w:rsidR="00DF151E" w:rsidRPr="005F7EB0" w:rsidRDefault="00DF151E" w:rsidP="006F3B77">
            <w:pPr>
              <w:pStyle w:val="TAC"/>
              <w:rPr>
                <w:noProof/>
                <w:lang w:val="en-US" w:eastAsia="zh-CN"/>
              </w:rPr>
            </w:pPr>
            <w:r w:rsidRPr="005F7EB0">
              <w:t>1 (= delay tolerant)</w:t>
            </w:r>
          </w:p>
        </w:tc>
        <w:tc>
          <w:tcPr>
            <w:tcW w:w="2665" w:type="dxa"/>
            <w:shd w:val="clear" w:color="auto" w:fill="auto"/>
          </w:tcPr>
          <w:p w14:paraId="2F68C742" w14:textId="77777777" w:rsidR="00DF151E" w:rsidRPr="005F7EB0" w:rsidRDefault="00DF151E" w:rsidP="006F3B77">
            <w:pPr>
              <w:pStyle w:val="TAC"/>
              <w:rPr>
                <w:noProof/>
                <w:lang w:val="en-US" w:eastAsia="zh-CN"/>
              </w:rPr>
            </w:pPr>
            <w:r>
              <w:t>Not applicable (NOTE 1)</w:t>
            </w:r>
          </w:p>
        </w:tc>
      </w:tr>
      <w:tr w:rsidR="00DF151E" w:rsidRPr="005F7EB0" w14:paraId="0379E97F" w14:textId="77777777" w:rsidTr="006F3B77">
        <w:tc>
          <w:tcPr>
            <w:tcW w:w="2109" w:type="dxa"/>
            <w:vMerge/>
          </w:tcPr>
          <w:p w14:paraId="5DC081B6" w14:textId="77777777" w:rsidR="00DF151E" w:rsidRPr="005F7EB0" w:rsidRDefault="00DF151E" w:rsidP="006F3B77">
            <w:pPr>
              <w:pStyle w:val="TAC"/>
              <w:rPr>
                <w:noProof/>
                <w:lang w:val="en-US" w:eastAsia="zh-CN"/>
              </w:rPr>
            </w:pPr>
          </w:p>
        </w:tc>
        <w:tc>
          <w:tcPr>
            <w:tcW w:w="2396" w:type="dxa"/>
            <w:vMerge/>
            <w:shd w:val="clear" w:color="auto" w:fill="auto"/>
          </w:tcPr>
          <w:p w14:paraId="3D3D0AAB" w14:textId="77777777" w:rsidR="00DF151E" w:rsidRPr="005F7EB0" w:rsidRDefault="00DF151E" w:rsidP="006F3B77">
            <w:pPr>
              <w:pStyle w:val="TAC"/>
              <w:rPr>
                <w:noProof/>
                <w:lang w:val="en-US" w:eastAsia="zh-CN"/>
              </w:rPr>
            </w:pPr>
          </w:p>
        </w:tc>
        <w:tc>
          <w:tcPr>
            <w:tcW w:w="2459" w:type="dxa"/>
            <w:shd w:val="clear" w:color="auto" w:fill="auto"/>
          </w:tcPr>
          <w:p w14:paraId="69CF1D02" w14:textId="77777777" w:rsidR="00DF151E" w:rsidRPr="005F7EB0" w:rsidRDefault="00DF151E" w:rsidP="006F3B77">
            <w:pPr>
              <w:pStyle w:val="TAC"/>
              <w:rPr>
                <w:noProof/>
                <w:lang w:val="en-US" w:eastAsia="zh-CN"/>
              </w:rPr>
            </w:pPr>
            <w:r w:rsidRPr="005F7EB0">
              <w:t>2 (= emergency)</w:t>
            </w:r>
          </w:p>
        </w:tc>
        <w:tc>
          <w:tcPr>
            <w:tcW w:w="2665" w:type="dxa"/>
            <w:shd w:val="clear" w:color="auto" w:fill="auto"/>
          </w:tcPr>
          <w:p w14:paraId="4998BC3A" w14:textId="77777777" w:rsidR="00DF151E" w:rsidRPr="005F7EB0" w:rsidRDefault="00DF151E" w:rsidP="006F3B77">
            <w:pPr>
              <w:pStyle w:val="TAC"/>
              <w:rPr>
                <w:noProof/>
                <w:lang w:val="en-US" w:eastAsia="zh-CN"/>
              </w:rPr>
            </w:pPr>
            <w:r>
              <w:t>e</w:t>
            </w:r>
            <w:r w:rsidRPr="005F7EB0">
              <w:t>mergency</w:t>
            </w:r>
          </w:p>
        </w:tc>
      </w:tr>
      <w:tr w:rsidR="00DF151E" w:rsidRPr="005F7EB0" w14:paraId="5BB04166" w14:textId="77777777" w:rsidTr="006F3B77">
        <w:tc>
          <w:tcPr>
            <w:tcW w:w="2109" w:type="dxa"/>
            <w:vMerge/>
          </w:tcPr>
          <w:p w14:paraId="76FF5A3E" w14:textId="77777777" w:rsidR="00DF151E" w:rsidRPr="005F7EB0" w:rsidRDefault="00DF151E" w:rsidP="006F3B77">
            <w:pPr>
              <w:pStyle w:val="TAC"/>
              <w:rPr>
                <w:noProof/>
                <w:lang w:val="en-US" w:eastAsia="zh-CN"/>
              </w:rPr>
            </w:pPr>
          </w:p>
        </w:tc>
        <w:tc>
          <w:tcPr>
            <w:tcW w:w="2396" w:type="dxa"/>
            <w:vMerge/>
            <w:shd w:val="clear" w:color="auto" w:fill="auto"/>
          </w:tcPr>
          <w:p w14:paraId="3D35E3B3" w14:textId="77777777" w:rsidR="00DF151E" w:rsidRPr="005F7EB0" w:rsidRDefault="00DF151E" w:rsidP="006F3B77">
            <w:pPr>
              <w:pStyle w:val="TAC"/>
              <w:rPr>
                <w:noProof/>
                <w:lang w:val="en-US" w:eastAsia="zh-CN"/>
              </w:rPr>
            </w:pPr>
          </w:p>
        </w:tc>
        <w:tc>
          <w:tcPr>
            <w:tcW w:w="2459" w:type="dxa"/>
            <w:shd w:val="clear" w:color="auto" w:fill="auto"/>
          </w:tcPr>
          <w:p w14:paraId="576D2883" w14:textId="77777777" w:rsidR="00DF151E" w:rsidRPr="005F7EB0" w:rsidRDefault="00DF151E" w:rsidP="006F3B77">
            <w:pPr>
              <w:pStyle w:val="TAC"/>
            </w:pPr>
            <w:r w:rsidRPr="005F7EB0">
              <w:rPr>
                <w:lang w:val="en-US"/>
              </w:rPr>
              <w:t>3 (= MO_sig)</w:t>
            </w:r>
          </w:p>
        </w:tc>
        <w:tc>
          <w:tcPr>
            <w:tcW w:w="2665" w:type="dxa"/>
            <w:shd w:val="clear" w:color="auto" w:fill="auto"/>
          </w:tcPr>
          <w:p w14:paraId="11B8054E" w14:textId="77777777" w:rsidR="00DF151E" w:rsidRPr="005F7EB0" w:rsidRDefault="00DF151E" w:rsidP="006F3B77">
            <w:pPr>
              <w:pStyle w:val="TAC"/>
            </w:pPr>
            <w:r>
              <w:t>mo-S</w:t>
            </w:r>
            <w:r w:rsidRPr="005F7EB0">
              <w:t>ignalling</w:t>
            </w:r>
          </w:p>
        </w:tc>
      </w:tr>
      <w:tr w:rsidR="00DF151E" w:rsidRPr="005F7EB0" w14:paraId="5EC181D9" w14:textId="77777777" w:rsidTr="006F3B77">
        <w:trPr>
          <w:trHeight w:val="253"/>
        </w:trPr>
        <w:tc>
          <w:tcPr>
            <w:tcW w:w="2109" w:type="dxa"/>
            <w:vMerge/>
          </w:tcPr>
          <w:p w14:paraId="13C9CB83" w14:textId="77777777" w:rsidR="00DF151E" w:rsidRPr="005F7EB0" w:rsidRDefault="00DF151E" w:rsidP="006F3B77">
            <w:pPr>
              <w:pStyle w:val="TAC"/>
              <w:rPr>
                <w:noProof/>
                <w:lang w:val="en-US" w:eastAsia="zh-CN"/>
              </w:rPr>
            </w:pPr>
          </w:p>
        </w:tc>
        <w:tc>
          <w:tcPr>
            <w:tcW w:w="2396" w:type="dxa"/>
            <w:vMerge/>
            <w:shd w:val="clear" w:color="auto" w:fill="auto"/>
          </w:tcPr>
          <w:p w14:paraId="3F9111D1" w14:textId="77777777" w:rsidR="00DF151E" w:rsidRPr="005F7EB0" w:rsidRDefault="00DF151E" w:rsidP="006F3B77">
            <w:pPr>
              <w:pStyle w:val="TAC"/>
              <w:rPr>
                <w:noProof/>
                <w:lang w:val="en-US" w:eastAsia="zh-CN"/>
              </w:rPr>
            </w:pPr>
          </w:p>
        </w:tc>
        <w:tc>
          <w:tcPr>
            <w:tcW w:w="2459" w:type="dxa"/>
            <w:shd w:val="clear" w:color="auto" w:fill="auto"/>
          </w:tcPr>
          <w:p w14:paraId="3B6565BA" w14:textId="77777777" w:rsidR="00DF151E" w:rsidRPr="005F7EB0" w:rsidRDefault="00DF151E" w:rsidP="006F3B77">
            <w:pPr>
              <w:pStyle w:val="TAC"/>
              <w:rPr>
                <w:noProof/>
                <w:lang w:val="en-US" w:eastAsia="zh-CN"/>
              </w:rPr>
            </w:pPr>
            <w:r w:rsidRPr="005F7EB0">
              <w:t>4 (= MO MMTel voice)</w:t>
            </w:r>
          </w:p>
        </w:tc>
        <w:tc>
          <w:tcPr>
            <w:tcW w:w="2665" w:type="dxa"/>
            <w:shd w:val="clear" w:color="auto" w:fill="auto"/>
          </w:tcPr>
          <w:p w14:paraId="3BFC7281" w14:textId="77777777" w:rsidR="00DF151E" w:rsidRPr="005F7EB0" w:rsidRDefault="00DF151E" w:rsidP="006F3B77">
            <w:pPr>
              <w:pStyle w:val="TAC"/>
              <w:rPr>
                <w:lang w:eastAsia="zh-CN"/>
              </w:rPr>
            </w:pPr>
            <w:r>
              <w:rPr>
                <w:lang w:eastAsia="zh-CN"/>
              </w:rPr>
              <w:t>mo-VoiceCall</w:t>
            </w:r>
          </w:p>
        </w:tc>
      </w:tr>
      <w:tr w:rsidR="00DF151E" w:rsidRPr="005F7EB0" w14:paraId="7F3CCD2D" w14:textId="77777777" w:rsidTr="006F3B77">
        <w:trPr>
          <w:trHeight w:val="271"/>
        </w:trPr>
        <w:tc>
          <w:tcPr>
            <w:tcW w:w="2109" w:type="dxa"/>
            <w:vMerge/>
          </w:tcPr>
          <w:p w14:paraId="409F4A82" w14:textId="77777777" w:rsidR="00DF151E" w:rsidRPr="005F7EB0" w:rsidRDefault="00DF151E" w:rsidP="006F3B77">
            <w:pPr>
              <w:pStyle w:val="TAC"/>
              <w:rPr>
                <w:noProof/>
                <w:lang w:val="en-US" w:eastAsia="zh-CN"/>
              </w:rPr>
            </w:pPr>
          </w:p>
        </w:tc>
        <w:tc>
          <w:tcPr>
            <w:tcW w:w="2396" w:type="dxa"/>
            <w:vMerge/>
            <w:shd w:val="clear" w:color="auto" w:fill="auto"/>
          </w:tcPr>
          <w:p w14:paraId="39FA2D8D" w14:textId="77777777" w:rsidR="00DF151E" w:rsidRPr="005F7EB0" w:rsidRDefault="00DF151E" w:rsidP="006F3B77">
            <w:pPr>
              <w:pStyle w:val="TAC"/>
              <w:rPr>
                <w:noProof/>
                <w:lang w:val="en-US" w:eastAsia="zh-CN"/>
              </w:rPr>
            </w:pPr>
          </w:p>
        </w:tc>
        <w:tc>
          <w:tcPr>
            <w:tcW w:w="2459" w:type="dxa"/>
            <w:shd w:val="clear" w:color="auto" w:fill="auto"/>
          </w:tcPr>
          <w:p w14:paraId="4DB24946" w14:textId="77777777" w:rsidR="00DF151E" w:rsidRPr="005F7EB0" w:rsidRDefault="00DF151E" w:rsidP="006F3B77">
            <w:pPr>
              <w:pStyle w:val="TAC"/>
              <w:rPr>
                <w:noProof/>
                <w:lang w:val="en-US" w:eastAsia="zh-CN"/>
              </w:rPr>
            </w:pPr>
            <w:r w:rsidRPr="005F7EB0">
              <w:t>5 (= MO MMTel video)</w:t>
            </w:r>
          </w:p>
        </w:tc>
        <w:tc>
          <w:tcPr>
            <w:tcW w:w="2665" w:type="dxa"/>
            <w:shd w:val="clear" w:color="auto" w:fill="auto"/>
          </w:tcPr>
          <w:p w14:paraId="4BB1CE1B" w14:textId="77777777" w:rsidR="00DF151E" w:rsidRPr="005F7EB0" w:rsidRDefault="00DF151E" w:rsidP="006F3B77">
            <w:pPr>
              <w:pStyle w:val="TAC"/>
              <w:rPr>
                <w:lang w:eastAsia="zh-CN"/>
              </w:rPr>
            </w:pPr>
            <w:r>
              <w:rPr>
                <w:lang w:eastAsia="zh-CN"/>
              </w:rPr>
              <w:t>mo-VoiceCall</w:t>
            </w:r>
          </w:p>
        </w:tc>
      </w:tr>
      <w:tr w:rsidR="00DF151E" w:rsidRPr="005F7EB0" w14:paraId="20B0BDCB" w14:textId="77777777" w:rsidTr="006F3B77">
        <w:trPr>
          <w:trHeight w:val="275"/>
        </w:trPr>
        <w:tc>
          <w:tcPr>
            <w:tcW w:w="2109" w:type="dxa"/>
            <w:vMerge/>
          </w:tcPr>
          <w:p w14:paraId="5A9842B7" w14:textId="77777777" w:rsidR="00DF151E" w:rsidRPr="005F7EB0" w:rsidRDefault="00DF151E" w:rsidP="006F3B77">
            <w:pPr>
              <w:pStyle w:val="TAC"/>
              <w:rPr>
                <w:noProof/>
                <w:lang w:val="en-US" w:eastAsia="zh-CN"/>
              </w:rPr>
            </w:pPr>
          </w:p>
        </w:tc>
        <w:tc>
          <w:tcPr>
            <w:tcW w:w="2396" w:type="dxa"/>
            <w:vMerge/>
            <w:shd w:val="clear" w:color="auto" w:fill="auto"/>
          </w:tcPr>
          <w:p w14:paraId="1E443AA1" w14:textId="77777777" w:rsidR="00DF151E" w:rsidRPr="005F7EB0" w:rsidRDefault="00DF151E" w:rsidP="006F3B77">
            <w:pPr>
              <w:pStyle w:val="TAC"/>
              <w:rPr>
                <w:noProof/>
                <w:lang w:val="en-US" w:eastAsia="zh-CN"/>
              </w:rPr>
            </w:pPr>
          </w:p>
        </w:tc>
        <w:tc>
          <w:tcPr>
            <w:tcW w:w="2459" w:type="dxa"/>
            <w:shd w:val="clear" w:color="auto" w:fill="auto"/>
          </w:tcPr>
          <w:p w14:paraId="3A89E54A" w14:textId="77777777" w:rsidR="00DF151E" w:rsidRPr="005F7EB0" w:rsidRDefault="00DF151E" w:rsidP="006F3B77">
            <w:pPr>
              <w:pStyle w:val="TAC"/>
              <w:rPr>
                <w:noProof/>
                <w:lang w:val="en-US" w:eastAsia="zh-CN"/>
              </w:rPr>
            </w:pPr>
            <w:r w:rsidRPr="005F7EB0">
              <w:t>6 (= MO SMS and SMSoIP)</w:t>
            </w:r>
          </w:p>
        </w:tc>
        <w:tc>
          <w:tcPr>
            <w:tcW w:w="2665" w:type="dxa"/>
            <w:shd w:val="clear" w:color="auto" w:fill="auto"/>
          </w:tcPr>
          <w:p w14:paraId="572E2791" w14:textId="77777777" w:rsidR="00DF151E" w:rsidRPr="005F7EB0" w:rsidRDefault="00DF151E" w:rsidP="006F3B77">
            <w:pPr>
              <w:pStyle w:val="TAC"/>
              <w:rPr>
                <w:lang w:eastAsia="zh-CN"/>
              </w:rPr>
            </w:pPr>
            <w:r>
              <w:t>mo-Data</w:t>
            </w:r>
          </w:p>
        </w:tc>
      </w:tr>
      <w:tr w:rsidR="00DF151E" w:rsidRPr="005F7EB0" w14:paraId="1C2A2F5D" w14:textId="77777777" w:rsidTr="006F3B77">
        <w:tc>
          <w:tcPr>
            <w:tcW w:w="2109" w:type="dxa"/>
            <w:vMerge/>
          </w:tcPr>
          <w:p w14:paraId="376DDF9A" w14:textId="77777777" w:rsidR="00DF151E" w:rsidRPr="005F7EB0" w:rsidRDefault="00DF151E" w:rsidP="006F3B77">
            <w:pPr>
              <w:pStyle w:val="TAC"/>
              <w:rPr>
                <w:noProof/>
                <w:lang w:val="en-US" w:eastAsia="zh-CN"/>
              </w:rPr>
            </w:pPr>
          </w:p>
        </w:tc>
        <w:tc>
          <w:tcPr>
            <w:tcW w:w="2396" w:type="dxa"/>
            <w:vMerge/>
            <w:shd w:val="clear" w:color="auto" w:fill="auto"/>
          </w:tcPr>
          <w:p w14:paraId="0D27DC08" w14:textId="77777777" w:rsidR="00DF151E" w:rsidRPr="005F7EB0" w:rsidRDefault="00DF151E" w:rsidP="006F3B77">
            <w:pPr>
              <w:pStyle w:val="TAC"/>
              <w:rPr>
                <w:noProof/>
                <w:lang w:val="en-US" w:eastAsia="zh-CN"/>
              </w:rPr>
            </w:pPr>
          </w:p>
        </w:tc>
        <w:tc>
          <w:tcPr>
            <w:tcW w:w="2459" w:type="dxa"/>
            <w:shd w:val="clear" w:color="auto" w:fill="auto"/>
          </w:tcPr>
          <w:p w14:paraId="4D30E484" w14:textId="77777777" w:rsidR="00DF151E" w:rsidRPr="005F7EB0" w:rsidRDefault="00DF151E" w:rsidP="006F3B77">
            <w:pPr>
              <w:pStyle w:val="TAC"/>
              <w:rPr>
                <w:noProof/>
                <w:lang w:val="en-US" w:eastAsia="zh-CN"/>
              </w:rPr>
            </w:pPr>
            <w:r w:rsidRPr="005F7EB0">
              <w:t>7</w:t>
            </w:r>
            <w:r w:rsidRPr="005F7EB0">
              <w:rPr>
                <w:lang w:val="en-US"/>
              </w:rPr>
              <w:t xml:space="preserve"> (= MO_data)</w:t>
            </w:r>
          </w:p>
        </w:tc>
        <w:tc>
          <w:tcPr>
            <w:tcW w:w="2665" w:type="dxa"/>
            <w:shd w:val="clear" w:color="auto" w:fill="auto"/>
          </w:tcPr>
          <w:p w14:paraId="67BB6BF9" w14:textId="77777777" w:rsidR="00DF151E" w:rsidRPr="005F7EB0" w:rsidRDefault="00DF151E" w:rsidP="006F3B77">
            <w:pPr>
              <w:pStyle w:val="TAC"/>
              <w:rPr>
                <w:noProof/>
                <w:lang w:val="en-US" w:eastAsia="zh-CN"/>
              </w:rPr>
            </w:pPr>
            <w:r>
              <w:t>mo-D</w:t>
            </w:r>
            <w:r w:rsidRPr="005F7EB0">
              <w:t>ata</w:t>
            </w:r>
          </w:p>
        </w:tc>
      </w:tr>
      <w:tr w:rsidR="00DF151E" w:rsidRPr="005F7EB0" w14:paraId="7F55F116" w14:textId="77777777" w:rsidTr="006F3B77">
        <w:tc>
          <w:tcPr>
            <w:tcW w:w="9629" w:type="dxa"/>
            <w:gridSpan w:val="4"/>
          </w:tcPr>
          <w:p w14:paraId="1967B896" w14:textId="77777777" w:rsidR="00DF151E" w:rsidRPr="00CD02A6" w:rsidRDefault="00DF151E" w:rsidP="006F3B77">
            <w:pPr>
              <w:pStyle w:val="TAN"/>
              <w:rPr>
                <w:lang w:val="en-US"/>
              </w:rPr>
            </w:pPr>
            <w:r w:rsidRPr="005F7EB0">
              <w:rPr>
                <w:rFonts w:hint="eastAsia"/>
              </w:rPr>
              <w:t>N</w:t>
            </w:r>
            <w:r w:rsidRPr="005F7EB0">
              <w:rPr>
                <w:rFonts w:hint="eastAsia"/>
                <w:lang w:eastAsia="zh-CN"/>
              </w:rPr>
              <w:t>OTE</w:t>
            </w:r>
            <w:r>
              <w:rPr>
                <w:lang w:eastAsia="zh-CN"/>
              </w:rPr>
              <w:t> 1</w:t>
            </w:r>
            <w:r w:rsidRPr="005F7EB0">
              <w:rPr>
                <w:rFonts w:hint="eastAsia"/>
              </w:rPr>
              <w:t>:</w:t>
            </w:r>
            <w:r w:rsidRPr="005F7EB0">
              <w:tab/>
            </w:r>
            <w:r w:rsidRPr="00CD02A6">
              <w:rPr>
                <w:lang w:val="en-US"/>
              </w:rPr>
              <w:t>A UE using access category 1 for the access barring check will determine a second access category in the range 3 to 7 that is to be used for determination of the RRC establishment cause. See subclause 4.5.2, table 4.5.2.2, NOTE 6.</w:t>
            </w:r>
          </w:p>
          <w:p w14:paraId="3B211601" w14:textId="77777777" w:rsidR="00DF151E" w:rsidRPr="005F7EB0" w:rsidRDefault="00DF151E" w:rsidP="006F3B77">
            <w:pPr>
              <w:pStyle w:val="TAN"/>
              <w:rPr>
                <w:lang w:eastAsia="zh-CN"/>
              </w:rPr>
            </w:pPr>
            <w:r w:rsidRPr="005F7EB0">
              <w:rPr>
                <w:rFonts w:hint="eastAsia"/>
              </w:rPr>
              <w:t>N</w:t>
            </w:r>
            <w:r w:rsidRPr="005F7EB0">
              <w:rPr>
                <w:rFonts w:hint="eastAsia"/>
                <w:lang w:eastAsia="zh-CN"/>
              </w:rPr>
              <w:t>OTE</w:t>
            </w:r>
            <w:r>
              <w:rPr>
                <w:lang w:eastAsia="zh-CN"/>
              </w:rPr>
              <w:t> 2</w:t>
            </w:r>
            <w:r w:rsidRPr="005F7EB0">
              <w:rPr>
                <w:rFonts w:hint="eastAsia"/>
              </w:rPr>
              <w:t>:</w:t>
            </w:r>
            <w:r w:rsidRPr="005F7EB0">
              <w:tab/>
            </w:r>
            <w:r w:rsidRPr="005F7EB0">
              <w:rPr>
                <w:rFonts w:hint="eastAsia"/>
                <w:lang w:eastAsia="zh-CN"/>
              </w:rPr>
              <w:t xml:space="preserve">See </w:t>
            </w:r>
            <w:r w:rsidRPr="005F7EB0">
              <w:rPr>
                <w:noProof/>
                <w:lang w:val="en-US"/>
              </w:rPr>
              <w:t>subclause 4.5.2, table 4.5.2.1</w:t>
            </w:r>
            <w:r w:rsidRPr="005F7EB0">
              <w:rPr>
                <w:rFonts w:hint="eastAsia"/>
                <w:noProof/>
                <w:lang w:val="en-US" w:eastAsia="zh-CN"/>
              </w:rPr>
              <w:t xml:space="preserve"> for use of the access identities of 0, 1, 2, and 11-15.</w:t>
            </w:r>
          </w:p>
        </w:tc>
      </w:tr>
    </w:tbl>
    <w:p w14:paraId="1F0ED932" w14:textId="77777777" w:rsidR="00DF151E" w:rsidRDefault="00DF151E" w:rsidP="00DF151E">
      <w:pPr>
        <w:rPr>
          <w:snapToGrid w:val="0"/>
          <w:lang w:eastAsia="zh-CN"/>
        </w:rPr>
      </w:pPr>
    </w:p>
    <w:p w14:paraId="17AF24EA" w14:textId="77777777" w:rsidR="00DF151E" w:rsidRPr="00C607F7" w:rsidRDefault="00DF151E" w:rsidP="00DF151E">
      <w:pPr>
        <w:pStyle w:val="Heading2"/>
      </w:pPr>
      <w:bookmarkStart w:id="155" w:name="_Toc20231842"/>
      <w:bookmarkStart w:id="156" w:name="_Toc27745164"/>
      <w:bookmarkStart w:id="157" w:name="_Toc106693575"/>
      <w:r>
        <w:t>4</w:t>
      </w:r>
      <w:r w:rsidRPr="00C607F7">
        <w:t>.</w:t>
      </w:r>
      <w:r>
        <w:t>6</w:t>
      </w:r>
      <w:r w:rsidRPr="00C607F7">
        <w:tab/>
      </w:r>
      <w:r>
        <w:t>Network slicing</w:t>
      </w:r>
      <w:bookmarkEnd w:id="155"/>
      <w:bookmarkEnd w:id="156"/>
      <w:bookmarkEnd w:id="157"/>
    </w:p>
    <w:p w14:paraId="3527DF01" w14:textId="77777777" w:rsidR="00DF151E" w:rsidRDefault="00DF151E" w:rsidP="00DF151E">
      <w:pPr>
        <w:pStyle w:val="Heading3"/>
      </w:pPr>
      <w:bookmarkStart w:id="158" w:name="_Toc20231843"/>
      <w:bookmarkStart w:id="159" w:name="_Toc27745165"/>
      <w:bookmarkStart w:id="160" w:name="_Toc106693576"/>
      <w:r>
        <w:t>4.6.1</w:t>
      </w:r>
      <w:r>
        <w:tab/>
      </w:r>
      <w:r w:rsidRPr="006D3938">
        <w:t>General</w:t>
      </w:r>
      <w:bookmarkEnd w:id="158"/>
      <w:bookmarkEnd w:id="159"/>
      <w:bookmarkEnd w:id="160"/>
    </w:p>
    <w:p w14:paraId="55A2F377" w14:textId="77777777" w:rsidR="00DF151E" w:rsidRPr="006D3938" w:rsidRDefault="00DF151E" w:rsidP="00DF151E">
      <w:r w:rsidRPr="006D3938">
        <w:t>The 5GS supports network slicing as described in 3GPP TS 23.501 [</w:t>
      </w:r>
      <w:r>
        <w:t>8</w:t>
      </w:r>
      <w:r w:rsidRPr="006D3938">
        <w:t>]. Within a PLMN, a network slice is identified by an S-NSSAI, which is comprised of a slice/service type (SST) and a slice differentiator (SD). Inclusion of an SD in an S-NSSAI is optional.</w:t>
      </w:r>
      <w:r w:rsidRPr="00590329">
        <w:t xml:space="preserve"> </w:t>
      </w:r>
      <w:r w:rsidRPr="006D3938">
        <w:t xml:space="preserve">A set of one or more S-NSSAIs is called the NSSAI. </w:t>
      </w:r>
      <w:r>
        <w:t xml:space="preserve">The following </w:t>
      </w:r>
      <w:r w:rsidRPr="006D3938">
        <w:t>NSSAI</w:t>
      </w:r>
      <w:r>
        <w:t>s</w:t>
      </w:r>
      <w:r w:rsidRPr="006D3938">
        <w:t xml:space="preserve"> </w:t>
      </w:r>
      <w:r>
        <w:t>are defined in</w:t>
      </w:r>
      <w:r w:rsidRPr="006D3938">
        <w:t xml:space="preserve"> 3GPP TS 23.501 [</w:t>
      </w:r>
      <w:r>
        <w:t>8</w:t>
      </w:r>
      <w:r w:rsidRPr="006D3938">
        <w:t>]:</w:t>
      </w:r>
    </w:p>
    <w:p w14:paraId="67630EB8" w14:textId="77777777" w:rsidR="00DF151E" w:rsidRPr="006D3938" w:rsidRDefault="00DF151E" w:rsidP="00DF151E">
      <w:pPr>
        <w:pStyle w:val="B1"/>
      </w:pPr>
      <w:r>
        <w:t>a)</w:t>
      </w:r>
      <w:r w:rsidRPr="006D3938">
        <w:tab/>
        <w:t>configured NSSAI;</w:t>
      </w:r>
    </w:p>
    <w:p w14:paraId="5E3897A9" w14:textId="77777777" w:rsidR="00DF151E" w:rsidRPr="006D3938" w:rsidRDefault="00DF151E" w:rsidP="00DF151E">
      <w:pPr>
        <w:pStyle w:val="B1"/>
      </w:pPr>
      <w:r>
        <w:t>b)</w:t>
      </w:r>
      <w:r w:rsidRPr="006D3938">
        <w:tab/>
      </w:r>
      <w:r>
        <w:t>requested</w:t>
      </w:r>
      <w:r w:rsidRPr="006D3938">
        <w:t xml:space="preserve"> NSSAI;</w:t>
      </w:r>
    </w:p>
    <w:p w14:paraId="3C1F2109" w14:textId="77777777" w:rsidR="00DF151E" w:rsidRPr="006D3938" w:rsidRDefault="00DF151E" w:rsidP="00DF151E">
      <w:pPr>
        <w:pStyle w:val="B1"/>
      </w:pPr>
      <w:r>
        <w:t>c)</w:t>
      </w:r>
      <w:r w:rsidRPr="006D3938">
        <w:tab/>
      </w:r>
      <w:r>
        <w:t>allowed</w:t>
      </w:r>
      <w:r w:rsidRPr="006D3938">
        <w:t xml:space="preserve"> NSSAI</w:t>
      </w:r>
      <w:r>
        <w:t>; and</w:t>
      </w:r>
    </w:p>
    <w:p w14:paraId="11432CAA" w14:textId="77777777" w:rsidR="00DF151E" w:rsidRPr="00D95236" w:rsidRDefault="00DF151E" w:rsidP="00DF151E">
      <w:pPr>
        <w:pStyle w:val="B1"/>
        <w:rPr>
          <w:lang w:val="en-US"/>
        </w:rPr>
      </w:pPr>
      <w:r>
        <w:t>d)</w:t>
      </w:r>
      <w:r>
        <w:tab/>
        <w:t>subscribed S-NSSAIs;</w:t>
      </w:r>
    </w:p>
    <w:p w14:paraId="591539CB" w14:textId="77777777" w:rsidR="00DF151E" w:rsidRPr="00D95236" w:rsidRDefault="00DF151E" w:rsidP="00DF151E">
      <w:pPr>
        <w:rPr>
          <w:lang w:val="en-US"/>
        </w:rPr>
      </w:pPr>
      <w:r>
        <w:rPr>
          <w:lang w:val="en-US"/>
        </w:rPr>
        <w:t>The following NSSAIs are defined in the present document:</w:t>
      </w:r>
    </w:p>
    <w:p w14:paraId="1E56F7E4" w14:textId="77777777" w:rsidR="00DF151E" w:rsidRDefault="00DF151E" w:rsidP="00DF151E">
      <w:pPr>
        <w:pStyle w:val="B1"/>
      </w:pPr>
      <w:r>
        <w:rPr>
          <w:lang w:val="en-US"/>
        </w:rPr>
        <w:t>a</w:t>
      </w:r>
      <w:r>
        <w:t>)</w:t>
      </w:r>
      <w:r>
        <w:tab/>
        <w:t>rejected NSSAI for the current PLMN; and</w:t>
      </w:r>
    </w:p>
    <w:p w14:paraId="0970A2D3" w14:textId="77777777" w:rsidR="00DF151E" w:rsidRPr="001F7E96" w:rsidRDefault="00DF151E" w:rsidP="00DF151E">
      <w:pPr>
        <w:pStyle w:val="B1"/>
      </w:pPr>
      <w:r>
        <w:t>b)</w:t>
      </w:r>
      <w:r w:rsidRPr="001F7E96">
        <w:tab/>
        <w:t xml:space="preserve">rejected NSSAI for the current </w:t>
      </w:r>
      <w:r>
        <w:rPr>
          <w:rFonts w:hint="eastAsia"/>
        </w:rPr>
        <w:t>registration</w:t>
      </w:r>
      <w:r w:rsidRPr="006741C2">
        <w:t xml:space="preserve"> area</w:t>
      </w:r>
      <w:r>
        <w:t>.</w:t>
      </w:r>
    </w:p>
    <w:p w14:paraId="41232695" w14:textId="77777777" w:rsidR="00DF151E" w:rsidRPr="006D3938" w:rsidRDefault="00DF151E" w:rsidP="00DF151E">
      <w:r>
        <w:t xml:space="preserve">A serving </w:t>
      </w:r>
      <w:r w:rsidRPr="006D3938">
        <w:t>PLMN may configure a UE with the configured NSSAI per PLMN.</w:t>
      </w:r>
      <w:r>
        <w:t xml:space="preserve"> In addition, the HPLMN may configure a UE with a single default configured NSSAI, and consider the default configured NSSAI as valid in a PLMN for which the UE has neither a configured NSSAI nor an allowed NSSAI.</w:t>
      </w:r>
    </w:p>
    <w:p w14:paraId="7C8C093A" w14:textId="77777777" w:rsidR="00DF151E" w:rsidRDefault="00DF151E" w:rsidP="00DF151E">
      <w:pPr>
        <w:rPr>
          <w:noProof/>
        </w:rPr>
      </w:pPr>
      <w:r>
        <w:rPr>
          <w:noProof/>
        </w:rPr>
        <w:t xml:space="preserve">The allowed NSSAI and </w:t>
      </w:r>
      <w:r w:rsidRPr="001F7E96">
        <w:t xml:space="preserve">rejected NSSAI for the current </w:t>
      </w:r>
      <w:r>
        <w:rPr>
          <w:rFonts w:hint="eastAsia"/>
        </w:rPr>
        <w:t>registration</w:t>
      </w:r>
      <w:r w:rsidRPr="006741C2">
        <w:t xml:space="preserve"> area</w:t>
      </w:r>
      <w:r>
        <w:t xml:space="preserve"> </w:t>
      </w:r>
      <w:r>
        <w:rPr>
          <w:noProof/>
        </w:rPr>
        <w:t xml:space="preserve">are managed per access type independently, i.e. 3GPP access or non-3GPP access, and is applicable for the registration area. If the registration area contains </w:t>
      </w:r>
      <w:r>
        <w:rPr>
          <w:rFonts w:hint="eastAsia"/>
          <w:noProof/>
          <w:lang w:eastAsia="zh-CN"/>
        </w:rPr>
        <w:t>TAIs belonging to different PLMNs</w:t>
      </w:r>
      <w:r>
        <w:rPr>
          <w:noProof/>
          <w:lang w:eastAsia="zh-CN"/>
        </w:rPr>
        <w:t>, which are equivalent PLMNs, the allowed NSSAI and the rejected NSSAI for the current registration area are applicable to these PLMNs in this registration area</w:t>
      </w:r>
      <w:r>
        <w:rPr>
          <w:noProof/>
        </w:rPr>
        <w:t>.</w:t>
      </w:r>
    </w:p>
    <w:p w14:paraId="234AF3E1" w14:textId="77777777" w:rsidR="00DF151E" w:rsidRPr="006D3938" w:rsidRDefault="00DF151E" w:rsidP="00DF151E">
      <w:r>
        <w:t xml:space="preserve">The rejected NSSAI for the current PLMN is applicable for the whole registered PLMN, where the registration area shall only contain </w:t>
      </w:r>
      <w:r>
        <w:rPr>
          <w:rFonts w:hint="eastAsia"/>
          <w:lang w:eastAsia="zh-CN"/>
        </w:rPr>
        <w:t>TAIs</w:t>
      </w:r>
      <w:r>
        <w:t xml:space="preserve"> belonging to the registered PLMN.</w:t>
      </w:r>
    </w:p>
    <w:p w14:paraId="0D7AB151" w14:textId="77777777" w:rsidR="00DF151E" w:rsidRDefault="00DF151E" w:rsidP="00DF151E">
      <w:pPr>
        <w:pStyle w:val="Heading3"/>
      </w:pPr>
      <w:bookmarkStart w:id="161" w:name="_Toc20231844"/>
      <w:bookmarkStart w:id="162" w:name="_Toc27745166"/>
      <w:bookmarkStart w:id="163" w:name="_Toc106693577"/>
      <w:r>
        <w:lastRenderedPageBreak/>
        <w:t>4</w:t>
      </w:r>
      <w:r w:rsidRPr="006D3938">
        <w:t>.</w:t>
      </w:r>
      <w:r>
        <w:t>6.</w:t>
      </w:r>
      <w:r w:rsidRPr="006D3938">
        <w:t>2</w:t>
      </w:r>
      <w:r w:rsidRPr="006D3938">
        <w:tab/>
        <w:t>Mobility management aspects</w:t>
      </w:r>
      <w:bookmarkEnd w:id="161"/>
      <w:bookmarkEnd w:id="162"/>
      <w:bookmarkEnd w:id="163"/>
    </w:p>
    <w:p w14:paraId="36F13B35" w14:textId="77777777" w:rsidR="00DF151E" w:rsidRDefault="00DF151E" w:rsidP="00DF151E">
      <w:pPr>
        <w:pStyle w:val="Heading4"/>
      </w:pPr>
      <w:bookmarkStart w:id="164" w:name="_Toc20231845"/>
      <w:bookmarkStart w:id="165" w:name="_Toc27745167"/>
      <w:bookmarkStart w:id="166" w:name="_Toc106693578"/>
      <w:r>
        <w:t>4.6</w:t>
      </w:r>
      <w:r w:rsidRPr="006D3938">
        <w:t>.</w:t>
      </w:r>
      <w:r>
        <w:t>2</w:t>
      </w:r>
      <w:r w:rsidRPr="006D3938">
        <w:t>.1</w:t>
      </w:r>
      <w:r w:rsidRPr="006D3938">
        <w:tab/>
        <w:t>General</w:t>
      </w:r>
      <w:bookmarkEnd w:id="164"/>
      <w:bookmarkEnd w:id="165"/>
      <w:bookmarkEnd w:id="166"/>
    </w:p>
    <w:p w14:paraId="5F791E5E" w14:textId="77777777" w:rsidR="00DF151E" w:rsidRDefault="00DF151E" w:rsidP="00DF151E">
      <w:r w:rsidRPr="006D3938">
        <w:t xml:space="preserve">Upon registration to a PLMN, the UE shall send to the AMF the requested NSSAI </w:t>
      </w:r>
      <w:r>
        <w:t xml:space="preserve">which </w:t>
      </w:r>
      <w:r w:rsidRPr="006D3938">
        <w:t>includ</w:t>
      </w:r>
      <w:r>
        <w:t>es</w:t>
      </w:r>
      <w:r w:rsidRPr="006D3938">
        <w:t xml:space="preserve"> one or more S-NSSAIs </w:t>
      </w:r>
      <w:r>
        <w:t>of the</w:t>
      </w:r>
      <w:r w:rsidRPr="006D3938">
        <w:t xml:space="preserve"> allowed NSSAI for the PLMN </w:t>
      </w:r>
      <w:r>
        <w:t xml:space="preserve">or the configured NSSAI and </w:t>
      </w:r>
      <w:r w:rsidRPr="006D3938">
        <w:t>correspond</w:t>
      </w:r>
      <w:r>
        <w:t>s</w:t>
      </w:r>
      <w:r w:rsidRPr="006D3938">
        <w:t xml:space="preserve"> to the </w:t>
      </w:r>
      <w:r>
        <w:t xml:space="preserve">network </w:t>
      </w:r>
      <w:r w:rsidRPr="006D3938">
        <w:t xml:space="preserve">slice(s) to which the UE </w:t>
      </w:r>
      <w:r>
        <w:t>intends</w:t>
      </w:r>
      <w:r w:rsidRPr="006D3938">
        <w:t xml:space="preserve"> to register </w:t>
      </w:r>
      <w:r>
        <w:t xml:space="preserve">with, </w:t>
      </w:r>
      <w:r w:rsidRPr="006D3938">
        <w:t>if</w:t>
      </w:r>
      <w:r>
        <w:t>:</w:t>
      </w:r>
    </w:p>
    <w:p w14:paraId="448EEC3E" w14:textId="77777777" w:rsidR="00DF151E" w:rsidRDefault="00DF151E" w:rsidP="00DF151E">
      <w:pPr>
        <w:pStyle w:val="B1"/>
      </w:pPr>
      <w:r>
        <w:t>a)</w:t>
      </w:r>
      <w:r>
        <w:tab/>
      </w:r>
      <w:r w:rsidRPr="006D3938">
        <w:t>the UE has a configured NSSAI</w:t>
      </w:r>
      <w:r>
        <w:t xml:space="preserve"> for the current PLMN;</w:t>
      </w:r>
    </w:p>
    <w:p w14:paraId="3A09D62C" w14:textId="77777777" w:rsidR="00DF151E" w:rsidRDefault="00DF151E" w:rsidP="00DF151E">
      <w:pPr>
        <w:pStyle w:val="B1"/>
      </w:pPr>
      <w:r>
        <w:t>b)</w:t>
      </w:r>
      <w:r>
        <w:tab/>
        <w:t xml:space="preserve">the UE has </w:t>
      </w:r>
      <w:r w:rsidRPr="006D3938">
        <w:t xml:space="preserve">an allowed NSSAI for the </w:t>
      </w:r>
      <w:r>
        <w:t xml:space="preserve">current </w:t>
      </w:r>
      <w:r w:rsidRPr="006D3938">
        <w:t>PLMN</w:t>
      </w:r>
      <w:r>
        <w:t>; or</w:t>
      </w:r>
    </w:p>
    <w:p w14:paraId="266A330C" w14:textId="77777777" w:rsidR="00DF151E" w:rsidRDefault="00DF151E" w:rsidP="00DF151E">
      <w:pPr>
        <w:pStyle w:val="B1"/>
      </w:pPr>
      <w:r>
        <w:t>c)</w:t>
      </w:r>
      <w:r>
        <w:tab/>
        <w:t>the UE has neither allowed NSSAI for the current PLMN nor configured NSSAI for the current PLMN and has a default configured NSSAI</w:t>
      </w:r>
      <w:r w:rsidRPr="006D3938">
        <w:t>.</w:t>
      </w:r>
      <w:r>
        <w:t xml:space="preserve"> In this case the UE indicates to the AMF that the requested NSSAI is created from the default configured NSSAI;</w:t>
      </w:r>
    </w:p>
    <w:p w14:paraId="53351DC3" w14:textId="77777777" w:rsidR="00DF151E" w:rsidRPr="006D3938" w:rsidRDefault="00DF151E" w:rsidP="00DF151E">
      <w:r w:rsidRPr="006D3938">
        <w:t xml:space="preserve">If the UE has neither a configured NSSAI nor an allowed NSSAI </w:t>
      </w:r>
      <w:r>
        <w:t xml:space="preserve">valid </w:t>
      </w:r>
      <w:r w:rsidRPr="006D3938">
        <w:t>for a PLMN</w:t>
      </w:r>
      <w:r>
        <w:rPr>
          <w:rFonts w:hint="eastAsia"/>
          <w:lang w:eastAsia="zh-CN"/>
        </w:rPr>
        <w:t xml:space="preserve"> and does not have any</w:t>
      </w:r>
      <w:r>
        <w:t xml:space="preserve"> default configured NSSAI</w:t>
      </w:r>
      <w:r w:rsidRPr="006D3938">
        <w:t xml:space="preserve">, the UE does not send a requested NSSAI when requesting registration towards the PLMN. </w:t>
      </w:r>
      <w:r>
        <w:t xml:space="preserve">In roaming scenarios, the UE shall also provide the mapped S-NSSAI(s) for </w:t>
      </w:r>
      <w:r>
        <w:rPr>
          <w:lang w:eastAsia="zh-CN"/>
        </w:rPr>
        <w:t>the requested NSSAI, if available.</w:t>
      </w:r>
      <w:r>
        <w:t xml:space="preserve"> </w:t>
      </w:r>
      <w:r w:rsidRPr="006D3938">
        <w:t xml:space="preserve">The AMF </w:t>
      </w:r>
      <w:r>
        <w:t xml:space="preserve">verifies if the requested NSSAI is permitted based on the subscribed S-NSSAIs in the UE subscription and </w:t>
      </w:r>
      <w:r w:rsidRPr="001E0EA7">
        <w:t xml:space="preserve">optionally </w:t>
      </w:r>
      <w:r>
        <w:t xml:space="preserve">the mapped S-NSSAI(s) provided by the UE, and if so then the AMF shall </w:t>
      </w:r>
      <w:r w:rsidRPr="006D3938">
        <w:t>provide the UE with the allowed NSSAI for the PLMN</w:t>
      </w:r>
      <w:r>
        <w:t xml:space="preserve">, and shall also </w:t>
      </w:r>
      <w:r w:rsidRPr="006D3938">
        <w:t xml:space="preserve">provide the UE with </w:t>
      </w:r>
      <w:r>
        <w:t xml:space="preserve">the mapped S-NSSAI(s) for the allowed NSSAI </w:t>
      </w:r>
      <w:r w:rsidRPr="006D3938">
        <w:t>for the PLMN</w:t>
      </w:r>
      <w:r>
        <w:rPr>
          <w:lang w:eastAsia="zh-CN"/>
        </w:rPr>
        <w:t xml:space="preserve"> </w:t>
      </w:r>
      <w:r>
        <w:t>if available</w:t>
      </w:r>
      <w:r w:rsidRPr="006D3938">
        <w:t xml:space="preserve">. </w:t>
      </w:r>
      <w:r>
        <w:t>The AMF shall ensure that there are no two or more S-NSSAIs of the allowed NSSAI which are mapped to the same S-NSSAI of the HPLMN. The AMF may also query the NSSF to determine the allowed NSSAI for a given registration area</w:t>
      </w:r>
      <w:r w:rsidRPr="00347BDF">
        <w:t xml:space="preserve"> as defined in 3GPP TS 23.</w:t>
      </w:r>
      <w:r w:rsidRPr="00347BDF">
        <w:rPr>
          <w:rFonts w:hint="eastAsia"/>
        </w:rPr>
        <w:t>501</w:t>
      </w:r>
      <w:r w:rsidRPr="00347BDF">
        <w:t> [</w:t>
      </w:r>
      <w:r>
        <w:t>8</w:t>
      </w:r>
      <w:r w:rsidRPr="00347BDF">
        <w:t>]</w:t>
      </w:r>
      <w:r>
        <w:t>.</w:t>
      </w:r>
    </w:p>
    <w:p w14:paraId="37C3A9D7" w14:textId="77777777" w:rsidR="00DF151E" w:rsidRPr="006D3938" w:rsidRDefault="00DF151E" w:rsidP="00DF151E">
      <w:r w:rsidRPr="006D3938">
        <w:t>The set of network slice(s) for a UE can be changed at any time while the UE is registered to a PLMN, and</w:t>
      </w:r>
      <w:r>
        <w:t xml:space="preserve"> the change</w:t>
      </w:r>
      <w:r w:rsidRPr="006D3938">
        <w:t xml:space="preserve">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r>
        <w:t xml:space="preserve"> See subclause 5.4.4 describing the generic UE configuration update procedure for further details.</w:t>
      </w:r>
    </w:p>
    <w:p w14:paraId="68577B70" w14:textId="77777777" w:rsidR="00DF151E" w:rsidRDefault="00DF151E" w:rsidP="00DF151E">
      <w:pPr>
        <w:pStyle w:val="Heading4"/>
      </w:pPr>
      <w:bookmarkStart w:id="167" w:name="_Toc20231846"/>
      <w:bookmarkStart w:id="168" w:name="_Toc27745168"/>
      <w:bookmarkStart w:id="169" w:name="_Toc106693579"/>
      <w:r>
        <w:t>4.6</w:t>
      </w:r>
      <w:r w:rsidRPr="006D3938">
        <w:t>.</w:t>
      </w:r>
      <w:r>
        <w:t>2</w:t>
      </w:r>
      <w:r w:rsidRPr="006D3938">
        <w:t>.2</w:t>
      </w:r>
      <w:r w:rsidRPr="006D3938">
        <w:tab/>
        <w:t>NSSAI storage</w:t>
      </w:r>
      <w:bookmarkEnd w:id="167"/>
      <w:bookmarkEnd w:id="168"/>
      <w:bookmarkEnd w:id="169"/>
    </w:p>
    <w:p w14:paraId="7F276BD3" w14:textId="77777777" w:rsidR="00DF151E" w:rsidRDefault="00DF151E" w:rsidP="00DF151E">
      <w:r w:rsidRPr="006D3938">
        <w:t xml:space="preserve">If available, the configured NSSAI(s) shall be stored in a non-volatile memory in the ME </w:t>
      </w:r>
      <w:r>
        <w:t>as specified in annex </w:t>
      </w:r>
      <w:r w:rsidRPr="002426CF">
        <w:t>C</w:t>
      </w:r>
      <w:r w:rsidRPr="006D3938">
        <w:t>.</w:t>
      </w:r>
    </w:p>
    <w:p w14:paraId="26606C53" w14:textId="77777777" w:rsidR="00DF151E" w:rsidRPr="006D3938" w:rsidRDefault="00DF151E" w:rsidP="00DF151E">
      <w:r>
        <w:t>Each of the c</w:t>
      </w:r>
      <w:r w:rsidRPr="006D3938">
        <w:t>onfigured NSSAI</w:t>
      </w:r>
      <w:r>
        <w:t xml:space="preserve"> stored in the UE is a set composed of at most 16 S-NSSAIs. Each of the </w:t>
      </w:r>
      <w:r w:rsidRPr="006D3938">
        <w:rPr>
          <w:rFonts w:hint="eastAsia"/>
        </w:rPr>
        <w:t>allowed NSSAI</w:t>
      </w:r>
      <w:r>
        <w:t xml:space="preserve"> stored in the UE </w:t>
      </w:r>
      <w:r w:rsidRPr="006D3938">
        <w:t xml:space="preserve">is a set composed of </w:t>
      </w:r>
      <w:r>
        <w:t xml:space="preserve">at most 8 </w:t>
      </w:r>
      <w:r w:rsidRPr="006D3938">
        <w:t>S-NSSAIs</w:t>
      </w:r>
      <w:r w:rsidRPr="00A845DA">
        <w:t xml:space="preserve"> </w:t>
      </w:r>
      <w:r>
        <w:t>and is associated with a PLMN identity and an access type. Each of the c</w:t>
      </w:r>
      <w:r w:rsidRPr="006D3938">
        <w:t>onfigured NSSAI</w:t>
      </w:r>
      <w:r>
        <w:t xml:space="preserve"> except the default configured NSSAI, and the rejected NSSAI</w:t>
      </w:r>
      <w:r w:rsidRPr="006D3938">
        <w:t xml:space="preserve"> is associated with a PLMN identity. </w:t>
      </w:r>
      <w:r>
        <w:t>The S-NSSAI(s) in the rejected NSSAI</w:t>
      </w:r>
      <w:r w:rsidRPr="002D0EBF">
        <w:t xml:space="preserve"> </w:t>
      </w:r>
      <w:r>
        <w:t xml:space="preserve">for the current </w:t>
      </w:r>
      <w:r>
        <w:rPr>
          <w:rFonts w:hint="eastAsia"/>
        </w:rPr>
        <w:t>registration</w:t>
      </w:r>
      <w:r w:rsidRPr="006741C2">
        <w:t xml:space="preserve"> area</w:t>
      </w:r>
      <w:r>
        <w:t xml:space="preserve"> are further associated with a registration area where the rejected S-NSSAI(s) is not available. The S-NSSAI(s) in the rejected NSSAI</w:t>
      </w:r>
      <w:r w:rsidRPr="002D0EBF">
        <w:t xml:space="preserve"> </w:t>
      </w:r>
      <w:r>
        <w:t>for the current PLMN</w:t>
      </w:r>
      <w:r w:rsidRPr="006D3938">
        <w:t xml:space="preserve"> </w:t>
      </w:r>
      <w:r>
        <w:t xml:space="preserve">shall be considered rejected for the current PLMN regardless of the access type. </w:t>
      </w:r>
      <w:r w:rsidRPr="006D3938">
        <w:t>There shall be no duplicated PLMN identities in each of the list of configured NSSAI(s)</w:t>
      </w:r>
      <w:r>
        <w:t>,</w:t>
      </w:r>
      <w:r w:rsidRPr="006D3938">
        <w:t xml:space="preserve"> allowed NSSAI(s)</w:t>
      </w:r>
      <w:r>
        <w:t>, rejected NSSAI(s) for the current PLMN, and rejected NSSAI(s) for the current registration area</w:t>
      </w:r>
      <w:r w:rsidRPr="006D3938">
        <w:t>.</w:t>
      </w:r>
    </w:p>
    <w:p w14:paraId="5C286A91" w14:textId="77777777" w:rsidR="00DF151E" w:rsidRPr="006D3938" w:rsidRDefault="00DF151E" w:rsidP="00DF151E">
      <w:r>
        <w:t>The UE stores NSSAIs as follows:</w:t>
      </w:r>
    </w:p>
    <w:p w14:paraId="158D2248" w14:textId="77777777" w:rsidR="00DF151E" w:rsidRDefault="00DF151E" w:rsidP="00DF151E">
      <w:pPr>
        <w:pStyle w:val="B1"/>
      </w:pPr>
      <w:r>
        <w:t>a)</w:t>
      </w:r>
      <w:r w:rsidRPr="006D3938">
        <w:tab/>
      </w:r>
      <w:r w:rsidRPr="00437171">
        <w:t xml:space="preserve">The configured NSSAI shall be stored until a new configured NSSAI is received for a given PLMN. </w:t>
      </w:r>
      <w:r>
        <w:t>T</w:t>
      </w:r>
      <w:r w:rsidRPr="00E130E0">
        <w:t xml:space="preserve">he network </w:t>
      </w:r>
      <w:r>
        <w:t>may provide to the UE</w:t>
      </w:r>
      <w:r w:rsidRPr="00E130E0">
        <w:t xml:space="preserve"> </w:t>
      </w:r>
      <w:r>
        <w:t xml:space="preserve">the mapped S-NSSAI(s) for the new configured NSSAI which shall also be stored in the UE. </w:t>
      </w:r>
      <w:r w:rsidRPr="00437171">
        <w:t xml:space="preserve">When </w:t>
      </w:r>
      <w:r>
        <w:t xml:space="preserve">the UE is </w:t>
      </w:r>
      <w:r w:rsidRPr="00437171">
        <w:t>provisioned with a new configured NSSAI for a PLMN, the UE shall</w:t>
      </w:r>
      <w:r>
        <w:t>:</w:t>
      </w:r>
    </w:p>
    <w:p w14:paraId="6268E352" w14:textId="77777777" w:rsidR="00DF151E" w:rsidRDefault="00DF151E" w:rsidP="00DF151E">
      <w:pPr>
        <w:pStyle w:val="B2"/>
      </w:pPr>
      <w:r>
        <w:t>1)</w:t>
      </w:r>
      <w:r>
        <w:tab/>
      </w:r>
      <w:r w:rsidRPr="00437171">
        <w:t>replace any stored configured NSSAI for this PLMN with the new configured NSSAI</w:t>
      </w:r>
      <w:r>
        <w:t xml:space="preserve"> for this PLMN;</w:t>
      </w:r>
    </w:p>
    <w:p w14:paraId="6CE59F59" w14:textId="77777777" w:rsidR="00DF151E" w:rsidRDefault="00DF151E" w:rsidP="00DF151E">
      <w:pPr>
        <w:pStyle w:val="B2"/>
      </w:pPr>
      <w:r>
        <w:t>2)</w:t>
      </w:r>
      <w:r>
        <w:tab/>
      </w:r>
      <w:r w:rsidRPr="00F079EF">
        <w:t xml:space="preserve">delete any stored </w:t>
      </w:r>
      <w:r>
        <w:t xml:space="preserve">mapped S-NSSAI(s) for </w:t>
      </w:r>
      <w:r w:rsidRPr="00F079EF">
        <w:t xml:space="preserve">the configured NSSAI and, if available, store the </w:t>
      </w:r>
      <w:r>
        <w:t xml:space="preserve">mapped S-NSSAI(s) for </w:t>
      </w:r>
      <w:r w:rsidRPr="00F079EF">
        <w:t xml:space="preserve">the </w:t>
      </w:r>
      <w:r>
        <w:t xml:space="preserve">new </w:t>
      </w:r>
      <w:r w:rsidRPr="00F079EF">
        <w:t>configured NSSAI</w:t>
      </w:r>
      <w:r>
        <w:t>;</w:t>
      </w:r>
    </w:p>
    <w:p w14:paraId="401EFC03" w14:textId="77777777" w:rsidR="00DF151E" w:rsidRDefault="00DF151E" w:rsidP="00DF151E">
      <w:pPr>
        <w:pStyle w:val="B2"/>
      </w:pPr>
      <w:r>
        <w:t>3)</w:t>
      </w:r>
      <w:r>
        <w:tab/>
      </w:r>
      <w:r w:rsidRPr="00437171">
        <w:t>delete any stored allowed NSSAI</w:t>
      </w:r>
      <w:r>
        <w:t xml:space="preserve"> for this PLMN and, if available, the stored mapped S-NSSAI(s) for the allowed NSSAI, if the UE received the new configured NSSAI for this PLMN and the "registration requested" indication in the same CONFIGURATION UPDATE COMMAND message </w:t>
      </w:r>
      <w:r w:rsidRPr="00BF5EC0">
        <w:t>but without any new allowed NSSAI for this PLMN</w:t>
      </w:r>
      <w:r>
        <w:t xml:space="preserve"> included; and</w:t>
      </w:r>
    </w:p>
    <w:p w14:paraId="7FB6E178" w14:textId="77777777" w:rsidR="00DF151E" w:rsidRDefault="00DF151E" w:rsidP="00DF151E">
      <w:pPr>
        <w:pStyle w:val="B2"/>
      </w:pPr>
      <w:r>
        <w:t>4)</w:t>
      </w:r>
      <w:r>
        <w:tab/>
        <w:t xml:space="preserve">delete any </w:t>
      </w:r>
      <w:r w:rsidRPr="00437171">
        <w:t>rejected NSSAI for the current PLMN</w:t>
      </w:r>
      <w:r>
        <w:t>, and rejected NSSAI for the current registration area</w:t>
      </w:r>
      <w:r w:rsidRPr="00437171">
        <w:t>.</w:t>
      </w:r>
    </w:p>
    <w:p w14:paraId="25F4A564" w14:textId="77777777" w:rsidR="00DF151E" w:rsidRPr="00437171" w:rsidRDefault="00DF151E" w:rsidP="00DF151E">
      <w:pPr>
        <w:pStyle w:val="B1"/>
      </w:pPr>
      <w:r>
        <w:lastRenderedPageBreak/>
        <w:tab/>
        <w:t xml:space="preserve">If the UE receives an S-NSSAI associated with a PLMN ID from the network during the PDN connection establishment procedure in EPS as specified in 3GPP TS 24.301 [15], the UE may store the received S-NSSAI in the configured NSSAI for the PLMN identified by the PLMN ID associated with the S-NSSAI, </w:t>
      </w:r>
      <w:r w:rsidRPr="000A5802">
        <w:t>if not already in the configured NSSAI</w:t>
      </w:r>
      <w:r>
        <w:t>;</w:t>
      </w:r>
    </w:p>
    <w:p w14:paraId="3579BD47" w14:textId="77777777" w:rsidR="00DF151E" w:rsidRDefault="00DF151E" w:rsidP="00DF151E">
      <w:pPr>
        <w:pStyle w:val="B1"/>
      </w:pPr>
      <w:r>
        <w:tab/>
        <w:t xml:space="preserve">The UE may continue storing a received configured NSSAI for a PLMN and associated mapped S-NSSAI(s), if available, when the UE registers in another PLMN. </w:t>
      </w:r>
    </w:p>
    <w:p w14:paraId="1A5F1F5E" w14:textId="77777777" w:rsidR="00DF151E" w:rsidRPr="00437171" w:rsidRDefault="00DF151E" w:rsidP="00DF151E">
      <w:pPr>
        <w:pStyle w:val="NO"/>
      </w:pPr>
      <w:r w:rsidRPr="009D3C9B">
        <w:rPr>
          <w:lang w:val="en-US"/>
        </w:rPr>
        <w:t>NOTE</w:t>
      </w:r>
      <w:r>
        <w:t> 1</w:t>
      </w:r>
      <w:r w:rsidRPr="009D3C9B">
        <w:rPr>
          <w:lang w:val="en-US"/>
        </w:rPr>
        <w:t>:</w:t>
      </w:r>
      <w:r w:rsidRPr="009D3C9B">
        <w:rPr>
          <w:lang w:val="en-US"/>
        </w:rPr>
        <w:tab/>
      </w:r>
      <w:r w:rsidRPr="0014330B">
        <w:rPr>
          <w:lang w:val="en-US"/>
        </w:rPr>
        <w:t>The</w:t>
      </w:r>
      <w:r>
        <w:rPr>
          <w:lang w:val="en-US"/>
        </w:rPr>
        <w:t xml:space="preserve"> </w:t>
      </w:r>
      <w:r w:rsidRPr="00C8146F">
        <w:rPr>
          <w:rFonts w:hint="eastAsia"/>
          <w:lang w:val="en-US" w:eastAsia="ko-KR"/>
        </w:rPr>
        <w:t>maximum</w:t>
      </w:r>
      <w:r w:rsidRPr="0014330B">
        <w:rPr>
          <w:lang w:val="en-US"/>
        </w:rPr>
        <w:t xml:space="preserve"> number of </w:t>
      </w:r>
      <w:r>
        <w:rPr>
          <w:lang w:val="en-US"/>
        </w:rPr>
        <w:t>c</w:t>
      </w:r>
      <w:r w:rsidRPr="0014330B">
        <w:rPr>
          <w:lang w:val="en-US"/>
        </w:rPr>
        <w:t xml:space="preserve">onfigured NSSAIs and associated </w:t>
      </w:r>
      <w:r>
        <w:rPr>
          <w:lang w:val="en-US"/>
        </w:rPr>
        <w:t>mapped S-NSSAIs</w:t>
      </w:r>
      <w:r w:rsidRPr="00F947C8">
        <w:rPr>
          <w:lang w:val="en-US"/>
        </w:rPr>
        <w:t xml:space="preserve"> </w:t>
      </w:r>
      <w:r w:rsidRPr="0014330B">
        <w:rPr>
          <w:lang w:val="en-US"/>
        </w:rPr>
        <w:t xml:space="preserve">for PLMNs other than the HPLMN </w:t>
      </w:r>
      <w:r>
        <w:rPr>
          <w:lang w:val="en-US"/>
        </w:rPr>
        <w:t xml:space="preserve">that need </w:t>
      </w:r>
      <w:r w:rsidRPr="0014330B">
        <w:rPr>
          <w:lang w:val="en-US"/>
        </w:rPr>
        <w:t>to be stored in the UE</w:t>
      </w:r>
      <w:r w:rsidRPr="00C8146F">
        <w:rPr>
          <w:lang w:val="en-US"/>
        </w:rPr>
        <w:t>, and how to handle the stored entries, are</w:t>
      </w:r>
      <w:r w:rsidRPr="0014330B">
        <w:rPr>
          <w:lang w:val="en-US"/>
        </w:rPr>
        <w:t xml:space="preserve"> up to UE implementation.</w:t>
      </w:r>
    </w:p>
    <w:p w14:paraId="4E431311" w14:textId="77777777" w:rsidR="00DF151E" w:rsidRDefault="00DF151E" w:rsidP="00DF151E">
      <w:pPr>
        <w:pStyle w:val="B1"/>
      </w:pPr>
      <w:r>
        <w:t>b)</w:t>
      </w:r>
      <w:r w:rsidRPr="006D3938">
        <w:tab/>
      </w:r>
      <w:r w:rsidRPr="00437171">
        <w:t xml:space="preserve">The allowed NSSAI shall be stored until a new allowed NSSAI is received for a given PLMN. </w:t>
      </w:r>
      <w:r>
        <w:t>T</w:t>
      </w:r>
      <w:r w:rsidRPr="00E130E0">
        <w:t xml:space="preserve">he network </w:t>
      </w:r>
      <w:r>
        <w:t>may provide to the UE the mapped S-NSSAI(s) for the new allowed NSSAI (s</w:t>
      </w:r>
      <w:r w:rsidRPr="006D3938">
        <w:t>ee subclause</w:t>
      </w:r>
      <w:r>
        <w:t>s</w:t>
      </w:r>
      <w:r w:rsidRPr="006D3938">
        <w:t> </w:t>
      </w:r>
      <w:r>
        <w:t>5.5.1.2 and 5.5.1.3) which shall also be stored in the UE.</w:t>
      </w:r>
      <w:r w:rsidRPr="00437171">
        <w:t xml:space="preserve"> When a new allowed NSSAI for a PLMN is received, the UE shall</w:t>
      </w:r>
      <w:r>
        <w:t>:</w:t>
      </w:r>
    </w:p>
    <w:p w14:paraId="7E3F5CAC" w14:textId="77777777" w:rsidR="00DF151E" w:rsidRDefault="00DF151E" w:rsidP="00DF151E">
      <w:pPr>
        <w:pStyle w:val="B2"/>
      </w:pPr>
      <w:r>
        <w:t>1)</w:t>
      </w:r>
      <w:r>
        <w:tab/>
      </w:r>
      <w:r w:rsidRPr="00437171">
        <w:t xml:space="preserve">replace any stored allowed NSSAI for </w:t>
      </w:r>
      <w:r>
        <w:t>this</w:t>
      </w:r>
      <w:r w:rsidRPr="00437171">
        <w:t xml:space="preserve"> PLMN with th</w:t>
      </w:r>
      <w:r>
        <w:t>e</w:t>
      </w:r>
      <w:r w:rsidRPr="00437171">
        <w:t xml:space="preserve"> new allowed NSSAI</w:t>
      </w:r>
      <w:r>
        <w:t xml:space="preserve"> for this PLMN;</w:t>
      </w:r>
    </w:p>
    <w:p w14:paraId="5FD32918" w14:textId="77777777" w:rsidR="00DF151E" w:rsidRDefault="00DF151E" w:rsidP="00DF151E">
      <w:pPr>
        <w:pStyle w:val="B2"/>
      </w:pPr>
      <w:r>
        <w:t>2)</w:t>
      </w:r>
      <w:r>
        <w:tab/>
        <w:t>d</w:t>
      </w:r>
      <w:r w:rsidRPr="00EC7FC5">
        <w:t>elete</w:t>
      </w:r>
      <w:r>
        <w:t xml:space="preserve"> any stored mapped S-NSSAI(s) for the allowed NSSAI and, if </w:t>
      </w:r>
      <w:r>
        <w:rPr>
          <w:lang w:val="en-US"/>
        </w:rPr>
        <w:t>available</w:t>
      </w:r>
      <w:r>
        <w:t>, store the mapped S-NSSAI(s) for the new allowed NSSAI; and</w:t>
      </w:r>
    </w:p>
    <w:p w14:paraId="42DC6C3D" w14:textId="77777777" w:rsidR="00DF151E" w:rsidRDefault="00DF151E" w:rsidP="00DF151E">
      <w:pPr>
        <w:pStyle w:val="B2"/>
      </w:pPr>
      <w:r>
        <w:t>3)</w:t>
      </w:r>
      <w:r>
        <w:tab/>
      </w:r>
      <w:r>
        <w:rPr>
          <w:rFonts w:hint="eastAsia"/>
          <w:lang w:eastAsia="zh-CN"/>
        </w:rPr>
        <w:t>remove</w:t>
      </w:r>
      <w:r>
        <w:rPr>
          <w:lang w:eastAsia="zh-CN"/>
        </w:rPr>
        <w:t xml:space="preserve"> from the stored rejected NSSAI</w:t>
      </w:r>
      <w:r>
        <w:t>, the rejected S-NSSAI(s), if any,</w:t>
      </w:r>
      <w:r w:rsidRPr="00437171">
        <w:t xml:space="preserve"> </w:t>
      </w:r>
      <w:r>
        <w:t xml:space="preserve"> included in the new allowed NSSAI for the current PLMN;</w:t>
      </w:r>
    </w:p>
    <w:p w14:paraId="1D3136EE" w14:textId="77777777" w:rsidR="00DF151E" w:rsidRDefault="00DF151E" w:rsidP="00DF151E">
      <w:pPr>
        <w:pStyle w:val="B1"/>
      </w:pPr>
      <w:r>
        <w:tab/>
        <w:t xml:space="preserve">If the UE receives the CONFIGURATION UPDATE COMMAND message indicating </w:t>
      </w:r>
      <w:r w:rsidRPr="00293A0B">
        <w:t>"registration requested"</w:t>
      </w:r>
      <w:r>
        <w:t xml:space="preserve"> and contains no other parameters (see subclauses 5.4.4.2 and 5.4.4.3), the UE shall delete </w:t>
      </w:r>
      <w:r w:rsidRPr="00437171">
        <w:t xml:space="preserve">any stored allowed NSSAI for </w:t>
      </w:r>
      <w:r>
        <w:t>this</w:t>
      </w:r>
      <w:r w:rsidRPr="00437171">
        <w:t xml:space="preserve"> PLMN</w:t>
      </w:r>
      <w:r>
        <w:t>, and d</w:t>
      </w:r>
      <w:r w:rsidRPr="00EC7FC5">
        <w:t>elete</w:t>
      </w:r>
      <w:r>
        <w:t xml:space="preserve"> any stored mapped S-NSSAI(s) for the allowed NSSAI, if </w:t>
      </w:r>
      <w:r>
        <w:rPr>
          <w:lang w:val="en-US"/>
        </w:rPr>
        <w:t>available;</w:t>
      </w:r>
    </w:p>
    <w:p w14:paraId="041508FA" w14:textId="77777777" w:rsidR="00DF151E" w:rsidRPr="009D3C9B" w:rsidRDefault="00DF151E" w:rsidP="00DF151E">
      <w:pPr>
        <w:pStyle w:val="NO"/>
      </w:pPr>
      <w:r w:rsidRPr="009D3C9B">
        <w:rPr>
          <w:lang w:val="en-US"/>
        </w:rPr>
        <w:t>NOTE</w:t>
      </w:r>
      <w:r>
        <w:rPr>
          <w:lang w:val="en-US"/>
        </w:rPr>
        <w:t> 2</w:t>
      </w:r>
      <w:r w:rsidRPr="009D3C9B">
        <w:rPr>
          <w:lang w:val="en-US"/>
        </w:rPr>
        <w:t>:</w:t>
      </w:r>
      <w:r w:rsidRPr="009D3C9B">
        <w:rPr>
          <w:lang w:val="en-US"/>
        </w:rPr>
        <w:tab/>
        <w:t xml:space="preserve">Whether the UE stores the allowed NSSAI </w:t>
      </w:r>
      <w:r>
        <w:rPr>
          <w:lang w:val="en-US"/>
        </w:rPr>
        <w:t xml:space="preserve">and the </w:t>
      </w:r>
      <w:r>
        <w:t xml:space="preserve">mapped S-NSSAI(s) for </w:t>
      </w:r>
      <w:r>
        <w:rPr>
          <w:lang w:val="en-US"/>
        </w:rPr>
        <w:t xml:space="preserve">the allowed NSSAI </w:t>
      </w:r>
      <w:r w:rsidRPr="009D3C9B">
        <w:rPr>
          <w:lang w:val="en-US"/>
        </w:rPr>
        <w:t xml:space="preserve">also when the UE is switched off is </w:t>
      </w:r>
      <w:r w:rsidRPr="009D3C9B">
        <w:rPr>
          <w:lang w:eastAsia="ja-JP"/>
        </w:rPr>
        <w:t>implementation specific.</w:t>
      </w:r>
    </w:p>
    <w:p w14:paraId="3606215C" w14:textId="77777777" w:rsidR="00DF151E" w:rsidRDefault="00DF151E" w:rsidP="00DF151E">
      <w:pPr>
        <w:pStyle w:val="B1"/>
      </w:pPr>
      <w:r>
        <w:t>c)</w:t>
      </w:r>
      <w:r w:rsidRPr="006D3938">
        <w:tab/>
      </w:r>
      <w:r w:rsidRPr="00437171">
        <w:t xml:space="preserve">When </w:t>
      </w:r>
      <w:r w:rsidRPr="00437171">
        <w:rPr>
          <w:rFonts w:hint="eastAsia"/>
        </w:rPr>
        <w:t xml:space="preserve">the UE receives the </w:t>
      </w:r>
      <w:r w:rsidRPr="00437171">
        <w:t>S-NSSAI(s) included in rejected NSSAI</w:t>
      </w:r>
      <w:r w:rsidRPr="00437171">
        <w:rPr>
          <w:rFonts w:hint="eastAsia"/>
        </w:rPr>
        <w:t xml:space="preserve"> in the </w:t>
      </w:r>
      <w:r w:rsidRPr="00437171">
        <w:t>REGISTRATION ACCEPT</w:t>
      </w:r>
      <w:r w:rsidRPr="00437171">
        <w:rPr>
          <w:rFonts w:hint="eastAsia"/>
        </w:rPr>
        <w:t xml:space="preserve"> message</w:t>
      </w:r>
      <w:r w:rsidRPr="0023631D">
        <w:rPr>
          <w:rFonts w:hint="eastAsia"/>
        </w:rPr>
        <w:t xml:space="preserve"> </w:t>
      </w:r>
      <w:r>
        <w:t>or in the CONFIGURATION UPDATE COMMAND message</w:t>
      </w:r>
      <w:r w:rsidRPr="00437171">
        <w:t>, the UE shall</w:t>
      </w:r>
      <w:r>
        <w:t>:</w:t>
      </w:r>
    </w:p>
    <w:p w14:paraId="243A854A" w14:textId="77777777" w:rsidR="00DF151E" w:rsidRDefault="00DF151E" w:rsidP="00DF151E">
      <w:pPr>
        <w:pStyle w:val="B2"/>
      </w:pPr>
      <w:r>
        <w:t>1)</w:t>
      </w:r>
      <w:r>
        <w:tab/>
      </w:r>
      <w:r w:rsidRPr="00437171">
        <w:t xml:space="preserve">store the S-NSSAI(s) into </w:t>
      </w:r>
      <w:r>
        <w:t xml:space="preserve">the </w:t>
      </w:r>
      <w:r w:rsidRPr="00437171">
        <w:t>rejected NSSAI</w:t>
      </w:r>
      <w:r w:rsidRPr="00437171">
        <w:rPr>
          <w:rFonts w:hint="eastAsia"/>
        </w:rPr>
        <w:t xml:space="preserve"> </w:t>
      </w:r>
      <w:r w:rsidRPr="00437171">
        <w:t>based on the associated rejection cause(s)</w:t>
      </w:r>
      <w:r>
        <w:t>;</w:t>
      </w:r>
    </w:p>
    <w:p w14:paraId="74182A91" w14:textId="77777777" w:rsidR="00DF151E" w:rsidRDefault="00DF151E" w:rsidP="00DF151E">
      <w:pPr>
        <w:pStyle w:val="B2"/>
      </w:pPr>
      <w:r>
        <w:t>2)</w:t>
      </w:r>
      <w:r>
        <w:tab/>
        <w:t>remove from the stored allowed NSSAI for the current PLMN, the rejected S-NSSAI(s), if any, included in the:</w:t>
      </w:r>
    </w:p>
    <w:p w14:paraId="5E25EFD7" w14:textId="77777777" w:rsidR="00DF151E" w:rsidRDefault="00DF151E" w:rsidP="00DF151E">
      <w:pPr>
        <w:pStyle w:val="B3"/>
      </w:pPr>
      <w:r>
        <w:t>i)</w:t>
      </w:r>
      <w:r>
        <w:tab/>
        <w:t>rejected NSSAI for the current PLMN, for each and every access type; and</w:t>
      </w:r>
    </w:p>
    <w:p w14:paraId="706EEBFC" w14:textId="77777777" w:rsidR="00DF151E" w:rsidRDefault="00DF151E" w:rsidP="00DF151E">
      <w:pPr>
        <w:pStyle w:val="B3"/>
      </w:pPr>
      <w:r>
        <w:t>ii)</w:t>
      </w:r>
      <w:r>
        <w:tab/>
        <w:t xml:space="preserve">rejected NSSAI for the </w:t>
      </w:r>
      <w:r w:rsidRPr="008A470C">
        <w:t>current registration area</w:t>
      </w:r>
      <w:r>
        <w:t xml:space="preserve">, </w:t>
      </w:r>
      <w:r w:rsidRPr="008A470C">
        <w:t>associated with the same access type</w:t>
      </w:r>
      <w:r>
        <w:t>;</w:t>
      </w:r>
    </w:p>
    <w:p w14:paraId="6A601D6D" w14:textId="77777777" w:rsidR="00DF151E" w:rsidRDefault="00DF151E" w:rsidP="00DF151E">
      <w:pPr>
        <w:pStyle w:val="B1"/>
      </w:pPr>
      <w:r>
        <w:tab/>
      </w:r>
      <w:r w:rsidRPr="00437171">
        <w:t>Once the UE is deregistered</w:t>
      </w:r>
      <w:r>
        <w:t xml:space="preserve"> over all access types</w:t>
      </w:r>
      <w:r w:rsidRPr="00437171">
        <w:t>, the rejected NSSAI for the current PLMN</w:t>
      </w:r>
      <w:r>
        <w:t xml:space="preserve"> shall be deleted. Once the UE is deregistered over an access type,</w:t>
      </w:r>
      <w:r w:rsidRPr="00C92215">
        <w:t xml:space="preserve"> </w:t>
      </w:r>
      <w:r>
        <w:t xml:space="preserve">the rejected NSSAI for the current registration area </w:t>
      </w:r>
      <w:r w:rsidRPr="00437171">
        <w:t xml:space="preserve"> </w:t>
      </w:r>
      <w:r>
        <w:t>corresponding to the access type</w:t>
      </w:r>
      <w:r w:rsidRPr="00437171">
        <w:t xml:space="preserve"> shall be deleted.</w:t>
      </w:r>
      <w:r>
        <w:t xml:space="preserve"> The UE shall delete, if any, the stored rejected NSSAI for the current registration area if the UE moves out of the registration area; and</w:t>
      </w:r>
    </w:p>
    <w:p w14:paraId="0455DA9C" w14:textId="77777777" w:rsidR="00DF151E" w:rsidRDefault="00DF151E" w:rsidP="00DF151E">
      <w:pPr>
        <w:pStyle w:val="B1"/>
      </w:pPr>
      <w:r>
        <w:t>d)</w:t>
      </w:r>
      <w:r>
        <w:tab/>
        <w:t xml:space="preserve">When the UE receives the </w:t>
      </w:r>
      <w:r w:rsidRPr="00250EE0">
        <w:t xml:space="preserve">Network slicing indication IE </w:t>
      </w:r>
      <w:r>
        <w:t xml:space="preserve">with the Network slicing subscription change indication set to "Network slicing subscription changed" in the REGISTRATION ACCEPT message or in the CONFIGURATION UPDATE COMMAND </w:t>
      </w:r>
      <w:r w:rsidRPr="00DF1937">
        <w:t>messag</w:t>
      </w:r>
      <w:r>
        <w:t>e, the UE shall delete the network slicing information for each of the PLMNs that the UE has slicing information stored for (excluding the current PLMN). The UE shall not delete the default configured NSSAI. Additionally, the UE shall update the network slicing information for the current PLMN (if received) as specified above in bullets a), b) and c):</w:t>
      </w:r>
    </w:p>
    <w:p w14:paraId="6CB03762" w14:textId="77777777" w:rsidR="00DF151E" w:rsidRPr="001344AD" w:rsidRDefault="00DF151E" w:rsidP="00DF151E">
      <w:pPr>
        <w:pStyle w:val="Heading4"/>
      </w:pPr>
      <w:bookmarkStart w:id="170" w:name="_Toc20231847"/>
      <w:bookmarkStart w:id="171" w:name="_Toc27745169"/>
      <w:bookmarkStart w:id="172" w:name="_Toc106693580"/>
      <w:r>
        <w:t>4.6.2.3</w:t>
      </w:r>
      <w:r w:rsidRPr="001344AD">
        <w:tab/>
        <w:t>Provision of NSSAI to lower layers in 5GMM-IDLE mode</w:t>
      </w:r>
      <w:bookmarkEnd w:id="170"/>
      <w:bookmarkEnd w:id="171"/>
      <w:bookmarkEnd w:id="172"/>
    </w:p>
    <w:p w14:paraId="3F49AAF4" w14:textId="77777777" w:rsidR="00DF151E" w:rsidRPr="001344AD" w:rsidRDefault="00DF151E" w:rsidP="00DF151E">
      <w:r w:rsidRPr="001344AD">
        <w:t xml:space="preserve">The UE NAS layer </w:t>
      </w:r>
      <w:r>
        <w:t>may</w:t>
      </w:r>
      <w:r w:rsidRPr="001344AD">
        <w:t xml:space="preserve"> provide the lower layers with an NSSAI (either requested NSSAI or allowed NSSAI) when the UE in 5GMM-IDLE mode sends an initial NAS message.</w:t>
      </w:r>
    </w:p>
    <w:p w14:paraId="08303254" w14:textId="77777777" w:rsidR="00DF151E" w:rsidRDefault="00DF151E" w:rsidP="00DF151E">
      <w:r>
        <w:t>T</w:t>
      </w:r>
      <w:r w:rsidRPr="001344AD">
        <w:t>he AMF may indicate, via the NSSAI inclusion mode IE of a REGISTRA</w:t>
      </w:r>
      <w:r>
        <w:t>T</w:t>
      </w:r>
      <w:r w:rsidRPr="001344AD">
        <w:t>ION ACCEPT message, an NSSAI inclusion mode in which the UE shall operate</w:t>
      </w:r>
      <w:r>
        <w:t xml:space="preserve"> over the current access</w:t>
      </w:r>
      <w:r w:rsidRPr="001344AD">
        <w:t xml:space="preserve"> </w:t>
      </w:r>
      <w:r>
        <w:t>within the current PLMN, if any</w:t>
      </w:r>
      <w:r w:rsidRPr="001344AD">
        <w:t xml:space="preserve"> (see subclauses 5.5.1.2.4 and 5.5.1.3.4), where the NSSAI inclusion mode is chosen among the following NSSAI inclusion modes</w:t>
      </w:r>
      <w:r>
        <w:t xml:space="preserve"> described in table 4.6.2.3.1.</w:t>
      </w:r>
    </w:p>
    <w:p w14:paraId="3C077245" w14:textId="77777777" w:rsidR="00DF151E" w:rsidRPr="007C1B3F" w:rsidRDefault="00DF151E" w:rsidP="00DF151E">
      <w:pPr>
        <w:pStyle w:val="TH"/>
      </w:pPr>
      <w:r w:rsidRPr="007C1B3F">
        <w:lastRenderedPageBreak/>
        <w:t>Table</w:t>
      </w:r>
      <w:r>
        <w:rPr>
          <w:noProof/>
        </w:rPr>
        <w:t> </w:t>
      </w:r>
      <w:r w:rsidRPr="007C1B3F">
        <w:t>4.</w:t>
      </w:r>
      <w:r>
        <w:t>6</w:t>
      </w:r>
      <w:r w:rsidRPr="007C1B3F">
        <w:t>.2.</w:t>
      </w:r>
      <w:r>
        <w:t>3.</w:t>
      </w:r>
      <w:r w:rsidRPr="007C1B3F">
        <w:t xml:space="preserve">1: </w:t>
      </w:r>
      <w:r>
        <w:t>NSSAI inclusion modes and NSSAI which shall be provided to the lower layers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945"/>
        <w:gridCol w:w="1235"/>
        <w:gridCol w:w="1236"/>
        <w:gridCol w:w="1236"/>
        <w:gridCol w:w="1236"/>
      </w:tblGrid>
      <w:tr w:rsidR="00DF151E" w:rsidRPr="005F7EB0" w14:paraId="32E47880" w14:textId="77777777" w:rsidTr="006F3B77">
        <w:trPr>
          <w:jc w:val="center"/>
        </w:trPr>
        <w:tc>
          <w:tcPr>
            <w:tcW w:w="3945" w:type="dxa"/>
            <w:tcBorders>
              <w:top w:val="single" w:sz="12" w:space="0" w:color="auto"/>
              <w:bottom w:val="single" w:sz="8" w:space="0" w:color="auto"/>
            </w:tcBorders>
          </w:tcPr>
          <w:p w14:paraId="04B78BEC" w14:textId="77777777" w:rsidR="00DF151E" w:rsidRPr="005F7EB0" w:rsidRDefault="00DF151E" w:rsidP="006F3B77">
            <w:pPr>
              <w:pStyle w:val="TAH"/>
            </w:pPr>
            <w:r>
              <w:t>Initial NAS message</w:t>
            </w:r>
          </w:p>
        </w:tc>
        <w:tc>
          <w:tcPr>
            <w:tcW w:w="1235" w:type="dxa"/>
            <w:tcBorders>
              <w:top w:val="single" w:sz="12" w:space="0" w:color="auto"/>
              <w:bottom w:val="single" w:sz="8" w:space="0" w:color="auto"/>
            </w:tcBorders>
          </w:tcPr>
          <w:p w14:paraId="107FA1D2" w14:textId="77777777" w:rsidR="00DF151E" w:rsidRPr="005F7EB0" w:rsidRDefault="00DF151E" w:rsidP="006F3B77">
            <w:pPr>
              <w:pStyle w:val="TAH"/>
            </w:pPr>
            <w:r>
              <w:t>NSSAI inclusion mode A</w:t>
            </w:r>
          </w:p>
        </w:tc>
        <w:tc>
          <w:tcPr>
            <w:tcW w:w="1236" w:type="dxa"/>
            <w:tcBorders>
              <w:top w:val="single" w:sz="12" w:space="0" w:color="auto"/>
              <w:bottom w:val="single" w:sz="8" w:space="0" w:color="auto"/>
            </w:tcBorders>
          </w:tcPr>
          <w:p w14:paraId="0B6FBAE7" w14:textId="77777777" w:rsidR="00DF151E" w:rsidRPr="005F7EB0" w:rsidRDefault="00DF151E" w:rsidP="006F3B77">
            <w:pPr>
              <w:pStyle w:val="TAH"/>
            </w:pPr>
            <w:r>
              <w:t>NSSAI inclusion mode B</w:t>
            </w:r>
          </w:p>
        </w:tc>
        <w:tc>
          <w:tcPr>
            <w:tcW w:w="1236" w:type="dxa"/>
            <w:tcBorders>
              <w:top w:val="single" w:sz="12" w:space="0" w:color="auto"/>
              <w:bottom w:val="single" w:sz="8" w:space="0" w:color="auto"/>
            </w:tcBorders>
          </w:tcPr>
          <w:p w14:paraId="5861D994" w14:textId="77777777" w:rsidR="00DF151E" w:rsidRPr="005F7EB0" w:rsidRDefault="00DF151E" w:rsidP="006F3B77">
            <w:pPr>
              <w:pStyle w:val="TAH"/>
            </w:pPr>
            <w:r>
              <w:t>NSSAI inclusion mode C</w:t>
            </w:r>
          </w:p>
        </w:tc>
        <w:tc>
          <w:tcPr>
            <w:tcW w:w="1236" w:type="dxa"/>
            <w:tcBorders>
              <w:top w:val="single" w:sz="12" w:space="0" w:color="auto"/>
              <w:bottom w:val="single" w:sz="8" w:space="0" w:color="auto"/>
            </w:tcBorders>
          </w:tcPr>
          <w:p w14:paraId="3CE4DC4E" w14:textId="77777777" w:rsidR="00DF151E" w:rsidRPr="005F7EB0" w:rsidRDefault="00DF151E" w:rsidP="006F3B77">
            <w:pPr>
              <w:pStyle w:val="TAH"/>
              <w:rPr>
                <w:rFonts w:hint="eastAsia"/>
              </w:rPr>
            </w:pPr>
            <w:r>
              <w:t>NSSAI inclusion mode D</w:t>
            </w:r>
          </w:p>
        </w:tc>
      </w:tr>
      <w:tr w:rsidR="00DF151E" w:rsidRPr="005F7EB0" w14:paraId="2B7C63DD" w14:textId="77777777" w:rsidTr="006F3B77">
        <w:trPr>
          <w:jc w:val="center"/>
        </w:trPr>
        <w:tc>
          <w:tcPr>
            <w:tcW w:w="3945" w:type="dxa"/>
            <w:tcBorders>
              <w:top w:val="single" w:sz="8" w:space="0" w:color="auto"/>
            </w:tcBorders>
          </w:tcPr>
          <w:p w14:paraId="01EF8A04" w14:textId="77777777" w:rsidR="00DF151E" w:rsidRPr="00701AE0" w:rsidRDefault="00DF151E" w:rsidP="006F3B77">
            <w:pPr>
              <w:pStyle w:val="TAN"/>
              <w:rPr>
                <w:rFonts w:hint="eastAsia"/>
                <w:lang w:val="en-US" w:eastAsia="ja-JP"/>
              </w:rPr>
            </w:pPr>
            <w:r>
              <w:t>REGISTRATION REQUEST message:</w:t>
            </w:r>
            <w:r>
              <w:br/>
              <w:t>i)</w:t>
            </w:r>
            <w:r w:rsidRPr="000B1554">
              <w:tab/>
            </w:r>
            <w:r w:rsidRPr="001344AD">
              <w:t>including the 5GS registration type IE set to "initial registration"</w:t>
            </w:r>
          </w:p>
        </w:tc>
        <w:tc>
          <w:tcPr>
            <w:tcW w:w="1235" w:type="dxa"/>
            <w:tcBorders>
              <w:top w:val="single" w:sz="8" w:space="0" w:color="auto"/>
            </w:tcBorders>
          </w:tcPr>
          <w:p w14:paraId="5D8E61D1" w14:textId="77777777" w:rsidR="00DF151E" w:rsidRPr="005F7EB0" w:rsidRDefault="00DF151E" w:rsidP="006F3B77">
            <w:pPr>
              <w:pStyle w:val="TAC"/>
              <w:rPr>
                <w:lang w:eastAsia="ja-JP"/>
              </w:rPr>
            </w:pPr>
            <w:r>
              <w:rPr>
                <w:lang w:eastAsia="ja-JP"/>
              </w:rPr>
              <w:t>Requested NSSAI</w:t>
            </w:r>
          </w:p>
        </w:tc>
        <w:tc>
          <w:tcPr>
            <w:tcW w:w="1236" w:type="dxa"/>
            <w:tcBorders>
              <w:top w:val="single" w:sz="8" w:space="0" w:color="auto"/>
            </w:tcBorders>
          </w:tcPr>
          <w:p w14:paraId="3A4B68C5" w14:textId="77777777" w:rsidR="00DF151E" w:rsidRPr="005F7EB0" w:rsidRDefault="00DF151E" w:rsidP="006F3B77">
            <w:pPr>
              <w:pStyle w:val="TAC"/>
              <w:rPr>
                <w:lang w:eastAsia="ja-JP"/>
              </w:rPr>
            </w:pPr>
            <w:r>
              <w:rPr>
                <w:lang w:eastAsia="ja-JP"/>
              </w:rPr>
              <w:t>Requested NSSAI</w:t>
            </w:r>
          </w:p>
        </w:tc>
        <w:tc>
          <w:tcPr>
            <w:tcW w:w="1236" w:type="dxa"/>
            <w:tcBorders>
              <w:top w:val="single" w:sz="8" w:space="0" w:color="auto"/>
            </w:tcBorders>
          </w:tcPr>
          <w:p w14:paraId="79FF0FE0" w14:textId="77777777" w:rsidR="00DF151E" w:rsidRPr="005F7EB0" w:rsidRDefault="00DF151E" w:rsidP="006F3B77">
            <w:pPr>
              <w:pStyle w:val="TAC"/>
              <w:rPr>
                <w:lang w:eastAsia="ja-JP"/>
              </w:rPr>
            </w:pPr>
            <w:r>
              <w:rPr>
                <w:lang w:eastAsia="ja-JP"/>
              </w:rPr>
              <w:t>Requested NSSAI</w:t>
            </w:r>
          </w:p>
        </w:tc>
        <w:tc>
          <w:tcPr>
            <w:tcW w:w="1236" w:type="dxa"/>
            <w:tcBorders>
              <w:top w:val="single" w:sz="8" w:space="0" w:color="auto"/>
            </w:tcBorders>
          </w:tcPr>
          <w:p w14:paraId="4910FB10" w14:textId="77777777" w:rsidR="00DF151E" w:rsidRPr="005F7EB0" w:rsidRDefault="00DF151E" w:rsidP="006F3B77">
            <w:pPr>
              <w:pStyle w:val="TAC"/>
              <w:rPr>
                <w:lang w:eastAsia="ja-JP"/>
              </w:rPr>
            </w:pPr>
            <w:r>
              <w:rPr>
                <w:lang w:eastAsia="ja-JP"/>
              </w:rPr>
              <w:t>No NSSAI</w:t>
            </w:r>
          </w:p>
        </w:tc>
      </w:tr>
      <w:tr w:rsidR="00DF151E" w:rsidRPr="005F7EB0" w14:paraId="59F87050" w14:textId="77777777" w:rsidTr="006F3B77">
        <w:trPr>
          <w:jc w:val="center"/>
        </w:trPr>
        <w:tc>
          <w:tcPr>
            <w:tcW w:w="3945" w:type="dxa"/>
          </w:tcPr>
          <w:p w14:paraId="5E0FE0F6" w14:textId="77777777" w:rsidR="00DF151E" w:rsidRPr="005F7EB0" w:rsidRDefault="00DF151E" w:rsidP="006F3B77">
            <w:pPr>
              <w:pStyle w:val="TAN"/>
              <w:rPr>
                <w:lang w:eastAsia="ja-JP"/>
              </w:rPr>
            </w:pPr>
            <w:r w:rsidRPr="001344AD">
              <w:t>REGISTRATION REQUEST message</w:t>
            </w:r>
            <w:r>
              <w:t>:</w:t>
            </w:r>
            <w:r>
              <w:br/>
              <w:t>i)</w:t>
            </w:r>
            <w:r w:rsidRPr="000B1554">
              <w:tab/>
            </w:r>
            <w:r w:rsidRPr="001344AD">
              <w:t>including the 5GS registration type IE set to "mobility registration updating"</w:t>
            </w:r>
            <w:r>
              <w:t>; and</w:t>
            </w:r>
            <w:r>
              <w:br/>
              <w:t>ii)</w:t>
            </w:r>
            <w:r w:rsidRPr="000B1554">
              <w:tab/>
            </w:r>
            <w:r w:rsidRPr="001344AD">
              <w:t>initiated by case</w:t>
            </w:r>
            <w:r>
              <w:t xml:space="preserve"> other than</w:t>
            </w:r>
            <w:r w:rsidRPr="001344AD">
              <w:t> </w:t>
            </w:r>
            <w:r>
              <w:t xml:space="preserve">case </w:t>
            </w:r>
            <w:r w:rsidRPr="001344AD">
              <w:t>g) or n) in subclause 5.5.1.3.2</w:t>
            </w:r>
          </w:p>
        </w:tc>
        <w:tc>
          <w:tcPr>
            <w:tcW w:w="1235" w:type="dxa"/>
          </w:tcPr>
          <w:p w14:paraId="223628BE" w14:textId="77777777" w:rsidR="00DF151E" w:rsidRPr="005F7EB0" w:rsidRDefault="00DF151E" w:rsidP="006F3B77">
            <w:pPr>
              <w:pStyle w:val="TAC"/>
              <w:rPr>
                <w:lang w:eastAsia="ja-JP"/>
              </w:rPr>
            </w:pPr>
            <w:r>
              <w:rPr>
                <w:lang w:eastAsia="ja-JP"/>
              </w:rPr>
              <w:t>Requested NSSAI</w:t>
            </w:r>
          </w:p>
        </w:tc>
        <w:tc>
          <w:tcPr>
            <w:tcW w:w="1236" w:type="dxa"/>
          </w:tcPr>
          <w:p w14:paraId="12C5BFAB" w14:textId="77777777" w:rsidR="00DF151E" w:rsidRPr="005F7EB0" w:rsidRDefault="00DF151E" w:rsidP="006F3B77">
            <w:pPr>
              <w:pStyle w:val="TAC"/>
              <w:rPr>
                <w:lang w:eastAsia="ja-JP"/>
              </w:rPr>
            </w:pPr>
            <w:r>
              <w:rPr>
                <w:lang w:eastAsia="ja-JP"/>
              </w:rPr>
              <w:t>Requested NSSAI</w:t>
            </w:r>
          </w:p>
        </w:tc>
        <w:tc>
          <w:tcPr>
            <w:tcW w:w="1236" w:type="dxa"/>
          </w:tcPr>
          <w:p w14:paraId="4756B0E7" w14:textId="77777777" w:rsidR="00DF151E" w:rsidRPr="005F7EB0" w:rsidRDefault="00DF151E" w:rsidP="006F3B77">
            <w:pPr>
              <w:pStyle w:val="TAC"/>
              <w:rPr>
                <w:lang w:eastAsia="ja-JP"/>
              </w:rPr>
            </w:pPr>
            <w:r>
              <w:rPr>
                <w:lang w:eastAsia="ja-JP"/>
              </w:rPr>
              <w:t>Requested NSSAI</w:t>
            </w:r>
          </w:p>
        </w:tc>
        <w:tc>
          <w:tcPr>
            <w:tcW w:w="1236" w:type="dxa"/>
          </w:tcPr>
          <w:p w14:paraId="63CD6715" w14:textId="77777777" w:rsidR="00DF151E" w:rsidRPr="005F7EB0" w:rsidRDefault="00DF151E" w:rsidP="006F3B77">
            <w:pPr>
              <w:pStyle w:val="TAC"/>
              <w:rPr>
                <w:lang w:eastAsia="ja-JP"/>
              </w:rPr>
            </w:pPr>
            <w:r>
              <w:rPr>
                <w:lang w:eastAsia="ja-JP"/>
              </w:rPr>
              <w:t>No NSSAI</w:t>
            </w:r>
          </w:p>
        </w:tc>
      </w:tr>
      <w:tr w:rsidR="00DF151E" w:rsidRPr="005F7EB0" w14:paraId="3C417A03" w14:textId="77777777" w:rsidTr="006F3B77">
        <w:trPr>
          <w:jc w:val="center"/>
        </w:trPr>
        <w:tc>
          <w:tcPr>
            <w:tcW w:w="3945" w:type="dxa"/>
          </w:tcPr>
          <w:p w14:paraId="2AF9852E" w14:textId="77777777" w:rsidR="00DF151E" w:rsidRPr="005F7EB0" w:rsidRDefault="00DF151E" w:rsidP="006F3B77">
            <w:pPr>
              <w:pStyle w:val="TAN"/>
              <w:rPr>
                <w:lang w:eastAsia="ja-JP"/>
              </w:rPr>
            </w:pPr>
            <w:r>
              <w:t>REGISTRATION REQUEST message:</w:t>
            </w:r>
            <w:r>
              <w:br/>
              <w:t>i)</w:t>
            </w:r>
            <w:r w:rsidRPr="000B1554">
              <w:tab/>
            </w:r>
            <w:r w:rsidRPr="001344AD">
              <w:t>including the 5GS registration type IE set to "mobility registration updating"</w:t>
            </w:r>
            <w:r>
              <w:t>; and</w:t>
            </w:r>
            <w:r>
              <w:br/>
              <w:t>ii)</w:t>
            </w:r>
            <w:r w:rsidRPr="000B1554">
              <w:tab/>
            </w:r>
            <w:r w:rsidRPr="001344AD">
              <w:t>initiated by case g) or n) in subclause 5.5.1.3.2</w:t>
            </w:r>
          </w:p>
        </w:tc>
        <w:tc>
          <w:tcPr>
            <w:tcW w:w="1235" w:type="dxa"/>
          </w:tcPr>
          <w:p w14:paraId="41770091" w14:textId="77777777" w:rsidR="00DF151E" w:rsidRPr="005F7EB0" w:rsidRDefault="00DF151E" w:rsidP="006F3B77">
            <w:pPr>
              <w:pStyle w:val="TAC"/>
              <w:rPr>
                <w:lang w:eastAsia="ja-JP"/>
              </w:rPr>
            </w:pPr>
            <w:r>
              <w:rPr>
                <w:lang w:eastAsia="ja-JP"/>
              </w:rPr>
              <w:t>Allowed NSSAI</w:t>
            </w:r>
          </w:p>
        </w:tc>
        <w:tc>
          <w:tcPr>
            <w:tcW w:w="1236" w:type="dxa"/>
          </w:tcPr>
          <w:p w14:paraId="0D5D7FC3" w14:textId="77777777" w:rsidR="00DF151E" w:rsidRPr="005F7EB0" w:rsidRDefault="00DF151E" w:rsidP="006F3B77">
            <w:pPr>
              <w:pStyle w:val="TAC"/>
              <w:rPr>
                <w:lang w:eastAsia="ja-JP"/>
              </w:rPr>
            </w:pPr>
            <w:r>
              <w:rPr>
                <w:lang w:eastAsia="ja-JP"/>
              </w:rPr>
              <w:t>Allowed NSSAI</w:t>
            </w:r>
          </w:p>
        </w:tc>
        <w:tc>
          <w:tcPr>
            <w:tcW w:w="1236" w:type="dxa"/>
          </w:tcPr>
          <w:p w14:paraId="56FB2172" w14:textId="77777777" w:rsidR="00DF151E" w:rsidRPr="005F7EB0" w:rsidRDefault="00DF151E" w:rsidP="006F3B77">
            <w:pPr>
              <w:pStyle w:val="TAC"/>
              <w:rPr>
                <w:lang w:eastAsia="ja-JP"/>
              </w:rPr>
            </w:pPr>
            <w:r>
              <w:rPr>
                <w:lang w:eastAsia="ja-JP"/>
              </w:rPr>
              <w:t>No NSSAI</w:t>
            </w:r>
          </w:p>
        </w:tc>
        <w:tc>
          <w:tcPr>
            <w:tcW w:w="1236" w:type="dxa"/>
          </w:tcPr>
          <w:p w14:paraId="7B3F08CC" w14:textId="77777777" w:rsidR="00DF151E" w:rsidRPr="005F7EB0" w:rsidRDefault="00DF151E" w:rsidP="006F3B77">
            <w:pPr>
              <w:pStyle w:val="TAC"/>
              <w:rPr>
                <w:lang w:eastAsia="ja-JP"/>
              </w:rPr>
            </w:pPr>
            <w:r>
              <w:rPr>
                <w:lang w:eastAsia="ja-JP"/>
              </w:rPr>
              <w:t>No NSSAI</w:t>
            </w:r>
          </w:p>
        </w:tc>
      </w:tr>
      <w:tr w:rsidR="00DF151E" w:rsidRPr="005F7EB0" w14:paraId="693C3C58" w14:textId="77777777" w:rsidTr="006F3B77">
        <w:trPr>
          <w:jc w:val="center"/>
        </w:trPr>
        <w:tc>
          <w:tcPr>
            <w:tcW w:w="3945" w:type="dxa"/>
          </w:tcPr>
          <w:p w14:paraId="36F2A154" w14:textId="77777777" w:rsidR="00DF151E" w:rsidRPr="005F7EB0" w:rsidRDefault="00DF151E" w:rsidP="006F3B77">
            <w:pPr>
              <w:pStyle w:val="TAN"/>
              <w:rPr>
                <w:lang w:eastAsia="ja-JP"/>
              </w:rPr>
            </w:pPr>
            <w:r w:rsidRPr="001344AD">
              <w:t>REGISTRATION REQUEST message</w:t>
            </w:r>
            <w:r>
              <w:t>:</w:t>
            </w:r>
            <w:r>
              <w:br/>
              <w:t>i)</w:t>
            </w:r>
            <w:r w:rsidRPr="000B1554">
              <w:tab/>
            </w:r>
            <w:r w:rsidRPr="001344AD">
              <w:t>including the 5GS registration type IE set to "periodic registration updating"</w:t>
            </w:r>
          </w:p>
        </w:tc>
        <w:tc>
          <w:tcPr>
            <w:tcW w:w="1235" w:type="dxa"/>
          </w:tcPr>
          <w:p w14:paraId="1523DDFF" w14:textId="77777777" w:rsidR="00DF151E" w:rsidRPr="005F7EB0" w:rsidRDefault="00DF151E" w:rsidP="006F3B77">
            <w:pPr>
              <w:pStyle w:val="TAC"/>
              <w:rPr>
                <w:lang w:eastAsia="ja-JP"/>
              </w:rPr>
            </w:pPr>
            <w:r>
              <w:t>A</w:t>
            </w:r>
            <w:r w:rsidRPr="001344AD">
              <w:t>llowed NSSAI</w:t>
            </w:r>
          </w:p>
        </w:tc>
        <w:tc>
          <w:tcPr>
            <w:tcW w:w="1236" w:type="dxa"/>
          </w:tcPr>
          <w:p w14:paraId="1C08483F" w14:textId="77777777" w:rsidR="00DF151E" w:rsidRPr="005F7EB0" w:rsidRDefault="00DF151E" w:rsidP="006F3B77">
            <w:pPr>
              <w:pStyle w:val="TAC"/>
              <w:rPr>
                <w:lang w:eastAsia="ja-JP"/>
              </w:rPr>
            </w:pPr>
            <w:r>
              <w:rPr>
                <w:lang w:eastAsia="ja-JP"/>
              </w:rPr>
              <w:t>Allowed NSSAI</w:t>
            </w:r>
          </w:p>
        </w:tc>
        <w:tc>
          <w:tcPr>
            <w:tcW w:w="1236" w:type="dxa"/>
          </w:tcPr>
          <w:p w14:paraId="04C84CBE" w14:textId="77777777" w:rsidR="00DF151E" w:rsidRPr="005F7EB0" w:rsidRDefault="00DF151E" w:rsidP="006F3B77">
            <w:pPr>
              <w:pStyle w:val="TAC"/>
              <w:rPr>
                <w:lang w:eastAsia="ja-JP"/>
              </w:rPr>
            </w:pPr>
            <w:r>
              <w:rPr>
                <w:lang w:eastAsia="ja-JP"/>
              </w:rPr>
              <w:t>No NSSAI</w:t>
            </w:r>
          </w:p>
        </w:tc>
        <w:tc>
          <w:tcPr>
            <w:tcW w:w="1236" w:type="dxa"/>
          </w:tcPr>
          <w:p w14:paraId="1334BCD0" w14:textId="77777777" w:rsidR="00DF151E" w:rsidRPr="005F7EB0" w:rsidRDefault="00DF151E" w:rsidP="006F3B77">
            <w:pPr>
              <w:pStyle w:val="TAC"/>
              <w:rPr>
                <w:lang w:eastAsia="ja-JP"/>
              </w:rPr>
            </w:pPr>
            <w:r>
              <w:rPr>
                <w:lang w:eastAsia="ja-JP"/>
              </w:rPr>
              <w:t>No NSSAI</w:t>
            </w:r>
          </w:p>
        </w:tc>
      </w:tr>
      <w:tr w:rsidR="00DF151E" w:rsidRPr="005F7EB0" w14:paraId="3996BFE7" w14:textId="77777777" w:rsidTr="006F3B77">
        <w:trPr>
          <w:trHeight w:val="252"/>
          <w:jc w:val="center"/>
        </w:trPr>
        <w:tc>
          <w:tcPr>
            <w:tcW w:w="3945" w:type="dxa"/>
          </w:tcPr>
          <w:p w14:paraId="46E3F26E" w14:textId="77777777" w:rsidR="00DF151E" w:rsidRPr="005F7EB0" w:rsidRDefault="00DF151E" w:rsidP="006F3B77">
            <w:pPr>
              <w:pStyle w:val="TAN"/>
              <w:rPr>
                <w:lang w:eastAsia="ja-JP"/>
              </w:rPr>
            </w:pPr>
            <w:r w:rsidRPr="001344AD">
              <w:t>SERVICE REQUEST message</w:t>
            </w:r>
          </w:p>
        </w:tc>
        <w:tc>
          <w:tcPr>
            <w:tcW w:w="1235" w:type="dxa"/>
          </w:tcPr>
          <w:p w14:paraId="31D84678" w14:textId="77777777" w:rsidR="00DF151E" w:rsidRPr="005F7EB0" w:rsidRDefault="00DF151E" w:rsidP="006F3B77">
            <w:pPr>
              <w:pStyle w:val="TAC"/>
              <w:rPr>
                <w:lang w:eastAsia="ja-JP"/>
              </w:rPr>
            </w:pPr>
            <w:r>
              <w:rPr>
                <w:lang w:eastAsia="ja-JP"/>
              </w:rPr>
              <w:t>Allowed NSSAI</w:t>
            </w:r>
          </w:p>
        </w:tc>
        <w:tc>
          <w:tcPr>
            <w:tcW w:w="1236" w:type="dxa"/>
          </w:tcPr>
          <w:p w14:paraId="511441A2" w14:textId="77777777" w:rsidR="00DF151E" w:rsidRPr="005F7EB0" w:rsidRDefault="00DF151E" w:rsidP="006F3B77">
            <w:pPr>
              <w:pStyle w:val="TAC"/>
              <w:rPr>
                <w:rFonts w:hint="eastAsia"/>
                <w:lang w:eastAsia="ja-JP"/>
              </w:rPr>
            </w:pPr>
            <w:r>
              <w:t>See NOTE 1</w:t>
            </w:r>
          </w:p>
        </w:tc>
        <w:tc>
          <w:tcPr>
            <w:tcW w:w="1236" w:type="dxa"/>
          </w:tcPr>
          <w:p w14:paraId="1126CE1A" w14:textId="77777777" w:rsidR="00DF151E" w:rsidRPr="005F7EB0" w:rsidRDefault="00DF151E" w:rsidP="006F3B77">
            <w:pPr>
              <w:pStyle w:val="TAC"/>
              <w:rPr>
                <w:lang w:eastAsia="ja-JP"/>
              </w:rPr>
            </w:pPr>
            <w:r>
              <w:rPr>
                <w:lang w:eastAsia="ja-JP"/>
              </w:rPr>
              <w:t>No NSSAI</w:t>
            </w:r>
          </w:p>
        </w:tc>
        <w:tc>
          <w:tcPr>
            <w:tcW w:w="1236" w:type="dxa"/>
          </w:tcPr>
          <w:p w14:paraId="18BD84A7" w14:textId="77777777" w:rsidR="00DF151E" w:rsidRPr="005F7EB0" w:rsidRDefault="00DF151E" w:rsidP="006F3B77">
            <w:pPr>
              <w:pStyle w:val="TAC"/>
              <w:rPr>
                <w:lang w:eastAsia="ja-JP"/>
              </w:rPr>
            </w:pPr>
            <w:r>
              <w:rPr>
                <w:lang w:eastAsia="ja-JP"/>
              </w:rPr>
              <w:t>No NSSAI</w:t>
            </w:r>
          </w:p>
        </w:tc>
      </w:tr>
      <w:tr w:rsidR="00DF151E" w:rsidRPr="005F7EB0" w14:paraId="3670C05C" w14:textId="77777777" w:rsidTr="006F3B77">
        <w:trPr>
          <w:jc w:val="center"/>
        </w:trPr>
        <w:tc>
          <w:tcPr>
            <w:tcW w:w="8888" w:type="dxa"/>
            <w:gridSpan w:val="5"/>
          </w:tcPr>
          <w:p w14:paraId="674CD476" w14:textId="77777777" w:rsidR="00DF151E" w:rsidRDefault="00DF151E" w:rsidP="006F3B77">
            <w:pPr>
              <w:pStyle w:val="TAN"/>
            </w:pPr>
            <w:r>
              <w:rPr>
                <w:lang w:val="en-US" w:eastAsia="ja-JP"/>
              </w:rPr>
              <w:t>NOTE 1:</w:t>
            </w:r>
            <w:r w:rsidRPr="002C7F92">
              <w:tab/>
            </w:r>
            <w:r>
              <w:t>A</w:t>
            </w:r>
            <w:r w:rsidRPr="009412A5">
              <w:t xml:space="preserve">ll the S-NSSAIs of </w:t>
            </w:r>
            <w:r>
              <w:t xml:space="preserve">the PDU sessions that have the user-plane resources requested to be re-established by the service request procedure </w:t>
            </w:r>
            <w:r w:rsidRPr="009412A5">
              <w:t xml:space="preserve">or the S-NSSAIs of a </w:t>
            </w:r>
            <w:r>
              <w:t>c</w:t>
            </w:r>
            <w:r w:rsidRPr="009412A5">
              <w:t xml:space="preserve">ontrol </w:t>
            </w:r>
            <w:r>
              <w:t>p</w:t>
            </w:r>
            <w:r w:rsidRPr="009412A5">
              <w:t xml:space="preserve">lane interaction triggering the </w:t>
            </w:r>
            <w:r>
              <w:t>s</w:t>
            </w:r>
            <w:r w:rsidRPr="009412A5">
              <w:t xml:space="preserve">ervice </w:t>
            </w:r>
            <w:r>
              <w:t>r</w:t>
            </w:r>
            <w:r w:rsidRPr="009412A5">
              <w:t>equest is related to</w:t>
            </w:r>
            <w:r>
              <w:t xml:space="preserve"> (see 3GPP TS 23.501 [8])</w:t>
            </w:r>
          </w:p>
          <w:p w14:paraId="097FA104" w14:textId="77777777" w:rsidR="00DF151E" w:rsidRDefault="00DF151E" w:rsidP="006F3B77">
            <w:pPr>
              <w:pStyle w:val="TAN"/>
            </w:pPr>
            <w:r>
              <w:t>NOTE 2:</w:t>
            </w:r>
            <w:r>
              <w:tab/>
              <w:t>For a REGISTRATION REQUEST message including the 5GS registration type IE set to "emergency registration" and a DEREGISTRATION REQUEST message, no NSSAI is provided to the lower layers.</w:t>
            </w:r>
          </w:p>
          <w:p w14:paraId="0050CA62" w14:textId="77777777" w:rsidR="00DF151E" w:rsidRPr="000B1554" w:rsidRDefault="00DF151E" w:rsidP="006F3B77">
            <w:pPr>
              <w:pStyle w:val="TAN"/>
              <w:rPr>
                <w:lang w:eastAsia="ja-JP"/>
              </w:rPr>
            </w:pPr>
            <w:r>
              <w:rPr>
                <w:lang w:val="en-US" w:eastAsia="ja-JP"/>
              </w:rPr>
              <w:t>NOTE 3:</w:t>
            </w:r>
            <w:r w:rsidRPr="002C7F92">
              <w:tab/>
            </w:r>
            <w:r>
              <w:t xml:space="preserve">The mapped </w:t>
            </w:r>
            <w:r w:rsidRPr="0057029A">
              <w:t>configured S-NSSAI</w:t>
            </w:r>
            <w:r>
              <w:t>(s)</w:t>
            </w:r>
            <w:r w:rsidRPr="0057029A">
              <w:t xml:space="preserve"> </w:t>
            </w:r>
            <w:r>
              <w:t xml:space="preserve">from the S-NSSAI(s) of the HPLMN are not included as part of the </w:t>
            </w:r>
            <w:r w:rsidRPr="009412A5">
              <w:t xml:space="preserve">S-NSSAIs </w:t>
            </w:r>
            <w:r>
              <w:t>in the requested NSSAI or the allowed NSSAI when it is provided to the lower layers.</w:t>
            </w:r>
          </w:p>
        </w:tc>
      </w:tr>
    </w:tbl>
    <w:p w14:paraId="1E904A17" w14:textId="77777777" w:rsidR="00DF151E" w:rsidRDefault="00DF151E" w:rsidP="00DF151E"/>
    <w:p w14:paraId="20770CDB" w14:textId="77777777" w:rsidR="00DF151E" w:rsidRDefault="00DF151E" w:rsidP="00DF151E">
      <w:r>
        <w:t>The UE shall store the NSSAI inclusion mode:</w:t>
      </w:r>
    </w:p>
    <w:p w14:paraId="1234DF64" w14:textId="77777777" w:rsidR="00DF151E" w:rsidRDefault="00DF151E" w:rsidP="00DF151E">
      <w:pPr>
        <w:pStyle w:val="B1"/>
      </w:pPr>
      <w:r>
        <w:t>a)</w:t>
      </w:r>
      <w:r>
        <w:tab/>
        <w:t>indicated by the AMF, if the AMF included the NSSAI inclusion mode IE in the REGISTRATION ACCEPT message; or</w:t>
      </w:r>
    </w:p>
    <w:p w14:paraId="116AAACA" w14:textId="77777777" w:rsidR="00DF151E" w:rsidRDefault="00DF151E" w:rsidP="00DF151E">
      <w:pPr>
        <w:pStyle w:val="B1"/>
      </w:pPr>
      <w:r>
        <w:t>b)</w:t>
      </w:r>
      <w:r>
        <w:tab/>
        <w:t>decided by the UE, if the AMF did not include the NSSAI inclusion mode IE in the REGISTRATION ACCEPT message;</w:t>
      </w:r>
    </w:p>
    <w:p w14:paraId="4426C859" w14:textId="77777777" w:rsidR="00DF151E" w:rsidRDefault="00DF151E" w:rsidP="00DF151E">
      <w:r>
        <w:t>together with the identity of the current PLMN and access type</w:t>
      </w:r>
      <w:r w:rsidRPr="006D3938">
        <w:t xml:space="preserve"> in a non-volatile memory in the ME </w:t>
      </w:r>
      <w:r>
        <w:t>as specified in annex </w:t>
      </w:r>
      <w:r w:rsidRPr="002426CF">
        <w:t>C</w:t>
      </w:r>
      <w:r w:rsidRPr="006D3938">
        <w:t>.</w:t>
      </w:r>
    </w:p>
    <w:p w14:paraId="1EE0C451" w14:textId="77777777" w:rsidR="00DF151E" w:rsidRPr="00DC71D6" w:rsidRDefault="00DF151E" w:rsidP="00DF151E">
      <w:pPr>
        <w:rPr>
          <w:lang w:eastAsia="zh-CN"/>
        </w:rPr>
      </w:pPr>
      <w:r>
        <w:rPr>
          <w:lang w:eastAsia="zh-CN"/>
        </w:rPr>
        <w:t>T</w:t>
      </w:r>
      <w:r>
        <w:rPr>
          <w:rFonts w:hint="eastAsia"/>
          <w:lang w:eastAsia="zh-CN"/>
        </w:rPr>
        <w:t>he UE shall apply the</w:t>
      </w:r>
      <w:r w:rsidRPr="001344AD">
        <w:t xml:space="preserve"> NSSAI inclusion mode </w:t>
      </w:r>
      <w:r>
        <w:rPr>
          <w:rFonts w:hint="eastAsia"/>
          <w:lang w:eastAsia="zh-CN"/>
        </w:rPr>
        <w:t>received</w:t>
      </w:r>
      <w:r w:rsidRPr="00A5421E">
        <w:t xml:space="preserve"> in the REGISTRATION ACCEPT message</w:t>
      </w:r>
      <w:r>
        <w:rPr>
          <w:rFonts w:hint="eastAsia"/>
          <w:lang w:eastAsia="zh-CN"/>
        </w:rPr>
        <w:t xml:space="preserve"> over </w:t>
      </w:r>
      <w:r>
        <w:t>the current access</w:t>
      </w:r>
      <w:r w:rsidRPr="001344AD">
        <w:t xml:space="preserve"> </w:t>
      </w:r>
      <w:r>
        <w:rPr>
          <w:rFonts w:hint="eastAsia"/>
          <w:lang w:eastAsia="zh-CN"/>
        </w:rPr>
        <w:t xml:space="preserve">within </w:t>
      </w:r>
      <w:r>
        <w:t>the current PLMN and its equivalent PLMN(s)</w:t>
      </w:r>
      <w:r>
        <w:rPr>
          <w:rFonts w:hint="eastAsia"/>
          <w:lang w:eastAsia="zh-CN"/>
        </w:rPr>
        <w:t xml:space="preserve">, if any, </w:t>
      </w:r>
      <w:r>
        <w:t xml:space="preserve">in the </w:t>
      </w:r>
      <w:r>
        <w:rPr>
          <w:rFonts w:hint="eastAsia"/>
          <w:lang w:eastAsia="zh-CN"/>
        </w:rPr>
        <w:t xml:space="preserve">current </w:t>
      </w:r>
      <w:r>
        <w:t>registration a</w:t>
      </w:r>
      <w:r w:rsidRPr="00AA78AF">
        <w:t>rea</w:t>
      </w:r>
      <w:r>
        <w:rPr>
          <w:rFonts w:hint="eastAsia"/>
          <w:lang w:eastAsia="zh-CN"/>
        </w:rPr>
        <w:t>.</w:t>
      </w:r>
    </w:p>
    <w:p w14:paraId="2FD823EE" w14:textId="77777777" w:rsidR="00DF151E" w:rsidRDefault="00DF151E" w:rsidP="00DF151E">
      <w:r>
        <w:t>When a UE performs a registration procedure to a PLMN</w:t>
      </w:r>
      <w:r w:rsidRPr="0096102F">
        <w:rPr>
          <w:rFonts w:hint="eastAsia"/>
          <w:lang w:eastAsia="zh-CN"/>
        </w:rPr>
        <w:t xml:space="preserve"> </w:t>
      </w:r>
      <w:r>
        <w:rPr>
          <w:rFonts w:hint="eastAsia"/>
          <w:lang w:eastAsia="zh-CN"/>
        </w:rPr>
        <w:t xml:space="preserve">which is not a </w:t>
      </w:r>
      <w:r w:rsidRPr="00EF45C6">
        <w:t xml:space="preserve">PLMN </w:t>
      </w:r>
      <w:r>
        <w:t xml:space="preserve">in the </w:t>
      </w:r>
      <w:r>
        <w:rPr>
          <w:rFonts w:hint="eastAsia"/>
          <w:lang w:eastAsia="zh-CN"/>
        </w:rPr>
        <w:t xml:space="preserve">current </w:t>
      </w:r>
      <w:r>
        <w:t>registration a</w:t>
      </w:r>
      <w:r w:rsidRPr="00AA78AF">
        <w:t>rea</w:t>
      </w:r>
      <w:r>
        <w:t>, if the UE has no NSSAI inclusion mode for the PLMN stored in a non-volatile memory in the ME, the UE shall provide the lower layers with:</w:t>
      </w:r>
    </w:p>
    <w:p w14:paraId="11E72666" w14:textId="77777777" w:rsidR="00DF151E" w:rsidRDefault="00DF151E" w:rsidP="00DF151E">
      <w:pPr>
        <w:pStyle w:val="B1"/>
      </w:pPr>
      <w:r>
        <w:t>a)</w:t>
      </w:r>
      <w:r>
        <w:tab/>
        <w:t>no NSSAI if the UE is performing the registration procedure over 3GPP access; or</w:t>
      </w:r>
    </w:p>
    <w:p w14:paraId="6BB8CEB9" w14:textId="77777777" w:rsidR="00DF151E" w:rsidRPr="001344AD" w:rsidRDefault="00DF151E" w:rsidP="00DF151E">
      <w:pPr>
        <w:pStyle w:val="B1"/>
      </w:pPr>
      <w:r>
        <w:t>b)</w:t>
      </w:r>
      <w:r>
        <w:tab/>
        <w:t>requested NSSAI if the UE is performing the registration procedure over non-3GPP access.</w:t>
      </w:r>
    </w:p>
    <w:p w14:paraId="2BDF8DD6" w14:textId="77777777" w:rsidR="00DF151E" w:rsidRDefault="00DF151E" w:rsidP="00DF151E">
      <w:pPr>
        <w:rPr>
          <w:noProof/>
        </w:rPr>
      </w:pPr>
      <w:r>
        <w:t>When a UE performs a registration procedure after an inter-system change from S1 mode to N1 mode, if the UE has no NSSAI inclusion mode for the PLMN stored in a non-volatile memory in the ME and the registration procedure is performed over 3GPP access, the UE shall not provide the lower layers with any NSSAI over the 3GPP access.</w:t>
      </w:r>
    </w:p>
    <w:p w14:paraId="3A5123AF" w14:textId="77777777" w:rsidR="00DF151E" w:rsidRDefault="00DF151E" w:rsidP="00DF151E">
      <w:pPr>
        <w:pStyle w:val="Heading3"/>
      </w:pPr>
      <w:bookmarkStart w:id="173" w:name="_Toc20231848"/>
      <w:bookmarkStart w:id="174" w:name="_Toc27745170"/>
      <w:bookmarkStart w:id="175" w:name="_Toc106693581"/>
      <w:r>
        <w:lastRenderedPageBreak/>
        <w:t>4.6.3</w:t>
      </w:r>
      <w:r w:rsidRPr="006D3938">
        <w:tab/>
        <w:t>Session management aspects</w:t>
      </w:r>
      <w:bookmarkEnd w:id="173"/>
      <w:bookmarkEnd w:id="174"/>
      <w:bookmarkEnd w:id="175"/>
    </w:p>
    <w:p w14:paraId="55D2BB5A" w14:textId="77777777" w:rsidR="00DF151E" w:rsidRPr="006D3938" w:rsidRDefault="00DF151E" w:rsidP="00DF151E">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 xml:space="preserve">The S-NSSAI included is part of allowed NSSAI </w:t>
      </w:r>
      <w:r w:rsidRPr="0072230B">
        <w:t>of the serving PLMN, which</w:t>
      </w:r>
      <w:r>
        <w:t xml:space="preserve"> is an S-NSSAI value valid in the serving PLMN, and in</w:t>
      </w:r>
      <w:r w:rsidRPr="00874A5D">
        <w:t xml:space="preserve"> </w:t>
      </w:r>
      <w:r w:rsidRPr="0072230B">
        <w:t xml:space="preserve">roaming scenarios the </w:t>
      </w:r>
      <w:r>
        <w:t xml:space="preserve">mapped </w:t>
      </w:r>
      <w:r w:rsidRPr="0072230B">
        <w:t xml:space="preserve">S-NSSAI </w:t>
      </w:r>
      <w:r>
        <w:t>is also included</w:t>
      </w:r>
      <w:r w:rsidRPr="0072230B">
        <w:t xml:space="preserve"> for the PDU session</w:t>
      </w:r>
      <w:r>
        <w:t xml:space="preserve"> if available</w:t>
      </w:r>
      <w:r w:rsidRPr="0072230B">
        <w:t>.</w:t>
      </w:r>
      <w:r>
        <w:t xml:space="preserve"> </w:t>
      </w:r>
      <w:r w:rsidRPr="006D3938">
        <w:t>See subclause </w:t>
      </w:r>
      <w:r>
        <w:t>6.4.1</w:t>
      </w:r>
      <w:r w:rsidRPr="006D3938">
        <w:t xml:space="preserve"> for further details.</w:t>
      </w:r>
      <w:r>
        <w:t xml:space="preserve"> The UE determines whether to establish a new PDU session or use one of the established PDU session(s) based on</w:t>
      </w:r>
      <w:r w:rsidRPr="006611C0">
        <w:t xml:space="preserve"> </w:t>
      </w:r>
      <w:r>
        <w:t xml:space="preserve">the URSP rules which include S-NSSAIs, if any (see subclause 6.2.9), or based on UE local configuration, </w:t>
      </w:r>
      <w:r w:rsidRPr="00CC0C94">
        <w:t xml:space="preserve">as described in </w:t>
      </w:r>
      <w:r>
        <w:t xml:space="preserve">subclause 4.2.2 of </w:t>
      </w:r>
      <w:r w:rsidRPr="00CC0C94">
        <w:t>3GPP TS 24.</w:t>
      </w:r>
      <w:r>
        <w:t>526</w:t>
      </w:r>
      <w:r w:rsidRPr="00CC0C94">
        <w:t> [1</w:t>
      </w:r>
      <w:r>
        <w:t>9</w:t>
      </w:r>
      <w:r w:rsidRPr="00CC0C94">
        <w:t>]</w:t>
      </w:r>
      <w:r>
        <w:t>.</w:t>
      </w:r>
    </w:p>
    <w:p w14:paraId="106A502D" w14:textId="77777777" w:rsidR="00DF151E" w:rsidRDefault="00DF151E" w:rsidP="00DF151E">
      <w:pPr>
        <w:pStyle w:val="Heading2"/>
        <w:rPr>
          <w:noProof/>
        </w:rPr>
      </w:pPr>
      <w:bookmarkStart w:id="176" w:name="_Toc20231849"/>
      <w:bookmarkStart w:id="177" w:name="_Toc27745171"/>
      <w:bookmarkStart w:id="178" w:name="_Toc106693582"/>
      <w:r>
        <w:rPr>
          <w:noProof/>
        </w:rPr>
        <w:t>4.7</w:t>
      </w:r>
      <w:r>
        <w:rPr>
          <w:noProof/>
        </w:rPr>
        <w:tab/>
        <w:t>NAS over non-3GPP access</w:t>
      </w:r>
      <w:bookmarkEnd w:id="176"/>
      <w:bookmarkEnd w:id="177"/>
      <w:bookmarkEnd w:id="178"/>
    </w:p>
    <w:p w14:paraId="59929813" w14:textId="77777777" w:rsidR="00DF151E" w:rsidRDefault="00DF151E" w:rsidP="00DF151E">
      <w:pPr>
        <w:pStyle w:val="Heading3"/>
        <w:rPr>
          <w:noProof/>
        </w:rPr>
      </w:pPr>
      <w:bookmarkStart w:id="179" w:name="_Toc20231850"/>
      <w:bookmarkStart w:id="180" w:name="_Toc27745172"/>
      <w:bookmarkStart w:id="181" w:name="_Toc106693583"/>
      <w:r>
        <w:rPr>
          <w:noProof/>
        </w:rPr>
        <w:t>4.7.1</w:t>
      </w:r>
      <w:r>
        <w:rPr>
          <w:noProof/>
        </w:rPr>
        <w:tab/>
        <w:t>General</w:t>
      </w:r>
      <w:bookmarkEnd w:id="179"/>
      <w:bookmarkEnd w:id="180"/>
      <w:bookmarkEnd w:id="181"/>
    </w:p>
    <w:p w14:paraId="67E106EA" w14:textId="77777777" w:rsidR="00DF151E" w:rsidRDefault="00DF151E" w:rsidP="00DF151E">
      <w:pPr>
        <w:rPr>
          <w:noProof/>
        </w:rPr>
      </w:pPr>
      <w:r>
        <w:rPr>
          <w:noProof/>
        </w:rPr>
        <w:t xml:space="preserve">From the UE's NAS perspective, in general the procedures and messages defined for 5GMM and 5GSM are used over non-3GPP access as over 3GPP access. However, a number of aspects are different as described in the following </w:t>
      </w:r>
      <w:r w:rsidRPr="006D3938">
        <w:t>subclause</w:t>
      </w:r>
      <w:r>
        <w:t>s</w:t>
      </w:r>
      <w:r>
        <w:rPr>
          <w:noProof/>
        </w:rPr>
        <w:t>.</w:t>
      </w:r>
    </w:p>
    <w:p w14:paraId="3ED31C12" w14:textId="77777777" w:rsidR="00DF151E" w:rsidRDefault="00DF151E" w:rsidP="00DF151E">
      <w:pPr>
        <w:pStyle w:val="Heading3"/>
        <w:rPr>
          <w:noProof/>
        </w:rPr>
      </w:pPr>
      <w:bookmarkStart w:id="182" w:name="_Toc20231851"/>
      <w:bookmarkStart w:id="183" w:name="_Toc27745173"/>
      <w:bookmarkStart w:id="184" w:name="_Toc106693584"/>
      <w:r>
        <w:rPr>
          <w:noProof/>
        </w:rPr>
        <w:t>4.7.2</w:t>
      </w:r>
      <w:r>
        <w:rPr>
          <w:noProof/>
        </w:rPr>
        <w:tab/>
        <w:t>5GS mobility management aspects</w:t>
      </w:r>
      <w:bookmarkEnd w:id="182"/>
      <w:bookmarkEnd w:id="183"/>
      <w:bookmarkEnd w:id="184"/>
    </w:p>
    <w:p w14:paraId="43E8A8F1" w14:textId="77777777" w:rsidR="00DF151E" w:rsidRPr="000253DE" w:rsidRDefault="00DF151E" w:rsidP="00DF151E">
      <w:pPr>
        <w:pStyle w:val="Heading4"/>
      </w:pPr>
      <w:bookmarkStart w:id="185" w:name="_Toc20231852"/>
      <w:bookmarkStart w:id="186" w:name="_Toc27745174"/>
      <w:bookmarkStart w:id="187" w:name="_Toc106693585"/>
      <w:r>
        <w:t>4.7.2.1</w:t>
      </w:r>
      <w:r>
        <w:tab/>
        <w:t>General</w:t>
      </w:r>
      <w:bookmarkEnd w:id="185"/>
      <w:bookmarkEnd w:id="186"/>
      <w:bookmarkEnd w:id="187"/>
    </w:p>
    <w:p w14:paraId="4FA60D8D" w14:textId="77777777" w:rsidR="00DF151E" w:rsidRDefault="00DF151E" w:rsidP="00DF151E">
      <w:pPr>
        <w:rPr>
          <w:noProof/>
        </w:rPr>
      </w:pPr>
      <w:r>
        <w:rPr>
          <w:noProof/>
        </w:rPr>
        <w:t>The mobility management procedures defined over 3GPP access are re-used over non-3GPP access with the following exceptions:</w:t>
      </w:r>
    </w:p>
    <w:p w14:paraId="3062B88F" w14:textId="77777777" w:rsidR="00DF151E" w:rsidRDefault="00DF151E" w:rsidP="00DF151E">
      <w:pPr>
        <w:pStyle w:val="B1"/>
        <w:rPr>
          <w:noProof/>
        </w:rPr>
      </w:pPr>
      <w:r w:rsidRPr="00D73E88">
        <w:rPr>
          <w:noProof/>
        </w:rPr>
        <w:t>a)</w:t>
      </w:r>
      <w:r w:rsidRPr="00D73E88">
        <w:rPr>
          <w:noProof/>
        </w:rPr>
        <w:tab/>
        <w:t xml:space="preserve">the </w:t>
      </w:r>
      <w:r>
        <w:rPr>
          <w:noProof/>
        </w:rPr>
        <w:t xml:space="preserve">registration </w:t>
      </w:r>
      <w:r w:rsidRPr="00D73E88">
        <w:rPr>
          <w:noProof/>
        </w:rPr>
        <w:t>status</w:t>
      </w:r>
      <w:r>
        <w:rPr>
          <w:noProof/>
        </w:rPr>
        <w:t>,</w:t>
      </w:r>
      <w:r w:rsidRPr="00D73E88">
        <w:rPr>
          <w:noProof/>
        </w:rPr>
        <w:t xml:space="preserve"> </w:t>
      </w:r>
      <w:r w:rsidRPr="0035635D">
        <w:rPr>
          <w:noProof/>
        </w:rPr>
        <w:t xml:space="preserve">and </w:t>
      </w:r>
      <w:r>
        <w:rPr>
          <w:noProof/>
        </w:rPr>
        <w:t xml:space="preserve">the </w:t>
      </w:r>
      <w:r w:rsidRPr="0035635D">
        <w:rPr>
          <w:noProof/>
        </w:rPr>
        <w:t>5GMM parameters</w:t>
      </w:r>
      <w:r w:rsidRPr="00D73E88">
        <w:rPr>
          <w:noProof/>
        </w:rPr>
        <w:t xml:space="preserve"> of the UE's </w:t>
      </w:r>
      <w:r>
        <w:rPr>
          <w:noProof/>
        </w:rPr>
        <w:t xml:space="preserve">3GPP access and </w:t>
      </w:r>
      <w:r w:rsidRPr="00D73E88">
        <w:rPr>
          <w:noProof/>
        </w:rPr>
        <w:t xml:space="preserve">non-3GPP </w:t>
      </w:r>
      <w:r>
        <w:rPr>
          <w:noProof/>
        </w:rPr>
        <w:t xml:space="preserve">access </w:t>
      </w:r>
      <w:r w:rsidRPr="00D73E88">
        <w:rPr>
          <w:noProof/>
        </w:rPr>
        <w:t xml:space="preserve">5GMM </w:t>
      </w:r>
      <w:r>
        <w:rPr>
          <w:noProof/>
        </w:rPr>
        <w:t xml:space="preserve">state machine </w:t>
      </w:r>
      <w:r w:rsidRPr="00D73E88">
        <w:rPr>
          <w:noProof/>
        </w:rPr>
        <w:t>instance</w:t>
      </w:r>
      <w:r>
        <w:rPr>
          <w:noProof/>
        </w:rPr>
        <w:t>s</w:t>
      </w:r>
      <w:r w:rsidRPr="00D73E88">
        <w:rPr>
          <w:noProof/>
        </w:rPr>
        <w:t xml:space="preserve"> are independent </w:t>
      </w:r>
      <w:r>
        <w:rPr>
          <w:noProof/>
        </w:rPr>
        <w:t xml:space="preserve">in each of these accesses </w:t>
      </w:r>
      <w:r w:rsidRPr="00D73E88">
        <w:rPr>
          <w:noProof/>
        </w:rPr>
        <w:t>and can be different</w:t>
      </w:r>
      <w:r>
        <w:rPr>
          <w:noProof/>
        </w:rPr>
        <w:t>;</w:t>
      </w:r>
    </w:p>
    <w:p w14:paraId="564F13B9" w14:textId="77777777" w:rsidR="00DF151E" w:rsidRDefault="00DF151E" w:rsidP="00DF151E">
      <w:pPr>
        <w:pStyle w:val="B1"/>
        <w:rPr>
          <w:noProof/>
        </w:rPr>
      </w:pPr>
      <w:r>
        <w:rPr>
          <w:noProof/>
        </w:rPr>
        <w:t>b)</w:t>
      </w:r>
      <w:r>
        <w:rPr>
          <w:noProof/>
        </w:rPr>
        <w:tab/>
        <w:t>single-registration mode and dual-registration mode do not apply for 5GMM over non-3GPP access;</w:t>
      </w:r>
    </w:p>
    <w:p w14:paraId="32B48EE1" w14:textId="77777777" w:rsidR="00DF151E" w:rsidRDefault="00DF151E" w:rsidP="00DF151E">
      <w:pPr>
        <w:pStyle w:val="B1"/>
        <w:rPr>
          <w:noProof/>
        </w:rPr>
      </w:pPr>
      <w:r w:rsidRPr="00D73E88">
        <w:rPr>
          <w:noProof/>
        </w:rPr>
        <w:t>c)</w:t>
      </w:r>
      <w:r w:rsidRPr="00D73E88">
        <w:rPr>
          <w:noProof/>
        </w:rPr>
        <w:tab/>
      </w:r>
      <w:r>
        <w:rPr>
          <w:noProof/>
        </w:rPr>
        <w:t>t</w:t>
      </w:r>
      <w:r w:rsidRPr="00D73E88">
        <w:rPr>
          <w:noProof/>
        </w:rPr>
        <w:t xml:space="preserve">he RPLMN over non-3GPP access can be different from the RPLMN over 3GPP access. The MCC of the RPLMN </w:t>
      </w:r>
      <w:r w:rsidRPr="00047C97">
        <w:rPr>
          <w:noProof/>
        </w:rPr>
        <w:t>over 3GPP access and the MCC of the RPLMN over the non-3GPP access can also be different</w:t>
      </w:r>
      <w:r>
        <w:rPr>
          <w:noProof/>
        </w:rPr>
        <w:t>;</w:t>
      </w:r>
    </w:p>
    <w:p w14:paraId="53DA0C14" w14:textId="77777777" w:rsidR="00DF151E" w:rsidRDefault="00DF151E" w:rsidP="00DF151E">
      <w:pPr>
        <w:pStyle w:val="B1"/>
        <w:rPr>
          <w:noProof/>
        </w:rPr>
      </w:pPr>
      <w:r>
        <w:rPr>
          <w:noProof/>
        </w:rPr>
        <w:t>d)</w:t>
      </w:r>
      <w:r>
        <w:rPr>
          <w:noProof/>
        </w:rPr>
        <w:tab/>
        <w:t xml:space="preserve">the registration for 3GPP access and for non-3GPP access are performed separately. Like for 3GPP access, an </w:t>
      </w:r>
      <w:r>
        <w:t>access stratum connection exists before the UE can perform the registration procedure for non-3GPP access. As over</w:t>
      </w:r>
      <w:r>
        <w:rPr>
          <w:noProof/>
        </w:rPr>
        <w:t xml:space="preserve"> non-3GPP access the 5GS operates one single common registration area</w:t>
      </w:r>
      <w:r w:rsidRPr="00047C97">
        <w:rPr>
          <w:noProof/>
        </w:rPr>
        <w:t xml:space="preserve"> </w:t>
      </w:r>
      <w:r>
        <w:rPr>
          <w:noProof/>
        </w:rPr>
        <w:t xml:space="preserve">for an entire PLMN, </w:t>
      </w:r>
      <w:r>
        <w:t xml:space="preserve">which is associated with the operator-specific </w:t>
      </w:r>
      <w:r w:rsidRPr="00BA21C7">
        <w:t>N3GPP TAI</w:t>
      </w:r>
      <w:r>
        <w:t xml:space="preserve"> for the PLMN</w:t>
      </w:r>
      <w:r>
        <w:rPr>
          <w:noProof/>
        </w:rPr>
        <w:t>, list management of registration areas is not required, and registration updating due to registration area change with the registered PLMN is not performed</w:t>
      </w:r>
      <w:r>
        <w:t xml:space="preserve">. Furthermore, the periodic registration update procedure is also not performed. New </w:t>
      </w:r>
      <w:r>
        <w:rPr>
          <w:noProof/>
        </w:rPr>
        <w:t>registration at change of PLMN is required;</w:t>
      </w:r>
    </w:p>
    <w:p w14:paraId="6F0E39E6" w14:textId="77777777" w:rsidR="00DF151E" w:rsidRDefault="00DF151E" w:rsidP="00DF151E">
      <w:pPr>
        <w:pStyle w:val="B1"/>
        <w:rPr>
          <w:noProof/>
        </w:rPr>
      </w:pPr>
      <w:r>
        <w:rPr>
          <w:noProof/>
        </w:rPr>
        <w:t>e)</w:t>
      </w:r>
      <w:r>
        <w:rPr>
          <w:noProof/>
        </w:rPr>
        <w:tab/>
        <w:t xml:space="preserve">the 5GMM over non-3GPP access in the UE considers that the N1 NAS signalling connection is established when the </w:t>
      </w:r>
      <w:r w:rsidRPr="00860109">
        <w:rPr>
          <w:noProof/>
        </w:rPr>
        <w:t xml:space="preserve">lower layers indicate that the access stratum connection </w:t>
      </w:r>
      <w:r>
        <w:rPr>
          <w:noProof/>
        </w:rPr>
        <w:t>is established succcessfully;</w:t>
      </w:r>
    </w:p>
    <w:p w14:paraId="0FD01635" w14:textId="77777777" w:rsidR="00DF151E" w:rsidRDefault="00DF151E" w:rsidP="00DF151E">
      <w:pPr>
        <w:pStyle w:val="B1"/>
      </w:pPr>
      <w:r>
        <w:rPr>
          <w:noProof/>
        </w:rPr>
        <w:t>f)</w:t>
      </w:r>
      <w:r>
        <w:rPr>
          <w:noProof/>
        </w:rPr>
        <w:tab/>
        <w:t xml:space="preserve">the </w:t>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w:t>
      </w:r>
      <w:r>
        <w:rPr>
          <w:lang w:eastAsia="ko-KR"/>
        </w:rPr>
        <w:t>non-3GPP access, that the access stratum connection is established between the UE and the network</w:t>
      </w:r>
      <w:r w:rsidRPr="003A2445">
        <w:rPr>
          <w:lang w:eastAsia="ko-KR"/>
        </w:rPr>
        <w:t xml:space="preserve">,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 xml:space="preserve">via non-3GPP access. The UE </w:t>
      </w:r>
      <w:r w:rsidRPr="00E110E6">
        <w:rPr>
          <w:noProof/>
        </w:rPr>
        <w:t xml:space="preserve">may indicate </w:t>
      </w:r>
      <w:r>
        <w:rPr>
          <w:noProof/>
        </w:rPr>
        <w:t xml:space="preserve">with the service request message </w:t>
      </w:r>
      <w:r w:rsidRPr="00E110E6">
        <w:rPr>
          <w:noProof/>
        </w:rPr>
        <w:t>the PDU session(s) associated with non-3GPP access</w:t>
      </w:r>
      <w:r>
        <w:rPr>
          <w:noProof/>
        </w:rPr>
        <w:t xml:space="preserve"> to </w:t>
      </w:r>
      <w:r>
        <w:t>re-establish user-plane</w:t>
      </w:r>
      <w:r w:rsidRPr="00475454">
        <w:t xml:space="preserve"> </w:t>
      </w:r>
      <w:r>
        <w:t xml:space="preserve">resources </w:t>
      </w:r>
      <w:r w:rsidRPr="00E110E6">
        <w:rPr>
          <w:noProof/>
        </w:rPr>
        <w:t>for which the UE has pending user data to be sent</w:t>
      </w:r>
      <w:r>
        <w:t>;</w:t>
      </w:r>
    </w:p>
    <w:p w14:paraId="3CF0A73A" w14:textId="77777777" w:rsidR="00DF151E" w:rsidRDefault="00DF151E" w:rsidP="00DF151E">
      <w:pPr>
        <w:pStyle w:val="B1"/>
        <w:rPr>
          <w:noProof/>
        </w:rPr>
      </w:pPr>
      <w:r>
        <w:t>g)</w:t>
      </w:r>
      <w:r>
        <w:tab/>
        <w:t>paging procedure is not performed via non-3GPP access;</w:t>
      </w:r>
    </w:p>
    <w:p w14:paraId="774C29D8" w14:textId="77777777" w:rsidR="00DF151E" w:rsidRDefault="00DF151E" w:rsidP="00DF151E">
      <w:pPr>
        <w:pStyle w:val="B1"/>
        <w:rPr>
          <w:noProof/>
        </w:rPr>
      </w:pPr>
      <w:r>
        <w:rPr>
          <w:noProof/>
        </w:rPr>
        <w:t>h)</w:t>
      </w:r>
      <w:r>
        <w:rPr>
          <w:noProof/>
        </w:rPr>
        <w:tab/>
        <w:t>service area restrictions do not apply for non-3GPP access;</w:t>
      </w:r>
    </w:p>
    <w:p w14:paraId="3FEE3223" w14:textId="77777777" w:rsidR="00DF151E" w:rsidRDefault="00DF151E" w:rsidP="00DF151E">
      <w:pPr>
        <w:pStyle w:val="B1"/>
        <w:rPr>
          <w:noProof/>
        </w:rPr>
      </w:pPr>
      <w:r>
        <w:rPr>
          <w:noProof/>
        </w:rPr>
        <w:t>i)</w:t>
      </w:r>
      <w:r>
        <w:rPr>
          <w:noProof/>
        </w:rPr>
        <w:tab/>
        <w:t>the establishment cause for non-3GPP access is determined according to subclause </w:t>
      </w:r>
      <w:r>
        <w:t>4.7.2.2;</w:t>
      </w:r>
    </w:p>
    <w:p w14:paraId="30064D7F" w14:textId="77777777" w:rsidR="00DF151E" w:rsidRDefault="00DF151E" w:rsidP="00DF151E">
      <w:pPr>
        <w:pStyle w:val="B1"/>
        <w:rPr>
          <w:noProof/>
        </w:rPr>
      </w:pPr>
      <w:r>
        <w:rPr>
          <w:noProof/>
        </w:rPr>
        <w:t>j)</w:t>
      </w:r>
      <w:r>
        <w:rPr>
          <w:noProof/>
        </w:rPr>
        <w:tab/>
      </w:r>
      <w:r w:rsidRPr="00BC427D">
        <w:rPr>
          <w:noProof/>
        </w:rPr>
        <w:t xml:space="preserve">eCall inactivity procedure </w:t>
      </w:r>
      <w:r>
        <w:rPr>
          <w:noProof/>
        </w:rPr>
        <w:t>is not performed via non-3GPP access;</w:t>
      </w:r>
    </w:p>
    <w:p w14:paraId="7CD7C05F" w14:textId="77777777" w:rsidR="00DF151E" w:rsidRDefault="00DF151E" w:rsidP="00DF151E">
      <w:pPr>
        <w:pStyle w:val="B1"/>
        <w:rPr>
          <w:noProof/>
        </w:rPr>
      </w:pPr>
      <w:r>
        <w:rPr>
          <w:noProof/>
        </w:rPr>
        <w:t>k)</w:t>
      </w:r>
      <w:r>
        <w:rPr>
          <w:noProof/>
        </w:rPr>
        <w:tab/>
      </w:r>
      <w:r>
        <w:t>local area data network (LADN) do not apply for non-3GPP access;</w:t>
      </w:r>
    </w:p>
    <w:p w14:paraId="7BFC0866" w14:textId="77777777" w:rsidR="00DF151E" w:rsidRDefault="00DF151E" w:rsidP="00DF151E">
      <w:pPr>
        <w:pStyle w:val="B1"/>
        <w:rPr>
          <w:rFonts w:hint="eastAsia"/>
          <w:noProof/>
        </w:rPr>
      </w:pPr>
      <w:r>
        <w:lastRenderedPageBreak/>
        <w:t>l</w:t>
      </w:r>
      <w:r>
        <w:rPr>
          <w:rFonts w:hint="eastAsia"/>
        </w:rPr>
        <w:t>)</w:t>
      </w:r>
      <w:r>
        <w:rPr>
          <w:rFonts w:hint="eastAsia"/>
        </w:rPr>
        <w:tab/>
        <w:t>Allowed PDU session IE shall not be included in REGISTRATION REQUEST message or SERVICE REQUEST message sent over non-3GPP access;</w:t>
      </w:r>
    </w:p>
    <w:p w14:paraId="0EDB360E" w14:textId="77777777" w:rsidR="00DF151E" w:rsidRDefault="00DF151E" w:rsidP="00DF151E">
      <w:pPr>
        <w:pStyle w:val="B1"/>
        <w:rPr>
          <w:noProof/>
        </w:rPr>
      </w:pPr>
      <w:r>
        <w:rPr>
          <w:noProof/>
        </w:rPr>
        <w:t>m</w:t>
      </w:r>
      <w:r>
        <w:rPr>
          <w:rFonts w:hint="eastAsia"/>
          <w:noProof/>
        </w:rPr>
        <w:t>)</w:t>
      </w:r>
      <w:r>
        <w:rPr>
          <w:rFonts w:hint="eastAsia"/>
          <w:noProof/>
        </w:rPr>
        <w:tab/>
        <w:t>DRX parameter</w:t>
      </w:r>
      <w:r>
        <w:rPr>
          <w:noProof/>
        </w:rPr>
        <w:t>s</w:t>
      </w:r>
      <w:r>
        <w:rPr>
          <w:rFonts w:hint="eastAsia"/>
          <w:noProof/>
        </w:rPr>
        <w:t xml:space="preserve"> does not apply for non-3GPP access</w:t>
      </w:r>
      <w:r>
        <w:rPr>
          <w:noProof/>
        </w:rPr>
        <w:t>; and</w:t>
      </w:r>
    </w:p>
    <w:p w14:paraId="0AB57A73" w14:textId="77777777" w:rsidR="00DF151E" w:rsidRPr="00766C39" w:rsidRDefault="00DF151E" w:rsidP="00DF151E">
      <w:pPr>
        <w:pStyle w:val="B1"/>
        <w:rPr>
          <w:noProof/>
        </w:rPr>
      </w:pPr>
      <w:r w:rsidRPr="00920167">
        <w:t>n)</w:t>
      </w:r>
      <w:r w:rsidRPr="00920167">
        <w:tab/>
      </w:r>
      <w:r w:rsidRPr="007E3947">
        <w:t>Mobile initiated connection only mode (MICO) do</w:t>
      </w:r>
      <w:r>
        <w:t>es</w:t>
      </w:r>
      <w:r w:rsidRPr="007E3947">
        <w:t xml:space="preserve"> not apply for non-3GPP access</w:t>
      </w:r>
      <w:r w:rsidRPr="00766C39">
        <w:rPr>
          <w:noProof/>
        </w:rPr>
        <w:t>.</w:t>
      </w:r>
    </w:p>
    <w:p w14:paraId="6F274C91" w14:textId="77777777" w:rsidR="00DF151E" w:rsidRDefault="00DF151E" w:rsidP="00DF151E">
      <w:pPr>
        <w:pStyle w:val="Heading4"/>
      </w:pPr>
      <w:bookmarkStart w:id="188" w:name="_Toc20231853"/>
      <w:bookmarkStart w:id="189" w:name="_Toc27745175"/>
      <w:bookmarkStart w:id="190" w:name="_Toc106693586"/>
      <w:r>
        <w:t>4.7.2.2</w:t>
      </w:r>
      <w:r>
        <w:tab/>
        <w:t>E</w:t>
      </w:r>
      <w:r w:rsidRPr="00664B50">
        <w:t>sta</w:t>
      </w:r>
      <w:r>
        <w:t>blishment cause for non-3GPP access</w:t>
      </w:r>
      <w:bookmarkEnd w:id="188"/>
      <w:bookmarkEnd w:id="189"/>
      <w:bookmarkEnd w:id="190"/>
    </w:p>
    <w:p w14:paraId="51B138C2" w14:textId="77777777" w:rsidR="00DF151E" w:rsidRPr="000253DE" w:rsidRDefault="00DF151E" w:rsidP="00DF151E">
      <w:pPr>
        <w:rPr>
          <w:noProof/>
        </w:rPr>
      </w:pPr>
      <w:r>
        <w:rPr>
          <w:snapToGrid w:val="0"/>
        </w:rPr>
        <w:t xml:space="preserve">When </w:t>
      </w:r>
      <w:r w:rsidRPr="00FE320E">
        <w:rPr>
          <w:snapToGrid w:val="0"/>
        </w:rPr>
        <w:t>establishment of a</w:t>
      </w:r>
      <w:r>
        <w:rPr>
          <w:snapToGrid w:val="0"/>
        </w:rPr>
        <w:t>n</w:t>
      </w:r>
      <w:r w:rsidRPr="00FE320E">
        <w:rPr>
          <w:snapToGrid w:val="0"/>
        </w:rPr>
        <w:t xml:space="preserve"> </w:t>
      </w:r>
      <w:r>
        <w:rPr>
          <w:snapToGrid w:val="0"/>
        </w:rPr>
        <w:t xml:space="preserve">N1 NAS signalling </w:t>
      </w:r>
      <w:r w:rsidRPr="00FE320E">
        <w:rPr>
          <w:snapToGrid w:val="0"/>
        </w:rPr>
        <w:t>connection</w:t>
      </w:r>
      <w:r>
        <w:rPr>
          <w:snapToGrid w:val="0"/>
        </w:rPr>
        <w:t xml:space="preserve"> over non-3GPP access is initiated</w:t>
      </w:r>
      <w:r>
        <w:rPr>
          <w:rFonts w:hint="eastAsia"/>
          <w:snapToGrid w:val="0"/>
          <w:lang w:eastAsia="zh-CN"/>
        </w:rPr>
        <w:t xml:space="preserve">, </w:t>
      </w:r>
      <w:r w:rsidRPr="00FE320E">
        <w:rPr>
          <w:snapToGrid w:val="0"/>
        </w:rPr>
        <w:t xml:space="preserve">the </w:t>
      </w:r>
      <w:r>
        <w:rPr>
          <w:snapToGrid w:val="0"/>
        </w:rPr>
        <w:t xml:space="preserve">UE shall determine </w:t>
      </w:r>
      <w:r>
        <w:rPr>
          <w:noProof/>
        </w:rPr>
        <w:t xml:space="preserve">one or more access identities </w:t>
      </w:r>
      <w:r w:rsidRPr="00BD38AE">
        <w:rPr>
          <w:noProof/>
        </w:rPr>
        <w:t>to be associated with the establishment of the N1 NAS signalling connection</w:t>
      </w:r>
      <w:r>
        <w:rPr>
          <w:noProof/>
        </w:rPr>
        <w:t xml:space="preserve"> as specified in subclause 4.5.2 and table 4.5.2.1, shall select </w:t>
      </w:r>
      <w:r>
        <w:rPr>
          <w:snapToGrid w:val="0"/>
        </w:rPr>
        <w:t xml:space="preserve">the </w:t>
      </w:r>
      <w:r w:rsidRPr="00FE320E">
        <w:rPr>
          <w:snapToGrid w:val="0"/>
        </w:rPr>
        <w:t xml:space="preserve">establishment cause </w:t>
      </w:r>
      <w:r>
        <w:rPr>
          <w:snapToGrid w:val="0"/>
        </w:rPr>
        <w:t xml:space="preserve">for </w:t>
      </w:r>
      <w:r>
        <w:rPr>
          <w:noProof/>
        </w:rPr>
        <w:t xml:space="preserve">non-3GPP access </w:t>
      </w:r>
      <w:r>
        <w:rPr>
          <w:snapToGrid w:val="0"/>
        </w:rPr>
        <w:t xml:space="preserve">from the determined one or more access identities and the event </w:t>
      </w:r>
      <w:r>
        <w:t>which triggered initiation of the N1 NAS signalling connection over non-3GPP access by checking the rules</w:t>
      </w:r>
      <w:r>
        <w:rPr>
          <w:snapToGrid w:val="0"/>
        </w:rPr>
        <w:t xml:space="preserve"> specified in </w:t>
      </w:r>
      <w:r>
        <w:rPr>
          <w:rFonts w:hint="eastAsia"/>
          <w:lang w:eastAsia="zh-CN"/>
        </w:rPr>
        <w:t>t</w:t>
      </w:r>
      <w:r w:rsidRPr="00FE320E">
        <w:t>able</w:t>
      </w:r>
      <w:r>
        <w:rPr>
          <w:noProof/>
        </w:rPr>
        <w:t> </w:t>
      </w:r>
      <w:r>
        <w:t>4.7.2.2</w:t>
      </w:r>
      <w:r>
        <w:rPr>
          <w:noProof/>
        </w:rPr>
        <w:t>.</w:t>
      </w:r>
      <w:r>
        <w:rPr>
          <w:rFonts w:hint="eastAsia"/>
          <w:noProof/>
          <w:lang w:eastAsia="zh-CN"/>
        </w:rPr>
        <w:t>1</w:t>
      </w:r>
      <w:r>
        <w:rPr>
          <w:noProof/>
          <w:lang w:eastAsia="zh-CN"/>
        </w:rPr>
        <w:t xml:space="preserve"> and shall </w:t>
      </w:r>
      <w:r w:rsidRPr="004F4804">
        <w:rPr>
          <w:noProof/>
          <w:lang w:val="en-US"/>
        </w:rPr>
        <w:t xml:space="preserve">provide the </w:t>
      </w:r>
      <w:r>
        <w:rPr>
          <w:noProof/>
          <w:lang w:val="en-US"/>
        </w:rPr>
        <w:t xml:space="preserve">selected </w:t>
      </w:r>
      <w:r>
        <w:rPr>
          <w:rFonts w:hint="eastAsia"/>
          <w:noProof/>
          <w:lang w:val="en-US" w:eastAsia="zh-CN"/>
        </w:rPr>
        <w:t>establishment cause</w:t>
      </w:r>
      <w:r w:rsidRPr="004F4804">
        <w:rPr>
          <w:noProof/>
          <w:lang w:val="en-US"/>
        </w:rPr>
        <w:t xml:space="preserve"> </w:t>
      </w:r>
      <w:r>
        <w:rPr>
          <w:noProof/>
          <w:lang w:val="en-US"/>
        </w:rPr>
        <w:t xml:space="preserve">for </w:t>
      </w:r>
      <w:r>
        <w:rPr>
          <w:noProof/>
        </w:rPr>
        <w:t xml:space="preserve">non-3GPP access </w:t>
      </w:r>
      <w:r w:rsidRPr="004F4804">
        <w:rPr>
          <w:noProof/>
          <w:lang w:val="en-US"/>
        </w:rPr>
        <w:t xml:space="preserve">to </w:t>
      </w:r>
      <w:r>
        <w:rPr>
          <w:noProof/>
          <w:lang w:val="en-US"/>
        </w:rPr>
        <w:t>the lower layers</w:t>
      </w:r>
      <w:r w:rsidRPr="00FE320E">
        <w:rPr>
          <w:snapToGrid w:val="0"/>
        </w:rPr>
        <w:t>.</w:t>
      </w:r>
      <w:r w:rsidRPr="009D4384">
        <w:rPr>
          <w:snapToGrid w:val="0"/>
        </w:rPr>
        <w:t xml:space="preserve"> </w:t>
      </w:r>
      <w:r>
        <w:rPr>
          <w:snapToGrid w:val="0"/>
        </w:rPr>
        <w:t xml:space="preserve">If the access attempt matches more than one rule, </w:t>
      </w:r>
      <w:r w:rsidRPr="007449FE">
        <w:rPr>
          <w:snapToGrid w:val="0"/>
        </w:rPr>
        <w:t xml:space="preserve">the </w:t>
      </w:r>
      <w:r>
        <w:rPr>
          <w:snapToGrid w:val="0"/>
        </w:rPr>
        <w:t>establishment cause</w:t>
      </w:r>
      <w:r w:rsidRPr="007449FE">
        <w:rPr>
          <w:snapToGrid w:val="0"/>
        </w:rPr>
        <w:t xml:space="preserve"> </w:t>
      </w:r>
      <w:r>
        <w:rPr>
          <w:snapToGrid w:val="0"/>
        </w:rPr>
        <w:t xml:space="preserve">for non-3GPP access </w:t>
      </w:r>
      <w:r w:rsidRPr="007449FE">
        <w:rPr>
          <w:snapToGrid w:val="0"/>
        </w:rPr>
        <w:t xml:space="preserve">of the lowest rule number shall be </w:t>
      </w:r>
      <w:r>
        <w:rPr>
          <w:snapToGrid w:val="0"/>
        </w:rPr>
        <w:t>used.</w:t>
      </w:r>
    </w:p>
    <w:p w14:paraId="16DB3B7A" w14:textId="77777777" w:rsidR="00DF151E" w:rsidRPr="000253DE" w:rsidRDefault="00DF151E" w:rsidP="00DF151E">
      <w:pPr>
        <w:pStyle w:val="TH"/>
        <w:rPr>
          <w:rFonts w:cs="Arial"/>
          <w:lang w:eastAsia="zh-CN"/>
        </w:rPr>
      </w:pPr>
      <w:r w:rsidRPr="00DE4B74">
        <w:t>Table</w:t>
      </w:r>
      <w:r w:rsidRPr="00B64BC3">
        <w:rPr>
          <w:noProof/>
        </w:rPr>
        <w:t> </w:t>
      </w:r>
      <w:r>
        <w:t>4.7.2.2.1</w:t>
      </w:r>
      <w:r w:rsidRPr="00B64BC3">
        <w:t xml:space="preserve">: Mapping table for </w:t>
      </w:r>
      <w:r>
        <w:rPr>
          <w:rFonts w:cs="Arial"/>
        </w:rPr>
        <w:t xml:space="preserve">determination of </w:t>
      </w:r>
      <w:r w:rsidRPr="00B64BC3">
        <w:rPr>
          <w:rFonts w:cs="Arial"/>
        </w:rPr>
        <w:t>establishment cause</w:t>
      </w:r>
      <w:r>
        <w:rPr>
          <w:rFonts w:cs="Arial"/>
        </w:rPr>
        <w:t xml:space="preserve"> for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1877"/>
        <w:gridCol w:w="1979"/>
        <w:gridCol w:w="2038"/>
        <w:gridCol w:w="2150"/>
      </w:tblGrid>
      <w:tr w:rsidR="00DF151E" w:rsidRPr="005F7EB0" w14:paraId="608F4222" w14:textId="77777777" w:rsidTr="006F3B77">
        <w:tc>
          <w:tcPr>
            <w:tcW w:w="1585" w:type="dxa"/>
          </w:tcPr>
          <w:p w14:paraId="7385785B" w14:textId="77777777" w:rsidR="00DF151E" w:rsidRPr="005F7EB0" w:rsidRDefault="00DF151E" w:rsidP="006F3B77">
            <w:pPr>
              <w:pStyle w:val="TAH"/>
              <w:rPr>
                <w:lang w:eastAsia="zh-CN"/>
              </w:rPr>
            </w:pPr>
            <w:r>
              <w:rPr>
                <w:lang w:eastAsia="zh-CN"/>
              </w:rPr>
              <w:t>Rule #</w:t>
            </w:r>
          </w:p>
        </w:tc>
        <w:tc>
          <w:tcPr>
            <w:tcW w:w="1877" w:type="dxa"/>
            <w:shd w:val="clear" w:color="auto" w:fill="auto"/>
          </w:tcPr>
          <w:p w14:paraId="62672E5F" w14:textId="77777777" w:rsidR="00DF151E" w:rsidRPr="005F7EB0" w:rsidRDefault="00DF151E" w:rsidP="006F3B77">
            <w:pPr>
              <w:pStyle w:val="TAH"/>
            </w:pPr>
            <w:r w:rsidRPr="005F7EB0">
              <w:rPr>
                <w:rFonts w:hint="eastAsia"/>
                <w:lang w:eastAsia="zh-CN"/>
              </w:rPr>
              <w:t>A</w:t>
            </w:r>
            <w:r w:rsidRPr="005F7EB0">
              <w:rPr>
                <w:lang w:eastAsia="zh-CN"/>
              </w:rPr>
              <w:t>ccess identities</w:t>
            </w:r>
          </w:p>
        </w:tc>
        <w:tc>
          <w:tcPr>
            <w:tcW w:w="1979" w:type="dxa"/>
            <w:shd w:val="clear" w:color="auto" w:fill="auto"/>
          </w:tcPr>
          <w:p w14:paraId="2B6AE155" w14:textId="77777777" w:rsidR="00DF151E" w:rsidRPr="005F7EB0" w:rsidRDefault="00DF151E" w:rsidP="006F3B77">
            <w:pPr>
              <w:pStyle w:val="TAH"/>
            </w:pPr>
            <w:r w:rsidRPr="005F7EB0">
              <w:t>Type of access attempt</w:t>
            </w:r>
          </w:p>
        </w:tc>
        <w:tc>
          <w:tcPr>
            <w:tcW w:w="2038" w:type="dxa"/>
            <w:shd w:val="clear" w:color="auto" w:fill="auto"/>
          </w:tcPr>
          <w:p w14:paraId="3E534628" w14:textId="77777777" w:rsidR="00DF151E" w:rsidRPr="005F7EB0" w:rsidRDefault="00DF151E" w:rsidP="006F3B77">
            <w:pPr>
              <w:pStyle w:val="TAH"/>
            </w:pPr>
            <w:r w:rsidRPr="005F7EB0">
              <w:t>Requirements to be met</w:t>
            </w:r>
          </w:p>
        </w:tc>
        <w:tc>
          <w:tcPr>
            <w:tcW w:w="2150" w:type="dxa"/>
            <w:shd w:val="clear" w:color="auto" w:fill="auto"/>
          </w:tcPr>
          <w:p w14:paraId="1BB742ED" w14:textId="77777777" w:rsidR="00DF151E" w:rsidRPr="005F7EB0" w:rsidRDefault="00DF151E" w:rsidP="006F3B77">
            <w:pPr>
              <w:pStyle w:val="TAH"/>
            </w:pPr>
            <w:r w:rsidRPr="005F7EB0">
              <w:t>Establishment cause</w:t>
            </w:r>
            <w:r>
              <w:t xml:space="preserve"> for non-3GPP access</w:t>
            </w:r>
          </w:p>
        </w:tc>
      </w:tr>
      <w:tr w:rsidR="00DF151E" w:rsidRPr="005F7EB0" w14:paraId="0D3E3C09" w14:textId="77777777" w:rsidTr="006F3B77">
        <w:tc>
          <w:tcPr>
            <w:tcW w:w="1585" w:type="dxa"/>
          </w:tcPr>
          <w:p w14:paraId="72E8E97E" w14:textId="77777777" w:rsidR="00DF151E" w:rsidRPr="005F7EB0" w:rsidRDefault="00DF151E" w:rsidP="006F3B77">
            <w:pPr>
              <w:pStyle w:val="TAC"/>
              <w:rPr>
                <w:lang w:eastAsia="zh-CN"/>
              </w:rPr>
            </w:pPr>
            <w:r>
              <w:rPr>
                <w:lang w:eastAsia="zh-CN"/>
              </w:rPr>
              <w:t>1</w:t>
            </w:r>
          </w:p>
        </w:tc>
        <w:tc>
          <w:tcPr>
            <w:tcW w:w="1877" w:type="dxa"/>
            <w:shd w:val="clear" w:color="auto" w:fill="auto"/>
          </w:tcPr>
          <w:p w14:paraId="6C526A20" w14:textId="77777777" w:rsidR="00DF151E" w:rsidRPr="005F7EB0" w:rsidRDefault="00DF151E" w:rsidP="006F3B77">
            <w:pPr>
              <w:pStyle w:val="TAC"/>
            </w:pPr>
            <w:r w:rsidRPr="005F7EB0">
              <w:rPr>
                <w:rFonts w:hint="eastAsia"/>
                <w:lang w:eastAsia="zh-CN"/>
              </w:rPr>
              <w:t>1</w:t>
            </w:r>
          </w:p>
        </w:tc>
        <w:tc>
          <w:tcPr>
            <w:tcW w:w="1979" w:type="dxa"/>
            <w:shd w:val="clear" w:color="auto" w:fill="auto"/>
          </w:tcPr>
          <w:p w14:paraId="30BE486F" w14:textId="77777777" w:rsidR="00DF151E" w:rsidRPr="005F7EB0" w:rsidRDefault="00DF151E" w:rsidP="006F3B77">
            <w:pPr>
              <w:pStyle w:val="TAC"/>
            </w:pPr>
            <w:r w:rsidRPr="005F7EB0">
              <w:t>Any</w:t>
            </w:r>
          </w:p>
        </w:tc>
        <w:tc>
          <w:tcPr>
            <w:tcW w:w="2038" w:type="dxa"/>
            <w:shd w:val="clear" w:color="auto" w:fill="auto"/>
          </w:tcPr>
          <w:p w14:paraId="0EED9914" w14:textId="77777777" w:rsidR="00DF151E" w:rsidRPr="005F7EB0" w:rsidRDefault="00DF151E" w:rsidP="006F3B77">
            <w:pPr>
              <w:pStyle w:val="TAC"/>
            </w:pPr>
            <w:r w:rsidRPr="005F7EB0">
              <w:t>Any</w:t>
            </w:r>
          </w:p>
        </w:tc>
        <w:tc>
          <w:tcPr>
            <w:tcW w:w="2150" w:type="dxa"/>
            <w:shd w:val="clear" w:color="auto" w:fill="auto"/>
          </w:tcPr>
          <w:p w14:paraId="4C164412" w14:textId="77777777" w:rsidR="00DF151E" w:rsidRPr="005F7EB0" w:rsidRDefault="00DF151E" w:rsidP="006F3B77">
            <w:pPr>
              <w:pStyle w:val="TAC"/>
            </w:pPr>
            <w:r>
              <w:t>mps-P</w:t>
            </w:r>
            <w:r w:rsidRPr="005F7EB0">
              <w:t>riority</w:t>
            </w:r>
            <w:r>
              <w:t>A</w:t>
            </w:r>
            <w:r w:rsidRPr="005F7EB0">
              <w:t>ccess</w:t>
            </w:r>
          </w:p>
        </w:tc>
      </w:tr>
      <w:tr w:rsidR="00DF151E" w:rsidRPr="005F7EB0" w14:paraId="66E798C2" w14:textId="77777777" w:rsidTr="006F3B77">
        <w:tc>
          <w:tcPr>
            <w:tcW w:w="1585" w:type="dxa"/>
          </w:tcPr>
          <w:p w14:paraId="2791E26A" w14:textId="77777777" w:rsidR="00DF151E" w:rsidRPr="005F7EB0" w:rsidRDefault="00DF151E" w:rsidP="006F3B77">
            <w:pPr>
              <w:pStyle w:val="TAC"/>
              <w:rPr>
                <w:lang w:eastAsia="zh-CN"/>
              </w:rPr>
            </w:pPr>
            <w:r>
              <w:rPr>
                <w:lang w:eastAsia="zh-CN"/>
              </w:rPr>
              <w:t>2</w:t>
            </w:r>
          </w:p>
        </w:tc>
        <w:tc>
          <w:tcPr>
            <w:tcW w:w="1877" w:type="dxa"/>
            <w:shd w:val="clear" w:color="auto" w:fill="auto"/>
          </w:tcPr>
          <w:p w14:paraId="22A7B861" w14:textId="77777777" w:rsidR="00DF151E" w:rsidRPr="005F7EB0" w:rsidRDefault="00DF151E" w:rsidP="006F3B77">
            <w:pPr>
              <w:pStyle w:val="TAC"/>
            </w:pPr>
            <w:r w:rsidRPr="005F7EB0">
              <w:rPr>
                <w:rFonts w:hint="eastAsia"/>
                <w:lang w:eastAsia="zh-CN"/>
              </w:rPr>
              <w:t>2</w:t>
            </w:r>
          </w:p>
        </w:tc>
        <w:tc>
          <w:tcPr>
            <w:tcW w:w="1979" w:type="dxa"/>
            <w:shd w:val="clear" w:color="auto" w:fill="auto"/>
          </w:tcPr>
          <w:p w14:paraId="175919BD" w14:textId="77777777" w:rsidR="00DF151E" w:rsidRPr="005F7EB0" w:rsidRDefault="00DF151E" w:rsidP="006F3B77">
            <w:pPr>
              <w:pStyle w:val="TAC"/>
            </w:pPr>
            <w:r w:rsidRPr="005F7EB0">
              <w:t>Any</w:t>
            </w:r>
          </w:p>
        </w:tc>
        <w:tc>
          <w:tcPr>
            <w:tcW w:w="2038" w:type="dxa"/>
            <w:shd w:val="clear" w:color="auto" w:fill="auto"/>
          </w:tcPr>
          <w:p w14:paraId="503D197D" w14:textId="77777777" w:rsidR="00DF151E" w:rsidRPr="005F7EB0" w:rsidRDefault="00DF151E" w:rsidP="006F3B77">
            <w:pPr>
              <w:pStyle w:val="TAC"/>
            </w:pPr>
            <w:r w:rsidRPr="005F7EB0">
              <w:t>Any</w:t>
            </w:r>
          </w:p>
        </w:tc>
        <w:tc>
          <w:tcPr>
            <w:tcW w:w="2150" w:type="dxa"/>
            <w:shd w:val="clear" w:color="auto" w:fill="auto"/>
          </w:tcPr>
          <w:p w14:paraId="5307A23B" w14:textId="77777777" w:rsidR="00DF151E" w:rsidRPr="005F7EB0" w:rsidRDefault="00DF151E" w:rsidP="006F3B77">
            <w:pPr>
              <w:pStyle w:val="TAC"/>
            </w:pPr>
            <w:r>
              <w:t>mcs-P</w:t>
            </w:r>
            <w:r w:rsidRPr="005F7EB0">
              <w:t>riority</w:t>
            </w:r>
            <w:r>
              <w:t>A</w:t>
            </w:r>
            <w:r w:rsidRPr="005F7EB0">
              <w:t>ccess</w:t>
            </w:r>
          </w:p>
        </w:tc>
      </w:tr>
      <w:tr w:rsidR="00DF151E" w:rsidRPr="005F7EB0" w14:paraId="078D9DE3" w14:textId="77777777" w:rsidTr="006F3B77">
        <w:tc>
          <w:tcPr>
            <w:tcW w:w="1585" w:type="dxa"/>
          </w:tcPr>
          <w:p w14:paraId="5DDC36D2" w14:textId="77777777" w:rsidR="00DF151E" w:rsidRPr="005F7EB0" w:rsidRDefault="00DF151E" w:rsidP="006F3B77">
            <w:pPr>
              <w:pStyle w:val="TAC"/>
              <w:rPr>
                <w:lang w:eastAsia="zh-CN"/>
              </w:rPr>
            </w:pPr>
            <w:r>
              <w:rPr>
                <w:lang w:eastAsia="zh-CN"/>
              </w:rPr>
              <w:t>3</w:t>
            </w:r>
          </w:p>
        </w:tc>
        <w:tc>
          <w:tcPr>
            <w:tcW w:w="1877" w:type="dxa"/>
            <w:shd w:val="clear" w:color="auto" w:fill="auto"/>
          </w:tcPr>
          <w:p w14:paraId="64300927" w14:textId="77777777" w:rsidR="00DF151E" w:rsidRPr="005F7EB0" w:rsidRDefault="00DF151E" w:rsidP="006F3B77">
            <w:pPr>
              <w:pStyle w:val="TAC"/>
            </w:pPr>
            <w:r w:rsidRPr="005F7EB0">
              <w:rPr>
                <w:rFonts w:hint="eastAsia"/>
                <w:lang w:eastAsia="zh-CN"/>
              </w:rPr>
              <w:t>11, 15</w:t>
            </w:r>
          </w:p>
        </w:tc>
        <w:tc>
          <w:tcPr>
            <w:tcW w:w="1979" w:type="dxa"/>
            <w:shd w:val="clear" w:color="auto" w:fill="auto"/>
          </w:tcPr>
          <w:p w14:paraId="21DC0878" w14:textId="77777777" w:rsidR="00DF151E" w:rsidRPr="005F7EB0" w:rsidRDefault="00DF151E" w:rsidP="006F3B77">
            <w:pPr>
              <w:pStyle w:val="TAC"/>
            </w:pPr>
            <w:r w:rsidRPr="005F7EB0">
              <w:t>Any</w:t>
            </w:r>
          </w:p>
        </w:tc>
        <w:tc>
          <w:tcPr>
            <w:tcW w:w="2038" w:type="dxa"/>
            <w:shd w:val="clear" w:color="auto" w:fill="auto"/>
          </w:tcPr>
          <w:p w14:paraId="113D9B45" w14:textId="77777777" w:rsidR="00DF151E" w:rsidRPr="005F7EB0" w:rsidRDefault="00DF151E" w:rsidP="006F3B77">
            <w:pPr>
              <w:pStyle w:val="TAC"/>
            </w:pPr>
            <w:r w:rsidRPr="005F7EB0">
              <w:t>Any</w:t>
            </w:r>
          </w:p>
        </w:tc>
        <w:tc>
          <w:tcPr>
            <w:tcW w:w="2150" w:type="dxa"/>
            <w:shd w:val="clear" w:color="auto" w:fill="auto"/>
          </w:tcPr>
          <w:p w14:paraId="037A57F9" w14:textId="77777777" w:rsidR="00DF151E" w:rsidRPr="005F7EB0" w:rsidRDefault="00DF151E" w:rsidP="006F3B77">
            <w:pPr>
              <w:pStyle w:val="TAC"/>
            </w:pPr>
            <w:r>
              <w:t>h</w:t>
            </w:r>
            <w:r w:rsidRPr="005F7EB0">
              <w:t>igh</w:t>
            </w:r>
            <w:r>
              <w:t>P</w:t>
            </w:r>
            <w:r w:rsidRPr="005F7EB0">
              <w:t>riority</w:t>
            </w:r>
            <w:r>
              <w:t>A</w:t>
            </w:r>
            <w:r w:rsidRPr="005F7EB0">
              <w:t>ccess</w:t>
            </w:r>
          </w:p>
        </w:tc>
      </w:tr>
      <w:tr w:rsidR="00DF151E" w:rsidRPr="005F7EB0" w14:paraId="44D23B6C" w14:textId="77777777" w:rsidTr="006F3B77">
        <w:tc>
          <w:tcPr>
            <w:tcW w:w="1585" w:type="dxa"/>
          </w:tcPr>
          <w:p w14:paraId="5EEECA4E" w14:textId="77777777" w:rsidR="00DF151E" w:rsidRPr="005F7EB0" w:rsidRDefault="00DF151E" w:rsidP="006F3B77">
            <w:pPr>
              <w:pStyle w:val="TAC"/>
              <w:rPr>
                <w:lang w:eastAsia="zh-CN"/>
              </w:rPr>
            </w:pPr>
            <w:r>
              <w:rPr>
                <w:lang w:eastAsia="zh-CN"/>
              </w:rPr>
              <w:t>4</w:t>
            </w:r>
          </w:p>
        </w:tc>
        <w:tc>
          <w:tcPr>
            <w:tcW w:w="1877" w:type="dxa"/>
            <w:shd w:val="clear" w:color="auto" w:fill="auto"/>
          </w:tcPr>
          <w:p w14:paraId="09D3FF0F" w14:textId="77777777" w:rsidR="00DF151E" w:rsidRPr="005F7EB0" w:rsidRDefault="00DF151E" w:rsidP="006F3B77">
            <w:pPr>
              <w:pStyle w:val="TAC"/>
            </w:pPr>
            <w:r w:rsidRPr="005F7EB0">
              <w:rPr>
                <w:rFonts w:hint="eastAsia"/>
                <w:lang w:eastAsia="zh-CN"/>
              </w:rPr>
              <w:t>12,13,14,</w:t>
            </w:r>
          </w:p>
        </w:tc>
        <w:tc>
          <w:tcPr>
            <w:tcW w:w="1979" w:type="dxa"/>
            <w:shd w:val="clear" w:color="auto" w:fill="auto"/>
          </w:tcPr>
          <w:p w14:paraId="24ECAB6E" w14:textId="77777777" w:rsidR="00DF151E" w:rsidRPr="005F7EB0" w:rsidRDefault="00DF151E" w:rsidP="006F3B77">
            <w:pPr>
              <w:pStyle w:val="TAC"/>
            </w:pPr>
            <w:r w:rsidRPr="005F7EB0">
              <w:t>Any</w:t>
            </w:r>
          </w:p>
        </w:tc>
        <w:tc>
          <w:tcPr>
            <w:tcW w:w="2038" w:type="dxa"/>
            <w:shd w:val="clear" w:color="auto" w:fill="auto"/>
          </w:tcPr>
          <w:p w14:paraId="267971A8" w14:textId="77777777" w:rsidR="00DF151E" w:rsidRPr="005F7EB0" w:rsidRDefault="00DF151E" w:rsidP="006F3B77">
            <w:pPr>
              <w:pStyle w:val="TAC"/>
            </w:pPr>
            <w:r w:rsidRPr="005F7EB0">
              <w:t>Any</w:t>
            </w:r>
          </w:p>
        </w:tc>
        <w:tc>
          <w:tcPr>
            <w:tcW w:w="2150" w:type="dxa"/>
            <w:shd w:val="clear" w:color="auto" w:fill="auto"/>
          </w:tcPr>
          <w:p w14:paraId="1C09F394" w14:textId="77777777" w:rsidR="00DF151E" w:rsidRPr="005F7EB0" w:rsidRDefault="00DF151E" w:rsidP="006F3B77">
            <w:pPr>
              <w:pStyle w:val="TAC"/>
            </w:pPr>
            <w:r>
              <w:t>h</w:t>
            </w:r>
            <w:r w:rsidRPr="005F7EB0">
              <w:t>igh</w:t>
            </w:r>
            <w:r>
              <w:t>P</w:t>
            </w:r>
            <w:r w:rsidRPr="005F7EB0">
              <w:t>riority</w:t>
            </w:r>
            <w:r>
              <w:t>A</w:t>
            </w:r>
            <w:r w:rsidRPr="005F7EB0">
              <w:t>ccess</w:t>
            </w:r>
          </w:p>
        </w:tc>
      </w:tr>
      <w:tr w:rsidR="00DF151E" w:rsidRPr="005F7EB0" w14:paraId="0A017DFF" w14:textId="77777777" w:rsidTr="006F3B77">
        <w:tc>
          <w:tcPr>
            <w:tcW w:w="1585" w:type="dxa"/>
            <w:vMerge w:val="restart"/>
          </w:tcPr>
          <w:p w14:paraId="503E8316" w14:textId="77777777" w:rsidR="00DF151E" w:rsidRPr="005F7EB0" w:rsidRDefault="00DF151E" w:rsidP="006F3B77">
            <w:pPr>
              <w:pStyle w:val="TAC"/>
            </w:pPr>
            <w:r>
              <w:t>5</w:t>
            </w:r>
          </w:p>
        </w:tc>
        <w:tc>
          <w:tcPr>
            <w:tcW w:w="1877" w:type="dxa"/>
            <w:vMerge w:val="restart"/>
            <w:shd w:val="clear" w:color="auto" w:fill="auto"/>
          </w:tcPr>
          <w:p w14:paraId="0937CF91" w14:textId="77777777" w:rsidR="00DF151E" w:rsidRPr="005F7EB0" w:rsidRDefault="00DF151E" w:rsidP="006F3B77">
            <w:pPr>
              <w:pStyle w:val="TAC"/>
            </w:pPr>
            <w:r w:rsidRPr="005F7EB0">
              <w:t>0</w:t>
            </w:r>
          </w:p>
        </w:tc>
        <w:tc>
          <w:tcPr>
            <w:tcW w:w="1979" w:type="dxa"/>
            <w:shd w:val="clear" w:color="auto" w:fill="auto"/>
          </w:tcPr>
          <w:p w14:paraId="3D22A8B8" w14:textId="77777777" w:rsidR="00DF151E" w:rsidRPr="005F7EB0" w:rsidRDefault="00DF151E" w:rsidP="006F3B77">
            <w:pPr>
              <w:pStyle w:val="TAC"/>
            </w:pPr>
            <w:r w:rsidRPr="005F7EB0">
              <w:t>Emergency</w:t>
            </w:r>
          </w:p>
        </w:tc>
        <w:tc>
          <w:tcPr>
            <w:tcW w:w="2038" w:type="dxa"/>
            <w:shd w:val="clear" w:color="auto" w:fill="auto"/>
          </w:tcPr>
          <w:p w14:paraId="75AF79C6" w14:textId="77777777" w:rsidR="00DF151E" w:rsidRPr="005F7EB0" w:rsidRDefault="00DF151E" w:rsidP="006F3B77">
            <w:pPr>
              <w:pStyle w:val="TAC"/>
            </w:pPr>
            <w:r w:rsidRPr="005F7EB0">
              <w:t>UE is attempting access for an emergency session (NOTE 1)</w:t>
            </w:r>
          </w:p>
        </w:tc>
        <w:tc>
          <w:tcPr>
            <w:tcW w:w="2150" w:type="dxa"/>
            <w:shd w:val="clear" w:color="auto" w:fill="auto"/>
          </w:tcPr>
          <w:p w14:paraId="67DFA673" w14:textId="77777777" w:rsidR="00DF151E" w:rsidRPr="005F7EB0" w:rsidRDefault="00DF151E" w:rsidP="006F3B77">
            <w:pPr>
              <w:pStyle w:val="TAC"/>
            </w:pPr>
            <w:r>
              <w:t>e</w:t>
            </w:r>
            <w:r w:rsidRPr="005F7EB0">
              <w:t>mergency</w:t>
            </w:r>
          </w:p>
        </w:tc>
      </w:tr>
      <w:tr w:rsidR="00DF151E" w:rsidRPr="005F7EB0" w14:paraId="2FD0A940" w14:textId="77777777" w:rsidTr="006F3B77">
        <w:tc>
          <w:tcPr>
            <w:tcW w:w="1585" w:type="dxa"/>
            <w:vMerge/>
          </w:tcPr>
          <w:p w14:paraId="764B488B" w14:textId="77777777" w:rsidR="00DF151E" w:rsidRPr="005F7EB0" w:rsidRDefault="00DF151E" w:rsidP="006F3B77">
            <w:pPr>
              <w:pStyle w:val="TAC"/>
            </w:pPr>
          </w:p>
        </w:tc>
        <w:tc>
          <w:tcPr>
            <w:tcW w:w="1877" w:type="dxa"/>
            <w:vMerge/>
            <w:shd w:val="clear" w:color="auto" w:fill="auto"/>
          </w:tcPr>
          <w:p w14:paraId="412B0371" w14:textId="77777777" w:rsidR="00DF151E" w:rsidRPr="005F7EB0" w:rsidRDefault="00DF151E" w:rsidP="006F3B77">
            <w:pPr>
              <w:pStyle w:val="TAC"/>
            </w:pPr>
          </w:p>
        </w:tc>
        <w:tc>
          <w:tcPr>
            <w:tcW w:w="1979" w:type="dxa"/>
            <w:shd w:val="clear" w:color="auto" w:fill="auto"/>
          </w:tcPr>
          <w:p w14:paraId="2A2FE523" w14:textId="77777777" w:rsidR="00DF151E" w:rsidRPr="005F7EB0" w:rsidRDefault="00DF151E" w:rsidP="006F3B77">
            <w:pPr>
              <w:pStyle w:val="TAC"/>
            </w:pPr>
            <w:r w:rsidRPr="005F7EB0">
              <w:t>UE NAS initiated 5GMM specific procedures</w:t>
            </w:r>
          </w:p>
        </w:tc>
        <w:tc>
          <w:tcPr>
            <w:tcW w:w="2038" w:type="dxa"/>
            <w:shd w:val="clear" w:color="auto" w:fill="auto"/>
          </w:tcPr>
          <w:p w14:paraId="0A763673" w14:textId="77777777" w:rsidR="00DF151E" w:rsidRPr="005F7EB0" w:rsidRDefault="00DF151E" w:rsidP="006F3B77">
            <w:pPr>
              <w:pStyle w:val="TAC"/>
            </w:pPr>
            <w:r w:rsidRPr="005F7EB0">
              <w:t>Access attempt is for MO signalling</w:t>
            </w:r>
          </w:p>
        </w:tc>
        <w:tc>
          <w:tcPr>
            <w:tcW w:w="2150" w:type="dxa"/>
            <w:shd w:val="clear" w:color="auto" w:fill="auto"/>
          </w:tcPr>
          <w:p w14:paraId="74139F3C" w14:textId="77777777" w:rsidR="00DF151E" w:rsidRPr="005F7EB0" w:rsidRDefault="00DF151E" w:rsidP="006F3B77">
            <w:pPr>
              <w:pStyle w:val="TAC"/>
            </w:pPr>
            <w:r>
              <w:t>mo-S</w:t>
            </w:r>
            <w:r w:rsidRPr="005F7EB0">
              <w:t>ignalling</w:t>
            </w:r>
          </w:p>
        </w:tc>
      </w:tr>
      <w:tr w:rsidR="00DF151E" w:rsidRPr="005F7EB0" w14:paraId="55FF8064" w14:textId="77777777" w:rsidTr="006F3B77">
        <w:tc>
          <w:tcPr>
            <w:tcW w:w="1585" w:type="dxa"/>
            <w:vMerge/>
          </w:tcPr>
          <w:p w14:paraId="72F9B7D1" w14:textId="77777777" w:rsidR="00DF151E" w:rsidRPr="005F7EB0" w:rsidRDefault="00DF151E" w:rsidP="006F3B77">
            <w:pPr>
              <w:pStyle w:val="TAC"/>
            </w:pPr>
          </w:p>
        </w:tc>
        <w:tc>
          <w:tcPr>
            <w:tcW w:w="1877" w:type="dxa"/>
            <w:vMerge/>
            <w:shd w:val="clear" w:color="auto" w:fill="auto"/>
          </w:tcPr>
          <w:p w14:paraId="710DB646" w14:textId="77777777" w:rsidR="00DF151E" w:rsidRPr="005F7EB0" w:rsidRDefault="00DF151E" w:rsidP="006F3B77">
            <w:pPr>
              <w:pStyle w:val="TAC"/>
            </w:pPr>
          </w:p>
        </w:tc>
        <w:tc>
          <w:tcPr>
            <w:tcW w:w="1979" w:type="dxa"/>
            <w:shd w:val="clear" w:color="auto" w:fill="auto"/>
          </w:tcPr>
          <w:p w14:paraId="36168441" w14:textId="77777777" w:rsidR="00DF151E" w:rsidRPr="005F7EB0" w:rsidRDefault="00DF151E" w:rsidP="006F3B77">
            <w:pPr>
              <w:pStyle w:val="TAC"/>
            </w:pPr>
            <w:r w:rsidRPr="005F7EB0">
              <w:t>UE NAS initiated 5GMM connection management procedures or 5GMM NAS transport procedure</w:t>
            </w:r>
          </w:p>
        </w:tc>
        <w:tc>
          <w:tcPr>
            <w:tcW w:w="2038" w:type="dxa"/>
            <w:shd w:val="clear" w:color="auto" w:fill="auto"/>
          </w:tcPr>
          <w:p w14:paraId="18DC8FF3" w14:textId="77777777" w:rsidR="00DF151E" w:rsidRPr="005F7EB0" w:rsidRDefault="00DF151E" w:rsidP="006F3B77">
            <w:pPr>
              <w:pStyle w:val="TAC"/>
            </w:pPr>
            <w:r w:rsidRPr="005F7EB0">
              <w:t>Access attempt is for MO data</w:t>
            </w:r>
          </w:p>
        </w:tc>
        <w:tc>
          <w:tcPr>
            <w:tcW w:w="2150" w:type="dxa"/>
            <w:shd w:val="clear" w:color="auto" w:fill="auto"/>
          </w:tcPr>
          <w:p w14:paraId="608B2B0D" w14:textId="77777777" w:rsidR="00DF151E" w:rsidRPr="005F7EB0" w:rsidRDefault="00DF151E" w:rsidP="006F3B77">
            <w:pPr>
              <w:pStyle w:val="TAC"/>
            </w:pPr>
            <w:r>
              <w:t>mo-D</w:t>
            </w:r>
            <w:r w:rsidRPr="005F7EB0">
              <w:t>ata</w:t>
            </w:r>
          </w:p>
        </w:tc>
      </w:tr>
      <w:tr w:rsidR="00DF151E" w:rsidRPr="005F7EB0" w14:paraId="0CC1EDC9" w14:textId="77777777" w:rsidTr="006F3B77">
        <w:tc>
          <w:tcPr>
            <w:tcW w:w="9629" w:type="dxa"/>
            <w:gridSpan w:val="5"/>
          </w:tcPr>
          <w:p w14:paraId="45ED6108" w14:textId="77777777" w:rsidR="00DF151E" w:rsidRPr="005F7EB0" w:rsidRDefault="00DF151E" w:rsidP="006F3B77">
            <w:pPr>
              <w:pStyle w:val="TAN"/>
            </w:pPr>
            <w:r w:rsidRPr="005F7EB0">
              <w:t>NOTE 1:</w:t>
            </w:r>
            <w:r w:rsidRPr="005F7EB0">
              <w:tab/>
              <w:t xml:space="preserve">This includes 5GMM specific procedures while the service is ongoing and 5GMM connection management procedures required to establish a PDU session with request type = "initial emergency request" or "existing emergency PDU session", or to re-establish </w:t>
            </w:r>
            <w:r>
              <w:t>user-plane resources</w:t>
            </w:r>
            <w:r w:rsidRPr="005F7EB0">
              <w:t xml:space="preserve"> for such a PDU session.</w:t>
            </w:r>
          </w:p>
          <w:p w14:paraId="3EB04E8B" w14:textId="77777777" w:rsidR="00DF151E" w:rsidRPr="005F7EB0" w:rsidRDefault="00DF151E" w:rsidP="006F3B77">
            <w:pPr>
              <w:pStyle w:val="TAN"/>
            </w:pPr>
            <w:r w:rsidRPr="005F7EB0">
              <w:rPr>
                <w:rFonts w:hint="eastAsia"/>
              </w:rPr>
              <w:t>N</w:t>
            </w:r>
            <w:r w:rsidRPr="005F7EB0">
              <w:rPr>
                <w:rFonts w:hint="eastAsia"/>
                <w:lang w:eastAsia="zh-CN"/>
              </w:rPr>
              <w:t>OTE</w:t>
            </w:r>
            <w:r w:rsidRPr="005F7EB0">
              <w:rPr>
                <w:lang w:eastAsia="zh-CN"/>
              </w:rPr>
              <w:t> 2</w:t>
            </w:r>
            <w:r w:rsidRPr="005F7EB0">
              <w:rPr>
                <w:rFonts w:hint="eastAsia"/>
              </w:rPr>
              <w:t>:</w:t>
            </w:r>
            <w:r w:rsidRPr="005F7EB0">
              <w:tab/>
            </w:r>
            <w:r w:rsidRPr="005F7EB0">
              <w:rPr>
                <w:rFonts w:hint="eastAsia"/>
                <w:lang w:eastAsia="zh-CN"/>
              </w:rPr>
              <w:t xml:space="preserve">See </w:t>
            </w:r>
            <w:r w:rsidRPr="005F7EB0">
              <w:rPr>
                <w:noProof/>
                <w:lang w:val="en-US"/>
              </w:rPr>
              <w:t>subclause 4.5.2, table 4.5.2.1</w:t>
            </w:r>
            <w:r w:rsidRPr="005F7EB0">
              <w:rPr>
                <w:rFonts w:hint="eastAsia"/>
                <w:noProof/>
                <w:lang w:val="en-US" w:eastAsia="zh-CN"/>
              </w:rPr>
              <w:t xml:space="preserve"> for use of the access identities of 0, 1, 2, and 11-15.</w:t>
            </w:r>
          </w:p>
        </w:tc>
      </w:tr>
    </w:tbl>
    <w:p w14:paraId="06CBEFD8" w14:textId="77777777" w:rsidR="00DF151E" w:rsidRPr="001350E2" w:rsidRDefault="00DF151E" w:rsidP="00DF151E"/>
    <w:p w14:paraId="58BCF14E" w14:textId="77777777" w:rsidR="00DF151E" w:rsidRDefault="00DF151E" w:rsidP="00DF151E">
      <w:pPr>
        <w:pStyle w:val="Heading3"/>
        <w:rPr>
          <w:noProof/>
        </w:rPr>
      </w:pPr>
      <w:bookmarkStart w:id="191" w:name="_Toc20231854"/>
      <w:bookmarkStart w:id="192" w:name="_Toc27745176"/>
      <w:bookmarkStart w:id="193" w:name="_Toc106693587"/>
      <w:r>
        <w:rPr>
          <w:noProof/>
        </w:rPr>
        <w:t>4.7.3</w:t>
      </w:r>
      <w:r>
        <w:rPr>
          <w:noProof/>
        </w:rPr>
        <w:tab/>
        <w:t>5GS session management aspects</w:t>
      </w:r>
      <w:bookmarkEnd w:id="191"/>
      <w:bookmarkEnd w:id="192"/>
      <w:bookmarkEnd w:id="193"/>
    </w:p>
    <w:p w14:paraId="6382343F" w14:textId="77777777" w:rsidR="00DF151E" w:rsidRDefault="00DF151E" w:rsidP="00DF151E">
      <w:pPr>
        <w:rPr>
          <w:noProof/>
        </w:rPr>
      </w:pPr>
      <w:r>
        <w:rPr>
          <w:noProof/>
        </w:rPr>
        <w:t>The session management procedures defined over 3GPP access are re-used over non-3GPP access.</w:t>
      </w:r>
    </w:p>
    <w:p w14:paraId="151B38D8" w14:textId="77777777" w:rsidR="00DF151E" w:rsidRPr="00D27A95" w:rsidRDefault="00DF151E" w:rsidP="00DF151E">
      <w:pPr>
        <w:pStyle w:val="Heading3"/>
      </w:pPr>
      <w:bookmarkStart w:id="194" w:name="_Toc20231855"/>
      <w:bookmarkStart w:id="195" w:name="_Toc27745177"/>
      <w:bookmarkStart w:id="196" w:name="_Toc106693588"/>
      <w:r>
        <w:t>4.7.4</w:t>
      </w:r>
      <w:r w:rsidRPr="00D27A95">
        <w:tab/>
      </w:r>
      <w:r>
        <w:t>L</w:t>
      </w:r>
      <w:r w:rsidRPr="00D27A95">
        <w:t>imited service state</w:t>
      </w:r>
      <w:r>
        <w:t xml:space="preserve"> over non-3GPP access</w:t>
      </w:r>
      <w:bookmarkEnd w:id="194"/>
      <w:bookmarkEnd w:id="195"/>
      <w:bookmarkEnd w:id="196"/>
    </w:p>
    <w:p w14:paraId="506075C8" w14:textId="77777777" w:rsidR="00DF151E" w:rsidRPr="00D27A95" w:rsidRDefault="00DF151E" w:rsidP="00DF151E">
      <w:r>
        <w:t>T</w:t>
      </w:r>
      <w:r w:rsidRPr="00D27A95">
        <w:t>here are a numb</w:t>
      </w:r>
      <w:r>
        <w:t>er of situations in which the UE</w:t>
      </w:r>
      <w:r w:rsidRPr="00D27A95">
        <w:t xml:space="preserve"> is unable to obtain normal service from a PLMN</w:t>
      </w:r>
      <w:r>
        <w:t xml:space="preserve"> over non-3GPP access and the UE enters the limited service state over non-3GPP access</w:t>
      </w:r>
      <w:r w:rsidRPr="00D27A95">
        <w:t>. These include:</w:t>
      </w:r>
    </w:p>
    <w:p w14:paraId="1F936628" w14:textId="77777777" w:rsidR="00DF151E" w:rsidRPr="00D27A95" w:rsidRDefault="00DF151E" w:rsidP="00DF151E">
      <w:pPr>
        <w:pStyle w:val="B1"/>
      </w:pPr>
      <w:r>
        <w:t>a</w:t>
      </w:r>
      <w:r w:rsidRPr="00D27A95">
        <w:t>)</w:t>
      </w:r>
      <w:r w:rsidRPr="00D27A95">
        <w:tab/>
      </w:r>
      <w:r>
        <w:t>n</w:t>
      </w:r>
      <w:r w:rsidRPr="00D27A95">
        <w:t xml:space="preserve">o </w:t>
      </w:r>
      <w:r>
        <w:t>U</w:t>
      </w:r>
      <w:r w:rsidRPr="00D27A95">
        <w:t xml:space="preserve">SIM in the </w:t>
      </w:r>
      <w:r>
        <w:t>ME;</w:t>
      </w:r>
    </w:p>
    <w:p w14:paraId="74C2C09B" w14:textId="77777777" w:rsidR="00DF151E" w:rsidRPr="00D27A95" w:rsidRDefault="00DF151E" w:rsidP="00DF151E">
      <w:pPr>
        <w:pStyle w:val="B1"/>
      </w:pPr>
      <w:r>
        <w:t>b)</w:t>
      </w:r>
      <w:r>
        <w:tab/>
        <w:t>an "illegal UE</w:t>
      </w:r>
      <w:r w:rsidRPr="00D27A95">
        <w:t>"</w:t>
      </w:r>
      <w:r>
        <w:rPr>
          <w:rFonts w:hint="eastAsia"/>
          <w:lang w:eastAsia="zh-CN"/>
        </w:rPr>
        <w:t xml:space="preserve"> or</w:t>
      </w:r>
      <w:r w:rsidRPr="00D27A95">
        <w:t xml:space="preserve"> "illegal ME" response </w:t>
      </w:r>
      <w:r>
        <w:t>is received when registration or service request is performed</w:t>
      </w:r>
      <w:r w:rsidRPr="00D27A95">
        <w:t xml:space="preserve"> (</w:t>
      </w:r>
      <w:r>
        <w:t>a</w:t>
      </w:r>
      <w:r w:rsidRPr="00D27A95">
        <w:t xml:space="preserve">ny </w:t>
      </w:r>
      <w:r>
        <w:t>U</w:t>
      </w:r>
      <w:r w:rsidRPr="00D27A95">
        <w:t>SIM in the ME is then considered "invalid")</w:t>
      </w:r>
      <w:r>
        <w:t>;</w:t>
      </w:r>
    </w:p>
    <w:p w14:paraId="6E63DD5C" w14:textId="77777777" w:rsidR="00DF151E" w:rsidRDefault="00DF151E" w:rsidP="00DF151E">
      <w:pPr>
        <w:pStyle w:val="B1"/>
        <w:rPr>
          <w:lang w:eastAsia="ko-KR"/>
        </w:rPr>
      </w:pPr>
      <w:r>
        <w:t>c)</w:t>
      </w:r>
      <w:r>
        <w:tab/>
        <w:t xml:space="preserve">a </w:t>
      </w:r>
      <w:r w:rsidRPr="00D27A95">
        <w:t>"</w:t>
      </w:r>
      <w:r>
        <w:rPr>
          <w:lang w:eastAsia="ko-KR"/>
        </w:rPr>
        <w:t>5G</w:t>
      </w:r>
      <w:r>
        <w:rPr>
          <w:rFonts w:hint="eastAsia"/>
          <w:lang w:eastAsia="ko-KR"/>
        </w:rPr>
        <w:t>S services not allowed</w:t>
      </w:r>
      <w:r w:rsidRPr="00D27A95">
        <w:t>"</w:t>
      </w:r>
      <w:r>
        <w:rPr>
          <w:rFonts w:hint="eastAsia"/>
          <w:lang w:eastAsia="ko-KR"/>
        </w:rPr>
        <w:t xml:space="preserve"> response is received when a </w:t>
      </w:r>
      <w:r>
        <w:t xml:space="preserve">registration </w:t>
      </w:r>
      <w:r>
        <w:rPr>
          <w:rFonts w:hint="eastAsia"/>
          <w:lang w:eastAsia="ko-KR"/>
        </w:rPr>
        <w:t>or service request is performed</w:t>
      </w:r>
      <w:r>
        <w:rPr>
          <w:lang w:eastAsia="ko-KR"/>
        </w:rPr>
        <w:t>;</w:t>
      </w:r>
    </w:p>
    <w:p w14:paraId="083017B9" w14:textId="77777777" w:rsidR="00DF151E" w:rsidRPr="00D27A95" w:rsidRDefault="00DF151E" w:rsidP="00DF151E">
      <w:pPr>
        <w:pStyle w:val="B1"/>
      </w:pPr>
      <w:r>
        <w:t>d</w:t>
      </w:r>
      <w:r w:rsidRPr="00D27A95">
        <w:t>)</w:t>
      </w:r>
      <w:r w:rsidRPr="00D27A95">
        <w:tab/>
      </w:r>
      <w:r>
        <w:t>a</w:t>
      </w:r>
      <w:r w:rsidRPr="00D27A95">
        <w:t xml:space="preserve"> "PLMN not allowed" response </w:t>
      </w:r>
      <w:r>
        <w:t>is received when registration or service request is performed</w:t>
      </w:r>
      <w:r w:rsidRPr="00D27A95">
        <w:t>;</w:t>
      </w:r>
    </w:p>
    <w:p w14:paraId="380ACD14" w14:textId="77777777" w:rsidR="00DF151E" w:rsidRDefault="00DF151E" w:rsidP="00DF151E">
      <w:pPr>
        <w:pStyle w:val="B1"/>
        <w:rPr>
          <w:lang w:eastAsia="ko-KR"/>
        </w:rPr>
      </w:pPr>
      <w:r>
        <w:rPr>
          <w:lang w:eastAsia="ko-KR"/>
        </w:rPr>
        <w:t>e)</w:t>
      </w:r>
      <w:r>
        <w:rPr>
          <w:lang w:eastAsia="ko-KR"/>
        </w:rPr>
        <w:tab/>
        <w:t>a "</w:t>
      </w:r>
      <w:r w:rsidRPr="003168A2">
        <w:t>Tracking area not allowed</w:t>
      </w:r>
      <w:r>
        <w:t>" response is received when a registration or service request is performed;</w:t>
      </w:r>
    </w:p>
    <w:p w14:paraId="116A4CF0" w14:textId="77777777" w:rsidR="00DF151E" w:rsidRDefault="00DF151E" w:rsidP="00DF151E">
      <w:pPr>
        <w:pStyle w:val="B1"/>
        <w:rPr>
          <w:lang w:eastAsia="ko-KR"/>
        </w:rPr>
      </w:pPr>
      <w:r>
        <w:rPr>
          <w:lang w:eastAsia="ko-KR"/>
        </w:rPr>
        <w:lastRenderedPageBreak/>
        <w:t>f)</w:t>
      </w:r>
      <w:r>
        <w:rPr>
          <w:lang w:eastAsia="ko-KR"/>
        </w:rPr>
        <w:tab/>
        <w:t>a "Roaming not allowed in this tracking area"</w:t>
      </w:r>
      <w:r>
        <w:rPr>
          <w:rFonts w:hint="eastAsia"/>
          <w:lang w:eastAsia="ko-KR"/>
        </w:rPr>
        <w:t xml:space="preserve"> response is received when a </w:t>
      </w:r>
      <w:r>
        <w:t xml:space="preserve">registration </w:t>
      </w:r>
      <w:r>
        <w:rPr>
          <w:rFonts w:hint="eastAsia"/>
          <w:lang w:eastAsia="ko-KR"/>
        </w:rPr>
        <w:t>or service request is performed</w:t>
      </w:r>
      <w:r>
        <w:rPr>
          <w:lang w:eastAsia="ko-KR"/>
        </w:rPr>
        <w:t>; or</w:t>
      </w:r>
    </w:p>
    <w:p w14:paraId="36165068" w14:textId="77777777" w:rsidR="00DF151E" w:rsidRDefault="00DF151E" w:rsidP="00DF151E">
      <w:pPr>
        <w:pStyle w:val="B1"/>
      </w:pPr>
      <w:r>
        <w:rPr>
          <w:lang w:eastAsia="ko-KR"/>
        </w:rPr>
        <w:t>g)</w:t>
      </w:r>
      <w:r>
        <w:rPr>
          <w:lang w:eastAsia="ko-KR"/>
        </w:rPr>
        <w:tab/>
        <w:t>a "No suitable cells in tracking area"</w:t>
      </w:r>
      <w:r>
        <w:rPr>
          <w:rFonts w:hint="eastAsia"/>
          <w:lang w:eastAsia="ko-KR"/>
        </w:rPr>
        <w:t xml:space="preserve"> response is received when a </w:t>
      </w:r>
      <w:r>
        <w:t xml:space="preserve">registration </w:t>
      </w:r>
      <w:r>
        <w:rPr>
          <w:rFonts w:hint="eastAsia"/>
          <w:lang w:eastAsia="ko-KR"/>
        </w:rPr>
        <w:t>or service request is performed</w:t>
      </w:r>
      <w:r>
        <w:t>.</w:t>
      </w:r>
    </w:p>
    <w:p w14:paraId="1117689F" w14:textId="77777777" w:rsidR="00DF151E" w:rsidRDefault="00DF151E" w:rsidP="00DF151E">
      <w:r>
        <w:t>In limited service state w</w:t>
      </w:r>
      <w:r w:rsidRPr="00D27A95">
        <w:t xml:space="preserve">ith a valid </w:t>
      </w:r>
      <w:r>
        <w:t>U</w:t>
      </w:r>
      <w:r w:rsidRPr="00D27A95">
        <w:t>SIM</w:t>
      </w:r>
      <w:r>
        <w:t xml:space="preserve"> in the UE, the network selection is performed as defined in 3GPP TS 24.502 [18].</w:t>
      </w:r>
    </w:p>
    <w:p w14:paraId="4A155023" w14:textId="77777777" w:rsidR="00DF151E" w:rsidRDefault="00DF151E" w:rsidP="00DF151E">
      <w:r>
        <w:t>With the exception of performing initial registration for emergency services, n</w:t>
      </w:r>
      <w:r w:rsidRPr="00D27A95">
        <w:t xml:space="preserve">o </w:t>
      </w:r>
      <w:r>
        <w:t xml:space="preserve">registration </w:t>
      </w:r>
      <w:r w:rsidRPr="00D27A95">
        <w:t xml:space="preserve">requests are made until a valid </w:t>
      </w:r>
      <w:r>
        <w:t>USIM is present. For registration for emergency services, the PLMN of the current N3IWF is considered as the selected PLMN for the duration the UE is registered for emergency services.</w:t>
      </w:r>
    </w:p>
    <w:p w14:paraId="2EB02748" w14:textId="77777777" w:rsidR="00DF151E" w:rsidRDefault="00DF151E" w:rsidP="00DF151E">
      <w:pPr>
        <w:pStyle w:val="Heading2"/>
      </w:pPr>
      <w:bookmarkStart w:id="197" w:name="_Toc20231856"/>
      <w:bookmarkStart w:id="198" w:name="_Toc27745178"/>
      <w:bookmarkStart w:id="199" w:name="_Toc106693589"/>
      <w:r>
        <w:t>4.8</w:t>
      </w:r>
      <w:r w:rsidRPr="00235394">
        <w:tab/>
      </w:r>
      <w:r>
        <w:t>Interworking with E-UTRAN connected to EPC</w:t>
      </w:r>
      <w:bookmarkEnd w:id="197"/>
      <w:bookmarkEnd w:id="198"/>
      <w:bookmarkEnd w:id="199"/>
    </w:p>
    <w:p w14:paraId="36DFC375" w14:textId="77777777" w:rsidR="00DF151E" w:rsidRDefault="00DF151E" w:rsidP="00DF151E">
      <w:pPr>
        <w:pStyle w:val="Heading3"/>
      </w:pPr>
      <w:bookmarkStart w:id="200" w:name="_Toc20231857"/>
      <w:bookmarkStart w:id="201" w:name="_Toc27745179"/>
      <w:bookmarkStart w:id="202" w:name="_Toc106693590"/>
      <w:r>
        <w:t>4.8.1</w:t>
      </w:r>
      <w:r w:rsidRPr="00235394">
        <w:tab/>
      </w:r>
      <w:r>
        <w:t>General</w:t>
      </w:r>
      <w:bookmarkEnd w:id="200"/>
      <w:bookmarkEnd w:id="201"/>
      <w:bookmarkEnd w:id="202"/>
    </w:p>
    <w:p w14:paraId="415A323A" w14:textId="77777777" w:rsidR="00DF151E" w:rsidRDefault="00DF151E" w:rsidP="00DF151E">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r>
        <w:rPr>
          <w:lang w:eastAsia="zh-CN"/>
        </w:rPr>
        <w:t>8</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14:paraId="3C45A2ED" w14:textId="77777777" w:rsidR="00DF151E" w:rsidRDefault="00DF151E" w:rsidP="00DF151E">
      <w:pPr>
        <w:rPr>
          <w:lang w:eastAsia="zh-CN"/>
        </w:rPr>
      </w:pPr>
      <w:r>
        <w:rPr>
          <w:rFonts w:eastAsia="Malgun Gothic"/>
          <w:lang w:eastAsia="zh-CN"/>
        </w:rPr>
        <w:t xml:space="preserve">During the EPS attach procedure (see </w:t>
      </w:r>
      <w:r>
        <w:t>3GPP TS 24.301 </w:t>
      </w:r>
      <w:r w:rsidRPr="00C0462D">
        <w:t>[</w:t>
      </w:r>
      <w:r>
        <w:t>15</w:t>
      </w:r>
      <w:r w:rsidRPr="00C0462D">
        <w:t>]</w:t>
      </w:r>
      <w:r>
        <w:rPr>
          <w:rFonts w:eastAsia="Malgun Gothic"/>
          <w:lang w:eastAsia="zh-CN"/>
        </w:rPr>
        <w:t>) or initial registration procedure (see subclause</w:t>
      </w:r>
      <w:r>
        <w:t> </w:t>
      </w:r>
      <w:r>
        <w:rPr>
          <w:rFonts w:eastAsia="Malgun Gothic"/>
          <w:lang w:eastAsia="zh-CN"/>
        </w:rPr>
        <w:t>5.5.1.2), the mode for interworking is selected if the UE supports both S1 mode and N1 mode, and the network supports interworking. T</w:t>
      </w:r>
      <w:r w:rsidRPr="007877D4">
        <w:rPr>
          <w:rFonts w:eastAsia="Malgun Gothic" w:hint="eastAsia"/>
          <w:lang w:eastAsia="zh-CN"/>
        </w:rPr>
        <w:t>he mode for interworking</w:t>
      </w:r>
      <w:r>
        <w:rPr>
          <w:rFonts w:eastAsia="Malgun Gothic"/>
          <w:lang w:eastAsia="zh-CN"/>
        </w:rPr>
        <w:t xml:space="preserve"> may also be selected </w:t>
      </w:r>
      <w:r w:rsidRPr="007877D4">
        <w:rPr>
          <w:rFonts w:eastAsia="Malgun Gothic" w:hint="eastAsia"/>
          <w:lang w:eastAsia="zh-CN"/>
        </w:rPr>
        <w:t>during the EPS tracking area updating procedure (see 3GPP</w:t>
      </w:r>
      <w:r>
        <w:rPr>
          <w:rFonts w:eastAsia="Malgun Gothic"/>
          <w:lang w:eastAsia="zh-CN"/>
        </w:rPr>
        <w:t> </w:t>
      </w:r>
      <w:r>
        <w:rPr>
          <w:rFonts w:eastAsia="Malgun Gothic" w:hint="eastAsia"/>
          <w:lang w:eastAsia="zh-CN"/>
        </w:rPr>
        <w:t>TS 24.301 </w:t>
      </w:r>
      <w:r w:rsidRPr="007877D4">
        <w:rPr>
          <w:rFonts w:eastAsia="Malgun Gothic" w:hint="eastAsia"/>
          <w:lang w:eastAsia="zh-CN"/>
        </w:rPr>
        <w:t>[15]) or</w:t>
      </w:r>
      <w:r>
        <w:rPr>
          <w:rFonts w:eastAsia="Malgun Gothic"/>
          <w:lang w:eastAsia="zh-CN"/>
        </w:rPr>
        <w:t xml:space="preserve"> </w:t>
      </w:r>
      <w:r>
        <w:rPr>
          <w:noProof/>
        </w:rPr>
        <w:t>registration procedure for mobility and periodic registration update</w:t>
      </w:r>
      <w:r w:rsidRPr="002D0E93">
        <w:rPr>
          <w:noProof/>
        </w:rPr>
        <w:t xml:space="preserve"> </w:t>
      </w:r>
      <w:r>
        <w:rPr>
          <w:rFonts w:eastAsia="Malgun Gothic" w:hint="eastAsia"/>
          <w:lang w:eastAsia="zh-CN"/>
        </w:rPr>
        <w:t>(see subclause </w:t>
      </w:r>
      <w:r w:rsidRPr="007877D4">
        <w:rPr>
          <w:rFonts w:eastAsia="Malgun Gothic" w:hint="eastAsia"/>
          <w:lang w:eastAsia="zh-CN"/>
        </w:rPr>
        <w:t>5.5.1.3)</w:t>
      </w:r>
      <w:r>
        <w:rPr>
          <w:rFonts w:eastAsia="Malgun Gothic"/>
          <w:lang w:eastAsia="zh-CN"/>
        </w:rPr>
        <w:t>.</w:t>
      </w:r>
    </w:p>
    <w:p w14:paraId="56883F5B" w14:textId="77777777" w:rsidR="00DF151E" w:rsidRDefault="00DF151E" w:rsidP="00DF151E">
      <w:pPr>
        <w:rPr>
          <w:lang w:eastAsia="zh-CN"/>
        </w:rPr>
      </w:pPr>
      <w:r>
        <w:rPr>
          <w:rFonts w:eastAsia="Malgun Gothic"/>
          <w:lang w:eastAsia="zh-CN"/>
        </w:rPr>
        <w:t xml:space="preserve">For interworking between E-UTRAN connected to EPC and N3IWF connected to 5GCN, </w:t>
      </w:r>
      <w:r w:rsidRPr="00DD5D09">
        <w:rPr>
          <w:lang w:eastAsia="zh-CN"/>
        </w:rPr>
        <w:t xml:space="preserve">the UE </w:t>
      </w:r>
      <w:r>
        <w:rPr>
          <w:lang w:eastAsia="zh-CN"/>
        </w:rPr>
        <w:t>shall</w:t>
      </w:r>
      <w:r w:rsidRPr="00DD5D09">
        <w:rPr>
          <w:lang w:eastAsia="zh-CN"/>
        </w:rPr>
        <w:t xml:space="preserve"> operate </w:t>
      </w:r>
      <w:r>
        <w:rPr>
          <w:lang w:eastAsia="zh-CN"/>
        </w:rPr>
        <w:t>as specified in either subclause </w:t>
      </w:r>
      <w:r>
        <w:rPr>
          <w:lang w:val="en-US" w:eastAsia="zh-CN"/>
        </w:rPr>
        <w:t>4.8.2.3 or subclause 4.8.3. Which subclause the UE follows is chosen by the UE irrespective of the i</w:t>
      </w:r>
      <w:r w:rsidRPr="0041724D">
        <w:rPr>
          <w:lang w:val="en-US" w:eastAsia="zh-CN"/>
        </w:rPr>
        <w:t xml:space="preserve">nterworking without </w:t>
      </w:r>
      <w:r>
        <w:t>N26 interface</w:t>
      </w:r>
      <w:r w:rsidRPr="0041724D">
        <w:rPr>
          <w:lang w:val="en-US" w:eastAsia="zh-CN"/>
        </w:rPr>
        <w:t xml:space="preserve"> indicator</w:t>
      </w:r>
      <w:r>
        <w:rPr>
          <w:rFonts w:eastAsia="Malgun Gothic"/>
          <w:lang w:eastAsia="zh-CN"/>
        </w:rPr>
        <w:t>.</w:t>
      </w:r>
    </w:p>
    <w:p w14:paraId="43F3570E" w14:textId="77777777" w:rsidR="00DF151E" w:rsidRPr="00101040" w:rsidRDefault="00DF151E" w:rsidP="00DF151E">
      <w:pPr>
        <w:pStyle w:val="Heading3"/>
      </w:pPr>
      <w:bookmarkStart w:id="203" w:name="_Toc20231858"/>
      <w:bookmarkStart w:id="204" w:name="_Toc27745180"/>
      <w:bookmarkStart w:id="205" w:name="_Toc106693591"/>
      <w:r w:rsidRPr="00101040">
        <w:t>4.8.2</w:t>
      </w:r>
      <w:r w:rsidRPr="00101040">
        <w:tab/>
        <w:t>Single-registration mode</w:t>
      </w:r>
      <w:bookmarkEnd w:id="203"/>
      <w:bookmarkEnd w:id="204"/>
      <w:bookmarkEnd w:id="205"/>
    </w:p>
    <w:p w14:paraId="695F9B7C" w14:textId="77777777" w:rsidR="00DF151E" w:rsidRPr="00101040" w:rsidRDefault="00DF151E" w:rsidP="00DF151E">
      <w:pPr>
        <w:pStyle w:val="Heading4"/>
      </w:pPr>
      <w:bookmarkStart w:id="206" w:name="_Toc20231859"/>
      <w:bookmarkStart w:id="207" w:name="_Toc27745181"/>
      <w:bookmarkStart w:id="208" w:name="_Toc106693592"/>
      <w:r w:rsidRPr="00101040">
        <w:t>4.8.2.1</w:t>
      </w:r>
      <w:r w:rsidRPr="00101040">
        <w:tab/>
        <w:t>General</w:t>
      </w:r>
      <w:bookmarkEnd w:id="206"/>
      <w:bookmarkEnd w:id="207"/>
      <w:bookmarkEnd w:id="208"/>
    </w:p>
    <w:p w14:paraId="13DCD75D" w14:textId="77777777" w:rsidR="00DF151E" w:rsidRDefault="00DF151E" w:rsidP="00DF151E">
      <w:r w:rsidRPr="004E7197">
        <w:t xml:space="preserve">If the UE receives the indication that </w:t>
      </w:r>
      <w:r w:rsidRPr="00CC0C94">
        <w:t>"</w:t>
      </w:r>
      <w:r w:rsidRPr="004E7197">
        <w:t>interworking without N26</w:t>
      </w:r>
      <w:r>
        <w:t xml:space="preserve"> interface</w:t>
      </w:r>
      <w:r w:rsidRPr="004E7197">
        <w:t xml:space="preserve"> not supported</w:t>
      </w:r>
      <w:r w:rsidRPr="00CC0C94">
        <w:t>"</w:t>
      </w:r>
      <w:r>
        <w:t xml:space="preserve"> (see 3GPP TS 24.301 </w:t>
      </w:r>
      <w:r w:rsidRPr="00C0462D">
        <w:t>[</w:t>
      </w:r>
      <w:r>
        <w:t>15</w:t>
      </w:r>
      <w:r w:rsidRPr="00C0462D">
        <w:t>]</w:t>
      </w:r>
      <w:r>
        <w:t>), the UE operates as described in subclause 4.8.2.2.</w:t>
      </w:r>
    </w:p>
    <w:p w14:paraId="1A3ED32B" w14:textId="77777777" w:rsidR="00DF151E" w:rsidRDefault="00DF151E" w:rsidP="00DF151E">
      <w:r>
        <w:t>If the UE receives the indication that "interworking without N26 interface supported" and</w:t>
      </w:r>
    </w:p>
    <w:p w14:paraId="7737DDED" w14:textId="77777777" w:rsidR="00DF151E" w:rsidRDefault="00DF151E" w:rsidP="00DF151E">
      <w:pPr>
        <w:pStyle w:val="B1"/>
      </w:pPr>
      <w:r>
        <w:t>a)</w:t>
      </w:r>
      <w:r>
        <w:tab/>
        <w:t>the UE does not support dual-registration mode; or</w:t>
      </w:r>
    </w:p>
    <w:p w14:paraId="3549CDFA" w14:textId="77777777" w:rsidR="00DF151E" w:rsidRPr="0076269D" w:rsidRDefault="00DF151E" w:rsidP="00DF151E">
      <w:pPr>
        <w:pStyle w:val="B1"/>
      </w:pPr>
      <w:r>
        <w:t>b</w:t>
      </w:r>
      <w:r w:rsidRPr="0076269D">
        <w:t>)</w:t>
      </w:r>
      <w:r w:rsidRPr="0076269D">
        <w:tab/>
      </w:r>
      <w:r>
        <w:t>the UE</w:t>
      </w:r>
      <w:r w:rsidRPr="009B5A00">
        <w:t xml:space="preserve"> </w:t>
      </w:r>
      <w:r w:rsidRPr="008B2104">
        <w:t>support</w:t>
      </w:r>
      <w:r>
        <w:t>ing</w:t>
      </w:r>
      <w:r w:rsidRPr="008B2104">
        <w:t xml:space="preserve"> dual-registration mode</w:t>
      </w:r>
      <w:r>
        <w:t xml:space="preserve"> determines to operate in single-registration mode,</w:t>
      </w:r>
    </w:p>
    <w:p w14:paraId="6B6FB37A" w14:textId="77777777" w:rsidR="00DF151E" w:rsidRPr="00101040" w:rsidRDefault="00DF151E" w:rsidP="00DF151E">
      <w:r>
        <w:t>the UE operates as described in subclause 4.8.2.3.</w:t>
      </w:r>
    </w:p>
    <w:p w14:paraId="37455059" w14:textId="77777777" w:rsidR="00DF151E" w:rsidRDefault="00DF151E" w:rsidP="00DF151E">
      <w:pPr>
        <w:pStyle w:val="Heading4"/>
        <w:rPr>
          <w:lang w:val="en-US"/>
        </w:rPr>
      </w:pPr>
      <w:bookmarkStart w:id="209" w:name="_Toc20231860"/>
      <w:bookmarkStart w:id="210" w:name="_Toc27745182"/>
      <w:bookmarkStart w:id="211" w:name="_Toc106693593"/>
      <w:r>
        <w:rPr>
          <w:lang w:val="en-US"/>
        </w:rPr>
        <w:t>4.8.2.2</w:t>
      </w:r>
      <w:r>
        <w:rPr>
          <w:lang w:val="en-US"/>
        </w:rPr>
        <w:tab/>
        <w:t>Single-registration mode with N26 interface</w:t>
      </w:r>
      <w:bookmarkEnd w:id="209"/>
      <w:bookmarkEnd w:id="210"/>
      <w:bookmarkEnd w:id="211"/>
    </w:p>
    <w:p w14:paraId="79283813" w14:textId="77777777" w:rsidR="00DF151E" w:rsidRPr="00201943" w:rsidRDefault="00DF151E" w:rsidP="00DF151E">
      <w:r>
        <w:t>See subclause 5.1.4.2 for coordination between 5GMM and EMM and subclause 6.1.4.1 for coordination between 5GSM and ESM.</w:t>
      </w:r>
    </w:p>
    <w:p w14:paraId="16FC37A0" w14:textId="77777777" w:rsidR="00DF151E" w:rsidRDefault="00DF151E" w:rsidP="00DF151E">
      <w:pPr>
        <w:pStyle w:val="Heading4"/>
      </w:pPr>
      <w:bookmarkStart w:id="212" w:name="_Toc20231861"/>
      <w:bookmarkStart w:id="213" w:name="_Toc27745183"/>
      <w:bookmarkStart w:id="214" w:name="_Toc106693594"/>
      <w:r>
        <w:t>4</w:t>
      </w:r>
      <w:r w:rsidRPr="007E6407">
        <w:t>.</w:t>
      </w:r>
      <w:r>
        <w:t>8.2.3</w:t>
      </w:r>
      <w:r w:rsidRPr="007E6407">
        <w:tab/>
      </w:r>
      <w:r>
        <w:t>Single-registration mode without N26 interface</w:t>
      </w:r>
      <w:bookmarkEnd w:id="212"/>
      <w:bookmarkEnd w:id="213"/>
      <w:bookmarkEnd w:id="214"/>
    </w:p>
    <w:p w14:paraId="64EEBF61" w14:textId="77777777" w:rsidR="00DF151E" w:rsidRDefault="00DF151E" w:rsidP="00DF151E">
      <w:pPr>
        <w:pStyle w:val="Heading5"/>
      </w:pPr>
      <w:bookmarkStart w:id="215" w:name="_Toc20231862"/>
      <w:bookmarkStart w:id="216" w:name="_Toc27745184"/>
      <w:bookmarkStart w:id="217" w:name="_Toc106693595"/>
      <w:r>
        <w:t>4.8.2.3.1</w:t>
      </w:r>
      <w:r>
        <w:tab/>
      </w:r>
      <w:r w:rsidRPr="00B259B3">
        <w:t>Interworking between NG-RAN and E-UTRAN</w:t>
      </w:r>
      <w:bookmarkEnd w:id="215"/>
      <w:bookmarkEnd w:id="216"/>
      <w:bookmarkEnd w:id="217"/>
    </w:p>
    <w:p w14:paraId="3630C64E" w14:textId="77777777" w:rsidR="00DF151E" w:rsidRDefault="00DF151E" w:rsidP="00DF151E">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w:t>
      </w:r>
    </w:p>
    <w:p w14:paraId="08345E8E" w14:textId="77777777" w:rsidR="00DF151E" w:rsidRDefault="00DF151E" w:rsidP="00DF151E">
      <w:pPr>
        <w:pStyle w:val="B1"/>
        <w:rPr>
          <w:noProof/>
          <w:lang w:val="en-US"/>
        </w:rPr>
      </w:pPr>
      <w:r>
        <w:rPr>
          <w:noProof/>
          <w:lang w:val="en-US"/>
        </w:rPr>
        <w:t>a)</w:t>
      </w:r>
      <w:r>
        <w:rPr>
          <w:noProof/>
          <w:lang w:val="en-US"/>
        </w:rPr>
        <w:tab/>
        <w:t xml:space="preserve">the UE supports non-IP PDN type and </w:t>
      </w:r>
      <w:r w:rsidRPr="00F65433">
        <w:rPr>
          <w:noProof/>
          <w:lang w:val="en-US"/>
        </w:rPr>
        <w:t>at least one</w:t>
      </w:r>
      <w:r w:rsidRPr="00ED2624">
        <w:rPr>
          <w:noProof/>
          <w:lang w:val="en-US"/>
        </w:rPr>
        <w:t xml:space="preserve"> </w:t>
      </w:r>
      <w:r>
        <w:rPr>
          <w:noProof/>
          <w:lang w:val="en-US"/>
        </w:rPr>
        <w:t xml:space="preserve">PDU session </w:t>
      </w:r>
      <w:r w:rsidRPr="00ED2624">
        <w:rPr>
          <w:noProof/>
          <w:lang w:val="en-US"/>
        </w:rPr>
        <w:t>is active</w:t>
      </w:r>
      <w:r>
        <w:rPr>
          <w:noProof/>
          <w:lang w:val="en-US"/>
        </w:rPr>
        <w:t>; or</w:t>
      </w:r>
      <w:r w:rsidRPr="00AD55CF">
        <w:rPr>
          <w:lang w:val="en-US"/>
        </w:rPr>
        <w:t xml:space="preserve"> </w:t>
      </w:r>
    </w:p>
    <w:p w14:paraId="5C1C143F" w14:textId="77777777" w:rsidR="00DF151E" w:rsidRDefault="00DF151E" w:rsidP="00DF151E">
      <w:pPr>
        <w:pStyle w:val="B1"/>
        <w:rPr>
          <w:noProof/>
          <w:lang w:val="en-US"/>
        </w:rPr>
      </w:pPr>
      <w:r>
        <w:rPr>
          <w:noProof/>
          <w:lang w:val="en-US"/>
        </w:rPr>
        <w:t>b)</w:t>
      </w:r>
      <w:r>
        <w:rPr>
          <w:noProof/>
          <w:lang w:val="en-US"/>
        </w:rPr>
        <w:tab/>
        <w:t>the UE does not support non-IP PDN type and at least one PDU session of IPv4, IPv6 or IPv4v6 PDU session type is active</w:t>
      </w:r>
      <w:r w:rsidRPr="00ED2624">
        <w:rPr>
          <w:noProof/>
          <w:lang w:val="en-US"/>
        </w:rPr>
        <w:t>,</w:t>
      </w:r>
    </w:p>
    <w:p w14:paraId="3C41AA9A" w14:textId="77777777" w:rsidR="00DF151E" w:rsidRDefault="00DF151E" w:rsidP="00DF151E">
      <w:pPr>
        <w:rPr>
          <w:noProof/>
          <w:lang w:val="en-US"/>
        </w:rPr>
      </w:pPr>
      <w:r w:rsidRPr="00ED2624">
        <w:rPr>
          <w:noProof/>
          <w:lang w:val="en-US"/>
        </w:rPr>
        <w:t xml:space="preserve">the UE </w:t>
      </w:r>
      <w:r w:rsidRPr="005915E7">
        <w:rPr>
          <w:noProof/>
          <w:lang w:val="en-US"/>
        </w:rPr>
        <w:t xml:space="preserve">shall </w:t>
      </w:r>
      <w:r>
        <w:rPr>
          <w:noProof/>
          <w:lang w:val="en-US"/>
        </w:rPr>
        <w:t>proceed as follows:</w:t>
      </w:r>
    </w:p>
    <w:p w14:paraId="3E3A9722" w14:textId="77777777" w:rsidR="00DF151E" w:rsidRDefault="00DF151E" w:rsidP="00DF151E">
      <w:pPr>
        <w:pStyle w:val="B1"/>
        <w:rPr>
          <w:noProof/>
          <w:lang w:val="en-US"/>
        </w:rPr>
      </w:pPr>
      <w:r w:rsidRPr="009F28A6">
        <w:rPr>
          <w:noProof/>
          <w:lang w:val="en-US"/>
        </w:rPr>
        <w:lastRenderedPageBreak/>
        <w:t>a)</w:t>
      </w:r>
      <w:r>
        <w:rPr>
          <w:noProof/>
          <w:lang w:val="en-US"/>
        </w:rPr>
        <w:tab/>
        <w:t xml:space="preserve">if the UE supports sending 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to transfer a PDU session from N1 mode to S1 mode and the UE has received an </w:t>
      </w:r>
      <w:r w:rsidRPr="00F043EF">
        <w:t>"</w:t>
      </w:r>
      <w:r>
        <w:t>interworking without N26 interface</w:t>
      </w:r>
      <w:r>
        <w:rPr>
          <w:noProof/>
          <w:lang w:val="en-US"/>
        </w:rPr>
        <w:t xml:space="preserve"> supported</w:t>
      </w:r>
      <w:r w:rsidRPr="00F043EF">
        <w:t>"</w:t>
      </w:r>
      <w:r>
        <w:t xml:space="preserve"> indication </w:t>
      </w:r>
      <w:r>
        <w:rPr>
          <w:noProof/>
          <w:lang w:val="en-US"/>
        </w:rPr>
        <w:t>from the network, the UE shall:</w:t>
      </w:r>
    </w:p>
    <w:p w14:paraId="68C4CE3D" w14:textId="77777777" w:rsidR="00DF151E" w:rsidRPr="003D4DFC" w:rsidRDefault="00DF151E" w:rsidP="00DF151E">
      <w:pPr>
        <w:pStyle w:val="B2"/>
        <w:rPr>
          <w:noProof/>
          <w:lang w:val="en-US"/>
        </w:rPr>
      </w:pPr>
      <w:r>
        <w:rPr>
          <w:noProof/>
          <w:lang w:val="en-US"/>
        </w:rPr>
        <w:t>1)</w:t>
      </w:r>
      <w:r>
        <w:rPr>
          <w:noProof/>
          <w:lang w:val="en-US"/>
        </w:rPr>
        <w:tab/>
      </w:r>
      <w:r w:rsidRPr="003D4DFC">
        <w:rPr>
          <w:noProof/>
          <w:lang w:val="en-US"/>
        </w:rPr>
        <w:t>enter substates EMM-DEREGISTERED.NORMAL-SERVICE and 5GMM-REGISTERED.NO-CELL-AVAILABLE;</w:t>
      </w:r>
    </w:p>
    <w:p w14:paraId="6128E0A9" w14:textId="77777777" w:rsidR="00DF151E" w:rsidRDefault="00DF151E" w:rsidP="00DF151E">
      <w:pPr>
        <w:pStyle w:val="B2"/>
        <w:rPr>
          <w:noProof/>
          <w:lang w:val="en-US"/>
        </w:rPr>
      </w:pPr>
      <w:r>
        <w:rPr>
          <w:noProof/>
          <w:lang w:val="en-US"/>
        </w:rPr>
        <w:t>2)</w:t>
      </w:r>
      <w:r w:rsidRPr="003D4DFC">
        <w:rPr>
          <w:noProof/>
          <w:lang w:val="en-US"/>
        </w:rPr>
        <w:tab/>
        <w:t xml:space="preserve">map </w:t>
      </w:r>
      <w:r>
        <w:rPr>
          <w:noProof/>
          <w:lang w:val="en-US"/>
        </w:rPr>
        <w:t>the</w:t>
      </w:r>
      <w:r w:rsidRPr="003D4DFC">
        <w:rPr>
          <w:noProof/>
          <w:lang w:val="en-US"/>
        </w:rPr>
        <w:t xml:space="preserve"> PDU session</w:t>
      </w:r>
      <w:r>
        <w:rPr>
          <w:noProof/>
          <w:lang w:val="en-US"/>
        </w:rPr>
        <w:t>(s)</w:t>
      </w:r>
      <w:r w:rsidRPr="003D4DFC">
        <w:rPr>
          <w:noProof/>
          <w:lang w:val="en-US"/>
        </w:rPr>
        <w:t xml:space="preserve"> </w:t>
      </w:r>
      <w:r>
        <w:rPr>
          <w:noProof/>
          <w:lang w:val="en-US"/>
        </w:rPr>
        <w:t>which the UE intends to transfer</w:t>
      </w:r>
      <w:r w:rsidRPr="003D4DFC">
        <w:rPr>
          <w:noProof/>
          <w:lang w:val="en-US"/>
        </w:rPr>
        <w:t xml:space="preserve"> to EPS to </w:t>
      </w:r>
      <w:r>
        <w:rPr>
          <w:noProof/>
          <w:lang w:val="en-US"/>
        </w:rPr>
        <w:t xml:space="preserve">the </w:t>
      </w:r>
      <w:r w:rsidRPr="003D4DFC">
        <w:rPr>
          <w:noProof/>
          <w:lang w:val="en-US"/>
        </w:rPr>
        <w:t>default EPS bearer context</w:t>
      </w:r>
      <w:r>
        <w:rPr>
          <w:noProof/>
          <w:lang w:val="en-US"/>
        </w:rPr>
        <w:t xml:space="preserve"> of the corresponding PDN connection(s) as specified in </w:t>
      </w:r>
      <w:r w:rsidRPr="00634115">
        <w:t>subclause </w:t>
      </w:r>
      <w:r>
        <w:t>6</w:t>
      </w:r>
      <w:r w:rsidRPr="00634115">
        <w:t>.</w:t>
      </w:r>
      <w:r>
        <w:t>1</w:t>
      </w:r>
      <w:r w:rsidRPr="00634115">
        <w:t>.4</w:t>
      </w:r>
      <w:r>
        <w:t>.2</w:t>
      </w:r>
      <w:r w:rsidRPr="003D4DFC">
        <w:rPr>
          <w:noProof/>
          <w:lang w:val="en-US"/>
        </w:rPr>
        <w:t>; and</w:t>
      </w:r>
    </w:p>
    <w:p w14:paraId="783F9FD0" w14:textId="77777777" w:rsidR="00DF151E" w:rsidRDefault="00DF151E" w:rsidP="00DF151E">
      <w:pPr>
        <w:pStyle w:val="B2"/>
        <w:rPr>
          <w:noProof/>
          <w:lang w:val="en-US"/>
        </w:rPr>
      </w:pPr>
      <w:r>
        <w:rPr>
          <w:noProof/>
          <w:lang w:val="en-US"/>
        </w:rPr>
        <w:t>3)</w:t>
      </w:r>
      <w:r>
        <w:rPr>
          <w:noProof/>
          <w:lang w:val="en-US"/>
        </w:rPr>
        <w:tab/>
        <w:t xml:space="preserve">initiate an EPS attach procedure and include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the ATTACH REQUEST message to activate a default EPS bearer context </w:t>
      </w:r>
      <w:r w:rsidRPr="009F28A6">
        <w:rPr>
          <w:noProof/>
          <w:lang w:val="en-US"/>
        </w:rPr>
        <w:t xml:space="preserve">for one of the </w:t>
      </w:r>
      <w:r>
        <w:rPr>
          <w:noProof/>
          <w:lang w:val="en-US"/>
        </w:rPr>
        <w:t xml:space="preserve">active </w:t>
      </w:r>
      <w:r w:rsidRPr="009F28A6">
        <w:rPr>
          <w:noProof/>
          <w:lang w:val="en-US"/>
        </w:rPr>
        <w:t>PDU sessions</w:t>
      </w:r>
      <w:r>
        <w:rPr>
          <w:noProof/>
          <w:lang w:val="en-US"/>
        </w:rPr>
        <w:t xml:space="preserve"> which the UE intends to transfer</w:t>
      </w:r>
      <w:r w:rsidRPr="003D4DFC">
        <w:rPr>
          <w:noProof/>
          <w:lang w:val="en-US"/>
        </w:rPr>
        <w:t xml:space="preserve"> to EPS</w:t>
      </w:r>
      <w:r>
        <w:rPr>
          <w:noProof/>
          <w:lang w:val="en-US"/>
        </w:rPr>
        <w:t>.</w:t>
      </w:r>
    </w:p>
    <w:p w14:paraId="3BE2E866" w14:textId="77777777" w:rsidR="00DF151E" w:rsidRDefault="00DF151E" w:rsidP="00DF151E">
      <w:pPr>
        <w:pStyle w:val="B1"/>
        <w:rPr>
          <w:noProof/>
          <w:lang w:val="en-US"/>
        </w:rPr>
      </w:pPr>
      <w:r>
        <w:tab/>
      </w:r>
      <w:r>
        <w:rPr>
          <w:noProof/>
          <w:lang w:val="en-US"/>
        </w:rPr>
        <w:t>After successful completion of the EPS attach procedure, the UE shall reset</w:t>
      </w:r>
      <w:r w:rsidRPr="00CC0C94">
        <w:rPr>
          <w:noProof/>
          <w:lang w:val="en-US"/>
        </w:rPr>
        <w:t xml:space="preserve"> </w:t>
      </w:r>
      <w:r>
        <w:rPr>
          <w:noProof/>
          <w:lang w:val="en-US"/>
        </w:rPr>
        <w:t>the registration</w:t>
      </w:r>
      <w:r w:rsidRPr="00CC0C94">
        <w:rPr>
          <w:noProof/>
          <w:lang w:val="en-US"/>
        </w:rPr>
        <w:t xml:space="preserve"> attempt counter and the attach attempt counter (see 3GPP TS 24.</w:t>
      </w:r>
      <w:r>
        <w:rPr>
          <w:noProof/>
          <w:lang w:val="en-US"/>
        </w:rPr>
        <w:t>301</w:t>
      </w:r>
      <w:r w:rsidRPr="00CC0C94">
        <w:rPr>
          <w:noProof/>
          <w:lang w:val="en-US"/>
        </w:rPr>
        <w:t> [1</w:t>
      </w:r>
      <w:r>
        <w:rPr>
          <w:noProof/>
          <w:lang w:val="en-US"/>
        </w:rPr>
        <w:t>5</w:t>
      </w:r>
      <w:r w:rsidRPr="00CC0C94">
        <w:rPr>
          <w:noProof/>
          <w:lang w:val="en-US"/>
        </w:rPr>
        <w:t>])</w:t>
      </w:r>
      <w:r>
        <w:rPr>
          <w:noProof/>
          <w:lang w:val="en-US"/>
        </w:rPr>
        <w:t xml:space="preserve"> and attempt to </w:t>
      </w:r>
      <w:r w:rsidRPr="003D4DFC">
        <w:rPr>
          <w:noProof/>
          <w:lang w:val="en-US"/>
        </w:rPr>
        <w:t>activate each of the other default EPS bearer contexts, if any,</w:t>
      </w:r>
      <w:r>
        <w:rPr>
          <w:noProof/>
          <w:lang w:val="en-US"/>
        </w:rPr>
        <w:t xml:space="preserve"> by initiating a stand-alone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t>; and</w:t>
      </w:r>
    </w:p>
    <w:p w14:paraId="0AFA5205" w14:textId="77777777" w:rsidR="00DF151E" w:rsidRDefault="00DF151E" w:rsidP="00DF151E">
      <w:pPr>
        <w:pStyle w:val="B1"/>
        <w:rPr>
          <w:noProof/>
          <w:lang w:val="en-US"/>
        </w:rPr>
      </w:pPr>
      <w:r w:rsidRPr="009F28A6">
        <w:rPr>
          <w:noProof/>
          <w:lang w:val="en-US"/>
        </w:rPr>
        <w:t>b)</w:t>
      </w:r>
      <w:r>
        <w:rPr>
          <w:noProof/>
          <w:lang w:val="en-US"/>
        </w:rPr>
        <w:tab/>
        <w:t>otherwise, enter</w:t>
      </w:r>
      <w:r w:rsidRPr="005915E7">
        <w:rPr>
          <w:noProof/>
          <w:lang w:val="en-US"/>
        </w:rPr>
        <w:t xml:space="preserve"> </w:t>
      </w:r>
      <w:r>
        <w:rPr>
          <w:noProof/>
          <w:lang w:val="en-US"/>
        </w:rPr>
        <w:t>sub</w:t>
      </w:r>
      <w:r w:rsidRPr="005915E7">
        <w:rPr>
          <w:noProof/>
          <w:lang w:val="en-US"/>
        </w:rPr>
        <w:t>state</w:t>
      </w:r>
      <w:r>
        <w:rPr>
          <w:noProof/>
          <w:lang w:val="en-US"/>
        </w:rPr>
        <w:t>s</w:t>
      </w:r>
      <w:r w:rsidRPr="005915E7">
        <w:rPr>
          <w:noProof/>
          <w:lang w:val="en-US"/>
        </w:rPr>
        <w:t xml:space="preserve"> EMM-REGISTERED.NORMAL-SERVICE and 5GMM-REGISTERED.NO-CELL-AVAILABLE</w:t>
      </w:r>
      <w:r>
        <w:rPr>
          <w:noProof/>
          <w:lang w:val="en-US"/>
        </w:rPr>
        <w:t xml:space="preserve"> and initiate a tracking area update procedure (see </w:t>
      </w:r>
      <w:r>
        <w:t>3GPP</w:t>
      </w:r>
      <w:r w:rsidRPr="00235394">
        <w:t> </w:t>
      </w:r>
      <w:r>
        <w:t>TS</w:t>
      </w:r>
      <w:r w:rsidRPr="00235394">
        <w:t> </w:t>
      </w:r>
      <w:r>
        <w:t>24.301</w:t>
      </w:r>
      <w:r w:rsidRPr="00235394">
        <w:t> </w:t>
      </w:r>
      <w:r>
        <w:t>[15])</w:t>
      </w:r>
      <w:r>
        <w:rPr>
          <w:noProof/>
          <w:lang w:val="en-US"/>
        </w:rPr>
        <w:t>.</w:t>
      </w:r>
    </w:p>
    <w:p w14:paraId="40294FCD" w14:textId="77777777" w:rsidR="00DF151E" w:rsidRDefault="00DF151E" w:rsidP="00DF151E">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w:t>
      </w:r>
    </w:p>
    <w:p w14:paraId="0BE737FA" w14:textId="77777777" w:rsidR="00DF151E" w:rsidRPr="000107F9" w:rsidRDefault="00DF151E" w:rsidP="00DF151E">
      <w:pPr>
        <w:pStyle w:val="B1"/>
        <w:rPr>
          <w:noProof/>
          <w:lang w:val="en-US"/>
        </w:rPr>
      </w:pPr>
      <w:r w:rsidRPr="00EC6940">
        <w:rPr>
          <w:noProof/>
          <w:lang w:val="en-US"/>
        </w:rPr>
        <w:t>a)</w:t>
      </w:r>
      <w:r>
        <w:rPr>
          <w:noProof/>
          <w:lang w:val="en-US"/>
        </w:rPr>
        <w:tab/>
      </w:r>
      <w:r w:rsidRPr="00EC6940">
        <w:rPr>
          <w:noProof/>
          <w:lang w:val="en-US"/>
        </w:rPr>
        <w:t xml:space="preserve">the UE supports non-IP PDN type and </w:t>
      </w:r>
      <w:r w:rsidRPr="00450F3B">
        <w:rPr>
          <w:noProof/>
          <w:lang w:val="en-US"/>
        </w:rPr>
        <w:t xml:space="preserve">no PDU session </w:t>
      </w:r>
      <w:r w:rsidRPr="00AC4843">
        <w:rPr>
          <w:noProof/>
          <w:lang w:val="en-US"/>
        </w:rPr>
        <w:t>is active</w:t>
      </w:r>
      <w:r w:rsidRPr="000107F9">
        <w:rPr>
          <w:noProof/>
          <w:lang w:val="en-US"/>
        </w:rPr>
        <w:t>; or</w:t>
      </w:r>
    </w:p>
    <w:p w14:paraId="405B36C1" w14:textId="77777777" w:rsidR="00DF151E" w:rsidRDefault="00DF151E" w:rsidP="00DF151E">
      <w:pPr>
        <w:pStyle w:val="B1"/>
        <w:rPr>
          <w:noProof/>
          <w:lang w:val="en-US"/>
        </w:rPr>
      </w:pPr>
      <w:r>
        <w:rPr>
          <w:noProof/>
          <w:lang w:val="en-US"/>
        </w:rPr>
        <w:t>b)</w:t>
      </w:r>
      <w:r>
        <w:rPr>
          <w:noProof/>
          <w:lang w:val="en-US"/>
        </w:rPr>
        <w:tab/>
        <w:t>the UE does not support non-IP PDN type and no PDU session of IPv4, IPv6 or IPv4v6 PDU session type is active</w:t>
      </w:r>
      <w:r w:rsidRPr="00EC6940">
        <w:rPr>
          <w:noProof/>
          <w:lang w:val="en-US"/>
        </w:rPr>
        <w:t>,</w:t>
      </w:r>
    </w:p>
    <w:p w14:paraId="06506827" w14:textId="77777777" w:rsidR="00DF151E" w:rsidRPr="00A9331A" w:rsidRDefault="00DF151E" w:rsidP="00DF151E">
      <w:pPr>
        <w:rPr>
          <w:noProof/>
          <w:lang w:val="en-US"/>
        </w:rPr>
      </w:pPr>
      <w:r w:rsidRPr="00EC6940">
        <w:rPr>
          <w:noProof/>
          <w:lang w:val="en-US"/>
        </w:rPr>
        <w:t>th</w:t>
      </w:r>
      <w:r w:rsidRPr="00450F3B">
        <w:rPr>
          <w:noProof/>
          <w:lang w:val="en-US"/>
        </w:rPr>
        <w:t>e UE shall enter substates EMM-DEREGISTERED.NORMAL-SERVICE and 5GMM-DEREGISTER</w:t>
      </w:r>
      <w:r w:rsidRPr="00A9331A">
        <w:rPr>
          <w:noProof/>
          <w:lang w:val="en-US"/>
        </w:rPr>
        <w:t>ED.NO-CELL-AVAILABLE, and initiate an attach procedure.</w:t>
      </w:r>
    </w:p>
    <w:p w14:paraId="55B85212" w14:textId="77777777" w:rsidR="00DF151E" w:rsidRDefault="00DF151E" w:rsidP="00DF151E">
      <w:pPr>
        <w:rPr>
          <w:noProof/>
          <w:lang w:val="en-US"/>
        </w:rPr>
      </w:pPr>
      <w:r>
        <w:rPr>
          <w:noProof/>
          <w:lang w:val="en-US"/>
        </w:rPr>
        <w:t>At inter-system change from S1 mode to N1 mode in 5G</w:t>
      </w:r>
      <w:r w:rsidRPr="009F0E5A">
        <w:rPr>
          <w:noProof/>
          <w:lang w:val="en-US"/>
        </w:rPr>
        <w:t>MM-IDLE mode</w:t>
      </w:r>
      <w:r w:rsidRPr="00ED2624">
        <w:rPr>
          <w:noProof/>
          <w:lang w:val="en-US"/>
        </w:rPr>
        <w:t>, the UE shall</w:t>
      </w:r>
      <w:r>
        <w:rPr>
          <w:noProof/>
          <w:lang w:val="en-US"/>
        </w:rPr>
        <w:t>:</w:t>
      </w:r>
    </w:p>
    <w:p w14:paraId="1B315555" w14:textId="77777777" w:rsidR="00DF151E" w:rsidRDefault="00DF151E" w:rsidP="00DF151E">
      <w:pPr>
        <w:pStyle w:val="B1"/>
        <w:rPr>
          <w:noProof/>
          <w:lang w:val="en-US"/>
        </w:rPr>
      </w:pPr>
      <w:r>
        <w:rPr>
          <w:noProof/>
          <w:lang w:val="en-US"/>
        </w:rPr>
        <w:t>a)</w:t>
      </w:r>
      <w:r>
        <w:rPr>
          <w:noProof/>
          <w:lang w:val="en-US"/>
        </w:rPr>
        <w:tab/>
        <w:t>enter sub</w:t>
      </w:r>
      <w:r w:rsidRPr="003168A2">
        <w:rPr>
          <w:noProof/>
          <w:lang w:val="en-US"/>
        </w:rPr>
        <w:t xml:space="preserve">state </w:t>
      </w:r>
      <w:r>
        <w:rPr>
          <w:noProof/>
          <w:lang w:val="en-US"/>
        </w:rPr>
        <w:t>5GM</w:t>
      </w:r>
      <w:r w:rsidRPr="003168A2">
        <w:rPr>
          <w:noProof/>
          <w:lang w:val="en-US"/>
        </w:rPr>
        <w:t>M-</w:t>
      </w:r>
      <w:r w:rsidRPr="005915E7">
        <w:rPr>
          <w:noProof/>
          <w:lang w:val="en-US"/>
        </w:rPr>
        <w:t>REGISTERED.NORMAL-SERVICE</w:t>
      </w:r>
      <w:r>
        <w:rPr>
          <w:noProof/>
          <w:lang w:val="en-US"/>
        </w:rPr>
        <w:t xml:space="preserve"> and substate E</w:t>
      </w:r>
      <w:r w:rsidRPr="005915E7">
        <w:rPr>
          <w:noProof/>
          <w:lang w:val="en-US"/>
        </w:rPr>
        <w:t>MM-REGISTERED</w:t>
      </w:r>
      <w:r w:rsidRPr="003D4DFC">
        <w:rPr>
          <w:noProof/>
          <w:lang w:val="en-US"/>
        </w:rPr>
        <w:t>.NO-CELL-AVAILABLE</w:t>
      </w:r>
      <w:r>
        <w:rPr>
          <w:noProof/>
          <w:lang w:val="en-US"/>
        </w:rPr>
        <w:t>;</w:t>
      </w:r>
    </w:p>
    <w:p w14:paraId="4EA35AB8" w14:textId="77777777" w:rsidR="00DF151E" w:rsidRDefault="00DF151E" w:rsidP="00DF151E">
      <w:pPr>
        <w:pStyle w:val="B1"/>
        <w:rPr>
          <w:noProof/>
          <w:lang w:val="en-US"/>
        </w:rPr>
      </w:pPr>
      <w:r>
        <w:rPr>
          <w:noProof/>
          <w:lang w:val="en-US"/>
        </w:rPr>
        <w:t>b)</w:t>
      </w:r>
      <w:r>
        <w:rPr>
          <w:noProof/>
          <w:lang w:val="en-US"/>
        </w:rPr>
        <w:tab/>
        <w:t>map</w:t>
      </w:r>
      <w:r w:rsidRPr="007F77B4">
        <w:rPr>
          <w:noProof/>
          <w:lang w:val="en-US"/>
        </w:rPr>
        <w:t xml:space="preserve"> the default EPS bearer context(s) </w:t>
      </w:r>
      <w:r>
        <w:rPr>
          <w:noProof/>
          <w:lang w:val="en-US"/>
        </w:rPr>
        <w:t>of the PDN connection(s) which the UE intends to transfer</w:t>
      </w:r>
      <w:r w:rsidRPr="003D4DFC">
        <w:rPr>
          <w:noProof/>
          <w:lang w:val="en-US"/>
        </w:rPr>
        <w:t xml:space="preserve"> to </w:t>
      </w:r>
      <w:r>
        <w:rPr>
          <w:noProof/>
          <w:lang w:val="en-US"/>
        </w:rPr>
        <w:t>5G</w:t>
      </w:r>
      <w:r w:rsidRPr="003D4DFC">
        <w:rPr>
          <w:noProof/>
          <w:lang w:val="en-US"/>
        </w:rPr>
        <w:t>S</w:t>
      </w:r>
      <w:r>
        <w:rPr>
          <w:noProof/>
          <w:lang w:val="en-US"/>
        </w:rPr>
        <w:t xml:space="preserve">, if any, </w:t>
      </w:r>
      <w:r w:rsidRPr="007F77B4">
        <w:rPr>
          <w:noProof/>
          <w:lang w:val="en-US"/>
        </w:rPr>
        <w:t xml:space="preserve">to </w:t>
      </w:r>
      <w:r>
        <w:rPr>
          <w:noProof/>
          <w:lang w:val="en-US"/>
        </w:rPr>
        <w:t xml:space="preserve">the </w:t>
      </w:r>
      <w:r w:rsidRPr="007F77B4">
        <w:rPr>
          <w:noProof/>
          <w:lang w:val="en-US"/>
        </w:rPr>
        <w:t>corresponding PDU session(s) as specified in subclause 6.1.4</w:t>
      </w:r>
      <w:r>
        <w:rPr>
          <w:noProof/>
          <w:lang w:val="en-US"/>
        </w:rPr>
        <w:t>.2; and</w:t>
      </w:r>
    </w:p>
    <w:p w14:paraId="6BDC3190" w14:textId="77777777" w:rsidR="00DF151E" w:rsidRDefault="00DF151E" w:rsidP="00DF151E">
      <w:pPr>
        <w:pStyle w:val="B1"/>
        <w:rPr>
          <w:noProof/>
          <w:lang w:val="en-US"/>
        </w:rPr>
      </w:pPr>
      <w:r>
        <w:rPr>
          <w:noProof/>
          <w:lang w:val="en-US"/>
        </w:rPr>
        <w:t>c)</w:t>
      </w:r>
      <w:r>
        <w:rPr>
          <w:noProof/>
          <w:lang w:val="en-US"/>
        </w:rPr>
        <w:tab/>
        <w:t>initiate the</w:t>
      </w:r>
      <w:r w:rsidRPr="00ED2624">
        <w:rPr>
          <w:noProof/>
          <w:lang w:val="en-US"/>
        </w:rPr>
        <w:t xml:space="preserve"> </w:t>
      </w:r>
      <w:r>
        <w:rPr>
          <w:noProof/>
          <w:lang w:val="en-US"/>
        </w:rPr>
        <w:t xml:space="preserve">registration procedure for mobility and periodic registration update </w:t>
      </w:r>
      <w:r>
        <w:t xml:space="preserve">indicating </w:t>
      </w:r>
      <w:r w:rsidRPr="003168A2">
        <w:t>"</w:t>
      </w:r>
      <w:r>
        <w:t>mobility</w:t>
      </w:r>
      <w:r w:rsidRPr="003168A2">
        <w:t xml:space="preserve"> </w:t>
      </w:r>
      <w:r>
        <w:t>registration updating</w:t>
      </w:r>
      <w:r w:rsidRPr="003168A2">
        <w:t>"</w:t>
      </w:r>
      <w:r>
        <w:t xml:space="preserve"> in the 5G</w:t>
      </w:r>
      <w:r w:rsidRPr="003168A2">
        <w:t xml:space="preserve">S </w:t>
      </w:r>
      <w:r>
        <w:t>r</w:t>
      </w:r>
      <w:r w:rsidRPr="00FC2F45">
        <w:t>egistration type</w:t>
      </w:r>
      <w:r w:rsidRPr="003168A2">
        <w:t xml:space="preserve"> IE</w:t>
      </w:r>
      <w:r>
        <w:t xml:space="preserve"> of the REGISTRATION REQUEST message (see subclause 5.5.1.3)</w:t>
      </w:r>
      <w:r>
        <w:rPr>
          <w:noProof/>
          <w:lang w:val="en-US"/>
        </w:rPr>
        <w:t>.</w:t>
      </w:r>
    </w:p>
    <w:p w14:paraId="796650A7" w14:textId="77777777" w:rsidR="00DF151E" w:rsidRDefault="00DF151E" w:rsidP="00DF151E">
      <w:pPr>
        <w:rPr>
          <w:noProof/>
          <w:lang w:val="en-US"/>
        </w:rPr>
      </w:pPr>
      <w:r>
        <w:rPr>
          <w:noProof/>
          <w:lang w:val="en-US"/>
        </w:rPr>
        <w:t>After having successfully registered in N1 mode the UE shall reset</w:t>
      </w:r>
      <w:r w:rsidRPr="00CC0C94">
        <w:rPr>
          <w:noProof/>
          <w:lang w:val="en-US"/>
        </w:rPr>
        <w:t xml:space="preserve"> </w:t>
      </w:r>
      <w:r>
        <w:rPr>
          <w:noProof/>
          <w:lang w:val="en-US"/>
        </w:rPr>
        <w:t>the registration</w:t>
      </w:r>
      <w:r w:rsidRPr="00CC0C94">
        <w:rPr>
          <w:noProof/>
          <w:lang w:val="en-US"/>
        </w:rPr>
        <w:t xml:space="preserve"> attempt counter and the attach attempt counter (see 3GPP TS 24.</w:t>
      </w:r>
      <w:r>
        <w:rPr>
          <w:noProof/>
          <w:lang w:val="en-US"/>
        </w:rPr>
        <w:t>301</w:t>
      </w:r>
      <w:r w:rsidRPr="00CC0C94">
        <w:rPr>
          <w:noProof/>
          <w:lang w:val="en-US"/>
        </w:rPr>
        <w:t> [1</w:t>
      </w:r>
      <w:r>
        <w:rPr>
          <w:noProof/>
          <w:lang w:val="en-US"/>
        </w:rPr>
        <w:t>5</w:t>
      </w:r>
      <w:r w:rsidRPr="00CC0C94">
        <w:rPr>
          <w:noProof/>
          <w:lang w:val="en-US"/>
        </w:rPr>
        <w:t>])</w:t>
      </w:r>
      <w:r>
        <w:rPr>
          <w:noProof/>
          <w:lang w:val="en-US"/>
        </w:rPr>
        <w:t xml:space="preserve"> and:</w:t>
      </w:r>
    </w:p>
    <w:p w14:paraId="653113DF" w14:textId="77777777" w:rsidR="00DF151E" w:rsidRDefault="00DF151E" w:rsidP="00DF151E">
      <w:pPr>
        <w:pStyle w:val="B1"/>
        <w:rPr>
          <w:noProof/>
          <w:lang w:val="en-US"/>
        </w:rPr>
      </w:pPr>
      <w:r w:rsidRPr="009F28A6">
        <w:rPr>
          <w:noProof/>
          <w:lang w:val="en-US"/>
        </w:rPr>
        <w:t>a)</w:t>
      </w:r>
      <w:r>
        <w:rPr>
          <w:noProof/>
          <w:lang w:val="en-US"/>
        </w:rPr>
        <w:tab/>
        <w:t xml:space="preserve">if the UE supports the PDU session establishment procedure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xml:space="preserve"> </w:t>
      </w:r>
      <w:r w:rsidRPr="009F28A6">
        <w:rPr>
          <w:noProof/>
          <w:lang w:val="en-US"/>
        </w:rPr>
        <w:t>to transfer a PDN connection from S1 mode to N1 mode</w:t>
      </w:r>
      <w:r>
        <w:rPr>
          <w:noProof/>
          <w:lang w:val="en-US"/>
        </w:rPr>
        <w:t xml:space="preserve"> and the UE has received an </w:t>
      </w:r>
      <w:r w:rsidRPr="00F043EF">
        <w:t>"</w:t>
      </w:r>
      <w:r>
        <w:rPr>
          <w:noProof/>
          <w:lang w:val="en-US"/>
        </w:rPr>
        <w:t>interworking without N26 interface supported</w:t>
      </w:r>
      <w:r w:rsidRPr="00F043EF">
        <w:t>"</w:t>
      </w:r>
      <w:r>
        <w:rPr>
          <w:noProof/>
          <w:lang w:val="en-US"/>
        </w:rPr>
        <w:t xml:space="preserve"> indication from the network, attempt to transfer the PDN connection(s) which the UE intends to transfer</w:t>
      </w:r>
      <w:r w:rsidRPr="003D4DFC">
        <w:rPr>
          <w:noProof/>
          <w:lang w:val="en-US"/>
        </w:rPr>
        <w:t xml:space="preserve"> to </w:t>
      </w:r>
      <w:r>
        <w:rPr>
          <w:noProof/>
          <w:lang w:val="en-US"/>
        </w:rPr>
        <w:t>5G</w:t>
      </w:r>
      <w:r w:rsidRPr="003D4DFC">
        <w:rPr>
          <w:noProof/>
          <w:lang w:val="en-US"/>
        </w:rPr>
        <w:t>S</w:t>
      </w:r>
      <w:r w:rsidRPr="009F28A6">
        <w:rPr>
          <w:noProof/>
          <w:lang w:val="en-US"/>
        </w:rPr>
        <w:t>, if any,</w:t>
      </w:r>
      <w:r>
        <w:rPr>
          <w:noProof/>
          <w:lang w:val="en-US"/>
        </w:rPr>
        <w:t xml:space="preserve">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and</w:t>
      </w:r>
    </w:p>
    <w:p w14:paraId="26D43FEF" w14:textId="77777777" w:rsidR="00DF151E" w:rsidRDefault="00DF151E" w:rsidP="00DF151E">
      <w:pPr>
        <w:pStyle w:val="B1"/>
        <w:rPr>
          <w:noProof/>
          <w:lang w:val="en-US"/>
        </w:rPr>
      </w:pPr>
      <w:r w:rsidRPr="009F28A6">
        <w:rPr>
          <w:noProof/>
          <w:lang w:val="en-US"/>
        </w:rPr>
        <w:t>b)</w:t>
      </w:r>
      <w:r>
        <w:rPr>
          <w:noProof/>
          <w:lang w:val="en-US"/>
        </w:rPr>
        <w:tab/>
        <w:t xml:space="preserve">otherwise, </w:t>
      </w:r>
      <w:r w:rsidRPr="003A5973">
        <w:rPr>
          <w:noProof/>
          <w:lang w:val="en-US"/>
        </w:rPr>
        <w:t>establish</w:t>
      </w:r>
      <w:r>
        <w:rPr>
          <w:noProof/>
          <w:lang w:val="en-US"/>
        </w:rPr>
        <w:t xml:space="preserve"> </w:t>
      </w:r>
      <w:r w:rsidRPr="003A5973">
        <w:rPr>
          <w:noProof/>
          <w:lang w:val="en-US"/>
        </w:rPr>
        <w:t>P</w:t>
      </w:r>
      <w:r>
        <w:rPr>
          <w:noProof/>
          <w:lang w:val="en-US"/>
        </w:rPr>
        <w:t>DU session(s) corresponding to the</w:t>
      </w:r>
      <w:r w:rsidRPr="003A5973">
        <w:rPr>
          <w:noProof/>
          <w:lang w:val="en-US"/>
        </w:rPr>
        <w:t xml:space="preserve"> P</w:t>
      </w:r>
      <w:r>
        <w:rPr>
          <w:noProof/>
          <w:lang w:val="en-US"/>
        </w:rPr>
        <w:t>DN connection(s) which the UE intends to transfer</w:t>
      </w:r>
      <w:r w:rsidRPr="003D4DFC">
        <w:rPr>
          <w:noProof/>
          <w:lang w:val="en-US"/>
        </w:rPr>
        <w:t xml:space="preserve"> to </w:t>
      </w:r>
      <w:r>
        <w:rPr>
          <w:noProof/>
          <w:lang w:val="en-US"/>
        </w:rPr>
        <w:t>5G</w:t>
      </w:r>
      <w:r w:rsidRPr="003D4DFC">
        <w:rPr>
          <w:noProof/>
          <w:lang w:val="en-US"/>
        </w:rPr>
        <w:t>S</w:t>
      </w:r>
      <w:r w:rsidRPr="009F28A6">
        <w:rPr>
          <w:noProof/>
          <w:lang w:val="en-US"/>
        </w:rPr>
        <w:t>, if any,</w:t>
      </w:r>
      <w:r>
        <w:rPr>
          <w:noProof/>
          <w:lang w:val="en-US"/>
        </w:rPr>
        <w:t xml:space="preserve"> by </w:t>
      </w:r>
      <w:r w:rsidRPr="00E20D8E">
        <w:rPr>
          <w:noProof/>
          <w:lang w:val="en-US"/>
        </w:rPr>
        <w:t>initiating the PDU session establishment procedure with request type set to "</w:t>
      </w:r>
      <w:r>
        <w:rPr>
          <w:noProof/>
          <w:lang w:val="en-US"/>
        </w:rPr>
        <w:t>initial request</w:t>
      </w:r>
      <w:r w:rsidRPr="00E20D8E">
        <w:rPr>
          <w:noProof/>
          <w:lang w:val="en-US"/>
        </w:rPr>
        <w:t>"</w:t>
      </w:r>
      <w:r>
        <w:rPr>
          <w:noProof/>
          <w:lang w:val="en-US"/>
        </w:rPr>
        <w:t>.</w:t>
      </w:r>
    </w:p>
    <w:p w14:paraId="37A57935" w14:textId="77777777" w:rsidR="00DF151E" w:rsidRPr="00201943" w:rsidRDefault="00DF151E" w:rsidP="00DF151E">
      <w:r>
        <w:t>See subclause 5.1.4.3 for coordination between 5GMM and EMM and subclause 6.1.4.2 for coordination between 5GSM and ESM.</w:t>
      </w:r>
    </w:p>
    <w:p w14:paraId="6227C7BC" w14:textId="77777777" w:rsidR="00DF151E" w:rsidRPr="00B259B3" w:rsidRDefault="00DF151E" w:rsidP="00DF151E">
      <w:pPr>
        <w:pStyle w:val="Heading5"/>
      </w:pPr>
      <w:bookmarkStart w:id="218" w:name="_Toc20231863"/>
      <w:bookmarkStart w:id="219" w:name="_Toc27745185"/>
      <w:bookmarkStart w:id="220" w:name="_Toc106693596"/>
      <w:r w:rsidRPr="00B259B3">
        <w:t>4.8.2.3.</w:t>
      </w:r>
      <w:r>
        <w:t>2</w:t>
      </w:r>
      <w:r w:rsidRPr="00B259B3">
        <w:tab/>
        <w:t>Interworking between N3IWF connected to 5GCN and E-UTRAN</w:t>
      </w:r>
      <w:bookmarkEnd w:id="218"/>
      <w:bookmarkEnd w:id="219"/>
      <w:bookmarkEnd w:id="220"/>
    </w:p>
    <w:p w14:paraId="2B265D33" w14:textId="77777777" w:rsidR="00DF151E" w:rsidRPr="00B259B3" w:rsidRDefault="00DF151E" w:rsidP="00DF151E">
      <w:r w:rsidRPr="00B259B3">
        <w:t>If:</w:t>
      </w:r>
    </w:p>
    <w:p w14:paraId="79D24890" w14:textId="77777777" w:rsidR="00DF151E" w:rsidRPr="00B259B3" w:rsidRDefault="00DF151E" w:rsidP="00DF151E">
      <w:pPr>
        <w:pStyle w:val="B1"/>
        <w:rPr>
          <w:lang w:eastAsia="ja-JP"/>
        </w:rPr>
      </w:pPr>
      <w:r w:rsidRPr="00B259B3">
        <w:rPr>
          <w:lang w:eastAsia="ja-JP"/>
        </w:rPr>
        <w:t>a)</w:t>
      </w:r>
      <w:r w:rsidRPr="00B259B3">
        <w:rPr>
          <w:lang w:eastAsia="ja-JP"/>
        </w:rPr>
        <w:tab/>
        <w:t xml:space="preserve">the UE has </w:t>
      </w:r>
      <w:bookmarkStart w:id="221" w:name="OLE_LINK52"/>
      <w:r w:rsidRPr="00B259B3">
        <w:rPr>
          <w:lang w:eastAsia="ja-JP"/>
        </w:rPr>
        <w:t xml:space="preserve">registered in </w:t>
      </w:r>
      <w:r>
        <w:rPr>
          <w:lang w:eastAsia="ja-JP"/>
        </w:rPr>
        <w:t xml:space="preserve">neither </w:t>
      </w:r>
      <w:r w:rsidRPr="00FF22D1">
        <w:rPr>
          <w:lang w:eastAsia="ja-JP"/>
        </w:rPr>
        <w:t xml:space="preserve">N1 mode over 3GPP access </w:t>
      </w:r>
      <w:r>
        <w:rPr>
          <w:lang w:eastAsia="ja-JP"/>
        </w:rPr>
        <w:t>nor</w:t>
      </w:r>
      <w:r w:rsidRPr="00B259B3">
        <w:rPr>
          <w:lang w:eastAsia="ja-JP"/>
        </w:rPr>
        <w:t xml:space="preserve"> S1 mode</w:t>
      </w:r>
      <w:bookmarkEnd w:id="221"/>
      <w:r w:rsidRPr="00B259B3">
        <w:rPr>
          <w:lang w:eastAsia="ja-JP"/>
        </w:rPr>
        <w:t xml:space="preserve"> yet; and</w:t>
      </w:r>
    </w:p>
    <w:p w14:paraId="1336B0C1" w14:textId="77777777" w:rsidR="00DF151E" w:rsidRPr="00B259B3" w:rsidRDefault="00DF151E" w:rsidP="00DF151E">
      <w:pPr>
        <w:pStyle w:val="B1"/>
        <w:rPr>
          <w:lang w:eastAsia="ja-JP"/>
        </w:rPr>
      </w:pPr>
      <w:r w:rsidRPr="00B259B3">
        <w:rPr>
          <w:lang w:eastAsia="ja-JP"/>
        </w:rPr>
        <w:t>b)</w:t>
      </w:r>
      <w:r w:rsidRPr="00B259B3">
        <w:rPr>
          <w:lang w:eastAsia="ja-JP"/>
        </w:rPr>
        <w:tab/>
        <w:t>the UE has at least one active PDU session</w:t>
      </w:r>
      <w:r w:rsidRPr="00B259B3">
        <w:rPr>
          <w:lang w:eastAsia="ko-KR"/>
        </w:rPr>
        <w:t xml:space="preserve"> associated with non-3GPP access</w:t>
      </w:r>
      <w:r w:rsidRPr="00B259B3">
        <w:rPr>
          <w:lang w:eastAsia="ja-JP"/>
        </w:rPr>
        <w:t xml:space="preserve"> which the UE intends to transfer to EPS</w:t>
      </w:r>
      <w:r w:rsidRPr="00B259B3">
        <w:rPr>
          <w:noProof/>
          <w:lang w:val="en-US"/>
        </w:rPr>
        <w:t>,</w:t>
      </w:r>
    </w:p>
    <w:p w14:paraId="34279A14" w14:textId="77777777" w:rsidR="00DF151E" w:rsidRPr="00B259B3" w:rsidRDefault="00DF151E" w:rsidP="00DF151E">
      <w:r w:rsidRPr="00B259B3">
        <w:lastRenderedPageBreak/>
        <w:t>the UE shall</w:t>
      </w:r>
      <w:r w:rsidRPr="00B259B3">
        <w:rPr>
          <w:noProof/>
          <w:lang w:val="en-US"/>
        </w:rPr>
        <w:t xml:space="preserve"> initiate an EPS attach procedure and include a PDN CONNECTIVITY REQUEST message with request type set to "handover" in the ATTACH REQUEST message to activate a default EPS bearer context for one of the active PDU sessions which the UE intends to transfer to EPS </w:t>
      </w:r>
      <w:r w:rsidRPr="00B259B3">
        <w:t>(see 3GPP TS 24.301 [15])</w:t>
      </w:r>
      <w:r w:rsidRPr="00B259B3">
        <w:rPr>
          <w:noProof/>
          <w:lang w:val="en-US"/>
        </w:rPr>
        <w:t>.</w:t>
      </w:r>
    </w:p>
    <w:p w14:paraId="6E4ED36B" w14:textId="77777777" w:rsidR="00DF151E" w:rsidRPr="00B259B3" w:rsidRDefault="00DF151E" w:rsidP="00DF151E">
      <w:pPr>
        <w:pStyle w:val="NO"/>
        <w:rPr>
          <w:noProof/>
          <w:lang w:val="en-US"/>
        </w:rPr>
      </w:pPr>
      <w:r w:rsidRPr="00B259B3">
        <w:rPr>
          <w:noProof/>
          <w:lang w:val="en-US"/>
        </w:rPr>
        <w:t>NOTE</w:t>
      </w:r>
      <w:r>
        <w:rPr>
          <w:noProof/>
          <w:lang w:val="en-US"/>
        </w:rPr>
        <w:t> 1</w:t>
      </w:r>
      <w:r w:rsidRPr="00B259B3">
        <w:rPr>
          <w:noProof/>
          <w:lang w:val="en-US"/>
        </w:rPr>
        <w:t>:</w:t>
      </w:r>
      <w:r w:rsidRPr="00B259B3">
        <w:rPr>
          <w:noProof/>
          <w:lang w:val="en-US"/>
        </w:rPr>
        <w:tab/>
        <w:t>It is necessary for the UE to support sending an ATTACH REQUEST message containing a PDN CONNECTIVITY REQUEST message with request type set to "handover" to transfer a PDU session from N1 mode to S1 mode for interworking bewteen N3IWF connected to 5GCN and E-UTRAN.</w:t>
      </w:r>
    </w:p>
    <w:p w14:paraId="6111AE20" w14:textId="77777777" w:rsidR="00DF151E" w:rsidRPr="00B259B3" w:rsidRDefault="00DF151E" w:rsidP="00DF151E">
      <w:r w:rsidRPr="00B259B3">
        <w:rPr>
          <w:noProof/>
          <w:lang w:val="en-US"/>
        </w:rPr>
        <w:t xml:space="preserve">After successful completion of the EPS attach procedure, the UE </w:t>
      </w:r>
      <w:r>
        <w:rPr>
          <w:noProof/>
          <w:lang w:val="en-US"/>
        </w:rPr>
        <w:t xml:space="preserve">shall </w:t>
      </w:r>
      <w:r w:rsidRPr="00B259B3">
        <w:rPr>
          <w:noProof/>
          <w:lang w:val="en-US"/>
        </w:rPr>
        <w:t xml:space="preserve">initiate </w:t>
      </w:r>
      <w:r w:rsidRPr="00B259B3">
        <w:t xml:space="preserve">a UE requested PDN connectivity procedure </w:t>
      </w:r>
      <w:r w:rsidRPr="00B259B3">
        <w:rPr>
          <w:noProof/>
          <w:lang w:val="en-US"/>
        </w:rPr>
        <w:t>with request type set to "handover" in the PDN CONNECTIVITY REQUEST message</w:t>
      </w:r>
      <w:r w:rsidRPr="00B259B3">
        <w:t xml:space="preserve"> to transfer each of the other PDU sessions </w:t>
      </w:r>
      <w:r w:rsidRPr="00B259B3">
        <w:rPr>
          <w:noProof/>
          <w:lang w:val="en-US"/>
        </w:rPr>
        <w:t xml:space="preserve">which the UE intends to transfer </w:t>
      </w:r>
      <w:r w:rsidRPr="00B259B3">
        <w:t>to EPS, if any</w:t>
      </w:r>
      <w:r w:rsidRPr="00B259B3">
        <w:rPr>
          <w:noProof/>
          <w:lang w:val="en-US"/>
        </w:rPr>
        <w:t>.</w:t>
      </w:r>
    </w:p>
    <w:p w14:paraId="7E51DE02" w14:textId="77777777" w:rsidR="00DF151E" w:rsidRPr="00B259B3" w:rsidRDefault="00DF151E" w:rsidP="00DF151E">
      <w:r w:rsidRPr="00B259B3">
        <w:t>If:</w:t>
      </w:r>
    </w:p>
    <w:p w14:paraId="25BEF182" w14:textId="77777777" w:rsidR="00DF151E" w:rsidRPr="00B259B3" w:rsidRDefault="00DF151E" w:rsidP="00DF151E">
      <w:pPr>
        <w:pStyle w:val="B1"/>
        <w:rPr>
          <w:lang w:eastAsia="ja-JP"/>
        </w:rPr>
      </w:pPr>
      <w:r w:rsidRPr="00B259B3">
        <w:rPr>
          <w:lang w:eastAsia="ja-JP"/>
        </w:rPr>
        <w:t>a)</w:t>
      </w:r>
      <w:r w:rsidRPr="00B259B3">
        <w:rPr>
          <w:lang w:eastAsia="ja-JP"/>
        </w:rPr>
        <w:tab/>
        <w:t>the UE has</w:t>
      </w:r>
      <w:r w:rsidRPr="00B259B3">
        <w:t xml:space="preserve"> not registered in N1 mode over non-3GPP access yet</w:t>
      </w:r>
      <w:r w:rsidRPr="00B259B3">
        <w:rPr>
          <w:lang w:eastAsia="ja-JP"/>
        </w:rPr>
        <w:t>; and</w:t>
      </w:r>
    </w:p>
    <w:p w14:paraId="2943C897" w14:textId="77777777" w:rsidR="00DF151E" w:rsidRPr="00B259B3" w:rsidRDefault="00DF151E" w:rsidP="00DF151E">
      <w:pPr>
        <w:pStyle w:val="B1"/>
        <w:rPr>
          <w:lang w:eastAsia="ja-JP"/>
        </w:rPr>
      </w:pPr>
      <w:r w:rsidRPr="00B259B3">
        <w:rPr>
          <w:lang w:eastAsia="ja-JP"/>
        </w:rPr>
        <w:t>b)</w:t>
      </w:r>
      <w:r w:rsidRPr="00B259B3">
        <w:rPr>
          <w:lang w:eastAsia="ja-JP"/>
        </w:rPr>
        <w:tab/>
        <w:t xml:space="preserve">the UE has at least one active </w:t>
      </w:r>
      <w:r w:rsidRPr="00B259B3">
        <w:t>PDN connection</w:t>
      </w:r>
      <w:r w:rsidRPr="00B259B3">
        <w:rPr>
          <w:lang w:eastAsia="ja-JP"/>
        </w:rPr>
        <w:t xml:space="preserve"> which the UE intends to transfer to N3IWF connected to 5GCN</w:t>
      </w:r>
      <w:r w:rsidRPr="00B259B3">
        <w:rPr>
          <w:noProof/>
          <w:lang w:val="en-US"/>
        </w:rPr>
        <w:t>,</w:t>
      </w:r>
    </w:p>
    <w:p w14:paraId="287323D2" w14:textId="77777777" w:rsidR="00DF151E" w:rsidRPr="00054D2F" w:rsidRDefault="00DF151E" w:rsidP="00DF151E">
      <w:pPr>
        <w:rPr>
          <w:noProof/>
          <w:lang w:val="en-US"/>
        </w:rPr>
      </w:pPr>
      <w:r w:rsidRPr="00B259B3">
        <w:t>the UE shall</w:t>
      </w:r>
      <w:r w:rsidRPr="00B259B3">
        <w:rPr>
          <w:noProof/>
          <w:lang w:val="en-US"/>
        </w:rPr>
        <w:t xml:space="preserve"> initiate an initial registration procedure over non-3GPP access (see subclause </w:t>
      </w:r>
      <w:r w:rsidRPr="00B259B3">
        <w:t>5.5.1.2</w:t>
      </w:r>
      <w:r w:rsidRPr="00B259B3">
        <w:rPr>
          <w:noProof/>
          <w:lang w:val="en-US"/>
        </w:rPr>
        <w:t>).</w:t>
      </w:r>
    </w:p>
    <w:p w14:paraId="6431F665" w14:textId="77777777" w:rsidR="00DF151E" w:rsidRPr="00B259B3" w:rsidRDefault="00DF151E" w:rsidP="00DF151E">
      <w:r w:rsidRPr="00B259B3">
        <w:t xml:space="preserve">After successful completion of the 5GS initial registration in N1 mode over non-3GPP access, the UE </w:t>
      </w:r>
      <w:r>
        <w:t xml:space="preserve">shall initiate </w:t>
      </w:r>
      <w:r w:rsidRPr="00B259B3">
        <w:t xml:space="preserve">a </w:t>
      </w:r>
      <w:r>
        <w:t xml:space="preserve">UE-requested </w:t>
      </w:r>
      <w:r w:rsidRPr="00B259B3">
        <w:t>PDU session establishment procedure with request type set to "existing PDU session"</w:t>
      </w:r>
      <w:r>
        <w:t xml:space="preserve"> to </w:t>
      </w:r>
      <w:r w:rsidRPr="00B259B3">
        <w:t>transfer each of the PDN connections</w:t>
      </w:r>
      <w:r>
        <w:t xml:space="preserve"> </w:t>
      </w:r>
      <w:r w:rsidRPr="00B259B3">
        <w:rPr>
          <w:lang w:eastAsia="ja-JP"/>
        </w:rPr>
        <w:t xml:space="preserve">which the UE intends to transfer </w:t>
      </w:r>
      <w:r w:rsidRPr="00B259B3">
        <w:rPr>
          <w:noProof/>
          <w:lang w:val="en-US"/>
        </w:rPr>
        <w:t>to N3IWF connected to 5GCN</w:t>
      </w:r>
      <w:r>
        <w:rPr>
          <w:noProof/>
          <w:lang w:val="en-US"/>
        </w:rPr>
        <w:t>, if any</w:t>
      </w:r>
      <w:r w:rsidRPr="00B259B3">
        <w:t>.</w:t>
      </w:r>
    </w:p>
    <w:p w14:paraId="6BC668FD" w14:textId="77777777" w:rsidR="00DF151E" w:rsidRPr="00B259B3" w:rsidRDefault="00DF151E" w:rsidP="00DF151E">
      <w:pPr>
        <w:pStyle w:val="NO"/>
      </w:pPr>
      <w:r w:rsidRPr="00B259B3">
        <w:t>NOTE</w:t>
      </w:r>
      <w:r>
        <w:t> 2</w:t>
      </w:r>
      <w:r w:rsidRPr="00B259B3">
        <w:t>:</w:t>
      </w:r>
      <w:r w:rsidRPr="00B259B3">
        <w:tab/>
      </w:r>
      <w:r w:rsidRPr="00CE6D22">
        <w:t xml:space="preserve">If the UE has no active PDU session associated with non-3GPP access which the UE in N1 mode intends to transfer to EPS or no active PDN connection associated with 3GPP access which the UE in S1 mode intends to transfer to N3IWF connected to 5GCN, the interworking between N3IWF connected to 5GCN </w:t>
      </w:r>
      <w:r>
        <w:t xml:space="preserve">and </w:t>
      </w:r>
      <w:r w:rsidRPr="00CE6D22">
        <w:t>E-UTRAN is not supported.</w:t>
      </w:r>
    </w:p>
    <w:p w14:paraId="35B6AC1F" w14:textId="77777777" w:rsidR="00DF151E" w:rsidRDefault="00DF151E" w:rsidP="00DF151E">
      <w:r w:rsidRPr="00B259B3">
        <w:t>See subclause 6.1.4.2 for coordination between 5GSM and ESM.</w:t>
      </w:r>
    </w:p>
    <w:p w14:paraId="3BF5DEA1" w14:textId="77777777" w:rsidR="00DF151E" w:rsidRDefault="00DF151E" w:rsidP="00DF151E">
      <w:pPr>
        <w:pStyle w:val="Heading3"/>
      </w:pPr>
      <w:bookmarkStart w:id="222" w:name="_Toc20231864"/>
      <w:bookmarkStart w:id="223" w:name="_Toc27745186"/>
      <w:bookmarkStart w:id="224" w:name="_Toc106693597"/>
      <w:r>
        <w:t>4</w:t>
      </w:r>
      <w:r w:rsidRPr="007E6407">
        <w:t>.</w:t>
      </w:r>
      <w:r>
        <w:t>8.3</w:t>
      </w:r>
      <w:r w:rsidRPr="007E6407">
        <w:tab/>
      </w:r>
      <w:r>
        <w:t>Dual-registration mode</w:t>
      </w:r>
      <w:bookmarkEnd w:id="222"/>
      <w:bookmarkEnd w:id="223"/>
      <w:bookmarkEnd w:id="224"/>
    </w:p>
    <w:p w14:paraId="626A9742" w14:textId="77777777" w:rsidR="00DF151E" w:rsidRDefault="00DF151E" w:rsidP="00DF151E">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xml:space="preserve">, operating </w:t>
      </w:r>
      <w:r w:rsidRPr="00676448">
        <w:rPr>
          <w:noProof/>
          <w:lang w:val="en-US"/>
        </w:rPr>
        <w:t>in the dual-registration mode</w:t>
      </w:r>
      <w:r w:rsidRPr="003168A2">
        <w:rPr>
          <w:noProof/>
          <w:lang w:val="en-US"/>
        </w:rPr>
        <w:t xml:space="preserve"> shall </w:t>
      </w:r>
      <w:r>
        <w:rPr>
          <w:noProof/>
          <w:lang w:val="en-US"/>
        </w:rPr>
        <w:t>maintain independent contexts</w:t>
      </w:r>
      <w:r w:rsidRPr="003168A2">
        <w:rPr>
          <w:noProof/>
          <w:lang w:val="en-US"/>
        </w:rPr>
        <w:t xml:space="preserve"> for </w:t>
      </w:r>
      <w:r>
        <w:rPr>
          <w:noProof/>
          <w:lang w:val="en-US"/>
        </w:rPr>
        <w:t>5G</w:t>
      </w:r>
      <w:r w:rsidRPr="003168A2">
        <w:rPr>
          <w:noProof/>
          <w:lang w:val="en-US"/>
        </w:rPr>
        <w:t>MM and EMM</w:t>
      </w:r>
      <w:r>
        <w:rPr>
          <w:noProof/>
          <w:lang w:val="en-US"/>
        </w:rPr>
        <w:t xml:space="preserve"> and this includes independent lists of equivalent PLMNs. Coordination between 5GMM and EMM is not needed, except as specified in the present subclause</w:t>
      </w:r>
      <w:r w:rsidRPr="003168A2">
        <w:rPr>
          <w:noProof/>
          <w:lang w:val="en-US"/>
        </w:rPr>
        <w:t>.</w:t>
      </w:r>
    </w:p>
    <w:p w14:paraId="2E39B7D6" w14:textId="77777777" w:rsidR="00DF151E" w:rsidRDefault="00DF151E" w:rsidP="00DF151E">
      <w:pPr>
        <w:pStyle w:val="B1"/>
        <w:rPr>
          <w:noProof/>
          <w:lang w:val="en-US"/>
        </w:rPr>
      </w:pPr>
      <w:r>
        <w:rPr>
          <w:noProof/>
          <w:lang w:val="en-US"/>
        </w:rPr>
        <w:t>a)</w:t>
      </w:r>
      <w:r>
        <w:rPr>
          <w:noProof/>
          <w:lang w:val="en-US"/>
        </w:rPr>
        <w:tab/>
      </w:r>
      <w:r w:rsidRPr="00FE706C">
        <w:rPr>
          <w:noProof/>
          <w:lang w:val="en-US"/>
        </w:rPr>
        <w:t>A UE operating in the dual-registration mode may register to N1 mode only, S1 mode only, or to both N1 mode and S1 mode.</w:t>
      </w:r>
    </w:p>
    <w:p w14:paraId="774E660E" w14:textId="77777777" w:rsidR="00DF151E" w:rsidRPr="003168A2" w:rsidRDefault="00DF151E" w:rsidP="00DF151E">
      <w:pPr>
        <w:pStyle w:val="B1"/>
        <w:rPr>
          <w:noProof/>
          <w:lang w:val="en-US"/>
        </w:rPr>
      </w:pPr>
      <w:r>
        <w:rPr>
          <w:noProof/>
          <w:lang w:val="en-US"/>
        </w:rPr>
        <w:t>b)</w:t>
      </w:r>
      <w:r>
        <w:rPr>
          <w:noProof/>
          <w:lang w:val="en-US"/>
        </w:rPr>
        <w:tab/>
        <w:t xml:space="preserve">When the UE decides to operate </w:t>
      </w:r>
      <w:r w:rsidRPr="00FE706C">
        <w:rPr>
          <w:noProof/>
          <w:lang w:val="en-US"/>
        </w:rPr>
        <w:t xml:space="preserve">in dual-registration mode </w:t>
      </w:r>
      <w:r>
        <w:rPr>
          <w:noProof/>
          <w:lang w:val="en-US"/>
        </w:rPr>
        <w:t>(see subclause 5.5.1.2.4), NAS informs the lower layers about this.</w:t>
      </w:r>
    </w:p>
    <w:p w14:paraId="15AE14B5" w14:textId="77777777" w:rsidR="00DF151E" w:rsidRDefault="00DF151E" w:rsidP="00DF151E">
      <w:pPr>
        <w:pStyle w:val="B1"/>
        <w:rPr>
          <w:noProof/>
          <w:lang w:val="en-US"/>
        </w:rPr>
      </w:pPr>
      <w:r>
        <w:rPr>
          <w:noProof/>
          <w:lang w:val="en-US"/>
        </w:rPr>
        <w:t>c)</w:t>
      </w:r>
      <w:r>
        <w:rPr>
          <w:noProof/>
          <w:lang w:val="en-US"/>
        </w:rPr>
        <w:tab/>
        <w:t>If a UE is registered in N1 mode only, then for registration in S1 mode it shall use the same PLMN to which it is registered in N1 mode or an equivalent PLMN.</w:t>
      </w:r>
    </w:p>
    <w:p w14:paraId="525D33B4" w14:textId="77777777" w:rsidR="00DF151E" w:rsidRDefault="00DF151E" w:rsidP="00DF151E">
      <w:pPr>
        <w:pStyle w:val="B1"/>
        <w:rPr>
          <w:noProof/>
          <w:lang w:val="en-US"/>
        </w:rPr>
      </w:pPr>
      <w:r>
        <w:rPr>
          <w:noProof/>
          <w:lang w:val="en-US"/>
        </w:rPr>
        <w:t>d)</w:t>
      </w:r>
      <w:r>
        <w:rPr>
          <w:noProof/>
          <w:lang w:val="en-US"/>
        </w:rPr>
        <w:tab/>
        <w:t>If a UE is registered in S1 mode only, then for registration in N1 mode it shall use the same PLMN to which it is registered in S1 mode or an equivalent PLMN.</w:t>
      </w:r>
    </w:p>
    <w:p w14:paraId="5C9552F6" w14:textId="77777777" w:rsidR="00DF151E" w:rsidRDefault="00DF151E" w:rsidP="00DF151E">
      <w:pPr>
        <w:pStyle w:val="NO"/>
        <w:rPr>
          <w:noProof/>
          <w:lang w:val="en-US"/>
        </w:rPr>
      </w:pPr>
      <w:r>
        <w:t>NOTE 1:</w:t>
      </w:r>
      <w:r>
        <w:rPr>
          <w:lang w:val="en-US"/>
        </w:rPr>
        <w:tab/>
      </w:r>
      <w:r>
        <w:rPr>
          <w:noProof/>
          <w:lang w:val="en-US"/>
        </w:rPr>
        <w:t>It is up to UE implementation how to handle the case when the UE is registered in both N1 mode and S1 mode and the PLMNs to which the UE is registered, are not equivalent, e.g. search for a PLMN which is the same or equivalent to any of the registered ones.</w:t>
      </w:r>
    </w:p>
    <w:p w14:paraId="679C87A6" w14:textId="77777777" w:rsidR="00DF151E" w:rsidRPr="003168A2" w:rsidRDefault="00DF151E" w:rsidP="00DF151E">
      <w:pPr>
        <w:rPr>
          <w:noProof/>
          <w:lang w:val="en-US"/>
        </w:rPr>
      </w:pP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 xml:space="preserve">EPS </w:t>
      </w:r>
      <w:r w:rsidRPr="00ED2624">
        <w:rPr>
          <w:noProof/>
          <w:lang w:val="en-US"/>
        </w:rPr>
        <w:t>attach procedure</w:t>
      </w:r>
      <w:r>
        <w:rPr>
          <w:noProof/>
          <w:lang w:val="en-US"/>
        </w:rPr>
        <w:t xml:space="preserve"> </w:t>
      </w:r>
      <w:bookmarkStart w:id="225" w:name="OLE_LINK42"/>
      <w:r>
        <w:rPr>
          <w:noProof/>
          <w:lang w:val="en-US"/>
        </w:rPr>
        <w:t xml:space="preserve">with PDN connection establishment if </w:t>
      </w:r>
      <w:r w:rsidRPr="009F0E5A">
        <w:rPr>
          <w:noProof/>
          <w:lang w:val="en-US"/>
        </w:rPr>
        <w:t>EMM-REGISTERED without PDN connection is not supported by the MME</w:t>
      </w:r>
      <w:bookmarkEnd w:id="225"/>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EPS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 xml:space="preserve"> with PDN connection establishment.</w:t>
      </w:r>
    </w:p>
    <w:p w14:paraId="7B0CD4CD" w14:textId="77777777" w:rsidR="00DF151E" w:rsidRDefault="00DF151E" w:rsidP="00DF151E">
      <w:pPr>
        <w:rPr>
          <w:noProof/>
          <w:lang w:val="en-US"/>
        </w:rPr>
      </w:pPr>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w:t>
      </w:r>
      <w:r>
        <w:rPr>
          <w:noProof/>
          <w:lang w:val="en-US"/>
        </w:rPr>
        <w:t xml:space="preserve">EPS </w:t>
      </w:r>
      <w:r w:rsidRPr="00ED2624">
        <w:rPr>
          <w:noProof/>
          <w:lang w:val="en-US"/>
        </w:rPr>
        <w:t>attach procedure</w:t>
      </w:r>
      <w:r>
        <w:rPr>
          <w:noProof/>
          <w:lang w:val="en-US"/>
        </w:rPr>
        <w:t xml:space="preserve">. If necessary, the UE may transfer an active PDU session from N1 mode to S1 mode by initiating the EPS attach procedure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After successfully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w:t>
      </w:r>
    </w:p>
    <w:p w14:paraId="364CB316" w14:textId="77777777" w:rsidR="00DF151E" w:rsidRDefault="00DF151E" w:rsidP="00DF151E">
      <w:pPr>
        <w:pStyle w:val="NO"/>
        <w:rPr>
          <w:lang w:val="en-US"/>
        </w:rPr>
      </w:pPr>
      <w:r>
        <w:lastRenderedPageBreak/>
        <w:t>NOTE 2:</w:t>
      </w:r>
      <w:r>
        <w:rPr>
          <w:lang w:val="en-US"/>
        </w:rPr>
        <w:tab/>
        <w:t xml:space="preserve">It is up to UE implementation to determine which </w:t>
      </w:r>
      <w:r>
        <w:rPr>
          <w:noProof/>
          <w:lang w:val="en-US"/>
        </w:rPr>
        <w:t>active PDU session is transferred from N1 mode to S1 mode</w:t>
      </w:r>
      <w:r>
        <w:rPr>
          <w:lang w:val="en-US"/>
        </w:rPr>
        <w:t>.</w:t>
      </w:r>
    </w:p>
    <w:p w14:paraId="377F1B26" w14:textId="77777777" w:rsidR="00DF151E" w:rsidRDefault="00DF151E" w:rsidP="00DF151E">
      <w:pPr>
        <w:rPr>
          <w:noProof/>
          <w:lang w:val="en-US"/>
        </w:rPr>
      </w:pPr>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w:t>
      </w:r>
    </w:p>
    <w:p w14:paraId="22415793" w14:textId="77777777" w:rsidR="00DF151E" w:rsidRDefault="00DF151E" w:rsidP="00DF151E">
      <w:pPr>
        <w:pStyle w:val="NO"/>
        <w:rPr>
          <w:lang w:val="en-US"/>
        </w:rPr>
      </w:pPr>
      <w:r>
        <w:t>NOTE 3:</w:t>
      </w:r>
      <w:r>
        <w:rPr>
          <w:lang w:val="en-US"/>
        </w:rPr>
        <w:tab/>
        <w:t xml:space="preserve">It is up to UE implementation to determine which </w:t>
      </w:r>
      <w:r>
        <w:rPr>
          <w:noProof/>
          <w:lang w:val="en-US"/>
        </w:rPr>
        <w:t>active PDN connection is transferred from S1 mode to N1 mode</w:t>
      </w:r>
      <w:r>
        <w:rPr>
          <w:lang w:val="en-US"/>
        </w:rPr>
        <w:t>.</w:t>
      </w:r>
    </w:p>
    <w:p w14:paraId="3FC962EA" w14:textId="77777777" w:rsidR="00DF151E" w:rsidRPr="00F701D3" w:rsidRDefault="00DF151E" w:rsidP="00DF151E">
      <w:pPr>
        <w:rPr>
          <w:rFonts w:eastAsia="Malgun Gothic"/>
          <w:noProof/>
          <w:lang w:val="en-US"/>
        </w:rPr>
      </w:pPr>
      <w:r>
        <w:rPr>
          <w:rFonts w:eastAsia="Malgun Gothic"/>
          <w:noProof/>
          <w:lang w:val="en-US"/>
        </w:rPr>
        <w:t>If the MME support</w:t>
      </w:r>
      <w:r>
        <w:rPr>
          <w:noProof/>
          <w:lang w:val="en-US"/>
        </w:rPr>
        <w:t>s</w:t>
      </w:r>
      <w:r>
        <w:rPr>
          <w:rFonts w:eastAsia="Malgun Gothic"/>
          <w:noProof/>
          <w:lang w:val="en-US"/>
        </w:rPr>
        <w:t xml:space="preserve"> EMM-REGISTERED without PDN connection, the UE that transferred all PDN connections to the 5GS, may stay in state EMM-REGISTERED. Otherwise, the UE shall enter state EMM-DEREGISTERED upon transferring all PDN connection to the 5GS.</w:t>
      </w:r>
    </w:p>
    <w:p w14:paraId="2BE493E9" w14:textId="77777777" w:rsidR="00DF151E" w:rsidRPr="00695F36" w:rsidRDefault="00DF151E" w:rsidP="00DF151E">
      <w:pPr>
        <w:pStyle w:val="NO"/>
      </w:pPr>
      <w:r>
        <w:t>NOTE 4:</w:t>
      </w:r>
      <w:r w:rsidRPr="00C67F77">
        <w:tab/>
      </w:r>
      <w:r w:rsidRPr="00530243">
        <w:t xml:space="preserve">When the UE has registered </w:t>
      </w:r>
      <w:r>
        <w:t>in</w:t>
      </w:r>
      <w:r w:rsidRPr="00530243">
        <w:t xml:space="preserve"> both N1 mode and S1 mode, it is up to UE implementation to maintain the registration update to date in both N1 mode and S1 mode.</w:t>
      </w:r>
    </w:p>
    <w:p w14:paraId="7B0B1082" w14:textId="77777777" w:rsidR="00DF151E" w:rsidRDefault="00DF151E" w:rsidP="00DF151E">
      <w:r>
        <w:t>See subclause 6.1.4 for coordination between 5GSM and ESM.</w:t>
      </w:r>
    </w:p>
    <w:p w14:paraId="72853446" w14:textId="77777777" w:rsidR="00DF151E" w:rsidRPr="00201943" w:rsidRDefault="00DF151E" w:rsidP="00DF151E">
      <w:r w:rsidRPr="00830F43">
        <w:t>See subclause 4.8.2.3.</w:t>
      </w:r>
      <w:r>
        <w:t>2</w:t>
      </w:r>
      <w:r w:rsidRPr="00830F43">
        <w:t xml:space="preserve"> for </w:t>
      </w:r>
      <w:r w:rsidRPr="004716DA">
        <w:t>interworking between N3IWF connected to 5GCN</w:t>
      </w:r>
      <w:r>
        <w:t xml:space="preserve"> and E-UTRAN</w:t>
      </w:r>
      <w:r w:rsidRPr="00830F43">
        <w:t>.</w:t>
      </w:r>
    </w:p>
    <w:p w14:paraId="7B3354BE" w14:textId="77777777" w:rsidR="00DF151E" w:rsidRDefault="00DF151E" w:rsidP="00DF151E">
      <w:pPr>
        <w:pStyle w:val="Heading3"/>
      </w:pPr>
      <w:bookmarkStart w:id="226" w:name="_Toc20231865"/>
      <w:bookmarkStart w:id="227" w:name="_Toc27745187"/>
      <w:bookmarkStart w:id="228" w:name="_Toc106693598"/>
      <w:r>
        <w:t>4.8.4</w:t>
      </w:r>
      <w:r>
        <w:tab/>
        <w:t>Core Network selection</w:t>
      </w:r>
      <w:bookmarkEnd w:id="226"/>
      <w:bookmarkEnd w:id="227"/>
      <w:bookmarkEnd w:id="228"/>
    </w:p>
    <w:p w14:paraId="7B46EBD7" w14:textId="77777777" w:rsidR="00DF151E" w:rsidRDefault="00DF151E" w:rsidP="00DF151E">
      <w:r>
        <w:t>If the UE is capable of both N1 mode and S1 mode, when the UE needs to use one or more functionalities not supported in 5GS but supported in EPS and the UE is in 5GMM-IDLE mode, the UE may disable the N1 mode capability for 3GPP access (see subclause 4.9.2).</w:t>
      </w:r>
    </w:p>
    <w:p w14:paraId="6AD289D2" w14:textId="77777777" w:rsidR="00DF151E" w:rsidRPr="00E3053D" w:rsidRDefault="00DF151E" w:rsidP="00DF151E">
      <w:pPr>
        <w:rPr>
          <w:noProof/>
        </w:rPr>
      </w:pPr>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without also providing an indication that a target core network type was received from the NG-RAN, the UE shall select a core network type (EPC or 5GCN) based on the PLMN selection procedures as specified in 3GPP</w:t>
      </w:r>
      <w:r w:rsidRPr="00235394">
        <w:t> </w:t>
      </w:r>
      <w:r>
        <w:t>TS</w:t>
      </w:r>
      <w:r w:rsidRPr="00235394">
        <w:t> </w:t>
      </w:r>
      <w:r>
        <w:t>23.122</w:t>
      </w:r>
      <w:r w:rsidRPr="00235394">
        <w:t> </w:t>
      </w:r>
      <w:r>
        <w:t>[5] and provide the selected core network type information to the lower layer during the initial registration procedure</w:t>
      </w:r>
      <w:r w:rsidRPr="006D64BF">
        <w:t>.</w:t>
      </w:r>
    </w:p>
    <w:p w14:paraId="29FE1ABA" w14:textId="77777777" w:rsidR="00DF151E" w:rsidRPr="00DD7DA0" w:rsidRDefault="00DF151E" w:rsidP="00DF151E">
      <w:pPr>
        <w:rPr>
          <w:lang w:eastAsia="ja-JP"/>
        </w:rPr>
      </w:pPr>
      <w:r w:rsidRPr="002B22AB">
        <w:t>If the UE is capa</w:t>
      </w:r>
      <w:r>
        <w:t>ble of both N1 mode and S1 mode and</w:t>
      </w:r>
      <w:r w:rsidRPr="002B22AB">
        <w:t xml:space="preserve"> the lower layers have provided an indication that the current E-UTRA cell is connected to both EPC and 5GCN and </w:t>
      </w:r>
      <w:r>
        <w:t>an</w:t>
      </w:r>
      <w:r w:rsidRPr="002B22AB">
        <w:t xml:space="preserve"> indication</w:t>
      </w:r>
      <w:r>
        <w:t xml:space="preserve"> of </w:t>
      </w:r>
      <w:r w:rsidRPr="002B22AB">
        <w:t xml:space="preserve">whether the network </w:t>
      </w:r>
      <w:r w:rsidRPr="00FE7D68">
        <w:rPr>
          <w:noProof/>
          <w:lang w:eastAsia="en-GB"/>
        </w:rPr>
        <w:t xml:space="preserve">supports IMS emergency services via </w:t>
      </w:r>
      <w:r>
        <w:rPr>
          <w:noProof/>
          <w:lang w:eastAsia="en-GB"/>
        </w:rPr>
        <w:t xml:space="preserve">either </w:t>
      </w:r>
      <w:r w:rsidRPr="00FE7D68">
        <w:rPr>
          <w:noProof/>
          <w:lang w:eastAsia="en-GB"/>
        </w:rPr>
        <w:t>EPC</w:t>
      </w:r>
      <w:r>
        <w:rPr>
          <w:noProof/>
          <w:lang w:eastAsia="en-GB"/>
        </w:rPr>
        <w:t xml:space="preserve"> or 5GCN or both</w:t>
      </w:r>
      <w:r w:rsidRPr="002B22AB">
        <w:t xml:space="preserve"> (see 3GPP TS 36.331 [25A]), the UE selects a core network type (EPC or 5GCN) as specified in 3GPP TS 2</w:t>
      </w:r>
      <w:r w:rsidRPr="002B22AB">
        <w:rPr>
          <w:rFonts w:hint="eastAsia"/>
        </w:rPr>
        <w:t>3</w:t>
      </w:r>
      <w:r w:rsidRPr="002B22AB">
        <w:t>.1</w:t>
      </w:r>
      <w:r w:rsidRPr="002B22AB">
        <w:rPr>
          <w:rFonts w:hint="eastAsia"/>
        </w:rPr>
        <w:t>67</w:t>
      </w:r>
      <w:r w:rsidRPr="002B22AB">
        <w:t xml:space="preserve"> [6] </w:t>
      </w:r>
      <w:r>
        <w:rPr>
          <w:noProof/>
          <w:lang w:eastAsia="ko-KR"/>
        </w:rPr>
        <w:t xml:space="preserve">annex H.2 </w:t>
      </w:r>
      <w:r w:rsidRPr="002B22AB">
        <w:t>for initiating emergency calls when in the state 5GMM-DEREGISTERED.LIMITED-SERVICE</w:t>
      </w:r>
      <w:r>
        <w:t xml:space="preserve"> or </w:t>
      </w:r>
      <w:r w:rsidRPr="00CC0C94">
        <w:t>EMM-DEREGISTERED.LIMITED-SERVICE</w:t>
      </w:r>
      <w:r w:rsidRPr="002B22AB">
        <w:t>.</w:t>
      </w:r>
    </w:p>
    <w:p w14:paraId="14541888" w14:textId="77777777" w:rsidR="00DF151E" w:rsidRDefault="00DF151E" w:rsidP="00DF151E">
      <w:pPr>
        <w:pStyle w:val="NO"/>
      </w:pPr>
      <w:r>
        <w:t>NOTE</w:t>
      </w:r>
      <w:r w:rsidRPr="00235394">
        <w:t> </w:t>
      </w:r>
      <w:r>
        <w:t>1:</w:t>
      </w:r>
      <w:r>
        <w:tab/>
        <w:t>If the PLMN selection information provisioned in the USIM does not contain any prioritization between E-UTRAN and NG-RAN for a PLMN, which core network type to select for that PLMN is up to UE implementation.</w:t>
      </w:r>
    </w:p>
    <w:p w14:paraId="793DCD67" w14:textId="77777777" w:rsidR="00DF151E" w:rsidRDefault="00DF151E" w:rsidP="00DF151E">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with:</w:t>
      </w:r>
    </w:p>
    <w:p w14:paraId="52FDEADE" w14:textId="77777777" w:rsidR="00DF151E" w:rsidRDefault="00DF151E" w:rsidP="00DF151E">
      <w:pPr>
        <w:pStyle w:val="B1"/>
      </w:pPr>
      <w:r>
        <w:t>1)</w:t>
      </w:r>
      <w:r>
        <w:tab/>
        <w:t>an indication that target core network type EPC was received from the NG-RAN, the UE shall select the EPC and proceed with the appropriate EMM procedure as specified in 3GPP</w:t>
      </w:r>
      <w:r w:rsidRPr="00235394">
        <w:t> </w:t>
      </w:r>
      <w:r>
        <w:t>TS</w:t>
      </w:r>
      <w:r w:rsidRPr="00235394">
        <w:t> </w:t>
      </w:r>
      <w:r>
        <w:t>24.301</w:t>
      </w:r>
      <w:r w:rsidRPr="00235394">
        <w:t> </w:t>
      </w:r>
      <w:r>
        <w:t>[15]; or</w:t>
      </w:r>
    </w:p>
    <w:p w14:paraId="722829A0" w14:textId="77777777" w:rsidR="00DF151E" w:rsidRPr="00E3053D" w:rsidRDefault="00DF151E" w:rsidP="00DF151E">
      <w:pPr>
        <w:pStyle w:val="B1"/>
        <w:rPr>
          <w:noProof/>
        </w:rPr>
      </w:pPr>
      <w:r>
        <w:t>2)</w:t>
      </w:r>
      <w:r>
        <w:tab/>
        <w:t>an indication that target core network type 5GCN was received from the NG-RAN, the UE shall select the 5GCN and</w:t>
      </w:r>
      <w:r w:rsidRPr="000778FA">
        <w:t xml:space="preserve"> </w:t>
      </w:r>
      <w:r>
        <w:t>proceed with the appropriate 5GMM procedure</w:t>
      </w:r>
      <w:r w:rsidRPr="006D64BF">
        <w:t>.</w:t>
      </w:r>
    </w:p>
    <w:p w14:paraId="09D1DD4F" w14:textId="77777777" w:rsidR="00DF151E" w:rsidRDefault="00DF151E" w:rsidP="00DF151E">
      <w:pPr>
        <w:pStyle w:val="NO"/>
      </w:pPr>
      <w:r>
        <w:t>NOTE</w:t>
      </w:r>
      <w:r w:rsidRPr="00235394">
        <w:t> </w:t>
      </w:r>
      <w:r>
        <w:t>2:</w:t>
      </w:r>
      <w:r>
        <w:tab/>
        <w:t>The NG-RAN can provide a target core network type to the UE during RRC connection release with redirection (see 3GPP</w:t>
      </w:r>
      <w:r w:rsidRPr="00235394">
        <w:t> </w:t>
      </w:r>
      <w:r>
        <w:t>TS</w:t>
      </w:r>
      <w:r w:rsidRPr="00235394">
        <w:t> </w:t>
      </w:r>
      <w:r>
        <w:t>36.331</w:t>
      </w:r>
      <w:r w:rsidRPr="00235394">
        <w:t> </w:t>
      </w:r>
      <w:r>
        <w:t>[25A] and 3GPP</w:t>
      </w:r>
      <w:r w:rsidRPr="00235394">
        <w:t> </w:t>
      </w:r>
      <w:r>
        <w:t>TS</w:t>
      </w:r>
      <w:r w:rsidRPr="00235394">
        <w:t> </w:t>
      </w:r>
      <w:r>
        <w:t>38.331</w:t>
      </w:r>
      <w:r w:rsidRPr="00235394">
        <w:t> </w:t>
      </w:r>
      <w:r>
        <w:t>[30]).</w:t>
      </w:r>
    </w:p>
    <w:p w14:paraId="5323CEAE" w14:textId="77777777" w:rsidR="00DF151E" w:rsidRDefault="00DF151E" w:rsidP="00DF151E">
      <w:pPr>
        <w:pStyle w:val="Heading2"/>
      </w:pPr>
      <w:bookmarkStart w:id="229" w:name="_Toc20231866"/>
      <w:bookmarkStart w:id="230" w:name="_Toc27745188"/>
      <w:bookmarkStart w:id="231" w:name="_Toc106693599"/>
      <w:r>
        <w:t>4.9</w:t>
      </w:r>
      <w:r w:rsidRPr="007E6407">
        <w:tab/>
      </w:r>
      <w:r w:rsidRPr="008754E0">
        <w:t xml:space="preserve">Disabling and re-enabling of UE's </w:t>
      </w:r>
      <w:r>
        <w:t>N1 mode capability</w:t>
      </w:r>
      <w:bookmarkEnd w:id="229"/>
      <w:bookmarkEnd w:id="230"/>
      <w:bookmarkEnd w:id="231"/>
    </w:p>
    <w:p w14:paraId="1FBCBEC8" w14:textId="77777777" w:rsidR="00DF151E" w:rsidRDefault="00DF151E" w:rsidP="00DF151E">
      <w:pPr>
        <w:pStyle w:val="Heading3"/>
      </w:pPr>
      <w:bookmarkStart w:id="232" w:name="_Toc20231867"/>
      <w:bookmarkStart w:id="233" w:name="_Toc27745189"/>
      <w:bookmarkStart w:id="234" w:name="_Toc106693600"/>
      <w:r>
        <w:t>4.9.1</w:t>
      </w:r>
      <w:r>
        <w:tab/>
        <w:t>General</w:t>
      </w:r>
      <w:bookmarkEnd w:id="232"/>
      <w:bookmarkEnd w:id="233"/>
      <w:bookmarkEnd w:id="234"/>
    </w:p>
    <w:p w14:paraId="26EFC2C5" w14:textId="77777777" w:rsidR="00DF151E" w:rsidRDefault="00DF151E" w:rsidP="00DF151E">
      <w:r>
        <w:rPr>
          <w:noProof/>
          <w:lang w:val="en-US"/>
        </w:rPr>
        <w:t xml:space="preserve">The UE shall re-enable the N1 mode capability when the </w:t>
      </w:r>
      <w:r w:rsidRPr="001366A1">
        <w:t>UE powers off and powers on again or the USIM is removed.</w:t>
      </w:r>
    </w:p>
    <w:p w14:paraId="570FB750" w14:textId="77777777" w:rsidR="00DF151E" w:rsidRPr="00DF5382" w:rsidRDefault="00DF151E" w:rsidP="00DF151E">
      <w:pPr>
        <w:rPr>
          <w:lang w:val="en-US" w:eastAsia="ko-KR"/>
        </w:rPr>
      </w:pPr>
      <w:r>
        <w:rPr>
          <w:rFonts w:hint="eastAsia"/>
          <w:noProof/>
          <w:lang w:eastAsia="ja-JP"/>
        </w:rPr>
        <w:t xml:space="preserve">As an implementation option, the UE may </w:t>
      </w:r>
      <w:r>
        <w:rPr>
          <w:noProof/>
          <w:lang w:eastAsia="ja-JP"/>
        </w:rPr>
        <w:t xml:space="preserve">start </w:t>
      </w:r>
      <w:r>
        <w:rPr>
          <w:rFonts w:hint="eastAsia"/>
          <w:noProof/>
          <w:lang w:eastAsia="ja-JP"/>
        </w:rPr>
        <w:t xml:space="preserve">a timer for </w:t>
      </w:r>
      <w:r>
        <w:rPr>
          <w:noProof/>
          <w:lang w:eastAsia="ja-JP"/>
        </w:rPr>
        <w:t>re-</w:t>
      </w:r>
      <w:r>
        <w:rPr>
          <w:rFonts w:hint="eastAsia"/>
          <w:noProof/>
          <w:lang w:eastAsia="ja-JP"/>
        </w:rPr>
        <w:t xml:space="preserve">enabling </w:t>
      </w:r>
      <w:r>
        <w:rPr>
          <w:noProof/>
          <w:lang w:val="en-US"/>
        </w:rPr>
        <w:t>N1 mode capability, after the N1 mode capability was disabled.</w:t>
      </w:r>
      <w:r w:rsidRPr="00D442EA">
        <w:rPr>
          <w:noProof/>
          <w:lang w:val="en-US"/>
        </w:rPr>
        <w:t xml:space="preserve"> On the expiry of this timer, the UE should </w:t>
      </w:r>
      <w:r>
        <w:rPr>
          <w:noProof/>
          <w:lang w:val="en-US"/>
        </w:rPr>
        <w:t>re-</w:t>
      </w:r>
      <w:r w:rsidRPr="00D442EA">
        <w:rPr>
          <w:noProof/>
          <w:lang w:val="en-US"/>
        </w:rPr>
        <w:t>enable the N1 mode capability.</w:t>
      </w:r>
    </w:p>
    <w:p w14:paraId="10F8574D" w14:textId="77777777" w:rsidR="00DF151E" w:rsidRPr="00DF5382" w:rsidRDefault="00DF151E" w:rsidP="00DF151E">
      <w:pPr>
        <w:pStyle w:val="Heading3"/>
      </w:pPr>
      <w:bookmarkStart w:id="235" w:name="_Toc20231868"/>
      <w:bookmarkStart w:id="236" w:name="_Toc27745190"/>
      <w:bookmarkStart w:id="237" w:name="_Toc106693601"/>
      <w:r>
        <w:lastRenderedPageBreak/>
        <w:t>4.9.2</w:t>
      </w:r>
      <w:r>
        <w:tab/>
      </w:r>
      <w:r w:rsidRPr="00DF5382">
        <w:t>Disabling and re-enabling of UE's N1 mode capability</w:t>
      </w:r>
      <w:r>
        <w:t xml:space="preserve"> for 3GPP access</w:t>
      </w:r>
      <w:bookmarkEnd w:id="235"/>
      <w:bookmarkEnd w:id="236"/>
      <w:bookmarkEnd w:id="237"/>
    </w:p>
    <w:p w14:paraId="2239D348" w14:textId="77777777" w:rsidR="00DF151E" w:rsidRDefault="00DF151E" w:rsidP="00DF151E">
      <w:pPr>
        <w:rPr>
          <w:lang w:eastAsia="ko-KR"/>
        </w:rPr>
      </w:pPr>
      <w:r>
        <w:rPr>
          <w:rFonts w:hint="eastAsia"/>
          <w:lang w:eastAsia="zh-CN"/>
        </w:rPr>
        <w:t xml:space="preserve">When </w:t>
      </w:r>
      <w:r>
        <w:rPr>
          <w:lang w:eastAsia="ko-KR"/>
        </w:rPr>
        <w:t xml:space="preserve">the UE </w:t>
      </w:r>
      <w:r>
        <w:rPr>
          <w:rFonts w:hint="eastAsia"/>
          <w:lang w:eastAsia="zh-CN"/>
        </w:rPr>
        <w:t xml:space="preserve">is </w:t>
      </w:r>
      <w:r>
        <w:rPr>
          <w:lang w:eastAsia="ko-KR"/>
        </w:rPr>
        <w:t xml:space="preserve">disabling </w:t>
      </w:r>
      <w:r>
        <w:rPr>
          <w:rFonts w:hint="eastAsia"/>
          <w:lang w:eastAsia="zh-CN"/>
        </w:rPr>
        <w:t>the</w:t>
      </w:r>
      <w:r>
        <w:rPr>
          <w:lang w:eastAsia="ko-KR"/>
        </w:rPr>
        <w:t xml:space="preserve"> N1 mode capability for 3GPP access</w:t>
      </w:r>
      <w:r>
        <w:rPr>
          <w:rFonts w:hint="eastAsia"/>
          <w:lang w:eastAsia="zh-CN"/>
        </w:rPr>
        <w:t>,</w:t>
      </w:r>
      <w:r>
        <w:rPr>
          <w:lang w:eastAsia="ko-KR"/>
        </w:rPr>
        <w:t xml:space="preserve"> it should proceed as follows:</w:t>
      </w:r>
    </w:p>
    <w:p w14:paraId="1F6B2E60" w14:textId="77777777" w:rsidR="00DF151E" w:rsidRPr="00A73CB0" w:rsidRDefault="00DF151E" w:rsidP="00DF151E">
      <w:pPr>
        <w:pStyle w:val="B1"/>
        <w:rPr>
          <w:lang w:val="en-US"/>
        </w:rPr>
      </w:pPr>
      <w:r>
        <w:t>a)</w:t>
      </w:r>
      <w:r>
        <w:tab/>
        <w:t xml:space="preserve">select </w:t>
      </w:r>
      <w:r w:rsidRPr="009854B6">
        <w:t>an E-UTRA cell connected to EPC</w:t>
      </w:r>
      <w:r>
        <w:t xml:space="preserve"> of the registered PLMN or a PLMN from the list of equivalent PLMNs, if the UE supports S1 mode; </w:t>
      </w:r>
    </w:p>
    <w:p w14:paraId="6DDEDBB5" w14:textId="77777777" w:rsidR="00DF151E" w:rsidRDefault="00DF151E" w:rsidP="00DF151E">
      <w:pPr>
        <w:pStyle w:val="B1"/>
      </w:pPr>
      <w:r>
        <w:t>b)</w:t>
      </w:r>
      <w:r>
        <w:tab/>
      </w:r>
      <w:r>
        <w:rPr>
          <w:lang w:val="en-US"/>
        </w:rPr>
        <w:t xml:space="preserve">if </w:t>
      </w:r>
      <w:r w:rsidRPr="009854B6">
        <w:t>an E-UTRA cell connected to EPC</w:t>
      </w:r>
      <w:r>
        <w:t xml:space="preserve"> of the registered PLMN or a PLMN from the list of equivalent PLMNs</w:t>
      </w:r>
      <w:r>
        <w:rPr>
          <w:lang w:val="en-US"/>
        </w:rPr>
        <w:t xml:space="preserve"> cannot be found or the UE does not support S1 mode, the UE may </w:t>
      </w:r>
      <w:r>
        <w:t>select another RAT of the registered PLMN or a PLMN from the list of equivalent PLMNs that the UE supports;</w:t>
      </w:r>
    </w:p>
    <w:p w14:paraId="199FAFDC" w14:textId="77777777" w:rsidR="00DF151E" w:rsidRDefault="00DF151E" w:rsidP="00DF151E">
      <w:pPr>
        <w:pStyle w:val="B1"/>
      </w:pPr>
      <w:r>
        <w:rPr>
          <w:lang w:val="en-US"/>
        </w:rPr>
        <w:t>c)</w:t>
      </w:r>
      <w:r>
        <w:rPr>
          <w:lang w:val="en-US"/>
        </w:rPr>
        <w:tab/>
        <w:t>if another RAT of the registered PLMN or a PLMN from the list of equivalent PLMNs cannot be found,</w:t>
      </w:r>
      <w:r>
        <w:rPr>
          <w:rFonts w:hint="eastAsia"/>
          <w:lang w:val="en-US" w:eastAsia="zh-CN"/>
        </w:rPr>
        <w:t xml:space="preserve"> </w:t>
      </w:r>
      <w:r>
        <w:rPr>
          <w:lang w:val="en-US"/>
        </w:rPr>
        <w:t xml:space="preserve">or the UE does not have a registered PLMN, then </w:t>
      </w:r>
      <w:r w:rsidRPr="009A2C68">
        <w:t>enter the state 5GMM-DEREGISTERED.PLMN-SEARCH and</w:t>
      </w:r>
      <w:r w:rsidRPr="009A2C68">
        <w:rPr>
          <w:lang w:val="en-US"/>
        </w:rPr>
        <w:t xml:space="preserve"> </w:t>
      </w:r>
      <w:r>
        <w:rPr>
          <w:lang w:val="en-US"/>
        </w:rPr>
        <w:t>p</w:t>
      </w:r>
      <w:r>
        <w:t xml:space="preserve">erform PLMN selection as specified in </w:t>
      </w:r>
      <w:r>
        <w:rPr>
          <w:rFonts w:hint="eastAsia"/>
          <w:lang w:eastAsia="ko-KR"/>
        </w:rPr>
        <w:t>3GPP</w:t>
      </w:r>
      <w:r>
        <w:rPr>
          <w:lang w:eastAsia="ko-KR"/>
        </w:rPr>
        <w:t> </w:t>
      </w:r>
      <w:r>
        <w:t>TS 23.122 [5]</w:t>
      </w:r>
      <w:r w:rsidRPr="00CE375F">
        <w:t xml:space="preserve">. As an implementation option, </w:t>
      </w:r>
      <w:r w:rsidRPr="00B8121C">
        <w:t>if the UE does not have a registered PLMN</w:t>
      </w:r>
      <w:r>
        <w:t>,</w:t>
      </w:r>
      <w:r w:rsidRPr="00B8121C">
        <w:t xml:space="preserve"> </w:t>
      </w:r>
      <w:r w:rsidRPr="00CE375F">
        <w:t xml:space="preserve">instead of performing PLMN selection, the UE may select another RAT of the </w:t>
      </w:r>
      <w:r>
        <w:t>selected</w:t>
      </w:r>
      <w:r w:rsidRPr="00CE375F">
        <w:t xml:space="preserve"> PLMN if </w:t>
      </w:r>
      <w:r w:rsidRPr="00B2049B">
        <w:t xml:space="preserve">the UE has chosen a PLMN and </w:t>
      </w:r>
      <w:r w:rsidRPr="00CE375F">
        <w:t>the RAT is supported by the UE</w:t>
      </w:r>
      <w:r>
        <w:t>; or</w:t>
      </w:r>
    </w:p>
    <w:p w14:paraId="1E2A3D33" w14:textId="77777777" w:rsidR="00DF151E" w:rsidRPr="00F06385" w:rsidRDefault="00DF151E" w:rsidP="00DF151E">
      <w:pPr>
        <w:pStyle w:val="B1"/>
      </w:pPr>
      <w:r w:rsidRPr="00F06385">
        <w:t>d)</w:t>
      </w:r>
      <w:r w:rsidRPr="00F06385">
        <w:tab/>
      </w:r>
      <w:r w:rsidRPr="00F06385">
        <w:rPr>
          <w:lang w:val="en-US"/>
        </w:rPr>
        <w:t xml:space="preserve">if </w:t>
      </w:r>
      <w:r w:rsidRPr="00F06385">
        <w:t xml:space="preserve">no other allowed PLMN and RAT combinations are available, then the UE may re-enable the </w:t>
      </w:r>
      <w:r>
        <w:t>N1 mode</w:t>
      </w:r>
      <w:r w:rsidRPr="00F06385">
        <w:t xml:space="preserve"> capability </w:t>
      </w:r>
      <w:r>
        <w:t xml:space="preserve">for 3GPP access </w:t>
      </w:r>
      <w:r w:rsidRPr="00F06385">
        <w:t>and remain camped in NG-RAN of the registered</w:t>
      </w:r>
      <w:r w:rsidRPr="00F06385">
        <w:rPr>
          <w:lang w:val="en-US"/>
        </w:rPr>
        <w:t xml:space="preserve"> </w:t>
      </w:r>
      <w:r w:rsidRPr="00F06385">
        <w:t xml:space="preserve">PLMN, and may </w:t>
      </w:r>
      <w:r w:rsidRPr="00F06385">
        <w:rPr>
          <w:noProof/>
        </w:rPr>
        <w:t xml:space="preserve">periodically scan for </w:t>
      </w:r>
      <w:r w:rsidRPr="00F06385">
        <w:t xml:space="preserve">another PLMN and RAT combination which can provide </w:t>
      </w:r>
      <w:r>
        <w:rPr>
          <w:lang w:val="en-US"/>
        </w:rPr>
        <w:t>EP</w:t>
      </w:r>
      <w:r w:rsidRPr="00F06385">
        <w:rPr>
          <w:lang w:val="en-US"/>
        </w:rPr>
        <w:t>S</w:t>
      </w:r>
      <w:r w:rsidRPr="00F06385">
        <w:t xml:space="preserve"> services</w:t>
      </w:r>
      <w:r>
        <w:t xml:space="preserve"> or non-EPS services (if the UE supports EPS services or non-EPS services).</w:t>
      </w:r>
      <w:r w:rsidRPr="00C7248A">
        <w:t xml:space="preserve"> </w:t>
      </w:r>
      <w:r>
        <w:t>The UE enters the state 5G</w:t>
      </w:r>
      <w:r w:rsidRPr="003168A2">
        <w:t>MM-DEREGISTERED</w:t>
      </w:r>
      <w:r>
        <w:t>.</w:t>
      </w:r>
    </w:p>
    <w:p w14:paraId="557AA2CB" w14:textId="77777777" w:rsidR="00DF151E" w:rsidRDefault="00DF151E" w:rsidP="00DF151E">
      <w:pPr>
        <w:rPr>
          <w:lang w:eastAsia="ko-KR"/>
        </w:rPr>
      </w:pPr>
      <w:r>
        <w:rPr>
          <w:lang w:eastAsia="ko-KR"/>
        </w:rPr>
        <w:t xml:space="preserve">When the UE supporting </w:t>
      </w:r>
      <w:r w:rsidRPr="009854B6">
        <w:rPr>
          <w:lang w:eastAsia="ko-KR"/>
        </w:rPr>
        <w:t>both N1 mode and S1 mode</w:t>
      </w:r>
      <w:r w:rsidRPr="00FB0ACD">
        <w:rPr>
          <w:lang w:eastAsia="ko-KR"/>
        </w:rPr>
        <w:t xml:space="preserve"> needs to stay in </w:t>
      </w:r>
      <w:r w:rsidRPr="00822B51">
        <w:rPr>
          <w:lang w:eastAsia="ko-KR"/>
        </w:rPr>
        <w:t>E-UTRA connected to EPC</w:t>
      </w:r>
      <w:r>
        <w:rPr>
          <w:lang w:eastAsia="ko-KR"/>
        </w:rPr>
        <w:t xml:space="preserve"> (e.g. </w:t>
      </w:r>
      <w:r w:rsidRPr="00DC2689">
        <w:t>due to the domain selection for UE originating sessions as specified in subclause</w:t>
      </w:r>
      <w:r>
        <w:t> </w:t>
      </w:r>
      <w:r w:rsidRPr="00DC2689">
        <w:t>4.3.2</w:t>
      </w:r>
      <w:r w:rsidRPr="00DC2689">
        <w:rPr>
          <w:lang w:eastAsia="ko-KR"/>
        </w:rPr>
        <w:t xml:space="preserve">), in order to prevent </w:t>
      </w:r>
      <w:r>
        <w:rPr>
          <w:lang w:eastAsia="ko-KR"/>
        </w:rPr>
        <w:t>unintentional</w:t>
      </w:r>
      <w:r w:rsidRPr="00FB0ACD">
        <w:rPr>
          <w:lang w:eastAsia="ko-KR"/>
        </w:rPr>
        <w:t xml:space="preserve"> handover or cell reselection from </w:t>
      </w:r>
      <w:r w:rsidRPr="00D11185">
        <w:t>E-UTRA connected to EPC</w:t>
      </w:r>
      <w:r w:rsidRPr="00FB0ACD">
        <w:rPr>
          <w:lang w:eastAsia="ko-KR"/>
        </w:rPr>
        <w:t xml:space="preserve"> to </w:t>
      </w:r>
      <w:r>
        <w:rPr>
          <w:lang w:eastAsia="ko-KR"/>
        </w:rPr>
        <w:t>NG-RAN</w:t>
      </w:r>
      <w:r w:rsidRPr="00D11185">
        <w:rPr>
          <w:lang w:eastAsia="ko-KR"/>
        </w:rPr>
        <w:t xml:space="preserve"> connected to 5GC</w:t>
      </w:r>
      <w:r>
        <w:rPr>
          <w:lang w:eastAsia="ko-KR"/>
        </w:rPr>
        <w:t>N</w:t>
      </w:r>
      <w:r w:rsidRPr="00FB0ACD">
        <w:rPr>
          <w:lang w:eastAsia="ko-KR"/>
        </w:rPr>
        <w:t xml:space="preserve">, the UE </w:t>
      </w:r>
      <w:r w:rsidRPr="004C102F">
        <w:t xml:space="preserve">operating in </w:t>
      </w:r>
      <w:r w:rsidRPr="004C102F">
        <w:rPr>
          <w:rFonts w:eastAsia="Malgun Gothic"/>
        </w:rPr>
        <w:t>single-registration mode</w:t>
      </w:r>
      <w:r w:rsidRPr="004C102F">
        <w:rPr>
          <w:lang w:eastAsia="ko-KR"/>
        </w:rPr>
        <w:t xml:space="preserve"> shall disable the N1 mode capability </w:t>
      </w:r>
      <w:r>
        <w:rPr>
          <w:lang w:eastAsia="ko-KR"/>
        </w:rPr>
        <w:t xml:space="preserve">for 3GPP access </w:t>
      </w:r>
      <w:r w:rsidRPr="004C102F">
        <w:rPr>
          <w:lang w:eastAsia="ko-KR"/>
        </w:rPr>
        <w:t>and:</w:t>
      </w:r>
    </w:p>
    <w:p w14:paraId="5CC43AB5" w14:textId="77777777" w:rsidR="00DF151E" w:rsidRDefault="00DF151E" w:rsidP="00DF151E">
      <w:pPr>
        <w:pStyle w:val="B1"/>
      </w:pPr>
      <w:r>
        <w:t>a)</w:t>
      </w:r>
      <w:r>
        <w:tab/>
        <w:t xml:space="preserve">shall </w:t>
      </w:r>
      <w:r w:rsidRPr="00A3727A">
        <w:t xml:space="preserve">set the N1mode bit to "N1 mode </w:t>
      </w:r>
      <w:r>
        <w:t xml:space="preserve">not </w:t>
      </w:r>
      <w:r w:rsidRPr="00A3727A">
        <w:t xml:space="preserve">supported" in the UE network capability IE </w:t>
      </w:r>
      <w:r>
        <w:t xml:space="preserve">(see </w:t>
      </w:r>
      <w:r>
        <w:rPr>
          <w:rFonts w:hint="eastAsia"/>
          <w:lang w:eastAsia="ko-KR"/>
        </w:rPr>
        <w:t>3GPP</w:t>
      </w:r>
      <w:r>
        <w:rPr>
          <w:lang w:eastAsia="ko-KR"/>
        </w:rPr>
        <w:t> </w:t>
      </w:r>
      <w:r>
        <w:t xml:space="preserve">TS 24.301 [15]) </w:t>
      </w:r>
      <w:r w:rsidRPr="00A3727A">
        <w:t>of the ATTACH REQUEST message</w:t>
      </w:r>
      <w:r>
        <w:t xml:space="preserve"> and the </w:t>
      </w:r>
      <w:r w:rsidRPr="003168A2">
        <w:t>TRACKING AREA UPDATE REQUEST</w:t>
      </w:r>
      <w:r>
        <w:t xml:space="preserve"> message in EPC</w:t>
      </w:r>
      <w:r>
        <w:rPr>
          <w:lang w:eastAsia="ko-KR"/>
        </w:rPr>
        <w:t>; and</w:t>
      </w:r>
    </w:p>
    <w:p w14:paraId="6F0D2058" w14:textId="77777777" w:rsidR="00DF151E" w:rsidRDefault="00DF151E" w:rsidP="00DF151E">
      <w:pPr>
        <w:pStyle w:val="B1"/>
        <w:rPr>
          <w:lang w:eastAsia="ko-KR"/>
        </w:rPr>
      </w:pPr>
      <w:r>
        <w:t>b)</w:t>
      </w:r>
      <w:r>
        <w:tab/>
      </w:r>
      <w:r w:rsidRPr="001366A1">
        <w:t xml:space="preserve">the UE NAS layer shall </w:t>
      </w:r>
      <w:r w:rsidRPr="00D6528D">
        <w:rPr>
          <w:lang w:eastAsia="ko-KR"/>
        </w:rPr>
        <w:t>indicate the access stratum layer(s) of disabling of</w:t>
      </w:r>
      <w:r>
        <w:rPr>
          <w:lang w:eastAsia="ko-KR"/>
        </w:rPr>
        <w:t xml:space="preserve"> the</w:t>
      </w:r>
      <w:r w:rsidRPr="00D6528D">
        <w:rPr>
          <w:lang w:eastAsia="ko-KR"/>
        </w:rPr>
        <w:t xml:space="preserve"> </w:t>
      </w:r>
      <w:r>
        <w:rPr>
          <w:lang w:eastAsia="ko-KR"/>
        </w:rPr>
        <w:t>N1 mode capability for 3GPP access.</w:t>
      </w:r>
    </w:p>
    <w:p w14:paraId="659ED411" w14:textId="77777777" w:rsidR="00DF151E" w:rsidRDefault="00DF151E" w:rsidP="00DF151E">
      <w:pPr>
        <w:pStyle w:val="NO"/>
        <w:rPr>
          <w:lang w:eastAsia="zh-CN"/>
        </w:rPr>
      </w:pPr>
      <w:r w:rsidRPr="007E6E6F">
        <w:rPr>
          <w:rFonts w:hint="eastAsia"/>
        </w:rPr>
        <w:t>NOTE</w:t>
      </w:r>
      <w:r>
        <w:t> 1</w:t>
      </w:r>
      <w:r w:rsidRPr="007E6E6F">
        <w:rPr>
          <w:rFonts w:hint="eastAsia"/>
        </w:rPr>
        <w:t>:</w:t>
      </w:r>
      <w:r>
        <w:rPr>
          <w:rFonts w:hint="eastAsia"/>
          <w:lang w:eastAsia="zh-CN"/>
        </w:rPr>
        <w:tab/>
        <w:t xml:space="preserve">The UE can only disable the </w:t>
      </w:r>
      <w:r>
        <w:rPr>
          <w:lang w:eastAsia="zh-CN"/>
        </w:rPr>
        <w:t>N1 mode capability</w:t>
      </w:r>
      <w:r>
        <w:rPr>
          <w:rFonts w:hint="eastAsia"/>
          <w:lang w:eastAsia="zh-CN"/>
        </w:rPr>
        <w:t xml:space="preserve"> </w:t>
      </w:r>
      <w:r>
        <w:rPr>
          <w:lang w:eastAsia="zh-CN"/>
        </w:rPr>
        <w:t xml:space="preserve">for 3GPP access </w:t>
      </w:r>
      <w:r>
        <w:rPr>
          <w:rFonts w:hint="eastAsia"/>
          <w:lang w:eastAsia="zh-CN"/>
        </w:rPr>
        <w:t>when in 5GMM-IDLE mode.</w:t>
      </w:r>
    </w:p>
    <w:p w14:paraId="193A7302" w14:textId="77777777" w:rsidR="00DF151E" w:rsidRPr="001366A1" w:rsidRDefault="00DF151E" w:rsidP="00DF151E">
      <w:r>
        <w:rPr>
          <w:noProof/>
          <w:lang w:val="en-US"/>
        </w:rPr>
        <w:t xml:space="preserve">The UE shall re-enable the N1 mode capability for 3GPP access when </w:t>
      </w:r>
      <w:r w:rsidRPr="001366A1">
        <w:t>the UE performs PLMN selection</w:t>
      </w:r>
      <w:r>
        <w:t xml:space="preserve"> over 3GPP access.</w:t>
      </w:r>
    </w:p>
    <w:p w14:paraId="725ADD9A" w14:textId="77777777" w:rsidR="00DF151E" w:rsidRDefault="00DF151E" w:rsidP="00DF151E">
      <w:r>
        <w:rPr>
          <w:lang w:eastAsia="ko-KR"/>
        </w:rPr>
        <w:t xml:space="preserve">If </w:t>
      </w:r>
      <w:r w:rsidRPr="0068105B">
        <w:rPr>
          <w:lang w:eastAsia="ko-KR"/>
        </w:rPr>
        <w:t xml:space="preserve">the disabling of </w:t>
      </w:r>
      <w:r>
        <w:rPr>
          <w:noProof/>
          <w:lang w:val="en-US"/>
        </w:rPr>
        <w:t>N1 mode capability</w:t>
      </w:r>
      <w:r w:rsidRPr="0068105B">
        <w:rPr>
          <w:lang w:eastAsia="ko-KR"/>
        </w:rPr>
        <w:t xml:space="preserve"> </w:t>
      </w:r>
      <w:r>
        <w:rPr>
          <w:lang w:eastAsia="ko-KR"/>
        </w:rPr>
        <w:t xml:space="preserve">for 3GPP access </w:t>
      </w:r>
      <w:r w:rsidRPr="0068105B">
        <w:rPr>
          <w:lang w:eastAsia="ko-KR"/>
        </w:rPr>
        <w:t>was due to IMS voice</w:t>
      </w:r>
      <w:r>
        <w:rPr>
          <w:lang w:eastAsia="ko-KR"/>
        </w:rPr>
        <w:t xml:space="preserve"> is not available over 3GPP access and </w:t>
      </w:r>
      <w:r w:rsidRPr="0068105B">
        <w:rPr>
          <w:lang w:eastAsia="ko-KR"/>
        </w:rPr>
        <w:t>the UE</w:t>
      </w:r>
      <w:r>
        <w:rPr>
          <w:lang w:eastAsia="ko-KR"/>
        </w:rPr>
        <w:t>'</w:t>
      </w:r>
      <w:r w:rsidRPr="0068105B">
        <w:rPr>
          <w:lang w:eastAsia="ko-KR"/>
        </w:rPr>
        <w:t>s usage setting is "voice centric"</w:t>
      </w:r>
      <w:r>
        <w:rPr>
          <w:lang w:eastAsia="ko-KR"/>
        </w:rPr>
        <w:t xml:space="preserve">, </w:t>
      </w:r>
      <w:r>
        <w:rPr>
          <w:noProof/>
          <w:lang w:val="en-US"/>
        </w:rPr>
        <w:t>the UE shall re-enable the N1 mode capability for 3GPP access when</w:t>
      </w:r>
      <w:r w:rsidRPr="0068105B">
        <w:rPr>
          <w:noProof/>
          <w:lang w:val="en-US"/>
        </w:rPr>
        <w:t xml:space="preserve"> </w:t>
      </w:r>
      <w:r>
        <w:rPr>
          <w:noProof/>
          <w:lang w:val="en-US"/>
        </w:rPr>
        <w:t xml:space="preserve">the UE's usage setting is changed from </w:t>
      </w:r>
      <w:r w:rsidRPr="003168A2">
        <w:t>"</w:t>
      </w:r>
      <w:r>
        <w:t>voice centric</w:t>
      </w:r>
      <w:r w:rsidRPr="00B6630E">
        <w:t>"</w:t>
      </w:r>
      <w:r>
        <w:t xml:space="preserve"> to </w:t>
      </w:r>
      <w:r w:rsidRPr="003168A2">
        <w:t>"</w:t>
      </w:r>
      <w:r>
        <w:t>data centric</w:t>
      </w:r>
      <w:r w:rsidRPr="00B6630E">
        <w:t>"</w:t>
      </w:r>
      <w:r>
        <w:t>, as specified in subclauses 4.3.3.</w:t>
      </w:r>
    </w:p>
    <w:p w14:paraId="22F460E5" w14:textId="77777777" w:rsidR="00DF151E" w:rsidRDefault="00DF151E" w:rsidP="00DF151E">
      <w:r w:rsidRPr="004C102F">
        <w:t xml:space="preserve">The UE should </w:t>
      </w:r>
      <w:r>
        <w:t>memorize</w:t>
      </w:r>
      <w:r w:rsidRPr="004C102F">
        <w:t xml:space="preserve"> the identity of the PLMN where </w:t>
      </w:r>
      <w:r w:rsidRPr="004C102F">
        <w:rPr>
          <w:noProof/>
          <w:lang w:val="en-US"/>
        </w:rPr>
        <w:t>N1 mode capability</w:t>
      </w:r>
      <w:r w:rsidRPr="004C102F">
        <w:t xml:space="preserve"> </w:t>
      </w:r>
      <w:r>
        <w:t xml:space="preserve">for 3GPP access </w:t>
      </w:r>
      <w:r w:rsidRPr="004C102F">
        <w:t xml:space="preserve">was disabled and should </w:t>
      </w:r>
      <w:r>
        <w:t>use that stored information</w:t>
      </w:r>
      <w:r w:rsidRPr="004C102F">
        <w:t xml:space="preserve"> in subsequent PLMN selections as specified in </w:t>
      </w:r>
      <w:r>
        <w:t>3GPP </w:t>
      </w:r>
      <w:r w:rsidRPr="004C102F">
        <w:t>TS</w:t>
      </w:r>
      <w:r>
        <w:t> </w:t>
      </w:r>
      <w:r w:rsidRPr="004C102F">
        <w:t>23.122</w:t>
      </w:r>
      <w:r>
        <w:t> </w:t>
      </w:r>
      <w:r w:rsidRPr="004C102F">
        <w:t>[</w:t>
      </w:r>
      <w:r>
        <w:t>5</w:t>
      </w:r>
      <w:r w:rsidRPr="004C102F">
        <w:t>].</w:t>
      </w:r>
    </w:p>
    <w:p w14:paraId="14360617" w14:textId="77777777" w:rsidR="00DF151E" w:rsidRPr="00543DD5" w:rsidRDefault="00DF151E" w:rsidP="00DF151E">
      <w:pPr>
        <w:rPr>
          <w:lang w:eastAsia="ja-JP"/>
        </w:rPr>
      </w:pPr>
      <w:r w:rsidRPr="00AA2F00">
        <w:rPr>
          <w:lang w:eastAsia="ja-JP"/>
        </w:rPr>
        <w:t>If</w:t>
      </w:r>
      <w:r w:rsidRPr="00AA2F00">
        <w:rPr>
          <w:lang w:eastAsia="ko-KR"/>
        </w:rPr>
        <w:t xml:space="preserve"> </w:t>
      </w:r>
      <w:r w:rsidRPr="00AA2F00">
        <w:rPr>
          <w:lang w:eastAsia="ja-JP"/>
        </w:rPr>
        <w:t xml:space="preserve">the UE attempts </w:t>
      </w:r>
      <w:r>
        <w:rPr>
          <w:rFonts w:hint="eastAsia"/>
          <w:lang w:eastAsia="ja-JP"/>
        </w:rPr>
        <w:t>to establish a</w:t>
      </w:r>
      <w:r>
        <w:rPr>
          <w:lang w:eastAsia="ja-JP"/>
        </w:rPr>
        <w:t>n emergency PDU sessio</w:t>
      </w:r>
      <w:r>
        <w:rPr>
          <w:rFonts w:hint="eastAsia"/>
          <w:lang w:eastAsia="ja-JP"/>
        </w:rPr>
        <w:t>n</w:t>
      </w:r>
      <w:r w:rsidRPr="00AA2F00">
        <w:rPr>
          <w:lang w:eastAsia="ja-JP"/>
        </w:rPr>
        <w:t xml:space="preserve"> in a PLMN where </w:t>
      </w:r>
      <w:r>
        <w:rPr>
          <w:lang w:eastAsia="ko-KR"/>
        </w:rPr>
        <w:t xml:space="preserve">N1 mode </w:t>
      </w:r>
      <w:r w:rsidRPr="00AA2F00">
        <w:rPr>
          <w:lang w:eastAsia="ko-KR"/>
        </w:rPr>
        <w:t>capability was disabled</w:t>
      </w:r>
      <w:r>
        <w:rPr>
          <w:lang w:eastAsia="ko-KR"/>
        </w:rPr>
        <w:t xml:space="preserve"> </w:t>
      </w:r>
      <w:r w:rsidRPr="00AA2F00">
        <w:rPr>
          <w:lang w:eastAsia="ja-JP"/>
        </w:rPr>
        <w:t xml:space="preserve">due to </w:t>
      </w:r>
      <w:r w:rsidRPr="00AA2F00">
        <w:rPr>
          <w:noProof/>
          <w:lang w:eastAsia="ja-JP"/>
        </w:rPr>
        <w:t xml:space="preserve">the UE's </w:t>
      </w:r>
      <w:r>
        <w:rPr>
          <w:noProof/>
          <w:lang w:eastAsia="ja-JP"/>
        </w:rPr>
        <w:t>registration</w:t>
      </w:r>
      <w:r w:rsidRPr="00AA2F00">
        <w:rPr>
          <w:noProof/>
          <w:lang w:eastAsia="ja-JP"/>
        </w:rPr>
        <w:t xml:space="preserve"> attempt</w:t>
      </w:r>
      <w:r>
        <w:rPr>
          <w:noProof/>
          <w:lang w:eastAsia="ja-JP"/>
        </w:rPr>
        <w:t xml:space="preserve"> counter</w:t>
      </w:r>
      <w:r w:rsidRPr="00AA2F00">
        <w:rPr>
          <w:noProof/>
          <w:lang w:eastAsia="ja-JP"/>
        </w:rPr>
        <w:t xml:space="preserve"> have reached 5</w:t>
      </w:r>
      <w:r w:rsidRPr="00AA2F00">
        <w:rPr>
          <w:lang w:eastAsia="ko-KR"/>
        </w:rPr>
        <w:t xml:space="preserve">, the </w:t>
      </w:r>
      <w:r w:rsidRPr="00AA2F00">
        <w:rPr>
          <w:lang w:eastAsia="ja-JP"/>
        </w:rPr>
        <w:t xml:space="preserve">UE may </w:t>
      </w:r>
      <w:r>
        <w:rPr>
          <w:lang w:eastAsia="ko-KR"/>
        </w:rPr>
        <w:t xml:space="preserve">enable N1 mode </w:t>
      </w:r>
      <w:r w:rsidRPr="00AA2F00">
        <w:rPr>
          <w:lang w:eastAsia="ko-KR"/>
        </w:rPr>
        <w:t>capability</w:t>
      </w:r>
      <w:r w:rsidRPr="00AA2F00">
        <w:rPr>
          <w:lang w:eastAsia="ja-JP"/>
        </w:rPr>
        <w:t xml:space="preserve"> for </w:t>
      </w:r>
      <w:r>
        <w:rPr>
          <w:rFonts w:hint="eastAsia"/>
          <w:lang w:eastAsia="ja-JP"/>
        </w:rPr>
        <w:t>that</w:t>
      </w:r>
      <w:r w:rsidRPr="00AA2F00">
        <w:t xml:space="preserve"> PLMN memorized by the UE</w:t>
      </w:r>
      <w:r w:rsidRPr="00AA2F00">
        <w:rPr>
          <w:lang w:eastAsia="ko-KR"/>
        </w:rPr>
        <w:t>.</w:t>
      </w:r>
    </w:p>
    <w:p w14:paraId="77944C1C" w14:textId="77777777" w:rsidR="00DF151E" w:rsidRDefault="00DF151E" w:rsidP="00DF151E">
      <w:pPr>
        <w:pStyle w:val="NO"/>
        <w:rPr>
          <w:rFonts w:hint="eastAsia"/>
          <w:lang w:eastAsia="zh-CN"/>
        </w:rPr>
      </w:pPr>
      <w:r w:rsidRPr="007E6E6F">
        <w:rPr>
          <w:rFonts w:hint="eastAsia"/>
        </w:rPr>
        <w:t>NOTE</w:t>
      </w:r>
      <w:r>
        <w:t> 2</w:t>
      </w:r>
      <w:r w:rsidRPr="007E6E6F">
        <w:rPr>
          <w:rFonts w:hint="eastAsia"/>
        </w:rPr>
        <w:t>:</w:t>
      </w:r>
      <w:r>
        <w:rPr>
          <w:rFonts w:hint="eastAsia"/>
          <w:lang w:eastAsia="zh-CN"/>
        </w:rPr>
        <w:tab/>
      </w:r>
      <w:r>
        <w:rPr>
          <w:rFonts w:hint="eastAsia"/>
          <w:noProof/>
          <w:lang w:eastAsia="ja-JP"/>
        </w:rPr>
        <w:t xml:space="preserve">If </w:t>
      </w:r>
      <w:r>
        <w:rPr>
          <w:noProof/>
          <w:lang w:eastAsia="ja-JP"/>
        </w:rPr>
        <w:t xml:space="preserve">N1 mode capability is disabled due to </w:t>
      </w:r>
      <w:r w:rsidRPr="00AA2F00">
        <w:rPr>
          <w:noProof/>
          <w:lang w:eastAsia="ja-JP"/>
        </w:rPr>
        <w:t xml:space="preserve">the UE's </w:t>
      </w:r>
      <w:r>
        <w:rPr>
          <w:noProof/>
          <w:lang w:eastAsia="ja-JP"/>
        </w:rPr>
        <w:t>registration</w:t>
      </w:r>
      <w:r w:rsidRPr="00AA2F00">
        <w:rPr>
          <w:noProof/>
          <w:lang w:eastAsia="ja-JP"/>
        </w:rPr>
        <w:t xml:space="preserve"> attempt</w:t>
      </w:r>
      <w:r>
        <w:rPr>
          <w:noProof/>
          <w:lang w:eastAsia="ja-JP"/>
        </w:rPr>
        <w:t xml:space="preserve"> counter reaches</w:t>
      </w:r>
      <w:r w:rsidRPr="00AA2F00">
        <w:rPr>
          <w:noProof/>
          <w:lang w:eastAsia="ja-JP"/>
        </w:rPr>
        <w:t> 5</w:t>
      </w:r>
      <w:r>
        <w:rPr>
          <w:noProof/>
          <w:lang w:eastAsia="ja-JP"/>
        </w:rPr>
        <w:t>, the value of the</w:t>
      </w:r>
      <w:r>
        <w:rPr>
          <w:rFonts w:hint="eastAsia"/>
          <w:noProof/>
          <w:lang w:eastAsia="ja-JP"/>
        </w:rPr>
        <w:t xml:space="preserve"> timer for </w:t>
      </w:r>
      <w:r>
        <w:rPr>
          <w:noProof/>
          <w:lang w:eastAsia="ja-JP"/>
        </w:rPr>
        <w:t>re-</w:t>
      </w:r>
      <w:r>
        <w:rPr>
          <w:rFonts w:hint="eastAsia"/>
          <w:noProof/>
          <w:lang w:eastAsia="ja-JP"/>
        </w:rPr>
        <w:t xml:space="preserve">enabling </w:t>
      </w:r>
      <w:r>
        <w:rPr>
          <w:noProof/>
          <w:lang w:val="en-US"/>
        </w:rPr>
        <w:t>N1 mode capability is recommended to be the same as the value of T3502 which follows the handling specified in subclause</w:t>
      </w:r>
      <w:r>
        <w:t> 5.3.8.</w:t>
      </w:r>
    </w:p>
    <w:p w14:paraId="0F38D160" w14:textId="77777777" w:rsidR="00DF151E" w:rsidRDefault="00DF151E" w:rsidP="00DF151E">
      <w:pPr>
        <w:pStyle w:val="Heading3"/>
      </w:pPr>
      <w:bookmarkStart w:id="238" w:name="_Toc20231869"/>
      <w:bookmarkStart w:id="239" w:name="_Toc27745191"/>
      <w:bookmarkStart w:id="240" w:name="_Toc106693602"/>
      <w:r>
        <w:t>4.9.3</w:t>
      </w:r>
      <w:r>
        <w:tab/>
      </w:r>
      <w:r w:rsidRPr="00DF5382">
        <w:t>Disabling and re-enabling of UE's N1 mode capability</w:t>
      </w:r>
      <w:r>
        <w:t xml:space="preserve"> for non-3GPP access</w:t>
      </w:r>
      <w:bookmarkEnd w:id="238"/>
      <w:bookmarkEnd w:id="239"/>
      <w:bookmarkEnd w:id="240"/>
    </w:p>
    <w:p w14:paraId="11C50574" w14:textId="77777777" w:rsidR="00DF151E" w:rsidRPr="00CE375F" w:rsidRDefault="00DF151E" w:rsidP="00DF151E">
      <w:pPr>
        <w:rPr>
          <w:lang w:eastAsia="ko-KR"/>
        </w:rPr>
      </w:pPr>
      <w:r w:rsidRPr="00CE375F">
        <w:rPr>
          <w:rFonts w:hint="eastAsia"/>
          <w:lang w:eastAsia="zh-CN"/>
        </w:rPr>
        <w:t xml:space="preserve">When </w:t>
      </w:r>
      <w:r w:rsidRPr="00CE375F">
        <w:rPr>
          <w:lang w:eastAsia="ko-KR"/>
        </w:rPr>
        <w:t>the UE</w:t>
      </w:r>
      <w:r w:rsidRPr="00CE375F">
        <w:rPr>
          <w:rFonts w:hint="eastAsia"/>
          <w:lang w:eastAsia="zh-CN"/>
        </w:rPr>
        <w:t xml:space="preserve"> </w:t>
      </w:r>
      <w:r w:rsidRPr="00CE375F">
        <w:rPr>
          <w:lang w:eastAsia="ko-KR"/>
        </w:rPr>
        <w:t xml:space="preserve">disables </w:t>
      </w:r>
      <w:r w:rsidRPr="00CE375F">
        <w:rPr>
          <w:rFonts w:hint="eastAsia"/>
          <w:lang w:eastAsia="zh-CN"/>
        </w:rPr>
        <w:t>the</w:t>
      </w:r>
      <w:r w:rsidRPr="00CE375F">
        <w:rPr>
          <w:lang w:eastAsia="ko-KR"/>
        </w:rPr>
        <w:t xml:space="preserve"> N1 mode capability for non-3GPP access</w:t>
      </w:r>
      <w:r w:rsidRPr="00CE375F">
        <w:rPr>
          <w:rFonts w:hint="eastAsia"/>
          <w:lang w:eastAsia="zh-CN"/>
        </w:rPr>
        <w:t>,</w:t>
      </w:r>
      <w:r w:rsidRPr="00CE375F">
        <w:t xml:space="preserve"> the UE NAS layer shall</w:t>
      </w:r>
      <w:r w:rsidRPr="00CE375F">
        <w:rPr>
          <w:rFonts w:hint="eastAsia"/>
          <w:lang w:eastAsia="zh-CN"/>
        </w:rPr>
        <w:t xml:space="preserve"> not initiate</w:t>
      </w:r>
      <w:r w:rsidRPr="00CE375F">
        <w:t xml:space="preserve"> any 5GS NAS procedures towards the network over non-3GPP access</w:t>
      </w:r>
      <w:r w:rsidRPr="00CE375F">
        <w:rPr>
          <w:lang w:eastAsia="ko-KR"/>
        </w:rPr>
        <w:t>.</w:t>
      </w:r>
    </w:p>
    <w:p w14:paraId="4E6EE1BF" w14:textId="77777777" w:rsidR="00DF151E" w:rsidRPr="00CE375F" w:rsidRDefault="00DF151E" w:rsidP="00DF151E">
      <w:pPr>
        <w:rPr>
          <w:noProof/>
        </w:rPr>
      </w:pPr>
      <w:r w:rsidRPr="00CE375F">
        <w:rPr>
          <w:lang w:eastAsia="ko-KR"/>
        </w:rPr>
        <w:t xml:space="preserve">When the UE supporting both N1 mode and S1 mode needs to stay in </w:t>
      </w:r>
      <w:r>
        <w:rPr>
          <w:lang w:eastAsia="ko-KR"/>
        </w:rPr>
        <w:t>non-3GPP access</w:t>
      </w:r>
      <w:r w:rsidRPr="00CE375F">
        <w:rPr>
          <w:lang w:eastAsia="ko-KR"/>
        </w:rPr>
        <w:t xml:space="preserve"> connected to EPC (e.g. </w:t>
      </w:r>
      <w:r w:rsidRPr="00CE375F">
        <w:t>due to the domain selection for UE originating sessions as specified in subclause 4.3.2</w:t>
      </w:r>
      <w:r w:rsidRPr="00CE375F">
        <w:rPr>
          <w:lang w:eastAsia="ko-KR"/>
        </w:rPr>
        <w:t>),</w:t>
      </w:r>
      <w:bookmarkStart w:id="241" w:name="OLE_LINK21"/>
      <w:r w:rsidRPr="00CE375F">
        <w:rPr>
          <w:lang w:eastAsia="ko-KR"/>
        </w:rPr>
        <w:t xml:space="preserve"> </w:t>
      </w:r>
      <w:bookmarkStart w:id="242" w:name="OLE_LINK51"/>
      <w:r w:rsidRPr="00CE375F">
        <w:rPr>
          <w:lang w:eastAsia="ko-KR"/>
        </w:rPr>
        <w:t xml:space="preserve">in order to prevent </w:t>
      </w:r>
      <w:r>
        <w:rPr>
          <w:lang w:eastAsia="ko-KR"/>
        </w:rPr>
        <w:t>unintentional</w:t>
      </w:r>
      <w:r w:rsidRPr="00CE375F">
        <w:rPr>
          <w:lang w:eastAsia="ko-KR"/>
        </w:rPr>
        <w:t xml:space="preserve"> </w:t>
      </w:r>
      <w:r w:rsidRPr="00CE375F">
        <w:rPr>
          <w:lang w:eastAsia="ko-KR"/>
        </w:rPr>
        <w:lastRenderedPageBreak/>
        <w:t>selection of a non-3GPP access network connected to 5GCN</w:t>
      </w:r>
      <w:bookmarkEnd w:id="241"/>
      <w:bookmarkEnd w:id="242"/>
      <w:r w:rsidRPr="00CE375F">
        <w:rPr>
          <w:lang w:eastAsia="ko-KR"/>
        </w:rPr>
        <w:t xml:space="preserve">, the UE </w:t>
      </w:r>
      <w:r w:rsidRPr="00CE375F">
        <w:t xml:space="preserve">operating in </w:t>
      </w:r>
      <w:r w:rsidRPr="00CE375F">
        <w:rPr>
          <w:rFonts w:eastAsia="Malgun Gothic"/>
        </w:rPr>
        <w:t>single-registration mode</w:t>
      </w:r>
      <w:r w:rsidRPr="00CE375F">
        <w:rPr>
          <w:lang w:eastAsia="ko-KR"/>
        </w:rPr>
        <w:t xml:space="preserve"> shall </w:t>
      </w:r>
      <w:r w:rsidRPr="006B6930">
        <w:rPr>
          <w:lang w:eastAsia="ko-KR"/>
        </w:rPr>
        <w:t>not transfer any PDN connection to a non-3GPP access network connected to the 5GCN</w:t>
      </w:r>
      <w:r w:rsidRPr="00CE375F">
        <w:rPr>
          <w:lang w:eastAsia="ko-KR"/>
        </w:rPr>
        <w:t>.</w:t>
      </w:r>
    </w:p>
    <w:p w14:paraId="0ED7357B" w14:textId="77777777" w:rsidR="00DF151E" w:rsidRPr="00CE375F" w:rsidRDefault="00DF151E" w:rsidP="00DF151E">
      <w:r w:rsidRPr="00CE375F">
        <w:rPr>
          <w:lang w:eastAsia="ko-KR"/>
        </w:rPr>
        <w:t xml:space="preserve">If the disabling of </w:t>
      </w:r>
      <w:r w:rsidRPr="00CE375F">
        <w:rPr>
          <w:noProof/>
          <w:lang w:val="en-US"/>
        </w:rPr>
        <w:t>N1 mode capability</w:t>
      </w:r>
      <w:r w:rsidRPr="00CE375F">
        <w:rPr>
          <w:lang w:eastAsia="ko-KR"/>
        </w:rPr>
        <w:t xml:space="preserve"> for non-3GPP access was due to IMS voice is not available over non-3GPP access in 5GS and the UE</w:t>
      </w:r>
      <w:r>
        <w:rPr>
          <w:lang w:eastAsia="ko-KR"/>
        </w:rPr>
        <w:t>'</w:t>
      </w:r>
      <w:r w:rsidRPr="00CE375F">
        <w:rPr>
          <w:lang w:eastAsia="ko-KR"/>
        </w:rPr>
        <w:t xml:space="preserve">s usage setting is "voice centric", </w:t>
      </w:r>
      <w:r w:rsidRPr="00CE375F">
        <w:rPr>
          <w:noProof/>
          <w:lang w:val="en-US"/>
        </w:rPr>
        <w:t>the UE shall re-enable the N1 mode capability for non-3GPP access when the UE</w:t>
      </w:r>
      <w:r>
        <w:rPr>
          <w:noProof/>
          <w:lang w:val="en-US"/>
        </w:rPr>
        <w:t>'</w:t>
      </w:r>
      <w:r w:rsidRPr="00CE375F">
        <w:rPr>
          <w:noProof/>
          <w:lang w:val="en-US"/>
        </w:rPr>
        <w:t xml:space="preserve">s usage setting is changed from </w:t>
      </w:r>
      <w:r w:rsidRPr="00CE375F">
        <w:t>"voice centric" to "data centric" as specified in subclauses 4.3.3.</w:t>
      </w:r>
    </w:p>
    <w:p w14:paraId="712B6208" w14:textId="77777777" w:rsidR="00DF151E" w:rsidRPr="00720B21" w:rsidRDefault="00DF151E" w:rsidP="00DF151E">
      <w:pPr>
        <w:rPr>
          <w:noProof/>
        </w:rPr>
      </w:pPr>
      <w:r w:rsidRPr="00CE375F">
        <w:rPr>
          <w:noProof/>
          <w:lang w:val="en-US"/>
        </w:rPr>
        <w:t xml:space="preserve">The UE shall re-enable the N1 mode capability for non-3GPP access when </w:t>
      </w:r>
      <w:r w:rsidRPr="00CE375F">
        <w:t>a new PLMN is selected</w:t>
      </w:r>
      <w:r>
        <w:t xml:space="preserve"> over non-3GPP access</w:t>
      </w:r>
      <w:r w:rsidRPr="00CE375F">
        <w:t>.</w:t>
      </w:r>
    </w:p>
    <w:p w14:paraId="285CCF82" w14:textId="77777777" w:rsidR="00DF151E" w:rsidRDefault="00DF151E" w:rsidP="00DF151E">
      <w:pPr>
        <w:pStyle w:val="Heading2"/>
      </w:pPr>
      <w:bookmarkStart w:id="243" w:name="_Toc20231870"/>
      <w:bookmarkStart w:id="244" w:name="_Toc27745192"/>
      <w:bookmarkStart w:id="245" w:name="_Toc106693603"/>
      <w:r>
        <w:t>4.10</w:t>
      </w:r>
      <w:r w:rsidRPr="00235394">
        <w:tab/>
      </w:r>
      <w:r>
        <w:t>Interworking with ePDG connected to EPC</w:t>
      </w:r>
      <w:bookmarkEnd w:id="243"/>
      <w:bookmarkEnd w:id="244"/>
      <w:bookmarkEnd w:id="245"/>
    </w:p>
    <w:p w14:paraId="0B9178C9" w14:textId="77777777" w:rsidR="00DF151E" w:rsidRPr="00A7220C" w:rsidRDefault="00DF151E" w:rsidP="00DF151E">
      <w:r>
        <w:rPr>
          <w:lang w:eastAsia="zh-CN"/>
        </w:rPr>
        <w:t>In order to interwork with ePDG connected to EPC,</w:t>
      </w:r>
      <w:r w:rsidRPr="00DD5D09">
        <w:rPr>
          <w:lang w:eastAsia="zh-CN"/>
        </w:rPr>
        <w:t xml:space="preserve"> the UE </w:t>
      </w:r>
      <w:r>
        <w:rPr>
          <w:lang w:eastAsia="zh-CN"/>
        </w:rPr>
        <w:t>shall</w:t>
      </w:r>
      <w:r w:rsidRPr="00DD5D09">
        <w:rPr>
          <w:lang w:eastAsia="zh-CN"/>
        </w:rPr>
        <w:t xml:space="preserve"> operate </w:t>
      </w:r>
      <w:r>
        <w:rPr>
          <w:lang w:eastAsia="zh-CN"/>
        </w:rPr>
        <w:t>as specified in either subclause </w:t>
      </w:r>
      <w:r>
        <w:rPr>
          <w:lang w:val="en-US" w:eastAsia="zh-CN"/>
        </w:rPr>
        <w:t>4.8.2.3 or subclause 4.8.3. Which subclause the UE follows is chosen by the UE irrespective of the i</w:t>
      </w:r>
      <w:r w:rsidRPr="0041724D">
        <w:rPr>
          <w:lang w:val="en-US" w:eastAsia="zh-CN"/>
        </w:rPr>
        <w:t>nterworking without N26</w:t>
      </w:r>
      <w:r>
        <w:rPr>
          <w:lang w:val="en-US" w:eastAsia="zh-CN"/>
        </w:rPr>
        <w:t xml:space="preserve"> interface</w:t>
      </w:r>
      <w:r w:rsidRPr="0041724D">
        <w:rPr>
          <w:lang w:val="en-US" w:eastAsia="zh-CN"/>
        </w:rPr>
        <w:t xml:space="preserve"> indicator</w:t>
      </w:r>
      <w:r>
        <w:rPr>
          <w:rFonts w:eastAsia="Malgun Gothic"/>
          <w:lang w:eastAsia="zh-CN"/>
        </w:rPr>
        <w:t>.</w:t>
      </w:r>
    </w:p>
    <w:p w14:paraId="66D3603A" w14:textId="77777777" w:rsidR="00DF151E" w:rsidRDefault="00DF151E" w:rsidP="00DF151E">
      <w:r>
        <w:t xml:space="preserve">The UE shall not attempt to transfer PDU sessions with PDU session type </w:t>
      </w:r>
      <w:r w:rsidRPr="00AD1173">
        <w:t>"</w:t>
      </w:r>
      <w:r>
        <w:t>Ethernet</w:t>
      </w:r>
      <w:r w:rsidRPr="00AD1173">
        <w:t>"</w:t>
      </w:r>
      <w:r>
        <w:t xml:space="preserve"> or </w:t>
      </w:r>
      <w:r w:rsidRPr="00AD1173">
        <w:t>"</w:t>
      </w:r>
      <w:r>
        <w:t>Unstructured</w:t>
      </w:r>
      <w:r w:rsidRPr="00AD1173">
        <w:t>"</w:t>
      </w:r>
      <w:r>
        <w:t xml:space="preserve"> to an ePDG connected to EPC.</w:t>
      </w:r>
    </w:p>
    <w:p w14:paraId="561F8D86" w14:textId="77777777" w:rsidR="00DF151E" w:rsidRPr="009D3C9B" w:rsidRDefault="00DF151E" w:rsidP="00DF151E">
      <w:pPr>
        <w:pStyle w:val="NO"/>
      </w:pPr>
      <w:r w:rsidRPr="009D3C9B">
        <w:rPr>
          <w:lang w:val="en-US"/>
        </w:rPr>
        <w:t>NOTE:</w:t>
      </w:r>
      <w:r w:rsidRPr="009D3C9B">
        <w:rPr>
          <w:lang w:val="en-US"/>
        </w:rPr>
        <w:tab/>
      </w:r>
      <w:r>
        <w:rPr>
          <w:lang w:val="en-US"/>
        </w:rPr>
        <w:t xml:space="preserve">PDU sessions with PDU session type </w:t>
      </w:r>
      <w:r w:rsidRPr="00AD1173">
        <w:t>"</w:t>
      </w:r>
      <w:r>
        <w:t>Ethernet</w:t>
      </w:r>
      <w:r w:rsidRPr="00AD1173">
        <w:t>"</w:t>
      </w:r>
      <w:r>
        <w:t xml:space="preserve"> or </w:t>
      </w:r>
      <w:r w:rsidRPr="00AD1173">
        <w:t>"</w:t>
      </w:r>
      <w:r>
        <w:t>Unstructured</w:t>
      </w:r>
      <w:r w:rsidRPr="00AD1173">
        <w:t>"</w:t>
      </w:r>
      <w:r>
        <w:t xml:space="preserve"> cannot be transferred to an ePDG connected to EPC</w:t>
      </w:r>
      <w:r>
        <w:rPr>
          <w:lang w:val="en-US"/>
        </w:rPr>
        <w:t xml:space="preserve"> because PDN connections with PDN type </w:t>
      </w:r>
      <w:r w:rsidRPr="00AD1173">
        <w:t>"non-IP"</w:t>
      </w:r>
      <w:r>
        <w:t xml:space="preserve"> are not supported over ePDG connected to EPC.</w:t>
      </w:r>
    </w:p>
    <w:p w14:paraId="13854292" w14:textId="77777777" w:rsidR="00DF151E" w:rsidRPr="008B2186" w:rsidRDefault="00DF151E" w:rsidP="00DF151E">
      <w:pPr>
        <w:pStyle w:val="Heading2"/>
      </w:pPr>
      <w:bookmarkStart w:id="246" w:name="_Toc20231871"/>
      <w:bookmarkStart w:id="247" w:name="_Toc27745193"/>
      <w:bookmarkStart w:id="248" w:name="_Toc106693604"/>
      <w:r>
        <w:t>4.11</w:t>
      </w:r>
      <w:r w:rsidRPr="00235394">
        <w:tab/>
      </w:r>
      <w:r w:rsidRPr="000E1217">
        <w:t xml:space="preserve">UE </w:t>
      </w:r>
      <w:r>
        <w:t xml:space="preserve">configuration </w:t>
      </w:r>
      <w:r w:rsidRPr="000E1217">
        <w:t>parameter</w:t>
      </w:r>
      <w:r w:rsidRPr="008B2186">
        <w:t xml:space="preserve"> </w:t>
      </w:r>
      <w:r>
        <w:t>u</w:t>
      </w:r>
      <w:r w:rsidRPr="008B2186">
        <w:t>pdates</w:t>
      </w:r>
      <w:bookmarkEnd w:id="246"/>
      <w:bookmarkEnd w:id="247"/>
      <w:bookmarkEnd w:id="248"/>
    </w:p>
    <w:p w14:paraId="7A579C4C" w14:textId="77777777" w:rsidR="00DF151E" w:rsidRDefault="00DF151E" w:rsidP="00DF151E">
      <w:r>
        <w:t xml:space="preserve">The 5GS supports updating </w:t>
      </w:r>
      <w:r w:rsidRPr="000E1217">
        <w:t>UE parameters</w:t>
      </w:r>
      <w:r w:rsidRPr="008B2186">
        <w:t xml:space="preserve"> </w:t>
      </w:r>
      <w:r>
        <w:t xml:space="preserve">via NAS signalling. The feature enables the HPLMN to securely and dynamically re-configure the UE configuration parameters stored on the USIM and the ME. </w:t>
      </w:r>
    </w:p>
    <w:p w14:paraId="0E1417D5" w14:textId="77777777" w:rsidR="00DF151E" w:rsidRDefault="00DF151E" w:rsidP="00DF151E">
      <w:r>
        <w:t>In this release of the specification, updates of the following USIM configuration parameters are supported:</w:t>
      </w:r>
    </w:p>
    <w:p w14:paraId="33E3028C" w14:textId="77777777" w:rsidR="00DF151E" w:rsidRDefault="00DF151E" w:rsidP="00DF151E">
      <w:pPr>
        <w:pStyle w:val="B1"/>
      </w:pPr>
      <w:r>
        <w:t>-</w:t>
      </w:r>
      <w:r>
        <w:tab/>
        <w:t>r</w:t>
      </w:r>
      <w:r w:rsidRPr="0005291E">
        <w:t>outing indicator</w:t>
      </w:r>
      <w:r>
        <w:t>.</w:t>
      </w:r>
    </w:p>
    <w:p w14:paraId="26E5893B" w14:textId="77777777" w:rsidR="00DF151E" w:rsidRDefault="00DF151E" w:rsidP="00DF151E">
      <w:r>
        <w:t>In this release of specification, updates of the following ME configuration parameters are supported:</w:t>
      </w:r>
    </w:p>
    <w:p w14:paraId="4ECE6424" w14:textId="77777777" w:rsidR="00DF151E" w:rsidRPr="0005291E" w:rsidRDefault="00DF151E" w:rsidP="00DF151E">
      <w:pPr>
        <w:pStyle w:val="B1"/>
      </w:pPr>
      <w:r>
        <w:t>-</w:t>
      </w:r>
      <w:r>
        <w:tab/>
        <w:t>d</w:t>
      </w:r>
      <w:r w:rsidRPr="000E1217">
        <w:t>efault configured NSSAI</w:t>
      </w:r>
      <w:r>
        <w:t>.</w:t>
      </w:r>
    </w:p>
    <w:p w14:paraId="5EE48C66" w14:textId="77777777" w:rsidR="00DF151E" w:rsidRPr="00D54C97" w:rsidRDefault="00DF151E" w:rsidP="00DF151E">
      <w:r>
        <w:t xml:space="preserve">The update of UE configuration parameters is </w:t>
      </w:r>
      <w:r w:rsidRPr="00FF44BA">
        <w:t xml:space="preserve">initiated by the network </w:t>
      </w:r>
      <w:r>
        <w:t>using the network-initiated downlink NAS transport procedure as described in subclause 5.4.5.3. The M</w:t>
      </w:r>
      <w:r w:rsidRPr="00A33490">
        <w:t xml:space="preserve">E acknowledgement of successful reception of the </w:t>
      </w:r>
      <w:r>
        <w:t xml:space="preserve">updated UE configuration parameter information is sent back to the network using the </w:t>
      </w:r>
      <w:r w:rsidRPr="00D54C97">
        <w:t xml:space="preserve">UE-initiated </w:t>
      </w:r>
      <w:r>
        <w:t xml:space="preserve">uplink </w:t>
      </w:r>
      <w:r w:rsidRPr="00D54C97">
        <w:t>NAS transport procedure</w:t>
      </w:r>
      <w:r>
        <w:t xml:space="preserve"> as described in subclause 5.4.5.2.</w:t>
      </w:r>
    </w:p>
    <w:p w14:paraId="00EAFE4C" w14:textId="77777777" w:rsidR="00DF151E" w:rsidRDefault="00DF151E" w:rsidP="00DF151E">
      <w:pPr>
        <w:pStyle w:val="Heading1"/>
      </w:pPr>
      <w:bookmarkStart w:id="249" w:name="_Toc20231872"/>
      <w:bookmarkStart w:id="250" w:name="_Toc27745194"/>
      <w:bookmarkStart w:id="251" w:name="_Toc106693605"/>
      <w:r>
        <w:t>5</w:t>
      </w:r>
      <w:r w:rsidRPr="00C607F7">
        <w:tab/>
      </w:r>
      <w:r>
        <w:t xml:space="preserve">Elementary </w:t>
      </w:r>
      <w:r w:rsidRPr="00C607F7">
        <w:t>procedures</w:t>
      </w:r>
      <w:r>
        <w:t xml:space="preserve"> for 5GS mobility m</w:t>
      </w:r>
      <w:r w:rsidRPr="00C607F7">
        <w:t>anagement</w:t>
      </w:r>
      <w:bookmarkEnd w:id="249"/>
      <w:bookmarkEnd w:id="250"/>
      <w:bookmarkEnd w:id="251"/>
    </w:p>
    <w:p w14:paraId="522A69E6" w14:textId="77777777" w:rsidR="00DF151E" w:rsidRPr="00C607F7" w:rsidRDefault="00DF151E" w:rsidP="00DF151E">
      <w:pPr>
        <w:pStyle w:val="Heading2"/>
      </w:pPr>
      <w:bookmarkStart w:id="252" w:name="_Toc20231873"/>
      <w:bookmarkStart w:id="253" w:name="_Toc27745195"/>
      <w:bookmarkStart w:id="254" w:name="_Toc106693606"/>
      <w:r>
        <w:t>5</w:t>
      </w:r>
      <w:r w:rsidRPr="00C607F7">
        <w:t>.1</w:t>
      </w:r>
      <w:r w:rsidRPr="00C607F7">
        <w:tab/>
      </w:r>
      <w:r>
        <w:t>Overview</w:t>
      </w:r>
      <w:bookmarkEnd w:id="252"/>
      <w:bookmarkEnd w:id="253"/>
      <w:bookmarkEnd w:id="254"/>
    </w:p>
    <w:p w14:paraId="402D708D" w14:textId="77777777" w:rsidR="00DF151E" w:rsidRPr="00C607F7" w:rsidRDefault="00DF151E" w:rsidP="00DF151E">
      <w:pPr>
        <w:pStyle w:val="Heading3"/>
      </w:pPr>
      <w:bookmarkStart w:id="255" w:name="_Toc20231874"/>
      <w:bookmarkStart w:id="256" w:name="_Toc27745196"/>
      <w:bookmarkStart w:id="257" w:name="_Toc106693607"/>
      <w:r>
        <w:t>5</w:t>
      </w:r>
      <w:r w:rsidRPr="00C607F7">
        <w:t>.1</w:t>
      </w:r>
      <w:r>
        <w:t>.1</w:t>
      </w:r>
      <w:r w:rsidRPr="00C607F7">
        <w:tab/>
        <w:t>General</w:t>
      </w:r>
      <w:bookmarkEnd w:id="255"/>
      <w:bookmarkEnd w:id="256"/>
      <w:bookmarkEnd w:id="257"/>
    </w:p>
    <w:p w14:paraId="2A43A7EB" w14:textId="77777777" w:rsidR="00DF151E" w:rsidRPr="007E6407" w:rsidRDefault="00DF151E" w:rsidP="00DF151E">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14:paraId="008D9BEC" w14:textId="77777777" w:rsidR="00DF151E" w:rsidRDefault="00DF151E" w:rsidP="00DF151E">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14:paraId="53A34D07" w14:textId="77777777" w:rsidR="00DF151E" w:rsidRPr="000A466E" w:rsidRDefault="00DF151E" w:rsidP="00DF151E">
      <w:pPr>
        <w:pStyle w:val="Heading3"/>
      </w:pPr>
      <w:bookmarkStart w:id="258" w:name="_Toc20231875"/>
      <w:bookmarkStart w:id="259" w:name="_Toc27745197"/>
      <w:bookmarkStart w:id="260" w:name="_Toc106693608"/>
      <w:r>
        <w:t>5</w:t>
      </w:r>
      <w:r w:rsidRPr="00C607F7">
        <w:t>.1.</w:t>
      </w:r>
      <w:r>
        <w:t>2</w:t>
      </w:r>
      <w:r>
        <w:tab/>
        <w:t>Types of 5G</w:t>
      </w:r>
      <w:r w:rsidRPr="00C607F7">
        <w:t>MM procedures</w:t>
      </w:r>
      <w:bookmarkEnd w:id="258"/>
      <w:bookmarkEnd w:id="259"/>
      <w:bookmarkEnd w:id="260"/>
    </w:p>
    <w:p w14:paraId="3ACEEA66" w14:textId="77777777" w:rsidR="00DF151E" w:rsidRPr="007E6407" w:rsidRDefault="00DF151E" w:rsidP="00DF151E">
      <w:r w:rsidRPr="003168A2">
        <w:t xml:space="preserve">Depending on how they can be initiated, </w:t>
      </w:r>
      <w:r>
        <w:t>t</w:t>
      </w:r>
      <w:r w:rsidRPr="00FC5A14">
        <w:t>hree</w:t>
      </w:r>
      <w:r w:rsidRPr="007E6407">
        <w:t xml:space="preserve"> types of </w:t>
      </w:r>
      <w:r>
        <w:t>5GM</w:t>
      </w:r>
      <w:r w:rsidRPr="007E6407">
        <w:t>M procedures can be distinguished:</w:t>
      </w:r>
    </w:p>
    <w:p w14:paraId="2F031CBA" w14:textId="77777777" w:rsidR="00DF151E" w:rsidRPr="003168A2" w:rsidRDefault="00DF151E" w:rsidP="00DF151E">
      <w:pPr>
        <w:pStyle w:val="B1"/>
      </w:pPr>
      <w:r>
        <w:lastRenderedPageBreak/>
        <w:t>a</w:t>
      </w:r>
      <w:r w:rsidRPr="003168A2">
        <w:t>)</w:t>
      </w:r>
      <w:r w:rsidRPr="003168A2">
        <w:tab/>
      </w:r>
      <w:r>
        <w:t>5GMM common procedures</w:t>
      </w:r>
    </w:p>
    <w:p w14:paraId="2571E4F6" w14:textId="77777777" w:rsidR="00DF151E" w:rsidRPr="007E6407" w:rsidRDefault="00DF151E" w:rsidP="00DF151E">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14:paraId="1D697F98" w14:textId="77777777" w:rsidR="00DF151E" w:rsidRPr="007E6407" w:rsidRDefault="00DF151E" w:rsidP="00DF151E">
      <w:pPr>
        <w:pStyle w:val="B2"/>
      </w:pPr>
      <w:r>
        <w:t>1)</w:t>
      </w:r>
      <w:r w:rsidRPr="007E6407">
        <w:tab/>
        <w:t>Initiated by the network:</w:t>
      </w:r>
    </w:p>
    <w:p w14:paraId="7350B5F8" w14:textId="77777777" w:rsidR="00DF151E" w:rsidRPr="00DF546D" w:rsidRDefault="00DF151E" w:rsidP="00DF151E">
      <w:pPr>
        <w:pStyle w:val="B3"/>
      </w:pPr>
      <w:r>
        <w:t>i)</w:t>
      </w:r>
      <w:r w:rsidRPr="00C44308">
        <w:tab/>
        <w:t xml:space="preserve">network-initiated </w:t>
      </w:r>
      <w:r>
        <w:t>NAS</w:t>
      </w:r>
      <w:r w:rsidRPr="00C44308">
        <w:t xml:space="preserve"> transport.</w:t>
      </w:r>
    </w:p>
    <w:p w14:paraId="7A61DD6E" w14:textId="77777777" w:rsidR="00DF151E" w:rsidRPr="007E6407" w:rsidRDefault="00DF151E" w:rsidP="00DF151E">
      <w:pPr>
        <w:pStyle w:val="B3"/>
      </w:pPr>
      <w:r>
        <w:t>ii)</w:t>
      </w:r>
      <w:r>
        <w:tab/>
        <w:t>primary authentication and key agreement procedure</w:t>
      </w:r>
    </w:p>
    <w:p w14:paraId="1778CC5C" w14:textId="77777777" w:rsidR="00DF151E" w:rsidRPr="007E6407" w:rsidRDefault="00DF151E" w:rsidP="00DF151E">
      <w:pPr>
        <w:pStyle w:val="B3"/>
      </w:pPr>
      <w:r>
        <w:t>iii)</w:t>
      </w:r>
      <w:r>
        <w:tab/>
      </w:r>
      <w:r w:rsidRPr="003168A2">
        <w:t>security mode control;</w:t>
      </w:r>
    </w:p>
    <w:p w14:paraId="1044A198" w14:textId="77777777" w:rsidR="00DF151E" w:rsidRPr="007E6407" w:rsidRDefault="00DF151E" w:rsidP="00DF151E">
      <w:pPr>
        <w:pStyle w:val="B3"/>
      </w:pPr>
      <w:r>
        <w:t>iv)</w:t>
      </w:r>
      <w:r>
        <w:tab/>
        <w:t>generic UE configuration update</w:t>
      </w:r>
    </w:p>
    <w:p w14:paraId="33F7F23A" w14:textId="77777777" w:rsidR="00DF151E" w:rsidRPr="003168A2" w:rsidRDefault="00DF151E" w:rsidP="00DF151E">
      <w:pPr>
        <w:pStyle w:val="B3"/>
      </w:pPr>
      <w:r>
        <w:t>v)</w:t>
      </w:r>
      <w:r w:rsidRPr="003168A2">
        <w:tab/>
        <w:t>identification</w:t>
      </w:r>
    </w:p>
    <w:p w14:paraId="4A1462C7" w14:textId="77777777" w:rsidR="00DF151E" w:rsidRPr="007E6407" w:rsidRDefault="00DF151E" w:rsidP="00DF151E">
      <w:pPr>
        <w:pStyle w:val="B2"/>
      </w:pPr>
      <w:r>
        <w:t>2)</w:t>
      </w:r>
      <w:r w:rsidRPr="007E6407">
        <w:tab/>
        <w:t xml:space="preserve">Initiated by the </w:t>
      </w:r>
      <w:r>
        <w:t>UE</w:t>
      </w:r>
      <w:r w:rsidRPr="007E6407">
        <w:t>:</w:t>
      </w:r>
    </w:p>
    <w:p w14:paraId="0B1E3F9E" w14:textId="77777777" w:rsidR="00DF151E" w:rsidRPr="00DF546D" w:rsidRDefault="00DF151E" w:rsidP="00DF151E">
      <w:pPr>
        <w:pStyle w:val="B3"/>
      </w:pPr>
      <w:r w:rsidRPr="00C44308">
        <w:tab/>
        <w:t xml:space="preserve">UE-initiated </w:t>
      </w:r>
      <w:r>
        <w:t>NAS</w:t>
      </w:r>
      <w:r w:rsidRPr="00C44308">
        <w:t xml:space="preserve"> transport.</w:t>
      </w:r>
    </w:p>
    <w:p w14:paraId="227B4347" w14:textId="77777777" w:rsidR="00DF151E" w:rsidRPr="007E6407" w:rsidRDefault="00DF151E" w:rsidP="00DF151E">
      <w:pPr>
        <w:pStyle w:val="B2"/>
      </w:pPr>
      <w:r>
        <w:t>3)</w:t>
      </w:r>
      <w:r w:rsidRPr="007E6407">
        <w:tab/>
        <w:t xml:space="preserve">Initiated by the UE or the network and used </w:t>
      </w:r>
      <w:r>
        <w:t>to report</w:t>
      </w:r>
      <w:r w:rsidRPr="00CE4D8E">
        <w:t xml:space="preserve"> </w:t>
      </w:r>
      <w:r w:rsidRPr="003168A2">
        <w:t>certain error conditions detected upon rec</w:t>
      </w:r>
      <w:r>
        <w:t>eipt of 5GMM protocol data</w:t>
      </w:r>
      <w:r w:rsidRPr="007E6407">
        <w:t>:</w:t>
      </w:r>
    </w:p>
    <w:p w14:paraId="6DD0BB14" w14:textId="77777777" w:rsidR="00DF151E" w:rsidRPr="007E6407" w:rsidRDefault="00DF151E" w:rsidP="00DF151E">
      <w:pPr>
        <w:pStyle w:val="B3"/>
      </w:pPr>
      <w:r w:rsidRPr="007E6407">
        <w:tab/>
      </w:r>
      <w:r>
        <w:t>5GMM status</w:t>
      </w:r>
      <w:r w:rsidRPr="007E6407">
        <w:t>.</w:t>
      </w:r>
    </w:p>
    <w:p w14:paraId="7BA5E89F" w14:textId="77777777" w:rsidR="00DF151E" w:rsidRPr="007E6407" w:rsidRDefault="00DF151E" w:rsidP="00DF151E">
      <w:pPr>
        <w:pStyle w:val="B1"/>
      </w:pPr>
      <w:r>
        <w:t>b</w:t>
      </w:r>
      <w:r w:rsidRPr="007E6407">
        <w:t>)</w:t>
      </w:r>
      <w:r w:rsidRPr="007E6407">
        <w:tab/>
      </w:r>
      <w:r>
        <w:t>5GMM s</w:t>
      </w:r>
      <w:r w:rsidRPr="00FC5A14">
        <w:t>pecific</w:t>
      </w:r>
      <w:r w:rsidRPr="007E6407">
        <w:t xml:space="preserve"> procedures:</w:t>
      </w:r>
    </w:p>
    <w:p w14:paraId="26DA0D6E" w14:textId="77777777" w:rsidR="00DF151E" w:rsidRPr="007E6407" w:rsidRDefault="00DF151E" w:rsidP="00DF151E">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14:paraId="1641FD92" w14:textId="77777777" w:rsidR="00DF151E" w:rsidRPr="007E6407" w:rsidRDefault="00DF151E" w:rsidP="00DF151E">
      <w:pPr>
        <w:pStyle w:val="B2"/>
      </w:pPr>
      <w:r>
        <w:t>1)</w:t>
      </w: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14:paraId="7CA97DE3" w14:textId="77777777" w:rsidR="00DF151E" w:rsidRPr="007E6407" w:rsidRDefault="00DF151E" w:rsidP="00DF151E">
      <w:pPr>
        <w:pStyle w:val="B3"/>
      </w:pPr>
      <w:r w:rsidRPr="007E6407">
        <w:tab/>
      </w:r>
      <w:r>
        <w:t>registration</w:t>
      </w:r>
      <w:r w:rsidRPr="007E6407">
        <w:t>.</w:t>
      </w:r>
    </w:p>
    <w:p w14:paraId="0D4F61FB" w14:textId="77777777" w:rsidR="00DF151E" w:rsidRPr="007E6407" w:rsidRDefault="00DF151E" w:rsidP="00DF151E">
      <w:pPr>
        <w:pStyle w:val="B2"/>
      </w:pPr>
      <w:r>
        <w:t>2)</w:t>
      </w: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14:paraId="396E9F0B" w14:textId="77777777" w:rsidR="00DF151E" w:rsidRPr="008E2EC2" w:rsidRDefault="00DF151E" w:rsidP="00DF151E">
      <w:pPr>
        <w:pStyle w:val="B3"/>
      </w:pPr>
      <w:r w:rsidRPr="008E2EC2">
        <w:tab/>
        <w:t>de-registration.</w:t>
      </w:r>
    </w:p>
    <w:p w14:paraId="63D84010" w14:textId="77777777" w:rsidR="00DF151E" w:rsidRPr="007E6407" w:rsidRDefault="00DF151E" w:rsidP="00DF151E">
      <w:pPr>
        <w:pStyle w:val="B2"/>
      </w:pPr>
      <w:r>
        <w:t>3)</w:t>
      </w:r>
      <w:r w:rsidRPr="007E6407">
        <w:tab/>
        <w:t xml:space="preserve">Initiated by the UE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14:paraId="7A1E8232" w14:textId="77777777" w:rsidR="00DF151E" w:rsidRPr="008E2EC2" w:rsidRDefault="00DF151E" w:rsidP="00DF151E">
      <w:pPr>
        <w:pStyle w:val="B3"/>
      </w:pPr>
      <w:r w:rsidRPr="008E2EC2">
        <w:tab/>
      </w:r>
      <w:r>
        <w:t>eCall inactivity procedure.</w:t>
      </w:r>
    </w:p>
    <w:p w14:paraId="7F75B6F0" w14:textId="77777777" w:rsidR="00DF151E" w:rsidRPr="007E6407" w:rsidRDefault="00DF151E" w:rsidP="00DF151E">
      <w:pPr>
        <w:pStyle w:val="B1"/>
      </w:pPr>
      <w:r>
        <w:t>c</w:t>
      </w:r>
      <w:r w:rsidRPr="007E6407">
        <w:t>)</w:t>
      </w:r>
      <w:r w:rsidRPr="007E6407">
        <w:tab/>
      </w:r>
      <w:r>
        <w:t>5GMM c</w:t>
      </w:r>
      <w:r w:rsidRPr="007E6407">
        <w:t>onnection management procedures:</w:t>
      </w:r>
    </w:p>
    <w:p w14:paraId="61F82247" w14:textId="77777777" w:rsidR="00DF151E" w:rsidRDefault="00DF151E" w:rsidP="00DF151E">
      <w:pPr>
        <w:pStyle w:val="B2"/>
      </w:pPr>
      <w:r>
        <w:t>1)</w:t>
      </w:r>
      <w:r w:rsidRPr="007E6407">
        <w:tab/>
        <w:t xml:space="preserve">Initiated by the UE and used to establish a </w:t>
      </w:r>
      <w:r>
        <w:t xml:space="preserve">secure </w:t>
      </w:r>
      <w:r w:rsidRPr="007E6407">
        <w:t>connection to the network or to request the resource reservation for sending data, or both:</w:t>
      </w:r>
    </w:p>
    <w:p w14:paraId="0747D8D6" w14:textId="77777777" w:rsidR="00DF151E" w:rsidRPr="007E6407" w:rsidRDefault="00DF151E" w:rsidP="00DF151E">
      <w:pPr>
        <w:pStyle w:val="B3"/>
      </w:pPr>
      <w:r w:rsidRPr="007E6407">
        <w:tab/>
        <w:t>service request.</w:t>
      </w:r>
    </w:p>
    <w:p w14:paraId="6A563174" w14:textId="77777777" w:rsidR="00DF151E" w:rsidRDefault="00DF151E" w:rsidP="00DF151E">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14:paraId="07B41353" w14:textId="77777777" w:rsidR="00DF151E" w:rsidRDefault="00DF151E" w:rsidP="00DF151E">
      <w:pPr>
        <w:pStyle w:val="B2"/>
      </w:pPr>
      <w:r>
        <w:t>2)</w:t>
      </w:r>
      <w:r w:rsidRPr="007E6407">
        <w:tab/>
        <w:t>Initiated by the network and used to request the establishment of a</w:t>
      </w:r>
      <w:r>
        <w:t>n N1</w:t>
      </w:r>
      <w:r w:rsidRPr="007E6407">
        <w:t xml:space="preserve"> NAS signalling connection or to </w:t>
      </w:r>
      <w:r>
        <w:t>request re-establishment of</w:t>
      </w:r>
      <w:r>
        <w:rPr>
          <w:rFonts w:hint="eastAsia"/>
          <w:lang w:eastAsia="zh-CN"/>
        </w:rPr>
        <w:t xml:space="preserve"> </w:t>
      </w:r>
      <w:bookmarkStart w:id="261" w:name="OLE_LINK18"/>
      <w:r>
        <w:rPr>
          <w:rFonts w:hint="eastAsia"/>
          <w:lang w:eastAsia="zh-CN"/>
        </w:rPr>
        <w:t>user-plane resources for</w:t>
      </w:r>
      <w:bookmarkEnd w:id="261"/>
      <w:r>
        <w:t xml:space="preserve"> the PDU session(s) associated with 3GPP access or to request re-establishment of user-plane resources of the PDU session(s) associated with non-3GPP access over 3GPP access; not applicable for the non-3GPP access network</w:t>
      </w:r>
      <w:r w:rsidRPr="007E6407">
        <w:t>:</w:t>
      </w:r>
    </w:p>
    <w:p w14:paraId="22560503" w14:textId="77777777" w:rsidR="00DF151E" w:rsidRPr="00222C32" w:rsidRDefault="00DF151E" w:rsidP="00DF151E">
      <w:pPr>
        <w:pStyle w:val="B3"/>
        <w:rPr>
          <w:rFonts w:eastAsia="Malgun Gothic"/>
        </w:rPr>
      </w:pPr>
      <w:r w:rsidRPr="007E6407">
        <w:tab/>
        <w:t>paging.</w:t>
      </w:r>
    </w:p>
    <w:p w14:paraId="590AFDDC" w14:textId="77777777" w:rsidR="00DF151E" w:rsidRDefault="00DF151E" w:rsidP="00DF151E">
      <w:pPr>
        <w:pStyle w:val="B2"/>
      </w:pPr>
      <w:r>
        <w:t>3)</w:t>
      </w:r>
      <w:r w:rsidRPr="007E6407">
        <w:tab/>
        <w:t xml:space="preserve">Initiated by the network and used </w:t>
      </w:r>
      <w:r>
        <w:rPr>
          <w:lang w:eastAsia="ko-KR"/>
        </w:rPr>
        <w:t>to</w:t>
      </w:r>
      <w:r w:rsidRPr="009A042E">
        <w:rPr>
          <w:lang w:eastAsia="ko-KR"/>
        </w:rPr>
        <w:t xml:space="preserve"> request </w:t>
      </w:r>
      <w:r>
        <w:rPr>
          <w:lang w:eastAsia="ko-KR"/>
        </w:rPr>
        <w:t>re-</w:t>
      </w:r>
      <w:r>
        <w:t>establishment</w:t>
      </w:r>
      <w:r w:rsidRPr="009A042E">
        <w:rPr>
          <w:lang w:eastAsia="ko-KR"/>
        </w:rPr>
        <w:t xml:space="preserve"> </w:t>
      </w:r>
      <w:r>
        <w:rPr>
          <w:lang w:eastAsia="ko-KR"/>
        </w:rPr>
        <w:t xml:space="preserve">of </w:t>
      </w:r>
      <w:r>
        <w:t xml:space="preserve">user-plane resources of </w:t>
      </w:r>
      <w:r w:rsidRPr="009A042E">
        <w:rPr>
          <w:lang w:eastAsia="ko-KR"/>
        </w:rPr>
        <w:t>the PDU session(s) associated with n</w:t>
      </w:r>
      <w:r>
        <w:rPr>
          <w:lang w:eastAsia="ko-KR"/>
        </w:rPr>
        <w:t>on-3GPP access over 3GPP access when</w:t>
      </w:r>
      <w:r>
        <w:t xml:space="preserve"> the UE is in 5GMM-CONNECTED mode over 3GPP access and in 5GMM-IDLE mode over non-3GPP access; or</w:t>
      </w:r>
    </w:p>
    <w:p w14:paraId="15B9BC7D" w14:textId="77777777" w:rsidR="00DF151E" w:rsidRDefault="00DF151E" w:rsidP="00DF151E">
      <w:pPr>
        <w:pStyle w:val="B2"/>
      </w:pPr>
      <w:r w:rsidRPr="007E6407">
        <w:lastRenderedPageBreak/>
        <w:tab/>
      </w:r>
      <w:r w:rsidRPr="0082364F">
        <w:t>Initiated by the network and used to request re-</w:t>
      </w:r>
      <w:r>
        <w:t>establishment</w:t>
      </w:r>
      <w:r w:rsidRPr="0082364F">
        <w:rPr>
          <w:rFonts w:hint="eastAsia"/>
        </w:rPr>
        <w:t xml:space="preserve"> of</w:t>
      </w:r>
      <w:r w:rsidRPr="0082364F">
        <w:t xml:space="preserve"> </w:t>
      </w:r>
      <w:r>
        <w:t xml:space="preserve">user-plane resources of </w:t>
      </w:r>
      <w:r w:rsidRPr="0082364F">
        <w:t>the PDU session(s) associated with 3GPP access over 3GPP access when the UE is in 5GMM-CONNECTED mode over non-3GPP access and in 5GMM-IDLE mode over 3GPP access:</w:t>
      </w:r>
    </w:p>
    <w:p w14:paraId="1180B98A" w14:textId="77777777" w:rsidR="00DF151E" w:rsidRPr="00222C32" w:rsidRDefault="00DF151E" w:rsidP="00DF151E">
      <w:pPr>
        <w:pStyle w:val="B3"/>
        <w:rPr>
          <w:rFonts w:eastAsia="Malgun Gothic"/>
        </w:rPr>
      </w:pPr>
      <w:r w:rsidRPr="007E6407">
        <w:tab/>
      </w:r>
      <w:r>
        <w:t>notification</w:t>
      </w:r>
      <w:r w:rsidRPr="007E6407">
        <w:t>.</w:t>
      </w:r>
    </w:p>
    <w:p w14:paraId="125AAA78" w14:textId="77777777" w:rsidR="00DF151E" w:rsidRPr="00C607F7" w:rsidRDefault="00DF151E" w:rsidP="00DF151E">
      <w:pPr>
        <w:pStyle w:val="Heading3"/>
      </w:pPr>
      <w:bookmarkStart w:id="262" w:name="_Toc20231876"/>
      <w:bookmarkStart w:id="263" w:name="_Toc27745198"/>
      <w:bookmarkStart w:id="264" w:name="_Toc106693609"/>
      <w:r>
        <w:t>5</w:t>
      </w:r>
      <w:r w:rsidRPr="00C607F7">
        <w:t>.</w:t>
      </w:r>
      <w:r>
        <w:t>1.3</w:t>
      </w:r>
      <w:r w:rsidRPr="00C607F7">
        <w:tab/>
      </w:r>
      <w:r>
        <w:t>5G</w:t>
      </w:r>
      <w:r w:rsidRPr="00C607F7">
        <w:t>MM sublayer states</w:t>
      </w:r>
      <w:bookmarkEnd w:id="262"/>
      <w:bookmarkEnd w:id="263"/>
      <w:bookmarkEnd w:id="264"/>
    </w:p>
    <w:p w14:paraId="3B4A6E13" w14:textId="77777777" w:rsidR="00DF151E" w:rsidRPr="00C607F7" w:rsidRDefault="00DF151E" w:rsidP="00DF151E">
      <w:pPr>
        <w:pStyle w:val="Heading4"/>
      </w:pPr>
      <w:bookmarkStart w:id="265" w:name="_Toc20231877"/>
      <w:bookmarkStart w:id="266" w:name="_Toc27745199"/>
      <w:bookmarkStart w:id="267" w:name="_Toc106693610"/>
      <w:r>
        <w:t>5.1.3</w:t>
      </w:r>
      <w:r w:rsidRPr="00C607F7">
        <w:t>.1</w:t>
      </w:r>
      <w:r w:rsidRPr="00C607F7">
        <w:tab/>
        <w:t>General</w:t>
      </w:r>
      <w:bookmarkEnd w:id="265"/>
      <w:bookmarkEnd w:id="266"/>
      <w:bookmarkEnd w:id="267"/>
    </w:p>
    <w:p w14:paraId="316D9663" w14:textId="77777777" w:rsidR="00DF151E" w:rsidRPr="003168A2" w:rsidRDefault="00DF151E" w:rsidP="00DF151E">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t>5.1.3.2</w:t>
      </w:r>
      <w:r w:rsidRPr="003168A2">
        <w:t xml:space="preserve">, the states of the </w:t>
      </w:r>
      <w:r>
        <w:t>5GM</w:t>
      </w:r>
      <w:r w:rsidRPr="003168A2">
        <w:t xml:space="preserve">M </w:t>
      </w:r>
      <w:r>
        <w:t>sublayer</w:t>
      </w:r>
      <w:r w:rsidRPr="003168A2">
        <w:t xml:space="preserve"> are introduced.</w:t>
      </w:r>
    </w:p>
    <w:p w14:paraId="542F1261" w14:textId="77777777" w:rsidR="00DF151E" w:rsidRDefault="00DF151E" w:rsidP="00DF151E">
      <w:pPr>
        <w:pStyle w:val="Heading4"/>
      </w:pPr>
      <w:bookmarkStart w:id="268" w:name="_Toc20231878"/>
      <w:bookmarkStart w:id="269" w:name="_Toc27745200"/>
      <w:bookmarkStart w:id="270" w:name="_Toc106693611"/>
      <w:r>
        <w:t>5.1.3</w:t>
      </w:r>
      <w:r w:rsidRPr="00C607F7">
        <w:t>.</w:t>
      </w:r>
      <w:r>
        <w:t>2</w:t>
      </w:r>
      <w:r w:rsidRPr="00C607F7">
        <w:tab/>
      </w:r>
      <w:r w:rsidRPr="00AA0364">
        <w:t>5GMM</w:t>
      </w:r>
      <w:r>
        <w:t xml:space="preserve"> sublayer states</w:t>
      </w:r>
      <w:bookmarkEnd w:id="268"/>
      <w:bookmarkEnd w:id="269"/>
      <w:bookmarkEnd w:id="270"/>
    </w:p>
    <w:p w14:paraId="2CE0F8D8" w14:textId="77777777" w:rsidR="00DF151E" w:rsidRPr="00EB610B" w:rsidRDefault="00DF151E" w:rsidP="00DF151E">
      <w:pPr>
        <w:pStyle w:val="Heading5"/>
      </w:pPr>
      <w:bookmarkStart w:id="271" w:name="_Toc20231879"/>
      <w:bookmarkStart w:id="272" w:name="_Toc27745201"/>
      <w:bookmarkStart w:id="273" w:name="_Toc106693612"/>
      <w:r>
        <w:t>5.1.3.2.1</w:t>
      </w:r>
      <w:r w:rsidRPr="00C607F7">
        <w:tab/>
      </w:r>
      <w:r>
        <w:t>5</w:t>
      </w:r>
      <w:r w:rsidRPr="00AA0364">
        <w:t>GMM</w:t>
      </w:r>
      <w:r w:rsidRPr="00BA5C80">
        <w:t xml:space="preserve"> sublayer states in the UE</w:t>
      </w:r>
      <w:bookmarkEnd w:id="271"/>
      <w:bookmarkEnd w:id="272"/>
      <w:bookmarkEnd w:id="273"/>
    </w:p>
    <w:p w14:paraId="4DB735A2" w14:textId="77777777" w:rsidR="00DF151E" w:rsidRPr="003168A2" w:rsidRDefault="00DF151E" w:rsidP="00DF151E">
      <w:pPr>
        <w:pStyle w:val="Heading6"/>
      </w:pPr>
      <w:bookmarkStart w:id="274" w:name="_Toc20231880"/>
      <w:bookmarkStart w:id="275" w:name="_Toc27745202"/>
      <w:bookmarkStart w:id="276" w:name="_Toc106693613"/>
      <w:r>
        <w:t>5.1.3.2.1</w:t>
      </w:r>
      <w:r w:rsidRPr="003168A2">
        <w:t>.</w:t>
      </w:r>
      <w:r>
        <w:t>1</w:t>
      </w:r>
      <w:r w:rsidRPr="003168A2">
        <w:tab/>
        <w:t>General</w:t>
      </w:r>
      <w:bookmarkEnd w:id="274"/>
      <w:bookmarkEnd w:id="275"/>
      <w:bookmarkEnd w:id="276"/>
    </w:p>
    <w:p w14:paraId="0891666A" w14:textId="77777777" w:rsidR="00DF151E" w:rsidRPr="008F2FDB" w:rsidRDefault="00DF151E" w:rsidP="00DF151E">
      <w:r w:rsidRPr="003168A2">
        <w:t xml:space="preserve">In the following subclauses, the possible </w:t>
      </w:r>
      <w:r w:rsidRPr="00AA0364">
        <w:t>5GMM</w:t>
      </w:r>
      <w:r>
        <w:t xml:space="preserve"> sublayer states of</w:t>
      </w:r>
      <w:r w:rsidRPr="003168A2">
        <w:t xml:space="preserve"> the UE are described</w:t>
      </w:r>
      <w:r>
        <w:t xml:space="preserve"> and shown in Figure 5</w:t>
      </w:r>
      <w:r w:rsidRPr="00957D59">
        <w:t>.1.</w:t>
      </w:r>
      <w:r>
        <w:t>3</w:t>
      </w:r>
      <w:r w:rsidRPr="00957D59">
        <w:t>.2.1</w:t>
      </w:r>
      <w:r w:rsidRPr="003168A2">
        <w:t>.</w:t>
      </w:r>
      <w:r>
        <w:t>1.1</w:t>
      </w:r>
      <w:r w:rsidRPr="003168A2">
        <w:t>.</w:t>
      </w:r>
    </w:p>
    <w:p w14:paraId="4D12ACD3" w14:textId="77777777" w:rsidR="00DF151E" w:rsidRDefault="00DF151E" w:rsidP="00DF151E">
      <w:pPr>
        <w:pStyle w:val="TH"/>
        <w:rPr>
          <w:noProof/>
          <w:lang w:val="en-US"/>
        </w:rPr>
      </w:pPr>
      <w:r>
        <w:object w:dxaOrig="12061" w:dyaOrig="5445" w14:anchorId="2BEBF8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style="width:481.3pt;height:218.2pt" o:ole="">
            <v:imagedata r:id="rId11" o:title=""/>
          </v:shape>
          <o:OLEObject Type="Embed" ProgID="Visio.Drawing.15" ShapeID="_x0000_i1051" DrawAspect="Content" ObjectID="_1717307533" r:id="rId12"/>
        </w:object>
      </w:r>
    </w:p>
    <w:p w14:paraId="607CFCF5" w14:textId="77777777" w:rsidR="00DF151E" w:rsidRDefault="00DF151E" w:rsidP="00DF151E">
      <w:pPr>
        <w:pStyle w:val="NF"/>
      </w:pPr>
      <w:r w:rsidRPr="00FC0B52">
        <w:t>NOTE:</w:t>
      </w:r>
      <w:r>
        <w:tab/>
      </w:r>
      <w:r w:rsidRPr="00FC0B52">
        <w:t>Not all possible transitions are shown in</w:t>
      </w:r>
      <w:r>
        <w:t xml:space="preserve"> this</w:t>
      </w:r>
      <w:r w:rsidRPr="00DD7A4F">
        <w:t xml:space="preserve"> figure</w:t>
      </w:r>
      <w:r>
        <w:t>.</w:t>
      </w:r>
    </w:p>
    <w:p w14:paraId="360128D5" w14:textId="77777777" w:rsidR="00DF151E" w:rsidRPr="00BD0557" w:rsidRDefault="00DF151E" w:rsidP="00DF151E">
      <w:pPr>
        <w:pStyle w:val="TF"/>
      </w:pPr>
      <w:r w:rsidRPr="00BD0557">
        <w:t>Figure </w:t>
      </w:r>
      <w:r>
        <w:t>5</w:t>
      </w:r>
      <w:r w:rsidRPr="00BD0557">
        <w:t>.1.</w:t>
      </w:r>
      <w:r>
        <w:t>3</w:t>
      </w:r>
      <w:r w:rsidRPr="00BD0557">
        <w:t>.2.1.1</w:t>
      </w:r>
      <w:r>
        <w:t>.1</w:t>
      </w:r>
      <w:r w:rsidRPr="00BD0557">
        <w:t>: 5GMM main states in the UE</w:t>
      </w:r>
    </w:p>
    <w:p w14:paraId="65884772" w14:textId="77777777" w:rsidR="00DF151E" w:rsidRPr="003168A2" w:rsidRDefault="00DF151E" w:rsidP="00DF151E">
      <w:pPr>
        <w:pStyle w:val="Heading6"/>
      </w:pPr>
      <w:bookmarkStart w:id="277" w:name="_Toc20231881"/>
      <w:bookmarkStart w:id="278" w:name="_Toc27745203"/>
      <w:bookmarkStart w:id="279" w:name="_Toc106693614"/>
      <w:r>
        <w:t>5</w:t>
      </w:r>
      <w:r w:rsidRPr="003168A2">
        <w:t>.1.</w:t>
      </w:r>
      <w:r>
        <w:t>3</w:t>
      </w:r>
      <w:r w:rsidRPr="003168A2">
        <w:t>.2</w:t>
      </w:r>
      <w:r>
        <w:t>.1.2</w:t>
      </w:r>
      <w:r w:rsidRPr="003168A2">
        <w:tab/>
        <w:t>Main states</w:t>
      </w:r>
      <w:bookmarkEnd w:id="277"/>
      <w:bookmarkEnd w:id="278"/>
      <w:bookmarkEnd w:id="279"/>
    </w:p>
    <w:p w14:paraId="3829D8F9" w14:textId="77777777" w:rsidR="00DF151E" w:rsidRPr="003168A2" w:rsidRDefault="00DF151E" w:rsidP="00DF151E">
      <w:pPr>
        <w:pStyle w:val="Heading7"/>
      </w:pPr>
      <w:bookmarkStart w:id="280" w:name="_Toc20231882"/>
      <w:bookmarkStart w:id="281" w:name="_Toc27745204"/>
      <w:bookmarkStart w:id="282" w:name="_Toc106693615"/>
      <w:r>
        <w:t>5</w:t>
      </w:r>
      <w:r w:rsidRPr="003168A2">
        <w:t>.1.</w:t>
      </w:r>
      <w:r>
        <w:t>3</w:t>
      </w:r>
      <w:r w:rsidRPr="003168A2">
        <w:t>.2.</w:t>
      </w:r>
      <w:r>
        <w:t>1.2.</w:t>
      </w:r>
      <w:r w:rsidRPr="003168A2">
        <w:t>1</w:t>
      </w:r>
      <w:r w:rsidRPr="003168A2">
        <w:tab/>
      </w:r>
      <w:r w:rsidRPr="00AA0364">
        <w:t>5GMM</w:t>
      </w:r>
      <w:r w:rsidRPr="003168A2">
        <w:t>-NULL</w:t>
      </w:r>
      <w:bookmarkEnd w:id="280"/>
      <w:bookmarkEnd w:id="281"/>
      <w:bookmarkEnd w:id="282"/>
    </w:p>
    <w:p w14:paraId="3875AC43" w14:textId="77777777" w:rsidR="00DF151E" w:rsidRPr="003168A2" w:rsidRDefault="00DF151E" w:rsidP="00DF151E">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14:paraId="155E5E15" w14:textId="77777777" w:rsidR="00DF151E" w:rsidRPr="003168A2" w:rsidRDefault="00DF151E" w:rsidP="00DF151E">
      <w:pPr>
        <w:pStyle w:val="Heading7"/>
      </w:pPr>
      <w:bookmarkStart w:id="283" w:name="_Toc20231883"/>
      <w:bookmarkStart w:id="284" w:name="_Toc27745205"/>
      <w:bookmarkStart w:id="285" w:name="_Toc106693616"/>
      <w:r>
        <w:t>5</w:t>
      </w:r>
      <w:r w:rsidRPr="003168A2">
        <w:t>.1.</w:t>
      </w:r>
      <w:r>
        <w:t>3</w:t>
      </w:r>
      <w:r w:rsidRPr="003168A2">
        <w:t>.2.</w:t>
      </w:r>
      <w:r>
        <w:t>1.2.</w:t>
      </w:r>
      <w:r w:rsidRPr="003168A2">
        <w:t>2</w:t>
      </w:r>
      <w:r w:rsidRPr="003168A2">
        <w:tab/>
      </w:r>
      <w:r w:rsidRPr="00AA0364">
        <w:t>5GMM</w:t>
      </w:r>
      <w:r w:rsidRPr="003168A2">
        <w:t>-DEREGISTERED</w:t>
      </w:r>
      <w:bookmarkEnd w:id="283"/>
      <w:bookmarkEnd w:id="284"/>
      <w:bookmarkEnd w:id="285"/>
    </w:p>
    <w:p w14:paraId="604C1A01" w14:textId="77777777" w:rsidR="00DF151E" w:rsidRPr="003168A2" w:rsidRDefault="00DF151E" w:rsidP="00DF151E">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14:paraId="628E720D" w14:textId="77777777" w:rsidR="00DF151E" w:rsidRPr="003168A2" w:rsidRDefault="00DF151E" w:rsidP="00DF151E">
      <w:pPr>
        <w:pStyle w:val="Heading7"/>
      </w:pPr>
      <w:bookmarkStart w:id="286" w:name="_Toc20231884"/>
      <w:bookmarkStart w:id="287" w:name="_Toc27745206"/>
      <w:bookmarkStart w:id="288" w:name="_Toc106693617"/>
      <w:r>
        <w:lastRenderedPageBreak/>
        <w:t>5</w:t>
      </w:r>
      <w:r w:rsidRPr="003168A2">
        <w:t>.1.</w:t>
      </w:r>
      <w:r>
        <w:t>3</w:t>
      </w:r>
      <w:r w:rsidRPr="003168A2">
        <w:t>.2.</w:t>
      </w:r>
      <w:r>
        <w:t>1.2.</w:t>
      </w:r>
      <w:r w:rsidRPr="003168A2">
        <w:t>3</w:t>
      </w:r>
      <w:r w:rsidRPr="003168A2">
        <w:tab/>
      </w:r>
      <w:r w:rsidRPr="00AA0364">
        <w:t>5GMM</w:t>
      </w:r>
      <w:r w:rsidRPr="003168A2">
        <w:t>-REGISTERED-INITIATED</w:t>
      </w:r>
      <w:bookmarkEnd w:id="286"/>
      <w:bookmarkEnd w:id="287"/>
      <w:bookmarkEnd w:id="288"/>
    </w:p>
    <w:p w14:paraId="0DBA46D3" w14:textId="77777777" w:rsidR="00DF151E" w:rsidRPr="003168A2" w:rsidRDefault="00DF151E" w:rsidP="00DF151E">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sidRPr="003168A2">
        <w:t>and is wai</w:t>
      </w:r>
      <w:r>
        <w:t>ting for a response from the network</w:t>
      </w:r>
      <w:r w:rsidRPr="003168A2">
        <w:t>.</w:t>
      </w:r>
    </w:p>
    <w:p w14:paraId="3E3BC7EC" w14:textId="77777777" w:rsidR="00DF151E" w:rsidRPr="003168A2" w:rsidRDefault="00DF151E" w:rsidP="00DF151E">
      <w:pPr>
        <w:pStyle w:val="Heading7"/>
      </w:pPr>
      <w:bookmarkStart w:id="289" w:name="_Toc20231885"/>
      <w:bookmarkStart w:id="290" w:name="_Toc27745207"/>
      <w:bookmarkStart w:id="291" w:name="_Toc106693618"/>
      <w:r>
        <w:t>5</w:t>
      </w:r>
      <w:r w:rsidRPr="003168A2">
        <w:t>.1.</w:t>
      </w:r>
      <w:r>
        <w:t>3</w:t>
      </w:r>
      <w:r w:rsidRPr="003168A2">
        <w:t>.2.</w:t>
      </w:r>
      <w:r>
        <w:t>1.2.</w:t>
      </w:r>
      <w:r w:rsidRPr="003168A2">
        <w:t>4</w:t>
      </w:r>
      <w:r w:rsidRPr="003168A2">
        <w:tab/>
      </w:r>
      <w:r w:rsidRPr="00AA0364">
        <w:t>5GMM</w:t>
      </w:r>
      <w:r w:rsidRPr="003168A2">
        <w:t>-REGISTERED</w:t>
      </w:r>
      <w:bookmarkEnd w:id="289"/>
      <w:bookmarkEnd w:id="290"/>
      <w:bookmarkEnd w:id="291"/>
    </w:p>
    <w:p w14:paraId="16717637" w14:textId="77777777" w:rsidR="00DF151E" w:rsidRDefault="00DF151E" w:rsidP="00DF151E">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session(s) may be established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registration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14:paraId="19D0C86A" w14:textId="77777777" w:rsidR="00DF151E" w:rsidRPr="003168A2" w:rsidRDefault="00DF151E" w:rsidP="00DF151E">
      <w:pPr>
        <w:pStyle w:val="Heading7"/>
      </w:pPr>
      <w:bookmarkStart w:id="292" w:name="_Toc20231886"/>
      <w:bookmarkStart w:id="293" w:name="_Toc27745208"/>
      <w:bookmarkStart w:id="294" w:name="_Toc106693619"/>
      <w:r>
        <w:t>5</w:t>
      </w:r>
      <w:r w:rsidRPr="003168A2">
        <w:t>.1.</w:t>
      </w:r>
      <w:r>
        <w:t>3</w:t>
      </w:r>
      <w:r w:rsidRPr="003168A2">
        <w:t>.2.</w:t>
      </w:r>
      <w:r>
        <w:t>1.2.5</w:t>
      </w:r>
      <w:r w:rsidRPr="003168A2">
        <w:tab/>
      </w:r>
      <w:r w:rsidRPr="00AA0364">
        <w:t>5GMM</w:t>
      </w:r>
      <w:r w:rsidRPr="003168A2">
        <w:t>-DEREGISTERED-INITIATED</w:t>
      </w:r>
      <w:bookmarkEnd w:id="292"/>
      <w:bookmarkEnd w:id="293"/>
      <w:bookmarkEnd w:id="294"/>
    </w:p>
    <w:p w14:paraId="79A55954" w14:textId="77777777" w:rsidR="00DF151E" w:rsidRPr="003168A2" w:rsidRDefault="00DF151E" w:rsidP="00DF151E">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14:paraId="5760EF04" w14:textId="77777777" w:rsidR="00DF151E" w:rsidRPr="003168A2" w:rsidRDefault="00DF151E" w:rsidP="00DF151E">
      <w:pPr>
        <w:pStyle w:val="Heading7"/>
      </w:pPr>
      <w:bookmarkStart w:id="295" w:name="_Toc20231887"/>
      <w:bookmarkStart w:id="296" w:name="_Toc27745209"/>
      <w:bookmarkStart w:id="297" w:name="_Toc106693620"/>
      <w:r>
        <w:t>5</w:t>
      </w:r>
      <w:r w:rsidRPr="003168A2">
        <w:t>.1.</w:t>
      </w:r>
      <w:r>
        <w:t>3</w:t>
      </w:r>
      <w:r w:rsidRPr="003168A2">
        <w:t>.2.</w:t>
      </w:r>
      <w:r>
        <w:t>1.2.6</w:t>
      </w:r>
      <w:r w:rsidRPr="003168A2">
        <w:tab/>
      </w:r>
      <w:r w:rsidRPr="00AA0364">
        <w:t>5GMM</w:t>
      </w:r>
      <w:r w:rsidRPr="003168A2">
        <w:t>-</w:t>
      </w:r>
      <w:r>
        <w:t>SERVICE-REQUEST</w:t>
      </w:r>
      <w:r w:rsidRPr="003168A2">
        <w:t>-INITIATED</w:t>
      </w:r>
      <w:bookmarkEnd w:id="295"/>
      <w:bookmarkEnd w:id="296"/>
      <w:bookmarkEnd w:id="297"/>
    </w:p>
    <w:p w14:paraId="3CBE3DE7" w14:textId="77777777" w:rsidR="00DF151E" w:rsidRPr="003168A2" w:rsidRDefault="00DF151E" w:rsidP="00DF151E">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14:paraId="69598B66" w14:textId="77777777" w:rsidR="00DF151E" w:rsidRPr="003168A2" w:rsidRDefault="00DF151E" w:rsidP="00DF151E">
      <w:pPr>
        <w:pStyle w:val="Heading6"/>
      </w:pPr>
      <w:bookmarkStart w:id="298" w:name="_Toc20231888"/>
      <w:bookmarkStart w:id="299" w:name="_Toc27745210"/>
      <w:bookmarkStart w:id="300" w:name="_Toc106693621"/>
      <w:r>
        <w:t>5.1.3.2.1.3</w:t>
      </w:r>
      <w:r w:rsidRPr="003168A2">
        <w:tab/>
        <w:t xml:space="preserve">Substates of state </w:t>
      </w:r>
      <w:r>
        <w:t>5GMM-</w:t>
      </w:r>
      <w:r w:rsidRPr="003168A2">
        <w:t>DEREGISTERED</w:t>
      </w:r>
      <w:bookmarkEnd w:id="298"/>
      <w:bookmarkEnd w:id="299"/>
      <w:bookmarkEnd w:id="300"/>
    </w:p>
    <w:p w14:paraId="2B45C902" w14:textId="77777777" w:rsidR="00DF151E" w:rsidRPr="00A23321" w:rsidRDefault="00DF151E" w:rsidP="00DF151E">
      <w:pPr>
        <w:pStyle w:val="Heading7"/>
      </w:pPr>
      <w:bookmarkStart w:id="301" w:name="_Toc20231889"/>
      <w:bookmarkStart w:id="302" w:name="_Toc27745211"/>
      <w:bookmarkStart w:id="303" w:name="_Toc106693622"/>
      <w:r>
        <w:t>5</w:t>
      </w:r>
      <w:r w:rsidRPr="00A23321">
        <w:t>.1.</w:t>
      </w:r>
      <w:r>
        <w:t>3</w:t>
      </w:r>
      <w:r w:rsidRPr="00A23321">
        <w:t>.2.</w:t>
      </w:r>
      <w:r>
        <w:t>1</w:t>
      </w:r>
      <w:r w:rsidRPr="00A23321">
        <w:t>.3.1</w:t>
      </w:r>
      <w:r w:rsidRPr="00A23321">
        <w:tab/>
        <w:t>General</w:t>
      </w:r>
      <w:bookmarkEnd w:id="301"/>
      <w:bookmarkEnd w:id="302"/>
      <w:bookmarkEnd w:id="303"/>
    </w:p>
    <w:p w14:paraId="2F3D1C5B" w14:textId="77777777" w:rsidR="00DF151E" w:rsidRDefault="00DF151E" w:rsidP="00DF151E">
      <w:r w:rsidRPr="003168A2">
        <w:t xml:space="preserve">The state </w:t>
      </w:r>
      <w:r>
        <w:t>5GMM-</w:t>
      </w:r>
      <w:r w:rsidRPr="003168A2">
        <w:t xml:space="preserve">DEREGISTERED is subdivided into a number of substates as described in this subclause. </w:t>
      </w:r>
      <w:r>
        <w:t>The following substates are not applicable to non-3GPP access:</w:t>
      </w:r>
    </w:p>
    <w:p w14:paraId="5675A59A" w14:textId="77777777" w:rsidR="00DF151E" w:rsidRDefault="00DF151E" w:rsidP="00DF151E">
      <w:pPr>
        <w:pStyle w:val="B1"/>
      </w:pPr>
      <w:r>
        <w:t>a)</w:t>
      </w:r>
      <w:r>
        <w:tab/>
        <w:t>5GMM-</w:t>
      </w:r>
      <w:r w:rsidRPr="003168A2">
        <w:t>DEREGISTERED.PLMN-SEARCH</w:t>
      </w:r>
      <w:r>
        <w:t>:</w:t>
      </w:r>
    </w:p>
    <w:p w14:paraId="7A5ED6EA" w14:textId="77777777" w:rsidR="00DF151E" w:rsidRDefault="00DF151E" w:rsidP="00DF151E">
      <w:pPr>
        <w:pStyle w:val="B1"/>
      </w:pPr>
      <w:r>
        <w:t>b)</w:t>
      </w:r>
      <w:r>
        <w:tab/>
        <w:t>5GMM-</w:t>
      </w:r>
      <w:r w:rsidRPr="003168A2">
        <w:t>DEREGISTERED.NO-CELL-AVAILABLE</w:t>
      </w:r>
      <w:r>
        <w:t>; and</w:t>
      </w:r>
    </w:p>
    <w:p w14:paraId="2367C446" w14:textId="77777777" w:rsidR="00DF151E" w:rsidRDefault="00DF151E" w:rsidP="00DF151E">
      <w:pPr>
        <w:pStyle w:val="B1"/>
      </w:pPr>
      <w:r>
        <w:t>c)</w:t>
      </w:r>
      <w:r>
        <w:tab/>
        <w:t>5GMM-</w:t>
      </w:r>
      <w:r w:rsidRPr="003168A2">
        <w:t>DEREGISTERED.</w:t>
      </w:r>
      <w:r>
        <w:t>eCALL-INACTIVE.</w:t>
      </w:r>
    </w:p>
    <w:p w14:paraId="5EE16F3E" w14:textId="77777777" w:rsidR="00DF151E" w:rsidRPr="003168A2" w:rsidRDefault="00DF151E" w:rsidP="00DF151E">
      <w:r w:rsidRPr="003168A2">
        <w:t xml:space="preserve">Valid subscriber data are available for the UE before it enters the substates, except for the substate </w:t>
      </w:r>
      <w:r>
        <w:t>5GMM-DEREGISTERED.NO-</w:t>
      </w:r>
      <w:r w:rsidRPr="00235482">
        <w:t>SUPI</w:t>
      </w:r>
      <w:r w:rsidRPr="003168A2">
        <w:t>.</w:t>
      </w:r>
    </w:p>
    <w:p w14:paraId="0975981C" w14:textId="77777777" w:rsidR="00DF151E" w:rsidRPr="003168A2" w:rsidRDefault="00DF151E" w:rsidP="00DF151E">
      <w:pPr>
        <w:pStyle w:val="Heading7"/>
      </w:pPr>
      <w:bookmarkStart w:id="304" w:name="_Toc20231890"/>
      <w:bookmarkStart w:id="305" w:name="_Toc27745212"/>
      <w:bookmarkStart w:id="306" w:name="_Toc106693623"/>
      <w:r>
        <w:t>5.1.3.2.1.3</w:t>
      </w:r>
      <w:r w:rsidRPr="003168A2">
        <w:t>.2</w:t>
      </w:r>
      <w:r w:rsidRPr="003168A2">
        <w:tab/>
      </w:r>
      <w:r>
        <w:t>5GMM-</w:t>
      </w:r>
      <w:r w:rsidRPr="003168A2">
        <w:t>DEREGISTERED.NORMAL-SERVICE</w:t>
      </w:r>
      <w:bookmarkEnd w:id="304"/>
      <w:bookmarkEnd w:id="305"/>
      <w:bookmarkEnd w:id="306"/>
    </w:p>
    <w:p w14:paraId="7F5923F0" w14:textId="77777777" w:rsidR="00DF151E" w:rsidRPr="003168A2" w:rsidRDefault="00DF151E" w:rsidP="00DF151E">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14:paraId="19C4B01E" w14:textId="77777777" w:rsidR="00DF151E" w:rsidRPr="003168A2" w:rsidRDefault="00DF151E" w:rsidP="00DF151E">
      <w:pPr>
        <w:pStyle w:val="Heading7"/>
      </w:pPr>
      <w:bookmarkStart w:id="307" w:name="_Toc20231891"/>
      <w:bookmarkStart w:id="308" w:name="_Toc27745213"/>
      <w:bookmarkStart w:id="309" w:name="_Toc106693624"/>
      <w:r>
        <w:t>5.1.3.2.1.3</w:t>
      </w:r>
      <w:r w:rsidRPr="003168A2">
        <w:t>.</w:t>
      </w:r>
      <w:r>
        <w:t>3</w:t>
      </w:r>
      <w:r w:rsidRPr="003168A2">
        <w:tab/>
      </w:r>
      <w:r>
        <w:t>5GMM-</w:t>
      </w:r>
      <w:r w:rsidRPr="003168A2">
        <w:t>DEREGISTERED.LIMITED-SERVICE</w:t>
      </w:r>
      <w:bookmarkEnd w:id="307"/>
      <w:bookmarkEnd w:id="308"/>
      <w:bookmarkEnd w:id="309"/>
    </w:p>
    <w:p w14:paraId="29A5212D" w14:textId="77777777" w:rsidR="00DF151E" w:rsidRDefault="00DF151E" w:rsidP="00DF151E">
      <w:r w:rsidRPr="003168A2">
        <w:t xml:space="preserve">The substate </w:t>
      </w:r>
      <w:r>
        <w:t>5GMM-</w:t>
      </w:r>
      <w:r w:rsidRPr="003168A2">
        <w:t xml:space="preserve">DEREGISTERED.LIMITED-SERVICE is chosen in the UE, </w:t>
      </w:r>
      <w:r>
        <w:t xml:space="preserve">when it is known that </w:t>
      </w:r>
      <w:r w:rsidRPr="003168A2">
        <w:t xml:space="preserve">a selected cell </w:t>
      </w:r>
      <w:r>
        <w:t xml:space="preserve">for 3GPP access or TA for non-3GPP access </w:t>
      </w:r>
      <w:r w:rsidRPr="003168A2">
        <w:t xml:space="preserve">is </w:t>
      </w:r>
      <w:r>
        <w:t>un</w:t>
      </w:r>
      <w:r w:rsidRPr="003168A2">
        <w:t xml:space="preserve">able to provide normal service (e.g. the selected cell </w:t>
      </w:r>
      <w:r>
        <w:t xml:space="preserve">over 3GPP access </w:t>
      </w:r>
      <w:r w:rsidRPr="003168A2">
        <w:t>is in a forbidden PLMN</w:t>
      </w:r>
      <w:r>
        <w:t xml:space="preserve"> or</w:t>
      </w:r>
      <w:r w:rsidRPr="003168A2">
        <w:t xml:space="preserve"> is in a forbidden tracking area</w:t>
      </w:r>
      <w:r>
        <w:t xml:space="preserve"> or TA for non-3GPP access is forbidden</w:t>
      </w:r>
      <w:r w:rsidRPr="003168A2">
        <w:t>).</w:t>
      </w:r>
    </w:p>
    <w:p w14:paraId="3EF6909E" w14:textId="77777777" w:rsidR="00DF151E" w:rsidRPr="003168A2" w:rsidRDefault="00DF151E" w:rsidP="00DF151E">
      <w:pPr>
        <w:pStyle w:val="Heading7"/>
      </w:pPr>
      <w:bookmarkStart w:id="310" w:name="_Toc20231892"/>
      <w:bookmarkStart w:id="311" w:name="_Toc27745214"/>
      <w:bookmarkStart w:id="312" w:name="_Toc106693625"/>
      <w:r>
        <w:t>5.1.3.2.1.3</w:t>
      </w:r>
      <w:r w:rsidRPr="003168A2">
        <w:t>.</w:t>
      </w:r>
      <w:r>
        <w:t>4</w:t>
      </w:r>
      <w:r w:rsidRPr="003168A2">
        <w:tab/>
      </w:r>
      <w:r>
        <w:t>5GMM-</w:t>
      </w:r>
      <w:r w:rsidRPr="003168A2">
        <w:t>DEREGISTERED.ATTEMPTING-</w:t>
      </w:r>
      <w:r>
        <w:t>REGISTRATION</w:t>
      </w:r>
      <w:bookmarkEnd w:id="310"/>
      <w:bookmarkEnd w:id="311"/>
      <w:bookmarkEnd w:id="312"/>
    </w:p>
    <w:p w14:paraId="1416CC00" w14:textId="77777777" w:rsidR="00DF151E" w:rsidRPr="003168A2" w:rsidRDefault="00DF151E" w:rsidP="00DF151E">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8178D6">
        <w:t xml:space="preserve"> </w:t>
      </w:r>
      <w:r w:rsidRPr="00CC0C94">
        <w:t>or due to the circumstances described in subclauses </w:t>
      </w:r>
      <w:r w:rsidRPr="008178D6">
        <w:t>5.5.1.1</w:t>
      </w:r>
      <w:r>
        <w:t xml:space="preserve">, 5.5.1.2.4, </w:t>
      </w:r>
      <w:r w:rsidRPr="008178D6">
        <w:t>5.5.1.2.</w:t>
      </w:r>
      <w:r>
        <w:rPr>
          <w:rFonts w:hint="eastAsia"/>
          <w:lang w:eastAsia="zh-CN"/>
        </w:rPr>
        <w:t>5</w:t>
      </w:r>
      <w:r>
        <w:t xml:space="preserve"> and 5.5.1.3</w:t>
      </w:r>
      <w:r w:rsidRPr="003168A2">
        <w:t>.</w:t>
      </w:r>
      <w:r>
        <w:t>4</w:t>
      </w:r>
      <w:r w:rsidRPr="003168A2">
        <w:t>.</w:t>
      </w:r>
    </w:p>
    <w:p w14:paraId="499CE43B" w14:textId="77777777" w:rsidR="00DF151E" w:rsidRPr="003168A2" w:rsidRDefault="00DF151E" w:rsidP="00DF151E">
      <w:pPr>
        <w:pStyle w:val="Heading7"/>
      </w:pPr>
      <w:bookmarkStart w:id="313" w:name="_Toc20231893"/>
      <w:bookmarkStart w:id="314" w:name="_Toc27745215"/>
      <w:bookmarkStart w:id="315" w:name="_Toc106693626"/>
      <w:r>
        <w:t>5.1.3.2.1.3</w:t>
      </w:r>
      <w:r w:rsidRPr="003168A2">
        <w:t>.</w:t>
      </w:r>
      <w:r>
        <w:t>5</w:t>
      </w:r>
      <w:r w:rsidRPr="003168A2">
        <w:tab/>
      </w:r>
      <w:r>
        <w:t>5GMM-</w:t>
      </w:r>
      <w:r w:rsidRPr="003168A2">
        <w:t>DEREGISTERED.PLMN-SEARCH</w:t>
      </w:r>
      <w:bookmarkEnd w:id="313"/>
      <w:bookmarkEnd w:id="314"/>
      <w:bookmarkEnd w:id="315"/>
    </w:p>
    <w:p w14:paraId="22EC892C" w14:textId="77777777" w:rsidR="00DF151E" w:rsidRDefault="00DF151E" w:rsidP="00DF151E">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14:paraId="67571960" w14:textId="77777777" w:rsidR="00DF151E" w:rsidRPr="003168A2" w:rsidRDefault="00DF151E" w:rsidP="00DF151E">
      <w:r>
        <w:t>This substate is not applicable to non-3GPP access.</w:t>
      </w:r>
    </w:p>
    <w:p w14:paraId="13756127" w14:textId="77777777" w:rsidR="00DF151E" w:rsidRPr="003168A2" w:rsidRDefault="00DF151E" w:rsidP="00DF151E">
      <w:pPr>
        <w:pStyle w:val="Heading7"/>
      </w:pPr>
      <w:bookmarkStart w:id="316" w:name="_Toc20231894"/>
      <w:bookmarkStart w:id="317" w:name="_Toc27745216"/>
      <w:bookmarkStart w:id="318" w:name="_Toc106693627"/>
      <w:r>
        <w:lastRenderedPageBreak/>
        <w:t>5.1.3.2.1.3</w:t>
      </w:r>
      <w:r w:rsidRPr="003168A2">
        <w:t>.</w:t>
      </w:r>
      <w:r>
        <w:t>6</w:t>
      </w:r>
      <w:r w:rsidRPr="003168A2">
        <w:tab/>
      </w:r>
      <w:r>
        <w:t>5GMM-</w:t>
      </w:r>
      <w:r w:rsidRPr="003168A2">
        <w:t>DEREGISTERED.NO-</w:t>
      </w:r>
      <w:r w:rsidRPr="00235482">
        <w:t>SUPI</w:t>
      </w:r>
      <w:bookmarkEnd w:id="316"/>
      <w:bookmarkEnd w:id="317"/>
      <w:bookmarkEnd w:id="318"/>
    </w:p>
    <w:p w14:paraId="191CD084" w14:textId="77777777" w:rsidR="00DF151E" w:rsidRDefault="00DF151E" w:rsidP="00DF151E">
      <w:r w:rsidRPr="003168A2">
        <w:t xml:space="preserve">The substate </w:t>
      </w:r>
      <w:r>
        <w:t>5GMM-DEREGISTERED.NO-SUP</w:t>
      </w:r>
      <w:r w:rsidRPr="003168A2">
        <w:t xml:space="preserve">I is chosen in the UE, if </w:t>
      </w:r>
      <w:r>
        <w:t xml:space="preserve">the N1 mode is enabled and </w:t>
      </w:r>
      <w:r w:rsidRPr="003168A2">
        <w:t>the UE</w:t>
      </w:r>
      <w:r>
        <w:t xml:space="preserve"> has no valid subscriber data </w:t>
      </w:r>
      <w:r w:rsidRPr="00FE320E">
        <w:t>available (SIM/USIM</w:t>
      </w:r>
      <w:r>
        <w:t xml:space="preserve"> not available, </w:t>
      </w:r>
      <w:r w:rsidRPr="00FE320E">
        <w:t xml:space="preserve">the SIM/USIM </w:t>
      </w:r>
      <w:r>
        <w:t>is considered invalid by the U</w:t>
      </w:r>
      <w:r w:rsidRPr="00FE320E">
        <w:t>E)</w:t>
      </w:r>
      <w:r>
        <w:t>.</w:t>
      </w:r>
    </w:p>
    <w:p w14:paraId="0178060A" w14:textId="77777777" w:rsidR="00DF151E" w:rsidRPr="003168A2" w:rsidRDefault="00DF151E" w:rsidP="00DF151E">
      <w:pPr>
        <w:pStyle w:val="Heading7"/>
      </w:pPr>
      <w:bookmarkStart w:id="319" w:name="_Toc20231895"/>
      <w:bookmarkStart w:id="320" w:name="_Toc27745217"/>
      <w:bookmarkStart w:id="321" w:name="_Toc106693628"/>
      <w:r>
        <w:t>5.1.3.2.1.3</w:t>
      </w:r>
      <w:r w:rsidRPr="003168A2">
        <w:t>.</w:t>
      </w:r>
      <w:r>
        <w:t>7</w:t>
      </w:r>
      <w:r w:rsidRPr="003168A2">
        <w:tab/>
      </w:r>
      <w:r>
        <w:t>5GMM-</w:t>
      </w:r>
      <w:r w:rsidRPr="003168A2">
        <w:t>DEREGISTERED.NO-CELL-AVAILABLE</w:t>
      </w:r>
      <w:bookmarkEnd w:id="319"/>
      <w:bookmarkEnd w:id="320"/>
      <w:bookmarkEnd w:id="321"/>
    </w:p>
    <w:p w14:paraId="748C55F1" w14:textId="77777777" w:rsidR="00DF151E" w:rsidRDefault="00DF151E" w:rsidP="00DF151E">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14:paraId="46C9F41D" w14:textId="77777777" w:rsidR="00DF151E" w:rsidRDefault="00DF151E" w:rsidP="00DF151E">
      <w:r>
        <w:t>This substate is not applicable to non-3GPP access.</w:t>
      </w:r>
    </w:p>
    <w:p w14:paraId="4CA6E1C3" w14:textId="77777777" w:rsidR="00DF151E" w:rsidRPr="003168A2" w:rsidRDefault="00DF151E" w:rsidP="00DF151E">
      <w:pPr>
        <w:pStyle w:val="Heading7"/>
      </w:pPr>
      <w:bookmarkStart w:id="322" w:name="_Toc20231896"/>
      <w:bookmarkStart w:id="323" w:name="_Toc27745218"/>
      <w:bookmarkStart w:id="324" w:name="_Toc106693629"/>
      <w:r>
        <w:t>5.1.3.2.1.3</w:t>
      </w:r>
      <w:r w:rsidRPr="003168A2">
        <w:t>.</w:t>
      </w:r>
      <w:r>
        <w:t>8</w:t>
      </w:r>
      <w:r w:rsidRPr="003168A2">
        <w:tab/>
      </w:r>
      <w:r>
        <w:t>5GMM-</w:t>
      </w:r>
      <w:r w:rsidRPr="003168A2">
        <w:t>DEREGISTERED.</w:t>
      </w:r>
      <w:r>
        <w:t>eCALL-INACTIVE</w:t>
      </w:r>
      <w:bookmarkEnd w:id="322"/>
      <w:bookmarkEnd w:id="323"/>
      <w:bookmarkEnd w:id="324"/>
    </w:p>
    <w:p w14:paraId="392FDEE4" w14:textId="77777777" w:rsidR="00DF151E" w:rsidRDefault="00DF151E" w:rsidP="00DF151E">
      <w:r w:rsidRPr="003168A2">
        <w:t xml:space="preserve">The substate </w:t>
      </w:r>
      <w:r>
        <w:t>5G</w:t>
      </w:r>
      <w:r w:rsidRPr="003168A2">
        <w:t>MM-DEREGISTERED.</w:t>
      </w:r>
      <w:r>
        <w:t>eCALL-INACTIVE</w:t>
      </w:r>
      <w:r w:rsidRPr="003168A2">
        <w:t xml:space="preserve"> is chosen in the UE </w:t>
      </w:r>
      <w:r>
        <w:t>when:</w:t>
      </w:r>
    </w:p>
    <w:p w14:paraId="7C869DA0" w14:textId="77777777" w:rsidR="00DF151E" w:rsidRPr="007C6898" w:rsidRDefault="00DF151E" w:rsidP="00DF151E">
      <w:pPr>
        <w:pStyle w:val="B1"/>
      </w:pPr>
      <w:r>
        <w:t>a)</w:t>
      </w:r>
      <w:r>
        <w:tab/>
      </w:r>
      <w:r w:rsidRPr="00650C27">
        <w:t>the UE is configured for eCall only mode as specified in 3GPP TS </w:t>
      </w:r>
      <w:r w:rsidRPr="007C6898">
        <w:rPr>
          <w:rFonts w:hint="eastAsia"/>
        </w:rPr>
        <w:t>31</w:t>
      </w:r>
      <w:r w:rsidRPr="007C6898">
        <w:t>.</w:t>
      </w:r>
      <w:r w:rsidRPr="007C6898">
        <w:rPr>
          <w:rFonts w:hint="eastAsia"/>
        </w:rPr>
        <w:t>102</w:t>
      </w:r>
      <w:r w:rsidRPr="007C6898">
        <w:t> [</w:t>
      </w:r>
      <w:r>
        <w:t>22</w:t>
      </w:r>
      <w:r w:rsidRPr="007C6898">
        <w:t>];</w:t>
      </w:r>
    </w:p>
    <w:p w14:paraId="535A0A4B" w14:textId="77777777" w:rsidR="00DF151E" w:rsidRPr="00650C27" w:rsidRDefault="00DF151E" w:rsidP="00DF151E">
      <w:pPr>
        <w:pStyle w:val="B1"/>
      </w:pPr>
      <w:r>
        <w:t>b)</w:t>
      </w:r>
      <w:r>
        <w:tab/>
      </w:r>
      <w:r w:rsidRPr="00650C27">
        <w:t>timer T3</w:t>
      </w:r>
      <w:r>
        <w:t>444</w:t>
      </w:r>
      <w:r w:rsidRPr="00650C27">
        <w:t xml:space="preserve"> and timer T3</w:t>
      </w:r>
      <w:r>
        <w:t>445</w:t>
      </w:r>
      <w:r w:rsidRPr="00650C27">
        <w:t xml:space="preserve"> have expired or are not running;</w:t>
      </w:r>
    </w:p>
    <w:p w14:paraId="4049D329" w14:textId="77777777" w:rsidR="00DF151E" w:rsidRPr="000564C6" w:rsidRDefault="00DF151E" w:rsidP="00DF151E">
      <w:pPr>
        <w:pStyle w:val="B1"/>
      </w:pPr>
      <w:r>
        <w:t>c)</w:t>
      </w:r>
      <w:r>
        <w:tab/>
      </w:r>
      <w:r w:rsidRPr="00650C27">
        <w:t>a PLMN has been selected as specified in 3GPP TS 23.122</w:t>
      </w:r>
      <w:r w:rsidRPr="00B65D93">
        <w:t> [</w:t>
      </w:r>
      <w:r>
        <w:t>5</w:t>
      </w:r>
      <w:r w:rsidRPr="00B65D93">
        <w:t>];</w:t>
      </w:r>
    </w:p>
    <w:p w14:paraId="6B36A5A8" w14:textId="77777777" w:rsidR="00DF151E" w:rsidRPr="00B65D93" w:rsidRDefault="00DF151E" w:rsidP="00DF151E">
      <w:pPr>
        <w:pStyle w:val="B1"/>
      </w:pPr>
      <w:r>
        <w:t>d)</w:t>
      </w:r>
      <w:r>
        <w:tab/>
      </w:r>
      <w:r w:rsidRPr="00650C27">
        <w:t>the UE does not need to perform an eCall over IMS</w:t>
      </w:r>
      <w:r w:rsidRPr="00B65D93">
        <w:t>; and</w:t>
      </w:r>
    </w:p>
    <w:p w14:paraId="2A7E0F1A" w14:textId="77777777" w:rsidR="00DF151E" w:rsidRDefault="00DF151E" w:rsidP="00DF151E">
      <w:pPr>
        <w:pStyle w:val="B1"/>
      </w:pPr>
      <w:r>
        <w:t>e)</w:t>
      </w:r>
      <w:r>
        <w:tab/>
        <w:t>the UE does not need to perform a c</w:t>
      </w:r>
      <w:r w:rsidRPr="00A63855">
        <w:t>all to a non-emergency MSISDN or URI for test or terminal reconfiguration</w:t>
      </w:r>
      <w:r w:rsidRPr="002E1B14">
        <w:t xml:space="preserve"> service</w:t>
      </w:r>
      <w:r>
        <w:t>.</w:t>
      </w:r>
    </w:p>
    <w:p w14:paraId="41160FAB" w14:textId="77777777" w:rsidR="00DF151E" w:rsidRDefault="00DF151E" w:rsidP="00DF151E">
      <w:r>
        <w:t xml:space="preserve">In this substate, the UE shall not initiate any signalling towards the network, except to originate an eCall over IMS, or a call to a </w:t>
      </w:r>
      <w:r w:rsidRPr="00A63855">
        <w:t>non-em</w:t>
      </w:r>
      <w:r>
        <w:t xml:space="preserve">ergency MSISDN or URI for test </w:t>
      </w:r>
      <w:r w:rsidRPr="00A63855">
        <w:t>or terminal reconfiguration</w:t>
      </w:r>
      <w:r w:rsidRPr="002E1B14">
        <w:t xml:space="preserve"> service</w:t>
      </w:r>
      <w:r>
        <w:t>.</w:t>
      </w:r>
    </w:p>
    <w:p w14:paraId="0663E7F2" w14:textId="77777777" w:rsidR="00DF151E" w:rsidRPr="007C77AB" w:rsidRDefault="00DF151E" w:rsidP="00DF151E">
      <w:r>
        <w:t>This substate is not applicable to non-3GPP access.</w:t>
      </w:r>
    </w:p>
    <w:p w14:paraId="41C5D3B4" w14:textId="77777777" w:rsidR="00DF151E" w:rsidRPr="003168A2" w:rsidRDefault="00DF151E" w:rsidP="00DF151E">
      <w:pPr>
        <w:pStyle w:val="Heading7"/>
      </w:pPr>
      <w:bookmarkStart w:id="325" w:name="_Toc20231897"/>
      <w:bookmarkStart w:id="326" w:name="_Toc27745219"/>
      <w:bookmarkStart w:id="327" w:name="_Toc106693630"/>
      <w:r>
        <w:t>5.1.3.2.1.3</w:t>
      </w:r>
      <w:r w:rsidRPr="003168A2">
        <w:t>.</w:t>
      </w:r>
      <w:r>
        <w:t>9</w:t>
      </w:r>
      <w:r w:rsidRPr="00CC0C94">
        <w:tab/>
      </w:r>
      <w:r w:rsidRPr="009F7ECC">
        <w:t>5GMM-DEREGISTERED.</w:t>
      </w:r>
      <w:r>
        <w:t>INITIAL-</w:t>
      </w:r>
      <w:r w:rsidRPr="009F7ECC">
        <w:t>REGISTRATION-NEEDED</w:t>
      </w:r>
      <w:bookmarkEnd w:id="325"/>
      <w:bookmarkEnd w:id="326"/>
      <w:bookmarkEnd w:id="327"/>
    </w:p>
    <w:p w14:paraId="5D578159" w14:textId="77777777" w:rsidR="00DF151E" w:rsidRPr="00CC0C94" w:rsidRDefault="00DF151E" w:rsidP="00DF151E">
      <w:pPr>
        <w:numPr>
          <w:ilvl w:val="12"/>
          <w:numId w:val="0"/>
        </w:numPr>
        <w:rPr>
          <w:lang w:eastAsia="ja-JP"/>
        </w:rPr>
      </w:pPr>
      <w:r w:rsidRPr="00CC0C94">
        <w:t>Valid subscriber data are available for the UE and for some reason a</w:t>
      </w:r>
      <w:r>
        <w:t xml:space="preserve"> registration procedure for initial registration</w:t>
      </w:r>
      <w:r w:rsidRPr="00CC0C94">
        <w:t xml:space="preserve"> </w:t>
      </w:r>
      <w:r>
        <w:t>has to</w:t>
      </w:r>
      <w:r w:rsidRPr="00CC0C94">
        <w:t xml:space="preserve"> be performed as soon as possible. This substate can be entered if the access </w:t>
      </w:r>
      <w:r>
        <w:t>is barred</w:t>
      </w:r>
      <w:r w:rsidRPr="00CC0C94">
        <w:rPr>
          <w:lang w:eastAsia="ja-JP"/>
        </w:rPr>
        <w:t xml:space="preserve"> due to </w:t>
      </w:r>
      <w:r>
        <w:rPr>
          <w:lang w:eastAsia="ja-JP"/>
        </w:rPr>
        <w:t>unified access</w:t>
      </w:r>
      <w:r w:rsidRPr="00CC0C94">
        <w:rPr>
          <w:lang w:eastAsia="ja-JP"/>
        </w:rPr>
        <w:t xml:space="preserve"> control,</w:t>
      </w:r>
      <w:r>
        <w:rPr>
          <w:lang w:eastAsia="ja-JP"/>
        </w:rPr>
        <w:t xml:space="preserve"> (see subclause</w:t>
      </w:r>
      <w:r>
        <w:t> 4.5.4</w:t>
      </w:r>
      <w:r>
        <w:rPr>
          <w:lang w:eastAsia="ja-JP"/>
        </w:rPr>
        <w:t>)</w:t>
      </w:r>
      <w:r w:rsidRPr="00CC0C94">
        <w:rPr>
          <w:lang w:eastAsia="ja-JP"/>
        </w:rPr>
        <w:t xml:space="preserve"> or if the network rejects the </w:t>
      </w:r>
      <w:r>
        <w:rPr>
          <w:lang w:eastAsia="ja-JP"/>
        </w:rPr>
        <w:t xml:space="preserve">N1 </w:t>
      </w:r>
      <w:r w:rsidRPr="00CC0C94">
        <w:rPr>
          <w:lang w:eastAsia="ja-JP"/>
        </w:rPr>
        <w:t>NAS signalling connection establishment.</w:t>
      </w:r>
    </w:p>
    <w:p w14:paraId="010A0ED3" w14:textId="77777777" w:rsidR="00DF151E" w:rsidRPr="003168A2" w:rsidRDefault="00DF151E" w:rsidP="00DF151E">
      <w:pPr>
        <w:pStyle w:val="Heading6"/>
      </w:pPr>
      <w:bookmarkStart w:id="328" w:name="_Toc20231898"/>
      <w:bookmarkStart w:id="329" w:name="_Toc27745220"/>
      <w:bookmarkStart w:id="330" w:name="_Toc106693631"/>
      <w:r>
        <w:t>5.1.3.2.1.4</w:t>
      </w:r>
      <w:r w:rsidRPr="003168A2">
        <w:tab/>
        <w:t xml:space="preserve">Substates of state </w:t>
      </w:r>
      <w:r>
        <w:t>5GMM-</w:t>
      </w:r>
      <w:r w:rsidRPr="003168A2">
        <w:t>REGISTERED</w:t>
      </w:r>
      <w:bookmarkEnd w:id="328"/>
      <w:bookmarkEnd w:id="329"/>
      <w:bookmarkEnd w:id="330"/>
    </w:p>
    <w:p w14:paraId="79E75FCF" w14:textId="77777777" w:rsidR="00DF151E" w:rsidRPr="00A23321" w:rsidRDefault="00DF151E" w:rsidP="00DF151E">
      <w:pPr>
        <w:pStyle w:val="Heading7"/>
      </w:pPr>
      <w:bookmarkStart w:id="331" w:name="_Toc20231899"/>
      <w:bookmarkStart w:id="332" w:name="_Toc27745221"/>
      <w:bookmarkStart w:id="333" w:name="_Toc106693632"/>
      <w:r>
        <w:t>5</w:t>
      </w:r>
      <w:r w:rsidRPr="00A23321">
        <w:t>.1.</w:t>
      </w:r>
      <w:r>
        <w:t>3</w:t>
      </w:r>
      <w:r w:rsidRPr="00A23321">
        <w:t>.2.</w:t>
      </w:r>
      <w:r>
        <w:t>1</w:t>
      </w:r>
      <w:r w:rsidRPr="00A23321">
        <w:t>.4.1</w:t>
      </w:r>
      <w:r w:rsidRPr="00A23321">
        <w:tab/>
        <w:t>General</w:t>
      </w:r>
      <w:bookmarkEnd w:id="331"/>
      <w:bookmarkEnd w:id="332"/>
      <w:bookmarkEnd w:id="333"/>
    </w:p>
    <w:p w14:paraId="3C537A04" w14:textId="77777777" w:rsidR="00DF151E" w:rsidRDefault="00DF151E" w:rsidP="00DF151E">
      <w:r w:rsidRPr="003168A2">
        <w:t xml:space="preserve">The state </w:t>
      </w:r>
      <w:r>
        <w:t>5GMM-</w:t>
      </w:r>
      <w:r w:rsidRPr="003168A2">
        <w:t>REGISTERED is subdivided into a number of substates as described in this subclause.</w:t>
      </w:r>
      <w:r>
        <w:t xml:space="preserve"> The following substates are not applicable to non-3GPP access:</w:t>
      </w:r>
    </w:p>
    <w:p w14:paraId="697CCD88" w14:textId="77777777" w:rsidR="00DF151E" w:rsidRDefault="00DF151E" w:rsidP="00DF151E">
      <w:pPr>
        <w:pStyle w:val="B1"/>
      </w:pPr>
      <w:r>
        <w:t>a)</w:t>
      </w:r>
      <w:r>
        <w:tab/>
        <w:t>5GMM-</w:t>
      </w:r>
      <w:r w:rsidRPr="003168A2">
        <w:t>REGISTERED.PLMN-SEARCH</w:t>
      </w:r>
      <w:r>
        <w:t>:</w:t>
      </w:r>
    </w:p>
    <w:p w14:paraId="73E5D1B0" w14:textId="77777777" w:rsidR="00DF151E" w:rsidRDefault="00DF151E" w:rsidP="00DF151E">
      <w:pPr>
        <w:pStyle w:val="B1"/>
      </w:pPr>
      <w:r>
        <w:t>b)</w:t>
      </w:r>
      <w:r>
        <w:tab/>
        <w:t>5GMM-</w:t>
      </w:r>
      <w:r w:rsidRPr="003168A2">
        <w:t>REGISTERED.N</w:t>
      </w:r>
      <w:r>
        <w:t>ON-ALLOWED-SERVICE; and</w:t>
      </w:r>
    </w:p>
    <w:p w14:paraId="52AA53BC" w14:textId="77777777" w:rsidR="00DF151E" w:rsidRDefault="00DF151E" w:rsidP="00DF151E">
      <w:pPr>
        <w:pStyle w:val="B1"/>
      </w:pPr>
      <w:r>
        <w:t>c)</w:t>
      </w:r>
      <w:r>
        <w:tab/>
        <w:t>5GMM-</w:t>
      </w:r>
      <w:r w:rsidRPr="003168A2">
        <w:t>REGISTERED.NO-CELL-AVAILABLE</w:t>
      </w:r>
      <w:r>
        <w:t>.</w:t>
      </w:r>
    </w:p>
    <w:p w14:paraId="6B5B2471" w14:textId="77777777" w:rsidR="00DF151E" w:rsidRPr="003168A2" w:rsidRDefault="00DF151E" w:rsidP="00DF151E">
      <w:pPr>
        <w:pStyle w:val="Heading7"/>
      </w:pPr>
      <w:bookmarkStart w:id="334" w:name="_Toc20231900"/>
      <w:bookmarkStart w:id="335" w:name="_Toc27745222"/>
      <w:bookmarkStart w:id="336" w:name="_Toc106693633"/>
      <w:r>
        <w:t>5.1.3.2.1.4</w:t>
      </w:r>
      <w:r w:rsidRPr="003168A2">
        <w:t>.2</w:t>
      </w:r>
      <w:r w:rsidRPr="003168A2">
        <w:tab/>
      </w:r>
      <w:r>
        <w:t>5GMM-</w:t>
      </w:r>
      <w:r w:rsidRPr="003168A2">
        <w:t>REGISTERED.NORMAL-SERVICE</w:t>
      </w:r>
      <w:bookmarkEnd w:id="334"/>
      <w:bookmarkEnd w:id="335"/>
      <w:bookmarkEnd w:id="336"/>
    </w:p>
    <w:p w14:paraId="2291F864" w14:textId="77777777" w:rsidR="00DF151E" w:rsidRPr="00235482" w:rsidRDefault="00DF151E" w:rsidP="00DF151E">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 xml:space="preserve">and </w:t>
      </w:r>
      <w:r>
        <w:t xml:space="preserve">for 3GPP access, </w:t>
      </w:r>
      <w:r w:rsidRPr="00235482">
        <w:t>the cell the UE selected is known to be in an allowed area.</w:t>
      </w:r>
    </w:p>
    <w:p w14:paraId="54F2D930" w14:textId="77777777" w:rsidR="00DF151E" w:rsidRPr="00235482" w:rsidRDefault="00DF151E" w:rsidP="00DF151E">
      <w:pPr>
        <w:pStyle w:val="Heading7"/>
      </w:pPr>
      <w:bookmarkStart w:id="337" w:name="_Toc20231901"/>
      <w:bookmarkStart w:id="338" w:name="_Toc27745223"/>
      <w:bookmarkStart w:id="339" w:name="_Toc106693634"/>
      <w:r>
        <w:t>5</w:t>
      </w:r>
      <w:r w:rsidRPr="00235482">
        <w:t>.1.</w:t>
      </w:r>
      <w:r>
        <w:t>3</w:t>
      </w:r>
      <w:r w:rsidRPr="00235482">
        <w:t>.2.</w:t>
      </w:r>
      <w:r>
        <w:t>1</w:t>
      </w:r>
      <w:r w:rsidRPr="00235482">
        <w:t>.4.3</w:t>
      </w:r>
      <w:r w:rsidRPr="00235482">
        <w:tab/>
        <w:t>5GMM-REGISTERED.NON-ALLOWED-SERVICE</w:t>
      </w:r>
      <w:bookmarkEnd w:id="337"/>
      <w:bookmarkEnd w:id="338"/>
      <w:bookmarkEnd w:id="339"/>
    </w:p>
    <w:p w14:paraId="0382DD82" w14:textId="77777777" w:rsidR="00DF151E" w:rsidRDefault="00DF151E" w:rsidP="00DF151E">
      <w:r w:rsidRPr="00235482">
        <w:t>The substate 5GMM-REGISTERED.NON-ALLOWED-SERVICE is chosen in the UE, if the cell the UE selected is known to be in a non-allowed area.</w:t>
      </w:r>
      <w:r w:rsidRPr="00A63586">
        <w:t xml:space="preserve"> </w:t>
      </w:r>
    </w:p>
    <w:p w14:paraId="4E787A40" w14:textId="77777777" w:rsidR="00DF151E" w:rsidRPr="003168A2" w:rsidRDefault="00DF151E" w:rsidP="00DF151E">
      <w:r>
        <w:t>This substate is not applicable to non-3GPP access.</w:t>
      </w:r>
    </w:p>
    <w:p w14:paraId="7EF6C1A9" w14:textId="77777777" w:rsidR="00DF151E" w:rsidRPr="003168A2" w:rsidRDefault="00DF151E" w:rsidP="00DF151E">
      <w:pPr>
        <w:pStyle w:val="Heading7"/>
      </w:pPr>
      <w:bookmarkStart w:id="340" w:name="_Toc20231902"/>
      <w:bookmarkStart w:id="341" w:name="_Toc27745224"/>
      <w:bookmarkStart w:id="342" w:name="_Toc106693635"/>
      <w:r>
        <w:lastRenderedPageBreak/>
        <w:t>5.1.3.2.1.4</w:t>
      </w:r>
      <w:r w:rsidRPr="003168A2">
        <w:t>.</w:t>
      </w:r>
      <w:r>
        <w:t>4</w:t>
      </w:r>
      <w:r w:rsidRPr="003168A2">
        <w:tab/>
      </w:r>
      <w:r>
        <w:t>5GMM-</w:t>
      </w:r>
      <w:r w:rsidRPr="003168A2">
        <w:t>REGISTERED.ATTEMPTING-</w:t>
      </w:r>
      <w:r>
        <w:rPr>
          <w:rFonts w:hint="eastAsia"/>
          <w:lang w:eastAsia="zh-CN"/>
        </w:rPr>
        <w:t>REGISTRATION</w:t>
      </w:r>
      <w:r>
        <w:t>-</w:t>
      </w:r>
      <w:r w:rsidRPr="003168A2">
        <w:t>UPDATE</w:t>
      </w:r>
      <w:bookmarkEnd w:id="340"/>
      <w:bookmarkEnd w:id="341"/>
      <w:bookmarkEnd w:id="342"/>
    </w:p>
    <w:p w14:paraId="5B707D7C" w14:textId="77777777" w:rsidR="00DF151E" w:rsidRDefault="00DF151E" w:rsidP="00DF151E">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w:t>
      </w:r>
      <w:r>
        <w:t xml:space="preserve">registration procedure for </w:t>
      </w:r>
      <w:r w:rsidRPr="008E786D">
        <w:t>mobility and periodic registration update</w:t>
      </w:r>
      <w:r w:rsidRPr="003168A2">
        <w:t xml:space="preserve"> failed due to a missing response from the network</w:t>
      </w:r>
      <w:r>
        <w:t xml:space="preserve">, </w:t>
      </w:r>
      <w:r w:rsidRPr="00C95899">
        <w:t>or due to the circumstances described in subclauses</w:t>
      </w:r>
      <w:r w:rsidRPr="00CE2A90">
        <w:rPr>
          <w:rFonts w:eastAsia="Batang" w:hint="eastAsia"/>
          <w:lang w:eastAsia="ko-KR"/>
        </w:rPr>
        <w:t> </w:t>
      </w:r>
      <w:r>
        <w:t xml:space="preserve">5.3.9 and </w:t>
      </w:r>
      <w:r w:rsidRPr="00C95899">
        <w:t>5.5.1.3.</w:t>
      </w:r>
      <w:r>
        <w:rPr>
          <w:rFonts w:hint="eastAsia"/>
          <w:lang w:eastAsia="zh-CN"/>
        </w:rPr>
        <w:t>5</w:t>
      </w:r>
      <w:r>
        <w:t>. No 5G</w:t>
      </w:r>
      <w:r w:rsidRPr="003168A2">
        <w:t>MM procedure except</w:t>
      </w:r>
      <w:r>
        <w:t xml:space="preserve"> registration procedure for mobility and periodic registration update (i.e. the 5GS registration type IE set to </w:t>
      </w:r>
      <w:r w:rsidRPr="00CB5E80">
        <w:t>"</w:t>
      </w:r>
      <w:r w:rsidRPr="00FF1309">
        <w:t>mobility registration</w:t>
      </w:r>
      <w:r>
        <w:t xml:space="preserve"> updating" in the REGISTRATION REQUEST message) </w:t>
      </w:r>
      <w:r w:rsidRPr="003168A2">
        <w:t>shall be initiated by the UE in this substate. No data shall be sent or received.</w:t>
      </w:r>
    </w:p>
    <w:p w14:paraId="058AD917" w14:textId="77777777" w:rsidR="00DF151E" w:rsidRPr="006070D9" w:rsidRDefault="00DF151E" w:rsidP="00DF151E">
      <w:pPr>
        <w:pStyle w:val="NO"/>
      </w:pPr>
      <w:r>
        <w:rPr>
          <w:rFonts w:hint="eastAsia"/>
        </w:rPr>
        <w:t>NOTE:</w:t>
      </w:r>
      <w:r>
        <w:tab/>
        <w:t>The registration procedure for mobility and periodic registration update over non-3GPP access can be triggered by, e.g. the change of S1 UE network capability or renegotiating some parameters.</w:t>
      </w:r>
    </w:p>
    <w:p w14:paraId="3AB6EF11" w14:textId="77777777" w:rsidR="00DF151E" w:rsidRPr="003168A2" w:rsidRDefault="00DF151E" w:rsidP="00DF151E">
      <w:pPr>
        <w:pStyle w:val="Heading7"/>
      </w:pPr>
      <w:bookmarkStart w:id="343" w:name="_Toc20231903"/>
      <w:bookmarkStart w:id="344" w:name="_Toc27745225"/>
      <w:bookmarkStart w:id="345" w:name="_Toc106693636"/>
      <w:r>
        <w:t>5.1.3.2.1.4</w:t>
      </w:r>
      <w:r w:rsidRPr="003168A2">
        <w:t>.</w:t>
      </w:r>
      <w:r>
        <w:t>5</w:t>
      </w:r>
      <w:r w:rsidRPr="003168A2">
        <w:tab/>
      </w:r>
      <w:r>
        <w:t>5GMM-</w:t>
      </w:r>
      <w:r w:rsidRPr="003168A2">
        <w:t>REGISTERED.LIMITED-SERVICE</w:t>
      </w:r>
      <w:bookmarkEnd w:id="343"/>
      <w:bookmarkEnd w:id="344"/>
      <w:bookmarkEnd w:id="345"/>
    </w:p>
    <w:p w14:paraId="16FE435C" w14:textId="77777777" w:rsidR="00DF151E" w:rsidRDefault="00DF151E" w:rsidP="00DF151E">
      <w:r w:rsidRPr="003168A2">
        <w:t xml:space="preserve">The substate </w:t>
      </w:r>
      <w:r>
        <w:t>5GMM-</w:t>
      </w:r>
      <w:r w:rsidRPr="003168A2">
        <w:t>REGISTERED.LIMITED-SERVICE is chosen in the UE, if the cell the UE selected is known not to be able to provide normal service.</w:t>
      </w:r>
    </w:p>
    <w:p w14:paraId="336ACE47" w14:textId="77777777" w:rsidR="00DF151E" w:rsidRPr="003168A2" w:rsidRDefault="00DF151E" w:rsidP="00DF151E">
      <w:pPr>
        <w:pStyle w:val="Heading7"/>
      </w:pPr>
      <w:bookmarkStart w:id="346" w:name="_Toc20231904"/>
      <w:bookmarkStart w:id="347" w:name="_Toc27745226"/>
      <w:bookmarkStart w:id="348" w:name="_Toc106693637"/>
      <w:r>
        <w:t>5.1.3.2.1.4</w:t>
      </w:r>
      <w:r w:rsidRPr="003168A2">
        <w:t>.</w:t>
      </w:r>
      <w:r>
        <w:t>6</w:t>
      </w:r>
      <w:r w:rsidRPr="003168A2">
        <w:tab/>
      </w:r>
      <w:r>
        <w:t>5GMM-</w:t>
      </w:r>
      <w:r w:rsidRPr="003168A2">
        <w:t>REGISTERED.PLMN-SEARCH</w:t>
      </w:r>
      <w:bookmarkEnd w:id="346"/>
      <w:bookmarkEnd w:id="347"/>
      <w:bookmarkEnd w:id="348"/>
    </w:p>
    <w:p w14:paraId="237859EE" w14:textId="77777777" w:rsidR="00DF151E" w:rsidRDefault="00DF151E" w:rsidP="00DF151E">
      <w:r w:rsidRPr="003168A2">
        <w:t xml:space="preserve">The substate </w:t>
      </w:r>
      <w:r>
        <w:t>5GMM-</w:t>
      </w:r>
      <w:r w:rsidRPr="003168A2">
        <w:t>REGISTERED.PLMN-SEARCH is chosen in the UE, while the UE is searching for PLMNs.</w:t>
      </w:r>
      <w:r w:rsidRPr="00A63586">
        <w:t xml:space="preserve"> </w:t>
      </w:r>
    </w:p>
    <w:p w14:paraId="5B1EB4A9" w14:textId="77777777" w:rsidR="00DF151E" w:rsidRPr="003168A2" w:rsidRDefault="00DF151E" w:rsidP="00DF151E">
      <w:r>
        <w:t>This substate is not applicable to non-3GPP access.</w:t>
      </w:r>
    </w:p>
    <w:p w14:paraId="44058FE3" w14:textId="77777777" w:rsidR="00DF151E" w:rsidRPr="003168A2" w:rsidRDefault="00DF151E" w:rsidP="00DF151E">
      <w:pPr>
        <w:pStyle w:val="Heading7"/>
      </w:pPr>
      <w:bookmarkStart w:id="349" w:name="_Toc20231905"/>
      <w:bookmarkStart w:id="350" w:name="_Toc27745227"/>
      <w:bookmarkStart w:id="351" w:name="_Toc106693638"/>
      <w:r>
        <w:t>5.1.3.2.1.4</w:t>
      </w:r>
      <w:r w:rsidRPr="003168A2">
        <w:t>.7</w:t>
      </w:r>
      <w:r w:rsidRPr="003168A2">
        <w:tab/>
      </w:r>
      <w:r>
        <w:t>5GMM-</w:t>
      </w:r>
      <w:r w:rsidRPr="003168A2">
        <w:t>REGISTERED.NO-CELL-AVAILABLE</w:t>
      </w:r>
      <w:bookmarkEnd w:id="349"/>
      <w:bookmarkEnd w:id="350"/>
      <w:bookmarkEnd w:id="351"/>
    </w:p>
    <w:p w14:paraId="246DBECC" w14:textId="77777777" w:rsidR="00DF151E" w:rsidRPr="003168A2" w:rsidRDefault="00DF151E" w:rsidP="00DF151E">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14:paraId="213D6EF4" w14:textId="77777777" w:rsidR="00DF151E" w:rsidRPr="007C77AB" w:rsidRDefault="00DF151E" w:rsidP="00DF151E">
      <w:r>
        <w:t>This substate is not applicable to non-3GPP access.</w:t>
      </w:r>
    </w:p>
    <w:p w14:paraId="4CD64E1F" w14:textId="77777777" w:rsidR="00DF151E" w:rsidRPr="003168A2" w:rsidRDefault="00DF151E" w:rsidP="00DF151E">
      <w:pPr>
        <w:pStyle w:val="Heading7"/>
      </w:pPr>
      <w:bookmarkStart w:id="352" w:name="_Toc20231906"/>
      <w:bookmarkStart w:id="353" w:name="_Toc27745228"/>
      <w:bookmarkStart w:id="354" w:name="_Toc106693639"/>
      <w:r>
        <w:t>5.1.3.2.1.4</w:t>
      </w:r>
      <w:r w:rsidRPr="003168A2">
        <w:t>.</w:t>
      </w:r>
      <w:r>
        <w:t>8</w:t>
      </w:r>
      <w:r w:rsidRPr="00CC0C94">
        <w:tab/>
      </w:r>
      <w:r w:rsidRPr="009F7ECC">
        <w:t>5GMM-REGISTERED.</w:t>
      </w:r>
      <w:r>
        <w:t>UPDATE</w:t>
      </w:r>
      <w:r w:rsidRPr="003168A2">
        <w:t>-NEEDED</w:t>
      </w:r>
      <w:bookmarkEnd w:id="352"/>
      <w:bookmarkEnd w:id="353"/>
      <w:bookmarkEnd w:id="354"/>
    </w:p>
    <w:p w14:paraId="547FE00A" w14:textId="77777777" w:rsidR="00DF151E" w:rsidRPr="00CC0C94" w:rsidRDefault="00DF151E" w:rsidP="00DF151E">
      <w:r w:rsidRPr="00CC0C94">
        <w:t xml:space="preserve">This state can be entered if the access </w:t>
      </w:r>
      <w:r>
        <w:t>is barred</w:t>
      </w:r>
      <w:r w:rsidRPr="00CC0C94">
        <w:rPr>
          <w:lang w:eastAsia="ja-JP"/>
        </w:rPr>
        <w:t xml:space="preserve"> due to </w:t>
      </w:r>
      <w:r>
        <w:rPr>
          <w:lang w:eastAsia="ja-JP"/>
        </w:rPr>
        <w:t xml:space="preserve">unified </w:t>
      </w:r>
      <w:r w:rsidRPr="00CC0C94">
        <w:rPr>
          <w:lang w:eastAsia="ja-JP"/>
        </w:rPr>
        <w:t>access control</w:t>
      </w:r>
      <w:r>
        <w:rPr>
          <w:lang w:eastAsia="ja-JP"/>
        </w:rPr>
        <w:t xml:space="preserve"> when in 3GPP access</w:t>
      </w:r>
      <w:r w:rsidRPr="00CC0C94">
        <w:rPr>
          <w:lang w:eastAsia="ja-JP"/>
        </w:rPr>
        <w:t xml:space="preserve">, if the network rejects the </w:t>
      </w:r>
      <w:r>
        <w:rPr>
          <w:lang w:eastAsia="ja-JP"/>
        </w:rPr>
        <w:t xml:space="preserve">N1 </w:t>
      </w:r>
      <w:r w:rsidRPr="00CC0C94">
        <w:rPr>
          <w:lang w:eastAsia="ja-JP"/>
        </w:rPr>
        <w:t>NAS signalling connection establishment</w:t>
      </w:r>
      <w:r w:rsidRPr="003551CF">
        <w:rPr>
          <w:lang w:eastAsia="ja-JP"/>
        </w:rPr>
        <w:t xml:space="preserve"> </w:t>
      </w:r>
      <w:r>
        <w:rPr>
          <w:lang w:eastAsia="ja-JP"/>
        </w:rPr>
        <w:t>when in 3GPP access or in non-3GPP access</w:t>
      </w:r>
      <w:r w:rsidRPr="001B2647">
        <w:rPr>
          <w:lang w:eastAsia="ja-JP"/>
        </w:rPr>
        <w:t xml:space="preserve"> or if </w:t>
      </w:r>
      <w:r w:rsidRPr="001B2647">
        <w:rPr>
          <w:noProof/>
          <w:lang w:val="en-US"/>
        </w:rPr>
        <w:t>the UE in 5GMM-CONNECTED mode with RRC inactive ind</w:t>
      </w:r>
      <w:r w:rsidRPr="007F1183">
        <w:rPr>
          <w:noProof/>
          <w:lang w:val="en-US"/>
        </w:rPr>
        <w:t xml:space="preserve">ication receives an indication from the lower layers that the </w:t>
      </w:r>
      <w:r w:rsidRPr="007F1183">
        <w:t>resumption of the RRC connection has failed</w:t>
      </w:r>
      <w:r w:rsidRPr="00A677A7">
        <w:t xml:space="preserve"> </w:t>
      </w:r>
      <w:r w:rsidRPr="00A677A7">
        <w:rPr>
          <w:lang w:eastAsia="ja-JP"/>
        </w:rPr>
        <w:t>(see subclause</w:t>
      </w:r>
      <w:r w:rsidRPr="00A677A7">
        <w:t> 5.3.1.4</w:t>
      </w:r>
      <w:r w:rsidRPr="00A677A7">
        <w:rPr>
          <w:lang w:eastAsia="ja-JP"/>
        </w:rPr>
        <w:t>)</w:t>
      </w:r>
      <w:r w:rsidRPr="00CC0C94">
        <w:rPr>
          <w:lang w:eastAsia="ja-JP"/>
        </w:rPr>
        <w:t>.</w:t>
      </w:r>
      <w:r>
        <w:rPr>
          <w:lang w:eastAsia="ja-JP"/>
        </w:rPr>
        <w:t xml:space="preserve"> </w:t>
      </w:r>
      <w:r>
        <w:t>For 3GPP access, t</w:t>
      </w:r>
      <w:r w:rsidRPr="00CC0C94">
        <w:t xml:space="preserve">he UE has to perform a </w:t>
      </w:r>
      <w:r>
        <w:t>registration procedure for mobility and periodic registration update</w:t>
      </w:r>
      <w:r w:rsidRPr="00CC0C94">
        <w:t>, but access to the current cell is barred</w:t>
      </w:r>
      <w:r w:rsidRPr="00CC0C94">
        <w:rPr>
          <w:lang w:eastAsia="ja-JP"/>
        </w:rPr>
        <w:t>.</w:t>
      </w:r>
      <w:r w:rsidRPr="00CC0C94">
        <w:t xml:space="preserve"> </w:t>
      </w:r>
    </w:p>
    <w:p w14:paraId="48C2C53C" w14:textId="77777777" w:rsidR="00DF151E" w:rsidRPr="00CC0C94" w:rsidRDefault="00DF151E" w:rsidP="00DF151E">
      <w:r>
        <w:t>No 5G</w:t>
      </w:r>
      <w:r w:rsidRPr="00CC0C94">
        <w:t>MM procedure except:</w:t>
      </w:r>
    </w:p>
    <w:p w14:paraId="73157452" w14:textId="77777777" w:rsidR="00DF151E" w:rsidRPr="00CC0C94" w:rsidRDefault="00DF151E" w:rsidP="00DF151E">
      <w:pPr>
        <w:pStyle w:val="B1"/>
      </w:pPr>
      <w:r w:rsidRPr="00CC0C94">
        <w:t>-</w:t>
      </w:r>
      <w:r w:rsidRPr="00CC0C94">
        <w:tab/>
      </w:r>
      <w:r>
        <w:t>registration procedure for mobility and periodic registration update</w:t>
      </w:r>
      <w:r w:rsidRPr="00CC0C94">
        <w:t>;</w:t>
      </w:r>
    </w:p>
    <w:p w14:paraId="191C72B7" w14:textId="77777777" w:rsidR="00DF151E" w:rsidRPr="00CC0C94" w:rsidRDefault="00DF151E" w:rsidP="00DF151E">
      <w:pPr>
        <w:pStyle w:val="B1"/>
      </w:pPr>
      <w:r w:rsidRPr="00CC0C94">
        <w:t>-</w:t>
      </w:r>
      <w:r w:rsidRPr="00CC0C94">
        <w:tab/>
        <w:t xml:space="preserve">service request </w:t>
      </w:r>
      <w:r>
        <w:t xml:space="preserve">procedure </w:t>
      </w:r>
      <w:r w:rsidRPr="00CC0C94">
        <w:t>as a response to paging</w:t>
      </w:r>
      <w:r>
        <w:t xml:space="preserve"> or notification</w:t>
      </w:r>
    </w:p>
    <w:p w14:paraId="736992F2" w14:textId="77777777" w:rsidR="00DF151E" w:rsidRPr="00CC0C94" w:rsidRDefault="00DF151E" w:rsidP="00DF151E">
      <w:r w:rsidRPr="00CC0C94">
        <w:t>shall be initiated by the UE in this substate.</w:t>
      </w:r>
    </w:p>
    <w:p w14:paraId="34373E28" w14:textId="77777777" w:rsidR="00DF151E" w:rsidRPr="00EB610B" w:rsidRDefault="00DF151E" w:rsidP="00DF151E">
      <w:pPr>
        <w:pStyle w:val="Heading5"/>
      </w:pPr>
      <w:bookmarkStart w:id="355" w:name="_Toc20231907"/>
      <w:bookmarkStart w:id="356" w:name="_Toc27745229"/>
      <w:bookmarkStart w:id="357" w:name="_Toc106693640"/>
      <w:r>
        <w:t>5.1.3.2.2</w:t>
      </w:r>
      <w:r w:rsidRPr="00C607F7">
        <w:tab/>
      </w:r>
      <w:r>
        <w:t>5</w:t>
      </w:r>
      <w:r w:rsidRPr="00AA0364">
        <w:t>G</w:t>
      </w:r>
      <w:r>
        <w:t>S update status in the UE</w:t>
      </w:r>
      <w:bookmarkEnd w:id="355"/>
      <w:bookmarkEnd w:id="356"/>
      <w:bookmarkEnd w:id="357"/>
    </w:p>
    <w:p w14:paraId="46586244" w14:textId="77777777" w:rsidR="00DF151E" w:rsidRPr="003168A2" w:rsidRDefault="00DF151E" w:rsidP="00DF151E">
      <w:r w:rsidRPr="003168A2">
        <w:t xml:space="preserve">In order to describe the detailed UE behaviour, the </w:t>
      </w:r>
      <w:r>
        <w:t>5G</w:t>
      </w:r>
      <w:r w:rsidRPr="003168A2">
        <w:t>S update (</w:t>
      </w:r>
      <w:r>
        <w:t>5</w:t>
      </w:r>
      <w:r w:rsidRPr="003168A2">
        <w:t>U) status pertaining to a specific subscriber is defined.</w:t>
      </w:r>
    </w:p>
    <w:p w14:paraId="47BEAD75" w14:textId="77777777" w:rsidR="00DF151E" w:rsidRPr="003168A2" w:rsidRDefault="00DF151E" w:rsidP="00DF151E">
      <w:r>
        <w:t>The 5G</w:t>
      </w:r>
      <w:r w:rsidRPr="003168A2">
        <w:t xml:space="preserve">S update status is stored in a non-volatile memory in the USIM if the corresponding file is present in the USIM, else in the non-volatile memory in the ME, as described in </w:t>
      </w:r>
      <w:r>
        <w:t>a</w:t>
      </w:r>
      <w:r w:rsidRPr="003168A2">
        <w:t>nnex </w:t>
      </w:r>
      <w:r>
        <w:t>C</w:t>
      </w:r>
      <w:r w:rsidRPr="003168A2">
        <w:t>.</w:t>
      </w:r>
    </w:p>
    <w:p w14:paraId="79114AC6" w14:textId="77777777" w:rsidR="00DF151E" w:rsidRPr="003168A2" w:rsidRDefault="00DF151E" w:rsidP="00DF151E">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14:paraId="276E9600" w14:textId="77777777" w:rsidR="00DF151E" w:rsidRPr="003168A2" w:rsidRDefault="00DF151E" w:rsidP="00DF151E">
      <w:pPr>
        <w:pStyle w:val="B1"/>
      </w:pPr>
      <w:r>
        <w:t>5</w:t>
      </w:r>
      <w:r w:rsidRPr="003168A2">
        <w:t>U1: UPDATED</w:t>
      </w:r>
    </w:p>
    <w:p w14:paraId="587D5271" w14:textId="77777777" w:rsidR="00DF151E" w:rsidRPr="003168A2" w:rsidRDefault="00DF151E" w:rsidP="00DF151E">
      <w:pPr>
        <w:pStyle w:val="B1"/>
      </w:pPr>
      <w:r w:rsidRPr="003168A2">
        <w:tab/>
        <w:t xml:space="preserve">The last </w:t>
      </w:r>
      <w:r>
        <w:t>registration</w:t>
      </w:r>
      <w:r w:rsidRPr="003168A2">
        <w:t xml:space="preserve"> attempt was successful.</w:t>
      </w:r>
    </w:p>
    <w:p w14:paraId="5AD0AE16" w14:textId="77777777" w:rsidR="00DF151E" w:rsidRPr="003168A2" w:rsidRDefault="00DF151E" w:rsidP="00DF151E">
      <w:pPr>
        <w:pStyle w:val="B1"/>
      </w:pPr>
      <w:r>
        <w:t>5</w:t>
      </w:r>
      <w:r w:rsidRPr="003168A2">
        <w:t>U2: NOT UPDATED</w:t>
      </w:r>
    </w:p>
    <w:p w14:paraId="12B3778F" w14:textId="77777777" w:rsidR="00DF151E" w:rsidRPr="003168A2" w:rsidRDefault="00DF151E" w:rsidP="00DF151E">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14:paraId="09FE5C34" w14:textId="77777777" w:rsidR="00DF151E" w:rsidRPr="003168A2" w:rsidRDefault="00DF151E" w:rsidP="00DF151E">
      <w:pPr>
        <w:pStyle w:val="B1"/>
      </w:pPr>
      <w:r>
        <w:lastRenderedPageBreak/>
        <w:t>5</w:t>
      </w:r>
      <w:r w:rsidRPr="003168A2">
        <w:t>U3: ROAMING NOT ALLOWED</w:t>
      </w:r>
    </w:p>
    <w:p w14:paraId="7E23F3A7" w14:textId="77777777" w:rsidR="00DF151E" w:rsidRPr="003168A2" w:rsidRDefault="00DF151E" w:rsidP="00DF151E">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14:paraId="444759C9" w14:textId="77777777" w:rsidR="00DF151E" w:rsidRPr="00EB610B" w:rsidRDefault="00DF151E" w:rsidP="00DF151E">
      <w:pPr>
        <w:pStyle w:val="Heading5"/>
      </w:pPr>
      <w:bookmarkStart w:id="358" w:name="_Toc20231908"/>
      <w:bookmarkStart w:id="359" w:name="_Toc27745230"/>
      <w:bookmarkStart w:id="360" w:name="_Toc106693641"/>
      <w:r>
        <w:t>5.1.3.2.3</w:t>
      </w:r>
      <w:r w:rsidRPr="00C607F7">
        <w:tab/>
      </w:r>
      <w:r>
        <w:t>5</w:t>
      </w:r>
      <w:r w:rsidRPr="00AA0364">
        <w:t>GMM</w:t>
      </w:r>
      <w:r w:rsidRPr="00BA5C80">
        <w:t xml:space="preserve"> sublayer states in the </w:t>
      </w:r>
      <w:r>
        <w:t>network side</w:t>
      </w:r>
      <w:bookmarkEnd w:id="358"/>
      <w:bookmarkEnd w:id="359"/>
      <w:bookmarkEnd w:id="360"/>
    </w:p>
    <w:p w14:paraId="004C4146" w14:textId="77777777" w:rsidR="00DF151E" w:rsidRPr="00DD3231" w:rsidRDefault="00DF151E" w:rsidP="00DF151E">
      <w:pPr>
        <w:pStyle w:val="Heading6"/>
      </w:pPr>
      <w:bookmarkStart w:id="361" w:name="_Toc20231909"/>
      <w:bookmarkStart w:id="362" w:name="_Toc27745231"/>
      <w:bookmarkStart w:id="363" w:name="_Toc106693642"/>
      <w:r>
        <w:t>5</w:t>
      </w:r>
      <w:r w:rsidRPr="00DD3231">
        <w:t>.1.</w:t>
      </w:r>
      <w:r>
        <w:t>3</w:t>
      </w:r>
      <w:r w:rsidRPr="00DD3231">
        <w:t>.</w:t>
      </w:r>
      <w:r>
        <w:t>2</w:t>
      </w:r>
      <w:r w:rsidRPr="00DD3231">
        <w:t>.</w:t>
      </w:r>
      <w:r>
        <w:t>3.</w:t>
      </w:r>
      <w:r w:rsidRPr="00DD3231">
        <w:t>1</w:t>
      </w:r>
      <w:r w:rsidRPr="00DD3231">
        <w:tab/>
        <w:t>General</w:t>
      </w:r>
      <w:bookmarkEnd w:id="361"/>
      <w:bookmarkEnd w:id="362"/>
      <w:bookmarkEnd w:id="363"/>
    </w:p>
    <w:p w14:paraId="0870D853" w14:textId="77777777" w:rsidR="00DF151E" w:rsidRPr="00FC5A14" w:rsidRDefault="00DF151E" w:rsidP="00DF151E">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5</w:t>
      </w:r>
      <w:r w:rsidRPr="00DD3231">
        <w:t>.1.</w:t>
      </w:r>
      <w:r>
        <w:t>3</w:t>
      </w:r>
      <w:r w:rsidRPr="00DD3231">
        <w:t>.</w:t>
      </w:r>
      <w:r>
        <w:t>2</w:t>
      </w:r>
      <w:r w:rsidRPr="00DD3231">
        <w:t>.</w:t>
      </w:r>
      <w:r>
        <w:t>3.</w:t>
      </w:r>
      <w:r w:rsidRPr="00DD3231">
        <w:t>1</w:t>
      </w:r>
      <w:r w:rsidRPr="003168A2">
        <w:t>.</w:t>
      </w:r>
      <w:r>
        <w:t>1</w:t>
      </w:r>
      <w:r w:rsidRPr="003168A2">
        <w:t>.</w:t>
      </w:r>
    </w:p>
    <w:p w14:paraId="6C279CFA" w14:textId="77777777" w:rsidR="00DF151E" w:rsidRDefault="00DF151E" w:rsidP="00DF151E">
      <w:pPr>
        <w:pStyle w:val="TH"/>
      </w:pPr>
      <w:r>
        <w:object w:dxaOrig="10815" w:dyaOrig="5445" w14:anchorId="16A3C741">
          <v:shape id="_x0000_i1052" type="#_x0000_t75" style="width:481.3pt;height:243.7pt" o:ole="">
            <v:imagedata r:id="rId13" o:title=""/>
          </v:shape>
          <o:OLEObject Type="Embed" ProgID="Visio.Drawing.15" ShapeID="_x0000_i1052" DrawAspect="Content" ObjectID="_1717307534" r:id="rId14"/>
        </w:object>
      </w:r>
    </w:p>
    <w:p w14:paraId="46BE0D36" w14:textId="77777777" w:rsidR="00DF151E" w:rsidRDefault="00DF151E" w:rsidP="00DF151E">
      <w:pPr>
        <w:pStyle w:val="NF"/>
      </w:pPr>
      <w:r w:rsidRPr="00FC0B52">
        <w:t>NOTE:</w:t>
      </w:r>
      <w:r>
        <w:tab/>
      </w:r>
      <w:r w:rsidRPr="00FC0B52">
        <w:t>Not all possible transitions are shown in</w:t>
      </w:r>
      <w:r>
        <w:t xml:space="preserve"> this</w:t>
      </w:r>
      <w:r w:rsidRPr="00DD7A4F">
        <w:t xml:space="preserve"> figure</w:t>
      </w:r>
      <w:r>
        <w:t>.</w:t>
      </w:r>
    </w:p>
    <w:p w14:paraId="040D98A1" w14:textId="77777777" w:rsidR="00DF151E" w:rsidRPr="00BD0557" w:rsidRDefault="00DF151E" w:rsidP="00DF151E">
      <w:pPr>
        <w:pStyle w:val="TF"/>
      </w:pPr>
      <w:r w:rsidRPr="00BD0557">
        <w:t>Figure </w:t>
      </w:r>
      <w:r>
        <w:t>5</w:t>
      </w:r>
      <w:r w:rsidRPr="00BD0557">
        <w:t>.1.</w:t>
      </w:r>
      <w:r>
        <w:t>3</w:t>
      </w:r>
      <w:r w:rsidRPr="00BD0557">
        <w:t>.2.</w:t>
      </w:r>
      <w:r>
        <w:t>3</w:t>
      </w:r>
      <w:r w:rsidRPr="00BD0557">
        <w:t>.1.1: 5GMM main states in the network</w:t>
      </w:r>
    </w:p>
    <w:p w14:paraId="18A4FAF5" w14:textId="77777777" w:rsidR="00DF151E" w:rsidRPr="003168A2" w:rsidRDefault="00DF151E" w:rsidP="00DF151E">
      <w:pPr>
        <w:pStyle w:val="Heading6"/>
      </w:pPr>
      <w:bookmarkStart w:id="364" w:name="_Toc20231910"/>
      <w:bookmarkStart w:id="365" w:name="_Toc27745232"/>
      <w:bookmarkStart w:id="366" w:name="_Toc106693643"/>
      <w:r>
        <w:t>5.1.3.2.3</w:t>
      </w:r>
      <w:r w:rsidRPr="003168A2">
        <w:t>.</w:t>
      </w:r>
      <w:r>
        <w:t>2</w:t>
      </w:r>
      <w:r w:rsidRPr="003168A2">
        <w:tab/>
      </w:r>
      <w:r w:rsidRPr="00AA0364">
        <w:t>5GMM</w:t>
      </w:r>
      <w:r w:rsidRPr="003168A2">
        <w:t>-DEREGISTERED</w:t>
      </w:r>
      <w:bookmarkEnd w:id="364"/>
      <w:bookmarkEnd w:id="365"/>
      <w:bookmarkEnd w:id="366"/>
    </w:p>
    <w:p w14:paraId="0C3C51C3" w14:textId="77777777" w:rsidR="00DF151E" w:rsidRDefault="00DF151E" w:rsidP="00DF151E">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14:paraId="011967A2" w14:textId="77777777" w:rsidR="00DF151E" w:rsidRPr="003168A2" w:rsidRDefault="00DF151E" w:rsidP="00DF151E">
      <w:pPr>
        <w:pStyle w:val="Heading6"/>
      </w:pPr>
      <w:bookmarkStart w:id="367" w:name="_Toc20231911"/>
      <w:bookmarkStart w:id="368" w:name="_Toc27745233"/>
      <w:bookmarkStart w:id="369" w:name="_Toc106693644"/>
      <w:r>
        <w:t>5.1.3.2.3</w:t>
      </w:r>
      <w:r w:rsidRPr="003168A2">
        <w:t>.</w:t>
      </w:r>
      <w:r>
        <w:t>3</w:t>
      </w:r>
      <w:r w:rsidRPr="003168A2">
        <w:tab/>
      </w:r>
      <w:r w:rsidRPr="00AA0364">
        <w:t>5GMM</w:t>
      </w:r>
      <w:r w:rsidRPr="003168A2">
        <w:t>-COMMON-PROCEDURE-INITIATED</w:t>
      </w:r>
      <w:bookmarkEnd w:id="367"/>
      <w:bookmarkEnd w:id="368"/>
      <w:bookmarkEnd w:id="369"/>
    </w:p>
    <w:p w14:paraId="46A95165" w14:textId="77777777" w:rsidR="00DF151E" w:rsidRPr="003168A2" w:rsidRDefault="00DF151E" w:rsidP="00DF151E">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14:paraId="68A47B96" w14:textId="77777777" w:rsidR="00DF151E" w:rsidRPr="003168A2" w:rsidRDefault="00DF151E" w:rsidP="00DF151E">
      <w:pPr>
        <w:pStyle w:val="Heading6"/>
      </w:pPr>
      <w:bookmarkStart w:id="370" w:name="_Toc20231912"/>
      <w:bookmarkStart w:id="371" w:name="_Toc27745234"/>
      <w:bookmarkStart w:id="372" w:name="_Toc106693645"/>
      <w:r>
        <w:t>5.1.3.2.3</w:t>
      </w:r>
      <w:r w:rsidRPr="003168A2">
        <w:t>.</w:t>
      </w:r>
      <w:r>
        <w:t>4</w:t>
      </w:r>
      <w:r w:rsidRPr="003168A2">
        <w:tab/>
      </w:r>
      <w:r w:rsidRPr="00AA0364">
        <w:t>5GMM</w:t>
      </w:r>
      <w:r w:rsidRPr="003168A2">
        <w:t>-REGISTERED</w:t>
      </w:r>
      <w:bookmarkEnd w:id="370"/>
      <w:bookmarkEnd w:id="371"/>
      <w:bookmarkEnd w:id="372"/>
    </w:p>
    <w:p w14:paraId="09262461" w14:textId="77777777" w:rsidR="00DF151E" w:rsidRDefault="00DF151E" w:rsidP="00DF151E">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session(s) may be established at the network.</w:t>
      </w:r>
    </w:p>
    <w:p w14:paraId="174E4C85" w14:textId="77777777" w:rsidR="00DF151E" w:rsidRPr="003168A2" w:rsidRDefault="00DF151E" w:rsidP="00DF151E">
      <w:pPr>
        <w:pStyle w:val="Heading6"/>
      </w:pPr>
      <w:bookmarkStart w:id="373" w:name="_Toc20231913"/>
      <w:bookmarkStart w:id="374" w:name="_Toc27745235"/>
      <w:bookmarkStart w:id="375" w:name="_Toc106693646"/>
      <w:r>
        <w:t>5.1.3.2.3</w:t>
      </w:r>
      <w:r w:rsidRPr="003168A2">
        <w:t>.</w:t>
      </w:r>
      <w:r>
        <w:t>5</w:t>
      </w:r>
      <w:r w:rsidRPr="003168A2">
        <w:tab/>
      </w:r>
      <w:r w:rsidRPr="00AA0364">
        <w:t>5GMM</w:t>
      </w:r>
      <w:r w:rsidRPr="003168A2">
        <w:t>-DEREGISTERED-INITIATED</w:t>
      </w:r>
      <w:bookmarkEnd w:id="373"/>
      <w:bookmarkEnd w:id="374"/>
      <w:bookmarkEnd w:id="375"/>
    </w:p>
    <w:p w14:paraId="31DA5565" w14:textId="77777777" w:rsidR="00DF151E" w:rsidRPr="003168A2" w:rsidRDefault="00DF151E" w:rsidP="00DF151E">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14:paraId="200ADDAF" w14:textId="77777777" w:rsidR="00DF151E" w:rsidRPr="00C607F7" w:rsidRDefault="00DF151E" w:rsidP="00DF151E">
      <w:pPr>
        <w:pStyle w:val="Heading3"/>
      </w:pPr>
      <w:bookmarkStart w:id="376" w:name="_Toc20231914"/>
      <w:bookmarkStart w:id="377" w:name="_Toc27745236"/>
      <w:bookmarkStart w:id="378" w:name="_Toc106693647"/>
      <w:r>
        <w:lastRenderedPageBreak/>
        <w:t>5</w:t>
      </w:r>
      <w:r w:rsidRPr="00C607F7">
        <w:t>.</w:t>
      </w:r>
      <w:r>
        <w:t>1.4</w:t>
      </w:r>
      <w:r w:rsidRPr="00C607F7">
        <w:tab/>
      </w:r>
      <w:r>
        <w:t>Coordination between 5G</w:t>
      </w:r>
      <w:r w:rsidRPr="00C607F7">
        <w:t xml:space="preserve">MM </w:t>
      </w:r>
      <w:r>
        <w:t>and EMM</w:t>
      </w:r>
      <w:bookmarkEnd w:id="376"/>
      <w:bookmarkEnd w:id="377"/>
      <w:bookmarkEnd w:id="378"/>
    </w:p>
    <w:p w14:paraId="5BE73BD1" w14:textId="77777777" w:rsidR="00DF151E" w:rsidRPr="00C607F7" w:rsidRDefault="00DF151E" w:rsidP="00DF151E">
      <w:pPr>
        <w:pStyle w:val="Heading4"/>
      </w:pPr>
      <w:bookmarkStart w:id="379" w:name="_Toc20231915"/>
      <w:bookmarkStart w:id="380" w:name="_Toc27745237"/>
      <w:bookmarkStart w:id="381" w:name="_Toc106693648"/>
      <w:r>
        <w:t>5</w:t>
      </w:r>
      <w:r w:rsidRPr="00C607F7">
        <w:t>.</w:t>
      </w:r>
      <w:r>
        <w:t>1.4.1</w:t>
      </w:r>
      <w:r w:rsidRPr="00C607F7">
        <w:tab/>
      </w:r>
      <w:r>
        <w:t>General</w:t>
      </w:r>
      <w:bookmarkEnd w:id="379"/>
      <w:bookmarkEnd w:id="380"/>
      <w:bookmarkEnd w:id="381"/>
    </w:p>
    <w:p w14:paraId="50EEB870" w14:textId="77777777" w:rsidR="00DF151E" w:rsidRDefault="00DF151E" w:rsidP="00DF151E">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operating in</w:t>
      </w:r>
      <w:r w:rsidRPr="00676448">
        <w:rPr>
          <w:noProof/>
          <w:lang w:val="en-US"/>
        </w:rPr>
        <w:t xml:space="preserv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14:paraId="71266FA9" w14:textId="77777777" w:rsidR="00DF151E" w:rsidRDefault="00DF151E" w:rsidP="00DF151E">
      <w:pPr>
        <w:rPr>
          <w:rFonts w:hint="eastAsia"/>
          <w:lang w:eastAsia="zh-CN"/>
        </w:rPr>
      </w:pPr>
      <w:r>
        <w:rPr>
          <w:noProof/>
          <w:lang w:val="en-US"/>
        </w:rPr>
        <w:t>Coordination between 5GMM and EMM</w:t>
      </w:r>
      <w:r>
        <w:rPr>
          <w:rFonts w:hint="eastAsia"/>
          <w:noProof/>
          <w:lang w:val="en-US" w:eastAsia="zh-CN"/>
        </w:rPr>
        <w:t xml:space="preserve"> for a UE,</w:t>
      </w:r>
      <w:r w:rsidRPr="000B21ED">
        <w:rPr>
          <w:noProof/>
          <w:lang w:val="en-US"/>
        </w:rPr>
        <w:t xml:space="preserve"> </w:t>
      </w:r>
      <w:r>
        <w:rPr>
          <w:noProof/>
          <w:lang w:val="en-US"/>
        </w:rPr>
        <w:t>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operates in</w:t>
      </w:r>
      <w:r>
        <w:rPr>
          <w:rFonts w:hint="eastAsia"/>
          <w:noProof/>
          <w:lang w:val="en-US" w:eastAsia="zh-CN"/>
        </w:rPr>
        <w:t xml:space="preserve"> dual</w:t>
      </w:r>
      <w:r w:rsidRPr="00676448">
        <w:rPr>
          <w:noProof/>
          <w:lang w:val="en-US"/>
        </w:rPr>
        <w:t>-registration mode</w:t>
      </w:r>
      <w:r>
        <w:rPr>
          <w:rFonts w:hint="eastAsia"/>
          <w:noProof/>
          <w:lang w:val="en-US" w:eastAsia="zh-CN"/>
        </w:rPr>
        <w:t>,</w:t>
      </w:r>
      <w:r>
        <w:rPr>
          <w:noProof/>
          <w:lang w:val="en-US"/>
        </w:rPr>
        <w:t xml:space="preserve"> is not needed, except </w:t>
      </w:r>
      <w:r>
        <w:rPr>
          <w:rFonts w:hint="eastAsia"/>
          <w:noProof/>
          <w:lang w:val="en-US" w:eastAsia="zh-CN"/>
        </w:rPr>
        <w:t xml:space="preserve">as </w:t>
      </w:r>
      <w:r>
        <w:rPr>
          <w:noProof/>
          <w:lang w:val="en-US"/>
        </w:rPr>
        <w:t xml:space="preserve">specified in </w:t>
      </w:r>
      <w:r>
        <w:t>subclause </w:t>
      </w:r>
      <w:r>
        <w:rPr>
          <w:rFonts w:hint="eastAsia"/>
          <w:lang w:eastAsia="zh-CN"/>
        </w:rPr>
        <w:t>4</w:t>
      </w:r>
      <w:r>
        <w:t>.</w:t>
      </w:r>
      <w:r>
        <w:rPr>
          <w:rFonts w:hint="eastAsia"/>
          <w:lang w:eastAsia="zh-CN"/>
        </w:rPr>
        <w:t>8</w:t>
      </w:r>
      <w:r>
        <w:t>.3</w:t>
      </w:r>
      <w:r>
        <w:rPr>
          <w:rFonts w:hint="eastAsia"/>
          <w:lang w:eastAsia="zh-CN"/>
        </w:rPr>
        <w:t>.</w:t>
      </w:r>
    </w:p>
    <w:p w14:paraId="6A969177" w14:textId="77777777" w:rsidR="00DF151E" w:rsidRDefault="00DF151E" w:rsidP="00DF151E">
      <w:pPr>
        <w:rPr>
          <w:rFonts w:hint="eastAsia"/>
          <w:noProof/>
          <w:lang w:val="en-US" w:eastAsia="zh-CN"/>
        </w:rPr>
      </w:pPr>
      <w:r>
        <w:rPr>
          <w:lang w:eastAsia="zh-CN"/>
        </w:rPr>
        <w:t>T</w:t>
      </w:r>
      <w:r>
        <w:rPr>
          <w:rFonts w:hint="eastAsia"/>
          <w:lang w:eastAsia="zh-CN"/>
        </w:rPr>
        <w:t xml:space="preserve">he coordination </w:t>
      </w:r>
      <w:r>
        <w:t>between 5GMM and EMM</w:t>
      </w:r>
      <w:r>
        <w:rPr>
          <w:rFonts w:hint="eastAsia"/>
          <w:lang w:eastAsia="zh-CN"/>
        </w:rPr>
        <w:t xml:space="preserve"> in </w:t>
      </w:r>
      <w:r>
        <w:t>subclause</w:t>
      </w:r>
      <w:r>
        <w:rPr>
          <w:rFonts w:hint="eastAsia"/>
          <w:lang w:eastAsia="zh-CN"/>
        </w:rPr>
        <w:t>s</w:t>
      </w:r>
      <w:r>
        <w:t> </w:t>
      </w:r>
      <w:r>
        <w:rPr>
          <w:rFonts w:hint="eastAsia"/>
          <w:lang w:eastAsia="zh-CN"/>
        </w:rPr>
        <w:t>5.1.4.2 and</w:t>
      </w:r>
      <w:r>
        <w:t> </w:t>
      </w:r>
      <w:r>
        <w:rPr>
          <w:rFonts w:hint="eastAsia"/>
          <w:lang w:eastAsia="zh-CN"/>
        </w:rPr>
        <w:t xml:space="preserve">5.1.4.3 only applies to the UEs </w:t>
      </w:r>
      <w:r>
        <w:rPr>
          <w:noProof/>
          <w:lang w:val="en-US"/>
        </w:rPr>
        <w:t>operat</w:t>
      </w:r>
      <w:r>
        <w:rPr>
          <w:rFonts w:hint="eastAsia"/>
          <w:noProof/>
          <w:lang w:val="en-US" w:eastAsia="zh-CN"/>
        </w:rPr>
        <w:t>ing</w:t>
      </w:r>
      <w:r>
        <w:rPr>
          <w:noProof/>
          <w:lang w:val="en-US"/>
        </w:rPr>
        <w:t xml:space="preserve"> in</w:t>
      </w:r>
      <w:r w:rsidRPr="00676448">
        <w:rPr>
          <w:noProof/>
          <w:lang w:val="en-US"/>
        </w:rPr>
        <w:t xml:space="preserve"> single-registration mode</w:t>
      </w:r>
      <w:r>
        <w:rPr>
          <w:rFonts w:hint="eastAsia"/>
          <w:noProof/>
          <w:lang w:val="en-US" w:eastAsia="zh-CN"/>
        </w:rPr>
        <w:t>.</w:t>
      </w:r>
    </w:p>
    <w:p w14:paraId="2D5771CD" w14:textId="77777777" w:rsidR="00DF151E" w:rsidRDefault="00DF151E" w:rsidP="00DF151E">
      <w:pPr>
        <w:pStyle w:val="Heading4"/>
      </w:pPr>
      <w:bookmarkStart w:id="382" w:name="_Toc20231916"/>
      <w:bookmarkStart w:id="383" w:name="_Toc27745238"/>
      <w:bookmarkStart w:id="384" w:name="_Toc106693649"/>
      <w:r>
        <w:t>5</w:t>
      </w:r>
      <w:r w:rsidRPr="00C607F7">
        <w:t>.</w:t>
      </w:r>
      <w:r>
        <w:t>1.4.2</w:t>
      </w:r>
      <w:r w:rsidRPr="007E6407">
        <w:tab/>
      </w:r>
      <w:r>
        <w:t>Coordination between 5GMM and EMM with N26 interface</w:t>
      </w:r>
      <w:bookmarkEnd w:id="382"/>
      <w:bookmarkEnd w:id="383"/>
      <w:bookmarkEnd w:id="384"/>
    </w:p>
    <w:p w14:paraId="0EB58AB6" w14:textId="77777777" w:rsidR="00DF151E" w:rsidRDefault="00DF151E" w:rsidP="00DF151E">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state </w:t>
      </w:r>
      <w:r>
        <w:rPr>
          <w:noProof/>
          <w:lang w:val="en-US"/>
        </w:rPr>
        <w:t>5G</w:t>
      </w:r>
      <w:r w:rsidRPr="003168A2">
        <w:rPr>
          <w:noProof/>
          <w:lang w:val="en-US"/>
        </w:rPr>
        <w:t>MM-DEREGISTERED</w:t>
      </w:r>
      <w:r>
        <w:rPr>
          <w:noProof/>
          <w:lang w:val="en-US"/>
        </w:rPr>
        <w:t>.</w:t>
      </w:r>
    </w:p>
    <w:p w14:paraId="6597154C" w14:textId="77777777" w:rsidR="00DF151E" w:rsidRPr="003168A2" w:rsidRDefault="00DF151E" w:rsidP="00DF151E">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sidRPr="001C6327">
        <w:rPr>
          <w:noProof/>
          <w:lang w:val="en-US"/>
        </w:rPr>
        <w:t xml:space="preserve"> </w:t>
      </w:r>
      <w:r>
        <w:rPr>
          <w:noProof/>
          <w:lang w:val="en-US"/>
        </w:rPr>
        <w:t>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r>
        <w:rPr>
          <w:noProof/>
          <w:lang w:val="en-US"/>
        </w:rPr>
        <w:t xml:space="preserve"> </w:t>
      </w:r>
      <w:r w:rsidRPr="00CC0C94">
        <w:rPr>
          <w:noProof/>
          <w:lang w:val="en-US"/>
        </w:rPr>
        <w:t xml:space="preserve">The UE </w:t>
      </w:r>
      <w:r>
        <w:rPr>
          <w:noProof/>
          <w:lang w:val="en-US"/>
        </w:rPr>
        <w:t>shall reset</w:t>
      </w:r>
      <w:r w:rsidRPr="00CC0C94">
        <w:rPr>
          <w:noProof/>
          <w:lang w:val="en-US"/>
        </w:rPr>
        <w:t xml:space="preserve"> </w:t>
      </w:r>
      <w:r>
        <w:rPr>
          <w:noProof/>
          <w:lang w:val="en-US"/>
        </w:rPr>
        <w:t>the registration</w:t>
      </w:r>
      <w:r w:rsidRPr="00CC0C94">
        <w:rPr>
          <w:noProof/>
          <w:lang w:val="en-US"/>
        </w:rPr>
        <w:t xml:space="preserve"> attempt counter and the attach attempt counter (see 3GPP TS 24.</w:t>
      </w:r>
      <w:r>
        <w:rPr>
          <w:noProof/>
          <w:lang w:val="en-US"/>
        </w:rPr>
        <w:t>301</w:t>
      </w:r>
      <w:r w:rsidRPr="00CC0C94">
        <w:rPr>
          <w:noProof/>
          <w:lang w:val="en-US"/>
        </w:rPr>
        <w:t> [1</w:t>
      </w:r>
      <w:r>
        <w:rPr>
          <w:noProof/>
          <w:lang w:val="en-US"/>
        </w:rPr>
        <w:t>5</w:t>
      </w:r>
      <w:r w:rsidRPr="00CC0C94">
        <w:rPr>
          <w:noProof/>
          <w:lang w:val="en-US"/>
        </w:rPr>
        <w:t>]).</w:t>
      </w:r>
    </w:p>
    <w:p w14:paraId="7018F2C0" w14:textId="77777777" w:rsidR="00DF151E" w:rsidRPr="003168A2" w:rsidRDefault="00DF151E" w:rsidP="00DF151E">
      <w:pPr>
        <w:rPr>
          <w:noProof/>
          <w:lang w:val="en-US"/>
        </w:rPr>
      </w:pPr>
      <w:r w:rsidRPr="0031257A">
        <w:rPr>
          <w:noProof/>
          <w:lang w:val="en-US"/>
        </w:rPr>
        <w:t>At inter</w:t>
      </w:r>
      <w:r>
        <w:rPr>
          <w:noProof/>
          <w:lang w:val="en-US"/>
        </w:rPr>
        <w:t>-</w:t>
      </w:r>
      <w:r w:rsidRPr="0031257A">
        <w:rPr>
          <w:noProof/>
          <w:lang w:val="en-US"/>
        </w:rPr>
        <w:t xml:space="preserve">system change from </w:t>
      </w:r>
      <w:r>
        <w:rPr>
          <w:noProof/>
          <w:lang w:val="en-US"/>
        </w:rPr>
        <w:t>S</w:t>
      </w:r>
      <w:r w:rsidRPr="0031257A">
        <w:rPr>
          <w:noProof/>
          <w:lang w:val="en-US"/>
        </w:rPr>
        <w:t>1</w:t>
      </w:r>
      <w:r>
        <w:rPr>
          <w:noProof/>
          <w:lang w:val="en-US"/>
        </w:rPr>
        <w:t xml:space="preserve"> mode to N</w:t>
      </w:r>
      <w:r w:rsidRPr="0031257A">
        <w:rPr>
          <w:noProof/>
          <w:lang w:val="en-US"/>
        </w:rPr>
        <w:t>1 mode, the UE shall</w:t>
      </w:r>
      <w:r>
        <w:rPr>
          <w:noProof/>
          <w:lang w:val="en-US"/>
        </w:rPr>
        <w:t xml:space="preserve"> 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w:t>
      </w:r>
      <w:r>
        <w:rPr>
          <w:noProof/>
          <w:lang w:val="en-US"/>
        </w:rPr>
        <w:t>5G</w:t>
      </w:r>
      <w:r w:rsidRPr="0031257A">
        <w:rPr>
          <w:noProof/>
          <w:lang w:val="en-US"/>
        </w:rPr>
        <w:t>MM-REG</w:t>
      </w:r>
      <w:r>
        <w:rPr>
          <w:noProof/>
          <w:lang w:val="en-US"/>
        </w:rPr>
        <w:t>ISTERED.NORMAL-SERVICE and</w:t>
      </w:r>
      <w:r w:rsidRPr="0031257A">
        <w:rPr>
          <w:noProof/>
          <w:lang w:val="en-US"/>
        </w:rPr>
        <w:t xml:space="preserve"> </w:t>
      </w:r>
      <w:r>
        <w:rPr>
          <w:noProof/>
          <w:lang w:val="en-US"/>
        </w:rPr>
        <w:t>EMM-REGISTERED.NO-CELL-AVAILABLE</w:t>
      </w:r>
      <w:r w:rsidRPr="0031257A">
        <w:rPr>
          <w:noProof/>
          <w:lang w:val="en-US"/>
        </w:rPr>
        <w:t xml:space="preserve"> and initiate a </w:t>
      </w:r>
      <w:r>
        <w:rPr>
          <w:noProof/>
          <w:lang w:val="en-US"/>
        </w:rPr>
        <w:t>registration procedure for m</w:t>
      </w:r>
      <w:r w:rsidRPr="002446B8">
        <w:rPr>
          <w:noProof/>
          <w:lang w:val="en-US"/>
        </w:rPr>
        <w:t xml:space="preserve">obility </w:t>
      </w:r>
      <w:r>
        <w:rPr>
          <w:noProof/>
          <w:lang w:val="en-US"/>
        </w:rPr>
        <w:t xml:space="preserve">and peirodic </w:t>
      </w:r>
      <w:r w:rsidRPr="002446B8">
        <w:rPr>
          <w:noProof/>
          <w:lang w:val="en-US"/>
        </w:rPr>
        <w:t>registration update</w:t>
      </w:r>
      <w:r w:rsidRPr="0031257A">
        <w:rPr>
          <w:noProof/>
          <w:lang w:val="en-US"/>
        </w:rPr>
        <w:t xml:space="preserve"> </w:t>
      </w:r>
      <w:r>
        <w:t xml:space="preserve">indicating </w:t>
      </w:r>
      <w:r w:rsidRPr="003168A2">
        <w:t>"</w:t>
      </w:r>
      <w:r>
        <w:t>mobility</w:t>
      </w:r>
      <w:r w:rsidRPr="003168A2">
        <w:t xml:space="preserve"> </w:t>
      </w:r>
      <w:r>
        <w:t>registration updating</w:t>
      </w:r>
      <w:r w:rsidRPr="003168A2">
        <w:t>"</w:t>
      </w:r>
      <w:r>
        <w:t xml:space="preserve"> in the 5G</w:t>
      </w:r>
      <w:r w:rsidRPr="003168A2">
        <w:t xml:space="preserve">S </w:t>
      </w:r>
      <w:r>
        <w:t>r</w:t>
      </w:r>
      <w:r w:rsidRPr="00FC2F45">
        <w:t>egistration type</w:t>
      </w:r>
      <w:r w:rsidRPr="003168A2">
        <w:t xml:space="preserve"> IE</w:t>
      </w:r>
      <w:r>
        <w:t xml:space="preserve"> of the REGISTRATION REQUEST message (see subclause 5.5.1.3)</w:t>
      </w:r>
      <w:r w:rsidRPr="0031257A">
        <w:rPr>
          <w:noProof/>
          <w:lang w:val="en-US"/>
        </w:rPr>
        <w:t>.</w:t>
      </w:r>
    </w:p>
    <w:p w14:paraId="0825B068" w14:textId="77777777" w:rsidR="00DF151E" w:rsidRDefault="00DF151E" w:rsidP="00DF151E">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r>
        <w:rPr>
          <w:noProof/>
          <w:lang w:val="en-US"/>
        </w:rPr>
        <w:t xml:space="preserve"> </w:t>
      </w:r>
      <w:r w:rsidRPr="00CC0C94">
        <w:rPr>
          <w:noProof/>
          <w:lang w:val="en-US"/>
        </w:rPr>
        <w:t xml:space="preserve">The UE </w:t>
      </w:r>
      <w:r>
        <w:rPr>
          <w:noProof/>
          <w:lang w:val="en-US"/>
        </w:rPr>
        <w:t>shall reset</w:t>
      </w:r>
      <w:r w:rsidRPr="00CC0C94">
        <w:rPr>
          <w:noProof/>
          <w:lang w:val="en-US"/>
        </w:rPr>
        <w:t xml:space="preserve"> </w:t>
      </w:r>
      <w:r>
        <w:rPr>
          <w:noProof/>
          <w:lang w:val="en-US"/>
        </w:rPr>
        <w:t>the registration</w:t>
      </w:r>
      <w:r w:rsidRPr="00CC0C94">
        <w:rPr>
          <w:noProof/>
          <w:lang w:val="en-US"/>
        </w:rPr>
        <w:t xml:space="preserve"> attempt counter and the attach attempt counter (see 3GPP TS 24.</w:t>
      </w:r>
      <w:r>
        <w:rPr>
          <w:noProof/>
          <w:lang w:val="en-US"/>
        </w:rPr>
        <w:t>301</w:t>
      </w:r>
      <w:r w:rsidRPr="00CC0C94">
        <w:rPr>
          <w:noProof/>
          <w:lang w:val="en-US"/>
        </w:rPr>
        <w:t> [1</w:t>
      </w:r>
      <w:r>
        <w:rPr>
          <w:noProof/>
          <w:lang w:val="en-US"/>
        </w:rPr>
        <w:t>5</w:t>
      </w:r>
      <w:r w:rsidRPr="00CC0C94">
        <w:rPr>
          <w:noProof/>
          <w:lang w:val="en-US"/>
        </w:rPr>
        <w:t>]).</w:t>
      </w:r>
    </w:p>
    <w:p w14:paraId="28ED349D" w14:textId="77777777" w:rsidR="00DF151E" w:rsidRPr="003168A2" w:rsidRDefault="00DF151E" w:rsidP="00DF151E">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 xml:space="preserve"> when there is </w:t>
      </w:r>
      <w:r w:rsidRPr="00ED2624">
        <w:rPr>
          <w:noProof/>
          <w:lang w:val="en-US"/>
        </w:rPr>
        <w:t xml:space="preserve">no </w:t>
      </w:r>
      <w:r>
        <w:rPr>
          <w:noProof/>
          <w:lang w:val="en-US"/>
        </w:rPr>
        <w:t>active PDU session</w:t>
      </w:r>
      <w:r w:rsidRPr="00ED2624">
        <w:rPr>
          <w:noProof/>
          <w:lang w:val="en-US"/>
        </w:rPr>
        <w:t xml:space="preserve"> </w:t>
      </w:r>
      <w:r>
        <w:rPr>
          <w:noProof/>
          <w:lang w:val="en-US"/>
        </w:rPr>
        <w:t>for which interworking with EPS is supported as specified in subclause 6.1.4.1</w:t>
      </w:r>
      <w:r w:rsidRPr="00ED2624">
        <w:rPr>
          <w:noProof/>
          <w:lang w:val="en-US"/>
        </w:rPr>
        <w:t xml:space="preserve">, </w:t>
      </w:r>
      <w:r>
        <w:rPr>
          <w:noProof/>
          <w:lang w:val="en-US"/>
        </w:rPr>
        <w:t xml:space="preserve">and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enter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w:t>
      </w:r>
      <w:r>
        <w:rPr>
          <w:noProof/>
          <w:lang w:val="en-US"/>
        </w:rPr>
        <w:t xml:space="preserve">EPS </w:t>
      </w:r>
      <w:r w:rsidRPr="00ED2624">
        <w:rPr>
          <w:noProof/>
          <w:lang w:val="en-US"/>
        </w:rPr>
        <w:t>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p>
    <w:p w14:paraId="2F0832AB" w14:textId="77777777" w:rsidR="00DF151E" w:rsidRDefault="00DF151E" w:rsidP="00DF151E">
      <w:pPr>
        <w:rPr>
          <w:noProof/>
          <w:lang w:val="en-US"/>
        </w:rPr>
      </w:pPr>
      <w:r w:rsidRPr="0031257A">
        <w:rPr>
          <w:noProof/>
          <w:lang w:val="en-US"/>
        </w:rPr>
        <w:t>At inter</w:t>
      </w:r>
      <w:r>
        <w:rPr>
          <w:noProof/>
          <w:lang w:val="en-US"/>
        </w:rPr>
        <w:t>-</w:t>
      </w:r>
      <w:r w:rsidRPr="0031257A">
        <w:rPr>
          <w:noProof/>
          <w:lang w:val="en-US"/>
        </w:rPr>
        <w:t>system change from N1 mode to S1 mode</w:t>
      </w:r>
      <w:r>
        <w:rPr>
          <w:noProof/>
          <w:lang w:val="en-US"/>
        </w:rPr>
        <w:t xml:space="preserve"> when there is at least one active </w:t>
      </w:r>
      <w:r w:rsidRPr="0031257A">
        <w:rPr>
          <w:noProof/>
          <w:lang w:val="en-US"/>
        </w:rPr>
        <w:t xml:space="preserve">PDU session </w:t>
      </w:r>
      <w:r>
        <w:rPr>
          <w:noProof/>
          <w:lang w:val="en-US"/>
        </w:rPr>
        <w:t>for which interworking with EPS is supported as specified in subclause 6.1.4.1</w:t>
      </w:r>
      <w:r w:rsidRPr="0031257A">
        <w:rPr>
          <w:noProof/>
          <w:lang w:val="en-US"/>
        </w:rPr>
        <w:t xml:space="preserv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r>
        <w:rPr>
          <w:noProof/>
          <w:lang w:val="en-US"/>
        </w:rPr>
        <w:t xml:space="preserve"> (see </w:t>
      </w:r>
      <w:r>
        <w:t>3GPP</w:t>
      </w:r>
      <w:r w:rsidRPr="00235394">
        <w:t> </w:t>
      </w:r>
      <w:r>
        <w:t>TS</w:t>
      </w:r>
      <w:r w:rsidRPr="00235394">
        <w:t> </w:t>
      </w:r>
      <w:r>
        <w:t>24.301</w:t>
      </w:r>
      <w:r w:rsidRPr="00235394">
        <w:t> </w:t>
      </w:r>
      <w:r>
        <w:t>[15])</w:t>
      </w:r>
      <w:r w:rsidRPr="0031257A">
        <w:rPr>
          <w:noProof/>
          <w:lang w:val="en-US"/>
        </w:rPr>
        <w:t>.</w:t>
      </w:r>
    </w:p>
    <w:p w14:paraId="688C9679" w14:textId="77777777" w:rsidR="00DF151E" w:rsidRPr="00C607F7" w:rsidRDefault="00DF151E" w:rsidP="00DF151E">
      <w:pPr>
        <w:pStyle w:val="Heading4"/>
      </w:pPr>
      <w:bookmarkStart w:id="385" w:name="_Toc20231917"/>
      <w:bookmarkStart w:id="386" w:name="_Toc27745239"/>
      <w:bookmarkStart w:id="387" w:name="_Toc106693650"/>
      <w:r>
        <w:t>5</w:t>
      </w:r>
      <w:r w:rsidRPr="00C607F7">
        <w:t>.</w:t>
      </w:r>
      <w:r>
        <w:t>1.4.3</w:t>
      </w:r>
      <w:r w:rsidRPr="00C607F7">
        <w:tab/>
      </w:r>
      <w:r>
        <w:t>Coordination between 5GMM and EMM without N26 interface</w:t>
      </w:r>
      <w:bookmarkEnd w:id="385"/>
      <w:bookmarkEnd w:id="386"/>
      <w:bookmarkEnd w:id="387"/>
    </w:p>
    <w:p w14:paraId="74757D51" w14:textId="77777777" w:rsidR="00DF151E" w:rsidRDefault="00DF151E" w:rsidP="00DF151E">
      <w:pPr>
        <w:rPr>
          <w:noProof/>
          <w:lang w:val="en-US"/>
        </w:rPr>
      </w:pPr>
      <w:r w:rsidRPr="003168A2">
        <w:rPr>
          <w:noProof/>
          <w:lang w:val="en-US"/>
        </w:rPr>
        <w:t xml:space="preserve">A UE </w:t>
      </w:r>
      <w:r>
        <w:rPr>
          <w:noProof/>
          <w:lang w:val="en-US"/>
        </w:rPr>
        <w:t xml:space="preserve">operating in the single-registration mode </w:t>
      </w:r>
      <w:r w:rsidRPr="003168A2">
        <w:rPr>
          <w:noProof/>
          <w:lang w:val="en-US"/>
        </w:rPr>
        <w:t xml:space="preserve">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14:paraId="5A5572B4" w14:textId="77777777" w:rsidR="00DF151E" w:rsidRPr="003168A2" w:rsidRDefault="00DF151E" w:rsidP="00DF151E">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14:paraId="1B1E3AFC" w14:textId="77777777" w:rsidR="00DF151E" w:rsidRDefault="00DF151E" w:rsidP="00DF151E">
      <w:pPr>
        <w:rPr>
          <w:noProof/>
          <w:lang w:val="en-US"/>
        </w:rPr>
      </w:pPr>
      <w:r>
        <w:rPr>
          <w:noProof/>
          <w:lang w:val="en-US"/>
        </w:rPr>
        <w:t>At inter-system change</w:t>
      </w:r>
      <w:r w:rsidRPr="00ED2624">
        <w:rPr>
          <w:noProof/>
          <w:lang w:val="en-US"/>
        </w:rPr>
        <w:t xml:space="preserve"> from </w:t>
      </w:r>
      <w:r>
        <w:rPr>
          <w:noProof/>
          <w:lang w:val="en-US"/>
        </w:rPr>
        <w:t>N1 mode to S</w:t>
      </w:r>
      <w:r w:rsidRPr="00ED2624">
        <w:rPr>
          <w:noProof/>
          <w:lang w:val="en-US"/>
        </w:rPr>
        <w:t xml:space="preserve">1 mode </w:t>
      </w:r>
      <w:r>
        <w:rPr>
          <w:noProof/>
          <w:lang w:val="en-US"/>
        </w:rPr>
        <w:t>in 5G</w:t>
      </w:r>
      <w:r w:rsidRPr="009F0E5A">
        <w:rPr>
          <w:noProof/>
          <w:lang w:val="en-US"/>
        </w:rPr>
        <w:t>MM-IDLE mode</w:t>
      </w:r>
      <w:r w:rsidRPr="00ED2624">
        <w:rPr>
          <w:noProof/>
          <w:lang w:val="en-US"/>
        </w:rPr>
        <w:t>, the UE</w:t>
      </w:r>
      <w:r>
        <w:rPr>
          <w:noProof/>
          <w:lang w:val="en-US"/>
        </w:rPr>
        <w:t xml:space="preserve"> shall behave as specified in </w:t>
      </w:r>
      <w:r w:rsidRPr="007F77B4">
        <w:rPr>
          <w:noProof/>
          <w:lang w:val="en-US"/>
        </w:rPr>
        <w:t>subclause </w:t>
      </w:r>
      <w:r>
        <w:rPr>
          <w:noProof/>
          <w:lang w:val="en-US"/>
        </w:rPr>
        <w:t>4</w:t>
      </w:r>
      <w:r w:rsidRPr="007F77B4">
        <w:rPr>
          <w:noProof/>
          <w:lang w:val="en-US"/>
        </w:rPr>
        <w:t>.</w:t>
      </w:r>
      <w:r>
        <w:rPr>
          <w:noProof/>
          <w:lang w:val="en-US"/>
        </w:rPr>
        <w:t>8</w:t>
      </w:r>
      <w:r w:rsidRPr="007F77B4">
        <w:rPr>
          <w:noProof/>
          <w:lang w:val="en-US"/>
        </w:rPr>
        <w:t>.</w:t>
      </w:r>
      <w:r>
        <w:rPr>
          <w:noProof/>
          <w:lang w:val="en-US"/>
        </w:rPr>
        <w:t>2.</w:t>
      </w:r>
      <w:r w:rsidRPr="007F77B4">
        <w:rPr>
          <w:noProof/>
          <w:lang w:val="en-US"/>
        </w:rPr>
        <w:t>3</w:t>
      </w:r>
      <w:r>
        <w:rPr>
          <w:noProof/>
          <w:lang w:val="en-US"/>
        </w:rPr>
        <w:t>.</w:t>
      </w:r>
    </w:p>
    <w:p w14:paraId="71C995FC" w14:textId="77777777" w:rsidR="00DF151E" w:rsidRDefault="00DF151E" w:rsidP="00DF151E">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14:paraId="5D8BC67A" w14:textId="77777777" w:rsidR="00DF151E" w:rsidRDefault="00DF151E" w:rsidP="00DF151E">
      <w:pPr>
        <w:rPr>
          <w:noProof/>
          <w:lang w:val="en-US"/>
        </w:rPr>
      </w:pPr>
      <w:r>
        <w:rPr>
          <w:noProof/>
          <w:lang w:val="en-US"/>
        </w:rPr>
        <w:t>At inter-system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w:t>
      </w:r>
      <w:r>
        <w:rPr>
          <w:noProof/>
          <w:lang w:val="en-US"/>
        </w:rPr>
        <w:t xml:space="preserve">operating in the single-registration mode </w:t>
      </w:r>
      <w:r w:rsidRPr="00ED2624">
        <w:rPr>
          <w:noProof/>
          <w:lang w:val="en-US"/>
        </w:rPr>
        <w:t xml:space="preserve">shall </w:t>
      </w:r>
      <w:r>
        <w:rPr>
          <w:noProof/>
          <w:lang w:val="en-US"/>
        </w:rPr>
        <w:t>enter substates E</w:t>
      </w:r>
      <w:r w:rsidRPr="005915E7">
        <w:rPr>
          <w:noProof/>
          <w:lang w:val="en-US"/>
        </w:rPr>
        <w:t>MM-REGISTERED.NO-CELL-AVAILABLE</w:t>
      </w:r>
      <w:r>
        <w:rPr>
          <w:noProof/>
          <w:lang w:val="en-US"/>
        </w:rPr>
        <w:t xml:space="preserve"> and 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r>
        <w:rPr>
          <w:noProof/>
          <w:lang w:val="en-US"/>
        </w:rPr>
        <w:t xml:space="preserve">registration procedure for mobility and periodic registration update </w:t>
      </w:r>
      <w:r>
        <w:t xml:space="preserve">indicating </w:t>
      </w:r>
      <w:r w:rsidRPr="003168A2">
        <w:t>"</w:t>
      </w:r>
      <w:r>
        <w:t>mobility</w:t>
      </w:r>
      <w:r w:rsidRPr="003168A2">
        <w:t xml:space="preserve"> </w:t>
      </w:r>
      <w:r>
        <w:lastRenderedPageBreak/>
        <w:t>registration updating</w:t>
      </w:r>
      <w:r w:rsidRPr="003168A2">
        <w:t>"</w:t>
      </w:r>
      <w:r>
        <w:t xml:space="preserve"> in the 5G</w:t>
      </w:r>
      <w:r w:rsidRPr="003168A2">
        <w:t xml:space="preserve">S </w:t>
      </w:r>
      <w:r>
        <w:t>r</w:t>
      </w:r>
      <w:r w:rsidRPr="00FC2F45">
        <w:t>egistration type</w:t>
      </w:r>
      <w:r w:rsidRPr="003168A2">
        <w:t xml:space="preserve"> IE</w:t>
      </w:r>
      <w:r>
        <w:t xml:space="preserve"> of the REGISTRATION REQUEST message (see subclause 5.5.1.3)</w:t>
      </w:r>
      <w:r>
        <w:rPr>
          <w:noProof/>
          <w:lang w:val="en-US"/>
        </w:rPr>
        <w:t>.</w:t>
      </w:r>
    </w:p>
    <w:p w14:paraId="564A1FBE" w14:textId="77777777" w:rsidR="00DF151E" w:rsidRDefault="00DF151E" w:rsidP="00DF151E">
      <w:pPr>
        <w:pStyle w:val="Heading2"/>
      </w:pPr>
      <w:bookmarkStart w:id="388" w:name="_Toc20231918"/>
      <w:bookmarkStart w:id="389" w:name="_Toc27745240"/>
      <w:bookmarkStart w:id="390" w:name="_Toc106693651"/>
      <w:r>
        <w:t>5</w:t>
      </w:r>
      <w:r w:rsidRPr="00C607F7">
        <w:t>.2</w:t>
      </w:r>
      <w:r w:rsidRPr="00C607F7">
        <w:tab/>
      </w:r>
      <w:r w:rsidRPr="003168A2">
        <w:t xml:space="preserve">Behaviour of the UE in state </w:t>
      </w:r>
      <w:r>
        <w:t>5GMM-</w:t>
      </w:r>
      <w:r w:rsidRPr="003168A2">
        <w:t xml:space="preserve">DEREGISTERED and state </w:t>
      </w:r>
      <w:r>
        <w:t>5GMM-</w:t>
      </w:r>
      <w:r w:rsidRPr="003168A2">
        <w:t>REGISTERED</w:t>
      </w:r>
      <w:bookmarkEnd w:id="388"/>
      <w:bookmarkEnd w:id="389"/>
      <w:bookmarkEnd w:id="390"/>
    </w:p>
    <w:p w14:paraId="74B0ABAA" w14:textId="77777777" w:rsidR="00DF151E" w:rsidRPr="00C607F7" w:rsidRDefault="00DF151E" w:rsidP="00DF151E">
      <w:pPr>
        <w:pStyle w:val="Heading3"/>
      </w:pPr>
      <w:bookmarkStart w:id="391" w:name="_Toc20231919"/>
      <w:bookmarkStart w:id="392" w:name="_Toc27745241"/>
      <w:bookmarkStart w:id="393" w:name="_Toc106693652"/>
      <w:r>
        <w:t>5.2.1</w:t>
      </w:r>
      <w:r w:rsidRPr="00C607F7">
        <w:tab/>
        <w:t>General</w:t>
      </w:r>
      <w:bookmarkEnd w:id="391"/>
      <w:bookmarkEnd w:id="392"/>
      <w:bookmarkEnd w:id="393"/>
    </w:p>
    <w:p w14:paraId="38B68B53" w14:textId="77777777" w:rsidR="00DF151E" w:rsidRPr="003168A2" w:rsidRDefault="00DF151E" w:rsidP="00DF151E">
      <w:r w:rsidRPr="003168A2">
        <w:t xml:space="preserve">In this subclause, the detailed behaviour of the UE in the states </w:t>
      </w:r>
      <w:r>
        <w:t>5GMM-</w:t>
      </w:r>
      <w:r w:rsidRPr="003168A2">
        <w:t xml:space="preserve">DEREGISTERED and </w:t>
      </w:r>
      <w:r>
        <w:t>5GMM-</w:t>
      </w:r>
      <w:r w:rsidRPr="003168A2">
        <w:t>REGISTERED is described.</w:t>
      </w:r>
    </w:p>
    <w:p w14:paraId="4E0BBEA7" w14:textId="77777777" w:rsidR="00DF151E" w:rsidRPr="003168A2" w:rsidRDefault="00DF151E" w:rsidP="00DF151E">
      <w:pPr>
        <w:pStyle w:val="Heading3"/>
      </w:pPr>
      <w:bookmarkStart w:id="394" w:name="_Toc20231920"/>
      <w:bookmarkStart w:id="395" w:name="_Toc27745242"/>
      <w:bookmarkStart w:id="396" w:name="_Toc106693653"/>
      <w:r>
        <w:t>5.2.2</w:t>
      </w:r>
      <w:r>
        <w:tab/>
        <w:t>UE behaviour in state 5G</w:t>
      </w:r>
      <w:r w:rsidRPr="003168A2">
        <w:t>MM-DEREGISTERED</w:t>
      </w:r>
      <w:bookmarkEnd w:id="394"/>
      <w:bookmarkEnd w:id="395"/>
      <w:bookmarkEnd w:id="396"/>
    </w:p>
    <w:p w14:paraId="339DDBCB" w14:textId="77777777" w:rsidR="00DF151E" w:rsidRPr="003168A2" w:rsidRDefault="00DF151E" w:rsidP="00DF151E">
      <w:pPr>
        <w:pStyle w:val="Heading4"/>
      </w:pPr>
      <w:bookmarkStart w:id="397" w:name="_Toc20231921"/>
      <w:bookmarkStart w:id="398" w:name="_Toc27745243"/>
      <w:bookmarkStart w:id="399" w:name="_Toc106693654"/>
      <w:r>
        <w:t>5.2.</w:t>
      </w:r>
      <w:r w:rsidRPr="003168A2">
        <w:t>2.1</w:t>
      </w:r>
      <w:r w:rsidRPr="003168A2">
        <w:tab/>
        <w:t>General</w:t>
      </w:r>
      <w:bookmarkEnd w:id="397"/>
      <w:bookmarkEnd w:id="398"/>
      <w:bookmarkEnd w:id="399"/>
    </w:p>
    <w:p w14:paraId="4A05CD64" w14:textId="77777777" w:rsidR="00DF151E" w:rsidRPr="003168A2" w:rsidRDefault="00DF151E" w:rsidP="00DF151E">
      <w:r w:rsidRPr="003168A2">
        <w:t xml:space="preserve">The state </w:t>
      </w:r>
      <w:r>
        <w:t>5GMM-</w:t>
      </w:r>
      <w:r w:rsidRPr="003168A2">
        <w:t>DEREGISTERED is entered in the UE, when:</w:t>
      </w:r>
    </w:p>
    <w:p w14:paraId="5BA55C94" w14:textId="77777777" w:rsidR="00DF151E" w:rsidRPr="003168A2" w:rsidRDefault="00DF151E" w:rsidP="00DF151E">
      <w:pPr>
        <w:pStyle w:val="B1"/>
      </w:pPr>
      <w:r>
        <w:t>a)</w:t>
      </w:r>
      <w:r w:rsidRPr="003168A2">
        <w:tab/>
        <w:t xml:space="preserve">the </w:t>
      </w:r>
      <w:r>
        <w:t>de-registration</w:t>
      </w:r>
      <w:r w:rsidRPr="003168A2">
        <w:t xml:space="preserve"> is performe</w:t>
      </w:r>
      <w:r>
        <w:t>d either by the UE or by the network</w:t>
      </w:r>
      <w:r w:rsidRPr="003168A2">
        <w:t xml:space="preserve"> (see subclause </w:t>
      </w:r>
      <w:r>
        <w:t>5.5.2</w:t>
      </w:r>
      <w:r w:rsidRPr="003168A2">
        <w:t>);</w:t>
      </w:r>
    </w:p>
    <w:p w14:paraId="71DD7F24" w14:textId="77777777" w:rsidR="00DF151E" w:rsidRPr="003168A2" w:rsidRDefault="00DF151E" w:rsidP="00DF151E">
      <w:pPr>
        <w:pStyle w:val="B1"/>
      </w:pPr>
      <w:r>
        <w:t>b)</w:t>
      </w:r>
      <w:r w:rsidRPr="003168A2">
        <w:tab/>
        <w:t xml:space="preserve">the </w:t>
      </w:r>
      <w:r w:rsidRPr="00D31088">
        <w:t xml:space="preserve">registration </w:t>
      </w:r>
      <w:r>
        <w:t>request is rejected by the AMF</w:t>
      </w:r>
      <w:r w:rsidRPr="003168A2">
        <w:t xml:space="preserve"> (see subclause </w:t>
      </w:r>
      <w:r>
        <w:t>5.5.1.2.5 and 5.5.1.3.5</w:t>
      </w:r>
      <w:r w:rsidRPr="003168A2">
        <w:t>);</w:t>
      </w:r>
    </w:p>
    <w:p w14:paraId="59637F10" w14:textId="77777777" w:rsidR="00DF151E" w:rsidRDefault="00DF151E" w:rsidP="00DF151E">
      <w:pPr>
        <w:pStyle w:val="B1"/>
      </w:pPr>
      <w:r>
        <w:t>c)</w:t>
      </w:r>
      <w:r w:rsidRPr="003168A2">
        <w:tab/>
        <w:t xml:space="preserve">the </w:t>
      </w:r>
      <w:r>
        <w:t>service request</w:t>
      </w:r>
      <w:r w:rsidRPr="003168A2">
        <w:t xml:space="preserve"> is rejected by the </w:t>
      </w:r>
      <w:r>
        <w:t>AMF</w:t>
      </w:r>
      <w:r w:rsidRPr="003168A2">
        <w:t xml:space="preserve"> (see subclause </w:t>
      </w:r>
      <w:r>
        <w:t>5.6.</w:t>
      </w:r>
      <w:r w:rsidRPr="00324F2D">
        <w:t>1</w:t>
      </w:r>
      <w:r w:rsidRPr="003168A2">
        <w:t>);</w:t>
      </w:r>
      <w:r>
        <w:t xml:space="preserve"> or</w:t>
      </w:r>
    </w:p>
    <w:p w14:paraId="590E73BC" w14:textId="77777777" w:rsidR="00DF151E" w:rsidRPr="003168A2" w:rsidRDefault="00DF151E" w:rsidP="00DF151E">
      <w:pPr>
        <w:pStyle w:val="B1"/>
      </w:pPr>
      <w:r>
        <w:t>d)</w:t>
      </w:r>
      <w:r>
        <w:tab/>
        <w:t>the UE is switched on.</w:t>
      </w:r>
    </w:p>
    <w:p w14:paraId="1A7AD4DB" w14:textId="77777777" w:rsidR="00DF151E" w:rsidRDefault="00DF151E" w:rsidP="00DF151E">
      <w:r w:rsidRPr="003168A2">
        <w:t xml:space="preserve">In state </w:t>
      </w:r>
      <w:r>
        <w:t>5GMM-</w:t>
      </w:r>
      <w:r w:rsidRPr="003168A2">
        <w:t>DEREGISTERED, the UE shall behave according to the substate as explained in subclause </w:t>
      </w:r>
      <w:r>
        <w:t>5.2.2.3</w:t>
      </w:r>
      <w:r w:rsidRPr="003168A2">
        <w:t>.</w:t>
      </w:r>
    </w:p>
    <w:p w14:paraId="75449C10" w14:textId="77777777" w:rsidR="00DF151E" w:rsidRPr="003168A2" w:rsidRDefault="00DF151E" w:rsidP="00DF151E">
      <w:pPr>
        <w:pStyle w:val="Heading4"/>
      </w:pPr>
      <w:bookmarkStart w:id="400" w:name="_Toc20231922"/>
      <w:bookmarkStart w:id="401" w:name="_Toc27745244"/>
      <w:bookmarkStart w:id="402" w:name="_Toc106693655"/>
      <w:r w:rsidRPr="003168A2">
        <w:t>5.2.2.2</w:t>
      </w:r>
      <w:r w:rsidRPr="003168A2">
        <w:tab/>
        <w:t>Primary substate selection</w:t>
      </w:r>
      <w:bookmarkEnd w:id="400"/>
      <w:bookmarkEnd w:id="401"/>
      <w:bookmarkEnd w:id="402"/>
    </w:p>
    <w:p w14:paraId="64240F17" w14:textId="77777777" w:rsidR="00DF151E" w:rsidRPr="003168A2" w:rsidRDefault="00DF151E" w:rsidP="00DF151E">
      <w:pPr>
        <w:pStyle w:val="Heading5"/>
      </w:pPr>
      <w:bookmarkStart w:id="403" w:name="_Toc20231923"/>
      <w:bookmarkStart w:id="404" w:name="_Toc27745245"/>
      <w:bookmarkStart w:id="405" w:name="_Toc106693656"/>
      <w:r w:rsidRPr="003168A2">
        <w:t>5.2.2.</w:t>
      </w:r>
      <w:r>
        <w:t>2.1</w:t>
      </w:r>
      <w:r w:rsidRPr="003168A2">
        <w:tab/>
        <w:t>Selection of the substate after power on</w:t>
      </w:r>
      <w:bookmarkEnd w:id="403"/>
      <w:bookmarkEnd w:id="404"/>
      <w:bookmarkEnd w:id="405"/>
    </w:p>
    <w:p w14:paraId="5663DA2B" w14:textId="77777777" w:rsidR="00DF151E" w:rsidRPr="003168A2" w:rsidRDefault="00DF151E" w:rsidP="00DF151E">
      <w:r>
        <w:t xml:space="preserve">For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[22], timers T3444 and T3445 are considered to have expired at power on.</w:t>
      </w:r>
      <w:r w:rsidRPr="003168A2">
        <w:t xml:space="preserve"> When the UE is switched on, the substate shall be PLMN-SEARCH if the USIM is available and valid. See 3GPP TS 23.122 [</w:t>
      </w:r>
      <w:r>
        <w:t>5</w:t>
      </w:r>
      <w:r w:rsidRPr="003168A2">
        <w:t>] for further details.</w:t>
      </w:r>
    </w:p>
    <w:p w14:paraId="4FB58447" w14:textId="77777777" w:rsidR="00DF151E" w:rsidRPr="003168A2" w:rsidRDefault="00DF151E" w:rsidP="00DF151E">
      <w:r w:rsidRPr="003168A2">
        <w:t xml:space="preserve">The substate chosen after PLMN-SEARCH, </w:t>
      </w:r>
      <w:r>
        <w:t>following</w:t>
      </w:r>
      <w:r w:rsidRPr="003168A2">
        <w:t xml:space="preserve"> power on is:</w:t>
      </w:r>
    </w:p>
    <w:p w14:paraId="01A07DC6" w14:textId="77777777" w:rsidR="00DF151E" w:rsidRPr="003168A2" w:rsidRDefault="00DF151E" w:rsidP="00DF151E">
      <w:pPr>
        <w:pStyle w:val="B1"/>
      </w:pPr>
      <w:r>
        <w:t>a)</w:t>
      </w:r>
      <w:r w:rsidRPr="003168A2">
        <w:tab/>
        <w:t>if no cell can be selected, the substate shall be NO-CELL-AVAILABLE;</w:t>
      </w:r>
    </w:p>
    <w:p w14:paraId="0505D094" w14:textId="77777777" w:rsidR="00DF151E" w:rsidRPr="003168A2" w:rsidRDefault="00DF151E" w:rsidP="00DF151E">
      <w:pPr>
        <w:pStyle w:val="B1"/>
      </w:pPr>
      <w:r>
        <w:t>b)</w:t>
      </w:r>
      <w:r w:rsidRPr="003168A2">
        <w:tab/>
        <w:t>if no USIM is present, the substate shall be NO-</w:t>
      </w:r>
      <w:r>
        <w:t>SUPI</w:t>
      </w:r>
      <w:r w:rsidRPr="003168A2">
        <w:t>;</w:t>
      </w:r>
    </w:p>
    <w:p w14:paraId="4B1F615B" w14:textId="77777777" w:rsidR="00DF151E" w:rsidRPr="003168A2" w:rsidRDefault="00DF151E" w:rsidP="00DF151E">
      <w:pPr>
        <w:pStyle w:val="B1"/>
      </w:pPr>
      <w:r>
        <w:t>c)</w:t>
      </w:r>
      <w:r w:rsidRPr="003168A2">
        <w:tab/>
        <w:t>if a suitable cell has been found</w:t>
      </w:r>
      <w:r>
        <w:t>,</w:t>
      </w:r>
      <w:r w:rsidRPr="003168A2">
        <w:t xml:space="preserve"> the PLMN </w:t>
      </w:r>
      <w:r w:rsidRPr="00E963CB">
        <w:t xml:space="preserve">identity of the cell is not in one of the forbidden PLMN lists, and </w:t>
      </w:r>
      <w:r>
        <w:t>the</w:t>
      </w:r>
      <w:r w:rsidRPr="003168A2">
        <w:t xml:space="preserve"> </w:t>
      </w:r>
      <w:r>
        <w:t>tracking</w:t>
      </w:r>
      <w:r w:rsidRPr="003168A2">
        <w:t xml:space="preserve"> area is not in </w:t>
      </w:r>
      <w:r>
        <w:t xml:space="preserve">one of the lists of 5GS </w:t>
      </w:r>
      <w:r w:rsidRPr="003168A2">
        <w:t xml:space="preserve">forbidden </w:t>
      </w:r>
      <w:r>
        <w:t>tracking areas</w:t>
      </w:r>
      <w:r w:rsidRPr="003168A2">
        <w:t>, then the substate shall be NORMAL-SERVICE;</w:t>
      </w:r>
    </w:p>
    <w:p w14:paraId="0DE6D01D" w14:textId="77777777" w:rsidR="00DF151E" w:rsidRPr="003168A2" w:rsidRDefault="00DF151E" w:rsidP="00DF151E">
      <w:pPr>
        <w:pStyle w:val="B1"/>
      </w:pPr>
      <w:r>
        <w:t>d)</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then the UE shall enter the substate LIMITED-SERVICE;</w:t>
      </w:r>
    </w:p>
    <w:p w14:paraId="6ACA99E9" w14:textId="77777777" w:rsidR="00DF151E" w:rsidRPr="003168A2" w:rsidRDefault="00DF151E" w:rsidP="00DF151E">
      <w:pPr>
        <w:pStyle w:val="B1"/>
      </w:pPr>
      <w:r>
        <w:t>e)</w:t>
      </w:r>
      <w:r w:rsidRPr="003168A2">
        <w:tab/>
        <w:t>if the UE is in manual network selection mode and no cell of the selected PLMN has been found, the UE shall enter the substate NO-CELL-AVAILABLE;</w:t>
      </w:r>
      <w:r>
        <w:t xml:space="preserve"> and</w:t>
      </w:r>
    </w:p>
    <w:p w14:paraId="797F7461" w14:textId="77777777" w:rsidR="00DF151E" w:rsidRPr="003168A2" w:rsidRDefault="00DF151E" w:rsidP="00DF151E">
      <w:pPr>
        <w:pStyle w:val="B1"/>
      </w:pPr>
      <w:r>
        <w:t>f)</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[22], the substate shall be eCALL-INACTIVE.</w:t>
      </w:r>
    </w:p>
    <w:p w14:paraId="29A0AD71" w14:textId="77777777" w:rsidR="00DF151E" w:rsidRPr="00344EA6" w:rsidRDefault="00DF151E" w:rsidP="00DF151E">
      <w:pPr>
        <w:pStyle w:val="Heading4"/>
      </w:pPr>
      <w:bookmarkStart w:id="406" w:name="_Toc20231924"/>
      <w:bookmarkStart w:id="407" w:name="_Toc27745246"/>
      <w:bookmarkStart w:id="408" w:name="_Toc106693657"/>
      <w:r w:rsidRPr="00344EA6">
        <w:t>5.2.2.</w:t>
      </w:r>
      <w:r>
        <w:t>3</w:t>
      </w:r>
      <w:r w:rsidRPr="00344EA6">
        <w:tab/>
        <w:t>Detailed description of UE behaviour in state 5GMM-DEREGISTERED</w:t>
      </w:r>
      <w:bookmarkEnd w:id="406"/>
      <w:bookmarkEnd w:id="407"/>
      <w:bookmarkEnd w:id="408"/>
    </w:p>
    <w:p w14:paraId="142A99CD" w14:textId="77777777" w:rsidR="00DF151E" w:rsidRDefault="00DF151E" w:rsidP="00DF151E">
      <w:pPr>
        <w:pStyle w:val="Heading5"/>
      </w:pPr>
      <w:bookmarkStart w:id="409" w:name="_Toc20231925"/>
      <w:bookmarkStart w:id="410" w:name="_Toc27745247"/>
      <w:bookmarkStart w:id="411" w:name="_Toc106693658"/>
      <w:r>
        <w:t>5.2.2.3.</w:t>
      </w:r>
      <w:r w:rsidRPr="003168A2">
        <w:t>1</w:t>
      </w:r>
      <w:r w:rsidRPr="003168A2">
        <w:tab/>
        <w:t>NORMAL-SERVICE</w:t>
      </w:r>
      <w:bookmarkEnd w:id="409"/>
      <w:bookmarkEnd w:id="410"/>
      <w:bookmarkEnd w:id="411"/>
    </w:p>
    <w:p w14:paraId="415B0778" w14:textId="77777777" w:rsidR="00DF151E" w:rsidRPr="003168A2" w:rsidRDefault="00DF151E" w:rsidP="00DF151E">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r>
        <w:t xml:space="preserve"> if the timer T3346 is not running</w:t>
      </w:r>
      <w:r w:rsidRPr="003168A2">
        <w:t>.</w:t>
      </w:r>
      <w:r>
        <w:t xml:space="preserve"> If timer T3346 is running,</w:t>
      </w:r>
      <w:r>
        <w:rPr>
          <w:rFonts w:eastAsia="Batang"/>
          <w:lang w:eastAsia="ko-KR"/>
        </w:rPr>
        <w:t xml:space="preserve"> the UE </w:t>
      </w:r>
      <w:r>
        <w:t xml:space="preserve">shall </w:t>
      </w:r>
      <w:r>
        <w:rPr>
          <w:rFonts w:hint="eastAsia"/>
        </w:rPr>
        <w:t>initiate</w:t>
      </w:r>
      <w:r w:rsidRPr="003168A2">
        <w:t xml:space="preserve"> an </w:t>
      </w:r>
      <w:r w:rsidRPr="00EB7E66">
        <w:t>initial registration</w:t>
      </w:r>
      <w:r>
        <w:t xml:space="preserve"> </w:t>
      </w:r>
      <w:r w:rsidRPr="003168A2">
        <w:t>procedure on the expiry of timer</w:t>
      </w:r>
      <w:r>
        <w:t xml:space="preserve"> T3346.</w:t>
      </w:r>
    </w:p>
    <w:p w14:paraId="5C3A50B2" w14:textId="77777777" w:rsidR="00DF151E" w:rsidRDefault="00DF151E" w:rsidP="00DF151E">
      <w:pPr>
        <w:pStyle w:val="Heading5"/>
      </w:pPr>
      <w:bookmarkStart w:id="412" w:name="_Toc20231926"/>
      <w:bookmarkStart w:id="413" w:name="_Toc27745248"/>
      <w:bookmarkStart w:id="414" w:name="_Toc106693659"/>
      <w:r>
        <w:lastRenderedPageBreak/>
        <w:t>5.2.2.3.2</w:t>
      </w:r>
      <w:r w:rsidRPr="003168A2">
        <w:tab/>
        <w:t>LIMITED-SERVICE</w:t>
      </w:r>
      <w:bookmarkEnd w:id="412"/>
      <w:bookmarkEnd w:id="413"/>
      <w:bookmarkEnd w:id="414"/>
    </w:p>
    <w:p w14:paraId="4436AF28" w14:textId="77777777" w:rsidR="00DF151E" w:rsidRDefault="00DF151E" w:rsidP="00DF151E">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14:paraId="00EA59FE" w14:textId="77777777" w:rsidR="00DF151E" w:rsidRPr="003168A2" w:rsidRDefault="00DF151E" w:rsidP="00DF151E">
      <w:r>
        <w:t xml:space="preserve">The UE may </w:t>
      </w:r>
      <w:r>
        <w:rPr>
          <w:rFonts w:hint="eastAsia"/>
        </w:rPr>
        <w:t xml:space="preserve">initiate </w:t>
      </w:r>
      <w:r>
        <w:t xml:space="preserve">initial </w:t>
      </w:r>
      <w:r w:rsidRPr="00EB7E66">
        <w:t>registration</w:t>
      </w:r>
      <w:r>
        <w:t xml:space="preserve"> for emergency services.</w:t>
      </w:r>
    </w:p>
    <w:p w14:paraId="398B0B30" w14:textId="77777777" w:rsidR="00DF151E" w:rsidRDefault="00DF151E" w:rsidP="00DF151E">
      <w:pPr>
        <w:pStyle w:val="Heading5"/>
      </w:pPr>
      <w:bookmarkStart w:id="415" w:name="_Toc20231927"/>
      <w:bookmarkStart w:id="416" w:name="_Toc27745249"/>
      <w:bookmarkStart w:id="417" w:name="_Toc106693660"/>
      <w:r>
        <w:t>5.2.2.3</w:t>
      </w:r>
      <w:r w:rsidRPr="003168A2">
        <w:t>.</w:t>
      </w:r>
      <w:r>
        <w:t>3</w:t>
      </w:r>
      <w:r w:rsidRPr="003168A2">
        <w:tab/>
        <w:t>ATTEMPTING-</w:t>
      </w:r>
      <w:r>
        <w:t>REGISTRATION</w:t>
      </w:r>
      <w:bookmarkEnd w:id="415"/>
      <w:bookmarkEnd w:id="416"/>
      <w:bookmarkEnd w:id="417"/>
    </w:p>
    <w:p w14:paraId="263906D5" w14:textId="77777777" w:rsidR="00DF151E" w:rsidRPr="003168A2" w:rsidRDefault="00DF151E" w:rsidP="00DF151E">
      <w:r w:rsidRPr="003168A2">
        <w:t>The UE</w:t>
      </w:r>
      <w:r>
        <w:t xml:space="preserve"> in 3GPP access</w:t>
      </w:r>
      <w:r w:rsidRPr="003168A2">
        <w:t>:</w:t>
      </w:r>
    </w:p>
    <w:p w14:paraId="74C7E8E0" w14:textId="77777777" w:rsidR="00DF151E" w:rsidRDefault="00DF151E" w:rsidP="00DF151E">
      <w:pPr>
        <w:pStyle w:val="B1"/>
      </w:pPr>
      <w:r>
        <w:t>a)</w:t>
      </w:r>
      <w:r w:rsidRPr="003168A2">
        <w:tab/>
      </w:r>
      <w:r>
        <w:t xml:space="preserve">shall </w:t>
      </w:r>
      <w:r>
        <w:rPr>
          <w:rFonts w:hint="eastAsia"/>
        </w:rPr>
        <w:t>initiate</w:t>
      </w:r>
      <w:r w:rsidRPr="003168A2">
        <w:t xml:space="preserve"> an </w:t>
      </w:r>
      <w:r w:rsidRPr="00EB7E66">
        <w:t>initial registration</w:t>
      </w:r>
      <w:r>
        <w:t xml:space="preserve"> </w:t>
      </w:r>
      <w:r w:rsidRPr="003168A2">
        <w:t xml:space="preserve">procedure on the expiry of timers </w:t>
      </w:r>
      <w:r>
        <w:t>T3502, T3511 or T3346</w:t>
      </w:r>
      <w:r w:rsidRPr="003168A2">
        <w:t>;</w:t>
      </w:r>
    </w:p>
    <w:p w14:paraId="343DCEDD" w14:textId="77777777" w:rsidR="00DF151E" w:rsidRDefault="00DF151E" w:rsidP="00DF151E">
      <w:pPr>
        <w:pStyle w:val="B1"/>
      </w:pPr>
      <w:r>
        <w:t>b)</w:t>
      </w:r>
      <w:r>
        <w:tab/>
        <w:t xml:space="preserve">may initiate an </w:t>
      </w:r>
      <w:r w:rsidRPr="00EB7E66">
        <w:t>initial registration</w:t>
      </w:r>
      <w:r>
        <w:t xml:space="preserve"> </w:t>
      </w:r>
      <w:r w:rsidRPr="003168A2">
        <w:t xml:space="preserve">procedure </w:t>
      </w:r>
      <w:r>
        <w:t>for emergency services even if timer T3346 is running;</w:t>
      </w:r>
    </w:p>
    <w:p w14:paraId="4235C6EE" w14:textId="77777777" w:rsidR="00DF151E" w:rsidRPr="003168A2" w:rsidRDefault="00DF151E" w:rsidP="00DF151E">
      <w:pPr>
        <w:pStyle w:val="B1"/>
      </w:pPr>
      <w:r>
        <w:t>c)</w:t>
      </w:r>
      <w:r>
        <w:tab/>
        <w:t xml:space="preserve">shall initiate an </w:t>
      </w:r>
      <w:r w:rsidRPr="00EB7E66">
        <w:t>initial registration</w:t>
      </w:r>
      <w:r>
        <w:t xml:space="preserve"> </w:t>
      </w:r>
      <w:r w:rsidRPr="003168A2">
        <w:t xml:space="preserve">procedure </w:t>
      </w:r>
      <w:r>
        <w:t>when entering a new PLMN</w:t>
      </w:r>
      <w:r w:rsidRPr="00455AAF">
        <w:t>, if timer T3346 is running and the new PLMN is</w:t>
      </w:r>
      <w:r w:rsidRPr="00DF09CD">
        <w:t xml:space="preserve"> </w:t>
      </w:r>
      <w:r>
        <w:t>not equivalent to the PLMN</w:t>
      </w:r>
      <w:r w:rsidRPr="00455AAF">
        <w:t xml:space="preserve"> where the </w:t>
      </w:r>
      <w:r>
        <w:t>UE</w:t>
      </w:r>
      <w:r w:rsidRPr="00455AAF">
        <w:t xml:space="preserve"> started timer T3346</w:t>
      </w:r>
      <w:r>
        <w:t>, the PLMN identity of the new cell is not in the forbidden PLMN lists and the tracking area is not in one of the lists of 5GS forbidden tracking areas;</w:t>
      </w:r>
    </w:p>
    <w:p w14:paraId="241D7FB7" w14:textId="77777777" w:rsidR="00DF151E" w:rsidRDefault="00DF151E" w:rsidP="00DF151E">
      <w:pPr>
        <w:pStyle w:val="B1"/>
      </w:pPr>
      <w:r>
        <w:t>d)</w:t>
      </w:r>
      <w:r w:rsidRPr="003168A2">
        <w:tab/>
      </w:r>
      <w:r>
        <w:t xml:space="preserve">shall </w:t>
      </w:r>
      <w:r>
        <w:rPr>
          <w:rFonts w:hint="eastAsia"/>
        </w:rPr>
        <w:t>initiate</w:t>
      </w:r>
      <w:r w:rsidRPr="003168A2">
        <w:t xml:space="preserve"> an </w:t>
      </w:r>
      <w:r w:rsidRPr="00EB7E66">
        <w:t>initial registration</w:t>
      </w:r>
      <w:r>
        <w:t xml:space="preserve"> </w:t>
      </w:r>
      <w:r w:rsidRPr="003168A2">
        <w:t>procedure when</w:t>
      </w:r>
      <w:r w:rsidRPr="00570F92">
        <w:t xml:space="preserve"> </w:t>
      </w:r>
      <w:r w:rsidRPr="003168A2">
        <w:t>the tracking area of the serving cell</w:t>
      </w:r>
      <w:r>
        <w:t xml:space="preserve"> has changed,</w:t>
      </w:r>
      <w:r w:rsidRPr="003168A2">
        <w:t xml:space="preserve"> </w:t>
      </w:r>
      <w:r>
        <w:t xml:space="preserve">if timer T3346 is not running, the PLMN identity of the new cell is not in one of the forbidden PLMN lists </w:t>
      </w:r>
      <w:r w:rsidRPr="003168A2">
        <w:t xml:space="preserve">and the tracking area </w:t>
      </w:r>
      <w:r>
        <w:t>of the new</w:t>
      </w:r>
      <w:r w:rsidRPr="003168A2">
        <w:t xml:space="preserve"> cell is not in </w:t>
      </w:r>
      <w:r>
        <w:t xml:space="preserve">one of </w:t>
      </w:r>
      <w:r w:rsidRPr="003168A2">
        <w:t>the list</w:t>
      </w:r>
      <w:r>
        <w:t>s</w:t>
      </w:r>
      <w:r w:rsidRPr="003168A2">
        <w:t xml:space="preserve"> of </w:t>
      </w:r>
      <w:r>
        <w:t xml:space="preserve">5GS </w:t>
      </w:r>
      <w:r w:rsidRPr="003168A2">
        <w:t>forbidden tracking areas</w:t>
      </w:r>
      <w:r>
        <w:t>; and</w:t>
      </w:r>
    </w:p>
    <w:p w14:paraId="1AB94E7F" w14:textId="77777777" w:rsidR="00DF151E" w:rsidRPr="00EA4921" w:rsidRDefault="00DF151E" w:rsidP="00DF151E">
      <w:pPr>
        <w:pStyle w:val="B1"/>
      </w:pPr>
      <w:r>
        <w:t>e)</w:t>
      </w:r>
      <w:r>
        <w:tab/>
      </w:r>
      <w:r w:rsidRPr="00EA4921">
        <w:t xml:space="preserve">shall initiate </w:t>
      </w:r>
      <w:r>
        <w:t xml:space="preserve">an </w:t>
      </w:r>
      <w:r w:rsidRPr="00EB7E66">
        <w:t>initial registration</w:t>
      </w:r>
      <w:r>
        <w:t xml:space="preserve"> </w:t>
      </w:r>
      <w:r w:rsidRPr="003168A2">
        <w:t>procedure</w:t>
      </w:r>
      <w:r w:rsidRPr="00EA4921">
        <w:t xml:space="preserve"> if the 5GS update status is set to 5U2 NOT UPDATED, and timers T3511, T3502 and T3346 are not running</w:t>
      </w:r>
      <w:r>
        <w:t>.</w:t>
      </w:r>
    </w:p>
    <w:p w14:paraId="52052EC2" w14:textId="77777777" w:rsidR="00DF151E" w:rsidRDefault="00DF151E" w:rsidP="00DF151E">
      <w:r w:rsidRPr="003168A2">
        <w:t>The UE</w:t>
      </w:r>
      <w:r>
        <w:t xml:space="preserve"> in non-3GPP access</w:t>
      </w:r>
      <w:r w:rsidRPr="003168A2">
        <w:t>:</w:t>
      </w:r>
    </w:p>
    <w:p w14:paraId="2BDFB367" w14:textId="77777777" w:rsidR="00DF151E" w:rsidRDefault="00DF151E" w:rsidP="00DF151E">
      <w:pPr>
        <w:pStyle w:val="B1"/>
      </w:pPr>
      <w:r>
        <w:t>a)</w:t>
      </w:r>
      <w:r w:rsidRPr="003168A2">
        <w:tab/>
      </w:r>
      <w:r>
        <w:t xml:space="preserve">shall </w:t>
      </w:r>
      <w:r>
        <w:rPr>
          <w:rFonts w:hint="eastAsia"/>
        </w:rPr>
        <w:t>initiate</w:t>
      </w:r>
      <w:r w:rsidRPr="003168A2">
        <w:t xml:space="preserve"> an </w:t>
      </w:r>
      <w:r w:rsidRPr="00EB7E66">
        <w:t>initial registration</w:t>
      </w:r>
      <w:r>
        <w:t xml:space="preserve"> </w:t>
      </w:r>
      <w:r w:rsidRPr="003168A2">
        <w:t xml:space="preserve">procedure on the expiry of timers </w:t>
      </w:r>
      <w:r>
        <w:t>T3502, T3511 or T3346;</w:t>
      </w:r>
    </w:p>
    <w:p w14:paraId="3FF2319D" w14:textId="77777777" w:rsidR="00DF151E" w:rsidRDefault="00DF151E" w:rsidP="00DF151E">
      <w:pPr>
        <w:pStyle w:val="B1"/>
        <w:rPr>
          <w:rFonts w:hint="eastAsia"/>
          <w:lang w:eastAsia="zh-CN"/>
        </w:rPr>
      </w:pPr>
      <w:r>
        <w:rPr>
          <w:rFonts w:hint="eastAsia"/>
          <w:lang w:eastAsia="zh-CN"/>
        </w:rPr>
        <w:t>b)</w:t>
      </w:r>
      <w:r>
        <w:rPr>
          <w:rFonts w:hint="eastAsia"/>
          <w:lang w:eastAsia="zh-CN"/>
        </w:rPr>
        <w:tab/>
      </w:r>
      <w:r>
        <w:t xml:space="preserve">may initiate an </w:t>
      </w:r>
      <w:r w:rsidRPr="00EB7E66">
        <w:t>initial registration</w:t>
      </w:r>
      <w:r>
        <w:t xml:space="preserve"> </w:t>
      </w:r>
      <w:r w:rsidRPr="003168A2">
        <w:t xml:space="preserve">procedure </w:t>
      </w:r>
      <w:r>
        <w:t>for emergency services even if timer T3346 is running</w:t>
      </w:r>
      <w:r>
        <w:rPr>
          <w:rFonts w:hint="eastAsia"/>
          <w:lang w:eastAsia="zh-CN"/>
        </w:rPr>
        <w:t>;</w:t>
      </w:r>
    </w:p>
    <w:p w14:paraId="49661A8B" w14:textId="77777777" w:rsidR="00DF151E" w:rsidRDefault="00DF151E" w:rsidP="00DF151E">
      <w:pPr>
        <w:pStyle w:val="B1"/>
        <w:rPr>
          <w:rFonts w:hint="eastAsia"/>
          <w:lang w:eastAsia="zh-CN"/>
        </w:rPr>
      </w:pPr>
      <w:r>
        <w:rPr>
          <w:rFonts w:hint="eastAsia"/>
          <w:lang w:eastAsia="zh-CN"/>
        </w:rPr>
        <w:t>c)</w:t>
      </w:r>
      <w:r>
        <w:rPr>
          <w:rFonts w:hint="eastAsia"/>
          <w:lang w:eastAsia="zh-CN"/>
        </w:rPr>
        <w:tab/>
      </w:r>
      <w:r>
        <w:t xml:space="preserve">shall initiate an </w:t>
      </w:r>
      <w:r w:rsidRPr="00EB7E66">
        <w:t>initial registration</w:t>
      </w:r>
      <w:r>
        <w:t xml:space="preserve"> </w:t>
      </w:r>
      <w:r w:rsidRPr="003168A2">
        <w:t xml:space="preserve">procedure </w:t>
      </w:r>
      <w:r>
        <w:t>when entering a new PLMN</w:t>
      </w:r>
      <w:r w:rsidRPr="00455AAF">
        <w:t>, if timer T3346 is running and the new PLMN is</w:t>
      </w:r>
      <w:r w:rsidRPr="00DF09CD">
        <w:t xml:space="preserve"> </w:t>
      </w:r>
      <w:r>
        <w:t>not equivalent to the PLMN</w:t>
      </w:r>
      <w:r w:rsidRPr="00455AAF">
        <w:t xml:space="preserve"> where the </w:t>
      </w:r>
      <w:r>
        <w:t>UE</w:t>
      </w:r>
      <w:r w:rsidRPr="00455AAF">
        <w:t xml:space="preserve"> started timer T3346</w:t>
      </w:r>
      <w:r>
        <w:rPr>
          <w:lang w:eastAsia="zh-CN"/>
        </w:rPr>
        <w:t>; and</w:t>
      </w:r>
    </w:p>
    <w:p w14:paraId="6D151D69" w14:textId="77777777" w:rsidR="00DF151E" w:rsidRPr="00EA4921" w:rsidRDefault="00DF151E" w:rsidP="00DF151E">
      <w:pPr>
        <w:pStyle w:val="B1"/>
      </w:pPr>
      <w:r>
        <w:t>d)</w:t>
      </w:r>
      <w:r>
        <w:tab/>
      </w:r>
      <w:r w:rsidRPr="00EA4921">
        <w:t xml:space="preserve">shall initiate </w:t>
      </w:r>
      <w:r>
        <w:t xml:space="preserve">an </w:t>
      </w:r>
      <w:r w:rsidRPr="00EB7E66">
        <w:t>initial registration</w:t>
      </w:r>
      <w:r>
        <w:t xml:space="preserve"> </w:t>
      </w:r>
      <w:r w:rsidRPr="003168A2">
        <w:t>procedure</w:t>
      </w:r>
      <w:r w:rsidRPr="00EA4921">
        <w:t xml:space="preserve"> if the 5GS update status is set to 5U2 NOT UPDATED, and timers T3511, T3502 and T3346 are not running</w:t>
      </w:r>
      <w:r>
        <w:t>.</w:t>
      </w:r>
    </w:p>
    <w:p w14:paraId="5E1639F5" w14:textId="77777777" w:rsidR="00DF151E" w:rsidRDefault="00DF151E" w:rsidP="00DF151E">
      <w:pPr>
        <w:pStyle w:val="Heading5"/>
      </w:pPr>
      <w:bookmarkStart w:id="418" w:name="_Toc20231928"/>
      <w:bookmarkStart w:id="419" w:name="_Toc27745250"/>
      <w:bookmarkStart w:id="420" w:name="_Toc106693661"/>
      <w:r>
        <w:t>5.2.2.3.4</w:t>
      </w:r>
      <w:r w:rsidRPr="003168A2">
        <w:tab/>
        <w:t>PLMN-SEARCH</w:t>
      </w:r>
      <w:bookmarkEnd w:id="418"/>
      <w:bookmarkEnd w:id="419"/>
      <w:bookmarkEnd w:id="420"/>
    </w:p>
    <w:p w14:paraId="15BA4CBD" w14:textId="77777777" w:rsidR="00DF151E" w:rsidRDefault="00DF151E" w:rsidP="00DF151E">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registration procedure for initial registration</w:t>
      </w:r>
      <w:r w:rsidRPr="003168A2">
        <w:t xml:space="preserve"> (see subclause </w:t>
      </w:r>
      <w:r>
        <w:t>5.5.1.2.2</w:t>
      </w:r>
      <w:r w:rsidRPr="003168A2">
        <w:t>).</w:t>
      </w:r>
    </w:p>
    <w:p w14:paraId="271EB53F" w14:textId="77777777" w:rsidR="00DF151E" w:rsidRPr="003168A2" w:rsidRDefault="00DF151E" w:rsidP="00DF151E">
      <w:r>
        <w:t>If the selected cell is known not to be able to provide normal service, the UE may initiate the registration procedure for initial registration</w:t>
      </w:r>
      <w:r w:rsidDel="00446509">
        <w:t xml:space="preserve"> </w:t>
      </w:r>
      <w:r>
        <w:t>for emergency services.</w:t>
      </w:r>
    </w:p>
    <w:p w14:paraId="601BE968" w14:textId="77777777" w:rsidR="00DF151E" w:rsidRDefault="00DF151E" w:rsidP="00DF151E">
      <w:pPr>
        <w:pStyle w:val="Heading5"/>
      </w:pPr>
      <w:bookmarkStart w:id="421" w:name="_Toc20231929"/>
      <w:bookmarkStart w:id="422" w:name="_Toc27745251"/>
      <w:bookmarkStart w:id="423" w:name="_Toc106693662"/>
      <w:r>
        <w:t>5.2.2.3.5</w:t>
      </w:r>
      <w:r w:rsidRPr="003168A2">
        <w:tab/>
        <w:t>NO-</w:t>
      </w:r>
      <w:r>
        <w:t>SUPI</w:t>
      </w:r>
      <w:bookmarkEnd w:id="421"/>
      <w:bookmarkEnd w:id="422"/>
      <w:bookmarkEnd w:id="423"/>
    </w:p>
    <w:p w14:paraId="29D62B7A" w14:textId="77777777" w:rsidR="00DF151E" w:rsidRPr="003168A2" w:rsidRDefault="00DF151E" w:rsidP="00DF151E">
      <w:pPr>
        <w:rPr>
          <w:rFonts w:eastAsia="MS Mincho"/>
          <w:lang w:eastAsia="ja-JP"/>
        </w:rPr>
      </w:pPr>
      <w:r>
        <w:t xml:space="preserve">The UE may </w:t>
      </w:r>
      <w:r>
        <w:rPr>
          <w:rFonts w:hint="eastAsia"/>
        </w:rPr>
        <w:t>initiate</w:t>
      </w:r>
      <w:r>
        <w:t xml:space="preserve"> the registration procedure for initial registration</w:t>
      </w:r>
      <w:r w:rsidDel="003A50EC">
        <w:t xml:space="preserve"> </w:t>
      </w:r>
      <w:r>
        <w:t>for emergency services.</w:t>
      </w:r>
    </w:p>
    <w:p w14:paraId="184EA1FE" w14:textId="77777777" w:rsidR="00DF151E" w:rsidRDefault="00DF151E" w:rsidP="00DF151E">
      <w:pPr>
        <w:pStyle w:val="Heading5"/>
      </w:pPr>
      <w:bookmarkStart w:id="424" w:name="_Toc20231930"/>
      <w:bookmarkStart w:id="425" w:name="_Toc27745252"/>
      <w:bookmarkStart w:id="426" w:name="_Toc106693663"/>
      <w:r>
        <w:t>5.2.2.3.6</w:t>
      </w:r>
      <w:r w:rsidRPr="003168A2">
        <w:tab/>
        <w:t>NO-CELL-AVAILABLE</w:t>
      </w:r>
      <w:bookmarkEnd w:id="424"/>
      <w:bookmarkEnd w:id="425"/>
      <w:bookmarkEnd w:id="426"/>
    </w:p>
    <w:p w14:paraId="1BA9495E" w14:textId="77777777" w:rsidR="00DF151E" w:rsidRPr="00D27A95" w:rsidRDefault="00DF151E" w:rsidP="00DF151E">
      <w:r w:rsidRPr="003168A2">
        <w:t>The UE shall perform cell selection and choose an appropriate substate when a cell is found.</w:t>
      </w:r>
    </w:p>
    <w:p w14:paraId="4870688D" w14:textId="77777777" w:rsidR="00DF151E" w:rsidRDefault="00DF151E" w:rsidP="00DF151E">
      <w:pPr>
        <w:pStyle w:val="Heading5"/>
      </w:pPr>
      <w:bookmarkStart w:id="427" w:name="_Toc20231931"/>
      <w:bookmarkStart w:id="428" w:name="_Toc27745253"/>
      <w:bookmarkStart w:id="429" w:name="_Toc106693664"/>
      <w:r>
        <w:t>5.2.2.3.7</w:t>
      </w:r>
      <w:r w:rsidRPr="003168A2">
        <w:tab/>
      </w:r>
      <w:r>
        <w:t>eCALL-INACTIVE</w:t>
      </w:r>
      <w:bookmarkEnd w:id="427"/>
      <w:bookmarkEnd w:id="428"/>
      <w:bookmarkEnd w:id="429"/>
    </w:p>
    <w:p w14:paraId="1B67B50D" w14:textId="77777777" w:rsidR="00DF151E" w:rsidRDefault="00DF151E" w:rsidP="00DF151E">
      <w:r>
        <w:t xml:space="preserve">The UE camps on </w:t>
      </w:r>
      <w:r w:rsidRPr="0065778B">
        <w:t>a suitable cell or</w:t>
      </w:r>
      <w:r>
        <w:t xml:space="preserve"> an acceptable cell in a PLMN selected as specified in </w:t>
      </w:r>
      <w:r w:rsidRPr="003168A2">
        <w:t>3GPP TS </w:t>
      </w:r>
      <w:r>
        <w:t>23.122</w:t>
      </w:r>
      <w:r w:rsidRPr="003168A2">
        <w:t> </w:t>
      </w:r>
      <w:r>
        <w:t>[5] but initiates no 5GMM signalling with the network and ignores any paging requests.</w:t>
      </w:r>
    </w:p>
    <w:p w14:paraId="749986AA" w14:textId="77777777" w:rsidR="00DF151E" w:rsidRDefault="00DF151E" w:rsidP="00DF151E">
      <w:r>
        <w:t>The UE shall leave substate EMM-DEREGISTERED.eCALL-INACTIVE state only when one of the following events occur:</w:t>
      </w:r>
    </w:p>
    <w:p w14:paraId="40D02AE2" w14:textId="77777777" w:rsidR="00DF151E" w:rsidRDefault="00DF151E" w:rsidP="00DF151E">
      <w:pPr>
        <w:pStyle w:val="B1"/>
      </w:pPr>
      <w:r>
        <w:t>a)</w:t>
      </w:r>
      <w:r>
        <w:tab/>
        <w:t>if the USIM is removed, the UE enters substate 5GMM-DEREGISTERED.NO-SUPI;</w:t>
      </w:r>
    </w:p>
    <w:p w14:paraId="0D09F526" w14:textId="77777777" w:rsidR="00DF151E" w:rsidRDefault="00DF151E" w:rsidP="00DF151E">
      <w:pPr>
        <w:pStyle w:val="B1"/>
      </w:pPr>
      <w:r>
        <w:t>b)</w:t>
      </w:r>
      <w:r>
        <w:tab/>
        <w:t>if coverage is lost, the UE enters substate 5GMM-DEREGISTERED.PLMN-SEARCH;</w:t>
      </w:r>
    </w:p>
    <w:p w14:paraId="520E6C80" w14:textId="77777777" w:rsidR="00DF151E" w:rsidRDefault="00DF151E" w:rsidP="00DF151E">
      <w:pPr>
        <w:pStyle w:val="B1"/>
      </w:pPr>
      <w:r>
        <w:lastRenderedPageBreak/>
        <w:t>c)</w:t>
      </w:r>
      <w:r>
        <w:tab/>
        <w:t>if the UE is deactivated (e.g. powered off) by the user, the UE enters state 5GMM-NULL;</w:t>
      </w:r>
    </w:p>
    <w:p w14:paraId="0E653F19" w14:textId="77777777" w:rsidR="00DF151E" w:rsidRDefault="00DF151E" w:rsidP="00DF151E">
      <w:pPr>
        <w:pStyle w:val="B1"/>
      </w:pPr>
      <w:r>
        <w:t>d)</w:t>
      </w:r>
      <w:r w:rsidRPr="00E43FFB">
        <w:tab/>
        <w:t>if the</w:t>
      </w:r>
      <w:r>
        <w:t xml:space="preserve"> UE receives </w:t>
      </w:r>
      <w:r w:rsidRPr="00E43FFB">
        <w:t xml:space="preserve">a </w:t>
      </w:r>
      <w:r>
        <w:t>request from upper layers to establish an eCall over IMS, the UE</w:t>
      </w:r>
      <w:r w:rsidRPr="008E6DA5">
        <w:t xml:space="preserve"> </w:t>
      </w:r>
      <w:r>
        <w:t>enters state 5GMM-DEREGISTERED.ATTEMPTING-REGISTRATION. The UE then uses the relevant 5G</w:t>
      </w:r>
      <w:r w:rsidRPr="00E43FFB">
        <w:t xml:space="preserve">MM and </w:t>
      </w:r>
      <w:r>
        <w:t>5GSM procedures to establish the eCall over IMS at the earliest opportunity; or</w:t>
      </w:r>
    </w:p>
    <w:p w14:paraId="5D325854" w14:textId="77777777" w:rsidR="00DF151E" w:rsidRPr="007E32D5" w:rsidRDefault="00DF151E" w:rsidP="00DF151E">
      <w:pPr>
        <w:pStyle w:val="B1"/>
      </w:pPr>
      <w:r>
        <w:t>e)</w:t>
      </w:r>
      <w:r>
        <w:tab/>
        <w:t xml:space="preserve">if the UE receives a request from upper layers to establish a call to an HPLMN designated non-emergency MSISDN </w:t>
      </w:r>
      <w:r w:rsidRPr="00A63855">
        <w:t>or URI for test or terminal reconfiguration</w:t>
      </w:r>
      <w:r w:rsidRPr="002E1B14">
        <w:t xml:space="preserve"> service</w:t>
      </w:r>
      <w:r>
        <w:t>, the UE enters state 5GMM-DEREGISTERED.ATTEMPTING-REGISTRATION</w:t>
      </w:r>
      <w:r w:rsidRPr="00764609">
        <w:t>. Once th</w:t>
      </w:r>
      <w:r>
        <w:t>e registration procedure is completed, the UE uses the relevant</w:t>
      </w:r>
      <w:r w:rsidRPr="00764609">
        <w:t xml:space="preserve"> </w:t>
      </w:r>
      <w:r>
        <w:t>5G</w:t>
      </w:r>
      <w:r w:rsidRPr="00764609">
        <w:t xml:space="preserve">MM and </w:t>
      </w:r>
      <w:r>
        <w:t>5GS</w:t>
      </w:r>
      <w:r w:rsidRPr="00764609">
        <w:t xml:space="preserve">M procedures to establish the </w:t>
      </w:r>
      <w:r>
        <w:t>non-</w:t>
      </w:r>
      <w:r w:rsidRPr="00764609">
        <w:t>emergency call.</w:t>
      </w:r>
    </w:p>
    <w:p w14:paraId="6F737BD5" w14:textId="77777777" w:rsidR="00DF151E" w:rsidRPr="003168A2" w:rsidRDefault="00DF151E" w:rsidP="00DF151E">
      <w:pPr>
        <w:pStyle w:val="Heading4"/>
      </w:pPr>
      <w:bookmarkStart w:id="430" w:name="_Toc20231932"/>
      <w:bookmarkStart w:id="431" w:name="_Toc27745254"/>
      <w:bookmarkStart w:id="432" w:name="_Toc106693665"/>
      <w:r w:rsidRPr="003168A2">
        <w:t>5.2.</w:t>
      </w:r>
      <w:r>
        <w:t>2.4</w:t>
      </w:r>
      <w:r w:rsidRPr="003168A2">
        <w:tab/>
        <w:t xml:space="preserve">Substate when back to state </w:t>
      </w:r>
      <w:r>
        <w:t>5G</w:t>
      </w:r>
      <w:r w:rsidRPr="003168A2">
        <w:t xml:space="preserve">MM-DEREGISTERED from another </w:t>
      </w:r>
      <w:r>
        <w:t>5G</w:t>
      </w:r>
      <w:r w:rsidRPr="003168A2">
        <w:t>MM state</w:t>
      </w:r>
      <w:bookmarkEnd w:id="430"/>
      <w:bookmarkEnd w:id="431"/>
      <w:bookmarkEnd w:id="432"/>
    </w:p>
    <w:p w14:paraId="3C629B1B" w14:textId="77777777" w:rsidR="00DF151E" w:rsidRPr="003168A2" w:rsidRDefault="00DF151E" w:rsidP="00DF151E">
      <w:r w:rsidRPr="003168A2">
        <w:t xml:space="preserve">When returning to state </w:t>
      </w:r>
      <w:r>
        <w:t>5G</w:t>
      </w:r>
      <w:r w:rsidRPr="003168A2">
        <w:t>MM-DEREGISTERED, the UE shall select a cell as specified in 3GPP TS 3</w:t>
      </w:r>
      <w:r>
        <w:t>8</w:t>
      </w:r>
      <w:r w:rsidRPr="003168A2">
        <w:t>.304 [2</w:t>
      </w:r>
      <w:r>
        <w:t>8</w:t>
      </w:r>
      <w:r w:rsidRPr="003168A2">
        <w:t>].</w:t>
      </w:r>
    </w:p>
    <w:p w14:paraId="2DE5370C" w14:textId="77777777" w:rsidR="00DF151E" w:rsidRPr="003168A2" w:rsidRDefault="00DF151E" w:rsidP="00DF151E">
      <w:r w:rsidRPr="003168A2">
        <w:t xml:space="preserve">The substate depends on the result of the cell selection procedure, the outcome of the previously performed </w:t>
      </w:r>
      <w:r>
        <w:t>5G</w:t>
      </w:r>
      <w:r w:rsidRPr="003168A2">
        <w:t xml:space="preserve">MM specific procedures, on the </w:t>
      </w:r>
      <w:r>
        <w:t>5GS</w:t>
      </w:r>
      <w:r w:rsidRPr="003168A2">
        <w:t xml:space="preserve"> update status of the UE, on the tracking area data stored in the UE</w:t>
      </w:r>
      <w:r>
        <w:t>,</w:t>
      </w:r>
      <w:r w:rsidRPr="003168A2">
        <w:t xml:space="preserve"> on the presence of the USIM</w:t>
      </w:r>
      <w:r>
        <w:t>, on the UE configuration and on the reason for moving to 5GMM-DEREGISTERED</w:t>
      </w:r>
      <w:r w:rsidRPr="003168A2">
        <w:t>:</w:t>
      </w:r>
    </w:p>
    <w:p w14:paraId="4D7D91D6" w14:textId="77777777" w:rsidR="00DF151E" w:rsidRPr="003168A2" w:rsidRDefault="00DF151E" w:rsidP="00DF151E">
      <w:pPr>
        <w:pStyle w:val="B1"/>
      </w:pPr>
      <w:r>
        <w:t>a)</w:t>
      </w:r>
      <w:r w:rsidRPr="003168A2">
        <w:tab/>
        <w:t>If no cell has been found, the substate is NO-CELL-AVAILABLE, until a cell is found</w:t>
      </w:r>
      <w:r>
        <w:t>;</w:t>
      </w:r>
    </w:p>
    <w:p w14:paraId="6550ADB6" w14:textId="77777777" w:rsidR="00DF151E" w:rsidRPr="003168A2" w:rsidRDefault="00DF151E" w:rsidP="00DF151E">
      <w:pPr>
        <w:pStyle w:val="B1"/>
      </w:pPr>
      <w:r>
        <w:t>b)</w:t>
      </w:r>
      <w:r w:rsidRPr="003168A2">
        <w:tab/>
        <w:t>If no USIM is present or if the inserted USIM is considered invalid by the UE, the substate shall be NO-</w:t>
      </w:r>
      <w:r>
        <w:t>SUPI;</w:t>
      </w:r>
    </w:p>
    <w:p w14:paraId="6324F954" w14:textId="77777777" w:rsidR="00DF151E" w:rsidRPr="003168A2" w:rsidRDefault="00DF151E" w:rsidP="00DF151E">
      <w:pPr>
        <w:pStyle w:val="B1"/>
      </w:pPr>
      <w:r>
        <w:t>c)</w:t>
      </w:r>
      <w:r w:rsidRPr="003168A2">
        <w:tab/>
        <w:t xml:space="preserve">If a suitable cell has been found and the PLMN or tracking area is not in </w:t>
      </w:r>
      <w:r>
        <w:t>one of the lists of</w:t>
      </w:r>
      <w:r w:rsidRPr="003168A2">
        <w:t xml:space="preserve"> </w:t>
      </w:r>
      <w:r>
        <w:t xml:space="preserve">5GS </w:t>
      </w:r>
      <w:r w:rsidRPr="003168A2">
        <w:t xml:space="preserve">forbidden </w:t>
      </w:r>
      <w:r>
        <w:t>tracking areas</w:t>
      </w:r>
      <w:r w:rsidRPr="003168A2">
        <w:t>, the substate shall be NORMAL-SERVICE</w:t>
      </w:r>
      <w:r>
        <w:t>;</w:t>
      </w:r>
    </w:p>
    <w:p w14:paraId="1C7E0008" w14:textId="77777777" w:rsidR="00DF151E" w:rsidRPr="003168A2" w:rsidRDefault="00DF151E" w:rsidP="00DF151E">
      <w:pPr>
        <w:pStyle w:val="B1"/>
      </w:pPr>
      <w:r>
        <w:t>d)</w:t>
      </w:r>
      <w:r w:rsidRPr="003168A2">
        <w:tab/>
        <w:t>If a</w:t>
      </w:r>
      <w:r>
        <w:t xml:space="preserve"> registration </w:t>
      </w:r>
      <w:r w:rsidRPr="003168A2">
        <w:t>shall be performed (e.g. network</w:t>
      </w:r>
      <w:r>
        <w:t>-</w:t>
      </w:r>
      <w:r w:rsidRPr="003168A2">
        <w:t>requested re-</w:t>
      </w:r>
      <w:r>
        <w:t>registration</w:t>
      </w:r>
      <w:r w:rsidRPr="003168A2">
        <w:t>), the substate shall be ATTEMPTING-</w:t>
      </w:r>
      <w:r>
        <w:t>REGISTRATION;</w:t>
      </w:r>
    </w:p>
    <w:p w14:paraId="28D3F7B1" w14:textId="77777777" w:rsidR="00DF151E" w:rsidRPr="003168A2" w:rsidRDefault="00DF151E" w:rsidP="00DF151E">
      <w:pPr>
        <w:pStyle w:val="B1"/>
      </w:pPr>
      <w:r>
        <w:t>e)</w:t>
      </w:r>
      <w:r w:rsidRPr="003168A2">
        <w:tab/>
        <w:t>If a PLMN reselection (according to 3GPP TS 23.122 [</w:t>
      </w:r>
      <w:r>
        <w:t>5</w:t>
      </w:r>
      <w:r w:rsidRPr="003168A2">
        <w:t>]) is needed, the substate shall be PLMN-SEARCH</w:t>
      </w:r>
      <w:r>
        <w:t>;</w:t>
      </w:r>
    </w:p>
    <w:p w14:paraId="66D21166" w14:textId="77777777" w:rsidR="00DF151E" w:rsidRPr="003168A2" w:rsidRDefault="00DF151E" w:rsidP="00DF151E">
      <w:pPr>
        <w:pStyle w:val="B1"/>
      </w:pPr>
      <w:r>
        <w:t>f)</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 substate shall be LIMITED-SERVICE;</w:t>
      </w:r>
      <w:r>
        <w:t xml:space="preserve"> and</w:t>
      </w:r>
    </w:p>
    <w:p w14:paraId="23F25690" w14:textId="77777777" w:rsidR="00DF151E" w:rsidRPr="003168A2" w:rsidRDefault="00DF151E" w:rsidP="00DF151E">
      <w:pPr>
        <w:pStyle w:val="B1"/>
      </w:pPr>
      <w:r>
        <w:t>g)</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[22], T3444 and T3445 have expired or are not running, and substate PLMN-SEARCH is not required, the substate shall be eCALL-INACTIVE.</w:t>
      </w:r>
    </w:p>
    <w:p w14:paraId="22EFAA5B" w14:textId="77777777" w:rsidR="00DF151E" w:rsidRPr="003168A2" w:rsidRDefault="00DF151E" w:rsidP="00DF151E">
      <w:pPr>
        <w:pStyle w:val="Heading3"/>
      </w:pPr>
      <w:bookmarkStart w:id="433" w:name="_Toc20231933"/>
      <w:bookmarkStart w:id="434" w:name="_Toc27745255"/>
      <w:bookmarkStart w:id="435" w:name="_Toc106693666"/>
      <w:r>
        <w:t>5.2.</w:t>
      </w:r>
      <w:r w:rsidRPr="003168A2">
        <w:t>3</w:t>
      </w:r>
      <w:r w:rsidRPr="003168A2">
        <w:tab/>
        <w:t xml:space="preserve">UE behaviour in state </w:t>
      </w:r>
      <w:r>
        <w:t>5GMM-</w:t>
      </w:r>
      <w:r w:rsidRPr="003168A2">
        <w:t>REGISTERED</w:t>
      </w:r>
      <w:bookmarkEnd w:id="433"/>
      <w:bookmarkEnd w:id="434"/>
      <w:bookmarkEnd w:id="435"/>
    </w:p>
    <w:p w14:paraId="5F6728F1" w14:textId="77777777" w:rsidR="00DF151E" w:rsidRPr="003168A2" w:rsidRDefault="00DF151E" w:rsidP="00DF151E">
      <w:pPr>
        <w:pStyle w:val="Heading4"/>
      </w:pPr>
      <w:bookmarkStart w:id="436" w:name="_Toc20231934"/>
      <w:bookmarkStart w:id="437" w:name="_Toc27745256"/>
      <w:bookmarkStart w:id="438" w:name="_Toc106693667"/>
      <w:r>
        <w:t>5.2.</w:t>
      </w:r>
      <w:r w:rsidRPr="003168A2">
        <w:t>3.1</w:t>
      </w:r>
      <w:r w:rsidRPr="003168A2">
        <w:tab/>
        <w:t>General</w:t>
      </w:r>
      <w:bookmarkEnd w:id="436"/>
      <w:bookmarkEnd w:id="437"/>
      <w:bookmarkEnd w:id="438"/>
    </w:p>
    <w:p w14:paraId="139A951F" w14:textId="77777777" w:rsidR="00DF151E" w:rsidRPr="003168A2" w:rsidRDefault="00DF151E" w:rsidP="00DF151E">
      <w:r w:rsidRPr="003168A2">
        <w:t xml:space="preserve">The state </w:t>
      </w:r>
      <w:r>
        <w:t>5GMM-</w:t>
      </w:r>
      <w:r w:rsidRPr="003168A2">
        <w:t>REGISTERED is entered at the UE, when:</w:t>
      </w:r>
    </w:p>
    <w:p w14:paraId="2C578B7F" w14:textId="77777777" w:rsidR="00DF151E" w:rsidRPr="003168A2" w:rsidRDefault="00DF151E" w:rsidP="00DF151E">
      <w:pPr>
        <w:pStyle w:val="B1"/>
      </w:pPr>
      <w:r w:rsidRPr="003168A2">
        <w:tab/>
        <w:t xml:space="preserve">the </w:t>
      </w:r>
      <w:r>
        <w:t>initial registration</w:t>
      </w:r>
      <w:r w:rsidRPr="003168A2">
        <w:t xml:space="preserve"> procedure is performed by the UE (see subclause </w:t>
      </w:r>
      <w:r>
        <w:t>5.5.1.2.2</w:t>
      </w:r>
      <w:r w:rsidRPr="003168A2">
        <w:t>).</w:t>
      </w:r>
    </w:p>
    <w:p w14:paraId="358F5AAF" w14:textId="77777777" w:rsidR="00DF151E" w:rsidRDefault="00DF151E" w:rsidP="00DF151E">
      <w:r w:rsidRPr="003168A2">
        <w:t xml:space="preserve">In state </w:t>
      </w:r>
      <w:r>
        <w:t>5GMM-</w:t>
      </w:r>
      <w:r w:rsidRPr="003168A2">
        <w:t>REGISTERED, the UE shall behave according to the substate as explained in subclause </w:t>
      </w:r>
      <w:r>
        <w:t>5.2.3.</w:t>
      </w:r>
      <w:r w:rsidRPr="003168A2">
        <w:t>2.</w:t>
      </w:r>
    </w:p>
    <w:p w14:paraId="5796B35B" w14:textId="77777777" w:rsidR="00DF151E" w:rsidRPr="003168A2" w:rsidRDefault="00DF151E" w:rsidP="00DF151E">
      <w:pPr>
        <w:pStyle w:val="Heading4"/>
      </w:pPr>
      <w:bookmarkStart w:id="439" w:name="_Toc20231935"/>
      <w:bookmarkStart w:id="440" w:name="_Toc27745257"/>
      <w:bookmarkStart w:id="441" w:name="_Toc106693668"/>
      <w:r>
        <w:t>5.2.</w:t>
      </w:r>
      <w:r w:rsidRPr="003168A2">
        <w:t>3.2</w:t>
      </w:r>
      <w:r w:rsidRPr="003168A2">
        <w:tab/>
        <w:t xml:space="preserve">Detailed description of UE behaviour in state </w:t>
      </w:r>
      <w:r>
        <w:t>5GMM-</w:t>
      </w:r>
      <w:r w:rsidRPr="003168A2">
        <w:t>REGISTERED</w:t>
      </w:r>
      <w:bookmarkEnd w:id="439"/>
      <w:bookmarkEnd w:id="440"/>
      <w:bookmarkEnd w:id="441"/>
    </w:p>
    <w:p w14:paraId="4B6B8459" w14:textId="77777777" w:rsidR="00DF151E" w:rsidRPr="003168A2" w:rsidRDefault="00DF151E" w:rsidP="00DF151E">
      <w:pPr>
        <w:pStyle w:val="Heading5"/>
      </w:pPr>
      <w:bookmarkStart w:id="442" w:name="_Toc20231936"/>
      <w:bookmarkStart w:id="443" w:name="_Toc27745258"/>
      <w:bookmarkStart w:id="444" w:name="_Toc106693669"/>
      <w:r>
        <w:t>5.2.</w:t>
      </w:r>
      <w:r w:rsidRPr="003168A2">
        <w:t>3.2.1</w:t>
      </w:r>
      <w:r w:rsidRPr="003168A2">
        <w:tab/>
        <w:t>NORMAL-SERVICE</w:t>
      </w:r>
      <w:bookmarkEnd w:id="442"/>
      <w:bookmarkEnd w:id="443"/>
      <w:bookmarkEnd w:id="444"/>
    </w:p>
    <w:p w14:paraId="76C11F73" w14:textId="77777777" w:rsidR="00DF151E" w:rsidRPr="003168A2" w:rsidRDefault="00DF151E" w:rsidP="00DF151E">
      <w:r w:rsidRPr="003168A2">
        <w:t>The UE:</w:t>
      </w:r>
    </w:p>
    <w:p w14:paraId="69E065CD" w14:textId="77777777" w:rsidR="00DF151E" w:rsidRDefault="00DF151E" w:rsidP="00DF151E">
      <w:pPr>
        <w:pStyle w:val="B1"/>
      </w:pPr>
      <w:r>
        <w:t>a)</w:t>
      </w:r>
      <w:r w:rsidRPr="003168A2">
        <w:tab/>
        <w:t xml:space="preserve">shall </w:t>
      </w:r>
      <w:r w:rsidRPr="0049540F">
        <w:rPr>
          <w:rFonts w:hint="eastAsia"/>
        </w:rPr>
        <w:t>initiate</w:t>
      </w:r>
      <w:r w:rsidRPr="0049540F">
        <w:t xml:space="preserve"> </w:t>
      </w:r>
      <w:r>
        <w:t>the</w:t>
      </w:r>
      <w:r w:rsidRPr="008E786D">
        <w:t xml:space="preserve"> mobility </w:t>
      </w:r>
      <w:r>
        <w:t xml:space="preserve">or the </w:t>
      </w:r>
      <w:r w:rsidRPr="008E786D">
        <w:t>periodic registration update</w:t>
      </w:r>
      <w:r w:rsidRPr="003168A2">
        <w:t xml:space="preserve"> procedure (</w:t>
      </w:r>
      <w:r>
        <w:t>according to conditions given in</w:t>
      </w:r>
      <w:r w:rsidRPr="003168A2">
        <w:t xml:space="preserve"> subclause </w:t>
      </w:r>
      <w:r>
        <w:t>5.5.1.3.2</w:t>
      </w:r>
      <w:r w:rsidRPr="003168A2">
        <w:t>)</w:t>
      </w:r>
      <w:r>
        <w:t xml:space="preserve">, except that the </w:t>
      </w:r>
      <w:r w:rsidRPr="008E786D">
        <w:t>periodic registration update</w:t>
      </w:r>
      <w:r w:rsidRPr="003168A2">
        <w:t xml:space="preserve"> procedure</w:t>
      </w:r>
      <w:r>
        <w:t xml:space="preserve"> shall not be initiated over non-3GPP access</w:t>
      </w:r>
      <w:r w:rsidRPr="003168A2">
        <w:t>;</w:t>
      </w:r>
    </w:p>
    <w:p w14:paraId="60AE6062" w14:textId="77777777" w:rsidR="00DF151E" w:rsidRPr="003168A2" w:rsidRDefault="00DF151E" w:rsidP="00DF151E">
      <w:pPr>
        <w:pStyle w:val="B1"/>
      </w:pPr>
      <w:r>
        <w:t>b)</w:t>
      </w:r>
      <w:r>
        <w:tab/>
      </w:r>
      <w:r w:rsidRPr="003168A2">
        <w:t xml:space="preserve">shall </w:t>
      </w:r>
      <w:r w:rsidRPr="0049540F">
        <w:rPr>
          <w:rFonts w:hint="eastAsia"/>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t>5.6.</w:t>
      </w:r>
      <w:r w:rsidRPr="00D014F2">
        <w:t>1</w:t>
      </w:r>
      <w:r w:rsidRPr="003168A2">
        <w:t>);</w:t>
      </w:r>
    </w:p>
    <w:p w14:paraId="1CB4738F" w14:textId="77777777" w:rsidR="00DF151E" w:rsidRDefault="00DF151E" w:rsidP="00DF151E">
      <w:pPr>
        <w:pStyle w:val="B1"/>
      </w:pPr>
      <w:r>
        <w:t>c)</w:t>
      </w:r>
      <w:r w:rsidRPr="003168A2">
        <w:tab/>
        <w:t>shall respond to paging</w:t>
      </w:r>
      <w:r>
        <w:t>; and</w:t>
      </w:r>
    </w:p>
    <w:p w14:paraId="51C1F443" w14:textId="77777777" w:rsidR="00DF151E" w:rsidRPr="003168A2" w:rsidRDefault="00DF151E" w:rsidP="00DF151E">
      <w:pPr>
        <w:pStyle w:val="B1"/>
      </w:pPr>
      <w:r>
        <w:lastRenderedPageBreak/>
        <w:t>d)</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[22], shall perform the eCall inactivity procedure at expiry of timer T3444 or timer T3445 (see subclause 5.5.3).</w:t>
      </w:r>
    </w:p>
    <w:p w14:paraId="18C49AD7" w14:textId="77777777" w:rsidR="00DF151E" w:rsidRDefault="00DF151E" w:rsidP="00DF151E">
      <w:pPr>
        <w:pStyle w:val="NO"/>
      </w:pPr>
      <w:r>
        <w:t>NOTE:</w:t>
      </w:r>
      <w:r>
        <w:tab/>
        <w:t>Paging is not supported over non-3GPP access.</w:t>
      </w:r>
    </w:p>
    <w:p w14:paraId="4974DE2E" w14:textId="77777777" w:rsidR="00DF151E" w:rsidRPr="003168A2" w:rsidRDefault="00DF151E" w:rsidP="00DF151E">
      <w:pPr>
        <w:pStyle w:val="Heading5"/>
      </w:pPr>
      <w:bookmarkStart w:id="445" w:name="_Toc20231937"/>
      <w:bookmarkStart w:id="446" w:name="_Toc27745259"/>
      <w:bookmarkStart w:id="447" w:name="_Toc106693670"/>
      <w:r>
        <w:t>5.2.</w:t>
      </w:r>
      <w:r w:rsidRPr="003168A2">
        <w:t>3.2.2</w:t>
      </w:r>
      <w:r w:rsidRPr="003168A2">
        <w:tab/>
      </w:r>
      <w:r w:rsidRPr="00106CA2">
        <w:t>NON-ALLOWED-SERVICE</w:t>
      </w:r>
      <w:bookmarkEnd w:id="445"/>
      <w:bookmarkEnd w:id="446"/>
      <w:bookmarkEnd w:id="447"/>
    </w:p>
    <w:p w14:paraId="237C6DC5" w14:textId="77777777" w:rsidR="00DF151E" w:rsidRPr="003168A2" w:rsidRDefault="00DF151E" w:rsidP="00DF151E">
      <w:r w:rsidRPr="003168A2">
        <w:t>The UE</w:t>
      </w:r>
      <w:r>
        <w:t xml:space="preserve"> shall behave as specified in </w:t>
      </w:r>
      <w:r w:rsidRPr="003168A2">
        <w:t>subclause </w:t>
      </w:r>
      <w:r>
        <w:t>5</w:t>
      </w:r>
      <w:r w:rsidRPr="007E6407">
        <w:t>.</w:t>
      </w:r>
      <w:r>
        <w:t>3</w:t>
      </w:r>
      <w:r w:rsidRPr="007E6407">
        <w:t>.</w:t>
      </w:r>
      <w:r>
        <w:t>5.</w:t>
      </w:r>
    </w:p>
    <w:p w14:paraId="778BD6FC" w14:textId="77777777" w:rsidR="00DF151E" w:rsidRPr="003168A2" w:rsidRDefault="00DF151E" w:rsidP="00DF151E">
      <w:pPr>
        <w:pStyle w:val="Heading5"/>
      </w:pPr>
      <w:bookmarkStart w:id="448" w:name="_Toc20231938"/>
      <w:bookmarkStart w:id="449" w:name="_Toc27745260"/>
      <w:bookmarkStart w:id="450" w:name="_Toc106693671"/>
      <w:r>
        <w:t>5.2.3.2.3</w:t>
      </w:r>
      <w:r w:rsidRPr="003168A2">
        <w:tab/>
        <w:t>ATTEMPTING-</w:t>
      </w:r>
      <w:r>
        <w:t>REGISTRATION-</w:t>
      </w:r>
      <w:r w:rsidRPr="003168A2">
        <w:t>UPDATE</w:t>
      </w:r>
      <w:bookmarkEnd w:id="448"/>
      <w:bookmarkEnd w:id="449"/>
      <w:bookmarkEnd w:id="450"/>
    </w:p>
    <w:p w14:paraId="4AC37922" w14:textId="77777777" w:rsidR="00DF151E" w:rsidRPr="003168A2" w:rsidRDefault="00DF151E" w:rsidP="00DF151E">
      <w:r w:rsidRPr="003168A2">
        <w:t>The UE</w:t>
      </w:r>
      <w:r>
        <w:t xml:space="preserve"> in 3GPP access</w:t>
      </w:r>
      <w:r w:rsidRPr="003168A2">
        <w:t>:</w:t>
      </w:r>
    </w:p>
    <w:p w14:paraId="480AE34B" w14:textId="77777777" w:rsidR="00DF151E" w:rsidRPr="003168A2" w:rsidRDefault="00DF151E" w:rsidP="00DF151E">
      <w:pPr>
        <w:pStyle w:val="B1"/>
      </w:pPr>
      <w:r>
        <w:t>a)</w:t>
      </w:r>
      <w:r w:rsidRPr="003168A2">
        <w:tab/>
        <w:t>shall not send any user data;</w:t>
      </w:r>
    </w:p>
    <w:p w14:paraId="64BE9B32" w14:textId="77777777" w:rsidR="00DF151E" w:rsidRDefault="00DF151E" w:rsidP="00DF151E">
      <w:pPr>
        <w:pStyle w:val="B1"/>
      </w:pPr>
      <w:r>
        <w:t>b)</w:t>
      </w:r>
      <w:r w:rsidRPr="003168A2">
        <w:tab/>
        <w:t xml:space="preserve">shall </w:t>
      </w:r>
      <w:r w:rsidRPr="0049540F">
        <w:rPr>
          <w:rFonts w:hint="eastAsia"/>
        </w:rPr>
        <w:t>initiate</w:t>
      </w:r>
      <w:r w:rsidRPr="0049540F">
        <w:t xml:space="preserve"> </w:t>
      </w:r>
      <w:r>
        <w:t xml:space="preserve">a registration procedure for </w:t>
      </w:r>
      <w:r w:rsidRPr="00F56DB8">
        <w:t xml:space="preserve">mobility </w:t>
      </w:r>
      <w:r>
        <w:t xml:space="preserve">and periodic </w:t>
      </w:r>
      <w:r w:rsidRPr="00F56DB8">
        <w:t>registration updat</w:t>
      </w:r>
      <w:r>
        <w:t>e</w:t>
      </w:r>
      <w:r w:rsidRPr="003168A2">
        <w:t xml:space="preserve"> on the expiry of timers </w:t>
      </w:r>
      <w:r>
        <w:t>T3502, T3511 or T3346</w:t>
      </w:r>
      <w:r w:rsidRPr="003168A2">
        <w:t>;</w:t>
      </w:r>
    </w:p>
    <w:p w14:paraId="7F54BD07" w14:textId="77777777" w:rsidR="00DF151E" w:rsidRPr="003168A2" w:rsidRDefault="00DF151E" w:rsidP="00DF151E">
      <w:pPr>
        <w:pStyle w:val="B1"/>
      </w:pPr>
      <w:r>
        <w:t>c)</w:t>
      </w:r>
      <w:r>
        <w:tab/>
        <w:t xml:space="preserve">shall initiate a registration procedure for </w:t>
      </w:r>
      <w:r>
        <w:rPr>
          <w:rFonts w:hint="eastAsia"/>
        </w:rPr>
        <w:t xml:space="preserve">mobility </w:t>
      </w:r>
      <w:r>
        <w:t xml:space="preserve">and periodic </w:t>
      </w:r>
      <w:r>
        <w:rPr>
          <w:rFonts w:hint="eastAsia"/>
        </w:rPr>
        <w:t>registration update</w:t>
      </w:r>
      <w:r w:rsidRPr="003168A2">
        <w:t xml:space="preserve"> </w:t>
      </w:r>
      <w:r>
        <w:t>when entering a new PLMN</w:t>
      </w:r>
      <w:r w:rsidRPr="00455AAF">
        <w:t>, if timer T3346 is running and the new PLMN is</w:t>
      </w:r>
      <w:r w:rsidRPr="00DF09CD">
        <w:t xml:space="preserve"> </w:t>
      </w:r>
      <w:r>
        <w:t>not equivalent to the PLMN</w:t>
      </w:r>
      <w:r w:rsidRPr="00455AAF">
        <w:t xml:space="preserve"> where the </w:t>
      </w:r>
      <w:r>
        <w:t>UE</w:t>
      </w:r>
      <w:r w:rsidRPr="00455AAF">
        <w:t xml:space="preserve"> started timer T3346</w:t>
      </w:r>
      <w:r>
        <w:t>, the PLMN identity of the new cell is not in the forbidden PLMN lists, and the tracking area is not in one of the lists of 5GS forbidden tracking areas;</w:t>
      </w:r>
    </w:p>
    <w:p w14:paraId="70E4BD03" w14:textId="77777777" w:rsidR="00DF151E" w:rsidRDefault="00DF151E" w:rsidP="00DF151E">
      <w:pPr>
        <w:pStyle w:val="B1"/>
      </w:pPr>
      <w:r>
        <w:t>d)</w:t>
      </w:r>
      <w:r w:rsidRPr="003168A2">
        <w:tab/>
        <w:t xml:space="preserve">shall </w:t>
      </w:r>
      <w:r w:rsidRPr="0049540F">
        <w:rPr>
          <w:rFonts w:hint="eastAsia"/>
        </w:rPr>
        <w:t>initiate</w:t>
      </w:r>
      <w:r w:rsidRPr="0049540F">
        <w:t xml:space="preserve"> </w:t>
      </w:r>
      <w:r>
        <w:t xml:space="preserve">a registration procedure for </w:t>
      </w:r>
      <w:r w:rsidRPr="00E84F0D">
        <w:t xml:space="preserve">mobility </w:t>
      </w:r>
      <w:r>
        <w:t xml:space="preserve">and periodic </w:t>
      </w:r>
      <w:r w:rsidRPr="00E84F0D">
        <w:t>registration update</w:t>
      </w:r>
      <w:r w:rsidRPr="00F56DB8">
        <w:t xml:space="preserve"> </w:t>
      </w:r>
      <w:r w:rsidRPr="003168A2">
        <w:t>when the tracking area of the serving cell has changed</w:t>
      </w:r>
      <w:r>
        <w:t>, if timer T3346 is not running, the PLMN identity of the new cell is not in one of the forbidden PLMN lists</w:t>
      </w:r>
      <w:r w:rsidRPr="003168A2">
        <w:t xml:space="preserve"> and th</w:t>
      </w:r>
      <w:r>
        <w:t>e</w:t>
      </w:r>
      <w:r w:rsidRPr="003168A2">
        <w:t xml:space="preserve"> tracking area is not in </w:t>
      </w:r>
      <w:r>
        <w:t xml:space="preserve">one of </w:t>
      </w:r>
      <w:r w:rsidRPr="003168A2">
        <w:t>the list</w:t>
      </w:r>
      <w:r>
        <w:t>s</w:t>
      </w:r>
      <w:r w:rsidRPr="003168A2">
        <w:t xml:space="preserve"> of </w:t>
      </w:r>
      <w:r>
        <w:t xml:space="preserve">5GS </w:t>
      </w:r>
      <w:r w:rsidRPr="003168A2">
        <w:t>forbidden tracking areas;</w:t>
      </w:r>
    </w:p>
    <w:p w14:paraId="12340584" w14:textId="77777777" w:rsidR="00DF151E" w:rsidRDefault="00DF151E" w:rsidP="00DF151E">
      <w:pPr>
        <w:pStyle w:val="B1"/>
      </w:pPr>
      <w:r>
        <w:t>e)</w:t>
      </w:r>
      <w:r>
        <w:tab/>
        <w:t xml:space="preserve">may </w:t>
      </w:r>
      <w:r w:rsidRPr="0049540F">
        <w:rPr>
          <w:rFonts w:hint="eastAsia"/>
        </w:rPr>
        <w:t>initiate</w:t>
      </w:r>
      <w:r w:rsidRPr="0049540F">
        <w:t xml:space="preserve"> </w:t>
      </w:r>
      <w:r>
        <w:t xml:space="preserve">a registration procedure for </w:t>
      </w:r>
      <w:r w:rsidRPr="00E84F0D">
        <w:t xml:space="preserve">mobility </w:t>
      </w:r>
      <w:r>
        <w:t xml:space="preserve">and periodic </w:t>
      </w:r>
      <w:r w:rsidRPr="00E84F0D">
        <w:t>registration update</w:t>
      </w:r>
      <w:r w:rsidRPr="00F56DB8">
        <w:t xml:space="preserve"> </w:t>
      </w:r>
      <w:r>
        <w:t>upon request of the upper layers to establish an emergency PDU session;</w:t>
      </w:r>
    </w:p>
    <w:p w14:paraId="70C4624E" w14:textId="77777777" w:rsidR="00DF151E" w:rsidRPr="003168A2" w:rsidRDefault="00DF151E" w:rsidP="00DF151E">
      <w:pPr>
        <w:pStyle w:val="B1"/>
      </w:pPr>
      <w:r>
        <w:t>f)</w:t>
      </w:r>
      <w:r>
        <w:tab/>
        <w:t xml:space="preserve">may perform </w:t>
      </w:r>
      <w:r w:rsidRPr="007E6407">
        <w:t>de</w:t>
      </w:r>
      <w:r>
        <w:t>-registration locally and initiate a</w:t>
      </w:r>
      <w:r w:rsidRPr="00EB7E66">
        <w:t xml:space="preserve"> registration</w:t>
      </w:r>
      <w:r>
        <w:t xml:space="preserve"> </w:t>
      </w:r>
      <w:r w:rsidRPr="003168A2">
        <w:t xml:space="preserve">procedure </w:t>
      </w:r>
      <w:r>
        <w:t>for initial registration for emergency services even if timer T3346 is running;</w:t>
      </w:r>
    </w:p>
    <w:p w14:paraId="38FC43DF" w14:textId="77777777" w:rsidR="00DF151E" w:rsidRDefault="00DF151E" w:rsidP="00DF151E">
      <w:pPr>
        <w:pStyle w:val="B1"/>
      </w:pPr>
      <w:r>
        <w:t>g)</w:t>
      </w:r>
      <w:r>
        <w:tab/>
        <w:t xml:space="preserve">shall initiate registration procedure for </w:t>
      </w:r>
      <w:r w:rsidRPr="00F56DB8">
        <w:t xml:space="preserve">mobility </w:t>
      </w:r>
      <w:r>
        <w:t xml:space="preserve">and periodic </w:t>
      </w:r>
      <w:r w:rsidRPr="00F56DB8">
        <w:t>registration updat</w:t>
      </w:r>
      <w:r>
        <w:t xml:space="preserve">e upon </w:t>
      </w:r>
      <w:r w:rsidRPr="003168A2">
        <w:t xml:space="preserve">reception </w:t>
      </w:r>
      <w:r>
        <w:t xml:space="preserve">of paging, or upon </w:t>
      </w:r>
      <w:r w:rsidRPr="003168A2">
        <w:t xml:space="preserve">reception </w:t>
      </w:r>
      <w:r>
        <w:t xml:space="preserve">of NOTIFICATION message with access type indicating 3GPP access; </w:t>
      </w:r>
    </w:p>
    <w:p w14:paraId="40C48D77" w14:textId="77777777" w:rsidR="00DF151E" w:rsidRDefault="00DF151E" w:rsidP="00DF151E">
      <w:pPr>
        <w:pStyle w:val="B1"/>
      </w:pPr>
      <w:r>
        <w:t>h)</w:t>
      </w:r>
      <w:r>
        <w:tab/>
        <w:t xml:space="preserve">may initiate a registration procedure for mobility and periodic registration update upon request for an MMTEL voice call or MMTEL video call from the upper layers, </w:t>
      </w:r>
      <w:r w:rsidRPr="00CC0C94">
        <w:t>if timer T3346 is not running</w:t>
      </w:r>
      <w:r>
        <w:t>;</w:t>
      </w:r>
    </w:p>
    <w:p w14:paraId="4F73E4B2" w14:textId="77777777" w:rsidR="00DF151E" w:rsidRDefault="00DF151E" w:rsidP="00DF151E">
      <w:pPr>
        <w:pStyle w:val="B1"/>
      </w:pPr>
      <w:r>
        <w:t>i)</w:t>
      </w:r>
      <w:r>
        <w:tab/>
        <w:t>shall initiate a registration procedure for mobility and periodic registration update if the 5GS update status is set to 5U2 NOT UPDATED, and timers T3511, T3502 and T3346 are not running;</w:t>
      </w:r>
    </w:p>
    <w:p w14:paraId="2C197208" w14:textId="77777777" w:rsidR="00DF151E" w:rsidRDefault="00DF151E" w:rsidP="00DF151E">
      <w:pPr>
        <w:pStyle w:val="B1"/>
      </w:pPr>
      <w:r>
        <w:t>j)</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[22], shall perform the eCall inactivity procedure at expiry of timer T3444 or timer T3445 (see subclause 5.5.3); and</w:t>
      </w:r>
    </w:p>
    <w:p w14:paraId="67386FED" w14:textId="77777777" w:rsidR="00DF151E" w:rsidRPr="003168A2" w:rsidRDefault="00DF151E" w:rsidP="00DF151E">
      <w:pPr>
        <w:pStyle w:val="B1"/>
      </w:pPr>
      <w:r>
        <w:t>k)</w:t>
      </w:r>
      <w:r>
        <w:tab/>
        <w:t>shall not initiate de-registration procedure unless timer T3346 is running and the current TAI is part of the TAI list.</w:t>
      </w:r>
    </w:p>
    <w:p w14:paraId="7B2ABAD3" w14:textId="77777777" w:rsidR="00DF151E" w:rsidRDefault="00DF151E" w:rsidP="00DF151E">
      <w:r w:rsidRPr="003168A2">
        <w:t>The UE</w:t>
      </w:r>
      <w:r>
        <w:t xml:space="preserve"> in non-3GPP access</w:t>
      </w:r>
      <w:r w:rsidRPr="003168A2">
        <w:t>:</w:t>
      </w:r>
    </w:p>
    <w:p w14:paraId="314E27CA" w14:textId="77777777" w:rsidR="00DF151E" w:rsidRDefault="00DF151E" w:rsidP="00DF151E">
      <w:pPr>
        <w:pStyle w:val="B1"/>
      </w:pPr>
      <w:r>
        <w:t>a)</w:t>
      </w:r>
      <w:r w:rsidRPr="003168A2">
        <w:tab/>
        <w:t>shall not send any user data;</w:t>
      </w:r>
    </w:p>
    <w:p w14:paraId="1E594308" w14:textId="77777777" w:rsidR="00DF151E" w:rsidRDefault="00DF151E" w:rsidP="00DF151E">
      <w:pPr>
        <w:pStyle w:val="B1"/>
      </w:pPr>
      <w:r>
        <w:t>b)</w:t>
      </w:r>
      <w:r w:rsidRPr="003168A2">
        <w:tab/>
      </w:r>
      <w:r>
        <w:t xml:space="preserve">shall </w:t>
      </w:r>
      <w:r>
        <w:rPr>
          <w:rFonts w:hint="eastAsia"/>
        </w:rPr>
        <w:t>initiate</w:t>
      </w:r>
      <w:r w:rsidRPr="003168A2">
        <w:t xml:space="preserve"> </w:t>
      </w:r>
      <w:r>
        <w:t xml:space="preserve">the registration procedure for </w:t>
      </w:r>
      <w:r w:rsidRPr="00F56DB8">
        <w:t xml:space="preserve">mobility </w:t>
      </w:r>
      <w:r>
        <w:t xml:space="preserve">and periodic </w:t>
      </w:r>
      <w:r w:rsidRPr="00F56DB8">
        <w:t>registration updat</w:t>
      </w:r>
      <w:r>
        <w:t>e</w:t>
      </w:r>
      <w:r w:rsidRPr="003168A2">
        <w:t xml:space="preserve"> on the expiry of timers </w:t>
      </w:r>
      <w:r>
        <w:t>T3502, T3511 or T3346;</w:t>
      </w:r>
    </w:p>
    <w:p w14:paraId="616D4ACB" w14:textId="77777777" w:rsidR="00DF151E" w:rsidRDefault="00DF151E" w:rsidP="00DF151E">
      <w:pPr>
        <w:pStyle w:val="B1"/>
      </w:pPr>
      <w:r>
        <w:t>c)</w:t>
      </w:r>
      <w:r>
        <w:tab/>
        <w:t xml:space="preserve">may </w:t>
      </w:r>
      <w:r w:rsidRPr="0049540F">
        <w:rPr>
          <w:rFonts w:hint="eastAsia"/>
        </w:rPr>
        <w:t>initiate</w:t>
      </w:r>
      <w:r w:rsidRPr="0049540F">
        <w:t xml:space="preserve"> </w:t>
      </w:r>
      <w:r>
        <w:t xml:space="preserve">a registration procedure for </w:t>
      </w:r>
      <w:r w:rsidRPr="00E84F0D">
        <w:t>mobility registration update</w:t>
      </w:r>
      <w:r w:rsidRPr="00F56DB8">
        <w:t xml:space="preserve"> </w:t>
      </w:r>
      <w:r>
        <w:t>upon request of the upper layers to establish an emergency PDU session;</w:t>
      </w:r>
    </w:p>
    <w:p w14:paraId="38DB3320" w14:textId="77777777" w:rsidR="00DF151E" w:rsidRPr="003168A2" w:rsidRDefault="00DF151E" w:rsidP="00DF151E">
      <w:pPr>
        <w:pStyle w:val="B1"/>
      </w:pPr>
      <w:r>
        <w:t>d)</w:t>
      </w:r>
      <w:r>
        <w:tab/>
        <w:t xml:space="preserve">may perform </w:t>
      </w:r>
      <w:r w:rsidRPr="007E6407">
        <w:t>de</w:t>
      </w:r>
      <w:r>
        <w:t>-registration locally and initiate a</w:t>
      </w:r>
      <w:r w:rsidRPr="00EB7E66">
        <w:t xml:space="preserve"> registration</w:t>
      </w:r>
      <w:r>
        <w:t xml:space="preserve"> </w:t>
      </w:r>
      <w:r w:rsidRPr="003168A2">
        <w:t xml:space="preserve">procedure </w:t>
      </w:r>
      <w:r>
        <w:t>for initial registration for emergency services even if timer T3346 is running;</w:t>
      </w:r>
    </w:p>
    <w:p w14:paraId="4C45233F" w14:textId="77777777" w:rsidR="00DF151E" w:rsidRDefault="00DF151E" w:rsidP="00DF151E">
      <w:pPr>
        <w:pStyle w:val="B1"/>
      </w:pPr>
      <w:r>
        <w:t>e)</w:t>
      </w:r>
      <w:r>
        <w:tab/>
        <w:t xml:space="preserve">may initiate a registration procedure for mobility and periodic registration update upon request for an MMTEL voice call or MMTEL video call from the upper layers, </w:t>
      </w:r>
      <w:r w:rsidRPr="00CC0C94">
        <w:t>if timer T3346 is not running</w:t>
      </w:r>
      <w:r>
        <w:t>;</w:t>
      </w:r>
    </w:p>
    <w:p w14:paraId="136612D0" w14:textId="77777777" w:rsidR="00DF151E" w:rsidRDefault="00DF151E" w:rsidP="00DF151E">
      <w:pPr>
        <w:pStyle w:val="B1"/>
      </w:pPr>
      <w:r>
        <w:lastRenderedPageBreak/>
        <w:t>f)</w:t>
      </w:r>
      <w:r>
        <w:tab/>
        <w:t>shall initiate a registration procedure for mobility and periodic registration update if the 5GS update status is set to 5U2 NOT UPDATED, and timers T3511, T3502 and T3346 are not running; and</w:t>
      </w:r>
    </w:p>
    <w:p w14:paraId="4DEC70C1" w14:textId="77777777" w:rsidR="00DF151E" w:rsidRPr="004632D4" w:rsidRDefault="00DF151E" w:rsidP="00DF151E">
      <w:pPr>
        <w:pStyle w:val="B1"/>
      </w:pPr>
      <w:r>
        <w:t>g)</w:t>
      </w:r>
      <w:r>
        <w:tab/>
        <w:t>shall not initiate de-registration procedure unless timer T3346 is running.</w:t>
      </w:r>
    </w:p>
    <w:p w14:paraId="02AE88FD" w14:textId="77777777" w:rsidR="00DF151E" w:rsidRPr="003168A2" w:rsidRDefault="00DF151E" w:rsidP="00DF151E">
      <w:pPr>
        <w:pStyle w:val="Heading5"/>
      </w:pPr>
      <w:bookmarkStart w:id="451" w:name="_Toc20231939"/>
      <w:bookmarkStart w:id="452" w:name="_Toc27745261"/>
      <w:bookmarkStart w:id="453" w:name="_Toc106693672"/>
      <w:r>
        <w:t>5.2.3.2.4</w:t>
      </w:r>
      <w:r w:rsidRPr="003168A2">
        <w:tab/>
        <w:t>LIMITED-SERVICE</w:t>
      </w:r>
      <w:bookmarkEnd w:id="451"/>
      <w:bookmarkEnd w:id="452"/>
      <w:bookmarkEnd w:id="453"/>
    </w:p>
    <w:p w14:paraId="7CCA0276" w14:textId="77777777" w:rsidR="00DF151E" w:rsidRPr="003168A2" w:rsidRDefault="00DF151E" w:rsidP="00DF151E">
      <w:r w:rsidRPr="003168A2">
        <w:t>The UE:</w:t>
      </w:r>
    </w:p>
    <w:p w14:paraId="6CCD5DAE" w14:textId="77777777" w:rsidR="00DF151E" w:rsidRPr="003168A2" w:rsidRDefault="00DF151E" w:rsidP="00DF151E">
      <w:pPr>
        <w:pStyle w:val="B1"/>
      </w:pPr>
      <w:r>
        <w:t>a)</w:t>
      </w:r>
      <w:r w:rsidRPr="003168A2">
        <w:tab/>
        <w:t>shall perform cell selection/reselection;</w:t>
      </w:r>
    </w:p>
    <w:p w14:paraId="1D8FD3E0" w14:textId="77777777" w:rsidR="00DF151E" w:rsidRDefault="00DF151E" w:rsidP="00DF151E">
      <w:pPr>
        <w:pStyle w:val="B1"/>
      </w:pPr>
      <w:r>
        <w:t>b)</w:t>
      </w:r>
      <w:r>
        <w:tab/>
        <w:t xml:space="preserve">may </w:t>
      </w:r>
      <w:r w:rsidRPr="0049540F">
        <w:rPr>
          <w:rFonts w:hint="eastAsia"/>
        </w:rPr>
        <w:t>initiate</w:t>
      </w:r>
      <w:r w:rsidRPr="0049540F">
        <w:t xml:space="preserve"> </w:t>
      </w:r>
      <w:r>
        <w:t xml:space="preserve">an initial </w:t>
      </w:r>
      <w:r w:rsidRPr="00EB7E66">
        <w:t>registration</w:t>
      </w:r>
      <w:r>
        <w:t xml:space="preserve"> for emergency services; and</w:t>
      </w:r>
      <w:r w:rsidRPr="002F2882">
        <w:t xml:space="preserve"> </w:t>
      </w:r>
    </w:p>
    <w:p w14:paraId="31BFEF00" w14:textId="77777777" w:rsidR="00DF151E" w:rsidRPr="003168A2" w:rsidRDefault="00DF151E" w:rsidP="00DF151E">
      <w:pPr>
        <w:pStyle w:val="B1"/>
      </w:pPr>
      <w:r>
        <w:t>c)</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[22], shall perform the eCall inactivity procedure at expiry of timer T3444 or timer T3445 (see subclause 5.5.3).</w:t>
      </w:r>
    </w:p>
    <w:p w14:paraId="2B409670" w14:textId="77777777" w:rsidR="00DF151E" w:rsidRPr="003168A2" w:rsidRDefault="00DF151E" w:rsidP="00DF151E">
      <w:pPr>
        <w:pStyle w:val="Heading5"/>
      </w:pPr>
      <w:bookmarkStart w:id="454" w:name="_Toc20231940"/>
      <w:bookmarkStart w:id="455" w:name="_Toc27745262"/>
      <w:bookmarkStart w:id="456" w:name="_Toc106693673"/>
      <w:r>
        <w:t>5.2.3.2.5</w:t>
      </w:r>
      <w:r w:rsidRPr="003168A2">
        <w:tab/>
        <w:t>PLMN-SEARCH</w:t>
      </w:r>
      <w:bookmarkEnd w:id="454"/>
      <w:bookmarkEnd w:id="455"/>
      <w:bookmarkEnd w:id="456"/>
    </w:p>
    <w:p w14:paraId="67D80C72" w14:textId="77777777" w:rsidR="00DF151E" w:rsidRDefault="00DF151E" w:rsidP="00DF151E">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t>5.5.1.2</w:t>
      </w:r>
      <w:r w:rsidRPr="003168A2">
        <w:t>).</w:t>
      </w:r>
    </w:p>
    <w:p w14:paraId="66624F5F" w14:textId="77777777" w:rsidR="00DF151E" w:rsidRPr="003168A2" w:rsidRDefault="00DF151E" w:rsidP="00DF151E">
      <w:r>
        <w:t>If the selected cell is known not to be able to provide normal service, the UE may initiate an initial registration</w:t>
      </w:r>
      <w:r w:rsidDel="00446509">
        <w:t xml:space="preserve"> </w:t>
      </w:r>
      <w:r>
        <w:t>for emergency services.</w:t>
      </w:r>
    </w:p>
    <w:p w14:paraId="648BE72C" w14:textId="77777777" w:rsidR="00DF151E" w:rsidRPr="003168A2" w:rsidRDefault="00DF151E" w:rsidP="00DF151E">
      <w:pPr>
        <w:pStyle w:val="Heading5"/>
      </w:pPr>
      <w:bookmarkStart w:id="457" w:name="_Toc20231941"/>
      <w:bookmarkStart w:id="458" w:name="_Toc27745263"/>
      <w:bookmarkStart w:id="459" w:name="_Toc106693674"/>
      <w:r>
        <w:t>5.2.</w:t>
      </w:r>
      <w:r w:rsidRPr="003168A2">
        <w:t>3.2.6</w:t>
      </w:r>
      <w:r w:rsidRPr="003168A2">
        <w:tab/>
        <w:t>NO-CELL-AVAILABLE</w:t>
      </w:r>
      <w:bookmarkEnd w:id="457"/>
      <w:bookmarkEnd w:id="458"/>
      <w:bookmarkEnd w:id="459"/>
    </w:p>
    <w:p w14:paraId="66305FE5" w14:textId="77777777" w:rsidR="00DF151E" w:rsidRDefault="00DF151E" w:rsidP="00DF151E">
      <w:r w:rsidRPr="003168A2">
        <w:t>The UE shall perform cell selection and choose an appropriate substate when a cell is found.</w:t>
      </w:r>
    </w:p>
    <w:p w14:paraId="68DBB705" w14:textId="77777777" w:rsidR="00DF151E" w:rsidRPr="00C607F7" w:rsidRDefault="00DF151E" w:rsidP="00DF151E">
      <w:pPr>
        <w:pStyle w:val="Heading2"/>
      </w:pPr>
      <w:bookmarkStart w:id="460" w:name="_Toc20231942"/>
      <w:bookmarkStart w:id="461" w:name="_Toc27745264"/>
      <w:bookmarkStart w:id="462" w:name="_Toc106693675"/>
      <w:r>
        <w:t>5.3</w:t>
      </w:r>
      <w:r>
        <w:tab/>
        <w:t>General on elementary 5G</w:t>
      </w:r>
      <w:r w:rsidRPr="00C607F7">
        <w:t>MM procedures</w:t>
      </w:r>
      <w:bookmarkEnd w:id="460"/>
      <w:bookmarkEnd w:id="461"/>
      <w:bookmarkEnd w:id="462"/>
    </w:p>
    <w:p w14:paraId="50092B0F" w14:textId="77777777" w:rsidR="00DF151E" w:rsidRDefault="00DF151E" w:rsidP="00DF151E">
      <w:pPr>
        <w:pStyle w:val="Heading3"/>
      </w:pPr>
      <w:bookmarkStart w:id="463" w:name="_Toc20231943"/>
      <w:bookmarkStart w:id="464" w:name="_Toc27745265"/>
      <w:bookmarkStart w:id="465" w:name="_Toc106693676"/>
      <w:r>
        <w:t>5.3.1</w:t>
      </w:r>
      <w:r>
        <w:tab/>
        <w:t>5GMM modes and N1 NAS signalling connection</w:t>
      </w:r>
      <w:bookmarkEnd w:id="463"/>
      <w:bookmarkEnd w:id="464"/>
      <w:bookmarkEnd w:id="465"/>
    </w:p>
    <w:p w14:paraId="0AC5BC0A" w14:textId="77777777" w:rsidR="00DF151E" w:rsidRDefault="00DF151E" w:rsidP="00DF151E">
      <w:pPr>
        <w:pStyle w:val="Heading4"/>
      </w:pPr>
      <w:bookmarkStart w:id="466" w:name="_Toc20231944"/>
      <w:bookmarkStart w:id="467" w:name="_Toc27745266"/>
      <w:bookmarkStart w:id="468" w:name="_Toc106693677"/>
      <w:r>
        <w:t>5.3.1.1</w:t>
      </w:r>
      <w:r>
        <w:tab/>
        <w:t>Establishment of the N1 NAS signalling connection</w:t>
      </w:r>
      <w:bookmarkEnd w:id="466"/>
      <w:bookmarkEnd w:id="467"/>
      <w:bookmarkEnd w:id="468"/>
    </w:p>
    <w:p w14:paraId="5ECB7A16" w14:textId="77777777" w:rsidR="00DF151E" w:rsidRPr="00860109" w:rsidRDefault="00DF151E" w:rsidP="00DF151E">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14:paraId="3F178F82" w14:textId="77777777" w:rsidR="00DF151E" w:rsidRPr="003168A2" w:rsidRDefault="00DF151E" w:rsidP="00DF151E">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14:paraId="05E94F30" w14:textId="77777777" w:rsidR="00DF151E" w:rsidRPr="003168A2" w:rsidRDefault="00DF151E" w:rsidP="00DF151E">
      <w:r w:rsidRPr="003168A2">
        <w:t>Initial NAS messages are:</w:t>
      </w:r>
    </w:p>
    <w:p w14:paraId="628F998F" w14:textId="77777777" w:rsidR="00DF151E" w:rsidRPr="003168A2" w:rsidRDefault="00DF151E" w:rsidP="00DF151E">
      <w:pPr>
        <w:pStyle w:val="B1"/>
      </w:pPr>
      <w:r>
        <w:t>a)</w:t>
      </w:r>
      <w:r w:rsidRPr="003168A2">
        <w:tab/>
      </w:r>
      <w:r>
        <w:rPr>
          <w:rFonts w:hint="eastAsia"/>
        </w:rPr>
        <w:t>REGISTRATION</w:t>
      </w:r>
      <w:r w:rsidRPr="003168A2">
        <w:t xml:space="preserve"> REQUEST</w:t>
      </w:r>
      <w:r>
        <w:t xml:space="preserve"> message</w:t>
      </w:r>
      <w:r w:rsidRPr="003168A2">
        <w:t>;</w:t>
      </w:r>
    </w:p>
    <w:p w14:paraId="3A02FAD6" w14:textId="77777777" w:rsidR="00DF151E" w:rsidRPr="003168A2" w:rsidRDefault="00DF151E" w:rsidP="00DF151E">
      <w:pPr>
        <w:pStyle w:val="B1"/>
      </w:pPr>
      <w:r>
        <w:t>b)</w:t>
      </w:r>
      <w:r w:rsidRPr="003168A2">
        <w:tab/>
      </w:r>
      <w:r>
        <w:rPr>
          <w:rFonts w:hint="eastAsia"/>
        </w:rPr>
        <w:t>DEREGISTRATION</w:t>
      </w:r>
      <w:r w:rsidRPr="003168A2">
        <w:t xml:space="preserve"> REQUEST</w:t>
      </w:r>
      <w:r>
        <w:t xml:space="preserve"> message</w:t>
      </w:r>
      <w:r w:rsidRPr="003168A2">
        <w:t>;</w:t>
      </w:r>
      <w:r>
        <w:rPr>
          <w:rFonts w:hint="eastAsia"/>
        </w:rPr>
        <w:t xml:space="preserve"> and</w:t>
      </w:r>
    </w:p>
    <w:p w14:paraId="1F5DAF33" w14:textId="77777777" w:rsidR="00DF151E" w:rsidRPr="003168A2" w:rsidRDefault="00DF151E" w:rsidP="00DF151E">
      <w:pPr>
        <w:pStyle w:val="B1"/>
      </w:pPr>
      <w:r>
        <w:t>c)</w:t>
      </w:r>
      <w:r w:rsidRPr="003168A2">
        <w:tab/>
        <w:t>SERVICE REQUEST</w:t>
      </w:r>
      <w:r>
        <w:t xml:space="preserve"> message</w:t>
      </w:r>
      <w:r>
        <w:rPr>
          <w:rFonts w:hint="eastAsia"/>
        </w:rPr>
        <w:t>.</w:t>
      </w:r>
    </w:p>
    <w:p w14:paraId="6816E7A1" w14:textId="77777777" w:rsidR="00DF151E" w:rsidRPr="00EC5D56" w:rsidRDefault="00DF151E" w:rsidP="00DF151E">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14:paraId="51C0FCDB" w14:textId="77777777" w:rsidR="00DF151E" w:rsidRPr="003168A2" w:rsidRDefault="00DF151E" w:rsidP="00DF151E">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w:t>
      </w:r>
      <w:r>
        <w:rPr>
          <w:rFonts w:hint="eastAsia"/>
        </w:rPr>
        <w:t>5G-</w:t>
      </w:r>
      <w:r w:rsidRPr="00207682">
        <w:t>GUTI</w:t>
      </w:r>
      <w:r>
        <w:t xml:space="preserve"> or 4G-GUTI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Pr="00C67792">
        <w:rPr>
          <w:lang w:eastAsia="ko-KR"/>
        </w:rPr>
        <w:t xml:space="preserve">, or </w:t>
      </w:r>
      <w:r>
        <w:rPr>
          <w:rFonts w:cs="Arial"/>
        </w:rPr>
        <w:t>neither the 5G-S-TMSI nor registered GUAMI</w:t>
      </w:r>
      <w:r w:rsidRPr="00394392">
        <w:rPr>
          <w:noProof/>
          <w:lang w:eastAsia="ko-KR"/>
        </w:rPr>
        <w:t xml:space="preserve"> according to the following rules</w:t>
      </w:r>
      <w:r>
        <w:rPr>
          <w:noProof/>
          <w:lang w:eastAsia="ko-KR"/>
        </w:rPr>
        <w:t>:</w:t>
      </w:r>
    </w:p>
    <w:p w14:paraId="73B13094" w14:textId="77777777" w:rsidR="00DF151E" w:rsidRDefault="00DF151E" w:rsidP="00DF151E">
      <w:pPr>
        <w:pStyle w:val="B1"/>
      </w:pPr>
      <w:r w:rsidRPr="00C67792">
        <w:t>a)</w:t>
      </w:r>
      <w:r w:rsidRPr="00C67792">
        <w:tab/>
        <w:t xml:space="preserve">if the </w:t>
      </w:r>
      <w:r>
        <w:t>registration procedure for mobility and periodic update was triggered due to the last CONFIGURATION UPDATE COMMAND message that indicates "registration requested" including:</w:t>
      </w:r>
    </w:p>
    <w:p w14:paraId="6FA1817E" w14:textId="77777777" w:rsidR="00DF151E" w:rsidRDefault="00DF151E" w:rsidP="00DF151E">
      <w:pPr>
        <w:pStyle w:val="B2"/>
      </w:pPr>
      <w:r>
        <w:lastRenderedPageBreak/>
        <w:t>1)</w:t>
      </w:r>
      <w:r>
        <w:tab/>
        <w:t>no other parameters;</w:t>
      </w:r>
    </w:p>
    <w:p w14:paraId="21F1B5FD" w14:textId="77777777" w:rsidR="00DF151E" w:rsidRDefault="00DF151E" w:rsidP="00DF151E">
      <w:pPr>
        <w:pStyle w:val="B2"/>
      </w:pPr>
      <w:r>
        <w:t>2)</w:t>
      </w:r>
      <w:r>
        <w:tab/>
        <w:t xml:space="preserve">one or both of </w:t>
      </w:r>
      <w:r w:rsidRPr="005C1A69">
        <w:t>the Allowed NSSAI IE</w:t>
      </w:r>
      <w:r>
        <w:t xml:space="preserve"> and the Configured NSSAI IE; or</w:t>
      </w:r>
    </w:p>
    <w:p w14:paraId="50DF5E16" w14:textId="77777777" w:rsidR="00DF151E" w:rsidRDefault="00DF151E" w:rsidP="00DF151E">
      <w:pPr>
        <w:pStyle w:val="B2"/>
      </w:pPr>
      <w:r>
        <w:t>3)</w:t>
      </w:r>
      <w:r>
        <w:tab/>
        <w:t xml:space="preserve">the </w:t>
      </w:r>
      <w:r>
        <w:rPr>
          <w:rFonts w:eastAsia="Malgun Gothic"/>
        </w:rPr>
        <w:t xml:space="preserve">Network slicing indication IE with the </w:t>
      </w:r>
      <w:r>
        <w:t>Network slicing subscription change indication set to "Network slicing subscription changed"</w:t>
      </w:r>
    </w:p>
    <w:p w14:paraId="24294E28" w14:textId="77777777" w:rsidR="00DF151E" w:rsidRDefault="00DF151E" w:rsidP="00DF151E">
      <w:pPr>
        <w:pStyle w:val="B1"/>
      </w:pPr>
      <w:r>
        <w:tab/>
        <w:t>the UE NAS shall not provide the lower layers with the 5G-S-TMSI or the registered GUAMI;</w:t>
      </w:r>
    </w:p>
    <w:p w14:paraId="5FA8180A" w14:textId="77777777" w:rsidR="00DF151E" w:rsidRDefault="00DF151E" w:rsidP="00DF151E">
      <w:pPr>
        <w:pStyle w:val="B1"/>
        <w:rPr>
          <w:lang w:eastAsia="ko-KR"/>
        </w:rPr>
      </w:pPr>
      <w:r>
        <w:rPr>
          <w:rFonts w:hint="eastAsia"/>
          <w:lang w:eastAsia="ko-KR"/>
        </w:rPr>
        <w:t>b)</w:t>
      </w:r>
      <w:r>
        <w:rPr>
          <w:rFonts w:hint="eastAsia"/>
          <w:lang w:eastAsia="ko-KR"/>
        </w:rPr>
        <w:tab/>
      </w:r>
      <w:r>
        <w:rPr>
          <w:lang w:eastAsia="ko-KR"/>
        </w:rPr>
        <w:t xml:space="preserve">if the service request procedure was initiated over non-3GPP access, the UE NAS shall provide the lower layers with the registered GUAMI, but </w:t>
      </w:r>
      <w:r>
        <w:t>shall not provide the lower layers with the 5G-S-TMSI</w:t>
      </w:r>
      <w:r>
        <w:rPr>
          <w:lang w:eastAsia="ko-KR"/>
        </w:rPr>
        <w:t>;</w:t>
      </w:r>
    </w:p>
    <w:p w14:paraId="4EAF2AB9" w14:textId="77777777" w:rsidR="00DF151E" w:rsidRDefault="00DF151E" w:rsidP="00DF151E">
      <w:pPr>
        <w:pStyle w:val="B1"/>
        <w:rPr>
          <w:lang w:eastAsia="ko-KR"/>
        </w:rPr>
      </w:pPr>
      <w:r>
        <w:rPr>
          <w:lang w:eastAsia="ko-KR"/>
        </w:rPr>
        <w:t>c</w:t>
      </w:r>
      <w:r>
        <w:rPr>
          <w:rFonts w:hint="eastAsia"/>
          <w:lang w:eastAsia="ko-KR"/>
        </w:rPr>
        <w:t>)</w:t>
      </w:r>
      <w:r>
        <w:rPr>
          <w:rFonts w:hint="eastAsia"/>
          <w:lang w:eastAsia="ko-KR"/>
        </w:rPr>
        <w:tab/>
      </w:r>
      <w:r>
        <w:rPr>
          <w:lang w:eastAsia="ko-KR"/>
        </w:rPr>
        <w:t>if the initial NAS message other than the SERVICE REQUEST message was initiated over non-3GPP access, the UE NAS shall provide the lower layers with the GUAMI of the 5G-GUTI that the UE NAS has selected as specified in the subclause</w:t>
      </w:r>
      <w:r>
        <w:rPr>
          <w:lang w:val="en-US" w:eastAsia="ko-KR"/>
        </w:rPr>
        <w:t> 5.5.1.2.2 and 5.5.1.3.2</w:t>
      </w:r>
      <w:r>
        <w:rPr>
          <w:lang w:eastAsia="ko-KR"/>
        </w:rPr>
        <w:t xml:space="preserve">, but </w:t>
      </w:r>
      <w:r>
        <w:t>shall not provide the lower layers with the 5G-S-TMSI</w:t>
      </w:r>
      <w:r>
        <w:rPr>
          <w:lang w:eastAsia="ko-KR"/>
        </w:rPr>
        <w:t xml:space="preserve">; </w:t>
      </w:r>
    </w:p>
    <w:p w14:paraId="3106D50C" w14:textId="77777777" w:rsidR="00DF151E" w:rsidRDefault="00DF151E" w:rsidP="00DF151E">
      <w:pPr>
        <w:pStyle w:val="B1"/>
        <w:rPr>
          <w:lang w:eastAsia="zh-CN"/>
        </w:rPr>
      </w:pPr>
      <w:r>
        <w:rPr>
          <w:lang w:eastAsia="ko-KR"/>
        </w:rPr>
        <w:t>d</w:t>
      </w:r>
      <w:r>
        <w:rPr>
          <w:rFonts w:hint="eastAsia"/>
          <w:lang w:eastAsia="ko-KR"/>
        </w:rPr>
        <w:t>)</w:t>
      </w:r>
      <w:r>
        <w:rPr>
          <w:rFonts w:hint="eastAsia"/>
          <w:lang w:eastAsia="ko-KR"/>
        </w:rPr>
        <w:tab/>
      </w:r>
      <w:r>
        <w:t>if the UE does not hold a 5G-GUTI</w:t>
      </w:r>
      <w:r w:rsidRPr="002722F4">
        <w:t xml:space="preserve"> </w:t>
      </w:r>
      <w:r>
        <w:t xml:space="preserve">that was previously assigned by the same PLMN with which the UE is performing the registration procedure and if </w:t>
      </w:r>
      <w:r w:rsidRPr="00596156">
        <w:rPr>
          <w:lang w:eastAsia="zh-CN"/>
        </w:rPr>
        <w:t>:</w:t>
      </w:r>
    </w:p>
    <w:p w14:paraId="6E27FF07" w14:textId="77777777" w:rsidR="00DF151E" w:rsidRPr="0092791D" w:rsidRDefault="00DF151E" w:rsidP="00DF151E">
      <w:pPr>
        <w:pStyle w:val="B2"/>
      </w:pPr>
      <w:r w:rsidRPr="0092791D">
        <w:t>1)</w:t>
      </w:r>
      <w:r>
        <w:tab/>
        <w:t>the UE</w:t>
      </w:r>
      <w:r w:rsidRPr="00033EE5">
        <w:t xml:space="preserve"> </w:t>
      </w:r>
      <w:r w:rsidRPr="00596156">
        <w:t>operating in the single-registration mode</w:t>
      </w:r>
      <w:r>
        <w:t xml:space="preserve"> performs a</w:t>
      </w:r>
      <w:r w:rsidRPr="00596156">
        <w:t xml:space="preserve"> registration procedure</w:t>
      </w:r>
      <w:r w:rsidRPr="009C0704">
        <w:t xml:space="preserve"> </w:t>
      </w:r>
      <w:r w:rsidRPr="00596156">
        <w:t>for mobility and periodic update</w:t>
      </w:r>
      <w:r>
        <w:t xml:space="preserve"> </w:t>
      </w:r>
      <w:r w:rsidRPr="00D10257">
        <w:t>indicat</w:t>
      </w:r>
      <w:r>
        <w:t>ing</w:t>
      </w:r>
      <w:r w:rsidRPr="00D10257">
        <w:t xml:space="preserve"> </w:t>
      </w:r>
      <w:r>
        <w:t>"</w:t>
      </w:r>
      <w:r w:rsidRPr="00D10257">
        <w:t>mobility registration updating</w:t>
      </w:r>
      <w:r>
        <w:t>"</w:t>
      </w:r>
      <w:r w:rsidRPr="00596156">
        <w:t xml:space="preserve"> </w:t>
      </w:r>
      <w:r>
        <w:t xml:space="preserve">following an </w:t>
      </w:r>
      <w:r w:rsidRPr="00596156">
        <w:t>inter-system change from S1 mode to N1 mode</w:t>
      </w:r>
      <w:r w:rsidRPr="0092791D">
        <w:t>; or</w:t>
      </w:r>
    </w:p>
    <w:p w14:paraId="0F6FAF4D" w14:textId="77777777" w:rsidR="00DF151E" w:rsidRDefault="00DF151E" w:rsidP="00DF151E">
      <w:pPr>
        <w:pStyle w:val="B2"/>
      </w:pPr>
      <w:r w:rsidRPr="0092791D">
        <w:t>2)</w:t>
      </w:r>
      <w:r w:rsidRPr="0092791D">
        <w:tab/>
        <w:t xml:space="preserve">the UE </w:t>
      </w:r>
      <w:r>
        <w:t>which was previously registered in S1 mode</w:t>
      </w:r>
      <w:r w:rsidRPr="009F1634">
        <w:t xml:space="preserve"> </w:t>
      </w:r>
      <w:r>
        <w:t xml:space="preserve">before </w:t>
      </w:r>
      <w:r w:rsidRPr="00E36925">
        <w:rPr>
          <w:noProof/>
          <w:lang w:val="en-US"/>
        </w:rPr>
        <w:t>enter</w:t>
      </w:r>
      <w:r>
        <w:rPr>
          <w:noProof/>
          <w:lang w:val="en-US"/>
        </w:rPr>
        <w:t>ing</w:t>
      </w:r>
      <w:r w:rsidRPr="00E36925">
        <w:rPr>
          <w:noProof/>
          <w:lang w:val="en-US"/>
        </w:rPr>
        <w:t xml:space="preserve"> state EMM-DEREGISTERED</w:t>
      </w:r>
      <w:r>
        <w:rPr>
          <w:noProof/>
          <w:lang w:val="en-US"/>
        </w:rPr>
        <w:t>,</w:t>
      </w:r>
      <w:r>
        <w:t xml:space="preserve"> </w:t>
      </w:r>
      <w:r w:rsidRPr="0092791D">
        <w:t xml:space="preserve">performs an initial registration procedure, the UE has received </w:t>
      </w:r>
      <w:r>
        <w:t>the i</w:t>
      </w:r>
      <w:r w:rsidRPr="005F7EB0">
        <w:t xml:space="preserve">nterworking without N26 interface indicator </w:t>
      </w:r>
      <w:r>
        <w:t>set to</w:t>
      </w:r>
      <w:r w:rsidRPr="0092791D">
        <w:t xml:space="preserve"> "interworking without N26 interface not supported" from the network</w:t>
      </w:r>
      <w:r>
        <w:t>,</w:t>
      </w:r>
      <w:r w:rsidRPr="00323231">
        <w:t xml:space="preserve"> </w:t>
      </w:r>
      <w:r>
        <w:t>and the UE holds a 4G-GUTI</w:t>
      </w:r>
      <w:r w:rsidRPr="0092791D">
        <w:t>;</w:t>
      </w:r>
    </w:p>
    <w:p w14:paraId="4AA4C4E9" w14:textId="77777777" w:rsidR="00DF151E" w:rsidRPr="007A1A76" w:rsidRDefault="00DF151E" w:rsidP="00DF151E">
      <w:pPr>
        <w:pStyle w:val="B1"/>
        <w:rPr>
          <w:lang w:eastAsia="ko-KR"/>
        </w:rPr>
      </w:pPr>
      <w:r>
        <w:tab/>
        <w:t xml:space="preserve">then </w:t>
      </w:r>
      <w:r w:rsidRPr="00596156">
        <w:t>the UE NAS provides the lower layers with</w:t>
      </w:r>
      <w:r>
        <w:t xml:space="preserve"> </w:t>
      </w:r>
      <w:r w:rsidRPr="00596156">
        <w:t xml:space="preserve">a </w:t>
      </w:r>
      <w:r w:rsidRPr="001663C3">
        <w:t xml:space="preserve">GUAMI part of the 5G-GUTI </w:t>
      </w:r>
      <w:r>
        <w:t xml:space="preserve">mapped </w:t>
      </w:r>
      <w:r w:rsidRPr="001663C3">
        <w:t>from 4G-GUTI</w:t>
      </w:r>
      <w:r w:rsidRPr="00596156">
        <w:t xml:space="preserve"> as specified in 3GPP</w:t>
      </w:r>
      <w:r>
        <w:t> </w:t>
      </w:r>
      <w:r w:rsidRPr="00596156">
        <w:t>TS</w:t>
      </w:r>
      <w:r>
        <w:t> </w:t>
      </w:r>
      <w:r w:rsidRPr="00596156">
        <w:t>23.003</w:t>
      </w:r>
      <w:r>
        <w:t> </w:t>
      </w:r>
      <w:r w:rsidRPr="00596156">
        <w:t>[4]</w:t>
      </w:r>
      <w:r>
        <w:t xml:space="preserve"> with </w:t>
      </w:r>
      <w:r w:rsidRPr="00596156">
        <w:t>an indication that the GUAMI is mapped from EPS</w:t>
      </w:r>
      <w:r>
        <w:t>; or</w:t>
      </w:r>
    </w:p>
    <w:p w14:paraId="2E22F15E" w14:textId="77777777" w:rsidR="00DF151E" w:rsidRPr="00C67792" w:rsidRDefault="00DF151E" w:rsidP="00DF151E">
      <w:pPr>
        <w:pStyle w:val="B1"/>
        <w:rPr>
          <w:lang w:eastAsia="ko-KR"/>
        </w:rPr>
      </w:pPr>
      <w:r>
        <w:rPr>
          <w:lang w:eastAsia="ko-KR"/>
        </w:rPr>
        <w:t>e)</w:t>
      </w:r>
      <w:r>
        <w:rPr>
          <w:lang w:eastAsia="ko-KR"/>
        </w:rPr>
        <w:tab/>
        <w:t>otherwise:</w:t>
      </w:r>
    </w:p>
    <w:p w14:paraId="0D926B02" w14:textId="77777777" w:rsidR="00DF151E" w:rsidRPr="00A63FA3" w:rsidRDefault="00DF151E" w:rsidP="00DF151E">
      <w:pPr>
        <w:pStyle w:val="B2"/>
        <w:rPr>
          <w:noProof/>
        </w:rPr>
      </w:pPr>
      <w:r>
        <w:rPr>
          <w:noProof/>
        </w:rPr>
        <w:t>1</w:t>
      </w:r>
      <w:r w:rsidRPr="00A63FA3">
        <w:rPr>
          <w:rFonts w:hint="eastAsia"/>
          <w:noProof/>
        </w:rPr>
        <w:t>)</w:t>
      </w:r>
      <w:r w:rsidRPr="00A63FA3">
        <w:rPr>
          <w:rFonts w:hint="eastAsia"/>
          <w:noProof/>
        </w:rPr>
        <w:tab/>
      </w:r>
      <w:r>
        <w:rPr>
          <w:noProof/>
        </w:rPr>
        <w:t xml:space="preserve">if </w:t>
      </w:r>
      <w:r w:rsidRPr="00A63FA3">
        <w:rPr>
          <w:noProof/>
        </w:rPr>
        <w:t>the tracking area of the current cell</w:t>
      </w:r>
      <w:r w:rsidRPr="00A63FA3">
        <w:rPr>
          <w:rFonts w:hint="eastAsia"/>
          <w:noProof/>
        </w:rPr>
        <w:t xml:space="preserve"> </w:t>
      </w:r>
      <w:r w:rsidRPr="00A63FA3">
        <w:rPr>
          <w:noProof/>
        </w:rPr>
        <w:t>is in the</w:t>
      </w:r>
      <w:r>
        <w:rPr>
          <w:noProof/>
        </w:rPr>
        <w:t xml:space="preserve"> registration area</w:t>
      </w:r>
      <w:r w:rsidRPr="00A63FA3">
        <w:rPr>
          <w:rFonts w:hint="eastAsia"/>
          <w:noProof/>
        </w:rPr>
        <w:t xml:space="preserve">, the UE </w:t>
      </w:r>
      <w:r w:rsidRPr="00A63FA3">
        <w:rPr>
          <w:noProof/>
        </w:rPr>
        <w:t xml:space="preserve">NAS </w:t>
      </w:r>
      <w:r w:rsidRPr="00A63FA3">
        <w:rPr>
          <w:rFonts w:hint="eastAsia"/>
          <w:noProof/>
        </w:rPr>
        <w:t xml:space="preserve">shall </w:t>
      </w:r>
      <w:r w:rsidRPr="00A63FA3">
        <w:rPr>
          <w:noProof/>
        </w:rPr>
        <w:t xml:space="preserve">provide </w:t>
      </w:r>
      <w:r w:rsidRPr="00A63FA3">
        <w:rPr>
          <w:rFonts w:hint="eastAsia"/>
          <w:noProof/>
        </w:rPr>
        <w:t>the lower</w:t>
      </w:r>
      <w:r w:rsidRPr="00A63FA3">
        <w:rPr>
          <w:noProof/>
        </w:rPr>
        <w:t xml:space="preserve"> </w:t>
      </w:r>
      <w:r w:rsidRPr="00A63FA3">
        <w:rPr>
          <w:rFonts w:hint="eastAsia"/>
          <w:noProof/>
        </w:rPr>
        <w:t>layer</w:t>
      </w:r>
      <w:r w:rsidRPr="00A63FA3">
        <w:rPr>
          <w:noProof/>
        </w:rPr>
        <w:t>s</w:t>
      </w:r>
      <w:r w:rsidRPr="00A63FA3">
        <w:rPr>
          <w:rFonts w:hint="eastAsia"/>
          <w:noProof/>
        </w:rPr>
        <w:t xml:space="preserve"> </w:t>
      </w:r>
      <w:r w:rsidRPr="00A63FA3">
        <w:rPr>
          <w:noProof/>
        </w:rPr>
        <w:t xml:space="preserve">with the </w:t>
      </w:r>
      <w:r>
        <w:rPr>
          <w:rFonts w:hint="eastAsia"/>
          <w:noProof/>
        </w:rPr>
        <w:t>5G-</w:t>
      </w:r>
      <w:r w:rsidRPr="00A63FA3">
        <w:rPr>
          <w:noProof/>
        </w:rPr>
        <w:t>S-TMSI</w:t>
      </w:r>
      <w:r w:rsidRPr="00A63FA3">
        <w:rPr>
          <w:rFonts w:hint="eastAsia"/>
          <w:noProof/>
        </w:rPr>
        <w:t xml:space="preserve">, but shall not provide the registered </w:t>
      </w:r>
      <w:r>
        <w:rPr>
          <w:noProof/>
        </w:rPr>
        <w:t>GUAMI</w:t>
      </w:r>
      <w:r w:rsidRPr="00A63FA3">
        <w:rPr>
          <w:rFonts w:hint="eastAsia"/>
          <w:noProof/>
        </w:rPr>
        <w:t xml:space="preserve"> to the lower layer</w:t>
      </w:r>
      <w:r w:rsidRPr="00A63FA3">
        <w:rPr>
          <w:noProof/>
        </w:rPr>
        <w:t>s;</w:t>
      </w:r>
      <w:r>
        <w:rPr>
          <w:noProof/>
        </w:rPr>
        <w:t xml:space="preserve"> or</w:t>
      </w:r>
    </w:p>
    <w:p w14:paraId="451FE69F" w14:textId="77777777" w:rsidR="00DF151E" w:rsidRDefault="00DF151E" w:rsidP="00DF151E">
      <w:pPr>
        <w:pStyle w:val="B2"/>
        <w:rPr>
          <w:noProof/>
        </w:rPr>
      </w:pPr>
      <w:r>
        <w:rPr>
          <w:noProof/>
        </w:rPr>
        <w:t>2</w:t>
      </w:r>
      <w:r w:rsidRPr="00A63FA3">
        <w:rPr>
          <w:rFonts w:hint="eastAsia"/>
          <w:noProof/>
        </w:rPr>
        <w:t>)</w:t>
      </w:r>
      <w:r w:rsidRPr="00A63FA3">
        <w:rPr>
          <w:rFonts w:hint="eastAsia"/>
          <w:noProof/>
        </w:rPr>
        <w:tab/>
      </w:r>
      <w:r>
        <w:rPr>
          <w:noProof/>
        </w:rPr>
        <w:t xml:space="preserve">if </w:t>
      </w:r>
      <w:r w:rsidRPr="00A63FA3">
        <w:rPr>
          <w:noProof/>
        </w:rPr>
        <w:t>the tracking area of the current cell</w:t>
      </w:r>
      <w:r w:rsidRPr="00A63FA3">
        <w:rPr>
          <w:rFonts w:hint="eastAsia"/>
          <w:noProof/>
        </w:rPr>
        <w:t xml:space="preserve"> </w:t>
      </w:r>
      <w:r w:rsidRPr="00A63FA3">
        <w:rPr>
          <w:noProof/>
        </w:rPr>
        <w:t>is</w:t>
      </w:r>
      <w:r w:rsidRPr="00A63FA3">
        <w:rPr>
          <w:rFonts w:hint="eastAsia"/>
          <w:noProof/>
        </w:rPr>
        <w:t xml:space="preserve"> not</w:t>
      </w:r>
      <w:r w:rsidRPr="00A63FA3">
        <w:rPr>
          <w:noProof/>
        </w:rPr>
        <w:t xml:space="preserve"> in the</w:t>
      </w:r>
      <w:r>
        <w:rPr>
          <w:noProof/>
        </w:rPr>
        <w:t xml:space="preserve"> registration area</w:t>
      </w:r>
      <w:r w:rsidRPr="00A63FA3">
        <w:rPr>
          <w:rFonts w:hint="eastAsia"/>
          <w:noProof/>
        </w:rPr>
        <w:t>, the UE NAS shall provide</w:t>
      </w:r>
      <w:r w:rsidRPr="00A63FA3">
        <w:rPr>
          <w:noProof/>
        </w:rPr>
        <w:t xml:space="preserve"> the lower layers with </w:t>
      </w:r>
      <w:r w:rsidRPr="00A63FA3">
        <w:rPr>
          <w:rFonts w:hint="eastAsia"/>
          <w:noProof/>
        </w:rPr>
        <w:t>the</w:t>
      </w:r>
      <w:r>
        <w:rPr>
          <w:noProof/>
        </w:rPr>
        <w:t xml:space="preserve"> GUAMI </w:t>
      </w:r>
      <w:r>
        <w:rPr>
          <w:lang w:eastAsia="ko-KR"/>
        </w:rPr>
        <w:t>of the 5G-GUTI that the UE NAS has selected as specified in the subclause</w:t>
      </w:r>
      <w:r>
        <w:rPr>
          <w:lang w:val="en-US" w:eastAsia="ko-KR"/>
        </w:rPr>
        <w:t> 5.5.1.2.2 and 5.5.1.3.2</w:t>
      </w:r>
      <w:r>
        <w:t>, but shall not provide the lower layers with the 5G-S-TMSI.</w:t>
      </w:r>
    </w:p>
    <w:p w14:paraId="73DF32C2" w14:textId="77777777" w:rsidR="00DF151E" w:rsidRPr="00DE60FD" w:rsidRDefault="00DF151E" w:rsidP="00DF151E">
      <w:r>
        <w:t>If the UE does not hold a 5G-GUTI</w:t>
      </w:r>
      <w:r w:rsidRPr="007D5EB1">
        <w:rPr>
          <w:lang w:eastAsia="ko-KR"/>
        </w:rPr>
        <w:t xml:space="preserve"> </w:t>
      </w:r>
      <w:r>
        <w:rPr>
          <w:lang w:eastAsia="ko-KR"/>
        </w:rPr>
        <w:t>and</w:t>
      </w:r>
      <w:r w:rsidRPr="007D5EB1">
        <w:rPr>
          <w:lang w:eastAsia="ko-KR"/>
        </w:rPr>
        <w:t xml:space="preserve"> </w:t>
      </w:r>
      <w:r w:rsidRPr="00413058">
        <w:rPr>
          <w:lang w:eastAsia="ko-KR"/>
        </w:rPr>
        <w:t xml:space="preserve">the UE does not hold a </w:t>
      </w:r>
      <w:r>
        <w:rPr>
          <w:lang w:eastAsia="ko-KR"/>
        </w:rPr>
        <w:t>4G-GUTI</w:t>
      </w:r>
      <w:r w:rsidRPr="007D5EB1">
        <w:rPr>
          <w:lang w:eastAsia="ko-KR"/>
        </w:rPr>
        <w:t>,</w:t>
      </w:r>
      <w:r>
        <w:t xml:space="preserve"> </w:t>
      </w:r>
      <w:r w:rsidRPr="00C67792">
        <w:t xml:space="preserve">the </w:t>
      </w:r>
      <w:r>
        <w:t>UE</w:t>
      </w:r>
      <w:r w:rsidRPr="00C67792">
        <w:t xml:space="preserve"> NAS </w:t>
      </w:r>
      <w:r>
        <w:t xml:space="preserve">does not </w:t>
      </w:r>
      <w:r w:rsidRPr="00C67792">
        <w:t xml:space="preserve">provide the lower layers with the 5G-S-TMSI or the </w:t>
      </w:r>
      <w:r>
        <w:t xml:space="preserve">registered </w:t>
      </w:r>
      <w:r w:rsidRPr="00C67792">
        <w:t>GUAMI.</w:t>
      </w:r>
    </w:p>
    <w:p w14:paraId="54AB23E0" w14:textId="77777777" w:rsidR="00DF151E" w:rsidRPr="00C67792" w:rsidRDefault="00DF151E" w:rsidP="00DF151E">
      <w:r w:rsidRPr="00C67792">
        <w:rPr>
          <w:lang w:eastAsia="ko-KR"/>
        </w:rPr>
        <w:t xml:space="preserve">The </w:t>
      </w:r>
      <w:r>
        <w:rPr>
          <w:lang w:eastAsia="ko-KR"/>
        </w:rPr>
        <w:t>UE</w:t>
      </w:r>
      <w:r w:rsidRPr="00C67792">
        <w:rPr>
          <w:lang w:eastAsia="ko-KR"/>
        </w:rPr>
        <w:t xml:space="preserve"> NAS also provides the lower layers with the identity of the selected PLMN </w:t>
      </w:r>
      <w:r w:rsidRPr="00C67792">
        <w:t>(see 3GPP TS 38.331 [</w:t>
      </w:r>
      <w:r>
        <w:t>30</w:t>
      </w:r>
      <w:r w:rsidRPr="00C67792">
        <w:t>])</w:t>
      </w:r>
      <w:r w:rsidRPr="00C67792">
        <w:rPr>
          <w:lang w:eastAsia="ko-KR"/>
        </w:rPr>
        <w:t>.</w:t>
      </w:r>
      <w:r w:rsidRPr="00C67792">
        <w:t xml:space="preserve"> In a shared network, the UE shall choose one of the PLMN identities as specified in 3GPP TS 23.122 [</w:t>
      </w:r>
      <w:r>
        <w:t>5</w:t>
      </w:r>
      <w:r w:rsidRPr="00C67792">
        <w:t>].</w:t>
      </w:r>
    </w:p>
    <w:p w14:paraId="448C3BB1" w14:textId="77777777" w:rsidR="00DF151E" w:rsidRDefault="00DF151E" w:rsidP="00DF151E">
      <w:pPr>
        <w:pStyle w:val="Heading4"/>
      </w:pPr>
      <w:bookmarkStart w:id="469" w:name="_Toc20231945"/>
      <w:bookmarkStart w:id="470" w:name="_Toc27745267"/>
      <w:bookmarkStart w:id="471" w:name="_Toc106693678"/>
      <w:r>
        <w:t>5.3.1.2</w:t>
      </w:r>
      <w:r>
        <w:tab/>
        <w:t>Re-establishment of the N1 NAS signalling connection</w:t>
      </w:r>
      <w:bookmarkEnd w:id="469"/>
      <w:bookmarkEnd w:id="470"/>
      <w:bookmarkEnd w:id="471"/>
    </w:p>
    <w:p w14:paraId="52DABDAE" w14:textId="77777777" w:rsidR="00DF151E" w:rsidRDefault="00DF151E" w:rsidP="00DF151E">
      <w:pPr>
        <w:rPr>
          <w:noProof/>
          <w:lang w:val="en-US"/>
        </w:rPr>
      </w:pPr>
      <w:r w:rsidRPr="003168A2">
        <w:t xml:space="preserve">When the UE in </w:t>
      </w:r>
      <w:r>
        <w:rPr>
          <w:rFonts w:hint="eastAsia"/>
        </w:rPr>
        <w:t>5G</w:t>
      </w:r>
      <w:r w:rsidRPr="003168A2">
        <w:t>MM-</w:t>
      </w:r>
      <w:r>
        <w:t>CONNECTED</w:t>
      </w:r>
      <w:r w:rsidRPr="003168A2">
        <w:t xml:space="preserve"> mode </w:t>
      </w:r>
      <w:r>
        <w:t xml:space="preserve">over 3GPP access </w:t>
      </w:r>
      <w:r>
        <w:rPr>
          <w:noProof/>
          <w:lang w:val="en-US"/>
        </w:rPr>
        <w:t xml:space="preserve">receives a fallback indication from lower layers, and the UE has no pending NAS procedure and no </w:t>
      </w:r>
      <w:r w:rsidRPr="003168A2">
        <w:t>pending</w:t>
      </w:r>
      <w:r>
        <w:t xml:space="preserve"> </w:t>
      </w:r>
      <w:r w:rsidRPr="003168A2">
        <w:t xml:space="preserve">uplink user data </w:t>
      </w:r>
      <w:r w:rsidRPr="005F5610">
        <w:t>for PDU session(s) with user-plane resources already established</w:t>
      </w:r>
      <w:r>
        <w:rPr>
          <w:noProof/>
          <w:lang w:val="en-US"/>
        </w:rPr>
        <w:t>, the UE shall:</w:t>
      </w:r>
    </w:p>
    <w:p w14:paraId="2CABA7E2" w14:textId="77777777" w:rsidR="00DF151E" w:rsidRDefault="00DF151E" w:rsidP="00DF151E">
      <w:pPr>
        <w:pStyle w:val="B1"/>
        <w:rPr>
          <w:noProof/>
          <w:lang w:val="en-US"/>
        </w:rPr>
      </w:pPr>
      <w:r>
        <w:rPr>
          <w:noProof/>
          <w:lang w:val="en-US"/>
        </w:rPr>
        <w:t>a)</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 and</w:t>
      </w:r>
    </w:p>
    <w:p w14:paraId="5054639D" w14:textId="77777777" w:rsidR="00DF151E" w:rsidRPr="006E384F" w:rsidRDefault="00DF151E" w:rsidP="00DF151E">
      <w:pPr>
        <w:pStyle w:val="B1"/>
        <w:rPr>
          <w:noProof/>
          <w:lang w:val="en-US"/>
        </w:rPr>
      </w:pPr>
      <w:r>
        <w:rPr>
          <w:noProof/>
          <w:lang w:val="en-US"/>
        </w:rPr>
        <w:t>b)</w:t>
      </w:r>
      <w:r>
        <w:rPr>
          <w:noProof/>
          <w:lang w:val="en-US"/>
        </w:rPr>
        <w:tab/>
        <w:t>initiate the registration</w:t>
      </w:r>
      <w:r w:rsidRPr="00835CD4">
        <w:rPr>
          <w:noProof/>
          <w:lang w:val="en-US"/>
        </w:rPr>
        <w:t xml:space="preserve"> procedure</w:t>
      </w:r>
      <w:r w:rsidRPr="006A09DD">
        <w:t xml:space="preserve"> </w:t>
      </w:r>
      <w:r>
        <w:t>for mobility and periodic registration</w:t>
      </w:r>
      <w:r w:rsidRPr="003168A2">
        <w:t xml:space="preserve"> updat</w:t>
      </w:r>
      <w:r>
        <w:t>e</w:t>
      </w:r>
      <w:r w:rsidRPr="00835CD4">
        <w:rPr>
          <w:noProof/>
          <w:lang w:val="en-US"/>
        </w:rPr>
        <w:t xml:space="preserve"> </w:t>
      </w:r>
      <w:r>
        <w:rPr>
          <w:noProof/>
          <w:lang w:val="en-US"/>
        </w:rPr>
        <w:t xml:space="preserve">and include the </w:t>
      </w:r>
      <w:r w:rsidRPr="0057287A">
        <w:rPr>
          <w:noProof/>
          <w:lang w:val="en-US"/>
        </w:rPr>
        <w:t>Uplink data status</w:t>
      </w:r>
      <w:r>
        <w:rPr>
          <w:noProof/>
          <w:lang w:val="en-US"/>
        </w:rPr>
        <w:t xml:space="preserve"> IE in the REGISTRATION REQUEST message indicating the PDU session(s) for which user-plane resources were active prior to receiving the fallback indication, if any</w:t>
      </w:r>
      <w:r w:rsidRPr="00092C8F">
        <w:t xml:space="preserve"> (see subclause 5.</w:t>
      </w:r>
      <w:r>
        <w:t>5</w:t>
      </w:r>
      <w:r w:rsidRPr="00092C8F">
        <w:t>.1</w:t>
      </w:r>
      <w:r>
        <w:t>.3</w:t>
      </w:r>
      <w:r w:rsidRPr="00092C8F">
        <w:t xml:space="preserve"> for further details)</w:t>
      </w:r>
      <w:r>
        <w:rPr>
          <w:noProof/>
          <w:lang w:val="en-US"/>
        </w:rPr>
        <w:t>.</w:t>
      </w:r>
    </w:p>
    <w:p w14:paraId="507E680F" w14:textId="77777777" w:rsidR="00DF151E" w:rsidRDefault="00DF151E" w:rsidP="00DF151E">
      <w:pPr>
        <w:rPr>
          <w:noProof/>
          <w:lang w:val="en-US"/>
        </w:rPr>
      </w:pPr>
      <w:r w:rsidRPr="003168A2">
        <w:t xml:space="preserve">When the UE in </w:t>
      </w:r>
      <w:r>
        <w:rPr>
          <w:rFonts w:hint="eastAsia"/>
        </w:rPr>
        <w:t>5G</w:t>
      </w:r>
      <w:r w:rsidRPr="003168A2">
        <w:t>MM-</w:t>
      </w:r>
      <w:r>
        <w:t>CONNECTED</w:t>
      </w:r>
      <w:r w:rsidRPr="003168A2">
        <w:t xml:space="preserve"> mode </w:t>
      </w:r>
      <w:r>
        <w:t xml:space="preserve">over 3GPP access </w:t>
      </w:r>
      <w:r>
        <w:rPr>
          <w:noProof/>
          <w:lang w:val="en-US"/>
        </w:rPr>
        <w:t xml:space="preserve">receives a fallback indication from lower layers, and the UE has pending </w:t>
      </w:r>
      <w:r w:rsidRPr="003168A2">
        <w:rPr>
          <w:rFonts w:hint="eastAsia"/>
        </w:rPr>
        <w:t xml:space="preserve">uplink </w:t>
      </w:r>
      <w:r w:rsidRPr="003168A2">
        <w:t>user data</w:t>
      </w:r>
      <w:r w:rsidRPr="008457E5">
        <w:t xml:space="preserve"> </w:t>
      </w:r>
      <w:r w:rsidRPr="005F5610">
        <w:t>for PDU session(s) with user-plane resources already established</w:t>
      </w:r>
      <w:r>
        <w:t xml:space="preserve"> but</w:t>
      </w:r>
      <w:r>
        <w:rPr>
          <w:noProof/>
          <w:lang w:val="en-US"/>
        </w:rPr>
        <w:t xml:space="preserve"> no pending NAS procedure, the UE shall:</w:t>
      </w:r>
    </w:p>
    <w:p w14:paraId="1C6AE21D" w14:textId="77777777" w:rsidR="00DF151E" w:rsidRDefault="00DF151E" w:rsidP="00DF151E">
      <w:pPr>
        <w:pStyle w:val="B1"/>
        <w:rPr>
          <w:noProof/>
          <w:lang w:val="en-US"/>
        </w:rPr>
      </w:pPr>
      <w:r>
        <w:rPr>
          <w:noProof/>
          <w:lang w:val="en-US"/>
        </w:rPr>
        <w:t>a)</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 and</w:t>
      </w:r>
    </w:p>
    <w:p w14:paraId="4B714422" w14:textId="77777777" w:rsidR="00DF151E" w:rsidRDefault="00DF151E" w:rsidP="00DF151E">
      <w:pPr>
        <w:pStyle w:val="B1"/>
        <w:rPr>
          <w:noProof/>
          <w:lang w:val="en-US"/>
        </w:rPr>
      </w:pPr>
      <w:r>
        <w:rPr>
          <w:noProof/>
          <w:lang w:val="en-US"/>
        </w:rPr>
        <w:lastRenderedPageBreak/>
        <w:t>b)</w:t>
      </w:r>
      <w:r>
        <w:rPr>
          <w:noProof/>
          <w:lang w:val="en-US"/>
        </w:rPr>
        <w:tab/>
        <w:t xml:space="preserve">initiate the </w:t>
      </w:r>
      <w:r w:rsidRPr="00835CD4">
        <w:rPr>
          <w:noProof/>
          <w:lang w:val="en-US"/>
        </w:rPr>
        <w:t xml:space="preserve">service request procedure </w:t>
      </w:r>
      <w:r>
        <w:rPr>
          <w:noProof/>
          <w:lang w:val="en-US"/>
        </w:rPr>
        <w:t xml:space="preserve">and include the </w:t>
      </w:r>
      <w:r w:rsidRPr="0057287A">
        <w:rPr>
          <w:noProof/>
          <w:lang w:val="en-US"/>
        </w:rPr>
        <w:t>Uplink data status</w:t>
      </w:r>
      <w:r>
        <w:rPr>
          <w:noProof/>
          <w:lang w:val="en-US"/>
        </w:rPr>
        <w:t xml:space="preserve"> IE in the SERVICE REQUEST message indicating the PDU session(s) for which user-plane resources were active prior to receiving the fallback indication</w:t>
      </w:r>
      <w:r w:rsidRPr="00092C8F">
        <w:t xml:space="preserve"> (see subclause 5.6.1 for further details)</w:t>
      </w:r>
      <w:r>
        <w:rPr>
          <w:noProof/>
          <w:lang w:val="en-US"/>
        </w:rPr>
        <w:t>.</w:t>
      </w:r>
    </w:p>
    <w:p w14:paraId="534F9EC6" w14:textId="77777777" w:rsidR="00DF151E" w:rsidRDefault="00DF151E" w:rsidP="00DF151E">
      <w:pPr>
        <w:rPr>
          <w:noProof/>
          <w:lang w:val="en-US"/>
        </w:rPr>
      </w:pPr>
      <w:r w:rsidRPr="003168A2">
        <w:t xml:space="preserve">When the UE in </w:t>
      </w:r>
      <w:r>
        <w:rPr>
          <w:rFonts w:hint="eastAsia"/>
        </w:rPr>
        <w:t>5G</w:t>
      </w:r>
      <w:r w:rsidRPr="003168A2">
        <w:t>MM-</w:t>
      </w:r>
      <w:r>
        <w:t>CONNECTED</w:t>
      </w:r>
      <w:r w:rsidRPr="003168A2">
        <w:t xml:space="preserve"> mode </w:t>
      </w:r>
      <w:r>
        <w:t xml:space="preserve">over 3GPP access </w:t>
      </w:r>
      <w:r>
        <w:rPr>
          <w:noProof/>
          <w:lang w:val="en-US"/>
        </w:rPr>
        <w:t>receives a fallback indication from lower layers, and the UE has a pending registration procedure, a service request procedure, or a de-registration procedure, the UE shall:</w:t>
      </w:r>
    </w:p>
    <w:p w14:paraId="308AE447" w14:textId="77777777" w:rsidR="00DF151E" w:rsidRPr="00CC47FC" w:rsidRDefault="00DF151E" w:rsidP="00DF151E">
      <w:pPr>
        <w:pStyle w:val="B1"/>
        <w:rPr>
          <w:noProof/>
          <w:lang w:val="fr-FR"/>
        </w:rPr>
      </w:pPr>
      <w:r w:rsidRPr="00CC47FC">
        <w:rPr>
          <w:noProof/>
          <w:lang w:val="fr-FR"/>
        </w:rPr>
        <w:t>a)</w:t>
      </w:r>
      <w:r w:rsidRPr="00CC47FC">
        <w:rPr>
          <w:noProof/>
          <w:lang w:val="fr-FR"/>
        </w:rPr>
        <w:tab/>
        <w:t>enter 5GMM-IDLE mode;</w:t>
      </w:r>
    </w:p>
    <w:p w14:paraId="5B64432B" w14:textId="77777777" w:rsidR="00DF151E" w:rsidRDefault="00DF151E" w:rsidP="00DF151E">
      <w:pPr>
        <w:pStyle w:val="B1"/>
        <w:rPr>
          <w:noProof/>
          <w:lang w:val="en-US"/>
        </w:rPr>
      </w:pPr>
      <w:r>
        <w:rPr>
          <w:noProof/>
          <w:lang w:val="en-US"/>
        </w:rPr>
        <w:t>b)</w:t>
      </w:r>
      <w:r>
        <w:rPr>
          <w:noProof/>
          <w:lang w:val="en-US"/>
        </w:rPr>
        <w:tab/>
        <w:t>proceed with the pending procedure; and</w:t>
      </w:r>
    </w:p>
    <w:p w14:paraId="3071BE7C" w14:textId="77777777" w:rsidR="00DF151E" w:rsidRDefault="00DF151E" w:rsidP="00DF151E">
      <w:pPr>
        <w:pStyle w:val="B1"/>
        <w:rPr>
          <w:noProof/>
          <w:lang w:val="en-US"/>
        </w:rPr>
      </w:pPr>
      <w:r>
        <w:rPr>
          <w:noProof/>
          <w:lang w:val="en-US"/>
        </w:rPr>
        <w:t>c)</w:t>
      </w:r>
      <w:r>
        <w:rPr>
          <w:noProof/>
          <w:lang w:val="en-US"/>
        </w:rPr>
        <w:tab/>
        <w:t xml:space="preserve">if the pending procedure is a service request or registration procedure, the UE shall include the </w:t>
      </w:r>
      <w:r w:rsidRPr="0057287A">
        <w:rPr>
          <w:noProof/>
          <w:lang w:val="en-US"/>
        </w:rPr>
        <w:t>Uplink data status</w:t>
      </w:r>
      <w:r>
        <w:rPr>
          <w:noProof/>
          <w:lang w:val="en-US"/>
        </w:rPr>
        <w:t xml:space="preserve"> IE in the SERVICE REQUEST message, or in the REGISTRATION REQUEST message, indicating </w:t>
      </w:r>
      <w:r w:rsidRPr="00092C8F">
        <w:t xml:space="preserve">the PDU session(s) for which user-plane resources were not active prior to receiving a fallback indication from the lower layers and the UE has pending user data to be sent over 3GPP access, if any, and </w:t>
      </w:r>
      <w:r>
        <w:rPr>
          <w:noProof/>
          <w:lang w:val="en-US"/>
        </w:rPr>
        <w:t>the PDU session(s) for which user-plane resources were active prior to receiving the fallback indication</w:t>
      </w:r>
      <w:r w:rsidRPr="00092C8F">
        <w:t>, if any (see subclauses 5.5.1.3 and 5.6.1 for further details)</w:t>
      </w:r>
      <w:r>
        <w:rPr>
          <w:noProof/>
          <w:lang w:val="en-US"/>
        </w:rPr>
        <w:t>.</w:t>
      </w:r>
    </w:p>
    <w:p w14:paraId="16A56A2D" w14:textId="77777777" w:rsidR="00DF151E" w:rsidRDefault="00DF151E" w:rsidP="00DF151E">
      <w:pPr>
        <w:rPr>
          <w:noProof/>
          <w:lang w:val="en-US"/>
        </w:rPr>
      </w:pPr>
      <w:r w:rsidRPr="003168A2">
        <w:t xml:space="preserve">When the UE in </w:t>
      </w:r>
      <w:r>
        <w:rPr>
          <w:rFonts w:hint="eastAsia"/>
        </w:rPr>
        <w:t>5G</w:t>
      </w:r>
      <w:r w:rsidRPr="003168A2">
        <w:t>MM-</w:t>
      </w:r>
      <w:r>
        <w:t>CONNECTED</w:t>
      </w:r>
      <w:r w:rsidRPr="003168A2">
        <w:t xml:space="preserve"> mode </w:t>
      </w:r>
      <w:r>
        <w:t xml:space="preserve">over 3GPP access </w:t>
      </w:r>
      <w:r>
        <w:rPr>
          <w:noProof/>
          <w:lang w:val="en-US"/>
        </w:rPr>
        <w:t>receives a fallback indication from lower layers, and the UE has a pending NAS procedure other than a registration procedure, a service request procedure, or a de-registration procedure, the UE shall:</w:t>
      </w:r>
    </w:p>
    <w:p w14:paraId="62E6ECA1" w14:textId="77777777" w:rsidR="00DF151E" w:rsidRPr="00731049" w:rsidRDefault="00DF151E" w:rsidP="00DF151E">
      <w:pPr>
        <w:pStyle w:val="B1"/>
        <w:rPr>
          <w:noProof/>
          <w:lang w:val="fr-FR"/>
        </w:rPr>
      </w:pPr>
      <w:r w:rsidRPr="00731049">
        <w:rPr>
          <w:noProof/>
          <w:lang w:val="fr-FR"/>
        </w:rPr>
        <w:t>a)</w:t>
      </w:r>
      <w:r w:rsidRPr="00731049">
        <w:rPr>
          <w:noProof/>
          <w:lang w:val="fr-FR"/>
        </w:rPr>
        <w:tab/>
        <w:t>enter 5GMM-IDLE mode;</w:t>
      </w:r>
    </w:p>
    <w:p w14:paraId="5010C3BD" w14:textId="77777777" w:rsidR="00DF151E" w:rsidRDefault="00DF151E" w:rsidP="00DF151E">
      <w:pPr>
        <w:pStyle w:val="B1"/>
        <w:rPr>
          <w:noProof/>
          <w:lang w:val="en-US"/>
        </w:rPr>
      </w:pPr>
      <w:r>
        <w:rPr>
          <w:noProof/>
          <w:lang w:val="en-US"/>
        </w:rPr>
        <w:t>b)</w:t>
      </w:r>
      <w:r>
        <w:rPr>
          <w:noProof/>
          <w:lang w:val="en-US"/>
        </w:rPr>
        <w:tab/>
        <w:t xml:space="preserve">initiate the </w:t>
      </w:r>
      <w:r w:rsidRPr="00835CD4">
        <w:rPr>
          <w:noProof/>
          <w:lang w:val="en-US"/>
        </w:rPr>
        <w:t>service request procedure</w:t>
      </w:r>
      <w:r>
        <w:rPr>
          <w:noProof/>
          <w:lang w:val="en-US"/>
        </w:rPr>
        <w:t xml:space="preserve"> and include the Uplink data status IE in the SERVICE REQUEST message indicating the PDU session(s) for which user-plane resources were active prior to receiving the fallback indication</w:t>
      </w:r>
      <w:r w:rsidRPr="00092C8F">
        <w:t>, if any (see subclause 5.6.1 for further details)</w:t>
      </w:r>
      <w:r>
        <w:rPr>
          <w:noProof/>
          <w:lang w:val="en-US"/>
        </w:rPr>
        <w:t>;</w:t>
      </w:r>
      <w:r w:rsidRPr="00835CD4">
        <w:rPr>
          <w:noProof/>
          <w:lang w:val="en-US"/>
        </w:rPr>
        <w:t xml:space="preserve"> </w:t>
      </w:r>
      <w:r>
        <w:rPr>
          <w:noProof/>
          <w:lang w:val="en-US"/>
        </w:rPr>
        <w:t>and</w:t>
      </w:r>
    </w:p>
    <w:p w14:paraId="2E320F0A" w14:textId="77777777" w:rsidR="00DF151E" w:rsidRDefault="00DF151E" w:rsidP="00DF151E">
      <w:pPr>
        <w:pStyle w:val="B1"/>
        <w:rPr>
          <w:noProof/>
          <w:lang w:val="en-US"/>
        </w:rPr>
      </w:pPr>
      <w:r>
        <w:rPr>
          <w:noProof/>
          <w:lang w:val="en-US"/>
        </w:rPr>
        <w:t>c)</w:t>
      </w:r>
      <w:r>
        <w:rPr>
          <w:noProof/>
          <w:lang w:val="en-US"/>
        </w:rPr>
        <w:tab/>
        <w:t>upon successful service request procedure completion, proceed with any pending procedure.</w:t>
      </w:r>
    </w:p>
    <w:p w14:paraId="5177C341" w14:textId="77777777" w:rsidR="00DF151E" w:rsidRDefault="00DF151E" w:rsidP="00DF151E">
      <w:r>
        <w:t>The cases above apply when the UE is in an allowed area or when the UE is not in a non-allowed area.</w:t>
      </w:r>
    </w:p>
    <w:p w14:paraId="7A8A7F88" w14:textId="77777777" w:rsidR="00DF151E" w:rsidRDefault="00DF151E" w:rsidP="00DF151E">
      <w:r w:rsidRPr="003168A2">
        <w:t>When the UE</w:t>
      </w:r>
      <w:r>
        <w:t>:</w:t>
      </w:r>
    </w:p>
    <w:p w14:paraId="2E4B8C54" w14:textId="77777777" w:rsidR="00DF151E" w:rsidRDefault="00DF151E" w:rsidP="00DF151E">
      <w:pPr>
        <w:pStyle w:val="B1"/>
        <w:rPr>
          <w:noProof/>
          <w:lang w:val="en-US"/>
        </w:rPr>
      </w:pPr>
      <w:r>
        <w:rPr>
          <w:noProof/>
          <w:lang w:val="en-US"/>
        </w:rPr>
        <w:t>a)</w:t>
      </w:r>
      <w:r>
        <w:rPr>
          <w:noProof/>
          <w:lang w:val="en-US"/>
        </w:rPr>
        <w:tab/>
      </w:r>
      <w:r w:rsidRPr="00FF7185">
        <w:rPr>
          <w:noProof/>
          <w:lang w:val="en-US"/>
        </w:rPr>
        <w:t>is in a non-allowed area or is not in an allowed area</w:t>
      </w:r>
      <w:r>
        <w:rPr>
          <w:noProof/>
          <w:lang w:val="en-US"/>
        </w:rPr>
        <w:t xml:space="preserve">; </w:t>
      </w:r>
    </w:p>
    <w:p w14:paraId="2353392D" w14:textId="77777777" w:rsidR="00DF151E" w:rsidRDefault="00DF151E" w:rsidP="00DF151E">
      <w:pPr>
        <w:pStyle w:val="B1"/>
      </w:pPr>
      <w:r>
        <w:rPr>
          <w:noProof/>
          <w:lang w:val="en-US"/>
        </w:rPr>
        <w:t>b)</w:t>
      </w:r>
      <w:r>
        <w:rPr>
          <w:noProof/>
          <w:lang w:val="en-US"/>
        </w:rPr>
        <w:tab/>
        <w:t xml:space="preserve">is </w:t>
      </w:r>
      <w:r w:rsidRPr="003168A2">
        <w:t xml:space="preserve">in </w:t>
      </w:r>
      <w:r>
        <w:rPr>
          <w:rFonts w:hint="eastAsia"/>
        </w:rPr>
        <w:t>5G</w:t>
      </w:r>
      <w:r w:rsidRPr="003168A2">
        <w:t>MM-</w:t>
      </w:r>
      <w:r>
        <w:t>CONNECTED</w:t>
      </w:r>
      <w:r w:rsidRPr="003168A2">
        <w:t xml:space="preserve"> mode </w:t>
      </w:r>
      <w:r>
        <w:t xml:space="preserve">over 3GPP access; </w:t>
      </w:r>
    </w:p>
    <w:p w14:paraId="4AC531D6" w14:textId="77777777" w:rsidR="00DF151E" w:rsidRDefault="00DF151E" w:rsidP="00DF151E">
      <w:pPr>
        <w:pStyle w:val="B1"/>
        <w:rPr>
          <w:noProof/>
          <w:lang w:val="en-US"/>
        </w:rPr>
      </w:pPr>
      <w:r>
        <w:t>c)</w:t>
      </w:r>
      <w:r>
        <w:tab/>
      </w:r>
      <w:r>
        <w:rPr>
          <w:noProof/>
          <w:lang w:val="en-US"/>
        </w:rPr>
        <w:t>receives a fallback indication from lower layers; and</w:t>
      </w:r>
    </w:p>
    <w:p w14:paraId="0A15CB51" w14:textId="77777777" w:rsidR="00DF151E" w:rsidRDefault="00DF151E" w:rsidP="00DF151E">
      <w:pPr>
        <w:pStyle w:val="B1"/>
      </w:pPr>
      <w:r>
        <w:t>d)</w:t>
      </w:r>
      <w:r>
        <w:tab/>
      </w:r>
      <w:r w:rsidRPr="006E384F">
        <w:t>does not have signalling pending</w:t>
      </w:r>
      <w:r>
        <w:t>,</w:t>
      </w:r>
    </w:p>
    <w:p w14:paraId="01259D79" w14:textId="77777777" w:rsidR="00DF151E" w:rsidRDefault="00DF151E" w:rsidP="00DF151E">
      <w:pPr>
        <w:rPr>
          <w:noProof/>
          <w:lang w:val="en-US"/>
        </w:rPr>
      </w:pPr>
      <w:r>
        <w:rPr>
          <w:noProof/>
          <w:lang w:val="en-US"/>
        </w:rPr>
        <w:t>the UE shall:</w:t>
      </w:r>
    </w:p>
    <w:p w14:paraId="1B16E388" w14:textId="77777777" w:rsidR="00DF151E" w:rsidRDefault="00DF151E" w:rsidP="00DF151E">
      <w:pPr>
        <w:pStyle w:val="B1"/>
        <w:rPr>
          <w:noProof/>
          <w:lang w:val="en-US"/>
        </w:rPr>
      </w:pPr>
      <w:r>
        <w:rPr>
          <w:noProof/>
          <w:lang w:val="en-US"/>
        </w:rPr>
        <w:t>a)</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 and</w:t>
      </w:r>
    </w:p>
    <w:p w14:paraId="58239134" w14:textId="77777777" w:rsidR="00DF151E" w:rsidRDefault="00DF151E" w:rsidP="00DF151E">
      <w:pPr>
        <w:pStyle w:val="B1"/>
        <w:rPr>
          <w:noProof/>
          <w:lang w:val="en-US"/>
        </w:rPr>
      </w:pPr>
      <w:r>
        <w:rPr>
          <w:noProof/>
          <w:lang w:val="en-US"/>
        </w:rPr>
        <w:t>b)</w:t>
      </w:r>
      <w:r>
        <w:rPr>
          <w:noProof/>
          <w:lang w:val="en-US"/>
        </w:rPr>
        <w:tab/>
        <w:t>initiate the registration</w:t>
      </w:r>
      <w:r w:rsidRPr="00835CD4">
        <w:rPr>
          <w:noProof/>
          <w:lang w:val="en-US"/>
        </w:rPr>
        <w:t xml:space="preserve"> procedure</w:t>
      </w:r>
      <w:r w:rsidRPr="006A09DD">
        <w:t xml:space="preserve"> </w:t>
      </w:r>
      <w:r>
        <w:t>for mobility and periodic registration</w:t>
      </w:r>
      <w:r w:rsidRPr="003168A2">
        <w:t xml:space="preserve"> updat</w:t>
      </w:r>
      <w:r>
        <w:t>e</w:t>
      </w:r>
      <w:r>
        <w:rPr>
          <w:noProof/>
          <w:lang w:val="en-US"/>
        </w:rPr>
        <w:t>.</w:t>
      </w:r>
      <w:r w:rsidRPr="00835CD4">
        <w:rPr>
          <w:noProof/>
          <w:lang w:val="en-US"/>
        </w:rPr>
        <w:t xml:space="preserve"> </w:t>
      </w:r>
      <w:r>
        <w:rPr>
          <w:noProof/>
          <w:lang w:val="en-US"/>
        </w:rPr>
        <w:t xml:space="preserve">The </w:t>
      </w:r>
      <w:r w:rsidRPr="00143815">
        <w:rPr>
          <w:noProof/>
          <w:lang w:val="en-US"/>
        </w:rPr>
        <w:t>UE</w:t>
      </w:r>
      <w:r>
        <w:rPr>
          <w:noProof/>
          <w:lang w:val="en-US"/>
        </w:rPr>
        <w:t xml:space="preserve"> shall not </w:t>
      </w:r>
      <w:r w:rsidRPr="0057287A">
        <w:rPr>
          <w:noProof/>
          <w:lang w:val="en-US"/>
        </w:rPr>
        <w:t xml:space="preserve">include the </w:t>
      </w:r>
      <w:r>
        <w:rPr>
          <w:noProof/>
          <w:lang w:val="en-US"/>
        </w:rPr>
        <w:t>Uplink data status</w:t>
      </w:r>
      <w:r w:rsidRPr="0057287A">
        <w:rPr>
          <w:noProof/>
          <w:lang w:val="en-US"/>
        </w:rPr>
        <w:t xml:space="preserve"> IE in</w:t>
      </w:r>
      <w:r>
        <w:rPr>
          <w:noProof/>
          <w:lang w:val="en-US"/>
        </w:rPr>
        <w:t xml:space="preserve"> the</w:t>
      </w:r>
      <w:r w:rsidRPr="0057287A">
        <w:rPr>
          <w:noProof/>
          <w:lang w:val="en-US"/>
        </w:rPr>
        <w:t xml:space="preserve"> REGISTRATION REQUEST message</w:t>
      </w:r>
      <w:r>
        <w:rPr>
          <w:noProof/>
          <w:lang w:val="en-US"/>
        </w:rPr>
        <w:t xml:space="preserve"> </w:t>
      </w:r>
      <w:r w:rsidRPr="00143815">
        <w:rPr>
          <w:noProof/>
          <w:lang w:val="en-US"/>
        </w:rPr>
        <w:t xml:space="preserve">except </w:t>
      </w:r>
      <w:r>
        <w:rPr>
          <w:noProof/>
          <w:lang w:val="en-US"/>
        </w:rPr>
        <w:t xml:space="preserve">if </w:t>
      </w:r>
      <w:r w:rsidRPr="00920167">
        <w:rPr>
          <w:noProof/>
        </w:rPr>
        <w:t xml:space="preserve">the PDU session </w:t>
      </w:r>
      <w:r w:rsidRPr="0057287A">
        <w:rPr>
          <w:noProof/>
          <w:lang w:val="en-US"/>
        </w:rPr>
        <w:t>for which user-plane resources were active</w:t>
      </w:r>
      <w:r w:rsidRPr="00920167">
        <w:rPr>
          <w:noProof/>
        </w:rPr>
        <w:t xml:space="preserve"> is</w:t>
      </w:r>
      <w:r>
        <w:rPr>
          <w:noProof/>
        </w:rPr>
        <w:t xml:space="preserve"> an</w:t>
      </w:r>
      <w:r w:rsidRPr="00920167">
        <w:rPr>
          <w:noProof/>
        </w:rPr>
        <w:t xml:space="preserve"> emergency PDU session,</w:t>
      </w:r>
      <w:r w:rsidRPr="00143815">
        <w:rPr>
          <w:noProof/>
          <w:lang w:val="en-US"/>
        </w:rPr>
        <w:t xml:space="preserve"> or </w:t>
      </w:r>
      <w:r>
        <w:rPr>
          <w:noProof/>
          <w:lang w:val="en-US"/>
        </w:rPr>
        <w:t>if</w:t>
      </w:r>
      <w:r w:rsidRPr="00143815">
        <w:rPr>
          <w:noProof/>
          <w:lang w:val="en-US"/>
        </w:rPr>
        <w:t xml:space="preserve"> the UE is configured for high priority access in</w:t>
      </w:r>
      <w:r>
        <w:rPr>
          <w:noProof/>
          <w:lang w:val="en-US"/>
        </w:rPr>
        <w:t xml:space="preserve"> the</w:t>
      </w:r>
      <w:r w:rsidRPr="00143815">
        <w:rPr>
          <w:noProof/>
          <w:lang w:val="en-US"/>
        </w:rPr>
        <w:t xml:space="preserve"> selected PLMN</w:t>
      </w:r>
      <w:r>
        <w:rPr>
          <w:noProof/>
          <w:lang w:val="en-US"/>
        </w:rPr>
        <w:t>.</w:t>
      </w:r>
    </w:p>
    <w:p w14:paraId="67865117" w14:textId="77777777" w:rsidR="00DF151E" w:rsidRPr="00904A21" w:rsidRDefault="00DF151E" w:rsidP="00DF151E">
      <w:pPr>
        <w:rPr>
          <w:noProof/>
          <w:lang w:val="en-US"/>
        </w:rPr>
      </w:pPr>
      <w:r>
        <w:rPr>
          <w:noProof/>
          <w:lang w:val="en-US"/>
        </w:rPr>
        <w:t xml:space="preserve">In the above cases when the UE </w:t>
      </w:r>
      <w:r w:rsidRPr="0057287A">
        <w:rPr>
          <w:noProof/>
          <w:lang w:val="en-US"/>
        </w:rPr>
        <w:t>receives a fallback indication from lower layers</w:t>
      </w:r>
      <w:r>
        <w:rPr>
          <w:noProof/>
          <w:lang w:val="en-US"/>
        </w:rPr>
        <w:t>,</w:t>
      </w:r>
      <w:r w:rsidRPr="00143815">
        <w:rPr>
          <w:noProof/>
          <w:lang w:val="en-US"/>
        </w:rPr>
        <w:t xml:space="preserve"> </w:t>
      </w:r>
      <w:r>
        <w:rPr>
          <w:noProof/>
          <w:lang w:val="en-US"/>
        </w:rPr>
        <w:t>i</w:t>
      </w:r>
      <w:r w:rsidRPr="00143815">
        <w:rPr>
          <w:noProof/>
          <w:lang w:val="en-US"/>
        </w:rPr>
        <w:t>f the UE is in non-allowed area or not in allowed area, the UE</w:t>
      </w:r>
      <w:r>
        <w:rPr>
          <w:noProof/>
          <w:lang w:val="en-US"/>
        </w:rPr>
        <w:t xml:space="preserve"> shall behave </w:t>
      </w:r>
      <w:r w:rsidRPr="00143815">
        <w:rPr>
          <w:noProof/>
          <w:lang w:val="en-US"/>
        </w:rPr>
        <w:t>as specified in subclause 5.3.5</w:t>
      </w:r>
      <w:r>
        <w:rPr>
          <w:noProof/>
          <w:lang w:val="en-US"/>
        </w:rPr>
        <w:t>.</w:t>
      </w:r>
    </w:p>
    <w:p w14:paraId="26E1D5BE" w14:textId="77777777" w:rsidR="00DF151E" w:rsidRDefault="00DF151E" w:rsidP="00DF151E">
      <w:pPr>
        <w:pStyle w:val="Heading4"/>
      </w:pPr>
      <w:bookmarkStart w:id="472" w:name="_Toc20231946"/>
      <w:bookmarkStart w:id="473" w:name="_Toc27745268"/>
      <w:bookmarkStart w:id="474" w:name="_Toc106693679"/>
      <w:r>
        <w:t>5.3.1.3</w:t>
      </w:r>
      <w:r>
        <w:tab/>
        <w:t>Release of the N1 NAS signalling connection</w:t>
      </w:r>
      <w:bookmarkEnd w:id="472"/>
      <w:bookmarkEnd w:id="473"/>
      <w:bookmarkEnd w:id="474"/>
    </w:p>
    <w:p w14:paraId="40D1B390" w14:textId="77777777" w:rsidR="00DF151E" w:rsidRPr="003168A2" w:rsidRDefault="00DF151E" w:rsidP="00DF151E">
      <w:r w:rsidRPr="003168A2">
        <w:t xml:space="preserve">The signalling procedure for the release of the </w:t>
      </w:r>
      <w:r>
        <w:t xml:space="preserve">N1 </w:t>
      </w:r>
      <w:r w:rsidRPr="003168A2">
        <w:t>NAS signalling connection is initiated by the network.</w:t>
      </w:r>
    </w:p>
    <w:p w14:paraId="47E27779" w14:textId="77777777" w:rsidR="00DF151E" w:rsidRDefault="00DF151E" w:rsidP="00DF151E">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14:paraId="560E46D4" w14:textId="77777777" w:rsidR="00DF151E" w:rsidRDefault="00DF151E" w:rsidP="00DF151E">
      <w:r>
        <w:t>If the UE</w:t>
      </w:r>
      <w:r>
        <w:rPr>
          <w:rFonts w:hint="eastAsia"/>
          <w:lang w:eastAsia="zh-CN"/>
        </w:rPr>
        <w:t xml:space="preserve"> in 3GPP access</w:t>
      </w:r>
      <w:r>
        <w:t xml:space="preserv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[22] then:</w:t>
      </w:r>
    </w:p>
    <w:p w14:paraId="7CC0261A" w14:textId="77777777" w:rsidR="00DF151E" w:rsidRDefault="00DF151E" w:rsidP="00DF151E">
      <w:pPr>
        <w:pStyle w:val="B1"/>
      </w:pPr>
      <w:r>
        <w:t>-</w:t>
      </w:r>
      <w:r>
        <w:tab/>
        <w:t>if the N1 NAS signalling connection that was released had been established for eCall over IMS, the UE shall start timer T3444; and</w:t>
      </w:r>
    </w:p>
    <w:p w14:paraId="7282B3A5" w14:textId="77777777" w:rsidR="00DF151E" w:rsidRDefault="00DF151E" w:rsidP="00DF151E">
      <w:pPr>
        <w:pStyle w:val="B1"/>
      </w:pPr>
      <w:r>
        <w:lastRenderedPageBreak/>
        <w:t>-</w:t>
      </w:r>
      <w:r>
        <w:tab/>
        <w:t xml:space="preserve">if the N1 NAS signalling connection that was released had been established for a call to an HPLMN designated non-emergency MSISDN </w:t>
      </w:r>
      <w:r w:rsidRPr="00A63855">
        <w:t>or URI for test or terminal reconfiguration</w:t>
      </w:r>
      <w:r w:rsidRPr="002E1B14">
        <w:t xml:space="preserve"> service</w:t>
      </w:r>
      <w:r>
        <w:t>, the UE shall start timer T3445.</w:t>
      </w:r>
    </w:p>
    <w:p w14:paraId="1B32B90E" w14:textId="77777777" w:rsidR="00DF151E" w:rsidRPr="003168A2" w:rsidRDefault="00DF151E" w:rsidP="00DF151E">
      <w:r w:rsidRPr="003168A2">
        <w:t xml:space="preserve">To allow the network to release the </w:t>
      </w:r>
      <w:r>
        <w:t xml:space="preserve">N1 </w:t>
      </w:r>
      <w:r w:rsidRPr="003168A2">
        <w:t>NAS signalling connection, the UE:</w:t>
      </w:r>
    </w:p>
    <w:p w14:paraId="03F20829" w14:textId="77777777" w:rsidR="00DF151E" w:rsidRPr="003168A2" w:rsidRDefault="00DF151E" w:rsidP="00DF151E">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#7, #11, </w:t>
      </w:r>
      <w:r w:rsidRPr="003168A2">
        <w:t>#12, #13</w:t>
      </w:r>
      <w:r>
        <w:t>, #15, #27, or #72</w:t>
      </w:r>
      <w:r w:rsidRPr="003168A2">
        <w:t>;</w:t>
      </w:r>
    </w:p>
    <w:p w14:paraId="772FB79A" w14:textId="77777777" w:rsidR="00DF151E" w:rsidRDefault="00DF151E" w:rsidP="00DF151E">
      <w:pPr>
        <w:pStyle w:val="B1"/>
      </w:pPr>
      <w:r w:rsidRPr="003168A2">
        <w:t>b)</w:t>
      </w:r>
      <w:r w:rsidRPr="003168A2">
        <w:tab/>
      </w:r>
      <w:r>
        <w:t>shall start the timer T3540</w:t>
      </w:r>
      <w:r>
        <w:rPr>
          <w:rFonts w:hint="eastAsia"/>
          <w:lang w:eastAsia="zh-CN"/>
        </w:rPr>
        <w:t xml:space="preserve"> for a UE in 3GPP access</w:t>
      </w:r>
      <w:r>
        <w:t xml:space="preserve"> if:</w:t>
      </w:r>
    </w:p>
    <w:p w14:paraId="7CA37D50" w14:textId="77777777" w:rsidR="00DF151E" w:rsidRDefault="00DF151E" w:rsidP="00DF151E">
      <w:pPr>
        <w:pStyle w:val="B2"/>
      </w:pPr>
      <w:r>
        <w:t>1)</w:t>
      </w:r>
      <w:r>
        <w:tab/>
      </w:r>
      <w:r w:rsidRPr="003168A2">
        <w:t xml:space="preserve">the UE receives a </w:t>
      </w:r>
      <w:r>
        <w:t>REGISTRATION</w:t>
      </w:r>
      <w:r w:rsidRPr="003168A2">
        <w:t xml:space="preserve"> ACCEPT message</w:t>
      </w:r>
      <w:r>
        <w:t>;</w:t>
      </w:r>
    </w:p>
    <w:p w14:paraId="270B5555" w14:textId="77777777" w:rsidR="00DF151E" w:rsidRDefault="00DF151E" w:rsidP="00DF151E">
      <w:pPr>
        <w:pStyle w:val="B2"/>
      </w:pPr>
      <w:r>
        <w:t>2)</w:t>
      </w:r>
      <w:r>
        <w:tab/>
      </w:r>
      <w:r w:rsidRPr="003168A2">
        <w:t>the UE has set</w:t>
      </w:r>
      <w:r>
        <w:rPr>
          <w:rFonts w:hint="eastAsia"/>
          <w:lang w:eastAsia="ko-KR"/>
        </w:rPr>
        <w:t xml:space="preserve"> </w:t>
      </w:r>
      <w:r w:rsidRPr="003168A2">
        <w:t xml:space="preserve">the </w:t>
      </w:r>
      <w:r>
        <w:t>F</w:t>
      </w:r>
      <w:r w:rsidRPr="000C0179">
        <w:t xml:space="preserve">ollow-on request </w:t>
      </w:r>
      <w:r>
        <w:t>indicator to 0</w:t>
      </w:r>
      <w:r>
        <w:rPr>
          <w:rFonts w:hint="eastAsia"/>
          <w:lang w:eastAsia="ko-KR"/>
        </w:rPr>
        <w:t xml:space="preserve"> </w:t>
      </w:r>
      <w:r w:rsidRPr="003168A2">
        <w:t xml:space="preserve">in the </w:t>
      </w:r>
      <w:r>
        <w:t>REGISTRATION</w:t>
      </w:r>
      <w:r w:rsidRPr="003168A2">
        <w:t xml:space="preserve"> REQUEST message</w:t>
      </w:r>
      <w:r>
        <w:t>;</w:t>
      </w:r>
    </w:p>
    <w:p w14:paraId="78D56DAD" w14:textId="77777777" w:rsidR="00DF151E" w:rsidRPr="00786B0A" w:rsidRDefault="00DF151E" w:rsidP="00DF151E">
      <w:pPr>
        <w:pStyle w:val="B2"/>
      </w:pPr>
      <w:r>
        <w:t>3)</w:t>
      </w:r>
      <w:r>
        <w:tab/>
      </w:r>
      <w:r w:rsidRPr="003168A2">
        <w:t xml:space="preserve">the UE has </w:t>
      </w:r>
      <w:r>
        <w:rPr>
          <w:rFonts w:hint="eastAsia"/>
        </w:rPr>
        <w:t xml:space="preserve">not </w:t>
      </w:r>
      <w:r>
        <w:t xml:space="preserve">included </w:t>
      </w:r>
      <w:r w:rsidRPr="003168A2">
        <w:t xml:space="preserve">the </w:t>
      </w:r>
      <w:r>
        <w:t>Uplink data status IE</w:t>
      </w:r>
      <w:r>
        <w:rPr>
          <w:rFonts w:hint="eastAsia"/>
          <w:lang w:eastAsia="ko-KR"/>
        </w:rPr>
        <w:t xml:space="preserve"> </w:t>
      </w:r>
      <w:r w:rsidRPr="003168A2">
        <w:t xml:space="preserve">in the </w:t>
      </w:r>
      <w:r>
        <w:t>REGISTRATION</w:t>
      </w:r>
      <w:r w:rsidRPr="003168A2">
        <w:t xml:space="preserve"> REQUEST message</w:t>
      </w:r>
      <w:r>
        <w:t xml:space="preserve">, or the UE </w:t>
      </w:r>
      <w:r w:rsidRPr="003168A2">
        <w:t xml:space="preserve">has </w:t>
      </w:r>
      <w:r>
        <w:t xml:space="preserve">included </w:t>
      </w:r>
      <w:r w:rsidRPr="003168A2">
        <w:t xml:space="preserve">the </w:t>
      </w:r>
      <w:r>
        <w:t>Uplink data status IE</w:t>
      </w:r>
      <w:r>
        <w:rPr>
          <w:rFonts w:hint="eastAsia"/>
          <w:lang w:eastAsia="ko-KR"/>
        </w:rPr>
        <w:t xml:space="preserve"> </w:t>
      </w:r>
      <w:r w:rsidRPr="003168A2">
        <w:t xml:space="preserve">in the </w:t>
      </w:r>
      <w:r>
        <w:t>REGISTRATION</w:t>
      </w:r>
      <w:r w:rsidRPr="003168A2">
        <w:t xml:space="preserve"> REQUEST message</w:t>
      </w:r>
      <w:r>
        <w:t xml:space="preserve"> but the REGISTRATION</w:t>
      </w:r>
      <w:r w:rsidRPr="003168A2">
        <w:t xml:space="preserve"> ACCEPT message</w:t>
      </w:r>
      <w:r>
        <w:t xml:space="preserve"> indicates </w:t>
      </w:r>
      <w:r>
        <w:rPr>
          <w:lang w:eastAsia="zh-CN"/>
        </w:rPr>
        <w:t>that no user-plane resources of any PDU sessions are to be re-established</w:t>
      </w:r>
      <w:r>
        <w:t>;</w:t>
      </w:r>
    </w:p>
    <w:p w14:paraId="2EDD70D9" w14:textId="77777777" w:rsidR="00DF151E" w:rsidRPr="00786B0A" w:rsidRDefault="00DF151E" w:rsidP="00DF151E">
      <w:pPr>
        <w:pStyle w:val="B2"/>
      </w:pPr>
      <w:r>
        <w:t>4)</w:t>
      </w:r>
      <w:r>
        <w:tab/>
      </w:r>
      <w:r w:rsidRPr="003168A2">
        <w:t xml:space="preserve">the UE has </w:t>
      </w:r>
      <w:r>
        <w:rPr>
          <w:rFonts w:hint="eastAsia"/>
        </w:rPr>
        <w:t xml:space="preserve">not </w:t>
      </w:r>
      <w:r>
        <w:t xml:space="preserve">included </w:t>
      </w:r>
      <w:r w:rsidRPr="003168A2">
        <w:t xml:space="preserve">the </w:t>
      </w:r>
      <w:r>
        <w:t>Allowed PDU session status IE</w:t>
      </w:r>
      <w:r w:rsidRPr="009E543F">
        <w:rPr>
          <w:rFonts w:hint="eastAsia"/>
          <w:lang w:eastAsia="zh-CN"/>
        </w:rPr>
        <w:t xml:space="preserve"> </w:t>
      </w:r>
      <w:r>
        <w:rPr>
          <w:rFonts w:hint="eastAsia"/>
          <w:lang w:eastAsia="zh-CN"/>
        </w:rPr>
        <w:t>or has included the Allowed PDU session status IE indicating there is no PDU session(s) for which the UE allowed the user-plane resource to be re-established over 3GPP access</w:t>
      </w:r>
      <w:r>
        <w:rPr>
          <w:rFonts w:hint="eastAsia"/>
          <w:lang w:eastAsia="ko-KR"/>
        </w:rPr>
        <w:t xml:space="preserve"> </w:t>
      </w:r>
      <w:r w:rsidRPr="003168A2">
        <w:t xml:space="preserve">in the </w:t>
      </w:r>
      <w:r>
        <w:t>REGISTRATION</w:t>
      </w:r>
      <w:r w:rsidRPr="003168A2">
        <w:t xml:space="preserve"> REQUEST message</w:t>
      </w:r>
      <w:r>
        <w:t xml:space="preserve">, or the UE </w:t>
      </w:r>
      <w:r w:rsidRPr="003168A2">
        <w:t xml:space="preserve">has </w:t>
      </w:r>
      <w:r>
        <w:t xml:space="preserve">included </w:t>
      </w:r>
      <w:r w:rsidRPr="003168A2">
        <w:t xml:space="preserve">the </w:t>
      </w:r>
      <w:r>
        <w:rPr>
          <w:rFonts w:hint="eastAsia"/>
          <w:lang w:eastAsia="zh-CN"/>
        </w:rPr>
        <w:t>Allowed PDU session</w:t>
      </w:r>
      <w:r>
        <w:t xml:space="preserve"> status IE</w:t>
      </w:r>
      <w:r>
        <w:rPr>
          <w:rFonts w:hint="eastAsia"/>
          <w:lang w:eastAsia="ko-KR"/>
        </w:rPr>
        <w:t xml:space="preserve"> </w:t>
      </w:r>
      <w:r w:rsidRPr="003168A2">
        <w:t xml:space="preserve">in the </w:t>
      </w:r>
      <w:r>
        <w:t>REGISTRATION</w:t>
      </w:r>
      <w:r w:rsidRPr="003168A2">
        <w:t xml:space="preserve"> REQUEST message</w:t>
      </w:r>
      <w:r>
        <w:t xml:space="preserve"> but the REGISTRATION</w:t>
      </w:r>
      <w:r w:rsidRPr="003168A2">
        <w:t xml:space="preserve"> ACCEPT message</w:t>
      </w:r>
      <w:r>
        <w:t xml:space="preserve"> does not indicate </w:t>
      </w:r>
      <w:r>
        <w:rPr>
          <w:lang w:eastAsia="zh-CN"/>
        </w:rPr>
        <w:t>that any user-plane resources of any PDU sessions are to be re-established</w:t>
      </w:r>
      <w:r>
        <w:t>;</w:t>
      </w:r>
    </w:p>
    <w:p w14:paraId="003EF6FF" w14:textId="77777777" w:rsidR="00DF151E" w:rsidRDefault="00DF151E" w:rsidP="00DF151E">
      <w:pPr>
        <w:pStyle w:val="B2"/>
      </w:pPr>
      <w:r>
        <w:t>5)</w:t>
      </w:r>
      <w:r>
        <w:tab/>
        <w:t>the registration procedure has been initiated in 5GMM-IDLE mode; and</w:t>
      </w:r>
    </w:p>
    <w:p w14:paraId="0A965707" w14:textId="77777777" w:rsidR="00DF151E" w:rsidRDefault="00DF151E" w:rsidP="00DF151E">
      <w:pPr>
        <w:pStyle w:val="B2"/>
      </w:pPr>
      <w:r>
        <w:t>6)</w:t>
      </w:r>
      <w:r>
        <w:tab/>
        <w:t>the user-plane resources for PDU sessions have not been set up;</w:t>
      </w:r>
    </w:p>
    <w:p w14:paraId="44955879" w14:textId="77777777" w:rsidR="00DF151E" w:rsidRDefault="00DF151E" w:rsidP="00DF151E">
      <w:pPr>
        <w:pStyle w:val="NO"/>
      </w:pPr>
      <w:r w:rsidRPr="003168A2">
        <w:t>NOTE </w:t>
      </w:r>
      <w:r>
        <w:t>1:</w:t>
      </w:r>
      <w:r>
        <w:tab/>
      </w:r>
      <w:r w:rsidRPr="00003441">
        <w:t>The lower layer</w:t>
      </w:r>
      <w:r>
        <w:t>s</w:t>
      </w:r>
      <w:r w:rsidRPr="00003441">
        <w:t xml:space="preserve"> indicate when the user-plane resources </w:t>
      </w:r>
      <w:r>
        <w:t xml:space="preserve">for PDU sessions </w:t>
      </w:r>
      <w:r w:rsidRPr="00003441">
        <w:t>are successfully established or released</w:t>
      </w:r>
      <w:r>
        <w:t>.</w:t>
      </w:r>
    </w:p>
    <w:p w14:paraId="306FF343" w14:textId="77777777" w:rsidR="00DF151E" w:rsidRDefault="00DF151E" w:rsidP="00DF151E">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14:paraId="51D42FAC" w14:textId="77777777" w:rsidR="00DF151E" w:rsidRDefault="00DF151E" w:rsidP="00DF151E">
      <w:pPr>
        <w:pStyle w:val="B2"/>
      </w:pPr>
      <w:r>
        <w:tab/>
        <w:t>the 5GMM cause value #9 or #10;</w:t>
      </w:r>
    </w:p>
    <w:p w14:paraId="5435CD9F" w14:textId="77777777" w:rsidR="00DF151E" w:rsidRDefault="00DF151E" w:rsidP="00DF151E">
      <w:pPr>
        <w:pStyle w:val="B1"/>
      </w:pPr>
      <w:r>
        <w:t>d)</w:t>
      </w:r>
      <w:r>
        <w:tab/>
        <w:t xml:space="preserve">shall start the timer T3540 if </w:t>
      </w:r>
      <w:r w:rsidRPr="00D93DDA">
        <w:t xml:space="preserve">the UE receives a SERVICE REJECT message </w:t>
      </w:r>
      <w:r>
        <w:t>indicating</w:t>
      </w:r>
      <w:r>
        <w:rPr>
          <w:rFonts w:hint="eastAsia"/>
        </w:rPr>
        <w:t>:</w:t>
      </w:r>
    </w:p>
    <w:p w14:paraId="2F1E3B6F" w14:textId="77777777" w:rsidR="00DF151E" w:rsidRDefault="00DF151E" w:rsidP="00DF151E">
      <w:pPr>
        <w:pStyle w:val="B2"/>
      </w:pPr>
      <w:r>
        <w:tab/>
        <w:t>the 5GMM cause value #9 or #10;</w:t>
      </w:r>
    </w:p>
    <w:p w14:paraId="35DACFAA" w14:textId="77777777" w:rsidR="00DF151E" w:rsidRDefault="00DF151E" w:rsidP="00DF151E">
      <w:pPr>
        <w:pStyle w:val="B1"/>
      </w:pPr>
      <w:r>
        <w:t>e)</w:t>
      </w:r>
      <w:r>
        <w:tab/>
        <w:t>shall start the timer T3540 if:</w:t>
      </w:r>
    </w:p>
    <w:p w14:paraId="265D8B65" w14:textId="77777777" w:rsidR="00DF151E" w:rsidRDefault="00DF151E" w:rsidP="00DF151E">
      <w:pPr>
        <w:pStyle w:val="B2"/>
      </w:pPr>
      <w:r>
        <w:t>1)</w:t>
      </w:r>
      <w:r>
        <w:tab/>
        <w:t>the UE receives a CONFIGURATION UPDATE COMMAND message indicating registration requested with:</w:t>
      </w:r>
    </w:p>
    <w:p w14:paraId="6DB964F9" w14:textId="77777777" w:rsidR="00DF151E" w:rsidRDefault="00DF151E" w:rsidP="00DF151E">
      <w:pPr>
        <w:pStyle w:val="B3"/>
      </w:pPr>
      <w:r>
        <w:t>i)</w:t>
      </w:r>
      <w:r>
        <w:tab/>
        <w:t>either new allowed NSSAI information or new configured NSSAI information or both included;</w:t>
      </w:r>
    </w:p>
    <w:p w14:paraId="7C63A900" w14:textId="77777777" w:rsidR="00DF151E" w:rsidRDefault="00DF151E" w:rsidP="00DF151E">
      <w:pPr>
        <w:pStyle w:val="B3"/>
      </w:pPr>
      <w:r>
        <w:t>ii)</w:t>
      </w:r>
      <w:r>
        <w:tab/>
        <w:t>the network slicing indication; or</w:t>
      </w:r>
    </w:p>
    <w:p w14:paraId="165771A5" w14:textId="77777777" w:rsidR="00DF151E" w:rsidRDefault="00DF151E" w:rsidP="00DF151E">
      <w:pPr>
        <w:pStyle w:val="B3"/>
      </w:pPr>
      <w:r>
        <w:t>iii)</w:t>
      </w:r>
      <w:r>
        <w:tab/>
        <w:t>no other parameters;</w:t>
      </w:r>
    </w:p>
    <w:p w14:paraId="33AF782C" w14:textId="77777777" w:rsidR="00DF151E" w:rsidRDefault="00DF151E" w:rsidP="00DF151E">
      <w:pPr>
        <w:pStyle w:val="B2"/>
      </w:pPr>
      <w:r>
        <w:t>2)</w:t>
      </w:r>
      <w:r>
        <w:tab/>
        <w:t xml:space="preserve">the user-plane </w:t>
      </w:r>
      <w:r w:rsidRPr="00D405BA">
        <w:t>resources for PDU sessions have not been set up</w:t>
      </w:r>
      <w:r>
        <w:t>; and</w:t>
      </w:r>
    </w:p>
    <w:p w14:paraId="6DA1F06C" w14:textId="77777777" w:rsidR="00DF151E" w:rsidRDefault="00DF151E" w:rsidP="00DF151E">
      <w:pPr>
        <w:pStyle w:val="B2"/>
      </w:pPr>
      <w:r>
        <w:t>3)</w:t>
      </w:r>
      <w:r>
        <w:tab/>
        <w:t>no emergency PDU session has been established; or</w:t>
      </w:r>
    </w:p>
    <w:p w14:paraId="7891412A" w14:textId="77777777" w:rsidR="00DF151E" w:rsidRDefault="00DF151E" w:rsidP="00DF151E">
      <w:pPr>
        <w:pStyle w:val="B1"/>
      </w:pPr>
      <w:r>
        <w:t>f)</w:t>
      </w:r>
      <w:r>
        <w:tab/>
        <w:t>shall start the timer T3540 if:</w:t>
      </w:r>
    </w:p>
    <w:p w14:paraId="777DD1AE" w14:textId="77777777" w:rsidR="00DF151E" w:rsidRDefault="00DF151E" w:rsidP="00DF151E">
      <w:pPr>
        <w:pStyle w:val="B2"/>
      </w:pPr>
      <w:r>
        <w:t>1)</w:t>
      </w:r>
      <w:r>
        <w:tab/>
      </w:r>
      <w:r w:rsidRPr="003168A2">
        <w:t xml:space="preserve">the UE receives a </w:t>
      </w:r>
      <w:r w:rsidRPr="00CC0C94">
        <w:t>SERVICE ACCEPT</w:t>
      </w:r>
      <w:r w:rsidRPr="003168A2">
        <w:t xml:space="preserve"> message</w:t>
      </w:r>
      <w:r>
        <w:t>;</w:t>
      </w:r>
    </w:p>
    <w:p w14:paraId="30E1EFEE" w14:textId="77777777" w:rsidR="00DF151E" w:rsidRPr="00786B0A" w:rsidRDefault="00DF151E" w:rsidP="00DF151E">
      <w:pPr>
        <w:pStyle w:val="B2"/>
      </w:pPr>
      <w:r>
        <w:t>2)</w:t>
      </w:r>
      <w:r>
        <w:tab/>
      </w:r>
      <w:r w:rsidRPr="003168A2">
        <w:t xml:space="preserve">the UE has </w:t>
      </w:r>
      <w:r>
        <w:rPr>
          <w:rFonts w:hint="eastAsia"/>
        </w:rPr>
        <w:t xml:space="preserve">not </w:t>
      </w:r>
      <w:r>
        <w:t xml:space="preserve">included </w:t>
      </w:r>
      <w:r w:rsidRPr="003168A2">
        <w:t xml:space="preserve">the </w:t>
      </w:r>
      <w:r>
        <w:t>Uplink data status IE</w:t>
      </w:r>
      <w:r>
        <w:rPr>
          <w:rFonts w:hint="eastAsia"/>
          <w:lang w:eastAsia="ko-KR"/>
        </w:rPr>
        <w:t xml:space="preserve"> </w:t>
      </w:r>
      <w:r w:rsidRPr="003168A2">
        <w:t xml:space="preserve">in the </w:t>
      </w:r>
      <w:r w:rsidRPr="00CC0C94">
        <w:t xml:space="preserve">SERVICE </w:t>
      </w:r>
      <w:r w:rsidRPr="003168A2">
        <w:t>REQUEST message</w:t>
      </w:r>
      <w:r>
        <w:t xml:space="preserve">, or the UE </w:t>
      </w:r>
      <w:r w:rsidRPr="003168A2">
        <w:t xml:space="preserve">has </w:t>
      </w:r>
      <w:r>
        <w:t xml:space="preserve">included </w:t>
      </w:r>
      <w:r w:rsidRPr="003168A2">
        <w:t xml:space="preserve">the </w:t>
      </w:r>
      <w:r>
        <w:t>Uplink data status IE</w:t>
      </w:r>
      <w:r>
        <w:rPr>
          <w:rFonts w:hint="eastAsia"/>
          <w:lang w:eastAsia="ko-KR"/>
        </w:rPr>
        <w:t xml:space="preserve"> </w:t>
      </w:r>
      <w:r w:rsidRPr="003168A2">
        <w:t xml:space="preserve">in the </w:t>
      </w:r>
      <w:r w:rsidRPr="00CC0C94">
        <w:t xml:space="preserve">SERVICE </w:t>
      </w:r>
      <w:r w:rsidRPr="003168A2">
        <w:t>REQUEST message</w:t>
      </w:r>
      <w:r>
        <w:t xml:space="preserve"> but the </w:t>
      </w:r>
      <w:r w:rsidRPr="00CC0C94">
        <w:t>SERVICE ACCEPT</w:t>
      </w:r>
      <w:r w:rsidRPr="003168A2">
        <w:t xml:space="preserve"> message</w:t>
      </w:r>
      <w:r>
        <w:t xml:space="preserve"> indicates </w:t>
      </w:r>
      <w:r>
        <w:rPr>
          <w:lang w:eastAsia="zh-CN"/>
        </w:rPr>
        <w:t>that no user-plane resources of any PDU sessions are to be re-established</w:t>
      </w:r>
      <w:r>
        <w:t>;</w:t>
      </w:r>
    </w:p>
    <w:p w14:paraId="66BE50B4" w14:textId="77777777" w:rsidR="00DF151E" w:rsidRPr="00786B0A" w:rsidRDefault="00DF151E" w:rsidP="00DF151E">
      <w:pPr>
        <w:pStyle w:val="B2"/>
      </w:pPr>
      <w:r>
        <w:t>3)</w:t>
      </w:r>
      <w:r>
        <w:tab/>
      </w:r>
      <w:r w:rsidRPr="003168A2">
        <w:t xml:space="preserve">the UE has </w:t>
      </w:r>
      <w:r>
        <w:rPr>
          <w:rFonts w:hint="eastAsia"/>
        </w:rPr>
        <w:t xml:space="preserve">not </w:t>
      </w:r>
      <w:r>
        <w:t xml:space="preserve">included </w:t>
      </w:r>
      <w:r w:rsidRPr="003168A2">
        <w:t xml:space="preserve">the </w:t>
      </w:r>
      <w:r>
        <w:t>Allowed PDU session status IE</w:t>
      </w:r>
      <w:r w:rsidRPr="009E543F">
        <w:rPr>
          <w:rFonts w:hint="eastAsia"/>
          <w:lang w:eastAsia="zh-CN"/>
        </w:rPr>
        <w:t xml:space="preserve"> </w:t>
      </w:r>
      <w:r>
        <w:rPr>
          <w:rFonts w:hint="eastAsia"/>
          <w:lang w:eastAsia="zh-CN"/>
        </w:rPr>
        <w:t>or has included the Allowed PDU session status IE indicating there is no PDU session(s) for which the UE allowed the user-plane resource to be re-established over 3GPP access</w:t>
      </w:r>
      <w:r>
        <w:rPr>
          <w:rFonts w:hint="eastAsia"/>
          <w:lang w:eastAsia="ko-KR"/>
        </w:rPr>
        <w:t xml:space="preserve"> </w:t>
      </w:r>
      <w:r w:rsidRPr="003168A2">
        <w:t xml:space="preserve">in the </w:t>
      </w:r>
      <w:r w:rsidRPr="00CC0C94">
        <w:t>SERVICE ACCEPT</w:t>
      </w:r>
      <w:r w:rsidRPr="003168A2">
        <w:t xml:space="preserve"> message</w:t>
      </w:r>
      <w:r>
        <w:t xml:space="preserve">, or the UE </w:t>
      </w:r>
      <w:r w:rsidRPr="003168A2">
        <w:t xml:space="preserve">has </w:t>
      </w:r>
      <w:r>
        <w:t xml:space="preserve">included </w:t>
      </w:r>
      <w:r w:rsidRPr="003168A2">
        <w:t xml:space="preserve">the </w:t>
      </w:r>
      <w:r>
        <w:t xml:space="preserve">Uplink data </w:t>
      </w:r>
      <w:r>
        <w:lastRenderedPageBreak/>
        <w:t>status IE</w:t>
      </w:r>
      <w:r>
        <w:rPr>
          <w:rFonts w:hint="eastAsia"/>
          <w:lang w:eastAsia="ko-KR"/>
        </w:rPr>
        <w:t xml:space="preserve"> </w:t>
      </w:r>
      <w:r w:rsidRPr="003168A2">
        <w:t xml:space="preserve">in the </w:t>
      </w:r>
      <w:r w:rsidRPr="00CC0C94">
        <w:t xml:space="preserve">SERVICE </w:t>
      </w:r>
      <w:r w:rsidRPr="003168A2">
        <w:t>REQUEST message</w:t>
      </w:r>
      <w:r>
        <w:t xml:space="preserve"> but the </w:t>
      </w:r>
      <w:r w:rsidRPr="00CC0C94">
        <w:t>SERVICE ACCEPT</w:t>
      </w:r>
      <w:r w:rsidRPr="003168A2">
        <w:t xml:space="preserve"> message</w:t>
      </w:r>
      <w:r>
        <w:t xml:space="preserve"> does not indicate </w:t>
      </w:r>
      <w:r>
        <w:rPr>
          <w:lang w:eastAsia="zh-CN"/>
        </w:rPr>
        <w:t>that any user-plane resources of any PDU sessions are to be re-established</w:t>
      </w:r>
      <w:r>
        <w:t>;</w:t>
      </w:r>
    </w:p>
    <w:p w14:paraId="2E2B0207" w14:textId="77777777" w:rsidR="00DF151E" w:rsidRDefault="00DF151E" w:rsidP="00DF151E">
      <w:pPr>
        <w:pStyle w:val="B2"/>
      </w:pPr>
      <w:r>
        <w:t>4)</w:t>
      </w:r>
      <w:r>
        <w:tab/>
        <w:t>the service request procedure has been initiated in 5GMM-IDLE mode; and</w:t>
      </w:r>
    </w:p>
    <w:p w14:paraId="42F98AF4" w14:textId="77777777" w:rsidR="00DF151E" w:rsidRDefault="00DF151E" w:rsidP="00DF151E">
      <w:pPr>
        <w:pStyle w:val="B2"/>
      </w:pPr>
      <w:r>
        <w:t>5)</w:t>
      </w:r>
      <w:r>
        <w:tab/>
        <w:t>the user-plane resources for PDU sessions have not been set up.</w:t>
      </w:r>
    </w:p>
    <w:p w14:paraId="7A548642" w14:textId="77777777" w:rsidR="00DF151E" w:rsidRDefault="00DF151E" w:rsidP="00DF151E">
      <w:pPr>
        <w:pStyle w:val="NO"/>
      </w:pPr>
      <w:r w:rsidRPr="003168A2">
        <w:t>NOTE </w:t>
      </w:r>
      <w:r>
        <w:t>2:</w:t>
      </w:r>
      <w:r>
        <w:tab/>
      </w:r>
      <w:r w:rsidRPr="00003441">
        <w:t>The lower layer</w:t>
      </w:r>
      <w:r>
        <w:t>s</w:t>
      </w:r>
      <w:r w:rsidRPr="00003441">
        <w:t xml:space="preserve"> indicate when the user-plane resources </w:t>
      </w:r>
      <w:r>
        <w:t xml:space="preserve">for PDU sessions </w:t>
      </w:r>
      <w:r w:rsidRPr="00003441">
        <w:t>are successfully established or released</w:t>
      </w:r>
      <w:r>
        <w:t>.</w:t>
      </w:r>
    </w:p>
    <w:p w14:paraId="17AF8718" w14:textId="77777777" w:rsidR="00DF151E" w:rsidRDefault="00DF151E" w:rsidP="00DF151E">
      <w:r w:rsidRPr="003168A2">
        <w:t>Upon expiry of T3</w:t>
      </w:r>
      <w:r>
        <w:t>5</w:t>
      </w:r>
      <w:r w:rsidRPr="003168A2">
        <w:t>40,</w:t>
      </w:r>
    </w:p>
    <w:p w14:paraId="43DE5399" w14:textId="77777777" w:rsidR="00DF151E" w:rsidRDefault="00DF151E" w:rsidP="00DF151E">
      <w:pPr>
        <w:pStyle w:val="B1"/>
      </w:pPr>
      <w:r>
        <w:t>-</w:t>
      </w:r>
      <w:r>
        <w:tab/>
        <w:t xml:space="preserve">in cases a), b) and f), </w:t>
      </w:r>
      <w:r w:rsidRPr="003168A2">
        <w:t xml:space="preserve">the UE shall locally release the established </w:t>
      </w:r>
      <w:r>
        <w:t xml:space="preserve">N1 </w:t>
      </w:r>
      <w:r w:rsidRPr="003168A2">
        <w:t>NAS signalling connection</w:t>
      </w:r>
      <w:r>
        <w:t>;</w:t>
      </w:r>
    </w:p>
    <w:p w14:paraId="4339F10B" w14:textId="77777777" w:rsidR="00DF151E" w:rsidRDefault="00DF151E" w:rsidP="00DF151E">
      <w:pPr>
        <w:pStyle w:val="B1"/>
      </w:pPr>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5.5.1.</w:t>
      </w:r>
      <w:r>
        <w:rPr>
          <w:rFonts w:hint="eastAsia"/>
          <w:lang w:eastAsia="zh-CN"/>
        </w:rPr>
        <w:t>3</w:t>
      </w:r>
      <w:r>
        <w:rPr>
          <w:lang w:eastAsia="ja-JP"/>
        </w:rPr>
        <w:t>.</w:t>
      </w:r>
      <w:r>
        <w:rPr>
          <w:rFonts w:hint="eastAsia"/>
          <w:lang w:eastAsia="zh-CN"/>
        </w:rPr>
        <w:t>5</w:t>
      </w:r>
      <w:r w:rsidRPr="000011DF">
        <w:t xml:space="preserve"> or </w:t>
      </w:r>
      <w:r>
        <w:t> 5.</w:t>
      </w:r>
      <w:r>
        <w:rPr>
          <w:rFonts w:hint="eastAsia"/>
          <w:lang w:eastAsia="zh-CN"/>
        </w:rPr>
        <w:t>6</w:t>
      </w:r>
      <w:r>
        <w:t>.1.</w:t>
      </w:r>
      <w:r>
        <w:rPr>
          <w:rFonts w:hint="eastAsia"/>
          <w:lang w:eastAsia="zh-CN"/>
        </w:rPr>
        <w:t>5</w:t>
      </w:r>
      <w:r>
        <w:t>; or</w:t>
      </w:r>
    </w:p>
    <w:p w14:paraId="20E11262" w14:textId="77777777" w:rsidR="00DF151E" w:rsidRDefault="00DF151E" w:rsidP="00DF151E">
      <w:pPr>
        <w:pStyle w:val="B1"/>
      </w:pPr>
      <w:r>
        <w:t>-</w:t>
      </w:r>
      <w:r>
        <w:tab/>
        <w:t xml:space="preserve">in case e), the UE shall locally </w:t>
      </w:r>
      <w:r w:rsidRPr="00D405BA">
        <w:t>release the established N1 NAS signalling connection</w:t>
      </w:r>
      <w:r w:rsidRPr="00EF152A">
        <w:t xml:space="preserve"> and perform a new registration procedure as specified in subclause</w:t>
      </w:r>
      <w:r>
        <w:t> </w:t>
      </w:r>
      <w:r w:rsidRPr="00EF152A">
        <w:t>5.5.1.3.2.</w:t>
      </w:r>
    </w:p>
    <w:p w14:paraId="758AF5D7" w14:textId="77777777" w:rsidR="00DF151E" w:rsidRPr="00CC0C94" w:rsidRDefault="00DF151E" w:rsidP="00DF151E">
      <w:r w:rsidRPr="00CC0C94">
        <w:t>In case a</w:t>
      </w:r>
      <w:r>
        <w:t>)</w:t>
      </w:r>
      <w:r w:rsidRPr="00CC0C94">
        <w:t>,</w:t>
      </w:r>
    </w:p>
    <w:p w14:paraId="6F063ACE" w14:textId="77777777" w:rsidR="00DF151E" w:rsidRDefault="00DF151E" w:rsidP="00DF151E">
      <w:pPr>
        <w:pStyle w:val="B1"/>
      </w:pPr>
      <w:r w:rsidRPr="00CC0C94">
        <w:t>-</w:t>
      </w:r>
      <w:r w:rsidRPr="00CC0C94">
        <w:tab/>
      </w:r>
      <w:r>
        <w:t>upon receiving a request from upper layers to send NAS signalling associated with emergency services fallback</w:t>
      </w:r>
      <w:r w:rsidRPr="0009562E">
        <w:rPr>
          <w:rFonts w:hint="eastAsia"/>
          <w:lang w:eastAsia="zh-CN"/>
        </w:rPr>
        <w:t xml:space="preserve"> </w:t>
      </w:r>
      <w:r>
        <w:rPr>
          <w:rFonts w:hint="eastAsia"/>
          <w:lang w:eastAsia="zh-CN"/>
        </w:rPr>
        <w:t>only for a UE in 3GPP access</w:t>
      </w:r>
      <w:r>
        <w:t xml:space="preserve"> or </w:t>
      </w:r>
      <w:r w:rsidRPr="00307BBD">
        <w:rPr>
          <w:lang w:eastAsia="ko-KR"/>
        </w:rPr>
        <w:t>establishing a</w:t>
      </w:r>
      <w:r>
        <w:rPr>
          <w:lang w:eastAsia="ko-KR"/>
        </w:rPr>
        <w:t>n</w:t>
      </w:r>
      <w:r w:rsidRPr="00307BBD">
        <w:rPr>
          <w:lang w:eastAsia="ko-KR"/>
        </w:rPr>
        <w:t xml:space="preserve"> </w:t>
      </w:r>
      <w:r>
        <w:rPr>
          <w:lang w:eastAsia="ko-KR"/>
        </w:rPr>
        <w:t xml:space="preserve">emergency </w:t>
      </w:r>
      <w:r w:rsidRPr="00307BBD">
        <w:rPr>
          <w:lang w:eastAsia="ko-KR"/>
        </w:rPr>
        <w:t>PD</w:t>
      </w:r>
      <w:r>
        <w:rPr>
          <w:lang w:eastAsia="ko-KR"/>
        </w:rPr>
        <w:t>U session</w:t>
      </w:r>
      <w:r w:rsidRPr="00741A80">
        <w:t>, the UE shall</w:t>
      </w:r>
      <w:r>
        <w:t xml:space="preserve"> stop timer T3540 and shall locally release the N1 NAS signalling connection, before proceeding as specified in subclause 5.5.1.</w:t>
      </w:r>
    </w:p>
    <w:p w14:paraId="5D0ADADC" w14:textId="77777777" w:rsidR="00DF151E" w:rsidRPr="003168A2" w:rsidRDefault="00DF151E" w:rsidP="00DF151E">
      <w:r w:rsidRPr="003168A2">
        <w:t>In case b</w:t>
      </w:r>
      <w:r>
        <w:t>) and f)</w:t>
      </w:r>
      <w:r w:rsidRPr="003168A2">
        <w:t>,</w:t>
      </w:r>
    </w:p>
    <w:p w14:paraId="047B04AA" w14:textId="77777777" w:rsidR="00DF151E" w:rsidRPr="003168A2" w:rsidRDefault="00DF151E" w:rsidP="00DF151E">
      <w:pPr>
        <w:pStyle w:val="B1"/>
      </w:pPr>
      <w:r w:rsidRPr="003168A2">
        <w:t>-</w:t>
      </w:r>
      <w:r w:rsidRPr="003168A2">
        <w:tab/>
        <w:t>upon an indication from the lower layers that the user</w:t>
      </w:r>
      <w:r>
        <w:t>-</w:t>
      </w:r>
      <w:r w:rsidRPr="003168A2">
        <w:t xml:space="preserve">plane </w:t>
      </w:r>
      <w:r>
        <w:t>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 If the uplink signalling is associated with emergency services fallback</w:t>
      </w:r>
      <w:r>
        <w:rPr>
          <w:rFonts w:hint="eastAsia"/>
          <w:lang w:eastAsia="zh-CN"/>
        </w:rPr>
        <w:t xml:space="preserve"> only for a UE in 3GPP access</w:t>
      </w:r>
      <w:r>
        <w:t xml:space="preserve"> or </w:t>
      </w:r>
      <w:r w:rsidRPr="00307BBD">
        <w:rPr>
          <w:lang w:eastAsia="ko-KR"/>
        </w:rPr>
        <w:t>establishing a</w:t>
      </w:r>
      <w:r>
        <w:rPr>
          <w:lang w:eastAsia="ko-KR"/>
        </w:rPr>
        <w:t>n</w:t>
      </w:r>
      <w:r w:rsidRPr="00307BBD">
        <w:rPr>
          <w:lang w:eastAsia="ko-KR"/>
        </w:rPr>
        <w:t xml:space="preserve"> </w:t>
      </w:r>
      <w:r>
        <w:rPr>
          <w:lang w:eastAsia="ko-KR"/>
        </w:rPr>
        <w:t xml:space="preserve">emergency </w:t>
      </w:r>
      <w:r w:rsidRPr="00307BBD">
        <w:rPr>
          <w:lang w:eastAsia="ko-KR"/>
        </w:rPr>
        <w:t>PD</w:t>
      </w:r>
      <w:r>
        <w:rPr>
          <w:lang w:eastAsia="ko-KR"/>
        </w:rPr>
        <w:t>U session</w:t>
      </w:r>
      <w:r w:rsidRPr="00741A80">
        <w:t>, the UE shall</w:t>
      </w:r>
      <w:r>
        <w:t xml:space="preserve"> stop timer T3540 and </w:t>
      </w:r>
      <w:r w:rsidRPr="00741A80">
        <w:t xml:space="preserve">send the uplink signalling via the existing </w:t>
      </w:r>
      <w:r>
        <w:t xml:space="preserve">N1 </w:t>
      </w:r>
      <w:r w:rsidRPr="00741A80">
        <w:t>NAS signalling connection</w:t>
      </w:r>
      <w:r w:rsidRPr="003168A2">
        <w:t>;</w:t>
      </w:r>
    </w:p>
    <w:p w14:paraId="7E6E9FF5" w14:textId="77777777" w:rsidR="00DF151E" w:rsidRDefault="00DF151E" w:rsidP="00DF151E">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t>5.5.2.3;</w:t>
      </w:r>
    </w:p>
    <w:p w14:paraId="74FB6EAA" w14:textId="77777777" w:rsidR="00DF151E" w:rsidRDefault="00DF151E" w:rsidP="00DF151E">
      <w:pPr>
        <w:pStyle w:val="B1"/>
      </w:pPr>
      <w:r>
        <w:t>-</w:t>
      </w:r>
      <w:r>
        <w:tab/>
      </w:r>
      <w:r w:rsidRPr="00375E58">
        <w:t xml:space="preserve">upon receiving a request </w:t>
      </w:r>
      <w:r w:rsidRPr="006E384F">
        <w:t xml:space="preserve">from upper layers to send NAS signalling associated with emergency services fallback </w:t>
      </w:r>
      <w:r w:rsidRPr="006E384F">
        <w:rPr>
          <w:lang w:eastAsia="zh-CN"/>
        </w:rPr>
        <w:t>only</w:t>
      </w:r>
      <w:r w:rsidRPr="00E26EA5">
        <w:rPr>
          <w:lang w:eastAsia="zh-CN"/>
        </w:rPr>
        <w:t xml:space="preserve"> for a UE in 3GPP access </w:t>
      </w:r>
      <w:r w:rsidRPr="006E384F">
        <w:t>or establishing an emergency PDU session</w:t>
      </w:r>
      <w:r w:rsidRPr="00E26EA5">
        <w:t xml:space="preserve">, </w:t>
      </w:r>
      <w:r w:rsidRPr="006E384F">
        <w:t xml:space="preserve">the UE shall stop timer T3540 and shall locally release the </w:t>
      </w:r>
      <w:r w:rsidRPr="008E4FAC">
        <w:t>N1</w:t>
      </w:r>
      <w:r>
        <w:t xml:space="preserve"> </w:t>
      </w:r>
      <w:r w:rsidRPr="006E384F">
        <w:t>NAS signalling connection</w:t>
      </w:r>
      <w:r w:rsidRPr="00E26EA5">
        <w:t>, before proceeding</w:t>
      </w:r>
      <w:r w:rsidRPr="00375E58">
        <w:t xml:space="preserve"> as specified in subcl</w:t>
      </w:r>
      <w:r>
        <w:t>ause 5.6.1; or</w:t>
      </w:r>
    </w:p>
    <w:p w14:paraId="6CD168EA" w14:textId="77777777" w:rsidR="00DF151E" w:rsidRPr="003168A2" w:rsidRDefault="00DF151E" w:rsidP="00DF151E">
      <w:pPr>
        <w:pStyle w:val="B1"/>
      </w:pPr>
      <w:r>
        <w:t>-</w:t>
      </w:r>
      <w:r>
        <w:tab/>
      </w:r>
      <w:r w:rsidRPr="00CC3F32">
        <w:t xml:space="preserve">upon receiving a request from upper layers to send NAS signalling not associated with emergency services fallback only for a UE in 3GPP access or establishing an emergency PDU session, the UE shall wait for the local release of the </w:t>
      </w:r>
      <w:r w:rsidRPr="008E4FAC">
        <w:t>established N1</w:t>
      </w:r>
      <w:r>
        <w:t xml:space="preserve"> </w:t>
      </w:r>
      <w:r w:rsidRPr="00CC3F32">
        <w:t>NAS signalling connection upon expiry of timer T3</w:t>
      </w:r>
      <w:r>
        <w:t>5</w:t>
      </w:r>
      <w:r w:rsidRPr="00CC3F32">
        <w:t xml:space="preserve">40 or </w:t>
      </w:r>
      <w:r>
        <w:t xml:space="preserve">wait for timer </w:t>
      </w:r>
      <w:r w:rsidRPr="00CC3F32">
        <w:t>T3</w:t>
      </w:r>
      <w:r>
        <w:t>54</w:t>
      </w:r>
      <w:r w:rsidRPr="00CC3F32">
        <w:t xml:space="preserve">0 </w:t>
      </w:r>
      <w:r>
        <w:t xml:space="preserve">being stopped, </w:t>
      </w:r>
      <w:r w:rsidRPr="007C2BA0">
        <w:t xml:space="preserve">before </w:t>
      </w:r>
      <w:r w:rsidRPr="00B64A5B">
        <w:t>initiating NAS signalling</w:t>
      </w:r>
      <w:r>
        <w:t>.</w:t>
      </w:r>
    </w:p>
    <w:p w14:paraId="38B2CE45" w14:textId="77777777" w:rsidR="00DF151E" w:rsidRDefault="00DF151E" w:rsidP="00DF151E">
      <w:r w:rsidRPr="003168A2">
        <w:t xml:space="preserve">In case </w:t>
      </w:r>
      <w:r>
        <w:t>c)</w:t>
      </w:r>
      <w:r>
        <w:rPr>
          <w:rFonts w:hint="eastAsia"/>
          <w:lang w:eastAsia="zh-CN"/>
        </w:rPr>
        <w:t xml:space="preserve"> and d)</w:t>
      </w:r>
      <w:r>
        <w:t>,</w:t>
      </w:r>
    </w:p>
    <w:p w14:paraId="3EA0113F" w14:textId="77777777" w:rsidR="00DF151E" w:rsidRDefault="00DF151E" w:rsidP="00DF151E">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5.5.1.</w:t>
      </w:r>
      <w:r>
        <w:rPr>
          <w:rFonts w:hint="eastAsia"/>
          <w:lang w:eastAsia="zh-CN"/>
        </w:rPr>
        <w:t>3</w:t>
      </w:r>
      <w:r>
        <w:rPr>
          <w:lang w:eastAsia="ja-JP"/>
        </w:rPr>
        <w:t>.</w:t>
      </w:r>
      <w:r>
        <w:rPr>
          <w:rFonts w:hint="eastAsia"/>
          <w:lang w:eastAsia="zh-CN"/>
        </w:rPr>
        <w:t>5</w:t>
      </w:r>
      <w:r w:rsidRPr="000011DF">
        <w:t xml:space="preserve"> or </w:t>
      </w:r>
      <w:r>
        <w:t>5.</w:t>
      </w:r>
      <w:r>
        <w:rPr>
          <w:rFonts w:hint="eastAsia"/>
          <w:lang w:eastAsia="zh-CN"/>
        </w:rPr>
        <w:t>6</w:t>
      </w:r>
      <w:r>
        <w:t>.1.</w:t>
      </w:r>
      <w:r>
        <w:rPr>
          <w:rFonts w:hint="eastAsia"/>
          <w:lang w:eastAsia="zh-CN"/>
        </w:rPr>
        <w:t>5</w:t>
      </w:r>
      <w:r>
        <w:t>.</w:t>
      </w:r>
    </w:p>
    <w:p w14:paraId="1DC2721C" w14:textId="77777777" w:rsidR="00DF151E" w:rsidRPr="00375E58" w:rsidRDefault="00DF151E" w:rsidP="00DF151E">
      <w:pPr>
        <w:pStyle w:val="B1"/>
      </w:pPr>
      <w:r w:rsidRPr="00375E58">
        <w:t>-</w:t>
      </w:r>
      <w:r w:rsidRPr="00375E58">
        <w:tab/>
        <w:t xml:space="preserve">upon receiving a request from upper layers to send NAS signalling associated with emergency services fallback </w:t>
      </w:r>
      <w:r>
        <w:rPr>
          <w:rFonts w:hint="eastAsia"/>
          <w:lang w:eastAsia="zh-CN"/>
        </w:rPr>
        <w:t xml:space="preserve">only for a UE in 3GPP access </w:t>
      </w:r>
      <w:r w:rsidRPr="00375E58">
        <w:t>or establishing a</w:t>
      </w:r>
      <w:r>
        <w:t>n emergency</w:t>
      </w:r>
      <w:r w:rsidRPr="00375E58">
        <w:t xml:space="preserve"> PDU session, the UE shall stop timer T3540 and shall locally release the </w:t>
      </w:r>
      <w:r>
        <w:t xml:space="preserve">N1 </w:t>
      </w:r>
      <w:r w:rsidRPr="00375E58">
        <w:t>NAS signalling connection, before proceeding as specified in subclause 5.5.1.</w:t>
      </w:r>
    </w:p>
    <w:p w14:paraId="47A055F1" w14:textId="77777777" w:rsidR="00DF151E" w:rsidRDefault="00DF151E" w:rsidP="00DF151E">
      <w:r>
        <w:t>In case e),</w:t>
      </w:r>
    </w:p>
    <w:p w14:paraId="6D0DDA1C" w14:textId="77777777" w:rsidR="00DF151E" w:rsidRPr="004F17FF" w:rsidRDefault="00DF151E" w:rsidP="00DF151E">
      <w:pPr>
        <w:pStyle w:val="B1"/>
      </w:pPr>
      <w:r w:rsidRPr="003168A2">
        <w:t>-</w:t>
      </w:r>
      <w:r w:rsidRPr="003168A2">
        <w:tab/>
      </w:r>
      <w:r w:rsidRPr="004F17FF">
        <w:t xml:space="preserve">upon an indication from the lower layers that the </w:t>
      </w:r>
      <w:r>
        <w:t>access stratum</w:t>
      </w:r>
      <w:r w:rsidRPr="004F17FF">
        <w:t xml:space="preserve"> connection has been released, the UE shall stop timer T3540 and perform a new registration procedure as specified in subclause 5.5.1.3.2.</w:t>
      </w:r>
    </w:p>
    <w:p w14:paraId="47756306" w14:textId="77777777" w:rsidR="00DF151E" w:rsidRDefault="00DF151E" w:rsidP="00DF151E">
      <w:pPr>
        <w:pStyle w:val="B1"/>
      </w:pPr>
      <w:r w:rsidRPr="003168A2">
        <w:t>-</w:t>
      </w:r>
      <w:r w:rsidRPr="003168A2">
        <w:tab/>
        <w:t>upon an indication from the lower layers that the user</w:t>
      </w:r>
      <w:r>
        <w:t>-</w:t>
      </w:r>
      <w:r w:rsidRPr="003168A2">
        <w:t xml:space="preserve">plane </w:t>
      </w:r>
      <w:r>
        <w:t>resources for PDU sessions</w:t>
      </w:r>
      <w:r w:rsidRPr="003168A2">
        <w:t xml:space="preserve"> are set</w:t>
      </w:r>
      <w:r>
        <w:t xml:space="preserve"> up, the UE shall stop timer T35</w:t>
      </w:r>
      <w:r w:rsidRPr="003168A2">
        <w:t xml:space="preserve">40 and may send </w:t>
      </w:r>
      <w:r>
        <w:t>user data via user plane.</w:t>
      </w:r>
    </w:p>
    <w:p w14:paraId="7D64CAF2" w14:textId="77777777" w:rsidR="00DF151E" w:rsidRPr="003168A2" w:rsidRDefault="00DF151E" w:rsidP="00DF151E">
      <w:pPr>
        <w:pStyle w:val="B1"/>
      </w:pPr>
      <w:r>
        <w:t>-</w:t>
      </w:r>
      <w:r>
        <w:tab/>
      </w:r>
      <w:r w:rsidRPr="00375E58">
        <w:t xml:space="preserve">upon receiving a request </w:t>
      </w:r>
      <w:r w:rsidRPr="003B6950">
        <w:t xml:space="preserve">from upper layers to send NAS signalling associated with emergency services fallback </w:t>
      </w:r>
      <w:r w:rsidRPr="003B6950">
        <w:rPr>
          <w:rFonts w:hint="eastAsia"/>
        </w:rPr>
        <w:t xml:space="preserve">only for a UE in 3GPP access </w:t>
      </w:r>
      <w:r w:rsidRPr="003B6950">
        <w:t xml:space="preserve">or establishing an emergency PDU session, the UE shall stop timer T3540 and shall locally release </w:t>
      </w:r>
      <w:r w:rsidRPr="008E4FAC">
        <w:t>the N1</w:t>
      </w:r>
      <w:r>
        <w:t xml:space="preserve"> </w:t>
      </w:r>
      <w:r w:rsidRPr="003B6950">
        <w:t>NAS signalling connection, before proceeding</w:t>
      </w:r>
      <w:r w:rsidRPr="00375E58">
        <w:t xml:space="preserve"> as specified in subclause 5.</w:t>
      </w:r>
      <w:r>
        <w:t>6</w:t>
      </w:r>
      <w:r w:rsidRPr="00375E58">
        <w:t>.1.</w:t>
      </w:r>
    </w:p>
    <w:p w14:paraId="1ECAAA17" w14:textId="77777777" w:rsidR="00DF151E" w:rsidRDefault="00DF151E" w:rsidP="00DF151E">
      <w:pPr>
        <w:pStyle w:val="Heading4"/>
      </w:pPr>
      <w:bookmarkStart w:id="475" w:name="_Toc20231947"/>
      <w:bookmarkStart w:id="476" w:name="_Toc27745269"/>
      <w:bookmarkStart w:id="477" w:name="_Toc106693680"/>
      <w:r>
        <w:lastRenderedPageBreak/>
        <w:t>5.3.1.4</w:t>
      </w:r>
      <w:r>
        <w:tab/>
      </w:r>
      <w:r w:rsidRPr="006822D8">
        <w:t>5GMM-CONNECTED mode with RRC inactive indication</w:t>
      </w:r>
      <w:bookmarkEnd w:id="475"/>
      <w:bookmarkEnd w:id="476"/>
      <w:bookmarkEnd w:id="477"/>
    </w:p>
    <w:p w14:paraId="5FEBF7B7" w14:textId="77777777" w:rsidR="00DF151E" w:rsidRDefault="00DF151E" w:rsidP="00DF151E">
      <w:r>
        <w:t>This subclause is only applicable for UE's 5GMM mode over 3GPP access.</w:t>
      </w:r>
    </w:p>
    <w:p w14:paraId="7A8B0CA1" w14:textId="77777777" w:rsidR="00DF151E" w:rsidRDefault="00DF151E" w:rsidP="00DF151E">
      <w:r>
        <w:t>The UE is in 5GMM-CONNECTED mode with RRC inactive indication when the UE is in:</w:t>
      </w:r>
    </w:p>
    <w:p w14:paraId="437084EF" w14:textId="77777777" w:rsidR="00DF151E" w:rsidRDefault="00DF151E" w:rsidP="00DF151E">
      <w:pPr>
        <w:pStyle w:val="B1"/>
      </w:pPr>
      <w:r>
        <w:t>a)</w:t>
      </w:r>
      <w:r>
        <w:tab/>
        <w:t>5GMM-CONNECTED mode over 3GPP access at the NAS layer; and</w:t>
      </w:r>
    </w:p>
    <w:p w14:paraId="4EA895D2" w14:textId="77777777" w:rsidR="00DF151E" w:rsidRDefault="00DF151E" w:rsidP="00DF151E">
      <w:pPr>
        <w:pStyle w:val="B1"/>
      </w:pPr>
      <w:r>
        <w:t>b)</w:t>
      </w:r>
      <w:r>
        <w:tab/>
        <w:t>RRC_INACTIVE state at the AS layer (see 3GPP TS 38.300 [27]).</w:t>
      </w:r>
    </w:p>
    <w:p w14:paraId="348880B1" w14:textId="77777777" w:rsidR="00DF151E" w:rsidRDefault="00DF151E" w:rsidP="00DF151E">
      <w:pPr>
        <w:rPr>
          <w:noProof/>
          <w:lang w:val="en-US"/>
        </w:rPr>
      </w:pPr>
      <w:r>
        <w:rPr>
          <w:noProof/>
          <w:lang w:val="en-US"/>
        </w:rPr>
        <w:t>Unless stated otherwise, the UE behaviour in 5GMM-CONNECTED mode with RRC inactive indication follows the UE behaviour in 5GMM-CONNECTED over 3GPP access, except that:</w:t>
      </w:r>
    </w:p>
    <w:p w14:paraId="73BDD340" w14:textId="77777777" w:rsidR="00DF151E" w:rsidRDefault="00DF151E" w:rsidP="00DF151E">
      <w:pPr>
        <w:pStyle w:val="B1"/>
        <w:rPr>
          <w:noProof/>
          <w:lang w:val="en-US"/>
        </w:rPr>
      </w:pPr>
      <w:r>
        <w:rPr>
          <w:noProof/>
          <w:lang w:val="en-US"/>
        </w:rPr>
        <w:t>a)</w:t>
      </w:r>
      <w:r>
        <w:rPr>
          <w:noProof/>
          <w:lang w:val="en-US"/>
        </w:rPr>
        <w:tab/>
        <w:t>the UE shall apply the mobility restrictions; and</w:t>
      </w:r>
    </w:p>
    <w:p w14:paraId="545E2CFE" w14:textId="77777777" w:rsidR="00DF151E" w:rsidRDefault="00DF151E" w:rsidP="00DF151E">
      <w:pPr>
        <w:pStyle w:val="B1"/>
        <w:rPr>
          <w:noProof/>
          <w:lang w:val="en-US"/>
        </w:rPr>
      </w:pPr>
      <w:r>
        <w:rPr>
          <w:noProof/>
          <w:lang w:val="en-US"/>
        </w:rPr>
        <w:t>b)</w:t>
      </w:r>
      <w:r>
        <w:rPr>
          <w:noProof/>
          <w:lang w:val="en-US"/>
        </w:rPr>
        <w:tab/>
        <w:t>the UE shall perform the PLMN selection procedures</w:t>
      </w:r>
    </w:p>
    <w:p w14:paraId="3BF0F819" w14:textId="77777777" w:rsidR="00DF151E" w:rsidRDefault="00DF151E" w:rsidP="00DF151E">
      <w:pPr>
        <w:rPr>
          <w:noProof/>
          <w:lang w:val="en-US"/>
        </w:rPr>
      </w:pPr>
      <w:r>
        <w:rPr>
          <w:noProof/>
          <w:lang w:val="en-US"/>
        </w:rPr>
        <w:t>as in 5GMM-IDLE mode over 3GPP access.</w:t>
      </w:r>
    </w:p>
    <w:p w14:paraId="266A992C" w14:textId="77777777" w:rsidR="00DF151E" w:rsidRDefault="00DF151E" w:rsidP="00DF151E">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receiving an indication from the lower layers that </w:t>
      </w:r>
      <w:r w:rsidRPr="00D575BA">
        <w:rPr>
          <w:noProof/>
          <w:lang w:val="en-US"/>
        </w:rPr>
        <w:t>the RRC connection has been suspended</w:t>
      </w:r>
      <w:r>
        <w:rPr>
          <w:noProof/>
          <w:lang w:val="en-US"/>
        </w:rPr>
        <w:t>.</w:t>
      </w:r>
    </w:p>
    <w:p w14:paraId="6282E867" w14:textId="77777777" w:rsidR="00DF151E" w:rsidRPr="00D575BA" w:rsidRDefault="00DF151E" w:rsidP="00DF151E">
      <w:pPr>
        <w:rPr>
          <w:noProof/>
          <w:lang w:val="en-US"/>
        </w:rPr>
      </w:pPr>
      <w:r w:rsidRPr="00D575BA">
        <w:rPr>
          <w:noProof/>
          <w:lang w:val="en-US"/>
        </w:rPr>
        <w:t>If</w:t>
      </w:r>
      <w:r>
        <w:rPr>
          <w:noProof/>
          <w:lang w:val="en-US"/>
        </w:rPr>
        <w:t xml:space="preserve"> </w:t>
      </w:r>
      <w:r>
        <w:rPr>
          <w:rFonts w:hint="eastAsia"/>
          <w:noProof/>
          <w:lang w:val="en-US" w:eastAsia="ko-KR"/>
        </w:rPr>
        <w:t>t</w:t>
      </w:r>
      <w:r w:rsidRPr="00D575BA">
        <w:rPr>
          <w:noProof/>
          <w:lang w:val="en-US"/>
        </w:rPr>
        <w:t xml:space="preserve">he UE in 5GMM-CONNECTED mode with RRC inactive indication receives an indication from the lower layers that the RRC connection has been suspended, the UE shall stay in </w:t>
      </w:r>
      <w:r w:rsidRPr="00D575BA">
        <w:t>5GMM-CONNECTED mode with RRC inactive</w:t>
      </w:r>
      <w:r w:rsidRPr="00D575BA">
        <w:rPr>
          <w:noProof/>
          <w:lang w:val="en-US"/>
        </w:rPr>
        <w:t xml:space="preserve"> indication</w:t>
      </w:r>
      <w:r>
        <w:rPr>
          <w:noProof/>
          <w:lang w:val="en-US"/>
        </w:rPr>
        <w:t>.</w:t>
      </w:r>
    </w:p>
    <w:p w14:paraId="531A92D4" w14:textId="77777777" w:rsidR="00DF151E" w:rsidRDefault="00DF151E" w:rsidP="00DF151E">
      <w:pPr>
        <w:rPr>
          <w:noProof/>
          <w:lang w:val="en-US"/>
        </w:rPr>
      </w:pPr>
      <w:r>
        <w:rPr>
          <w:noProof/>
          <w:lang w:val="en-US"/>
        </w:rPr>
        <w:t>Upon:</w:t>
      </w:r>
    </w:p>
    <w:p w14:paraId="3D7FBFEF" w14:textId="77777777" w:rsidR="00DF151E" w:rsidRDefault="00DF151E" w:rsidP="00DF151E">
      <w:pPr>
        <w:pStyle w:val="B1"/>
        <w:rPr>
          <w:noProof/>
          <w:lang w:val="en-US"/>
        </w:rPr>
      </w:pPr>
      <w:r>
        <w:rPr>
          <w:noProof/>
          <w:lang w:val="en-US"/>
        </w:rPr>
        <w:t>-</w:t>
      </w:r>
      <w:r>
        <w:rPr>
          <w:noProof/>
          <w:lang w:val="en-US"/>
        </w:rPr>
        <w:tab/>
        <w:t>a trigger of a procedure which requires sending of a NAS message</w:t>
      </w:r>
      <w:r w:rsidRPr="002D7EEE">
        <w:rPr>
          <w:noProof/>
          <w:lang w:val="en-US"/>
        </w:rPr>
        <w:t xml:space="preserve"> </w:t>
      </w:r>
      <w:r>
        <w:rPr>
          <w:noProof/>
          <w:lang w:val="en-US"/>
        </w:rPr>
        <w:t xml:space="preserve">different from a REGISTRATION REQUEST message with the </w:t>
      </w:r>
      <w:r>
        <w:t xml:space="preserve">NG-RAN-RCU bit of the </w:t>
      </w:r>
      <w:r w:rsidRPr="002031E4">
        <w:t xml:space="preserve">5GS </w:t>
      </w:r>
      <w:r>
        <w:t xml:space="preserve">update type IE set to </w:t>
      </w:r>
      <w:r w:rsidRPr="000C0179">
        <w:t>"</w:t>
      </w:r>
      <w:r>
        <w:t>NG-RAN radio capability update needed</w:t>
      </w:r>
      <w:r w:rsidRPr="000C0179">
        <w:t>"</w:t>
      </w:r>
      <w:r>
        <w:rPr>
          <w:noProof/>
          <w:lang w:val="en-US"/>
        </w:rPr>
        <w:t>; or</w:t>
      </w:r>
    </w:p>
    <w:p w14:paraId="68F30365" w14:textId="77777777" w:rsidR="00DF151E" w:rsidRDefault="00DF151E" w:rsidP="00DF151E">
      <w:pPr>
        <w:pStyle w:val="B1"/>
        <w:rPr>
          <w:noProof/>
          <w:lang w:val="en-US"/>
        </w:rPr>
      </w:pPr>
      <w:r>
        <w:rPr>
          <w:noProof/>
          <w:lang w:val="en-US"/>
        </w:rPr>
        <w:t>-</w:t>
      </w:r>
      <w:r>
        <w:rPr>
          <w:noProof/>
          <w:lang w:val="en-US"/>
        </w:rPr>
        <w:tab/>
      </w:r>
      <w:r w:rsidRPr="00A7402B">
        <w:rPr>
          <w:noProof/>
          <w:lang w:val="en-US"/>
        </w:rPr>
        <w:t xml:space="preserve">an uplink user data packet to be sent </w:t>
      </w:r>
      <w:r>
        <w:rPr>
          <w:noProof/>
          <w:lang w:val="en-US"/>
        </w:rPr>
        <w:t>for</w:t>
      </w:r>
      <w:r w:rsidRPr="00A7402B">
        <w:rPr>
          <w:noProof/>
          <w:lang w:val="en-US"/>
        </w:rPr>
        <w:t xml:space="preserve"> a PDU session with </w:t>
      </w:r>
      <w:r>
        <w:rPr>
          <w:noProof/>
          <w:lang w:val="en-US"/>
        </w:rPr>
        <w:t xml:space="preserve">suspended </w:t>
      </w:r>
      <w:r w:rsidRPr="00A7402B">
        <w:rPr>
          <w:noProof/>
          <w:lang w:val="en-US"/>
        </w:rPr>
        <w:t>user-plane resources</w:t>
      </w:r>
      <w:r>
        <w:rPr>
          <w:noProof/>
          <w:lang w:val="en-US"/>
        </w:rPr>
        <w:t>;</w:t>
      </w:r>
    </w:p>
    <w:p w14:paraId="4DD63626" w14:textId="77777777" w:rsidR="00DF151E" w:rsidRDefault="00DF151E" w:rsidP="00DF151E">
      <w:pPr>
        <w:rPr>
          <w:noProof/>
          <w:lang w:val="en-US"/>
        </w:rPr>
      </w:pPr>
      <w:r>
        <w:rPr>
          <w:noProof/>
          <w:lang w:val="en-US"/>
        </w:rPr>
        <w:t xml:space="preserve">the UE in 5GMM-CONNECTED mode with RRC inactive indication over 3GPP access shall request the lower layers to transition to RRC_CONNECTED state </w:t>
      </w:r>
      <w:r>
        <w:t>(see 3GPP TS 38.300 [27])</w:t>
      </w:r>
      <w:r>
        <w:rPr>
          <w:noProof/>
          <w:lang w:val="en-US"/>
        </w:rPr>
        <w:t>.</w:t>
      </w:r>
    </w:p>
    <w:p w14:paraId="2DE81E55" w14:textId="77777777" w:rsidR="00DF151E" w:rsidRDefault="00DF151E" w:rsidP="00DF151E">
      <w:pPr>
        <w:rPr>
          <w:noProof/>
          <w:lang w:val="en-US"/>
        </w:rPr>
      </w:pPr>
      <w:r>
        <w:rPr>
          <w:noProof/>
          <w:lang w:val="en-US"/>
        </w:rPr>
        <w:t xml:space="preserve">Upon a trigger to send a REGISTRATION REQUEST message with the </w:t>
      </w:r>
      <w:r>
        <w:t xml:space="preserve">NG-RAN-RCU bit of the </w:t>
      </w:r>
      <w:r w:rsidRPr="002031E4">
        <w:t xml:space="preserve">5GS </w:t>
      </w:r>
      <w:r>
        <w:t xml:space="preserve">update type IE set to </w:t>
      </w:r>
      <w:r w:rsidRPr="000C0179">
        <w:t>"</w:t>
      </w:r>
      <w:r>
        <w:t>NG-RAN radio capability update needed</w:t>
      </w:r>
      <w:r w:rsidRPr="000C0179">
        <w:t>"</w:t>
      </w:r>
      <w:r>
        <w:rPr>
          <w:noProof/>
          <w:lang w:val="en-US"/>
        </w:rPr>
        <w:t>, the UE in 5GMM-CONNECTED mode with RRC inactive indication shall move to 5GMM-IDLE mode over 3GPP access and proceed with the registration procedure</w:t>
      </w:r>
      <w:r w:rsidRPr="00C61BAB">
        <w:rPr>
          <w:noProof/>
          <w:lang w:val="en-US"/>
        </w:rPr>
        <w:t xml:space="preserve"> </w:t>
      </w:r>
      <w:r>
        <w:rPr>
          <w:noProof/>
          <w:lang w:val="en-US"/>
        </w:rPr>
        <w:t xml:space="preserve">for </w:t>
      </w:r>
      <w:r>
        <w:t>mobility and periodic registration as specified in subclause 5.5.1.3.2.</w:t>
      </w:r>
    </w:p>
    <w:p w14:paraId="3CE06424" w14:textId="77777777" w:rsidR="00DF151E" w:rsidRDefault="00DF151E" w:rsidP="00DF151E">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receiving an indication from the lower layers that the UE has transitioned to RRC_CONNECTED state </w:t>
      </w:r>
      <w:r>
        <w:t>(see 3GPP TS 38.300 [27])</w:t>
      </w:r>
      <w:r>
        <w:rPr>
          <w:noProof/>
          <w:lang w:val="en-US"/>
        </w:rPr>
        <w:t>.</w:t>
      </w:r>
    </w:p>
    <w:p w14:paraId="076E9AF0" w14:textId="77777777" w:rsidR="00DF151E" w:rsidRPr="00D27A95" w:rsidRDefault="00DF151E" w:rsidP="00DF151E">
      <w:pPr>
        <w:pStyle w:val="NO"/>
      </w:pPr>
      <w:r>
        <w:t>NOTE 1:</w:t>
      </w:r>
      <w:r>
        <w:tab/>
        <w:t xml:space="preserve">The AMF can </w:t>
      </w:r>
      <w:r w:rsidRPr="005E06A2">
        <w:t>be aware of the transition between 5GMM-CONNECTED mode and 5GMM-CONNECTED mode with R</w:t>
      </w:r>
      <w:r>
        <w:t>RC inactive indication for a UE (see 3GPP TS 23.502 </w:t>
      </w:r>
      <w:r w:rsidRPr="005E06A2">
        <w:t>[</w:t>
      </w:r>
      <w:r>
        <w:t>9</w:t>
      </w:r>
      <w:r w:rsidRPr="005E06A2">
        <w:t>]</w:t>
      </w:r>
      <w:r>
        <w:t>).</w:t>
      </w:r>
    </w:p>
    <w:p w14:paraId="393AA535" w14:textId="77777777" w:rsidR="00DF151E" w:rsidRDefault="00DF151E" w:rsidP="00DF151E">
      <w:pPr>
        <w:rPr>
          <w:noProof/>
          <w:lang w:val="en-US"/>
        </w:rPr>
      </w:pPr>
      <w:r>
        <w:rPr>
          <w:noProof/>
          <w:lang w:val="en-US"/>
        </w:rPr>
        <w:t>The UE shall trigger a transition from 5GMM-CONNECTED mode with RRC inactive indication to 5GMM-IDLE mode upon selection of a PLMN that is not an equivalent PLMN to the registered PLMN. The UE shall not trigger a transition from 5GMM-CONNECTED mode with RRC inactive indication to 5GMM-IDLE mode upon entering a new PLMN which is in the list of equivalent PLMNs.</w:t>
      </w:r>
    </w:p>
    <w:p w14:paraId="19E0A8B0" w14:textId="77777777" w:rsidR="00DF151E" w:rsidRDefault="00DF151E" w:rsidP="00DF151E">
      <w:pPr>
        <w:rPr>
          <w:noProof/>
          <w:lang w:val="en-US"/>
        </w:rPr>
      </w:pPr>
      <w:r w:rsidRPr="003168A2">
        <w:t xml:space="preserve">When the UE in </w:t>
      </w:r>
      <w:r>
        <w:rPr>
          <w:rFonts w:hint="eastAsia"/>
        </w:rPr>
        <w:t>5G</w:t>
      </w:r>
      <w:r w:rsidRPr="003168A2">
        <w:t>MM-</w:t>
      </w:r>
      <w:r>
        <w:t>CONNECTED</w:t>
      </w:r>
      <w:r w:rsidRPr="003168A2">
        <w:t xml:space="preserve"> mode </w:t>
      </w:r>
      <w:r>
        <w:t xml:space="preserve">with RRC indication </w:t>
      </w:r>
      <w:r>
        <w:rPr>
          <w:noProof/>
          <w:lang w:val="en-US"/>
        </w:rPr>
        <w:t xml:space="preserve">receives a fallback indication from lower layers, and the UE has no pending NAS procedure and no </w:t>
      </w:r>
      <w:r w:rsidRPr="003168A2">
        <w:t>pending</w:t>
      </w:r>
      <w:r>
        <w:t xml:space="preserve"> </w:t>
      </w:r>
      <w:r w:rsidRPr="003168A2">
        <w:t xml:space="preserve">uplink user data </w:t>
      </w:r>
      <w:r w:rsidRPr="005F5610">
        <w:t>for PDU session(s) with user-plane resources already established</w:t>
      </w:r>
      <w:r>
        <w:rPr>
          <w:noProof/>
          <w:lang w:val="en-US"/>
        </w:rPr>
        <w:t>, the UE shall:</w:t>
      </w:r>
    </w:p>
    <w:p w14:paraId="5AB437E2" w14:textId="77777777" w:rsidR="00DF151E" w:rsidRDefault="00DF151E" w:rsidP="00DF151E">
      <w:pPr>
        <w:pStyle w:val="B1"/>
        <w:rPr>
          <w:noProof/>
          <w:lang w:val="en-US"/>
        </w:rPr>
      </w:pPr>
      <w:r>
        <w:rPr>
          <w:noProof/>
          <w:lang w:val="en-US"/>
        </w:rPr>
        <w:t>a)</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 and</w:t>
      </w:r>
    </w:p>
    <w:p w14:paraId="4ED0D209" w14:textId="77777777" w:rsidR="00DF151E" w:rsidRDefault="00DF151E" w:rsidP="00DF151E">
      <w:pPr>
        <w:pStyle w:val="B1"/>
        <w:rPr>
          <w:noProof/>
          <w:lang w:val="en-US"/>
        </w:rPr>
      </w:pPr>
      <w:r>
        <w:rPr>
          <w:noProof/>
          <w:lang w:val="en-US"/>
        </w:rPr>
        <w:t>b)</w:t>
      </w:r>
      <w:r>
        <w:rPr>
          <w:noProof/>
          <w:lang w:val="en-US"/>
        </w:rPr>
        <w:tab/>
        <w:t>initiate the registration</w:t>
      </w:r>
      <w:r w:rsidRPr="00835CD4">
        <w:rPr>
          <w:noProof/>
          <w:lang w:val="en-US"/>
        </w:rPr>
        <w:t xml:space="preserve"> procedure</w:t>
      </w:r>
      <w:r w:rsidRPr="006A09DD">
        <w:t xml:space="preserve"> </w:t>
      </w:r>
      <w:r>
        <w:t>for mobility and periodic registration</w:t>
      </w:r>
      <w:r w:rsidRPr="003168A2">
        <w:t xml:space="preserve"> updat</w:t>
      </w:r>
      <w:r>
        <w:t>e</w:t>
      </w:r>
      <w:r w:rsidRPr="00835CD4">
        <w:rPr>
          <w:noProof/>
          <w:lang w:val="en-US"/>
        </w:rPr>
        <w:t xml:space="preserve"> </w:t>
      </w:r>
      <w:r>
        <w:rPr>
          <w:noProof/>
          <w:lang w:val="en-US"/>
        </w:rPr>
        <w:t xml:space="preserve">and include the </w:t>
      </w:r>
      <w:r w:rsidRPr="0057287A">
        <w:rPr>
          <w:noProof/>
          <w:lang w:val="en-US"/>
        </w:rPr>
        <w:t>Uplink data status</w:t>
      </w:r>
      <w:r>
        <w:rPr>
          <w:noProof/>
          <w:lang w:val="en-US"/>
        </w:rPr>
        <w:t xml:space="preserve"> IE in the REGISTRATION REQUEST message indicating the PDU session(s) for which user-plane resources were active prior to receiving the fallback indication, if any</w:t>
      </w:r>
      <w:r w:rsidRPr="00092C8F">
        <w:t xml:space="preserve"> (see subclause 5.</w:t>
      </w:r>
      <w:r>
        <w:t>5</w:t>
      </w:r>
      <w:r w:rsidRPr="00092C8F">
        <w:t>.1</w:t>
      </w:r>
      <w:r>
        <w:t>.3</w:t>
      </w:r>
      <w:r w:rsidRPr="00092C8F">
        <w:t xml:space="preserve"> for further details)</w:t>
      </w:r>
      <w:r>
        <w:rPr>
          <w:noProof/>
          <w:lang w:val="en-US"/>
        </w:rPr>
        <w:t>.</w:t>
      </w:r>
    </w:p>
    <w:p w14:paraId="3C16838E" w14:textId="77777777" w:rsidR="00DF151E" w:rsidRDefault="00DF151E" w:rsidP="00DF151E">
      <w:pPr>
        <w:rPr>
          <w:noProof/>
          <w:lang w:val="en-US"/>
        </w:rPr>
      </w:pPr>
      <w:r>
        <w:rPr>
          <w:noProof/>
          <w:lang w:val="en-US"/>
        </w:rPr>
        <w:lastRenderedPageBreak/>
        <w:t>If the UE requests the lower layers to transition to RRC_CONNECTED state at initiation of a registration procedure, a service request procedure or a de-registration procedure, upon fallback indication from lower layers, the UE shall:</w:t>
      </w:r>
    </w:p>
    <w:p w14:paraId="46C1A1B9" w14:textId="77777777" w:rsidR="00DF151E" w:rsidRDefault="00DF151E" w:rsidP="00DF151E">
      <w:pPr>
        <w:pStyle w:val="B1"/>
        <w:rPr>
          <w:noProof/>
          <w:lang w:val="en-US"/>
        </w:rPr>
      </w:pPr>
      <w:r>
        <w:rPr>
          <w:noProof/>
          <w:lang w:val="en-US"/>
        </w:rPr>
        <w:t>-</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 xml:space="preserve">; </w:t>
      </w:r>
    </w:p>
    <w:p w14:paraId="0D660675" w14:textId="77777777" w:rsidR="00DF151E" w:rsidRDefault="00DF151E" w:rsidP="00DF151E">
      <w:pPr>
        <w:pStyle w:val="B1"/>
        <w:rPr>
          <w:noProof/>
          <w:lang w:val="en-US"/>
        </w:rPr>
      </w:pPr>
      <w:r>
        <w:rPr>
          <w:noProof/>
          <w:lang w:val="en-US"/>
        </w:rPr>
        <w:t>-</w:t>
      </w:r>
      <w:r>
        <w:rPr>
          <w:noProof/>
          <w:lang w:val="en-US"/>
        </w:rPr>
        <w:tab/>
        <w:t>proceed with the pending procedure; and</w:t>
      </w:r>
    </w:p>
    <w:p w14:paraId="1E127E96" w14:textId="77777777" w:rsidR="00DF151E" w:rsidRDefault="00DF151E" w:rsidP="00DF151E">
      <w:pPr>
        <w:pStyle w:val="B1"/>
        <w:rPr>
          <w:noProof/>
          <w:lang w:val="en-US"/>
        </w:rPr>
      </w:pPr>
      <w:r>
        <w:rPr>
          <w:noProof/>
          <w:lang w:val="en-US"/>
        </w:rPr>
        <w:t>-</w:t>
      </w:r>
      <w:r>
        <w:rPr>
          <w:noProof/>
          <w:lang w:val="en-US"/>
        </w:rPr>
        <w:tab/>
        <w:t xml:space="preserve">if the pending procedure is a service request or registration request procedure, the UE shall include the Uplink data status IE in the SERVICE REQUEST message, or in the REGISTRATION REQUEST message, indicating </w:t>
      </w:r>
      <w:r w:rsidRPr="00B3358D">
        <w:rPr>
          <w:rFonts w:hint="eastAsia"/>
        </w:rPr>
        <w:t>the PDU session</w:t>
      </w:r>
      <w:r w:rsidRPr="00B3358D">
        <w:t>(s)</w:t>
      </w:r>
      <w:r w:rsidRPr="00B3358D">
        <w:rPr>
          <w:rFonts w:hint="eastAsia"/>
        </w:rPr>
        <w:t xml:space="preserve"> </w:t>
      </w:r>
      <w:r>
        <w:t xml:space="preserve">without active user-plane resources for which the UE </w:t>
      </w:r>
      <w:r>
        <w:rPr>
          <w:rFonts w:hint="eastAsia"/>
        </w:rPr>
        <w:t>has pending user data to be sent</w:t>
      </w:r>
      <w:r>
        <w:rPr>
          <w:rFonts w:hint="eastAsia"/>
          <w:lang w:eastAsia="zh-CN"/>
        </w:rPr>
        <w:t>, if any,</w:t>
      </w:r>
      <w:r>
        <w:t xml:space="preserve"> </w:t>
      </w:r>
      <w:r>
        <w:rPr>
          <w:noProof/>
          <w:lang w:val="en-US"/>
        </w:rPr>
        <w:t>and the PDU session(s) for which user-plane resources were active prior to receiving the fallback indication</w:t>
      </w:r>
      <w:r w:rsidRPr="00092C8F">
        <w:t>, if any (see subclauses 5.5.1.3 and 5.6.1 for further details)</w:t>
      </w:r>
      <w:r>
        <w:rPr>
          <w:noProof/>
          <w:lang w:val="en-US"/>
        </w:rPr>
        <w:t>.</w:t>
      </w:r>
    </w:p>
    <w:p w14:paraId="468F104A" w14:textId="77777777" w:rsidR="00DF151E" w:rsidRDefault="00DF151E" w:rsidP="00DF151E">
      <w:pPr>
        <w:rPr>
          <w:noProof/>
          <w:lang w:val="en-US"/>
        </w:rPr>
      </w:pPr>
      <w:r>
        <w:rPr>
          <w:noProof/>
          <w:lang w:val="en-US"/>
        </w:rPr>
        <w:t>If the UE requests the lower layers to transition to RRC_CONNECTED state for other reason than initiation of a registration procedure, or for other reason than a service request procedure</w:t>
      </w:r>
      <w:r>
        <w:t xml:space="preserve">, </w:t>
      </w:r>
      <w:r>
        <w:rPr>
          <w:noProof/>
          <w:lang w:val="en-US"/>
        </w:rPr>
        <w:t>or for other reason than a de-registration procedure, upon fallback indication from lower layers, the UE shall:</w:t>
      </w:r>
    </w:p>
    <w:p w14:paraId="7970D1E1" w14:textId="77777777" w:rsidR="00DF151E" w:rsidRDefault="00DF151E" w:rsidP="00DF151E">
      <w:pPr>
        <w:pStyle w:val="B1"/>
        <w:rPr>
          <w:noProof/>
          <w:lang w:val="en-US"/>
        </w:rPr>
      </w:pPr>
      <w:r>
        <w:rPr>
          <w:noProof/>
          <w:lang w:val="en-US"/>
        </w:rPr>
        <w:t>-</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w:t>
      </w:r>
    </w:p>
    <w:p w14:paraId="78308D43" w14:textId="77777777" w:rsidR="00DF151E" w:rsidRDefault="00DF151E" w:rsidP="00DF151E">
      <w:pPr>
        <w:pStyle w:val="B1"/>
        <w:rPr>
          <w:noProof/>
          <w:lang w:val="en-US"/>
        </w:rPr>
      </w:pPr>
      <w:r>
        <w:rPr>
          <w:noProof/>
          <w:lang w:val="en-US"/>
        </w:rPr>
        <w:t>-</w:t>
      </w:r>
      <w:r>
        <w:rPr>
          <w:noProof/>
          <w:lang w:val="en-US"/>
        </w:rPr>
        <w:tab/>
        <w:t xml:space="preserve">initiate </w:t>
      </w:r>
      <w:r w:rsidRPr="00835CD4">
        <w:rPr>
          <w:noProof/>
          <w:lang w:val="en-US"/>
        </w:rPr>
        <w:t>service request procedure</w:t>
      </w:r>
      <w:r>
        <w:rPr>
          <w:noProof/>
          <w:lang w:val="en-US"/>
        </w:rPr>
        <w:t xml:space="preserve"> and include the Uplink data status IE in the SERVICE REQUEST message indicating the PDU session(s) for which user-plane resources were active prior to receiving the fallback indication</w:t>
      </w:r>
      <w:r w:rsidRPr="00092C8F">
        <w:t>,</w:t>
      </w:r>
      <w:r>
        <w:t xml:space="preserve"> if any</w:t>
      </w:r>
      <w:r w:rsidRPr="00092C8F">
        <w:t xml:space="preserve"> (see subclause 5.6.1 for further details)</w:t>
      </w:r>
      <w:r>
        <w:rPr>
          <w:noProof/>
          <w:lang w:val="en-US"/>
        </w:rPr>
        <w:t>;</w:t>
      </w:r>
      <w:r w:rsidRPr="00835CD4">
        <w:rPr>
          <w:noProof/>
          <w:lang w:val="en-US"/>
        </w:rPr>
        <w:t xml:space="preserve"> </w:t>
      </w:r>
      <w:r>
        <w:rPr>
          <w:noProof/>
          <w:lang w:val="en-US"/>
        </w:rPr>
        <w:t>and</w:t>
      </w:r>
    </w:p>
    <w:p w14:paraId="79A82C29" w14:textId="77777777" w:rsidR="00DF151E" w:rsidRDefault="00DF151E" w:rsidP="00DF151E">
      <w:pPr>
        <w:pStyle w:val="B1"/>
        <w:rPr>
          <w:noProof/>
          <w:lang w:val="en-US"/>
        </w:rPr>
      </w:pPr>
      <w:r>
        <w:rPr>
          <w:noProof/>
          <w:lang w:val="en-US"/>
        </w:rPr>
        <w:t>-</w:t>
      </w:r>
      <w:r>
        <w:rPr>
          <w:noProof/>
          <w:lang w:val="en-US"/>
        </w:rPr>
        <w:tab/>
        <w:t>upon successful service request procedure completion, proceed with any pending procedure.</w:t>
      </w:r>
    </w:p>
    <w:p w14:paraId="43B32598" w14:textId="77777777" w:rsidR="00DF151E" w:rsidRDefault="00DF151E" w:rsidP="00DF151E">
      <w:pPr>
        <w:rPr>
          <w:noProof/>
          <w:lang w:val="en-US"/>
        </w:rPr>
      </w:pPr>
      <w:r>
        <w:rPr>
          <w:noProof/>
          <w:lang w:val="en-US"/>
        </w:rPr>
        <w:t xml:space="preserve">If the UE in 5GMM-CONNECTED mode with RRC inactive indication receives a fallback indication from lower layers, and the UE has pending </w:t>
      </w:r>
      <w:r w:rsidRPr="003168A2">
        <w:rPr>
          <w:rFonts w:hint="eastAsia"/>
        </w:rPr>
        <w:t xml:space="preserve">uplink </w:t>
      </w:r>
      <w:r w:rsidRPr="003168A2">
        <w:t>user data</w:t>
      </w:r>
      <w:r w:rsidRPr="00E24DBE">
        <w:t xml:space="preserve"> </w:t>
      </w:r>
      <w:r w:rsidRPr="005F5610">
        <w:t>for PDU session(s) with user-plane resources already established</w:t>
      </w:r>
      <w:r>
        <w:t xml:space="preserve"> but</w:t>
      </w:r>
      <w:r>
        <w:rPr>
          <w:noProof/>
          <w:lang w:val="en-US"/>
        </w:rPr>
        <w:t xml:space="preserve"> no pending NAS procedure, the UE shall: </w:t>
      </w:r>
    </w:p>
    <w:p w14:paraId="4AB60612" w14:textId="77777777" w:rsidR="00DF151E" w:rsidRDefault="00DF151E" w:rsidP="00DF151E">
      <w:pPr>
        <w:pStyle w:val="B1"/>
        <w:rPr>
          <w:noProof/>
          <w:lang w:val="en-US"/>
        </w:rPr>
      </w:pPr>
      <w:r>
        <w:rPr>
          <w:noProof/>
          <w:lang w:val="en-US"/>
        </w:rPr>
        <w:t>-</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 and</w:t>
      </w:r>
    </w:p>
    <w:p w14:paraId="4413AFD0" w14:textId="77777777" w:rsidR="00DF151E" w:rsidRDefault="00DF151E" w:rsidP="00DF151E">
      <w:pPr>
        <w:pStyle w:val="B1"/>
        <w:rPr>
          <w:noProof/>
          <w:lang w:val="en-US"/>
        </w:rPr>
      </w:pPr>
      <w:r>
        <w:rPr>
          <w:noProof/>
          <w:lang w:val="en-US"/>
        </w:rPr>
        <w:t>-</w:t>
      </w:r>
      <w:r>
        <w:rPr>
          <w:noProof/>
          <w:lang w:val="en-US"/>
        </w:rPr>
        <w:tab/>
        <w:t xml:space="preserve">initiate the </w:t>
      </w:r>
      <w:r w:rsidRPr="00835CD4">
        <w:rPr>
          <w:noProof/>
          <w:lang w:val="en-US"/>
        </w:rPr>
        <w:t xml:space="preserve">service request procedure </w:t>
      </w:r>
      <w:r>
        <w:rPr>
          <w:noProof/>
          <w:lang w:val="en-US"/>
        </w:rPr>
        <w:t>and include the Uplink data status IE in the SERVICE REQUEST message indicating the PDU session(s) for which user-plane resources were active prior to receiving the fallback indication</w:t>
      </w:r>
      <w:r w:rsidRPr="00092C8F">
        <w:t xml:space="preserve"> (see subclause 5.6.1 for further details)</w:t>
      </w:r>
      <w:r>
        <w:rPr>
          <w:noProof/>
          <w:lang w:val="en-US"/>
        </w:rPr>
        <w:t>.</w:t>
      </w:r>
    </w:p>
    <w:p w14:paraId="424C9F25" w14:textId="77777777" w:rsidR="00DF151E" w:rsidRDefault="00DF151E" w:rsidP="00DF151E">
      <w:pPr>
        <w:rPr>
          <w:noProof/>
          <w:lang w:val="en-US"/>
        </w:rPr>
      </w:pPr>
      <w:r>
        <w:rPr>
          <w:noProof/>
          <w:lang w:val="en-US"/>
        </w:rPr>
        <w:t xml:space="preserve">In the above cases when the UE </w:t>
      </w:r>
      <w:r w:rsidRPr="0057287A">
        <w:rPr>
          <w:noProof/>
          <w:lang w:val="en-US"/>
        </w:rPr>
        <w:t>receives a fallback indication from lower layers</w:t>
      </w:r>
      <w:r>
        <w:rPr>
          <w:noProof/>
          <w:lang w:val="en-US"/>
        </w:rPr>
        <w:t>, i</w:t>
      </w:r>
      <w:r w:rsidRPr="00143815">
        <w:rPr>
          <w:noProof/>
          <w:lang w:val="en-US"/>
        </w:rPr>
        <w:t>f the UE is in non-allowed area or not in allowed area, the UE</w:t>
      </w:r>
      <w:r>
        <w:rPr>
          <w:noProof/>
          <w:lang w:val="en-US"/>
        </w:rPr>
        <w:t xml:space="preserve"> shall behave </w:t>
      </w:r>
      <w:r w:rsidRPr="00143815">
        <w:rPr>
          <w:noProof/>
          <w:lang w:val="en-US"/>
        </w:rPr>
        <w:t>as specified in subclause 5.3.5</w:t>
      </w:r>
      <w:r>
        <w:rPr>
          <w:noProof/>
          <w:lang w:val="en-US"/>
        </w:rPr>
        <w:t>.</w:t>
      </w:r>
    </w:p>
    <w:p w14:paraId="10822D74" w14:textId="77777777" w:rsidR="00DF151E" w:rsidRDefault="00DF151E" w:rsidP="00DF151E">
      <w:pPr>
        <w:rPr>
          <w:noProof/>
          <w:lang w:val="en-US"/>
        </w:rPr>
      </w:pPr>
      <w:r>
        <w:rPr>
          <w:noProof/>
          <w:lang w:val="en-US"/>
        </w:rPr>
        <w:t xml:space="preserve">If the UE in 5GMM-CONNECTED mode with RRC inactive indication receives an indication from the lower layers that </w:t>
      </w:r>
      <w:r w:rsidRPr="00D575BA">
        <w:rPr>
          <w:noProof/>
          <w:lang w:val="en-US"/>
        </w:rPr>
        <w:t xml:space="preserve">the </w:t>
      </w:r>
      <w:r w:rsidRPr="00D575BA">
        <w:t>resumption of the RRC connection has failed</w:t>
      </w:r>
      <w:r w:rsidRPr="00D575BA">
        <w:rPr>
          <w:noProof/>
          <w:lang w:val="en-US"/>
        </w:rPr>
        <w:t>, a</w:t>
      </w:r>
      <w:r>
        <w:rPr>
          <w:noProof/>
          <w:lang w:val="en-US"/>
        </w:rPr>
        <w:t>nd:</w:t>
      </w:r>
    </w:p>
    <w:p w14:paraId="6D167AE7" w14:textId="77777777" w:rsidR="00DF151E" w:rsidRPr="005517B3" w:rsidRDefault="00DF151E" w:rsidP="00DF151E">
      <w:pPr>
        <w:pStyle w:val="B1"/>
        <w:rPr>
          <w:snapToGrid w:val="0"/>
        </w:rPr>
      </w:pPr>
      <w:r>
        <w:t>a)</w:t>
      </w:r>
      <w:r>
        <w:tab/>
        <w:t xml:space="preserve">if the lower layers indicate that </w:t>
      </w:r>
      <w:r w:rsidRPr="005517B3">
        <w:t>access barring is applicable for all access categories except categories 0 and 2</w:t>
      </w:r>
      <w:r>
        <w:t>, the UE shall:</w:t>
      </w:r>
    </w:p>
    <w:p w14:paraId="1275DFDD" w14:textId="77777777" w:rsidR="00DF151E" w:rsidRDefault="00DF151E" w:rsidP="00DF151E">
      <w:pPr>
        <w:pStyle w:val="B2"/>
        <w:rPr>
          <w:snapToGrid w:val="0"/>
        </w:rPr>
      </w:pPr>
      <w:r>
        <w:rPr>
          <w:snapToGrid w:val="0"/>
        </w:rPr>
        <w:t>1)</w:t>
      </w:r>
      <w:r>
        <w:rPr>
          <w:snapToGrid w:val="0"/>
        </w:rPr>
        <w:tab/>
        <w:t xml:space="preserve">stay in </w:t>
      </w:r>
      <w:r>
        <w:rPr>
          <w:noProof/>
          <w:lang w:val="en-US"/>
        </w:rPr>
        <w:t>5GMM-CONNECTED mode with RRC inactive indication</w:t>
      </w:r>
      <w:r>
        <w:rPr>
          <w:snapToGrid w:val="0"/>
        </w:rPr>
        <w:t>;</w:t>
      </w:r>
    </w:p>
    <w:p w14:paraId="4F19E326" w14:textId="77777777" w:rsidR="00DF151E" w:rsidRPr="005517B3" w:rsidRDefault="00DF151E" w:rsidP="00DF151E">
      <w:pPr>
        <w:pStyle w:val="B1"/>
        <w:rPr>
          <w:snapToGrid w:val="0"/>
        </w:rPr>
      </w:pPr>
      <w:r>
        <w:t>b)</w:t>
      </w:r>
      <w:r>
        <w:tab/>
        <w:t>else, the UE shall:</w:t>
      </w:r>
    </w:p>
    <w:p w14:paraId="2F2BF5AF" w14:textId="77777777" w:rsidR="00DF151E" w:rsidRDefault="00DF151E" w:rsidP="00DF151E">
      <w:pPr>
        <w:pStyle w:val="B2"/>
        <w:rPr>
          <w:noProof/>
          <w:lang w:val="en-US"/>
        </w:rPr>
      </w:pPr>
      <w:r>
        <w:rPr>
          <w:snapToGrid w:val="0"/>
        </w:rPr>
        <w:t>1)</w:t>
      </w:r>
      <w:r>
        <w:rPr>
          <w:snapToGrid w:val="0"/>
        </w:rPr>
        <w:tab/>
      </w:r>
      <w:r w:rsidRPr="00251EBF">
        <w:rPr>
          <w:noProof/>
          <w:lang w:val="en-US"/>
        </w:rPr>
        <w:t xml:space="preserve">enter </w:t>
      </w:r>
      <w:r>
        <w:rPr>
          <w:noProof/>
          <w:lang w:val="en-US"/>
        </w:rPr>
        <w:t>5G</w:t>
      </w:r>
      <w:r w:rsidRPr="00251EBF">
        <w:rPr>
          <w:noProof/>
          <w:lang w:val="en-US"/>
        </w:rPr>
        <w:t>MM-IDLE mode</w:t>
      </w:r>
      <w:r>
        <w:rPr>
          <w:noProof/>
          <w:lang w:val="en-US"/>
        </w:rPr>
        <w:t>; and</w:t>
      </w:r>
    </w:p>
    <w:p w14:paraId="447CFBFD" w14:textId="77777777" w:rsidR="00DF151E" w:rsidRDefault="00DF151E" w:rsidP="00DF151E">
      <w:pPr>
        <w:pStyle w:val="B2"/>
        <w:rPr>
          <w:snapToGrid w:val="0"/>
        </w:rPr>
      </w:pPr>
      <w:r>
        <w:rPr>
          <w:snapToGrid w:val="0"/>
        </w:rPr>
        <w:t>2)</w:t>
      </w:r>
      <w:r>
        <w:rPr>
          <w:snapToGrid w:val="0"/>
        </w:rPr>
        <w:tab/>
      </w:r>
      <w:r>
        <w:rPr>
          <w:noProof/>
          <w:lang w:val="en-US"/>
        </w:rPr>
        <w:t xml:space="preserve">initiate the registration procedure for </w:t>
      </w:r>
      <w:r>
        <w:t>mobility and periodic registration update</w:t>
      </w:r>
      <w:r w:rsidRPr="00001521">
        <w:rPr>
          <w:noProof/>
          <w:lang w:val="en-US"/>
        </w:rPr>
        <w:t xml:space="preserve"> </w:t>
      </w:r>
      <w:r>
        <w:rPr>
          <w:noProof/>
          <w:lang w:val="en-US"/>
        </w:rPr>
        <w:t xml:space="preserve">used for mobility (i.e. </w:t>
      </w:r>
      <w:r>
        <w:t>the 5GS registration type IE set to "</w:t>
      </w:r>
      <w:r w:rsidRPr="00FF1309">
        <w:t>mobility registration</w:t>
      </w:r>
      <w:r>
        <w:t xml:space="preserve"> updating" in the REGISTRATION REQUEST message</w:t>
      </w:r>
      <w:r>
        <w:rPr>
          <w:noProof/>
          <w:lang w:val="en-US"/>
        </w:rPr>
        <w:t xml:space="preserve">) for N1 </w:t>
      </w:r>
      <w:r w:rsidRPr="00BF4621">
        <w:t xml:space="preserve">NAS </w:t>
      </w:r>
      <w:r w:rsidRPr="00BF4621">
        <w:rPr>
          <w:rFonts w:hint="eastAsia"/>
          <w:lang w:eastAsia="ja-JP"/>
        </w:rPr>
        <w:t>signalling connect</w:t>
      </w:r>
      <w:r w:rsidRPr="00BF4621">
        <w:rPr>
          <w:lang w:eastAsia="ja-JP"/>
        </w:rPr>
        <w:t>i</w:t>
      </w:r>
      <w:r w:rsidRPr="00BF4621">
        <w:rPr>
          <w:rFonts w:hint="eastAsia"/>
          <w:lang w:eastAsia="ja-JP"/>
        </w:rPr>
        <w:t xml:space="preserve">on </w:t>
      </w:r>
      <w:r w:rsidRPr="00BF4621">
        <w:t>recovery</w:t>
      </w:r>
      <w:r>
        <w:t xml:space="preserve"> as specified in subclause 5.5.1.3.2</w:t>
      </w:r>
      <w:r>
        <w:rPr>
          <w:snapToGrid w:val="0"/>
        </w:rPr>
        <w:t>.</w:t>
      </w:r>
    </w:p>
    <w:p w14:paraId="09DBE258" w14:textId="77777777" w:rsidR="00DF151E" w:rsidRPr="00D27A95" w:rsidRDefault="00DF151E" w:rsidP="00DF151E">
      <w:pPr>
        <w:pStyle w:val="NO"/>
      </w:pPr>
      <w:r w:rsidRPr="003B4481">
        <w:t>NOTE 2:</w:t>
      </w:r>
      <w:r w:rsidRPr="003B4481">
        <w:tab/>
      </w:r>
      <w:r w:rsidRPr="00834908">
        <w:t xml:space="preserve">An indication from the lower layer that the RRC connection has been released with cause "RRC resume failure" can be considered as an indication that </w:t>
      </w:r>
      <w:r w:rsidRPr="00834908">
        <w:rPr>
          <w:noProof/>
          <w:lang w:val="en-US"/>
        </w:rPr>
        <w:t xml:space="preserve">the </w:t>
      </w:r>
      <w:r w:rsidRPr="00834908">
        <w:t>resumption of the RRC connection has failed.</w:t>
      </w:r>
    </w:p>
    <w:p w14:paraId="5386FDBE" w14:textId="77777777" w:rsidR="00DF151E" w:rsidRDefault="00DF151E" w:rsidP="00DF151E">
      <w:pPr>
        <w:rPr>
          <w:noProof/>
          <w:lang w:val="en-US"/>
        </w:rPr>
      </w:pPr>
      <w:r w:rsidRPr="00001521">
        <w:rPr>
          <w:noProof/>
          <w:lang w:val="en-US"/>
        </w:rPr>
        <w:t>The UE shall transition from 5GMM-CONNECTED mode with RRC inactive indication to 5GMM-IDLE mode over 3GPP access upon rece</w:t>
      </w:r>
      <w:r>
        <w:rPr>
          <w:noProof/>
          <w:lang w:val="en-US"/>
        </w:rPr>
        <w:t>i</w:t>
      </w:r>
      <w:r w:rsidRPr="00001521">
        <w:rPr>
          <w:noProof/>
          <w:lang w:val="en-US"/>
        </w:rPr>
        <w:t>ving from the lower layers</w:t>
      </w:r>
      <w:r>
        <w:rPr>
          <w:noProof/>
          <w:lang w:val="en-US"/>
        </w:rPr>
        <w:t>:</w:t>
      </w:r>
    </w:p>
    <w:p w14:paraId="7CC14F91" w14:textId="77777777" w:rsidR="00DF151E" w:rsidRDefault="00DF151E" w:rsidP="00DF151E">
      <w:pPr>
        <w:pStyle w:val="B1"/>
        <w:rPr>
          <w:noProof/>
          <w:lang w:val="en-US"/>
        </w:rPr>
      </w:pPr>
      <w:r>
        <w:rPr>
          <w:noProof/>
          <w:lang w:val="en-US"/>
        </w:rPr>
        <w:t>a)</w:t>
      </w:r>
      <w:r>
        <w:rPr>
          <w:noProof/>
          <w:lang w:val="en-US"/>
        </w:rPr>
        <w:tab/>
        <w:t>indication of transition from RRC_INACTIVE state to RRC_IDLE state; or</w:t>
      </w:r>
    </w:p>
    <w:p w14:paraId="1F165CF2" w14:textId="77777777" w:rsidR="00DF151E" w:rsidRDefault="00DF151E" w:rsidP="00DF151E">
      <w:pPr>
        <w:pStyle w:val="B1"/>
        <w:rPr>
          <w:noProof/>
          <w:lang w:val="en-US"/>
        </w:rPr>
      </w:pPr>
      <w:r>
        <w:rPr>
          <w:noProof/>
          <w:lang w:val="en-US"/>
        </w:rPr>
        <w:t>b)</w:t>
      </w:r>
      <w:r>
        <w:rPr>
          <w:noProof/>
          <w:lang w:val="en-US"/>
        </w:rPr>
        <w:tab/>
        <w:t xml:space="preserve">indication of cell </w:t>
      </w:r>
      <w:r w:rsidRPr="00C550CC">
        <w:rPr>
          <w:noProof/>
          <w:lang w:val="en-US"/>
        </w:rPr>
        <w:t xml:space="preserve">selection to </w:t>
      </w:r>
      <w:r>
        <w:rPr>
          <w:noProof/>
          <w:lang w:val="en-US"/>
        </w:rPr>
        <w:t>E-UTRAN or another RAT that the UE supports.</w:t>
      </w:r>
    </w:p>
    <w:p w14:paraId="37F87FB7" w14:textId="77777777" w:rsidR="00DF151E" w:rsidRDefault="00DF151E" w:rsidP="00DF151E">
      <w:pPr>
        <w:rPr>
          <w:noProof/>
          <w:lang w:val="en-US"/>
        </w:rPr>
      </w:pPr>
      <w:r>
        <w:rPr>
          <w:noProof/>
          <w:lang w:val="en-US"/>
        </w:rPr>
        <w:lastRenderedPageBreak/>
        <w:t>U</w:t>
      </w:r>
      <w:r w:rsidRPr="00001521">
        <w:rPr>
          <w:noProof/>
          <w:lang w:val="en-US"/>
        </w:rPr>
        <w:t>pon rece</w:t>
      </w:r>
      <w:r>
        <w:rPr>
          <w:noProof/>
          <w:lang w:val="en-US"/>
        </w:rPr>
        <w:t>i</w:t>
      </w:r>
      <w:r w:rsidRPr="00001521">
        <w:rPr>
          <w:noProof/>
          <w:lang w:val="en-US"/>
        </w:rPr>
        <w:t xml:space="preserve">ving </w:t>
      </w:r>
      <w:r>
        <w:rPr>
          <w:noProof/>
          <w:lang w:val="en-US"/>
        </w:rPr>
        <w:t xml:space="preserve">AMF paging indication from </w:t>
      </w:r>
      <w:r w:rsidRPr="00001521">
        <w:rPr>
          <w:noProof/>
          <w:lang w:val="en-US"/>
        </w:rPr>
        <w:t>the lower layers</w:t>
      </w:r>
      <w:r>
        <w:rPr>
          <w:noProof/>
          <w:lang w:val="en-US"/>
        </w:rPr>
        <w:t>,</w:t>
      </w:r>
      <w:r w:rsidRPr="00001521">
        <w:rPr>
          <w:noProof/>
          <w:lang w:val="en-US"/>
        </w:rPr>
        <w:t xml:space="preserve"> </w:t>
      </w:r>
      <w:r>
        <w:rPr>
          <w:noProof/>
          <w:lang w:val="en-US"/>
        </w:rPr>
        <w:t>t</w:t>
      </w:r>
      <w:r w:rsidRPr="00001521">
        <w:rPr>
          <w:noProof/>
          <w:lang w:val="en-US"/>
        </w:rPr>
        <w:t xml:space="preserve">he UE shall transition from 5GMM-CONNECTED mode with RRC inactive indication to 5GMM-IDLE mode over 3GPP access </w:t>
      </w:r>
      <w:r>
        <w:rPr>
          <w:noProof/>
          <w:lang w:val="en-US"/>
        </w:rPr>
        <w:t xml:space="preserve">and </w:t>
      </w:r>
      <w:r w:rsidRPr="004720B4">
        <w:rPr>
          <w:noProof/>
          <w:lang w:val="en-US"/>
        </w:rPr>
        <w:t>handle the AMF paging same as the paging request received in the 5GMM-IDLE mode over 3GPP access as specified in subclause</w:t>
      </w:r>
      <w:r>
        <w:rPr>
          <w:noProof/>
          <w:lang w:val="en-US"/>
        </w:rPr>
        <w:t> </w:t>
      </w:r>
      <w:r w:rsidRPr="004720B4">
        <w:rPr>
          <w:noProof/>
          <w:lang w:val="en-US"/>
        </w:rPr>
        <w:t>5.6.1</w:t>
      </w:r>
      <w:r>
        <w:rPr>
          <w:noProof/>
          <w:lang w:val="en-US"/>
        </w:rPr>
        <w:t>.</w:t>
      </w:r>
    </w:p>
    <w:p w14:paraId="5348541D" w14:textId="77777777" w:rsidR="00DF151E" w:rsidRDefault="00DF151E" w:rsidP="00DF151E">
      <w:pPr>
        <w:pStyle w:val="Heading3"/>
      </w:pPr>
      <w:bookmarkStart w:id="478" w:name="_Toc20231948"/>
      <w:bookmarkStart w:id="479" w:name="_Toc27745270"/>
      <w:bookmarkStart w:id="480" w:name="_Toc106693681"/>
      <w:r>
        <w:t>5.3.2</w:t>
      </w:r>
      <w:r>
        <w:tab/>
        <w:t>Permanent identifiers</w:t>
      </w:r>
      <w:bookmarkEnd w:id="478"/>
      <w:bookmarkEnd w:id="479"/>
      <w:bookmarkEnd w:id="480"/>
    </w:p>
    <w:p w14:paraId="18CFC510" w14:textId="77777777" w:rsidR="00DF151E" w:rsidRDefault="00DF151E" w:rsidP="00DF151E">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The IMSI and network specific identifier are valid SUPI types. When the </w:t>
      </w:r>
      <w:r w:rsidRPr="003D6207">
        <w:t xml:space="preserve">SUPI </w:t>
      </w:r>
      <w:r>
        <w:t xml:space="preserve">contains a network specific identifier, it shall </w:t>
      </w:r>
      <w:r w:rsidRPr="003D6207">
        <w:t xml:space="preserve">take the form of a </w:t>
      </w:r>
      <w:r>
        <w:t>n</w:t>
      </w:r>
      <w:r w:rsidRPr="003D6207">
        <w:t xml:space="preserve">etwork </w:t>
      </w:r>
      <w:r>
        <w:t>a</w:t>
      </w:r>
      <w:r w:rsidRPr="003D6207">
        <w:t xml:space="preserve">ccess </w:t>
      </w:r>
      <w:r>
        <w:t>i</w:t>
      </w:r>
      <w:r w:rsidRPr="003D6207">
        <w:t>dentifier (NAI)</w:t>
      </w:r>
      <w:r>
        <w:t xml:space="preserve">. </w:t>
      </w:r>
      <w:r w:rsidRPr="007E6407">
        <w:t xml:space="preserve">The structure of the </w:t>
      </w:r>
      <w:r>
        <w:t>SUPI</w:t>
      </w:r>
      <w:r w:rsidRPr="007E6407">
        <w:t xml:space="preserve"> and its derivatives </w:t>
      </w:r>
      <w:r>
        <w:t>are</w:t>
      </w:r>
      <w:r w:rsidRPr="007E6407">
        <w:t xml:space="preserve"> specified in 3GPP TS 23.003 [</w:t>
      </w:r>
      <w:r>
        <w:t>4</w:t>
      </w:r>
      <w:r w:rsidRPr="007E6407">
        <w:t>]</w:t>
      </w:r>
      <w:r>
        <w:t>.</w:t>
      </w:r>
    </w:p>
    <w:p w14:paraId="75C7B932" w14:textId="77777777" w:rsidR="00DF151E" w:rsidRDefault="00DF151E" w:rsidP="00DF151E">
      <w:r>
        <w:t xml:space="preserve">The UE provides the SUPI to the network in concealed form. </w:t>
      </w:r>
      <w:r w:rsidRPr="00D37238">
        <w:t>The SUCI is a privacy preserving identifier containing the concealed SUPI.</w:t>
      </w:r>
      <w:r>
        <w:t xml:space="preserve"> When the SUPI contains a network specific identifier, the SUCI shall take the form of an NAI as specified in </w:t>
      </w:r>
      <w:r w:rsidRPr="007E6407">
        <w:t>3GPP TS 23.003 [</w:t>
      </w:r>
      <w:r>
        <w:t>4</w:t>
      </w:r>
      <w:r w:rsidRPr="007E6407">
        <w:t>]</w:t>
      </w:r>
      <w:r>
        <w:t>.</w:t>
      </w:r>
    </w:p>
    <w:p w14:paraId="0A18B0D3" w14:textId="77777777" w:rsidR="00DF151E" w:rsidRDefault="00DF151E" w:rsidP="00DF151E">
      <w:r w:rsidRPr="007E6407">
        <w:t xml:space="preserve">A UE supporting </w:t>
      </w:r>
      <w:r>
        <w:t xml:space="preserve">N1 mode </w:t>
      </w:r>
      <w:r w:rsidRPr="007E6407">
        <w:t xml:space="preserve">includes a </w:t>
      </w:r>
      <w:r>
        <w:t>SUCI:</w:t>
      </w:r>
    </w:p>
    <w:p w14:paraId="7044334A" w14:textId="77777777" w:rsidR="00DF151E" w:rsidRDefault="00DF151E" w:rsidP="00DF151E">
      <w:pPr>
        <w:pStyle w:val="B1"/>
      </w:pPr>
      <w:r w:rsidRPr="00EF190D">
        <w:t>a)</w:t>
      </w:r>
      <w:r w:rsidRPr="00EF190D">
        <w:tab/>
        <w:t>in the REGISTRATION REQUEST message</w:t>
      </w:r>
      <w:r>
        <w:t xml:space="preserve"> when </w:t>
      </w:r>
      <w:r w:rsidRPr="00EF190D">
        <w:t xml:space="preserve">the UE is attempting initial registration procedure and </w:t>
      </w:r>
      <w:r>
        <w:t xml:space="preserve">a </w:t>
      </w:r>
      <w:r w:rsidRPr="007E6407">
        <w:t xml:space="preserve">valid </w:t>
      </w:r>
      <w:r>
        <w:t>5G-</w:t>
      </w:r>
      <w:r w:rsidRPr="007E6407">
        <w:t xml:space="preserve">GUTI is </w:t>
      </w:r>
      <w:r>
        <w:t xml:space="preserve">not </w:t>
      </w:r>
      <w:r w:rsidRPr="007E6407">
        <w:t>available</w:t>
      </w:r>
      <w:r>
        <w:t xml:space="preserve">; or </w:t>
      </w:r>
    </w:p>
    <w:p w14:paraId="03709745" w14:textId="77777777" w:rsidR="00DF151E" w:rsidRDefault="00DF151E" w:rsidP="00DF151E">
      <w:pPr>
        <w:pStyle w:val="B1"/>
      </w:pPr>
      <w:r w:rsidRPr="00EF190D">
        <w:t>b)</w:t>
      </w:r>
      <w:r w:rsidRPr="00EF190D">
        <w:tab/>
        <w:t xml:space="preserve">in the IDENTITY RESPONSE message, </w:t>
      </w:r>
      <w:r>
        <w:t>if the SUCI is requested by the network</w:t>
      </w:r>
      <w:r w:rsidRPr="007E6407">
        <w:t xml:space="preserve"> </w:t>
      </w:r>
      <w:r>
        <w:t>during</w:t>
      </w:r>
      <w:r w:rsidRPr="007E6407">
        <w:t xml:space="preserve"> the </w:t>
      </w:r>
      <w:r>
        <w:t>identification procedur</w:t>
      </w:r>
      <w:r w:rsidRPr="007E6407">
        <w:t>e.</w:t>
      </w:r>
    </w:p>
    <w:p w14:paraId="1167EF70" w14:textId="77777777" w:rsidR="00DF151E" w:rsidRPr="00F10ADA" w:rsidRDefault="00DF151E" w:rsidP="00DF151E">
      <w:pPr>
        <w:pStyle w:val="NO"/>
      </w:pPr>
      <w:r>
        <w:rPr>
          <w:rFonts w:hint="eastAsia"/>
          <w:lang w:eastAsia="zh-CN"/>
        </w:rPr>
        <w:t>NOTE:</w:t>
      </w:r>
      <w:r>
        <w:rPr>
          <w:rFonts w:hint="eastAsia"/>
          <w:lang w:eastAsia="zh-CN"/>
        </w:rPr>
        <w:tab/>
      </w:r>
      <w:r w:rsidRPr="00795B01">
        <w:t>If the home network has not provisioned the public key needed to generate a SUCI</w:t>
      </w:r>
      <w:r>
        <w:rPr>
          <w:rFonts w:hint="eastAsia"/>
          <w:lang w:eastAsia="zh-CN"/>
        </w:rPr>
        <w:t>, the UE use</w:t>
      </w:r>
      <w:r>
        <w:rPr>
          <w:lang w:eastAsia="zh-CN"/>
        </w:rPr>
        <w:t>s</w:t>
      </w:r>
      <w:r>
        <w:rPr>
          <w:rFonts w:hint="eastAsia"/>
          <w:lang w:eastAsia="zh-CN"/>
        </w:rPr>
        <w:t xml:space="preserve"> </w:t>
      </w:r>
      <w:r w:rsidRPr="00795B01">
        <w:t>"null-scheme"</w:t>
      </w:r>
      <w:r>
        <w:rPr>
          <w:rFonts w:hint="eastAsia"/>
          <w:lang w:eastAsia="zh-CN"/>
        </w:rPr>
        <w:t xml:space="preserve"> as specified in </w:t>
      </w:r>
      <w:r w:rsidRPr="00B06824">
        <w:t>3GPP</w:t>
      </w:r>
      <w:r>
        <w:t> </w:t>
      </w:r>
      <w:r w:rsidRPr="00B06824">
        <w:t>TS</w:t>
      </w:r>
      <w:r>
        <w:t xml:space="preserve"> 33.501 [24] to generate a SUCI </w:t>
      </w:r>
      <w:r>
        <w:rPr>
          <w:rFonts w:hint="eastAsia"/>
          <w:lang w:eastAsia="zh-CN"/>
        </w:rPr>
        <w:t>which equals to the SUPI.</w:t>
      </w:r>
    </w:p>
    <w:p w14:paraId="5B594618" w14:textId="77777777" w:rsidR="00DF151E" w:rsidRDefault="00DF151E" w:rsidP="00DF151E">
      <w:r>
        <w:t>The UE shall use the "null-scheme" as specified in 3GPP TS 33.501 [24] to generate the SUCI, if the following applies:</w:t>
      </w:r>
    </w:p>
    <w:p w14:paraId="0AE2FF95" w14:textId="77777777" w:rsidR="00DF151E" w:rsidRDefault="00DF151E" w:rsidP="00DF151E">
      <w:pPr>
        <w:pStyle w:val="B1"/>
      </w:pPr>
      <w:r>
        <w:t>a)</w:t>
      </w:r>
      <w:r>
        <w:tab/>
        <w:t>the UE performs a registration procedure for emergency services or initiates a de-registration procedure before the registration procedure for emergency services was completed successfully; and</w:t>
      </w:r>
    </w:p>
    <w:p w14:paraId="4173AA15" w14:textId="77777777" w:rsidR="00DF151E" w:rsidRDefault="00DF151E" w:rsidP="00DF151E">
      <w:pPr>
        <w:pStyle w:val="B1"/>
      </w:pPr>
      <w:r>
        <w:t>b)</w:t>
      </w:r>
      <w:r>
        <w:tab/>
        <w:t>the UE does not have a valid 5G-GUTI for the selected PLMN or it receives an identity request for SUCI during any of the procedures of item a).</w:t>
      </w:r>
    </w:p>
    <w:p w14:paraId="0D50AEE4" w14:textId="77777777" w:rsidR="00DF151E" w:rsidRDefault="00DF151E" w:rsidP="00DF151E">
      <w:r>
        <w:t>Each UE supporting NG-RAN contains a permanent equipment identifier (PEI) for accessing 5GS-based services</w:t>
      </w:r>
      <w:r w:rsidRPr="007E6407">
        <w:t xml:space="preserve">. </w:t>
      </w:r>
      <w:r>
        <w:t xml:space="preserve">In this release of the specification, the IMEI and the IMEISV are the only PEI formats supported by 5GS. </w:t>
      </w:r>
      <w:r w:rsidRPr="007E6407">
        <w:t xml:space="preserve">The structure of the </w:t>
      </w:r>
      <w:r>
        <w:t>PEI</w:t>
      </w:r>
      <w:r w:rsidRPr="007E6407">
        <w:t xml:space="preserve"> and its </w:t>
      </w:r>
      <w:r>
        <w:t>formats</w:t>
      </w:r>
      <w:r w:rsidRPr="007E6407">
        <w:t xml:space="preserve"> </w:t>
      </w:r>
      <w:r>
        <w:t>are</w:t>
      </w:r>
      <w:r w:rsidRPr="007E6407">
        <w:t xml:space="preserve"> specified in 3GPP TS 23.003 [</w:t>
      </w:r>
      <w:r>
        <w:t>4</w:t>
      </w:r>
      <w:r w:rsidRPr="007E6407">
        <w:t>]</w:t>
      </w:r>
      <w:r>
        <w:t>.</w:t>
      </w:r>
    </w:p>
    <w:p w14:paraId="6B520A56" w14:textId="77777777" w:rsidR="00DF151E" w:rsidRDefault="00DF151E" w:rsidP="00DF151E">
      <w:r w:rsidRPr="007E6407">
        <w:t xml:space="preserve">A UE supporting </w:t>
      </w:r>
      <w:r>
        <w:t>NG-RAN</w:t>
      </w:r>
      <w:r w:rsidRPr="007E6407">
        <w:t xml:space="preserve"> includes a </w:t>
      </w:r>
      <w:r>
        <w:t>PEI:</w:t>
      </w:r>
    </w:p>
    <w:p w14:paraId="45637735" w14:textId="77777777" w:rsidR="00DF151E" w:rsidRDefault="00DF151E" w:rsidP="00DF151E">
      <w:pPr>
        <w:pStyle w:val="B1"/>
      </w:pPr>
      <w:r>
        <w:t>a)</w:t>
      </w:r>
      <w:r w:rsidRPr="007E6407">
        <w:tab/>
      </w:r>
      <w:r>
        <w:t xml:space="preserve">when neither SUPI nor valid 5G-GUTI is available to use for emergency services </w:t>
      </w:r>
      <w:r w:rsidRPr="007E6407">
        <w:t xml:space="preserve">in the </w:t>
      </w:r>
      <w:r>
        <w:t xml:space="preserve">REGISTRATION REQUEST </w:t>
      </w:r>
      <w:r w:rsidRPr="007E6407">
        <w:t>message</w:t>
      </w:r>
      <w:r w:rsidRPr="002008A3">
        <w:t xml:space="preserve"> </w:t>
      </w:r>
      <w:r>
        <w:t xml:space="preserve">with 5GS registration type IE set to </w:t>
      </w:r>
      <w:r w:rsidRPr="00CB5E80">
        <w:t>"emergency registration"</w:t>
      </w:r>
      <w:r>
        <w:t>; and</w:t>
      </w:r>
    </w:p>
    <w:p w14:paraId="13E110BC" w14:textId="77777777" w:rsidR="00DF151E" w:rsidRDefault="00DF151E" w:rsidP="00DF151E">
      <w:pPr>
        <w:pStyle w:val="B1"/>
      </w:pPr>
      <w:r>
        <w:t>b)</w:t>
      </w:r>
      <w:r w:rsidRPr="007E6407">
        <w:tab/>
      </w:r>
      <w:r>
        <w:t>when the network requests the PEI by using the identification procedure, in the IDENTITY RESPONSE message</w:t>
      </w:r>
      <w:r w:rsidRPr="007E6407">
        <w:t>.</w:t>
      </w:r>
    </w:p>
    <w:p w14:paraId="3C4BC607" w14:textId="77777777" w:rsidR="00DF151E" w:rsidRDefault="00DF151E" w:rsidP="00DF151E">
      <w:r>
        <w:t>The AMF can request the PEI at any time by using the identification procedure.</w:t>
      </w:r>
    </w:p>
    <w:p w14:paraId="41F8CA31" w14:textId="77777777" w:rsidR="00DF151E" w:rsidRDefault="00DF151E" w:rsidP="00DF151E">
      <w:pPr>
        <w:pStyle w:val="Heading3"/>
      </w:pPr>
      <w:bookmarkStart w:id="481" w:name="_Toc20231949"/>
      <w:bookmarkStart w:id="482" w:name="_Toc27745271"/>
      <w:bookmarkStart w:id="483" w:name="_Toc106693682"/>
      <w:r>
        <w:t>5.3.3</w:t>
      </w:r>
      <w:r>
        <w:tab/>
        <w:t>Temporary identities</w:t>
      </w:r>
      <w:bookmarkEnd w:id="481"/>
      <w:bookmarkEnd w:id="482"/>
      <w:bookmarkEnd w:id="483"/>
    </w:p>
    <w:p w14:paraId="007196DE" w14:textId="77777777" w:rsidR="00DF151E" w:rsidRDefault="00DF151E" w:rsidP="00DF151E">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When the UE is registered to the same PLMN over 3GPP and non-3GPP access, the UE and the AMF maintain one 5G-GUTI that is </w:t>
      </w:r>
      <w:r w:rsidRPr="00B6630E">
        <w:t>common to both 3GPP and non-3GPP access</w:t>
      </w:r>
      <w:r>
        <w:t>.</w:t>
      </w:r>
      <w:r w:rsidRPr="007E6407">
        <w:t xml:space="preserve"> </w:t>
      </w:r>
      <w:r>
        <w:t>When the UE is registered to different PLMNs over 3GPP access and non-3GPP access, the UE maintains two 5G-GUTIs, a 5G-GUTI for the registration with a PLMN over the 3GPP access and another 5G-GUTI for the registration with another PLMN over the non-3GPP access.</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are</w:t>
      </w:r>
      <w:r w:rsidRPr="007E6407">
        <w:t xml:space="preserve"> specified in 3GPP TS 23.003 [</w:t>
      </w:r>
      <w:r>
        <w:t>4</w:t>
      </w:r>
      <w:r w:rsidRPr="007E6407">
        <w:t xml:space="preserve">]. The </w:t>
      </w:r>
      <w:r>
        <w:t>5G-</w:t>
      </w:r>
      <w:r w:rsidRPr="007E6407">
        <w:t>GUTI has two main components</w:t>
      </w:r>
      <w:r>
        <w:t xml:space="preserve"> (see 3GPP TS 23.501 [8])</w:t>
      </w:r>
      <w:r>
        <w:rPr>
          <w:rFonts w:hint="eastAsia"/>
        </w:rPr>
        <w:t>:</w:t>
      </w:r>
    </w:p>
    <w:p w14:paraId="20B566B1" w14:textId="77777777" w:rsidR="00DF151E" w:rsidRPr="007D2D56" w:rsidRDefault="00DF151E" w:rsidP="00DF151E">
      <w:pPr>
        <w:pStyle w:val="B1"/>
      </w:pPr>
      <w:r>
        <w:t>a)</w:t>
      </w:r>
      <w:r w:rsidRPr="007D2D56">
        <w:tab/>
        <w:t>the GUAMI</w:t>
      </w:r>
      <w:r>
        <w:t>;</w:t>
      </w:r>
      <w:r w:rsidRPr="007D2D56">
        <w:t xml:space="preserve"> and</w:t>
      </w:r>
    </w:p>
    <w:p w14:paraId="6A3155F0" w14:textId="77777777" w:rsidR="00DF151E" w:rsidRPr="007D2D56" w:rsidRDefault="00DF151E" w:rsidP="00DF151E">
      <w:pPr>
        <w:pStyle w:val="B1"/>
      </w:pPr>
      <w:r>
        <w:t>b)</w:t>
      </w:r>
      <w:r w:rsidRPr="007D2D56">
        <w:tab/>
        <w:t xml:space="preserve">the 5G-TMSI that provides an unambiguous identity of the UE within </w:t>
      </w:r>
      <w:r>
        <w:t>the</w:t>
      </w:r>
      <w:r w:rsidRPr="007D2D56">
        <w:t xml:space="preserve"> AMF</w:t>
      </w:r>
      <w:r>
        <w:t>(s) identified by the GUAMI</w:t>
      </w:r>
      <w:r w:rsidRPr="007D2D56">
        <w:t>.</w:t>
      </w:r>
    </w:p>
    <w:p w14:paraId="01BAC207" w14:textId="77777777" w:rsidR="00DF151E" w:rsidRDefault="00DF151E" w:rsidP="00DF151E">
      <w:r>
        <w:rPr>
          <w:rFonts w:hint="eastAsia"/>
        </w:rPr>
        <w:lastRenderedPageBreak/>
        <w:t xml:space="preserve">The </w:t>
      </w:r>
      <w:r w:rsidRPr="00B6630E">
        <w:t>5G-S-TMSI</w:t>
      </w:r>
      <w:r w:rsidRPr="008D0426">
        <w:t xml:space="preserve"> </w:t>
      </w:r>
      <w:r w:rsidRPr="007E6407">
        <w:t>has</w:t>
      </w:r>
      <w:r>
        <w:rPr>
          <w:rFonts w:hint="eastAsia"/>
        </w:rPr>
        <w:t xml:space="preserve"> three main components:</w:t>
      </w:r>
    </w:p>
    <w:p w14:paraId="74B23CA3" w14:textId="77777777" w:rsidR="00DF151E" w:rsidRDefault="00DF151E" w:rsidP="00DF151E">
      <w:pPr>
        <w:pStyle w:val="B1"/>
      </w:pPr>
      <w:r>
        <w:rPr>
          <w:lang w:val="en-US"/>
        </w:rPr>
        <w:t>a)</w:t>
      </w:r>
      <w:r w:rsidRPr="007E6407">
        <w:rPr>
          <w:lang w:val="en-US"/>
        </w:rPr>
        <w:tab/>
      </w:r>
      <w:r w:rsidRPr="003205BA">
        <w:rPr>
          <w:rFonts w:hint="eastAsia"/>
        </w:rPr>
        <w:t>the AMF set ID that</w:t>
      </w:r>
      <w:r w:rsidRPr="003205BA">
        <w:t xml:space="preserve"> uniquely identifies the AMF </w:t>
      </w:r>
      <w:r w:rsidRPr="003205BA">
        <w:rPr>
          <w:rFonts w:hint="eastAsia"/>
        </w:rPr>
        <w:t>s</w:t>
      </w:r>
      <w:r w:rsidRPr="003205BA">
        <w:t xml:space="preserve">et within the AMF </w:t>
      </w:r>
      <w:r w:rsidRPr="003205BA">
        <w:rPr>
          <w:rFonts w:hint="eastAsia"/>
        </w:rPr>
        <w:t>r</w:t>
      </w:r>
      <w:r w:rsidRPr="003205BA">
        <w:t>egion</w:t>
      </w:r>
      <w:r w:rsidRPr="003205BA">
        <w:rPr>
          <w:rFonts w:hint="eastAsia"/>
        </w:rPr>
        <w:t>;</w:t>
      </w:r>
    </w:p>
    <w:p w14:paraId="74CD3EF6" w14:textId="77777777" w:rsidR="00DF151E" w:rsidRDefault="00DF151E" w:rsidP="00DF151E">
      <w:pPr>
        <w:pStyle w:val="B1"/>
      </w:pPr>
      <w:r>
        <w:t>b)</w:t>
      </w:r>
      <w:r w:rsidRPr="007E6407">
        <w:rPr>
          <w:lang w:val="en-US"/>
        </w:rPr>
        <w:tab/>
      </w:r>
      <w:r w:rsidRPr="003205BA">
        <w:rPr>
          <w:rFonts w:hint="eastAsia"/>
        </w:rPr>
        <w:t>the AMF pointer that</w:t>
      </w:r>
      <w:r w:rsidRPr="003205BA">
        <w:t xml:space="preserve"> identifies </w:t>
      </w:r>
      <w:r>
        <w:t>one or more</w:t>
      </w:r>
      <w:r w:rsidRPr="003205BA">
        <w:t xml:space="preserve"> AMF</w:t>
      </w:r>
      <w:r>
        <w:t>s</w:t>
      </w:r>
      <w:r w:rsidRPr="003205BA">
        <w:t xml:space="preserve"> within the AMF </w:t>
      </w:r>
      <w:r w:rsidRPr="003205BA">
        <w:rPr>
          <w:rFonts w:hint="eastAsia"/>
        </w:rPr>
        <w:t>s</w:t>
      </w:r>
      <w:r w:rsidRPr="003205BA">
        <w:t>et</w:t>
      </w:r>
      <w:r w:rsidRPr="003205BA">
        <w:rPr>
          <w:rFonts w:hint="eastAsia"/>
        </w:rPr>
        <w:t>; and</w:t>
      </w:r>
    </w:p>
    <w:p w14:paraId="00F55CFB" w14:textId="77777777" w:rsidR="00DF151E" w:rsidRPr="007E6407" w:rsidRDefault="00DF151E" w:rsidP="00DF151E">
      <w:pPr>
        <w:pStyle w:val="B1"/>
      </w:pPr>
      <w:r>
        <w:rPr>
          <w:lang w:val="en-US"/>
        </w:rPr>
        <w:t>c)</w:t>
      </w:r>
      <w:r w:rsidRPr="007E6407">
        <w:rPr>
          <w:lang w:val="en-US"/>
        </w:rPr>
        <w:tab/>
      </w:r>
      <w:r w:rsidRPr="003205BA">
        <w:rPr>
          <w:rFonts w:hint="eastAsia"/>
        </w:rPr>
        <w:t xml:space="preserve">the </w:t>
      </w:r>
      <w:r w:rsidRPr="003205BA">
        <w:t>5G-TMS</w:t>
      </w:r>
      <w:r w:rsidRPr="003205BA">
        <w:rPr>
          <w:rFonts w:hint="eastAsia"/>
        </w:rPr>
        <w:t>I.</w:t>
      </w:r>
    </w:p>
    <w:p w14:paraId="5FFCB52A" w14:textId="77777777" w:rsidR="00DF151E" w:rsidRDefault="00DF151E" w:rsidP="00DF151E">
      <w:r w:rsidRPr="007E6407">
        <w:t xml:space="preserve">A UE supporting </w:t>
      </w:r>
      <w:r>
        <w:t>N1 mode</w:t>
      </w:r>
      <w:r w:rsidRPr="007E6407">
        <w:t xml:space="preserve"> includes a valid </w:t>
      </w:r>
      <w:r>
        <w:t>5G-</w:t>
      </w:r>
      <w:r w:rsidRPr="007E6407">
        <w:t>GUTI, if any is available, in the</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w:t>
      </w:r>
      <w:r>
        <w:t>shall</w:t>
      </w:r>
      <w:r w:rsidRPr="007E6407">
        <w:t xml:space="preserve"> assign a new </w:t>
      </w:r>
      <w:r>
        <w:t>5G-</w:t>
      </w:r>
      <w:r w:rsidRPr="007E6407">
        <w:t>GUTI for a particular UE</w:t>
      </w:r>
      <w:r>
        <w:t>:</w:t>
      </w:r>
    </w:p>
    <w:p w14:paraId="7CBEFDFF" w14:textId="77777777" w:rsidR="00DF151E" w:rsidRDefault="00DF151E" w:rsidP="00DF151E">
      <w:pPr>
        <w:pStyle w:val="B1"/>
      </w:pPr>
      <w:r>
        <w:t>a)</w:t>
      </w:r>
      <w:r>
        <w:tab/>
        <w:t xml:space="preserve">during </w:t>
      </w:r>
      <w:r w:rsidRPr="007E6407">
        <w:t xml:space="preserve"> a successful </w:t>
      </w:r>
      <w:r>
        <w:t>initial registration procedure;</w:t>
      </w:r>
    </w:p>
    <w:p w14:paraId="462320F7" w14:textId="77777777" w:rsidR="00DF151E" w:rsidRDefault="00DF151E" w:rsidP="00DF151E">
      <w:pPr>
        <w:pStyle w:val="B1"/>
      </w:pPr>
      <w:r>
        <w:t>b)</w:t>
      </w:r>
      <w:r>
        <w:tab/>
        <w:t>during a</w:t>
      </w:r>
      <w:r w:rsidRPr="007E6407">
        <w:t xml:space="preserve"> </w:t>
      </w:r>
      <w:r>
        <w:t>successful registration procedure for mobility registration</w:t>
      </w:r>
      <w:r w:rsidRPr="003168A2">
        <w:t xml:space="preserve"> updat</w:t>
      </w:r>
      <w:r>
        <w:t>e; and</w:t>
      </w:r>
    </w:p>
    <w:p w14:paraId="4CB46AFD" w14:textId="77777777" w:rsidR="00DF151E" w:rsidRDefault="00DF151E" w:rsidP="00DF151E">
      <w:pPr>
        <w:pStyle w:val="B1"/>
      </w:pPr>
      <w:r>
        <w:t>c)</w:t>
      </w:r>
      <w:r>
        <w:tab/>
      </w:r>
      <w:r w:rsidRPr="00F96798">
        <w:t>after a successful service request procedure invoked as a response to a paging request from the network and before the release of the N1 NAS signalling connection</w:t>
      </w:r>
      <w:r>
        <w:t xml:space="preserve"> </w:t>
      </w:r>
      <w:r w:rsidRPr="009208AC">
        <w:t>as specified in subclause</w:t>
      </w:r>
      <w:r>
        <w:t> </w:t>
      </w:r>
      <w:r w:rsidRPr="009208AC">
        <w:t>5.4.4.1</w:t>
      </w:r>
      <w:r>
        <w:t>.</w:t>
      </w:r>
    </w:p>
    <w:p w14:paraId="40793BC9" w14:textId="77777777" w:rsidR="00DF151E" w:rsidRPr="007E6407" w:rsidRDefault="00DF151E" w:rsidP="00DF151E">
      <w:r>
        <w:t xml:space="preserve">The AMF should </w:t>
      </w:r>
      <w:r w:rsidRPr="007E6407">
        <w:t xml:space="preserve">assign a new </w:t>
      </w:r>
      <w:r>
        <w:t>5G-</w:t>
      </w:r>
      <w:r w:rsidRPr="007E6407">
        <w:t xml:space="preserve">GUTI for a particular UE </w:t>
      </w:r>
      <w:r>
        <w:t xml:space="preserve">during </w:t>
      </w:r>
      <w:r w:rsidRPr="007E6407">
        <w:t xml:space="preserve">a successful </w:t>
      </w:r>
      <w:r>
        <w:t>registration procedure for periodic registration</w:t>
      </w:r>
      <w:r w:rsidRPr="003168A2">
        <w:t xml:space="preserve"> updat</w:t>
      </w:r>
      <w:r>
        <w:t>e. The AMF may</w:t>
      </w:r>
      <w:r w:rsidRPr="00C24A99">
        <w:t xml:space="preserve"> </w:t>
      </w:r>
      <w:r w:rsidRPr="007E6407">
        <w:t xml:space="preserve">assign a new </w:t>
      </w:r>
      <w:r>
        <w:t>5G-</w:t>
      </w:r>
      <w:r w:rsidRPr="007E6407">
        <w:t xml:space="preserve">GUTI </w:t>
      </w:r>
      <w:r>
        <w:t xml:space="preserve">at any time </w:t>
      </w:r>
      <w:r w:rsidRPr="007E6407">
        <w:t xml:space="preserve">for a particular UE </w:t>
      </w:r>
      <w:r>
        <w:t>by performing the generic UE configuration update procedure</w:t>
      </w:r>
      <w:r w:rsidRPr="007E6407">
        <w:t>.</w:t>
      </w:r>
      <w:r>
        <w:t xml:space="preserve"> </w:t>
      </w:r>
    </w:p>
    <w:p w14:paraId="05F759A0" w14:textId="77777777" w:rsidR="00DF151E" w:rsidRPr="007E6407" w:rsidRDefault="00DF151E" w:rsidP="00DF151E">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14:paraId="7D360D2A" w14:textId="77777777" w:rsidR="00DF151E" w:rsidRPr="007E6407" w:rsidRDefault="00DF151E" w:rsidP="00DF151E">
      <w:pPr>
        <w:pStyle w:val="B1"/>
      </w:pPr>
      <w:r>
        <w:t>a)</w:t>
      </w:r>
      <w:r w:rsidRPr="007E6407">
        <w:tab/>
        <w:t xml:space="preserve">Upon receipt of a </w:t>
      </w:r>
      <w:r>
        <w:t>5GMM</w:t>
      </w:r>
      <w:r w:rsidRPr="007E6407">
        <w:t xml:space="preserve"> message containing a new </w:t>
      </w:r>
      <w:r>
        <w:t>5G-</w:t>
      </w:r>
      <w:r w:rsidRPr="007E6407">
        <w:t>GUTI</w:t>
      </w:r>
      <w:r>
        <w:t>,</w:t>
      </w:r>
      <w:r w:rsidRPr="007E6407">
        <w:t xml:space="preserve"> the UE considers the new </w:t>
      </w:r>
      <w:r>
        <w:t>5G-</w:t>
      </w:r>
      <w:r w:rsidRPr="007E6407">
        <w:t xml:space="preserve">GUTI as valid and the old </w:t>
      </w:r>
      <w:r>
        <w:t>5G-</w:t>
      </w:r>
      <w:r w:rsidRPr="007E6407">
        <w:t>GUTI as invalid</w:t>
      </w:r>
      <w:r>
        <w:t>, stops timer T3519 if running, and deletes any stored SUCI</w:t>
      </w:r>
      <w:r w:rsidRPr="007E6407">
        <w:t>.</w:t>
      </w:r>
      <w:r w:rsidRPr="001847CF">
        <w:t xml:space="preserve"> </w:t>
      </w:r>
      <w:r w:rsidRPr="00504E8E">
        <w:t xml:space="preserve">The </w:t>
      </w:r>
      <w:r w:rsidRPr="00977D09">
        <w:t>new 5G-GUTI</w:t>
      </w:r>
      <w:r w:rsidRPr="00504E8E">
        <w:t xml:space="preserve"> is stored in a non-volatile memory in the USIM if the corresponding file is present in the USIM, else in the non-volatile memory in the ME</w:t>
      </w:r>
      <w:r w:rsidRPr="003168A2">
        <w:t xml:space="preserve">, as described in </w:t>
      </w:r>
      <w:r>
        <w:t>a</w:t>
      </w:r>
      <w:r w:rsidRPr="003168A2">
        <w:t>nnex C</w:t>
      </w:r>
      <w:r w:rsidRPr="00D52909">
        <w:t>.</w:t>
      </w:r>
    </w:p>
    <w:p w14:paraId="1DA3ED62" w14:textId="77777777" w:rsidR="00DF151E" w:rsidRPr="007E6407" w:rsidRDefault="00DF151E" w:rsidP="00DF151E">
      <w:pPr>
        <w:pStyle w:val="B1"/>
      </w:pPr>
      <w:r>
        <w:t>b)</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14:paraId="34D69C73" w14:textId="77777777" w:rsidR="00DF151E" w:rsidRPr="007E6407" w:rsidRDefault="00DF151E" w:rsidP="00DF151E">
      <w:pPr>
        <w:pStyle w:val="Heading3"/>
      </w:pPr>
      <w:bookmarkStart w:id="484" w:name="_Toc20231950"/>
      <w:bookmarkStart w:id="485" w:name="_Toc27745272"/>
      <w:bookmarkStart w:id="486" w:name="_Toc106693683"/>
      <w:r>
        <w:t>5</w:t>
      </w:r>
      <w:r w:rsidRPr="007E6407">
        <w:t>.</w:t>
      </w:r>
      <w:r>
        <w:t>3</w:t>
      </w:r>
      <w:r w:rsidRPr="007E6407">
        <w:t>.</w:t>
      </w:r>
      <w:r>
        <w:t>4</w:t>
      </w:r>
      <w:r w:rsidRPr="007E6407">
        <w:tab/>
        <w:t>Registration areas</w:t>
      </w:r>
      <w:bookmarkEnd w:id="484"/>
      <w:bookmarkEnd w:id="485"/>
      <w:bookmarkEnd w:id="486"/>
    </w:p>
    <w:p w14:paraId="283CA512" w14:textId="77777777" w:rsidR="00DF151E" w:rsidRPr="007E6407" w:rsidRDefault="00DF151E" w:rsidP="00DF151E">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14:paraId="39956D58" w14:textId="77777777" w:rsidR="00DF151E" w:rsidRPr="007E6407" w:rsidRDefault="00DF151E" w:rsidP="00DF151E">
      <w:pPr>
        <w:pStyle w:val="B1"/>
      </w:pPr>
      <w:r>
        <w:t>a)</w:t>
      </w:r>
      <w:r w:rsidRPr="007E6407">
        <w:tab/>
        <w:t xml:space="preserve">A tracking area is </w:t>
      </w:r>
      <w:r w:rsidRPr="007E6407">
        <w:rPr>
          <w:rFonts w:hint="eastAsia"/>
        </w:rPr>
        <w:t xml:space="preserve">identified by a TAI which is </w:t>
      </w:r>
      <w:r w:rsidRPr="007E6407">
        <w:t xml:space="preserve">broadcast in the cells of the tracking area. The TAI is constructed from a TAC and a PLMN identifier. In case of a shared network, </w:t>
      </w:r>
      <w:r>
        <w:t>one or more</w:t>
      </w:r>
      <w:r w:rsidRPr="007E6407">
        <w:t xml:space="preserve"> TAC and multiple PLMN identifiers are broadcast.</w:t>
      </w:r>
    </w:p>
    <w:p w14:paraId="34909F96" w14:textId="77777777" w:rsidR="00DF151E" w:rsidRPr="007E6407" w:rsidRDefault="00DF151E" w:rsidP="00DF151E">
      <w:pPr>
        <w:pStyle w:val="B1"/>
      </w:pPr>
      <w:r>
        <w:t>b)</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rPr>
        <w:t xml:space="preserve"> These tracking areas construct a list of tracking areas which is identified by a TAI list</w:t>
      </w:r>
      <w:r>
        <w:t xml:space="preserve">. </w:t>
      </w:r>
      <w:r w:rsidRPr="00BA21C7">
        <w:t>When generat</w:t>
      </w:r>
      <w:r>
        <w:t xml:space="preserve">ing the TAI list, the AMF shall </w:t>
      </w:r>
      <w:r w:rsidRPr="00BA21C7">
        <w:t>include only TAIs that are applicable on the access where the TAI list is sent</w:t>
      </w:r>
      <w:r>
        <w:t>. The AMF shall be able to allocate a TAI List over different NG-RAN access technologies.</w:t>
      </w:r>
    </w:p>
    <w:p w14:paraId="2B47166F" w14:textId="77777777" w:rsidR="00DF151E" w:rsidRPr="007E6407" w:rsidRDefault="00DF151E" w:rsidP="00DF151E">
      <w:pPr>
        <w:pStyle w:val="B1"/>
      </w:pPr>
      <w:r>
        <w:t>c)</w:t>
      </w:r>
      <w:r w:rsidRPr="007E6407">
        <w:tab/>
        <w:t xml:space="preserve">The UE considers itself registered to a list of tracking areas and does not need to trigger </w:t>
      </w:r>
      <w:r>
        <w:t>the registration procedure for mobility and periodic registration update</w:t>
      </w:r>
      <w:r w:rsidRPr="0029118D">
        <w:t xml:space="preserve"> </w:t>
      </w:r>
      <w:r>
        <w:t>used for mobility (i.e. the 5GS registration type IE set to "</w:t>
      </w:r>
      <w:r w:rsidRPr="00FF1309">
        <w:t>mobility registration</w:t>
      </w:r>
      <w:r>
        <w:t xml:space="preserve"> updating" in the REGISTRATION REQUEST message) as long as the UE</w:t>
      </w:r>
      <w:r w:rsidRPr="007E6407">
        <w:t xml:space="preserve"> stays in one of the tracking areas of the list of tracking areas received from the </w:t>
      </w:r>
      <w:r>
        <w:t>AMF</w:t>
      </w:r>
      <w:r w:rsidRPr="007E6407">
        <w:t>.</w:t>
      </w:r>
    </w:p>
    <w:p w14:paraId="61346B1A" w14:textId="77777777" w:rsidR="00DF151E" w:rsidRPr="007E6407" w:rsidRDefault="00DF151E" w:rsidP="00DF151E">
      <w:pPr>
        <w:pStyle w:val="B1"/>
      </w:pPr>
      <w:r>
        <w:t>d)</w:t>
      </w:r>
      <w:r w:rsidRPr="007E6407">
        <w:tab/>
        <w:t xml:space="preserve">The UE will consider the TAI list as valid, until it receives a new TAI </w:t>
      </w:r>
      <w:r>
        <w:t xml:space="preserve">list in the next registration procedure for mobility and periodic registration update or generic UE configuration update procedure, or the UE </w:t>
      </w:r>
      <w:r w:rsidRPr="007E6407">
        <w:t>is commanded by the network to delete the TAI list</w:t>
      </w:r>
      <w:r>
        <w:t xml:space="preserve"> by a reject message or it is deregistered from the 5GS</w:t>
      </w:r>
      <w:r w:rsidRPr="007E6407">
        <w:t xml:space="preserve">. If the </w:t>
      </w:r>
      <w:r>
        <w:t xml:space="preserve">registration </w:t>
      </w:r>
      <w:r w:rsidRPr="007E6407">
        <w:t>request is accepted</w:t>
      </w:r>
      <w:r w:rsidRPr="007E6407">
        <w:rPr>
          <w:rFonts w:hint="eastAsia"/>
        </w:rPr>
        <w:t xml:space="preserve"> or the TA</w:t>
      </w:r>
      <w:r w:rsidRPr="007E6407">
        <w:t>I</w:t>
      </w:r>
      <w:r w:rsidRPr="007E6407">
        <w:rPr>
          <w:rFonts w:hint="eastAsia"/>
        </w:rPr>
        <w:t xml:space="preserve"> list is reallocated by the </w:t>
      </w:r>
      <w:r>
        <w:t>AMF</w:t>
      </w:r>
      <w:r w:rsidRPr="007E6407">
        <w:t xml:space="preserve">, the </w:t>
      </w:r>
      <w:r>
        <w:t>AMF</w:t>
      </w:r>
      <w:r w:rsidRPr="007E6407">
        <w:t xml:space="preserve"> shall provide at least one entry in the TAI list.</w:t>
      </w:r>
      <w:r w:rsidRPr="007E6407">
        <w:rPr>
          <w:rFonts w:hint="eastAsia"/>
        </w:rPr>
        <w:t xml:space="preserve"> If </w:t>
      </w:r>
      <w:r w:rsidRPr="007E6407">
        <w:t>the</w:t>
      </w:r>
      <w:r w:rsidRPr="007E6407">
        <w:rPr>
          <w:rFonts w:hint="eastAsia"/>
        </w:rPr>
        <w:t xml:space="preserve"> new and the old TAI list are identical, the </w:t>
      </w:r>
      <w:r>
        <w:t>AMF</w:t>
      </w:r>
      <w:r w:rsidRPr="007E6407">
        <w:rPr>
          <w:rFonts w:hint="eastAsia"/>
        </w:rPr>
        <w:t xml:space="preserve"> does not need to provide the new TAI list to the UE during </w:t>
      </w:r>
      <w:r>
        <w:t>mobility registration update or periodic registration update</w:t>
      </w:r>
      <w:r w:rsidRPr="007E6407">
        <w:t>.</w:t>
      </w:r>
    </w:p>
    <w:p w14:paraId="32FDA8ED" w14:textId="77777777" w:rsidR="00DF151E" w:rsidRPr="007E6407" w:rsidRDefault="00DF151E" w:rsidP="00DF151E">
      <w:pPr>
        <w:pStyle w:val="B1"/>
      </w:pPr>
      <w:r>
        <w:t>e)</w:t>
      </w:r>
      <w:r w:rsidRPr="007E6407">
        <w:tab/>
        <w:t>T</w:t>
      </w:r>
      <w:r w:rsidRPr="007E6407">
        <w:rPr>
          <w:rFonts w:hint="eastAsia"/>
        </w:rPr>
        <w:t>he TA</w:t>
      </w:r>
      <w:r w:rsidRPr="007E6407">
        <w:t>I</w:t>
      </w:r>
      <w:r w:rsidRPr="007E6407">
        <w:rPr>
          <w:rFonts w:hint="eastAsia"/>
        </w:rPr>
        <w:t xml:space="preserve"> list can be reallocated by the </w:t>
      </w:r>
      <w:r>
        <w:t>AMF</w:t>
      </w:r>
      <w:r w:rsidRPr="007E6407">
        <w:t>.</w:t>
      </w:r>
    </w:p>
    <w:p w14:paraId="484655D4" w14:textId="77777777" w:rsidR="00DF151E" w:rsidRPr="007E6407" w:rsidRDefault="00DF151E" w:rsidP="00DF151E">
      <w:pPr>
        <w:pStyle w:val="B1"/>
      </w:pPr>
      <w:r>
        <w:t>f)</w:t>
      </w:r>
      <w:r w:rsidRPr="007E6407">
        <w:t>-</w:t>
      </w:r>
      <w:r w:rsidRPr="007E6407">
        <w:tab/>
        <w:t>Whe</w:t>
      </w:r>
      <w:r>
        <w:t>n the UE is deregistered from the 5G</w:t>
      </w:r>
      <w:r w:rsidRPr="007E6407">
        <w:t>S, the TAI list</w:t>
      </w:r>
      <w:r w:rsidRPr="007E6407">
        <w:rPr>
          <w:rFonts w:hint="eastAsia"/>
        </w:rPr>
        <w:t xml:space="preserve"> in the UE</w:t>
      </w:r>
      <w:r w:rsidRPr="007E6407">
        <w:t xml:space="preserve"> is invalid.</w:t>
      </w:r>
    </w:p>
    <w:p w14:paraId="4D5775AA" w14:textId="77777777" w:rsidR="00DF151E" w:rsidRPr="007E6407" w:rsidRDefault="00DF151E" w:rsidP="00DF151E">
      <w:pPr>
        <w:pStyle w:val="B1"/>
      </w:pPr>
      <w:r>
        <w:lastRenderedPageBreak/>
        <w:t>g)</w:t>
      </w:r>
      <w:r w:rsidRPr="007E6407">
        <w:tab/>
        <w:t xml:space="preserve">The </w:t>
      </w:r>
      <w:r>
        <w:t>AMF</w:t>
      </w:r>
      <w:r w:rsidRPr="007E6407">
        <w:t xml:space="preserve"> allocates </w:t>
      </w:r>
      <w:r>
        <w:t>one</w:t>
      </w:r>
      <w:r w:rsidRPr="007E6407">
        <w:t xml:space="preserve"> </w:t>
      </w:r>
      <w:r>
        <w:t>5G-GUTI, which is common between 3GPP access and n</w:t>
      </w:r>
      <w:r w:rsidRPr="008904C7">
        <w:t>on</w:t>
      </w:r>
      <w:r>
        <w:t>-</w:t>
      </w:r>
      <w:r w:rsidRPr="008904C7">
        <w:t>3GPP</w:t>
      </w:r>
      <w:r>
        <w:t xml:space="preserve"> access, to the UE</w:t>
      </w:r>
      <w:r w:rsidRPr="00D83A4F">
        <w:rPr>
          <w:noProof/>
        </w:rPr>
        <w:t xml:space="preserve"> </w:t>
      </w:r>
      <w:r>
        <w:rPr>
          <w:noProof/>
        </w:rPr>
        <w:t>when</w:t>
      </w:r>
      <w:r w:rsidRPr="001407EA">
        <w:rPr>
          <w:noProof/>
        </w:rPr>
        <w:t xml:space="preserve"> the UE </w:t>
      </w:r>
      <w:r>
        <w:rPr>
          <w:noProof/>
        </w:rPr>
        <w:t>is registered</w:t>
      </w:r>
      <w:r w:rsidRPr="001407EA">
        <w:rPr>
          <w:noProof/>
        </w:rPr>
        <w:t xml:space="preserve"> to the same PLMN over </w:t>
      </w:r>
      <w:r>
        <w:rPr>
          <w:noProof/>
        </w:rPr>
        <w:t xml:space="preserve">both </w:t>
      </w:r>
      <w:r w:rsidRPr="001407EA">
        <w:rPr>
          <w:noProof/>
        </w:rPr>
        <w:t>access</w:t>
      </w:r>
      <w:r>
        <w:rPr>
          <w:noProof/>
        </w:rPr>
        <w:t>es</w:t>
      </w:r>
      <w:r>
        <w:t>.</w:t>
      </w:r>
    </w:p>
    <w:p w14:paraId="2F49D7D2" w14:textId="77777777" w:rsidR="00DF151E" w:rsidRPr="007E6407" w:rsidRDefault="00DF151E" w:rsidP="00DF151E">
      <w:pPr>
        <w:pStyle w:val="B1"/>
      </w:pPr>
      <w:r>
        <w:t>h)</w:t>
      </w:r>
      <w:r w:rsidRPr="007E6407">
        <w:tab/>
        <w:t xml:space="preserve">The </w:t>
      </w:r>
      <w:r>
        <w:t xml:space="preserve">UE includes </w:t>
      </w:r>
      <w:r w:rsidRPr="000D48EA">
        <w:t>the last visited registered TAI</w:t>
      </w:r>
      <w:r>
        <w:t>, if available, to the AMF.</w:t>
      </w:r>
      <w:r w:rsidRPr="005D2815">
        <w:t xml:space="preserve"> </w:t>
      </w:r>
      <w:r w:rsidRPr="00D52909">
        <w:t>The last visited registered TAI is stored in a non-volatile memory in the USIM if the corresponding file is present in the USIM, else in the non-volatile memory in the ME</w:t>
      </w:r>
      <w:r w:rsidRPr="003168A2">
        <w:t xml:space="preserve">, as described in </w:t>
      </w:r>
      <w:r>
        <w:t>a</w:t>
      </w:r>
      <w:r w:rsidRPr="003168A2">
        <w:t>nnex C</w:t>
      </w:r>
      <w:r w:rsidRPr="00D52909">
        <w:t>.</w:t>
      </w:r>
    </w:p>
    <w:p w14:paraId="3EE95DB1" w14:textId="77777777" w:rsidR="00DF151E" w:rsidRPr="007E6407" w:rsidRDefault="00DF151E" w:rsidP="00DF151E">
      <w:pPr>
        <w:pStyle w:val="Heading3"/>
      </w:pPr>
      <w:bookmarkStart w:id="487" w:name="_Toc20231951"/>
      <w:bookmarkStart w:id="488" w:name="_Toc27745273"/>
      <w:bookmarkStart w:id="489" w:name="_Toc106693684"/>
      <w:r>
        <w:t>5</w:t>
      </w:r>
      <w:r w:rsidRPr="007E6407">
        <w:t>.</w:t>
      </w:r>
      <w:r>
        <w:t>3</w:t>
      </w:r>
      <w:r w:rsidRPr="007E6407">
        <w:t>.</w:t>
      </w:r>
      <w:r>
        <w:t>5</w:t>
      </w:r>
      <w:r w:rsidRPr="007E6407">
        <w:tab/>
      </w:r>
      <w:r>
        <w:t>Service area restrictions</w:t>
      </w:r>
      <w:bookmarkEnd w:id="487"/>
      <w:bookmarkEnd w:id="488"/>
      <w:bookmarkEnd w:id="489"/>
    </w:p>
    <w:p w14:paraId="19BC374E" w14:textId="77777777" w:rsidR="00DF151E" w:rsidRDefault="00DF151E" w:rsidP="00DF151E">
      <w:r>
        <w:t>Service area restrictions are applicable only to 3GPP access.</w:t>
      </w:r>
    </w:p>
    <w:p w14:paraId="64A2634E" w14:textId="77777777" w:rsidR="00DF151E" w:rsidRDefault="00DF151E" w:rsidP="00DF151E">
      <w:r w:rsidRPr="003168A2">
        <w:t xml:space="preserve">The </w:t>
      </w:r>
      <w:r>
        <w:t xml:space="preserve">service area restrictions consist of tracking areas forming either an allowed area, or a non-allowed area. The tracking areas belong </w:t>
      </w:r>
      <w:r w:rsidRPr="0097083E">
        <w:t>to either the registered PLMN or its equ</w:t>
      </w:r>
      <w:r>
        <w:t>ivalent PLMNs in the registration a</w:t>
      </w:r>
      <w:r w:rsidRPr="0097083E">
        <w:t>rea</w:t>
      </w:r>
      <w:r>
        <w:t>. The allowed area can contain up to 16</w:t>
      </w:r>
      <w:r w:rsidRPr="00B6630E">
        <w:t xml:space="preserve"> tracking areas</w:t>
      </w:r>
      <w:r w:rsidRPr="003168A2">
        <w:t xml:space="preserve"> </w:t>
      </w:r>
      <w:r>
        <w:t>or include all tracking areas in the registered PLMN and its equivalent PLMN(s)</w:t>
      </w:r>
      <w:r w:rsidRPr="00AA78AF">
        <w:t xml:space="preserve"> in the </w:t>
      </w:r>
      <w:r>
        <w:t>registration a</w:t>
      </w:r>
      <w:r w:rsidRPr="00AA78AF">
        <w:t>rea</w:t>
      </w:r>
      <w:r>
        <w:t>.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p>
    <w:p w14:paraId="44C89B7A" w14:textId="77777777" w:rsidR="00DF151E" w:rsidRDefault="00DF151E" w:rsidP="00DF151E">
      <w:r>
        <w:t xml:space="preserve">If the network does not convey the service area restrictions to the UE in the Service area list IE of a REGISTRATION ACCEPT message, </w:t>
      </w:r>
      <w:r w:rsidRPr="003F2702">
        <w:t>the UE shall</w:t>
      </w:r>
      <w:r>
        <w:t xml:space="preserve"> treat all </w:t>
      </w:r>
      <w:r w:rsidRPr="003F2702">
        <w:t>tracking areas in the registered PLMN</w:t>
      </w:r>
      <w:r>
        <w:t xml:space="preserve"> and its equivalent PLMN(s) </w:t>
      </w:r>
      <w:r w:rsidRPr="00AA78AF">
        <w:t xml:space="preserve">in the </w:t>
      </w:r>
      <w:r>
        <w:t>registration a</w:t>
      </w:r>
      <w:r w:rsidRPr="00AA78AF">
        <w:t xml:space="preserve">rea </w:t>
      </w:r>
      <w:r>
        <w:t xml:space="preserve">as allowed area and delete the stored </w:t>
      </w:r>
      <w:r w:rsidRPr="003F2702">
        <w:t>list of "allowed tracking areas"</w:t>
      </w:r>
      <w:r>
        <w:t xml:space="preserve"> or</w:t>
      </w:r>
      <w:r w:rsidRPr="003F2702">
        <w:t xml:space="preserve"> </w:t>
      </w:r>
      <w:r>
        <w:t>the stored</w:t>
      </w:r>
      <w:r w:rsidRPr="003F2702">
        <w:t xml:space="preserve"> list of "non-allowed tracking areas"</w:t>
      </w:r>
    </w:p>
    <w:p w14:paraId="5F015FA0" w14:textId="77777777" w:rsidR="00DF151E" w:rsidRDefault="00DF151E" w:rsidP="00DF151E">
      <w:r>
        <w:t>When the UE receives a Service area list IE with an allowed area indication during a registration procedure or a generic UE configuration update procedure:</w:t>
      </w:r>
    </w:p>
    <w:p w14:paraId="52BE61D4" w14:textId="77777777" w:rsidR="00DF151E" w:rsidRDefault="00DF151E" w:rsidP="00DF151E">
      <w:pPr>
        <w:pStyle w:val="B1"/>
      </w:pPr>
      <w:r>
        <w:t>a)</w:t>
      </w:r>
      <w:r w:rsidRPr="003E67C0">
        <w:tab/>
        <w:t xml:space="preserve">if the "Type of list" included in the </w:t>
      </w:r>
      <w:r w:rsidRPr="003F2702">
        <w:t>Service area list IE</w:t>
      </w:r>
      <w:r>
        <w:t xml:space="preserve"> does not indicate "a</w:t>
      </w:r>
      <w:r w:rsidRPr="00EF45C6">
        <w:t xml:space="preserve">ll TAIs belonging to </w:t>
      </w:r>
      <w:r>
        <w:t xml:space="preserve">all </w:t>
      </w:r>
      <w:r w:rsidRPr="00EF45C6">
        <w:t>PLMN</w:t>
      </w:r>
      <w:r>
        <w:t>s</w:t>
      </w:r>
      <w:r w:rsidRPr="00EF45C6">
        <w:t xml:space="preserve"> </w:t>
      </w:r>
      <w:r>
        <w:t>in the registration a</w:t>
      </w:r>
      <w:r w:rsidRPr="00AA78AF">
        <w:t xml:space="preserve">rea </w:t>
      </w:r>
      <w:r w:rsidRPr="00EF45C6">
        <w:t>are allowed area</w:t>
      </w:r>
      <w:r>
        <w:t>",</w:t>
      </w:r>
      <w:r w:rsidRPr="00EF45C6">
        <w:t xml:space="preserve"> </w:t>
      </w:r>
      <w:r>
        <w:t xml:space="preserve">the UE shall delete the old </w:t>
      </w:r>
      <w:r w:rsidRPr="003F2702">
        <w:t>list of "allowed tracking areas"</w:t>
      </w:r>
      <w:r>
        <w:t xml:space="preserve"> and store the tracking areas in the allowed area as the list of </w:t>
      </w:r>
      <w:r w:rsidRPr="003168A2">
        <w:t>"</w:t>
      </w:r>
      <w:r>
        <w:t>allowed tracking areas</w:t>
      </w:r>
      <w:r w:rsidRPr="003168A2">
        <w:t>"</w:t>
      </w:r>
      <w:r>
        <w:t xml:space="preserve">. If the UE has a stored list of </w:t>
      </w:r>
      <w:r w:rsidRPr="003168A2">
        <w:t>"</w:t>
      </w:r>
      <w:r>
        <w:t>non-allowed tracking areas</w:t>
      </w:r>
      <w:r w:rsidRPr="003168A2">
        <w:t>"</w:t>
      </w:r>
      <w:r>
        <w:t>, the UE shall delete that list; or</w:t>
      </w:r>
    </w:p>
    <w:p w14:paraId="6CBBE0A6" w14:textId="77777777" w:rsidR="00DF151E" w:rsidRDefault="00DF151E" w:rsidP="00DF151E">
      <w:pPr>
        <w:pStyle w:val="B1"/>
      </w:pPr>
      <w:r>
        <w:t>b)</w:t>
      </w:r>
      <w:r w:rsidRPr="003E67C0">
        <w:tab/>
        <w:t xml:space="preserve">if the "Type of list" included in the </w:t>
      </w:r>
      <w:r w:rsidRPr="003F2702">
        <w:t>Service area list IE</w:t>
      </w:r>
      <w:r>
        <w:t xml:space="preserve"> indicates "a</w:t>
      </w:r>
      <w:r w:rsidRPr="00EF45C6">
        <w:t xml:space="preserve">ll TAIs belonging to </w:t>
      </w:r>
      <w:r>
        <w:t xml:space="preserve">all </w:t>
      </w:r>
      <w:r w:rsidRPr="00EF45C6">
        <w:t>PLMN</w:t>
      </w:r>
      <w:r>
        <w:t>s</w:t>
      </w:r>
      <w:r w:rsidRPr="00EF45C6">
        <w:t xml:space="preserve"> </w:t>
      </w:r>
      <w:r>
        <w:t>in the registration a</w:t>
      </w:r>
      <w:r w:rsidRPr="00AA78AF">
        <w:t>rea</w:t>
      </w:r>
      <w:r w:rsidRPr="00EF45C6">
        <w:t xml:space="preserve"> are allowed area</w:t>
      </w:r>
      <w:r>
        <w:t>",</w:t>
      </w:r>
      <w:r w:rsidRPr="00EF45C6">
        <w:t xml:space="preserve"> </w:t>
      </w:r>
      <w:r w:rsidRPr="003F2702">
        <w:t>the UE shall</w:t>
      </w:r>
      <w:r>
        <w:t xml:space="preserve"> treat all </w:t>
      </w:r>
      <w:r w:rsidRPr="003F2702">
        <w:t>tracking areas in the registered PLMN</w:t>
      </w:r>
      <w:r w:rsidRPr="00DC7D95">
        <w:t xml:space="preserve"> </w:t>
      </w:r>
      <w:r>
        <w:t xml:space="preserve">and its equivalent PLMN(s) as allowed area and delete the stored </w:t>
      </w:r>
      <w:r w:rsidRPr="003F2702">
        <w:t>list of "allowed tracking areas"</w:t>
      </w:r>
      <w:r>
        <w:t xml:space="preserve"> or</w:t>
      </w:r>
      <w:r w:rsidRPr="003F2702">
        <w:t xml:space="preserve"> </w:t>
      </w:r>
      <w:r>
        <w:t>the stored</w:t>
      </w:r>
      <w:r w:rsidRPr="003F2702">
        <w:t xml:space="preserve"> list of "non-allowed tracking areas"</w:t>
      </w:r>
      <w:r>
        <w:t>.</w:t>
      </w:r>
    </w:p>
    <w:p w14:paraId="7EA629F3" w14:textId="77777777" w:rsidR="00DF151E" w:rsidRDefault="00DF151E" w:rsidP="00DF151E">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the UE shall delete that list.</w:t>
      </w:r>
    </w:p>
    <w:p w14:paraId="47A453FA" w14:textId="77777777" w:rsidR="00DF151E" w:rsidRDefault="00DF151E" w:rsidP="00DF151E">
      <w:r>
        <w:t xml:space="preserve">If the UE is </w:t>
      </w:r>
      <w:r w:rsidRPr="00002B74">
        <w:t>successfully registered</w:t>
      </w:r>
      <w:r>
        <w:t xml:space="preserve"> to a PLMN and has a stored list of </w:t>
      </w:r>
      <w:r w:rsidRPr="003168A2">
        <w:t>"</w:t>
      </w:r>
      <w:r>
        <w:t>allowed tracking areas</w:t>
      </w:r>
      <w:r w:rsidRPr="003168A2">
        <w:t>"</w:t>
      </w:r>
      <w:r>
        <w:t>:</w:t>
      </w:r>
    </w:p>
    <w:p w14:paraId="06366BAD" w14:textId="77777777" w:rsidR="00DF151E" w:rsidRPr="00CC4D35" w:rsidRDefault="00DF151E" w:rsidP="00DF151E">
      <w:pPr>
        <w:pStyle w:val="B1"/>
      </w:pPr>
      <w:r>
        <w:t>a)</w:t>
      </w:r>
      <w:r w:rsidRPr="00CC4D35">
        <w:tab/>
        <w:t xml:space="preserve">while camped on a cell whose TAI is in the list of "allowed tracking areas", the UE </w:t>
      </w:r>
      <w:r>
        <w:t>shall stay or enter the state 5GMM-</w:t>
      </w:r>
      <w:r w:rsidRPr="003168A2">
        <w:t>REGISTERED.NORMAL-SERVICE</w:t>
      </w:r>
      <w:r w:rsidRPr="00CC4D35">
        <w:t xml:space="preserve"> </w:t>
      </w:r>
      <w:r>
        <w:t xml:space="preserve">and </w:t>
      </w:r>
      <w:r w:rsidRPr="00CC4D35">
        <w:t>is allowed to initiate any 5GMM and 5GSM procedures; and</w:t>
      </w:r>
    </w:p>
    <w:p w14:paraId="70CD74C1" w14:textId="77777777" w:rsidR="00DF151E" w:rsidRDefault="00DF151E" w:rsidP="00DF151E">
      <w:pPr>
        <w:pStyle w:val="B1"/>
      </w:pPr>
      <w:r>
        <w:t>b)</w:t>
      </w:r>
      <w:r w:rsidRPr="00CC4D35">
        <w:tab/>
        <w:t>w</w:t>
      </w:r>
      <w:r>
        <w:t>hile camped on a cell which is in the registered PLMN or a PLMN from the list of equivalent PLMNs</w:t>
      </w:r>
      <w:r w:rsidRPr="00CC4D35">
        <w:t xml:space="preserve"> </w:t>
      </w:r>
      <w:r>
        <w:t xml:space="preserve">and </w:t>
      </w:r>
      <w:r w:rsidRPr="00CC4D35">
        <w:t xml:space="preserve">whose TAI </w:t>
      </w:r>
      <w:r>
        <w:t xml:space="preserve">is in the registration area and </w:t>
      </w:r>
      <w:r w:rsidRPr="00CC4D35">
        <w:t xml:space="preserve">is </w:t>
      </w:r>
      <w:r>
        <w:t xml:space="preserve">not in the list of </w:t>
      </w:r>
      <w:r w:rsidRPr="003E67C0">
        <w:t>"allowed tracking areas"</w:t>
      </w:r>
      <w:r>
        <w:t xml:space="preserve">, the UE shall enter the state </w:t>
      </w:r>
      <w:r w:rsidRPr="00235482">
        <w:t>5GMM-REGISTERED.NON-ALLOWED-SERVICE</w:t>
      </w:r>
      <w:r>
        <w:t>, and</w:t>
      </w:r>
      <w:r w:rsidRPr="003E67C0">
        <w:t>:</w:t>
      </w:r>
    </w:p>
    <w:p w14:paraId="15051710" w14:textId="77777777" w:rsidR="00DF151E" w:rsidRPr="00CC4D35" w:rsidRDefault="00DF151E" w:rsidP="00DF151E">
      <w:pPr>
        <w:pStyle w:val="B2"/>
      </w:pPr>
      <w:r w:rsidRPr="00CC4D35">
        <w:t>1)</w:t>
      </w:r>
      <w:r w:rsidRPr="00CC4D35">
        <w:tab/>
        <w:t>if the UE is in 5GMM-IDLE mode</w:t>
      </w:r>
      <w:r>
        <w:t xml:space="preserve"> over 3GPP access</w:t>
      </w:r>
      <w:r w:rsidRPr="00CC4D35">
        <w:t>, the UE:</w:t>
      </w:r>
    </w:p>
    <w:p w14:paraId="7F527988" w14:textId="77777777" w:rsidR="00DF151E" w:rsidRDefault="00DF151E" w:rsidP="00DF151E">
      <w:pPr>
        <w:pStyle w:val="B3"/>
      </w:pPr>
      <w:r>
        <w:t>i)</w:t>
      </w:r>
      <w:r>
        <w:tab/>
      </w:r>
      <w:r w:rsidRPr="008A70C0">
        <w:t xml:space="preserve">shall not perform </w:t>
      </w:r>
      <w:r w:rsidRPr="008A70C0">
        <w:rPr>
          <w:rFonts w:hint="eastAsia"/>
        </w:rPr>
        <w:t xml:space="preserve">the </w:t>
      </w:r>
      <w:r>
        <w:t xml:space="preserve">registration procedure for </w:t>
      </w:r>
      <w:r w:rsidRPr="008A70C0">
        <w:t>mobility and periodic registration update</w:t>
      </w:r>
      <w:r w:rsidRPr="008A70C0">
        <w:rPr>
          <w:rFonts w:hint="eastAsia"/>
        </w:rPr>
        <w:t xml:space="preserve"> with </w:t>
      </w:r>
      <w:r>
        <w:t xml:space="preserve">Uplink data status IE except for emergency services or for high priority </w:t>
      </w:r>
      <w:r w:rsidRPr="00644AD7">
        <w:t>access</w:t>
      </w:r>
      <w:r w:rsidRPr="008A70C0">
        <w:t>;</w:t>
      </w:r>
      <w:r>
        <w:t xml:space="preserve"> and</w:t>
      </w:r>
    </w:p>
    <w:p w14:paraId="1A0D4381" w14:textId="77777777" w:rsidR="00DF151E" w:rsidRDefault="00DF151E" w:rsidP="00DF151E">
      <w:pPr>
        <w:pStyle w:val="B3"/>
      </w:pPr>
      <w:r>
        <w:t>ii)</w:t>
      </w:r>
      <w:r>
        <w:tab/>
      </w:r>
      <w:r w:rsidRPr="008A70C0">
        <w:t>shall not initiate a service request procedure except for emergency services</w:t>
      </w:r>
      <w:r>
        <w:t xml:space="preserve">, high priority </w:t>
      </w:r>
      <w:r w:rsidRPr="00644AD7">
        <w:t>access</w:t>
      </w:r>
      <w:r>
        <w:t>,</w:t>
      </w:r>
      <w:r w:rsidRPr="008A70C0">
        <w:t xml:space="preserve"> responding to paging</w:t>
      </w:r>
      <w:r>
        <w:t xml:space="preserve"> or notification or</w:t>
      </w:r>
      <w:r w:rsidRPr="00EE31F1">
        <w:t xml:space="preserve"> indicating </w:t>
      </w:r>
      <w:r w:rsidRPr="00E942B4">
        <w:t>a change of 3GPP PS data off UE status</w:t>
      </w:r>
      <w:r w:rsidRPr="008A70C0">
        <w:t>; and</w:t>
      </w:r>
    </w:p>
    <w:p w14:paraId="09E37153" w14:textId="77777777" w:rsidR="00DF151E" w:rsidRDefault="00DF151E" w:rsidP="00DF151E">
      <w:pPr>
        <w:pStyle w:val="B2"/>
      </w:pPr>
      <w:r>
        <w:t>2)</w:t>
      </w:r>
      <w:r w:rsidRPr="00CF16ED">
        <w:tab/>
      </w:r>
      <w:r>
        <w:t>if the UE is in 5GMM-CONNECTED mode or 5GMM-CONNECTED mode with RRC inactive indication over 3GPP access, the UE:</w:t>
      </w:r>
    </w:p>
    <w:p w14:paraId="757F3F3C" w14:textId="77777777" w:rsidR="00DF151E" w:rsidRDefault="00DF151E" w:rsidP="00DF151E">
      <w:pPr>
        <w:pStyle w:val="B3"/>
      </w:pPr>
      <w:r>
        <w:t>i)</w:t>
      </w:r>
      <w:r>
        <w:tab/>
      </w:r>
      <w:r w:rsidRPr="008A70C0">
        <w:t xml:space="preserve">shall not perform </w:t>
      </w:r>
      <w:r w:rsidRPr="008A70C0">
        <w:rPr>
          <w:rFonts w:hint="eastAsia"/>
        </w:rPr>
        <w:t xml:space="preserve">the </w:t>
      </w:r>
      <w:r>
        <w:t xml:space="preserve">registration procedure for </w:t>
      </w:r>
      <w:r w:rsidRPr="008A70C0">
        <w:t xml:space="preserve">mobility </w:t>
      </w:r>
      <w:r>
        <w:t xml:space="preserve">and periodic </w:t>
      </w:r>
      <w:r w:rsidRPr="008A70C0">
        <w:t>registration update</w:t>
      </w:r>
      <w:r w:rsidRPr="008A70C0">
        <w:rPr>
          <w:rFonts w:hint="eastAsia"/>
        </w:rPr>
        <w:t xml:space="preserve"> with </w:t>
      </w:r>
      <w:r>
        <w:t>Uplink data status IE except for emergency services or for</w:t>
      </w:r>
      <w:r w:rsidRPr="00931316">
        <w:t xml:space="preserve"> </w:t>
      </w:r>
      <w:r>
        <w:t xml:space="preserve">high priority </w:t>
      </w:r>
      <w:r w:rsidRPr="00644AD7">
        <w:t>access</w:t>
      </w:r>
      <w:r>
        <w:t>; and</w:t>
      </w:r>
    </w:p>
    <w:p w14:paraId="2DA9E8F1" w14:textId="77777777" w:rsidR="00DF151E" w:rsidRDefault="00DF151E" w:rsidP="00DF151E">
      <w:pPr>
        <w:pStyle w:val="B3"/>
      </w:pPr>
      <w:r>
        <w:lastRenderedPageBreak/>
        <w:t>ii)</w:t>
      </w:r>
      <w:r>
        <w:tab/>
      </w:r>
      <w:r w:rsidRPr="008A70C0">
        <w:t>shall not initiate a service request procedure except for emergency services</w:t>
      </w:r>
      <w:r>
        <w:t xml:space="preserve">, high priority </w:t>
      </w:r>
      <w:r w:rsidRPr="00644AD7">
        <w:t>access</w:t>
      </w:r>
      <w:r>
        <w:t xml:space="preserve"> or for </w:t>
      </w:r>
      <w:r w:rsidRPr="008A70C0">
        <w:t>responding to paging</w:t>
      </w:r>
      <w:r>
        <w:t xml:space="preserve"> or notification over non-3GPP access; and</w:t>
      </w:r>
    </w:p>
    <w:p w14:paraId="6A5A4109" w14:textId="77777777" w:rsidR="00DF151E" w:rsidRDefault="00DF151E" w:rsidP="00DF151E">
      <w:pPr>
        <w:pStyle w:val="B3"/>
      </w:pPr>
      <w:r>
        <w:t>iii)</w:t>
      </w:r>
      <w:r>
        <w:tab/>
        <w:t xml:space="preserve">shall not initiate a 5GSM procedure except for emergency services, high priority </w:t>
      </w:r>
      <w:r w:rsidRPr="00644AD7">
        <w:t>access</w:t>
      </w:r>
      <w:r w:rsidRPr="0004345C">
        <w:t xml:space="preserve"> or indicating a change of 3GPP PS data off UE status</w:t>
      </w:r>
      <w:r>
        <w:t>.</w:t>
      </w:r>
    </w:p>
    <w:p w14:paraId="237DEE28" w14:textId="77777777" w:rsidR="00DF151E" w:rsidRDefault="00DF151E" w:rsidP="00DF151E">
      <w:r>
        <w:t xml:space="preserve">If the UE is </w:t>
      </w:r>
      <w:r w:rsidRPr="00002B74">
        <w:t>successfully registered</w:t>
      </w:r>
      <w:r>
        <w:t xml:space="preserve"> to a PLMN and has a stored list of </w:t>
      </w:r>
      <w:r w:rsidRPr="003168A2">
        <w:t>"</w:t>
      </w:r>
      <w:r>
        <w:t>non-allowed tracking areas</w:t>
      </w:r>
      <w:r w:rsidRPr="003168A2">
        <w:t>"</w:t>
      </w:r>
      <w:r>
        <w:t>:</w:t>
      </w:r>
    </w:p>
    <w:p w14:paraId="31263FFC" w14:textId="77777777" w:rsidR="00DF151E" w:rsidRDefault="00DF151E" w:rsidP="00DF151E">
      <w:pPr>
        <w:pStyle w:val="B1"/>
      </w:pPr>
      <w:r>
        <w:t>a)</w:t>
      </w:r>
      <w:r>
        <w:tab/>
        <w:t>while camped on a cell which is in the registered PLMN or a PLMN from the list of equivalent PLMNs</w:t>
      </w:r>
      <w:r w:rsidRPr="00CC4D35">
        <w:t xml:space="preserve"> </w:t>
      </w:r>
      <w:r>
        <w:t xml:space="preserve">and whose TAI is not in the list of </w:t>
      </w:r>
      <w:r w:rsidRPr="003168A2">
        <w:t>"</w:t>
      </w:r>
      <w:r>
        <w:t>non-allowed tracking areas</w:t>
      </w:r>
      <w:r w:rsidRPr="003168A2">
        <w:t>"</w:t>
      </w:r>
      <w:r>
        <w:t>, the UE shall stay or enter the state 5GMM-</w:t>
      </w:r>
      <w:r w:rsidRPr="003168A2">
        <w:t>REGISTERED.NORMAL-SERVICE</w:t>
      </w:r>
      <w:r w:rsidRPr="00CC4D35">
        <w:t xml:space="preserve"> </w:t>
      </w:r>
      <w:r>
        <w:t>and is allowed to initiate any 5GMM and 5GSM procedures; and</w:t>
      </w:r>
    </w:p>
    <w:p w14:paraId="23717D04" w14:textId="77777777" w:rsidR="00DF151E" w:rsidRDefault="00DF151E" w:rsidP="00DF151E">
      <w:pPr>
        <w:pStyle w:val="B1"/>
      </w:pPr>
      <w:r>
        <w:t>b)</w:t>
      </w:r>
      <w:r>
        <w:tab/>
        <w:t xml:space="preserve">while camped on a cell whose TAI is in the list of </w:t>
      </w:r>
      <w:r w:rsidRPr="003168A2">
        <w:t>"</w:t>
      </w:r>
      <w:r>
        <w:t>non-allowed tracking areas</w:t>
      </w:r>
      <w:r w:rsidRPr="003168A2">
        <w:t>"</w:t>
      </w:r>
      <w:r>
        <w:t xml:space="preserve">, the UE shall enter the state </w:t>
      </w:r>
      <w:r w:rsidRPr="00235482">
        <w:t>5GMM-REGISTERED.NON-ALLOWED-SERVICE</w:t>
      </w:r>
      <w:r>
        <w:t>, and:</w:t>
      </w:r>
    </w:p>
    <w:p w14:paraId="53D5CD75" w14:textId="77777777" w:rsidR="00DF151E" w:rsidRDefault="00DF151E" w:rsidP="00DF151E">
      <w:pPr>
        <w:pStyle w:val="B2"/>
      </w:pPr>
      <w:r>
        <w:t>1)</w:t>
      </w:r>
      <w:r w:rsidRPr="00CF16ED">
        <w:tab/>
      </w:r>
      <w:r>
        <w:t>if the UE is in 5GMM-IDLE mode over 3GPP access, the UE:</w:t>
      </w:r>
    </w:p>
    <w:p w14:paraId="4C37D486" w14:textId="77777777" w:rsidR="00DF151E" w:rsidRDefault="00DF151E" w:rsidP="00DF151E">
      <w:pPr>
        <w:pStyle w:val="B3"/>
      </w:pPr>
      <w:r>
        <w:t>i)</w:t>
      </w:r>
      <w:r>
        <w:tab/>
      </w:r>
      <w:r w:rsidRPr="00392C46">
        <w:t xml:space="preserve">shall not perform the </w:t>
      </w:r>
      <w:r>
        <w:t xml:space="preserve">registration procedure for </w:t>
      </w:r>
      <w:r w:rsidRPr="00392C46">
        <w:t>mobility and periodic regi</w:t>
      </w:r>
      <w:r>
        <w:t>stration update with U</w:t>
      </w:r>
      <w:r w:rsidRPr="00392C46">
        <w:t>plink data status IE except for emergency services</w:t>
      </w:r>
      <w:r>
        <w:t xml:space="preserve"> or for high priority </w:t>
      </w:r>
      <w:r w:rsidRPr="00644AD7">
        <w:t>access</w:t>
      </w:r>
      <w:r>
        <w:t>; and</w:t>
      </w:r>
    </w:p>
    <w:p w14:paraId="14E0FC6A" w14:textId="77777777" w:rsidR="00DF151E" w:rsidRDefault="00DF151E" w:rsidP="00DF151E">
      <w:pPr>
        <w:pStyle w:val="B3"/>
      </w:pPr>
      <w:r>
        <w:t>ii)</w:t>
      </w:r>
      <w:r>
        <w:tab/>
      </w:r>
      <w:r w:rsidRPr="00392C46">
        <w:t>shall not initiate a service request procedure except for emergency services</w:t>
      </w:r>
      <w:r>
        <w:t xml:space="preserve">, high priority </w:t>
      </w:r>
      <w:r w:rsidRPr="00644AD7">
        <w:t>access</w:t>
      </w:r>
      <w:r>
        <w:t>,</w:t>
      </w:r>
      <w:r w:rsidRPr="00392C46">
        <w:t xml:space="preserve"> responding to paging</w:t>
      </w:r>
      <w:r>
        <w:t xml:space="preserve"> or notification</w:t>
      </w:r>
      <w:r w:rsidRPr="00EE31F1">
        <w:t xml:space="preserve"> or indicating </w:t>
      </w:r>
      <w:r w:rsidRPr="00E942B4">
        <w:t>a change of 3GPP PS data off UE status</w:t>
      </w:r>
      <w:r w:rsidRPr="00392C46">
        <w:t>; and</w:t>
      </w:r>
    </w:p>
    <w:p w14:paraId="164018EC" w14:textId="77777777" w:rsidR="00DF151E" w:rsidRDefault="00DF151E" w:rsidP="00DF151E">
      <w:pPr>
        <w:pStyle w:val="B2"/>
      </w:pPr>
      <w:r>
        <w:t>2)</w:t>
      </w:r>
      <w:r>
        <w:tab/>
        <w:t>if the UE is in 5GMM-CONNECTED mode or 5GMM-CONNECTED mode with RRC inactive indication over 3GPP access, the UE:</w:t>
      </w:r>
    </w:p>
    <w:p w14:paraId="3408C1DE" w14:textId="77777777" w:rsidR="00DF151E" w:rsidRDefault="00DF151E" w:rsidP="00DF151E">
      <w:pPr>
        <w:pStyle w:val="B3"/>
      </w:pPr>
      <w:r>
        <w:t>i)</w:t>
      </w:r>
      <w:r>
        <w:tab/>
      </w:r>
      <w:r w:rsidRPr="008A70C0">
        <w:t xml:space="preserve">shall not perform </w:t>
      </w:r>
      <w:r w:rsidRPr="008A70C0">
        <w:rPr>
          <w:rFonts w:hint="eastAsia"/>
        </w:rPr>
        <w:t xml:space="preserve">the </w:t>
      </w:r>
      <w:r>
        <w:t xml:space="preserve">registration procedure for </w:t>
      </w:r>
      <w:r w:rsidRPr="008A70C0">
        <w:t xml:space="preserve">mobility </w:t>
      </w:r>
      <w:r>
        <w:t xml:space="preserve">and </w:t>
      </w:r>
      <w:r w:rsidRPr="008A70C0">
        <w:t>registration update</w:t>
      </w:r>
      <w:r w:rsidRPr="008A70C0">
        <w:rPr>
          <w:rFonts w:hint="eastAsia"/>
        </w:rPr>
        <w:t xml:space="preserve"> with </w:t>
      </w:r>
      <w:r>
        <w:t>the Uplink data status IE except for emergency services or for</w:t>
      </w:r>
      <w:r w:rsidRPr="00931316">
        <w:t xml:space="preserve"> </w:t>
      </w:r>
      <w:r>
        <w:t xml:space="preserve">high priority </w:t>
      </w:r>
      <w:r w:rsidRPr="00644AD7">
        <w:t>access</w:t>
      </w:r>
      <w:r>
        <w:t>; and</w:t>
      </w:r>
    </w:p>
    <w:p w14:paraId="4F023AF6" w14:textId="77777777" w:rsidR="00DF151E" w:rsidRDefault="00DF151E" w:rsidP="00DF151E">
      <w:pPr>
        <w:pStyle w:val="B3"/>
      </w:pPr>
      <w:r>
        <w:t>ii)</w:t>
      </w:r>
      <w:r>
        <w:tab/>
      </w:r>
      <w:r w:rsidRPr="008A70C0">
        <w:t>shall not initiate a service request procedure except for emergency services</w:t>
      </w:r>
      <w:r>
        <w:t xml:space="preserve">, high priority </w:t>
      </w:r>
      <w:r w:rsidRPr="00644AD7">
        <w:t>access</w:t>
      </w:r>
      <w:r>
        <w:t xml:space="preserve"> or for </w:t>
      </w:r>
      <w:r w:rsidRPr="008A70C0">
        <w:t>responding to paging</w:t>
      </w:r>
      <w:r>
        <w:t xml:space="preserve"> or notification over non-3GPP access; and</w:t>
      </w:r>
    </w:p>
    <w:p w14:paraId="239CDCFD" w14:textId="77777777" w:rsidR="00DF151E" w:rsidRDefault="00DF151E" w:rsidP="00DF151E">
      <w:pPr>
        <w:pStyle w:val="B3"/>
      </w:pPr>
      <w:r>
        <w:t>iii)</w:t>
      </w:r>
      <w:r>
        <w:tab/>
        <w:t xml:space="preserve">shall not initiate a 5GSM procedure except for emergency services, high priority </w:t>
      </w:r>
      <w:r w:rsidRPr="00644AD7">
        <w:t>access</w:t>
      </w:r>
      <w:r w:rsidRPr="0004345C">
        <w:t xml:space="preserve"> or indicating a change of 3GPP PS data off UE status</w:t>
      </w:r>
      <w:r>
        <w:t>.</w:t>
      </w:r>
    </w:p>
    <w:p w14:paraId="53D6A5C8" w14:textId="77777777" w:rsidR="00DF151E" w:rsidRDefault="00DF151E" w:rsidP="00DF151E">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14:paraId="6CA2DB9F" w14:textId="77777777" w:rsidR="00DF151E" w:rsidRDefault="00DF151E" w:rsidP="00DF151E">
      <w:pPr>
        <w:pStyle w:val="B1"/>
      </w:pPr>
      <w:r>
        <w:t>a)</w:t>
      </w:r>
      <w:r w:rsidRPr="00207682">
        <w:tab/>
      </w:r>
      <w:r w:rsidRPr="003168A2">
        <w:t>the UE is switched off</w:t>
      </w:r>
      <w:r>
        <w:t>; and</w:t>
      </w:r>
    </w:p>
    <w:p w14:paraId="3ED0472B" w14:textId="77777777" w:rsidR="00DF151E" w:rsidRDefault="00DF151E" w:rsidP="00DF151E">
      <w:pPr>
        <w:pStyle w:val="B1"/>
      </w:pPr>
      <w:r>
        <w:t>b)</w:t>
      </w:r>
      <w:r>
        <w:tab/>
        <w:t>the UICC</w:t>
      </w:r>
      <w:r w:rsidRPr="00CF16ED">
        <w:t xml:space="preserve"> </w:t>
      </w:r>
      <w:r w:rsidRPr="003168A2">
        <w:t>containing the USIM is removed</w:t>
      </w:r>
      <w:r>
        <w:t>.</w:t>
      </w:r>
    </w:p>
    <w:p w14:paraId="5746FF62" w14:textId="77777777" w:rsidR="00DF151E" w:rsidRDefault="00DF151E" w:rsidP="00DF151E">
      <w:r>
        <w:t>When a tracking area is added to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or to</w:t>
      </w:r>
      <w:r>
        <w:rPr>
          <w:rFonts w:hint="eastAsia"/>
        </w:rPr>
        <w:t xml:space="preserve"> the list of </w:t>
      </w:r>
      <w:r w:rsidRPr="00D27A95">
        <w:t>"</w:t>
      </w:r>
      <w:r>
        <w:t>5GS</w:t>
      </w:r>
      <w:r>
        <w:rPr>
          <w:rFonts w:hint="eastAsia"/>
        </w:rPr>
        <w:t xml:space="preserve"> forbidden tracking areas for regional provision of service</w:t>
      </w:r>
      <w:r w:rsidRPr="00D27A95">
        <w:t>"</w:t>
      </w:r>
      <w:r>
        <w:t xml:space="preserve"> as specified in the subclauses 5.5.1.2.5 or 5.5.1.3.5, the tracking area shall be removed from the list of </w:t>
      </w:r>
      <w:r w:rsidRPr="00D27A95">
        <w:t>"</w:t>
      </w:r>
      <w:r>
        <w:t>allowed tracking areas</w:t>
      </w:r>
      <w:r w:rsidRPr="00D27A95">
        <w:t>"</w:t>
      </w:r>
      <w:r>
        <w:t xml:space="preserve"> if the tracking area is already present in the list of </w:t>
      </w:r>
      <w:r w:rsidRPr="00D27A95">
        <w:t>"</w:t>
      </w:r>
      <w:r>
        <w:t>allowed tracking areas</w:t>
      </w:r>
      <w:r w:rsidRPr="00D27A95">
        <w:t>"</w:t>
      </w:r>
      <w:r>
        <w:t xml:space="preserve"> and from the list of </w:t>
      </w:r>
      <w:r w:rsidRPr="00D27A95">
        <w:t>"</w:t>
      </w:r>
      <w:r>
        <w:t>non-allowed tracking areas</w:t>
      </w:r>
      <w:r w:rsidRPr="00D27A95">
        <w:t>"</w:t>
      </w:r>
      <w:r>
        <w:t xml:space="preserve"> if the tracking area is already present in the list of </w:t>
      </w:r>
      <w:r w:rsidRPr="00D27A95">
        <w:t>"</w:t>
      </w:r>
      <w:r>
        <w:t>non-allowed tracking areas</w:t>
      </w:r>
      <w:r w:rsidRPr="00D27A95">
        <w:t>"</w:t>
      </w:r>
      <w:r>
        <w:t>.</w:t>
      </w:r>
    </w:p>
    <w:p w14:paraId="59C0265F" w14:textId="77777777" w:rsidR="00DF151E" w:rsidRDefault="00DF151E" w:rsidP="00DF151E">
      <w:pPr>
        <w:pStyle w:val="Heading3"/>
      </w:pPr>
      <w:bookmarkStart w:id="490" w:name="_Toc20231952"/>
      <w:bookmarkStart w:id="491" w:name="_Toc27745274"/>
      <w:bookmarkStart w:id="492" w:name="_Toc106693685"/>
      <w:r>
        <w:t>5.3.6</w:t>
      </w:r>
      <w:r>
        <w:tab/>
        <w:t>Mobile initiated connection only mode</w:t>
      </w:r>
      <w:bookmarkEnd w:id="490"/>
      <w:bookmarkEnd w:id="491"/>
      <w:bookmarkEnd w:id="492"/>
    </w:p>
    <w:p w14:paraId="3B8CE733" w14:textId="77777777" w:rsidR="00DF151E" w:rsidRDefault="00DF151E" w:rsidP="00DF151E">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t xml:space="preserve">8] and </w:t>
      </w:r>
      <w:r w:rsidRPr="00E5496F">
        <w:t>3GPP</w:t>
      </w:r>
      <w:r>
        <w:t> </w:t>
      </w:r>
      <w:r w:rsidRPr="00E5496F">
        <w:t>TS</w:t>
      </w:r>
      <w:r>
        <w:t> 23.</w:t>
      </w:r>
      <w:r>
        <w:rPr>
          <w:rFonts w:hint="eastAsia"/>
        </w:rPr>
        <w:t>5</w:t>
      </w:r>
      <w:r>
        <w:t>0</w:t>
      </w:r>
      <w:r>
        <w:rPr>
          <w:rFonts w:hint="eastAsia"/>
        </w:rPr>
        <w:t>2</w:t>
      </w:r>
      <w:r>
        <w:t> </w:t>
      </w:r>
      <w:r w:rsidRPr="00E5496F">
        <w:t>[</w:t>
      </w:r>
      <w:r>
        <w:t>9]). The UE shall not request use of MICO mode over non-3GPP access. Furthermore, t</w:t>
      </w:r>
      <w:r w:rsidRPr="00371730">
        <w:t xml:space="preserve">he UE </w:t>
      </w:r>
      <w:r>
        <w:t xml:space="preserve">in 3GPP access </w:t>
      </w:r>
      <w:r w:rsidRPr="00371730">
        <w:t xml:space="preserve">shall not </w:t>
      </w:r>
      <w:r>
        <w:t xml:space="preserve">request the use of MICO mode </w:t>
      </w:r>
      <w:r w:rsidRPr="00371730">
        <w:t>during:</w:t>
      </w:r>
    </w:p>
    <w:p w14:paraId="278E5D74" w14:textId="77777777" w:rsidR="00DF151E" w:rsidRDefault="00DF151E" w:rsidP="00DF151E">
      <w:pPr>
        <w:pStyle w:val="B1"/>
      </w:pPr>
      <w:r>
        <w:t>a)</w:t>
      </w:r>
      <w:r>
        <w:tab/>
        <w:t xml:space="preserve">a registration procedure for </w:t>
      </w:r>
      <w:r w:rsidRPr="00D83E5A">
        <w:t>initial</w:t>
      </w:r>
      <w:r>
        <w:t xml:space="preserve"> registration for emergency services (see subclause 5.5.1.2);</w:t>
      </w:r>
      <w:r w:rsidRPr="007254C7">
        <w:t xml:space="preserve"> </w:t>
      </w:r>
    </w:p>
    <w:p w14:paraId="1BA40163" w14:textId="77777777" w:rsidR="00DF151E" w:rsidRDefault="00DF151E" w:rsidP="00DF151E">
      <w:pPr>
        <w:pStyle w:val="B1"/>
      </w:pPr>
      <w:r>
        <w:t>b)</w:t>
      </w:r>
      <w:r>
        <w:tab/>
        <w:t xml:space="preserve">a registration procedure for </w:t>
      </w:r>
      <w:r w:rsidRPr="00D83E5A">
        <w:t>initial</w:t>
      </w:r>
      <w:r>
        <w:t xml:space="preserve"> registration for </w:t>
      </w:r>
      <w:r w:rsidRPr="004655EA">
        <w:t>initiating a</w:t>
      </w:r>
      <w:r>
        <w:t>n emergency</w:t>
      </w:r>
      <w:r w:rsidRPr="004655EA">
        <w:t xml:space="preserve"> PD</w:t>
      </w:r>
      <w:r>
        <w:t>U session (see subclause 5.5.1.2);</w:t>
      </w:r>
    </w:p>
    <w:p w14:paraId="7DD5E90F" w14:textId="77777777" w:rsidR="00DF151E" w:rsidRDefault="00DF151E" w:rsidP="00DF151E">
      <w:pPr>
        <w:pStyle w:val="B1"/>
      </w:pPr>
      <w:r>
        <w:t>c)</w:t>
      </w:r>
      <w:r>
        <w:tab/>
        <w:t>a registration procedure for m</w:t>
      </w:r>
      <w:r w:rsidRPr="00D83E5A">
        <w:t xml:space="preserve">obility </w:t>
      </w:r>
      <w:r>
        <w:t>and periodic registration update</w:t>
      </w:r>
      <w:r w:rsidRPr="004655EA">
        <w:t xml:space="preserve"> </w:t>
      </w:r>
      <w:r>
        <w:t xml:space="preserve">(see subclause 5.5.1.3) for </w:t>
      </w:r>
      <w:r w:rsidRPr="004655EA">
        <w:t>initiating a</w:t>
      </w:r>
      <w:r>
        <w:t>n emergency</w:t>
      </w:r>
      <w:r w:rsidRPr="004655EA">
        <w:t xml:space="preserve"> PD</w:t>
      </w:r>
      <w:r>
        <w:t xml:space="preserve">U session if the UE is in the state </w:t>
      </w:r>
      <w:r>
        <w:rPr>
          <w:noProof/>
          <w:lang w:val="en-US"/>
        </w:rPr>
        <w:t>5GMM-REGISTERED.ATTEMPTING-REGISTRATION-UPDATE</w:t>
      </w:r>
      <w:r>
        <w:t>; or</w:t>
      </w:r>
    </w:p>
    <w:p w14:paraId="125AEA33" w14:textId="77777777" w:rsidR="00DF151E" w:rsidRDefault="00DF151E" w:rsidP="00DF151E">
      <w:pPr>
        <w:pStyle w:val="B1"/>
      </w:pPr>
      <w:r>
        <w:t>d)</w:t>
      </w:r>
      <w:r>
        <w:tab/>
        <w:t>a registration procedure for m</w:t>
      </w:r>
      <w:r w:rsidRPr="00D83E5A">
        <w:t>obility and periodic registration update</w:t>
      </w:r>
      <w:r w:rsidRPr="004655EA">
        <w:t xml:space="preserve"> </w:t>
      </w:r>
      <w:r>
        <w:t xml:space="preserve">(see subclause 5.5.1.3) when </w:t>
      </w:r>
      <w:r w:rsidRPr="00D83E5A">
        <w:t>the UE has a</w:t>
      </w:r>
      <w:r>
        <w:t>n</w:t>
      </w:r>
      <w:r w:rsidRPr="00D83E5A">
        <w:t xml:space="preserve"> </w:t>
      </w:r>
      <w:r>
        <w:t xml:space="preserve">emergency </w:t>
      </w:r>
      <w:r w:rsidRPr="00D83E5A">
        <w:t>PDU session established</w:t>
      </w:r>
      <w:r>
        <w:t>.</w:t>
      </w:r>
    </w:p>
    <w:p w14:paraId="44D762D8" w14:textId="77777777" w:rsidR="00DF151E" w:rsidRDefault="00DF151E" w:rsidP="00DF151E">
      <w:r w:rsidRPr="000A648B">
        <w:lastRenderedPageBreak/>
        <w:t>If the UE requests the use of MICO</w:t>
      </w:r>
      <w:r>
        <w:t xml:space="preserve"> mode</w:t>
      </w:r>
      <w:r w:rsidRPr="000A648B">
        <w:t xml:space="preserve">,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14:paraId="15F7DAC7" w14:textId="77777777" w:rsidR="00DF151E" w:rsidRDefault="00DF151E" w:rsidP="00DF151E">
      <w:r w:rsidRPr="00A23127">
        <w:t>I</w:t>
      </w:r>
      <w:r w:rsidRPr="00A23127">
        <w:rPr>
          <w:rFonts w:hint="eastAsia"/>
        </w:rPr>
        <w:t xml:space="preserve">f the </w:t>
      </w:r>
      <w:r w:rsidRPr="00A23127">
        <w:t xml:space="preserve">network accepts the use of </w:t>
      </w:r>
      <w:r w:rsidRPr="00A23127">
        <w:rPr>
          <w:rFonts w:hint="eastAsia"/>
        </w:rPr>
        <w:t>MICO mode</w:t>
      </w:r>
      <w:r>
        <w:t>, the AMF may include an "</w:t>
      </w:r>
      <w:r w:rsidRPr="009564E3">
        <w:t>all PLMN registration area allocated</w:t>
      </w:r>
      <w:r>
        <w:t xml:space="preserve">" indication in the </w:t>
      </w:r>
      <w:r w:rsidRPr="00A23127">
        <w:t>MICO</w:t>
      </w:r>
      <w:r w:rsidRPr="00A23127">
        <w:rPr>
          <w:rFonts w:hint="eastAsia"/>
        </w:rPr>
        <w:t xml:space="preserve"> </w:t>
      </w:r>
      <w:r w:rsidRPr="00A23127">
        <w:t xml:space="preserve">indication </w:t>
      </w:r>
      <w:r>
        <w:t>IE to the UE.</w:t>
      </w:r>
    </w:p>
    <w:p w14:paraId="6090C3C1" w14:textId="77777777" w:rsidR="00DF151E" w:rsidRDefault="00DF151E" w:rsidP="00DF151E">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14:paraId="2CB2BD8C" w14:textId="77777777" w:rsidR="00DF151E" w:rsidRDefault="00DF151E" w:rsidP="00DF151E">
      <w:pPr>
        <w:pStyle w:val="B1"/>
      </w:pPr>
      <w:r>
        <w:rPr>
          <w:rFonts w:hint="eastAsia"/>
        </w:rPr>
        <w:t>a</w:t>
      </w:r>
      <w:r>
        <w:t>)</w:t>
      </w:r>
      <w:r>
        <w:tab/>
        <w:t xml:space="preserve">the UE is in </w:t>
      </w:r>
      <w:r>
        <w:rPr>
          <w:rFonts w:hint="eastAsia"/>
        </w:rPr>
        <w:t>5G</w:t>
      </w:r>
      <w:r>
        <w:t>MM</w:t>
      </w:r>
      <w:r>
        <w:rPr>
          <w:rFonts w:hint="eastAsia"/>
        </w:rPr>
        <w:t>-</w:t>
      </w:r>
      <w:r>
        <w:t>IDLE mode for 3GPP access; and</w:t>
      </w:r>
    </w:p>
    <w:p w14:paraId="601E760E" w14:textId="77777777" w:rsidR="00DF151E" w:rsidRDefault="00DF151E" w:rsidP="00DF151E">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 for 3GPP access.</w:t>
      </w:r>
    </w:p>
    <w:p w14:paraId="0BA3DAE5" w14:textId="77777777" w:rsidR="00DF151E" w:rsidRDefault="00DF151E" w:rsidP="00DF151E">
      <w:r>
        <w:t xml:space="preserve">When MICO </w:t>
      </w:r>
      <w:r>
        <w:rPr>
          <w:rFonts w:hint="eastAsia"/>
        </w:rPr>
        <w:t>mode</w:t>
      </w:r>
      <w:r>
        <w:t xml:space="preserve"> is activated all NAS timers are stopped and associated procedures aborted except for </w:t>
      </w:r>
      <w:r w:rsidRPr="00FF1309">
        <w:t>timer</w:t>
      </w:r>
      <w:r>
        <w:t>s</w:t>
      </w:r>
      <w:r w:rsidRPr="001A3D63">
        <w:t xml:space="preserve"> </w:t>
      </w:r>
      <w:r>
        <w:t xml:space="preserve">T3512, T3346, T3396, T3584, T3585, 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t>5</w:t>
      </w:r>
      <w:r w:rsidRPr="001A3D63">
        <w:t>])</w:t>
      </w:r>
      <w:r>
        <w:t>.</w:t>
      </w:r>
    </w:p>
    <w:p w14:paraId="28113492" w14:textId="77777777" w:rsidR="00DF151E" w:rsidRDefault="00DF151E" w:rsidP="00DF151E">
      <w:pPr>
        <w:pStyle w:val="NO"/>
      </w:pPr>
      <w:r>
        <w:t>NOTE:</w:t>
      </w:r>
      <w:r>
        <w:tab/>
        <w:t xml:space="preserve">When MICO </w:t>
      </w:r>
      <w:r>
        <w:rPr>
          <w:rFonts w:hint="eastAsia"/>
        </w:rPr>
        <w:t>mode</w:t>
      </w:r>
      <w:r>
        <w:t xml:space="preserve"> is activated and i</w:t>
      </w:r>
      <w:r w:rsidRPr="00877718">
        <w:t xml:space="preserve">f the UE is </w:t>
      </w:r>
      <w:r>
        <w:t xml:space="preserve">also </w:t>
      </w:r>
      <w:r w:rsidRPr="00877718">
        <w:t>registered over the non-3GPP access</w:t>
      </w:r>
      <w:r>
        <w:t>, the AMF will not</w:t>
      </w:r>
      <w:r w:rsidRPr="00877718">
        <w:t xml:space="preserve"> </w:t>
      </w:r>
      <w:r>
        <w:t>send</w:t>
      </w:r>
      <w:r w:rsidRPr="00877718">
        <w:t xml:space="preserve"> a NOTIFICATION message with access type indicating 3GPP access over the non-3GPP access for PDU sessions associated with 3GPP access</w:t>
      </w:r>
      <w:r>
        <w:t>.</w:t>
      </w:r>
    </w:p>
    <w:p w14:paraId="371A936A" w14:textId="77777777" w:rsidR="00DF151E" w:rsidRDefault="00DF151E" w:rsidP="00DF151E">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14:paraId="11962333" w14:textId="77777777" w:rsidR="00DF151E" w:rsidRDefault="00DF151E" w:rsidP="00DF151E">
      <w:pPr>
        <w:rPr>
          <w:lang w:eastAsia="ko-KR" w:bidi="he-IL"/>
        </w:rPr>
      </w:pPr>
      <w:r>
        <w:t xml:space="preserve">When </w:t>
      </w:r>
      <w:r w:rsidRPr="00D83E5A">
        <w:t>a</w:t>
      </w:r>
      <w:r>
        <w:t>n</w:t>
      </w:r>
      <w:r w:rsidRPr="00D83E5A">
        <w:t xml:space="preserve"> </w:t>
      </w:r>
      <w:r>
        <w:t xml:space="preserve">emergency </w:t>
      </w:r>
      <w:r w:rsidRPr="00D83E5A">
        <w:t xml:space="preserve">PDU session </w:t>
      </w:r>
      <w:r>
        <w:t xml:space="preserve">is successfully </w:t>
      </w:r>
      <w:r w:rsidRPr="00D83E5A">
        <w:t>established</w:t>
      </w:r>
      <w:r w:rsidRPr="00836334">
        <w:t xml:space="preserve"> </w:t>
      </w:r>
      <w:r>
        <w:t>after the MICO mode was enabled, the UE and the AMF shall locally disable MICO mode.</w:t>
      </w:r>
      <w:r w:rsidRPr="00BC3BAA">
        <w:rPr>
          <w:rFonts w:hint="eastAsia"/>
          <w:lang w:eastAsia="zh-CN"/>
        </w:rPr>
        <w:t xml:space="preserve"> </w:t>
      </w:r>
      <w:r>
        <w:rPr>
          <w:rFonts w:hint="eastAsia"/>
          <w:lang w:eastAsia="zh-CN"/>
        </w:rPr>
        <w:t xml:space="preserve">The UE and the AMF shall not </w:t>
      </w:r>
      <w:r w:rsidRPr="00FB1D38">
        <w:rPr>
          <w:rFonts w:hint="eastAsia"/>
          <w:lang w:eastAsia="zh-CN"/>
        </w:rPr>
        <w:t>enable</w:t>
      </w:r>
      <w:r>
        <w:rPr>
          <w:rFonts w:hint="eastAsia"/>
          <w:lang w:eastAsia="zh-CN"/>
        </w:rPr>
        <w:t xml:space="preserve"> MICO mode until the AMF accepts </w:t>
      </w:r>
      <w:r w:rsidRPr="00A23127">
        <w:t xml:space="preserve">the use of </w:t>
      </w:r>
      <w:r w:rsidRPr="00A23127">
        <w:rPr>
          <w:rFonts w:hint="eastAsia"/>
        </w:rPr>
        <w:t>MICO mode</w:t>
      </w:r>
      <w:r>
        <w:rPr>
          <w:rFonts w:hint="eastAsia"/>
          <w:lang w:eastAsia="zh-CN"/>
        </w:rPr>
        <w:t xml:space="preserve"> in t</w:t>
      </w:r>
      <w:bookmarkStart w:id="493" w:name="OLE_LINK43"/>
      <w:bookmarkStart w:id="494" w:name="OLE_LINK44"/>
      <w:r>
        <w:rPr>
          <w:rFonts w:hint="eastAsia"/>
          <w:lang w:eastAsia="zh-CN"/>
        </w:rPr>
        <w:t>he next registration procedure</w:t>
      </w:r>
      <w:bookmarkEnd w:id="493"/>
      <w:bookmarkEnd w:id="494"/>
      <w:r>
        <w:rPr>
          <w:rFonts w:hint="eastAsia"/>
          <w:lang w:eastAsia="zh-CN"/>
        </w:rPr>
        <w:t>.</w:t>
      </w:r>
      <w:r w:rsidRPr="00D16B4E">
        <w:t xml:space="preserve"> </w:t>
      </w:r>
      <w:r>
        <w:t>To enable an emergency call back, the UE should wait for a UE implementation-specific duration</w:t>
      </w:r>
      <w:r>
        <w:rPr>
          <w:rFonts w:hint="eastAsia"/>
          <w:lang w:eastAsia="zh-CN"/>
        </w:rPr>
        <w:t xml:space="preserve"> of time</w:t>
      </w:r>
      <w:r>
        <w:t xml:space="preserve"> before requesting the use of MICO mode after the release of the emergency PDU session</w:t>
      </w:r>
    </w:p>
    <w:p w14:paraId="47D11F43" w14:textId="77777777" w:rsidR="00DF151E" w:rsidRDefault="00DF151E" w:rsidP="00DF151E">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for 3GPP access </w:t>
      </w:r>
      <w:r>
        <w:rPr>
          <w:rFonts w:hint="eastAsia"/>
        </w:rPr>
        <w:t>when entering</w:t>
      </w:r>
      <w:r w:rsidRPr="00475454">
        <w:t xml:space="preserve"> </w:t>
      </w:r>
      <w:r>
        <w:rPr>
          <w:rFonts w:hint="eastAsia"/>
        </w:rPr>
        <w:t>5G</w:t>
      </w:r>
      <w:r>
        <w:t>MM-IDLE</w:t>
      </w:r>
      <w:r>
        <w:rPr>
          <w:rFonts w:hint="eastAsia"/>
        </w:rPr>
        <w:t xml:space="preserve"> mode</w:t>
      </w:r>
      <w:r>
        <w:t xml:space="preserve"> for 3GPP access</w:t>
      </w:r>
      <w:r w:rsidRPr="00475454">
        <w:t>.</w:t>
      </w:r>
    </w:p>
    <w:p w14:paraId="3CA92EF9" w14:textId="77777777" w:rsidR="00DF151E" w:rsidRDefault="00DF151E" w:rsidP="00DF151E">
      <w:r w:rsidRPr="001F2A65">
        <w:rPr>
          <w:noProof/>
          <w:lang w:val="en-US"/>
        </w:rPr>
        <w:t>Upon successful completion of an attach procedure or tracking area updating procedure after inter-system change from N1 mode to S1 mode (see 3GPP</w:t>
      </w:r>
      <w:r>
        <w:rPr>
          <w:noProof/>
          <w:lang w:val="en-US"/>
        </w:rPr>
        <w:t> TS 24.301 </w:t>
      </w:r>
      <w:r w:rsidRPr="001F2A65">
        <w:rPr>
          <w:noProof/>
          <w:lang w:val="en-US"/>
        </w:rPr>
        <w:t>[1</w:t>
      </w:r>
      <w:r>
        <w:rPr>
          <w:noProof/>
          <w:lang w:val="en-US"/>
        </w:rPr>
        <w:t>5</w:t>
      </w:r>
      <w:r w:rsidRPr="001F2A65">
        <w:rPr>
          <w:noProof/>
          <w:lang w:val="en-US"/>
        </w:rPr>
        <w:t xml:space="preserve">]), </w:t>
      </w:r>
      <w:r>
        <w:rPr>
          <w:noProof/>
          <w:lang w:val="en-US"/>
        </w:rPr>
        <w:t xml:space="preserve">the UE </w:t>
      </w:r>
      <w:r>
        <w:t>operating in single-registration mode</w:t>
      </w:r>
      <w:r>
        <w:rPr>
          <w:noProof/>
          <w:lang w:val="en-US"/>
        </w:rPr>
        <w:t xml:space="preserve"> shall locally disable MICO mode. After inter-system change from S1 mode to N1 mode, the UE</w:t>
      </w:r>
      <w:r>
        <w:rPr>
          <w:lang w:val="en-US"/>
        </w:rPr>
        <w:t xml:space="preserve"> </w:t>
      </w:r>
      <w:r>
        <w:t>operating in single-registration mode</w:t>
      </w:r>
      <w:r>
        <w:rPr>
          <w:noProof/>
          <w:lang w:val="en-US"/>
        </w:rPr>
        <w:t xml:space="preserve"> may </w:t>
      </w:r>
      <w:r>
        <w:t xml:space="preserve">re-negotiate MICO mode with the network </w:t>
      </w:r>
      <w:r>
        <w:rPr>
          <w:noProof/>
          <w:lang w:val="en-US"/>
        </w:rPr>
        <w:t>during the registration procedure for mobility and periodic registration update</w:t>
      </w:r>
      <w:r>
        <w:t>.</w:t>
      </w:r>
    </w:p>
    <w:p w14:paraId="417BD3EF" w14:textId="77777777" w:rsidR="00DF151E" w:rsidRDefault="00DF151E" w:rsidP="00DF151E">
      <w:pPr>
        <w:pStyle w:val="Heading3"/>
      </w:pPr>
      <w:bookmarkStart w:id="495" w:name="_Toc20231953"/>
      <w:bookmarkStart w:id="496" w:name="_Toc27745275"/>
      <w:bookmarkStart w:id="497" w:name="_Toc106693686"/>
      <w:r>
        <w:t>5.3.7</w:t>
      </w:r>
      <w:r>
        <w:tab/>
        <w:t>Handling of the periodic registration update timer and mobile reachable timer</w:t>
      </w:r>
      <w:bookmarkEnd w:id="495"/>
      <w:bookmarkEnd w:id="496"/>
      <w:bookmarkEnd w:id="497"/>
    </w:p>
    <w:p w14:paraId="467E4A9F" w14:textId="77777777" w:rsidR="00DF151E" w:rsidRDefault="00DF151E" w:rsidP="00DF151E">
      <w:r>
        <w:t xml:space="preserve">The </w:t>
      </w:r>
      <w:r w:rsidRPr="008E786D">
        <w:t>periodic registration update</w:t>
      </w:r>
      <w:r w:rsidRPr="003168A2">
        <w:t xml:space="preserve"> procedure</w:t>
      </w:r>
      <w:r>
        <w:t xml:space="preserve"> </w:t>
      </w:r>
      <w:r w:rsidRPr="003168A2">
        <w:t xml:space="preserve">is used </w:t>
      </w:r>
      <w:r>
        <w:t xml:space="preserve">over 3GPP access </w:t>
      </w:r>
      <w:r w:rsidRPr="003168A2">
        <w:t xml:space="preserve">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r w:rsidRPr="00E9551C">
        <w:t xml:space="preserve"> </w:t>
      </w:r>
    </w:p>
    <w:p w14:paraId="76018495" w14:textId="77777777" w:rsidR="00DF151E" w:rsidRDefault="00DF151E" w:rsidP="00DF151E">
      <w:r>
        <w:t xml:space="preserve">If the UE is </w:t>
      </w:r>
      <w:r>
        <w:rPr>
          <w:lang w:eastAsia="zh-CN"/>
        </w:rPr>
        <w:t xml:space="preserve">registered over the </w:t>
      </w:r>
      <w:r w:rsidRPr="00C717FF">
        <w:rPr>
          <w:lang w:eastAsia="zh-CN"/>
        </w:rPr>
        <w:t>3GPP access</w:t>
      </w:r>
      <w:r>
        <w:t xml:space="preserve">, the AMF maintains an implicit de-registration timer to control when the UE is considered implicitly de-registered over the 3GPP access. If the UE is </w:t>
      </w:r>
      <w:r>
        <w:rPr>
          <w:lang w:eastAsia="zh-CN"/>
        </w:rPr>
        <w:t>registered over the n</w:t>
      </w:r>
      <w:r w:rsidRPr="00C717FF">
        <w:rPr>
          <w:lang w:eastAsia="zh-CN"/>
        </w:rPr>
        <w:t>on-3GPP access</w:t>
      </w:r>
      <w:r>
        <w:t>, the AMF also maintains a non-3GPP implicit de-registration timer to control when the UE is considered implicitly de-registered over the non-3GPP access. The UE registered over the non-3GPP access maintains a non-3GPP de-registration timer to control when the UE is considered implicitly de-registered for the non-3GPP access.</w:t>
      </w:r>
    </w:p>
    <w:p w14:paraId="33484BA1" w14:textId="77777777" w:rsidR="00DF151E" w:rsidRPr="007A0240" w:rsidRDefault="00DF151E" w:rsidP="00DF151E">
      <w:r>
        <w:rPr>
          <w:noProof/>
          <w:lang w:eastAsia="zh-CN"/>
        </w:rPr>
        <w:t>Th</w:t>
      </w:r>
      <w:r>
        <w:t xml:space="preserve">e AMF shall start a non-3GPP </w:t>
      </w:r>
      <w:r w:rsidRPr="007A0240">
        <w:rPr>
          <w:noProof/>
          <w:lang w:eastAsia="zh-CN"/>
        </w:rPr>
        <w:t>implicit de-registration timer</w:t>
      </w:r>
      <w:r w:rsidRPr="004A5232">
        <w:rPr>
          <w:lang w:eastAsia="zh-CN"/>
        </w:rPr>
        <w:t xml:space="preserve"> for the UE registered over non-3GPP access</w:t>
      </w:r>
      <w:r w:rsidRPr="004A5232">
        <w:rPr>
          <w:noProof/>
          <w:lang w:eastAsia="zh-CN"/>
        </w:rPr>
        <w:t xml:space="preserve"> </w:t>
      </w:r>
      <w:r>
        <w:rPr>
          <w:noProof/>
          <w:lang w:eastAsia="zh-CN"/>
        </w:rPr>
        <w:t xml:space="preserve">when the N1 NAS </w:t>
      </w:r>
      <w:r w:rsidRPr="004A5232">
        <w:rPr>
          <w:noProof/>
          <w:lang w:eastAsia="zh-CN"/>
        </w:rPr>
        <w:t>signalling connection over non-3GPP access is released</w:t>
      </w:r>
      <w:r>
        <w:t>.</w:t>
      </w:r>
    </w:p>
    <w:p w14:paraId="778A30EF" w14:textId="77777777" w:rsidR="00DF151E" w:rsidRPr="007A0240" w:rsidRDefault="00DF151E" w:rsidP="00DF151E">
      <w:r>
        <w:rPr>
          <w:noProof/>
          <w:lang w:eastAsia="zh-CN"/>
        </w:rPr>
        <w:t>T</w:t>
      </w:r>
      <w:r w:rsidRPr="004A5232">
        <w:rPr>
          <w:noProof/>
          <w:lang w:eastAsia="zh-CN"/>
        </w:rPr>
        <w:t>h</w:t>
      </w:r>
      <w:r w:rsidRPr="004A5232">
        <w:t>e UE</w:t>
      </w:r>
      <w:r w:rsidRPr="004A5232">
        <w:rPr>
          <w:lang w:eastAsia="zh-CN"/>
        </w:rPr>
        <w:t xml:space="preserve"> registered over non-3GPP access</w:t>
      </w:r>
      <w:r w:rsidRPr="004A5232">
        <w:t xml:space="preserve"> shall </w:t>
      </w:r>
      <w:r>
        <w:t xml:space="preserve">reset and </w:t>
      </w:r>
      <w:r w:rsidRPr="004A5232">
        <w:t xml:space="preserve">start a non-3GPP </w:t>
      </w:r>
      <w:r w:rsidRPr="004A5232">
        <w:rPr>
          <w:noProof/>
          <w:lang w:eastAsia="zh-CN"/>
        </w:rPr>
        <w:t xml:space="preserve">de-registration timer </w:t>
      </w:r>
      <w:r>
        <w:rPr>
          <w:noProof/>
          <w:lang w:eastAsia="zh-CN"/>
        </w:rPr>
        <w:t>w</w:t>
      </w:r>
      <w:r w:rsidRPr="004A5232">
        <w:rPr>
          <w:noProof/>
          <w:lang w:eastAsia="zh-CN"/>
        </w:rPr>
        <w:t>hen the N1 NAS signalling connection over non-3GPP access is released</w:t>
      </w:r>
      <w:r w:rsidRPr="004A5232">
        <w:t>.</w:t>
      </w:r>
      <w:r>
        <w:t xml:space="preserve"> The </w:t>
      </w:r>
      <w:r w:rsidRPr="004A5232">
        <w:t xml:space="preserve">non-3GPP </w:t>
      </w:r>
      <w:r w:rsidRPr="004A5232">
        <w:rPr>
          <w:noProof/>
          <w:lang w:eastAsia="zh-CN"/>
        </w:rPr>
        <w:t>de-registration timer</w:t>
      </w:r>
      <w:r w:rsidRPr="003168A2">
        <w:t xml:space="preserve"> is stopped when the UE enters </w:t>
      </w:r>
      <w:r>
        <w:rPr>
          <w:rFonts w:hint="eastAsia"/>
          <w:lang w:eastAsia="zh-CN"/>
        </w:rPr>
        <w:t>5G</w:t>
      </w:r>
      <w:r w:rsidRPr="003168A2">
        <w:t xml:space="preserve">MM-CONNECTED mode </w:t>
      </w:r>
      <w:r>
        <w:t xml:space="preserve">over non-3GPP access </w:t>
      </w:r>
      <w:r w:rsidRPr="003168A2">
        <w:t xml:space="preserve">or </w:t>
      </w:r>
      <w:r>
        <w:t>the 5G</w:t>
      </w:r>
      <w:r w:rsidRPr="003168A2">
        <w:t>MM-DEREGISTERED state</w:t>
      </w:r>
      <w:r>
        <w:t xml:space="preserve"> over non-3GPP access</w:t>
      </w:r>
      <w:r w:rsidRPr="003168A2">
        <w:t>.</w:t>
      </w:r>
    </w:p>
    <w:p w14:paraId="0B842BAD" w14:textId="77777777" w:rsidR="00DF151E" w:rsidRPr="007A0240" w:rsidRDefault="00DF151E" w:rsidP="00DF151E">
      <w:pPr>
        <w:rPr>
          <w:noProof/>
          <w:lang w:eastAsia="ko-KR"/>
        </w:rPr>
      </w:pPr>
      <w:r w:rsidRPr="007A0240">
        <w:rPr>
          <w:lang w:eastAsia="zh-CN"/>
        </w:rPr>
        <w:t xml:space="preserve">The non-3GPP implicit de-registration timer shall be longer than </w:t>
      </w:r>
      <w:r w:rsidRPr="007A0240">
        <w:t>the non-3GPP de-registration timer.</w:t>
      </w:r>
    </w:p>
    <w:p w14:paraId="688C4038" w14:textId="77777777" w:rsidR="00DF151E" w:rsidRDefault="00DF151E" w:rsidP="00DF151E">
      <w:pPr>
        <w:rPr>
          <w:lang w:eastAsia="zh-CN"/>
        </w:rPr>
      </w:pPr>
      <w:r w:rsidRPr="003168A2">
        <w:lastRenderedPageBreak/>
        <w:t>The value of timer T3</w:t>
      </w:r>
      <w:r>
        <w:rPr>
          <w:rFonts w:hint="eastAsia"/>
          <w:lang w:eastAsia="zh-CN"/>
        </w:rPr>
        <w:t>5</w:t>
      </w:r>
      <w:r w:rsidRPr="003168A2">
        <w:t xml:space="preserve">12 is sent by the network to the UE in the </w:t>
      </w:r>
      <w:r>
        <w:t>REGISTRATION</w:t>
      </w:r>
      <w:r w:rsidRPr="00EE56E5">
        <w:t xml:space="preserve"> ACCEPT message</w:t>
      </w:r>
      <w:r w:rsidRPr="003168A2">
        <w:t>. The UE shall apply this value in all tracking areas of the list of tracking areas assigned to the UE until a new value is received.</w:t>
      </w:r>
      <w:r>
        <w:rPr>
          <w:rFonts w:hint="eastAsia"/>
          <w:lang w:eastAsia="zh-CN"/>
        </w:rPr>
        <w:t xml:space="preserve"> </w:t>
      </w:r>
      <w:r>
        <w:rPr>
          <w:lang w:eastAsia="zh-CN"/>
        </w:rPr>
        <w:t>T</w:t>
      </w:r>
      <w:r>
        <w:rPr>
          <w:rFonts w:hint="eastAsia"/>
          <w:lang w:eastAsia="zh-CN"/>
        </w:rPr>
        <w:t xml:space="preserve">he </w:t>
      </w:r>
      <w:r>
        <w:t xml:space="preserve">periodic registration update </w:t>
      </w:r>
      <w:r w:rsidRPr="003168A2">
        <w:t>timer</w:t>
      </w:r>
      <w:r>
        <w:rPr>
          <w:rFonts w:hint="eastAsia"/>
          <w:lang w:eastAsia="zh-CN"/>
        </w:rPr>
        <w:t xml:space="preserve"> only applies to the UE registered to the 5GS services over 3GPP access.</w:t>
      </w:r>
    </w:p>
    <w:p w14:paraId="6788A345" w14:textId="77777777" w:rsidR="00DF151E" w:rsidRPr="003168A2" w:rsidRDefault="00DF151E" w:rsidP="00DF151E">
      <w:r>
        <w:t>If timer T3</w:t>
      </w:r>
      <w:r>
        <w:rPr>
          <w:rFonts w:hint="eastAsia"/>
          <w:lang w:eastAsia="zh-CN"/>
        </w:rPr>
        <w:t>5</w:t>
      </w:r>
      <w:r w:rsidRPr="00E378E8">
        <w:t xml:space="preserve">12 received by the </w:t>
      </w:r>
      <w:r>
        <w:t xml:space="preserve">UE in a REGISTRATION ACCEPT message </w:t>
      </w:r>
      <w:r w:rsidRPr="00E378E8">
        <w:t xml:space="preserve">contains an indication that the timer is deactivated or the timer value is zero, then </w:t>
      </w:r>
      <w:r>
        <w:t>timer T3</w:t>
      </w:r>
      <w:r>
        <w:rPr>
          <w:rFonts w:hint="eastAsia"/>
          <w:lang w:eastAsia="zh-CN"/>
        </w:rPr>
        <w:t>5</w:t>
      </w:r>
      <w:r>
        <w:t>12 is deactivated and the UE</w:t>
      </w:r>
      <w:r w:rsidRPr="00E378E8">
        <w:t xml:space="preserve"> shall not perform </w:t>
      </w:r>
      <w:r>
        <w:t xml:space="preserve">the </w:t>
      </w:r>
      <w:r w:rsidRPr="008E786D">
        <w:t>periodic registration update</w:t>
      </w:r>
      <w:r w:rsidRPr="003168A2">
        <w:t xml:space="preserve"> procedure</w:t>
      </w:r>
      <w:r w:rsidRPr="00E378E8">
        <w:t>.</w:t>
      </w:r>
    </w:p>
    <w:p w14:paraId="7FEC82BA" w14:textId="77777777" w:rsidR="00DF151E" w:rsidRDefault="00DF151E" w:rsidP="00DF151E">
      <w:pPr>
        <w:pStyle w:val="NO"/>
      </w:pPr>
      <w:r>
        <w:t>NOTE:</w:t>
      </w:r>
      <w:r>
        <w:tab/>
        <w:t>The UE does not perform the periodic registration update procedure for non-3GPP access.</w:t>
      </w:r>
    </w:p>
    <w:p w14:paraId="2F6012A8" w14:textId="77777777" w:rsidR="00DF151E" w:rsidRDefault="00DF151E" w:rsidP="00DF151E">
      <w:pPr>
        <w:rPr>
          <w:lang w:eastAsia="zh-CN"/>
        </w:rPr>
      </w:pPr>
      <w:r>
        <w:t>T</w:t>
      </w:r>
      <w:r w:rsidRPr="003168A2">
        <w:t>imer T3</w:t>
      </w:r>
      <w:r>
        <w:rPr>
          <w:rFonts w:hint="eastAsia"/>
          <w:lang w:eastAsia="zh-CN"/>
        </w:rPr>
        <w:t>5</w:t>
      </w:r>
      <w:r w:rsidRPr="003168A2">
        <w:t xml:space="preserve">12 is reset and started with its initial value, when the UE </w:t>
      </w:r>
      <w:r>
        <w:t>chan</w:t>
      </w:r>
      <w:r w:rsidRPr="003168A2">
        <w:t xml:space="preserve">ges from </w:t>
      </w:r>
      <w:r>
        <w:rPr>
          <w:rFonts w:hint="eastAsia"/>
          <w:lang w:eastAsia="zh-CN"/>
        </w:rPr>
        <w:t>5G</w:t>
      </w:r>
      <w:r w:rsidRPr="003168A2">
        <w:t>MM-CONNECTED</w:t>
      </w:r>
      <w:r>
        <w:t xml:space="preserve"> over 3GPP access</w:t>
      </w:r>
      <w:r w:rsidRPr="003168A2">
        <w:t xml:space="preserve"> to </w:t>
      </w:r>
      <w:r>
        <w:rPr>
          <w:rFonts w:hint="eastAsia"/>
          <w:lang w:eastAsia="zh-CN"/>
        </w:rPr>
        <w:t>5G</w:t>
      </w:r>
      <w:r w:rsidRPr="003168A2">
        <w:t>MM-IDLE mode</w:t>
      </w:r>
      <w:r>
        <w:t xml:space="preserve"> over 3GPP access</w:t>
      </w:r>
      <w:r w:rsidRPr="003168A2">
        <w:t xml:space="preserve">. </w:t>
      </w:r>
      <w:r>
        <w:t>Timer</w:t>
      </w:r>
      <w:r w:rsidRPr="003168A2">
        <w:t xml:space="preserve"> T3</w:t>
      </w:r>
      <w:r>
        <w:rPr>
          <w:rFonts w:hint="eastAsia"/>
          <w:lang w:eastAsia="zh-CN"/>
        </w:rPr>
        <w:t>5</w:t>
      </w:r>
      <w:r w:rsidRPr="003168A2">
        <w:t xml:space="preserve">12 is stopped when the UE enters </w:t>
      </w:r>
      <w:r>
        <w:rPr>
          <w:rFonts w:hint="eastAsia"/>
          <w:lang w:eastAsia="zh-CN"/>
        </w:rPr>
        <w:t>5G</w:t>
      </w:r>
      <w:r w:rsidRPr="003168A2">
        <w:t xml:space="preserve">MM-CONNECTED mode </w:t>
      </w:r>
      <w:r>
        <w:t xml:space="preserve">over 3GPP access </w:t>
      </w:r>
      <w:r w:rsidRPr="003168A2">
        <w:t xml:space="preserve">or </w:t>
      </w:r>
      <w:r>
        <w:t>the 5G</w:t>
      </w:r>
      <w:r w:rsidRPr="003168A2">
        <w:t>MM-DEREGISTERED state</w:t>
      </w:r>
      <w:r>
        <w:t xml:space="preserve"> over 3GPP access</w:t>
      </w:r>
      <w:r w:rsidRPr="003168A2">
        <w:t>.</w:t>
      </w:r>
    </w:p>
    <w:p w14:paraId="13B87EE4" w14:textId="77777777" w:rsidR="00DF151E" w:rsidRDefault="00DF151E" w:rsidP="00DF151E">
      <w:pPr>
        <w:rPr>
          <w:lang w:eastAsia="zh-CN"/>
        </w:rPr>
      </w:pPr>
      <w:r w:rsidRPr="003168A2">
        <w:t>If the UE</w:t>
      </w:r>
      <w:r>
        <w:rPr>
          <w:rFonts w:hint="eastAsia"/>
          <w:lang w:eastAsia="zh-CN"/>
        </w:rPr>
        <w:t xml:space="preserve"> is </w:t>
      </w:r>
      <w:r>
        <w:t>registered</w:t>
      </w:r>
      <w:r w:rsidDel="006F1C3E">
        <w:t xml:space="preserve"> for emergency services</w:t>
      </w:r>
      <w:r>
        <w:t xml:space="preserve">, </w:t>
      </w:r>
      <w:r>
        <w:rPr>
          <w:rFonts w:hint="eastAsia"/>
          <w:lang w:eastAsia="zh-CN"/>
        </w:rPr>
        <w:t>and</w:t>
      </w:r>
      <w:r w:rsidRPr="003168A2">
        <w:t xml:space="preserve"> timer </w:t>
      </w:r>
      <w:r>
        <w:t>T3</w:t>
      </w:r>
      <w:r>
        <w:rPr>
          <w:rFonts w:hint="eastAsia"/>
          <w:lang w:eastAsia="zh-CN"/>
        </w:rPr>
        <w:t>5</w:t>
      </w:r>
      <w:r>
        <w:t xml:space="preserve">12 </w:t>
      </w:r>
      <w:r w:rsidRPr="003168A2">
        <w:t>expires</w:t>
      </w:r>
      <w:r>
        <w:t>,</w:t>
      </w:r>
      <w:r w:rsidRPr="003168A2">
        <w:t xml:space="preserve"> </w:t>
      </w:r>
      <w:r>
        <w:t xml:space="preserve">the UE </w:t>
      </w:r>
      <w:r w:rsidRPr="0091215B">
        <w:t xml:space="preserve">shall </w:t>
      </w:r>
      <w:r>
        <w:t xml:space="preserve">not initiate a periodic </w:t>
      </w:r>
      <w:r w:rsidRPr="008E786D">
        <w:t>registration update</w:t>
      </w:r>
      <w:r>
        <w:t xml:space="preserve"> procedure</w:t>
      </w:r>
      <w:r>
        <w:rPr>
          <w:rFonts w:hint="eastAsia"/>
          <w:lang w:eastAsia="zh-CN"/>
        </w:rPr>
        <w:t>, but</w:t>
      </w:r>
      <w:r>
        <w:t xml:space="preserve"> shall</w:t>
      </w:r>
      <w:r w:rsidRPr="0091215B">
        <w:t xml:space="preserve"> </w:t>
      </w:r>
      <w:r>
        <w:t xml:space="preserve">locally </w:t>
      </w:r>
      <w:r>
        <w:rPr>
          <w:rFonts w:hint="eastAsia"/>
        </w:rPr>
        <w:t>de</w:t>
      </w:r>
      <w:r>
        <w:t>-</w:t>
      </w:r>
      <w:r>
        <w:rPr>
          <w:rFonts w:hint="eastAsia"/>
        </w:rPr>
        <w:t>register</w:t>
      </w:r>
      <w:r>
        <w:t xml:space="preserve"> from the network</w:t>
      </w:r>
      <w:r w:rsidRPr="0091215B">
        <w:t>.</w:t>
      </w:r>
      <w:r w:rsidRPr="003F655A">
        <w:t xml:space="preserve"> When the UE is camping on a suitable cell, it may re-</w:t>
      </w:r>
      <w:r>
        <w:rPr>
          <w:rFonts w:hint="eastAsia"/>
          <w:lang w:eastAsia="zh-CN"/>
        </w:rPr>
        <w:t>register</w:t>
      </w:r>
      <w:r w:rsidRPr="003F655A">
        <w:t xml:space="preserve"> to regain normal service.</w:t>
      </w:r>
    </w:p>
    <w:p w14:paraId="27E8ABB9" w14:textId="77777777" w:rsidR="00DF151E" w:rsidRPr="003168A2" w:rsidRDefault="00DF151E" w:rsidP="00DF151E">
      <w:r w:rsidRPr="003168A2">
        <w:t xml:space="preserve">When </w:t>
      </w:r>
      <w:r>
        <w:t>a UE is not registered</w:t>
      </w:r>
      <w:r w:rsidDel="006F1C3E">
        <w:t xml:space="preserve"> </w:t>
      </w:r>
      <w:r>
        <w:t xml:space="preserve">for emergency services, and </w:t>
      </w:r>
      <w:r w:rsidRPr="003168A2">
        <w:t>timer T3</w:t>
      </w:r>
      <w:r>
        <w:rPr>
          <w:rFonts w:hint="eastAsia"/>
          <w:lang w:eastAsia="zh-CN"/>
        </w:rPr>
        <w:t>5</w:t>
      </w:r>
      <w:r w:rsidRPr="003168A2">
        <w:t>12 expires, the periodic</w:t>
      </w:r>
      <w:r w:rsidRPr="00BD02E7">
        <w:t xml:space="preserve"> </w:t>
      </w:r>
      <w:r w:rsidRPr="008E786D">
        <w:t>registration update</w:t>
      </w:r>
      <w:r w:rsidRPr="003168A2">
        <w:t xml:space="preserve"> procedure shall be started.</w:t>
      </w:r>
    </w:p>
    <w:p w14:paraId="2410A935" w14:textId="77777777" w:rsidR="00DF151E" w:rsidRPr="003168A2" w:rsidRDefault="00DF151E" w:rsidP="00DF151E">
      <w:r w:rsidRPr="003168A2">
        <w:t>If the UE</w:t>
      </w:r>
      <w:r w:rsidRPr="00210502">
        <w:t xml:space="preserve"> </w:t>
      </w:r>
      <w:r>
        <w:t>is not registered</w:t>
      </w:r>
      <w:r w:rsidDel="006F1C3E">
        <w:t xml:space="preserve"> </w:t>
      </w:r>
      <w:r>
        <w:t>for emergency services, and</w:t>
      </w:r>
      <w:r w:rsidRPr="003168A2">
        <w:t xml:space="preserve"> is in </w:t>
      </w:r>
      <w:r>
        <w:t>a</w:t>
      </w:r>
      <w:r w:rsidRPr="003168A2">
        <w:t xml:space="preserve"> state </w:t>
      </w:r>
      <w:r>
        <w:t xml:space="preserve">other </w:t>
      </w:r>
      <w:r w:rsidRPr="003168A2">
        <w:t xml:space="preserve">than </w:t>
      </w:r>
      <w:r>
        <w:rPr>
          <w:rFonts w:hint="eastAsia"/>
          <w:lang w:eastAsia="zh-CN"/>
        </w:rPr>
        <w:t>5G</w:t>
      </w:r>
      <w:r w:rsidRPr="003168A2">
        <w:t xml:space="preserve">MM-REGISTERED.NORMAL-SERVICE </w:t>
      </w:r>
      <w:r>
        <w:t xml:space="preserve">over 3GPP access </w:t>
      </w:r>
      <w:r w:rsidRPr="003168A2">
        <w:t xml:space="preserve">when timer </w:t>
      </w:r>
      <w:r>
        <w:t>T3</w:t>
      </w:r>
      <w:r>
        <w:rPr>
          <w:rFonts w:hint="eastAsia"/>
          <w:lang w:eastAsia="zh-CN"/>
        </w:rPr>
        <w:t>5</w:t>
      </w:r>
      <w:r>
        <w:t xml:space="preserve">12 </w:t>
      </w:r>
      <w:r w:rsidRPr="003168A2">
        <w:t>expires</w:t>
      </w:r>
      <w:r>
        <w:t>,</w:t>
      </w:r>
      <w:r w:rsidRPr="003168A2">
        <w:t xml:space="preserve"> the periodic </w:t>
      </w:r>
      <w:r w:rsidRPr="008E786D">
        <w:t>registration update</w:t>
      </w:r>
      <w:r w:rsidRPr="003168A2">
        <w:t xml:space="preserve"> procedure is delayed until the UE returns to </w:t>
      </w:r>
      <w:r>
        <w:rPr>
          <w:rFonts w:hint="eastAsia"/>
          <w:lang w:eastAsia="zh-CN"/>
        </w:rPr>
        <w:t>5G</w:t>
      </w:r>
      <w:r w:rsidRPr="003168A2">
        <w:t>MM-REGISTERED.NORMAL-SERVICE</w:t>
      </w:r>
      <w:r>
        <w:t xml:space="preserve"> over 3GPP access</w:t>
      </w:r>
      <w:r w:rsidRPr="003168A2">
        <w:t>.</w:t>
      </w:r>
    </w:p>
    <w:p w14:paraId="2E38174B" w14:textId="77777777" w:rsidR="00DF151E" w:rsidRDefault="00DF151E" w:rsidP="00DF151E">
      <w:pPr>
        <w:rPr>
          <w:lang w:eastAsia="zh-CN"/>
        </w:rPr>
      </w:pPr>
      <w:r w:rsidRPr="003168A2">
        <w:t xml:space="preserve">The network supervises the periodic </w:t>
      </w:r>
      <w:r w:rsidRPr="008E786D">
        <w:t>registration update</w:t>
      </w:r>
      <w:r w:rsidRPr="003168A2">
        <w:t xml:space="preserve"> procedure of the UE by means of the </w:t>
      </w:r>
      <w:r>
        <w:rPr>
          <w:rFonts w:hint="eastAsia"/>
          <w:lang w:eastAsia="zh-CN"/>
        </w:rPr>
        <w:t>mobile reachable</w:t>
      </w:r>
      <w:r w:rsidRPr="003168A2">
        <w:t xml:space="preserve"> timer.</w:t>
      </w:r>
    </w:p>
    <w:p w14:paraId="38E26533" w14:textId="77777777" w:rsidR="00DF151E" w:rsidRDefault="00DF151E" w:rsidP="00DF151E">
      <w:pPr>
        <w:rPr>
          <w:lang w:eastAsia="zh-CN"/>
        </w:rPr>
      </w:pPr>
      <w:r w:rsidRPr="003168A2">
        <w:t>If the UE</w:t>
      </w:r>
      <w:r>
        <w:rPr>
          <w:rFonts w:hint="eastAsia"/>
          <w:lang w:eastAsia="zh-CN"/>
        </w:rPr>
        <w:t xml:space="preserve"> is not </w:t>
      </w:r>
      <w:r>
        <w:t>registered</w:t>
      </w:r>
      <w:r w:rsidDel="006F1C3E">
        <w:t xml:space="preserve"> for emergency services</w:t>
      </w:r>
      <w:r>
        <w:rPr>
          <w:rFonts w:hint="eastAsia"/>
          <w:lang w:eastAsia="zh-CN"/>
        </w:rPr>
        <w:t xml:space="preserve">, </w:t>
      </w:r>
      <w:r>
        <w:t>t</w:t>
      </w:r>
      <w:r w:rsidRPr="003168A2">
        <w:t xml:space="preserve">he </w:t>
      </w:r>
      <w:r>
        <w:t>mobile reachable timer</w:t>
      </w:r>
      <w:r w:rsidRPr="003168A2">
        <w:t xml:space="preserve"> shall be longer than </w:t>
      </w:r>
      <w:r>
        <w:t xml:space="preserve">the value of timer </w:t>
      </w:r>
      <w:r w:rsidRPr="003168A2">
        <w:t>T3</w:t>
      </w:r>
      <w:r>
        <w:rPr>
          <w:rFonts w:hint="eastAsia"/>
          <w:lang w:eastAsia="zh-CN"/>
        </w:rPr>
        <w:t>5</w:t>
      </w:r>
      <w:r w:rsidRPr="003168A2">
        <w:t>12.</w:t>
      </w:r>
      <w:r>
        <w:t xml:space="preserve"> </w:t>
      </w:r>
      <w:r>
        <w:rPr>
          <w:rFonts w:hint="eastAsia"/>
          <w:lang w:eastAsia="zh-CN"/>
        </w:rPr>
        <w:t>In this case</w:t>
      </w:r>
      <w:r>
        <w:t>, b</w:t>
      </w:r>
      <w:r w:rsidRPr="003168A2">
        <w:t xml:space="preserve">y default, the </w:t>
      </w:r>
      <w:r>
        <w:t>mobile reachable timer</w:t>
      </w:r>
      <w:r w:rsidRPr="003168A2">
        <w:t xml:space="preserve"> is 4 minutes greater than </w:t>
      </w:r>
      <w:r>
        <w:t xml:space="preserve">the value of timer </w:t>
      </w:r>
      <w:r w:rsidRPr="003168A2">
        <w:t>T3</w:t>
      </w:r>
      <w:r>
        <w:rPr>
          <w:rFonts w:hint="eastAsia"/>
          <w:lang w:eastAsia="zh-CN"/>
        </w:rPr>
        <w:t>5</w:t>
      </w:r>
      <w:r w:rsidRPr="003168A2">
        <w:t>12.</w:t>
      </w:r>
    </w:p>
    <w:p w14:paraId="60511DE8" w14:textId="77777777" w:rsidR="00DF151E" w:rsidRPr="003168A2" w:rsidRDefault="00DF151E" w:rsidP="00DF151E">
      <w:r>
        <w:rPr>
          <w:rFonts w:hint="eastAsia"/>
          <w:lang w:eastAsia="zh-CN"/>
        </w:rPr>
        <w:t>T</w:t>
      </w:r>
      <w:r w:rsidRPr="003168A2">
        <w:t xml:space="preserve">he network behaviour upon expiry of the </w:t>
      </w:r>
      <w:r>
        <w:t>mobile reachable timer</w:t>
      </w:r>
      <w:r w:rsidRPr="003168A2">
        <w:t xml:space="preserve"> is network dependent</w:t>
      </w:r>
      <w:r>
        <w:rPr>
          <w:rFonts w:hint="eastAsia"/>
          <w:lang w:eastAsia="zh-CN"/>
        </w:rPr>
        <w:t xml:space="preserve">, </w:t>
      </w:r>
      <w:r w:rsidRPr="003168A2">
        <w:t>but typically the network stops sending paging messages to the UE on the first expiry, and may take other appropriate actions.</w:t>
      </w:r>
    </w:p>
    <w:p w14:paraId="22F538F5" w14:textId="77777777" w:rsidR="00DF151E" w:rsidRDefault="00DF151E" w:rsidP="00DF151E">
      <w:r w:rsidRPr="003168A2">
        <w:t>If the UE</w:t>
      </w:r>
      <w:r>
        <w:rPr>
          <w:rFonts w:hint="eastAsia"/>
          <w:lang w:eastAsia="zh-CN"/>
        </w:rPr>
        <w:t xml:space="preserve"> is </w:t>
      </w:r>
      <w:r>
        <w:t>registered</w:t>
      </w:r>
      <w:r w:rsidDel="006F1C3E">
        <w:t xml:space="preserve"> for emergency services</w:t>
      </w:r>
      <w:r>
        <w:t xml:space="preserve">, the </w:t>
      </w:r>
      <w:r>
        <w:rPr>
          <w:rFonts w:hint="eastAsia"/>
          <w:lang w:eastAsia="zh-CN"/>
        </w:rPr>
        <w:t>AMF</w:t>
      </w:r>
      <w:r>
        <w:t xml:space="preserve"> shall set the mobile reachable timer with a value equal to timer T3</w:t>
      </w:r>
      <w:r>
        <w:rPr>
          <w:rFonts w:hint="eastAsia"/>
          <w:lang w:eastAsia="zh-CN"/>
        </w:rPr>
        <w:t>5</w:t>
      </w:r>
      <w:r>
        <w:t>12. When the mobile reachable timer expires, the</w:t>
      </w:r>
      <w:r w:rsidRPr="0091215B">
        <w:t xml:space="preserve"> </w:t>
      </w:r>
      <w:r>
        <w:rPr>
          <w:rFonts w:hint="eastAsia"/>
          <w:lang w:eastAsia="zh-CN"/>
        </w:rPr>
        <w:t>AMF</w:t>
      </w:r>
      <w:r w:rsidRPr="0091215B">
        <w:t xml:space="preserve"> </w:t>
      </w:r>
      <w:r>
        <w:t xml:space="preserve">shall locally </w:t>
      </w:r>
      <w:r>
        <w:rPr>
          <w:rFonts w:hint="eastAsia"/>
          <w:lang w:eastAsia="zh-CN"/>
        </w:rPr>
        <w:t>de-register</w:t>
      </w:r>
      <w:r>
        <w:t xml:space="preserve"> the UE.</w:t>
      </w:r>
    </w:p>
    <w:p w14:paraId="3496C328" w14:textId="77777777" w:rsidR="00DF151E" w:rsidRDefault="00DF151E" w:rsidP="00DF151E">
      <w:r w:rsidRPr="003168A2">
        <w:t xml:space="preserve">The </w:t>
      </w:r>
      <w:r>
        <w:t>mobile reachable timer</w:t>
      </w:r>
      <w:r w:rsidRPr="003168A2">
        <w:t xml:space="preserve"> shall be reset and started with </w:t>
      </w:r>
      <w:r>
        <w:t>the value as indicated above</w:t>
      </w:r>
      <w:r w:rsidRPr="003168A2">
        <w:t xml:space="preserve">, when the </w:t>
      </w:r>
      <w:r>
        <w:rPr>
          <w:rFonts w:hint="eastAsia"/>
          <w:lang w:eastAsia="zh-CN"/>
        </w:rPr>
        <w:t>AMF</w:t>
      </w:r>
      <w:r w:rsidRPr="003168A2">
        <w:t xml:space="preserve"> releases the NAS signalling connection for the UE. The </w:t>
      </w:r>
      <w:r>
        <w:t>mobile reachable timer</w:t>
      </w:r>
      <w:r w:rsidRPr="003168A2">
        <w:t xml:space="preserve"> shall be stopped when a NAS signalling connection is established for the UE.</w:t>
      </w:r>
    </w:p>
    <w:p w14:paraId="16C99932" w14:textId="77777777" w:rsidR="00DF151E" w:rsidRDefault="00DF151E" w:rsidP="00DF151E">
      <w:r>
        <w:t>U</w:t>
      </w:r>
      <w:r w:rsidRPr="003168A2">
        <w:t xml:space="preserve">pon expiry of the </w:t>
      </w:r>
      <w:r>
        <w:t>mobile reachable timer</w:t>
      </w:r>
      <w:r w:rsidRPr="003168A2">
        <w:t xml:space="preserve"> the network shall start the </w:t>
      </w:r>
      <w:r>
        <w:t>implicit de-registration timer over 3GPP access</w:t>
      </w:r>
      <w:r w:rsidRPr="003168A2">
        <w:t xml:space="preserve">. </w:t>
      </w:r>
      <w:r>
        <w:t xml:space="preserve">The value of the implicit de-registration timer over 3GPP access is network dependent. If MICO is activated, </w:t>
      </w:r>
      <w:r w:rsidRPr="003168A2">
        <w:t xml:space="preserve">the </w:t>
      </w:r>
      <w:r>
        <w:t xml:space="preserve">default value of the </w:t>
      </w:r>
      <w:r w:rsidRPr="003168A2">
        <w:t xml:space="preserve">implicit </w:t>
      </w:r>
      <w:r>
        <w:t>de-registration</w:t>
      </w:r>
      <w:r w:rsidRPr="003168A2">
        <w:t xml:space="preserve"> timer </w:t>
      </w:r>
      <w:r>
        <w:t xml:space="preserve">over 3GPP access </w:t>
      </w:r>
      <w:r w:rsidRPr="003168A2">
        <w:t>is 4 minutes greater than</w:t>
      </w:r>
      <w:r>
        <w:t xml:space="preserve"> the value of timer</w:t>
      </w:r>
      <w:r w:rsidRPr="003168A2">
        <w:t xml:space="preserve"> </w:t>
      </w:r>
      <w:r>
        <w:t>T3512</w:t>
      </w:r>
      <w:r w:rsidRPr="003168A2">
        <w:t>.</w:t>
      </w:r>
    </w:p>
    <w:p w14:paraId="4F06C777" w14:textId="77777777" w:rsidR="00DF151E" w:rsidRPr="00226138" w:rsidRDefault="00DF151E" w:rsidP="00DF151E">
      <w:r w:rsidRPr="003168A2">
        <w:t xml:space="preserve">If the </w:t>
      </w:r>
      <w:r>
        <w:t>implicit de-registration timer</w:t>
      </w:r>
      <w:r w:rsidRPr="003168A2">
        <w:t xml:space="preserve"> expires before the UE contacts the network, the network shall implicitly </w:t>
      </w:r>
      <w:r>
        <w:t>de-register</w:t>
      </w:r>
      <w:r w:rsidRPr="003168A2">
        <w:t xml:space="preserve"> the UE.</w:t>
      </w:r>
      <w:r>
        <w:rPr>
          <w:rFonts w:hint="eastAsia"/>
          <w:lang w:eastAsia="zh-CN"/>
        </w:rPr>
        <w:t xml:space="preserve"> </w:t>
      </w:r>
      <w:r w:rsidRPr="003168A2">
        <w:t xml:space="preserve">The </w:t>
      </w:r>
      <w:r>
        <w:t>implicit de-registration timer</w:t>
      </w:r>
      <w:r w:rsidRPr="003168A2">
        <w:t xml:space="preserve"> shall be stopped when a NAS signalling connection is established for the UE.</w:t>
      </w:r>
    </w:p>
    <w:p w14:paraId="521EF1D4" w14:textId="77777777" w:rsidR="00DF151E" w:rsidRDefault="00DF151E" w:rsidP="00DF151E">
      <w:pPr>
        <w:rPr>
          <w:noProof/>
        </w:rPr>
      </w:pPr>
      <w:r w:rsidRPr="003168A2">
        <w:t xml:space="preserve">If the </w:t>
      </w:r>
      <w:r>
        <w:t>non-3GPP implicit de-registration timer</w:t>
      </w:r>
      <w:r w:rsidRPr="003168A2">
        <w:t xml:space="preserve"> expires before the UE contacts the network</w:t>
      </w:r>
      <w:r>
        <w:t xml:space="preserve"> over the non-3GPP access</w:t>
      </w:r>
      <w:r w:rsidRPr="003168A2">
        <w:t xml:space="preserve">, the network shall implicitly </w:t>
      </w:r>
      <w:r>
        <w:t>de-register</w:t>
      </w:r>
      <w:r w:rsidRPr="003168A2">
        <w:t xml:space="preserve"> the UE</w:t>
      </w:r>
      <w:r>
        <w:t xml:space="preserve"> and </w:t>
      </w:r>
      <w:r w:rsidRPr="004A5232">
        <w:rPr>
          <w:rFonts w:hint="eastAsia"/>
          <w:noProof/>
          <w:lang w:eastAsia="zh-CN"/>
        </w:rPr>
        <w:t xml:space="preserve">enter the state </w:t>
      </w:r>
      <w:r w:rsidRPr="004A5232">
        <w:t>5GMM-DEREGISTERED over non-3GPP access</w:t>
      </w:r>
      <w:r>
        <w:t xml:space="preserve"> for the UE</w:t>
      </w:r>
      <w:r w:rsidRPr="004A5232">
        <w:t>.</w:t>
      </w:r>
      <w:r w:rsidRPr="008234F9">
        <w:t xml:space="preserve"> </w:t>
      </w:r>
      <w:r w:rsidRPr="004A5232">
        <w:t xml:space="preserve">The non-3GPP </w:t>
      </w:r>
      <w:r>
        <w:t xml:space="preserve">implicit </w:t>
      </w:r>
      <w:r w:rsidRPr="004A5232">
        <w:t>de-registration</w:t>
      </w:r>
      <w:r>
        <w:t xml:space="preserve"> timer</w:t>
      </w:r>
      <w:r w:rsidRPr="003168A2">
        <w:t xml:space="preserve"> shall be stopped when a NAS signalling connection </w:t>
      </w:r>
      <w:r>
        <w:t xml:space="preserve">over non-3GPP access </w:t>
      </w:r>
      <w:r w:rsidRPr="003168A2">
        <w:t>is established for the UE</w:t>
      </w:r>
      <w:r>
        <w:t>.</w:t>
      </w:r>
    </w:p>
    <w:p w14:paraId="08302471" w14:textId="77777777" w:rsidR="00DF151E" w:rsidRDefault="00DF151E" w:rsidP="00DF151E">
      <w:pPr>
        <w:rPr>
          <w:noProof/>
        </w:rPr>
      </w:pPr>
      <w:r w:rsidRPr="003168A2">
        <w:t xml:space="preserve">If the </w:t>
      </w:r>
      <w:r>
        <w:t>non-3GPP de-registration timer</w:t>
      </w:r>
      <w:r w:rsidRPr="003168A2">
        <w:t xml:space="preserve"> expires before the UE contacts the network</w:t>
      </w:r>
      <w:r>
        <w:t xml:space="preserve"> over the non-3GPP access</w:t>
      </w:r>
      <w:r w:rsidRPr="003168A2">
        <w:t xml:space="preserve">, the </w:t>
      </w:r>
      <w:r>
        <w:t>UE</w:t>
      </w:r>
      <w:r w:rsidRPr="003168A2">
        <w:t xml:space="preserve"> shall </w:t>
      </w:r>
      <w:r w:rsidRPr="004A5232">
        <w:rPr>
          <w:rFonts w:hint="eastAsia"/>
          <w:noProof/>
          <w:lang w:eastAsia="zh-CN"/>
        </w:rPr>
        <w:t xml:space="preserve">enter the state </w:t>
      </w:r>
      <w:r w:rsidRPr="004A5232">
        <w:t>5GMM-DEREGISTERED over non-3GPP access.</w:t>
      </w:r>
      <w:r w:rsidRPr="008234F9">
        <w:t xml:space="preserve"> </w:t>
      </w:r>
      <w:r w:rsidRPr="004A5232">
        <w:t>The non-3GPP de-registration</w:t>
      </w:r>
      <w:r>
        <w:t xml:space="preserve"> timer</w:t>
      </w:r>
      <w:r w:rsidRPr="003168A2">
        <w:t xml:space="preserve"> shall be stopped when a NAS signalling connection </w:t>
      </w:r>
      <w:r>
        <w:t xml:space="preserve">over non-3GPP access </w:t>
      </w:r>
      <w:r w:rsidRPr="003168A2">
        <w:t>is established for the UE</w:t>
      </w:r>
      <w:r>
        <w:t>.</w:t>
      </w:r>
    </w:p>
    <w:p w14:paraId="39F2AF09" w14:textId="77777777" w:rsidR="00DF151E" w:rsidRPr="00226138" w:rsidRDefault="00DF151E" w:rsidP="00DF151E">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w:t>
      </w:r>
      <w:r w:rsidRPr="00AA6078">
        <w:rPr>
          <w:rFonts w:hint="eastAsia"/>
        </w:rPr>
        <w:t>DE</w:t>
      </w:r>
      <w:r w:rsidRPr="00AA6078">
        <w:t>REGISTRATION REQUEST</w:t>
      </w:r>
      <w:r w:rsidRPr="00462A43">
        <w:t xml:space="preserve"> message</w:t>
      </w:r>
      <w:r>
        <w:rPr>
          <w:rFonts w:hint="eastAsia"/>
          <w:lang w:eastAsia="zh-CN"/>
        </w:rPr>
        <w:t xml:space="preserve"> with Access type set to </w:t>
      </w:r>
      <w:r>
        <w:t>"</w:t>
      </w:r>
      <w:r>
        <w:rPr>
          <w:rFonts w:hint="eastAsia"/>
          <w:lang w:eastAsia="zh-CN"/>
        </w:rPr>
        <w:t>Non-3GPP access</w:t>
      </w:r>
      <w:r>
        <w:t>"</w:t>
      </w:r>
      <w:r>
        <w:rPr>
          <w:rFonts w:hint="eastAsia"/>
          <w:lang w:eastAsia="zh-CN"/>
        </w:rPr>
        <w:t xml:space="preserve"> in Deregistration type IE,</w:t>
      </w:r>
      <w:r>
        <w:rPr>
          <w:noProof/>
        </w:rPr>
        <w:t xml:space="preserve"> </w:t>
      </w:r>
      <w:r>
        <w:rPr>
          <w:rFonts w:hint="eastAsia"/>
          <w:noProof/>
          <w:lang w:eastAsia="zh-CN"/>
        </w:rPr>
        <w:t>REGISTRATION REJECT message during a registration procedure for mobility and periodic registration update or SERVICE REJECT message</w:t>
      </w:r>
      <w:r>
        <w:t xml:space="preserve"> and the value of timer T3346is greater than the value of timer T</w:t>
      </w:r>
      <w:r>
        <w:rPr>
          <w:rFonts w:hint="eastAsia"/>
        </w:rPr>
        <w:t>3512,</w:t>
      </w:r>
      <w:r>
        <w:t xml:space="preserve"> </w:t>
      </w:r>
      <w:r>
        <w:rPr>
          <w:rFonts w:hint="eastAsia"/>
        </w:rPr>
        <w:t>t</w:t>
      </w:r>
      <w:r>
        <w:t>he AMF sets the mobile reachable timer and the implicit de-registration timer such that the sum of the timer values is greater than the value of timer T3346.</w:t>
      </w:r>
    </w:p>
    <w:p w14:paraId="2E31B7A6" w14:textId="77777777" w:rsidR="00DF151E" w:rsidRPr="00226138" w:rsidRDefault="00DF151E" w:rsidP="00DF151E">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w:t>
      </w:r>
      <w:r w:rsidRPr="00AA6078">
        <w:rPr>
          <w:rFonts w:hint="eastAsia"/>
        </w:rPr>
        <w:t>DE</w:t>
      </w:r>
      <w:r w:rsidRPr="00AA6078">
        <w:t>REGISTRATION REQUEST</w:t>
      </w:r>
      <w:r w:rsidRPr="00462A43">
        <w:t xml:space="preserve"> message</w:t>
      </w:r>
      <w:r>
        <w:rPr>
          <w:rFonts w:hint="eastAsia"/>
          <w:lang w:eastAsia="zh-CN"/>
        </w:rPr>
        <w:t xml:space="preserve"> with Access type set to </w:t>
      </w:r>
      <w:r>
        <w:t>"</w:t>
      </w:r>
      <w:r>
        <w:rPr>
          <w:rFonts w:hint="eastAsia"/>
          <w:lang w:eastAsia="zh-CN"/>
        </w:rPr>
        <w:t>3GPP access</w:t>
      </w:r>
      <w:r>
        <w:t>"</w:t>
      </w:r>
      <w:r>
        <w:rPr>
          <w:rFonts w:hint="eastAsia"/>
          <w:lang w:eastAsia="zh-CN"/>
        </w:rPr>
        <w:t xml:space="preserve"> in Deregistration type IE,</w:t>
      </w:r>
      <w:r>
        <w:rPr>
          <w:noProof/>
        </w:rPr>
        <w:t xml:space="preserve"> </w:t>
      </w:r>
      <w:r>
        <w:rPr>
          <w:rFonts w:hint="eastAsia"/>
          <w:noProof/>
          <w:lang w:eastAsia="zh-CN"/>
        </w:rPr>
        <w:t>REGISTRATION REJECT message during a registration procedure for mobility and periodic registration update or SERVICE REJECT message</w:t>
      </w:r>
      <w:r>
        <w:rPr>
          <w:noProof/>
        </w:rPr>
        <w:t xml:space="preserve"> </w:t>
      </w:r>
      <w:r>
        <w:t xml:space="preserve">and the value of timer T3346 is greater than the value of the </w:t>
      </w:r>
      <w:r>
        <w:lastRenderedPageBreak/>
        <w:t>non-3GPP de-registration timer</w:t>
      </w:r>
      <w:r>
        <w:rPr>
          <w:rFonts w:hint="eastAsia"/>
        </w:rPr>
        <w:t>,</w:t>
      </w:r>
      <w:r>
        <w:t xml:space="preserve"> </w:t>
      </w:r>
      <w:r>
        <w:rPr>
          <w:rFonts w:hint="eastAsia"/>
        </w:rPr>
        <w:t>t</w:t>
      </w:r>
      <w:r>
        <w:t>he AMF sets the non-3GPP implicit de-registration timer value to be 8 minutes greater than the value of timer T3346.</w:t>
      </w:r>
    </w:p>
    <w:p w14:paraId="445F2ACE" w14:textId="77777777" w:rsidR="00DF151E" w:rsidRPr="00226138" w:rsidRDefault="00DF151E" w:rsidP="00DF151E">
      <w:r>
        <w:t>If the UE receives T3346</w:t>
      </w:r>
      <w:r>
        <w:rPr>
          <w:rFonts w:hint="eastAsia"/>
        </w:rPr>
        <w:t xml:space="preserve"> value IE</w:t>
      </w:r>
      <w:r>
        <w:t xml:space="preserve"> in the</w:t>
      </w:r>
      <w:r>
        <w:rPr>
          <w:rFonts w:hint="eastAsia"/>
        </w:rPr>
        <w:t xml:space="preserve"> </w:t>
      </w:r>
      <w:r w:rsidRPr="00AA6078">
        <w:rPr>
          <w:rFonts w:hint="eastAsia"/>
        </w:rPr>
        <w:t>DE</w:t>
      </w:r>
      <w:r w:rsidRPr="00AA6078">
        <w:t>REGISTRATION REQUEST</w:t>
      </w:r>
      <w:r w:rsidRPr="00462A43">
        <w:t xml:space="preserve"> message</w:t>
      </w:r>
      <w:r>
        <w:rPr>
          <w:rFonts w:hint="eastAsia"/>
          <w:lang w:eastAsia="zh-CN"/>
        </w:rPr>
        <w:t xml:space="preserve"> with Access type set to </w:t>
      </w:r>
      <w:r>
        <w:t>"</w:t>
      </w:r>
      <w:r>
        <w:rPr>
          <w:rFonts w:hint="eastAsia"/>
          <w:lang w:eastAsia="zh-CN"/>
        </w:rPr>
        <w:t>3GPP access</w:t>
      </w:r>
      <w:r>
        <w:t>"</w:t>
      </w:r>
      <w:r>
        <w:rPr>
          <w:rFonts w:hint="eastAsia"/>
          <w:lang w:eastAsia="zh-CN"/>
        </w:rPr>
        <w:t xml:space="preserve"> in Deregistration type IE,</w:t>
      </w:r>
      <w:r>
        <w:rPr>
          <w:noProof/>
        </w:rPr>
        <w:t xml:space="preserve"> </w:t>
      </w:r>
      <w:r>
        <w:rPr>
          <w:rFonts w:hint="eastAsia"/>
          <w:noProof/>
          <w:lang w:eastAsia="zh-CN"/>
        </w:rPr>
        <w:t>REGISTRATION REJECT message during a registration procedure for mobility and periodic registration update or SERVICE REJECT message</w:t>
      </w:r>
      <w:r>
        <w:t xml:space="preserve"> and the value of timer T3346</w:t>
      </w:r>
      <w:r>
        <w:rPr>
          <w:rFonts w:hint="eastAsia"/>
        </w:rPr>
        <w:t xml:space="preserve"> </w:t>
      </w:r>
      <w:r>
        <w:t>is greater than the value of the non-3GPP de-registration timer</w:t>
      </w:r>
      <w:r>
        <w:rPr>
          <w:rFonts w:hint="eastAsia"/>
        </w:rPr>
        <w:t>,</w:t>
      </w:r>
      <w:r>
        <w:t xml:space="preserve"> </w:t>
      </w:r>
      <w:r>
        <w:rPr>
          <w:rFonts w:hint="eastAsia"/>
        </w:rPr>
        <w:t>t</w:t>
      </w:r>
      <w:r>
        <w:t>he UE sets the non-3GPP de-registration timer value to be 4 minutes greater than the value of timer T3346.</w:t>
      </w:r>
    </w:p>
    <w:p w14:paraId="11F9EFF7" w14:textId="77777777" w:rsidR="00DF151E" w:rsidRPr="003168A2" w:rsidRDefault="00DF151E" w:rsidP="00DF151E">
      <w:pPr>
        <w:pStyle w:val="Heading3"/>
      </w:pPr>
      <w:bookmarkStart w:id="498" w:name="_Toc20231954"/>
      <w:bookmarkStart w:id="499" w:name="_Toc27745276"/>
      <w:bookmarkStart w:id="500" w:name="_Toc106693687"/>
      <w:r w:rsidRPr="003168A2">
        <w:t>5.3.</w:t>
      </w:r>
      <w:r>
        <w:t>8</w:t>
      </w:r>
      <w:r w:rsidRPr="003168A2">
        <w:tab/>
        <w:t>Handling of timer T3</w:t>
      </w:r>
      <w:r>
        <w:t>5</w:t>
      </w:r>
      <w:r w:rsidRPr="003168A2">
        <w:t>02</w:t>
      </w:r>
      <w:bookmarkEnd w:id="498"/>
      <w:bookmarkEnd w:id="499"/>
      <w:bookmarkEnd w:id="500"/>
    </w:p>
    <w:p w14:paraId="3C778303" w14:textId="77777777" w:rsidR="00DF151E" w:rsidRDefault="00DF151E" w:rsidP="00DF151E">
      <w:pPr>
        <w:rPr>
          <w:lang w:eastAsia="zh-CN"/>
        </w:rPr>
      </w:pPr>
      <w:r w:rsidRPr="003168A2">
        <w:t>The value of timer T3</w:t>
      </w:r>
      <w:r>
        <w:t>5</w:t>
      </w:r>
      <w:r w:rsidRPr="003168A2">
        <w:t xml:space="preserve">02 can be sent by the network to the UE in the </w:t>
      </w:r>
      <w:r>
        <w:t>REGISTRATION</w:t>
      </w:r>
      <w:r w:rsidRPr="003168A2">
        <w:t xml:space="preserve"> ACCEPT message. The UE shall apply this value in all tracking areas of the </w:t>
      </w:r>
      <w:r>
        <w:t>registration area</w:t>
      </w:r>
      <w:r w:rsidRPr="003168A2">
        <w:t xml:space="preserve"> assigned to the UE, until a new value is received</w:t>
      </w:r>
      <w:r>
        <w:rPr>
          <w:rFonts w:hint="eastAsia"/>
          <w:lang w:eastAsia="zh-CN"/>
        </w:rPr>
        <w:t>.</w:t>
      </w:r>
    </w:p>
    <w:p w14:paraId="4FE9F157" w14:textId="77777777" w:rsidR="00DF151E" w:rsidRDefault="00DF151E" w:rsidP="00DF151E">
      <w:pPr>
        <w:rPr>
          <w:lang w:eastAsia="ja-JP"/>
        </w:rPr>
      </w:pPr>
      <w:r w:rsidRPr="00C92BAC">
        <w:t>The value of timer T3</w:t>
      </w:r>
      <w:r>
        <w:t>5</w:t>
      </w:r>
      <w:r w:rsidRPr="00C92BAC">
        <w:t xml:space="preserve">02 can be sent by the network to the UE in the </w:t>
      </w:r>
      <w:r>
        <w:t>REGISTRATION</w:t>
      </w:r>
      <w:r w:rsidRPr="00C92BAC">
        <w:t xml:space="preserve"> </w:t>
      </w:r>
      <w:r w:rsidRPr="00C92BAC">
        <w:rPr>
          <w:rFonts w:hint="eastAsia"/>
          <w:lang w:eastAsia="ja-JP"/>
        </w:rPr>
        <w:t>REJECT</w:t>
      </w:r>
      <w:r w:rsidRPr="00C92BAC">
        <w:t xml:space="preserve"> message</w:t>
      </w:r>
      <w:r>
        <w:t xml:space="preserve"> during the initial registration</w:t>
      </w:r>
      <w:r w:rsidRPr="00C92BAC">
        <w:rPr>
          <w:lang w:eastAsia="ja-JP"/>
        </w:rPr>
        <w:t xml:space="preserve">. If </w:t>
      </w:r>
      <w:r>
        <w:rPr>
          <w:lang w:eastAsia="ja-JP"/>
        </w:rPr>
        <w:t>a REGISTRATION</w:t>
      </w:r>
      <w:r w:rsidRPr="00C92BAC">
        <w:rPr>
          <w:lang w:eastAsia="ja-JP"/>
        </w:rPr>
        <w:t xml:space="preserve"> REJECT </w:t>
      </w:r>
      <w:r w:rsidRPr="00C92BAC">
        <w:rPr>
          <w:rFonts w:hint="eastAsia"/>
          <w:lang w:eastAsia="ja-JP"/>
        </w:rPr>
        <w:t xml:space="preserve">message </w:t>
      </w:r>
      <w:r w:rsidRPr="00C92BAC">
        <w:rPr>
          <w:lang w:eastAsia="ja-JP"/>
        </w:rPr>
        <w:t>including timer T3</w:t>
      </w:r>
      <w:r>
        <w:rPr>
          <w:lang w:eastAsia="ja-JP"/>
        </w:rPr>
        <w:t>5</w:t>
      </w:r>
      <w:r w:rsidRPr="00C92BAC">
        <w:rPr>
          <w:lang w:eastAsia="ja-JP"/>
        </w:rPr>
        <w:t xml:space="preserve">02 </w:t>
      </w:r>
      <w:r w:rsidRPr="00C92BAC">
        <w:rPr>
          <w:rFonts w:hint="eastAsia"/>
          <w:lang w:eastAsia="ja-JP"/>
        </w:rPr>
        <w:t xml:space="preserve">value </w:t>
      </w:r>
      <w:r w:rsidRPr="00C92BAC">
        <w:rPr>
          <w:lang w:eastAsia="ja-JP"/>
        </w:rPr>
        <w:t>was received integrity protected, the UE shall apply this value until a new value is received with integrity protection</w:t>
      </w:r>
      <w:r w:rsidRPr="00C92BAC">
        <w:rPr>
          <w:rFonts w:hint="eastAsia"/>
          <w:lang w:eastAsia="ja-JP"/>
        </w:rPr>
        <w:t xml:space="preserve"> or </w:t>
      </w:r>
      <w:r>
        <w:rPr>
          <w:lang w:eastAsia="ja-JP"/>
        </w:rPr>
        <w:t xml:space="preserve">a </w:t>
      </w:r>
      <w:r w:rsidRPr="00C92BAC">
        <w:rPr>
          <w:rFonts w:hint="eastAsia"/>
          <w:lang w:eastAsia="ja-JP"/>
        </w:rPr>
        <w:t>new PLMN is selected</w:t>
      </w:r>
      <w:r w:rsidRPr="00C92BAC">
        <w:rPr>
          <w:lang w:eastAsia="ja-JP"/>
        </w:rPr>
        <w:t>.</w:t>
      </w:r>
      <w:r>
        <w:rPr>
          <w:lang w:eastAsia="ja-JP"/>
        </w:rPr>
        <w:t xml:space="preserve"> Otherwise, the default value of this timer is used.</w:t>
      </w:r>
    </w:p>
    <w:p w14:paraId="5CDC7BFB" w14:textId="77777777" w:rsidR="00DF151E" w:rsidRDefault="00DF151E" w:rsidP="00DF151E">
      <w:pPr>
        <w:rPr>
          <w:lang w:eastAsia="ja-JP"/>
        </w:rPr>
      </w:pPr>
      <w:r w:rsidRPr="001E6986">
        <w:t xml:space="preserve">The default value of this timer is </w:t>
      </w:r>
      <w:r>
        <w:t xml:space="preserve">also </w:t>
      </w:r>
      <w:r w:rsidRPr="001E6986">
        <w:t>used</w:t>
      </w:r>
      <w:r w:rsidRPr="001E6986" w:rsidDel="006D1316">
        <w:t xml:space="preserve"> </w:t>
      </w:r>
      <w:r>
        <w:t xml:space="preserve">by the UE </w:t>
      </w:r>
      <w:r>
        <w:rPr>
          <w:rFonts w:hint="eastAsia"/>
          <w:lang w:eastAsia="zh-CN"/>
        </w:rPr>
        <w:t>in the following cases:</w:t>
      </w:r>
    </w:p>
    <w:p w14:paraId="118D432C" w14:textId="77777777" w:rsidR="00DF151E" w:rsidRDefault="00DF151E" w:rsidP="00DF151E">
      <w:pPr>
        <w:pStyle w:val="B1"/>
      </w:pPr>
      <w:r w:rsidRPr="00B65368">
        <w:t>a)</w:t>
      </w:r>
      <w:r w:rsidRPr="00B65368">
        <w:tab/>
      </w:r>
      <w:r>
        <w:t>REGISTRATION</w:t>
      </w:r>
      <w:r w:rsidRPr="003168A2">
        <w:t xml:space="preserve"> ACCEPT message is received without a value specified</w:t>
      </w:r>
      <w:r>
        <w:t>;</w:t>
      </w:r>
    </w:p>
    <w:p w14:paraId="7356B38A" w14:textId="77777777" w:rsidR="00DF151E" w:rsidRDefault="00DF151E" w:rsidP="00DF151E">
      <w:pPr>
        <w:pStyle w:val="B1"/>
        <w:rPr>
          <w:lang w:eastAsia="zh-CN"/>
        </w:rPr>
      </w:pPr>
      <w:r>
        <w:t>b</w:t>
      </w:r>
      <w:r w:rsidRPr="00B65368">
        <w:t>)</w:t>
      </w:r>
      <w:r w:rsidRPr="00B65368">
        <w:tab/>
      </w:r>
      <w:r>
        <w:rPr>
          <w:lang w:eastAsia="ko-KR"/>
        </w:rPr>
        <w:t>the UE does not have a stored value for this timer</w:t>
      </w:r>
      <w:r>
        <w:rPr>
          <w:rFonts w:hint="eastAsia"/>
          <w:lang w:eastAsia="zh-CN"/>
        </w:rPr>
        <w:t>;</w:t>
      </w:r>
      <w:r>
        <w:rPr>
          <w:lang w:eastAsia="zh-CN"/>
        </w:rPr>
        <w:t xml:space="preserve"> or</w:t>
      </w:r>
    </w:p>
    <w:p w14:paraId="6032BD0D" w14:textId="77777777" w:rsidR="00DF151E" w:rsidRDefault="00DF151E" w:rsidP="00DF151E">
      <w:pPr>
        <w:pStyle w:val="B1"/>
      </w:pPr>
      <w:r>
        <w:t>c</w:t>
      </w:r>
      <w:r w:rsidRPr="00B65368">
        <w:t>)</w:t>
      </w:r>
      <w:r w:rsidRPr="00B65368">
        <w:tab/>
      </w:r>
      <w:r w:rsidRPr="003168A2">
        <w:rPr>
          <w:lang w:eastAsia="ko-KR"/>
        </w:rPr>
        <w:t xml:space="preserve">a new </w:t>
      </w:r>
      <w:r w:rsidRPr="004F1DCA">
        <w:t xml:space="preserve">PLMN </w:t>
      </w:r>
      <w:r>
        <w:t>which is not in the list of equivalent PLMNs</w:t>
      </w:r>
      <w:r w:rsidRPr="003168A2">
        <w:rPr>
          <w:lang w:eastAsia="ko-KR"/>
        </w:rPr>
        <w:t xml:space="preserve"> </w:t>
      </w:r>
      <w:r>
        <w:rPr>
          <w:rFonts w:hint="eastAsia"/>
          <w:lang w:eastAsia="zh-CN"/>
        </w:rPr>
        <w:t>has been</w:t>
      </w:r>
      <w:r>
        <w:rPr>
          <w:rFonts w:hint="eastAsia"/>
          <w:lang w:eastAsia="ko-KR"/>
        </w:rPr>
        <w:t xml:space="preserve"> entered</w:t>
      </w:r>
      <w:r>
        <w:rPr>
          <w:rFonts w:hint="eastAsia"/>
          <w:lang w:eastAsia="zh-CN"/>
        </w:rPr>
        <w:t xml:space="preserve">, the </w:t>
      </w:r>
      <w:r>
        <w:rPr>
          <w:lang w:eastAsia="zh-CN"/>
        </w:rPr>
        <w:t>registration procedure fail</w:t>
      </w:r>
      <w:r>
        <w:rPr>
          <w:rFonts w:hint="eastAsia"/>
          <w:lang w:eastAsia="zh-CN"/>
        </w:rPr>
        <w:t>s</w:t>
      </w:r>
      <w:r>
        <w:rPr>
          <w:lang w:eastAsia="zh-CN"/>
        </w:rPr>
        <w:t>,</w:t>
      </w:r>
      <w:r w:rsidRPr="00662CB4">
        <w:rPr>
          <w:lang w:eastAsia="zh-CN"/>
        </w:rPr>
        <w:t xml:space="preserve"> the</w:t>
      </w:r>
      <w:r w:rsidRPr="00662CB4">
        <w:t xml:space="preserve"> </w:t>
      </w:r>
      <w:r>
        <w:rPr>
          <w:lang w:eastAsia="zh-CN"/>
        </w:rPr>
        <w:t>registration</w:t>
      </w:r>
      <w:r w:rsidRPr="00662CB4">
        <w:rPr>
          <w:lang w:eastAsia="zh-CN"/>
        </w:rPr>
        <w:t xml:space="preserve"> attempt counter is equal to 5</w:t>
      </w:r>
      <w:r w:rsidRPr="00294727">
        <w:t xml:space="preserve"> </w:t>
      </w:r>
      <w:r w:rsidRPr="00C6463E">
        <w:t xml:space="preserve">and </w:t>
      </w:r>
      <w:r>
        <w:t>no REGISTRATION REJECT message was received from the new PLMN</w:t>
      </w:r>
      <w:r>
        <w:rPr>
          <w:lang w:eastAsia="zh-CN"/>
        </w:rPr>
        <w:t>.</w:t>
      </w:r>
    </w:p>
    <w:p w14:paraId="158B88BF" w14:textId="77777777" w:rsidR="00DF151E" w:rsidRDefault="00DF151E" w:rsidP="00DF151E">
      <w:pPr>
        <w:pStyle w:val="Heading3"/>
      </w:pPr>
      <w:bookmarkStart w:id="501" w:name="_Toc20231955"/>
      <w:bookmarkStart w:id="502" w:name="_Toc27745277"/>
      <w:bookmarkStart w:id="503" w:name="_Toc106693688"/>
      <w:r>
        <w:t>5.3.9</w:t>
      </w:r>
      <w:r>
        <w:tab/>
        <w:t xml:space="preserve">Handling of NAS </w:t>
      </w:r>
      <w:r w:rsidRPr="00903E3A">
        <w:t>level mobility management congestion control</w:t>
      </w:r>
      <w:bookmarkEnd w:id="501"/>
      <w:bookmarkEnd w:id="502"/>
      <w:bookmarkEnd w:id="503"/>
    </w:p>
    <w:p w14:paraId="2509C5E1" w14:textId="77777777" w:rsidR="00DF151E" w:rsidRPr="00CE2A90" w:rsidRDefault="00DF151E" w:rsidP="00DF151E">
      <w:pPr>
        <w:rPr>
          <w:rFonts w:eastAsia="Batang"/>
          <w:lang w:eastAsia="ko-KR"/>
        </w:rPr>
      </w:pPr>
      <w:bookmarkStart w:id="504" w:name="OLE_LINK9"/>
      <w:r w:rsidRPr="00CE2A90">
        <w:rPr>
          <w:rFonts w:eastAsia="Batang" w:hint="eastAsia"/>
          <w:lang w:eastAsia="ko-KR"/>
        </w:rPr>
        <w:t xml:space="preserve">The AMF may detect 5GMM signalling congestion and perform </w:t>
      </w:r>
      <w:r>
        <w:t>g</w:t>
      </w:r>
      <w:r w:rsidRPr="002835E0">
        <w:t>eneral NAS level</w:t>
      </w:r>
      <w:r w:rsidRPr="002835E0">
        <w:rPr>
          <w:rFonts w:hint="eastAsia"/>
        </w:rPr>
        <w:t xml:space="preserve"> </w:t>
      </w:r>
      <w:r w:rsidRPr="00CE2A90">
        <w:rPr>
          <w:rFonts w:eastAsia="Batang" w:hint="eastAsia"/>
          <w:lang w:eastAsia="ko-KR"/>
        </w:rPr>
        <w:t>congestion control. Under the 5GMM signalling congestion conditions the AMF may reject 5GMM signalling requests from UEs as specified in 3GPP TS 23.501 [</w:t>
      </w:r>
      <w:r>
        <w:rPr>
          <w:rFonts w:eastAsia="Batang"/>
          <w:lang w:eastAsia="ko-KR"/>
        </w:rPr>
        <w:t>8</w:t>
      </w:r>
      <w:r w:rsidRPr="00CE2A90">
        <w:rPr>
          <w:rFonts w:eastAsia="Batang" w:hint="eastAsia"/>
          <w:lang w:eastAsia="ko-KR"/>
        </w:rPr>
        <w:t xml:space="preserve">]. The </w:t>
      </w:r>
      <w:r w:rsidRPr="00CE2A90">
        <w:rPr>
          <w:rFonts w:eastAsia="Batang"/>
          <w:lang w:eastAsia="ko-KR"/>
        </w:rPr>
        <w:t>AMF</w:t>
      </w:r>
      <w:r w:rsidRPr="00CE2A90">
        <w:rPr>
          <w:rFonts w:eastAsia="Batang" w:hint="eastAsia"/>
          <w:lang w:eastAsia="ko-KR"/>
        </w:rPr>
        <w:t xml:space="preserve"> should not reject the following request:</w:t>
      </w:r>
    </w:p>
    <w:p w14:paraId="02F90EF3" w14:textId="77777777" w:rsidR="00DF151E" w:rsidRDefault="00DF151E" w:rsidP="00DF151E">
      <w:pPr>
        <w:pStyle w:val="B1"/>
        <w:rPr>
          <w:lang w:eastAsia="ko-KR"/>
        </w:rPr>
      </w:pPr>
      <w:r>
        <w:rPr>
          <w:lang w:eastAsia="ko-KR"/>
        </w:rPr>
        <w:t>a)</w:t>
      </w:r>
      <w:r w:rsidRPr="00CE2A90">
        <w:rPr>
          <w:rFonts w:hint="eastAsia"/>
          <w:lang w:eastAsia="ko-KR"/>
        </w:rPr>
        <w:tab/>
        <w:t>requests for emergency servi</w:t>
      </w:r>
      <w:r>
        <w:rPr>
          <w:rFonts w:hint="eastAsia"/>
          <w:lang w:eastAsia="ko-KR"/>
        </w:rPr>
        <w:t>ces;</w:t>
      </w:r>
    </w:p>
    <w:p w14:paraId="27BF3B53" w14:textId="77777777" w:rsidR="00DF151E" w:rsidRDefault="00DF151E" w:rsidP="00DF151E">
      <w:pPr>
        <w:pStyle w:val="B1"/>
        <w:rPr>
          <w:lang w:eastAsia="zh-CN"/>
        </w:rPr>
      </w:pPr>
      <w:r>
        <w:rPr>
          <w:rFonts w:hint="eastAsia"/>
          <w:lang w:eastAsia="zh-CN"/>
        </w:rPr>
        <w:t>b)</w:t>
      </w:r>
      <w:r>
        <w:rPr>
          <w:rFonts w:hint="eastAsia"/>
          <w:lang w:eastAsia="zh-CN"/>
        </w:rPr>
        <w:tab/>
      </w:r>
      <w:r w:rsidRPr="00CE2A90">
        <w:rPr>
          <w:rFonts w:hint="eastAsia"/>
          <w:lang w:eastAsia="ko-KR"/>
        </w:rPr>
        <w:t>requests for</w:t>
      </w:r>
      <w:r>
        <w:rPr>
          <w:rFonts w:hint="eastAsia"/>
          <w:lang w:eastAsia="zh-CN"/>
        </w:rPr>
        <w:t xml:space="preserve"> </w:t>
      </w:r>
      <w:r w:rsidRPr="00CE2A90">
        <w:rPr>
          <w:rFonts w:hint="eastAsia"/>
          <w:lang w:eastAsia="ko-KR"/>
        </w:rPr>
        <w:t>emergency servi</w:t>
      </w:r>
      <w:r>
        <w:rPr>
          <w:rFonts w:hint="eastAsia"/>
          <w:lang w:eastAsia="ko-KR"/>
        </w:rPr>
        <w:t>ces</w:t>
      </w:r>
      <w:r>
        <w:rPr>
          <w:rFonts w:hint="eastAsia"/>
          <w:lang w:eastAsia="zh-CN"/>
        </w:rPr>
        <w:t xml:space="preserve"> </w:t>
      </w:r>
      <w:r>
        <w:t>fallback</w:t>
      </w:r>
      <w:r>
        <w:rPr>
          <w:rFonts w:hint="eastAsia"/>
          <w:lang w:eastAsia="zh-CN"/>
        </w:rPr>
        <w:t>;</w:t>
      </w:r>
    </w:p>
    <w:p w14:paraId="6E5397B9" w14:textId="77777777" w:rsidR="00DF151E" w:rsidRDefault="00DF151E" w:rsidP="00DF151E">
      <w:pPr>
        <w:pStyle w:val="B1"/>
        <w:rPr>
          <w:lang w:eastAsia="ja-JP"/>
        </w:rPr>
      </w:pPr>
      <w:r>
        <w:rPr>
          <w:lang w:eastAsia="ja-JP"/>
        </w:rPr>
        <w:t>c)</w:t>
      </w:r>
      <w:r>
        <w:rPr>
          <w:lang w:eastAsia="ja-JP"/>
        </w:rPr>
        <w:tab/>
        <w:t xml:space="preserve">requests from </w:t>
      </w:r>
      <w:r>
        <w:t>UE</w:t>
      </w:r>
      <w:r>
        <w:rPr>
          <w:rFonts w:hint="eastAsia"/>
          <w:lang w:eastAsia="zh-CN"/>
        </w:rPr>
        <w:t xml:space="preserve">s </w:t>
      </w:r>
      <w:r w:rsidRPr="00ED26A8">
        <w:t xml:space="preserve">configured </w:t>
      </w:r>
      <w:r w:rsidRPr="001F3660">
        <w:t>for high priority access</w:t>
      </w:r>
      <w:r w:rsidRPr="00ED26A8">
        <w:t xml:space="preserve"> in selected PLMN</w:t>
      </w:r>
      <w:r>
        <w:rPr>
          <w:lang w:eastAsia="ja-JP"/>
        </w:rPr>
        <w:t>; and</w:t>
      </w:r>
    </w:p>
    <w:p w14:paraId="17F08A5F" w14:textId="77777777" w:rsidR="00DF151E" w:rsidRDefault="00DF151E" w:rsidP="00DF151E">
      <w:pPr>
        <w:pStyle w:val="B1"/>
        <w:rPr>
          <w:lang w:eastAsia="ja-JP"/>
        </w:rPr>
      </w:pPr>
      <w:r>
        <w:rPr>
          <w:rFonts w:hint="eastAsia"/>
          <w:lang w:eastAsia="zh-CN"/>
        </w:rPr>
        <w:t>d)</w:t>
      </w:r>
      <w:r>
        <w:rPr>
          <w:rFonts w:hint="eastAsia"/>
          <w:lang w:eastAsia="zh-CN"/>
        </w:rPr>
        <w:tab/>
      </w:r>
      <w:r>
        <w:t>DEREGISTRATION</w:t>
      </w:r>
      <w:r w:rsidRPr="003168A2">
        <w:t xml:space="preserve"> REQUEST message</w:t>
      </w:r>
      <w:r>
        <w:rPr>
          <w:lang w:eastAsia="ja-JP"/>
        </w:rPr>
        <w:t>.</w:t>
      </w:r>
    </w:p>
    <w:p w14:paraId="01F9233A" w14:textId="77777777" w:rsidR="00DF151E" w:rsidRDefault="00DF151E" w:rsidP="00DF151E">
      <w:pPr>
        <w:rPr>
          <w:rFonts w:eastAsia="Batang"/>
          <w:lang w:eastAsia="ko-KR"/>
        </w:rPr>
      </w:pPr>
      <w:r w:rsidRPr="00CE2A90">
        <w:rPr>
          <w:rFonts w:eastAsia="Batang" w:hint="eastAsia"/>
          <w:lang w:eastAsia="ko-KR"/>
        </w:rPr>
        <w:t xml:space="preserve">When </w:t>
      </w:r>
      <w:r>
        <w:t>g</w:t>
      </w:r>
      <w:r w:rsidRPr="002835E0">
        <w:t>eneral NAS level</w:t>
      </w:r>
      <w:r w:rsidRPr="00CE2A90">
        <w:rPr>
          <w:rFonts w:eastAsia="Batang" w:hint="eastAsia"/>
          <w:lang w:eastAsia="ko-KR"/>
        </w:rPr>
        <w:t xml:space="preserve"> congestion control is active, the AMF may include a value for the </w:t>
      </w:r>
      <w: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hint="eastAsia"/>
          <w:noProof/>
          <w:lang w:eastAsia="zh-CN"/>
        </w:rPr>
        <w:t xml:space="preserve">the </w:t>
      </w:r>
      <w:r>
        <w:rPr>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14:paraId="4DC90AD6" w14:textId="77777777" w:rsidR="00DF151E" w:rsidRPr="00986FE9" w:rsidRDefault="00DF151E" w:rsidP="00DF151E">
      <w:pPr>
        <w:rPr>
          <w:rFonts w:hint="eastAsia"/>
          <w:lang w:eastAsia="ko-KR"/>
        </w:rPr>
      </w:pPr>
      <w:r>
        <w:rPr>
          <w:rFonts w:hint="eastAsia"/>
          <w:lang w:eastAsia="ko-KR"/>
        </w:rPr>
        <w:t xml:space="preserve">If the UE is registered in </w:t>
      </w:r>
      <w:r>
        <w:rPr>
          <w:lang w:eastAsia="ko-KR"/>
        </w:rPr>
        <w:t>th</w:t>
      </w:r>
      <w:r>
        <w:rPr>
          <w:rFonts w:hint="eastAsia"/>
          <w:lang w:eastAsia="ko-KR"/>
        </w:rPr>
        <w:t xml:space="preserve">e same PLMN </w:t>
      </w:r>
      <w:r>
        <w:rPr>
          <w:lang w:eastAsia="ko-KR"/>
        </w:rPr>
        <w:t xml:space="preserve">over </w:t>
      </w:r>
      <w:r>
        <w:rPr>
          <w:rFonts w:hint="eastAsia"/>
          <w:lang w:eastAsia="ko-KR"/>
        </w:rPr>
        <w:t>the 3GPP acces</w:t>
      </w:r>
      <w:r>
        <w:rPr>
          <w:lang w:eastAsia="ko-KR"/>
        </w:rPr>
        <w:t>s</w:t>
      </w:r>
      <w:r>
        <w:rPr>
          <w:rFonts w:hint="eastAsia"/>
          <w:lang w:eastAsia="ko-KR"/>
        </w:rPr>
        <w:t xml:space="preserve"> and non-3GPP access</w:t>
      </w:r>
      <w:r>
        <w:rPr>
          <w:lang w:eastAsia="ko-KR"/>
        </w:rPr>
        <w:t>,</w:t>
      </w:r>
      <w:r>
        <w:rPr>
          <w:rFonts w:hint="eastAsia"/>
          <w:lang w:eastAsia="ko-KR"/>
        </w:rPr>
        <w:t xml:space="preserve"> and the UE receives </w:t>
      </w:r>
      <w:r>
        <w:rPr>
          <w:lang w:eastAsia="ko-KR"/>
        </w:rPr>
        <w:t xml:space="preserve">the </w:t>
      </w:r>
      <w:r>
        <w:rPr>
          <w:rFonts w:hint="eastAsia"/>
          <w:lang w:eastAsia="ko-KR"/>
        </w:rPr>
        <w:t xml:space="preserve">timer T3346 from the AMF, </w:t>
      </w:r>
      <w:r>
        <w:rPr>
          <w:lang w:eastAsia="ko-KR"/>
        </w:rPr>
        <w:t xml:space="preserve">the timer </w:t>
      </w:r>
      <w:r>
        <w:rPr>
          <w:rFonts w:hint="eastAsia"/>
          <w:lang w:eastAsia="ko-KR"/>
        </w:rPr>
        <w:t>T</w:t>
      </w:r>
      <w:r>
        <w:rPr>
          <w:lang w:eastAsia="ko-KR"/>
        </w:rPr>
        <w:t>3346</w:t>
      </w:r>
      <w:r>
        <w:rPr>
          <w:rFonts w:hint="eastAsia"/>
          <w:lang w:eastAsia="ko-KR"/>
        </w:rPr>
        <w:t xml:space="preserve"> shall apply to both 3GPP access and non-3GPP access.</w:t>
      </w:r>
    </w:p>
    <w:p w14:paraId="34B19860" w14:textId="77777777" w:rsidR="00DF151E" w:rsidRPr="00CE2A90" w:rsidRDefault="00DF151E" w:rsidP="00DF151E">
      <w:pPr>
        <w:rPr>
          <w:rFonts w:eastAsia="Batang"/>
          <w:lang w:eastAsia="ko-KR"/>
        </w:rPr>
      </w:pPr>
      <w:r w:rsidRPr="00CE2A90">
        <w:rPr>
          <w:rFonts w:eastAsia="Batang" w:hint="eastAsia"/>
          <w:lang w:eastAsia="ko-KR"/>
        </w:rPr>
        <w:t xml:space="preserve">If the </w:t>
      </w:r>
      <w:r w:rsidRPr="00AA59DE">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t>timer T3346</w:t>
      </w:r>
      <w:r w:rsidRPr="00A92FA1">
        <w:rPr>
          <w:rFonts w:eastAsia="Batang"/>
          <w:lang w:eastAsia="ko-KR"/>
        </w:rPr>
        <w:t xml:space="preserve"> </w:t>
      </w:r>
      <w:r w:rsidRPr="00CE2A90">
        <w:rPr>
          <w:rFonts w:eastAsia="Batang" w:hint="eastAsia"/>
          <w:lang w:eastAsia="ko-KR"/>
        </w:rPr>
        <w:t>is kept running until it expires or it is stopped.</w:t>
      </w:r>
    </w:p>
    <w:p w14:paraId="1C2F632F" w14:textId="77777777" w:rsidR="00DF151E" w:rsidRPr="00CE2A90" w:rsidRDefault="00DF151E" w:rsidP="00DF151E">
      <w:pPr>
        <w:rPr>
          <w:rFonts w:eastAsia="Batang"/>
          <w:lang w:eastAsia="ko-KR"/>
        </w:rPr>
      </w:pPr>
      <w:r w:rsidRPr="00CE2A90">
        <w:rPr>
          <w:rFonts w:eastAsia="Batang" w:hint="eastAsia"/>
          <w:lang w:eastAsia="ko-KR"/>
        </w:rPr>
        <w:t xml:space="preserve">If the UE is switched off when the </w:t>
      </w:r>
      <w: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14:paraId="60FCC06A" w14:textId="77777777" w:rsidR="00DF151E" w:rsidRPr="00CE2A90" w:rsidRDefault="00DF151E" w:rsidP="00DF151E">
      <w:pPr>
        <w:pStyle w:val="B1"/>
      </w:pPr>
      <w:r w:rsidRPr="00CE2A90">
        <w:rPr>
          <w:rFonts w:hint="eastAsia"/>
        </w:rPr>
        <w:tab/>
        <w:t xml:space="preserve">let t1 be the time remaining for </w:t>
      </w:r>
      <w:r>
        <w:t>T3346</w:t>
      </w:r>
      <w:r w:rsidRPr="00A92FA1">
        <w:t xml:space="preserve"> </w:t>
      </w:r>
      <w:r w:rsidRPr="00CE2A90">
        <w:rPr>
          <w:rFonts w:hint="eastAsia"/>
        </w:rPr>
        <w:t>timeout at switch off and let t be the time elapsed between switch off and switch on. If t1 is greater than</w:t>
      </w:r>
      <w:r w:rsidRPr="00CE2A90">
        <w:t xml:space="preserve"> </w:t>
      </w:r>
      <w:r w:rsidRPr="00CE2A90">
        <w:rPr>
          <w:rFonts w:hint="eastAsia"/>
        </w:rPr>
        <w:t>t, then the timer shall be restarted with the value t1</w:t>
      </w:r>
      <w:r w:rsidRPr="00CE2A90">
        <w:t> – </w:t>
      </w:r>
      <w:r w:rsidRPr="00CE2A90">
        <w:rPr>
          <w:rFonts w:hint="eastAsia"/>
        </w:rPr>
        <w:t>t. If t1 is equal to or less than t, then the timer need not be restarted. If the UE is not capable of determining t, then the UE shall restart the timer with the value t1</w:t>
      </w:r>
      <w:r w:rsidRPr="00CE2A90">
        <w:t>.</w:t>
      </w:r>
    </w:p>
    <w:p w14:paraId="5B6E8124" w14:textId="77777777" w:rsidR="00DF151E" w:rsidRDefault="00DF151E" w:rsidP="00DF151E">
      <w:pPr>
        <w:rPr>
          <w:rFonts w:eastAsia="Batang"/>
          <w:lang w:eastAsia="ko-KR"/>
        </w:rPr>
      </w:pPr>
      <w:r w:rsidRPr="00CE2A90">
        <w:rPr>
          <w:rFonts w:eastAsia="Batang" w:hint="eastAsia"/>
          <w:lang w:eastAsia="ko-KR"/>
        </w:rPr>
        <w:t xml:space="preserve">If the UE enters a new PLMN while </w:t>
      </w:r>
      <w: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t>timer T3346</w:t>
      </w:r>
      <w:r w:rsidRPr="00CE2A90">
        <w:rPr>
          <w:rFonts w:eastAsia="Batang" w:hint="eastAsia"/>
          <w:lang w:eastAsia="ko-KR"/>
        </w:rPr>
        <w:t xml:space="preserve">, the UE shall stop </w:t>
      </w:r>
      <w:r w:rsidRPr="004F1DCA">
        <w:t>timer T3</w:t>
      </w:r>
      <w: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bookmarkEnd w:id="504"/>
    <w:p w14:paraId="395D2BBA" w14:textId="77777777" w:rsidR="00DF151E" w:rsidRPr="00C95899" w:rsidRDefault="00DF151E" w:rsidP="00DF151E">
      <w:pPr>
        <w:rPr>
          <w:noProof/>
        </w:rPr>
      </w:pPr>
      <w:r w:rsidRPr="00C95899">
        <w:rPr>
          <w:noProof/>
        </w:rPr>
        <w:lastRenderedPageBreak/>
        <w:t xml:space="preserve">After </w:t>
      </w:r>
      <w:r>
        <w:rPr>
          <w:noProof/>
        </w:rPr>
        <w:t xml:space="preserve">a </w:t>
      </w:r>
      <w:r w:rsidRPr="00C95899">
        <w:rPr>
          <w:noProof/>
        </w:rPr>
        <w:t>change in</w:t>
      </w:r>
      <w:r>
        <w:rPr>
          <w:noProof/>
        </w:rPr>
        <w:t xml:space="preserve"> registration area</w:t>
      </w:r>
      <w:r w:rsidRPr="00C95899">
        <w:rPr>
          <w:noProof/>
        </w:rPr>
        <w:t>, if the timer T3346 is running and 5GS update status is 5U1 UPDATED then the UE shall set the 5GS update status to 5U2 NOT UPDATED and enter state 5GMM-REGISTERED.ATTEMPTING-REGISTRATION-UPDATE</w:t>
      </w:r>
      <w:r>
        <w:rPr>
          <w:noProof/>
        </w:rPr>
        <w:t>.</w:t>
      </w:r>
    </w:p>
    <w:p w14:paraId="46635CC1" w14:textId="77777777" w:rsidR="00DF151E" w:rsidRDefault="00DF151E" w:rsidP="00DF151E">
      <w:r w:rsidRPr="00680AE1">
        <w:t xml:space="preserve">If </w:t>
      </w:r>
      <w:r>
        <w:t>timer T3346</w:t>
      </w:r>
      <w:r w:rsidRPr="00680AE1">
        <w:t xml:space="preserve"> is running or is deactivated, and the UE is a UE configured </w:t>
      </w:r>
      <w:r>
        <w:t>for high priority access</w:t>
      </w:r>
      <w:r w:rsidRPr="00680AE1">
        <w:t xml:space="preserve"> in selected PLMN,</w:t>
      </w:r>
      <w:r>
        <w:t xml:space="preserve"> or the UE needs to initiate signalling for emergency services or emergency services fallback,</w:t>
      </w:r>
      <w:r w:rsidRPr="00680AE1">
        <w:t xml:space="preserve"> then the UE is allowed to initiate 5G</w:t>
      </w:r>
      <w:r>
        <w:t>M</w:t>
      </w:r>
      <w:r w:rsidRPr="00680AE1">
        <w:t>M procedure</w:t>
      </w:r>
      <w:r>
        <w:t>s</w:t>
      </w:r>
      <w:r w:rsidRPr="00680AE1">
        <w:t>.</w:t>
      </w:r>
    </w:p>
    <w:p w14:paraId="6CEA3E50" w14:textId="77777777" w:rsidR="00DF151E" w:rsidRDefault="00DF151E" w:rsidP="00DF151E">
      <w:pPr>
        <w:pStyle w:val="Heading3"/>
      </w:pPr>
      <w:bookmarkStart w:id="505" w:name="_Toc20231956"/>
      <w:bookmarkStart w:id="506" w:name="_Toc27745278"/>
      <w:bookmarkStart w:id="507" w:name="_Toc106693689"/>
      <w:r>
        <w:t>5.3.10</w:t>
      </w:r>
      <w:r>
        <w:tab/>
      </w:r>
      <w:r w:rsidRPr="00966D42">
        <w:t>Handling of DNN based congestion control</w:t>
      </w:r>
      <w:bookmarkEnd w:id="505"/>
      <w:bookmarkEnd w:id="506"/>
      <w:bookmarkEnd w:id="507"/>
    </w:p>
    <w:p w14:paraId="716579F9" w14:textId="77777777" w:rsidR="00DF151E" w:rsidRDefault="00DF151E" w:rsidP="00DF151E">
      <w:pPr>
        <w:rPr>
          <w:lang w:eastAsia="zh-CN"/>
        </w:rPr>
      </w:pPr>
      <w:r w:rsidRPr="00396956">
        <w:rPr>
          <w:lang w:eastAsia="zh-CN"/>
        </w:rPr>
        <w:t xml:space="preserve">The </w:t>
      </w:r>
      <w:r>
        <w:rPr>
          <w:lang w:eastAsia="zh-CN"/>
        </w:rPr>
        <w:t>AMF</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Pr>
          <w:lang w:eastAsia="zh-CN"/>
        </w:rPr>
        <w:t>8</w:t>
      </w:r>
      <w:r w:rsidRPr="00DD206B">
        <w:rPr>
          <w:lang w:eastAsia="zh-CN"/>
        </w:rPr>
        <w:t xml:space="preserve">] are met. The </w:t>
      </w:r>
      <w:r>
        <w:rPr>
          <w:lang w:eastAsia="zh-CN"/>
        </w:rPr>
        <w:t>AMF</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Pr>
          <w:lang w:eastAsia="ja-JP"/>
        </w:rPr>
        <w:t>AMF</w:t>
      </w:r>
      <w:r w:rsidRPr="00DD206B">
        <w:rPr>
          <w:lang w:eastAsia="ja-JP"/>
        </w:rPr>
        <w:t xml:space="preserve"> uses the selected DNN</w:t>
      </w:r>
      <w:r>
        <w:rPr>
          <w:lang w:eastAsia="ja-JP"/>
        </w:rPr>
        <w:t xml:space="preserve"> or the DNN associated with the PDU session</w:t>
      </w:r>
      <w:r w:rsidRPr="00557263">
        <w:rPr>
          <w:lang w:eastAsia="zh-CN"/>
        </w:rPr>
        <w:t xml:space="preserve"> </w:t>
      </w:r>
      <w:r>
        <w:rPr>
          <w:lang w:eastAsia="zh-CN"/>
        </w:rPr>
        <w:t>corresponding to the 5GSM procedure</w:t>
      </w:r>
      <w:r w:rsidRPr="00DD206B">
        <w:rPr>
          <w:lang w:eastAsia="ja-JP"/>
        </w:rPr>
        <w:t>.</w:t>
      </w:r>
    </w:p>
    <w:p w14:paraId="5D05297C" w14:textId="77777777" w:rsidR="00DF151E" w:rsidRDefault="00DF151E" w:rsidP="00DF151E">
      <w:pPr>
        <w:rPr>
          <w:lang w:eastAsia="ja-JP"/>
        </w:rPr>
      </w:pPr>
      <w:r w:rsidRPr="003729E7">
        <w:t xml:space="preserve">When </w:t>
      </w:r>
      <w:r w:rsidRPr="00680AE1">
        <w:rPr>
          <w:lang w:eastAsia="zh-CN"/>
        </w:rPr>
        <w:t>DNN based congestion control</w:t>
      </w:r>
      <w:r>
        <w:rPr>
          <w:rFonts w:hint="eastAsia"/>
          <w:lang w:eastAsia="ja-JP"/>
        </w:rPr>
        <w:t xml:space="preserve"> </w:t>
      </w:r>
      <w:r>
        <w:t>is activated at the AMF</w:t>
      </w:r>
      <w:r>
        <w:rPr>
          <w:rFonts w:hint="eastAsia"/>
          <w:lang w:eastAsia="ja-JP"/>
        </w:rPr>
        <w:t>, t</w:t>
      </w:r>
      <w:r w:rsidRPr="002B4538">
        <w:rPr>
          <w:rFonts w:hint="eastAsia"/>
          <w:lang w:eastAsia="ja-JP"/>
        </w:rPr>
        <w:t xml:space="preserve">he </w:t>
      </w:r>
      <w:r>
        <w:rPr>
          <w:lang w:eastAsia="ja-JP"/>
        </w:rPr>
        <w:t xml:space="preserve">AMF performs the congestion control as </w:t>
      </w:r>
      <w:r>
        <w:rPr>
          <w:rFonts w:hint="eastAsia"/>
          <w:lang w:eastAsia="ja-JP"/>
        </w:rPr>
        <w:t xml:space="preserve">specified in </w:t>
      </w:r>
      <w:r w:rsidRPr="002B4538">
        <w:t>subclause </w:t>
      </w:r>
      <w:r w:rsidRPr="006B6569">
        <w:t>5.4.5</w:t>
      </w:r>
      <w:r>
        <w:t xml:space="preserve"> and the UE performs </w:t>
      </w:r>
      <w:r>
        <w:rPr>
          <w:lang w:eastAsia="ja-JP"/>
        </w:rPr>
        <w:t xml:space="preserve">the congestion control as </w:t>
      </w:r>
      <w:r>
        <w:rPr>
          <w:rFonts w:hint="eastAsia"/>
          <w:lang w:eastAsia="ja-JP"/>
        </w:rPr>
        <w:t xml:space="preserve">specified in </w:t>
      </w:r>
      <w:r w:rsidRPr="002B4538">
        <w:t>subclause </w:t>
      </w:r>
      <w:r w:rsidRPr="006B6569">
        <w:t>5.4.5</w:t>
      </w:r>
      <w:r>
        <w:t xml:space="preserve"> and</w:t>
      </w:r>
      <w:r w:rsidRPr="002B4538">
        <w:t xml:space="preserve"> subclause </w:t>
      </w:r>
      <w:r w:rsidRPr="002B4538">
        <w:rPr>
          <w:rFonts w:hint="eastAsia"/>
          <w:lang w:eastAsia="ja-JP"/>
        </w:rPr>
        <w:t>6</w:t>
      </w:r>
      <w:r w:rsidRPr="002B4538">
        <w:t>.</w:t>
      </w:r>
      <w:r>
        <w:rPr>
          <w:rFonts w:hint="eastAsia"/>
          <w:lang w:eastAsia="ja-JP"/>
        </w:rPr>
        <w:t>2</w:t>
      </w:r>
      <w:r w:rsidRPr="002B4538">
        <w:t>.</w:t>
      </w:r>
      <w:r>
        <w:rPr>
          <w:rFonts w:hint="eastAsia"/>
          <w:lang w:eastAsia="ja-JP"/>
        </w:rPr>
        <w:t>7</w:t>
      </w:r>
      <w:r>
        <w:t>.</w:t>
      </w:r>
    </w:p>
    <w:p w14:paraId="2A1566C5" w14:textId="77777777" w:rsidR="00DF151E" w:rsidRDefault="00DF151E" w:rsidP="00DF151E">
      <w:pPr>
        <w:pStyle w:val="Heading3"/>
      </w:pPr>
      <w:bookmarkStart w:id="508" w:name="_Toc20231957"/>
      <w:bookmarkStart w:id="509" w:name="_Toc27745279"/>
      <w:bookmarkStart w:id="510" w:name="_Toc106693690"/>
      <w:r>
        <w:t>5.3.11</w:t>
      </w:r>
      <w:r>
        <w:tab/>
      </w:r>
      <w:r w:rsidRPr="00966D42">
        <w:t xml:space="preserve">Handling of </w:t>
      </w:r>
      <w:r w:rsidRPr="00E16B0B">
        <w:rPr>
          <w:noProof/>
          <w:lang w:val="en-US" w:eastAsia="ja-JP"/>
        </w:rPr>
        <w:t>S-NSSAI</w:t>
      </w:r>
      <w:r w:rsidRPr="00903E3A">
        <w:t xml:space="preserve"> based congestion control</w:t>
      </w:r>
      <w:bookmarkEnd w:id="508"/>
      <w:bookmarkEnd w:id="509"/>
      <w:bookmarkEnd w:id="510"/>
    </w:p>
    <w:p w14:paraId="12145C8D" w14:textId="77777777" w:rsidR="00DF151E" w:rsidRDefault="00DF151E" w:rsidP="00DF151E">
      <w:pPr>
        <w:rPr>
          <w:lang w:eastAsia="zh-CN"/>
        </w:rPr>
      </w:pPr>
      <w:r w:rsidRPr="00396956">
        <w:rPr>
          <w:lang w:eastAsia="zh-CN"/>
        </w:rPr>
        <w:t xml:space="preserve">The </w:t>
      </w:r>
      <w:r>
        <w:rPr>
          <w:lang w:eastAsia="zh-CN"/>
        </w:rPr>
        <w:t>AMF</w:t>
      </w:r>
      <w:r w:rsidRPr="00396956">
        <w:rPr>
          <w:lang w:eastAsia="zh-CN"/>
        </w:rPr>
        <w:t xml:space="preserve"> may </w:t>
      </w:r>
      <w:r w:rsidRPr="00680AE1">
        <w:rPr>
          <w:lang w:eastAsia="zh-CN"/>
        </w:rPr>
        <w:t xml:space="preserve">detect and start performing </w:t>
      </w:r>
      <w:r w:rsidRPr="00E16B0B">
        <w:rPr>
          <w:noProof/>
          <w:lang w:val="en-US" w:eastAsia="ja-JP"/>
        </w:rPr>
        <w:t>S-NSSAI</w:t>
      </w:r>
      <w:r w:rsidRPr="00680AE1">
        <w:rPr>
          <w:lang w:eastAsia="zh-CN"/>
        </w:rPr>
        <w:t xml:space="preserve"> based congestion control </w:t>
      </w:r>
      <w:r w:rsidRPr="00DD206B">
        <w:rPr>
          <w:lang w:eastAsia="zh-CN"/>
        </w:rPr>
        <w:t xml:space="preserve">when one or more </w:t>
      </w:r>
      <w:r w:rsidRPr="00E16B0B">
        <w:rPr>
          <w:noProof/>
          <w:lang w:val="en-US" w:eastAsia="ja-JP"/>
        </w:rPr>
        <w:t>S-NSSAI</w:t>
      </w:r>
      <w:r w:rsidRPr="00DD206B">
        <w:rPr>
          <w:lang w:eastAsia="zh-CN"/>
        </w:rPr>
        <w:t xml:space="preserve"> congestion criteria as specified in 3GPP TS 23.501 [</w:t>
      </w:r>
      <w:r>
        <w:rPr>
          <w:lang w:eastAsia="zh-CN"/>
        </w:rPr>
        <w:t>8</w:t>
      </w:r>
      <w:r w:rsidRPr="00DD206B">
        <w:rPr>
          <w:lang w:eastAsia="zh-CN"/>
        </w:rPr>
        <w:t xml:space="preserve">] are met. The </w:t>
      </w:r>
      <w:r>
        <w:rPr>
          <w:lang w:eastAsia="zh-CN"/>
        </w:rPr>
        <w:t>AMF</w:t>
      </w:r>
      <w:r w:rsidRPr="00DD206B">
        <w:rPr>
          <w:lang w:eastAsia="zh-CN"/>
        </w:rPr>
        <w:t xml:space="preserve"> may store a</w:t>
      </w:r>
      <w:r>
        <w:rPr>
          <w:lang w:eastAsia="zh-CN"/>
        </w:rPr>
        <w:t>n</w:t>
      </w:r>
      <w:r w:rsidRPr="00DD206B">
        <w:rPr>
          <w:lang w:eastAsia="zh-CN"/>
        </w:rPr>
        <w:t xml:space="preserve"> </w:t>
      </w:r>
      <w:r>
        <w:rPr>
          <w:lang w:eastAsia="zh-CN"/>
        </w:rPr>
        <w:t>S-NSSAI</w:t>
      </w:r>
      <w:r w:rsidRPr="00DD206B">
        <w:rPr>
          <w:lang w:eastAsia="zh-CN"/>
        </w:rPr>
        <w:t xml:space="preserve"> conges</w:t>
      </w:r>
      <w:r>
        <w:rPr>
          <w:lang w:eastAsia="zh-CN"/>
        </w:rPr>
        <w:t xml:space="preserve">tion back-off timer on a per UE, congested S-NSSAI, </w:t>
      </w:r>
      <w:r w:rsidRPr="00DD206B">
        <w:rPr>
          <w:lang w:eastAsia="zh-CN"/>
        </w:rPr>
        <w:t xml:space="preserve">and </w:t>
      </w:r>
      <w:r>
        <w:rPr>
          <w:lang w:eastAsia="zh-CN"/>
        </w:rPr>
        <w:t xml:space="preserve">optionally </w:t>
      </w:r>
      <w:r w:rsidRPr="00DD206B">
        <w:rPr>
          <w:lang w:eastAsia="zh-CN"/>
        </w:rPr>
        <w:t>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Pr>
          <w:lang w:eastAsia="ja-JP"/>
        </w:rPr>
        <w:t>AMF</w:t>
      </w:r>
      <w:r w:rsidRPr="00DD206B">
        <w:rPr>
          <w:lang w:eastAsia="ja-JP"/>
        </w:rPr>
        <w:t xml:space="preserve"> uses the selected DNN</w:t>
      </w:r>
      <w:r>
        <w:rPr>
          <w:lang w:eastAsia="ja-JP"/>
        </w:rPr>
        <w:t xml:space="preserve"> or the DNN associated with the PDU session</w:t>
      </w:r>
      <w:r w:rsidRPr="00557263">
        <w:rPr>
          <w:lang w:eastAsia="zh-CN"/>
        </w:rPr>
        <w:t xml:space="preserve"> </w:t>
      </w:r>
      <w:r>
        <w:rPr>
          <w:lang w:eastAsia="zh-CN"/>
        </w:rPr>
        <w:t>corresponding to the 5GSM procedure</w:t>
      </w:r>
      <w:r w:rsidRPr="00DD206B">
        <w:rPr>
          <w:lang w:eastAsia="ja-JP"/>
        </w:rPr>
        <w:t>.</w:t>
      </w:r>
      <w:r>
        <w:rPr>
          <w:lang w:eastAsia="ja-JP"/>
        </w:rPr>
        <w:t xml:space="preserve"> If the UE does not provide an S-NSSAI for a non-emergency PDU session, then the AMF uses the selected S-NSSAI or the S-NSSAI associated with the PDU session corresponding to the 5GSM procedure.</w:t>
      </w:r>
    </w:p>
    <w:p w14:paraId="322F3D8D" w14:textId="77777777" w:rsidR="00DF151E" w:rsidRDefault="00DF151E" w:rsidP="00DF151E">
      <w:pPr>
        <w:rPr>
          <w:lang w:eastAsia="ja-JP"/>
        </w:rPr>
      </w:pPr>
      <w:r w:rsidRPr="003729E7">
        <w:t xml:space="preserve">When </w:t>
      </w:r>
      <w:r w:rsidRPr="00B42DBB">
        <w:rPr>
          <w:noProof/>
          <w:lang w:val="en-US" w:eastAsia="ja-JP"/>
        </w:rPr>
        <w:t>S-NSSAI</w:t>
      </w:r>
      <w:r>
        <w:rPr>
          <w:lang w:eastAsia="zh-CN"/>
        </w:rPr>
        <w:t xml:space="preserve"> </w:t>
      </w:r>
      <w:r w:rsidRPr="00680AE1">
        <w:rPr>
          <w:lang w:eastAsia="zh-CN"/>
        </w:rPr>
        <w:t>based congestion control</w:t>
      </w:r>
      <w:r>
        <w:rPr>
          <w:rFonts w:hint="eastAsia"/>
          <w:lang w:eastAsia="ja-JP"/>
        </w:rPr>
        <w:t xml:space="preserve"> </w:t>
      </w:r>
      <w:r>
        <w:t>is activated at the AMF</w:t>
      </w:r>
      <w:r>
        <w:rPr>
          <w:rFonts w:hint="eastAsia"/>
          <w:lang w:eastAsia="ja-JP"/>
        </w:rPr>
        <w:t xml:space="preserve">, </w:t>
      </w:r>
      <w:r>
        <w:rPr>
          <w:lang w:eastAsia="ja-JP"/>
        </w:rPr>
        <w:t xml:space="preserve">the AMF performs the congestion control as </w:t>
      </w:r>
      <w:r>
        <w:rPr>
          <w:rFonts w:hint="eastAsia"/>
          <w:lang w:eastAsia="ja-JP"/>
        </w:rPr>
        <w:t xml:space="preserve">specified in </w:t>
      </w:r>
      <w:r w:rsidRPr="002B4538">
        <w:t>subclause </w:t>
      </w:r>
      <w:r w:rsidRPr="006B6569">
        <w:t>5.4.5</w:t>
      </w:r>
      <w:r>
        <w:t xml:space="preserve"> and the UE performs </w:t>
      </w:r>
      <w:r>
        <w:rPr>
          <w:lang w:eastAsia="ja-JP"/>
        </w:rPr>
        <w:t xml:space="preserve">the congestion control as </w:t>
      </w:r>
      <w:r>
        <w:rPr>
          <w:rFonts w:hint="eastAsia"/>
          <w:lang w:eastAsia="ja-JP"/>
        </w:rPr>
        <w:t xml:space="preserve">specified in </w:t>
      </w:r>
      <w:r w:rsidRPr="002B4538">
        <w:t>subclause </w:t>
      </w:r>
      <w:r w:rsidRPr="006B6569">
        <w:t>5.4.5</w:t>
      </w:r>
      <w:r>
        <w:t xml:space="preserve"> and</w:t>
      </w:r>
      <w:r w:rsidRPr="002B4538">
        <w:t xml:space="preserve"> subclause </w:t>
      </w:r>
      <w:r w:rsidRPr="002B4538">
        <w:rPr>
          <w:rFonts w:hint="eastAsia"/>
          <w:lang w:eastAsia="ja-JP"/>
        </w:rPr>
        <w:t>6</w:t>
      </w:r>
      <w:r w:rsidRPr="002B4538">
        <w:t>.</w:t>
      </w:r>
      <w:r>
        <w:rPr>
          <w:rFonts w:hint="eastAsia"/>
          <w:lang w:eastAsia="ja-JP"/>
        </w:rPr>
        <w:t>2</w:t>
      </w:r>
      <w:r w:rsidRPr="002B4538">
        <w:t>.</w:t>
      </w:r>
      <w:r>
        <w:rPr>
          <w:rFonts w:hint="eastAsia"/>
          <w:lang w:eastAsia="ja-JP"/>
        </w:rPr>
        <w:t>8</w:t>
      </w:r>
      <w:r>
        <w:t>.</w:t>
      </w:r>
    </w:p>
    <w:p w14:paraId="59592A21" w14:textId="77777777" w:rsidR="00DF151E" w:rsidRPr="00742869" w:rsidRDefault="00DF151E" w:rsidP="00DF151E">
      <w:pPr>
        <w:pStyle w:val="Heading3"/>
      </w:pPr>
      <w:bookmarkStart w:id="511" w:name="_Toc20231958"/>
      <w:bookmarkStart w:id="512" w:name="_Toc27745280"/>
      <w:bookmarkStart w:id="513" w:name="_Toc106693691"/>
      <w:r w:rsidRPr="00742869">
        <w:t>5.3.</w:t>
      </w:r>
      <w:r>
        <w:t>12</w:t>
      </w:r>
      <w:r w:rsidRPr="00742869">
        <w:tab/>
        <w:t xml:space="preserve">Handling of </w:t>
      </w:r>
      <w:r>
        <w:t>l</w:t>
      </w:r>
      <w:r w:rsidRPr="00742869">
        <w:t xml:space="preserve">ocal </w:t>
      </w:r>
      <w:r>
        <w:t>e</w:t>
      </w:r>
      <w:r w:rsidRPr="00742869">
        <w:t xml:space="preserve">mergency </w:t>
      </w:r>
      <w:r>
        <w:t>n</w:t>
      </w:r>
      <w:r w:rsidRPr="00742869">
        <w:t>umbers</w:t>
      </w:r>
      <w:bookmarkEnd w:id="511"/>
      <w:bookmarkEnd w:id="512"/>
      <w:bookmarkEnd w:id="513"/>
    </w:p>
    <w:p w14:paraId="4CB22102" w14:textId="77777777" w:rsidR="00DF151E" w:rsidRDefault="00DF151E" w:rsidP="00DF151E">
      <w:r>
        <w:t>The additional requirements in subclause 5.3.12A apply to a UE supporting registration or attach procedures via 3GPP access and registration procedures via non-3GPP access.</w:t>
      </w:r>
    </w:p>
    <w:p w14:paraId="68A92E94" w14:textId="77777777" w:rsidR="00DF151E" w:rsidRDefault="00DF151E" w:rsidP="00DF151E">
      <w:r>
        <w:t xml:space="preserve">The network may </w:t>
      </w:r>
      <w:r w:rsidRPr="00FE320E">
        <w:t xml:space="preserve">send a </w:t>
      </w:r>
      <w:r>
        <w:t>local emergency numbers list</w:t>
      </w:r>
      <w:r w:rsidRPr="00FE320E">
        <w:t xml:space="preserve"> </w:t>
      </w:r>
      <w:r>
        <w:t xml:space="preserve">or an extended local emergency numbers list or both, </w:t>
      </w:r>
      <w:r w:rsidRPr="00FE320E">
        <w:t xml:space="preserve">in the </w:t>
      </w:r>
      <w:r>
        <w:t xml:space="preserve">REGISTRATION </w:t>
      </w:r>
      <w:r w:rsidRPr="00FE320E">
        <w:t>ACCEPT</w:t>
      </w:r>
      <w:r>
        <w:t xml:space="preserve"> message</w:t>
      </w:r>
      <w:r w:rsidRPr="00FE320E">
        <w:t xml:space="preserve">, by including the Emergency </w:t>
      </w:r>
      <w:r>
        <w:t>n</w:t>
      </w:r>
      <w:r w:rsidRPr="00FE320E">
        <w:t xml:space="preserve">umber </w:t>
      </w:r>
      <w:r>
        <w:t>l</w:t>
      </w:r>
      <w:r w:rsidRPr="00FE320E">
        <w:t>ist</w:t>
      </w:r>
      <w:r w:rsidRPr="00440B02">
        <w:rPr>
          <w:iCs/>
        </w:rPr>
        <w:t xml:space="preserve"> </w:t>
      </w:r>
      <w:r w:rsidRPr="00FE320E">
        <w:t>IE</w:t>
      </w:r>
      <w:r>
        <w:t xml:space="preserve"> and the Extended emergency number list IE, respectively.</w:t>
      </w:r>
      <w:r w:rsidRPr="008C765A">
        <w:t xml:space="preserve"> </w:t>
      </w:r>
      <w:r>
        <w:t>The Local emergency numbers list can be updated as described in 3GPP TS 24.301 [15], subclause 5.3.7.</w:t>
      </w:r>
    </w:p>
    <w:p w14:paraId="3D6CD056" w14:textId="77777777" w:rsidR="00DF151E" w:rsidRPr="00EF028D" w:rsidRDefault="00DF151E" w:rsidP="00DF151E">
      <w:r w:rsidRPr="00EF028D">
        <w:t xml:space="preserve">The user equipment shall store the </w:t>
      </w:r>
      <w:r>
        <w:t>l</w:t>
      </w:r>
      <w:r w:rsidRPr="00EF028D">
        <w:t xml:space="preserve">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as provided by the network. </w:t>
      </w:r>
      <w:r w:rsidRPr="00B44DCC">
        <w:t xml:space="preserve">The </w:t>
      </w:r>
      <w:r>
        <w:t>l</w:t>
      </w:r>
      <w:r w:rsidRPr="00EF028D">
        <w:t xml:space="preserve">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Emergency number list</w:t>
      </w:r>
      <w:r w:rsidRPr="00B44DCC">
        <w:rPr>
          <w:iCs/>
        </w:rPr>
        <w:t xml:space="preserve"> </w:t>
      </w:r>
      <w:r w:rsidRPr="00B44DCC">
        <w:t>IE</w:t>
      </w:r>
      <w:r>
        <w:t xml:space="preserve">. </w:t>
      </w:r>
      <w:r w:rsidRPr="00B44DCC">
        <w:t xml:space="preserve">The </w:t>
      </w:r>
      <w:r>
        <w:t>e</w:t>
      </w:r>
      <w:r w:rsidRPr="00B44DCC">
        <w:t xml:space="preserve">xtended </w:t>
      </w:r>
      <w:r>
        <w:t>l</w:t>
      </w:r>
      <w:r w:rsidRPr="00EF028D">
        <w:t xml:space="preserve">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Extended emergency number list IE</w:t>
      </w:r>
      <w:r>
        <w:t>.</w:t>
      </w:r>
      <w:bookmarkStart w:id="514" w:name="_Hlk519012764"/>
      <w:r w:rsidRPr="000B6ED6">
        <w:rPr>
          <w:lang w:eastAsia="ja-JP"/>
        </w:rPr>
        <w:t xml:space="preserve"> </w:t>
      </w:r>
      <w:bookmarkStart w:id="515" w:name="_Hlk519065892"/>
      <w:r>
        <w:t>The received l</w:t>
      </w:r>
      <w:r w:rsidRPr="001B7F65">
        <w:t xml:space="preserve">ocal emergency numbers list </w:t>
      </w:r>
      <w:r>
        <w:t>or the received e</w:t>
      </w:r>
      <w:r w:rsidRPr="001B7F65">
        <w:t>xtended local emergency numbers list or both shall be provided to the upper layers</w:t>
      </w:r>
      <w:r>
        <w:rPr>
          <w:lang w:eastAsia="ja-JP"/>
        </w:rPr>
        <w:t>.</w:t>
      </w:r>
      <w:bookmarkEnd w:id="514"/>
      <w:bookmarkEnd w:id="515"/>
    </w:p>
    <w:p w14:paraId="128154A7" w14:textId="77777777" w:rsidR="00DF151E" w:rsidRDefault="00DF151E" w:rsidP="00DF151E">
      <w:pPr>
        <w:rPr>
          <w:lang w:val="en-CA"/>
        </w:rPr>
      </w:pPr>
      <w:r w:rsidRPr="00112D22">
        <w:rPr>
          <w:lang w:val="en-CA"/>
        </w:rPr>
        <w:t>If a REGISTRATION ACCEPT message is received via non-3GPP access from a PLMN in a country</w:t>
      </w:r>
      <w:r>
        <w:rPr>
          <w:lang w:val="en-CA"/>
        </w:rPr>
        <w:t xml:space="preserve"> different from the current country of the UE</w:t>
      </w:r>
      <w:r w:rsidRPr="00112D22">
        <w:rPr>
          <w:lang w:val="en-CA"/>
        </w:rPr>
        <w:t xml:space="preserve">, the UE shall keep </w:t>
      </w:r>
      <w:r>
        <w:rPr>
          <w:lang w:val="en-CA"/>
        </w:rPr>
        <w:t>the</w:t>
      </w:r>
      <w:r w:rsidRPr="00112D22">
        <w:rPr>
          <w:lang w:val="en-CA"/>
        </w:rPr>
        <w:t xml:space="preserve"> stored </w:t>
      </w:r>
      <w:r>
        <w:rPr>
          <w:lang w:val="en-CA"/>
        </w:rPr>
        <w:t>l</w:t>
      </w:r>
      <w:r w:rsidRPr="00112D22">
        <w:rPr>
          <w:lang w:val="en-CA"/>
        </w:rPr>
        <w:t xml:space="preserve">ocal emergency numbers list </w:t>
      </w:r>
      <w:r>
        <w:rPr>
          <w:lang w:val="en-CA"/>
        </w:rPr>
        <w:t>and</w:t>
      </w:r>
      <w:r w:rsidRPr="00112D22">
        <w:rPr>
          <w:lang w:val="en-CA"/>
        </w:rPr>
        <w:t xml:space="preserve"> </w:t>
      </w:r>
      <w:r>
        <w:rPr>
          <w:lang w:val="en-CA"/>
        </w:rPr>
        <w:t>the e</w:t>
      </w:r>
      <w:r w:rsidRPr="00112D22">
        <w:rPr>
          <w:lang w:val="en-CA"/>
        </w:rPr>
        <w:t>xtended local emergency numbers list</w:t>
      </w:r>
      <w:r>
        <w:rPr>
          <w:lang w:val="en-CA"/>
        </w:rPr>
        <w:t>, if available.</w:t>
      </w:r>
    </w:p>
    <w:p w14:paraId="0699433E" w14:textId="77777777" w:rsidR="00DF151E" w:rsidRPr="00EF028D" w:rsidRDefault="00DF151E" w:rsidP="00DF151E">
      <w:r w:rsidRPr="00EF028D">
        <w:t xml:space="preserve">The emergency number(s) received in the Emergency </w:t>
      </w:r>
      <w:r>
        <w:t>number l</w:t>
      </w:r>
      <w:r w:rsidRPr="00EF028D">
        <w:t xml:space="preserve">ist IE are valid only in networks in the same country as the </w:t>
      </w:r>
      <w:r>
        <w:t>PLMN from</w:t>
      </w:r>
      <w:r w:rsidRPr="00EF028D">
        <w:t xml:space="preserve"> which this IE is received. If no Emergency </w:t>
      </w:r>
      <w:r>
        <w:t>n</w:t>
      </w:r>
      <w:r w:rsidRPr="00EF028D">
        <w:t xml:space="preserve">umber </w:t>
      </w:r>
      <w:r>
        <w:t>l</w:t>
      </w:r>
      <w:r w:rsidRPr="00EF028D">
        <w:t xml:space="preserve">ist </w:t>
      </w:r>
      <w:r>
        <w:t xml:space="preserve">IE </w:t>
      </w:r>
      <w:r w:rsidRPr="00EF028D">
        <w:t xml:space="preserve">is contained in the REGISTRATION ACCEPT message, then the stored </w:t>
      </w:r>
      <w:r>
        <w:t>l</w:t>
      </w:r>
      <w:r w:rsidRPr="00EF028D">
        <w:t xml:space="preserve">ocal </w:t>
      </w:r>
      <w:r>
        <w:t>e</w:t>
      </w:r>
      <w:r w:rsidRPr="00EF028D">
        <w:t xml:space="preserve">mergency </w:t>
      </w:r>
      <w:r>
        <w:t>n</w:t>
      </w:r>
      <w:r w:rsidRPr="00EF028D">
        <w:t xml:space="preserve">umbers </w:t>
      </w:r>
      <w:r>
        <w:t>l</w:t>
      </w:r>
      <w:r w:rsidRPr="00EF028D">
        <w:t>ist in the user equipment shall be kept, except if the user equipment has successfully registered to a PLMN in a country different from that of the PLMN that sent the list.</w:t>
      </w:r>
    </w:p>
    <w:p w14:paraId="40B55A52" w14:textId="77777777" w:rsidR="00DF151E" w:rsidRDefault="00DF151E" w:rsidP="00DF151E">
      <w:bookmarkStart w:id="516" w:name="_Hlk525884534"/>
      <w:bookmarkStart w:id="517" w:name="_Hlk525732816"/>
      <w:r w:rsidRPr="00BF14A0">
        <w:t>The emergency number(s) received in the Extended emergency number list IE are valid only in</w:t>
      </w:r>
      <w:r>
        <w:t>:</w:t>
      </w:r>
    </w:p>
    <w:p w14:paraId="0856C97E" w14:textId="77777777" w:rsidR="00DF151E" w:rsidRDefault="00DF151E" w:rsidP="00DF151E">
      <w:pPr>
        <w:pStyle w:val="B1"/>
      </w:pPr>
      <w:r>
        <w:t>-</w:t>
      </w:r>
      <w:r>
        <w:tab/>
      </w:r>
      <w:r w:rsidRPr="00BF14A0">
        <w:t>networks in the same country as the PLMN from which this IE is received</w:t>
      </w:r>
      <w:r>
        <w:t xml:space="preserve">, if </w:t>
      </w:r>
      <w:r w:rsidRPr="00BF14A0">
        <w:t>the Extended Emergency Number List Validity (EENLV) field within the Extended emergency number list IE indicates "</w:t>
      </w:r>
      <w:r w:rsidRPr="00CC0C94">
        <w:t xml:space="preserve">Extended </w:t>
      </w:r>
      <w:r>
        <w:t xml:space="preserve">Local </w:t>
      </w:r>
      <w:r w:rsidRPr="00CC0C94">
        <w:t>Emergency Number</w:t>
      </w:r>
      <w:r>
        <w:t>s</w:t>
      </w:r>
      <w:r w:rsidRPr="00CC0C94">
        <w:t xml:space="preserve"> List</w:t>
      </w:r>
      <w:r w:rsidRPr="004D7B3A">
        <w:t xml:space="preserve"> </w:t>
      </w:r>
      <w:r>
        <w:t>i</w:t>
      </w:r>
      <w:r w:rsidRPr="004D7B3A">
        <w:t>s valid</w:t>
      </w:r>
      <w:r>
        <w:t xml:space="preserve"> </w:t>
      </w:r>
      <w:r w:rsidRPr="00CC0C94">
        <w:t xml:space="preserve">in the country </w:t>
      </w:r>
      <w:r>
        <w:t>of the PLMN from which</w:t>
      </w:r>
      <w:r w:rsidRPr="00CC0C94">
        <w:t xml:space="preserve"> this IE is received</w:t>
      </w:r>
      <w:r w:rsidRPr="00BF14A0">
        <w:t>"</w:t>
      </w:r>
      <w:r>
        <w:t>; and</w:t>
      </w:r>
    </w:p>
    <w:p w14:paraId="047CA81D" w14:textId="77777777" w:rsidR="00DF151E" w:rsidRDefault="00DF151E" w:rsidP="00DF151E">
      <w:pPr>
        <w:pStyle w:val="B1"/>
      </w:pPr>
      <w:r>
        <w:lastRenderedPageBreak/>
        <w:t>-</w:t>
      </w:r>
      <w:r>
        <w:tab/>
        <w:t xml:space="preserve">the </w:t>
      </w:r>
      <w:r w:rsidRPr="00BF14A0">
        <w:t>PLMN from which this IE is received</w:t>
      </w:r>
      <w:r>
        <w:t>, if</w:t>
      </w:r>
      <w:r w:rsidRPr="00BF14A0">
        <w:t xml:space="preserve"> the EENLV field within the Extended emergency number list IE indicates "Extended Local Emergency Numbers List is valid only in the PLMN from which this IE is received".</w:t>
      </w:r>
    </w:p>
    <w:p w14:paraId="3D4A22FF" w14:textId="77777777" w:rsidR="00DF151E" w:rsidRDefault="00DF151E" w:rsidP="00DF151E">
      <w:r>
        <w:t xml:space="preserve">If no Extended Local Emergency Numbers List is contained in the REGISTRATION ACCEPT message, and the registered PLMN has not changed, then the stored Extended Local Emergency Numbers List in the user equipment shall be kept. </w:t>
      </w:r>
      <w:bookmarkStart w:id="518" w:name="_Hlk526330940"/>
      <w:bookmarkEnd w:id="516"/>
      <w:r>
        <w:t>If no Extended Local Emergency Numbers List is contained in the REGISTRATION ACCEPT message, but the registered PLMN has changed, then:</w:t>
      </w:r>
    </w:p>
    <w:p w14:paraId="602D6EE5" w14:textId="77777777" w:rsidR="00DF151E" w:rsidRDefault="00DF151E" w:rsidP="00DF151E">
      <w:pPr>
        <w:pStyle w:val="B1"/>
      </w:pPr>
      <w:r>
        <w:t>-</w:t>
      </w:r>
      <w:r>
        <w:tab/>
        <w:t>if the last received indication in the EENLV field within the Extended emergency number list IE indicates "Extended Local Emergency Numbers List is valid only in the PLMN from which this IE is received", the stored Extended Local Emergency Numbers List in the user equipment shall be deleted; and</w:t>
      </w:r>
    </w:p>
    <w:p w14:paraId="4A04345D" w14:textId="77777777" w:rsidR="00DF151E" w:rsidRDefault="00DF151E" w:rsidP="00DF151E">
      <w:pPr>
        <w:pStyle w:val="B1"/>
      </w:pPr>
      <w:r>
        <w:t>-</w:t>
      </w:r>
      <w:r>
        <w:tab/>
        <w:t xml:space="preserve">if the last received indication in the EENLV field within the Extended emergency number list IE indicates "Extended Local Emergency Numbers List is valid in the country of the PLMN from which this IE is received" the list shall be kept </w:t>
      </w:r>
      <w:bookmarkStart w:id="519" w:name="_Hlk526330845"/>
      <w:r>
        <w:t xml:space="preserve">except if the user equipment has successfully registered </w:t>
      </w:r>
      <w:bookmarkEnd w:id="519"/>
      <w:r>
        <w:t>to a PLMN in a country different from that of the PLMN that sent the stored list.</w:t>
      </w:r>
      <w:bookmarkEnd w:id="517"/>
      <w:bookmarkEnd w:id="518"/>
    </w:p>
    <w:p w14:paraId="1E59A037" w14:textId="77777777" w:rsidR="00DF151E" w:rsidRDefault="00DF151E" w:rsidP="00DF151E">
      <w:pPr>
        <w:pStyle w:val="NO"/>
      </w:pPr>
      <w:r>
        <w:t>NOTE:</w:t>
      </w:r>
      <w:r>
        <w:tab/>
        <w:t xml:space="preserve">To prevent the misrouting of emergency calls, all operators within a country need to follow the regulation or agree on the setting of the </w:t>
      </w:r>
      <w:r w:rsidRPr="00B44DCC">
        <w:t>Extended emergency number list IE</w:t>
      </w:r>
      <w:r>
        <w:t xml:space="preserve"> in accordance to national agreement – either to indicate validity within a country or to indicate validity only within the PLMN.</w:t>
      </w:r>
    </w:p>
    <w:p w14:paraId="6F641BF2" w14:textId="77777777" w:rsidR="00DF151E" w:rsidRPr="00EF028D" w:rsidRDefault="00DF151E" w:rsidP="00DF151E">
      <w:r w:rsidRPr="00EF028D">
        <w:t xml:space="preserve">The </w:t>
      </w:r>
      <w:r>
        <w:t>l</w:t>
      </w:r>
      <w:r w:rsidRPr="00EF028D">
        <w:t xml:space="preserve">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shall be deleted at switch off </w:t>
      </w:r>
      <w:r>
        <w:t>or</w:t>
      </w:r>
      <w:r w:rsidRPr="00EF028D">
        <w:t xml:space="preserve"> removal of the USIM. The user equipment shall be able to store up to ten </w:t>
      </w:r>
      <w:r>
        <w:t>entries in the l</w:t>
      </w:r>
      <w:r w:rsidRPr="00EF028D">
        <w:t xml:space="preserve">ocal emergency numbers </w:t>
      </w:r>
      <w:r>
        <w:t xml:space="preserve">list and up to twenty entries in the Extended local emergency numbers list, </w:t>
      </w:r>
      <w:r w:rsidRPr="00EF028D">
        <w:t xml:space="preserve">received from the network. </w:t>
      </w:r>
    </w:p>
    <w:p w14:paraId="6E90F511" w14:textId="77777777" w:rsidR="00DF151E" w:rsidRDefault="00DF151E" w:rsidP="00DF151E">
      <w:r>
        <w:t>For the use of the l</w:t>
      </w:r>
      <w:r w:rsidRPr="00EF028D">
        <w:t xml:space="preserve">ocal </w:t>
      </w:r>
      <w:r>
        <w:t>e</w:t>
      </w:r>
      <w:r w:rsidRPr="00EF028D">
        <w:t xml:space="preserve">mergency </w:t>
      </w:r>
      <w:r>
        <w:t>n</w:t>
      </w:r>
      <w:r w:rsidRPr="00EF028D">
        <w:t xml:space="preserve">umbers </w:t>
      </w:r>
      <w:r>
        <w:t>l</w:t>
      </w:r>
      <w:r w:rsidRPr="00EF028D">
        <w:t xml:space="preserve">ist </w:t>
      </w:r>
      <w:r w:rsidRPr="00631777">
        <w:t xml:space="preserve">and the </w:t>
      </w:r>
      <w:r>
        <w:t>extended l</w:t>
      </w:r>
      <w:r w:rsidRPr="00EF028D">
        <w:t xml:space="preserve">ocal </w:t>
      </w:r>
      <w:r>
        <w:t>e</w:t>
      </w:r>
      <w:r w:rsidRPr="00EF028D">
        <w:t xml:space="preserve">mergency </w:t>
      </w:r>
      <w:r>
        <w:t>n</w:t>
      </w:r>
      <w:r w:rsidRPr="00EF028D">
        <w:t xml:space="preserve">umbers </w:t>
      </w:r>
      <w:r>
        <w:t>l</w:t>
      </w:r>
      <w:r w:rsidRPr="00EF028D">
        <w:t xml:space="preserve">ist </w:t>
      </w:r>
      <w:r>
        <w:t xml:space="preserve">by the UE </w:t>
      </w:r>
      <w:r w:rsidRPr="00631777">
        <w:t>s</w:t>
      </w:r>
      <w:r>
        <w:t>ee 3GPP TS 24.301 [15], subclause 5.3.7.</w:t>
      </w:r>
    </w:p>
    <w:p w14:paraId="4A168B94" w14:textId="77777777" w:rsidR="00DF151E" w:rsidRDefault="00DF151E" w:rsidP="00DF151E">
      <w:pPr>
        <w:pStyle w:val="Heading3"/>
      </w:pPr>
      <w:bookmarkStart w:id="520" w:name="_Toc20231959"/>
      <w:bookmarkStart w:id="521" w:name="_Toc27745281"/>
      <w:bookmarkStart w:id="522" w:name="_Toc106693692"/>
      <w:r>
        <w:t>5.3.12A</w:t>
      </w:r>
      <w:r>
        <w:tab/>
        <w:t>Handling of local emergency numbers received via 3GPP access and non-3GPP access</w:t>
      </w:r>
      <w:bookmarkEnd w:id="520"/>
      <w:bookmarkEnd w:id="521"/>
      <w:bookmarkEnd w:id="522"/>
    </w:p>
    <w:p w14:paraId="5DF59716" w14:textId="77777777" w:rsidR="00DF151E" w:rsidRDefault="00DF151E" w:rsidP="00DF151E">
      <w:pPr>
        <w:pStyle w:val="Heading4"/>
      </w:pPr>
      <w:bookmarkStart w:id="523" w:name="_Toc20231960"/>
      <w:bookmarkStart w:id="524" w:name="_Toc27745282"/>
      <w:bookmarkStart w:id="525" w:name="_Toc106693693"/>
      <w:r>
        <w:t>5.3.12A.1</w:t>
      </w:r>
      <w:r>
        <w:tab/>
        <w:t>General</w:t>
      </w:r>
      <w:bookmarkEnd w:id="523"/>
      <w:bookmarkEnd w:id="524"/>
      <w:bookmarkEnd w:id="525"/>
    </w:p>
    <w:p w14:paraId="31B21D88" w14:textId="77777777" w:rsidR="00DF151E" w:rsidRDefault="00DF151E" w:rsidP="00DF151E">
      <w:r w:rsidRPr="00990C91">
        <w:t>The requirements in subclause 5.3.12 with the clarifications and additional conditions in subclause 5.3.12A apply</w:t>
      </w:r>
      <w:r>
        <w:t xml:space="preserve"> to a UE supporting: </w:t>
      </w:r>
    </w:p>
    <w:p w14:paraId="1923AB86" w14:textId="77777777" w:rsidR="00DF151E" w:rsidRDefault="00DF151E" w:rsidP="00DF151E">
      <w:pPr>
        <w:pStyle w:val="B1"/>
      </w:pPr>
      <w:r>
        <w:t>-</w:t>
      </w:r>
      <w:r>
        <w:tab/>
        <w:t xml:space="preserve">attach procedures (see 3GPP TS 24.301 [15]) or registration procedures via 3GPP access; and </w:t>
      </w:r>
    </w:p>
    <w:p w14:paraId="0877E13D" w14:textId="77777777" w:rsidR="00DF151E" w:rsidRDefault="00DF151E" w:rsidP="00DF151E">
      <w:pPr>
        <w:pStyle w:val="B1"/>
      </w:pPr>
      <w:r>
        <w:t>-</w:t>
      </w:r>
      <w:r>
        <w:tab/>
        <w:t>registration procedures via non-3GPP access.</w:t>
      </w:r>
    </w:p>
    <w:p w14:paraId="7A08A56B" w14:textId="77777777" w:rsidR="00DF151E" w:rsidRDefault="00DF151E" w:rsidP="00DF151E">
      <w:r w:rsidRPr="00865660">
        <w:t>The UE shall ignore the presence or absence of local emergency numbers list, extended local emergency numbers list or both, in a REGISTRATION ACCEPT message received via non-3GPP access, unless conditions in subclause 5.3.12A.2 are met.</w:t>
      </w:r>
    </w:p>
    <w:p w14:paraId="38BEE5EB" w14:textId="77777777" w:rsidR="00DF151E" w:rsidRDefault="00DF151E" w:rsidP="00DF151E">
      <w:r w:rsidRPr="00506FA0">
        <w:t xml:space="preserve">For the purposes </w:t>
      </w:r>
      <w:r>
        <w:t>o</w:t>
      </w:r>
      <w:r w:rsidRPr="00506FA0">
        <w:t>f subclause</w:t>
      </w:r>
      <w:r>
        <w:t> 5.3.12A,</w:t>
      </w:r>
      <w:r w:rsidRPr="00506FA0">
        <w:t xml:space="preserve"> the UE is considered neither registered nor attached</w:t>
      </w:r>
      <w:r>
        <w:t xml:space="preserve"> over 3GPP access if:</w:t>
      </w:r>
    </w:p>
    <w:p w14:paraId="0E873F84" w14:textId="77777777" w:rsidR="00DF151E" w:rsidRDefault="00DF151E" w:rsidP="00DF151E">
      <w:pPr>
        <w:pStyle w:val="B1"/>
      </w:pPr>
      <w:r>
        <w:t>1)</w:t>
      </w:r>
      <w:r>
        <w:tab/>
        <w:t>the UE supports 3GPP access to EPC, the UE does not support 3GPP access to 5GC, and:</w:t>
      </w:r>
    </w:p>
    <w:p w14:paraId="759C67F1" w14:textId="77777777" w:rsidR="00DF151E" w:rsidRPr="005C537E" w:rsidRDefault="00DF151E" w:rsidP="00DF151E">
      <w:pPr>
        <w:pStyle w:val="B2"/>
      </w:pPr>
      <w:r>
        <w:t>a</w:t>
      </w:r>
      <w:r w:rsidRPr="00A87D3C">
        <w:t>)</w:t>
      </w:r>
      <w:r w:rsidRPr="00A87D3C">
        <w:tab/>
        <w:t>the EMM sublayer is</w:t>
      </w:r>
      <w:r>
        <w:t xml:space="preserve"> in </w:t>
      </w:r>
      <w:r w:rsidRPr="00A87D3C">
        <w:t xml:space="preserve">the </w:t>
      </w:r>
      <w:r>
        <w:t>E</w:t>
      </w:r>
      <w:r w:rsidRPr="00A87D3C">
        <w:t>MM-</w:t>
      </w:r>
      <w:r>
        <w:t>NULL</w:t>
      </w:r>
      <w:r w:rsidRPr="00A87D3C">
        <w:t xml:space="preserve"> state</w:t>
      </w:r>
      <w:r>
        <w:t xml:space="preserve">, </w:t>
      </w:r>
      <w:r w:rsidRPr="00A87D3C">
        <w:t xml:space="preserve">EMM-DEREGISTERED state or EMM-DEREGISTERED-INITIATED state; </w:t>
      </w:r>
      <w:r>
        <w:t>or</w:t>
      </w:r>
    </w:p>
    <w:p w14:paraId="0C4C8336" w14:textId="77777777" w:rsidR="00DF151E" w:rsidRDefault="00DF151E" w:rsidP="00DF151E">
      <w:pPr>
        <w:pStyle w:val="B1"/>
      </w:pPr>
      <w:r>
        <w:t>2)</w:t>
      </w:r>
      <w:r>
        <w:tab/>
        <w:t>the UE supports 3GPP access to 5GC, the UE does not support 3GPP access to EPC, and:</w:t>
      </w:r>
    </w:p>
    <w:p w14:paraId="6E526F6D" w14:textId="77777777" w:rsidR="00DF151E" w:rsidRPr="00A87D3C" w:rsidRDefault="00DF151E" w:rsidP="00DF151E">
      <w:pPr>
        <w:pStyle w:val="B2"/>
      </w:pPr>
      <w:r w:rsidRPr="00A87D3C">
        <w:t>a)</w:t>
      </w:r>
      <w:r w:rsidRPr="00A87D3C">
        <w:tab/>
        <w:t xml:space="preserve">the </w:t>
      </w:r>
      <w:r>
        <w:t>5G</w:t>
      </w:r>
      <w:r w:rsidRPr="00A87D3C">
        <w:t>MM sublayer is</w:t>
      </w:r>
      <w:r>
        <w:t xml:space="preserve"> is in </w:t>
      </w:r>
      <w:r w:rsidRPr="00A87D3C">
        <w:t>the 5GMM-</w:t>
      </w:r>
      <w:r>
        <w:t>NULL</w:t>
      </w:r>
      <w:r w:rsidRPr="00A87D3C">
        <w:t xml:space="preserve"> state</w:t>
      </w:r>
      <w:r>
        <w:t xml:space="preserve">, </w:t>
      </w:r>
      <w:r w:rsidRPr="00A87D3C">
        <w:t>5GMM-DEREGISTERED state or 5GMM-DEREGISTERED-INITIATED state; or</w:t>
      </w:r>
    </w:p>
    <w:p w14:paraId="6B89AD5E" w14:textId="77777777" w:rsidR="00DF151E" w:rsidRDefault="00DF151E" w:rsidP="00DF151E">
      <w:pPr>
        <w:pStyle w:val="B1"/>
      </w:pPr>
      <w:r>
        <w:t>3)</w:t>
      </w:r>
      <w:r>
        <w:tab/>
        <w:t>supports both 3GPP access to EPC and 3GPP access to 5GC, and:</w:t>
      </w:r>
    </w:p>
    <w:p w14:paraId="1BCCEA42" w14:textId="77777777" w:rsidR="00DF151E" w:rsidRPr="005C537E" w:rsidRDefault="00DF151E" w:rsidP="00DF151E">
      <w:pPr>
        <w:pStyle w:val="B2"/>
      </w:pPr>
      <w:r>
        <w:t>a</w:t>
      </w:r>
      <w:r w:rsidRPr="00A87D3C">
        <w:t>)</w:t>
      </w:r>
      <w:r w:rsidRPr="00A87D3C">
        <w:tab/>
        <w:t>the EMM sublayer is</w:t>
      </w:r>
      <w:r>
        <w:t xml:space="preserve"> in </w:t>
      </w:r>
      <w:r w:rsidRPr="00A87D3C">
        <w:t xml:space="preserve">the </w:t>
      </w:r>
      <w:r>
        <w:t>E</w:t>
      </w:r>
      <w:r w:rsidRPr="00A87D3C">
        <w:t>MM-</w:t>
      </w:r>
      <w:r>
        <w:t>NULL</w:t>
      </w:r>
      <w:r w:rsidRPr="00A87D3C">
        <w:t xml:space="preserve"> state</w:t>
      </w:r>
      <w:r>
        <w:t xml:space="preserve">, </w:t>
      </w:r>
      <w:r w:rsidRPr="00A87D3C">
        <w:t xml:space="preserve">EMM-DEREGISTERED state or EMM-DEREGISTERED-INITIATED state; </w:t>
      </w:r>
      <w:r>
        <w:t>and</w:t>
      </w:r>
    </w:p>
    <w:p w14:paraId="1F43AA3D" w14:textId="77777777" w:rsidR="00DF151E" w:rsidRPr="00A87D3C" w:rsidRDefault="00DF151E" w:rsidP="00DF151E">
      <w:pPr>
        <w:pStyle w:val="B2"/>
      </w:pPr>
      <w:r w:rsidRPr="00A87D3C">
        <w:t>a)</w:t>
      </w:r>
      <w:r w:rsidRPr="00A87D3C">
        <w:tab/>
        <w:t xml:space="preserve">the </w:t>
      </w:r>
      <w:r>
        <w:t>5G</w:t>
      </w:r>
      <w:r w:rsidRPr="00A87D3C">
        <w:t>MM sublayer is</w:t>
      </w:r>
      <w:r>
        <w:t xml:space="preserve"> is in </w:t>
      </w:r>
      <w:r w:rsidRPr="00A87D3C">
        <w:t>the 5GMM-</w:t>
      </w:r>
      <w:r>
        <w:t>NULL</w:t>
      </w:r>
      <w:r w:rsidRPr="00A87D3C">
        <w:t xml:space="preserve"> state</w:t>
      </w:r>
      <w:r>
        <w:t xml:space="preserve">, </w:t>
      </w:r>
      <w:r w:rsidRPr="00A87D3C">
        <w:t>5GMM-DEREGISTERED state or 5GMM-DEREGISTERED-INITIATED state</w:t>
      </w:r>
      <w:r>
        <w:t>.</w:t>
      </w:r>
    </w:p>
    <w:p w14:paraId="01E6ABD9" w14:textId="77777777" w:rsidR="00DF151E" w:rsidRDefault="00DF151E" w:rsidP="00DF151E">
      <w:pPr>
        <w:pStyle w:val="Heading4"/>
      </w:pPr>
      <w:bookmarkStart w:id="526" w:name="_Toc20231961"/>
      <w:bookmarkStart w:id="527" w:name="_Toc27745283"/>
      <w:bookmarkStart w:id="528" w:name="_Toc106693694"/>
      <w:r>
        <w:lastRenderedPageBreak/>
        <w:t>5.3.12A.2</w:t>
      </w:r>
      <w:r>
        <w:tab/>
        <w:t>Receiving a REGISTRATION ACCEPT message via non-3GPP access</w:t>
      </w:r>
      <w:bookmarkEnd w:id="526"/>
      <w:bookmarkEnd w:id="527"/>
      <w:bookmarkEnd w:id="528"/>
    </w:p>
    <w:p w14:paraId="095B5477" w14:textId="77777777" w:rsidR="00DF151E" w:rsidRDefault="00DF151E" w:rsidP="00DF151E">
      <w:bookmarkStart w:id="529" w:name="_Hlk2330394"/>
      <w:bookmarkStart w:id="530" w:name="_Hlk1129395"/>
      <w:r>
        <w:rPr>
          <w:lang w:eastAsia="ja-JP"/>
        </w:rPr>
        <w:t xml:space="preserve">If </w:t>
      </w:r>
      <w:bookmarkStart w:id="531" w:name="_Hlk2332821"/>
      <w:r>
        <w:rPr>
          <w:lang w:eastAsia="ja-JP"/>
        </w:rPr>
        <w:t>t</w:t>
      </w:r>
      <w:r w:rsidRPr="00506FA0">
        <w:rPr>
          <w:lang w:eastAsia="ja-JP"/>
        </w:rPr>
        <w:t>he UE</w:t>
      </w:r>
      <w:r>
        <w:rPr>
          <w:lang w:eastAsia="ja-JP"/>
        </w:rPr>
        <w:t xml:space="preserve"> can determine the current country</w:t>
      </w:r>
      <w:bookmarkEnd w:id="531"/>
      <w:r>
        <w:rPr>
          <w:lang w:eastAsia="ja-JP"/>
        </w:rPr>
        <w:t xml:space="preserve"> and</w:t>
      </w:r>
      <w:r w:rsidRPr="00506FA0">
        <w:rPr>
          <w:lang w:eastAsia="ja-JP"/>
        </w:rPr>
        <w:t xml:space="preserve"> after </w:t>
      </w:r>
      <w:r w:rsidRPr="00506FA0">
        <w:t xml:space="preserve">switch on or after removal of the USIM, </w:t>
      </w:r>
      <w:r w:rsidRPr="00506FA0">
        <w:rPr>
          <w:lang w:eastAsia="ja-JP"/>
        </w:rPr>
        <w:t>has not been registered or has not been attached via 3GPP access in the current country</w:t>
      </w:r>
      <w:r>
        <w:rPr>
          <w:lang w:eastAsia="ja-JP"/>
        </w:rPr>
        <w:t xml:space="preserve">, then the UE shall store </w:t>
      </w:r>
      <w:r w:rsidRPr="00506FA0">
        <w:t>the local emergency numbers list or the extended local emergency numbers list or both, as provided by the network</w:t>
      </w:r>
      <w:r>
        <w:t xml:space="preserve"> with an MCC matching the current country</w:t>
      </w:r>
      <w:r w:rsidRPr="00506FA0">
        <w:t xml:space="preserve"> via non-3GPP access</w:t>
      </w:r>
      <w:bookmarkEnd w:id="529"/>
      <w:r>
        <w:t>.</w:t>
      </w:r>
    </w:p>
    <w:p w14:paraId="0FC4084B" w14:textId="77777777" w:rsidR="00DF151E" w:rsidRDefault="00DF151E" w:rsidP="00DF151E">
      <w:pPr>
        <w:pStyle w:val="NO"/>
      </w:pPr>
      <w:bookmarkStart w:id="532" w:name="_Hlk1129509"/>
      <w:bookmarkEnd w:id="530"/>
      <w:r>
        <w:t>NOTE:</w:t>
      </w:r>
      <w:r>
        <w:tab/>
        <w:t xml:space="preserve">The UE determines, as the current country, </w:t>
      </w:r>
      <w:r w:rsidRPr="00D2512F">
        <w:t>the country in which it is located in accordance</w:t>
      </w:r>
      <w:r>
        <w:t xml:space="preserve"> with 3GPP TS 24.502 [18].</w:t>
      </w:r>
    </w:p>
    <w:p w14:paraId="6E7ECC0C" w14:textId="77777777" w:rsidR="00DF151E" w:rsidRDefault="00DF151E" w:rsidP="00DF151E">
      <w:pPr>
        <w:rPr>
          <w:lang w:eastAsia="ja-JP"/>
        </w:rPr>
      </w:pPr>
      <w:r w:rsidRPr="00506FA0">
        <w:t xml:space="preserve">The UE shall replace </w:t>
      </w:r>
      <w:bookmarkEnd w:id="532"/>
      <w:r>
        <w:t xml:space="preserve">a </w:t>
      </w:r>
      <w:r w:rsidRPr="00506FA0">
        <w:t xml:space="preserve">previously </w:t>
      </w:r>
      <w:r>
        <w:t xml:space="preserve">stored </w:t>
      </w:r>
      <w:r w:rsidRPr="00506FA0">
        <w:t xml:space="preserve">local emergency numbers list or </w:t>
      </w:r>
      <w:r>
        <w:t>a previously stored</w:t>
      </w:r>
      <w:r w:rsidRPr="00506FA0">
        <w:t xml:space="preserve"> extended local emergency numbers list or both</w:t>
      </w:r>
      <w:r>
        <w:t xml:space="preserve"> with a local emergency numbers list or an extended local emergency numbers list or both</w:t>
      </w:r>
      <w:r>
        <w:rPr>
          <w:lang w:eastAsia="ja-JP"/>
        </w:rPr>
        <w:t xml:space="preserve"> received in a </w:t>
      </w:r>
      <w:r>
        <w:t xml:space="preserve">REGISTRATION ACCEPT message via non-3GPP access, if the </w:t>
      </w:r>
      <w:r w:rsidRPr="00506FA0">
        <w:t xml:space="preserve">previously </w:t>
      </w:r>
      <w:r>
        <w:t>stored</w:t>
      </w:r>
      <w:r w:rsidRPr="00506FA0">
        <w:t xml:space="preserve"> </w:t>
      </w:r>
      <w:r>
        <w:t xml:space="preserve">local emergency numbers list was also received via non-3GPP access or the </w:t>
      </w:r>
      <w:r w:rsidRPr="00506FA0">
        <w:t xml:space="preserve">previously </w:t>
      </w:r>
      <w:r>
        <w:t>stored extended local emergency numbers list was also received via non-3GPP access.</w:t>
      </w:r>
    </w:p>
    <w:p w14:paraId="1166DCC3" w14:textId="77777777" w:rsidR="00DF151E" w:rsidRPr="00865660" w:rsidRDefault="00DF151E" w:rsidP="00DF151E">
      <w:bookmarkStart w:id="533" w:name="_Hlk2260320"/>
      <w:r w:rsidRPr="00865660">
        <w:t xml:space="preserve">The UE shall replace a previously stored extended local emergency numbers list with an extended local emergency numbers list </w:t>
      </w:r>
      <w:r w:rsidRPr="00865660">
        <w:rPr>
          <w:lang w:eastAsia="ja-JP"/>
        </w:rPr>
        <w:t xml:space="preserve">received in a </w:t>
      </w:r>
      <w:r w:rsidRPr="00865660">
        <w:t>REGISTRATION ACCEPT message via non-3GPP access, if:</w:t>
      </w:r>
    </w:p>
    <w:p w14:paraId="322FF264" w14:textId="77777777" w:rsidR="00DF151E" w:rsidRPr="00865660" w:rsidRDefault="00DF151E" w:rsidP="00DF151E">
      <w:pPr>
        <w:pStyle w:val="B1"/>
      </w:pPr>
      <w:r w:rsidRPr="00865660">
        <w:t>-</w:t>
      </w:r>
      <w:r w:rsidRPr="00865660">
        <w:tab/>
        <w:t>the UE is neither registered nor attached over 3GPP access;</w:t>
      </w:r>
    </w:p>
    <w:p w14:paraId="7472C017" w14:textId="77777777" w:rsidR="00DF151E" w:rsidRPr="00865660" w:rsidRDefault="00DF151E" w:rsidP="00DF151E">
      <w:pPr>
        <w:pStyle w:val="B1"/>
      </w:pPr>
      <w:r w:rsidRPr="00865660">
        <w:t>-</w:t>
      </w:r>
      <w:r w:rsidRPr="00865660">
        <w:tab/>
        <w:t>the REGISTRATION ACCEPT message is received from a PLMN different from which the stored list was received; and</w:t>
      </w:r>
    </w:p>
    <w:p w14:paraId="7140236B" w14:textId="77777777" w:rsidR="00DF151E" w:rsidRDefault="00DF151E" w:rsidP="00DF151E">
      <w:pPr>
        <w:pStyle w:val="B1"/>
      </w:pPr>
      <w:r w:rsidRPr="00865660">
        <w:t>-</w:t>
      </w:r>
      <w:r w:rsidRPr="00865660">
        <w:tab/>
        <w:t>the stored indication in the EENLV field within the Extended emergency number list IE indicates "Extended Local Emergency Numbers List is valid only in the PLMN from which this IE is received".</w:t>
      </w:r>
    </w:p>
    <w:p w14:paraId="449BC3D2" w14:textId="77777777" w:rsidR="00DF151E" w:rsidRDefault="00DF151E" w:rsidP="00DF151E">
      <w:bookmarkStart w:id="534" w:name="_Hlk2332314"/>
      <w:bookmarkEnd w:id="533"/>
      <w:r>
        <w:t xml:space="preserve">If no extended local emergency numbers list is contained in a REGISTRATION ACCEPT message received via non-3GPP access </w:t>
      </w:r>
      <w:r w:rsidRPr="001A387E">
        <w:t>and the UE is neither registered nor attached over 3GPP access</w:t>
      </w:r>
      <w:r>
        <w:t xml:space="preserve">, the stored extended local emergency numbers list in the UE </w:t>
      </w:r>
      <w:r w:rsidRPr="00910F4B">
        <w:t xml:space="preserve">shall be </w:t>
      </w:r>
      <w:r>
        <w:t>discarded if:</w:t>
      </w:r>
    </w:p>
    <w:p w14:paraId="26B4242F" w14:textId="77777777" w:rsidR="00DF151E" w:rsidRPr="005C537E" w:rsidRDefault="00DF151E" w:rsidP="00DF151E">
      <w:pPr>
        <w:pStyle w:val="B1"/>
      </w:pPr>
      <w:r w:rsidRPr="00A87D3C">
        <w:t>-</w:t>
      </w:r>
      <w:r w:rsidRPr="00A87D3C">
        <w:tab/>
        <w:t xml:space="preserve">the </w:t>
      </w:r>
      <w:r>
        <w:t>UE</w:t>
      </w:r>
      <w:r w:rsidRPr="00A87D3C">
        <w:t xml:space="preserve"> </w:t>
      </w:r>
      <w:r>
        <w:rPr>
          <w:lang w:eastAsia="ja-JP"/>
        </w:rPr>
        <w:t xml:space="preserve">can determine the current country and the UE </w:t>
      </w:r>
      <w:r w:rsidRPr="00A87D3C">
        <w:t xml:space="preserve">has successfully registered to a PLMN in </w:t>
      </w:r>
      <w:r>
        <w:t>the</w:t>
      </w:r>
      <w:r w:rsidRPr="00A87D3C">
        <w:t xml:space="preserve"> country</w:t>
      </w:r>
      <w:r>
        <w:t xml:space="preserve"> and that country is</w:t>
      </w:r>
      <w:r w:rsidRPr="00A87D3C">
        <w:t xml:space="preserve"> different from that of the PLMN that sent the stored list via 3GPP access</w:t>
      </w:r>
      <w:r>
        <w:t>; or</w:t>
      </w:r>
    </w:p>
    <w:p w14:paraId="67DCF132" w14:textId="77777777" w:rsidR="00DF151E" w:rsidRDefault="00DF151E" w:rsidP="00DF151E">
      <w:pPr>
        <w:pStyle w:val="B1"/>
      </w:pPr>
      <w:bookmarkStart w:id="535" w:name="_Hlk535938128"/>
      <w:r w:rsidRPr="005C537E">
        <w:t>-</w:t>
      </w:r>
      <w:r w:rsidRPr="005C537E">
        <w:tab/>
      </w:r>
      <w:r>
        <w:t>the REGISTRATION ACCEPT message is received from a PLMN different from which the stored list was received,</w:t>
      </w:r>
      <w:r w:rsidRPr="005C537E">
        <w:t xml:space="preserve"> and the </w:t>
      </w:r>
      <w:r>
        <w:t xml:space="preserve">stored </w:t>
      </w:r>
      <w:r w:rsidRPr="005C537E">
        <w:t>indication in the EENLV field within the Extended emergency number list IE indicates "</w:t>
      </w:r>
      <w:r w:rsidRPr="00910F4B">
        <w:t>Extended Local Emergency Numbers List is valid only in the PLMN from which this IE is received</w:t>
      </w:r>
      <w:r w:rsidRPr="005C537E">
        <w:t>"</w:t>
      </w:r>
      <w:r>
        <w:t>.</w:t>
      </w:r>
    </w:p>
    <w:p w14:paraId="221DE801" w14:textId="77777777" w:rsidR="00DF151E" w:rsidRDefault="00DF151E" w:rsidP="00DF151E">
      <w:pPr>
        <w:pStyle w:val="Heading3"/>
      </w:pPr>
      <w:bookmarkStart w:id="536" w:name="_Toc20231962"/>
      <w:bookmarkStart w:id="537" w:name="_Toc27745284"/>
      <w:bookmarkStart w:id="538" w:name="_Toc106693695"/>
      <w:bookmarkEnd w:id="534"/>
      <w:bookmarkEnd w:id="535"/>
      <w:r>
        <w:t>5.3.13</w:t>
      </w:r>
      <w:r>
        <w:tab/>
      </w:r>
      <w:r w:rsidRPr="003168A2">
        <w:t>L</w:t>
      </w:r>
      <w:r>
        <w:t>ists of 5GS forbidden tracking areas</w:t>
      </w:r>
      <w:bookmarkEnd w:id="536"/>
      <w:bookmarkEnd w:id="537"/>
      <w:bookmarkEnd w:id="538"/>
    </w:p>
    <w:p w14:paraId="705A23DC" w14:textId="77777777" w:rsidR="00DF151E" w:rsidRDefault="00DF151E" w:rsidP="00DF151E">
      <w:r w:rsidRPr="003168A2">
        <w:t>The UE shall store a list of "</w:t>
      </w:r>
      <w:r>
        <w:t xml:space="preserve">5GS </w:t>
      </w:r>
      <w:r w:rsidRPr="003168A2">
        <w:t>forbidden tracking areas for roaming", as well as a list of "</w:t>
      </w:r>
      <w:r>
        <w:t xml:space="preserve">5GS </w:t>
      </w:r>
      <w:r w:rsidRPr="003168A2">
        <w:t xml:space="preserve">forbidden tracking areas for regional provision of service". </w:t>
      </w:r>
      <w:r w:rsidRPr="008C1F65">
        <w:t>Within the 5GS, these lists are managed independently per access type, i.e., 3GPP access or non-3GPP access.</w:t>
      </w:r>
      <w:r>
        <w:t xml:space="preserve"> </w:t>
      </w:r>
      <w:r w:rsidRPr="003168A2">
        <w:t>These lists shall be erased when</w:t>
      </w:r>
    </w:p>
    <w:p w14:paraId="4D1EA349" w14:textId="77777777" w:rsidR="00DF151E" w:rsidRDefault="00DF151E" w:rsidP="00DF151E">
      <w:pPr>
        <w:pStyle w:val="B1"/>
      </w:pPr>
      <w:r>
        <w:t>a)</w:t>
      </w:r>
      <w:r w:rsidRPr="006D2B20">
        <w:tab/>
        <w:t>the UE is switched off or the UICC containing the USIM is removed; and</w:t>
      </w:r>
    </w:p>
    <w:p w14:paraId="2B6B04CF" w14:textId="77777777" w:rsidR="00DF151E" w:rsidRDefault="00DF151E" w:rsidP="00DF151E">
      <w:pPr>
        <w:pStyle w:val="B1"/>
      </w:pPr>
      <w:r>
        <w:t>b)</w:t>
      </w:r>
      <w:r w:rsidRPr="006D2B20">
        <w:tab/>
        <w:t>periodically (with a period in the range 12 to 24 hours).</w:t>
      </w:r>
    </w:p>
    <w:p w14:paraId="43A43225" w14:textId="77777777" w:rsidR="00DF151E" w:rsidRPr="003168A2" w:rsidRDefault="00DF151E" w:rsidP="00DF151E">
      <w:r>
        <w:t>Over 3GPP access, 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cell selection</w:t>
      </w:r>
      <w:r>
        <w:rPr>
          <w:rFonts w:eastAsia="MS Mincho"/>
          <w:lang w:eastAsia="ja-JP"/>
        </w:rPr>
        <w:t xml:space="preserve"> according to </w:t>
      </w:r>
      <w:r>
        <w:t>3GPP TS 38</w:t>
      </w:r>
      <w:r w:rsidRPr="007E6407">
        <w:t>.304</w:t>
      </w:r>
      <w:r>
        <w:t> [28]</w:t>
      </w:r>
      <w:r w:rsidRPr="003168A2">
        <w:rPr>
          <w:rFonts w:eastAsia="MS Mincho"/>
          <w:lang w:eastAsia="ja-JP"/>
        </w:rPr>
        <w:t>.</w:t>
      </w:r>
      <w:r>
        <w:rPr>
          <w:rFonts w:eastAsia="MS Mincho"/>
          <w:lang w:eastAsia="ja-JP"/>
        </w:rPr>
        <w:t xml:space="preserve"> A </w:t>
      </w:r>
      <w:r>
        <w:rPr>
          <w:rFonts w:hint="eastAsia"/>
          <w:lang w:eastAsia="zh-CN"/>
        </w:rPr>
        <w:t>tracking area</w:t>
      </w:r>
      <w:r>
        <w:rPr>
          <w:lang w:eastAsia="zh-CN"/>
        </w:rPr>
        <w:t xml:space="preserve"> shall be </w:t>
      </w:r>
      <w:r w:rsidRPr="00D27A95">
        <w:t>removed from the</w:t>
      </w:r>
      <w:r>
        <w:t xml:space="preserve"> list of</w:t>
      </w:r>
      <w:r w:rsidRPr="00D27A95">
        <w:t xml:space="preserve"> "</w:t>
      </w:r>
      <w:r>
        <w:t xml:space="preserve">5GS </w:t>
      </w:r>
      <w:r w:rsidRPr="00D27A95">
        <w:t xml:space="preserve">forbidden </w:t>
      </w:r>
      <w:r>
        <w:rPr>
          <w:rFonts w:hint="eastAsia"/>
          <w:lang w:eastAsia="zh-CN"/>
        </w:rPr>
        <w:t>tracking areas for roaming</w:t>
      </w:r>
      <w:r w:rsidRPr="00D27A95">
        <w:t>"</w:t>
      </w:r>
      <w:r>
        <w:rPr>
          <w:rFonts w:hint="eastAsia"/>
          <w:lang w:eastAsia="zh-CN"/>
        </w:rPr>
        <w:t xml:space="preserve">, as well as the list of </w:t>
      </w:r>
      <w:r w:rsidRPr="00D27A95">
        <w:t>"</w:t>
      </w:r>
      <w:r>
        <w:t xml:space="preserve">5GS </w:t>
      </w:r>
      <w:r>
        <w:rPr>
          <w:rFonts w:hint="eastAsia"/>
          <w:lang w:eastAsia="zh-CN"/>
        </w:rPr>
        <w:t>forbidden tracking areas for regional provision of service</w:t>
      </w:r>
      <w:r w:rsidRPr="00D27A95">
        <w:t>"</w:t>
      </w:r>
      <w:r>
        <w:rPr>
          <w:rFonts w:hint="eastAsia"/>
          <w:lang w:eastAsia="zh-CN"/>
        </w:rPr>
        <w:t xml:space="preserve">, </w:t>
      </w:r>
      <w:r w:rsidRPr="00D27A95">
        <w:t>if</w:t>
      </w:r>
      <w:r>
        <w:t xml:space="preserve"> the UE receives the tracking area in the TAI list or the Service area list of </w:t>
      </w:r>
      <w:r w:rsidRPr="003168A2">
        <w:t>"</w:t>
      </w:r>
      <w:r>
        <w:t>allowed tracking areas</w:t>
      </w:r>
      <w:r w:rsidRPr="003168A2">
        <w:t>"</w:t>
      </w:r>
      <w:r>
        <w:t xml:space="preserve"> in REGISTRATION ACCEPT message or a CONFIGURATION UPDATE COMMAND message</w:t>
      </w:r>
      <w:r>
        <w:rPr>
          <w:rFonts w:hint="eastAsia"/>
          <w:lang w:eastAsia="zh-CN"/>
        </w:rPr>
        <w:t xml:space="preserve">. </w:t>
      </w:r>
      <w:r>
        <w:rPr>
          <w:lang w:eastAsia="zh-CN"/>
        </w:rPr>
        <w:t xml:space="preserve">The UE shall not remove the tracking area from </w:t>
      </w:r>
      <w:r w:rsidRPr="00D27A95">
        <w:t>"</w:t>
      </w:r>
      <w:r>
        <w:t xml:space="preserve">5GS </w:t>
      </w:r>
      <w:r w:rsidRPr="00D27A95">
        <w:t xml:space="preserve">forbidden </w:t>
      </w:r>
      <w:r>
        <w:rPr>
          <w:rFonts w:hint="eastAsia"/>
          <w:lang w:eastAsia="zh-CN"/>
        </w:rPr>
        <w:t>tracking areas for roaming</w:t>
      </w:r>
      <w:r w:rsidRPr="00D27A95">
        <w:t>"</w:t>
      </w:r>
      <w:r>
        <w:t xml:space="preserve"> or </w:t>
      </w:r>
      <w:r w:rsidRPr="00D27A95">
        <w:t>"</w:t>
      </w:r>
      <w:r>
        <w:t xml:space="preserve">5GS </w:t>
      </w:r>
      <w:r>
        <w:rPr>
          <w:rFonts w:hint="eastAsia"/>
          <w:lang w:eastAsia="zh-CN"/>
        </w:rPr>
        <w:t>forbidden tracking areas for regional provision of service</w:t>
      </w:r>
      <w:r w:rsidRPr="00D27A95">
        <w:t>"</w:t>
      </w:r>
      <w:r>
        <w:t xml:space="preserve"> if the UE is registered for emergency services.</w:t>
      </w:r>
    </w:p>
    <w:p w14:paraId="0D249115" w14:textId="77777777" w:rsidR="00DF151E" w:rsidRPr="003168A2" w:rsidRDefault="00DF151E" w:rsidP="00DF151E">
      <w:r>
        <w:t>In N</w:t>
      </w:r>
      <w:r w:rsidRPr="003168A2">
        <w:t>1 mode, the UE shall update the suitable list whenever a</w:t>
      </w:r>
      <w:r>
        <w:t xml:space="preserve"> REGISTRATION REJECT, SERVICE REJECT or DEREGISTRATION</w:t>
      </w:r>
      <w:r w:rsidRPr="003168A2">
        <w:t xml:space="preserve"> REQUEST message is received with the </w:t>
      </w:r>
      <w:r>
        <w:t>5G</w:t>
      </w:r>
      <w:r w:rsidRPr="003168A2">
        <w:t xml:space="preserve">MM cause </w:t>
      </w:r>
      <w:r>
        <w:t xml:space="preserve">#12 </w:t>
      </w:r>
      <w:r w:rsidRPr="003168A2">
        <w:t>"tracking area not allowed"</w:t>
      </w:r>
      <w:r>
        <w:t xml:space="preserve">, #13 </w:t>
      </w:r>
      <w:r w:rsidRPr="003168A2">
        <w:t>"roaming not allowed in this tracking area"</w:t>
      </w:r>
      <w:r>
        <w:t>, or #15 "no suitable cells in tracking area"</w:t>
      </w:r>
      <w:r w:rsidRPr="003168A2">
        <w:t>.</w:t>
      </w:r>
    </w:p>
    <w:p w14:paraId="4EDE8BB9" w14:textId="77777777" w:rsidR="00DF151E" w:rsidRDefault="00DF151E" w:rsidP="00DF151E">
      <w:r w:rsidRPr="003168A2">
        <w:t>Each list shall accommodate 40 or more TAIs. When the list is full and a new entry has to be inserted, the oldest entry shall be deleted.</w:t>
      </w:r>
    </w:p>
    <w:p w14:paraId="4AA321C8" w14:textId="77777777" w:rsidR="00DF151E" w:rsidRDefault="00DF151E" w:rsidP="00DF151E">
      <w:pPr>
        <w:pStyle w:val="Heading3"/>
      </w:pPr>
      <w:bookmarkStart w:id="539" w:name="_Toc20231963"/>
      <w:bookmarkStart w:id="540" w:name="_Toc27745285"/>
      <w:bookmarkStart w:id="541" w:name="_Toc106693696"/>
      <w:r>
        <w:lastRenderedPageBreak/>
        <w:t>5.3.14</w:t>
      </w:r>
      <w:r>
        <w:tab/>
        <w:t>List of equivalent PLMNs</w:t>
      </w:r>
      <w:bookmarkEnd w:id="539"/>
      <w:bookmarkEnd w:id="540"/>
      <w:bookmarkEnd w:id="541"/>
    </w:p>
    <w:p w14:paraId="6F53CCDF" w14:textId="77777777" w:rsidR="00DF151E" w:rsidRDefault="00DF151E" w:rsidP="00DF151E">
      <w:r w:rsidRPr="003168A2">
        <w:t xml:space="preserve">The UE shall store a list of </w:t>
      </w:r>
      <w:r>
        <w:t>equivalent PLMNs. These PLMNs shall be regarded by the UE as equivalent to each other for PLMN selection and cell selection/re-selection. The same list is used by 5GMM, EMM, GMM and MM (see 3GPP </w:t>
      </w:r>
      <w:r w:rsidRPr="00AF2F71">
        <w:t>T</w:t>
      </w:r>
      <w:r>
        <w:t>S 24.301 </w:t>
      </w:r>
      <w:r w:rsidRPr="006A7BDA">
        <w:t>[1</w:t>
      </w:r>
      <w:r>
        <w:t>5</w:t>
      </w:r>
      <w:r w:rsidRPr="006A7BDA">
        <w:t>]</w:t>
      </w:r>
      <w:r>
        <w:t xml:space="preserve"> and </w:t>
      </w:r>
      <w:r w:rsidRPr="007F5164">
        <w:t>3GPP TS 24.008 [</w:t>
      </w:r>
      <w:r>
        <w:t>12</w:t>
      </w:r>
      <w:r w:rsidRPr="007F5164">
        <w:t>]</w:t>
      </w:r>
      <w:r>
        <w:t>)</w:t>
      </w:r>
      <w:r w:rsidRPr="005C48AF">
        <w:t xml:space="preserve"> </w:t>
      </w:r>
      <w:r w:rsidRPr="00CC0C94">
        <w:t>except for the case</w:t>
      </w:r>
      <w:r>
        <w:t xml:space="preserve"> when the UE operates in dual-registration mode (see subclause 4.8.3).</w:t>
      </w:r>
    </w:p>
    <w:p w14:paraId="7CE77155" w14:textId="77777777" w:rsidR="00DF151E" w:rsidRDefault="00DF151E" w:rsidP="00DF151E">
      <w:r>
        <w:t>The UE shall update or delete this list at the end of each registration procedure. The stored list consists of a list of equivalent PLMNs as downloaded by the network plus the PLMN code of the registered PLMN that downloaded the list. When the UE is switched off, the UE shall keep the stored list so that it can be used for PLMN selection after switch on. The UE shall delete the stored list if the USIM is removed or when the UE registered for emergency services enters the state 5GMM-DEREGISTERED.</w:t>
      </w:r>
      <w:r w:rsidRPr="003168A2">
        <w:t xml:space="preserve"> The maximum number of possible entries in the stored list is 16.</w:t>
      </w:r>
    </w:p>
    <w:p w14:paraId="55F3C07D" w14:textId="77777777" w:rsidR="00DF151E" w:rsidRPr="003168A2" w:rsidRDefault="00DF151E" w:rsidP="00DF151E">
      <w:pPr>
        <w:pStyle w:val="Heading3"/>
      </w:pPr>
      <w:bookmarkStart w:id="542" w:name="_Toc20231964"/>
      <w:bookmarkStart w:id="543" w:name="_Toc27745286"/>
      <w:bookmarkStart w:id="544" w:name="_Toc106693697"/>
      <w:r>
        <w:t>5.3.15</w:t>
      </w:r>
      <w:r w:rsidRPr="003168A2">
        <w:tab/>
      </w:r>
      <w:r w:rsidRPr="0082074C">
        <w:t>Transmission failure abnormal case in the UE</w:t>
      </w:r>
      <w:bookmarkEnd w:id="542"/>
      <w:bookmarkEnd w:id="543"/>
      <w:bookmarkEnd w:id="544"/>
    </w:p>
    <w:p w14:paraId="032C69EF" w14:textId="77777777" w:rsidR="00DF151E" w:rsidRPr="003168A2" w:rsidRDefault="00DF151E" w:rsidP="00DF151E">
      <w:r w:rsidRPr="003168A2">
        <w:t xml:space="preserve">The abnormal case </w:t>
      </w:r>
      <w:r>
        <w:t>5GM</w:t>
      </w:r>
      <w:r w:rsidRPr="003168A2">
        <w:t>M uplink message transmission failure indication by lower layers can be identified</w:t>
      </w:r>
      <w:r>
        <w:t xml:space="preserve"> for 5GMM procedures</w:t>
      </w:r>
      <w:r w:rsidRPr="003168A2">
        <w:t>:</w:t>
      </w:r>
    </w:p>
    <w:p w14:paraId="59E8A63A" w14:textId="77777777" w:rsidR="00DF151E" w:rsidRPr="003168A2" w:rsidRDefault="00DF151E" w:rsidP="00DF151E">
      <w:pPr>
        <w:pStyle w:val="B1"/>
      </w:pPr>
      <w:r w:rsidRPr="003168A2">
        <w:tab/>
      </w:r>
      <w:r>
        <w:t xml:space="preserve">When it is specified in the relevant procedure that it is up to the UE implementation to re-run the ongoing procedure that triggered that procedure, the procedure </w:t>
      </w:r>
      <w:r w:rsidRPr="003168A2">
        <w:t>can typically be re-initiated using a retransmission mechanism of the uplink message (</w:t>
      </w:r>
      <w:r>
        <w:t xml:space="preserve">i.e. </w:t>
      </w:r>
      <w:r w:rsidRPr="003168A2">
        <w:t>the one that has previously failed to be transmitted) with new sequence number and message authentication code information thus avoiding to re</w:t>
      </w:r>
      <w:r>
        <w:t>-</w:t>
      </w:r>
      <w:r w:rsidRPr="003168A2">
        <w:t>start the whole procedure.</w:t>
      </w:r>
    </w:p>
    <w:p w14:paraId="4D3DE5F3" w14:textId="77777777" w:rsidR="00DF151E" w:rsidRPr="00C607F7" w:rsidRDefault="00DF151E" w:rsidP="00DF151E">
      <w:pPr>
        <w:pStyle w:val="Heading2"/>
      </w:pPr>
      <w:bookmarkStart w:id="545" w:name="_Toc20231965"/>
      <w:bookmarkStart w:id="546" w:name="_Toc27745287"/>
      <w:bookmarkStart w:id="547" w:name="_Toc106693698"/>
      <w:r>
        <w:t>5.4</w:t>
      </w:r>
      <w:r>
        <w:tab/>
        <w:t>5G</w:t>
      </w:r>
      <w:r w:rsidRPr="00C607F7">
        <w:t>MM common procedures</w:t>
      </w:r>
      <w:bookmarkEnd w:id="545"/>
      <w:bookmarkEnd w:id="546"/>
      <w:bookmarkEnd w:id="547"/>
    </w:p>
    <w:p w14:paraId="5AAB74D1" w14:textId="77777777" w:rsidR="00DF151E" w:rsidRDefault="00DF151E" w:rsidP="00DF151E">
      <w:pPr>
        <w:pStyle w:val="Heading3"/>
      </w:pPr>
      <w:bookmarkStart w:id="548" w:name="_Toc20231966"/>
      <w:bookmarkStart w:id="549" w:name="_Toc27745288"/>
      <w:bookmarkStart w:id="550" w:name="_Toc106693699"/>
      <w:r>
        <w:t>5.4.1</w:t>
      </w:r>
      <w:r>
        <w:tab/>
        <w:t>Primary authentication and key agreement procedure</w:t>
      </w:r>
      <w:bookmarkEnd w:id="548"/>
      <w:bookmarkEnd w:id="549"/>
      <w:bookmarkEnd w:id="550"/>
    </w:p>
    <w:p w14:paraId="7EAD5216" w14:textId="77777777" w:rsidR="00DF151E" w:rsidRDefault="00DF151E" w:rsidP="00DF151E">
      <w:pPr>
        <w:pStyle w:val="Heading4"/>
      </w:pPr>
      <w:bookmarkStart w:id="551" w:name="_Toc20231967"/>
      <w:bookmarkStart w:id="552" w:name="_Toc27745289"/>
      <w:bookmarkStart w:id="553" w:name="_Toc106693700"/>
      <w:r>
        <w:t>5.4.1.1</w:t>
      </w:r>
      <w:r w:rsidRPr="003168A2">
        <w:tab/>
      </w:r>
      <w:r>
        <w:t>General</w:t>
      </w:r>
      <w:bookmarkEnd w:id="551"/>
      <w:bookmarkEnd w:id="552"/>
      <w:bookmarkEnd w:id="553"/>
    </w:p>
    <w:p w14:paraId="5A32FFDD" w14:textId="77777777" w:rsidR="00DF151E" w:rsidRDefault="00DF151E" w:rsidP="00DF151E">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[24].</w:t>
      </w:r>
    </w:p>
    <w:p w14:paraId="718EB472" w14:textId="77777777" w:rsidR="00DF151E" w:rsidRDefault="00DF151E" w:rsidP="00DF151E">
      <w:r>
        <w:t>Two methods are defined:</w:t>
      </w:r>
    </w:p>
    <w:p w14:paraId="0AAD8097" w14:textId="77777777" w:rsidR="00DF151E" w:rsidRDefault="00DF151E" w:rsidP="00DF151E">
      <w:pPr>
        <w:pStyle w:val="B1"/>
      </w:pPr>
      <w:r>
        <w:t>a)</w:t>
      </w:r>
      <w:r>
        <w:tab/>
      </w:r>
      <w:r w:rsidRPr="00C16999">
        <w:t>EAP</w:t>
      </w:r>
      <w:r>
        <w:t xml:space="preserve"> based primary authentication and key agreement procedure.</w:t>
      </w:r>
    </w:p>
    <w:p w14:paraId="3D2AC80B" w14:textId="77777777" w:rsidR="00DF151E" w:rsidRDefault="00DF151E" w:rsidP="00DF151E">
      <w:pPr>
        <w:pStyle w:val="B1"/>
      </w:pPr>
      <w:r>
        <w:t>b)</w:t>
      </w:r>
      <w:r>
        <w:tab/>
        <w:t>5G AKA based primary authentication and key agreement procedure.</w:t>
      </w:r>
    </w:p>
    <w:p w14:paraId="2D4927C3" w14:textId="77777777" w:rsidR="00DF151E" w:rsidRDefault="00DF151E" w:rsidP="00DF151E">
      <w:r>
        <w:t xml:space="preserve">The UE and the AMF shall support the </w:t>
      </w:r>
      <w:r w:rsidRPr="00C16999">
        <w:t>EAP</w:t>
      </w:r>
      <w:r>
        <w:t xml:space="preserve"> based primary authentication and key agreement procedure and the 5G AKA based primary authentication and key agreement procedure.</w:t>
      </w:r>
    </w:p>
    <w:p w14:paraId="6A872E8B" w14:textId="77777777" w:rsidR="00DF151E" w:rsidRDefault="00DF151E" w:rsidP="00DF151E">
      <w:pPr>
        <w:pStyle w:val="Heading4"/>
      </w:pPr>
      <w:bookmarkStart w:id="554" w:name="_Toc20231968"/>
      <w:bookmarkStart w:id="555" w:name="_Toc27745290"/>
      <w:bookmarkStart w:id="556" w:name="_Toc106693701"/>
      <w:r>
        <w:t>5.4.1.2</w:t>
      </w:r>
      <w:r w:rsidRPr="003168A2">
        <w:tab/>
      </w:r>
      <w:r w:rsidRPr="00C16999">
        <w:t>EAP</w:t>
      </w:r>
      <w:r>
        <w:t xml:space="preserve"> based primary authentication and key agreement procedure</w:t>
      </w:r>
      <w:bookmarkEnd w:id="554"/>
      <w:bookmarkEnd w:id="555"/>
      <w:bookmarkEnd w:id="556"/>
    </w:p>
    <w:p w14:paraId="5F116801" w14:textId="77777777" w:rsidR="00DF151E" w:rsidRDefault="00DF151E" w:rsidP="00DF151E">
      <w:pPr>
        <w:pStyle w:val="Heading5"/>
      </w:pPr>
      <w:bookmarkStart w:id="557" w:name="_Toc20231969"/>
      <w:bookmarkStart w:id="558" w:name="_Toc27745291"/>
      <w:bookmarkStart w:id="559" w:name="_Toc106693702"/>
      <w:r>
        <w:t>5.4.1.2.1</w:t>
      </w:r>
      <w:r>
        <w:tab/>
        <w:t>General</w:t>
      </w:r>
      <w:bookmarkEnd w:id="557"/>
      <w:bookmarkEnd w:id="558"/>
      <w:bookmarkEnd w:id="559"/>
    </w:p>
    <w:p w14:paraId="39CFE294" w14:textId="77777777" w:rsidR="00DF151E" w:rsidRPr="00D56D09" w:rsidRDefault="00DF151E" w:rsidP="00DF151E">
      <w:r w:rsidRPr="00D56D09">
        <w:t xml:space="preserve">The purpose of the EAP based primary authentication and key agreement procedure is to provide mutual authentication between the UE and the network and to agree on </w:t>
      </w:r>
      <w:r>
        <w:t>the</w:t>
      </w:r>
      <w:r w:rsidRPr="00D56D09">
        <w:t xml:space="preserve"> key</w:t>
      </w:r>
      <w:r>
        <w:t>s</w:t>
      </w:r>
      <w:r w:rsidRPr="00D56D09">
        <w:t xml:space="preserve"> </w:t>
      </w:r>
      <w:r>
        <w:t>K</w:t>
      </w:r>
      <w:r w:rsidRPr="00DC2F80">
        <w:rPr>
          <w:vertAlign w:val="subscript"/>
        </w:rPr>
        <w:t>AUSF</w:t>
      </w:r>
      <w:r>
        <w:t>, K</w:t>
      </w:r>
      <w:r w:rsidRPr="00DC2F80">
        <w:rPr>
          <w:vertAlign w:val="subscript"/>
        </w:rPr>
        <w:t>SEAF</w:t>
      </w:r>
      <w:r>
        <w:t xml:space="preserve"> and </w:t>
      </w:r>
      <w:r w:rsidRPr="00D56D09">
        <w:t>K</w:t>
      </w:r>
      <w:r w:rsidRPr="00D56D09">
        <w:rPr>
          <w:vertAlign w:val="subscript"/>
        </w:rPr>
        <w:t>AMF</w:t>
      </w:r>
      <w:r w:rsidRPr="00D56D09">
        <w:t xml:space="preserve"> (see 3GPP TS 33.501 [</w:t>
      </w:r>
      <w:r>
        <w:t>24</w:t>
      </w:r>
      <w:r w:rsidRPr="00D56D09">
        <w:t>]).</w:t>
      </w:r>
    </w:p>
    <w:p w14:paraId="77341709" w14:textId="77777777" w:rsidR="00DF151E" w:rsidRDefault="00DF151E" w:rsidP="00DF151E">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[34] enables authentication using various EAP methods.</w:t>
      </w:r>
    </w:p>
    <w:p w14:paraId="2464BB38" w14:textId="77777777" w:rsidR="00DF151E" w:rsidRDefault="00DF151E" w:rsidP="00DF151E">
      <w:r>
        <w:t>EAP defines four types of EAP messages:</w:t>
      </w:r>
    </w:p>
    <w:p w14:paraId="476F0C10" w14:textId="77777777" w:rsidR="00DF151E" w:rsidRDefault="00DF151E" w:rsidP="00DF151E">
      <w:pPr>
        <w:pStyle w:val="B1"/>
      </w:pPr>
      <w:r>
        <w:t>a)</w:t>
      </w:r>
      <w:r>
        <w:tab/>
        <w:t>an EAP-request message;</w:t>
      </w:r>
    </w:p>
    <w:p w14:paraId="0A2EAEE9" w14:textId="77777777" w:rsidR="00DF151E" w:rsidRDefault="00DF151E" w:rsidP="00DF151E">
      <w:pPr>
        <w:pStyle w:val="B1"/>
      </w:pPr>
      <w:r>
        <w:t>b)</w:t>
      </w:r>
      <w:r>
        <w:tab/>
        <w:t>an EAP-response message;</w:t>
      </w:r>
    </w:p>
    <w:p w14:paraId="3BF8E61B" w14:textId="77777777" w:rsidR="00DF151E" w:rsidRDefault="00DF151E" w:rsidP="00DF151E">
      <w:pPr>
        <w:pStyle w:val="B1"/>
      </w:pPr>
      <w:r>
        <w:t>c)</w:t>
      </w:r>
      <w:r>
        <w:tab/>
        <w:t>an EAP-success message; and</w:t>
      </w:r>
    </w:p>
    <w:p w14:paraId="56A05BE5" w14:textId="77777777" w:rsidR="00DF151E" w:rsidRDefault="00DF151E" w:rsidP="00DF151E">
      <w:pPr>
        <w:pStyle w:val="B1"/>
      </w:pPr>
      <w:r>
        <w:t>d)</w:t>
      </w:r>
      <w:r>
        <w:tab/>
        <w:t>an EAP-failure message.</w:t>
      </w:r>
    </w:p>
    <w:p w14:paraId="60F241F9" w14:textId="77777777" w:rsidR="00DF151E" w:rsidRDefault="00DF151E" w:rsidP="00DF151E">
      <w:r>
        <w:lastRenderedPageBreak/>
        <w:t>Several rounds of exchanges of an EAP-request message and a related EAP-response message can be required to achieve the authentication (see example in figure 5.4.1.2.1.1).</w:t>
      </w:r>
    </w:p>
    <w:p w14:paraId="48D9C8DF" w14:textId="77777777" w:rsidR="00DF151E" w:rsidRPr="00D56D09" w:rsidRDefault="00DF151E" w:rsidP="00DF151E">
      <w:r w:rsidRPr="00D56D09">
        <w:t>The EAP based primary authentication and key agreement procedure is always initiated and controlled by the network.</w:t>
      </w:r>
    </w:p>
    <w:p w14:paraId="65FBDD90" w14:textId="77777777" w:rsidR="00DF151E" w:rsidRDefault="00DF151E" w:rsidP="00DF151E">
      <w:r>
        <w:t>The EAP-request message, the ngKSI</w:t>
      </w:r>
      <w:r>
        <w:rPr>
          <w:noProof/>
          <w:lang w:val="en-US"/>
        </w:rPr>
        <w:t xml:space="preserve"> </w:t>
      </w:r>
      <w:r>
        <w:t>and the ABBA are transported from the network to the UE using the AUTHENTICATION REQUEST message of the EAP message reliable transport procedure.</w:t>
      </w:r>
    </w:p>
    <w:p w14:paraId="0A6FD341" w14:textId="77777777" w:rsidR="00DF151E" w:rsidRDefault="00DF151E" w:rsidP="00DF151E">
      <w:r>
        <w:t xml:space="preserve">The EAP-response message is transported from the UE to the network using the </w:t>
      </w:r>
      <w:r w:rsidRPr="003168A2">
        <w:t>AUTHENTICATION RESPONSE</w:t>
      </w:r>
      <w:r>
        <w:t xml:space="preserve"> message of the EAP message reliable transport procedure.</w:t>
      </w:r>
    </w:p>
    <w:p w14:paraId="7F081457" w14:textId="77777777" w:rsidR="00DF151E" w:rsidRDefault="00DF151E" w:rsidP="00DF151E">
      <w:r>
        <w:t xml:space="preserve">If the authentication of the UE completes successfully, </w:t>
      </w:r>
      <w:r w:rsidRPr="00D21521">
        <w:t>the serving AMF intend</w:t>
      </w:r>
      <w:r>
        <w:t>s</w:t>
      </w:r>
      <w:r w:rsidRPr="00D21521">
        <w:t xml:space="preserve"> to initiate a security mode control procedure after the EAP based primary authentication and key agreement procedure</w:t>
      </w:r>
      <w:r>
        <w:t xml:space="preserve"> and the security mode control procedure intends to bring into use the partial native 5G NAS security context created by the EAP based primary authentication and key agreement procedure, then the EAP-success message and the ngKSI are transported from the network to the UE using the SECURITY MODE COMMAND message of the security mode control procedure (see subclause 5.4.2).</w:t>
      </w:r>
    </w:p>
    <w:p w14:paraId="7401427E" w14:textId="77777777" w:rsidR="00DF151E" w:rsidRDefault="00DF151E" w:rsidP="00DF151E">
      <w:r>
        <w:t xml:space="preserve">If the authentication of the UE completes successfully </w:t>
      </w:r>
      <w:r w:rsidRPr="00D21521">
        <w:t xml:space="preserve">and the serving AMF does not intend to initiate a security mode control procedure </w:t>
      </w:r>
      <w:r>
        <w:t xml:space="preserve">bringing into use the partial native 5G NAS security context created by </w:t>
      </w:r>
      <w:r w:rsidRPr="00D21521">
        <w:t>the EAP based primary authentication and key agreement procedure</w:t>
      </w:r>
      <w:r>
        <w:t>, then the EAP-success message</w:t>
      </w:r>
      <w:r w:rsidRPr="0043575A">
        <w:t xml:space="preserve">, </w:t>
      </w:r>
      <w:r>
        <w:t xml:space="preserve">and </w:t>
      </w:r>
      <w:r w:rsidRPr="0043575A">
        <w:t xml:space="preserve">the </w:t>
      </w:r>
      <w:r>
        <w:t>ngKSI are transported from the network to the UE using the AUTHENTICATION RESULT message of the EAP result message transport procedure.</w:t>
      </w:r>
    </w:p>
    <w:p w14:paraId="6F60C366" w14:textId="77777777" w:rsidR="00DF151E" w:rsidRDefault="00DF151E" w:rsidP="00DF151E">
      <w:pPr>
        <w:pStyle w:val="NO"/>
      </w:pPr>
      <w:r>
        <w:t>NOTE 1:</w:t>
      </w:r>
      <w:r>
        <w:tab/>
      </w:r>
      <w:r w:rsidRPr="00D21521">
        <w:t>The serving AMF will not initiate a security mode control procedure after the EAP based primary authentication and key agreement procedure e.g. in case of AMF relocation during registration procedure</w:t>
      </w:r>
      <w:r>
        <w:t>.</w:t>
      </w:r>
    </w:p>
    <w:p w14:paraId="6E3501FC" w14:textId="77777777" w:rsidR="00DF151E" w:rsidRDefault="00DF151E" w:rsidP="00DF151E">
      <w:r>
        <w:t xml:space="preserve">If the authentication of the UE completes unsuccessfully, the EAP-failure message is transported from the network to the UE using the AUTHENTICATION RESULT message or the AUTHENTICATION REJECT message of the EAP result message transport procedure or in a response of the initial 5GMM procedure as part of which the </w:t>
      </w:r>
      <w:r w:rsidRPr="00C16999">
        <w:t>EAP</w:t>
      </w:r>
      <w:r>
        <w:t xml:space="preserve"> based primary authentication and key agreement procedure is performed.</w:t>
      </w:r>
    </w:p>
    <w:p w14:paraId="029A09FA" w14:textId="77777777" w:rsidR="00DF151E" w:rsidRDefault="00DF151E" w:rsidP="00DF151E">
      <w:r>
        <w:t xml:space="preserve">The AMF shall set the </w:t>
      </w:r>
      <w:r w:rsidRPr="00EC3EFA">
        <w:t>authenticator retransmission timer</w:t>
      </w:r>
      <w:r>
        <w:t xml:space="preserve"> specified in IETF RFC 3748 [34] subclause 4.3 to infinite value.</w:t>
      </w:r>
    </w:p>
    <w:p w14:paraId="6A7D5ECF" w14:textId="77777777" w:rsidR="00DF151E" w:rsidRDefault="00DF151E" w:rsidP="00DF151E">
      <w:pPr>
        <w:pStyle w:val="NO"/>
      </w:pPr>
      <w:r>
        <w:t>NOTE 2:</w:t>
      </w:r>
      <w:r>
        <w:tab/>
        <w:t>The EAP message reliable transport procedure provides a reliable transport of EAP messages and therefore retransmissions at the EAP layer do not occur.</w:t>
      </w:r>
    </w:p>
    <w:p w14:paraId="66AB24BC" w14:textId="77777777" w:rsidR="00DF151E" w:rsidRDefault="00DF151E" w:rsidP="00DF151E">
      <w:r>
        <w:t>The AUSF and the AMF support exchange of EAP messages using N12.</w:t>
      </w:r>
    </w:p>
    <w:p w14:paraId="4EAD229A" w14:textId="77777777" w:rsidR="00DF151E" w:rsidRDefault="00DF151E" w:rsidP="00DF151E">
      <w:r w:rsidRPr="00892BE9">
        <w:t>The UE shall detect and handle any duplication of EAP message as specified in IETF</w:t>
      </w:r>
      <w:r>
        <w:t> </w:t>
      </w:r>
      <w:r w:rsidRPr="00892BE9">
        <w:t>RFC</w:t>
      </w:r>
      <w:r>
        <w:t> </w:t>
      </w:r>
      <w:r w:rsidRPr="00892BE9">
        <w:t>3748</w:t>
      </w:r>
      <w:r>
        <w:t> </w:t>
      </w:r>
      <w:r w:rsidRPr="00892BE9">
        <w:t>[34].</w:t>
      </w:r>
    </w:p>
    <w:p w14:paraId="631553C5" w14:textId="77777777" w:rsidR="00DF151E" w:rsidRDefault="00DF151E" w:rsidP="00DF151E">
      <w:pPr>
        <w:pStyle w:val="TH"/>
      </w:pPr>
      <w:r w:rsidRPr="00440029">
        <w:object w:dxaOrig="9900" w:dyaOrig="14805" w14:anchorId="241FB652">
          <v:shape id="_x0000_i1053" type="#_x0000_t75" style="width:423.15pt;height:634.15pt" o:ole="">
            <v:imagedata r:id="rId15" o:title=""/>
          </v:shape>
          <o:OLEObject Type="Embed" ProgID="Visio.Drawing.11" ShapeID="_x0000_i1053" DrawAspect="Content" ObjectID="_1717307535" r:id="rId16"/>
        </w:object>
      </w:r>
    </w:p>
    <w:p w14:paraId="443BA700" w14:textId="77777777" w:rsidR="00DF151E" w:rsidRPr="00BD0557" w:rsidRDefault="00DF151E" w:rsidP="00DF151E">
      <w:pPr>
        <w:pStyle w:val="TF"/>
      </w:pPr>
      <w:r w:rsidRPr="00BD0557">
        <w:t>Figure</w:t>
      </w:r>
      <w:r>
        <w:t> 5</w:t>
      </w:r>
      <w:r w:rsidRPr="00BD0557">
        <w:t>.</w:t>
      </w:r>
      <w:r>
        <w:t>4</w:t>
      </w:r>
      <w:r w:rsidRPr="00BD0557">
        <w:t>.1.2.1.1: EAP based primary authentication and key agreement procedure</w:t>
      </w:r>
    </w:p>
    <w:p w14:paraId="3F827D32" w14:textId="77777777" w:rsidR="00DF151E" w:rsidRDefault="00DF151E" w:rsidP="00DF151E">
      <w:pPr>
        <w:pStyle w:val="Heading5"/>
      </w:pPr>
      <w:bookmarkStart w:id="560" w:name="_Toc20231970"/>
      <w:bookmarkStart w:id="561" w:name="_Toc27745292"/>
      <w:bookmarkStart w:id="562" w:name="_Toc106693703"/>
      <w:r>
        <w:lastRenderedPageBreak/>
        <w:t>5.4.1.2.2</w:t>
      </w:r>
      <w:r>
        <w:tab/>
        <w:t>EAP-AKA' related procedures</w:t>
      </w:r>
      <w:bookmarkEnd w:id="560"/>
      <w:bookmarkEnd w:id="561"/>
      <w:bookmarkEnd w:id="562"/>
    </w:p>
    <w:p w14:paraId="0C09CAF9" w14:textId="77777777" w:rsidR="00DF151E" w:rsidRDefault="00DF151E" w:rsidP="00DF151E">
      <w:pPr>
        <w:pStyle w:val="Heading6"/>
      </w:pPr>
      <w:bookmarkStart w:id="563" w:name="_Toc20231971"/>
      <w:bookmarkStart w:id="564" w:name="_Toc27745293"/>
      <w:bookmarkStart w:id="565" w:name="_Toc106693704"/>
      <w:r>
        <w:t>5.4.1.2.2.1</w:t>
      </w:r>
      <w:r>
        <w:tab/>
        <w:t>General</w:t>
      </w:r>
      <w:bookmarkEnd w:id="563"/>
      <w:bookmarkEnd w:id="564"/>
      <w:bookmarkEnd w:id="565"/>
    </w:p>
    <w:p w14:paraId="6EBC63D5" w14:textId="77777777" w:rsidR="00DF151E" w:rsidRDefault="00DF151E" w:rsidP="00DF151E">
      <w:r>
        <w:t>The UE shall support acting as EAP-AKA' peer as specified in IETF RFC 5448 [40]. The AUSF may support acting as EAP-AKA' server as specified in IETF RFC 5448 [40].</w:t>
      </w:r>
    </w:p>
    <w:p w14:paraId="4C4ED71E" w14:textId="77777777" w:rsidR="00DF151E" w:rsidRDefault="00DF151E" w:rsidP="00DF151E">
      <w:r>
        <w:t>The EAP-AKA' enables mutual authentication of the UE and the network.</w:t>
      </w:r>
    </w:p>
    <w:p w14:paraId="079F73BE" w14:textId="77777777" w:rsidR="00DF151E" w:rsidRPr="00D56D09" w:rsidRDefault="00DF151E" w:rsidP="00DF151E">
      <w:r w:rsidRPr="00D56D09">
        <w:t>The UE can reject the EAP-request/AKA'-challenge message sent by the network. The UE shall proceed with an EAP-request/AKA'-challenge message only if a USIM is present.</w:t>
      </w:r>
    </w:p>
    <w:p w14:paraId="0B27EB56" w14:textId="77777777" w:rsidR="00DF151E" w:rsidRPr="00D56D09" w:rsidRDefault="00DF151E" w:rsidP="00DF151E">
      <w:r w:rsidRPr="00D56D09">
        <w:t xml:space="preserve">During a successful EAP based primary authentication and key agreement procedure, the CK and IK are computed by the USIM. CK and IK are then used by the ME as key material to </w:t>
      </w:r>
      <w:r>
        <w:t>generate</w:t>
      </w:r>
      <w:r w:rsidRPr="00D56D09">
        <w:t xml:space="preserve"> a</w:t>
      </w:r>
      <w:r>
        <w:t>n EMSK</w:t>
      </w:r>
      <w:r w:rsidRPr="00D56D09">
        <w:t>.</w:t>
      </w:r>
    </w:p>
    <w:p w14:paraId="157BF545" w14:textId="77777777" w:rsidR="00DF151E" w:rsidRDefault="00DF151E" w:rsidP="00DF151E">
      <w:pPr>
        <w:pStyle w:val="Heading6"/>
      </w:pPr>
      <w:bookmarkStart w:id="566" w:name="_Toc20231972"/>
      <w:bookmarkStart w:id="567" w:name="_Toc27745294"/>
      <w:bookmarkStart w:id="568" w:name="_Toc106693705"/>
      <w:r>
        <w:t>5</w:t>
      </w:r>
      <w:r w:rsidRPr="004908AF">
        <w:t>.</w:t>
      </w:r>
      <w:r>
        <w:t>4</w:t>
      </w:r>
      <w:r w:rsidRPr="004908AF">
        <w:t>.</w:t>
      </w:r>
      <w:r>
        <w:t>1</w:t>
      </w:r>
      <w:r w:rsidRPr="004908AF">
        <w:t>.2.2.2</w:t>
      </w:r>
      <w:r w:rsidRPr="004908AF">
        <w:tab/>
        <w:t>Initiation</w:t>
      </w:r>
      <w:bookmarkEnd w:id="566"/>
      <w:bookmarkEnd w:id="567"/>
      <w:bookmarkEnd w:id="568"/>
    </w:p>
    <w:p w14:paraId="4F7D264A" w14:textId="77777777" w:rsidR="00DF151E" w:rsidRPr="004908AF" w:rsidRDefault="00DF151E" w:rsidP="00DF151E">
      <w:r w:rsidRPr="004908AF">
        <w:t xml:space="preserve">In order to </w:t>
      </w:r>
      <w:r w:rsidRPr="007864A3">
        <w:t>initiate the EAP based primary authentication and key agreement procedure using EAP-AKA', the AUSF shall send an EAP-request/AKA'-challenge message as specified in IETF RFC 5448 [</w:t>
      </w:r>
      <w:r>
        <w:t>40</w:t>
      </w:r>
      <w:r w:rsidRPr="007864A3">
        <w:t>]. The AUSF shall set the AT_KDF_INPUT attribute of the EAP-request/AKA'-challenge message t</w:t>
      </w:r>
      <w:r w:rsidRPr="004908AF">
        <w:t>o the SNN. The SNN is in format described in subclause </w:t>
      </w:r>
      <w:r>
        <w:t>9.12</w:t>
      </w:r>
      <w:r w:rsidRPr="004908AF">
        <w:t>.1. The AUSF may include AT_RESULT_IND attribute in the EAP-request/AKA'-challenge message.</w:t>
      </w:r>
    </w:p>
    <w:p w14:paraId="0F32D700" w14:textId="77777777" w:rsidR="00DF151E" w:rsidRPr="00514756" w:rsidRDefault="00DF151E" w:rsidP="00DF151E">
      <w:r>
        <w:t>The network shall select an ngKSI value. I</w:t>
      </w:r>
      <w:r w:rsidRPr="004E41EA">
        <w:t xml:space="preserve">f an </w:t>
      </w:r>
      <w:r>
        <w:t>ng</w:t>
      </w:r>
      <w:r w:rsidRPr="004E41EA">
        <w:t xml:space="preserve">KSI is </w:t>
      </w:r>
      <w:r>
        <w:t>contain</w:t>
      </w:r>
      <w:r w:rsidRPr="004E41EA">
        <w:t xml:space="preserve">ed in an initial NAS message during a </w:t>
      </w:r>
      <w:r>
        <w:t>5G</w:t>
      </w:r>
      <w:r w:rsidRPr="004E41EA">
        <w:t xml:space="preserve">MM procedure, the network shall </w:t>
      </w:r>
      <w:r>
        <w:t xml:space="preserve">select </w:t>
      </w:r>
      <w:r w:rsidRPr="004E41EA">
        <w:t xml:space="preserve">a different </w:t>
      </w:r>
      <w:r>
        <w:t>ng</w:t>
      </w:r>
      <w:r w:rsidRPr="004E41EA">
        <w:t>KSI value</w:t>
      </w:r>
      <w:r>
        <w:t xml:space="preserve">. The network shall send the selected ngKSI value to the UE along with each EAP message. The network shall send the ABBA value as described in </w:t>
      </w:r>
      <w:r>
        <w:rPr>
          <w:rFonts w:eastAsia="MS Mincho"/>
        </w:rPr>
        <w:t>subclause </w:t>
      </w:r>
      <w:r w:rsidRPr="00FF6DEF">
        <w:t>9.11.3.10</w:t>
      </w:r>
      <w:r>
        <w:t xml:space="preserve"> to the UE along with the EAP request message and EAP-success message</w:t>
      </w:r>
      <w:r w:rsidDel="00C602AC">
        <w:t>.</w:t>
      </w:r>
    </w:p>
    <w:p w14:paraId="2C6EE6FB" w14:textId="77777777" w:rsidR="00DF151E" w:rsidRPr="00D56D09" w:rsidRDefault="00DF151E" w:rsidP="00DF151E">
      <w:r w:rsidRPr="004908AF">
        <w:t>Upon receiving an EAP-request/AKA'-challenge message</w:t>
      </w:r>
      <w:r w:rsidRPr="007864A3">
        <w:t xml:space="preserve">, the UE </w:t>
      </w:r>
      <w:r w:rsidRPr="00D56D09">
        <w:t>shall check whether the UE has a USIM, shall check the key derivation function indicated in AT_KDF attributes as specified in IETF RFC 5448 [</w:t>
      </w:r>
      <w:r>
        <w:t>40</w:t>
      </w:r>
      <w:r w:rsidRPr="00D56D09">
        <w:t xml:space="preserve">], and if the value of the Key </w:t>
      </w:r>
      <w:r>
        <w:t>d</w:t>
      </w:r>
      <w:r w:rsidRPr="00D56D09">
        <w:t xml:space="preserve">erivation </w:t>
      </w:r>
      <w:r>
        <w:t>f</w:t>
      </w:r>
      <w:r w:rsidRPr="00D56D09">
        <w:t>un</w:t>
      </w:r>
      <w:r>
        <w:t>c</w:t>
      </w:r>
      <w:r w:rsidRPr="00D56D09">
        <w:t xml:space="preserve">tion field within the received AT_KDF attribute, is of value 1, shall </w:t>
      </w:r>
      <w:r w:rsidRPr="007864A3">
        <w:t>check</w:t>
      </w:r>
      <w:r w:rsidRPr="00D56D09">
        <w:t>:</w:t>
      </w:r>
    </w:p>
    <w:p w14:paraId="359FE5B4" w14:textId="77777777" w:rsidR="00DF151E" w:rsidRPr="00B5047D" w:rsidRDefault="00DF151E" w:rsidP="00DF151E">
      <w:pPr>
        <w:pStyle w:val="B1"/>
      </w:pPr>
      <w:r w:rsidRPr="00F20833">
        <w:t>a)</w:t>
      </w:r>
      <w:r w:rsidRPr="00F20833">
        <w:tab/>
        <w:t>whether the network name field of the AT_KDF_INPUT attribute is the SNN constructed according to subclause </w:t>
      </w:r>
      <w:r w:rsidRPr="00D05F09">
        <w:t>9.</w:t>
      </w:r>
      <w:r>
        <w:t>12</w:t>
      </w:r>
      <w:r w:rsidRPr="00D05F09">
        <w:t>.</w:t>
      </w:r>
      <w:r w:rsidRPr="00111E92">
        <w:t>1</w:t>
      </w:r>
      <w:r w:rsidRPr="00061D56">
        <w:t>; and</w:t>
      </w:r>
    </w:p>
    <w:p w14:paraId="523BFEE9" w14:textId="77777777" w:rsidR="00DF151E" w:rsidRPr="007864A3" w:rsidRDefault="00DF151E" w:rsidP="00DF151E">
      <w:pPr>
        <w:pStyle w:val="B1"/>
      </w:pPr>
      <w:r w:rsidRPr="00D56D09">
        <w:t>b)</w:t>
      </w:r>
      <w:r w:rsidRPr="00D56D09">
        <w:tab/>
        <w:t>whether the network name field of the AT_KDF_INPUT attribute matches the PLMN identity saved in the UE</w:t>
      </w:r>
      <w:r w:rsidRPr="007864A3">
        <w:t>.</w:t>
      </w:r>
    </w:p>
    <w:p w14:paraId="62AF0649" w14:textId="77777777" w:rsidR="00DF151E" w:rsidRPr="00D56D09" w:rsidRDefault="00DF151E" w:rsidP="00DF151E">
      <w:r w:rsidRPr="00D56D09">
        <w:t>The PLMN identity the UE uses for the above network name check is as follows:</w:t>
      </w:r>
    </w:p>
    <w:p w14:paraId="6F910FF5" w14:textId="77777777" w:rsidR="00DF151E" w:rsidRPr="00D56D09" w:rsidRDefault="00DF151E" w:rsidP="00DF151E">
      <w:pPr>
        <w:pStyle w:val="B1"/>
      </w:pPr>
      <w:r w:rsidRPr="00D56D09">
        <w:t>a)</w:t>
      </w:r>
      <w:r w:rsidRPr="00D56D09">
        <w:tab/>
        <w:t>when the UE moves from 5GMM-IDLE mode to 5GMM-CONNECTED mode, until the first handover, the UE shall use the PLMN identity of the selected PLMN; and</w:t>
      </w:r>
    </w:p>
    <w:p w14:paraId="2B1E2A5C" w14:textId="77777777" w:rsidR="00DF151E" w:rsidRPr="00D56D09" w:rsidRDefault="00DF151E" w:rsidP="00DF151E">
      <w:pPr>
        <w:pStyle w:val="B1"/>
      </w:pPr>
      <w:r w:rsidRPr="00D56D09">
        <w:t>b)</w:t>
      </w:r>
      <w:r w:rsidRPr="00D56D09">
        <w:tab/>
        <w:t xml:space="preserve">after handover or inter-system </w:t>
      </w:r>
      <w:r>
        <w:t>change</w:t>
      </w:r>
      <w:r w:rsidRPr="00D56D09">
        <w:t xml:space="preserve"> to N1 mode</w:t>
      </w:r>
      <w:r>
        <w:t xml:space="preserve"> in 5GMM-CONNECTED mode</w:t>
      </w:r>
      <w:r w:rsidRPr="00D56D09">
        <w:t>:</w:t>
      </w:r>
    </w:p>
    <w:p w14:paraId="3F4BC4BE" w14:textId="77777777" w:rsidR="00DF151E" w:rsidRPr="00D56D09" w:rsidRDefault="00DF151E" w:rsidP="00DF151E">
      <w:pPr>
        <w:pStyle w:val="B2"/>
      </w:pPr>
      <w:r w:rsidRPr="00D56D09">
        <w:t>1)</w:t>
      </w:r>
      <w:r w:rsidRPr="00D56D09">
        <w:tab/>
        <w:t>if the target cell is not a shared network cell, the UE shall use the PLMN identity received as part of the broadcast system information;</w:t>
      </w:r>
    </w:p>
    <w:p w14:paraId="58C78523" w14:textId="77777777" w:rsidR="00DF151E" w:rsidRPr="00D56D09" w:rsidRDefault="00DF151E" w:rsidP="00DF151E">
      <w:pPr>
        <w:pStyle w:val="B2"/>
      </w:pPr>
      <w:r w:rsidRPr="00D56D09">
        <w:t>2)</w:t>
      </w:r>
      <w:r w:rsidRPr="00D56D09">
        <w:tab/>
        <w:t>if the target cell is a shared network cell and the UE has a valid 5G-GUTI, the UE shall use the PLMN identity that is part of the 5G-GUTI; and</w:t>
      </w:r>
    </w:p>
    <w:p w14:paraId="794B80EE" w14:textId="77777777" w:rsidR="00DF151E" w:rsidRPr="00D56D09" w:rsidRDefault="00DF151E" w:rsidP="00DF151E">
      <w:pPr>
        <w:pStyle w:val="B2"/>
      </w:pPr>
      <w:r w:rsidRPr="00D56D09">
        <w:t>3)</w:t>
      </w:r>
      <w:r w:rsidRPr="00D56D09">
        <w:tab/>
        <w:t>if the target cell is a shared network cell and the UE has a valid 4G-GUTI and TAI, but not a valid 5G-GUTI, the UE shall use the PLMN identity that is part of the TAI.</w:t>
      </w:r>
    </w:p>
    <w:p w14:paraId="609E15E8" w14:textId="77777777" w:rsidR="00DF151E" w:rsidRDefault="00DF151E" w:rsidP="00DF151E">
      <w:pPr>
        <w:pStyle w:val="Heading6"/>
      </w:pPr>
      <w:bookmarkStart w:id="569" w:name="_Toc20231973"/>
      <w:bookmarkStart w:id="570" w:name="_Toc27745295"/>
      <w:bookmarkStart w:id="571" w:name="_Toc106693706"/>
      <w:r>
        <w:t>5</w:t>
      </w:r>
      <w:r w:rsidRPr="004908AF">
        <w:t>.</w:t>
      </w:r>
      <w:r>
        <w:t>4</w:t>
      </w:r>
      <w:r w:rsidRPr="004908AF">
        <w:t>.</w:t>
      </w:r>
      <w:r>
        <w:t>1</w:t>
      </w:r>
      <w:r w:rsidRPr="004908AF">
        <w:t>.2.2.3</w:t>
      </w:r>
      <w:r w:rsidRPr="004908AF">
        <w:tab/>
        <w:t>UE successfully authenticates network</w:t>
      </w:r>
      <w:bookmarkEnd w:id="569"/>
      <w:bookmarkEnd w:id="570"/>
      <w:bookmarkEnd w:id="571"/>
    </w:p>
    <w:p w14:paraId="2BBB5168" w14:textId="77777777" w:rsidR="00DF151E" w:rsidRPr="004908AF" w:rsidRDefault="00DF151E" w:rsidP="00DF151E">
      <w:r w:rsidRPr="004908AF">
        <w:t xml:space="preserve">If </w:t>
      </w:r>
      <w:r w:rsidRPr="00D56D09">
        <w:t xml:space="preserve">a USIM is present </w:t>
      </w:r>
      <w:r>
        <w:t xml:space="preserve">and </w:t>
      </w:r>
      <w:r w:rsidRPr="004908AF">
        <w:t xml:space="preserve">the </w:t>
      </w:r>
      <w:r w:rsidRPr="007864A3">
        <w:t>SNN check is successful</w:t>
      </w:r>
      <w:r w:rsidRPr="00D56D09">
        <w:t>, the UE shall handle</w:t>
      </w:r>
      <w:r w:rsidRPr="007864A3">
        <w:t xml:space="preserve"> the EAP-request/AKA'-challenge message </w:t>
      </w:r>
      <w:r>
        <w:t xml:space="preserve">as </w:t>
      </w:r>
      <w:r w:rsidRPr="007864A3">
        <w:t>specified in IETF RFC 5448 [</w:t>
      </w:r>
      <w:r>
        <w:t>40</w:t>
      </w:r>
      <w:r w:rsidRPr="007864A3">
        <w:t>]</w:t>
      </w:r>
      <w:r w:rsidRPr="00D56D09">
        <w:t xml:space="preserve">. The USIM shall derive CK and IK and compute the authentication response (RES) using the </w:t>
      </w:r>
      <w:r>
        <w:t xml:space="preserve">5G </w:t>
      </w:r>
      <w:r w:rsidRPr="00D56D09">
        <w:t>authentication challenge data received from the ME, and pass RES to the ME. The ME shall derive CK</w:t>
      </w:r>
      <w:r>
        <w:t>'</w:t>
      </w:r>
      <w:r w:rsidRPr="00D56D09">
        <w:t xml:space="preserve"> and IK</w:t>
      </w:r>
      <w:r>
        <w:t>'</w:t>
      </w:r>
      <w:r w:rsidRPr="00D56D09">
        <w:t xml:space="preserve"> from CK and IK</w:t>
      </w:r>
      <w:r>
        <w:t>, and EMSK from CK' and IK'. Furthermore, the ME</w:t>
      </w:r>
      <w:r w:rsidRPr="00D56D09">
        <w:t xml:space="preserve"> </w:t>
      </w:r>
      <w:r>
        <w:t>may</w:t>
      </w:r>
      <w:r w:rsidRPr="007864A3">
        <w:t xml:space="preserve"> generate </w:t>
      </w:r>
      <w:r>
        <w:t>K</w:t>
      </w:r>
      <w:r>
        <w:rPr>
          <w:vertAlign w:val="subscript"/>
        </w:rPr>
        <w:t xml:space="preserve">AUSF </w:t>
      </w:r>
      <w:r>
        <w:t>from the EMSK, the K</w:t>
      </w:r>
      <w:r>
        <w:rPr>
          <w:vertAlign w:val="subscript"/>
        </w:rPr>
        <w:t>SEAF</w:t>
      </w:r>
      <w:r>
        <w:t xml:space="preserve"> from the K</w:t>
      </w:r>
      <w:r>
        <w:rPr>
          <w:vertAlign w:val="subscript"/>
        </w:rPr>
        <w:t>AUSF</w:t>
      </w:r>
      <w:r>
        <w:t>, and the K</w:t>
      </w:r>
      <w:r>
        <w:rPr>
          <w:vertAlign w:val="subscript"/>
        </w:rPr>
        <w:t>AMF</w:t>
      </w:r>
      <w:r>
        <w:t xml:space="preserve"> from the ABBA received </w:t>
      </w:r>
      <w:r>
        <w:rPr>
          <w:noProof/>
          <w:lang w:val="en-US"/>
        </w:rPr>
        <w:t xml:space="preserve">together with </w:t>
      </w:r>
      <w:r w:rsidRPr="007864A3">
        <w:t>the EAP-request/AKA'-challenge message</w:t>
      </w:r>
      <w:r>
        <w:t>, and the K</w:t>
      </w:r>
      <w:r>
        <w:rPr>
          <w:vertAlign w:val="subscript"/>
        </w:rPr>
        <w:t>SEAF</w:t>
      </w:r>
      <w:r>
        <w:t xml:space="preserve"> as described in 3GPP TS 33.501 [24], and create a </w:t>
      </w:r>
      <w:r w:rsidRPr="007B0C8B">
        <w:t xml:space="preserve">partial native </w:t>
      </w:r>
      <w:r>
        <w:t xml:space="preserve">5G NAS </w:t>
      </w:r>
      <w:r w:rsidRPr="007B0C8B">
        <w:t xml:space="preserve">security context </w:t>
      </w:r>
      <w:r>
        <w:t xml:space="preserve">identified by the </w:t>
      </w:r>
      <w:r>
        <w:rPr>
          <w:noProof/>
          <w:lang w:val="en-US"/>
        </w:rPr>
        <w:t xml:space="preserve">ngKSI value received together with </w:t>
      </w:r>
      <w:r w:rsidRPr="007864A3">
        <w:t>the EAP-request/AKA'-challenge message</w:t>
      </w:r>
      <w:r>
        <w:rPr>
          <w:noProof/>
          <w:lang w:val="en-US"/>
        </w:rPr>
        <w:t xml:space="preserve"> </w:t>
      </w:r>
      <w:r w:rsidRPr="00DF03F3">
        <w:rPr>
          <w:noProof/>
          <w:lang w:val="en-US"/>
        </w:rPr>
        <w:t>in subclause</w:t>
      </w:r>
      <w:r>
        <w:rPr>
          <w:noProof/>
          <w:lang w:val="en-US"/>
        </w:rPr>
        <w:t> </w:t>
      </w:r>
      <w:r w:rsidRPr="00DF03F3">
        <w:rPr>
          <w:noProof/>
          <w:lang w:val="en-US"/>
        </w:rPr>
        <w:t>5.4.1.2.4.2</w:t>
      </w:r>
      <w:r>
        <w:rPr>
          <w:noProof/>
          <w:lang w:val="en-US"/>
        </w:rPr>
        <w:t xml:space="preserve"> in </w:t>
      </w:r>
      <w:r w:rsidRPr="00D56D09">
        <w:t xml:space="preserve">the volatile memory of the </w:t>
      </w:r>
      <w:r w:rsidRPr="009552C9">
        <w:t>ME</w:t>
      </w:r>
      <w:r>
        <w:t>. If the K</w:t>
      </w:r>
      <w:r>
        <w:rPr>
          <w:vertAlign w:val="subscript"/>
        </w:rPr>
        <w:t>AMF</w:t>
      </w:r>
      <w:r>
        <w:t xml:space="preserve"> and the </w:t>
      </w:r>
      <w:r w:rsidRPr="007B0C8B">
        <w:t xml:space="preserve">partial native </w:t>
      </w:r>
      <w:r>
        <w:t xml:space="preserve">5G NAS </w:t>
      </w:r>
      <w:r w:rsidRPr="007B0C8B">
        <w:t>security context</w:t>
      </w:r>
      <w:r>
        <w:t xml:space="preserve"> are created, the ME </w:t>
      </w:r>
      <w:r>
        <w:rPr>
          <w:noProof/>
          <w:lang w:val="en-US"/>
        </w:rPr>
        <w:t xml:space="preserve">shall store the </w:t>
      </w:r>
      <w:r>
        <w:t>K</w:t>
      </w:r>
      <w:r>
        <w:rPr>
          <w:vertAlign w:val="subscript"/>
        </w:rPr>
        <w:t xml:space="preserve">AMF </w:t>
      </w:r>
      <w:r>
        <w:rPr>
          <w:noProof/>
          <w:lang w:val="en-US"/>
        </w:rPr>
        <w:t xml:space="preserve">in the created </w:t>
      </w:r>
      <w:r w:rsidRPr="007B0C8B">
        <w:t xml:space="preserve">partial native </w:t>
      </w:r>
      <w:r>
        <w:t xml:space="preserve">5G NAS </w:t>
      </w:r>
      <w:r w:rsidRPr="007B0C8B">
        <w:t>security context</w:t>
      </w:r>
      <w:r>
        <w:t>,</w:t>
      </w:r>
      <w:r w:rsidRPr="007864A3">
        <w:t xml:space="preserve"> and shall send an EAP-response/AKA'-challenge message as specified in IETF RFC 5448 [</w:t>
      </w:r>
      <w:r>
        <w:t>40</w:t>
      </w:r>
      <w:r w:rsidRPr="007864A3">
        <w:t>]</w:t>
      </w:r>
      <w:r w:rsidRPr="004908AF">
        <w:t>.</w:t>
      </w:r>
    </w:p>
    <w:p w14:paraId="4C2EBA61" w14:textId="77777777" w:rsidR="00DF151E" w:rsidRPr="004908AF" w:rsidRDefault="00DF151E" w:rsidP="00DF151E">
      <w:r w:rsidRPr="004908AF">
        <w:lastRenderedPageBreak/>
        <w:t>If the EAP-request/AKA'-challenge message contains AT_RESULT_IND attribute, the UE may include AT_RESULT_IND attribute in the EAP-response/AKA'-challenge message</w:t>
      </w:r>
      <w:r w:rsidRPr="00D56D09">
        <w:t xml:space="preserve"> as specified in IETF RFC 5448 [</w:t>
      </w:r>
      <w:r>
        <w:t>40</w:t>
      </w:r>
      <w:r w:rsidRPr="00D56D09">
        <w:t>]</w:t>
      </w:r>
      <w:r w:rsidRPr="004908AF">
        <w:t>.</w:t>
      </w:r>
    </w:p>
    <w:p w14:paraId="37B0EC89" w14:textId="77777777" w:rsidR="00DF151E" w:rsidRDefault="00DF151E" w:rsidP="00DF151E">
      <w:pPr>
        <w:pStyle w:val="Heading6"/>
      </w:pPr>
      <w:bookmarkStart w:id="572" w:name="_Toc20231974"/>
      <w:bookmarkStart w:id="573" w:name="_Toc27745296"/>
      <w:bookmarkStart w:id="574" w:name="_Toc106693707"/>
      <w:r>
        <w:t>5</w:t>
      </w:r>
      <w:r w:rsidRPr="004908AF">
        <w:t>.</w:t>
      </w:r>
      <w:r>
        <w:t>4</w:t>
      </w:r>
      <w:r w:rsidRPr="004908AF">
        <w:t>.</w:t>
      </w:r>
      <w:r>
        <w:t>1</w:t>
      </w:r>
      <w:r w:rsidRPr="004908AF">
        <w:t>.2.2.4</w:t>
      </w:r>
      <w:r w:rsidRPr="004908AF">
        <w:tab/>
        <w:t>Errors when handling EAP-request/AKA'-challenge message</w:t>
      </w:r>
      <w:bookmarkEnd w:id="572"/>
      <w:bookmarkEnd w:id="573"/>
      <w:bookmarkEnd w:id="574"/>
    </w:p>
    <w:p w14:paraId="196F20AF" w14:textId="77777777" w:rsidR="00DF151E" w:rsidRPr="004908AF" w:rsidRDefault="00DF151E" w:rsidP="00DF151E">
      <w:r w:rsidRPr="004908AF">
        <w:t xml:space="preserve">If </w:t>
      </w:r>
      <w:r w:rsidRPr="00D56D09">
        <w:t xml:space="preserve">a USIM is present, </w:t>
      </w:r>
      <w:r w:rsidRPr="004908AF">
        <w:t xml:space="preserve">the </w:t>
      </w:r>
      <w:r w:rsidRPr="007864A3">
        <w:t xml:space="preserve">SNN check fails or the UE does not accept AUTN during handling of the EAP-request/AKA'-challenge message </w:t>
      </w:r>
      <w:r w:rsidRPr="004908AF">
        <w:t>as specified in IETF RFC 5448 [</w:t>
      </w:r>
      <w:r>
        <w:t>40</w:t>
      </w:r>
      <w:r w:rsidRPr="004908AF">
        <w:t>], the UE shall send an EAP-response/AKA'-authentication-reject message as specified in IETF RFC 5448 [</w:t>
      </w:r>
      <w:r>
        <w:t>40</w:t>
      </w:r>
      <w:r w:rsidRPr="004908AF">
        <w:t>].</w:t>
      </w:r>
    </w:p>
    <w:p w14:paraId="5745960A" w14:textId="77777777" w:rsidR="00DF151E" w:rsidRDefault="00DF151E" w:rsidP="00DF151E">
      <w:r w:rsidRPr="004908AF">
        <w:t xml:space="preserve">If </w:t>
      </w:r>
      <w:r w:rsidRPr="00D56D09">
        <w:t xml:space="preserve">a USIM is present, </w:t>
      </w:r>
      <w:r w:rsidRPr="004908AF">
        <w:t>the SNN check is successful but the UE detects that the sequence number in AUTN is not correct during handling of the EAP-request/AKA'-challenge message as specified in IETF RFC 5448 [</w:t>
      </w:r>
      <w:r>
        <w:t>40</w:t>
      </w:r>
      <w:r w:rsidRPr="004908AF">
        <w:t>], the UE shall send an EAP-response/AKA'-synchronization-failure message as specified in IETF RFC 5448 [</w:t>
      </w:r>
      <w:r>
        <w:t>40</w:t>
      </w:r>
      <w:r w:rsidRPr="004908AF">
        <w:t>].</w:t>
      </w:r>
    </w:p>
    <w:p w14:paraId="2399EDE1" w14:textId="77777777" w:rsidR="00DF151E" w:rsidRDefault="00DF151E" w:rsidP="00DF151E">
      <w:r>
        <w:t xml:space="preserve">If </w:t>
      </w:r>
      <w:r w:rsidRPr="00D56D09">
        <w:t xml:space="preserve">a USIM is present, </w:t>
      </w:r>
      <w:r>
        <w:t xml:space="preserve">the SNN check is successful, the sequence number in AUTN is correct and the UE detects another </w:t>
      </w:r>
      <w:r w:rsidRPr="008E1B31">
        <w:t>error</w:t>
      </w:r>
      <w:r>
        <w:t xml:space="preserve"> during handling of the EAP-request/AKA'-challenge message as specified in IETF RFC 5448 [40], the UE shall send an EAP-response/</w:t>
      </w:r>
      <w:r w:rsidRPr="008E1B31">
        <w:t>AKA</w:t>
      </w:r>
      <w:r>
        <w:t>'</w:t>
      </w:r>
      <w:r w:rsidRPr="008E1B31">
        <w:t>-</w:t>
      </w:r>
      <w:r>
        <w:t>c</w:t>
      </w:r>
      <w:r w:rsidRPr="008E1B31">
        <w:t>lient-</w:t>
      </w:r>
      <w:r>
        <w:t>e</w:t>
      </w:r>
      <w:r w:rsidRPr="008E1B31">
        <w:t>rror</w:t>
      </w:r>
      <w:r>
        <w:t xml:space="preserve"> message as specified in IETF RFC 5448 [40].</w:t>
      </w:r>
    </w:p>
    <w:p w14:paraId="634787F5" w14:textId="77777777" w:rsidR="00DF151E" w:rsidRPr="00D56D09" w:rsidRDefault="00DF151E" w:rsidP="00DF151E">
      <w:r w:rsidRPr="00D56D09">
        <w:t>If a USIM is not present, the UE shall send an EAP-response/AKA'-client-error message as specified in IETF RFC 5448 [</w:t>
      </w:r>
      <w:r>
        <w:t>40</w:t>
      </w:r>
      <w:r w:rsidRPr="00D56D09">
        <w:t>].</w:t>
      </w:r>
    </w:p>
    <w:p w14:paraId="4A37BD30" w14:textId="77777777" w:rsidR="00DF151E" w:rsidRPr="00DB7266" w:rsidRDefault="00DF151E" w:rsidP="00DF151E">
      <w:r>
        <w:t xml:space="preserve">For any of the above, the UE shall </w:t>
      </w:r>
      <w:r w:rsidRPr="003168A2">
        <w:t xml:space="preserve">start timer </w:t>
      </w:r>
      <w:r>
        <w:t xml:space="preserve">T3520 when the AUTHENTICATION RESPONSE message containing the EAP-response message is sent. </w:t>
      </w:r>
      <w:r w:rsidRPr="003168A2">
        <w:t>Furthermore, the UE shall stop any of the retransmission t</w:t>
      </w:r>
      <w:r>
        <w:t>imers that are running (e.g. T35</w:t>
      </w:r>
      <w:r w:rsidRPr="003168A2">
        <w:t>10, T3</w:t>
      </w:r>
      <w:r>
        <w:t>517 or</w:t>
      </w:r>
      <w:r w:rsidRPr="003168A2">
        <w:t xml:space="preserve"> T3</w:t>
      </w:r>
      <w:r>
        <w:t>5</w:t>
      </w:r>
      <w:r w:rsidRPr="003168A2">
        <w:t>21).</w:t>
      </w:r>
      <w:r>
        <w:t xml:space="preserve"> </w:t>
      </w:r>
      <w:r w:rsidRPr="003168A2">
        <w:t xml:space="preserve">Upon receiving </w:t>
      </w:r>
      <w:r>
        <w:t>an</w:t>
      </w:r>
      <w:r w:rsidRPr="003168A2">
        <w:t xml:space="preserve"> AUTHENTICATION REQUEST message</w:t>
      </w:r>
      <w:r w:rsidRPr="00975710">
        <w:rPr>
          <w:lang w:val="en-US"/>
        </w:rPr>
        <w:t xml:space="preserve"> </w:t>
      </w:r>
      <w:r>
        <w:rPr>
          <w:lang w:val="en-US"/>
        </w:rPr>
        <w:t xml:space="preserve">with the EAP message IE containing an </w:t>
      </w:r>
      <w:r w:rsidRPr="00D56D09">
        <w:t>EAP-request/AKA'-challenge</w:t>
      </w:r>
      <w:r w:rsidRPr="003168A2">
        <w:t xml:space="preserve"> from the network, the UE shall stop timer </w:t>
      </w:r>
      <w:r>
        <w:t>T3520</w:t>
      </w:r>
      <w:r w:rsidRPr="003168A2">
        <w:t xml:space="preserve">, if running, and then process the </w:t>
      </w:r>
      <w:r w:rsidRPr="00D56D09">
        <w:t xml:space="preserve">EAP-request/AKA'-challenge </w:t>
      </w:r>
      <w:r w:rsidRPr="003168A2">
        <w:t>information as normal.</w:t>
      </w:r>
    </w:p>
    <w:p w14:paraId="5761A597" w14:textId="77777777" w:rsidR="00DF151E" w:rsidRDefault="00DF151E" w:rsidP="00DF151E">
      <w:pPr>
        <w:pStyle w:val="Heading6"/>
      </w:pPr>
      <w:bookmarkStart w:id="575" w:name="_Toc20231975"/>
      <w:bookmarkStart w:id="576" w:name="_Toc27745297"/>
      <w:bookmarkStart w:id="577" w:name="_Toc106693708"/>
      <w:r>
        <w:t>5.4.1.2.2.5</w:t>
      </w:r>
      <w:r>
        <w:tab/>
        <w:t>Network successfully authenticates UE</w:t>
      </w:r>
      <w:bookmarkEnd w:id="575"/>
      <w:bookmarkEnd w:id="576"/>
      <w:bookmarkEnd w:id="577"/>
    </w:p>
    <w:p w14:paraId="581A72D0" w14:textId="77777777" w:rsidR="00DF151E" w:rsidRDefault="00DF151E" w:rsidP="00DF151E">
      <w:r>
        <w:t>Upon reception of the EAP-response/AKA'-challenge message, if procedures for handling an EAP-response/AKA'-challenge message as specified in IETF RFC 5448 [40] are successful, the AUSF shall generate EMSK, the K</w:t>
      </w:r>
      <w:r>
        <w:rPr>
          <w:vertAlign w:val="subscript"/>
        </w:rPr>
        <w:t>AUSF</w:t>
      </w:r>
      <w:r>
        <w:t xml:space="preserve"> from the EMSK, and the K</w:t>
      </w:r>
      <w:r>
        <w:rPr>
          <w:vertAlign w:val="subscript"/>
        </w:rPr>
        <w:t>SEAF</w:t>
      </w:r>
      <w:r>
        <w:t xml:space="preserve"> from the K</w:t>
      </w:r>
      <w:r>
        <w:rPr>
          <w:vertAlign w:val="subscript"/>
        </w:rPr>
        <w:t>AUSF</w:t>
      </w:r>
      <w:r>
        <w:t xml:space="preserve"> as described in 3GPP TS 33.501 [24], and the AUSF shall check whether the AT_RESULT_IND attribute is included in the EAP-response/AKA'-challenge message and:</w:t>
      </w:r>
    </w:p>
    <w:p w14:paraId="09B3710E" w14:textId="77777777" w:rsidR="00DF151E" w:rsidRDefault="00DF151E" w:rsidP="00DF151E">
      <w:pPr>
        <w:pStyle w:val="B1"/>
      </w:pPr>
      <w:r>
        <w:t>a)</w:t>
      </w:r>
      <w:r>
        <w:tab/>
        <w:t>if the AT_RESULT_IND attribute is included in the EAP-response/AKA'-challenge message, the AUSF shall send an EAP-request/AKA'-notification message as specified in IETF RFC 5448 [40]; and</w:t>
      </w:r>
    </w:p>
    <w:p w14:paraId="4404D13F" w14:textId="77777777" w:rsidR="00DF151E" w:rsidRDefault="00DF151E" w:rsidP="00DF151E">
      <w:pPr>
        <w:pStyle w:val="B1"/>
      </w:pPr>
      <w:r>
        <w:t>b)</w:t>
      </w:r>
      <w:r>
        <w:tab/>
        <w:t>if the AT_RESULT_IND attribute is not included in the EAP-response/AKA'-challenge message, the AUSF shall send an EAP-success message as specified in IETF RFC 5448 [40] and shall consider the procedure complete.</w:t>
      </w:r>
    </w:p>
    <w:p w14:paraId="07DC2958" w14:textId="77777777" w:rsidR="00DF151E" w:rsidRDefault="00DF151E" w:rsidP="00DF151E">
      <w:pPr>
        <w:pStyle w:val="NO"/>
      </w:pPr>
      <w:r>
        <w:t>NOTE:</w:t>
      </w:r>
      <w:r>
        <w:tab/>
        <w:t>The AUSF provides the K</w:t>
      </w:r>
      <w:r>
        <w:rPr>
          <w:vertAlign w:val="subscript"/>
        </w:rPr>
        <w:t xml:space="preserve">SEAF </w:t>
      </w:r>
      <w:r>
        <w:t>to the SEAF. Upon reception of the K</w:t>
      </w:r>
      <w:r>
        <w:rPr>
          <w:vertAlign w:val="subscript"/>
        </w:rPr>
        <w:t>SEAF</w:t>
      </w:r>
      <w:r>
        <w:t>, the SEAF generates the K</w:t>
      </w:r>
      <w:r>
        <w:rPr>
          <w:vertAlign w:val="subscript"/>
        </w:rPr>
        <w:t xml:space="preserve">AMF </w:t>
      </w:r>
      <w:r>
        <w:t>based on the ABBA and the K</w:t>
      </w:r>
      <w:r>
        <w:rPr>
          <w:vertAlign w:val="subscript"/>
        </w:rPr>
        <w:t>SEAF</w:t>
      </w:r>
      <w:r>
        <w:t xml:space="preserve"> as described in 3GPP TS 33.501 [24], and provides ngKSI and the K</w:t>
      </w:r>
      <w:r>
        <w:rPr>
          <w:vertAlign w:val="subscript"/>
        </w:rPr>
        <w:t>AMF</w:t>
      </w:r>
      <w:r>
        <w:t xml:space="preserve"> to the AMF. Upon reception of the ngKSI and the K</w:t>
      </w:r>
      <w:r>
        <w:rPr>
          <w:vertAlign w:val="subscript"/>
        </w:rPr>
        <w:t>AMF</w:t>
      </w:r>
      <w:r>
        <w:t xml:space="preserve">, the AMF creates a partial native 5G NAS security context identified by the </w:t>
      </w:r>
      <w:r>
        <w:rPr>
          <w:noProof/>
          <w:lang w:val="en-US"/>
        </w:rPr>
        <w:t>ngKSI</w:t>
      </w:r>
      <w:r>
        <w:t>, and</w:t>
      </w:r>
      <w:r>
        <w:rPr>
          <w:noProof/>
          <w:lang w:val="en-US"/>
        </w:rPr>
        <w:t xml:space="preserve"> stores the </w:t>
      </w:r>
      <w:r>
        <w:t>K</w:t>
      </w:r>
      <w:r>
        <w:rPr>
          <w:vertAlign w:val="subscript"/>
        </w:rPr>
        <w:t xml:space="preserve">AMF </w:t>
      </w:r>
      <w:r>
        <w:rPr>
          <w:noProof/>
          <w:lang w:val="en-US"/>
        </w:rPr>
        <w:t xml:space="preserve">in the created </w:t>
      </w:r>
      <w:r>
        <w:t>partial native 5G NAS security context.</w:t>
      </w:r>
    </w:p>
    <w:p w14:paraId="242AC513" w14:textId="77777777" w:rsidR="00DF151E" w:rsidRDefault="00DF151E" w:rsidP="00DF151E">
      <w:pPr>
        <w:pStyle w:val="Heading6"/>
      </w:pPr>
      <w:bookmarkStart w:id="578" w:name="_Toc20231976"/>
      <w:bookmarkStart w:id="579" w:name="_Toc27745298"/>
      <w:bookmarkStart w:id="580" w:name="_Toc106693709"/>
      <w:r>
        <w:t>5.4.1.2.2.6</w:t>
      </w:r>
      <w:r>
        <w:tab/>
        <w:t>UE handling EAP-AKA' notification message</w:t>
      </w:r>
      <w:bookmarkEnd w:id="578"/>
      <w:bookmarkEnd w:id="579"/>
      <w:bookmarkEnd w:id="580"/>
    </w:p>
    <w:p w14:paraId="17D734E9" w14:textId="77777777" w:rsidR="00DF151E" w:rsidRDefault="00DF151E" w:rsidP="00DF151E">
      <w:r>
        <w:t>Upon receiving an EAP-request/AKA'-notification message, the UE shall send an EAP-response/AKA'-notification message as specified in IETF RFC 5448 [40].</w:t>
      </w:r>
    </w:p>
    <w:p w14:paraId="36157B4D" w14:textId="77777777" w:rsidR="00DF151E" w:rsidRDefault="00DF151E" w:rsidP="00DF151E">
      <w:pPr>
        <w:pStyle w:val="Heading6"/>
      </w:pPr>
      <w:bookmarkStart w:id="581" w:name="_Toc20231977"/>
      <w:bookmarkStart w:id="582" w:name="_Toc27745299"/>
      <w:bookmarkStart w:id="583" w:name="_Toc106693710"/>
      <w:r>
        <w:t>5.4.1.2.2.6A</w:t>
      </w:r>
      <w:r>
        <w:tab/>
        <w:t>EAP based Identification</w:t>
      </w:r>
      <w:r w:rsidRPr="00B02CB8">
        <w:t xml:space="preserve"> </w:t>
      </w:r>
      <w:r>
        <w:t>initiation by the network</w:t>
      </w:r>
      <w:bookmarkEnd w:id="581"/>
      <w:bookmarkEnd w:id="582"/>
      <w:bookmarkEnd w:id="583"/>
    </w:p>
    <w:p w14:paraId="71281CB3" w14:textId="77777777" w:rsidR="00DF151E" w:rsidRDefault="00DF151E" w:rsidP="00DF151E">
      <w:r>
        <w:t xml:space="preserve">If AUSF decides to </w:t>
      </w:r>
      <w:r w:rsidRPr="007864A3">
        <w:t xml:space="preserve">initiate the EAP based </w:t>
      </w:r>
      <w:r>
        <w:t>identification</w:t>
      </w:r>
      <w:r w:rsidRPr="007864A3">
        <w:t xml:space="preserve"> procedure,</w:t>
      </w:r>
      <w:r>
        <w:t xml:space="preserve"> the AUSF shall send an EAP-R</w:t>
      </w:r>
      <w:r w:rsidRPr="007864A3">
        <w:t>equest/</w:t>
      </w:r>
      <w:r>
        <w:t>Identity</w:t>
      </w:r>
      <w:r w:rsidRPr="007864A3">
        <w:t xml:space="preserve"> </w:t>
      </w:r>
      <w:r>
        <w:t xml:space="preserve">or </w:t>
      </w:r>
      <w:r w:rsidRPr="007864A3">
        <w:t xml:space="preserve"> </w:t>
      </w:r>
      <w:r w:rsidRPr="00811D5A">
        <w:t>EAP-Request/AKA</w:t>
      </w:r>
      <w:r>
        <w:t>'</w:t>
      </w:r>
      <w:r w:rsidRPr="00811D5A">
        <w:t>-Identity</w:t>
      </w:r>
      <w:r w:rsidRPr="002E47EB">
        <w:t xml:space="preserve"> </w:t>
      </w:r>
      <w:r>
        <w:t xml:space="preserve">message </w:t>
      </w:r>
      <w:r w:rsidRPr="007864A3">
        <w:t>as specified in</w:t>
      </w:r>
      <w:r>
        <w:t xml:space="preserve"> IETF RFC 5448 [40]</w:t>
      </w:r>
      <w:r w:rsidRPr="007864A3">
        <w:t>.</w:t>
      </w:r>
    </w:p>
    <w:p w14:paraId="2AE1F62A" w14:textId="77777777" w:rsidR="00DF151E" w:rsidRDefault="00DF151E" w:rsidP="00DF151E">
      <w:r>
        <w:t xml:space="preserve">The AMF shall encapsulate the </w:t>
      </w:r>
      <w:r w:rsidRPr="007864A3">
        <w:t>EAP-</w:t>
      </w:r>
      <w:r>
        <w:t>R</w:t>
      </w:r>
      <w:r w:rsidRPr="007864A3">
        <w:t>equest/</w:t>
      </w:r>
      <w:r>
        <w:t>Identity</w:t>
      </w:r>
      <w:r w:rsidRPr="007864A3">
        <w:t xml:space="preserve"> </w:t>
      </w:r>
      <w:r>
        <w:t xml:space="preserve">or </w:t>
      </w:r>
      <w:r w:rsidRPr="007864A3">
        <w:t>EAP</w:t>
      </w:r>
      <w:r w:rsidRPr="00B74105">
        <w:t>-Request/AKA</w:t>
      </w:r>
      <w:r>
        <w:t>'</w:t>
      </w:r>
      <w:r w:rsidRPr="00B74105">
        <w:t>-Identity</w:t>
      </w:r>
      <w:r>
        <w:t xml:space="preserve"> message in the AUTHENTICATION REQUEST</w:t>
      </w:r>
      <w:r w:rsidRPr="00CE7AB0">
        <w:t xml:space="preserve"> </w:t>
      </w:r>
      <w:r>
        <w:rPr>
          <w:lang w:val="en-US"/>
        </w:rPr>
        <w:t xml:space="preserve">message and send it </w:t>
      </w:r>
      <w:r>
        <w:t>to the UE.</w:t>
      </w:r>
    </w:p>
    <w:p w14:paraId="39AD7BE8" w14:textId="77777777" w:rsidR="00DF151E" w:rsidRDefault="00DF151E" w:rsidP="00DF151E">
      <w:pPr>
        <w:pStyle w:val="Heading6"/>
      </w:pPr>
      <w:bookmarkStart w:id="584" w:name="_Toc20231978"/>
      <w:bookmarkStart w:id="585" w:name="_Toc27745300"/>
      <w:bookmarkStart w:id="586" w:name="_Toc106693711"/>
      <w:r>
        <w:t>5.4.1.2.2.6B</w:t>
      </w:r>
      <w:r>
        <w:tab/>
        <w:t>EAP based Identification</w:t>
      </w:r>
      <w:r w:rsidRPr="00B02CB8">
        <w:t xml:space="preserve"> </w:t>
      </w:r>
      <w:r w:rsidRPr="003168A2">
        <w:t>response by the UE</w:t>
      </w:r>
      <w:bookmarkEnd w:id="584"/>
      <w:bookmarkEnd w:id="585"/>
      <w:bookmarkEnd w:id="586"/>
    </w:p>
    <w:p w14:paraId="4F77342B" w14:textId="77777777" w:rsidR="00DF151E" w:rsidRDefault="00DF151E" w:rsidP="00DF151E">
      <w:r w:rsidRPr="003168A2">
        <w:t xml:space="preserve">Upon receipt of the </w:t>
      </w:r>
      <w:r>
        <w:t>AUTHENTICATION REQUEST</w:t>
      </w:r>
      <w:r w:rsidRPr="00CE7AB0">
        <w:t xml:space="preserve"> </w:t>
      </w:r>
      <w:r w:rsidRPr="003168A2">
        <w:t xml:space="preserve">message </w:t>
      </w:r>
      <w:r>
        <w:t>with EAP-R</w:t>
      </w:r>
      <w:r w:rsidRPr="007864A3">
        <w:t>equest/</w:t>
      </w:r>
      <w:r>
        <w:t>Identity</w:t>
      </w:r>
      <w:r w:rsidRPr="007864A3">
        <w:t xml:space="preserve"> message</w:t>
      </w:r>
      <w:r>
        <w:t xml:space="preserve"> the UE shall send an AUTHENTICATION </w:t>
      </w:r>
      <w:r w:rsidRPr="003168A2">
        <w:t>RESPONSE message</w:t>
      </w:r>
      <w:r>
        <w:t xml:space="preserve"> with </w:t>
      </w:r>
      <w:r w:rsidRPr="007864A3">
        <w:t>EAP-</w:t>
      </w:r>
      <w:r w:rsidRPr="00B74105">
        <w:t>Response</w:t>
      </w:r>
      <w:r w:rsidRPr="007864A3">
        <w:t>/</w:t>
      </w:r>
      <w:r>
        <w:t>Identity</w:t>
      </w:r>
      <w:r w:rsidRPr="003168A2">
        <w:t xml:space="preserve"> to the network. </w:t>
      </w:r>
      <w:r>
        <w:t>In t</w:t>
      </w:r>
      <w:r w:rsidRPr="003168A2">
        <w:t xml:space="preserve">he </w:t>
      </w:r>
      <w:r w:rsidRPr="007864A3">
        <w:t>EAP-</w:t>
      </w:r>
      <w:r w:rsidRPr="00B74105">
        <w:lastRenderedPageBreak/>
        <w:t>Response</w:t>
      </w:r>
      <w:r w:rsidRPr="007864A3">
        <w:t>/</w:t>
      </w:r>
      <w:r>
        <w:t>Identity</w:t>
      </w:r>
      <w:r w:rsidRPr="003168A2">
        <w:t xml:space="preserve"> message</w:t>
      </w:r>
      <w:r>
        <w:t>,</w:t>
      </w:r>
      <w:r w:rsidRPr="003168A2">
        <w:t xml:space="preserve"> </w:t>
      </w:r>
      <w:r>
        <w:t xml:space="preserve">the UE </w:t>
      </w:r>
      <w:r w:rsidRPr="003168A2">
        <w:t xml:space="preserve">shall </w:t>
      </w:r>
      <w:r>
        <w:t xml:space="preserve">provide the requested identity according to </w:t>
      </w:r>
      <w:r w:rsidRPr="00B06824">
        <w:t>3GPP</w:t>
      </w:r>
      <w:r>
        <w:t> </w:t>
      </w:r>
      <w:r w:rsidRPr="00B06824">
        <w:t>TS</w:t>
      </w:r>
      <w:r>
        <w:t xml:space="preserve"> 33.501 [24] annex F.2, in the UE identity in the </w:t>
      </w:r>
      <w:r w:rsidRPr="007864A3">
        <w:t>EAP-</w:t>
      </w:r>
      <w:r w:rsidRPr="00B74105">
        <w:t>Response</w:t>
      </w:r>
      <w:r w:rsidRPr="007864A3">
        <w:t>/</w:t>
      </w:r>
      <w:r>
        <w:t>Identity</w:t>
      </w:r>
      <w:r w:rsidRPr="003168A2">
        <w:t xml:space="preserve"> message</w:t>
      </w:r>
      <w:r>
        <w:t xml:space="preserve"> as specified in IETF RFC 5448 [40]</w:t>
      </w:r>
      <w:r w:rsidRPr="007864A3">
        <w:t>.</w:t>
      </w:r>
    </w:p>
    <w:p w14:paraId="2B193B00" w14:textId="77777777" w:rsidR="00DF151E" w:rsidRDefault="00DF151E" w:rsidP="00DF151E">
      <w:r w:rsidRPr="003168A2">
        <w:t xml:space="preserve">Upon receipt of the </w:t>
      </w:r>
      <w:r>
        <w:t>AUTHENTICATION REQUEST</w:t>
      </w:r>
      <w:r w:rsidRPr="00CE7AB0">
        <w:t xml:space="preserve"> </w:t>
      </w:r>
      <w:r w:rsidRPr="003168A2">
        <w:t xml:space="preserve">message </w:t>
      </w:r>
      <w:r>
        <w:t xml:space="preserve">with </w:t>
      </w:r>
      <w:r w:rsidRPr="00811D5A">
        <w:t>EAP-Request/AKA</w:t>
      </w:r>
      <w:r>
        <w:t>'</w:t>
      </w:r>
      <w:r w:rsidRPr="00811D5A">
        <w:t>-</w:t>
      </w:r>
      <w:r w:rsidRPr="00412757">
        <w:t xml:space="preserve">Identity </w:t>
      </w:r>
      <w:r w:rsidRPr="007864A3">
        <w:t>message</w:t>
      </w:r>
      <w:r>
        <w:t xml:space="preserve"> </w:t>
      </w:r>
      <w:r w:rsidRPr="003168A2">
        <w:t xml:space="preserve">the UE shall send an </w:t>
      </w:r>
      <w:r>
        <w:t xml:space="preserve">AUTHENTICATION </w:t>
      </w:r>
      <w:r w:rsidRPr="003168A2">
        <w:t>RESPONSE message</w:t>
      </w:r>
      <w:r>
        <w:t xml:space="preserve"> with E</w:t>
      </w:r>
      <w:r w:rsidRPr="00811D5A">
        <w:t>AP-Response/AKA</w:t>
      </w:r>
      <w:r>
        <w:t>'</w:t>
      </w:r>
      <w:r w:rsidRPr="00811D5A">
        <w:t>-Identity</w:t>
      </w:r>
      <w:r w:rsidRPr="00BF458F">
        <w:t xml:space="preserve"> </w:t>
      </w:r>
      <w:r w:rsidRPr="003168A2">
        <w:t xml:space="preserve">to the network. </w:t>
      </w:r>
      <w:r>
        <w:t xml:space="preserve">Based on the attribute received in the </w:t>
      </w:r>
      <w:r w:rsidRPr="00B74105">
        <w:t>EAP-Request/AKA</w:t>
      </w:r>
      <w:r>
        <w:t>'</w:t>
      </w:r>
      <w:r w:rsidRPr="00B74105">
        <w:t>-</w:t>
      </w:r>
      <w:r w:rsidRPr="00412757">
        <w:t>Identity</w:t>
      </w:r>
      <w:r>
        <w:t xml:space="preserve">, the UE shall provide the requested identity according to </w:t>
      </w:r>
      <w:r w:rsidRPr="00B06824">
        <w:t>3GPP</w:t>
      </w:r>
      <w:r>
        <w:t> </w:t>
      </w:r>
      <w:r w:rsidRPr="00B06824">
        <w:t>TS</w:t>
      </w:r>
      <w:r>
        <w:t> 33.501 [24] annex F.2, in t</w:t>
      </w:r>
      <w:r w:rsidRPr="003168A2">
        <w:t xml:space="preserve">he </w:t>
      </w:r>
      <w:r>
        <w:t>E</w:t>
      </w:r>
      <w:r w:rsidRPr="00B74105">
        <w:t>AP-Response/AKA</w:t>
      </w:r>
      <w:r>
        <w:t>'</w:t>
      </w:r>
      <w:r w:rsidRPr="00B74105">
        <w:t>-Identity</w:t>
      </w:r>
      <w:r w:rsidRPr="00BF458F">
        <w:t xml:space="preserve"> </w:t>
      </w:r>
      <w:r w:rsidRPr="003168A2">
        <w:t>message</w:t>
      </w:r>
      <w:r w:rsidRPr="00412757">
        <w:t>,</w:t>
      </w:r>
      <w:r w:rsidRPr="00B74105">
        <w:t xml:space="preserve"> </w:t>
      </w:r>
      <w:r>
        <w:t>as specified in IETF RFC 5448 [40]</w:t>
      </w:r>
      <w:r w:rsidRPr="007864A3">
        <w:t>.</w:t>
      </w:r>
    </w:p>
    <w:p w14:paraId="01F93FA1" w14:textId="77777777" w:rsidR="00DF151E" w:rsidRDefault="00DF151E" w:rsidP="00DF151E">
      <w:r>
        <w:t xml:space="preserve">If the EAP-Request/AKA'-Identity carries the </w:t>
      </w:r>
      <w:r w:rsidRPr="008A4FBC">
        <w:t>AT_PERMANENT_REQ</w:t>
      </w:r>
      <w:r>
        <w:t xml:space="preserve">, the UE shall respond with </w:t>
      </w:r>
      <w:r w:rsidRPr="008A4FBC">
        <w:t>EAP-Response/AKA</w:t>
      </w:r>
      <w:r>
        <w:t>'</w:t>
      </w:r>
      <w:r w:rsidRPr="008A4FBC">
        <w:t>-Client-Error with the error code "unable to process packet"</w:t>
      </w:r>
      <w:r>
        <w:t>.</w:t>
      </w:r>
    </w:p>
    <w:p w14:paraId="520AA1AF" w14:textId="77777777" w:rsidR="00DF151E" w:rsidRDefault="00DF151E" w:rsidP="00DF151E">
      <w:pPr>
        <w:pStyle w:val="Heading6"/>
      </w:pPr>
      <w:bookmarkStart w:id="587" w:name="_Toc20231979"/>
      <w:bookmarkStart w:id="588" w:name="_Toc27745301"/>
      <w:bookmarkStart w:id="589" w:name="_Toc106693712"/>
      <w:r>
        <w:t>5.4.1.2.2.7</w:t>
      </w:r>
      <w:r>
        <w:tab/>
        <w:t>Network sending EAP-success message</w:t>
      </w:r>
      <w:bookmarkEnd w:id="587"/>
      <w:bookmarkEnd w:id="588"/>
      <w:bookmarkEnd w:id="589"/>
    </w:p>
    <w:p w14:paraId="7CE99821" w14:textId="77777777" w:rsidR="00DF151E" w:rsidRDefault="00DF151E" w:rsidP="00DF151E">
      <w:r>
        <w:t>Upon reception of the EAP-response/AKA'-notification message, if earlier procedures for handling an EAP-request/AKA'-challenge message as specified in IETF RFC 5448 [40] were successful, the AUSF shall send an EAP-success message as specified in IETF RFC 5448 [40] and shall consider the procedure complete.</w:t>
      </w:r>
    </w:p>
    <w:p w14:paraId="287E2DDD" w14:textId="77777777" w:rsidR="00DF151E" w:rsidRDefault="00DF151E" w:rsidP="00DF151E">
      <w:pPr>
        <w:pStyle w:val="NO"/>
      </w:pPr>
      <w:r>
        <w:t>NOTE:</w:t>
      </w:r>
      <w:r>
        <w:tab/>
        <w:t>The AUSF provides the K</w:t>
      </w:r>
      <w:r>
        <w:rPr>
          <w:vertAlign w:val="subscript"/>
        </w:rPr>
        <w:t xml:space="preserve">SEAF </w:t>
      </w:r>
      <w:r>
        <w:t>to the SEAF. Upon reception of the K</w:t>
      </w:r>
      <w:r>
        <w:rPr>
          <w:vertAlign w:val="subscript"/>
        </w:rPr>
        <w:t>SEAF</w:t>
      </w:r>
      <w:r>
        <w:t>, the SEAF generates the K</w:t>
      </w:r>
      <w:r>
        <w:rPr>
          <w:vertAlign w:val="subscript"/>
        </w:rPr>
        <w:t xml:space="preserve">AMF </w:t>
      </w:r>
      <w:r>
        <w:t>based on the ABBA and the K</w:t>
      </w:r>
      <w:r>
        <w:rPr>
          <w:vertAlign w:val="subscript"/>
        </w:rPr>
        <w:t>SEAF</w:t>
      </w:r>
      <w:r>
        <w:t xml:space="preserve"> as described in 3GPP TS 33.501 [24], and provides ngKSI and the K</w:t>
      </w:r>
      <w:r>
        <w:rPr>
          <w:vertAlign w:val="subscript"/>
        </w:rPr>
        <w:t>AMF</w:t>
      </w:r>
      <w:r>
        <w:t xml:space="preserve"> to the AMF. Upon reception of the ngKSI and the K</w:t>
      </w:r>
      <w:r>
        <w:rPr>
          <w:vertAlign w:val="subscript"/>
        </w:rPr>
        <w:t>AMF</w:t>
      </w:r>
      <w:r>
        <w:t xml:space="preserve">, the AMF creates a partial native 5G NAS security context identified by the </w:t>
      </w:r>
      <w:r>
        <w:rPr>
          <w:noProof/>
          <w:lang w:val="en-US"/>
        </w:rPr>
        <w:t>ngKSI</w:t>
      </w:r>
      <w:r>
        <w:t>, and</w:t>
      </w:r>
      <w:r>
        <w:rPr>
          <w:noProof/>
          <w:lang w:val="en-US"/>
        </w:rPr>
        <w:t xml:space="preserve"> stores the </w:t>
      </w:r>
      <w:r>
        <w:t>K</w:t>
      </w:r>
      <w:r>
        <w:rPr>
          <w:vertAlign w:val="subscript"/>
        </w:rPr>
        <w:t xml:space="preserve">AMF </w:t>
      </w:r>
      <w:r>
        <w:rPr>
          <w:noProof/>
          <w:lang w:val="en-US"/>
        </w:rPr>
        <w:t xml:space="preserve">in the created </w:t>
      </w:r>
      <w:r>
        <w:t>partial native 5G NAS security context.</w:t>
      </w:r>
    </w:p>
    <w:p w14:paraId="0BB24524" w14:textId="77777777" w:rsidR="00DF151E" w:rsidRDefault="00DF151E" w:rsidP="00DF151E">
      <w:pPr>
        <w:pStyle w:val="Heading6"/>
      </w:pPr>
      <w:bookmarkStart w:id="590" w:name="_Toc20231980"/>
      <w:bookmarkStart w:id="591" w:name="_Toc27745302"/>
      <w:bookmarkStart w:id="592" w:name="_Toc106693713"/>
      <w:r>
        <w:t>5.4.1.2.2.8</w:t>
      </w:r>
      <w:r>
        <w:tab/>
        <w:t>UE handling EAP-</w:t>
      </w:r>
      <w:r w:rsidRPr="002206B8">
        <w:t>success</w:t>
      </w:r>
      <w:r>
        <w:t xml:space="preserve"> message</w:t>
      </w:r>
      <w:bookmarkEnd w:id="590"/>
      <w:bookmarkEnd w:id="591"/>
      <w:bookmarkEnd w:id="592"/>
    </w:p>
    <w:p w14:paraId="51131EFD" w14:textId="77777777" w:rsidR="00DF151E" w:rsidRDefault="00DF151E" w:rsidP="00DF151E">
      <w:r>
        <w:t>Upon receiving an EAP-success message, if the ME has not generated a partial native 5G NAS security context as described in subclause 5.4.1.2.2.3, the ME</w:t>
      </w:r>
      <w:r w:rsidRPr="00D56D09">
        <w:t xml:space="preserve"> </w:t>
      </w:r>
      <w:r w:rsidRPr="007864A3">
        <w:t>shall</w:t>
      </w:r>
      <w:r>
        <w:t>:</w:t>
      </w:r>
    </w:p>
    <w:p w14:paraId="6598B07E" w14:textId="77777777" w:rsidR="00DF151E" w:rsidRDefault="00DF151E" w:rsidP="00DF151E">
      <w:pPr>
        <w:pStyle w:val="B1"/>
      </w:pPr>
      <w:r>
        <w:t>a)</w:t>
      </w:r>
      <w:r>
        <w:tab/>
      </w:r>
      <w:r w:rsidRPr="007864A3">
        <w:t xml:space="preserve">generate </w:t>
      </w:r>
      <w:r>
        <w:t>the K</w:t>
      </w:r>
      <w:r>
        <w:rPr>
          <w:vertAlign w:val="subscript"/>
        </w:rPr>
        <w:t xml:space="preserve">AUSF </w:t>
      </w:r>
      <w:r>
        <w:t>from the EMSK, the K</w:t>
      </w:r>
      <w:r>
        <w:rPr>
          <w:vertAlign w:val="subscript"/>
        </w:rPr>
        <w:t>SEAF</w:t>
      </w:r>
      <w:r>
        <w:t xml:space="preserve"> from the K</w:t>
      </w:r>
      <w:r>
        <w:rPr>
          <w:vertAlign w:val="subscript"/>
        </w:rPr>
        <w:t>AUSF</w:t>
      </w:r>
      <w:r>
        <w:t>, and the K</w:t>
      </w:r>
      <w:r>
        <w:rPr>
          <w:vertAlign w:val="subscript"/>
        </w:rPr>
        <w:t>AMF</w:t>
      </w:r>
      <w:r>
        <w:t xml:space="preserve"> from the ABBA that was received with the EAP-success message, and the K</w:t>
      </w:r>
      <w:r>
        <w:rPr>
          <w:vertAlign w:val="subscript"/>
        </w:rPr>
        <w:t>SEAF</w:t>
      </w:r>
      <w:r>
        <w:t xml:space="preserve"> as described in 3GPP TS 33.501 [24]; </w:t>
      </w:r>
    </w:p>
    <w:p w14:paraId="2DB7B0C9" w14:textId="77777777" w:rsidR="00DF151E" w:rsidRDefault="00DF151E" w:rsidP="00DF151E">
      <w:pPr>
        <w:pStyle w:val="B1"/>
      </w:pPr>
      <w:r>
        <w:t>b)</w:t>
      </w:r>
      <w:r>
        <w:tab/>
        <w:t xml:space="preserve">create a </w:t>
      </w:r>
      <w:r w:rsidRPr="007B0C8B">
        <w:t xml:space="preserve">partial native </w:t>
      </w:r>
      <w:r>
        <w:t xml:space="preserve">5G NAS </w:t>
      </w:r>
      <w:r w:rsidRPr="007B0C8B">
        <w:t xml:space="preserve">security context </w:t>
      </w:r>
      <w:r>
        <w:t xml:space="preserve">identified by the </w:t>
      </w:r>
      <w:r>
        <w:rPr>
          <w:noProof/>
          <w:lang w:val="en-US"/>
        </w:rPr>
        <w:t xml:space="preserve">ngKSI value in </w:t>
      </w:r>
      <w:r w:rsidRPr="00D56D09">
        <w:t xml:space="preserve">the volatile memory of the </w:t>
      </w:r>
      <w:r w:rsidRPr="009552C9">
        <w:t>ME</w:t>
      </w:r>
      <w:r>
        <w:t>; and</w:t>
      </w:r>
    </w:p>
    <w:p w14:paraId="7B05CEC8" w14:textId="77777777" w:rsidR="00DF151E" w:rsidRDefault="00DF151E" w:rsidP="00DF151E">
      <w:pPr>
        <w:pStyle w:val="B1"/>
      </w:pPr>
      <w:r>
        <w:rPr>
          <w:noProof/>
          <w:lang w:val="en-US"/>
        </w:rPr>
        <w:t>c)</w:t>
      </w:r>
      <w:r>
        <w:rPr>
          <w:noProof/>
          <w:lang w:val="en-US"/>
        </w:rPr>
        <w:tab/>
        <w:t xml:space="preserve">store the </w:t>
      </w:r>
      <w:r>
        <w:t>K</w:t>
      </w:r>
      <w:r>
        <w:rPr>
          <w:vertAlign w:val="subscript"/>
        </w:rPr>
        <w:t xml:space="preserve">AMF </w:t>
      </w:r>
      <w:r>
        <w:rPr>
          <w:noProof/>
          <w:lang w:val="en-US"/>
        </w:rPr>
        <w:t xml:space="preserve">in the created </w:t>
      </w:r>
      <w:r w:rsidRPr="007B0C8B">
        <w:t xml:space="preserve">partial native </w:t>
      </w:r>
      <w:r>
        <w:t xml:space="preserve">5G NAS </w:t>
      </w:r>
      <w:r w:rsidRPr="007B0C8B">
        <w:t>security context</w:t>
      </w:r>
      <w:r>
        <w:t>.</w:t>
      </w:r>
    </w:p>
    <w:p w14:paraId="28DABE9A" w14:textId="77777777" w:rsidR="00DF151E" w:rsidRDefault="00DF151E" w:rsidP="00DF151E">
      <w:r>
        <w:t>The UE shall consider the procedure complete.</w:t>
      </w:r>
    </w:p>
    <w:p w14:paraId="6ACEDBCE" w14:textId="77777777" w:rsidR="00DF151E" w:rsidRDefault="00DF151E" w:rsidP="00DF151E">
      <w:pPr>
        <w:pStyle w:val="Heading6"/>
      </w:pPr>
      <w:bookmarkStart w:id="593" w:name="_Toc20231981"/>
      <w:bookmarkStart w:id="594" w:name="_Toc27745303"/>
      <w:bookmarkStart w:id="595" w:name="_Toc106693714"/>
      <w:r>
        <w:t>5.4.1.2.2.9</w:t>
      </w:r>
      <w:r>
        <w:tab/>
        <w:t>Network not successfully authenticates UE</w:t>
      </w:r>
      <w:bookmarkEnd w:id="593"/>
      <w:bookmarkEnd w:id="594"/>
      <w:bookmarkEnd w:id="595"/>
    </w:p>
    <w:p w14:paraId="1CD36114" w14:textId="77777777" w:rsidR="00DF151E" w:rsidRDefault="00DF151E" w:rsidP="00DF151E">
      <w:r>
        <w:t xml:space="preserve">Upon reception of the EAP-response/AKA'-challenge message, if procedures for handling an EAP-response/AKA'-challenge message as specified in IETF RFC 5448 [40] are not successful, the AUSF shall send an EAP-request/AKA'-notification message </w:t>
      </w:r>
      <w:r w:rsidRPr="008F62FD">
        <w:t>that implies failure</w:t>
      </w:r>
      <w:r>
        <w:t xml:space="preserve"> as specified in IETF RFC 5448 [40].</w:t>
      </w:r>
    </w:p>
    <w:p w14:paraId="743FFDD3" w14:textId="77777777" w:rsidR="00DF151E" w:rsidRDefault="00DF151E" w:rsidP="00DF151E">
      <w:pPr>
        <w:pStyle w:val="Heading6"/>
      </w:pPr>
      <w:bookmarkStart w:id="596" w:name="_Toc20231982"/>
      <w:bookmarkStart w:id="597" w:name="_Toc27745304"/>
      <w:bookmarkStart w:id="598" w:name="_Toc106693715"/>
      <w:r>
        <w:t>5.4.1.2.2.10</w:t>
      </w:r>
      <w:r>
        <w:tab/>
        <w:t>Network sending EAP-failure message</w:t>
      </w:r>
      <w:bookmarkEnd w:id="596"/>
      <w:bookmarkEnd w:id="597"/>
      <w:bookmarkEnd w:id="598"/>
    </w:p>
    <w:p w14:paraId="55F98562" w14:textId="77777777" w:rsidR="00DF151E" w:rsidRDefault="00DF151E" w:rsidP="00DF151E">
      <w:r>
        <w:t>Upon reception of the EAP-response/AKA'-notification message, if earlier procedures for handling an EAP-request/AKA'-challenge message as specified in IETF RFC 5448 [40] were not successful, the AUSF shall send an EAP-failure message as specified in IETF RFC 5448 [40] and shall consider the procedure complete.</w:t>
      </w:r>
    </w:p>
    <w:p w14:paraId="607ED2A5" w14:textId="77777777" w:rsidR="00DF151E" w:rsidRPr="00DB7266" w:rsidRDefault="00DF151E" w:rsidP="00DF151E">
      <w:r w:rsidRPr="00DB7266">
        <w:t xml:space="preserve">If the authentication response (RES) returned by the UE </w:t>
      </w:r>
      <w:r>
        <w:t xml:space="preserve">in the AT_RES attribute of the EAP-response/AKA'-challenge message </w:t>
      </w:r>
      <w:r w:rsidRPr="00DB7266">
        <w:t xml:space="preserve">is not valid, the network </w:t>
      </w:r>
      <w:r>
        <w:t xml:space="preserve">handling </w:t>
      </w:r>
      <w:r w:rsidRPr="00DB7266">
        <w:t>depends upon the type of identity used by the UE in the initial NAS message, that is:</w:t>
      </w:r>
    </w:p>
    <w:p w14:paraId="7C64002B" w14:textId="77777777" w:rsidR="00DF151E" w:rsidRPr="00DB7266" w:rsidRDefault="00DF151E" w:rsidP="00DF151E">
      <w:pPr>
        <w:pStyle w:val="B1"/>
      </w:pPr>
      <w:r w:rsidRPr="00DB7266">
        <w:t>-</w:t>
      </w:r>
      <w:r w:rsidRPr="00DB7266">
        <w:tab/>
        <w:t>if the 5G-GUTI was used; or</w:t>
      </w:r>
    </w:p>
    <w:p w14:paraId="236777F8" w14:textId="77777777" w:rsidR="00DF151E" w:rsidRPr="00DB7266" w:rsidRDefault="00DF151E" w:rsidP="00DF151E">
      <w:pPr>
        <w:pStyle w:val="B1"/>
      </w:pPr>
      <w:r w:rsidRPr="00DB7266">
        <w:t>-</w:t>
      </w:r>
      <w:r w:rsidRPr="00DB7266">
        <w:tab/>
        <w:t>if the SUCI was used.</w:t>
      </w:r>
    </w:p>
    <w:p w14:paraId="537232CB" w14:textId="77777777" w:rsidR="00DF151E" w:rsidRPr="00DB7266" w:rsidRDefault="00DF151E" w:rsidP="00DF151E">
      <w:r w:rsidRPr="00DB7266">
        <w:t xml:space="preserve">If the 5G-GUTI was used, the network should </w:t>
      </w:r>
      <w:r>
        <w:t xml:space="preserve">transport the EAP-failure message in the AUTHENTICATION RESULT message of the EAP result message transport procedure, </w:t>
      </w:r>
      <w:r w:rsidRPr="00DB7266">
        <w:t>initiate an identification procedure</w:t>
      </w:r>
      <w:r>
        <w:t xml:space="preserve"> to retrieve SUCI from the UE and restart the </w:t>
      </w:r>
      <w:r w:rsidRPr="00D56D09">
        <w:t xml:space="preserve">EAP based primary </w:t>
      </w:r>
      <w:r w:rsidRPr="00DB7266">
        <w:t xml:space="preserve">authentication </w:t>
      </w:r>
      <w:r w:rsidRPr="00D56D09">
        <w:t>and key agreement procedure</w:t>
      </w:r>
      <w:r>
        <w:t xml:space="preserve"> </w:t>
      </w:r>
      <w:r w:rsidRPr="00DB7266">
        <w:t xml:space="preserve">with the </w:t>
      </w:r>
      <w:r>
        <w:t>received SUCI</w:t>
      </w:r>
      <w:r w:rsidRPr="00DB7266">
        <w:t>.</w:t>
      </w:r>
    </w:p>
    <w:p w14:paraId="5F137D72" w14:textId="77777777" w:rsidR="00DF151E" w:rsidRPr="000957DC" w:rsidRDefault="00DF151E" w:rsidP="00DF151E">
      <w:r w:rsidRPr="00DB7266">
        <w:t>If the SUCI was used for identification in the initial NAS message</w:t>
      </w:r>
      <w:r>
        <w:t xml:space="preserve"> </w:t>
      </w:r>
      <w:r w:rsidRPr="002A5346">
        <w:t xml:space="preserve">or in a restarted </w:t>
      </w:r>
      <w:r w:rsidRPr="00D56D09">
        <w:t xml:space="preserve">EAP based primary </w:t>
      </w:r>
      <w:r w:rsidRPr="00DB7266">
        <w:t xml:space="preserve">authentication </w:t>
      </w:r>
      <w:r w:rsidRPr="00D56D09">
        <w:t>and key agreement procedure</w:t>
      </w:r>
      <w:r w:rsidRPr="00DB7266">
        <w:t xml:space="preserve">, or the network decides not to initiate the identification procedure </w:t>
      </w:r>
      <w:r>
        <w:t xml:space="preserve">to retrieve SUCI from </w:t>
      </w:r>
      <w:r>
        <w:lastRenderedPageBreak/>
        <w:t xml:space="preserve">the UE </w:t>
      </w:r>
      <w:r w:rsidRPr="00DB7266">
        <w:t xml:space="preserve">after an unsuccessful </w:t>
      </w:r>
      <w:r w:rsidRPr="00D56D09">
        <w:t xml:space="preserve">EAP based primary </w:t>
      </w:r>
      <w:r w:rsidRPr="00DB7266">
        <w:t xml:space="preserve">authentication </w:t>
      </w:r>
      <w:r w:rsidRPr="00D56D09">
        <w:t>and key agreement procedure</w:t>
      </w:r>
      <w:r w:rsidRPr="00DB7266">
        <w:t xml:space="preserve">, the network should </w:t>
      </w:r>
      <w:r>
        <w:t xml:space="preserve">transport the EAP-failure message in </w:t>
      </w:r>
      <w:r w:rsidRPr="00DB7266">
        <w:t xml:space="preserve">an AUTHENTICATION REJECT message </w:t>
      </w:r>
      <w:r>
        <w:t>of the EAP result message transport procedure</w:t>
      </w:r>
      <w:r w:rsidRPr="00DB7266">
        <w:t>.</w:t>
      </w:r>
    </w:p>
    <w:p w14:paraId="09C0673E" w14:textId="77777777" w:rsidR="00DF151E" w:rsidRDefault="00DF151E" w:rsidP="00DF151E">
      <w:r w:rsidRPr="00DB7266">
        <w:t xml:space="preserve">Depending on local requirements or operator preference for emergency services, if the UE initiates a registration procedure with 5GS registration type IE set to "emergency registration" and the AMF is configured to allow emergency registration without user identity, the AMF needs not follow the procedures specified for </w:t>
      </w:r>
      <w:r>
        <w:t>transporting the EAP-failure message in the AUTHENTICATION REJECT message of the EAP result message transport procedure</w:t>
      </w:r>
      <w:r w:rsidRPr="00DB7266">
        <w:t xml:space="preserve"> in the present subclause. The AMF may </w:t>
      </w:r>
      <w:r>
        <w:t>include the EAP-failure message in a response of the</w:t>
      </w:r>
      <w:r w:rsidRPr="00DB7266">
        <w:t xml:space="preserve"> current 5GMM specific procedure</w:t>
      </w:r>
      <w:r>
        <w:t xml:space="preserve"> or in the AUTHENTICATION RESULT of the EAP result message transport procedure</w:t>
      </w:r>
      <w:r w:rsidRPr="00DB7266">
        <w:t>.</w:t>
      </w:r>
    </w:p>
    <w:p w14:paraId="35456D6C" w14:textId="77777777" w:rsidR="00DF151E" w:rsidRDefault="00DF151E" w:rsidP="00DF151E">
      <w:pPr>
        <w:pStyle w:val="Heading6"/>
      </w:pPr>
      <w:bookmarkStart w:id="599" w:name="_Toc20231983"/>
      <w:bookmarkStart w:id="600" w:name="_Toc27745305"/>
      <w:bookmarkStart w:id="601" w:name="_Toc106693716"/>
      <w:r>
        <w:t>5.4.1.2.2.11</w:t>
      </w:r>
      <w:r>
        <w:tab/>
        <w:t>UE handling EAP-failure message</w:t>
      </w:r>
      <w:bookmarkEnd w:id="599"/>
      <w:bookmarkEnd w:id="600"/>
      <w:bookmarkEnd w:id="601"/>
    </w:p>
    <w:p w14:paraId="43838F0B" w14:textId="77777777" w:rsidR="00DF151E" w:rsidRDefault="00DF151E" w:rsidP="00DF151E">
      <w:r>
        <w:t>Upon receiving an EAP-failure message, the UE shall delete the partial native 5G NAS security context if any was created as described in subclause 5.4.1.2.2.3.</w:t>
      </w:r>
    </w:p>
    <w:p w14:paraId="2913656D" w14:textId="77777777" w:rsidR="00DF151E" w:rsidRDefault="00DF151E" w:rsidP="00DF151E">
      <w:r>
        <w:t>The UE shall consider the procedure complete.</w:t>
      </w:r>
    </w:p>
    <w:p w14:paraId="6826C490" w14:textId="77777777" w:rsidR="00DF151E" w:rsidRPr="00DB7266" w:rsidRDefault="00DF151E" w:rsidP="00DF151E">
      <w:r>
        <w:t xml:space="preserve">If the EAP-failure message is received in </w:t>
      </w:r>
      <w:r w:rsidRPr="00DB7266">
        <w:t>an AUTHENTICATION REJECT message</w:t>
      </w:r>
      <w:r>
        <w:t>:</w:t>
      </w:r>
    </w:p>
    <w:p w14:paraId="324FAA78" w14:textId="77777777" w:rsidR="00DF151E" w:rsidRPr="00DB7266" w:rsidRDefault="00DF151E" w:rsidP="00DF151E">
      <w:pPr>
        <w:pStyle w:val="B1"/>
      </w:pPr>
      <w:r w:rsidRPr="00DB7266">
        <w:t>-</w:t>
      </w:r>
      <w:r w:rsidRPr="00DB7266">
        <w:tab/>
        <w:t>the UE shall set the update status to 5U3 ROAMING NOT ALLOWED, delete the stored 5G-GUTI, TAI list, last visited registered TAI and ngKSI. The USIM shall be considered invalid until switching off the UE or the UICC containing the USIM is removed; and</w:t>
      </w:r>
    </w:p>
    <w:p w14:paraId="354B957C" w14:textId="77777777" w:rsidR="00DF151E" w:rsidRPr="00DB7266" w:rsidRDefault="00DF151E" w:rsidP="00DF151E">
      <w:pPr>
        <w:pStyle w:val="B1"/>
      </w:pPr>
      <w:r w:rsidRPr="00DB7266">
        <w:t>-</w:t>
      </w:r>
      <w:r w:rsidRPr="00DB7266">
        <w:tab/>
        <w:t>if the UE is operating in single-registration mode, the UE shall handle 4G-GUTI, TAI list and eKSI as specified in 3GPP TS 24.301 [15] for the case when the authentication procedure is not accepted by the network. The USIM shall be considered as invalid also for non-EPS services until switching off or the UICC containing the USIM is removed.</w:t>
      </w:r>
    </w:p>
    <w:p w14:paraId="2FB2925C" w14:textId="77777777" w:rsidR="00DF151E" w:rsidRDefault="00DF151E" w:rsidP="00DF151E">
      <w:r w:rsidRPr="00DB7266">
        <w:t>If the AUTHENTICATION REJECT message is received by the UE, the UE shall abort any 5GMM signalling procedure, stop any of the timers T3510, T3517 or T3521 (if they were running) and enter state 5GMM-DEREGISTERED.</w:t>
      </w:r>
    </w:p>
    <w:p w14:paraId="70A5A4DE" w14:textId="77777777" w:rsidR="00DF151E" w:rsidRPr="00FD3D06" w:rsidRDefault="00DF151E" w:rsidP="00DF151E">
      <w:pPr>
        <w:pStyle w:val="Heading6"/>
      </w:pPr>
      <w:bookmarkStart w:id="602" w:name="_Toc20231984"/>
      <w:bookmarkStart w:id="603" w:name="_Toc27745306"/>
      <w:bookmarkStart w:id="604" w:name="_Toc106693717"/>
      <w:r>
        <w:t>5.4.1.2.2.12</w:t>
      </w:r>
      <w:r w:rsidRPr="00FD3D06">
        <w:tab/>
        <w:t xml:space="preserve">Abnormal cases </w:t>
      </w:r>
      <w:r w:rsidRPr="00440029">
        <w:t>in the UE</w:t>
      </w:r>
      <w:bookmarkEnd w:id="602"/>
      <w:bookmarkEnd w:id="603"/>
      <w:bookmarkEnd w:id="604"/>
    </w:p>
    <w:p w14:paraId="1DB2C380" w14:textId="77777777" w:rsidR="00DF151E" w:rsidRPr="00440029" w:rsidRDefault="00DF151E" w:rsidP="00DF151E">
      <w:r w:rsidRPr="00440029">
        <w:t>The following abnormal cases can be identified:</w:t>
      </w:r>
    </w:p>
    <w:p w14:paraId="6E02B9DF" w14:textId="77777777" w:rsidR="00DF151E" w:rsidRPr="00440029" w:rsidRDefault="00DF151E" w:rsidP="00DF151E">
      <w:pPr>
        <w:pStyle w:val="B1"/>
      </w:pPr>
      <w:r w:rsidRPr="00440029">
        <w:t>a)</w:t>
      </w:r>
      <w:r w:rsidRPr="00440029">
        <w:tab/>
      </w:r>
      <w:r w:rsidRPr="004908AF">
        <w:t>EAP-request/AKA'-challenge message</w:t>
      </w:r>
      <w:r>
        <w:t xml:space="preserve"> with </w:t>
      </w:r>
      <w:r w:rsidRPr="00D56D09">
        <w:t>the key derivation function indicated in AT_KDF attributes</w:t>
      </w:r>
      <w:r>
        <w:t xml:space="preserve"> set to a value other than 1.</w:t>
      </w:r>
    </w:p>
    <w:p w14:paraId="79A19EF0" w14:textId="77777777" w:rsidR="00DF151E" w:rsidRDefault="00DF151E" w:rsidP="00DF151E">
      <w:pPr>
        <w:pStyle w:val="B1"/>
      </w:pPr>
      <w:r w:rsidRPr="003168A2">
        <w:tab/>
        <w:t xml:space="preserve">The </w:t>
      </w:r>
      <w:r>
        <w:t>UE</w:t>
      </w:r>
      <w:r w:rsidRPr="003168A2">
        <w:t xml:space="preserve"> shall</w:t>
      </w:r>
      <w:r w:rsidRPr="007D6653">
        <w:t xml:space="preserve"> </w:t>
      </w:r>
      <w:r>
        <w:t xml:space="preserve">act </w:t>
      </w:r>
      <w:r w:rsidRPr="004967F6">
        <w:t xml:space="preserve">as specified in </w:t>
      </w:r>
      <w:r w:rsidRPr="007864A3">
        <w:t>IETF RFC 5448 [</w:t>
      </w:r>
      <w:r>
        <w:t>40</w:t>
      </w:r>
      <w:r w:rsidRPr="007864A3">
        <w:t>]</w:t>
      </w:r>
      <w:r>
        <w:t xml:space="preserve"> sub</w:t>
      </w:r>
      <w:r w:rsidRPr="004967F6">
        <w:t>clause</w:t>
      </w:r>
      <w:r w:rsidRPr="007864A3">
        <w:t> </w:t>
      </w:r>
      <w:r w:rsidRPr="004967F6">
        <w:t>3.2 for the case when the AUTN had been incorrect</w:t>
      </w:r>
      <w:r w:rsidRPr="003168A2">
        <w:t>.</w:t>
      </w:r>
    </w:p>
    <w:p w14:paraId="485B5200" w14:textId="77777777" w:rsidR="00DF151E" w:rsidRPr="00D56D09" w:rsidRDefault="00DF151E" w:rsidP="00DF151E">
      <w:pPr>
        <w:pStyle w:val="Heading5"/>
      </w:pPr>
      <w:bookmarkStart w:id="605" w:name="_Toc20231985"/>
      <w:bookmarkStart w:id="606" w:name="_Toc27745307"/>
      <w:bookmarkStart w:id="607" w:name="_Toc106693718"/>
      <w:r w:rsidRPr="00D56D09">
        <w:t>5.4.1.2.</w:t>
      </w:r>
      <w:r>
        <w:t>3</w:t>
      </w:r>
      <w:r w:rsidRPr="00D56D09">
        <w:tab/>
        <w:t>EAP-TLS related procedures</w:t>
      </w:r>
      <w:bookmarkEnd w:id="605"/>
      <w:bookmarkEnd w:id="606"/>
      <w:bookmarkEnd w:id="607"/>
    </w:p>
    <w:p w14:paraId="7265AABB" w14:textId="77777777" w:rsidR="00DF151E" w:rsidRPr="00D56D09" w:rsidRDefault="00DF151E" w:rsidP="00DF151E">
      <w:pPr>
        <w:pStyle w:val="Heading6"/>
      </w:pPr>
      <w:bookmarkStart w:id="608" w:name="_Toc20231986"/>
      <w:bookmarkStart w:id="609" w:name="_Toc27745308"/>
      <w:bookmarkStart w:id="610" w:name="_Toc106693719"/>
      <w:r w:rsidRPr="00D56D09">
        <w:t>5.4.1.2.</w:t>
      </w:r>
      <w:r>
        <w:t>3</w:t>
      </w:r>
      <w:r w:rsidRPr="00D56D09">
        <w:t>.1</w:t>
      </w:r>
      <w:r w:rsidRPr="00D56D09">
        <w:tab/>
        <w:t>General</w:t>
      </w:r>
      <w:bookmarkEnd w:id="608"/>
      <w:bookmarkEnd w:id="609"/>
      <w:bookmarkEnd w:id="610"/>
    </w:p>
    <w:p w14:paraId="4153B4E1" w14:textId="77777777" w:rsidR="00DF151E" w:rsidRPr="00D56D09" w:rsidRDefault="00DF151E" w:rsidP="00DF151E">
      <w:r w:rsidRPr="00D56D09">
        <w:t>The UE may support acting as EAP-TLS peer as specified in 3GPP TS 33.501 [</w:t>
      </w:r>
      <w:r>
        <w:t>24</w:t>
      </w:r>
      <w:r w:rsidRPr="00D56D09">
        <w:t>]. The AUSF may support acting as EAP-TLS server as specified in 3GPP TS 33.501 [</w:t>
      </w:r>
      <w:r>
        <w:t>24</w:t>
      </w:r>
      <w:r w:rsidRPr="00D56D09">
        <w:t>].</w:t>
      </w:r>
    </w:p>
    <w:p w14:paraId="434EF9C6" w14:textId="77777777" w:rsidR="00DF151E" w:rsidRPr="00D56D09" w:rsidRDefault="00DF151E" w:rsidP="00DF151E">
      <w:r w:rsidRPr="00D56D09">
        <w:t>The EAP-TLS enables mutual authentication of the UE and the network.</w:t>
      </w:r>
    </w:p>
    <w:p w14:paraId="47D0F932" w14:textId="77777777" w:rsidR="00DF151E" w:rsidRPr="001B1E73" w:rsidRDefault="00DF151E" w:rsidP="00DF151E">
      <w:r>
        <w:t xml:space="preserve">When </w:t>
      </w:r>
      <w:r w:rsidRPr="004E41EA">
        <w:t>initiat</w:t>
      </w:r>
      <w:r>
        <w:t>ing</w:t>
      </w:r>
      <w:r w:rsidRPr="004E41EA">
        <w:t xml:space="preserve"> a</w:t>
      </w:r>
      <w:r>
        <w:t>n</w:t>
      </w:r>
      <w:r w:rsidRPr="004E41EA">
        <w:t xml:space="preserve"> </w:t>
      </w:r>
      <w:r w:rsidRPr="007864A3">
        <w:t>EAP based primary authentication and key agreement procedure using EAP-</w:t>
      </w:r>
      <w:r>
        <w:t>TLS, the network shall select an ngKSI value. I</w:t>
      </w:r>
      <w:r w:rsidRPr="004E41EA">
        <w:t xml:space="preserve">f an </w:t>
      </w:r>
      <w:r>
        <w:t>ng</w:t>
      </w:r>
      <w:r w:rsidRPr="004E41EA">
        <w:t xml:space="preserve">KSI is </w:t>
      </w:r>
      <w:r>
        <w:t>contain</w:t>
      </w:r>
      <w:r w:rsidRPr="004E41EA">
        <w:t xml:space="preserve">ed in an initial NAS message during a </w:t>
      </w:r>
      <w:r>
        <w:t>5G</w:t>
      </w:r>
      <w:r w:rsidRPr="004E41EA">
        <w:t xml:space="preserve">MM procedure, the network shall </w:t>
      </w:r>
      <w:r>
        <w:t xml:space="preserve">select </w:t>
      </w:r>
      <w:r w:rsidRPr="004E41EA">
        <w:t xml:space="preserve">a different </w:t>
      </w:r>
      <w:r>
        <w:t>ng</w:t>
      </w:r>
      <w:r w:rsidRPr="004E41EA">
        <w:t>KSI value</w:t>
      </w:r>
      <w:r>
        <w:t>. The network shall send the selected ngKSI value</w:t>
      </w:r>
      <w:r w:rsidRPr="00137FBE">
        <w:t xml:space="preserve"> </w:t>
      </w:r>
      <w:r>
        <w:t>to the UE along with each EAP message. The network shall send the</w:t>
      </w:r>
      <w:r w:rsidRPr="00137FBE">
        <w:t xml:space="preserve"> </w:t>
      </w:r>
      <w:r>
        <w:t xml:space="preserve">ABBA value as described in </w:t>
      </w:r>
      <w:r>
        <w:rPr>
          <w:rFonts w:eastAsia="MS Mincho"/>
        </w:rPr>
        <w:t>subclause </w:t>
      </w:r>
      <w:r w:rsidRPr="00FF6DEF">
        <w:t>9.11.3.10</w:t>
      </w:r>
      <w:r>
        <w:t xml:space="preserve"> to the UE along with the EAP-request message and EAP-success message</w:t>
      </w:r>
      <w:r w:rsidDel="00C602AC">
        <w:t>.</w:t>
      </w:r>
    </w:p>
    <w:p w14:paraId="36F4CBF4" w14:textId="77777777" w:rsidR="00DF151E" w:rsidRDefault="00DF151E" w:rsidP="00DF151E">
      <w:r w:rsidRPr="00D56D09">
        <w:t xml:space="preserve">When </w:t>
      </w:r>
      <w:r>
        <w:t xml:space="preserve">the </w:t>
      </w:r>
      <w:r w:rsidRPr="007864A3">
        <w:t xml:space="preserve">EAP based primary authentication and key agreement procedure </w:t>
      </w:r>
      <w:r>
        <w:t xml:space="preserve">uses </w:t>
      </w:r>
      <w:r w:rsidRPr="00D56D09">
        <w:t xml:space="preserve">EAP-TLS, </w:t>
      </w:r>
      <w:r>
        <w:t xml:space="preserve">the ME and the AUSF shall generate </w:t>
      </w:r>
      <w:r w:rsidRPr="00D56D09">
        <w:t>EMSK</w:t>
      </w:r>
      <w:r w:rsidRPr="00D56D09">
        <w:rPr>
          <w:vertAlign w:val="subscript"/>
        </w:rPr>
        <w:t xml:space="preserve"> </w:t>
      </w:r>
      <w:r w:rsidRPr="00D56D09">
        <w:t>as described in 3GPP TS 33.501 [</w:t>
      </w:r>
      <w:r>
        <w:t>24</w:t>
      </w:r>
      <w:r w:rsidRPr="00D56D09">
        <w:t>].</w:t>
      </w:r>
    </w:p>
    <w:p w14:paraId="684132D8" w14:textId="77777777" w:rsidR="00DF151E" w:rsidRDefault="00DF151E" w:rsidP="00DF151E">
      <w:r>
        <w:t xml:space="preserve">When handling of an EAP-request message results into generation of EMSK, the ME may </w:t>
      </w:r>
      <w:r w:rsidRPr="007864A3">
        <w:t xml:space="preserve">generate </w:t>
      </w:r>
      <w:r>
        <w:t>the K</w:t>
      </w:r>
      <w:r>
        <w:rPr>
          <w:vertAlign w:val="subscript"/>
        </w:rPr>
        <w:t xml:space="preserve">AUSF </w:t>
      </w:r>
      <w:r>
        <w:t>from the EMSK, the K</w:t>
      </w:r>
      <w:r>
        <w:rPr>
          <w:vertAlign w:val="subscript"/>
        </w:rPr>
        <w:t>SEAF</w:t>
      </w:r>
      <w:r>
        <w:t xml:space="preserve"> from the K</w:t>
      </w:r>
      <w:r>
        <w:rPr>
          <w:vertAlign w:val="subscript"/>
        </w:rPr>
        <w:t>AUSF</w:t>
      </w:r>
      <w:r>
        <w:t>, and the K</w:t>
      </w:r>
      <w:r>
        <w:rPr>
          <w:vertAlign w:val="subscript"/>
        </w:rPr>
        <w:t>AMF</w:t>
      </w:r>
      <w:r>
        <w:t xml:space="preserve"> from the ABBA</w:t>
      </w:r>
      <w:r w:rsidRPr="00660C7E">
        <w:t xml:space="preserve"> </w:t>
      </w:r>
      <w:r>
        <w:t xml:space="preserve">received </w:t>
      </w:r>
      <w:r>
        <w:rPr>
          <w:noProof/>
          <w:lang w:val="en-US"/>
        </w:rPr>
        <w:t xml:space="preserve">together with </w:t>
      </w:r>
      <w:r w:rsidRPr="007864A3">
        <w:t>the EAP-request message</w:t>
      </w:r>
      <w:r>
        <w:t>, and the K</w:t>
      </w:r>
      <w:r>
        <w:rPr>
          <w:vertAlign w:val="subscript"/>
        </w:rPr>
        <w:t>SEAF</w:t>
      </w:r>
      <w:r>
        <w:t xml:space="preserve"> as described in 3GPP TS 33.501 [24], and create a </w:t>
      </w:r>
      <w:r w:rsidRPr="007B0C8B">
        <w:t xml:space="preserve">partial native </w:t>
      </w:r>
      <w:r>
        <w:t xml:space="preserve">5G NAS </w:t>
      </w:r>
      <w:r w:rsidRPr="007B0C8B">
        <w:t xml:space="preserve">security context </w:t>
      </w:r>
      <w:r>
        <w:t xml:space="preserve">identified by </w:t>
      </w:r>
      <w:r>
        <w:rPr>
          <w:noProof/>
          <w:lang w:val="en-US"/>
        </w:rPr>
        <w:t xml:space="preserve">the </w:t>
      </w:r>
      <w:r>
        <w:rPr>
          <w:noProof/>
          <w:lang w:val="en-US"/>
        </w:rPr>
        <w:lastRenderedPageBreak/>
        <w:t xml:space="preserve">ngKSI value received together with </w:t>
      </w:r>
      <w:r w:rsidRPr="007864A3">
        <w:t>the EAP-request message</w:t>
      </w:r>
      <w:r>
        <w:t xml:space="preserve"> in subclause 5.4.1.2.4.2, </w:t>
      </w:r>
      <w:r>
        <w:rPr>
          <w:noProof/>
          <w:lang w:val="en-US"/>
        </w:rPr>
        <w:t xml:space="preserve">in </w:t>
      </w:r>
      <w:r w:rsidRPr="00D56D09">
        <w:t xml:space="preserve">the volatile memory of the </w:t>
      </w:r>
      <w:r w:rsidRPr="009552C9">
        <w:t>ME</w:t>
      </w:r>
      <w:r>
        <w:t>. If the K</w:t>
      </w:r>
      <w:r>
        <w:rPr>
          <w:vertAlign w:val="subscript"/>
        </w:rPr>
        <w:t>AMF</w:t>
      </w:r>
      <w:r>
        <w:t xml:space="preserve"> and the </w:t>
      </w:r>
      <w:r w:rsidRPr="007B0C8B">
        <w:t xml:space="preserve">partial native </w:t>
      </w:r>
      <w:r>
        <w:t xml:space="preserve">5G NAS </w:t>
      </w:r>
      <w:r w:rsidRPr="007B0C8B">
        <w:t>security context</w:t>
      </w:r>
      <w:r>
        <w:t xml:space="preserve"> are created, the ME</w:t>
      </w:r>
      <w:r>
        <w:rPr>
          <w:noProof/>
          <w:lang w:val="en-US"/>
        </w:rPr>
        <w:t xml:space="preserve"> shall store the </w:t>
      </w:r>
      <w:r>
        <w:t>K</w:t>
      </w:r>
      <w:r>
        <w:rPr>
          <w:vertAlign w:val="subscript"/>
        </w:rPr>
        <w:t xml:space="preserve">AMF </w:t>
      </w:r>
      <w:r>
        <w:rPr>
          <w:noProof/>
          <w:lang w:val="en-US"/>
        </w:rPr>
        <w:t xml:space="preserve">in the created </w:t>
      </w:r>
      <w:r w:rsidRPr="007B0C8B">
        <w:t xml:space="preserve">partial native </w:t>
      </w:r>
      <w:r>
        <w:t xml:space="preserve">5G NAS </w:t>
      </w:r>
      <w:r w:rsidRPr="007B0C8B">
        <w:t>security context</w:t>
      </w:r>
      <w:r>
        <w:t>.</w:t>
      </w:r>
    </w:p>
    <w:p w14:paraId="28487531" w14:textId="77777777" w:rsidR="00DF151E" w:rsidRDefault="00DF151E" w:rsidP="00DF151E">
      <w:r>
        <w:t xml:space="preserve">When handling of an EAP response </w:t>
      </w:r>
      <w:r w:rsidRPr="00D87789">
        <w:t>message</w:t>
      </w:r>
      <w:r>
        <w:t xml:space="preserve"> results into generation of EMSK, the AUSF shall generate the K</w:t>
      </w:r>
      <w:r>
        <w:rPr>
          <w:vertAlign w:val="subscript"/>
        </w:rPr>
        <w:t>AUSF</w:t>
      </w:r>
      <w:r>
        <w:t xml:space="preserve"> from the EMSK, and the K</w:t>
      </w:r>
      <w:r>
        <w:rPr>
          <w:vertAlign w:val="subscript"/>
        </w:rPr>
        <w:t>SEAF</w:t>
      </w:r>
      <w:r>
        <w:t xml:space="preserve"> from the K</w:t>
      </w:r>
      <w:r>
        <w:rPr>
          <w:vertAlign w:val="subscript"/>
        </w:rPr>
        <w:t xml:space="preserve">AUSF </w:t>
      </w:r>
      <w:r>
        <w:t>as described in 3GPP TS 33.501 [24].</w:t>
      </w:r>
    </w:p>
    <w:p w14:paraId="7EC4A1C7" w14:textId="77777777" w:rsidR="00DF151E" w:rsidRDefault="00DF151E" w:rsidP="00DF151E">
      <w:pPr>
        <w:pStyle w:val="NO"/>
      </w:pPr>
      <w:r>
        <w:t>NOTE:</w:t>
      </w:r>
      <w:r>
        <w:tab/>
        <w:t>The AUSF provides the K</w:t>
      </w:r>
      <w:r>
        <w:rPr>
          <w:vertAlign w:val="subscript"/>
        </w:rPr>
        <w:t xml:space="preserve">SEAF </w:t>
      </w:r>
      <w:r>
        <w:t>to the SEAF. Upon reception of the K</w:t>
      </w:r>
      <w:r>
        <w:rPr>
          <w:vertAlign w:val="subscript"/>
        </w:rPr>
        <w:t>SEAF</w:t>
      </w:r>
      <w:r>
        <w:t>, the SEAF generates the K</w:t>
      </w:r>
      <w:r>
        <w:rPr>
          <w:vertAlign w:val="subscript"/>
        </w:rPr>
        <w:t xml:space="preserve">AMF </w:t>
      </w:r>
      <w:r>
        <w:t>based on the ABBA and the K</w:t>
      </w:r>
      <w:r>
        <w:rPr>
          <w:vertAlign w:val="subscript"/>
        </w:rPr>
        <w:t>SEAF</w:t>
      </w:r>
      <w:r>
        <w:t xml:space="preserve"> as described in 3GPP TS 33.501 [24], and provides ngKSI and the K</w:t>
      </w:r>
      <w:r>
        <w:rPr>
          <w:vertAlign w:val="subscript"/>
        </w:rPr>
        <w:t>AMF</w:t>
      </w:r>
      <w:r>
        <w:t xml:space="preserve"> to the AMF. Upon reception of the ngKSI and the K</w:t>
      </w:r>
      <w:r>
        <w:rPr>
          <w:vertAlign w:val="subscript"/>
        </w:rPr>
        <w:t>AMF</w:t>
      </w:r>
      <w:r>
        <w:t xml:space="preserve">, the AMF creates a partial native 5G NAS security context identified by the </w:t>
      </w:r>
      <w:r>
        <w:rPr>
          <w:noProof/>
          <w:lang w:val="en-US"/>
        </w:rPr>
        <w:t>ngKSI</w:t>
      </w:r>
      <w:r>
        <w:t>, and</w:t>
      </w:r>
      <w:r>
        <w:rPr>
          <w:noProof/>
          <w:lang w:val="en-US"/>
        </w:rPr>
        <w:t xml:space="preserve"> stores the </w:t>
      </w:r>
      <w:r>
        <w:t>K</w:t>
      </w:r>
      <w:r>
        <w:rPr>
          <w:vertAlign w:val="subscript"/>
        </w:rPr>
        <w:t xml:space="preserve">AMF </w:t>
      </w:r>
      <w:r>
        <w:rPr>
          <w:noProof/>
          <w:lang w:val="en-US"/>
        </w:rPr>
        <w:t xml:space="preserve">in the created </w:t>
      </w:r>
      <w:r>
        <w:t>partial native 5G NAS security context.</w:t>
      </w:r>
    </w:p>
    <w:p w14:paraId="587F4C59" w14:textId="77777777" w:rsidR="00DF151E" w:rsidRPr="00DB7266" w:rsidRDefault="00DF151E" w:rsidP="00DF151E">
      <w:r>
        <w:t xml:space="preserve">If the UE does not </w:t>
      </w:r>
      <w:r w:rsidRPr="00A60874">
        <w:t xml:space="preserve">accept the </w:t>
      </w:r>
      <w:r>
        <w:t xml:space="preserve">server </w:t>
      </w:r>
      <w:r w:rsidRPr="00A60874">
        <w:t>certificate</w:t>
      </w:r>
      <w:r>
        <w:t xml:space="preserve"> of the network, the UE shall </w:t>
      </w:r>
      <w:r w:rsidRPr="003168A2">
        <w:t xml:space="preserve">start timer </w:t>
      </w:r>
      <w:r>
        <w:t xml:space="preserve">T3520 when the AUTHENTICATION RESPONSE message containing the EAP-response message is sent. </w:t>
      </w:r>
      <w:r w:rsidRPr="003168A2">
        <w:t>Furthermore, the UE shall stop any of the retransmission t</w:t>
      </w:r>
      <w:r>
        <w:t>imers that are running (e.g. T35</w:t>
      </w:r>
      <w:r w:rsidRPr="003168A2">
        <w:t>10, T3</w:t>
      </w:r>
      <w:r>
        <w:t>517 or</w:t>
      </w:r>
      <w:r w:rsidRPr="003168A2">
        <w:t xml:space="preserve"> T3</w:t>
      </w:r>
      <w:r>
        <w:t>5</w:t>
      </w:r>
      <w:r w:rsidRPr="003168A2">
        <w:t>21).</w:t>
      </w:r>
      <w:r>
        <w:t xml:space="preserve"> </w:t>
      </w:r>
      <w:r w:rsidRPr="003168A2">
        <w:t xml:space="preserve">Upon receiving </w:t>
      </w:r>
      <w:r>
        <w:t>an</w:t>
      </w:r>
      <w:r w:rsidRPr="003168A2">
        <w:t xml:space="preserve"> AUTHENTICATION REQUEST message</w:t>
      </w:r>
      <w:r w:rsidRPr="00975710">
        <w:rPr>
          <w:lang w:val="en-US"/>
        </w:rPr>
        <w:t xml:space="preserve"> </w:t>
      </w:r>
      <w:r>
        <w:rPr>
          <w:lang w:val="en-US"/>
        </w:rPr>
        <w:t xml:space="preserve">with the EAP message IE containing an </w:t>
      </w:r>
      <w:r w:rsidRPr="00D56D09">
        <w:t>EAP-request</w:t>
      </w:r>
      <w:r w:rsidRPr="003168A2">
        <w:t xml:space="preserve"> </w:t>
      </w:r>
      <w:r>
        <w:t xml:space="preserve">message </w:t>
      </w:r>
      <w:r w:rsidRPr="003168A2">
        <w:t xml:space="preserve">from the network, the UE shall stop timer </w:t>
      </w:r>
      <w:r>
        <w:t>T3520</w:t>
      </w:r>
      <w:r w:rsidRPr="003168A2">
        <w:t xml:space="preserve">, if running, and then process the </w:t>
      </w:r>
      <w:r w:rsidRPr="00D56D09">
        <w:t>EAP-request</w:t>
      </w:r>
      <w:r>
        <w:t xml:space="preserve"> message </w:t>
      </w:r>
      <w:r w:rsidRPr="003168A2">
        <w:t>as normal</w:t>
      </w:r>
      <w:r>
        <w:t>ly</w:t>
      </w:r>
      <w:r w:rsidRPr="003168A2">
        <w:t>.</w:t>
      </w:r>
    </w:p>
    <w:p w14:paraId="26A0D251" w14:textId="77777777" w:rsidR="00DF151E" w:rsidRPr="00DB7266" w:rsidRDefault="00DF151E" w:rsidP="00DF151E">
      <w:r w:rsidRPr="00DB7266">
        <w:t>If the network</w:t>
      </w:r>
      <w:r>
        <w:t xml:space="preserve"> does</w:t>
      </w:r>
      <w:r w:rsidRPr="00A60874">
        <w:t xml:space="preserve"> not accept the client certificate</w:t>
      </w:r>
      <w:r>
        <w:t xml:space="preserve"> of the UE</w:t>
      </w:r>
      <w:r w:rsidRPr="00DB7266">
        <w:t xml:space="preserve">, the network </w:t>
      </w:r>
      <w:r>
        <w:t xml:space="preserve">handling </w:t>
      </w:r>
      <w:r w:rsidRPr="00DB7266">
        <w:t>depends upon the type of identity used by the UE in the initial NAS message, that is:</w:t>
      </w:r>
    </w:p>
    <w:p w14:paraId="02B13B0E" w14:textId="77777777" w:rsidR="00DF151E" w:rsidRPr="00DB7266" w:rsidRDefault="00DF151E" w:rsidP="00DF151E">
      <w:pPr>
        <w:pStyle w:val="B1"/>
      </w:pPr>
      <w:r w:rsidRPr="00DB7266">
        <w:t>-</w:t>
      </w:r>
      <w:r w:rsidRPr="00DB7266">
        <w:tab/>
        <w:t>if the 5G-GUTI was used; or</w:t>
      </w:r>
    </w:p>
    <w:p w14:paraId="64334274" w14:textId="77777777" w:rsidR="00DF151E" w:rsidRPr="00DB7266" w:rsidRDefault="00DF151E" w:rsidP="00DF151E">
      <w:pPr>
        <w:pStyle w:val="B1"/>
      </w:pPr>
      <w:r w:rsidRPr="00DB7266">
        <w:t>-</w:t>
      </w:r>
      <w:r w:rsidRPr="00DB7266">
        <w:tab/>
        <w:t>if the SUCI was used.</w:t>
      </w:r>
    </w:p>
    <w:p w14:paraId="1D894917" w14:textId="77777777" w:rsidR="00DF151E" w:rsidRPr="00DB7266" w:rsidRDefault="00DF151E" w:rsidP="00DF151E">
      <w:r w:rsidRPr="00DB7266">
        <w:t xml:space="preserve">If the 5G-GUTI was used, the network should </w:t>
      </w:r>
      <w:r>
        <w:t xml:space="preserve">transport the EAP-failure message in the AUTHENTICATION RESULT message of the EAP result message transport procedure, </w:t>
      </w:r>
      <w:r w:rsidRPr="00DB7266">
        <w:t>initiate an identification procedure</w:t>
      </w:r>
      <w:r>
        <w:t xml:space="preserve"> to retrieve SUCI from the UE and restart the </w:t>
      </w:r>
      <w:r w:rsidRPr="00D56D09">
        <w:t xml:space="preserve">EAP based primary </w:t>
      </w:r>
      <w:r w:rsidRPr="00DB7266">
        <w:t xml:space="preserve">authentication </w:t>
      </w:r>
      <w:r w:rsidRPr="00D56D09">
        <w:t xml:space="preserve">and key agreement </w:t>
      </w:r>
      <w:r w:rsidRPr="00DB7266">
        <w:t xml:space="preserve">procedure with the </w:t>
      </w:r>
      <w:r>
        <w:t>received SUCI</w:t>
      </w:r>
      <w:r w:rsidRPr="00DB7266">
        <w:t>.</w:t>
      </w:r>
    </w:p>
    <w:p w14:paraId="36C5C5E2" w14:textId="77777777" w:rsidR="00DF151E" w:rsidRPr="000957DC" w:rsidRDefault="00DF151E" w:rsidP="00DF151E">
      <w:r w:rsidRPr="00DB7266">
        <w:t>If the SUCI was used for identification in the initial NAS message</w:t>
      </w:r>
      <w:r>
        <w:t xml:space="preserve"> </w:t>
      </w:r>
      <w:r w:rsidRPr="002A5346">
        <w:t xml:space="preserve">or in a restarted </w:t>
      </w:r>
      <w:r w:rsidRPr="00D56D09">
        <w:t xml:space="preserve">EAP based primary </w:t>
      </w:r>
      <w:r w:rsidRPr="00DB7266">
        <w:t xml:space="preserve">authentication </w:t>
      </w:r>
      <w:r w:rsidRPr="00D56D09">
        <w:t xml:space="preserve">and key agreement </w:t>
      </w:r>
      <w:r w:rsidRPr="00DB7266">
        <w:t xml:space="preserve">procedure, or the network decides not to initiate the identification procedure </w:t>
      </w:r>
      <w:r>
        <w:t xml:space="preserve">to retrieve SUCI from the UE </w:t>
      </w:r>
      <w:r w:rsidRPr="00DB7266">
        <w:t xml:space="preserve">after an unsuccessful </w:t>
      </w:r>
      <w:r w:rsidRPr="00D56D09">
        <w:t xml:space="preserve">the EAP based primary </w:t>
      </w:r>
      <w:r w:rsidRPr="00DB7266">
        <w:t xml:space="preserve">authentication </w:t>
      </w:r>
      <w:r w:rsidRPr="00D56D09">
        <w:t xml:space="preserve">and key agreement </w:t>
      </w:r>
      <w:r w:rsidRPr="00DB7266">
        <w:t xml:space="preserve">procedure, the network should </w:t>
      </w:r>
      <w:r>
        <w:t xml:space="preserve">transport the EAP-failure message in </w:t>
      </w:r>
      <w:r w:rsidRPr="00DB7266">
        <w:t xml:space="preserve">an AUTHENTICATION REJECT message </w:t>
      </w:r>
      <w:r>
        <w:t>of the EAP result message transport procedure</w:t>
      </w:r>
      <w:r w:rsidRPr="00DB7266">
        <w:t>.</w:t>
      </w:r>
    </w:p>
    <w:p w14:paraId="5C45305D" w14:textId="77777777" w:rsidR="00DF151E" w:rsidRDefault="00DF151E" w:rsidP="00DF151E">
      <w:r w:rsidRPr="00DB7266">
        <w:t xml:space="preserve">Depending on local requirements or operator preference for emergency services, if the UE initiates a registration procedure with 5GS registration type IE set to "emergency registration" and the AMF is configured to allow emergency registration without user identity, the AMF needs not follow the procedures specified for </w:t>
      </w:r>
      <w:r>
        <w:t>transporting the EAP-failure message in the AUTHENTICATION REJECT message of the EAP result message transport procedure</w:t>
      </w:r>
      <w:r w:rsidRPr="00DB7266">
        <w:t xml:space="preserve"> in the present subclause. The AMF may </w:t>
      </w:r>
      <w:r>
        <w:t>include the EAP-failure message in a response of the</w:t>
      </w:r>
      <w:r w:rsidRPr="00DB7266">
        <w:t xml:space="preserve"> current 5GMM specific procedure</w:t>
      </w:r>
      <w:r>
        <w:t xml:space="preserve"> or in the AUTHENTICATION RESULT of the EAP result message transport procedure</w:t>
      </w:r>
      <w:r w:rsidRPr="00DB7266">
        <w:t>.</w:t>
      </w:r>
    </w:p>
    <w:p w14:paraId="655D41A4" w14:textId="77777777" w:rsidR="00DF151E" w:rsidRPr="00DB7266" w:rsidRDefault="00DF151E" w:rsidP="00DF151E">
      <w:r>
        <w:t xml:space="preserve">If the EAP-failure message is received in </w:t>
      </w:r>
      <w:r w:rsidRPr="00DB7266">
        <w:t>an AUTHENTICATION REJECT message</w:t>
      </w:r>
      <w:r>
        <w:t>:</w:t>
      </w:r>
    </w:p>
    <w:p w14:paraId="45AC12F5" w14:textId="77777777" w:rsidR="00DF151E" w:rsidRPr="00DB7266" w:rsidRDefault="00DF151E" w:rsidP="00DF151E">
      <w:pPr>
        <w:pStyle w:val="B1"/>
      </w:pPr>
      <w:r w:rsidRPr="00DB7266">
        <w:t>-</w:t>
      </w:r>
      <w:r w:rsidRPr="00DB7266">
        <w:tab/>
        <w:t>the UE shall set the update status to 5U3 ROAMING NOT ALLOWED, delete the stored 5G-GUTI, TAI list, last visited registered TAI and ngKSI. The USIM shall be considered invalid until switching off the UE or the UICC containing the USIM is removed; and</w:t>
      </w:r>
    </w:p>
    <w:p w14:paraId="75602DCC" w14:textId="77777777" w:rsidR="00DF151E" w:rsidRPr="00DB7266" w:rsidRDefault="00DF151E" w:rsidP="00DF151E">
      <w:pPr>
        <w:pStyle w:val="B1"/>
      </w:pPr>
      <w:r w:rsidRPr="00DB7266">
        <w:t>-</w:t>
      </w:r>
      <w:r w:rsidRPr="00DB7266">
        <w:tab/>
        <w:t>if the UE is operating in single-registration mode, the UE shall handle 4G-GUTI, TAI list and eKSI as specified in 3GPP TS 24.301 [15] for the case when the authentication procedure is not accepted by the network. The USIM shall be considered as invalid also for non-EPS services until switching off or the UICC containing the USIM is removed.</w:t>
      </w:r>
    </w:p>
    <w:p w14:paraId="05C9E16D" w14:textId="77777777" w:rsidR="00DF151E" w:rsidRDefault="00DF151E" w:rsidP="00DF151E">
      <w:r w:rsidRPr="00DB7266">
        <w:t>If the AUTHENTICATION REJECT message is received by the UE, the UE shall abort any 5GMM signalling procedure, stop any of the timers T3510, T3517 or T3521 (if they were running) and enter state 5GMM-DEREGISTERED.</w:t>
      </w:r>
    </w:p>
    <w:p w14:paraId="2CD9BEE2" w14:textId="77777777" w:rsidR="00DF151E" w:rsidRDefault="00DF151E" w:rsidP="00DF151E">
      <w:r>
        <w:t>Upon receiving an EAP-success message, if the ME has not generated a partial native 5G NAS security context when handling the EAP-request message which resulted into generation of EMSK as described above , the ME</w:t>
      </w:r>
      <w:r w:rsidRPr="00D56D09">
        <w:t xml:space="preserve"> </w:t>
      </w:r>
      <w:r w:rsidRPr="007864A3">
        <w:t xml:space="preserve">shall generate </w:t>
      </w:r>
      <w:r>
        <w:t>the K</w:t>
      </w:r>
      <w:r>
        <w:rPr>
          <w:vertAlign w:val="subscript"/>
        </w:rPr>
        <w:t xml:space="preserve">AUSF </w:t>
      </w:r>
      <w:r>
        <w:t>from the EMSK, the K</w:t>
      </w:r>
      <w:r>
        <w:rPr>
          <w:vertAlign w:val="subscript"/>
        </w:rPr>
        <w:t>SEAF</w:t>
      </w:r>
      <w:r>
        <w:t xml:space="preserve"> from the K</w:t>
      </w:r>
      <w:r>
        <w:rPr>
          <w:vertAlign w:val="subscript"/>
        </w:rPr>
        <w:t>AUSF</w:t>
      </w:r>
      <w:r>
        <w:t>, and the K</w:t>
      </w:r>
      <w:r>
        <w:rPr>
          <w:vertAlign w:val="subscript"/>
        </w:rPr>
        <w:t>AMF</w:t>
      </w:r>
      <w:r>
        <w:t xml:space="preserve"> from the ABBA that was received with the EAP-success message, and the K</w:t>
      </w:r>
      <w:r>
        <w:rPr>
          <w:vertAlign w:val="subscript"/>
        </w:rPr>
        <w:t>SEAF</w:t>
      </w:r>
      <w:r>
        <w:t xml:space="preserve"> as described in 3GPP TS 33.501 [24], shall create a </w:t>
      </w:r>
      <w:r w:rsidRPr="007B0C8B">
        <w:t xml:space="preserve">partial native </w:t>
      </w:r>
      <w:r>
        <w:t xml:space="preserve">5G NAS </w:t>
      </w:r>
      <w:r w:rsidRPr="007B0C8B">
        <w:t xml:space="preserve">security context </w:t>
      </w:r>
      <w:r>
        <w:t xml:space="preserve">identified by the </w:t>
      </w:r>
      <w:r>
        <w:rPr>
          <w:noProof/>
          <w:lang w:val="en-US"/>
        </w:rPr>
        <w:t xml:space="preserve">ngKSI value in </w:t>
      </w:r>
      <w:r w:rsidRPr="00D56D09">
        <w:t xml:space="preserve">the volatile memory of the </w:t>
      </w:r>
      <w:r w:rsidRPr="009552C9">
        <w:t>ME</w:t>
      </w:r>
      <w:r>
        <w:t xml:space="preserve">, and </w:t>
      </w:r>
      <w:r>
        <w:rPr>
          <w:noProof/>
          <w:lang w:val="en-US"/>
        </w:rPr>
        <w:t xml:space="preserve">shall store the </w:t>
      </w:r>
      <w:r>
        <w:t>K</w:t>
      </w:r>
      <w:r>
        <w:rPr>
          <w:vertAlign w:val="subscript"/>
        </w:rPr>
        <w:t xml:space="preserve">AMF </w:t>
      </w:r>
      <w:r>
        <w:rPr>
          <w:noProof/>
          <w:lang w:val="en-US"/>
        </w:rPr>
        <w:t xml:space="preserve">in the created </w:t>
      </w:r>
      <w:r w:rsidRPr="007B0C8B">
        <w:t xml:space="preserve">partial native </w:t>
      </w:r>
      <w:r>
        <w:t xml:space="preserve">5G NAS </w:t>
      </w:r>
      <w:r w:rsidRPr="007B0C8B">
        <w:t>security context</w:t>
      </w:r>
      <w:r>
        <w:t>.</w:t>
      </w:r>
    </w:p>
    <w:p w14:paraId="387CA4FE" w14:textId="77777777" w:rsidR="00DF151E" w:rsidRDefault="00DF151E" w:rsidP="00DF151E">
      <w:r>
        <w:lastRenderedPageBreak/>
        <w:t>The UE shall consider the procedure complete.</w:t>
      </w:r>
    </w:p>
    <w:p w14:paraId="20D2634A" w14:textId="77777777" w:rsidR="00DF151E" w:rsidRDefault="00DF151E" w:rsidP="00DF151E">
      <w:r>
        <w:t>Upon receiving an EAP-failure message, the UE shall delete the partial native 5G NAS security context if any was created when handling the EAP-request message which resulted into generation of EMSK as described above .</w:t>
      </w:r>
    </w:p>
    <w:p w14:paraId="4237DE81" w14:textId="77777777" w:rsidR="00DF151E" w:rsidRDefault="00DF151E" w:rsidP="00DF151E">
      <w:r>
        <w:t>The UE shall consider the procedure complete.</w:t>
      </w:r>
    </w:p>
    <w:p w14:paraId="745FE5C8" w14:textId="77777777" w:rsidR="00DF151E" w:rsidRDefault="00DF151E" w:rsidP="00DF151E">
      <w:pPr>
        <w:pStyle w:val="Heading5"/>
      </w:pPr>
      <w:bookmarkStart w:id="611" w:name="_Toc20231987"/>
      <w:bookmarkStart w:id="612" w:name="_Toc27745309"/>
      <w:bookmarkStart w:id="613" w:name="_Toc106693720"/>
      <w:r>
        <w:t>5.4.1.2.4</w:t>
      </w:r>
      <w:r w:rsidRPr="003168A2">
        <w:tab/>
      </w:r>
      <w:r>
        <w:t>EAP message reliable transport procedure</w:t>
      </w:r>
      <w:bookmarkEnd w:id="611"/>
      <w:bookmarkEnd w:id="612"/>
      <w:bookmarkEnd w:id="613"/>
    </w:p>
    <w:p w14:paraId="1DFF3194" w14:textId="77777777" w:rsidR="00DF151E" w:rsidRDefault="00DF151E" w:rsidP="00DF151E">
      <w:pPr>
        <w:pStyle w:val="Heading6"/>
      </w:pPr>
      <w:bookmarkStart w:id="614" w:name="_Toc20231988"/>
      <w:bookmarkStart w:id="615" w:name="_Toc27745310"/>
      <w:bookmarkStart w:id="616" w:name="_Toc106693721"/>
      <w:r>
        <w:t>5.4.1.2.4.1</w:t>
      </w:r>
      <w:r>
        <w:tab/>
        <w:t>General</w:t>
      </w:r>
      <w:bookmarkEnd w:id="614"/>
      <w:bookmarkEnd w:id="615"/>
      <w:bookmarkEnd w:id="616"/>
    </w:p>
    <w:p w14:paraId="621DC16C" w14:textId="77777777" w:rsidR="00DF151E" w:rsidRPr="003168A2" w:rsidRDefault="00DF151E" w:rsidP="00DF151E">
      <w:r w:rsidRPr="003168A2">
        <w:t xml:space="preserve">The purpose of the </w:t>
      </w:r>
      <w:r>
        <w:t xml:space="preserve">EAP message reliable transport procedure </w:t>
      </w:r>
      <w:r w:rsidRPr="003168A2">
        <w:t xml:space="preserve">is to provide </w:t>
      </w:r>
      <w:r>
        <w:t>a reliable transport of an EAP-request message, the ngKSI and the ABBA from the network to the UE and of an EAP-response message from the UE to the network.</w:t>
      </w:r>
    </w:p>
    <w:p w14:paraId="2A923117" w14:textId="77777777" w:rsidR="00DF151E" w:rsidRPr="003168A2" w:rsidRDefault="00DF151E" w:rsidP="00DF151E">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14:paraId="45720590" w14:textId="77777777" w:rsidR="00DF151E" w:rsidRPr="003168A2" w:rsidRDefault="00DF151E" w:rsidP="00DF151E">
      <w:pPr>
        <w:pStyle w:val="Heading6"/>
      </w:pPr>
      <w:bookmarkStart w:id="617" w:name="_Toc20231989"/>
      <w:bookmarkStart w:id="618" w:name="_Toc27745311"/>
      <w:bookmarkStart w:id="619" w:name="_Toc106693722"/>
      <w:r>
        <w:t>5.4.1.2.4</w:t>
      </w:r>
      <w:r w:rsidRPr="003168A2">
        <w:t>.2</w:t>
      </w:r>
      <w:r w:rsidRPr="003168A2">
        <w:tab/>
      </w:r>
      <w:r>
        <w:t xml:space="preserve">EAP message reliable transport procedure </w:t>
      </w:r>
      <w:r w:rsidRPr="003168A2">
        <w:t>initiation by the network</w:t>
      </w:r>
      <w:bookmarkEnd w:id="617"/>
      <w:bookmarkEnd w:id="618"/>
      <w:bookmarkEnd w:id="619"/>
    </w:p>
    <w:p w14:paraId="424C46B8" w14:textId="77777777" w:rsidR="00DF151E" w:rsidRDefault="00DF151E" w:rsidP="00DF151E">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14:paraId="0341DFC8" w14:textId="77777777" w:rsidR="00DF151E" w:rsidRPr="00EE0C95" w:rsidRDefault="00DF151E" w:rsidP="00DF151E">
      <w:r w:rsidRPr="00EE0C95">
        <w:rPr>
          <w:rFonts w:eastAsia="MS Mincho"/>
        </w:rPr>
        <w:t xml:space="preserve">The </w:t>
      </w:r>
      <w:r>
        <w:rPr>
          <w:rFonts w:eastAsia="MS Mincho"/>
        </w:rPr>
        <w:t xml:space="preserve">AMF </w:t>
      </w:r>
      <w:r w:rsidRPr="00EE0C95">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r>
        <w:t xml:space="preserve"> </w:t>
      </w:r>
      <w:r>
        <w:rPr>
          <w:rFonts w:eastAsia="MS Mincho"/>
        </w:rPr>
        <w:t xml:space="preserve">The AMF </w:t>
      </w:r>
      <w:r>
        <w:t>shall</w:t>
      </w:r>
      <w:r>
        <w:rPr>
          <w:rFonts w:eastAsia="MS Mincho"/>
        </w:rPr>
        <w:t xml:space="preserve"> </w:t>
      </w:r>
      <w:r>
        <w:t xml:space="preserve">set the ngKSI IE of the AUTHENTICATION REQUEST message to </w:t>
      </w:r>
      <w:r>
        <w:rPr>
          <w:rFonts w:eastAsia="MS Mincho"/>
        </w:rPr>
        <w:t>the ngKSI value selected in subclause </w:t>
      </w:r>
      <w:r>
        <w:t>5</w:t>
      </w:r>
      <w:r w:rsidRPr="004908AF">
        <w:t>.</w:t>
      </w:r>
      <w:r>
        <w:t>4</w:t>
      </w:r>
      <w:r w:rsidRPr="004908AF">
        <w:t>.</w:t>
      </w:r>
      <w:r>
        <w:t>1</w:t>
      </w:r>
      <w:r w:rsidRPr="004908AF">
        <w:t>.2.2.2</w:t>
      </w:r>
      <w:r>
        <w:t xml:space="preserve"> or subclause </w:t>
      </w:r>
      <w:r w:rsidRPr="00D56D09">
        <w:t>5.4.1.2.</w:t>
      </w:r>
      <w:r>
        <w:t>3</w:t>
      </w:r>
      <w:r w:rsidRPr="00D56D09">
        <w:t>.1</w:t>
      </w:r>
      <w:r>
        <w:t xml:space="preserve">. In this release of specification, </w:t>
      </w:r>
      <w:r>
        <w:rPr>
          <w:rFonts w:eastAsia="MS Mincho"/>
        </w:rPr>
        <w:t xml:space="preserve">the AMF </w:t>
      </w:r>
      <w:r>
        <w:t>shall</w:t>
      </w:r>
      <w:r>
        <w:rPr>
          <w:rFonts w:eastAsia="MS Mincho"/>
        </w:rPr>
        <w:t xml:space="preserve"> </w:t>
      </w:r>
      <w:r>
        <w:t xml:space="preserve">set the ABBA IE of the AUTHENTICATION REQUEST message </w:t>
      </w:r>
      <w:r w:rsidRPr="00137FBE">
        <w:t xml:space="preserve"> </w:t>
      </w:r>
      <w:r>
        <w:t xml:space="preserve">with </w:t>
      </w:r>
      <w:r w:rsidRPr="0009658A">
        <w:t xml:space="preserve">the </w:t>
      </w:r>
      <w:r>
        <w:t xml:space="preserve">length of </w:t>
      </w:r>
      <w:r w:rsidRPr="0009658A">
        <w:t xml:space="preserve">ABBA IE </w:t>
      </w:r>
      <w:r>
        <w:t>to 2 and the ABBA contents</w:t>
      </w:r>
      <w:r w:rsidRPr="0009658A">
        <w:t xml:space="preserve"> to</w:t>
      </w:r>
      <w:r w:rsidRPr="00137FBE">
        <w:t xml:space="preserve"> </w:t>
      </w:r>
      <w:r>
        <w:t xml:space="preserve">be 2 octets in length with value 0000H as described in </w:t>
      </w:r>
      <w:r>
        <w:rPr>
          <w:rFonts w:eastAsia="MS Mincho"/>
        </w:rPr>
        <w:t>subclause </w:t>
      </w:r>
      <w:r w:rsidRPr="00FF6DEF">
        <w:t>9.11.3.10</w:t>
      </w:r>
      <w:r>
        <w:t>.</w:t>
      </w:r>
    </w:p>
    <w:p w14:paraId="1132B475" w14:textId="77777777" w:rsidR="00DF151E" w:rsidRDefault="00DF151E" w:rsidP="00DF151E">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t>5.4.1.2.4</w:t>
      </w:r>
      <w:r w:rsidRPr="003168A2">
        <w:t>.2</w:t>
      </w:r>
      <w:r>
        <w:t>.1</w:t>
      </w:r>
      <w:r w:rsidRPr="00440029">
        <w:t>).</w:t>
      </w:r>
    </w:p>
    <w:p w14:paraId="614193D8" w14:textId="77777777" w:rsidR="00DF151E" w:rsidRDefault="00DF151E" w:rsidP="00DF151E">
      <w:pPr>
        <w:pStyle w:val="TH"/>
      </w:pPr>
      <w:r w:rsidRPr="00440029">
        <w:object w:dxaOrig="10590" w:dyaOrig="4830" w14:anchorId="6FA239FC">
          <v:shape id="_x0000_i1054" type="#_x0000_t75" style="width:453.05pt;height:207.15pt" o:ole="">
            <v:imagedata r:id="rId17" o:title=""/>
          </v:shape>
          <o:OLEObject Type="Embed" ProgID="Visio.Drawing.11" ShapeID="_x0000_i1054" DrawAspect="Content" ObjectID="_1717307536" r:id="rId18"/>
        </w:object>
      </w:r>
    </w:p>
    <w:p w14:paraId="2BD19DD0" w14:textId="77777777" w:rsidR="00DF151E" w:rsidRPr="00BD0557" w:rsidRDefault="00DF151E" w:rsidP="00DF151E">
      <w:pPr>
        <w:pStyle w:val="TF"/>
      </w:pPr>
      <w:r w:rsidRPr="00BD0557">
        <w:t>Figure </w:t>
      </w:r>
      <w:r>
        <w:t>5</w:t>
      </w:r>
      <w:r w:rsidRPr="00BD0557">
        <w:t>.</w:t>
      </w:r>
      <w:r>
        <w:t>4</w:t>
      </w:r>
      <w:r w:rsidRPr="00BD0557">
        <w:t>.1.2.</w:t>
      </w:r>
      <w:r>
        <w:t>4</w:t>
      </w:r>
      <w:r w:rsidRPr="00BD0557">
        <w:t>.2.1: EAP message reliable transport procedure</w:t>
      </w:r>
    </w:p>
    <w:p w14:paraId="239FEDF6" w14:textId="77777777" w:rsidR="00DF151E" w:rsidRDefault="00DF151E" w:rsidP="00DF151E">
      <w:r w:rsidRPr="00CE7AB0">
        <w:t>Upon receipt of a</w:t>
      </w:r>
      <w:r>
        <w:t>n</w:t>
      </w:r>
      <w:r w:rsidRPr="00CE7AB0">
        <w:t xml:space="preserve">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w:t>
      </w:r>
      <w:r>
        <w:t xml:space="preserve">and the ABBA </w:t>
      </w:r>
      <w:r w:rsidRPr="00E16AA1">
        <w:t xml:space="preserve">of </w:t>
      </w:r>
      <w:r>
        <w:t>the AUTHENTICATION REQUEST</w:t>
      </w:r>
      <w:r w:rsidRPr="00CE7AB0">
        <w:t xml:space="preserve"> </w:t>
      </w:r>
      <w:r>
        <w:rPr>
          <w:lang w:val="en-US"/>
        </w:rPr>
        <w:t>message</w:t>
      </w:r>
      <w:r>
        <w:t>.</w:t>
      </w:r>
    </w:p>
    <w:p w14:paraId="4978AF16" w14:textId="77777777" w:rsidR="00DF151E" w:rsidRPr="00956B4E" w:rsidRDefault="00DF151E" w:rsidP="00DF151E">
      <w:pPr>
        <w:pStyle w:val="Heading6"/>
      </w:pPr>
      <w:bookmarkStart w:id="620" w:name="_Toc20231990"/>
      <w:bookmarkStart w:id="621" w:name="_Toc27745312"/>
      <w:bookmarkStart w:id="622" w:name="_Toc106693723"/>
      <w:r>
        <w:t>5.4.1.2.4</w:t>
      </w:r>
      <w:r w:rsidRPr="003168A2">
        <w:t>.3</w:t>
      </w:r>
      <w:r w:rsidRPr="003168A2">
        <w:tab/>
      </w:r>
      <w:r>
        <w:t xml:space="preserve">EAP message reliable transport procedure accepted </w:t>
      </w:r>
      <w:r w:rsidRPr="003168A2">
        <w:t xml:space="preserve">by the </w:t>
      </w:r>
      <w:r>
        <w:t>UE</w:t>
      </w:r>
      <w:bookmarkEnd w:id="620"/>
      <w:bookmarkEnd w:id="621"/>
      <w:bookmarkEnd w:id="622"/>
    </w:p>
    <w:p w14:paraId="35E1CC17" w14:textId="77777777" w:rsidR="00DF151E" w:rsidRDefault="00DF151E" w:rsidP="00DF151E">
      <w:r>
        <w:t>T</w:t>
      </w:r>
      <w:r w:rsidRPr="00CE7AB0">
        <w:t>he UE shall create a</w:t>
      </w:r>
      <w:r>
        <w:t>n</w:t>
      </w:r>
      <w:r w:rsidRPr="00CE7AB0">
        <w:t xml:space="preserve"> </w:t>
      </w:r>
      <w:r>
        <w:t>AUTHENTICATION RESPONSE</w:t>
      </w:r>
      <w:r w:rsidRPr="00CE7AB0">
        <w:t xml:space="preserve"> </w:t>
      </w:r>
      <w:r w:rsidRPr="00CE7AB0">
        <w:rPr>
          <w:lang w:val="en-US"/>
        </w:rPr>
        <w:t>message</w:t>
      </w:r>
      <w:r w:rsidRPr="00CE7AB0">
        <w:t>.</w:t>
      </w:r>
    </w:p>
    <w:p w14:paraId="325F53D1" w14:textId="77777777" w:rsidR="00DF151E" w:rsidRPr="00EE0C95" w:rsidRDefault="00DF151E" w:rsidP="00DF151E">
      <w:r>
        <w:rPr>
          <w:rFonts w:eastAsia="MS Mincho"/>
        </w:rPr>
        <w:lastRenderedPageBreak/>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14:paraId="0E1F3B04" w14:textId="77777777" w:rsidR="00DF151E" w:rsidRDefault="00DF151E" w:rsidP="00DF151E">
      <w:r w:rsidRPr="00440029">
        <w:t xml:space="preserve">The UE shall </w:t>
      </w:r>
      <w:r>
        <w:t xml:space="preserve">send </w:t>
      </w:r>
      <w:r w:rsidRPr="00440029">
        <w:t xml:space="preserve">the </w:t>
      </w:r>
      <w:r>
        <w:t>AUTHENTICATION RESPONSE message to the AMF</w:t>
      </w:r>
      <w:r w:rsidRPr="00440029">
        <w:t>.</w:t>
      </w:r>
    </w:p>
    <w:p w14:paraId="5F27C3DF" w14:textId="77777777" w:rsidR="00DF151E" w:rsidRDefault="00DF151E" w:rsidP="00DF151E">
      <w:r w:rsidRPr="00440029">
        <w:t>Upon receipt of a</w:t>
      </w:r>
      <w:r>
        <w:t>n</w:t>
      </w:r>
      <w:r w:rsidRPr="00440029">
        <w:t xml:space="preserve">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14:paraId="13921D6D" w14:textId="77777777" w:rsidR="00DF151E" w:rsidRPr="00FD3D06" w:rsidRDefault="00DF151E" w:rsidP="00DF151E">
      <w:pPr>
        <w:pStyle w:val="Heading6"/>
      </w:pPr>
      <w:bookmarkStart w:id="623" w:name="_Toc20231991"/>
      <w:bookmarkStart w:id="624" w:name="_Toc27745313"/>
      <w:bookmarkStart w:id="625" w:name="_Toc106693724"/>
      <w:r>
        <w:t>5</w:t>
      </w:r>
      <w:r w:rsidRPr="00FD3D06">
        <w:t>.</w:t>
      </w:r>
      <w:r>
        <w:t>4</w:t>
      </w:r>
      <w:r w:rsidRPr="00FD3D06">
        <w:t>.1.2.</w:t>
      </w:r>
      <w:r>
        <w:t>4</w:t>
      </w:r>
      <w:r w:rsidRPr="00FD3D06">
        <w:t>.4</w:t>
      </w:r>
      <w:r w:rsidRPr="00FD3D06">
        <w:tab/>
        <w:t>Abnormal cases on the network side</w:t>
      </w:r>
      <w:bookmarkEnd w:id="623"/>
      <w:bookmarkEnd w:id="624"/>
      <w:bookmarkEnd w:id="625"/>
    </w:p>
    <w:p w14:paraId="677FA926" w14:textId="77777777" w:rsidR="00DF151E" w:rsidRPr="00440029" w:rsidRDefault="00DF151E" w:rsidP="00DF151E">
      <w:r w:rsidRPr="00440029">
        <w:t>The following abnormal cases can be identified:</w:t>
      </w:r>
    </w:p>
    <w:p w14:paraId="27890CBE" w14:textId="77777777" w:rsidR="00DF151E" w:rsidRPr="00440029" w:rsidRDefault="00DF151E" w:rsidP="00DF151E">
      <w:pPr>
        <w:pStyle w:val="B1"/>
      </w:pPr>
      <w:r w:rsidRPr="00440029">
        <w:t>a)</w:t>
      </w:r>
      <w:r w:rsidRPr="00440029">
        <w:tab/>
      </w:r>
      <w:r>
        <w:rPr>
          <w:lang w:val="en-US"/>
        </w:rPr>
        <w:t xml:space="preserve">Expiry of timer </w:t>
      </w:r>
      <w:r>
        <w:rPr>
          <w:rFonts w:hint="eastAsia"/>
        </w:rPr>
        <w:t>T</w:t>
      </w:r>
      <w:r>
        <w:t>3560.</w:t>
      </w:r>
    </w:p>
    <w:p w14:paraId="4FBAAB1E" w14:textId="77777777" w:rsidR="00DF151E" w:rsidRDefault="00DF151E" w:rsidP="00DF151E">
      <w:pPr>
        <w:pStyle w:val="B1"/>
      </w:pPr>
      <w:r w:rsidRPr="003168A2">
        <w:tab/>
        <w:t xml:space="preserve">The </w:t>
      </w:r>
      <w:r>
        <w:t>AMF</w:t>
      </w:r>
      <w:r w:rsidRPr="003168A2">
        <w:t xml:space="preserve"> shall, on the first expiry of the timer T</w:t>
      </w:r>
      <w:r>
        <w:t>3560</w:t>
      </w:r>
      <w:r w:rsidRPr="003168A2">
        <w:t xml:space="preserve">, retransmit the AUTHENTICATION REQUEST </w:t>
      </w:r>
      <w:r>
        <w:t xml:space="preserve">message </w:t>
      </w:r>
      <w:r w:rsidRPr="003168A2">
        <w:t>and shall reset and start timer T</w:t>
      </w:r>
      <w:r>
        <w:t>3560</w:t>
      </w:r>
      <w:r w:rsidRPr="003168A2">
        <w:t xml:space="preserve">. This retransmission is repeated four times, i.e. on the fifth expiry of timer </w:t>
      </w:r>
      <w:r>
        <w:t>T3560</w:t>
      </w:r>
      <w:r w:rsidRPr="003168A2">
        <w:t xml:space="preserve">, </w:t>
      </w:r>
      <w:r>
        <w:t xml:space="preserve">the AMF shall abort </w:t>
      </w:r>
      <w:r w:rsidRPr="003168A2">
        <w:t xml:space="preserve">the </w:t>
      </w:r>
      <w:r w:rsidRPr="00C16999">
        <w:t>EAP</w:t>
      </w:r>
      <w:r>
        <w:t xml:space="preserve"> based primary authentication and key agreement</w:t>
      </w:r>
      <w:r w:rsidRPr="003168A2">
        <w:t xml:space="preserve"> procedure </w:t>
      </w:r>
      <w:r>
        <w:t>and any ongoing 5G</w:t>
      </w:r>
      <w:r w:rsidRPr="003168A2">
        <w:t>MM specific procedure</w:t>
      </w:r>
      <w:r>
        <w:t>,</w:t>
      </w:r>
      <w:r w:rsidRPr="003168A2">
        <w:t xml:space="preserve"> and release the </w:t>
      </w:r>
      <w:r>
        <w:t xml:space="preserve">N1 </w:t>
      </w:r>
      <w:r w:rsidRPr="003168A2">
        <w:t>NAS signalling connection.</w:t>
      </w:r>
    </w:p>
    <w:p w14:paraId="47436C6C" w14:textId="77777777" w:rsidR="00DF151E" w:rsidRDefault="00DF151E" w:rsidP="00DF151E">
      <w:pPr>
        <w:pStyle w:val="B1"/>
      </w:pPr>
      <w:r>
        <w:t>b)</w:t>
      </w:r>
      <w:r>
        <w:tab/>
        <w:t>Lower layers indication of non-delivered NAS PDU due to handover.</w:t>
      </w:r>
    </w:p>
    <w:p w14:paraId="00A352DD" w14:textId="77777777" w:rsidR="00DF151E" w:rsidRDefault="00DF151E" w:rsidP="00DF151E">
      <w:pPr>
        <w:pStyle w:val="B1"/>
      </w:pPr>
      <w:r>
        <w:tab/>
        <w:t>If</w:t>
      </w:r>
      <w:r w:rsidRPr="00FC678D">
        <w:t xml:space="preserve"> the </w:t>
      </w:r>
      <w:r w:rsidRPr="003168A2">
        <w:t>AUTHENTICATION REQUEST</w:t>
      </w:r>
      <w:r>
        <w:t xml:space="preserve"> </w:t>
      </w:r>
      <w:r w:rsidRPr="00FC678D">
        <w:t xml:space="preserve">message </w:t>
      </w:r>
      <w:r>
        <w:rPr>
          <w:noProof/>
        </w:rPr>
        <w:t>could not be delivered</w:t>
      </w:r>
      <w:r w:rsidRPr="00FC678D">
        <w:t xml:space="preserve">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AUTHENTICATION REQUEST</w:t>
      </w:r>
      <w:r w:rsidRPr="00FC678D">
        <w:t xml:space="preserve"> message. </w:t>
      </w:r>
      <w:r>
        <w:t xml:space="preserve">If a failure of handover procedure is reported by the lower layer and the N1 NAS signalling connection exists, the AMF shall retransmit the </w:t>
      </w:r>
      <w:r w:rsidRPr="003168A2">
        <w:t>AUTHENTICATION REQUEST</w:t>
      </w:r>
      <w:r w:rsidRPr="00FC678D">
        <w:t xml:space="preserve"> message</w:t>
      </w:r>
      <w:r>
        <w:t>.</w:t>
      </w:r>
    </w:p>
    <w:p w14:paraId="14AEA3C8" w14:textId="77777777" w:rsidR="00DF151E" w:rsidRPr="00440029" w:rsidRDefault="00DF151E" w:rsidP="00DF151E">
      <w:pPr>
        <w:pStyle w:val="Heading6"/>
      </w:pPr>
      <w:bookmarkStart w:id="626" w:name="_Toc20231992"/>
      <w:bookmarkStart w:id="627" w:name="_Toc27745314"/>
      <w:bookmarkStart w:id="628" w:name="_Toc106693725"/>
      <w:r>
        <w:t>5.4.1.2.4</w:t>
      </w:r>
      <w:r w:rsidRPr="003168A2">
        <w:t>.</w:t>
      </w:r>
      <w:r>
        <w:t>5</w:t>
      </w:r>
      <w:r w:rsidRPr="00440029">
        <w:tab/>
        <w:t>Abnormal cases in the UE</w:t>
      </w:r>
      <w:bookmarkEnd w:id="626"/>
      <w:bookmarkEnd w:id="627"/>
      <w:bookmarkEnd w:id="628"/>
    </w:p>
    <w:p w14:paraId="0ACDEBAE" w14:textId="77777777" w:rsidR="00DF151E" w:rsidRPr="00440029" w:rsidRDefault="00DF151E" w:rsidP="00DF151E">
      <w:r w:rsidRPr="00440029">
        <w:t>The following abnormal cases can be identified:</w:t>
      </w:r>
    </w:p>
    <w:p w14:paraId="18D71DC9" w14:textId="77777777" w:rsidR="00DF151E" w:rsidRDefault="00DF151E" w:rsidP="00DF151E">
      <w:pPr>
        <w:pStyle w:val="B1"/>
      </w:pPr>
      <w:r>
        <w:t>a</w:t>
      </w:r>
      <w:r w:rsidRPr="003168A2">
        <w:t>)</w:t>
      </w:r>
      <w:r w:rsidRPr="003168A2">
        <w:tab/>
        <w:t>Authentication failure (</w:t>
      </w:r>
      <w:r>
        <w:t>5G</w:t>
      </w:r>
      <w:r w:rsidRPr="003168A2">
        <w:t xml:space="preserve">MM cause </w:t>
      </w:r>
      <w:r>
        <w:t xml:space="preserve">#71 </w:t>
      </w:r>
      <w:r w:rsidRPr="003168A2">
        <w:t>"</w:t>
      </w:r>
      <w:r>
        <w:t>ngKSI already in use</w:t>
      </w:r>
      <w:r w:rsidRPr="003168A2">
        <w:t>")</w:t>
      </w:r>
      <w:r>
        <w:t>.</w:t>
      </w:r>
    </w:p>
    <w:p w14:paraId="0F9E6042" w14:textId="77777777" w:rsidR="00DF151E" w:rsidRPr="00C87A4C" w:rsidRDefault="00DF151E" w:rsidP="00DF151E">
      <w:pPr>
        <w:pStyle w:val="B1"/>
      </w:pPr>
      <w:r w:rsidRPr="00844799">
        <w:tab/>
      </w:r>
      <w:r w:rsidRPr="00C87A4C">
        <w:t xml:space="preserve">The UE shall send an AUTHENTICATION FAILURE message, with </w:t>
      </w:r>
      <w:r>
        <w:t>5G</w:t>
      </w:r>
      <w:r w:rsidRPr="00C87A4C">
        <w:t>MM cause #</w:t>
      </w:r>
      <w:r>
        <w:t>71</w:t>
      </w:r>
      <w:r w:rsidRPr="00C87A4C">
        <w:t xml:space="preserve"> "ngKSI already in use", to the network and start the timer </w:t>
      </w:r>
      <w:r>
        <w:t>T3520</w:t>
      </w:r>
      <w:r w:rsidRPr="00C87A4C">
        <w:t xml:space="preserve"> (see example in figure</w:t>
      </w:r>
      <w:r>
        <w:t xml:space="preserve"> 5</w:t>
      </w:r>
      <w:r w:rsidRPr="00C74DAB">
        <w:t>.</w:t>
      </w:r>
      <w:r>
        <w:t>4</w:t>
      </w:r>
      <w:r w:rsidRPr="00C74DAB">
        <w:t>.1.3.7.</w:t>
      </w:r>
      <w:r>
        <w:t>1</w:t>
      </w:r>
      <w:r w:rsidRPr="00C87A4C">
        <w:t xml:space="preserve">). Furthermore, the UE shall stop any of the retransmission timers that are running (e.g. T3510, T3517 or T3521). Upon the first receipt of an AUTHENTICATION FAILURE message from the UE with </w:t>
      </w:r>
      <w:r>
        <w:t>5G</w:t>
      </w:r>
      <w:r w:rsidRPr="00C87A4C">
        <w:t>MM cause #</w:t>
      </w:r>
      <w:r>
        <w:t>71</w:t>
      </w:r>
      <w:r w:rsidRPr="00C87A4C">
        <w:t xml:space="preserve"> "ngKSI already in use", the network </w:t>
      </w:r>
      <w:r>
        <w:t xml:space="preserve">performs necessary actions to </w:t>
      </w:r>
      <w:r w:rsidRPr="00C87A4C">
        <w:t xml:space="preserve">select a new ngKSI and </w:t>
      </w:r>
      <w:r>
        <w:t>send</w:t>
      </w:r>
      <w:r w:rsidRPr="00C87A4C">
        <w:t xml:space="preserve"> the same </w:t>
      </w:r>
      <w:r w:rsidRPr="00D56D09">
        <w:t>EAP-request</w:t>
      </w:r>
      <w:r>
        <w:t xml:space="preserve"> message</w:t>
      </w:r>
      <w:r w:rsidRPr="00D56D09">
        <w:t xml:space="preserve"> </w:t>
      </w:r>
      <w:r w:rsidRPr="00C87A4C">
        <w:t>to the UE.</w:t>
      </w:r>
      <w:r>
        <w:t xml:space="preserve"> </w:t>
      </w:r>
    </w:p>
    <w:p w14:paraId="49DF7099" w14:textId="77777777" w:rsidR="00DF151E" w:rsidRDefault="00DF151E" w:rsidP="00DF151E">
      <w:pPr>
        <w:pStyle w:val="NO"/>
      </w:pPr>
      <w:r w:rsidRPr="00C87A4C">
        <w:t>NOTE</w:t>
      </w:r>
      <w:r>
        <w:t xml:space="preserve"> 1</w:t>
      </w:r>
      <w:r w:rsidRPr="00C87A4C">
        <w:t>:</w:t>
      </w:r>
      <w:r w:rsidRPr="00C87A4C">
        <w:tab/>
        <w:t xml:space="preserve">Upon receipt of an AUTHENTICATION FAILURE message from the UE with </w:t>
      </w:r>
      <w:r>
        <w:t>5G</w:t>
      </w:r>
      <w:r w:rsidRPr="00C87A4C">
        <w:t>MM cause #</w:t>
      </w:r>
      <w:r>
        <w:t>71</w:t>
      </w:r>
      <w:r w:rsidRPr="00C87A4C">
        <w:t xml:space="preserve"> "n</w:t>
      </w:r>
      <w:r>
        <w:t>gKSI already in use</w:t>
      </w:r>
      <w:r w:rsidRPr="00C87A4C">
        <w:t xml:space="preserve">", the network </w:t>
      </w:r>
      <w:r>
        <w:t>can</w:t>
      </w:r>
      <w:r w:rsidRPr="00C87A4C">
        <w:t xml:space="preserve"> also </w:t>
      </w:r>
      <w:r>
        <w:t>re-initiate</w:t>
      </w:r>
      <w:r w:rsidRPr="00C87A4C">
        <w:t xml:space="preserve"> the </w:t>
      </w:r>
      <w:r w:rsidRPr="007864A3">
        <w:t>EAP based primary authentication and key agreement procedure</w:t>
      </w:r>
      <w:r w:rsidRPr="00C87A4C">
        <w:t xml:space="preserve"> (see subclause </w:t>
      </w:r>
      <w:r>
        <w:t>5</w:t>
      </w:r>
      <w:r w:rsidRPr="004908AF">
        <w:t>.</w:t>
      </w:r>
      <w:r>
        <w:t>4</w:t>
      </w:r>
      <w:r w:rsidRPr="004908AF">
        <w:t>.</w:t>
      </w:r>
      <w:r>
        <w:t>1</w:t>
      </w:r>
      <w:r w:rsidRPr="004908AF">
        <w:t>.2.2.2</w:t>
      </w:r>
      <w:r w:rsidRPr="00C87A4C">
        <w:t>).</w:t>
      </w:r>
    </w:p>
    <w:p w14:paraId="1BEF6AA6" w14:textId="77777777" w:rsidR="00DF151E" w:rsidRDefault="00DF151E" w:rsidP="00DF151E">
      <w:pPr>
        <w:pStyle w:val="B1"/>
      </w:pPr>
      <w:r>
        <w:tab/>
        <w:t>Upon receiving a new AUTHENTICATION REQUEST message with the EAP message IE containing an EAP-request message from the network, the UE shall stop timer T3520, if running, process the EAP-request message as normal.</w:t>
      </w:r>
    </w:p>
    <w:p w14:paraId="4ADB21FE" w14:textId="77777777" w:rsidR="00DF151E" w:rsidRPr="00C87A4C" w:rsidRDefault="00DF151E" w:rsidP="00DF151E">
      <w:pPr>
        <w:pStyle w:val="B1"/>
      </w:pPr>
      <w:r>
        <w:tab/>
        <w:t>If the network is validated successfully (an AUTHENTICATION REQUEST message that contains a valid ngKSI and EAP-request message is received), the UE shall send the AUTHENTICATION RESPONSE message to the network and shall start any retransmission timers (e.g. T3510, T3517 or T3521) if they were running and stopped when the UE received the first failed AUTHENTICATION REQUEST message.</w:t>
      </w:r>
    </w:p>
    <w:p w14:paraId="53B3F63F" w14:textId="77777777" w:rsidR="00DF151E" w:rsidRPr="003168A2" w:rsidRDefault="00DF151E" w:rsidP="00DF151E">
      <w:pPr>
        <w:pStyle w:val="B1"/>
      </w:pPr>
      <w:r>
        <w:t>b</w:t>
      </w:r>
      <w:r w:rsidRPr="003168A2">
        <w:t>)</w:t>
      </w:r>
      <w:r w:rsidRPr="003168A2">
        <w:tab/>
        <w:t xml:space="preserve">Transmission failure of AUTHENTICATION RESPONSE message or AUTHENTICATION FAILURE message indication from lower layers (if the </w:t>
      </w:r>
      <w:r w:rsidRPr="00192ACA">
        <w:t>EAP based primary authentication and key agreement procedure</w:t>
      </w:r>
      <w:r w:rsidRPr="003168A2">
        <w:t xml:space="preserve"> is triggered </w:t>
      </w:r>
      <w:r w:rsidRPr="00526355">
        <w:t xml:space="preserve">by a </w:t>
      </w:r>
      <w:r>
        <w:t xml:space="preserve">registration procedure for </w:t>
      </w:r>
      <w:r w:rsidRPr="00526355">
        <w:t xml:space="preserve">mobility </w:t>
      </w:r>
      <w:r>
        <w:t xml:space="preserve">and periodic </w:t>
      </w:r>
      <w:r w:rsidRPr="00526355">
        <w:t>registration</w:t>
      </w:r>
      <w:r w:rsidRPr="003168A2">
        <w:t xml:space="preserve"> </w:t>
      </w:r>
      <w:r>
        <w:t>update</w:t>
      </w:r>
      <w:r w:rsidRPr="003168A2">
        <w:t>)</w:t>
      </w:r>
      <w:r>
        <w:t>.</w:t>
      </w:r>
    </w:p>
    <w:p w14:paraId="39FABB15" w14:textId="77777777" w:rsidR="00DF151E" w:rsidRPr="003168A2" w:rsidRDefault="00DF151E" w:rsidP="00DF151E">
      <w:pPr>
        <w:pStyle w:val="B1"/>
      </w:pPr>
      <w:r w:rsidRPr="003168A2">
        <w:tab/>
        <w:t xml:space="preserve">The UE shall </w:t>
      </w:r>
      <w:r>
        <w:t xml:space="preserve">stop the timer T3520, if running, and </w:t>
      </w:r>
      <w:r w:rsidRPr="003168A2">
        <w:t xml:space="preserve">re-initiate the </w:t>
      </w:r>
      <w:r>
        <w:t>registration procedure for mobility and periodic registration update</w:t>
      </w:r>
      <w:r w:rsidRPr="003168A2">
        <w:t>.</w:t>
      </w:r>
    </w:p>
    <w:p w14:paraId="62E7F98E" w14:textId="77777777" w:rsidR="00DF151E" w:rsidRPr="003168A2" w:rsidRDefault="00DF151E" w:rsidP="00DF151E">
      <w:pPr>
        <w:pStyle w:val="B1"/>
      </w:pPr>
      <w:r>
        <w:t>c</w:t>
      </w:r>
      <w:r w:rsidRPr="003168A2">
        <w:t>)</w:t>
      </w:r>
      <w:r w:rsidRPr="003168A2">
        <w:tab/>
        <w:t xml:space="preserve">Transmission failure of AUTHENTICATION RESPONSE message or AUTHENTICATION FAILURE message indication with TAI change from lower layers (if the </w:t>
      </w:r>
      <w:r w:rsidRPr="00192ACA">
        <w:t>EAP based primary authentication and key agreement procedure</w:t>
      </w:r>
      <w:r w:rsidRPr="003168A2">
        <w:t xml:space="preserve"> is triggered by a service request procedure)</w:t>
      </w:r>
      <w:r>
        <w:t>.</w:t>
      </w:r>
    </w:p>
    <w:p w14:paraId="785DB01F" w14:textId="77777777" w:rsidR="00DF151E" w:rsidRDefault="00DF151E" w:rsidP="00DF151E">
      <w:pPr>
        <w:pStyle w:val="B1"/>
      </w:pPr>
      <w:r w:rsidRPr="003168A2">
        <w:lastRenderedPageBreak/>
        <w:tab/>
        <w:t xml:space="preserve">The UE shall </w:t>
      </w:r>
      <w:r>
        <w:t>stop the timer T3520, if running.</w:t>
      </w:r>
    </w:p>
    <w:p w14:paraId="3D3A98E9" w14:textId="77777777" w:rsidR="00DF151E" w:rsidRPr="003168A2" w:rsidRDefault="00DF151E" w:rsidP="00DF151E">
      <w:pPr>
        <w:pStyle w:val="B1"/>
      </w:pPr>
      <w:r w:rsidRPr="003168A2">
        <w:tab/>
        <w:t xml:space="preserve">If the current TAI is not in the TAI list, the </w:t>
      </w:r>
      <w:r w:rsidRPr="00192ACA">
        <w:t>EAP based primary authentication and key agreement procedure</w:t>
      </w:r>
      <w:r w:rsidRPr="003168A2">
        <w:t xml:space="preserve"> shall be aborted and a </w:t>
      </w:r>
      <w:r>
        <w:t>registration procedure for mobility and periodic registration update</w:t>
      </w:r>
      <w:r w:rsidRPr="003168A2">
        <w:t xml:space="preserve"> shall be initiated.</w:t>
      </w:r>
    </w:p>
    <w:p w14:paraId="0C090208" w14:textId="77777777" w:rsidR="00DF151E" w:rsidRPr="003168A2" w:rsidRDefault="00DF151E" w:rsidP="00DF151E">
      <w:pPr>
        <w:pStyle w:val="B1"/>
      </w:pPr>
      <w:r w:rsidRPr="003168A2">
        <w:tab/>
        <w:t xml:space="preserve">If the current TAI is still part of the TAI list, it is up to the UE implementation how to re-run the ongoing procedure that triggered the </w:t>
      </w:r>
      <w:r w:rsidRPr="00192ACA">
        <w:t>EAP based primary authentication and key agreement procedure</w:t>
      </w:r>
      <w:r w:rsidRPr="003168A2">
        <w:t>.</w:t>
      </w:r>
    </w:p>
    <w:p w14:paraId="509FA926" w14:textId="77777777" w:rsidR="00DF151E" w:rsidRPr="003168A2" w:rsidRDefault="00DF151E" w:rsidP="00DF151E">
      <w:pPr>
        <w:pStyle w:val="B1"/>
      </w:pPr>
      <w:r>
        <w:t>d)</w:t>
      </w:r>
      <w:r w:rsidRPr="003168A2">
        <w:tab/>
        <w:t>Transmission failure of AUTHENTICATION RESPONSE message or AUTHENTICATION FAILURE message indication without TAI change from lower layers (if the authentication procedure is triggered by a service request procedure)</w:t>
      </w:r>
      <w:r>
        <w:t>.</w:t>
      </w:r>
    </w:p>
    <w:p w14:paraId="1828F225" w14:textId="77777777" w:rsidR="00DF151E" w:rsidRDefault="00DF151E" w:rsidP="00DF151E">
      <w:pPr>
        <w:pStyle w:val="B1"/>
      </w:pPr>
      <w:r w:rsidRPr="003168A2">
        <w:tab/>
      </w:r>
      <w:r w:rsidRPr="008B7137">
        <w:t xml:space="preserve">The UE shall stop </w:t>
      </w:r>
      <w:r>
        <w:t>the timer</w:t>
      </w:r>
      <w:r w:rsidRPr="008B7137">
        <w:t xml:space="preserve"> </w:t>
      </w:r>
      <w:r>
        <w:t>T3520</w:t>
      </w:r>
      <w:r w:rsidRPr="008B7137">
        <w:t xml:space="preserve">, if running. </w:t>
      </w:r>
      <w:r w:rsidRPr="003168A2">
        <w:t xml:space="preserve">It is up to the UE implementation how to re-run the ongoing procedure that triggered the </w:t>
      </w:r>
      <w:r w:rsidRPr="00192ACA">
        <w:t>EAP based primary authentication and key agreement procedure</w:t>
      </w:r>
      <w:r w:rsidRPr="003168A2">
        <w:t>.</w:t>
      </w:r>
    </w:p>
    <w:p w14:paraId="75DE3906" w14:textId="77777777" w:rsidR="00DF151E" w:rsidRPr="003168A2" w:rsidRDefault="00DF151E" w:rsidP="00DF151E">
      <w:pPr>
        <w:pStyle w:val="B1"/>
      </w:pPr>
      <w:r>
        <w:t>e</w:t>
      </w:r>
      <w:r w:rsidRPr="003168A2">
        <w:t>)</w:t>
      </w:r>
      <w:r w:rsidRPr="003168A2">
        <w:tab/>
        <w:t>Network failing the authentication check</w:t>
      </w:r>
      <w:r>
        <w:t>.</w:t>
      </w:r>
    </w:p>
    <w:p w14:paraId="693E953C" w14:textId="77777777" w:rsidR="00DF151E" w:rsidRDefault="00DF151E" w:rsidP="00DF151E">
      <w:pPr>
        <w:pStyle w:val="B1"/>
      </w:pPr>
      <w:r w:rsidRPr="003168A2">
        <w:tab/>
        <w:t>If the UE deems that the network has failed the authentication check, then it shall request RRC to locally release the RRC connection and treat the active cell as barred (see 3GPP TS 3</w:t>
      </w:r>
      <w:r>
        <w:t>8</w:t>
      </w:r>
      <w:r w:rsidRPr="003168A2">
        <w:t>.</w:t>
      </w:r>
      <w:r>
        <w:t>304</w:t>
      </w:r>
      <w:r w:rsidRPr="003168A2">
        <w:t> [</w:t>
      </w:r>
      <w:r>
        <w:t>28</w:t>
      </w:r>
      <w:r w:rsidRPr="003168A2">
        <w:t>]). The UE shall start any retransmission timers (e.g. T3</w:t>
      </w:r>
      <w:r>
        <w:t>5</w:t>
      </w:r>
      <w:r w:rsidRPr="003168A2">
        <w:t>10, T3</w:t>
      </w:r>
      <w:r>
        <w:t>5</w:t>
      </w:r>
      <w:r w:rsidRPr="003168A2">
        <w:t>17</w:t>
      </w:r>
      <w:r>
        <w:t xml:space="preserve"> or T35</w:t>
      </w:r>
      <w:r w:rsidRPr="003168A2">
        <w:t xml:space="preserve">21), if they were running and stopped when the UE received the first AUTHENTICATION REQUEST message containing </w:t>
      </w:r>
      <w:r>
        <w:t>an ngKSI that was already in use</w:t>
      </w:r>
      <w:r w:rsidRPr="003168A2">
        <w:t>.</w:t>
      </w:r>
    </w:p>
    <w:p w14:paraId="20F01AF5" w14:textId="77777777" w:rsidR="00DF151E" w:rsidRDefault="00DF151E" w:rsidP="00DF151E">
      <w:r>
        <w:t>For item e, whether or not the UE is registered for emergency services:</w:t>
      </w:r>
    </w:p>
    <w:p w14:paraId="3646DBA8" w14:textId="77777777" w:rsidR="00DF151E" w:rsidRDefault="00DF151E" w:rsidP="00DF151E">
      <w:pPr>
        <w:pStyle w:val="B1"/>
      </w:pPr>
      <w:r>
        <w:tab/>
        <w:t>The UE shall stop timer T3520, if the timer is running and the UE enters 5GMM-IDLE mode, e.g. upon detection of a lower layer failure, release of the N1 NAS s</w:t>
      </w:r>
      <w:r w:rsidRPr="008F2071">
        <w:t>ignalling</w:t>
      </w:r>
      <w:r>
        <w:t xml:space="preserve"> connection, or as the result of an </w:t>
      </w:r>
      <w:r w:rsidRPr="006F3A8D">
        <w:t>inter</w:t>
      </w:r>
      <w:r>
        <w:t>-</w:t>
      </w:r>
      <w:r w:rsidRPr="006F3A8D">
        <w:t xml:space="preserve">system </w:t>
      </w:r>
      <w:r>
        <w:t>change in 5GMM-CONNECTED mode from N1 mode to S1 mode.</w:t>
      </w:r>
    </w:p>
    <w:p w14:paraId="57658DC7" w14:textId="77777777" w:rsidR="00DF151E" w:rsidRPr="003168A2" w:rsidRDefault="00DF151E" w:rsidP="00DF151E">
      <w:pPr>
        <w:pStyle w:val="B1"/>
      </w:pPr>
      <w:r>
        <w:tab/>
      </w:r>
      <w:r w:rsidRPr="003168A2">
        <w:t xml:space="preserve">The UE shall deem that the network has failed the authentication check </w:t>
      </w:r>
      <w:r>
        <w:t xml:space="preserve">or assume that the authentication is not genuine </w:t>
      </w:r>
      <w:r w:rsidRPr="003168A2">
        <w:t xml:space="preserve">and proceed as described in </w:t>
      </w:r>
      <w:r>
        <w:t>item</w:t>
      </w:r>
      <w:r w:rsidRPr="003168A2">
        <w:t> </w:t>
      </w:r>
      <w:r>
        <w:t>e</w:t>
      </w:r>
      <w:r w:rsidRPr="003168A2">
        <w:t xml:space="preserve"> </w:t>
      </w:r>
      <w:r>
        <w:t xml:space="preserve">above </w:t>
      </w:r>
      <w:r w:rsidRPr="003168A2">
        <w:t>if any of the following occurs:</w:t>
      </w:r>
    </w:p>
    <w:p w14:paraId="6DFCEBA6" w14:textId="77777777" w:rsidR="00DF151E" w:rsidRPr="003168A2" w:rsidRDefault="00DF151E" w:rsidP="00DF151E">
      <w:pPr>
        <w:pStyle w:val="B2"/>
      </w:pPr>
      <w:r w:rsidRPr="003168A2">
        <w:t>-</w:t>
      </w:r>
      <w:r w:rsidRPr="003168A2">
        <w:tab/>
        <w:t xml:space="preserve">the timer </w:t>
      </w:r>
      <w:r>
        <w:t>T3520</w:t>
      </w:r>
      <w:r w:rsidRPr="003168A2">
        <w:t xml:space="preserve"> expires;</w:t>
      </w:r>
    </w:p>
    <w:p w14:paraId="1AE92FC6" w14:textId="77777777" w:rsidR="00DF151E" w:rsidRDefault="00DF151E" w:rsidP="00DF151E">
      <w:pPr>
        <w:pStyle w:val="B2"/>
      </w:pPr>
      <w:r w:rsidRPr="003168A2">
        <w:t>-</w:t>
      </w:r>
      <w:r w:rsidRPr="003168A2">
        <w:tab/>
        <w:t>the UE detects any combination of the</w:t>
      </w:r>
      <w:r>
        <w:t xml:space="preserve"> EAP-based </w:t>
      </w:r>
      <w:r w:rsidRPr="003168A2">
        <w:t>authentication failures</w:t>
      </w:r>
      <w:r>
        <w:t>: transmission of AUTHENTICATION FAILURE message with</w:t>
      </w:r>
      <w:r w:rsidRPr="003168A2">
        <w:t xml:space="preserve"> </w:t>
      </w:r>
      <w:r>
        <w:t>5GMM cause #71 "ngKSI already in use", transmission of AUTHENTICATION RESPONSE message</w:t>
      </w:r>
      <w:r w:rsidRPr="003168A2">
        <w:t xml:space="preserve"> </w:t>
      </w:r>
      <w:r>
        <w:t xml:space="preserve">with an EAP-response message after detecting an error as described in subclause 5.4.1.2.2.4 or with an EAP-response message after not </w:t>
      </w:r>
      <w:r w:rsidRPr="00A60874">
        <w:t>accept</w:t>
      </w:r>
      <w:r>
        <w:t>ing</w:t>
      </w:r>
      <w:r w:rsidRPr="00A60874">
        <w:t xml:space="preserve"> </w:t>
      </w:r>
      <w:r>
        <w:t xml:space="preserve">of </w:t>
      </w:r>
      <w:r w:rsidRPr="00A60874">
        <w:t xml:space="preserve">the </w:t>
      </w:r>
      <w:r>
        <w:t xml:space="preserve">server </w:t>
      </w:r>
      <w:r w:rsidRPr="00A60874">
        <w:t>certificate</w:t>
      </w:r>
      <w:r>
        <w:t xml:space="preserve"> as described in subclause </w:t>
      </w:r>
      <w:r w:rsidRPr="00D56D09">
        <w:t>5.4.1.2.</w:t>
      </w:r>
      <w:r>
        <w:t>3</w:t>
      </w:r>
      <w:r w:rsidRPr="00D56D09">
        <w:t>.1</w:t>
      </w:r>
      <w:r>
        <w:t xml:space="preserve">, </w:t>
      </w:r>
      <w:r w:rsidRPr="003168A2">
        <w:t xml:space="preserve">during three consecutive authentication challenges. The </w:t>
      </w:r>
      <w:r w:rsidRPr="00D56D09">
        <w:t>EAP-request/AKA'-challenge</w:t>
      </w:r>
      <w:r>
        <w:t xml:space="preserve"> </w:t>
      </w:r>
      <w:r w:rsidRPr="003168A2">
        <w:t xml:space="preserve">challenges shall be considered as consecutive only, if the </w:t>
      </w:r>
      <w:r w:rsidRPr="00D56D09">
        <w:t xml:space="preserve">EAP-request/AKA'-challenge </w:t>
      </w:r>
      <w:r w:rsidRPr="003168A2">
        <w:t xml:space="preserve">challenges causing the second and third </w:t>
      </w:r>
      <w:r>
        <w:t xml:space="preserve">EAP-based </w:t>
      </w:r>
      <w:r w:rsidRPr="003168A2">
        <w:t xml:space="preserve">authentication failure are received by the UE, while the timer </w:t>
      </w:r>
      <w:r>
        <w:t>T3520</w:t>
      </w:r>
      <w:r w:rsidRPr="003168A2">
        <w:t xml:space="preserve"> started after the previous </w:t>
      </w:r>
      <w:r>
        <w:t xml:space="preserve">EAP-based </w:t>
      </w:r>
      <w:r w:rsidRPr="003168A2">
        <w:t>authentication failure is running.</w:t>
      </w:r>
      <w:r>
        <w:t xml:space="preserve"> Not </w:t>
      </w:r>
      <w:r w:rsidRPr="00A60874">
        <w:t>accept</w:t>
      </w:r>
      <w:r>
        <w:t>ing</w:t>
      </w:r>
      <w:r w:rsidRPr="00A60874">
        <w:t xml:space="preserve"> </w:t>
      </w:r>
      <w:r>
        <w:t xml:space="preserve">of </w:t>
      </w:r>
      <w:r w:rsidRPr="00A60874">
        <w:t xml:space="preserve">the </w:t>
      </w:r>
      <w:r>
        <w:t xml:space="preserve">server </w:t>
      </w:r>
      <w:r w:rsidRPr="00A60874">
        <w:t>certificate</w:t>
      </w:r>
      <w:r>
        <w:t xml:space="preserve"> </w:t>
      </w:r>
      <w:r w:rsidRPr="003168A2">
        <w:t xml:space="preserve">shall be considered as consecutive only, if the </w:t>
      </w:r>
      <w:r w:rsidRPr="00D56D09">
        <w:t>EAP-request</w:t>
      </w:r>
      <w:r>
        <w:t xml:space="preserve"> messages </w:t>
      </w:r>
      <w:r w:rsidRPr="003168A2">
        <w:t xml:space="preserve">causing the second and third </w:t>
      </w:r>
      <w:r w:rsidRPr="00A60874">
        <w:t>not accept</w:t>
      </w:r>
      <w:r>
        <w:t>ing</w:t>
      </w:r>
      <w:r w:rsidRPr="00A60874">
        <w:t xml:space="preserve"> </w:t>
      </w:r>
      <w:r>
        <w:t xml:space="preserve">of </w:t>
      </w:r>
      <w:r w:rsidRPr="00A60874">
        <w:t xml:space="preserve">the </w:t>
      </w:r>
      <w:r>
        <w:t xml:space="preserve">server </w:t>
      </w:r>
      <w:r w:rsidRPr="00A60874">
        <w:t>certificate</w:t>
      </w:r>
      <w:r>
        <w:t xml:space="preserve"> </w:t>
      </w:r>
      <w:r w:rsidRPr="003168A2">
        <w:t xml:space="preserve">are received by the UE, while the timer </w:t>
      </w:r>
      <w:r>
        <w:t>T3520</w:t>
      </w:r>
      <w:r w:rsidRPr="003168A2">
        <w:t xml:space="preserve"> started after the previous </w:t>
      </w:r>
      <w:r>
        <w:t xml:space="preserve">EAP request message </w:t>
      </w:r>
      <w:r w:rsidRPr="003168A2">
        <w:t xml:space="preserve">causing the </w:t>
      </w:r>
      <w:r>
        <w:t xml:space="preserve">previous </w:t>
      </w:r>
      <w:r w:rsidRPr="00A60874">
        <w:t>not accept</w:t>
      </w:r>
      <w:r>
        <w:t>ing</w:t>
      </w:r>
      <w:r w:rsidRPr="00A60874">
        <w:t xml:space="preserve"> </w:t>
      </w:r>
      <w:r>
        <w:t xml:space="preserve">of </w:t>
      </w:r>
      <w:r w:rsidRPr="00A60874">
        <w:t xml:space="preserve">the </w:t>
      </w:r>
      <w:r>
        <w:t xml:space="preserve">server </w:t>
      </w:r>
      <w:r w:rsidRPr="00A60874">
        <w:t>certificate</w:t>
      </w:r>
      <w:r>
        <w:t xml:space="preserve"> </w:t>
      </w:r>
      <w:r w:rsidRPr="003168A2">
        <w:t>is running.</w:t>
      </w:r>
    </w:p>
    <w:p w14:paraId="7EDA8B21" w14:textId="77777777" w:rsidR="00DF151E" w:rsidRDefault="00DF151E" w:rsidP="00DF151E">
      <w:pPr>
        <w:pStyle w:val="NO"/>
      </w:pPr>
      <w:r w:rsidRPr="00C87A4C">
        <w:t>NOTE</w:t>
      </w:r>
      <w:r>
        <w:t xml:space="preserve"> 2</w:t>
      </w:r>
      <w:r w:rsidRPr="00C87A4C">
        <w:t>:</w:t>
      </w:r>
      <w:r w:rsidRPr="00C87A4C">
        <w:tab/>
      </w:r>
      <w:r>
        <w:t xml:space="preserve">Reception of an EAP-failure message is not considered when determining the three consecutive authentication challenges or three consecutive not </w:t>
      </w:r>
      <w:r w:rsidRPr="00A60874">
        <w:t>accept</w:t>
      </w:r>
      <w:r>
        <w:t>ing</w:t>
      </w:r>
      <w:r w:rsidRPr="00A60874">
        <w:t xml:space="preserve"> </w:t>
      </w:r>
      <w:r>
        <w:t xml:space="preserve">of </w:t>
      </w:r>
      <w:r w:rsidRPr="00A60874">
        <w:t xml:space="preserve">the </w:t>
      </w:r>
      <w:r>
        <w:t xml:space="preserve">server </w:t>
      </w:r>
      <w:r w:rsidRPr="00A60874">
        <w:t>certificate</w:t>
      </w:r>
      <w:r>
        <w:t>.</w:t>
      </w:r>
    </w:p>
    <w:p w14:paraId="211866C7" w14:textId="77777777" w:rsidR="00DF151E" w:rsidRDefault="00DF151E" w:rsidP="00DF151E">
      <w:r>
        <w:t>For item e:</w:t>
      </w:r>
    </w:p>
    <w:p w14:paraId="402BA873" w14:textId="77777777" w:rsidR="00DF151E" w:rsidRPr="003168A2" w:rsidRDefault="00DF151E" w:rsidP="00DF151E">
      <w:pPr>
        <w:pStyle w:val="B1"/>
      </w:pPr>
      <w:r>
        <w:tab/>
        <w:t xml:space="preserve">If a UE </w:t>
      </w:r>
      <w:r>
        <w:rPr>
          <w:lang w:eastAsia="zh-CN"/>
        </w:rPr>
        <w:t>has an emergency PDU sess</w:t>
      </w:r>
      <w:r w:rsidRPr="00593F73">
        <w:rPr>
          <w:lang w:eastAsia="zh-CN"/>
        </w:rPr>
        <w:t>ion</w:t>
      </w:r>
      <w:r w:rsidRPr="006051DA">
        <w:rPr>
          <w:lang w:eastAsia="zh-CN"/>
        </w:rPr>
        <w:t xml:space="preserve"> </w:t>
      </w:r>
      <w:r w:rsidRPr="00593F73">
        <w:rPr>
          <w:lang w:eastAsia="zh-CN"/>
        </w:rPr>
        <w:t>established</w:t>
      </w:r>
      <w:r>
        <w:t xml:space="preserve"> or is establishing an emergency PDU session, and sends an AUTHENTICATION FAILURE message to the AMF with the 5GMM cause appropriate for this cases (i.e. #71) or an AUTHENTICATION RESPONSE message containing an EAP-response message as described in subclause 5.4.1.2.2.4 or containing an EAP-response message after not </w:t>
      </w:r>
      <w:r w:rsidRPr="00A60874">
        <w:t>accept</w:t>
      </w:r>
      <w:r>
        <w:t>ing</w:t>
      </w:r>
      <w:r w:rsidRPr="00A60874">
        <w:t xml:space="preserve"> </w:t>
      </w:r>
      <w:r>
        <w:t xml:space="preserve">of </w:t>
      </w:r>
      <w:r w:rsidRPr="00A60874">
        <w:t xml:space="preserve">the </w:t>
      </w:r>
      <w:r>
        <w:t xml:space="preserve">server </w:t>
      </w:r>
      <w:r w:rsidRPr="00A60874">
        <w:t>certificate</w:t>
      </w:r>
      <w:r>
        <w:t xml:space="preserve"> as described in subclause </w:t>
      </w:r>
      <w:r w:rsidRPr="00D56D09">
        <w:t>5.4.1.2.</w:t>
      </w:r>
      <w:r>
        <w:t>3</w:t>
      </w:r>
      <w:r w:rsidRPr="00D56D09">
        <w:t>.1</w:t>
      </w:r>
      <w:r>
        <w:t>, and receives the SECURITY MODE COMMAND message</w:t>
      </w:r>
      <w:r w:rsidRPr="007D2572">
        <w:t xml:space="preserve"> </w:t>
      </w:r>
      <w:r>
        <w:t xml:space="preserve">before the timeout of timer T3520, the UE shall </w:t>
      </w:r>
      <w:r w:rsidRPr="003168A2">
        <w:t xml:space="preserve">deem that the network has </w:t>
      </w:r>
      <w:r>
        <w:t xml:space="preserve">passed </w:t>
      </w:r>
      <w:r w:rsidRPr="003168A2">
        <w:t>the authentication check</w:t>
      </w:r>
      <w:r>
        <w:t xml:space="preserve"> successfully,</w:t>
      </w:r>
      <w:r w:rsidRPr="003168A2">
        <w:t xml:space="preserve"> </w:t>
      </w:r>
      <w:r>
        <w:t>stop timer T3520, respectively, and execute the security mode control procedure.</w:t>
      </w:r>
    </w:p>
    <w:p w14:paraId="65EA1A8B" w14:textId="77777777" w:rsidR="00DF151E" w:rsidRDefault="00DF151E" w:rsidP="00DF151E">
      <w:pPr>
        <w:pStyle w:val="B1"/>
      </w:pPr>
      <w:r>
        <w:tab/>
        <w:t xml:space="preserve">If a UE </w:t>
      </w:r>
      <w:r w:rsidRPr="00593F73">
        <w:rPr>
          <w:lang w:eastAsia="zh-CN"/>
        </w:rPr>
        <w:t>has a</w:t>
      </w:r>
      <w:r>
        <w:rPr>
          <w:lang w:eastAsia="zh-CN"/>
        </w:rPr>
        <w:t>n emergency</w:t>
      </w:r>
      <w:r w:rsidRPr="00593F73">
        <w:rPr>
          <w:lang w:eastAsia="zh-CN"/>
        </w:rPr>
        <w:t xml:space="preserve"> PD</w:t>
      </w:r>
      <w:r>
        <w:rPr>
          <w:lang w:eastAsia="zh-CN"/>
        </w:rPr>
        <w:t>U</w:t>
      </w:r>
      <w:r w:rsidRPr="00593F73">
        <w:rPr>
          <w:lang w:eastAsia="zh-CN"/>
        </w:rPr>
        <w:t xml:space="preserve"> </w:t>
      </w:r>
      <w:r>
        <w:rPr>
          <w:lang w:eastAsia="zh-CN"/>
        </w:rPr>
        <w:t>sess</w:t>
      </w:r>
      <w:r w:rsidRPr="00593F73">
        <w:rPr>
          <w:lang w:eastAsia="zh-CN"/>
        </w:rPr>
        <w:t>ion</w:t>
      </w:r>
      <w:r w:rsidRPr="006051DA">
        <w:rPr>
          <w:lang w:eastAsia="zh-CN"/>
        </w:rPr>
        <w:t xml:space="preserve"> </w:t>
      </w:r>
      <w:r w:rsidRPr="00593F73">
        <w:rPr>
          <w:lang w:eastAsia="zh-CN"/>
        </w:rPr>
        <w:t>established</w:t>
      </w:r>
      <w:r>
        <w:t xml:space="preserve"> or is establishing an emergency PDU session when timer T3520 expires, the UE </w:t>
      </w:r>
      <w:r w:rsidRPr="00FE320E">
        <w:t xml:space="preserve">shall </w:t>
      </w:r>
      <w:r>
        <w:t xml:space="preserve">not </w:t>
      </w:r>
      <w:r w:rsidRPr="00FE320E">
        <w:t xml:space="preserve">deem that the network has failed the authentication check and </w:t>
      </w:r>
      <w:r>
        <w:t xml:space="preserve">not </w:t>
      </w:r>
      <w:r w:rsidRPr="00FE320E">
        <w:t xml:space="preserve">behave as described in </w:t>
      </w:r>
      <w:r>
        <w:t>item e. Instead the UE shall continue using the current security context, if any, release all non-emergency PDU sessions, if any, by initiating UE-requested PDU session release procedure</w:t>
      </w:r>
      <w:r>
        <w:rPr>
          <w:rFonts w:hint="eastAsia"/>
          <w:lang w:eastAsia="zh-CN"/>
        </w:rPr>
        <w:t xml:space="preserve">. If there is an ongoing </w:t>
      </w:r>
      <w:r w:rsidRPr="003E3BF8">
        <w:t>PD</w:t>
      </w:r>
      <w:r>
        <w:t>U</w:t>
      </w:r>
      <w:r w:rsidRPr="003E3BF8">
        <w:t xml:space="preserve"> </w:t>
      </w:r>
      <w:r>
        <w:t>session establishment</w:t>
      </w:r>
      <w:r w:rsidRPr="003E3BF8">
        <w:t xml:space="preserve"> procedure</w:t>
      </w:r>
      <w:r>
        <w:rPr>
          <w:rFonts w:hint="eastAsia"/>
          <w:lang w:eastAsia="zh-CN"/>
        </w:rPr>
        <w:t xml:space="preserve">, the UE shall </w:t>
      </w:r>
      <w:r>
        <w:t>release all non-emergency PDU sessions</w:t>
      </w:r>
      <w:r>
        <w:rPr>
          <w:rFonts w:hint="eastAsia"/>
          <w:lang w:eastAsia="zh-CN"/>
        </w:rPr>
        <w:t xml:space="preserve"> u</w:t>
      </w:r>
      <w:r w:rsidRPr="003E3BF8">
        <w:t xml:space="preserve">pon </w:t>
      </w:r>
      <w:r w:rsidRPr="003E3BF8">
        <w:lastRenderedPageBreak/>
        <w:t xml:space="preserve">completion of </w:t>
      </w:r>
      <w:r>
        <w:rPr>
          <w:rFonts w:hint="eastAsia"/>
          <w:lang w:eastAsia="zh-CN"/>
        </w:rPr>
        <w:t xml:space="preserve">the </w:t>
      </w:r>
      <w:r>
        <w:t>PDU session establishment</w:t>
      </w:r>
      <w:r w:rsidRPr="003E3BF8">
        <w:t xml:space="preserve"> procedure</w:t>
      </w:r>
      <w:r>
        <w:rPr>
          <w:rFonts w:hint="eastAsia"/>
          <w:lang w:eastAsia="zh-CN"/>
        </w:rPr>
        <w:t>.</w:t>
      </w:r>
      <w:r>
        <w:t xml:space="preserve"> The UE </w:t>
      </w:r>
      <w:r w:rsidRPr="00D761DD">
        <w:t>shall start any retransmission timers (e.g. T3</w:t>
      </w:r>
      <w:r>
        <w:t>5</w:t>
      </w:r>
      <w:r w:rsidRPr="00D761DD">
        <w:t>10, T3</w:t>
      </w:r>
      <w:r>
        <w:t>517 or T35</w:t>
      </w:r>
      <w:r w:rsidRPr="00D761DD">
        <w:t>21) if</w:t>
      </w:r>
      <w:r>
        <w:t>:</w:t>
      </w:r>
    </w:p>
    <w:p w14:paraId="61092D5F" w14:textId="77777777" w:rsidR="00DF151E" w:rsidRDefault="00DF151E" w:rsidP="00DF151E">
      <w:pPr>
        <w:pStyle w:val="B2"/>
      </w:pPr>
      <w:r>
        <w:t>-</w:t>
      </w:r>
      <w:r>
        <w:tab/>
      </w:r>
      <w:r w:rsidRPr="00D761DD">
        <w:t>they were running and stopped</w:t>
      </w:r>
      <w:r>
        <w:t xml:space="preserve"> when the UE received the </w:t>
      </w:r>
      <w:r w:rsidRPr="00D761DD">
        <w:t>AUTHENTICATION REQUEST message</w:t>
      </w:r>
      <w:r>
        <w:t xml:space="preserve"> and detected an authentication failure;</w:t>
      </w:r>
    </w:p>
    <w:p w14:paraId="381E7E6A" w14:textId="77777777" w:rsidR="00DF151E" w:rsidRPr="003168A2" w:rsidRDefault="00DF151E" w:rsidP="00DF151E">
      <w:pPr>
        <w:pStyle w:val="B2"/>
      </w:pPr>
      <w:r w:rsidRPr="003168A2">
        <w:t>-</w:t>
      </w:r>
      <w:r w:rsidRPr="003168A2">
        <w:tab/>
      </w:r>
      <w:r>
        <w:t>the procedures associated with these timers have not yet been completed</w:t>
      </w:r>
      <w:r w:rsidRPr="003168A2">
        <w:t>.</w:t>
      </w:r>
    </w:p>
    <w:p w14:paraId="04E46760" w14:textId="77777777" w:rsidR="00DF151E" w:rsidRPr="00844799" w:rsidRDefault="00DF151E" w:rsidP="00DF151E">
      <w:pPr>
        <w:pStyle w:val="B1"/>
      </w:pPr>
      <w:r>
        <w:t xml:space="preserve">The </w:t>
      </w:r>
      <w:r>
        <w:rPr>
          <w:rFonts w:hint="eastAsia"/>
          <w:lang w:eastAsia="zh-CN"/>
        </w:rPr>
        <w:t>UE</w:t>
      </w:r>
      <w:r>
        <w:t xml:space="preserve"> shall consider itself to be registered for emergency services.</w:t>
      </w:r>
    </w:p>
    <w:p w14:paraId="495E9090" w14:textId="77777777" w:rsidR="00DF151E" w:rsidRDefault="00DF151E" w:rsidP="00DF151E">
      <w:pPr>
        <w:pStyle w:val="Heading5"/>
      </w:pPr>
      <w:bookmarkStart w:id="629" w:name="_Toc20231993"/>
      <w:bookmarkStart w:id="630" w:name="_Toc27745315"/>
      <w:bookmarkStart w:id="631" w:name="_Toc106693726"/>
      <w:r>
        <w:t>5.4.1.2.5</w:t>
      </w:r>
      <w:r w:rsidRPr="003168A2">
        <w:tab/>
      </w:r>
      <w:r>
        <w:t>EAP result message transport procedure</w:t>
      </w:r>
      <w:bookmarkEnd w:id="629"/>
      <w:bookmarkEnd w:id="630"/>
      <w:bookmarkEnd w:id="631"/>
    </w:p>
    <w:p w14:paraId="4BDCB11D" w14:textId="77777777" w:rsidR="00DF151E" w:rsidRDefault="00DF151E" w:rsidP="00DF151E">
      <w:pPr>
        <w:pStyle w:val="Heading6"/>
      </w:pPr>
      <w:bookmarkStart w:id="632" w:name="_Toc20231994"/>
      <w:bookmarkStart w:id="633" w:name="_Toc27745316"/>
      <w:bookmarkStart w:id="634" w:name="_Toc106693727"/>
      <w:r>
        <w:t>5.4.1.2.5.1</w:t>
      </w:r>
      <w:r>
        <w:tab/>
        <w:t>General</w:t>
      </w:r>
      <w:bookmarkEnd w:id="632"/>
      <w:bookmarkEnd w:id="633"/>
      <w:bookmarkEnd w:id="634"/>
    </w:p>
    <w:p w14:paraId="6C838657" w14:textId="77777777" w:rsidR="00DF151E" w:rsidRPr="003168A2" w:rsidRDefault="00DF151E" w:rsidP="00DF151E">
      <w:r w:rsidRPr="003168A2">
        <w:t xml:space="preserve">The purpose of the </w:t>
      </w:r>
      <w:r>
        <w:t xml:space="preserve">EAP result message transport procedure </w:t>
      </w:r>
      <w:r w:rsidRPr="003168A2">
        <w:t xml:space="preserve">is to provide </w:t>
      </w:r>
      <w:r>
        <w:t>an EAP-success message or an EAP-failure message, and ngKSI from the network to the UE, when the EAP message cannot be piggybacked by another NAS message.</w:t>
      </w:r>
    </w:p>
    <w:p w14:paraId="0CC5AB86" w14:textId="77777777" w:rsidR="00DF151E" w:rsidRDefault="00DF151E" w:rsidP="00DF151E">
      <w:r>
        <w:t>The EAP result message transport procedure is initiated:</w:t>
      </w:r>
    </w:p>
    <w:p w14:paraId="1651E729" w14:textId="77777777" w:rsidR="00DF151E" w:rsidRDefault="00DF151E" w:rsidP="00DF151E">
      <w:pPr>
        <w:pStyle w:val="B1"/>
      </w:pPr>
      <w:r>
        <w:t>-</w:t>
      </w:r>
      <w:r>
        <w:tab/>
        <w:t xml:space="preserve">by an AUTHENTICATION RESULT </w:t>
      </w:r>
      <w:r>
        <w:rPr>
          <w:lang w:val="en-US"/>
        </w:rPr>
        <w:t xml:space="preserve">message with </w:t>
      </w:r>
      <w:r w:rsidRPr="00EE0C95">
        <w:t xml:space="preserve">the </w:t>
      </w:r>
      <w:r>
        <w:t xml:space="preserve">EAP message </w:t>
      </w:r>
      <w:r w:rsidRPr="00EE0C95">
        <w:t>IE</w:t>
      </w:r>
      <w:r>
        <w:t xml:space="preserve"> carrying the EAP-success message or the EAP-failure message; or</w:t>
      </w:r>
    </w:p>
    <w:p w14:paraId="5F1DBB34" w14:textId="77777777" w:rsidR="00DF151E" w:rsidRPr="003168A2" w:rsidRDefault="00DF151E" w:rsidP="00DF151E">
      <w:pPr>
        <w:pStyle w:val="B1"/>
      </w:pPr>
      <w:r>
        <w:t>-</w:t>
      </w:r>
      <w:r>
        <w:tab/>
        <w:t xml:space="preserve">by an AUTHENTICATION REJECT </w:t>
      </w:r>
      <w:r w:rsidRPr="00920167">
        <w:t xml:space="preserve">message with </w:t>
      </w:r>
      <w:r w:rsidRPr="00EE0C95">
        <w:t xml:space="preserve">the </w:t>
      </w:r>
      <w:r>
        <w:t xml:space="preserve">EAP message </w:t>
      </w:r>
      <w:r w:rsidRPr="00EE0C95">
        <w:t>IE</w:t>
      </w:r>
      <w:r>
        <w:t xml:space="preserve"> carrying the EAP-failure message.</w:t>
      </w:r>
    </w:p>
    <w:p w14:paraId="12A39348" w14:textId="77777777" w:rsidR="00DF151E" w:rsidRPr="003168A2" w:rsidRDefault="00DF151E" w:rsidP="00DF151E">
      <w:pPr>
        <w:pStyle w:val="Heading6"/>
      </w:pPr>
      <w:bookmarkStart w:id="635" w:name="_Toc20231995"/>
      <w:bookmarkStart w:id="636" w:name="_Toc27745317"/>
      <w:bookmarkStart w:id="637" w:name="_Toc106693728"/>
      <w:r>
        <w:t>5.4.1.2.5</w:t>
      </w:r>
      <w:r w:rsidRPr="003168A2">
        <w:t>.2</w:t>
      </w:r>
      <w:r w:rsidRPr="003168A2">
        <w:tab/>
      </w:r>
      <w:r>
        <w:t xml:space="preserve">EAP result message transport procedure </w:t>
      </w:r>
      <w:r w:rsidRPr="003168A2">
        <w:t>initiation by the network</w:t>
      </w:r>
      <w:bookmarkEnd w:id="635"/>
      <w:bookmarkEnd w:id="636"/>
      <w:bookmarkEnd w:id="637"/>
    </w:p>
    <w:p w14:paraId="2855FF62" w14:textId="77777777" w:rsidR="00DF151E" w:rsidRDefault="00DF151E" w:rsidP="00DF151E">
      <w:r w:rsidRPr="00440029">
        <w:t xml:space="preserve">In order to initiate the </w:t>
      </w:r>
      <w:r>
        <w:t>EAP result message transport procedure</w:t>
      </w:r>
      <w:r w:rsidRPr="00440029">
        <w:t xml:space="preserve">, the </w:t>
      </w:r>
      <w:r>
        <w:t>AMF</w:t>
      </w:r>
      <w:r w:rsidRPr="00440029">
        <w:t xml:space="preserve"> shall create a</w:t>
      </w:r>
      <w:r>
        <w:t>n</w:t>
      </w:r>
      <w:r w:rsidRPr="00440029">
        <w:t xml:space="preserve"> </w:t>
      </w:r>
      <w:r w:rsidRPr="003168A2">
        <w:t xml:space="preserve">AUTHENTICATION </w:t>
      </w:r>
      <w:r>
        <w:t xml:space="preserve">RESULT </w:t>
      </w:r>
      <w:r w:rsidRPr="00440029">
        <w:t>message</w:t>
      </w:r>
      <w:r>
        <w:t xml:space="preserve"> or an AUTHENTICATION REJECT message</w:t>
      </w:r>
      <w:r w:rsidRPr="00440029">
        <w:t>.</w:t>
      </w:r>
    </w:p>
    <w:p w14:paraId="06331E5C" w14:textId="77777777" w:rsidR="00DF151E" w:rsidRPr="00EE0C95" w:rsidRDefault="00DF151E" w:rsidP="00DF151E">
      <w:r w:rsidRPr="00EE0C95">
        <w:rPr>
          <w:rFonts w:eastAsia="MS Mincho"/>
        </w:rPr>
        <w:t xml:space="preserve">The </w:t>
      </w:r>
      <w:r>
        <w:rPr>
          <w:rFonts w:eastAsia="MS Mincho"/>
        </w:rPr>
        <w:t xml:space="preserve">AMF </w:t>
      </w:r>
      <w:r w:rsidRPr="00EE0C95">
        <w:t>shall</w:t>
      </w:r>
      <w:r w:rsidRPr="00EE0C95">
        <w:rPr>
          <w:rFonts w:eastAsia="MS Mincho"/>
        </w:rPr>
        <w:t xml:space="preserve"> </w:t>
      </w:r>
      <w:r w:rsidRPr="00EE0C95">
        <w:t xml:space="preserve">set the </w:t>
      </w:r>
      <w:r>
        <w:t xml:space="preserve">EAP message </w:t>
      </w:r>
      <w:r w:rsidRPr="00EE0C95">
        <w:t xml:space="preserve">IE of the </w:t>
      </w:r>
      <w:r>
        <w:t>AUTHENTICATION RESULT</w:t>
      </w:r>
      <w:r w:rsidRPr="00440029">
        <w:t xml:space="preserve"> </w:t>
      </w:r>
      <w:r w:rsidRPr="00EE0C95">
        <w:t xml:space="preserve">message to </w:t>
      </w:r>
      <w:r>
        <w:t>an EAP-success message or an EAP-failure message</w:t>
      </w:r>
      <w:r>
        <w:rPr>
          <w:rFonts w:eastAsia="MS Mincho"/>
        </w:rPr>
        <w:t xml:space="preserve"> </w:t>
      </w:r>
      <w:r>
        <w:t>to be sent to the UE</w:t>
      </w:r>
      <w:r w:rsidRPr="00EE0C95">
        <w:t>.</w:t>
      </w:r>
      <w:r>
        <w:t xml:space="preserve"> </w:t>
      </w:r>
      <w:r w:rsidRPr="00EE0C95">
        <w:rPr>
          <w:rFonts w:eastAsia="MS Mincho"/>
        </w:rPr>
        <w:t xml:space="preserve">The </w:t>
      </w:r>
      <w:r>
        <w:rPr>
          <w:rFonts w:eastAsia="MS Mincho"/>
        </w:rPr>
        <w:t xml:space="preserve">AMF </w:t>
      </w:r>
      <w:r w:rsidRPr="00EE0C95">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REJECT </w:t>
      </w:r>
      <w:r w:rsidRPr="00EE0C95">
        <w:t xml:space="preserve">message to </w:t>
      </w:r>
      <w:r>
        <w:t>an EAP-failure message</w:t>
      </w:r>
      <w:r>
        <w:rPr>
          <w:rFonts w:eastAsia="MS Mincho"/>
        </w:rPr>
        <w:t xml:space="preserve"> </w:t>
      </w:r>
      <w:r>
        <w:t>to be sent to the UE</w:t>
      </w:r>
      <w:r w:rsidRPr="00EE0C95">
        <w:t>.</w:t>
      </w:r>
      <w:r>
        <w:t xml:space="preserve"> </w:t>
      </w:r>
      <w:r>
        <w:rPr>
          <w:rFonts w:eastAsia="MS Mincho"/>
        </w:rPr>
        <w:t xml:space="preserve">The AMF </w:t>
      </w:r>
      <w:r>
        <w:t>shall</w:t>
      </w:r>
      <w:r>
        <w:rPr>
          <w:rFonts w:eastAsia="MS Mincho"/>
        </w:rPr>
        <w:t xml:space="preserve"> </w:t>
      </w:r>
      <w:r>
        <w:t xml:space="preserve">set the ngKSI IE of the AUTHENTICATION RESULT message or the AUTHENTICATION REJECT message to </w:t>
      </w:r>
      <w:r>
        <w:rPr>
          <w:rFonts w:eastAsia="MS Mincho"/>
        </w:rPr>
        <w:t>the ngKSI value selected in subclause </w:t>
      </w:r>
      <w:r>
        <w:t>5</w:t>
      </w:r>
      <w:r w:rsidRPr="004908AF">
        <w:t>.</w:t>
      </w:r>
      <w:r>
        <w:t>4</w:t>
      </w:r>
      <w:r w:rsidRPr="004908AF">
        <w:t>.</w:t>
      </w:r>
      <w:r>
        <w:t>1</w:t>
      </w:r>
      <w:r w:rsidRPr="004908AF">
        <w:t>.2.2.2</w:t>
      </w:r>
      <w:r>
        <w:t xml:space="preserve"> or subclause </w:t>
      </w:r>
      <w:r w:rsidRPr="00D56D09">
        <w:t>5.4.1.2.</w:t>
      </w:r>
      <w:r>
        <w:t>3</w:t>
      </w:r>
      <w:r w:rsidRPr="00D56D09">
        <w:t>.1</w:t>
      </w:r>
      <w:r>
        <w:t>.</w:t>
      </w:r>
    </w:p>
    <w:p w14:paraId="72205508" w14:textId="77777777" w:rsidR="00DF151E" w:rsidRDefault="00DF151E" w:rsidP="00DF151E">
      <w:r w:rsidRPr="00440029">
        <w:t xml:space="preserve">The </w:t>
      </w:r>
      <w:r>
        <w:t>A</w:t>
      </w:r>
      <w:r w:rsidRPr="00440029">
        <w:t>MF shall send</w:t>
      </w:r>
      <w:r>
        <w:t xml:space="preserve"> </w:t>
      </w:r>
      <w:r w:rsidRPr="00440029">
        <w:t xml:space="preserve">the </w:t>
      </w:r>
      <w:r>
        <w:t xml:space="preserve">AUTHENTICATION RESULT </w:t>
      </w:r>
      <w:r w:rsidRPr="00440029">
        <w:rPr>
          <w:lang w:val="en-US"/>
        </w:rPr>
        <w:t>message</w:t>
      </w:r>
      <w:r>
        <w:rPr>
          <w:lang w:val="en-US"/>
        </w:rPr>
        <w:t xml:space="preserve"> or </w:t>
      </w:r>
      <w:r w:rsidRPr="00440029">
        <w:t xml:space="preserve">the </w:t>
      </w:r>
      <w:r>
        <w:t xml:space="preserve">AUTHENTICATION REJECT </w:t>
      </w:r>
      <w:r w:rsidRPr="00440029">
        <w:rPr>
          <w:lang w:val="en-US"/>
        </w:rPr>
        <w:t>message</w:t>
      </w:r>
      <w:r>
        <w:rPr>
          <w:lang w:val="en-US"/>
        </w:rPr>
        <w:t xml:space="preserve"> to the UE</w:t>
      </w:r>
      <w:r w:rsidRPr="00440029">
        <w:rPr>
          <w:rFonts w:hint="eastAsia"/>
          <w:lang w:val="en-US"/>
        </w:rPr>
        <w:t xml:space="preserve"> </w:t>
      </w:r>
      <w:r w:rsidRPr="00440029">
        <w:t>(see example in figure </w:t>
      </w:r>
      <w:r>
        <w:t>5.4.1.2.5</w:t>
      </w:r>
      <w:r w:rsidRPr="003168A2">
        <w:t>.2</w:t>
      </w:r>
      <w:r>
        <w:t>.1</w:t>
      </w:r>
      <w:r w:rsidRPr="00440029">
        <w:t>).</w:t>
      </w:r>
    </w:p>
    <w:p w14:paraId="5D6B1B26" w14:textId="77777777" w:rsidR="00DF151E" w:rsidRDefault="00DF151E" w:rsidP="00DF151E">
      <w:pPr>
        <w:pStyle w:val="TH"/>
      </w:pPr>
      <w:r w:rsidRPr="00440029">
        <w:object w:dxaOrig="10590" w:dyaOrig="4830" w14:anchorId="3D975C5A">
          <v:shape id="_x0000_i1055" type="#_x0000_t75" style="width:453.05pt;height:207.15pt" o:ole="">
            <v:imagedata r:id="rId19" o:title=""/>
          </v:shape>
          <o:OLEObject Type="Embed" ProgID="Visio.Drawing.11" ShapeID="_x0000_i1055" DrawAspect="Content" ObjectID="_1717307537" r:id="rId20"/>
        </w:object>
      </w:r>
    </w:p>
    <w:p w14:paraId="70FD7BC2" w14:textId="77777777" w:rsidR="00DF151E" w:rsidRPr="00BD0557" w:rsidRDefault="00DF151E" w:rsidP="00DF151E">
      <w:pPr>
        <w:pStyle w:val="TF"/>
      </w:pPr>
      <w:r w:rsidRPr="00BD0557">
        <w:t>Figure </w:t>
      </w:r>
      <w:r>
        <w:t>5</w:t>
      </w:r>
      <w:r w:rsidRPr="00BD0557">
        <w:t>.</w:t>
      </w:r>
      <w:r>
        <w:t>4</w:t>
      </w:r>
      <w:r w:rsidRPr="00BD0557">
        <w:t>.1.2.</w:t>
      </w:r>
      <w:r>
        <w:t>5</w:t>
      </w:r>
      <w:r w:rsidRPr="00BD0557">
        <w:t xml:space="preserve">.2.1: </w:t>
      </w:r>
      <w:r>
        <w:t>EAP result message transport procedure</w:t>
      </w:r>
    </w:p>
    <w:p w14:paraId="4781C473" w14:textId="77777777" w:rsidR="00DF151E" w:rsidRDefault="00DF151E" w:rsidP="00DF151E">
      <w:r w:rsidRPr="00CE7AB0">
        <w:t>Upon receipt of a</w:t>
      </w:r>
      <w:r>
        <w:t>n</w:t>
      </w:r>
      <w:r w:rsidRPr="00CE7AB0">
        <w:t xml:space="preserve"> </w:t>
      </w:r>
      <w:r>
        <w:t>AUTHENTICATION RESULT</w:t>
      </w:r>
      <w:r w:rsidRPr="00CE7AB0">
        <w:t xml:space="preserve"> </w:t>
      </w:r>
      <w:r>
        <w:rPr>
          <w:lang w:val="en-US"/>
        </w:rPr>
        <w:t xml:space="preserve">message or </w:t>
      </w:r>
      <w:r w:rsidRPr="00DB7266">
        <w:t>an AUTHENTICATION REJECT message</w:t>
      </w:r>
      <w:r>
        <w:t xml:space="preserve"> </w:t>
      </w:r>
      <w:r>
        <w:rPr>
          <w:lang w:val="en-US"/>
        </w:rPr>
        <w:t>with the EAP message IE</w:t>
      </w:r>
      <w:r w:rsidRPr="00CE7AB0">
        <w:t xml:space="preserve">, the UE </w:t>
      </w:r>
      <w:r>
        <w:t xml:space="preserve">handles the EAP message received in </w:t>
      </w:r>
      <w:r w:rsidRPr="00E16AA1">
        <w:t xml:space="preserve">the </w:t>
      </w:r>
      <w:r>
        <w:t xml:space="preserve">EAP message </w:t>
      </w:r>
      <w:r w:rsidRPr="00E16AA1">
        <w:t xml:space="preserve">IE </w:t>
      </w:r>
      <w:r>
        <w:t xml:space="preserve">and the ABBA if received </w:t>
      </w:r>
      <w:r w:rsidRPr="00E16AA1">
        <w:t xml:space="preserve">of </w:t>
      </w:r>
      <w:r>
        <w:t>the AUTHENTICATION RESULT</w:t>
      </w:r>
      <w:r w:rsidRPr="00CE7AB0">
        <w:t xml:space="preserve"> </w:t>
      </w:r>
      <w:r>
        <w:rPr>
          <w:lang w:val="en-US"/>
        </w:rPr>
        <w:t xml:space="preserve">message or in the </w:t>
      </w:r>
      <w:r w:rsidRPr="00DB7266">
        <w:t>AUTHENTICATION REJECT message</w:t>
      </w:r>
      <w:r>
        <w:t>.</w:t>
      </w:r>
    </w:p>
    <w:p w14:paraId="585A5D19" w14:textId="77777777" w:rsidR="00DF151E" w:rsidRDefault="00DF151E" w:rsidP="00DF151E">
      <w:pPr>
        <w:pStyle w:val="Heading4"/>
      </w:pPr>
      <w:bookmarkStart w:id="638" w:name="_Toc20231996"/>
      <w:bookmarkStart w:id="639" w:name="_Toc27745318"/>
      <w:bookmarkStart w:id="640" w:name="_Toc106693729"/>
      <w:r>
        <w:lastRenderedPageBreak/>
        <w:t>5.4.1.3</w:t>
      </w:r>
      <w:r w:rsidRPr="003168A2">
        <w:tab/>
      </w:r>
      <w:r>
        <w:t>5G AKA based primary authentication and key agreement procedure</w:t>
      </w:r>
      <w:bookmarkEnd w:id="638"/>
      <w:bookmarkEnd w:id="639"/>
      <w:bookmarkEnd w:id="640"/>
    </w:p>
    <w:p w14:paraId="1DB26273" w14:textId="77777777" w:rsidR="00DF151E" w:rsidRPr="002A08CD" w:rsidRDefault="00DF151E" w:rsidP="00DF151E">
      <w:pPr>
        <w:pStyle w:val="Heading5"/>
      </w:pPr>
      <w:bookmarkStart w:id="641" w:name="_Toc20231997"/>
      <w:bookmarkStart w:id="642" w:name="_Toc27745319"/>
      <w:bookmarkStart w:id="643" w:name="_Toc106693730"/>
      <w:r>
        <w:t>5.4.1.3.1</w:t>
      </w:r>
      <w:r>
        <w:tab/>
        <w:t>General</w:t>
      </w:r>
      <w:bookmarkEnd w:id="641"/>
      <w:bookmarkEnd w:id="642"/>
      <w:bookmarkEnd w:id="643"/>
    </w:p>
    <w:p w14:paraId="5F778B80" w14:textId="77777777" w:rsidR="00DF151E" w:rsidRPr="003168A2" w:rsidRDefault="00DF151E" w:rsidP="00DF151E">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w:t>
      </w:r>
      <w:r>
        <w:t xml:space="preserve">the </w:t>
      </w:r>
      <w:r w:rsidRPr="003168A2">
        <w:t>key</w:t>
      </w:r>
      <w:r>
        <w:t>s</w:t>
      </w:r>
      <w:r w:rsidRPr="003168A2">
        <w:t xml:space="preserve"> </w:t>
      </w:r>
      <w:r>
        <w:t>K</w:t>
      </w:r>
      <w:r w:rsidRPr="00DC2F80">
        <w:rPr>
          <w:vertAlign w:val="subscript"/>
        </w:rPr>
        <w:t>AUSF</w:t>
      </w:r>
      <w:r>
        <w:t>, K</w:t>
      </w:r>
      <w:r w:rsidRPr="00DC2F80">
        <w:rPr>
          <w:vertAlign w:val="subscript"/>
        </w:rPr>
        <w:t>SEAF</w:t>
      </w:r>
      <w:r>
        <w:t xml:space="preserve"> and </w:t>
      </w:r>
      <w:r w:rsidRPr="003168A2">
        <w:t>K</w:t>
      </w:r>
      <w:r w:rsidRPr="003168A2">
        <w:rPr>
          <w:vertAlign w:val="subscript"/>
        </w:rPr>
        <w:t>A</w:t>
      </w:r>
      <w:r>
        <w:rPr>
          <w:vertAlign w:val="subscript"/>
        </w:rPr>
        <w:t>MF</w:t>
      </w:r>
      <w:r w:rsidRPr="003168A2">
        <w:t xml:space="preserve"> (see 3GPP TS 33.</w:t>
      </w:r>
      <w:r>
        <w:t>5</w:t>
      </w:r>
      <w:r w:rsidRPr="003168A2">
        <w:t>01 [</w:t>
      </w:r>
      <w:r>
        <w:t>24</w:t>
      </w:r>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t>24</w:t>
      </w:r>
      <w:r w:rsidRPr="003168A2">
        <w:t>].</w:t>
      </w:r>
    </w:p>
    <w:p w14:paraId="082F9069" w14:textId="77777777" w:rsidR="00DF151E" w:rsidRDefault="00DF151E" w:rsidP="00DF151E">
      <w:r>
        <w:t xml:space="preserve">The network initiates the 5G AKA based primary authentication and key agreement procedure by sending an AUTHENTICATION REQUEST </w:t>
      </w:r>
      <w:r>
        <w:rPr>
          <w:lang w:val="en-US"/>
        </w:rPr>
        <w:t xml:space="preserve">message to the UE without </w:t>
      </w:r>
      <w:r>
        <w:t>the EAP message IE. The network shall include the ngKSI</w:t>
      </w:r>
      <w:r>
        <w:rPr>
          <w:noProof/>
          <w:lang w:val="en-US"/>
        </w:rPr>
        <w:t xml:space="preserve"> </w:t>
      </w:r>
      <w:r>
        <w:t xml:space="preserve">and the ABBA in AUTHENTICATION REQUEST </w:t>
      </w:r>
      <w:r>
        <w:rPr>
          <w:lang w:val="en-US"/>
        </w:rPr>
        <w:t>message</w:t>
      </w:r>
      <w:r>
        <w:t>.</w:t>
      </w:r>
    </w:p>
    <w:p w14:paraId="23C3B6A2" w14:textId="77777777" w:rsidR="00DF151E" w:rsidRPr="003168A2" w:rsidRDefault="00DF151E" w:rsidP="00DF151E">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14:paraId="264217F4" w14:textId="77777777" w:rsidR="00DF151E" w:rsidRPr="003168A2" w:rsidRDefault="00DF151E" w:rsidP="00DF151E">
      <w:r w:rsidRPr="003168A2">
        <w:t xml:space="preserve">The UE shall </w:t>
      </w:r>
      <w:r>
        <w:t>proceed with</w:t>
      </w:r>
      <w:r w:rsidRPr="003168A2">
        <w:t xml:space="preserve"> </w:t>
      </w:r>
      <w:r>
        <w:t>a</w:t>
      </w:r>
      <w:r w:rsidRPr="003168A2">
        <w:t xml:space="preserve"> </w:t>
      </w:r>
      <w:r>
        <w:t>5G</w:t>
      </w:r>
      <w:r w:rsidRPr="003168A2">
        <w:t xml:space="preserve"> authentication challenge only if a USIM is present.</w:t>
      </w:r>
    </w:p>
    <w:p w14:paraId="509DC0D5" w14:textId="77777777" w:rsidR="00DF151E" w:rsidRPr="003168A2" w:rsidRDefault="00DF151E" w:rsidP="00DF151E">
      <w:r w:rsidRPr="003168A2">
        <w:t xml:space="preserve">A </w:t>
      </w:r>
      <w:r>
        <w:t>partial native 5G</w:t>
      </w:r>
      <w:r w:rsidRPr="003168A2">
        <w:t xml:space="preserve"> </w:t>
      </w:r>
      <w:r>
        <w:t xml:space="preserve">NAS </w:t>
      </w:r>
      <w:r w:rsidRPr="003168A2">
        <w:t xml:space="preserve">security context is established in the UE and the network when a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w:t>
      </w:r>
      <w:r w:rsidRPr="003168A2">
        <w:rPr>
          <w:rFonts w:hint="eastAsia"/>
        </w:rPr>
        <w:t xml:space="preserve"> </w:t>
      </w:r>
      <w:r>
        <w:t xml:space="preserve">NAS </w:t>
      </w:r>
      <w:r w:rsidRPr="003168A2">
        <w:rPr>
          <w:rFonts w:hint="eastAsia"/>
        </w:rPr>
        <w:t xml:space="preserve">security contexts </w:t>
      </w:r>
      <w:r w:rsidRPr="003168A2">
        <w:t>(see 3GPP TS 33.</w:t>
      </w:r>
      <w:r>
        <w:t>5</w:t>
      </w:r>
      <w:r w:rsidRPr="003168A2">
        <w:t>01 [</w:t>
      </w:r>
      <w:r>
        <w:t>24</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registered to the network</w:t>
      </w:r>
      <w:r w:rsidRPr="003168A2">
        <w:t xml:space="preserve">, and is the root for the </w:t>
      </w:r>
      <w:r>
        <w:t>5GS</w:t>
      </w:r>
      <w:r w:rsidRPr="003168A2">
        <w:t xml:space="preserve"> integrity protection and ciphering key hierarchy.</w:t>
      </w:r>
    </w:p>
    <w:p w14:paraId="4EFB9960" w14:textId="77777777" w:rsidR="00DF151E" w:rsidRPr="003168A2" w:rsidRDefault="00DF151E" w:rsidP="00DF151E">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14:paraId="2537C43B" w14:textId="77777777" w:rsidR="00DF151E" w:rsidRPr="003168A2" w:rsidRDefault="00DF151E" w:rsidP="00DF151E">
      <w:pPr>
        <w:pStyle w:val="Heading5"/>
      </w:pPr>
      <w:bookmarkStart w:id="644" w:name="_Toc20231998"/>
      <w:bookmarkStart w:id="645" w:name="_Toc27745320"/>
      <w:bookmarkStart w:id="646" w:name="_Toc106693731"/>
      <w:r>
        <w:t>5.4.1.3</w:t>
      </w:r>
      <w:r w:rsidRPr="003168A2">
        <w:t>.2</w:t>
      </w:r>
      <w:r w:rsidRPr="003168A2">
        <w:tab/>
        <w:t>Authentication initiation by the network</w:t>
      </w:r>
      <w:bookmarkEnd w:id="644"/>
      <w:bookmarkEnd w:id="645"/>
      <w:bookmarkEnd w:id="646"/>
    </w:p>
    <w:p w14:paraId="676FC26E" w14:textId="77777777" w:rsidR="00DF151E" w:rsidRDefault="00DF151E" w:rsidP="00DF151E">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change to N1 mode in 5GMM-CONNECTED mode, see subclause 5.4.1.2.3.</w:t>
      </w:r>
    </w:p>
    <w:p w14:paraId="4582DC3D" w14:textId="77777777" w:rsidR="00DF151E" w:rsidRDefault="00DF151E" w:rsidP="00DF151E">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t>5.4.1.3.2.</w:t>
      </w:r>
      <w:r w:rsidRPr="003168A2">
        <w:t xml:space="preserve">1). The AUTHENTICATION REQUEST message </w:t>
      </w:r>
      <w:r>
        <w:t xml:space="preserve">shall </w:t>
      </w:r>
      <w:r w:rsidRPr="003168A2">
        <w:t>contain the parameters necessary to calculate the authentication response (see 3GPP TS 33.</w:t>
      </w:r>
      <w:r>
        <w:t>5</w:t>
      </w:r>
      <w:r w:rsidRPr="003168A2">
        <w:t>01 [</w:t>
      </w:r>
      <w:r>
        <w:t>24</w:t>
      </w:r>
      <w:r w:rsidRPr="003168A2">
        <w:t>]).</w:t>
      </w:r>
      <w:r>
        <w:t xml:space="preserve"> </w:t>
      </w:r>
      <w:r w:rsidRPr="00E85991">
        <w:rPr>
          <w:lang w:eastAsia="x-none"/>
        </w:rPr>
        <w:t>This message shall include the ngKSI that will be used by the UE and AMF to identify the K</w:t>
      </w:r>
      <w:r w:rsidRPr="00E85991">
        <w:rPr>
          <w:vertAlign w:val="subscript"/>
          <w:lang w:eastAsia="x-none"/>
        </w:rPr>
        <w:t>AMF</w:t>
      </w:r>
      <w:r w:rsidRPr="00E85991">
        <w:rPr>
          <w:lang w:eastAsia="x-none"/>
        </w:rPr>
        <w:t xml:space="preserve"> and the partial native security context that is created if the authentication is succe</w:t>
      </w:r>
      <w:r>
        <w:rPr>
          <w:lang w:eastAsia="x-none"/>
        </w:rPr>
        <w:t xml:space="preserve">ssful. This message shall also </w:t>
      </w:r>
      <w:r w:rsidRPr="00E85991">
        <w:rPr>
          <w:lang w:eastAsia="x-none"/>
        </w:rPr>
        <w:t xml:space="preserve">include the </w:t>
      </w:r>
      <w:r w:rsidRPr="00920167">
        <w:rPr>
          <w:lang w:eastAsia="x-none"/>
        </w:rPr>
        <w:t>ABBA</w:t>
      </w:r>
      <w:r w:rsidRPr="00E85991">
        <w:rPr>
          <w:lang w:eastAsia="x-none"/>
        </w:rPr>
        <w:t xml:space="preserve"> parameter.</w:t>
      </w:r>
      <w:r>
        <w:rPr>
          <w:lang w:eastAsia="x-none"/>
        </w:rPr>
        <w:t xml:space="preserve"> </w:t>
      </w:r>
      <w:r>
        <w:t xml:space="preserve">In this release of specification, </w:t>
      </w:r>
      <w:r>
        <w:rPr>
          <w:rFonts w:eastAsia="MS Mincho"/>
        </w:rPr>
        <w:t>t</w:t>
      </w:r>
      <w:r w:rsidRPr="0009658A">
        <w:rPr>
          <w:rFonts w:eastAsia="MS Mincho"/>
        </w:rPr>
        <w:t xml:space="preserve">he </w:t>
      </w:r>
      <w:r>
        <w:rPr>
          <w:rFonts w:eastAsia="MS Mincho"/>
        </w:rPr>
        <w:t>network</w:t>
      </w:r>
      <w:r w:rsidRPr="0009658A">
        <w:rPr>
          <w:rFonts w:eastAsia="MS Mincho"/>
        </w:rPr>
        <w:t xml:space="preserve"> </w:t>
      </w:r>
      <w:r w:rsidRPr="0009658A">
        <w:t>shall</w:t>
      </w:r>
      <w:r w:rsidRPr="0009658A">
        <w:rPr>
          <w:rFonts w:eastAsia="MS Mincho"/>
        </w:rPr>
        <w:t xml:space="preserve"> </w:t>
      </w:r>
      <w:r w:rsidRPr="0009658A">
        <w:t xml:space="preserve">set the </w:t>
      </w:r>
      <w:r>
        <w:t xml:space="preserve">length of </w:t>
      </w:r>
      <w:r w:rsidRPr="0009658A">
        <w:t xml:space="preserve">ABBA IE </w:t>
      </w:r>
      <w:r>
        <w:t>to 2 and the ABBA contents</w:t>
      </w:r>
      <w:r w:rsidRPr="0009658A">
        <w:t xml:space="preserve"> to </w:t>
      </w:r>
      <w:r>
        <w:t xml:space="preserve">be 2 octets in length with value 0000H as described in </w:t>
      </w:r>
      <w:r>
        <w:rPr>
          <w:rFonts w:eastAsia="MS Mincho"/>
        </w:rPr>
        <w:t>subclause </w:t>
      </w:r>
      <w:r w:rsidRPr="00FF6DEF">
        <w:t>9.11.3.10</w:t>
      </w:r>
      <w:r w:rsidDel="00C602AC">
        <w:t>.</w:t>
      </w:r>
    </w:p>
    <w:p w14:paraId="4847E7AD" w14:textId="77777777" w:rsidR="00DF151E" w:rsidRPr="003168A2" w:rsidRDefault="00DF151E" w:rsidP="00DF151E">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14:paraId="098FB7AF" w14:textId="77777777" w:rsidR="00DF151E" w:rsidRPr="00BD0557" w:rsidRDefault="00DF151E" w:rsidP="00DF151E">
      <w:pPr>
        <w:pStyle w:val="TH"/>
        <w:rPr>
          <w:rFonts w:eastAsia="Malgun Gothic"/>
        </w:rPr>
      </w:pPr>
      <w:r w:rsidRPr="00BD0557">
        <w:rPr>
          <w:rFonts w:eastAsia="Malgun Gothic"/>
        </w:rPr>
        <w:object w:dxaOrig="9768" w:dyaOrig="3911" w14:anchorId="72BEC06F">
          <v:shape id="_x0000_i1056" type="#_x0000_t75" style="width:417.6pt;height:167.8pt" o:ole="">
            <v:imagedata r:id="rId21" o:title=""/>
          </v:shape>
          <o:OLEObject Type="Embed" ProgID="Visio.Drawing.11" ShapeID="_x0000_i1056" DrawAspect="Content" ObjectID="_1717307538" r:id="rId22"/>
        </w:object>
      </w:r>
    </w:p>
    <w:p w14:paraId="69867443" w14:textId="77777777" w:rsidR="00DF151E" w:rsidRPr="00BD0557" w:rsidRDefault="00DF151E" w:rsidP="00DF151E">
      <w:pPr>
        <w:pStyle w:val="TF"/>
      </w:pPr>
      <w:r w:rsidRPr="00BD0557">
        <w:t>Figure </w:t>
      </w:r>
      <w:r>
        <w:t>5</w:t>
      </w:r>
      <w:r w:rsidRPr="00BD0557">
        <w:t>.</w:t>
      </w:r>
      <w:r>
        <w:t>4</w:t>
      </w:r>
      <w:r w:rsidRPr="00BD0557">
        <w:t>.1.3.2.1: 5G AKA based primary authentication and key agreement procedure</w:t>
      </w:r>
    </w:p>
    <w:p w14:paraId="66271750" w14:textId="77777777" w:rsidR="00DF151E" w:rsidRPr="003168A2" w:rsidRDefault="00DF151E" w:rsidP="00DF151E">
      <w:pPr>
        <w:pStyle w:val="Heading5"/>
      </w:pPr>
      <w:bookmarkStart w:id="647" w:name="_Toc20231999"/>
      <w:bookmarkStart w:id="648" w:name="_Toc27745321"/>
      <w:bookmarkStart w:id="649" w:name="_Toc106693732"/>
      <w:r>
        <w:lastRenderedPageBreak/>
        <w:t>5.4.1.3</w:t>
      </w:r>
      <w:r w:rsidRPr="003168A2">
        <w:t>.3</w:t>
      </w:r>
      <w:r w:rsidRPr="003168A2">
        <w:tab/>
        <w:t>Authentication response by the UE</w:t>
      </w:r>
      <w:bookmarkEnd w:id="647"/>
      <w:bookmarkEnd w:id="648"/>
      <w:bookmarkEnd w:id="649"/>
    </w:p>
    <w:p w14:paraId="04B64443" w14:textId="77777777" w:rsidR="00DF151E" w:rsidRPr="003168A2" w:rsidRDefault="00DF151E" w:rsidP="00DF151E">
      <w:r w:rsidRPr="003168A2">
        <w:t>The UE shall respond to an AUTHENTICATION REQUEST message. With the exception of the cases described in subclause </w:t>
      </w:r>
      <w:r>
        <w:t>5.4.1.3.5</w:t>
      </w:r>
      <w:r w:rsidRPr="003168A2">
        <w:t xml:space="preserve">, the UE shall process the </w:t>
      </w:r>
      <w:r>
        <w:t xml:space="preserve">5G </w:t>
      </w:r>
      <w:r w:rsidRPr="003168A2">
        <w:t>authentication challenge data and respond with an AUTHENTICATION RESPONSE message to the network.</w:t>
      </w:r>
    </w:p>
    <w:p w14:paraId="5F657CE7" w14:textId="77777777" w:rsidR="00DF151E" w:rsidRDefault="00DF151E" w:rsidP="00DF151E">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w:t>
      </w:r>
      <w:r>
        <w:t xml:space="preserve">5G </w:t>
      </w:r>
      <w:r w:rsidRPr="003168A2">
        <w:t xml:space="preserve">authentication challenge data </w:t>
      </w:r>
      <w:r>
        <w:t>according to the following rules:</w:t>
      </w:r>
    </w:p>
    <w:p w14:paraId="53759D75" w14:textId="77777777" w:rsidR="00DF151E" w:rsidRDefault="00DF151E" w:rsidP="00DF151E">
      <w:pPr>
        <w:pStyle w:val="B1"/>
      </w:pPr>
      <w:r>
        <w:t>a)</w:t>
      </w:r>
      <w:r>
        <w:tab/>
        <w:t xml:space="preserve">When the UE moves from 5GMM-IDLE mode to 5GMM-CONNECTED mode, </w:t>
      </w:r>
      <w:r w:rsidRPr="0033394D">
        <w:t>until the first handover,</w:t>
      </w:r>
      <w:r>
        <w:t xml:space="preserve"> the UE shall use the PLMN identity of the selected PLMN; and</w:t>
      </w:r>
    </w:p>
    <w:p w14:paraId="62266ECA" w14:textId="77777777" w:rsidR="00DF151E" w:rsidRDefault="00DF151E" w:rsidP="00DF151E">
      <w:pPr>
        <w:pStyle w:val="B1"/>
      </w:pPr>
      <w:r>
        <w:t>b)</w:t>
      </w:r>
      <w:r>
        <w:tab/>
        <w:t>After handover or inter-system change to N1 mode in 5GMM-CONNECTED mode,</w:t>
      </w:r>
    </w:p>
    <w:p w14:paraId="77751AB0" w14:textId="77777777" w:rsidR="00DF151E" w:rsidRDefault="00DF151E" w:rsidP="00DF151E">
      <w:pPr>
        <w:pStyle w:val="B2"/>
      </w:pPr>
      <w:r>
        <w:t>1)</w:t>
      </w:r>
      <w:r>
        <w:tab/>
        <w:t xml:space="preserve">if the target cell is not a shared network cell, the UE shall use the PLMN identity </w:t>
      </w:r>
      <w:r w:rsidRPr="003168A2">
        <w:t>received as part of the broadcast system information</w:t>
      </w:r>
      <w:r>
        <w:t>;</w:t>
      </w:r>
    </w:p>
    <w:p w14:paraId="628DD3F0" w14:textId="77777777" w:rsidR="00DF151E" w:rsidRDefault="00DF151E" w:rsidP="00DF151E">
      <w:pPr>
        <w:pStyle w:val="B2"/>
      </w:pPr>
      <w:r>
        <w:t>2)</w:t>
      </w:r>
      <w:r>
        <w:tab/>
        <w:t xml:space="preserve">if the </w:t>
      </w:r>
      <w:r w:rsidRPr="004D713A">
        <w:t xml:space="preserve">target cell is a shared network cell and </w:t>
      </w:r>
      <w:r>
        <w:t>the UE has a valid 5G-GUTI, the UE shall use the PLMN identity that is part of the 5G-GUTI; and</w:t>
      </w:r>
    </w:p>
    <w:p w14:paraId="76087DB8" w14:textId="77777777" w:rsidR="00DF151E" w:rsidRDefault="00DF151E" w:rsidP="00DF151E">
      <w:pPr>
        <w:pStyle w:val="B2"/>
      </w:pPr>
      <w:r>
        <w:t>3)</w:t>
      </w:r>
      <w:r>
        <w:tab/>
        <w:t xml:space="preserve">if the </w:t>
      </w:r>
      <w:r w:rsidRPr="004D713A">
        <w:t>target cell is a shared network cell and</w:t>
      </w:r>
      <w:r>
        <w:t xml:space="preserve"> the UE has a valid 4G-GUTI and TAI, </w:t>
      </w:r>
      <w:r w:rsidRPr="00B65047">
        <w:t xml:space="preserve">but not a valid </w:t>
      </w:r>
      <w:r>
        <w:t>5G-</w:t>
      </w:r>
      <w:r w:rsidRPr="00B65047">
        <w:t>GUTI</w:t>
      </w:r>
      <w:r>
        <w:t>, the UE shall use the PLMN identity that is part of the TAI.</w:t>
      </w:r>
    </w:p>
    <w:p w14:paraId="3ECBEC63" w14:textId="77777777" w:rsidR="00DF151E" w:rsidRPr="003168A2" w:rsidRDefault="00DF151E" w:rsidP="00DF151E">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w:t>
      </w:r>
      <w:r>
        <w:t xml:space="preserve">5G </w:t>
      </w:r>
      <w:r w:rsidRPr="003168A2">
        <w:t xml:space="preserve">authentication challenge data shall be stored in a new </w:t>
      </w:r>
      <w:r>
        <w:t>5G</w:t>
      </w:r>
      <w:r w:rsidRPr="003168A2">
        <w:t xml:space="preserve"> </w:t>
      </w:r>
      <w:r>
        <w:t xml:space="preserve">NAS </w:t>
      </w:r>
      <w:r w:rsidRPr="003168A2">
        <w:t>security context</w:t>
      </w:r>
      <w:r>
        <w:t xml:space="preserve"> in the volatile memory of the ME</w:t>
      </w:r>
      <w:r w:rsidRPr="003168A2">
        <w:t>.</w:t>
      </w:r>
    </w:p>
    <w:p w14:paraId="30386536" w14:textId="77777777" w:rsidR="00DF151E" w:rsidRPr="003168A2" w:rsidRDefault="00DF151E" w:rsidP="00DF151E">
      <w:r w:rsidRPr="003168A2">
        <w:t xml:space="preserve">The USIM will compute the authentication response (RES) using the </w:t>
      </w:r>
      <w:r>
        <w:t xml:space="preserve">5G </w:t>
      </w:r>
      <w:r w:rsidRPr="003168A2">
        <w:t>authentication challenge data received from the ME, and pass RES to the ME.</w:t>
      </w:r>
      <w:r w:rsidRPr="00C71CFF">
        <w:t xml:space="preserve"> </w:t>
      </w:r>
      <w:r>
        <w:t>From the RES, RES* is then generated according to Annex A of 3GPP TS 33.501 [24].</w:t>
      </w:r>
    </w:p>
    <w:p w14:paraId="7E8F9AE3" w14:textId="77777777" w:rsidR="00DF151E" w:rsidRPr="003168A2" w:rsidRDefault="00DF151E" w:rsidP="00DF151E">
      <w:r w:rsidRPr="003168A2">
        <w:t>In order to avoid a synchronisation failure, when the UE receives an AUTHENTICATION REQUEST message, the UE shall store the received RAND together with the RES</w:t>
      </w:r>
      <w:r>
        <w:t>*,</w:t>
      </w:r>
      <w:r w:rsidRPr="003168A2">
        <w:t xml:space="preserve">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E shall not pass the RAND to the USIM, but shall send the AUTHENTICATION RESPONSE message with the stored RES</w:t>
      </w:r>
      <w:r>
        <w:t>*</w:t>
      </w:r>
      <w:r w:rsidRPr="003168A2">
        <w:t xml:space="preserve">.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w:t>
      </w:r>
      <w:r>
        <w:t>*</w:t>
      </w:r>
      <w:r w:rsidRPr="003168A2">
        <w:t xml:space="preserve"> with the new ones and start, or reset and restart timer T3</w:t>
      </w:r>
      <w:r>
        <w:t>5</w:t>
      </w:r>
      <w:r w:rsidRPr="003168A2">
        <w:t>16.</w:t>
      </w:r>
    </w:p>
    <w:p w14:paraId="6635E13C" w14:textId="77777777" w:rsidR="00DF151E" w:rsidRPr="003168A2" w:rsidRDefault="00DF151E" w:rsidP="00DF151E">
      <w:r w:rsidRPr="003168A2">
        <w:t>The RAND and RES</w:t>
      </w:r>
      <w:r>
        <w:t>*</w:t>
      </w:r>
      <w:r w:rsidRPr="003168A2">
        <w:t xml:space="preserve"> values stored in the </w:t>
      </w:r>
      <w:r>
        <w:t>M</w:t>
      </w:r>
      <w:r w:rsidRPr="003168A2">
        <w:t>E shall be deleted and timer T3</w:t>
      </w:r>
      <w:r>
        <w:t>5</w:t>
      </w:r>
      <w:r w:rsidRPr="003168A2">
        <w:t>16, if running, shall be stopped:</w:t>
      </w:r>
    </w:p>
    <w:p w14:paraId="3C0EB4DB" w14:textId="77777777" w:rsidR="00DF151E" w:rsidRPr="003168A2" w:rsidRDefault="00DF151E" w:rsidP="00DF151E">
      <w:pPr>
        <w:pStyle w:val="B1"/>
      </w:pPr>
      <w:r>
        <w:t>a)</w:t>
      </w:r>
      <w:r w:rsidRPr="003168A2">
        <w:tab/>
        <w:t>upon receipt of a</w:t>
      </w:r>
    </w:p>
    <w:p w14:paraId="1B3D0B47" w14:textId="77777777" w:rsidR="00DF151E" w:rsidRPr="003168A2" w:rsidRDefault="00DF151E" w:rsidP="00DF151E">
      <w:pPr>
        <w:pStyle w:val="B2"/>
      </w:pPr>
      <w:r>
        <w:t>1)</w:t>
      </w:r>
      <w:r w:rsidRPr="003168A2">
        <w:tab/>
        <w:t>SECURITY MODE COMMAND</w:t>
      </w:r>
      <w:r>
        <w:t xml:space="preserve"> message</w:t>
      </w:r>
      <w:r w:rsidRPr="003168A2">
        <w:t>,</w:t>
      </w:r>
    </w:p>
    <w:p w14:paraId="0FE674D8" w14:textId="77777777" w:rsidR="00DF151E" w:rsidRDefault="00DF151E" w:rsidP="00DF151E">
      <w:pPr>
        <w:pStyle w:val="B2"/>
      </w:pPr>
      <w:r>
        <w:t>2)</w:t>
      </w:r>
      <w:r w:rsidRPr="003168A2">
        <w:tab/>
        <w:t>SERVICE REJECT</w:t>
      </w:r>
      <w:r>
        <w:t xml:space="preserve"> message</w:t>
      </w:r>
      <w:r w:rsidRPr="003168A2">
        <w:t>,</w:t>
      </w:r>
    </w:p>
    <w:p w14:paraId="171D31FA" w14:textId="77777777" w:rsidR="00DF151E" w:rsidRPr="003168A2" w:rsidRDefault="00DF151E" w:rsidP="00DF151E">
      <w:pPr>
        <w:pStyle w:val="B2"/>
      </w:pPr>
      <w:r>
        <w:t>3)</w:t>
      </w:r>
      <w:r w:rsidRPr="003168A2">
        <w:tab/>
      </w:r>
      <w:r>
        <w:t>REGISTRATION</w:t>
      </w:r>
      <w:r w:rsidRPr="003168A2">
        <w:t xml:space="preserve"> </w:t>
      </w:r>
      <w:r>
        <w:rPr>
          <w:rFonts w:hint="eastAsia"/>
        </w:rPr>
        <w:t>REJECT</w:t>
      </w:r>
      <w:r>
        <w:t xml:space="preserve"> message</w:t>
      </w:r>
      <w:r w:rsidRPr="003168A2">
        <w:t>,</w:t>
      </w:r>
    </w:p>
    <w:p w14:paraId="5612FD70" w14:textId="77777777" w:rsidR="00DF151E" w:rsidRPr="003168A2" w:rsidRDefault="00DF151E" w:rsidP="00DF151E">
      <w:pPr>
        <w:pStyle w:val="B2"/>
      </w:pPr>
      <w:r>
        <w:t>4)</w:t>
      </w:r>
      <w:r>
        <w:tab/>
        <w:t>REGISTRATION</w:t>
      </w:r>
      <w:r w:rsidRPr="003168A2">
        <w:t xml:space="preserve"> ACCEPT</w:t>
      </w:r>
      <w:r>
        <w:t xml:space="preserve"> message</w:t>
      </w:r>
      <w:r w:rsidRPr="003168A2">
        <w:t>, or</w:t>
      </w:r>
    </w:p>
    <w:p w14:paraId="3191A5AD" w14:textId="77777777" w:rsidR="00DF151E" w:rsidRPr="003168A2" w:rsidRDefault="00DF151E" w:rsidP="00DF151E">
      <w:pPr>
        <w:pStyle w:val="B2"/>
      </w:pPr>
      <w:r>
        <w:t>5)</w:t>
      </w:r>
      <w:r w:rsidRPr="003168A2">
        <w:tab/>
        <w:t>AUTHENTICATION REJECT message;</w:t>
      </w:r>
    </w:p>
    <w:p w14:paraId="3B8DBE95" w14:textId="77777777" w:rsidR="00DF151E" w:rsidRPr="003168A2" w:rsidRDefault="00DF151E" w:rsidP="00DF151E">
      <w:pPr>
        <w:pStyle w:val="B1"/>
      </w:pPr>
      <w:r>
        <w:t>b)</w:t>
      </w:r>
      <w:r w:rsidRPr="003168A2">
        <w:tab/>
        <w:t>upon expiry of timer T3</w:t>
      </w:r>
      <w:r>
        <w:t>5</w:t>
      </w:r>
      <w:r w:rsidRPr="003168A2">
        <w:t>16;</w:t>
      </w:r>
    </w:p>
    <w:p w14:paraId="47D520B6" w14:textId="77777777" w:rsidR="00DF151E" w:rsidRDefault="00DF151E" w:rsidP="00DF151E">
      <w:pPr>
        <w:pStyle w:val="B1"/>
      </w:pPr>
      <w:r>
        <w:t>c)</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14:paraId="5654C400" w14:textId="77777777" w:rsidR="00DF151E" w:rsidRDefault="00DF151E" w:rsidP="00DF151E">
      <w:pPr>
        <w:pStyle w:val="B1"/>
      </w:pPr>
      <w:r>
        <w:t>d)</w:t>
      </w:r>
      <w:r>
        <w:tab/>
        <w:t>if the UE enters 5GMM-IDLE mode.</w:t>
      </w:r>
    </w:p>
    <w:p w14:paraId="0CF024B2" w14:textId="77777777" w:rsidR="00DF151E" w:rsidRPr="00360DF9" w:rsidRDefault="00DF151E" w:rsidP="00DF151E">
      <w:pPr>
        <w:pStyle w:val="Heading5"/>
      </w:pPr>
      <w:bookmarkStart w:id="650" w:name="_Toc20232000"/>
      <w:bookmarkStart w:id="651" w:name="_Toc27745322"/>
      <w:bookmarkStart w:id="652" w:name="_Toc106693733"/>
      <w:r w:rsidRPr="00360DF9">
        <w:t>5.4.1.3.4</w:t>
      </w:r>
      <w:r w:rsidRPr="00360DF9">
        <w:tab/>
        <w:t>Authentication completion by the network</w:t>
      </w:r>
      <w:bookmarkEnd w:id="650"/>
      <w:bookmarkEnd w:id="651"/>
      <w:bookmarkEnd w:id="652"/>
    </w:p>
    <w:p w14:paraId="73BC7B55" w14:textId="77777777" w:rsidR="00DF151E" w:rsidRPr="003168A2" w:rsidRDefault="00DF151E" w:rsidP="00DF151E">
      <w:r w:rsidRPr="003168A2">
        <w:t>Upon receipt of an AUTHENTICATION RESPONSE message, the network stops the timer T3</w:t>
      </w:r>
      <w:r>
        <w:t>5</w:t>
      </w:r>
      <w:r w:rsidRPr="003168A2">
        <w:t>60 and checks the correctness of RES</w:t>
      </w:r>
      <w:r>
        <w:t>*</w:t>
      </w:r>
      <w:r w:rsidRPr="003168A2">
        <w:t xml:space="preserve"> (see 3GPP TS 33.</w:t>
      </w:r>
      <w:r>
        <w:t>5</w:t>
      </w:r>
      <w:r w:rsidRPr="003168A2">
        <w:t>01 [</w:t>
      </w:r>
      <w:r>
        <w:t>24</w:t>
      </w:r>
      <w:r w:rsidRPr="003168A2">
        <w:t>]).</w:t>
      </w:r>
    </w:p>
    <w:p w14:paraId="20D44E56" w14:textId="77777777" w:rsidR="00DF151E" w:rsidRPr="003168A2" w:rsidRDefault="00DF151E" w:rsidP="00DF151E">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w:t>
      </w:r>
      <w:r w:rsidRPr="003168A2">
        <w:rPr>
          <w:rFonts w:hint="eastAsia"/>
        </w:rPr>
        <w:t xml:space="preserve"> </w:t>
      </w:r>
      <w:r>
        <w:t xml:space="preserve">NAS </w:t>
      </w:r>
      <w:r w:rsidRPr="003168A2">
        <w:rPr>
          <w:rFonts w:hint="eastAsia"/>
        </w:rPr>
        <w:t>security context of</w:t>
      </w:r>
      <w:r w:rsidRPr="003168A2">
        <w:t xml:space="preserve"> the network, the network shall include a different </w:t>
      </w:r>
      <w:r>
        <w:t>ngKSI</w:t>
      </w:r>
      <w:r w:rsidRPr="003168A2">
        <w:t xml:space="preserve"> </w:t>
      </w:r>
      <w:r w:rsidRPr="003168A2">
        <w:lastRenderedPageBreak/>
        <w:t xml:space="preserve">value in the AUTHENTICATION REQUEST message when it initiates a new </w:t>
      </w:r>
      <w:r>
        <w:t xml:space="preserve">5G AKA based primary </w:t>
      </w:r>
      <w:r w:rsidRPr="003168A2">
        <w:t xml:space="preserve">authentication </w:t>
      </w:r>
      <w:r>
        <w:t xml:space="preserve">and key agreement </w:t>
      </w:r>
      <w:r w:rsidRPr="003168A2">
        <w:t>procedure.</w:t>
      </w:r>
    </w:p>
    <w:p w14:paraId="0BCE06CC" w14:textId="77777777" w:rsidR="00DF151E" w:rsidRPr="003168A2" w:rsidRDefault="00DF151E" w:rsidP="00DF151E">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14:paraId="79E77382" w14:textId="77777777" w:rsidR="00DF151E" w:rsidRPr="003168A2" w:rsidRDefault="00DF151E" w:rsidP="00DF151E">
      <w:pPr>
        <w:pStyle w:val="Heading5"/>
      </w:pPr>
      <w:bookmarkStart w:id="653" w:name="_Toc20232001"/>
      <w:bookmarkStart w:id="654" w:name="_Toc27745323"/>
      <w:bookmarkStart w:id="655" w:name="_Toc106693734"/>
      <w:r>
        <w:t>5.4.1.3</w:t>
      </w:r>
      <w:r w:rsidRPr="003168A2">
        <w:t>.5</w:t>
      </w:r>
      <w:r w:rsidRPr="003168A2">
        <w:tab/>
        <w:t>Authentication not accepted by the network</w:t>
      </w:r>
      <w:bookmarkEnd w:id="653"/>
      <w:bookmarkEnd w:id="654"/>
      <w:bookmarkEnd w:id="655"/>
    </w:p>
    <w:p w14:paraId="3F47334B" w14:textId="77777777" w:rsidR="00DF151E" w:rsidRPr="003168A2" w:rsidRDefault="00DF151E" w:rsidP="00DF151E">
      <w:r w:rsidRPr="003168A2">
        <w:t xml:space="preserve">If the authentication response </w:t>
      </w:r>
      <w:r>
        <w:t xml:space="preserve">(RES) </w:t>
      </w:r>
      <w:r w:rsidRPr="003168A2">
        <w:t>returned by the UE is not valid, the network response depends upon the type of identity used by the UE in the initial NAS message, that is:</w:t>
      </w:r>
    </w:p>
    <w:p w14:paraId="2987A1D5" w14:textId="77777777" w:rsidR="00DF151E" w:rsidRPr="003168A2" w:rsidRDefault="00DF151E" w:rsidP="00DF151E">
      <w:pPr>
        <w:pStyle w:val="B1"/>
      </w:pPr>
      <w:r w:rsidRPr="003168A2">
        <w:t>-</w:t>
      </w:r>
      <w:r w:rsidRPr="003168A2">
        <w:tab/>
        <w:t xml:space="preserve">if the </w:t>
      </w:r>
      <w:r>
        <w:t>5G-</w:t>
      </w:r>
      <w:r w:rsidRPr="003168A2">
        <w:t>GUTI was used; or</w:t>
      </w:r>
    </w:p>
    <w:p w14:paraId="53583D32" w14:textId="77777777" w:rsidR="00DF151E" w:rsidRPr="003168A2" w:rsidRDefault="00DF151E" w:rsidP="00DF151E">
      <w:pPr>
        <w:pStyle w:val="B1"/>
      </w:pPr>
      <w:r w:rsidRPr="003168A2">
        <w:t>-</w:t>
      </w:r>
      <w:r w:rsidRPr="003168A2">
        <w:tab/>
        <w:t xml:space="preserve">if the </w:t>
      </w:r>
      <w:r>
        <w:t>SUCI</w:t>
      </w:r>
      <w:r w:rsidRPr="003168A2">
        <w:t xml:space="preserve"> was used.</w:t>
      </w:r>
    </w:p>
    <w:p w14:paraId="7B3098AD" w14:textId="77777777" w:rsidR="00DF151E" w:rsidRPr="003168A2" w:rsidRDefault="00DF151E" w:rsidP="00DF151E">
      <w:r w:rsidRPr="003168A2">
        <w:t xml:space="preserve">If the </w:t>
      </w:r>
      <w:r>
        <w:t>5G-</w:t>
      </w:r>
      <w:r w:rsidRPr="003168A2">
        <w:t>GUTI was used, the network should initiate an identification procedure</w:t>
      </w:r>
      <w:r w:rsidRPr="008E0767">
        <w:t xml:space="preserve"> </w:t>
      </w:r>
      <w:r>
        <w:t>to retrieve SUCI from the UE and restart</w:t>
      </w:r>
      <w:r w:rsidRPr="003168A2">
        <w:t xml:space="preserve"> the </w:t>
      </w:r>
      <w:r>
        <w:t xml:space="preserve">5G AKA based primary </w:t>
      </w:r>
      <w:r w:rsidRPr="003168A2">
        <w:t xml:space="preserve">authentication </w:t>
      </w:r>
      <w:r>
        <w:t>and key agreement procedure with the received SUCI</w:t>
      </w:r>
      <w:r w:rsidRPr="003168A2">
        <w:t>.</w:t>
      </w:r>
    </w:p>
    <w:p w14:paraId="125E2C2C" w14:textId="77777777" w:rsidR="00DF151E" w:rsidRPr="003168A2" w:rsidRDefault="00DF151E" w:rsidP="00DF151E">
      <w:r w:rsidRPr="003168A2">
        <w:t xml:space="preserve">If the </w:t>
      </w:r>
      <w:r>
        <w:t xml:space="preserve">SUCI </w:t>
      </w:r>
      <w:r w:rsidRPr="003168A2">
        <w:t>was used for identification in the initial NAS message</w:t>
      </w:r>
      <w:r>
        <w:t xml:space="preserve"> </w:t>
      </w:r>
      <w:r w:rsidRPr="002A5346">
        <w:t>or in a restarted</w:t>
      </w:r>
      <w:r>
        <w:t xml:space="preserve"> 5G AKA based primary</w:t>
      </w:r>
      <w:r w:rsidRPr="008E0767">
        <w:t xml:space="preserve"> </w:t>
      </w:r>
      <w:r w:rsidRPr="002A5346">
        <w:t>authentication</w:t>
      </w:r>
      <w:r>
        <w:t xml:space="preserve"> and key agreement procedure</w:t>
      </w:r>
      <w:r w:rsidRPr="003168A2">
        <w:t xml:space="preserve">, or the network decides not to initiate the identification procedure </w:t>
      </w:r>
      <w:r>
        <w:t xml:space="preserve">to retrieve SUCI from the UE </w:t>
      </w:r>
      <w:r w:rsidRPr="003168A2">
        <w:t xml:space="preserve">after an unsuccessful </w:t>
      </w:r>
      <w:r>
        <w:t xml:space="preserve">5G AKA based primary </w:t>
      </w:r>
      <w:r w:rsidRPr="003168A2">
        <w:t xml:space="preserve">authentication </w:t>
      </w:r>
      <w:r>
        <w:t xml:space="preserve">authentication and key agreement </w:t>
      </w:r>
      <w:r w:rsidRPr="003168A2">
        <w:t>procedure, the network should send an AUTHENTICATION REJECT message to the UE.</w:t>
      </w:r>
    </w:p>
    <w:p w14:paraId="41D14942" w14:textId="77777777" w:rsidR="00DF151E" w:rsidRDefault="00DF151E" w:rsidP="00DF151E">
      <w:r w:rsidRPr="003168A2">
        <w:t>Upon receipt of an AUTHENTICATION REJECT message,</w:t>
      </w:r>
    </w:p>
    <w:p w14:paraId="14F44870" w14:textId="77777777" w:rsidR="00DF151E" w:rsidRDefault="00DF151E" w:rsidP="00DF151E">
      <w:pPr>
        <w:pStyle w:val="B1"/>
      </w:pPr>
      <w:r>
        <w:t>-</w:t>
      </w:r>
      <w:r>
        <w:tab/>
      </w:r>
      <w:r w:rsidRPr="003168A2">
        <w:t xml:space="preserve">the UE shall set the update status to </w:t>
      </w:r>
      <w:r>
        <w:t>5</w:t>
      </w:r>
      <w:r w:rsidRPr="003168A2">
        <w:t xml:space="preserve">U3 ROAMING NOT ALLOWED, delete the stored </w:t>
      </w:r>
      <w:r>
        <w:t>5G-</w:t>
      </w:r>
      <w:r w:rsidRPr="003168A2">
        <w:t xml:space="preserve">GUTI, TAI list, last visited registered TAI and </w:t>
      </w:r>
      <w:r>
        <w:t>ng</w:t>
      </w:r>
      <w:r w:rsidRPr="003168A2">
        <w:t>KSI. The USIM shall be considered invalid until switching off the UE or the UICC containing the USI</w:t>
      </w:r>
      <w:r>
        <w:t>M is removed; and</w:t>
      </w:r>
    </w:p>
    <w:p w14:paraId="7A8BB3E5" w14:textId="77777777" w:rsidR="00DF151E" w:rsidRDefault="00DF151E" w:rsidP="00DF151E">
      <w:pPr>
        <w:pStyle w:val="B1"/>
      </w:pPr>
      <w:r>
        <w:t>-</w:t>
      </w:r>
      <w:r w:rsidRPr="003168A2">
        <w:tab/>
      </w:r>
      <w:r>
        <w:t>i</w:t>
      </w:r>
      <w:r w:rsidRPr="003168A2">
        <w:t xml:space="preserve">f </w:t>
      </w:r>
      <w:r>
        <w:t>the UE is operating in single-registration mode, the UE shall handle 4G-</w:t>
      </w:r>
      <w:r w:rsidRPr="003168A2">
        <w:t xml:space="preserve">GUTI, TAI list and </w:t>
      </w:r>
      <w:r>
        <w:t>e</w:t>
      </w:r>
      <w:r w:rsidRPr="003168A2">
        <w:t>KSI as specified in 3GPP TS 24.</w:t>
      </w:r>
      <w:r>
        <w:t>301</w:t>
      </w:r>
      <w:r w:rsidRPr="003168A2">
        <w:t> [1</w:t>
      </w:r>
      <w:r>
        <w:t xml:space="preserve">5] for the case </w:t>
      </w:r>
      <w:r w:rsidRPr="003168A2">
        <w:t xml:space="preserve">when </w:t>
      </w:r>
      <w:r>
        <w:t>the authentication procedure is not accepted by the network</w:t>
      </w:r>
      <w:r w:rsidRPr="003168A2">
        <w:t>. The USIM shall be considered as invalid also for non-EPS services until switching off or the UICC containing the USIM is removed</w:t>
      </w:r>
      <w:r>
        <w:t>.</w:t>
      </w:r>
    </w:p>
    <w:p w14:paraId="5C8155C5" w14:textId="77777777" w:rsidR="00DF151E" w:rsidRDefault="00DF151E" w:rsidP="00DF151E">
      <w:r w:rsidRPr="003168A2">
        <w:t xml:space="preserve">If the AUTHENTICATION REJECT message is received by the UE, the UE shall abort any </w:t>
      </w:r>
      <w:r>
        <w:t>5G</w:t>
      </w:r>
      <w:r w:rsidRPr="003168A2">
        <w:t>MM signalling procedure, stop any of the timers T3</w:t>
      </w:r>
      <w:r>
        <w:t>5</w:t>
      </w:r>
      <w:r w:rsidRPr="003168A2">
        <w:t xml:space="preserve">10, </w:t>
      </w:r>
      <w:r>
        <w:t xml:space="preserve">T3516, </w:t>
      </w:r>
      <w:r w:rsidRPr="003168A2">
        <w:t>T3</w:t>
      </w:r>
      <w:r>
        <w:t>5</w:t>
      </w:r>
      <w:r w:rsidRPr="003168A2">
        <w:t>17</w:t>
      </w:r>
      <w:r>
        <w:rPr>
          <w:rFonts w:hint="eastAsia"/>
          <w:lang w:eastAsia="zh-CN"/>
        </w:rPr>
        <w:t>, T3519</w:t>
      </w:r>
      <w:r>
        <w:t xml:space="preserve"> or T3521</w:t>
      </w:r>
      <w:r w:rsidRPr="003168A2">
        <w:t xml:space="preserve"> (if </w:t>
      </w:r>
      <w:r>
        <w:t xml:space="preserve">they were </w:t>
      </w:r>
      <w:r w:rsidRPr="003168A2">
        <w:t>running) and enter state</w:t>
      </w:r>
      <w:r>
        <w:t xml:space="preserve"> 5G</w:t>
      </w:r>
      <w:r w:rsidRPr="003168A2">
        <w:t>MM-DEREGISTERED.</w:t>
      </w:r>
    </w:p>
    <w:p w14:paraId="68C450E3" w14:textId="77777777" w:rsidR="00DF151E" w:rsidRDefault="00DF151E" w:rsidP="00DF151E">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14:paraId="4E600B00" w14:textId="77777777" w:rsidR="00DF151E" w:rsidRPr="003168A2" w:rsidRDefault="00DF151E" w:rsidP="00DF151E">
      <w:pPr>
        <w:pStyle w:val="Heading5"/>
      </w:pPr>
      <w:bookmarkStart w:id="656" w:name="_Toc20232002"/>
      <w:bookmarkStart w:id="657" w:name="_Toc27745324"/>
      <w:bookmarkStart w:id="658" w:name="_Toc106693735"/>
      <w:r>
        <w:t>5.4.1.3</w:t>
      </w:r>
      <w:r w:rsidRPr="003168A2">
        <w:t>.6</w:t>
      </w:r>
      <w:r w:rsidRPr="003168A2">
        <w:tab/>
        <w:t>Authentication not accepted by the UE</w:t>
      </w:r>
      <w:bookmarkEnd w:id="656"/>
      <w:bookmarkEnd w:id="657"/>
      <w:bookmarkEnd w:id="658"/>
    </w:p>
    <w:p w14:paraId="5592E67A" w14:textId="77777777" w:rsidR="00DF151E" w:rsidRDefault="00DF151E" w:rsidP="00DF151E">
      <w:r>
        <w:t>In the 5G authentication challenge, the UE shall check t</w:t>
      </w:r>
      <w:r w:rsidRPr="003168A2">
        <w:t xml:space="preserve">he </w:t>
      </w:r>
      <w:r>
        <w:t xml:space="preserve">5G authentication </w:t>
      </w:r>
      <w:r w:rsidRPr="00FF1B15">
        <w:t>challenge data (RAND, AUTN and ngKSI)</w:t>
      </w:r>
      <w:r>
        <w:t xml:space="preserve"> received in the AUTHENTICATION REQUEST message to verify </w:t>
      </w:r>
      <w:r w:rsidRPr="003168A2">
        <w:t xml:space="preserve">authenticity of the </w:t>
      </w:r>
      <w:r>
        <w:t xml:space="preserve">5G </w:t>
      </w:r>
      <w:r w:rsidRPr="003168A2">
        <w:t>core network.</w:t>
      </w:r>
    </w:p>
    <w:p w14:paraId="7FA0AA3D" w14:textId="77777777" w:rsidR="00DF151E" w:rsidRPr="003168A2" w:rsidRDefault="00DF151E" w:rsidP="00DF151E">
      <w:r>
        <w:t xml:space="preserve">The ME shall check that ngKSI received in the AUTHENTICATION REQUEST message is not already in use. The ME shall forward </w:t>
      </w:r>
      <w:r w:rsidRPr="00FF1B15">
        <w:t>the RAND and</w:t>
      </w:r>
      <w:r>
        <w:t xml:space="preserve"> AUTN to the USIM to check.</w:t>
      </w:r>
    </w:p>
    <w:p w14:paraId="51AFD0C8" w14:textId="77777777" w:rsidR="00DF151E" w:rsidRDefault="00DF151E" w:rsidP="00DF151E">
      <w:r>
        <w:t>T</w:t>
      </w:r>
      <w:r w:rsidRPr="003168A2">
        <w:t>he UE may reject the c</w:t>
      </w:r>
      <w:r>
        <w:t xml:space="preserve">ore network due to an incorrect </w:t>
      </w:r>
      <w:r w:rsidRPr="00FF1B15">
        <w:t>AUTN or ngKSI parameter</w:t>
      </w:r>
      <w:r>
        <w:t xml:space="preserve">. If the UE has to reject the 5G authentication challenge, the UE shall return AUTHENTICATION FAILURE message to the network with a cause value indicating the reason for the failure </w:t>
      </w:r>
      <w:r w:rsidRPr="003168A2">
        <w:t>(see 3GPP TS 33.</w:t>
      </w:r>
      <w:r>
        <w:t>5</w:t>
      </w:r>
      <w:r w:rsidRPr="003168A2">
        <w:t>01 [</w:t>
      </w:r>
      <w:r>
        <w:t>24</w:t>
      </w:r>
      <w:r w:rsidRPr="003168A2">
        <w:t>])</w:t>
      </w:r>
      <w:r>
        <w:t>.</w:t>
      </w:r>
    </w:p>
    <w:p w14:paraId="60E974C7" w14:textId="77777777" w:rsidR="00DF151E" w:rsidRPr="003168A2" w:rsidRDefault="00DF151E" w:rsidP="00DF151E">
      <w:r>
        <w:t>Incorrect 5G authentication challenge data</w:t>
      </w:r>
      <w:r w:rsidRPr="003168A2">
        <w:t xml:space="preserve"> contain</w:t>
      </w:r>
      <w:r>
        <w:t>s four</w:t>
      </w:r>
      <w:r w:rsidRPr="003168A2">
        <w:t xml:space="preserve"> possible causes for authentication failure:</w:t>
      </w:r>
    </w:p>
    <w:p w14:paraId="7731D440" w14:textId="77777777" w:rsidR="00DF151E" w:rsidRPr="003168A2" w:rsidRDefault="00DF151E" w:rsidP="00DF151E">
      <w:pPr>
        <w:pStyle w:val="B1"/>
      </w:pPr>
      <w:r w:rsidRPr="003168A2">
        <w:t>a)</w:t>
      </w:r>
      <w:r w:rsidRPr="003168A2">
        <w:tab/>
        <w:t>MAC code failure:</w:t>
      </w:r>
    </w:p>
    <w:p w14:paraId="4DA892E9" w14:textId="77777777" w:rsidR="00DF151E" w:rsidRDefault="00DF151E" w:rsidP="00DF151E">
      <w:pPr>
        <w:pStyle w:val="B1"/>
      </w:pPr>
      <w:r w:rsidRPr="003168A2">
        <w:tab/>
        <w:t xml:space="preserve">If the UE finds the MAC code (supplied by the core network in the AUTN parameter) to be invalid, the UE shall send an AUTHENTICATION FAILURE message to the network, with the </w:t>
      </w:r>
      <w:r>
        <w:t>5G</w:t>
      </w:r>
      <w:r w:rsidRPr="003168A2">
        <w:t xml:space="preserve">MM cause </w:t>
      </w:r>
      <w:r>
        <w:t xml:space="preserve">#20 </w:t>
      </w:r>
      <w:r w:rsidRPr="003168A2">
        <w:t xml:space="preserve">"MAC failure". The UE shall then follow the procedure described in </w:t>
      </w:r>
      <w:r w:rsidRPr="00FF1B15">
        <w:t>subclause 5.4.1.3.7</w:t>
      </w:r>
      <w:r>
        <w:t>, item c</w:t>
      </w:r>
      <w:r w:rsidRPr="00FF1B15">
        <w:t>.</w:t>
      </w:r>
    </w:p>
    <w:p w14:paraId="5718D1A1" w14:textId="77777777" w:rsidR="00DF151E" w:rsidRPr="00965042" w:rsidRDefault="00DF151E" w:rsidP="00DF151E">
      <w:pPr>
        <w:pStyle w:val="B1"/>
        <w:rPr>
          <w:lang w:val="fr-FR"/>
        </w:rPr>
      </w:pPr>
      <w:r w:rsidRPr="00965042">
        <w:rPr>
          <w:lang w:val="fr-FR"/>
        </w:rPr>
        <w:t>b)</w:t>
      </w:r>
      <w:r w:rsidRPr="00965042">
        <w:rPr>
          <w:lang w:val="fr-FR"/>
        </w:rPr>
        <w:tab/>
        <w:t>Non-5G authentication unacceptable:</w:t>
      </w:r>
    </w:p>
    <w:p w14:paraId="6E2EF749" w14:textId="77777777" w:rsidR="00DF151E" w:rsidRPr="00BD4A98" w:rsidRDefault="00DF151E" w:rsidP="00DF151E">
      <w:pPr>
        <w:pStyle w:val="B1"/>
      </w:pPr>
      <w:r w:rsidRPr="00965042">
        <w:rPr>
          <w:lang w:val="fr-FR"/>
        </w:rPr>
        <w:lastRenderedPageBreak/>
        <w:tab/>
      </w:r>
      <w:r w:rsidRPr="00BD4A98">
        <w:t xml:space="preserve">If the UE finds that the "separation bit" in the AMF field of AUTN supplied by the core network is </w:t>
      </w:r>
      <w:r>
        <w:t xml:space="preserve">set to </w:t>
      </w:r>
      <w:r w:rsidRPr="00BD4A98">
        <w:t xml:space="preserve">0, the UE shall send an AUTHENTICATION FAILURE message to the network, with the </w:t>
      </w:r>
      <w:r>
        <w:t>5G</w:t>
      </w:r>
      <w:r w:rsidRPr="00BD4A98">
        <w:t xml:space="preserve">MM cause </w:t>
      </w:r>
      <w:r>
        <w:t xml:space="preserve">#26 </w:t>
      </w:r>
      <w:r w:rsidRPr="00BD4A98">
        <w:t>"</w:t>
      </w:r>
      <w:r>
        <w:t>n</w:t>
      </w:r>
      <w:r w:rsidRPr="00BD4A98">
        <w:t>on-</w:t>
      </w:r>
      <w:r>
        <w:t>5G</w:t>
      </w:r>
      <w:r w:rsidRPr="00BD4A98">
        <w:t xml:space="preserve"> authentication unacceptable" (see </w:t>
      </w:r>
      <w:r w:rsidRPr="00FF1B15">
        <w:t>subclause 6.1.3</w:t>
      </w:r>
      <w:r w:rsidRPr="00BD4A98">
        <w:t xml:space="preserve"> in 3GPP</w:t>
      </w:r>
      <w:r>
        <w:t> </w:t>
      </w:r>
      <w:r w:rsidRPr="00BD4A98">
        <w:t>TS</w:t>
      </w:r>
      <w:r>
        <w:t> </w:t>
      </w:r>
      <w:r w:rsidRPr="00BD4A98">
        <w:t>33.</w:t>
      </w:r>
      <w:r>
        <w:t>5</w:t>
      </w:r>
      <w:r w:rsidRPr="00BD4A98">
        <w:t>01</w:t>
      </w:r>
      <w:r>
        <w:t> </w:t>
      </w:r>
      <w:r w:rsidRPr="00BD4A98">
        <w:t>[</w:t>
      </w:r>
      <w:r>
        <w:t>24</w:t>
      </w:r>
      <w:r w:rsidRPr="00BD4A98">
        <w:t xml:space="preserve">]). The UE shall then follow the procedure described in </w:t>
      </w:r>
      <w:r w:rsidRPr="00FF1B15">
        <w:t>subclause 5.4.</w:t>
      </w:r>
      <w:r w:rsidRPr="00B55717">
        <w:t>1.3.</w:t>
      </w:r>
      <w:r w:rsidRPr="00FF1B15">
        <w:t>7</w:t>
      </w:r>
      <w:r>
        <w:t>, item d</w:t>
      </w:r>
      <w:r w:rsidRPr="00FF1B15">
        <w:t>.</w:t>
      </w:r>
    </w:p>
    <w:p w14:paraId="1AD197A5" w14:textId="77777777" w:rsidR="00DF151E" w:rsidRDefault="00DF151E" w:rsidP="00DF151E">
      <w:pPr>
        <w:pStyle w:val="B1"/>
      </w:pPr>
      <w:r>
        <w:t>c)</w:t>
      </w:r>
      <w:r>
        <w:tab/>
        <w:t>ngKSI already in use:</w:t>
      </w:r>
    </w:p>
    <w:p w14:paraId="75B34C9C" w14:textId="77777777" w:rsidR="00DF151E" w:rsidRDefault="00DF151E" w:rsidP="00DF151E">
      <w:pPr>
        <w:pStyle w:val="B1"/>
      </w:pPr>
      <w:r>
        <w:tab/>
      </w:r>
      <w:r w:rsidRPr="00DA4D64">
        <w:t xml:space="preserve">If the UE </w:t>
      </w:r>
      <w:r w:rsidRPr="00241F87">
        <w:t>detects that ngKSI received in the AUTHENTICATION REQUEST m</w:t>
      </w:r>
      <w:r w:rsidRPr="004C723E">
        <w:t xml:space="preserve">essage is </w:t>
      </w:r>
      <w:r>
        <w:t>already in use in the UE</w:t>
      </w:r>
      <w:r w:rsidRPr="004C723E">
        <w:t xml:space="preserve"> shall send an AUTHENTICATION FAILURE message to the network, with the 5GMM cause </w:t>
      </w:r>
      <w:r w:rsidRPr="00FF1B15">
        <w:t>#</w:t>
      </w:r>
      <w:r>
        <w:t>71</w:t>
      </w:r>
      <w:r w:rsidRPr="00FF1B15">
        <w:t xml:space="preserve"> "</w:t>
      </w:r>
      <w:r>
        <w:t>ng</w:t>
      </w:r>
      <w:r w:rsidRPr="00FF1B15">
        <w:t>KSI</w:t>
      </w:r>
      <w:r>
        <w:t xml:space="preserve"> already in use</w:t>
      </w:r>
      <w:r w:rsidRPr="00FF1B15">
        <w:t>".</w:t>
      </w:r>
      <w:r w:rsidRPr="003B2B7A">
        <w:t xml:space="preserve"> </w:t>
      </w:r>
      <w:r w:rsidRPr="00BD4A98">
        <w:t xml:space="preserve">The UE shall then follow the procedure described in </w:t>
      </w:r>
      <w:r w:rsidRPr="00FF1B15">
        <w:t>subclause 5.4.</w:t>
      </w:r>
      <w:r w:rsidRPr="00DA6863">
        <w:t>1.3.</w:t>
      </w:r>
      <w:r w:rsidRPr="00FF1B15">
        <w:t>7</w:t>
      </w:r>
      <w:r>
        <w:t>, item e</w:t>
      </w:r>
      <w:r w:rsidRPr="00FF1B15">
        <w:t>.</w:t>
      </w:r>
      <w:r>
        <w:t xml:space="preserve"> </w:t>
      </w:r>
    </w:p>
    <w:p w14:paraId="7A8EFB4C" w14:textId="77777777" w:rsidR="00DF151E" w:rsidRPr="003168A2" w:rsidRDefault="00DF151E" w:rsidP="00DF151E">
      <w:pPr>
        <w:pStyle w:val="B1"/>
      </w:pPr>
      <w:r>
        <w:t>d</w:t>
      </w:r>
      <w:r w:rsidRPr="003168A2">
        <w:t>)</w:t>
      </w:r>
      <w:r w:rsidRPr="003168A2">
        <w:tab/>
        <w:t>SQN failure:</w:t>
      </w:r>
    </w:p>
    <w:p w14:paraId="5A4B91E9" w14:textId="77777777" w:rsidR="00DF151E" w:rsidRPr="003168A2" w:rsidRDefault="00DF151E" w:rsidP="00DF151E">
      <w:pPr>
        <w:pStyle w:val="B1"/>
      </w:pPr>
      <w:r w:rsidRPr="003168A2">
        <w:tab/>
        <w:t xml:space="preserve">If the UE finds the </w:t>
      </w:r>
      <w:r>
        <w:t xml:space="preserve">sequence number </w:t>
      </w:r>
      <w:r w:rsidRPr="003168A2">
        <w:t xml:space="preserve">SQN (supplied by the core network in the AUTN parameter) to be out of range, the UE shall send an AUTHENTICATION FAILURE message to the network, with the </w:t>
      </w:r>
      <w:r>
        <w:t>5G</w:t>
      </w:r>
      <w:r w:rsidRPr="003168A2">
        <w:t xml:space="preserve">MM cause </w:t>
      </w:r>
      <w:r>
        <w:t xml:space="preserve">#21 </w:t>
      </w:r>
      <w:r w:rsidRPr="003168A2">
        <w:t>"synch failure" and a re-synchronization token AUTS provided by the USIM (see 3GPP TS 33.</w:t>
      </w:r>
      <w:r w:rsidRPr="00FF1B15">
        <w:t>102 [</w:t>
      </w:r>
      <w:r>
        <w:t>23</w:t>
      </w:r>
      <w:r w:rsidRPr="00AF53CB">
        <w:t>]).</w:t>
      </w:r>
      <w:r w:rsidRPr="003168A2">
        <w:t xml:space="preserve"> The UE shall then follow the procedure described in </w:t>
      </w:r>
      <w:r w:rsidRPr="00FF1B15">
        <w:t>subclause </w:t>
      </w:r>
      <w:r w:rsidRPr="00AF53CB">
        <w:t>5.4.</w:t>
      </w:r>
      <w:r w:rsidRPr="00B55717">
        <w:t>1.3.</w:t>
      </w:r>
      <w:r w:rsidRPr="00FF1B15">
        <w:t>7</w:t>
      </w:r>
      <w:r>
        <w:t>, item f</w:t>
      </w:r>
      <w:r w:rsidRPr="00FF1B15">
        <w:t>.</w:t>
      </w:r>
    </w:p>
    <w:p w14:paraId="202988DD" w14:textId="77777777" w:rsidR="00DF151E" w:rsidRDefault="00DF151E" w:rsidP="00DF151E">
      <w:r w:rsidRPr="003168A2">
        <w:t xml:space="preserve">If the UE returns an AUTHENTICATION FAILURE message to the network, the UE shall delete any previously stored RAND </w:t>
      </w:r>
      <w:r>
        <w:t>and RES* and shall stop timer T35</w:t>
      </w:r>
      <w:r w:rsidRPr="003168A2">
        <w:t>16, if running.</w:t>
      </w:r>
    </w:p>
    <w:p w14:paraId="74744B5E" w14:textId="77777777" w:rsidR="00DF151E" w:rsidRPr="003168A2" w:rsidRDefault="00DF151E" w:rsidP="00DF151E">
      <w:r>
        <w:t xml:space="preserve">If the UE has an emergency PDU session established or is establishing such a PDU session, additional UE requirements are specified in subclause 5.4.1.3.7, under </w:t>
      </w:r>
      <w:r w:rsidRPr="003B2B7A">
        <w:t>"for items c</w:t>
      </w:r>
      <w:r w:rsidRPr="00A8724C">
        <w:t>, d, e</w:t>
      </w:r>
      <w:r w:rsidRPr="00B55717">
        <w:t xml:space="preserve"> and f</w:t>
      </w:r>
      <w:r w:rsidRPr="003B2B7A">
        <w:t>"</w:t>
      </w:r>
      <w:r>
        <w:t>.</w:t>
      </w:r>
    </w:p>
    <w:p w14:paraId="2C7C411F" w14:textId="77777777" w:rsidR="00DF151E" w:rsidRPr="003168A2" w:rsidRDefault="00DF151E" w:rsidP="00DF151E">
      <w:pPr>
        <w:pStyle w:val="Heading5"/>
      </w:pPr>
      <w:bookmarkStart w:id="659" w:name="_Toc20232003"/>
      <w:bookmarkStart w:id="660" w:name="_Toc27745325"/>
      <w:bookmarkStart w:id="661" w:name="_Toc106693736"/>
      <w:r>
        <w:t>5.4.1.3</w:t>
      </w:r>
      <w:r w:rsidRPr="003168A2">
        <w:t>.7</w:t>
      </w:r>
      <w:r w:rsidRPr="003168A2">
        <w:tab/>
        <w:t>Abnormal cases</w:t>
      </w:r>
      <w:bookmarkEnd w:id="659"/>
      <w:bookmarkEnd w:id="660"/>
      <w:bookmarkEnd w:id="661"/>
    </w:p>
    <w:p w14:paraId="35DB125C" w14:textId="77777777" w:rsidR="00DF151E" w:rsidRPr="003168A2" w:rsidRDefault="00DF151E" w:rsidP="00DF151E">
      <w:pPr>
        <w:pStyle w:val="B1"/>
      </w:pPr>
      <w:r w:rsidRPr="003168A2">
        <w:t>a)</w:t>
      </w:r>
      <w:r w:rsidRPr="003168A2">
        <w:tab/>
        <w:t>Lower layer failure</w:t>
      </w:r>
      <w:r>
        <w:t>.</w:t>
      </w:r>
    </w:p>
    <w:p w14:paraId="305C33EE" w14:textId="77777777" w:rsidR="00DF151E" w:rsidRPr="003168A2" w:rsidRDefault="00DF151E" w:rsidP="00DF151E">
      <w:pPr>
        <w:pStyle w:val="B1"/>
      </w:pPr>
      <w:r w:rsidRPr="003168A2">
        <w:tab/>
        <w:t xml:space="preserve">Upon detection of lower layer failure before the AUTHENTICATION RESPONSE </w:t>
      </w:r>
      <w:r>
        <w:t xml:space="preserve">message </w:t>
      </w:r>
      <w:r w:rsidRPr="003168A2">
        <w:t>is received, the network shall abort the procedure.</w:t>
      </w:r>
    </w:p>
    <w:p w14:paraId="5C410980" w14:textId="77777777" w:rsidR="00DF151E" w:rsidRPr="003168A2" w:rsidRDefault="00DF151E" w:rsidP="00DF151E">
      <w:pPr>
        <w:pStyle w:val="B1"/>
      </w:pPr>
      <w:r w:rsidRPr="003168A2">
        <w:t>b)</w:t>
      </w:r>
      <w:r w:rsidRPr="003168A2">
        <w:tab/>
        <w:t>Expiry of timer T3</w:t>
      </w:r>
      <w:r>
        <w:t>5</w:t>
      </w:r>
      <w:r w:rsidRPr="003168A2">
        <w:t>60</w:t>
      </w:r>
      <w:r>
        <w:t>.</w:t>
      </w:r>
    </w:p>
    <w:p w14:paraId="46165DC0" w14:textId="77777777" w:rsidR="00DF151E" w:rsidRPr="003168A2" w:rsidRDefault="00DF151E" w:rsidP="00DF151E">
      <w:pPr>
        <w:pStyle w:val="B1"/>
      </w:pPr>
      <w:r w:rsidRPr="003168A2">
        <w:tab/>
        <w:t>The network shall, on the first expiry of the timer T3</w:t>
      </w:r>
      <w:r>
        <w:t>5</w:t>
      </w:r>
      <w:r w:rsidRPr="003168A2">
        <w:t xml:space="preserve">60, retransmit the AUTHENTICATION REQUEST </w:t>
      </w:r>
      <w:r>
        <w:t xml:space="preserve">message </w:t>
      </w:r>
      <w:r w:rsidRPr="003168A2">
        <w:t>and shall reset and start timer T3</w:t>
      </w:r>
      <w:r>
        <w:t>5</w:t>
      </w:r>
      <w:r w:rsidRPr="003168A2">
        <w:t>60. This retransmission is repeated four times, i.e. on the fifth expiry of timer T3</w:t>
      </w:r>
      <w:r>
        <w:t>5</w:t>
      </w:r>
      <w:r w:rsidRPr="003168A2">
        <w:t xml:space="preserve">60, the network shall abort the </w:t>
      </w:r>
      <w:r>
        <w:t>5G AKA based primary authentication and key agreement</w:t>
      </w:r>
      <w:r w:rsidRPr="003168A2">
        <w:t xml:space="preserve"> p</w:t>
      </w:r>
      <w:r>
        <w:t>rocedure and any ongoing 5G</w:t>
      </w:r>
      <w:r w:rsidRPr="003168A2">
        <w:t>MM specific procedure and release the N</w:t>
      </w:r>
      <w:r>
        <w:t>1 NAS</w:t>
      </w:r>
      <w:r w:rsidRPr="003168A2">
        <w:t xml:space="preserve"> signalling connection.</w:t>
      </w:r>
    </w:p>
    <w:p w14:paraId="631757F4" w14:textId="77777777" w:rsidR="00DF151E" w:rsidRPr="00AF167D" w:rsidRDefault="00DF151E" w:rsidP="00DF151E">
      <w:pPr>
        <w:pStyle w:val="B1"/>
        <w:rPr>
          <w:lang w:val="en-US"/>
        </w:rPr>
      </w:pPr>
      <w:r w:rsidRPr="00AF167D">
        <w:rPr>
          <w:lang w:val="en-US"/>
        </w:rPr>
        <w:t>c)</w:t>
      </w:r>
      <w:r w:rsidRPr="00AF167D">
        <w:rPr>
          <w:lang w:val="en-US"/>
        </w:rPr>
        <w:tab/>
        <w:t>Authentication failure (</w:t>
      </w:r>
      <w:r>
        <w:rPr>
          <w:lang w:val="en-US"/>
        </w:rPr>
        <w:t>5G</w:t>
      </w:r>
      <w:r w:rsidRPr="00AF167D">
        <w:rPr>
          <w:lang w:val="en-US"/>
        </w:rPr>
        <w:t>MM cause #20 "MAC failure")</w:t>
      </w:r>
      <w:r>
        <w:rPr>
          <w:lang w:val="en-US"/>
        </w:rPr>
        <w:t>.</w:t>
      </w:r>
    </w:p>
    <w:p w14:paraId="1196173E" w14:textId="77777777" w:rsidR="00DF151E" w:rsidRPr="003168A2" w:rsidRDefault="00DF151E" w:rsidP="00DF151E">
      <w:pPr>
        <w:pStyle w:val="B1"/>
      </w:pPr>
      <w:r w:rsidRPr="00AF167D">
        <w:rPr>
          <w:lang w:val="en-US"/>
        </w:rPr>
        <w:tab/>
      </w:r>
      <w:r w:rsidRPr="003168A2">
        <w:t xml:space="preserve">The UE shall send an AUTHENTICATION FAILURE message, with </w:t>
      </w:r>
      <w:r>
        <w:t>5G</w:t>
      </w:r>
      <w:r w:rsidRPr="003168A2">
        <w:t xml:space="preserve">MM cause </w:t>
      </w:r>
      <w:r>
        <w:t xml:space="preserve">#20 </w:t>
      </w:r>
      <w:r w:rsidRPr="003168A2">
        <w:t>"MAC failure" according to subclause 5.4.</w:t>
      </w:r>
      <w:r>
        <w:t>1</w:t>
      </w:r>
      <w:r w:rsidRPr="003168A2">
        <w:t>.</w:t>
      </w:r>
      <w:r>
        <w:t>3.</w:t>
      </w:r>
      <w:r w:rsidRPr="003168A2">
        <w:t xml:space="preserve">6, to the network and start timer </w:t>
      </w:r>
      <w:r>
        <w:t>T3520</w:t>
      </w:r>
      <w:r w:rsidRPr="003168A2">
        <w:t xml:space="preserve"> (see example in figure 5.4.</w:t>
      </w:r>
      <w:r>
        <w:t>1.3</w:t>
      </w:r>
      <w:r w:rsidRPr="003168A2">
        <w:t>.7.1). Furthermore, the UE shall stop any of the retransmission t</w:t>
      </w:r>
      <w:r>
        <w:t>imers that are running (e.g. T35</w:t>
      </w:r>
      <w:r w:rsidRPr="003168A2">
        <w:t>10, T3</w:t>
      </w:r>
      <w:r>
        <w:t>517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#20 </w:t>
      </w:r>
      <w:r w:rsidRPr="003168A2">
        <w:t>"MAC failure", the network may initiate the identification procedure described in subclause 5.4.</w:t>
      </w:r>
      <w:r>
        <w:t>3</w:t>
      </w:r>
      <w:r w:rsidRPr="003168A2">
        <w:t xml:space="preserve">. This is to allow the network to obtain </w:t>
      </w:r>
      <w:r w:rsidRPr="00844799">
        <w:t>the SU</w:t>
      </w:r>
      <w:r>
        <w:t>C</w:t>
      </w:r>
      <w:r w:rsidRPr="00844799">
        <w:t xml:space="preserve">I from the UE. The network may then check that the 5G-GUTI originally used in the </w:t>
      </w:r>
      <w:r>
        <w:t xml:space="preserve">5G </w:t>
      </w:r>
      <w:r w:rsidRPr="00844799">
        <w:t>authentication challenge corresponded to the correct SU</w:t>
      </w:r>
      <w:r>
        <w:t>P</w:t>
      </w:r>
      <w:r w:rsidRPr="00844799">
        <w:t xml:space="preserve">I. Upon receipt of the IDENTITY REQUEST message from the network, the UE shall </w:t>
      </w:r>
      <w:r>
        <w:t xml:space="preserve">proceed as specified in </w:t>
      </w:r>
      <w:r w:rsidRPr="003168A2">
        <w:t>subclause 5.4.</w:t>
      </w:r>
      <w:r>
        <w:t>3.3</w:t>
      </w:r>
      <w:r w:rsidRPr="003168A2">
        <w:t>.</w:t>
      </w:r>
    </w:p>
    <w:p w14:paraId="460652B5" w14:textId="77777777" w:rsidR="00DF151E" w:rsidRPr="003168A2" w:rsidRDefault="00DF151E" w:rsidP="00DF151E">
      <w:pPr>
        <w:pStyle w:val="NO"/>
      </w:pPr>
      <w:r w:rsidRPr="003168A2">
        <w:t>NOTE 1:</w:t>
      </w:r>
      <w:r w:rsidRPr="003168A2">
        <w:tab/>
        <w:t xml:space="preserve">Upon receipt of an AUTHENTICATION FAILURE message from the UE with </w:t>
      </w:r>
      <w:r>
        <w:t>5G</w:t>
      </w:r>
      <w:r w:rsidRPr="003168A2">
        <w:t xml:space="preserve">MM cause </w:t>
      </w:r>
      <w:r>
        <w:t xml:space="preserve">#20 </w:t>
      </w:r>
      <w:r w:rsidRPr="003168A2">
        <w:t xml:space="preserve">"MAC failure", the network may also terminate the </w:t>
      </w:r>
      <w:r>
        <w:t>5G AKA based primary authentication and key agreement</w:t>
      </w:r>
      <w:r w:rsidRPr="003168A2">
        <w:t xml:space="preserve"> procedure (see subclause 5.4.</w:t>
      </w:r>
      <w:r>
        <w:t>1.3</w:t>
      </w:r>
      <w:r w:rsidRPr="003168A2">
        <w:t>.5).</w:t>
      </w:r>
    </w:p>
    <w:p w14:paraId="7B9FB188" w14:textId="77777777" w:rsidR="00DF151E" w:rsidRPr="003168A2" w:rsidRDefault="00DF151E" w:rsidP="00DF151E">
      <w:pPr>
        <w:pStyle w:val="B1"/>
      </w:pPr>
      <w:r w:rsidRPr="003168A2">
        <w:tab/>
        <w:t xml:space="preserve">If the mapping </w:t>
      </w:r>
      <w:r>
        <w:t xml:space="preserve">of 5G-GUTI to SUPI </w:t>
      </w:r>
      <w:r w:rsidRPr="003168A2">
        <w:t xml:space="preserve">in the network was incorrect, the network should respond by sending a new AUTHENTICATION REQUEST message to the UE. Upon receiving the new AUTHENTICATION REQUEST message from the network, the UE shall stop the timer </w:t>
      </w:r>
      <w:r>
        <w:t>T3520</w:t>
      </w:r>
      <w:r w:rsidRPr="003168A2">
        <w:t xml:space="preserve">, if running, and then process the </w:t>
      </w:r>
      <w:r>
        <w:t xml:space="preserve">5G </w:t>
      </w:r>
      <w:r w:rsidRPr="003168A2">
        <w:t>challenge information as normal.</w:t>
      </w:r>
      <w:r>
        <w:t xml:space="preserve"> If the mapping of 5G-</w:t>
      </w:r>
      <w:r w:rsidRPr="003168A2">
        <w:t>GUTI</w:t>
      </w:r>
      <w:r>
        <w:t xml:space="preserve"> to SUP</w:t>
      </w:r>
      <w:r w:rsidRPr="003168A2">
        <w:t xml:space="preserve">I </w:t>
      </w:r>
      <w:r>
        <w:t xml:space="preserve">in the network was correct, the network should terminate the 5G AKA based primary authentication and key agreement procedure </w:t>
      </w:r>
      <w:r w:rsidRPr="003168A2">
        <w:t>by sending an AUTHENTICATION REJECT message</w:t>
      </w:r>
      <w:r>
        <w:t xml:space="preserve"> (see subclause 5.4.1.3.5).</w:t>
      </w:r>
    </w:p>
    <w:p w14:paraId="386AAF0F" w14:textId="77777777" w:rsidR="00DF151E" w:rsidRPr="003168A2" w:rsidRDefault="00DF151E" w:rsidP="00DF151E">
      <w:pPr>
        <w:pStyle w:val="B1"/>
      </w:pPr>
      <w:r w:rsidRPr="003168A2">
        <w:tab/>
        <w:t xml:space="preserve">If the network is validated successfully (an AUTHENTICATION REQUEST </w:t>
      </w:r>
      <w:r>
        <w:t xml:space="preserve">message </w:t>
      </w:r>
      <w:r w:rsidRPr="003168A2">
        <w:t>that contains a valid SQN and MAC is received), the UE shall send the AUTHENTICATION RESPONSE message to the network and shall start any retransmission timers (e.g. T3</w:t>
      </w:r>
      <w:r>
        <w:t>5</w:t>
      </w:r>
      <w:r w:rsidRPr="003168A2">
        <w:t>10, T3</w:t>
      </w:r>
      <w:r>
        <w:t>5</w:t>
      </w:r>
      <w:r w:rsidRPr="003168A2">
        <w:t>17</w:t>
      </w:r>
      <w:r>
        <w:t xml:space="preserve"> or T35</w:t>
      </w:r>
      <w:r w:rsidRPr="003168A2">
        <w:t>21) if they were running and stopped when the UE received the first failed AUTHENTICATION REQUEST message.</w:t>
      </w:r>
    </w:p>
    <w:p w14:paraId="6FCAA7A4" w14:textId="77777777" w:rsidR="00DF151E" w:rsidRPr="003168A2" w:rsidRDefault="00DF151E" w:rsidP="00DF151E">
      <w:pPr>
        <w:pStyle w:val="B1"/>
      </w:pPr>
      <w:r w:rsidRPr="003168A2">
        <w:lastRenderedPageBreak/>
        <w:tab/>
        <w:t xml:space="preserve">If the UE receives the second AUTHENTICATION REQUEST </w:t>
      </w:r>
      <w:r>
        <w:t>message</w:t>
      </w:r>
      <w:r w:rsidRPr="003168A2">
        <w:t>, and the MAC value cannot be resolved</w:t>
      </w:r>
      <w:r>
        <w:t>,</w:t>
      </w:r>
      <w:r w:rsidRPr="003168A2">
        <w:t xml:space="preserve"> the UE shall follow the procedure specified in this subclause</w:t>
      </w:r>
      <w:r>
        <w:t>,</w:t>
      </w:r>
      <w:r w:rsidRPr="003168A2">
        <w:t xml:space="preserve"> </w:t>
      </w:r>
      <w:r>
        <w:t>item</w:t>
      </w:r>
      <w:r w:rsidRPr="003168A2">
        <w:t> c, starting again from the beginning</w:t>
      </w:r>
      <w:r>
        <w:t xml:space="preserve">, </w:t>
      </w:r>
      <w:r w:rsidRPr="003168A2">
        <w:t xml:space="preserve">or </w:t>
      </w:r>
      <w:r>
        <w:t xml:space="preserve">if </w:t>
      </w:r>
      <w:r w:rsidRPr="003168A2">
        <w:t xml:space="preserve">the message contains </w:t>
      </w:r>
      <w:r w:rsidRPr="00C87A4C">
        <w:t>a UMTS authentication challenge</w:t>
      </w:r>
      <w:r w:rsidRPr="003168A2">
        <w:t xml:space="preserve">, the UE shall follow the procedure specified in </w:t>
      </w:r>
      <w:r>
        <w:t>item</w:t>
      </w:r>
      <w:r w:rsidRPr="003168A2">
        <w:t> </w:t>
      </w:r>
      <w:r>
        <w:t>d</w:t>
      </w:r>
      <w:r w:rsidRPr="003168A2">
        <w:t xml:space="preserve">. If the SQN is invalid, the UE shall proceed as specified in </w:t>
      </w:r>
      <w:r>
        <w:t>item</w:t>
      </w:r>
      <w:r w:rsidRPr="003168A2">
        <w:t> </w:t>
      </w:r>
      <w:r>
        <w:t>f</w:t>
      </w:r>
      <w:r w:rsidRPr="003168A2">
        <w:t>.</w:t>
      </w:r>
    </w:p>
    <w:p w14:paraId="4C8E2C93" w14:textId="77777777" w:rsidR="00DF151E" w:rsidRPr="00C74DAB" w:rsidRDefault="00DF151E" w:rsidP="00DF151E">
      <w:pPr>
        <w:pStyle w:val="TH"/>
      </w:pPr>
      <w:r w:rsidRPr="00C74DAB">
        <w:object w:dxaOrig="9960" w:dyaOrig="4876" w14:anchorId="1AE95711">
          <v:shape id="_x0000_i1057" type="#_x0000_t75" style="width:425.9pt;height:207.7pt" o:ole="">
            <v:imagedata r:id="rId23" o:title=""/>
          </v:shape>
          <o:OLEObject Type="Embed" ProgID="Visio.Drawing.11" ShapeID="_x0000_i1057" DrawAspect="Content" ObjectID="_1717307539" r:id="rId24"/>
        </w:object>
      </w:r>
    </w:p>
    <w:p w14:paraId="0550CFC2" w14:textId="77777777" w:rsidR="00DF151E" w:rsidRPr="00C74DAB" w:rsidRDefault="00DF151E" w:rsidP="00DF151E">
      <w:pPr>
        <w:pStyle w:val="TF"/>
      </w:pPr>
      <w:r w:rsidRPr="00C74DAB">
        <w:t>Figure </w:t>
      </w:r>
      <w:r>
        <w:t>5</w:t>
      </w:r>
      <w:r w:rsidRPr="00C74DAB">
        <w:t>.</w:t>
      </w:r>
      <w:r>
        <w:t>4</w:t>
      </w:r>
      <w:r w:rsidRPr="00C74DAB">
        <w:t>.1.3.7.</w:t>
      </w:r>
      <w:r>
        <w:t>1</w:t>
      </w:r>
      <w:r w:rsidRPr="00C74DAB">
        <w:t>: Authentication failure during 5G AKA based primary authentication and key agreement procedure</w:t>
      </w:r>
    </w:p>
    <w:p w14:paraId="083EFC7A" w14:textId="77777777" w:rsidR="00DF151E" w:rsidRDefault="00DF151E" w:rsidP="00DF151E">
      <w:pPr>
        <w:pStyle w:val="B1"/>
      </w:pPr>
      <w:r>
        <w:t>d)</w:t>
      </w:r>
      <w:r>
        <w:tab/>
        <w:t xml:space="preserve">Authentication failure (5GMM cause #26 </w:t>
      </w:r>
      <w:r w:rsidRPr="003168A2">
        <w:t>"</w:t>
      </w:r>
      <w:r>
        <w:t>non-5G authentication unacceptable</w:t>
      </w:r>
      <w:r w:rsidRPr="003168A2">
        <w:t>")</w:t>
      </w:r>
      <w:r>
        <w:t>.</w:t>
      </w:r>
    </w:p>
    <w:p w14:paraId="7368943B" w14:textId="77777777" w:rsidR="00DF151E" w:rsidRDefault="00DF151E" w:rsidP="00DF151E">
      <w:pPr>
        <w:pStyle w:val="B1"/>
      </w:pPr>
      <w:r>
        <w:tab/>
        <w:t xml:space="preserve">The UE shall send an AUTHENTICATION FAILURE message, with 5GMM cause #26 </w:t>
      </w:r>
      <w:r w:rsidRPr="003168A2">
        <w:t>"</w:t>
      </w:r>
      <w:r>
        <w:t>non-5G authentication unacceptable</w:t>
      </w:r>
      <w:r w:rsidRPr="003168A2">
        <w:t>"</w:t>
      </w:r>
      <w:r>
        <w:t xml:space="preserve">, to the network and start the timer T3520 (see example in figure 5.4.1.3.7.1). </w:t>
      </w:r>
      <w:r w:rsidRPr="003168A2">
        <w:t>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#26 </w:t>
      </w:r>
      <w:r w:rsidRPr="003168A2">
        <w:t>"</w:t>
      </w:r>
      <w:r>
        <w:t>non-5G authentication unacceptable</w:t>
      </w:r>
      <w:r w:rsidRPr="003168A2">
        <w:t>", the network may initiate the identification procedure described in subclause 5.4.</w:t>
      </w:r>
      <w:r>
        <w:t>3</w:t>
      </w:r>
      <w:r w:rsidRPr="003168A2">
        <w:t xml:space="preserve">. This is to allow the network to obtain the </w:t>
      </w:r>
      <w:r>
        <w:t>SUCI</w:t>
      </w:r>
      <w:r w:rsidRPr="003168A2">
        <w:t xml:space="preserve"> from the UE. The network may then check that the </w:t>
      </w:r>
      <w:r>
        <w:t>5G-</w:t>
      </w:r>
      <w:r w:rsidRPr="003168A2">
        <w:t xml:space="preserve">GUTI originally used in the </w:t>
      </w:r>
      <w:r>
        <w:t xml:space="preserve">5G </w:t>
      </w:r>
      <w:r w:rsidRPr="003168A2">
        <w:t xml:space="preserve">authentication challenge corresponded to the correct </w:t>
      </w:r>
      <w:r>
        <w:t>SUPI</w:t>
      </w:r>
      <w:r w:rsidRPr="003168A2">
        <w:t xml:space="preserve">. Upon receipt of the IDENTITY REQUEST message from the network, the UE shall </w:t>
      </w:r>
      <w:r>
        <w:t xml:space="preserve">proceed as specified in </w:t>
      </w:r>
      <w:r w:rsidRPr="003168A2">
        <w:t>subclause 5.4.</w:t>
      </w:r>
      <w:r>
        <w:t>3.3</w:t>
      </w:r>
      <w:r w:rsidRPr="003168A2">
        <w:t>.</w:t>
      </w:r>
    </w:p>
    <w:p w14:paraId="0E0B9951" w14:textId="77777777" w:rsidR="00DF151E" w:rsidRPr="003168A2" w:rsidRDefault="00DF151E" w:rsidP="00DF151E">
      <w:pPr>
        <w:pStyle w:val="NO"/>
      </w:pPr>
      <w:r w:rsidRPr="003168A2">
        <w:t>NOTE </w:t>
      </w:r>
      <w:r>
        <w:t>2</w:t>
      </w:r>
      <w:r w:rsidRPr="003168A2">
        <w:t>:</w:t>
      </w:r>
      <w:r w:rsidRPr="003168A2">
        <w:tab/>
        <w:t xml:space="preserve">Upon receipt of an AUTHENTICATION FAILURE message from the UE with </w:t>
      </w:r>
      <w:r>
        <w:t>5G</w:t>
      </w:r>
      <w:r w:rsidRPr="003168A2">
        <w:t xml:space="preserve">MM cause </w:t>
      </w:r>
      <w:r>
        <w:t xml:space="preserve">#26 </w:t>
      </w:r>
      <w:r w:rsidRPr="003168A2">
        <w:t>"</w:t>
      </w:r>
      <w:r>
        <w:t>non-5G authentication unacceptable</w:t>
      </w:r>
      <w:r w:rsidRPr="003168A2">
        <w:t xml:space="preserve">", the network may also terminate the </w:t>
      </w:r>
      <w:r>
        <w:t>5G AKA based primary authentication and key agreement</w:t>
      </w:r>
      <w:r w:rsidRPr="003168A2">
        <w:t xml:space="preserve"> procedure (see subclause 5.4.</w:t>
      </w:r>
      <w:r>
        <w:t>1.3</w:t>
      </w:r>
      <w:r w:rsidRPr="003168A2">
        <w:t>.5).</w:t>
      </w:r>
    </w:p>
    <w:p w14:paraId="6E0571E5" w14:textId="77777777" w:rsidR="00DF151E" w:rsidRPr="003168A2" w:rsidRDefault="00DF151E" w:rsidP="00DF151E">
      <w:pPr>
        <w:pStyle w:val="B1"/>
      </w:pPr>
      <w:r w:rsidRPr="003168A2">
        <w:tab/>
        <w:t xml:space="preserve">If the </w:t>
      </w:r>
      <w:r>
        <w:t>mapping of 5G-</w:t>
      </w:r>
      <w:r w:rsidRPr="003168A2">
        <w:t>GUTI</w:t>
      </w:r>
      <w:r>
        <w:t xml:space="preserve"> to SUPI</w:t>
      </w:r>
      <w:r w:rsidRPr="003168A2">
        <w:t xml:space="preserve"> in the network was incorrect, the network should respond by sending a new AUTHENTICATION REQUEST message to the UE. Upon receiving the new AUTHENTICATION REQUEST message from the network, the UE shall stop the timer </w:t>
      </w:r>
      <w:r>
        <w:t>T3520</w:t>
      </w:r>
      <w:r w:rsidRPr="003168A2">
        <w:t xml:space="preserve">, if running, and then process the </w:t>
      </w:r>
      <w:r>
        <w:t xml:space="preserve">5G </w:t>
      </w:r>
      <w:r w:rsidRPr="003168A2">
        <w:t>challenge information as normal.</w:t>
      </w:r>
      <w:r>
        <w:t xml:space="preserve"> If the mapping of 5G-GUTI to SUPI in the network was correct, the network should terminate the 5G AKA based primary authentication and key agreement authentication procedure </w:t>
      </w:r>
      <w:r w:rsidRPr="003168A2">
        <w:t>by sending an AUTHENTICATION REJECT message</w:t>
      </w:r>
      <w:r>
        <w:t xml:space="preserve"> (see subclause 5.4.1.3.5).</w:t>
      </w:r>
    </w:p>
    <w:p w14:paraId="61EF443E" w14:textId="77777777" w:rsidR="00DF151E" w:rsidRDefault="00DF151E" w:rsidP="00DF151E">
      <w:pPr>
        <w:pStyle w:val="B1"/>
      </w:pPr>
      <w:r>
        <w:tab/>
        <w:t>If the network is validated successfully (an AUTHENTICATION REQUEST message that contains a valid 5G authentication challenge is received), the UE shall send the AUTHENTICATION RESPONSE message to the network and shall start any retransmission timers (e.g. T3510, T3517 or T3521) if they were running and stopped when the UE received the first failed AUTHENTICATION REQUEST message.</w:t>
      </w:r>
    </w:p>
    <w:p w14:paraId="3319E7A6" w14:textId="77777777" w:rsidR="00DF151E" w:rsidRDefault="00DF151E" w:rsidP="00DF151E">
      <w:pPr>
        <w:pStyle w:val="B1"/>
      </w:pPr>
      <w:r w:rsidRPr="00C87A4C">
        <w:t>e</w:t>
      </w:r>
      <w:r w:rsidRPr="003168A2">
        <w:t>)</w:t>
      </w:r>
      <w:r w:rsidRPr="003168A2">
        <w:tab/>
        <w:t>Authentication failure (</w:t>
      </w:r>
      <w:r>
        <w:t>5G</w:t>
      </w:r>
      <w:r w:rsidRPr="003168A2">
        <w:t xml:space="preserve">MM cause </w:t>
      </w:r>
      <w:r>
        <w:t xml:space="preserve">#71 </w:t>
      </w:r>
      <w:r w:rsidRPr="003168A2">
        <w:t>"</w:t>
      </w:r>
      <w:r>
        <w:t>ngKSI already in use</w:t>
      </w:r>
      <w:r w:rsidRPr="003168A2">
        <w:t>")</w:t>
      </w:r>
      <w:r>
        <w:t>.</w:t>
      </w:r>
    </w:p>
    <w:p w14:paraId="03D89F14" w14:textId="77777777" w:rsidR="00DF151E" w:rsidRPr="00C87A4C" w:rsidRDefault="00DF151E" w:rsidP="00DF151E">
      <w:pPr>
        <w:pStyle w:val="B1"/>
      </w:pPr>
      <w:r w:rsidRPr="00844799">
        <w:tab/>
      </w:r>
      <w:r w:rsidRPr="00C87A4C">
        <w:t xml:space="preserve">The UE shall send an AUTHENTICATION FAILURE message, with </w:t>
      </w:r>
      <w:r>
        <w:t>5G</w:t>
      </w:r>
      <w:r w:rsidRPr="00C87A4C">
        <w:t>MM cause #</w:t>
      </w:r>
      <w:r>
        <w:t>71</w:t>
      </w:r>
      <w:r w:rsidRPr="00C87A4C">
        <w:t xml:space="preserve"> "ngKSI already in use", to the network and start the timer </w:t>
      </w:r>
      <w:r>
        <w:t>T3520</w:t>
      </w:r>
      <w:r w:rsidRPr="00C87A4C">
        <w:t xml:space="preserve"> (see example in figure 5.4.1.3.7.1). Furthermore, the UE shall stop any of the retransmission timers that are running (e.g. T3510, T3517 or T3521). Upon the first receipt of an AUTHENTICATION FAILURE message from the UE with </w:t>
      </w:r>
      <w:r>
        <w:t>5G</w:t>
      </w:r>
      <w:r w:rsidRPr="00C87A4C">
        <w:t>MM cause #</w:t>
      </w:r>
      <w:r>
        <w:t>71</w:t>
      </w:r>
      <w:r w:rsidRPr="00C87A4C">
        <w:t xml:space="preserve"> "ngKSI already in use", the network </w:t>
      </w:r>
      <w:r>
        <w:t xml:space="preserve">performs necessary actions to </w:t>
      </w:r>
      <w:r w:rsidRPr="00C87A4C">
        <w:t xml:space="preserve">select a new ngKSI and </w:t>
      </w:r>
      <w:r>
        <w:t>send</w:t>
      </w:r>
      <w:r w:rsidRPr="00C87A4C">
        <w:t xml:space="preserve"> the same </w:t>
      </w:r>
      <w:r>
        <w:t xml:space="preserve">5G </w:t>
      </w:r>
      <w:r w:rsidRPr="00C87A4C">
        <w:t>authentication challenge to the UE.</w:t>
      </w:r>
    </w:p>
    <w:p w14:paraId="285B7897" w14:textId="77777777" w:rsidR="00DF151E" w:rsidRPr="00C87A4C" w:rsidRDefault="00DF151E" w:rsidP="00DF151E">
      <w:pPr>
        <w:pStyle w:val="NO"/>
      </w:pPr>
      <w:r w:rsidRPr="00C87A4C">
        <w:lastRenderedPageBreak/>
        <w:t>NOTE </w:t>
      </w:r>
      <w:r>
        <w:t>3</w:t>
      </w:r>
      <w:r w:rsidRPr="00C87A4C">
        <w:t>:</w:t>
      </w:r>
      <w:r w:rsidRPr="00C87A4C">
        <w:tab/>
        <w:t xml:space="preserve">Upon receipt of an AUTHENTICATION FAILURE message from the UE with </w:t>
      </w:r>
      <w:r>
        <w:t>5G</w:t>
      </w:r>
      <w:r w:rsidRPr="00C87A4C">
        <w:t>MM cause #</w:t>
      </w:r>
      <w:r>
        <w:t>71</w:t>
      </w:r>
      <w:r w:rsidRPr="00C87A4C">
        <w:t xml:space="preserve"> "n</w:t>
      </w:r>
      <w:r>
        <w:t>gKSI already in use</w:t>
      </w:r>
      <w:r w:rsidRPr="00C87A4C">
        <w:t xml:space="preserve">", the network may also </w:t>
      </w:r>
      <w:r>
        <w:t>re-initiate</w:t>
      </w:r>
      <w:r w:rsidRPr="00C87A4C">
        <w:t xml:space="preserve"> the </w:t>
      </w:r>
      <w:r>
        <w:t>5G AKA based primary authentication and key agreement</w:t>
      </w:r>
      <w:r w:rsidRPr="00C87A4C">
        <w:t xml:space="preserve"> procedure (see subclause 5.4.</w:t>
      </w:r>
      <w:r>
        <w:t>1.3</w:t>
      </w:r>
      <w:r w:rsidRPr="00C87A4C">
        <w:t>.2).</w:t>
      </w:r>
    </w:p>
    <w:p w14:paraId="582E06C8" w14:textId="77777777" w:rsidR="00DF151E" w:rsidRPr="00C87A4C" w:rsidRDefault="00DF151E" w:rsidP="00DF151E">
      <w:pPr>
        <w:pStyle w:val="B1"/>
      </w:pPr>
      <w:r w:rsidRPr="00C87A4C">
        <w:tab/>
        <w:t xml:space="preserve">Upon receiving the new AUTHENTICATION REQUEST message from the network, the UE shall stop the timer </w:t>
      </w:r>
      <w:r>
        <w:t>T3520</w:t>
      </w:r>
      <w:r w:rsidRPr="00C87A4C">
        <w:t xml:space="preserve">, if running, and then process the </w:t>
      </w:r>
      <w:r>
        <w:t xml:space="preserve">5G </w:t>
      </w:r>
      <w:r w:rsidRPr="00C87A4C">
        <w:t>challenge information as normal.</w:t>
      </w:r>
    </w:p>
    <w:p w14:paraId="78C6FCE5" w14:textId="77777777" w:rsidR="00DF151E" w:rsidRPr="00C87A4C" w:rsidRDefault="00DF151E" w:rsidP="00DF151E">
      <w:pPr>
        <w:pStyle w:val="B1"/>
      </w:pPr>
      <w:r>
        <w:tab/>
        <w:t>If the network is validated successfully (an AUTHENTICATION REQUEST message that contains a valid ngKSI, SQN and MAC is received), the UE shall send the AUTHENTICATION RESPONSE message to the network and shall start any retransmission timers (e.g. T3510, T3517 or T3521) if they were running and stopped when the UE received the first failed AUTHENTICATION REQUEST message.</w:t>
      </w:r>
    </w:p>
    <w:p w14:paraId="04E0E005" w14:textId="77777777" w:rsidR="00DF151E" w:rsidRPr="003168A2" w:rsidRDefault="00DF151E" w:rsidP="00DF151E">
      <w:pPr>
        <w:pStyle w:val="B1"/>
      </w:pPr>
      <w:r>
        <w:t>f</w:t>
      </w:r>
      <w:r w:rsidRPr="003168A2">
        <w:t>)</w:t>
      </w:r>
      <w:r w:rsidRPr="003168A2">
        <w:tab/>
        <w:t>Authentication failure (</w:t>
      </w:r>
      <w:r>
        <w:t>5G</w:t>
      </w:r>
      <w:r w:rsidRPr="003168A2">
        <w:t xml:space="preserve">MM cause </w:t>
      </w:r>
      <w:r>
        <w:t xml:space="preserve">#21 </w:t>
      </w:r>
      <w:r w:rsidRPr="003168A2">
        <w:t>"synch failure")</w:t>
      </w:r>
      <w:r>
        <w:t>.</w:t>
      </w:r>
    </w:p>
    <w:p w14:paraId="41FED8FD" w14:textId="77777777" w:rsidR="00DF151E" w:rsidRPr="003168A2" w:rsidRDefault="00DF151E" w:rsidP="00DF151E">
      <w:pPr>
        <w:pStyle w:val="B1"/>
      </w:pPr>
      <w:r w:rsidRPr="003168A2">
        <w:tab/>
        <w:t xml:space="preserve">The UE shall send an AUTHENTICATION FAILURE message, with </w:t>
      </w:r>
      <w:r>
        <w:t>5G</w:t>
      </w:r>
      <w:r w:rsidRPr="003168A2">
        <w:t xml:space="preserve">MM cause </w:t>
      </w:r>
      <w:r>
        <w:t xml:space="preserve">#21 </w:t>
      </w:r>
      <w:r w:rsidRPr="003168A2">
        <w:t>"synch failure", to the network and start the timer T3</w:t>
      </w:r>
      <w:r>
        <w:t>520</w:t>
      </w:r>
      <w:r w:rsidRPr="003168A2">
        <w:t xml:space="preserve"> (see example in figure 5.4.</w:t>
      </w:r>
      <w:r>
        <w:t>1.3</w:t>
      </w:r>
      <w:r w:rsidRPr="003168A2">
        <w:t>.7.</w:t>
      </w:r>
      <w:r>
        <w:t>1</w:t>
      </w:r>
      <w:r w:rsidRPr="003168A2">
        <w:t>). 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the </w:t>
      </w:r>
      <w:r>
        <w:t>5G</w:t>
      </w:r>
      <w:r w:rsidRPr="003168A2">
        <w:t xml:space="preserve">MM cause </w:t>
      </w:r>
      <w:r>
        <w:t xml:space="preserve">#21 </w:t>
      </w:r>
      <w:r w:rsidRPr="003168A2">
        <w:t xml:space="preserve">"synch failure", the network shall use the returned AUTS parameter from the authentication failure parameter IE in the AUTHENTICATION FAILURE message, to re-synchronise. The re-synchronisation procedure requires the </w:t>
      </w:r>
      <w:r>
        <w:t>AMF</w:t>
      </w:r>
      <w:r w:rsidRPr="003168A2">
        <w:t xml:space="preserve"> to delete all unused authentication vectors for that </w:t>
      </w:r>
      <w:r>
        <w:t>SUPI</w:t>
      </w:r>
      <w:r w:rsidRPr="003168A2">
        <w:t xml:space="preserve"> and obtain new vectors from the </w:t>
      </w:r>
      <w:r>
        <w:t>UDM/AUSF</w:t>
      </w:r>
      <w:r w:rsidRPr="003168A2">
        <w:t xml:space="preserve">. When re-synchronisation is complete, the network shall initiate the </w:t>
      </w:r>
      <w:r>
        <w:t>5G AKA based primary authentication and key agreement</w:t>
      </w:r>
      <w:r w:rsidRPr="003168A2">
        <w:t xml:space="preserve"> procedure. Upon receipt of the AUTHENTICATION REQUEST message, the UE shall stop the timer T3</w:t>
      </w:r>
      <w:r>
        <w:t>520</w:t>
      </w:r>
      <w:r w:rsidRPr="003168A2">
        <w:t>, if running.</w:t>
      </w:r>
    </w:p>
    <w:p w14:paraId="68D72C16" w14:textId="77777777" w:rsidR="00DF151E" w:rsidRPr="003168A2" w:rsidRDefault="00DF151E" w:rsidP="00DF151E">
      <w:pPr>
        <w:pStyle w:val="NO"/>
      </w:pPr>
      <w:r w:rsidRPr="003168A2">
        <w:t>NOTE </w:t>
      </w:r>
      <w:r>
        <w:t>4</w:t>
      </w:r>
      <w:r w:rsidRPr="003168A2">
        <w:t>:</w:t>
      </w:r>
      <w:r w:rsidRPr="003168A2">
        <w:tab/>
        <w:t xml:space="preserve">Upon receipt of two consecutive AUTHENTICATION FAILURE messages from the UE with </w:t>
      </w:r>
      <w:r>
        <w:t>5G</w:t>
      </w:r>
      <w:r w:rsidRPr="003168A2">
        <w:t xml:space="preserve">MM cause </w:t>
      </w:r>
      <w:r>
        <w:t xml:space="preserve">#21 </w:t>
      </w:r>
      <w:r w:rsidRPr="003168A2">
        <w:t xml:space="preserve">"synch failure", the network may terminate the </w:t>
      </w:r>
      <w:r>
        <w:t>5G AKA based primary authentication and key agreement</w:t>
      </w:r>
      <w:r w:rsidRPr="003168A2">
        <w:t xml:space="preserve"> procedure by sending an AUTHENTICATION REJECT message.</w:t>
      </w:r>
    </w:p>
    <w:p w14:paraId="21C34174" w14:textId="77777777" w:rsidR="00DF151E" w:rsidRPr="003168A2" w:rsidRDefault="00DF151E" w:rsidP="00DF151E">
      <w:pPr>
        <w:pStyle w:val="B1"/>
      </w:pPr>
      <w:r w:rsidRPr="003168A2">
        <w:tab/>
        <w:t xml:space="preserve">If the network is validated successfully (a new AUTHENTICATION REQUEST </w:t>
      </w:r>
      <w:r>
        <w:t xml:space="preserve">message </w:t>
      </w:r>
      <w:r w:rsidRPr="003168A2">
        <w:t>is received which contain</w:t>
      </w:r>
      <w:r>
        <w:t>s a valid SQN and MAC) while T3520</w:t>
      </w:r>
      <w:r w:rsidRPr="003168A2">
        <w:t xml:space="preserve"> is running, the UE shall send the AUTHENTICATION RESPONSE message to the network and shall start any retransmission timers (e.g. T3</w:t>
      </w:r>
      <w:r>
        <w:t>5</w:t>
      </w:r>
      <w:r w:rsidRPr="003168A2">
        <w:t>10, T3</w:t>
      </w:r>
      <w:r>
        <w:t>5</w:t>
      </w:r>
      <w:r w:rsidRPr="003168A2">
        <w:t>17</w:t>
      </w:r>
      <w:r>
        <w:t xml:space="preserve"> or</w:t>
      </w:r>
      <w:r w:rsidRPr="003168A2">
        <w:t xml:space="preserve"> T3</w:t>
      </w:r>
      <w:r>
        <w:t>5</w:t>
      </w:r>
      <w:r w:rsidRPr="003168A2">
        <w:t>21), if they were running and stopped when the UE received the first failed AUTHENTICATION REQUEST message.</w:t>
      </w:r>
    </w:p>
    <w:p w14:paraId="5AB2C379" w14:textId="77777777" w:rsidR="00DF151E" w:rsidRPr="003168A2" w:rsidRDefault="00DF151E" w:rsidP="00DF151E">
      <w:pPr>
        <w:pStyle w:val="B1"/>
      </w:pPr>
      <w:r>
        <w:tab/>
      </w:r>
      <w:r w:rsidRPr="003168A2">
        <w:t xml:space="preserve">Upon receipt of an </w:t>
      </w:r>
      <w:r w:rsidRPr="000D5BFD">
        <w:t>AUTHENTICATION</w:t>
      </w:r>
      <w:r w:rsidRPr="003168A2">
        <w:t xml:space="preserve"> REJECT message, the UE </w:t>
      </w:r>
      <w:r w:rsidRPr="000D5BFD">
        <w:t>shall</w:t>
      </w:r>
      <w:r>
        <w:t xml:space="preserve"> perform the actions as specified in subclause</w:t>
      </w:r>
      <w:r w:rsidRPr="003168A2">
        <w:t> </w:t>
      </w:r>
      <w:r>
        <w:t>5.4.1.3.5.</w:t>
      </w:r>
    </w:p>
    <w:p w14:paraId="1701EBFA" w14:textId="77777777" w:rsidR="00DF151E" w:rsidRPr="003168A2" w:rsidRDefault="00DF151E" w:rsidP="00DF151E">
      <w:pPr>
        <w:pStyle w:val="B1"/>
      </w:pPr>
      <w:r w:rsidRPr="00C87A4C">
        <w:t>g</w:t>
      </w:r>
      <w:r w:rsidRPr="003168A2">
        <w:t>)</w:t>
      </w:r>
      <w:r w:rsidRPr="003168A2">
        <w:tab/>
        <w:t>Network failing the authentication check</w:t>
      </w:r>
      <w:r>
        <w:t>.</w:t>
      </w:r>
    </w:p>
    <w:p w14:paraId="3FC68254" w14:textId="77777777" w:rsidR="00DF151E" w:rsidRDefault="00DF151E" w:rsidP="00DF151E">
      <w:pPr>
        <w:pStyle w:val="B1"/>
      </w:pPr>
      <w:r w:rsidRPr="003168A2">
        <w:tab/>
        <w:t>If the UE deems that the network has failed the authentication check, then it shall request RRC to locally release the RRC connection and treat the active cell as barred (see 3GPP TS 3</w:t>
      </w:r>
      <w:r>
        <w:t>8</w:t>
      </w:r>
      <w:r w:rsidRPr="003168A2">
        <w:t>.</w:t>
      </w:r>
      <w:r>
        <w:t>304</w:t>
      </w:r>
      <w:r w:rsidRPr="003168A2">
        <w:t> [</w:t>
      </w:r>
      <w:r>
        <w:t>28</w:t>
      </w:r>
      <w:r w:rsidRPr="003168A2">
        <w:t>]). The UE shall start any retransmission timers (e.g. T3</w:t>
      </w:r>
      <w:r>
        <w:t>5</w:t>
      </w:r>
      <w:r w:rsidRPr="003168A2">
        <w:t>10, T3</w:t>
      </w:r>
      <w:r>
        <w:t>5</w:t>
      </w:r>
      <w:r w:rsidRPr="003168A2">
        <w:t>17</w:t>
      </w:r>
      <w:r>
        <w:t xml:space="preserve"> or T35</w:t>
      </w:r>
      <w:r w:rsidRPr="003168A2">
        <w:t xml:space="preserve">21), if they were running and stopped when the UE received the first AUTHENTICATION REQUEST message containing an </w:t>
      </w:r>
      <w:r>
        <w:t>incorrect authentication challenge data</w:t>
      </w:r>
      <w:r w:rsidRPr="003168A2">
        <w:t xml:space="preserve"> </w:t>
      </w:r>
      <w:r>
        <w:t>causing authentication failure</w:t>
      </w:r>
      <w:r w:rsidRPr="003168A2">
        <w:t>.</w:t>
      </w:r>
    </w:p>
    <w:p w14:paraId="3D82A64F" w14:textId="77777777" w:rsidR="00DF151E" w:rsidRPr="003168A2" w:rsidRDefault="00DF151E" w:rsidP="00DF151E">
      <w:pPr>
        <w:pStyle w:val="B1"/>
      </w:pPr>
      <w:r w:rsidRPr="00C87A4C">
        <w:t>h</w:t>
      </w:r>
      <w:r w:rsidRPr="003168A2">
        <w:t>)</w:t>
      </w:r>
      <w:r w:rsidRPr="003168A2">
        <w:tab/>
        <w:t xml:space="preserve">Transmission failure of AUTHENTICATION RESPONSE message or AUTHENTICATION FAILURE message indication from lower layers (if the </w:t>
      </w:r>
      <w:r>
        <w:t>5G AKA based primary authentication and key agreement</w:t>
      </w:r>
      <w:r w:rsidRPr="003168A2">
        <w:t xml:space="preserve"> procedure is triggered </w:t>
      </w:r>
      <w:r w:rsidRPr="00526355">
        <w:t xml:space="preserve">by a </w:t>
      </w:r>
      <w:r>
        <w:t xml:space="preserve">registration procedure for </w:t>
      </w:r>
      <w:r w:rsidRPr="00526355">
        <w:t xml:space="preserve">mobility </w:t>
      </w:r>
      <w:r>
        <w:t xml:space="preserve">and periodic </w:t>
      </w:r>
      <w:r w:rsidRPr="00526355">
        <w:t>registration</w:t>
      </w:r>
      <w:r w:rsidRPr="003168A2">
        <w:t xml:space="preserve"> </w:t>
      </w:r>
      <w:r>
        <w:t>update</w:t>
      </w:r>
      <w:r w:rsidRPr="003168A2">
        <w:t>)</w:t>
      </w:r>
      <w:r>
        <w:t>.</w:t>
      </w:r>
    </w:p>
    <w:p w14:paraId="5832FDB6" w14:textId="77777777" w:rsidR="00DF151E" w:rsidRPr="003168A2" w:rsidRDefault="00DF151E" w:rsidP="00DF151E">
      <w:pPr>
        <w:pStyle w:val="B1"/>
      </w:pPr>
      <w:r w:rsidRPr="003168A2">
        <w:tab/>
        <w:t xml:space="preserve">The UE shall </w:t>
      </w:r>
      <w:r>
        <w:t xml:space="preserve">stop the timer T3520, if running, and </w:t>
      </w:r>
      <w:r w:rsidRPr="003168A2">
        <w:t xml:space="preserve">re-initiate the </w:t>
      </w:r>
      <w:r>
        <w:t>registration procedure for mobility and periodic registration update</w:t>
      </w:r>
      <w:r w:rsidRPr="003168A2">
        <w:t>.</w:t>
      </w:r>
    </w:p>
    <w:p w14:paraId="373C273A" w14:textId="77777777" w:rsidR="00DF151E" w:rsidRPr="003168A2" w:rsidRDefault="00DF151E" w:rsidP="00DF151E">
      <w:pPr>
        <w:pStyle w:val="B1"/>
      </w:pPr>
      <w:r w:rsidRPr="00526355">
        <w:t>i</w:t>
      </w:r>
      <w:r w:rsidRPr="003168A2">
        <w:t>)</w:t>
      </w:r>
      <w:r w:rsidRPr="003168A2">
        <w:tab/>
        <w:t xml:space="preserve">Transmission failure of AUTHENTICATION RESPONSE message or AUTHENTICATION FAILURE message indication with TAI change from lower layers (if the </w:t>
      </w:r>
      <w:r>
        <w:t>5G AKA based primary authentication and key agreement</w:t>
      </w:r>
      <w:r w:rsidRPr="003168A2">
        <w:t xml:space="preserve"> procedure is triggered by a service request procedure)</w:t>
      </w:r>
      <w:r>
        <w:t>.</w:t>
      </w:r>
    </w:p>
    <w:p w14:paraId="19B9BC6E" w14:textId="77777777" w:rsidR="00DF151E" w:rsidRDefault="00DF151E" w:rsidP="00DF151E">
      <w:pPr>
        <w:pStyle w:val="B1"/>
      </w:pPr>
      <w:r w:rsidRPr="003168A2">
        <w:tab/>
        <w:t xml:space="preserve">The UE shall </w:t>
      </w:r>
      <w:r>
        <w:t>stop the timer T3520, if running.</w:t>
      </w:r>
    </w:p>
    <w:p w14:paraId="057E9212" w14:textId="77777777" w:rsidR="00DF151E" w:rsidRPr="003168A2" w:rsidRDefault="00DF151E" w:rsidP="00DF151E">
      <w:pPr>
        <w:pStyle w:val="B1"/>
      </w:pPr>
      <w:r w:rsidRPr="003168A2">
        <w:tab/>
        <w:t xml:space="preserve">If the current TAI is not in the TAI list, the </w:t>
      </w:r>
      <w:r>
        <w:t>5G AKA based primary authentication and key agreement</w:t>
      </w:r>
      <w:r w:rsidRPr="003168A2">
        <w:t xml:space="preserve"> procedure shall be aborted and a </w:t>
      </w:r>
      <w:r>
        <w:t>registration procedure for mobility and periodic registration update</w:t>
      </w:r>
      <w:r w:rsidRPr="003168A2">
        <w:t xml:space="preserve"> shall be initiated.</w:t>
      </w:r>
    </w:p>
    <w:p w14:paraId="63B6624D" w14:textId="77777777" w:rsidR="00DF151E" w:rsidRPr="003168A2" w:rsidRDefault="00DF151E" w:rsidP="00DF151E">
      <w:pPr>
        <w:pStyle w:val="B1"/>
      </w:pPr>
      <w:r w:rsidRPr="003168A2">
        <w:tab/>
        <w:t xml:space="preserve">If the current TAI is still part of the TAI list, it is up to the UE implementation how to re-run the ongoing procedure that triggered the </w:t>
      </w:r>
      <w:r>
        <w:t>5G AKA based primary authentication and key agreement</w:t>
      </w:r>
      <w:r w:rsidRPr="003168A2">
        <w:t xml:space="preserve"> procedure.</w:t>
      </w:r>
    </w:p>
    <w:p w14:paraId="66E612CA" w14:textId="77777777" w:rsidR="00DF151E" w:rsidRPr="003168A2" w:rsidRDefault="00DF151E" w:rsidP="00DF151E">
      <w:pPr>
        <w:pStyle w:val="B1"/>
      </w:pPr>
      <w:r w:rsidRPr="00864E4F">
        <w:lastRenderedPageBreak/>
        <w:t>j</w:t>
      </w:r>
      <w:r>
        <w:t>)</w:t>
      </w:r>
      <w:r w:rsidRPr="003168A2">
        <w:tab/>
        <w:t>Transmission failure of AUTHENTICATION RESPONSE message or AUTHENTICATION FAILURE message indication without TAI change from lower layers (if the authentication procedure is triggered by a service request procedure)</w:t>
      </w:r>
      <w:r>
        <w:t>.</w:t>
      </w:r>
    </w:p>
    <w:p w14:paraId="236BC206" w14:textId="77777777" w:rsidR="00DF151E" w:rsidRDefault="00DF151E" w:rsidP="00DF151E">
      <w:pPr>
        <w:pStyle w:val="B1"/>
      </w:pPr>
      <w:r w:rsidRPr="003168A2">
        <w:tab/>
      </w:r>
      <w:r w:rsidRPr="008B7137">
        <w:t xml:space="preserve">The UE shall stop </w:t>
      </w:r>
      <w:r>
        <w:t>the timer</w:t>
      </w:r>
      <w:r w:rsidRPr="008B7137">
        <w:t xml:space="preserve"> </w:t>
      </w:r>
      <w:r>
        <w:t>T3520</w:t>
      </w:r>
      <w:r w:rsidRPr="008B7137">
        <w:t xml:space="preserve">, if running. </w:t>
      </w:r>
      <w:r w:rsidRPr="003168A2">
        <w:t xml:space="preserve">It is up to the UE implementation how to re-run the ongoing procedure that triggered the </w:t>
      </w:r>
      <w:r>
        <w:t>5G AKA based primary authentication and key agreement</w:t>
      </w:r>
      <w:r w:rsidRPr="003168A2">
        <w:t xml:space="preserve"> procedure.</w:t>
      </w:r>
    </w:p>
    <w:p w14:paraId="77FF3692" w14:textId="77777777" w:rsidR="00DF151E" w:rsidRDefault="00DF151E" w:rsidP="00DF151E">
      <w:pPr>
        <w:pStyle w:val="B1"/>
      </w:pPr>
      <w:r w:rsidRPr="00864E4F">
        <w:t>k</w:t>
      </w:r>
      <w:r>
        <w:t>)</w:t>
      </w:r>
      <w:r>
        <w:tab/>
        <w:t>Lower layers indication of non-delivered NAS PDU due to handover.</w:t>
      </w:r>
    </w:p>
    <w:p w14:paraId="14DD6971" w14:textId="77777777" w:rsidR="00DF151E" w:rsidRDefault="00DF151E" w:rsidP="00DF151E">
      <w:pPr>
        <w:pStyle w:val="B1"/>
      </w:pPr>
      <w:r>
        <w:tab/>
        <w:t>If</w:t>
      </w:r>
      <w:r w:rsidRPr="00FC678D">
        <w:t xml:space="preserve"> the </w:t>
      </w:r>
      <w:r w:rsidRPr="003168A2">
        <w:t>AUTHENTICATION REQUEST</w:t>
      </w:r>
      <w:r>
        <w:t xml:space="preserve"> </w:t>
      </w:r>
      <w:r w:rsidRPr="00FC678D">
        <w:t xml:space="preserve">message </w:t>
      </w:r>
      <w:r>
        <w:rPr>
          <w:noProof/>
        </w:rPr>
        <w:t>could not be delivered</w:t>
      </w:r>
      <w:r w:rsidRPr="00FC678D">
        <w:t xml:space="preserve">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AUTHENTICATION REQUEST</w:t>
      </w:r>
      <w:r w:rsidRPr="00FC678D">
        <w:t xml:space="preserve"> message. </w:t>
      </w:r>
      <w:r>
        <w:t xml:space="preserve">If a failure of handover procedure is reported by the lower layer and the N1 NAS signalling connection exists, the AMF shall retransmit the </w:t>
      </w:r>
      <w:r w:rsidRPr="003168A2">
        <w:t>AUTHENTICATION REQUEST</w:t>
      </w:r>
      <w:r w:rsidRPr="00FC678D">
        <w:t xml:space="preserve"> message</w:t>
      </w:r>
      <w:r>
        <w:t>.</w:t>
      </w:r>
    </w:p>
    <w:p w14:paraId="0D22C4D5" w14:textId="77777777" w:rsidR="00DF151E" w:rsidRDefault="00DF151E" w:rsidP="00DF151E">
      <w:r>
        <w:t>For items c, d, e, and f whether or not the UE is registered for emergency services:</w:t>
      </w:r>
    </w:p>
    <w:p w14:paraId="09E5DC60" w14:textId="77777777" w:rsidR="00DF151E" w:rsidRDefault="00DF151E" w:rsidP="00DF151E">
      <w:pPr>
        <w:pStyle w:val="B1"/>
      </w:pPr>
      <w:r>
        <w:tab/>
        <w:t>The UE shall stop timer T3520, if the timer is running and the UE enters 5GMM-IDLE mode, e.g. upon detection of a lower layer failure, release of the N1 NAS s</w:t>
      </w:r>
      <w:r w:rsidRPr="008F2071">
        <w:t>ignalling</w:t>
      </w:r>
      <w:r>
        <w:t xml:space="preserve"> connection, or as the result of an </w:t>
      </w:r>
      <w:r w:rsidRPr="006F3A8D">
        <w:t>inter</w:t>
      </w:r>
      <w:r>
        <w:t>-</w:t>
      </w:r>
      <w:r w:rsidRPr="006F3A8D">
        <w:t xml:space="preserve">system </w:t>
      </w:r>
      <w:r>
        <w:t>change in 5GMM-CONNECTED mode from N1 mode to S1 mode.</w:t>
      </w:r>
    </w:p>
    <w:p w14:paraId="5243FCCE" w14:textId="77777777" w:rsidR="00DF151E" w:rsidRPr="003168A2" w:rsidRDefault="00DF151E" w:rsidP="00DF151E">
      <w:pPr>
        <w:pStyle w:val="B1"/>
      </w:pPr>
      <w:r>
        <w:tab/>
      </w:r>
      <w:r w:rsidRPr="003168A2">
        <w:t xml:space="preserve">The UE shall deem that the network has failed the authentication check </w:t>
      </w:r>
      <w:r>
        <w:t xml:space="preserve">or assume that the authentication is not genuine </w:t>
      </w:r>
      <w:r w:rsidRPr="003168A2">
        <w:t xml:space="preserve">and proceed as described in </w:t>
      </w:r>
      <w:r>
        <w:t>item</w:t>
      </w:r>
      <w:r w:rsidRPr="003168A2">
        <w:t> </w:t>
      </w:r>
      <w:r>
        <w:t>g</w:t>
      </w:r>
      <w:r w:rsidRPr="003168A2">
        <w:t xml:space="preserve"> </w:t>
      </w:r>
      <w:r>
        <w:t xml:space="preserve">above </w:t>
      </w:r>
      <w:r w:rsidRPr="003168A2">
        <w:t>if any of the following occurs:</w:t>
      </w:r>
    </w:p>
    <w:p w14:paraId="154651F1" w14:textId="77777777" w:rsidR="00DF151E" w:rsidRPr="003168A2" w:rsidRDefault="00DF151E" w:rsidP="00DF151E">
      <w:pPr>
        <w:pStyle w:val="B2"/>
      </w:pPr>
      <w:r w:rsidRPr="003168A2">
        <w:t>-</w:t>
      </w:r>
      <w:r w:rsidRPr="003168A2">
        <w:tab/>
        <w:t xml:space="preserve">the timer </w:t>
      </w:r>
      <w:r>
        <w:t>T3520</w:t>
      </w:r>
      <w:r w:rsidRPr="003168A2">
        <w:t xml:space="preserve"> expires;</w:t>
      </w:r>
    </w:p>
    <w:p w14:paraId="45C23BA1" w14:textId="77777777" w:rsidR="00DF151E" w:rsidRPr="003168A2" w:rsidRDefault="00DF151E" w:rsidP="00DF151E">
      <w:pPr>
        <w:pStyle w:val="B2"/>
      </w:pPr>
      <w:r w:rsidRPr="003168A2">
        <w:t>-</w:t>
      </w:r>
      <w:r w:rsidRPr="003168A2">
        <w:tab/>
        <w:t xml:space="preserve">the UE detects any combination of the </w:t>
      </w:r>
      <w:r>
        <w:t xml:space="preserve">5G </w:t>
      </w:r>
      <w:r w:rsidRPr="003168A2">
        <w:t xml:space="preserve">authentication failures: </w:t>
      </w:r>
      <w:r>
        <w:t xml:space="preserve">5GMM causes #20 </w:t>
      </w:r>
      <w:r w:rsidRPr="003168A2">
        <w:t>"MAC failure"</w:t>
      </w:r>
      <w:r>
        <w:t>,</w:t>
      </w:r>
      <w:r w:rsidRPr="003168A2">
        <w:t xml:space="preserve"> </w:t>
      </w:r>
      <w:r>
        <w:t xml:space="preserve">#21 </w:t>
      </w:r>
      <w:r w:rsidRPr="003168A2">
        <w:t>"</w:t>
      </w:r>
      <w:r>
        <w:t>synch failure</w:t>
      </w:r>
      <w:r w:rsidRPr="003168A2">
        <w:t>"</w:t>
      </w:r>
      <w:r>
        <w:t xml:space="preserve">, #26 </w:t>
      </w:r>
      <w:r w:rsidRPr="003168A2">
        <w:t>"</w:t>
      </w:r>
      <w:r>
        <w:t>non-5G authentication unacceptable</w:t>
      </w:r>
      <w:r w:rsidRPr="003168A2">
        <w:t>"</w:t>
      </w:r>
      <w:r>
        <w:t xml:space="preserve"> or #71 "ngKSI already in use"</w:t>
      </w:r>
      <w:r w:rsidRPr="003168A2">
        <w:t xml:space="preserve">, during three consecutive authentication challenges. The </w:t>
      </w:r>
      <w:r>
        <w:t xml:space="preserve">5G </w:t>
      </w:r>
      <w:r w:rsidRPr="003168A2">
        <w:t xml:space="preserve">authentication challenges shall be considered as consecutive only, if the </w:t>
      </w:r>
      <w:r>
        <w:t xml:space="preserve">5G </w:t>
      </w:r>
      <w:r w:rsidRPr="003168A2">
        <w:t xml:space="preserve">authentication challenges causing the second and third </w:t>
      </w:r>
      <w:r>
        <w:t xml:space="preserve">5G </w:t>
      </w:r>
      <w:r w:rsidRPr="003168A2">
        <w:t xml:space="preserve">authentication failure are received by the UE, while the timer </w:t>
      </w:r>
      <w:r>
        <w:t>T3520</w:t>
      </w:r>
      <w:r w:rsidRPr="003168A2">
        <w:t xml:space="preserve"> started after the previous </w:t>
      </w:r>
      <w:r>
        <w:t xml:space="preserve">5G </w:t>
      </w:r>
      <w:r w:rsidRPr="003168A2">
        <w:t>authentication failure is running.</w:t>
      </w:r>
    </w:p>
    <w:p w14:paraId="4776685A" w14:textId="77777777" w:rsidR="00DF151E" w:rsidRDefault="00DF151E" w:rsidP="00DF151E">
      <w:r>
        <w:t>For items c, d, e, and f:</w:t>
      </w:r>
    </w:p>
    <w:p w14:paraId="248E2EDF" w14:textId="77777777" w:rsidR="00DF151E" w:rsidRDefault="00DF151E" w:rsidP="00DF151E">
      <w:pPr>
        <w:pStyle w:val="B1"/>
      </w:pPr>
      <w:r>
        <w:tab/>
        <w:t xml:space="preserve">Depending on local requirements or operator preference for emergency services, if the UE </w:t>
      </w:r>
      <w:r w:rsidRPr="00593F73">
        <w:rPr>
          <w:lang w:eastAsia="zh-CN"/>
        </w:rPr>
        <w:t>has a</w:t>
      </w:r>
      <w:r>
        <w:rPr>
          <w:lang w:eastAsia="zh-CN"/>
        </w:rPr>
        <w:t>n</w:t>
      </w:r>
      <w:r w:rsidRPr="00593F73">
        <w:rPr>
          <w:lang w:eastAsia="zh-CN"/>
        </w:rPr>
        <w:t xml:space="preserve"> </w:t>
      </w:r>
      <w:r>
        <w:rPr>
          <w:lang w:eastAsia="zh-CN"/>
        </w:rPr>
        <w:t xml:space="preserve">emergency </w:t>
      </w:r>
      <w:r w:rsidRPr="00593F73">
        <w:rPr>
          <w:lang w:eastAsia="zh-CN"/>
        </w:rPr>
        <w:t>PD</w:t>
      </w:r>
      <w:r>
        <w:rPr>
          <w:lang w:eastAsia="zh-CN"/>
        </w:rPr>
        <w:t>U sess</w:t>
      </w:r>
      <w:r w:rsidRPr="00593F73">
        <w:rPr>
          <w:lang w:eastAsia="zh-CN"/>
        </w:rPr>
        <w:t>ion</w:t>
      </w:r>
      <w:r w:rsidRPr="006051DA">
        <w:rPr>
          <w:lang w:eastAsia="zh-CN"/>
        </w:rPr>
        <w:t xml:space="preserve"> </w:t>
      </w:r>
      <w:r w:rsidRPr="00593F73">
        <w:rPr>
          <w:lang w:eastAsia="zh-CN"/>
        </w:rPr>
        <w:t>established</w:t>
      </w:r>
      <w:r>
        <w:t xml:space="preserve"> or is establishing an emergency PDU session, the AMF </w:t>
      </w:r>
      <w:r w:rsidRPr="00E27990">
        <w:t>need not</w:t>
      </w:r>
      <w:r>
        <w:t xml:space="preserve"> follow the procedures specified for the authentication failure specified in the present subclause. The AMF may respond to the </w:t>
      </w:r>
      <w:r w:rsidRPr="003168A2">
        <w:t>AUTHENTICATION FAILURE message</w:t>
      </w:r>
      <w:r w:rsidDel="00066CA5">
        <w:t xml:space="preserve"> </w:t>
      </w:r>
      <w:r>
        <w:t xml:space="preserve">by initiating the security mode control procedure selecting the </w:t>
      </w:r>
      <w:r w:rsidRPr="003168A2">
        <w:t>"</w:t>
      </w:r>
      <w:r>
        <w:t>null integrity protection algorithm</w:t>
      </w:r>
      <w:r w:rsidRPr="003168A2">
        <w:t>"</w:t>
      </w:r>
      <w:r>
        <w:t xml:space="preserve"> 5G-IA0, </w:t>
      </w:r>
      <w:r w:rsidRPr="003168A2">
        <w:t>"</w:t>
      </w:r>
      <w:r>
        <w:t>null ciphering algorithm</w:t>
      </w:r>
      <w:r w:rsidRPr="003168A2">
        <w:t>"</w:t>
      </w:r>
      <w:r>
        <w:t xml:space="preserve"> 5G-EA0 or may abort the 5G AKA based primary authentication and key agreement procedure and continue using the current security context, if any.</w:t>
      </w:r>
      <w:r w:rsidRPr="008E20C8">
        <w:t xml:space="preserve"> </w:t>
      </w:r>
      <w:r>
        <w:t xml:space="preserve">The AMF </w:t>
      </w:r>
      <w:r>
        <w:rPr>
          <w:lang w:eastAsia="zh-CN"/>
        </w:rPr>
        <w:t xml:space="preserve">shall </w:t>
      </w:r>
      <w:r>
        <w:t>release</w:t>
      </w:r>
      <w:r w:rsidRPr="00864E4F">
        <w:t xml:space="preserve"> all non-emergency </w:t>
      </w:r>
      <w:r>
        <w:t>PDU session</w:t>
      </w:r>
      <w:r w:rsidRPr="00864E4F">
        <w:t>s</w:t>
      </w:r>
      <w:r>
        <w:t xml:space="preserve">, if any, by </w:t>
      </w:r>
      <w:r>
        <w:rPr>
          <w:lang w:eastAsia="zh-CN"/>
        </w:rPr>
        <w:t>initiating a PDU session release procedure</w:t>
      </w:r>
      <w:r>
        <w:t xml:space="preserve">. </w:t>
      </w:r>
      <w:r>
        <w:rPr>
          <w:rFonts w:hint="eastAsia"/>
          <w:lang w:eastAsia="zh-CN"/>
        </w:rPr>
        <w:t>If there is an ongoing</w:t>
      </w:r>
      <w:r>
        <w:rPr>
          <w:lang w:eastAsia="zh-CN"/>
        </w:rPr>
        <w:t xml:space="preserve"> PDU session establishment procedure</w:t>
      </w:r>
      <w:r>
        <w:rPr>
          <w:rFonts w:hint="eastAsia"/>
          <w:lang w:eastAsia="zh-CN"/>
        </w:rPr>
        <w:t xml:space="preserve">, the </w:t>
      </w:r>
      <w:r>
        <w:rPr>
          <w:lang w:eastAsia="zh-CN"/>
        </w:rPr>
        <w:t>AMF</w:t>
      </w:r>
      <w:r>
        <w:rPr>
          <w:rFonts w:hint="eastAsia"/>
          <w:lang w:eastAsia="zh-CN"/>
        </w:rPr>
        <w:t xml:space="preserve"> shall </w:t>
      </w:r>
      <w:r>
        <w:t xml:space="preserve">release </w:t>
      </w:r>
      <w:r w:rsidRPr="003E5F08">
        <w:t>all non-emergency</w:t>
      </w:r>
      <w:r>
        <w:t xml:space="preserve"> PDU sessions upon completion of the PDU session establishment procedure</w:t>
      </w:r>
      <w:r>
        <w:rPr>
          <w:rFonts w:hint="eastAsia"/>
          <w:lang w:eastAsia="zh-CN"/>
        </w:rPr>
        <w:t xml:space="preserve">. </w:t>
      </w:r>
      <w:r>
        <w:t>The network shall behave as if the UE is registered for emergency services.</w:t>
      </w:r>
    </w:p>
    <w:p w14:paraId="7DA8E33F" w14:textId="77777777" w:rsidR="00DF151E" w:rsidRPr="003168A2" w:rsidRDefault="00DF151E" w:rsidP="00DF151E">
      <w:pPr>
        <w:pStyle w:val="B1"/>
      </w:pPr>
      <w:r>
        <w:tab/>
        <w:t xml:space="preserve">If a UE </w:t>
      </w:r>
      <w:r>
        <w:rPr>
          <w:lang w:eastAsia="zh-CN"/>
        </w:rPr>
        <w:t>has an emergency PDU sess</w:t>
      </w:r>
      <w:r w:rsidRPr="00593F73">
        <w:rPr>
          <w:lang w:eastAsia="zh-CN"/>
        </w:rPr>
        <w:t>ion</w:t>
      </w:r>
      <w:r w:rsidRPr="006051DA">
        <w:rPr>
          <w:lang w:eastAsia="zh-CN"/>
        </w:rPr>
        <w:t xml:space="preserve"> </w:t>
      </w:r>
      <w:r w:rsidRPr="00593F73">
        <w:rPr>
          <w:lang w:eastAsia="zh-CN"/>
        </w:rPr>
        <w:t>established</w:t>
      </w:r>
      <w:r>
        <w:t xml:space="preserve"> or is establishing an emergency PDU session and sends an AUTHENTICATION FAILURE message to the AMF with the 5GMM cause appropriate for these cases (#20, #21, #26, or #71 respectively) and receives the SECURITY MODE COMMAND message</w:t>
      </w:r>
      <w:r w:rsidRPr="007D2572">
        <w:t xml:space="preserve"> </w:t>
      </w:r>
      <w:r>
        <w:t xml:space="preserve">before the timeout of timer T3520, the UE shall </w:t>
      </w:r>
      <w:r w:rsidRPr="003168A2">
        <w:t xml:space="preserve">deem that the network has </w:t>
      </w:r>
      <w:r>
        <w:t xml:space="preserve">passed </w:t>
      </w:r>
      <w:r w:rsidRPr="003168A2">
        <w:t>the authentication check</w:t>
      </w:r>
      <w:r>
        <w:t xml:space="preserve"> successfully,</w:t>
      </w:r>
      <w:r w:rsidRPr="003168A2">
        <w:t xml:space="preserve"> </w:t>
      </w:r>
      <w:r>
        <w:t>stop timer T3520, respectively, and execute the security mode control procedure.</w:t>
      </w:r>
    </w:p>
    <w:p w14:paraId="5322D79B" w14:textId="77777777" w:rsidR="00DF151E" w:rsidRDefault="00DF151E" w:rsidP="00DF151E">
      <w:pPr>
        <w:pStyle w:val="B1"/>
      </w:pPr>
      <w:r>
        <w:tab/>
        <w:t xml:space="preserve">If a UE </w:t>
      </w:r>
      <w:r w:rsidRPr="00593F73">
        <w:rPr>
          <w:lang w:eastAsia="zh-CN"/>
        </w:rPr>
        <w:t>has a</w:t>
      </w:r>
      <w:r>
        <w:rPr>
          <w:lang w:eastAsia="zh-CN"/>
        </w:rPr>
        <w:t>n emergency</w:t>
      </w:r>
      <w:r w:rsidRPr="00593F73">
        <w:rPr>
          <w:lang w:eastAsia="zh-CN"/>
        </w:rPr>
        <w:t xml:space="preserve"> PD</w:t>
      </w:r>
      <w:r>
        <w:rPr>
          <w:lang w:eastAsia="zh-CN"/>
        </w:rPr>
        <w:t>U</w:t>
      </w:r>
      <w:r w:rsidRPr="00593F73">
        <w:rPr>
          <w:lang w:eastAsia="zh-CN"/>
        </w:rPr>
        <w:t xml:space="preserve"> </w:t>
      </w:r>
      <w:r>
        <w:rPr>
          <w:lang w:eastAsia="zh-CN"/>
        </w:rPr>
        <w:t>sess</w:t>
      </w:r>
      <w:r w:rsidRPr="00593F73">
        <w:rPr>
          <w:lang w:eastAsia="zh-CN"/>
        </w:rPr>
        <w:t>ion</w:t>
      </w:r>
      <w:r w:rsidRPr="006051DA">
        <w:rPr>
          <w:lang w:eastAsia="zh-CN"/>
        </w:rPr>
        <w:t xml:space="preserve"> </w:t>
      </w:r>
      <w:r w:rsidRPr="00593F73">
        <w:rPr>
          <w:lang w:eastAsia="zh-CN"/>
        </w:rPr>
        <w:t>established</w:t>
      </w:r>
      <w:r>
        <w:t xml:space="preserve"> or is establishing an emergency PDU session when timer T3520 expires, the UE </w:t>
      </w:r>
      <w:r w:rsidRPr="00FE320E">
        <w:t xml:space="preserve">shall </w:t>
      </w:r>
      <w:r>
        <w:t xml:space="preserve">not </w:t>
      </w:r>
      <w:r w:rsidRPr="00FE320E">
        <w:t xml:space="preserve">deem that the network has failed the authentication check and </w:t>
      </w:r>
      <w:r>
        <w:t xml:space="preserve">not </w:t>
      </w:r>
      <w:r w:rsidRPr="00FE320E">
        <w:t xml:space="preserve">behave as described in </w:t>
      </w:r>
      <w:r>
        <w:t>item g. Instead the UE shall continue using the current security context, if any, release all non-emergency PDU sessions, if any, by initiating UE-requested PDU session release procedure</w:t>
      </w:r>
      <w:r>
        <w:rPr>
          <w:rFonts w:hint="eastAsia"/>
          <w:lang w:eastAsia="zh-CN"/>
        </w:rPr>
        <w:t xml:space="preserve">. If there is an ongoing </w:t>
      </w:r>
      <w:r w:rsidRPr="003E3BF8">
        <w:t>PD</w:t>
      </w:r>
      <w:r>
        <w:t>U</w:t>
      </w:r>
      <w:r w:rsidRPr="003E3BF8">
        <w:t xml:space="preserve"> </w:t>
      </w:r>
      <w:r>
        <w:t>session establishment</w:t>
      </w:r>
      <w:r w:rsidRPr="003E3BF8">
        <w:t xml:space="preserve"> procedure</w:t>
      </w:r>
      <w:r>
        <w:rPr>
          <w:rFonts w:hint="eastAsia"/>
          <w:lang w:eastAsia="zh-CN"/>
        </w:rPr>
        <w:t xml:space="preserve">, the UE shall </w:t>
      </w:r>
      <w:r>
        <w:t>release all non-emergency PDU sessions</w:t>
      </w:r>
      <w:r>
        <w:rPr>
          <w:rFonts w:hint="eastAsia"/>
          <w:lang w:eastAsia="zh-CN"/>
        </w:rPr>
        <w:t xml:space="preserve"> u</w:t>
      </w:r>
      <w:r w:rsidRPr="003E3BF8">
        <w:t xml:space="preserve">pon completion of </w:t>
      </w:r>
      <w:r>
        <w:rPr>
          <w:rFonts w:hint="eastAsia"/>
          <w:lang w:eastAsia="zh-CN"/>
        </w:rPr>
        <w:t xml:space="preserve">the </w:t>
      </w:r>
      <w:r>
        <w:t>PDU session establishment</w:t>
      </w:r>
      <w:r w:rsidRPr="003E3BF8">
        <w:t xml:space="preserve"> procedure</w:t>
      </w:r>
      <w:r>
        <w:rPr>
          <w:rFonts w:hint="eastAsia"/>
          <w:lang w:eastAsia="zh-CN"/>
        </w:rPr>
        <w:t>.</w:t>
      </w:r>
      <w:r>
        <w:t xml:space="preserve"> The UE </w:t>
      </w:r>
      <w:r w:rsidRPr="00D761DD">
        <w:t>shall start any retransmission timers (e.g. T3</w:t>
      </w:r>
      <w:r>
        <w:t>5</w:t>
      </w:r>
      <w:r w:rsidRPr="00D761DD">
        <w:t>10, T3</w:t>
      </w:r>
      <w:r>
        <w:t>517 or T35</w:t>
      </w:r>
      <w:r w:rsidRPr="00D761DD">
        <w:t>21) if</w:t>
      </w:r>
      <w:r>
        <w:t>:</w:t>
      </w:r>
    </w:p>
    <w:p w14:paraId="7AB6288D" w14:textId="77777777" w:rsidR="00DF151E" w:rsidRDefault="00DF151E" w:rsidP="00DF151E">
      <w:pPr>
        <w:pStyle w:val="B2"/>
      </w:pPr>
      <w:r>
        <w:t>-</w:t>
      </w:r>
      <w:r>
        <w:tab/>
      </w:r>
      <w:r w:rsidRPr="00D761DD">
        <w:t>they were running and stopped</w:t>
      </w:r>
      <w:r>
        <w:t xml:space="preserve"> when the UE received the </w:t>
      </w:r>
      <w:r w:rsidRPr="00D761DD">
        <w:t>AUTHENTICATION REQUEST message</w:t>
      </w:r>
      <w:r>
        <w:t xml:space="preserve"> and detected an authentication failure;</w:t>
      </w:r>
    </w:p>
    <w:p w14:paraId="393EA1DC" w14:textId="77777777" w:rsidR="00DF151E" w:rsidRPr="003168A2" w:rsidRDefault="00DF151E" w:rsidP="00DF151E">
      <w:pPr>
        <w:pStyle w:val="B2"/>
      </w:pPr>
      <w:r w:rsidRPr="003168A2">
        <w:t>-</w:t>
      </w:r>
      <w:r w:rsidRPr="003168A2">
        <w:tab/>
      </w:r>
      <w:r>
        <w:t>the procedures associated with these timers have not yet been completed</w:t>
      </w:r>
      <w:r w:rsidRPr="003168A2">
        <w:t>.</w:t>
      </w:r>
    </w:p>
    <w:p w14:paraId="32D4397B" w14:textId="77777777" w:rsidR="00DF151E" w:rsidRPr="00844799" w:rsidRDefault="00DF151E" w:rsidP="00DF151E">
      <w:pPr>
        <w:pStyle w:val="B1"/>
      </w:pPr>
      <w:r>
        <w:t>The UE shall behave as if the UE is registered for emergency services.</w:t>
      </w:r>
    </w:p>
    <w:p w14:paraId="12AE053E" w14:textId="77777777" w:rsidR="00DF151E" w:rsidRDefault="00DF151E" w:rsidP="00DF151E">
      <w:pPr>
        <w:pStyle w:val="Heading3"/>
      </w:pPr>
      <w:bookmarkStart w:id="662" w:name="_Toc20232004"/>
      <w:bookmarkStart w:id="663" w:name="_Toc27745326"/>
      <w:bookmarkStart w:id="664" w:name="_Toc106693737"/>
      <w:r>
        <w:lastRenderedPageBreak/>
        <w:t>5.4.2</w:t>
      </w:r>
      <w:r>
        <w:tab/>
        <w:t>Security mode control procedure</w:t>
      </w:r>
      <w:bookmarkEnd w:id="662"/>
      <w:bookmarkEnd w:id="663"/>
      <w:bookmarkEnd w:id="664"/>
    </w:p>
    <w:p w14:paraId="390BE208" w14:textId="77777777" w:rsidR="00DF151E" w:rsidRDefault="00DF151E" w:rsidP="00DF151E">
      <w:pPr>
        <w:pStyle w:val="Heading4"/>
      </w:pPr>
      <w:bookmarkStart w:id="665" w:name="_Toc20232005"/>
      <w:bookmarkStart w:id="666" w:name="_Toc27745327"/>
      <w:bookmarkStart w:id="667" w:name="_Toc106693738"/>
      <w:r>
        <w:t>5.4.2</w:t>
      </w:r>
      <w:r w:rsidRPr="003168A2">
        <w:t>.1</w:t>
      </w:r>
      <w:r w:rsidRPr="003168A2">
        <w:tab/>
        <w:t>General</w:t>
      </w:r>
      <w:bookmarkEnd w:id="665"/>
      <w:bookmarkEnd w:id="666"/>
      <w:bookmarkEnd w:id="667"/>
    </w:p>
    <w:p w14:paraId="17EB23D3" w14:textId="77777777" w:rsidR="00DF151E" w:rsidRDefault="00DF151E" w:rsidP="00DF151E">
      <w:r w:rsidRPr="003168A2">
        <w:t xml:space="preserve">The purpose of the NAS security mode control procedure is to take a </w:t>
      </w:r>
      <w:r>
        <w:t>5G</w:t>
      </w:r>
      <w:r w:rsidRPr="003168A2">
        <w:t xml:space="preserve"> </w:t>
      </w:r>
      <w:r>
        <w:t xml:space="preserve">NAS </w:t>
      </w:r>
      <w:r w:rsidRPr="003168A2">
        <w:t xml:space="preserve">security context into use, and initialise and start NAS signalling security between the UE and the </w:t>
      </w:r>
      <w:r>
        <w:t>AMF</w:t>
      </w:r>
      <w:r w:rsidRPr="003168A2">
        <w:t xml:space="preserve"> with the corresponding </w:t>
      </w:r>
      <w:r>
        <w:t xml:space="preserve">5G </w:t>
      </w:r>
      <w:r w:rsidRPr="003168A2">
        <w:t xml:space="preserve">NAS keys and </w:t>
      </w:r>
      <w:r>
        <w:t xml:space="preserve">5G NAS </w:t>
      </w:r>
      <w:r w:rsidRPr="003168A2">
        <w:t>security algorithms.</w:t>
      </w:r>
    </w:p>
    <w:p w14:paraId="32CA241A" w14:textId="77777777" w:rsidR="00DF151E" w:rsidRDefault="00DF151E" w:rsidP="00DF151E">
      <w:pPr>
        <w:rPr>
          <w:rFonts w:eastAsia="MS Mincho"/>
        </w:rPr>
      </w:pPr>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14:paraId="0FD7DA1B" w14:textId="77777777" w:rsidR="00DF151E" w:rsidRDefault="00DF151E" w:rsidP="00DF151E">
      <w:pPr>
        <w:pStyle w:val="B1"/>
        <w:rPr>
          <w:rFonts w:eastAsia="MS Mincho"/>
        </w:rPr>
      </w:pPr>
      <w:r>
        <w:rPr>
          <w:rFonts w:eastAsia="MS Mincho"/>
        </w:rPr>
        <w:t>a)-</w:t>
      </w:r>
      <w:r>
        <w:rPr>
          <w:rFonts w:eastAsia="MS Mincho"/>
        </w:rPr>
        <w:tab/>
      </w:r>
      <w:r w:rsidRPr="00C95541">
        <w:rPr>
          <w:rFonts w:eastAsia="MS Mincho"/>
        </w:rPr>
        <w:t xml:space="preserve">in order to change the </w:t>
      </w:r>
      <w:r>
        <w:rPr>
          <w:rFonts w:eastAsia="MS Mincho"/>
        </w:rPr>
        <w:t xml:space="preserve">5G </w:t>
      </w:r>
      <w:r w:rsidRPr="00C95541">
        <w:rPr>
          <w:rFonts w:eastAsia="MS Mincho"/>
        </w:rPr>
        <w:t xml:space="preserve">NAS security algorithms for a current </w:t>
      </w:r>
      <w:r>
        <w:rPr>
          <w:rFonts w:eastAsia="MS Mincho"/>
        </w:rPr>
        <w:t>5G</w:t>
      </w:r>
      <w:r w:rsidRPr="00C95541">
        <w:rPr>
          <w:rFonts w:eastAsia="MS Mincho"/>
        </w:rPr>
        <w:t xml:space="preserve"> </w:t>
      </w:r>
      <w:r>
        <w:rPr>
          <w:rFonts w:eastAsia="MS Mincho"/>
        </w:rPr>
        <w:t xml:space="preserve">NAS </w:t>
      </w:r>
      <w:r w:rsidRPr="00C95541">
        <w:rPr>
          <w:rFonts w:eastAsia="MS Mincho"/>
        </w:rPr>
        <w:t>security context already in use</w:t>
      </w:r>
      <w:r>
        <w:rPr>
          <w:rFonts w:eastAsia="MS Mincho"/>
        </w:rPr>
        <w:t xml:space="preserve">; </w:t>
      </w:r>
    </w:p>
    <w:p w14:paraId="66D6FD6C" w14:textId="77777777" w:rsidR="00DF151E" w:rsidRDefault="00DF151E" w:rsidP="00DF151E">
      <w:pPr>
        <w:pStyle w:val="B1"/>
        <w:rPr>
          <w:lang w:eastAsia="ja-JP"/>
        </w:rPr>
      </w:pPr>
      <w:r>
        <w:rPr>
          <w:lang w:eastAsia="ja-JP"/>
        </w:rPr>
        <w:t>b)</w:t>
      </w:r>
      <w:r>
        <w:rPr>
          <w:rFonts w:hint="eastAsia"/>
          <w:lang w:eastAsia="ja-JP"/>
        </w:rPr>
        <w:tab/>
      </w:r>
      <w:r>
        <w:rPr>
          <w:lang w:eastAsia="ja-JP"/>
        </w:rPr>
        <w:t>in order to change the value of uplink NAS COUNT used in the latest SECURITY MODE COMPLETE message as described in 3GPP TS 33.501 [24], subclause 6.9.4.4; and</w:t>
      </w:r>
    </w:p>
    <w:p w14:paraId="60C4FA3D" w14:textId="77777777" w:rsidR="00DF151E" w:rsidRDefault="00DF151E" w:rsidP="00DF151E">
      <w:pPr>
        <w:pStyle w:val="B1"/>
        <w:rPr>
          <w:rFonts w:eastAsia="MS Mincho"/>
        </w:rPr>
      </w:pPr>
      <w:r>
        <w:rPr>
          <w:lang w:eastAsia="ja-JP"/>
        </w:rPr>
        <w:t>c)</w:t>
      </w:r>
      <w:r>
        <w:rPr>
          <w:rFonts w:hint="eastAsia"/>
          <w:lang w:eastAsia="ja-JP"/>
        </w:rPr>
        <w:tab/>
      </w:r>
      <w:r>
        <w:rPr>
          <w:lang w:eastAsia="ja-JP"/>
        </w:rPr>
        <w:t xml:space="preserve">in order to provide the </w:t>
      </w:r>
      <w:r w:rsidRPr="00221B72">
        <w:t xml:space="preserve">Selected EPS NAS security algorithms </w:t>
      </w:r>
      <w:r>
        <w:t>to the UE</w:t>
      </w:r>
      <w:r>
        <w:rPr>
          <w:lang w:eastAsia="ja-JP"/>
        </w:rPr>
        <w:t>.</w:t>
      </w:r>
    </w:p>
    <w:p w14:paraId="7FC0E679" w14:textId="77777777" w:rsidR="00DF151E" w:rsidRPr="003168A2" w:rsidRDefault="00DF151E" w:rsidP="00DF151E">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Pr>
          <w:lang w:val="en-US"/>
        </w:rPr>
        <w:t>24</w:t>
      </w:r>
      <w:r w:rsidRPr="00EB1941">
        <w:rPr>
          <w:lang w:val="en-US"/>
        </w:rPr>
        <w:t xml:space="preserve">], </w:t>
      </w:r>
      <w:r>
        <w:rPr>
          <w:lang w:val="en-US"/>
        </w:rPr>
        <w:t>subclause</w:t>
      </w:r>
      <w:r>
        <w:rPr>
          <w:rFonts w:eastAsia="MS Mincho"/>
        </w:rPr>
        <w:t> 6.9.5.</w:t>
      </w:r>
    </w:p>
    <w:p w14:paraId="2656BAE0" w14:textId="77777777" w:rsidR="00DF151E" w:rsidRDefault="00DF151E" w:rsidP="00DF151E">
      <w:pPr>
        <w:pStyle w:val="Heading4"/>
      </w:pPr>
      <w:bookmarkStart w:id="668" w:name="_Toc20232006"/>
      <w:bookmarkStart w:id="669" w:name="_Toc27745328"/>
      <w:bookmarkStart w:id="670" w:name="_Toc106693739"/>
      <w:r>
        <w:t>5.4.2</w:t>
      </w:r>
      <w:r w:rsidRPr="003168A2">
        <w:t>.2</w:t>
      </w:r>
      <w:r w:rsidRPr="003168A2">
        <w:tab/>
        <w:t>NAS security mode control initiation by the network</w:t>
      </w:r>
      <w:bookmarkEnd w:id="668"/>
      <w:bookmarkEnd w:id="669"/>
      <w:bookmarkEnd w:id="670"/>
    </w:p>
    <w:p w14:paraId="684BF438" w14:textId="77777777" w:rsidR="00DF151E" w:rsidRPr="003168A2" w:rsidRDefault="00DF151E" w:rsidP="00DF151E">
      <w:r w:rsidRPr="003168A2">
        <w:t xml:space="preserve">The </w:t>
      </w:r>
      <w:r>
        <w:t>AMF</w:t>
      </w:r>
      <w:r w:rsidRPr="003168A2">
        <w:t xml:space="preserve"> initiates the NAS security mode control procedure by sending a SECURITY MODE COMMAND message to the UE and starting timer T</w:t>
      </w:r>
      <w:r>
        <w:t>3560</w:t>
      </w:r>
      <w:r w:rsidRPr="003168A2">
        <w:t xml:space="preserve"> (see example in figure </w:t>
      </w:r>
      <w:r>
        <w:t>5.4.2.2</w:t>
      </w:r>
      <w:r w:rsidRPr="003168A2">
        <w:t>).</w:t>
      </w:r>
    </w:p>
    <w:p w14:paraId="44E5082C" w14:textId="77777777" w:rsidR="00DF151E" w:rsidRDefault="00DF151E" w:rsidP="00DF151E">
      <w:r>
        <w:t xml:space="preserve">The AMF shall reset the downlink NAS COUNT counter and use it to integrity protect the initial </w:t>
      </w:r>
      <w:r w:rsidRPr="003168A2">
        <w:t>SECURITY MODE COMMAND message</w:t>
      </w:r>
      <w:r>
        <w:t xml:space="preserve"> if the security mode control procedure is initiated:</w:t>
      </w:r>
    </w:p>
    <w:p w14:paraId="2177552E" w14:textId="77777777" w:rsidR="00DF151E" w:rsidRDefault="00DF151E" w:rsidP="00DF151E">
      <w:pPr>
        <w:pStyle w:val="B1"/>
      </w:pPr>
      <w:r>
        <w:t>a)</w:t>
      </w:r>
      <w:r>
        <w:tab/>
        <w:t>to take into use the security context created after a successful execution of the 5G</w:t>
      </w:r>
      <w:r w:rsidRPr="003168A2">
        <w:t xml:space="preserve"> AKA </w:t>
      </w:r>
      <w:r>
        <w:t xml:space="preserve">based primary authentication and key agreement </w:t>
      </w:r>
      <w:r w:rsidRPr="003168A2">
        <w:t>procedure</w:t>
      </w:r>
      <w:r w:rsidRPr="00621D46">
        <w:t xml:space="preserve"> </w:t>
      </w:r>
      <w:r>
        <w:t xml:space="preserve">or </w:t>
      </w:r>
      <w:r w:rsidRPr="00A3624B">
        <w:t>the EAP based primary authentication and key agreement procedure</w:t>
      </w:r>
      <w:r>
        <w:t>; or</w:t>
      </w:r>
    </w:p>
    <w:p w14:paraId="7A0B8D57" w14:textId="77777777" w:rsidR="00DF151E" w:rsidRPr="00F01189" w:rsidRDefault="00DF151E" w:rsidP="00DF151E">
      <w:pPr>
        <w:pStyle w:val="B1"/>
      </w:pPr>
      <w:r w:rsidRPr="00F01189">
        <w:t>b)</w:t>
      </w:r>
      <w:r w:rsidRPr="00F01189">
        <w:tab/>
        <w:t xml:space="preserve">upon receipt of REGISTRATION REQUEST message, if the AMF </w:t>
      </w:r>
      <w:r>
        <w:t>needs</w:t>
      </w:r>
      <w:r w:rsidRPr="00F01189">
        <w:t xml:space="preserve"> to create a mapped 5G NAS security context (i.e. the type of security context flag is set to "mapped security context" in the NAS key set identifier IE included in the SECURITY MODE COMMAND message).</w:t>
      </w:r>
    </w:p>
    <w:p w14:paraId="283A3553" w14:textId="77777777" w:rsidR="00DF151E" w:rsidRPr="003168A2" w:rsidRDefault="00DF151E" w:rsidP="00DF151E">
      <w:r w:rsidRPr="003168A2">
        <w:t xml:space="preserve">The </w:t>
      </w:r>
      <w:r>
        <w:t xml:space="preserve">AMF </w:t>
      </w:r>
      <w:r w:rsidRPr="003168A2">
        <w:t xml:space="preserve">shall send the SECURITY MODE COMMAND message unciphered, but shall integrity protect the message with the </w:t>
      </w:r>
      <w:r>
        <w:t>5G</w:t>
      </w:r>
      <w:r w:rsidRPr="003168A2">
        <w:t xml:space="preserve"> </w:t>
      </w:r>
      <w:r>
        <w:t xml:space="preserve">NAS </w:t>
      </w:r>
      <w:r w:rsidRPr="003168A2">
        <w:t>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 xml:space="preserve"> </w:t>
      </w:r>
      <w:r>
        <w:t xml:space="preserve">NAS </w:t>
      </w:r>
      <w:r w:rsidRPr="003168A2">
        <w:t>security context".</w:t>
      </w:r>
    </w:p>
    <w:p w14:paraId="5C1C6839" w14:textId="77777777" w:rsidR="00DF151E" w:rsidRPr="00CC0C94" w:rsidRDefault="00DF151E" w:rsidP="00DF151E">
      <w:r w:rsidRPr="00CC0C94">
        <w:t xml:space="preserve">The </w:t>
      </w:r>
      <w:r>
        <w:t>AMF</w:t>
      </w:r>
      <w:r w:rsidRPr="00CC0C94">
        <w:t xml:space="preserve"> shall create a locally generated K</w:t>
      </w:r>
      <w:r w:rsidRPr="00CC0C94">
        <w:rPr>
          <w:vertAlign w:val="subscript"/>
        </w:rPr>
        <w:t>AM</w:t>
      </w:r>
      <w:r>
        <w:rPr>
          <w:vertAlign w:val="subscript"/>
        </w:rPr>
        <w:t>F</w:t>
      </w:r>
      <w:r w:rsidRPr="00CC0C94">
        <w:t xml:space="preserve"> and send the SECURITY MODE COMMAND message including a</w:t>
      </w:r>
      <w:r>
        <w:t>n</w:t>
      </w:r>
      <w:r w:rsidRPr="00CC0C94">
        <w:t xml:space="preserve"> </w:t>
      </w:r>
      <w:r>
        <w:t>ng</w:t>
      </w:r>
      <w:r w:rsidRPr="00CC0C94">
        <w:t xml:space="preserve">KSI value in the NAS key set identifier IE set to "000" and </w:t>
      </w:r>
      <w:r>
        <w:t>5G-</w:t>
      </w:r>
      <w:r w:rsidRPr="00CC0C94">
        <w:t xml:space="preserve">IA0 and </w:t>
      </w:r>
      <w:r>
        <w:t>5G-</w:t>
      </w:r>
      <w:r w:rsidRPr="00CC0C94">
        <w:t>EA0 as the selected NAS security algorithms only when the security mode control procedure is initiated:</w:t>
      </w:r>
    </w:p>
    <w:p w14:paraId="48D73FF4" w14:textId="77777777" w:rsidR="00DF151E" w:rsidRPr="00CC0C94" w:rsidRDefault="00DF151E" w:rsidP="00DF151E">
      <w:pPr>
        <w:pStyle w:val="B1"/>
      </w:pPr>
      <w:r>
        <w:t>a)</w:t>
      </w:r>
      <w:r w:rsidRPr="00CC0C94">
        <w:tab/>
        <w:t>during</w:t>
      </w:r>
      <w:r>
        <w:t xml:space="preserve"> an initial registration </w:t>
      </w:r>
      <w:r w:rsidRPr="005C6177">
        <w:t>procedure</w:t>
      </w:r>
      <w:r>
        <w:t xml:space="preserve"> for emergency services </w:t>
      </w:r>
      <w:r w:rsidRPr="00CC0C94">
        <w:t xml:space="preserve">if no shared </w:t>
      </w:r>
      <w:r>
        <w:t>5G NAS security</w:t>
      </w:r>
      <w:r w:rsidRPr="00CC0C94">
        <w:t xml:space="preserve"> context is available;</w:t>
      </w:r>
    </w:p>
    <w:p w14:paraId="04BD470A" w14:textId="77777777" w:rsidR="00DF151E" w:rsidRPr="00CC0C94" w:rsidRDefault="00DF151E" w:rsidP="00DF151E">
      <w:pPr>
        <w:pStyle w:val="B1"/>
      </w:pPr>
      <w:r>
        <w:t>b)</w:t>
      </w:r>
      <w:r>
        <w:tab/>
        <w:t>during a</w:t>
      </w:r>
      <w:r w:rsidRPr="005C6177">
        <w:t xml:space="preserve"> </w:t>
      </w:r>
      <w:r>
        <w:t xml:space="preserve">registration procedure for mobility and periodic registration update for a UE that has an emergency PDU session </w:t>
      </w:r>
      <w:r w:rsidRPr="00CC0C94">
        <w:t xml:space="preserve">if no shared </w:t>
      </w:r>
      <w:r>
        <w:t>5G NAS</w:t>
      </w:r>
      <w:r w:rsidRPr="00CC0C94">
        <w:t xml:space="preserve"> security context is available;</w:t>
      </w:r>
    </w:p>
    <w:p w14:paraId="6C5B047A" w14:textId="77777777" w:rsidR="00DF151E" w:rsidRPr="00CC0C94" w:rsidRDefault="00DF151E" w:rsidP="00DF151E">
      <w:pPr>
        <w:pStyle w:val="B1"/>
      </w:pPr>
      <w:r>
        <w:t>c)</w:t>
      </w:r>
      <w:r w:rsidRPr="00CC0C94">
        <w:tab/>
        <w:t>during a service request procedure for a UE that</w:t>
      </w:r>
      <w:r>
        <w:t xml:space="preserve"> has</w:t>
      </w:r>
      <w:r w:rsidRPr="00CC0C94">
        <w:t xml:space="preserve"> </w:t>
      </w:r>
      <w:r>
        <w:t xml:space="preserve">an emergency PDU session </w:t>
      </w:r>
      <w:r w:rsidRPr="00CC0C94">
        <w:t xml:space="preserve">if no shared </w:t>
      </w:r>
      <w:r>
        <w:t>5G NAS</w:t>
      </w:r>
      <w:r w:rsidRPr="00CC0C94">
        <w:t xml:space="preserve"> security context is available; or</w:t>
      </w:r>
    </w:p>
    <w:p w14:paraId="7AC79ED9" w14:textId="77777777" w:rsidR="00DF151E" w:rsidRPr="00CC0C94" w:rsidRDefault="00DF151E" w:rsidP="00DF151E">
      <w:pPr>
        <w:pStyle w:val="B1"/>
      </w:pPr>
      <w:r>
        <w:t>d)</w:t>
      </w:r>
      <w:r w:rsidRPr="00CC0C94">
        <w:tab/>
        <w:t xml:space="preserve">after a failed </w:t>
      </w:r>
      <w:r>
        <w:t>p</w:t>
      </w:r>
      <w:r w:rsidRPr="004D157F">
        <w:t>rimary authentication and key agreement</w:t>
      </w:r>
      <w:r>
        <w:t xml:space="preserve"> procedure</w:t>
      </w:r>
      <w:r w:rsidRPr="00CC0C94">
        <w:t xml:space="preserve"> procedure for a UE that </w:t>
      </w:r>
      <w:r>
        <w:t>has an emergency PDU session</w:t>
      </w:r>
      <w:r w:rsidRPr="00CC0C94">
        <w:t xml:space="preserve"> or </w:t>
      </w:r>
      <w:r>
        <w:t>is establishing an emergency PDU session</w:t>
      </w:r>
      <w:r w:rsidRPr="00CC0C94">
        <w:t xml:space="preserve">, if continued usage of a shared </w:t>
      </w:r>
      <w:r>
        <w:t xml:space="preserve">5G NAS </w:t>
      </w:r>
      <w:r w:rsidRPr="00CC0C94">
        <w:t>security context is not possible.</w:t>
      </w:r>
    </w:p>
    <w:p w14:paraId="5725E5A3" w14:textId="77777777" w:rsidR="00DF151E" w:rsidRPr="00CC0C94" w:rsidRDefault="00DF151E" w:rsidP="00DF151E">
      <w:r w:rsidRPr="00CC0C94">
        <w:t>The UE shall process a SECURITY MODE COMMAND message including a</w:t>
      </w:r>
      <w:r>
        <w:t>n ng</w:t>
      </w:r>
      <w:r w:rsidRPr="00CC0C94">
        <w:t xml:space="preserve">KSI value in the NAS key set identifier IE set to "000" and </w:t>
      </w:r>
      <w:r>
        <w:t>5G-</w:t>
      </w:r>
      <w:r w:rsidRPr="00CC0C94">
        <w:t xml:space="preserve">IA0 and </w:t>
      </w:r>
      <w:r>
        <w:t>5G-</w:t>
      </w:r>
      <w:r w:rsidRPr="00CC0C94">
        <w:t>EA0 as the selected NAS security algorithms and, if accepted, create a locally generated K</w:t>
      </w:r>
      <w:r w:rsidRPr="00CC0C94">
        <w:rPr>
          <w:vertAlign w:val="subscript"/>
        </w:rPr>
        <w:t>AM</w:t>
      </w:r>
      <w:r>
        <w:rPr>
          <w:vertAlign w:val="subscript"/>
        </w:rPr>
        <w:t>F</w:t>
      </w:r>
      <w:r w:rsidRPr="00CC0C94">
        <w:t xml:space="preserve"> when the security mode control procedure is initiated:</w:t>
      </w:r>
    </w:p>
    <w:p w14:paraId="63E79353" w14:textId="77777777" w:rsidR="00DF151E" w:rsidRPr="00CC0C94" w:rsidRDefault="00DF151E" w:rsidP="00DF151E">
      <w:pPr>
        <w:pStyle w:val="B1"/>
      </w:pPr>
      <w:r>
        <w:t>a)</w:t>
      </w:r>
      <w:r w:rsidRPr="00CC0C94">
        <w:tab/>
        <w:t xml:space="preserve">during an </w:t>
      </w:r>
      <w:r>
        <w:t xml:space="preserve">initial registration </w:t>
      </w:r>
      <w:r w:rsidRPr="005C6177">
        <w:t>procedure</w:t>
      </w:r>
      <w:r>
        <w:t xml:space="preserve"> for emergency services</w:t>
      </w:r>
      <w:r w:rsidRPr="00CC0C94">
        <w:t>;</w:t>
      </w:r>
    </w:p>
    <w:p w14:paraId="460BD3AF" w14:textId="77777777" w:rsidR="00DF151E" w:rsidRPr="00CC0C94" w:rsidRDefault="00DF151E" w:rsidP="00DF151E">
      <w:pPr>
        <w:pStyle w:val="B1"/>
      </w:pPr>
      <w:r>
        <w:t>b)</w:t>
      </w:r>
      <w:r w:rsidRPr="00CC0C94">
        <w:tab/>
        <w:t xml:space="preserve">during a </w:t>
      </w:r>
      <w:r>
        <w:t>registration procedure for mobility and periodic registration update for a UE that has an emergency PDU session</w:t>
      </w:r>
      <w:r w:rsidRPr="00CC0C94">
        <w:t>;</w:t>
      </w:r>
    </w:p>
    <w:p w14:paraId="4EC4B611" w14:textId="77777777" w:rsidR="00DF151E" w:rsidRPr="00CC0C94" w:rsidRDefault="00DF151E" w:rsidP="00DF151E">
      <w:pPr>
        <w:pStyle w:val="B1"/>
      </w:pPr>
      <w:r>
        <w:lastRenderedPageBreak/>
        <w:t>c)</w:t>
      </w:r>
      <w:r w:rsidRPr="00CC0C94">
        <w:tab/>
        <w:t>during a service request procedure for a UE that</w:t>
      </w:r>
      <w:r>
        <w:t xml:space="preserve"> has</w:t>
      </w:r>
      <w:r w:rsidRPr="00CC0C94">
        <w:t xml:space="preserve"> </w:t>
      </w:r>
      <w:r>
        <w:t>an emergency PDU session</w:t>
      </w:r>
      <w:r w:rsidRPr="00CC0C94">
        <w:t>; or</w:t>
      </w:r>
    </w:p>
    <w:p w14:paraId="6B898DAE" w14:textId="77777777" w:rsidR="00DF151E" w:rsidRPr="00CC0C94" w:rsidRDefault="00DF151E" w:rsidP="00DF151E">
      <w:pPr>
        <w:pStyle w:val="B1"/>
      </w:pPr>
      <w:r>
        <w:t>d)</w:t>
      </w:r>
      <w:r w:rsidRPr="00CC0C94">
        <w:tab/>
        <w:t xml:space="preserve">after a </w:t>
      </w:r>
      <w:r>
        <w:t>p</w:t>
      </w:r>
      <w:r w:rsidRPr="004D157F">
        <w:t>rimary authentication and key agreement</w:t>
      </w:r>
      <w:r>
        <w:t xml:space="preserve"> procedure</w:t>
      </w:r>
      <w:r w:rsidRPr="00CC0C94">
        <w:t xml:space="preserve"> procedure for a UE that </w:t>
      </w:r>
      <w:r>
        <w:t>has an emergency PDU session</w:t>
      </w:r>
      <w:r w:rsidRPr="00CC0C94">
        <w:t xml:space="preserve"> or </w:t>
      </w:r>
      <w:r>
        <w:t>is establishing an emergency PDU session</w:t>
      </w:r>
      <w:r w:rsidRPr="00CC0C94">
        <w:t>.</w:t>
      </w:r>
    </w:p>
    <w:p w14:paraId="170D2E72" w14:textId="77777777" w:rsidR="00DF151E" w:rsidRPr="00CC0C94" w:rsidRDefault="00DF151E" w:rsidP="00DF151E">
      <w:pPr>
        <w:pStyle w:val="NO"/>
      </w:pPr>
      <w:r w:rsidRPr="00CC0C94">
        <w:t>NOTE 1:</w:t>
      </w:r>
      <w:r w:rsidRPr="00CC0C94">
        <w:tab/>
        <w:t>The process for creation of the locally generated K</w:t>
      </w:r>
      <w:r>
        <w:rPr>
          <w:vertAlign w:val="subscript"/>
        </w:rPr>
        <w:t>A</w:t>
      </w:r>
      <w:r w:rsidRPr="00CC0C94">
        <w:rPr>
          <w:vertAlign w:val="subscript"/>
        </w:rPr>
        <w:t>M</w:t>
      </w:r>
      <w:r>
        <w:rPr>
          <w:vertAlign w:val="subscript"/>
        </w:rPr>
        <w:t>F</w:t>
      </w:r>
      <w:r w:rsidRPr="00CC0C94">
        <w:t xml:space="preserve"> by the </w:t>
      </w:r>
      <w:r>
        <w:t>AMF</w:t>
      </w:r>
      <w:r w:rsidRPr="00CC0C94">
        <w:t xml:space="preserve"> and the UE is implementation dependent.</w:t>
      </w:r>
      <w:r>
        <w:t xml:space="preserve"> The </w:t>
      </w:r>
      <w:r w:rsidRPr="00CC0C94">
        <w:t>K</w:t>
      </w:r>
      <w:r>
        <w:rPr>
          <w:vertAlign w:val="subscript"/>
        </w:rPr>
        <w:t>A</w:t>
      </w:r>
      <w:r w:rsidRPr="00CC0C94">
        <w:rPr>
          <w:vertAlign w:val="subscript"/>
        </w:rPr>
        <w:t>M</w:t>
      </w:r>
      <w:r>
        <w:rPr>
          <w:vertAlign w:val="subscript"/>
        </w:rPr>
        <w:t>F</w:t>
      </w:r>
      <w:r>
        <w:t xml:space="preserve"> is specified in 3GPP TS 33.501 [24].</w:t>
      </w:r>
    </w:p>
    <w:p w14:paraId="6FBB83FB" w14:textId="77777777" w:rsidR="00DF151E" w:rsidRDefault="00DF151E" w:rsidP="00DF151E">
      <w:r>
        <w:t>Upon receipt of a REGISTRATION REQUEST message, if the AMF does not have the valid current 5G NAS security context indicated by the UE, the AMF shall either:</w:t>
      </w:r>
    </w:p>
    <w:p w14:paraId="07C339B6" w14:textId="77777777" w:rsidR="00DF151E" w:rsidRDefault="00DF151E" w:rsidP="00DF151E">
      <w:pPr>
        <w:pStyle w:val="B1"/>
      </w:pPr>
      <w:r>
        <w:t>a)</w:t>
      </w:r>
      <w:r w:rsidRPr="00CC0C94">
        <w:tab/>
      </w:r>
      <w:r>
        <w:t>indicate the use of the new mapped 5G NAS 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 or</w:t>
      </w:r>
    </w:p>
    <w:p w14:paraId="6789A29A" w14:textId="77777777" w:rsidR="00DF151E" w:rsidRPr="00CC0C94" w:rsidRDefault="00DF151E" w:rsidP="00DF151E">
      <w:pPr>
        <w:pStyle w:val="B1"/>
      </w:pPr>
      <w:r>
        <w:t>b)</w:t>
      </w:r>
      <w:r w:rsidRPr="00CC0C94">
        <w:tab/>
        <w:t xml:space="preserve">set the </w:t>
      </w:r>
      <w:r>
        <w:t>ng</w:t>
      </w:r>
      <w:r w:rsidRPr="00CC0C94">
        <w:t xml:space="preserve">KSI value "000" in the NAS key set identifier IE if the </w:t>
      </w:r>
      <w:r>
        <w:t>AMF</w:t>
      </w:r>
      <w:r w:rsidRPr="00CC0C94">
        <w:t xml:space="preserve"> sets </w:t>
      </w:r>
      <w:r>
        <w:t>5G-</w:t>
      </w:r>
      <w:r w:rsidRPr="00CC0C94">
        <w:t xml:space="preserve">IA0 and </w:t>
      </w:r>
      <w:r>
        <w:t>5G-</w:t>
      </w:r>
      <w:r w:rsidRPr="00CC0C94">
        <w:t>EA0 as the selected NAS security algorithms for a UE that has a</w:t>
      </w:r>
      <w:r>
        <w:t>n emergency</w:t>
      </w:r>
      <w:r w:rsidRPr="00CC0C94">
        <w:t xml:space="preserve"> </w:t>
      </w:r>
      <w:r>
        <w:t>PDU session</w:t>
      </w:r>
      <w:r w:rsidRPr="00CC0C94">
        <w:t>.</w:t>
      </w:r>
    </w:p>
    <w:p w14:paraId="262FE396" w14:textId="77777777" w:rsidR="00DF151E" w:rsidRPr="003168A2" w:rsidRDefault="00DF151E" w:rsidP="00DF151E">
      <w:r>
        <w:t xml:space="preserve">While having a </w:t>
      </w:r>
      <w:r>
        <w:rPr>
          <w:rFonts w:hint="eastAsia"/>
          <w:lang w:eastAsia="ko-KR"/>
        </w:rPr>
        <w:t xml:space="preserve">current </w:t>
      </w:r>
      <w:r>
        <w:rPr>
          <w:lang w:eastAsia="ko-KR"/>
        </w:rPr>
        <w:t>mapped 5G</w:t>
      </w:r>
      <w:r>
        <w:t xml:space="preserve"> NAS security context with the UE</w:t>
      </w:r>
      <w:r w:rsidRPr="003168A2">
        <w:t xml:space="preserve">, if the </w:t>
      </w:r>
      <w:r>
        <w:t>AMF</w:t>
      </w:r>
      <w:r w:rsidRPr="003168A2">
        <w:t xml:space="preserve"> </w:t>
      </w:r>
      <w:r>
        <w:t>needs to take the native</w:t>
      </w:r>
      <w:r w:rsidRPr="003168A2">
        <w:t xml:space="preserve"> </w:t>
      </w:r>
      <w:r>
        <w:t>5G</w:t>
      </w:r>
      <w:r w:rsidRPr="003168A2">
        <w:t xml:space="preserve"> </w:t>
      </w:r>
      <w:r>
        <w:t xml:space="preserve">NAS </w:t>
      </w:r>
      <w:r w:rsidRPr="003168A2">
        <w:t>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 NAS security context </w:t>
      </w:r>
      <w:r w:rsidRPr="003168A2">
        <w:t>in the SECURITY MODE COMMAND message.</w:t>
      </w:r>
    </w:p>
    <w:p w14:paraId="163AABB7" w14:textId="77777777" w:rsidR="00DF151E" w:rsidRPr="003168A2" w:rsidRDefault="00DF151E" w:rsidP="00DF151E">
      <w:r w:rsidRPr="003168A2">
        <w:t xml:space="preserve">The </w:t>
      </w:r>
      <w:r>
        <w:t>AMF</w:t>
      </w:r>
      <w:r w:rsidRPr="003168A2">
        <w:t xml:space="preserve"> shall include the replayed security capabilities of the UE (including the security capabilities with regard to NAS, RRC and UP (user</w:t>
      </w:r>
      <w:r>
        <w:t xml:space="preserve"> </w:t>
      </w:r>
      <w:r w:rsidRPr="003168A2">
        <w:t xml:space="preserve">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 xml:space="preserve">UE included them in the message to network), the selected </w:t>
      </w:r>
      <w:r>
        <w:t>5G</w:t>
      </w:r>
      <w:r w:rsidRPr="003168A2">
        <w:t xml:space="preserve">S ciphering and integrity algorithms and the </w:t>
      </w:r>
      <w:r>
        <w:t>ng</w:t>
      </w:r>
      <w:r w:rsidRPr="003168A2">
        <w:t>KSI.</w:t>
      </w:r>
    </w:p>
    <w:p w14:paraId="63DA4420" w14:textId="77777777" w:rsidR="00DF151E" w:rsidRDefault="00DF151E" w:rsidP="00DF151E">
      <w:bookmarkStart w:id="671" w:name="_Hlk527715044"/>
      <w:r>
        <w:rPr>
          <w:lang w:eastAsia="ko-KR"/>
        </w:rPr>
        <w:t>If a</w:t>
      </w:r>
      <w:r w:rsidRPr="00FA6FC2">
        <w:rPr>
          <w:lang w:eastAsia="ko-KR"/>
        </w:rPr>
        <w:t xml:space="preserve"> UE</w:t>
      </w:r>
      <w:r>
        <w:rPr>
          <w:lang w:eastAsia="ko-KR"/>
        </w:rPr>
        <w:t xml:space="preserve"> is already </w:t>
      </w:r>
      <w:r w:rsidRPr="00FA6FC2">
        <w:rPr>
          <w:lang w:eastAsia="ko-KR"/>
        </w:rPr>
        <w:t xml:space="preserve">registered </w:t>
      </w:r>
      <w:r>
        <w:rPr>
          <w:lang w:eastAsia="ko-KR"/>
        </w:rPr>
        <w:t xml:space="preserve">over one access to a </w:t>
      </w:r>
      <w:r w:rsidRPr="00FA6FC2">
        <w:rPr>
          <w:lang w:eastAsia="ko-KR"/>
        </w:rPr>
        <w:t>PLMN</w:t>
      </w:r>
      <w:r>
        <w:rPr>
          <w:lang w:eastAsia="ko-KR"/>
        </w:rPr>
        <w:t xml:space="preserve"> and the AMF decides to skip primary </w:t>
      </w:r>
      <w:r w:rsidRPr="00054F58">
        <w:rPr>
          <w:lang w:eastAsia="ko-KR"/>
        </w:rPr>
        <w:t xml:space="preserve">authentication </w:t>
      </w:r>
      <w:r>
        <w:rPr>
          <w:lang w:eastAsia="ko-KR"/>
        </w:rPr>
        <w:t xml:space="preserve">and key agreement </w:t>
      </w:r>
      <w:r w:rsidRPr="00054F58">
        <w:rPr>
          <w:lang w:eastAsia="ko-KR"/>
        </w:rPr>
        <w:t>procedure</w:t>
      </w:r>
      <w:r>
        <w:rPr>
          <w:lang w:eastAsia="ko-KR"/>
        </w:rPr>
        <w:t xml:space="preserve"> when the UE attempts to register over the other access to </w:t>
      </w:r>
      <w:r w:rsidRPr="00FA6FC2">
        <w:rPr>
          <w:lang w:eastAsia="ko-KR"/>
        </w:rPr>
        <w:t>the same PLMN</w:t>
      </w:r>
      <w:r>
        <w:rPr>
          <w:lang w:eastAsia="ko-KR"/>
        </w:rPr>
        <w:t xml:space="preserve">, the AMF shall take </w:t>
      </w:r>
      <w:r>
        <w:t>into use the UE's current 5G NAS security context over the other access that the UE is registering. In this case, SECURITY MODE COMMAND message is not sent to the UE.</w:t>
      </w:r>
    </w:p>
    <w:bookmarkEnd w:id="671"/>
    <w:p w14:paraId="477465C1" w14:textId="77777777" w:rsidR="00DF151E" w:rsidRDefault="00DF151E" w:rsidP="00DF151E">
      <w:pPr>
        <w:rPr>
          <w:lang w:eastAsia="ko-KR"/>
        </w:rPr>
      </w:pPr>
      <w:r w:rsidRPr="000A2BB0">
        <w:rPr>
          <w:rFonts w:hint="eastAsia"/>
          <w:lang w:eastAsia="ko-KR"/>
        </w:rPr>
        <w:t xml:space="preserve">If </w:t>
      </w:r>
      <w:r>
        <w:rPr>
          <w:rFonts w:hint="eastAsia"/>
          <w:lang w:eastAsia="ko-KR"/>
        </w:rPr>
        <w:t xml:space="preserve">the </w:t>
      </w:r>
      <w:r w:rsidRPr="000A2BB0">
        <w:rPr>
          <w:rFonts w:hint="eastAsia"/>
          <w:lang w:eastAsia="ko-KR"/>
        </w:rPr>
        <w:t xml:space="preserve">UE is </w:t>
      </w:r>
      <w:r w:rsidRPr="00CB7853">
        <w:rPr>
          <w:rFonts w:hint="eastAsia"/>
          <w:lang w:eastAsia="ko-KR"/>
        </w:rPr>
        <w:t xml:space="preserve">registered </w:t>
      </w:r>
      <w:r w:rsidRPr="000A2BB0">
        <w:rPr>
          <w:rFonts w:hint="eastAsia"/>
          <w:lang w:eastAsia="ko-KR"/>
        </w:rPr>
        <w:t>to</w:t>
      </w:r>
      <w:r>
        <w:rPr>
          <w:rFonts w:hint="eastAsia"/>
          <w:lang w:eastAsia="ko-KR"/>
        </w:rPr>
        <w:t xml:space="preserve"> the</w:t>
      </w:r>
      <w:r w:rsidRPr="000A2BB0">
        <w:rPr>
          <w:rFonts w:hint="eastAsia"/>
          <w:lang w:eastAsia="ko-KR"/>
        </w:rPr>
        <w:t xml:space="preserve"> same AMF and </w:t>
      </w:r>
      <w:r>
        <w:rPr>
          <w:rFonts w:hint="eastAsia"/>
          <w:lang w:eastAsia="ko-KR"/>
        </w:rPr>
        <w:t xml:space="preserve">the </w:t>
      </w:r>
      <w:r w:rsidRPr="000A2BB0">
        <w:rPr>
          <w:lang w:eastAsia="ko-KR"/>
        </w:rPr>
        <w:t>same</w:t>
      </w:r>
      <w:r w:rsidRPr="000A2BB0">
        <w:rPr>
          <w:rFonts w:hint="eastAsia"/>
          <w:lang w:eastAsia="ko-KR"/>
        </w:rPr>
        <w:t xml:space="preserve"> PLMN </w:t>
      </w:r>
      <w:r w:rsidRPr="00CB7853">
        <w:rPr>
          <w:rFonts w:hint="eastAsia"/>
          <w:lang w:eastAsia="ko-KR"/>
        </w:rPr>
        <w:t>over</w:t>
      </w:r>
      <w:r w:rsidRPr="000A2BB0">
        <w:rPr>
          <w:rFonts w:hint="eastAsia"/>
          <w:lang w:eastAsia="ko-KR"/>
        </w:rPr>
        <w:t xml:space="preserve"> </w:t>
      </w:r>
      <w:r>
        <w:rPr>
          <w:rFonts w:hint="eastAsia"/>
          <w:lang w:eastAsia="ko-KR"/>
        </w:rPr>
        <w:t xml:space="preserve">both </w:t>
      </w:r>
      <w:r w:rsidRPr="000A2BB0">
        <w:rPr>
          <w:rFonts w:hint="eastAsia"/>
          <w:lang w:eastAsia="ko-KR"/>
        </w:rPr>
        <w:t>3GPP access and non</w:t>
      </w:r>
      <w:r w:rsidRPr="00CB7853">
        <w:rPr>
          <w:rFonts w:hint="eastAsia"/>
          <w:lang w:eastAsia="ko-KR"/>
        </w:rPr>
        <w:t>-</w:t>
      </w:r>
      <w:r w:rsidRPr="000A2BB0">
        <w:rPr>
          <w:rFonts w:hint="eastAsia"/>
          <w:lang w:eastAsia="ko-KR"/>
        </w:rPr>
        <w:t xml:space="preserve">3GPP access, </w:t>
      </w:r>
      <w:r w:rsidRPr="008176F5">
        <w:rPr>
          <w:lang w:eastAsia="ko-KR"/>
        </w:rPr>
        <w:t>and the UE is in 5GMM-CONNECTED mode over both the 3GPP and non-3GPP accesses</w:t>
      </w:r>
      <w:r>
        <w:rPr>
          <w:lang w:eastAsia="ko-KR"/>
        </w:rPr>
        <w:t>,</w:t>
      </w:r>
      <w:r w:rsidRPr="008176F5">
        <w:rPr>
          <w:rFonts w:hint="eastAsia"/>
          <w:lang w:eastAsia="ko-KR"/>
        </w:rPr>
        <w:t xml:space="preserve"> </w:t>
      </w:r>
      <w:r>
        <w:rPr>
          <w:rFonts w:hint="eastAsia"/>
          <w:lang w:eastAsia="ko-KR"/>
        </w:rPr>
        <w:t xml:space="preserve">then </w:t>
      </w:r>
      <w:r w:rsidRPr="00FA6FC2">
        <w:rPr>
          <w:lang w:eastAsia="ko-KR"/>
        </w:rPr>
        <w:t xml:space="preserve">at any time </w:t>
      </w:r>
      <w:r w:rsidRPr="000A2BB0">
        <w:rPr>
          <w:rFonts w:hint="eastAsia"/>
          <w:lang w:eastAsia="ko-KR"/>
        </w:rPr>
        <w:t xml:space="preserve">the </w:t>
      </w:r>
      <w:r>
        <w:rPr>
          <w:lang w:eastAsia="ko-KR"/>
        </w:rPr>
        <w:t xml:space="preserve">primary </w:t>
      </w:r>
      <w:r w:rsidRPr="000A2BB0">
        <w:rPr>
          <w:rFonts w:hint="eastAsia"/>
          <w:lang w:eastAsia="ko-KR"/>
        </w:rPr>
        <w:t xml:space="preserve">authentication </w:t>
      </w:r>
      <w:r>
        <w:rPr>
          <w:lang w:eastAsia="ko-KR"/>
        </w:rPr>
        <w:t xml:space="preserve">and key agreement </w:t>
      </w:r>
      <w:r w:rsidRPr="000A2BB0">
        <w:rPr>
          <w:rFonts w:hint="eastAsia"/>
          <w:lang w:eastAsia="ko-KR"/>
        </w:rPr>
        <w:t xml:space="preserve">procedure </w:t>
      </w:r>
      <w:r w:rsidRPr="00FA6FC2">
        <w:rPr>
          <w:lang w:eastAsia="ko-KR"/>
        </w:rPr>
        <w:t>has successfully completed over</w:t>
      </w:r>
      <w:r>
        <w:rPr>
          <w:rFonts w:hint="eastAsia"/>
          <w:lang w:eastAsia="ko-KR"/>
        </w:rPr>
        <w:t>:</w:t>
      </w:r>
    </w:p>
    <w:p w14:paraId="577066B1" w14:textId="77777777" w:rsidR="00DF151E" w:rsidRPr="000B6063" w:rsidRDefault="00DF151E" w:rsidP="00DF151E">
      <w:pPr>
        <w:pStyle w:val="B1"/>
      </w:pPr>
      <w:r>
        <w:t>a)</w:t>
      </w:r>
      <w:r>
        <w:tab/>
      </w:r>
      <w:r w:rsidRPr="000B6063">
        <w:rPr>
          <w:rFonts w:hint="eastAsia"/>
        </w:rPr>
        <w:t xml:space="preserve">the 3GPP access, </w:t>
      </w:r>
      <w:r>
        <w:rPr>
          <w:rFonts w:hint="eastAsia"/>
          <w:lang w:eastAsia="ko-KR"/>
        </w:rPr>
        <w:t xml:space="preserve">the AMF includes the ngKSI in the SECURITY MODE COMMAND message over the 3GPP access. When the AMF sends the SECURITY MODE COMMAND message to UE over the non-3GPP access to take into use the new 5G NAS security context, </w:t>
      </w:r>
      <w:r w:rsidRPr="000B6063">
        <w:rPr>
          <w:rFonts w:hint="eastAsia"/>
        </w:rPr>
        <w:t xml:space="preserve">the AMF </w:t>
      </w:r>
      <w:r w:rsidRPr="00CB7853">
        <w:rPr>
          <w:rFonts w:hint="eastAsia"/>
          <w:lang w:eastAsia="ko-KR"/>
        </w:rPr>
        <w:t xml:space="preserve">shall </w:t>
      </w:r>
      <w:r w:rsidRPr="000B6063">
        <w:rPr>
          <w:rFonts w:hint="eastAsia"/>
        </w:rPr>
        <w:t>include the</w:t>
      </w:r>
      <w:r>
        <w:rPr>
          <w:rFonts w:hint="eastAsia"/>
          <w:lang w:eastAsia="ko-KR"/>
        </w:rPr>
        <w:t xml:space="preserve"> same</w:t>
      </w:r>
      <w:r w:rsidRPr="000B6063">
        <w:rPr>
          <w:rFonts w:hint="eastAsia"/>
        </w:rPr>
        <w:t xml:space="preserve"> ngKSI in the SECURITY MODE COMMAND message </w:t>
      </w:r>
      <w:r w:rsidRPr="00CB7853">
        <w:rPr>
          <w:rFonts w:hint="eastAsia"/>
          <w:lang w:eastAsia="ko-KR"/>
        </w:rPr>
        <w:t xml:space="preserve">to </w:t>
      </w:r>
      <w:r w:rsidRPr="000B6063">
        <w:rPr>
          <w:rFonts w:hint="eastAsia"/>
        </w:rPr>
        <w:t xml:space="preserve">identify the </w:t>
      </w:r>
      <w:r w:rsidRPr="00CB7853">
        <w:rPr>
          <w:rFonts w:hint="eastAsia"/>
          <w:lang w:eastAsia="ko-KR"/>
        </w:rPr>
        <w:t xml:space="preserve">new </w:t>
      </w:r>
      <w:r w:rsidRPr="000B6063">
        <w:rPr>
          <w:rFonts w:hint="eastAsia"/>
        </w:rPr>
        <w:t>5G NAS security context;</w:t>
      </w:r>
      <w:r w:rsidRPr="00CB7853">
        <w:rPr>
          <w:rFonts w:hint="eastAsia"/>
          <w:lang w:eastAsia="ko-KR"/>
        </w:rPr>
        <w:t xml:space="preserve"> or</w:t>
      </w:r>
    </w:p>
    <w:p w14:paraId="0E207C61" w14:textId="77777777" w:rsidR="00DF151E" w:rsidRPr="000B6063" w:rsidRDefault="00DF151E" w:rsidP="00DF151E">
      <w:pPr>
        <w:pStyle w:val="B1"/>
      </w:pPr>
      <w:r>
        <w:t>b)</w:t>
      </w:r>
      <w:r>
        <w:tab/>
      </w:r>
      <w:r w:rsidRPr="000B6063">
        <w:rPr>
          <w:rFonts w:hint="eastAsia"/>
        </w:rPr>
        <w:t xml:space="preserve">the non 3GPP access, </w:t>
      </w:r>
      <w:r>
        <w:rPr>
          <w:rFonts w:hint="eastAsia"/>
          <w:lang w:eastAsia="ko-KR"/>
        </w:rPr>
        <w:t>the AMF includes the ngKSI in the SECURITY MODE COMMAND message over the non-</w:t>
      </w:r>
      <w:r>
        <w:rPr>
          <w:lang w:eastAsia="ko-KR"/>
        </w:rPr>
        <w:t xml:space="preserve">3GPP access. </w:t>
      </w:r>
      <w:r>
        <w:rPr>
          <w:rFonts w:hint="eastAsia"/>
          <w:lang w:eastAsia="ko-KR"/>
        </w:rPr>
        <w:t xml:space="preserve">When the AMF sends the SECURITY MODE COMMAND message to UE over the 3GPP access to take into use the new 5G NAS security context, </w:t>
      </w:r>
      <w:r w:rsidRPr="000B6063">
        <w:rPr>
          <w:rFonts w:hint="eastAsia"/>
        </w:rPr>
        <w:t xml:space="preserve">the AMF </w:t>
      </w:r>
      <w:r w:rsidRPr="00CB7853">
        <w:rPr>
          <w:rFonts w:hint="eastAsia"/>
          <w:lang w:eastAsia="ko-KR"/>
        </w:rPr>
        <w:t xml:space="preserve">shall </w:t>
      </w:r>
      <w:r w:rsidRPr="000B6063">
        <w:rPr>
          <w:rFonts w:hint="eastAsia"/>
        </w:rPr>
        <w:t>include the</w:t>
      </w:r>
      <w:r>
        <w:rPr>
          <w:rFonts w:hint="eastAsia"/>
          <w:lang w:eastAsia="ko-KR"/>
        </w:rPr>
        <w:t xml:space="preserve"> same</w:t>
      </w:r>
      <w:r w:rsidRPr="000B6063">
        <w:rPr>
          <w:rFonts w:hint="eastAsia"/>
        </w:rPr>
        <w:t xml:space="preserve"> ngKSI in the SECURITY MODE COMMAND message </w:t>
      </w:r>
      <w:r w:rsidRPr="00CB7853">
        <w:rPr>
          <w:rFonts w:hint="eastAsia"/>
          <w:lang w:eastAsia="ko-KR"/>
        </w:rPr>
        <w:t xml:space="preserve">to </w:t>
      </w:r>
      <w:r w:rsidRPr="000B6063">
        <w:rPr>
          <w:rFonts w:hint="eastAsia"/>
        </w:rPr>
        <w:t xml:space="preserve">identify the </w:t>
      </w:r>
      <w:r w:rsidRPr="00CB7853">
        <w:rPr>
          <w:rFonts w:hint="eastAsia"/>
          <w:lang w:eastAsia="ko-KR"/>
        </w:rPr>
        <w:t xml:space="preserve">new </w:t>
      </w:r>
      <w:r w:rsidRPr="000B6063">
        <w:rPr>
          <w:rFonts w:hint="eastAsia"/>
        </w:rPr>
        <w:t>5G NAS security context</w:t>
      </w:r>
      <w:r w:rsidRPr="00A72606">
        <w:rPr>
          <w:rFonts w:hint="eastAsia"/>
          <w:lang w:eastAsia="ko-KR"/>
        </w:rPr>
        <w:t>.</w:t>
      </w:r>
    </w:p>
    <w:p w14:paraId="0F50542E" w14:textId="77777777" w:rsidR="00DF151E" w:rsidRDefault="00DF151E" w:rsidP="00DF151E">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 security algorithms for a current </w:t>
      </w:r>
      <w:r>
        <w:rPr>
          <w:rFonts w:eastAsia="MS Mincho"/>
        </w:rPr>
        <w:t>5G</w:t>
      </w:r>
      <w:r w:rsidRPr="00C95541">
        <w:rPr>
          <w:rFonts w:eastAsia="MS Mincho"/>
        </w:rPr>
        <w:t xml:space="preserve"> </w:t>
      </w:r>
      <w:r>
        <w:rPr>
          <w:rFonts w:eastAsia="MS Mincho"/>
        </w:rPr>
        <w:t xml:space="preserve">NAS </w:t>
      </w:r>
      <w:r w:rsidRPr="00C95541">
        <w:rPr>
          <w:rFonts w:eastAsia="MS Mincho"/>
        </w:rPr>
        <w:t xml:space="preserve">security context already in use. The </w:t>
      </w:r>
      <w:r>
        <w:rPr>
          <w:rFonts w:eastAsia="MS Mincho"/>
        </w:rPr>
        <w:t xml:space="preserve">AMF re-derives the 5G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 xml:space="preserve"> </w:t>
      </w:r>
      <w:r>
        <w:t xml:space="preserve">NAS </w:t>
      </w:r>
      <w:r w:rsidRPr="003168A2">
        <w:t>security context".</w:t>
      </w:r>
    </w:p>
    <w:p w14:paraId="17BA325E" w14:textId="77777777" w:rsidR="00DF151E" w:rsidRDefault="00DF151E" w:rsidP="00DF151E">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include the Additional 5G security information IE</w:t>
      </w:r>
      <w:r w:rsidRPr="00706C20">
        <w:t xml:space="preserve"> </w:t>
      </w:r>
      <w:r>
        <w:t xml:space="preserve">with the RINMR bit set to </w:t>
      </w:r>
      <w:r w:rsidRPr="000C0179">
        <w:t>"</w:t>
      </w:r>
      <w:r>
        <w:t>Retransmission of the initial NAS message requested</w:t>
      </w:r>
      <w:r w:rsidRPr="000C0179">
        <w:t>"</w:t>
      </w:r>
      <w:r>
        <w:t xml:space="preserve"> </w:t>
      </w:r>
      <w:r w:rsidRPr="00706C20">
        <w:t>in the SECURITY MODE COMMAND message</w:t>
      </w:r>
      <w:r>
        <w:t xml:space="preserve"> requesting the UE to send the entire REGISTRATION REQUEST message in the </w:t>
      </w:r>
      <w:r w:rsidRPr="00706C20">
        <w:t>SECURITY MODE COM</w:t>
      </w:r>
      <w:r>
        <w:t>PLETE</w:t>
      </w:r>
      <w:r w:rsidRPr="00706C20">
        <w:t xml:space="preserve"> message</w:t>
      </w:r>
      <w:r>
        <w:t xml:space="preserve"> as</w:t>
      </w:r>
      <w:r w:rsidRPr="00706C20">
        <w:t xml:space="preserve"> described in </w:t>
      </w:r>
      <w:r>
        <w:rPr>
          <w:rFonts w:eastAsia="MS Mincho"/>
        </w:rPr>
        <w:t>3GPP TS 33.501 </w:t>
      </w:r>
      <w:r w:rsidRPr="00EB1941">
        <w:rPr>
          <w:lang w:val="en-US"/>
        </w:rPr>
        <w:t>[</w:t>
      </w:r>
      <w:r>
        <w:rPr>
          <w:lang w:val="en-US"/>
        </w:rPr>
        <w:t>24</w:t>
      </w:r>
      <w:r w:rsidRPr="00EB1941">
        <w:rPr>
          <w:lang w:val="en-US"/>
        </w:rPr>
        <w:t>]</w:t>
      </w:r>
      <w:r w:rsidRPr="00706C20">
        <w:t>.</w:t>
      </w:r>
    </w:p>
    <w:p w14:paraId="5D2B08D4" w14:textId="77777777" w:rsidR="00DF151E" w:rsidRDefault="00DF151E" w:rsidP="00DF151E">
      <w:r>
        <w:t>If, during an ongoing service request</w:t>
      </w:r>
      <w:r w:rsidRPr="00706C20">
        <w:t xml:space="preserve"> procedure</w:t>
      </w:r>
      <w:r>
        <w:t xml:space="preserve"> for a UE with an emergency PDU session, the AMF is initiating a SECURITY MODE COMMAND </w:t>
      </w:r>
      <w:r w:rsidRPr="00706C20">
        <w:t xml:space="preserve">(i.e. after receiving the </w:t>
      </w:r>
      <w:r>
        <w:t>SERVICE REQUEST message,</w:t>
      </w:r>
      <w:r w:rsidRPr="00706C20">
        <w:t xml:space="preserve"> but before sending a response </w:t>
      </w:r>
      <w:r>
        <w:t>to that message) and the SERVICE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include the Additional 5G security information IE</w:t>
      </w:r>
      <w:r w:rsidRPr="00706C20">
        <w:t xml:space="preserve"> </w:t>
      </w:r>
      <w:r>
        <w:t xml:space="preserve">with the RINMR bit set to </w:t>
      </w:r>
      <w:r w:rsidRPr="000C0179">
        <w:t>"</w:t>
      </w:r>
      <w:r>
        <w:t>Retransmission of the initial NAS message requested</w:t>
      </w:r>
      <w:r w:rsidRPr="000C0179">
        <w:t>"</w:t>
      </w:r>
      <w:r>
        <w:t xml:space="preserve"> </w:t>
      </w:r>
      <w:r w:rsidRPr="00706C20">
        <w:t>in the SECURITY MODE COMMAND message</w:t>
      </w:r>
      <w:r>
        <w:t xml:space="preserve"> requesting the UE to send the entire SERVICE REQUEST message in the </w:t>
      </w:r>
      <w:r w:rsidRPr="00706C20">
        <w:t>SECURITY MODE COM</w:t>
      </w:r>
      <w:r>
        <w:t>PLETE</w:t>
      </w:r>
      <w:r w:rsidRPr="00706C20">
        <w:t xml:space="preserve"> message</w:t>
      </w:r>
      <w:r>
        <w:t xml:space="preserve"> as</w:t>
      </w:r>
      <w:r w:rsidRPr="00706C20">
        <w:t xml:space="preserve"> described in </w:t>
      </w:r>
      <w:r>
        <w:rPr>
          <w:rFonts w:eastAsia="MS Mincho"/>
        </w:rPr>
        <w:t>3GPP TS 33.501 </w:t>
      </w:r>
      <w:r w:rsidRPr="00EB1941">
        <w:rPr>
          <w:lang w:val="en-US"/>
        </w:rPr>
        <w:t>[</w:t>
      </w:r>
      <w:r>
        <w:rPr>
          <w:lang w:val="en-US"/>
        </w:rPr>
        <w:t>24</w:t>
      </w:r>
      <w:r w:rsidRPr="00EB1941">
        <w:rPr>
          <w:lang w:val="en-US"/>
        </w:rPr>
        <w:t>]</w:t>
      </w:r>
      <w:r w:rsidRPr="00706C20">
        <w:t>.</w:t>
      </w:r>
    </w:p>
    <w:p w14:paraId="56FE8E32" w14:textId="77777777" w:rsidR="00DF151E" w:rsidRPr="003168A2" w:rsidRDefault="00DF151E" w:rsidP="00DF151E">
      <w:r w:rsidRPr="003168A2">
        <w:lastRenderedPageBreak/>
        <w:t xml:space="preserve">Additionally, the </w:t>
      </w:r>
      <w:r>
        <w:t>AMF</w:t>
      </w:r>
      <w:r w:rsidRPr="003168A2">
        <w:t xml:space="preserve"> may request the UE to include its IMEISV in the SECURITY MODE COMPLETE message.</w:t>
      </w:r>
    </w:p>
    <w:p w14:paraId="7EA2048E" w14:textId="77777777" w:rsidR="00DF151E" w:rsidRPr="003168A2" w:rsidRDefault="00DF151E" w:rsidP="00DF151E">
      <w:r>
        <w:t xml:space="preserve">If </w:t>
      </w:r>
      <w:r w:rsidRPr="00F6626C">
        <w:rPr>
          <w:rFonts w:eastAsia="Malgun Gothic"/>
        </w:rPr>
        <w:t xml:space="preserve">the AMF </w:t>
      </w:r>
      <w:r>
        <w:rPr>
          <w:rFonts w:eastAsia="Malgun Gothic"/>
        </w:rPr>
        <w:t>supports N26 interface</w:t>
      </w:r>
      <w:r w:rsidDel="00493FFF">
        <w:t xml:space="preserve"> </w:t>
      </w:r>
      <w:r>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t xml:space="preserve">the REGISTRATION REQUEST message, the AMF shall select ciphering and integrity algorithms to be used in the EPS and indicate them to the UE via the </w:t>
      </w:r>
      <w:r w:rsidRPr="00221B72">
        <w:t xml:space="preserve">Selected EPS NAS security algorithms </w:t>
      </w:r>
      <w:r>
        <w:t>IE in the SECURITY MODE COMMAND message</w:t>
      </w:r>
      <w:r w:rsidRPr="003168A2">
        <w:t>.</w:t>
      </w:r>
    </w:p>
    <w:p w14:paraId="2895A71C" w14:textId="77777777" w:rsidR="00DF151E" w:rsidRPr="003168A2" w:rsidRDefault="00DF151E" w:rsidP="00DF151E">
      <w:pPr>
        <w:pStyle w:val="NO"/>
      </w:pPr>
      <w:r w:rsidRPr="003168A2">
        <w:t>NOTE</w:t>
      </w:r>
      <w:r>
        <w:t> 2</w:t>
      </w:r>
      <w:r w:rsidRPr="003168A2">
        <w:t>:</w:t>
      </w:r>
      <w:r w:rsidRPr="003168A2">
        <w:tab/>
        <w:t xml:space="preserve">The AS and NAS security capabilities </w:t>
      </w:r>
      <w:r>
        <w:t>are</w:t>
      </w:r>
      <w:r w:rsidRPr="003168A2">
        <w:t xml:space="preserve"> the same, i.e. if the UE supports one algorithm for NAS</w:t>
      </w:r>
      <w:r>
        <w:t>,</w:t>
      </w:r>
      <w:r w:rsidRPr="003168A2">
        <w:t xml:space="preserve"> t</w:t>
      </w:r>
      <w:r>
        <w:t>he same algorithm</w:t>
      </w:r>
      <w:r w:rsidRPr="003168A2">
        <w:t xml:space="preserve"> is also supported for AS.</w:t>
      </w:r>
    </w:p>
    <w:p w14:paraId="1038A9D4" w14:textId="77777777" w:rsidR="00DF151E" w:rsidRPr="003168A2" w:rsidRDefault="00DF151E" w:rsidP="00DF151E">
      <w:r>
        <w:t>If the AMF performs horizontal key derivation e.g. during the mobility and periodic registration update or when the UE is already registered in the PLMN with another access type as described in 3GPP TS 33.501 [24], the AMF shall include horizontal derivation parameter in the SECURITY MODE COMMAND message.</w:t>
      </w:r>
    </w:p>
    <w:p w14:paraId="68D7D685" w14:textId="77777777" w:rsidR="00DF151E" w:rsidRPr="00EE2E69" w:rsidRDefault="00DF151E" w:rsidP="00DF151E">
      <w:r>
        <w:t xml:space="preserve">If the </w:t>
      </w:r>
      <w:r w:rsidRPr="00D21521">
        <w:t xml:space="preserve">security mode control procedure </w:t>
      </w:r>
      <w:r>
        <w:t xml:space="preserve">is initiated </w:t>
      </w:r>
      <w:r w:rsidRPr="00D21521">
        <w:t xml:space="preserve">after </w:t>
      </w:r>
      <w:r>
        <w:t xml:space="preserve">successful </w:t>
      </w:r>
      <w:r w:rsidRPr="00D21521">
        <w:t>EAP based primary authentication and key agreement procedure</w:t>
      </w:r>
      <w:r>
        <w:t xml:space="preserve"> and the security mode control procedure intends to bring into use the partial native 5G NAS security context created by the EAP based primary authentication and key agreement procedure, t</w:t>
      </w:r>
      <w:r w:rsidRPr="00EE0C95">
        <w:rPr>
          <w:rFonts w:eastAsia="MS Mincho"/>
        </w:rPr>
        <w:t xml:space="preserve">he </w:t>
      </w:r>
      <w:r>
        <w:rPr>
          <w:rFonts w:eastAsia="MS Mincho"/>
        </w:rPr>
        <w:t xml:space="preserve">AMF </w:t>
      </w:r>
      <w:r w:rsidRPr="00EE0C95">
        <w:t>shall</w:t>
      </w:r>
      <w:r w:rsidRPr="00EE0C95">
        <w:rPr>
          <w:rFonts w:eastAsia="MS Mincho"/>
        </w:rPr>
        <w:t xml:space="preserve"> </w:t>
      </w:r>
      <w:r w:rsidRPr="00EE0C95">
        <w:t xml:space="preserve">set the </w:t>
      </w:r>
      <w:r>
        <w:t xml:space="preserve">EAP message </w:t>
      </w:r>
      <w:r w:rsidRPr="00EE0C95">
        <w:t xml:space="preserve">IE of the </w:t>
      </w:r>
      <w:r>
        <w:t>SECURITY MODE COMMAND</w:t>
      </w:r>
      <w:r w:rsidRPr="00440029">
        <w:t xml:space="preserve"> </w:t>
      </w:r>
      <w:r w:rsidRPr="00EE0C95">
        <w:t xml:space="preserve">message to </w:t>
      </w:r>
      <w:r>
        <w:t>an EAP-success message to be sent to the UE.</w:t>
      </w:r>
    </w:p>
    <w:p w14:paraId="3B4DA879" w14:textId="77777777" w:rsidR="00DF151E" w:rsidRPr="003168A2" w:rsidRDefault="00DF151E" w:rsidP="00DF151E">
      <w:pPr>
        <w:pStyle w:val="TH"/>
        <w:rPr>
          <w:lang w:eastAsia="zh-CN"/>
        </w:rPr>
      </w:pPr>
      <w:r w:rsidRPr="003168A2">
        <w:object w:dxaOrig="9751" w:dyaOrig="4186" w14:anchorId="04BDDAA8">
          <v:shape id="_x0000_i1058" type="#_x0000_t75" style="width:417.05pt;height:178.9pt" o:ole="">
            <v:imagedata r:id="rId25" o:title=""/>
          </v:shape>
          <o:OLEObject Type="Embed" ProgID="Visio.Drawing.11" ShapeID="_x0000_i1058" DrawAspect="Content" ObjectID="_1717307540" r:id="rId26"/>
        </w:object>
      </w:r>
    </w:p>
    <w:p w14:paraId="2D4502F9" w14:textId="77777777" w:rsidR="00DF151E" w:rsidRPr="00BD0557" w:rsidRDefault="00DF151E" w:rsidP="00DF151E">
      <w:pPr>
        <w:pStyle w:val="TF"/>
      </w:pPr>
      <w:r>
        <w:t>Figure 5.4.2</w:t>
      </w:r>
      <w:r w:rsidRPr="003168A2">
        <w:t>.2</w:t>
      </w:r>
      <w:r w:rsidRPr="00BD0557">
        <w:t>: Security mode control procedure</w:t>
      </w:r>
    </w:p>
    <w:p w14:paraId="4B8FDC34" w14:textId="77777777" w:rsidR="00DF151E" w:rsidRDefault="00DF151E" w:rsidP="00DF151E">
      <w:pPr>
        <w:pStyle w:val="Heading4"/>
      </w:pPr>
      <w:bookmarkStart w:id="672" w:name="_Toc20232007"/>
      <w:bookmarkStart w:id="673" w:name="_Toc27745329"/>
      <w:bookmarkStart w:id="674" w:name="_Toc106693740"/>
      <w:r>
        <w:t>5.4.2.</w:t>
      </w:r>
      <w:r w:rsidRPr="003168A2">
        <w:t>3</w:t>
      </w:r>
      <w:r w:rsidRPr="003168A2">
        <w:tab/>
        <w:t>NAS security mode command accepted by the UE</w:t>
      </w:r>
      <w:bookmarkEnd w:id="672"/>
      <w:bookmarkEnd w:id="673"/>
      <w:bookmarkEnd w:id="674"/>
    </w:p>
    <w:p w14:paraId="68FF973F" w14:textId="77777777" w:rsidR="00DF151E" w:rsidRDefault="00DF151E" w:rsidP="00DF151E">
      <w:r w:rsidRPr="003168A2">
        <w:t>Upon receipt of the SECURITY MODE COMMAND message, the UE shall check whether the security mode command can be accepted or not. This is done by performing the integrity check of the message</w:t>
      </w:r>
      <w:r>
        <w:t xml:space="preserve">, </w:t>
      </w:r>
      <w:r w:rsidRPr="003168A2">
        <w:t xml:space="preserve">and by checking that the received </w:t>
      </w:r>
      <w:r>
        <w:t xml:space="preserve">Replayed </w:t>
      </w:r>
      <w:r w:rsidRPr="003168A2">
        <w:t>UE security capabilities</w:t>
      </w:r>
      <w:r>
        <w:t xml:space="preserve"> IE</w:t>
      </w:r>
      <w:r w:rsidRPr="003168A2">
        <w:t xml:space="preserve"> ha</w:t>
      </w:r>
      <w:r>
        <w:t>s</w:t>
      </w:r>
      <w:r w:rsidRPr="003168A2">
        <w:t xml:space="preserve"> not been altered compared to </w:t>
      </w:r>
      <w:r>
        <w:t xml:space="preserve">the latest values that </w:t>
      </w:r>
      <w:r w:rsidRPr="003168A2">
        <w:t xml:space="preserve">the UE </w:t>
      </w:r>
      <w:r>
        <w:t>sent to the network</w:t>
      </w:r>
      <w:r w:rsidRPr="003168A2">
        <w:t>.</w:t>
      </w:r>
    </w:p>
    <w:p w14:paraId="305A3C5B" w14:textId="77777777" w:rsidR="00DF151E" w:rsidRDefault="00DF151E" w:rsidP="00DF151E">
      <w:r>
        <w:t xml:space="preserve">When the </w:t>
      </w:r>
      <w:r w:rsidRPr="003168A2">
        <w:t>SECURITY MODE COMMAND message</w:t>
      </w:r>
      <w:r>
        <w:t xml:space="preserve"> includes an EAP-success message the UE handles the EAP-success message and the ABBA as described in subclause 5.4.1.2.2.8.</w:t>
      </w:r>
    </w:p>
    <w:p w14:paraId="10CA3B30" w14:textId="77777777" w:rsidR="00DF151E" w:rsidRDefault="00DF151E" w:rsidP="00DF151E">
      <w:r>
        <w:t xml:space="preserve">If the UE is registered for emergency services, performing initial registration for emergency services or establishing an emergency PDU session and the </w:t>
      </w:r>
      <w:r w:rsidRPr="003168A2">
        <w:t>SECURITY MODE COMMAND message</w:t>
      </w:r>
      <w:r>
        <w:t xml:space="preserve"> is received with ng</w:t>
      </w:r>
      <w:r w:rsidRPr="00C95541">
        <w:t>KSI</w:t>
      </w:r>
      <w:r>
        <w:t xml:space="preserve"> value "000" and 5G-IA0</w:t>
      </w:r>
      <w:r w:rsidRPr="005C6177">
        <w:t xml:space="preserve"> and </w:t>
      </w:r>
      <w:r>
        <w:t xml:space="preserve">5G-EA0 </w:t>
      </w:r>
      <w:r w:rsidRPr="005C6177">
        <w:t xml:space="preserve">as selected </w:t>
      </w:r>
      <w:r>
        <w:t xml:space="preserve">5G </w:t>
      </w:r>
      <w:r w:rsidRPr="005C6177">
        <w:t>NAS security algorithms</w:t>
      </w:r>
      <w:r>
        <w:t>, the UE shall locally derive and take in use 5G NAS security context. The UE shall delete existing current 5G NAS security context.</w:t>
      </w:r>
    </w:p>
    <w:p w14:paraId="394D68E5" w14:textId="77777777" w:rsidR="00DF151E" w:rsidRDefault="00DF151E" w:rsidP="00DF151E">
      <w:r>
        <w:t xml:space="preserve">The UE shall accept a </w:t>
      </w:r>
      <w:r w:rsidRPr="003168A2">
        <w:t>SECURITY MODE COMMAND message</w:t>
      </w:r>
      <w:r>
        <w:t xml:space="preserve"> indicating the "null integrity protection algorithm" 5G-EA0 as the </w:t>
      </w:r>
      <w:r w:rsidRPr="003168A2">
        <w:t xml:space="preserve">selected </w:t>
      </w:r>
      <w:r>
        <w:t xml:space="preserve">5G </w:t>
      </w:r>
      <w:r w:rsidRPr="003168A2">
        <w:t xml:space="preserve">NAS integrity algorithm </w:t>
      </w:r>
      <w:r>
        <w:t>only if the message is received when the UE is registered for emergency services, performing initial registration for emergency services or establishing an emergency PDU session.</w:t>
      </w:r>
    </w:p>
    <w:p w14:paraId="69BDE577" w14:textId="77777777" w:rsidR="00DF151E" w:rsidRDefault="00DF151E" w:rsidP="00DF151E">
      <w:r>
        <w:t>I</w:t>
      </w:r>
      <w:r w:rsidRPr="003168A2">
        <w:t>f</w:t>
      </w:r>
      <w:r>
        <w:t xml:space="preserve"> the type of security context flag included in the SECURITY MODE COMMAND message is set to "native security context" and if the ng</w:t>
      </w:r>
      <w:r w:rsidRPr="003168A2">
        <w:t>KSI</w:t>
      </w:r>
      <w:r>
        <w:t xml:space="preserve"> matches a valid non-current native 5G NAS security context held in the UE while the UE has a mapped 5G NAS security context as the current 5G</w:t>
      </w:r>
      <w:r w:rsidRPr="00786C23">
        <w:t xml:space="preserve"> </w:t>
      </w:r>
      <w:r>
        <w:t>NAS security context, the UE shall take the non-current native 5G NAS security context into use which then becomes the current native 5G NAS security context and delete the mapped 5G NAS security context.</w:t>
      </w:r>
    </w:p>
    <w:p w14:paraId="351902FD" w14:textId="77777777" w:rsidR="00DF151E" w:rsidRDefault="00DF151E" w:rsidP="00DF151E">
      <w:r>
        <w:lastRenderedPageBreak/>
        <w:t xml:space="preserve">The UE shall ignore the </w:t>
      </w:r>
      <w:r w:rsidRPr="003B0631">
        <w:t>Replayed S1 UE security capabilities</w:t>
      </w:r>
      <w:r>
        <w:t xml:space="preserve"> IE if this IE is included in the </w:t>
      </w:r>
      <w:r w:rsidRPr="003168A2">
        <w:t>SECURITY MODE COMMAND message</w:t>
      </w:r>
      <w:r>
        <w:t>.</w:t>
      </w:r>
    </w:p>
    <w:p w14:paraId="1B9467F3" w14:textId="77777777" w:rsidR="00DF151E" w:rsidRDefault="00DF151E" w:rsidP="00DF151E">
      <w:r>
        <w:t>If the SECURITY MODE COMMAND message</w:t>
      </w:r>
      <w:r w:rsidRPr="003168A2">
        <w:t xml:space="preserve"> can be accepted</w:t>
      </w:r>
      <w:r>
        <w:t>, the UE shall take the 5G NAS security context indicated in the message into use. The UE shall in addition reset the uplink NAS COUNT counter if:</w:t>
      </w:r>
    </w:p>
    <w:p w14:paraId="2764860F" w14:textId="77777777" w:rsidR="00DF151E" w:rsidRPr="00B01F9A" w:rsidRDefault="00DF151E" w:rsidP="00DF151E">
      <w:pPr>
        <w:pStyle w:val="B1"/>
      </w:pPr>
      <w:r>
        <w:t>a)</w:t>
      </w:r>
      <w:r>
        <w:tab/>
        <w:t xml:space="preserve">the </w:t>
      </w:r>
      <w:r w:rsidRPr="00886B73">
        <w:t>SECURITY</w:t>
      </w:r>
      <w:r w:rsidRPr="003168A2">
        <w:t xml:space="preserve"> MODE COMMAND message</w:t>
      </w:r>
      <w:r>
        <w:t xml:space="preserve"> is received in order to </w:t>
      </w:r>
      <w:r w:rsidRPr="003168A2">
        <w:t xml:space="preserve">take a </w:t>
      </w:r>
      <w:r>
        <w:t>5G</w:t>
      </w:r>
      <w:r w:rsidRPr="003168A2">
        <w:t xml:space="preserve"> </w:t>
      </w:r>
      <w:r>
        <w:t xml:space="preserve">NAS </w:t>
      </w:r>
      <w:r w:rsidRPr="003168A2">
        <w:t>security context into use</w:t>
      </w:r>
      <w:r>
        <w:t xml:space="preserve"> created after a successful execution of the 5G</w:t>
      </w:r>
      <w:r w:rsidRPr="003168A2">
        <w:t xml:space="preserve"> AKA </w:t>
      </w:r>
      <w:r>
        <w:t xml:space="preserve">based primary authentication and key agreement </w:t>
      </w:r>
      <w:r w:rsidRPr="003168A2">
        <w:t>procedure</w:t>
      </w:r>
      <w:r w:rsidRPr="00B030F3">
        <w:t xml:space="preserve"> </w:t>
      </w:r>
      <w:r w:rsidRPr="00331D6D">
        <w:t xml:space="preserve">or </w:t>
      </w:r>
      <w:r w:rsidRPr="00B64A8E">
        <w:t>the EAP based primary authentication and key agreement procedure</w:t>
      </w:r>
      <w:r w:rsidRPr="00983CEE">
        <w:t>; or</w:t>
      </w:r>
    </w:p>
    <w:p w14:paraId="5677AA71" w14:textId="77777777" w:rsidR="00DF151E" w:rsidRDefault="00DF151E" w:rsidP="00DF151E">
      <w:pPr>
        <w:pStyle w:val="B1"/>
      </w:pPr>
      <w:r>
        <w:t>b)</w:t>
      </w:r>
      <w:r>
        <w:tab/>
        <w:t xml:space="preserve">the </w:t>
      </w:r>
      <w:r w:rsidRPr="003168A2">
        <w:t>SECURITY MODE COMMAND message</w:t>
      </w:r>
      <w:r>
        <w:t xml:space="preserve"> received includes the type of security context flag set to "mapped security context" in the NAS key set identifier IE </w:t>
      </w:r>
      <w:r w:rsidRPr="00C95541">
        <w:t xml:space="preserve">the </w:t>
      </w:r>
      <w:r>
        <w:t>ng</w:t>
      </w:r>
      <w:r w:rsidRPr="00C95541">
        <w:t xml:space="preserve">KSI </w:t>
      </w:r>
      <w:r>
        <w:t>does not match</w:t>
      </w:r>
      <w:r w:rsidRPr="00C95541">
        <w:t xml:space="preserve"> </w:t>
      </w:r>
      <w:r>
        <w:t>the</w:t>
      </w:r>
      <w:r w:rsidRPr="00C95541">
        <w:t xml:space="preserve"> </w:t>
      </w:r>
      <w:r>
        <w:t>current 5G</w:t>
      </w:r>
      <w:r w:rsidRPr="00C95541">
        <w:t xml:space="preserve"> </w:t>
      </w:r>
      <w:r>
        <w:t xml:space="preserve">NAS </w:t>
      </w:r>
      <w:r w:rsidRPr="00C95541">
        <w:t>security context</w:t>
      </w:r>
      <w:r>
        <w:t>, if it is a mapped 5G NAS security context.</w:t>
      </w:r>
    </w:p>
    <w:p w14:paraId="47D28558" w14:textId="77777777" w:rsidR="00DF151E" w:rsidRDefault="00DF151E" w:rsidP="00DF151E">
      <w:pPr>
        <w:tabs>
          <w:tab w:val="left" w:pos="7371"/>
        </w:tabs>
      </w:pPr>
      <w:r>
        <w:t>If the SECURITY MODE COMMAND message</w:t>
      </w:r>
      <w:r w:rsidRPr="003168A2">
        <w:t xml:space="preserve"> can be accepted</w:t>
      </w:r>
      <w:r>
        <w:t xml:space="preserve"> and a new 5G NAS security context is taken into use and </w:t>
      </w:r>
      <w:r w:rsidRPr="003168A2">
        <w:t>SECURITY MODE COMMAND message</w:t>
      </w:r>
      <w:r>
        <w:t xml:space="preserve"> does not indicate the "null integrity protection algorithm" 5G-IA0 as the </w:t>
      </w:r>
      <w:r w:rsidRPr="003168A2">
        <w:t>selected NAS integrity algorithm</w:t>
      </w:r>
      <w:r>
        <w:t>, the UE shall:</w:t>
      </w:r>
    </w:p>
    <w:p w14:paraId="72526811" w14:textId="77777777" w:rsidR="00DF151E" w:rsidRDefault="00DF151E" w:rsidP="00DF151E">
      <w:pPr>
        <w:pStyle w:val="B1"/>
      </w:pPr>
      <w:r>
        <w:t>-</w:t>
      </w:r>
      <w:r>
        <w:tab/>
        <w:t>if the SECURITY MODE COMMAND message has been successfully integrity checked using an estimated downlink NAS COUNT equal to 0, then the UE shall set the downlink NAS COUNT of this new 5G NAS security context to 0;</w:t>
      </w:r>
    </w:p>
    <w:p w14:paraId="5E6F51FB" w14:textId="77777777" w:rsidR="00DF151E" w:rsidRDefault="00DF151E" w:rsidP="00DF151E">
      <w:pPr>
        <w:pStyle w:val="B1"/>
      </w:pPr>
      <w:r>
        <w:t>-</w:t>
      </w:r>
      <w:r>
        <w:tab/>
        <w:t>otherwise the UE shall set the downlink NAS COUNT of this new 5G NAS security context to the downlink NAS COUNT that has been used for the successful integrity checking of the SECURITY MODE COMMAND message.</w:t>
      </w:r>
    </w:p>
    <w:p w14:paraId="6FA8E31F" w14:textId="77777777" w:rsidR="00DF151E" w:rsidRPr="006D1DA0" w:rsidRDefault="00DF151E" w:rsidP="00DF151E">
      <w:r>
        <w:t xml:space="preserve">If the </w:t>
      </w:r>
      <w:r w:rsidRPr="003168A2">
        <w:t>SECURITY MODE COMMAND message</w:t>
      </w:r>
      <w:r>
        <w:t xml:space="preserve"> includes the horizontal derivation parameter indicating "</w:t>
      </w:r>
      <w:r w:rsidRPr="003168A2">
        <w:t>K</w:t>
      </w:r>
      <w:r w:rsidRPr="003168A2">
        <w:rPr>
          <w:vertAlign w:val="subscript"/>
        </w:rPr>
        <w:t>A</w:t>
      </w:r>
      <w:r>
        <w:rPr>
          <w:vertAlign w:val="subscript"/>
        </w:rPr>
        <w:t>MF</w:t>
      </w:r>
      <w:r w:rsidRPr="003168A2">
        <w:t xml:space="preserve"> </w:t>
      </w:r>
      <w:r>
        <w:t xml:space="preserve">derivation is required", the UE shall derive a new </w:t>
      </w:r>
      <w:r w:rsidRPr="007B0C8B">
        <w:t>K</w:t>
      </w:r>
      <w:r>
        <w:t>'</w:t>
      </w:r>
      <w:r w:rsidRPr="00AB1E57">
        <w:rPr>
          <w:vertAlign w:val="subscript"/>
        </w:rPr>
        <w:t>AMF</w:t>
      </w:r>
      <w:r>
        <w:t>,</w:t>
      </w:r>
      <w:r w:rsidRPr="003168A2">
        <w:t xml:space="preserve"> </w:t>
      </w:r>
      <w:r>
        <w:t xml:space="preserve">as specified in 3GPP TS 33.501 [24] for </w:t>
      </w:r>
      <w:r w:rsidRPr="003168A2">
        <w:t>K</w:t>
      </w:r>
      <w:r w:rsidRPr="003168A2">
        <w:rPr>
          <w:vertAlign w:val="subscript"/>
        </w:rPr>
        <w:t>A</w:t>
      </w:r>
      <w:r>
        <w:rPr>
          <w:vertAlign w:val="subscript"/>
        </w:rPr>
        <w:t>MF</w:t>
      </w:r>
      <w:r>
        <w:t xml:space="preserve"> to </w:t>
      </w:r>
      <w:r w:rsidRPr="007B0C8B">
        <w:t>K</w:t>
      </w:r>
      <w:r>
        <w:t>'</w:t>
      </w:r>
      <w:r w:rsidRPr="00AB1E57">
        <w:rPr>
          <w:vertAlign w:val="subscript"/>
        </w:rPr>
        <w:t>AMF</w:t>
      </w:r>
      <w:r>
        <w:t xml:space="preserve"> derivation in mobility, and set both uplink and downlink NAS COUNTs to zero. </w:t>
      </w:r>
      <w:bookmarkStart w:id="675" w:name="_Hlk5953390"/>
      <w:r>
        <w:t>When</w:t>
      </w:r>
      <w:r w:rsidRPr="006D1DA0">
        <w:t xml:space="preserve"> the new 5G NAS security context is taken into use for </w:t>
      </w:r>
      <w:r>
        <w:t>current</w:t>
      </w:r>
      <w:r w:rsidRPr="006D1DA0">
        <w:t xml:space="preserve"> access</w:t>
      </w:r>
      <w:r>
        <w:t xml:space="preserve"> and </w:t>
      </w:r>
      <w:r w:rsidRPr="00A97F6E">
        <w:t>the UE is registered with the same PLMN over the 3GPP access and the non-3GPP access</w:t>
      </w:r>
      <w:r w:rsidRPr="006D1DA0">
        <w:t>:</w:t>
      </w:r>
    </w:p>
    <w:p w14:paraId="3D1E0D67" w14:textId="77777777" w:rsidR="00DF151E" w:rsidRPr="006D1DA0" w:rsidRDefault="00DF151E" w:rsidP="00DF151E">
      <w:pPr>
        <w:pStyle w:val="B1"/>
      </w:pPr>
      <w:r w:rsidRPr="006D1DA0">
        <w:t>a)</w:t>
      </w:r>
      <w:r w:rsidRPr="006D1DA0">
        <w:tab/>
        <w:t>the UE is in 5GMM-IDLE mode over the non-</w:t>
      </w:r>
      <w:r>
        <w:t>current</w:t>
      </w:r>
      <w:r w:rsidRPr="006D1DA0">
        <w:t xml:space="preserve"> access, the AMF and the UE shall activate the new 5G NAS security context over the non-</w:t>
      </w:r>
      <w:r>
        <w:t>current</w:t>
      </w:r>
      <w:r w:rsidRPr="006D1DA0">
        <w:t xml:space="preserve"> access as described in 3GPP TS 33.501 [24]. The AMF and the UE shall set the downlink NAS COUNT and uplink NAS COUNT to zero for the non-</w:t>
      </w:r>
      <w:r>
        <w:t>current</w:t>
      </w:r>
      <w:r w:rsidRPr="006D1DA0">
        <w:t xml:space="preserve"> access; or</w:t>
      </w:r>
    </w:p>
    <w:p w14:paraId="44F50D0C" w14:textId="77777777" w:rsidR="00DF151E" w:rsidRPr="008176F5" w:rsidRDefault="00DF151E" w:rsidP="00DF151E">
      <w:pPr>
        <w:pStyle w:val="B1"/>
      </w:pPr>
      <w:r w:rsidRPr="006D1DA0">
        <w:t>b)</w:t>
      </w:r>
      <w:r w:rsidRPr="006D1DA0">
        <w:tab/>
        <w:t xml:space="preserve">the UE is in 5GMM-CONNECTED mode over the </w:t>
      </w:r>
      <w:r>
        <w:t>non-current</w:t>
      </w:r>
      <w:r w:rsidRPr="006D1DA0">
        <w:t xml:space="preserve"> access, the AMF shall send the SECURITY MODE COMMAND message over the non-</w:t>
      </w:r>
      <w:r>
        <w:t>current</w:t>
      </w:r>
      <w:r w:rsidRPr="006D1DA0">
        <w:t xml:space="preserve"> access to activate the </w:t>
      </w:r>
      <w:r>
        <w:t>new</w:t>
      </w:r>
      <w:r w:rsidRPr="006D1DA0">
        <w:t xml:space="preserve"> 5G NAS security context that was activated over the </w:t>
      </w:r>
      <w:r>
        <w:t>current</w:t>
      </w:r>
      <w:r w:rsidRPr="006D1DA0">
        <w:t xml:space="preserve"> access as described in 3GPP TS 33.501 [24]. The AMF </w:t>
      </w:r>
      <w:r w:rsidRPr="006D1DA0">
        <w:rPr>
          <w:lang w:eastAsia="ko-KR"/>
        </w:rPr>
        <w:t xml:space="preserve">shall </w:t>
      </w:r>
      <w:r w:rsidRPr="006D1DA0">
        <w:t>include the</w:t>
      </w:r>
      <w:r w:rsidRPr="006D1DA0">
        <w:rPr>
          <w:lang w:eastAsia="ko-KR"/>
        </w:rPr>
        <w:t xml:space="preserve"> same</w:t>
      </w:r>
      <w:r w:rsidRPr="006D1DA0">
        <w:t xml:space="preserve"> ngKSI in the SECURITY MODE COMMAND message </w:t>
      </w:r>
      <w:r w:rsidRPr="006D1DA0">
        <w:rPr>
          <w:lang w:eastAsia="ko-KR"/>
        </w:rPr>
        <w:t xml:space="preserve">to </w:t>
      </w:r>
      <w:r w:rsidRPr="006D1DA0">
        <w:t xml:space="preserve">identify the </w:t>
      </w:r>
      <w:r w:rsidRPr="006D1DA0">
        <w:rPr>
          <w:lang w:eastAsia="ko-KR"/>
        </w:rPr>
        <w:t xml:space="preserve">new </w:t>
      </w:r>
      <w:r w:rsidRPr="006D1DA0">
        <w:t>5G NAS security context.</w:t>
      </w:r>
    </w:p>
    <w:p w14:paraId="08025D07" w14:textId="77777777" w:rsidR="00DF151E" w:rsidRPr="006D1DA0" w:rsidRDefault="00DF151E" w:rsidP="00DF151E">
      <w:pPr>
        <w:rPr>
          <w:lang w:eastAsia="ko-KR"/>
        </w:rPr>
      </w:pPr>
      <w:r w:rsidRPr="006D1DA0">
        <w:t>If</w:t>
      </w:r>
      <w:r>
        <w:rPr>
          <w:rStyle w:val="CommentReference"/>
        </w:rPr>
        <w:t xml:space="preserve"> </w:t>
      </w:r>
      <w:r w:rsidRPr="006D1DA0">
        <w:t>the SECURITY MODE COMMAND message include</w:t>
      </w:r>
      <w:r>
        <w:t>s</w:t>
      </w:r>
      <w:r w:rsidRPr="006D1DA0">
        <w:t xml:space="preserve"> the horizontal derivation parameter indicating "K</w:t>
      </w:r>
      <w:r w:rsidRPr="006D1DA0">
        <w:rPr>
          <w:vertAlign w:val="subscript"/>
        </w:rPr>
        <w:t>AMF</w:t>
      </w:r>
      <w:r w:rsidRPr="006D1DA0">
        <w:t xml:space="preserve"> derivation is </w:t>
      </w:r>
      <w:r>
        <w:t xml:space="preserve">not </w:t>
      </w:r>
      <w:r w:rsidRPr="006D1DA0">
        <w:t>required"</w:t>
      </w:r>
      <w:r w:rsidRPr="00CF3A13">
        <w:t xml:space="preserve"> or the Additional 5G security parameters IE is not included in the message</w:t>
      </w:r>
      <w:r w:rsidRPr="006D1DA0">
        <w:t xml:space="preserve">, </w:t>
      </w:r>
      <w:r w:rsidRPr="006D1DA0">
        <w:rPr>
          <w:lang w:eastAsia="ko-KR"/>
        </w:rPr>
        <w:t xml:space="preserve">the UE is registered </w:t>
      </w:r>
      <w:r>
        <w:rPr>
          <w:lang w:eastAsia="ko-KR"/>
        </w:rPr>
        <w:t xml:space="preserve">with </w:t>
      </w:r>
      <w:r w:rsidRPr="006D1DA0">
        <w:rPr>
          <w:lang w:eastAsia="ko-KR"/>
        </w:rPr>
        <w:t xml:space="preserve">the same PLMN over </w:t>
      </w:r>
      <w:r>
        <w:rPr>
          <w:lang w:eastAsia="ko-KR"/>
        </w:rPr>
        <w:t>the</w:t>
      </w:r>
      <w:r w:rsidRPr="006D1DA0">
        <w:rPr>
          <w:lang w:eastAsia="ko-KR"/>
        </w:rPr>
        <w:t xml:space="preserve"> 3GPP access and non-3GPP access, then after the completion of a security mode control procedure over</w:t>
      </w:r>
      <w:r>
        <w:rPr>
          <w:lang w:eastAsia="ko-KR"/>
        </w:rPr>
        <w:t xml:space="preserve"> the current access</w:t>
      </w:r>
      <w:r w:rsidRPr="006D1DA0">
        <w:rPr>
          <w:lang w:eastAsia="ko-KR"/>
        </w:rPr>
        <w:t>:</w:t>
      </w:r>
    </w:p>
    <w:p w14:paraId="5DB79CF3" w14:textId="77777777" w:rsidR="00DF151E" w:rsidRDefault="00DF151E" w:rsidP="00DF151E">
      <w:pPr>
        <w:pStyle w:val="B1"/>
        <w:rPr>
          <w:lang w:eastAsia="ko-KR"/>
        </w:rPr>
      </w:pPr>
      <w:r w:rsidRPr="00332264">
        <w:rPr>
          <w:rFonts w:hint="eastAsia"/>
        </w:rPr>
        <w:t>a)</w:t>
      </w:r>
      <w:r>
        <w:rPr>
          <w:rFonts w:hint="eastAsia"/>
        </w:rPr>
        <w:tab/>
      </w:r>
      <w:r w:rsidRPr="00955FB3">
        <w:rPr>
          <w:lang w:eastAsia="ko-KR"/>
        </w:rPr>
        <w:t>the UE is in 5GMM-IDLE mode over the non-</w:t>
      </w:r>
      <w:r>
        <w:rPr>
          <w:lang w:eastAsia="ko-KR"/>
        </w:rPr>
        <w:t>current</w:t>
      </w:r>
      <w:r w:rsidRPr="00955FB3">
        <w:rPr>
          <w:lang w:eastAsia="ko-KR"/>
        </w:rPr>
        <w:t xml:space="preserve"> access</w:t>
      </w:r>
      <w:r>
        <w:rPr>
          <w:lang w:eastAsia="ko-KR"/>
        </w:rPr>
        <w:t xml:space="preserve">, </w:t>
      </w:r>
      <w:r w:rsidRPr="006D1DA0">
        <w:rPr>
          <w:lang w:eastAsia="ko-KR"/>
        </w:rPr>
        <w:t>the AMF and the UE shall activate the new 5G NAS security context for the non-</w:t>
      </w:r>
      <w:r>
        <w:rPr>
          <w:lang w:eastAsia="ko-KR"/>
        </w:rPr>
        <w:t>current</w:t>
      </w:r>
      <w:r w:rsidRPr="006D1DA0">
        <w:rPr>
          <w:lang w:eastAsia="ko-KR"/>
        </w:rPr>
        <w:t xml:space="preserve"> access. If a primary authentication and key agreement procedure was completed before the security mode control procedure, t</w:t>
      </w:r>
      <w:r w:rsidRPr="006D1DA0">
        <w:t>he AMF and the UE shall set the downlink NAS COUNT and uplink NAS COUNT to zero for the non-</w:t>
      </w:r>
      <w:r>
        <w:t>current</w:t>
      </w:r>
      <w:r w:rsidRPr="006D1DA0">
        <w:t xml:space="preserve"> access, otherwise the downlink NAS COUNT and uplink NAS COUNT for the non-3GPP access are not changed;</w:t>
      </w:r>
      <w:r w:rsidRPr="006D1DA0">
        <w:rPr>
          <w:lang w:eastAsia="ko-KR"/>
        </w:rPr>
        <w:t xml:space="preserve"> or</w:t>
      </w:r>
      <w:bookmarkStart w:id="676" w:name="_Hlk5953432"/>
      <w:bookmarkEnd w:id="675"/>
    </w:p>
    <w:p w14:paraId="680CF416" w14:textId="77777777" w:rsidR="00DF151E" w:rsidRDefault="00DF151E" w:rsidP="00DF151E">
      <w:pPr>
        <w:pStyle w:val="B1"/>
      </w:pPr>
      <w:r>
        <w:rPr>
          <w:lang w:eastAsia="ko-KR"/>
        </w:rPr>
        <w:t>b)</w:t>
      </w:r>
      <w:r>
        <w:rPr>
          <w:lang w:eastAsia="ko-KR"/>
        </w:rPr>
        <w:tab/>
      </w:r>
      <w:r w:rsidRPr="00CF3A13">
        <w:t>the UE is in 5GMM-CONNECTED mode over the non-</w:t>
      </w:r>
      <w:r>
        <w:t>current</w:t>
      </w:r>
      <w:r w:rsidRPr="00CF3A13">
        <w:t xml:space="preserve"> access, the AMF shall send the SECURITY MODE COMMAND message over the non-</w:t>
      </w:r>
      <w:r>
        <w:t>current</w:t>
      </w:r>
      <w:r w:rsidRPr="00CF3A13">
        <w:t xml:space="preserve"> access to activate the new 5G NAS security context that was activated over the </w:t>
      </w:r>
      <w:r>
        <w:t>current</w:t>
      </w:r>
      <w:r w:rsidRPr="00CF3A13">
        <w:t xml:space="preserve"> access as described in 3GPP TS 33.501 [24].</w:t>
      </w:r>
      <w:r w:rsidRPr="00CF3A13">
        <w:rPr>
          <w:rFonts w:hint="eastAsia"/>
        </w:rPr>
        <w:t xml:space="preserve"> </w:t>
      </w:r>
      <w:r w:rsidRPr="00CF3A13">
        <w:t>T</w:t>
      </w:r>
      <w:r w:rsidRPr="00CF3A13">
        <w:rPr>
          <w:rFonts w:hint="eastAsia"/>
        </w:rPr>
        <w:t xml:space="preserve">he AMF </w:t>
      </w:r>
      <w:r w:rsidRPr="00CF3A13">
        <w:rPr>
          <w:rFonts w:hint="eastAsia"/>
          <w:lang w:eastAsia="ko-KR"/>
        </w:rPr>
        <w:t xml:space="preserve">shall </w:t>
      </w:r>
      <w:r w:rsidRPr="00CF3A13">
        <w:rPr>
          <w:rFonts w:hint="eastAsia"/>
        </w:rPr>
        <w:t>include the</w:t>
      </w:r>
      <w:r w:rsidRPr="00CF3A13">
        <w:rPr>
          <w:rFonts w:hint="eastAsia"/>
          <w:lang w:eastAsia="ko-KR"/>
        </w:rPr>
        <w:t xml:space="preserve"> same</w:t>
      </w:r>
      <w:r w:rsidRPr="00CF3A13">
        <w:rPr>
          <w:rFonts w:hint="eastAsia"/>
        </w:rPr>
        <w:t xml:space="preserve"> ngKSI in the SECURITY MODE COMMAND message </w:t>
      </w:r>
      <w:r w:rsidRPr="00CF3A13">
        <w:rPr>
          <w:rFonts w:hint="eastAsia"/>
          <w:lang w:eastAsia="ko-KR"/>
        </w:rPr>
        <w:t xml:space="preserve">to </w:t>
      </w:r>
      <w:r w:rsidRPr="00CF3A13">
        <w:rPr>
          <w:rFonts w:hint="eastAsia"/>
        </w:rPr>
        <w:t xml:space="preserve">identify the </w:t>
      </w:r>
      <w:r w:rsidRPr="00CF3A13">
        <w:rPr>
          <w:rFonts w:hint="eastAsia"/>
          <w:lang w:eastAsia="ko-KR"/>
        </w:rPr>
        <w:t xml:space="preserve">new </w:t>
      </w:r>
      <w:r w:rsidRPr="00CF3A13">
        <w:rPr>
          <w:rFonts w:hint="eastAsia"/>
        </w:rPr>
        <w:t>5G NAS security context</w:t>
      </w:r>
      <w:r>
        <w:t>.</w:t>
      </w:r>
      <w:bookmarkEnd w:id="676"/>
    </w:p>
    <w:p w14:paraId="53FCD9B7" w14:textId="77777777" w:rsidR="00DF151E" w:rsidRDefault="00DF151E" w:rsidP="00DF151E">
      <w:pPr>
        <w:tabs>
          <w:tab w:val="left" w:pos="7371"/>
        </w:tabs>
      </w:pPr>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then </w:t>
      </w:r>
      <w:r w:rsidRPr="003168A2">
        <w:t xml:space="preserve">the UE shall </w:t>
      </w:r>
      <w:r>
        <w:t xml:space="preserve">check whether the SECURITY MODE COMMAND message </w:t>
      </w:r>
      <w:r w:rsidRPr="00C95541">
        <w:t xml:space="preserve">indicates the </w:t>
      </w:r>
      <w:r>
        <w:t>ng</w:t>
      </w:r>
      <w:r w:rsidRPr="00C95541">
        <w:t xml:space="preserve">KSI of </w:t>
      </w:r>
      <w:r>
        <w:t>the</w:t>
      </w:r>
      <w:r w:rsidRPr="00C95541">
        <w:t xml:space="preserve"> </w:t>
      </w:r>
      <w:r>
        <w:t>current 5G</w:t>
      </w:r>
      <w:r w:rsidRPr="00C95541">
        <w:t>S security context</w:t>
      </w:r>
      <w:r>
        <w:t>,</w:t>
      </w:r>
      <w:r w:rsidRPr="00C95541">
        <w:t xml:space="preserve"> </w:t>
      </w:r>
      <w:r>
        <w:t xml:space="preserve">if it is a mapped 5G NAS security context, in order not to re-generate the </w:t>
      </w:r>
      <w:r w:rsidRPr="003168A2">
        <w:t>K'</w:t>
      </w:r>
      <w:r>
        <w:rPr>
          <w:vertAlign w:val="subscript"/>
        </w:rPr>
        <w:t>AMF</w:t>
      </w:r>
      <w:r>
        <w:t>.</w:t>
      </w:r>
    </w:p>
    <w:p w14:paraId="263926A3" w14:textId="77777777" w:rsidR="00DF151E" w:rsidRPr="003168A2" w:rsidRDefault="00DF151E" w:rsidP="00DF151E">
      <w:r>
        <w:lastRenderedPageBreak/>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 xml:space="preserve"> </w:t>
      </w:r>
      <w:r>
        <w:t xml:space="preserve">NAS </w:t>
      </w:r>
      <w:r w:rsidRPr="003168A2">
        <w:t>security context".</w:t>
      </w:r>
    </w:p>
    <w:p w14:paraId="798BF6EE" w14:textId="77777777" w:rsidR="00DF151E" w:rsidRPr="003168A2" w:rsidRDefault="00DF151E" w:rsidP="00DF151E">
      <w:r w:rsidRPr="003168A2">
        <w:t xml:space="preserve">From this time onward the UE shall cipher and integrity protect all NAS signalling messages with the selected </w:t>
      </w:r>
      <w:r>
        <w:t>5G</w:t>
      </w:r>
      <w:r w:rsidRPr="003168A2">
        <w:t>S integrity and ciphering algorithms.</w:t>
      </w:r>
    </w:p>
    <w:p w14:paraId="098CFFC0" w14:textId="77777777" w:rsidR="00DF151E" w:rsidRDefault="00DF151E" w:rsidP="00DF151E">
      <w:r w:rsidRPr="003168A2">
        <w:t xml:space="preserve">If the </w:t>
      </w:r>
      <w:r>
        <w:t>AMF</w:t>
      </w:r>
      <w:r w:rsidRPr="003168A2">
        <w:t xml:space="preserve"> indicated in the SECURITY MODE COMMAND message that the IMEISV is requested, the UE shall include its IMEISV in the SECURITY MODE COMPLETE message.</w:t>
      </w:r>
    </w:p>
    <w:p w14:paraId="013C22D3" w14:textId="77777777" w:rsidR="00DF151E" w:rsidRDefault="00DF151E" w:rsidP="00DF151E">
      <w:r>
        <w:t>If,</w:t>
      </w:r>
      <w:r w:rsidRPr="00706C20">
        <w:t xml:space="preserve"> </w:t>
      </w:r>
      <w:r>
        <w:t xml:space="preserve">during an ongoing registration procedure or service request procedure, </w:t>
      </w:r>
      <w:r w:rsidRPr="00706C20">
        <w:t xml:space="preserve">the SECURITY MODE COMMAND message includes </w:t>
      </w:r>
      <w:r>
        <w:t>the Additional 5G security information IE</w:t>
      </w:r>
      <w:r w:rsidRPr="00706C20">
        <w:t xml:space="preserve"> </w:t>
      </w:r>
      <w:r>
        <w:t xml:space="preserve">with the RINMR bit set to </w:t>
      </w:r>
      <w:r w:rsidRPr="000C0179">
        <w:t>"</w:t>
      </w:r>
      <w:r>
        <w:t>Retransmission of the initial NAS message requested</w:t>
      </w:r>
      <w:r w:rsidRPr="000C0179">
        <w:t>"</w:t>
      </w:r>
      <w:r w:rsidRPr="00706C20">
        <w:t xml:space="preserve">, the UE shall include the </w:t>
      </w:r>
      <w:r>
        <w:t xml:space="preserve">entire unciphered REGISTRATION REQUEST </w:t>
      </w:r>
      <w:r w:rsidRPr="00706C20">
        <w:t>message</w:t>
      </w:r>
      <w:r>
        <w:t xml:space="preserve"> or SERVICE REQUEST message,</w:t>
      </w:r>
      <w:r w:rsidRPr="00706C20">
        <w:t xml:space="preserve"> </w:t>
      </w:r>
      <w:r>
        <w:t xml:space="preserve">which the UE had previously included in the NAS message container IE of the initial NAS message (i.e. REGISTRATION REQUEST </w:t>
      </w:r>
      <w:r w:rsidRPr="00706C20">
        <w:t>message</w:t>
      </w:r>
      <w:r>
        <w:t xml:space="preserve"> or SERVICE REQUEST message, respectively), </w:t>
      </w:r>
      <w:r w:rsidRPr="00706C20">
        <w:t xml:space="preserve">in the </w:t>
      </w:r>
      <w:r>
        <w:t xml:space="preserve">NAS message container IE of the </w:t>
      </w:r>
      <w:r w:rsidRPr="00706C20">
        <w:t>SECURITY MODE COMPLETE message</w:t>
      </w:r>
      <w:r>
        <w:t>.</w:t>
      </w:r>
    </w:p>
    <w:p w14:paraId="7B10A35C" w14:textId="77777777" w:rsidR="00DF151E" w:rsidRPr="003168A2" w:rsidRDefault="00DF151E" w:rsidP="00DF151E">
      <w:r>
        <w:t>If, prior to receiving the SECURITY MODE COMMAND message, the UE without a valid 5GS NAS security context had sent a REGISTRATION REQUEST message the UE shall include the entire REGISTRATION REQUEST message in the</w:t>
      </w:r>
      <w:r w:rsidRPr="00737E79">
        <w:t xml:space="preserve"> </w:t>
      </w:r>
      <w:r>
        <w:t>NAS message container IE of the SECURITY MODE COMPLETE message as described in subclause 4.4.6.</w:t>
      </w:r>
    </w:p>
    <w:p w14:paraId="4857EECB" w14:textId="77777777" w:rsidR="00DF151E" w:rsidRPr="003168A2" w:rsidRDefault="00DF151E" w:rsidP="00DF151E">
      <w:r>
        <w:t xml:space="preserve">If the UE operating in the single-registration mode receives the </w:t>
      </w:r>
      <w:r w:rsidRPr="00221B72">
        <w:t xml:space="preserve">Selected EPS NAS security algorithms </w:t>
      </w:r>
      <w:r>
        <w:t>IE, the UE shall use the IE according to 3GPP TS 33.501 [24].</w:t>
      </w:r>
    </w:p>
    <w:p w14:paraId="7070B630" w14:textId="77777777" w:rsidR="00DF151E" w:rsidRDefault="00DF151E" w:rsidP="00DF151E">
      <w:r>
        <w:t>For a UE operating in single-registration mode with N26 interface supported in the network, after an inter-system change from S1 mode to N1 mode in 5GMM-CONNECTED mode, the UE shall set the value of the Selected EPS NAS security algorithms IE in the 5G NAS security context to the NAS security algorithms that were received from the source MME when the UE was in S1 mode.</w:t>
      </w:r>
    </w:p>
    <w:p w14:paraId="2F0A447A" w14:textId="77777777" w:rsidR="00DF151E" w:rsidRDefault="00DF151E" w:rsidP="00DF151E">
      <w:pPr>
        <w:pStyle w:val="Heading4"/>
      </w:pPr>
      <w:bookmarkStart w:id="677" w:name="_Toc20232008"/>
      <w:bookmarkStart w:id="678" w:name="_Toc27745330"/>
      <w:bookmarkStart w:id="679" w:name="_Toc106693741"/>
      <w:r>
        <w:t>5.4.2</w:t>
      </w:r>
      <w:r w:rsidRPr="003168A2">
        <w:t>.4</w:t>
      </w:r>
      <w:r w:rsidRPr="003168A2">
        <w:tab/>
        <w:t>NAS security mode control completion by the network</w:t>
      </w:r>
      <w:bookmarkEnd w:id="677"/>
      <w:bookmarkEnd w:id="678"/>
      <w:bookmarkEnd w:id="679"/>
    </w:p>
    <w:p w14:paraId="37F1CBAC" w14:textId="77777777" w:rsidR="00DF151E" w:rsidRPr="003168A2" w:rsidRDefault="00DF151E" w:rsidP="00DF151E">
      <w:r w:rsidRPr="003168A2">
        <w:t xml:space="preserve">The </w:t>
      </w:r>
      <w:r>
        <w:t>AMF</w:t>
      </w:r>
      <w:r w:rsidRPr="003168A2">
        <w:t xml:space="preserve"> shall, upon receipt of the SECURITY MODE COMPLETE message, stop timer T</w:t>
      </w:r>
      <w:r>
        <w:t>3560</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14:paraId="521F46AC" w14:textId="77777777" w:rsidR="00DF151E" w:rsidRDefault="00DF151E" w:rsidP="00DF151E">
      <w:r w:rsidRPr="00A45A83">
        <w:t xml:space="preserve">If the </w:t>
      </w:r>
      <w:r w:rsidRPr="00706C20">
        <w:t xml:space="preserve">SECURITY MODE COMPLETE </w:t>
      </w:r>
      <w:r w:rsidRPr="00A45A83">
        <w:t>message contains a</w:t>
      </w:r>
      <w:r>
        <w:t xml:space="preserve"> NAS message container IE with a REGISTRATION REQUEST message</w:t>
      </w:r>
      <w:r w:rsidRPr="00A45A83">
        <w:t xml:space="preserve">, the </w:t>
      </w:r>
      <w:r>
        <w:t>AMF</w:t>
      </w:r>
      <w:r w:rsidRPr="00A45A83">
        <w:t xml:space="preserve"> shall </w:t>
      </w:r>
      <w:r>
        <w:t>complete the ongoing registration procedure by considering the REGISTRATION REQUEST message contained in the NAS message container IE as the message that triggered the procedure.</w:t>
      </w:r>
    </w:p>
    <w:p w14:paraId="14E70F60" w14:textId="77777777" w:rsidR="00DF151E" w:rsidRDefault="00DF151E" w:rsidP="00DF151E">
      <w:r w:rsidRPr="00A45A83">
        <w:t xml:space="preserve">If the </w:t>
      </w:r>
      <w:r w:rsidRPr="00706C20">
        <w:t xml:space="preserve">SECURITY MODE COMPLETE </w:t>
      </w:r>
      <w:r w:rsidRPr="00A45A83">
        <w:t>message contains a</w:t>
      </w:r>
      <w:r>
        <w:t xml:space="preserve"> NAS message container IE with a SERVICE REQUEST message</w:t>
      </w:r>
      <w:r w:rsidRPr="00A45A83">
        <w:t xml:space="preserve">, the </w:t>
      </w:r>
      <w:r>
        <w:t>AMF</w:t>
      </w:r>
      <w:r w:rsidRPr="00A45A83">
        <w:t xml:space="preserve"> shall </w:t>
      </w:r>
      <w:r>
        <w:t>complete the ongoing service request procedure by considering the SERVICE REQUEST message contained in the NAS message container IE as the message that triggered the procedure.</w:t>
      </w:r>
    </w:p>
    <w:p w14:paraId="7F459603" w14:textId="77777777" w:rsidR="00DF151E" w:rsidRDefault="00DF151E" w:rsidP="00DF151E">
      <w:pPr>
        <w:pStyle w:val="Heading4"/>
      </w:pPr>
      <w:bookmarkStart w:id="680" w:name="_Toc20232009"/>
      <w:bookmarkStart w:id="681" w:name="_Toc27745331"/>
      <w:bookmarkStart w:id="682" w:name="_Toc106693742"/>
      <w:r>
        <w:t>5.4.2</w:t>
      </w:r>
      <w:r w:rsidRPr="003168A2">
        <w:t>.5</w:t>
      </w:r>
      <w:r w:rsidRPr="003168A2">
        <w:tab/>
        <w:t>NAS security mode command not accepted by the UE</w:t>
      </w:r>
      <w:bookmarkEnd w:id="680"/>
      <w:bookmarkEnd w:id="681"/>
      <w:bookmarkEnd w:id="682"/>
    </w:p>
    <w:p w14:paraId="2B98DD83" w14:textId="77777777" w:rsidR="00DF151E" w:rsidRPr="003168A2" w:rsidRDefault="00DF151E" w:rsidP="00DF151E">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 </w:t>
      </w:r>
      <w:r>
        <w:rPr>
          <w:lang w:eastAsia="zh-CN"/>
        </w:rPr>
        <w:t>5G</w:t>
      </w:r>
      <w:r w:rsidRPr="003168A2">
        <w:rPr>
          <w:lang w:eastAsia="zh-CN"/>
        </w:rPr>
        <w:t>MM cause that typically indicates one of the following cause values:</w:t>
      </w:r>
    </w:p>
    <w:p w14:paraId="2276BE23" w14:textId="77777777" w:rsidR="00DF151E" w:rsidRPr="003168A2" w:rsidRDefault="00DF151E" w:rsidP="00DF151E">
      <w:pPr>
        <w:pStyle w:val="B1"/>
      </w:pPr>
      <w:r w:rsidRPr="003168A2">
        <w:t>#23</w:t>
      </w:r>
      <w:r w:rsidRPr="003168A2">
        <w:tab/>
        <w:t>UE security capabilities mismatch</w:t>
      </w:r>
      <w:r>
        <w:t>.</w:t>
      </w:r>
    </w:p>
    <w:p w14:paraId="40690C7F" w14:textId="77777777" w:rsidR="00DF151E" w:rsidRPr="003168A2" w:rsidRDefault="00DF151E" w:rsidP="00DF151E">
      <w:pPr>
        <w:pStyle w:val="B1"/>
      </w:pPr>
      <w:r w:rsidRPr="003168A2">
        <w:t>#24</w:t>
      </w:r>
      <w:r w:rsidRPr="003168A2">
        <w:tab/>
        <w:t>security mode rejected, unspecified.</w:t>
      </w:r>
    </w:p>
    <w:p w14:paraId="19113E6E" w14:textId="77777777" w:rsidR="00DF151E" w:rsidRDefault="00DF151E" w:rsidP="00DF151E">
      <w:r>
        <w:t xml:space="preserve">If the UE detects that </w:t>
      </w:r>
      <w:r w:rsidRPr="003B0631">
        <w:t xml:space="preserve">the received </w:t>
      </w:r>
      <w:r>
        <w:t>R</w:t>
      </w:r>
      <w:r w:rsidRPr="003B0631">
        <w:t>eplayed UE security capabilities</w:t>
      </w:r>
      <w:r>
        <w:t xml:space="preserve"> IE</w:t>
      </w:r>
      <w:r w:rsidRPr="003B0631">
        <w:t xml:space="preserve"> ha</w:t>
      </w:r>
      <w:r>
        <w:t>s</w:t>
      </w:r>
      <w:r w:rsidRPr="003B0631">
        <w:t xml:space="preserve"> been altered compared to the latest values that the UE sent to the network</w:t>
      </w:r>
      <w:r>
        <w:t>, the UE shall set the cause value to #23 "UE security capabilities mismatch".</w:t>
      </w:r>
    </w:p>
    <w:p w14:paraId="4594B0B7" w14:textId="77777777" w:rsidR="00DF151E" w:rsidRPr="003168A2" w:rsidRDefault="00DF151E" w:rsidP="00DF151E">
      <w:r w:rsidRPr="003168A2">
        <w:t xml:space="preserve">Upon receipt of the SECURITY MODE REJECT message, the </w:t>
      </w:r>
      <w:r>
        <w:t>AMF</w:t>
      </w:r>
      <w:r w:rsidRPr="003168A2">
        <w:t xml:space="preserve"> shall stop timer T</w:t>
      </w:r>
      <w:r>
        <w:t>3560</w:t>
      </w:r>
      <w:r w:rsidRPr="003168A2">
        <w:t xml:space="preserve">. The </w:t>
      </w:r>
      <w:r>
        <w:t>AMF</w:t>
      </w:r>
      <w:r w:rsidRPr="003168A2">
        <w:t xml:space="preserve"> shall also abort the ongoing procedure that triggered the initiation of the NAS security mode control procedure.</w:t>
      </w:r>
    </w:p>
    <w:p w14:paraId="744C4381" w14:textId="77777777" w:rsidR="00DF151E" w:rsidRDefault="00DF151E" w:rsidP="00DF151E">
      <w:pPr>
        <w:rPr>
          <w:lang w:eastAsia="ko-KR"/>
        </w:rPr>
      </w:pPr>
      <w:r>
        <w:rPr>
          <w:lang w:eastAsia="ko-KR"/>
        </w:rPr>
        <w:t>Both the UE and the AMF shall apply the 5G NAS 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4.4.4 and 4.4.5.</w:t>
      </w:r>
    </w:p>
    <w:p w14:paraId="2CC6A2B3" w14:textId="77777777" w:rsidR="00DF151E" w:rsidRDefault="00DF151E" w:rsidP="00DF151E">
      <w:pPr>
        <w:pStyle w:val="Heading4"/>
      </w:pPr>
      <w:bookmarkStart w:id="683" w:name="_Toc20232010"/>
      <w:bookmarkStart w:id="684" w:name="_Toc27745332"/>
      <w:bookmarkStart w:id="685" w:name="_Toc106693743"/>
      <w:r>
        <w:lastRenderedPageBreak/>
        <w:t>5.4.2.</w:t>
      </w:r>
      <w:r w:rsidRPr="003168A2">
        <w:t>6</w:t>
      </w:r>
      <w:r w:rsidRPr="003168A2">
        <w:tab/>
        <w:t>Abnormal cases in the UE</w:t>
      </w:r>
      <w:bookmarkEnd w:id="683"/>
      <w:bookmarkEnd w:id="684"/>
      <w:bookmarkEnd w:id="685"/>
    </w:p>
    <w:p w14:paraId="5B5C8A29" w14:textId="77777777" w:rsidR="00DF151E" w:rsidRPr="003168A2" w:rsidRDefault="00DF151E" w:rsidP="00DF151E">
      <w:r w:rsidRPr="003168A2">
        <w:t>The following abnormal cases can be identified:</w:t>
      </w:r>
    </w:p>
    <w:p w14:paraId="082D3EA2" w14:textId="77777777" w:rsidR="00DF151E" w:rsidRPr="003168A2" w:rsidRDefault="00DF151E" w:rsidP="00DF151E">
      <w:pPr>
        <w:pStyle w:val="B1"/>
      </w:pPr>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r>
        <w:t>.</w:t>
      </w:r>
    </w:p>
    <w:p w14:paraId="4AC88A5E" w14:textId="77777777" w:rsidR="00DF151E" w:rsidRPr="003168A2" w:rsidRDefault="00DF151E" w:rsidP="00DF151E">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14:paraId="0A7116DD" w14:textId="77777777" w:rsidR="00DF151E" w:rsidRPr="003168A2" w:rsidRDefault="00DF151E" w:rsidP="00DF151E">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r>
        <w:t>.</w:t>
      </w:r>
    </w:p>
    <w:p w14:paraId="2F86C02D" w14:textId="77777777" w:rsidR="00DF151E" w:rsidRPr="003168A2" w:rsidRDefault="00DF151E" w:rsidP="00DF151E">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14:paraId="5F875869" w14:textId="77777777" w:rsidR="00DF151E" w:rsidRPr="003168A2" w:rsidRDefault="00DF151E" w:rsidP="00DF151E">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14:paraId="66579AB8" w14:textId="77777777" w:rsidR="00DF151E" w:rsidRPr="003168A2" w:rsidRDefault="00DF151E" w:rsidP="00DF151E">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r>
        <w:t>.</w:t>
      </w:r>
    </w:p>
    <w:p w14:paraId="49D7783C" w14:textId="77777777" w:rsidR="00DF151E" w:rsidRPr="003168A2" w:rsidRDefault="00DF151E" w:rsidP="00DF151E">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14:paraId="6A2C6525" w14:textId="77777777" w:rsidR="00DF151E" w:rsidRDefault="00DF151E" w:rsidP="00DF151E">
      <w:pPr>
        <w:pStyle w:val="Heading4"/>
      </w:pPr>
      <w:bookmarkStart w:id="686" w:name="_Toc20232011"/>
      <w:bookmarkStart w:id="687" w:name="_Toc27745333"/>
      <w:bookmarkStart w:id="688" w:name="_Toc106693744"/>
      <w:r>
        <w:t>5.4.2.</w:t>
      </w:r>
      <w:r w:rsidRPr="003168A2">
        <w:t>7</w:t>
      </w:r>
      <w:r w:rsidRPr="003168A2">
        <w:tab/>
        <w:t>Abnormal cases on the network side</w:t>
      </w:r>
      <w:bookmarkEnd w:id="686"/>
      <w:bookmarkEnd w:id="687"/>
      <w:bookmarkEnd w:id="688"/>
    </w:p>
    <w:p w14:paraId="443123FE" w14:textId="77777777" w:rsidR="00DF151E" w:rsidRPr="003168A2" w:rsidRDefault="00DF151E" w:rsidP="00DF151E">
      <w:r w:rsidRPr="003168A2">
        <w:t>The following abnormal cases can be identified:</w:t>
      </w:r>
    </w:p>
    <w:p w14:paraId="2C3EA22A" w14:textId="77777777" w:rsidR="00DF151E" w:rsidRPr="00456F26" w:rsidRDefault="00DF151E" w:rsidP="00DF151E">
      <w:pPr>
        <w:pStyle w:val="B1"/>
      </w:pPr>
      <w:r w:rsidRPr="00456F26">
        <w:t>a)</w:t>
      </w:r>
      <w:r w:rsidRPr="00456F26">
        <w:tab/>
        <w:t>Lower layer failure before the SECURITY MODE COMPLETE or SECURITY MODE REJECT message is received.</w:t>
      </w:r>
    </w:p>
    <w:p w14:paraId="79DFE565" w14:textId="77777777" w:rsidR="00DF151E" w:rsidRPr="003168A2" w:rsidRDefault="00DF151E" w:rsidP="00DF151E">
      <w:pPr>
        <w:pStyle w:val="B1"/>
      </w:pPr>
      <w:r w:rsidRPr="003168A2">
        <w:tab/>
        <w:t>The network shall abort the security mode control procedure.</w:t>
      </w:r>
    </w:p>
    <w:p w14:paraId="1D70401D" w14:textId="77777777" w:rsidR="00DF151E" w:rsidRPr="00456F26" w:rsidRDefault="00DF151E" w:rsidP="00DF151E">
      <w:pPr>
        <w:pStyle w:val="B1"/>
      </w:pPr>
      <w:r w:rsidRPr="00456F26">
        <w:t>b)</w:t>
      </w:r>
      <w:r w:rsidRPr="00456F26">
        <w:tab/>
        <w:t>Expiry of timer T3560.</w:t>
      </w:r>
    </w:p>
    <w:p w14:paraId="76586C14" w14:textId="77777777" w:rsidR="00DF151E" w:rsidRDefault="00DF151E" w:rsidP="00DF151E">
      <w:pPr>
        <w:pStyle w:val="B1"/>
      </w:pPr>
      <w:r w:rsidRPr="003168A2">
        <w:tab/>
        <w:t>The network shall, on the first expiry of the timer T</w:t>
      </w:r>
      <w:r>
        <w:t>3560</w:t>
      </w:r>
      <w:r w:rsidRPr="003168A2">
        <w:t xml:space="preserve">, retransmit the SECURITY MODE COMMAND </w:t>
      </w:r>
      <w:r>
        <w:t xml:space="preserve">message </w:t>
      </w:r>
      <w:r w:rsidRPr="003168A2">
        <w:t>and shall reset and start timer T</w:t>
      </w:r>
      <w:r>
        <w:t>3560</w:t>
      </w:r>
      <w:r w:rsidRPr="003168A2">
        <w:t xml:space="preserve">. This retransmission is repeated four times, i.e. on the fifth expiry of timer </w:t>
      </w:r>
      <w:r>
        <w:t>T3560</w:t>
      </w:r>
      <w:r w:rsidRPr="003168A2">
        <w:t>, the procedure shall be aborted.</w:t>
      </w:r>
    </w:p>
    <w:p w14:paraId="39372969" w14:textId="77777777" w:rsidR="00DF151E" w:rsidRPr="0082495A" w:rsidRDefault="00DF151E" w:rsidP="00DF151E">
      <w:pPr>
        <w:pStyle w:val="B1"/>
      </w:pPr>
      <w:r w:rsidRPr="00456F26">
        <w:t>c)</w:t>
      </w:r>
      <w:r w:rsidRPr="00456F26">
        <w:tab/>
        <w:t xml:space="preserve">Collision between security mode control procedure and registration, service request or de-registration procedure not indicating </w:t>
      </w:r>
      <w:r w:rsidRPr="0082495A">
        <w:t>switch off.</w:t>
      </w:r>
    </w:p>
    <w:p w14:paraId="143C7B96" w14:textId="77777777" w:rsidR="00DF151E" w:rsidRPr="00C708E3" w:rsidRDefault="00DF151E" w:rsidP="00DF151E">
      <w:pPr>
        <w:pStyle w:val="B1"/>
      </w:pPr>
      <w:r w:rsidRPr="00C708E3">
        <w:tab/>
        <w:t>The network shall abort the security mode control procedure and proceed with the UE initiated procedure.</w:t>
      </w:r>
    </w:p>
    <w:p w14:paraId="6F5DE62E" w14:textId="77777777" w:rsidR="00DF151E" w:rsidRPr="0082495A" w:rsidRDefault="00DF151E" w:rsidP="00DF151E">
      <w:pPr>
        <w:pStyle w:val="B1"/>
      </w:pPr>
      <w:r w:rsidRPr="00456F26">
        <w:t>d)</w:t>
      </w:r>
      <w:r w:rsidRPr="00456F26">
        <w:tab/>
        <w:t>Collision between security mode control procedure and other 5GMM procedures than in item </w:t>
      </w:r>
      <w:r w:rsidRPr="0082495A">
        <w:t>c.</w:t>
      </w:r>
    </w:p>
    <w:p w14:paraId="005477DD" w14:textId="77777777" w:rsidR="00DF151E" w:rsidRDefault="00DF151E" w:rsidP="00DF151E">
      <w:pPr>
        <w:pStyle w:val="B1"/>
      </w:pPr>
      <w:r w:rsidRPr="003168A2">
        <w:tab/>
        <w:t>The network shall progress both procedures.</w:t>
      </w:r>
    </w:p>
    <w:p w14:paraId="43870438" w14:textId="77777777" w:rsidR="00DF151E" w:rsidRPr="00456F26" w:rsidRDefault="00DF151E" w:rsidP="00DF151E">
      <w:pPr>
        <w:pStyle w:val="B1"/>
      </w:pPr>
      <w:r w:rsidRPr="00456F26">
        <w:t>e)</w:t>
      </w:r>
      <w:r w:rsidRPr="00456F26">
        <w:tab/>
        <w:t>Lower layers indication of non-delivered NAS PDU due to handover:</w:t>
      </w:r>
    </w:p>
    <w:p w14:paraId="2DB9B542" w14:textId="77777777" w:rsidR="00DF151E" w:rsidRPr="003168A2" w:rsidRDefault="00DF151E" w:rsidP="00DF151E">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14:paraId="486B6FD4" w14:textId="77777777" w:rsidR="00DF151E" w:rsidRDefault="00DF151E" w:rsidP="00DF151E">
      <w:pPr>
        <w:pStyle w:val="Heading3"/>
      </w:pPr>
      <w:bookmarkStart w:id="689" w:name="_Toc20232012"/>
      <w:bookmarkStart w:id="690" w:name="_Toc27745334"/>
      <w:bookmarkStart w:id="691" w:name="_Toc106693745"/>
      <w:r>
        <w:t>5.4.3</w:t>
      </w:r>
      <w:r>
        <w:tab/>
        <w:t>Identification procedure</w:t>
      </w:r>
      <w:bookmarkEnd w:id="689"/>
      <w:bookmarkEnd w:id="690"/>
      <w:bookmarkEnd w:id="691"/>
    </w:p>
    <w:p w14:paraId="5CAE0376" w14:textId="77777777" w:rsidR="00DF151E" w:rsidRDefault="00DF151E" w:rsidP="00DF151E">
      <w:pPr>
        <w:pStyle w:val="Heading4"/>
      </w:pPr>
      <w:bookmarkStart w:id="692" w:name="_Toc20232013"/>
      <w:bookmarkStart w:id="693" w:name="_Toc27745335"/>
      <w:bookmarkStart w:id="694" w:name="_Toc106693746"/>
      <w:r>
        <w:t>5</w:t>
      </w:r>
      <w:r w:rsidRPr="00B02CB8">
        <w:t>.</w:t>
      </w:r>
      <w:r>
        <w:t>4</w:t>
      </w:r>
      <w:r w:rsidRPr="00B02CB8">
        <w:t>.</w:t>
      </w:r>
      <w:r>
        <w:t>3.1</w:t>
      </w:r>
      <w:r>
        <w:tab/>
      </w:r>
      <w:r w:rsidRPr="00B02CB8">
        <w:t>General</w:t>
      </w:r>
      <w:bookmarkEnd w:id="692"/>
      <w:bookmarkEnd w:id="693"/>
      <w:bookmarkEnd w:id="694"/>
    </w:p>
    <w:p w14:paraId="1AC7B1D7" w14:textId="77777777" w:rsidR="00DF151E" w:rsidRPr="003168A2" w:rsidRDefault="00DF151E" w:rsidP="00DF151E">
      <w:r>
        <w:t xml:space="preserve">The purpose of this procedure is to </w:t>
      </w:r>
      <w:r w:rsidRPr="003168A2">
        <w:t xml:space="preserve">request a particular UE to provide specific identification parameters, e.g. the </w:t>
      </w:r>
      <w:r>
        <w:t xml:space="preserve">SUCI </w:t>
      </w:r>
      <w:r w:rsidRPr="003168A2">
        <w:t xml:space="preserve">or the </w:t>
      </w:r>
      <w:r>
        <w:t>IMEI</w:t>
      </w:r>
      <w:r w:rsidRPr="003168A2">
        <w:t xml:space="preserve">. </w:t>
      </w:r>
      <w:r w:rsidRPr="00D37238">
        <w:t>The SUCI is a privacy preserving identifie</w:t>
      </w:r>
      <w:r>
        <w:t>r containing the concealed SUPI and IMEI is a format of PEI</w:t>
      </w:r>
      <w:r w:rsidRPr="003168A2">
        <w:t>.</w:t>
      </w:r>
    </w:p>
    <w:p w14:paraId="79FE5520" w14:textId="77777777" w:rsidR="00DF151E" w:rsidRDefault="00DF151E" w:rsidP="00DF151E">
      <w:pPr>
        <w:pStyle w:val="Heading4"/>
      </w:pPr>
      <w:bookmarkStart w:id="695" w:name="_Toc20232014"/>
      <w:bookmarkStart w:id="696" w:name="_Toc27745336"/>
      <w:bookmarkStart w:id="697" w:name="_Toc106693747"/>
      <w:r>
        <w:lastRenderedPageBreak/>
        <w:t>5</w:t>
      </w:r>
      <w:r w:rsidRPr="00B02CB8">
        <w:t>.</w:t>
      </w:r>
      <w:r>
        <w:t>4</w:t>
      </w:r>
      <w:r w:rsidRPr="00B02CB8">
        <w:t>.</w:t>
      </w:r>
      <w:r>
        <w:t>3</w:t>
      </w:r>
      <w:r w:rsidRPr="00B02CB8">
        <w:t>.2</w:t>
      </w:r>
      <w:r>
        <w:tab/>
        <w:t>Identification</w:t>
      </w:r>
      <w:r w:rsidRPr="00B02CB8">
        <w:t xml:space="preserve"> </w:t>
      </w:r>
      <w:r>
        <w:t>initiation by the network</w:t>
      </w:r>
      <w:bookmarkEnd w:id="695"/>
      <w:bookmarkEnd w:id="696"/>
      <w:bookmarkEnd w:id="697"/>
      <w:r>
        <w:t xml:space="preserve"> </w:t>
      </w:r>
    </w:p>
    <w:p w14:paraId="2D14AC87" w14:textId="77777777" w:rsidR="00DF151E" w:rsidRPr="000D3C76" w:rsidRDefault="00DF151E" w:rsidP="00DF151E">
      <w:r>
        <w:t xml:space="preserve">The AMF initiates the identification procedure by sending an </w:t>
      </w:r>
      <w:r w:rsidRPr="003168A2">
        <w:t xml:space="preserve">IDENTITY REQUEST </w:t>
      </w:r>
      <w:r>
        <w:t>message to the UE and starting timer T3570 (see example in figure 5</w:t>
      </w:r>
      <w:r w:rsidRPr="00067D46">
        <w:t>.</w:t>
      </w:r>
      <w:r>
        <w:t>4</w:t>
      </w:r>
      <w:r w:rsidRPr="00067D46">
        <w:t>.</w:t>
      </w:r>
      <w:r>
        <w:t>3</w:t>
      </w:r>
      <w:r w:rsidRPr="00067D46">
        <w:t>.2</w:t>
      </w:r>
      <w:r w:rsidRPr="00AF1709">
        <w:t>.1</w:t>
      </w:r>
      <w:r>
        <w:t>).</w:t>
      </w:r>
      <w:r w:rsidRPr="00CB7F0D">
        <w:t xml:space="preserve"> The IDENTITY REQUEST message specifies the requested identification parameters in the Identity type information element</w:t>
      </w:r>
      <w:r>
        <w:t>.</w:t>
      </w:r>
    </w:p>
    <w:p w14:paraId="0D2B9348" w14:textId="77777777" w:rsidR="00DF151E" w:rsidRPr="003168A2" w:rsidRDefault="00DF151E" w:rsidP="00DF151E">
      <w:pPr>
        <w:pStyle w:val="TH"/>
      </w:pPr>
      <w:r w:rsidRPr="003168A2">
        <w:object w:dxaOrig="9769" w:dyaOrig="2796" w14:anchorId="027A0A58">
          <v:shape id="_x0000_i1059" type="#_x0000_t75" style="width:417.6pt;height:120.2pt" o:ole="">
            <v:imagedata r:id="rId27" o:title=""/>
          </v:shape>
          <o:OLEObject Type="Embed" ProgID="Visio.Drawing.11" ShapeID="_x0000_i1059" DrawAspect="Content" ObjectID="_1717307541" r:id="rId28"/>
        </w:object>
      </w:r>
    </w:p>
    <w:p w14:paraId="5BBDFBA2" w14:textId="77777777" w:rsidR="00DF151E" w:rsidRPr="00BD0557" w:rsidRDefault="00DF151E" w:rsidP="00DF151E">
      <w:pPr>
        <w:pStyle w:val="TF"/>
      </w:pPr>
      <w:r w:rsidRPr="00BD0557">
        <w:t>Figure </w:t>
      </w:r>
      <w:r>
        <w:t>5</w:t>
      </w:r>
      <w:r w:rsidRPr="00BD0557">
        <w:t>.</w:t>
      </w:r>
      <w:r>
        <w:t>4</w:t>
      </w:r>
      <w:r w:rsidRPr="00BD0557">
        <w:t>.</w:t>
      </w:r>
      <w:r>
        <w:t>3</w:t>
      </w:r>
      <w:r w:rsidRPr="00BD0557">
        <w:t>.2</w:t>
      </w:r>
      <w:r w:rsidRPr="00BD0557">
        <w:rPr>
          <w:rFonts w:hint="eastAsia"/>
        </w:rPr>
        <w:t>.1</w:t>
      </w:r>
      <w:r w:rsidRPr="00BD0557">
        <w:t>: Identification procedure</w:t>
      </w:r>
    </w:p>
    <w:p w14:paraId="226B64D3" w14:textId="77777777" w:rsidR="00DF151E" w:rsidRDefault="00DF151E" w:rsidP="00DF151E">
      <w:pPr>
        <w:pStyle w:val="Heading4"/>
      </w:pPr>
      <w:bookmarkStart w:id="698" w:name="_Toc20232015"/>
      <w:bookmarkStart w:id="699" w:name="_Toc27745337"/>
      <w:bookmarkStart w:id="700" w:name="_Toc106693748"/>
      <w:r>
        <w:t>5</w:t>
      </w:r>
      <w:r w:rsidRPr="00E74452">
        <w:t>.</w:t>
      </w:r>
      <w:r>
        <w:t>4</w:t>
      </w:r>
      <w:r w:rsidRPr="00E74452">
        <w:t>.</w:t>
      </w:r>
      <w:r>
        <w:t>3.</w:t>
      </w:r>
      <w:r w:rsidRPr="00E74452">
        <w:t>3</w:t>
      </w:r>
      <w:r>
        <w:tab/>
      </w:r>
      <w:r w:rsidRPr="003168A2">
        <w:t>Identification response by the UE</w:t>
      </w:r>
      <w:bookmarkEnd w:id="698"/>
      <w:bookmarkEnd w:id="699"/>
      <w:bookmarkEnd w:id="700"/>
    </w:p>
    <w:p w14:paraId="0D07A682" w14:textId="77777777" w:rsidR="00DF151E" w:rsidRPr="003168A2" w:rsidRDefault="00DF151E" w:rsidP="00DF151E">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14:paraId="798B7103" w14:textId="77777777" w:rsidR="00DF151E" w:rsidRDefault="00DF151E" w:rsidP="00DF151E">
      <w:r w:rsidRPr="003168A2">
        <w:t>Upon receipt of the IDENTITY REQUEST message</w:t>
      </w:r>
      <w:r>
        <w:t>:</w:t>
      </w:r>
    </w:p>
    <w:p w14:paraId="757B6B3C" w14:textId="77777777" w:rsidR="00DF151E" w:rsidRDefault="00DF151E" w:rsidP="00DF151E">
      <w:pPr>
        <w:pStyle w:val="B1"/>
      </w:pPr>
      <w:r>
        <w:t>a)</w:t>
      </w:r>
      <w:r>
        <w:tab/>
        <w:t xml:space="preserve">if the Identity type IE in the IDENTITY REQUEST message is not set to </w:t>
      </w:r>
      <w:r w:rsidRPr="003729E7">
        <w:t>"</w:t>
      </w:r>
      <w:r>
        <w:t>SUCI</w:t>
      </w:r>
      <w:r w:rsidRPr="003729E7">
        <w:t>"</w:t>
      </w:r>
      <w:r>
        <w:t>,</w:t>
      </w:r>
      <w:r w:rsidRPr="003168A2">
        <w:t xml:space="preserve"> the UE shall send an IDENTITY RESPONSE message to the network. The IDENTITY RESPONSE message shall contain the identification parameters as requested by the network</w:t>
      </w:r>
      <w:r>
        <w:t>; and</w:t>
      </w:r>
    </w:p>
    <w:p w14:paraId="1ACDD369" w14:textId="77777777" w:rsidR="00DF151E" w:rsidRDefault="00DF151E" w:rsidP="00DF151E">
      <w:pPr>
        <w:pStyle w:val="B1"/>
      </w:pPr>
      <w:r>
        <w:t>b)</w:t>
      </w:r>
      <w:r>
        <w:tab/>
        <w:t xml:space="preserve">if the Identity type IE in the IDENTITY REQUEST message is set to </w:t>
      </w:r>
      <w:r w:rsidRPr="003729E7">
        <w:t>"</w:t>
      </w:r>
      <w:r>
        <w:t>SUCI</w:t>
      </w:r>
      <w:r w:rsidRPr="003729E7">
        <w:t>"</w:t>
      </w:r>
      <w:r>
        <w:t>, the UE shall:</w:t>
      </w:r>
    </w:p>
    <w:p w14:paraId="65342B4C" w14:textId="77777777" w:rsidR="00DF151E" w:rsidRDefault="00DF151E" w:rsidP="00DF151E">
      <w:pPr>
        <w:pStyle w:val="B2"/>
      </w:pPr>
      <w:r>
        <w:t>1)</w:t>
      </w:r>
      <w:r>
        <w:tab/>
        <w:t>if timer T3519 is not running, generate a fresh SUCI as specified in 3GPP TS 3</w:t>
      </w:r>
      <w:r w:rsidRPr="007E6407">
        <w:t>3.</w:t>
      </w:r>
      <w:r>
        <w:t>5</w:t>
      </w:r>
      <w:r w:rsidRPr="007E6407">
        <w:t>01 [</w:t>
      </w:r>
      <w:r>
        <w:t>24</w:t>
      </w:r>
      <w:r w:rsidRPr="007E6407">
        <w:t>]</w:t>
      </w:r>
      <w:r>
        <w:t>, send an IDENTITY RESPONSE message with the SUCI, start timer T3519 and store the value of the SUCI sent in the IDENTITY RESPONSE message; and</w:t>
      </w:r>
    </w:p>
    <w:p w14:paraId="1D6DFFBE" w14:textId="77777777" w:rsidR="00DF151E" w:rsidRPr="003168A2" w:rsidRDefault="00DF151E" w:rsidP="00DF151E">
      <w:pPr>
        <w:pStyle w:val="B2"/>
      </w:pPr>
      <w:r>
        <w:t>2)</w:t>
      </w:r>
      <w:r>
        <w:tab/>
        <w:t>if timer T3519 is running, send an IDENTITY RESPONSE message with the stored SUCI</w:t>
      </w:r>
      <w:r w:rsidRPr="003168A2">
        <w:t>.</w:t>
      </w:r>
    </w:p>
    <w:p w14:paraId="1FF8DC8A" w14:textId="77777777" w:rsidR="00DF151E" w:rsidRDefault="00DF151E" w:rsidP="00DF151E">
      <w:pPr>
        <w:pStyle w:val="Heading4"/>
      </w:pPr>
      <w:bookmarkStart w:id="701" w:name="_Toc20232016"/>
      <w:bookmarkStart w:id="702" w:name="_Toc27745338"/>
      <w:bookmarkStart w:id="703" w:name="_Toc106693749"/>
      <w:r>
        <w:t>5.4.3.4</w:t>
      </w:r>
      <w:r>
        <w:tab/>
      </w:r>
      <w:r w:rsidRPr="003168A2">
        <w:t>Identification completion by the network</w:t>
      </w:r>
      <w:bookmarkEnd w:id="701"/>
      <w:bookmarkEnd w:id="702"/>
      <w:bookmarkEnd w:id="703"/>
    </w:p>
    <w:p w14:paraId="29315CAC" w14:textId="77777777" w:rsidR="00DF151E" w:rsidRDefault="00DF151E" w:rsidP="00DF151E">
      <w:r w:rsidRPr="003168A2">
        <w:t xml:space="preserve">Upon receipt of the IDENTITY RESPONSE the network shall stop the timer </w:t>
      </w:r>
      <w:r w:rsidRPr="003168A2">
        <w:rPr>
          <w:rFonts w:hint="eastAsia"/>
        </w:rPr>
        <w:t>T</w:t>
      </w:r>
      <w:r>
        <w:t>3570.</w:t>
      </w:r>
    </w:p>
    <w:p w14:paraId="65BCF159" w14:textId="77777777" w:rsidR="00DF151E" w:rsidRDefault="00DF151E" w:rsidP="00DF151E">
      <w:pPr>
        <w:pStyle w:val="Heading4"/>
        <w:rPr>
          <w:noProof/>
          <w:lang w:val="en-US"/>
        </w:rPr>
      </w:pPr>
      <w:bookmarkStart w:id="704" w:name="_Toc20232017"/>
      <w:bookmarkStart w:id="705" w:name="_Toc27745339"/>
      <w:bookmarkStart w:id="706" w:name="_Toc106693750"/>
      <w:r>
        <w:rPr>
          <w:noProof/>
          <w:lang w:val="en-US"/>
        </w:rPr>
        <w:t>5.4.3.5</w:t>
      </w:r>
      <w:r>
        <w:rPr>
          <w:noProof/>
          <w:lang w:val="en-US"/>
        </w:rPr>
        <w:tab/>
        <w:t>Abnormal cases in the UE</w:t>
      </w:r>
      <w:bookmarkEnd w:id="704"/>
      <w:bookmarkEnd w:id="705"/>
      <w:bookmarkEnd w:id="706"/>
    </w:p>
    <w:p w14:paraId="1C83CC62" w14:textId="77777777" w:rsidR="00DF151E" w:rsidRPr="009F1EF8" w:rsidRDefault="00DF151E" w:rsidP="00DF151E">
      <w:pPr>
        <w:rPr>
          <w:lang w:val="en-US"/>
        </w:rPr>
      </w:pPr>
      <w:r>
        <w:rPr>
          <w:lang w:val="en-US"/>
        </w:rPr>
        <w:t>The following abnormal cases can be identified:</w:t>
      </w:r>
    </w:p>
    <w:p w14:paraId="07449868" w14:textId="77777777" w:rsidR="00DF151E" w:rsidRDefault="00DF151E" w:rsidP="00DF151E">
      <w:pPr>
        <w:pStyle w:val="B1"/>
        <w:rPr>
          <w:lang w:val="en-US"/>
        </w:rPr>
      </w:pPr>
      <w:r>
        <w:rPr>
          <w:lang w:val="en-US"/>
        </w:rPr>
        <w:t>a)</w:t>
      </w:r>
      <w:r w:rsidRPr="009E7004">
        <w:rPr>
          <w:lang w:val="en-US"/>
        </w:rPr>
        <w:tab/>
      </w:r>
      <w:r>
        <w:rPr>
          <w:lang w:val="en-US"/>
        </w:rPr>
        <w:t xml:space="preserve">Transmission failure of the IDENTITY RESPONSE message </w:t>
      </w:r>
      <w:r w:rsidRPr="003168A2">
        <w:t xml:space="preserve">(if the identification procedure is triggered by a </w:t>
      </w:r>
      <w:r>
        <w:t>registration</w:t>
      </w:r>
      <w:r w:rsidRPr="003168A2">
        <w:t xml:space="preserve"> procedure)</w:t>
      </w:r>
      <w:r>
        <w:t>.</w:t>
      </w:r>
    </w:p>
    <w:p w14:paraId="6D978839" w14:textId="77777777" w:rsidR="00DF151E" w:rsidRPr="00B66FE8" w:rsidRDefault="00DF151E" w:rsidP="00DF151E">
      <w:pPr>
        <w:pStyle w:val="B1"/>
      </w:pPr>
      <w:r w:rsidRPr="009E7004">
        <w:rPr>
          <w:lang w:val="en-US"/>
        </w:rPr>
        <w:tab/>
      </w:r>
      <w:r w:rsidRPr="003168A2">
        <w:t>The UE shall re-</w:t>
      </w:r>
      <w:r>
        <w:t>initiate the registration</w:t>
      </w:r>
      <w:r w:rsidRPr="003168A2">
        <w:t xml:space="preserve"> procedure.</w:t>
      </w:r>
    </w:p>
    <w:p w14:paraId="6951E69E" w14:textId="77777777" w:rsidR="00DF151E" w:rsidRPr="003168A2" w:rsidRDefault="00DF151E" w:rsidP="00DF151E">
      <w:pPr>
        <w:pStyle w:val="B1"/>
        <w:rPr>
          <w:noProof/>
          <w:lang w:val="en-US"/>
        </w:rPr>
      </w:pPr>
      <w:r>
        <w:rPr>
          <w:noProof/>
          <w:lang w:val="en-US"/>
        </w:rPr>
        <w:t>b</w:t>
      </w:r>
      <w:r w:rsidRPr="003168A2">
        <w:rPr>
          <w:noProof/>
          <w:lang w:val="en-US"/>
        </w:rPr>
        <w:t>)</w:t>
      </w:r>
      <w:r w:rsidRPr="003168A2">
        <w:rPr>
          <w:noProof/>
          <w:lang w:val="en-US"/>
        </w:rPr>
        <w:tab/>
        <w:t>Requested identity is not available</w:t>
      </w:r>
    </w:p>
    <w:p w14:paraId="06093B9B" w14:textId="77777777" w:rsidR="00DF151E" w:rsidRPr="003168A2" w:rsidRDefault="00DF151E" w:rsidP="00DF151E">
      <w:pPr>
        <w:pStyle w:val="B1"/>
        <w:rPr>
          <w:noProof/>
          <w:lang w:val="en-US"/>
        </w:rPr>
      </w:pPr>
      <w:r w:rsidRPr="003168A2">
        <w:rPr>
          <w:noProof/>
          <w:lang w:val="en-US"/>
        </w:rPr>
        <w:tab/>
        <w:t>If the UE cannot encode the requested identity in the IDENTITY RESPONSE message, e.g. because no valid USIM is available, then it shall encode the identity type as "</w:t>
      </w:r>
      <w:r>
        <w:rPr>
          <w:noProof/>
          <w:lang w:val="en-US"/>
        </w:rPr>
        <w:t>N</w:t>
      </w:r>
      <w:r w:rsidRPr="003168A2">
        <w:rPr>
          <w:noProof/>
          <w:lang w:val="en-US"/>
        </w:rPr>
        <w:t>o identity".</w:t>
      </w:r>
    </w:p>
    <w:p w14:paraId="2B40549E" w14:textId="77777777" w:rsidR="00DF151E" w:rsidRDefault="00DF151E" w:rsidP="00DF151E">
      <w:pPr>
        <w:pStyle w:val="Heading4"/>
        <w:rPr>
          <w:lang w:val="en-US"/>
        </w:rPr>
      </w:pPr>
      <w:bookmarkStart w:id="707" w:name="_Toc20232018"/>
      <w:bookmarkStart w:id="708" w:name="_Toc27745340"/>
      <w:bookmarkStart w:id="709" w:name="_Toc106693751"/>
      <w:r>
        <w:rPr>
          <w:lang w:val="en-US"/>
        </w:rPr>
        <w:t>5.4.3.6</w:t>
      </w:r>
      <w:r>
        <w:rPr>
          <w:lang w:val="en-US"/>
        </w:rPr>
        <w:tab/>
        <w:t>Abnormal cases on the network side</w:t>
      </w:r>
      <w:bookmarkEnd w:id="707"/>
      <w:bookmarkEnd w:id="708"/>
      <w:bookmarkEnd w:id="709"/>
    </w:p>
    <w:p w14:paraId="5DFB0AC9" w14:textId="77777777" w:rsidR="00DF151E" w:rsidRPr="003168A2" w:rsidRDefault="00DF151E" w:rsidP="00DF151E">
      <w:r w:rsidRPr="003168A2">
        <w:t>The following abnormal cases can be identified:</w:t>
      </w:r>
    </w:p>
    <w:p w14:paraId="02D9B59D" w14:textId="77777777" w:rsidR="00DF151E" w:rsidRPr="003168A2" w:rsidRDefault="00DF151E" w:rsidP="00DF151E">
      <w:pPr>
        <w:pStyle w:val="B1"/>
      </w:pPr>
      <w:r w:rsidRPr="003168A2">
        <w:t>a)</w:t>
      </w:r>
      <w:r w:rsidRPr="003168A2">
        <w:tab/>
        <w:t>Lower layer failure</w:t>
      </w:r>
      <w:r>
        <w:t>.</w:t>
      </w:r>
    </w:p>
    <w:p w14:paraId="7518ED6C" w14:textId="77777777" w:rsidR="00DF151E" w:rsidRPr="003168A2" w:rsidRDefault="00DF151E" w:rsidP="00DF151E">
      <w:pPr>
        <w:pStyle w:val="B1"/>
      </w:pPr>
      <w:r w:rsidRPr="003168A2">
        <w:lastRenderedPageBreak/>
        <w:tab/>
        <w:t>Upon detection of a lower layer failure before the IDENTITY RESPONSE is received, the network s</w:t>
      </w:r>
      <w:r>
        <w:t>hall abort any ongoing 5G</w:t>
      </w:r>
      <w:r w:rsidRPr="003168A2">
        <w:t>MM procedure.</w:t>
      </w:r>
    </w:p>
    <w:p w14:paraId="58593A93" w14:textId="77777777" w:rsidR="00DF151E" w:rsidRPr="009F37B0" w:rsidRDefault="00DF151E" w:rsidP="00DF151E">
      <w:pPr>
        <w:pStyle w:val="B1"/>
        <w:rPr>
          <w:lang w:val="en-US"/>
        </w:rPr>
      </w:pPr>
      <w:r>
        <w:rPr>
          <w:lang w:val="en-US"/>
        </w:rPr>
        <w:t>b)</w:t>
      </w:r>
      <w:r w:rsidRPr="003168A2">
        <w:tab/>
      </w:r>
      <w:r>
        <w:rPr>
          <w:lang w:val="en-US"/>
        </w:rPr>
        <w:t>Expiry of timer T3570.</w:t>
      </w:r>
    </w:p>
    <w:p w14:paraId="7229115C" w14:textId="77777777" w:rsidR="00DF151E" w:rsidRDefault="00DF151E" w:rsidP="00DF151E">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14:paraId="2C8BEF35" w14:textId="77777777" w:rsidR="00DF151E" w:rsidRPr="003168A2" w:rsidRDefault="00DF151E" w:rsidP="00DF151E">
      <w:pPr>
        <w:pStyle w:val="B1"/>
      </w:pPr>
      <w:r w:rsidRPr="003168A2">
        <w:t>c)</w:t>
      </w:r>
      <w:r w:rsidRPr="003168A2">
        <w:tab/>
        <w:t>Collision of an identification procedure with a</w:t>
      </w:r>
      <w:r>
        <w:t xml:space="preserve"> registration</w:t>
      </w:r>
      <w:r w:rsidRPr="003168A2">
        <w:t xml:space="preserve"> procedure</w:t>
      </w:r>
      <w:r>
        <w:t xml:space="preserve"> for initial registration.</w:t>
      </w:r>
    </w:p>
    <w:p w14:paraId="0F64969A" w14:textId="77777777" w:rsidR="00DF151E" w:rsidRPr="003168A2" w:rsidRDefault="00DF151E" w:rsidP="00DF151E">
      <w:pPr>
        <w:pStyle w:val="B1"/>
      </w:pPr>
      <w:r w:rsidRPr="003168A2">
        <w:tab/>
        <w:t>If the network receives a</w:t>
      </w:r>
      <w:r>
        <w:t xml:space="preserve"> REGISTRATION REQUEST</w:t>
      </w:r>
      <w:r w:rsidRPr="003168A2">
        <w:t xml:space="preserve"> message </w:t>
      </w:r>
      <w:r>
        <w:t xml:space="preserve">indicating either </w:t>
      </w:r>
      <w:r w:rsidRPr="003168A2">
        <w:t>"</w:t>
      </w:r>
      <w:r>
        <w:t>initial</w:t>
      </w:r>
      <w:r w:rsidRPr="003168A2">
        <w:t xml:space="preserve"> </w:t>
      </w:r>
      <w:r>
        <w:t>registration</w:t>
      </w:r>
      <w:r w:rsidRPr="003168A2">
        <w:t>"</w:t>
      </w:r>
      <w:r>
        <w:t xml:space="preserve"> or </w:t>
      </w:r>
      <w:r w:rsidRPr="003168A2">
        <w:t>"</w:t>
      </w:r>
      <w:r>
        <w:t>emergency registration</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and no </w:t>
      </w:r>
      <w:r>
        <w:t>registration</w:t>
      </w:r>
      <w:r w:rsidRPr="003168A2">
        <w:t xml:space="preserve"> procedure is pending on the network (i.e. no </w:t>
      </w:r>
      <w:r>
        <w:t>REGISTRATION</w:t>
      </w:r>
      <w:r w:rsidRPr="003168A2">
        <w:t xml:space="preserve"> ACCEPT/REJECT message has stil</w:t>
      </w:r>
      <w:r>
        <w:t>l to be sent as an answer to a REGISTRATION</w:t>
      </w:r>
      <w:r w:rsidRPr="003168A2">
        <w:t xml:space="preserve"> REQUEST message), the network shall proceed with the </w:t>
      </w:r>
      <w:r>
        <w:t>registration</w:t>
      </w:r>
      <w:r w:rsidRPr="003168A2">
        <w:t xml:space="preserve"> procedure</w:t>
      </w:r>
      <w:r>
        <w:t xml:space="preserve"> for initial registration</w:t>
      </w:r>
      <w:r w:rsidRPr="003168A2">
        <w:t>.</w:t>
      </w:r>
    </w:p>
    <w:p w14:paraId="20F25D53" w14:textId="77777777" w:rsidR="00DF151E" w:rsidRPr="003168A2" w:rsidRDefault="00DF151E" w:rsidP="00DF151E">
      <w:pPr>
        <w:pStyle w:val="B1"/>
      </w:pPr>
      <w:r w:rsidRPr="003168A2">
        <w:t>d)</w:t>
      </w:r>
      <w:r w:rsidRPr="003168A2">
        <w:tab/>
        <w:t xml:space="preserve">Collision of an identification procedure with a </w:t>
      </w:r>
      <w:r>
        <w:t>registration</w:t>
      </w:r>
      <w:r w:rsidRPr="003168A2">
        <w:t xml:space="preserve"> procedure</w:t>
      </w:r>
      <w:r>
        <w:t xml:space="preserve"> for initial registration</w:t>
      </w:r>
      <w:r w:rsidRPr="003168A2">
        <w:t xml:space="preserve"> when the identification procedure has been caused by a</w:t>
      </w:r>
      <w:r>
        <w:t xml:space="preserve"> registration</w:t>
      </w:r>
      <w:r w:rsidRPr="003168A2">
        <w:t xml:space="preserve"> procedure</w:t>
      </w:r>
      <w:r>
        <w:t xml:space="preserve"> for initial registration.</w:t>
      </w:r>
    </w:p>
    <w:p w14:paraId="0CF308A8" w14:textId="77777777" w:rsidR="00DF151E" w:rsidRPr="003168A2" w:rsidRDefault="00DF151E" w:rsidP="00DF151E">
      <w:pPr>
        <w:pStyle w:val="B1"/>
      </w:pPr>
      <w:r w:rsidRPr="003168A2">
        <w:tab/>
        <w:t xml:space="preserve">If the network receives a </w:t>
      </w:r>
      <w:r>
        <w:t>REGISTRATION</w:t>
      </w:r>
      <w:r w:rsidRPr="003168A2">
        <w:t xml:space="preserve"> REQUEST message </w:t>
      </w:r>
      <w:r>
        <w:t xml:space="preserve">indicating either </w:t>
      </w:r>
      <w:r w:rsidRPr="003168A2">
        <w:t>"</w:t>
      </w:r>
      <w:r>
        <w:t>initial</w:t>
      </w:r>
      <w:r w:rsidRPr="003168A2">
        <w:t xml:space="preserve"> </w:t>
      </w:r>
      <w:r>
        <w:t>registration</w:t>
      </w:r>
      <w:r w:rsidRPr="003168A2">
        <w:t>"</w:t>
      </w:r>
      <w:r>
        <w:t xml:space="preserve"> or </w:t>
      </w:r>
      <w:r w:rsidRPr="003168A2">
        <w:t>"</w:t>
      </w:r>
      <w:r>
        <w:t>emergency registration</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and a </w:t>
      </w:r>
      <w:r>
        <w:t>registration</w:t>
      </w:r>
      <w:r w:rsidRPr="003168A2">
        <w:t xml:space="preserve"> procedure</w:t>
      </w:r>
      <w:r>
        <w:t xml:space="preserve"> for initial registration</w:t>
      </w:r>
      <w:r w:rsidRPr="003168A2">
        <w:t xml:space="preserve"> is pending (i.e. a </w:t>
      </w:r>
      <w:r>
        <w:t>REGISTRATION</w:t>
      </w:r>
      <w:r w:rsidRPr="003168A2">
        <w:t xml:space="preserve"> ACCEPT/REJECT message has to be sent as a</w:t>
      </w:r>
      <w:r>
        <w:t>n</w:t>
      </w:r>
      <w:r w:rsidRPr="003168A2">
        <w:t xml:space="preserve"> answer to an earlier </w:t>
      </w:r>
      <w:r>
        <w:t>REGISTRATION</w:t>
      </w:r>
      <w:r w:rsidRPr="003168A2">
        <w:t xml:space="preserve"> REQUEST message), then:</w:t>
      </w:r>
    </w:p>
    <w:p w14:paraId="629FBDCA" w14:textId="77777777" w:rsidR="00DF151E" w:rsidRPr="003168A2" w:rsidRDefault="00DF151E" w:rsidP="00DF151E">
      <w:pPr>
        <w:pStyle w:val="B2"/>
      </w:pPr>
      <w:r w:rsidRPr="003168A2">
        <w:t>-</w:t>
      </w:r>
      <w:r w:rsidRPr="003168A2">
        <w:tab/>
        <w:t xml:space="preserve">If one or more of the information elements in the </w:t>
      </w:r>
      <w:r>
        <w:t>REGISTRATION</w:t>
      </w:r>
      <w:r w:rsidRPr="003168A2">
        <w:t xml:space="preserve"> REQUEST message differ from the ones received within the previous </w:t>
      </w:r>
      <w:r>
        <w:t>REGISTRATION</w:t>
      </w:r>
      <w:r w:rsidRPr="003168A2">
        <w:t xml:space="preserve"> REQUEST message, the network shall proceed with the new </w:t>
      </w:r>
      <w:r>
        <w:t>registration</w:t>
      </w:r>
      <w:r w:rsidRPr="00F65728">
        <w:t xml:space="preserve"> </w:t>
      </w:r>
      <w:r w:rsidRPr="003168A2">
        <w:t>procedure</w:t>
      </w:r>
      <w:r>
        <w:t xml:space="preserve"> for initial registration</w:t>
      </w:r>
      <w:r w:rsidRPr="003168A2">
        <w:t>; or</w:t>
      </w:r>
    </w:p>
    <w:p w14:paraId="2540E765" w14:textId="77777777" w:rsidR="00DF151E" w:rsidRPr="003168A2" w:rsidRDefault="00DF151E" w:rsidP="00DF151E">
      <w:pPr>
        <w:pStyle w:val="B2"/>
      </w:pPr>
      <w:r w:rsidRPr="003168A2">
        <w:t>-</w:t>
      </w:r>
      <w:r w:rsidRPr="003168A2">
        <w:tab/>
        <w:t xml:space="preserve">If the information elements do not differ, then the network shall not treat any further this new </w:t>
      </w:r>
      <w:r>
        <w:t>REGISTRATION</w:t>
      </w:r>
      <w:r w:rsidRPr="003168A2">
        <w:t xml:space="preserve"> REQUEST</w:t>
      </w:r>
      <w:r>
        <w:t xml:space="preserve"> message</w:t>
      </w:r>
      <w:r w:rsidRPr="003168A2">
        <w:t>.</w:t>
      </w:r>
    </w:p>
    <w:p w14:paraId="45F9CE94" w14:textId="77777777" w:rsidR="00DF151E" w:rsidRPr="003168A2" w:rsidRDefault="00DF151E" w:rsidP="00DF151E">
      <w:pPr>
        <w:pStyle w:val="B1"/>
      </w:pPr>
      <w:r>
        <w:t>e</w:t>
      </w:r>
      <w:r w:rsidRPr="003168A2">
        <w:t>)</w:t>
      </w:r>
      <w:r w:rsidRPr="003168A2">
        <w:tab/>
        <w:t xml:space="preserve">Collision of an </w:t>
      </w:r>
      <w:r>
        <w:t xml:space="preserve">identification procedure with </w:t>
      </w:r>
      <w:r w:rsidRPr="003168A2">
        <w:t xml:space="preserve">a </w:t>
      </w:r>
      <w:r>
        <w:t>registration</w:t>
      </w:r>
      <w:r w:rsidRPr="003168A2">
        <w:t xml:space="preserve"> procedure</w:t>
      </w:r>
      <w:r>
        <w:t xml:space="preserve"> for mobility and periodic registration update.</w:t>
      </w:r>
    </w:p>
    <w:p w14:paraId="1B76E925" w14:textId="77777777" w:rsidR="00DF151E" w:rsidRPr="003168A2" w:rsidRDefault="00DF151E" w:rsidP="00DF151E">
      <w:pPr>
        <w:pStyle w:val="B1"/>
      </w:pPr>
      <w:r w:rsidRPr="003168A2">
        <w:tab/>
        <w:t xml:space="preserve">If the network receives a </w:t>
      </w:r>
      <w:r>
        <w:t>REGISTRATION</w:t>
      </w:r>
      <w:r w:rsidRPr="003168A2">
        <w:t xml:space="preserve"> REQUEST message </w:t>
      </w:r>
      <w:r>
        <w:t xml:space="preserve">indicating either </w:t>
      </w:r>
      <w:r w:rsidRPr="003168A2">
        <w:t>"</w:t>
      </w:r>
      <w:r w:rsidRPr="00452163">
        <w:t>mobility registration updating</w:t>
      </w:r>
      <w:r w:rsidRPr="003168A2">
        <w:t>"</w:t>
      </w:r>
      <w:r>
        <w:t xml:space="preserve"> or </w:t>
      </w:r>
      <w:r w:rsidRPr="003168A2">
        <w:t>"</w:t>
      </w:r>
      <w:r>
        <w:t>periodic</w:t>
      </w:r>
      <w:r w:rsidRPr="00452163">
        <w:t xml:space="preserve"> registration updating</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the network shall progress both procedures.</w:t>
      </w:r>
    </w:p>
    <w:p w14:paraId="3BDB0111" w14:textId="77777777" w:rsidR="00DF151E" w:rsidRPr="003168A2" w:rsidRDefault="00DF151E" w:rsidP="00DF151E">
      <w:pPr>
        <w:pStyle w:val="B1"/>
      </w:pPr>
      <w:r>
        <w:t>f</w:t>
      </w:r>
      <w:r w:rsidRPr="003168A2">
        <w:t>)</w:t>
      </w:r>
      <w:r w:rsidRPr="003168A2">
        <w:tab/>
        <w:t>Collision of an identification procedure with a UE initiated de</w:t>
      </w:r>
      <w:r>
        <w:t>-registration</w:t>
      </w:r>
      <w:r w:rsidRPr="003168A2">
        <w:t xml:space="preserve"> procedure</w:t>
      </w:r>
      <w:r>
        <w:t>.</w:t>
      </w:r>
    </w:p>
    <w:p w14:paraId="5BC4ADBC" w14:textId="77777777" w:rsidR="00DF151E" w:rsidRPr="003168A2" w:rsidRDefault="00DF151E" w:rsidP="00DF151E">
      <w:pPr>
        <w:pStyle w:val="B1"/>
      </w:pPr>
      <w:r w:rsidRPr="003168A2">
        <w:tab/>
      </w:r>
      <w:r>
        <w:t xml:space="preserve">If </w:t>
      </w:r>
      <w:r w:rsidRPr="003168A2">
        <w:t>the network receives a DE</w:t>
      </w:r>
      <w:r>
        <w:t>REGISTRATION</w:t>
      </w:r>
      <w:r w:rsidRPr="003168A2">
        <w:t xml:space="preserve"> REQUEST message with "switch off" indication</w:t>
      </w:r>
      <w:r>
        <w:t xml:space="preserve"> in the De-registration type IE </w:t>
      </w:r>
      <w:r w:rsidRPr="003168A2">
        <w:t xml:space="preserve">before the ongoing identification procedure has been completed, the network shall abort the identification procedure and shall progress the </w:t>
      </w:r>
      <w:r>
        <w:t xml:space="preserve">UE-initiated </w:t>
      </w:r>
      <w:r w:rsidRPr="003168A2">
        <w:t>de</w:t>
      </w:r>
      <w:r>
        <w:t>-registration</w:t>
      </w:r>
      <w:r w:rsidRPr="003168A2">
        <w:t xml:space="preserve"> procedure</w:t>
      </w:r>
      <w:r>
        <w:t>;</w:t>
      </w:r>
    </w:p>
    <w:p w14:paraId="2349E6DB" w14:textId="77777777" w:rsidR="00DF151E" w:rsidRPr="003168A2" w:rsidRDefault="00DF151E" w:rsidP="00DF151E">
      <w:pPr>
        <w:pStyle w:val="B1"/>
      </w:pPr>
      <w:r w:rsidRPr="003168A2">
        <w:tab/>
      </w:r>
      <w:r>
        <w:t xml:space="preserve">Else </w:t>
      </w:r>
      <w:r w:rsidRPr="003168A2">
        <w:t xml:space="preserve">the network shall complete the identification procedure and shall respond to the </w:t>
      </w:r>
      <w:r>
        <w:t xml:space="preserve">UE-initiated </w:t>
      </w:r>
      <w:r w:rsidRPr="003168A2">
        <w:t>de</w:t>
      </w:r>
      <w:r>
        <w:t>-registration</w:t>
      </w:r>
      <w:r w:rsidRPr="003168A2">
        <w:t xml:space="preserve"> procedure as described in subclause 5.5.2</w:t>
      </w:r>
      <w:r>
        <w:t>.2.</w:t>
      </w:r>
    </w:p>
    <w:p w14:paraId="652A2610" w14:textId="77777777" w:rsidR="00DF151E" w:rsidRDefault="00DF151E" w:rsidP="00DF151E">
      <w:pPr>
        <w:pStyle w:val="Heading3"/>
      </w:pPr>
      <w:bookmarkStart w:id="710" w:name="_Toc20232019"/>
      <w:bookmarkStart w:id="711" w:name="_Toc27745341"/>
      <w:bookmarkStart w:id="712" w:name="_Toc106693752"/>
      <w:r>
        <w:t>5.4.4</w:t>
      </w:r>
      <w:r>
        <w:tab/>
        <w:t>Generic UE configuration update procedure</w:t>
      </w:r>
      <w:bookmarkEnd w:id="710"/>
      <w:bookmarkEnd w:id="711"/>
      <w:bookmarkEnd w:id="712"/>
    </w:p>
    <w:p w14:paraId="1D033118" w14:textId="77777777" w:rsidR="00DF151E" w:rsidRDefault="00DF151E" w:rsidP="00DF151E">
      <w:pPr>
        <w:pStyle w:val="Heading4"/>
      </w:pPr>
      <w:bookmarkStart w:id="713" w:name="_Toc20232020"/>
      <w:bookmarkStart w:id="714" w:name="_Toc27745342"/>
      <w:bookmarkStart w:id="715" w:name="_Toc106693753"/>
      <w:r>
        <w:t>5</w:t>
      </w:r>
      <w:r w:rsidRPr="00B02CB8">
        <w:t>.</w:t>
      </w:r>
      <w:r>
        <w:t>4</w:t>
      </w:r>
      <w:r w:rsidRPr="00B02CB8">
        <w:t>.</w:t>
      </w:r>
      <w:r>
        <w:t>4.1</w:t>
      </w:r>
      <w:r>
        <w:tab/>
      </w:r>
      <w:r w:rsidRPr="00B02CB8">
        <w:t>General</w:t>
      </w:r>
      <w:bookmarkEnd w:id="713"/>
      <w:bookmarkEnd w:id="714"/>
      <w:bookmarkEnd w:id="715"/>
    </w:p>
    <w:p w14:paraId="1E7F342C" w14:textId="77777777" w:rsidR="00DF151E" w:rsidRDefault="00DF151E" w:rsidP="00DF151E">
      <w:r>
        <w:t>The purpose of this procedure is to:</w:t>
      </w:r>
    </w:p>
    <w:p w14:paraId="11013648" w14:textId="77777777" w:rsidR="00DF151E" w:rsidRDefault="00DF151E" w:rsidP="00DF151E">
      <w:pPr>
        <w:pStyle w:val="B1"/>
      </w:pPr>
      <w:r>
        <w:t>a)</w:t>
      </w:r>
      <w:r>
        <w:tab/>
        <w:t>allow the AMF to update the UE configuration</w:t>
      </w:r>
      <w:r w:rsidRPr="00A9389D">
        <w:t xml:space="preserve"> </w:t>
      </w:r>
      <w:r>
        <w:t xml:space="preserve">for </w:t>
      </w:r>
      <w:r w:rsidRPr="006E77E2">
        <w:t>access and</w:t>
      </w:r>
      <w:r>
        <w:t xml:space="preserve"> mobility management-related parameters decided and provided by the AMF</w:t>
      </w:r>
      <w:r w:rsidRPr="0001172A">
        <w:t xml:space="preserve"> by providing new parameter information with</w:t>
      </w:r>
      <w:r>
        <w:t>in</w:t>
      </w:r>
      <w:r w:rsidRPr="0001172A">
        <w:t xml:space="preserve"> the command</w:t>
      </w:r>
      <w:r>
        <w:t>;</w:t>
      </w:r>
      <w:r w:rsidRPr="0001172A">
        <w:t xml:space="preserve"> or</w:t>
      </w:r>
    </w:p>
    <w:p w14:paraId="768C27C4" w14:textId="77777777" w:rsidR="00DF151E" w:rsidRDefault="00DF151E" w:rsidP="00DF151E">
      <w:pPr>
        <w:pStyle w:val="B1"/>
      </w:pPr>
      <w:r>
        <w:t>b)</w:t>
      </w:r>
      <w:r>
        <w:tab/>
      </w:r>
      <w:r w:rsidRPr="0001172A">
        <w:t xml:space="preserve">request the UE to perform a </w:t>
      </w:r>
      <w:r>
        <w:t xml:space="preserve">registration procedure for </w:t>
      </w:r>
      <w:r w:rsidRPr="008E786D">
        <w:t xml:space="preserve">mobility </w:t>
      </w:r>
      <w:r>
        <w:t xml:space="preserve">and periodic </w:t>
      </w:r>
      <w:r w:rsidRPr="008E786D">
        <w:t>registration update</w:t>
      </w:r>
      <w:r>
        <w:t xml:space="preserve"> towards</w:t>
      </w:r>
      <w:r w:rsidRPr="0001172A">
        <w:t xml:space="preserve"> the network to update </w:t>
      </w:r>
      <w:r w:rsidRPr="006E77E2">
        <w:t>access and mobility</w:t>
      </w:r>
      <w:r>
        <w:t xml:space="preserve"> management-related </w:t>
      </w:r>
      <w:r w:rsidRPr="0001172A">
        <w:t>parameters</w:t>
      </w:r>
      <w:r w:rsidRPr="006E7AA5">
        <w:t xml:space="preserve"> </w:t>
      </w:r>
      <w:r>
        <w:t>decided and provided by the AMF (see subclause 5.5.1.3).</w:t>
      </w:r>
    </w:p>
    <w:p w14:paraId="79DE9292" w14:textId="77777777" w:rsidR="00DF151E" w:rsidRDefault="00DF151E" w:rsidP="00DF151E">
      <w:r w:rsidRPr="003168A2">
        <w:rPr>
          <w:lang w:eastAsia="ja-JP"/>
        </w:rPr>
        <w:t>Th</w:t>
      </w:r>
      <w:r>
        <w:rPr>
          <w:lang w:eastAsia="ja-JP"/>
        </w:rPr>
        <w:t>is</w:t>
      </w:r>
      <w:r w:rsidRPr="003168A2">
        <w:rPr>
          <w:lang w:eastAsia="ja-JP"/>
        </w:rPr>
        <w:t xml:space="preserve"> procedure </w:t>
      </w:r>
      <w:r>
        <w:rPr>
          <w:lang w:eastAsia="ja-JP"/>
        </w:rPr>
        <w:t>is</w:t>
      </w:r>
      <w:r w:rsidRPr="003168A2">
        <w:rPr>
          <w:lang w:eastAsia="ja-JP"/>
        </w:rPr>
        <w:t xml:space="preserv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When the UE is in 5GMM-IDLE mode, the AMF may use the paging or </w:t>
      </w:r>
      <w:r>
        <w:rPr>
          <w:lang w:eastAsia="ja-JP"/>
        </w:rPr>
        <w:lastRenderedPageBreak/>
        <w:t xml:space="preserve">notification procedure to initiate the </w:t>
      </w:r>
      <w:r>
        <w:t>g</w:t>
      </w:r>
      <w:r w:rsidRPr="00557C67">
        <w:t>eneric UE configuration update procedure</w:t>
      </w:r>
      <w:r>
        <w:t>. The AMF can request a confirmation response in order to ensure that the parameter has been updated by the UE.</w:t>
      </w:r>
    </w:p>
    <w:p w14:paraId="6AA9DB5B" w14:textId="77777777" w:rsidR="00DF151E" w:rsidRDefault="00DF151E" w:rsidP="00DF151E">
      <w:pPr>
        <w:rPr>
          <w:lang w:eastAsia="ja-JP"/>
        </w:rPr>
      </w:pPr>
      <w:r>
        <w:rPr>
          <w:lang w:eastAsia="ja-JP"/>
        </w:rPr>
        <w:t>This procedure shall</w:t>
      </w:r>
      <w:r w:rsidRPr="003168A2">
        <w:rPr>
          <w:lang w:eastAsia="ja-JP"/>
        </w:rPr>
        <w:t xml:space="preserve"> be initiated </w:t>
      </w:r>
      <w:r>
        <w:rPr>
          <w:lang w:eastAsia="ja-JP"/>
        </w:rPr>
        <w:t xml:space="preserve">by the </w:t>
      </w:r>
      <w:r w:rsidRPr="003168A2">
        <w:rPr>
          <w:lang w:eastAsia="ja-JP"/>
        </w:rPr>
        <w:t>network</w:t>
      </w:r>
      <w:r>
        <w:rPr>
          <w:lang w:eastAsia="ja-JP"/>
        </w:rPr>
        <w:t xml:space="preserve"> to assign a new 5G-GUTI to the UE after a successful service request procedure invoked as a response to a paging</w:t>
      </w:r>
      <w:r w:rsidRPr="003168A2">
        <w:rPr>
          <w:lang w:eastAsia="ja-JP"/>
        </w:rPr>
        <w:t xml:space="preserve"> request from the network</w:t>
      </w:r>
      <w:r>
        <w:rPr>
          <w:lang w:eastAsia="ja-JP"/>
        </w:rPr>
        <w:t xml:space="preserve"> </w:t>
      </w:r>
      <w:r w:rsidRPr="00C66C63">
        <w:rPr>
          <w:lang w:eastAsia="ja-JP"/>
        </w:rPr>
        <w:t>and</w:t>
      </w:r>
      <w:r>
        <w:rPr>
          <w:lang w:eastAsia="ja-JP"/>
        </w:rPr>
        <w:t xml:space="preserve"> </w:t>
      </w:r>
      <w:r w:rsidRPr="00446687">
        <w:rPr>
          <w:lang w:eastAsia="ja-JP"/>
        </w:rPr>
        <w:t>before the release of the</w:t>
      </w:r>
      <w:r>
        <w:rPr>
          <w:lang w:eastAsia="ja-JP"/>
        </w:rPr>
        <w:t xml:space="preserve"> </w:t>
      </w:r>
      <w:r>
        <w:t>N1</w:t>
      </w:r>
      <w:r w:rsidRPr="003168A2">
        <w:t xml:space="preserve"> NAS signalling connection</w:t>
      </w:r>
      <w:r>
        <w:rPr>
          <w:lang w:eastAsia="ja-JP"/>
        </w:rPr>
        <w:t>. If the service r</w:t>
      </w:r>
      <w:r w:rsidRPr="00F17432">
        <w:rPr>
          <w:lang w:eastAsia="ja-JP"/>
        </w:rPr>
        <w:t>equest procedure was triggered due to 5GSM downlink signalling pending, the procedure for assigning a new 5G-GUTI can be initiated by the network after the transport of the 5GSM downlink signalling.</w:t>
      </w:r>
    </w:p>
    <w:p w14:paraId="115116B1" w14:textId="77777777" w:rsidR="00DF151E" w:rsidRDefault="00DF151E" w:rsidP="00DF151E">
      <w:r>
        <w:t>The following parameters are supported by the g</w:t>
      </w:r>
      <w:r w:rsidRPr="00557C67">
        <w:t>eneric UE configuration update procedure</w:t>
      </w:r>
      <w:r>
        <w:t xml:space="preserve"> </w:t>
      </w:r>
      <w:r w:rsidRPr="001C0148">
        <w:t xml:space="preserve">without the need </w:t>
      </w:r>
      <w:r>
        <w:t>to request</w:t>
      </w:r>
      <w:r w:rsidRPr="001C0148">
        <w:t xml:space="preserve"> </w:t>
      </w:r>
      <w:r>
        <w:t xml:space="preserve">the UE to perform the registration procedure for </w:t>
      </w:r>
      <w:r w:rsidRPr="008E786D">
        <w:t xml:space="preserve">mobility </w:t>
      </w:r>
      <w:r>
        <w:t xml:space="preserve">and periodic </w:t>
      </w:r>
      <w:r w:rsidRPr="008E786D">
        <w:t>registration update</w:t>
      </w:r>
      <w:r>
        <w:t>:</w:t>
      </w:r>
    </w:p>
    <w:p w14:paraId="6EE0359A" w14:textId="77777777" w:rsidR="00DF151E" w:rsidRDefault="00DF151E" w:rsidP="00DF151E">
      <w:pPr>
        <w:pStyle w:val="B1"/>
        <w:rPr>
          <w:lang w:val="en-US"/>
        </w:rPr>
      </w:pPr>
      <w:r w:rsidRPr="009E7004">
        <w:rPr>
          <w:lang w:val="en-US"/>
        </w:rPr>
        <w:t>a)</w:t>
      </w:r>
      <w:r w:rsidRPr="009E7004">
        <w:rPr>
          <w:lang w:val="en-US"/>
        </w:rPr>
        <w:tab/>
        <w:t>5G-GUTI;</w:t>
      </w:r>
    </w:p>
    <w:p w14:paraId="2A7542B8" w14:textId="77777777" w:rsidR="00DF151E" w:rsidRDefault="00DF151E" w:rsidP="00DF151E">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14:paraId="6F8D445D" w14:textId="77777777" w:rsidR="00DF151E" w:rsidRDefault="00DF151E" w:rsidP="00DF151E">
      <w:pPr>
        <w:pStyle w:val="B1"/>
      </w:pPr>
      <w:r>
        <w:t>c)</w:t>
      </w:r>
      <w:r>
        <w:tab/>
        <w:t>Service area list;</w:t>
      </w:r>
    </w:p>
    <w:p w14:paraId="1984947B" w14:textId="77777777" w:rsidR="00DF151E" w:rsidRDefault="00DF151E" w:rsidP="00DF151E">
      <w:pPr>
        <w:pStyle w:val="B1"/>
      </w:pPr>
      <w:r>
        <w:t>d)</w:t>
      </w:r>
      <w:r>
        <w:tab/>
        <w:t>Network identity and time zone information (</w:t>
      </w:r>
      <w:r w:rsidRPr="00557C67">
        <w:t xml:space="preserve">Full name for network, </w:t>
      </w:r>
      <w:r>
        <w:t>s</w:t>
      </w:r>
      <w:r w:rsidRPr="00557C67">
        <w:t xml:space="preserve">hort name for network, </w:t>
      </w:r>
      <w:r>
        <w:t>l</w:t>
      </w:r>
      <w:r w:rsidRPr="00557C67">
        <w:t xml:space="preserve">ocal time zone, </w:t>
      </w:r>
      <w:r>
        <w:t>u</w:t>
      </w:r>
      <w:r w:rsidRPr="00557C67">
        <w:t xml:space="preserve">niversal time and local time zone, </w:t>
      </w:r>
      <w:r>
        <w:t>n</w:t>
      </w:r>
      <w:r w:rsidRPr="00557C67">
        <w:t>etwork daylight saving time</w:t>
      </w:r>
      <w:r>
        <w:t>);</w:t>
      </w:r>
    </w:p>
    <w:p w14:paraId="0E40ED5B" w14:textId="77777777" w:rsidR="00DF151E" w:rsidRDefault="00DF151E" w:rsidP="00DF151E">
      <w:pPr>
        <w:pStyle w:val="B1"/>
        <w:rPr>
          <w:lang w:val="en-US"/>
        </w:rPr>
      </w:pPr>
      <w:r>
        <w:rPr>
          <w:lang w:val="en-US"/>
        </w:rPr>
        <w:t>e</w:t>
      </w:r>
      <w:r w:rsidRPr="009E7004">
        <w:rPr>
          <w:lang w:val="en-US"/>
        </w:rPr>
        <w:t>)</w:t>
      </w:r>
      <w:r w:rsidRPr="009E7004">
        <w:rPr>
          <w:lang w:val="en-US"/>
        </w:rPr>
        <w:tab/>
      </w:r>
      <w:r>
        <w:rPr>
          <w:lang w:val="en-US"/>
        </w:rPr>
        <w:t>LADN information</w:t>
      </w:r>
      <w:r w:rsidRPr="009E7004">
        <w:rPr>
          <w:lang w:val="en-US"/>
        </w:rPr>
        <w:t>;</w:t>
      </w:r>
    </w:p>
    <w:p w14:paraId="6BDE7826" w14:textId="77777777" w:rsidR="00DF151E" w:rsidRDefault="00DF151E" w:rsidP="00DF151E">
      <w:pPr>
        <w:pStyle w:val="B1"/>
        <w:rPr>
          <w:lang w:val="en-US"/>
        </w:rPr>
      </w:pPr>
      <w:r>
        <w:rPr>
          <w:lang w:val="en-US"/>
        </w:rPr>
        <w:t>f)</w:t>
      </w:r>
      <w:r>
        <w:rPr>
          <w:lang w:val="en-US"/>
        </w:rPr>
        <w:tab/>
        <w:t>Rejected NSSAI;</w:t>
      </w:r>
    </w:p>
    <w:p w14:paraId="50B43D91" w14:textId="77777777" w:rsidR="00DF151E" w:rsidRDefault="00DF151E" w:rsidP="00DF151E">
      <w:pPr>
        <w:pStyle w:val="B1"/>
        <w:rPr>
          <w:lang w:val="en-US"/>
        </w:rPr>
      </w:pPr>
      <w:r>
        <w:rPr>
          <w:lang w:val="en-US"/>
        </w:rPr>
        <w:t>g)</w:t>
      </w:r>
      <w:r>
        <w:rPr>
          <w:lang w:val="en-US"/>
        </w:rPr>
        <w:tab/>
        <w:t>Network slicing indication;</w:t>
      </w:r>
    </w:p>
    <w:p w14:paraId="2DAAD5F1" w14:textId="77777777" w:rsidR="00DF151E" w:rsidRDefault="00DF151E" w:rsidP="00DF151E">
      <w:pPr>
        <w:pStyle w:val="B1"/>
        <w:rPr>
          <w:lang w:val="en-US"/>
        </w:rPr>
      </w:pPr>
      <w:r>
        <w:rPr>
          <w:lang w:val="en-US"/>
        </w:rPr>
        <w:t>h)</w:t>
      </w:r>
      <w:r>
        <w:rPr>
          <w:lang w:val="en-US"/>
        </w:rPr>
        <w:tab/>
        <w:t>O</w:t>
      </w:r>
      <w:r>
        <w:t xml:space="preserve">perator-defined access </w:t>
      </w:r>
      <w:r>
        <w:rPr>
          <w:lang w:val="en-US"/>
        </w:rPr>
        <w:t>category definitions; and</w:t>
      </w:r>
    </w:p>
    <w:p w14:paraId="0DDE5878" w14:textId="77777777" w:rsidR="00DF151E" w:rsidRDefault="00DF151E" w:rsidP="00DF151E">
      <w:pPr>
        <w:pStyle w:val="B1"/>
        <w:rPr>
          <w:lang w:val="en-US"/>
        </w:rPr>
      </w:pPr>
      <w:r>
        <w:rPr>
          <w:lang w:val="en-US"/>
        </w:rPr>
        <w:t>i)</w:t>
      </w:r>
      <w:r>
        <w:rPr>
          <w:lang w:val="en-US"/>
        </w:rPr>
        <w:tab/>
        <w:t>SMS indication.</w:t>
      </w:r>
    </w:p>
    <w:p w14:paraId="25F4A5DF" w14:textId="77777777" w:rsidR="00DF151E" w:rsidRDefault="00DF151E" w:rsidP="00DF151E">
      <w:r w:rsidRPr="001D6208">
        <w:t xml:space="preserve">The following parameters </w:t>
      </w:r>
      <w:r>
        <w:t xml:space="preserve">can be sent to the </w:t>
      </w:r>
      <w:r w:rsidRPr="001D6208">
        <w:t xml:space="preserve">UE </w:t>
      </w:r>
      <w:r>
        <w:t>with or without a request to perform the registration procedure for mobility and periodic registration update</w:t>
      </w:r>
      <w:r w:rsidRPr="001D6208">
        <w:t>:</w:t>
      </w:r>
    </w:p>
    <w:p w14:paraId="358C3148" w14:textId="77777777" w:rsidR="00DF151E" w:rsidRDefault="00DF151E" w:rsidP="00DF151E">
      <w:pPr>
        <w:pStyle w:val="B1"/>
      </w:pPr>
      <w:r>
        <w:t>a</w:t>
      </w:r>
      <w:r w:rsidRPr="001D6208">
        <w:t>)</w:t>
      </w:r>
      <w:r w:rsidRPr="001D6208">
        <w:tab/>
        <w:t>Allowed NSSAI</w:t>
      </w:r>
      <w:r>
        <w:t>; or</w:t>
      </w:r>
    </w:p>
    <w:p w14:paraId="5E4B65C1" w14:textId="77777777" w:rsidR="00DF151E" w:rsidRPr="001D6208" w:rsidRDefault="00DF151E" w:rsidP="00DF151E">
      <w:pPr>
        <w:pStyle w:val="B1"/>
      </w:pPr>
      <w:r>
        <w:t>b)</w:t>
      </w:r>
      <w:r>
        <w:tab/>
        <w:t>Configured NSSAI</w:t>
      </w:r>
      <w:r w:rsidRPr="001D6208">
        <w:t>.</w:t>
      </w:r>
    </w:p>
    <w:p w14:paraId="0D8B8BB6" w14:textId="77777777" w:rsidR="00DF151E" w:rsidRDefault="00DF151E" w:rsidP="00DF151E">
      <w:r>
        <w:t xml:space="preserve">The following parameter is sent to the UE with a request to perform the registration procedure for </w:t>
      </w:r>
      <w:r w:rsidRPr="008E786D">
        <w:t xml:space="preserve">mobility </w:t>
      </w:r>
      <w:r>
        <w:t xml:space="preserve">and periodic </w:t>
      </w:r>
      <w:r w:rsidRPr="008E786D">
        <w:t>registration update</w:t>
      </w:r>
      <w:r>
        <w:t>:</w:t>
      </w:r>
    </w:p>
    <w:p w14:paraId="3D7B7C7D" w14:textId="77777777" w:rsidR="00DF151E" w:rsidRPr="00437171" w:rsidRDefault="00DF151E" w:rsidP="00DF151E">
      <w:pPr>
        <w:pStyle w:val="B1"/>
      </w:pPr>
      <w:r>
        <w:t>a)</w:t>
      </w:r>
      <w:r w:rsidRPr="009E7004">
        <w:rPr>
          <w:lang w:val="en-US"/>
        </w:rPr>
        <w:tab/>
      </w:r>
      <w:r w:rsidRPr="00437171">
        <w:t>MICO</w:t>
      </w:r>
      <w:r>
        <w:t xml:space="preserve"> indication</w:t>
      </w:r>
      <w:r w:rsidRPr="00437171">
        <w:t>.</w:t>
      </w:r>
    </w:p>
    <w:p w14:paraId="4563AA2A" w14:textId="77777777" w:rsidR="00DF151E" w:rsidRDefault="00DF151E" w:rsidP="00DF151E">
      <w:pPr>
        <w:rPr>
          <w:lang w:eastAsia="ja-JP"/>
        </w:rPr>
      </w:pPr>
      <w:r>
        <w:rPr>
          <w:lang w:eastAsia="ja-JP"/>
        </w:rPr>
        <w:t>T</w:t>
      </w:r>
      <w:r>
        <w:rPr>
          <w:rFonts w:hint="eastAsia"/>
          <w:lang w:eastAsia="ja-JP"/>
        </w:rPr>
        <w:t xml:space="preserve">he </w:t>
      </w:r>
      <w:r>
        <w:rPr>
          <w:lang w:eastAsia="ja-JP"/>
        </w:rPr>
        <w:t xml:space="preserve">following parameters are sent over </w:t>
      </w:r>
      <w:r>
        <w:rPr>
          <w:noProof/>
        </w:rPr>
        <w:t>3GPP access only:</w:t>
      </w:r>
    </w:p>
    <w:p w14:paraId="1B83F689" w14:textId="77777777" w:rsidR="00DF151E" w:rsidRDefault="00DF151E" w:rsidP="00DF151E">
      <w:pPr>
        <w:pStyle w:val="B1"/>
        <w:rPr>
          <w:lang w:val="en-US"/>
        </w:rPr>
      </w:pPr>
      <w:r>
        <w:rPr>
          <w:lang w:val="en-US"/>
        </w:rPr>
        <w:t>a</w:t>
      </w:r>
      <w:r w:rsidRPr="009E7004">
        <w:rPr>
          <w:lang w:val="en-US"/>
        </w:rPr>
        <w:t>)</w:t>
      </w:r>
      <w:r w:rsidRPr="009E7004">
        <w:rPr>
          <w:lang w:val="en-US"/>
        </w:rPr>
        <w:tab/>
      </w:r>
      <w:r>
        <w:rPr>
          <w:lang w:val="en-US"/>
        </w:rPr>
        <w:t>LADN information</w:t>
      </w:r>
      <w:r w:rsidRPr="009E7004">
        <w:rPr>
          <w:lang w:val="en-US"/>
        </w:rPr>
        <w:t>;</w:t>
      </w:r>
    </w:p>
    <w:p w14:paraId="3095A11D" w14:textId="77777777" w:rsidR="00DF151E" w:rsidRDefault="00DF151E" w:rsidP="00DF151E">
      <w:pPr>
        <w:pStyle w:val="B1"/>
      </w:pPr>
      <w:r>
        <w:t>b)</w:t>
      </w:r>
      <w:r>
        <w:tab/>
        <w:t>MICO indication;</w:t>
      </w:r>
    </w:p>
    <w:p w14:paraId="7752A9FA" w14:textId="77777777" w:rsidR="00DF151E" w:rsidRDefault="00DF151E" w:rsidP="00DF151E">
      <w:pPr>
        <w:pStyle w:val="B1"/>
        <w:rPr>
          <w:lang w:val="en-US"/>
        </w:rPr>
      </w:pPr>
      <w:r>
        <w:rPr>
          <w:lang w:val="en-US"/>
        </w:rPr>
        <w:t>c</w:t>
      </w:r>
      <w:r w:rsidRPr="009E7004">
        <w:rPr>
          <w:lang w:val="en-US"/>
        </w:rPr>
        <w:t>)</w:t>
      </w:r>
      <w:r w:rsidRPr="009E7004">
        <w:rPr>
          <w:lang w:val="en-US"/>
        </w:rPr>
        <w:tab/>
        <w:t>TA</w:t>
      </w:r>
      <w:r w:rsidRPr="003803AD">
        <w:rPr>
          <w:lang w:val="en-US"/>
        </w:rPr>
        <w:t>I</w:t>
      </w:r>
      <w:r w:rsidRPr="009E7004">
        <w:rPr>
          <w:lang w:val="en-US"/>
        </w:rPr>
        <w:t xml:space="preserve"> list;</w:t>
      </w:r>
      <w:r>
        <w:rPr>
          <w:lang w:val="en-US"/>
        </w:rPr>
        <w:t xml:space="preserve"> and</w:t>
      </w:r>
    </w:p>
    <w:p w14:paraId="394FD0DC" w14:textId="77777777" w:rsidR="00DF151E" w:rsidRPr="006A463B" w:rsidRDefault="00DF151E" w:rsidP="00DF151E">
      <w:pPr>
        <w:pStyle w:val="B1"/>
      </w:pPr>
      <w:r>
        <w:t>d)</w:t>
      </w:r>
      <w:r>
        <w:tab/>
        <w:t>Service area list.</w:t>
      </w:r>
    </w:p>
    <w:p w14:paraId="460C5745" w14:textId="77777777" w:rsidR="00DF151E" w:rsidRDefault="00DF151E" w:rsidP="00DF151E">
      <w:pPr>
        <w:rPr>
          <w:lang w:eastAsia="ja-JP"/>
        </w:rPr>
      </w:pPr>
      <w:r>
        <w:rPr>
          <w:lang w:eastAsia="ja-JP"/>
        </w:rPr>
        <w:t>T</w:t>
      </w:r>
      <w:r>
        <w:rPr>
          <w:rFonts w:hint="eastAsia"/>
          <w:lang w:eastAsia="ja-JP"/>
        </w:rPr>
        <w:t xml:space="preserve">he </w:t>
      </w:r>
      <w:r>
        <w:rPr>
          <w:lang w:eastAsia="ja-JP"/>
        </w:rPr>
        <w:t xml:space="preserve">following parameters are managed and sent per access type i.e., independently over </w:t>
      </w:r>
      <w:r>
        <w:rPr>
          <w:noProof/>
        </w:rPr>
        <w:t>3GPP access or non 3GPP access:</w:t>
      </w:r>
    </w:p>
    <w:p w14:paraId="627CD99E" w14:textId="77777777" w:rsidR="00DF151E" w:rsidRDefault="00DF151E" w:rsidP="00DF151E">
      <w:pPr>
        <w:pStyle w:val="B1"/>
        <w:rPr>
          <w:lang w:val="en-US"/>
        </w:rPr>
      </w:pPr>
      <w:r>
        <w:rPr>
          <w:lang w:val="en-US"/>
        </w:rPr>
        <w:t>a</w:t>
      </w:r>
      <w:r w:rsidRPr="009E7004">
        <w:rPr>
          <w:lang w:val="en-US"/>
        </w:rPr>
        <w:t>)</w:t>
      </w:r>
      <w:r w:rsidRPr="009E7004">
        <w:rPr>
          <w:lang w:val="en-US"/>
        </w:rPr>
        <w:tab/>
      </w:r>
      <w:r w:rsidRPr="001D6208">
        <w:t>Allowed NSSAI</w:t>
      </w:r>
      <w:r w:rsidRPr="009E7004">
        <w:rPr>
          <w:lang w:val="en-US"/>
        </w:rPr>
        <w:t>;</w:t>
      </w:r>
      <w:r>
        <w:rPr>
          <w:lang w:val="en-US"/>
        </w:rPr>
        <w:t xml:space="preserve"> and</w:t>
      </w:r>
    </w:p>
    <w:p w14:paraId="6AB55D49" w14:textId="77777777" w:rsidR="00DF151E" w:rsidRDefault="00DF151E" w:rsidP="00DF151E">
      <w:pPr>
        <w:pStyle w:val="B1"/>
      </w:pPr>
      <w:r>
        <w:t>b)</w:t>
      </w:r>
      <w:r>
        <w:tab/>
      </w:r>
      <w:r>
        <w:rPr>
          <w:lang w:val="en-US"/>
        </w:rPr>
        <w:t xml:space="preserve">Rejected NSSAI (when the NSSAI is </w:t>
      </w:r>
      <w:r w:rsidRPr="00437171">
        <w:t xml:space="preserve">rejected for the current </w:t>
      </w:r>
      <w:r>
        <w:t>registration area)</w:t>
      </w:r>
      <w:r>
        <w:rPr>
          <w:lang w:val="en-US"/>
        </w:rPr>
        <w:t>.</w:t>
      </w:r>
    </w:p>
    <w:p w14:paraId="4AC8A005" w14:textId="77777777" w:rsidR="00DF151E" w:rsidRDefault="00DF151E" w:rsidP="00DF151E">
      <w:pPr>
        <w:rPr>
          <w:lang w:eastAsia="ja-JP"/>
        </w:rPr>
      </w:pPr>
      <w:r>
        <w:rPr>
          <w:lang w:eastAsia="ja-JP"/>
        </w:rPr>
        <w:t>T</w:t>
      </w:r>
      <w:r>
        <w:rPr>
          <w:rFonts w:hint="eastAsia"/>
          <w:lang w:eastAsia="ja-JP"/>
        </w:rPr>
        <w:t xml:space="preserve">he </w:t>
      </w:r>
      <w:r>
        <w:rPr>
          <w:lang w:eastAsia="ja-JP"/>
        </w:rPr>
        <w:t xml:space="preserve">following parameters are managed commonly and sent over </w:t>
      </w:r>
      <w:r>
        <w:rPr>
          <w:noProof/>
        </w:rPr>
        <w:t>3GPP access or non 3GPP access:</w:t>
      </w:r>
    </w:p>
    <w:p w14:paraId="0DAFCC3E" w14:textId="77777777" w:rsidR="00DF151E" w:rsidRPr="00703AE5" w:rsidRDefault="00DF151E" w:rsidP="00DF151E">
      <w:pPr>
        <w:pStyle w:val="B1"/>
      </w:pPr>
      <w:r>
        <w:rPr>
          <w:lang w:val="en-US"/>
        </w:rPr>
        <w:t>a</w:t>
      </w:r>
      <w:r w:rsidRPr="009E7004">
        <w:rPr>
          <w:lang w:val="en-US"/>
        </w:rPr>
        <w:t>)</w:t>
      </w:r>
      <w:r w:rsidRPr="009E7004">
        <w:rPr>
          <w:lang w:val="en-US"/>
        </w:rPr>
        <w:tab/>
      </w:r>
      <w:r w:rsidRPr="00703AE5">
        <w:t>5G-GUTI;</w:t>
      </w:r>
    </w:p>
    <w:p w14:paraId="2C3B13A2" w14:textId="77777777" w:rsidR="00DF151E" w:rsidRPr="00703AE5" w:rsidRDefault="00DF151E" w:rsidP="00DF151E">
      <w:pPr>
        <w:pStyle w:val="B1"/>
      </w:pPr>
      <w:r>
        <w:t>b)</w:t>
      </w:r>
      <w:r>
        <w:tab/>
      </w:r>
      <w:r w:rsidRPr="00703AE5">
        <w:t>Network identity and time zone information;</w:t>
      </w:r>
    </w:p>
    <w:p w14:paraId="716CEEA9" w14:textId="77777777" w:rsidR="00DF151E" w:rsidRDefault="00DF151E" w:rsidP="00DF151E">
      <w:pPr>
        <w:pStyle w:val="B1"/>
        <w:rPr>
          <w:lang w:val="en-US"/>
        </w:rPr>
      </w:pPr>
      <w:r>
        <w:rPr>
          <w:lang w:val="en-US"/>
        </w:rPr>
        <w:t>c</w:t>
      </w:r>
      <w:r w:rsidRPr="009E7004">
        <w:rPr>
          <w:lang w:val="en-US"/>
        </w:rPr>
        <w:t>)</w:t>
      </w:r>
      <w:r w:rsidRPr="009E7004">
        <w:rPr>
          <w:lang w:val="en-US"/>
        </w:rPr>
        <w:tab/>
      </w:r>
      <w:r>
        <w:rPr>
          <w:lang w:val="en-US"/>
        </w:rPr>
        <w:t xml:space="preserve">Rejected NSSAI (when the NSSAI is </w:t>
      </w:r>
      <w:r w:rsidRPr="00437171">
        <w:t>rejected for the current PLMN</w:t>
      </w:r>
      <w:r>
        <w:rPr>
          <w:lang w:val="en-US"/>
        </w:rPr>
        <w:t>)</w:t>
      </w:r>
      <w:r w:rsidRPr="009E7004">
        <w:rPr>
          <w:lang w:val="en-US"/>
        </w:rPr>
        <w:t>;</w:t>
      </w:r>
    </w:p>
    <w:p w14:paraId="7B0CCE2A" w14:textId="77777777" w:rsidR="00DF151E" w:rsidRDefault="00DF151E" w:rsidP="00DF151E">
      <w:pPr>
        <w:pStyle w:val="B1"/>
        <w:rPr>
          <w:lang w:val="en-US"/>
        </w:rPr>
      </w:pPr>
      <w:r>
        <w:rPr>
          <w:lang w:val="en-US"/>
        </w:rPr>
        <w:t>d</w:t>
      </w:r>
      <w:r w:rsidRPr="009E7004">
        <w:rPr>
          <w:lang w:val="en-US"/>
        </w:rPr>
        <w:t>)</w:t>
      </w:r>
      <w:r w:rsidRPr="009E7004">
        <w:rPr>
          <w:lang w:val="en-US"/>
        </w:rPr>
        <w:tab/>
      </w:r>
      <w:r w:rsidRPr="006005B5">
        <w:rPr>
          <w:lang w:val="en-US"/>
        </w:rPr>
        <w:t>Configured NSSAI</w:t>
      </w:r>
      <w:r>
        <w:rPr>
          <w:lang w:val="en-US"/>
        </w:rPr>
        <w:t>; and</w:t>
      </w:r>
    </w:p>
    <w:p w14:paraId="354E1C5E" w14:textId="77777777" w:rsidR="00DF151E" w:rsidRPr="0001172A" w:rsidRDefault="00DF151E" w:rsidP="00DF151E">
      <w:pPr>
        <w:pStyle w:val="B1"/>
      </w:pPr>
      <w:r>
        <w:rPr>
          <w:lang w:val="en-US"/>
        </w:rPr>
        <w:lastRenderedPageBreak/>
        <w:t>e)</w:t>
      </w:r>
      <w:r>
        <w:rPr>
          <w:lang w:val="en-US"/>
        </w:rPr>
        <w:tab/>
        <w:t>SMS indication.</w:t>
      </w:r>
    </w:p>
    <w:p w14:paraId="10A30669" w14:textId="77777777" w:rsidR="00DF151E" w:rsidRDefault="00DF151E" w:rsidP="00DF151E">
      <w:pPr>
        <w:pStyle w:val="TH"/>
      </w:pPr>
      <w:r>
        <w:object w:dxaOrig="8940" w:dyaOrig="3105" w14:anchorId="1EEB84FF">
          <v:shape id="_x0000_i1060" type="#_x0000_t75" style="width:448.05pt;height:155.1pt" o:ole="">
            <v:imagedata r:id="rId29" o:title=""/>
          </v:shape>
          <o:OLEObject Type="Embed" ProgID="Visio.Drawing.15" ShapeID="_x0000_i1060" DrawAspect="Content" ObjectID="_1717307542" r:id="rId30"/>
        </w:object>
      </w:r>
    </w:p>
    <w:p w14:paraId="5939AFD4" w14:textId="77777777" w:rsidR="00DF151E" w:rsidRPr="00BD0557" w:rsidRDefault="00DF151E" w:rsidP="00DF151E">
      <w:pPr>
        <w:pStyle w:val="TF"/>
      </w:pPr>
      <w:r w:rsidRPr="00BD0557">
        <w:t>Figure </w:t>
      </w:r>
      <w:r>
        <w:t>5</w:t>
      </w:r>
      <w:r w:rsidRPr="00BD0557">
        <w:t>.</w:t>
      </w:r>
      <w:r>
        <w:t>4</w:t>
      </w:r>
      <w:r w:rsidRPr="00BD0557">
        <w:t>.4.1.1: Generic UE configuration update procedure</w:t>
      </w:r>
    </w:p>
    <w:p w14:paraId="151B2F03" w14:textId="77777777" w:rsidR="00DF151E" w:rsidRDefault="00DF151E" w:rsidP="00DF151E">
      <w:pPr>
        <w:pStyle w:val="Heading4"/>
      </w:pPr>
      <w:bookmarkStart w:id="716" w:name="_Toc20232021"/>
      <w:bookmarkStart w:id="717" w:name="_Toc27745343"/>
      <w:bookmarkStart w:id="718" w:name="_Toc106693754"/>
      <w:r>
        <w:t>5</w:t>
      </w:r>
      <w:r w:rsidRPr="00B02CB8">
        <w:t>.</w:t>
      </w:r>
      <w:r>
        <w:t>4</w:t>
      </w:r>
      <w:r w:rsidRPr="00B02CB8">
        <w:t>.</w:t>
      </w:r>
      <w:r>
        <w:t>4.</w:t>
      </w:r>
      <w:r w:rsidRPr="00B02CB8">
        <w:t>2</w:t>
      </w:r>
      <w:r>
        <w:tab/>
        <w:t xml:space="preserve">Generic </w:t>
      </w:r>
      <w:r w:rsidRPr="00B02CB8">
        <w:t xml:space="preserve">UE </w:t>
      </w:r>
      <w:r>
        <w:t>c</w:t>
      </w:r>
      <w:r w:rsidRPr="00B02CB8">
        <w:t xml:space="preserve">onfiguration update </w:t>
      </w:r>
      <w:r>
        <w:t>procedure initiated by the network</w:t>
      </w:r>
      <w:bookmarkEnd w:id="716"/>
      <w:bookmarkEnd w:id="717"/>
      <w:bookmarkEnd w:id="718"/>
    </w:p>
    <w:p w14:paraId="4EE73525" w14:textId="77777777" w:rsidR="00DF151E" w:rsidRDefault="00DF151E" w:rsidP="00DF151E">
      <w:r>
        <w:t>The AMF shall initiate the generic UE configuration update procedure by sending the CONFIGURATION UPDATE COMMAND message to the UE.</w:t>
      </w:r>
      <w:r w:rsidRPr="00A9389D">
        <w:t xml:space="preserve"> </w:t>
      </w:r>
    </w:p>
    <w:p w14:paraId="16EEA8FB" w14:textId="77777777" w:rsidR="00DF151E" w:rsidRDefault="00DF151E" w:rsidP="00DF151E">
      <w:r w:rsidRPr="0001172A">
        <w:t xml:space="preserve">The AMF shall </w:t>
      </w:r>
      <w:r>
        <w:t>in the CONFIGURATION UPDATE COMMAND message either:</w:t>
      </w:r>
    </w:p>
    <w:p w14:paraId="5CD5652C" w14:textId="77777777" w:rsidR="00DF151E" w:rsidRPr="00107FD0" w:rsidRDefault="00DF151E" w:rsidP="00DF151E">
      <w:pPr>
        <w:pStyle w:val="B1"/>
      </w:pPr>
      <w:r w:rsidRPr="00B65368">
        <w:t>a)</w:t>
      </w:r>
      <w:r w:rsidRPr="00B65368">
        <w:tab/>
      </w:r>
      <w:r w:rsidRPr="00430D19">
        <w:t xml:space="preserve">include one or more of </w:t>
      </w:r>
      <w:r>
        <w:t xml:space="preserve">the following parameters: </w:t>
      </w:r>
      <w:r w:rsidRPr="00430D19">
        <w:t xml:space="preserve">5G-GUTI, TAI list, </w:t>
      </w:r>
      <w:r>
        <w:t>a</w:t>
      </w:r>
      <w:r w:rsidRPr="00430D19">
        <w:t>llowed NSSA</w:t>
      </w:r>
      <w:r w:rsidRPr="00107FD0">
        <w:t>I</w:t>
      </w:r>
      <w:r>
        <w:t xml:space="preserve"> </w:t>
      </w:r>
      <w:r w:rsidRPr="00C84AF5">
        <w:t xml:space="preserve">that </w:t>
      </w:r>
      <w:r>
        <w:t>may include the mapped S-NSSAI(s)</w:t>
      </w:r>
      <w:r w:rsidRPr="00107FD0">
        <w:t xml:space="preserve">, </w:t>
      </w:r>
      <w:r>
        <w:t>LADN information, service area list, MICO indication</w:t>
      </w:r>
      <w:r w:rsidRPr="00107FD0">
        <w:t xml:space="preserve"> NITZ</w:t>
      </w:r>
      <w:r>
        <w:t xml:space="preserve"> information</w:t>
      </w:r>
      <w:r w:rsidRPr="00D443FC">
        <w:t>, configured NSSAI</w:t>
      </w:r>
      <w:r>
        <w:t xml:space="preserve"> </w:t>
      </w:r>
      <w:r w:rsidRPr="00C84AF5">
        <w:t xml:space="preserve">that </w:t>
      </w:r>
      <w:r>
        <w:t>may include the mapped</w:t>
      </w:r>
      <w:r>
        <w:rPr>
          <w:lang w:val="en-US"/>
        </w:rPr>
        <w:t xml:space="preserve"> </w:t>
      </w:r>
      <w:r>
        <w:t>S-NSSAI(s), rejected NSSAI, n</w:t>
      </w:r>
      <w:r w:rsidRPr="00DF1937">
        <w:t xml:space="preserve">etwork slicing </w:t>
      </w:r>
      <w:r>
        <w:t xml:space="preserve">indication, </w:t>
      </w:r>
      <w:r>
        <w:rPr>
          <w:lang w:val="en-US"/>
        </w:rPr>
        <w:t>operator-defined access category definitions or SMS indication</w:t>
      </w:r>
      <w:r>
        <w:t>;</w:t>
      </w:r>
    </w:p>
    <w:p w14:paraId="01972779" w14:textId="77777777" w:rsidR="00DF151E" w:rsidRPr="008E0562" w:rsidRDefault="00DF151E" w:rsidP="00DF151E">
      <w:pPr>
        <w:pStyle w:val="B1"/>
      </w:pPr>
      <w:r w:rsidRPr="008E0562">
        <w:t>b)</w:t>
      </w:r>
      <w:r w:rsidRPr="008E0562">
        <w:tab/>
      </w:r>
      <w:r>
        <w:t>include</w:t>
      </w:r>
      <w:r w:rsidRPr="008E0562">
        <w:t xml:space="preserve"> </w:t>
      </w:r>
      <w:r>
        <w:t xml:space="preserve">the </w:t>
      </w:r>
      <w:r w:rsidRPr="008E0562">
        <w:t>registration requested</w:t>
      </w:r>
      <w:r>
        <w:t xml:space="preserve"> parameter; or</w:t>
      </w:r>
    </w:p>
    <w:p w14:paraId="1ED2024F" w14:textId="77777777" w:rsidR="00DF151E" w:rsidRDefault="00DF151E" w:rsidP="00DF151E">
      <w:pPr>
        <w:pStyle w:val="B1"/>
      </w:pPr>
      <w:r>
        <w:t>c)</w:t>
      </w:r>
      <w:r>
        <w:tab/>
        <w:t xml:space="preserve">include </w:t>
      </w:r>
      <w:r w:rsidRPr="0001172A">
        <w:t xml:space="preserve">a </w:t>
      </w:r>
      <w:r w:rsidRPr="00B65368">
        <w:t>combination</w:t>
      </w:r>
      <w:r w:rsidRPr="0001172A">
        <w:t xml:space="preserve"> </w:t>
      </w:r>
      <w:r>
        <w:t>of both a) and b).</w:t>
      </w:r>
    </w:p>
    <w:p w14:paraId="79AF50C3" w14:textId="77777777" w:rsidR="00DF151E" w:rsidRDefault="00DF151E" w:rsidP="00DF151E">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14:paraId="55BA39CB" w14:textId="77777777" w:rsidR="00DF151E" w:rsidRDefault="00DF151E" w:rsidP="00DF151E">
      <w:r>
        <w:t>To initiate parameter re-negotiation between the UE and network, the AMF shall indicate "registration requested" in the Configuration update indication IE in the CONFIGURATION UPDATE COMMAND message.</w:t>
      </w:r>
    </w:p>
    <w:p w14:paraId="64480705" w14:textId="77777777" w:rsidR="00DF151E" w:rsidRDefault="00DF151E" w:rsidP="00DF151E">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p>
    <w:p w14:paraId="3A4248B2" w14:textId="77777777" w:rsidR="00DF151E" w:rsidRDefault="00DF151E" w:rsidP="00DF151E">
      <w:r>
        <w:t>If the AMF includes a new configured NSSAI in the CONFIGURATION UPDATE COMMAND message and the new configured NSSAI requires an AMF relocation</w:t>
      </w:r>
      <w:r w:rsidRPr="00E30458">
        <w:rPr>
          <w:rFonts w:eastAsia="Batang" w:hint="eastAsia"/>
          <w:lang w:eastAsia="ko-KR"/>
        </w:rPr>
        <w:t xml:space="preserve"> </w:t>
      </w:r>
      <w:r w:rsidRPr="00CE2A90">
        <w:rPr>
          <w:rFonts w:eastAsia="Batang" w:hint="eastAsia"/>
          <w:lang w:eastAsia="ko-KR"/>
        </w:rPr>
        <w:t>as specified in 3GPP TS 23.501 [</w:t>
      </w:r>
      <w:r>
        <w:rPr>
          <w:rFonts w:eastAsia="Batang"/>
          <w:lang w:eastAsia="ko-KR"/>
        </w:rPr>
        <w:t>8</w:t>
      </w:r>
      <w:r w:rsidRPr="00CE2A90">
        <w:rPr>
          <w:rFonts w:eastAsia="Batang" w:hint="eastAsia"/>
          <w:lang w:eastAsia="ko-KR"/>
        </w:rPr>
        <w:t>]</w:t>
      </w:r>
      <w:r>
        <w:t>, the AMF shall indicate "registration requested" in the Configuration update indication IE in the message.</w:t>
      </w:r>
    </w:p>
    <w:p w14:paraId="1BEBB480" w14:textId="77777777" w:rsidR="00DF151E" w:rsidRDefault="00DF151E" w:rsidP="00DF151E">
      <w:r w:rsidRPr="00940FA9">
        <w:t>If the AMF indicates "registration requested" in the Configuration update indication IE, acknowledgement shall be requested.</w:t>
      </w:r>
    </w:p>
    <w:p w14:paraId="3C785231" w14:textId="77777777" w:rsidR="00DF151E" w:rsidRDefault="00DF151E" w:rsidP="00DF151E">
      <w:r>
        <w:t>If changes to the allowed NSSAI require the UE to initiate a registration procedure, but the AMF is unable to determine an allowed NSSAI for the UE</w:t>
      </w:r>
      <w:r w:rsidRPr="00BF5555">
        <w:rPr>
          <w:rFonts w:eastAsia="Batang" w:hint="eastAsia"/>
          <w:lang w:eastAsia="ko-KR"/>
        </w:rPr>
        <w:t xml:space="preserve"> </w:t>
      </w:r>
      <w:r w:rsidRPr="00CE2A90">
        <w:rPr>
          <w:rFonts w:eastAsia="Batang" w:hint="eastAsia"/>
          <w:lang w:eastAsia="ko-KR"/>
        </w:rPr>
        <w:t>as specified in 3GPP TS 23.501 [</w:t>
      </w:r>
      <w:r>
        <w:rPr>
          <w:rFonts w:eastAsia="Batang"/>
          <w:lang w:eastAsia="ko-KR"/>
        </w:rPr>
        <w:t>8</w:t>
      </w:r>
      <w:r w:rsidRPr="00CE2A90">
        <w:rPr>
          <w:rFonts w:eastAsia="Batang" w:hint="eastAsia"/>
          <w:lang w:eastAsia="ko-KR"/>
        </w:rPr>
        <w:t>]</w:t>
      </w:r>
      <w:r>
        <w:t xml:space="preserve">, the CONFIGURATION UPDATE COMMAND message shall </w:t>
      </w:r>
      <w:r w:rsidRPr="001C314F">
        <w:t>indicate "registration requested</w:t>
      </w:r>
      <w:r>
        <w:t>" and shall not contain any other parameters.</w:t>
      </w:r>
    </w:p>
    <w:p w14:paraId="6EF5E469" w14:textId="77777777" w:rsidR="00DF151E" w:rsidRDefault="00DF151E" w:rsidP="00DF151E">
      <w:r>
        <w:t xml:space="preserve">If the AMF needs to update the LADN information, </w:t>
      </w:r>
      <w:r>
        <w:rPr>
          <w:rFonts w:hint="eastAsia"/>
          <w:lang w:eastAsia="ko-KR"/>
        </w:rPr>
        <w:t>t</w:t>
      </w:r>
      <w:r w:rsidRPr="00B11206">
        <w:t xml:space="preserve">he AMF </w:t>
      </w:r>
      <w:r>
        <w:t xml:space="preserve">shall </w:t>
      </w:r>
      <w:r w:rsidRPr="00B11206">
        <w:t>include the LADN information</w:t>
      </w:r>
      <w:r>
        <w:t xml:space="preserve"> </w:t>
      </w:r>
      <w:r w:rsidRPr="00B11206">
        <w:t xml:space="preserve">in the LADN information IE of the </w:t>
      </w:r>
      <w:r>
        <w:t>CONFIGURATION UPDATE COMMAND</w:t>
      </w:r>
      <w:r w:rsidRPr="00B11206">
        <w:t xml:space="preserve"> message</w:t>
      </w:r>
      <w:r>
        <w:t>.</w:t>
      </w:r>
    </w:p>
    <w:p w14:paraId="6A487C57" w14:textId="77777777" w:rsidR="00DF151E" w:rsidRPr="000D3C76" w:rsidRDefault="00DF151E" w:rsidP="00DF151E">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14:paraId="79D6FA88" w14:textId="77777777" w:rsidR="00DF151E" w:rsidRDefault="00DF151E" w:rsidP="00DF151E">
      <w:pPr>
        <w:pStyle w:val="Heading4"/>
      </w:pPr>
      <w:bookmarkStart w:id="719" w:name="_Toc20232022"/>
      <w:bookmarkStart w:id="720" w:name="_Toc27745344"/>
      <w:bookmarkStart w:id="721" w:name="_Toc106693755"/>
      <w:r>
        <w:lastRenderedPageBreak/>
        <w:t>5</w:t>
      </w:r>
      <w:r w:rsidRPr="00E74452">
        <w:t>.</w:t>
      </w:r>
      <w:r>
        <w:t>4</w:t>
      </w:r>
      <w:r w:rsidRPr="00E74452">
        <w:t>.</w:t>
      </w:r>
      <w:r>
        <w:t>4.</w:t>
      </w:r>
      <w:r w:rsidRPr="00E74452">
        <w:t>3</w:t>
      </w:r>
      <w:r>
        <w:tab/>
        <w:t xml:space="preserve">Generic </w:t>
      </w:r>
      <w:r w:rsidRPr="00E74452">
        <w:t xml:space="preserve">UE </w:t>
      </w:r>
      <w:r>
        <w:t>c</w:t>
      </w:r>
      <w:r w:rsidRPr="00E74452">
        <w:t xml:space="preserve">onfiguration update </w:t>
      </w:r>
      <w:r>
        <w:t>accepted by the UE</w:t>
      </w:r>
      <w:bookmarkEnd w:id="719"/>
      <w:bookmarkEnd w:id="720"/>
      <w:bookmarkEnd w:id="721"/>
    </w:p>
    <w:p w14:paraId="475626F2" w14:textId="77777777" w:rsidR="00DF151E" w:rsidRDefault="00DF151E" w:rsidP="00DF151E">
      <w:r>
        <w:t xml:space="preserve">Upon receiving the CONFIGURATION UPDATE COMMAND message, the UE shall </w:t>
      </w:r>
      <w:r>
        <w:rPr>
          <w:rFonts w:hint="eastAsia"/>
          <w:lang w:eastAsia="zh-CN"/>
        </w:rPr>
        <w:t xml:space="preserve">stop timer T3346 if running and </w:t>
      </w:r>
      <w:r w:rsidRPr="003168A2">
        <w:t>use the contents to update appropriate information stored within the UE</w:t>
      </w:r>
      <w:r>
        <w:t>.</w:t>
      </w:r>
    </w:p>
    <w:p w14:paraId="4F20EF59" w14:textId="77777777" w:rsidR="00DF151E" w:rsidRDefault="00DF151E" w:rsidP="00DF151E">
      <w:r>
        <w:t>If acknowledgement requested is indicated in the Configuration update indication IE in the CONFIGURATION UPDATE COMMAND</w:t>
      </w:r>
      <w:r w:rsidRPr="00B8799A">
        <w:t xml:space="preserve"> message</w:t>
      </w:r>
      <w:r>
        <w:t>, the UE shall send a CONFIGURATION UPDATE COMPLETE message.</w:t>
      </w:r>
    </w:p>
    <w:p w14:paraId="3D8B1694" w14:textId="77777777" w:rsidR="00DF151E" w:rsidRDefault="00DF151E" w:rsidP="00DF151E">
      <w:r w:rsidRPr="006A7E8B">
        <w:t xml:space="preserve">If the UE receives a new </w:t>
      </w:r>
      <w:r>
        <w:t>5G-GUTI</w:t>
      </w:r>
      <w:r w:rsidRPr="006A7E8B">
        <w:t xml:space="preserve"> in the CONFIGURATION UPDATE COMMAND message</w:t>
      </w:r>
      <w:r>
        <w:t>, t</w:t>
      </w:r>
      <w:r w:rsidRPr="003168A2">
        <w:t xml:space="preserve">he UE </w:t>
      </w:r>
      <w:r>
        <w:t xml:space="preserve">shall </w:t>
      </w:r>
      <w:r w:rsidRPr="003168A2">
        <w:t xml:space="preserve">consider the new </w:t>
      </w:r>
      <w:r>
        <w:t>5G-</w:t>
      </w:r>
      <w:r w:rsidRPr="003168A2">
        <w:t>GUTI as valid</w:t>
      </w:r>
      <w:r>
        <w:t>,</w:t>
      </w:r>
      <w:r w:rsidRPr="003168A2">
        <w:t xml:space="preserve"> the old </w:t>
      </w:r>
      <w:r>
        <w:t>5G-</w:t>
      </w:r>
      <w:r w:rsidRPr="003168A2">
        <w:t>GUTI as invalid</w:t>
      </w:r>
      <w:r>
        <w:t xml:space="preserve">, stop timer T3519 if running, and delete any stored SUCI; </w:t>
      </w:r>
      <w:r w:rsidRPr="003168A2">
        <w:rPr>
          <w:rFonts w:hint="eastAsia"/>
        </w:rPr>
        <w:t xml:space="preserve">otherwise, the UE shall consider the old </w:t>
      </w:r>
      <w:r>
        <w:t>5G-GUTI</w:t>
      </w:r>
      <w:r w:rsidRPr="003168A2">
        <w:rPr>
          <w:rFonts w:hint="eastAsia"/>
        </w:rPr>
        <w:t xml:space="preserve"> as valid</w:t>
      </w:r>
      <w:r w:rsidRPr="003168A2">
        <w:t>.</w:t>
      </w:r>
      <w:r>
        <w:t xml:space="preserve"> The UE shall provide the 5G-GUTI to the lower layer of 3GPP access if the </w:t>
      </w:r>
      <w:r w:rsidRPr="006A7E8B">
        <w:t>CONFIGURATION UPDATE COMMAND message</w:t>
      </w:r>
      <w:r>
        <w:t xml:space="preserve"> is sent over the non-3GPP access, and the UE is in 5GMM-REGISTERED in both 3GPP access and non-3GPP access in the same PLMN.</w:t>
      </w:r>
    </w:p>
    <w:p w14:paraId="1BEDFF2A" w14:textId="77777777" w:rsidR="00DF151E" w:rsidRDefault="00DF151E" w:rsidP="00DF151E">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14:paraId="1462A81B" w14:textId="77777777" w:rsidR="00DF151E" w:rsidRDefault="00DF151E" w:rsidP="00DF151E">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t xml:space="preserve">service area list </w:t>
      </w:r>
      <w:r w:rsidRPr="003168A2">
        <w:rPr>
          <w:rFonts w:hint="eastAsia"/>
        </w:rPr>
        <w:t>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14:paraId="27D7CFFA" w14:textId="77777777" w:rsidR="00DF151E" w:rsidRPr="00161444" w:rsidRDefault="00DF151E" w:rsidP="00DF151E">
      <w:r w:rsidRPr="001D6208">
        <w:t xml:space="preserve">If the UE receives new </w:t>
      </w:r>
      <w:r>
        <w:t>NITZ</w:t>
      </w:r>
      <w:r w:rsidRPr="001D6208">
        <w:t xml:space="preserve"> </w:t>
      </w:r>
      <w:r>
        <w:t xml:space="preserve">information </w:t>
      </w:r>
      <w:r w:rsidRPr="001D6208">
        <w:t xml:space="preserve">in the CONFIGURATION UPDATE COMMAND message, the UE considers the new </w:t>
      </w:r>
      <w:r>
        <w:t>NITZ</w:t>
      </w:r>
      <w:r w:rsidRPr="001D6208">
        <w:t xml:space="preserve"> </w:t>
      </w:r>
      <w:r>
        <w:t>information</w:t>
      </w:r>
      <w:r w:rsidRPr="001D6208">
        <w:t xml:space="preserve"> as valid and the old </w:t>
      </w:r>
      <w:r>
        <w:t>NITZ</w:t>
      </w:r>
      <w:r w:rsidRPr="001D6208">
        <w:t xml:space="preserve"> </w:t>
      </w:r>
      <w:r>
        <w:t>information</w:t>
      </w:r>
      <w:r w:rsidRPr="001D6208">
        <w:t xml:space="preserve"> as invalid; </w:t>
      </w:r>
      <w:r w:rsidRPr="001D6208">
        <w:rPr>
          <w:rFonts w:hint="eastAsia"/>
        </w:rPr>
        <w:t xml:space="preserve">otherwise, the UE shall consider the old </w:t>
      </w:r>
      <w:r>
        <w:t>NITZ</w:t>
      </w:r>
      <w:r w:rsidRPr="001D6208">
        <w:t xml:space="preserve"> </w:t>
      </w:r>
      <w:r>
        <w:t>information</w:t>
      </w:r>
      <w:r w:rsidRPr="001D6208">
        <w:rPr>
          <w:rFonts w:hint="eastAsia"/>
        </w:rPr>
        <w:t xml:space="preserve"> as valid</w:t>
      </w:r>
      <w:r w:rsidRPr="001D6208">
        <w:t>.</w:t>
      </w:r>
    </w:p>
    <w:p w14:paraId="1D527E31" w14:textId="77777777" w:rsidR="00DF151E" w:rsidRPr="001D6208" w:rsidRDefault="00DF151E" w:rsidP="00DF151E">
      <w:r w:rsidRPr="001D6208">
        <w:rPr>
          <w:rFonts w:hint="eastAsia"/>
        </w:rPr>
        <w:t xml:space="preserve">If the UE receives </w:t>
      </w:r>
      <w:r w:rsidRPr="001D6208">
        <w:t xml:space="preserve">a LADN information </w:t>
      </w:r>
      <w:r>
        <w:t xml:space="preserve">IE </w:t>
      </w:r>
      <w:r w:rsidRPr="001D6208">
        <w:rPr>
          <w:rFonts w:hint="eastAsia"/>
        </w:rPr>
        <w:t xml:space="preserve">in the </w:t>
      </w:r>
      <w:r w:rsidRPr="001D6208">
        <w:t>CONFIGURATION UPDATE COMMAND</w:t>
      </w:r>
      <w:r w:rsidRPr="001D6208">
        <w:rPr>
          <w:rFonts w:hint="eastAsia"/>
        </w:rPr>
        <w:t xml:space="preserve"> message, the UE shall consider the </w:t>
      </w:r>
      <w:r>
        <w:t xml:space="preserve">old </w:t>
      </w:r>
      <w:r w:rsidRPr="001D6208">
        <w:t>LADN information</w:t>
      </w:r>
      <w:r w:rsidRPr="001D6208">
        <w:rPr>
          <w:rFonts w:hint="eastAsia"/>
        </w:rPr>
        <w:t xml:space="preserve"> as </w:t>
      </w:r>
      <w:r>
        <w:t>in</w:t>
      </w:r>
      <w:r w:rsidRPr="001D6208">
        <w:rPr>
          <w:rFonts w:hint="eastAsia"/>
        </w:rPr>
        <w:t xml:space="preserve">valid and the </w:t>
      </w:r>
      <w:r>
        <w:t>new</w:t>
      </w:r>
      <w:r w:rsidRPr="001D6208">
        <w:rPr>
          <w:rFonts w:hint="eastAsia"/>
        </w:rPr>
        <w:t xml:space="preserve"> </w:t>
      </w:r>
      <w:r w:rsidRPr="001D6208">
        <w:t>LADN information</w:t>
      </w:r>
      <w:r w:rsidRPr="001D6208">
        <w:rPr>
          <w:rFonts w:hint="eastAsia"/>
        </w:rPr>
        <w:t xml:space="preserve"> as valid</w:t>
      </w:r>
      <w:r>
        <w:t>, if any</w:t>
      </w:r>
      <w:r w:rsidRPr="001D6208">
        <w:t>;</w:t>
      </w:r>
      <w:r w:rsidRPr="001D6208">
        <w:rPr>
          <w:rFonts w:hint="eastAsia"/>
        </w:rPr>
        <w:t xml:space="preserve"> otherwise, the UE shall consider the old </w:t>
      </w:r>
      <w:r w:rsidRPr="001D6208">
        <w:t>LADN information</w:t>
      </w:r>
      <w:r w:rsidRPr="001D6208">
        <w:rPr>
          <w:rFonts w:hint="eastAsia"/>
        </w:rPr>
        <w:t xml:space="preserve"> as valid</w:t>
      </w:r>
      <w:r w:rsidRPr="001D6208">
        <w:t>.</w:t>
      </w:r>
    </w:p>
    <w:p w14:paraId="00BFE583" w14:textId="77777777" w:rsidR="00DF151E" w:rsidRPr="001D6208" w:rsidRDefault="00DF151E" w:rsidP="00DF151E">
      <w:r w:rsidRPr="001D6208">
        <w:t xml:space="preserve">If the UE receives a new allowed NSSAI </w:t>
      </w:r>
      <w:r>
        <w:t xml:space="preserve">for the associated access type </w:t>
      </w:r>
      <w:r w:rsidRPr="001D6208">
        <w:t>in the CONFIGURATION UPDATE COMMAND message, the UE shall consider the new allowed NSSAI as valid</w:t>
      </w:r>
      <w:r w:rsidRPr="00691B57">
        <w:t xml:space="preserve"> </w:t>
      </w:r>
      <w:r>
        <w:t>for the associated access type</w:t>
      </w:r>
      <w:r w:rsidRPr="001D6208">
        <w:t>, store the allowed NSSAI</w:t>
      </w:r>
      <w:r w:rsidRPr="00691B57">
        <w:t xml:space="preserve"> </w:t>
      </w:r>
      <w:r>
        <w:t>for the associated access type</w:t>
      </w:r>
      <w:r w:rsidRPr="001D6208">
        <w:t xml:space="preserve"> as specified in subclause 4.6.2.2 and consider the old allowed NSSAI</w:t>
      </w:r>
      <w:r w:rsidRPr="00691B57">
        <w:t xml:space="preserve"> </w:t>
      </w:r>
      <w:r>
        <w:t>for the associated access type</w:t>
      </w:r>
      <w:r w:rsidRPr="001D6208">
        <w:t xml:space="preserve"> as invalid; otherwise, the UE shall consider the old Allowed NSSAI as valid</w:t>
      </w:r>
      <w:r w:rsidRPr="00691B57">
        <w:t xml:space="preserve"> </w:t>
      </w:r>
      <w:r>
        <w:t>for the associated access type</w:t>
      </w:r>
      <w:r w:rsidRPr="001D6208">
        <w:t>.</w:t>
      </w:r>
    </w:p>
    <w:p w14:paraId="5CD47F8C" w14:textId="77777777" w:rsidR="00DF151E" w:rsidRDefault="00DF151E" w:rsidP="00DF151E">
      <w:r w:rsidRPr="00D443FC">
        <w:t>If the UE receives a new configured NSSAI in the CONFIGURATION UPDATE COMMAND message, the UE shall consider the new configured NSSAI for the registered PLMN as valid and the old configured NSSAI for the registered PLMN as invalid; otherwise, the UE shall consider the old configured NSSAI for the registered PLMN as valid</w:t>
      </w:r>
      <w:r w:rsidRPr="00835DBF">
        <w:t xml:space="preserve"> </w:t>
      </w:r>
      <w:r>
        <w:t>The UE shall store the new configured NSSAI as specified in</w:t>
      </w:r>
      <w:r w:rsidRPr="00D443FC">
        <w:t xml:space="preserve"> subclause 4.6.2.2.</w:t>
      </w:r>
    </w:p>
    <w:p w14:paraId="5F2DF719" w14:textId="77777777" w:rsidR="00DF151E" w:rsidRPr="00D443FC" w:rsidRDefault="00DF151E" w:rsidP="00DF151E">
      <w:r w:rsidRPr="00F80336">
        <w:rPr>
          <w:rFonts w:eastAsia="Malgun Gothic"/>
        </w:rPr>
        <w:t>I</w:t>
      </w:r>
      <w:r w:rsidRPr="00F80336">
        <w:rPr>
          <w:rFonts w:eastAsia="Malgun Gothic" w:hint="eastAsia"/>
        </w:rPr>
        <w:t xml:space="preserve">f the </w:t>
      </w:r>
      <w:r>
        <w:rPr>
          <w:rFonts w:eastAsia="Malgun Gothic"/>
        </w:rPr>
        <w:t xml:space="preserve">UE receives the Network slicing indication IE in the </w:t>
      </w:r>
      <w:r w:rsidRPr="00D443FC">
        <w:t>CONFIGURATION UPDATE COMMAND message</w:t>
      </w:r>
      <w:r>
        <w:t xml:space="preserve"> with the Network slicing subscription change indication set to "Network slicing subscription changed", the UE shall delete the network slicing information </w:t>
      </w:r>
      <w:r w:rsidRPr="00250EE0">
        <w:t>for each and every P</w:t>
      </w:r>
      <w:r>
        <w:t xml:space="preserve">LMN except for the current PLMN </w:t>
      </w:r>
      <w:r w:rsidRPr="00250EE0">
        <w:t>as</w:t>
      </w:r>
      <w:r>
        <w:t xml:space="preserve"> specified in subclause 4.6.2.2.</w:t>
      </w:r>
    </w:p>
    <w:p w14:paraId="016D6C34" w14:textId="77777777" w:rsidR="00DF151E" w:rsidRPr="00D443FC" w:rsidRDefault="00DF151E" w:rsidP="00DF151E">
      <w:r w:rsidRPr="001D6208">
        <w:rPr>
          <w:rFonts w:hint="eastAsia"/>
        </w:rPr>
        <w:t xml:space="preserve">If the UE receives </w:t>
      </w:r>
      <w:r w:rsidRPr="001D6208">
        <w:t xml:space="preserve"> </w:t>
      </w:r>
      <w:r>
        <w:t xml:space="preserve">Operator-defined access </w:t>
      </w:r>
      <w:r>
        <w:rPr>
          <w:lang w:val="en-US"/>
        </w:rPr>
        <w:t xml:space="preserve">category definitions </w:t>
      </w:r>
      <w:r>
        <w:t xml:space="preserve">IE </w:t>
      </w:r>
      <w:r w:rsidRPr="001D6208">
        <w:rPr>
          <w:rFonts w:hint="eastAsia"/>
        </w:rPr>
        <w:t xml:space="preserve">in the </w:t>
      </w:r>
      <w:r w:rsidRPr="001D6208">
        <w:t>CONFIGURATION UPDATE COMMAND</w:t>
      </w:r>
      <w:r w:rsidRPr="001D6208">
        <w:rPr>
          <w:rFonts w:hint="eastAsia"/>
        </w:rPr>
        <w:t xml:space="preserve"> message</w:t>
      </w:r>
      <w:r>
        <w:t xml:space="preserve"> and the Operator-defined access </w:t>
      </w:r>
      <w:r>
        <w:rPr>
          <w:lang w:val="en-US"/>
        </w:rPr>
        <w:t xml:space="preserve">category definitions </w:t>
      </w:r>
      <w:r>
        <w:t>IE contains one or more operator-defined access category definitions</w:t>
      </w:r>
      <w:r w:rsidRPr="001D6208">
        <w:rPr>
          <w:rFonts w:hint="eastAsia"/>
        </w:rPr>
        <w:t xml:space="preserve">, the UE shall </w:t>
      </w:r>
      <w:r>
        <w:t xml:space="preserve">delete any operator-defined access </w:t>
      </w:r>
      <w:r>
        <w:rPr>
          <w:lang w:val="en-US"/>
        </w:rPr>
        <w:t>category definitions</w:t>
      </w:r>
      <w:r w:rsidRPr="006A7E8B">
        <w:t xml:space="preserve"> </w:t>
      </w:r>
      <w:r>
        <w:t>stored for the RPLMN</w:t>
      </w:r>
      <w:r w:rsidRPr="001D6208">
        <w:rPr>
          <w:rFonts w:hint="eastAsia"/>
        </w:rPr>
        <w:t xml:space="preserve"> and </w:t>
      </w:r>
      <w:r>
        <w:t xml:space="preserve">shall store </w:t>
      </w:r>
      <w:r w:rsidRPr="001D6208">
        <w:rPr>
          <w:rFonts w:hint="eastAsia"/>
        </w:rPr>
        <w:t xml:space="preserve">the </w:t>
      </w:r>
      <w:r>
        <w:t xml:space="preserve">received operator-defined access </w:t>
      </w:r>
      <w:r>
        <w:rPr>
          <w:lang w:val="en-US"/>
        </w:rPr>
        <w:t>category definitions</w:t>
      </w:r>
      <w:r w:rsidRPr="006A7E8B">
        <w:t xml:space="preserve"> </w:t>
      </w:r>
      <w:r>
        <w:t>for the RPLMN</w:t>
      </w:r>
      <w:r w:rsidRPr="001D6208">
        <w:t>.</w:t>
      </w:r>
      <w:r>
        <w:t xml:space="preserve"> </w:t>
      </w:r>
      <w:r w:rsidRPr="001D6208">
        <w:rPr>
          <w:rFonts w:hint="eastAsia"/>
        </w:rPr>
        <w:t xml:space="preserve">If the UE receives </w:t>
      </w:r>
      <w:r>
        <w:t xml:space="preserve">the Operator-defined access </w:t>
      </w:r>
      <w:r>
        <w:rPr>
          <w:lang w:val="en-US"/>
        </w:rPr>
        <w:t xml:space="preserve">category definitions </w:t>
      </w:r>
      <w:r>
        <w:t xml:space="preserve">IE </w:t>
      </w:r>
      <w:r w:rsidRPr="001D6208">
        <w:rPr>
          <w:rFonts w:hint="eastAsia"/>
        </w:rPr>
        <w:t xml:space="preserve">in the </w:t>
      </w:r>
      <w:r w:rsidRPr="001D6208">
        <w:t>CONFIGURATION UPDATE COMMAND</w:t>
      </w:r>
      <w:r>
        <w:rPr>
          <w:lang w:val="en-US"/>
        </w:rPr>
        <w:t xml:space="preserve"> </w:t>
      </w:r>
      <w:r w:rsidRPr="001D6208">
        <w:rPr>
          <w:rFonts w:hint="eastAsia"/>
        </w:rPr>
        <w:t>message</w:t>
      </w:r>
      <w:r>
        <w:t xml:space="preserve"> and the Operator-defined access </w:t>
      </w:r>
      <w:r>
        <w:rPr>
          <w:lang w:val="en-US"/>
        </w:rPr>
        <w:t xml:space="preserve">category definitions </w:t>
      </w:r>
      <w:r>
        <w:t>IE contains no operator-defined access category definitions</w:t>
      </w:r>
      <w:r w:rsidRPr="001D6208">
        <w:rPr>
          <w:rFonts w:hint="eastAsia"/>
        </w:rPr>
        <w:t xml:space="preserve">, the UE shall </w:t>
      </w:r>
      <w:r>
        <w:t>delete</w:t>
      </w:r>
      <w:r w:rsidRPr="001D6208">
        <w:rPr>
          <w:rFonts w:hint="eastAsia"/>
        </w:rPr>
        <w:t xml:space="preserve"> </w:t>
      </w:r>
      <w:r>
        <w:t>any</w:t>
      </w:r>
      <w:r w:rsidRPr="001D6208">
        <w:rPr>
          <w:rFonts w:hint="eastAsia"/>
        </w:rPr>
        <w:t xml:space="preserve"> </w:t>
      </w:r>
      <w:r>
        <w:t xml:space="preserve">operator-defined access </w:t>
      </w:r>
      <w:r>
        <w:rPr>
          <w:lang w:val="en-US"/>
        </w:rPr>
        <w:t>category definitions</w:t>
      </w:r>
      <w:r w:rsidRPr="006A7E8B">
        <w:t xml:space="preserve"> </w:t>
      </w:r>
      <w:r>
        <w:t xml:space="preserve">stored for the RPLMN. If the </w:t>
      </w:r>
      <w:r w:rsidRPr="001D6208">
        <w:t xml:space="preserve">CONFIGURATION </w:t>
      </w:r>
      <w:r w:rsidRPr="00873F0A">
        <w:t>UPDATE</w:t>
      </w:r>
      <w:r w:rsidRPr="001D6208">
        <w:t xml:space="preserve"> COMMAND</w:t>
      </w:r>
      <w:r w:rsidRPr="001D6208">
        <w:rPr>
          <w:rFonts w:hint="eastAsia"/>
        </w:rPr>
        <w:t xml:space="preserve"> message</w:t>
      </w:r>
      <w:r>
        <w:t xml:space="preserve"> does not contain the Operator-defined access </w:t>
      </w:r>
      <w:r>
        <w:rPr>
          <w:lang w:val="en-US"/>
        </w:rPr>
        <w:t xml:space="preserve">category definitions </w:t>
      </w:r>
      <w:r>
        <w:t>IE,</w:t>
      </w:r>
      <w:r w:rsidRPr="007067B0">
        <w:t xml:space="preserve"> </w:t>
      </w:r>
      <w:r>
        <w:t>the UE shall not delete</w:t>
      </w:r>
      <w:r w:rsidRPr="007067B0">
        <w:rPr>
          <w:rFonts w:hint="eastAsia"/>
        </w:rPr>
        <w:t xml:space="preserve"> </w:t>
      </w:r>
      <w:r w:rsidRPr="001D6208">
        <w:rPr>
          <w:rFonts w:hint="eastAsia"/>
        </w:rPr>
        <w:t xml:space="preserve">the </w:t>
      </w:r>
      <w:r>
        <w:t xml:space="preserve">operator-defined access </w:t>
      </w:r>
      <w:r>
        <w:rPr>
          <w:lang w:val="en-US"/>
        </w:rPr>
        <w:t>category definitions</w:t>
      </w:r>
      <w:r w:rsidRPr="006A7E8B">
        <w:t xml:space="preserve"> </w:t>
      </w:r>
      <w:r>
        <w:t>stored for the RPLMN</w:t>
      </w:r>
      <w:r>
        <w:rPr>
          <w:lang w:val="en-US"/>
        </w:rPr>
        <w:t>.</w:t>
      </w:r>
    </w:p>
    <w:p w14:paraId="5DDCAC81" w14:textId="77777777" w:rsidR="00DF151E" w:rsidRDefault="00DF151E" w:rsidP="00DF151E">
      <w:r>
        <w:t xml:space="preserve">If the UE receives the SMS indication IE in the </w:t>
      </w:r>
      <w:r w:rsidRPr="0016717D">
        <w:t>CONF</w:t>
      </w:r>
      <w:r>
        <w:t>IGURATION UPDATE COMMAND message with the SMS availability indication set to:</w:t>
      </w:r>
    </w:p>
    <w:p w14:paraId="75D2B1BE" w14:textId="77777777" w:rsidR="00DF151E" w:rsidRDefault="00DF151E" w:rsidP="00DF151E">
      <w:pPr>
        <w:pStyle w:val="B1"/>
      </w:pPr>
      <w:r>
        <w:t>a)</w:t>
      </w:r>
      <w:r>
        <w:tab/>
      </w:r>
      <w:r w:rsidRPr="00610E57">
        <w:t>"SMS over NA</w:t>
      </w:r>
      <w:r>
        <w:t xml:space="preserve">S not available", the UE shall </w:t>
      </w:r>
      <w:r w:rsidRPr="00610E57">
        <w:t>consider that SMS over NAS transport i</w:t>
      </w:r>
      <w:r>
        <w:t>s not allowed by the network; and</w:t>
      </w:r>
    </w:p>
    <w:p w14:paraId="2EF9CC5F" w14:textId="77777777" w:rsidR="00DF151E" w:rsidRDefault="00DF151E" w:rsidP="00DF151E">
      <w:pPr>
        <w:pStyle w:val="B1"/>
      </w:pPr>
      <w:r>
        <w:t>b)</w:t>
      </w:r>
      <w:r>
        <w:tab/>
      </w:r>
      <w:r w:rsidRPr="00610E57">
        <w:t>"SMS over NA</w:t>
      </w:r>
      <w:r>
        <w:t xml:space="preserve">S available", the UE may request the use of SMS over NAS transport by </w:t>
      </w:r>
      <w:r w:rsidRPr="00BC2125">
        <w:t>perform</w:t>
      </w:r>
      <w:r>
        <w:t xml:space="preserve">ing </w:t>
      </w:r>
      <w:r w:rsidRPr="00BC2125">
        <w:t xml:space="preserve">a registration procedure for mobility and periodic registration update </w:t>
      </w:r>
      <w:r w:rsidRPr="004546A2">
        <w:t>as specified in subclause</w:t>
      </w:r>
      <w:r>
        <w:t> </w:t>
      </w:r>
      <w:r w:rsidRPr="004546A2">
        <w:t>5.5.1.</w:t>
      </w:r>
      <w:r>
        <w:t xml:space="preserve">3, </w:t>
      </w:r>
      <w:r w:rsidRPr="00B0580D">
        <w:t>after the completion of the generic UE configuration update procedure</w:t>
      </w:r>
      <w:r>
        <w:t>.</w:t>
      </w:r>
    </w:p>
    <w:p w14:paraId="40222636" w14:textId="77777777" w:rsidR="00DF151E" w:rsidRDefault="00DF151E" w:rsidP="00DF151E">
      <w:r>
        <w:lastRenderedPageBreak/>
        <w:t xml:space="preserve">If the CONFIGURATION UPDATE COMMAND message indicates </w:t>
      </w:r>
      <w:r w:rsidRPr="00F70904">
        <w:t>"reg</w:t>
      </w:r>
      <w:r>
        <w:t>istration requested</w:t>
      </w:r>
      <w:r w:rsidRPr="00F70904">
        <w:t xml:space="preserve">" in the Configuration update indication IE </w:t>
      </w:r>
      <w:r>
        <w:t>and:</w:t>
      </w:r>
    </w:p>
    <w:p w14:paraId="7920CD51" w14:textId="77777777" w:rsidR="00DF151E" w:rsidRDefault="00DF151E" w:rsidP="00DF151E">
      <w:pPr>
        <w:pStyle w:val="B1"/>
      </w:pPr>
      <w:r>
        <w:t>a)</w:t>
      </w:r>
      <w:r w:rsidRPr="00AF6FC4">
        <w:tab/>
      </w:r>
      <w:r>
        <w:t>contains no other parameters or contains at least one of the following parameters: a new allowed NSSAI,</w:t>
      </w:r>
      <w:r w:rsidRPr="00467FB0">
        <w:t xml:space="preserve"> </w:t>
      </w:r>
      <w:r>
        <w:t>a new configured NSSAI or the Network slicing subscription change indication, and:</w:t>
      </w:r>
    </w:p>
    <w:p w14:paraId="7A71853F" w14:textId="77777777" w:rsidR="00DF151E" w:rsidRDefault="00DF151E" w:rsidP="00DF151E">
      <w:pPr>
        <w:pStyle w:val="B2"/>
      </w:pPr>
      <w:r>
        <w:t>1)</w:t>
      </w:r>
      <w:r>
        <w:tab/>
        <w:t>an emergency</w:t>
      </w:r>
      <w:r w:rsidRPr="00C75F6E">
        <w:t xml:space="preserve"> PDU </w:t>
      </w:r>
      <w:r>
        <w:t>s</w:t>
      </w:r>
      <w:r w:rsidRPr="00C75F6E">
        <w:t xml:space="preserve">ession </w:t>
      </w:r>
      <w:r>
        <w:t>exists, the UE shall</w:t>
      </w:r>
      <w:r w:rsidRPr="00400B51">
        <w:t xml:space="preserve">, after the completion of the </w:t>
      </w:r>
      <w:r>
        <w:t xml:space="preserve">generic </w:t>
      </w:r>
      <w:r w:rsidRPr="00E74452">
        <w:t xml:space="preserve">UE </w:t>
      </w:r>
      <w:r>
        <w:t>c</w:t>
      </w:r>
      <w:r w:rsidRPr="00E74452">
        <w:t>onfiguration update</w:t>
      </w:r>
      <w:r w:rsidRPr="00400B51">
        <w:t xml:space="preserve"> procedure</w:t>
      </w:r>
      <w:r>
        <w:t xml:space="preserve"> and after the emergency </w:t>
      </w:r>
      <w:r w:rsidRPr="00BA118C">
        <w:t xml:space="preserve">PDU </w:t>
      </w:r>
      <w:r>
        <w:t>s</w:t>
      </w:r>
      <w:r w:rsidRPr="00BA118C">
        <w:t xml:space="preserve">ession </w:t>
      </w:r>
      <w:r>
        <w:t>is released</w:t>
      </w:r>
      <w:r w:rsidRPr="00400B51">
        <w:t xml:space="preserve">, release the existing </w:t>
      </w:r>
      <w:r>
        <w:t xml:space="preserve">N1 </w:t>
      </w:r>
      <w:r w:rsidRPr="00400B51">
        <w:t>NAS signalling connectio</w:t>
      </w:r>
      <w:r>
        <w:t>n</w:t>
      </w:r>
      <w:r w:rsidRPr="00400B51">
        <w:t>,</w:t>
      </w:r>
      <w:r>
        <w:t xml:space="preserve"> and start</w:t>
      </w:r>
      <w:r w:rsidRPr="00F1025A">
        <w:t xml:space="preserve"> </w:t>
      </w:r>
      <w:r>
        <w:t>a registration procedure for mobility and periodic registration update</w:t>
      </w:r>
      <w:r w:rsidRPr="001D6208">
        <w:t xml:space="preserve"> </w:t>
      </w:r>
      <w:r>
        <w:t>as specified in subclause 5.5.1.3; or</w:t>
      </w:r>
    </w:p>
    <w:p w14:paraId="7011C695" w14:textId="77777777" w:rsidR="00DF151E" w:rsidRDefault="00DF151E" w:rsidP="00DF151E">
      <w:pPr>
        <w:pStyle w:val="B2"/>
      </w:pPr>
      <w:r>
        <w:t>2)</w:t>
      </w:r>
      <w:r>
        <w:tab/>
        <w:t>no</w:t>
      </w:r>
      <w:r w:rsidRPr="00C75F6E">
        <w:t xml:space="preserve"> </w:t>
      </w:r>
      <w:r>
        <w:t>emergency</w:t>
      </w:r>
      <w:r w:rsidRPr="00C75F6E">
        <w:t xml:space="preserve"> PDU Session</w:t>
      </w:r>
      <w:r>
        <w:t xml:space="preserve"> exists, the UE shall</w:t>
      </w:r>
      <w:r w:rsidRPr="00400B51">
        <w:t xml:space="preserve">, after the completion of the </w:t>
      </w:r>
      <w:r>
        <w:t xml:space="preserve">generic </w:t>
      </w:r>
      <w:r w:rsidRPr="00E74452">
        <w:t xml:space="preserve">UE </w:t>
      </w:r>
      <w:r>
        <w:t>c</w:t>
      </w:r>
      <w:r w:rsidRPr="00E74452">
        <w:t>onfiguration update</w:t>
      </w:r>
      <w:r w:rsidRPr="00400B51">
        <w:t xml:space="preserve"> procedure, and the release of the existing </w:t>
      </w:r>
      <w:r>
        <w:t xml:space="preserve">N1 </w:t>
      </w:r>
      <w:r w:rsidRPr="00400B51">
        <w:t>NAS signalling connection,</w:t>
      </w:r>
      <w:r>
        <w:t xml:space="preserve"> start</w:t>
      </w:r>
      <w:r w:rsidRPr="00F1025A">
        <w:t xml:space="preserve"> </w:t>
      </w:r>
      <w:r>
        <w:t>a registration procedure for mobility and periodic registration update</w:t>
      </w:r>
      <w:r w:rsidRPr="001D6208">
        <w:t xml:space="preserve"> </w:t>
      </w:r>
      <w:r>
        <w:t>as specified in subclause 5.5.1.3; or</w:t>
      </w:r>
    </w:p>
    <w:p w14:paraId="74FC3657" w14:textId="77777777" w:rsidR="00DF151E" w:rsidRDefault="00DF151E" w:rsidP="00DF151E">
      <w:pPr>
        <w:pStyle w:val="B1"/>
      </w:pPr>
      <w:r>
        <w:t>b)</w:t>
      </w:r>
      <w:r w:rsidRPr="00AF6FC4">
        <w:tab/>
      </w:r>
      <w:r>
        <w:t>an MICO indication is included</w:t>
      </w:r>
      <w:r w:rsidRPr="00AD5706">
        <w:t xml:space="preserve"> </w:t>
      </w:r>
      <w:r>
        <w:t>without a new allowed NSSAI</w:t>
      </w:r>
      <w:r w:rsidRPr="00467FB0">
        <w:t xml:space="preserve"> </w:t>
      </w:r>
      <w:r>
        <w:t>or</w:t>
      </w:r>
      <w:r w:rsidRPr="002958B7">
        <w:t xml:space="preserve"> </w:t>
      </w:r>
      <w:r>
        <w:t>a new configured NSSAI, the UE shall,</w:t>
      </w:r>
      <w:r w:rsidRPr="00A62F09">
        <w:t xml:space="preserve"> </w:t>
      </w:r>
      <w:r w:rsidRPr="00400B51">
        <w:t xml:space="preserve">after the completion of the </w:t>
      </w:r>
      <w:r>
        <w:t xml:space="preserve">generic </w:t>
      </w:r>
      <w:r w:rsidRPr="00E74452">
        <w:t xml:space="preserve">UE </w:t>
      </w:r>
      <w:r>
        <w:t>c</w:t>
      </w:r>
      <w:r w:rsidRPr="00E74452">
        <w:t>onfiguration update</w:t>
      </w:r>
      <w:r>
        <w:t xml:space="preserve"> procedure, start</w:t>
      </w:r>
      <w:r w:rsidRPr="00F1025A">
        <w:t xml:space="preserve"> </w:t>
      </w:r>
      <w:r>
        <w:t xml:space="preserve">a registration procedure for mobility and registration update </w:t>
      </w:r>
      <w:r w:rsidRPr="003F0C24">
        <w:t>as specified in subclause</w:t>
      </w:r>
      <w:r>
        <w:t> 5.5.1.3 to re-negotiate MICO mode with the network.</w:t>
      </w:r>
    </w:p>
    <w:p w14:paraId="0ABD9D52" w14:textId="77777777" w:rsidR="00DF151E" w:rsidRDefault="00DF151E" w:rsidP="00DF151E">
      <w:r>
        <w:rPr>
          <w:rFonts w:hint="eastAsia"/>
        </w:rPr>
        <w:t xml:space="preserve">The UE receiving the </w:t>
      </w:r>
      <w:r>
        <w:t>rejected NSSAI</w:t>
      </w:r>
      <w:r>
        <w:rPr>
          <w:rFonts w:hint="eastAsia"/>
        </w:rPr>
        <w:t xml:space="preserve"> in the </w:t>
      </w:r>
      <w:r>
        <w:t>CONFIGURATION UPDATE COMMAND</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14:paraId="2749140E" w14:textId="77777777" w:rsidR="00DF151E" w:rsidRPr="003168A2" w:rsidRDefault="00DF151E" w:rsidP="00DF151E">
      <w:pPr>
        <w:pStyle w:val="B1"/>
      </w:pPr>
      <w:r w:rsidRPr="00AB5C0F">
        <w:t>"S</w:t>
      </w:r>
      <w:r>
        <w:rPr>
          <w:rFonts w:hint="eastAsia"/>
        </w:rPr>
        <w:t>-NSSAI</w:t>
      </w:r>
      <w:r w:rsidRPr="00AB5C0F">
        <w:t xml:space="preserve"> not available</w:t>
      </w:r>
      <w:r>
        <w:t xml:space="preserve"> in the current PLMN</w:t>
      </w:r>
      <w:r w:rsidRPr="00AB5C0F">
        <w:t>"</w:t>
      </w:r>
    </w:p>
    <w:p w14:paraId="39931894" w14:textId="77777777" w:rsidR="00DF151E" w:rsidRDefault="00DF151E" w:rsidP="00DF151E">
      <w:pPr>
        <w:pStyle w:val="B1"/>
      </w:pPr>
      <w:r w:rsidRPr="003168A2">
        <w:tab/>
      </w:r>
      <w:r>
        <w:t>The</w:t>
      </w:r>
      <w:r w:rsidRPr="003168A2">
        <w:t xml:space="preserve"> UE shall </w:t>
      </w:r>
      <w:r>
        <w:t xml:space="preserve">add the rejected S-NSSAI(s) in the rejected NSSAI for the current PLMN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14:paraId="5B22C825" w14:textId="77777777" w:rsidR="00DF151E" w:rsidRPr="003168A2" w:rsidRDefault="00DF151E" w:rsidP="00DF151E">
      <w:pPr>
        <w:pStyle w:val="B1"/>
      </w:pPr>
      <w:r w:rsidRPr="00AB5C0F">
        <w:t>"S</w:t>
      </w:r>
      <w:r>
        <w:rPr>
          <w:rFonts w:hint="eastAsia"/>
        </w:rPr>
        <w:t>-NSSAI</w:t>
      </w:r>
      <w:r w:rsidRPr="00AB5C0F">
        <w:t xml:space="preserve"> not available</w:t>
      </w:r>
      <w:r>
        <w:t xml:space="preserve"> in the current registration area</w:t>
      </w:r>
      <w:r w:rsidRPr="00AB5C0F">
        <w:t>"</w:t>
      </w:r>
    </w:p>
    <w:p w14:paraId="6065203C" w14:textId="77777777" w:rsidR="00DF151E" w:rsidRDefault="00DF151E" w:rsidP="00DF151E">
      <w:pPr>
        <w:pStyle w:val="B1"/>
      </w:pPr>
      <w:r w:rsidRPr="003168A2">
        <w:tab/>
      </w:r>
      <w:r>
        <w:t>The</w:t>
      </w:r>
      <w:r w:rsidRPr="003168A2">
        <w:t xml:space="preserve"> UE shall </w:t>
      </w:r>
      <w:r>
        <w:t xml:space="preserve">add the rejected S-NSSAI(s) in the rejected NSSAI for the current registration area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14:paraId="2292941C" w14:textId="77777777" w:rsidR="00DF151E" w:rsidRDefault="00DF151E" w:rsidP="00DF151E">
      <w:pPr>
        <w:pStyle w:val="Heading4"/>
      </w:pPr>
      <w:bookmarkStart w:id="722" w:name="_Toc20232023"/>
      <w:bookmarkStart w:id="723" w:name="_Toc27745345"/>
      <w:bookmarkStart w:id="724" w:name="_Toc106693756"/>
      <w:r>
        <w:t>5.4.4.4</w:t>
      </w:r>
      <w:r>
        <w:tab/>
        <w:t xml:space="preserve">Generic </w:t>
      </w:r>
      <w:r w:rsidRPr="00E74452">
        <w:t xml:space="preserve">UE </w:t>
      </w:r>
      <w:r>
        <w:t>c</w:t>
      </w:r>
      <w:r w:rsidRPr="00E74452">
        <w:t xml:space="preserve">onfiguration update </w:t>
      </w:r>
      <w:r>
        <w:t>completion by the network</w:t>
      </w:r>
      <w:bookmarkEnd w:id="722"/>
      <w:bookmarkEnd w:id="723"/>
      <w:bookmarkEnd w:id="724"/>
    </w:p>
    <w:p w14:paraId="6C48C8BE" w14:textId="77777777" w:rsidR="00DF151E" w:rsidRDefault="00DF151E" w:rsidP="00DF151E">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14:paraId="3F4A014F" w14:textId="77777777" w:rsidR="00DF151E" w:rsidRDefault="00DF151E" w:rsidP="00DF151E">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14:paraId="1520F6EA" w14:textId="77777777" w:rsidR="00DF151E" w:rsidRDefault="00DF151E" w:rsidP="00DF151E">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14:paraId="2CAD1FDD" w14:textId="77777777" w:rsidR="00DF151E" w:rsidRDefault="00DF151E" w:rsidP="00DF151E">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14:paraId="08AC2540" w14:textId="77777777" w:rsidR="00DF151E" w:rsidRDefault="00DF151E" w:rsidP="00DF151E">
      <w:r>
        <w:t>If new allowed NSSAI information was included in the CONFIGURATION UPDATE COMMAND message, the AMF shall consider the new allowed NSSAI information as valid and the old allowed NSSAI information as invalid.</w:t>
      </w:r>
      <w:r w:rsidRPr="004852EF">
        <w:t xml:space="preserve"> </w:t>
      </w:r>
      <w:r w:rsidRPr="0076456F">
        <w:t>If new configured NSSAI information was included in the CONFIGURATION UPDATE COMMAND message, the AMF shall consider the new configured NSSAI information as valid and the old configured information as invalid.</w:t>
      </w:r>
      <w:r>
        <w:t xml:space="preserve"> </w:t>
      </w:r>
      <w:r w:rsidRPr="00F767B2">
        <w:t>If the</w:t>
      </w:r>
      <w:r>
        <w:t xml:space="preserve">re are active </w:t>
      </w:r>
      <w:r w:rsidRPr="00F767B2">
        <w:t xml:space="preserve">PDU sessions associated with S-NSSAI(s) not included in the </w:t>
      </w:r>
      <w:r>
        <w:t>new</w:t>
      </w:r>
      <w:r w:rsidRPr="00F767B2">
        <w:t xml:space="preserve"> allowed NSSAI, the </w:t>
      </w:r>
      <w:r>
        <w:t>AMF</w:t>
      </w:r>
      <w:r w:rsidRPr="00F767B2">
        <w:t xml:space="preserve"> shall </w:t>
      </w:r>
      <w:r>
        <w:t>notify the SMF(s) associated with these PDU sessions to initiate the n</w:t>
      </w:r>
      <w:r w:rsidRPr="00F767B2">
        <w:t>etwork-requested PDU session release procedure</w:t>
      </w:r>
      <w:r>
        <w:t xml:space="preserve"> according to subclause 6.3.3 in the present specification and subclause </w:t>
      </w:r>
      <w:r w:rsidRPr="00080F3C">
        <w:t xml:space="preserve">5.15.5.2.2 </w:t>
      </w:r>
      <w:r>
        <w:t>in</w:t>
      </w:r>
      <w:r w:rsidRPr="00080F3C">
        <w:t xml:space="preserve"> </w:t>
      </w:r>
      <w:r>
        <w:t>3GPP </w:t>
      </w:r>
      <w:r w:rsidRPr="00080F3C">
        <w:t>TS</w:t>
      </w:r>
      <w:r>
        <w:t> </w:t>
      </w:r>
      <w:r w:rsidRPr="00080F3C">
        <w:t>23.501</w:t>
      </w:r>
      <w:r>
        <w:t> [8]</w:t>
      </w:r>
      <w:r w:rsidRPr="00F767B2">
        <w:t>.</w:t>
      </w:r>
    </w:p>
    <w:p w14:paraId="4F1DB20F" w14:textId="77777777" w:rsidR="00DF151E" w:rsidRDefault="00DF151E" w:rsidP="00DF151E">
      <w:r>
        <w:t xml:space="preserve">If registration requested was indicated </w:t>
      </w:r>
      <w:r w:rsidRPr="00AF3CDB">
        <w:t>in the CONFIGURATION UPDATE COMMAND message</w:t>
      </w:r>
      <w:r>
        <w:t xml:space="preserve"> and:</w:t>
      </w:r>
    </w:p>
    <w:p w14:paraId="4144D0ED" w14:textId="77777777" w:rsidR="00DF151E" w:rsidRDefault="00DF151E" w:rsidP="00DF151E">
      <w:pPr>
        <w:pStyle w:val="B1"/>
      </w:pPr>
      <w:r>
        <w:t>a)</w:t>
      </w:r>
      <w:r>
        <w:tab/>
        <w:t>the CONFIGURATION UPDATE COMMAND message contained:</w:t>
      </w:r>
    </w:p>
    <w:p w14:paraId="080FE805" w14:textId="77777777" w:rsidR="00DF151E" w:rsidRDefault="00DF151E" w:rsidP="00DF151E">
      <w:pPr>
        <w:pStyle w:val="B2"/>
      </w:pPr>
      <w:r>
        <w:t>1)</w:t>
      </w:r>
      <w:r>
        <w:tab/>
        <w:t xml:space="preserve">an allowed NSSAI, </w:t>
      </w:r>
      <w:r w:rsidRPr="005F48E7">
        <w:t>a configured NSSAI or both</w:t>
      </w:r>
      <w:r>
        <w:t>;</w:t>
      </w:r>
    </w:p>
    <w:p w14:paraId="6544CC13" w14:textId="77777777" w:rsidR="00DF151E" w:rsidRDefault="00DF151E" w:rsidP="00DF151E">
      <w:pPr>
        <w:pStyle w:val="B2"/>
      </w:pPr>
      <w:r>
        <w:t>2)</w:t>
      </w:r>
      <w:r>
        <w:tab/>
        <w:t xml:space="preserve">the </w:t>
      </w:r>
      <w:r>
        <w:rPr>
          <w:rFonts w:eastAsia="Malgun Gothic"/>
        </w:rPr>
        <w:t xml:space="preserve">Network slicing indication IE with the </w:t>
      </w:r>
      <w:r>
        <w:t>Network slicing subscription change indication set to "Network slicing subscription changed"; or</w:t>
      </w:r>
    </w:p>
    <w:p w14:paraId="1B55E0F4" w14:textId="77777777" w:rsidR="00DF151E" w:rsidRDefault="00DF151E" w:rsidP="00DF151E">
      <w:pPr>
        <w:pStyle w:val="B2"/>
      </w:pPr>
      <w:r>
        <w:t>3)</w:t>
      </w:r>
      <w:r>
        <w:tab/>
        <w:t>no other parameters; and</w:t>
      </w:r>
    </w:p>
    <w:p w14:paraId="48A3A145" w14:textId="77777777" w:rsidR="00DF151E" w:rsidRDefault="00DF151E" w:rsidP="00DF151E">
      <w:pPr>
        <w:pStyle w:val="B1"/>
      </w:pPr>
      <w:r>
        <w:lastRenderedPageBreak/>
        <w:t>b)</w:t>
      </w:r>
      <w:r>
        <w:tab/>
        <w:t>no emergency PDU session has been established for the UE;</w:t>
      </w:r>
    </w:p>
    <w:p w14:paraId="486EA97C" w14:textId="77777777" w:rsidR="00DF151E" w:rsidRDefault="00DF151E" w:rsidP="00DF151E">
      <w:r>
        <w:t>then the AMF shall initiate the release of the N1 NAS signalling connection.</w:t>
      </w:r>
    </w:p>
    <w:p w14:paraId="5868D695" w14:textId="77777777" w:rsidR="00DF151E" w:rsidRDefault="00DF151E" w:rsidP="00DF151E">
      <w:r>
        <w:rPr>
          <w:rFonts w:hint="eastAsia"/>
        </w:rPr>
        <w:t xml:space="preserve">If </w:t>
      </w:r>
      <w:r>
        <w:t>a LADN information IE 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w:t>
      </w:r>
      <w:r>
        <w:t>old LADN information</w:t>
      </w:r>
      <w:r w:rsidRPr="003168A2">
        <w:rPr>
          <w:rFonts w:hint="eastAsia"/>
        </w:rPr>
        <w:t xml:space="preserve"> as </w:t>
      </w:r>
      <w:r>
        <w:t>in</w:t>
      </w:r>
      <w:r w:rsidRPr="003168A2">
        <w:rPr>
          <w:rFonts w:hint="eastAsia"/>
        </w:rPr>
        <w:t xml:space="preserve">valid and the </w:t>
      </w:r>
      <w:r>
        <w:t>new</w:t>
      </w:r>
      <w:r w:rsidRPr="003168A2">
        <w:rPr>
          <w:rFonts w:hint="eastAsia"/>
        </w:rPr>
        <w:t xml:space="preserve"> </w:t>
      </w:r>
      <w:r>
        <w:t>LADN information</w:t>
      </w:r>
      <w:r w:rsidRPr="003168A2">
        <w:rPr>
          <w:rFonts w:hint="eastAsia"/>
        </w:rPr>
        <w:t xml:space="preserve"> as valid</w:t>
      </w:r>
      <w:r>
        <w:t>, if any</w:t>
      </w:r>
      <w:r w:rsidRPr="003168A2">
        <w:rPr>
          <w:rFonts w:hint="eastAsia"/>
        </w:rPr>
        <w:t>.</w:t>
      </w:r>
      <w:r w:rsidRPr="00DC3CD8">
        <w:t xml:space="preserve"> </w:t>
      </w:r>
      <w:r>
        <w:t>In this case, if the tracking area identity list received in the new LADN information does not include the current TA, the AMF shall indicate the SMF to release the PDU session for LADN or release the user-plane resources for the PDU session for LADN</w:t>
      </w:r>
      <w:r w:rsidRPr="0067592A">
        <w:t xml:space="preserve"> (see </w:t>
      </w:r>
      <w:r>
        <w:rPr>
          <w:noProof/>
          <w:lang w:val="en-US"/>
        </w:rPr>
        <w:t>3GPP TS 23.501 [8] and 3GPP TS 23.502 [9]</w:t>
      </w:r>
      <w:r w:rsidRPr="0067592A">
        <w:t>)</w:t>
      </w:r>
      <w:r>
        <w:t>.</w:t>
      </w:r>
    </w:p>
    <w:p w14:paraId="48FCF87B" w14:textId="77777777" w:rsidR="00DF151E" w:rsidRDefault="00DF151E" w:rsidP="00DF151E">
      <w:pPr>
        <w:pStyle w:val="Heading4"/>
        <w:rPr>
          <w:noProof/>
          <w:lang w:val="en-US"/>
        </w:rPr>
      </w:pPr>
      <w:bookmarkStart w:id="725" w:name="_Toc20232024"/>
      <w:bookmarkStart w:id="726" w:name="_Toc27745346"/>
      <w:bookmarkStart w:id="727" w:name="_Toc106693757"/>
      <w:r>
        <w:rPr>
          <w:noProof/>
          <w:lang w:val="en-US"/>
        </w:rPr>
        <w:t>5.4.4.5</w:t>
      </w:r>
      <w:r>
        <w:rPr>
          <w:noProof/>
          <w:lang w:val="en-US"/>
        </w:rPr>
        <w:tab/>
        <w:t>Abnormal cases in the UE</w:t>
      </w:r>
      <w:bookmarkEnd w:id="725"/>
      <w:bookmarkEnd w:id="726"/>
      <w:bookmarkEnd w:id="727"/>
    </w:p>
    <w:p w14:paraId="2BD5652B" w14:textId="77777777" w:rsidR="00DF151E" w:rsidRPr="009F1EF8" w:rsidRDefault="00DF151E" w:rsidP="00DF151E">
      <w:pPr>
        <w:rPr>
          <w:lang w:val="en-US"/>
        </w:rPr>
      </w:pPr>
      <w:r>
        <w:rPr>
          <w:lang w:val="en-US"/>
        </w:rPr>
        <w:t>The following abnormal cases can be identified:</w:t>
      </w:r>
    </w:p>
    <w:p w14:paraId="3496FE56" w14:textId="77777777" w:rsidR="00DF151E" w:rsidRPr="003168A2" w:rsidRDefault="00DF151E" w:rsidP="00DF151E">
      <w:pPr>
        <w:pStyle w:val="B1"/>
      </w:pPr>
      <w:r>
        <w:rPr>
          <w:lang w:val="en-US"/>
        </w:rPr>
        <w:t>a)</w:t>
      </w:r>
      <w:r w:rsidRPr="003168A2">
        <w:tab/>
      </w:r>
      <w:r>
        <w:rPr>
          <w:lang w:val="en-US"/>
        </w:rPr>
        <w:t>Transmission failure of the CONFIGURATION UPDATE COMPLETE message</w:t>
      </w:r>
      <w:r w:rsidRPr="008462EA">
        <w:t xml:space="preserve"> </w:t>
      </w:r>
      <w:r w:rsidRPr="003168A2">
        <w:t>with TAI change from lower layers</w:t>
      </w:r>
    </w:p>
    <w:p w14:paraId="1FA7E94F" w14:textId="77777777" w:rsidR="00DF151E" w:rsidRPr="003168A2" w:rsidRDefault="00DF151E" w:rsidP="00DF151E">
      <w:pPr>
        <w:pStyle w:val="B1"/>
      </w:pPr>
      <w:r w:rsidRPr="003168A2">
        <w:tab/>
        <w:t xml:space="preserve">If the current TAI is not in the TAI list, the </w:t>
      </w:r>
      <w:r>
        <w:t>g</w:t>
      </w:r>
      <w:r w:rsidRPr="008462EA">
        <w:t>eneric U</w:t>
      </w:r>
      <w:r>
        <w:t xml:space="preserve">E configuration update </w:t>
      </w:r>
      <w:r w:rsidRPr="003168A2">
        <w:t xml:space="preserve">procedure shall be aborted and a </w:t>
      </w:r>
      <w:r>
        <w:t>registration procedure for mobility and periodic registration update</w:t>
      </w:r>
      <w:r w:rsidRPr="003168A2">
        <w:t xml:space="preserve"> shall be initiated.</w:t>
      </w:r>
    </w:p>
    <w:p w14:paraId="07AE3ACB" w14:textId="77777777" w:rsidR="00DF151E" w:rsidRPr="003168A2" w:rsidRDefault="00DF151E" w:rsidP="00DF151E">
      <w:pPr>
        <w:pStyle w:val="B1"/>
      </w:pPr>
      <w:r w:rsidRPr="003168A2">
        <w:tab/>
        <w:t xml:space="preserve">If the current TAI is still part of the TAI list, it is up to the UE implementation how to re-run the ongoing procedure that triggered the </w:t>
      </w:r>
      <w:r>
        <w:t>g</w:t>
      </w:r>
      <w:r w:rsidRPr="008462EA">
        <w:t>eneric U</w:t>
      </w:r>
      <w:r>
        <w:t xml:space="preserve">E configuration update </w:t>
      </w:r>
      <w:r w:rsidRPr="003168A2">
        <w:t>procedure.</w:t>
      </w:r>
    </w:p>
    <w:p w14:paraId="42122EF9" w14:textId="77777777" w:rsidR="00DF151E" w:rsidRPr="003168A2" w:rsidRDefault="00DF151E" w:rsidP="00DF151E">
      <w:pPr>
        <w:pStyle w:val="B1"/>
      </w:pPr>
      <w:r w:rsidRPr="003168A2">
        <w:t>b)</w:t>
      </w:r>
      <w:r w:rsidRPr="003168A2">
        <w:tab/>
        <w:t xml:space="preserve">Transmission failure of </w:t>
      </w:r>
      <w:r>
        <w:rPr>
          <w:lang w:val="en-US"/>
        </w:rPr>
        <w:t>CONFIGURATION UPDATE COMPLETE</w:t>
      </w:r>
      <w:r w:rsidRPr="003168A2">
        <w:t xml:space="preserve"> message indication without TAI change from lower layers</w:t>
      </w:r>
    </w:p>
    <w:p w14:paraId="4EA0ED42" w14:textId="77777777" w:rsidR="00DF151E" w:rsidRDefault="00DF151E" w:rsidP="00DF151E">
      <w:pPr>
        <w:pStyle w:val="B1"/>
        <w:rPr>
          <w:lang w:val="en-US"/>
        </w:rPr>
      </w:pPr>
      <w:r w:rsidRPr="003168A2">
        <w:tab/>
        <w:t xml:space="preserve">It is up to the UE implementation how to re-run the ongoing procedure that triggered the </w:t>
      </w:r>
      <w:r>
        <w:t>g</w:t>
      </w:r>
      <w:r w:rsidRPr="008462EA">
        <w:t>eneric U</w:t>
      </w:r>
      <w:r>
        <w:t xml:space="preserve">E configuration update </w:t>
      </w:r>
      <w:r w:rsidRPr="003168A2">
        <w:t>procedure</w:t>
      </w:r>
      <w:r>
        <w:rPr>
          <w:lang w:val="en-US"/>
        </w:rPr>
        <w:t>.</w:t>
      </w:r>
    </w:p>
    <w:p w14:paraId="0EBADEE9" w14:textId="77777777" w:rsidR="00DF151E" w:rsidRDefault="00DF151E" w:rsidP="00DF151E">
      <w:pPr>
        <w:pStyle w:val="B1"/>
        <w:rPr>
          <w:lang w:val="en-US"/>
        </w:rPr>
      </w:pPr>
      <w:r>
        <w:rPr>
          <w:lang w:val="en-US"/>
        </w:rPr>
        <w:t>c)</w:t>
      </w:r>
      <w:r>
        <w:rPr>
          <w:lang w:val="en-US"/>
        </w:rPr>
        <w:tab/>
        <w:t>Generic UE configuration update and de-registration procedure collision</w:t>
      </w:r>
    </w:p>
    <w:p w14:paraId="320653A2" w14:textId="77777777" w:rsidR="00DF151E" w:rsidRDefault="00DF151E" w:rsidP="00DF151E">
      <w:pPr>
        <w:pStyle w:val="B1"/>
      </w:pPr>
      <w:r>
        <w:rPr>
          <w:lang w:val="en-US"/>
        </w:rPr>
        <w:tab/>
      </w:r>
      <w:r w:rsidRPr="00920167">
        <w:t>I</w:t>
      </w:r>
      <w:r w:rsidRPr="001A127D">
        <w:t xml:space="preserve">f the UE receives </w:t>
      </w:r>
      <w:r w:rsidRPr="006A3B22">
        <w:t>CONFIGURATION UPDATE COMMAND message after sending a DEREGISTRATION REQUEST message</w:t>
      </w:r>
      <w:r w:rsidRPr="001A127D">
        <w:t xml:space="preserve"> and the access type included in the DEREGISTRATION REQEUST message is same as the access in which the CONFIGURATION UPDATE COMMAND message is received, then the UE shall ignore the CONFIGURATION UPDATE COMMAND message and proceed with the de-registration procedure. Otherwise, the UE shall proceed with both the procedures.</w:t>
      </w:r>
    </w:p>
    <w:p w14:paraId="37C3302A" w14:textId="77777777" w:rsidR="00DF151E" w:rsidRDefault="00DF151E" w:rsidP="00DF151E">
      <w:pPr>
        <w:pStyle w:val="B1"/>
      </w:pPr>
      <w:r>
        <w:t>d)</w:t>
      </w:r>
      <w:r>
        <w:tab/>
        <w:t>Void</w:t>
      </w:r>
    </w:p>
    <w:p w14:paraId="561B8B94" w14:textId="77777777" w:rsidR="00DF151E" w:rsidRDefault="00DF151E" w:rsidP="00DF151E">
      <w:pPr>
        <w:pStyle w:val="B1"/>
      </w:pPr>
      <w:r>
        <w:t>e)</w:t>
      </w:r>
      <w:r>
        <w:tab/>
        <w:t>Generic UE configuration update and service request procedure collision</w:t>
      </w:r>
    </w:p>
    <w:p w14:paraId="79C6A22D" w14:textId="77777777" w:rsidR="00DF151E" w:rsidRPr="00920167" w:rsidRDefault="00DF151E" w:rsidP="00DF151E">
      <w:pPr>
        <w:pStyle w:val="B1"/>
      </w:pPr>
      <w:r>
        <w:tab/>
        <w:t>If the UE receives a CONFIGURATION UPDATE COMMAND message before the ongoing service request procedure has been completed, the UE shall proceed with both the procedures.</w:t>
      </w:r>
    </w:p>
    <w:p w14:paraId="54488A63" w14:textId="77777777" w:rsidR="00DF151E" w:rsidRDefault="00DF151E" w:rsidP="00DF151E">
      <w:pPr>
        <w:pStyle w:val="Heading4"/>
        <w:rPr>
          <w:lang w:val="en-US"/>
        </w:rPr>
      </w:pPr>
      <w:bookmarkStart w:id="728" w:name="_Toc20232025"/>
      <w:bookmarkStart w:id="729" w:name="_Toc27745347"/>
      <w:bookmarkStart w:id="730" w:name="_Toc106693758"/>
      <w:r>
        <w:rPr>
          <w:lang w:val="en-US"/>
        </w:rPr>
        <w:t>5.4.4.6</w:t>
      </w:r>
      <w:r>
        <w:rPr>
          <w:lang w:val="en-US"/>
        </w:rPr>
        <w:tab/>
        <w:t>Abnormal cases on the network side</w:t>
      </w:r>
      <w:bookmarkEnd w:id="728"/>
      <w:bookmarkEnd w:id="729"/>
      <w:bookmarkEnd w:id="730"/>
    </w:p>
    <w:p w14:paraId="7DF1E37C" w14:textId="77777777" w:rsidR="00DF151E" w:rsidRPr="007070C4" w:rsidRDefault="00DF151E" w:rsidP="00DF151E">
      <w:pPr>
        <w:rPr>
          <w:lang w:val="en-US"/>
        </w:rPr>
      </w:pPr>
      <w:r w:rsidRPr="007070C4">
        <w:rPr>
          <w:lang w:val="en-US"/>
        </w:rPr>
        <w:t>The following abnormal cases can be identified:</w:t>
      </w:r>
    </w:p>
    <w:p w14:paraId="43B0FEFD" w14:textId="77777777" w:rsidR="00DF151E" w:rsidRDefault="00DF151E" w:rsidP="00DF151E">
      <w:pPr>
        <w:pStyle w:val="B1"/>
        <w:rPr>
          <w:lang w:val="en-US"/>
        </w:rPr>
      </w:pPr>
      <w:r>
        <w:rPr>
          <w:lang w:val="en-US"/>
        </w:rPr>
        <w:t>a)</w:t>
      </w:r>
      <w:r w:rsidRPr="003168A2">
        <w:tab/>
      </w:r>
      <w:r>
        <w:rPr>
          <w:lang w:val="en-US"/>
        </w:rPr>
        <w:t>Expiry of timer T3555.</w:t>
      </w:r>
    </w:p>
    <w:p w14:paraId="7832FBF6" w14:textId="77777777" w:rsidR="00DF151E" w:rsidRDefault="00DF151E" w:rsidP="00DF151E">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 In addition, if the CONFIGURATION UPDATE COMMAND message includes the 5G-GUTI IE, the network shall behave</w:t>
      </w:r>
      <w:r w:rsidRPr="00CC0C94">
        <w:t xml:space="preserve"> </w:t>
      </w:r>
      <w:r>
        <w:t xml:space="preserve">as </w:t>
      </w:r>
      <w:r w:rsidRPr="00CC0C94">
        <w:t xml:space="preserve">described </w:t>
      </w:r>
      <w:r>
        <w:t>in case b)-1)</w:t>
      </w:r>
      <w:r w:rsidRPr="00CC0C94">
        <w:t xml:space="preserve"> </w:t>
      </w:r>
      <w:r>
        <w:t>below.</w:t>
      </w:r>
    </w:p>
    <w:p w14:paraId="56F8F437" w14:textId="77777777" w:rsidR="00DF151E" w:rsidRPr="003168A2" w:rsidRDefault="00DF151E" w:rsidP="00DF151E">
      <w:pPr>
        <w:pStyle w:val="B1"/>
      </w:pPr>
      <w:r>
        <w:t>b</w:t>
      </w:r>
      <w:r w:rsidRPr="003168A2">
        <w:t>)</w:t>
      </w:r>
      <w:r w:rsidRPr="003168A2">
        <w:tab/>
        <w:t>Lower layer failure</w:t>
      </w:r>
      <w:r>
        <w:t>.</w:t>
      </w:r>
    </w:p>
    <w:p w14:paraId="27BDD8E5" w14:textId="77777777" w:rsidR="00DF151E" w:rsidRDefault="00DF151E" w:rsidP="00DF151E">
      <w:pPr>
        <w:pStyle w:val="B1"/>
      </w:pPr>
      <w:r w:rsidRPr="003168A2">
        <w:tab/>
        <w:t xml:space="preserve">If a lower layer failure is detected before the </w:t>
      </w:r>
      <w:r>
        <w:t>CONFIGURATION UPDATE COMPLETE</w:t>
      </w:r>
      <w:r w:rsidRPr="003168A2">
        <w:t xml:space="preserve"> message is received</w:t>
      </w:r>
      <w:r>
        <w:t xml:space="preserve"> and:</w:t>
      </w:r>
    </w:p>
    <w:p w14:paraId="393686C9" w14:textId="77777777" w:rsidR="00DF151E" w:rsidRPr="003168A2" w:rsidRDefault="00DF151E" w:rsidP="00DF151E">
      <w:pPr>
        <w:pStyle w:val="B2"/>
      </w:pPr>
      <w:r>
        <w:t>1)</w:t>
      </w:r>
      <w:r>
        <w:tab/>
        <w:t>if the CONFIGURATION UPDATE COMMAND message includes the 5G-GUTI IE,</w:t>
      </w:r>
      <w:r w:rsidRPr="003168A2">
        <w:t xml:space="preserve">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14:paraId="7BDD8C55" w14:textId="77777777" w:rsidR="00DF151E" w:rsidRPr="003168A2" w:rsidRDefault="00DF151E" w:rsidP="00DF151E">
      <w:pPr>
        <w:pStyle w:val="B2"/>
      </w:pPr>
      <w:r w:rsidRPr="003168A2">
        <w:lastRenderedPageBreak/>
        <w:tab/>
        <w:t xml:space="preserve">During this period the </w:t>
      </w:r>
      <w:r>
        <w:t>AMF</w:t>
      </w:r>
      <w:r w:rsidRPr="003168A2">
        <w:t>:</w:t>
      </w:r>
    </w:p>
    <w:p w14:paraId="7D5D855F" w14:textId="77777777" w:rsidR="00DF151E" w:rsidRPr="003168A2" w:rsidRDefault="00DF151E" w:rsidP="00DF151E">
      <w:pPr>
        <w:pStyle w:val="B3"/>
      </w:pPr>
      <w:r>
        <w:t>i)</w:t>
      </w:r>
      <w:r w:rsidRPr="003168A2">
        <w:tab/>
        <w:t xml:space="preserve">may first use the old </w:t>
      </w:r>
      <w:r>
        <w:t>5G-</w:t>
      </w:r>
      <w:r w:rsidRPr="003168A2">
        <w:rPr>
          <w:rFonts w:hint="eastAsia"/>
        </w:rPr>
        <w:t>S</w:t>
      </w:r>
      <w:r w:rsidRPr="003168A2">
        <w:t xml:space="preserve">-TMSI </w:t>
      </w:r>
      <w:r w:rsidRPr="003168A2">
        <w:rPr>
          <w:rFonts w:hint="eastAsia"/>
        </w:rPr>
        <w:t xml:space="preserve">from the old </w:t>
      </w:r>
      <w:r>
        <w:t>5G-</w:t>
      </w:r>
      <w:r w:rsidRPr="003168A2">
        <w:rPr>
          <w:rFonts w:hint="eastAsia"/>
        </w:rPr>
        <w:t xml:space="preserve">GUTI </w:t>
      </w:r>
      <w:r w:rsidRPr="003168A2">
        <w:t xml:space="preserve">for paging </w:t>
      </w:r>
      <w:r w:rsidRPr="003168A2">
        <w:rPr>
          <w:rFonts w:hint="eastAsia"/>
        </w:rPr>
        <w:t xml:space="preserve">within the area defined by the old TAI list </w:t>
      </w:r>
      <w:r w:rsidRPr="003168A2">
        <w:t xml:space="preserve">for an implementation dependent number of paging attempts </w:t>
      </w:r>
      <w:r>
        <w:t>for</w:t>
      </w:r>
      <w:r w:rsidRPr="003168A2">
        <w:t xml:space="preserve"> network originated transactions. I</w:t>
      </w:r>
      <w:r w:rsidRPr="003168A2">
        <w:rPr>
          <w:rFonts w:hint="eastAsia"/>
        </w:rPr>
        <w:t>f</w:t>
      </w:r>
      <w:r w:rsidRPr="003168A2">
        <w:t xml:space="preserve"> a new TAI list </w:t>
      </w:r>
      <w:r w:rsidRPr="003168A2">
        <w:rPr>
          <w:rFonts w:hint="eastAsia"/>
        </w:rPr>
        <w:t>was</w:t>
      </w:r>
      <w:r w:rsidRPr="003168A2">
        <w:t xml:space="preserve"> provided </w:t>
      </w:r>
      <w:r w:rsidRPr="003168A2">
        <w:rPr>
          <w:rFonts w:hint="eastAsia"/>
        </w:rPr>
        <w:t xml:space="preserve">with old </w:t>
      </w:r>
      <w:r>
        <w:t>5G-</w:t>
      </w:r>
      <w:r w:rsidRPr="003168A2">
        <w:rPr>
          <w:rFonts w:hint="eastAsia"/>
        </w:rPr>
        <w:t>GUTI</w:t>
      </w:r>
      <w:r w:rsidRPr="003168A2">
        <w:t xml:space="preserve"> in the </w:t>
      </w:r>
      <w:r>
        <w:t>CONFIGURATION UPDATE</w:t>
      </w:r>
      <w:r w:rsidRPr="003168A2">
        <w:t xml:space="preserve"> COMMAND message, the new TAI list should also be used</w:t>
      </w:r>
      <w:r w:rsidRPr="003168A2">
        <w:rPr>
          <w:rFonts w:hint="eastAsia"/>
        </w:rPr>
        <w:t xml:space="preserve"> for paging</w:t>
      </w:r>
      <w:r w:rsidRPr="003168A2">
        <w:t>.</w:t>
      </w:r>
      <w:r w:rsidRPr="003168A2">
        <w:rPr>
          <w:rFonts w:hint="eastAsia"/>
        </w:rPr>
        <w:t xml:space="preserve"> </w:t>
      </w:r>
      <w:r w:rsidRPr="003168A2">
        <w:t xml:space="preserve">Upon response from the </w:t>
      </w:r>
      <w:r w:rsidRPr="003168A2">
        <w:rPr>
          <w:rFonts w:hint="eastAsia"/>
        </w:rPr>
        <w:t>UE</w:t>
      </w:r>
      <w:r w:rsidRPr="003168A2">
        <w:t xml:space="preserve">, the </w:t>
      </w:r>
      <w:r>
        <w:t>AMF</w:t>
      </w:r>
      <w:r w:rsidRPr="003168A2">
        <w:t xml:space="preserve"> may re-initiate the </w:t>
      </w:r>
      <w:r>
        <w:t>CONFIGURATION UPDATE COMMAND</w:t>
      </w:r>
      <w:r w:rsidRPr="003168A2">
        <w:t xml:space="preserve">. </w:t>
      </w:r>
      <w:r w:rsidRPr="003168A2">
        <w:rPr>
          <w:rFonts w:hint="eastAsia"/>
        </w:rPr>
        <w:t xml:space="preserve">If the response is received from a tracking area within the old and new TAI list, the network shall re-initiate the </w:t>
      </w:r>
      <w:r>
        <w:t>CONFIGURATION UPDATE COMMAND message</w:t>
      </w:r>
      <w:r w:rsidRPr="003168A2">
        <w:rPr>
          <w:rFonts w:hint="eastAsia"/>
        </w:rPr>
        <w:t xml:space="preserve">. </w:t>
      </w:r>
      <w:r w:rsidRPr="003168A2">
        <w:t xml:space="preserve">If no response is received to the paging attempts, the network may use the new </w:t>
      </w:r>
      <w:r>
        <w:t>5G-</w:t>
      </w:r>
      <w:r w:rsidRPr="003168A2">
        <w:rPr>
          <w:rFonts w:hint="eastAsia"/>
        </w:rPr>
        <w:t>S</w:t>
      </w:r>
      <w:r w:rsidRPr="003168A2">
        <w:t xml:space="preserve">-TMSI </w:t>
      </w:r>
      <w:r w:rsidRPr="003168A2">
        <w:rPr>
          <w:rFonts w:hint="eastAsia"/>
        </w:rPr>
        <w:t xml:space="preserve">from the new </w:t>
      </w:r>
      <w:r>
        <w:t>5G-</w:t>
      </w:r>
      <w:r w:rsidRPr="003168A2">
        <w:rPr>
          <w:rFonts w:hint="eastAsia"/>
        </w:rPr>
        <w:t xml:space="preserve">GUTI </w:t>
      </w:r>
      <w:r w:rsidRPr="003168A2">
        <w:t xml:space="preserve">for paging for an implementation dependent number of paging attempts. </w:t>
      </w:r>
      <w:r w:rsidRPr="003168A2">
        <w:rPr>
          <w:rFonts w:hint="eastAsia"/>
        </w:rPr>
        <w:t xml:space="preserve">In this case, if a new TAI list was provided with new </w:t>
      </w:r>
      <w:r>
        <w:t>5G-</w:t>
      </w:r>
      <w:r w:rsidRPr="003168A2">
        <w:rPr>
          <w:rFonts w:hint="eastAsia"/>
        </w:rPr>
        <w:t xml:space="preserve">GUTI in the </w:t>
      </w:r>
      <w:r>
        <w:t>CONFIGURATION UPDATE</w:t>
      </w:r>
      <w:r w:rsidRPr="003168A2">
        <w:rPr>
          <w:rFonts w:hint="eastAsia"/>
        </w:rPr>
        <w:t xml:space="preserve"> COMMAND message, the new TAI list shall be used instead of the old TAI list. </w:t>
      </w:r>
      <w:r w:rsidRPr="003168A2">
        <w:t xml:space="preserve">Upon response from the </w:t>
      </w:r>
      <w:r w:rsidRPr="003168A2">
        <w:rPr>
          <w:rFonts w:hint="eastAsia"/>
        </w:rPr>
        <w:t>UE</w:t>
      </w:r>
      <w:r>
        <w:t xml:space="preserve"> the AMF</w:t>
      </w:r>
      <w:r w:rsidRPr="003168A2">
        <w:t xml:space="preserve"> shall consider the new </w:t>
      </w:r>
      <w:r>
        <w:t>5G-</w:t>
      </w:r>
      <w:r w:rsidRPr="003168A2">
        <w:rPr>
          <w:rFonts w:hint="eastAsia"/>
        </w:rPr>
        <w:t>GU</w:t>
      </w:r>
      <w:r w:rsidRPr="003168A2">
        <w:t>T</w:t>
      </w:r>
      <w:r w:rsidRPr="003168A2">
        <w:rPr>
          <w:rFonts w:hint="eastAsia"/>
        </w:rPr>
        <w:t>I</w:t>
      </w:r>
      <w:r w:rsidRPr="003168A2">
        <w:t xml:space="preserve"> as valid and the old</w:t>
      </w:r>
      <w:r w:rsidRPr="003168A2">
        <w:rPr>
          <w:rFonts w:hint="eastAsia"/>
        </w:rPr>
        <w:t xml:space="preserve"> </w:t>
      </w:r>
      <w:r>
        <w:t>5G-</w:t>
      </w:r>
      <w:r w:rsidRPr="003168A2">
        <w:rPr>
          <w:rFonts w:hint="eastAsia"/>
        </w:rPr>
        <w:t>GU</w:t>
      </w:r>
      <w:r w:rsidRPr="003168A2">
        <w:t>T</w:t>
      </w:r>
      <w:r w:rsidRPr="003168A2">
        <w:rPr>
          <w:rFonts w:hint="eastAsia"/>
        </w:rPr>
        <w:t>I</w:t>
      </w:r>
      <w:r w:rsidRPr="003168A2">
        <w:t xml:space="preserve"> as invalid.</w:t>
      </w:r>
    </w:p>
    <w:p w14:paraId="07D28E51" w14:textId="77777777" w:rsidR="00DF151E" w:rsidRPr="003168A2" w:rsidRDefault="00DF151E" w:rsidP="00DF151E">
      <w:pPr>
        <w:pStyle w:val="B3"/>
      </w:pPr>
      <w:r>
        <w:t>ii)</w:t>
      </w:r>
      <w:r w:rsidRPr="003168A2">
        <w:tab/>
        <w:t xml:space="preserve">shall consider the new </w:t>
      </w:r>
      <w:r>
        <w:t>5G-</w:t>
      </w:r>
      <w:r w:rsidRPr="003168A2">
        <w:rPr>
          <w:rFonts w:hint="eastAsia"/>
        </w:rPr>
        <w:t>GUTI</w:t>
      </w:r>
      <w:r w:rsidRPr="003168A2">
        <w:t xml:space="preserve"> as valid if it is used by the </w:t>
      </w:r>
      <w:r w:rsidRPr="003168A2">
        <w:rPr>
          <w:rFonts w:hint="eastAsia"/>
        </w:rPr>
        <w:t xml:space="preserve">UE and, additionally, the new TAI list as valid if it was provided with this </w:t>
      </w:r>
      <w:r>
        <w:t>5G-</w:t>
      </w:r>
      <w:r w:rsidRPr="003168A2">
        <w:rPr>
          <w:rFonts w:hint="eastAsia"/>
        </w:rPr>
        <w:t xml:space="preserve">GUTI in the </w:t>
      </w:r>
      <w:r>
        <w:t>CONFIGURATION UPDATE</w:t>
      </w:r>
      <w:r w:rsidRPr="003168A2">
        <w:rPr>
          <w:rFonts w:hint="eastAsia"/>
        </w:rPr>
        <w:t xml:space="preserve"> COMMAND message</w:t>
      </w:r>
      <w:r w:rsidRPr="003168A2">
        <w:t>; and</w:t>
      </w:r>
    </w:p>
    <w:p w14:paraId="33AA7632" w14:textId="77777777" w:rsidR="00DF151E" w:rsidRPr="003168A2" w:rsidRDefault="00DF151E" w:rsidP="00DF151E">
      <w:pPr>
        <w:pStyle w:val="B3"/>
      </w:pPr>
      <w:r>
        <w:t>iii)</w:t>
      </w:r>
      <w:r w:rsidRPr="003168A2">
        <w:tab/>
        <w:t xml:space="preserve">may use the identification procedure followed by a new </w:t>
      </w:r>
      <w:r>
        <w:t xml:space="preserve">generic </w:t>
      </w:r>
      <w:r w:rsidRPr="00B02CB8">
        <w:t xml:space="preserve">UE </w:t>
      </w:r>
      <w:r>
        <w:t>c</w:t>
      </w:r>
      <w:r w:rsidRPr="00B02CB8">
        <w:t xml:space="preserve">onfiguration update </w:t>
      </w:r>
      <w:r>
        <w:t>procedure</w:t>
      </w:r>
      <w:r w:rsidRPr="003168A2">
        <w:t xml:space="preserve"> if the </w:t>
      </w:r>
      <w:r w:rsidRPr="003168A2">
        <w:rPr>
          <w:rFonts w:hint="eastAsia"/>
        </w:rPr>
        <w:t>UE</w:t>
      </w:r>
      <w:r w:rsidRPr="003168A2">
        <w:t xml:space="preserve"> uses the old </w:t>
      </w:r>
      <w:r>
        <w:t>5G-</w:t>
      </w:r>
      <w:r w:rsidRPr="003168A2">
        <w:rPr>
          <w:rFonts w:hint="eastAsia"/>
        </w:rPr>
        <w:t>GUTI</w:t>
      </w:r>
      <w:r>
        <w:t>; or</w:t>
      </w:r>
    </w:p>
    <w:p w14:paraId="2D851B8E" w14:textId="77777777" w:rsidR="00DF151E" w:rsidRPr="003168A2" w:rsidRDefault="00DF151E" w:rsidP="00DF151E">
      <w:pPr>
        <w:pStyle w:val="B2"/>
      </w:pPr>
      <w:r>
        <w:t>2)</w:t>
      </w:r>
      <w:r w:rsidRPr="003168A2">
        <w:tab/>
      </w:r>
      <w:r>
        <w:t>if the CONFIGURATION UPDATE COMMAND message does not include the 5G-GUTI IE, the network shall abort the procedure.</w:t>
      </w:r>
    </w:p>
    <w:p w14:paraId="667EE3AF" w14:textId="77777777" w:rsidR="00DF151E" w:rsidRDefault="00DF151E" w:rsidP="00DF151E">
      <w:pPr>
        <w:pStyle w:val="B1"/>
      </w:pPr>
      <w:r>
        <w:t>c)</w:t>
      </w:r>
      <w:r>
        <w:tab/>
        <w:t>Generic UE configuration update and UE initiated de-registration procedure collision.</w:t>
      </w:r>
    </w:p>
    <w:p w14:paraId="2CF1AD42" w14:textId="77777777" w:rsidR="00DF151E" w:rsidRPr="00997EB4" w:rsidRDefault="00DF151E" w:rsidP="00DF151E">
      <w:pPr>
        <w:pStyle w:val="B1"/>
      </w:pPr>
      <w:r>
        <w:tab/>
        <w:t>I</w:t>
      </w:r>
      <w:r w:rsidRPr="000D6B30">
        <w:t>f the network receives a DEREGISTRATION REQUEST message before the ongoing generic UE configuration update</w:t>
      </w:r>
      <w:r w:rsidRPr="00FE6D50">
        <w:t xml:space="preserve"> procedure has been completed, the network shall abort the generic UE configuration update procedure and shall progress the de-registration procedure.</w:t>
      </w:r>
    </w:p>
    <w:p w14:paraId="4E907A0B" w14:textId="77777777" w:rsidR="00DF151E" w:rsidRDefault="00DF151E" w:rsidP="00DF151E">
      <w:pPr>
        <w:pStyle w:val="B1"/>
      </w:pPr>
      <w:r>
        <w:t>d)</w:t>
      </w:r>
      <w:r>
        <w:tab/>
        <w:t>Generic UE configuration update and registration procedure for mobility and periodic registration update collision</w:t>
      </w:r>
    </w:p>
    <w:p w14:paraId="17A6D343" w14:textId="77777777" w:rsidR="00DF151E" w:rsidRDefault="00DF151E" w:rsidP="00DF151E">
      <w:pPr>
        <w:pStyle w:val="B1"/>
      </w:pPr>
      <w:r>
        <w:tab/>
        <w:t>If the network receives a REGISTRATION REQUEST message before the ongoing generic UE configuration update procedure has been completed, the network shall abort the generic UE configuration update procedure and shall progress the registration procedure for mobility and periodic registration update procedure.</w:t>
      </w:r>
    </w:p>
    <w:p w14:paraId="76036DF4" w14:textId="77777777" w:rsidR="00DF151E" w:rsidRDefault="00DF151E" w:rsidP="00DF151E">
      <w:pPr>
        <w:pStyle w:val="B1"/>
      </w:pPr>
      <w:r>
        <w:t>e)</w:t>
      </w:r>
      <w:r>
        <w:tab/>
        <w:t>Generic UE configuration update and service request procedure collision</w:t>
      </w:r>
    </w:p>
    <w:p w14:paraId="7C9E27D1" w14:textId="77777777" w:rsidR="00DF151E" w:rsidRPr="006A1B28" w:rsidRDefault="00DF151E" w:rsidP="00DF151E">
      <w:pPr>
        <w:pStyle w:val="B1"/>
        <w:rPr>
          <w:rStyle w:val="B1Char"/>
        </w:rPr>
      </w:pPr>
      <w:r>
        <w:tab/>
        <w:t xml:space="preserve">If the network receives a SERVICE REQUEST message before the ongoing generic UE configuration update </w:t>
      </w:r>
      <w:r w:rsidRPr="006A1B28">
        <w:t>procedure has been completed,</w:t>
      </w:r>
      <w:r>
        <w:t xml:space="preserve"> both the procedures shall be progressed.</w:t>
      </w:r>
    </w:p>
    <w:p w14:paraId="5A6A78A2" w14:textId="77777777" w:rsidR="00DF151E" w:rsidRPr="00C607F7" w:rsidRDefault="00DF151E" w:rsidP="00DF151E">
      <w:pPr>
        <w:pStyle w:val="Heading3"/>
      </w:pPr>
      <w:bookmarkStart w:id="731" w:name="_Toc20232026"/>
      <w:bookmarkStart w:id="732" w:name="_Toc27745348"/>
      <w:bookmarkStart w:id="733" w:name="_Toc106693759"/>
      <w:r>
        <w:t>5.4.5</w:t>
      </w:r>
      <w:r>
        <w:tab/>
        <w:t>NAS transport</w:t>
      </w:r>
      <w:r w:rsidRPr="00C607F7">
        <w:t xml:space="preserve"> procedure</w:t>
      </w:r>
      <w:r>
        <w:t>(</w:t>
      </w:r>
      <w:r w:rsidRPr="00C607F7">
        <w:t>s</w:t>
      </w:r>
      <w:r>
        <w:t>)</w:t>
      </w:r>
      <w:bookmarkEnd w:id="731"/>
      <w:bookmarkEnd w:id="732"/>
      <w:bookmarkEnd w:id="733"/>
    </w:p>
    <w:p w14:paraId="41A2B47F" w14:textId="77777777" w:rsidR="00DF151E" w:rsidRDefault="00DF151E" w:rsidP="00DF151E">
      <w:pPr>
        <w:pStyle w:val="Heading4"/>
      </w:pPr>
      <w:bookmarkStart w:id="734" w:name="_Toc20232027"/>
      <w:bookmarkStart w:id="735" w:name="_Toc27745349"/>
      <w:bookmarkStart w:id="736" w:name="_Toc106693760"/>
      <w:r>
        <w:t>5.4.5.1</w:t>
      </w:r>
      <w:r w:rsidRPr="003168A2">
        <w:tab/>
        <w:t>General</w:t>
      </w:r>
      <w:bookmarkEnd w:id="734"/>
      <w:bookmarkEnd w:id="735"/>
      <w:bookmarkEnd w:id="736"/>
    </w:p>
    <w:p w14:paraId="19F33738" w14:textId="77777777" w:rsidR="00DF151E" w:rsidRDefault="00DF151E" w:rsidP="00DF151E">
      <w:r w:rsidRPr="003168A2">
        <w:t xml:space="preserve">The purpose of </w:t>
      </w:r>
      <w:r>
        <w:t>the NAS transport procedures is to provide a transport of payload between the UE and the AMF. The type of the payload is identified by the Payload container type IE and includes one of the following:</w:t>
      </w:r>
    </w:p>
    <w:p w14:paraId="229A12F9" w14:textId="77777777" w:rsidR="00DF151E" w:rsidRDefault="00DF151E" w:rsidP="00DF151E">
      <w:pPr>
        <w:pStyle w:val="B1"/>
      </w:pPr>
      <w:r>
        <w:t>a)</w:t>
      </w:r>
      <w:r>
        <w:tab/>
        <w:t>a single 5GSM message;</w:t>
      </w:r>
    </w:p>
    <w:p w14:paraId="0BD693B5" w14:textId="77777777" w:rsidR="00DF151E" w:rsidRDefault="00DF151E" w:rsidP="00DF151E">
      <w:pPr>
        <w:pStyle w:val="B1"/>
      </w:pPr>
      <w:r>
        <w:t>b)</w:t>
      </w:r>
      <w:r>
        <w:tab/>
        <w:t>SMS;</w:t>
      </w:r>
    </w:p>
    <w:p w14:paraId="41ED318A" w14:textId="77777777" w:rsidR="00DF151E" w:rsidRDefault="00DF151E" w:rsidP="00DF151E">
      <w:pPr>
        <w:pStyle w:val="B1"/>
      </w:pPr>
      <w:r>
        <w:t>c)</w:t>
      </w:r>
      <w:r>
        <w:tab/>
        <w:t>an LPP message</w:t>
      </w:r>
      <w:r>
        <w:rPr>
          <w:rFonts w:hint="eastAsia"/>
          <w:lang w:eastAsia="ko-KR"/>
        </w:rPr>
        <w:t xml:space="preserve"> (see 3GPP</w:t>
      </w:r>
      <w:r w:rsidRPr="00235394">
        <w:rPr>
          <w:rFonts w:hint="eastAsia"/>
          <w:lang w:eastAsia="ko-KR"/>
        </w:rPr>
        <w:t> </w:t>
      </w:r>
      <w:r>
        <w:rPr>
          <w:rFonts w:hint="eastAsia"/>
          <w:lang w:eastAsia="ko-KR"/>
        </w:rPr>
        <w:t>TS</w:t>
      </w:r>
      <w:r w:rsidRPr="00235394">
        <w:rPr>
          <w:rFonts w:hint="eastAsia"/>
          <w:lang w:eastAsia="ko-KR"/>
        </w:rPr>
        <w:t> </w:t>
      </w:r>
      <w:r>
        <w:rPr>
          <w:rFonts w:hint="eastAsia"/>
          <w:lang w:eastAsia="ko-KR"/>
        </w:rPr>
        <w:t>36.355</w:t>
      </w:r>
      <w:r w:rsidRPr="00235394">
        <w:rPr>
          <w:rFonts w:hint="eastAsia"/>
          <w:lang w:eastAsia="ko-KR"/>
        </w:rPr>
        <w:t> </w:t>
      </w:r>
      <w:r>
        <w:rPr>
          <w:rFonts w:hint="eastAsia"/>
          <w:lang w:eastAsia="ko-KR"/>
        </w:rPr>
        <w:t>[</w:t>
      </w:r>
      <w:r>
        <w:rPr>
          <w:lang w:eastAsia="ko-KR"/>
        </w:rPr>
        <w:t>26</w:t>
      </w:r>
      <w:r>
        <w:rPr>
          <w:rFonts w:hint="eastAsia"/>
          <w:lang w:eastAsia="ko-KR"/>
        </w:rPr>
        <w:t>])</w:t>
      </w:r>
      <w:r>
        <w:t>;</w:t>
      </w:r>
    </w:p>
    <w:p w14:paraId="43924A1B" w14:textId="77777777" w:rsidR="00DF151E" w:rsidRDefault="00DF151E" w:rsidP="00DF151E">
      <w:pPr>
        <w:pStyle w:val="B1"/>
      </w:pPr>
      <w:r>
        <w:t>d)</w:t>
      </w:r>
      <w:r>
        <w:tab/>
        <w:t>an SOR transparent container;</w:t>
      </w:r>
    </w:p>
    <w:p w14:paraId="5E31D8E1" w14:textId="77777777" w:rsidR="00DF151E" w:rsidRDefault="00DF151E" w:rsidP="00DF151E">
      <w:pPr>
        <w:pStyle w:val="B1"/>
      </w:pPr>
      <w:r>
        <w:t>e)</w:t>
      </w:r>
      <w:r>
        <w:tab/>
        <w:t>a UE policy container;</w:t>
      </w:r>
    </w:p>
    <w:p w14:paraId="395A1F3B" w14:textId="77777777" w:rsidR="00DF151E" w:rsidRDefault="00DF151E" w:rsidP="00DF151E">
      <w:pPr>
        <w:pStyle w:val="B1"/>
      </w:pPr>
      <w:r>
        <w:t>f)</w:t>
      </w:r>
      <w:r>
        <w:tab/>
        <w:t>a UE parameters update transparent container; or</w:t>
      </w:r>
    </w:p>
    <w:p w14:paraId="516CFF10" w14:textId="77777777" w:rsidR="00DF151E" w:rsidRDefault="00DF151E" w:rsidP="00DF151E">
      <w:pPr>
        <w:pStyle w:val="B1"/>
      </w:pPr>
      <w:r>
        <w:t>g)</w:t>
      </w:r>
      <w:r>
        <w:tab/>
      </w:r>
      <w:bookmarkStart w:id="737" w:name="_Hlk531300935"/>
      <w:r>
        <w:t>M</w:t>
      </w:r>
      <w:r w:rsidRPr="00263515">
        <w:t>ultiple payloads</w:t>
      </w:r>
      <w:bookmarkEnd w:id="737"/>
      <w:r>
        <w:t>.</w:t>
      </w:r>
    </w:p>
    <w:p w14:paraId="5D81E07A" w14:textId="77777777" w:rsidR="00DF151E" w:rsidRDefault="00DF151E" w:rsidP="00DF151E">
      <w:r>
        <w:lastRenderedPageBreak/>
        <w:t>For payload type a) to e), along with the payload, the NAS transport procedure may transport the associated information (e.g. PDU session information for 5GSM message payload).</w:t>
      </w:r>
    </w:p>
    <w:p w14:paraId="5A8D9617" w14:textId="77777777" w:rsidR="00DF151E" w:rsidRDefault="00DF151E" w:rsidP="00DF151E">
      <w:r>
        <w:t>For payload type g), the Payload container IE consists</w:t>
      </w:r>
      <w:r>
        <w:rPr>
          <w:rFonts w:eastAsia="Malgun Gothic"/>
          <w:lang w:val="en-US"/>
        </w:rPr>
        <w:t xml:space="preserve"> a list of payload container entries, where each of payload container entry contains the payload and optional </w:t>
      </w:r>
      <w:r>
        <w:t>associated information (e.g. PDU session information for 5GSM message payload).</w:t>
      </w:r>
    </w:p>
    <w:p w14:paraId="04C3CE2B" w14:textId="77777777" w:rsidR="00DF151E" w:rsidRPr="00D27A95" w:rsidRDefault="00DF151E" w:rsidP="00DF151E">
      <w:pPr>
        <w:pStyle w:val="NO"/>
      </w:pPr>
      <w:r w:rsidRPr="00D27A95">
        <w:t>NOTE:</w:t>
      </w:r>
      <w:r w:rsidRPr="00D27A95">
        <w:tab/>
      </w:r>
      <w:r>
        <w:t>Payload type can be set to "Multiple payloads" if there are more than one payloads to be transported using the NAS transport procedures</w:t>
      </w:r>
      <w:r w:rsidRPr="00D27A95">
        <w:t>.</w:t>
      </w:r>
    </w:p>
    <w:p w14:paraId="66C90AFB" w14:textId="77777777" w:rsidR="00DF151E" w:rsidRDefault="00DF151E" w:rsidP="00DF151E">
      <w:pPr>
        <w:pStyle w:val="Heading4"/>
      </w:pPr>
      <w:bookmarkStart w:id="738" w:name="_Toc20232028"/>
      <w:bookmarkStart w:id="739" w:name="_Toc27745350"/>
      <w:bookmarkStart w:id="740" w:name="_Toc106693761"/>
      <w:r>
        <w:t>5.4.5.2</w:t>
      </w:r>
      <w:r w:rsidRPr="003168A2">
        <w:tab/>
      </w:r>
      <w:r>
        <w:t>UE-initiated NAS transport procedure</w:t>
      </w:r>
      <w:bookmarkEnd w:id="738"/>
      <w:bookmarkEnd w:id="739"/>
      <w:bookmarkEnd w:id="740"/>
    </w:p>
    <w:p w14:paraId="49B72456" w14:textId="77777777" w:rsidR="00DF151E" w:rsidRDefault="00DF151E" w:rsidP="00DF151E">
      <w:pPr>
        <w:pStyle w:val="Heading5"/>
      </w:pPr>
      <w:bookmarkStart w:id="741" w:name="_Toc20232029"/>
      <w:bookmarkStart w:id="742" w:name="_Toc27745351"/>
      <w:bookmarkStart w:id="743" w:name="_Toc106693762"/>
      <w:r>
        <w:t>5.4.5.2.1</w:t>
      </w:r>
      <w:r w:rsidRPr="003168A2">
        <w:tab/>
        <w:t>General</w:t>
      </w:r>
      <w:bookmarkEnd w:id="741"/>
      <w:bookmarkEnd w:id="742"/>
      <w:bookmarkEnd w:id="743"/>
    </w:p>
    <w:p w14:paraId="11F9D954" w14:textId="77777777" w:rsidR="00DF151E" w:rsidRDefault="00DF151E" w:rsidP="00DF151E">
      <w:r w:rsidRPr="003168A2">
        <w:t xml:space="preserve">The purpose of </w:t>
      </w:r>
      <w:r>
        <w:t>the UE-initiated NAS transport procedure is to provide a transport of:</w:t>
      </w:r>
    </w:p>
    <w:p w14:paraId="39131613" w14:textId="77777777" w:rsidR="00DF151E" w:rsidRDefault="00DF151E" w:rsidP="00DF151E">
      <w:pPr>
        <w:pStyle w:val="B1"/>
      </w:pPr>
      <w:r>
        <w:t>a)</w:t>
      </w:r>
      <w:r>
        <w:tab/>
        <w:t>a single 5GSM message</w:t>
      </w:r>
      <w:r>
        <w:rPr>
          <w:rFonts w:hint="eastAsia"/>
          <w:lang w:eastAsia="zh-CN"/>
        </w:rPr>
        <w:t xml:space="preserve"> </w:t>
      </w:r>
      <w:r>
        <w:rPr>
          <w:rFonts w:hint="eastAsia"/>
          <w:lang w:val="en-US" w:eastAsia="zh-CN"/>
        </w:rPr>
        <w:t>as defined in subclause</w:t>
      </w:r>
      <w:r>
        <w:rPr>
          <w:lang w:val="en-US" w:eastAsia="zh-CN"/>
        </w:rPr>
        <w:t> </w:t>
      </w:r>
      <w:r>
        <w:rPr>
          <w:rFonts w:hint="eastAsia"/>
          <w:lang w:val="en-US" w:eastAsia="zh-CN"/>
        </w:rPr>
        <w:t>8.3</w:t>
      </w:r>
      <w:r>
        <w:t>;</w:t>
      </w:r>
    </w:p>
    <w:p w14:paraId="2C42B756" w14:textId="77777777" w:rsidR="00DF151E" w:rsidRDefault="00DF151E" w:rsidP="00DF151E">
      <w:pPr>
        <w:pStyle w:val="B1"/>
      </w:pPr>
      <w:r>
        <w:t>b)</w:t>
      </w:r>
      <w:r>
        <w:tab/>
        <w:t xml:space="preserve">SMS </w:t>
      </w:r>
      <w:r>
        <w:rPr>
          <w:rFonts w:hint="eastAsia"/>
          <w:lang w:eastAsia="zh-CN"/>
        </w:rPr>
        <w:t>(see 3GPP</w:t>
      </w:r>
      <w:r>
        <w:rPr>
          <w:lang w:val="en-US" w:eastAsia="zh-CN"/>
        </w:rPr>
        <w:t> </w:t>
      </w:r>
      <w:r>
        <w:rPr>
          <w:rFonts w:hint="eastAsia"/>
          <w:lang w:eastAsia="zh-CN"/>
        </w:rPr>
        <w:t>TS</w:t>
      </w:r>
      <w:r>
        <w:rPr>
          <w:lang w:val="en-US" w:eastAsia="zh-CN"/>
        </w:rPr>
        <w:t> </w:t>
      </w:r>
      <w:r>
        <w:rPr>
          <w:rFonts w:hint="eastAsia"/>
          <w:lang w:eastAsia="zh-CN"/>
        </w:rPr>
        <w:t>24.011</w:t>
      </w:r>
      <w:r>
        <w:rPr>
          <w:lang w:val="en-US" w:eastAsia="zh-CN"/>
        </w:rPr>
        <w:t> </w:t>
      </w:r>
      <w:r>
        <w:rPr>
          <w:rFonts w:hint="eastAsia"/>
          <w:lang w:eastAsia="zh-CN"/>
        </w:rPr>
        <w:t>[</w:t>
      </w:r>
      <w:r>
        <w:rPr>
          <w:lang w:eastAsia="zh-CN"/>
        </w:rPr>
        <w:t>13</w:t>
      </w:r>
      <w:r>
        <w:rPr>
          <w:rFonts w:hint="eastAsia"/>
          <w:lang w:eastAsia="zh-CN"/>
        </w:rPr>
        <w:t>])</w:t>
      </w:r>
      <w:r>
        <w:t>;</w:t>
      </w:r>
    </w:p>
    <w:p w14:paraId="16802F51" w14:textId="77777777" w:rsidR="00DF151E" w:rsidRDefault="00DF151E" w:rsidP="00DF151E">
      <w:pPr>
        <w:pStyle w:val="B1"/>
      </w:pPr>
      <w:r>
        <w:t>c)</w:t>
      </w:r>
      <w:r>
        <w:tab/>
        <w:t>an LPP message;</w:t>
      </w:r>
    </w:p>
    <w:p w14:paraId="4EA3FE6E" w14:textId="77777777" w:rsidR="00DF151E" w:rsidRDefault="00DF151E" w:rsidP="00DF151E">
      <w:pPr>
        <w:pStyle w:val="B1"/>
      </w:pPr>
      <w:r>
        <w:t>d)</w:t>
      </w:r>
      <w:r>
        <w:tab/>
        <w:t>an SOR transparent container;</w:t>
      </w:r>
    </w:p>
    <w:p w14:paraId="0464B129" w14:textId="77777777" w:rsidR="00DF151E" w:rsidRDefault="00DF151E" w:rsidP="00DF151E">
      <w:pPr>
        <w:pStyle w:val="B1"/>
      </w:pPr>
      <w:r>
        <w:t>e)</w:t>
      </w:r>
      <w:r>
        <w:tab/>
        <w:t>a UE policy container; or</w:t>
      </w:r>
    </w:p>
    <w:p w14:paraId="25ED144A" w14:textId="77777777" w:rsidR="00DF151E" w:rsidRDefault="00DF151E" w:rsidP="00DF151E">
      <w:pPr>
        <w:pStyle w:val="B1"/>
      </w:pPr>
      <w:r>
        <w:t>f)</w:t>
      </w:r>
      <w:r>
        <w:tab/>
        <w:t>a UE parameters update transparent container; or</w:t>
      </w:r>
    </w:p>
    <w:p w14:paraId="13301CAC" w14:textId="77777777" w:rsidR="00DF151E" w:rsidRDefault="00DF151E" w:rsidP="00DF151E">
      <w:pPr>
        <w:pStyle w:val="B1"/>
      </w:pPr>
      <w:r>
        <w:t>g)</w:t>
      </w:r>
      <w:r>
        <w:tab/>
        <w:t>m</w:t>
      </w:r>
      <w:r w:rsidRPr="00263515">
        <w:t xml:space="preserve">ultiple </w:t>
      </w:r>
      <w:r>
        <w:t>of the above types.</w:t>
      </w:r>
    </w:p>
    <w:p w14:paraId="37C8B865" w14:textId="77777777" w:rsidR="00DF151E" w:rsidRDefault="00DF151E" w:rsidP="00DF151E">
      <w:r>
        <w:t>and:</w:t>
      </w:r>
    </w:p>
    <w:p w14:paraId="2A56C03A" w14:textId="77777777" w:rsidR="00DF151E" w:rsidRDefault="00DF151E" w:rsidP="00DF151E">
      <w:pPr>
        <w:pStyle w:val="B1"/>
      </w:pPr>
      <w:r w:rsidRPr="0098535C">
        <w:t>-</w:t>
      </w:r>
      <w:r>
        <w:tab/>
      </w:r>
      <w:r w:rsidRPr="0098535C">
        <w:t>for a) to e)</w:t>
      </w:r>
      <w:r w:rsidRPr="00920167">
        <w:t>,</w:t>
      </w:r>
      <w:r w:rsidRPr="0098535C">
        <w:t xml:space="preserve"> </w:t>
      </w:r>
      <w:r>
        <w:t>optional associated payload routing information from the UE to the AMF in a 5GMM message; and</w:t>
      </w:r>
    </w:p>
    <w:p w14:paraId="5D193A20" w14:textId="77777777" w:rsidR="00DF151E" w:rsidRDefault="00DF151E" w:rsidP="00DF151E">
      <w:pPr>
        <w:pStyle w:val="B1"/>
      </w:pPr>
      <w:r>
        <w:t>-</w:t>
      </w:r>
      <w:r>
        <w:tab/>
        <w:t>for g), the Payload container IE consists</w:t>
      </w:r>
      <w:r w:rsidRPr="00920167">
        <w:t xml:space="preserve"> a list of payload container entries, where each of </w:t>
      </w:r>
      <w:r>
        <w:t xml:space="preserve">the </w:t>
      </w:r>
      <w:r w:rsidRPr="00920167">
        <w:t xml:space="preserve">payload container entry contains the payload and optional </w:t>
      </w:r>
      <w:r>
        <w:t>associated payload routing information (e.g. PDU session information for 5GSM message payload).</w:t>
      </w:r>
    </w:p>
    <w:p w14:paraId="2BD7BB49" w14:textId="77777777" w:rsidR="00DF151E" w:rsidRPr="00DB54EF" w:rsidRDefault="00DF151E" w:rsidP="00DF151E">
      <w:pPr>
        <w:pStyle w:val="Heading5"/>
      </w:pPr>
      <w:bookmarkStart w:id="744" w:name="_Toc20232030"/>
      <w:bookmarkStart w:id="745" w:name="_Toc27745352"/>
      <w:bookmarkStart w:id="746" w:name="_Toc106693763"/>
      <w:r w:rsidRPr="00DB54EF">
        <w:t>5.4.5.2.2</w:t>
      </w:r>
      <w:r w:rsidRPr="00DB54EF">
        <w:tab/>
        <w:t>UE-initiated NAS transport procedure initiation</w:t>
      </w:r>
      <w:bookmarkEnd w:id="744"/>
      <w:bookmarkEnd w:id="745"/>
      <w:bookmarkEnd w:id="746"/>
    </w:p>
    <w:p w14:paraId="0E38BB4F" w14:textId="77777777" w:rsidR="00DF151E" w:rsidRDefault="00DF151E" w:rsidP="00DF151E">
      <w:r>
        <w:t>In the connected mode, the UE initiates the NAS transport procedure by sending the UL NAS TRANSPORT message, as shown in figure 5.4.5.2.2.1.</w:t>
      </w:r>
    </w:p>
    <w:p w14:paraId="31768CBC" w14:textId="77777777" w:rsidR="00DF151E" w:rsidRDefault="00DF151E" w:rsidP="00DF151E">
      <w:r>
        <w:t>In case a) in subclause 5.4.5.2.1, the UE shall:</w:t>
      </w:r>
    </w:p>
    <w:p w14:paraId="2C01C344" w14:textId="77777777" w:rsidR="00DF151E" w:rsidRDefault="00DF151E" w:rsidP="00DF151E">
      <w:pPr>
        <w:pStyle w:val="B1"/>
      </w:pPr>
      <w:r>
        <w:t>a)</w:t>
      </w:r>
      <w:r>
        <w:tab/>
      </w:r>
      <w:r w:rsidRPr="000B1A89">
        <w:t>include</w:t>
      </w:r>
      <w:r>
        <w:t xml:space="preserve"> the PDU session information (PDU session ID, old PDU session ID, S-NSSAI</w:t>
      </w:r>
      <w:r w:rsidRPr="00E118DD">
        <w:t>, mapped S-NSSAI (if available in roaming scenarios)</w:t>
      </w:r>
      <w:r>
        <w:t>, DNN, request type), if available:</w:t>
      </w:r>
    </w:p>
    <w:p w14:paraId="5AACDFAB" w14:textId="77777777" w:rsidR="00DF151E" w:rsidRDefault="00DF151E" w:rsidP="00DF151E">
      <w:pPr>
        <w:pStyle w:val="B1"/>
      </w:pPr>
      <w:r>
        <w:t>b)</w:t>
      </w:r>
      <w:r>
        <w:tab/>
        <w:t>set the Payload container type IE to "N1 SM information"; and</w:t>
      </w:r>
    </w:p>
    <w:p w14:paraId="350D8667" w14:textId="77777777" w:rsidR="00DF151E" w:rsidRDefault="00DF151E" w:rsidP="00DF151E">
      <w:pPr>
        <w:pStyle w:val="B1"/>
      </w:pPr>
      <w:r>
        <w:t>c)</w:t>
      </w:r>
      <w:r>
        <w:tab/>
        <w:t>set the Payload container IE to the 5GSM message.</w:t>
      </w:r>
    </w:p>
    <w:p w14:paraId="62E9EABE" w14:textId="77777777" w:rsidR="00DF151E" w:rsidRDefault="00DF151E" w:rsidP="00DF151E">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14:paraId="42DF663F" w14:textId="77777777" w:rsidR="00DF151E" w:rsidRDefault="00DF151E" w:rsidP="00DF151E">
      <w:pPr>
        <w:rPr>
          <w:rFonts w:eastAsia="Malgun Gothic"/>
          <w:lang w:eastAsia="ko-KR"/>
        </w:rPr>
      </w:pPr>
      <w:r w:rsidRPr="00FE4CEE">
        <w:rPr>
          <w:rFonts w:eastAsia="Malgun Gothic" w:hint="eastAsia"/>
          <w:lang w:eastAsia="ko-KR"/>
        </w:rPr>
        <w:t>If an S-NSSAI is to be included, the UE shall set the S-NSSAI IE to the S-NSSAI</w:t>
      </w:r>
      <w:r>
        <w:rPr>
          <w:lang w:eastAsia="ko-KR"/>
        </w:rPr>
        <w:t xml:space="preserve"> </w:t>
      </w:r>
      <w:r w:rsidRPr="0072230B">
        <w:rPr>
          <w:lang w:eastAsia="ko-KR"/>
        </w:rPr>
        <w:t xml:space="preserve">selected </w:t>
      </w:r>
      <w:r>
        <w:rPr>
          <w:lang w:eastAsia="ko-KR"/>
        </w:rPr>
        <w:t xml:space="preserve">for the PDU session </w:t>
      </w:r>
      <w:r w:rsidRPr="0072230B">
        <w:rPr>
          <w:rFonts w:hint="eastAsia"/>
          <w:lang w:eastAsia="ko-KR"/>
        </w:rPr>
        <w:t xml:space="preserve">from the </w:t>
      </w:r>
      <w:r w:rsidRPr="0072230B">
        <w:rPr>
          <w:lang w:eastAsia="ko-KR"/>
        </w:rPr>
        <w:t>a</w:t>
      </w:r>
      <w:r w:rsidRPr="0072230B">
        <w:rPr>
          <w:rFonts w:hint="eastAsia"/>
          <w:lang w:eastAsia="ko-KR"/>
        </w:rPr>
        <w:t>llowed NSSAI</w:t>
      </w:r>
      <w:r w:rsidRPr="0072230B">
        <w:rPr>
          <w:lang w:eastAsia="ko-KR"/>
        </w:rPr>
        <w:t xml:space="preserve"> </w:t>
      </w:r>
      <w:r>
        <w:rPr>
          <w:lang w:eastAsia="ko-KR"/>
        </w:rPr>
        <w:t>for the serving PLMN, associated with</w:t>
      </w:r>
      <w:r w:rsidRPr="0072230B">
        <w:rPr>
          <w:lang w:eastAsia="ko-KR"/>
        </w:rPr>
        <w:t xml:space="preserve"> the </w:t>
      </w:r>
      <w:r>
        <w:rPr>
          <w:lang w:eastAsia="ko-KR"/>
        </w:rPr>
        <w:t xml:space="preserve">mapped </w:t>
      </w:r>
      <w:r>
        <w:t>S-NSSAI</w:t>
      </w:r>
      <w:r>
        <w:rPr>
          <w:lang w:eastAsia="ko-KR"/>
        </w:rPr>
        <w:t xml:space="preserve"> </w:t>
      </w:r>
      <w:r w:rsidRPr="00E118DD">
        <w:rPr>
          <w:lang w:eastAsia="ko-KR"/>
        </w:rPr>
        <w:t>(</w:t>
      </w:r>
      <w:r>
        <w:rPr>
          <w:lang w:eastAsia="ko-KR"/>
        </w:rPr>
        <w:t>if available in roaming scenarios</w:t>
      </w:r>
      <w:r w:rsidRPr="00E118DD">
        <w:rPr>
          <w:lang w:eastAsia="ko-KR"/>
        </w:rPr>
        <w:t>)</w:t>
      </w:r>
      <w:r w:rsidRPr="0072230B">
        <w:rPr>
          <w:lang w:eastAsia="ko-KR"/>
        </w:rPr>
        <w:t>.</w:t>
      </w:r>
    </w:p>
    <w:p w14:paraId="0F6255F5" w14:textId="77777777" w:rsidR="00DF151E" w:rsidRDefault="00DF151E" w:rsidP="00DF151E">
      <w:r w:rsidRPr="00FE4CEE">
        <w:rPr>
          <w:rFonts w:eastAsia="Malgun Gothic" w:hint="eastAsia"/>
          <w:lang w:eastAsia="ko-KR"/>
        </w:rPr>
        <w:t>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rsidRPr="00E118DD">
        <w:t>, mapped S-NSSAI (if available in roaming scenarios),</w:t>
      </w:r>
      <w:r>
        <w:t xml:space="preserve"> and the DNN.</w:t>
      </w:r>
    </w:p>
    <w:p w14:paraId="4A884E07" w14:textId="77777777" w:rsidR="00DF151E" w:rsidRDefault="00DF151E" w:rsidP="00DF151E">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r>
        <w:rPr>
          <w:rFonts w:eastAsia="Malgun Gothic"/>
          <w:lang w:eastAsia="ko-KR"/>
        </w:rPr>
        <w:t xml:space="preserve"> and the </w:t>
      </w:r>
      <w:r w:rsidRPr="00FE4CEE">
        <w:rPr>
          <w:rFonts w:eastAsia="Malgun Gothic" w:hint="eastAsia"/>
          <w:lang w:eastAsia="ko-KR"/>
        </w:rPr>
        <w:t xml:space="preserve">PDU SESSION </w:t>
      </w:r>
      <w:r>
        <w:rPr>
          <w:rFonts w:eastAsia="Malgun Gothic"/>
          <w:lang w:eastAsia="ko-KR"/>
        </w:rPr>
        <w:t>MODIFICATION</w:t>
      </w:r>
      <w:r w:rsidRPr="00FE4CEE">
        <w:rPr>
          <w:rFonts w:eastAsia="Malgun Gothic" w:hint="eastAsia"/>
          <w:lang w:eastAsia="ko-KR"/>
        </w:rPr>
        <w:t xml:space="preserve"> REQUEST message.</w:t>
      </w:r>
    </w:p>
    <w:p w14:paraId="6A263AF5" w14:textId="77777777" w:rsidR="00DF151E" w:rsidRDefault="00DF151E" w:rsidP="00DF151E">
      <w:pPr>
        <w:rPr>
          <w:rFonts w:eastAsia="Malgun Gothic"/>
          <w:lang w:eastAsia="ko-KR"/>
        </w:rPr>
      </w:pPr>
      <w:r w:rsidRPr="00FE4CEE">
        <w:rPr>
          <w:rFonts w:eastAsia="Malgun Gothic" w:hint="eastAsia"/>
          <w:lang w:eastAsia="ko-KR"/>
        </w:rPr>
        <w:lastRenderedPageBreak/>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14:paraId="57B0AFBB" w14:textId="77777777" w:rsidR="00DF151E" w:rsidRDefault="00DF151E" w:rsidP="00DF151E">
      <w:r>
        <w:t>In case b) in subclause 5.4.5.2.1, the UE shall:</w:t>
      </w:r>
    </w:p>
    <w:p w14:paraId="305273E6" w14:textId="77777777" w:rsidR="00DF151E" w:rsidRDefault="00DF151E" w:rsidP="00DF151E">
      <w:pPr>
        <w:pStyle w:val="B1"/>
      </w:pPr>
      <w:r>
        <w:t>-</w:t>
      </w:r>
      <w:r>
        <w:tab/>
        <w:t>set the Payload container type IE to "SMS"; and</w:t>
      </w:r>
    </w:p>
    <w:p w14:paraId="663505A9" w14:textId="77777777" w:rsidR="00DF151E" w:rsidRDefault="00DF151E" w:rsidP="00DF151E">
      <w:pPr>
        <w:pStyle w:val="B1"/>
      </w:pPr>
      <w:r>
        <w:t>-</w:t>
      </w:r>
      <w:r>
        <w:tab/>
        <w:t>set the Payload container IE to the SMS payload.</w:t>
      </w:r>
    </w:p>
    <w:p w14:paraId="1B270CB3" w14:textId="77777777" w:rsidR="00DF151E" w:rsidRDefault="00DF151E" w:rsidP="00DF151E">
      <w:r>
        <w:t>Based on the UE preferences regarding access selection for mobile originated (MO) transmission of SMS over NAS as described in 3GPP TS 23.501 [8]:</w:t>
      </w:r>
    </w:p>
    <w:p w14:paraId="441EDC82" w14:textId="77777777" w:rsidR="00DF151E" w:rsidRDefault="00DF151E" w:rsidP="00DF151E">
      <w:pPr>
        <w:pStyle w:val="B1"/>
      </w:pPr>
      <w:r>
        <w:t>a)</w:t>
      </w:r>
      <w:r w:rsidRPr="00667D10">
        <w:tab/>
      </w:r>
      <w:r>
        <w:t xml:space="preserve">when SMS over NAS is preferred to be sent over 3GPP access: the UE attempts to deliver MO SMS over NAS via the 3GPP access if the UE is registered over both 3GPP access and non-3GPP access. </w:t>
      </w:r>
      <w:r w:rsidRPr="002863D9">
        <w:t>If the delivery of SMS over NAS via the 3GPP access is not available, the UE attempts to deliver MO SMS over NAS via the non-3GPP access</w:t>
      </w:r>
      <w:r>
        <w:t>; and</w:t>
      </w:r>
    </w:p>
    <w:p w14:paraId="6EFE4AE1" w14:textId="77777777" w:rsidR="00DF151E" w:rsidRPr="00864DFF" w:rsidRDefault="00DF151E" w:rsidP="00DF151E">
      <w:pPr>
        <w:pStyle w:val="B1"/>
      </w:pPr>
      <w:r w:rsidRPr="00864DFF">
        <w:t>b)</w:t>
      </w:r>
      <w:r w:rsidRPr="00864DFF">
        <w:tab/>
        <w:t>when SMS over NAS is preferred to be sent over non-3GPP access: the UE attempts to deliver MO SMS over NAS via the non-3GPP access if the UE is registered over both 3GPP access and non-3GPP access. If the delivery of SMS over NAS via the non-3GPP access is not available, the UE attempts to deliver MO SMS over NAS via the 3GPP access.</w:t>
      </w:r>
    </w:p>
    <w:p w14:paraId="2C8B89E8" w14:textId="77777777" w:rsidR="00DF151E" w:rsidRDefault="00DF151E" w:rsidP="00DF151E">
      <w:r>
        <w:t>In case c) in subclause 5.4.5.2.1, the UE shall:</w:t>
      </w:r>
    </w:p>
    <w:p w14:paraId="00365FFA" w14:textId="77777777" w:rsidR="00DF151E" w:rsidRDefault="00DF151E" w:rsidP="00DF151E">
      <w:pPr>
        <w:pStyle w:val="B1"/>
      </w:pPr>
      <w:r>
        <w:t>-</w:t>
      </w:r>
      <w:r>
        <w:tab/>
        <w:t>set the Payload container type IE to "LTE Positioning Protocol (LPP) message container";</w:t>
      </w:r>
    </w:p>
    <w:p w14:paraId="410CB35E" w14:textId="77777777" w:rsidR="00DF151E" w:rsidRDefault="00DF151E" w:rsidP="00DF151E">
      <w:pPr>
        <w:pStyle w:val="B1"/>
      </w:pPr>
      <w:r>
        <w:t>-</w:t>
      </w:r>
      <w:r>
        <w:tab/>
        <w:t>set the Payload container IE to the LPP message payload; and</w:t>
      </w:r>
    </w:p>
    <w:p w14:paraId="1F49E3CF" w14:textId="77777777" w:rsidR="00DF151E" w:rsidRDefault="00DF151E" w:rsidP="00DF151E">
      <w:pPr>
        <w:pStyle w:val="B1"/>
      </w:pPr>
      <w:r>
        <w:t>-</w:t>
      </w:r>
      <w:r>
        <w:tab/>
        <w:t>set the Additional information IE to the routing information provided by the upper layer location services application.</w:t>
      </w:r>
    </w:p>
    <w:p w14:paraId="70B54913" w14:textId="77777777" w:rsidR="00DF151E" w:rsidRDefault="00DF151E" w:rsidP="00DF151E">
      <w:r>
        <w:t>In case d) in subclause 5.4.5.2.1, the UE shall:</w:t>
      </w:r>
    </w:p>
    <w:p w14:paraId="75C145AD" w14:textId="77777777" w:rsidR="00DF151E" w:rsidRDefault="00DF151E" w:rsidP="00DF151E">
      <w:pPr>
        <w:pStyle w:val="B1"/>
      </w:pPr>
      <w:r>
        <w:t>-</w:t>
      </w:r>
      <w:r>
        <w:tab/>
        <w:t>set the Payload container type IE to "SOR transparent container"; and</w:t>
      </w:r>
    </w:p>
    <w:p w14:paraId="129AEDB8" w14:textId="77777777" w:rsidR="00DF151E" w:rsidRDefault="00DF151E" w:rsidP="00DF151E">
      <w:pPr>
        <w:pStyle w:val="B1"/>
      </w:pPr>
      <w:r>
        <w:t>-</w:t>
      </w:r>
      <w:r>
        <w:tab/>
        <w:t xml:space="preserve">set the Payload container IE to the </w:t>
      </w:r>
      <w:r w:rsidRPr="00345B3A">
        <w:rPr>
          <w:noProof/>
        </w:rPr>
        <w:t xml:space="preserve">UE acknowledgement </w:t>
      </w:r>
      <w:r>
        <w:rPr>
          <w:noProof/>
        </w:rPr>
        <w:t xml:space="preserve">due to successful reception of steering of roaming information </w:t>
      </w:r>
      <w:r>
        <w:t xml:space="preserve">(see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t>).</w:t>
      </w:r>
    </w:p>
    <w:p w14:paraId="5C9E66A9" w14:textId="77777777" w:rsidR="00DF151E" w:rsidRDefault="00DF151E" w:rsidP="00DF151E">
      <w:r>
        <w:t>In case e) in subclause 5.4.5.2.1, the UE shall:</w:t>
      </w:r>
    </w:p>
    <w:p w14:paraId="43D551C9" w14:textId="77777777" w:rsidR="00DF151E" w:rsidRDefault="00DF151E" w:rsidP="00DF151E">
      <w:pPr>
        <w:pStyle w:val="B1"/>
      </w:pPr>
      <w:r>
        <w:t>-</w:t>
      </w:r>
      <w:r>
        <w:tab/>
        <w:t>set the Payload container type IE to "UE policy container"; and</w:t>
      </w:r>
    </w:p>
    <w:p w14:paraId="69AF778A" w14:textId="77777777" w:rsidR="00DF151E" w:rsidRDefault="00DF151E" w:rsidP="00DF151E">
      <w:pPr>
        <w:pStyle w:val="B1"/>
      </w:pPr>
      <w:r>
        <w:t>-</w:t>
      </w:r>
      <w:r>
        <w:tab/>
        <w:t>set the contents of the Payload container IE as specified in Annex D.</w:t>
      </w:r>
    </w:p>
    <w:p w14:paraId="0B89DC14" w14:textId="77777777" w:rsidR="00DF151E" w:rsidRDefault="00DF151E" w:rsidP="00DF151E">
      <w:r>
        <w:t>In case f) in subclause 5.4.5.2.1, the UE shall:</w:t>
      </w:r>
    </w:p>
    <w:p w14:paraId="42CC90CE" w14:textId="77777777" w:rsidR="00DF151E" w:rsidRDefault="00DF151E" w:rsidP="00DF151E">
      <w:pPr>
        <w:pStyle w:val="B1"/>
      </w:pPr>
      <w:r>
        <w:t>-</w:t>
      </w:r>
      <w:r>
        <w:tab/>
        <w:t>set the Payload container type IE to "UE parameters update transparent container"; and</w:t>
      </w:r>
    </w:p>
    <w:p w14:paraId="3CDC08C0" w14:textId="77777777" w:rsidR="00DF151E" w:rsidRDefault="00DF151E" w:rsidP="00DF151E">
      <w:pPr>
        <w:pStyle w:val="B1"/>
      </w:pPr>
      <w:r>
        <w:t>-</w:t>
      </w:r>
      <w:r>
        <w:tab/>
        <w:t xml:space="preserve">set the contents of the Payload container IE to the </w:t>
      </w:r>
      <w:r w:rsidRPr="00345B3A">
        <w:rPr>
          <w:noProof/>
        </w:rPr>
        <w:t xml:space="preserve">UE acknowledgement </w:t>
      </w:r>
      <w:r>
        <w:rPr>
          <w:noProof/>
        </w:rPr>
        <w:t xml:space="preserve">due to successful reception of UE parameters update data </w:t>
      </w:r>
      <w:r>
        <w:t xml:space="preserve">(see </w:t>
      </w:r>
      <w:r w:rsidRPr="003168A2">
        <w:rPr>
          <w:noProof/>
          <w:lang w:eastAsia="ko-KR"/>
        </w:rPr>
        <w:t>3GPP TS 23.</w:t>
      </w:r>
      <w:r>
        <w:rPr>
          <w:noProof/>
          <w:lang w:eastAsia="ko-KR"/>
        </w:rPr>
        <w:t>502</w:t>
      </w:r>
      <w:r w:rsidRPr="003168A2">
        <w:rPr>
          <w:noProof/>
          <w:lang w:eastAsia="ko-KR"/>
        </w:rPr>
        <w:t> [</w:t>
      </w:r>
      <w:r>
        <w:rPr>
          <w:noProof/>
          <w:lang w:eastAsia="ko-KR"/>
        </w:rPr>
        <w:t>9</w:t>
      </w:r>
      <w:r w:rsidRPr="003168A2">
        <w:rPr>
          <w:noProof/>
          <w:lang w:eastAsia="ko-KR"/>
        </w:rPr>
        <w:t>]</w:t>
      </w:r>
      <w:r>
        <w:t>).</w:t>
      </w:r>
    </w:p>
    <w:p w14:paraId="60488663" w14:textId="77777777" w:rsidR="00DF151E" w:rsidRDefault="00DF151E" w:rsidP="00DF151E">
      <w:r>
        <w:t>In case g) in subclause 5.4.5.2.1, the UE shall:</w:t>
      </w:r>
    </w:p>
    <w:p w14:paraId="59587F98" w14:textId="77777777" w:rsidR="00DF151E" w:rsidRDefault="00DF151E" w:rsidP="00DF151E">
      <w:pPr>
        <w:pStyle w:val="B1"/>
      </w:pPr>
      <w:r>
        <w:t>-</w:t>
      </w:r>
      <w:r>
        <w:tab/>
        <w:t>set the Payload container type IE to "</w:t>
      </w:r>
      <w:r w:rsidRPr="006F72EC">
        <w:t>Multiple payloads</w:t>
      </w:r>
      <w:r>
        <w:t>"; and</w:t>
      </w:r>
    </w:p>
    <w:p w14:paraId="3323DF2F" w14:textId="77777777" w:rsidR="00DF151E" w:rsidRDefault="00DF151E" w:rsidP="00DF151E">
      <w:pPr>
        <w:pStyle w:val="B1"/>
      </w:pPr>
      <w:r>
        <w:t>-</w:t>
      </w:r>
      <w:r>
        <w:tab/>
        <w:t xml:space="preserve">set the contents of each </w:t>
      </w:r>
      <w:r>
        <w:rPr>
          <w:rFonts w:eastAsia="Malgun Gothic"/>
        </w:rPr>
        <w:t xml:space="preserve">payload container entry of </w:t>
      </w:r>
      <w:r>
        <w:t>the Payload container IE (see subclause 9.11.3.39)</w:t>
      </w:r>
      <w:r>
        <w:rPr>
          <w:rFonts w:eastAsia="Malgun Gothic"/>
        </w:rPr>
        <w:t xml:space="preserve">, </w:t>
      </w:r>
      <w:r>
        <w:t>as follows:</w:t>
      </w:r>
    </w:p>
    <w:p w14:paraId="0235D64F" w14:textId="77777777" w:rsidR="00DF151E" w:rsidRDefault="00DF151E" w:rsidP="00DF151E">
      <w:pPr>
        <w:pStyle w:val="B2"/>
      </w:pPr>
      <w:bookmarkStart w:id="747" w:name="_Hlk531962869"/>
      <w:r>
        <w:t>i)</w:t>
      </w:r>
      <w:r>
        <w:tab/>
        <w:t>set the p</w:t>
      </w:r>
      <w:r w:rsidRPr="007F018F">
        <w:t xml:space="preserve">ayload container </w:t>
      </w:r>
      <w:r>
        <w:t>type field to a p</w:t>
      </w:r>
      <w:r w:rsidRPr="007F018F">
        <w:t xml:space="preserve">ayload container type value </w:t>
      </w:r>
      <w:r>
        <w:t xml:space="preserve">set in the Payload container type IE </w:t>
      </w:r>
      <w:r w:rsidRPr="007F018F">
        <w:t xml:space="preserve">as specified in </w:t>
      </w:r>
      <w:r>
        <w:t>cases a) to f</w:t>
      </w:r>
      <w:r w:rsidRPr="00EE5D96">
        <w:t>) above</w:t>
      </w:r>
      <w:r>
        <w:t>;</w:t>
      </w:r>
    </w:p>
    <w:p w14:paraId="666B4C12" w14:textId="77777777" w:rsidR="00DF151E" w:rsidRDefault="00DF151E" w:rsidP="00DF151E">
      <w:pPr>
        <w:pStyle w:val="B2"/>
      </w:pPr>
      <w:r>
        <w:t>ii)</w:t>
      </w:r>
      <w:r>
        <w:tab/>
      </w:r>
      <w:r w:rsidRPr="007F018F">
        <w:t xml:space="preserve">set the </w:t>
      </w:r>
      <w:r>
        <w:t xml:space="preserve">payload </w:t>
      </w:r>
      <w:r w:rsidRPr="007F018F">
        <w:t>container content</w:t>
      </w:r>
      <w:r>
        <w:t xml:space="preserve">s field of the </w:t>
      </w:r>
      <w:r>
        <w:rPr>
          <w:rFonts w:eastAsia="Malgun Gothic"/>
        </w:rPr>
        <w:t xml:space="preserve">payload container entry </w:t>
      </w:r>
      <w:r>
        <w:t>to the payload</w:t>
      </w:r>
      <w:r w:rsidRPr="007F018F">
        <w:t xml:space="preserve"> </w:t>
      </w:r>
      <w:r>
        <w:t>contents set in the Payload container IE as specified in cases a) to f) above, and</w:t>
      </w:r>
    </w:p>
    <w:bookmarkEnd w:id="747"/>
    <w:p w14:paraId="3D52314C" w14:textId="77777777" w:rsidR="00DF151E" w:rsidRDefault="00DF151E" w:rsidP="00DF151E">
      <w:pPr>
        <w:pStyle w:val="B2"/>
      </w:pPr>
      <w:r>
        <w:t>iii)</w:t>
      </w:r>
      <w:r>
        <w:tab/>
        <w:t xml:space="preserve">set the optional IE fields, if any, to the optional associated payload routing information </w:t>
      </w:r>
      <w:r w:rsidRPr="009D45FA">
        <w:t xml:space="preserve">as </w:t>
      </w:r>
      <w:r w:rsidRPr="00A0502A">
        <w:t xml:space="preserve">specified in cases a) to </w:t>
      </w:r>
      <w:r>
        <w:t>f</w:t>
      </w:r>
      <w:r w:rsidRPr="00A0502A">
        <w:t xml:space="preserve">) </w:t>
      </w:r>
      <w:r>
        <w:t>above.</w:t>
      </w:r>
    </w:p>
    <w:p w14:paraId="153A0A87" w14:textId="77777777" w:rsidR="00DF151E" w:rsidRPr="00BD0557" w:rsidRDefault="00DF151E" w:rsidP="00DF151E">
      <w:pPr>
        <w:pStyle w:val="TH"/>
      </w:pPr>
      <w:r w:rsidRPr="00BD0557">
        <w:object w:dxaOrig="9042" w:dyaOrig="2312" w14:anchorId="4C59F8DD">
          <v:shape id="_x0000_i1061" type="#_x0000_t75" style="width:387.7pt;height:99.7pt" o:ole="">
            <v:imagedata r:id="rId31" o:title=""/>
          </v:shape>
          <o:OLEObject Type="Embed" ProgID="Visio.Drawing.11" ShapeID="_x0000_i1061" DrawAspect="Content" ObjectID="_1717307543" r:id="rId32"/>
        </w:object>
      </w:r>
    </w:p>
    <w:p w14:paraId="6EB28F51" w14:textId="77777777" w:rsidR="00DF151E" w:rsidRPr="00BD0557" w:rsidRDefault="00DF151E" w:rsidP="00DF151E">
      <w:pPr>
        <w:pStyle w:val="TF"/>
      </w:pPr>
      <w:r w:rsidRPr="00BD0557">
        <w:t>Figure </w:t>
      </w:r>
      <w:r>
        <w:t>5</w:t>
      </w:r>
      <w:r w:rsidRPr="00BD0557">
        <w:t>.</w:t>
      </w:r>
      <w:r>
        <w:t>4</w:t>
      </w:r>
      <w:r w:rsidRPr="00BD0557">
        <w:t>.</w:t>
      </w:r>
      <w:r>
        <w:t>5</w:t>
      </w:r>
      <w:r w:rsidRPr="00BD0557">
        <w:t>.2.2.1: UE-initiated NAS transport procedure</w:t>
      </w:r>
    </w:p>
    <w:p w14:paraId="5331120E" w14:textId="77777777" w:rsidR="00DF151E" w:rsidRPr="006B6569" w:rsidRDefault="00DF151E" w:rsidP="00DF151E">
      <w:pPr>
        <w:pStyle w:val="Heading5"/>
      </w:pPr>
      <w:bookmarkStart w:id="748" w:name="_Toc20232031"/>
      <w:bookmarkStart w:id="749" w:name="_Toc27745353"/>
      <w:bookmarkStart w:id="750" w:name="_Toc106693764"/>
      <w:r w:rsidRPr="006B6569">
        <w:t>5.4.5.2.3</w:t>
      </w:r>
      <w:r w:rsidRPr="006B6569">
        <w:tab/>
        <w:t>UE-initiated NAS transport of messages</w:t>
      </w:r>
      <w:r w:rsidRPr="00D7683E">
        <w:t xml:space="preserve"> </w:t>
      </w:r>
      <w:r>
        <w:t>accepted by the network</w:t>
      </w:r>
      <w:bookmarkEnd w:id="748"/>
      <w:bookmarkEnd w:id="749"/>
      <w:bookmarkEnd w:id="750"/>
    </w:p>
    <w:p w14:paraId="1C8E9834" w14:textId="77777777" w:rsidR="00DF151E" w:rsidRPr="008A2176" w:rsidRDefault="00DF151E" w:rsidP="00DF151E">
      <w:r>
        <w:t>Upon reception of a</w:t>
      </w:r>
      <w:r w:rsidRPr="003168A2">
        <w:t xml:space="preserve"> </w:t>
      </w:r>
      <w:r>
        <w:t xml:space="preserve">UL NAS TRANSPORT </w:t>
      </w:r>
      <w:r w:rsidRPr="003168A2">
        <w:t>message</w:t>
      </w:r>
      <w:r>
        <w:t>, if the Payload container type IE is set to</w:t>
      </w:r>
      <w:r w:rsidRPr="008A2176">
        <w:t>:</w:t>
      </w:r>
    </w:p>
    <w:p w14:paraId="2571B2B2" w14:textId="77777777" w:rsidR="00DF151E" w:rsidRDefault="00DF151E" w:rsidP="00DF151E">
      <w:pPr>
        <w:pStyle w:val="B1"/>
        <w:rPr>
          <w:rFonts w:eastAsia="Malgun Gothic"/>
          <w:lang w:eastAsia="ko-KR"/>
        </w:rPr>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Pr>
          <w:rFonts w:eastAsia="Malgun Gothic"/>
          <w:lang w:eastAsia="ko-KR"/>
        </w:rPr>
        <w:t>:</w:t>
      </w:r>
    </w:p>
    <w:p w14:paraId="15E12C29" w14:textId="77777777" w:rsidR="00DF151E" w:rsidRDefault="00DF151E" w:rsidP="00DF151E">
      <w:pPr>
        <w:pStyle w:val="B2"/>
      </w:pPr>
      <w:r>
        <w:rPr>
          <w:rFonts w:eastAsia="Malgun Gothic"/>
          <w:lang w:eastAsia="ko-KR"/>
        </w:rPr>
        <w:t>1)</w:t>
      </w:r>
      <w:r w:rsidRPr="008A2176">
        <w:tab/>
      </w:r>
      <w:r>
        <w:rPr>
          <w:rFonts w:eastAsia="Malgun Gothic" w:hint="eastAsia"/>
          <w:lang w:eastAsia="ko-KR"/>
        </w:rPr>
        <w:t>the UE and</w:t>
      </w:r>
      <w:r w:rsidRPr="006D00E8">
        <w:rPr>
          <w:rFonts w:eastAsia="Malgun Gothic" w:hint="eastAsia"/>
          <w:lang w:eastAsia="ko-KR"/>
        </w:rPr>
        <w:t xml:space="preserve"> the PDU session ID</w:t>
      </w:r>
      <w:r w:rsidRPr="00475774">
        <w:rPr>
          <w:rFonts w:eastAsia="Malgun Gothic" w:hint="eastAsia"/>
          <w:lang w:eastAsia="ko-KR"/>
        </w:rPr>
        <w:t xml:space="preserve"> IE</w:t>
      </w:r>
      <w:r w:rsidRPr="00F31730">
        <w:rPr>
          <w:lang w:eastAsia="ko-KR"/>
        </w:rPr>
        <w:t xml:space="preserve"> </w:t>
      </w:r>
      <w:r>
        <w:rPr>
          <w:lang w:eastAsia="ko-KR"/>
        </w:rPr>
        <w:t>in case the Old PDU session ID IE is not included</w:t>
      </w:r>
      <w:r>
        <w:rPr>
          <w:rFonts w:eastAsia="Malgun Gothic" w:hint="eastAsia"/>
          <w:lang w:eastAsia="ko-KR"/>
        </w:rPr>
        <w:t>,</w:t>
      </w:r>
      <w:r w:rsidRPr="006D00E8">
        <w:rPr>
          <w:rFonts w:eastAsia="Malgun Gothic" w:hint="eastAsia"/>
          <w:lang w:eastAsia="ko-KR"/>
        </w:rPr>
        <w:t xml:space="preserve"> and</w:t>
      </w:r>
      <w:r>
        <w:t>:</w:t>
      </w:r>
    </w:p>
    <w:p w14:paraId="7A67DE08" w14:textId="77777777" w:rsidR="00DF151E" w:rsidRPr="00FF4F2E" w:rsidRDefault="00DF151E" w:rsidP="00DF151E">
      <w:pPr>
        <w:pStyle w:val="NO"/>
        <w:rPr>
          <w:lang w:eastAsia="ko-KR"/>
        </w:rPr>
      </w:pPr>
      <w:r w:rsidRPr="00FF4F2E">
        <w:rPr>
          <w:lang w:eastAsia="ko-KR"/>
        </w:rPr>
        <w:t>NOTE</w:t>
      </w:r>
      <w:r>
        <w:rPr>
          <w:lang w:val="en-US" w:eastAsia="ko-KR"/>
        </w:rPr>
        <w:t> 1</w:t>
      </w:r>
      <w:r w:rsidRPr="00FF4F2E">
        <w:rPr>
          <w:lang w:eastAsia="ko-KR"/>
        </w:rPr>
        <w:t>:</w:t>
      </w:r>
      <w:r w:rsidRPr="00FF4F2E">
        <w:rPr>
          <w:lang w:eastAsia="ko-KR"/>
        </w:rPr>
        <w:tab/>
      </w:r>
      <w:r>
        <w:rPr>
          <w:lang w:eastAsia="ko-KR"/>
        </w:rPr>
        <w:t>I</w:t>
      </w:r>
      <w:r w:rsidRPr="00020DF7">
        <w:rPr>
          <w:lang w:eastAsia="ko-KR"/>
        </w:rPr>
        <w:t xml:space="preserve">f the Old PDU session ID IE is not included in the UL NAS TRANSPORT message and the AMF has received a reallocation requested indication from the SMF, the AMF </w:t>
      </w:r>
      <w:r>
        <w:rPr>
          <w:lang w:eastAsia="ko-KR"/>
        </w:rPr>
        <w:t>needs to</w:t>
      </w:r>
      <w:r w:rsidRPr="00020DF7">
        <w:rPr>
          <w:lang w:eastAsia="ko-KR"/>
        </w:rPr>
        <w:t xml:space="preserve"> ignore the reallocation requested indication</w:t>
      </w:r>
      <w:r w:rsidRPr="00FF4F2E">
        <w:rPr>
          <w:lang w:eastAsia="ko-KR"/>
        </w:rPr>
        <w:t>.</w:t>
      </w:r>
    </w:p>
    <w:p w14:paraId="7DBDE17F" w14:textId="77777777" w:rsidR="00DF151E" w:rsidRDefault="00DF151E" w:rsidP="00DF151E">
      <w:pPr>
        <w:pStyle w:val="B3"/>
        <w:rPr>
          <w:rFonts w:eastAsia="Malgun Gothic"/>
          <w:lang w:eastAsia="ko-KR"/>
        </w:rPr>
      </w:pPr>
      <w:r>
        <w:t>i)</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w:t>
      </w:r>
      <w:r>
        <w:rPr>
          <w:rFonts w:eastAsia="Malgun Gothic"/>
          <w:lang w:eastAsia="ko-KR"/>
        </w:rPr>
        <w:t xml:space="preserve">either </w:t>
      </w:r>
      <w:r w:rsidRPr="006D00E8">
        <w:rPr>
          <w:rFonts w:eastAsia="Malgun Gothic" w:hint="eastAsia"/>
          <w:lang w:eastAsia="ko-KR"/>
        </w:rPr>
        <w:t>not included</w:t>
      </w:r>
      <w:r>
        <w:rPr>
          <w:rFonts w:eastAsia="Malgun Gothic"/>
          <w:lang w:eastAsia="ko-KR"/>
        </w:rPr>
        <w:t xml:space="preserve"> or is included but set to other value than </w:t>
      </w:r>
      <w:r w:rsidRPr="00872D7E">
        <w:rPr>
          <w:rFonts w:eastAsia="Malgun Gothic"/>
          <w:lang w:eastAsia="ko-KR"/>
        </w:rPr>
        <w:t>"</w:t>
      </w:r>
      <w:r>
        <w:rPr>
          <w:rFonts w:eastAsia="Malgun Gothic"/>
          <w:lang w:eastAsia="ko-KR"/>
        </w:rPr>
        <w:t>initial</w:t>
      </w:r>
      <w:r w:rsidRPr="00872D7E">
        <w:rPr>
          <w:rFonts w:eastAsia="Malgun Gothic"/>
          <w:lang w:eastAsia="ko-KR"/>
        </w:rPr>
        <w:t xml:space="preserve"> request"</w:t>
      </w:r>
      <w:r>
        <w:rPr>
          <w:rFonts w:eastAsia="Malgun Gothic"/>
          <w:lang w:eastAsia="ko-KR"/>
        </w:rPr>
        <w:t>, "existing PDU session", "initial emergency request" and "existing emergency PDU session"</w:t>
      </w:r>
      <w:r w:rsidRPr="006D00E8">
        <w:rPr>
          <w:rFonts w:eastAsia="Malgun Gothic" w:hint="eastAsia"/>
          <w:lang w:eastAsia="ko-KR"/>
        </w:rPr>
        <w:t xml:space="preserve">,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p>
    <w:p w14:paraId="7880CA6E" w14:textId="77777777" w:rsidR="00DF151E" w:rsidRDefault="00DF151E" w:rsidP="00DF151E">
      <w:pPr>
        <w:pStyle w:val="B3"/>
        <w:rPr>
          <w:rFonts w:eastAsia="Malgun Gothic"/>
          <w:lang w:eastAsia="ko-KR"/>
        </w:rPr>
      </w:pPr>
      <w:r>
        <w:rPr>
          <w:rFonts w:eastAsia="Malgun Gothic"/>
          <w:lang w:eastAsia="ko-KR"/>
        </w:rPr>
        <w:t>ii</w:t>
      </w:r>
      <w:r>
        <w:rPr>
          <w:rFonts w:eastAsia="Malgun Gothic" w:hint="eastAsia"/>
          <w:lang w:eastAsia="ko-KR"/>
        </w:rPr>
        <w:t>)</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the </w:t>
      </w:r>
      <w:r>
        <w:rPr>
          <w:rFonts w:eastAsia="Malgun Gothic"/>
          <w:lang w:eastAsia="ko-KR"/>
        </w:rPr>
        <w:t>R</w:t>
      </w:r>
      <w:r w:rsidRPr="006D00E8">
        <w:rPr>
          <w:rFonts w:eastAsia="Malgun Gothic" w:hint="eastAsia"/>
          <w:lang w:eastAsia="ko-KR"/>
        </w:rPr>
        <w:t>equest type IE is included and is set to "existing PDU session"</w:t>
      </w:r>
      <w:r w:rsidRPr="00474D7C">
        <w:rPr>
          <w:rFonts w:eastAsia="Malgun Gothic"/>
          <w:lang w:eastAsia="ko-KR"/>
        </w:rPr>
        <w:t>, and the S-NSSAI associated with the PDU session identified by the PDU session ID is allowed for the target access type</w:t>
      </w:r>
      <w:r w:rsidRPr="006D00E8">
        <w:rPr>
          <w:rFonts w:eastAsia="Malgun Gothic" w:hint="eastAsia"/>
          <w:lang w:eastAsia="ko-KR"/>
        </w:rPr>
        <w:t xml:space="preserve">, the AMF shall forward the </w:t>
      </w:r>
      <w:r>
        <w:rPr>
          <w:rFonts w:eastAsia="Malgun Gothic" w:hint="eastAsia"/>
          <w:lang w:eastAsia="ko-KR"/>
        </w:rPr>
        <w:t>5G</w:t>
      </w:r>
      <w:r w:rsidRPr="006D00E8">
        <w:rPr>
          <w:rFonts w:eastAsia="Malgun Gothic" w:hint="eastAsia"/>
          <w:lang w:eastAsia="ko-KR"/>
        </w:rPr>
        <w:t xml:space="preserve">SM message, the PDU session ID, the S-NSSAI, </w:t>
      </w:r>
      <w:r w:rsidRPr="00E118DD">
        <w:rPr>
          <w:rFonts w:eastAsia="Malgun Gothic"/>
          <w:lang w:eastAsia="ko-KR"/>
        </w:rPr>
        <w:t xml:space="preserve">the mapped S-NSSAI (if available in roaming scenarios), </w:t>
      </w:r>
      <w:r w:rsidRPr="006D00E8">
        <w:rPr>
          <w:rFonts w:eastAsia="Malgun Gothic" w:hint="eastAsia"/>
          <w:lang w:eastAsia="ko-KR"/>
        </w:rPr>
        <w:t xml:space="preserve">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14:paraId="7FE2E38E" w14:textId="77777777" w:rsidR="00DF151E" w:rsidRPr="00FF4F2E" w:rsidRDefault="00DF151E" w:rsidP="00DF151E">
      <w:pPr>
        <w:pStyle w:val="B3"/>
        <w:rPr>
          <w:lang w:eastAsia="ko-KR"/>
        </w:rPr>
      </w:pPr>
      <w:r w:rsidRPr="00FF4F2E">
        <w:rPr>
          <w:lang w:eastAsia="ko-KR"/>
        </w:rPr>
        <w:t>iii)</w:t>
      </w:r>
      <w:r w:rsidRPr="00FF4F2E">
        <w:rPr>
          <w:lang w:eastAsia="ko-KR"/>
        </w:rPr>
        <w:tab/>
        <w:t>if the AMF does not have a PDU session routing context for the PDU session ID and the UE, and the Request type IE is included and is set to "initial request":</w:t>
      </w:r>
    </w:p>
    <w:p w14:paraId="3E40B9B2" w14:textId="77777777" w:rsidR="00DF151E" w:rsidRDefault="00DF151E" w:rsidP="00DF151E">
      <w:pPr>
        <w:pStyle w:val="B4"/>
        <w:rPr>
          <w:rFonts w:eastAsia="Malgun Gothic"/>
          <w:lang w:eastAsia="ko-KR"/>
        </w:rPr>
      </w:pPr>
      <w:r w:rsidRPr="00FF4F2E">
        <w:t>A)</w:t>
      </w:r>
      <w:r w:rsidRPr="00FF4F2E">
        <w:tab/>
        <w:t>the AMF shall select an SMF</w:t>
      </w:r>
      <w:r>
        <w:t xml:space="preserve"> </w:t>
      </w:r>
      <w:r w:rsidRPr="004E4354">
        <w:t>with following handlings</w:t>
      </w:r>
      <w:r>
        <w:t>:</w:t>
      </w:r>
    </w:p>
    <w:p w14:paraId="5420A5EC" w14:textId="77777777" w:rsidR="00DF151E" w:rsidRDefault="00DF151E" w:rsidP="00DF151E">
      <w:pPr>
        <w:pStyle w:val="B4"/>
        <w:rPr>
          <w:lang w:eastAsia="ko-KR"/>
        </w:rPr>
      </w:pPr>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w:t>
      </w:r>
      <w:r>
        <w:rPr>
          <w:lang w:eastAsia="ko-KR"/>
        </w:rPr>
        <w:t>'</w:t>
      </w:r>
      <w:r w:rsidRPr="00FF4F2E">
        <w:rPr>
          <w:lang w:eastAsia="ko-KR"/>
        </w:rPr>
        <w:t>s subscription context obtained from UDM</w:t>
      </w:r>
      <w:r>
        <w:rPr>
          <w:lang w:eastAsia="ko-KR"/>
        </w:rPr>
        <w:t>:</w:t>
      </w:r>
    </w:p>
    <w:p w14:paraId="038A3AC9" w14:textId="77777777" w:rsidR="00DF151E" w:rsidRDefault="00DF151E" w:rsidP="00DF151E">
      <w:pPr>
        <w:pStyle w:val="B5"/>
        <w:rPr>
          <w:lang w:eastAsia="ko-KR"/>
        </w:rPr>
      </w:pPr>
      <w:r>
        <w:rPr>
          <w:lang w:eastAsia="ko-KR"/>
        </w:rPr>
        <w:t>-</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sidRPr="00FF4F2E">
        <w:t>;</w:t>
      </w:r>
    </w:p>
    <w:p w14:paraId="68FDE1A5" w14:textId="77777777" w:rsidR="00DF151E" w:rsidRDefault="00DF151E" w:rsidP="00DF151E">
      <w:pPr>
        <w:pStyle w:val="B5"/>
        <w:rPr>
          <w:lang w:eastAsia="ko-KR"/>
        </w:rPr>
      </w:pPr>
      <w:r>
        <w:rPr>
          <w:lang w:eastAsia="ko-KR"/>
        </w:rPr>
        <w:t>-</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14:paraId="6EC672B8" w14:textId="77777777" w:rsidR="00DF151E" w:rsidRDefault="00DF151E" w:rsidP="00DF151E">
      <w:pPr>
        <w:pStyle w:val="B5"/>
        <w:rPr>
          <w:lang w:eastAsia="ko-KR"/>
        </w:rPr>
      </w:pPr>
      <w:r>
        <w:rPr>
          <w:lang w:eastAsia="ko-KR"/>
        </w:rPr>
        <w:t>-</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14:paraId="4E2BFFBE" w14:textId="77777777" w:rsidR="00DF151E" w:rsidRDefault="00DF151E" w:rsidP="00DF151E">
      <w:pPr>
        <w:pStyle w:val="B4"/>
        <w:rPr>
          <w:lang w:eastAsia="ko-KR"/>
        </w:rPr>
      </w:pPr>
      <w:r>
        <w:rPr>
          <w:lang w:eastAsia="ko-KR"/>
        </w:rPr>
        <w:tab/>
      </w:r>
      <w:r w:rsidRPr="00FF4F2E">
        <w:t>If the DNN IE is not included</w:t>
      </w:r>
      <w:r>
        <w:t xml:space="preserve">, and the </w:t>
      </w:r>
      <w:r w:rsidRPr="00FF4F2E">
        <w:rPr>
          <w:lang w:eastAsia="ko-KR"/>
        </w:rPr>
        <w:t>user</w:t>
      </w:r>
      <w:r>
        <w:rPr>
          <w:lang w:eastAsia="ko-KR"/>
        </w:rPr>
        <w:t>'</w:t>
      </w:r>
      <w:r w:rsidRPr="00FF4F2E">
        <w:rPr>
          <w:lang w:eastAsia="ko-KR"/>
        </w:rPr>
        <w:t>s subscription context obtained from UDM</w:t>
      </w:r>
      <w:r>
        <w:rPr>
          <w:lang w:eastAsia="ko-KR"/>
        </w:rPr>
        <w:t>:</w:t>
      </w:r>
    </w:p>
    <w:p w14:paraId="08FF0274" w14:textId="77777777" w:rsidR="00DF151E" w:rsidRDefault="00DF151E" w:rsidP="00DF151E">
      <w:pPr>
        <w:pStyle w:val="B5"/>
      </w:pPr>
      <w:r>
        <w:rPr>
          <w:lang w:eastAsia="ko-KR"/>
        </w:rPr>
        <w:t>-</w:t>
      </w:r>
      <w:r>
        <w:rPr>
          <w:lang w:eastAsia="ko-KR"/>
        </w:rPr>
        <w:tab/>
        <w:t xml:space="preserve">contains </w:t>
      </w:r>
      <w:r w:rsidRPr="00FF4F2E">
        <w:t xml:space="preserve">the default DNN </w:t>
      </w:r>
      <w:r>
        <w:t xml:space="preserve">for the S-NSSAI, </w:t>
      </w:r>
      <w:r w:rsidRPr="00FF4F2E">
        <w:t>the AMF shall use the default DNN as the DNN</w:t>
      </w:r>
      <w:r>
        <w:t>; and</w:t>
      </w:r>
    </w:p>
    <w:p w14:paraId="3A0DDB3B" w14:textId="77777777" w:rsidR="00DF151E" w:rsidRPr="00FF4F2E" w:rsidRDefault="00DF151E" w:rsidP="00DF151E">
      <w:pPr>
        <w:pStyle w:val="B5"/>
      </w:pPr>
      <w:r>
        <w:rPr>
          <w:rFonts w:eastAsia="Malgun Gothic"/>
          <w:lang w:eastAsia="ko-KR"/>
        </w:rPr>
        <w:t>-</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p>
    <w:p w14:paraId="40A03E06" w14:textId="77777777" w:rsidR="00DF151E" w:rsidRDefault="00DF151E" w:rsidP="00DF151E">
      <w:pPr>
        <w:pStyle w:val="B4"/>
        <w:rPr>
          <w:rFonts w:eastAsia="Malgun Gothic"/>
          <w:lang w:eastAsia="ko-KR"/>
        </w:rPr>
      </w:pPr>
      <w:r>
        <w:rPr>
          <w:rFonts w:eastAsia="Malgun Gothic"/>
          <w:lang w:eastAsia="ko-KR"/>
        </w:rPr>
        <w:tab/>
        <w:t>If the DNN is a LADN DNN, the AMF shall determine the UE presence in LADN service area</w:t>
      </w:r>
      <w:r w:rsidRPr="00E118DD">
        <w:rPr>
          <w:rFonts w:eastAsia="Malgun Gothic"/>
          <w:lang w:eastAsia="ko-KR"/>
        </w:rPr>
        <w:t>; and</w:t>
      </w:r>
    </w:p>
    <w:p w14:paraId="5E7852FB" w14:textId="77777777" w:rsidR="00DF151E" w:rsidRPr="00FF4F2E" w:rsidRDefault="00DF151E" w:rsidP="00DF151E">
      <w:pPr>
        <w:pStyle w:val="NO"/>
        <w:rPr>
          <w:lang w:eastAsia="ko-KR"/>
        </w:rPr>
      </w:pPr>
      <w:r w:rsidRPr="00FF4F2E">
        <w:rPr>
          <w:lang w:eastAsia="ko-KR"/>
        </w:rPr>
        <w:t>NOTE</w:t>
      </w:r>
      <w:r>
        <w:rPr>
          <w:lang w:val="en-US" w:eastAsia="ko-KR"/>
        </w:rPr>
        <w:t> 2</w:t>
      </w:r>
      <w:r w:rsidRPr="00FF4F2E">
        <w:rPr>
          <w:lang w:eastAsia="ko-KR"/>
        </w:rPr>
        <w:t>:</w:t>
      </w:r>
      <w:r w:rsidRPr="00FF4F2E">
        <w:rPr>
          <w:lang w:eastAsia="ko-KR"/>
        </w:rPr>
        <w:tab/>
        <w:t>SMF selection is out of scope of CT1.</w:t>
      </w:r>
    </w:p>
    <w:p w14:paraId="4914491D" w14:textId="77777777" w:rsidR="00DF151E" w:rsidRPr="00FF4F2E" w:rsidRDefault="00DF151E" w:rsidP="00DF151E">
      <w:pPr>
        <w:pStyle w:val="B4"/>
      </w:pPr>
      <w:r w:rsidRPr="00FF4F2E">
        <w:t>B)</w:t>
      </w:r>
      <w:r w:rsidRPr="00FF4F2E">
        <w:tab/>
        <w:t>if the SMF selection is successful:</w:t>
      </w:r>
    </w:p>
    <w:p w14:paraId="2A45C6E3" w14:textId="77777777" w:rsidR="00DF151E" w:rsidRPr="00FF4F2E" w:rsidRDefault="00DF151E" w:rsidP="00DF151E">
      <w:pPr>
        <w:pStyle w:val="B5"/>
        <w:rPr>
          <w:lang w:eastAsia="ko-KR"/>
        </w:rPr>
      </w:pPr>
      <w:r>
        <w:rPr>
          <w:lang w:eastAsia="ko-KR"/>
        </w:rPr>
        <w:lastRenderedPageBreak/>
        <w:t>-</w:t>
      </w:r>
      <w:r w:rsidRPr="00FF4F2E">
        <w:rPr>
          <w:lang w:eastAsia="ko-KR"/>
        </w:rPr>
        <w:tab/>
        <w:t>the AMF shall store a PDU session routing context for the PDU session ID and the UE, shall set the SMF ID in the stored PDU session routing context to the SMF ID corresponding to the DNN in the user</w:t>
      </w:r>
      <w:r>
        <w:rPr>
          <w:lang w:eastAsia="ko-KR"/>
        </w:rPr>
        <w:t>'</w:t>
      </w:r>
      <w:r w:rsidRPr="00FF4F2E">
        <w:rPr>
          <w:lang w:eastAsia="ko-KR"/>
        </w:rPr>
        <w:t>s subscription context obtained from the UDM; and</w:t>
      </w:r>
    </w:p>
    <w:p w14:paraId="51EBB4C7" w14:textId="77777777" w:rsidR="00DF151E" w:rsidRPr="00FF4F2E" w:rsidRDefault="00DF151E" w:rsidP="00DF151E">
      <w:pPr>
        <w:pStyle w:val="B5"/>
        <w:rPr>
          <w:lang w:eastAsia="ko-KR"/>
        </w:rPr>
      </w:pPr>
      <w:r>
        <w:rPr>
          <w:lang w:eastAsia="ko-KR"/>
        </w:rPr>
        <w:t>-</w:t>
      </w:r>
      <w:r w:rsidRPr="00FF4F2E">
        <w:rPr>
          <w:lang w:eastAsia="ko-KR"/>
        </w:rPr>
        <w:tab/>
        <w:t xml:space="preserve">the AMF shall forward the 5GSM message, the PDU session ID, the S-NSSAI, </w:t>
      </w:r>
      <w:r w:rsidRPr="00E118DD">
        <w:rPr>
          <w:rFonts w:eastAsia="Malgun Gothic"/>
          <w:lang w:eastAsia="ko-KR"/>
        </w:rPr>
        <w:t xml:space="preserve">the mapped S-NSSAI (if available in roaming scenarios), </w:t>
      </w:r>
      <w:r w:rsidRPr="00FF4F2E">
        <w:rPr>
          <w:lang w:eastAsia="ko-KR"/>
        </w:rPr>
        <w:t>the DNN</w:t>
      </w:r>
      <w:r>
        <w:rPr>
          <w:lang w:eastAsia="ko-KR"/>
        </w:rPr>
        <w:t>,</w:t>
      </w:r>
      <w:r w:rsidRPr="00FF4F2E">
        <w:rPr>
          <w:lang w:eastAsia="ko-KR"/>
        </w:rPr>
        <w:t xml:space="preserve"> the request type</w:t>
      </w:r>
      <w:r>
        <w:rPr>
          <w:lang w:eastAsia="ko-KR"/>
        </w:rPr>
        <w:t xml:space="preserve"> and UE presence in LADN service area (if DNN received corresponds to an LADN DNN)</w:t>
      </w:r>
      <w:r w:rsidRPr="00FF4F2E">
        <w:rPr>
          <w:lang w:eastAsia="ko-KR"/>
        </w:rPr>
        <w:t xml:space="preserve"> towards the SMF identified by the SMF ID of the PDU session routing context;</w:t>
      </w:r>
    </w:p>
    <w:p w14:paraId="5A83069D" w14:textId="77777777" w:rsidR="00DF151E" w:rsidRDefault="00DF151E" w:rsidP="00DF151E">
      <w:pPr>
        <w:pStyle w:val="B3"/>
        <w:rPr>
          <w:lang w:eastAsia="ko-KR"/>
        </w:rPr>
      </w:pPr>
      <w:r w:rsidRPr="00FF4F2E">
        <w:rPr>
          <w:lang w:eastAsia="ko-KR"/>
        </w:rPr>
        <w:t>iv)</w:t>
      </w:r>
      <w:r w:rsidRPr="00FF4F2E">
        <w:rPr>
          <w:lang w:eastAsia="ko-KR"/>
        </w:rPr>
        <w:tab/>
        <w:t>if the AMF does not have a PDU session routing context for the PDU session ID and the UE, the Request type IE is included and is set to "existing PDU session", and the user</w:t>
      </w:r>
      <w:r>
        <w:rPr>
          <w:lang w:eastAsia="ko-KR"/>
        </w:rPr>
        <w:t>'</w:t>
      </w:r>
      <w:r w:rsidRPr="00FF4F2E">
        <w:rPr>
          <w:lang w:eastAsia="ko-KR"/>
        </w:rPr>
        <w:t xml:space="preserve">s subscription context obtained from the UDM contains an SMF ID </w:t>
      </w:r>
      <w:r>
        <w:rPr>
          <w:lang w:eastAsia="ko-KR"/>
        </w:rPr>
        <w:t>associated with:</w:t>
      </w:r>
    </w:p>
    <w:p w14:paraId="6FA1AA72" w14:textId="77777777" w:rsidR="00DF151E" w:rsidRDefault="00DF151E" w:rsidP="00DF151E">
      <w:pPr>
        <w:pStyle w:val="B4"/>
        <w:rPr>
          <w:lang w:eastAsia="ko-KR"/>
        </w:rPr>
      </w:pPr>
      <w:r>
        <w:rPr>
          <w:lang w:eastAsia="ko-KR"/>
        </w:rPr>
        <w:t>A)</w:t>
      </w:r>
      <w:r>
        <w:rPr>
          <w:lang w:eastAsia="ko-KR"/>
        </w:rPr>
        <w:tab/>
        <w:t>the PDU session ID matching the PDU session ID received from the UE, if any; or</w:t>
      </w:r>
    </w:p>
    <w:p w14:paraId="2814C975" w14:textId="77777777" w:rsidR="00DF151E" w:rsidRDefault="00DF151E" w:rsidP="00DF151E">
      <w:pPr>
        <w:pStyle w:val="B4"/>
        <w:rPr>
          <w:lang w:eastAsia="ko-KR"/>
        </w:rPr>
      </w:pPr>
      <w:r>
        <w:rPr>
          <w:lang w:eastAsia="ko-KR"/>
        </w:rPr>
        <w:t>B)</w:t>
      </w:r>
      <w:r>
        <w:rPr>
          <w:lang w:eastAsia="ko-KR"/>
        </w:rPr>
        <w:tab/>
        <w:t>the DNN matching the DNN received from the UE, otherwise;</w:t>
      </w:r>
    </w:p>
    <w:p w14:paraId="408152AA" w14:textId="77777777" w:rsidR="00DF151E" w:rsidRDefault="00DF151E" w:rsidP="00DF151E">
      <w:pPr>
        <w:pStyle w:val="B3"/>
        <w:rPr>
          <w:lang w:eastAsia="ko-KR"/>
        </w:rPr>
      </w:pPr>
      <w:r>
        <w:rPr>
          <w:lang w:eastAsia="ko-KR"/>
        </w:rPr>
        <w:tab/>
        <w:t>such that the SMF ID includes a PLMN identity</w:t>
      </w:r>
      <w:r w:rsidRPr="00FF4F2E">
        <w:rPr>
          <w:lang w:eastAsia="ko-KR"/>
        </w:rPr>
        <w:t xml:space="preserve"> corresponding to</w:t>
      </w:r>
      <w:r>
        <w:rPr>
          <w:lang w:eastAsia="ko-KR"/>
        </w:rPr>
        <w:t xml:space="preserve"> the UE's HPLMN or the current PLMN, </w:t>
      </w:r>
      <w:r w:rsidRPr="00FF4F2E">
        <w:rPr>
          <w:lang w:eastAsia="ko-KR"/>
        </w:rPr>
        <w:t>then:</w:t>
      </w:r>
    </w:p>
    <w:p w14:paraId="3C4D1056" w14:textId="77777777" w:rsidR="00DF151E" w:rsidRPr="00FF4F2E" w:rsidRDefault="00DF151E" w:rsidP="00DF151E">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Pr>
          <w:lang w:eastAsia="ko-KR"/>
        </w:rPr>
        <w:t>contained</w:t>
      </w:r>
      <w:r w:rsidRPr="00FF4F2E">
        <w:rPr>
          <w:lang w:eastAsia="ko-KR"/>
        </w:rPr>
        <w:t xml:space="preserve"> in the user</w:t>
      </w:r>
      <w:r>
        <w:rPr>
          <w:lang w:eastAsia="ko-KR"/>
        </w:rPr>
        <w:t>'</w:t>
      </w:r>
      <w:r w:rsidRPr="00FF4F2E">
        <w:rPr>
          <w:lang w:eastAsia="ko-KR"/>
        </w:rPr>
        <w:t>s subscription context obtained from the UDM; and</w:t>
      </w:r>
    </w:p>
    <w:p w14:paraId="73787F24" w14:textId="77777777" w:rsidR="00DF151E" w:rsidRPr="00FF4F2E" w:rsidRDefault="00DF151E" w:rsidP="00DF151E">
      <w:pPr>
        <w:pStyle w:val="B4"/>
        <w:rPr>
          <w:lang w:eastAsia="ko-KR"/>
        </w:rPr>
      </w:pPr>
      <w:r w:rsidRPr="00FF4F2E">
        <w:rPr>
          <w:lang w:eastAsia="ko-KR"/>
        </w:rPr>
        <w:t>B)</w:t>
      </w:r>
      <w:r w:rsidRPr="00FF4F2E">
        <w:rPr>
          <w:lang w:eastAsia="ko-KR"/>
        </w:rPr>
        <w:tab/>
        <w:t xml:space="preserve">the AMF shall forward the 5GSM message, the PDU session ID, the S-NSSAI, </w:t>
      </w:r>
      <w:r w:rsidRPr="00E118DD">
        <w:rPr>
          <w:rFonts w:eastAsia="Malgun Gothic"/>
          <w:lang w:eastAsia="ko-KR"/>
        </w:rPr>
        <w:t xml:space="preserve">the mapped S-NSSAI (if available in roaming scenarios), </w:t>
      </w:r>
      <w:r w:rsidRPr="00FF4F2E">
        <w:rPr>
          <w:lang w:eastAsia="ko-KR"/>
        </w:rPr>
        <w:t>the DNN (if received) and the request type towards the SMF identified by the SMF ID of the PDU session routing context;</w:t>
      </w:r>
    </w:p>
    <w:p w14:paraId="70B2885A" w14:textId="77777777" w:rsidR="00DF151E" w:rsidRPr="00FF4F2E" w:rsidRDefault="00DF151E" w:rsidP="00DF151E">
      <w:pPr>
        <w:pStyle w:val="B3"/>
        <w:rPr>
          <w:lang w:eastAsia="ko-KR"/>
        </w:rPr>
      </w:pPr>
      <w:r w:rsidRPr="00FF4F2E">
        <w:rPr>
          <w:lang w:eastAsia="ko-KR"/>
        </w:rPr>
        <w:t>v)</w:t>
      </w:r>
      <w:r w:rsidRPr="00FF4F2E">
        <w:rPr>
          <w:lang w:eastAsia="ko-KR"/>
        </w:rPr>
        <w:tab/>
        <w:t>if the AMF does not have a PDU session routing context for the PDU session ID and the UE, the Request type IE is included and is set to "initial emergency request", and the AMF does not have a PDU session routing context for another PDU session ID of the UE indicating that the PDU session is an emergency PDU session:</w:t>
      </w:r>
    </w:p>
    <w:p w14:paraId="0C25E3B4" w14:textId="77777777" w:rsidR="00DF151E" w:rsidRPr="00FF4F2E" w:rsidRDefault="00DF151E" w:rsidP="00DF151E">
      <w:pPr>
        <w:pStyle w:val="B4"/>
        <w:rPr>
          <w:lang w:eastAsia="ko-KR"/>
        </w:rPr>
      </w:pPr>
      <w:r w:rsidRPr="00FF4F2E">
        <w:rPr>
          <w:lang w:eastAsia="ko-KR"/>
        </w:rPr>
        <w:t>A)</w:t>
      </w:r>
      <w:r w:rsidRPr="00FF4F2E">
        <w:rPr>
          <w:lang w:eastAsia="ko-KR"/>
        </w:rPr>
        <w:tab/>
        <w:t xml:space="preserve">the AMF shall select an SMF. The AMF shall use the emergency DNN from the AMF emergency configuration data as the DNN, if configured. The AMF shall </w:t>
      </w:r>
      <w:r>
        <w:rPr>
          <w:lang w:eastAsia="ko-KR"/>
        </w:rPr>
        <w:t xml:space="preserve">derive </w:t>
      </w:r>
      <w:r>
        <w:rPr>
          <w:lang w:val="en-US" w:eastAsia="ko-KR"/>
        </w:rPr>
        <w:t>the SMF from the emergency DNN or</w:t>
      </w:r>
      <w:r w:rsidRPr="00FF4F2E">
        <w:rPr>
          <w:lang w:eastAsia="ko-KR"/>
        </w:rPr>
        <w:t xml:space="preserve"> use the statically configured SMF from the AMF emergency configuration data, if configured; and</w:t>
      </w:r>
    </w:p>
    <w:p w14:paraId="249D1F5F" w14:textId="77777777" w:rsidR="00DF151E" w:rsidRPr="00FF4F2E" w:rsidRDefault="00DF151E" w:rsidP="00DF151E">
      <w:pPr>
        <w:pStyle w:val="B4"/>
        <w:rPr>
          <w:lang w:eastAsia="ko-KR"/>
        </w:rPr>
      </w:pPr>
      <w:r w:rsidRPr="00FF4F2E">
        <w:rPr>
          <w:lang w:eastAsia="ko-KR"/>
        </w:rPr>
        <w:t>B)</w:t>
      </w:r>
      <w:r w:rsidRPr="00FF4F2E">
        <w:rPr>
          <w:lang w:eastAsia="ko-KR"/>
        </w:rPr>
        <w:tab/>
        <w:t>if the SMF selection is successful:</w:t>
      </w:r>
    </w:p>
    <w:p w14:paraId="3AC95515" w14:textId="77777777" w:rsidR="00DF151E" w:rsidRPr="00FF4F2E" w:rsidRDefault="00DF151E" w:rsidP="00DF151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of the selected SMF, and shall store an indication that the PDU session is an emergency PDU session in the stored PDU session routing context; and</w:t>
      </w:r>
    </w:p>
    <w:p w14:paraId="58D1CABD" w14:textId="77777777" w:rsidR="00DF151E" w:rsidRPr="00FF4F2E" w:rsidRDefault="00DF151E" w:rsidP="00DF151E">
      <w:pPr>
        <w:pStyle w:val="B5"/>
        <w:rPr>
          <w:lang w:eastAsia="ko-KR"/>
        </w:rPr>
      </w:pPr>
      <w:r>
        <w:rPr>
          <w:lang w:eastAsia="ko-KR"/>
        </w:rPr>
        <w:t>-</w:t>
      </w:r>
      <w:r w:rsidRPr="00FF4F2E">
        <w:rPr>
          <w:lang w:eastAsia="ko-KR"/>
        </w:rPr>
        <w:tab/>
        <w:t>the AMF shall forward the 5GSM message, the PDU session ID,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 and the request type towards the SMF identified by the SMF ID of the PDU session routing context; and</w:t>
      </w:r>
    </w:p>
    <w:p w14:paraId="035B92C6" w14:textId="77777777" w:rsidR="00DF151E" w:rsidRPr="00FF4F2E" w:rsidRDefault="00DF151E" w:rsidP="00DF151E">
      <w:pPr>
        <w:pStyle w:val="B3"/>
        <w:rPr>
          <w:lang w:eastAsia="ko-KR"/>
        </w:rPr>
      </w:pPr>
      <w:r w:rsidRPr="00FF4F2E">
        <w:rPr>
          <w:lang w:eastAsia="ko-KR"/>
        </w:rPr>
        <w:t>vi)</w:t>
      </w:r>
      <w:r w:rsidRPr="00FF4F2E">
        <w:rPr>
          <w:lang w:eastAsia="ko-KR"/>
        </w:rPr>
        <w:tab/>
        <w:t>if the AMF does not have a PDU session routing context for the PDU session ID and the UE, the Request type IE is included and is set to "initial emergency request", and the AMF has a PDU session routing context indicating that the PDU session is an emergency PDU session for another PDU session ID of the UE:</w:t>
      </w:r>
    </w:p>
    <w:p w14:paraId="6B1A6ECC" w14:textId="77777777" w:rsidR="00DF151E" w:rsidRPr="00FF4F2E" w:rsidRDefault="00DF151E" w:rsidP="00DF151E">
      <w:pPr>
        <w:pStyle w:val="B4"/>
        <w:rPr>
          <w:lang w:eastAsia="ko-KR"/>
        </w:rPr>
      </w:pPr>
      <w:r w:rsidRPr="00FF4F2E">
        <w:rPr>
          <w:lang w:eastAsia="ko-KR"/>
        </w:rPr>
        <w:t>A)</w:t>
      </w:r>
      <w:r w:rsidRPr="00FF4F2E">
        <w:rPr>
          <w:lang w:eastAsia="ko-KR"/>
        </w:rPr>
        <w:tab/>
        <w:t>the AMF shall store a PDU session routing context for the PDU session ID and the UE and shall set the SMF ID in the stored PDU session routing context to the SMF ID of the PDU session routing context for the other PDU session ID of the UE; and</w:t>
      </w:r>
    </w:p>
    <w:p w14:paraId="70198324" w14:textId="77777777" w:rsidR="00DF151E" w:rsidRPr="00FF4F2E" w:rsidRDefault="00DF151E" w:rsidP="00DF151E">
      <w:pPr>
        <w:pStyle w:val="B4"/>
        <w:rPr>
          <w:lang w:eastAsia="ko-KR"/>
        </w:rPr>
      </w:pPr>
      <w:r w:rsidRPr="00FF4F2E">
        <w:rPr>
          <w:lang w:eastAsia="ko-KR"/>
        </w:rPr>
        <w:t>B)</w:t>
      </w:r>
      <w:r w:rsidRPr="00FF4F2E">
        <w:rPr>
          <w:lang w:eastAsia="ko-KR"/>
        </w:rPr>
        <w:tab/>
        <w:t>the AMF shall forward the 5GSM message, the PDU session ID,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 and the request type towards the SMF identified by the SMF ID of the PDU session routing context; or</w:t>
      </w:r>
    </w:p>
    <w:p w14:paraId="1DC8DFCF" w14:textId="77777777" w:rsidR="00DF151E" w:rsidRDefault="00DF151E" w:rsidP="00DF151E">
      <w:pPr>
        <w:pStyle w:val="B3"/>
        <w:rPr>
          <w:rFonts w:eastAsia="Malgun Gothic"/>
          <w:lang w:eastAsia="ko-KR"/>
        </w:rPr>
      </w:pPr>
      <w:r>
        <w:rPr>
          <w:rFonts w:eastAsia="Malgun Gothic"/>
          <w:lang w:eastAsia="ko-KR"/>
        </w:rPr>
        <w:lastRenderedPageBreak/>
        <w:t>vii</w:t>
      </w:r>
      <w:r>
        <w:rPr>
          <w:rFonts w:eastAsia="Malgun Gothic" w:hint="eastAsia"/>
          <w:lang w:eastAsia="ko-KR"/>
        </w:rPr>
        <w:t>)</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an emergency PDU session, and the </w:t>
      </w:r>
      <w:r>
        <w:rPr>
          <w:rFonts w:eastAsia="Malgun Gothic"/>
          <w:lang w:eastAsia="ko-KR"/>
        </w:rPr>
        <w:t>R</w:t>
      </w:r>
      <w:r w:rsidRPr="006D00E8">
        <w:rPr>
          <w:rFonts w:eastAsia="Malgun Gothic" w:hint="eastAsia"/>
          <w:lang w:eastAsia="ko-KR"/>
        </w:rPr>
        <w:t xml:space="preserve">equest type IE is included and is set to "existing </w:t>
      </w:r>
      <w:r>
        <w:rPr>
          <w:rFonts w:eastAsia="Malgun Gothic"/>
          <w:lang w:eastAsia="ko-KR"/>
        </w:rPr>
        <w:t xml:space="preserve">emergency </w:t>
      </w:r>
      <w:r w:rsidRPr="006D00E8">
        <w:rPr>
          <w:rFonts w:eastAsia="Malgun Gothic" w:hint="eastAsia"/>
          <w:lang w:eastAsia="ko-KR"/>
        </w:rPr>
        <w:t xml:space="preserve">PDU session", the AMF shall forward the </w:t>
      </w:r>
      <w:r>
        <w:rPr>
          <w:rFonts w:eastAsia="Malgun Gothic" w:hint="eastAsia"/>
          <w:lang w:eastAsia="ko-KR"/>
        </w:rPr>
        <w:t>5G</w:t>
      </w:r>
      <w:r w:rsidRPr="006D00E8">
        <w:rPr>
          <w:rFonts w:eastAsia="Malgun Gothic" w:hint="eastAsia"/>
          <w:lang w:eastAsia="ko-KR"/>
        </w:rPr>
        <w:t>SM message, the PDU session ID</w:t>
      </w:r>
      <w:r w:rsidRPr="00FF4F2E">
        <w:rPr>
          <w:lang w:eastAsia="ko-KR"/>
        </w:rPr>
        <w:t>,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w:t>
      </w:r>
      <w:r w:rsidRPr="006D00E8">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lang w:eastAsia="ko-KR"/>
        </w:rPr>
        <w:t xml:space="preserve"> and</w:t>
      </w:r>
    </w:p>
    <w:p w14:paraId="3E3ED90C" w14:textId="77777777" w:rsidR="00DF151E" w:rsidRDefault="00DF151E" w:rsidP="00DF151E">
      <w:pPr>
        <w:pStyle w:val="B3"/>
        <w:rPr>
          <w:lang w:eastAsia="ko-KR"/>
        </w:rPr>
      </w:pPr>
      <w:r>
        <w:rPr>
          <w:lang w:eastAsia="ko-KR"/>
        </w:rPr>
        <w:t>viii</w:t>
      </w:r>
      <w:r w:rsidRPr="00FF4F2E">
        <w:rPr>
          <w:lang w:eastAsia="ko-KR"/>
        </w:rPr>
        <w:t>)</w:t>
      </w:r>
      <w:r w:rsidRPr="00FF4F2E">
        <w:rPr>
          <w:lang w:eastAsia="ko-KR"/>
        </w:rPr>
        <w:tab/>
        <w:t xml:space="preserve">if the AMF does not have a PDU session routing context for the PDU session ID and the UE, the Request type IE is included and is set to "existing </w:t>
      </w:r>
      <w:r>
        <w:rPr>
          <w:lang w:eastAsia="ko-KR"/>
        </w:rPr>
        <w:t xml:space="preserve">emergency </w:t>
      </w:r>
      <w:r w:rsidRPr="00FF4F2E">
        <w:rPr>
          <w:lang w:eastAsia="ko-KR"/>
        </w:rPr>
        <w:t xml:space="preserve">PDU session", and </w:t>
      </w:r>
      <w:r w:rsidRPr="006B2193">
        <w:rPr>
          <w:lang w:eastAsia="ko-KR"/>
        </w:rPr>
        <w:t>the user</w:t>
      </w:r>
      <w:r>
        <w:rPr>
          <w:lang w:eastAsia="ko-KR"/>
        </w:rPr>
        <w:t>'</w:t>
      </w:r>
      <w:r w:rsidRPr="006B2193">
        <w:rPr>
          <w:lang w:eastAsia="ko-KR"/>
        </w:rPr>
        <w:t>s subscription context obtained from the UDM contains</w:t>
      </w:r>
      <w:r w:rsidRPr="00FF4F2E">
        <w:rPr>
          <w:lang w:eastAsia="ko-KR"/>
        </w:rPr>
        <w:t xml:space="preserve"> an SMF ID </w:t>
      </w:r>
      <w:r>
        <w:rPr>
          <w:lang w:eastAsia="ko-KR"/>
        </w:rPr>
        <w:t>for the DNN matching the DNN received from the UE such that the SMF ID includes a PLMN identity</w:t>
      </w:r>
      <w:r w:rsidRPr="00FF4F2E">
        <w:rPr>
          <w:lang w:eastAsia="ko-KR"/>
        </w:rPr>
        <w:t xml:space="preserve"> corresponding to</w:t>
      </w:r>
      <w:r>
        <w:rPr>
          <w:lang w:eastAsia="ko-KR"/>
        </w:rPr>
        <w:t xml:space="preserve"> the current PLMN, </w:t>
      </w:r>
      <w:r w:rsidRPr="00FF4F2E">
        <w:rPr>
          <w:lang w:eastAsia="ko-KR"/>
        </w:rPr>
        <w:t>then:</w:t>
      </w:r>
    </w:p>
    <w:p w14:paraId="0C197AD4" w14:textId="77777777" w:rsidR="00DF151E" w:rsidRPr="00FF4F2E" w:rsidRDefault="00DF151E" w:rsidP="00DF151E">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Pr>
          <w:lang w:eastAsia="ko-KR"/>
        </w:rPr>
        <w:t>contained</w:t>
      </w:r>
      <w:r w:rsidRPr="00FF4F2E">
        <w:rPr>
          <w:lang w:eastAsia="ko-KR"/>
        </w:rPr>
        <w:t xml:space="preserve"> in the user</w:t>
      </w:r>
      <w:r>
        <w:rPr>
          <w:lang w:eastAsia="ko-KR"/>
        </w:rPr>
        <w:t>'</w:t>
      </w:r>
      <w:r w:rsidRPr="00FF4F2E">
        <w:rPr>
          <w:lang w:eastAsia="ko-KR"/>
        </w:rPr>
        <w:t>s subscription context obtained from the UDM; and</w:t>
      </w:r>
    </w:p>
    <w:p w14:paraId="4889C5D8" w14:textId="77777777" w:rsidR="00DF151E" w:rsidRDefault="00DF151E" w:rsidP="00DF151E">
      <w:pPr>
        <w:pStyle w:val="B4"/>
        <w:rPr>
          <w:lang w:eastAsia="ko-KR"/>
        </w:rPr>
      </w:pPr>
      <w:r w:rsidRPr="00FF4F2E">
        <w:rPr>
          <w:lang w:eastAsia="ko-KR"/>
        </w:rPr>
        <w:t>B)</w:t>
      </w:r>
      <w:r w:rsidRPr="00FF4F2E">
        <w:rPr>
          <w:lang w:eastAsia="ko-KR"/>
        </w:rPr>
        <w:tab/>
        <w:t>the AMF shall forward the 5GSM message, the PDU session ID,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 and the request type towards the SMF identified by the SMF ID of the PDU session routing context;</w:t>
      </w:r>
      <w:r>
        <w:rPr>
          <w:lang w:eastAsia="ko-KR"/>
        </w:rPr>
        <w:t xml:space="preserve"> or</w:t>
      </w:r>
    </w:p>
    <w:p w14:paraId="6877DD76" w14:textId="77777777" w:rsidR="00DF151E" w:rsidRPr="00FF4F2E" w:rsidRDefault="00DF151E" w:rsidP="00DF151E">
      <w:pPr>
        <w:pStyle w:val="B2"/>
      </w:pPr>
      <w:r w:rsidRPr="00FF4F2E">
        <w:t>2)</w:t>
      </w:r>
      <w:r w:rsidRPr="00FF4F2E">
        <w:tab/>
        <w:t>the UE and the Old PDU session ID IE in case the Old PDU session ID IE is included, and:</w:t>
      </w:r>
    </w:p>
    <w:p w14:paraId="5977EA95" w14:textId="77777777" w:rsidR="00DF151E" w:rsidRDefault="00DF151E" w:rsidP="00DF151E">
      <w:pPr>
        <w:pStyle w:val="B3"/>
        <w:rPr>
          <w:rFonts w:eastAsia="Malgun Gothic"/>
          <w:lang w:eastAsia="ko-KR"/>
        </w:rPr>
      </w:pPr>
      <w:r>
        <w:rPr>
          <w:rFonts w:eastAsia="Malgun Gothic"/>
          <w:lang w:eastAsia="ko-KR"/>
        </w:rPr>
        <w:t>i</w:t>
      </w:r>
      <w:r>
        <w:rPr>
          <w:rFonts w:eastAsia="Malgun Gothic" w:hint="eastAsia"/>
          <w:lang w:eastAsia="ko-KR"/>
        </w:rPr>
        <w:t>)</w:t>
      </w:r>
      <w:r>
        <w:rPr>
          <w:rFonts w:eastAsia="Malgun Gothic" w:hint="eastAsia"/>
          <w:lang w:eastAsia="ko-KR"/>
        </w:rPr>
        <w:tab/>
      </w:r>
      <w:r w:rsidRPr="006D00E8">
        <w:rPr>
          <w:rFonts w:eastAsia="Malgun Gothic" w:hint="eastAsia"/>
          <w:lang w:eastAsia="ko-KR"/>
        </w:rPr>
        <w:t xml:space="preserve">the AMF has a PDU session routing context for the </w:t>
      </w:r>
      <w:r>
        <w:rPr>
          <w:rFonts w:eastAsia="Malgun Gothic"/>
          <w:lang w:eastAsia="ko-KR"/>
        </w:rPr>
        <w:t xml:space="preserve">old </w:t>
      </w:r>
      <w:r w:rsidRPr="006D00E8">
        <w:rPr>
          <w:rFonts w:eastAsia="Malgun Gothic" w:hint="eastAsia"/>
          <w:lang w:eastAsia="ko-KR"/>
        </w:rPr>
        <w:t>PDU session ID and the UE</w:t>
      </w:r>
      <w:r w:rsidRPr="00FF4F2E">
        <w:rPr>
          <w:lang w:eastAsia="ko-KR"/>
        </w:rPr>
        <w:t xml:space="preserve"> and does not have a PDU session routing context for the PDU session ID and the UE</w:t>
      </w:r>
      <w:r w:rsidRPr="006D00E8">
        <w:rPr>
          <w:rFonts w:eastAsia="Malgun Gothic" w:hint="eastAsia"/>
          <w:lang w:eastAsia="ko-KR"/>
        </w:rPr>
        <w:t xml:space="preserv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w:t>
      </w:r>
      <w:r w:rsidRPr="00FF4F2E">
        <w:rPr>
          <w:rFonts w:eastAsia="Malgun Gothic"/>
          <w:lang w:eastAsia="ko-KR"/>
        </w:rPr>
        <w:t xml:space="preserve"> store a PDU session routing context for the PDU session ID and the UE, set the SMF ID in the stored PDU session routing context to the SMF ID of the </w:t>
      </w:r>
      <w:r>
        <w:rPr>
          <w:rFonts w:eastAsia="Malgun Gothic"/>
          <w:lang w:eastAsia="ko-KR"/>
        </w:rPr>
        <w:t>PDU session routing context for the old PDU session ID and the UE. If the DNN is a LADN DNN, the AMF shall determine the UE presence in LADN service area. The AMF</w:t>
      </w:r>
      <w:r w:rsidRPr="00FF4F2E">
        <w:rPr>
          <w:rFonts w:eastAsia="Malgun Gothic"/>
          <w:lang w:eastAsia="ko-KR"/>
        </w:rPr>
        <w:t xml:space="preserve"> </w:t>
      </w:r>
      <w:r>
        <w:rPr>
          <w:rFonts w:eastAsia="Malgun Gothic"/>
          <w:lang w:eastAsia="ko-KR"/>
        </w:rPr>
        <w:t xml:space="preserve">shall </w:t>
      </w:r>
      <w:r w:rsidRPr="006D00E8">
        <w:rPr>
          <w:rFonts w:eastAsia="Malgun Gothic" w:hint="eastAsia"/>
          <w:lang w:eastAsia="ko-KR"/>
        </w:rPr>
        <w:t xml:space="preserve">forward the </w:t>
      </w:r>
      <w:r>
        <w:rPr>
          <w:rFonts w:eastAsia="Malgun Gothic" w:hint="eastAsia"/>
          <w:lang w:eastAsia="ko-KR"/>
        </w:rPr>
        <w:t>5G</w:t>
      </w:r>
      <w:r w:rsidRPr="006D00E8">
        <w:rPr>
          <w:rFonts w:eastAsia="Malgun Gothic" w:hint="eastAsia"/>
          <w:lang w:eastAsia="ko-KR"/>
        </w:rPr>
        <w:t>SM message, the PDU session ID,</w:t>
      </w:r>
      <w:r>
        <w:rPr>
          <w:lang w:eastAsia="ko-KR"/>
        </w:rPr>
        <w:t xml:space="preserve"> the old PDU session ID,</w:t>
      </w:r>
      <w:r w:rsidRPr="006D00E8">
        <w:rPr>
          <w:rFonts w:eastAsia="Malgun Gothic" w:hint="eastAsia"/>
          <w:lang w:eastAsia="ko-KR"/>
        </w:rPr>
        <w:t xml:space="preserve"> the S-NSSAI (if received),</w:t>
      </w:r>
      <w:r w:rsidRPr="00E118DD">
        <w:rPr>
          <w:rFonts w:eastAsia="Malgun Gothic"/>
          <w:lang w:eastAsia="ko-KR"/>
        </w:rPr>
        <w:t xml:space="preserve"> the mapped S-NSSAI (if available in roaming scenarios),</w:t>
      </w:r>
      <w:r w:rsidRPr="006D00E8">
        <w:rPr>
          <w:rFonts w:eastAsia="Malgun Gothic" w:hint="eastAsia"/>
          <w:lang w:eastAsia="ko-KR"/>
        </w:rPr>
        <w:t xml:space="preserve"> the DNN</w:t>
      </w:r>
      <w:r>
        <w:rPr>
          <w:rFonts w:eastAsia="Malgun Gothic"/>
          <w:lang w:eastAsia="ko-KR"/>
        </w:rPr>
        <w:t>,</w:t>
      </w:r>
      <w:r w:rsidRPr="006D00E8">
        <w:rPr>
          <w:rFonts w:eastAsia="Malgun Gothic" w:hint="eastAsia"/>
          <w:lang w:eastAsia="ko-KR"/>
        </w:rPr>
        <w:t xml:space="preserve"> the request type</w:t>
      </w:r>
      <w:r>
        <w:rPr>
          <w:lang w:eastAsia="ko-KR"/>
        </w:rPr>
        <w:t xml:space="preserve"> and UE presence in LADN service area (if DNN received corresponds to an LADN DNN)</w:t>
      </w:r>
      <w:r w:rsidRPr="006D00E8">
        <w:rPr>
          <w:rFonts w:eastAsia="Malgun Gothic" w:hint="eastAsia"/>
          <w:lang w:eastAsia="ko-KR"/>
        </w:rPr>
        <w:t xml:space="preserv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14:paraId="686F337D" w14:textId="77777777" w:rsidR="00DF151E" w:rsidRDefault="00DF151E" w:rsidP="00DF151E">
      <w:pPr>
        <w:pStyle w:val="B3"/>
        <w:rPr>
          <w:lang w:eastAsia="ko-KR"/>
        </w:rPr>
      </w:pPr>
      <w:r>
        <w:rPr>
          <w:rFonts w:eastAsia="Malgun Gothic"/>
          <w:lang w:eastAsia="ko-KR"/>
        </w:rPr>
        <w:t>ii</w:t>
      </w:r>
      <w:r>
        <w:rPr>
          <w:rFonts w:eastAsia="Malgun Gothic" w:hint="eastAsia"/>
          <w:lang w:eastAsia="ko-KR"/>
        </w:rPr>
        <w:t>)</w:t>
      </w:r>
      <w:r>
        <w:rPr>
          <w:rFonts w:eastAsia="Malgun Gothic" w:hint="eastAsia"/>
          <w:lang w:eastAsia="ko-KR"/>
        </w:rPr>
        <w:tab/>
      </w:r>
      <w:r w:rsidRPr="008A2176">
        <w:rPr>
          <w:rFonts w:hint="eastAsia"/>
          <w:lang w:eastAsia="ko-KR"/>
        </w:rPr>
        <w:t xml:space="preserve">the AMF </w:t>
      </w:r>
      <w:r>
        <w:rPr>
          <w:rFonts w:hint="eastAsia"/>
          <w:lang w:eastAsia="ko-KR"/>
        </w:rPr>
        <w:t xml:space="preserve">has a PDU session routing context for the </w:t>
      </w:r>
      <w:r>
        <w:rPr>
          <w:lang w:eastAsia="ko-KR"/>
        </w:rPr>
        <w:t xml:space="preserve">old </w:t>
      </w:r>
      <w:r>
        <w:rPr>
          <w:rFonts w:hint="eastAsia"/>
          <w:lang w:eastAsia="ko-KR"/>
        </w:rPr>
        <w:t>PDU session ID and the UE</w:t>
      </w:r>
      <w:r w:rsidRPr="00FF4F2E">
        <w:rPr>
          <w:lang w:eastAsia="ko-KR"/>
        </w:rPr>
        <w:t xml:space="preserve"> and does not have a PDU session routing context for the PDU session ID and the UE</w:t>
      </w:r>
      <w:r>
        <w:rPr>
          <w:rFonts w:hint="eastAsia"/>
          <w:lang w:eastAsia="ko-KR"/>
        </w:rPr>
        <w:t xml:space="preserve">, the </w:t>
      </w:r>
      <w:r>
        <w:rPr>
          <w:lang w:eastAsia="ko-KR"/>
        </w:rPr>
        <w:t>R</w:t>
      </w:r>
      <w:r>
        <w:rPr>
          <w:rFonts w:hint="eastAsia"/>
          <w:lang w:eastAsia="ko-KR"/>
        </w:rPr>
        <w:t xml:space="preserve">equest type IE is included and is set to "initial request", </w:t>
      </w:r>
      <w:r>
        <w:rPr>
          <w:lang w:eastAsia="ko-KR"/>
        </w:rPr>
        <w:t xml:space="preserve">and </w:t>
      </w:r>
      <w:r>
        <w:rPr>
          <w:rFonts w:hint="eastAsia"/>
          <w:lang w:eastAsia="ko-KR"/>
        </w:rPr>
        <w:t xml:space="preserve">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w:t>
      </w:r>
    </w:p>
    <w:p w14:paraId="0D1728B1" w14:textId="77777777" w:rsidR="00DF151E" w:rsidRDefault="00DF151E" w:rsidP="00DF151E">
      <w:pPr>
        <w:pStyle w:val="B4"/>
        <w:rPr>
          <w:lang w:val="en-US" w:eastAsia="ko-KR"/>
        </w:rPr>
      </w:pPr>
      <w:r>
        <w:rPr>
          <w:rFonts w:eastAsia="Malgun Gothic"/>
          <w:lang w:eastAsia="ko-KR"/>
        </w:rPr>
        <w:t>A</w:t>
      </w:r>
      <w:r>
        <w:rPr>
          <w:rFonts w:eastAsia="Malgun Gothic" w:hint="eastAsia"/>
          <w:lang w:eastAsia="ko-KR"/>
        </w:rPr>
        <w:t>)</w:t>
      </w:r>
      <w:r>
        <w:rPr>
          <w:rFonts w:eastAsia="Malgun Gothic" w:hint="eastAsia"/>
          <w:lang w:eastAsia="ko-KR"/>
        </w:rPr>
        <w:tab/>
      </w:r>
      <w:r w:rsidRPr="008A2176">
        <w:rPr>
          <w:rFonts w:hint="eastAsia"/>
          <w:lang w:eastAsia="ko-KR"/>
        </w:rPr>
        <w:t>the AMF shall select an SMF</w:t>
      </w:r>
      <w:r>
        <w:rPr>
          <w:lang w:eastAsia="ko-KR"/>
        </w:rPr>
        <w:t xml:space="preserve"> </w:t>
      </w:r>
      <w:r w:rsidRPr="004E4354">
        <w:rPr>
          <w:lang w:eastAsia="ko-KR"/>
        </w:rPr>
        <w:t xml:space="preserve">with </w:t>
      </w:r>
      <w:r>
        <w:rPr>
          <w:lang w:eastAsia="ko-KR"/>
        </w:rPr>
        <w:t xml:space="preserve">the </w:t>
      </w:r>
      <w:r w:rsidRPr="004E4354">
        <w:rPr>
          <w:lang w:eastAsia="ko-KR"/>
        </w:rPr>
        <w:t>following handling</w:t>
      </w:r>
      <w:r>
        <w:rPr>
          <w:lang w:eastAsia="ko-KR"/>
        </w:rPr>
        <w:t>;</w:t>
      </w:r>
    </w:p>
    <w:p w14:paraId="4C80BF74" w14:textId="77777777" w:rsidR="00DF151E" w:rsidRDefault="00DF151E" w:rsidP="00DF151E">
      <w:pPr>
        <w:pStyle w:val="B4"/>
        <w:rPr>
          <w:lang w:eastAsia="ko-KR"/>
        </w:rPr>
      </w:pPr>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w:t>
      </w:r>
      <w:r>
        <w:rPr>
          <w:lang w:eastAsia="ko-KR"/>
        </w:rPr>
        <w:t>'</w:t>
      </w:r>
      <w:r w:rsidRPr="00FF4F2E">
        <w:rPr>
          <w:lang w:eastAsia="ko-KR"/>
        </w:rPr>
        <w:t>s subscription context obtained from UDM</w:t>
      </w:r>
      <w:r>
        <w:rPr>
          <w:lang w:eastAsia="ko-KR"/>
        </w:rPr>
        <w:t>:</w:t>
      </w:r>
    </w:p>
    <w:p w14:paraId="023DA4FA" w14:textId="77777777" w:rsidR="00DF151E" w:rsidRDefault="00DF151E" w:rsidP="00DF151E">
      <w:pPr>
        <w:pStyle w:val="B5"/>
        <w:rPr>
          <w:lang w:eastAsia="ko-KR"/>
        </w:rPr>
      </w:pPr>
      <w:r>
        <w:rPr>
          <w:lang w:eastAsia="ko-KR"/>
        </w:rPr>
        <w:t>-</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p>
    <w:p w14:paraId="11EECA83" w14:textId="77777777" w:rsidR="00DF151E" w:rsidRDefault="00DF151E" w:rsidP="00DF151E">
      <w:pPr>
        <w:pStyle w:val="B5"/>
        <w:rPr>
          <w:lang w:eastAsia="ko-KR"/>
        </w:rPr>
      </w:pPr>
      <w:r>
        <w:rPr>
          <w:lang w:eastAsia="ko-KR"/>
        </w:rPr>
        <w:t>-</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14:paraId="10DBC635" w14:textId="77777777" w:rsidR="00DF151E" w:rsidRDefault="00DF151E" w:rsidP="00DF151E">
      <w:pPr>
        <w:pStyle w:val="B5"/>
        <w:rPr>
          <w:lang w:eastAsia="ko-KR"/>
        </w:rPr>
      </w:pPr>
      <w:r>
        <w:rPr>
          <w:lang w:eastAsia="ko-KR"/>
        </w:rPr>
        <w:t>-</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14:paraId="5A4F95BA" w14:textId="77777777" w:rsidR="00DF151E" w:rsidRDefault="00DF151E" w:rsidP="00DF151E">
      <w:pPr>
        <w:pStyle w:val="B4"/>
        <w:rPr>
          <w:rFonts w:eastAsia="Malgun Gothic"/>
          <w:lang w:eastAsia="ko-KR"/>
        </w:rPr>
      </w:pPr>
      <w:r>
        <w:rPr>
          <w:rFonts w:eastAsia="Malgun Gothic"/>
          <w:lang w:eastAsia="ko-KR"/>
        </w:rPr>
        <w:tab/>
        <w:t>If the DNN is a LADN DNN, the AMF shall determine the UE presence in LADN service area.</w:t>
      </w:r>
    </w:p>
    <w:p w14:paraId="3A2FDC6F" w14:textId="77777777" w:rsidR="00DF151E" w:rsidRDefault="00DF151E" w:rsidP="00DF151E">
      <w:pPr>
        <w:pStyle w:val="B4"/>
        <w:rPr>
          <w:lang w:val="en-US" w:eastAsia="ko-KR"/>
        </w:rPr>
      </w:pPr>
      <w:r>
        <w:rPr>
          <w:rFonts w:eastAsia="Malgun Gothic"/>
          <w:lang w:eastAsia="ko-KR"/>
        </w:rPr>
        <w:t>B</w:t>
      </w:r>
      <w:r>
        <w:rPr>
          <w:rFonts w:eastAsia="Malgun Gothic" w:hint="eastAsia"/>
          <w:lang w:eastAsia="ko-KR"/>
        </w:rPr>
        <w:t>)</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p>
    <w:p w14:paraId="59285C53" w14:textId="77777777" w:rsidR="00DF151E" w:rsidRPr="00FF4F2E" w:rsidRDefault="00DF151E" w:rsidP="00DF151E">
      <w:pPr>
        <w:pStyle w:val="B5"/>
        <w:rPr>
          <w:lang w:eastAsia="ko-KR"/>
        </w:rPr>
      </w:pPr>
      <w:r>
        <w:rPr>
          <w:lang w:eastAsia="ko-KR"/>
        </w:rPr>
        <w:t>-</w:t>
      </w:r>
      <w:r w:rsidRPr="00FF4F2E">
        <w:rPr>
          <w:lang w:eastAsia="ko-KR"/>
        </w:rPr>
        <w:tab/>
        <w:t>the AMF shall store a PDU session routing context for the PDU session ID and the UE and set the SMF ID of the PDU session routing context to the SMF ID of the selected SMF; and</w:t>
      </w:r>
    </w:p>
    <w:p w14:paraId="7C6AB95C" w14:textId="77777777" w:rsidR="00DF151E" w:rsidRPr="00FF4F2E" w:rsidRDefault="00DF151E" w:rsidP="00DF151E">
      <w:pPr>
        <w:pStyle w:val="B5"/>
        <w:rPr>
          <w:lang w:eastAsia="ko-KR"/>
        </w:rPr>
      </w:pPr>
      <w:r>
        <w:rPr>
          <w:lang w:eastAsia="ko-KR"/>
        </w:rPr>
        <w:t>-</w:t>
      </w:r>
      <w:r w:rsidRPr="00FF4F2E">
        <w:rPr>
          <w:lang w:eastAsia="ko-KR"/>
        </w:rPr>
        <w:tab/>
        <w:t xml:space="preserve">the AMF shall forward the 5GSM message, the PDU session ID, the old PDU session ID, the S-NSSAI, </w:t>
      </w:r>
      <w:r w:rsidRPr="00E118DD">
        <w:rPr>
          <w:rFonts w:eastAsia="Malgun Gothic"/>
          <w:lang w:eastAsia="ko-KR"/>
        </w:rPr>
        <w:t xml:space="preserve">the mapped S-NSSAI (if available in roaming scenarios), </w:t>
      </w:r>
      <w:r w:rsidRPr="00FF4F2E">
        <w:rPr>
          <w:lang w:eastAsia="ko-KR"/>
        </w:rPr>
        <w:t>the DNN</w:t>
      </w:r>
      <w:r>
        <w:rPr>
          <w:lang w:eastAsia="ko-KR"/>
        </w:rPr>
        <w:t>,</w:t>
      </w:r>
      <w:r w:rsidRPr="00FF4F2E">
        <w:rPr>
          <w:lang w:eastAsia="ko-KR"/>
        </w:rPr>
        <w:t xml:space="preserve"> the request type</w:t>
      </w:r>
      <w:r>
        <w:rPr>
          <w:lang w:eastAsia="ko-KR"/>
        </w:rPr>
        <w:t xml:space="preserve"> and UE presence in LADN service area (if DNN received corresponds to an LADN DNN)</w:t>
      </w:r>
      <w:r w:rsidRPr="00FF4F2E">
        <w:rPr>
          <w:lang w:eastAsia="ko-KR"/>
        </w:rPr>
        <w:t xml:space="preserve"> towards the SMF identified by the SMF ID of the PDU session routing context</w:t>
      </w:r>
      <w:r>
        <w:rPr>
          <w:lang w:eastAsia="ko-KR"/>
        </w:rPr>
        <w:t xml:space="preserve"> for the PDU session ID and the UE</w:t>
      </w:r>
      <w:r w:rsidRPr="00FF4F2E">
        <w:rPr>
          <w:lang w:eastAsia="ko-KR"/>
        </w:rPr>
        <w:t>;</w:t>
      </w:r>
    </w:p>
    <w:p w14:paraId="2555FD21" w14:textId="77777777" w:rsidR="00DF151E" w:rsidRDefault="00DF151E" w:rsidP="00DF151E">
      <w:pPr>
        <w:pStyle w:val="B1"/>
      </w:pPr>
      <w:r>
        <w:lastRenderedPageBreak/>
        <w:t>b)</w:t>
      </w:r>
      <w:r>
        <w:tab/>
        <w:t>"SMS", the AMF shall forward the content of the Payload container IE to the SMSF</w:t>
      </w:r>
      <w:r>
        <w:rPr>
          <w:rFonts w:eastAsia="Malgun Gothic" w:hint="eastAsia"/>
          <w:lang w:eastAsia="ko-KR"/>
        </w:rPr>
        <w:t xml:space="preserve"> associated with the UE</w:t>
      </w:r>
      <w:r>
        <w:t>;</w:t>
      </w:r>
    </w:p>
    <w:p w14:paraId="6EDC9475" w14:textId="77777777" w:rsidR="00DF151E" w:rsidRDefault="00DF151E" w:rsidP="00DF151E">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p>
    <w:p w14:paraId="1F38328F" w14:textId="77777777" w:rsidR="00DF151E" w:rsidRDefault="00DF151E" w:rsidP="00DF151E">
      <w:pPr>
        <w:pStyle w:val="B1"/>
      </w:pPr>
      <w:r>
        <w:t>d)</w:t>
      </w:r>
      <w:r>
        <w:tab/>
      </w:r>
      <w:r w:rsidRPr="00372DF6">
        <w:t>"</w:t>
      </w:r>
      <w:r>
        <w:t>SOR transparent container</w:t>
      </w:r>
      <w:r w:rsidRPr="00372DF6">
        <w:t xml:space="preserve">", the AMF shall forward the content of the Payload container IE to the </w:t>
      </w:r>
      <w:r>
        <w:t>UDM;</w:t>
      </w:r>
    </w:p>
    <w:p w14:paraId="49F85AB6" w14:textId="77777777" w:rsidR="00DF151E" w:rsidRDefault="00DF151E" w:rsidP="00DF151E">
      <w:pPr>
        <w:pStyle w:val="B1"/>
      </w:pPr>
      <w:r>
        <w:t>e)</w:t>
      </w:r>
      <w:r>
        <w:tab/>
      </w:r>
      <w:r w:rsidRPr="00372DF6">
        <w:t>"UE policy</w:t>
      </w:r>
      <w:r>
        <w:t xml:space="preserve"> container</w:t>
      </w:r>
      <w:r w:rsidRPr="00372DF6">
        <w:t>", the AMF shall forward the content of the Payload container IE to the PCF</w:t>
      </w:r>
      <w:r>
        <w:t>.</w:t>
      </w:r>
    </w:p>
    <w:p w14:paraId="57BCCBE3" w14:textId="77777777" w:rsidR="00DF151E" w:rsidRDefault="00DF151E" w:rsidP="00DF151E">
      <w:pPr>
        <w:pStyle w:val="B1"/>
      </w:pPr>
      <w:r>
        <w:t>f)</w:t>
      </w:r>
      <w:r>
        <w:tab/>
      </w:r>
      <w:r w:rsidRPr="00372DF6">
        <w:t>"</w:t>
      </w:r>
      <w:r>
        <w:t>UE parameters update transparent container</w:t>
      </w:r>
      <w:r w:rsidRPr="00372DF6">
        <w:t xml:space="preserve">", the AMF shall forward the content of the Payload container IE to the </w:t>
      </w:r>
      <w:r>
        <w:t>UDM.</w:t>
      </w:r>
    </w:p>
    <w:p w14:paraId="00E6A028" w14:textId="77777777" w:rsidR="00DF151E" w:rsidRDefault="00DF151E" w:rsidP="00DF151E">
      <w:pPr>
        <w:pStyle w:val="B1"/>
      </w:pPr>
      <w:r w:rsidRPr="00920167">
        <w:t>g)</w:t>
      </w:r>
      <w:r>
        <w:tab/>
        <w:t xml:space="preserve">"Multiple payloads", the AMF shall first decode the content of the Payload container IE (see subclause 9.11.3.39) to obtain the number of payload </w:t>
      </w:r>
      <w:r>
        <w:rPr>
          <w:rFonts w:eastAsia="Malgun Gothic"/>
        </w:rPr>
        <w:t xml:space="preserve">container entries and </w:t>
      </w:r>
      <w:r>
        <w:t xml:space="preserve">for each payload </w:t>
      </w:r>
      <w:r>
        <w:rPr>
          <w:rFonts w:eastAsia="Malgun Gothic"/>
        </w:rPr>
        <w:t>container entry</w:t>
      </w:r>
      <w:r>
        <w:t>, the AMF shall:</w:t>
      </w:r>
    </w:p>
    <w:p w14:paraId="2A9AC618" w14:textId="77777777" w:rsidR="00DF151E" w:rsidRDefault="00DF151E" w:rsidP="00DF151E">
      <w:pPr>
        <w:pStyle w:val="B2"/>
      </w:pPr>
      <w:r>
        <w:t>i)</w:t>
      </w:r>
      <w:r>
        <w:tab/>
        <w:t>decode the payload container type field;</w:t>
      </w:r>
    </w:p>
    <w:p w14:paraId="0EAE5CF7" w14:textId="77777777" w:rsidR="00DF151E" w:rsidRDefault="00DF151E" w:rsidP="00DF151E">
      <w:pPr>
        <w:pStyle w:val="B2"/>
      </w:pPr>
      <w:r>
        <w:t>ii)</w:t>
      </w:r>
      <w:r>
        <w:tab/>
        <w:t xml:space="preserve">decode the optional IE fieldsand the payload container contents field in the </w:t>
      </w:r>
      <w:r w:rsidRPr="009D45FA">
        <w:t>payload container entry</w:t>
      </w:r>
      <w:r>
        <w:t>; and</w:t>
      </w:r>
    </w:p>
    <w:p w14:paraId="52313154" w14:textId="77777777" w:rsidR="00DF151E" w:rsidRPr="00BF01D3" w:rsidRDefault="00DF151E" w:rsidP="00DF151E">
      <w:pPr>
        <w:pStyle w:val="B2"/>
      </w:pPr>
      <w:r>
        <w:t>iii)</w:t>
      </w:r>
      <w:r>
        <w:tab/>
      </w:r>
      <w:r w:rsidRPr="005A6510">
        <w:t>handle the content of each payload container entry</w:t>
      </w:r>
      <w:r>
        <w:t xml:space="preserve"> the same as the content of the Payload container IE and the associated optional IEs as specified in bullets a) to f) above according to the payload container type field.</w:t>
      </w:r>
    </w:p>
    <w:p w14:paraId="443E518C" w14:textId="77777777" w:rsidR="00DF151E" w:rsidRPr="006B6569" w:rsidRDefault="00DF151E" w:rsidP="00DF151E">
      <w:pPr>
        <w:pStyle w:val="Heading5"/>
      </w:pPr>
      <w:bookmarkStart w:id="751" w:name="_Toc20232032"/>
      <w:bookmarkStart w:id="752" w:name="_Toc27745354"/>
      <w:bookmarkStart w:id="753" w:name="_Toc106693765"/>
      <w:r w:rsidRPr="006B6569">
        <w:t>5.4.5.2.</w:t>
      </w:r>
      <w:r>
        <w:t>4</w:t>
      </w:r>
      <w:r w:rsidRPr="006B6569">
        <w:tab/>
        <w:t>UE-initiated NAS transport of messages</w:t>
      </w:r>
      <w:r>
        <w:t xml:space="preserve"> not accepted by the network</w:t>
      </w:r>
      <w:bookmarkEnd w:id="751"/>
      <w:bookmarkEnd w:id="752"/>
      <w:bookmarkEnd w:id="753"/>
    </w:p>
    <w:p w14:paraId="25CB4AEB" w14:textId="77777777" w:rsidR="00DF151E" w:rsidRDefault="00DF151E" w:rsidP="00DF151E">
      <w:r w:rsidRPr="00E87B27">
        <w:t>Upon reception of a</w:t>
      </w:r>
      <w:r w:rsidRPr="00474D7C">
        <w:t>n</w:t>
      </w:r>
      <w:r w:rsidRPr="00E87B27">
        <w:t xml:space="preserve"> UL NAS TRANSPORT message, if the Payload container type IE is set to "N1 SM information", the Request type IE is set to "initial request"</w:t>
      </w:r>
      <w:r>
        <w:t>,</w:t>
      </w:r>
      <w:r w:rsidRPr="00E87B27">
        <w:t xml:space="preserve"> "existing PDU session"</w:t>
      </w:r>
      <w:r>
        <w:t xml:space="preserve"> or </w:t>
      </w:r>
      <w:r w:rsidRPr="00E87B27">
        <w:t>"</w:t>
      </w:r>
      <w:r>
        <w:t>modification request</w:t>
      </w:r>
      <w:r w:rsidRPr="00E87B27">
        <w:t>", the UE is not configured for high priority access in selected PLMN</w:t>
      </w:r>
      <w:r>
        <w:t xml:space="preserve"> and:</w:t>
      </w:r>
    </w:p>
    <w:p w14:paraId="0305D1CC" w14:textId="77777777" w:rsidR="00DF151E" w:rsidRDefault="00DF151E" w:rsidP="00DF151E">
      <w:pPr>
        <w:pStyle w:val="B1"/>
      </w:pPr>
      <w:r>
        <w:t>a)</w:t>
      </w:r>
      <w:r>
        <w:tab/>
        <w:t xml:space="preserve">DNN based congestion control is activated for the DNN included in the </w:t>
      </w:r>
      <w:r w:rsidRPr="00E87B27">
        <w:t>UL NAS TRANSPORT message</w:t>
      </w:r>
      <w:r>
        <w:t>, or DNN based congestion control is activated</w:t>
      </w:r>
      <w:r w:rsidRPr="00CC6F2B">
        <w:t xml:space="preserve"> </w:t>
      </w:r>
      <w:r>
        <w:t xml:space="preserve">for the selected DNN in case of no DNN included in the </w:t>
      </w:r>
      <w:r w:rsidRPr="00E87B27">
        <w:t>UL NAS TRANSPORT message</w:t>
      </w:r>
      <w:r>
        <w:t xml:space="preserve">, e.g. </w:t>
      </w:r>
      <w:r w:rsidRPr="00005241">
        <w:t xml:space="preserve">configured by </w:t>
      </w:r>
      <w:r>
        <w:t>operation and maintenance, the AMF shall send back to the UE the 5GSM message which was not forwarded, a back-off timer value and 5GMM cause #22 "congestion" as specified in subclause 5.4.5.3.1 case f);</w:t>
      </w:r>
    </w:p>
    <w:p w14:paraId="114E29F9" w14:textId="77777777" w:rsidR="00DF151E" w:rsidRDefault="00DF151E" w:rsidP="00DF151E">
      <w:pPr>
        <w:pStyle w:val="B1"/>
      </w:pPr>
      <w:r>
        <w:t>b)</w:t>
      </w:r>
      <w:r>
        <w:tab/>
        <w:t>S-NSSAI and DNN based congestion control is activated</w:t>
      </w:r>
      <w:r w:rsidRPr="00AE2A52">
        <w:t xml:space="preserve"> </w:t>
      </w:r>
      <w:r>
        <w:t xml:space="preserve">for the S-NSSAI and DNN included in the </w:t>
      </w:r>
      <w:r w:rsidRPr="00E87B27">
        <w:t>UL NAS TRANSPORT message</w:t>
      </w:r>
      <w:r>
        <w:t>, or S-NSSAI and DNN based congestion control is activated</w:t>
      </w:r>
      <w:r w:rsidRPr="00CC6F2B">
        <w:t xml:space="preserve"> </w:t>
      </w:r>
      <w:r>
        <w:t>for</w:t>
      </w:r>
      <w:r w:rsidRPr="00D328F0">
        <w:t xml:space="preserve"> </w:t>
      </w:r>
      <w:r>
        <w:t xml:space="preserve">the S-NSSAI included in the </w:t>
      </w:r>
      <w:r w:rsidRPr="00E87B27">
        <w:t>UL NAS TRANSPORT message</w:t>
      </w:r>
      <w:r>
        <w:t xml:space="preserve"> and the selected DNN in case of no DNN included in the </w:t>
      </w:r>
      <w:r w:rsidRPr="00E87B27">
        <w:t>UL NAS TRANSPORT message</w:t>
      </w:r>
      <w:r>
        <w:t>, or S-NSSAI and DNN based congestion control is activated</w:t>
      </w:r>
      <w:r w:rsidRPr="00CC6F2B">
        <w:t xml:space="preserve"> </w:t>
      </w:r>
      <w:r>
        <w:t>for</w:t>
      </w:r>
      <w:r w:rsidRPr="00D328F0">
        <w:t xml:space="preserve"> </w:t>
      </w:r>
      <w:r>
        <w:t xml:space="preserve">the selected S-NSSAI in case of no S-NSSAI included in the </w:t>
      </w:r>
      <w:r w:rsidRPr="00E87B27">
        <w:t>UL NAS TRANSPORT message</w:t>
      </w:r>
      <w:r>
        <w:t xml:space="preserve"> and the DNN included in the </w:t>
      </w:r>
      <w:r w:rsidRPr="00E87B27">
        <w:t>UL NAS TRANSPORT messag</w:t>
      </w:r>
      <w:r>
        <w:t>e, or S-NSSAI and DNN based congestion control is activated</w:t>
      </w:r>
      <w:r w:rsidRPr="00CC6F2B">
        <w:t xml:space="preserve"> </w:t>
      </w:r>
      <w:r>
        <w:t xml:space="preserve">for the selected S-NSSAI and the selected DNN in case of no S-NSSAI and no DNN included in the </w:t>
      </w:r>
      <w:r w:rsidRPr="00E87B27">
        <w:t>UL NAS TRANSPORT message</w:t>
      </w:r>
      <w:r>
        <w:t xml:space="preserve">, e.g. </w:t>
      </w:r>
      <w:r w:rsidRPr="00005241">
        <w:t xml:space="preserve">configured by </w:t>
      </w:r>
      <w:r>
        <w:t>operation and maintenance, the AMF shall send back to the UE the 5GSM message which was not forwarded, a back-off timer value and 5GMM cause #67 "insufficient resources for specific slice and DNN" as specified in subclause 5.4.5.3.1 case f); or</w:t>
      </w:r>
    </w:p>
    <w:p w14:paraId="7EACE509" w14:textId="77777777" w:rsidR="00DF151E" w:rsidRDefault="00DF151E" w:rsidP="00DF151E">
      <w:pPr>
        <w:pStyle w:val="B1"/>
      </w:pPr>
      <w:r>
        <w:t>c)</w:t>
      </w:r>
      <w:r>
        <w:tab/>
        <w:t>S-NSSAI only based congestion control is activated</w:t>
      </w:r>
      <w:r w:rsidRPr="00AE2A52">
        <w:t xml:space="preserve"> </w:t>
      </w:r>
      <w:r>
        <w:t xml:space="preserve">for the S-NSSAI included in the </w:t>
      </w:r>
      <w:r w:rsidRPr="00E87B27">
        <w:t>UL NAS TRANSPORT message</w:t>
      </w:r>
      <w:r>
        <w:t>, or S-NSSAI based congestion control is activated</w:t>
      </w:r>
      <w:r w:rsidRPr="00CC6F2B">
        <w:t xml:space="preserve"> </w:t>
      </w:r>
      <w:r>
        <w:t xml:space="preserve">for the selected S-NSSAI in case of no S-NSSAI included in the </w:t>
      </w:r>
      <w:r w:rsidRPr="00E87B27">
        <w:t>UL NAS TRANSPORT message</w:t>
      </w:r>
      <w:r>
        <w:t xml:space="preserve">, e.g. </w:t>
      </w:r>
      <w:r w:rsidRPr="00005241">
        <w:t xml:space="preserve">configured by </w:t>
      </w:r>
      <w:r>
        <w:t>operation and maintenance, the AMF shall send back to the UE the 5GSM message which was not forwarded, a back-off timer value and 5GMM cause #69 "insufficient resources for specific slice" as specified in subclause 5.4.5.3.1 case f).</w:t>
      </w:r>
    </w:p>
    <w:p w14:paraId="49DB8839" w14:textId="77777777" w:rsidR="00DF151E" w:rsidRDefault="00DF151E" w:rsidP="00DF151E">
      <w:r w:rsidRPr="00E87B27">
        <w:t>Upon reception of a UL NAS TRANSPORT message, if the Payload container type IE is set to "N1 SM information", the Request type IE is set to "initial request"</w:t>
      </w:r>
      <w:r>
        <w:t xml:space="preserve"> or </w:t>
      </w:r>
      <w:r w:rsidRPr="00E87B27">
        <w:t>"existing PDU session",</w:t>
      </w:r>
      <w:r>
        <w:t xml:space="preserve"> and the AMF determines that the PLMN's maximum number of PDU sessions has already been reached for the UE, the AMF shall send back to the UE the 5GSM message which was not forwarded and 5GMM cause </w:t>
      </w:r>
      <w:r w:rsidRPr="003A7B33">
        <w:t>#65</w:t>
      </w:r>
      <w:r w:rsidRPr="00D03F72">
        <w:t xml:space="preserve"> "maximum number of </w:t>
      </w:r>
      <w:r>
        <w:t>PDU sessions</w:t>
      </w:r>
      <w:r w:rsidRPr="00D03F72">
        <w:t xml:space="preserve"> reached</w:t>
      </w:r>
      <w:r>
        <w:t>" as specified in subclause 5.4.5.3.1 case h).</w:t>
      </w:r>
    </w:p>
    <w:p w14:paraId="0605D996" w14:textId="77777777" w:rsidR="00DF151E" w:rsidRDefault="00DF151E" w:rsidP="00DF151E">
      <w:pPr>
        <w:pStyle w:val="Heading5"/>
        <w:rPr>
          <w:rFonts w:eastAsia="Malgun Gothic"/>
          <w:lang w:eastAsia="ko-KR"/>
        </w:rPr>
      </w:pPr>
      <w:bookmarkStart w:id="754" w:name="_Toc20232033"/>
      <w:bookmarkStart w:id="755" w:name="_Toc27745355"/>
      <w:bookmarkStart w:id="756" w:name="_Toc106693766"/>
      <w:r>
        <w:rPr>
          <w:rFonts w:eastAsia="Malgun Gothic"/>
          <w:lang w:eastAsia="ko-KR"/>
        </w:rPr>
        <w:t>5</w:t>
      </w:r>
      <w:r w:rsidRPr="00475774">
        <w:rPr>
          <w:rFonts w:eastAsia="Malgun Gothic" w:hint="eastAsia"/>
          <w:lang w:eastAsia="ko-KR"/>
        </w:rPr>
        <w:t>.</w:t>
      </w:r>
      <w:r>
        <w:rPr>
          <w:rFonts w:eastAsia="Malgun Gothic"/>
          <w:lang w:eastAsia="ko-KR"/>
        </w:rPr>
        <w:t>4</w:t>
      </w:r>
      <w:r w:rsidRPr="00475774">
        <w:rPr>
          <w:rFonts w:eastAsia="Malgun Gothic" w:hint="eastAsia"/>
          <w:lang w:eastAsia="ko-KR"/>
        </w:rPr>
        <w:t>.</w:t>
      </w:r>
      <w:r>
        <w:rPr>
          <w:rFonts w:eastAsia="Malgun Gothic"/>
          <w:lang w:eastAsia="ko-KR"/>
        </w:rPr>
        <w:t>5</w:t>
      </w:r>
      <w:r w:rsidRPr="00475774">
        <w:rPr>
          <w:rFonts w:eastAsia="Malgun Gothic" w:hint="eastAsia"/>
          <w:lang w:eastAsia="ko-KR"/>
        </w:rPr>
        <w:t>.</w:t>
      </w:r>
      <w:r>
        <w:rPr>
          <w:rFonts w:eastAsia="Malgun Gothic"/>
          <w:lang w:eastAsia="ko-KR"/>
        </w:rPr>
        <w:t>2</w:t>
      </w:r>
      <w:r>
        <w:rPr>
          <w:rFonts w:eastAsia="Malgun Gothic" w:hint="eastAsia"/>
          <w:lang w:eastAsia="ko-KR"/>
        </w:rPr>
        <w:t>.</w:t>
      </w:r>
      <w:r>
        <w:rPr>
          <w:rFonts w:eastAsia="Malgun Gothic"/>
          <w:lang w:eastAsia="ko-KR"/>
        </w:rPr>
        <w:t>5</w:t>
      </w:r>
      <w:r w:rsidRPr="00475774">
        <w:rPr>
          <w:rFonts w:eastAsia="Malgun Gothic" w:hint="eastAsia"/>
          <w:lang w:eastAsia="ko-KR"/>
        </w:rPr>
        <w:tab/>
      </w:r>
      <w:r w:rsidRPr="0075474D">
        <w:rPr>
          <w:rFonts w:eastAsia="Malgun Gothic" w:hint="eastAsia"/>
          <w:lang w:eastAsia="ko-KR"/>
        </w:rPr>
        <w:t>Abnormal cases on the network side</w:t>
      </w:r>
      <w:bookmarkEnd w:id="754"/>
      <w:bookmarkEnd w:id="755"/>
      <w:bookmarkEnd w:id="756"/>
    </w:p>
    <w:p w14:paraId="29791208" w14:textId="77777777" w:rsidR="00DF151E" w:rsidRPr="003168A2" w:rsidRDefault="00DF151E" w:rsidP="00DF151E">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14:paraId="24B57BC6" w14:textId="77777777" w:rsidR="00DF151E" w:rsidRDefault="00DF151E" w:rsidP="00DF151E">
      <w:pPr>
        <w:pStyle w:val="B1"/>
        <w:rPr>
          <w:lang w:eastAsia="ko-KR"/>
        </w:rPr>
      </w:pPr>
      <w:r>
        <w:rPr>
          <w:lang w:eastAsia="ko-KR"/>
        </w:rPr>
        <w:t>a)</w:t>
      </w:r>
      <w:r>
        <w:rPr>
          <w:lang w:eastAsia="ko-KR"/>
        </w:rPr>
        <w:tab/>
        <w:t xml:space="preserve">if the Payload container type IE is set to </w:t>
      </w:r>
      <w:r>
        <w:t>"N1 SM information" and</w:t>
      </w:r>
      <w:r>
        <w:rPr>
          <w:lang w:eastAsia="ko-KR"/>
        </w:rPr>
        <w:t>:</w:t>
      </w:r>
    </w:p>
    <w:p w14:paraId="615A1D9D" w14:textId="77777777" w:rsidR="00DF151E" w:rsidRDefault="00DF151E" w:rsidP="00DF151E">
      <w:pPr>
        <w:pStyle w:val="B2"/>
        <w:rPr>
          <w:lang w:eastAsia="ko-KR"/>
        </w:rPr>
      </w:pPr>
      <w:r>
        <w:lastRenderedPageBreak/>
        <w:t>1</w:t>
      </w:r>
      <w:r w:rsidRPr="003168A2">
        <w:rPr>
          <w:rFonts w:hint="eastAsia"/>
        </w:rPr>
        <w:t>)</w:t>
      </w:r>
      <w:r w:rsidRPr="003168A2">
        <w:rPr>
          <w:rFonts w:hint="eastAsia"/>
        </w:rPr>
        <w:tab/>
      </w:r>
      <w:r>
        <w:t xml:space="preserve">if the Old PDU session ID IE is not included in the UL NAS TRANSPORT message, </w:t>
      </w:r>
      <w:r w:rsidRPr="008A2176">
        <w:rPr>
          <w:rFonts w:hint="eastAsia"/>
        </w:rPr>
        <w:t xml:space="preserve">the AMF </w:t>
      </w:r>
      <w:r>
        <w:rPr>
          <w:rFonts w:hint="eastAsia"/>
        </w:rPr>
        <w:t xml:space="preserve">does not have a PDU session routing context for the PDU session ID and the UE, the </w:t>
      </w:r>
      <w:r>
        <w:t>R</w:t>
      </w:r>
      <w:r>
        <w:rPr>
          <w:rFonts w:hint="eastAsia"/>
        </w:rPr>
        <w:t>equest type IE is set to "initial request", and</w:t>
      </w:r>
      <w:r>
        <w:t xml:space="preserve"> </w:t>
      </w:r>
      <w:r w:rsidRPr="00625B7C">
        <w:rPr>
          <w:rFonts w:hint="eastAsia"/>
          <w:lang w:eastAsia="ko-KR"/>
        </w:rPr>
        <w:t xml:space="preserve">the </w:t>
      </w:r>
      <w:r>
        <w:rPr>
          <w:rFonts w:hint="eastAsia"/>
          <w:lang w:eastAsia="ko-KR"/>
        </w:rPr>
        <w:t>SMF selection fails</w:t>
      </w:r>
      <w:r>
        <w:t xml:space="preserve">, </w:t>
      </w:r>
      <w:r w:rsidRPr="00D16B35">
        <w:rPr>
          <w:lang w:eastAsia="ko-KR"/>
        </w:rPr>
        <w:t xml:space="preserve">then the AMF </w:t>
      </w:r>
      <w:r>
        <w:rPr>
          <w:lang w:eastAsia="ko-KR"/>
        </w:rPr>
        <w:t>shall</w:t>
      </w:r>
      <w:r w:rsidRPr="00D16B35">
        <w:rPr>
          <w:lang w:eastAsia="ko-KR"/>
        </w:rPr>
        <w:t xml:space="preserve"> </w:t>
      </w:r>
      <w:r>
        <w:rPr>
          <w:lang w:eastAsia="ko-KR"/>
        </w:rPr>
        <w:t xml:space="preserve">send back </w:t>
      </w:r>
      <w:r>
        <w:t xml:space="preserve">to the UE the 5GSM message which was not </w:t>
      </w:r>
      <w:r w:rsidRPr="0035520A">
        <w:t>forwarded as specified in subclause 5.4.5.3</w:t>
      </w:r>
      <w:r>
        <w:t>.1</w:t>
      </w:r>
      <w:r w:rsidRPr="0035520A">
        <w:t xml:space="preserve"> case </w:t>
      </w:r>
      <w:r>
        <w:t>e</w:t>
      </w:r>
      <w:r w:rsidRPr="0035520A">
        <w:t>)</w:t>
      </w:r>
      <w:r>
        <w:rPr>
          <w:lang w:eastAsia="ko-KR"/>
        </w:rPr>
        <w:t>;</w:t>
      </w:r>
    </w:p>
    <w:p w14:paraId="592F0333" w14:textId="77777777" w:rsidR="00DF151E" w:rsidRDefault="00DF151E" w:rsidP="00DF151E">
      <w:pPr>
        <w:pStyle w:val="B2"/>
      </w:pPr>
      <w:r>
        <w:t>2</w:t>
      </w:r>
      <w:r w:rsidRPr="00B3416C">
        <w:rPr>
          <w:rFonts w:hint="eastAsia"/>
        </w:rPr>
        <w:t>)</w:t>
      </w:r>
      <w:r w:rsidRPr="00B3416C">
        <w:rPr>
          <w:rFonts w:hint="eastAsia"/>
        </w:rPr>
        <w:tab/>
      </w:r>
      <w:r>
        <w:t xml:space="preserve">if </w:t>
      </w:r>
      <w:r w:rsidRPr="00520849">
        <w:t xml:space="preserve">the </w:t>
      </w:r>
      <w:r>
        <w:t>O</w:t>
      </w:r>
      <w:r w:rsidRPr="00520849">
        <w:t>ld PDU session ID IE is included in the UL NAS TRANSPORT message, the AMF has a PDU session routing context for the old PDU session ID and the UE</w:t>
      </w:r>
      <w:r w:rsidRPr="00FF4F2E">
        <w:t xml:space="preserve"> and does not have a PDU session routing context for the PDU session ID and the UE</w:t>
      </w:r>
      <w:r w:rsidRPr="00520849">
        <w:t>, the Request type IE is set to "initial request", the AMF received a reallocation requested indication from the SMF indicating that the SMF is to be reallocated, and</w:t>
      </w:r>
      <w:r>
        <w:t xml:space="preserve"> </w:t>
      </w:r>
      <w:r w:rsidRPr="00520849">
        <w:rPr>
          <w:lang w:eastAsia="ko-KR"/>
        </w:rPr>
        <w:t>the SMF selection fails</w:t>
      </w:r>
      <w:r>
        <w:t xml:space="preserve">, </w:t>
      </w:r>
      <w:r>
        <w:rPr>
          <w:lang w:eastAsia="ko-KR"/>
        </w:rPr>
        <w:t xml:space="preserve">then </w:t>
      </w:r>
      <w:r w:rsidRPr="00D16B35">
        <w:rPr>
          <w:lang w:eastAsia="ko-KR"/>
        </w:rPr>
        <w:t xml:space="preserve">the AMF </w:t>
      </w:r>
      <w:r>
        <w:rPr>
          <w:lang w:eastAsia="ko-KR"/>
        </w:rPr>
        <w:t>shall</w:t>
      </w:r>
      <w:r w:rsidRPr="00D16B35">
        <w:rPr>
          <w:lang w:eastAsia="ko-KR"/>
        </w:rPr>
        <w:t xml:space="preserve"> </w:t>
      </w:r>
      <w:r>
        <w:rPr>
          <w:lang w:eastAsia="ko-KR"/>
        </w:rPr>
        <w:t xml:space="preserve">send back </w:t>
      </w:r>
      <w:r>
        <w:t xml:space="preserve">to the UE the 5GSM message which was not </w:t>
      </w:r>
      <w:r w:rsidRPr="0035520A">
        <w:t>forwarded as specified in subclause 5.4.5.3</w:t>
      </w:r>
      <w:r>
        <w:t>.1</w:t>
      </w:r>
      <w:r w:rsidRPr="0035520A">
        <w:t xml:space="preserve"> case </w:t>
      </w:r>
      <w:r>
        <w:t>e</w:t>
      </w:r>
      <w:r w:rsidRPr="0035520A">
        <w:t>)</w:t>
      </w:r>
      <w:r>
        <w:rPr>
          <w:lang w:eastAsia="ko-KR"/>
        </w:rPr>
        <w:t>;</w:t>
      </w:r>
    </w:p>
    <w:p w14:paraId="7B9A9C55" w14:textId="77777777" w:rsidR="00DF151E" w:rsidRDefault="00DF151E" w:rsidP="00DF151E">
      <w:pPr>
        <w:pStyle w:val="B2"/>
      </w:pPr>
      <w:r>
        <w:t>3</w:t>
      </w:r>
      <w:r w:rsidRPr="003168A2">
        <w:rPr>
          <w:rFonts w:hint="eastAsia"/>
        </w:rPr>
        <w:t>)</w:t>
      </w:r>
      <w:r w:rsidRPr="003168A2">
        <w:rPr>
          <w:rFonts w:hint="eastAsia"/>
        </w:rPr>
        <w:tab/>
      </w:r>
      <w:r>
        <w:t xml:space="preserve">if </w:t>
      </w:r>
      <w:r w:rsidRPr="008A2176">
        <w:rPr>
          <w:rFonts w:hint="eastAsia"/>
        </w:rPr>
        <w:t xml:space="preserve">the AMF </w:t>
      </w:r>
      <w:r>
        <w:rPr>
          <w:rFonts w:hint="eastAsia"/>
        </w:rPr>
        <w:t xml:space="preserve">does not have a PDU session routing context for the PDU session ID and the UE, the </w:t>
      </w:r>
      <w:r>
        <w:t>R</w:t>
      </w:r>
      <w:r>
        <w:rPr>
          <w:rFonts w:hint="eastAsia"/>
        </w:rPr>
        <w:t>equest type IE is set to "e</w:t>
      </w:r>
      <w:r w:rsidRPr="00637FD4">
        <w:rPr>
          <w:rFonts w:hint="eastAsia"/>
        </w:rPr>
        <w:t xml:space="preserve">xisting PDU </w:t>
      </w:r>
      <w:r>
        <w:rPr>
          <w:rFonts w:hint="eastAsia"/>
        </w:rPr>
        <w:t>s</w:t>
      </w:r>
      <w:r w:rsidRPr="00637FD4">
        <w:rPr>
          <w:rFonts w:hint="eastAsia"/>
        </w:rPr>
        <w:t>ession</w:t>
      </w:r>
      <w:r>
        <w:rPr>
          <w:rFonts w:hint="eastAsia"/>
        </w:rPr>
        <w:t xml:space="preserve">", and </w:t>
      </w:r>
      <w:r w:rsidRPr="00625B7C">
        <w:rPr>
          <w:rFonts w:hint="eastAsia"/>
        </w:rPr>
        <w:t xml:space="preserve">the </w:t>
      </w:r>
      <w:r>
        <w:rPr>
          <w:rFonts w:hint="eastAsia"/>
        </w:rPr>
        <w:t>user</w:t>
      </w:r>
      <w:r>
        <w:t>'</w:t>
      </w:r>
      <w:r>
        <w:rPr>
          <w:rFonts w:hint="eastAsia"/>
        </w:rPr>
        <w:t xml:space="preserve">s </w:t>
      </w:r>
      <w:r w:rsidRPr="00625B7C">
        <w:rPr>
          <w:rFonts w:hint="eastAsia"/>
        </w:rPr>
        <w:t xml:space="preserve">subscription context </w:t>
      </w:r>
      <w:r>
        <w:rPr>
          <w:rFonts w:hint="eastAsia"/>
        </w:rPr>
        <w:t xml:space="preserve">obtained </w:t>
      </w:r>
      <w:r w:rsidRPr="00625B7C">
        <w:rPr>
          <w:rFonts w:hint="eastAsia"/>
        </w:rPr>
        <w:t xml:space="preserve">from </w:t>
      </w:r>
      <w:r>
        <w:rPr>
          <w:rFonts w:hint="eastAsia"/>
        </w:rPr>
        <w:t xml:space="preserve">the </w:t>
      </w:r>
      <w:r w:rsidRPr="00625B7C">
        <w:rPr>
          <w:rFonts w:hint="eastAsia"/>
        </w:rPr>
        <w:t xml:space="preserve">UDM </w:t>
      </w:r>
      <w:r>
        <w:rPr>
          <w:rFonts w:hint="eastAsia"/>
        </w:rPr>
        <w:t xml:space="preserve">does not </w:t>
      </w:r>
      <w:r w:rsidRPr="00625B7C">
        <w:rPr>
          <w:rFonts w:hint="eastAsia"/>
        </w:rPr>
        <w:t xml:space="preserve">contain an SMF ID </w:t>
      </w:r>
      <w:r>
        <w:t>for the PDU session ID matching the PDU session ID received from the UE or for the DNN matching the DNN received from the UE such that the SMF ID includes</w:t>
      </w:r>
      <w:r w:rsidRPr="004E47A2">
        <w:t xml:space="preserve"> </w:t>
      </w:r>
      <w:r>
        <w:t xml:space="preserve">a PLMN identity </w:t>
      </w:r>
      <w:r w:rsidRPr="00FF4F2E">
        <w:t>corresponding to</w:t>
      </w:r>
      <w:r>
        <w:t xml:space="preserve"> the UE's HPLMN or the current PLMN, </w:t>
      </w:r>
      <w:r w:rsidRPr="00D16B35">
        <w:t xml:space="preserve">then the AMF </w:t>
      </w:r>
      <w:r>
        <w:t>may</w:t>
      </w:r>
      <w:r w:rsidRPr="00D16B35">
        <w:t xml:space="preserve"> </w:t>
      </w:r>
      <w:r>
        <w:t xml:space="preserve">send back to the UE the 5GSM message which was not </w:t>
      </w:r>
      <w:r w:rsidRPr="0035520A">
        <w:t>forwarded as specified in subclause 5.4.5.3</w:t>
      </w:r>
      <w:r>
        <w:t>.1</w:t>
      </w:r>
      <w:r w:rsidRPr="0035520A">
        <w:t xml:space="preserve"> case </w:t>
      </w:r>
      <w:r>
        <w:t>e</w:t>
      </w:r>
      <w:r w:rsidRPr="0035520A">
        <w:t>)</w:t>
      </w:r>
      <w:r>
        <w:t>.</w:t>
      </w:r>
    </w:p>
    <w:p w14:paraId="756C5CCA" w14:textId="77777777" w:rsidR="00DF151E" w:rsidRDefault="00DF151E" w:rsidP="00DF151E">
      <w:pPr>
        <w:pStyle w:val="B2"/>
        <w:rPr>
          <w:lang w:val="en-US"/>
        </w:rPr>
      </w:pPr>
      <w:r>
        <w:t>4</w:t>
      </w:r>
      <w:r>
        <w:rPr>
          <w:rFonts w:hint="eastAsia"/>
        </w:rPr>
        <w:t>)</w:t>
      </w:r>
      <w:r w:rsidRPr="008A2176">
        <w:rPr>
          <w:rFonts w:hint="eastAsia"/>
        </w:rPr>
        <w:tab/>
      </w:r>
      <w:r>
        <w:rPr>
          <w:rFonts w:hint="eastAsia"/>
        </w:rPr>
        <w:t xml:space="preserve">if </w:t>
      </w:r>
      <w:r w:rsidRPr="00520849">
        <w:t xml:space="preserve">the </w:t>
      </w:r>
      <w:r>
        <w:t>O</w:t>
      </w:r>
      <w:r w:rsidRPr="00520849">
        <w:t>ld PDU session ID IE is included in the UL NAS TRANSPORT message</w:t>
      </w:r>
      <w:r>
        <w:t>,</w:t>
      </w:r>
      <w:r w:rsidRPr="00520849">
        <w:t xml:space="preserve"> </w:t>
      </w:r>
      <w:r>
        <w:t xml:space="preserve">and </w:t>
      </w:r>
      <w:r w:rsidRPr="008A2176">
        <w:rPr>
          <w:rFonts w:hint="eastAsia"/>
        </w:rPr>
        <w:t xml:space="preserve">the AMF </w:t>
      </w:r>
      <w:r>
        <w:rPr>
          <w:rFonts w:hint="eastAsia"/>
        </w:rPr>
        <w:t xml:space="preserve">has a PDU session routing context for the </w:t>
      </w:r>
      <w:r>
        <w:t xml:space="preserve">old </w:t>
      </w:r>
      <w:r>
        <w:rPr>
          <w:rFonts w:hint="eastAsia"/>
        </w:rPr>
        <w:t>PDU session ID and the UE</w:t>
      </w:r>
      <w:r w:rsidRPr="00FF4F2E">
        <w:t xml:space="preserve"> and does not have a PDU session routing context for the PDU session ID and the UE</w:t>
      </w:r>
      <w:r>
        <w:rPr>
          <w:rFonts w:hint="eastAsia"/>
        </w:rPr>
        <w:t xml:space="preserve">, the </w:t>
      </w:r>
      <w:r>
        <w:t>R</w:t>
      </w:r>
      <w:r>
        <w:rPr>
          <w:rFonts w:hint="eastAsia"/>
        </w:rPr>
        <w:t xml:space="preserve">equest type IE is set to "initial request" and the AMF has not received a </w:t>
      </w:r>
      <w:r w:rsidRPr="00890EAD">
        <w:rPr>
          <w:rFonts w:hint="eastAsia"/>
        </w:rPr>
        <w:t>reallocation requested indication</w:t>
      </w:r>
      <w:r>
        <w:rPr>
          <w:rFonts w:hint="eastAsia"/>
        </w:rPr>
        <w:t xml:space="preserve">, </w:t>
      </w:r>
      <w:r w:rsidRPr="008A2176">
        <w:rPr>
          <w:rFonts w:hint="eastAsia"/>
        </w:rPr>
        <w:t xml:space="preserve">the AMF </w:t>
      </w:r>
      <w:r>
        <w:rPr>
          <w:rFonts w:hint="eastAsia"/>
        </w:rPr>
        <w:t xml:space="preserve">should </w:t>
      </w:r>
      <w:r>
        <w:t xml:space="preserve">select an SMF </w:t>
      </w:r>
      <w:r w:rsidRPr="004E4354">
        <w:t>with following handlings</w:t>
      </w:r>
      <w:r>
        <w:t>:</w:t>
      </w:r>
    </w:p>
    <w:p w14:paraId="5930B195" w14:textId="77777777" w:rsidR="00DF151E" w:rsidRDefault="00DF151E" w:rsidP="00DF151E">
      <w:pPr>
        <w:pStyle w:val="B2"/>
      </w:pPr>
      <w:r>
        <w:rPr>
          <w:rFonts w:eastAsia="Malgun Gothic"/>
        </w:rPr>
        <w:tab/>
      </w:r>
      <w:r w:rsidRPr="00FF4F2E">
        <w:t>If the S-NSSAI IE is not included</w:t>
      </w:r>
      <w:r>
        <w:t xml:space="preserve"> and the </w:t>
      </w:r>
      <w:r w:rsidRPr="00FF4F2E">
        <w:t>user</w:t>
      </w:r>
      <w:r>
        <w:t>'</w:t>
      </w:r>
      <w:r w:rsidRPr="00FF4F2E">
        <w:t>s subscription context obtained from UDM</w:t>
      </w:r>
      <w:r>
        <w:t>:</w:t>
      </w:r>
    </w:p>
    <w:p w14:paraId="3C19993D" w14:textId="77777777" w:rsidR="00DF151E" w:rsidRDefault="00DF151E" w:rsidP="00DF151E">
      <w:pPr>
        <w:pStyle w:val="B3"/>
        <w:rPr>
          <w:lang w:eastAsia="ko-KR"/>
        </w:rPr>
      </w:pPr>
      <w:r>
        <w:rPr>
          <w:lang w:eastAsia="ko-KR"/>
        </w:rPr>
        <w:t>i)</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p>
    <w:p w14:paraId="3D189985" w14:textId="77777777" w:rsidR="00DF151E" w:rsidRDefault="00DF151E" w:rsidP="00DF151E">
      <w:pPr>
        <w:pStyle w:val="B3"/>
        <w:rPr>
          <w:lang w:eastAsia="ko-KR"/>
        </w:rPr>
      </w:pPr>
      <w:r>
        <w:rPr>
          <w:lang w:eastAsia="ko-KR"/>
        </w:rPr>
        <w:t>ii)</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14:paraId="73C64D6B" w14:textId="77777777" w:rsidR="00DF151E" w:rsidRDefault="00DF151E" w:rsidP="00DF151E">
      <w:pPr>
        <w:pStyle w:val="B3"/>
        <w:rPr>
          <w:lang w:eastAsia="ko-KR"/>
        </w:rPr>
      </w:pPr>
      <w:r>
        <w:rPr>
          <w:lang w:eastAsia="ko-KR"/>
        </w:rPr>
        <w:t>iii)</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14:paraId="1994F45D" w14:textId="77777777" w:rsidR="00DF151E" w:rsidRDefault="00DF151E" w:rsidP="00DF151E">
      <w:pPr>
        <w:pStyle w:val="B2"/>
      </w:pPr>
      <w:r>
        <w:tab/>
      </w:r>
      <w:r w:rsidRPr="00FF4F2E">
        <w:t>If the DNN IE is not included</w:t>
      </w:r>
      <w:r>
        <w:t xml:space="preserve">, and the </w:t>
      </w:r>
      <w:r w:rsidRPr="00FF4F2E">
        <w:t>user</w:t>
      </w:r>
      <w:r>
        <w:t>'</w:t>
      </w:r>
      <w:r w:rsidRPr="00FF4F2E">
        <w:t>s subscription context obtained from UDM</w:t>
      </w:r>
      <w:r>
        <w:t>:</w:t>
      </w:r>
    </w:p>
    <w:p w14:paraId="026F5C3F" w14:textId="77777777" w:rsidR="00DF151E" w:rsidRDefault="00DF151E" w:rsidP="00DF151E">
      <w:pPr>
        <w:pStyle w:val="B3"/>
      </w:pPr>
      <w:r>
        <w:rPr>
          <w:lang w:eastAsia="ko-KR"/>
        </w:rPr>
        <w:t>i)</w:t>
      </w:r>
      <w:r>
        <w:rPr>
          <w:lang w:eastAsia="ko-KR"/>
        </w:rPr>
        <w:tab/>
        <w:t xml:space="preserve">contains </w:t>
      </w:r>
      <w:r w:rsidRPr="00FF4F2E">
        <w:t xml:space="preserve">the default DNN </w:t>
      </w:r>
      <w:r>
        <w:t xml:space="preserve">for the S-NSSAI, </w:t>
      </w:r>
      <w:r w:rsidRPr="00FF4F2E">
        <w:t>the AMF shall use the default DNN as the DNN</w:t>
      </w:r>
      <w:r>
        <w:t>; and</w:t>
      </w:r>
    </w:p>
    <w:p w14:paraId="053282CE" w14:textId="77777777" w:rsidR="00DF151E" w:rsidRPr="00FF4F2E" w:rsidRDefault="00DF151E" w:rsidP="00DF151E">
      <w:pPr>
        <w:pStyle w:val="B3"/>
      </w:pPr>
      <w:r>
        <w:rPr>
          <w:rFonts w:eastAsia="Malgun Gothic"/>
          <w:lang w:eastAsia="ko-KR"/>
        </w:rPr>
        <w:t>ii)</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p>
    <w:p w14:paraId="7DD0C8DD" w14:textId="77777777" w:rsidR="00DF151E" w:rsidRDefault="00DF151E" w:rsidP="00DF151E">
      <w:pPr>
        <w:pStyle w:val="B2"/>
      </w:pPr>
      <w:r>
        <w:tab/>
        <w:t>If the DNN is a LADN DNN, the AMF shall determine the UE presence in LADN service area.</w:t>
      </w:r>
    </w:p>
    <w:p w14:paraId="4DB6C7AD" w14:textId="77777777" w:rsidR="00DF151E" w:rsidRDefault="00DF151E" w:rsidP="00DF151E">
      <w:pPr>
        <w:pStyle w:val="B2"/>
      </w:pPr>
      <w:r>
        <w:tab/>
        <w:t xml:space="preserve">If the SMF selection is successful, the AMF should </w:t>
      </w:r>
      <w:r w:rsidRPr="00FF4F2E">
        <w:t xml:space="preserve">store a PDU session routing context for the PDU session ID and the UE, set the SMF ID in the stored PDU session routing context to the </w:t>
      </w:r>
      <w:r>
        <w:t xml:space="preserve">selected </w:t>
      </w:r>
      <w:r w:rsidRPr="00FF4F2E">
        <w:t xml:space="preserve">SMF ID, and </w:t>
      </w:r>
      <w:r w:rsidRPr="008A2176">
        <w:rPr>
          <w:rFonts w:hint="eastAsia"/>
        </w:rPr>
        <w:t xml:space="preserve">forward the </w:t>
      </w:r>
      <w:r>
        <w:rPr>
          <w:rFonts w:hint="eastAsia"/>
        </w:rPr>
        <w:t>5G</w:t>
      </w:r>
      <w:r w:rsidRPr="008A2176">
        <w:rPr>
          <w:rFonts w:hint="eastAsia"/>
        </w:rPr>
        <w:t xml:space="preserve">SM message, the PDU </w:t>
      </w:r>
      <w:r>
        <w:rPr>
          <w:rFonts w:hint="eastAsia"/>
        </w:rPr>
        <w:t>session</w:t>
      </w:r>
      <w:r w:rsidRPr="008A2176">
        <w:rPr>
          <w:rFonts w:hint="eastAsia"/>
        </w:rPr>
        <w:t xml:space="preserve"> ID, </w:t>
      </w:r>
      <w:r>
        <w:t xml:space="preserve">the old PDU session ID, </w:t>
      </w:r>
      <w:r w:rsidRPr="008A2176">
        <w:rPr>
          <w:rFonts w:hint="eastAsia"/>
        </w:rPr>
        <w:t xml:space="preserve">the S-NSSAI, </w:t>
      </w:r>
      <w:r w:rsidRPr="00E118DD">
        <w:t xml:space="preserve">the mapped S-NSSAI (if available in roaming scenarios), </w:t>
      </w:r>
      <w:r w:rsidRPr="008A2176">
        <w:rPr>
          <w:rFonts w:hint="eastAsia"/>
        </w:rPr>
        <w:t>the DNN</w:t>
      </w:r>
      <w:r>
        <w:t>,</w:t>
      </w:r>
      <w:r>
        <w:rPr>
          <w:rFonts w:hint="eastAsia"/>
        </w:rPr>
        <w:t xml:space="preserve"> the request type</w:t>
      </w:r>
      <w:r>
        <w:t xml:space="preserve"> and UE presence in LADN service area (if DNN received corresponds to an LADN DNN)</w:t>
      </w:r>
      <w:r>
        <w:rPr>
          <w:rFonts w:hint="eastAsia"/>
        </w:rPr>
        <w:t xml:space="preserve"> </w:t>
      </w:r>
      <w:r w:rsidRPr="008A2176">
        <w:rPr>
          <w:rFonts w:hint="eastAsia"/>
        </w:rPr>
        <w:t xml:space="preserve">towards the SMF </w:t>
      </w:r>
      <w:r>
        <w:rPr>
          <w:rFonts w:hint="eastAsia"/>
        </w:rPr>
        <w:t>ID of the PDU session routing context</w:t>
      </w:r>
      <w:r>
        <w:t>.</w:t>
      </w:r>
    </w:p>
    <w:p w14:paraId="78171D13" w14:textId="77777777" w:rsidR="00DF151E" w:rsidRDefault="00DF151E" w:rsidP="00DF151E">
      <w:pPr>
        <w:pStyle w:val="B2"/>
      </w:pPr>
      <w:r>
        <w:rPr>
          <w:lang w:eastAsia="zh-CN"/>
        </w:rPr>
        <w:tab/>
      </w:r>
      <w:r w:rsidRPr="0035520A">
        <w:rPr>
          <w:lang w:eastAsia="zh-CN"/>
        </w:rPr>
        <w:t xml:space="preserve">If </w:t>
      </w:r>
      <w:r w:rsidRPr="0035520A">
        <w:rPr>
          <w:rFonts w:hint="eastAsia"/>
        </w:rPr>
        <w:t>the SMF selection fails</w:t>
      </w:r>
      <w:r>
        <w:t xml:space="preserve"> </w:t>
      </w:r>
      <w:r w:rsidRPr="0035520A">
        <w:t xml:space="preserve">then the AMF </w:t>
      </w:r>
      <w:r>
        <w:t xml:space="preserve">shall </w:t>
      </w:r>
      <w:r w:rsidRPr="0035520A">
        <w:t>send back to the UE the 5GSM message which was not forwarded as specified in subclause 5.4.5.3</w:t>
      </w:r>
      <w:r>
        <w:t>.1</w:t>
      </w:r>
      <w:r w:rsidRPr="0035520A">
        <w:t xml:space="preserve"> case </w:t>
      </w:r>
      <w:r>
        <w:t>e</w:t>
      </w:r>
      <w:r w:rsidRPr="0035520A">
        <w:t>).</w:t>
      </w:r>
    </w:p>
    <w:p w14:paraId="29C34AF4" w14:textId="77777777" w:rsidR="00DF151E" w:rsidRDefault="00DF151E" w:rsidP="00DF151E">
      <w:pPr>
        <w:pStyle w:val="B2"/>
      </w:pPr>
      <w:r>
        <w:t>5</w:t>
      </w:r>
      <w:r w:rsidRPr="00AC76E3">
        <w:rPr>
          <w:rFonts w:hint="eastAsia"/>
        </w:rPr>
        <w:t>)</w:t>
      </w:r>
      <w:r w:rsidRPr="00AC76E3">
        <w:rPr>
          <w:rFonts w:hint="eastAsia"/>
        </w:rPr>
        <w:tab/>
        <w:t xml:space="preserve">if the AMF has a PDU session routing context for the PDU session ID and the UE, </w:t>
      </w:r>
      <w:r>
        <w:rPr>
          <w:rFonts w:hint="eastAsia"/>
        </w:rPr>
        <w:t xml:space="preserve">the PDU session routing context indicates that the PDU session is an emergency PDU session, </w:t>
      </w:r>
      <w:r w:rsidRPr="00AC76E3">
        <w:rPr>
          <w:rFonts w:hint="eastAsia"/>
        </w:rPr>
        <w:t xml:space="preserve">the </w:t>
      </w:r>
      <w:r>
        <w:t>R</w:t>
      </w:r>
      <w:r w:rsidRPr="00AC76E3">
        <w:rPr>
          <w:rFonts w:hint="eastAsia"/>
        </w:rPr>
        <w:t xml:space="preserve">equest type IE is set to "initial </w:t>
      </w:r>
      <w:r>
        <w:rPr>
          <w:rFonts w:hint="eastAsia"/>
        </w:rPr>
        <w:t xml:space="preserve">emergency </w:t>
      </w:r>
      <w:r w:rsidRPr="00AC76E3">
        <w:rPr>
          <w:rFonts w:hint="eastAsia"/>
        </w:rPr>
        <w:t xml:space="preserve">request", the AMF should forward the </w:t>
      </w:r>
      <w:r>
        <w:rPr>
          <w:rFonts w:hint="eastAsia"/>
        </w:rPr>
        <w:t>5G</w:t>
      </w:r>
      <w:r w:rsidRPr="00AC76E3">
        <w:rPr>
          <w:rFonts w:hint="eastAsia"/>
        </w:rPr>
        <w:t xml:space="preserve">SM message, the PDU session ID, the S-NSSAI (if </w:t>
      </w:r>
      <w:r>
        <w:t xml:space="preserve">configured in the </w:t>
      </w:r>
      <w:r w:rsidRPr="00FF4F2E">
        <w:t>AMF emergency configuration data</w:t>
      </w:r>
      <w:r w:rsidRPr="00AC76E3">
        <w:rPr>
          <w:rFonts w:hint="eastAsia"/>
        </w:rPr>
        <w:t xml:space="preserve">), the DNN (if </w:t>
      </w:r>
      <w:r>
        <w:t xml:space="preserve">configured in the </w:t>
      </w:r>
      <w:r w:rsidRPr="00FF4F2E">
        <w:t>AMF emergency configuration data</w:t>
      </w:r>
      <w:r w:rsidRPr="00AC76E3">
        <w:rPr>
          <w:rFonts w:hint="eastAsia"/>
        </w:rPr>
        <w:t>) and the request type towards the SMF ID of the PDU session routing context</w:t>
      </w:r>
      <w:r>
        <w:t>.</w:t>
      </w:r>
    </w:p>
    <w:p w14:paraId="441F3F98" w14:textId="77777777" w:rsidR="00DF151E" w:rsidRPr="008972AF" w:rsidRDefault="00DF151E" w:rsidP="00DF151E">
      <w:pPr>
        <w:pStyle w:val="B2"/>
      </w:pPr>
      <w:r>
        <w:t>6</w:t>
      </w:r>
      <w:r w:rsidRPr="008972AF">
        <w:rPr>
          <w:rFonts w:hint="eastAsia"/>
        </w:rPr>
        <w:t>)</w:t>
      </w:r>
      <w:r w:rsidRPr="008972AF">
        <w:rPr>
          <w:rFonts w:hint="eastAsia"/>
        </w:rPr>
        <w:tab/>
      </w:r>
      <w:r>
        <w:t xml:space="preserve">if the Request type IE is set to "initial emergency </w:t>
      </w:r>
      <w:r>
        <w:rPr>
          <w:rFonts w:hint="eastAsia"/>
        </w:rPr>
        <w:t>request"</w:t>
      </w:r>
      <w:r>
        <w:t xml:space="preserve"> and the S-NSSAI or the DNN is received, the AMF ignores the received S-NSSAI or the DNN and uses </w:t>
      </w:r>
      <w:r w:rsidRPr="008972AF">
        <w:rPr>
          <w:rFonts w:hint="eastAsia"/>
        </w:rPr>
        <w:t>the emergency DNN</w:t>
      </w:r>
      <w:r w:rsidRPr="008972AF">
        <w:rPr>
          <w:rFonts w:hint="eastAsia"/>
          <w:lang w:val="en-US"/>
        </w:rPr>
        <w:t xml:space="preserve"> from the </w:t>
      </w:r>
      <w:r w:rsidRPr="008972AF">
        <w:rPr>
          <w:rFonts w:hint="eastAsia"/>
        </w:rPr>
        <w:t>AMF emergency configuration data</w:t>
      </w:r>
      <w:r>
        <w:t>, if any.</w:t>
      </w:r>
    </w:p>
    <w:p w14:paraId="7DD77299" w14:textId="77777777" w:rsidR="00DF151E" w:rsidRDefault="00DF151E" w:rsidP="00DF151E">
      <w:pPr>
        <w:pStyle w:val="B2"/>
      </w:pPr>
      <w:r>
        <w:t>7</w:t>
      </w:r>
      <w:r w:rsidRPr="003168A2">
        <w:t>)</w:t>
      </w:r>
      <w:r w:rsidRPr="003168A2">
        <w:tab/>
      </w:r>
      <w:r>
        <w:t xml:space="preserve">if </w:t>
      </w:r>
      <w:r w:rsidRPr="008A2176">
        <w:t xml:space="preserve">the AMF </w:t>
      </w:r>
      <w:r>
        <w:t xml:space="preserve">does not have a PDU session routing context for the PDU session ID and the UE, and the Request type IE of the </w:t>
      </w:r>
      <w:r w:rsidRPr="00520849">
        <w:t xml:space="preserve">UL NAS TRANSPORT </w:t>
      </w:r>
      <w:r w:rsidRPr="003168A2">
        <w:t>message</w:t>
      </w:r>
      <w:r>
        <w:t xml:space="preserve"> is either not provided or </w:t>
      </w:r>
      <w:r w:rsidRPr="00067078">
        <w:t xml:space="preserve">is </w:t>
      </w:r>
      <w:r>
        <w:t>provided</w:t>
      </w:r>
      <w:r w:rsidRPr="00067078">
        <w:t xml:space="preserve"> but set to other value then "initial request", "existing PDU session"</w:t>
      </w:r>
      <w:r>
        <w:t xml:space="preserve">, </w:t>
      </w:r>
      <w:r w:rsidRPr="00067078">
        <w:t xml:space="preserve">"initial emergency </w:t>
      </w:r>
      <w:r>
        <w:t>request</w:t>
      </w:r>
      <w:r w:rsidRPr="00067078">
        <w:t>"</w:t>
      </w:r>
      <w:r>
        <w:t xml:space="preserve"> and </w:t>
      </w:r>
      <w:r w:rsidRPr="00662C06">
        <w:t xml:space="preserve">"existing emergency PDU </w:t>
      </w:r>
      <w:r w:rsidRPr="00662C06">
        <w:lastRenderedPageBreak/>
        <w:t>session"</w:t>
      </w:r>
      <w:r>
        <w:t xml:space="preserve">, then the AMF may send back to the UE the 5GSM message which was not </w:t>
      </w:r>
      <w:r w:rsidRPr="0035520A">
        <w:t>forwarded as specified in subclause 5.4.5.3</w:t>
      </w:r>
      <w:r>
        <w:t>.1</w:t>
      </w:r>
      <w:r w:rsidRPr="0035520A">
        <w:t xml:space="preserve"> case </w:t>
      </w:r>
      <w:r>
        <w:t>e</w:t>
      </w:r>
      <w:r w:rsidRPr="0035520A">
        <w:t>)</w:t>
      </w:r>
      <w:r>
        <w:rPr>
          <w:lang w:eastAsia="zh-CN"/>
        </w:rPr>
        <w:t>.</w:t>
      </w:r>
    </w:p>
    <w:p w14:paraId="4D544341" w14:textId="77777777" w:rsidR="00DF151E" w:rsidRDefault="00DF151E" w:rsidP="00DF151E">
      <w:pPr>
        <w:pStyle w:val="B2"/>
        <w:rPr>
          <w:lang w:eastAsia="zh-CN"/>
        </w:rPr>
      </w:pPr>
      <w:r>
        <w:t>8)</w:t>
      </w:r>
      <w:r>
        <w:tab/>
        <w:t xml:space="preserve">if </w:t>
      </w:r>
      <w:r w:rsidRPr="008A2176">
        <w:t xml:space="preserve">the AMF </w:t>
      </w:r>
      <w:r>
        <w:t xml:space="preserve">unsuccessfully attempted to </w:t>
      </w:r>
      <w:r w:rsidRPr="008A2176">
        <w:rPr>
          <w:rFonts w:hint="eastAsia"/>
        </w:rPr>
        <w:t xml:space="preserve">forward the </w:t>
      </w:r>
      <w:r>
        <w:rPr>
          <w:rFonts w:hint="eastAsia"/>
        </w:rPr>
        <w:t>5G</w:t>
      </w:r>
      <w:r w:rsidRPr="008A2176">
        <w:rPr>
          <w:rFonts w:hint="eastAsia"/>
        </w:rPr>
        <w:t xml:space="preserve">SM message, the PDU </w:t>
      </w:r>
      <w:r>
        <w:rPr>
          <w:rFonts w:hint="eastAsia"/>
        </w:rPr>
        <w:t>session</w:t>
      </w:r>
      <w:r w:rsidRPr="008A2176">
        <w:rPr>
          <w:rFonts w:hint="eastAsia"/>
        </w:rPr>
        <w:t xml:space="preserve"> ID, the S-NSSAI, </w:t>
      </w:r>
      <w:r w:rsidRPr="00E118DD">
        <w:rPr>
          <w:rFonts w:eastAsia="Malgun Gothic"/>
        </w:rPr>
        <w:t xml:space="preserve">the mapped S-NSSAI (if available in roaming scenarios), </w:t>
      </w:r>
      <w:r w:rsidRPr="008A2176">
        <w:rPr>
          <w:rFonts w:hint="eastAsia"/>
        </w:rPr>
        <w:t>the DNN</w:t>
      </w:r>
      <w:r>
        <w:rPr>
          <w:rFonts w:hint="eastAsia"/>
        </w:rPr>
        <w:t xml:space="preserve"> and the request type (if received)</w:t>
      </w:r>
      <w:r>
        <w:t xml:space="preserve"> </w:t>
      </w:r>
      <w:r w:rsidRPr="008A2176">
        <w:rPr>
          <w:rFonts w:hint="eastAsia"/>
        </w:rPr>
        <w:t xml:space="preserve">towards </w:t>
      </w:r>
      <w:r>
        <w:t xml:space="preserve">a SMF ID, then the AMF may send back to the UE the 5GSM message which was not </w:t>
      </w:r>
      <w:r w:rsidRPr="0035520A">
        <w:t>forwarded as specified in subclause 5.4.5.3</w:t>
      </w:r>
      <w:r>
        <w:t>.1</w:t>
      </w:r>
      <w:r w:rsidRPr="0035520A">
        <w:t xml:space="preserve"> case </w:t>
      </w:r>
      <w:r>
        <w:t>e</w:t>
      </w:r>
      <w:r w:rsidRPr="0035520A">
        <w:t>)</w:t>
      </w:r>
      <w:r>
        <w:rPr>
          <w:lang w:eastAsia="zh-CN"/>
        </w:rPr>
        <w:t>.</w:t>
      </w:r>
    </w:p>
    <w:p w14:paraId="34A4EF34" w14:textId="77777777" w:rsidR="00DF151E" w:rsidRDefault="00DF151E" w:rsidP="00DF151E">
      <w:pPr>
        <w:pStyle w:val="B2"/>
        <w:rPr>
          <w:lang w:val="en-US"/>
        </w:rPr>
      </w:pPr>
      <w:r>
        <w:t>9</w:t>
      </w:r>
      <w:r>
        <w:rPr>
          <w:rFonts w:hint="eastAsia"/>
        </w:rPr>
        <w:t>)</w:t>
      </w:r>
      <w:r>
        <w:rPr>
          <w:rFonts w:hint="eastAsia"/>
          <w:lang w:eastAsia="zh-CN"/>
        </w:rPr>
        <w:tab/>
      </w:r>
      <w:r w:rsidRPr="00A46F08">
        <w:t xml:space="preserve">the Old PDU session ID IE is included in the UL NAS TRANSPORT message, the AMF does not have a PDU session routing context for the old PDU session ID and the UE, the AMF does not have a PDU session routing context for the PDU session ID and the UE, the Request type IE is set to "initial request", </w:t>
      </w:r>
      <w:r w:rsidRPr="00FF4F2E">
        <w:t xml:space="preserve">the AMF should </w:t>
      </w:r>
      <w:r>
        <w:t xml:space="preserve">select an SMF </w:t>
      </w:r>
      <w:r w:rsidRPr="004E4354">
        <w:t>with following handlings</w:t>
      </w:r>
    </w:p>
    <w:p w14:paraId="36796885" w14:textId="77777777" w:rsidR="00DF151E" w:rsidRDefault="00DF151E" w:rsidP="00DF151E">
      <w:pPr>
        <w:pStyle w:val="B2"/>
      </w:pPr>
      <w:r>
        <w:rPr>
          <w:rFonts w:eastAsia="Malgun Gothic"/>
        </w:rPr>
        <w:tab/>
      </w:r>
      <w:r w:rsidRPr="00FF4F2E">
        <w:t>If the S-NSSAI IE is not included</w:t>
      </w:r>
      <w:r>
        <w:t xml:space="preserve"> and the </w:t>
      </w:r>
      <w:r w:rsidRPr="00FF4F2E">
        <w:t>user</w:t>
      </w:r>
      <w:r>
        <w:t>'</w:t>
      </w:r>
      <w:r w:rsidRPr="00FF4F2E">
        <w:t>s subscription context obtained from UDM</w:t>
      </w:r>
      <w:r>
        <w:t>:</w:t>
      </w:r>
    </w:p>
    <w:p w14:paraId="6AAB8CDB" w14:textId="77777777" w:rsidR="00DF151E" w:rsidRDefault="00DF151E" w:rsidP="00DF151E">
      <w:pPr>
        <w:pStyle w:val="B3"/>
        <w:rPr>
          <w:lang w:eastAsia="ko-KR"/>
        </w:rPr>
      </w:pPr>
      <w:r>
        <w:rPr>
          <w:lang w:eastAsia="ko-KR"/>
        </w:rPr>
        <w:t>i)</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p>
    <w:p w14:paraId="5247A5E5" w14:textId="77777777" w:rsidR="00DF151E" w:rsidRDefault="00DF151E" w:rsidP="00DF151E">
      <w:pPr>
        <w:pStyle w:val="B3"/>
        <w:rPr>
          <w:lang w:eastAsia="ko-KR"/>
        </w:rPr>
      </w:pPr>
      <w:r>
        <w:rPr>
          <w:lang w:eastAsia="ko-KR"/>
        </w:rPr>
        <w:t>ii)</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14:paraId="21B41118" w14:textId="77777777" w:rsidR="00DF151E" w:rsidRDefault="00DF151E" w:rsidP="00DF151E">
      <w:pPr>
        <w:pStyle w:val="B3"/>
        <w:rPr>
          <w:lang w:eastAsia="ko-KR"/>
        </w:rPr>
      </w:pPr>
      <w:r>
        <w:rPr>
          <w:lang w:eastAsia="ko-KR"/>
        </w:rPr>
        <w:t>iii)</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14:paraId="14008376" w14:textId="77777777" w:rsidR="00DF151E" w:rsidRDefault="00DF151E" w:rsidP="00DF151E">
      <w:pPr>
        <w:pStyle w:val="B2"/>
      </w:pPr>
      <w:r>
        <w:tab/>
      </w:r>
      <w:r w:rsidRPr="00FF4F2E">
        <w:t>If the DNN IE is not included</w:t>
      </w:r>
      <w:r>
        <w:t xml:space="preserve">, and the </w:t>
      </w:r>
      <w:r w:rsidRPr="00FF4F2E">
        <w:t>user</w:t>
      </w:r>
      <w:r>
        <w:t>'</w:t>
      </w:r>
      <w:r w:rsidRPr="00FF4F2E">
        <w:t>s subscription context obtained from UDM</w:t>
      </w:r>
      <w:r>
        <w:t>:</w:t>
      </w:r>
    </w:p>
    <w:p w14:paraId="72C0131E" w14:textId="77777777" w:rsidR="00DF151E" w:rsidRDefault="00DF151E" w:rsidP="00DF151E">
      <w:pPr>
        <w:pStyle w:val="B3"/>
      </w:pPr>
      <w:r>
        <w:rPr>
          <w:lang w:eastAsia="ko-KR"/>
        </w:rPr>
        <w:t>i)</w:t>
      </w:r>
      <w:r>
        <w:rPr>
          <w:lang w:eastAsia="ko-KR"/>
        </w:rPr>
        <w:tab/>
        <w:t xml:space="preserve">contains </w:t>
      </w:r>
      <w:r w:rsidRPr="00FF4F2E">
        <w:t xml:space="preserve">the default DNN </w:t>
      </w:r>
      <w:r>
        <w:t xml:space="preserve">for the S-NSSAI, </w:t>
      </w:r>
      <w:r w:rsidRPr="00FF4F2E">
        <w:t>the AMF shall use the default DNN as the DNN</w:t>
      </w:r>
      <w:r>
        <w:t>; and</w:t>
      </w:r>
    </w:p>
    <w:p w14:paraId="4DAA4A27" w14:textId="77777777" w:rsidR="00DF151E" w:rsidRPr="00FF4F2E" w:rsidRDefault="00DF151E" w:rsidP="00DF151E">
      <w:pPr>
        <w:pStyle w:val="B3"/>
      </w:pPr>
      <w:r>
        <w:rPr>
          <w:rFonts w:eastAsia="Malgun Gothic"/>
          <w:lang w:eastAsia="ko-KR"/>
        </w:rPr>
        <w:t>ii)</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p>
    <w:p w14:paraId="18EB9582" w14:textId="77777777" w:rsidR="00DF151E" w:rsidRPr="000253DE" w:rsidRDefault="00DF151E" w:rsidP="00DF151E">
      <w:pPr>
        <w:pStyle w:val="B2"/>
      </w:pPr>
      <w:r>
        <w:tab/>
        <w:t>If the DNN is a LADN DNN, the AMF shall determine the UE presence in LADN service area.</w:t>
      </w:r>
    </w:p>
    <w:p w14:paraId="20D35FD0" w14:textId="77777777" w:rsidR="00DF151E" w:rsidRDefault="00DF151E" w:rsidP="00DF151E">
      <w:pPr>
        <w:pStyle w:val="B2"/>
        <w:rPr>
          <w:lang w:eastAsia="zh-CN"/>
        </w:rPr>
      </w:pPr>
      <w:r>
        <w:tab/>
        <w:t xml:space="preserve">If the SMF selection is successful, the AMF should </w:t>
      </w:r>
      <w:r w:rsidRPr="00FF4F2E">
        <w:t xml:space="preserve">store a PDU session routing context for the PDU session ID and the UE, set the SMF ID in the stored PDU session routing context to the </w:t>
      </w:r>
      <w:r>
        <w:t xml:space="preserve">selected </w:t>
      </w:r>
      <w:r w:rsidRPr="00FF4F2E">
        <w:t>SMF ID, and</w:t>
      </w:r>
      <w:r>
        <w:rPr>
          <w:rFonts w:hint="eastAsia"/>
          <w:lang w:eastAsia="zh-CN"/>
        </w:rPr>
        <w:t xml:space="preserve"> </w:t>
      </w:r>
      <w:r w:rsidRPr="00FF4F2E">
        <w:t xml:space="preserve">forward the 5GSM message, the PDU session ID, the old PDU session ID, the S-NSSAI, </w:t>
      </w:r>
      <w:r w:rsidRPr="00E118DD">
        <w:t xml:space="preserve">the mapped S-NSSAI (if available in roaming scenarios), </w:t>
      </w:r>
      <w:r w:rsidRPr="00FF4F2E">
        <w:t>the DNN</w:t>
      </w:r>
      <w:r>
        <w:t>,</w:t>
      </w:r>
      <w:r w:rsidRPr="00FF4F2E">
        <w:t xml:space="preserve"> the request type</w:t>
      </w:r>
      <w:r>
        <w:t xml:space="preserve"> and UE presence in LADN service area (if DNN received corresponds to an LADN DNN)</w:t>
      </w:r>
      <w:r w:rsidRPr="00FF4F2E">
        <w:t xml:space="preserve"> towards the SMF ID of the PDU session routing context</w:t>
      </w:r>
      <w:r>
        <w:rPr>
          <w:rFonts w:hint="eastAsia"/>
          <w:lang w:eastAsia="zh-CN"/>
        </w:rPr>
        <w:t>.</w:t>
      </w:r>
    </w:p>
    <w:p w14:paraId="680F8241" w14:textId="77777777" w:rsidR="00DF151E" w:rsidRPr="001F3C9D" w:rsidRDefault="00DF151E" w:rsidP="00DF151E">
      <w:pPr>
        <w:pStyle w:val="B2"/>
      </w:pPr>
      <w:r>
        <w:rPr>
          <w:lang w:eastAsia="zh-CN"/>
        </w:rPr>
        <w:tab/>
      </w:r>
      <w:r w:rsidRPr="0035520A">
        <w:rPr>
          <w:lang w:eastAsia="zh-CN"/>
        </w:rPr>
        <w:t xml:space="preserve">If </w:t>
      </w:r>
      <w:r w:rsidRPr="0035520A">
        <w:rPr>
          <w:rFonts w:hint="eastAsia"/>
        </w:rPr>
        <w:t>the SMF selection fails</w:t>
      </w:r>
      <w:r w:rsidRPr="0035520A">
        <w:t xml:space="preserve"> then the AMF </w:t>
      </w:r>
      <w:r>
        <w:t xml:space="preserve">shall </w:t>
      </w:r>
      <w:r w:rsidRPr="0035520A">
        <w:t>send back to the UE the 5GSM message which was not forwarded as specified in subclause 5.4.5.3</w:t>
      </w:r>
      <w:r>
        <w:t>.1</w:t>
      </w:r>
      <w:r w:rsidRPr="0035520A">
        <w:t xml:space="preserve"> case </w:t>
      </w:r>
      <w:r>
        <w:t>e</w:t>
      </w:r>
      <w:r w:rsidRPr="0035520A">
        <w:t>).</w:t>
      </w:r>
    </w:p>
    <w:p w14:paraId="3604F3B2" w14:textId="77777777" w:rsidR="00DF151E" w:rsidRDefault="00DF151E" w:rsidP="00DF151E">
      <w:pPr>
        <w:pStyle w:val="B2"/>
      </w:pPr>
      <w:r>
        <w:t>10</w:t>
      </w:r>
      <w:r>
        <w:rPr>
          <w:rFonts w:hint="eastAsia"/>
        </w:rPr>
        <w:t>)</w:t>
      </w:r>
      <w:r>
        <w:rPr>
          <w:rFonts w:hint="eastAsia"/>
        </w:rPr>
        <w:tab/>
      </w:r>
      <w:r w:rsidRPr="006D00E8">
        <w:rPr>
          <w:rFonts w:hint="eastAsia"/>
        </w:rPr>
        <w:t xml:space="preserve">if the AMF has a PDU session routing context for the PDU session ID and the UE, the PDU session routing context indicates that the PDU session is </w:t>
      </w:r>
      <w:r>
        <w:t xml:space="preserve">not </w:t>
      </w:r>
      <w:r w:rsidRPr="006D00E8">
        <w:rPr>
          <w:rFonts w:hint="eastAsia"/>
        </w:rPr>
        <w:t xml:space="preserve">an emergency PDU session, and the </w:t>
      </w:r>
      <w:r>
        <w:t>R</w:t>
      </w:r>
      <w:r w:rsidRPr="006D00E8">
        <w:rPr>
          <w:rFonts w:hint="eastAsia"/>
        </w:rPr>
        <w:t xml:space="preserve">equest type IE is included and is set to "existing </w:t>
      </w:r>
      <w:r>
        <w:t xml:space="preserve">emergency </w:t>
      </w:r>
      <w:r w:rsidRPr="006D00E8">
        <w:rPr>
          <w:rFonts w:hint="eastAsia"/>
        </w:rPr>
        <w:t xml:space="preserve">PDU session", </w:t>
      </w:r>
      <w:r w:rsidRPr="0035520A">
        <w:t>the AMF may send back to the UE the 5GSM message which was not forwarded as specified in subclause 5.4.5.3</w:t>
      </w:r>
      <w:r>
        <w:t>.1</w:t>
      </w:r>
      <w:r w:rsidRPr="0035520A">
        <w:t xml:space="preserve"> case </w:t>
      </w:r>
      <w:r>
        <w:t>e</w:t>
      </w:r>
      <w:r w:rsidRPr="0035520A">
        <w:t>)</w:t>
      </w:r>
      <w:r>
        <w:t>.</w:t>
      </w:r>
    </w:p>
    <w:p w14:paraId="7705C5B5" w14:textId="77777777" w:rsidR="00DF151E" w:rsidRDefault="00DF151E" w:rsidP="00DF151E">
      <w:pPr>
        <w:pStyle w:val="B2"/>
      </w:pPr>
      <w:r>
        <w:t>11</w:t>
      </w:r>
      <w:r>
        <w:rPr>
          <w:rFonts w:hint="eastAsia"/>
        </w:rPr>
        <w:t>)</w:t>
      </w:r>
      <w:r>
        <w:rPr>
          <w:rFonts w:hint="eastAsia"/>
        </w:rPr>
        <w:tab/>
      </w:r>
      <w:r w:rsidRPr="006D00E8">
        <w:rPr>
          <w:rFonts w:hint="eastAsia"/>
        </w:rPr>
        <w:t xml:space="preserve">if the AMF has a PDU session routing context for the PDU session ID and the UE, the PDU session routing context indicates that the PDU session is an emergency PDU session, and the </w:t>
      </w:r>
      <w:r>
        <w:t>R</w:t>
      </w:r>
      <w:r w:rsidRPr="006D00E8">
        <w:rPr>
          <w:rFonts w:hint="eastAsia"/>
        </w:rPr>
        <w:t xml:space="preserve">equest type IE is included and is set to "existing PDU session", </w:t>
      </w:r>
      <w:r w:rsidRPr="006D00E8">
        <w:rPr>
          <w:rFonts w:eastAsia="Malgun Gothic" w:hint="eastAsia"/>
        </w:rPr>
        <w:t xml:space="preserve">the AMF </w:t>
      </w:r>
      <w:r>
        <w:rPr>
          <w:rFonts w:eastAsia="Malgun Gothic"/>
        </w:rPr>
        <w:t xml:space="preserve">may </w:t>
      </w:r>
      <w:r w:rsidRPr="006D00E8">
        <w:rPr>
          <w:rFonts w:eastAsia="Malgun Gothic" w:hint="eastAsia"/>
        </w:rPr>
        <w:t xml:space="preserve">forward the </w:t>
      </w:r>
      <w:r>
        <w:rPr>
          <w:rFonts w:eastAsia="Malgun Gothic" w:hint="eastAsia"/>
        </w:rPr>
        <w:t>5G</w:t>
      </w:r>
      <w:r w:rsidRPr="006D00E8">
        <w:rPr>
          <w:rFonts w:eastAsia="Malgun Gothic" w:hint="eastAsia"/>
        </w:rPr>
        <w:t>SM message, the PDU session ID</w:t>
      </w:r>
      <w:r w:rsidRPr="00FF4F2E">
        <w:t>, the S-NSSAI (if configured</w:t>
      </w:r>
      <w:r>
        <w:t xml:space="preserve"> in the </w:t>
      </w:r>
      <w:r w:rsidRPr="00FF4F2E">
        <w:t>AMF emergency configuration data), the DNN (if configured</w:t>
      </w:r>
      <w:r>
        <w:t xml:space="preserve"> in the </w:t>
      </w:r>
      <w:r w:rsidRPr="00FF4F2E">
        <w:t xml:space="preserve">AMF emergency configuration data), </w:t>
      </w:r>
      <w:r>
        <w:t xml:space="preserve">and the request type </w:t>
      </w:r>
      <w:r>
        <w:rPr>
          <w:rFonts w:eastAsia="Malgun Gothic" w:hint="eastAsia"/>
        </w:rPr>
        <w:t>towards the SMF identified by the SMF ID</w:t>
      </w:r>
      <w:r w:rsidRPr="006D00E8">
        <w:rPr>
          <w:rFonts w:eastAsia="Malgun Gothic" w:hint="eastAsia"/>
        </w:rPr>
        <w:t xml:space="preserve"> of the PDU session routing context</w:t>
      </w:r>
      <w:r>
        <w:t>.</w:t>
      </w:r>
    </w:p>
    <w:p w14:paraId="337EACFC" w14:textId="77777777" w:rsidR="00DF151E" w:rsidRPr="00DC1A05" w:rsidRDefault="00DF151E" w:rsidP="00DF151E">
      <w:pPr>
        <w:pStyle w:val="B2"/>
        <w:rPr>
          <w:rFonts w:hint="eastAsia"/>
          <w:noProof/>
        </w:rPr>
      </w:pPr>
      <w:r>
        <w:t>12</w:t>
      </w:r>
      <w:r>
        <w:rPr>
          <w:rFonts w:hint="eastAsia"/>
        </w:rPr>
        <w:t>)</w:t>
      </w:r>
      <w:r>
        <w:rPr>
          <w:rFonts w:hint="eastAsia"/>
        </w:rPr>
        <w:tab/>
      </w:r>
      <w:r>
        <w:t xml:space="preserve">if </w:t>
      </w:r>
      <w:r w:rsidRPr="008A2176">
        <w:rPr>
          <w:rFonts w:hint="eastAsia"/>
        </w:rPr>
        <w:t xml:space="preserve">the AMF </w:t>
      </w:r>
      <w:r>
        <w:rPr>
          <w:rFonts w:hint="eastAsia"/>
        </w:rPr>
        <w:t xml:space="preserve">has a PDU session routing context for the PDU session ID and the UE, the </w:t>
      </w:r>
      <w:r>
        <w:t>R</w:t>
      </w:r>
      <w:r>
        <w:rPr>
          <w:rFonts w:hint="eastAsia"/>
        </w:rPr>
        <w:t xml:space="preserve">equest type IE is set to "initial request", </w:t>
      </w:r>
      <w:r w:rsidRPr="00D16B35">
        <w:t xml:space="preserve">then </w:t>
      </w:r>
      <w:r>
        <w:rPr>
          <w:rFonts w:hint="eastAsia"/>
        </w:rPr>
        <w:t xml:space="preserve">the AMF shall </w:t>
      </w:r>
      <w:r>
        <w:t xml:space="preserve">perform a local </w:t>
      </w:r>
      <w:r>
        <w:rPr>
          <w:rFonts w:hint="eastAsia"/>
        </w:rPr>
        <w:t xml:space="preserve">release </w:t>
      </w:r>
      <w:r>
        <w:t xml:space="preserve">of </w:t>
      </w:r>
      <w:r>
        <w:rPr>
          <w:rFonts w:hint="eastAsia"/>
        </w:rPr>
        <w:t>the PDU session identified by the PDU session ID</w:t>
      </w:r>
      <w:r w:rsidRPr="00C31D72">
        <w:rPr>
          <w:rFonts w:hint="eastAsia"/>
        </w:rPr>
        <w:t xml:space="preserve"> </w:t>
      </w:r>
      <w:r>
        <w:rPr>
          <w:rFonts w:hint="eastAsia"/>
        </w:rPr>
        <w:t xml:space="preserve">and shall request the SMF to </w:t>
      </w:r>
      <w:r>
        <w:t xml:space="preserve">perform a local </w:t>
      </w:r>
      <w:r>
        <w:rPr>
          <w:rFonts w:hint="eastAsia"/>
        </w:rPr>
        <w:t xml:space="preserve">release </w:t>
      </w:r>
      <w:r>
        <w:t xml:space="preserve">of </w:t>
      </w:r>
      <w:r>
        <w:rPr>
          <w:rFonts w:hint="eastAsia"/>
        </w:rPr>
        <w:t>the PDU session, and proceed as specified in subclause</w:t>
      </w:r>
      <w:r>
        <w:t> </w:t>
      </w:r>
      <w:r>
        <w:rPr>
          <w:rFonts w:hint="eastAsia"/>
        </w:rPr>
        <w:t>5.4.5.2.3.</w:t>
      </w:r>
    </w:p>
    <w:p w14:paraId="1DBF1FAF" w14:textId="77777777" w:rsidR="00DF151E" w:rsidRDefault="00DF151E" w:rsidP="00DF151E">
      <w:pPr>
        <w:pStyle w:val="B2"/>
        <w:rPr>
          <w:noProof/>
        </w:rPr>
      </w:pPr>
      <w:r>
        <w:t>13)</w:t>
      </w:r>
      <w:r>
        <w:tab/>
      </w:r>
      <w:r w:rsidRPr="00AD7DD2">
        <w:rPr>
          <w:noProof/>
        </w:rPr>
        <w:t xml:space="preserve">if the Payload container type IE is set to "N1 SM information", the Request type IE is set to "initial request" and the S-NSSAI IE contains an S-NSSAI that is not allowed by the network, then the AMF shall send back to the UE the 5GSM message which was not forwarded </w:t>
      </w:r>
      <w:r>
        <w:rPr>
          <w:noProof/>
        </w:rPr>
        <w:t xml:space="preserve">as specified in subclause 5.4.5.3.1 case </w:t>
      </w:r>
      <w:r w:rsidRPr="00AD7DD2">
        <w:rPr>
          <w:noProof/>
        </w:rPr>
        <w:t>e).</w:t>
      </w:r>
    </w:p>
    <w:p w14:paraId="482F31C6" w14:textId="77777777" w:rsidR="00DF151E" w:rsidRPr="00DC1A05" w:rsidRDefault="00DF151E" w:rsidP="00DF151E">
      <w:pPr>
        <w:pStyle w:val="B2"/>
        <w:rPr>
          <w:rFonts w:hint="eastAsia"/>
        </w:rPr>
      </w:pPr>
      <w:r>
        <w:t>14)</w:t>
      </w:r>
      <w:r>
        <w:tab/>
      </w:r>
      <w:r w:rsidRPr="00474D7C">
        <w:t xml:space="preserve">if the Payload container type IE is set to "N1 SM information", the Request type IE is set to "existing PDU session", </w:t>
      </w:r>
      <w:r w:rsidRPr="00474D7C">
        <w:rPr>
          <w:rFonts w:eastAsia="Malgun Gothic"/>
        </w:rPr>
        <w:t xml:space="preserve">the AMF has a PDU session routing context for the PDU session ID and the UE, the PDU session routing context indicates that the PDU session is not an emergency PDU session, and the S-NSSAI </w:t>
      </w:r>
      <w:r w:rsidRPr="00474D7C">
        <w:rPr>
          <w:rFonts w:eastAsia="Malgun Gothic"/>
        </w:rPr>
        <w:lastRenderedPageBreak/>
        <w:t>associated with the PDU session identified by the PDU session ID is not allowed for the target access type, the AMF shall send back to the UE the 5GSM message which was not forwarded as specified in subclause 5.4.5.3.1 case e).</w:t>
      </w:r>
    </w:p>
    <w:p w14:paraId="5595516B" w14:textId="77777777" w:rsidR="00DF151E" w:rsidRDefault="00DF151E" w:rsidP="00DF151E">
      <w:pPr>
        <w:pStyle w:val="B2"/>
      </w:pPr>
      <w:r>
        <w:t>15)</w:t>
      </w:r>
      <w:r>
        <w:tab/>
        <w:t xml:space="preserve">if the AMF receives an </w:t>
      </w:r>
      <w:r w:rsidRPr="00E87B27">
        <w:t>UL NAS TRANSPORT message</w:t>
      </w:r>
      <w:r>
        <w:t xml:space="preserve"> with the Payload container type IE </w:t>
      </w:r>
      <w:r w:rsidRPr="00E87B27">
        <w:t>set to "N1 SM information"</w:t>
      </w:r>
      <w:r>
        <w:t xml:space="preserve"> and</w:t>
      </w:r>
      <w:r w:rsidRPr="00E87B27">
        <w:t xml:space="preserve"> the Request type IE set to "initial request"</w:t>
      </w:r>
      <w:r>
        <w:t>,</w:t>
      </w:r>
      <w:r w:rsidRPr="00E87B27">
        <w:t xml:space="preserve"> "existing PDU session"</w:t>
      </w:r>
      <w:r>
        <w:t xml:space="preserve"> or </w:t>
      </w:r>
      <w:r w:rsidRPr="00E87B27">
        <w:t>"</w:t>
      </w:r>
      <w:r>
        <w:t>modification request</w:t>
      </w:r>
      <w:r w:rsidRPr="00E87B27">
        <w:t>", the UE is not configured for high priority access in selected PLMN</w:t>
      </w:r>
      <w:r>
        <w:t xml:space="preserve"> and </w:t>
      </w:r>
      <w:r>
        <w:rPr>
          <w:lang w:eastAsia="ko-KR"/>
        </w:rPr>
        <w:t xml:space="preserve">the UE is in non-allowed area or is not in allowed area, the AMF </w:t>
      </w:r>
      <w:r>
        <w:rPr>
          <w:lang w:eastAsia="ja-JP"/>
        </w:rPr>
        <w:t xml:space="preserve">shall </w:t>
      </w:r>
      <w:r>
        <w:t>send back to the UE the 5GSM message which was not forwarded, and</w:t>
      </w:r>
      <w:r w:rsidRPr="003729E7">
        <w:t xml:space="preserve"> </w:t>
      </w:r>
      <w:r>
        <w:t>5G</w:t>
      </w:r>
      <w:r w:rsidRPr="003729E7">
        <w:t xml:space="preserve">MM cause </w:t>
      </w:r>
      <w:r>
        <w:t xml:space="preserve">#28 </w:t>
      </w:r>
      <w:r w:rsidRPr="003729E7">
        <w:t>"</w:t>
      </w:r>
      <w:r>
        <w:t>Restricted service area</w:t>
      </w:r>
      <w:r w:rsidRPr="003729E7">
        <w:t>"</w:t>
      </w:r>
      <w:r>
        <w:t xml:space="preserve"> as specified in subclause 5.4.5.3.1 case i).</w:t>
      </w:r>
    </w:p>
    <w:p w14:paraId="5C616391" w14:textId="77777777" w:rsidR="00DF151E" w:rsidRPr="00815379" w:rsidRDefault="00DF151E" w:rsidP="00DF151E">
      <w:pPr>
        <w:pStyle w:val="B2"/>
      </w:pPr>
      <w:r>
        <w:rPr>
          <w:lang w:eastAsia="ko-KR"/>
        </w:rPr>
        <w:t>16</w:t>
      </w:r>
      <w:r w:rsidRPr="00815379">
        <w:rPr>
          <w:lang w:eastAsia="ko-KR"/>
        </w:rPr>
        <w:t>)</w:t>
      </w:r>
      <w:r w:rsidRPr="00815379">
        <w:rPr>
          <w:lang w:eastAsia="ko-KR"/>
        </w:rPr>
        <w:tab/>
      </w:r>
      <w:r w:rsidRPr="00815379">
        <w:t xml:space="preserve">if the Request type IE is set to "initial request", the AMF is </w:t>
      </w:r>
      <w:r>
        <w:t>pending</w:t>
      </w:r>
      <w:r w:rsidRPr="00815379">
        <w:t xml:space="preserve"> the receipt of a REGISTRATION REQUEST message indicating "mobility registration updating" in the 5GS registration type IE, and an emergency PDU session exists for the UE (see subclause 5.4.4.3), the AMF shall send back to the UE the 5GSM message which was not forwarded as specified in subclause 5.4.5.3.1 case e).</w:t>
      </w:r>
    </w:p>
    <w:p w14:paraId="1F358885" w14:textId="77777777" w:rsidR="00DF151E" w:rsidRDefault="00DF151E" w:rsidP="00DF151E">
      <w:pPr>
        <w:pStyle w:val="B1"/>
      </w:pPr>
      <w:r>
        <w:rPr>
          <w:lang w:eastAsia="ko-KR"/>
        </w:rPr>
        <w:t>b)</w:t>
      </w:r>
      <w:r>
        <w:rPr>
          <w:lang w:eastAsia="ko-KR"/>
        </w:rPr>
        <w:tab/>
        <w:t xml:space="preserve">If the Payload container type IE is set to </w:t>
      </w:r>
      <w:r>
        <w:t>"SMS" and the AMF does not have an SMSF address associated with the UE or the AMF cannot forward the content of the Payload container IE to the SMSF associated with the SMSF address available in the AMF, the AMF shall abort the procedure.</w:t>
      </w:r>
    </w:p>
    <w:p w14:paraId="63C31DCC" w14:textId="77777777" w:rsidR="00DF151E" w:rsidRDefault="00DF151E" w:rsidP="00DF151E">
      <w:pPr>
        <w:pStyle w:val="B1"/>
      </w:pPr>
      <w:r>
        <w:t>c)</w:t>
      </w:r>
      <w:r>
        <w:tab/>
      </w:r>
      <w:r>
        <w:rPr>
          <w:lang w:eastAsia="ko-KR"/>
        </w:rPr>
        <w:t xml:space="preserve">If the Payload container type IE is set to </w:t>
      </w:r>
      <w:r>
        <w:t>"LTE Positioning Protocol (LPP) message container" and if</w:t>
      </w:r>
      <w:r w:rsidRPr="0074505F">
        <w:t xml:space="preserve"> </w:t>
      </w:r>
      <w:r>
        <w:t>the Additional information IE is not included in the UL NAS TRANSPORT message or the AMF cannot forward the content of the Payload container IE to the LMF associated with the routing information included in the Additional information IE, the AMF shall abort the procedure.</w:t>
      </w:r>
    </w:p>
    <w:p w14:paraId="4F5AFFE3" w14:textId="77777777" w:rsidR="00DF151E" w:rsidRDefault="00DF151E" w:rsidP="00DF151E">
      <w:pPr>
        <w:pStyle w:val="B1"/>
        <w:rPr>
          <w:lang w:eastAsia="ko-KR"/>
        </w:rPr>
      </w:pPr>
      <w:r>
        <w:t>d)</w:t>
      </w:r>
      <w:r>
        <w:tab/>
        <w:t xml:space="preserve">If the </w:t>
      </w:r>
      <w:r>
        <w:rPr>
          <w:lang w:eastAsia="ko-KR"/>
        </w:rPr>
        <w:t xml:space="preserve">Payload container type IE is set to </w:t>
      </w:r>
      <w:r>
        <w:t>"</w:t>
      </w:r>
      <w:r w:rsidRPr="00372DF6">
        <w:t>UE policy</w:t>
      </w:r>
      <w:r>
        <w:t xml:space="preserve"> container" and the AMF does not have a PCF address associated with the UE or the AMF cannot forward the content of the Payload container IE to the PCF associated with the PCF address available in the AMF, the AMF shall abort the procedure.</w:t>
      </w:r>
    </w:p>
    <w:p w14:paraId="71178D11" w14:textId="77777777" w:rsidR="00DF151E" w:rsidRDefault="00DF151E" w:rsidP="00DF151E">
      <w:pPr>
        <w:pStyle w:val="Heading5"/>
      </w:pPr>
      <w:bookmarkStart w:id="757" w:name="_Toc20232034"/>
      <w:bookmarkStart w:id="758" w:name="_Toc27745356"/>
      <w:bookmarkStart w:id="759" w:name="_Toc106693767"/>
      <w:r>
        <w:t>5.4.5.2.6</w:t>
      </w:r>
      <w:r>
        <w:tab/>
        <w:t>Abnormal cases in the UE</w:t>
      </w:r>
      <w:bookmarkEnd w:id="757"/>
      <w:bookmarkEnd w:id="758"/>
      <w:bookmarkEnd w:id="759"/>
    </w:p>
    <w:p w14:paraId="2F8BAAB4" w14:textId="77777777" w:rsidR="00DF151E" w:rsidRDefault="00DF151E" w:rsidP="00DF151E">
      <w:r>
        <w:t>The following abnormal cases can be identified:</w:t>
      </w:r>
    </w:p>
    <w:p w14:paraId="1C209A07" w14:textId="77777777" w:rsidR="00DF151E" w:rsidRPr="003168A2" w:rsidRDefault="00DF151E" w:rsidP="00DF151E">
      <w:pPr>
        <w:pStyle w:val="B1"/>
      </w:pPr>
      <w:r>
        <w:t>a</w:t>
      </w:r>
      <w:r w:rsidRPr="003168A2">
        <w:t>)</w:t>
      </w:r>
      <w:r w:rsidRPr="003168A2">
        <w:tab/>
      </w:r>
      <w:r>
        <w:t>The lower layers indicate that the access attempt is barred.</w:t>
      </w:r>
    </w:p>
    <w:p w14:paraId="29C1C1D5" w14:textId="77777777" w:rsidR="00DF151E" w:rsidRDefault="00DF151E" w:rsidP="00DF151E">
      <w:pPr>
        <w:pStyle w:val="B1"/>
      </w:pPr>
      <w:r>
        <w:tab/>
        <w:t>The UE shall not start the UE-initiated NAS transport procedure. The UE stays in the current serving cell and applies the normal cell reselection process.</w:t>
      </w:r>
    </w:p>
    <w:p w14:paraId="0935C034" w14:textId="77777777" w:rsidR="00DF151E" w:rsidRDefault="00DF151E" w:rsidP="00DF151E">
      <w:pPr>
        <w:pStyle w:val="B1"/>
      </w:pPr>
      <w:r>
        <w:tab/>
        <w:t xml:space="preserve">If the access category for the access attempt is 6 due to </w:t>
      </w:r>
      <w:r w:rsidRPr="00E73991">
        <w:t>a request from upper layers to send a mobile originated SMS over NAS</w:t>
      </w:r>
      <w:r>
        <w:t xml:space="preserve"> and the UE is registered to the network via both 3GPP access and non-3GPP access, the UE may transmit the UL NAS TRANSPORT message via non-3GPP access, if the AMF </w:t>
      </w:r>
      <w:r>
        <w:rPr>
          <w:noProof/>
        </w:rPr>
        <w:t>set</w:t>
      </w:r>
      <w:r w:rsidRPr="005D022B">
        <w:rPr>
          <w:noProof/>
        </w:rPr>
        <w:t xml:space="preserve"> the </w:t>
      </w:r>
      <w:r>
        <w:rPr>
          <w:noProof/>
        </w:rPr>
        <w:t xml:space="preserve">SMS </w:t>
      </w:r>
      <w:r w:rsidRPr="007201DA">
        <w:rPr>
          <w:noProof/>
        </w:rPr>
        <w:t xml:space="preserve">allowed </w:t>
      </w:r>
      <w:r>
        <w:rPr>
          <w:noProof/>
        </w:rPr>
        <w:t xml:space="preserve">bit of the 5GS registration result </w:t>
      </w:r>
      <w:r w:rsidRPr="005D022B">
        <w:rPr>
          <w:noProof/>
        </w:rPr>
        <w:t xml:space="preserve">IE </w:t>
      </w:r>
      <w:r>
        <w:rPr>
          <w:noProof/>
        </w:rPr>
        <w:t xml:space="preserve">to </w:t>
      </w:r>
      <w:r>
        <w:t xml:space="preserve">"SMS over NAS allowed" </w:t>
      </w:r>
      <w:r w:rsidRPr="005D022B">
        <w:rPr>
          <w:noProof/>
        </w:rPr>
        <w:t>in the REGISTRATION ACCEPT message</w:t>
      </w:r>
      <w:r>
        <w:t>.</w:t>
      </w:r>
    </w:p>
    <w:p w14:paraId="6E1B4ABA" w14:textId="77777777" w:rsidR="00DF151E" w:rsidRDefault="00DF151E" w:rsidP="00DF151E">
      <w:pPr>
        <w:pStyle w:val="B1"/>
      </w:pPr>
      <w:r>
        <w:tab/>
        <w:t xml:space="preserve">Otherwise, the UE-initiated NAS transport procedure is started, if still needed, when the lower layers indicate that the barring is alleviated for the </w:t>
      </w:r>
      <w:r w:rsidRPr="00701D4C">
        <w:t>access</w:t>
      </w:r>
      <w:r>
        <w:t xml:space="preserve"> category with which the access attempt was associated.</w:t>
      </w:r>
    </w:p>
    <w:p w14:paraId="280EB87C" w14:textId="77777777" w:rsidR="00DF151E" w:rsidRDefault="00DF151E" w:rsidP="00DF151E">
      <w:pPr>
        <w:pStyle w:val="B1"/>
      </w:pPr>
      <w:r>
        <w:t>a</w:t>
      </w:r>
      <w:r w:rsidRPr="00DE0F67">
        <w:t>a)</w:t>
      </w:r>
      <w:r w:rsidRPr="00DE0F67">
        <w:tab/>
        <w:t xml:space="preserve">The lower layers indicate that </w:t>
      </w:r>
      <w:r w:rsidRPr="005517B3">
        <w:t>access barring is applicable for all access categories except categories 0 and 2</w:t>
      </w:r>
      <w:r>
        <w:t xml:space="preserve"> and the </w:t>
      </w:r>
      <w:r w:rsidRPr="00701D4C">
        <w:t>access</w:t>
      </w:r>
      <w:r>
        <w:t xml:space="preserve"> category with which the access attempt was associated is other than </w:t>
      </w:r>
      <w:r w:rsidRPr="005517B3">
        <w:t>0 and 2</w:t>
      </w:r>
      <w:r>
        <w:t>.</w:t>
      </w:r>
    </w:p>
    <w:p w14:paraId="57C82AB6" w14:textId="77777777" w:rsidR="00DF151E" w:rsidRDefault="00DF151E" w:rsidP="00DF151E">
      <w:pPr>
        <w:pStyle w:val="B1"/>
      </w:pPr>
      <w:r>
        <w:tab/>
        <w:t>The UE shall proceed as specified for case a. For additional UE requirements see subclause 4.5.5.</w:t>
      </w:r>
    </w:p>
    <w:p w14:paraId="351B74C4" w14:textId="77777777" w:rsidR="00DF151E" w:rsidRDefault="00DF151E" w:rsidP="00DF151E">
      <w:pPr>
        <w:pStyle w:val="B1"/>
      </w:pPr>
      <w:r>
        <w:t>b)</w:t>
      </w:r>
      <w:r>
        <w:tab/>
      </w:r>
      <w:r w:rsidRPr="00C571C7">
        <w:t>If the Payload container type IE is set to "N1 SM information", the Request type IE is set to "initial request" and</w:t>
      </w:r>
      <w:r>
        <w:t xml:space="preserve"> </w:t>
      </w:r>
      <w:r w:rsidRPr="000076FD">
        <w:t xml:space="preserve">registration procedure for </w:t>
      </w:r>
      <w:r w:rsidRPr="008F6825">
        <w:t xml:space="preserve">mobility </w:t>
      </w:r>
      <w:r w:rsidRPr="000076FD">
        <w:t xml:space="preserve">and periodic </w:t>
      </w:r>
      <w:r w:rsidRPr="008F6825">
        <w:t>registration update is pending due to</w:t>
      </w:r>
      <w:r>
        <w:t xml:space="preserve"> </w:t>
      </w:r>
      <w:r w:rsidRPr="00064F27">
        <w:t xml:space="preserve">receipt by the UE of </w:t>
      </w:r>
      <w:r>
        <w:t xml:space="preserve">new </w:t>
      </w:r>
      <w:r w:rsidRPr="00C571C7">
        <w:t>network slic</w:t>
      </w:r>
      <w:r>
        <w:t>ing</w:t>
      </w:r>
      <w:r w:rsidRPr="00C571C7">
        <w:t xml:space="preserve"> </w:t>
      </w:r>
      <w:r>
        <w:t xml:space="preserve">information via the generic UE configuration update procedure with re-registration request; and an emergency </w:t>
      </w:r>
      <w:r w:rsidRPr="00C571C7">
        <w:t xml:space="preserve">PDU session </w:t>
      </w:r>
      <w:r>
        <w:t>exists then:</w:t>
      </w:r>
    </w:p>
    <w:p w14:paraId="795B4536" w14:textId="77777777" w:rsidR="00DF151E" w:rsidRDefault="00DF151E" w:rsidP="00DF151E">
      <w:pPr>
        <w:pStyle w:val="B2"/>
      </w:pPr>
      <w:r>
        <w:t>1)</w:t>
      </w:r>
      <w:r>
        <w:tab/>
      </w:r>
      <w:r w:rsidRPr="008F6825">
        <w:t xml:space="preserve">The UE shall not send </w:t>
      </w:r>
      <w:r>
        <w:t>the</w:t>
      </w:r>
      <w:r w:rsidRPr="008F6825">
        <w:t xml:space="preserve"> UL NAS TRANSPORT message</w:t>
      </w:r>
      <w:r>
        <w:t>; and</w:t>
      </w:r>
    </w:p>
    <w:p w14:paraId="3D7B29CB" w14:textId="77777777" w:rsidR="00DF151E" w:rsidRDefault="00DF151E" w:rsidP="00DF151E">
      <w:pPr>
        <w:pStyle w:val="B2"/>
      </w:pPr>
      <w:r>
        <w:t>2)</w:t>
      </w:r>
      <w:r>
        <w:tab/>
      </w:r>
      <w:r w:rsidRPr="008F6825">
        <w:t>The UL NAS TRANSPORT message can be sent, if still necessary,</w:t>
      </w:r>
      <w:r>
        <w:t xml:space="preserve"> after a successful procedure for mobility and periodic registration update.</w:t>
      </w:r>
    </w:p>
    <w:p w14:paraId="38FF3048" w14:textId="77777777" w:rsidR="00DF151E" w:rsidRPr="003168A2" w:rsidRDefault="00DF151E" w:rsidP="00DF151E">
      <w:pPr>
        <w:pStyle w:val="B1"/>
      </w:pPr>
      <w:r>
        <w:rPr>
          <w:lang w:val="en-US"/>
        </w:rPr>
        <w:t>c)</w:t>
      </w:r>
      <w:r w:rsidRPr="003168A2">
        <w:tab/>
      </w:r>
      <w:r>
        <w:rPr>
          <w:lang w:val="en-US"/>
        </w:rPr>
        <w:t xml:space="preserve">Transmission failure of the </w:t>
      </w:r>
      <w:r w:rsidRPr="008F6825">
        <w:t>UL NAS TRANSPORT</w:t>
      </w:r>
      <w:r>
        <w:rPr>
          <w:lang w:val="en-US"/>
        </w:rPr>
        <w:t xml:space="preserve"> message</w:t>
      </w:r>
      <w:r w:rsidRPr="008462EA">
        <w:t xml:space="preserve"> </w:t>
      </w:r>
      <w:r w:rsidRPr="003168A2">
        <w:t>with TAI change from lower layers</w:t>
      </w:r>
      <w:r>
        <w:t>.</w:t>
      </w:r>
    </w:p>
    <w:p w14:paraId="30EC0456" w14:textId="77777777" w:rsidR="00DF151E" w:rsidRPr="003168A2" w:rsidRDefault="00DF151E" w:rsidP="00DF151E">
      <w:pPr>
        <w:pStyle w:val="B1"/>
      </w:pPr>
      <w:r w:rsidRPr="003168A2">
        <w:tab/>
        <w:t xml:space="preserve">If the current TAI is not in the TAI list, </w:t>
      </w:r>
      <w:r>
        <w:t>the UE-initiated NAS transport procedure</w:t>
      </w:r>
      <w:r w:rsidRPr="003168A2">
        <w:t xml:space="preserve"> shall be aborted and a </w:t>
      </w:r>
      <w:r>
        <w:t>registration procedure for mobility and periodic registration update</w:t>
      </w:r>
      <w:r w:rsidRPr="003168A2">
        <w:t xml:space="preserve"> shall be initiated.</w:t>
      </w:r>
      <w:r>
        <w:t xml:space="preserve"> </w:t>
      </w:r>
      <w:r w:rsidRPr="008F6825">
        <w:t xml:space="preserve">The UL NAS </w:t>
      </w:r>
      <w:r w:rsidRPr="008F6825">
        <w:lastRenderedPageBreak/>
        <w:t>TRANSPORT message can be sent, if still necessary,</w:t>
      </w:r>
      <w:r>
        <w:t xml:space="preserve"> after a successful procedure for mobility and periodic registration update.</w:t>
      </w:r>
    </w:p>
    <w:p w14:paraId="696F2A56" w14:textId="77777777" w:rsidR="00DF151E" w:rsidRPr="003168A2" w:rsidRDefault="00DF151E" w:rsidP="00DF151E">
      <w:pPr>
        <w:pStyle w:val="B1"/>
      </w:pPr>
      <w:r w:rsidRPr="003168A2">
        <w:tab/>
        <w:t xml:space="preserve">If the current TAI is still part of the TAI list, it is up to the UE implementation how to re-run the ongoing procedure that triggered the </w:t>
      </w:r>
      <w:r>
        <w:t>UE-initiated NAS transport procedure</w:t>
      </w:r>
      <w:r w:rsidRPr="003168A2">
        <w:t>.</w:t>
      </w:r>
    </w:p>
    <w:p w14:paraId="68B80FF0" w14:textId="77777777" w:rsidR="00DF151E" w:rsidRPr="003168A2" w:rsidRDefault="00DF151E" w:rsidP="00DF151E">
      <w:pPr>
        <w:pStyle w:val="B1"/>
      </w:pPr>
      <w:r>
        <w:t>d</w:t>
      </w:r>
      <w:r w:rsidRPr="003168A2">
        <w:t>)</w:t>
      </w:r>
      <w:r w:rsidRPr="003168A2">
        <w:tab/>
        <w:t xml:space="preserve">Transmission failure of </w:t>
      </w:r>
      <w:r>
        <w:t xml:space="preserve">the </w:t>
      </w:r>
      <w:r w:rsidRPr="008F6825">
        <w:t>UL NAS TRANSPORT</w:t>
      </w:r>
      <w:r w:rsidRPr="003168A2">
        <w:t xml:space="preserve"> message indication without TAI change from lower layers</w:t>
      </w:r>
      <w:r>
        <w:t>.</w:t>
      </w:r>
    </w:p>
    <w:p w14:paraId="78485D33" w14:textId="77777777" w:rsidR="00DF151E" w:rsidRDefault="00DF151E" w:rsidP="00DF151E">
      <w:pPr>
        <w:pStyle w:val="B1"/>
        <w:rPr>
          <w:lang w:val="en-US"/>
        </w:rPr>
      </w:pPr>
      <w:r w:rsidRPr="003168A2">
        <w:tab/>
        <w:t xml:space="preserve">It is up to the UE implementation how to re-run the ongoing procedure that triggered </w:t>
      </w:r>
      <w:r>
        <w:t>the UE-initiated NAS transport procedure</w:t>
      </w:r>
      <w:r>
        <w:rPr>
          <w:lang w:val="en-US"/>
        </w:rPr>
        <w:t>.</w:t>
      </w:r>
    </w:p>
    <w:p w14:paraId="0B2C66C4" w14:textId="77777777" w:rsidR="00DF151E" w:rsidRDefault="00DF151E" w:rsidP="00DF151E">
      <w:pPr>
        <w:pStyle w:val="B1"/>
      </w:pPr>
      <w:r>
        <w:t>e)</w:t>
      </w:r>
      <w:r>
        <w:tab/>
        <w:t>The UE shall not send the UL NAS TRANSPORT message when the UE is in non-allowed area or is not in allowed area and:</w:t>
      </w:r>
    </w:p>
    <w:p w14:paraId="416F1CC8" w14:textId="77777777" w:rsidR="00DF151E" w:rsidRDefault="00DF151E" w:rsidP="00DF151E">
      <w:pPr>
        <w:pStyle w:val="B2"/>
      </w:pPr>
      <w:r>
        <w:t>1)</w:t>
      </w:r>
      <w:r>
        <w:tab/>
      </w:r>
      <w:r w:rsidRPr="00C571C7">
        <w:t>the Payload container type IE is set to "N1 SM information", the Request type IE is set to "initial request"</w:t>
      </w:r>
      <w:r>
        <w:t xml:space="preserve">, </w:t>
      </w:r>
      <w:r w:rsidRPr="00C571C7">
        <w:t>"</w:t>
      </w:r>
      <w:r>
        <w:t>existing PDU session</w:t>
      </w:r>
      <w:r w:rsidRPr="00C571C7">
        <w:t>"</w:t>
      </w:r>
      <w:r>
        <w:t xml:space="preserve"> or </w:t>
      </w:r>
      <w:r w:rsidRPr="00C571C7">
        <w:t>"</w:t>
      </w:r>
      <w:r>
        <w:t>modification request</w:t>
      </w:r>
      <w:r w:rsidRPr="00C571C7">
        <w:t>"</w:t>
      </w:r>
      <w:r>
        <w:t xml:space="preserve"> and the UE is not configured for high priority access in selected PLMN; or</w:t>
      </w:r>
    </w:p>
    <w:p w14:paraId="5EB00B9B" w14:textId="77777777" w:rsidR="00DF151E" w:rsidRPr="001F5DBF" w:rsidRDefault="00DF151E" w:rsidP="00DF151E">
      <w:pPr>
        <w:pStyle w:val="B2"/>
      </w:pPr>
      <w:r>
        <w:t>2)</w:t>
      </w:r>
      <w:r>
        <w:tab/>
      </w:r>
      <w:r w:rsidRPr="00C571C7">
        <w:t>the Payload container type IE is set to "</w:t>
      </w:r>
      <w:r>
        <w:t>SMS" and the UE is not configured for high priority access in selected PLMN.</w:t>
      </w:r>
    </w:p>
    <w:p w14:paraId="22BA292E" w14:textId="77777777" w:rsidR="00DF151E" w:rsidRPr="007E0D78" w:rsidRDefault="00DF151E" w:rsidP="00DF151E">
      <w:pPr>
        <w:pStyle w:val="B1"/>
      </w:pPr>
      <w:r>
        <w:tab/>
      </w:r>
      <w:r w:rsidRPr="006C5DE9">
        <w:t xml:space="preserve">The UL NAS TRANSPORT message can be sent, if still necessary, when the UE </w:t>
      </w:r>
      <w:r w:rsidRPr="005911E6">
        <w:t xml:space="preserve">moves out of the non-allowed area </w:t>
      </w:r>
      <w:r w:rsidRPr="00312196">
        <w:t xml:space="preserve">or enters the </w:t>
      </w:r>
      <w:r w:rsidRPr="00D147AE">
        <w:t>allowed area.</w:t>
      </w:r>
    </w:p>
    <w:p w14:paraId="5ACA8474" w14:textId="77777777" w:rsidR="00DF151E" w:rsidRDefault="00DF151E" w:rsidP="00DF151E">
      <w:pPr>
        <w:pStyle w:val="Heading4"/>
      </w:pPr>
      <w:bookmarkStart w:id="760" w:name="_Toc20232035"/>
      <w:bookmarkStart w:id="761" w:name="_Toc27745357"/>
      <w:bookmarkStart w:id="762" w:name="_Toc106693768"/>
      <w:r>
        <w:t>5.4.5.3</w:t>
      </w:r>
      <w:r w:rsidRPr="003168A2">
        <w:tab/>
      </w:r>
      <w:r>
        <w:t>Network-initiated NAS transport procedure</w:t>
      </w:r>
      <w:bookmarkEnd w:id="760"/>
      <w:bookmarkEnd w:id="761"/>
      <w:bookmarkEnd w:id="762"/>
    </w:p>
    <w:p w14:paraId="26483F91" w14:textId="77777777" w:rsidR="00DF151E" w:rsidRDefault="00DF151E" w:rsidP="00DF151E">
      <w:pPr>
        <w:pStyle w:val="Heading5"/>
      </w:pPr>
      <w:bookmarkStart w:id="763" w:name="_Toc20232036"/>
      <w:bookmarkStart w:id="764" w:name="_Toc27745358"/>
      <w:bookmarkStart w:id="765" w:name="_Toc106693769"/>
      <w:r>
        <w:t>5.4.5.3.1</w:t>
      </w:r>
      <w:r w:rsidRPr="003168A2">
        <w:tab/>
        <w:t>General</w:t>
      </w:r>
      <w:bookmarkEnd w:id="763"/>
      <w:bookmarkEnd w:id="764"/>
      <w:bookmarkEnd w:id="765"/>
    </w:p>
    <w:p w14:paraId="3CBB66F5" w14:textId="77777777" w:rsidR="00DF151E" w:rsidRDefault="00DF151E" w:rsidP="00DF151E">
      <w:r w:rsidRPr="003168A2">
        <w:t xml:space="preserve">The purpose of </w:t>
      </w:r>
      <w:r>
        <w:t>the network-initiated NAS transport procedure is to provide a transport of:</w:t>
      </w:r>
    </w:p>
    <w:p w14:paraId="7C699134" w14:textId="77777777" w:rsidR="00DF151E" w:rsidRDefault="00DF151E" w:rsidP="00DF151E">
      <w:pPr>
        <w:pStyle w:val="B1"/>
      </w:pPr>
      <w:r>
        <w:t>a)</w:t>
      </w:r>
      <w:r>
        <w:tab/>
        <w:t>a single 5GSM message;</w:t>
      </w:r>
    </w:p>
    <w:p w14:paraId="78F46DAD" w14:textId="77777777" w:rsidR="00DF151E" w:rsidRDefault="00DF151E" w:rsidP="00DF151E">
      <w:pPr>
        <w:pStyle w:val="B1"/>
      </w:pPr>
      <w:r>
        <w:t>b)</w:t>
      </w:r>
      <w:r>
        <w:tab/>
        <w:t>SMS;</w:t>
      </w:r>
    </w:p>
    <w:p w14:paraId="5420745E" w14:textId="77777777" w:rsidR="00DF151E" w:rsidRDefault="00DF151E" w:rsidP="00DF151E">
      <w:pPr>
        <w:pStyle w:val="B1"/>
      </w:pPr>
      <w:r>
        <w:t>c)</w:t>
      </w:r>
      <w:r>
        <w:tab/>
        <w:t>an LPP message;</w:t>
      </w:r>
    </w:p>
    <w:p w14:paraId="7C1D10FD" w14:textId="77777777" w:rsidR="00DF151E" w:rsidRDefault="00DF151E" w:rsidP="00DF151E">
      <w:pPr>
        <w:pStyle w:val="B1"/>
      </w:pPr>
      <w:r>
        <w:t>d)</w:t>
      </w:r>
      <w:r>
        <w:tab/>
        <w:t>an SOR transparent container;</w:t>
      </w:r>
    </w:p>
    <w:p w14:paraId="0221A7C2" w14:textId="77777777" w:rsidR="00DF151E" w:rsidRPr="0035520A" w:rsidRDefault="00DF151E" w:rsidP="00DF151E">
      <w:pPr>
        <w:pStyle w:val="B1"/>
      </w:pPr>
      <w:r>
        <w:t>e</w:t>
      </w:r>
      <w:r w:rsidRPr="0035520A">
        <w:t>)</w:t>
      </w:r>
      <w:r w:rsidRPr="0035520A">
        <w:tab/>
        <w:t>a single uplink 5GSM message which was not forwarded</w:t>
      </w:r>
      <w:r>
        <w:t xml:space="preserve"> due to routing failure;</w:t>
      </w:r>
    </w:p>
    <w:p w14:paraId="602D7C0A" w14:textId="77777777" w:rsidR="00DF151E" w:rsidRPr="0035520A" w:rsidRDefault="00DF151E" w:rsidP="00DF151E">
      <w:pPr>
        <w:pStyle w:val="B1"/>
      </w:pPr>
      <w:r>
        <w:t>f</w:t>
      </w:r>
      <w:r w:rsidRPr="0035520A">
        <w:t>)</w:t>
      </w:r>
      <w:r w:rsidRPr="0035520A">
        <w:tab/>
        <w:t>a single uplink 5GSM message which was not forwarded</w:t>
      </w:r>
      <w:r>
        <w:t xml:space="preserve"> due to congestion control;</w:t>
      </w:r>
    </w:p>
    <w:p w14:paraId="4BFC7F2D" w14:textId="77777777" w:rsidR="00DF151E" w:rsidRDefault="00DF151E" w:rsidP="00DF151E">
      <w:pPr>
        <w:pStyle w:val="B1"/>
      </w:pPr>
      <w:r>
        <w:t>g)</w:t>
      </w:r>
      <w:r>
        <w:tab/>
        <w:t>a UE policy container;</w:t>
      </w:r>
    </w:p>
    <w:p w14:paraId="30A7AF46" w14:textId="77777777" w:rsidR="00DF151E" w:rsidRDefault="00DF151E" w:rsidP="00DF151E">
      <w:pPr>
        <w:pStyle w:val="B1"/>
      </w:pPr>
      <w:r>
        <w:t>h)</w:t>
      </w:r>
      <w:r>
        <w:tab/>
      </w:r>
      <w:r w:rsidRPr="0035520A">
        <w:t>a single uplink 5GSM message which was not forwarded</w:t>
      </w:r>
      <w:r>
        <w:t>, because the PLMN's maximum number of PDU sessions has been reached;</w:t>
      </w:r>
    </w:p>
    <w:p w14:paraId="2BFBE6AC" w14:textId="77777777" w:rsidR="00DF151E" w:rsidRDefault="00DF151E" w:rsidP="00DF151E">
      <w:pPr>
        <w:pStyle w:val="B1"/>
      </w:pPr>
      <w:r>
        <w:t>i)</w:t>
      </w:r>
      <w:r>
        <w:tab/>
      </w:r>
      <w:r w:rsidRPr="0035520A">
        <w:t>a single uplink 5GSM message which was not forwarded</w:t>
      </w:r>
      <w:r>
        <w:t xml:space="preserve"> due to service area restrictions;</w:t>
      </w:r>
    </w:p>
    <w:p w14:paraId="79CD30F1" w14:textId="77777777" w:rsidR="00DF151E" w:rsidRDefault="00DF151E" w:rsidP="00DF151E">
      <w:pPr>
        <w:pStyle w:val="B1"/>
      </w:pPr>
      <w:r>
        <w:t>j)</w:t>
      </w:r>
      <w:r>
        <w:tab/>
        <w:t>a UE parameters update transparent container; or</w:t>
      </w:r>
    </w:p>
    <w:p w14:paraId="4FDB934C" w14:textId="77777777" w:rsidR="00DF151E" w:rsidRDefault="00DF151E" w:rsidP="00DF151E">
      <w:pPr>
        <w:pStyle w:val="B1"/>
      </w:pPr>
      <w:r>
        <w:t>k)</w:t>
      </w:r>
      <w:r>
        <w:tab/>
        <w:t>m</w:t>
      </w:r>
      <w:r w:rsidRPr="00263515">
        <w:t xml:space="preserve">ultiple </w:t>
      </w:r>
      <w:r>
        <w:t>of the above types.</w:t>
      </w:r>
    </w:p>
    <w:p w14:paraId="35AEAD4A" w14:textId="77777777" w:rsidR="00DF151E" w:rsidRDefault="00DF151E" w:rsidP="00DF151E">
      <w:r>
        <w:t>from the AMF to the UE in a 5GMM message.</w:t>
      </w:r>
    </w:p>
    <w:p w14:paraId="093AD231" w14:textId="77777777" w:rsidR="00DF151E" w:rsidRDefault="00DF151E" w:rsidP="00DF151E">
      <w:pPr>
        <w:pStyle w:val="Heading5"/>
      </w:pPr>
      <w:bookmarkStart w:id="766" w:name="_Toc20232037"/>
      <w:bookmarkStart w:id="767" w:name="_Toc27745359"/>
      <w:bookmarkStart w:id="768" w:name="_Toc106693770"/>
      <w:r>
        <w:t>5.4.5.3.2</w:t>
      </w:r>
      <w:r w:rsidRPr="003168A2">
        <w:tab/>
      </w:r>
      <w:r>
        <w:t>Network-initiated NAS transport procedure initiation</w:t>
      </w:r>
      <w:bookmarkEnd w:id="766"/>
      <w:bookmarkEnd w:id="767"/>
      <w:bookmarkEnd w:id="768"/>
    </w:p>
    <w:p w14:paraId="309E6144" w14:textId="77777777" w:rsidR="00DF151E" w:rsidRDefault="00DF151E" w:rsidP="00DF151E">
      <w:r>
        <w:t xml:space="preserve">In </w:t>
      </w:r>
      <w:r>
        <w:rPr>
          <w:rFonts w:eastAsia="Malgun Gothic" w:hint="eastAsia"/>
          <w:lang w:eastAsia="ko-KR"/>
        </w:rPr>
        <w:t>5GMM-CONNECTED</w:t>
      </w:r>
      <w:r>
        <w:t xml:space="preserve"> mode, the AMF initiates the NAS transport procedure by sending the DL NAS TRANSPORT message, as shown in figure 5.4.5.3.2.1. </w:t>
      </w:r>
    </w:p>
    <w:p w14:paraId="470641C6" w14:textId="77777777" w:rsidR="00DF151E" w:rsidRDefault="00DF151E" w:rsidP="00DF151E">
      <w:r>
        <w:t>In case a) in subclause 5.4.5.3.1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14:paraId="56161B20" w14:textId="77777777" w:rsidR="00DF151E" w:rsidRPr="005D3425" w:rsidRDefault="00DF151E" w:rsidP="00DF151E">
      <w:pPr>
        <w:pStyle w:val="B1"/>
      </w:pPr>
      <w:r>
        <w:t>a)</w:t>
      </w:r>
      <w:r>
        <w:tab/>
        <w:t>include the PDU session information (PDU session ID) in the PDU session ID IE;</w:t>
      </w:r>
    </w:p>
    <w:p w14:paraId="291B7E6E" w14:textId="77777777" w:rsidR="00DF151E" w:rsidRDefault="00DF151E" w:rsidP="00DF151E">
      <w:pPr>
        <w:pStyle w:val="B1"/>
      </w:pPr>
      <w:r>
        <w:lastRenderedPageBreak/>
        <w:t>b)</w:t>
      </w:r>
      <w:r>
        <w:tab/>
        <w:t>set the Payload container type IE to "N1 SM information"; and</w:t>
      </w:r>
    </w:p>
    <w:p w14:paraId="1ECE19B4" w14:textId="77777777" w:rsidR="00DF151E" w:rsidRDefault="00DF151E" w:rsidP="00DF151E">
      <w:pPr>
        <w:pStyle w:val="B1"/>
      </w:pPr>
      <w:r>
        <w:t>c)</w:t>
      </w:r>
      <w:r>
        <w:tab/>
        <w:t>set the Payload container IE to the 5GSM message.</w:t>
      </w:r>
    </w:p>
    <w:p w14:paraId="63BCDCC4" w14:textId="77777777" w:rsidR="00DF151E" w:rsidRDefault="00DF151E" w:rsidP="00DF151E">
      <w:r>
        <w:t>In case b) in subclause 5.4.5.3.1,</w:t>
      </w:r>
      <w:r>
        <w:rPr>
          <w:rFonts w:eastAsia="Malgun Gothic" w:hint="eastAsia"/>
          <w:lang w:eastAsia="ko-KR"/>
        </w:rPr>
        <w:t xml:space="preserve"> i.e. upon reception from an SMSF of an SMS payload,</w:t>
      </w:r>
      <w:r>
        <w:t xml:space="preserve"> the AMF shall:</w:t>
      </w:r>
    </w:p>
    <w:p w14:paraId="5F6E24E4" w14:textId="77777777" w:rsidR="00DF151E" w:rsidRDefault="00DF151E" w:rsidP="00DF151E">
      <w:pPr>
        <w:pStyle w:val="B1"/>
      </w:pPr>
      <w:r>
        <w:t>a)</w:t>
      </w:r>
      <w:r>
        <w:tab/>
        <w:t>set the Payload container type IE to "SMS";</w:t>
      </w:r>
    </w:p>
    <w:p w14:paraId="1F8A28EE" w14:textId="77777777" w:rsidR="00DF151E" w:rsidRDefault="00DF151E" w:rsidP="00DF151E">
      <w:pPr>
        <w:pStyle w:val="B1"/>
        <w:rPr>
          <w:rFonts w:eastAsia="Malgun Gothic"/>
        </w:rPr>
      </w:pPr>
      <w:r>
        <w:t>b)</w:t>
      </w:r>
      <w:r>
        <w:tab/>
        <w:t>set the Payload container IE to the SMS payload</w:t>
      </w:r>
      <w:r>
        <w:rPr>
          <w:rFonts w:eastAsia="Malgun Gothic"/>
        </w:rPr>
        <w:t>; and</w:t>
      </w:r>
    </w:p>
    <w:p w14:paraId="1250EDBB" w14:textId="77777777" w:rsidR="00DF151E" w:rsidRDefault="00DF151E" w:rsidP="00DF151E">
      <w:pPr>
        <w:pStyle w:val="B1"/>
        <w:rPr>
          <w:rFonts w:eastAsia="Malgun Gothic"/>
        </w:rPr>
      </w:pPr>
      <w:r>
        <w:rPr>
          <w:rFonts w:eastAsia="Malgun Gothic"/>
        </w:rPr>
        <w:t>c)</w:t>
      </w:r>
      <w:r>
        <w:rPr>
          <w:rFonts w:eastAsia="Malgun Gothic"/>
        </w:rPr>
        <w:tab/>
        <w:t>select the access type to deliver the DL NAS TRANSPORT message as follows in case the access type selection is required:</w:t>
      </w:r>
    </w:p>
    <w:p w14:paraId="45BCEC69" w14:textId="77777777" w:rsidR="00DF151E" w:rsidRDefault="00DF151E" w:rsidP="00DF151E">
      <w:pPr>
        <w:pStyle w:val="B2"/>
        <w:rPr>
          <w:rFonts w:eastAsia="Malgun Gothic"/>
        </w:rPr>
      </w:pPr>
      <w:r>
        <w:rPr>
          <w:rFonts w:eastAsia="Malgun Gothic"/>
        </w:rPr>
        <w:t>1)</w:t>
      </w:r>
      <w:r>
        <w:rPr>
          <w:rFonts w:eastAsia="Malgun Gothic"/>
        </w:rPr>
        <w:tab/>
        <w:t>if the UE to receive the DL NAS TRANSPORT message is registered to the network via both 3GPP access and non-3GPP access, the 5GMM context of the UE indicates that SMS over NAS is allowed, the UE is in MICO mode, and the UE is in 5GMM-IDLE mode for 3GPP access and in 5GMM-CONNECTED mode for non-3GPP access, then the AMF selects non-3GPP access. Otherwise, the AMF selects either 3GPP access or non-3GPP access.</w:t>
      </w:r>
    </w:p>
    <w:p w14:paraId="7BC64AF0" w14:textId="77777777" w:rsidR="00DF151E" w:rsidRPr="00B7111E" w:rsidRDefault="00DF151E" w:rsidP="00DF151E">
      <w:pPr>
        <w:pStyle w:val="B2"/>
      </w:pPr>
      <w:r w:rsidRPr="00B7111E">
        <w:tab/>
        <w:t>If the delivery of the DL NAS TRANSPORT message over 3GPP access has failed, the AMF may re-send the DL NAS TRANSPORT message over the non-3GPP access.</w:t>
      </w:r>
    </w:p>
    <w:p w14:paraId="0135CE61" w14:textId="77777777" w:rsidR="00DF151E" w:rsidRPr="00B7111E" w:rsidRDefault="00DF151E" w:rsidP="00DF151E">
      <w:pPr>
        <w:pStyle w:val="B2"/>
      </w:pPr>
      <w:r w:rsidRPr="00B7111E">
        <w:tab/>
        <w:t>If the delivery of the DL NAS TRANSPORT message over non-3GPP access has failed, the AMF may re-send</w:t>
      </w:r>
      <w:bookmarkStart w:id="769" w:name="_GoBack"/>
      <w:bookmarkEnd w:id="769"/>
      <w:r w:rsidRPr="00B7111E">
        <w:t xml:space="preserve"> the DL NAS TRANSPORT message over the 3GPP access; and</w:t>
      </w:r>
    </w:p>
    <w:p w14:paraId="083B1604" w14:textId="77777777" w:rsidR="00DF151E" w:rsidRPr="00B964D7" w:rsidRDefault="00DF151E" w:rsidP="00DF151E">
      <w:pPr>
        <w:pStyle w:val="B2"/>
        <w:rPr>
          <w:rFonts w:eastAsia="Malgun Gothic"/>
        </w:rPr>
      </w:pPr>
      <w:r>
        <w:rPr>
          <w:rFonts w:eastAsia="Malgun Gothic"/>
        </w:rPr>
        <w:t>2)</w:t>
      </w:r>
      <w:r>
        <w:rPr>
          <w:rFonts w:eastAsia="Malgun Gothic"/>
        </w:rPr>
        <w:tab/>
        <w:t>otherwise, the AMF selects 3GPP access</w:t>
      </w:r>
      <w:r w:rsidRPr="00B964D7">
        <w:rPr>
          <w:rFonts w:eastAsia="Malgun Gothic"/>
        </w:rPr>
        <w:t>.</w:t>
      </w:r>
    </w:p>
    <w:p w14:paraId="5DC84276" w14:textId="77777777" w:rsidR="00DF151E" w:rsidRDefault="00DF151E" w:rsidP="00DF151E">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14:paraId="66AA983F" w14:textId="77777777" w:rsidR="00DF151E" w:rsidRDefault="00DF151E" w:rsidP="00DF151E">
      <w:r>
        <w:t>In case c) in subclause 5.4.5.3.1</w:t>
      </w:r>
      <w:r>
        <w:rPr>
          <w:rFonts w:hint="eastAsia"/>
          <w:lang w:eastAsia="ko-KR"/>
        </w:rPr>
        <w:t xml:space="preserve"> i.e. upon reception from an LMF of an LPP message payload</w:t>
      </w:r>
      <w:r>
        <w:t>, the AMF shall:</w:t>
      </w:r>
    </w:p>
    <w:p w14:paraId="399F9648" w14:textId="77777777" w:rsidR="00DF151E" w:rsidRDefault="00DF151E" w:rsidP="00DF151E">
      <w:pPr>
        <w:pStyle w:val="B1"/>
      </w:pPr>
      <w:r>
        <w:t>a)</w:t>
      </w:r>
      <w:r>
        <w:tab/>
        <w:t>set the Payload container type IE to "LTE Positioning Protocol (LPP) message container";</w:t>
      </w:r>
    </w:p>
    <w:p w14:paraId="3A55297D" w14:textId="77777777" w:rsidR="00DF151E" w:rsidRDefault="00DF151E" w:rsidP="00DF151E">
      <w:pPr>
        <w:pStyle w:val="B1"/>
      </w:pPr>
      <w:r>
        <w:t>b)</w:t>
      </w:r>
      <w:r>
        <w:tab/>
        <w:t>set the Payload container IE to the LPP message payload received from the LMF; and</w:t>
      </w:r>
    </w:p>
    <w:p w14:paraId="70257860" w14:textId="77777777" w:rsidR="00DF151E" w:rsidRDefault="00DF151E" w:rsidP="00DF151E">
      <w:pPr>
        <w:pStyle w:val="B1"/>
      </w:pPr>
      <w:r>
        <w:t>c)</w:t>
      </w:r>
      <w:r>
        <w:tab/>
        <w:t>set the Additional information IE to the routing information associated with the LMF from which the LPP message was received.</w:t>
      </w:r>
    </w:p>
    <w:p w14:paraId="6887DE27" w14:textId="77777777" w:rsidR="00DF151E" w:rsidRDefault="00DF151E" w:rsidP="00DF151E">
      <w:r>
        <w:t>In case d) in subclause 5.4.5.3.1</w:t>
      </w:r>
      <w:r>
        <w:rPr>
          <w:rFonts w:hint="eastAsia"/>
          <w:lang w:eastAsia="ko-KR"/>
        </w:rPr>
        <w:t xml:space="preserve"> i.e. upon reception </w:t>
      </w:r>
      <w:r>
        <w:rPr>
          <w:lang w:eastAsia="ko-KR"/>
        </w:rPr>
        <w:t xml:space="preserve">of a </w:t>
      </w:r>
      <w:r>
        <w:rPr>
          <w:noProof/>
        </w:rPr>
        <w:t xml:space="preserve">steering of roaming information </w:t>
      </w:r>
      <w:r>
        <w:t xml:space="preserve">(see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t xml:space="preserve">) </w:t>
      </w:r>
      <w:r>
        <w:rPr>
          <w:lang w:eastAsia="ko-KR"/>
        </w:rPr>
        <w:t>from the UDM to be forwarded to the UE</w:t>
      </w:r>
      <w:r>
        <w:t>, the AMF shall:</w:t>
      </w:r>
    </w:p>
    <w:p w14:paraId="3F6271EF" w14:textId="77777777" w:rsidR="00DF151E" w:rsidRDefault="00DF151E" w:rsidP="00DF151E">
      <w:pPr>
        <w:pStyle w:val="B1"/>
      </w:pPr>
      <w:r>
        <w:t>a)</w:t>
      </w:r>
      <w:r>
        <w:tab/>
        <w:t>set the Payload container type IE to "SOR transparent container"; and</w:t>
      </w:r>
    </w:p>
    <w:p w14:paraId="3EB9A9A7" w14:textId="77777777" w:rsidR="00DF151E" w:rsidRDefault="00DF151E" w:rsidP="00DF151E">
      <w:pPr>
        <w:pStyle w:val="B1"/>
      </w:pPr>
      <w:r>
        <w:t>b)</w:t>
      </w:r>
      <w:r>
        <w:tab/>
        <w:t xml:space="preserve">set the Payload container IE to the steering of roaming information (see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t>) received from the UDM.</w:t>
      </w:r>
    </w:p>
    <w:p w14:paraId="73AE3E9C" w14:textId="77777777" w:rsidR="00DF151E" w:rsidRPr="0035520A" w:rsidRDefault="00DF151E" w:rsidP="00DF151E">
      <w:r>
        <w:t>In case e</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t xml:space="preserve"> due to routing failure</w:t>
      </w:r>
      <w:r w:rsidRPr="0035520A">
        <w:t>, the AMF shall:</w:t>
      </w:r>
    </w:p>
    <w:p w14:paraId="7EA4E9CB" w14:textId="77777777" w:rsidR="00DF151E" w:rsidRPr="0035520A" w:rsidRDefault="00DF151E" w:rsidP="00DF151E">
      <w:pPr>
        <w:pStyle w:val="B1"/>
      </w:pPr>
      <w:r w:rsidRPr="0035520A">
        <w:t>a)</w:t>
      </w:r>
      <w:r w:rsidRPr="0035520A">
        <w:tab/>
        <w:t>include the PDU session ID in the PDU session ID IE;</w:t>
      </w:r>
    </w:p>
    <w:p w14:paraId="17AA0C28" w14:textId="77777777" w:rsidR="00DF151E" w:rsidRPr="0035520A" w:rsidRDefault="00DF151E" w:rsidP="00DF151E">
      <w:pPr>
        <w:pStyle w:val="B1"/>
      </w:pPr>
      <w:r w:rsidRPr="0035520A">
        <w:t>b)</w:t>
      </w:r>
      <w:r w:rsidRPr="0035520A">
        <w:tab/>
        <w:t>set the Payload container type IE to "N1 SM information";</w:t>
      </w:r>
    </w:p>
    <w:p w14:paraId="71A1144C" w14:textId="77777777" w:rsidR="00DF151E" w:rsidRPr="0035520A" w:rsidRDefault="00DF151E" w:rsidP="00DF151E">
      <w:pPr>
        <w:pStyle w:val="B1"/>
      </w:pPr>
      <w:r w:rsidRPr="0035520A">
        <w:t>c)</w:t>
      </w:r>
      <w:r w:rsidRPr="0035520A">
        <w:tab/>
        <w:t>set the Payload container IE to the 5GSM message which was not forwarded; and</w:t>
      </w:r>
    </w:p>
    <w:p w14:paraId="4B94A989" w14:textId="77777777" w:rsidR="00DF151E" w:rsidRDefault="00DF151E" w:rsidP="00DF151E">
      <w:pPr>
        <w:pStyle w:val="B1"/>
      </w:pPr>
      <w:r w:rsidRPr="0035520A">
        <w:t>d)</w:t>
      </w:r>
      <w:r w:rsidRPr="0035520A">
        <w:tab/>
        <w:t>set the 5G</w:t>
      </w:r>
      <w:r>
        <w:t>M</w:t>
      </w:r>
      <w:r w:rsidRPr="0035520A">
        <w:t xml:space="preserve">M cause IE to the </w:t>
      </w:r>
      <w:r>
        <w:t>5GM</w:t>
      </w:r>
      <w:r w:rsidRPr="0035520A">
        <w:t xml:space="preserve">M cause </w:t>
      </w:r>
      <w:r>
        <w:t xml:space="preserve">#90 </w:t>
      </w:r>
      <w:r w:rsidRPr="0035520A">
        <w:t>"</w:t>
      </w:r>
      <w:r w:rsidRPr="0035520A">
        <w:rPr>
          <w:noProof/>
          <w:lang w:val="en-US"/>
        </w:rPr>
        <w:t>payload was not</w:t>
      </w:r>
      <w:r w:rsidRPr="0035520A">
        <w:t xml:space="preserve"> forwarded"</w:t>
      </w:r>
      <w:r>
        <w:t xml:space="preserve"> or 5GM</w:t>
      </w:r>
      <w:r w:rsidRPr="0035520A">
        <w:t xml:space="preserve">M cause </w:t>
      </w:r>
      <w:r>
        <w:t>#91 "</w:t>
      </w:r>
      <w:r>
        <w:rPr>
          <w:noProof/>
          <w:lang w:val="en-US"/>
        </w:rPr>
        <w:t>DNN not supported or not subscribed in the slice</w:t>
      </w:r>
      <w:r>
        <w:rPr>
          <w:lang w:val="en-US"/>
        </w:rPr>
        <w:t xml:space="preserve">". The AMF sets </w:t>
      </w:r>
      <w:r w:rsidRPr="0035520A">
        <w:t>the 5G</w:t>
      </w:r>
      <w:r>
        <w:t>M</w:t>
      </w:r>
      <w:r w:rsidRPr="0035520A">
        <w:t xml:space="preserve">M cause IE to the </w:t>
      </w:r>
      <w:r>
        <w:t>5GM</w:t>
      </w:r>
      <w:r w:rsidRPr="0035520A">
        <w:t xml:space="preserve">M cause </w:t>
      </w:r>
      <w:r>
        <w:t>#91 "</w:t>
      </w:r>
      <w:r>
        <w:rPr>
          <w:noProof/>
          <w:lang w:val="en-US"/>
        </w:rPr>
        <w:t>DNN not supported or not subscribed in the slice</w:t>
      </w:r>
      <w:r>
        <w:rPr>
          <w:lang w:val="en-US"/>
        </w:rPr>
        <w:t>"</w:t>
      </w:r>
      <w:r>
        <w:t>, if the 5GSM message could not be forwarded since SMF selection fails due to:</w:t>
      </w:r>
    </w:p>
    <w:p w14:paraId="2138C569" w14:textId="77777777" w:rsidR="00DF151E" w:rsidRDefault="00DF151E" w:rsidP="00DF151E">
      <w:pPr>
        <w:pStyle w:val="B2"/>
      </w:pPr>
      <w:r>
        <w:t>1)</w:t>
      </w:r>
      <w:r>
        <w:tab/>
      </w:r>
      <w:r w:rsidRPr="008860A8">
        <w:t>the DNN is not supported</w:t>
      </w:r>
      <w:r>
        <w:t xml:space="preserve"> in the slice identified by the S-NSSAI used by the AMF; or</w:t>
      </w:r>
    </w:p>
    <w:p w14:paraId="19FA226A" w14:textId="77777777" w:rsidR="00DF151E" w:rsidRDefault="00DF151E" w:rsidP="00DF151E">
      <w:pPr>
        <w:pStyle w:val="B2"/>
      </w:pPr>
      <w:r>
        <w:t>2)</w:t>
      </w:r>
      <w:r>
        <w:tab/>
        <w:t xml:space="preserve">neither the DNN provided by the UE nor the </w:t>
      </w:r>
      <w:r w:rsidRPr="003D3622">
        <w:t xml:space="preserve">wildcard DNN </w:t>
      </w:r>
      <w:r>
        <w:t xml:space="preserve">are </w:t>
      </w:r>
      <w:r w:rsidRPr="003D3622">
        <w:t xml:space="preserve">in the </w:t>
      </w:r>
      <w:r>
        <w:t>s</w:t>
      </w:r>
      <w:r w:rsidRPr="003D3622">
        <w:t xml:space="preserve">ubscribed DNN </w:t>
      </w:r>
      <w:r>
        <w:t>l</w:t>
      </w:r>
      <w:r w:rsidRPr="003D3622">
        <w:t xml:space="preserve">ist </w:t>
      </w:r>
      <w:r>
        <w:t xml:space="preserve">of the UE </w:t>
      </w:r>
      <w:r w:rsidRPr="003D3622">
        <w:t xml:space="preserve">for the S-NSSAI </w:t>
      </w:r>
      <w:r>
        <w:t>used by the AMF</w:t>
      </w:r>
      <w:r w:rsidRPr="0035520A">
        <w:t>.</w:t>
      </w:r>
    </w:p>
    <w:p w14:paraId="2C070B1C" w14:textId="77777777" w:rsidR="00DF151E" w:rsidRPr="0035520A" w:rsidRDefault="00DF151E" w:rsidP="00DF151E">
      <w:pPr>
        <w:pStyle w:val="B1"/>
      </w:pPr>
      <w:r>
        <w:tab/>
      </w:r>
      <w:r w:rsidRPr="00815379">
        <w:t>Otherwise, the AMF set</w:t>
      </w:r>
      <w:r>
        <w:t>s</w:t>
      </w:r>
      <w:r w:rsidRPr="00815379">
        <w:t xml:space="preserve"> the 5GM</w:t>
      </w:r>
      <w:r>
        <w:t>M cause IE to the 5GMM cause #90</w:t>
      </w:r>
      <w:r w:rsidRPr="00815379">
        <w:t xml:space="preserve"> "payload was not forwarded".</w:t>
      </w:r>
    </w:p>
    <w:p w14:paraId="2541F968" w14:textId="77777777" w:rsidR="00DF151E" w:rsidRPr="0035520A" w:rsidRDefault="00DF151E" w:rsidP="00DF151E">
      <w:r>
        <w:lastRenderedPageBreak/>
        <w:t>In case f</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t xml:space="preserve"> due to congestion control</w:t>
      </w:r>
      <w:r w:rsidRPr="0035520A">
        <w:t>, the AMF</w:t>
      </w:r>
      <w:r>
        <w:t xml:space="preserve"> shall</w:t>
      </w:r>
      <w:r w:rsidRPr="0035520A">
        <w:t>:</w:t>
      </w:r>
    </w:p>
    <w:p w14:paraId="6F09C227" w14:textId="77777777" w:rsidR="00DF151E" w:rsidRPr="0035520A" w:rsidRDefault="00DF151E" w:rsidP="00DF151E">
      <w:pPr>
        <w:pStyle w:val="B1"/>
      </w:pPr>
      <w:r w:rsidRPr="0035520A">
        <w:t>a)</w:t>
      </w:r>
      <w:r w:rsidRPr="0035520A">
        <w:tab/>
        <w:t>include the PDU session ID in the PDU session ID IE;</w:t>
      </w:r>
    </w:p>
    <w:p w14:paraId="646A34EC" w14:textId="77777777" w:rsidR="00DF151E" w:rsidRPr="0035520A" w:rsidRDefault="00DF151E" w:rsidP="00DF151E">
      <w:pPr>
        <w:pStyle w:val="B1"/>
      </w:pPr>
      <w:r w:rsidRPr="0035520A">
        <w:t>b)</w:t>
      </w:r>
      <w:r w:rsidRPr="0035520A">
        <w:tab/>
        <w:t>set the Payload container type IE to "N1 SM information";</w:t>
      </w:r>
    </w:p>
    <w:p w14:paraId="597D2B28" w14:textId="77777777" w:rsidR="00DF151E" w:rsidRPr="0035520A" w:rsidRDefault="00DF151E" w:rsidP="00DF151E">
      <w:pPr>
        <w:pStyle w:val="B1"/>
      </w:pPr>
      <w:r w:rsidRPr="0035520A">
        <w:t>c)</w:t>
      </w:r>
      <w:r w:rsidRPr="0035520A">
        <w:tab/>
        <w:t>set the Payload container IE to the 5GSM message which was not forwarded;</w:t>
      </w:r>
    </w:p>
    <w:p w14:paraId="31ED8D2D" w14:textId="77777777" w:rsidR="00DF151E" w:rsidRDefault="00DF151E" w:rsidP="00DF151E">
      <w:pPr>
        <w:pStyle w:val="B1"/>
      </w:pPr>
      <w:r w:rsidRPr="0035520A">
        <w:t>d)</w:t>
      </w:r>
      <w:r w:rsidRPr="0035520A">
        <w:tab/>
        <w:t>set the 5G</w:t>
      </w:r>
      <w:r>
        <w:t>M</w:t>
      </w:r>
      <w:r w:rsidRPr="0035520A">
        <w:t>M cause IE</w:t>
      </w:r>
      <w:r>
        <w:t xml:space="preserve"> </w:t>
      </w:r>
      <w:r w:rsidRPr="0035520A">
        <w:t xml:space="preserve">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w:t>
      </w:r>
      <w:r>
        <w:t>5GM</w:t>
      </w:r>
      <w:r w:rsidRPr="0035520A">
        <w:t xml:space="preserve">M cause </w:t>
      </w:r>
      <w:r>
        <w:t xml:space="preserve">#67 "insufficient resources for specific slice and DNN" or </w:t>
      </w:r>
      <w:r w:rsidRPr="0035520A">
        <w:t xml:space="preserve">the </w:t>
      </w:r>
      <w:r>
        <w:t>5GM</w:t>
      </w:r>
      <w:r w:rsidRPr="0035520A">
        <w:t xml:space="preserve">M cause </w:t>
      </w:r>
      <w:r>
        <w:t>#69 "insufficient resources for specific slice"; and</w:t>
      </w:r>
    </w:p>
    <w:p w14:paraId="014DC38E" w14:textId="77777777" w:rsidR="00DF151E" w:rsidRPr="0035520A" w:rsidRDefault="00DF151E" w:rsidP="00DF151E">
      <w:pPr>
        <w:pStyle w:val="B1"/>
      </w:pPr>
      <w:r>
        <w:t>e)</w:t>
      </w:r>
      <w:r>
        <w:tab/>
        <w:t>include the Back-off timer value IE.</w:t>
      </w:r>
    </w:p>
    <w:p w14:paraId="1F53C7A6" w14:textId="77777777" w:rsidR="00DF151E" w:rsidRDefault="00DF151E" w:rsidP="00DF151E">
      <w:r>
        <w:t>In case g) in subclause 5.4.5.3.1,</w:t>
      </w:r>
      <w:r>
        <w:rPr>
          <w:rFonts w:hint="eastAsia"/>
          <w:lang w:eastAsia="ko-KR"/>
        </w:rPr>
        <w:t xml:space="preserve"> i.e. upon reception </w:t>
      </w:r>
      <w:r>
        <w:rPr>
          <w:lang w:eastAsia="ko-KR"/>
        </w:rPr>
        <w:t>of a UE policy container from the PCF to be forwarded to the UE</w:t>
      </w:r>
      <w:r>
        <w:t>, the AMF shall:</w:t>
      </w:r>
    </w:p>
    <w:p w14:paraId="6C1EF376" w14:textId="77777777" w:rsidR="00DF151E" w:rsidRDefault="00DF151E" w:rsidP="00DF151E">
      <w:pPr>
        <w:pStyle w:val="B1"/>
      </w:pPr>
      <w:r>
        <w:t>a)</w:t>
      </w:r>
      <w:r>
        <w:tab/>
        <w:t>set the Payload container type IE to "UE policy container"; and</w:t>
      </w:r>
    </w:p>
    <w:p w14:paraId="7A6ED822" w14:textId="77777777" w:rsidR="00DF151E" w:rsidRDefault="00DF151E" w:rsidP="00DF151E">
      <w:pPr>
        <w:pStyle w:val="B1"/>
      </w:pPr>
      <w:r>
        <w:t>b)</w:t>
      </w:r>
      <w:r>
        <w:tab/>
        <w:t>set the Payload container IE to the UE policy container received from the PCF.</w:t>
      </w:r>
    </w:p>
    <w:p w14:paraId="096685EB" w14:textId="77777777" w:rsidR="00DF151E" w:rsidRPr="0035520A" w:rsidRDefault="00DF151E" w:rsidP="00DF151E">
      <w:r>
        <w:t>In case</w:t>
      </w:r>
      <w:r w:rsidRPr="0035520A">
        <w:t> </w:t>
      </w:r>
      <w:r>
        <w:t>h</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t>, because the PLMN's maximum number of PDU sessions has been reached</w:t>
      </w:r>
      <w:r w:rsidRPr="0035520A">
        <w:t>, the AMF</w:t>
      </w:r>
      <w:r>
        <w:t xml:space="preserve"> shall</w:t>
      </w:r>
      <w:r w:rsidRPr="0035520A">
        <w:t>:</w:t>
      </w:r>
    </w:p>
    <w:p w14:paraId="3D2C3BB3" w14:textId="77777777" w:rsidR="00DF151E" w:rsidRPr="0035520A" w:rsidRDefault="00DF151E" w:rsidP="00DF151E">
      <w:pPr>
        <w:pStyle w:val="B1"/>
      </w:pPr>
      <w:r w:rsidRPr="0035520A">
        <w:t>a)</w:t>
      </w:r>
      <w:r w:rsidRPr="0035520A">
        <w:tab/>
        <w:t>include the PDU session ID in the PDU session ID IE;</w:t>
      </w:r>
    </w:p>
    <w:p w14:paraId="64FB05C3" w14:textId="77777777" w:rsidR="00DF151E" w:rsidRPr="0035520A" w:rsidRDefault="00DF151E" w:rsidP="00DF151E">
      <w:pPr>
        <w:pStyle w:val="B1"/>
      </w:pPr>
      <w:r w:rsidRPr="0035520A">
        <w:t>b)</w:t>
      </w:r>
      <w:r w:rsidRPr="0035520A">
        <w:tab/>
        <w:t>set the Payload container type IE to "N1 SM information";</w:t>
      </w:r>
    </w:p>
    <w:p w14:paraId="0D18EB7A" w14:textId="77777777" w:rsidR="00DF151E" w:rsidRPr="0035520A" w:rsidRDefault="00DF151E" w:rsidP="00DF151E">
      <w:pPr>
        <w:pStyle w:val="B1"/>
      </w:pPr>
      <w:r w:rsidRPr="0035520A">
        <w:t>c)</w:t>
      </w:r>
      <w:r w:rsidRPr="0035520A">
        <w:tab/>
        <w:t>set the Payload container IE to the 5GSM message which was not forwarded;</w:t>
      </w:r>
      <w:r>
        <w:t xml:space="preserve"> and</w:t>
      </w:r>
    </w:p>
    <w:p w14:paraId="100E4E70" w14:textId="77777777" w:rsidR="00DF151E" w:rsidRPr="0035520A" w:rsidRDefault="00DF151E" w:rsidP="00DF151E">
      <w:pPr>
        <w:pStyle w:val="B1"/>
      </w:pPr>
      <w:r w:rsidRPr="0035520A">
        <w:t>d)</w:t>
      </w:r>
      <w:r w:rsidRPr="0035520A">
        <w:tab/>
        <w:t>set the 5G</w:t>
      </w:r>
      <w:r>
        <w:t>M</w:t>
      </w:r>
      <w:r w:rsidRPr="0035520A">
        <w:t>M cause IE</w:t>
      </w:r>
      <w:r>
        <w:t xml:space="preserve"> </w:t>
      </w:r>
      <w:r w:rsidRPr="0035520A">
        <w:t xml:space="preserve">to the </w:t>
      </w:r>
      <w:r>
        <w:t xml:space="preserve">5GMM cause </w:t>
      </w:r>
      <w:r w:rsidRPr="008C13BE">
        <w:t>#65</w:t>
      </w:r>
      <w:r w:rsidRPr="00D03F72">
        <w:t xml:space="preserve"> "maximum number of </w:t>
      </w:r>
      <w:r>
        <w:t>PDU sessions</w:t>
      </w:r>
      <w:r w:rsidRPr="00D03F72">
        <w:t xml:space="preserve"> reached</w:t>
      </w:r>
      <w:r>
        <w:t>".</w:t>
      </w:r>
    </w:p>
    <w:p w14:paraId="0FE3CB20" w14:textId="77777777" w:rsidR="00DF151E" w:rsidRPr="0035520A" w:rsidRDefault="00DF151E" w:rsidP="00DF151E">
      <w:r>
        <w:t>In case i</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t xml:space="preserve"> due to service area restrictions</w:t>
      </w:r>
      <w:r w:rsidRPr="0035520A">
        <w:t>, the AMF</w:t>
      </w:r>
      <w:r>
        <w:t xml:space="preserve"> shall</w:t>
      </w:r>
      <w:r w:rsidRPr="0035520A">
        <w:t>:</w:t>
      </w:r>
    </w:p>
    <w:p w14:paraId="30F43316" w14:textId="77777777" w:rsidR="00DF151E" w:rsidRPr="0035520A" w:rsidRDefault="00DF151E" w:rsidP="00DF151E">
      <w:pPr>
        <w:pStyle w:val="B1"/>
      </w:pPr>
      <w:r w:rsidRPr="0035520A">
        <w:t>a)</w:t>
      </w:r>
      <w:r w:rsidRPr="0035520A">
        <w:tab/>
        <w:t>include the PDU session ID in the PDU session ID IE;</w:t>
      </w:r>
    </w:p>
    <w:p w14:paraId="2358B021" w14:textId="77777777" w:rsidR="00DF151E" w:rsidRPr="0035520A" w:rsidRDefault="00DF151E" w:rsidP="00DF151E">
      <w:pPr>
        <w:pStyle w:val="B1"/>
      </w:pPr>
      <w:r w:rsidRPr="0035520A">
        <w:t>b)</w:t>
      </w:r>
      <w:r w:rsidRPr="0035520A">
        <w:tab/>
        <w:t>set the Payload container type IE to "N1 SM information";</w:t>
      </w:r>
    </w:p>
    <w:p w14:paraId="1C69B35D" w14:textId="77777777" w:rsidR="00DF151E" w:rsidRPr="0035520A" w:rsidRDefault="00DF151E" w:rsidP="00DF151E">
      <w:pPr>
        <w:pStyle w:val="B1"/>
      </w:pPr>
      <w:r w:rsidRPr="0035520A">
        <w:t>c)</w:t>
      </w:r>
      <w:r w:rsidRPr="0035520A">
        <w:tab/>
        <w:t>set the Payload container IE to the 5GSM message which was not forwarded;</w:t>
      </w:r>
      <w:r>
        <w:t xml:space="preserve"> and</w:t>
      </w:r>
    </w:p>
    <w:p w14:paraId="1E12B44E" w14:textId="77777777" w:rsidR="00DF151E" w:rsidRPr="0035520A" w:rsidRDefault="00DF151E" w:rsidP="00DF151E">
      <w:pPr>
        <w:pStyle w:val="B1"/>
      </w:pPr>
      <w:r w:rsidRPr="0035520A">
        <w:t>d)</w:t>
      </w:r>
      <w:r w:rsidRPr="0035520A">
        <w:tab/>
        <w:t>set the 5G</w:t>
      </w:r>
      <w:r>
        <w:t>M</w:t>
      </w:r>
      <w:r w:rsidRPr="0035520A">
        <w:t>M cause IE</w:t>
      </w:r>
      <w:r>
        <w:t xml:space="preserve"> </w:t>
      </w:r>
      <w:r w:rsidRPr="0035520A">
        <w:t xml:space="preserve">to the </w:t>
      </w:r>
      <w:r>
        <w:t>5GM</w:t>
      </w:r>
      <w:r w:rsidRPr="0035520A">
        <w:t xml:space="preserve">M cause </w:t>
      </w:r>
      <w:r>
        <w:t xml:space="preserve">#28 </w:t>
      </w:r>
      <w:r w:rsidRPr="003729E7">
        <w:t>"</w:t>
      </w:r>
      <w:r>
        <w:t>Restricted service area</w:t>
      </w:r>
      <w:r w:rsidRPr="003729E7">
        <w:t>"</w:t>
      </w:r>
      <w:r>
        <w:t>.</w:t>
      </w:r>
    </w:p>
    <w:p w14:paraId="4E9BCCAE" w14:textId="77777777" w:rsidR="00DF151E" w:rsidRDefault="00DF151E" w:rsidP="00DF151E">
      <w:r>
        <w:t>In case j) in subclause 5.4.5.3.1</w:t>
      </w:r>
      <w:r>
        <w:rPr>
          <w:rFonts w:hint="eastAsia"/>
          <w:lang w:eastAsia="ko-KR"/>
        </w:rPr>
        <w:t xml:space="preserve"> i.e. upon reception </w:t>
      </w:r>
      <w:r>
        <w:rPr>
          <w:lang w:eastAsia="ko-KR"/>
        </w:rPr>
        <w:t>of UE parameters</w:t>
      </w:r>
      <w:r>
        <w:rPr>
          <w:noProof/>
        </w:rPr>
        <w:t xml:space="preserve"> update data </w:t>
      </w:r>
      <w:r>
        <w:t xml:space="preserve">(see </w:t>
      </w:r>
      <w:r w:rsidRPr="003168A2">
        <w:rPr>
          <w:noProof/>
          <w:lang w:eastAsia="ko-KR"/>
        </w:rPr>
        <w:t>3GPP TS 23.</w:t>
      </w:r>
      <w:r>
        <w:rPr>
          <w:noProof/>
          <w:lang w:eastAsia="ko-KR"/>
        </w:rPr>
        <w:t>502</w:t>
      </w:r>
      <w:r w:rsidRPr="003168A2">
        <w:rPr>
          <w:noProof/>
          <w:lang w:eastAsia="ko-KR"/>
        </w:rPr>
        <w:t> [</w:t>
      </w:r>
      <w:r>
        <w:rPr>
          <w:noProof/>
          <w:lang w:eastAsia="ko-KR"/>
        </w:rPr>
        <w:t>9</w:t>
      </w:r>
      <w:r w:rsidRPr="003168A2">
        <w:rPr>
          <w:noProof/>
          <w:lang w:eastAsia="ko-KR"/>
        </w:rPr>
        <w:t>]</w:t>
      </w:r>
      <w:r>
        <w:t xml:space="preserve">) </w:t>
      </w:r>
      <w:r>
        <w:rPr>
          <w:lang w:eastAsia="ko-KR"/>
        </w:rPr>
        <w:t>from the UDM to be forwarded to the UE</w:t>
      </w:r>
      <w:r>
        <w:t>, the AMF shall:</w:t>
      </w:r>
    </w:p>
    <w:p w14:paraId="4A081FD4" w14:textId="77777777" w:rsidR="00DF151E" w:rsidRDefault="00DF151E" w:rsidP="00DF151E">
      <w:pPr>
        <w:pStyle w:val="B1"/>
      </w:pPr>
      <w:r>
        <w:t>a)</w:t>
      </w:r>
      <w:r>
        <w:tab/>
        <w:t>set the Payload container type IE to "UE parameters update transparent container"; and</w:t>
      </w:r>
    </w:p>
    <w:p w14:paraId="34B9E215" w14:textId="77777777" w:rsidR="00DF151E" w:rsidRPr="0035520A" w:rsidRDefault="00DF151E" w:rsidP="00DF151E">
      <w:pPr>
        <w:pStyle w:val="B1"/>
      </w:pPr>
      <w:r>
        <w:t>b)</w:t>
      </w:r>
      <w:r>
        <w:tab/>
        <w:t xml:space="preserve">set the contents of the Payload container IE to the UE parameters update data (see </w:t>
      </w:r>
      <w:r w:rsidRPr="003168A2">
        <w:rPr>
          <w:noProof/>
          <w:lang w:eastAsia="ko-KR"/>
        </w:rPr>
        <w:t>3GPP TS 23.</w:t>
      </w:r>
      <w:r>
        <w:rPr>
          <w:noProof/>
          <w:lang w:eastAsia="ko-KR"/>
        </w:rPr>
        <w:t>502</w:t>
      </w:r>
      <w:r w:rsidRPr="003168A2">
        <w:rPr>
          <w:noProof/>
          <w:lang w:eastAsia="ko-KR"/>
        </w:rPr>
        <w:t> [</w:t>
      </w:r>
      <w:r>
        <w:rPr>
          <w:noProof/>
          <w:lang w:eastAsia="ko-KR"/>
        </w:rPr>
        <w:t>9</w:t>
      </w:r>
      <w:r w:rsidRPr="003168A2">
        <w:rPr>
          <w:noProof/>
          <w:lang w:eastAsia="ko-KR"/>
        </w:rPr>
        <w:t>]</w:t>
      </w:r>
      <w:r>
        <w:t>) received from the UDM.</w:t>
      </w:r>
    </w:p>
    <w:p w14:paraId="5A22FFD7" w14:textId="77777777" w:rsidR="00DF151E" w:rsidRDefault="00DF151E" w:rsidP="00DF151E">
      <w:r>
        <w:t>In case k) in subclause 5.4.5.3.1, the AMF shall:</w:t>
      </w:r>
    </w:p>
    <w:p w14:paraId="0BBDCE80" w14:textId="77777777" w:rsidR="00DF151E" w:rsidRDefault="00DF151E" w:rsidP="00DF151E">
      <w:pPr>
        <w:pStyle w:val="B1"/>
      </w:pPr>
      <w:r>
        <w:t>a)</w:t>
      </w:r>
      <w:r>
        <w:tab/>
        <w:t>set the Payload container type IE to "</w:t>
      </w:r>
      <w:r w:rsidRPr="004F6CE5">
        <w:t>Multiple payloads</w:t>
      </w:r>
      <w:r>
        <w:t>";</w:t>
      </w:r>
    </w:p>
    <w:p w14:paraId="0BA7AD7D" w14:textId="77777777" w:rsidR="00DF151E" w:rsidRDefault="00DF151E" w:rsidP="00DF151E">
      <w:pPr>
        <w:pStyle w:val="B1"/>
      </w:pPr>
      <w:r>
        <w:t>b)</w:t>
      </w:r>
      <w:r>
        <w:tab/>
        <w:t xml:space="preserve">set each </w:t>
      </w:r>
      <w:r>
        <w:rPr>
          <w:rFonts w:eastAsia="Malgun Gothic"/>
        </w:rPr>
        <w:t>payload container entry</w:t>
      </w:r>
      <w:r>
        <w:t xml:space="preserve"> of the Payload container IE (see subclause 9.11.3.39) as follow</w:t>
      </w:r>
      <w:r>
        <w:rPr>
          <w:rFonts w:eastAsia="Malgun Gothic"/>
        </w:rPr>
        <w:t>s</w:t>
      </w:r>
      <w:r>
        <w:t>:</w:t>
      </w:r>
    </w:p>
    <w:p w14:paraId="3AB75599" w14:textId="77777777" w:rsidR="00DF151E" w:rsidRDefault="00DF151E" w:rsidP="00DF151E">
      <w:pPr>
        <w:pStyle w:val="B2"/>
      </w:pPr>
      <w:r>
        <w:t>i)</w:t>
      </w:r>
      <w:r>
        <w:tab/>
        <w:t>set the p</w:t>
      </w:r>
      <w:r w:rsidRPr="007F018F">
        <w:t xml:space="preserve">ayload container </w:t>
      </w:r>
      <w:r>
        <w:t xml:space="preserve">type field of the </w:t>
      </w:r>
      <w:r>
        <w:rPr>
          <w:rFonts w:eastAsia="Malgun Gothic"/>
        </w:rPr>
        <w:t>payload container entry</w:t>
      </w:r>
      <w:r>
        <w:t xml:space="preserve"> to a p</w:t>
      </w:r>
      <w:r w:rsidRPr="007F018F">
        <w:t xml:space="preserve">ayload container type value </w:t>
      </w:r>
      <w:r>
        <w:t xml:space="preserve">set in the </w:t>
      </w:r>
      <w:r w:rsidRPr="00433EFA">
        <w:t xml:space="preserve">Payload container type IE </w:t>
      </w:r>
      <w:r w:rsidRPr="007F018F">
        <w:t xml:space="preserve">as specified </w:t>
      </w:r>
      <w:r>
        <w:t>for cases a) to j) above;</w:t>
      </w:r>
    </w:p>
    <w:p w14:paraId="265BA979" w14:textId="77777777" w:rsidR="00DF151E" w:rsidRDefault="00DF151E" w:rsidP="00DF151E">
      <w:pPr>
        <w:pStyle w:val="B2"/>
      </w:pPr>
      <w:r>
        <w:t>ii)</w:t>
      </w:r>
      <w:r>
        <w:tab/>
      </w:r>
      <w:r w:rsidRPr="007F018F">
        <w:t xml:space="preserve">set the </w:t>
      </w:r>
      <w:r>
        <w:t xml:space="preserve">payload </w:t>
      </w:r>
      <w:r w:rsidRPr="007F018F">
        <w:t>container content</w:t>
      </w:r>
      <w:r>
        <w:t xml:space="preserve">s field of the </w:t>
      </w:r>
      <w:r>
        <w:rPr>
          <w:rFonts w:eastAsia="Malgun Gothic"/>
        </w:rPr>
        <w:t>payload container entry</w:t>
      </w:r>
      <w:r>
        <w:t xml:space="preserve"> to the payload</w:t>
      </w:r>
      <w:r w:rsidRPr="007F018F">
        <w:t xml:space="preserve"> </w:t>
      </w:r>
      <w:r>
        <w:t xml:space="preserve">contents set in the </w:t>
      </w:r>
      <w:r w:rsidRPr="00433EFA">
        <w:t>Payload container type IE</w:t>
      </w:r>
      <w:r w:rsidRPr="004864E3">
        <w:t xml:space="preserve"> </w:t>
      </w:r>
      <w:r w:rsidRPr="007F018F">
        <w:t xml:space="preserve">as specified </w:t>
      </w:r>
      <w:r>
        <w:t>for cases a) to j) above;</w:t>
      </w:r>
    </w:p>
    <w:p w14:paraId="25814719" w14:textId="77777777" w:rsidR="00DF151E" w:rsidRDefault="00DF151E" w:rsidP="00DF151E">
      <w:pPr>
        <w:pStyle w:val="B2"/>
      </w:pPr>
      <w:r>
        <w:t>iii)</w:t>
      </w:r>
      <w:r>
        <w:tab/>
        <w:t>set the optional IE fields, if any,</w:t>
      </w:r>
      <w:r w:rsidRPr="009D45FA">
        <w:t xml:space="preserve"> </w:t>
      </w:r>
      <w:r>
        <w:t xml:space="preserve">to the optional associated </w:t>
      </w:r>
      <w:r w:rsidRPr="00433EFA">
        <w:t>information</w:t>
      </w:r>
      <w:r w:rsidRPr="009555C9">
        <w:t xml:space="preserve"> </w:t>
      </w:r>
      <w:r>
        <w:t xml:space="preserve">as specified for cases a) to j) above. </w:t>
      </w:r>
    </w:p>
    <w:p w14:paraId="6B915023" w14:textId="77777777" w:rsidR="00DF151E" w:rsidRPr="00BD0557" w:rsidRDefault="00DF151E" w:rsidP="00DF151E">
      <w:pPr>
        <w:pStyle w:val="TH"/>
      </w:pPr>
      <w:r w:rsidRPr="00BD0557">
        <w:object w:dxaOrig="9042" w:dyaOrig="2312" w14:anchorId="32AD190B">
          <v:shape id="_x0000_i1062" type="#_x0000_t75" style="width:387.7pt;height:99.7pt" o:ole="">
            <v:imagedata r:id="rId33" o:title=""/>
          </v:shape>
          <o:OLEObject Type="Embed" ProgID="Visio.Drawing.11" ShapeID="_x0000_i1062" DrawAspect="Content" ObjectID="_1717307544" r:id="rId34"/>
        </w:object>
      </w:r>
    </w:p>
    <w:p w14:paraId="40BC488C" w14:textId="77777777" w:rsidR="00DF151E" w:rsidRPr="00BD0557" w:rsidRDefault="00DF151E" w:rsidP="00DF151E">
      <w:pPr>
        <w:pStyle w:val="TF"/>
      </w:pPr>
      <w:r w:rsidRPr="00BD0557">
        <w:t>Figure </w:t>
      </w:r>
      <w:r>
        <w:t>5</w:t>
      </w:r>
      <w:r w:rsidRPr="00BD0557">
        <w:t>.</w:t>
      </w:r>
      <w:r>
        <w:t>4</w:t>
      </w:r>
      <w:r w:rsidRPr="00BD0557">
        <w:t>.</w:t>
      </w:r>
      <w:r>
        <w:t>5</w:t>
      </w:r>
      <w:r w:rsidRPr="00BD0557">
        <w:t>.3.2.1: Network-initiated NAS transport procedure</w:t>
      </w:r>
    </w:p>
    <w:p w14:paraId="12380A30" w14:textId="77777777" w:rsidR="00DF151E" w:rsidRPr="003168A2" w:rsidRDefault="00DF151E" w:rsidP="00DF151E">
      <w:pPr>
        <w:pStyle w:val="Heading5"/>
      </w:pPr>
      <w:bookmarkStart w:id="770" w:name="_Toc20232038"/>
      <w:bookmarkStart w:id="771" w:name="_Toc27745360"/>
      <w:bookmarkStart w:id="772" w:name="_Toc106693771"/>
      <w:r>
        <w:t>5.4.5.3.3</w:t>
      </w:r>
      <w:r w:rsidRPr="003168A2">
        <w:tab/>
      </w:r>
      <w:r>
        <w:t>Network-initiated NAS transport of messages</w:t>
      </w:r>
      <w:bookmarkEnd w:id="770"/>
      <w:bookmarkEnd w:id="771"/>
      <w:bookmarkEnd w:id="772"/>
    </w:p>
    <w:p w14:paraId="0AEB996D" w14:textId="77777777" w:rsidR="00DF151E" w:rsidRDefault="00DF151E" w:rsidP="00DF151E">
      <w:r w:rsidRPr="003168A2">
        <w:t xml:space="preserve">Upon reception of a </w:t>
      </w:r>
      <w:r>
        <w:t>DL</w:t>
      </w:r>
      <w:r w:rsidRPr="003168A2">
        <w:t xml:space="preserve"> </w:t>
      </w:r>
      <w:r>
        <w:t xml:space="preserve">NAS TRANSPORT </w:t>
      </w:r>
      <w:r w:rsidRPr="003168A2">
        <w:t>message,</w:t>
      </w:r>
      <w:r w:rsidRPr="00A412E4">
        <w:t xml:space="preserve"> </w:t>
      </w:r>
      <w:r w:rsidRPr="003168A2">
        <w:t xml:space="preserve">the UE shall </w:t>
      </w:r>
      <w:r>
        <w:t>stop the timer T3346 if running.</w:t>
      </w:r>
    </w:p>
    <w:p w14:paraId="0B6990BD" w14:textId="77777777" w:rsidR="00DF151E" w:rsidRPr="008A2176" w:rsidRDefault="00DF151E" w:rsidP="00DF151E">
      <w:r>
        <w:t>Upon reception of a DL</w:t>
      </w:r>
      <w:r w:rsidRPr="003168A2">
        <w:t xml:space="preserve"> </w:t>
      </w:r>
      <w:r>
        <w:t xml:space="preserve">NAS TRANSPORT </w:t>
      </w:r>
      <w:r w:rsidRPr="003168A2">
        <w:t>message</w:t>
      </w:r>
      <w:r>
        <w:t>, if the Payload container type IE is set to</w:t>
      </w:r>
      <w:r w:rsidRPr="008A2176">
        <w:t>:</w:t>
      </w:r>
    </w:p>
    <w:p w14:paraId="6BE26798" w14:textId="77777777" w:rsidR="00DF151E" w:rsidRDefault="00DF151E" w:rsidP="00DF151E">
      <w:pPr>
        <w:pStyle w:val="B1"/>
        <w:rPr>
          <w:lang w:val="en-US"/>
        </w:rPr>
      </w:pPr>
      <w:r>
        <w:t>a)</w:t>
      </w:r>
      <w:r>
        <w:tab/>
        <w:t>"N1 SM information"</w:t>
      </w:r>
      <w:r w:rsidRPr="0035520A">
        <w:t xml:space="preserve"> and the 5G</w:t>
      </w:r>
      <w:r>
        <w:t>M</w:t>
      </w:r>
      <w:r w:rsidRPr="0035520A">
        <w:t>M cause IE is not included in the DL NAS TRANSPORT message</w:t>
      </w:r>
      <w:r>
        <w:t>, 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6;</w:t>
      </w:r>
    </w:p>
    <w:p w14:paraId="67AD1040" w14:textId="77777777" w:rsidR="00DF151E" w:rsidRDefault="00DF151E" w:rsidP="00DF151E">
      <w:pPr>
        <w:pStyle w:val="B1"/>
      </w:pPr>
      <w:r>
        <w:t>b)</w:t>
      </w:r>
      <w:r>
        <w:tab/>
        <w:t>"SMS", the UE shall forward the content of the Payload container IE to the SMS stack entity;</w:t>
      </w:r>
    </w:p>
    <w:p w14:paraId="755565F3" w14:textId="77777777" w:rsidR="00DF151E" w:rsidRDefault="00DF151E" w:rsidP="00DF151E">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p>
    <w:p w14:paraId="68352166" w14:textId="77777777" w:rsidR="00DF151E" w:rsidRDefault="00DF151E" w:rsidP="00DF151E">
      <w:pPr>
        <w:pStyle w:val="B1"/>
        <w:rPr>
          <w:noProof/>
          <w:lang w:eastAsia="ko-KR"/>
        </w:rPr>
      </w:pPr>
      <w:r>
        <w:t>d)</w:t>
      </w:r>
      <w:r>
        <w:tab/>
        <w:t xml:space="preserve">"SOR transparent container" and if the </w:t>
      </w:r>
      <w:r>
        <w:rPr>
          <w:noProof/>
          <w:lang w:eastAsia="ko-KR"/>
        </w:rPr>
        <w:t>Payload container IE:</w:t>
      </w:r>
    </w:p>
    <w:p w14:paraId="594F254A" w14:textId="77777777" w:rsidR="00DF151E" w:rsidRPr="0098036D" w:rsidRDefault="00DF151E" w:rsidP="00DF151E">
      <w:pPr>
        <w:pStyle w:val="B2"/>
      </w:pPr>
      <w:r>
        <w:t>1)</w:t>
      </w:r>
      <w:r>
        <w:tab/>
      </w:r>
      <w:r w:rsidRPr="00300FE8">
        <w:t xml:space="preserve">successfully passes the integrity check (see 3GPP TS 33.501 [24]), </w:t>
      </w:r>
      <w:r w:rsidRPr="0098036D">
        <w:t xml:space="preserve">indicates </w:t>
      </w:r>
      <w:r>
        <w:t xml:space="preserve">a </w:t>
      </w:r>
      <w:r w:rsidRPr="0098036D">
        <w:t>list of preferred PLMN/access technology combinations is provided and the list type indicates:</w:t>
      </w:r>
    </w:p>
    <w:p w14:paraId="4C565C8D" w14:textId="77777777" w:rsidR="00DF151E" w:rsidRDefault="00DF151E" w:rsidP="00DF151E">
      <w:pPr>
        <w:pStyle w:val="B3"/>
      </w:pPr>
      <w:r>
        <w:t>i)</w:t>
      </w:r>
      <w:r>
        <w:rPr>
          <w:noProof/>
          <w:lang w:eastAsia="ko-KR"/>
        </w:rPr>
        <w:tab/>
      </w:r>
      <w:r>
        <w:t>"</w:t>
      </w:r>
      <w:r>
        <w:rPr>
          <w:lang w:val="es-ES"/>
        </w:rPr>
        <w:t>PLMN ID and access technology list</w:t>
      </w:r>
      <w:r>
        <w:t xml:space="preserve">", then the ME shall </w:t>
      </w:r>
      <w:r w:rsidRPr="0045564C">
        <w:rPr>
          <w:noProof/>
        </w:rPr>
        <w:t xml:space="preserve">replace the highest priority entries in the "Operator Controlled PLMN Selector with Access Technology" list stored in the </w:t>
      </w:r>
      <w:r>
        <w:rPr>
          <w:noProof/>
        </w:rPr>
        <w:t>M</w:t>
      </w:r>
      <w:r w:rsidRPr="0045564C">
        <w:rPr>
          <w:noProof/>
        </w:rPr>
        <w:t>E</w:t>
      </w:r>
      <w:r>
        <w:rPr>
          <w:noProof/>
        </w:rPr>
        <w:t xml:space="preserve"> </w:t>
      </w:r>
      <w:r w:rsidRPr="00A7420B">
        <w:rPr>
          <w:noProof/>
        </w:rPr>
        <w:t xml:space="preserve">and </w:t>
      </w:r>
      <w:r w:rsidRPr="003B390F">
        <w:rPr>
          <w:noProof/>
        </w:rPr>
        <w:t>shall proceed with the behavio</w:t>
      </w:r>
      <w:r>
        <w:rPr>
          <w:noProof/>
        </w:rPr>
        <w:t>u</w:t>
      </w:r>
      <w:r w:rsidRPr="003B390F">
        <w:rPr>
          <w:noProof/>
        </w:rPr>
        <w:t xml:space="preserve">r as specified in </w:t>
      </w:r>
      <w:r>
        <w:rPr>
          <w:noProof/>
          <w:lang w:eastAsia="ko-KR"/>
        </w:rPr>
        <w:t>3GPP TS 23.122 [5</w:t>
      </w:r>
      <w:r w:rsidRPr="003B390F">
        <w:rPr>
          <w:noProof/>
          <w:lang w:eastAsia="ko-KR"/>
        </w:rPr>
        <w:t>]</w:t>
      </w:r>
      <w:r>
        <w:rPr>
          <w:noProof/>
          <w:lang w:eastAsia="ko-KR"/>
        </w:rPr>
        <w:t xml:space="preserve"> a</w:t>
      </w:r>
      <w:r w:rsidRPr="003B390F">
        <w:rPr>
          <w:noProof/>
          <w:lang w:eastAsia="ko-KR"/>
        </w:rPr>
        <w:t>nnex C</w:t>
      </w:r>
      <w:r>
        <w:t>; or</w:t>
      </w:r>
    </w:p>
    <w:p w14:paraId="282970CE" w14:textId="77777777" w:rsidR="00DF151E" w:rsidRDefault="00DF151E" w:rsidP="00DF151E">
      <w:pPr>
        <w:pStyle w:val="B3"/>
      </w:pPr>
      <w:r>
        <w:t>ii)</w:t>
      </w:r>
      <w:r w:rsidRPr="0098036D">
        <w:tab/>
        <w:t>"secure</w:t>
      </w:r>
      <w:r>
        <w:t>d</w:t>
      </w:r>
      <w:r w:rsidRPr="0098036D">
        <w:t xml:space="preserve"> packet", then the ME shall behave as if a SMS is received with protocol identifier set to SIM data download, data coding scheme set to class 2 message and SMS payload as secure</w:t>
      </w:r>
      <w:r>
        <w:t>d</w:t>
      </w:r>
      <w:r w:rsidRPr="0098036D">
        <w:t xml:space="preserve"> packet contents of SOR transparent container IE. The SMS payload is forwarded to UICC as specified in 3GPP TS 23.040 [</w:t>
      </w:r>
      <w:r>
        <w:t>4A</w:t>
      </w:r>
      <w:r w:rsidRPr="0098036D">
        <w:t>] and the ME shall proceed with the behavio</w:t>
      </w:r>
      <w:r>
        <w:t>u</w:t>
      </w:r>
      <w:r w:rsidRPr="0098036D">
        <w:t>r as specified in 3GPP TS 23.122 [5] annex C</w:t>
      </w:r>
      <w:r>
        <w:t>; or</w:t>
      </w:r>
    </w:p>
    <w:p w14:paraId="58D951AC" w14:textId="77777777" w:rsidR="00DF151E" w:rsidRDefault="00DF151E" w:rsidP="00DF151E">
      <w:pPr>
        <w:pStyle w:val="B2"/>
      </w:pPr>
      <w:r>
        <w:t>2)</w:t>
      </w:r>
      <w:r>
        <w:tab/>
      </w:r>
      <w:r w:rsidRPr="002D232D">
        <w:t>does not successfully pass the integrity check (see 3GPP TS 33.501 [2</w:t>
      </w:r>
      <w:r>
        <w:t>4</w:t>
      </w:r>
      <w:r w:rsidRPr="002D232D">
        <w:t>])</w:t>
      </w:r>
      <w:r>
        <w:t xml:space="preserve"> then the UE shall </w:t>
      </w:r>
      <w:r>
        <w:rPr>
          <w:noProof/>
        </w:rPr>
        <w:t xml:space="preserve">proceed with the behaviour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p>
    <w:p w14:paraId="241F0E39" w14:textId="77777777" w:rsidR="00DF151E" w:rsidRPr="0035520A" w:rsidRDefault="00DF151E" w:rsidP="00DF151E">
      <w:pPr>
        <w:pStyle w:val="B1"/>
        <w:rPr>
          <w:lang w:val="en-US"/>
        </w:rPr>
      </w:pPr>
      <w:r>
        <w:t>e</w:t>
      </w:r>
      <w:r w:rsidRPr="0035520A">
        <w:t>)</w:t>
      </w:r>
      <w:r w:rsidRPr="0035520A">
        <w:tab/>
        <w:t>"N1 SM information" and the 5G</w:t>
      </w:r>
      <w:r>
        <w:t>M</w:t>
      </w:r>
      <w:r w:rsidRPr="0035520A">
        <w:t xml:space="preserve">M cause IE is set to the </w:t>
      </w:r>
      <w:r>
        <w:t>5GM</w:t>
      </w:r>
      <w:r w:rsidRPr="0035520A">
        <w:t xml:space="preserve">M cause </w:t>
      </w:r>
      <w:r>
        <w:t xml:space="preserve">#90 </w:t>
      </w:r>
      <w:r w:rsidRPr="0035520A">
        <w:t>"</w:t>
      </w:r>
      <w:r w:rsidRPr="0035520A">
        <w:rPr>
          <w:noProof/>
          <w:lang w:val="en-US"/>
        </w:rPr>
        <w:t>payload was not</w:t>
      </w:r>
      <w:r w:rsidRPr="0035520A">
        <w:t xml:space="preserve"> forwarded" in the DL NAS TRANSPORT message, the UE passes to the 5GSM sublayer an indication that the 5GSM message was not forwarded </w:t>
      </w:r>
      <w:r w:rsidRPr="00474D7C">
        <w:t xml:space="preserve">due to routing failure </w:t>
      </w:r>
      <w:r w:rsidRPr="0035520A">
        <w:t>along with the 5GSM message from the Payload container IE of the DL NAS TRANSPORT message</w:t>
      </w:r>
      <w:r>
        <w:t>;</w:t>
      </w:r>
    </w:p>
    <w:p w14:paraId="56717945" w14:textId="77777777" w:rsidR="00DF151E" w:rsidRPr="0035520A" w:rsidRDefault="00DF151E" w:rsidP="00DF151E">
      <w:pPr>
        <w:pStyle w:val="B1"/>
        <w:rPr>
          <w:lang w:val="en-US"/>
        </w:rPr>
      </w:pPr>
      <w:r>
        <w:t>f)</w:t>
      </w:r>
      <w:r>
        <w:tab/>
        <w:t>"</w:t>
      </w:r>
      <w:r w:rsidRPr="0035520A">
        <w:t>N1 SM information</w:t>
      </w:r>
      <w:r>
        <w:t>"</w:t>
      </w:r>
      <w:r w:rsidRPr="0035520A">
        <w:t xml:space="preserve"> and the 5G</w:t>
      </w:r>
      <w:r>
        <w:t>M</w:t>
      </w:r>
      <w:r w:rsidRPr="0035520A">
        <w:t xml:space="preserve">M cause IE is set to the </w:t>
      </w:r>
      <w:r>
        <w:t>5GM</w:t>
      </w:r>
      <w:r w:rsidRPr="0035520A">
        <w:t xml:space="preserve">M cause </w:t>
      </w:r>
      <w:r>
        <w:t>#91 "</w:t>
      </w:r>
      <w:r>
        <w:rPr>
          <w:noProof/>
          <w:lang w:val="en-US"/>
        </w:rPr>
        <w:t>DNN not supported or not subscribed in the slice</w:t>
      </w:r>
      <w:r>
        <w:t>"</w:t>
      </w:r>
      <w:r w:rsidRPr="0035520A">
        <w:t xml:space="preserve"> in the DL NAS TRANSPORT message, the UE passes to the 5GSM sublayer an indication that the 5GSM message was not forwarded </w:t>
      </w:r>
      <w:r>
        <w:t xml:space="preserve">due to </w:t>
      </w:r>
      <w:r w:rsidRPr="008860A8">
        <w:t>the DNN is not supported</w:t>
      </w:r>
      <w:r>
        <w:t xml:space="preserve"> </w:t>
      </w:r>
      <w:r>
        <w:rPr>
          <w:noProof/>
          <w:lang w:val="en-US"/>
        </w:rPr>
        <w:t xml:space="preserve">or not subscribed </w:t>
      </w:r>
      <w:r>
        <w:t xml:space="preserve">in a slice </w:t>
      </w:r>
      <w:r w:rsidRPr="0035520A">
        <w:t>along with the 5GSM message from the Payload container IE of the DL NAS TRANSPORT message</w:t>
      </w:r>
      <w:r>
        <w:t>;</w:t>
      </w:r>
    </w:p>
    <w:p w14:paraId="5A4640BA" w14:textId="77777777" w:rsidR="00DF151E" w:rsidRDefault="00DF151E" w:rsidP="00DF151E">
      <w:pPr>
        <w:pStyle w:val="B1"/>
      </w:pPr>
      <w:r>
        <w:t>g</w:t>
      </w:r>
      <w:r w:rsidRPr="0035520A">
        <w:t>)</w:t>
      </w:r>
      <w:r w:rsidRPr="0035520A">
        <w:tab/>
        <w:t>"N1 SM information"</w:t>
      </w:r>
      <w:r>
        <w:t xml:space="preserve"> and:</w:t>
      </w:r>
    </w:p>
    <w:p w14:paraId="542E18A7" w14:textId="77777777" w:rsidR="00DF151E" w:rsidRDefault="00DF151E" w:rsidP="00DF151E">
      <w:pPr>
        <w:pStyle w:val="B2"/>
      </w:pPr>
      <w:r>
        <w:t>-</w:t>
      </w:r>
      <w:r>
        <w:tab/>
      </w:r>
      <w:r w:rsidRPr="0035520A">
        <w:t>the 5G</w:t>
      </w:r>
      <w:r>
        <w:t>M</w:t>
      </w:r>
      <w:r w:rsidRPr="0035520A">
        <w:t xml:space="preserve">M cause IE is set 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UE passes to the 5GSM sublayer an indication that the 5GSM message was not forwarded </w:t>
      </w:r>
      <w:r>
        <w:t xml:space="preserve">due to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p>
    <w:p w14:paraId="0774ACE4" w14:textId="77777777" w:rsidR="00DF151E" w:rsidRPr="0035520A" w:rsidRDefault="00DF151E" w:rsidP="00DF151E">
      <w:pPr>
        <w:pStyle w:val="B2"/>
        <w:rPr>
          <w:lang w:val="en-US"/>
        </w:rPr>
      </w:pPr>
      <w:r>
        <w:t>-</w:t>
      </w:r>
      <w:r>
        <w:tab/>
      </w:r>
      <w:r w:rsidRPr="0035520A">
        <w:t>the 5G</w:t>
      </w:r>
      <w:r>
        <w:t>M</w:t>
      </w:r>
      <w:r w:rsidRPr="0035520A">
        <w:t xml:space="preserve">M cause IE is set to the </w:t>
      </w:r>
      <w:r>
        <w:t>5GM</w:t>
      </w:r>
      <w:r w:rsidRPr="0035520A">
        <w:t xml:space="preserve">M cause </w:t>
      </w:r>
      <w:r>
        <w:t xml:space="preserve">#28 </w:t>
      </w:r>
      <w:r w:rsidRPr="003729E7">
        <w:t>"</w:t>
      </w:r>
      <w:r>
        <w:t>Restricted service area</w:t>
      </w:r>
      <w:r w:rsidRPr="003729E7">
        <w:t>"</w:t>
      </w:r>
      <w:r>
        <w:t xml:space="preserve">, </w:t>
      </w:r>
      <w:r w:rsidRPr="0035520A">
        <w:t xml:space="preserve">the UE passes to the 5GSM sublayer an indication that the 5GSM message was not forwarded </w:t>
      </w:r>
      <w:r>
        <w:t xml:space="preserve">due to service area restrictions </w:t>
      </w:r>
      <w:r w:rsidRPr="0035520A">
        <w:t xml:space="preserve">along with </w:t>
      </w:r>
      <w:r w:rsidRPr="0035520A">
        <w:lastRenderedPageBreak/>
        <w:t>the 5GSM message from the Payload container IE of the DL NAS TRANSPORT message</w:t>
      </w:r>
      <w:r>
        <w:t xml:space="preserve">, enters the state </w:t>
      </w:r>
      <w:r w:rsidRPr="00235482">
        <w:t>5GMM-REGISTERED.NON-ALLOWED-SERVICE</w:t>
      </w:r>
      <w:r>
        <w:t>, and</w:t>
      </w:r>
      <w:r>
        <w:rPr>
          <w:rFonts w:eastAsia="Malgun Gothic"/>
          <w:lang w:val="en-US" w:eastAsia="ko-KR"/>
        </w:rPr>
        <w:t xml:space="preserve"> performs </w:t>
      </w:r>
      <w:r w:rsidRPr="008A70C0">
        <w:rPr>
          <w:rFonts w:hint="eastAsia"/>
        </w:rPr>
        <w:t xml:space="preserve">the </w:t>
      </w:r>
      <w:r>
        <w:t xml:space="preserve">registration procedure for </w:t>
      </w:r>
      <w:r w:rsidRPr="008A70C0">
        <w:t xml:space="preserve">mobility </w:t>
      </w:r>
      <w:r>
        <w:t xml:space="preserve">and periodic </w:t>
      </w:r>
      <w:r w:rsidRPr="008A70C0">
        <w:t xml:space="preserve">registration update </w:t>
      </w:r>
      <w:r>
        <w:t>(see subclause 5.3.5 and 5.5.1.3);</w:t>
      </w:r>
    </w:p>
    <w:p w14:paraId="221961B9" w14:textId="77777777" w:rsidR="00DF151E" w:rsidRPr="00CC0C94" w:rsidRDefault="00DF151E" w:rsidP="00DF151E">
      <w:pPr>
        <w:pStyle w:val="B2"/>
      </w:pPr>
      <w:r>
        <w:t>-</w:t>
      </w:r>
      <w:r>
        <w:tab/>
      </w:r>
      <w:r w:rsidRPr="00CC0C94">
        <w:t xml:space="preserve">the </w:t>
      </w:r>
      <w:r>
        <w:t xml:space="preserve">5GMM cause IE is set to the 5GMM </w:t>
      </w:r>
      <w:r w:rsidRPr="00CC0C94">
        <w:t>cause #65 "m</w:t>
      </w:r>
      <w:r w:rsidRPr="00CC0C94">
        <w:rPr>
          <w:lang w:eastAsia="zh-CN"/>
        </w:rPr>
        <w:t xml:space="preserve">aximum number of </w:t>
      </w:r>
      <w:r>
        <w:rPr>
          <w:lang w:eastAsia="zh-CN"/>
        </w:rPr>
        <w:t>PDU sessions reached</w:t>
      </w:r>
      <w:r w:rsidRPr="00CC0C94">
        <w:t xml:space="preserve">", the UE </w:t>
      </w:r>
      <w:r>
        <w:t xml:space="preserve">passes to the 5GSM sublayer an indication that the 5GSM message was not forwarded because the </w:t>
      </w:r>
      <w:r w:rsidRPr="00CC0C94">
        <w:t xml:space="preserve">PLMN's maximum number of </w:t>
      </w:r>
      <w:r>
        <w:t xml:space="preserve">PDU sessions has been reached, along with the </w:t>
      </w:r>
      <w:r w:rsidRPr="0035520A">
        <w:t>5GSM message from the Payload container IE of the DL NAS TRANSPORT message</w:t>
      </w:r>
      <w:r>
        <w:t>;</w:t>
      </w:r>
    </w:p>
    <w:p w14:paraId="42C6C734" w14:textId="77777777" w:rsidR="00DF151E" w:rsidRPr="0035520A" w:rsidRDefault="00DF151E" w:rsidP="00DF151E">
      <w:pPr>
        <w:pStyle w:val="B2"/>
        <w:rPr>
          <w:lang w:val="en-US"/>
        </w:rPr>
      </w:pPr>
      <w:r>
        <w:t>-</w:t>
      </w:r>
      <w:r>
        <w:tab/>
      </w:r>
      <w:r w:rsidRPr="0035520A">
        <w:t>the 5G</w:t>
      </w:r>
      <w:r>
        <w:t>M</w:t>
      </w:r>
      <w:r w:rsidRPr="0035520A">
        <w:t xml:space="preserve">M cause IE is set to the </w:t>
      </w:r>
      <w:r>
        <w:t>5GM</w:t>
      </w:r>
      <w:r w:rsidRPr="0035520A">
        <w:t xml:space="preserve">M cause </w:t>
      </w:r>
      <w:r>
        <w:t xml:space="preserve">#67 "insufficient resources for specific slice and DNN", </w:t>
      </w:r>
      <w:r w:rsidRPr="0035520A">
        <w:t xml:space="preserve">the UE passes to the 5GSM sublayer an indication that the 5GSM message was not forwarded </w:t>
      </w:r>
      <w:r>
        <w:t xml:space="preserve">due to S-NSSAI and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 or</w:t>
      </w:r>
    </w:p>
    <w:p w14:paraId="5ED4FD4A" w14:textId="77777777" w:rsidR="00DF151E" w:rsidRPr="0035520A" w:rsidRDefault="00DF151E" w:rsidP="00DF151E">
      <w:pPr>
        <w:pStyle w:val="B2"/>
        <w:rPr>
          <w:lang w:val="en-US"/>
        </w:rPr>
      </w:pPr>
      <w:r>
        <w:t>-</w:t>
      </w:r>
      <w:r>
        <w:tab/>
      </w:r>
      <w:r w:rsidRPr="0035520A">
        <w:t>the 5G</w:t>
      </w:r>
      <w:r>
        <w:t>M</w:t>
      </w:r>
      <w:r w:rsidRPr="0035520A">
        <w:t xml:space="preserve">M cause IE is set to the </w:t>
      </w:r>
      <w:r>
        <w:t>5GM</w:t>
      </w:r>
      <w:r w:rsidRPr="0035520A">
        <w:t xml:space="preserve">M cause </w:t>
      </w:r>
      <w:r>
        <w:t xml:space="preserve">#69 "insufficient resources for specific slice", </w:t>
      </w:r>
      <w:r w:rsidRPr="0035520A">
        <w:t xml:space="preserve">the UE passes to the 5GSM sublayer an indication that the 5GSM message was not forwarded </w:t>
      </w:r>
      <w:r>
        <w:t xml:space="preserve">due to S-NSSAI only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p>
    <w:p w14:paraId="2C05F333" w14:textId="77777777" w:rsidR="00DF151E" w:rsidRPr="0035520A" w:rsidRDefault="00DF151E" w:rsidP="00DF151E">
      <w:pPr>
        <w:pStyle w:val="B1"/>
        <w:rPr>
          <w:lang w:val="en-US"/>
        </w:rPr>
      </w:pPr>
      <w:r>
        <w:rPr>
          <w:lang w:val="en-US"/>
        </w:rPr>
        <w:t>h</w:t>
      </w:r>
      <w:r>
        <w:t>)</w:t>
      </w:r>
      <w:r>
        <w:tab/>
        <w:t>"UE policy container", the UE policy container in the Payload container IE is handled in the UE policy delivery procedures specified in Annex</w:t>
      </w:r>
      <w:r>
        <w:rPr>
          <w:rFonts w:eastAsia="Malgun Gothic" w:hint="eastAsia"/>
          <w:lang w:val="en-US" w:eastAsia="ko-KR"/>
        </w:rPr>
        <w:t> </w:t>
      </w:r>
      <w:r>
        <w:rPr>
          <w:rFonts w:eastAsia="Malgun Gothic"/>
          <w:lang w:val="en-US" w:eastAsia="ko-KR"/>
        </w:rPr>
        <w:t>D;</w:t>
      </w:r>
    </w:p>
    <w:p w14:paraId="7B4FB3E8" w14:textId="77777777" w:rsidR="00DF151E" w:rsidRDefault="00DF151E" w:rsidP="00DF151E">
      <w:pPr>
        <w:pStyle w:val="B1"/>
        <w:rPr>
          <w:noProof/>
          <w:lang w:eastAsia="ko-KR"/>
        </w:rPr>
      </w:pPr>
      <w:r>
        <w:t>i)</w:t>
      </w:r>
      <w:r>
        <w:tab/>
        <w:t>"UE parameters update transparent container"</w:t>
      </w:r>
      <w:r>
        <w:rPr>
          <w:noProof/>
          <w:lang w:eastAsia="ko-KR"/>
        </w:rPr>
        <w:t xml:space="preserve"> and </w:t>
      </w:r>
      <w:r>
        <w:t xml:space="preserve">if the </w:t>
      </w:r>
      <w:r>
        <w:rPr>
          <w:noProof/>
          <w:lang w:eastAsia="ko-KR"/>
        </w:rPr>
        <w:t>Payload container IE</w:t>
      </w:r>
    </w:p>
    <w:p w14:paraId="3BB5B6F4" w14:textId="77777777" w:rsidR="00DF151E" w:rsidRPr="0098036D" w:rsidRDefault="00DF151E" w:rsidP="00DF151E">
      <w:pPr>
        <w:pStyle w:val="B2"/>
      </w:pPr>
      <w:r>
        <w:t>1)</w:t>
      </w:r>
      <w:r>
        <w:tab/>
      </w:r>
      <w:r w:rsidRPr="00300FE8">
        <w:t>successfully passes the integrity check (see 3GPP TS 33.501 [24])</w:t>
      </w:r>
      <w:r w:rsidRPr="0098036D">
        <w:t>:</w:t>
      </w:r>
    </w:p>
    <w:p w14:paraId="4538893B" w14:textId="77777777" w:rsidR="00DF151E" w:rsidRDefault="00DF151E" w:rsidP="00DF151E">
      <w:pPr>
        <w:pStyle w:val="B3"/>
      </w:pPr>
      <w:r>
        <w:t>i)</w:t>
      </w:r>
      <w:r w:rsidRPr="0098036D">
        <w:tab/>
      </w:r>
      <w:r>
        <w:t xml:space="preserve">if the UE parameters update list includes a UE parameters update data set with UE parameters update data set type indicating </w:t>
      </w:r>
      <w:r w:rsidRPr="0098036D">
        <w:t>"</w:t>
      </w:r>
      <w:r>
        <w:t>Routing indicator update data</w:t>
      </w:r>
      <w:r w:rsidRPr="0098036D">
        <w:t>"</w:t>
      </w:r>
      <w:r>
        <w:t>,</w:t>
      </w:r>
      <w:r w:rsidRPr="00F65D59">
        <w:t xml:space="preserve"> </w:t>
      </w:r>
    </w:p>
    <w:p w14:paraId="24F56710" w14:textId="77777777" w:rsidR="00DF151E" w:rsidRDefault="00DF151E" w:rsidP="00DF151E">
      <w:pPr>
        <w:pStyle w:val="B4"/>
      </w:pPr>
      <w:r>
        <w:t>A)</w:t>
      </w:r>
      <w:r>
        <w:tab/>
      </w:r>
      <w:r w:rsidRPr="0098036D">
        <w:t>the ME shall behave as if a</w:t>
      </w:r>
      <w:r>
        <w:t>n</w:t>
      </w:r>
      <w:r w:rsidRPr="0098036D">
        <w:t xml:space="preserve"> SMS is received with protocol identifier set to SIM data download, data coding scheme set to class 2 message and SMS payload as secure</w:t>
      </w:r>
      <w:r>
        <w:t>d</w:t>
      </w:r>
      <w:r w:rsidRPr="0098036D">
        <w:t xml:space="preserve"> packet contents of </w:t>
      </w:r>
      <w:r>
        <w:t>UE parameters update transparent container</w:t>
      </w:r>
      <w:r w:rsidRPr="0098036D">
        <w:t xml:space="preserve"> IE. The SMS payload is forwarded to UICC as specified in 3GPP TS 23.040 [</w:t>
      </w:r>
      <w:r>
        <w:t>4A</w:t>
      </w:r>
      <w:r w:rsidRPr="0098036D">
        <w:t>]</w:t>
      </w:r>
      <w:r>
        <w:t>; and</w:t>
      </w:r>
    </w:p>
    <w:p w14:paraId="757FA75A" w14:textId="77777777" w:rsidR="00DF151E" w:rsidRDefault="00DF151E" w:rsidP="00DF151E">
      <w:pPr>
        <w:pStyle w:val="B4"/>
      </w:pPr>
      <w:r>
        <w:t>B)</w:t>
      </w:r>
      <w:r>
        <w:tab/>
        <w:t>if the ACK bit of the UE parameters update header in the UE parameters update transparent container is set to "acknowledgment requested" and if the ME receives status bytes from the UICC indicating that the UICC has received the secured packet successfully, the ME shall send an acknowledgement in the Payload container IE of an UL NAS TRANSPORT message with Payload type IE set to "UE parameters update transparent container" as specified in subclause 5.4.5.2.2; and</w:t>
      </w:r>
    </w:p>
    <w:p w14:paraId="3D442008" w14:textId="77777777" w:rsidR="00DF151E" w:rsidRDefault="00DF151E" w:rsidP="00DF151E">
      <w:pPr>
        <w:pStyle w:val="B4"/>
      </w:pPr>
      <w:r>
        <w:t>C)</w:t>
      </w:r>
      <w:r>
        <w:tab/>
        <w:t>if the ME receives a REFRESH command from the UICC as specified in 3GPP TS 31.111 [22A] and if the REG bit of the UE parameters update header in the UE parameters update transparent container IE is set to "re-registration requested", and:</w:t>
      </w:r>
    </w:p>
    <w:p w14:paraId="798DA1F4" w14:textId="77777777" w:rsidR="00DF151E" w:rsidRDefault="00DF151E" w:rsidP="00DF151E">
      <w:pPr>
        <w:pStyle w:val="B5"/>
      </w:pPr>
      <w:r>
        <w:t>C1)</w:t>
      </w:r>
      <w:r>
        <w:tab/>
        <w:t xml:space="preserve">the UE is registered over 3GPP access, then the UE shall </w:t>
      </w:r>
      <w:r w:rsidRPr="00980652">
        <w:t xml:space="preserve">wait until it enters 5GMM-IDLE mode </w:t>
      </w:r>
      <w:r>
        <w:t>over 3GPP access, and then perform a de-registration procedure, delete its 5G-GUTI and initiate a registration procedure for initial registration as specified in subclause 5.5.1.2;</w:t>
      </w:r>
    </w:p>
    <w:p w14:paraId="498AFFAE" w14:textId="77777777" w:rsidR="00DF151E" w:rsidRDefault="00DF151E" w:rsidP="00DF151E">
      <w:pPr>
        <w:pStyle w:val="B5"/>
      </w:pPr>
      <w:r>
        <w:t>C2)</w:t>
      </w:r>
      <w:r>
        <w:tab/>
        <w:t xml:space="preserve">the UE is registered over non-3GPP access and does not have </w:t>
      </w:r>
      <w:r w:rsidRPr="001746F8">
        <w:t>emergency service</w:t>
      </w:r>
      <w:r>
        <w:t>s</w:t>
      </w:r>
      <w:r w:rsidRPr="001746F8">
        <w:t xml:space="preserve"> ongoing over non-3GPP access</w:t>
      </w:r>
      <w:r>
        <w:t>, then the UE shall</w:t>
      </w:r>
      <w:r w:rsidRPr="00980652">
        <w:t xml:space="preserve"> </w:t>
      </w:r>
      <w:r>
        <w:t xml:space="preserve">locally release the N1 NAS signalling connection and enter </w:t>
      </w:r>
      <w:r w:rsidRPr="002B2C05">
        <w:t>5GMM-IDLE mode over</w:t>
      </w:r>
      <w:r>
        <w:t xml:space="preserve"> non-3GPP access, </w:t>
      </w:r>
      <w:r w:rsidRPr="001746F8">
        <w:t>perform a de-registration procedure,</w:t>
      </w:r>
      <w:r w:rsidRPr="00136A65">
        <w:t xml:space="preserve"> </w:t>
      </w:r>
      <w:r>
        <w:t>delete its 5G-GUTI</w:t>
      </w:r>
      <w:r w:rsidRPr="001746F8">
        <w:t xml:space="preserve"> </w:t>
      </w:r>
      <w:r>
        <w:t xml:space="preserve">if the UE is registered to different PLMN on 3GPP access or the UE is not registered over 3GPP access, and then </w:t>
      </w:r>
      <w:r w:rsidRPr="001746F8">
        <w:t>initiate a registration procedure for initial registration as specified in subclause 5.5.1.2</w:t>
      </w:r>
      <w:r>
        <w:t>; and</w:t>
      </w:r>
    </w:p>
    <w:p w14:paraId="747FA1BB" w14:textId="77777777" w:rsidR="00DF151E" w:rsidRDefault="00DF151E" w:rsidP="00DF151E">
      <w:pPr>
        <w:pStyle w:val="B5"/>
      </w:pPr>
      <w:r>
        <w:t>C3)</w:t>
      </w:r>
      <w:r>
        <w:tab/>
        <w:t xml:space="preserve">the UE </w:t>
      </w:r>
      <w:r w:rsidRPr="001746F8">
        <w:t>is registered over non-3GPP access</w:t>
      </w:r>
      <w:r>
        <w:t xml:space="preserve"> and has an </w:t>
      </w:r>
      <w:r w:rsidRPr="001746F8">
        <w:t>emergency services ongoing over non-3GPP access</w:t>
      </w:r>
      <w:r>
        <w:t xml:space="preserve">, then the UE </w:t>
      </w:r>
      <w:r w:rsidRPr="001746F8">
        <w:t xml:space="preserve">shall wait until the emergency services are completed before </w:t>
      </w:r>
      <w:r>
        <w:t xml:space="preserve">locally </w:t>
      </w:r>
      <w:r w:rsidRPr="001746F8">
        <w:t xml:space="preserve">releasing the N1 NAS signalling connection and enter 5GMM-IDLE mode over non-3GPP access, perform a de-registration procedure, delete its 5G-GUTI </w:t>
      </w:r>
      <w:r>
        <w:t xml:space="preserve">if the UE is registered to different PLMN on 3GPP access or if the UE is not registered over 3GPP access, </w:t>
      </w:r>
      <w:r w:rsidRPr="001746F8">
        <w:t xml:space="preserve">and </w:t>
      </w:r>
      <w:r>
        <w:t xml:space="preserve">then </w:t>
      </w:r>
      <w:r w:rsidRPr="001746F8">
        <w:t>initiate a registration procedure for initial registration as specified in subclause 5.5.1.2.</w:t>
      </w:r>
    </w:p>
    <w:p w14:paraId="5F6C75DF" w14:textId="77777777" w:rsidR="00DF151E" w:rsidRDefault="00DF151E" w:rsidP="00DF151E">
      <w:pPr>
        <w:pStyle w:val="B3"/>
      </w:pPr>
      <w:r>
        <w:t>ii)</w:t>
      </w:r>
      <w:r w:rsidRPr="0098036D">
        <w:tab/>
      </w:r>
      <w:r>
        <w:t xml:space="preserve">if the UE parameters update list includes a UE parameters update data set with UE parameters update data set type indicating </w:t>
      </w:r>
      <w:r w:rsidRPr="0098036D">
        <w:t>"</w:t>
      </w:r>
      <w:r>
        <w:t>Default configured NSSAI update data</w:t>
      </w:r>
      <w:r w:rsidRPr="0098036D">
        <w:t>"</w:t>
      </w:r>
      <w:r>
        <w:t>,</w:t>
      </w:r>
    </w:p>
    <w:p w14:paraId="5EF2DE6D" w14:textId="77777777" w:rsidR="00DF151E" w:rsidRDefault="00DF151E" w:rsidP="00DF151E">
      <w:pPr>
        <w:pStyle w:val="B4"/>
      </w:pPr>
      <w:r>
        <w:lastRenderedPageBreak/>
        <w:t>A)</w:t>
      </w:r>
      <w:r>
        <w:tab/>
        <w:t>if the ACK bit of the UE parameters update header in the UE parameters update transparent container is set to "acknowledgment requested" and if the UE parameters update list does not include a UE parameters update data set with UE parameters update data set type indicating "Routing indicator update data", the ME shall send an acknowledgement in the Payload container IE of an UL NAS TRANSPORT message with Payload type IE set to "UE parameters update transparent container" as specified in subclause 5.4.5.2.2</w:t>
      </w:r>
    </w:p>
    <w:p w14:paraId="264BE373" w14:textId="77777777" w:rsidR="00DF151E" w:rsidRDefault="00DF151E" w:rsidP="00DF151E">
      <w:pPr>
        <w:pStyle w:val="B4"/>
      </w:pPr>
      <w:r>
        <w:t>B)</w:t>
      </w:r>
      <w:r>
        <w:tab/>
      </w:r>
      <w:r w:rsidRPr="0098036D">
        <w:t xml:space="preserve">the ME shall </w:t>
      </w:r>
      <w:r>
        <w:t>replace the stored default configured NSSAI with the default configured NSSAI included in the default configured NSSAI update data; and</w:t>
      </w:r>
    </w:p>
    <w:p w14:paraId="4861832D" w14:textId="77777777" w:rsidR="00DF151E" w:rsidRDefault="00DF151E" w:rsidP="00DF151E">
      <w:pPr>
        <w:pStyle w:val="B4"/>
      </w:pPr>
      <w:r>
        <w:t>C)</w:t>
      </w:r>
      <w:r>
        <w:tab/>
        <w:t>if the UE parameters update list does not include a UE parameters update data set with UE parameters update data set type indicating "Routing indicator update data", the UE used the old default configured NSSAI to create the requested NSSAI in a REGISTRATION REQUEST message, the UE does not have a configured NSSAI for the current PLMN and the UE has an allowed NSSAI for the current PLMN which contains one or more S-NSSAIs that are not included in the new default configured NSSAI, the UE shall wait until it enters 5GMM-IDLE mode and then the UE shall initiate a registration procedure for mobility and periodic registration update as specified in subclause 5.5.1.3; and</w:t>
      </w:r>
    </w:p>
    <w:p w14:paraId="5FF22B5D" w14:textId="77777777" w:rsidR="00DF151E" w:rsidRDefault="00DF151E" w:rsidP="00DF151E">
      <w:pPr>
        <w:pStyle w:val="B2"/>
      </w:pPr>
      <w:r>
        <w:t>2)</w:t>
      </w:r>
      <w:r>
        <w:tab/>
      </w:r>
      <w:r w:rsidRPr="002D232D">
        <w:t>does not successfully pass the integrity check (see 3GPP TS 33.501 [2</w:t>
      </w:r>
      <w:r>
        <w:t>4</w:t>
      </w:r>
      <w:r w:rsidRPr="002D232D">
        <w:t>])</w:t>
      </w:r>
      <w:r>
        <w:t xml:space="preserve"> then the UE shall discard the content of the payload container IE; and</w:t>
      </w:r>
    </w:p>
    <w:p w14:paraId="68767CB4" w14:textId="77777777" w:rsidR="00DF151E" w:rsidRDefault="00DF151E" w:rsidP="00DF151E">
      <w:pPr>
        <w:pStyle w:val="B1"/>
      </w:pPr>
      <w:r>
        <w:t>j)</w:t>
      </w:r>
      <w:r>
        <w:tab/>
        <w:t xml:space="preserve">"Multiple payloads", the UE shall first decode the content of the Payload container IE </w:t>
      </w:r>
      <w:r w:rsidRPr="00164F4E">
        <w:t>(see subclause 9.11.3.39)</w:t>
      </w:r>
      <w:r>
        <w:t xml:space="preserve"> to obtain the number of payload </w:t>
      </w:r>
      <w:r>
        <w:rPr>
          <w:rFonts w:eastAsia="Malgun Gothic"/>
        </w:rPr>
        <w:t xml:space="preserve">container entries and </w:t>
      </w:r>
      <w:r>
        <w:t xml:space="preserve">for each payload </w:t>
      </w:r>
      <w:r>
        <w:rPr>
          <w:rFonts w:eastAsia="Malgun Gothic"/>
        </w:rPr>
        <w:t>container entry</w:t>
      </w:r>
      <w:r>
        <w:t>, the UE shall:</w:t>
      </w:r>
    </w:p>
    <w:p w14:paraId="249AF124" w14:textId="77777777" w:rsidR="00DF151E" w:rsidRDefault="00DF151E" w:rsidP="00DF151E">
      <w:pPr>
        <w:pStyle w:val="B2"/>
      </w:pPr>
      <w:r>
        <w:t>i)</w:t>
      </w:r>
      <w:r>
        <w:tab/>
        <w:t>decode the payload container type field;</w:t>
      </w:r>
    </w:p>
    <w:p w14:paraId="6721AD32" w14:textId="77777777" w:rsidR="00DF151E" w:rsidRDefault="00DF151E" w:rsidP="00DF151E">
      <w:pPr>
        <w:pStyle w:val="B2"/>
      </w:pPr>
      <w:r>
        <w:t>ii)</w:t>
      </w:r>
      <w:r>
        <w:tab/>
        <w:t>decode the optional IE fields and the payload container contents field</w:t>
      </w:r>
      <w:r w:rsidRPr="00670707">
        <w:t xml:space="preserve"> </w:t>
      </w:r>
      <w:r>
        <w:t xml:space="preserve">in the </w:t>
      </w:r>
      <w:r w:rsidRPr="009D45FA">
        <w:t>payload container entry</w:t>
      </w:r>
      <w:r>
        <w:t>; and</w:t>
      </w:r>
    </w:p>
    <w:p w14:paraId="11FE3D12" w14:textId="77777777" w:rsidR="00DF151E" w:rsidRPr="00BF01D3" w:rsidRDefault="00DF151E" w:rsidP="00DF151E">
      <w:pPr>
        <w:pStyle w:val="B2"/>
      </w:pPr>
      <w:r>
        <w:t>iii)</w:t>
      </w:r>
      <w:r>
        <w:tab/>
        <w:t xml:space="preserve">handle the content of each payload </w:t>
      </w:r>
      <w:r>
        <w:rPr>
          <w:rFonts w:eastAsia="Malgun Gothic"/>
        </w:rPr>
        <w:t>container entry the same</w:t>
      </w:r>
      <w:r>
        <w:t xml:space="preserve"> as the content of the Payload container IE and the associated optional IEs as specified in bullets a) to i) above according to the payload container type field.</w:t>
      </w:r>
    </w:p>
    <w:p w14:paraId="61799036" w14:textId="77777777" w:rsidR="00DF151E" w:rsidRPr="00C607F7" w:rsidRDefault="00DF151E" w:rsidP="00DF151E">
      <w:pPr>
        <w:pStyle w:val="Heading3"/>
      </w:pPr>
      <w:bookmarkStart w:id="773" w:name="_Toc20232039"/>
      <w:bookmarkStart w:id="774" w:name="_Toc27745361"/>
      <w:bookmarkStart w:id="775" w:name="_Toc106693772"/>
      <w:r>
        <w:t>5.4.6</w:t>
      </w:r>
      <w:r>
        <w:tab/>
        <w:t xml:space="preserve">5GMM status </w:t>
      </w:r>
      <w:r w:rsidRPr="00C607F7">
        <w:t>procedure</w:t>
      </w:r>
      <w:bookmarkEnd w:id="773"/>
      <w:bookmarkEnd w:id="774"/>
      <w:bookmarkEnd w:id="775"/>
    </w:p>
    <w:p w14:paraId="0F9E5C0F" w14:textId="77777777" w:rsidR="00DF151E" w:rsidRDefault="00DF151E" w:rsidP="00DF151E">
      <w:pPr>
        <w:pStyle w:val="Heading4"/>
      </w:pPr>
      <w:bookmarkStart w:id="776" w:name="_Toc20232040"/>
      <w:bookmarkStart w:id="777" w:name="_Toc27745362"/>
      <w:bookmarkStart w:id="778" w:name="_Toc106693773"/>
      <w:r>
        <w:t>5</w:t>
      </w:r>
      <w:r w:rsidRPr="00B02CB8">
        <w:t>.</w:t>
      </w:r>
      <w:r>
        <w:t>4</w:t>
      </w:r>
      <w:r w:rsidRPr="00B02CB8">
        <w:t>.</w:t>
      </w:r>
      <w:r>
        <w:t>6.1</w:t>
      </w:r>
      <w:r>
        <w:tab/>
      </w:r>
      <w:r w:rsidRPr="00B02CB8">
        <w:t>General</w:t>
      </w:r>
      <w:bookmarkEnd w:id="776"/>
      <w:bookmarkEnd w:id="777"/>
      <w:bookmarkEnd w:id="778"/>
    </w:p>
    <w:p w14:paraId="493E6944" w14:textId="77777777" w:rsidR="00DF151E" w:rsidRDefault="00DF151E" w:rsidP="00DF151E">
      <w:r>
        <w:t xml:space="preserve">The purpose </w:t>
      </w:r>
      <w:r w:rsidRPr="003168A2">
        <w:t>of</w:t>
      </w:r>
      <w:r>
        <w:t xml:space="preserve"> the 5G</w:t>
      </w:r>
      <w:r w:rsidRPr="003168A2">
        <w:t xml:space="preserve">MM </w:t>
      </w:r>
      <w:r>
        <w:t>status</w:t>
      </w:r>
      <w:r w:rsidRPr="003168A2">
        <w:t xml:space="preserve"> </w:t>
      </w:r>
      <w:r>
        <w:t xml:space="preserve">procedure </w:t>
      </w:r>
      <w:r w:rsidRPr="003168A2">
        <w:t xml:space="preserve">is to report at any time </w:t>
      </w:r>
      <w:r>
        <w:t xml:space="preserve">in the 5GMM STATUS message </w:t>
      </w:r>
      <w:r w:rsidRPr="003168A2">
        <w:t>certain error conditions detected upon rec</w:t>
      </w:r>
      <w:r>
        <w:t>eipt of 5GMM protocol data in the AMF or in the UE. The 5G</w:t>
      </w:r>
      <w:r w:rsidRPr="003168A2">
        <w:t xml:space="preserve">MM STATUS message can be sent by both the </w:t>
      </w:r>
      <w:r>
        <w:t>AMF</w:t>
      </w:r>
      <w:r w:rsidRPr="003168A2">
        <w:t xml:space="preserve"> and the UE</w:t>
      </w:r>
      <w:r>
        <w:t xml:space="preserve"> (see example in figure 5.4.6</w:t>
      </w:r>
      <w:r w:rsidRPr="003168A2">
        <w:t>.1).</w:t>
      </w:r>
    </w:p>
    <w:p w14:paraId="7A5929EB" w14:textId="77777777" w:rsidR="00DF151E" w:rsidRPr="00BD0557" w:rsidRDefault="00DF151E" w:rsidP="00DF151E">
      <w:pPr>
        <w:pStyle w:val="TH"/>
      </w:pPr>
      <w:r w:rsidRPr="00BD0557">
        <w:object w:dxaOrig="10111" w:dyaOrig="3585" w14:anchorId="35A67DE8">
          <v:shape id="_x0000_i1063" type="#_x0000_t75" style="width:6in;height:153.95pt" o:ole="">
            <v:imagedata r:id="rId35" o:title=""/>
          </v:shape>
          <o:OLEObject Type="Embed" ProgID="Visio.Drawing.11" ShapeID="_x0000_i1063" DrawAspect="Content" ObjectID="_1717307545" r:id="rId36"/>
        </w:object>
      </w:r>
    </w:p>
    <w:p w14:paraId="49AA22DE" w14:textId="77777777" w:rsidR="00DF151E" w:rsidRPr="00BD0557" w:rsidRDefault="00DF151E" w:rsidP="00DF151E">
      <w:pPr>
        <w:pStyle w:val="TF"/>
      </w:pPr>
      <w:r w:rsidRPr="00BD0557">
        <w:t>Figure </w:t>
      </w:r>
      <w:r>
        <w:t>5</w:t>
      </w:r>
      <w:r w:rsidRPr="00BD0557">
        <w:t>.</w:t>
      </w:r>
      <w:r>
        <w:t>4</w:t>
      </w:r>
      <w:r w:rsidRPr="00BD0557">
        <w:t>.6.1: 5GMM status procedure</w:t>
      </w:r>
    </w:p>
    <w:p w14:paraId="1F087A4A" w14:textId="77777777" w:rsidR="00DF151E" w:rsidRDefault="00DF151E" w:rsidP="00DF151E">
      <w:pPr>
        <w:pStyle w:val="Heading4"/>
      </w:pPr>
      <w:bookmarkStart w:id="779" w:name="_Toc20232041"/>
      <w:bookmarkStart w:id="780" w:name="_Toc27745363"/>
      <w:bookmarkStart w:id="781" w:name="_Toc106693774"/>
      <w:r>
        <w:t>5</w:t>
      </w:r>
      <w:r w:rsidRPr="00B02CB8">
        <w:t>.</w:t>
      </w:r>
      <w:r>
        <w:t>4</w:t>
      </w:r>
      <w:r w:rsidRPr="00B02CB8">
        <w:t>.</w:t>
      </w:r>
      <w:r>
        <w:t>6.2</w:t>
      </w:r>
      <w:r>
        <w:tab/>
        <w:t>5GMM status received in the UE</w:t>
      </w:r>
      <w:bookmarkEnd w:id="779"/>
      <w:bookmarkEnd w:id="780"/>
      <w:bookmarkEnd w:id="781"/>
    </w:p>
    <w:p w14:paraId="234821FB" w14:textId="77777777" w:rsidR="00DF151E" w:rsidRDefault="00DF151E" w:rsidP="00DF151E">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14:paraId="214C5D65" w14:textId="77777777" w:rsidR="00DF151E" w:rsidRDefault="00DF151E" w:rsidP="00DF151E">
      <w:pPr>
        <w:pStyle w:val="Heading4"/>
      </w:pPr>
      <w:bookmarkStart w:id="782" w:name="_Toc20232042"/>
      <w:bookmarkStart w:id="783" w:name="_Toc27745364"/>
      <w:bookmarkStart w:id="784" w:name="_Toc106693775"/>
      <w:r>
        <w:lastRenderedPageBreak/>
        <w:t>5</w:t>
      </w:r>
      <w:r w:rsidRPr="00B02CB8">
        <w:t>.</w:t>
      </w:r>
      <w:r>
        <w:t>4</w:t>
      </w:r>
      <w:r w:rsidRPr="00B02CB8">
        <w:t>.</w:t>
      </w:r>
      <w:r>
        <w:t>6.3</w:t>
      </w:r>
      <w:r>
        <w:tab/>
        <w:t>5GMM status received in the network</w:t>
      </w:r>
      <w:bookmarkEnd w:id="782"/>
      <w:bookmarkEnd w:id="783"/>
      <w:bookmarkEnd w:id="784"/>
    </w:p>
    <w:p w14:paraId="09A7C2E9" w14:textId="77777777" w:rsidR="00DF151E" w:rsidRDefault="00DF151E" w:rsidP="00DF151E">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14:paraId="03ED289C" w14:textId="77777777" w:rsidR="00DF151E" w:rsidRPr="00C607F7" w:rsidRDefault="00DF151E" w:rsidP="00DF151E">
      <w:pPr>
        <w:pStyle w:val="Heading2"/>
      </w:pPr>
      <w:bookmarkStart w:id="785" w:name="_Toc20232043"/>
      <w:bookmarkStart w:id="786" w:name="_Toc27745365"/>
      <w:bookmarkStart w:id="787" w:name="_Toc106693776"/>
      <w:r>
        <w:t>5.5</w:t>
      </w:r>
      <w:r>
        <w:tab/>
        <w:t>5G</w:t>
      </w:r>
      <w:r w:rsidRPr="00C607F7">
        <w:t>MM specific procedures</w:t>
      </w:r>
      <w:bookmarkEnd w:id="785"/>
      <w:bookmarkEnd w:id="786"/>
      <w:bookmarkEnd w:id="787"/>
    </w:p>
    <w:p w14:paraId="3C3B927C" w14:textId="77777777" w:rsidR="00DF151E" w:rsidRDefault="00DF151E" w:rsidP="00DF151E">
      <w:pPr>
        <w:pStyle w:val="Heading3"/>
      </w:pPr>
      <w:bookmarkStart w:id="788" w:name="_Toc20232044"/>
      <w:bookmarkStart w:id="789" w:name="_Toc27745366"/>
      <w:bookmarkStart w:id="790" w:name="_Toc106693777"/>
      <w:r>
        <w:t>5.5.1</w:t>
      </w:r>
      <w:r>
        <w:tab/>
        <w:t>Registration procedure</w:t>
      </w:r>
      <w:bookmarkEnd w:id="788"/>
      <w:bookmarkEnd w:id="789"/>
      <w:bookmarkEnd w:id="790"/>
    </w:p>
    <w:p w14:paraId="546F6029" w14:textId="77777777" w:rsidR="00DF151E" w:rsidRDefault="00DF151E" w:rsidP="00DF151E">
      <w:pPr>
        <w:pStyle w:val="Heading4"/>
      </w:pPr>
      <w:bookmarkStart w:id="791" w:name="_Toc20232045"/>
      <w:bookmarkStart w:id="792" w:name="_Toc27745367"/>
      <w:bookmarkStart w:id="793" w:name="_Toc106693778"/>
      <w:r>
        <w:t>5.5.1.1</w:t>
      </w:r>
      <w:r>
        <w:tab/>
        <w:t>General</w:t>
      </w:r>
      <w:bookmarkEnd w:id="791"/>
      <w:bookmarkEnd w:id="792"/>
      <w:bookmarkEnd w:id="793"/>
    </w:p>
    <w:p w14:paraId="4FC8D8D0" w14:textId="77777777" w:rsidR="00DF151E" w:rsidRPr="00171110" w:rsidRDefault="00DF151E" w:rsidP="00DF151E">
      <w:pPr>
        <w:rPr>
          <w:lang w:eastAsia="zh-CN"/>
        </w:rPr>
      </w:pPr>
      <w:r w:rsidRPr="003168A2">
        <w:t xml:space="preserve">The </w:t>
      </w:r>
      <w:r>
        <w:t xml:space="preserve">registration </w:t>
      </w:r>
      <w:r w:rsidRPr="003168A2">
        <w:t xml:space="preserve">procedure is always initiated by the UE </w:t>
      </w:r>
      <w:r>
        <w:t xml:space="preserve">and used for initial registration </w:t>
      </w:r>
      <w:r>
        <w:rPr>
          <w:rFonts w:hint="eastAsia"/>
          <w:lang w:eastAsia="zh-CN"/>
        </w:rPr>
        <w:t>as specified in subclause</w:t>
      </w:r>
      <w:r>
        <w:rPr>
          <w:lang w:val="en-US" w:eastAsia="zh-CN"/>
        </w:rPr>
        <w:t> </w:t>
      </w:r>
      <w:r>
        <w:t>5.5.1.2.2 or mobility and periodic registration update</w:t>
      </w:r>
      <w:r>
        <w:rPr>
          <w:rFonts w:hint="eastAsia"/>
          <w:lang w:eastAsia="zh-CN"/>
        </w:rPr>
        <w:t xml:space="preserve"> as specified in subclause</w:t>
      </w:r>
      <w:r>
        <w:rPr>
          <w:lang w:val="en-US" w:eastAsia="zh-CN"/>
        </w:rPr>
        <w:t> </w:t>
      </w:r>
      <w:r>
        <w:rPr>
          <w:rFonts w:hint="eastAsia"/>
          <w:lang w:eastAsia="zh-CN"/>
        </w:rPr>
        <w:t>5.5.1.3.2.</w:t>
      </w:r>
    </w:p>
    <w:p w14:paraId="67328E2F" w14:textId="77777777" w:rsidR="00DF151E" w:rsidRDefault="00DF151E" w:rsidP="00DF151E">
      <w:r>
        <w:t xml:space="preserve">When </w:t>
      </w:r>
      <w:r w:rsidRPr="00B6630E">
        <w:t xml:space="preserve">the UE </w:t>
      </w:r>
      <w:r>
        <w:t xml:space="preserve">needs to initiate </w:t>
      </w:r>
      <w:r w:rsidRPr="00B6630E">
        <w:t xml:space="preserve">registration over </w:t>
      </w:r>
      <w:r>
        <w:t xml:space="preserve">both 3GPP access and non-3GPP access </w:t>
      </w:r>
      <w:r w:rsidRPr="00B6630E">
        <w:t>in the same PLMN (e.g. the 3GPP access and the selected N3IWF are located in the same PLMN)</w:t>
      </w:r>
      <w:r>
        <w:t>, the UE:</w:t>
      </w:r>
    </w:p>
    <w:p w14:paraId="19858D20" w14:textId="77777777" w:rsidR="00DF151E" w:rsidRDefault="00DF151E" w:rsidP="00DF151E">
      <w:pPr>
        <w:pStyle w:val="B1"/>
      </w:pPr>
      <w:r>
        <w:t>a)</w:t>
      </w:r>
      <w:r>
        <w:tab/>
        <w:t xml:space="preserve">in 5GMM-REGISTERED-INITIATED over 3GPP access shall not initiate </w:t>
      </w:r>
      <w:r w:rsidRPr="00B6630E">
        <w:t xml:space="preserve">registration over </w:t>
      </w:r>
      <w:r>
        <w:t>non-3GPP access; or</w:t>
      </w:r>
    </w:p>
    <w:p w14:paraId="3383B541" w14:textId="77777777" w:rsidR="00DF151E" w:rsidRDefault="00DF151E" w:rsidP="00DF151E">
      <w:pPr>
        <w:pStyle w:val="B1"/>
      </w:pPr>
      <w:r>
        <w:t>b)</w:t>
      </w:r>
      <w:r>
        <w:tab/>
        <w:t xml:space="preserve">in 5GMM-REGISTERED-INITIATED over non-3GPP access shall not initiate </w:t>
      </w:r>
      <w:r w:rsidRPr="00B6630E">
        <w:t xml:space="preserve">registration over </w:t>
      </w:r>
      <w:r>
        <w:t>3GPP access.</w:t>
      </w:r>
    </w:p>
    <w:p w14:paraId="5ECD5408" w14:textId="77777777" w:rsidR="00DF151E" w:rsidRDefault="00DF151E" w:rsidP="00DF151E">
      <w:pPr>
        <w:pStyle w:val="NO"/>
        <w:rPr>
          <w:lang w:val="en-US"/>
        </w:rPr>
      </w:pPr>
      <w:r>
        <w:t>NOTE:</w:t>
      </w:r>
      <w:r>
        <w:rPr>
          <w:lang w:val="en-US"/>
        </w:rPr>
        <w:tab/>
      </w:r>
      <w:r w:rsidRPr="00B6630E">
        <w:t>To which access</w:t>
      </w:r>
      <w:r>
        <w:t xml:space="preserve"> (i.e. 3GPP access or non-3GPP access)</w:t>
      </w:r>
      <w:r w:rsidRPr="00B6630E">
        <w:t xml:space="preserve"> the UE </w:t>
      </w:r>
      <w:r>
        <w:t>initiates</w:t>
      </w:r>
      <w:r w:rsidRPr="00B6630E">
        <w:t xml:space="preserve"> registration first is up to UE implementation</w:t>
      </w:r>
      <w:r>
        <w:rPr>
          <w:lang w:val="en-US"/>
        </w:rPr>
        <w:t>.</w:t>
      </w:r>
    </w:p>
    <w:p w14:paraId="061D9372" w14:textId="77777777" w:rsidR="00DF151E" w:rsidRDefault="00DF151E" w:rsidP="00DF151E">
      <w:r>
        <w:t>When the UE is registered with a PLMN over a non-3GPP access, the AMF and the UE maintain:</w:t>
      </w:r>
    </w:p>
    <w:p w14:paraId="37AE3C67" w14:textId="77777777" w:rsidR="00DF151E" w:rsidRDefault="00DF151E" w:rsidP="00DF151E">
      <w:pPr>
        <w:pStyle w:val="B1"/>
      </w:pPr>
      <w:r>
        <w:t>a)</w:t>
      </w:r>
      <w:r>
        <w:tab/>
        <w:t>registration state and state machine over non-3GPP access;</w:t>
      </w:r>
    </w:p>
    <w:p w14:paraId="325019E7" w14:textId="77777777" w:rsidR="00DF151E" w:rsidRDefault="00DF151E" w:rsidP="00DF151E">
      <w:pPr>
        <w:pStyle w:val="B1"/>
      </w:pPr>
      <w:r>
        <w:t>b)</w:t>
      </w:r>
      <w:r>
        <w:tab/>
        <w:t>5G NAS security context;</w:t>
      </w:r>
    </w:p>
    <w:p w14:paraId="45FE8EA1" w14:textId="77777777" w:rsidR="00DF151E" w:rsidRDefault="00DF151E" w:rsidP="00DF151E">
      <w:pPr>
        <w:pStyle w:val="B1"/>
      </w:pPr>
      <w:r>
        <w:t>c)</w:t>
      </w:r>
      <w:r>
        <w:tab/>
        <w:t>5G-GUTI;</w:t>
      </w:r>
    </w:p>
    <w:p w14:paraId="51B29CEA" w14:textId="77777777" w:rsidR="00DF151E" w:rsidRDefault="00DF151E" w:rsidP="00DF151E">
      <w:pPr>
        <w:pStyle w:val="B1"/>
      </w:pPr>
      <w:r>
        <w:t>d)</w:t>
      </w:r>
      <w:r>
        <w:tab/>
        <w:t xml:space="preserve">registration area for non-3GPP access, which is associated with a fixed well-known </w:t>
      </w:r>
      <w:r w:rsidRPr="00BA21C7">
        <w:t>N3GPP TAI</w:t>
      </w:r>
      <w:r>
        <w:t>; and</w:t>
      </w:r>
    </w:p>
    <w:p w14:paraId="4C3AA276" w14:textId="77777777" w:rsidR="00DF151E" w:rsidRDefault="00DF151E" w:rsidP="00DF151E">
      <w:pPr>
        <w:pStyle w:val="B1"/>
      </w:pPr>
      <w:r>
        <w:t>e)</w:t>
      </w:r>
      <w:r>
        <w:tab/>
        <w:t>non-3GPP de-registration timer in the UE and non-3GPP implicit de-registration timer in the AMF.</w:t>
      </w:r>
    </w:p>
    <w:p w14:paraId="00776076" w14:textId="77777777" w:rsidR="00DF151E" w:rsidRPr="003168A2" w:rsidRDefault="00DF151E" w:rsidP="00DF151E">
      <w:r w:rsidRPr="003168A2">
        <w:t xml:space="preserve">A </w:t>
      </w:r>
      <w:r>
        <w:t>registration</w:t>
      </w:r>
      <w:r w:rsidRPr="003168A2">
        <w:t xml:space="preserve"> attempt counter is used to limit the number of subsequently rejected </w:t>
      </w:r>
      <w:r>
        <w:t>registration</w:t>
      </w:r>
      <w:r w:rsidRPr="003168A2">
        <w:t xml:space="preserve"> attempts. The </w:t>
      </w:r>
      <w:r>
        <w:t>registration</w:t>
      </w:r>
      <w:r w:rsidRPr="003168A2">
        <w:t xml:space="preserve"> attempt counter shall be incremented as specified in subclause 5.5.1.2.</w:t>
      </w:r>
      <w:r>
        <w:t>7 or subclause 5.5.1.3</w:t>
      </w:r>
      <w:r w:rsidRPr="002034EE">
        <w:t>.</w:t>
      </w:r>
      <w:r>
        <w:t>7</w:t>
      </w:r>
      <w:r w:rsidRPr="003168A2">
        <w:t xml:space="preserve">. Depending on the value of the </w:t>
      </w:r>
      <w:r>
        <w:t>registration</w:t>
      </w:r>
      <w:r w:rsidRPr="003168A2">
        <w:t xml:space="preserve"> attempt counter, specific actions shall be performed. The </w:t>
      </w:r>
      <w:r>
        <w:t>registration</w:t>
      </w:r>
      <w:r w:rsidRPr="003168A2">
        <w:t xml:space="preserve"> attempt counter shall be reset when:</w:t>
      </w:r>
    </w:p>
    <w:p w14:paraId="7EBC4F4D" w14:textId="77777777" w:rsidR="00DF151E" w:rsidRPr="003168A2" w:rsidRDefault="00DF151E" w:rsidP="00DF151E">
      <w:pPr>
        <w:pStyle w:val="B1"/>
      </w:pPr>
      <w:r w:rsidRPr="003168A2">
        <w:t>-</w:t>
      </w:r>
      <w:r w:rsidRPr="003168A2">
        <w:tab/>
        <w:t>the UE is powered on;</w:t>
      </w:r>
    </w:p>
    <w:p w14:paraId="193B4545" w14:textId="77777777" w:rsidR="00DF151E" w:rsidRPr="003168A2" w:rsidRDefault="00DF151E" w:rsidP="00DF151E">
      <w:pPr>
        <w:pStyle w:val="B1"/>
      </w:pPr>
      <w:r w:rsidRPr="003168A2">
        <w:t>-</w:t>
      </w:r>
      <w:r w:rsidRPr="003168A2">
        <w:tab/>
        <w:t>a USIM is inserted;</w:t>
      </w:r>
    </w:p>
    <w:p w14:paraId="11DD36AB" w14:textId="77777777" w:rsidR="00DF151E" w:rsidRDefault="00DF151E" w:rsidP="00DF151E">
      <w:pPr>
        <w:pStyle w:val="B1"/>
      </w:pPr>
      <w:r w:rsidRPr="003168A2">
        <w:t>-</w:t>
      </w:r>
      <w:r w:rsidRPr="003168A2">
        <w:tab/>
        <w:t xml:space="preserve">a </w:t>
      </w:r>
      <w:r>
        <w:t>registration</w:t>
      </w:r>
      <w:r w:rsidRPr="003168A2">
        <w:t xml:space="preserve"> procedure is successfully completed;</w:t>
      </w:r>
    </w:p>
    <w:p w14:paraId="6E870659" w14:textId="77777777" w:rsidR="00DF151E" w:rsidRPr="00FE320E" w:rsidRDefault="00DF151E" w:rsidP="00DF151E">
      <w:pPr>
        <w:pStyle w:val="B1"/>
      </w:pPr>
      <w:r>
        <w:t>-</w:t>
      </w:r>
      <w:r>
        <w:tab/>
        <w:t>an EPS attach or combined EPS attach procedure is successfully completed in S1 mode</w:t>
      </w:r>
      <w:r w:rsidRPr="001F0C7F">
        <w:rPr>
          <w:noProof/>
          <w:lang w:val="en-US"/>
        </w:rPr>
        <w:t xml:space="preserve"> </w:t>
      </w:r>
      <w:r>
        <w:rPr>
          <w:noProof/>
          <w:lang w:val="en-US"/>
        </w:rPr>
        <w:t xml:space="preserve">and the UE is operating in </w:t>
      </w:r>
      <w:r>
        <w:t>single-registration mode;</w:t>
      </w:r>
    </w:p>
    <w:p w14:paraId="4D0B886E" w14:textId="77777777" w:rsidR="00DF151E" w:rsidRDefault="00DF151E" w:rsidP="00DF151E">
      <w:pPr>
        <w:pStyle w:val="B1"/>
      </w:pPr>
      <w:r>
        <w:t>-</w:t>
      </w:r>
      <w:r>
        <w:tab/>
        <w:t xml:space="preserve">a registration procedure is rejected with cause #11, #12, </w:t>
      </w:r>
      <w:r>
        <w:rPr>
          <w:rFonts w:hint="eastAsia"/>
          <w:lang w:eastAsia="zh-CN"/>
        </w:rPr>
        <w:t>#13</w:t>
      </w:r>
      <w:r>
        <w:rPr>
          <w:lang w:eastAsia="zh-CN"/>
        </w:rPr>
        <w:t>,</w:t>
      </w:r>
      <w:r>
        <w:t xml:space="preserve"> #</w:t>
      </w:r>
      <w:r>
        <w:rPr>
          <w:rFonts w:hint="eastAsia"/>
          <w:lang w:eastAsia="zh-CN"/>
        </w:rPr>
        <w:t>27</w:t>
      </w:r>
      <w:r>
        <w:rPr>
          <w:lang w:eastAsia="zh-CN"/>
        </w:rPr>
        <w:t xml:space="preserve"> and #73</w:t>
      </w:r>
      <w:r>
        <w:t>;</w:t>
      </w:r>
    </w:p>
    <w:p w14:paraId="4E7DC6CA" w14:textId="77777777" w:rsidR="00DF151E" w:rsidRPr="003168A2" w:rsidRDefault="00DF151E" w:rsidP="00DF151E">
      <w:pPr>
        <w:pStyle w:val="B1"/>
      </w:pPr>
      <w:r>
        <w:t>-</w:t>
      </w:r>
      <w:r>
        <w:tab/>
        <w:t>a network initiated deregistration procedure is completed with cause #11, #12</w:t>
      </w:r>
      <w:r>
        <w:rPr>
          <w:rFonts w:hint="eastAsia"/>
          <w:lang w:eastAsia="zh-CN"/>
        </w:rPr>
        <w:t>, #13</w:t>
      </w:r>
      <w:r>
        <w:t xml:space="preserve"> and #27; or</w:t>
      </w:r>
    </w:p>
    <w:p w14:paraId="4A4023A0" w14:textId="77777777" w:rsidR="00DF151E" w:rsidRPr="003168A2" w:rsidRDefault="00DF151E" w:rsidP="00DF151E">
      <w:pPr>
        <w:pStyle w:val="B1"/>
      </w:pPr>
      <w:r>
        <w:t>-</w:t>
      </w:r>
      <w:r>
        <w:tab/>
      </w:r>
      <w:r w:rsidRPr="003168A2">
        <w:t xml:space="preserve">a </w:t>
      </w:r>
      <w:r>
        <w:t xml:space="preserve">new </w:t>
      </w:r>
      <w:r w:rsidRPr="003168A2">
        <w:t>PLMN is selected.</w:t>
      </w:r>
    </w:p>
    <w:p w14:paraId="19A38EB7" w14:textId="77777777" w:rsidR="00DF151E" w:rsidRPr="003168A2" w:rsidRDefault="00DF151E" w:rsidP="00DF151E">
      <w:r w:rsidRPr="003168A2">
        <w:t xml:space="preserve">Additionally, the </w:t>
      </w:r>
      <w:r>
        <w:t>registration</w:t>
      </w:r>
      <w:r w:rsidRPr="003168A2">
        <w:t xml:space="preserve"> attempt counter shall be reset when the UE is in substate </w:t>
      </w:r>
      <w:r w:rsidRPr="00E30D60">
        <w:t>5GMM-DEREGISTERED.ATTEMPTING-REGISTR</w:t>
      </w:r>
      <w:r>
        <w:t xml:space="preserve">ATION or </w:t>
      </w:r>
      <w:r>
        <w:rPr>
          <w:noProof/>
        </w:rPr>
        <w:t>5GMM-REGISTERED.ATTEMPTING-REGISTRATION-UPDATE,</w:t>
      </w:r>
      <w:r w:rsidRPr="003168A2">
        <w:t xml:space="preserve"> and:</w:t>
      </w:r>
    </w:p>
    <w:p w14:paraId="32A6B0F0" w14:textId="77777777" w:rsidR="00DF151E" w:rsidRPr="003168A2" w:rsidRDefault="00DF151E" w:rsidP="00DF151E">
      <w:pPr>
        <w:pStyle w:val="B1"/>
      </w:pPr>
      <w:r w:rsidRPr="003168A2">
        <w:t>-</w:t>
      </w:r>
      <w:r w:rsidRPr="003168A2">
        <w:tab/>
        <w:t xml:space="preserve">a new </w:t>
      </w:r>
      <w:r>
        <w:t>tracking</w:t>
      </w:r>
      <w:r w:rsidRPr="003168A2">
        <w:t xml:space="preserve"> area is entered;</w:t>
      </w:r>
    </w:p>
    <w:p w14:paraId="3FDEB257" w14:textId="77777777" w:rsidR="00DF151E" w:rsidRDefault="00DF151E" w:rsidP="00DF151E">
      <w:pPr>
        <w:pStyle w:val="B1"/>
      </w:pPr>
      <w:r w:rsidRPr="003168A2">
        <w:t>-</w:t>
      </w:r>
      <w:r w:rsidRPr="003168A2">
        <w:tab/>
      </w:r>
      <w:r>
        <w:t xml:space="preserve">timer </w:t>
      </w:r>
      <w:r w:rsidRPr="003168A2">
        <w:t>T3</w:t>
      </w:r>
      <w:r>
        <w:t>5</w:t>
      </w:r>
      <w:r w:rsidRPr="003168A2">
        <w:t>02 expires</w:t>
      </w:r>
      <w:r>
        <w:t>; or</w:t>
      </w:r>
    </w:p>
    <w:p w14:paraId="5D6C9490" w14:textId="77777777" w:rsidR="00DF151E" w:rsidRPr="003168A2" w:rsidRDefault="00DF151E" w:rsidP="00DF151E">
      <w:pPr>
        <w:pStyle w:val="B1"/>
      </w:pPr>
      <w:r>
        <w:lastRenderedPageBreak/>
        <w:t>-</w:t>
      </w:r>
      <w:r>
        <w:tab/>
        <w:t>timer T3346 is started</w:t>
      </w:r>
      <w:r w:rsidRPr="003168A2">
        <w:t>.</w:t>
      </w:r>
    </w:p>
    <w:p w14:paraId="298C33CD" w14:textId="77777777" w:rsidR="00DF151E" w:rsidRDefault="00DF151E" w:rsidP="00DF151E">
      <w:r w:rsidRPr="00E1430F">
        <w:rPr>
          <w:noProof/>
          <w:lang w:val="en-US"/>
        </w:rPr>
        <w:t xml:space="preserve">When the </w:t>
      </w:r>
      <w:r w:rsidRPr="00E1430F">
        <w:t xml:space="preserve">registration attempt counter is reset, </w:t>
      </w:r>
      <w:r w:rsidRPr="00E1430F">
        <w:rPr>
          <w:noProof/>
          <w:lang w:val="en-US"/>
        </w:rPr>
        <w:t xml:space="preserve">the UE shall </w:t>
      </w:r>
      <w:r w:rsidRPr="00E1430F">
        <w:t xml:space="preserve">stop timer T3519 if running, and </w:t>
      </w:r>
      <w:r w:rsidRPr="00E1430F">
        <w:rPr>
          <w:noProof/>
          <w:lang w:val="en-US"/>
        </w:rPr>
        <w:t>delete any stored SUCI.</w:t>
      </w:r>
    </w:p>
    <w:p w14:paraId="02AC1100" w14:textId="77777777" w:rsidR="00DF151E" w:rsidRDefault="00DF151E" w:rsidP="00DF151E">
      <w:pPr>
        <w:rPr>
          <w:lang w:val="en-US" w:eastAsia="ja-JP"/>
        </w:rPr>
      </w:pPr>
      <w:r>
        <w:rPr>
          <w:lang w:eastAsia="ja-JP"/>
        </w:rPr>
        <w:t xml:space="preserve">The lower layers indicate to NAS </w:t>
      </w:r>
      <w:r w:rsidRPr="00CD5CCF">
        <w:rPr>
          <w:lang w:eastAsia="ja-JP"/>
        </w:rPr>
        <w:t xml:space="preserve">whether </w:t>
      </w:r>
      <w:r>
        <w:rPr>
          <w:lang w:eastAsia="ja-JP"/>
        </w:rPr>
        <w:t xml:space="preserve">the network supports emergency services for the UE in limited service state (see </w:t>
      </w:r>
      <w:r>
        <w:t>3GPP TS 38.331 [30]</w:t>
      </w:r>
      <w:r>
        <w:rPr>
          <w:lang w:eastAsia="ja-JP"/>
        </w:rPr>
        <w:t>). This information is taken into account when deciding whether to initiate an initial registration for emergency services.</w:t>
      </w:r>
    </w:p>
    <w:p w14:paraId="1E14D218" w14:textId="77777777" w:rsidR="00DF151E" w:rsidRDefault="00DF151E" w:rsidP="00DF151E">
      <w:pPr>
        <w:pStyle w:val="Heading4"/>
      </w:pPr>
      <w:bookmarkStart w:id="794" w:name="_Toc20232046"/>
      <w:bookmarkStart w:id="795" w:name="_Toc27745368"/>
      <w:bookmarkStart w:id="796" w:name="_Toc106693779"/>
      <w:r>
        <w:t>5.5.1.2</w:t>
      </w:r>
      <w:r>
        <w:tab/>
        <w:t>Registration procedure for initial registration</w:t>
      </w:r>
      <w:bookmarkEnd w:id="794"/>
      <w:bookmarkEnd w:id="795"/>
      <w:bookmarkEnd w:id="796"/>
    </w:p>
    <w:p w14:paraId="1FCC92D4" w14:textId="77777777" w:rsidR="00DF151E" w:rsidRDefault="00DF151E" w:rsidP="00DF151E">
      <w:pPr>
        <w:pStyle w:val="Heading5"/>
      </w:pPr>
      <w:bookmarkStart w:id="797" w:name="_Toc20232047"/>
      <w:bookmarkStart w:id="798" w:name="_Toc27745369"/>
      <w:bookmarkStart w:id="799" w:name="_Toc106693780"/>
      <w:r>
        <w:t>5.5.1.2.1</w:t>
      </w:r>
      <w:r>
        <w:tab/>
        <w:t>General</w:t>
      </w:r>
      <w:bookmarkEnd w:id="797"/>
      <w:bookmarkEnd w:id="798"/>
      <w:bookmarkEnd w:id="799"/>
    </w:p>
    <w:p w14:paraId="06298AAA" w14:textId="77777777" w:rsidR="00DF151E" w:rsidRDefault="00DF151E" w:rsidP="00DF151E">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14:paraId="02B93F5A" w14:textId="77777777" w:rsidR="00DF151E" w:rsidRDefault="00DF151E" w:rsidP="00DF151E">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14:paraId="17C01DE3" w14:textId="77777777" w:rsidR="00DF151E" w:rsidRDefault="00DF151E" w:rsidP="00DF151E">
      <w:pPr>
        <w:pStyle w:val="Heading5"/>
      </w:pPr>
      <w:bookmarkStart w:id="800" w:name="_Toc20232048"/>
      <w:bookmarkStart w:id="801" w:name="_Toc27745370"/>
      <w:bookmarkStart w:id="802" w:name="_Toc106693781"/>
      <w:r>
        <w:t>5.5.1.2.2</w:t>
      </w:r>
      <w:r>
        <w:tab/>
        <w:t>Initial registration</w:t>
      </w:r>
      <w:r w:rsidRPr="00390C51">
        <w:t xml:space="preserve"> </w:t>
      </w:r>
      <w:r w:rsidRPr="003168A2">
        <w:t>initiation</w:t>
      </w:r>
      <w:bookmarkEnd w:id="800"/>
      <w:bookmarkEnd w:id="801"/>
      <w:bookmarkEnd w:id="802"/>
    </w:p>
    <w:p w14:paraId="40475E2A" w14:textId="77777777" w:rsidR="00DF151E" w:rsidRPr="003168A2" w:rsidRDefault="00DF151E" w:rsidP="00DF151E">
      <w:r>
        <w:t>The UE in state 5G</w:t>
      </w:r>
      <w:r w:rsidRPr="003168A2">
        <w:t>MM-</w:t>
      </w:r>
      <w:r>
        <w:t>DE</w:t>
      </w:r>
      <w:r w:rsidRPr="003168A2">
        <w:t xml:space="preserve">REGISTERED shall initiate the </w:t>
      </w:r>
      <w:r>
        <w:t>registration</w:t>
      </w:r>
      <w:r w:rsidRPr="003168A2">
        <w:t xml:space="preserve"> procedure </w:t>
      </w:r>
      <w:r>
        <w:t xml:space="preserve">for initial registration </w:t>
      </w:r>
      <w:r w:rsidRPr="003168A2">
        <w:t xml:space="preserve">by sending a </w:t>
      </w:r>
      <w:r>
        <w:t>REGISTRATION</w:t>
      </w:r>
      <w:r w:rsidRPr="003168A2">
        <w:t xml:space="preserve"> REQUEST message to the </w:t>
      </w:r>
      <w:r>
        <w:t>AMF,</w:t>
      </w:r>
    </w:p>
    <w:p w14:paraId="0CF453CB" w14:textId="77777777" w:rsidR="00DF151E" w:rsidRPr="003168A2" w:rsidRDefault="00DF151E" w:rsidP="00DF151E">
      <w:pPr>
        <w:pStyle w:val="B1"/>
      </w:pPr>
      <w:r>
        <w:t>a)</w:t>
      </w:r>
      <w:r w:rsidRPr="003168A2">
        <w:tab/>
      </w:r>
      <w:r>
        <w:t xml:space="preserve">when the UE performs initial registration </w:t>
      </w:r>
      <w:r w:rsidRPr="003168A2">
        <w:t xml:space="preserve">for </w:t>
      </w:r>
      <w:r>
        <w:t>5G</w:t>
      </w:r>
      <w:r w:rsidRPr="003168A2">
        <w:t>S services;</w:t>
      </w:r>
    </w:p>
    <w:p w14:paraId="143F40C1" w14:textId="77777777" w:rsidR="00DF151E" w:rsidRDefault="00DF151E" w:rsidP="00DF151E">
      <w:pPr>
        <w:pStyle w:val="B1"/>
        <w:rPr>
          <w:rFonts w:eastAsia="Malgun Gothic"/>
        </w:rPr>
      </w:pPr>
      <w:r>
        <w:t>b)</w:t>
      </w:r>
      <w:r>
        <w:tab/>
        <w:t>when the UE performs initial registration for emergency services</w:t>
      </w:r>
      <w:r>
        <w:rPr>
          <w:rFonts w:eastAsia="Malgun Gothic"/>
        </w:rPr>
        <w:t>;</w:t>
      </w:r>
    </w:p>
    <w:p w14:paraId="59A3F3D2" w14:textId="77777777" w:rsidR="00DF151E" w:rsidRDefault="00DF151E" w:rsidP="00DF151E">
      <w:pPr>
        <w:pStyle w:val="B1"/>
      </w:pPr>
      <w:r>
        <w:rPr>
          <w:rFonts w:eastAsia="Malgun Gothic"/>
        </w:rPr>
        <w:t>c)</w:t>
      </w:r>
      <w:r>
        <w:rPr>
          <w:rFonts w:eastAsia="Malgun Gothic"/>
        </w:rPr>
        <w:tab/>
        <w:t>when the UE performs initial registration for SMS over NAS;</w:t>
      </w:r>
      <w:r>
        <w:t xml:space="preserve"> and</w:t>
      </w:r>
    </w:p>
    <w:p w14:paraId="01CD929D" w14:textId="77777777" w:rsidR="00DF151E" w:rsidRDefault="00DF151E" w:rsidP="00DF151E">
      <w:pPr>
        <w:pStyle w:val="B1"/>
      </w:pPr>
      <w:r>
        <w:t>d)</w:t>
      </w:r>
      <w:r>
        <w:rPr>
          <w:rFonts w:eastAsia="Malgun Gothic"/>
        </w:rPr>
        <w:tab/>
      </w:r>
      <w:r>
        <w:t>when the UE moves from GERAN to NG-RAN coverage or the UE moves from a UTRAN to NG-RAN coverage.</w:t>
      </w:r>
    </w:p>
    <w:p w14:paraId="467E43E9" w14:textId="77777777" w:rsidR="00DF151E" w:rsidRDefault="00DF151E" w:rsidP="00DF151E">
      <w:r>
        <w:t>with the following clarifications to initial registration for emergency services:</w:t>
      </w:r>
    </w:p>
    <w:p w14:paraId="7500284C" w14:textId="77777777" w:rsidR="00DF151E" w:rsidRDefault="00DF151E" w:rsidP="00DF151E">
      <w:pPr>
        <w:pStyle w:val="B1"/>
      </w:pPr>
      <w:r>
        <w:t>a)</w:t>
      </w:r>
      <w:r>
        <w:tab/>
        <w:t>the UE shall not initiate an initial registration for emergency services over the current access, if the UE is already registered for emergency services over the non-current access, unless</w:t>
      </w:r>
      <w:r w:rsidRPr="00CB5D33">
        <w:t xml:space="preserve"> the </w:t>
      </w:r>
      <w:r>
        <w:t xml:space="preserve">initial registration has to be initiated to perform handover of an existing </w:t>
      </w:r>
      <w:r w:rsidRPr="00CB5D33">
        <w:t xml:space="preserve">emergency PDU session </w:t>
      </w:r>
      <w:r>
        <w:t xml:space="preserve">from </w:t>
      </w:r>
      <w:r w:rsidRPr="00CB5D33">
        <w:t xml:space="preserve">the </w:t>
      </w:r>
      <w:r>
        <w:t>non-current</w:t>
      </w:r>
      <w:r w:rsidRPr="00CB5D33">
        <w:t xml:space="preserve"> access</w:t>
      </w:r>
      <w:r>
        <w:t xml:space="preserve"> to the current access; and</w:t>
      </w:r>
    </w:p>
    <w:p w14:paraId="2216D69C" w14:textId="77777777" w:rsidR="00DF151E" w:rsidRDefault="00DF151E" w:rsidP="00DF151E">
      <w:pPr>
        <w:pStyle w:val="NO"/>
      </w:pPr>
      <w:r>
        <w:t>NOTE 1:</w:t>
      </w:r>
      <w:r>
        <w:tab/>
        <w:t xml:space="preserve">Transfer of an existing emergency PDU session </w:t>
      </w:r>
      <w:r w:rsidRPr="00474D7C">
        <w:t>between 3GPP access and non-3GPP access</w:t>
      </w:r>
      <w:r>
        <w:t xml:space="preserve"> is needed e.g. if the UE determines that the current access is no longer available.</w:t>
      </w:r>
    </w:p>
    <w:p w14:paraId="6133E0D5" w14:textId="77777777" w:rsidR="00DF151E" w:rsidRDefault="00DF151E" w:rsidP="00DF151E">
      <w:pPr>
        <w:pStyle w:val="B1"/>
      </w:pPr>
      <w:r>
        <w:t>b)</w:t>
      </w:r>
      <w:r>
        <w:tab/>
        <w:t>the UE can only initiate an initial registration for emergency services over non-3GPP access if it can not register for emergency services over 3GPP access.</w:t>
      </w:r>
    </w:p>
    <w:p w14:paraId="1E453422" w14:textId="77777777" w:rsidR="00DF151E" w:rsidRDefault="00DF151E" w:rsidP="00DF151E">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14:paraId="5FEDAD47" w14:textId="77777777" w:rsidR="00DF151E" w:rsidRDefault="00DF151E" w:rsidP="00DF151E">
      <w:r>
        <w:t>During initial registration the UE handles the 5GS mobile identity IE in the following order:</w:t>
      </w:r>
    </w:p>
    <w:p w14:paraId="3C1D6E16" w14:textId="77777777" w:rsidR="00DF151E" w:rsidRDefault="00DF151E" w:rsidP="00DF151E">
      <w:pPr>
        <w:pStyle w:val="B1"/>
      </w:pPr>
      <w:r w:rsidRPr="0092791D">
        <w:t>a)</w:t>
      </w:r>
      <w:r w:rsidRPr="0092791D">
        <w:tab/>
      </w:r>
      <w:r>
        <w:t>Void</w:t>
      </w:r>
      <w:r w:rsidRPr="0092791D">
        <w:t>b</w:t>
      </w:r>
      <w:r>
        <w:t>)</w:t>
      </w:r>
      <w:r>
        <w:tab/>
        <w:t xml:space="preserve">if the UE holds a valid 5G-GUTI that was previously assigned, over 3GPP access or non-3GPP access, by the same PLMN with which the UE is performing the registration, the UE </w:t>
      </w:r>
      <w:r w:rsidRPr="00231770">
        <w:t xml:space="preserve">shall indicate the </w:t>
      </w:r>
      <w:r>
        <w:t>5G-</w:t>
      </w:r>
      <w:r w:rsidRPr="00231770">
        <w:t xml:space="preserve">GUTI in the </w:t>
      </w:r>
      <w:r>
        <w:t>5GS mobile identity</w:t>
      </w:r>
      <w:r w:rsidRPr="00231770">
        <w:t xml:space="preserve"> IE</w:t>
      </w:r>
      <w:r>
        <w:t>;</w:t>
      </w:r>
    </w:p>
    <w:p w14:paraId="50150E0B" w14:textId="77777777" w:rsidR="00DF151E" w:rsidRDefault="00DF151E" w:rsidP="00DF151E">
      <w:pPr>
        <w:pStyle w:val="B1"/>
      </w:pPr>
      <w:r w:rsidRPr="0092791D">
        <w:t>c</w:t>
      </w:r>
      <w:r>
        <w:t>)</w:t>
      </w:r>
      <w:r>
        <w:tab/>
        <w:t xml:space="preserve">if the UE holds a valid 5G-GUTI that was previously assigned, over 3GPP access or non-3GPP access, by an equivalent PLMN, the UE </w:t>
      </w:r>
      <w:r w:rsidRPr="00231770">
        <w:t xml:space="preserve">shall indicate the </w:t>
      </w:r>
      <w:r>
        <w:t>5G-</w:t>
      </w:r>
      <w:r w:rsidRPr="00231770">
        <w:t xml:space="preserve">GUTI in the </w:t>
      </w:r>
      <w:r>
        <w:t>5GS mobile identity</w:t>
      </w:r>
      <w:r w:rsidRPr="00231770">
        <w:t xml:space="preserve"> IE</w:t>
      </w:r>
      <w:r>
        <w:t>;</w:t>
      </w:r>
    </w:p>
    <w:p w14:paraId="52C8A3D9" w14:textId="77777777" w:rsidR="00DF151E" w:rsidRDefault="00DF151E" w:rsidP="00DF151E">
      <w:pPr>
        <w:pStyle w:val="B1"/>
      </w:pPr>
      <w:r w:rsidRPr="0092791D">
        <w:t>d</w:t>
      </w:r>
      <w:r>
        <w:t>)</w:t>
      </w:r>
      <w:r>
        <w:tab/>
        <w:t xml:space="preserve">if the UE holds a valid 5G-GUTI that was previously assigned, over 3GPP access or non-3GPP, by any other PLMN, the UE </w:t>
      </w:r>
      <w:r w:rsidRPr="00231770">
        <w:t xml:space="preserve">shall indicate the </w:t>
      </w:r>
      <w:r>
        <w:t>5G-</w:t>
      </w:r>
      <w:r w:rsidRPr="00231770">
        <w:t xml:space="preserve">GUTI in the </w:t>
      </w:r>
      <w:r>
        <w:t>5GS mobile identity</w:t>
      </w:r>
      <w:r w:rsidRPr="00231770">
        <w:t xml:space="preserve"> IE</w:t>
      </w:r>
      <w:r>
        <w:t>;</w:t>
      </w:r>
    </w:p>
    <w:p w14:paraId="76428C3A" w14:textId="77777777" w:rsidR="00DF151E" w:rsidRDefault="00DF151E" w:rsidP="00DF151E">
      <w:pPr>
        <w:pStyle w:val="B1"/>
      </w:pPr>
      <w:r w:rsidRPr="0092791D">
        <w:t>e</w:t>
      </w:r>
      <w:r>
        <w:t>)</w:t>
      </w:r>
      <w:r>
        <w:tab/>
        <w:t xml:space="preserve">if a SUCI is available the UE </w:t>
      </w:r>
      <w:r w:rsidRPr="00231770">
        <w:t xml:space="preserve">shall include the </w:t>
      </w:r>
      <w:r>
        <w:t>SUCI</w:t>
      </w:r>
      <w:r w:rsidRPr="00231770">
        <w:t xml:space="preserve"> </w:t>
      </w:r>
      <w:r w:rsidRPr="00763E3E">
        <w:t>in</w:t>
      </w:r>
      <w:r w:rsidRPr="00231770">
        <w:t xml:space="preserve"> the </w:t>
      </w:r>
      <w:r>
        <w:t>5GS mobile identity</w:t>
      </w:r>
      <w:r w:rsidRPr="00231770">
        <w:t xml:space="preserve"> IE</w:t>
      </w:r>
      <w:r>
        <w:t>; and</w:t>
      </w:r>
    </w:p>
    <w:p w14:paraId="720A8973" w14:textId="77777777" w:rsidR="00DF151E" w:rsidRDefault="00DF151E" w:rsidP="00DF151E">
      <w:pPr>
        <w:pStyle w:val="B1"/>
      </w:pPr>
      <w:r w:rsidRPr="0092791D">
        <w:t>f</w:t>
      </w:r>
      <w:r>
        <w:t>)</w:t>
      </w:r>
      <w:r>
        <w:tab/>
        <w:t xml:space="preserve">if the UE does not hold a valid 5G-GUTI or SUCI, and is initiating </w:t>
      </w:r>
      <w:r w:rsidRPr="00E42A2E">
        <w:t>the registration procedure for emergency services</w:t>
      </w:r>
      <w:r>
        <w:t xml:space="preserve">, the PEI shall be included in </w:t>
      </w:r>
      <w:r w:rsidRPr="00EB18A1">
        <w:t xml:space="preserve">the </w:t>
      </w:r>
      <w:r>
        <w:t>5GS</w:t>
      </w:r>
      <w:r w:rsidRPr="00EB18A1">
        <w:t xml:space="preserve"> mobile identity</w:t>
      </w:r>
      <w:r>
        <w:t xml:space="preserve"> IE.</w:t>
      </w:r>
    </w:p>
    <w:p w14:paraId="1947EEB3" w14:textId="77777777" w:rsidR="00DF151E" w:rsidRPr="000C6DE8" w:rsidRDefault="00DF151E" w:rsidP="00DF151E">
      <w:pPr>
        <w:rPr>
          <w:rFonts w:eastAsia="Malgun Gothic"/>
        </w:rPr>
      </w:pPr>
      <w:r w:rsidRPr="000E3524">
        <w:rPr>
          <w:rFonts w:hint="eastAsia"/>
          <w:lang w:eastAsia="zh-CN"/>
        </w:rPr>
        <w:lastRenderedPageBreak/>
        <w:t xml:space="preserve">If </w:t>
      </w:r>
      <w:r w:rsidRPr="000E3524">
        <w:t xml:space="preserve">the SUCI </w:t>
      </w:r>
      <w:r w:rsidRPr="000E3524">
        <w:rPr>
          <w:rFonts w:hint="eastAsia"/>
          <w:lang w:eastAsia="zh-CN"/>
        </w:rPr>
        <w:t xml:space="preserve">is included </w:t>
      </w:r>
      <w:r w:rsidRPr="000E3524">
        <w:t>in the 5GS mobile identity IE</w:t>
      </w:r>
      <w:r>
        <w:rPr>
          <w:rFonts w:hint="eastAsia"/>
          <w:lang w:eastAsia="zh-CN"/>
        </w:rPr>
        <w:t xml:space="preserve"> and the </w:t>
      </w:r>
      <w:r w:rsidRPr="0013155D">
        <w:rPr>
          <w:lang w:eastAsia="zh-CN"/>
        </w:rPr>
        <w:t>timer T3519 is not running</w:t>
      </w:r>
      <w:r w:rsidRPr="000E3524">
        <w:rPr>
          <w:rFonts w:hint="eastAsia"/>
          <w:lang w:eastAsia="zh-CN"/>
        </w:rPr>
        <w:t>, the UE shall</w:t>
      </w:r>
      <w:r w:rsidRPr="000E3524">
        <w:t xml:space="preserve"> start timer T3519 and store the value of the SUCI sent in the REGISTRATION REQUEST message</w:t>
      </w:r>
      <w:r w:rsidRPr="000E3524">
        <w:rPr>
          <w:rFonts w:hint="eastAsia"/>
          <w:lang w:eastAsia="zh-CN"/>
        </w:rPr>
        <w:t>.</w:t>
      </w:r>
      <w:r w:rsidRPr="0079411A">
        <w:t xml:space="preserve"> </w:t>
      </w:r>
      <w:r w:rsidRPr="00E1430F">
        <w:rPr>
          <w:lang w:eastAsia="zh-CN"/>
        </w:rPr>
        <w:t>The UE shall include the stored SUCI in the REGISTRATION REQUEST message while timer T3519 is running.</w:t>
      </w:r>
    </w:p>
    <w:p w14:paraId="779D0E7C" w14:textId="77777777" w:rsidR="00DF151E" w:rsidRDefault="00DF151E" w:rsidP="00DF151E">
      <w:r w:rsidRPr="00EF5E22">
        <w:t xml:space="preserve">If the UE is operating in the dual-registration mode and it is in EMM state EMM-REGISTERED, the UE shall include the UE status IE with the EMM registration status set to </w:t>
      </w:r>
      <w:r w:rsidRPr="00621D46">
        <w:t>"UE is in EMM-REGISTERED state"</w:t>
      </w:r>
      <w:r w:rsidRPr="00EF5E22">
        <w:t>.</w:t>
      </w:r>
    </w:p>
    <w:p w14:paraId="5F41937F" w14:textId="77777777" w:rsidR="00DF151E" w:rsidRDefault="00DF151E" w:rsidP="00DF151E">
      <w:pPr>
        <w:pStyle w:val="NO"/>
      </w:pPr>
      <w:r>
        <w:t>NOTE 2:</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[9].</w:t>
      </w:r>
    </w:p>
    <w:p w14:paraId="71C45111" w14:textId="77777777" w:rsidR="00DF151E" w:rsidRDefault="00DF151E" w:rsidP="00DF151E">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14:paraId="1366E287" w14:textId="77777777" w:rsidR="00DF151E" w:rsidRPr="002F5226" w:rsidRDefault="00DF151E" w:rsidP="00DF151E">
      <w:pPr>
        <w:rPr>
          <w:rFonts w:eastAsia="MS Mincho"/>
        </w:rPr>
      </w:pPr>
      <w:r w:rsidRPr="002F5226">
        <w:t>If the UE requests the use of SMS over NAS, the UE shall include the 5GS update type IE</w:t>
      </w:r>
      <w:r>
        <w:t xml:space="preserve"> in the</w:t>
      </w:r>
      <w:r w:rsidRPr="002F5226">
        <w:t xml:space="preserve"> REGISTRATION REQUEST message with the SMS requested bit set to "SMS over NAS supported"</w:t>
      </w:r>
      <w:r>
        <w:t xml:space="preserve">.  </w:t>
      </w:r>
      <w:r w:rsidRPr="002F5226">
        <w:t xml:space="preserve">When the 5GS update type IE is </w:t>
      </w:r>
      <w:r>
        <w:t>included</w:t>
      </w:r>
      <w:r w:rsidRPr="002F5226">
        <w:t xml:space="preserve"> in the REGISTRATION REQUEST for reasons other than requesting the use of SMS over NAS</w:t>
      </w:r>
      <w:r>
        <w:t xml:space="preserve">, and the UE does not need to register for SMS over NAS, the UE shall set the </w:t>
      </w:r>
      <w:r>
        <w:rPr>
          <w:lang w:eastAsia="zh-CN"/>
        </w:rPr>
        <w:t>SMS requested</w:t>
      </w:r>
      <w:r>
        <w:t xml:space="preserve"> bit of the 5GS update type IE to "SMS over NAS not supported" in the REGISTRATION REQUEST message.</w:t>
      </w:r>
    </w:p>
    <w:p w14:paraId="6D0D1780" w14:textId="77777777" w:rsidR="00DF151E" w:rsidRPr="00FE320E" w:rsidRDefault="00DF151E" w:rsidP="00DF151E">
      <w:r>
        <w:t xml:space="preserve">If the UE supports MICO mode and requests the use of MICO mode, then the UE shall include the MICO indication IE in the REGISTRATION </w:t>
      </w:r>
      <w:r w:rsidRPr="003168A2">
        <w:rPr>
          <w:rFonts w:hint="eastAsia"/>
        </w:rPr>
        <w:t>REQUEST message</w:t>
      </w:r>
      <w:r>
        <w:t>.</w:t>
      </w:r>
    </w:p>
    <w:p w14:paraId="2A4B8E20" w14:textId="77777777" w:rsidR="00DF151E" w:rsidRPr="00216B0A" w:rsidRDefault="00DF151E" w:rsidP="00DF151E">
      <w:r w:rsidRPr="002F7D49">
        <w:t xml:space="preserve">If the UE </w:t>
      </w:r>
      <w:r>
        <w:t>needs</w:t>
      </w:r>
      <w:r w:rsidRPr="002F7D49">
        <w:t xml:space="preserve"> to use </w:t>
      </w:r>
      <w:r>
        <w:rPr>
          <w:rFonts w:hint="eastAsia"/>
          <w:lang w:eastAsia="zh-CN"/>
        </w:rPr>
        <w:t xml:space="preserve">the </w:t>
      </w:r>
      <w:r w:rsidRPr="002F7D49">
        <w:t>UE specific DRX parameter</w:t>
      </w:r>
      <w:r>
        <w:rPr>
          <w:rFonts w:hint="eastAsia"/>
          <w:lang w:eastAsia="zh-CN"/>
        </w:rPr>
        <w:t>s</w:t>
      </w:r>
      <w:r w:rsidRPr="002F7D49">
        <w:t xml:space="preserve">, the UE shall include </w:t>
      </w:r>
      <w:r>
        <w:rPr>
          <w:rFonts w:hint="eastAsia"/>
          <w:lang w:eastAsia="zh-CN"/>
        </w:rPr>
        <w:t xml:space="preserve">the Requested </w:t>
      </w:r>
      <w:r w:rsidRPr="003168A2">
        <w:t>DRX parameter</w:t>
      </w:r>
      <w:r>
        <w:rPr>
          <w:rFonts w:hint="eastAsia"/>
          <w:lang w:eastAsia="zh-CN"/>
        </w:rPr>
        <w:t>s</w:t>
      </w:r>
      <w:r>
        <w:t xml:space="preserve"> IE</w:t>
      </w:r>
      <w:r>
        <w:rPr>
          <w:rFonts w:hint="eastAsia"/>
          <w:lang w:eastAsia="zh-CN"/>
        </w:rPr>
        <w:t xml:space="preserve"> in</w:t>
      </w:r>
      <w:r w:rsidRPr="00FD62AB">
        <w:t xml:space="preserve"> the REGISTRATION REQUEST message</w:t>
      </w:r>
      <w:r w:rsidRPr="002F7D49">
        <w:t>.</w:t>
      </w:r>
    </w:p>
    <w:p w14:paraId="2F982895" w14:textId="77777777" w:rsidR="00DF151E" w:rsidRDefault="00DF151E" w:rsidP="00DF151E">
      <w:r>
        <w:t xml:space="preserve">If the UE needs to request LADN information for specific LADN DNN(s) or indicates a request for </w:t>
      </w:r>
      <w:r w:rsidRPr="005A5D1C">
        <w:t xml:space="preserve">LADN </w:t>
      </w:r>
      <w:r>
        <w:t xml:space="preserve">information as specified in </w:t>
      </w:r>
      <w:r w:rsidRPr="004A3A2B">
        <w:t>3GPP</w:t>
      </w:r>
      <w:r>
        <w:t> </w:t>
      </w:r>
      <w:r w:rsidRPr="004A3A2B">
        <w:t>TS</w:t>
      </w:r>
      <w:r>
        <w:t> </w:t>
      </w:r>
      <w:r w:rsidRPr="004A3A2B">
        <w:t>23.501</w:t>
      </w:r>
      <w:r>
        <w:t> </w:t>
      </w:r>
      <w:r w:rsidRPr="004A3A2B">
        <w:t>[8]</w:t>
      </w:r>
      <w:r>
        <w:t xml:space="preserve">, the UE shall include the LADN indication IE </w:t>
      </w:r>
      <w:r>
        <w:rPr>
          <w:rFonts w:hint="eastAsia"/>
          <w:lang w:eastAsia="zh-CN"/>
        </w:rPr>
        <w:t>in</w:t>
      </w:r>
      <w:r w:rsidRPr="00FD62AB">
        <w:t xml:space="preserve"> the REGISTRATION REQUEST message</w:t>
      </w:r>
      <w:r>
        <w:t xml:space="preserve"> and:</w:t>
      </w:r>
    </w:p>
    <w:p w14:paraId="7B59B67D" w14:textId="77777777" w:rsidR="00DF151E" w:rsidRDefault="00DF151E" w:rsidP="00DF151E">
      <w:pPr>
        <w:pStyle w:val="B1"/>
      </w:pPr>
      <w:r>
        <w:t>-</w:t>
      </w:r>
      <w:r>
        <w:tab/>
      </w:r>
      <w:r w:rsidRPr="00977243">
        <w:t>request s</w:t>
      </w:r>
      <w:r>
        <w:t>pecific</w:t>
      </w:r>
      <w:r w:rsidRPr="00977243">
        <w:t xml:space="preserve"> </w:t>
      </w:r>
      <w:r>
        <w:t xml:space="preserve">LADN </w:t>
      </w:r>
      <w:r w:rsidRPr="00977243">
        <w:t>DNN</w:t>
      </w:r>
      <w:r>
        <w:t>s</w:t>
      </w:r>
      <w:r w:rsidRPr="00977243">
        <w:t xml:space="preserve"> by incl</w:t>
      </w:r>
      <w:r>
        <w:t xml:space="preserve">uding a LADN </w:t>
      </w:r>
      <w:r w:rsidRPr="003412F0">
        <w:t>DNN value</w:t>
      </w:r>
      <w:r>
        <w:t xml:space="preserve"> in the LADN indication IE for each LADN DNN for which the UE requests LADN information; or</w:t>
      </w:r>
    </w:p>
    <w:p w14:paraId="3BBADBDC" w14:textId="77777777" w:rsidR="00DF151E" w:rsidRPr="00216B0A" w:rsidRDefault="00DF151E" w:rsidP="00DF151E">
      <w:pPr>
        <w:pStyle w:val="B1"/>
      </w:pPr>
      <w:r>
        <w:t>-</w:t>
      </w:r>
      <w:r>
        <w:tab/>
        <w:t>to indicate a request for LADN information by not including any LADN DNN value in the LADN indication IE.</w:t>
      </w:r>
    </w:p>
    <w:p w14:paraId="0A9169E8" w14:textId="77777777" w:rsidR="00DF151E" w:rsidRPr="00FC30B0" w:rsidRDefault="00DF151E" w:rsidP="00DF151E">
      <w:r>
        <w:t>T</w:t>
      </w:r>
      <w:r w:rsidRPr="0072225D">
        <w:rPr>
          <w:rFonts w:hint="eastAsia"/>
        </w:rPr>
        <w:t xml:space="preserve">he UE shall include the </w:t>
      </w:r>
      <w:r>
        <w:t>r</w:t>
      </w:r>
      <w:r w:rsidRPr="00FC30B0">
        <w:t xml:space="preserve">equested NSSAI </w:t>
      </w:r>
      <w:r w:rsidRPr="00B6630E">
        <w:t xml:space="preserve">containing the S-NSSAI(s) corresponding to the slice(s) to which the UE </w:t>
      </w:r>
      <w:r>
        <w:t xml:space="preserve">intends </w:t>
      </w:r>
      <w:r w:rsidRPr="00B6630E">
        <w:t>to register</w:t>
      </w:r>
      <w:r w:rsidRPr="0072225D">
        <w:t xml:space="preserve"> </w:t>
      </w:r>
      <w:r>
        <w:t>with and shall include the mapped S-NSSAI(s) for the requested NSSAI</w:t>
      </w:r>
      <w:r w:rsidRPr="00CA30C5">
        <w:t>, if available</w:t>
      </w:r>
      <w:r>
        <w:t>,</w:t>
      </w:r>
      <w:r w:rsidRPr="0072225D">
        <w:t xml:space="preserve"> in the</w:t>
      </w:r>
      <w:r w:rsidRPr="0072225D">
        <w:rPr>
          <w:rFonts w:hint="eastAsia"/>
        </w:rPr>
        <w:t xml:space="preserve"> REGISTRATION REQUEST</w:t>
      </w:r>
      <w:r>
        <w:t xml:space="preserve"> message</w:t>
      </w:r>
      <w:r w:rsidRPr="0072225D">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xml:space="preserve">, </w:t>
      </w:r>
      <w:r>
        <w:t>t</w:t>
      </w:r>
      <w:r w:rsidRPr="0072225D">
        <w:t xml:space="preserve">he </w:t>
      </w:r>
      <w:r>
        <w:t>r</w:t>
      </w:r>
      <w:r w:rsidRPr="0072225D">
        <w:rPr>
          <w:rFonts w:hint="eastAsia"/>
        </w:rPr>
        <w:t xml:space="preserve">equested NSSAI shall be </w:t>
      </w:r>
      <w:r w:rsidRPr="00FC30B0">
        <w:t>either:</w:t>
      </w:r>
    </w:p>
    <w:p w14:paraId="07989ABD" w14:textId="77777777" w:rsidR="00DF151E" w:rsidRPr="006741C2" w:rsidRDefault="00DF151E" w:rsidP="00DF151E">
      <w:pPr>
        <w:pStyle w:val="B1"/>
      </w:pPr>
      <w:r>
        <w:t>a)</w:t>
      </w:r>
      <w:r w:rsidRPr="0072225D">
        <w:tab/>
        <w:t xml:space="preserve">the </w:t>
      </w:r>
      <w:r>
        <w:t>c</w:t>
      </w:r>
      <w:r w:rsidRPr="0072225D">
        <w:t>onfigured</w:t>
      </w:r>
      <w:r>
        <w:rPr>
          <w:rFonts w:hint="eastAsia"/>
        </w:rPr>
        <w:t xml:space="preserve"> </w:t>
      </w:r>
      <w:r w:rsidRPr="006741C2">
        <w:t>NSSAI</w:t>
      </w:r>
      <w:r>
        <w:rPr>
          <w:rFonts w:hint="eastAsia"/>
        </w:rPr>
        <w:t xml:space="preserve"> for the current PLMN</w:t>
      </w:r>
      <w:r w:rsidRPr="006741C2">
        <w:t xml:space="preserve">, or a subset thereof as described below, if the UE has no </w:t>
      </w:r>
      <w:r>
        <w:t>a</w:t>
      </w:r>
      <w:r w:rsidRPr="006741C2">
        <w:t>llowed NSSAI for the current PLMN;</w:t>
      </w:r>
    </w:p>
    <w:p w14:paraId="0474F3A5" w14:textId="77777777" w:rsidR="00DF151E" w:rsidRPr="006741C2" w:rsidRDefault="00DF151E" w:rsidP="00DF151E">
      <w:pPr>
        <w:pStyle w:val="B1"/>
      </w:pPr>
      <w:r>
        <w:t>b)</w:t>
      </w:r>
      <w:r w:rsidRPr="0072225D">
        <w:tab/>
        <w:t xml:space="preserve">the </w:t>
      </w:r>
      <w:r>
        <w:t>a</w:t>
      </w:r>
      <w:r w:rsidRPr="0072225D">
        <w:t>llowed</w:t>
      </w:r>
      <w:r>
        <w:rPr>
          <w:rFonts w:hint="eastAsia"/>
        </w:rPr>
        <w:t xml:space="preserve"> </w:t>
      </w:r>
      <w:r w:rsidRPr="006741C2">
        <w:t>NSSAI</w:t>
      </w:r>
      <w:r>
        <w:rPr>
          <w:rFonts w:hint="eastAsia"/>
        </w:rPr>
        <w:t xml:space="preserve"> for the current PLMN</w:t>
      </w:r>
      <w:r w:rsidRPr="006741C2">
        <w:t xml:space="preserve">, or a subset thereof as described below, if the UE has an </w:t>
      </w:r>
      <w:r>
        <w:t>a</w:t>
      </w:r>
      <w:r w:rsidRPr="006741C2">
        <w:t>llowed NSSAI for the current PLMN; or</w:t>
      </w:r>
    </w:p>
    <w:p w14:paraId="15B3B026" w14:textId="77777777" w:rsidR="00DF151E" w:rsidRPr="006741C2" w:rsidRDefault="00DF151E" w:rsidP="00DF151E">
      <w:pPr>
        <w:pStyle w:val="B1"/>
      </w:pPr>
      <w:r>
        <w:t>c)</w:t>
      </w:r>
      <w:r w:rsidRPr="0072225D">
        <w:tab/>
        <w:t xml:space="preserve">the </w:t>
      </w:r>
      <w:r>
        <w:t>a</w:t>
      </w:r>
      <w:r w:rsidRPr="0072225D">
        <w:t>llowed</w:t>
      </w:r>
      <w:r>
        <w:rPr>
          <w:rFonts w:hint="eastAsia"/>
        </w:rPr>
        <w:t xml:space="preserve"> </w:t>
      </w:r>
      <w:r w:rsidRPr="006741C2">
        <w:t>NSSAI</w:t>
      </w:r>
      <w:r w:rsidRPr="00C54ED0">
        <w:rPr>
          <w:rFonts w:hint="eastAsia"/>
        </w:rPr>
        <w:t xml:space="preserve"> </w:t>
      </w:r>
      <w:r>
        <w:rPr>
          <w:rFonts w:hint="eastAsia"/>
        </w:rPr>
        <w:t>for the current PLMN</w:t>
      </w:r>
      <w:r w:rsidRPr="006741C2">
        <w:t>, or a subset thereof as described below, plus one or mo</w:t>
      </w:r>
      <w:r w:rsidRPr="0072225D">
        <w:t xml:space="preserve">re S-NSSAIs from the </w:t>
      </w:r>
      <w:r>
        <w:t>c</w:t>
      </w:r>
      <w:r w:rsidRPr="0072225D">
        <w:t>onfigured</w:t>
      </w:r>
      <w:r>
        <w:rPr>
          <w:rFonts w:hint="eastAsia"/>
        </w:rPr>
        <w:t xml:space="preserve"> </w:t>
      </w:r>
      <w:r w:rsidRPr="006741C2">
        <w:t xml:space="preserve">NSSAI for which no corresponding S-NSSAI is present in the </w:t>
      </w:r>
      <w:r>
        <w:t>a</w:t>
      </w:r>
      <w:r w:rsidRPr="006741C2">
        <w:t xml:space="preserve">llowed NSSAI and </w:t>
      </w:r>
      <w:r>
        <w:t xml:space="preserve">those are neither in the rejected NSSAI </w:t>
      </w:r>
      <w:r w:rsidRPr="006741C2">
        <w:t xml:space="preserve">for </w:t>
      </w:r>
      <w:r>
        <w:t xml:space="preserve">the current PLMN nor in the rejected NSSAI for </w:t>
      </w:r>
      <w:r w:rsidRPr="006741C2">
        <w:t xml:space="preserve">the </w:t>
      </w:r>
      <w:r>
        <w:t xml:space="preserve">current </w:t>
      </w:r>
      <w:r>
        <w:rPr>
          <w:rFonts w:hint="eastAsia"/>
        </w:rPr>
        <w:t>registration</w:t>
      </w:r>
      <w:r w:rsidRPr="006741C2">
        <w:t xml:space="preserve"> area.</w:t>
      </w:r>
    </w:p>
    <w:p w14:paraId="297965EB" w14:textId="77777777" w:rsidR="00DF151E" w:rsidRDefault="00DF151E" w:rsidP="00DF151E">
      <w:r>
        <w:t>If the UE has neither allowed NSSAI for the current PLMN nor configured NSSAI for the current PLMN and has a default configured NSSAI, the UE shall:</w:t>
      </w:r>
    </w:p>
    <w:p w14:paraId="3147A01E" w14:textId="77777777" w:rsidR="00DF151E" w:rsidRDefault="00DF151E" w:rsidP="00DF151E">
      <w:pPr>
        <w:pStyle w:val="B1"/>
      </w:pPr>
      <w:r>
        <w:t>a)</w:t>
      </w:r>
      <w:r>
        <w:tab/>
        <w:t>include the S-NSSAI(s) in the Requested NSSAI IE of the REGISTRATION REQUEST message using the default configured NSSAI; and</w:t>
      </w:r>
    </w:p>
    <w:p w14:paraId="23D67E22" w14:textId="77777777" w:rsidR="00DF151E" w:rsidRDefault="00DF151E" w:rsidP="00DF151E">
      <w:pPr>
        <w:pStyle w:val="B1"/>
      </w:pPr>
      <w:r>
        <w:t>b)</w:t>
      </w:r>
      <w:r>
        <w:tab/>
        <w:t xml:space="preserve">include the </w:t>
      </w:r>
      <w:r w:rsidRPr="00E82030">
        <w:t xml:space="preserve">Network slicing indication </w:t>
      </w:r>
      <w:r>
        <w:t>IE with the Default configured NSSAI i</w:t>
      </w:r>
      <w:r w:rsidRPr="003001BA">
        <w:t>ndication</w:t>
      </w:r>
      <w:r>
        <w:t xml:space="preserve"> bit set to "</w:t>
      </w:r>
      <w:r w:rsidRPr="003001BA">
        <w:t>Requested</w:t>
      </w:r>
      <w:r>
        <w:t xml:space="preserve"> </w:t>
      </w:r>
      <w:r w:rsidRPr="003001BA">
        <w:t xml:space="preserve">NSSAI </w:t>
      </w:r>
      <w:r>
        <w:t>created from d</w:t>
      </w:r>
      <w:r w:rsidRPr="003001BA">
        <w:t xml:space="preserve">efault </w:t>
      </w:r>
      <w:r>
        <w:t>c</w:t>
      </w:r>
      <w:r w:rsidRPr="003001BA">
        <w:t>onfigured NSSAI</w:t>
      </w:r>
      <w:r>
        <w:t>" in the REGISTRATION REQUEST message.</w:t>
      </w:r>
    </w:p>
    <w:p w14:paraId="76B1B304" w14:textId="77777777" w:rsidR="00DF151E" w:rsidRDefault="00DF151E" w:rsidP="00DF151E">
      <w:r>
        <w:t>If the UE has no allowed NSSAI for the current PLMN, no configured NSSAI for the current PLMN, and no default configured NSSAI, the UE shall not include a requested NSSAI in the REGISTRATION message.</w:t>
      </w:r>
    </w:p>
    <w:p w14:paraId="1A2DAA66" w14:textId="77777777" w:rsidR="00DF151E" w:rsidRDefault="00DF151E" w:rsidP="00DF151E">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t xml:space="preserve"> the</w:t>
      </w:r>
      <w:r w:rsidRPr="004C5A51">
        <w:t xml:space="preserve"> S-NSSAI </w:t>
      </w:r>
      <w:r>
        <w:t>is neither in the rejected NSSAI</w:t>
      </w:r>
      <w:r w:rsidRPr="004C5A51" w:rsidDel="00525A82">
        <w:t xml:space="preserve"> </w:t>
      </w:r>
      <w:r w:rsidRPr="004C5A51">
        <w:t xml:space="preserve">for </w:t>
      </w:r>
      <w:r>
        <w:t>the current PLMN</w:t>
      </w:r>
      <w:r w:rsidRPr="004C5A51">
        <w:t xml:space="preserve"> </w:t>
      </w:r>
      <w:r>
        <w:t xml:space="preserve">nor in the rejected NSSAI for </w:t>
      </w:r>
      <w:r w:rsidRPr="004C5A51">
        <w:t xml:space="preserve">the </w:t>
      </w:r>
      <w:r>
        <w:t xml:space="preserve">current registration </w:t>
      </w:r>
      <w:r w:rsidRPr="004C5A51">
        <w:t>area.</w:t>
      </w:r>
    </w:p>
    <w:p w14:paraId="64EECDF7" w14:textId="77777777" w:rsidR="00DF151E" w:rsidRDefault="00DF151E" w:rsidP="00DF151E">
      <w:r w:rsidRPr="004C5A51">
        <w:lastRenderedPageBreak/>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p>
    <w:p w14:paraId="38605E70" w14:textId="77777777" w:rsidR="00DF151E" w:rsidRDefault="00DF151E" w:rsidP="00DF151E">
      <w:pPr>
        <w:pStyle w:val="NO"/>
      </w:pPr>
      <w:r>
        <w:t>NOTE 3:</w:t>
      </w:r>
      <w:r>
        <w:tab/>
      </w:r>
      <w:r>
        <w:rPr>
          <w:rFonts w:hint="eastAsia"/>
        </w:rPr>
        <w:t>H</w:t>
      </w:r>
      <w:r>
        <w:t xml:space="preserve">ow the UE selects the subset of configured NSSAI or allowed NSSAI to be provided in the requested NSSAI </w:t>
      </w:r>
      <w:r>
        <w:rPr>
          <w:rFonts w:hint="eastAsia"/>
        </w:rPr>
        <w:t>is implementation</w:t>
      </w:r>
      <w:r>
        <w:t xml:space="preserve"> specific. The UE can take preferences indicated by the upper layers (e.g. policies, applications) into account.</w:t>
      </w:r>
    </w:p>
    <w:p w14:paraId="6413C321" w14:textId="77777777" w:rsidR="00DF151E" w:rsidRPr="0072225D" w:rsidRDefault="00DF151E" w:rsidP="00DF151E">
      <w:pPr>
        <w:pStyle w:val="NO"/>
      </w:pPr>
      <w:r>
        <w:t>NOTE 4:</w:t>
      </w:r>
      <w:r>
        <w:tab/>
        <w:t>The number of S-NSSAI(s) included in the requested NSSAI cannot exceed eight.</w:t>
      </w:r>
    </w:p>
    <w:p w14:paraId="6531BE06" w14:textId="77777777" w:rsidR="00DF151E" w:rsidRDefault="00DF151E" w:rsidP="00DF151E">
      <w:r>
        <w:rPr>
          <w:rFonts w:hint="eastAsia"/>
        </w:rPr>
        <w:t xml:space="preserve">If the UE </w:t>
      </w:r>
      <w:r>
        <w:t>initiates an initial registration for emergency services or needs</w:t>
      </w:r>
      <w:r w:rsidRPr="00FE320E">
        <w:t xml:space="preserve">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w:t>
      </w:r>
      <w:r>
        <w:t xml:space="preserve"> (e.g. due to uplink signalling pending)</w:t>
      </w:r>
      <w:r w:rsidRPr="00FE320E">
        <w:t xml:space="preserve">, </w:t>
      </w:r>
      <w:r>
        <w:t>the UE</w:t>
      </w:r>
      <w:r w:rsidRPr="00FE320E">
        <w:t xml:space="preserve"> </w:t>
      </w:r>
      <w:r>
        <w:rPr>
          <w:rFonts w:hint="eastAsia"/>
        </w:rPr>
        <w:t>shall</w:t>
      </w:r>
      <w:r w:rsidRPr="00FE320E">
        <w:t xml:space="preserve"> set </w:t>
      </w:r>
      <w:r>
        <w:t>the F</w:t>
      </w:r>
      <w:r w:rsidRPr="000C0179">
        <w:t xml:space="preserve">ollow-on request </w:t>
      </w:r>
      <w:r>
        <w:t xml:space="preserve">indicator </w:t>
      </w:r>
      <w:r>
        <w:rPr>
          <w:rFonts w:hint="eastAsia"/>
        </w:rPr>
        <w:t>to 1.</w:t>
      </w:r>
    </w:p>
    <w:p w14:paraId="4053E1BE" w14:textId="77777777" w:rsidR="00DF151E" w:rsidRDefault="00DF151E" w:rsidP="00DF151E">
      <w:pPr>
        <w:rPr>
          <w:rFonts w:eastAsia="Malgun Gothic"/>
        </w:rPr>
      </w:pPr>
      <w:r>
        <w:rPr>
          <w:rFonts w:eastAsia="Malgun Gothic"/>
        </w:rPr>
        <w:t>If the UE supports S1 mode, the UE shall:</w:t>
      </w:r>
    </w:p>
    <w:p w14:paraId="6D080FA3" w14:textId="77777777" w:rsidR="00DF151E" w:rsidRDefault="00DF151E" w:rsidP="00DF151E">
      <w:pPr>
        <w:pStyle w:val="B1"/>
      </w:pPr>
      <w:r>
        <w:t>-</w:t>
      </w:r>
      <w:r>
        <w:tab/>
        <w:t>set the S1 mode bit to "S1 mode</w:t>
      </w:r>
      <w:r w:rsidRPr="003168A2">
        <w:t xml:space="preserve"> supported</w:t>
      </w:r>
      <w:r>
        <w:t>" in the 5GMM</w:t>
      </w:r>
      <w:r w:rsidRPr="009B6D73">
        <w:t xml:space="preserve"> capability</w:t>
      </w:r>
      <w:r>
        <w:t xml:space="preserve"> IE of the REGISTRATION REQUEST message;</w:t>
      </w:r>
    </w:p>
    <w:p w14:paraId="694CC358" w14:textId="77777777" w:rsidR="00DF151E" w:rsidRDefault="00DF151E" w:rsidP="00DF151E">
      <w:pPr>
        <w:pStyle w:val="B1"/>
        <w:rPr>
          <w:rFonts w:eastAsia="Malgun Gothic"/>
        </w:rPr>
      </w:pPr>
      <w:r>
        <w:rPr>
          <w:rFonts w:eastAsia="Malgun Gothic"/>
        </w:rPr>
        <w:t>-</w:t>
      </w:r>
      <w:r>
        <w:rPr>
          <w:rFonts w:eastAsia="Malgun Gothic"/>
        </w:rPr>
        <w:tab/>
        <w:t>include the S1 UE network capability IE in the REGISTRATION REQUEST message; and</w:t>
      </w:r>
    </w:p>
    <w:p w14:paraId="40EEECCC" w14:textId="77777777" w:rsidR="00DF151E" w:rsidRDefault="00DF151E" w:rsidP="00DF151E">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p>
    <w:p w14:paraId="28FF222E" w14:textId="77777777" w:rsidR="00DF151E" w:rsidRPr="00FE320E" w:rsidRDefault="00DF151E" w:rsidP="00DF151E">
      <w:r>
        <w:t xml:space="preserve">If the UE supports the LTE positioning protocol (LPP) in N1 mode as specified in </w:t>
      </w:r>
      <w:r>
        <w:rPr>
          <w:rFonts w:hint="eastAsia"/>
          <w:lang w:eastAsia="ko-KR"/>
        </w:rPr>
        <w:t>3GPP</w:t>
      </w:r>
      <w:r w:rsidRPr="00235394">
        <w:rPr>
          <w:rFonts w:hint="eastAsia"/>
          <w:lang w:eastAsia="ko-KR"/>
        </w:rPr>
        <w:t> </w:t>
      </w:r>
      <w:r>
        <w:rPr>
          <w:rFonts w:hint="eastAsia"/>
          <w:lang w:eastAsia="ko-KR"/>
        </w:rPr>
        <w:t>TS</w:t>
      </w:r>
      <w:r w:rsidRPr="00235394">
        <w:rPr>
          <w:rFonts w:hint="eastAsia"/>
          <w:lang w:eastAsia="ko-KR"/>
        </w:rPr>
        <w:t> </w:t>
      </w:r>
      <w:r>
        <w:rPr>
          <w:rFonts w:hint="eastAsia"/>
          <w:lang w:eastAsia="ko-KR"/>
        </w:rPr>
        <w:t>36.355</w:t>
      </w:r>
      <w:r w:rsidRPr="00235394">
        <w:rPr>
          <w:rFonts w:hint="eastAsia"/>
          <w:lang w:eastAsia="ko-KR"/>
        </w:rPr>
        <w:t> </w:t>
      </w:r>
      <w:r>
        <w:rPr>
          <w:rFonts w:hint="eastAsia"/>
          <w:lang w:eastAsia="ko-KR"/>
        </w:rPr>
        <w:t>[</w:t>
      </w:r>
      <w:r>
        <w:rPr>
          <w:lang w:eastAsia="ko-KR"/>
        </w:rPr>
        <w:t>26</w:t>
      </w:r>
      <w:r>
        <w:rPr>
          <w:rFonts w:hint="eastAsia"/>
          <w:lang w:eastAsia="ko-KR"/>
        </w:rPr>
        <w:t>]</w:t>
      </w:r>
      <w:r>
        <w:t>, the UE shall set the LPP bit to "LPP</w:t>
      </w:r>
      <w:r w:rsidRPr="003168A2">
        <w:t xml:space="preserve"> </w:t>
      </w:r>
      <w:r>
        <w:t xml:space="preserve">in N1 mode </w:t>
      </w:r>
      <w:r w:rsidRPr="003168A2">
        <w:t>supported</w:t>
      </w:r>
      <w:r>
        <w:t>" in the 5GMM</w:t>
      </w:r>
      <w:r w:rsidRPr="009B6D73">
        <w:t xml:space="preserve"> capability</w:t>
      </w:r>
      <w:r>
        <w:t xml:space="preserve"> IE of the REGISTRATION REQUEST message.</w:t>
      </w:r>
    </w:p>
    <w:p w14:paraId="5ECF10E8" w14:textId="77777777" w:rsidR="00DF151E" w:rsidRDefault="00DF151E" w:rsidP="00DF151E">
      <w:r>
        <w:t>If the UE has one or more stored UE policy sections identified by a UPSI with the PLMN ID part indicating the HPLMN or the selected PLMN, the UE shall include</w:t>
      </w:r>
      <w:r w:rsidRPr="006923B8">
        <w:t xml:space="preserve"> </w:t>
      </w:r>
      <w:r>
        <w:t>the UE STATE INDICATION</w:t>
      </w:r>
      <w:r w:rsidRPr="00BF51AF">
        <w:t xml:space="preserve"> message</w:t>
      </w:r>
      <w:r>
        <w:t xml:space="preserve"> (see annex D)</w:t>
      </w:r>
      <w:r w:rsidRPr="006923B8">
        <w:t xml:space="preserve"> in</w:t>
      </w:r>
      <w:r>
        <w:t xml:space="preserve"> the </w:t>
      </w:r>
      <w:r w:rsidRPr="006923B8">
        <w:t>Payload container</w:t>
      </w:r>
      <w:r>
        <w:t xml:space="preserve"> IE of the REGISTRATION REQUEST message.</w:t>
      </w:r>
    </w:p>
    <w:p w14:paraId="48C87816" w14:textId="77777777" w:rsidR="00DF151E" w:rsidRPr="003A3943" w:rsidRDefault="00DF151E" w:rsidP="00DF151E">
      <w:pPr>
        <w:rPr>
          <w:rFonts w:eastAsia="Malgun Gothic"/>
        </w:rPr>
      </w:pPr>
      <w:r>
        <w:rPr>
          <w:rFonts w:eastAsia="Malgun Gothic"/>
        </w:rPr>
        <w:t xml:space="preserve">If the UE does not have a valid 5G NAS security context, the UE shall send the REGISTRATION REQUEST message without including the NAS message container IE. The UE shall </w:t>
      </w:r>
      <w:r>
        <w:t xml:space="preserve">set the Payload container type IE to "UE policy container" and </w:t>
      </w:r>
      <w:r>
        <w:rPr>
          <w:rFonts w:eastAsia="Malgun Gothic"/>
        </w:rPr>
        <w:t xml:space="preserve">include </w:t>
      </w:r>
      <w:r>
        <w:t>the entire REGISTRATION REQUEST message (i.e. containing cleartext IEs and non-cleartext IEs, if any) in the NAS message container IE</w:t>
      </w:r>
      <w:r>
        <w:rPr>
          <w:rFonts w:eastAsia="Malgun Gothic"/>
        </w:rPr>
        <w:t xml:space="preserve"> that is sent as part of the SECURITY MODE COMPLETE message as described in subclauses 4.4.6 and </w:t>
      </w:r>
      <w:r w:rsidRPr="008A1C9F">
        <w:rPr>
          <w:rFonts w:eastAsia="Malgun Gothic"/>
        </w:rPr>
        <w:t>5.4.2.3</w:t>
      </w:r>
      <w:r>
        <w:rPr>
          <w:rFonts w:eastAsia="Malgun Gothic"/>
        </w:rPr>
        <w:t>.</w:t>
      </w:r>
    </w:p>
    <w:p w14:paraId="4DB3BBBC" w14:textId="77777777" w:rsidR="00DF151E" w:rsidRDefault="00DF151E" w:rsidP="00DF151E">
      <w:pPr>
        <w:pStyle w:val="NO"/>
      </w:pPr>
      <w:r>
        <w:t>NOTE 1:</w:t>
      </w:r>
      <w:r>
        <w:tab/>
        <w:t xml:space="preserve">In this version of the protocol, </w:t>
      </w:r>
      <w:r w:rsidRPr="00405DEB">
        <w:t>the UE can only include the Payload container IE in the REGISTRATION REQUEST message to carry a payload of type "UE policy container"</w:t>
      </w:r>
      <w:r>
        <w:t>.</w:t>
      </w:r>
    </w:p>
    <w:p w14:paraId="0335E9AD" w14:textId="77777777" w:rsidR="00DF151E" w:rsidRPr="00FC4707" w:rsidRDefault="00DF151E" w:rsidP="00DF151E">
      <w:r>
        <w:t xml:space="preserve">If the UE has a valid 5G NAS security context and the UE needs to send non-cleartext IEs, the UE shall send a REGISTRATION REQUEST message including the NAS message container IE as described in subclause 4.4.6. If the UE does not need to send non-cleartext IEs, the UE shall send a REGISTRATION REQUEST message </w:t>
      </w:r>
      <w:r>
        <w:rPr>
          <w:rFonts w:eastAsia="Malgun Gothic"/>
        </w:rPr>
        <w:t>without including the NAS message container IE</w:t>
      </w:r>
      <w:r>
        <w:t>.</w:t>
      </w:r>
    </w:p>
    <w:p w14:paraId="4652452C" w14:textId="77777777" w:rsidR="00DF151E" w:rsidRPr="00AB3E8E" w:rsidRDefault="00DF151E" w:rsidP="00DF151E">
      <w:r>
        <w:t xml:space="preserve">If the </w:t>
      </w:r>
      <w:r w:rsidRPr="000A7718">
        <w:t>REGISTRATION REQUEST message</w:t>
      </w:r>
      <w:r>
        <w:t xml:space="preserve"> includes a NAS message container IE, the AMF shall process the </w:t>
      </w:r>
      <w:r w:rsidRPr="000A7718">
        <w:t>REGISTRATION REQUEST message</w:t>
      </w:r>
      <w:r>
        <w:t xml:space="preserve"> that is obtained from the NAS message container IE as described in subclause 4.4.6.</w:t>
      </w:r>
    </w:p>
    <w:p w14:paraId="5D349315" w14:textId="77777777" w:rsidR="00DF151E" w:rsidRDefault="00DF151E" w:rsidP="00DF151E">
      <w:pPr>
        <w:pStyle w:val="TH"/>
      </w:pPr>
      <w:r w:rsidRPr="003168A2">
        <w:object w:dxaOrig="9720" w:dyaOrig="6690" w14:anchorId="4F390EFD">
          <v:shape id="_x0000_i1064" type="#_x0000_t75" style="width:414.85pt;height:287.45pt" o:ole="">
            <v:imagedata r:id="rId37" o:title=""/>
          </v:shape>
          <o:OLEObject Type="Embed" ProgID="Visio.Drawing.11" ShapeID="_x0000_i1064" DrawAspect="Content" ObjectID="_1717307546" r:id="rId38"/>
        </w:object>
      </w:r>
    </w:p>
    <w:p w14:paraId="44FB8543" w14:textId="77777777" w:rsidR="00DF151E" w:rsidRPr="00BD0557" w:rsidRDefault="00DF151E" w:rsidP="00DF151E">
      <w:pPr>
        <w:pStyle w:val="TF"/>
      </w:pPr>
      <w:r w:rsidRPr="00BD0557">
        <w:rPr>
          <w:rFonts w:hint="eastAsia"/>
        </w:rPr>
        <w:t>Figure</w:t>
      </w:r>
      <w:r w:rsidRPr="00BD0557">
        <w:t> </w:t>
      </w:r>
      <w:r>
        <w:t>5</w:t>
      </w:r>
      <w:r w:rsidRPr="00BD0557">
        <w:t>.5.1.2.2.1:</w:t>
      </w:r>
      <w:r w:rsidRPr="00BD0557">
        <w:rPr>
          <w:rFonts w:hint="eastAsia"/>
        </w:rPr>
        <w:t xml:space="preserve"> </w:t>
      </w:r>
      <w:r w:rsidRPr="00BD0557">
        <w:t>Registration procedure for initial registration</w:t>
      </w:r>
    </w:p>
    <w:p w14:paraId="0034461E" w14:textId="77777777" w:rsidR="00DF151E" w:rsidRDefault="00DF151E" w:rsidP="00DF151E">
      <w:pPr>
        <w:pStyle w:val="Heading5"/>
      </w:pPr>
      <w:bookmarkStart w:id="803" w:name="_Toc20232049"/>
      <w:bookmarkStart w:id="804" w:name="_Toc27745371"/>
      <w:bookmarkStart w:id="805" w:name="_Toc106693782"/>
      <w:r>
        <w:t>5</w:t>
      </w:r>
      <w:r w:rsidRPr="00451B7A">
        <w:t>.</w:t>
      </w:r>
      <w:r>
        <w:t>5</w:t>
      </w:r>
      <w:r w:rsidRPr="00451B7A">
        <w:t>.</w:t>
      </w:r>
      <w:r>
        <w:t>1</w:t>
      </w:r>
      <w:r w:rsidRPr="00451B7A">
        <w:t>.2.3</w:t>
      </w:r>
      <w:r w:rsidRPr="00451B7A">
        <w:tab/>
        <w:t>5GMM common procedure initiation</w:t>
      </w:r>
      <w:bookmarkEnd w:id="803"/>
      <w:bookmarkEnd w:id="804"/>
      <w:bookmarkEnd w:id="805"/>
    </w:p>
    <w:p w14:paraId="70729A27" w14:textId="77777777" w:rsidR="00DF151E" w:rsidRPr="003168A2" w:rsidRDefault="00DF151E" w:rsidP="00DF151E">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14:paraId="7790BF47" w14:textId="77777777" w:rsidR="00DF151E" w:rsidRPr="00E42A2E" w:rsidRDefault="00DF151E" w:rsidP="00DF151E">
      <w:r w:rsidRPr="00E42A2E">
        <w:t>During a registration</w:t>
      </w:r>
      <w:r>
        <w:t xml:space="preserve"> procedure with 5GS registration type IE set to </w:t>
      </w:r>
      <w:r w:rsidRPr="00CB5E80">
        <w:t>"emergency registration"</w:t>
      </w:r>
      <w:r w:rsidRPr="00E42A2E">
        <w:t xml:space="preserve">, if the AMF is configured to support emergency registration for unauthenticated </w:t>
      </w:r>
      <w:r>
        <w:t>SUCIs</w:t>
      </w:r>
      <w:r w:rsidRPr="00E42A2E">
        <w:t xml:space="preserve">, the AMF may choose to skip the authentication procedure even if no 5G </w:t>
      </w:r>
      <w:r>
        <w:t xml:space="preserve">NAS </w:t>
      </w:r>
      <w:r w:rsidRPr="00E42A2E">
        <w:t>security context is available and proceed directly to the execution of the security mode control procedure.</w:t>
      </w:r>
    </w:p>
    <w:p w14:paraId="070711CA" w14:textId="77777777" w:rsidR="00DF151E" w:rsidRDefault="00DF151E" w:rsidP="00DF151E">
      <w:pPr>
        <w:pStyle w:val="Heading5"/>
      </w:pPr>
      <w:bookmarkStart w:id="806" w:name="_Toc20232050"/>
      <w:bookmarkStart w:id="807" w:name="_Toc27745372"/>
      <w:bookmarkStart w:id="808" w:name="_Toc106693783"/>
      <w:r>
        <w:t>5.5.1.2.4</w:t>
      </w:r>
      <w:r>
        <w:tab/>
        <w:t>Initial registration</w:t>
      </w:r>
      <w:r w:rsidRPr="003168A2">
        <w:t xml:space="preserve"> accepted by the network</w:t>
      </w:r>
      <w:bookmarkEnd w:id="806"/>
      <w:bookmarkEnd w:id="807"/>
      <w:bookmarkEnd w:id="808"/>
    </w:p>
    <w:p w14:paraId="354223C3" w14:textId="77777777" w:rsidR="00DF151E" w:rsidRDefault="00DF151E" w:rsidP="00DF151E">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14:paraId="4562BE37" w14:textId="77777777" w:rsidR="00DF151E" w:rsidRDefault="00DF151E" w:rsidP="00DF151E">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w:t>
      </w:r>
    </w:p>
    <w:p w14:paraId="78281DAB" w14:textId="77777777" w:rsidR="00DF151E" w:rsidRPr="00CC0C94" w:rsidRDefault="00DF151E" w:rsidP="00DF151E">
      <w:r>
        <w:t xml:space="preserve">For each of the information elements: 5GMM </w:t>
      </w:r>
      <w:r w:rsidRPr="00CC0C94">
        <w:t>capability</w:t>
      </w:r>
      <w:r>
        <w:t xml:space="preserve">, S1 UE </w:t>
      </w:r>
      <w:r w:rsidRPr="00CC0C94">
        <w:t>network capability</w:t>
      </w:r>
      <w:r>
        <w:t>, and UE security capability</w:t>
      </w:r>
      <w:r w:rsidRPr="00CC0C94">
        <w:t xml:space="preserve">, the </w:t>
      </w:r>
      <w:r>
        <w:t>AMF s</w:t>
      </w:r>
      <w:r w:rsidRPr="00CC0C94">
        <w:t>hall store all octets received from the UE</w:t>
      </w:r>
      <w:r w:rsidRPr="00EC1BEE">
        <w:t xml:space="preserve"> </w:t>
      </w:r>
      <w:r w:rsidRPr="00CC0C94">
        <w:t xml:space="preserve">in the </w:t>
      </w:r>
      <w:r w:rsidRPr="00EC1BEE">
        <w:t xml:space="preserve">REGISTRATION </w:t>
      </w:r>
      <w:r w:rsidRPr="00CC0C94">
        <w:t>REQUEST message, up to the maximum length defined for the respective information element.</w:t>
      </w:r>
    </w:p>
    <w:p w14:paraId="36071338" w14:textId="77777777" w:rsidR="00DF151E" w:rsidRPr="00CC0C94" w:rsidRDefault="00DF151E" w:rsidP="00DF151E">
      <w:pPr>
        <w:pStyle w:val="NO"/>
        <w:rPr>
          <w:rFonts w:hint="eastAsia"/>
          <w:lang w:eastAsia="ja-JP"/>
        </w:rPr>
      </w:pPr>
      <w:r w:rsidRPr="00CC0C94">
        <w:t>NOTE </w:t>
      </w:r>
      <w:r>
        <w:t>1</w:t>
      </w:r>
      <w:r w:rsidRPr="00CC0C94">
        <w:t>:</w:t>
      </w:r>
      <w:r w:rsidRPr="00CC0C94">
        <w:tab/>
        <w:t xml:space="preserve">This information is forwarded to the new </w:t>
      </w:r>
      <w:r>
        <w:t>AMF</w:t>
      </w:r>
      <w:r w:rsidRPr="00CC0C94">
        <w:t xml:space="preserve"> during inter-</w:t>
      </w:r>
      <w:r>
        <w:t>AMF h</w:t>
      </w:r>
      <w:r w:rsidRPr="00CC0C94">
        <w:t xml:space="preserve">andover or to the new </w:t>
      </w:r>
      <w:r>
        <w:t xml:space="preserve">MME </w:t>
      </w:r>
      <w:r w:rsidRPr="00CC0C94">
        <w:t xml:space="preserve">during inter-system handover to </w:t>
      </w:r>
      <w:r>
        <w:t>S1</w:t>
      </w:r>
      <w:r w:rsidRPr="00CC0C94">
        <w:t xml:space="preserve"> mode.</w:t>
      </w:r>
    </w:p>
    <w:p w14:paraId="48792CFA" w14:textId="77777777" w:rsidR="00DF151E" w:rsidRDefault="00DF151E" w:rsidP="00DF151E">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t xml:space="preserve"> If the REGISTRATION REQUEST message was received over non-3GPP access, the AMF shall include only the N3GPP TAI in the TAI list.</w:t>
      </w:r>
    </w:p>
    <w:p w14:paraId="6BBF404B" w14:textId="77777777" w:rsidR="00DF151E" w:rsidRDefault="00DF151E" w:rsidP="00DF151E">
      <w:pPr>
        <w:pStyle w:val="NO"/>
      </w:pPr>
      <w:r>
        <w:t>NOTE 2:</w:t>
      </w:r>
      <w:r>
        <w:tab/>
        <w:t>The N3GPP TAI is operator-specific.</w:t>
      </w:r>
    </w:p>
    <w:p w14:paraId="23127668" w14:textId="77777777" w:rsidR="00DF151E" w:rsidRDefault="00DF151E" w:rsidP="00DF151E">
      <w:r w:rsidRPr="000173B7">
        <w:lastRenderedPageBreak/>
        <w:t>T</w:t>
      </w:r>
      <w:r>
        <w:t xml:space="preserve">he AMF may include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the service area restrictions shall act as described in subclause 5.3.5</w:t>
      </w:r>
      <w:r w:rsidRPr="008F3473">
        <w:t>.</w:t>
      </w:r>
    </w:p>
    <w:p w14:paraId="165542AF" w14:textId="77777777" w:rsidR="00DF151E" w:rsidRDefault="00DF151E" w:rsidP="00DF151E">
      <w:pPr>
        <w:rPr>
          <w:rFonts w:hint="eastAsia"/>
          <w:lang w:eastAsia="zh-CN"/>
        </w:rPr>
      </w:pPr>
      <w:r w:rsidRPr="003168A2">
        <w:t xml:space="preserve">The </w:t>
      </w:r>
      <w:r>
        <w:rPr>
          <w:rFonts w:hint="eastAsia"/>
          <w:lang w:eastAsia="zh-CN"/>
        </w:rPr>
        <w:t>AMF</w:t>
      </w:r>
      <w:r w:rsidRPr="003168A2">
        <w:t xml:space="preserve"> may also include a list of equivalent PLMNs in the </w:t>
      </w:r>
      <w:r w:rsidRPr="008F3473">
        <w:t xml:space="preserve">REGISTRATION </w:t>
      </w:r>
      <w:r w:rsidRPr="003168A2">
        <w:t xml:space="preserve">ACCEPT message. Each entry in the list contains a PLMN code (MCC+MNC). The UE shall store the list as provided by the network, </w:t>
      </w:r>
      <w:r>
        <w:rPr>
          <w:rFonts w:hint="eastAsia"/>
          <w:lang w:eastAsia="zh-CN"/>
        </w:rPr>
        <w:t xml:space="preserve">and if the initial </w:t>
      </w:r>
      <w:r w:rsidRPr="000A7718">
        <w:t xml:space="preserve">registration </w:t>
      </w:r>
      <w:r>
        <w:rPr>
          <w:rFonts w:hint="eastAsia"/>
          <w:lang w:eastAsia="zh-CN"/>
        </w:rPr>
        <w:t xml:space="preserve">procedure is not for </w:t>
      </w:r>
      <w:r>
        <w:t>emergency service</w:t>
      </w:r>
      <w:r>
        <w:rPr>
          <w:rFonts w:hint="eastAsia"/>
          <w:lang w:eastAsia="zh-CN"/>
        </w:rPr>
        <w:t xml:space="preserve">s, the UE shall remove </w:t>
      </w:r>
      <w:r w:rsidRPr="003168A2">
        <w:t xml:space="preserve">from the list any PLMN code that is already in the list of </w:t>
      </w:r>
      <w:r w:rsidRPr="00FE320E">
        <w:t>"</w:t>
      </w:r>
      <w:r w:rsidRPr="003168A2">
        <w:t>forbidden PLMNs</w:t>
      </w:r>
      <w:r w:rsidRPr="00FE320E">
        <w:t>"</w:t>
      </w:r>
      <w:r w:rsidRPr="003168A2">
        <w:t xml:space="preserve">. In addition, the UE shall add to the stored list the PLMN code of the registered PLMN that sent the list. The UE shall replace the stored list on each receipt of the </w:t>
      </w:r>
      <w:r w:rsidRPr="008F3473">
        <w:t xml:space="preserve">REGISTRATION </w:t>
      </w:r>
      <w:r w:rsidRPr="003168A2">
        <w:t xml:space="preserve">ACCEPT message. If the </w:t>
      </w:r>
      <w:r w:rsidRPr="008F3473">
        <w:t xml:space="preserve">REGISTRATION </w:t>
      </w:r>
      <w:r w:rsidRPr="003168A2">
        <w:t>ACCEPT message does not contain a list, then the UE shall delete the stored list.</w:t>
      </w:r>
    </w:p>
    <w:p w14:paraId="5FEBF150" w14:textId="77777777" w:rsidR="00DF151E" w:rsidRPr="00A01A68" w:rsidRDefault="00DF151E" w:rsidP="00DF151E">
      <w:pPr>
        <w:rPr>
          <w:rFonts w:hint="eastAsia"/>
          <w:lang w:eastAsia="zh-CN"/>
        </w:rPr>
      </w:pPr>
      <w:r>
        <w:rPr>
          <w:lang w:eastAsia="zh-CN"/>
        </w:rPr>
        <w:t>I</w:t>
      </w:r>
      <w:r w:rsidRPr="00CF1320">
        <w:rPr>
          <w:rFonts w:hint="eastAsia"/>
          <w:lang w:eastAsia="zh-CN"/>
        </w:rPr>
        <w:t>f the</w:t>
      </w:r>
      <w:r>
        <w:rPr>
          <w:rFonts w:hint="eastAsia"/>
          <w:lang w:eastAsia="zh-CN"/>
        </w:rPr>
        <w:t xml:space="preserve"> initial</w:t>
      </w:r>
      <w:r w:rsidRPr="00CF1320">
        <w:rPr>
          <w:rFonts w:hint="eastAsia"/>
          <w:lang w:eastAsia="zh-CN"/>
        </w:rPr>
        <w:t xml:space="preserve"> </w:t>
      </w:r>
      <w:r>
        <w:rPr>
          <w:lang w:eastAsia="zh-CN"/>
        </w:rPr>
        <w:t xml:space="preserve">registration </w:t>
      </w:r>
      <w:r w:rsidRPr="00CF1320">
        <w:rPr>
          <w:rFonts w:hint="eastAsia"/>
          <w:lang w:eastAsia="zh-CN"/>
        </w:rPr>
        <w:t xml:space="preserve">procedure is not for </w:t>
      </w:r>
      <w:r w:rsidRPr="00CF1320">
        <w:t>emergency service</w:t>
      </w:r>
      <w:r w:rsidRPr="00CF1320">
        <w:rPr>
          <w:rFonts w:hint="eastAsia"/>
          <w:lang w:eastAsia="zh-CN"/>
        </w:rPr>
        <w:t>s</w:t>
      </w:r>
      <w:r>
        <w:rPr>
          <w:lang w:eastAsia="zh-CN"/>
        </w:rPr>
        <w:t>, and</w:t>
      </w:r>
      <w:r w:rsidRPr="00FE320E">
        <w:t xml:space="preserve"> </w:t>
      </w:r>
      <w:r>
        <w:t>i</w:t>
      </w:r>
      <w:r w:rsidRPr="00FE320E">
        <w:t xml:space="preserve">f the PLMN identity </w:t>
      </w:r>
      <w:r>
        <w:t xml:space="preserve">of the registered PLMN </w:t>
      </w:r>
      <w:r w:rsidRPr="00CF1320">
        <w:t xml:space="preserve">is a member of the list of </w:t>
      </w:r>
      <w:r w:rsidRPr="00FE320E">
        <w:t>"</w:t>
      </w:r>
      <w:r w:rsidRPr="00CF1320">
        <w:t>forbidden PLMNs</w:t>
      </w:r>
      <w:r w:rsidRPr="00FE320E">
        <w:t>"</w:t>
      </w:r>
      <w:r w:rsidRPr="00CF1320">
        <w:t xml:space="preserve">, any such </w:t>
      </w:r>
      <w:r>
        <w:t>PLMN identity</w:t>
      </w:r>
      <w:r w:rsidRPr="00CF1320">
        <w:t xml:space="preserve"> shall be deleted</w:t>
      </w:r>
      <w:r>
        <w:t xml:space="preserve"> from the corresponding list(s).</w:t>
      </w:r>
    </w:p>
    <w:p w14:paraId="79957DAC" w14:textId="77777777" w:rsidR="00DF151E" w:rsidRDefault="00DF151E" w:rsidP="00DF151E">
      <w:r>
        <w:t>If the Service area list IE is not included in the REGISTRATION ACCEPT message, any tracking area in the registered PLMN and its equivalent PLMN(s) in the registration a</w:t>
      </w:r>
      <w:r w:rsidRPr="00952DB5">
        <w:t>rea</w:t>
      </w:r>
      <w:r>
        <w:t xml:space="preserve"> is considered as an allowed tracking area as described in subclause 5.3.5</w:t>
      </w:r>
      <w:r w:rsidRPr="008F3473">
        <w:t>.</w:t>
      </w:r>
    </w:p>
    <w:p w14:paraId="77033A19" w14:textId="77777777" w:rsidR="00DF151E" w:rsidRDefault="00DF151E" w:rsidP="00DF151E">
      <w:r>
        <w:t>If</w:t>
      </w:r>
      <w:r w:rsidRPr="00CB1E41">
        <w:t xml:space="preserve"> </w:t>
      </w:r>
      <w:r w:rsidRPr="00FD62AB">
        <w:t>the REGISTRATION REQUEST message</w:t>
      </w:r>
      <w:r>
        <w:t xml:space="preserve"> contains the LADN indication IE, based on the LADN indication IE, </w:t>
      </w:r>
      <w:r w:rsidRPr="009E0DE1">
        <w:rPr>
          <w:lang w:eastAsia="zh-CN"/>
        </w:rPr>
        <w:t>UE subscription information</w:t>
      </w:r>
      <w:r>
        <w:t xml:space="preserve">, UE location and </w:t>
      </w:r>
      <w:r w:rsidRPr="009E0DE1">
        <w:t>local configuration</w:t>
      </w:r>
      <w:r>
        <w:t xml:space="preserve"> </w:t>
      </w:r>
      <w:r w:rsidRPr="009E0DE1">
        <w:t>about LADN</w:t>
      </w:r>
      <w:r>
        <w:t xml:space="preserve"> and:</w:t>
      </w:r>
    </w:p>
    <w:p w14:paraId="51D8D2C8" w14:textId="77777777" w:rsidR="00DF151E" w:rsidRDefault="00DF151E" w:rsidP="00DF151E">
      <w:pPr>
        <w:pStyle w:val="B1"/>
      </w:pPr>
      <w:r>
        <w:t>-</w:t>
      </w:r>
      <w:r>
        <w:tab/>
      </w:r>
      <w:r w:rsidRPr="004E7F25">
        <w:t>if</w:t>
      </w:r>
      <w:r w:rsidRPr="00A67605">
        <w:t xml:space="preserve"> </w:t>
      </w:r>
      <w:r>
        <w:t>the LADN indication IE includes requested LADN DNNs, the UE subscribed DNN list</w:t>
      </w:r>
      <w:r w:rsidRPr="004E7F25">
        <w:t xml:space="preserve"> includes the requested LADN DNN</w:t>
      </w:r>
      <w:r>
        <w:t>s or the</w:t>
      </w:r>
      <w:r w:rsidRPr="004E7F25">
        <w:t xml:space="preserve"> wildcard DNN</w:t>
      </w:r>
      <w:r>
        <w:t xml:space="preserve">, and the </w:t>
      </w:r>
      <w:r w:rsidRPr="009E0DE1">
        <w:rPr>
          <w:lang w:eastAsia="ko-KR"/>
        </w:rPr>
        <w:t xml:space="preserve">LADN </w:t>
      </w:r>
      <w:r>
        <w:rPr>
          <w:lang w:eastAsia="ko-KR"/>
        </w:rPr>
        <w:t>s</w:t>
      </w:r>
      <w:r w:rsidRPr="009E0DE1">
        <w:rPr>
          <w:lang w:eastAsia="ko-KR"/>
        </w:rPr>
        <w:t xml:space="preserve">ervice </w:t>
      </w:r>
      <w:r>
        <w:rPr>
          <w:lang w:eastAsia="ko-KR"/>
        </w:rPr>
        <w:t>a</w:t>
      </w:r>
      <w:r w:rsidRPr="009E0DE1">
        <w:rPr>
          <w:lang w:eastAsia="ko-KR"/>
        </w:rPr>
        <w:t>rea</w:t>
      </w:r>
      <w:r>
        <w:rPr>
          <w:lang w:eastAsia="ko-KR"/>
        </w:rPr>
        <w:t xml:space="preserve"> of</w:t>
      </w:r>
      <w:r>
        <w:t xml:space="preserve"> the requested LADN DNN has an </w:t>
      </w:r>
      <w:r w:rsidRPr="009E0DE1">
        <w:rPr>
          <w:lang w:eastAsia="ko-KR"/>
        </w:rPr>
        <w:t>intersection</w:t>
      </w:r>
      <w:r>
        <w:rPr>
          <w:lang w:eastAsia="ko-KR"/>
        </w:rPr>
        <w:t xml:space="preserve"> with </w:t>
      </w:r>
      <w:r>
        <w:t xml:space="preserve">the </w:t>
      </w:r>
      <w:r w:rsidRPr="00B11206">
        <w:t xml:space="preserve">current </w:t>
      </w:r>
      <w:r>
        <w:t>registration area, the AMF shall determine the requested LADN DNNs included in the LADN indication IE as LADN DNNs for the UE;</w:t>
      </w:r>
    </w:p>
    <w:p w14:paraId="061B2CAF" w14:textId="77777777" w:rsidR="00DF151E" w:rsidRDefault="00DF151E" w:rsidP="00DF151E">
      <w:pPr>
        <w:pStyle w:val="B1"/>
      </w:pPr>
      <w:r>
        <w:t>-</w:t>
      </w:r>
      <w:r>
        <w:tab/>
        <w:t>if no requested LADN DNNs</w:t>
      </w:r>
      <w:r w:rsidRPr="003A1357">
        <w:t xml:space="preserve"> </w:t>
      </w:r>
      <w:r>
        <w:t>included in the LADN indication IE and</w:t>
      </w:r>
      <w:r w:rsidRPr="004E7F25">
        <w:t xml:space="preserve"> </w:t>
      </w:r>
      <w:r>
        <w:t>the</w:t>
      </w:r>
      <w:r w:rsidRPr="004E7F25">
        <w:t xml:space="preserve"> wildcard DNN is included in the </w:t>
      </w:r>
      <w:r>
        <w:t xml:space="preserve">UE subscribed DNN list, the AMF shall determine </w:t>
      </w:r>
      <w:r w:rsidRPr="004E7F25">
        <w:t>the LADN DNN(s) configured in the AMF</w:t>
      </w:r>
      <w:r>
        <w:t xml:space="preserve"> whose LADN </w:t>
      </w:r>
      <w:r>
        <w:rPr>
          <w:lang w:eastAsia="ko-KR"/>
        </w:rPr>
        <w:t>s</w:t>
      </w:r>
      <w:r w:rsidRPr="009E0DE1">
        <w:rPr>
          <w:lang w:eastAsia="ko-KR"/>
        </w:rPr>
        <w:t xml:space="preserve">ervice </w:t>
      </w:r>
      <w:r>
        <w:rPr>
          <w:lang w:eastAsia="ko-KR"/>
        </w:rPr>
        <w:t>a</w:t>
      </w:r>
      <w:r w:rsidRPr="009E0DE1">
        <w:rPr>
          <w:lang w:eastAsia="ko-KR"/>
        </w:rPr>
        <w:t>rea</w:t>
      </w:r>
      <w:r>
        <w:rPr>
          <w:lang w:eastAsia="ko-KR"/>
        </w:rPr>
        <w:t xml:space="preserve"> </w:t>
      </w:r>
      <w:r>
        <w:t xml:space="preserve">has an </w:t>
      </w:r>
      <w:r w:rsidRPr="009E0DE1">
        <w:rPr>
          <w:lang w:eastAsia="ko-KR"/>
        </w:rPr>
        <w:t>intersection</w:t>
      </w:r>
      <w:r>
        <w:rPr>
          <w:lang w:eastAsia="ko-KR"/>
        </w:rPr>
        <w:t xml:space="preserve"> with </w:t>
      </w:r>
      <w:r>
        <w:t xml:space="preserve">the </w:t>
      </w:r>
      <w:r w:rsidRPr="00B11206">
        <w:t xml:space="preserve">current </w:t>
      </w:r>
      <w:r>
        <w:t>registration area as LADN DNNs for the UE; or</w:t>
      </w:r>
    </w:p>
    <w:p w14:paraId="5B8DE9DF" w14:textId="77777777" w:rsidR="00DF151E" w:rsidRDefault="00DF151E" w:rsidP="00DF151E">
      <w:pPr>
        <w:pStyle w:val="B1"/>
      </w:pPr>
      <w:r>
        <w:t>-</w:t>
      </w:r>
      <w:r>
        <w:tab/>
        <w:t>if no requested LADN DNNs</w:t>
      </w:r>
      <w:r w:rsidRPr="003A1357">
        <w:t xml:space="preserve"> </w:t>
      </w:r>
      <w:r>
        <w:t>included in the LADN indication IE and</w:t>
      </w:r>
      <w:r w:rsidRPr="004E7F25">
        <w:t xml:space="preserve"> </w:t>
      </w:r>
      <w:r>
        <w:t>the</w:t>
      </w:r>
      <w:r w:rsidRPr="004E7F25">
        <w:t xml:space="preserve"> wildcard DNN is </w:t>
      </w:r>
      <w:r>
        <w:t xml:space="preserve">not </w:t>
      </w:r>
      <w:r w:rsidRPr="004E7F25">
        <w:t xml:space="preserve">included in the </w:t>
      </w:r>
      <w:r>
        <w:t xml:space="preserve">UE subscribed DNN list, the AMF shall determine </w:t>
      </w:r>
      <w:r w:rsidRPr="004E7F25">
        <w:t xml:space="preserve">the LADN DNN(s) </w:t>
      </w:r>
      <w:r>
        <w:t xml:space="preserve">included in the UE subscribed DNN list whose LADN </w:t>
      </w:r>
      <w:r>
        <w:rPr>
          <w:lang w:eastAsia="ko-KR"/>
        </w:rPr>
        <w:t>s</w:t>
      </w:r>
      <w:r w:rsidRPr="009E0DE1">
        <w:rPr>
          <w:lang w:eastAsia="ko-KR"/>
        </w:rPr>
        <w:t xml:space="preserve">ervice </w:t>
      </w:r>
      <w:r>
        <w:rPr>
          <w:lang w:eastAsia="ko-KR"/>
        </w:rPr>
        <w:t>a</w:t>
      </w:r>
      <w:r w:rsidRPr="009E0DE1">
        <w:rPr>
          <w:lang w:eastAsia="ko-KR"/>
        </w:rPr>
        <w:t>rea</w:t>
      </w:r>
      <w:r>
        <w:rPr>
          <w:lang w:eastAsia="ko-KR"/>
        </w:rPr>
        <w:t xml:space="preserve"> </w:t>
      </w:r>
      <w:r>
        <w:t xml:space="preserve">has an </w:t>
      </w:r>
      <w:r w:rsidRPr="009E0DE1">
        <w:rPr>
          <w:lang w:eastAsia="ko-KR"/>
        </w:rPr>
        <w:t>intersection</w:t>
      </w:r>
      <w:r>
        <w:rPr>
          <w:lang w:eastAsia="ko-KR"/>
        </w:rPr>
        <w:t xml:space="preserve"> with </w:t>
      </w:r>
      <w:r>
        <w:t xml:space="preserve">the </w:t>
      </w:r>
      <w:r w:rsidRPr="00B11206">
        <w:t xml:space="preserve">current </w:t>
      </w:r>
      <w:r>
        <w:t>registration area</w:t>
      </w:r>
      <w:r w:rsidRPr="004E7F25">
        <w:t xml:space="preserve"> </w:t>
      </w:r>
      <w:r>
        <w:t>as LADN DNNs for the UE.</w:t>
      </w:r>
    </w:p>
    <w:p w14:paraId="6E5207F8" w14:textId="77777777" w:rsidR="00DF151E" w:rsidRDefault="00DF151E" w:rsidP="00DF151E">
      <w:r>
        <w:t>If</w:t>
      </w:r>
      <w:r w:rsidRPr="00CB1E41">
        <w:t xml:space="preserve"> </w:t>
      </w:r>
      <w:r>
        <w:t>the LADN indication IE</w:t>
      </w:r>
      <w:r w:rsidRPr="00FD62AB">
        <w:t xml:space="preserve"> </w:t>
      </w:r>
      <w:r>
        <w:t xml:space="preserve">is not included in </w:t>
      </w:r>
      <w:r w:rsidRPr="00FD62AB">
        <w:t>the REGISTRATION REQUEST message</w:t>
      </w:r>
      <w:r>
        <w:t>,</w:t>
      </w:r>
      <w:r w:rsidRPr="00FD62AB">
        <w:t xml:space="preserve"> </w:t>
      </w:r>
      <w:r>
        <w:t>t</w:t>
      </w:r>
      <w:r w:rsidRPr="00B11206">
        <w:t>he AMF shall</w:t>
      </w:r>
      <w:r w:rsidRPr="00B417DC">
        <w:t xml:space="preserve"> </w:t>
      </w:r>
      <w:r>
        <w:t xml:space="preserve">determine </w:t>
      </w:r>
      <w:r w:rsidRPr="004E7F25">
        <w:t xml:space="preserve">the LADN DNN(s) </w:t>
      </w:r>
      <w:r>
        <w:t>included in the UE subscribed DNN list</w:t>
      </w:r>
      <w:r w:rsidRPr="004E7F25">
        <w:t xml:space="preserve"> </w:t>
      </w:r>
      <w:r>
        <w:t xml:space="preserve">whose </w:t>
      </w:r>
      <w:r>
        <w:rPr>
          <w:lang w:eastAsia="ko-KR"/>
        </w:rPr>
        <w:t>s</w:t>
      </w:r>
      <w:r w:rsidRPr="009E0DE1">
        <w:rPr>
          <w:lang w:eastAsia="ko-KR"/>
        </w:rPr>
        <w:t xml:space="preserve">ervice </w:t>
      </w:r>
      <w:r>
        <w:rPr>
          <w:lang w:eastAsia="ko-KR"/>
        </w:rPr>
        <w:t>a</w:t>
      </w:r>
      <w:r w:rsidRPr="009E0DE1">
        <w:rPr>
          <w:lang w:eastAsia="ko-KR"/>
        </w:rPr>
        <w:t>rea</w:t>
      </w:r>
      <w:r>
        <w:rPr>
          <w:lang w:eastAsia="ko-KR"/>
        </w:rPr>
        <w:t xml:space="preserve"> </w:t>
      </w:r>
      <w:r>
        <w:t xml:space="preserve">has an </w:t>
      </w:r>
      <w:r w:rsidRPr="009E0DE1">
        <w:rPr>
          <w:lang w:eastAsia="ko-KR"/>
        </w:rPr>
        <w:t>intersection</w:t>
      </w:r>
      <w:r>
        <w:rPr>
          <w:lang w:eastAsia="ko-KR"/>
        </w:rPr>
        <w:t xml:space="preserve"> with </w:t>
      </w:r>
      <w:r>
        <w:t xml:space="preserve">the </w:t>
      </w:r>
      <w:r w:rsidRPr="00B11206">
        <w:t xml:space="preserve">current </w:t>
      </w:r>
      <w:r>
        <w:t>registration area as LADN DNNs for the UE, except for the wildcard DNN</w:t>
      </w:r>
      <w:r w:rsidRPr="004E7F25">
        <w:t xml:space="preserve"> included in the </w:t>
      </w:r>
      <w:r>
        <w:t>UE subscribed DNN list.</w:t>
      </w:r>
    </w:p>
    <w:p w14:paraId="5C08ADE0" w14:textId="77777777" w:rsidR="00DF151E" w:rsidRDefault="00DF151E" w:rsidP="00DF151E">
      <w:r w:rsidRPr="00B11206">
        <w:t>The AMF shall include the LADN information</w:t>
      </w:r>
      <w:r>
        <w:t xml:space="preserve"> which consists of the determined LADN DNNs for the UE and </w:t>
      </w:r>
      <w:r w:rsidRPr="00B11206">
        <w:t>LADN service area(s)</w:t>
      </w:r>
      <w:r>
        <w:t xml:space="preserve"> available in </w:t>
      </w:r>
      <w:r w:rsidRPr="00B11206">
        <w:t>the current registration area in the LADN information IE of the REGISTRATION ACCEPT message.</w:t>
      </w:r>
    </w:p>
    <w:p w14:paraId="54036315" w14:textId="77777777" w:rsidR="00DF151E" w:rsidRPr="00B11206" w:rsidRDefault="00DF151E" w:rsidP="00DF151E">
      <w:r w:rsidRPr="00B11206">
        <w:t>The UE, upon receiving the REGISTRATION ACCEPT message with the LADN information, shall store the received LADN information.</w:t>
      </w:r>
      <w:r>
        <w:t xml:space="preserve"> </w:t>
      </w:r>
      <w:r>
        <w:rPr>
          <w:rFonts w:hint="eastAsia"/>
          <w:lang w:eastAsia="ja-JP"/>
        </w:rPr>
        <w:t>I</w:t>
      </w:r>
      <w:r>
        <w:rPr>
          <w:lang w:eastAsia="ja-JP"/>
        </w:rPr>
        <w:t xml:space="preserve">f there exists one or more LADN DNNs which are included in the LADN indication IE of the </w:t>
      </w:r>
      <w:r>
        <w:t>REGISTRATION REQUEST message and are not included in the LADN information IE of the REGISTRATION ACCEPT message, the UE considers such LADN DNNs</w:t>
      </w:r>
      <w:r w:rsidRPr="00607825">
        <w:t xml:space="preserve"> as not available in the current registration area</w:t>
      </w:r>
      <w:r>
        <w:t>.</w:t>
      </w:r>
    </w:p>
    <w:p w14:paraId="20FD0E5F" w14:textId="77777777" w:rsidR="00DF151E" w:rsidRDefault="00DF151E" w:rsidP="00DF151E">
      <w:r w:rsidRPr="008D17FF">
        <w:t xml:space="preserve">The 5G-GUTI reallocation </w:t>
      </w:r>
      <w:r>
        <w:t>shall</w:t>
      </w:r>
      <w:r w:rsidRPr="008D17FF">
        <w:t xml:space="preserve"> be part of the initial registration procedure. </w:t>
      </w:r>
      <w:r>
        <w:t xml:space="preserve">During </w:t>
      </w:r>
      <w:r w:rsidRPr="008D17FF">
        <w:t>the initial registration procedure</w:t>
      </w:r>
      <w:r>
        <w:t>, if the AMF has not allocated a new 5G-GUTI by the g</w:t>
      </w:r>
      <w:r w:rsidRPr="00557C67">
        <w:t>eneric UE configuration update procedure</w:t>
      </w:r>
      <w:r>
        <w:t>,</w:t>
      </w:r>
      <w:r w:rsidRPr="008D17FF">
        <w:t xml:space="preserve"> </w:t>
      </w:r>
      <w:r>
        <w:t>t</w:t>
      </w:r>
      <w:r w:rsidRPr="008D17FF">
        <w:t xml:space="preserve">he AMF shall include in the </w:t>
      </w:r>
      <w:r w:rsidRPr="007B0AEB">
        <w:rPr>
          <w:rFonts w:eastAsia="Malgun Gothic"/>
        </w:rPr>
        <w:t>REGISTRATION</w:t>
      </w:r>
      <w:r w:rsidRPr="008D17FF">
        <w:t xml:space="preserve"> ACCEPT message the new assigned 5G-GUTI together with the assigned TAI list.</w:t>
      </w:r>
    </w:p>
    <w:p w14:paraId="271D2203" w14:textId="77777777" w:rsidR="00DF151E" w:rsidRPr="008D17FF" w:rsidRDefault="00DF151E" w:rsidP="00DF151E">
      <w:r w:rsidRPr="008D17FF">
        <w:t>I</w:t>
      </w:r>
      <w:r>
        <w:t>f</w:t>
      </w:r>
      <w:r w:rsidRPr="008D17FF">
        <w:t xml:space="preserve"> </w:t>
      </w:r>
      <w:r w:rsidRPr="0067201C">
        <w:t>a 5G-GUTI</w:t>
      </w:r>
      <w:r>
        <w:t xml:space="preserve"> or the SOR transparent container IE is included in the REGISTRATION ACCCEPT message, the AMF </w:t>
      </w:r>
      <w:r w:rsidRPr="008D17FF">
        <w:t>shall start timer T</w:t>
      </w:r>
      <w:r>
        <w:t>3550</w:t>
      </w:r>
      <w:r w:rsidRPr="008D17FF">
        <w:t xml:space="preserve"> and enter state 5GMM-COMMON-PROCEDURE-INITIATED as described in subclause </w:t>
      </w:r>
      <w:r>
        <w:t>5.1.3.</w:t>
      </w:r>
      <w:r w:rsidRPr="008D17FF">
        <w:t>2.3.3.</w:t>
      </w:r>
    </w:p>
    <w:p w14:paraId="23AE9C37" w14:textId="77777777" w:rsidR="00DF151E" w:rsidRPr="008D17FF" w:rsidRDefault="00DF151E" w:rsidP="00DF151E">
      <w:r w:rsidRPr="008D17FF">
        <w:t>I</w:t>
      </w:r>
      <w:r>
        <w:t xml:space="preserve">f </w:t>
      </w:r>
      <w:r w:rsidRPr="007144D3">
        <w:t xml:space="preserve">the </w:t>
      </w:r>
      <w:r>
        <w:t xml:space="preserve">Operator-defined access </w:t>
      </w:r>
      <w:r>
        <w:rPr>
          <w:lang w:val="en-US"/>
        </w:rPr>
        <w:t xml:space="preserve">category definitions </w:t>
      </w:r>
      <w:r>
        <w:t xml:space="preserve">IE or the </w:t>
      </w:r>
      <w:r w:rsidRPr="00CE60D4">
        <w:t>Extended emergency number list</w:t>
      </w:r>
      <w:r>
        <w:t xml:space="preserve"> IE is included in the REGISTRATION ACCCEPT message, the AMF </w:t>
      </w:r>
      <w:r w:rsidRPr="008D17FF">
        <w:t>shall start timer T</w:t>
      </w:r>
      <w:r>
        <w:t>3550</w:t>
      </w:r>
      <w:r w:rsidRPr="008D17FF">
        <w:t xml:space="preserve"> and enter state 5GMM-COMMON-PROCEDURE-INITIATED as described in subclause </w:t>
      </w:r>
      <w:r>
        <w:t>5.1.3.</w:t>
      </w:r>
      <w:r w:rsidRPr="008D17FF">
        <w:t>2.3.3.</w:t>
      </w:r>
    </w:p>
    <w:p w14:paraId="7CABBC9F" w14:textId="77777777" w:rsidR="00DF151E" w:rsidRPr="00FE320E" w:rsidRDefault="00DF151E" w:rsidP="00DF151E">
      <w:r>
        <w:t>The AMF shall include the MICO indication IE in the REGISTRATION ACCEPT message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xml:space="preserve">" is indicated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r>
        <w:rPr>
          <w:rFonts w:hint="eastAsia"/>
          <w:lang w:eastAsia="zh-CN"/>
        </w:rPr>
        <w:t xml:space="preserve"> </w:t>
      </w:r>
      <w:r w:rsidRPr="00DB5903">
        <w:t xml:space="preserve">If the </w:t>
      </w:r>
      <w:r w:rsidRPr="00DB5903">
        <w:rPr>
          <w:rFonts w:eastAsia="Arial"/>
        </w:rPr>
        <w:t>REGISTRATION</w:t>
      </w:r>
      <w:r w:rsidRPr="00DB5903">
        <w:t xml:space="preserve"> ACCEPT message </w:t>
      </w:r>
      <w:r>
        <w:t>included</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 xml:space="preserve">IE </w:t>
      </w:r>
      <w:r>
        <w:lastRenderedPageBreak/>
        <w:t>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 and</w:t>
      </w:r>
      <w:r w:rsidRPr="00E763AB">
        <w:t xml:space="preserve"> </w:t>
      </w:r>
      <w:r w:rsidRPr="003168A2">
        <w:t>delete its old TAI lis</w:t>
      </w:r>
      <w:r>
        <w:t>t.</w:t>
      </w:r>
    </w:p>
    <w:p w14:paraId="63702D60" w14:textId="77777777" w:rsidR="00DF151E" w:rsidRDefault="00DF151E" w:rsidP="00DF151E">
      <w:r>
        <w:t>The AMF shall include the T3512 value IE in the REGISTRATION ACCEPT message only if</w:t>
      </w:r>
      <w:r w:rsidRPr="00F756E5">
        <w:t xml:space="preserve"> </w:t>
      </w:r>
      <w:r>
        <w:t>the REGISTRATION REQUEST message</w:t>
      </w:r>
      <w:r w:rsidRPr="00002A1A">
        <w:t xml:space="preserve"> </w:t>
      </w:r>
      <w:r>
        <w:t>was sent over the 3GPP access.</w:t>
      </w:r>
    </w:p>
    <w:p w14:paraId="6189A167" w14:textId="77777777" w:rsidR="00DF151E" w:rsidRDefault="00DF151E" w:rsidP="00DF151E">
      <w:r w:rsidRPr="004A5232">
        <w:t>The AMF shall include the non-3GPP de-registration timer value IE in the REGISTRATION ACCEPT message only if the REGISTRATION REQUEST message was sent for the non-3GPP access.</w:t>
      </w:r>
    </w:p>
    <w:p w14:paraId="7801CAF9" w14:textId="77777777" w:rsidR="00DF151E" w:rsidRPr="004A5232" w:rsidRDefault="00DF151E" w:rsidP="00DF151E">
      <w:r>
        <w:t>Upon receipt of the REGISTRATION ACCEPT message,</w:t>
      </w:r>
      <w:r w:rsidRPr="001A1965">
        <w:t xml:space="preserve"> the UE shall reset the registration attempt counter, enter state 5GMM-REGISTERED and set the 5GS update status to 5U1 UPDATED.</w:t>
      </w:r>
    </w:p>
    <w:p w14:paraId="77D4BB7F" w14:textId="77777777" w:rsidR="00DF151E" w:rsidRDefault="00DF151E" w:rsidP="00DF151E">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shall use the value in the T3512 value IE as periodic registration update timer (T3512).</w:t>
      </w:r>
    </w:p>
    <w:p w14:paraId="3729FFE2" w14:textId="77777777" w:rsidR="00DF151E" w:rsidRPr="004A5232" w:rsidRDefault="00DF151E" w:rsidP="00DF151E">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w:t>
      </w:r>
    </w:p>
    <w:p w14:paraId="614A479B" w14:textId="77777777" w:rsidR="00DF151E" w:rsidRPr="007B0AEB" w:rsidRDefault="00DF151E" w:rsidP="00DF151E">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r>
        <w:t>, stop timer T3519 if running, and delete any stored SUCI</w:t>
      </w:r>
      <w:r w:rsidRPr="008D17FF">
        <w:t>.</w:t>
      </w:r>
      <w:r>
        <w:t xml:space="preserve"> The UE shall provide the 5G-GUTI to the lower layer of 3GPP access</w:t>
      </w:r>
      <w:r w:rsidRPr="003913E5">
        <w:t xml:space="preserve"> </w:t>
      </w:r>
      <w:r>
        <w:t xml:space="preserve">if the </w:t>
      </w:r>
      <w:r w:rsidRPr="007B0AEB">
        <w:rPr>
          <w:rFonts w:eastAsia="Malgun Gothic"/>
        </w:rPr>
        <w:t>REGISTRATION</w:t>
      </w:r>
      <w:r w:rsidRPr="008D17FF">
        <w:t xml:space="preserve"> ACCEPT</w:t>
      </w:r>
      <w:r w:rsidRPr="006A7E8B">
        <w:t xml:space="preserve"> message</w:t>
      </w:r>
      <w:r>
        <w:t xml:space="preserve"> is sent over the non-3GPP access, and the UE is in 5GMM-REGISTERED in both 3GPP access and non-3GPP access in the same PLMN.</w:t>
      </w:r>
    </w:p>
    <w:p w14:paraId="79AA0296" w14:textId="77777777" w:rsidR="00DF151E" w:rsidRPr="007B0AEB" w:rsidRDefault="00DF151E" w:rsidP="00DF151E">
      <w:r w:rsidRPr="00397DA8">
        <w:t>I</w:t>
      </w:r>
      <w:r w:rsidRPr="00397DA8">
        <w:rPr>
          <w:rFonts w:hint="eastAsia"/>
        </w:rPr>
        <w:t xml:space="preserve">f </w:t>
      </w:r>
      <w:r w:rsidRPr="00397DA8">
        <w:t xml:space="preserve">the REGISTRATION ACCEPT message contains the Network slicing indication IE with the Network slicing subscription change indication set to "Network slicing subscription changed", or </w:t>
      </w:r>
      <w:r w:rsidRPr="00397DA8">
        <w:rPr>
          <w:rFonts w:hint="eastAsia"/>
        </w:rPr>
        <w:t xml:space="preserve">contains </w:t>
      </w:r>
      <w:r w:rsidRPr="00397DA8">
        <w:t>a configured</w:t>
      </w:r>
      <w:r w:rsidRPr="00397DA8">
        <w:rPr>
          <w:rFonts w:hint="eastAsia"/>
        </w:rPr>
        <w:t xml:space="preserve"> NSSAI</w:t>
      </w:r>
      <w:r w:rsidRPr="00397DA8">
        <w:t xml:space="preserve"> IE with a new configured NSSAI for the current PLMN and optionally the mapp</w:t>
      </w:r>
      <w:r>
        <w:t>ed S-NSSAI(s) for</w:t>
      </w:r>
      <w:r w:rsidRPr="00397DA8">
        <w:t xml:space="preserve"> the configured</w:t>
      </w:r>
      <w:r>
        <w:t xml:space="preserve"> NSSAI for the current PLMN, </w:t>
      </w:r>
      <w:r w:rsidRPr="008D17FF">
        <w:t xml:space="preserve">the UE shall return a </w:t>
      </w:r>
      <w:r w:rsidRPr="007B0AEB">
        <w:t>REGISTRATION</w:t>
      </w:r>
      <w:r w:rsidRPr="008D17FF">
        <w:t xml:space="preserve"> COMPLETE message to the AMF to acknowledge the</w:t>
      </w:r>
      <w:r>
        <w:t xml:space="preserve"> successful update of the network slicing information</w:t>
      </w:r>
      <w:r w:rsidRPr="008D17FF">
        <w:t>.</w:t>
      </w:r>
    </w:p>
    <w:p w14:paraId="0A32294F" w14:textId="77777777" w:rsidR="00DF151E" w:rsidRPr="00470E32" w:rsidRDefault="00DF151E" w:rsidP="00DF151E">
      <w:r w:rsidRPr="00470E32">
        <w:t>If the REGISTRATION ACCEPT message contain</w:t>
      </w:r>
      <w:r>
        <w:t xml:space="preserve">s the Operator-defined access </w:t>
      </w:r>
      <w:r>
        <w:rPr>
          <w:lang w:val="en-US"/>
        </w:rPr>
        <w:t xml:space="preserve">category definitions </w:t>
      </w:r>
      <w:r>
        <w:t xml:space="preserve">IE or the </w:t>
      </w:r>
      <w:r w:rsidRPr="00CE60D4">
        <w:t>Extended emergency number list</w:t>
      </w:r>
      <w:r>
        <w:t xml:space="preserve"> IE</w:t>
      </w:r>
      <w:r>
        <w:rPr>
          <w:lang w:eastAsia="ja-JP"/>
        </w:rPr>
        <w:t xml:space="preserve"> or both</w:t>
      </w:r>
      <w:r w:rsidRPr="00470E32">
        <w:t xml:space="preserve">, the UE shall return a REGISTRATION COMPLETE message to the AMF to </w:t>
      </w:r>
      <w:r w:rsidRPr="008D17FF">
        <w:t xml:space="preserve">acknowledge </w:t>
      </w:r>
      <w:r w:rsidRPr="005D48B9">
        <w:t>reception of the</w:t>
      </w:r>
      <w:r>
        <w:t xml:space="preserve"> operator-defined access </w:t>
      </w:r>
      <w:r>
        <w:rPr>
          <w:lang w:val="en-US"/>
        </w:rPr>
        <w:t>category definitions or the extended local emergency numbers list or both</w:t>
      </w:r>
      <w:r w:rsidRPr="00470E32">
        <w:t>.</w:t>
      </w:r>
    </w:p>
    <w:p w14:paraId="41677612" w14:textId="77777777" w:rsidR="00DF151E" w:rsidRPr="007B0AEB" w:rsidRDefault="00DF151E" w:rsidP="00DF151E">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14:paraId="3929571F" w14:textId="77777777" w:rsidR="00DF151E" w:rsidRDefault="00DF151E" w:rsidP="00DF151E">
      <w:r>
        <w:t xml:space="preserve">If the </w:t>
      </w:r>
      <w:r w:rsidRPr="00544B73">
        <w:t xml:space="preserve">5GS </w:t>
      </w:r>
      <w:r>
        <w:t>update</w:t>
      </w:r>
      <w:r w:rsidRPr="00544B73">
        <w:t xml:space="preserve"> type IE</w:t>
      </w:r>
      <w:r>
        <w:t xml:space="preserve"> was included in the REGISTRATION REQUEST message with the </w:t>
      </w:r>
      <w:r w:rsidRPr="00544B73">
        <w:t>SMS requested bit set to "SMS over NAS supported"</w:t>
      </w:r>
      <w:r>
        <w:t>, and SMSF selection is successful, then the AMF shall</w:t>
      </w:r>
      <w:r w:rsidRPr="000A54D4">
        <w:t xml:space="preserve"> </w:t>
      </w:r>
      <w:r>
        <w:t>send the REGISTRATION ACCEPT message after the SMSF has confirmed that the activation of the SMS service was successful. When sending the REGISTRATION ACCEPT message, the AMF shall:</w:t>
      </w:r>
    </w:p>
    <w:p w14:paraId="02001E27" w14:textId="77777777" w:rsidR="00DF151E" w:rsidRDefault="00DF151E" w:rsidP="00DF151E">
      <w:pPr>
        <w:pStyle w:val="B1"/>
      </w:pPr>
      <w:r>
        <w:t>a)</w:t>
      </w:r>
      <w:r>
        <w:tab/>
      </w:r>
      <w:r>
        <w:rPr>
          <w:noProof/>
        </w:rPr>
        <w:t>set</w:t>
      </w:r>
      <w:r w:rsidRPr="005D022B">
        <w:rPr>
          <w:noProof/>
        </w:rPr>
        <w:t xml:space="preserve"> the </w:t>
      </w:r>
      <w:r>
        <w:rPr>
          <w:noProof/>
        </w:rPr>
        <w:t xml:space="preserve">SMS </w:t>
      </w:r>
      <w:r w:rsidRPr="007201DA">
        <w:rPr>
          <w:noProof/>
        </w:rPr>
        <w:t xml:space="preserve">allowed </w:t>
      </w:r>
      <w:r>
        <w:rPr>
          <w:noProof/>
        </w:rPr>
        <w:t xml:space="preserve">bit of the 5GS registration result </w:t>
      </w:r>
      <w:r w:rsidRPr="005D022B">
        <w:rPr>
          <w:noProof/>
        </w:rPr>
        <w:t xml:space="preserve">IE </w:t>
      </w:r>
      <w:r>
        <w:rPr>
          <w:noProof/>
        </w:rPr>
        <w:t xml:space="preserve">to </w:t>
      </w:r>
      <w:r>
        <w:t xml:space="preserve">"SMS over NAS allowed" </w:t>
      </w:r>
      <w:r w:rsidRPr="005D022B">
        <w:rPr>
          <w:noProof/>
        </w:rPr>
        <w:t>in the REGISTRATION ACCEPT message</w:t>
      </w:r>
      <w:r>
        <w:t xml:space="preserve">, if the UE has set the SMS requested bit of the </w:t>
      </w:r>
      <w:r w:rsidRPr="00791127">
        <w:t xml:space="preserve">5GS registration </w:t>
      </w:r>
      <w:r>
        <w:t>type IE to "SMS over NAS supported" in the REGISTRATION REQUEST message and the network allows the use of SMS over NAS for the UE; and</w:t>
      </w:r>
    </w:p>
    <w:p w14:paraId="59916222" w14:textId="77777777" w:rsidR="00DF151E" w:rsidRDefault="00DF151E" w:rsidP="00DF151E">
      <w:pPr>
        <w:pStyle w:val="B1"/>
      </w:pPr>
      <w:r>
        <w:rPr>
          <w:rFonts w:hint="eastAsia"/>
          <w:lang w:eastAsia="zh-CN"/>
        </w:rPr>
        <w:t>b</w:t>
      </w:r>
      <w:r>
        <w:t>)</w:t>
      </w:r>
      <w:r>
        <w:tab/>
        <w:t xml:space="preserve">store the SMSF address and the value of the SMS </w:t>
      </w:r>
      <w:r>
        <w:rPr>
          <w:rFonts w:hint="eastAsia"/>
          <w:lang w:eastAsia="zh-CN"/>
        </w:rPr>
        <w:t>allowed</w:t>
      </w:r>
      <w:r>
        <w:t xml:space="preserve"> bit</w:t>
      </w:r>
      <w:r w:rsidRPr="00E56EC2">
        <w:rPr>
          <w:noProof/>
        </w:rPr>
        <w:t xml:space="preserve"> </w:t>
      </w:r>
      <w:r>
        <w:rPr>
          <w:noProof/>
        </w:rPr>
        <w:t xml:space="preserve">of the 5GS registration result </w:t>
      </w:r>
      <w:r>
        <w:t>IE in the UE 5GMM context, and consider the UE available for SMS over NAS.</w:t>
      </w:r>
    </w:p>
    <w:p w14:paraId="396E9363" w14:textId="77777777" w:rsidR="00DF151E" w:rsidRDefault="00DF151E" w:rsidP="00DF151E">
      <w:r>
        <w:t>If:</w:t>
      </w:r>
    </w:p>
    <w:p w14:paraId="6219100F" w14:textId="77777777" w:rsidR="00DF151E" w:rsidRDefault="00DF151E" w:rsidP="00DF151E">
      <w:pPr>
        <w:pStyle w:val="B1"/>
      </w:pPr>
      <w:r>
        <w:t>a)</w:t>
      </w:r>
      <w:r>
        <w:tab/>
        <w:t xml:space="preserve">the SMSF selection in the AMF is not successful; </w:t>
      </w:r>
    </w:p>
    <w:p w14:paraId="7689FA25" w14:textId="77777777" w:rsidR="00DF151E" w:rsidRDefault="00DF151E" w:rsidP="00DF151E">
      <w:pPr>
        <w:pStyle w:val="B1"/>
      </w:pPr>
      <w:r>
        <w:t>b)</w:t>
      </w:r>
      <w:r>
        <w:tab/>
        <w:t xml:space="preserve">the SMS activation via the SMSF is not successful; </w:t>
      </w:r>
    </w:p>
    <w:p w14:paraId="264E5075" w14:textId="77777777" w:rsidR="00DF151E" w:rsidRDefault="00DF151E" w:rsidP="00DF151E">
      <w:pPr>
        <w:pStyle w:val="B1"/>
      </w:pPr>
      <w:r>
        <w:t>c)</w:t>
      </w:r>
      <w:r>
        <w:tab/>
        <w:t xml:space="preserve">the AMF does not allow the use of SMS over NAS; </w:t>
      </w:r>
    </w:p>
    <w:p w14:paraId="25716B74" w14:textId="77777777" w:rsidR="00DF151E" w:rsidRDefault="00DF151E" w:rsidP="00DF151E">
      <w:pPr>
        <w:pStyle w:val="B1"/>
      </w:pPr>
      <w:r>
        <w:t>d)</w:t>
      </w:r>
      <w:r>
        <w:tab/>
        <w:t>the SMS requested bit of the 5GS update type IE was set to "SMS over NAS not supported" in the REGISTRATION REQUEST message; or</w:t>
      </w:r>
    </w:p>
    <w:p w14:paraId="0B33F78B" w14:textId="77777777" w:rsidR="00DF151E" w:rsidRDefault="00DF151E" w:rsidP="00DF151E">
      <w:pPr>
        <w:pStyle w:val="B1"/>
      </w:pPr>
      <w:r>
        <w:t>e)</w:t>
      </w:r>
      <w:r>
        <w:tab/>
        <w:t>the 5GS update type IE was not included in the REGISTRATION REQUEST message;</w:t>
      </w:r>
    </w:p>
    <w:p w14:paraId="63AC3E06" w14:textId="77777777" w:rsidR="00DF151E" w:rsidRDefault="00DF151E" w:rsidP="00DF151E">
      <w:r>
        <w:t>then the AMF shall set the SMS allowed bit of the 5GS registration result IE to "SMS over NAS not allowed" in the REGISTRATION ACCEPT message.</w:t>
      </w:r>
    </w:p>
    <w:p w14:paraId="61D464AA" w14:textId="77777777" w:rsidR="00DF151E" w:rsidRDefault="00DF151E" w:rsidP="00DF151E">
      <w:r>
        <w:lastRenderedPageBreak/>
        <w:t xml:space="preserve">When the UE receives the REGISTRATION ACCEPT message, if the UE is also registered over another access to the same PLMN, the UE considers the value indicated by the </w:t>
      </w:r>
      <w:r>
        <w:rPr>
          <w:noProof/>
        </w:rPr>
        <w:t xml:space="preserve">SMS </w:t>
      </w:r>
      <w:r w:rsidRPr="007201DA">
        <w:rPr>
          <w:noProof/>
        </w:rPr>
        <w:t xml:space="preserve">allowed </w:t>
      </w:r>
      <w:r>
        <w:rPr>
          <w:noProof/>
        </w:rPr>
        <w:t xml:space="preserve">bit of the </w:t>
      </w:r>
      <w:r>
        <w:t xml:space="preserve">5GS </w:t>
      </w:r>
      <w:r w:rsidRPr="00791127">
        <w:t>registration result</w:t>
      </w:r>
      <w:r>
        <w:t xml:space="preserve"> </w:t>
      </w:r>
      <w:r w:rsidRPr="005D022B">
        <w:rPr>
          <w:noProof/>
        </w:rPr>
        <w:t>IE</w:t>
      </w:r>
      <w:r>
        <w:rPr>
          <w:noProof/>
        </w:rPr>
        <w:t xml:space="preserve"> as applicable for both accesses over which the UE is registered.</w:t>
      </w:r>
    </w:p>
    <w:p w14:paraId="2C26AA98" w14:textId="77777777" w:rsidR="00DF151E" w:rsidRDefault="00DF151E" w:rsidP="00DF151E">
      <w:pPr>
        <w:rPr>
          <w:lang w:eastAsia="ja-JP"/>
        </w:rPr>
      </w:pPr>
      <w:r>
        <w:t xml:space="preserve">The AMF shall include the </w:t>
      </w:r>
      <w:r w:rsidRPr="00F204AD">
        <w:rPr>
          <w:lang w:eastAsia="ja-JP"/>
        </w:rPr>
        <w:t>5GS registration result</w:t>
      </w:r>
      <w:r>
        <w:rPr>
          <w:lang w:eastAsia="ja-JP"/>
        </w:rPr>
        <w:t xml:space="preserve"> IE in the REGISTRATION ACCEPT message. </w:t>
      </w:r>
      <w:r>
        <w:rPr>
          <w:noProof/>
        </w:rPr>
        <w:t xml:space="preserve">If the </w:t>
      </w:r>
      <w:r w:rsidRPr="00F204AD">
        <w:rPr>
          <w:lang w:eastAsia="ja-JP"/>
        </w:rPr>
        <w:t>5GS registration result</w:t>
      </w:r>
      <w:r>
        <w:rPr>
          <w:lang w:eastAsia="ja-JP"/>
        </w:rPr>
        <w:t xml:space="preserve"> IE value indicates:</w:t>
      </w:r>
    </w:p>
    <w:p w14:paraId="626B6514" w14:textId="77777777" w:rsidR="00DF151E" w:rsidRDefault="00DF151E" w:rsidP="00DF151E">
      <w:pPr>
        <w:pStyle w:val="B1"/>
      </w:pPr>
      <w:r>
        <w:t>a)</w:t>
      </w:r>
      <w:r>
        <w:tab/>
        <w:t>"3GPP access", the UE:</w:t>
      </w:r>
    </w:p>
    <w:p w14:paraId="4D11A4A1" w14:textId="77777777" w:rsidR="00DF151E" w:rsidRDefault="00DF151E" w:rsidP="00DF151E">
      <w:pPr>
        <w:pStyle w:val="B2"/>
      </w:pPr>
      <w:r>
        <w:t>-</w:t>
      </w:r>
      <w:r>
        <w:tab/>
        <w:t>shall consider itself as being registered to 3GPP access only; and</w:t>
      </w:r>
    </w:p>
    <w:p w14:paraId="38E591B3" w14:textId="77777777" w:rsidR="00DF151E" w:rsidRDefault="00DF151E" w:rsidP="00DF151E">
      <w:pPr>
        <w:pStyle w:val="B2"/>
        <w:rPr>
          <w:noProof/>
          <w:lang w:val="en-US"/>
        </w:rPr>
      </w:pPr>
      <w:r>
        <w:t>-</w:t>
      </w:r>
      <w:r>
        <w:tab/>
        <w:t xml:space="preserve">if in </w:t>
      </w:r>
      <w:r>
        <w:rPr>
          <w:noProof/>
          <w:lang w:val="en-US"/>
        </w:rPr>
        <w:t>5GMM-REGISTERED state over non-3GPP access and on the same PLMN as 3GPP access, shall enter state 5GMM-DEREGISTERED.</w:t>
      </w:r>
      <w:r w:rsidRPr="003168A2">
        <w:t>ATTEMPTING-</w:t>
      </w:r>
      <w:r>
        <w:t>REGISTRATION</w:t>
      </w:r>
      <w:r>
        <w:rPr>
          <w:noProof/>
          <w:lang w:val="en-US"/>
        </w:rPr>
        <w:t xml:space="preserve"> over non-3GPP access </w:t>
      </w:r>
      <w:r w:rsidRPr="00B24B31">
        <w:rPr>
          <w:noProof/>
          <w:lang w:val="en-US"/>
        </w:rPr>
        <w:t xml:space="preserve">and set the 5GS update status to 5U2 NOT UPDATED </w:t>
      </w:r>
      <w:r>
        <w:rPr>
          <w:noProof/>
          <w:lang w:val="en-US"/>
        </w:rPr>
        <w:t>over</w:t>
      </w:r>
      <w:r w:rsidRPr="00B24B31">
        <w:rPr>
          <w:noProof/>
          <w:lang w:val="en-US"/>
        </w:rPr>
        <w:t xml:space="preserve"> </w:t>
      </w:r>
      <w:r>
        <w:rPr>
          <w:noProof/>
          <w:lang w:val="en-US"/>
        </w:rPr>
        <w:t>non-</w:t>
      </w:r>
      <w:r w:rsidRPr="00B24B31">
        <w:rPr>
          <w:noProof/>
          <w:lang w:val="en-US"/>
        </w:rPr>
        <w:t>3GPP access</w:t>
      </w:r>
      <w:r>
        <w:rPr>
          <w:noProof/>
          <w:lang w:val="en-US"/>
        </w:rPr>
        <w:t>;</w:t>
      </w:r>
    </w:p>
    <w:p w14:paraId="5A13585E" w14:textId="77777777" w:rsidR="00DF151E" w:rsidRDefault="00DF151E" w:rsidP="00DF151E">
      <w:pPr>
        <w:pStyle w:val="B1"/>
      </w:pPr>
      <w:r>
        <w:t>b)</w:t>
      </w:r>
      <w:r>
        <w:tab/>
        <w:t>"N</w:t>
      </w:r>
      <w:r w:rsidRPr="00470D7A">
        <w:t>on-3GPP access</w:t>
      </w:r>
      <w:r>
        <w:t>", the UE:</w:t>
      </w:r>
    </w:p>
    <w:p w14:paraId="3331EDE8" w14:textId="77777777" w:rsidR="00DF151E" w:rsidRDefault="00DF151E" w:rsidP="00DF151E">
      <w:pPr>
        <w:pStyle w:val="B2"/>
      </w:pPr>
      <w:r>
        <w:t>-</w:t>
      </w:r>
      <w:r>
        <w:tab/>
        <w:t>shall consider itself as being registered to n</w:t>
      </w:r>
      <w:r w:rsidRPr="00470D7A">
        <w:t>on-</w:t>
      </w:r>
      <w:r>
        <w:t>3GPP access only; and</w:t>
      </w:r>
    </w:p>
    <w:p w14:paraId="1D80BC5E" w14:textId="77777777" w:rsidR="00DF151E" w:rsidRDefault="00DF151E" w:rsidP="00DF151E">
      <w:pPr>
        <w:pStyle w:val="B2"/>
        <w:rPr>
          <w:noProof/>
          <w:lang w:val="en-US"/>
        </w:rPr>
      </w:pPr>
      <w:r>
        <w:t>-</w:t>
      </w:r>
      <w:r>
        <w:tab/>
        <w:t xml:space="preserve">if in the </w:t>
      </w:r>
      <w:r>
        <w:rPr>
          <w:noProof/>
          <w:lang w:val="en-US"/>
        </w:rPr>
        <w:t>5GMM-REGISTERED state over 3GPP access and is on the same PLMN as non-3GPP access, shall enter the state 5GMM-DEREGISTERED.</w:t>
      </w:r>
      <w:r w:rsidRPr="003168A2">
        <w:t>ATTEMPTING-</w:t>
      </w:r>
      <w:r>
        <w:t>REGISTRATION</w:t>
      </w:r>
      <w:r>
        <w:rPr>
          <w:noProof/>
          <w:lang w:val="en-US"/>
        </w:rPr>
        <w:t xml:space="preserve"> over 3GPP access </w:t>
      </w:r>
      <w:r w:rsidRPr="00B24B31">
        <w:rPr>
          <w:noProof/>
          <w:lang w:val="en-US"/>
        </w:rPr>
        <w:t xml:space="preserve">and set the 5GS update status to 5U2 NOT UPDATED </w:t>
      </w:r>
      <w:r>
        <w:rPr>
          <w:noProof/>
          <w:lang w:val="en-US"/>
        </w:rPr>
        <w:t>over</w:t>
      </w:r>
      <w:r w:rsidRPr="00B24B31">
        <w:rPr>
          <w:noProof/>
          <w:lang w:val="en-US"/>
        </w:rPr>
        <w:t xml:space="preserve"> 3GPP access</w:t>
      </w:r>
      <w:r>
        <w:rPr>
          <w:noProof/>
          <w:lang w:val="en-US"/>
        </w:rPr>
        <w:t>; or</w:t>
      </w:r>
    </w:p>
    <w:p w14:paraId="6EC728E1" w14:textId="77777777" w:rsidR="00DF151E" w:rsidRPr="00E31E6E" w:rsidRDefault="00DF151E" w:rsidP="00DF151E">
      <w:pPr>
        <w:pStyle w:val="B1"/>
      </w:pPr>
      <w:r>
        <w:t>c)</w:t>
      </w:r>
      <w:r>
        <w:tab/>
        <w:t>"</w:t>
      </w:r>
      <w:r w:rsidRPr="00470D7A">
        <w:t xml:space="preserve">3GPP access and </w:t>
      </w:r>
      <w:r>
        <w:t>N</w:t>
      </w:r>
      <w:r w:rsidRPr="00470D7A">
        <w:t>on-3GPP access</w:t>
      </w:r>
      <w:r>
        <w:t>", t</w:t>
      </w:r>
      <w:r w:rsidRPr="00470D7A">
        <w:t xml:space="preserve">he UE shall consider </w:t>
      </w:r>
      <w:r>
        <w:t xml:space="preserve">itself as being </w:t>
      </w:r>
      <w:r w:rsidRPr="00470D7A">
        <w:t xml:space="preserve">registered to </w:t>
      </w:r>
      <w:r>
        <w:t>both 3GPP access and n</w:t>
      </w:r>
      <w:r w:rsidRPr="00470D7A">
        <w:t>on-3GPP access.</w:t>
      </w:r>
    </w:p>
    <w:p w14:paraId="69782B8F" w14:textId="77777777" w:rsidR="00DF151E" w:rsidRDefault="00DF151E" w:rsidP="00DF151E">
      <w:r>
        <w:rPr>
          <w:rFonts w:hint="eastAsia"/>
        </w:rPr>
        <w:t>The AMF shall include the a</w:t>
      </w:r>
      <w:r>
        <w:t>llowed NSSAI</w:t>
      </w:r>
      <w:r>
        <w:rPr>
          <w:rFonts w:hint="eastAsia"/>
        </w:rPr>
        <w:t xml:space="preserve"> </w:t>
      </w:r>
      <w:r w:rsidRPr="0072230B">
        <w:t>for the current PLMN and</w:t>
      </w:r>
      <w:r>
        <w:t xml:space="preserve"> shall include</w:t>
      </w:r>
      <w:r w:rsidRPr="0072230B">
        <w:t xml:space="preserve"> the </w:t>
      </w:r>
      <w:r>
        <w:t xml:space="preserve">mapped S-NSSAI(s) for the allowed NSSAI contained </w:t>
      </w:r>
      <w:r w:rsidRPr="0072230B">
        <w:t>in the requested NSSAI from the UE</w:t>
      </w:r>
      <w:r w:rsidRPr="00607881">
        <w:t xml:space="preserve"> </w:t>
      </w:r>
      <w:r w:rsidRPr="0072230B">
        <w:t>if available,</w:t>
      </w:r>
      <w:r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t xml:space="preserve">requested </w:t>
      </w:r>
      <w:r>
        <w:rPr>
          <w:rFonts w:hint="eastAsia"/>
        </w:rPr>
        <w:t>NSSAI but rejected by the network</w:t>
      </w:r>
      <w:r>
        <w:t xml:space="preserve"> associated with rejection cause(s)</w:t>
      </w:r>
      <w:r>
        <w:rPr>
          <w:rFonts w:hint="eastAsia"/>
        </w:rPr>
        <w:t>.</w:t>
      </w:r>
    </w:p>
    <w:p w14:paraId="422BF579" w14:textId="77777777" w:rsidR="00DF151E" w:rsidRDefault="00DF151E" w:rsidP="00DF151E">
      <w:r>
        <w:t xml:space="preserve">The AMF may include a new </w:t>
      </w:r>
      <w:r w:rsidRPr="00D738B9">
        <w:t xml:space="preserve">configured NSSAI </w:t>
      </w:r>
      <w:r>
        <w:t>for the current PLMN in the REGISTRATION ACCEPT message if:</w:t>
      </w:r>
    </w:p>
    <w:p w14:paraId="2B750BB5" w14:textId="77777777" w:rsidR="00DF151E" w:rsidRDefault="00DF151E" w:rsidP="00DF151E">
      <w:pPr>
        <w:pStyle w:val="B1"/>
      </w:pPr>
      <w:r>
        <w:t>a)</w:t>
      </w:r>
      <w:r>
        <w:tab/>
        <w:t xml:space="preserve">the REGISTRATION REQUEST message did not include the </w:t>
      </w:r>
      <w:r w:rsidRPr="00707781">
        <w:t>requested NSSAI</w:t>
      </w:r>
      <w:r>
        <w:t>;</w:t>
      </w:r>
    </w:p>
    <w:p w14:paraId="444EF60C" w14:textId="77777777" w:rsidR="00DF151E" w:rsidRDefault="00DF151E" w:rsidP="00DF151E">
      <w:pPr>
        <w:pStyle w:val="B1"/>
      </w:pPr>
      <w:r>
        <w:t>b)</w:t>
      </w:r>
      <w:r>
        <w:tab/>
      </w:r>
      <w:r w:rsidRPr="00707781">
        <w:t>the REGISTRATION REQUEST message</w:t>
      </w:r>
      <w:r>
        <w:t xml:space="preserve"> included the requested NSSAI containing an </w:t>
      </w:r>
      <w:r w:rsidRPr="00707781">
        <w:t xml:space="preserve">S-NSSAI </w:t>
      </w:r>
      <w:r>
        <w:t>that is not valid in the serving PLMN;</w:t>
      </w:r>
    </w:p>
    <w:p w14:paraId="2441F54A" w14:textId="77777777" w:rsidR="00DF151E" w:rsidRDefault="00DF151E" w:rsidP="00DF151E">
      <w:pPr>
        <w:pStyle w:val="B1"/>
      </w:pPr>
      <w:r>
        <w:t>c)</w:t>
      </w:r>
      <w:r>
        <w:tab/>
      </w:r>
      <w:r w:rsidRPr="005617D3">
        <w:t>the REGISTRATION REQUEST message include</w:t>
      </w:r>
      <w:r>
        <w:t>d the requested NSSAI containing S-NSSAI(s) with incorrect mapped S-NSSAI(s); or</w:t>
      </w:r>
    </w:p>
    <w:p w14:paraId="116BE3F0" w14:textId="77777777" w:rsidR="00DF151E" w:rsidRDefault="00DF151E" w:rsidP="00DF151E">
      <w:pPr>
        <w:pStyle w:val="B1"/>
      </w:pPr>
      <w:r>
        <w:t>d)</w:t>
      </w:r>
      <w:r>
        <w:tab/>
      </w:r>
      <w:r w:rsidRPr="00707781">
        <w:t>the REGISTRATION REQUEST message</w:t>
      </w:r>
      <w:r>
        <w:t xml:space="preserve"> included the </w:t>
      </w:r>
      <w:r w:rsidRPr="00E82030">
        <w:t xml:space="preserve">Network slicing indication IE </w:t>
      </w:r>
      <w:r>
        <w:t>with the Default configured NSSAI i</w:t>
      </w:r>
      <w:r w:rsidRPr="003001BA">
        <w:t>ndication</w:t>
      </w:r>
      <w:r>
        <w:t xml:space="preserve"> bit set to "</w:t>
      </w:r>
      <w:r w:rsidRPr="003001BA">
        <w:t>Requested</w:t>
      </w:r>
      <w:r>
        <w:t xml:space="preserve"> </w:t>
      </w:r>
      <w:r w:rsidRPr="003001BA">
        <w:t xml:space="preserve">NSSAI </w:t>
      </w:r>
      <w:r>
        <w:t>created from d</w:t>
      </w:r>
      <w:r w:rsidRPr="003001BA">
        <w:t xml:space="preserve">efault </w:t>
      </w:r>
      <w:r>
        <w:t>c</w:t>
      </w:r>
      <w:r w:rsidRPr="003001BA">
        <w:t>onfigured NSSAI</w:t>
      </w:r>
      <w:r>
        <w:t>".</w:t>
      </w:r>
    </w:p>
    <w:p w14:paraId="73142FAC" w14:textId="77777777" w:rsidR="00DF151E" w:rsidRDefault="00DF151E" w:rsidP="00DF151E">
      <w:r>
        <w:t xml:space="preserve">If a new </w:t>
      </w:r>
      <w:r w:rsidRPr="00D738B9">
        <w:t xml:space="preserve">configured NSSAI for the current PLMN </w:t>
      </w:r>
      <w:r>
        <w:t>is included</w:t>
      </w:r>
      <w:r w:rsidRPr="00F96123">
        <w:t xml:space="preserve"> </w:t>
      </w:r>
      <w:r>
        <w:t>in the REGISTRATION ACCEPT message, the AMF shall also</w:t>
      </w:r>
      <w:r w:rsidRPr="00D738B9">
        <w:t xml:space="preserve"> include the </w:t>
      </w:r>
      <w:r>
        <w:t xml:space="preserve">mapped S-NSSAI(s) for the </w:t>
      </w:r>
      <w:r w:rsidRPr="00D738B9">
        <w:t xml:space="preserve">configured NSSAI for the current PLMN </w:t>
      </w:r>
      <w:r>
        <w:t>if available in the REGISTRATION ACCEPT message.</w:t>
      </w:r>
      <w:r w:rsidRPr="00397DA8">
        <w:t xml:space="preserve"> In this case the AMF shall start timer T3550 and enter state 5GMM-COMMON-PROCEDURE-INITIATED as described in subclause 5.1.3.2.3.3.</w:t>
      </w:r>
    </w:p>
    <w:p w14:paraId="6875D03E" w14:textId="77777777" w:rsidR="00DF151E" w:rsidRPr="00353AEE" w:rsidRDefault="00DF151E" w:rsidP="00DF151E">
      <w:r>
        <w:t>The AMF shall include</w:t>
      </w:r>
      <w:r w:rsidRPr="00891E63">
        <w:t xml:space="preserve"> </w:t>
      </w:r>
      <w:r>
        <w:t>the N</w:t>
      </w:r>
      <w:r w:rsidRPr="00CF1037">
        <w:t xml:space="preserve">etwork slicing indication </w:t>
      </w:r>
      <w:r>
        <w:t>IE with the Network slicing subscription change indication set to "Network slicing subscription changed" in the REGISTRATION ACCEPT message if the UDM has indicated</w:t>
      </w:r>
      <w:r w:rsidRPr="009E0DE1">
        <w:t xml:space="preserve"> that the subscription data for network slicing has changed. </w:t>
      </w:r>
      <w:r w:rsidRPr="00353AEE">
        <w:t>In this case the AMF shall start timer T3550 and enter state 5GMM-COMMON-PROCEDURE-INITIATED as described in subclause</w:t>
      </w:r>
      <w:r>
        <w:t> </w:t>
      </w:r>
      <w:r w:rsidRPr="00353AEE">
        <w:t>5.1.3.2.3.3.</w:t>
      </w:r>
    </w:p>
    <w:p w14:paraId="0AC2D6FC" w14:textId="77777777" w:rsidR="00DF151E" w:rsidRDefault="00DF151E" w:rsidP="00DF151E">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14:paraId="6FBE29B5" w14:textId="77777777" w:rsidR="00DF151E" w:rsidRPr="003168A2" w:rsidRDefault="00DF151E" w:rsidP="00DF151E">
      <w:pPr>
        <w:pStyle w:val="B1"/>
      </w:pPr>
      <w:r w:rsidRPr="00AB5C0F">
        <w:t>"S</w:t>
      </w:r>
      <w:r>
        <w:rPr>
          <w:rFonts w:hint="eastAsia"/>
        </w:rPr>
        <w:t>-NSSAI</w:t>
      </w:r>
      <w:r w:rsidRPr="00AB5C0F">
        <w:t xml:space="preserve"> not available</w:t>
      </w:r>
      <w:r>
        <w:t xml:space="preserve"> in the current PLMN</w:t>
      </w:r>
      <w:r w:rsidRPr="00AB5C0F">
        <w:t>"</w:t>
      </w:r>
    </w:p>
    <w:p w14:paraId="6D52EC61" w14:textId="77777777" w:rsidR="00DF151E" w:rsidRDefault="00DF151E" w:rsidP="00DF151E">
      <w:pPr>
        <w:pStyle w:val="B1"/>
      </w:pPr>
      <w:r w:rsidRPr="003168A2">
        <w:tab/>
      </w:r>
      <w:r>
        <w:t>The</w:t>
      </w:r>
      <w:r w:rsidRPr="003168A2">
        <w:t xml:space="preserve"> UE shall </w:t>
      </w:r>
      <w:r>
        <w:t xml:space="preserve">add the rejected S-NSSAI(s) in the rejected NSSAI for the current PLMN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14:paraId="2143272C" w14:textId="77777777" w:rsidR="00DF151E" w:rsidRPr="003168A2" w:rsidRDefault="00DF151E" w:rsidP="00DF151E">
      <w:pPr>
        <w:pStyle w:val="B1"/>
      </w:pPr>
      <w:r w:rsidRPr="00AB5C0F">
        <w:t>"S</w:t>
      </w:r>
      <w:r>
        <w:rPr>
          <w:rFonts w:hint="eastAsia"/>
        </w:rPr>
        <w:t>-NSSAI</w:t>
      </w:r>
      <w:r w:rsidRPr="00AB5C0F">
        <w:t xml:space="preserve"> not available</w:t>
      </w:r>
      <w:r>
        <w:t xml:space="preserve"> in the current registration area</w:t>
      </w:r>
      <w:r w:rsidRPr="00AB5C0F">
        <w:t>"</w:t>
      </w:r>
    </w:p>
    <w:p w14:paraId="2842860C" w14:textId="77777777" w:rsidR="00DF151E" w:rsidRDefault="00DF151E" w:rsidP="00DF151E">
      <w:pPr>
        <w:pStyle w:val="B1"/>
      </w:pPr>
      <w:r w:rsidRPr="003168A2">
        <w:lastRenderedPageBreak/>
        <w:tab/>
      </w:r>
      <w:r>
        <w:t>The</w:t>
      </w:r>
      <w:r w:rsidRPr="003168A2">
        <w:t xml:space="preserve"> UE shall </w:t>
      </w:r>
      <w:r>
        <w:t xml:space="preserve">add the rejected S-NSSAI(s) in the rejected NSSAI for the current registration area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14:paraId="1B1D43A4" w14:textId="77777777" w:rsidR="00DF151E" w:rsidRDefault="00DF151E" w:rsidP="00DF151E">
      <w:pPr>
        <w:rPr>
          <w:rFonts w:eastAsia="Malgun Gothic"/>
        </w:rPr>
      </w:pPr>
      <w:r>
        <w:rPr>
          <w:rFonts w:eastAsia="Malgun Gothic"/>
        </w:rPr>
        <w:t>If the UE did not include the requested NSSAI in the REGISTRATION REQUEST message</w:t>
      </w:r>
      <w:r>
        <w:rPr>
          <w:rFonts w:hint="eastAsia"/>
          <w:lang w:eastAsia="zh-CN"/>
        </w:rPr>
        <w:t xml:space="preserve"> or none of the requested NSSAI are present in the subscribed S-NSSAIs</w:t>
      </w:r>
      <w:r>
        <w:rPr>
          <w:lang w:eastAsia="zh-CN"/>
        </w:rPr>
        <w:t>,</w:t>
      </w:r>
      <w:r>
        <w:rPr>
          <w:rFonts w:eastAsia="Malgun Gothic"/>
        </w:rPr>
        <w:t xml:space="preserve"> and one or more subscribed S-NSSAIs (containing one or more S-NSSAIs each of which may be associated with a new S-NSSAI) marked as default are available, the AMF shall put the subscribed S-NSSAIs marked as default in the allowed NSSAI of the REGISTRATION ACCEPT message.</w:t>
      </w:r>
      <w:r>
        <w:rPr>
          <w:rFonts w:hint="eastAsia"/>
          <w:lang w:eastAsia="ko-KR"/>
        </w:rPr>
        <w:t xml:space="preserve"> </w:t>
      </w:r>
      <w:r w:rsidRPr="00BD20F7">
        <w:rPr>
          <w:lang w:eastAsia="ko-KR"/>
        </w:rPr>
        <w:t xml:space="preserve">The </w:t>
      </w:r>
      <w:r>
        <w:rPr>
          <w:lang w:eastAsia="ko-KR"/>
        </w:rPr>
        <w:t xml:space="preserve">AMF shall determine a </w:t>
      </w:r>
      <w:r>
        <w:rPr>
          <w:rFonts w:hint="eastAsia"/>
          <w:lang w:eastAsia="ko-KR"/>
        </w:rPr>
        <w:t>r</w:t>
      </w:r>
      <w:r>
        <w:rPr>
          <w:lang w:eastAsia="ko-KR"/>
        </w:rPr>
        <w:t xml:space="preserve">egistration </w:t>
      </w:r>
      <w:r>
        <w:rPr>
          <w:rFonts w:hint="eastAsia"/>
          <w:lang w:eastAsia="ko-KR"/>
        </w:rPr>
        <w:t>a</w:t>
      </w:r>
      <w:r w:rsidRPr="00BD20F7">
        <w:rPr>
          <w:lang w:eastAsia="ko-KR"/>
        </w:rPr>
        <w:t xml:space="preserve">rea such that all S-NSSAIs of the </w:t>
      </w:r>
      <w:r>
        <w:rPr>
          <w:rFonts w:hint="eastAsia"/>
          <w:lang w:eastAsia="ko-KR"/>
        </w:rPr>
        <w:t>a</w:t>
      </w:r>
      <w:r w:rsidRPr="00BD20F7">
        <w:rPr>
          <w:lang w:eastAsia="ko-KR"/>
        </w:rPr>
        <w:t>llo</w:t>
      </w:r>
      <w:r>
        <w:rPr>
          <w:lang w:eastAsia="ko-KR"/>
        </w:rPr>
        <w:t xml:space="preserve">wed NSSAI are available in </w:t>
      </w:r>
      <w:r w:rsidRPr="00BD20F7">
        <w:rPr>
          <w:lang w:eastAsia="ko-KR"/>
        </w:rPr>
        <w:t xml:space="preserve">the </w:t>
      </w:r>
      <w:r>
        <w:rPr>
          <w:rFonts w:hint="eastAsia"/>
          <w:lang w:eastAsia="ko-KR"/>
        </w:rPr>
        <w:t>r</w:t>
      </w:r>
      <w:r>
        <w:rPr>
          <w:lang w:eastAsia="ko-KR"/>
        </w:rPr>
        <w:t xml:space="preserve">egistration </w:t>
      </w:r>
      <w:r>
        <w:rPr>
          <w:rFonts w:hint="eastAsia"/>
          <w:lang w:eastAsia="ko-KR"/>
        </w:rPr>
        <w:t>a</w:t>
      </w:r>
      <w:r>
        <w:rPr>
          <w:lang w:eastAsia="ko-KR"/>
        </w:rPr>
        <w:t>rea.</w:t>
      </w:r>
    </w:p>
    <w:p w14:paraId="4CB8B6C8" w14:textId="77777777" w:rsidR="00DF151E" w:rsidRDefault="00DF151E" w:rsidP="00DF151E">
      <w:pPr>
        <w:rPr>
          <w:rFonts w:eastAsia="Malgun Gothic"/>
        </w:rPr>
      </w:pPr>
      <w:r w:rsidRPr="00F80336">
        <w:rPr>
          <w:rFonts w:eastAsia="Malgun Gothic"/>
        </w:rPr>
        <w:t>I</w:t>
      </w:r>
      <w:r w:rsidRPr="00F80336">
        <w:rPr>
          <w:rFonts w:eastAsia="Malgun Gothic" w:hint="eastAsia"/>
        </w:rPr>
        <w:t xml:space="preserve">f </w:t>
      </w:r>
      <w:r>
        <w:rPr>
          <w:rFonts w:eastAsia="Malgun Gothic"/>
        </w:rPr>
        <w:t>the REGISTRATION ACCEPT message contains the N</w:t>
      </w:r>
      <w:r w:rsidRPr="00CF1037">
        <w:rPr>
          <w:rFonts w:eastAsia="Malgun Gothic"/>
        </w:rPr>
        <w:t xml:space="preserve">etwork slicing indication </w:t>
      </w:r>
      <w:r>
        <w:rPr>
          <w:rFonts w:eastAsia="Malgun Gothic"/>
        </w:rPr>
        <w:t xml:space="preserve">IE </w:t>
      </w:r>
      <w:r>
        <w:t>with the Network slicing subscription change indication set to "Network slicing subscription changed"</w:t>
      </w:r>
      <w:r>
        <w:rPr>
          <w:rFonts w:eastAsia="Malgun Gothic"/>
        </w:rPr>
        <w:t>,</w:t>
      </w:r>
      <w:r w:rsidRPr="00250EE0">
        <w:t xml:space="preserve"> </w:t>
      </w:r>
      <w:r>
        <w:t xml:space="preserve">the UE shall delete the network slicing information </w:t>
      </w:r>
      <w:r w:rsidRPr="00250EE0">
        <w:t>for each and every PLMN except for the current PLMN as specified in subclause</w:t>
      </w:r>
      <w:r>
        <w:t> </w:t>
      </w:r>
      <w:r w:rsidRPr="00250EE0">
        <w:t>4.6.2.2.</w:t>
      </w:r>
    </w:p>
    <w:p w14:paraId="6548E614" w14:textId="77777777" w:rsidR="00DF151E" w:rsidRPr="00F80336" w:rsidRDefault="00DF151E" w:rsidP="00DF151E">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Pr>
          <w:rFonts w:eastAsia="Malgun Gothic"/>
        </w:rPr>
        <w:t>4.6.2.2</w:t>
      </w:r>
      <w:r w:rsidRPr="00F80336">
        <w:rPr>
          <w:rFonts w:eastAsia="Malgun Gothic" w:hint="eastAsia"/>
        </w:rPr>
        <w:t>.</w:t>
      </w:r>
    </w:p>
    <w:p w14:paraId="38AF7BC9" w14:textId="77777777" w:rsidR="00DF151E" w:rsidRPr="00F80336" w:rsidRDefault="00DF151E" w:rsidP="00DF151E">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w:t>
      </w:r>
      <w:r>
        <w:rPr>
          <w:rFonts w:eastAsia="Malgun Gothic"/>
        </w:rPr>
        <w:t>a configured</w:t>
      </w:r>
      <w:r>
        <w:rPr>
          <w:rFonts w:eastAsia="Malgun Gothic" w:hint="eastAsia"/>
        </w:rPr>
        <w:t xml:space="preserve"> NSSAI</w:t>
      </w:r>
      <w:r>
        <w:rPr>
          <w:rFonts w:eastAsia="Malgun Gothic"/>
        </w:rPr>
        <w:t xml:space="preserve"> IE with a new configured NSSAI for the current PLMN and optionally the </w:t>
      </w:r>
      <w:r>
        <w:t>mapped S-NSSAI(s) for the configured NSSAI for the current PLMN, the UE shall store the contents of the configured NSSAI IE as specified in subclause 4.6.2.2.</w:t>
      </w:r>
    </w:p>
    <w:p w14:paraId="3F2CA4C9" w14:textId="77777777" w:rsidR="00DF151E" w:rsidRDefault="00DF151E" w:rsidP="00DF151E">
      <w:pPr>
        <w:rPr>
          <w:rFonts w:eastAsia="Malgun Gothic"/>
        </w:rPr>
      </w:pPr>
      <w:r>
        <w:rPr>
          <w:rFonts w:eastAsia="Malgun Gothic"/>
        </w:rPr>
        <w:t xml:space="preserve">If the UE included S1 mode supported indication in the REGISTRATION REQUEST message, the AMF supporting interworking with EPS shall set the </w:t>
      </w:r>
      <w:r>
        <w:t>IWK N26 bit</w:t>
      </w:r>
      <w:r>
        <w:rPr>
          <w:rFonts w:eastAsia="Malgun Gothic"/>
        </w:rPr>
        <w:t xml:space="preserve"> to either:</w:t>
      </w:r>
    </w:p>
    <w:p w14:paraId="2EBA99E6" w14:textId="77777777" w:rsidR="00DF151E" w:rsidRDefault="00DF151E" w:rsidP="00DF151E">
      <w:pPr>
        <w:pStyle w:val="B1"/>
        <w:rPr>
          <w:rFonts w:eastAsia="Malgun Gothic"/>
        </w:rPr>
      </w:pPr>
      <w:r>
        <w:rPr>
          <w:rFonts w:eastAsia="Malgun Gothic"/>
        </w:rPr>
        <w:t>a)</w:t>
      </w:r>
      <w:r>
        <w:rPr>
          <w:rFonts w:eastAsia="Malgun Gothic"/>
        </w:rPr>
        <w:tab/>
        <w:t>"</w:t>
      </w:r>
      <w:r>
        <w:t>interworking without N26 interface not supported</w:t>
      </w:r>
      <w:r>
        <w:rPr>
          <w:rFonts w:eastAsia="Malgun Gothic"/>
        </w:rPr>
        <w:t>" if the AMF supports N26 interface ; or</w:t>
      </w:r>
    </w:p>
    <w:p w14:paraId="47AECF17" w14:textId="77777777" w:rsidR="00DF151E" w:rsidRPr="00F701D3" w:rsidRDefault="00DF151E" w:rsidP="00DF151E">
      <w:pPr>
        <w:pStyle w:val="B1"/>
        <w:rPr>
          <w:rFonts w:eastAsia="Malgun Gothic"/>
        </w:rPr>
      </w:pPr>
      <w:r>
        <w:rPr>
          <w:rFonts w:eastAsia="Malgun Gothic"/>
        </w:rPr>
        <w:t>b)</w:t>
      </w:r>
      <w:r>
        <w:rPr>
          <w:rFonts w:eastAsia="Malgun Gothic"/>
        </w:rPr>
        <w:tab/>
        <w:t>"</w:t>
      </w:r>
      <w:r>
        <w:t>interworking without N26 interface supported</w:t>
      </w:r>
      <w:r>
        <w:rPr>
          <w:rFonts w:eastAsia="Malgun Gothic"/>
        </w:rPr>
        <w:t>" if the AMF does not support N26 interface</w:t>
      </w:r>
    </w:p>
    <w:p w14:paraId="184B8A96" w14:textId="77777777" w:rsidR="00DF151E" w:rsidRDefault="00DF151E" w:rsidP="00DF151E">
      <w:pPr>
        <w:rPr>
          <w:lang w:eastAsia="ko-KR"/>
        </w:rPr>
      </w:pPr>
      <w:r>
        <w:rPr>
          <w:lang w:eastAsia="ko-KR"/>
        </w:rPr>
        <w:t>i</w:t>
      </w:r>
      <w:r>
        <w:rPr>
          <w:rFonts w:hint="eastAsia"/>
          <w:lang w:eastAsia="ko-KR"/>
        </w:rPr>
        <w:t xml:space="preserve">n </w:t>
      </w:r>
      <w:r>
        <w:rPr>
          <w:lang w:eastAsia="ko-KR"/>
        </w:rPr>
        <w:t>the 5GS network feature support IE in the REGISTRATION ACCEPT message.</w:t>
      </w:r>
    </w:p>
    <w:p w14:paraId="25105F2E" w14:textId="77777777" w:rsidR="00DF151E" w:rsidRDefault="00DF151E" w:rsidP="00DF151E">
      <w:pPr>
        <w:rPr>
          <w:rFonts w:eastAsia="Malgun Gothic"/>
        </w:rPr>
      </w:pPr>
      <w:r>
        <w:rPr>
          <w:rFonts w:eastAsia="Malgun Gothic"/>
        </w:rPr>
        <w:t>The UE supporting</w:t>
      </w:r>
      <w:r w:rsidRPr="004E7197">
        <w:rPr>
          <w:rFonts w:eastAsia="Malgun Gothic"/>
        </w:rPr>
        <w:t xml:space="preserve"> S1 mode </w:t>
      </w:r>
      <w:r>
        <w:rPr>
          <w:rFonts w:eastAsia="Malgun Gothic"/>
        </w:rPr>
        <w:t>shall operate in the mode for interworking with EPS as follows:</w:t>
      </w:r>
    </w:p>
    <w:p w14:paraId="00203484" w14:textId="77777777" w:rsidR="00DF151E" w:rsidRDefault="00DF151E" w:rsidP="00DF151E">
      <w:pPr>
        <w:pStyle w:val="B1"/>
        <w:rPr>
          <w:rFonts w:eastAsia="Malgun Gothic"/>
        </w:rPr>
      </w:pPr>
      <w:r>
        <w:rPr>
          <w:rFonts w:eastAsia="Malgun Gothic"/>
        </w:rPr>
        <w:t>a)</w:t>
      </w:r>
      <w:r>
        <w:rPr>
          <w:rFonts w:eastAsia="Malgun Gothic"/>
        </w:rPr>
        <w:tab/>
        <w:t xml:space="preserve">if the </w:t>
      </w:r>
      <w:r>
        <w:t>IWK N26 bit in the 5GS network feature support IE</w:t>
      </w:r>
      <w:r>
        <w:rPr>
          <w:rFonts w:eastAsia="Malgun Gothic"/>
        </w:rPr>
        <w:t xml:space="preserve"> is set to "</w:t>
      </w:r>
      <w:r>
        <w:t>interworking without N26 interface not supported</w:t>
      </w:r>
      <w:r>
        <w:rPr>
          <w:rFonts w:eastAsia="Malgun Gothic"/>
        </w:rPr>
        <w:t>", the UE shall operate in single-registration mode;</w:t>
      </w:r>
    </w:p>
    <w:p w14:paraId="6E8B6665" w14:textId="77777777" w:rsidR="00DF151E" w:rsidRDefault="00DF151E" w:rsidP="00DF151E">
      <w:pPr>
        <w:pStyle w:val="B1"/>
        <w:rPr>
          <w:rFonts w:eastAsia="Malgun Gothic"/>
        </w:rPr>
      </w:pPr>
      <w:r>
        <w:rPr>
          <w:rFonts w:eastAsia="Malgun Gothic"/>
        </w:rPr>
        <w:t>b)</w:t>
      </w:r>
      <w:r>
        <w:rPr>
          <w:rFonts w:eastAsia="Malgun Gothic"/>
        </w:rPr>
        <w:tab/>
        <w:t xml:space="preserve">if the </w:t>
      </w:r>
      <w:r>
        <w:t>IWK N26 bit in the 5GS network feature support IE</w:t>
      </w:r>
      <w:r>
        <w:rPr>
          <w:rFonts w:eastAsia="Malgun Gothic"/>
        </w:rPr>
        <w:t xml:space="preserve"> is set to "</w:t>
      </w:r>
      <w:r>
        <w:t>interworking without N26 interface supported</w:t>
      </w:r>
      <w:r>
        <w:rPr>
          <w:rFonts w:eastAsia="Malgun Gothic"/>
        </w:rPr>
        <w:t>" and</w:t>
      </w:r>
      <w:r w:rsidRPr="00753EE3">
        <w:rPr>
          <w:rFonts w:eastAsia="Malgun Gothic"/>
        </w:rPr>
        <w:t xml:space="preserve"> the UE supports dual-registration mode</w:t>
      </w:r>
      <w:r>
        <w:rPr>
          <w:rFonts w:eastAsia="Malgun Gothic"/>
        </w:rPr>
        <w:t>, the UE may operate in dual-registration mode; or</w:t>
      </w:r>
    </w:p>
    <w:p w14:paraId="74E4249B" w14:textId="77777777" w:rsidR="00DF151E" w:rsidRPr="00604BBA" w:rsidRDefault="00DF151E" w:rsidP="00DF151E">
      <w:pPr>
        <w:pStyle w:val="NO"/>
        <w:rPr>
          <w:rFonts w:eastAsia="Malgun Gothic"/>
        </w:rPr>
      </w:pPr>
      <w:r>
        <w:rPr>
          <w:rFonts w:eastAsia="Malgun Gothic"/>
        </w:rPr>
        <w:t>NOTE 3:</w:t>
      </w:r>
      <w:r>
        <w:rPr>
          <w:rFonts w:eastAsia="Malgun Gothic"/>
        </w:rPr>
        <w:tab/>
        <w:t>The registration mode used by the UE is implementation dependent.</w:t>
      </w:r>
    </w:p>
    <w:p w14:paraId="6F5D3688" w14:textId="77777777" w:rsidR="00DF151E" w:rsidRDefault="00DF151E" w:rsidP="00DF151E">
      <w:pPr>
        <w:pStyle w:val="B1"/>
        <w:rPr>
          <w:rFonts w:eastAsia="Malgun Gothic"/>
        </w:rPr>
      </w:pPr>
      <w:r>
        <w:rPr>
          <w:rFonts w:eastAsia="Malgun Gothic"/>
        </w:rPr>
        <w:t>c)</w:t>
      </w:r>
      <w:r>
        <w:rPr>
          <w:rFonts w:eastAsia="Malgun Gothic"/>
        </w:rPr>
        <w:tab/>
        <w:t xml:space="preserve">if the </w:t>
      </w:r>
      <w:r>
        <w:t>IWK N26 bit in the 5GS network feature support IE</w:t>
      </w:r>
      <w:r>
        <w:rPr>
          <w:rFonts w:eastAsia="Malgun Gothic"/>
        </w:rPr>
        <w:t xml:space="preserve"> is set to "</w:t>
      </w:r>
      <w:r>
        <w:t>interworking without N26 interface supported</w:t>
      </w:r>
      <w:r>
        <w:rPr>
          <w:rFonts w:eastAsia="Malgun Gothic"/>
        </w:rPr>
        <w:t xml:space="preserve">" and </w:t>
      </w:r>
      <w:r w:rsidRPr="00753EE3">
        <w:rPr>
          <w:rFonts w:eastAsia="Malgun Gothic"/>
        </w:rPr>
        <w:t xml:space="preserve">the UE </w:t>
      </w:r>
      <w:r>
        <w:rPr>
          <w:rFonts w:eastAsia="Malgun Gothic"/>
        </w:rPr>
        <w:t>only supports single</w:t>
      </w:r>
      <w:r w:rsidRPr="00753EE3">
        <w:rPr>
          <w:rFonts w:eastAsia="Malgun Gothic"/>
        </w:rPr>
        <w:t>-registration mode</w:t>
      </w:r>
      <w:r>
        <w:rPr>
          <w:rFonts w:eastAsia="Malgun Gothic"/>
        </w:rPr>
        <w:t>, the UE shall operate in single-registration mode.</w:t>
      </w:r>
    </w:p>
    <w:p w14:paraId="6601F2B8" w14:textId="77777777" w:rsidR="00DF151E" w:rsidRDefault="00DF151E" w:rsidP="00DF151E">
      <w:pPr>
        <w:rPr>
          <w:rFonts w:eastAsia="Malgun Gothic"/>
        </w:rPr>
      </w:pPr>
      <w:r>
        <w:rPr>
          <w:rFonts w:eastAsia="Malgun Gothic"/>
        </w:rPr>
        <w:t xml:space="preserve">The UE shall treat the received </w:t>
      </w:r>
      <w:r>
        <w:rPr>
          <w:lang w:val="en-US" w:eastAsia="zh-CN"/>
        </w:rPr>
        <w:t>i</w:t>
      </w:r>
      <w:r w:rsidRPr="0041724D">
        <w:rPr>
          <w:lang w:val="en-US" w:eastAsia="zh-CN"/>
        </w:rPr>
        <w:t>nterworking without N26</w:t>
      </w:r>
      <w:r>
        <w:rPr>
          <w:lang w:val="en-US" w:eastAsia="zh-CN"/>
        </w:rPr>
        <w:t xml:space="preserve"> interface</w:t>
      </w:r>
      <w:r w:rsidRPr="0041724D">
        <w:rPr>
          <w:lang w:val="en-US" w:eastAsia="zh-CN"/>
        </w:rPr>
        <w:t xml:space="preserve"> indicator</w:t>
      </w:r>
      <w:r>
        <w:rPr>
          <w:rFonts w:eastAsia="Malgun Gothic"/>
        </w:rPr>
        <w:t xml:space="preserve"> for interworking with EPS as valid in the entire PLMN and its equivalent PLMN(s).</w:t>
      </w:r>
    </w:p>
    <w:p w14:paraId="73C96BA9" w14:textId="77777777" w:rsidR="00DF151E" w:rsidRDefault="00DF151E" w:rsidP="00DF151E">
      <w:pPr>
        <w:rPr>
          <w:lang w:eastAsia="ja-JP"/>
        </w:rPr>
      </w:pPr>
      <w:r w:rsidRPr="00FE320E">
        <w:t xml:space="preserve">The network informs the </w:t>
      </w:r>
      <w:r>
        <w:t>UE</w:t>
      </w:r>
      <w:r w:rsidRPr="00FE320E">
        <w:t xml:space="preserve"> about the support of specific features, such as </w:t>
      </w:r>
      <w:r>
        <w:t>IMS voice over PS session, emergency services</w:t>
      </w:r>
      <w:r w:rsidRPr="00974810">
        <w:rPr>
          <w:lang w:eastAsia="ja-JP"/>
        </w:rPr>
        <w:t xml:space="preserve"> </w:t>
      </w:r>
      <w:r>
        <w:rPr>
          <w:lang w:eastAsia="ja-JP"/>
        </w:rPr>
        <w:t>or emergency services fallback</w:t>
      </w:r>
      <w:r>
        <w:rPr>
          <w:rFonts w:hint="eastAsia"/>
        </w:rPr>
        <w:t>,</w:t>
      </w:r>
      <w:r w:rsidRPr="00FE320E">
        <w:t xml:space="preserve"> in the </w:t>
      </w:r>
      <w:r>
        <w:t>5GS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the Emergency services support indicator, and the Emergency services fallback indicator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the IMS voice over PS session indicator</w:t>
      </w:r>
      <w:r>
        <w:rPr>
          <w:lang w:eastAsia="ja-JP"/>
        </w:rPr>
        <w:t>, the Emergency services support indicator, and the Emergency services fallback indicator</w:t>
      </w:r>
      <w:r w:rsidRPr="000A7718">
        <w:rPr>
          <w:lang w:eastAsia="ja-JP"/>
        </w:rPr>
        <w:t xml:space="preserve"> into account for the access domain selection.</w:t>
      </w:r>
    </w:p>
    <w:p w14:paraId="1134250A" w14:textId="77777777" w:rsidR="00DF151E" w:rsidRDefault="00DF151E" w:rsidP="00DF151E">
      <w:r>
        <w:t>The AMF shall set the EMF bit in the 5GS network feature support IE to:</w:t>
      </w:r>
    </w:p>
    <w:p w14:paraId="187DA0D0" w14:textId="77777777" w:rsidR="00DF151E" w:rsidRDefault="00DF151E" w:rsidP="00DF151E">
      <w:pPr>
        <w:pStyle w:val="B1"/>
      </w:pPr>
      <w:r>
        <w:t>a)</w:t>
      </w:r>
      <w:r>
        <w:tab/>
        <w:t>"</w:t>
      </w:r>
      <w:r w:rsidRPr="00060918">
        <w:t>Emergency services fallback supported in NR connected to 5GC</w:t>
      </w:r>
      <w:r>
        <w:t>N and E-UTRA connected to 5GCN" if the network supports the emergency services fallback procedure when the UE is in an NR cell connected to 5GCN or an E-UTRA cell connected to 5GCN;</w:t>
      </w:r>
    </w:p>
    <w:p w14:paraId="268F1D89" w14:textId="77777777" w:rsidR="00DF151E" w:rsidRDefault="00DF151E" w:rsidP="00DF151E">
      <w:pPr>
        <w:pStyle w:val="B1"/>
      </w:pPr>
      <w:r>
        <w:t>b)</w:t>
      </w:r>
      <w:r>
        <w:tab/>
        <w:t>"</w:t>
      </w:r>
      <w:r w:rsidRPr="00060918">
        <w:t>Emergency services fallback supported in NR connected to 5GC</w:t>
      </w:r>
      <w:r>
        <w:t>N only" if the network supports the emergency services fallback procedure when the UE is in an NR cell connected to 5GCN and does not support the emergency services fallback procedure when the UE is in an E-UTRA cell connected to 5GCN;</w:t>
      </w:r>
    </w:p>
    <w:p w14:paraId="5B6CDFAB" w14:textId="77777777" w:rsidR="00DF151E" w:rsidRDefault="00DF151E" w:rsidP="00DF151E">
      <w:pPr>
        <w:pStyle w:val="B1"/>
      </w:pPr>
      <w:r>
        <w:lastRenderedPageBreak/>
        <w:t>c)</w:t>
      </w:r>
      <w:r>
        <w:tab/>
        <w:t>"Emergency services fallback supported in E-UTRA connected to 5GCN only" if the network supports the emergency services fallback procedure when the UE is in an E-UTRA cell connected to 5GCN and does not support the emergency services fallback procedure when the UE is in an NR cell connected to 5GCN; or</w:t>
      </w:r>
    </w:p>
    <w:p w14:paraId="7ACD8739" w14:textId="77777777" w:rsidR="00DF151E" w:rsidRDefault="00DF151E" w:rsidP="00DF151E">
      <w:pPr>
        <w:pStyle w:val="B1"/>
      </w:pPr>
      <w:r>
        <w:t>d)</w:t>
      </w:r>
      <w:r>
        <w:tab/>
        <w:t>"Emergency services fallback not supported" if network does not support the emergency services fallback procedure when the UE is in any cell connected to 5GCN.</w:t>
      </w:r>
    </w:p>
    <w:p w14:paraId="39C98952" w14:textId="77777777" w:rsidR="00DF151E" w:rsidRDefault="00DF151E" w:rsidP="00DF151E">
      <w:pPr>
        <w:pStyle w:val="NO"/>
      </w:pPr>
      <w:r>
        <w:rPr>
          <w:rFonts w:eastAsia="Malgun Gothic"/>
        </w:rPr>
        <w:t>NOTE</w:t>
      </w:r>
      <w:r>
        <w:t> 4</w:t>
      </w:r>
      <w:r>
        <w:rPr>
          <w:rFonts w:eastAsia="Malgun Gothic"/>
        </w:rPr>
        <w:t>:</w:t>
      </w:r>
      <w:r>
        <w:rPr>
          <w:rFonts w:eastAsia="Malgun Gothic"/>
        </w:rPr>
        <w:tab/>
      </w:r>
      <w:r>
        <w:t>If the emergency services are supported in neither the EPS nor the 5GS homogeneously, based on operator policy, the AMF will set the EMF bit in the 5GS network feature support IE to "Emergency services fallback not supported".</w:t>
      </w:r>
    </w:p>
    <w:p w14:paraId="03A5F31F" w14:textId="77777777" w:rsidR="00DF151E" w:rsidRDefault="00DF151E" w:rsidP="00DF151E">
      <w:pPr>
        <w:pStyle w:val="NO"/>
      </w:pPr>
      <w:r>
        <w:rPr>
          <w:rFonts w:eastAsia="Malgun Gothic"/>
        </w:rPr>
        <w:t>NOTE</w:t>
      </w:r>
      <w:r>
        <w:t> 5</w:t>
      </w:r>
      <w:r>
        <w:rPr>
          <w:rFonts w:eastAsia="Malgun Gothic"/>
        </w:rPr>
        <w:t>:</w:t>
      </w:r>
      <w:r>
        <w:rPr>
          <w:rFonts w:eastAsia="Malgun Gothic"/>
        </w:rPr>
        <w:tab/>
        <w:t>Even though the AMF's support of emergency services fallback is indicated per RAT, t</w:t>
      </w:r>
      <w:r w:rsidRPr="008A36A8">
        <w:t xml:space="preserve">he UE's support of emergency services fallback </w:t>
      </w:r>
      <w:r>
        <w:t>is not</w:t>
      </w:r>
      <w:r w:rsidRPr="008A36A8">
        <w:t xml:space="preserve"> per RAT</w:t>
      </w:r>
      <w:r>
        <w:t>, i.e.</w:t>
      </w:r>
      <w:r w:rsidRPr="008A36A8">
        <w:t xml:space="preserve"> the UE's support of emergency services fallback is the same for both NR connected to 5GCN and E-UTRA connected to 5GCN</w:t>
      </w:r>
      <w:r>
        <w:t>.</w:t>
      </w:r>
    </w:p>
    <w:p w14:paraId="106CA80F" w14:textId="77777777" w:rsidR="00DF151E" w:rsidRDefault="00DF151E" w:rsidP="00DF151E">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to "Access identity 1 valid in RPLMN or equivalent PLMN", 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w:t>
      </w:r>
      <w:r>
        <w:t>'</w:t>
      </w:r>
      <w:r w:rsidRPr="00804956">
        <w:t>s subscription context obtained from the UDM</w:t>
      </w:r>
      <w:r>
        <w:t>.</w:t>
      </w:r>
    </w:p>
    <w:p w14:paraId="3377F8FA" w14:textId="77777777" w:rsidR="00DF151E" w:rsidRPr="000C47DD" w:rsidRDefault="00DF151E" w:rsidP="00DF151E">
      <w:r>
        <w:t>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w:t>
      </w:r>
      <w:r w:rsidRPr="00067CC0">
        <w:t xml:space="preserve"> </w:t>
      </w:r>
      <w:r>
        <w:t>to "Access identity 1 valid in RPLMN or equivalent PLMN", the UE shall act as a UE with access identity 1 configured for MPS</w:t>
      </w:r>
      <w:r w:rsidRPr="008601E3">
        <w:t xml:space="preserve"> </w:t>
      </w:r>
      <w:r>
        <w:t xml:space="preserve">as described in subclause 4.5.2, in all NG-RAN of the registered PLMN and its equivalent PLMNs. The MPS indicator bit in the 5GS network feature support IE provided in the REGISTRATION ACCEPT message is valid until the UE receives a </w:t>
      </w:r>
      <w:r w:rsidRPr="000E1B64">
        <w:t>REGISTRATION ACCEPT message with the MPS indicator bit set</w:t>
      </w:r>
      <w:r w:rsidRPr="00067CC0">
        <w:t xml:space="preserve"> </w:t>
      </w:r>
      <w:r>
        <w:t>to "Access identity 1 not valid in RPLMN or equivalent PLMN"</w:t>
      </w:r>
      <w:r w:rsidRPr="00B03EFC">
        <w:t xml:space="preserve"> </w:t>
      </w:r>
      <w:r>
        <w:t>or until the UE selects a non-equivalent PLMN. Access identity 1 is only applicable while the UE is in N1 mode.</w:t>
      </w:r>
    </w:p>
    <w:p w14:paraId="1C976B22" w14:textId="77777777" w:rsidR="00DF151E" w:rsidRDefault="00DF151E" w:rsidP="00DF151E">
      <w:r w:rsidRPr="00F44D67">
        <w:t>The network informs the UE</w:t>
      </w:r>
      <w:r>
        <w:t xml:space="preserve"> </w:t>
      </w:r>
      <w:r w:rsidRPr="006C67B9">
        <w:t xml:space="preserve">that the use of </w:t>
      </w:r>
      <w:r>
        <w:t>a</w:t>
      </w:r>
      <w:r w:rsidRPr="006C67B9">
        <w:t xml:space="preserve">ccess </w:t>
      </w:r>
      <w:r>
        <w:t>i</w:t>
      </w:r>
      <w:r w:rsidRPr="006C67B9">
        <w:t xml:space="preserve">dentity </w:t>
      </w:r>
      <w:r>
        <w:t>2</w:t>
      </w:r>
      <w:r w:rsidRPr="006C67B9">
        <w:t xml:space="preserve"> </w:t>
      </w:r>
      <w:r>
        <w:t xml:space="preserve">is valid in the RPLMN or equivalent PLMN by setting </w:t>
      </w:r>
      <w:r w:rsidRPr="006C67B9">
        <w:t>the M</w:t>
      </w:r>
      <w:r>
        <w:t>C</w:t>
      </w:r>
      <w:r w:rsidRPr="006C67B9">
        <w:t xml:space="preserve">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to "Access identity 2 valid in RPLMN or equivalent PLMN", in the </w:t>
      </w:r>
      <w:r w:rsidRPr="008F3473">
        <w:t>REGISTRATION ACCEPT message.</w:t>
      </w:r>
      <w:r>
        <w:t xml:space="preserve"> Based on operator policy, the AMF sets the </w:t>
      </w:r>
      <w:r w:rsidRPr="006C67B9">
        <w:t>M</w:t>
      </w:r>
      <w:r>
        <w:t>C</w:t>
      </w:r>
      <w:r w:rsidRPr="006C67B9">
        <w:t xml:space="preserve">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MCS priority information in the </w:t>
      </w:r>
      <w:r w:rsidRPr="00804956">
        <w:t>user</w:t>
      </w:r>
      <w:r>
        <w:t>'</w:t>
      </w:r>
      <w:r w:rsidRPr="00804956">
        <w:t>s subscription context obtained from the UDM</w:t>
      </w:r>
      <w:r>
        <w:t>.</w:t>
      </w:r>
    </w:p>
    <w:p w14:paraId="77F5C8CC" w14:textId="77777777" w:rsidR="00DF151E" w:rsidRPr="000C47DD" w:rsidRDefault="00DF151E" w:rsidP="00DF151E">
      <w:r>
        <w:t>U</w:t>
      </w:r>
      <w:r w:rsidRPr="008F3473">
        <w:t>pon receiving a REGISTRATION ACCEPT message</w:t>
      </w:r>
      <w:r>
        <w:t xml:space="preserve"> with the </w:t>
      </w:r>
      <w:r w:rsidRPr="006C67B9">
        <w:t>M</w:t>
      </w:r>
      <w:r>
        <w:t>C</w:t>
      </w:r>
      <w:r w:rsidRPr="006C67B9">
        <w:t xml:space="preserve">S </w:t>
      </w:r>
      <w:r>
        <w:t>i</w:t>
      </w:r>
      <w:r w:rsidRPr="006C67B9">
        <w:t>ndicat</w:t>
      </w:r>
      <w:r>
        <w:t>or</w:t>
      </w:r>
      <w:r w:rsidRPr="006C67B9">
        <w:t xml:space="preserve"> </w:t>
      </w:r>
      <w:r>
        <w:t>bit set</w:t>
      </w:r>
      <w:r w:rsidRPr="00067CC0">
        <w:t xml:space="preserve"> </w:t>
      </w:r>
      <w:r>
        <w:t>to "Access identity 2 valid in RPLMN or equivalent PLMN", the UE shall act as a UE with access identity 2 configured for MCS</w:t>
      </w:r>
      <w:r w:rsidRPr="008601E3">
        <w:t xml:space="preserve"> </w:t>
      </w:r>
      <w:r>
        <w:t xml:space="preserve">as described in subclause 4.5.2, in all NG-RAN of the registered PLMN and its equivalent PLMNs. The MCS indicator bit in the 5GS network feature support IE provided in the REGISTRATION ACCEPT message is valid until the UE receives a </w:t>
      </w:r>
      <w:r w:rsidRPr="000E1B64">
        <w:t>REGISTRATION ACCEPT message with the M</w:t>
      </w:r>
      <w:r>
        <w:t>C</w:t>
      </w:r>
      <w:r w:rsidRPr="000E1B64">
        <w:t>S indicator bit set</w:t>
      </w:r>
      <w:r w:rsidRPr="00067CC0">
        <w:t xml:space="preserve"> </w:t>
      </w:r>
      <w:r>
        <w:t>to "Access identity 2 not valid in RPLMN or equivalent PLMN"</w:t>
      </w:r>
      <w:r w:rsidRPr="00B03EFC">
        <w:t xml:space="preserve"> </w:t>
      </w:r>
      <w:r>
        <w:t>or until the UE selects a non-equivalent PLMN. Access identity 2 is only applicable while the UE is in N1 mode.</w:t>
      </w:r>
    </w:p>
    <w:p w14:paraId="2B2524F5" w14:textId="77777777" w:rsidR="00DF151E" w:rsidRPr="00722419" w:rsidRDefault="00DF151E" w:rsidP="00DF151E">
      <w:pPr>
        <w:rPr>
          <w:noProof/>
        </w:rPr>
      </w:pPr>
      <w:r>
        <w:rPr>
          <w:rFonts w:hint="eastAsia"/>
          <w:noProof/>
        </w:rPr>
        <w:t xml:space="preserve">If </w:t>
      </w:r>
      <w:r w:rsidRPr="00FE320E">
        <w:t xml:space="preserve">the </w:t>
      </w:r>
      <w:r>
        <w:rPr>
          <w:rFonts w:hint="eastAsia"/>
        </w:rPr>
        <w:t>UE</w:t>
      </w:r>
      <w:r w:rsidRPr="00FE320E">
        <w:t xml:space="preserve"> has </w:t>
      </w:r>
      <w:r>
        <w:t>set the</w:t>
      </w:r>
      <w:r w:rsidRPr="00FE320E">
        <w:t xml:space="preserve"> </w:t>
      </w:r>
      <w:r>
        <w:t>F</w:t>
      </w:r>
      <w:r w:rsidRPr="00FE320E">
        <w:t xml:space="preserve">ollow-on request </w:t>
      </w:r>
      <w:r>
        <w:t>indication to 1</w:t>
      </w:r>
      <w:r w:rsidRPr="00FE320E">
        <w:t xml:space="preserve"> in </w:t>
      </w:r>
      <w:r>
        <w:t xml:space="preserve">the </w:t>
      </w:r>
      <w:r>
        <w:rPr>
          <w:rFonts w:hint="eastAsia"/>
        </w:rPr>
        <w:t>REGISTRATION</w:t>
      </w:r>
      <w:r w:rsidRPr="00FE320E">
        <w:t xml:space="preserve"> REQUEST message</w:t>
      </w:r>
      <w:r>
        <w:rPr>
          <w:rFonts w:hint="eastAsia"/>
        </w:rPr>
        <w:t>,</w:t>
      </w:r>
      <w:r w:rsidRPr="00353C22">
        <w:t xml:space="preserve"> </w:t>
      </w:r>
      <w:r>
        <w:t>or the network has</w:t>
      </w:r>
      <w:r>
        <w:rPr>
          <w:lang w:eastAsia="ko-KR"/>
        </w:rPr>
        <w:t xml:space="preserve"> </w:t>
      </w:r>
      <w:r>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14:paraId="4B07A5BE" w14:textId="77777777" w:rsidR="00DF151E" w:rsidRPr="00216B0A" w:rsidRDefault="00DF151E" w:rsidP="00DF151E">
      <w:pPr>
        <w:rPr>
          <w:noProof/>
        </w:rPr>
      </w:pPr>
      <w:r w:rsidRPr="008B7AC6">
        <w:t>I</w:t>
      </w:r>
      <w:r>
        <w:t xml:space="preserve">f </w:t>
      </w:r>
      <w:r w:rsidRPr="008B7AC6">
        <w:t>the</w:t>
      </w:r>
      <w:r>
        <w:rPr>
          <w:rFonts w:hint="eastAsia"/>
          <w:lang w:eastAsia="zh-CN"/>
        </w:rPr>
        <w:t xml:space="preserve"> Requested</w:t>
      </w:r>
      <w:r w:rsidRPr="008B7AC6">
        <w:t xml:space="preserve"> DRX </w:t>
      </w:r>
      <w:r>
        <w:t>p</w:t>
      </w:r>
      <w:r w:rsidRPr="008B7AC6">
        <w:t>arameter</w:t>
      </w:r>
      <w:r>
        <w:rPr>
          <w:rFonts w:hint="eastAsia"/>
          <w:lang w:eastAsia="zh-CN"/>
        </w:rPr>
        <w:t>s</w:t>
      </w:r>
      <w:r w:rsidRPr="008B7AC6">
        <w:t xml:space="preserve"> IE</w:t>
      </w:r>
      <w:r>
        <w:rPr>
          <w:rFonts w:hint="eastAsia"/>
          <w:lang w:eastAsia="zh-CN"/>
        </w:rPr>
        <w:t xml:space="preserve"> was included</w:t>
      </w:r>
      <w:r w:rsidRPr="008B7AC6">
        <w:t xml:space="preserve"> in the </w:t>
      </w:r>
      <w:r>
        <w:t xml:space="preserve">REGISTRATION </w:t>
      </w:r>
      <w:r w:rsidRPr="008B7AC6">
        <w:t xml:space="preserve">REQUEST message, the </w:t>
      </w:r>
      <w:r>
        <w:rPr>
          <w:rFonts w:hint="eastAsia"/>
          <w:lang w:eastAsia="zh-CN"/>
        </w:rPr>
        <w:t>AMF</w:t>
      </w:r>
      <w:r w:rsidRPr="008B7AC6">
        <w:t xml:space="preserve"> shall </w:t>
      </w:r>
      <w:r>
        <w:rPr>
          <w:rFonts w:hint="eastAsia"/>
          <w:lang w:eastAsia="zh-CN"/>
        </w:rPr>
        <w:t xml:space="preserve">include the </w:t>
      </w:r>
      <w:r>
        <w:t>Negotiated DRX parameter</w:t>
      </w:r>
      <w:r>
        <w:rPr>
          <w:rFonts w:hint="eastAsia"/>
          <w:lang w:eastAsia="zh-CN"/>
        </w:rPr>
        <w:t>s</w:t>
      </w:r>
      <w:r>
        <w:t xml:space="preserve"> </w:t>
      </w:r>
      <w:r>
        <w:rPr>
          <w:rFonts w:hint="eastAsia"/>
          <w:lang w:eastAsia="zh-CN"/>
        </w:rPr>
        <w:t xml:space="preserve">IE in the </w:t>
      </w:r>
      <w:r>
        <w:t>REGISTRATION</w:t>
      </w:r>
      <w:r w:rsidRPr="00EE56E5">
        <w:t xml:space="preserve"> </w:t>
      </w:r>
      <w:r w:rsidRPr="003168A2">
        <w:t>ACCEPT message</w:t>
      </w:r>
      <w:r>
        <w:rPr>
          <w:rFonts w:hint="eastAsia"/>
          <w:lang w:eastAsia="zh-CN"/>
        </w:rPr>
        <w:t xml:space="preserve">. The AMF may set the </w:t>
      </w:r>
      <w:r>
        <w:t>Negotiated DRX parameter</w:t>
      </w:r>
      <w:r>
        <w:rPr>
          <w:rFonts w:hint="eastAsia"/>
          <w:lang w:eastAsia="zh-CN"/>
        </w:rPr>
        <w:t xml:space="preserve">s IE based on </w:t>
      </w:r>
      <w:r>
        <w:t>the received</w:t>
      </w:r>
      <w:r>
        <w:rPr>
          <w:rFonts w:hint="eastAsia"/>
          <w:lang w:eastAsia="zh-CN"/>
        </w:rPr>
        <w:t xml:space="preserve"> Requested</w:t>
      </w:r>
      <w:r w:rsidRPr="008B7AC6">
        <w:t xml:space="preserve"> DRX </w:t>
      </w:r>
      <w:r>
        <w:t>p</w:t>
      </w:r>
      <w:r w:rsidRPr="008B7AC6">
        <w:t>arameter</w:t>
      </w:r>
      <w:r>
        <w:rPr>
          <w:rFonts w:hint="eastAsia"/>
          <w:lang w:eastAsia="zh-CN"/>
        </w:rPr>
        <w:t>s</w:t>
      </w:r>
      <w:r w:rsidRPr="008B7AC6">
        <w:t xml:space="preserve"> IE</w:t>
      </w:r>
      <w:r>
        <w:rPr>
          <w:rFonts w:hint="eastAsia"/>
          <w:lang w:eastAsia="zh-CN"/>
        </w:rPr>
        <w:t xml:space="preserve"> and operator policy if available.</w:t>
      </w:r>
    </w:p>
    <w:p w14:paraId="7F6E4296" w14:textId="77777777" w:rsidR="00DF151E" w:rsidRDefault="00DF151E" w:rsidP="00DF151E">
      <w:r>
        <w:t>If:</w:t>
      </w:r>
    </w:p>
    <w:p w14:paraId="43FD6928" w14:textId="77777777" w:rsidR="00DF151E" w:rsidRPr="002D232D" w:rsidRDefault="00DF151E" w:rsidP="00DF151E">
      <w:pPr>
        <w:pStyle w:val="B1"/>
      </w:pPr>
      <w:r w:rsidRPr="002D232D">
        <w:t>a)</w:t>
      </w:r>
      <w:r w:rsidRPr="002D232D">
        <w:tab/>
        <w:t>the UE</w:t>
      </w:r>
      <w:r>
        <w:t>'</w:t>
      </w:r>
      <w:r w:rsidRPr="002D232D">
        <w:t xml:space="preserve">s USIM is configured with indication that the UE is to receive the </w:t>
      </w:r>
      <w:r>
        <w:t>SOR transparent container</w:t>
      </w:r>
      <w:r w:rsidRPr="002D232D">
        <w:t xml:space="preserve"> IE, the </w:t>
      </w:r>
      <w:r>
        <w:t>SOR transparent container</w:t>
      </w:r>
      <w:r w:rsidRPr="002D232D">
        <w:t xml:space="preserve"> IE is not included in the REGISTRATION ACCEPT message or the </w:t>
      </w:r>
      <w:r>
        <w:t>SOR transparent container</w:t>
      </w:r>
      <w:r w:rsidRPr="002D232D">
        <w:t xml:space="preserve"> IE does not successfully pass the integrity check (see 3GPP TS 33.501 [2</w:t>
      </w:r>
      <w:r>
        <w:t>4</w:t>
      </w:r>
      <w:r w:rsidRPr="002D232D">
        <w:t>]); and</w:t>
      </w:r>
    </w:p>
    <w:p w14:paraId="6BB7F653" w14:textId="77777777" w:rsidR="00DF151E" w:rsidRPr="002D232D" w:rsidRDefault="00DF151E" w:rsidP="00DF151E">
      <w:pPr>
        <w:pStyle w:val="B1"/>
      </w:pPr>
      <w:r w:rsidRPr="002D232D">
        <w:t>b)</w:t>
      </w:r>
      <w:r w:rsidRPr="002D232D">
        <w:tab/>
        <w:t>if the UE attempts obtaining service on another PLMNs as specified in 3GPP TS 23.122 [5] annex C;</w:t>
      </w:r>
    </w:p>
    <w:p w14:paraId="0B71C358" w14:textId="77777777" w:rsidR="00DF151E" w:rsidRDefault="00DF151E" w:rsidP="00DF151E">
      <w:r>
        <w:t xml:space="preserve">then the UE </w:t>
      </w:r>
      <w:r w:rsidRPr="0031782E">
        <w:t xml:space="preserve">shall locally release the established </w:t>
      </w:r>
      <w:r>
        <w:t xml:space="preserve">N1 </w:t>
      </w:r>
      <w:r w:rsidRPr="0031782E">
        <w:t>NAS signalling connection</w:t>
      </w:r>
      <w:r>
        <w:t xml:space="preserve"> after sending a REGISTRATION COMPLETE message.</w:t>
      </w:r>
    </w:p>
    <w:p w14:paraId="265FBDBE" w14:textId="77777777" w:rsidR="00DF151E" w:rsidRDefault="00DF151E" w:rsidP="00DF151E">
      <w:r>
        <w:t xml:space="preserve">If the </w:t>
      </w:r>
      <w:r w:rsidRPr="00DB5903">
        <w:rPr>
          <w:rFonts w:eastAsia="Arial"/>
        </w:rPr>
        <w:t>REGISTRATION</w:t>
      </w:r>
      <w:r w:rsidRPr="00DB5903">
        <w:t xml:space="preserve"> ACCEPT message </w:t>
      </w:r>
      <w:r>
        <w:t>includes</w:t>
      </w:r>
      <w:r w:rsidRPr="00DB5903">
        <w:t xml:space="preserve"> </w:t>
      </w:r>
      <w:r>
        <w:t>the</w:t>
      </w:r>
      <w:r w:rsidRPr="00DB5903">
        <w:t xml:space="preserve"> </w:t>
      </w:r>
      <w:r>
        <w:t>SOR transparent container</w:t>
      </w:r>
      <w:r w:rsidRPr="00A23127">
        <w:t xml:space="preserve"> </w:t>
      </w:r>
      <w:r>
        <w:t>IE and the</w:t>
      </w:r>
      <w:r w:rsidRPr="00DB5903">
        <w:t xml:space="preserve"> </w:t>
      </w:r>
      <w:r>
        <w:t>SOR transparent container</w:t>
      </w:r>
      <w:r w:rsidRPr="00A23127">
        <w:t xml:space="preserve"> </w:t>
      </w:r>
      <w:r>
        <w:t xml:space="preserve">IE </w:t>
      </w:r>
      <w:r w:rsidRPr="0039774E">
        <w:t>successfully passe</w:t>
      </w:r>
      <w:r>
        <w:t>s</w:t>
      </w:r>
      <w:r w:rsidRPr="0039774E">
        <w:t xml:space="preserve"> the integrity check</w:t>
      </w:r>
      <w:r>
        <w:t xml:space="preserve"> (see </w:t>
      </w:r>
      <w:r w:rsidRPr="00B06824">
        <w:t>3GPP</w:t>
      </w:r>
      <w:r>
        <w:t> </w:t>
      </w:r>
      <w:r w:rsidRPr="00B06824">
        <w:t>TS</w:t>
      </w:r>
      <w:r>
        <w:t> 33.501 [24]):</w:t>
      </w:r>
    </w:p>
    <w:p w14:paraId="41FEF365" w14:textId="77777777" w:rsidR="00DF151E" w:rsidRDefault="00DF151E" w:rsidP="00DF151E">
      <w:pPr>
        <w:pStyle w:val="B1"/>
        <w:rPr>
          <w:noProof/>
        </w:rPr>
      </w:pPr>
      <w:r>
        <w:rPr>
          <w:noProof/>
        </w:rPr>
        <w:lastRenderedPageBreak/>
        <w:t>a)</w:t>
      </w:r>
      <w:r>
        <w:rPr>
          <w:noProof/>
        </w:rPr>
        <w:tab/>
      </w:r>
      <w:r w:rsidRPr="006310B8">
        <w:rPr>
          <w:noProof/>
        </w:rPr>
        <w:t xml:space="preserve">the UE </w:t>
      </w:r>
      <w:r>
        <w:rPr>
          <w:noProof/>
        </w:rPr>
        <w:t xml:space="preserve">shall proceed with the behaviour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 and</w:t>
      </w:r>
    </w:p>
    <w:p w14:paraId="6CCC4D92" w14:textId="77777777" w:rsidR="00DF151E" w:rsidRDefault="00DF151E" w:rsidP="00DF151E">
      <w:pPr>
        <w:pStyle w:val="B1"/>
      </w:pPr>
      <w:r>
        <w:rPr>
          <w:noProof/>
        </w:rPr>
        <w:t>b)</w:t>
      </w:r>
      <w:r>
        <w:rPr>
          <w:noProof/>
        </w:rPr>
        <w:tab/>
      </w:r>
      <w:r>
        <w:rPr>
          <w:noProof/>
          <w:lang w:eastAsia="ko-KR"/>
        </w:rPr>
        <w:t xml:space="preserve">if the registration procedure is performed over 3GPP access and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 xml:space="preserve">C, </w:t>
      </w:r>
      <w:r>
        <w:t>then the UE may</w:t>
      </w:r>
      <w:r w:rsidRPr="0031782E">
        <w:t xml:space="preserve"> locally release the established </w:t>
      </w:r>
      <w:r>
        <w:t xml:space="preserve">N1 </w:t>
      </w:r>
      <w:r w:rsidRPr="0031782E">
        <w:t>NAS signalling connection</w:t>
      </w:r>
      <w:r>
        <w:t xml:space="preserve"> after sending a REGISTRATION COMPLETE message. Otherwise the UE shall send a REGISTRATION COMPLETE message and</w:t>
      </w:r>
      <w:r w:rsidRPr="008A0267">
        <w:rPr>
          <w:noProof/>
        </w:rPr>
        <w:t xml:space="preserve"> </w:t>
      </w:r>
      <w:r w:rsidRPr="000863B1">
        <w:rPr>
          <w:noProof/>
        </w:rPr>
        <w:t>not release the current N1 NAS signalling connection locally</w:t>
      </w:r>
      <w:r>
        <w:t>.</w:t>
      </w:r>
      <w:r w:rsidRPr="000D1769">
        <w:rPr>
          <w:noProof/>
        </w:rPr>
        <w:t xml:space="preserve"> </w:t>
      </w:r>
      <w:r w:rsidRPr="00345B3A">
        <w:rPr>
          <w:noProof/>
        </w:rPr>
        <w:t xml:space="preserve">If an acknowledgement is requested in the </w:t>
      </w:r>
      <w:r>
        <w:rPr>
          <w:noProof/>
        </w:rPr>
        <w:t>SOR transparent container</w:t>
      </w:r>
      <w:r w:rsidRPr="00345B3A">
        <w:rPr>
          <w:noProof/>
        </w:rPr>
        <w:t xml:space="preserve"> IE of the REGISTRATION ACCEPT message, the UE acknowledgement is included in the </w:t>
      </w:r>
      <w:r>
        <w:rPr>
          <w:noProof/>
        </w:rPr>
        <w:t>SOR transparent container</w:t>
      </w:r>
      <w:r w:rsidRPr="00345B3A">
        <w:rPr>
          <w:noProof/>
        </w:rPr>
        <w:t xml:space="preserve"> IE of the REGISTRATION COMPLETE message.</w:t>
      </w:r>
    </w:p>
    <w:p w14:paraId="74C8B8BF" w14:textId="77777777" w:rsidR="00DF151E" w:rsidRDefault="00DF151E" w:rsidP="00DF151E">
      <w:pPr>
        <w:rPr>
          <w:noProof/>
          <w:lang w:eastAsia="ko-KR"/>
        </w:rPr>
      </w:pPr>
      <w:r>
        <w:rPr>
          <w:noProof/>
          <w:lang w:eastAsia="ko-KR"/>
        </w:rPr>
        <w:t xml:space="preserve">If the SOR transparent container IE </w:t>
      </w:r>
      <w:r w:rsidRPr="0039774E">
        <w:t>successfully passe</w:t>
      </w:r>
      <w:r>
        <w:t>s</w:t>
      </w:r>
      <w:r w:rsidRPr="0039774E">
        <w:t xml:space="preserve"> the integrity check</w:t>
      </w:r>
      <w:r>
        <w:t xml:space="preserve"> (see </w:t>
      </w:r>
      <w:r w:rsidRPr="00B06824">
        <w:t>3GPP</w:t>
      </w:r>
      <w:r>
        <w:t> </w:t>
      </w:r>
      <w:r w:rsidRPr="00B06824">
        <w:t>TS</w:t>
      </w:r>
      <w:r>
        <w:t xml:space="preserve"> 33.501 [24]), </w:t>
      </w:r>
      <w:r>
        <w:rPr>
          <w:noProof/>
          <w:lang w:eastAsia="ko-KR"/>
        </w:rPr>
        <w:t xml:space="preserve">indicates </w:t>
      </w:r>
      <w:r w:rsidRPr="00D40D4F">
        <w:t>list of preferred PLMN/access technology combinations</w:t>
      </w:r>
      <w:r>
        <w:t xml:space="preserve"> is provided and the list type </w:t>
      </w:r>
      <w:r>
        <w:rPr>
          <w:noProof/>
          <w:lang w:eastAsia="ko-KR"/>
        </w:rPr>
        <w:t>indicates:</w:t>
      </w:r>
    </w:p>
    <w:p w14:paraId="53646801" w14:textId="77777777" w:rsidR="00DF151E" w:rsidRPr="00E939C6" w:rsidRDefault="00DF151E" w:rsidP="00DF151E">
      <w:pPr>
        <w:pStyle w:val="B1"/>
      </w:pPr>
      <w:r w:rsidRPr="00E939C6">
        <w:t>a)</w:t>
      </w:r>
      <w:r w:rsidRPr="00E939C6">
        <w:tab/>
        <w:t>"PLMN ID and access technology list</w:t>
      </w:r>
      <w:r w:rsidRPr="00734624">
        <w:t xml:space="preserve">", then the ME shall </w:t>
      </w:r>
      <w:r w:rsidRPr="00E939C6">
        <w:t>replace the highest priority entries in the "Operator Controlled PLMN Selector with Access Technology" list stored in the ME and shall proceed with the behavio</w:t>
      </w:r>
      <w:r>
        <w:t>u</w:t>
      </w:r>
      <w:r w:rsidRPr="00E939C6">
        <w:t>r as specified in 3GPP TS 23.122 [5] annex C;</w:t>
      </w:r>
      <w:r>
        <w:t xml:space="preserve"> or</w:t>
      </w:r>
    </w:p>
    <w:p w14:paraId="4DF6C880" w14:textId="77777777" w:rsidR="00DF151E" w:rsidRPr="00E939C6" w:rsidRDefault="00DF151E" w:rsidP="00DF151E">
      <w:pPr>
        <w:pStyle w:val="B1"/>
      </w:pPr>
      <w:r w:rsidRPr="00E939C6">
        <w:t>b)</w:t>
      </w:r>
      <w:r w:rsidRPr="00E939C6">
        <w:tab/>
        <w:t>"secure</w:t>
      </w:r>
      <w:r>
        <w:t>d</w:t>
      </w:r>
      <w:r w:rsidRPr="00E939C6">
        <w:t xml:space="preserve"> packet", then the ME shall behave as if a SMS is received with protocol identifier set to SIM data download, data coding scheme set to class 2 message and SMS payload as secure</w:t>
      </w:r>
      <w:r>
        <w:t>d</w:t>
      </w:r>
      <w:r w:rsidRPr="00E939C6">
        <w:t xml:space="preserve"> packet contents of SOR transparent container IE. The SMS payload is forwarded to UICC as specified in 3GPP TS 23.040 [</w:t>
      </w:r>
      <w:r>
        <w:t>4A</w:t>
      </w:r>
      <w:r w:rsidRPr="00E939C6">
        <w:t>] and the ME shall proceed with the behavio</w:t>
      </w:r>
      <w:r>
        <w:t>u</w:t>
      </w:r>
      <w:r w:rsidRPr="00E939C6">
        <w:t>r as specified in 3GPP TS 23.122 [5] annex C.</w:t>
      </w:r>
    </w:p>
    <w:p w14:paraId="0F76C40C" w14:textId="77777777" w:rsidR="00DF151E" w:rsidRPr="001344AD" w:rsidRDefault="00DF151E" w:rsidP="00DF151E">
      <w:r w:rsidRPr="001344AD">
        <w:t xml:space="preserve">If required by operator policy, the AMF shall include the NSSAI inclusion mode IE in the REGISTRATION ACCEPT message (see </w:t>
      </w:r>
      <w:r>
        <w:t>table 4.6.2.3</w:t>
      </w:r>
      <w:r w:rsidRPr="003F0D01">
        <w:t>.1</w:t>
      </w:r>
      <w:r>
        <w:t xml:space="preserve"> of </w:t>
      </w:r>
      <w:r w:rsidRPr="001344AD">
        <w:t>subclause 4.6.2.</w:t>
      </w:r>
      <w:r>
        <w:t>3</w:t>
      </w:r>
      <w:r w:rsidRPr="001344AD">
        <w:t>). Upon receipt of the REGISTRA</w:t>
      </w:r>
      <w:r>
        <w:t>T</w:t>
      </w:r>
      <w:r w:rsidRPr="001344AD">
        <w:t>ION ACCEPT message:</w:t>
      </w:r>
    </w:p>
    <w:p w14:paraId="5A4BC943" w14:textId="77777777" w:rsidR="00DF151E" w:rsidRPr="001344AD" w:rsidRDefault="00DF151E" w:rsidP="00DF151E">
      <w:pPr>
        <w:pStyle w:val="B1"/>
      </w:pPr>
      <w:r w:rsidRPr="001344AD">
        <w:t>a)</w:t>
      </w:r>
      <w:r w:rsidRPr="001344AD">
        <w:tab/>
        <w:t>if the message includes the NSSAI inclusion mode IE, the UE shall operate in the NSSAI inclusion mode indicated in the NSSAI inclusion mode IE</w:t>
      </w:r>
      <w:r>
        <w:t xml:space="preserve"> </w:t>
      </w:r>
      <w:r>
        <w:rPr>
          <w:rFonts w:hint="eastAsia"/>
          <w:lang w:eastAsia="zh-CN"/>
        </w:rPr>
        <w:t>over the current access within</w:t>
      </w:r>
      <w:r>
        <w:t xml:space="preserve"> the current PLMN and its equivalent PLMN(s)</w:t>
      </w:r>
      <w:r>
        <w:rPr>
          <w:rFonts w:hint="eastAsia"/>
          <w:lang w:eastAsia="zh-CN"/>
        </w:rPr>
        <w:t xml:space="preserve">, if any, </w:t>
      </w:r>
      <w:r>
        <w:t xml:space="preserve">in the </w:t>
      </w:r>
      <w:r>
        <w:rPr>
          <w:rFonts w:hint="eastAsia"/>
          <w:lang w:eastAsia="zh-CN"/>
        </w:rPr>
        <w:t xml:space="preserve">current </w:t>
      </w:r>
      <w:r>
        <w:t>registration a</w:t>
      </w:r>
      <w:r w:rsidRPr="00AA78AF">
        <w:t>rea</w:t>
      </w:r>
      <w:r w:rsidRPr="001344AD">
        <w:t>; or</w:t>
      </w:r>
    </w:p>
    <w:p w14:paraId="2875056E" w14:textId="77777777" w:rsidR="00DF151E" w:rsidRDefault="00DF151E" w:rsidP="00DF151E">
      <w:pPr>
        <w:pStyle w:val="B1"/>
      </w:pPr>
      <w:r w:rsidRPr="001344AD">
        <w:t>b)</w:t>
      </w:r>
      <w:r w:rsidRPr="001344AD">
        <w:tab/>
        <w:t>otherwise if</w:t>
      </w:r>
      <w:r>
        <w:t>:</w:t>
      </w:r>
    </w:p>
    <w:p w14:paraId="2C5E0AA1" w14:textId="77777777" w:rsidR="00DF151E" w:rsidRDefault="00DF151E" w:rsidP="00DF151E">
      <w:pPr>
        <w:pStyle w:val="B2"/>
      </w:pPr>
      <w:r>
        <w:t>1)</w:t>
      </w:r>
      <w:r>
        <w:tab/>
        <w:t>the UE has NSSAI inclusion mode for the current PLMN and access type stored in the UE, the UE shall operate in the stored NSSAI inclusion mode; or</w:t>
      </w:r>
    </w:p>
    <w:p w14:paraId="2ECA88C6" w14:textId="77777777" w:rsidR="00DF151E" w:rsidRPr="001344AD" w:rsidRDefault="00DF151E" w:rsidP="00DF151E">
      <w:pPr>
        <w:pStyle w:val="B2"/>
      </w:pPr>
      <w:r>
        <w:t>2)</w:t>
      </w:r>
      <w:r>
        <w:tab/>
        <w:t xml:space="preserve">the UE does not have NSSAI inclusion mode for the current PLMN and the access type stored in the UE and </w:t>
      </w:r>
      <w:r w:rsidRPr="001344AD">
        <w:t>if the UE is performing the registration procedure over:</w:t>
      </w:r>
    </w:p>
    <w:p w14:paraId="2AEDD5F1" w14:textId="77777777" w:rsidR="00DF151E" w:rsidRPr="001344AD" w:rsidRDefault="00DF151E" w:rsidP="00DF151E">
      <w:pPr>
        <w:pStyle w:val="B3"/>
      </w:pPr>
      <w:r>
        <w:t>i</w:t>
      </w:r>
      <w:r w:rsidRPr="001344AD">
        <w:t>)</w:t>
      </w:r>
      <w:r w:rsidRPr="001344AD">
        <w:tab/>
        <w:t>3GPP access, the UE shall operate in NSSAI inclusion mode </w:t>
      </w:r>
      <w:r>
        <w:t>D</w:t>
      </w:r>
      <w:r w:rsidRPr="001344AD">
        <w:t xml:space="preserve"> over </w:t>
      </w:r>
      <w:r>
        <w:t xml:space="preserve">in the current PLMN and </w:t>
      </w:r>
      <w:r>
        <w:rPr>
          <w:rFonts w:hint="eastAsia"/>
          <w:lang w:eastAsia="zh-CN"/>
        </w:rPr>
        <w:t xml:space="preserve">the current </w:t>
      </w:r>
      <w:r>
        <w:t>access type</w:t>
      </w:r>
      <w:r w:rsidRPr="001344AD">
        <w:t>; or</w:t>
      </w:r>
    </w:p>
    <w:p w14:paraId="0135595E" w14:textId="77777777" w:rsidR="00DF151E" w:rsidRPr="001344AD" w:rsidRDefault="00DF151E" w:rsidP="00DF151E">
      <w:pPr>
        <w:pStyle w:val="B3"/>
      </w:pPr>
      <w:r>
        <w:t>ii</w:t>
      </w:r>
      <w:r w:rsidRPr="001344AD">
        <w:t>)</w:t>
      </w:r>
      <w:r w:rsidRPr="001344AD">
        <w:tab/>
        <w:t>non-3GPP access, the UE shall operate in NSSAI inclusion mode </w:t>
      </w:r>
      <w:r>
        <w:t>C</w:t>
      </w:r>
      <w:r w:rsidRPr="001344AD">
        <w:t xml:space="preserve"> over non-3GPP access</w:t>
      </w:r>
      <w:r>
        <w:t xml:space="preserve"> in the current PLMN and </w:t>
      </w:r>
      <w:r>
        <w:rPr>
          <w:rFonts w:hint="eastAsia"/>
          <w:lang w:eastAsia="zh-CN"/>
        </w:rPr>
        <w:t xml:space="preserve">the current </w:t>
      </w:r>
      <w:r>
        <w:t>access type</w:t>
      </w:r>
      <w:r w:rsidRPr="001344AD">
        <w:t>.</w:t>
      </w:r>
    </w:p>
    <w:p w14:paraId="76B22451" w14:textId="77777777" w:rsidR="00DF151E" w:rsidRDefault="00DF151E" w:rsidP="00DF151E">
      <w:pPr>
        <w:rPr>
          <w:lang w:val="en-US"/>
        </w:rPr>
      </w:pPr>
      <w:r>
        <w:t xml:space="preserve">The AMF may include </w:t>
      </w:r>
      <w:r>
        <w:rPr>
          <w:lang w:val="en-US"/>
        </w:rPr>
        <w:t>operator-defined access category definitions in the REGISTRATION ACCEPT message.</w:t>
      </w:r>
    </w:p>
    <w:p w14:paraId="2B2827F9" w14:textId="77777777" w:rsidR="00DF151E" w:rsidRDefault="00DF151E" w:rsidP="00DF151E">
      <w:bookmarkStart w:id="809" w:name="_Hlk526327551"/>
      <w:r w:rsidRPr="001D6208">
        <w:rPr>
          <w:rFonts w:hint="eastAsia"/>
        </w:rPr>
        <w:t xml:space="preserve">If the UE receives </w:t>
      </w:r>
      <w:r>
        <w:t xml:space="preserve">Operator-defined access </w:t>
      </w:r>
      <w:r>
        <w:rPr>
          <w:lang w:val="en-US"/>
        </w:rPr>
        <w:t xml:space="preserve">category definitions </w:t>
      </w:r>
      <w:r>
        <w:t xml:space="preserve">IE </w:t>
      </w:r>
      <w:r w:rsidRPr="001D6208">
        <w:rPr>
          <w:rFonts w:hint="eastAsia"/>
        </w:rPr>
        <w:t xml:space="preserve">in the </w:t>
      </w:r>
      <w:r>
        <w:rPr>
          <w:lang w:val="en-US"/>
        </w:rPr>
        <w:t xml:space="preserve">REGISTRATION ACCEPT </w:t>
      </w:r>
      <w:r w:rsidRPr="001D6208">
        <w:rPr>
          <w:rFonts w:hint="eastAsia"/>
        </w:rPr>
        <w:t>message</w:t>
      </w:r>
      <w:r>
        <w:t xml:space="preserve"> and the Operator-defined access </w:t>
      </w:r>
      <w:r>
        <w:rPr>
          <w:lang w:val="en-US"/>
        </w:rPr>
        <w:t xml:space="preserve">category definitions </w:t>
      </w:r>
      <w:r>
        <w:t>IE contains one or more operator-defined access category definitions</w:t>
      </w:r>
      <w:r w:rsidRPr="001D6208">
        <w:rPr>
          <w:rFonts w:hint="eastAsia"/>
        </w:rPr>
        <w:t xml:space="preserve">, the UE shall </w:t>
      </w:r>
      <w:r>
        <w:t>delete</w:t>
      </w:r>
      <w:r w:rsidRPr="001D6208">
        <w:rPr>
          <w:rFonts w:hint="eastAsia"/>
        </w:rPr>
        <w:t xml:space="preserve"> </w:t>
      </w:r>
      <w:r>
        <w:t>any</w:t>
      </w:r>
      <w:r w:rsidRPr="001D6208">
        <w:rPr>
          <w:rFonts w:hint="eastAsia"/>
        </w:rPr>
        <w:t xml:space="preserve"> </w:t>
      </w:r>
      <w:r>
        <w:t xml:space="preserve">operator-defined access </w:t>
      </w:r>
      <w:r>
        <w:rPr>
          <w:lang w:val="en-US"/>
        </w:rPr>
        <w:t>category definitions</w:t>
      </w:r>
      <w:r w:rsidRPr="006A7E8B">
        <w:t xml:space="preserve"> </w:t>
      </w:r>
      <w:r>
        <w:t xml:space="preserve">stored for the RPLMN </w:t>
      </w:r>
      <w:r w:rsidRPr="001D6208">
        <w:rPr>
          <w:rFonts w:hint="eastAsia"/>
        </w:rPr>
        <w:t xml:space="preserve">and </w:t>
      </w:r>
      <w:r>
        <w:t xml:space="preserve">shall store </w:t>
      </w:r>
      <w:r w:rsidRPr="001D6208">
        <w:rPr>
          <w:rFonts w:hint="eastAsia"/>
        </w:rPr>
        <w:t xml:space="preserve">the </w:t>
      </w:r>
      <w:r>
        <w:t xml:space="preserve">received operator-defined access </w:t>
      </w:r>
      <w:r>
        <w:rPr>
          <w:lang w:val="en-US"/>
        </w:rPr>
        <w:t>category definitions</w:t>
      </w:r>
      <w:r w:rsidRPr="006A7E8B">
        <w:t xml:space="preserve"> </w:t>
      </w:r>
      <w:r>
        <w:t xml:space="preserve">for the RPLMN. </w:t>
      </w:r>
      <w:r w:rsidRPr="001D6208">
        <w:rPr>
          <w:rFonts w:hint="eastAsia"/>
        </w:rPr>
        <w:t xml:space="preserve">If the UE receives </w:t>
      </w:r>
      <w:r>
        <w:t xml:space="preserve">the Operator-defined access </w:t>
      </w:r>
      <w:r>
        <w:rPr>
          <w:lang w:val="en-US"/>
        </w:rPr>
        <w:t xml:space="preserve">category definitions </w:t>
      </w:r>
      <w:r>
        <w:t xml:space="preserve">IE </w:t>
      </w:r>
      <w:r w:rsidRPr="001D6208">
        <w:rPr>
          <w:rFonts w:hint="eastAsia"/>
        </w:rPr>
        <w:t xml:space="preserve">in the </w:t>
      </w:r>
      <w:r>
        <w:rPr>
          <w:lang w:val="en-US"/>
        </w:rPr>
        <w:t xml:space="preserve">REGISTRATION ACCEPT </w:t>
      </w:r>
      <w:r w:rsidRPr="001D6208">
        <w:rPr>
          <w:rFonts w:hint="eastAsia"/>
        </w:rPr>
        <w:t>message</w:t>
      </w:r>
      <w:r>
        <w:t xml:space="preserve"> and the Operator-defined access </w:t>
      </w:r>
      <w:r>
        <w:rPr>
          <w:lang w:val="en-US"/>
        </w:rPr>
        <w:t xml:space="preserve">category definitions </w:t>
      </w:r>
      <w:r>
        <w:t>IE contains no operator-defined access category definitions</w:t>
      </w:r>
      <w:r w:rsidRPr="001D6208">
        <w:rPr>
          <w:rFonts w:hint="eastAsia"/>
        </w:rPr>
        <w:t xml:space="preserve">, the UE shall </w:t>
      </w:r>
      <w:r>
        <w:t>delete</w:t>
      </w:r>
      <w:r w:rsidRPr="001D6208">
        <w:rPr>
          <w:rFonts w:hint="eastAsia"/>
        </w:rPr>
        <w:t xml:space="preserve"> </w:t>
      </w:r>
      <w:r>
        <w:t>any</w:t>
      </w:r>
      <w:r w:rsidRPr="001D6208">
        <w:rPr>
          <w:rFonts w:hint="eastAsia"/>
        </w:rPr>
        <w:t xml:space="preserve"> </w:t>
      </w:r>
      <w:r>
        <w:t xml:space="preserve">operator-defined access </w:t>
      </w:r>
      <w:r>
        <w:rPr>
          <w:lang w:val="en-US"/>
        </w:rPr>
        <w:t>category definitions</w:t>
      </w:r>
      <w:r w:rsidRPr="006A7E8B">
        <w:t xml:space="preserve"> </w:t>
      </w:r>
      <w:r>
        <w:t xml:space="preserve">stored for the RPLMN. If </w:t>
      </w:r>
      <w:r w:rsidRPr="001D6208">
        <w:rPr>
          <w:rFonts w:hint="eastAsia"/>
        </w:rPr>
        <w:t xml:space="preserve">the </w:t>
      </w:r>
      <w:r>
        <w:rPr>
          <w:lang w:val="en-US"/>
        </w:rPr>
        <w:t xml:space="preserve">REGISTRATION ACCEPT </w:t>
      </w:r>
      <w:r w:rsidRPr="001D6208">
        <w:rPr>
          <w:rFonts w:hint="eastAsia"/>
        </w:rPr>
        <w:t>message</w:t>
      </w:r>
      <w:r>
        <w:t xml:space="preserve"> does not contain the Operator-defined access </w:t>
      </w:r>
      <w:r>
        <w:rPr>
          <w:lang w:val="en-US"/>
        </w:rPr>
        <w:t xml:space="preserve">category definitions </w:t>
      </w:r>
      <w:r>
        <w:t xml:space="preserve">IE, the UE shall not delete </w:t>
      </w:r>
      <w:r w:rsidRPr="001D6208">
        <w:rPr>
          <w:rFonts w:hint="eastAsia"/>
        </w:rPr>
        <w:t xml:space="preserve">the </w:t>
      </w:r>
      <w:r w:rsidRPr="00873F0A">
        <w:t>operator</w:t>
      </w:r>
      <w:r>
        <w:t xml:space="preserve">-defined access </w:t>
      </w:r>
      <w:r>
        <w:rPr>
          <w:lang w:val="en-US"/>
        </w:rPr>
        <w:t>category definitions</w:t>
      </w:r>
      <w:r w:rsidRPr="006A7E8B">
        <w:t xml:space="preserve"> </w:t>
      </w:r>
      <w:r>
        <w:t>stored for the RPLMN</w:t>
      </w:r>
      <w:r>
        <w:rPr>
          <w:lang w:val="en-US"/>
        </w:rPr>
        <w:t>.</w:t>
      </w:r>
    </w:p>
    <w:p w14:paraId="3E9233BB" w14:textId="77777777" w:rsidR="00DF151E" w:rsidRDefault="00DF151E" w:rsidP="00DF151E">
      <w:pPr>
        <w:pStyle w:val="Heading5"/>
      </w:pPr>
      <w:bookmarkStart w:id="810" w:name="_Toc20232051"/>
      <w:bookmarkStart w:id="811" w:name="_Toc27745373"/>
      <w:bookmarkStart w:id="812" w:name="_Toc106693784"/>
      <w:bookmarkEnd w:id="809"/>
      <w:r>
        <w:t>5.5.1.2.5</w:t>
      </w:r>
      <w:r>
        <w:tab/>
        <w:t xml:space="preserve">Initial registration not </w:t>
      </w:r>
      <w:r w:rsidRPr="003168A2">
        <w:t>accepted by the network</w:t>
      </w:r>
      <w:bookmarkEnd w:id="810"/>
      <w:bookmarkEnd w:id="811"/>
      <w:bookmarkEnd w:id="812"/>
    </w:p>
    <w:p w14:paraId="09D75039" w14:textId="77777777" w:rsidR="00DF151E" w:rsidRDefault="00DF151E" w:rsidP="00DF151E">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14:paraId="242D5288" w14:textId="77777777" w:rsidR="00DF151E" w:rsidRPr="000D00E5" w:rsidRDefault="00DF151E" w:rsidP="00DF151E">
      <w:r w:rsidRPr="003729E7">
        <w:t xml:space="preserve">If the </w:t>
      </w:r>
      <w:r>
        <w:t>initial registration</w:t>
      </w:r>
      <w:r w:rsidRPr="00EE56E5">
        <w:t xml:space="preserve"> request</w:t>
      </w:r>
      <w:r w:rsidRPr="003729E7">
        <w:t xml:space="preserve">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14:paraId="79C3EB3E" w14:textId="77777777" w:rsidR="00DF151E" w:rsidRPr="003168A2" w:rsidRDefault="00DF151E" w:rsidP="00DF151E">
      <w:r>
        <w:t>The UE shall</w:t>
      </w:r>
      <w:r w:rsidRPr="003168A2">
        <w:t xml:space="preserve"> take the following actions depending on the </w:t>
      </w:r>
      <w:r>
        <w:t>5G</w:t>
      </w:r>
      <w:r w:rsidRPr="003168A2">
        <w:t>MM cause value received</w:t>
      </w:r>
      <w:r>
        <w:t xml:space="preserve"> in the REGISTRATION REJECT message</w:t>
      </w:r>
      <w:r w:rsidRPr="003168A2">
        <w:t>.</w:t>
      </w:r>
    </w:p>
    <w:p w14:paraId="6C24A06F" w14:textId="77777777" w:rsidR="00DF151E" w:rsidRPr="003168A2" w:rsidRDefault="00DF151E" w:rsidP="00DF151E">
      <w:pPr>
        <w:pStyle w:val="B1"/>
      </w:pPr>
      <w:r w:rsidRPr="003168A2">
        <w:lastRenderedPageBreak/>
        <w:t>#3</w:t>
      </w:r>
      <w:r w:rsidRPr="003168A2">
        <w:tab/>
        <w:t>(Illegal UE);</w:t>
      </w:r>
      <w:r>
        <w:t xml:space="preserve"> or</w:t>
      </w:r>
    </w:p>
    <w:p w14:paraId="542BA65A" w14:textId="77777777" w:rsidR="00DF151E" w:rsidRPr="003168A2" w:rsidRDefault="00DF151E" w:rsidP="00DF151E">
      <w:pPr>
        <w:pStyle w:val="B1"/>
      </w:pPr>
      <w:r w:rsidRPr="003168A2">
        <w:t>#6</w:t>
      </w:r>
      <w:r w:rsidRPr="003168A2">
        <w:tab/>
        <w:t>(Illegal ME)</w:t>
      </w:r>
      <w:r>
        <w:t>.</w:t>
      </w:r>
    </w:p>
    <w:p w14:paraId="2999B76B" w14:textId="77777777" w:rsidR="00DF151E" w:rsidRPr="003168A2"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w:t>
      </w:r>
      <w:r w:rsidRPr="003168A2">
        <w:t>delete the list of equivalent PLMNs</w:t>
      </w:r>
      <w:r w:rsidRPr="008977A5">
        <w:t xml:space="preserve"> </w:t>
      </w:r>
      <w:r>
        <w:t>and</w:t>
      </w:r>
      <w:r w:rsidRPr="003168A2">
        <w:t xml:space="preserve"> </w:t>
      </w:r>
      <w:r>
        <w:t>enter the state 5G</w:t>
      </w:r>
      <w:r w:rsidRPr="003168A2">
        <w:t>MM-DEREGISTERED.</w:t>
      </w:r>
    </w:p>
    <w:p w14:paraId="091E4CDB" w14:textId="77777777" w:rsidR="00DF151E" w:rsidRDefault="00DF151E" w:rsidP="00DF151E">
      <w:pPr>
        <w:pStyle w:val="B1"/>
      </w:pPr>
      <w:r w:rsidRPr="003168A2">
        <w:tab/>
        <w:t xml:space="preserve">If </w:t>
      </w:r>
      <w:r>
        <w:t xml:space="preserve">the UE is operating in single-registration mode, the UE shall handle </w:t>
      </w:r>
      <w:r w:rsidRPr="00A57942">
        <w:t xml:space="preserve">the </w:t>
      </w:r>
      <w:r w:rsidRPr="007E6407">
        <w:t>EMM parameters</w:t>
      </w:r>
      <w:r w:rsidRPr="00A57942">
        <w:t xml:space="preserve"> EMM state, EPS update status, </w:t>
      </w:r>
      <w:r>
        <w:t>4G-</w:t>
      </w:r>
      <w:r w:rsidRPr="003168A2">
        <w:t xml:space="preserve">GUTI, TAI list </w:t>
      </w:r>
      <w:r>
        <w:t>and e</w:t>
      </w:r>
      <w:r w:rsidRPr="003168A2">
        <w:t>KSI as specified in 3GPP TS 24.</w:t>
      </w:r>
      <w:r>
        <w:t>301</w:t>
      </w:r>
      <w:r w:rsidRPr="003168A2">
        <w:t> [1</w:t>
      </w:r>
      <w:r>
        <w:t>5] for the case when the EPS attach</w:t>
      </w:r>
      <w:r w:rsidRPr="003168A2">
        <w:t xml:space="preserv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14:paraId="6A771DE3" w14:textId="77777777" w:rsidR="00DF151E" w:rsidRDefault="00DF151E" w:rsidP="00DF151E">
      <w:pPr>
        <w:pStyle w:val="B1"/>
      </w:pPr>
      <w:r>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the other</w:t>
      </w:r>
      <w:r w:rsidRPr="00F81CC4">
        <w:t xml:space="preserve"> access, the UE shall in addi</w:t>
      </w:r>
      <w:r>
        <w:t xml:space="preserve">tion </w:t>
      </w:r>
      <w:r w:rsidRPr="0090580A">
        <w:t xml:space="preserve">handle 5GMM parameters </w:t>
      </w:r>
      <w:r>
        <w:t xml:space="preserve">and 5GMM state </w:t>
      </w:r>
      <w:r w:rsidRPr="0090580A">
        <w:t xml:space="preserve">for </w:t>
      </w:r>
      <w:r>
        <w:t xml:space="preserve">this </w:t>
      </w:r>
      <w:r w:rsidRPr="0090580A">
        <w:t>access</w:t>
      </w:r>
      <w:r>
        <w:t>, as described for this 5GMM cause value.</w:t>
      </w:r>
    </w:p>
    <w:p w14:paraId="76C26D5F" w14:textId="77777777" w:rsidR="00DF151E" w:rsidRPr="003168A2" w:rsidRDefault="00DF151E" w:rsidP="00DF151E">
      <w:pPr>
        <w:pStyle w:val="B1"/>
      </w:pPr>
      <w:r w:rsidRPr="003168A2">
        <w:t>#</w:t>
      </w:r>
      <w:r>
        <w:t>7</w:t>
      </w:r>
      <w:r>
        <w:tab/>
      </w:r>
      <w:r w:rsidRPr="003168A2">
        <w:t>(</w:t>
      </w:r>
      <w:r>
        <w:t>5G</w:t>
      </w:r>
      <w:r w:rsidRPr="003168A2">
        <w:t>S services not allowed)</w:t>
      </w:r>
      <w:r>
        <w:t>.</w:t>
      </w:r>
    </w:p>
    <w:p w14:paraId="1BEAC289" w14:textId="77777777" w:rsidR="00DF151E" w:rsidRPr="003168A2"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14:paraId="1835C056" w14:textId="77777777" w:rsidR="00DF151E" w:rsidRDefault="00DF151E" w:rsidP="00DF151E">
      <w:pPr>
        <w:pStyle w:val="B1"/>
      </w:pPr>
      <w:r w:rsidRPr="003168A2">
        <w:tab/>
        <w:t xml:space="preserve">If </w:t>
      </w:r>
      <w:r>
        <w:t xml:space="preserve">the UE is operating in single-registration mode, the UE shall handle the </w:t>
      </w:r>
      <w:r w:rsidRPr="007E6407">
        <w:t>EMM parameters</w:t>
      </w:r>
      <w:r w:rsidRPr="00A57942">
        <w:t xml:space="preserve"> EMM state</w:t>
      </w:r>
      <w:r>
        <w:t xml:space="preserve">, </w:t>
      </w:r>
      <w:r w:rsidRPr="007E6407">
        <w:t xml:space="preserve">EPS update status, </w:t>
      </w:r>
      <w:r>
        <w:t>4G-</w:t>
      </w:r>
      <w:r w:rsidRPr="003168A2">
        <w:t xml:space="preserve">GUTI, TAI list and </w:t>
      </w:r>
      <w:r>
        <w:t>e</w:t>
      </w:r>
      <w:r w:rsidRPr="003168A2">
        <w:t>KSI as specified in 3GPP TS 24.</w:t>
      </w:r>
      <w:r>
        <w:t>301</w:t>
      </w:r>
      <w:r w:rsidRPr="003168A2">
        <w:t> [1</w:t>
      </w:r>
      <w:r>
        <w:t>5] for the case when the EPS attach</w:t>
      </w:r>
      <w:r w:rsidRPr="003168A2">
        <w:t xml:space="preserve"> request procedure is rejected with </w:t>
      </w:r>
      <w:r>
        <w:t xml:space="preserve">the EMM </w:t>
      </w:r>
      <w:r w:rsidRPr="003168A2">
        <w:t xml:space="preserve">cause </w:t>
      </w:r>
      <w:r>
        <w:t xml:space="preserve">with the same </w:t>
      </w:r>
      <w:r w:rsidRPr="003168A2">
        <w:t xml:space="preserve">value. </w:t>
      </w:r>
    </w:p>
    <w:p w14:paraId="6120706B" w14:textId="77777777" w:rsidR="00DF151E" w:rsidRPr="003049C6" w:rsidRDefault="00DF151E" w:rsidP="00DF151E">
      <w:pPr>
        <w:pStyle w:val="B1"/>
      </w:pPr>
      <w:r>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the UE shall in addi</w:t>
      </w:r>
      <w:r>
        <w:t xml:space="preserve">tion </w:t>
      </w:r>
      <w:r w:rsidRPr="0090580A">
        <w:t xml:space="preserve">handle 5GMM parameters </w:t>
      </w:r>
      <w:r>
        <w:t xml:space="preserve">and 5GMM state </w:t>
      </w:r>
      <w:r w:rsidRPr="0090580A">
        <w:t xml:space="preserve">for </w:t>
      </w:r>
      <w:r>
        <w:t xml:space="preserve">this </w:t>
      </w:r>
      <w:r w:rsidRPr="0090580A">
        <w:t>access</w:t>
      </w:r>
      <w:r>
        <w:t>, as described for this 5GMM cause value</w:t>
      </w:r>
      <w:r w:rsidRPr="00F81CC4">
        <w:t>.</w:t>
      </w:r>
    </w:p>
    <w:p w14:paraId="34859628" w14:textId="77777777" w:rsidR="00DF151E" w:rsidRDefault="00DF151E" w:rsidP="00DF151E">
      <w:pPr>
        <w:pStyle w:val="B1"/>
      </w:pPr>
      <w:r>
        <w:t>#11</w:t>
      </w:r>
      <w:r>
        <w:tab/>
        <w:t>(PLMN not allowed).</w:t>
      </w:r>
    </w:p>
    <w:p w14:paraId="03DE5BD8" w14:textId="77777777" w:rsidR="00DF151E"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delete the list of equivalent PLMNs</w:t>
      </w:r>
      <w:r w:rsidRPr="008977A5">
        <w:t xml:space="preserve"> </w:t>
      </w:r>
      <w:r>
        <w:t>and</w:t>
      </w:r>
      <w:r w:rsidRPr="003168A2">
        <w:t xml:space="preserve"> </w:t>
      </w:r>
      <w:r>
        <w:t>reset the registration</w:t>
      </w:r>
      <w:r w:rsidRPr="003168A2">
        <w:t xml:space="preserve"> attempt counter</w:t>
      </w:r>
      <w:r>
        <w:t xml:space="preserve"> and </w:t>
      </w:r>
      <w:r w:rsidRPr="003168A2">
        <w:t>store the PLMN identity in the "forbidden PLMN list"</w:t>
      </w:r>
      <w:r>
        <w:t xml:space="preserve">. </w:t>
      </w:r>
      <w:r w:rsidRPr="003168A2">
        <w:t xml:space="preserve">The UE shall </w:t>
      </w:r>
      <w:r w:rsidRPr="002A653A">
        <w:t xml:space="preserve">enter state </w:t>
      </w:r>
      <w:r>
        <w:t>5G</w:t>
      </w:r>
      <w:r w:rsidRPr="002A653A">
        <w:t>MM-DEREGISTERED.PLMN-SEARCH</w:t>
      </w:r>
      <w:r>
        <w:t xml:space="preserve"> and </w:t>
      </w:r>
      <w:r w:rsidRPr="003168A2">
        <w:t>perform a PLMN selection according to 3GPP TS 23.122 [</w:t>
      </w:r>
      <w:r>
        <w:t>5</w:t>
      </w:r>
      <w:r w:rsidRPr="003168A2">
        <w:t>].</w:t>
      </w:r>
    </w:p>
    <w:p w14:paraId="047622BF" w14:textId="77777777" w:rsidR="00DF151E" w:rsidRDefault="00DF151E" w:rsidP="00DF151E">
      <w:pPr>
        <w:pStyle w:val="B1"/>
      </w:pPr>
      <w:r>
        <w:tab/>
      </w:r>
      <w:r w:rsidRPr="003168A2">
        <w:t xml:space="preserve">If </w:t>
      </w:r>
      <w:r>
        <w:t xml:space="preserve">the UE is operating in single-registration mode, the UE shall in addition handle </w:t>
      </w:r>
      <w:r w:rsidRPr="00A57942">
        <w:t xml:space="preserve">the </w:t>
      </w:r>
      <w:r w:rsidRPr="007E6407">
        <w:t>EMM parameters</w:t>
      </w:r>
      <w:r w:rsidRPr="00A57942">
        <w:t xml:space="preserve"> EMM state, EPS update status, </w:t>
      </w:r>
      <w:r>
        <w:t>4G-</w:t>
      </w:r>
      <w:r w:rsidRPr="003168A2">
        <w:t xml:space="preserve">GUTI, </w:t>
      </w:r>
      <w:r>
        <w:t>TAI list,</w:t>
      </w:r>
      <w:r w:rsidRPr="003168A2">
        <w:t xml:space="preserve"> </w:t>
      </w:r>
      <w:r>
        <w:t>e</w:t>
      </w:r>
      <w:r w:rsidRPr="003168A2">
        <w:t>KSI</w:t>
      </w:r>
      <w:r>
        <w:t xml:space="preserve"> and </w:t>
      </w:r>
      <w:r w:rsidRPr="00A57942">
        <w:t>attach attempt counter</w:t>
      </w:r>
      <w:r>
        <w:t xml:space="preserve"> as specified in </w:t>
      </w:r>
      <w:r w:rsidRPr="003168A2">
        <w:t>3GPP TS 24.</w:t>
      </w:r>
      <w:r>
        <w:t>301</w:t>
      </w:r>
      <w:r w:rsidRPr="003168A2">
        <w:t> [1</w:t>
      </w:r>
      <w:r>
        <w:t>5</w:t>
      </w:r>
      <w:r w:rsidRPr="003168A2">
        <w:t xml:space="preserve">] for the case when the </w:t>
      </w:r>
      <w:r>
        <w:t>EPS attach r</w:t>
      </w:r>
      <w:r w:rsidRPr="003168A2">
        <w:t xml:space="preserve">equest procedure is rejected with </w:t>
      </w:r>
      <w:r>
        <w:t xml:space="preserve">the EMM </w:t>
      </w:r>
      <w:r w:rsidRPr="003168A2">
        <w:t xml:space="preserve">cause </w:t>
      </w:r>
      <w:r>
        <w:t xml:space="preserve">with the same </w:t>
      </w:r>
      <w:r w:rsidRPr="003168A2">
        <w:t>value</w:t>
      </w:r>
      <w:r>
        <w:t>.</w:t>
      </w:r>
    </w:p>
    <w:p w14:paraId="431FB27B" w14:textId="77777777" w:rsidR="00DF151E" w:rsidRDefault="00DF151E" w:rsidP="00DF151E">
      <w:pPr>
        <w:pStyle w:val="B1"/>
      </w:pPr>
      <w:r w:rsidRPr="003168A2">
        <w:tab/>
      </w:r>
      <w:r w:rsidRPr="00F81CC4">
        <w:t xml:space="preserve">If </w:t>
      </w:r>
      <w:r w:rsidRPr="00B74A91">
        <w:t xml:space="preserve">the REGISTRATION REJECT message is integrity protected and </w:t>
      </w:r>
      <w:r w:rsidRPr="00F81CC4">
        <w:t xml:space="preserve">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to the same PLMN, the UE shall in addi</w:t>
      </w:r>
      <w:r>
        <w:t xml:space="preserve">tion </w:t>
      </w:r>
      <w:r w:rsidRPr="0090580A">
        <w:t xml:space="preserve">handle 5GMM parameters </w:t>
      </w:r>
      <w:r>
        <w:t xml:space="preserve">and 5GMM state </w:t>
      </w:r>
      <w:r w:rsidRPr="0090580A">
        <w:t xml:space="preserve">for </w:t>
      </w:r>
      <w:r>
        <w:t>this</w:t>
      </w:r>
      <w:r w:rsidRPr="0090580A">
        <w:t xml:space="preserve"> access</w:t>
      </w:r>
      <w:r>
        <w:t xml:space="preserve">, as described </w:t>
      </w:r>
      <w:r w:rsidRPr="00DD39A1">
        <w:t>for this 5GMM cause value</w:t>
      </w:r>
      <w:r w:rsidRPr="00F81CC4">
        <w:t>.</w:t>
      </w:r>
    </w:p>
    <w:p w14:paraId="320F0242" w14:textId="77777777" w:rsidR="00DF151E" w:rsidRPr="003168A2" w:rsidRDefault="00DF151E" w:rsidP="00DF151E">
      <w:pPr>
        <w:pStyle w:val="B1"/>
      </w:pPr>
      <w:r w:rsidRPr="003168A2">
        <w:t>#12</w:t>
      </w:r>
      <w:r w:rsidRPr="003168A2">
        <w:tab/>
        <w:t>(Tracking area not allowed)</w:t>
      </w:r>
      <w:r>
        <w:t>.</w:t>
      </w:r>
    </w:p>
    <w:p w14:paraId="04D67532" w14:textId="77777777" w:rsidR="00DF151E"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14:paraId="325AC320" w14:textId="77777777" w:rsidR="00DF151E" w:rsidRDefault="00DF151E" w:rsidP="00DF151E">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14:paraId="5EFC72CC" w14:textId="77777777" w:rsidR="00DF151E" w:rsidRDefault="00DF151E" w:rsidP="00DF151E">
      <w:pPr>
        <w:pStyle w:val="B1"/>
      </w:pPr>
      <w:r w:rsidRPr="003168A2">
        <w:tab/>
        <w:t xml:space="preserve">If </w:t>
      </w:r>
      <w:r>
        <w:t>the UE is operating in single-registration mode</w:t>
      </w:r>
      <w:r w:rsidRPr="003168A2">
        <w:t xml:space="preserve">, the UE shall handle </w:t>
      </w:r>
      <w:r w:rsidRPr="00A57942">
        <w:t xml:space="preserve">the </w:t>
      </w:r>
      <w:r w:rsidRPr="007E6407">
        <w:t>EMM parameters</w:t>
      </w:r>
      <w:r w:rsidRPr="00A57942">
        <w:t xml:space="preserve"> EMM state, EPS update status, </w:t>
      </w:r>
      <w:r>
        <w:t>4G-</w:t>
      </w:r>
      <w:r w:rsidRPr="003168A2">
        <w:t>GUTI, TAI list</w:t>
      </w:r>
      <w:r>
        <w:t>,</w:t>
      </w:r>
      <w:r w:rsidRPr="003168A2">
        <w:t xml:space="preserve"> </w:t>
      </w:r>
      <w:r>
        <w:t>e</w:t>
      </w:r>
      <w:r w:rsidRPr="003168A2">
        <w:t xml:space="preserve">KSI </w:t>
      </w:r>
      <w:r>
        <w:t xml:space="preserve">and </w:t>
      </w:r>
      <w:r w:rsidRPr="00A57942">
        <w:t>attach attempt counter</w:t>
      </w:r>
      <w:r>
        <w:t xml:space="preserve"> </w:t>
      </w:r>
      <w:r w:rsidRPr="003168A2">
        <w:t>as specified in 3GPP TS 24.</w:t>
      </w:r>
      <w:r>
        <w:t>301</w:t>
      </w:r>
      <w:r w:rsidRPr="003168A2">
        <w:t> [1</w:t>
      </w:r>
      <w:r>
        <w:t>5</w:t>
      </w:r>
      <w:r w:rsidRPr="003168A2">
        <w:t>] for the case when the</w:t>
      </w:r>
      <w:r>
        <w:t xml:space="preserve"> EPS</w:t>
      </w:r>
      <w:r w:rsidRPr="003168A2">
        <w:t xml:space="preserv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p>
    <w:p w14:paraId="15CCE397" w14:textId="77777777" w:rsidR="00DF151E" w:rsidRPr="003168A2" w:rsidRDefault="00DF151E" w:rsidP="00DF151E">
      <w:pPr>
        <w:pStyle w:val="B1"/>
      </w:pPr>
      <w:r w:rsidRPr="003168A2">
        <w:t>#13</w:t>
      </w:r>
      <w:r w:rsidRPr="003168A2">
        <w:tab/>
        <w:t>(Roaming not allowed in this tracking area)</w:t>
      </w:r>
      <w:r>
        <w:t>.</w:t>
      </w:r>
    </w:p>
    <w:p w14:paraId="7043C569" w14:textId="77777777" w:rsidR="00DF151E"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p>
    <w:p w14:paraId="72F937C4" w14:textId="77777777" w:rsidR="00DF151E" w:rsidRDefault="00DF151E" w:rsidP="00DF151E">
      <w:pPr>
        <w:pStyle w:val="B1"/>
      </w:pPr>
      <w:r>
        <w:lastRenderedPageBreak/>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r>
        <w:t>5</w:t>
      </w:r>
      <w:r w:rsidRPr="003168A2">
        <w:t>].</w:t>
      </w:r>
    </w:p>
    <w:p w14:paraId="5DDD4653" w14:textId="77777777" w:rsidR="00DF151E" w:rsidRDefault="00DF151E" w:rsidP="00DF151E">
      <w:pPr>
        <w:pStyle w:val="B1"/>
      </w:pPr>
      <w:r w:rsidRPr="003168A2">
        <w:tab/>
        <w:t xml:space="preserve">If </w:t>
      </w:r>
      <w:r>
        <w:t>the UE is operating in single-registration mode</w:t>
      </w:r>
      <w:r w:rsidRPr="003168A2">
        <w:t xml:space="preserve">, the UE shall handle </w:t>
      </w:r>
      <w:r w:rsidRPr="00A57942">
        <w:t xml:space="preserve">the </w:t>
      </w:r>
      <w:r w:rsidRPr="007E6407">
        <w:t>EMM parameters</w:t>
      </w:r>
      <w:r w:rsidRPr="00A57942">
        <w:t xml:space="preserve"> EMM state, EPS update status, </w:t>
      </w:r>
      <w:r>
        <w:t>4G-</w:t>
      </w:r>
      <w:r w:rsidRPr="003168A2">
        <w:t>GUTI, TAI list</w:t>
      </w:r>
      <w:r>
        <w:t>,</w:t>
      </w:r>
      <w:r w:rsidRPr="003168A2">
        <w:t xml:space="preserve"> </w:t>
      </w:r>
      <w:r>
        <w:t>e</w:t>
      </w:r>
      <w:r w:rsidRPr="003168A2">
        <w:t xml:space="preserve">KSI </w:t>
      </w:r>
      <w:r>
        <w:t xml:space="preserve">and </w:t>
      </w:r>
      <w:r w:rsidRPr="00A57942">
        <w:t>attach attempt counter</w:t>
      </w:r>
      <w:r>
        <w:t xml:space="preserve"> </w:t>
      </w:r>
      <w:r w:rsidRPr="003168A2">
        <w:t>as specified in 3GPP TS 24.</w:t>
      </w:r>
      <w:r>
        <w:t>301</w:t>
      </w:r>
      <w:r w:rsidRPr="003168A2">
        <w:t> [1</w:t>
      </w:r>
      <w:r>
        <w:t>5</w:t>
      </w:r>
      <w:r w:rsidRPr="003168A2">
        <w:t xml:space="preserve">] for the case when the </w:t>
      </w:r>
      <w:r>
        <w:t xml:space="preserve">EPS attach </w:t>
      </w:r>
      <w:r w:rsidRPr="003168A2">
        <w:t xml:space="preserve">request procedure is rejected with </w:t>
      </w:r>
      <w:r>
        <w:t xml:space="preserve">the EMM </w:t>
      </w:r>
      <w:r w:rsidRPr="003168A2">
        <w:t xml:space="preserve">cause </w:t>
      </w:r>
      <w:r>
        <w:t xml:space="preserve">with the same </w:t>
      </w:r>
      <w:r w:rsidRPr="003168A2">
        <w:t>value.</w:t>
      </w:r>
    </w:p>
    <w:p w14:paraId="0CDFBC31" w14:textId="77777777" w:rsidR="00DF151E" w:rsidRPr="003168A2" w:rsidRDefault="00DF151E" w:rsidP="00DF151E">
      <w:pPr>
        <w:pStyle w:val="B1"/>
      </w:pPr>
      <w:r w:rsidRPr="003168A2">
        <w:t>#15</w:t>
      </w:r>
      <w:r w:rsidRPr="003168A2">
        <w:tab/>
        <w:t>(No suitable cells in tracking area);</w:t>
      </w:r>
    </w:p>
    <w:p w14:paraId="7E4355B3" w14:textId="77777777" w:rsidR="00DF151E" w:rsidRPr="003168A2" w:rsidRDefault="00DF151E" w:rsidP="00DF151E">
      <w:pPr>
        <w:pStyle w:val="B1"/>
      </w:pPr>
      <w:r w:rsidRPr="003168A2">
        <w:tab/>
        <w:t xml:space="preserve">The UE shall set the </w:t>
      </w:r>
      <w:r>
        <w:t>5G</w:t>
      </w:r>
      <w:r w:rsidRPr="003168A2">
        <w:t xml:space="preserve">S update status to </w:t>
      </w:r>
      <w:r>
        <w:t>5</w:t>
      </w:r>
      <w:r w:rsidRPr="003168A2">
        <w:t>U3 ROAMING NOT ALLOWED (and shall store it according to subclause </w:t>
      </w:r>
      <w:r>
        <w:t>5.1.3.2.2</w:t>
      </w:r>
      <w:r w:rsidRPr="003168A2">
        <w:t xml:space="preserve">) and shall delete any </w:t>
      </w:r>
      <w:r>
        <w:t>5G-</w:t>
      </w:r>
      <w:r w:rsidRPr="003168A2">
        <w:t>GUTI, last visited registered TAI</w:t>
      </w:r>
      <w:r>
        <w:t>, TAI list</w:t>
      </w:r>
      <w:r w:rsidRPr="003168A2">
        <w:t xml:space="preserve"> and </w:t>
      </w:r>
      <w:r>
        <w:t>ng</w:t>
      </w:r>
      <w:r w:rsidRPr="003168A2">
        <w:t xml:space="preserve">KSI. Additionally, the UE shall reset the </w:t>
      </w:r>
      <w:r>
        <w:t>registration attempt</w:t>
      </w:r>
      <w:r w:rsidRPr="003168A2">
        <w:t xml:space="preserve"> counter.</w:t>
      </w:r>
    </w:p>
    <w:p w14:paraId="783BB32D" w14:textId="77777777" w:rsidR="00DF151E" w:rsidRDefault="00DF151E" w:rsidP="00DF151E">
      <w:pPr>
        <w:pStyle w:val="B1"/>
        <w:rPr>
          <w:rFonts w:hint="eastAsia"/>
        </w:rPr>
      </w:pPr>
      <w:r w:rsidRPr="003168A2">
        <w:tab/>
      </w:r>
      <w:r>
        <w:t>T</w:t>
      </w:r>
      <w:r w:rsidRPr="003168A2">
        <w:t>he UE shall</w:t>
      </w:r>
      <w:r>
        <w:t xml:space="preserve"> </w:t>
      </w:r>
      <w:r w:rsidRPr="003168A2">
        <w:t>store the current TAI in the list of "</w:t>
      </w:r>
      <w:r>
        <w:t xml:space="preserve">5GS </w:t>
      </w:r>
      <w:r w:rsidRPr="003168A2">
        <w:t>forbidden tracking areas for roaming"</w:t>
      </w:r>
      <w:r w:rsidRPr="00715063">
        <w:t xml:space="preserve"> </w:t>
      </w:r>
      <w:r w:rsidRPr="002A653A">
        <w:t xml:space="preserve">and enter the state </w:t>
      </w:r>
      <w:r>
        <w:t>5G</w:t>
      </w:r>
      <w:r w:rsidRPr="002A653A">
        <w:t>MM-DEREGISTERED.LIMITED-SERVICE</w:t>
      </w:r>
      <w:r>
        <w:t>. The UE shall search for a suitable cell in another tracking area according to 3GPP TS 38.304 [28].</w:t>
      </w:r>
    </w:p>
    <w:p w14:paraId="2555CEFE" w14:textId="77777777" w:rsidR="00DF151E" w:rsidRDefault="00DF151E" w:rsidP="00DF151E">
      <w:pPr>
        <w:pStyle w:val="B1"/>
      </w:pPr>
      <w:r w:rsidRPr="003168A2">
        <w:tab/>
        <w:t xml:space="preserve">If </w:t>
      </w:r>
      <w:r>
        <w:t>the UE is operating in single-registration mode</w:t>
      </w:r>
      <w:r w:rsidRPr="003168A2">
        <w:t xml:space="preserve">, the UE shall handle </w:t>
      </w:r>
      <w:r w:rsidRPr="007E6407">
        <w:t xml:space="preserve">the EMM parameters EMM state, EPS update status, </w:t>
      </w:r>
      <w:r>
        <w:t>4G-</w:t>
      </w:r>
      <w:r w:rsidRPr="003168A2">
        <w:t>GUTI, TAI list</w:t>
      </w:r>
      <w:r>
        <w:t>,</w:t>
      </w:r>
      <w:r w:rsidRPr="003168A2">
        <w:t xml:space="preserve"> </w:t>
      </w:r>
      <w:r>
        <w:t>e</w:t>
      </w:r>
      <w:r w:rsidRPr="003168A2">
        <w:t>KSI</w:t>
      </w:r>
      <w:r w:rsidRPr="008967DF">
        <w:t xml:space="preserve"> </w:t>
      </w:r>
      <w:r w:rsidRPr="00C345BE">
        <w:t>and attach attempt counter</w:t>
      </w:r>
      <w:r w:rsidRPr="003168A2">
        <w:t xml:space="preserve"> as specified in 3GPP TS 24.</w:t>
      </w:r>
      <w:r>
        <w:t>301</w:t>
      </w:r>
      <w:r w:rsidRPr="003168A2">
        <w:t> [1</w:t>
      </w:r>
      <w:r>
        <w:t>5</w:t>
      </w:r>
      <w:r w:rsidRPr="003168A2">
        <w:t xml:space="preserve">] for the case when the </w:t>
      </w:r>
      <w:r>
        <w:t xml:space="preserve">EPS attach </w:t>
      </w:r>
      <w:r w:rsidRPr="003168A2">
        <w:t xml:space="preserve">request procedure is rejected with </w:t>
      </w:r>
      <w:r>
        <w:t xml:space="preserve">the EMM </w:t>
      </w:r>
      <w:r w:rsidRPr="003168A2">
        <w:t xml:space="preserve">cause </w:t>
      </w:r>
      <w:r>
        <w:t xml:space="preserve">with the same </w:t>
      </w:r>
      <w:r w:rsidRPr="003168A2">
        <w:t>value.</w:t>
      </w:r>
    </w:p>
    <w:p w14:paraId="67F2B3AC" w14:textId="77777777" w:rsidR="00DF151E" w:rsidRDefault="00DF151E" w:rsidP="00DF151E">
      <w:pPr>
        <w:pStyle w:val="B1"/>
      </w:pPr>
      <w:r>
        <w:t>#22</w:t>
      </w:r>
      <w:r>
        <w:tab/>
        <w:t>(Congestion).</w:t>
      </w:r>
    </w:p>
    <w:p w14:paraId="64E3BFAC" w14:textId="77777777" w:rsidR="00DF151E" w:rsidRDefault="00DF151E" w:rsidP="00DF151E">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5.5.1.2.7</w:t>
      </w:r>
      <w:r w:rsidRPr="007D5838">
        <w:t>.</w:t>
      </w:r>
    </w:p>
    <w:p w14:paraId="103D22CC" w14:textId="77777777" w:rsidR="00DF151E" w:rsidRDefault="00DF151E" w:rsidP="00DF151E">
      <w:pPr>
        <w:pStyle w:val="B1"/>
      </w:pPr>
      <w:r w:rsidRPr="003168A2">
        <w:tab/>
        <w:t xml:space="preserve">The </w:t>
      </w:r>
      <w:r>
        <w:t>UE shall abort the initial registration procedure</w:t>
      </w:r>
      <w:r>
        <w:rPr>
          <w:rFonts w:hint="eastAsia"/>
        </w:rPr>
        <w:t>,</w:t>
      </w:r>
      <w:bookmarkStart w:id="813"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813"/>
      <w:r w:rsidRPr="003168A2">
        <w:t xml:space="preserve"> </w:t>
      </w:r>
      <w:r>
        <w:t>and enter state 5GMM-</w:t>
      </w:r>
      <w:r w:rsidRPr="003168A2">
        <w:t>DEREGISTERED.ATTEMPTING-</w:t>
      </w:r>
      <w:r>
        <w:t>REGISTRATION</w:t>
      </w:r>
      <w:r w:rsidRPr="003168A2">
        <w:t>.</w:t>
      </w:r>
    </w:p>
    <w:p w14:paraId="146CA283" w14:textId="77777777" w:rsidR="00DF151E" w:rsidRDefault="00DF151E" w:rsidP="00DF151E">
      <w:pPr>
        <w:pStyle w:val="B1"/>
      </w:pPr>
      <w:r>
        <w:tab/>
        <w:t>The UE shall stop timer T3346 if it is running.</w:t>
      </w:r>
    </w:p>
    <w:p w14:paraId="26A32A1F" w14:textId="77777777" w:rsidR="00DF151E" w:rsidRDefault="00DF151E" w:rsidP="00DF151E">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14:paraId="5C93B962" w14:textId="77777777" w:rsidR="00DF151E" w:rsidRPr="003168A2" w:rsidRDefault="00DF151E" w:rsidP="00DF151E">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r>
        <w:t>12</w:t>
      </w:r>
      <w:r w:rsidRPr="007F5164">
        <w:t>]</w:t>
      </w:r>
      <w:r>
        <w:t>.</w:t>
      </w:r>
    </w:p>
    <w:p w14:paraId="2A3BC170" w14:textId="77777777" w:rsidR="00DF151E" w:rsidRPr="000D00E5" w:rsidRDefault="00DF151E" w:rsidP="00DF151E">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14:paraId="5178C18D" w14:textId="77777777" w:rsidR="00DF151E" w:rsidRDefault="00DF151E" w:rsidP="00DF151E">
      <w:pPr>
        <w:pStyle w:val="B1"/>
      </w:pPr>
      <w:r w:rsidRPr="003168A2">
        <w:tab/>
        <w:t xml:space="preserve">If </w:t>
      </w:r>
      <w:r>
        <w:t>the UE is operating in single-registration mode</w:t>
      </w:r>
      <w:r w:rsidRPr="003168A2">
        <w:t xml:space="preserve">, the UE shall handle </w:t>
      </w:r>
      <w:r w:rsidRPr="007E6407">
        <w:t xml:space="preserve">the EMM parameters EMM state, EPS update status, </w:t>
      </w:r>
      <w:r w:rsidRPr="00C345BE">
        <w:t>and attach attempt counter</w:t>
      </w:r>
      <w:r w:rsidRPr="003168A2">
        <w:t xml:space="preserve"> as specified in 3GPP TS 24.</w:t>
      </w:r>
      <w:r>
        <w:t>301</w:t>
      </w:r>
      <w:r w:rsidRPr="003168A2">
        <w:t> [1</w:t>
      </w:r>
      <w:r>
        <w:t>5</w:t>
      </w:r>
      <w:r w:rsidRPr="003168A2">
        <w:t xml:space="preserve">] for the case when the </w:t>
      </w:r>
      <w:r>
        <w:t xml:space="preserve">EPS attach </w:t>
      </w:r>
      <w:r w:rsidRPr="003168A2">
        <w:t xml:space="preserve">request procedure is rejected with </w:t>
      </w:r>
      <w:r>
        <w:t xml:space="preserve">the EMM </w:t>
      </w:r>
      <w:r w:rsidRPr="003168A2">
        <w:t xml:space="preserve">cause </w:t>
      </w:r>
      <w:r>
        <w:t xml:space="preserve">with the same </w:t>
      </w:r>
      <w:r w:rsidRPr="003168A2">
        <w:t>value.</w:t>
      </w:r>
    </w:p>
    <w:p w14:paraId="20A60C3A" w14:textId="77777777" w:rsidR="00DF151E" w:rsidRPr="003168A2" w:rsidRDefault="00DF151E" w:rsidP="00DF151E">
      <w:pPr>
        <w:pStyle w:val="B1"/>
      </w:pPr>
      <w:r w:rsidRPr="003168A2">
        <w:t>#</w:t>
      </w:r>
      <w:r>
        <w:t>27</w:t>
      </w:r>
      <w:r w:rsidRPr="003168A2">
        <w:rPr>
          <w:rFonts w:hint="eastAsia"/>
          <w:lang w:eastAsia="ko-KR"/>
        </w:rPr>
        <w:tab/>
      </w:r>
      <w:r>
        <w:t>(N1 mode not allowed</w:t>
      </w:r>
      <w:r w:rsidRPr="003168A2">
        <w:t>)</w:t>
      </w:r>
      <w:r>
        <w:t>.</w:t>
      </w:r>
    </w:p>
    <w:p w14:paraId="1D2FC3EC" w14:textId="77777777" w:rsidR="00DF151E"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r>
        <w:t xml:space="preserve"> and shall enter the state 5GMM-NULL.</w:t>
      </w:r>
    </w:p>
    <w:p w14:paraId="4C7BE6B6" w14:textId="77777777" w:rsidR="00DF151E" w:rsidRPr="001640F4" w:rsidRDefault="00DF151E" w:rsidP="00DF151E">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shall disable the N1 mode capabilit</w:t>
      </w:r>
      <w:r>
        <w:rPr>
          <w:rFonts w:eastAsia="Malgun Gothic"/>
          <w:lang w:val="en-US" w:eastAsia="ko-KR"/>
        </w:rPr>
        <w:t>y</w:t>
      </w:r>
      <w:r>
        <w:t xml:space="preserve"> for both 3GPP access and non-3GPP access (see subclause 4.9)</w:t>
      </w:r>
      <w:r>
        <w:rPr>
          <w:rFonts w:eastAsia="Malgun Gothic"/>
          <w:lang w:val="en-US" w:eastAsia="ko-KR"/>
        </w:rPr>
        <w:t>.</w:t>
      </w:r>
    </w:p>
    <w:p w14:paraId="484EB3E0" w14:textId="77777777" w:rsidR="00DF151E" w:rsidRDefault="00DF151E" w:rsidP="00DF151E">
      <w:pPr>
        <w:pStyle w:val="B1"/>
      </w:pPr>
      <w:r>
        <w:t>#72</w:t>
      </w:r>
      <w:r>
        <w:rPr>
          <w:lang w:eastAsia="ko-KR"/>
        </w:rPr>
        <w:tab/>
      </w:r>
      <w:r>
        <w:t>(</w:t>
      </w:r>
      <w:r w:rsidRPr="00391150">
        <w:t>Non-3GPP access to 5GCN not allowed</w:t>
      </w:r>
      <w:r>
        <w:t>).</w:t>
      </w:r>
    </w:p>
    <w:p w14:paraId="0E577776" w14:textId="77777777" w:rsidR="00DF151E" w:rsidRDefault="00DF151E" w:rsidP="00DF151E">
      <w:pPr>
        <w:pStyle w:val="B1"/>
      </w:pPr>
      <w:r>
        <w:tab/>
        <w:t>When received over non-3GPP access t</w:t>
      </w:r>
      <w:r w:rsidRPr="008C353D">
        <w:t xml:space="preserve">he UE shall set the 5GS update status to </w:t>
      </w:r>
      <w:r>
        <w:t>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 xml:space="preserve">ngKSI. </w:t>
      </w:r>
      <w:r w:rsidRPr="003168A2">
        <w:t xml:space="preserve">Additionally, </w:t>
      </w:r>
      <w:r>
        <w:t>t</w:t>
      </w:r>
      <w:r w:rsidRPr="00CC0C94">
        <w:rPr>
          <w:rFonts w:hint="eastAsia"/>
          <w:lang w:eastAsia="ko-KR"/>
        </w:rPr>
        <w:t xml:space="preserve">he UE shall reset the </w:t>
      </w:r>
      <w:r>
        <w:t>registration</w:t>
      </w:r>
      <w:r w:rsidRPr="003168A2">
        <w:t xml:space="preserve"> attempt counter</w:t>
      </w:r>
      <w:r>
        <w:t xml:space="preserve"> and </w:t>
      </w:r>
      <w:r w:rsidRPr="002A653A">
        <w:t xml:space="preserve">enter </w:t>
      </w:r>
      <w:r>
        <w:t xml:space="preserve">the </w:t>
      </w:r>
      <w:r w:rsidRPr="002A653A">
        <w:t xml:space="preserve">state </w:t>
      </w:r>
      <w:r>
        <w:t>5G</w:t>
      </w:r>
      <w:r w:rsidRPr="002A653A">
        <w:t>MM-DEREGISTERED</w:t>
      </w:r>
      <w:r>
        <w:t>.</w:t>
      </w:r>
    </w:p>
    <w:p w14:paraId="4C8EB099" w14:textId="77777777" w:rsidR="00DF151E" w:rsidRDefault="00DF151E" w:rsidP="00DF151E">
      <w:pPr>
        <w:pStyle w:val="NO"/>
        <w:rPr>
          <w:lang w:eastAsia="ja-JP"/>
        </w:rPr>
      </w:pPr>
      <w:r>
        <w:t>NOTE:</w:t>
      </w:r>
      <w:r>
        <w:tab/>
      </w:r>
      <w:r w:rsidRPr="00831131">
        <w:t>The 5GMM sublayer states</w:t>
      </w:r>
      <w:r>
        <w:t>, the 5GMM parameters and the registration status are</w:t>
      </w:r>
      <w:r w:rsidRPr="00831131">
        <w:t xml:space="preserve"> managed per access type independently, i.e. 3GPP access or non-3GPP access</w:t>
      </w:r>
      <w:r>
        <w:t xml:space="preserve"> (see subclauses 4.7.2 and </w:t>
      </w:r>
      <w:r w:rsidRPr="00831131">
        <w:t>5.1.3</w:t>
      </w:r>
      <w:r>
        <w:t>)</w:t>
      </w:r>
      <w:r>
        <w:rPr>
          <w:rFonts w:eastAsia="Batang"/>
          <w:lang w:eastAsia="ja-JP"/>
        </w:rPr>
        <w:t>.</w:t>
      </w:r>
    </w:p>
    <w:p w14:paraId="1919C968" w14:textId="77777777" w:rsidR="00DF151E" w:rsidRPr="00270D6F" w:rsidRDefault="00DF151E" w:rsidP="00DF151E">
      <w:pPr>
        <w:pStyle w:val="B1"/>
        <w:rPr>
          <w:rFonts w:hint="eastAsia"/>
        </w:rPr>
      </w:pPr>
      <w:r>
        <w:tab/>
        <w:t>The UE shall disable the N1 mode capability for non-3GPP access (see subclause 4.9.3).</w:t>
      </w:r>
    </w:p>
    <w:p w14:paraId="0D505CDF" w14:textId="77777777" w:rsidR="00DF151E" w:rsidRDefault="00DF151E" w:rsidP="00DF151E">
      <w:pPr>
        <w:pStyle w:val="B1"/>
        <w:rPr>
          <w:noProof/>
        </w:rPr>
      </w:pPr>
      <w:r>
        <w:rPr>
          <w:noProof/>
        </w:rPr>
        <w:lastRenderedPageBreak/>
        <w:tab/>
        <w:t xml:space="preserve">As an implementation option, the UE may </w:t>
      </w:r>
      <w:r w:rsidRPr="005D784F">
        <w:rPr>
          <w:noProof/>
        </w:rPr>
        <w:t xml:space="preserve">enter the state 5GMM-DEREGISTERED.PLMN-SEARCH in order to </w:t>
      </w:r>
      <w:r>
        <w:rPr>
          <w:noProof/>
        </w:rPr>
        <w:t xml:space="preserve">perform a PLMN selection according to </w:t>
      </w:r>
      <w:r w:rsidRPr="005D784F">
        <w:rPr>
          <w:noProof/>
        </w:rPr>
        <w:t>3GPP</w:t>
      </w:r>
      <w:r w:rsidRPr="00CC0C94">
        <w:rPr>
          <w:noProof/>
        </w:rPr>
        <w:t> TS 23.122 [</w:t>
      </w:r>
      <w:r>
        <w:rPr>
          <w:noProof/>
        </w:rPr>
        <w:t>5</w:t>
      </w:r>
      <w:r w:rsidRPr="00CC0C94">
        <w:rPr>
          <w:noProof/>
        </w:rPr>
        <w:t>]</w:t>
      </w:r>
      <w:r>
        <w:rPr>
          <w:noProof/>
        </w:rPr>
        <w:t>.</w:t>
      </w:r>
    </w:p>
    <w:p w14:paraId="5F07926E" w14:textId="77777777" w:rsidR="00DF151E" w:rsidRPr="003168A2" w:rsidRDefault="00DF151E" w:rsidP="00DF151E">
      <w:pPr>
        <w:pStyle w:val="B1"/>
        <w:rPr>
          <w:noProof/>
        </w:rPr>
      </w:pPr>
      <w:r>
        <w:tab/>
        <w:t>If received over 3GPP access the cause shall be considered as an abnormal case and the behaviour of the UE for this case is specified in subclause 5.5.1.2.7</w:t>
      </w:r>
      <w:r w:rsidRPr="007D5838">
        <w:t>.</w:t>
      </w:r>
    </w:p>
    <w:p w14:paraId="40896160" w14:textId="77777777" w:rsidR="00DF151E" w:rsidRDefault="00DF151E" w:rsidP="00DF151E">
      <w:pPr>
        <w:pStyle w:val="B1"/>
      </w:pPr>
      <w:r>
        <w:t>#73</w:t>
      </w:r>
      <w:r>
        <w:rPr>
          <w:lang w:eastAsia="ko-KR"/>
        </w:rPr>
        <w:tab/>
      </w:r>
      <w:r>
        <w:t>(Serving network not authorized).</w:t>
      </w:r>
    </w:p>
    <w:p w14:paraId="71696A6D" w14:textId="77777777" w:rsidR="00DF151E" w:rsidRDefault="00DF151E" w:rsidP="00DF151E">
      <w:pPr>
        <w:pStyle w:val="B1"/>
        <w:rPr>
          <w:rFonts w:eastAsia="Malgun Gothic"/>
        </w:rPr>
      </w:pPr>
      <w:r>
        <w:tab/>
      </w:r>
      <w:r w:rsidRPr="008C353D">
        <w:t>The UE shall set the 5GS update status to 5U2 NOT UPDATED</w:t>
      </w:r>
      <w:r>
        <w:t xml:space="preserve">, reset the registration attempt counter, store the PLMN identity in the "forbidden PLMN list" </w:t>
      </w:r>
      <w:r w:rsidRPr="008C353D">
        <w:t>and enter state 5GMM-DEREGISTERED.PLMN-SEARCH in order to perform a PLMN selection</w:t>
      </w:r>
      <w:r>
        <w:t xml:space="preserve"> according to 3GPP TS 23.122 [5].</w:t>
      </w:r>
    </w:p>
    <w:p w14:paraId="7424CD88" w14:textId="77777777" w:rsidR="00DF151E" w:rsidRPr="003168A2" w:rsidRDefault="00DF151E" w:rsidP="00DF151E">
      <w:r w:rsidRPr="003168A2">
        <w:t>Other values are considered as abnormal cases.</w:t>
      </w:r>
      <w:r>
        <w:t xml:space="preserve"> </w:t>
      </w:r>
      <w:r w:rsidRPr="002034EE">
        <w:t>The behaviour of the UE in those cases i</w:t>
      </w:r>
      <w:r>
        <w:t>s specified in subclause 5.5.1.2</w:t>
      </w:r>
      <w:r w:rsidRPr="002034EE">
        <w:t>.</w:t>
      </w:r>
      <w:r>
        <w:t>7</w:t>
      </w:r>
      <w:r w:rsidRPr="002034EE">
        <w:t>.</w:t>
      </w:r>
    </w:p>
    <w:p w14:paraId="42EDD703" w14:textId="77777777" w:rsidR="00DF151E" w:rsidRDefault="00DF151E" w:rsidP="00DF151E">
      <w:pPr>
        <w:pStyle w:val="Heading5"/>
      </w:pPr>
      <w:bookmarkStart w:id="814" w:name="_Toc20232052"/>
      <w:bookmarkStart w:id="815" w:name="_Toc27745374"/>
      <w:bookmarkStart w:id="816" w:name="_Toc106693785"/>
      <w:r>
        <w:t>5.5.1.2.6</w:t>
      </w:r>
      <w:r>
        <w:tab/>
        <w:t>Initial registration</w:t>
      </w:r>
      <w:r w:rsidRPr="003168A2">
        <w:t xml:space="preserve"> </w:t>
      </w:r>
      <w:r w:rsidRPr="001C2E69">
        <w:t xml:space="preserve">for emergency services </w:t>
      </w:r>
      <w:r>
        <w:t xml:space="preserve">not </w:t>
      </w:r>
      <w:r w:rsidRPr="003168A2">
        <w:t>accepted by the network</w:t>
      </w:r>
      <w:bookmarkEnd w:id="814"/>
      <w:bookmarkEnd w:id="815"/>
      <w:bookmarkEnd w:id="816"/>
    </w:p>
    <w:p w14:paraId="395E6AA1" w14:textId="77777777" w:rsidR="00DF151E" w:rsidRDefault="00DF151E" w:rsidP="00DF151E">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14:paraId="762D6279" w14:textId="77777777" w:rsidR="00DF151E" w:rsidRDefault="00DF151E" w:rsidP="00DF151E">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5.5.1.2.5 with the following addition: the UE shall inform the upper layers of the failure of the procedure.</w:t>
      </w:r>
    </w:p>
    <w:p w14:paraId="4627C0CE" w14:textId="77777777" w:rsidR="00DF151E" w:rsidRDefault="00DF151E" w:rsidP="00DF151E">
      <w:pPr>
        <w:pStyle w:val="NO"/>
      </w:pPr>
      <w:r>
        <w:t>NOTE </w:t>
      </w:r>
      <w:r>
        <w:rPr>
          <w:rFonts w:hint="eastAsia"/>
        </w:rPr>
        <w:t>1</w:t>
      </w:r>
      <w:r>
        <w:t>:</w:t>
      </w:r>
      <w:r>
        <w:tab/>
        <w:t>This can result in the upper layers requesting implementation specific mechanisms, e.g. procedures specified in 3GPP TS 24.229</w:t>
      </w:r>
      <w:r>
        <w:rPr>
          <w:rFonts w:eastAsia="Malgun Gothic"/>
        </w:rPr>
        <w:t> </w:t>
      </w:r>
      <w:r w:rsidRPr="00C51ED8">
        <w:rPr>
          <w:rFonts w:eastAsia="Malgun Gothic"/>
        </w:rPr>
        <w:t>[</w:t>
      </w:r>
      <w:r>
        <w:rPr>
          <w:rFonts w:eastAsia="Malgun Gothic"/>
        </w:rPr>
        <w:t>14</w:t>
      </w:r>
      <w:r w:rsidRPr="00C51ED8">
        <w:rPr>
          <w:rFonts w:eastAsia="Malgun Gothic"/>
        </w:rPr>
        <w:t>]</w:t>
      </w:r>
      <w:r>
        <w:t xml:space="preserve"> can result in the emergency call being attempted to another IP-CAN.</w:t>
      </w:r>
    </w:p>
    <w:p w14:paraId="7E1C7A9F" w14:textId="77777777" w:rsidR="00DF151E" w:rsidRDefault="00DF151E" w:rsidP="00DF151E">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5.5.1.2.7 and inform the upper layers of the failure </w:t>
      </w:r>
      <w:r w:rsidRPr="00411E8B">
        <w:t>to access the network</w:t>
      </w:r>
      <w:r>
        <w:rPr>
          <w:rFonts w:hint="eastAsia"/>
        </w:rPr>
        <w:t xml:space="preserve"> or the failure of the procedure</w:t>
      </w:r>
      <w:r>
        <w:t>.</w:t>
      </w:r>
    </w:p>
    <w:p w14:paraId="25991329" w14:textId="77777777" w:rsidR="00DF151E" w:rsidRPr="00CF23DF" w:rsidRDefault="00DF151E" w:rsidP="00DF151E">
      <w:pPr>
        <w:pStyle w:val="NO"/>
      </w:pPr>
      <w:r>
        <w:t>NOTE </w:t>
      </w:r>
      <w:r>
        <w:rPr>
          <w:rFonts w:hint="eastAsia"/>
        </w:rPr>
        <w:t>2</w:t>
      </w:r>
      <w:r>
        <w:t>:</w:t>
      </w:r>
      <w:r>
        <w:tab/>
        <w:t>This can result in the upper layers requesting other implementation specific mechanisms, e.g. procedures specified in 3GPP TS 24.229</w:t>
      </w:r>
      <w:r>
        <w:rPr>
          <w:rFonts w:eastAsia="Malgun Gothic"/>
        </w:rPr>
        <w:t> </w:t>
      </w:r>
      <w:r w:rsidRPr="00C51ED8">
        <w:rPr>
          <w:rFonts w:eastAsia="Malgun Gothic"/>
        </w:rPr>
        <w:t>[</w:t>
      </w:r>
      <w:r>
        <w:rPr>
          <w:rFonts w:eastAsia="Malgun Gothic"/>
        </w:rPr>
        <w:t>14</w:t>
      </w:r>
      <w:r w:rsidRPr="00C51ED8">
        <w:rPr>
          <w:rFonts w:eastAsia="Malgun Gothic"/>
        </w:rPr>
        <w:t>]</w:t>
      </w:r>
      <w:r>
        <w:t xml:space="preserve"> can result in the emergency call being attempted to another IP-CAN.</w:t>
      </w:r>
    </w:p>
    <w:p w14:paraId="7C80C6DC" w14:textId="77777777" w:rsidR="00DF151E" w:rsidRPr="00C51ED8" w:rsidRDefault="00DF151E" w:rsidP="00DF151E">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5.5.1.2.5</w:t>
      </w:r>
      <w:r w:rsidRPr="00C51ED8">
        <w:rPr>
          <w:rFonts w:eastAsia="Malgun Gothic"/>
        </w:rPr>
        <w:t>, and shall:</w:t>
      </w:r>
    </w:p>
    <w:p w14:paraId="7359E440" w14:textId="77777777" w:rsidR="00DF151E" w:rsidRPr="00C708E3" w:rsidRDefault="00DF151E" w:rsidP="00DF151E">
      <w:pPr>
        <w:pStyle w:val="B1"/>
      </w:pPr>
      <w:r w:rsidRPr="00C708E3">
        <w:t>a)</w:t>
      </w:r>
      <w:r w:rsidRPr="00C708E3">
        <w:tab/>
        <w:t>inform the upper layers of the failure of the procedure; or</w:t>
      </w:r>
    </w:p>
    <w:p w14:paraId="5A964EAE" w14:textId="77777777" w:rsidR="00DF151E" w:rsidRPr="00C51ED8" w:rsidRDefault="00DF151E" w:rsidP="00DF151E">
      <w:pPr>
        <w:pStyle w:val="NO"/>
        <w:rPr>
          <w:rFonts w:eastAsia="Malgun Gothic"/>
        </w:rPr>
      </w:pPr>
      <w:r>
        <w:rPr>
          <w:rFonts w:eastAsia="Malgun Gothic"/>
        </w:rPr>
        <w:t>NOTE 3</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Pr>
          <w:rFonts w:eastAsia="Malgun Gothic"/>
        </w:rPr>
        <w:t>14</w:t>
      </w:r>
      <w:r w:rsidRPr="00C51ED8">
        <w:rPr>
          <w:rFonts w:eastAsia="Malgun Gothic"/>
        </w:rPr>
        <w:t>] that can result in the emergency call being attempted to another IP-CAN.</w:t>
      </w:r>
    </w:p>
    <w:p w14:paraId="5355448C" w14:textId="77777777" w:rsidR="00DF151E" w:rsidRPr="00C708E3" w:rsidRDefault="00DF151E" w:rsidP="00DF151E">
      <w:pPr>
        <w:pStyle w:val="B1"/>
      </w:pPr>
      <w:r w:rsidRPr="00C708E3">
        <w:t>b)</w:t>
      </w:r>
      <w:r w:rsidRPr="00C708E3">
        <w:tab/>
        <w:t>attempt to perform a PLMN selection in the shared network and initiate an initial registration for emergency services to the selected PLMN.</w:t>
      </w:r>
    </w:p>
    <w:p w14:paraId="093398D0" w14:textId="77777777" w:rsidR="00DF151E" w:rsidRPr="00C51ED8" w:rsidRDefault="00DF151E" w:rsidP="00DF151E">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5.5.1.2.7</w:t>
      </w:r>
      <w:r w:rsidRPr="00C51ED8">
        <w:rPr>
          <w:rFonts w:eastAsia="Malgun Gothic"/>
        </w:rPr>
        <w:t xml:space="preserve"> and shall:</w:t>
      </w:r>
    </w:p>
    <w:p w14:paraId="1B7A10E6" w14:textId="77777777" w:rsidR="00DF151E" w:rsidRPr="00C708E3" w:rsidRDefault="00DF151E" w:rsidP="00DF151E">
      <w:pPr>
        <w:pStyle w:val="B1"/>
      </w:pPr>
      <w:r w:rsidRPr="00C708E3">
        <w:t>a)</w:t>
      </w:r>
      <w:r w:rsidRPr="00C708E3">
        <w:tab/>
        <w:t>inform the upper layers of the failure of the procedure; or</w:t>
      </w:r>
    </w:p>
    <w:p w14:paraId="34E6F6E9" w14:textId="77777777" w:rsidR="00DF151E" w:rsidRPr="00C51ED8" w:rsidRDefault="00DF151E" w:rsidP="00DF151E">
      <w:pPr>
        <w:pStyle w:val="NO"/>
        <w:rPr>
          <w:rFonts w:eastAsia="Malgun Gothic"/>
        </w:rPr>
      </w:pPr>
      <w:r>
        <w:rPr>
          <w:rFonts w:eastAsia="Malgun Gothic"/>
        </w:rPr>
        <w:t>NOTE 4</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Pr>
          <w:rFonts w:eastAsia="Malgun Gothic"/>
        </w:rPr>
        <w:t>14</w:t>
      </w:r>
      <w:r w:rsidRPr="00C51ED8">
        <w:rPr>
          <w:rFonts w:eastAsia="Malgun Gothic"/>
        </w:rPr>
        <w:t>] that can result in the emergency call being attempted to another IP-CAN.</w:t>
      </w:r>
    </w:p>
    <w:p w14:paraId="1B9B1AB2" w14:textId="77777777" w:rsidR="00DF151E" w:rsidRPr="00C708E3" w:rsidRDefault="00DF151E" w:rsidP="00DF151E">
      <w:pPr>
        <w:pStyle w:val="B1"/>
      </w:pPr>
      <w:r w:rsidRPr="00C708E3">
        <w:t>b)</w:t>
      </w:r>
      <w:r w:rsidRPr="00C708E3">
        <w:tab/>
        <w:t>attempt the initial registration for emergency services to another PLMN in the shared network.</w:t>
      </w:r>
    </w:p>
    <w:p w14:paraId="285BCE2C" w14:textId="77777777" w:rsidR="00DF151E" w:rsidRDefault="00DF151E" w:rsidP="00DF151E">
      <w:pPr>
        <w:pStyle w:val="Heading5"/>
      </w:pPr>
      <w:bookmarkStart w:id="817" w:name="_Toc20232053"/>
      <w:bookmarkStart w:id="818" w:name="_Toc27745375"/>
      <w:bookmarkStart w:id="819" w:name="_Toc106693786"/>
      <w:r>
        <w:t>5.5.1.2.6A</w:t>
      </w:r>
      <w:r>
        <w:tab/>
        <w:t>Initial registration</w:t>
      </w:r>
      <w:r w:rsidRPr="003168A2">
        <w:t xml:space="preserve"> </w:t>
      </w:r>
      <w:r w:rsidRPr="001C2E69">
        <w:t>for</w:t>
      </w:r>
      <w:r w:rsidRPr="00746B17">
        <w:rPr>
          <w:noProof/>
        </w:rPr>
        <w:t xml:space="preserve"> initiating a PDU session for emergency services</w:t>
      </w:r>
      <w:r>
        <w:rPr>
          <w:noProof/>
        </w:rPr>
        <w:t xml:space="preserve"> </w:t>
      </w:r>
      <w:r>
        <w:t xml:space="preserve">not </w:t>
      </w:r>
      <w:r w:rsidRPr="003168A2">
        <w:t>accepted by the network</w:t>
      </w:r>
      <w:bookmarkEnd w:id="817"/>
      <w:bookmarkEnd w:id="818"/>
      <w:bookmarkEnd w:id="819"/>
    </w:p>
    <w:p w14:paraId="6501279A" w14:textId="77777777" w:rsidR="00DF151E" w:rsidRDefault="00DF151E" w:rsidP="00DF151E">
      <w:r>
        <w:t xml:space="preserve">If the network cannot accept initial registration request for initiating a PDU session for emergency services with 5GS registration type </w:t>
      </w:r>
      <w:r w:rsidRPr="00DE0568">
        <w:rPr>
          <w:lang w:eastAsia="ja-JP"/>
        </w:rPr>
        <w:t xml:space="preserve">IE set to </w:t>
      </w:r>
      <w:r w:rsidRPr="00DE0568">
        <w:t>"initial registration"</w:t>
      </w:r>
      <w:r>
        <w:t>, the UE shall perform the procedures as described in subclause 5.5.1.2.5. Then if the UE is in the same selected PLMN where the last initial registration request was attempted, the UE shall:</w:t>
      </w:r>
    </w:p>
    <w:p w14:paraId="785932EE" w14:textId="77777777" w:rsidR="00DF151E" w:rsidRDefault="00DF151E" w:rsidP="00DF151E">
      <w:pPr>
        <w:pStyle w:val="B1"/>
      </w:pPr>
      <w:r>
        <w:t>a)</w:t>
      </w:r>
      <w:r>
        <w:tab/>
        <w:t>inform the upper layers</w:t>
      </w:r>
      <w:r w:rsidRPr="00C2641E">
        <w:t xml:space="preserve"> </w:t>
      </w:r>
      <w:r>
        <w:t>of the failure of the procedure; or</w:t>
      </w:r>
    </w:p>
    <w:p w14:paraId="1103DB8F" w14:textId="77777777" w:rsidR="00DF151E" w:rsidRDefault="00DF151E" w:rsidP="00DF151E">
      <w:pPr>
        <w:pStyle w:val="NO"/>
      </w:pPr>
      <w:r>
        <w:lastRenderedPageBreak/>
        <w:t>NOTE </w:t>
      </w:r>
      <w:r>
        <w:rPr>
          <w:rFonts w:hint="eastAsia"/>
        </w:rPr>
        <w:t>1</w:t>
      </w:r>
      <w:r>
        <w:t>:</w:t>
      </w:r>
      <w:r>
        <w:tab/>
        <w:t>This can result in the upper layers requesting implementation specific mechanisms, e.g. procedures specified in 3GPP TS 24.229</w:t>
      </w:r>
      <w:r>
        <w:rPr>
          <w:rFonts w:eastAsia="Malgun Gothic"/>
        </w:rPr>
        <w:t> </w:t>
      </w:r>
      <w:r w:rsidRPr="00C51ED8">
        <w:rPr>
          <w:rFonts w:eastAsia="Malgun Gothic"/>
        </w:rPr>
        <w:t>[</w:t>
      </w:r>
      <w:r>
        <w:rPr>
          <w:rFonts w:eastAsia="Malgun Gothic"/>
        </w:rPr>
        <w:t>14</w:t>
      </w:r>
      <w:r w:rsidRPr="00C51ED8">
        <w:rPr>
          <w:rFonts w:eastAsia="Malgun Gothic"/>
        </w:rPr>
        <w:t>]</w:t>
      </w:r>
      <w:r>
        <w:t xml:space="preserve"> can result in the emergency call being attempted to another IP-CAN.</w:t>
      </w:r>
    </w:p>
    <w:p w14:paraId="5C0AC39B" w14:textId="77777777" w:rsidR="00DF151E" w:rsidRDefault="00DF151E" w:rsidP="00DF151E">
      <w:pPr>
        <w:pStyle w:val="B1"/>
      </w:pPr>
      <w:r>
        <w:t>b)</w:t>
      </w:r>
      <w:r>
        <w:tab/>
        <w:t>attempt initial registration for emergency services.</w:t>
      </w:r>
    </w:p>
    <w:p w14:paraId="23FEF62A" w14:textId="77777777" w:rsidR="00DF151E" w:rsidRDefault="00DF151E" w:rsidP="00DF151E">
      <w:r>
        <w:rPr>
          <w:rFonts w:hint="eastAsia"/>
        </w:rPr>
        <w:t>If the initial registration</w:t>
      </w:r>
      <w:r w:rsidRPr="008E1F54">
        <w:t xml:space="preserve"> request </w:t>
      </w:r>
      <w:r>
        <w:t xml:space="preserve">for </w:t>
      </w:r>
      <w:r w:rsidRPr="00746B17">
        <w:rPr>
          <w:noProof/>
        </w:rPr>
        <w:t xml:space="preserve">initiating a PDU session for </w:t>
      </w:r>
      <w:r>
        <w:t xml:space="preserve">emergency services with 5GS registration type </w:t>
      </w:r>
      <w:r w:rsidRPr="00DE0568">
        <w:rPr>
          <w:lang w:eastAsia="ja-JP"/>
        </w:rPr>
        <w:t xml:space="preserve">IE set to </w:t>
      </w:r>
      <w:r w:rsidRPr="00DE0568">
        <w:t>"initial registration"</w:t>
      </w:r>
      <w:r>
        <w:t xml:space="preserve">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t xml:space="preserve"> b)</w:t>
      </w:r>
      <w:r w:rsidRPr="003A72C6">
        <w:t xml:space="preserve"> </w:t>
      </w:r>
      <w:r>
        <w:t>in subclause 5.5.1.2.7</w:t>
      </w:r>
      <w:r w:rsidRPr="003168A2">
        <w:t>,</w:t>
      </w:r>
      <w:r>
        <w:t xml:space="preserve"> the UE shall perform the actions as described in subclause 5.5.1.2.7 and inform the upper layers of the failure </w:t>
      </w:r>
      <w:r w:rsidRPr="00411E8B">
        <w:t>to access the network</w:t>
      </w:r>
      <w:r>
        <w:t>.</w:t>
      </w:r>
    </w:p>
    <w:p w14:paraId="07366F78" w14:textId="77777777" w:rsidR="00DF151E" w:rsidRDefault="00DF151E" w:rsidP="00DF151E">
      <w:pPr>
        <w:pStyle w:val="NO"/>
      </w:pPr>
      <w:r>
        <w:t>NOTE 2:</w:t>
      </w:r>
      <w:r>
        <w:tab/>
        <w:t>This can result in the upper layers requesting implementation specific mechanisms, e.g. procedures specified in 3GPP TS 24.229</w:t>
      </w:r>
      <w:r>
        <w:rPr>
          <w:rFonts w:eastAsia="Malgun Gothic"/>
        </w:rPr>
        <w:t> </w:t>
      </w:r>
      <w:r w:rsidRPr="00C51ED8">
        <w:rPr>
          <w:rFonts w:eastAsia="Malgun Gothic"/>
        </w:rPr>
        <w:t>[</w:t>
      </w:r>
      <w:r>
        <w:rPr>
          <w:rFonts w:eastAsia="Malgun Gothic"/>
        </w:rPr>
        <w:t>14</w:t>
      </w:r>
      <w:r w:rsidRPr="00C51ED8">
        <w:rPr>
          <w:rFonts w:eastAsia="Malgun Gothic"/>
        </w:rPr>
        <w:t>]</w:t>
      </w:r>
      <w:r>
        <w:t xml:space="preserve"> can result in the emergency call being attempted to another IP-CAN.</w:t>
      </w:r>
    </w:p>
    <w:p w14:paraId="4E5F09A3" w14:textId="77777777" w:rsidR="00DF151E" w:rsidRDefault="00DF151E" w:rsidP="00DF151E">
      <w:r>
        <w:rPr>
          <w:rFonts w:hint="eastAsia"/>
        </w:rPr>
        <w:t>If the initial registration</w:t>
      </w:r>
      <w:r w:rsidRPr="008E1F54">
        <w:t xml:space="preserve"> request </w:t>
      </w:r>
      <w:r>
        <w:t xml:space="preserve">for </w:t>
      </w:r>
      <w:r w:rsidRPr="00746B17">
        <w:rPr>
          <w:noProof/>
        </w:rPr>
        <w:t xml:space="preserve">initiating a PDU session for </w:t>
      </w:r>
      <w:r>
        <w:t>emergency services</w:t>
      </w:r>
      <w:r w:rsidRPr="00BE5B06">
        <w:t xml:space="preserve"> </w:t>
      </w:r>
      <w:r>
        <w:t xml:space="preserve">with 5GS registration type </w:t>
      </w:r>
      <w:r w:rsidRPr="00DE0568">
        <w:rPr>
          <w:lang w:eastAsia="ja-JP"/>
        </w:rPr>
        <w:t xml:space="preserve">IE set to </w:t>
      </w:r>
      <w:r w:rsidRPr="00DE0568">
        <w:t>"initial registration"</w:t>
      </w:r>
      <w:r>
        <w:t xml:space="preserve">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t xml:space="preserve"> c), d) or e)</w:t>
      </w:r>
      <w:r w:rsidRPr="003A72C6">
        <w:t xml:space="preserve"> </w:t>
      </w:r>
      <w:r>
        <w:t>in subclause 5.5.1.2.7</w:t>
      </w:r>
      <w:r w:rsidRPr="003168A2">
        <w:t>,</w:t>
      </w:r>
      <w:r>
        <w:t xml:space="preserve"> the UE shall perform the actions as described in subclause 5.5.1.2.7. Then if the UE is in the same selected PLMN where the last initial registration request was attempted, the UE shall:</w:t>
      </w:r>
    </w:p>
    <w:p w14:paraId="2F019126" w14:textId="77777777" w:rsidR="00DF151E" w:rsidRDefault="00DF151E" w:rsidP="00DF151E">
      <w:pPr>
        <w:pStyle w:val="B1"/>
      </w:pPr>
      <w:r>
        <w:t>a)</w:t>
      </w:r>
      <w:r>
        <w:tab/>
        <w:t>inform the upper layers</w:t>
      </w:r>
      <w:r w:rsidRPr="00C2641E">
        <w:t xml:space="preserve"> </w:t>
      </w:r>
      <w:r>
        <w:t>of the failure of the procedure; or</w:t>
      </w:r>
    </w:p>
    <w:p w14:paraId="6A2A3DF6" w14:textId="77777777" w:rsidR="00DF151E" w:rsidRDefault="00DF151E" w:rsidP="00DF151E">
      <w:pPr>
        <w:pStyle w:val="NO"/>
      </w:pPr>
      <w:r>
        <w:t>NOTE 3:</w:t>
      </w:r>
      <w:r>
        <w:tab/>
        <w:t>This can result in the upper layers requesting implementation specific mechanisms, e.g. procedures specified in 3GPP TS 24.229</w:t>
      </w:r>
      <w:r>
        <w:rPr>
          <w:rFonts w:eastAsia="Malgun Gothic"/>
        </w:rPr>
        <w:t> </w:t>
      </w:r>
      <w:r w:rsidRPr="00C51ED8">
        <w:rPr>
          <w:rFonts w:eastAsia="Malgun Gothic"/>
        </w:rPr>
        <w:t>[</w:t>
      </w:r>
      <w:r>
        <w:rPr>
          <w:rFonts w:eastAsia="Malgun Gothic"/>
        </w:rPr>
        <w:t>14</w:t>
      </w:r>
      <w:r w:rsidRPr="00C51ED8">
        <w:rPr>
          <w:rFonts w:eastAsia="Malgun Gothic"/>
        </w:rPr>
        <w:t>]</w:t>
      </w:r>
      <w:r>
        <w:t xml:space="preserve"> can result in the emergency call being attempted to another IP-CAN.</w:t>
      </w:r>
    </w:p>
    <w:p w14:paraId="7197FA6E" w14:textId="77777777" w:rsidR="00DF151E" w:rsidRDefault="00DF151E" w:rsidP="00DF151E">
      <w:pPr>
        <w:pStyle w:val="B1"/>
      </w:pPr>
      <w:r>
        <w:t>b)</w:t>
      </w:r>
      <w:r>
        <w:tab/>
        <w:t>attempt initial registration for emergency services.</w:t>
      </w:r>
    </w:p>
    <w:p w14:paraId="6E6F35A9" w14:textId="77777777" w:rsidR="00DF151E" w:rsidRDefault="00DF151E" w:rsidP="00DF151E">
      <w:pPr>
        <w:pStyle w:val="Heading5"/>
      </w:pPr>
      <w:bookmarkStart w:id="820" w:name="_Toc20232054"/>
      <w:bookmarkStart w:id="821" w:name="_Toc27745376"/>
      <w:bookmarkStart w:id="822" w:name="_Toc106693787"/>
      <w:r>
        <w:t>5.5.1.2.7</w:t>
      </w:r>
      <w:r>
        <w:tab/>
      </w:r>
      <w:r w:rsidRPr="003168A2">
        <w:t>Abnormal cases in the UE</w:t>
      </w:r>
      <w:bookmarkEnd w:id="820"/>
      <w:bookmarkEnd w:id="821"/>
      <w:bookmarkEnd w:id="822"/>
    </w:p>
    <w:p w14:paraId="3B6A7D38" w14:textId="77777777" w:rsidR="00DF151E" w:rsidRPr="003168A2" w:rsidRDefault="00DF151E" w:rsidP="00DF151E">
      <w:r w:rsidRPr="003168A2">
        <w:t>The following abnormal cases can be identified:</w:t>
      </w:r>
    </w:p>
    <w:p w14:paraId="7F52ABAD" w14:textId="77777777" w:rsidR="00DF151E" w:rsidRDefault="00DF151E" w:rsidP="00DF151E">
      <w:pPr>
        <w:pStyle w:val="B1"/>
        <w:rPr>
          <w:lang w:eastAsia="ja-JP"/>
        </w:rPr>
      </w:pPr>
      <w:r>
        <w:rPr>
          <w:lang w:eastAsia="ja-JP"/>
        </w:rPr>
        <w:t>a)</w:t>
      </w:r>
      <w:r>
        <w:rPr>
          <w:lang w:eastAsia="ja-JP"/>
        </w:rPr>
        <w:tab/>
        <w:t>Timer T3346 is running.</w:t>
      </w:r>
    </w:p>
    <w:p w14:paraId="2190FFFD" w14:textId="77777777" w:rsidR="00DF151E" w:rsidRDefault="00DF151E" w:rsidP="00DF151E">
      <w:pPr>
        <w:pStyle w:val="B1"/>
      </w:pPr>
      <w:r>
        <w:tab/>
        <w:t>The UE shall not start the</w:t>
      </w:r>
      <w:r w:rsidRPr="003168A2">
        <w:t xml:space="preserve"> </w:t>
      </w:r>
      <w:bookmarkStart w:id="823" w:name="OLE_LINK12"/>
      <w:bookmarkStart w:id="824" w:name="OLE_LINK13"/>
      <w:r>
        <w:t xml:space="preserve">registration procedure for </w:t>
      </w:r>
      <w:r w:rsidRPr="00B92F03">
        <w:t>initial registration</w:t>
      </w:r>
      <w:bookmarkEnd w:id="823"/>
      <w:bookmarkEnd w:id="824"/>
      <w:r w:rsidRPr="003168A2">
        <w:t xml:space="preserve"> </w:t>
      </w:r>
      <w:r>
        <w:t>unless:</w:t>
      </w:r>
    </w:p>
    <w:p w14:paraId="52B9555D" w14:textId="77777777" w:rsidR="00DF151E" w:rsidRDefault="00DF151E" w:rsidP="00DF151E">
      <w:pPr>
        <w:pStyle w:val="B2"/>
      </w:pPr>
      <w:r>
        <w:t>1)</w:t>
      </w:r>
      <w:r>
        <w:tab/>
        <w:t>the UE is</w:t>
      </w:r>
      <w:bookmarkStart w:id="825" w:name="OLE_LINK34"/>
      <w:bookmarkStart w:id="826" w:name="OLE_LINK35"/>
      <w:r>
        <w:t xml:space="preserve"> a </w:t>
      </w:r>
      <w:r w:rsidRPr="00ED26A8">
        <w:t xml:space="preserve">UE configured </w:t>
      </w:r>
      <w:r w:rsidRPr="001F3660">
        <w:t>for high priority access</w:t>
      </w:r>
      <w:r w:rsidRPr="00ED26A8">
        <w:t xml:space="preserve"> in selected PLMN</w:t>
      </w:r>
      <w:bookmarkEnd w:id="825"/>
      <w:bookmarkEnd w:id="826"/>
      <w:r>
        <w:rPr>
          <w:lang w:eastAsia="ko-KR"/>
        </w:rPr>
        <w:t>;</w:t>
      </w:r>
      <w:r>
        <w:rPr>
          <w:rFonts w:hint="eastAsia"/>
        </w:rPr>
        <w:t xml:space="preserve"> </w:t>
      </w:r>
    </w:p>
    <w:p w14:paraId="2B0CC36D" w14:textId="77777777" w:rsidR="00DF151E" w:rsidRDefault="00DF151E" w:rsidP="00DF151E">
      <w:pPr>
        <w:pStyle w:val="B2"/>
      </w:pPr>
      <w:r>
        <w:rPr>
          <w:lang w:eastAsia="ko-KR"/>
        </w:rPr>
        <w:t>2)</w:t>
      </w:r>
      <w:r>
        <w:rPr>
          <w:lang w:eastAsia="ko-KR"/>
        </w:rPr>
        <w:tab/>
        <w:t>the UE</w:t>
      </w:r>
      <w:r>
        <w:t xml:space="preserve"> needs to perform the registration procedure for </w:t>
      </w:r>
      <w:r w:rsidRPr="00B92F03">
        <w:t xml:space="preserve">initial registration </w:t>
      </w:r>
      <w:r>
        <w:t>for emergency services</w:t>
      </w:r>
      <w:bookmarkStart w:id="827" w:name="OLE_LINK33"/>
      <w:bookmarkStart w:id="828" w:name="OLE_LINK36"/>
      <w:r>
        <w:t>; or</w:t>
      </w:r>
    </w:p>
    <w:p w14:paraId="23B202FE" w14:textId="77777777" w:rsidR="00DF151E" w:rsidRPr="00D66253" w:rsidRDefault="00DF151E" w:rsidP="00DF151E">
      <w:pPr>
        <w:pStyle w:val="B2"/>
      </w:pPr>
      <w:r>
        <w:t>3)</w:t>
      </w:r>
      <w:r>
        <w:tab/>
        <w:t xml:space="preserve">the UE receives a </w:t>
      </w:r>
      <w:r w:rsidRPr="00387C32">
        <w:t>DEREGISTRATION REQUEST message</w:t>
      </w:r>
      <w:r>
        <w:t xml:space="preserve"> with </w:t>
      </w:r>
      <w:r>
        <w:rPr>
          <w:rFonts w:hint="eastAsia"/>
          <w:lang w:eastAsia="zh-CN"/>
        </w:rPr>
        <w:t xml:space="preserve">the </w:t>
      </w:r>
      <w:r w:rsidRPr="00387C32">
        <w:rPr>
          <w:lang w:eastAsia="zh-CN"/>
        </w:rPr>
        <w:t>"re-registration required"</w:t>
      </w:r>
      <w:r>
        <w:rPr>
          <w:rFonts w:hint="eastAsia"/>
          <w:lang w:eastAsia="zh-CN"/>
        </w:rPr>
        <w:t xml:space="preserve"> indication</w:t>
      </w:r>
      <w:r>
        <w:rPr>
          <w:lang w:eastAsia="zh-CN"/>
        </w:rPr>
        <w:t>.</w:t>
      </w:r>
    </w:p>
    <w:bookmarkEnd w:id="827"/>
    <w:bookmarkEnd w:id="828"/>
    <w:p w14:paraId="7F298E4E" w14:textId="77777777" w:rsidR="00DF151E" w:rsidRDefault="00DF151E" w:rsidP="00DF151E">
      <w:pPr>
        <w:pStyle w:val="B1"/>
      </w:pPr>
      <w:r>
        <w:tab/>
      </w:r>
      <w:r w:rsidRPr="003168A2">
        <w:t>The UE stays in the current serving cell and applies the normal cell reselection process.</w:t>
      </w:r>
    </w:p>
    <w:p w14:paraId="784543D6" w14:textId="77777777" w:rsidR="00DF151E" w:rsidRPr="007F5164" w:rsidRDefault="00DF151E" w:rsidP="00DF151E">
      <w:pPr>
        <w:pStyle w:val="NO"/>
      </w:pPr>
      <w:r>
        <w:t>NOTE 1:</w:t>
      </w:r>
      <w:r>
        <w:tab/>
        <w:t xml:space="preserve">It is considered an abnormal case if the UE needs to initiate a registration procedure for </w:t>
      </w:r>
      <w:r w:rsidRPr="00B92F03">
        <w:t>initial registration</w:t>
      </w:r>
      <w:r>
        <w:t xml:space="preserve"> while timer T3346 is running independent on whether timer T3346 was started due to an abnormal case or a non-successful case.</w:t>
      </w:r>
    </w:p>
    <w:p w14:paraId="1448728A" w14:textId="77777777" w:rsidR="00DF151E" w:rsidRDefault="00DF151E" w:rsidP="00DF151E">
      <w:pPr>
        <w:pStyle w:val="B1"/>
      </w:pPr>
      <w:r>
        <w:t>b</w:t>
      </w:r>
      <w:r w:rsidRPr="003168A2">
        <w:t>)</w:t>
      </w:r>
      <w:r w:rsidRPr="003168A2">
        <w:tab/>
      </w:r>
      <w:r>
        <w:t>The lower layers indicate that the access attempt is barred.</w:t>
      </w:r>
    </w:p>
    <w:p w14:paraId="3A5ECD1C" w14:textId="77777777" w:rsidR="00DF151E" w:rsidRDefault="00DF151E" w:rsidP="00DF151E">
      <w:pPr>
        <w:pStyle w:val="B1"/>
      </w:pPr>
      <w:r>
        <w:tab/>
        <w:t>The UE shall not start the initial registration procedure. The UE stays in the current serving cell and applies the normal cell reselection process.</w:t>
      </w:r>
    </w:p>
    <w:p w14:paraId="61EF6EC1" w14:textId="77777777" w:rsidR="00DF151E" w:rsidRDefault="00DF151E" w:rsidP="00DF151E">
      <w:pPr>
        <w:pStyle w:val="B1"/>
      </w:pPr>
      <w:r>
        <w:tab/>
        <w:t xml:space="preserve">The initial registration procedure is started, if still needed, when the lower layers indicate that the barring is alleviated for the </w:t>
      </w:r>
      <w:r w:rsidRPr="00701D4C">
        <w:t>access</w:t>
      </w:r>
      <w:r>
        <w:t xml:space="preserve"> category with which the access attempt was associated.</w:t>
      </w:r>
    </w:p>
    <w:p w14:paraId="3978DC2C" w14:textId="77777777" w:rsidR="00DF151E" w:rsidRDefault="00DF151E" w:rsidP="00DF151E">
      <w:pPr>
        <w:pStyle w:val="B1"/>
      </w:pPr>
      <w:r>
        <w:t>b</w:t>
      </w:r>
      <w:r w:rsidRPr="00DE0F67">
        <w:t>a)</w:t>
      </w:r>
      <w:r w:rsidRPr="00DE0F67">
        <w:tab/>
        <w:t xml:space="preserve">The lower layers indicate that </w:t>
      </w:r>
      <w:r w:rsidRPr="005517B3">
        <w:t>access barring is applicable for all access categories except categories 0 and 2</w:t>
      </w:r>
      <w:r>
        <w:t xml:space="preserve"> and the </w:t>
      </w:r>
      <w:r w:rsidRPr="00701D4C">
        <w:t>access</w:t>
      </w:r>
      <w:r>
        <w:t xml:space="preserve"> category with which the access attempt was associated is other than </w:t>
      </w:r>
      <w:r w:rsidRPr="005517B3">
        <w:t>0 and 2</w:t>
      </w:r>
      <w:r>
        <w:t>.</w:t>
      </w:r>
    </w:p>
    <w:p w14:paraId="6CA359B3" w14:textId="77777777" w:rsidR="00DF151E" w:rsidRDefault="00DF151E" w:rsidP="00DF151E">
      <w:pPr>
        <w:pStyle w:val="B1"/>
      </w:pPr>
      <w:r>
        <w:tab/>
        <w:t xml:space="preserve">If the REGISTRATION REQUEST message has not been sent, the UE shall proceed as specified for case b. If the REGISTRATION REQUEST message has been sent, the UE shall proceed as specified for case e and, additionally, the registration procedure for initial registration is started, if still needed, when the lower layers indicate that the barring is alleviated for the </w:t>
      </w:r>
      <w:r w:rsidRPr="00701D4C">
        <w:t>access</w:t>
      </w:r>
      <w:r>
        <w:t xml:space="preserve"> category with which the access attempt was associated.</w:t>
      </w:r>
    </w:p>
    <w:p w14:paraId="51B52070" w14:textId="77777777" w:rsidR="00DF151E" w:rsidRDefault="00DF151E" w:rsidP="00DF151E">
      <w:pPr>
        <w:pStyle w:val="B1"/>
      </w:pPr>
      <w:r>
        <w:t>c)</w:t>
      </w:r>
      <w:r>
        <w:tab/>
        <w:t>T3510 timeout.</w:t>
      </w:r>
    </w:p>
    <w:p w14:paraId="2CAA3EA2" w14:textId="77777777" w:rsidR="00DF151E" w:rsidRDefault="00DF151E" w:rsidP="00DF151E">
      <w:pPr>
        <w:pStyle w:val="B1"/>
      </w:pPr>
      <w:r>
        <w:tab/>
        <w:t>The UE shall abort the registration procedure for initial registration and the NAS signalling connection, if any, shall be released locally if the initial registration request is not for emergency services. The UE shall proceed as described below.</w:t>
      </w:r>
    </w:p>
    <w:p w14:paraId="1A318D71" w14:textId="77777777" w:rsidR="00DF151E" w:rsidRDefault="00DF151E" w:rsidP="00DF151E">
      <w:pPr>
        <w:pStyle w:val="B1"/>
      </w:pPr>
      <w:r>
        <w:lastRenderedPageBreak/>
        <w:t>d)</w:t>
      </w:r>
      <w:r>
        <w:tab/>
        <w:t xml:space="preserve">REGISTRATION </w:t>
      </w:r>
      <w:r w:rsidRPr="003168A2">
        <w:t>REJECT</w:t>
      </w:r>
      <w:r>
        <w:t xml:space="preserve"> message</w:t>
      </w:r>
      <w:r w:rsidRPr="003168A2">
        <w:t xml:space="preserve">, other </w:t>
      </w:r>
      <w:r>
        <w:t xml:space="preserve">5GMM </w:t>
      </w:r>
      <w:r w:rsidRPr="003168A2">
        <w:t>cause values than those treated in subclause 5.5.1.2.5</w:t>
      </w:r>
      <w:r>
        <w:t>, and cases of 5GMM cause value #22 and #72</w:t>
      </w:r>
      <w:r w:rsidRPr="00774823">
        <w:t xml:space="preserve">, if considered as abnormal cases according </w:t>
      </w:r>
      <w:r>
        <w:t xml:space="preserve">to </w:t>
      </w:r>
      <w:r w:rsidRPr="003168A2">
        <w:t>subclause 5.5.1.2.5</w:t>
      </w:r>
      <w:r>
        <w:t>.</w:t>
      </w:r>
    </w:p>
    <w:p w14:paraId="7A0BF18D" w14:textId="77777777" w:rsidR="00DF151E" w:rsidRDefault="00DF151E" w:rsidP="00DF151E">
      <w:pPr>
        <w:pStyle w:val="B1"/>
      </w:pPr>
      <w:r>
        <w:tab/>
      </w:r>
      <w:r w:rsidRPr="006E64CC">
        <w:rPr>
          <w:lang w:eastAsia="zh-CN"/>
        </w:rPr>
        <w:t xml:space="preserve">If the </w:t>
      </w:r>
      <w:r>
        <w:rPr>
          <w:lang w:eastAsia="zh-CN"/>
        </w:rPr>
        <w:t>registration</w:t>
      </w:r>
      <w:r w:rsidRPr="006E64CC">
        <w:rPr>
          <w:lang w:eastAsia="zh-CN"/>
        </w:rPr>
        <w:t xml:space="preserve"> request is </w:t>
      </w:r>
      <w:r>
        <w:rPr>
          <w:lang w:eastAsia="zh-CN"/>
        </w:rPr>
        <w:t xml:space="preserve">not an </w:t>
      </w:r>
      <w:r w:rsidRPr="00B92F03">
        <w:t xml:space="preserve">initial registration </w:t>
      </w:r>
      <w:r>
        <w:t>request for emergency services</w:t>
      </w:r>
      <w:r w:rsidRPr="006E64CC">
        <w:rPr>
          <w:lang w:eastAsia="zh-CN"/>
        </w:rPr>
        <w:t>, u</w:t>
      </w:r>
      <w:r w:rsidRPr="003168A2">
        <w:t xml:space="preserve">pon reception of the </w:t>
      </w:r>
      <w:r>
        <w:t xml:space="preserve">5GMM </w:t>
      </w:r>
      <w:r w:rsidRPr="003168A2">
        <w:t>cause</w:t>
      </w:r>
      <w:r>
        <w:t>s</w:t>
      </w:r>
      <w:r w:rsidRPr="003168A2">
        <w:t xml:space="preserve"> #95, #96, #97, #99 and #111 the UE should set the </w:t>
      </w:r>
      <w:r>
        <w:t>registration</w:t>
      </w:r>
      <w:r w:rsidRPr="003168A2">
        <w:t xml:space="preserve"> attempt counter to 5.</w:t>
      </w:r>
    </w:p>
    <w:p w14:paraId="373EB5B2" w14:textId="77777777" w:rsidR="00DF151E" w:rsidRPr="003168A2" w:rsidRDefault="00DF151E" w:rsidP="00DF151E">
      <w:pPr>
        <w:pStyle w:val="B1"/>
      </w:pPr>
      <w:r w:rsidRPr="003168A2">
        <w:tab/>
        <w:t>The UE shall proceed as described below.</w:t>
      </w:r>
    </w:p>
    <w:p w14:paraId="7BCD30B9" w14:textId="77777777" w:rsidR="00DF151E" w:rsidRDefault="00DF151E" w:rsidP="00DF151E">
      <w:pPr>
        <w:pStyle w:val="B1"/>
      </w:pPr>
      <w:r>
        <w:t>e)</w:t>
      </w:r>
      <w:r>
        <w:tab/>
      </w:r>
      <w:r w:rsidRPr="003168A2">
        <w:t xml:space="preserve">Lower layer failure or release of the NAS signalling connection </w:t>
      </w:r>
      <w:r>
        <w:rPr>
          <w:lang w:eastAsia="ja-JP"/>
        </w:rPr>
        <w:t>received from lower layers</w:t>
      </w:r>
      <w:r w:rsidRPr="003168A2">
        <w:t xml:space="preserve"> before the </w:t>
      </w:r>
      <w:r>
        <w:t>REGISTRATION</w:t>
      </w:r>
      <w:r w:rsidRPr="003168A2">
        <w:t xml:space="preserve"> ACCEPT or </w:t>
      </w:r>
      <w:r>
        <w:t>REGISTRATION</w:t>
      </w:r>
      <w:r w:rsidRPr="003168A2">
        <w:t xml:space="preserve"> REJECT message is received</w:t>
      </w:r>
      <w:r>
        <w:t>.</w:t>
      </w:r>
    </w:p>
    <w:p w14:paraId="09D318DB" w14:textId="77777777" w:rsidR="00DF151E" w:rsidRDefault="00DF151E" w:rsidP="00DF151E">
      <w:pPr>
        <w:pStyle w:val="B1"/>
      </w:pPr>
      <w:r w:rsidRPr="003168A2">
        <w:tab/>
      </w:r>
      <w:r>
        <w:t>The UE shall abort the registration procedure for initial registration and proceed as described below.</w:t>
      </w:r>
    </w:p>
    <w:p w14:paraId="026D2F8D" w14:textId="77777777" w:rsidR="00DF151E" w:rsidRDefault="00DF151E" w:rsidP="00DF151E">
      <w:pPr>
        <w:pStyle w:val="B1"/>
      </w:pPr>
      <w:r>
        <w:t>f)</w:t>
      </w:r>
      <w:r>
        <w:tab/>
        <w:t>UE initiated de-registration required.</w:t>
      </w:r>
    </w:p>
    <w:p w14:paraId="31C5EB39" w14:textId="77777777" w:rsidR="00DF151E" w:rsidRDefault="00DF151E" w:rsidP="00DF151E">
      <w:pPr>
        <w:pStyle w:val="B1"/>
      </w:pPr>
      <w:r>
        <w:tab/>
      </w:r>
      <w:r w:rsidRPr="005022CD">
        <w:t>The regi</w:t>
      </w:r>
      <w:r>
        <w:t xml:space="preserve">stration procedure for </w:t>
      </w:r>
      <w:r w:rsidRPr="005022CD">
        <w:t xml:space="preserve">initial </w:t>
      </w:r>
      <w:r>
        <w:t>registration</w:t>
      </w:r>
      <w:r w:rsidRPr="005022CD">
        <w:t xml:space="preserve"> shall be aborted, and the UE initiated de-registration procedure shall be performed.</w:t>
      </w:r>
    </w:p>
    <w:p w14:paraId="10DDA9A0" w14:textId="77777777" w:rsidR="00DF151E" w:rsidRDefault="00DF151E" w:rsidP="00DF151E">
      <w:pPr>
        <w:pStyle w:val="B1"/>
      </w:pPr>
      <w:r>
        <w:t>g)</w:t>
      </w:r>
      <w:r>
        <w:tab/>
        <w:t>De-registration procedure collision.</w:t>
      </w:r>
    </w:p>
    <w:p w14:paraId="22C12748" w14:textId="77777777" w:rsidR="00DF151E" w:rsidRDefault="00DF151E" w:rsidP="00DF151E">
      <w:pPr>
        <w:pStyle w:val="B1"/>
      </w:pPr>
      <w:r>
        <w:tab/>
        <w:t xml:space="preserve">If the UE receives a </w:t>
      </w:r>
      <w:r w:rsidRPr="00BD6521">
        <w:t>DEREGISTRATION REQUEST message</w:t>
      </w:r>
      <w:r>
        <w:t xml:space="preserve"> from the network in state </w:t>
      </w:r>
      <w:r>
        <w:rPr>
          <w:rFonts w:hint="eastAsia"/>
        </w:rPr>
        <w:t>5G</w:t>
      </w:r>
      <w:r>
        <w:t>MM-R</w:t>
      </w:r>
      <w:r w:rsidRPr="003168A2">
        <w:t>EGISTERED</w:t>
      </w:r>
      <w:r>
        <w:t>-INITIATED and the de-registration type indicates "</w:t>
      </w:r>
      <w:r w:rsidRPr="005F7EB0">
        <w:t>re-</w:t>
      </w:r>
      <w:r w:rsidRPr="005F7EB0">
        <w:rPr>
          <w:rFonts w:hint="eastAsia"/>
        </w:rPr>
        <w:t>registration</w:t>
      </w:r>
      <w:r w:rsidRPr="005F7EB0">
        <w:t xml:space="preserve"> not required</w:t>
      </w:r>
      <w:r>
        <w:t xml:space="preserve">", the de-registration procedure shall be progressed and the registration procedure shall be aborted. If the UE receives a </w:t>
      </w:r>
      <w:r w:rsidRPr="00BD6521">
        <w:t>DEREGISTRATION REQUEST message</w:t>
      </w:r>
      <w:r>
        <w:t xml:space="preserve"> from the network in state </w:t>
      </w:r>
      <w:r>
        <w:rPr>
          <w:rFonts w:hint="eastAsia"/>
        </w:rPr>
        <w:t>5G</w:t>
      </w:r>
      <w:r>
        <w:t>MM-R</w:t>
      </w:r>
      <w:r w:rsidRPr="003168A2">
        <w:t>EGISTERED</w:t>
      </w:r>
      <w:r>
        <w:t>-INITIATED and the de-registration type indicates "re-registration required", the de-registration procedure shall be progressed and the UE shall locally release the NAS signalling connection, before re-initiating the registration procedure.</w:t>
      </w:r>
    </w:p>
    <w:p w14:paraId="670CCBEC" w14:textId="77777777" w:rsidR="00DF151E" w:rsidRDefault="00DF151E" w:rsidP="00DF151E">
      <w:pPr>
        <w:pStyle w:val="B1"/>
      </w:pPr>
      <w:bookmarkStart w:id="829" w:name="_Hlk534623939"/>
      <w:r>
        <w:t>h)</w:t>
      </w:r>
      <w:r>
        <w:tab/>
        <w:t>Change of cell into a new tracking area.</w:t>
      </w:r>
    </w:p>
    <w:p w14:paraId="70F8039C" w14:textId="77777777" w:rsidR="00DF151E" w:rsidRDefault="00DF151E" w:rsidP="00DF151E">
      <w:pPr>
        <w:pStyle w:val="B1"/>
      </w:pPr>
      <w:r>
        <w:tab/>
        <w:t xml:space="preserve">If a cell change into a new tracking area occurs before the registration procedure for initial registration is completed, the registration procedure for initial registration shall be aborted and re-initiated immediately. </w:t>
      </w:r>
      <w:r w:rsidRPr="00CC0C94">
        <w:t xml:space="preserve">If a tracking area border is crossed when the </w:t>
      </w:r>
      <w:r>
        <w:t>REGISTRATION</w:t>
      </w:r>
      <w:r w:rsidRPr="00CC0C94">
        <w:t xml:space="preserve"> ACCEPT message has been received but before a </w:t>
      </w:r>
      <w:r>
        <w:t>REGISTRATION</w:t>
      </w:r>
      <w:r w:rsidRPr="00CC0C94">
        <w:t xml:space="preserve"> COMPLETE message is sent, the </w:t>
      </w:r>
      <w:r>
        <w:t>registration</w:t>
      </w:r>
      <w:r w:rsidRPr="00CC0C94">
        <w:t xml:space="preserve"> procedure </w:t>
      </w:r>
      <w:r>
        <w:t>for initial registration</w:t>
      </w:r>
      <w:r w:rsidRPr="00CC0C94">
        <w:t xml:space="preserve"> shall be re-initiated. If a </w:t>
      </w:r>
      <w:r>
        <w:t>5G-</w:t>
      </w:r>
      <w:r w:rsidRPr="00CC0C94">
        <w:t xml:space="preserve">GUTI was allocated during the </w:t>
      </w:r>
      <w:r>
        <w:t>registration</w:t>
      </w:r>
      <w:r w:rsidRPr="00CC0C94">
        <w:t xml:space="preserve"> procedure, this </w:t>
      </w:r>
      <w:r>
        <w:t>5G-</w:t>
      </w:r>
      <w:r w:rsidRPr="00CC0C94">
        <w:t xml:space="preserve">GUTI shall be used in the </w:t>
      </w:r>
      <w:r>
        <w:t>registration</w:t>
      </w:r>
      <w:r w:rsidRPr="00CC0C94">
        <w:t xml:space="preserve"> procedure.</w:t>
      </w:r>
      <w:r>
        <w:t xml:space="preserve">  </w:t>
      </w:r>
    </w:p>
    <w:bookmarkEnd w:id="829"/>
    <w:p w14:paraId="75AF6092" w14:textId="77777777" w:rsidR="00DF151E" w:rsidRDefault="00DF151E" w:rsidP="00DF151E">
      <w:pPr>
        <w:pStyle w:val="B1"/>
      </w:pPr>
      <w:r>
        <w:t>i)</w:t>
      </w:r>
      <w:r>
        <w:tab/>
        <w:t>Transmission failure of REGISTRATION COMPLETE message indication with TAI change from lower layers.</w:t>
      </w:r>
    </w:p>
    <w:p w14:paraId="6418A644" w14:textId="77777777" w:rsidR="00DF151E" w:rsidRDefault="00DF151E" w:rsidP="00DF151E">
      <w:pPr>
        <w:pStyle w:val="B1"/>
      </w:pPr>
      <w:r>
        <w:tab/>
        <w:t>If the current TAI is not in the TAI list, the registration procedure for initial registration shall be aborted and re-initiated immediately.</w:t>
      </w:r>
    </w:p>
    <w:p w14:paraId="20AF67D4" w14:textId="77777777" w:rsidR="00DF151E" w:rsidRDefault="00DF151E" w:rsidP="00DF151E">
      <w:pPr>
        <w:pStyle w:val="B1"/>
      </w:pPr>
      <w:r>
        <w:tab/>
        <w:t>If the current TAI is still part of the TAI list, it is up to the UE implementation how to re-run the ongoing procedure.</w:t>
      </w:r>
    </w:p>
    <w:p w14:paraId="042F03CA" w14:textId="77777777" w:rsidR="00DF151E" w:rsidRDefault="00DF151E" w:rsidP="00DF151E">
      <w:pPr>
        <w:pStyle w:val="B1"/>
      </w:pPr>
      <w:r>
        <w:t>j)</w:t>
      </w:r>
      <w:r>
        <w:tab/>
        <w:t>Transmission failure of REGISTRATION COMPLETE message indication without TAI change from lower layers.</w:t>
      </w:r>
    </w:p>
    <w:p w14:paraId="1AB112B5" w14:textId="77777777" w:rsidR="00DF151E" w:rsidRDefault="00DF151E" w:rsidP="00DF151E">
      <w:pPr>
        <w:pStyle w:val="B1"/>
      </w:pPr>
      <w:r>
        <w:tab/>
        <w:t>It is up to the UE implementation how to re-run the ongoing procedure.</w:t>
      </w:r>
    </w:p>
    <w:p w14:paraId="162777AF" w14:textId="77777777" w:rsidR="00DF151E" w:rsidRDefault="00DF151E" w:rsidP="00DF151E">
      <w:r w:rsidRPr="006A0B18">
        <w:t>For the case</w:t>
      </w:r>
      <w:r>
        <w:t>s</w:t>
      </w:r>
      <w:r w:rsidRPr="006A0B18">
        <w:t xml:space="preserve"> </w:t>
      </w:r>
      <w:r>
        <w:t>c,</w:t>
      </w:r>
      <w:r w:rsidRPr="000253DE">
        <w:t xml:space="preserve"> </w:t>
      </w:r>
      <w:r>
        <w:t>d</w:t>
      </w:r>
      <w:r w:rsidRPr="006A0B18">
        <w:t xml:space="preserve"> </w:t>
      </w:r>
      <w:r>
        <w:t xml:space="preserve">and e, </w:t>
      </w:r>
      <w:r w:rsidRPr="006A0B18">
        <w:t>the UE shall proceed as follows:</w:t>
      </w:r>
    </w:p>
    <w:p w14:paraId="03272475" w14:textId="77777777" w:rsidR="00DF151E" w:rsidRDefault="00DF151E" w:rsidP="00DF151E">
      <w:pPr>
        <w:pStyle w:val="B1"/>
      </w:pPr>
      <w:r>
        <w:tab/>
        <w:t>Timer T3510 shall be stopped if still running.</w:t>
      </w:r>
    </w:p>
    <w:p w14:paraId="0FAE529B" w14:textId="77777777" w:rsidR="00DF151E" w:rsidRDefault="00DF151E" w:rsidP="00DF151E">
      <w:pPr>
        <w:pStyle w:val="B1"/>
      </w:pPr>
      <w:r>
        <w:tab/>
      </w:r>
      <w:r>
        <w:rPr>
          <w:lang w:eastAsia="zh-CN"/>
        </w:rPr>
        <w:t>If the registration</w:t>
      </w:r>
      <w:r w:rsidRPr="006E64CC">
        <w:rPr>
          <w:lang w:eastAsia="zh-CN"/>
        </w:rPr>
        <w:t xml:space="preserve"> </w:t>
      </w:r>
      <w:r>
        <w:rPr>
          <w:lang w:eastAsia="zh-CN"/>
        </w:rPr>
        <w:t>procedure</w:t>
      </w:r>
      <w:r w:rsidRPr="006E64CC">
        <w:rPr>
          <w:lang w:eastAsia="zh-CN"/>
        </w:rPr>
        <w:t xml:space="preserve"> is neither </w:t>
      </w:r>
      <w:r>
        <w:rPr>
          <w:lang w:eastAsia="zh-CN"/>
        </w:rPr>
        <w:t xml:space="preserve">an initial registration for emergency services </w:t>
      </w:r>
      <w:r w:rsidRPr="006E64CC">
        <w:rPr>
          <w:lang w:eastAsia="zh-CN"/>
        </w:rPr>
        <w:t xml:space="preserve">nor for </w:t>
      </w:r>
      <w:r>
        <w:rPr>
          <w:lang w:eastAsia="zh-CN"/>
        </w:rPr>
        <w:t>establishing</w:t>
      </w:r>
      <w:r w:rsidRPr="006E64CC">
        <w:rPr>
          <w:lang w:eastAsia="zh-CN"/>
        </w:rPr>
        <w:t xml:space="preserve"> a</w:t>
      </w:r>
      <w:r>
        <w:rPr>
          <w:lang w:eastAsia="zh-CN"/>
        </w:rPr>
        <w:t>n emergency</w:t>
      </w:r>
      <w:r w:rsidRPr="006E64CC">
        <w:rPr>
          <w:lang w:eastAsia="zh-CN"/>
        </w:rPr>
        <w:t xml:space="preserve"> PD</w:t>
      </w:r>
      <w:r>
        <w:rPr>
          <w:lang w:eastAsia="zh-CN"/>
        </w:rPr>
        <w:t>U session</w:t>
      </w:r>
      <w:r w:rsidRPr="006E64CC">
        <w:rPr>
          <w:lang w:eastAsia="zh-CN"/>
        </w:rPr>
        <w:t xml:space="preserve"> with </w:t>
      </w:r>
      <w:r>
        <w:rPr>
          <w:lang w:eastAsia="zh-CN"/>
        </w:rPr>
        <w:t>registration</w:t>
      </w:r>
      <w:r w:rsidRPr="006E64CC">
        <w:rPr>
          <w:lang w:eastAsia="zh-CN"/>
        </w:rPr>
        <w:t xml:space="preserve"> type not set to "</w:t>
      </w:r>
      <w:r>
        <w:rPr>
          <w:lang w:eastAsia="zh-CN"/>
        </w:rPr>
        <w:t>emergency registration</w:t>
      </w:r>
      <w:r w:rsidRPr="006E64CC">
        <w:rPr>
          <w:lang w:eastAsia="zh-CN"/>
        </w:rPr>
        <w:t>"</w:t>
      </w:r>
      <w:r>
        <w:rPr>
          <w:rFonts w:hint="eastAsia"/>
          <w:lang w:eastAsia="zh-CN"/>
        </w:rPr>
        <w:t>, t</w:t>
      </w:r>
      <w:r w:rsidRPr="003168A2">
        <w:t xml:space="preserve">he </w:t>
      </w:r>
      <w:r>
        <w:t>registration</w:t>
      </w:r>
      <w:r w:rsidRPr="003168A2">
        <w:t xml:space="preserve"> attempt counter shall be incremented, unless it was already set to 5.</w:t>
      </w:r>
    </w:p>
    <w:p w14:paraId="2DA3BD55" w14:textId="77777777" w:rsidR="00DF151E" w:rsidRDefault="00DF151E" w:rsidP="00DF151E">
      <w:pPr>
        <w:pStyle w:val="B1"/>
      </w:pPr>
      <w:r>
        <w:tab/>
        <w:t>If the registration attempt counter is less than 5:</w:t>
      </w:r>
    </w:p>
    <w:p w14:paraId="7DA3391F" w14:textId="77777777" w:rsidR="00DF151E" w:rsidRDefault="00DF151E" w:rsidP="00DF151E">
      <w:pPr>
        <w:pStyle w:val="B2"/>
        <w:rPr>
          <w:noProof/>
          <w:lang w:val="en-US"/>
        </w:rPr>
      </w:pPr>
      <w:r>
        <w:t>-</w:t>
      </w:r>
      <w:r>
        <w:tab/>
        <w:t>if the initial registration request is not for emergency services, timer T3511 is started and the state is changed to 5GMM-DEREGISTERED.ATTEMPTING-REGISTRATION. When timer T3511 expires the registration procedure for initial registration shall be restarted, if still required.</w:t>
      </w:r>
    </w:p>
    <w:p w14:paraId="79D352E5" w14:textId="77777777" w:rsidR="00DF151E" w:rsidRDefault="00DF151E" w:rsidP="00DF151E">
      <w:pPr>
        <w:pStyle w:val="B1"/>
        <w:rPr>
          <w:noProof/>
          <w:lang w:val="en-US"/>
        </w:rPr>
      </w:pPr>
      <w:r>
        <w:rPr>
          <w:noProof/>
          <w:lang w:val="en-US"/>
        </w:rPr>
        <w:tab/>
        <w:t>If the registration attempt counter is equal to 5</w:t>
      </w:r>
    </w:p>
    <w:p w14:paraId="3B20061D" w14:textId="77777777" w:rsidR="00DF151E" w:rsidRDefault="00DF151E" w:rsidP="00DF151E">
      <w:pPr>
        <w:pStyle w:val="B2"/>
        <w:rPr>
          <w:noProof/>
          <w:lang w:val="en-US"/>
        </w:rPr>
      </w:pPr>
      <w:r>
        <w:rPr>
          <w:noProof/>
          <w:lang w:val="en-US"/>
        </w:rPr>
        <w:lastRenderedPageBreak/>
        <w:t>-</w:t>
      </w:r>
      <w:r>
        <w:rPr>
          <w:noProof/>
          <w:lang w:val="en-US"/>
        </w:rPr>
        <w:tab/>
        <w:t xml:space="preserve">the UE shall delete 5G-GUTI, TAI list, last visited TAI, list of equivalent PLMNs and ngKSI, start timer T3502 and shall set the 5GS update status to 5U2 NOT UPDATED. The state is changed to 5GMM-DEREGISTERED.ATTEMPTING-REGISTRATION or optionally to 5GMM-DEREGISTERED.PLMN-SEARCH in order to perform a PLMN selection according to </w:t>
      </w:r>
      <w:r w:rsidRPr="003168A2">
        <w:t>3GPP TS 23.122 [</w:t>
      </w:r>
      <w:r>
        <w:t>5</w:t>
      </w:r>
      <w:r w:rsidRPr="003168A2">
        <w:t>].</w:t>
      </w:r>
    </w:p>
    <w:p w14:paraId="5697682A" w14:textId="77777777" w:rsidR="00DF151E" w:rsidRDefault="00DF151E" w:rsidP="00DF151E">
      <w:pPr>
        <w:pStyle w:val="B2"/>
      </w:pPr>
      <w:r>
        <w:t>-</w:t>
      </w:r>
      <w:r>
        <w:tab/>
        <w:t>if the UE is operating in single registration mode:</w:t>
      </w:r>
    </w:p>
    <w:p w14:paraId="0984071A" w14:textId="77777777" w:rsidR="00DF151E" w:rsidRPr="005F7EB0" w:rsidRDefault="00DF151E" w:rsidP="00DF151E">
      <w:pPr>
        <w:pStyle w:val="B2"/>
      </w:pPr>
      <w:r w:rsidRPr="00981BAF">
        <w:t>-</w:t>
      </w:r>
      <w:r w:rsidRPr="00981BAF">
        <w:tab/>
        <w:t xml:space="preserve">the UE shall in addition handle the EPS update status, EMM parameters, EMM state as specified in </w:t>
      </w:r>
      <w:r w:rsidRPr="005F7EB0">
        <w:t>3GPP TS 24.301 [15] for the abnormal cases when an EPS attach procedure fails and the tracking area attempt counter is equal to 5; and</w:t>
      </w:r>
    </w:p>
    <w:p w14:paraId="29111CE1" w14:textId="77777777" w:rsidR="00DF151E" w:rsidRPr="00981BAF" w:rsidRDefault="00DF151E" w:rsidP="00DF151E">
      <w:pPr>
        <w:pStyle w:val="B2"/>
      </w:pPr>
      <w:r w:rsidRPr="005F7EB0">
        <w:t>-</w:t>
      </w:r>
      <w:r w:rsidRPr="005F7EB0">
        <w:tab/>
        <w:t>the UE shall attempt to select E-UTRAN radio access technology and proceed with appropriate EMM specific procedures. Additionally, The UE may disable N1 mode capability as specified in subclause 4.9.</w:t>
      </w:r>
    </w:p>
    <w:p w14:paraId="108DB291" w14:textId="77777777" w:rsidR="00DF151E" w:rsidRDefault="00DF151E" w:rsidP="00DF151E">
      <w:pPr>
        <w:pStyle w:val="Heading5"/>
      </w:pPr>
      <w:bookmarkStart w:id="830" w:name="_Toc20232055"/>
      <w:bookmarkStart w:id="831" w:name="_Toc27745377"/>
      <w:bookmarkStart w:id="832" w:name="_Toc106693788"/>
      <w:r>
        <w:t>5.5.1.2.8</w:t>
      </w:r>
      <w:r>
        <w:tab/>
      </w:r>
      <w:r w:rsidRPr="003168A2">
        <w:t>Abnormal cases on the network side</w:t>
      </w:r>
      <w:bookmarkEnd w:id="830"/>
      <w:bookmarkEnd w:id="831"/>
      <w:bookmarkEnd w:id="832"/>
    </w:p>
    <w:p w14:paraId="27081B73" w14:textId="77777777" w:rsidR="00DF151E" w:rsidRPr="003168A2" w:rsidRDefault="00DF151E" w:rsidP="00DF151E">
      <w:r w:rsidRPr="003168A2">
        <w:t>The following abnormal cases can be identified:</w:t>
      </w:r>
    </w:p>
    <w:p w14:paraId="7D11DC25" w14:textId="77777777" w:rsidR="00DF151E" w:rsidRPr="00BD6521" w:rsidRDefault="00DF151E" w:rsidP="00DF151E">
      <w:pPr>
        <w:pStyle w:val="B1"/>
        <w:rPr>
          <w:lang w:eastAsia="ja-JP"/>
        </w:rPr>
      </w:pPr>
      <w:r w:rsidRPr="00BD6521">
        <w:rPr>
          <w:lang w:eastAsia="ja-JP"/>
        </w:rPr>
        <w:t>a)</w:t>
      </w:r>
      <w:r w:rsidRPr="00BD6521">
        <w:rPr>
          <w:lang w:eastAsia="ja-JP"/>
        </w:rPr>
        <w:tab/>
        <w:t>Lower layer failure</w:t>
      </w:r>
    </w:p>
    <w:p w14:paraId="313781AF" w14:textId="77777777" w:rsidR="00DF151E" w:rsidRDefault="00DF151E" w:rsidP="00DF151E">
      <w:pPr>
        <w:pStyle w:val="B1"/>
      </w:pPr>
      <w:r w:rsidRPr="003168A2">
        <w:tab/>
        <w:t>If a lower layer fa</w:t>
      </w:r>
      <w:r>
        <w:t xml:space="preserve">ilure occurs before the </w:t>
      </w:r>
      <w:r>
        <w:rPr>
          <w:rFonts w:hint="eastAsia"/>
          <w:lang w:eastAsia="zh-CN"/>
        </w:rPr>
        <w:t>REGISTRATION</w:t>
      </w:r>
      <w:r w:rsidRPr="003168A2">
        <w:t xml:space="preserve"> COMPLETE </w:t>
      </w:r>
      <w:r>
        <w:rPr>
          <w:rFonts w:hint="eastAsia"/>
          <w:lang w:eastAsia="zh-CN"/>
        </w:rPr>
        <w:t xml:space="preserve">message </w:t>
      </w:r>
      <w:r w:rsidRPr="003168A2">
        <w:t xml:space="preserve">has been received from the </w:t>
      </w:r>
      <w:r w:rsidRPr="003168A2">
        <w:rPr>
          <w:rFonts w:hint="eastAsia"/>
        </w:rPr>
        <w:t>UE</w:t>
      </w:r>
      <w:r w:rsidRPr="003168A2">
        <w:t xml:space="preserve">, the </w:t>
      </w:r>
      <w:r>
        <w:rPr>
          <w:rFonts w:hint="eastAsia"/>
          <w:lang w:eastAsia="zh-CN"/>
        </w:rPr>
        <w:t>AMF</w:t>
      </w:r>
      <w:r w:rsidRPr="003168A2">
        <w:t xml:space="preserve"> shall </w:t>
      </w:r>
      <w:r>
        <w:t>locally abort the</w:t>
      </w:r>
      <w:r>
        <w:rPr>
          <w:rFonts w:hint="eastAsia"/>
          <w:lang w:eastAsia="zh-CN"/>
        </w:rPr>
        <w:t xml:space="preserve"> registration</w:t>
      </w:r>
      <w:r>
        <w:t xml:space="preserve"> procedure</w:t>
      </w:r>
      <w:r>
        <w:rPr>
          <w:rFonts w:hint="eastAsia"/>
          <w:lang w:eastAsia="zh-CN"/>
        </w:rPr>
        <w:t xml:space="preserve"> for initial registration</w:t>
      </w:r>
      <w:r>
        <w:t xml:space="preserve">, enter </w:t>
      </w:r>
      <w:r>
        <w:rPr>
          <w:rFonts w:hint="eastAsia"/>
          <w:lang w:eastAsia="zh-CN"/>
        </w:rPr>
        <w:t>5G</w:t>
      </w:r>
      <w:r>
        <w:t xml:space="preserve">MM-IDLE mode </w:t>
      </w:r>
      <w:r w:rsidRPr="003168A2">
        <w:t xml:space="preserve">and shall not resend the </w:t>
      </w:r>
      <w:r>
        <w:rPr>
          <w:rFonts w:hint="eastAsia"/>
          <w:lang w:eastAsia="zh-CN"/>
        </w:rPr>
        <w:t>REGISTRATION</w:t>
      </w:r>
      <w:r w:rsidRPr="003168A2">
        <w:t xml:space="preserve"> ACCEPT</w:t>
      </w:r>
      <w:r w:rsidRPr="00BE4816">
        <w:t xml:space="preserve"> </w:t>
      </w:r>
      <w:r w:rsidRPr="003168A2">
        <w:t>message.</w:t>
      </w:r>
      <w:r>
        <w:t xml:space="preserve"> If a new </w:t>
      </w:r>
      <w:r>
        <w:rPr>
          <w:rFonts w:hint="eastAsia"/>
          <w:lang w:eastAsia="zh-CN"/>
        </w:rPr>
        <w:t>5G-</w:t>
      </w:r>
      <w:r>
        <w:t>GUTI was assigned to the UE in the</w:t>
      </w:r>
      <w:r>
        <w:rPr>
          <w:rFonts w:hint="eastAsia"/>
          <w:lang w:eastAsia="zh-CN"/>
        </w:rPr>
        <w:t xml:space="preserve"> registration</w:t>
      </w:r>
      <w:r>
        <w:t xml:space="preserve"> procedure</w:t>
      </w:r>
      <w:r>
        <w:rPr>
          <w:rFonts w:hint="eastAsia"/>
          <w:lang w:eastAsia="zh-CN"/>
        </w:rPr>
        <w:t xml:space="preserve"> for initial registration</w:t>
      </w:r>
      <w:r>
        <w:t xml:space="preserve">, the </w:t>
      </w:r>
      <w:r>
        <w:rPr>
          <w:rFonts w:hint="eastAsia"/>
          <w:lang w:eastAsia="zh-CN"/>
        </w:rPr>
        <w:t>AMF</w:t>
      </w:r>
      <w:r>
        <w:t xml:space="preserve"> shall </w:t>
      </w:r>
      <w:r w:rsidRPr="003168A2">
        <w:t>consider both the old and</w:t>
      </w:r>
      <w:r>
        <w:t xml:space="preserve"> the</w:t>
      </w:r>
      <w:r w:rsidRPr="003168A2">
        <w:t xml:space="preserve"> new </w:t>
      </w:r>
      <w:r>
        <w:rPr>
          <w:rFonts w:hint="eastAsia"/>
          <w:lang w:eastAsia="zh-CN"/>
        </w:rPr>
        <w:t>5G-</w:t>
      </w:r>
      <w:r w:rsidRPr="003168A2">
        <w:rPr>
          <w:rFonts w:hint="eastAsia"/>
        </w:rPr>
        <w:t xml:space="preserve">GUTI </w:t>
      </w:r>
      <w:r w:rsidRPr="003168A2">
        <w:t xml:space="preserve">as valid until the old </w:t>
      </w:r>
      <w:r>
        <w:rPr>
          <w:rFonts w:hint="eastAsia"/>
          <w:lang w:eastAsia="zh-CN"/>
        </w:rPr>
        <w:t>5G-</w:t>
      </w:r>
      <w:r w:rsidRPr="003168A2">
        <w:rPr>
          <w:rFonts w:hint="eastAsia"/>
        </w:rPr>
        <w:t>GUTI</w:t>
      </w:r>
      <w:r w:rsidRPr="003168A2">
        <w:t xml:space="preserve"> can be considered as invalid by the </w:t>
      </w:r>
      <w:r>
        <w:rPr>
          <w:rFonts w:hint="eastAsia"/>
          <w:lang w:eastAsia="zh-CN"/>
        </w:rPr>
        <w:t xml:space="preserve">AMF or </w:t>
      </w:r>
      <w:r>
        <w:rPr>
          <w:rFonts w:hint="eastAsia"/>
        </w:rPr>
        <w:t xml:space="preserve">the </w:t>
      </w:r>
      <w:r>
        <w:rPr>
          <w:rFonts w:hint="eastAsia"/>
          <w:lang w:eastAsia="zh-CN"/>
        </w:rPr>
        <w:t>5G</w:t>
      </w:r>
      <w:r w:rsidRPr="003168A2">
        <w:rPr>
          <w:rFonts w:hint="eastAsia"/>
        </w:rPr>
        <w:t xml:space="preserve">MM </w:t>
      </w:r>
      <w:r>
        <w:rPr>
          <w:rFonts w:hint="eastAsia"/>
          <w:lang w:eastAsia="zh-CN"/>
        </w:rPr>
        <w:t>c</w:t>
      </w:r>
      <w:r w:rsidRPr="003168A2">
        <w:rPr>
          <w:rFonts w:hint="eastAsia"/>
        </w:rPr>
        <w:t>ontext</w:t>
      </w:r>
      <w:r>
        <w:rPr>
          <w:rFonts w:hint="eastAsia"/>
          <w:lang w:eastAsia="zh-CN"/>
        </w:rPr>
        <w:t xml:space="preserve"> which</w:t>
      </w:r>
      <w:r w:rsidRPr="003168A2">
        <w:rPr>
          <w:rFonts w:hint="eastAsia"/>
        </w:rPr>
        <w:t xml:space="preserve"> </w:t>
      </w:r>
      <w:r>
        <w:rPr>
          <w:rFonts w:hint="eastAsia"/>
          <w:lang w:eastAsia="zh-CN"/>
        </w:rPr>
        <w:t>has been</w:t>
      </w:r>
      <w:r w:rsidRPr="003168A2">
        <w:rPr>
          <w:rFonts w:hint="eastAsia"/>
        </w:rPr>
        <w:t xml:space="preserve"> marked as </w:t>
      </w:r>
      <w:r>
        <w:rPr>
          <w:rFonts w:hint="eastAsia"/>
          <w:lang w:eastAsia="zh-CN"/>
        </w:rPr>
        <w:t>deregistered in the AMF is released</w:t>
      </w:r>
      <w:r>
        <w:t>. During this period the network may use the identification procedure followed by a generic UE configuration update procedure if the old 5G-GUTI is used by the UE in a subsequent message</w:t>
      </w:r>
      <w:r w:rsidRPr="00D36036">
        <w:t>.</w:t>
      </w:r>
    </w:p>
    <w:p w14:paraId="3976F55C" w14:textId="77777777" w:rsidR="00DF151E" w:rsidRPr="00BD6521" w:rsidRDefault="00DF151E" w:rsidP="00DF151E">
      <w:pPr>
        <w:pStyle w:val="B1"/>
        <w:rPr>
          <w:lang w:eastAsia="ja-JP"/>
        </w:rPr>
      </w:pPr>
      <w:r w:rsidRPr="00BD6521">
        <w:rPr>
          <w:lang w:eastAsia="ja-JP"/>
        </w:rPr>
        <w:t>b)</w:t>
      </w:r>
      <w:r w:rsidRPr="00BD6521">
        <w:rPr>
          <w:lang w:eastAsia="ja-JP"/>
        </w:rPr>
        <w:tab/>
        <w:t>Protocol error</w:t>
      </w:r>
    </w:p>
    <w:p w14:paraId="23AF9BA5" w14:textId="77777777" w:rsidR="00DF151E" w:rsidRPr="003168A2" w:rsidRDefault="00DF151E" w:rsidP="00DF151E">
      <w:pPr>
        <w:pStyle w:val="B1"/>
      </w:pPr>
      <w:r w:rsidRPr="003168A2">
        <w:tab/>
        <w:t xml:space="preserve">If the </w:t>
      </w:r>
      <w:r>
        <w:rPr>
          <w:rFonts w:hint="eastAsia"/>
          <w:lang w:eastAsia="zh-CN"/>
        </w:rPr>
        <w:t>REGISTRATION</w:t>
      </w:r>
      <w:r w:rsidRPr="003168A2">
        <w:t xml:space="preserve"> REQUEST message is received with a protocol error, the </w:t>
      </w:r>
      <w:r>
        <w:rPr>
          <w:rFonts w:hint="eastAsia"/>
          <w:lang w:eastAsia="zh-CN"/>
        </w:rPr>
        <w:t>AMF</w:t>
      </w:r>
      <w:r w:rsidRPr="003168A2">
        <w:t xml:space="preserve"> shall return a </w:t>
      </w:r>
      <w:r>
        <w:rPr>
          <w:rFonts w:hint="eastAsia"/>
          <w:lang w:eastAsia="zh-CN"/>
        </w:rPr>
        <w:t>REGISTRATION</w:t>
      </w:r>
      <w:r w:rsidRPr="003168A2">
        <w:t xml:space="preserve"> REJECT message with one of the following </w:t>
      </w:r>
      <w:r>
        <w:rPr>
          <w:rFonts w:hint="eastAsia"/>
          <w:lang w:eastAsia="zh-CN"/>
        </w:rPr>
        <w:t>5G</w:t>
      </w:r>
      <w:r w:rsidRPr="003168A2">
        <w:t>MM cause values:</w:t>
      </w:r>
    </w:p>
    <w:p w14:paraId="22F2DEE3" w14:textId="77777777" w:rsidR="00DF151E" w:rsidRPr="003168A2" w:rsidRDefault="00DF151E" w:rsidP="00DF151E">
      <w:pPr>
        <w:pStyle w:val="B2"/>
      </w:pPr>
      <w:r w:rsidRPr="003168A2">
        <w:t>#96</w:t>
      </w:r>
      <w:r w:rsidRPr="003168A2">
        <w:tab/>
        <w:t>invalid mandatory information;</w:t>
      </w:r>
    </w:p>
    <w:p w14:paraId="5A5D6B0D" w14:textId="77777777" w:rsidR="00DF151E" w:rsidRPr="003168A2" w:rsidRDefault="00DF151E" w:rsidP="00DF151E">
      <w:pPr>
        <w:pStyle w:val="B2"/>
      </w:pPr>
      <w:r w:rsidRPr="003168A2">
        <w:t>#99</w:t>
      </w:r>
      <w:r w:rsidRPr="003168A2">
        <w:tab/>
        <w:t>information element non-existent or not implemented;</w:t>
      </w:r>
    </w:p>
    <w:p w14:paraId="4CE0C197" w14:textId="77777777" w:rsidR="00DF151E" w:rsidRPr="003168A2" w:rsidRDefault="00DF151E" w:rsidP="00DF151E">
      <w:pPr>
        <w:pStyle w:val="B2"/>
      </w:pPr>
      <w:r w:rsidRPr="003168A2">
        <w:t>#100</w:t>
      </w:r>
      <w:r w:rsidRPr="003168A2">
        <w:tab/>
        <w:t>conditional IE error; or</w:t>
      </w:r>
    </w:p>
    <w:p w14:paraId="656F9EF6" w14:textId="77777777" w:rsidR="00DF151E" w:rsidRPr="003168A2" w:rsidRDefault="00DF151E" w:rsidP="00DF151E">
      <w:pPr>
        <w:pStyle w:val="B2"/>
      </w:pPr>
      <w:r w:rsidRPr="003168A2">
        <w:t>#111</w:t>
      </w:r>
      <w:r w:rsidRPr="003168A2">
        <w:tab/>
        <w:t>protocol error, unspecified.</w:t>
      </w:r>
    </w:p>
    <w:p w14:paraId="06322CCC" w14:textId="77777777" w:rsidR="00DF151E" w:rsidRPr="00BD6521" w:rsidRDefault="00DF151E" w:rsidP="00DF151E">
      <w:pPr>
        <w:pStyle w:val="B1"/>
        <w:rPr>
          <w:lang w:eastAsia="ja-JP"/>
        </w:rPr>
      </w:pPr>
      <w:r w:rsidRPr="00BD6521">
        <w:rPr>
          <w:lang w:eastAsia="ja-JP"/>
        </w:rPr>
        <w:t>c)</w:t>
      </w:r>
      <w:r w:rsidRPr="00BD6521">
        <w:rPr>
          <w:lang w:eastAsia="ja-JP"/>
        </w:rPr>
        <w:tab/>
        <w:t>T3</w:t>
      </w:r>
      <w:r w:rsidRPr="00BD6521">
        <w:rPr>
          <w:rFonts w:hint="eastAsia"/>
          <w:lang w:eastAsia="ja-JP"/>
        </w:rPr>
        <w:t>5</w:t>
      </w:r>
      <w:r w:rsidRPr="00BD6521">
        <w:rPr>
          <w:lang w:eastAsia="ja-JP"/>
        </w:rPr>
        <w:t>50 time-out</w:t>
      </w:r>
    </w:p>
    <w:p w14:paraId="4DED3107" w14:textId="77777777" w:rsidR="00DF151E" w:rsidRPr="003168A2" w:rsidRDefault="00DF151E" w:rsidP="00DF151E">
      <w:pPr>
        <w:pStyle w:val="B1"/>
      </w:pPr>
      <w:r w:rsidRPr="003168A2">
        <w:tab/>
        <w:t xml:space="preserve">On the first expiry of the timer, the </w:t>
      </w:r>
      <w:r>
        <w:rPr>
          <w:rFonts w:hint="eastAsia"/>
          <w:lang w:eastAsia="zh-CN"/>
        </w:rPr>
        <w:t>AMF</w:t>
      </w:r>
      <w:r w:rsidRPr="003168A2">
        <w:t xml:space="preserve"> shall retransmit the </w:t>
      </w:r>
      <w:r>
        <w:rPr>
          <w:rFonts w:hint="eastAsia"/>
          <w:lang w:eastAsia="zh-CN"/>
        </w:rPr>
        <w:t>REGISTRATION</w:t>
      </w:r>
      <w:r w:rsidRPr="003168A2">
        <w:t xml:space="preserve"> ACCEPT message and shall reset and restart timer T3</w:t>
      </w:r>
      <w:r>
        <w:rPr>
          <w:rFonts w:hint="eastAsia"/>
          <w:lang w:eastAsia="zh-CN"/>
        </w:rPr>
        <w:t>5</w:t>
      </w:r>
      <w:r w:rsidRPr="003168A2">
        <w:t xml:space="preserve">50. </w:t>
      </w:r>
    </w:p>
    <w:p w14:paraId="1F7EA5BF" w14:textId="77777777" w:rsidR="00DF151E" w:rsidRDefault="00DF151E" w:rsidP="00DF151E">
      <w:pPr>
        <w:pStyle w:val="B1"/>
      </w:pPr>
      <w:r w:rsidRPr="003168A2">
        <w:tab/>
      </w:r>
      <w:r>
        <w:t>T</w:t>
      </w:r>
      <w:r w:rsidRPr="003168A2">
        <w:t>his retransmission is repeated four times, i.e. on the fifth expiry of timer T3</w:t>
      </w:r>
      <w:r>
        <w:rPr>
          <w:rFonts w:hint="eastAsia"/>
          <w:lang w:eastAsia="zh-CN"/>
        </w:rPr>
        <w:t>5</w:t>
      </w:r>
      <w:r w:rsidRPr="003168A2">
        <w:t>50,</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w:t>
      </w:r>
      <w:r>
        <w:rPr>
          <w:rFonts w:hint="eastAsia"/>
          <w:lang w:eastAsia="zh-CN"/>
        </w:rPr>
        <w:t xml:space="preserve"> and the AMF </w:t>
      </w:r>
      <w:r>
        <w:t>enter</w:t>
      </w:r>
      <w:r>
        <w:rPr>
          <w:rFonts w:hint="eastAsia"/>
          <w:lang w:eastAsia="zh-CN"/>
        </w:rPr>
        <w:t>s</w:t>
      </w:r>
      <w:r>
        <w:t xml:space="preserve"> state</w:t>
      </w:r>
      <w:r w:rsidRPr="00D74511">
        <w:t xml:space="preserve"> </w:t>
      </w:r>
      <w:r>
        <w:rPr>
          <w:rFonts w:hint="eastAsia"/>
          <w:lang w:eastAsia="zh-CN"/>
        </w:rPr>
        <w:t>5G</w:t>
      </w:r>
      <w:r>
        <w:t>MM-REGISTERED</w:t>
      </w:r>
      <w:r w:rsidRPr="003168A2">
        <w:t>. If a new</w:t>
      </w:r>
      <w:r w:rsidRPr="003168A2">
        <w:rPr>
          <w:rFonts w:hint="eastAsia"/>
        </w:rPr>
        <w:t xml:space="preserve"> </w:t>
      </w:r>
      <w:r>
        <w:rPr>
          <w:rFonts w:hint="eastAsia"/>
          <w:lang w:eastAsia="zh-CN"/>
        </w:rPr>
        <w:t>5G-</w:t>
      </w:r>
      <w:r w:rsidRPr="003168A2">
        <w:rPr>
          <w:rFonts w:hint="eastAsia"/>
        </w:rPr>
        <w:t>GUTI</w:t>
      </w:r>
      <w:r w:rsidRPr="003168A2">
        <w:t xml:space="preserve"> w</w:t>
      </w:r>
      <w:r w:rsidRPr="003168A2">
        <w:rPr>
          <w:rFonts w:hint="eastAsia"/>
        </w:rPr>
        <w:t>as</w:t>
      </w:r>
      <w:r w:rsidRPr="003168A2">
        <w:t xml:space="preserve"> allocated in the </w:t>
      </w:r>
      <w:r>
        <w:rPr>
          <w:rFonts w:hint="eastAsia"/>
          <w:lang w:eastAsia="zh-CN"/>
        </w:rPr>
        <w:t>REGISTRATION</w:t>
      </w:r>
      <w:r w:rsidRPr="003168A2">
        <w:t xml:space="preserve"> ACCEPT message, the </w:t>
      </w:r>
      <w:r>
        <w:rPr>
          <w:rFonts w:hint="eastAsia"/>
          <w:lang w:eastAsia="zh-CN"/>
        </w:rPr>
        <w:t>AMF</w:t>
      </w:r>
      <w:r w:rsidRPr="003168A2">
        <w:t xml:space="preserve"> shall consider both the old and </w:t>
      </w:r>
      <w:r>
        <w:t xml:space="preserve">the </w:t>
      </w:r>
      <w:r w:rsidRPr="003168A2">
        <w:t>new</w:t>
      </w:r>
      <w:r w:rsidRPr="003168A2">
        <w:rPr>
          <w:rFonts w:hint="eastAsia"/>
        </w:rPr>
        <w:t xml:space="preserve"> </w:t>
      </w:r>
      <w:r>
        <w:rPr>
          <w:rFonts w:hint="eastAsia"/>
          <w:lang w:eastAsia="zh-CN"/>
        </w:rPr>
        <w:t>5G-</w:t>
      </w:r>
      <w:r w:rsidRPr="003168A2">
        <w:rPr>
          <w:rFonts w:hint="eastAsia"/>
        </w:rPr>
        <w:t>GUTI</w:t>
      </w:r>
      <w:r>
        <w:t>s</w:t>
      </w:r>
      <w:r w:rsidRPr="003168A2">
        <w:t xml:space="preserve"> as valid until the old </w:t>
      </w:r>
      <w:r w:rsidRPr="00FE1AA5">
        <w:rPr>
          <w:rFonts w:hint="eastAsia"/>
          <w:lang w:eastAsia="zh-CN"/>
        </w:rPr>
        <w:t>5G-</w:t>
      </w:r>
      <w:r w:rsidRPr="00FE1AA5">
        <w:rPr>
          <w:rFonts w:hint="eastAsia"/>
        </w:rPr>
        <w:t>GUTI</w:t>
      </w:r>
      <w:r w:rsidRPr="003168A2">
        <w:t xml:space="preserve"> can be considered as invalid by the </w:t>
      </w:r>
      <w:r>
        <w:rPr>
          <w:rFonts w:hint="eastAsia"/>
          <w:lang w:eastAsia="zh-CN"/>
        </w:rPr>
        <w:t>AMF</w:t>
      </w:r>
      <w:r w:rsidRPr="00CC2CB8">
        <w:rPr>
          <w:rFonts w:hint="eastAsia"/>
          <w:lang w:eastAsia="zh-CN"/>
        </w:rPr>
        <w:t xml:space="preserve"> </w:t>
      </w:r>
      <w:r>
        <w:rPr>
          <w:rFonts w:hint="eastAsia"/>
          <w:lang w:eastAsia="zh-CN"/>
        </w:rPr>
        <w:t xml:space="preserve">or </w:t>
      </w:r>
      <w:r w:rsidRPr="003168A2">
        <w:rPr>
          <w:rFonts w:hint="eastAsia"/>
        </w:rPr>
        <w:t xml:space="preserve">the </w:t>
      </w:r>
      <w:r>
        <w:rPr>
          <w:rFonts w:hint="eastAsia"/>
          <w:lang w:eastAsia="zh-CN"/>
        </w:rPr>
        <w:t>5G</w:t>
      </w:r>
      <w:r w:rsidRPr="003168A2">
        <w:rPr>
          <w:rFonts w:hint="eastAsia"/>
        </w:rPr>
        <w:t xml:space="preserve">MM </w:t>
      </w:r>
      <w:r>
        <w:rPr>
          <w:rFonts w:hint="eastAsia"/>
          <w:lang w:eastAsia="zh-CN"/>
        </w:rPr>
        <w:t>c</w:t>
      </w:r>
      <w:r w:rsidRPr="003168A2">
        <w:rPr>
          <w:rFonts w:hint="eastAsia"/>
        </w:rPr>
        <w:t>ontext</w:t>
      </w:r>
      <w:r>
        <w:rPr>
          <w:rFonts w:hint="eastAsia"/>
          <w:lang w:eastAsia="zh-CN"/>
        </w:rPr>
        <w:t xml:space="preserve"> which</w:t>
      </w:r>
      <w:r w:rsidRPr="003168A2">
        <w:rPr>
          <w:rFonts w:hint="eastAsia"/>
        </w:rPr>
        <w:t xml:space="preserve"> </w:t>
      </w:r>
      <w:r>
        <w:rPr>
          <w:rFonts w:hint="eastAsia"/>
          <w:lang w:eastAsia="zh-CN"/>
        </w:rPr>
        <w:t>has been</w:t>
      </w:r>
      <w:r w:rsidRPr="003168A2">
        <w:rPr>
          <w:rFonts w:hint="eastAsia"/>
        </w:rPr>
        <w:t xml:space="preserve"> marked as de</w:t>
      </w:r>
      <w:r>
        <w:rPr>
          <w:rFonts w:hint="eastAsia"/>
          <w:lang w:eastAsia="zh-CN"/>
        </w:rPr>
        <w:t>-registered in the AMF is released</w:t>
      </w:r>
      <w:r>
        <w:t>. During this period,</w:t>
      </w:r>
      <w:r w:rsidRPr="003168A2">
        <w:t xml:space="preserve"> </w:t>
      </w:r>
      <w:r w:rsidRPr="00A635D5">
        <w:t>i</w:t>
      </w:r>
      <w:r w:rsidRPr="007A1A76">
        <w:t>f the old 5G-GUTI is used by the UE in a subsequent message,</w:t>
      </w:r>
      <w:r>
        <w:t xml:space="preserve"> </w:t>
      </w:r>
      <w:r w:rsidRPr="003168A2">
        <w:t xml:space="preserve">the </w:t>
      </w:r>
      <w:r>
        <w:rPr>
          <w:rFonts w:hint="eastAsia"/>
          <w:lang w:eastAsia="zh-CN"/>
        </w:rPr>
        <w:t>AMF</w:t>
      </w:r>
      <w:r w:rsidRPr="003168A2">
        <w:t xml:space="preserve"> acts as specified for case</w:t>
      </w:r>
      <w:r>
        <w:t xml:space="preserve"> </w:t>
      </w:r>
      <w:r w:rsidRPr="003168A2">
        <w:t>a</w:t>
      </w:r>
      <w:r>
        <w:t>) above</w:t>
      </w:r>
      <w:r w:rsidRPr="003168A2">
        <w:t>.</w:t>
      </w:r>
    </w:p>
    <w:p w14:paraId="58A95FCF" w14:textId="77777777" w:rsidR="00DF151E" w:rsidRPr="00BD6521" w:rsidRDefault="00DF151E" w:rsidP="00DF151E">
      <w:pPr>
        <w:pStyle w:val="B1"/>
        <w:rPr>
          <w:lang w:eastAsia="zh-CN"/>
        </w:rPr>
      </w:pPr>
      <w:r w:rsidRPr="00BD6521">
        <w:rPr>
          <w:rFonts w:hint="eastAsia"/>
          <w:lang w:eastAsia="ja-JP"/>
        </w:rPr>
        <w:t>d</w:t>
      </w:r>
      <w:r w:rsidRPr="00BD6521">
        <w:rPr>
          <w:lang w:eastAsia="ja-JP"/>
        </w:rPr>
        <w:t>)</w:t>
      </w:r>
      <w:r w:rsidRPr="00BD6521">
        <w:rPr>
          <w:lang w:eastAsia="ja-JP"/>
        </w:rPr>
        <w:tab/>
      </w:r>
      <w:r w:rsidRPr="00BD6521">
        <w:rPr>
          <w:rFonts w:hint="eastAsia"/>
          <w:lang w:eastAsia="ja-JP"/>
        </w:rPr>
        <w:t>REGISTRATION</w:t>
      </w:r>
      <w:r w:rsidRPr="00BD6521">
        <w:rPr>
          <w:lang w:eastAsia="ja-JP"/>
        </w:rPr>
        <w:t xml:space="preserve"> REQUEST </w:t>
      </w:r>
      <w:r>
        <w:rPr>
          <w:rFonts w:hint="eastAsia"/>
          <w:lang w:eastAsia="zh-CN"/>
        </w:rPr>
        <w:t xml:space="preserve">message </w:t>
      </w:r>
      <w:r w:rsidRPr="00BD6521">
        <w:rPr>
          <w:lang w:eastAsia="ja-JP"/>
        </w:rPr>
        <w:t xml:space="preserve">received after the </w:t>
      </w:r>
      <w:r w:rsidRPr="00BD6521">
        <w:rPr>
          <w:rFonts w:hint="eastAsia"/>
          <w:lang w:eastAsia="ja-JP"/>
        </w:rPr>
        <w:t>REGISTRATION</w:t>
      </w:r>
      <w:r w:rsidRPr="00BD6521">
        <w:rPr>
          <w:lang w:eastAsia="ja-JP"/>
        </w:rPr>
        <w:t xml:space="preserve"> ACCEPT message has been sent and before the </w:t>
      </w:r>
      <w:r w:rsidRPr="00BD6521">
        <w:rPr>
          <w:rFonts w:hint="eastAsia"/>
          <w:lang w:eastAsia="ja-JP"/>
        </w:rPr>
        <w:t>REGISTRATION</w:t>
      </w:r>
      <w:r w:rsidRPr="00BD6521">
        <w:rPr>
          <w:lang w:eastAsia="ja-JP"/>
        </w:rPr>
        <w:t xml:space="preserve"> COMPLETE message is received</w:t>
      </w:r>
      <w:r w:rsidRPr="00BD6521">
        <w:rPr>
          <w:rFonts w:hint="eastAsia"/>
          <w:lang w:eastAsia="zh-CN"/>
        </w:rPr>
        <w:t>.</w:t>
      </w:r>
    </w:p>
    <w:p w14:paraId="74CD76B7" w14:textId="77777777" w:rsidR="00DF151E" w:rsidRPr="003168A2" w:rsidRDefault="00DF151E" w:rsidP="00DF151E">
      <w:pPr>
        <w:pStyle w:val="B2"/>
      </w:pPr>
      <w:r>
        <w:rPr>
          <w:rFonts w:hint="eastAsia"/>
          <w:lang w:eastAsia="zh-CN"/>
        </w:rPr>
        <w:t>1)</w:t>
      </w:r>
      <w:r w:rsidRPr="003168A2">
        <w:tab/>
        <w:t xml:space="preserve">If one or more of the information elements in the </w:t>
      </w:r>
      <w:r>
        <w:rPr>
          <w:rFonts w:hint="eastAsia"/>
          <w:lang w:eastAsia="zh-CN"/>
        </w:rPr>
        <w:t>REGISTRATION</w:t>
      </w:r>
      <w:r w:rsidRPr="003168A2">
        <w:t xml:space="preserve"> REQUEST message differ from the ones received within the previous </w:t>
      </w:r>
      <w:r>
        <w:rPr>
          <w:rFonts w:hint="eastAsia"/>
          <w:lang w:eastAsia="zh-CN"/>
        </w:rPr>
        <w:t>REGISTRATION</w:t>
      </w:r>
      <w:r w:rsidRPr="003168A2">
        <w:t xml:space="preserve"> REQUEST message, the previously initiated</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 if the </w:t>
      </w:r>
      <w:r>
        <w:rPr>
          <w:rFonts w:hint="eastAsia"/>
          <w:lang w:eastAsia="zh-CN"/>
        </w:rPr>
        <w:t>REGISTRATION</w:t>
      </w:r>
      <w:r w:rsidRPr="003168A2">
        <w:t xml:space="preserve"> COMPLETE message has not been received and the new</w:t>
      </w:r>
      <w:r>
        <w:rPr>
          <w:rFonts w:hint="eastAsia"/>
          <w:lang w:eastAsia="zh-CN"/>
        </w:rPr>
        <w:t xml:space="preserve"> registration</w:t>
      </w:r>
      <w:r>
        <w:t xml:space="preserve"> </w:t>
      </w:r>
      <w:r w:rsidRPr="003168A2">
        <w:t>procedure</w:t>
      </w:r>
      <w:r>
        <w:rPr>
          <w:rFonts w:hint="eastAsia"/>
          <w:lang w:eastAsia="zh-CN"/>
        </w:rPr>
        <w:t xml:space="preserve"> for initial registration</w:t>
      </w:r>
      <w:r w:rsidRPr="003168A2">
        <w:t xml:space="preserve"> shall be progressed; or</w:t>
      </w:r>
    </w:p>
    <w:p w14:paraId="0950479D" w14:textId="77777777" w:rsidR="00DF151E" w:rsidRPr="003168A2" w:rsidRDefault="00DF151E" w:rsidP="00DF151E">
      <w:pPr>
        <w:pStyle w:val="B2"/>
      </w:pPr>
      <w:r>
        <w:rPr>
          <w:rFonts w:hint="eastAsia"/>
          <w:lang w:eastAsia="zh-CN"/>
        </w:rPr>
        <w:t>2)</w:t>
      </w:r>
      <w:r w:rsidRPr="003168A2">
        <w:tab/>
        <w:t xml:space="preserve">if the information elements do not differ, then the </w:t>
      </w:r>
      <w:r>
        <w:rPr>
          <w:rFonts w:hint="eastAsia"/>
          <w:lang w:eastAsia="zh-CN"/>
        </w:rPr>
        <w:t>REGISTRATION</w:t>
      </w:r>
      <w:r w:rsidRPr="003168A2">
        <w:t xml:space="preserve"> ACCEPT message shall be resent and the timer T3</w:t>
      </w:r>
      <w:r>
        <w:rPr>
          <w:rFonts w:hint="eastAsia"/>
          <w:lang w:eastAsia="zh-CN"/>
        </w:rPr>
        <w:t>5</w:t>
      </w:r>
      <w:r w:rsidRPr="003168A2">
        <w:t xml:space="preserve">50 shall be restarted if a </w:t>
      </w:r>
      <w:r>
        <w:rPr>
          <w:rFonts w:hint="eastAsia"/>
          <w:lang w:eastAsia="zh-CN"/>
        </w:rPr>
        <w:t>REGISTRATION</w:t>
      </w:r>
      <w:r w:rsidRPr="003168A2">
        <w:t xml:space="preserve"> COMPLETE message is expected. In that case, the retransmission counter related to T3</w:t>
      </w:r>
      <w:r>
        <w:rPr>
          <w:rFonts w:hint="eastAsia"/>
          <w:lang w:eastAsia="zh-CN"/>
        </w:rPr>
        <w:t>5</w:t>
      </w:r>
      <w:r w:rsidRPr="003168A2">
        <w:t>50 is not incremented.</w:t>
      </w:r>
    </w:p>
    <w:p w14:paraId="67D812B2" w14:textId="77777777" w:rsidR="00DF151E" w:rsidRPr="00BD6521" w:rsidRDefault="00DF151E" w:rsidP="00DF151E">
      <w:pPr>
        <w:pStyle w:val="B1"/>
        <w:rPr>
          <w:lang w:eastAsia="zh-CN"/>
        </w:rPr>
      </w:pPr>
      <w:r w:rsidRPr="00BD6521">
        <w:rPr>
          <w:rFonts w:hint="eastAsia"/>
          <w:lang w:eastAsia="ja-JP"/>
        </w:rPr>
        <w:lastRenderedPageBreak/>
        <w:t>e</w:t>
      </w:r>
      <w:r w:rsidRPr="00BD6521">
        <w:rPr>
          <w:lang w:eastAsia="ja-JP"/>
        </w:rPr>
        <w:t>)</w:t>
      </w:r>
      <w:r w:rsidRPr="00BD6521">
        <w:rPr>
          <w:lang w:eastAsia="ja-JP"/>
        </w:rPr>
        <w:tab/>
        <w:t xml:space="preserve">More than one </w:t>
      </w:r>
      <w:r w:rsidRPr="00BD6521">
        <w:rPr>
          <w:rFonts w:hint="eastAsia"/>
          <w:lang w:eastAsia="ja-JP"/>
        </w:rPr>
        <w:t>REGISTRATION</w:t>
      </w:r>
      <w:r w:rsidRPr="00BD6521">
        <w:rPr>
          <w:lang w:eastAsia="ja-JP"/>
        </w:rPr>
        <w:t xml:space="preserve"> REQUEST</w:t>
      </w:r>
      <w:r>
        <w:rPr>
          <w:rFonts w:hint="eastAsia"/>
          <w:lang w:eastAsia="zh-CN"/>
        </w:rPr>
        <w:t xml:space="preserve"> message</w:t>
      </w:r>
      <w:r w:rsidRPr="000E4F39">
        <w:rPr>
          <w:lang w:eastAsia="ja-JP"/>
        </w:rPr>
        <w:t xml:space="preserve"> </w:t>
      </w:r>
      <w:r w:rsidRPr="00DE0568">
        <w:rPr>
          <w:lang w:eastAsia="ja-JP"/>
        </w:rPr>
        <w:t xml:space="preserve">with 5GS registration type IE set to </w:t>
      </w:r>
      <w:r w:rsidRPr="00DE0568">
        <w:t>"initial registration"</w:t>
      </w:r>
      <w:r w:rsidRPr="00BD6521">
        <w:rPr>
          <w:lang w:eastAsia="ja-JP"/>
        </w:rPr>
        <w:t xml:space="preserve"> received and no </w:t>
      </w:r>
      <w:r w:rsidRPr="00BD6521">
        <w:rPr>
          <w:rFonts w:hint="eastAsia"/>
          <w:lang w:eastAsia="ja-JP"/>
        </w:rPr>
        <w:t>REGISTRATION</w:t>
      </w:r>
      <w:r w:rsidRPr="00BD6521">
        <w:rPr>
          <w:lang w:eastAsia="ja-JP"/>
        </w:rPr>
        <w:t xml:space="preserve"> ACCEPT or </w:t>
      </w:r>
      <w:r w:rsidRPr="00BD6521">
        <w:rPr>
          <w:rFonts w:hint="eastAsia"/>
          <w:lang w:eastAsia="ja-JP"/>
        </w:rPr>
        <w:t>REGISTRATION</w:t>
      </w:r>
      <w:r w:rsidRPr="00BD6521">
        <w:rPr>
          <w:lang w:eastAsia="ja-JP"/>
        </w:rPr>
        <w:t xml:space="preserve"> REJECT message has been sent</w:t>
      </w:r>
      <w:r w:rsidRPr="00BD6521">
        <w:rPr>
          <w:rFonts w:hint="eastAsia"/>
          <w:lang w:eastAsia="zh-CN"/>
        </w:rPr>
        <w:t>.</w:t>
      </w:r>
    </w:p>
    <w:p w14:paraId="67522D80" w14:textId="77777777" w:rsidR="00DF151E" w:rsidRPr="003168A2" w:rsidRDefault="00DF151E" w:rsidP="00DF151E">
      <w:pPr>
        <w:pStyle w:val="B2"/>
      </w:pPr>
      <w:r>
        <w:rPr>
          <w:rFonts w:hint="eastAsia"/>
          <w:lang w:eastAsia="zh-CN"/>
        </w:rPr>
        <w:t>1)</w:t>
      </w:r>
      <w:r w:rsidRPr="003168A2">
        <w:tab/>
        <w:t xml:space="preserve">If one or more of the information elements in the </w:t>
      </w:r>
      <w:r>
        <w:rPr>
          <w:rFonts w:hint="eastAsia"/>
          <w:lang w:eastAsia="zh-CN"/>
        </w:rPr>
        <w:t>REGISTRATION</w:t>
      </w:r>
      <w:r w:rsidRPr="003168A2">
        <w:t xml:space="preserve"> REQUEST message</w:t>
      </w:r>
      <w:r w:rsidRPr="000E4F39">
        <w:rPr>
          <w:lang w:eastAsia="ja-JP"/>
        </w:rPr>
        <w:t xml:space="preserve"> </w:t>
      </w:r>
      <w:r w:rsidRPr="00DE0568">
        <w:rPr>
          <w:lang w:eastAsia="ja-JP"/>
        </w:rPr>
        <w:t xml:space="preserve">with 5GS registration type IE set to </w:t>
      </w:r>
      <w:r w:rsidRPr="00DE0568">
        <w:t>"initial registration"</w:t>
      </w:r>
      <w:r w:rsidRPr="003168A2">
        <w:t xml:space="preserve"> differs from the ones received within the previous </w:t>
      </w:r>
      <w:r>
        <w:rPr>
          <w:rFonts w:hint="eastAsia"/>
          <w:lang w:eastAsia="zh-CN"/>
        </w:rPr>
        <w:t>REGISTRATION</w:t>
      </w:r>
      <w:r w:rsidRPr="003168A2">
        <w:t xml:space="preserve"> REQUEST message</w:t>
      </w:r>
      <w:r w:rsidRPr="000E4F39">
        <w:rPr>
          <w:lang w:eastAsia="ja-JP"/>
        </w:rPr>
        <w:t xml:space="preserve"> </w:t>
      </w:r>
      <w:r w:rsidRPr="00DE0568">
        <w:rPr>
          <w:lang w:eastAsia="ja-JP"/>
        </w:rPr>
        <w:t xml:space="preserve">with 5GS registration type IE set to </w:t>
      </w:r>
      <w:r w:rsidRPr="00DE0568">
        <w:t>"initial registration"</w:t>
      </w:r>
      <w:r w:rsidRPr="003168A2">
        <w:t xml:space="preserve">, the previously initiated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 and the new</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executed;</w:t>
      </w:r>
    </w:p>
    <w:p w14:paraId="56A8647C" w14:textId="77777777" w:rsidR="00DF151E" w:rsidRPr="003168A2" w:rsidRDefault="00DF151E" w:rsidP="00DF151E">
      <w:pPr>
        <w:pStyle w:val="B2"/>
      </w:pPr>
      <w:r>
        <w:rPr>
          <w:rFonts w:hint="eastAsia"/>
          <w:lang w:eastAsia="zh-CN"/>
        </w:rPr>
        <w:t>2)</w:t>
      </w:r>
      <w:r w:rsidRPr="003168A2">
        <w:tab/>
        <w:t>if the information elements do not differ, then the network shall continue with the previous</w:t>
      </w:r>
      <w:r>
        <w:rPr>
          <w:rFonts w:hint="eastAsia"/>
          <w:lang w:eastAsia="zh-CN"/>
        </w:rPr>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and shall ignore the second </w:t>
      </w:r>
      <w:r>
        <w:rPr>
          <w:rFonts w:hint="eastAsia"/>
          <w:lang w:eastAsia="zh-CN"/>
        </w:rPr>
        <w:t>REGISTRATION</w:t>
      </w:r>
      <w:r w:rsidRPr="003168A2">
        <w:t xml:space="preserve"> REQUEST message.</w:t>
      </w:r>
    </w:p>
    <w:p w14:paraId="1523D2D9" w14:textId="77777777" w:rsidR="00DF151E" w:rsidRPr="00BD6521" w:rsidRDefault="00DF151E" w:rsidP="00DF151E">
      <w:pPr>
        <w:pStyle w:val="B1"/>
        <w:rPr>
          <w:lang w:eastAsia="zh-CN"/>
        </w:rPr>
      </w:pPr>
      <w:r w:rsidRPr="00BD6521">
        <w:rPr>
          <w:rFonts w:hint="eastAsia"/>
          <w:lang w:eastAsia="ja-JP"/>
        </w:rPr>
        <w:t>f</w:t>
      </w:r>
      <w:r w:rsidRPr="00BD6521">
        <w:rPr>
          <w:lang w:eastAsia="ja-JP"/>
        </w:rPr>
        <w:t>)</w:t>
      </w:r>
      <w:r w:rsidRPr="00BD6521">
        <w:rPr>
          <w:lang w:eastAsia="ja-JP"/>
        </w:rPr>
        <w:tab/>
      </w:r>
      <w:r w:rsidRPr="00BD6521">
        <w:rPr>
          <w:rFonts w:hint="eastAsia"/>
          <w:lang w:eastAsia="ja-JP"/>
        </w:rPr>
        <w:t>REGISTRATION</w:t>
      </w:r>
      <w:r w:rsidRPr="00BD6521">
        <w:rPr>
          <w:lang w:eastAsia="ja-JP"/>
        </w:rPr>
        <w:t xml:space="preserve"> REQUEST</w:t>
      </w:r>
      <w:r>
        <w:rPr>
          <w:rFonts w:hint="eastAsia"/>
          <w:lang w:eastAsia="zh-CN"/>
        </w:rPr>
        <w:t xml:space="preserve"> message</w:t>
      </w:r>
      <w:r w:rsidRPr="000E4F39">
        <w:rPr>
          <w:lang w:eastAsia="ja-JP"/>
        </w:rPr>
        <w:t xml:space="preserve"> </w:t>
      </w:r>
      <w:r w:rsidRPr="00DE0568">
        <w:rPr>
          <w:lang w:eastAsia="ja-JP"/>
        </w:rPr>
        <w:t xml:space="preserve">with 5GS registration type IE set to </w:t>
      </w:r>
      <w:r w:rsidRPr="00DE0568">
        <w:t>"initial registration"</w:t>
      </w:r>
      <w:r w:rsidRPr="00BD6521">
        <w:rPr>
          <w:lang w:eastAsia="ja-JP"/>
        </w:rPr>
        <w:t xml:space="preserve"> received in state </w:t>
      </w:r>
      <w:r w:rsidRPr="00BD6521">
        <w:rPr>
          <w:rFonts w:hint="eastAsia"/>
          <w:lang w:eastAsia="ja-JP"/>
        </w:rPr>
        <w:t>5G</w:t>
      </w:r>
      <w:r w:rsidRPr="00BD6521">
        <w:rPr>
          <w:lang w:eastAsia="ja-JP"/>
        </w:rPr>
        <w:t>MM-REGISTERED</w:t>
      </w:r>
      <w:r w:rsidRPr="00BD6521">
        <w:rPr>
          <w:rFonts w:hint="eastAsia"/>
          <w:lang w:eastAsia="zh-CN"/>
        </w:rPr>
        <w:t>.</w:t>
      </w:r>
    </w:p>
    <w:p w14:paraId="1A5C9498" w14:textId="77777777" w:rsidR="00DF151E" w:rsidRPr="003168A2" w:rsidRDefault="00DF151E" w:rsidP="00DF151E">
      <w:pPr>
        <w:pStyle w:val="B1"/>
      </w:pPr>
      <w:r w:rsidRPr="003168A2">
        <w:tab/>
        <w:t xml:space="preserve">If a </w:t>
      </w:r>
      <w:r>
        <w:rPr>
          <w:rFonts w:hint="eastAsia"/>
          <w:lang w:eastAsia="zh-CN"/>
        </w:rPr>
        <w:t>REGISTRATION</w:t>
      </w:r>
      <w:r w:rsidRPr="003168A2">
        <w:t xml:space="preserve"> REQUEST message</w:t>
      </w:r>
      <w:r w:rsidRPr="00BD6521">
        <w:rPr>
          <w:lang w:eastAsia="ja-JP"/>
        </w:rPr>
        <w:t xml:space="preserve"> </w:t>
      </w:r>
      <w:r w:rsidRPr="00DE0568">
        <w:rPr>
          <w:lang w:eastAsia="ja-JP"/>
        </w:rPr>
        <w:t xml:space="preserve">with 5GS registration type IE set to </w:t>
      </w:r>
      <w:r w:rsidRPr="00DE0568">
        <w:t>"initial registration"</w:t>
      </w:r>
      <w:r w:rsidRPr="003168A2">
        <w:t xml:space="preserve"> is received in state </w:t>
      </w:r>
      <w:r>
        <w:rPr>
          <w:rFonts w:hint="eastAsia"/>
          <w:lang w:eastAsia="zh-CN"/>
        </w:rPr>
        <w:t>5G</w:t>
      </w:r>
      <w:r w:rsidRPr="003168A2">
        <w:t xml:space="preserve">MM-REGISTERED the network may initiate the </w:t>
      </w:r>
      <w:r>
        <w:rPr>
          <w:rFonts w:hint="eastAsia"/>
          <w:lang w:eastAsia="zh-CN"/>
        </w:rPr>
        <w:t>5G</w:t>
      </w:r>
      <w:r w:rsidRPr="003168A2">
        <w:t xml:space="preserve">MM common procedures; if it turned out that the </w:t>
      </w:r>
      <w:r>
        <w:rPr>
          <w:rFonts w:hint="eastAsia"/>
          <w:lang w:eastAsia="zh-CN"/>
        </w:rPr>
        <w:t>REGISTRATION</w:t>
      </w:r>
      <w:r w:rsidRPr="003168A2">
        <w:t xml:space="preserve"> REQUEST message was sent by a UE that has already been </w:t>
      </w:r>
      <w:r>
        <w:rPr>
          <w:rFonts w:hint="eastAsia"/>
          <w:lang w:eastAsia="zh-CN"/>
        </w:rPr>
        <w:t>registered</w:t>
      </w:r>
      <w:r w:rsidRPr="003168A2">
        <w:t xml:space="preserve">, the </w:t>
      </w:r>
      <w:r>
        <w:rPr>
          <w:rFonts w:hint="eastAsia"/>
          <w:lang w:eastAsia="zh-CN"/>
        </w:rPr>
        <w:t>5G</w:t>
      </w:r>
      <w:r w:rsidRPr="003168A2">
        <w:t xml:space="preserve">MM context, if any, are deleted and the new </w:t>
      </w:r>
      <w:r>
        <w:rPr>
          <w:rFonts w:hint="eastAsia"/>
          <w:lang w:eastAsia="zh-CN"/>
        </w:rPr>
        <w:t>REGISTRATION</w:t>
      </w:r>
      <w:r w:rsidRPr="003168A2">
        <w:t xml:space="preserve"> REQUEST is progressed.</w:t>
      </w:r>
    </w:p>
    <w:p w14:paraId="6CBD42D0" w14:textId="77777777" w:rsidR="00DF151E" w:rsidRPr="00BD6521" w:rsidRDefault="00DF151E" w:rsidP="00DF151E">
      <w:pPr>
        <w:pStyle w:val="B1"/>
        <w:rPr>
          <w:lang w:eastAsia="ja-JP"/>
        </w:rPr>
      </w:pPr>
      <w:r w:rsidRPr="00BD6521">
        <w:rPr>
          <w:rFonts w:hint="eastAsia"/>
          <w:lang w:eastAsia="ja-JP"/>
        </w:rPr>
        <w:t>g</w:t>
      </w:r>
      <w:r w:rsidRPr="00BD6521">
        <w:rPr>
          <w:lang w:eastAsia="ja-JP"/>
        </w:rPr>
        <w:t>)</w:t>
      </w:r>
      <w:r w:rsidRPr="00BD6521">
        <w:rPr>
          <w:lang w:eastAsia="ja-JP"/>
        </w:rPr>
        <w:tab/>
        <w:t xml:space="preserve">REGISTRATION REQUEST message with 5GS registration type IE set to "mobility registration updating" </w:t>
      </w:r>
      <w:r w:rsidRPr="00BD6521">
        <w:rPr>
          <w:rFonts w:hint="eastAsia"/>
          <w:lang w:eastAsia="ja-JP"/>
        </w:rPr>
        <w:t xml:space="preserve">or </w:t>
      </w:r>
      <w:r w:rsidRPr="00BD6521">
        <w:rPr>
          <w:lang w:eastAsia="ja-JP"/>
        </w:rPr>
        <w:t>"periodic registration updating"</w:t>
      </w:r>
      <w:r w:rsidRPr="00BD6521">
        <w:rPr>
          <w:rFonts w:hint="eastAsia"/>
          <w:lang w:eastAsia="ja-JP"/>
        </w:rPr>
        <w:t xml:space="preserve"> </w:t>
      </w:r>
      <w:r w:rsidRPr="00BD6521">
        <w:rPr>
          <w:lang w:eastAsia="ja-JP"/>
        </w:rPr>
        <w:t xml:space="preserve">received before </w:t>
      </w:r>
      <w:r w:rsidRPr="00BD6521">
        <w:rPr>
          <w:rFonts w:hint="eastAsia"/>
          <w:lang w:eastAsia="ja-JP"/>
        </w:rPr>
        <w:t>REGISTRATION</w:t>
      </w:r>
      <w:r w:rsidRPr="00BD6521">
        <w:rPr>
          <w:lang w:eastAsia="ja-JP"/>
        </w:rPr>
        <w:t xml:space="preserve"> COMPLETE message.</w:t>
      </w:r>
    </w:p>
    <w:p w14:paraId="33B91D39" w14:textId="77777777" w:rsidR="00DF151E" w:rsidRDefault="00DF151E" w:rsidP="00DF151E">
      <w:pPr>
        <w:pStyle w:val="B1"/>
      </w:pPr>
      <w:r w:rsidRPr="003168A2">
        <w:tab/>
        <w:t>Timer T3</w:t>
      </w:r>
      <w:r>
        <w:rPr>
          <w:rFonts w:hint="eastAsia"/>
          <w:lang w:eastAsia="zh-CN"/>
        </w:rPr>
        <w:t>5</w:t>
      </w:r>
      <w:r w:rsidRPr="003168A2">
        <w:t xml:space="preserve">50 shall be stopped. The allocated </w:t>
      </w:r>
      <w:r>
        <w:rPr>
          <w:rFonts w:hint="eastAsia"/>
          <w:lang w:eastAsia="zh-CN"/>
        </w:rPr>
        <w:t>5G-</w:t>
      </w:r>
      <w:r w:rsidRPr="003168A2">
        <w:rPr>
          <w:rFonts w:hint="eastAsia"/>
        </w:rPr>
        <w:t>GUTI</w:t>
      </w:r>
      <w:r w:rsidRPr="003168A2">
        <w:t xml:space="preserve"> </w:t>
      </w:r>
      <w:r>
        <w:t>in the</w:t>
      </w:r>
      <w:r>
        <w:rPr>
          <w:rFonts w:hint="eastAsia"/>
          <w:lang w:eastAsia="zh-CN"/>
        </w:rPr>
        <w:t xml:space="preserve"> registration</w:t>
      </w:r>
      <w:r>
        <w:t xml:space="preserve"> procedure</w:t>
      </w:r>
      <w:r>
        <w:rPr>
          <w:rFonts w:hint="eastAsia"/>
          <w:lang w:eastAsia="zh-CN"/>
        </w:rPr>
        <w:t xml:space="preserve"> for initial registration</w:t>
      </w:r>
      <w:r>
        <w:t xml:space="preserve"> </w:t>
      </w:r>
      <w:r w:rsidRPr="003168A2">
        <w:t xml:space="preserve">shall be considered as valid and the </w:t>
      </w:r>
      <w:r w:rsidRPr="000E4F39">
        <w:rPr>
          <w:lang w:eastAsia="zh-CN"/>
        </w:rPr>
        <w:t xml:space="preserve">registration </w:t>
      </w:r>
      <w:r w:rsidRPr="003168A2">
        <w:t>procedure</w:t>
      </w:r>
      <w:r>
        <w:rPr>
          <w:rFonts w:hint="eastAsia"/>
          <w:lang w:eastAsia="zh-CN"/>
        </w:rPr>
        <w:t xml:space="preserve"> for </w:t>
      </w:r>
      <w:r w:rsidRPr="000E4F39">
        <w:rPr>
          <w:lang w:eastAsia="zh-CN"/>
        </w:rPr>
        <w:t>mobility and periodic</w:t>
      </w:r>
      <w:r>
        <w:rPr>
          <w:rFonts w:hint="eastAsia"/>
          <w:lang w:eastAsia="zh-CN"/>
        </w:rPr>
        <w:t xml:space="preserve"> update</w:t>
      </w:r>
      <w:r w:rsidRPr="003168A2">
        <w:t xml:space="preserve"> shall be </w:t>
      </w:r>
      <w:r>
        <w:t xml:space="preserve">rejected with the </w:t>
      </w:r>
      <w:r>
        <w:rPr>
          <w:rFonts w:hint="eastAsia"/>
          <w:lang w:eastAsia="zh-CN"/>
        </w:rPr>
        <w:t>5G</w:t>
      </w:r>
      <w:r>
        <w:t>MM cause #10 "i</w:t>
      </w:r>
      <w:r w:rsidRPr="003168A2">
        <w:t>mplicitly de</w:t>
      </w:r>
      <w:r>
        <w:rPr>
          <w:rFonts w:hint="eastAsia"/>
          <w:lang w:eastAsia="zh-CN"/>
        </w:rPr>
        <w:t>-</w:t>
      </w:r>
      <w:r>
        <w:t>registered"</w:t>
      </w:r>
      <w:r w:rsidRPr="003168A2">
        <w:t xml:space="preserve"> as described in subclause </w:t>
      </w:r>
      <w:r>
        <w:t>5.5.1.3.5</w:t>
      </w:r>
      <w:r w:rsidRPr="003168A2">
        <w:t>.</w:t>
      </w:r>
    </w:p>
    <w:p w14:paraId="5FA2F0B1" w14:textId="77777777" w:rsidR="00DF151E" w:rsidRPr="00BD6521" w:rsidRDefault="00DF151E" w:rsidP="00DF151E">
      <w:pPr>
        <w:pStyle w:val="B1"/>
        <w:rPr>
          <w:lang w:eastAsia="ja-JP"/>
        </w:rPr>
      </w:pPr>
      <w:r w:rsidRPr="00BD6521">
        <w:rPr>
          <w:lang w:eastAsia="ja-JP"/>
        </w:rPr>
        <w:t>h)</w:t>
      </w:r>
      <w:r w:rsidRPr="00BD6521">
        <w:rPr>
          <w:lang w:eastAsia="ja-JP"/>
        </w:rPr>
        <w:tab/>
        <w:t xml:space="preserve">DEREGISTRATION REQUEST message received before </w:t>
      </w:r>
      <w:r w:rsidRPr="00BD6521">
        <w:rPr>
          <w:rFonts w:hint="eastAsia"/>
          <w:lang w:eastAsia="ja-JP"/>
        </w:rPr>
        <w:t>REGISTRATION</w:t>
      </w:r>
      <w:r w:rsidRPr="00BD6521">
        <w:rPr>
          <w:lang w:eastAsia="ja-JP"/>
        </w:rPr>
        <w:t xml:space="preserve"> COMPLETE message.</w:t>
      </w:r>
    </w:p>
    <w:p w14:paraId="08F8A01A" w14:textId="77777777" w:rsidR="00DF151E" w:rsidRPr="00DE1A4B" w:rsidRDefault="00DF151E" w:rsidP="00DF151E">
      <w:pPr>
        <w:pStyle w:val="B1"/>
        <w:rPr>
          <w:lang w:eastAsia="zh-CN"/>
        </w:rPr>
      </w:pPr>
      <w:r w:rsidRPr="003168A2">
        <w:tab/>
      </w:r>
      <w:r>
        <w:t>T</w:t>
      </w:r>
      <w:r w:rsidRPr="003168A2">
        <w:t xml:space="preserve">he </w:t>
      </w:r>
      <w:r>
        <w:rPr>
          <w:rFonts w:hint="eastAsia"/>
          <w:lang w:eastAsia="zh-CN"/>
        </w:rPr>
        <w:t>AMF</w:t>
      </w:r>
      <w:r w:rsidRPr="003168A2">
        <w:t xml:space="preserve"> shall abort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and </w:t>
      </w:r>
      <w:r>
        <w:rPr>
          <w:rFonts w:hint="eastAsia"/>
          <w:lang w:eastAsia="zh-CN"/>
        </w:rPr>
        <w:t>shall</w:t>
      </w:r>
      <w:r w:rsidRPr="003168A2">
        <w:t xml:space="preserve"> progress the </w:t>
      </w:r>
      <w:r>
        <w:rPr>
          <w:rFonts w:hint="eastAsia"/>
          <w:lang w:eastAsia="zh-CN"/>
        </w:rPr>
        <w:t>de-registration</w:t>
      </w:r>
      <w:r>
        <w:t xml:space="preserve"> </w:t>
      </w:r>
      <w:r w:rsidRPr="003168A2">
        <w:t>procedure</w:t>
      </w:r>
      <w:r>
        <w:rPr>
          <w:rFonts w:hint="eastAsia"/>
          <w:lang w:eastAsia="zh-CN"/>
        </w:rPr>
        <w:t xml:space="preserve"> </w:t>
      </w:r>
      <w:r w:rsidRPr="003168A2">
        <w:t>as described in subclause 5.5.2.</w:t>
      </w:r>
      <w:r>
        <w:t>2</w:t>
      </w:r>
      <w:r w:rsidRPr="003168A2">
        <w:t>.</w:t>
      </w:r>
    </w:p>
    <w:p w14:paraId="4522CB34" w14:textId="77777777" w:rsidR="00DF151E" w:rsidRPr="00BD6521" w:rsidRDefault="00DF151E" w:rsidP="00DF151E">
      <w:pPr>
        <w:pStyle w:val="B1"/>
      </w:pPr>
      <w:r>
        <w:t>i</w:t>
      </w:r>
      <w:r w:rsidRPr="00BD6521">
        <w:t>)</w:t>
      </w:r>
      <w:r w:rsidRPr="00BD6521">
        <w:tab/>
      </w:r>
      <w:r>
        <w:t>UE security capabilities invalid or unacceptable</w:t>
      </w:r>
    </w:p>
    <w:p w14:paraId="62DA67D9" w14:textId="77777777" w:rsidR="00DF151E" w:rsidRPr="003168A2" w:rsidRDefault="00DF151E" w:rsidP="00DF151E">
      <w:pPr>
        <w:pStyle w:val="B1"/>
      </w:pPr>
      <w:r w:rsidRPr="003168A2">
        <w:tab/>
        <w:t xml:space="preserve">If the </w:t>
      </w:r>
      <w:r>
        <w:rPr>
          <w:rFonts w:hint="eastAsia"/>
          <w:lang w:eastAsia="zh-CN"/>
        </w:rPr>
        <w:t>REGISTRATION</w:t>
      </w:r>
      <w:r w:rsidRPr="003168A2">
        <w:t xml:space="preserve"> REQUEST message is received with </w:t>
      </w:r>
      <w:r>
        <w:t xml:space="preserve">invalid or unacceptable UE security capabilities (e.g. </w:t>
      </w:r>
      <w:r>
        <w:rPr>
          <w:noProof/>
        </w:rPr>
        <w:t>no 5G</w:t>
      </w:r>
      <w:r>
        <w:t>S</w:t>
      </w:r>
      <w:r w:rsidRPr="00EC0141">
        <w:t xml:space="preserve"> encryption algorithm</w:t>
      </w:r>
      <w:r>
        <w:t>s</w:t>
      </w:r>
      <w:r w:rsidRPr="00EC0141">
        <w:t xml:space="preserve"> </w:t>
      </w:r>
      <w:r>
        <w:t xml:space="preserve">(all bits zero), no 5GS </w:t>
      </w:r>
      <w:r w:rsidRPr="00EC0141">
        <w:t>integrity algorithm</w:t>
      </w:r>
      <w:r>
        <w:t>s (all bits zero), mandatory 5GS</w:t>
      </w:r>
      <w:r w:rsidRPr="00EC0141">
        <w:t xml:space="preserve"> encryption algorithm</w:t>
      </w:r>
      <w:r>
        <w:t>s not supported or mandatory 5GS</w:t>
      </w:r>
      <w:r w:rsidRPr="00EC0141">
        <w:t xml:space="preserve"> </w:t>
      </w:r>
      <w:r>
        <w:t>integrity</w:t>
      </w:r>
      <w:r w:rsidRPr="00EC0141">
        <w:t xml:space="preserve"> algorithm</w:t>
      </w:r>
      <w:r>
        <w:t>s not supported, etc.)</w:t>
      </w:r>
      <w:r w:rsidRPr="003168A2">
        <w:t xml:space="preserve">, the </w:t>
      </w:r>
      <w:r>
        <w:rPr>
          <w:rFonts w:hint="eastAsia"/>
          <w:lang w:eastAsia="zh-CN"/>
        </w:rPr>
        <w:t>AMF</w:t>
      </w:r>
      <w:r w:rsidRPr="003168A2">
        <w:t xml:space="preserve"> shall return a </w:t>
      </w:r>
      <w:r>
        <w:rPr>
          <w:rFonts w:hint="eastAsia"/>
          <w:lang w:eastAsia="zh-CN"/>
        </w:rPr>
        <w:t>REGISTRATION</w:t>
      </w:r>
      <w:r w:rsidRPr="003168A2">
        <w:t xml:space="preserve"> REJECT message</w:t>
      </w:r>
      <w:r>
        <w:t>.</w:t>
      </w:r>
    </w:p>
    <w:p w14:paraId="6FCEE77D" w14:textId="77777777" w:rsidR="00DF151E" w:rsidRPr="00980147" w:rsidRDefault="00DF151E" w:rsidP="00DF151E">
      <w:pPr>
        <w:pStyle w:val="NO"/>
      </w:pPr>
      <w:r w:rsidRPr="00980147">
        <w:t>NOTE:</w:t>
      </w:r>
      <w:r w:rsidRPr="00980147">
        <w:tab/>
      </w:r>
      <w:r>
        <w:rPr>
          <w:lang w:eastAsia="ja-JP"/>
        </w:rPr>
        <w:t xml:space="preserve">5GMM cause value to be used in </w:t>
      </w:r>
      <w:r>
        <w:rPr>
          <w:rFonts w:hint="eastAsia"/>
          <w:lang w:eastAsia="zh-CN"/>
        </w:rPr>
        <w:t>REGISTRATION</w:t>
      </w:r>
      <w:r w:rsidRPr="003168A2">
        <w:t xml:space="preserve"> REJECT message</w:t>
      </w:r>
      <w:r>
        <w:rPr>
          <w:lang w:eastAsia="ja-JP"/>
        </w:rPr>
        <w:t xml:space="preserve"> is up to the network implementation</w:t>
      </w:r>
      <w:r w:rsidRPr="00980147">
        <w:t>.</w:t>
      </w:r>
    </w:p>
    <w:p w14:paraId="6F93A9AF" w14:textId="77777777" w:rsidR="00DF151E" w:rsidRDefault="00DF151E" w:rsidP="00DF151E">
      <w:pPr>
        <w:pStyle w:val="Heading4"/>
      </w:pPr>
      <w:bookmarkStart w:id="833" w:name="_Toc20232056"/>
      <w:bookmarkStart w:id="834" w:name="_Toc27745378"/>
      <w:bookmarkStart w:id="835" w:name="_Toc106693789"/>
      <w:r>
        <w:t>5.5.1.3</w:t>
      </w:r>
      <w:r>
        <w:tab/>
        <w:t>Registration procedure for mobility and periodic registration update</w:t>
      </w:r>
      <w:bookmarkEnd w:id="833"/>
      <w:bookmarkEnd w:id="834"/>
      <w:bookmarkEnd w:id="835"/>
    </w:p>
    <w:p w14:paraId="0EE18168" w14:textId="77777777" w:rsidR="00DF151E" w:rsidRDefault="00DF151E" w:rsidP="00DF151E">
      <w:pPr>
        <w:pStyle w:val="Heading5"/>
      </w:pPr>
      <w:bookmarkStart w:id="836" w:name="_Toc20232057"/>
      <w:bookmarkStart w:id="837" w:name="_Toc27745379"/>
      <w:bookmarkStart w:id="838" w:name="_Toc106693790"/>
      <w:r>
        <w:t>5.5.1.3.1</w:t>
      </w:r>
      <w:r>
        <w:tab/>
        <w:t>General</w:t>
      </w:r>
      <w:bookmarkEnd w:id="836"/>
      <w:bookmarkEnd w:id="837"/>
      <w:bookmarkEnd w:id="838"/>
    </w:p>
    <w:p w14:paraId="7C2E3CBB" w14:textId="77777777" w:rsidR="00DF151E" w:rsidRDefault="00DF151E" w:rsidP="00DF151E">
      <w:r w:rsidRPr="003168A2">
        <w:t xml:space="preserve">This procedure </w:t>
      </w:r>
      <w:r>
        <w:t>is</w:t>
      </w:r>
      <w:r w:rsidRPr="003168A2">
        <w:t xml:space="preserve"> used by a UE </w:t>
      </w:r>
      <w:r>
        <w:t>for both mobility and periodic</w:t>
      </w:r>
      <w:r w:rsidRPr="003168A2">
        <w:t xml:space="preserve"> </w:t>
      </w:r>
      <w:r>
        <w:t>registration update of 5GS services.</w:t>
      </w:r>
      <w:r w:rsidRPr="00297E37">
        <w:t xml:space="preserve"> </w:t>
      </w:r>
      <w:r w:rsidRPr="003168A2">
        <w:t>This procedure</w:t>
      </w:r>
      <w:r>
        <w:t>,</w:t>
      </w:r>
      <w:r w:rsidRPr="003168A2">
        <w:t xml:space="preserve"> </w:t>
      </w:r>
      <w:r>
        <w:t xml:space="preserve">when used for periodic registration update of 5GS services, </w:t>
      </w:r>
      <w:r w:rsidRPr="003168A2">
        <w:rPr>
          <w:lang w:eastAsia="ko-KR"/>
        </w:rPr>
        <w:t xml:space="preserve">is </w:t>
      </w:r>
      <w:r>
        <w:rPr>
          <w:lang w:eastAsia="ko-KR"/>
        </w:rPr>
        <w:t>performed only in 3GPP access</w:t>
      </w:r>
      <w:r>
        <w:t>.</w:t>
      </w:r>
    </w:p>
    <w:p w14:paraId="14DCDCDB" w14:textId="77777777" w:rsidR="00DF151E" w:rsidRPr="003168A2" w:rsidRDefault="00DF151E" w:rsidP="00DF151E">
      <w:r w:rsidRPr="003168A2">
        <w:t>Th</w:t>
      </w:r>
      <w:r>
        <w:t>is procedure used for</w:t>
      </w:r>
      <w:r w:rsidRPr="003168A2">
        <w:t xml:space="preserve"> </w:t>
      </w:r>
      <w:r>
        <w:t>periodic</w:t>
      </w:r>
      <w:r w:rsidRPr="003168A2">
        <w:t xml:space="preserve"> </w:t>
      </w:r>
      <w:r>
        <w:t xml:space="preserve">registration </w:t>
      </w:r>
      <w:r w:rsidRPr="003168A2">
        <w:t>updat</w:t>
      </w:r>
      <w:r>
        <w:t>e</w:t>
      </w:r>
      <w:r w:rsidRPr="003168A2">
        <w:t xml:space="preserve"> </w:t>
      </w:r>
      <w:r>
        <w:t xml:space="preserve">of 5GS services </w:t>
      </w:r>
      <w:r w:rsidRPr="003168A2">
        <w:t>is con</w:t>
      </w:r>
      <w:r>
        <w:t>trolled in the UE by timer T3512</w:t>
      </w:r>
      <w:r w:rsidRPr="003168A2">
        <w:t>. When timer T</w:t>
      </w:r>
      <w:r>
        <w:t>3512</w:t>
      </w:r>
      <w:r w:rsidRPr="003168A2">
        <w:t xml:space="preserve"> expires, the </w:t>
      </w:r>
      <w:r>
        <w:t xml:space="preserve">registration procedure for mobility and </w:t>
      </w:r>
      <w:r w:rsidRPr="003168A2">
        <w:t xml:space="preserve">periodic </w:t>
      </w:r>
      <w:r>
        <w:t>registration</w:t>
      </w:r>
      <w:r w:rsidRPr="003168A2">
        <w:t xml:space="preserve"> area updating is started. Start and reset of timer T</w:t>
      </w:r>
      <w:r>
        <w:t>3512</w:t>
      </w:r>
      <w:r w:rsidRPr="003168A2">
        <w:t xml:space="preserve"> is described in subclause </w:t>
      </w:r>
      <w:r>
        <w:t>10.2</w:t>
      </w:r>
      <w:r w:rsidRPr="003168A2">
        <w:t>.</w:t>
      </w:r>
    </w:p>
    <w:p w14:paraId="7811680A" w14:textId="77777777" w:rsidR="00DF151E" w:rsidRDefault="00DF151E" w:rsidP="00DF151E">
      <w:pPr>
        <w:pStyle w:val="Heading5"/>
      </w:pPr>
      <w:bookmarkStart w:id="839" w:name="_Toc20232058"/>
      <w:bookmarkStart w:id="840" w:name="_Toc27745380"/>
      <w:bookmarkStart w:id="841" w:name="_Toc106693791"/>
      <w:r>
        <w:t>5.5.1.3.2</w:t>
      </w:r>
      <w:r>
        <w:tab/>
        <w:t>Mobility and periodic registration update initiation</w:t>
      </w:r>
      <w:bookmarkEnd w:id="839"/>
      <w:bookmarkEnd w:id="840"/>
      <w:bookmarkEnd w:id="841"/>
    </w:p>
    <w:p w14:paraId="4ED14776" w14:textId="77777777" w:rsidR="00DF151E" w:rsidRPr="003168A2" w:rsidRDefault="00DF151E" w:rsidP="00DF151E">
      <w:r>
        <w:t>The UE in state 5G</w:t>
      </w:r>
      <w:r w:rsidRPr="003168A2">
        <w:t xml:space="preserve">MM-REGISTERED shall initiate the </w:t>
      </w:r>
      <w:r>
        <w:t>registration procedure for mobility and periodic registration</w:t>
      </w:r>
      <w:r w:rsidRPr="003168A2">
        <w:t xml:space="preserve"> updat</w:t>
      </w:r>
      <w:r>
        <w:t>e</w:t>
      </w:r>
      <w:r w:rsidRPr="003168A2">
        <w:t xml:space="preserve"> by sending a </w:t>
      </w:r>
      <w:r>
        <w:t>REGISTRATION</w:t>
      </w:r>
      <w:r w:rsidRPr="003168A2">
        <w:t xml:space="preserve"> REQUEST message to the </w:t>
      </w:r>
      <w:r>
        <w:t>AMF</w:t>
      </w:r>
      <w:r w:rsidRPr="003168A2">
        <w:t>,</w:t>
      </w:r>
    </w:p>
    <w:p w14:paraId="4DAF4F36" w14:textId="77777777" w:rsidR="00DF151E" w:rsidRPr="003168A2" w:rsidRDefault="00DF151E" w:rsidP="00DF151E">
      <w:pPr>
        <w:pStyle w:val="B1"/>
      </w:pPr>
      <w:r w:rsidRPr="003168A2">
        <w:t>a)</w:t>
      </w:r>
      <w:r w:rsidRPr="003168A2">
        <w:tab/>
        <w:t xml:space="preserve">when the UE detects entering a tracking area that is not in the list of tracking areas that the UE previously registered in the </w:t>
      </w:r>
      <w:r>
        <w:t>AMF</w:t>
      </w:r>
      <w:r w:rsidRPr="003168A2">
        <w:t>;</w:t>
      </w:r>
    </w:p>
    <w:p w14:paraId="597EA02F" w14:textId="77777777" w:rsidR="00DF151E" w:rsidRDefault="00DF151E" w:rsidP="00DF151E">
      <w:pPr>
        <w:pStyle w:val="B1"/>
      </w:pPr>
      <w:r w:rsidRPr="003168A2">
        <w:t>b)</w:t>
      </w:r>
      <w:r w:rsidRPr="003168A2">
        <w:tab/>
        <w:t xml:space="preserve">when the periodic </w:t>
      </w:r>
      <w:r>
        <w:t xml:space="preserve">registration updating timer </w:t>
      </w:r>
      <w:r w:rsidRPr="003168A2">
        <w:t>T</w:t>
      </w:r>
      <w:r>
        <w:t>3512</w:t>
      </w:r>
      <w:r w:rsidRPr="003168A2">
        <w:t xml:space="preserve"> expires</w:t>
      </w:r>
      <w:r>
        <w:t>;</w:t>
      </w:r>
    </w:p>
    <w:p w14:paraId="69D4158C" w14:textId="77777777" w:rsidR="00DF151E" w:rsidRDefault="00DF151E" w:rsidP="00DF151E">
      <w:pPr>
        <w:pStyle w:val="B1"/>
      </w:pPr>
      <w:r>
        <w:lastRenderedPageBreak/>
        <w:t>c)</w:t>
      </w:r>
      <w:r>
        <w:tab/>
      </w:r>
      <w:r>
        <w:rPr>
          <w:rFonts w:hint="eastAsia"/>
          <w:lang w:eastAsia="zh-CN"/>
        </w:rPr>
        <w:t xml:space="preserve">when the UE receives a CONFIGRURATION UPDATE COMMAND message indicating </w:t>
      </w:r>
      <w:r>
        <w:rPr>
          <w:lang w:eastAsia="zh-CN"/>
        </w:rPr>
        <w:t>"</w:t>
      </w:r>
      <w:r>
        <w:rPr>
          <w:rFonts w:hint="eastAsia"/>
          <w:lang w:eastAsia="zh-CN"/>
        </w:rPr>
        <w:t>registration requested</w:t>
      </w:r>
      <w:r>
        <w:rPr>
          <w:lang w:eastAsia="zh-CN"/>
        </w:rPr>
        <w:t>"</w:t>
      </w:r>
      <w:r>
        <w:rPr>
          <w:rFonts w:hint="eastAsia"/>
          <w:lang w:eastAsia="zh-CN"/>
        </w:rPr>
        <w:t xml:space="preserve"> in the Configuration update indication IE as specified </w:t>
      </w:r>
      <w:r w:rsidRPr="00693B36">
        <w:t>in subclauses </w:t>
      </w:r>
      <w:r>
        <w:rPr>
          <w:rFonts w:hint="eastAsia"/>
          <w:lang w:eastAsia="zh-CN"/>
        </w:rPr>
        <w:t>5</w:t>
      </w:r>
      <w:r w:rsidRPr="00693B36">
        <w:t>.4.</w:t>
      </w:r>
      <w:r>
        <w:rPr>
          <w:rFonts w:hint="eastAsia"/>
          <w:lang w:eastAsia="zh-CN"/>
        </w:rPr>
        <w:t>4</w:t>
      </w:r>
      <w:r w:rsidRPr="00693B36">
        <w:t>.</w:t>
      </w:r>
      <w:r>
        <w:rPr>
          <w:rFonts w:hint="eastAsia"/>
          <w:lang w:eastAsia="zh-CN"/>
        </w:rPr>
        <w:t>3</w:t>
      </w:r>
      <w:r>
        <w:t>;</w:t>
      </w:r>
    </w:p>
    <w:p w14:paraId="084B79F9" w14:textId="77777777" w:rsidR="00DF151E" w:rsidRDefault="00DF151E" w:rsidP="00DF151E">
      <w:pPr>
        <w:pStyle w:val="B1"/>
      </w:pPr>
      <w:r>
        <w:t>d)</w:t>
      </w:r>
      <w:r>
        <w:tab/>
        <w:t>when the UE in state 5GMM-</w:t>
      </w:r>
      <w:r w:rsidRPr="003168A2">
        <w:t>REGISTERED.ATTEMPTING-</w:t>
      </w:r>
      <w:r>
        <w:rPr>
          <w:rFonts w:hint="eastAsia"/>
        </w:rPr>
        <w:t>REGISTRATION</w:t>
      </w:r>
      <w:r w:rsidRPr="003168A2">
        <w:t>-UPDATE</w:t>
      </w:r>
      <w:r>
        <w:t xml:space="preserve"> either receives a paging or the UE receives a NOTIFICATION message</w:t>
      </w:r>
      <w:r w:rsidRPr="00362880">
        <w:t xml:space="preserve"> </w:t>
      </w:r>
      <w:r>
        <w:t>with access type indicating 3GPP access over the non-3GPP access for PDU sessions associated with 3GPP access;</w:t>
      </w:r>
    </w:p>
    <w:p w14:paraId="5292FE54" w14:textId="77777777" w:rsidR="00DF151E" w:rsidRDefault="00DF151E" w:rsidP="00DF151E">
      <w:pPr>
        <w:pStyle w:val="B1"/>
      </w:pPr>
      <w:r>
        <w:t>e)</w:t>
      </w:r>
      <w:r w:rsidRPr="00CB6964">
        <w:tab/>
      </w:r>
      <w:r>
        <w:t>upon inter-system change from S1 mode to N1 mode;</w:t>
      </w:r>
    </w:p>
    <w:p w14:paraId="6C33B12F" w14:textId="77777777" w:rsidR="00DF151E" w:rsidRDefault="00DF151E" w:rsidP="00DF151E">
      <w:pPr>
        <w:pStyle w:val="B1"/>
      </w:pPr>
      <w:r>
        <w:t>f)</w:t>
      </w:r>
      <w:r>
        <w:tab/>
      </w:r>
      <w:r w:rsidRPr="003168A2">
        <w:t xml:space="preserve">when the UE receives an indication of "RRC Connection failure" from the lower layers and </w:t>
      </w:r>
      <w:r>
        <w:t xml:space="preserve">does not </w:t>
      </w:r>
      <w:r w:rsidRPr="003168A2">
        <w:t>ha</w:t>
      </w:r>
      <w:r>
        <w:t>ve</w:t>
      </w:r>
      <w:r w:rsidRPr="003168A2">
        <w:t xml:space="preserve"> </w:t>
      </w:r>
      <w:r>
        <w:t xml:space="preserve">signalling </w:t>
      </w:r>
      <w:r w:rsidRPr="003168A2">
        <w:t>pending</w:t>
      </w:r>
      <w:r>
        <w:t xml:space="preserve"> (i.e. when the lower layer requests </w:t>
      </w:r>
      <w:r w:rsidRPr="00BF4621">
        <w:t xml:space="preserve">NAS </w:t>
      </w:r>
      <w:r w:rsidRPr="00BF4621">
        <w:rPr>
          <w:rFonts w:hint="eastAsia"/>
          <w:lang w:eastAsia="ja-JP"/>
        </w:rPr>
        <w:t>signalling connect</w:t>
      </w:r>
      <w:r w:rsidRPr="00BF4621">
        <w:rPr>
          <w:lang w:eastAsia="ja-JP"/>
        </w:rPr>
        <w:t>i</w:t>
      </w:r>
      <w:r w:rsidRPr="00BF4621">
        <w:rPr>
          <w:rFonts w:hint="eastAsia"/>
          <w:lang w:eastAsia="ja-JP"/>
        </w:rPr>
        <w:t xml:space="preserve">on </w:t>
      </w:r>
      <w:r w:rsidRPr="00BF4621">
        <w:t>recovery</w:t>
      </w:r>
      <w:r>
        <w:t>)</w:t>
      </w:r>
      <w:r w:rsidRPr="00C31DB5">
        <w:rPr>
          <w:rFonts w:hint="eastAsia"/>
          <w:lang w:eastAsia="zh-CN"/>
        </w:rPr>
        <w:t xml:space="preserve"> </w:t>
      </w:r>
      <w:r>
        <w:rPr>
          <w:rFonts w:hint="eastAsia"/>
          <w:lang w:eastAsia="zh-CN"/>
        </w:rPr>
        <w:t xml:space="preserve">except for the case specified in </w:t>
      </w:r>
      <w:r w:rsidRPr="00693B36">
        <w:t>subclause </w:t>
      </w:r>
      <w:r>
        <w:rPr>
          <w:rFonts w:hint="eastAsia"/>
          <w:lang w:eastAsia="zh-CN"/>
        </w:rPr>
        <w:t>5</w:t>
      </w:r>
      <w:r w:rsidRPr="00693B36">
        <w:t>.</w:t>
      </w:r>
      <w:r>
        <w:rPr>
          <w:rFonts w:hint="eastAsia"/>
          <w:lang w:eastAsia="zh-CN"/>
        </w:rPr>
        <w:t>3.1</w:t>
      </w:r>
      <w:r w:rsidRPr="00693B36">
        <w:t>.</w:t>
      </w:r>
      <w:r>
        <w:rPr>
          <w:rFonts w:hint="eastAsia"/>
          <w:lang w:eastAsia="zh-CN"/>
        </w:rPr>
        <w:t>4</w:t>
      </w:r>
      <w:r>
        <w:t>;</w:t>
      </w:r>
    </w:p>
    <w:p w14:paraId="16213BA8" w14:textId="77777777" w:rsidR="00DF151E" w:rsidRDefault="00DF151E" w:rsidP="00DF151E">
      <w:pPr>
        <w:pStyle w:val="B1"/>
      </w:pPr>
      <w:r>
        <w:t>g)</w:t>
      </w:r>
      <w:r>
        <w:tab/>
        <w:t>w</w:t>
      </w:r>
      <w:r w:rsidRPr="0037775C">
        <w:t xml:space="preserve">hen the UE changes the </w:t>
      </w:r>
      <w:r>
        <w:t xml:space="preserve">5GMM </w:t>
      </w:r>
      <w:r w:rsidRPr="0037775C">
        <w:t xml:space="preserve">capability or the </w:t>
      </w:r>
      <w:r w:rsidRPr="007D7405">
        <w:t xml:space="preserve">S1 UE network capability </w:t>
      </w:r>
      <w:r w:rsidRPr="0037775C">
        <w:t>or both</w:t>
      </w:r>
      <w:r>
        <w:t>;</w:t>
      </w:r>
    </w:p>
    <w:p w14:paraId="13FA5EF2" w14:textId="77777777" w:rsidR="00DF151E" w:rsidRPr="00CB6964" w:rsidRDefault="00DF151E" w:rsidP="00DF151E">
      <w:pPr>
        <w:pStyle w:val="B1"/>
      </w:pPr>
      <w:r>
        <w:t>h)</w:t>
      </w:r>
      <w:r>
        <w:tab/>
      </w:r>
      <w:r w:rsidRPr="00026C79">
        <w:rPr>
          <w:lang w:val="en-US" w:eastAsia="ja-JP"/>
        </w:rPr>
        <w:t xml:space="preserve">when the UE's usage setting </w:t>
      </w:r>
      <w:r>
        <w:rPr>
          <w:lang w:val="en-US" w:eastAsia="ja-JP"/>
        </w:rPr>
        <w:t>changes;</w:t>
      </w:r>
    </w:p>
    <w:p w14:paraId="07192543" w14:textId="77777777" w:rsidR="00DF151E" w:rsidRDefault="00DF151E" w:rsidP="00DF151E">
      <w:pPr>
        <w:pStyle w:val="B1"/>
        <w:rPr>
          <w:lang w:val="en-US"/>
        </w:rPr>
      </w:pPr>
      <w:r>
        <w:t>i</w:t>
      </w:r>
      <w:r w:rsidRPr="00735CAD">
        <w:t>)</w:t>
      </w:r>
      <w:r w:rsidRPr="00735CAD">
        <w:tab/>
      </w:r>
      <w:r>
        <w:rPr>
          <w:lang w:val="en-US"/>
        </w:rPr>
        <w:t>when the UE needs to change the slice(s) it is currently registered to;</w:t>
      </w:r>
    </w:p>
    <w:p w14:paraId="6AB7296B" w14:textId="77777777" w:rsidR="00DF151E" w:rsidRDefault="00DF151E" w:rsidP="00DF151E">
      <w:pPr>
        <w:pStyle w:val="B1"/>
        <w:rPr>
          <w:lang w:val="en-US"/>
        </w:rPr>
      </w:pPr>
      <w:r>
        <w:rPr>
          <w:lang w:val="en-US"/>
        </w:rPr>
        <w:t>j)</w:t>
      </w:r>
      <w:r>
        <w:rPr>
          <w:rFonts w:hint="eastAsia"/>
          <w:lang w:val="en-US" w:eastAsia="zh-CN"/>
        </w:rPr>
        <w:tab/>
      </w:r>
      <w:r w:rsidRPr="00216B0A">
        <w:rPr>
          <w:lang w:val="en-US"/>
        </w:rPr>
        <w:t>when the UE changes the UE specific DRX parameter</w:t>
      </w:r>
      <w:r>
        <w:rPr>
          <w:rFonts w:hint="eastAsia"/>
          <w:lang w:val="en-US" w:eastAsia="zh-CN"/>
        </w:rPr>
        <w:t>s</w:t>
      </w:r>
      <w:r>
        <w:rPr>
          <w:lang w:val="en-US"/>
        </w:rPr>
        <w:t>;</w:t>
      </w:r>
    </w:p>
    <w:p w14:paraId="0FBCE2EA" w14:textId="77777777" w:rsidR="00DF151E" w:rsidRPr="00735CAD" w:rsidRDefault="00DF151E" w:rsidP="00DF151E">
      <w:pPr>
        <w:pStyle w:val="B1"/>
      </w:pPr>
      <w:r>
        <w:rPr>
          <w:lang w:val="en-US"/>
        </w:rPr>
        <w:t>k)</w:t>
      </w:r>
      <w:r>
        <w:rPr>
          <w:lang w:val="en-US"/>
        </w:rPr>
        <w:tab/>
      </w:r>
      <w:r>
        <w:t>when the UE in state 5GMM-</w:t>
      </w:r>
      <w:r w:rsidRPr="003168A2">
        <w:t>REGISTERED.ATTEMPTING-</w:t>
      </w:r>
      <w:r>
        <w:rPr>
          <w:rFonts w:hint="eastAsia"/>
        </w:rPr>
        <w:t>REGISTRATION</w:t>
      </w:r>
      <w:r w:rsidRPr="003168A2">
        <w:t>-UPDATE</w:t>
      </w:r>
      <w:r>
        <w:t xml:space="preserve"> receives a request from the upper layers to establish an emergency PDU session or</w:t>
      </w:r>
      <w:r w:rsidRPr="00D8216F">
        <w:t xml:space="preserve"> </w:t>
      </w:r>
      <w:r>
        <w:t>perform emergency services fallback;</w:t>
      </w:r>
    </w:p>
    <w:p w14:paraId="5C59D3D8" w14:textId="77777777" w:rsidR="00DF151E" w:rsidRDefault="00DF151E" w:rsidP="00DF151E">
      <w:pPr>
        <w:pStyle w:val="B1"/>
      </w:pPr>
      <w:r>
        <w:rPr>
          <w:rFonts w:eastAsia="Malgun Gothic"/>
        </w:rPr>
        <w:t>l)</w:t>
      </w:r>
      <w:r>
        <w:rPr>
          <w:rFonts w:eastAsia="Malgun Gothic"/>
        </w:rPr>
        <w:tab/>
      </w:r>
      <w:r>
        <w:rPr>
          <w:lang w:val="en-US" w:eastAsia="ja-JP"/>
        </w:rPr>
        <w:t xml:space="preserve">when the UE needs to </w:t>
      </w:r>
      <w:r w:rsidRPr="005F7EB0">
        <w:rPr>
          <w:rFonts w:eastAsia="Malgun Gothic"/>
        </w:rPr>
        <w:t>register for SMS over NAS,</w:t>
      </w:r>
      <w:r>
        <w:rPr>
          <w:rFonts w:eastAsia="Malgun Gothic"/>
        </w:rPr>
        <w:t xml:space="preserve"> indicate a change in the requirements to use SMS over NAS, or de-register from SMS over NAS</w:t>
      </w:r>
      <w:r>
        <w:t>;</w:t>
      </w:r>
    </w:p>
    <w:p w14:paraId="7D20DF14" w14:textId="77777777" w:rsidR="00DF151E" w:rsidRPr="00735CAD" w:rsidRDefault="00DF151E" w:rsidP="00DF151E">
      <w:pPr>
        <w:pStyle w:val="B1"/>
      </w:pPr>
      <w:r>
        <w:t>m)</w:t>
      </w:r>
      <w:r>
        <w:tab/>
      </w:r>
      <w:r w:rsidRPr="00706590">
        <w:t xml:space="preserve">when the UE needs to indicate PDU session status to the network after </w:t>
      </w:r>
      <w:r>
        <w:t xml:space="preserve">performing a </w:t>
      </w:r>
      <w:r w:rsidRPr="00706590">
        <w:t>local release of PDU session(s)</w:t>
      </w:r>
      <w:r>
        <w:t xml:space="preserve"> as specified in subclauses 6.4.1.5 and 6.4.3.5;</w:t>
      </w:r>
    </w:p>
    <w:p w14:paraId="711B0BC2" w14:textId="77777777" w:rsidR="00DF151E" w:rsidRPr="00735CAD" w:rsidRDefault="00DF151E" w:rsidP="00DF151E">
      <w:pPr>
        <w:pStyle w:val="B1"/>
      </w:pPr>
      <w:r>
        <w:t>n)</w:t>
      </w:r>
      <w:r>
        <w:tab/>
        <w:t>when the UE in 5GMM-IDLE mode changes the radio capability for NG-RAN;</w:t>
      </w:r>
    </w:p>
    <w:p w14:paraId="359EF74E" w14:textId="77777777" w:rsidR="00DF151E" w:rsidRPr="00504452" w:rsidRDefault="00DF151E" w:rsidP="00DF151E">
      <w:pPr>
        <w:pStyle w:val="B1"/>
      </w:pPr>
      <w:r>
        <w:rPr>
          <w:rFonts w:eastAsia="Malgun Gothic"/>
        </w:rPr>
        <w:t>o</w:t>
      </w:r>
      <w:r w:rsidRPr="00504452">
        <w:rPr>
          <w:rFonts w:eastAsia="Malgun Gothic"/>
        </w:rPr>
        <w:t>)</w:t>
      </w:r>
      <w:r w:rsidRPr="00504452">
        <w:rPr>
          <w:rFonts w:eastAsia="Malgun Gothic"/>
        </w:rPr>
        <w:tab/>
      </w:r>
      <w:r w:rsidRPr="00504452">
        <w:t xml:space="preserve">when the UE receives a </w:t>
      </w:r>
      <w:r w:rsidRPr="00A70A58">
        <w:t xml:space="preserve">fallback </w:t>
      </w:r>
      <w:r w:rsidRPr="00504452">
        <w:t xml:space="preserve">indication from the lower layers </w:t>
      </w:r>
      <w:r>
        <w:t xml:space="preserve">and does not </w:t>
      </w:r>
      <w:r w:rsidRPr="003168A2">
        <w:t>ha</w:t>
      </w:r>
      <w:r>
        <w:t>ve</w:t>
      </w:r>
      <w:r w:rsidRPr="003168A2">
        <w:t xml:space="preserve"> </w:t>
      </w:r>
      <w:r>
        <w:t xml:space="preserve">signalling pending </w:t>
      </w:r>
      <w:r w:rsidRPr="00504452">
        <w:t>(i.e. when the lower layer requests NAS signalling connection recovery, see subclause</w:t>
      </w:r>
      <w:r>
        <w:t>s</w:t>
      </w:r>
      <w:r w:rsidRPr="00504452">
        <w:t> 5.3.1.</w:t>
      </w:r>
      <w:r>
        <w:t>4 and 5.3.1.2</w:t>
      </w:r>
      <w:r w:rsidRPr="00504452">
        <w:t>);</w:t>
      </w:r>
    </w:p>
    <w:p w14:paraId="2E823F7B" w14:textId="77777777" w:rsidR="00DF151E" w:rsidRDefault="00DF151E" w:rsidP="00DF151E">
      <w:pPr>
        <w:pStyle w:val="B1"/>
      </w:pPr>
      <w:r>
        <w:t>p</w:t>
      </w:r>
      <w:r w:rsidRPr="00504452">
        <w:rPr>
          <w:rFonts w:hint="eastAsia"/>
        </w:rPr>
        <w:t>)</w:t>
      </w:r>
      <w:r w:rsidRPr="00504452">
        <w:rPr>
          <w:rFonts w:hint="eastAsia"/>
        </w:rPr>
        <w:tab/>
      </w:r>
      <w:r>
        <w:t>void;</w:t>
      </w:r>
    </w:p>
    <w:p w14:paraId="55CA2AD9" w14:textId="77777777" w:rsidR="00DF151E" w:rsidRPr="00504452" w:rsidRDefault="00DF151E" w:rsidP="00DF151E">
      <w:pPr>
        <w:pStyle w:val="B1"/>
      </w:pPr>
      <w:r>
        <w:t>q)</w:t>
      </w:r>
      <w:r>
        <w:tab/>
        <w:t>when the UE needs to request new LADN information;</w:t>
      </w:r>
    </w:p>
    <w:p w14:paraId="47DAA684" w14:textId="77777777" w:rsidR="00DF151E" w:rsidRPr="00504452" w:rsidRDefault="00DF151E" w:rsidP="00DF151E">
      <w:pPr>
        <w:pStyle w:val="B1"/>
      </w:pPr>
      <w:r>
        <w:t>r)</w:t>
      </w:r>
      <w:r>
        <w:tab/>
      </w:r>
      <w:r w:rsidRPr="002D7139">
        <w:t xml:space="preserve">when the UE needs to request the use of MICO </w:t>
      </w:r>
      <w:r>
        <w:t xml:space="preserve">mode </w:t>
      </w:r>
      <w:r w:rsidRPr="002D7139">
        <w:t>or needs to stop the use of MICO</w:t>
      </w:r>
      <w:r>
        <w:t xml:space="preserve"> mode;</w:t>
      </w:r>
    </w:p>
    <w:p w14:paraId="2A32EE12" w14:textId="77777777" w:rsidR="00DF151E" w:rsidRPr="00504452" w:rsidRDefault="00DF151E" w:rsidP="00DF151E">
      <w:pPr>
        <w:pStyle w:val="B1"/>
      </w:pPr>
      <w:r>
        <w:t>s)</w:t>
      </w:r>
      <w:r>
        <w:tab/>
      </w:r>
      <w:r w:rsidRPr="00C17369">
        <w:t>when the UE in 5GMM-CONNECTED mode with RRC inactive indication enters a cell in the current registration area belonging to an equivalent PLMN of the registered PLMN and not belonging to the registered PLMN</w:t>
      </w:r>
      <w:r>
        <w:t>; or</w:t>
      </w:r>
    </w:p>
    <w:p w14:paraId="7EE3F364" w14:textId="77777777" w:rsidR="00DF151E" w:rsidRPr="00504452" w:rsidRDefault="00DF151E" w:rsidP="00DF151E">
      <w:pPr>
        <w:pStyle w:val="B1"/>
        <w:rPr>
          <w:rFonts w:hint="eastAsia"/>
          <w:lang w:eastAsia="zh-CN"/>
        </w:rPr>
      </w:pPr>
      <w:r>
        <w:t>t)</w:t>
      </w:r>
      <w:r>
        <w:tab/>
        <w:t xml:space="preserve">when the UE receives </w:t>
      </w:r>
      <w:r>
        <w:rPr>
          <w:lang w:eastAsia="ja-JP"/>
        </w:rPr>
        <w:t xml:space="preserve">a </w:t>
      </w:r>
      <w:r>
        <w:t>SERVICE</w:t>
      </w:r>
      <w:r>
        <w:rPr>
          <w:rFonts w:hint="eastAsia"/>
        </w:rPr>
        <w:t xml:space="preserve"> </w:t>
      </w:r>
      <w:r>
        <w:t>REJEC</w:t>
      </w:r>
      <w:r>
        <w:rPr>
          <w:rFonts w:hint="eastAsia"/>
        </w:rPr>
        <w:t>T message</w:t>
      </w:r>
      <w:r>
        <w:rPr>
          <w:lang w:eastAsia="ja-JP"/>
        </w:rPr>
        <w:t xml:space="preserve"> with the</w:t>
      </w:r>
      <w:r w:rsidRPr="003729E7">
        <w:t xml:space="preserve"> </w:t>
      </w:r>
      <w:r>
        <w:t>5G</w:t>
      </w:r>
      <w:r w:rsidRPr="003729E7">
        <w:t xml:space="preserve">MM cause value </w:t>
      </w:r>
      <w:r>
        <w:t xml:space="preserve">set </w:t>
      </w:r>
      <w:r w:rsidRPr="003729E7">
        <w:t>to</w:t>
      </w:r>
      <w:r>
        <w:t xml:space="preserve"> #28 </w:t>
      </w:r>
      <w:r w:rsidRPr="003729E7">
        <w:t>"</w:t>
      </w:r>
      <w:r>
        <w:t>Restricted service area</w:t>
      </w:r>
      <w:r w:rsidRPr="003729E7">
        <w:t>"</w:t>
      </w:r>
      <w:r>
        <w:rPr>
          <w:rFonts w:hint="eastAsia"/>
          <w:lang w:eastAsia="zh-CN"/>
        </w:rPr>
        <w:t>.</w:t>
      </w:r>
    </w:p>
    <w:p w14:paraId="09FD2EC7" w14:textId="77777777" w:rsidR="00DF151E" w:rsidRDefault="00DF151E" w:rsidP="00DF151E">
      <w:r>
        <w:t xml:space="preserve">If case b) is the only reason for initiating </w:t>
      </w:r>
      <w:r w:rsidRPr="003168A2">
        <w:t xml:space="preserve">the </w:t>
      </w:r>
      <w:r>
        <w:t>registration procedure for mobility and periodic registration</w:t>
      </w:r>
      <w:r w:rsidRPr="003168A2">
        <w:t xml:space="preserve"> updat</w:t>
      </w:r>
      <w:r>
        <w:t>e,</w:t>
      </w:r>
      <w:r w:rsidRPr="003168A2">
        <w:t xml:space="preserve"> the UE shall indicate "</w:t>
      </w:r>
      <w:r>
        <w:t>periodic</w:t>
      </w:r>
      <w:r w:rsidRPr="003168A2">
        <w:t xml:space="preserve"> </w:t>
      </w:r>
      <w:r>
        <w:t>registration updating</w:t>
      </w:r>
      <w:r w:rsidRPr="003168A2">
        <w:t>"</w:t>
      </w:r>
      <w:r>
        <w:t xml:space="preserve"> in the 5G</w:t>
      </w:r>
      <w:r w:rsidRPr="003168A2">
        <w:t xml:space="preserve">S </w:t>
      </w:r>
      <w:r>
        <w:t>r</w:t>
      </w:r>
      <w:r w:rsidRPr="00FC2F45">
        <w:t>egistration type</w:t>
      </w:r>
      <w:r w:rsidRPr="003168A2">
        <w:t xml:space="preserve"> IE</w:t>
      </w:r>
      <w:r>
        <w:t xml:space="preserve">; otherwise the UE shall indicate </w:t>
      </w:r>
      <w:r w:rsidRPr="003168A2">
        <w:t>"</w:t>
      </w:r>
      <w:r>
        <w:t>mobility</w:t>
      </w:r>
      <w:r w:rsidRPr="003168A2">
        <w:t xml:space="preserve"> </w:t>
      </w:r>
      <w:r>
        <w:t>registration updating</w:t>
      </w:r>
      <w:r w:rsidRPr="003168A2">
        <w:t>"</w:t>
      </w:r>
      <w:r>
        <w:t>.</w:t>
      </w:r>
    </w:p>
    <w:p w14:paraId="50F84E0D" w14:textId="77777777" w:rsidR="00DF151E" w:rsidRDefault="00DF151E" w:rsidP="00DF151E">
      <w:r>
        <w:t xml:space="preserve">If </w:t>
      </w:r>
      <w:r w:rsidRPr="003168A2">
        <w:t>the UE indicate</w:t>
      </w:r>
      <w:r>
        <w:t>s</w:t>
      </w:r>
      <w:r w:rsidRPr="003168A2">
        <w:t xml:space="preserve"> "</w:t>
      </w:r>
      <w:r>
        <w:t>mobility</w:t>
      </w:r>
      <w:r w:rsidRPr="003168A2">
        <w:t xml:space="preserve"> </w:t>
      </w:r>
      <w:r>
        <w:t>registration updating</w:t>
      </w:r>
      <w:r w:rsidRPr="003168A2">
        <w:t>"</w:t>
      </w:r>
      <w:r>
        <w:t xml:space="preserve"> in the 5G</w:t>
      </w:r>
      <w:r w:rsidRPr="003168A2">
        <w:t xml:space="preserve">S </w:t>
      </w:r>
      <w:r>
        <w:t>r</w:t>
      </w:r>
      <w:r w:rsidRPr="00FC2F45">
        <w:t>egistration type</w:t>
      </w:r>
      <w:r w:rsidRPr="003168A2">
        <w:t xml:space="preserve"> IE</w:t>
      </w:r>
      <w:r>
        <w:t xml:space="preserve"> and the UE supports S1 mode, the UE shall:</w:t>
      </w:r>
    </w:p>
    <w:p w14:paraId="60D726AE" w14:textId="77777777" w:rsidR="00DF151E" w:rsidRDefault="00DF151E" w:rsidP="00DF151E">
      <w:pPr>
        <w:pStyle w:val="B1"/>
        <w:rPr>
          <w:rFonts w:eastAsia="Malgun Gothic"/>
        </w:rPr>
      </w:pPr>
      <w:r>
        <w:rPr>
          <w:rFonts w:eastAsia="Malgun Gothic"/>
        </w:rPr>
        <w:t>-</w:t>
      </w:r>
      <w:r>
        <w:rPr>
          <w:rFonts w:eastAsia="Malgun Gothic"/>
        </w:rPr>
        <w:tab/>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p>
    <w:p w14:paraId="38F3D8DF" w14:textId="77777777" w:rsidR="00DF151E" w:rsidRDefault="00DF151E" w:rsidP="00DF151E">
      <w:pPr>
        <w:pStyle w:val="B1"/>
        <w:rPr>
          <w:rFonts w:eastAsia="Malgun Gothic"/>
        </w:rPr>
      </w:pPr>
      <w:r>
        <w:rPr>
          <w:rFonts w:eastAsia="Malgun Gothic"/>
        </w:rPr>
        <w:t>-</w:t>
      </w:r>
      <w:r>
        <w:rPr>
          <w:rFonts w:eastAsia="Malgun Gothic"/>
        </w:rPr>
        <w:tab/>
        <w:t>include the S1 UE network capability IE in the REGISTRATION REQUEST message; and</w:t>
      </w:r>
    </w:p>
    <w:p w14:paraId="7DD3BFEB" w14:textId="77777777" w:rsidR="00DF151E" w:rsidRDefault="00DF151E" w:rsidP="00DF151E">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p>
    <w:p w14:paraId="3F76A391" w14:textId="77777777" w:rsidR="00DF151E" w:rsidRPr="00FE320E" w:rsidRDefault="00DF151E" w:rsidP="00DF151E">
      <w:r>
        <w:lastRenderedPageBreak/>
        <w:t xml:space="preserve">If the UE supports the LTE positioning protocol (LPP) in N1 mode as specified in </w:t>
      </w:r>
      <w:r>
        <w:rPr>
          <w:rFonts w:hint="eastAsia"/>
          <w:lang w:eastAsia="ko-KR"/>
        </w:rPr>
        <w:t>3GPP</w:t>
      </w:r>
      <w:r w:rsidRPr="00235394">
        <w:rPr>
          <w:rFonts w:hint="eastAsia"/>
          <w:lang w:eastAsia="ko-KR"/>
        </w:rPr>
        <w:t> </w:t>
      </w:r>
      <w:r>
        <w:rPr>
          <w:rFonts w:hint="eastAsia"/>
          <w:lang w:eastAsia="ko-KR"/>
        </w:rPr>
        <w:t>TS</w:t>
      </w:r>
      <w:r w:rsidRPr="00235394">
        <w:rPr>
          <w:rFonts w:hint="eastAsia"/>
          <w:lang w:eastAsia="ko-KR"/>
        </w:rPr>
        <w:t> </w:t>
      </w:r>
      <w:r>
        <w:rPr>
          <w:rFonts w:hint="eastAsia"/>
          <w:lang w:eastAsia="ko-KR"/>
        </w:rPr>
        <w:t>36.355</w:t>
      </w:r>
      <w:r w:rsidRPr="00235394">
        <w:rPr>
          <w:rFonts w:hint="eastAsia"/>
          <w:lang w:eastAsia="ko-KR"/>
        </w:rPr>
        <w:t> </w:t>
      </w:r>
      <w:r>
        <w:rPr>
          <w:rFonts w:hint="eastAsia"/>
          <w:lang w:eastAsia="ko-KR"/>
        </w:rPr>
        <w:t>[</w:t>
      </w:r>
      <w:r>
        <w:rPr>
          <w:lang w:eastAsia="ko-KR"/>
        </w:rPr>
        <w:t>26</w:t>
      </w:r>
      <w:r>
        <w:rPr>
          <w:rFonts w:hint="eastAsia"/>
          <w:lang w:eastAsia="ko-KR"/>
        </w:rPr>
        <w:t>]</w:t>
      </w:r>
      <w:r>
        <w:t>, the UE shall set the LPP bit to "LPP</w:t>
      </w:r>
      <w:r w:rsidRPr="003168A2">
        <w:t xml:space="preserve"> </w:t>
      </w:r>
      <w:r>
        <w:t xml:space="preserve">in N1 mode </w:t>
      </w:r>
      <w:r w:rsidRPr="003168A2">
        <w:t>supported</w:t>
      </w:r>
      <w:r>
        <w:t>" in the 5GMM</w:t>
      </w:r>
      <w:r w:rsidRPr="009B6D73">
        <w:t xml:space="preserve"> capability</w:t>
      </w:r>
      <w:r>
        <w:t xml:space="preserve"> IE of the REGISTRATION REQUEST message.</w:t>
      </w:r>
    </w:p>
    <w:p w14:paraId="456DBBA1" w14:textId="77777777" w:rsidR="00DF151E" w:rsidRPr="00AB3E8E" w:rsidRDefault="00DF151E" w:rsidP="00DF151E">
      <w:r>
        <w:t>If the UE operating in the single-registration mode performs inter-system change from S1 mode to N1 mode and has one or more stored UE policy sections identified by a UPSI with the PLMN ID part indicating the HPLMN or the selected PLMN, the UE shall set the Payload container type IE to "UE policy container" and include</w:t>
      </w:r>
      <w:r w:rsidRPr="00BE00CB">
        <w:t xml:space="preserve"> </w:t>
      </w:r>
      <w:r w:rsidRPr="006923B8">
        <w:t xml:space="preserve">the </w:t>
      </w:r>
      <w:r>
        <w:t>UE STATE INDICATION</w:t>
      </w:r>
      <w:r w:rsidRPr="00BF51AF">
        <w:t xml:space="preserve"> message</w:t>
      </w:r>
      <w:r>
        <w:t xml:space="preserve"> (see annex D)</w:t>
      </w:r>
      <w:r w:rsidRPr="006923B8">
        <w:t xml:space="preserve"> in</w:t>
      </w:r>
      <w:r>
        <w:t xml:space="preserve"> the </w:t>
      </w:r>
      <w:r w:rsidRPr="006923B8">
        <w:t>Payload container</w:t>
      </w:r>
      <w:r>
        <w:t xml:space="preserve"> IE of the REGISTRATION REQUEST message.</w:t>
      </w:r>
    </w:p>
    <w:p w14:paraId="1DC3F40B" w14:textId="77777777" w:rsidR="00DF151E" w:rsidRDefault="00DF151E" w:rsidP="00DF151E">
      <w:pPr>
        <w:pStyle w:val="NO"/>
      </w:pPr>
      <w:r>
        <w:t>NOTE 1:</w:t>
      </w:r>
      <w:r>
        <w:tab/>
        <w:t xml:space="preserve">In this version of the protocol, </w:t>
      </w:r>
      <w:r w:rsidRPr="00405DEB">
        <w:t>the UE can only include the Payload container IE in the REGISTRATION REQUEST message to carry a payload of type "UE policy container"</w:t>
      </w:r>
      <w:r>
        <w:t>.</w:t>
      </w:r>
    </w:p>
    <w:p w14:paraId="01761AB3" w14:textId="77777777" w:rsidR="00DF151E" w:rsidRDefault="00DF151E" w:rsidP="00DF151E">
      <w:r>
        <w:t xml:space="preserve">The UE in state 5GMM-REGISTERED shall initiate the registration procedure for mobility and periodic update by sending a REGISTRATION REQUEST message to the AMF when the UE needs to request the use of SMS over NAS transport or the current requirements to use SMS over NAS transport change in the UE. The UE shall set the </w:t>
      </w:r>
      <w:r w:rsidRPr="008A75B8">
        <w:t xml:space="preserve">SMS requested </w:t>
      </w:r>
      <w:r>
        <w:t xml:space="preserve">bit of the </w:t>
      </w:r>
      <w:r w:rsidRPr="00791127">
        <w:t xml:space="preserve">5GS </w:t>
      </w:r>
      <w:r>
        <w:t>update</w:t>
      </w:r>
      <w:r w:rsidRPr="00791127">
        <w:t xml:space="preserve"> type</w:t>
      </w:r>
      <w:r>
        <w:t xml:space="preserve"> </w:t>
      </w:r>
      <w:r w:rsidRPr="008A75B8">
        <w:t>IE in the REGISTRATION REQUEST message</w:t>
      </w:r>
      <w:r>
        <w:t xml:space="preserve"> as specified in subclause 5.5.1.2.2.</w:t>
      </w:r>
    </w:p>
    <w:p w14:paraId="2AEAEA32" w14:textId="77777777" w:rsidR="00DF151E" w:rsidRDefault="00DF151E" w:rsidP="00DF151E">
      <w:r>
        <w:t>When initiating a registration procedure for mobility and periodic registration update and the UE needs to send the 5GS update type IE for a reason different than indicating a change in requirement to use SMS over NAS, the UE shall set the SMS requested bit of the 5GS update type IE in the REGISTRATION REQUEST message</w:t>
      </w:r>
      <w:r w:rsidRPr="00E56EC2">
        <w:t xml:space="preserve"> </w:t>
      </w:r>
      <w:r>
        <w:t>to the same value as indicated by the UE in the last REGISTRATION REQUEST message.</w:t>
      </w:r>
    </w:p>
    <w:p w14:paraId="1127373E" w14:textId="77777777" w:rsidR="00DF151E" w:rsidRPr="00BE237D" w:rsidRDefault="00DF151E" w:rsidP="00DF151E">
      <w:r w:rsidRPr="00BE237D">
        <w:t>If the UE no longer requires the use of SMS over NAS, then the UE shall include the 5GS update type IE in the REGISTRATION REQUEST message with the SMS requested bit set to "SMS over NAS not supported".</w:t>
      </w:r>
    </w:p>
    <w:p w14:paraId="287EF18C" w14:textId="77777777" w:rsidR="00DF151E" w:rsidRDefault="00DF151E" w:rsidP="00DF151E">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14:paraId="2905438B" w14:textId="77777777" w:rsidR="00DF151E" w:rsidRDefault="00DF151E" w:rsidP="00DF151E">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14:paraId="49FCE5C1" w14:textId="77777777" w:rsidR="00DF151E" w:rsidRDefault="00DF151E" w:rsidP="00DF151E">
      <w:r>
        <w:t xml:space="preserve">The UE shall handle the 5GS mobile identity IE in the REGISTRATION </w:t>
      </w:r>
      <w:r w:rsidRPr="003168A2">
        <w:t>REQUEST message</w:t>
      </w:r>
      <w:r>
        <w:t xml:space="preserve"> as follows:</w:t>
      </w:r>
    </w:p>
    <w:p w14:paraId="0606EC6E" w14:textId="77777777" w:rsidR="00DF151E" w:rsidRDefault="00DF151E" w:rsidP="00DF151E">
      <w:pPr>
        <w:pStyle w:val="B1"/>
      </w:pPr>
      <w:r>
        <w:t>a)</w:t>
      </w:r>
      <w:r>
        <w:tab/>
        <w:t>i</w:t>
      </w:r>
      <w:r>
        <w:rPr>
          <w:rFonts w:hint="eastAsia"/>
        </w:rPr>
        <w:t xml:space="preserve">f </w:t>
      </w:r>
      <w:r>
        <w:t xml:space="preserve">the </w:t>
      </w:r>
      <w:r>
        <w:rPr>
          <w:rFonts w:hint="eastAsia"/>
        </w:rPr>
        <w:t>UE</w:t>
      </w:r>
      <w:r>
        <w:t xml:space="preserve"> is operating in the single-registration mode,</w:t>
      </w:r>
      <w:r>
        <w:rPr>
          <w:rFonts w:hint="eastAsia"/>
        </w:rPr>
        <w:t xml:space="preserve"> performs </w:t>
      </w:r>
      <w:r>
        <w:t xml:space="preserve">inter-system change </w:t>
      </w:r>
      <w:r>
        <w:rPr>
          <w:rFonts w:hint="eastAsia"/>
        </w:rPr>
        <w:t>from S1 mode to N1 mode,</w:t>
      </w:r>
      <w:r w:rsidRPr="003168A2">
        <w:t xml:space="preserve"> </w:t>
      </w:r>
      <w:r>
        <w:t>and the UE</w:t>
      </w:r>
      <w:r w:rsidRPr="00CA47F3">
        <w:t xml:space="preserve"> holds a valid 4G-GUTI,</w:t>
      </w:r>
      <w:r>
        <w:t xml:space="preserve"> t</w:t>
      </w:r>
      <w:r>
        <w:rPr>
          <w:rFonts w:hint="eastAsia"/>
        </w:rPr>
        <w:t xml:space="preserve">he UE shall include the 5G-GUTI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t>4</w:t>
      </w:r>
      <w:r w:rsidRPr="00B6630E">
        <w:t>]</w:t>
      </w:r>
      <w:r>
        <w:t xml:space="preserve"> </w:t>
      </w:r>
      <w:r>
        <w:rPr>
          <w:rFonts w:hint="eastAsia"/>
        </w:rPr>
        <w:t xml:space="preserve">in </w:t>
      </w:r>
      <w:r>
        <w:t>the 5GS mobile identity IE. Additionally, if the UE holds a valid 5G</w:t>
      </w:r>
      <w:r>
        <w:noBreakHyphen/>
        <w:t>GUTI, the UE shall include the 5G-GUTI in the Additional GUTI IE in the REGISTRATION REQUEST message in the following order:</w:t>
      </w:r>
    </w:p>
    <w:p w14:paraId="52A8E285" w14:textId="77777777" w:rsidR="00DF151E" w:rsidRDefault="00DF151E" w:rsidP="00DF151E">
      <w:pPr>
        <w:pStyle w:val="B2"/>
      </w:pPr>
      <w:r>
        <w:t>1)</w:t>
      </w:r>
      <w:r>
        <w:tab/>
        <w:t>a valid 5G-GUTI that was previously assigned by the same PLMN with which the UE is performing the registration, if available;</w:t>
      </w:r>
    </w:p>
    <w:p w14:paraId="3406E8C0" w14:textId="77777777" w:rsidR="00DF151E" w:rsidRDefault="00DF151E" w:rsidP="00DF151E">
      <w:pPr>
        <w:pStyle w:val="B2"/>
      </w:pPr>
      <w:r>
        <w:t>2)</w:t>
      </w:r>
      <w:r>
        <w:tab/>
        <w:t>a valid 5G-GUTI that was previously assigned by an equivalent PLMN, if available; and</w:t>
      </w:r>
    </w:p>
    <w:p w14:paraId="081BDED3" w14:textId="77777777" w:rsidR="00DF151E" w:rsidRDefault="00DF151E" w:rsidP="00DF151E">
      <w:pPr>
        <w:pStyle w:val="B2"/>
      </w:pPr>
      <w:r>
        <w:t>3)</w:t>
      </w:r>
      <w:r>
        <w:tab/>
        <w:t>a valid 5G-GUTI that was previously assigned by any other PLMN, if available; and</w:t>
      </w:r>
    </w:p>
    <w:p w14:paraId="30400CA9" w14:textId="77777777" w:rsidR="00DF151E" w:rsidRDefault="00DF151E" w:rsidP="00DF151E">
      <w:pPr>
        <w:pStyle w:val="B1"/>
      </w:pPr>
      <w:r>
        <w:t>b)</w:t>
      </w:r>
      <w:r>
        <w:tab/>
        <w:t>for all other cases, i</w:t>
      </w:r>
      <w:r w:rsidRPr="005338F9">
        <w:rPr>
          <w:rFonts w:hint="eastAsia"/>
        </w:rPr>
        <w:t xml:space="preserve">f the UE holds a valid </w:t>
      </w:r>
      <w:r>
        <w:t>5G-</w:t>
      </w:r>
      <w:r w:rsidRPr="00231770">
        <w:t xml:space="preserve">GUTI, the UE shall indicate the </w:t>
      </w:r>
      <w:r>
        <w:t>5G-</w:t>
      </w:r>
      <w:r w:rsidRPr="00231770">
        <w:t xml:space="preserve">GUTI in the </w:t>
      </w:r>
      <w:r>
        <w:t>5GS mobile identity</w:t>
      </w:r>
      <w:r w:rsidRPr="00231770">
        <w:t xml:space="preserve"> IE</w:t>
      </w:r>
      <w:r>
        <w:t>.</w:t>
      </w:r>
    </w:p>
    <w:p w14:paraId="2432783A" w14:textId="77777777" w:rsidR="00DF151E" w:rsidRPr="00FE320E" w:rsidRDefault="00DF151E" w:rsidP="00DF151E">
      <w:r>
        <w:t xml:space="preserve">If the UE supports MICO mode and requests the use of MICO mode, then the UE shall include the MICO indication IE in the REGISTRATION </w:t>
      </w:r>
      <w:r w:rsidRPr="003168A2">
        <w:rPr>
          <w:rFonts w:hint="eastAsia"/>
        </w:rPr>
        <w:t>REQUEST message</w:t>
      </w:r>
      <w:r>
        <w:t>.</w:t>
      </w:r>
    </w:p>
    <w:p w14:paraId="3F3B11D3" w14:textId="77777777" w:rsidR="00DF151E" w:rsidRDefault="00DF151E" w:rsidP="00DF151E">
      <w:r w:rsidRPr="002F7D49">
        <w:t xml:space="preserve">If the UE </w:t>
      </w:r>
      <w:r>
        <w:t>needs</w:t>
      </w:r>
      <w:r w:rsidRPr="002F7D49">
        <w:t xml:space="preserve"> to </w:t>
      </w:r>
      <w:r>
        <w:rPr>
          <w:rFonts w:hint="eastAsia"/>
          <w:lang w:eastAsia="zh-CN"/>
        </w:rPr>
        <w:t>change the</w:t>
      </w:r>
      <w:r w:rsidRPr="002F7D49">
        <w:t xml:space="preserve"> UE specific DRX parameter</w:t>
      </w:r>
      <w:r>
        <w:rPr>
          <w:rFonts w:hint="eastAsia"/>
          <w:lang w:eastAsia="zh-CN"/>
        </w:rPr>
        <w:t>s</w:t>
      </w:r>
      <w:r w:rsidRPr="002F7D49">
        <w:t xml:space="preserve">, the UE shall include </w:t>
      </w:r>
      <w:r>
        <w:rPr>
          <w:rFonts w:hint="eastAsia"/>
          <w:lang w:eastAsia="zh-CN"/>
        </w:rPr>
        <w:t xml:space="preserve">the Requested </w:t>
      </w:r>
      <w:r w:rsidRPr="003168A2">
        <w:t>DRX parameter</w:t>
      </w:r>
      <w:r>
        <w:rPr>
          <w:rFonts w:hint="eastAsia"/>
          <w:lang w:eastAsia="zh-CN"/>
        </w:rPr>
        <w:t>s</w:t>
      </w:r>
      <w:r>
        <w:t xml:space="preserve"> IE</w:t>
      </w:r>
      <w:r>
        <w:rPr>
          <w:rFonts w:hint="eastAsia"/>
          <w:lang w:eastAsia="zh-CN"/>
        </w:rPr>
        <w:t xml:space="preserve"> in</w:t>
      </w:r>
      <w:r w:rsidRPr="00FD62AB">
        <w:t xml:space="preserve"> the REGISTRATION REQUEST message</w:t>
      </w:r>
      <w:r w:rsidRPr="002F7D49">
        <w:t>.</w:t>
      </w:r>
    </w:p>
    <w:p w14:paraId="5827B3CD" w14:textId="77777777" w:rsidR="00DF151E" w:rsidRDefault="00DF151E" w:rsidP="00DF151E">
      <w:r w:rsidRPr="00A02430">
        <w:t xml:space="preserve">If the UE </w:t>
      </w:r>
      <w:r>
        <w:t xml:space="preserve">needs to request </w:t>
      </w:r>
      <w:r w:rsidRPr="00A02430">
        <w:t>LADN information for specific LADN DNN</w:t>
      </w:r>
      <w:r>
        <w:t>(</w:t>
      </w:r>
      <w:r w:rsidRPr="00A02430">
        <w:t>s</w:t>
      </w:r>
      <w:r>
        <w:t>)</w:t>
      </w:r>
      <w:r w:rsidRPr="00A02430">
        <w:t xml:space="preserve"> or </w:t>
      </w:r>
      <w:r>
        <w:t xml:space="preserve">indicates a request for </w:t>
      </w:r>
      <w:r w:rsidRPr="00A02430">
        <w:t xml:space="preserve">LADN </w:t>
      </w:r>
      <w:r>
        <w:t xml:space="preserve">information as specified in </w:t>
      </w:r>
      <w:r w:rsidRPr="001646C1">
        <w:t>3GPP</w:t>
      </w:r>
      <w:r>
        <w:t> </w:t>
      </w:r>
      <w:r w:rsidRPr="001646C1">
        <w:t>TS</w:t>
      </w:r>
      <w:r>
        <w:t> </w:t>
      </w:r>
      <w:r w:rsidRPr="001646C1">
        <w:t>23.501</w:t>
      </w:r>
      <w:r>
        <w:t> </w:t>
      </w:r>
      <w:r w:rsidRPr="001646C1">
        <w:t>[8]</w:t>
      </w:r>
      <w:r w:rsidRPr="00A02430">
        <w:t>, the UE shall include the LADN in</w:t>
      </w:r>
      <w:r>
        <w:t>dication</w:t>
      </w:r>
      <w:r w:rsidRPr="00A02430">
        <w:t xml:space="preserve"> IE in the REGISTRATION REQUEST message</w:t>
      </w:r>
      <w:r>
        <w:t xml:space="preserve"> and:</w:t>
      </w:r>
    </w:p>
    <w:p w14:paraId="0629ABBF" w14:textId="77777777" w:rsidR="00DF151E" w:rsidRDefault="00DF151E" w:rsidP="00DF151E">
      <w:pPr>
        <w:pStyle w:val="B1"/>
      </w:pPr>
      <w:r>
        <w:t>-</w:t>
      </w:r>
      <w:r>
        <w:tab/>
      </w:r>
      <w:r w:rsidRPr="00977243">
        <w:t>request s</w:t>
      </w:r>
      <w:r>
        <w:t>pecific</w:t>
      </w:r>
      <w:r w:rsidRPr="00977243">
        <w:t xml:space="preserve"> </w:t>
      </w:r>
      <w:r>
        <w:t xml:space="preserve">LADN </w:t>
      </w:r>
      <w:r w:rsidRPr="00977243">
        <w:t>DNN</w:t>
      </w:r>
      <w:r>
        <w:t>s</w:t>
      </w:r>
      <w:r w:rsidRPr="00977243">
        <w:t xml:space="preserve"> by incl</w:t>
      </w:r>
      <w:r>
        <w:t xml:space="preserve">uding a LADN </w:t>
      </w:r>
      <w:r w:rsidRPr="003412F0">
        <w:t>DNN value</w:t>
      </w:r>
      <w:r>
        <w:t xml:space="preserve"> in the LADN indication IE for each LADN DNN for which the UE requests LADN information; or</w:t>
      </w:r>
    </w:p>
    <w:p w14:paraId="07AE83ED" w14:textId="77777777" w:rsidR="00DF151E" w:rsidRPr="00216B0A" w:rsidRDefault="00DF151E" w:rsidP="00DF151E">
      <w:pPr>
        <w:pStyle w:val="B1"/>
      </w:pPr>
      <w:r>
        <w:t>-</w:t>
      </w:r>
      <w:r>
        <w:tab/>
      </w:r>
      <w:r w:rsidRPr="00977243">
        <w:t xml:space="preserve">to indicate a request for LADN information by </w:t>
      </w:r>
      <w:r>
        <w:t>not including any LADN DNN value in the LADN indication IE.</w:t>
      </w:r>
    </w:p>
    <w:p w14:paraId="4D07BDCA" w14:textId="77777777" w:rsidR="00DF151E" w:rsidRDefault="00DF151E" w:rsidP="00DF151E">
      <w:r>
        <w:rPr>
          <w:rFonts w:hint="eastAsia"/>
        </w:rPr>
        <w:lastRenderedPageBreak/>
        <w:t xml:space="preserve">If the UE is initiating the </w:t>
      </w:r>
      <w:r>
        <w:t xml:space="preserve">registration procedure for </w:t>
      </w:r>
      <w:r>
        <w:rPr>
          <w:rFonts w:hint="eastAsia"/>
        </w:rPr>
        <w:t xml:space="preserve">mobility </w:t>
      </w:r>
      <w:r>
        <w:t xml:space="preserve">and periodic </w:t>
      </w:r>
      <w:r>
        <w:rPr>
          <w:rFonts w:hint="eastAsia"/>
        </w:rPr>
        <w:t xml:space="preserve">registration update,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t xml:space="preserve">associated with the access type the REGISTRATION REQUEST message is sent over </w:t>
      </w:r>
      <w:r>
        <w:rPr>
          <w:rFonts w:hint="eastAsia"/>
        </w:rPr>
        <w:t>have pending user data to be sent.</w:t>
      </w:r>
      <w:r w:rsidRPr="00183124">
        <w:t xml:space="preserve"> </w:t>
      </w:r>
      <w:r>
        <w:t>If the UE has one or more active always-on PDU sessions</w:t>
      </w:r>
      <w:r w:rsidRPr="00B81818">
        <w:t xml:space="preserve"> </w:t>
      </w:r>
      <w:r>
        <w:t xml:space="preserve">associated with the access type </w:t>
      </w:r>
      <w:r>
        <w:rPr>
          <w:rFonts w:hint="eastAsia"/>
          <w:lang w:eastAsia="zh-CN"/>
        </w:rPr>
        <w:t xml:space="preserve">over which </w:t>
      </w:r>
      <w:r>
        <w:t>the REGISTRATION REQUEST message is sent and</w:t>
      </w:r>
      <w:r>
        <w:rPr>
          <w:rFonts w:eastAsia="Malgun Gothic"/>
          <w:lang w:eastAsia="ko-KR"/>
        </w:rPr>
        <w:t xml:space="preserve"> the user-plane resources for these PDU sessions are not established</w:t>
      </w:r>
      <w:r>
        <w:t>, the UE shall include the Uplink data status IE</w:t>
      </w:r>
      <w:r w:rsidRPr="00B3358D" w:rsidDel="005E6C2D">
        <w:rPr>
          <w:rFonts w:hint="eastAsia"/>
        </w:rPr>
        <w:t xml:space="preserve"> </w:t>
      </w:r>
      <w:r>
        <w:t xml:space="preserve">and indicate that the UE has pending user data to be sent for those PDU sessions. If the UE is located outside the LADN service area, the UE shall not include the </w:t>
      </w:r>
      <w:r w:rsidRPr="007664F0">
        <w:t>PDU session for LADN</w:t>
      </w:r>
      <w:r>
        <w:t xml:space="preserve"> in the Uplink data status IE.</w:t>
      </w:r>
      <w:r w:rsidRPr="004D73B2">
        <w:t xml:space="preserve"> </w:t>
      </w:r>
      <w:r>
        <w:t xml:space="preserve">If the UE is in a non-allowed area or is not in an allowed area as specified in subclause 5.3.5, the UE shall not include the Uplink data status IE except for emergency services or for high priority </w:t>
      </w:r>
      <w:r w:rsidRPr="00644AD7">
        <w:t>access</w:t>
      </w:r>
      <w:r>
        <w:t>.</w:t>
      </w:r>
    </w:p>
    <w:p w14:paraId="3D08CC0B" w14:textId="77777777" w:rsidR="00DF151E" w:rsidRDefault="00DF151E" w:rsidP="00DF151E">
      <w:r w:rsidRPr="00420098">
        <w:t xml:space="preserve">If the UE has one or more active PDU sessions which are not </w:t>
      </w:r>
      <w:r w:rsidRPr="00BD3611">
        <w:t xml:space="preserve">accepted by the network as </w:t>
      </w:r>
      <w:r w:rsidRPr="00420098">
        <w:t>always-on PDU sessions and</w:t>
      </w:r>
      <w:r w:rsidRPr="00420098">
        <w:rPr>
          <w:lang w:eastAsia="ko-KR"/>
        </w:rPr>
        <w:t xml:space="preserve"> no uplink user data pending to be sent</w:t>
      </w:r>
      <w:r w:rsidRPr="00D74F88">
        <w:rPr>
          <w:lang w:eastAsia="ko-KR"/>
        </w:rPr>
        <w:t xml:space="preserve"> for those PDU sessions</w:t>
      </w:r>
      <w:r w:rsidRPr="00420098">
        <w:t xml:space="preserve">, the UE shall not include </w:t>
      </w:r>
      <w:r w:rsidRPr="00BD3611">
        <w:t xml:space="preserve">those PDU sessions in </w:t>
      </w:r>
      <w:r w:rsidRPr="00420098">
        <w:t xml:space="preserve">the Uplink data status IE in the </w:t>
      </w:r>
      <w:r>
        <w:t xml:space="preserve">REGISTRATION </w:t>
      </w:r>
      <w:r w:rsidRPr="00420098">
        <w:t>REQUEST message.</w:t>
      </w:r>
    </w:p>
    <w:p w14:paraId="15889DC9" w14:textId="77777777" w:rsidR="00DF151E" w:rsidRDefault="00DF151E" w:rsidP="00DF151E">
      <w:r w:rsidRPr="003168A2">
        <w:t>W</w:t>
      </w:r>
      <w:r w:rsidRPr="003168A2">
        <w:rPr>
          <w:rFonts w:hint="eastAsia"/>
        </w:rPr>
        <w:t>hen the</w:t>
      </w:r>
      <w:r>
        <w:rPr>
          <w:rFonts w:hint="eastAsia"/>
        </w:rPr>
        <w:t xml:space="preserve"> registration</w:t>
      </w:r>
      <w:r w:rsidRPr="003168A2">
        <w:t xml:space="preserve"> procedure </w:t>
      </w:r>
      <w:r>
        <w:t xml:space="preserve">for mobility and periodic registration update </w:t>
      </w:r>
      <w:r w:rsidRPr="003168A2">
        <w:t xml:space="preserve">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s </w:t>
      </w:r>
      <w:r>
        <w:t>associated with the access</w:t>
      </w:r>
      <w:r w:rsidRPr="00D077DE">
        <w:t xml:space="preserve"> </w:t>
      </w:r>
      <w:r>
        <w:t xml:space="preserve">type the </w:t>
      </w:r>
      <w:r>
        <w:rPr>
          <w:rFonts w:hint="eastAsia"/>
        </w:rPr>
        <w:t>REGISTRATION</w:t>
      </w:r>
      <w:r w:rsidRPr="003168A2">
        <w:t xml:space="preserve"> REQUEST message </w:t>
      </w:r>
      <w:r>
        <w:t xml:space="preserve">is sent over </w:t>
      </w:r>
      <w:r w:rsidRPr="003168A2">
        <w:t>are active in the UE</w:t>
      </w:r>
      <w:r w:rsidRPr="003168A2">
        <w:rPr>
          <w:rFonts w:hint="eastAsia"/>
        </w:rPr>
        <w:t>.</w:t>
      </w:r>
    </w:p>
    <w:p w14:paraId="3519EF0D" w14:textId="77777777" w:rsidR="00DF151E" w:rsidRDefault="00DF151E" w:rsidP="00DF151E">
      <w:r>
        <w:t xml:space="preserve">If the UE received a paging message with the access type indicating non-3GPP access, the UE shall include the Allowed PDU session status IE in the REGISTRATION REQUEST message indicating </w:t>
      </w:r>
      <w:r w:rsidRPr="00B3358D">
        <w:rPr>
          <w:rFonts w:hint="eastAsia"/>
        </w:rPr>
        <w:t>the PDU session</w:t>
      </w:r>
      <w:r w:rsidRPr="00B3358D">
        <w:t>(s)</w:t>
      </w:r>
      <w:r w:rsidRPr="00B3358D">
        <w:rPr>
          <w:rFonts w:hint="eastAsia"/>
        </w:rPr>
        <w:t xml:space="preserve"> </w:t>
      </w:r>
      <w:r>
        <w:t>for which</w:t>
      </w:r>
      <w:r w:rsidRPr="00B3358D">
        <w:rPr>
          <w:rFonts w:hint="eastAsia"/>
        </w:rPr>
        <w:t xml:space="preserve"> the UE </w:t>
      </w:r>
      <w:r>
        <w:t xml:space="preserve">allows </w:t>
      </w:r>
      <w:r w:rsidRPr="00B3358D">
        <w:t xml:space="preserve">to </w:t>
      </w:r>
      <w:r>
        <w:t>re-establish the user-plane resources over 3GPP access.</w:t>
      </w:r>
    </w:p>
    <w:p w14:paraId="3EF4A70E" w14:textId="77777777" w:rsidR="00DF151E" w:rsidRDefault="00DF151E" w:rsidP="00DF151E">
      <w:r>
        <w:t xml:space="preserve">When the Allowed PDU session status IE is included in the REGISTRATION </w:t>
      </w:r>
      <w:r w:rsidRPr="00120158">
        <w:t xml:space="preserve">REQUEST </w:t>
      </w:r>
      <w:r w:rsidRPr="00120158">
        <w:rPr>
          <w:rFonts w:hint="eastAsia"/>
        </w:rPr>
        <w:t>message</w:t>
      </w:r>
      <w:r>
        <w:t>, the UE shall indicate that a PDU session is not allowed to be transferred to the 3GPP access if the</w:t>
      </w:r>
      <w:r w:rsidRPr="00292D57">
        <w:t xml:space="preserve"> 3GPP PS data off UE status is "activated"</w:t>
      </w:r>
      <w:r>
        <w:t xml:space="preserve"> for the corresponding PDU session and the UE is not using the PDU session to send </w:t>
      </w:r>
      <w:r w:rsidRPr="00292D57">
        <w:t>uplink IP packets</w:t>
      </w:r>
      <w:r>
        <w:t xml:space="preserve"> for any of the 3GPP PS data off exempt s</w:t>
      </w:r>
      <w:r w:rsidRPr="0022619F">
        <w:t>ervice</w:t>
      </w:r>
      <w:r>
        <w:t>s (see subclause 6.2.10)</w:t>
      </w:r>
      <w:r w:rsidRPr="00E7676C">
        <w:t>.</w:t>
      </w:r>
    </w:p>
    <w:p w14:paraId="4AB99C0D" w14:textId="77777777" w:rsidR="00DF151E" w:rsidRDefault="00DF151E" w:rsidP="00DF151E">
      <w:r>
        <w:rPr>
          <w:rFonts w:hint="eastAsia"/>
        </w:rPr>
        <w:t>If the UE</w:t>
      </w:r>
      <w:r>
        <w:t xml:space="preserve"> operating in the single-registration mode</w:t>
      </w:r>
      <w:r>
        <w:rPr>
          <w:rFonts w:hint="eastAsia"/>
        </w:rPr>
        <w:t xml:space="preserve"> performs </w:t>
      </w:r>
      <w:r>
        <w:t xml:space="preserve">inter-system change </w:t>
      </w:r>
      <w:r>
        <w:rPr>
          <w:rFonts w:hint="eastAsia"/>
        </w:rPr>
        <w:t>from S1 mode to N1 mode,</w:t>
      </w:r>
      <w:r w:rsidRPr="003168A2">
        <w:t xml:space="preserve"> the UE</w:t>
      </w:r>
      <w:r>
        <w:t>:</w:t>
      </w:r>
    </w:p>
    <w:p w14:paraId="4DA48201" w14:textId="77777777" w:rsidR="00DF151E" w:rsidRDefault="00DF151E" w:rsidP="00DF151E">
      <w:pPr>
        <w:pStyle w:val="B1"/>
      </w:pPr>
      <w:r>
        <w:t>a)</w:t>
      </w:r>
      <w:r>
        <w:tab/>
        <w:t xml:space="preserve">shall include the UE status IE with the EMM registration status set to </w:t>
      </w:r>
      <w:r>
        <w:rPr>
          <w:rFonts w:eastAsia="Malgun Gothic"/>
        </w:rPr>
        <w:t xml:space="preserve">"UE is in EMM-REGISTERED state" in </w:t>
      </w:r>
      <w:r>
        <w:t xml:space="preserve">the REGISTRATION </w:t>
      </w:r>
      <w:r w:rsidRPr="003168A2">
        <w:t>REQUEST message</w:t>
      </w:r>
      <w:r>
        <w:t>;</w:t>
      </w:r>
    </w:p>
    <w:p w14:paraId="3B1C2DB1" w14:textId="77777777" w:rsidR="00DF151E" w:rsidRDefault="00DF151E" w:rsidP="00DF151E">
      <w:pPr>
        <w:pStyle w:val="NO"/>
      </w:pPr>
      <w:r>
        <w:t>NOTE 2:</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[9], subclause </w:t>
      </w:r>
      <w:r w:rsidRPr="007C038F">
        <w:t>4.11.1.3.3</w:t>
      </w:r>
      <w:r>
        <w:t xml:space="preserve"> and 4.11.</w:t>
      </w:r>
      <w:r w:rsidRPr="00B6630E">
        <w:rPr>
          <w:lang w:eastAsia="zh-CN"/>
        </w:rPr>
        <w:t>2.3</w:t>
      </w:r>
      <w:r>
        <w:t>.</w:t>
      </w:r>
    </w:p>
    <w:p w14:paraId="4311A429" w14:textId="77777777" w:rsidR="00DF151E" w:rsidRDefault="00DF151E" w:rsidP="00DF151E">
      <w:pPr>
        <w:pStyle w:val="B1"/>
      </w:pPr>
      <w:r>
        <w:t>b)</w:t>
      </w:r>
      <w:r>
        <w:tab/>
        <w:t>may include the PDU session status IE in the REGISTRATION REQUEST message indicating the s</w:t>
      </w:r>
      <w:r>
        <w:rPr>
          <w:rFonts w:eastAsia="Malgun Gothic"/>
        </w:rPr>
        <w:t xml:space="preserve">tatus of the PDU session(s) mapped during the inter-system change </w:t>
      </w:r>
      <w:r w:rsidRPr="006F35D6">
        <w:rPr>
          <w:rFonts w:hint="eastAsia"/>
        </w:rPr>
        <w:t>from S1 mode to N1 mode</w:t>
      </w:r>
      <w:r>
        <w:rPr>
          <w:rFonts w:eastAsia="Malgun Gothic"/>
        </w:rPr>
        <w:t xml:space="preserve"> from the </w:t>
      </w:r>
      <w:r>
        <w:t>PDN connection(s) for which the EPS indicated that interworking to 5GS is supported</w:t>
      </w:r>
      <w:r>
        <w:rPr>
          <w:rFonts w:eastAsia="Malgun Gothic"/>
        </w:rPr>
        <w:t>, if any</w:t>
      </w:r>
      <w:r>
        <w:t xml:space="preserve"> (see subclause 6.1.4.1);</w:t>
      </w:r>
    </w:p>
    <w:p w14:paraId="16D38FF7" w14:textId="77777777" w:rsidR="00DF151E" w:rsidRDefault="00DF151E" w:rsidP="00DF151E">
      <w:pPr>
        <w:pStyle w:val="B1"/>
      </w:pPr>
      <w:r>
        <w:t>c)</w:t>
      </w:r>
      <w:r>
        <w:tab/>
        <w:t>shall include a TRACKING AREA UPDATE REQUEST message as specified in 3GPP TS 24.301 </w:t>
      </w:r>
      <w:r w:rsidRPr="00C0462D">
        <w:t>[</w:t>
      </w:r>
      <w:r>
        <w:t>15</w:t>
      </w:r>
      <w:r w:rsidRPr="00C0462D">
        <w:t>]</w:t>
      </w:r>
      <w:r>
        <w:t xml:space="preserve"> in the EPS NAS message container IE in the REGISTRATION REQUEST message; and</w:t>
      </w:r>
    </w:p>
    <w:p w14:paraId="4D46ACC1" w14:textId="77777777" w:rsidR="00DF151E" w:rsidRDefault="00DF151E" w:rsidP="00DF151E">
      <w:pPr>
        <w:pStyle w:val="B1"/>
      </w:pPr>
      <w:r>
        <w:t>d)</w:t>
      </w:r>
      <w:r>
        <w:tab/>
        <w:t xml:space="preserve">shall include an EPS bearer context status IE in the REGISTRATION REQUEST message indicating which </w:t>
      </w:r>
      <w:r w:rsidRPr="00CC0C94">
        <w:rPr>
          <w:rFonts w:hint="eastAsia"/>
        </w:rPr>
        <w:t>EPS bearer</w:t>
      </w:r>
      <w:r w:rsidRPr="00CC0C94">
        <w:t xml:space="preserve"> contexts are active in the UE</w:t>
      </w:r>
      <w:r>
        <w:t xml:space="preserve">, if the UE has </w:t>
      </w:r>
      <w:r w:rsidRPr="00CC0C94">
        <w:rPr>
          <w:rFonts w:hint="eastAsia"/>
          <w:lang w:val="en-US" w:eastAsia="ko-KR"/>
        </w:rPr>
        <w:t>local</w:t>
      </w:r>
      <w:r>
        <w:rPr>
          <w:lang w:val="en-US" w:eastAsia="ko-KR"/>
        </w:rPr>
        <w:t>ly</w:t>
      </w:r>
      <w:r w:rsidRPr="00CC0C94">
        <w:rPr>
          <w:rFonts w:hint="eastAsia"/>
          <w:lang w:val="en-US" w:eastAsia="ko-KR"/>
        </w:rPr>
        <w:t xml:space="preserve"> </w:t>
      </w:r>
      <w:r w:rsidRPr="00CC0C94">
        <w:t>deactivate</w:t>
      </w:r>
      <w:r>
        <w:t>d</w:t>
      </w:r>
      <w:r w:rsidRPr="00CC0C94">
        <w:t xml:space="preserve"> </w:t>
      </w:r>
      <w:r w:rsidRPr="00CC0C94">
        <w:rPr>
          <w:rFonts w:hint="eastAsia"/>
          <w:lang w:val="en-US" w:eastAsia="ko-KR"/>
        </w:rPr>
        <w:t>EPS bearer context(s)</w:t>
      </w:r>
      <w:r>
        <w:rPr>
          <w:lang w:val="en-US" w:eastAsia="ko-KR"/>
        </w:rPr>
        <w:t xml:space="preserve"> </w:t>
      </w:r>
      <w:r>
        <w:t>for which interworking to 5GS is supported</w:t>
      </w:r>
      <w:r w:rsidRPr="00FF2ABB">
        <w:rPr>
          <w:lang w:val="en-US" w:eastAsia="ko-KR"/>
        </w:rPr>
        <w:t xml:space="preserve"> </w:t>
      </w:r>
      <w:r>
        <w:t>while the UE was in S1 mode without notifying the network.</w:t>
      </w:r>
    </w:p>
    <w:p w14:paraId="2B5E4088" w14:textId="77777777" w:rsidR="00DF151E" w:rsidRPr="000E5A8D" w:rsidRDefault="00DF151E" w:rsidP="00DF151E">
      <w:r w:rsidRPr="000E5A8D">
        <w:rPr>
          <w:rFonts w:hint="eastAsia"/>
        </w:rPr>
        <w:t>If the UE</w:t>
      </w:r>
      <w:r w:rsidRPr="000E5A8D">
        <w:t xml:space="preserve"> operating in the single-registration mode</w:t>
      </w:r>
      <w:r w:rsidRPr="000E5A8D">
        <w:rPr>
          <w:rFonts w:hint="eastAsia"/>
        </w:rPr>
        <w:t xml:space="preserve"> performs </w:t>
      </w:r>
      <w:r>
        <w:t xml:space="preserve">inter-system change </w:t>
      </w:r>
      <w:r w:rsidRPr="000E5A8D">
        <w:rPr>
          <w:rFonts w:hint="eastAsia"/>
        </w:rPr>
        <w:t>from S1 mode to N1 mode</w:t>
      </w:r>
      <w:r w:rsidRPr="000E5A8D">
        <w:t xml:space="preserve"> and the UE has at least one PDN connection with active EPS bearer context(s), the UE shall</w:t>
      </w:r>
      <w:r>
        <w:t xml:space="preserve"> </w:t>
      </w:r>
      <w:r w:rsidRPr="000E5A8D">
        <w:t>include</w:t>
      </w:r>
      <w:r w:rsidRPr="000E5A8D">
        <w:rPr>
          <w:rFonts w:hint="eastAsia"/>
        </w:rPr>
        <w:t xml:space="preserve"> </w:t>
      </w:r>
      <w:r w:rsidRPr="000E5A8D">
        <w:t>in the Requested NSSAI IE of the REGISTRATION REQUEST message</w:t>
      </w:r>
      <w:r>
        <w:t>:</w:t>
      </w:r>
    </w:p>
    <w:p w14:paraId="59DE61C5" w14:textId="77777777" w:rsidR="00DF151E" w:rsidRDefault="00DF151E" w:rsidP="00DF151E">
      <w:pPr>
        <w:pStyle w:val="B1"/>
      </w:pPr>
      <w:r>
        <w:t>a)</w:t>
      </w:r>
      <w:r>
        <w:tab/>
        <w:t>the S-NSSAI(s) which:</w:t>
      </w:r>
    </w:p>
    <w:p w14:paraId="43599D88" w14:textId="77777777" w:rsidR="00DF151E" w:rsidRDefault="00DF151E" w:rsidP="00DF151E">
      <w:pPr>
        <w:pStyle w:val="B2"/>
      </w:pPr>
      <w:r>
        <w:t>1)</w:t>
      </w:r>
      <w:r>
        <w:tab/>
        <w:t>are associated with the established PDN connection(s); and</w:t>
      </w:r>
    </w:p>
    <w:p w14:paraId="5FFD3183" w14:textId="77777777" w:rsidR="00DF151E" w:rsidRDefault="00DF151E" w:rsidP="00DF151E">
      <w:pPr>
        <w:pStyle w:val="B2"/>
      </w:pPr>
      <w:r>
        <w:t>2)</w:t>
      </w:r>
      <w:r>
        <w:tab/>
        <w:t>are applicable in the serving PLMN; and</w:t>
      </w:r>
    </w:p>
    <w:p w14:paraId="0F6156E5" w14:textId="77777777" w:rsidR="00DF151E" w:rsidRPr="000E5A8D" w:rsidRDefault="00DF151E" w:rsidP="00DF151E">
      <w:pPr>
        <w:pStyle w:val="B1"/>
      </w:pPr>
      <w:r>
        <w:t>b)</w:t>
      </w:r>
      <w:r>
        <w:tab/>
        <w:t>the mapped S-NSSAI(s) for these S-NSSAI(s) if available at the UE.</w:t>
      </w:r>
    </w:p>
    <w:p w14:paraId="244F3CAD" w14:textId="77777777" w:rsidR="00DF151E" w:rsidRPr="00FC30B0" w:rsidRDefault="00DF151E" w:rsidP="00DF151E">
      <w:r>
        <w:t>For a REGISTRATION REQUEST message with a 5G</w:t>
      </w:r>
      <w:r w:rsidRPr="003168A2">
        <w:t xml:space="preserve">S </w:t>
      </w:r>
      <w:r>
        <w:t>r</w:t>
      </w:r>
      <w:r w:rsidRPr="00FC2F45">
        <w:t>egistration type</w:t>
      </w:r>
      <w:r w:rsidRPr="003168A2">
        <w:t xml:space="preserve"> IE</w:t>
      </w:r>
      <w:r>
        <w:t xml:space="preserve"> indicating </w:t>
      </w:r>
      <w:r w:rsidRPr="003168A2">
        <w:t>"</w:t>
      </w:r>
      <w:r>
        <w:t>mobility</w:t>
      </w:r>
      <w:r w:rsidRPr="003168A2">
        <w:t xml:space="preserve"> </w:t>
      </w:r>
      <w:r>
        <w:t>registration updating</w:t>
      </w:r>
      <w:r w:rsidRPr="003168A2">
        <w:t>"</w:t>
      </w:r>
      <w:r>
        <w:t>,</w:t>
      </w:r>
      <w:r w:rsidRPr="00FC30B0">
        <w:rPr>
          <w:rFonts w:hint="eastAsia"/>
        </w:rPr>
        <w:t xml:space="preserve"> UE shall include the </w:t>
      </w:r>
      <w:r>
        <w:rPr>
          <w:rFonts w:hint="eastAsia"/>
        </w:rPr>
        <w:t>r</w:t>
      </w:r>
      <w:r w:rsidRPr="00FC30B0">
        <w:t xml:space="preserve">equested NSSAI </w:t>
      </w:r>
      <w:r w:rsidRPr="00B6630E">
        <w:t>containing the S-NSSAI</w:t>
      </w:r>
      <w:r>
        <w:t>(</w:t>
      </w:r>
      <w:r w:rsidRPr="00B6630E">
        <w:t>s</w:t>
      </w:r>
      <w:r>
        <w:t>)</w:t>
      </w:r>
      <w:r w:rsidRPr="00B6630E">
        <w:t xml:space="preserve"> corresponding to the slices to which the UE </w:t>
      </w:r>
      <w:r>
        <w:t xml:space="preserve">intends </w:t>
      </w:r>
      <w:r w:rsidRPr="00B6630E">
        <w:t>to register</w:t>
      </w:r>
      <w:r>
        <w:t xml:space="preserve"> with</w:t>
      </w:r>
      <w:r w:rsidRPr="00E50C61">
        <w:t xml:space="preserve"> </w:t>
      </w:r>
      <w:r w:rsidRPr="00F611FF">
        <w:t xml:space="preserve">and </w:t>
      </w:r>
      <w:r>
        <w:t xml:space="preserve">shall include </w:t>
      </w:r>
      <w:r w:rsidRPr="00F611FF">
        <w:t xml:space="preserve">the </w:t>
      </w:r>
      <w:r>
        <w:t>mapped S-NSSAI(s) for the</w:t>
      </w:r>
      <w:r w:rsidRPr="00F611FF">
        <w:t xml:space="preserve"> requested NSSAI</w:t>
      </w:r>
      <w:r w:rsidRPr="00D04989">
        <w:t>, if available</w:t>
      </w:r>
      <w:r>
        <w:t>,</w:t>
      </w:r>
      <w:r w:rsidRPr="00FC30B0">
        <w:t xml:space="preserve"> in the</w:t>
      </w:r>
      <w:r w:rsidRPr="00FC30B0">
        <w:rPr>
          <w:rFonts w:hint="eastAsia"/>
        </w:rPr>
        <w:t xml:space="preserve"> REGISTRATION REQUEST</w:t>
      </w:r>
      <w:r>
        <w:t xml:space="preserve"> message</w:t>
      </w:r>
      <w:r w:rsidRPr="00FC30B0">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t</w:t>
      </w:r>
      <w:r w:rsidRPr="00FC30B0">
        <w:t xml:space="preserve">he </w:t>
      </w:r>
      <w:r>
        <w:rPr>
          <w:rFonts w:hint="eastAsia"/>
        </w:rPr>
        <w:t>r</w:t>
      </w:r>
      <w:r w:rsidRPr="00FC30B0">
        <w:rPr>
          <w:rFonts w:hint="eastAsia"/>
        </w:rPr>
        <w:t xml:space="preserve">equested NSSAI shall be </w:t>
      </w:r>
      <w:r w:rsidRPr="00FC30B0">
        <w:t>either:</w:t>
      </w:r>
    </w:p>
    <w:p w14:paraId="0ED77624" w14:textId="77777777" w:rsidR="00DF151E" w:rsidRPr="006741C2" w:rsidRDefault="00DF151E" w:rsidP="00DF151E">
      <w:pPr>
        <w:pStyle w:val="B1"/>
      </w:pPr>
      <w:r>
        <w:lastRenderedPageBreak/>
        <w:t>a)</w:t>
      </w:r>
      <w:r>
        <w:tab/>
        <w:t xml:space="preserve">the </w:t>
      </w:r>
      <w:r>
        <w:rPr>
          <w:rFonts w:hint="eastAsia"/>
        </w:rPr>
        <w:t>c</w:t>
      </w:r>
      <w:r>
        <w:t>onfigured</w:t>
      </w:r>
      <w:r>
        <w:rPr>
          <w:rFonts w:hint="eastAsia"/>
        </w:rPr>
        <w:t xml:space="preserve"> </w:t>
      </w:r>
      <w:r w:rsidRPr="006741C2">
        <w:t>NSSAI</w:t>
      </w:r>
      <w:r>
        <w:rPr>
          <w:rFonts w:hint="eastAsia"/>
        </w:rPr>
        <w:t xml:space="preserve"> for the current PLMN</w:t>
      </w:r>
      <w:r w:rsidRPr="006741C2">
        <w:t xml:space="preserve">, or a subset thereof as described below, if the UE has no </w:t>
      </w:r>
      <w:r>
        <w:rPr>
          <w:rFonts w:hint="eastAsia"/>
        </w:rPr>
        <w:t>a</w:t>
      </w:r>
      <w:r w:rsidRPr="006741C2">
        <w:t>llowed NSSAI for the current PLMN;</w:t>
      </w:r>
    </w:p>
    <w:p w14:paraId="7ADC0CE1" w14:textId="77777777" w:rsidR="00DF151E" w:rsidRPr="006741C2" w:rsidRDefault="00DF151E" w:rsidP="00DF151E">
      <w:pPr>
        <w:pStyle w:val="B1"/>
      </w:pPr>
      <w:r>
        <w:t>b)</w:t>
      </w:r>
      <w:r>
        <w:tab/>
        <w:t xml:space="preserve">the </w:t>
      </w:r>
      <w:r>
        <w:rPr>
          <w:rFonts w:hint="eastAsia"/>
        </w:rPr>
        <w:t>a</w:t>
      </w:r>
      <w:r>
        <w:t>llowed</w:t>
      </w:r>
      <w:r>
        <w:rPr>
          <w:rFonts w:hint="eastAsia"/>
        </w:rPr>
        <w:t xml:space="preserve"> </w:t>
      </w:r>
      <w:r w:rsidRPr="006741C2">
        <w:t>NSSAI</w:t>
      </w:r>
      <w:r>
        <w:rPr>
          <w:rFonts w:hint="eastAsia"/>
        </w:rPr>
        <w:t xml:space="preserve"> for the current PLMN</w:t>
      </w:r>
      <w:r w:rsidRPr="006741C2">
        <w:t xml:space="preserve">, or a subset thereof as described below, if the UE has an </w:t>
      </w:r>
      <w:r>
        <w:rPr>
          <w:rFonts w:hint="eastAsia"/>
        </w:rPr>
        <w:t>a</w:t>
      </w:r>
      <w:r w:rsidRPr="006741C2">
        <w:t>llowed NSSAI for the current PLMN; or</w:t>
      </w:r>
    </w:p>
    <w:p w14:paraId="66E710B7" w14:textId="77777777" w:rsidR="00DF151E" w:rsidRPr="006741C2" w:rsidRDefault="00DF151E" w:rsidP="00DF151E">
      <w:pPr>
        <w:pStyle w:val="B1"/>
      </w:pPr>
      <w:r>
        <w:t>c)</w:t>
      </w:r>
      <w:r>
        <w:tab/>
        <w:t xml:space="preserve">the </w:t>
      </w:r>
      <w:r>
        <w:rPr>
          <w:rFonts w:hint="eastAsia"/>
        </w:rPr>
        <w:t>a</w:t>
      </w:r>
      <w:r>
        <w:t>llowed</w:t>
      </w:r>
      <w:r>
        <w:rPr>
          <w:rFonts w:hint="eastAsia"/>
        </w:rPr>
        <w:t xml:space="preserve"> </w:t>
      </w:r>
      <w:r w:rsidRPr="006741C2">
        <w:t>NSSAI</w:t>
      </w:r>
      <w:r w:rsidRPr="00C54ED0">
        <w:rPr>
          <w:rFonts w:hint="eastAsia"/>
        </w:rPr>
        <w:t xml:space="preserve"> </w:t>
      </w:r>
      <w:r>
        <w:rPr>
          <w:rFonts w:hint="eastAsia"/>
        </w:rPr>
        <w:t>for the current PLMN</w:t>
      </w:r>
      <w:r w:rsidRPr="006741C2">
        <w:t>, or a subset thereof as described below, plus one or mo</w:t>
      </w:r>
      <w:r>
        <w:t xml:space="preserve">re S-NSSAIs from the </w:t>
      </w:r>
      <w:r>
        <w:rPr>
          <w:rFonts w:hint="eastAsia"/>
        </w:rPr>
        <w:t>c</w:t>
      </w:r>
      <w:r>
        <w:t>onfigured</w:t>
      </w:r>
      <w:r>
        <w:rPr>
          <w:rFonts w:hint="eastAsia"/>
        </w:rPr>
        <w:t xml:space="preserve"> </w:t>
      </w:r>
      <w:r w:rsidRPr="006741C2">
        <w:t xml:space="preserve">NSSAI for which no corresponding S-NSSAI is present in the </w:t>
      </w:r>
      <w:r>
        <w:rPr>
          <w:rFonts w:hint="eastAsia"/>
        </w:rPr>
        <w:t>a</w:t>
      </w:r>
      <w:r w:rsidRPr="006741C2">
        <w:t xml:space="preserve">llowed NSSAI and </w:t>
      </w:r>
      <w:r>
        <w:t xml:space="preserve">those are neither in the rejected NSSAI </w:t>
      </w:r>
      <w:r w:rsidRPr="006741C2">
        <w:t xml:space="preserve">for </w:t>
      </w:r>
      <w:r>
        <w:t>the current PLMN nor in the rejected NSSAI for the</w:t>
      </w:r>
      <w:r w:rsidRPr="006741C2">
        <w:t xml:space="preserve"> </w:t>
      </w:r>
      <w:r>
        <w:t xml:space="preserve">current </w:t>
      </w:r>
      <w:r>
        <w:rPr>
          <w:rFonts w:hint="eastAsia"/>
        </w:rPr>
        <w:t>registration</w:t>
      </w:r>
      <w:r w:rsidRPr="006741C2">
        <w:t xml:space="preserve"> area.</w:t>
      </w:r>
    </w:p>
    <w:p w14:paraId="49793BC9" w14:textId="77777777" w:rsidR="00DF151E" w:rsidRDefault="00DF151E" w:rsidP="00DF151E">
      <w:r>
        <w:t>If the UE has neither allowed NSSAI for the current PLMN nor configured NSSAI for the current PLMN and has a default configured NSSAI, the UE shall:</w:t>
      </w:r>
    </w:p>
    <w:p w14:paraId="4AF758CC" w14:textId="77777777" w:rsidR="00DF151E" w:rsidRDefault="00DF151E" w:rsidP="00DF151E">
      <w:pPr>
        <w:pStyle w:val="B1"/>
      </w:pPr>
      <w:r>
        <w:t>a)</w:t>
      </w:r>
      <w:r>
        <w:tab/>
        <w:t>include the S-NSSAI(s) in the Requested NSSAI IE of the REGISTRATION REQUEST message using the default configured NSSAI; and</w:t>
      </w:r>
    </w:p>
    <w:p w14:paraId="0E166E97" w14:textId="77777777" w:rsidR="00DF151E" w:rsidRDefault="00DF151E" w:rsidP="00DF151E">
      <w:pPr>
        <w:pStyle w:val="B1"/>
      </w:pPr>
      <w:r>
        <w:t>b)</w:t>
      </w:r>
      <w:r>
        <w:tab/>
        <w:t xml:space="preserve">include the </w:t>
      </w:r>
      <w:r w:rsidRPr="00E82030">
        <w:t xml:space="preserve">Network slicing indication </w:t>
      </w:r>
      <w:r>
        <w:t>IE with the Default configured NSSAI i</w:t>
      </w:r>
      <w:r w:rsidRPr="003001BA">
        <w:t>ndication</w:t>
      </w:r>
      <w:r>
        <w:t xml:space="preserve"> bit set to "</w:t>
      </w:r>
      <w:r w:rsidRPr="003001BA">
        <w:t>Requested</w:t>
      </w:r>
      <w:r>
        <w:t xml:space="preserve"> </w:t>
      </w:r>
      <w:r w:rsidRPr="003001BA">
        <w:t xml:space="preserve">NSSAI </w:t>
      </w:r>
      <w:r>
        <w:t>created from d</w:t>
      </w:r>
      <w:r w:rsidRPr="003001BA">
        <w:t xml:space="preserve">efault </w:t>
      </w:r>
      <w:r>
        <w:t>c</w:t>
      </w:r>
      <w:r w:rsidRPr="003001BA">
        <w:t>onfigured NSSAI</w:t>
      </w:r>
      <w:r>
        <w:t>" in the REGISTRATION REQUEST message.</w:t>
      </w:r>
    </w:p>
    <w:p w14:paraId="0D9D6097" w14:textId="77777777" w:rsidR="00DF151E" w:rsidRDefault="00DF151E" w:rsidP="00DF151E">
      <w:r>
        <w:t>If the UE has no allowed NSSAI for the current PLMN, no configured NSSAI for the current PLMN, and no default configured NSSAI, the UE shall not include a requested NSSAI in the REGISTRATION REQUEST message.</w:t>
      </w:r>
    </w:p>
    <w:p w14:paraId="698F2A24" w14:textId="77777777" w:rsidR="00DF151E" w:rsidRDefault="00DF151E" w:rsidP="00DF151E">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 xml:space="preserve">onfigured NSSAI applicable to this PLMN, if </w:t>
      </w:r>
      <w:r>
        <w:rPr>
          <w:rFonts w:hint="eastAsia"/>
        </w:rPr>
        <w:t xml:space="preserve">the </w:t>
      </w:r>
      <w:r w:rsidRPr="004C5A51">
        <w:t xml:space="preserve">S-NSSAI </w:t>
      </w:r>
      <w:r>
        <w:t>is neither in the rejected NSSAIs</w:t>
      </w:r>
      <w:r w:rsidRPr="004C5A51" w:rsidDel="00525A82">
        <w:t xml:space="preserve"> </w:t>
      </w:r>
      <w:r w:rsidRPr="004C5A51">
        <w:t>for</w:t>
      </w:r>
      <w:r>
        <w:t xml:space="preserve"> the current PLMN nor</w:t>
      </w:r>
      <w:r w:rsidRPr="004C5A51">
        <w:t xml:space="preserve"> </w:t>
      </w:r>
      <w:r>
        <w:t xml:space="preserve">in </w:t>
      </w:r>
      <w:r w:rsidRPr="004C5A51">
        <w:t xml:space="preserve">the </w:t>
      </w:r>
      <w:r>
        <w:t xml:space="preserve">rejected NSSAI for the current registration </w:t>
      </w:r>
      <w:r w:rsidRPr="004C5A51">
        <w:t>area.</w:t>
      </w:r>
    </w:p>
    <w:p w14:paraId="34508424" w14:textId="77777777" w:rsidR="00DF151E" w:rsidRDefault="00DF151E" w:rsidP="00DF151E">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p>
    <w:p w14:paraId="0FEA237C" w14:textId="77777777" w:rsidR="00DF151E" w:rsidRDefault="00DF151E" w:rsidP="00DF151E">
      <w:pPr>
        <w:pStyle w:val="NO"/>
      </w:pPr>
      <w:r>
        <w:t>NOTE 3:</w:t>
      </w:r>
      <w:r>
        <w:tab/>
      </w:r>
      <w:r>
        <w:rPr>
          <w:rFonts w:hint="eastAsia"/>
        </w:rPr>
        <w:t>H</w:t>
      </w:r>
      <w:r>
        <w:t xml:space="preserve">ow the UE selects the subset of configured NSSAI or allowed NSSAI to be provided in the requested NSSAI </w:t>
      </w:r>
      <w:r>
        <w:rPr>
          <w:rFonts w:hint="eastAsia"/>
        </w:rPr>
        <w:t>is implementation</w:t>
      </w:r>
      <w:r>
        <w:t xml:space="preserve"> specific. The UE can take preferences indicated by the upper layers (e.g. policies, applications) into account.</w:t>
      </w:r>
    </w:p>
    <w:p w14:paraId="24600DB0" w14:textId="77777777" w:rsidR="00DF151E" w:rsidRDefault="00DF151E" w:rsidP="00DF151E">
      <w:pPr>
        <w:pStyle w:val="NO"/>
      </w:pPr>
      <w:r>
        <w:t>NOTE 4:</w:t>
      </w:r>
      <w:r>
        <w:tab/>
        <w:t>The number of S-NSSAI(s) included in the requested NSSAI cannot exceed eight.</w:t>
      </w:r>
    </w:p>
    <w:p w14:paraId="13F9D0E9" w14:textId="77777777" w:rsidR="00DF151E" w:rsidRDefault="00DF151E" w:rsidP="00DF151E">
      <w:r>
        <w:t>The UE</w:t>
      </w:r>
      <w:r w:rsidRPr="00FE320E">
        <w:t xml:space="preserve"> </w:t>
      </w:r>
      <w:r>
        <w:rPr>
          <w:rFonts w:hint="eastAsia"/>
        </w:rPr>
        <w:t>shall</w:t>
      </w:r>
      <w:r w:rsidRPr="00FE320E">
        <w:t xml:space="preserve"> set </w:t>
      </w:r>
      <w:r>
        <w:t>the F</w:t>
      </w:r>
      <w:r w:rsidRPr="000C0179">
        <w:t xml:space="preserve">ollow-on request </w:t>
      </w:r>
      <w:r>
        <w:t xml:space="preserve">indicator </w:t>
      </w:r>
      <w:r>
        <w:rPr>
          <w:rFonts w:hint="eastAsia"/>
        </w:rPr>
        <w:t xml:space="preserve">to 1, </w:t>
      </w:r>
      <w:r>
        <w:t>i</w:t>
      </w:r>
      <w:r w:rsidRPr="00082716">
        <w:rPr>
          <w:rFonts w:hint="eastAsia"/>
        </w:rPr>
        <w:t>f the UE</w:t>
      </w:r>
      <w:r>
        <w:t>:</w:t>
      </w:r>
    </w:p>
    <w:p w14:paraId="71D0486B" w14:textId="77777777" w:rsidR="00DF151E" w:rsidRDefault="00DF151E" w:rsidP="00DF151E">
      <w:pPr>
        <w:pStyle w:val="B1"/>
      </w:pPr>
      <w:r>
        <w:t>a)</w:t>
      </w:r>
      <w:r>
        <w:tab/>
        <w:t xml:space="preserve">initiates the </w:t>
      </w:r>
      <w:r w:rsidRPr="0093143D">
        <w:t xml:space="preserve">mobility and periodic registration updating procedure </w:t>
      </w:r>
      <w:r w:rsidRPr="00666E93">
        <w:t>upon request of the upper layers to establish a</w:t>
      </w:r>
      <w:r>
        <w:t>n</w:t>
      </w:r>
      <w:r w:rsidRPr="00666E93">
        <w:t xml:space="preserve"> </w:t>
      </w:r>
      <w:r>
        <w:t xml:space="preserve">emergency </w:t>
      </w:r>
      <w:r w:rsidRPr="00666E93">
        <w:t>PDU session</w:t>
      </w:r>
      <w:r>
        <w:t>;</w:t>
      </w:r>
    </w:p>
    <w:p w14:paraId="5E771F8A" w14:textId="77777777" w:rsidR="00DF151E" w:rsidRDefault="00DF151E" w:rsidP="00DF151E">
      <w:pPr>
        <w:pStyle w:val="B1"/>
      </w:pPr>
      <w:r>
        <w:t>b)</w:t>
      </w:r>
      <w:r>
        <w:tab/>
        <w:t xml:space="preserve">initiates the </w:t>
      </w:r>
      <w:r w:rsidRPr="0093143D">
        <w:t>mobility and periodic registration updating procedure</w:t>
      </w:r>
      <w:r>
        <w:t xml:space="preserve"> upon receiving a request from the upper layers to send NAS signalling associated with emergency services fallback; or</w:t>
      </w:r>
    </w:p>
    <w:p w14:paraId="1B01D5EA" w14:textId="77777777" w:rsidR="00DF151E" w:rsidRPr="00082716" w:rsidRDefault="00DF151E" w:rsidP="00DF151E">
      <w:pPr>
        <w:pStyle w:val="B1"/>
      </w:pPr>
      <w:r>
        <w:t>c)</w:t>
      </w:r>
      <w:r>
        <w:tab/>
        <w:t>needs</w:t>
      </w:r>
      <w:r w:rsidRPr="00FE320E">
        <w:t xml:space="preserve">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registration procedure for mobility and periodic registration</w:t>
      </w:r>
      <w:r w:rsidRPr="003168A2">
        <w:t xml:space="preserve"> updat</w:t>
      </w:r>
      <w:r>
        <w:t>e (e.g. due to uplink signalling pending but no user data pending)</w:t>
      </w:r>
      <w:r>
        <w:rPr>
          <w:rFonts w:hint="eastAsia"/>
        </w:rPr>
        <w:t>.</w:t>
      </w:r>
    </w:p>
    <w:p w14:paraId="30783140" w14:textId="77777777" w:rsidR="00DF151E" w:rsidRDefault="00DF151E" w:rsidP="00DF151E">
      <w:r>
        <w:t xml:space="preserve">For case n), the UE shall include the </w:t>
      </w:r>
      <w:r w:rsidRPr="00BE237D">
        <w:t>5GS update type IE in the REGISTRATION REQUEST message</w:t>
      </w:r>
      <w:r>
        <w:t xml:space="preserve"> with the NG-RAN-RCU bit set to </w:t>
      </w:r>
      <w:r w:rsidRPr="000C0179">
        <w:t>"</w:t>
      </w:r>
      <w:r>
        <w:t>NG-RAN radio capability update needed</w:t>
      </w:r>
      <w:r w:rsidRPr="000C0179">
        <w:t>"</w:t>
      </w:r>
      <w:r>
        <w:t>.</w:t>
      </w:r>
    </w:p>
    <w:p w14:paraId="0E06236B" w14:textId="77777777" w:rsidR="00DF151E" w:rsidRPr="00082716" w:rsidRDefault="00DF151E" w:rsidP="00DF151E">
      <w:r>
        <w:t xml:space="preserve">For case o), the </w:t>
      </w:r>
      <w:r>
        <w:rPr>
          <w:noProof/>
          <w:lang w:val="en-US"/>
        </w:rPr>
        <w:t xml:space="preserve">UE shall include the Uplink data status IE in the REGISTRATION REQUEST message indicating </w:t>
      </w:r>
      <w:r w:rsidRPr="00B3358D">
        <w:rPr>
          <w:rFonts w:hint="eastAsia"/>
        </w:rPr>
        <w:t>the PDU session</w:t>
      </w:r>
      <w:r w:rsidRPr="00B3358D">
        <w:t>(s)</w:t>
      </w:r>
      <w:r w:rsidRPr="00B3358D">
        <w:rPr>
          <w:rFonts w:hint="eastAsia"/>
        </w:rPr>
        <w:t xml:space="preserve"> </w:t>
      </w:r>
      <w:r>
        <w:t xml:space="preserve">without active user-plane resources for which the UE </w:t>
      </w:r>
      <w:r>
        <w:rPr>
          <w:rFonts w:hint="eastAsia"/>
        </w:rPr>
        <w:t>has pending user data to be sent</w:t>
      </w:r>
      <w:r>
        <w:t xml:space="preserve">, if any, </w:t>
      </w:r>
      <w:r>
        <w:rPr>
          <w:noProof/>
          <w:lang w:val="en-US"/>
        </w:rPr>
        <w:t>and the PDU session(s) for which user-plane resources were active prior to receiving the fallback indication</w:t>
      </w:r>
      <w:r w:rsidRPr="00092C8F">
        <w:t>, if any</w:t>
      </w:r>
      <w:r>
        <w:t xml:space="preserve">. </w:t>
      </w:r>
      <w:r>
        <w:rPr>
          <w:noProof/>
          <w:lang w:val="en-US"/>
        </w:rPr>
        <w:t>I</w:t>
      </w:r>
      <w:r w:rsidRPr="00143815">
        <w:rPr>
          <w:noProof/>
          <w:lang w:val="en-US"/>
        </w:rPr>
        <w:t xml:space="preserve">f the UE is in </w:t>
      </w:r>
      <w:r>
        <w:rPr>
          <w:noProof/>
          <w:lang w:val="en-US"/>
        </w:rPr>
        <w:t xml:space="preserve">a </w:t>
      </w:r>
      <w:r w:rsidRPr="00143815">
        <w:rPr>
          <w:noProof/>
          <w:lang w:val="en-US"/>
        </w:rPr>
        <w:t xml:space="preserve">non-allowed area or </w:t>
      </w:r>
      <w:r>
        <w:rPr>
          <w:noProof/>
          <w:lang w:val="en-US"/>
        </w:rPr>
        <w:t xml:space="preserve">if the UE is </w:t>
      </w:r>
      <w:r w:rsidRPr="00143815">
        <w:rPr>
          <w:noProof/>
          <w:lang w:val="en-US"/>
        </w:rPr>
        <w:t>not in allowed area, the UE</w:t>
      </w:r>
      <w:r>
        <w:rPr>
          <w:noProof/>
          <w:lang w:val="en-US"/>
        </w:rPr>
        <w:t xml:space="preserve"> shall not </w:t>
      </w:r>
      <w:r w:rsidRPr="0057287A">
        <w:rPr>
          <w:noProof/>
          <w:lang w:val="en-US"/>
        </w:rPr>
        <w:t xml:space="preserve">include the </w:t>
      </w:r>
      <w:r>
        <w:rPr>
          <w:noProof/>
          <w:lang w:val="en-US"/>
        </w:rPr>
        <w:t>Uplink data status</w:t>
      </w:r>
      <w:r w:rsidRPr="0057287A">
        <w:rPr>
          <w:noProof/>
          <w:lang w:val="en-US"/>
        </w:rPr>
        <w:t xml:space="preserve"> IE in REGISTRATION REQUEST message</w:t>
      </w:r>
      <w:r>
        <w:rPr>
          <w:noProof/>
          <w:lang w:val="en-US"/>
        </w:rPr>
        <w:t xml:space="preserve">, </w:t>
      </w:r>
      <w:r w:rsidRPr="00143815">
        <w:rPr>
          <w:noProof/>
          <w:lang w:val="en-US"/>
        </w:rPr>
        <w:t xml:space="preserve">except </w:t>
      </w:r>
      <w:r>
        <w:rPr>
          <w:noProof/>
          <w:lang w:val="en-US"/>
        </w:rPr>
        <w:t xml:space="preserve">if </w:t>
      </w:r>
      <w:r w:rsidRPr="00920167">
        <w:rPr>
          <w:noProof/>
        </w:rPr>
        <w:t xml:space="preserve">the PDU session </w:t>
      </w:r>
      <w:r w:rsidRPr="0057287A">
        <w:rPr>
          <w:noProof/>
          <w:lang w:val="en-US"/>
        </w:rPr>
        <w:t>for which user-plane resources were active</w:t>
      </w:r>
      <w:r w:rsidRPr="008C30E7">
        <w:rPr>
          <w:noProof/>
          <w:lang w:val="en-US"/>
        </w:rPr>
        <w:t xml:space="preserve"> </w:t>
      </w:r>
      <w:r>
        <w:rPr>
          <w:noProof/>
          <w:lang w:val="en-US"/>
        </w:rPr>
        <w:t>prior to receiving the fallback indication</w:t>
      </w:r>
      <w:r w:rsidRPr="00920167">
        <w:rPr>
          <w:noProof/>
        </w:rPr>
        <w:t xml:space="preserve"> is</w:t>
      </w:r>
      <w:r>
        <w:rPr>
          <w:noProof/>
        </w:rPr>
        <w:t xml:space="preserve"> an</w:t>
      </w:r>
      <w:r w:rsidRPr="00920167">
        <w:rPr>
          <w:noProof/>
        </w:rPr>
        <w:t xml:space="preserve"> emergency PDU session,</w:t>
      </w:r>
      <w:r w:rsidRPr="00143815">
        <w:rPr>
          <w:noProof/>
          <w:lang w:val="en-US"/>
        </w:rPr>
        <w:t xml:space="preserve"> or </w:t>
      </w:r>
      <w:r>
        <w:rPr>
          <w:noProof/>
          <w:lang w:val="en-US"/>
        </w:rPr>
        <w:t>if</w:t>
      </w:r>
      <w:r w:rsidRPr="00143815">
        <w:rPr>
          <w:noProof/>
          <w:lang w:val="en-US"/>
        </w:rPr>
        <w:t xml:space="preserve"> the UE is configured for high priority access in</w:t>
      </w:r>
      <w:r>
        <w:rPr>
          <w:noProof/>
          <w:lang w:val="en-US"/>
        </w:rPr>
        <w:t xml:space="preserve"> the</w:t>
      </w:r>
      <w:r w:rsidRPr="00143815">
        <w:rPr>
          <w:noProof/>
          <w:lang w:val="en-US"/>
        </w:rPr>
        <w:t xml:space="preserve"> selected PLMN</w:t>
      </w:r>
      <w:r>
        <w:rPr>
          <w:noProof/>
          <w:lang w:val="en-US"/>
        </w:rPr>
        <w:t xml:space="preserve"> as specified</w:t>
      </w:r>
      <w:r w:rsidRPr="00143815">
        <w:rPr>
          <w:noProof/>
          <w:lang w:val="en-US"/>
        </w:rPr>
        <w:t xml:space="preserve"> in subclause 5.3.5</w:t>
      </w:r>
      <w:r>
        <w:rPr>
          <w:noProof/>
          <w:lang w:val="en-US"/>
        </w:rPr>
        <w:t>.</w:t>
      </w:r>
    </w:p>
    <w:p w14:paraId="1C897812" w14:textId="77777777" w:rsidR="00DF151E" w:rsidRDefault="00DF151E" w:rsidP="00DF151E">
      <w:pPr>
        <w:rPr>
          <w:noProof/>
          <w:lang w:val="en-US"/>
        </w:rPr>
      </w:pPr>
      <w:r>
        <w:t xml:space="preserve">For case f), the UE shall include the </w:t>
      </w:r>
      <w:r>
        <w:rPr>
          <w:noProof/>
          <w:lang w:val="en-US"/>
        </w:rPr>
        <w:t xml:space="preserve">Uplink data status IE in the REGISTRATION REQUEST message indicating the PDU session(s) for which user-plane resources were active prior to receiving </w:t>
      </w:r>
      <w:r w:rsidRPr="003168A2">
        <w:t xml:space="preserve">"RRC Connection failure" </w:t>
      </w:r>
      <w:r>
        <w:rPr>
          <w:noProof/>
          <w:lang w:val="en-US"/>
        </w:rPr>
        <w:t>indication</w:t>
      </w:r>
      <w:r w:rsidRPr="003168A2">
        <w:t xml:space="preserve"> from the lower layers</w:t>
      </w:r>
      <w:r>
        <w:t>, if any</w:t>
      </w:r>
      <w:r>
        <w:rPr>
          <w:noProof/>
          <w:lang w:val="en-US"/>
        </w:rPr>
        <w:t>.</w:t>
      </w:r>
      <w:r w:rsidRPr="00E03B62">
        <w:rPr>
          <w:noProof/>
          <w:lang w:val="en-US"/>
        </w:rPr>
        <w:t xml:space="preserve"> </w:t>
      </w:r>
      <w:r>
        <w:rPr>
          <w:noProof/>
          <w:lang w:val="en-US"/>
        </w:rPr>
        <w:t>I</w:t>
      </w:r>
      <w:r w:rsidRPr="00143815">
        <w:rPr>
          <w:noProof/>
          <w:lang w:val="en-US"/>
        </w:rPr>
        <w:t>f the UE is in non-allowed area or not in allowed area, the UE</w:t>
      </w:r>
      <w:r>
        <w:rPr>
          <w:noProof/>
          <w:lang w:val="en-US"/>
        </w:rPr>
        <w:t xml:space="preserve"> shall not </w:t>
      </w:r>
      <w:r w:rsidRPr="0057287A">
        <w:rPr>
          <w:noProof/>
          <w:lang w:val="en-US"/>
        </w:rPr>
        <w:t xml:space="preserve">include the </w:t>
      </w:r>
      <w:r>
        <w:rPr>
          <w:noProof/>
          <w:lang w:val="en-US"/>
        </w:rPr>
        <w:t>Uplink data status</w:t>
      </w:r>
      <w:r w:rsidRPr="0057287A">
        <w:rPr>
          <w:noProof/>
          <w:lang w:val="en-US"/>
        </w:rPr>
        <w:t xml:space="preserve"> IE in REGISTRATION REQUEST message</w:t>
      </w:r>
      <w:r>
        <w:rPr>
          <w:noProof/>
          <w:lang w:val="en-US"/>
        </w:rPr>
        <w:t xml:space="preserve">, </w:t>
      </w:r>
      <w:r w:rsidRPr="00143815">
        <w:rPr>
          <w:noProof/>
          <w:lang w:val="en-US"/>
        </w:rPr>
        <w:t xml:space="preserve">except that </w:t>
      </w:r>
      <w:r w:rsidRPr="00920167">
        <w:rPr>
          <w:noProof/>
        </w:rPr>
        <w:t xml:space="preserve">the PDU session(s) </w:t>
      </w:r>
      <w:r w:rsidRPr="0057287A">
        <w:rPr>
          <w:noProof/>
          <w:lang w:val="en-US"/>
        </w:rPr>
        <w:t>for which user-plane resources were active</w:t>
      </w:r>
      <w:r w:rsidRPr="008C30E7">
        <w:rPr>
          <w:noProof/>
          <w:lang w:val="en-US"/>
        </w:rPr>
        <w:t xml:space="preserve"> </w:t>
      </w:r>
      <w:r>
        <w:rPr>
          <w:noProof/>
          <w:lang w:val="en-US"/>
        </w:rPr>
        <w:t>prior to receiving the fallback indication</w:t>
      </w:r>
      <w:r w:rsidRPr="00920167">
        <w:rPr>
          <w:noProof/>
        </w:rPr>
        <w:t xml:space="preserve"> is emergency PDU session(s),</w:t>
      </w:r>
      <w:r w:rsidRPr="00143815">
        <w:rPr>
          <w:noProof/>
          <w:lang w:val="en-US"/>
        </w:rPr>
        <w:t xml:space="preserve"> or that the UE is configured for high priority access in selected PLMN</w:t>
      </w:r>
      <w:r>
        <w:rPr>
          <w:noProof/>
          <w:lang w:val="en-US"/>
        </w:rPr>
        <w:t>,</w:t>
      </w:r>
      <w:r w:rsidRPr="00143815">
        <w:rPr>
          <w:noProof/>
          <w:lang w:val="en-US"/>
        </w:rPr>
        <w:t xml:space="preserve"> as specified in subclause 5.3.5</w:t>
      </w:r>
      <w:r>
        <w:rPr>
          <w:noProof/>
          <w:lang w:val="en-US"/>
        </w:rPr>
        <w:t>.</w:t>
      </w:r>
    </w:p>
    <w:p w14:paraId="60D006DB" w14:textId="77777777" w:rsidR="00DF151E" w:rsidRDefault="00DF151E" w:rsidP="00DF151E">
      <w:pPr>
        <w:rPr>
          <w:rFonts w:eastAsia="Malgun Gothic"/>
        </w:rPr>
      </w:pPr>
      <w:r>
        <w:t xml:space="preserve">If the UE does not have a valid 5G NAS security context and the UE is sending the REGISTRATION REQUEST message after an </w:t>
      </w:r>
      <w:r w:rsidRPr="00D56D09">
        <w:t xml:space="preserve">inter-system </w:t>
      </w:r>
      <w:r>
        <w:t>change</w:t>
      </w:r>
      <w:r w:rsidRPr="00D56D09">
        <w:t xml:space="preserve"> </w:t>
      </w:r>
      <w:r>
        <w:t xml:space="preserve">from S1 mode </w:t>
      </w:r>
      <w:r w:rsidRPr="00D56D09">
        <w:t>to N1 mode</w:t>
      </w:r>
      <w:r>
        <w:t xml:space="preserve"> in 5GMM-IDLE mode, </w:t>
      </w:r>
      <w:r>
        <w:rPr>
          <w:rFonts w:eastAsia="Malgun Gothic"/>
        </w:rPr>
        <w:t xml:space="preserve">the UE shall send the </w:t>
      </w:r>
      <w:r>
        <w:rPr>
          <w:rFonts w:eastAsia="Malgun Gothic"/>
        </w:rPr>
        <w:lastRenderedPageBreak/>
        <w:t xml:space="preserve">REGISTRATION REQUEST message </w:t>
      </w:r>
      <w:r>
        <w:t>without including the NAS message container IE</w:t>
      </w:r>
      <w:r>
        <w:rPr>
          <w:rFonts w:eastAsia="Malgun Gothic"/>
        </w:rPr>
        <w:t>.</w:t>
      </w:r>
      <w:r>
        <w:t xml:space="preserve"> </w:t>
      </w:r>
      <w:r>
        <w:rPr>
          <w:rFonts w:eastAsia="Malgun Gothic"/>
        </w:rPr>
        <w:t xml:space="preserve">The UE shall include </w:t>
      </w:r>
      <w:r>
        <w:t>the entire REGISTRATION REQUEST message (i.e. containing cleartext IEs and non-cleartext IEs, if any) in the NAS message container IE</w:t>
      </w:r>
      <w:r>
        <w:rPr>
          <w:rFonts w:eastAsia="Malgun Gothic"/>
        </w:rPr>
        <w:t xml:space="preserve"> that is sent as part of the SECURITY MODE COMPLETE message as described in subclauses 4.4.6 and 5.4.2.3.</w:t>
      </w:r>
    </w:p>
    <w:p w14:paraId="27A3E1DE" w14:textId="77777777" w:rsidR="00DF151E" w:rsidRDefault="00DF151E" w:rsidP="00DF151E">
      <w:r>
        <w:t>The UE shall send the REGISTRATION REQUEST message including the NAS message container IE as described in subclause 4.4.6:</w:t>
      </w:r>
    </w:p>
    <w:p w14:paraId="551CC11D" w14:textId="77777777" w:rsidR="00DF151E" w:rsidRDefault="00DF151E" w:rsidP="00DF151E">
      <w:pPr>
        <w:pStyle w:val="B1"/>
      </w:pPr>
      <w:r>
        <w:t>a)</w:t>
      </w:r>
      <w:r>
        <w:tab/>
        <w:t>when the UE is sending the message from 5GMM-</w:t>
      </w:r>
      <w:r w:rsidRPr="003168A2">
        <w:t xml:space="preserve">IDLE </w:t>
      </w:r>
      <w:r>
        <w:t>mode, the UE</w:t>
      </w:r>
      <w:r w:rsidRPr="00D858A9">
        <w:t xml:space="preserve"> </w:t>
      </w:r>
      <w:r>
        <w:t>has a valid 5G NAS security context, and needs to send non-cleartext IEs; and</w:t>
      </w:r>
    </w:p>
    <w:p w14:paraId="4B29499B" w14:textId="77777777" w:rsidR="00DF151E" w:rsidRDefault="00DF151E" w:rsidP="00DF151E">
      <w:pPr>
        <w:pStyle w:val="B1"/>
      </w:pPr>
      <w:r>
        <w:t>b)</w:t>
      </w:r>
      <w:r>
        <w:tab/>
        <w:t xml:space="preserve">when the UE is sending the message after an </w:t>
      </w:r>
      <w:r w:rsidRPr="00D56D09">
        <w:t xml:space="preserve">inter-system </w:t>
      </w:r>
      <w:r>
        <w:t>change</w:t>
      </w:r>
      <w:r w:rsidRPr="00D56D09">
        <w:t xml:space="preserve"> </w:t>
      </w:r>
      <w:r>
        <w:t xml:space="preserve">from S1 mode </w:t>
      </w:r>
      <w:r w:rsidRPr="00D56D09">
        <w:t>to N1 mode</w:t>
      </w:r>
      <w:r>
        <w:t xml:space="preserve"> in 5GMM-IDLE mode and the UE</w:t>
      </w:r>
      <w:r w:rsidRPr="00D858A9">
        <w:t xml:space="preserve"> </w:t>
      </w:r>
      <w:r>
        <w:t>has a valid 5G NAS security context and needs to send non-cleartext IEs.</w:t>
      </w:r>
    </w:p>
    <w:p w14:paraId="09F99182" w14:textId="77777777" w:rsidR="00DF151E" w:rsidRDefault="00DF151E" w:rsidP="00DF151E">
      <w:r>
        <w:t xml:space="preserve">The UE </w:t>
      </w:r>
      <w:r w:rsidRPr="00C72344">
        <w:t xml:space="preserve">with a valid 5G NAS security context </w:t>
      </w:r>
      <w:r>
        <w:t>shall send the REGISTRATION REQUEST message without including the NAS message container IE when the UE does not need to send non-cleartext IEs and the UE is sending the message:</w:t>
      </w:r>
    </w:p>
    <w:p w14:paraId="464FE5AB" w14:textId="77777777" w:rsidR="00DF151E" w:rsidRDefault="00DF151E" w:rsidP="00DF151E">
      <w:pPr>
        <w:pStyle w:val="B1"/>
      </w:pPr>
      <w:r>
        <w:t>a)</w:t>
      </w:r>
      <w:r>
        <w:tab/>
        <w:t>from 5GMM-</w:t>
      </w:r>
      <w:r w:rsidRPr="003168A2">
        <w:t xml:space="preserve">IDLE </w:t>
      </w:r>
      <w:r>
        <w:t>mode; and</w:t>
      </w:r>
    </w:p>
    <w:p w14:paraId="022AA8DE" w14:textId="77777777" w:rsidR="00DF151E" w:rsidRDefault="00DF151E" w:rsidP="00DF151E">
      <w:pPr>
        <w:pStyle w:val="B1"/>
      </w:pPr>
      <w:r>
        <w:t>b)</w:t>
      </w:r>
      <w:r>
        <w:tab/>
        <w:t xml:space="preserve">after an </w:t>
      </w:r>
      <w:r w:rsidRPr="00D56D09">
        <w:t xml:space="preserve">inter-system </w:t>
      </w:r>
      <w:r>
        <w:t>change</w:t>
      </w:r>
      <w:r w:rsidRPr="00D56D09">
        <w:t xml:space="preserve"> </w:t>
      </w:r>
      <w:r>
        <w:t xml:space="preserve">from S1 mode </w:t>
      </w:r>
      <w:r w:rsidRPr="00D56D09">
        <w:t>to N1 mode</w:t>
      </w:r>
      <w:r>
        <w:t xml:space="preserve"> in 5GMM-IDLE mode.</w:t>
      </w:r>
    </w:p>
    <w:p w14:paraId="399CF4A9" w14:textId="77777777" w:rsidR="00DF151E" w:rsidRDefault="00DF151E" w:rsidP="00DF151E">
      <w:pPr>
        <w:rPr>
          <w:lang w:val="en-US"/>
        </w:rPr>
      </w:pPr>
      <w:r>
        <w:t xml:space="preserve">If the UE is sending the REGISTRATION REQUEST message after an </w:t>
      </w:r>
      <w:r w:rsidRPr="00D56D09">
        <w:t xml:space="preserve">inter-system </w:t>
      </w:r>
      <w:r>
        <w:t>change</w:t>
      </w:r>
      <w:r w:rsidRPr="00D56D09">
        <w:t xml:space="preserve"> </w:t>
      </w:r>
      <w:r>
        <w:t xml:space="preserve">from S1 mode </w:t>
      </w:r>
      <w:r w:rsidRPr="00D56D09">
        <w:t>to N1 mode</w:t>
      </w:r>
      <w:r>
        <w:t xml:space="preserve"> in 5GMM-CONNECTED mode and the UE needs to send non-cleartext IEs, the UE shall cipher the NAS message container IE using the </w:t>
      </w:r>
      <w:r>
        <w:rPr>
          <w:lang w:val="en-US"/>
        </w:rPr>
        <w:t xml:space="preserve">mapped 5G NAS security context and </w:t>
      </w:r>
      <w:r>
        <w:t>send the REGISTRATION REQUEST message including the NAS message container IE as described in subclause 4.4.6. If the UE does not need to send non-cleartext IEs, the UE shall send the REGISTRATION REQUEST message without including the NAS message container IE.</w:t>
      </w:r>
    </w:p>
    <w:p w14:paraId="5562D116" w14:textId="77777777" w:rsidR="00DF151E" w:rsidRDefault="00DF151E" w:rsidP="00DF151E">
      <w:r>
        <w:t xml:space="preserve">If the </w:t>
      </w:r>
      <w:r w:rsidRPr="000A7718">
        <w:t>REGISTRATION REQUEST message</w:t>
      </w:r>
      <w:r>
        <w:t xml:space="preserve"> includes a NAS message container IE, the AMF shall process the </w:t>
      </w:r>
      <w:r w:rsidRPr="000A7718">
        <w:t>REGISTRATION REQUEST message</w:t>
      </w:r>
      <w:r>
        <w:t xml:space="preserve"> that is obtained from the NAS message container IE as described in subclause 4.4.6.</w:t>
      </w:r>
    </w:p>
    <w:p w14:paraId="4AFC13BB" w14:textId="77777777" w:rsidR="00DF151E" w:rsidRDefault="00DF151E" w:rsidP="00DF151E">
      <w:pPr>
        <w:pStyle w:val="TH"/>
      </w:pPr>
      <w:r w:rsidRPr="003168A2">
        <w:object w:dxaOrig="10336" w:dyaOrig="6722" w14:anchorId="5B00D45A">
          <v:shape id="_x0000_i1065" type="#_x0000_t75" style="width:441.95pt;height:4in" o:ole="">
            <v:imagedata r:id="rId39" o:title=""/>
          </v:shape>
          <o:OLEObject Type="Embed" ProgID="Visio.Drawing.11" ShapeID="_x0000_i1065" DrawAspect="Content" ObjectID="_1717307547" r:id="rId40"/>
        </w:object>
      </w:r>
    </w:p>
    <w:p w14:paraId="438DC580" w14:textId="77777777" w:rsidR="00DF151E" w:rsidRPr="00BD0557" w:rsidRDefault="00DF151E" w:rsidP="00DF151E">
      <w:pPr>
        <w:pStyle w:val="TF"/>
      </w:pPr>
      <w:r w:rsidRPr="00BD0557">
        <w:rPr>
          <w:rFonts w:hint="eastAsia"/>
        </w:rPr>
        <w:t>Figure</w:t>
      </w:r>
      <w:r w:rsidRPr="00BD0557">
        <w:t> </w:t>
      </w:r>
      <w:r>
        <w:t>5</w:t>
      </w:r>
      <w:r w:rsidRPr="00BD0557">
        <w:t>.5.1.3.2.1:</w:t>
      </w:r>
      <w:r w:rsidRPr="00BD0557">
        <w:rPr>
          <w:rFonts w:hint="eastAsia"/>
        </w:rPr>
        <w:t xml:space="preserve"> </w:t>
      </w:r>
      <w:r w:rsidRPr="00BD0557">
        <w:t>Registration procedure for mobility and periodic registration update</w:t>
      </w:r>
    </w:p>
    <w:p w14:paraId="30DE8DCD" w14:textId="77777777" w:rsidR="00DF151E" w:rsidRDefault="00DF151E" w:rsidP="00DF151E">
      <w:pPr>
        <w:pStyle w:val="Heading5"/>
      </w:pPr>
      <w:bookmarkStart w:id="842" w:name="_Toc20232059"/>
      <w:bookmarkStart w:id="843" w:name="_Toc27745381"/>
      <w:bookmarkStart w:id="844" w:name="_Toc106693792"/>
      <w:r>
        <w:t>5.5.1.3.3</w:t>
      </w:r>
      <w:r>
        <w:tab/>
        <w:t>5G</w:t>
      </w:r>
      <w:r w:rsidRPr="003168A2">
        <w:t>MM common procedure initiation</w:t>
      </w:r>
      <w:bookmarkEnd w:id="842"/>
      <w:bookmarkEnd w:id="843"/>
      <w:bookmarkEnd w:id="844"/>
    </w:p>
    <w:p w14:paraId="64F2C431" w14:textId="77777777" w:rsidR="00DF151E" w:rsidRPr="003168A2" w:rsidRDefault="00DF151E" w:rsidP="00DF151E">
      <w:r w:rsidRPr="003168A2">
        <w:t xml:space="preserve">The </w:t>
      </w:r>
      <w:r>
        <w:t xml:space="preserve">AMF </w:t>
      </w:r>
      <w:r w:rsidRPr="003168A2">
        <w:t xml:space="preserve">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14:paraId="505D7A05" w14:textId="77777777" w:rsidR="00DF151E" w:rsidRPr="00CC0C94" w:rsidRDefault="00DF151E" w:rsidP="00DF151E">
      <w:pPr>
        <w:tabs>
          <w:tab w:val="left" w:pos="4962"/>
        </w:tabs>
      </w:pPr>
      <w:r w:rsidRPr="00CC0C94">
        <w:lastRenderedPageBreak/>
        <w:t xml:space="preserve">The </w:t>
      </w:r>
      <w:r>
        <w:t xml:space="preserve">AMF </w:t>
      </w:r>
      <w:r w:rsidRPr="00CC0C94">
        <w:t xml:space="preserve">may be configured to skip the authentication procedure even if no </w:t>
      </w:r>
      <w:r>
        <w:t>5G</w:t>
      </w:r>
      <w:r w:rsidRPr="00CC0C94">
        <w:t>S security context is available and proceed directly to the execution of the security mode control procedure as specified in subclause 5.4.</w:t>
      </w:r>
      <w:r>
        <w:t>2</w:t>
      </w:r>
      <w:r w:rsidRPr="00CC0C94">
        <w:t xml:space="preserve">, during </w:t>
      </w:r>
      <w:r>
        <w:t>the registration procedure for mobility and periodic registration update</w:t>
      </w:r>
      <w:r w:rsidRPr="00CC0C94">
        <w:t xml:space="preserve"> for a UE that has only a</w:t>
      </w:r>
      <w:r>
        <w:t>n emergency</w:t>
      </w:r>
      <w:r w:rsidRPr="00CC0C94">
        <w:t xml:space="preserve"> PD</w:t>
      </w:r>
      <w:r>
        <w:t>U session</w:t>
      </w:r>
      <w:r w:rsidRPr="00CC0C94">
        <w:t>.</w:t>
      </w:r>
    </w:p>
    <w:p w14:paraId="2D1EF313" w14:textId="77777777" w:rsidR="00DF151E" w:rsidRPr="00CC0C94" w:rsidRDefault="00DF151E" w:rsidP="00DF151E">
      <w:pPr>
        <w:tabs>
          <w:tab w:val="left" w:pos="4962"/>
        </w:tabs>
      </w:pPr>
      <w:r w:rsidRPr="00CC0C94">
        <w:t xml:space="preserve">The </w:t>
      </w:r>
      <w:r>
        <w:t>AMF</w:t>
      </w:r>
      <w:r w:rsidRPr="00CC0C94">
        <w:t xml:space="preserve"> shall not initiate a </w:t>
      </w:r>
      <w:r>
        <w:t>5G</w:t>
      </w:r>
      <w:r w:rsidRPr="00CC0C94">
        <w:t xml:space="preserve">MM authentication procedure before completion of the </w:t>
      </w:r>
      <w:r>
        <w:t>registration procedure for mobility and periodic registration update</w:t>
      </w:r>
      <w:r w:rsidRPr="00CC0C94">
        <w:t>, if the following conditions apply:</w:t>
      </w:r>
    </w:p>
    <w:p w14:paraId="175FF0E7" w14:textId="77777777" w:rsidR="00DF151E" w:rsidRPr="00CC0C94" w:rsidRDefault="00DF151E" w:rsidP="00DF151E">
      <w:pPr>
        <w:pStyle w:val="B1"/>
      </w:pPr>
      <w:r w:rsidRPr="00CC0C94">
        <w:t>a)</w:t>
      </w:r>
      <w:r w:rsidRPr="00CC0C94">
        <w:tab/>
        <w:t xml:space="preserve">the UE initiated the </w:t>
      </w:r>
      <w:r>
        <w:t>registration procedure for mobility and periodic registration update</w:t>
      </w:r>
      <w:r w:rsidRPr="00CC0C94">
        <w:t xml:space="preserve"> after handover or inter-system </w:t>
      </w:r>
      <w:r>
        <w:t>change</w:t>
      </w:r>
      <w:r w:rsidRPr="00CC0C94">
        <w:t xml:space="preserve"> to </w:t>
      </w:r>
      <w:r>
        <w:t>N</w:t>
      </w:r>
      <w:r w:rsidRPr="00CC0C94">
        <w:t>1 mode</w:t>
      </w:r>
      <w:r>
        <w:t xml:space="preserve"> in 5GMM-CONNECTED mode</w:t>
      </w:r>
      <w:r w:rsidRPr="00CC0C94">
        <w:t>;</w:t>
      </w:r>
    </w:p>
    <w:p w14:paraId="56A98EF4" w14:textId="77777777" w:rsidR="00DF151E" w:rsidRPr="00CC0C94" w:rsidRDefault="00DF151E" w:rsidP="00DF151E">
      <w:pPr>
        <w:pStyle w:val="B1"/>
      </w:pPr>
      <w:r w:rsidRPr="00CC0C94">
        <w:t>b)</w:t>
      </w:r>
      <w:r w:rsidRPr="00CC0C94">
        <w:tab/>
        <w:t>the target cell is a shared network cell; and</w:t>
      </w:r>
    </w:p>
    <w:p w14:paraId="41DE19F5" w14:textId="77777777" w:rsidR="00DF151E" w:rsidRPr="00CC0C94" w:rsidRDefault="00DF151E" w:rsidP="00DF151E">
      <w:pPr>
        <w:pStyle w:val="B1"/>
      </w:pPr>
      <w:r>
        <w:t>c.1)</w:t>
      </w:r>
      <w:r w:rsidRPr="00CC0C94">
        <w:tab/>
        <w:t xml:space="preserve">the UE has provided its </w:t>
      </w:r>
      <w:r>
        <w:t>5G-</w:t>
      </w:r>
      <w:r w:rsidRPr="00CC0C94">
        <w:t xml:space="preserve">GUTI in the </w:t>
      </w:r>
      <w:r>
        <w:t>5GS mobile identity</w:t>
      </w:r>
      <w:r w:rsidRPr="00CC0C94">
        <w:t xml:space="preserve"> IE or the Additional GUTI IE in the </w:t>
      </w:r>
      <w:r>
        <w:t>REGISTRATION</w:t>
      </w:r>
      <w:r w:rsidRPr="00CC0C94">
        <w:t xml:space="preserve"> REQUEST message, and the PLMN identity included in the </w:t>
      </w:r>
      <w:r>
        <w:t>5G-</w:t>
      </w:r>
      <w:r w:rsidRPr="00CC0C94">
        <w:t>GUTI is different from the selected PLMN identity of the target cell; or</w:t>
      </w:r>
    </w:p>
    <w:p w14:paraId="00969464" w14:textId="77777777" w:rsidR="00DF151E" w:rsidRPr="00CC0C94" w:rsidRDefault="00DF151E" w:rsidP="00DF151E">
      <w:pPr>
        <w:pStyle w:val="B1"/>
      </w:pPr>
      <w:r>
        <w:t>c.2)</w:t>
      </w:r>
      <w:r w:rsidRPr="00CC0C94">
        <w:tab/>
        <w:t xml:space="preserve">the UE has </w:t>
      </w:r>
      <w:r>
        <w:rPr>
          <w:rFonts w:hint="eastAsia"/>
        </w:rPr>
        <w:t>include</w:t>
      </w:r>
      <w:r>
        <w:t>d</w:t>
      </w:r>
      <w:r>
        <w:rPr>
          <w:rFonts w:hint="eastAsia"/>
        </w:rPr>
        <w:t xml:space="preserve"> the 5G-GUTI </w:t>
      </w:r>
      <w:r>
        <w:t>mapped from the 4G-GUTI</w:t>
      </w:r>
      <w:r w:rsidRPr="00CC0C94">
        <w:t xml:space="preserve"> in the </w:t>
      </w:r>
      <w:r>
        <w:t>5GS mobile identity</w:t>
      </w:r>
      <w:r w:rsidRPr="00CC0C94">
        <w:t xml:space="preserve"> IE and not included an Additional GUTI IE in the </w:t>
      </w:r>
      <w:r>
        <w:t>REGISTRATION</w:t>
      </w:r>
      <w:r w:rsidRPr="00CC0C94">
        <w:t xml:space="preserve"> REQUEST message, and the PLMN identity included in the </w:t>
      </w:r>
      <w:r>
        <w:t>5G-GUTI</w:t>
      </w:r>
      <w:r w:rsidRPr="00CC0C94">
        <w:t xml:space="preserve"> is different from the selected PLMN identity of the target cell.</w:t>
      </w:r>
    </w:p>
    <w:p w14:paraId="2BC75F46" w14:textId="77777777" w:rsidR="00DF151E" w:rsidRDefault="00DF151E" w:rsidP="00DF151E">
      <w:pPr>
        <w:pStyle w:val="Heading5"/>
      </w:pPr>
      <w:bookmarkStart w:id="845" w:name="_Hlk531859748"/>
      <w:bookmarkStart w:id="846" w:name="_Toc20232060"/>
      <w:bookmarkStart w:id="847" w:name="_Toc27745382"/>
      <w:bookmarkStart w:id="848" w:name="_Toc106693793"/>
      <w:r>
        <w:t>5.5.1.3.4</w:t>
      </w:r>
      <w:r>
        <w:tab/>
        <w:t>Mobil</w:t>
      </w:r>
      <w:bookmarkEnd w:id="845"/>
      <w:r>
        <w:t xml:space="preserve">ity and periodic registration update </w:t>
      </w:r>
      <w:r w:rsidRPr="003168A2">
        <w:t>accepted by the network</w:t>
      </w:r>
      <w:bookmarkEnd w:id="846"/>
      <w:bookmarkEnd w:id="847"/>
      <w:bookmarkEnd w:id="848"/>
    </w:p>
    <w:p w14:paraId="1A9EDAF2" w14:textId="77777777" w:rsidR="00DF151E" w:rsidRDefault="00DF151E" w:rsidP="00DF151E">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w:t>
      </w:r>
    </w:p>
    <w:p w14:paraId="5B424513" w14:textId="77777777" w:rsidR="00DF151E" w:rsidRDefault="00DF151E" w:rsidP="00DF151E">
      <w:r>
        <w:t>If timer T3513 is running in the AMF, the AMF shall stop timer T3513 if a paging request was sent with the access type indicating non-3GPP and the REGISTRATION REQUEST message includes the Allowed PDU session status IE.</w:t>
      </w:r>
    </w:p>
    <w:p w14:paraId="1860D337" w14:textId="77777777" w:rsidR="00DF151E" w:rsidRDefault="00DF151E" w:rsidP="00DF151E">
      <w:r>
        <w:t>If timer T3565 is running in the AMF, the AMF shall stop timer T3565 when a REGISTRATION REQUEST message is received.</w:t>
      </w:r>
    </w:p>
    <w:p w14:paraId="5593B6F3" w14:textId="77777777" w:rsidR="00DF151E" w:rsidRPr="00CC0C94" w:rsidRDefault="00DF151E" w:rsidP="00DF151E">
      <w:r>
        <w:t xml:space="preserve">For each of the information elements: 5GMM </w:t>
      </w:r>
      <w:r w:rsidRPr="00CC0C94">
        <w:t>capability</w:t>
      </w:r>
      <w:r>
        <w:t xml:space="preserve">, S1 UE </w:t>
      </w:r>
      <w:r w:rsidRPr="00CC0C94">
        <w:t>network capability</w:t>
      </w:r>
      <w:r>
        <w:t>, and UE security capability</w:t>
      </w:r>
      <w:r w:rsidRPr="00CC0C94">
        <w:t xml:space="preserve">, the </w:t>
      </w:r>
      <w:r>
        <w:t>AMF s</w:t>
      </w:r>
      <w:r w:rsidRPr="00CC0C94">
        <w:t>hall store all octets received from the UE</w:t>
      </w:r>
      <w:r w:rsidRPr="00EC1BEE">
        <w:t xml:space="preserve"> </w:t>
      </w:r>
      <w:r w:rsidRPr="00CC0C94">
        <w:t xml:space="preserve">in the </w:t>
      </w:r>
      <w:r w:rsidRPr="00EC1BEE">
        <w:t xml:space="preserve">REGISTRATION </w:t>
      </w:r>
      <w:r w:rsidRPr="00CC0C94">
        <w:t>REQUEST message, up to the maximum length defined for the respective information element.</w:t>
      </w:r>
    </w:p>
    <w:p w14:paraId="1EDE7D8B" w14:textId="77777777" w:rsidR="00DF151E" w:rsidRPr="00CC0C94" w:rsidRDefault="00DF151E" w:rsidP="00DF151E">
      <w:pPr>
        <w:pStyle w:val="NO"/>
        <w:rPr>
          <w:rFonts w:hint="eastAsia"/>
          <w:lang w:eastAsia="ja-JP"/>
        </w:rPr>
      </w:pPr>
      <w:r w:rsidRPr="00CC0C94">
        <w:t>NOTE </w:t>
      </w:r>
      <w:r>
        <w:t>1</w:t>
      </w:r>
      <w:r w:rsidRPr="00CC0C94">
        <w:t>:</w:t>
      </w:r>
      <w:r w:rsidRPr="00CC0C94">
        <w:tab/>
        <w:t xml:space="preserve">This information is forwarded to the new </w:t>
      </w:r>
      <w:r>
        <w:t>AMF</w:t>
      </w:r>
      <w:r w:rsidRPr="00CC0C94">
        <w:t xml:space="preserve"> during inter-</w:t>
      </w:r>
      <w:r>
        <w:t>AMF h</w:t>
      </w:r>
      <w:r w:rsidRPr="00CC0C94">
        <w:t xml:space="preserve">andover or to the new </w:t>
      </w:r>
      <w:r>
        <w:t xml:space="preserve">MME </w:t>
      </w:r>
      <w:r w:rsidRPr="00CC0C94">
        <w:t xml:space="preserve">during inter-system handover to </w:t>
      </w:r>
      <w:r>
        <w:t>S1</w:t>
      </w:r>
      <w:r w:rsidRPr="00CC0C94">
        <w:t xml:space="preserve"> mode.</w:t>
      </w:r>
    </w:p>
    <w:p w14:paraId="5882FB3C" w14:textId="77777777" w:rsidR="00DF151E" w:rsidRDefault="00DF151E" w:rsidP="00DF151E">
      <w:r w:rsidRPr="008D17FF">
        <w:t xml:space="preserve">The 5G-GUTI reallocation </w:t>
      </w:r>
      <w:r>
        <w:t>shall</w:t>
      </w:r>
      <w:r w:rsidRPr="008D17FF">
        <w:t xml:space="preserve"> be part of the registration procedure</w:t>
      </w:r>
      <w:r>
        <w:t xml:space="preserve"> for mobility registration</w:t>
      </w:r>
      <w:r w:rsidRPr="003168A2">
        <w:t xml:space="preserve"> updat</w:t>
      </w:r>
      <w:r>
        <w:t>e</w:t>
      </w:r>
      <w:r w:rsidRPr="008D17FF">
        <w:t xml:space="preserve">. The 5G-GUTI reallocation </w:t>
      </w:r>
      <w:r>
        <w:t>should</w:t>
      </w:r>
      <w:r w:rsidRPr="008D17FF">
        <w:t xml:space="preserve"> be part of the registration procedure</w:t>
      </w:r>
      <w:r>
        <w:t xml:space="preserve"> for periodic registration</w:t>
      </w:r>
      <w:r w:rsidRPr="003168A2">
        <w:t xml:space="preserve"> updat</w:t>
      </w:r>
      <w:r>
        <w:t xml:space="preserve">e. During </w:t>
      </w:r>
      <w:r w:rsidRPr="008D17FF">
        <w:t>the registration procedure</w:t>
      </w:r>
      <w:r>
        <w:t xml:space="preserve"> for mobility registration</w:t>
      </w:r>
      <w:r w:rsidRPr="003168A2">
        <w:t xml:space="preserve"> updat</w:t>
      </w:r>
      <w:r>
        <w:t>e, if the AMF has not allocated a new 5G-GUTI by the g</w:t>
      </w:r>
      <w:r w:rsidRPr="00557C67">
        <w:t>eneric UE configuration update procedure</w:t>
      </w:r>
      <w:r>
        <w:t>, t</w:t>
      </w:r>
      <w:r w:rsidRPr="008D17FF">
        <w:t xml:space="preserve">he AMF shall include in the </w:t>
      </w:r>
      <w:r w:rsidRPr="007B0AEB">
        <w:rPr>
          <w:rFonts w:eastAsia="Malgun Gothic"/>
        </w:rPr>
        <w:t>REGISTRATION</w:t>
      </w:r>
      <w:r w:rsidRPr="008D17FF">
        <w:t xml:space="preserve"> ACCEPT message the new assigned 5G-GUTI.</w:t>
      </w:r>
    </w:p>
    <w:p w14:paraId="33ED206A" w14:textId="77777777" w:rsidR="00DF151E" w:rsidRPr="008D17FF" w:rsidRDefault="00DF151E" w:rsidP="00DF151E">
      <w:r w:rsidRPr="008D17FF">
        <w:t>I</w:t>
      </w:r>
      <w:r>
        <w:t>f</w:t>
      </w:r>
      <w:r w:rsidRPr="008D17FF">
        <w:t xml:space="preserve"> </w:t>
      </w:r>
      <w:r w:rsidRPr="0067201C">
        <w:t>a 5G-GUTI</w:t>
      </w:r>
      <w:r>
        <w:t xml:space="preserve"> or the SOR transparent container IE is included in the REGISTRATION ACCCEPT message, the AMF </w:t>
      </w:r>
      <w:r w:rsidRPr="008D17FF">
        <w:t>shall start timer T</w:t>
      </w:r>
      <w:r>
        <w:t>3550</w:t>
      </w:r>
      <w:r w:rsidRPr="008D17FF">
        <w:t xml:space="preserve"> and enter state 5GMM-COMMON-PROCEDURE-INITIATED as described in subclause </w:t>
      </w:r>
      <w:r>
        <w:t>5.1.3.</w:t>
      </w:r>
      <w:r w:rsidRPr="008D17FF">
        <w:t>2.3.3.</w:t>
      </w:r>
    </w:p>
    <w:p w14:paraId="2B014066" w14:textId="77777777" w:rsidR="00DF151E" w:rsidRDefault="00DF151E" w:rsidP="00DF151E">
      <w:r>
        <w:t xml:space="preserve">If </w:t>
      </w:r>
      <w:r w:rsidRPr="007144D3">
        <w:t xml:space="preserve">the </w:t>
      </w:r>
      <w:r>
        <w:t xml:space="preserve">Operator-defined access </w:t>
      </w:r>
      <w:r>
        <w:rPr>
          <w:lang w:val="en-US"/>
        </w:rPr>
        <w:t xml:space="preserve">category definitions </w:t>
      </w:r>
      <w:r>
        <w:t xml:space="preserve">IE or the </w:t>
      </w:r>
      <w:r w:rsidRPr="00CE60D4">
        <w:t>Extended emergency number list</w:t>
      </w:r>
      <w:r w:rsidRPr="007144D3">
        <w:t xml:space="preserve"> </w:t>
      </w:r>
      <w:r>
        <w:t xml:space="preserve">IE </w:t>
      </w:r>
      <w:r w:rsidRPr="007144D3">
        <w:t>is included in the REGISTRATION ACCCEPT message, the AMF shall start timer T3550 and enter state 5GMM-COMMON-PROCEDURE-INIT</w:t>
      </w:r>
      <w:r>
        <w:t>IATED as described in subclause</w:t>
      </w:r>
      <w:r w:rsidRPr="008D17FF">
        <w:t> </w:t>
      </w:r>
      <w:r w:rsidRPr="007144D3">
        <w:t>5.1.3.2.3.3.</w:t>
      </w:r>
    </w:p>
    <w:p w14:paraId="6A10643D" w14:textId="77777777" w:rsidR="00DF151E" w:rsidRDefault="00DF151E" w:rsidP="00DF151E">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14:paraId="11E27A8A" w14:textId="77777777" w:rsidR="00DF151E" w:rsidRDefault="00DF151E" w:rsidP="00DF151E">
      <w:pPr>
        <w:rPr>
          <w:rFonts w:hint="eastAsia"/>
          <w:lang w:eastAsia="zh-CN"/>
        </w:rPr>
      </w:pPr>
      <w:r w:rsidRPr="003168A2">
        <w:t xml:space="preserve">The </w:t>
      </w:r>
      <w:r>
        <w:rPr>
          <w:rFonts w:hint="eastAsia"/>
          <w:lang w:eastAsia="zh-CN"/>
        </w:rPr>
        <w:t>AMF</w:t>
      </w:r>
      <w:r w:rsidRPr="003168A2">
        <w:t xml:space="preserve"> may also include </w:t>
      </w:r>
      <w:r>
        <w:t>a</w:t>
      </w:r>
      <w:r w:rsidRPr="003168A2">
        <w:t xml:space="preserve"> list of equivalent PLMNs in the </w:t>
      </w:r>
      <w:r>
        <w:t>REGISTRATION</w:t>
      </w:r>
      <w:r w:rsidRPr="003168A2">
        <w:t xml:space="preserve"> ACCEPT message. Each entry in the list contains a PLMN code (MCC+MNC). The UE shall store the list as provided by the network, </w:t>
      </w:r>
      <w:r>
        <w:rPr>
          <w:rFonts w:hint="eastAsia"/>
          <w:lang w:eastAsia="zh-CN"/>
        </w:rPr>
        <w:t xml:space="preserve">and if there is no </w:t>
      </w:r>
      <w:r>
        <w:rPr>
          <w:lang w:eastAsia="zh-CN"/>
        </w:rPr>
        <w:t xml:space="preserve">emergency </w:t>
      </w:r>
      <w:r>
        <w:rPr>
          <w:rFonts w:hint="eastAsia"/>
          <w:lang w:eastAsia="zh-CN"/>
        </w:rPr>
        <w:t>PDU session established, the UE shall remove</w:t>
      </w:r>
      <w:r w:rsidRPr="003168A2">
        <w:t xml:space="preserve"> from the list any PLMN code that is already in the list of </w:t>
      </w:r>
      <w:r w:rsidRPr="00FE320E">
        <w:t>"</w:t>
      </w:r>
      <w:r w:rsidRPr="003168A2">
        <w:t>forbidden PLMNs</w:t>
      </w:r>
      <w:r w:rsidRPr="00FE320E">
        <w:t>"</w:t>
      </w:r>
      <w:r w:rsidRPr="003168A2">
        <w:t>.</w:t>
      </w:r>
      <w:r>
        <w:rPr>
          <w:rFonts w:hint="eastAsia"/>
          <w:lang w:eastAsia="zh-CN"/>
        </w:rPr>
        <w:t xml:space="preserve"> </w:t>
      </w:r>
      <w:r>
        <w:t xml:space="preserve">If the </w:t>
      </w:r>
      <w:r w:rsidRPr="00F05FED">
        <w:t>UE is</w:t>
      </w:r>
      <w:r>
        <w:t xml:space="preserve"> not</w:t>
      </w:r>
      <w:r w:rsidRPr="00F05FED">
        <w:t xml:space="preserve"> </w:t>
      </w:r>
      <w:r>
        <w:rPr>
          <w:rFonts w:hint="eastAsia"/>
          <w:lang w:eastAsia="zh-CN"/>
        </w:rPr>
        <w:t>registered</w:t>
      </w:r>
      <w:r w:rsidRPr="00F05FED">
        <w:t xml:space="preserve"> for emergency services</w:t>
      </w:r>
      <w:r>
        <w:t xml:space="preserve"> and</w:t>
      </w:r>
      <w:r>
        <w:rPr>
          <w:rFonts w:hint="eastAsia"/>
          <w:lang w:eastAsia="zh-CN"/>
        </w:rPr>
        <w:t xml:space="preserve"> there is </w:t>
      </w:r>
      <w:r>
        <w:t xml:space="preserve">an emergency </w:t>
      </w:r>
      <w:r>
        <w:rPr>
          <w:rFonts w:hint="eastAsia"/>
          <w:lang w:eastAsia="zh-CN"/>
        </w:rPr>
        <w:t xml:space="preserve">PDU session </w:t>
      </w:r>
      <w:r>
        <w:t xml:space="preserve">established, the </w:t>
      </w:r>
      <w:r>
        <w:rPr>
          <w:rFonts w:hint="eastAsia"/>
          <w:lang w:eastAsia="zh-CN"/>
        </w:rPr>
        <w:t>UE</w:t>
      </w:r>
      <w:r>
        <w:t xml:space="preserve"> shall remove from the list of </w:t>
      </w:r>
      <w:r w:rsidRPr="003168A2">
        <w:t>equivalent PLMNs</w:t>
      </w:r>
      <w:r>
        <w:t xml:space="preserve"> any PLMN code present in the </w:t>
      </w:r>
      <w:r w:rsidRPr="00FE320E">
        <w:t>"</w:t>
      </w:r>
      <w:r w:rsidRPr="003168A2">
        <w:t>forbidden PLMN</w:t>
      </w:r>
      <w:r>
        <w:rPr>
          <w:rFonts w:hint="eastAsia"/>
          <w:lang w:eastAsia="zh-CN"/>
        </w:rPr>
        <w:t>s list</w:t>
      </w:r>
      <w:r w:rsidRPr="00FE320E">
        <w:t>"</w:t>
      </w:r>
      <w:r>
        <w:rPr>
          <w:rFonts w:hint="eastAsia"/>
          <w:lang w:eastAsia="zh-TW"/>
        </w:rPr>
        <w:t xml:space="preserve"> </w:t>
      </w:r>
      <w:r>
        <w:t>when the emergency PD</w:t>
      </w:r>
      <w:r>
        <w:rPr>
          <w:rFonts w:hint="eastAsia"/>
          <w:lang w:eastAsia="zh-CN"/>
        </w:rPr>
        <w:t>U session</w:t>
      </w:r>
      <w:r>
        <w:t xml:space="preserve"> is released. </w:t>
      </w:r>
      <w:r w:rsidRPr="003168A2">
        <w:t xml:space="preserve">In addition, the UE shall add to the stored list the PLMN code of the registered PLMN that sent the list. The UE shall replace the stored list on each receipt of the </w:t>
      </w:r>
      <w:r>
        <w:t>REGISTRATION</w:t>
      </w:r>
      <w:r w:rsidRPr="003168A2">
        <w:t xml:space="preserve"> </w:t>
      </w:r>
      <w:r w:rsidRPr="003168A2">
        <w:lastRenderedPageBreak/>
        <w:t xml:space="preserve">ACCEPT message. If the </w:t>
      </w:r>
      <w:r>
        <w:t>REGISTRATION</w:t>
      </w:r>
      <w:r w:rsidRPr="003168A2">
        <w:t xml:space="preserve"> ACCEPT message does not contain a list, then the UE shall delete the stored list.</w:t>
      </w:r>
    </w:p>
    <w:p w14:paraId="3883B5B5" w14:textId="77777777" w:rsidR="00DF151E" w:rsidRPr="00A01A68" w:rsidRDefault="00DF151E" w:rsidP="00DF151E">
      <w:pPr>
        <w:rPr>
          <w:rFonts w:hint="eastAsia"/>
          <w:lang w:eastAsia="zh-CN"/>
        </w:rPr>
      </w:pPr>
      <w:r>
        <w:rPr>
          <w:lang w:eastAsia="zh-CN"/>
        </w:rPr>
        <w:t>I</w:t>
      </w:r>
      <w:r w:rsidRPr="00CF1320">
        <w:rPr>
          <w:rFonts w:hint="eastAsia"/>
          <w:lang w:eastAsia="zh-CN"/>
        </w:rPr>
        <w:t xml:space="preserve">f the </w:t>
      </w:r>
      <w:r w:rsidRPr="00F05FED">
        <w:t>UE is</w:t>
      </w:r>
      <w:r>
        <w:t xml:space="preserve"> not</w:t>
      </w:r>
      <w:r w:rsidRPr="00F05FED">
        <w:t xml:space="preserve"> </w:t>
      </w:r>
      <w:r>
        <w:t>registered</w:t>
      </w:r>
      <w:r w:rsidRPr="00F05FED">
        <w:t xml:space="preserve"> for emergency services</w:t>
      </w:r>
      <w:r>
        <w:rPr>
          <w:lang w:eastAsia="zh-CN"/>
        </w:rPr>
        <w:t>, and</w:t>
      </w:r>
      <w:r w:rsidRPr="00FE320E">
        <w:t xml:space="preserve"> </w:t>
      </w:r>
      <w:r>
        <w:t>i</w:t>
      </w:r>
      <w:r w:rsidRPr="00FE320E">
        <w:t xml:space="preserve">f the PLMN identity </w:t>
      </w:r>
      <w:r>
        <w:t xml:space="preserve">of the registered PLMN </w:t>
      </w:r>
      <w:r w:rsidRPr="00CF1320">
        <w:t xml:space="preserve">is a member of the list of </w:t>
      </w:r>
      <w:r w:rsidRPr="00FE320E">
        <w:t>"</w:t>
      </w:r>
      <w:r w:rsidRPr="00CF1320">
        <w:t>forbidden PLMNs</w:t>
      </w:r>
      <w:r w:rsidRPr="00FE320E">
        <w:t>"</w:t>
      </w:r>
      <w:r w:rsidRPr="00CF1320">
        <w:t xml:space="preserve">, any such </w:t>
      </w:r>
      <w:r>
        <w:t>PLMN identity</w:t>
      </w:r>
      <w:r w:rsidRPr="00CF1320">
        <w:t xml:space="preserve"> shall be deleted</w:t>
      </w:r>
      <w:r>
        <w:t xml:space="preserve"> from the corresponding list(s).</w:t>
      </w:r>
    </w:p>
    <w:p w14:paraId="2FDEB5B9" w14:textId="77777777" w:rsidR="00DF151E" w:rsidRDefault="00DF151E" w:rsidP="00DF151E">
      <w:r w:rsidRPr="000173B7">
        <w:t>T</w:t>
      </w:r>
      <w:r>
        <w:t xml:space="preserve">he AMF may include new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new service area restrictions shall act as described in subclause 5.3.5</w:t>
      </w:r>
      <w:r w:rsidRPr="008F3473">
        <w:t>.</w:t>
      </w:r>
    </w:p>
    <w:p w14:paraId="0DEE534D" w14:textId="77777777" w:rsidR="00DF151E" w:rsidRDefault="00DF151E" w:rsidP="00DF151E">
      <w:r>
        <w:t>If the Service area list IE is not included in the REGISTRATION ACCEPT message, any tracking area in the registered PLMN and its equivalent PLMN(s) in the registration a</w:t>
      </w:r>
      <w:r w:rsidRPr="00AB0E44">
        <w:t>rea</w:t>
      </w:r>
      <w:r>
        <w:t xml:space="preserve"> is considered as an allowed tracking area as described in subclause 5.3.5</w:t>
      </w:r>
      <w:r w:rsidRPr="008F3473">
        <w:t>.</w:t>
      </w:r>
    </w:p>
    <w:p w14:paraId="0AFE6354" w14:textId="77777777" w:rsidR="00DF151E" w:rsidRPr="00FE320E" w:rsidRDefault="00DF151E" w:rsidP="00DF151E">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xml:space="preserve">" is indicated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r w:rsidRPr="00015B3D">
        <w:t xml:space="preserve"> </w:t>
      </w:r>
      <w:r w:rsidRPr="00DB5903">
        <w:t xml:space="preserve">If the </w:t>
      </w:r>
      <w:r w:rsidRPr="00DB5903">
        <w:rPr>
          <w:rFonts w:eastAsia="Arial"/>
        </w:rPr>
        <w:t>REGISTRATION</w:t>
      </w:r>
      <w:r w:rsidRPr="00DB5903">
        <w:t xml:space="preserve"> ACCEPT message </w:t>
      </w:r>
      <w:r>
        <w:t>includes</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Pr="00DA3C34">
        <w:t xml:space="preserve"> </w:t>
      </w:r>
      <w:r>
        <w:t>and</w:t>
      </w:r>
      <w:r w:rsidRPr="00E763AB">
        <w:t xml:space="preserve"> </w:t>
      </w:r>
      <w:r w:rsidRPr="003168A2">
        <w:t>delete its old TAI lis</w:t>
      </w:r>
      <w:r>
        <w:t>t.</w:t>
      </w:r>
    </w:p>
    <w:p w14:paraId="5C354363" w14:textId="77777777" w:rsidR="00DF151E" w:rsidRDefault="00DF151E" w:rsidP="00DF151E">
      <w:r>
        <w:t>The AMF may include the T3512 value IE in the REGISTRATION ACCEPT message only if</w:t>
      </w:r>
      <w:r w:rsidRPr="00F756E5">
        <w:t xml:space="preserve"> </w:t>
      </w:r>
      <w:r>
        <w:t>the REGISTRATION REQUEST message</w:t>
      </w:r>
      <w:r w:rsidRPr="00002A1A">
        <w:t xml:space="preserve"> </w:t>
      </w:r>
      <w:r>
        <w:t>was sent over the 3GPP access.</w:t>
      </w:r>
    </w:p>
    <w:p w14:paraId="02671DD0" w14:textId="77777777" w:rsidR="00DF151E" w:rsidRDefault="00DF151E" w:rsidP="00DF151E">
      <w:r w:rsidRPr="004A5232">
        <w:t xml:space="preserve">The AMF </w:t>
      </w:r>
      <w:r>
        <w:t>may</w:t>
      </w:r>
      <w:r w:rsidRPr="004A5232">
        <w:t xml:space="preserve"> include the non-3GPP de-registration timer value IE in the REGISTRATION ACCEPT message only if the REGISTRATION REQUEST message was sent for the non-3GPP access.</w:t>
      </w:r>
    </w:p>
    <w:p w14:paraId="48EF56CE" w14:textId="77777777" w:rsidR="00DF151E" w:rsidRPr="004A5232" w:rsidRDefault="00DF151E" w:rsidP="00DF151E">
      <w:r>
        <w:t>Upon receipt of the REGISTRATION ACCEPT message,</w:t>
      </w:r>
      <w:r w:rsidRPr="001A1965">
        <w:t xml:space="preserve"> the UE shall reset the registration attempt counter</w:t>
      </w:r>
      <w:r w:rsidRPr="00405573">
        <w:t xml:space="preserve"> and service request attempt counter</w:t>
      </w:r>
      <w:r w:rsidRPr="001A1965">
        <w:t>, enter state 5GMM-REGISTERED and set the 5GS update status to 5U1 UPDATED.</w:t>
      </w:r>
    </w:p>
    <w:p w14:paraId="20E1F70E" w14:textId="77777777" w:rsidR="00DF151E" w:rsidRPr="00E062DB" w:rsidRDefault="00DF151E" w:rsidP="00DF151E">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 xml:space="preserve">shall use the value in T3512 value IE as periodic registration update timer (T3512). If the T3512 value IE is not included, </w:t>
      </w:r>
      <w:r w:rsidRPr="003168A2">
        <w:t xml:space="preserve">the UE shall use the value currently stored, e.g. from a prior </w:t>
      </w:r>
      <w:r>
        <w:t xml:space="preserve">REGISTRATION </w:t>
      </w:r>
      <w:r w:rsidRPr="003168A2">
        <w:t>ACCEPT message.</w:t>
      </w:r>
    </w:p>
    <w:p w14:paraId="17CF92E1" w14:textId="77777777" w:rsidR="00DF151E" w:rsidRPr="004A5232" w:rsidRDefault="00DF151E" w:rsidP="00DF151E">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 If non-3GPP de-registration timer value IE is not included, the UE shall use the value currently stored, e.g. from a prior REGISTRATION ACCEPT message.</w:t>
      </w:r>
      <w:r w:rsidRPr="006A1384">
        <w:t xml:space="preserve"> </w:t>
      </w:r>
      <w:r>
        <w:t>I</w:t>
      </w:r>
      <w:r w:rsidRPr="006A1384">
        <w:t>f non-3GPP de-registration timer value IE is not included and there is no stored non-3GPP de-registration timer value in the UE, the UE shall use the default value of the non-3GPP de-registration timer.</w:t>
      </w:r>
    </w:p>
    <w:p w14:paraId="11427D76" w14:textId="77777777" w:rsidR="00DF151E" w:rsidRPr="00470E32" w:rsidRDefault="00DF151E" w:rsidP="00DF151E">
      <w:r w:rsidRPr="00470E32">
        <w:t>If the REGISTRATION ACCEPT message contain</w:t>
      </w:r>
      <w:r>
        <w:t>s</w:t>
      </w:r>
      <w:r w:rsidRPr="00470E32">
        <w:t xml:space="preserve"> a 5G-GUTI, the UE shall return a REGISTRATION COMPLETE message to the AMF to acknowledge the received 5G-GUTI</w:t>
      </w:r>
      <w:r>
        <w:t>, stop timer T3519 if running, and delete any stored SUCI</w:t>
      </w:r>
      <w:r w:rsidRPr="00470E32">
        <w:t>.</w:t>
      </w:r>
      <w:r>
        <w:t xml:space="preserve"> The UE shall provide the 5G-GUTI to the lower layer of 3GPP access</w:t>
      </w:r>
      <w:r w:rsidRPr="003913E5">
        <w:t xml:space="preserve"> </w:t>
      </w:r>
      <w:r>
        <w:t xml:space="preserve">if the </w:t>
      </w:r>
      <w:r w:rsidRPr="007B0AEB">
        <w:rPr>
          <w:rFonts w:eastAsia="Malgun Gothic"/>
        </w:rPr>
        <w:t>REGISTRATION</w:t>
      </w:r>
      <w:r w:rsidRPr="008D17FF">
        <w:t xml:space="preserve"> ACCEPT</w:t>
      </w:r>
      <w:r w:rsidRPr="006A7E8B">
        <w:t xml:space="preserve"> message</w:t>
      </w:r>
      <w:r>
        <w:t xml:space="preserve"> is sent over the non-3GPP access, and the UE is in 5GMM-REGISTERED in both 3GPP access and non-3GPP access in the same PLMN.</w:t>
      </w:r>
    </w:p>
    <w:p w14:paraId="3ED3C26D" w14:textId="77777777" w:rsidR="00DF151E" w:rsidRPr="007B0AEB" w:rsidRDefault="00DF151E" w:rsidP="00DF151E">
      <w:r w:rsidRPr="00F80336">
        <w:t>I</w:t>
      </w:r>
      <w:r w:rsidRPr="00F80336">
        <w:rPr>
          <w:rFonts w:hint="eastAsia"/>
        </w:rPr>
        <w:t xml:space="preserve">f </w:t>
      </w:r>
      <w:r>
        <w:t>the REGISTRATION ACCEPT message contains the N</w:t>
      </w:r>
      <w:r w:rsidRPr="00CF1037">
        <w:t xml:space="preserve">etwork slicing indication </w:t>
      </w:r>
      <w:r>
        <w:t xml:space="preserve">IE with the Network slicing subscription change indication set to "Network slicing subscription </w:t>
      </w:r>
      <w:r w:rsidRPr="00397DA8">
        <w:t>changed", or</w:t>
      </w:r>
      <w:r>
        <w:t xml:space="preserve"> </w:t>
      </w:r>
      <w:r w:rsidRPr="00F80336">
        <w:rPr>
          <w:rFonts w:hint="eastAsia"/>
        </w:rPr>
        <w:t>contain</w:t>
      </w:r>
      <w:r>
        <w:rPr>
          <w:rFonts w:hint="eastAsia"/>
        </w:rPr>
        <w:t>s</w:t>
      </w:r>
      <w:r w:rsidRPr="00F80336">
        <w:rPr>
          <w:rFonts w:hint="eastAsia"/>
        </w:rPr>
        <w:t xml:space="preserve"> </w:t>
      </w:r>
      <w:r>
        <w:t>a configured</w:t>
      </w:r>
      <w:r>
        <w:rPr>
          <w:rFonts w:hint="eastAsia"/>
        </w:rPr>
        <w:t xml:space="preserve"> NSSAI</w:t>
      </w:r>
      <w:r>
        <w:t xml:space="preserve"> IE with a new configured NSSAI for the current PLMN and optionally the mapped S-NSSAI(s) for the configured NSSAI for the current PLMN, </w:t>
      </w:r>
      <w:r w:rsidRPr="008D17FF">
        <w:t xml:space="preserve">the UE shall return a </w:t>
      </w:r>
      <w:r w:rsidRPr="007B0AEB">
        <w:t>REGISTRATION</w:t>
      </w:r>
      <w:r w:rsidRPr="008D17FF">
        <w:t xml:space="preserve"> COMPLETE message to the AMF to acknowledge the</w:t>
      </w:r>
      <w:r>
        <w:t xml:space="preserve"> successful update of the network slicing information</w:t>
      </w:r>
      <w:r w:rsidRPr="008D17FF">
        <w:t>.</w:t>
      </w:r>
    </w:p>
    <w:p w14:paraId="5CD6B007" w14:textId="77777777" w:rsidR="00DF151E" w:rsidRPr="00470E32" w:rsidRDefault="00DF151E" w:rsidP="00DF151E">
      <w:r w:rsidRPr="00470E32">
        <w:t>If the REGISTRATION ACCEPT message contain</w:t>
      </w:r>
      <w:r>
        <w:t xml:space="preserve">s the Operator-defined access </w:t>
      </w:r>
      <w:r>
        <w:rPr>
          <w:lang w:val="en-US"/>
        </w:rPr>
        <w:t xml:space="preserve">category definitions </w:t>
      </w:r>
      <w:r>
        <w:t>IE or the Extended</w:t>
      </w:r>
      <w:r w:rsidRPr="00CE60D4">
        <w:t xml:space="preserve"> emergency number list</w:t>
      </w:r>
      <w:r>
        <w:t xml:space="preserve"> IE or both</w:t>
      </w:r>
      <w:r w:rsidRPr="00470E32">
        <w:t xml:space="preserve">, the UE shall return a REGISTRATION COMPLETE message to the AMF to </w:t>
      </w:r>
      <w:r w:rsidRPr="008D17FF">
        <w:t xml:space="preserve">acknowledge </w:t>
      </w:r>
      <w:r w:rsidRPr="005D48B9">
        <w:t>reception of the</w:t>
      </w:r>
      <w:r>
        <w:t xml:space="preserve"> operator-defined access </w:t>
      </w:r>
      <w:r>
        <w:rPr>
          <w:lang w:val="en-US"/>
        </w:rPr>
        <w:t>category definitions or the extended local emergency numbers list or both</w:t>
      </w:r>
      <w:r w:rsidRPr="00470E32">
        <w:t>.</w:t>
      </w:r>
    </w:p>
    <w:p w14:paraId="332BF3FB" w14:textId="77777777" w:rsidR="00DF151E" w:rsidRPr="00470E32" w:rsidRDefault="00DF151E" w:rsidP="00DF151E">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14:paraId="383BAC31" w14:textId="77777777" w:rsidR="00DF151E" w:rsidRDefault="00DF151E" w:rsidP="00DF151E">
      <w:r w:rsidRPr="00A16F0D">
        <w:t>If the 5GS update type IE was included in the REGISTRATION REQUEST message with the SMS requested bit set to "SMS over NAS supported" and:</w:t>
      </w:r>
    </w:p>
    <w:p w14:paraId="64499CA1" w14:textId="77777777" w:rsidR="00DF151E" w:rsidRDefault="00DF151E" w:rsidP="00DF151E">
      <w:pPr>
        <w:pStyle w:val="B1"/>
      </w:pPr>
      <w:r>
        <w:t>a)</w:t>
      </w:r>
      <w:r>
        <w:tab/>
        <w:t>the SMSF address is stored in the UE 5GMM context and:</w:t>
      </w:r>
    </w:p>
    <w:p w14:paraId="770ABB9B" w14:textId="77777777" w:rsidR="00DF151E" w:rsidRDefault="00DF151E" w:rsidP="00DF151E">
      <w:pPr>
        <w:pStyle w:val="B2"/>
      </w:pPr>
      <w:r>
        <w:lastRenderedPageBreak/>
        <w:t>1)</w:t>
      </w:r>
      <w:r>
        <w:tab/>
        <w:t>the UE is considered available for SMS over NAS; or</w:t>
      </w:r>
    </w:p>
    <w:p w14:paraId="71CC1175" w14:textId="77777777" w:rsidR="00DF151E" w:rsidRDefault="00DF151E" w:rsidP="00DF151E">
      <w:pPr>
        <w:pStyle w:val="B2"/>
      </w:pPr>
      <w:r>
        <w:t>2)</w:t>
      </w:r>
      <w:r>
        <w:tab/>
        <w:t>the UE is considered not available for SMS over NAS and the SMSF has confirmed that the activation of the SMS service is successful; or</w:t>
      </w:r>
    </w:p>
    <w:p w14:paraId="3CC6A1ED" w14:textId="77777777" w:rsidR="00DF151E" w:rsidRDefault="00DF151E" w:rsidP="00DF151E">
      <w:pPr>
        <w:pStyle w:val="B1"/>
        <w:rPr>
          <w:lang w:eastAsia="zh-CN"/>
        </w:rPr>
      </w:pPr>
      <w:r>
        <w:t>b)</w:t>
      </w:r>
      <w:r>
        <w:tab/>
        <w:t>the SMSF address is not stored in the UE 5GMM context, the SMSF selection is successful and the SMSF has confirmed that the activation of the SMS service is successful;</w:t>
      </w:r>
    </w:p>
    <w:p w14:paraId="2B3ED4A5" w14:textId="77777777" w:rsidR="00DF151E" w:rsidRDefault="00DF151E" w:rsidP="00DF151E">
      <w:r>
        <w:t xml:space="preserve">then the AMF shall set the </w:t>
      </w:r>
      <w:r>
        <w:rPr>
          <w:noProof/>
        </w:rPr>
        <w:t xml:space="preserve">SMS </w:t>
      </w:r>
      <w:r w:rsidRPr="007201DA">
        <w:rPr>
          <w:noProof/>
        </w:rPr>
        <w:t xml:space="preserve">allowed </w:t>
      </w:r>
      <w:r>
        <w:rPr>
          <w:noProof/>
        </w:rPr>
        <w:t xml:space="preserve">bit of the 5GS registration result </w:t>
      </w:r>
      <w:r w:rsidRPr="005D022B">
        <w:rPr>
          <w:noProof/>
        </w:rPr>
        <w:t xml:space="preserve">IE </w:t>
      </w:r>
      <w:r>
        <w:rPr>
          <w:noProof/>
        </w:rPr>
        <w:t>in the REGISTRATION ACCEPT message as specified in subclause 5.5.1.2.4. If the UE 5GMM context does not contain an SMSF address or the UE is not considered available for SMS over NAS, then the AMF shall</w:t>
      </w:r>
      <w:r>
        <w:rPr>
          <w:rFonts w:hint="eastAsia"/>
          <w:noProof/>
          <w:lang w:eastAsia="zh-CN"/>
        </w:rPr>
        <w:t>:</w:t>
      </w:r>
    </w:p>
    <w:p w14:paraId="247085BA" w14:textId="77777777" w:rsidR="00DF151E" w:rsidRDefault="00DF151E" w:rsidP="00DF151E">
      <w:pPr>
        <w:pStyle w:val="B1"/>
      </w:pPr>
      <w:r>
        <w:t>a)</w:t>
      </w:r>
      <w:r>
        <w:tab/>
        <w:t>store the SMSF address in the UE 5GMM context if not stored already; and</w:t>
      </w:r>
    </w:p>
    <w:p w14:paraId="0BC6E480" w14:textId="77777777" w:rsidR="00DF151E" w:rsidRDefault="00DF151E" w:rsidP="00DF151E">
      <w:pPr>
        <w:pStyle w:val="B1"/>
      </w:pPr>
      <w:r>
        <w:t>b)</w:t>
      </w:r>
      <w:r>
        <w:tab/>
        <w:t xml:space="preserve">store the value of the SMS </w:t>
      </w:r>
      <w:r>
        <w:rPr>
          <w:lang w:eastAsia="zh-CN"/>
        </w:rPr>
        <w:t>allowed</w:t>
      </w:r>
      <w:r>
        <w:t xml:space="preserve"> bit</w:t>
      </w:r>
      <w:r w:rsidRPr="00E56EC2">
        <w:rPr>
          <w:noProof/>
        </w:rPr>
        <w:t xml:space="preserve"> </w:t>
      </w:r>
      <w:r>
        <w:rPr>
          <w:noProof/>
        </w:rPr>
        <w:t xml:space="preserve">of the 5GS registration result </w:t>
      </w:r>
      <w:r>
        <w:t xml:space="preserve">IE in the UE 5GMM context </w:t>
      </w:r>
      <w:r>
        <w:rPr>
          <w:lang w:eastAsia="zh-CN"/>
        </w:rPr>
        <w:t xml:space="preserve">and </w:t>
      </w:r>
      <w:r w:rsidRPr="00687C37">
        <w:t>consider the UE available for SMS</w:t>
      </w:r>
      <w:r>
        <w:t xml:space="preserve"> over NAS</w:t>
      </w:r>
      <w:r>
        <w:rPr>
          <w:noProof/>
        </w:rPr>
        <w:t>.</w:t>
      </w:r>
    </w:p>
    <w:p w14:paraId="6838B141" w14:textId="77777777" w:rsidR="00DF151E" w:rsidRDefault="00DF151E" w:rsidP="00DF151E">
      <w:r>
        <w:t>If SMSF selection in the AMF or SMS activation via the SMSF is not successful, or the AMF does not allow the use of SMS over NAS, then the AMF shall set the SMS allowed bit of the 5GS registration result IE to "SMS over NAS not allowed" in the REGISTRATION ACCEPT message.</w:t>
      </w:r>
    </w:p>
    <w:p w14:paraId="61F4F1A3" w14:textId="77777777" w:rsidR="00DF151E" w:rsidRDefault="00DF151E" w:rsidP="00DF151E">
      <w:r w:rsidRPr="009E12D6">
        <w:t>If the 5GS update type IE was included in the REGISTRATION REQUEST message with the SMS requested bit set to "SMS over NAS not supported"</w:t>
      </w:r>
      <w:r>
        <w:t xml:space="preserve"> or</w:t>
      </w:r>
      <w:r w:rsidRPr="000A55E1">
        <w:t xml:space="preserve"> </w:t>
      </w:r>
      <w:r w:rsidRPr="009E12D6">
        <w:t xml:space="preserve">the 5GS update type IE was </w:t>
      </w:r>
      <w:r>
        <w:t xml:space="preserve">not </w:t>
      </w:r>
      <w:r w:rsidRPr="009E12D6">
        <w:t>included in the REGISTRATION REQUEST message</w:t>
      </w:r>
      <w:r>
        <w:t>, then the AMF shall:</w:t>
      </w:r>
    </w:p>
    <w:p w14:paraId="0CE6F10E" w14:textId="77777777" w:rsidR="00DF151E" w:rsidRDefault="00DF151E" w:rsidP="00DF151E">
      <w:pPr>
        <w:pStyle w:val="B1"/>
      </w:pPr>
      <w:r>
        <w:t>a)</w:t>
      </w:r>
      <w:r>
        <w:tab/>
        <w:t xml:space="preserve">mark the 5GMM context to indicate that </w:t>
      </w:r>
      <w:r>
        <w:rPr>
          <w:rFonts w:hint="eastAsia"/>
          <w:lang w:eastAsia="zh-CN"/>
        </w:rPr>
        <w:t xml:space="preserve">the UE is not available for </w:t>
      </w:r>
      <w:r>
        <w:t>SMS over NAS; and</w:t>
      </w:r>
    </w:p>
    <w:p w14:paraId="12BA5CB6" w14:textId="77777777" w:rsidR="00DF151E" w:rsidRDefault="00DF151E" w:rsidP="00DF151E">
      <w:pPr>
        <w:pStyle w:val="NO"/>
      </w:pPr>
      <w:r>
        <w:t>NOTE 2:</w:t>
      </w:r>
      <w:r>
        <w:tab/>
        <w:t>The AMF can notify the SMSF that the UE is deregistered from SMS over NAS based on local configuration.</w:t>
      </w:r>
    </w:p>
    <w:p w14:paraId="1283758E" w14:textId="77777777" w:rsidR="00DF151E" w:rsidRDefault="00DF151E" w:rsidP="00DF151E">
      <w:pPr>
        <w:pStyle w:val="B1"/>
      </w:pPr>
      <w:r>
        <w:t>b)</w:t>
      </w:r>
      <w:r>
        <w:tab/>
        <w:t>set the SMS allowed bit of the 5GS registration result IE to "SMS over NAS not allowed" in the REGISTRATION ACCEPT message.</w:t>
      </w:r>
    </w:p>
    <w:p w14:paraId="58418E58" w14:textId="77777777" w:rsidR="00DF151E" w:rsidRDefault="00DF151E" w:rsidP="00DF151E">
      <w:r>
        <w:t xml:space="preserve">When the UE receives the REGISTRATION ACCEPT message, if the UE is also registered over another access to the same PLMN, the UE considers the value indicated by the </w:t>
      </w:r>
      <w:r>
        <w:rPr>
          <w:noProof/>
        </w:rPr>
        <w:t xml:space="preserve">SMS </w:t>
      </w:r>
      <w:r w:rsidRPr="007201DA">
        <w:rPr>
          <w:noProof/>
        </w:rPr>
        <w:t xml:space="preserve">allowed </w:t>
      </w:r>
      <w:r>
        <w:rPr>
          <w:noProof/>
        </w:rPr>
        <w:t xml:space="preserve">bit of the </w:t>
      </w:r>
      <w:r>
        <w:t xml:space="preserve">5GS </w:t>
      </w:r>
      <w:r w:rsidRPr="00791127">
        <w:t>registration result</w:t>
      </w:r>
      <w:r>
        <w:t xml:space="preserve"> </w:t>
      </w:r>
      <w:r w:rsidRPr="005D022B">
        <w:rPr>
          <w:noProof/>
        </w:rPr>
        <w:t>IE</w:t>
      </w:r>
      <w:r>
        <w:rPr>
          <w:noProof/>
        </w:rPr>
        <w:t xml:space="preserve"> as applicable for both accesses over which the UE is registered.</w:t>
      </w:r>
    </w:p>
    <w:p w14:paraId="65FEA3ED" w14:textId="77777777" w:rsidR="00DF151E" w:rsidRPr="0014273D" w:rsidRDefault="00DF151E" w:rsidP="00DF151E">
      <w:r w:rsidRPr="0014273D">
        <w:rPr>
          <w:rFonts w:hint="eastAsia"/>
        </w:rPr>
        <w:t xml:space="preserve">If </w:t>
      </w:r>
      <w:r w:rsidRPr="0014273D">
        <w:t>the 5GS update type IE was included in the REGISTRATION REQUEST message with the NG-RAN-RCU bit set to "NG-RAN radio capability update needed</w:t>
      </w:r>
      <w:r w:rsidRPr="0014273D">
        <w:rPr>
          <w:rStyle w:val="CommentReference"/>
        </w:rPr>
        <w:t/>
      </w:r>
      <w:r w:rsidRPr="0014273D">
        <w:t>"</w:t>
      </w:r>
      <w:r>
        <w:t>, the AMF shall delete any stored UE radio capability information for NG-RAN.</w:t>
      </w:r>
    </w:p>
    <w:p w14:paraId="74E3B2C1" w14:textId="77777777" w:rsidR="00DF151E" w:rsidRDefault="00DF151E" w:rsidP="00DF151E">
      <w:pPr>
        <w:rPr>
          <w:lang w:eastAsia="ja-JP"/>
        </w:rPr>
      </w:pPr>
      <w:r>
        <w:t xml:space="preserve">The AMF shall include the </w:t>
      </w:r>
      <w:r w:rsidRPr="00F204AD">
        <w:rPr>
          <w:lang w:eastAsia="ja-JP"/>
        </w:rPr>
        <w:t>5GS registration result</w:t>
      </w:r>
      <w:r>
        <w:rPr>
          <w:lang w:eastAsia="ja-JP"/>
        </w:rPr>
        <w:t xml:space="preserve"> IE in the REGISTRATION ACCEPT message. </w:t>
      </w:r>
      <w:r>
        <w:rPr>
          <w:noProof/>
        </w:rPr>
        <w:t xml:space="preserve">If the </w:t>
      </w:r>
      <w:r w:rsidRPr="00F204AD">
        <w:rPr>
          <w:lang w:eastAsia="ja-JP"/>
        </w:rPr>
        <w:t>5GS registration result</w:t>
      </w:r>
      <w:r>
        <w:rPr>
          <w:lang w:eastAsia="ja-JP"/>
        </w:rPr>
        <w:t xml:space="preserve"> IE value indicates:</w:t>
      </w:r>
    </w:p>
    <w:p w14:paraId="5E4D9963" w14:textId="77777777" w:rsidR="00DF151E" w:rsidRDefault="00DF151E" w:rsidP="00DF151E">
      <w:pPr>
        <w:pStyle w:val="B1"/>
      </w:pPr>
      <w:r>
        <w:t>a)</w:t>
      </w:r>
      <w:r>
        <w:tab/>
        <w:t>"3GPP access", the UE:</w:t>
      </w:r>
    </w:p>
    <w:p w14:paraId="62024DCB" w14:textId="77777777" w:rsidR="00DF151E" w:rsidRDefault="00DF151E" w:rsidP="00DF151E">
      <w:pPr>
        <w:pStyle w:val="B2"/>
      </w:pPr>
      <w:r>
        <w:t>-</w:t>
      </w:r>
      <w:r>
        <w:tab/>
        <w:t>shall consider itself as being registered to 3GPP access only; and</w:t>
      </w:r>
    </w:p>
    <w:p w14:paraId="0D6F54FE" w14:textId="77777777" w:rsidR="00DF151E" w:rsidRDefault="00DF151E" w:rsidP="00DF151E">
      <w:pPr>
        <w:pStyle w:val="B2"/>
        <w:rPr>
          <w:noProof/>
          <w:lang w:val="en-US"/>
        </w:rPr>
      </w:pPr>
      <w:r>
        <w:t>-</w:t>
      </w:r>
      <w:r>
        <w:tab/>
        <w:t xml:space="preserve">if in </w:t>
      </w:r>
      <w:r>
        <w:rPr>
          <w:noProof/>
          <w:lang w:val="en-US"/>
        </w:rPr>
        <w:t>5GMM-REGISTERED state over non-3GPP access and on the same PLMN as 3GPP access, shall enter state 5GMM-DEREGISTERED</w:t>
      </w:r>
      <w:r>
        <w:t>.</w:t>
      </w:r>
      <w:r w:rsidRPr="003168A2">
        <w:t>ATTEMPTING-</w:t>
      </w:r>
      <w:r>
        <w:t>REGISTRATION</w:t>
      </w:r>
      <w:r>
        <w:rPr>
          <w:noProof/>
          <w:lang w:val="en-US"/>
        </w:rPr>
        <w:t xml:space="preserve"> over non-3GPP access </w:t>
      </w:r>
      <w:r w:rsidRPr="00B24B31">
        <w:rPr>
          <w:noProof/>
          <w:lang w:val="en-US"/>
        </w:rPr>
        <w:t xml:space="preserve">and set the 5GS update status to 5U2 NOT UPDATED </w:t>
      </w:r>
      <w:r>
        <w:rPr>
          <w:noProof/>
          <w:lang w:val="en-US"/>
        </w:rPr>
        <w:t>over</w:t>
      </w:r>
      <w:r w:rsidRPr="00B24B31">
        <w:rPr>
          <w:noProof/>
          <w:lang w:val="en-US"/>
        </w:rPr>
        <w:t xml:space="preserve"> </w:t>
      </w:r>
      <w:r>
        <w:rPr>
          <w:noProof/>
          <w:lang w:val="en-US"/>
        </w:rPr>
        <w:t>non-</w:t>
      </w:r>
      <w:r w:rsidRPr="00B24B31">
        <w:rPr>
          <w:noProof/>
          <w:lang w:val="en-US"/>
        </w:rPr>
        <w:t>3GPP access</w:t>
      </w:r>
      <w:r>
        <w:rPr>
          <w:noProof/>
          <w:lang w:val="en-US"/>
        </w:rPr>
        <w:t>;</w:t>
      </w:r>
    </w:p>
    <w:p w14:paraId="031C4B80" w14:textId="77777777" w:rsidR="00DF151E" w:rsidRDefault="00DF151E" w:rsidP="00DF151E">
      <w:pPr>
        <w:pStyle w:val="B1"/>
      </w:pPr>
      <w:r>
        <w:t>b)</w:t>
      </w:r>
      <w:r>
        <w:tab/>
        <w:t>"N</w:t>
      </w:r>
      <w:r w:rsidRPr="00470D7A">
        <w:t>on-3GPP access</w:t>
      </w:r>
      <w:r>
        <w:t>", the UE:</w:t>
      </w:r>
    </w:p>
    <w:p w14:paraId="6F891BF4" w14:textId="77777777" w:rsidR="00DF151E" w:rsidRDefault="00DF151E" w:rsidP="00DF151E">
      <w:pPr>
        <w:pStyle w:val="B2"/>
      </w:pPr>
      <w:r>
        <w:t>-</w:t>
      </w:r>
      <w:r>
        <w:tab/>
        <w:t>shall consider itself as being registered to n</w:t>
      </w:r>
      <w:r w:rsidRPr="00470D7A">
        <w:t>on-</w:t>
      </w:r>
      <w:r>
        <w:t>3GPP access only; and</w:t>
      </w:r>
    </w:p>
    <w:p w14:paraId="7A025128" w14:textId="77777777" w:rsidR="00DF151E" w:rsidRDefault="00DF151E" w:rsidP="00DF151E">
      <w:pPr>
        <w:pStyle w:val="B2"/>
        <w:rPr>
          <w:noProof/>
          <w:lang w:val="en-US"/>
        </w:rPr>
      </w:pPr>
      <w:r>
        <w:t>-</w:t>
      </w:r>
      <w:r>
        <w:tab/>
        <w:t xml:space="preserve">if in the </w:t>
      </w:r>
      <w:r>
        <w:rPr>
          <w:noProof/>
          <w:lang w:val="en-US"/>
        </w:rPr>
        <w:t>5GMM-REGISTERED state over 3GPP access and is on the same PLMN as non-3GPP access, shall enter the state 5GMM-DEREGISTERED</w:t>
      </w:r>
      <w:r>
        <w:t>.</w:t>
      </w:r>
      <w:r w:rsidRPr="003168A2">
        <w:t>ATTEMPTING-</w:t>
      </w:r>
      <w:r>
        <w:t>REGISTRATION</w:t>
      </w:r>
      <w:r>
        <w:rPr>
          <w:noProof/>
          <w:lang w:val="en-US"/>
        </w:rPr>
        <w:t xml:space="preserve"> over 3GPP access </w:t>
      </w:r>
      <w:r w:rsidRPr="00B24B31">
        <w:rPr>
          <w:noProof/>
          <w:lang w:val="en-US"/>
        </w:rPr>
        <w:t xml:space="preserve">and set the 5GS update status to 5U2 NOT UPDATED </w:t>
      </w:r>
      <w:r>
        <w:rPr>
          <w:noProof/>
          <w:lang w:val="en-US"/>
        </w:rPr>
        <w:t>over</w:t>
      </w:r>
      <w:r w:rsidRPr="00B24B31">
        <w:rPr>
          <w:noProof/>
          <w:lang w:val="en-US"/>
        </w:rPr>
        <w:t xml:space="preserve"> 3GPP access</w:t>
      </w:r>
      <w:r>
        <w:rPr>
          <w:noProof/>
          <w:lang w:val="en-US"/>
        </w:rPr>
        <w:t>; or</w:t>
      </w:r>
    </w:p>
    <w:p w14:paraId="45F0637E" w14:textId="77777777" w:rsidR="00DF151E" w:rsidRPr="00E814A3" w:rsidRDefault="00DF151E" w:rsidP="00DF151E">
      <w:pPr>
        <w:pStyle w:val="B1"/>
      </w:pPr>
      <w:r>
        <w:t>c)</w:t>
      </w:r>
      <w:r>
        <w:tab/>
        <w:t>"</w:t>
      </w:r>
      <w:r w:rsidRPr="00470D7A">
        <w:t xml:space="preserve">3GPP access and </w:t>
      </w:r>
      <w:r>
        <w:t>N</w:t>
      </w:r>
      <w:r w:rsidRPr="00470D7A">
        <w:t>on-3GPP access</w:t>
      </w:r>
      <w:r>
        <w:t>", t</w:t>
      </w:r>
      <w:r w:rsidRPr="00470D7A">
        <w:t xml:space="preserve">he UE shall consider </w:t>
      </w:r>
      <w:r>
        <w:t xml:space="preserve">itself as being </w:t>
      </w:r>
      <w:r w:rsidRPr="00470D7A">
        <w:t xml:space="preserve">registered to </w:t>
      </w:r>
      <w:r>
        <w:t xml:space="preserve">both </w:t>
      </w:r>
      <w:r w:rsidRPr="00470D7A">
        <w:t xml:space="preserve">3GPP access and </w:t>
      </w:r>
      <w:r>
        <w:t>n</w:t>
      </w:r>
      <w:r w:rsidRPr="00470D7A">
        <w:t>on-3GPP access.</w:t>
      </w:r>
    </w:p>
    <w:p w14:paraId="3225AB45" w14:textId="77777777" w:rsidR="00DF151E" w:rsidRDefault="00DF151E" w:rsidP="00DF151E">
      <w:r>
        <w:rPr>
          <w:rFonts w:hint="eastAsia"/>
        </w:rPr>
        <w:t>The AMF shall include the a</w:t>
      </w:r>
      <w:r>
        <w:t>llowed NSSAI</w:t>
      </w:r>
      <w:r>
        <w:rPr>
          <w:rFonts w:hint="eastAsia"/>
        </w:rPr>
        <w:t xml:space="preserve"> </w:t>
      </w:r>
      <w:r w:rsidRPr="0072230B">
        <w:t xml:space="preserve">for the current PLMN and </w:t>
      </w:r>
      <w:r>
        <w:t xml:space="preserve">shall include </w:t>
      </w:r>
      <w:r w:rsidRPr="0072230B">
        <w:t xml:space="preserve">the </w:t>
      </w:r>
      <w:r>
        <w:t xml:space="preserve">mapped S-NSSAI(s) for the allowed NSSAI contained </w:t>
      </w:r>
      <w:r w:rsidRPr="0072230B">
        <w:t>in the requested NSSAI from the UE if available,</w:t>
      </w:r>
      <w:r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t xml:space="preserve">message </w:t>
      </w:r>
      <w:r>
        <w:rPr>
          <w:rFonts w:hint="eastAsia"/>
        </w:rPr>
        <w:t xml:space="preserve">if the UE </w:t>
      </w:r>
      <w:r>
        <w:t xml:space="preserve">included the requested NSSAI in the REGISTRATION REQUEST message </w:t>
      </w:r>
      <w:r>
        <w:rPr>
          <w:rFonts w:hint="eastAsia"/>
        </w:rPr>
        <w:t xml:space="preserve">and the AMF </w:t>
      </w:r>
      <w:r>
        <w:t xml:space="preserve">allows one or more </w:t>
      </w:r>
      <w:r>
        <w:lastRenderedPageBreak/>
        <w:t>S-NSSAIs in the requested NSSAI</w:t>
      </w:r>
      <w:r>
        <w:rPr>
          <w:rFonts w:hint="eastAsia"/>
        </w:rPr>
        <w:t xml:space="preserve">. </w:t>
      </w:r>
      <w:r>
        <w:t xml:space="preserve">The S-NSSAI associated with each of the active PDN connections for which interworking to 5GS is supported, shall be included in the allowed NSSAI if </w:t>
      </w:r>
      <w:r w:rsidRPr="005F0D80">
        <w:t xml:space="preserve">the UE included the UE status IE with the EMM registration status set to "UE is in EMM-REGISTERED state" in the REGISTRATION REQUEST message and </w:t>
      </w:r>
      <w:r>
        <w:t>the AMF supports N26 interface.</w:t>
      </w:r>
    </w:p>
    <w:p w14:paraId="6A284F61" w14:textId="77777777" w:rsidR="00DF151E" w:rsidRDefault="00DF151E" w:rsidP="00DF151E">
      <w:r>
        <w:rPr>
          <w:rFonts w:hint="eastAsia"/>
        </w:rPr>
        <w:t xml:space="preserve">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t>requested</w:t>
      </w:r>
      <w:r>
        <w:rPr>
          <w:rFonts w:hint="eastAsia"/>
        </w:rPr>
        <w:t xml:space="preserve"> NSSAI but rejected by the network</w:t>
      </w:r>
      <w:r>
        <w:t xml:space="preserve"> associated with rejection cause(s)</w:t>
      </w:r>
      <w:r>
        <w:rPr>
          <w:rFonts w:hint="eastAsia"/>
        </w:rPr>
        <w:t>.</w:t>
      </w:r>
    </w:p>
    <w:p w14:paraId="277A29DC" w14:textId="77777777" w:rsidR="00DF151E" w:rsidRDefault="00DF151E" w:rsidP="00DF151E">
      <w:r>
        <w:t xml:space="preserve">The AMF may include a new </w:t>
      </w:r>
      <w:r w:rsidRPr="00D738B9">
        <w:t xml:space="preserve">configured NSSAI </w:t>
      </w:r>
      <w:r>
        <w:t>for the current PLMN in the REGISTRATION ACCEPT message if:</w:t>
      </w:r>
    </w:p>
    <w:p w14:paraId="14A4ACCC" w14:textId="77777777" w:rsidR="00DF151E" w:rsidRDefault="00DF151E" w:rsidP="00DF151E">
      <w:pPr>
        <w:pStyle w:val="B1"/>
      </w:pPr>
      <w:r>
        <w:t>a)</w:t>
      </w:r>
      <w:r>
        <w:tab/>
        <w:t xml:space="preserve">the REGISTRATION REQUEST message did not include the </w:t>
      </w:r>
      <w:r w:rsidRPr="00707781">
        <w:t>requested NSSAI</w:t>
      </w:r>
      <w:r>
        <w:t>;</w:t>
      </w:r>
    </w:p>
    <w:p w14:paraId="0C85D9B7" w14:textId="77777777" w:rsidR="00DF151E" w:rsidRDefault="00DF151E" w:rsidP="00DF151E">
      <w:pPr>
        <w:pStyle w:val="B1"/>
      </w:pPr>
      <w:r>
        <w:t>b)</w:t>
      </w:r>
      <w:r>
        <w:tab/>
      </w:r>
      <w:r w:rsidRPr="00707781">
        <w:t>the REGISTRATION REQUEST message</w:t>
      </w:r>
      <w:r>
        <w:t xml:space="preserve"> included the requested NSSAI containing an </w:t>
      </w:r>
      <w:r w:rsidRPr="00707781">
        <w:t xml:space="preserve">S-NSSAI </w:t>
      </w:r>
      <w:r>
        <w:t>that is not valid in the serving PLMN;</w:t>
      </w:r>
    </w:p>
    <w:p w14:paraId="05FDFF86" w14:textId="77777777" w:rsidR="00DF151E" w:rsidRDefault="00DF151E" w:rsidP="00DF151E">
      <w:pPr>
        <w:pStyle w:val="B1"/>
      </w:pPr>
      <w:r>
        <w:t>c)</w:t>
      </w:r>
      <w:r>
        <w:tab/>
      </w:r>
      <w:r w:rsidRPr="005617D3">
        <w:t>the REGISTRATION REQUEST message include</w:t>
      </w:r>
      <w:r>
        <w:t>d the requested NSSAI containing an S-NSSAI with incorrect mapping information to an S-NSSAI</w:t>
      </w:r>
      <w:r w:rsidRPr="005617D3">
        <w:t xml:space="preserve"> of the HPLMN</w:t>
      </w:r>
      <w:r>
        <w:t>; or</w:t>
      </w:r>
    </w:p>
    <w:p w14:paraId="7C407A70" w14:textId="77777777" w:rsidR="00DF151E" w:rsidRDefault="00DF151E" w:rsidP="00DF151E">
      <w:pPr>
        <w:pStyle w:val="B1"/>
      </w:pPr>
      <w:r>
        <w:t>d)</w:t>
      </w:r>
      <w:r>
        <w:tab/>
      </w:r>
      <w:r w:rsidRPr="00707781">
        <w:t>the REGISTRATION REQUEST message</w:t>
      </w:r>
      <w:r>
        <w:t xml:space="preserve"> included the </w:t>
      </w:r>
      <w:r w:rsidRPr="00E82030">
        <w:t xml:space="preserve">Network slicing indication IE </w:t>
      </w:r>
      <w:r>
        <w:t>with the Default configured NSSAI i</w:t>
      </w:r>
      <w:r w:rsidRPr="003001BA">
        <w:t>ndication</w:t>
      </w:r>
      <w:r>
        <w:t xml:space="preserve"> bit set to "</w:t>
      </w:r>
      <w:r w:rsidRPr="003001BA">
        <w:t>Requested</w:t>
      </w:r>
      <w:r>
        <w:t xml:space="preserve"> </w:t>
      </w:r>
      <w:r w:rsidRPr="003001BA">
        <w:t xml:space="preserve">NSSAI </w:t>
      </w:r>
      <w:r>
        <w:t>created from d</w:t>
      </w:r>
      <w:r w:rsidRPr="003001BA">
        <w:t xml:space="preserve">efault </w:t>
      </w:r>
      <w:r>
        <w:t>c</w:t>
      </w:r>
      <w:r w:rsidRPr="003001BA">
        <w:t>onfigured NSSAI</w:t>
      </w:r>
      <w:r>
        <w:t>".</w:t>
      </w:r>
    </w:p>
    <w:p w14:paraId="50A614D2" w14:textId="77777777" w:rsidR="00DF151E" w:rsidRDefault="00DF151E" w:rsidP="00DF151E">
      <w:r>
        <w:t xml:space="preserve">If a new </w:t>
      </w:r>
      <w:r w:rsidRPr="00D738B9">
        <w:t xml:space="preserve">configured NSSAI for the current PLMN </w:t>
      </w:r>
      <w:r>
        <w:t>is included, the AMF shall also</w:t>
      </w:r>
      <w:r w:rsidRPr="00D738B9">
        <w:t xml:space="preserve"> include the </w:t>
      </w:r>
      <w:r>
        <w:t xml:space="preserve">mapped S-NSSAI(s) for the </w:t>
      </w:r>
      <w:r w:rsidRPr="00D738B9">
        <w:t xml:space="preserve">configured NSSAI for the current PLMN </w:t>
      </w:r>
      <w:r>
        <w:t xml:space="preserve">if available in the REGISTRATION ACCEPT message. </w:t>
      </w:r>
      <w:r w:rsidRPr="00353AEE">
        <w:t>In this case the AMF shall start timer T3550 and enter state 5GMM-COMMON-PROCEDURE-INITIATED as described in subclause</w:t>
      </w:r>
      <w:r>
        <w:t> </w:t>
      </w:r>
      <w:r w:rsidRPr="00353AEE">
        <w:t>5.1.3.2.3.3.</w:t>
      </w:r>
    </w:p>
    <w:p w14:paraId="0E799921" w14:textId="77777777" w:rsidR="00DF151E" w:rsidRPr="00353AEE" w:rsidRDefault="00DF151E" w:rsidP="00DF151E">
      <w:r>
        <w:t>The AMF shall include</w:t>
      </w:r>
      <w:r w:rsidRPr="00891E63">
        <w:t xml:space="preserve"> </w:t>
      </w:r>
      <w:r>
        <w:t>the N</w:t>
      </w:r>
      <w:r w:rsidRPr="00CF1037">
        <w:t xml:space="preserve">etwork slicing indication </w:t>
      </w:r>
      <w:r>
        <w:t>IE with the Network slicing subscription change indication set to "Network slicing subscription changed" in the REGISTRATION ACCEPT message if the UDM has indicated</w:t>
      </w:r>
      <w:r w:rsidRPr="009E0DE1">
        <w:t xml:space="preserve"> that the subscription data for network slicing has changed. </w:t>
      </w:r>
      <w:r w:rsidRPr="00353AEE">
        <w:t>In this case the AMF shall start timer T3550 and enter state 5GMM-COMMON-PROCEDURE-INITIATED as described in subclause</w:t>
      </w:r>
      <w:r>
        <w:t> </w:t>
      </w:r>
      <w:r w:rsidRPr="00353AEE">
        <w:t>5.1.3.2.3.3.</w:t>
      </w:r>
    </w:p>
    <w:p w14:paraId="69F43C7C" w14:textId="77777777" w:rsidR="00DF151E" w:rsidRDefault="00DF151E" w:rsidP="00DF151E">
      <w:r>
        <w:t>If the S-NSSAI(s) associated with the existing PDU session(s) of the UE is not included</w:t>
      </w:r>
      <w:r w:rsidRPr="00D04324">
        <w:t xml:space="preserve"> in the </w:t>
      </w:r>
      <w:r>
        <w:t>r</w:t>
      </w:r>
      <w:r w:rsidRPr="00D04324">
        <w:t>equested NSSAI</w:t>
      </w:r>
      <w:r>
        <w:t xml:space="preserve"> of the REGISTRATION REQUEST message, </w:t>
      </w:r>
      <w:r>
        <w:rPr>
          <w:rFonts w:hint="eastAsia"/>
        </w:rPr>
        <w:t>t</w:t>
      </w:r>
      <w:r w:rsidRPr="003168A2">
        <w:rPr>
          <w:rFonts w:hint="eastAsia"/>
        </w:rPr>
        <w:t xml:space="preserve">he </w:t>
      </w:r>
      <w:r>
        <w:t>AMF shall</w:t>
      </w:r>
      <w:r>
        <w:rPr>
          <w:rFonts w:hint="eastAsia"/>
        </w:rPr>
        <w:t xml:space="preserve"> </w:t>
      </w:r>
      <w:r>
        <w:t>perform a local release</w:t>
      </w:r>
      <w:r>
        <w:rPr>
          <w:rFonts w:hint="eastAsia"/>
        </w:rPr>
        <w:t xml:space="preserve"> </w:t>
      </w:r>
      <w:r>
        <w:t xml:space="preserve">of </w:t>
      </w:r>
      <w:r>
        <w:rPr>
          <w:rFonts w:hint="eastAsia"/>
        </w:rPr>
        <w:t>the</w:t>
      </w:r>
      <w:r w:rsidRPr="003168A2">
        <w:rPr>
          <w:rFonts w:hint="eastAsia"/>
        </w:rPr>
        <w:t xml:space="preserve"> </w:t>
      </w:r>
      <w:r>
        <w:rPr>
          <w:rFonts w:hint="eastAsia"/>
        </w:rPr>
        <w:t>PDU session</w:t>
      </w:r>
      <w:r w:rsidRPr="003168A2">
        <w:t>(</w:t>
      </w:r>
      <w:r w:rsidRPr="003168A2">
        <w:rPr>
          <w:rFonts w:hint="eastAsia"/>
        </w:rPr>
        <w:t>s</w:t>
      </w:r>
      <w:r w:rsidRPr="003168A2">
        <w:t>)</w:t>
      </w:r>
      <w:r>
        <w:rPr>
          <w:rFonts w:hint="eastAsia"/>
        </w:rPr>
        <w:t xml:space="preserve"> </w:t>
      </w:r>
      <w:r>
        <w:t>associated with the S-NSSAI(s) and shall request the SMF to perform a local release of those PDU session(s)</w:t>
      </w:r>
      <w:r>
        <w:rPr>
          <w:rFonts w:hint="eastAsia"/>
        </w:rPr>
        <w:t>.</w:t>
      </w:r>
    </w:p>
    <w:p w14:paraId="59C15569" w14:textId="77777777" w:rsidR="00DF151E" w:rsidRDefault="00DF151E" w:rsidP="00DF151E">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14:paraId="68F67A5A" w14:textId="77777777" w:rsidR="00DF151E" w:rsidRPr="003168A2" w:rsidRDefault="00DF151E" w:rsidP="00DF151E">
      <w:pPr>
        <w:pStyle w:val="B1"/>
      </w:pPr>
      <w:r w:rsidRPr="00AB5C0F">
        <w:t>"S</w:t>
      </w:r>
      <w:r>
        <w:rPr>
          <w:rFonts w:hint="eastAsia"/>
        </w:rPr>
        <w:t>-NSSAI</w:t>
      </w:r>
      <w:r w:rsidRPr="00AB5C0F">
        <w:t xml:space="preserve"> not available</w:t>
      </w:r>
      <w:r>
        <w:t xml:space="preserve"> in the current PLMN</w:t>
      </w:r>
      <w:r w:rsidRPr="00AB5C0F">
        <w:t>"</w:t>
      </w:r>
    </w:p>
    <w:p w14:paraId="52C0CD66" w14:textId="77777777" w:rsidR="00DF151E" w:rsidRDefault="00DF151E" w:rsidP="00DF151E">
      <w:pPr>
        <w:pStyle w:val="B1"/>
      </w:pPr>
      <w:r w:rsidRPr="003168A2">
        <w:tab/>
      </w:r>
      <w:r>
        <w:t>The</w:t>
      </w:r>
      <w:r w:rsidRPr="003168A2">
        <w:t xml:space="preserve"> UE shall </w:t>
      </w:r>
      <w:r>
        <w:t xml:space="preserve">add the rejected S-NSSAI(s) in the rejected NSSAI for the current PLMN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14:paraId="4994A1D0" w14:textId="77777777" w:rsidR="00DF151E" w:rsidRDefault="00DF151E" w:rsidP="00DF151E">
      <w:pPr>
        <w:pStyle w:val="B1"/>
      </w:pPr>
      <w:r w:rsidRPr="00AB5C0F">
        <w:t>"S</w:t>
      </w:r>
      <w:r>
        <w:rPr>
          <w:rFonts w:hint="eastAsia"/>
        </w:rPr>
        <w:t>-NSSAI</w:t>
      </w:r>
      <w:r w:rsidRPr="00AB5C0F">
        <w:t xml:space="preserve"> not available</w:t>
      </w:r>
      <w:r>
        <w:t xml:space="preserve"> in the current registration area</w:t>
      </w:r>
      <w:r w:rsidRPr="00AB5C0F">
        <w:t>"</w:t>
      </w:r>
    </w:p>
    <w:p w14:paraId="661087A5" w14:textId="77777777" w:rsidR="00DF151E" w:rsidRDefault="00DF151E" w:rsidP="00DF151E">
      <w:pPr>
        <w:pStyle w:val="B1"/>
      </w:pPr>
      <w:r w:rsidRPr="003168A2">
        <w:tab/>
      </w:r>
      <w:r>
        <w:t>The</w:t>
      </w:r>
      <w:r w:rsidRPr="003168A2">
        <w:t xml:space="preserve"> UE shall </w:t>
      </w:r>
      <w:r w:rsidRPr="00AC6FED">
        <w:t xml:space="preserve">add the rejected S-NSSAI(s) in the rejected NSSAI for </w:t>
      </w:r>
      <w:r>
        <w:t xml:space="preserve">the current </w:t>
      </w:r>
      <w:r w:rsidRPr="009654EB">
        <w:rPr>
          <w:rFonts w:hint="eastAsia"/>
        </w:rPr>
        <w:t>registration</w:t>
      </w:r>
      <w:r w:rsidRPr="009654EB">
        <w:t xml:space="preserve"> area </w:t>
      </w:r>
      <w:r>
        <w:t xml:space="preserve">as specified in subclause 4.6.2.2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14:paraId="2330B20A" w14:textId="77777777" w:rsidR="00DF151E" w:rsidRDefault="00DF151E" w:rsidP="00DF151E">
      <w:r>
        <w:t>For a REGISTRATION REQUEST message with a 5G</w:t>
      </w:r>
      <w:r w:rsidRPr="003168A2">
        <w:t xml:space="preserve">S </w:t>
      </w:r>
      <w:r>
        <w:t>r</w:t>
      </w:r>
      <w:r w:rsidRPr="00FC2F45">
        <w:t>egistration type</w:t>
      </w:r>
      <w:r w:rsidRPr="003168A2">
        <w:t xml:space="preserve"> IE</w:t>
      </w:r>
      <w:r>
        <w:t xml:space="preserve"> indicating </w:t>
      </w:r>
      <w:r w:rsidRPr="003168A2">
        <w:t>"</w:t>
      </w:r>
      <w:r>
        <w:t>mobility</w:t>
      </w:r>
      <w:r w:rsidRPr="003168A2">
        <w:t xml:space="preserve"> </w:t>
      </w:r>
      <w:r>
        <w:t>registration updating</w:t>
      </w:r>
      <w:r w:rsidRPr="003168A2">
        <w:t>"</w:t>
      </w:r>
      <w:r>
        <w:t>, if the UE did not include the requested NSSAI in the REGISTRATION REQUEST message</w:t>
      </w:r>
      <w:r w:rsidRPr="00FB27FF">
        <w:rPr>
          <w:rFonts w:hint="eastAsia"/>
          <w:lang w:eastAsia="zh-CN"/>
        </w:rPr>
        <w:t xml:space="preserve"> </w:t>
      </w:r>
      <w:r>
        <w:rPr>
          <w:rFonts w:hint="eastAsia"/>
          <w:lang w:eastAsia="zh-CN"/>
        </w:rPr>
        <w:t>or none of the requested NSSAI are present in the subscribed S-NSSAIs</w:t>
      </w:r>
      <w:r>
        <w:rPr>
          <w:lang w:eastAsia="zh-CN"/>
        </w:rPr>
        <w:t>,</w:t>
      </w:r>
      <w:r>
        <w:t xml:space="preserve"> and one or more subscribed S-NSSAIs marked as default are available, the AMF shall put the subscribed S-NSSAIs marked as default in the allowed NSSAI of the REGISTRATION ACCEPT message.</w:t>
      </w:r>
      <w:r w:rsidRPr="00C36530">
        <w:rPr>
          <w:lang w:eastAsia="ko-KR"/>
        </w:rPr>
        <w:t xml:space="preserve"> </w:t>
      </w:r>
      <w:r w:rsidRPr="00BD20F7">
        <w:rPr>
          <w:lang w:eastAsia="ko-KR"/>
        </w:rPr>
        <w:t xml:space="preserve">The </w:t>
      </w:r>
      <w:r>
        <w:rPr>
          <w:lang w:eastAsia="ko-KR"/>
        </w:rPr>
        <w:t xml:space="preserve">AMF shall determine a </w:t>
      </w:r>
      <w:r>
        <w:rPr>
          <w:rFonts w:hint="eastAsia"/>
          <w:lang w:eastAsia="ko-KR"/>
        </w:rPr>
        <w:t>r</w:t>
      </w:r>
      <w:r>
        <w:rPr>
          <w:lang w:eastAsia="ko-KR"/>
        </w:rPr>
        <w:t xml:space="preserve">egistration </w:t>
      </w:r>
      <w:r>
        <w:rPr>
          <w:rFonts w:hint="eastAsia"/>
          <w:lang w:eastAsia="ko-KR"/>
        </w:rPr>
        <w:t>a</w:t>
      </w:r>
      <w:r w:rsidRPr="00BD20F7">
        <w:rPr>
          <w:lang w:eastAsia="ko-KR"/>
        </w:rPr>
        <w:t xml:space="preserve">rea such that all S-NSSAIs of the </w:t>
      </w:r>
      <w:r>
        <w:rPr>
          <w:rFonts w:hint="eastAsia"/>
          <w:lang w:eastAsia="ko-KR"/>
        </w:rPr>
        <w:t>a</w:t>
      </w:r>
      <w:r w:rsidRPr="00BD20F7">
        <w:rPr>
          <w:lang w:eastAsia="ko-KR"/>
        </w:rPr>
        <w:t>llo</w:t>
      </w:r>
      <w:r>
        <w:rPr>
          <w:lang w:eastAsia="ko-KR"/>
        </w:rPr>
        <w:t xml:space="preserve">wed NSSAI are available in </w:t>
      </w:r>
      <w:r w:rsidRPr="00BD20F7">
        <w:rPr>
          <w:lang w:eastAsia="ko-KR"/>
        </w:rPr>
        <w:t xml:space="preserve">the </w:t>
      </w:r>
      <w:r>
        <w:rPr>
          <w:rFonts w:hint="eastAsia"/>
          <w:lang w:eastAsia="ko-KR"/>
        </w:rPr>
        <w:t>r</w:t>
      </w:r>
      <w:r>
        <w:rPr>
          <w:lang w:eastAsia="ko-KR"/>
        </w:rPr>
        <w:t xml:space="preserve">egistration </w:t>
      </w:r>
      <w:r>
        <w:rPr>
          <w:rFonts w:hint="eastAsia"/>
          <w:lang w:eastAsia="ko-KR"/>
        </w:rPr>
        <w:t>a</w:t>
      </w:r>
      <w:r>
        <w:rPr>
          <w:lang w:eastAsia="ko-KR"/>
        </w:rPr>
        <w:t>rea.</w:t>
      </w:r>
    </w:p>
    <w:p w14:paraId="1E2AEF18" w14:textId="77777777" w:rsidR="00DF151E" w:rsidRDefault="00DF151E" w:rsidP="00DF151E">
      <w:r>
        <w:t>During a periodic registration update procedure, the AMF may provide a new allowed NSSAI to the UE in the REGISTRATION ACCEPT message.</w:t>
      </w:r>
    </w:p>
    <w:p w14:paraId="70232DCE" w14:textId="77777777" w:rsidR="00DF151E" w:rsidRPr="00F41928" w:rsidRDefault="00DF151E" w:rsidP="00DF151E">
      <w:pPr>
        <w:rPr>
          <w:rFonts w:eastAsia="Malgun Gothic"/>
        </w:rPr>
      </w:pPr>
      <w:r w:rsidRPr="00F80336">
        <w:rPr>
          <w:rFonts w:eastAsia="Malgun Gothic"/>
        </w:rPr>
        <w:t>I</w:t>
      </w:r>
      <w:r w:rsidRPr="00F80336">
        <w:rPr>
          <w:rFonts w:eastAsia="Malgun Gothic" w:hint="eastAsia"/>
        </w:rPr>
        <w:t xml:space="preserve">f </w:t>
      </w:r>
      <w:r>
        <w:rPr>
          <w:rFonts w:eastAsia="Malgun Gothic"/>
        </w:rPr>
        <w:t>the REGISTRATION ACCEPT message contains the N</w:t>
      </w:r>
      <w:r w:rsidRPr="00CF1037">
        <w:rPr>
          <w:rFonts w:eastAsia="Malgun Gothic"/>
        </w:rPr>
        <w:t xml:space="preserve">etwork slicing indication </w:t>
      </w:r>
      <w:r>
        <w:rPr>
          <w:rFonts w:eastAsia="Malgun Gothic"/>
        </w:rPr>
        <w:t xml:space="preserve">IE </w:t>
      </w:r>
      <w:r>
        <w:t>with the Network slicing subscription change indication set to "Network slicing subscription changed"</w:t>
      </w:r>
      <w:r>
        <w:rPr>
          <w:rFonts w:eastAsia="Malgun Gothic"/>
        </w:rPr>
        <w:t>,</w:t>
      </w:r>
      <w:r w:rsidRPr="00250EE0">
        <w:t xml:space="preserve"> </w:t>
      </w:r>
      <w:r>
        <w:t xml:space="preserve">the UE shall delete the network slicing information </w:t>
      </w:r>
      <w:r w:rsidRPr="00250EE0">
        <w:t>for each and every P</w:t>
      </w:r>
      <w:r>
        <w:t>LMN except for the current PLMN as specified in subclause </w:t>
      </w:r>
      <w:r w:rsidRPr="00250EE0">
        <w:t>4.6.2.2.</w:t>
      </w:r>
    </w:p>
    <w:p w14:paraId="10A1199F" w14:textId="77777777" w:rsidR="00DF151E" w:rsidRDefault="00DF151E" w:rsidP="00DF151E">
      <w:r>
        <w:t xml:space="preserve">If the REGISTRATION ACCEPT message contains the allowed NSSAI, then the UE shall store the included allowed NSSAI together with the PLMN identity of the registered PLMN and the registration area as specified in </w:t>
      </w:r>
      <w:r>
        <w:lastRenderedPageBreak/>
        <w:t>subclause 4.6.2.2.</w:t>
      </w:r>
      <w:r w:rsidRPr="006E1199">
        <w:rPr>
          <w:rFonts w:eastAsia="Malgun Gothic"/>
        </w:rPr>
        <w:t xml:space="preserve"> </w:t>
      </w:r>
      <w:r>
        <w:rPr>
          <w:rFonts w:eastAsia="Malgun Gothic"/>
        </w:rPr>
        <w:t>If the UE has one or more PDU sessions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w:t>
      </w:r>
      <w:r>
        <w:rPr>
          <w:rFonts w:eastAsia="Malgun Gothic"/>
        </w:rPr>
        <w:t>perform a local release</w:t>
      </w:r>
      <w:r w:rsidRPr="00A3558A">
        <w:rPr>
          <w:rFonts w:eastAsia="Malgun Gothic"/>
        </w:rPr>
        <w:t xml:space="preserve"> </w:t>
      </w:r>
      <w:r>
        <w:rPr>
          <w:rFonts w:eastAsia="Malgun Gothic"/>
        </w:rPr>
        <w:t>of all such</w:t>
      </w:r>
      <w:r w:rsidRPr="00A3558A">
        <w:rPr>
          <w:rFonts w:eastAsia="Malgun Gothic"/>
        </w:rPr>
        <w:t xml:space="preserve"> PDU session</w:t>
      </w:r>
      <w:r>
        <w:rPr>
          <w:rFonts w:eastAsia="Malgun Gothic"/>
        </w:rPr>
        <w:t>s except for the persistent PDU session</w:t>
      </w:r>
      <w:r w:rsidRPr="00A3558A">
        <w:rPr>
          <w:rFonts w:eastAsia="Malgun Gothic"/>
        </w:rPr>
        <w:t>(s).</w:t>
      </w:r>
    </w:p>
    <w:p w14:paraId="0F609DE4" w14:textId="77777777" w:rsidR="00DF151E" w:rsidRPr="00175B72" w:rsidRDefault="00DF151E" w:rsidP="00DF151E">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w:t>
      </w:r>
      <w:r>
        <w:rPr>
          <w:rFonts w:eastAsia="Malgun Gothic"/>
        </w:rPr>
        <w:t>a configured</w:t>
      </w:r>
      <w:r>
        <w:rPr>
          <w:rFonts w:eastAsia="Malgun Gothic" w:hint="eastAsia"/>
        </w:rPr>
        <w:t xml:space="preserve"> NSSAI</w:t>
      </w:r>
      <w:r>
        <w:rPr>
          <w:rFonts w:eastAsia="Malgun Gothic"/>
        </w:rPr>
        <w:t xml:space="preserve"> IE with a new configured NSSAI for the current PLMN and optionally the </w:t>
      </w:r>
      <w:r>
        <w:t>mapped S-NSSAI(s) for the configured NSSAI for the current PLMN, the UE shall store the contents of the configured NSSAI IE as specified in subclause 4.6.2.2.</w:t>
      </w:r>
    </w:p>
    <w:p w14:paraId="0895DEFE" w14:textId="77777777" w:rsidR="00DF151E" w:rsidRPr="00175B72" w:rsidRDefault="00DF151E" w:rsidP="00DF151E">
      <w:pPr>
        <w:rPr>
          <w:rFonts w:eastAsia="Malgun Gothic"/>
        </w:rPr>
      </w:pPr>
      <w:r>
        <w:rPr>
          <w:rFonts w:eastAsia="Malgun Gothic"/>
        </w:rPr>
        <w:t xml:space="preserve">During a </w:t>
      </w:r>
      <w:r>
        <w:t>periodic registration update procedure</w:t>
      </w:r>
      <w:r>
        <w:rPr>
          <w:rFonts w:eastAsia="Malgun Gothic"/>
        </w:rPr>
        <w:t>, if the REGISTRATION ACCEPT message does not contain an allowed NSSAI, the UE considers the previously received allowed NSSAI as valid.</w:t>
      </w:r>
    </w:p>
    <w:p w14:paraId="78985B5C" w14:textId="77777777" w:rsidR="00DF151E" w:rsidRDefault="00DF151E" w:rsidP="00DF151E">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t>:</w:t>
      </w:r>
    </w:p>
    <w:p w14:paraId="07F5D542" w14:textId="77777777" w:rsidR="00DF151E" w:rsidRDefault="00DF151E" w:rsidP="00DF151E">
      <w:pPr>
        <w:pStyle w:val="B1"/>
        <w:rPr>
          <w:lang w:eastAsia="ko-KR"/>
        </w:rPr>
      </w:pPr>
      <w:r>
        <w:rPr>
          <w:lang w:eastAsia="ko-KR"/>
        </w:rPr>
        <w:t>a)</w:t>
      </w:r>
      <w:r>
        <w:rPr>
          <w:lang w:eastAsia="ko-KR"/>
        </w:rPr>
        <w:tab/>
        <w:t>if the AMF determines that the UE is in non-allowed area or is not in allowed area, and the PDU session(s) indicated by the U</w:t>
      </w:r>
      <w:r>
        <w:rPr>
          <w:rFonts w:hint="eastAsia"/>
          <w:lang w:eastAsia="ko-KR"/>
        </w:rPr>
        <w:t>plink data status IE</w:t>
      </w:r>
      <w:r>
        <w:rPr>
          <w:lang w:eastAsia="ko-KR"/>
        </w:rPr>
        <w:t xml:space="preserve"> is non-emergency PDU session(s) or the UE i</w:t>
      </w:r>
      <w:r>
        <w:rPr>
          <w:rFonts w:hint="eastAsia"/>
          <w:lang w:eastAsia="ko-KR"/>
        </w:rPr>
        <w:t xml:space="preserve">s </w:t>
      </w:r>
      <w:r>
        <w:rPr>
          <w:lang w:eastAsia="ko-KR"/>
        </w:rPr>
        <w:t xml:space="preserve">not </w:t>
      </w:r>
      <w:r w:rsidRPr="00ED26A8">
        <w:rPr>
          <w:lang w:eastAsia="ko-KR"/>
        </w:rPr>
        <w:t xml:space="preserve">configured </w:t>
      </w:r>
      <w:r w:rsidRPr="001F3660">
        <w:rPr>
          <w:lang w:eastAsia="ko-KR"/>
        </w:rPr>
        <w:t>for high priority access</w:t>
      </w:r>
      <w:r w:rsidRPr="00ED26A8">
        <w:rPr>
          <w:lang w:eastAsia="ko-KR"/>
        </w:rPr>
        <w:t xml:space="preserve"> in selected PLMN</w:t>
      </w:r>
      <w:r>
        <w:rPr>
          <w:lang w:eastAsia="ko-KR"/>
        </w:rPr>
        <w:t xml:space="preserve">, the AMF shall </w:t>
      </w:r>
      <w:r w:rsidRPr="00C77507">
        <w:t xml:space="preserve">include the PDU session reactivation result IE in the </w:t>
      </w:r>
      <w:r>
        <w:t>REGISTRATION</w:t>
      </w:r>
      <w:r w:rsidRPr="00C77507">
        <w:t xml:space="preserve"> ACCEPT message</w:t>
      </w:r>
      <w:r>
        <w:t xml:space="preserve"> indicating that user-plane resources for the corresponding PDU session(s) cannot be re-established, and shall </w:t>
      </w:r>
      <w:r w:rsidRPr="00C77507">
        <w:rPr>
          <w:lang w:eastAsia="ko-KR"/>
        </w:rPr>
        <w:t>include the PDU session reactivation result error cause IE</w:t>
      </w:r>
      <w:r>
        <w:rPr>
          <w:lang w:eastAsia="ko-KR"/>
        </w:rPr>
        <w:t xml:space="preserve"> with the 5GMM cause set to #28 "Restricted service area";</w:t>
      </w:r>
    </w:p>
    <w:p w14:paraId="7D02E9C3" w14:textId="77777777" w:rsidR="00DF151E" w:rsidRDefault="00DF151E" w:rsidP="00DF151E">
      <w:pPr>
        <w:pStyle w:val="B1"/>
      </w:pPr>
      <w:r>
        <w:rPr>
          <w:lang w:eastAsia="ko-KR"/>
        </w:rPr>
        <w:t>b)</w:t>
      </w:r>
      <w:r>
        <w:rPr>
          <w:lang w:eastAsia="ko-KR"/>
        </w:rPr>
        <w:tab/>
        <w:t xml:space="preserve">otherwise,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14:paraId="73CEE528" w14:textId="77777777" w:rsidR="00DF151E" w:rsidRDefault="00DF151E" w:rsidP="00DF151E">
      <w:pPr>
        <w:pStyle w:val="B2"/>
      </w:pPr>
      <w:r>
        <w:rPr>
          <w:lang w:eastAsia="ko-KR"/>
        </w:rPr>
        <w:t>1)</w:t>
      </w:r>
      <w:r>
        <w:rPr>
          <w:rFonts w:hint="eastAsia"/>
          <w:lang w:eastAsia="ko-KR"/>
        </w:rPr>
        <w:tab/>
      </w:r>
      <w:r>
        <w:rPr>
          <w:rFonts w:hint="eastAsia"/>
        </w:rPr>
        <w:t>indicate the SMF to</w:t>
      </w:r>
      <w:r w:rsidRPr="003168A2">
        <w:rPr>
          <w:rFonts w:hint="eastAsia"/>
        </w:rPr>
        <w:t xml:space="preserve"> </w:t>
      </w:r>
      <w:r w:rsidRPr="003168A2">
        <w:t>re-</w:t>
      </w:r>
      <w:r>
        <w:t>establish</w:t>
      </w:r>
      <w:r w:rsidRPr="003168A2">
        <w:t xml:space="preserve"> the </w:t>
      </w:r>
      <w:r>
        <w:rPr>
          <w:rFonts w:hint="eastAsia"/>
        </w:rPr>
        <w:t>user</w:t>
      </w:r>
      <w:r>
        <w:t>-</w:t>
      </w:r>
      <w:r>
        <w:rPr>
          <w:rFonts w:hint="eastAsia"/>
        </w:rPr>
        <w:t xml:space="preserve">plane </w:t>
      </w:r>
      <w:r>
        <w:t xml:space="preserve">resources </w:t>
      </w:r>
      <w:r w:rsidRPr="003168A2">
        <w:t xml:space="preserve">for </w:t>
      </w:r>
      <w:r>
        <w:rPr>
          <w:rFonts w:hint="eastAsia"/>
        </w:rPr>
        <w:t>the corresponding</w:t>
      </w:r>
      <w:r w:rsidRPr="003168A2">
        <w:rPr>
          <w:rFonts w:hint="eastAsia"/>
        </w:rPr>
        <w:t xml:space="preserve"> </w:t>
      </w:r>
      <w:r>
        <w:rPr>
          <w:rFonts w:hint="eastAsia"/>
        </w:rPr>
        <w:t>PDU session;</w:t>
      </w:r>
    </w:p>
    <w:p w14:paraId="633A3188" w14:textId="77777777" w:rsidR="00DF151E" w:rsidRDefault="00DF151E" w:rsidP="00DF151E">
      <w:pPr>
        <w:pStyle w:val="B2"/>
      </w:pPr>
      <w:r>
        <w:rPr>
          <w:lang w:eastAsia="ko-KR"/>
        </w:rPr>
        <w:t>2)</w:t>
      </w:r>
      <w:r>
        <w:rPr>
          <w:rFonts w:hint="eastAsia"/>
          <w:lang w:eastAsia="ko-KR"/>
        </w:rPr>
        <w:tab/>
      </w:r>
      <w:r>
        <w:rPr>
          <w:rFonts w:hint="eastAsia"/>
        </w:rPr>
        <w:t xml:space="preserve">include </w:t>
      </w:r>
      <w:r>
        <w:t>PDU session reactivation result IE</w:t>
      </w:r>
      <w:r w:rsidRPr="00523F97">
        <w:t xml:space="preserve"> in the REGISTRATION ACCEPT message</w:t>
      </w:r>
      <w:r>
        <w:rPr>
          <w:rFonts w:hint="eastAsia"/>
        </w:rPr>
        <w:t xml:space="preserve"> to indicate the </w:t>
      </w:r>
      <w:r>
        <w:t xml:space="preserve">user-plane resources </w:t>
      </w:r>
      <w:r>
        <w:rPr>
          <w:rFonts w:hint="eastAsia"/>
        </w:rPr>
        <w:t>re</w:t>
      </w:r>
      <w:r>
        <w:t xml:space="preserve">-establishment </w:t>
      </w:r>
      <w:r>
        <w:rPr>
          <w:rFonts w:hint="eastAsia"/>
        </w:rPr>
        <w:t xml:space="preserve">result of </w:t>
      </w:r>
      <w:r>
        <w:t>the PDU sessions for which the UE requested to re-establish the user-plane resources; and</w:t>
      </w:r>
    </w:p>
    <w:p w14:paraId="4A8B0DF1" w14:textId="77777777" w:rsidR="00DF151E" w:rsidRPr="002D5176" w:rsidRDefault="00DF151E" w:rsidP="00DF151E">
      <w:pPr>
        <w:pStyle w:val="B2"/>
      </w:pPr>
      <w:r>
        <w:t>3</w:t>
      </w:r>
      <w:r w:rsidRPr="002D5176">
        <w:t>)</w:t>
      </w:r>
      <w:r w:rsidRPr="002D5176">
        <w:tab/>
        <w:t>determine the UE presence in LADN service area and forward the UE presence in LADN service area towards the SMF, if the corresponding PDU session is a PDU session for LADN.</w:t>
      </w:r>
    </w:p>
    <w:p w14:paraId="53A2A0BB" w14:textId="77777777" w:rsidR="00DF151E" w:rsidRPr="000C4AE8" w:rsidRDefault="00DF151E" w:rsidP="00DF151E">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Pr>
          <w:rFonts w:hint="eastAsia"/>
          <w:lang w:eastAsia="zh-CN"/>
        </w:rPr>
        <w:t xml:space="preserve"> and the </w:t>
      </w:r>
      <w:r w:rsidRPr="00B03C3E">
        <w:rPr>
          <w:lang w:eastAsia="zh-CN"/>
        </w:rPr>
        <w:t>REGISTRATION REQUEST message</w:t>
      </w:r>
      <w:r w:rsidRPr="001A58E4">
        <w:rPr>
          <w:rFonts w:hint="eastAsia"/>
          <w:lang w:eastAsia="zh-CN"/>
        </w:rPr>
        <w:t xml:space="preserve"> is sent for the trigger d) in subclause</w:t>
      </w:r>
      <w:r w:rsidRPr="001A58E4">
        <w:rPr>
          <w:lang w:val="en-US" w:eastAsia="zh-CN"/>
        </w:rPr>
        <w:t> </w:t>
      </w:r>
      <w:r w:rsidRPr="001A58E4">
        <w:rPr>
          <w:lang w:eastAsia="zh-CN"/>
        </w:rPr>
        <w:t>5.5.1.3.2</w:t>
      </w:r>
      <w:r w:rsidRPr="003168A2">
        <w:t>,</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t>establish</w:t>
      </w:r>
      <w:r w:rsidRPr="003168A2">
        <w:t xml:space="preserve"> the </w:t>
      </w:r>
      <w:r>
        <w:rPr>
          <w:rFonts w:hint="eastAsia"/>
        </w:rPr>
        <w:t>user</w:t>
      </w:r>
      <w:r>
        <w:t>-</w:t>
      </w:r>
      <w:r>
        <w:rPr>
          <w:rFonts w:hint="eastAsia"/>
        </w:rPr>
        <w:t xml:space="preserve">plane </w:t>
      </w:r>
      <w:r>
        <w:t xml:space="preserve">resources </w:t>
      </w:r>
      <w:r w:rsidRPr="003168A2">
        <w:t xml:space="preserve">for </w:t>
      </w:r>
      <w:r>
        <w:rPr>
          <w:rFonts w:hint="eastAsia"/>
        </w:rPr>
        <w:t>the PDU session</w:t>
      </w:r>
      <w:r w:rsidRPr="003168A2">
        <w:rPr>
          <w:rFonts w:hint="eastAsia"/>
        </w:rPr>
        <w:t>s.</w:t>
      </w:r>
    </w:p>
    <w:p w14:paraId="20FCF908" w14:textId="77777777" w:rsidR="00DF151E" w:rsidRDefault="00DF151E" w:rsidP="00DF151E">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14:paraId="23EA6C3E" w14:textId="77777777" w:rsidR="00DF151E" w:rsidRDefault="00DF151E" w:rsidP="00DF151E">
      <w:pPr>
        <w:pStyle w:val="B1"/>
      </w:pPr>
      <w:r>
        <w:rPr>
          <w:lang w:eastAsia="ko-KR"/>
        </w:rPr>
        <w:t>a)</w:t>
      </w:r>
      <w:r>
        <w:rPr>
          <w:rFonts w:hint="eastAsia"/>
          <w:lang w:eastAsia="ko-KR"/>
        </w:rPr>
        <w:tab/>
      </w:r>
      <w:r>
        <w:rPr>
          <w:lang w:eastAsia="ko-KR"/>
        </w:rPr>
        <w:t xml:space="preserve">perform a local </w:t>
      </w:r>
      <w:r>
        <w:rPr>
          <w:rFonts w:hint="eastAsia"/>
        </w:rPr>
        <w:t>release</w:t>
      </w:r>
      <w:r w:rsidRPr="003168A2">
        <w:t xml:space="preserve"> </w:t>
      </w:r>
      <w:r>
        <w:t xml:space="preserve">of </w:t>
      </w:r>
      <w:r w:rsidRPr="003168A2">
        <w:t xml:space="preserve">all those </w:t>
      </w:r>
      <w:r>
        <w:rPr>
          <w:rFonts w:hint="eastAsia"/>
        </w:rPr>
        <w:t>PDU session</w:t>
      </w:r>
      <w:r w:rsidRPr="003168A2">
        <w:t xml:space="preserv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AMF</w:t>
      </w:r>
      <w:r w:rsidRPr="003168A2">
        <w:t xml:space="preserve"> side</w:t>
      </w:r>
      <w:r>
        <w:t xml:space="preserve"> associated with the access type the </w:t>
      </w:r>
      <w:r>
        <w:rPr>
          <w:rFonts w:hint="eastAsia"/>
        </w:rPr>
        <w:t>REGISTRATION</w:t>
      </w:r>
      <w:r w:rsidRPr="003168A2">
        <w:t xml:space="preserve"> REQUEST message</w:t>
      </w:r>
      <w:r>
        <w:t xml:space="preserve"> is sent over</w:t>
      </w:r>
      <w:r w:rsidRPr="003168A2">
        <w:t xml:space="preserve">, but are indicated by the </w:t>
      </w:r>
      <w:r w:rsidRPr="003168A2">
        <w:rPr>
          <w:rFonts w:hint="eastAsia"/>
        </w:rPr>
        <w:t>UE</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 and</w:t>
      </w:r>
    </w:p>
    <w:p w14:paraId="7347532C" w14:textId="77777777" w:rsidR="00DF151E" w:rsidRPr="008837E1" w:rsidRDefault="00DF151E" w:rsidP="00DF151E">
      <w:pPr>
        <w:pStyle w:val="B1"/>
        <w:rPr>
          <w:noProof/>
        </w:rPr>
      </w:pPr>
      <w:r>
        <w:rPr>
          <w:lang w:eastAsia="ko-KR"/>
        </w:rPr>
        <w:t>b)</w:t>
      </w:r>
      <w:r>
        <w:rPr>
          <w:rFonts w:hint="eastAsia"/>
          <w:lang w:eastAsia="ko-KR"/>
        </w:rPr>
        <w:tab/>
      </w:r>
      <w:r>
        <w:t>inclu</w:t>
      </w:r>
      <w:r>
        <w:rPr>
          <w:rFonts w:hint="eastAsia"/>
        </w:rPr>
        <w:t xml:space="preserve">de a PDU session status IE in the REGISTRATION ACCEPT message to indicate which PDU sessions </w:t>
      </w:r>
      <w:r>
        <w:t xml:space="preserve">associated with the access type the </w:t>
      </w:r>
      <w:r>
        <w:rPr>
          <w:rFonts w:hint="eastAsia"/>
        </w:rPr>
        <w:t>REGISTRATION</w:t>
      </w:r>
      <w:r w:rsidRPr="003168A2">
        <w:t xml:space="preserve"> REQUEST message</w:t>
      </w:r>
      <w:r>
        <w:t xml:space="preserve"> is sent over</w:t>
      </w:r>
      <w:r>
        <w:rPr>
          <w:rFonts w:hint="eastAsia"/>
        </w:rPr>
        <w:t xml:space="preserve"> are active in the AMF.</w:t>
      </w:r>
    </w:p>
    <w:p w14:paraId="124EB839" w14:textId="77777777" w:rsidR="00DF151E" w:rsidRDefault="00DF151E" w:rsidP="00DF151E">
      <w:r>
        <w:t>If the Allowed PDU session status IE is included in the REGISTRATION REQUEST message, the AMF shall:</w:t>
      </w:r>
    </w:p>
    <w:p w14:paraId="70FE1249" w14:textId="77777777" w:rsidR="00DF151E" w:rsidRDefault="00DF151E" w:rsidP="00DF151E">
      <w:pPr>
        <w:pStyle w:val="B1"/>
      </w:pPr>
      <w:r>
        <w:t>a)</w:t>
      </w:r>
      <w:r>
        <w:tab/>
      </w:r>
      <w:r>
        <w:rPr>
          <w:lang w:eastAsia="ko-KR"/>
        </w:rPr>
        <w:t xml:space="preserve">for a 5GSM message from each SMF that has indicated pending downlink signalling only, </w:t>
      </w:r>
      <w:r w:rsidRPr="004A73DC">
        <w:rPr>
          <w:lang w:eastAsia="ko-KR"/>
        </w:rPr>
        <w:t xml:space="preserve">forward the </w:t>
      </w:r>
      <w:r>
        <w:rPr>
          <w:lang w:eastAsia="ko-KR"/>
        </w:rPr>
        <w:t>received</w:t>
      </w:r>
      <w:r w:rsidRPr="004A73DC">
        <w:rPr>
          <w:lang w:eastAsia="ko-KR"/>
        </w:rPr>
        <w:t xml:space="preserve"> 5GSM message </w:t>
      </w:r>
      <w:r>
        <w:rPr>
          <w:lang w:eastAsia="ko-KR"/>
        </w:rPr>
        <w:t xml:space="preserve">via 3GPP access </w:t>
      </w:r>
      <w:r w:rsidRPr="004A73DC">
        <w:rPr>
          <w:lang w:eastAsia="ko-KR"/>
        </w:rPr>
        <w:t>to the UE after the REGISTRATION ACCEPT message is sent</w:t>
      </w:r>
      <w:r>
        <w:rPr>
          <w:lang w:eastAsia="ko-KR"/>
        </w:rPr>
        <w:t>;</w:t>
      </w:r>
    </w:p>
    <w:p w14:paraId="5E106178" w14:textId="77777777" w:rsidR="00DF151E" w:rsidRDefault="00DF151E" w:rsidP="00DF151E">
      <w:pPr>
        <w:pStyle w:val="B1"/>
      </w:pPr>
      <w:r>
        <w:t>b)</w:t>
      </w:r>
      <w:r>
        <w:tab/>
      </w:r>
      <w:r>
        <w:rPr>
          <w:lang w:eastAsia="ko-KR"/>
        </w:rPr>
        <w:t>for each SMF that has indicated pending downlink data only:</w:t>
      </w:r>
    </w:p>
    <w:p w14:paraId="3578289D" w14:textId="77777777" w:rsidR="00DF151E" w:rsidRDefault="00DF151E" w:rsidP="00DF151E">
      <w:pPr>
        <w:pStyle w:val="B2"/>
        <w:rPr>
          <w:lang w:eastAsia="ko-KR"/>
        </w:rPr>
      </w:pPr>
      <w:r>
        <w:rPr>
          <w:rFonts w:hint="eastAsia"/>
          <w:lang w:eastAsia="ko-KR"/>
        </w:rPr>
        <w:t>1)</w:t>
      </w:r>
      <w:r>
        <w:rPr>
          <w:lang w:eastAsia="ko-KR"/>
        </w:rPr>
        <w:tab/>
      </w:r>
      <w:r w:rsidRPr="00345771">
        <w:rPr>
          <w:lang w:eastAsia="ko-KR"/>
        </w:rPr>
        <w:t xml:space="preserve">notify the SMF </w:t>
      </w:r>
      <w:r>
        <w:rPr>
          <w:lang w:eastAsia="ko-KR"/>
        </w:rPr>
        <w:t xml:space="preserve">that </w:t>
      </w:r>
      <w:r w:rsidRPr="00345771">
        <w:rPr>
          <w:lang w:eastAsia="ko-KR"/>
        </w:rPr>
        <w:t>reactivation of the user-plane resources for the corresponding PDU session</w:t>
      </w:r>
      <w:r>
        <w:rPr>
          <w:lang w:eastAsia="ko-KR"/>
        </w:rPr>
        <w:t>(</w:t>
      </w:r>
      <w:r w:rsidRPr="00345771">
        <w:rPr>
          <w:lang w:eastAsia="ko-KR"/>
        </w:rPr>
        <w:t>s</w:t>
      </w:r>
      <w:r>
        <w:rPr>
          <w:lang w:eastAsia="ko-KR"/>
        </w:rPr>
        <w:t>) associated with non-3GPP access</w:t>
      </w:r>
      <w:r w:rsidRPr="00345771">
        <w:rPr>
          <w:lang w:eastAsia="ko-KR"/>
        </w:rPr>
        <w:t xml:space="preserve"> cannot be performed if</w:t>
      </w:r>
      <w:r>
        <w:rPr>
          <w:lang w:eastAsia="ko-KR"/>
        </w:rPr>
        <w:t xml:space="preserve"> the </w:t>
      </w:r>
      <w:r w:rsidRPr="00164A54">
        <w:rPr>
          <w:lang w:eastAsia="ko-KR"/>
        </w:rPr>
        <w:t>corresponding PDU session ID</w:t>
      </w:r>
      <w:r>
        <w:rPr>
          <w:lang w:eastAsia="ko-KR"/>
        </w:rPr>
        <w:t>(s)</w:t>
      </w:r>
      <w:r w:rsidRPr="00164A54">
        <w:rPr>
          <w:lang w:eastAsia="ko-KR"/>
        </w:rPr>
        <w:t xml:space="preserve"> </w:t>
      </w:r>
      <w:r>
        <w:rPr>
          <w:lang w:eastAsia="ko-KR"/>
        </w:rPr>
        <w:t xml:space="preserve">are </w:t>
      </w:r>
      <w:r w:rsidRPr="00164A54">
        <w:rPr>
          <w:lang w:eastAsia="ko-KR"/>
        </w:rPr>
        <w:t>not indicated in the Allowed PDU session status IE</w:t>
      </w:r>
      <w:r>
        <w:rPr>
          <w:lang w:eastAsia="ko-KR"/>
        </w:rPr>
        <w:t>; and</w:t>
      </w:r>
    </w:p>
    <w:p w14:paraId="5DBAD7B7" w14:textId="77777777" w:rsidR="00DF151E" w:rsidRDefault="00DF151E" w:rsidP="00DF151E">
      <w:pPr>
        <w:pStyle w:val="B2"/>
        <w:rPr>
          <w:lang w:eastAsia="ko-KR"/>
        </w:rPr>
      </w:pPr>
      <w:r>
        <w:rPr>
          <w:lang w:eastAsia="ko-KR"/>
        </w:rPr>
        <w:t>2)</w:t>
      </w:r>
      <w:r>
        <w:rPr>
          <w:lang w:eastAsia="ko-KR"/>
        </w:rPr>
        <w:tab/>
        <w:t xml:space="preserve">notify the SMF that </w:t>
      </w:r>
      <w:r w:rsidRPr="00345771">
        <w:rPr>
          <w:lang w:eastAsia="ko-KR"/>
        </w:rPr>
        <w:t>reactivation of the user-plane resources for the corresponding PDU session</w:t>
      </w:r>
      <w:r>
        <w:rPr>
          <w:lang w:eastAsia="ko-KR"/>
        </w:rPr>
        <w:t>(</w:t>
      </w:r>
      <w:r w:rsidRPr="00345771">
        <w:rPr>
          <w:lang w:eastAsia="ko-KR"/>
        </w:rPr>
        <w:t>s</w:t>
      </w:r>
      <w:r>
        <w:rPr>
          <w:lang w:eastAsia="ko-KR"/>
        </w:rPr>
        <w:t>) associated with non-3GPP access</w:t>
      </w:r>
      <w:r w:rsidRPr="00345771">
        <w:rPr>
          <w:lang w:eastAsia="ko-KR"/>
        </w:rPr>
        <w:t xml:space="preserve"> can be performed if</w:t>
      </w:r>
      <w:r>
        <w:rPr>
          <w:lang w:eastAsia="ko-KR"/>
        </w:rPr>
        <w:t xml:space="preserve"> </w:t>
      </w:r>
      <w:r w:rsidRPr="00346C99">
        <w:rPr>
          <w:lang w:eastAsia="ko-KR"/>
        </w:rPr>
        <w:t xml:space="preserve">the </w:t>
      </w:r>
      <w:r w:rsidRPr="00164A54">
        <w:rPr>
          <w:lang w:eastAsia="ko-KR"/>
        </w:rPr>
        <w:t>corresponding PDU session ID</w:t>
      </w:r>
      <w:r>
        <w:rPr>
          <w:lang w:eastAsia="ko-KR"/>
        </w:rPr>
        <w:t>(s)</w:t>
      </w:r>
      <w:r w:rsidRPr="00164A54">
        <w:rPr>
          <w:lang w:eastAsia="ko-KR"/>
        </w:rPr>
        <w:t xml:space="preserve"> </w:t>
      </w:r>
      <w:r>
        <w:rPr>
          <w:lang w:eastAsia="ko-KR"/>
        </w:rPr>
        <w:t xml:space="preserve">are </w:t>
      </w:r>
      <w:r w:rsidRPr="00164A54">
        <w:rPr>
          <w:lang w:eastAsia="ko-KR"/>
        </w:rPr>
        <w:t>indicated in the Allowed PDU session status IE</w:t>
      </w:r>
      <w:r>
        <w:rPr>
          <w:lang w:eastAsia="ko-KR"/>
        </w:rPr>
        <w:t>.</w:t>
      </w:r>
    </w:p>
    <w:p w14:paraId="63F268A9" w14:textId="77777777" w:rsidR="00DF151E" w:rsidRDefault="00DF151E" w:rsidP="00DF151E">
      <w:pPr>
        <w:pStyle w:val="B1"/>
      </w:pPr>
      <w:r>
        <w:t>c)</w:t>
      </w:r>
      <w:r>
        <w:tab/>
      </w:r>
      <w:r>
        <w:rPr>
          <w:lang w:eastAsia="ko-KR"/>
        </w:rPr>
        <w:t>for each SMF that have indicated pending downlink signalling and data:</w:t>
      </w:r>
    </w:p>
    <w:p w14:paraId="65A60BC9" w14:textId="77777777" w:rsidR="00DF151E" w:rsidRDefault="00DF151E" w:rsidP="00DF151E">
      <w:pPr>
        <w:pStyle w:val="B2"/>
        <w:rPr>
          <w:lang w:eastAsia="ko-KR"/>
        </w:rPr>
      </w:pPr>
      <w:r>
        <w:t>1)</w:t>
      </w:r>
      <w:r>
        <w:tab/>
      </w:r>
      <w:r w:rsidRPr="00345771">
        <w:rPr>
          <w:lang w:eastAsia="ko-KR"/>
        </w:rPr>
        <w:t xml:space="preserve">notify the SMF </w:t>
      </w:r>
      <w:r>
        <w:rPr>
          <w:lang w:eastAsia="ko-KR"/>
        </w:rPr>
        <w:t xml:space="preserve">that </w:t>
      </w:r>
      <w:r w:rsidRPr="00345771">
        <w:rPr>
          <w:lang w:eastAsia="ko-KR"/>
        </w:rPr>
        <w:t>reactivation of the user-plane resources for the corresponding PDU session</w:t>
      </w:r>
      <w:r>
        <w:rPr>
          <w:lang w:eastAsia="ko-KR"/>
        </w:rPr>
        <w:t>(</w:t>
      </w:r>
      <w:r w:rsidRPr="00345771">
        <w:rPr>
          <w:lang w:eastAsia="ko-KR"/>
        </w:rPr>
        <w:t>s</w:t>
      </w:r>
      <w:r>
        <w:rPr>
          <w:lang w:eastAsia="ko-KR"/>
        </w:rPr>
        <w:t>) associated with non-3GPP access</w:t>
      </w:r>
      <w:r w:rsidRPr="00345771">
        <w:rPr>
          <w:lang w:eastAsia="ko-KR"/>
        </w:rPr>
        <w:t xml:space="preserve"> cannot be performed if </w:t>
      </w:r>
      <w:r>
        <w:rPr>
          <w:lang w:eastAsia="ko-KR"/>
        </w:rPr>
        <w:t xml:space="preserve">the </w:t>
      </w:r>
      <w:r w:rsidRPr="00164A54">
        <w:rPr>
          <w:lang w:eastAsia="ko-KR"/>
        </w:rPr>
        <w:t>corresponding PDU session ID</w:t>
      </w:r>
      <w:r>
        <w:rPr>
          <w:lang w:eastAsia="ko-KR"/>
        </w:rPr>
        <w:t>(s)</w:t>
      </w:r>
      <w:r w:rsidRPr="00164A54">
        <w:rPr>
          <w:lang w:eastAsia="ko-KR"/>
        </w:rPr>
        <w:t xml:space="preserve"> </w:t>
      </w:r>
      <w:r>
        <w:rPr>
          <w:lang w:eastAsia="ko-KR"/>
        </w:rPr>
        <w:t xml:space="preserve">are </w:t>
      </w:r>
      <w:r w:rsidRPr="00164A54">
        <w:rPr>
          <w:lang w:eastAsia="ko-KR"/>
        </w:rPr>
        <w:t>not indicated in the Allowed PDU session status IE</w:t>
      </w:r>
      <w:r>
        <w:rPr>
          <w:lang w:eastAsia="ko-KR"/>
        </w:rPr>
        <w:t>;</w:t>
      </w:r>
    </w:p>
    <w:p w14:paraId="2E1F098B" w14:textId="77777777" w:rsidR="00DF151E" w:rsidRDefault="00DF151E" w:rsidP="00DF151E">
      <w:pPr>
        <w:pStyle w:val="B2"/>
        <w:rPr>
          <w:lang w:eastAsia="ko-KR"/>
        </w:rPr>
      </w:pPr>
      <w:r>
        <w:rPr>
          <w:lang w:eastAsia="ko-KR"/>
        </w:rPr>
        <w:lastRenderedPageBreak/>
        <w:t>2)</w:t>
      </w:r>
      <w:r>
        <w:rPr>
          <w:lang w:eastAsia="ko-KR"/>
        </w:rPr>
        <w:tab/>
        <w:t xml:space="preserve">notify the SMF that </w:t>
      </w:r>
      <w:r w:rsidRPr="00345771">
        <w:rPr>
          <w:lang w:eastAsia="ko-KR"/>
        </w:rPr>
        <w:t>reactivation of the user-plane resources for the corresponding PDU session</w:t>
      </w:r>
      <w:r>
        <w:rPr>
          <w:lang w:eastAsia="ko-KR"/>
        </w:rPr>
        <w:t>(</w:t>
      </w:r>
      <w:r w:rsidRPr="00345771">
        <w:rPr>
          <w:lang w:eastAsia="ko-KR"/>
        </w:rPr>
        <w:t>s</w:t>
      </w:r>
      <w:r>
        <w:rPr>
          <w:lang w:eastAsia="ko-KR"/>
        </w:rPr>
        <w:t>) associated with non-3GPP access</w:t>
      </w:r>
      <w:r w:rsidRPr="00345771">
        <w:rPr>
          <w:lang w:eastAsia="ko-KR"/>
        </w:rPr>
        <w:t xml:space="preserve"> can be performed if </w:t>
      </w:r>
      <w:r w:rsidRPr="00346C99">
        <w:rPr>
          <w:lang w:eastAsia="ko-KR"/>
        </w:rPr>
        <w:t xml:space="preserve">the </w:t>
      </w:r>
      <w:r w:rsidRPr="00164A54">
        <w:rPr>
          <w:lang w:eastAsia="ko-KR"/>
        </w:rPr>
        <w:t>corresponding PDU session ID</w:t>
      </w:r>
      <w:r>
        <w:rPr>
          <w:lang w:eastAsia="ko-KR"/>
        </w:rPr>
        <w:t>(s)</w:t>
      </w:r>
      <w:r w:rsidRPr="00164A54">
        <w:rPr>
          <w:lang w:eastAsia="ko-KR"/>
        </w:rPr>
        <w:t xml:space="preserve"> </w:t>
      </w:r>
      <w:r>
        <w:rPr>
          <w:lang w:eastAsia="ko-KR"/>
        </w:rPr>
        <w:t xml:space="preserve">are </w:t>
      </w:r>
      <w:r w:rsidRPr="00164A54">
        <w:rPr>
          <w:lang w:eastAsia="ko-KR"/>
        </w:rPr>
        <w:t>indicated in the Allowed PDU session status IE</w:t>
      </w:r>
      <w:r>
        <w:rPr>
          <w:lang w:eastAsia="ko-KR"/>
        </w:rPr>
        <w:t>; and</w:t>
      </w:r>
    </w:p>
    <w:p w14:paraId="77BDE612" w14:textId="77777777" w:rsidR="00DF151E" w:rsidRDefault="00DF151E" w:rsidP="00DF151E">
      <w:pPr>
        <w:pStyle w:val="B2"/>
      </w:pPr>
      <w:r>
        <w:rPr>
          <w:lang w:eastAsia="ko-KR"/>
        </w:rPr>
        <w:t>3)</w:t>
      </w:r>
      <w:r>
        <w:rPr>
          <w:lang w:eastAsia="ko-KR"/>
        </w:rPr>
        <w:tab/>
        <w:t xml:space="preserve">discard the received 5GSM message for PDU session(s) </w:t>
      </w:r>
      <w:r w:rsidRPr="00164A54">
        <w:rPr>
          <w:lang w:eastAsia="ko-KR"/>
        </w:rPr>
        <w:t>associated with non-3GPP access</w:t>
      </w:r>
      <w:r>
        <w:rPr>
          <w:lang w:eastAsia="ko-KR"/>
        </w:rPr>
        <w:t>; and</w:t>
      </w:r>
    </w:p>
    <w:p w14:paraId="4B3032CE" w14:textId="77777777" w:rsidR="00DF151E" w:rsidRDefault="00DF151E" w:rsidP="00DF151E">
      <w:pPr>
        <w:pStyle w:val="B1"/>
      </w:pPr>
      <w:r>
        <w:t>d)</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w:t>
      </w:r>
      <w:r>
        <w:t>REGISTRATION ACCEPT</w:t>
      </w:r>
      <w:r w:rsidRPr="00F70911">
        <w:t xml:space="preserve"> message </w:t>
      </w:r>
      <w:r>
        <w:t xml:space="preserve">to indicate the successfully </w:t>
      </w:r>
      <w:r w:rsidRPr="00AE599E">
        <w:t>re</w:t>
      </w:r>
      <w:r>
        <w:t>-established</w:t>
      </w:r>
      <w:r w:rsidRPr="00AE599E">
        <w:t xml:space="preserve"> </w:t>
      </w:r>
      <w:r w:rsidRPr="00F953D9">
        <w:t xml:space="preserve">user-plane resources for the corresponding </w:t>
      </w:r>
      <w:r w:rsidRPr="00AE599E">
        <w:t>PDU session</w:t>
      </w:r>
      <w:r>
        <w:t>s, if any.</w:t>
      </w:r>
    </w:p>
    <w:p w14:paraId="1319E2D4" w14:textId="77777777" w:rsidR="00DF151E" w:rsidRPr="007B4263" w:rsidRDefault="00DF151E" w:rsidP="00DF151E">
      <w:r>
        <w:t xml:space="preserve">If </w:t>
      </w:r>
      <w:r w:rsidRPr="00670366">
        <w:t>the PDU session reactivation result IE</w:t>
      </w:r>
      <w:r>
        <w:t xml:space="preserve"> is included in the </w:t>
      </w:r>
      <w:r w:rsidRPr="00992884">
        <w:t>REGISTRATION ACCEPT message</w:t>
      </w:r>
      <w:r>
        <w:t xml:space="preserve"> indicating that the user-plane resources have been successfully reactivated for a PDU session that was requested by the UE in the Allowed PDU session status IE, the UE considers the corresponding PDU session to be associated with the 3GPP access. If the user-plane resources of a PDU session have been successfully reactivated over the 3GPP access, the AMF and SMF update the associated access type of the corresponding PDU session.</w:t>
      </w:r>
    </w:p>
    <w:p w14:paraId="631F9842" w14:textId="77777777" w:rsidR="00DF151E" w:rsidRPr="00992884" w:rsidRDefault="00DF151E" w:rsidP="00DF151E">
      <w:r w:rsidRPr="00992884">
        <w:t xml:space="preserve">If the AMF has included the PDU session reactivation result IE in the REGISTRATION ACCEPT message and there exist one or more PDU sessions </w:t>
      </w:r>
      <w:r w:rsidRPr="00D2291A">
        <w:t>for which the user-plane r</w:t>
      </w:r>
      <w:r>
        <w:t>esources cannot be re-established</w:t>
      </w:r>
      <w:r w:rsidRPr="00992884">
        <w:t xml:space="preserve">, then the AMF may include the </w:t>
      </w:r>
      <w:r w:rsidRPr="00FD70FA">
        <w:t>PDU session reactivation result error cause IE to indicate the cause of failure to re-</w:t>
      </w:r>
      <w:r>
        <w:t>establish</w:t>
      </w:r>
      <w:r w:rsidRPr="00FD70FA">
        <w:t xml:space="preserve"> the user</w:t>
      </w:r>
      <w:r>
        <w:t>-</w:t>
      </w:r>
      <w:r w:rsidRPr="00FD70FA">
        <w:t>plane resources.</w:t>
      </w:r>
    </w:p>
    <w:p w14:paraId="4E21137D" w14:textId="77777777" w:rsidR="00DF151E" w:rsidRDefault="00DF151E" w:rsidP="00DF151E">
      <w:r>
        <w:t xml:space="preserve">If an EPS bearer context status IE is included in the REGISTRATION REQUEST message, the AMF handles the received EPS bearer context status IE as specified in </w:t>
      </w:r>
      <w:r w:rsidRPr="00701D4C">
        <w:t>3GPP TS 23.502 [9]</w:t>
      </w:r>
      <w:r>
        <w:rPr>
          <w:lang w:eastAsia="ko-KR"/>
        </w:rPr>
        <w:t>.</w:t>
      </w:r>
    </w:p>
    <w:p w14:paraId="65F57162" w14:textId="77777777" w:rsidR="00DF151E" w:rsidRDefault="00DF151E" w:rsidP="00DF151E">
      <w:r>
        <w:t xml:space="preserve">If the user-plane resources cannot be established for a PDU session, the AMF shall </w:t>
      </w:r>
      <w:r w:rsidRPr="00C77507">
        <w:t xml:space="preserve">include the PDU session reactivation result IE in the </w:t>
      </w:r>
      <w:r>
        <w:t>REGISTRATION</w:t>
      </w:r>
      <w:r w:rsidRPr="00C77507">
        <w:t xml:space="preserve"> ACCEPT message</w:t>
      </w:r>
      <w:r>
        <w:t xml:space="preserve"> indicating that user-plane resources for the corresponding PDU session cannot be re-established, and shall </w:t>
      </w:r>
      <w:r w:rsidRPr="00C77507">
        <w:t>include the PDU session reactivation result error cause IE</w:t>
      </w:r>
      <w:r>
        <w:t xml:space="preserve"> with the 5GMM cause set to:</w:t>
      </w:r>
    </w:p>
    <w:p w14:paraId="140BA7AD" w14:textId="77777777" w:rsidR="00DF151E" w:rsidRDefault="00DF151E" w:rsidP="00DF151E">
      <w:pPr>
        <w:pStyle w:val="B1"/>
        <w:rPr>
          <w:lang w:eastAsia="zh-CN"/>
        </w:rPr>
      </w:pPr>
      <w:r>
        <w:t>a)</w:t>
      </w:r>
      <w:r>
        <w:tab/>
      </w:r>
      <w:r w:rsidRPr="00301A9A">
        <w:rPr>
          <w:lang w:eastAsia="zh-CN"/>
        </w:rPr>
        <w:t>#</w:t>
      </w:r>
      <w:r>
        <w:rPr>
          <w:lang w:eastAsia="zh-CN"/>
        </w:rPr>
        <w:t>43</w:t>
      </w:r>
      <w:r w:rsidRPr="00301A9A">
        <w:rPr>
          <w:lang w:eastAsia="zh-CN"/>
        </w:rPr>
        <w:t xml:space="preserve"> "</w:t>
      </w:r>
      <w:r>
        <w:rPr>
          <w:lang w:eastAsia="zh-CN"/>
        </w:rPr>
        <w:t>LADN not available"</w:t>
      </w:r>
      <w:r>
        <w:rPr>
          <w:lang w:val="en-US" w:eastAsia="zh-CN"/>
        </w:rPr>
        <w:t xml:space="preserve"> </w:t>
      </w:r>
      <w:r>
        <w:t>if the user-plane resources cannot be established because</w:t>
      </w:r>
      <w:r w:rsidRPr="002D5176">
        <w:t xml:space="preserve"> the SMF indicated to the AMF that the UE is located out</w:t>
      </w:r>
      <w:r>
        <w:t xml:space="preserve"> of</w:t>
      </w:r>
      <w:r w:rsidRPr="002D5176">
        <w:t xml:space="preserve"> the LADN service area</w:t>
      </w:r>
      <w:r>
        <w:t xml:space="preserve"> (see 3GPP TS 29.502 [20A])</w:t>
      </w:r>
      <w:r>
        <w:rPr>
          <w:lang w:eastAsia="zh-CN"/>
        </w:rPr>
        <w:t>;</w:t>
      </w:r>
    </w:p>
    <w:p w14:paraId="1E2C60FB" w14:textId="77777777" w:rsidR="00DF151E" w:rsidRDefault="00DF151E" w:rsidP="00DF151E">
      <w:pPr>
        <w:pStyle w:val="B1"/>
        <w:rPr>
          <w:lang w:eastAsia="zh-CN"/>
        </w:rPr>
      </w:pPr>
      <w:r>
        <w:rPr>
          <w:lang w:eastAsia="zh-CN"/>
        </w:rPr>
        <w:t>b)</w:t>
      </w:r>
      <w:r>
        <w:rPr>
          <w:lang w:eastAsia="zh-CN"/>
        </w:rPr>
        <w:tab/>
        <w:t>#28 "</w:t>
      </w:r>
      <w:r>
        <w:rPr>
          <w:lang w:val="en-US" w:eastAsia="zh-CN"/>
        </w:rPr>
        <w:t>restricted service area</w:t>
      </w:r>
      <w:r>
        <w:rPr>
          <w:lang w:eastAsia="zh-CN"/>
        </w:rPr>
        <w:t>"</w:t>
      </w:r>
      <w:r>
        <w:rPr>
          <w:lang w:val="en-US" w:eastAsia="zh-CN"/>
        </w:rPr>
        <w:t xml:space="preserve"> </w:t>
      </w:r>
      <w:r>
        <w:t>if the user-plane resources cannot be established because the SMF indicated to the AMF that only prioritized services are allowed (see 3GPP TS 29.502 [20A])</w:t>
      </w:r>
      <w:r>
        <w:rPr>
          <w:lang w:eastAsia="zh-CN"/>
        </w:rPr>
        <w:t>; or</w:t>
      </w:r>
    </w:p>
    <w:p w14:paraId="27913B73" w14:textId="77777777" w:rsidR="00DF151E" w:rsidRDefault="00DF151E" w:rsidP="00DF151E">
      <w:pPr>
        <w:pStyle w:val="B1"/>
      </w:pPr>
      <w:r>
        <w:t>c)</w:t>
      </w:r>
      <w:r>
        <w:tab/>
        <w:t xml:space="preserve">#92 "insufficient user-plane resources for the PDU session" if the user-plane resources cannot be established because the SMF indicated to the AMF that the </w:t>
      </w:r>
      <w:r>
        <w:rPr>
          <w:lang w:val="en-US" w:eastAsia="zh-CN"/>
        </w:rPr>
        <w:t>resource is not available in the UPF (see 3GPP TS 29.502 [20A])</w:t>
      </w:r>
      <w:r>
        <w:t>.</w:t>
      </w:r>
    </w:p>
    <w:p w14:paraId="09A28272" w14:textId="77777777" w:rsidR="00DF151E" w:rsidRPr="0073466E" w:rsidRDefault="00DF151E" w:rsidP="00DF151E">
      <w:pPr>
        <w:pStyle w:val="NO"/>
        <w:rPr>
          <w:lang w:val="en-US"/>
        </w:rPr>
      </w:pPr>
      <w:r>
        <w:t>NOTE 3:</w:t>
      </w:r>
      <w:r>
        <w:rPr>
          <w:lang w:val="en-US"/>
        </w:rPr>
        <w:tab/>
        <w:t xml:space="preserve">It is up to UE implementation when to re-send a request for user-plane re-establishment for the associated PDU session after receiving a </w:t>
      </w:r>
      <w:r w:rsidRPr="00C77507">
        <w:t>PDU session reactivation result error cause IE</w:t>
      </w:r>
      <w:r>
        <w:t xml:space="preserve"> with a 5GMM cause set to #92 "insufficient user-plane resources for the PDU session"</w:t>
      </w:r>
      <w:r>
        <w:rPr>
          <w:lang w:val="en-US"/>
        </w:rPr>
        <w:t>.</w:t>
      </w:r>
    </w:p>
    <w:p w14:paraId="3A7316D2" w14:textId="77777777" w:rsidR="00DF151E" w:rsidRDefault="00DF151E" w:rsidP="00DF151E">
      <w:r w:rsidRPr="003168A2">
        <w:t xml:space="preserve">If </w:t>
      </w:r>
      <w:r>
        <w:t>the AMF needs to initiate PDU session status synchronization the AMF shall include a PDU session status IE in the REGISTRATION ACCEPT message to indicate the UE which PDU sessions are active in the AMF.</w:t>
      </w:r>
    </w:p>
    <w:p w14:paraId="6C3F5419" w14:textId="77777777" w:rsidR="00DF151E" w:rsidRDefault="00DF151E" w:rsidP="00DF151E">
      <w:r>
        <w:t xml:space="preserve">If the EPS bearer context status information is generated for the UE during the inter-system change </w:t>
      </w:r>
      <w:r>
        <w:rPr>
          <w:rFonts w:hint="eastAsia"/>
        </w:rPr>
        <w:t>from S1 mode to N1 mode</w:t>
      </w:r>
      <w:r w:rsidRPr="00D71AD2">
        <w:t xml:space="preserve"> </w:t>
      </w:r>
      <w:r>
        <w:t xml:space="preserve">as specified in </w:t>
      </w:r>
      <w:r w:rsidRPr="00701D4C">
        <w:t>3GPP TS 23.502 [9]</w:t>
      </w:r>
      <w:r>
        <w:t xml:space="preserve"> and the AMF supports N26 interface, the AMF shall include an EPS bearer context status IE in the REGISTRATION ACCEPT message to indicate the UE which mapped EPS bearer contexts are active in the network.</w:t>
      </w:r>
    </w:p>
    <w:p w14:paraId="548A2CCE" w14:textId="77777777" w:rsidR="00DF151E" w:rsidRDefault="00DF151E" w:rsidP="00DF151E">
      <w:r>
        <w:t>The AMF may include the LADN information IE in the REGISTRATION ACCEPT message as described in subclause 5.5.1.2.4.</w:t>
      </w:r>
      <w:r w:rsidRPr="00B11206">
        <w:t xml:space="preserve"> The UE, upon receiving the REGISTRATION ACCEPT message with the LADN information</w:t>
      </w:r>
      <w:r>
        <w:t xml:space="preserve"> IE</w:t>
      </w:r>
      <w:r w:rsidRPr="00B11206">
        <w:t>, shall delete its old LADN information (if any) and store the received new LADN information.</w:t>
      </w:r>
    </w:p>
    <w:p w14:paraId="53E5C010" w14:textId="77777777" w:rsidR="00DF151E" w:rsidRPr="00AF2A45" w:rsidRDefault="00DF151E" w:rsidP="00DF151E">
      <w:r w:rsidRPr="00AF2A45">
        <w:t xml:space="preserve">If the AMF does not include the LADN information </w:t>
      </w:r>
      <w:r>
        <w:t xml:space="preserve">IE </w:t>
      </w:r>
      <w:r w:rsidRPr="00AF2A45">
        <w:t xml:space="preserve">in the REGISTATION ACCEPT message during </w:t>
      </w:r>
      <w:r>
        <w:t xml:space="preserve">registration procedure for </w:t>
      </w:r>
      <w:r w:rsidRPr="00AF2A45">
        <w:t xml:space="preserve">mobility </w:t>
      </w:r>
      <w:r>
        <w:t xml:space="preserve">and </w:t>
      </w:r>
      <w:r w:rsidRPr="00AF2A45">
        <w:t>registration update, the UE shall delete its old LADN information.</w:t>
      </w:r>
    </w:p>
    <w:p w14:paraId="30060EDD" w14:textId="77777777" w:rsidR="00DF151E" w:rsidRDefault="00DF151E" w:rsidP="00DF151E">
      <w:pPr>
        <w:rPr>
          <w:noProof/>
          <w:lang w:val="en-US"/>
        </w:rPr>
      </w:pPr>
      <w:r>
        <w:rPr>
          <w:noProof/>
          <w:lang w:val="en-US"/>
        </w:rPr>
        <w:t>If the PDU session status IE is included in the REGISTRATION ACCEPT message, t</w:t>
      </w:r>
      <w:r>
        <w:rPr>
          <w:rFonts w:hint="eastAsia"/>
          <w:noProof/>
          <w:lang w:val="en-US"/>
        </w:rPr>
        <w:t xml:space="preserve">he UE shall </w:t>
      </w:r>
      <w:r>
        <w:rPr>
          <w:noProof/>
          <w:lang w:val="en-US"/>
        </w:rPr>
        <w:t xml:space="preserve">perform a local </w:t>
      </w:r>
      <w:r>
        <w:rPr>
          <w:rFonts w:hint="eastAsia"/>
        </w:rPr>
        <w:t>release</w:t>
      </w:r>
      <w:r w:rsidRPr="003168A2">
        <w:t xml:space="preserve"> </w:t>
      </w:r>
      <w:r>
        <w:t xml:space="preserve">of </w:t>
      </w:r>
      <w:r w:rsidRPr="003168A2">
        <w:t xml:space="preserve">all those </w:t>
      </w:r>
      <w:r>
        <w:rPr>
          <w:rFonts w:hint="eastAsia"/>
        </w:rPr>
        <w:t>PDU session</w:t>
      </w:r>
      <w:r w:rsidRPr="003168A2">
        <w:t xml:space="preserve">s </w:t>
      </w:r>
      <w:r w:rsidRPr="00C02E7B">
        <w:rPr>
          <w:lang w:eastAsia="zh-CN"/>
        </w:rPr>
        <w:t>associated with the access type the REGISTRATION ACCEPT message is sent over</w:t>
      </w:r>
      <w:r>
        <w:rPr>
          <w:lang w:eastAsia="zh-CN"/>
        </w:rPr>
        <w:t xml:space="preserve"> </w:t>
      </w:r>
      <w:r w:rsidRPr="003168A2">
        <w:t xml:space="preserve">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14:paraId="73750115" w14:textId="77777777" w:rsidR="00DF151E" w:rsidRDefault="00DF151E" w:rsidP="00DF151E">
      <w:r w:rsidRPr="003168A2">
        <w:t>If</w:t>
      </w:r>
      <w:r>
        <w:t>:</w:t>
      </w:r>
      <w:r w:rsidRPr="003168A2">
        <w:t xml:space="preserve"> </w:t>
      </w:r>
    </w:p>
    <w:p w14:paraId="6AB789CC" w14:textId="77777777" w:rsidR="00DF151E" w:rsidRDefault="00DF151E" w:rsidP="00DF151E">
      <w:pPr>
        <w:pStyle w:val="B1"/>
      </w:pPr>
      <w:r>
        <w:rPr>
          <w:rFonts w:eastAsia="Malgun Gothic"/>
        </w:rPr>
        <w:t>a)</w:t>
      </w:r>
      <w:r>
        <w:rPr>
          <w:rFonts w:eastAsia="Malgun Gothic"/>
        </w:rPr>
        <w:tab/>
        <w:t xml:space="preserve">the UE included </w:t>
      </w:r>
      <w:r w:rsidRPr="003168A2">
        <w:t>a</w:t>
      </w:r>
      <w:r>
        <w:rPr>
          <w:rFonts w:hint="eastAsia"/>
        </w:rPr>
        <w:t xml:space="preserve"> PDU session</w:t>
      </w:r>
      <w:r w:rsidRPr="003168A2">
        <w:rPr>
          <w:rFonts w:hint="eastAsia"/>
        </w:rPr>
        <w:t xml:space="preserve"> status </w:t>
      </w:r>
      <w:r w:rsidRPr="003168A2">
        <w:t xml:space="preserve">IE in the </w:t>
      </w:r>
      <w:r>
        <w:rPr>
          <w:rFonts w:hint="eastAsia"/>
        </w:rPr>
        <w:t>REGISTRATION</w:t>
      </w:r>
      <w:r w:rsidRPr="003168A2">
        <w:t xml:space="preserve"> REQUEST message</w:t>
      </w:r>
      <w:r>
        <w:t>;</w:t>
      </w:r>
    </w:p>
    <w:p w14:paraId="1E2E4B07" w14:textId="77777777" w:rsidR="00DF151E" w:rsidRDefault="00DF151E" w:rsidP="00DF151E">
      <w:pPr>
        <w:pStyle w:val="B1"/>
      </w:pPr>
      <w:r>
        <w:rPr>
          <w:rFonts w:eastAsia="Malgun Gothic"/>
        </w:rPr>
        <w:lastRenderedPageBreak/>
        <w:t>b)</w:t>
      </w:r>
      <w:r>
        <w:rPr>
          <w:rFonts w:eastAsia="Malgun Gothic"/>
        </w:rPr>
        <w:tab/>
      </w:r>
      <w:r>
        <w:t xml:space="preserve">the UE is </w:t>
      </w:r>
      <w:r w:rsidRPr="00596156">
        <w:t>operating in the single-registration mode</w:t>
      </w:r>
      <w:r>
        <w:t xml:space="preserve">; </w:t>
      </w:r>
    </w:p>
    <w:p w14:paraId="7100FEF1" w14:textId="77777777" w:rsidR="00DF151E" w:rsidRDefault="00DF151E" w:rsidP="00DF151E">
      <w:pPr>
        <w:pStyle w:val="B1"/>
      </w:pPr>
      <w:r>
        <w:rPr>
          <w:rFonts w:eastAsia="Malgun Gothic"/>
        </w:rPr>
        <w:t>c)</w:t>
      </w:r>
      <w:r>
        <w:rPr>
          <w:rFonts w:eastAsia="Malgun Gothic"/>
        </w:rPr>
        <w:tab/>
      </w:r>
      <w:r>
        <w:t>the UE is performing inter-system change from S1 mode to N1 mode in 5GMM-IDLE mode;</w:t>
      </w:r>
      <w:r w:rsidRPr="003168A2">
        <w:t xml:space="preserve"> </w:t>
      </w:r>
      <w:r>
        <w:t>and</w:t>
      </w:r>
    </w:p>
    <w:p w14:paraId="4E41549E" w14:textId="77777777" w:rsidR="00DF151E" w:rsidRDefault="00DF151E" w:rsidP="00DF151E">
      <w:pPr>
        <w:pStyle w:val="B1"/>
      </w:pPr>
      <w:r>
        <w:rPr>
          <w:rFonts w:eastAsia="Malgun Gothic"/>
        </w:rPr>
        <w:t>d)</w:t>
      </w:r>
      <w:r>
        <w:rPr>
          <w:rFonts w:eastAsia="Malgun Gothic"/>
        </w:rPr>
        <w:tab/>
      </w:r>
      <w:r>
        <w:t>the UE has received the</w:t>
      </w:r>
      <w:r w:rsidRPr="00654075">
        <w:t xml:space="preserve"> </w:t>
      </w:r>
      <w:r>
        <w:t xml:space="preserve">IWK N26 bit </w:t>
      </w:r>
      <w:r>
        <w:rPr>
          <w:rFonts w:eastAsia="Malgun Gothic"/>
        </w:rPr>
        <w:t>set to "</w:t>
      </w:r>
      <w:r>
        <w:t>interworking without N26 interface supported</w:t>
      </w:r>
      <w:r>
        <w:rPr>
          <w:rFonts w:eastAsia="Malgun Gothic"/>
        </w:rPr>
        <w:t>"</w:t>
      </w:r>
      <w:r>
        <w:t>;</w:t>
      </w:r>
    </w:p>
    <w:p w14:paraId="3B580EFC" w14:textId="77777777" w:rsidR="00DF151E" w:rsidRPr="002E411E" w:rsidRDefault="00DF151E" w:rsidP="00DF151E">
      <w:pPr>
        <w:rPr>
          <w:noProof/>
        </w:rPr>
      </w:pPr>
      <w:r w:rsidRPr="003168A2">
        <w:t xml:space="preserve">the </w:t>
      </w:r>
      <w:r>
        <w:t>UE shall ignore the PDU session status IE if received</w:t>
      </w:r>
      <w:r w:rsidRPr="00641A1D">
        <w:rPr>
          <w:rFonts w:eastAsia="Malgun Gothic"/>
        </w:rPr>
        <w:t xml:space="preserve"> </w:t>
      </w:r>
      <w:r>
        <w:rPr>
          <w:rFonts w:eastAsia="Malgun Gothic"/>
        </w:rPr>
        <w:t>in the</w:t>
      </w:r>
      <w:r w:rsidRPr="00654075">
        <w:rPr>
          <w:rFonts w:hint="eastAsia"/>
        </w:rPr>
        <w:t xml:space="preserve"> </w:t>
      </w:r>
      <w:r>
        <w:rPr>
          <w:rFonts w:hint="eastAsia"/>
        </w:rPr>
        <w:t>REGISTRATION ACCEPT message</w:t>
      </w:r>
      <w:r>
        <w:t>.</w:t>
      </w:r>
    </w:p>
    <w:p w14:paraId="3C43AE5E" w14:textId="77777777" w:rsidR="00DF151E" w:rsidRDefault="00DF151E" w:rsidP="00DF151E">
      <w:pPr>
        <w:rPr>
          <w:noProof/>
          <w:lang w:val="en-US"/>
        </w:rPr>
      </w:pPr>
      <w:r>
        <w:rPr>
          <w:noProof/>
          <w:lang w:val="en-US"/>
        </w:rPr>
        <w:t xml:space="preserve">If the </w:t>
      </w:r>
      <w:r>
        <w:t>EPS bearer context status</w:t>
      </w:r>
      <w:r>
        <w:rPr>
          <w:noProof/>
          <w:lang w:val="en-US"/>
        </w:rPr>
        <w:t xml:space="preserve"> IE is included in the REGISTRATION ACCEPT message, t</w:t>
      </w:r>
      <w:r>
        <w:rPr>
          <w:rFonts w:hint="eastAsia"/>
          <w:noProof/>
          <w:lang w:val="en-US"/>
        </w:rPr>
        <w:t>he UE shall</w:t>
      </w:r>
      <w:r>
        <w:t xml:space="preserve"> locally delete all those QoS flow descriptions and all associated QoS rules, if any, which are associated with inactive EPS bearer contexts as indicated by the AMF</w:t>
      </w:r>
      <w:r w:rsidRPr="00CC0C94">
        <w:t xml:space="preserve"> </w:t>
      </w:r>
      <w:r>
        <w:t>in the EPS bearer context status</w:t>
      </w:r>
      <w:r>
        <w:rPr>
          <w:noProof/>
          <w:lang w:val="en-US"/>
        </w:rPr>
        <w:t xml:space="preserve"> IE</w:t>
      </w:r>
      <w:r>
        <w:rPr>
          <w:rFonts w:hint="eastAsia"/>
        </w:rPr>
        <w:t>.</w:t>
      </w:r>
    </w:p>
    <w:p w14:paraId="0B85174E" w14:textId="77777777" w:rsidR="00DF151E" w:rsidRDefault="00DF151E" w:rsidP="00DF151E">
      <w:pPr>
        <w:rPr>
          <w:rFonts w:eastAsia="Malgun Gothic"/>
        </w:rPr>
      </w:pPr>
      <w:r>
        <w:rPr>
          <w:rFonts w:eastAsia="Malgun Gothic"/>
        </w:rPr>
        <w:t xml:space="preserve">If the UE included S1 mode supported indication in the REGISTRATION REQUEST message, the AMF supporting inter-system change with EPS shall set the </w:t>
      </w:r>
      <w:r>
        <w:t>IWK N26 bit</w:t>
      </w:r>
      <w:r>
        <w:rPr>
          <w:rFonts w:eastAsia="Malgun Gothic"/>
        </w:rPr>
        <w:t xml:space="preserve"> to either:</w:t>
      </w:r>
    </w:p>
    <w:p w14:paraId="0BDBC5EF" w14:textId="77777777" w:rsidR="00DF151E" w:rsidRDefault="00DF151E" w:rsidP="00DF151E">
      <w:pPr>
        <w:pStyle w:val="B1"/>
        <w:rPr>
          <w:rFonts w:eastAsia="Malgun Gothic"/>
        </w:rPr>
      </w:pPr>
      <w:r>
        <w:rPr>
          <w:rFonts w:eastAsia="Malgun Gothic"/>
        </w:rPr>
        <w:t>a)</w:t>
      </w:r>
      <w:r>
        <w:rPr>
          <w:rFonts w:eastAsia="Malgun Gothic"/>
        </w:rPr>
        <w:tab/>
        <w:t>"</w:t>
      </w:r>
      <w:r>
        <w:t>interworking without N26 not supported</w:t>
      </w:r>
      <w:r>
        <w:rPr>
          <w:rFonts w:eastAsia="Malgun Gothic"/>
        </w:rPr>
        <w:t>" if the AMF supports N26 interface; or</w:t>
      </w:r>
    </w:p>
    <w:p w14:paraId="094516F4" w14:textId="77777777" w:rsidR="00DF151E" w:rsidRPr="00F701D3" w:rsidRDefault="00DF151E" w:rsidP="00DF151E">
      <w:pPr>
        <w:pStyle w:val="B1"/>
        <w:rPr>
          <w:rFonts w:eastAsia="Malgun Gothic"/>
        </w:rPr>
      </w:pPr>
      <w:r>
        <w:rPr>
          <w:rFonts w:eastAsia="Malgun Gothic"/>
        </w:rPr>
        <w:t>b)</w:t>
      </w:r>
      <w:r>
        <w:rPr>
          <w:rFonts w:eastAsia="Malgun Gothic"/>
        </w:rPr>
        <w:tab/>
        <w:t>"</w:t>
      </w:r>
      <w:r>
        <w:t>interworking without N26 supported</w:t>
      </w:r>
      <w:r>
        <w:rPr>
          <w:rFonts w:eastAsia="Malgun Gothic"/>
        </w:rPr>
        <w:t>" if the AMF does not support N26 interface</w:t>
      </w:r>
    </w:p>
    <w:p w14:paraId="3A8E39CD" w14:textId="77777777" w:rsidR="00DF151E" w:rsidRDefault="00DF151E" w:rsidP="00DF151E">
      <w:pPr>
        <w:rPr>
          <w:lang w:eastAsia="ko-KR"/>
        </w:rPr>
      </w:pPr>
      <w:r>
        <w:rPr>
          <w:lang w:eastAsia="ko-KR"/>
        </w:rPr>
        <w:t>i</w:t>
      </w:r>
      <w:r>
        <w:rPr>
          <w:rFonts w:hint="eastAsia"/>
          <w:lang w:eastAsia="ko-KR"/>
        </w:rPr>
        <w:t xml:space="preserve">n </w:t>
      </w:r>
      <w:r>
        <w:rPr>
          <w:lang w:eastAsia="ko-KR"/>
        </w:rPr>
        <w:t>the 5GS network feature support IE in the REGISTRATION ACCEPT message.</w:t>
      </w:r>
    </w:p>
    <w:p w14:paraId="7D4C38EC" w14:textId="77777777" w:rsidR="00DF151E" w:rsidRDefault="00DF151E" w:rsidP="00DF151E">
      <w:pPr>
        <w:rPr>
          <w:rFonts w:eastAsia="Malgun Gothic"/>
        </w:rPr>
      </w:pPr>
      <w:r>
        <w:rPr>
          <w:rFonts w:eastAsia="Malgun Gothic"/>
        </w:rPr>
        <w:t>The UE supporting</w:t>
      </w:r>
      <w:r w:rsidRPr="004E7197">
        <w:rPr>
          <w:rFonts w:eastAsia="Malgun Gothic"/>
        </w:rPr>
        <w:t xml:space="preserve"> S1 mode </w:t>
      </w:r>
      <w:r>
        <w:rPr>
          <w:rFonts w:eastAsia="Malgun Gothic"/>
        </w:rPr>
        <w:t>shall operate in the mode for inter-system interworking with EPS as follows:</w:t>
      </w:r>
    </w:p>
    <w:p w14:paraId="7030B290" w14:textId="77777777" w:rsidR="00DF151E" w:rsidRDefault="00DF151E" w:rsidP="00DF151E">
      <w:pPr>
        <w:pStyle w:val="B1"/>
        <w:rPr>
          <w:rFonts w:eastAsia="Malgun Gothic"/>
        </w:rPr>
      </w:pPr>
      <w:r>
        <w:rPr>
          <w:rFonts w:eastAsia="Malgun Gothic"/>
        </w:rPr>
        <w:t>a)</w:t>
      </w:r>
      <w:r>
        <w:rPr>
          <w:rFonts w:eastAsia="Malgun Gothic"/>
        </w:rPr>
        <w:tab/>
        <w:t xml:space="preserve">if the </w:t>
      </w:r>
      <w:r>
        <w:t>IWK N26 bit in the 5GS network feature support IE</w:t>
      </w:r>
      <w:r>
        <w:rPr>
          <w:rFonts w:eastAsia="Malgun Gothic"/>
        </w:rPr>
        <w:t xml:space="preserve"> is set to "</w:t>
      </w:r>
      <w:r>
        <w:t>interworking without N26 interface not supported</w:t>
      </w:r>
      <w:r>
        <w:rPr>
          <w:rFonts w:eastAsia="Malgun Gothic"/>
        </w:rPr>
        <w:t>", the UE shall operate in single-registration mode;</w:t>
      </w:r>
    </w:p>
    <w:p w14:paraId="173F2FD5" w14:textId="77777777" w:rsidR="00DF151E" w:rsidRDefault="00DF151E" w:rsidP="00DF151E">
      <w:pPr>
        <w:pStyle w:val="B1"/>
        <w:rPr>
          <w:rFonts w:eastAsia="Malgun Gothic"/>
        </w:rPr>
      </w:pPr>
      <w:r>
        <w:rPr>
          <w:rFonts w:eastAsia="Malgun Gothic"/>
        </w:rPr>
        <w:t>b)</w:t>
      </w:r>
      <w:r>
        <w:rPr>
          <w:rFonts w:eastAsia="Malgun Gothic"/>
        </w:rPr>
        <w:tab/>
        <w:t xml:space="preserve">if the </w:t>
      </w:r>
      <w:r>
        <w:t>IWK N26 bit in the 5GS network feature support IE</w:t>
      </w:r>
      <w:r>
        <w:rPr>
          <w:rFonts w:eastAsia="Malgun Gothic"/>
        </w:rPr>
        <w:t xml:space="preserve"> is set to "</w:t>
      </w:r>
      <w:r>
        <w:t>interworking without N26 interface supported</w:t>
      </w:r>
      <w:r>
        <w:rPr>
          <w:rFonts w:eastAsia="Malgun Gothic"/>
        </w:rPr>
        <w:t>" and</w:t>
      </w:r>
      <w:r w:rsidRPr="00753EE3">
        <w:rPr>
          <w:rFonts w:eastAsia="Malgun Gothic"/>
        </w:rPr>
        <w:t xml:space="preserve"> the UE supports dual-registration mode</w:t>
      </w:r>
      <w:r>
        <w:rPr>
          <w:rFonts w:eastAsia="Malgun Gothic"/>
        </w:rPr>
        <w:t>, the UE may operate in dual-registration mode; or</w:t>
      </w:r>
    </w:p>
    <w:p w14:paraId="6E1AB90C" w14:textId="77777777" w:rsidR="00DF151E" w:rsidRPr="00604BBA" w:rsidRDefault="00DF151E" w:rsidP="00DF151E">
      <w:pPr>
        <w:pStyle w:val="NO"/>
        <w:rPr>
          <w:rFonts w:eastAsia="Malgun Gothic"/>
        </w:rPr>
      </w:pPr>
      <w:r>
        <w:rPr>
          <w:rFonts w:eastAsia="Malgun Gothic"/>
        </w:rPr>
        <w:t>NOTE 4:</w:t>
      </w:r>
      <w:r>
        <w:rPr>
          <w:rFonts w:eastAsia="Malgun Gothic"/>
        </w:rPr>
        <w:tab/>
        <w:t>The registration mode used by the UE is implementation dependent.</w:t>
      </w:r>
    </w:p>
    <w:p w14:paraId="1239E3D1" w14:textId="77777777" w:rsidR="00DF151E" w:rsidRDefault="00DF151E" w:rsidP="00DF151E">
      <w:pPr>
        <w:pStyle w:val="B1"/>
        <w:rPr>
          <w:rFonts w:eastAsia="Malgun Gothic"/>
        </w:rPr>
      </w:pPr>
      <w:r>
        <w:rPr>
          <w:rFonts w:eastAsia="Malgun Gothic"/>
        </w:rPr>
        <w:t>c)</w:t>
      </w:r>
      <w:r>
        <w:rPr>
          <w:rFonts w:eastAsia="Malgun Gothic"/>
        </w:rPr>
        <w:tab/>
        <w:t xml:space="preserve">if the </w:t>
      </w:r>
      <w:r>
        <w:t>IWK N26 bit in the 5GS network feature support IE</w:t>
      </w:r>
      <w:r>
        <w:rPr>
          <w:rFonts w:eastAsia="Malgun Gothic"/>
        </w:rPr>
        <w:t xml:space="preserve"> is set to "</w:t>
      </w:r>
      <w:r>
        <w:t>interworking without N26 interface supported</w:t>
      </w:r>
      <w:r>
        <w:rPr>
          <w:rFonts w:eastAsia="Malgun Gothic"/>
        </w:rPr>
        <w:t xml:space="preserve">" and </w:t>
      </w:r>
      <w:r w:rsidRPr="00753EE3">
        <w:rPr>
          <w:rFonts w:eastAsia="Malgun Gothic"/>
        </w:rPr>
        <w:t xml:space="preserve">the UE </w:t>
      </w:r>
      <w:r>
        <w:rPr>
          <w:rFonts w:eastAsia="Malgun Gothic"/>
        </w:rPr>
        <w:t>only supports single</w:t>
      </w:r>
      <w:r w:rsidRPr="00753EE3">
        <w:rPr>
          <w:rFonts w:eastAsia="Malgun Gothic"/>
        </w:rPr>
        <w:t>-registration mode</w:t>
      </w:r>
      <w:r>
        <w:rPr>
          <w:rFonts w:eastAsia="Malgun Gothic"/>
        </w:rPr>
        <w:t>, the UE shall operate in single-registration mode.</w:t>
      </w:r>
    </w:p>
    <w:p w14:paraId="51E5967A" w14:textId="77777777" w:rsidR="00DF151E" w:rsidRDefault="00DF151E" w:rsidP="00DF151E">
      <w:pPr>
        <w:rPr>
          <w:rFonts w:eastAsia="Malgun Gothic"/>
        </w:rPr>
      </w:pPr>
      <w:r>
        <w:rPr>
          <w:rFonts w:eastAsia="Malgun Gothic"/>
        </w:rPr>
        <w:t xml:space="preserve">The UE shall treat the received </w:t>
      </w:r>
      <w:r>
        <w:rPr>
          <w:lang w:val="en-US" w:eastAsia="zh-CN"/>
        </w:rPr>
        <w:t>i</w:t>
      </w:r>
      <w:r w:rsidRPr="0041724D">
        <w:rPr>
          <w:lang w:val="en-US" w:eastAsia="zh-CN"/>
        </w:rPr>
        <w:t>nterworking without N26</w:t>
      </w:r>
      <w:r>
        <w:rPr>
          <w:lang w:val="en-US" w:eastAsia="zh-CN"/>
        </w:rPr>
        <w:t xml:space="preserve"> interface</w:t>
      </w:r>
      <w:r w:rsidRPr="0041724D">
        <w:rPr>
          <w:lang w:val="en-US" w:eastAsia="zh-CN"/>
        </w:rPr>
        <w:t xml:space="preserve"> indicator</w:t>
      </w:r>
      <w:r>
        <w:rPr>
          <w:rFonts w:eastAsia="Malgun Gothic"/>
        </w:rPr>
        <w:t xml:space="preserve"> for inter-system change with EPS as valid in the entire PLMN and its equivalent PLMN(s).</w:t>
      </w:r>
    </w:p>
    <w:p w14:paraId="6FCAA015" w14:textId="77777777" w:rsidR="00DF151E" w:rsidRDefault="00DF151E" w:rsidP="00DF151E">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Pr="00C97ECD">
        <w:t xml:space="preserve"> </w:t>
      </w:r>
      <w:r>
        <w:t>emergency services</w:t>
      </w:r>
      <w:r w:rsidRPr="00974810">
        <w:rPr>
          <w:lang w:eastAsia="ja-JP"/>
        </w:rPr>
        <w:t xml:space="preserve"> </w:t>
      </w:r>
      <w:r>
        <w:rPr>
          <w:lang w:eastAsia="ja-JP"/>
        </w:rPr>
        <w:t>or emergency services fallback,</w:t>
      </w:r>
      <w:r w:rsidRPr="00FE320E">
        <w:t xml:space="preserve"> in the </w:t>
      </w:r>
      <w:r>
        <w:t>5GS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Pr="00C97ECD">
        <w:t xml:space="preserve"> </w:t>
      </w:r>
      <w:r>
        <w:t>Emergency services</w:t>
      </w:r>
      <w:r w:rsidRPr="00974810">
        <w:rPr>
          <w:lang w:eastAsia="ja-JP"/>
        </w:rPr>
        <w:t xml:space="preserve"> </w:t>
      </w:r>
      <w:r>
        <w:rPr>
          <w:lang w:eastAsia="ja-JP"/>
        </w:rPr>
        <w:t>support indicator and Emergency services fallback indicator shall be provided to the upper layers. The upper layers take the IMS v</w:t>
      </w:r>
      <w:r>
        <w:t>oice over PS session</w:t>
      </w:r>
      <w:r>
        <w:rPr>
          <w:lang w:eastAsia="ja-JP"/>
        </w:rPr>
        <w:t xml:space="preserve"> indicator into account when selecting the access domain for voice sessions or calls.</w:t>
      </w:r>
      <w:r w:rsidRPr="007D2B7B">
        <w:t xml:space="preserve"> </w:t>
      </w:r>
      <w:r>
        <w:t xml:space="preserve">When initiating an emergency call, the </w:t>
      </w:r>
      <w:r>
        <w:rPr>
          <w:lang w:eastAsia="ja-JP"/>
        </w:rPr>
        <w:t>upper layers take the IMS v</w:t>
      </w:r>
      <w:r>
        <w:t>oice over PS session</w:t>
      </w:r>
      <w:r>
        <w:rPr>
          <w:lang w:eastAsia="ja-JP"/>
        </w:rPr>
        <w:t xml:space="preserve"> indicator, E</w:t>
      </w:r>
      <w:r>
        <w:t xml:space="preserve">mergency services support </w:t>
      </w:r>
      <w:r>
        <w:rPr>
          <w:lang w:eastAsia="ja-JP"/>
        </w:rPr>
        <w:t>indicator and Emergency services fallback indicator</w:t>
      </w:r>
      <w:r>
        <w:t xml:space="preserve"> into account for </w:t>
      </w:r>
      <w:r>
        <w:rPr>
          <w:lang w:eastAsia="ja-JP"/>
        </w:rPr>
        <w:t>the access domain selection</w:t>
      </w:r>
      <w:r>
        <w:t>.</w:t>
      </w:r>
      <w:r>
        <w:rPr>
          <w:lang w:eastAsia="ja-JP"/>
        </w:rPr>
        <w:t xml:space="preserve"> When the UE determines via the IMS voice over PS session indicator that the network does not support IMS voice over PS sessions in N1 mode, then the UE shall not perform a local release of any </w:t>
      </w:r>
      <w:r w:rsidRPr="00A74DA3">
        <w:t xml:space="preserve">persistent </w:t>
      </w:r>
      <w:r>
        <w:rPr>
          <w:lang w:eastAsia="ja-JP"/>
        </w:rPr>
        <w:t>PDU session</w:t>
      </w:r>
      <w:r w:rsidRPr="001C16F0">
        <w:rPr>
          <w:lang w:eastAsia="ja-JP"/>
        </w:rPr>
        <w:t xml:space="preserve"> </w:t>
      </w:r>
      <w:r>
        <w:rPr>
          <w:lang w:eastAsia="ja-JP"/>
        </w:rPr>
        <w:t xml:space="preserve">if the AMF does not indicate that the PDU session is in 5GSM state PDU SESSION INACTIVE via the PDU session status IE. </w:t>
      </w:r>
      <w:r>
        <w:t>When the UE determines via the E</w:t>
      </w:r>
      <w:r>
        <w:rPr>
          <w:lang w:eastAsia="ja-JP"/>
        </w:rPr>
        <w:t xml:space="preserve">mergency services support </w:t>
      </w:r>
      <w:r>
        <w:t xml:space="preserve">indicator that the network does not support emergency services in N1 mode, then the UE shall not perform a local </w:t>
      </w:r>
      <w:r>
        <w:rPr>
          <w:lang w:eastAsia="ja-JP"/>
        </w:rPr>
        <w:t>release</w:t>
      </w:r>
      <w:r>
        <w:t xml:space="preserve"> of any emergency PDU session if </w:t>
      </w:r>
      <w:r>
        <w:rPr>
          <w:lang w:eastAsia="ja-JP"/>
        </w:rPr>
        <w:t>user-plane resources associated with that emergency PDU session are established</w:t>
      </w:r>
      <w:r w:rsidRPr="001C16F0">
        <w:rPr>
          <w:lang w:eastAsia="ja-JP"/>
        </w:rPr>
        <w:t xml:space="preserve"> </w:t>
      </w:r>
      <w:r>
        <w:rPr>
          <w:lang w:eastAsia="ja-JP"/>
        </w:rPr>
        <w:t>if the AMF does not indicate that the PDU session is in 5GSM state PDU SESSION INACTIVE via the PDU session status IE</w:t>
      </w:r>
      <w:r>
        <w:t>.</w:t>
      </w:r>
    </w:p>
    <w:p w14:paraId="4B6C36B2" w14:textId="77777777" w:rsidR="00DF151E" w:rsidRDefault="00DF151E" w:rsidP="00DF151E">
      <w:r>
        <w:t>The AMF shall set the EMF bit in the 5GS network feature support IE to:</w:t>
      </w:r>
    </w:p>
    <w:p w14:paraId="117B2841" w14:textId="77777777" w:rsidR="00DF151E" w:rsidRDefault="00DF151E" w:rsidP="00DF151E">
      <w:pPr>
        <w:pStyle w:val="B1"/>
      </w:pPr>
      <w:r>
        <w:t>a)</w:t>
      </w:r>
      <w:r>
        <w:tab/>
        <w:t>"</w:t>
      </w:r>
      <w:r w:rsidRPr="00060918">
        <w:t>Emergency services fallback supported in NR connected to 5GC</w:t>
      </w:r>
      <w:r>
        <w:t>N and E-UTRA connected to 5GCN" if the network supports the emergency services fallback procedure when the UE is in an NR cell connected to 5GCN or an E-UTRA cell connected to 5GCN;</w:t>
      </w:r>
    </w:p>
    <w:p w14:paraId="3CC3F412" w14:textId="77777777" w:rsidR="00DF151E" w:rsidRDefault="00DF151E" w:rsidP="00DF151E">
      <w:pPr>
        <w:pStyle w:val="B1"/>
      </w:pPr>
      <w:r>
        <w:t>b)</w:t>
      </w:r>
      <w:r>
        <w:tab/>
        <w:t>"</w:t>
      </w:r>
      <w:r w:rsidRPr="00060918">
        <w:t>Emergency services fallback supported in NR connected to 5GC</w:t>
      </w:r>
      <w:r>
        <w:t>N only" if the network supports the emergency services fallback procedure when the UE is in an NR cell connected to 5GCN and does not support the emergency services fallback procedure when the UE is in an E-UTRA cell connected to 5GCN;</w:t>
      </w:r>
    </w:p>
    <w:p w14:paraId="447721B1" w14:textId="77777777" w:rsidR="00DF151E" w:rsidRDefault="00DF151E" w:rsidP="00DF151E">
      <w:pPr>
        <w:pStyle w:val="B1"/>
      </w:pPr>
      <w:r>
        <w:t>c)</w:t>
      </w:r>
      <w:r>
        <w:tab/>
        <w:t>"Emergency services fallback supported in E-UTRA connected to 5GCN only" if the network supports the emergency services fallback procedure when the UE is in an E-UTRA cell connected to 5GCN and does not support the emergency services fallback procedure when the UE is in an NR cell connected to 5GCN; or</w:t>
      </w:r>
    </w:p>
    <w:p w14:paraId="29546442" w14:textId="77777777" w:rsidR="00DF151E" w:rsidRDefault="00DF151E" w:rsidP="00DF151E">
      <w:pPr>
        <w:pStyle w:val="B1"/>
      </w:pPr>
      <w:r>
        <w:lastRenderedPageBreak/>
        <w:t>d)</w:t>
      </w:r>
      <w:r>
        <w:tab/>
        <w:t>"Emergency services fallback not supported" if network does not support the emergency services fallback procedure when the UE is in any cell connected to 5GCN.</w:t>
      </w:r>
    </w:p>
    <w:p w14:paraId="25971377" w14:textId="77777777" w:rsidR="00DF151E" w:rsidRDefault="00DF151E" w:rsidP="00DF151E">
      <w:pPr>
        <w:pStyle w:val="NO"/>
      </w:pPr>
      <w:r>
        <w:rPr>
          <w:rFonts w:eastAsia="Malgun Gothic"/>
        </w:rPr>
        <w:t>NOTE</w:t>
      </w:r>
      <w:r>
        <w:t> 5</w:t>
      </w:r>
      <w:r>
        <w:rPr>
          <w:rFonts w:eastAsia="Malgun Gothic"/>
        </w:rPr>
        <w:t>:</w:t>
      </w:r>
      <w:r>
        <w:rPr>
          <w:rFonts w:eastAsia="Malgun Gothic"/>
        </w:rPr>
        <w:tab/>
      </w:r>
      <w:r>
        <w:t>If the emergency services are supported in neither the EPS nor the 5GS homogeneously, based on operator policy, the AMF will set the EMF bit in the 5GS network feature support IE to "Emergency services fallback not supported".</w:t>
      </w:r>
    </w:p>
    <w:p w14:paraId="2FD28DC1" w14:textId="77777777" w:rsidR="00DF151E" w:rsidRDefault="00DF151E" w:rsidP="00DF151E">
      <w:pPr>
        <w:pStyle w:val="NO"/>
      </w:pPr>
      <w:r>
        <w:rPr>
          <w:rFonts w:eastAsia="Malgun Gothic"/>
        </w:rPr>
        <w:t>NOTE</w:t>
      </w:r>
      <w:r>
        <w:t> 6</w:t>
      </w:r>
      <w:r>
        <w:rPr>
          <w:rFonts w:eastAsia="Malgun Gothic"/>
        </w:rPr>
        <w:t>:</w:t>
      </w:r>
      <w:r>
        <w:rPr>
          <w:rFonts w:eastAsia="Malgun Gothic"/>
        </w:rPr>
        <w:tab/>
        <w:t>Even though the AMF's support of emergency services fallback is indicated per RAT, t</w:t>
      </w:r>
      <w:r w:rsidRPr="008A36A8">
        <w:t xml:space="preserve">he UE's support of emergency services fallback </w:t>
      </w:r>
      <w:r>
        <w:t>is not</w:t>
      </w:r>
      <w:r w:rsidRPr="008A36A8">
        <w:t xml:space="preserve"> per RAT</w:t>
      </w:r>
      <w:r>
        <w:t>, i.e.</w:t>
      </w:r>
      <w:r w:rsidRPr="008A36A8">
        <w:t xml:space="preserve"> the UE's support of emergency services fallback is the same for both NR connected to 5GCN and E-UTRA connected to 5GCN</w:t>
      </w:r>
      <w:r>
        <w:t>.</w:t>
      </w:r>
    </w:p>
    <w:p w14:paraId="3B94F091" w14:textId="77777777" w:rsidR="00DF151E" w:rsidRDefault="00DF151E" w:rsidP="00DF151E">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to "Access identity 1 valid in RPLMN or equivalent PLMN", 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w:t>
      </w:r>
      <w:r>
        <w:t>'</w:t>
      </w:r>
      <w:r w:rsidRPr="00804956">
        <w:t>s subscription context obtained from the UDM</w:t>
      </w:r>
      <w:r>
        <w:t>.</w:t>
      </w:r>
    </w:p>
    <w:p w14:paraId="5BDDC124" w14:textId="77777777" w:rsidR="00DF151E" w:rsidRPr="000C47DD" w:rsidRDefault="00DF151E" w:rsidP="00DF151E">
      <w:r>
        <w:t>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w:t>
      </w:r>
      <w:r w:rsidRPr="00067CC0">
        <w:t xml:space="preserve"> </w:t>
      </w:r>
      <w:r>
        <w:t>to "Access identity 1 valid in RPLMN or equivalent PLMN", the UE shall act as a UE with access identity 1 configured for MPS</w:t>
      </w:r>
      <w:r w:rsidRPr="008601E3">
        <w:t xml:space="preserve"> </w:t>
      </w:r>
      <w:r>
        <w:t xml:space="preserve">as described in subclause 4.5.2, in all NG-RAN of the registered PLMN and its equivalent PLMNs. The MPS indicator bit in the 5GS network feature support IE provided in the REGISTRATION ACCEPT message is valid until the UE receives a </w:t>
      </w:r>
      <w:r w:rsidRPr="000E1B64">
        <w:t>REGISTRATION ACCEPT message with the MPS indicator bit set</w:t>
      </w:r>
      <w:r w:rsidRPr="00067CC0">
        <w:t xml:space="preserve"> </w:t>
      </w:r>
      <w:r>
        <w:t>to "Access identity 1 not valid in RPLMN or equivalent PLMN"</w:t>
      </w:r>
      <w:r w:rsidRPr="00B03EFC">
        <w:t xml:space="preserve"> </w:t>
      </w:r>
      <w:r>
        <w:t>or until the UE selects a non-equivalent PLMN. Access identity 1 is only applicable while the UE is in N1 mode.</w:t>
      </w:r>
    </w:p>
    <w:p w14:paraId="65477371" w14:textId="77777777" w:rsidR="00DF151E" w:rsidRDefault="00DF151E" w:rsidP="00DF151E">
      <w:pPr>
        <w:rPr>
          <w:noProof/>
        </w:rPr>
      </w:pPr>
      <w:r>
        <w:rPr>
          <w:noProof/>
        </w:rPr>
        <w:t>During ongoing active PDU sessions that were set up relying on the MPS indicator bit being set to "</w:t>
      </w:r>
      <w:r>
        <w:t>Access identity 1 valid in RPLMN or equivalent PLMN</w:t>
      </w:r>
      <w:r>
        <w:rPr>
          <w:noProof/>
        </w:rPr>
        <w:t>", if the network indicates in a registration update that the MPS indicator bit is reset to "</w:t>
      </w:r>
      <w:r>
        <w:t>Access identity 1 not valid in RPLMN or equivalent PLMN</w:t>
      </w:r>
      <w:r>
        <w:rPr>
          <w:noProof/>
        </w:rPr>
        <w:t>", then the UE shall</w:t>
      </w:r>
      <w:r w:rsidRPr="003E6AD5">
        <w:t xml:space="preserve"> </w:t>
      </w:r>
      <w:r>
        <w:t>no longer act as a UE with access identity 1 configured for MPS</w:t>
      </w:r>
      <w:r w:rsidRPr="008601E3">
        <w:t xml:space="preserve"> </w:t>
      </w:r>
      <w:r w:rsidRPr="000E1B64">
        <w:t>as described in subclause 4.5.2</w:t>
      </w:r>
      <w:r>
        <w:t xml:space="preserve"> </w:t>
      </w:r>
      <w:r w:rsidRPr="005F7EB0">
        <w:rPr>
          <w:noProof/>
        </w:rPr>
        <w:t>unless the USIM contains a valid configuration for access identity 1 in RPLMN or equivalent PLMN</w:t>
      </w:r>
      <w:r>
        <w:t>. In the UE, the ongoing active PDU sessions are not affected by the change of the MPS indicator bit.</w:t>
      </w:r>
    </w:p>
    <w:p w14:paraId="0124AF70" w14:textId="77777777" w:rsidR="00DF151E" w:rsidRDefault="00DF151E" w:rsidP="00DF151E">
      <w:r w:rsidRPr="00F44D67">
        <w:t>The network informs the UE</w:t>
      </w:r>
      <w:r>
        <w:t xml:space="preserve"> </w:t>
      </w:r>
      <w:r w:rsidRPr="006C67B9">
        <w:t xml:space="preserve">that the use of </w:t>
      </w:r>
      <w:r>
        <w:t>a</w:t>
      </w:r>
      <w:r w:rsidRPr="006C67B9">
        <w:t xml:space="preserve">ccess </w:t>
      </w:r>
      <w:r>
        <w:t>i</w:t>
      </w:r>
      <w:r w:rsidRPr="006C67B9">
        <w:t xml:space="preserve">dentity </w:t>
      </w:r>
      <w:r>
        <w:t>2</w:t>
      </w:r>
      <w:r w:rsidRPr="006C67B9">
        <w:t xml:space="preserve"> </w:t>
      </w:r>
      <w:r>
        <w:t xml:space="preserve">is valid in the RPLMN or equivalent PLMN by setting </w:t>
      </w:r>
      <w:r w:rsidRPr="006C67B9">
        <w:t>the M</w:t>
      </w:r>
      <w:r>
        <w:t>C</w:t>
      </w:r>
      <w:r w:rsidRPr="006C67B9">
        <w:t xml:space="preserve">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to "Access identity 2 valid in RPLMN or equivalent PLMN", in the </w:t>
      </w:r>
      <w:r w:rsidRPr="008F3473">
        <w:t>REGISTRATION ACCEPT message.</w:t>
      </w:r>
      <w:r>
        <w:t xml:space="preserve"> Based on operator policy, the AMF sets the </w:t>
      </w:r>
      <w:r w:rsidRPr="006C67B9">
        <w:t>M</w:t>
      </w:r>
      <w:r>
        <w:t>C</w:t>
      </w:r>
      <w:r w:rsidRPr="006C67B9">
        <w:t xml:space="preserve">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MCS priority information in the </w:t>
      </w:r>
      <w:r w:rsidRPr="00804956">
        <w:t>user</w:t>
      </w:r>
      <w:r>
        <w:t>'</w:t>
      </w:r>
      <w:r w:rsidRPr="00804956">
        <w:t>s subscription context obtained from the UDM</w:t>
      </w:r>
      <w:r>
        <w:t>.</w:t>
      </w:r>
    </w:p>
    <w:p w14:paraId="776B190D" w14:textId="77777777" w:rsidR="00DF151E" w:rsidRPr="000C47DD" w:rsidRDefault="00DF151E" w:rsidP="00DF151E">
      <w:r>
        <w:t>U</w:t>
      </w:r>
      <w:r w:rsidRPr="008F3473">
        <w:t>pon receiving a REGISTRATION ACCEPT message</w:t>
      </w:r>
      <w:r>
        <w:t xml:space="preserve"> with the </w:t>
      </w:r>
      <w:r w:rsidRPr="006C67B9">
        <w:t>M</w:t>
      </w:r>
      <w:r>
        <w:t>C</w:t>
      </w:r>
      <w:r w:rsidRPr="006C67B9">
        <w:t xml:space="preserve">S </w:t>
      </w:r>
      <w:r>
        <w:t>i</w:t>
      </w:r>
      <w:r w:rsidRPr="006C67B9">
        <w:t>ndicat</w:t>
      </w:r>
      <w:r>
        <w:t>or</w:t>
      </w:r>
      <w:r w:rsidRPr="006C67B9">
        <w:t xml:space="preserve"> </w:t>
      </w:r>
      <w:r>
        <w:t>bit set</w:t>
      </w:r>
      <w:r w:rsidRPr="00067CC0">
        <w:t xml:space="preserve"> </w:t>
      </w:r>
      <w:r>
        <w:t>to "Access identity 2 valid in RPLMN or equivalent PLMN", the UE shall act as a UE with access identity 2 configured for MCS</w:t>
      </w:r>
      <w:r w:rsidRPr="008601E3">
        <w:t xml:space="preserve"> </w:t>
      </w:r>
      <w:r>
        <w:t xml:space="preserve">as described in subclause 4.5.2, in all NG-RAN of the registered PLMN and its equivalent PLMNs. The MCS indicator bit in the 5GS network feature support IE provided in the REGISTRATION ACCEPT message is valid until the UE receives a </w:t>
      </w:r>
      <w:r w:rsidRPr="000E1B64">
        <w:t>REGISTRATION ACCEPT message with the M</w:t>
      </w:r>
      <w:r>
        <w:t>C</w:t>
      </w:r>
      <w:r w:rsidRPr="000E1B64">
        <w:t>S indicator bit set</w:t>
      </w:r>
      <w:r w:rsidRPr="00067CC0">
        <w:t xml:space="preserve"> </w:t>
      </w:r>
      <w:r>
        <w:t>to "Access identity 2 not valid in RPLMN or equivalent PLMN"</w:t>
      </w:r>
      <w:r w:rsidRPr="00B03EFC">
        <w:t xml:space="preserve"> </w:t>
      </w:r>
      <w:r>
        <w:t>or until the UE selects a non-equivalent PLMN. Access identity 2 is only applicable while the UE is in N1 mode.</w:t>
      </w:r>
    </w:p>
    <w:p w14:paraId="62ACFEDC" w14:textId="77777777" w:rsidR="00DF151E" w:rsidRDefault="00DF151E" w:rsidP="00DF151E">
      <w:pPr>
        <w:rPr>
          <w:noProof/>
        </w:rPr>
      </w:pPr>
      <w:r>
        <w:rPr>
          <w:noProof/>
        </w:rPr>
        <w:t>During ongoing active PDU sessions that were set up relying on the MCS indicator bit being set to "</w:t>
      </w:r>
      <w:r>
        <w:t>Access identity 2 valid in RPLMN or equivalent PLMN</w:t>
      </w:r>
      <w:r>
        <w:rPr>
          <w:noProof/>
        </w:rPr>
        <w:t>", if the network indicates in a registration update that the MCS indicator bit is reset to "</w:t>
      </w:r>
      <w:r>
        <w:t>Access identity 2 not valid in RPLMN or equivalent PLMN</w:t>
      </w:r>
      <w:r>
        <w:rPr>
          <w:noProof/>
        </w:rPr>
        <w:t>", then the UE shall</w:t>
      </w:r>
      <w:r w:rsidRPr="003E6AD5">
        <w:t xml:space="preserve"> </w:t>
      </w:r>
      <w:r>
        <w:t>no longer act as a UE with access identity 2 configured for MCS</w:t>
      </w:r>
      <w:r w:rsidRPr="008601E3">
        <w:t xml:space="preserve"> </w:t>
      </w:r>
      <w:r w:rsidRPr="000E1B64">
        <w:t>as described in subclause 4.5.2</w:t>
      </w:r>
      <w:r>
        <w:t xml:space="preserve"> </w:t>
      </w:r>
      <w:r w:rsidRPr="005F7EB0">
        <w:rPr>
          <w:noProof/>
        </w:rPr>
        <w:t xml:space="preserve">unless the USIM contains a valid configuration for access identity </w:t>
      </w:r>
      <w:r>
        <w:rPr>
          <w:noProof/>
        </w:rPr>
        <w:t>2</w:t>
      </w:r>
      <w:r w:rsidRPr="005F7EB0">
        <w:rPr>
          <w:noProof/>
        </w:rPr>
        <w:t xml:space="preserve"> in RPLMN or equivalent PLMN</w:t>
      </w:r>
      <w:r>
        <w:t>. In the UE, the ongoing active PDU sessions are not affected by the change of the MCS indicator bit.</w:t>
      </w:r>
    </w:p>
    <w:p w14:paraId="21BA1BF6" w14:textId="77777777" w:rsidR="00DF151E" w:rsidRPr="00722419" w:rsidRDefault="00DF151E" w:rsidP="00DF151E">
      <w:pPr>
        <w:rPr>
          <w:noProof/>
        </w:rPr>
      </w:pPr>
      <w:r>
        <w:rPr>
          <w:rFonts w:hint="eastAsia"/>
          <w:noProof/>
        </w:rPr>
        <w:t xml:space="preserve">If </w:t>
      </w:r>
      <w:r w:rsidRPr="00FE320E">
        <w:t xml:space="preserve">the </w:t>
      </w:r>
      <w:r>
        <w:rPr>
          <w:rFonts w:hint="eastAsia"/>
        </w:rPr>
        <w:t>UE</w:t>
      </w:r>
      <w:r w:rsidRPr="00FE320E">
        <w:t xml:space="preserve"> has </w:t>
      </w:r>
      <w:r>
        <w:t>set the F</w:t>
      </w:r>
      <w:r w:rsidRPr="00FE320E">
        <w:t xml:space="preserve">ollow-on request </w:t>
      </w:r>
      <w:r>
        <w:t>indication to 1</w:t>
      </w:r>
      <w:r w:rsidRPr="00FE320E">
        <w:t xml:space="preserve"> in </w:t>
      </w:r>
      <w:r>
        <w:t xml:space="preserve">the </w:t>
      </w:r>
      <w:r>
        <w:rPr>
          <w:rFonts w:hint="eastAsia"/>
        </w:rPr>
        <w:t>REGISTRATION</w:t>
      </w:r>
      <w:r w:rsidRPr="00FE320E">
        <w:t xml:space="preserve"> REQUEST message</w:t>
      </w:r>
      <w:r>
        <w:rPr>
          <w:rFonts w:hint="eastAsia"/>
        </w:rPr>
        <w:t>,</w:t>
      </w:r>
      <w:r w:rsidRPr="00353C22">
        <w:t xml:space="preserve"> </w:t>
      </w:r>
      <w:r>
        <w:t>or the network has</w:t>
      </w:r>
      <w:r>
        <w:rPr>
          <w:lang w:eastAsia="ko-KR"/>
        </w:rPr>
        <w:t xml:space="preserve"> </w:t>
      </w:r>
      <w:r>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14:paraId="7BCF5E44" w14:textId="77777777" w:rsidR="00DF151E" w:rsidRPr="00216B0A" w:rsidRDefault="00DF151E" w:rsidP="00DF151E">
      <w:pPr>
        <w:rPr>
          <w:noProof/>
        </w:rPr>
      </w:pPr>
      <w:r w:rsidRPr="008B7AC6">
        <w:t>I</w:t>
      </w:r>
      <w:r>
        <w:t xml:space="preserve">f </w:t>
      </w:r>
      <w:r w:rsidRPr="008B7AC6">
        <w:t>the</w:t>
      </w:r>
      <w:r>
        <w:rPr>
          <w:rFonts w:hint="eastAsia"/>
          <w:lang w:eastAsia="zh-CN"/>
        </w:rPr>
        <w:t xml:space="preserve"> Requested</w:t>
      </w:r>
      <w:r w:rsidRPr="008B7AC6">
        <w:t xml:space="preserve"> DRX </w:t>
      </w:r>
      <w:r>
        <w:t>p</w:t>
      </w:r>
      <w:r w:rsidRPr="008B7AC6">
        <w:t>arameter</w:t>
      </w:r>
      <w:r>
        <w:rPr>
          <w:rFonts w:hint="eastAsia"/>
          <w:lang w:eastAsia="zh-CN"/>
        </w:rPr>
        <w:t>s</w:t>
      </w:r>
      <w:r w:rsidRPr="008B7AC6">
        <w:t xml:space="preserve"> IE</w:t>
      </w:r>
      <w:r>
        <w:rPr>
          <w:rFonts w:hint="eastAsia"/>
          <w:lang w:eastAsia="zh-CN"/>
        </w:rPr>
        <w:t xml:space="preserve"> was included</w:t>
      </w:r>
      <w:r w:rsidRPr="008B7AC6">
        <w:t xml:space="preserve"> in the </w:t>
      </w:r>
      <w:r>
        <w:t xml:space="preserve">REGISTRATION </w:t>
      </w:r>
      <w:r w:rsidRPr="008B7AC6">
        <w:t xml:space="preserve">REQUEST message, the </w:t>
      </w:r>
      <w:r>
        <w:rPr>
          <w:rFonts w:hint="eastAsia"/>
          <w:lang w:eastAsia="zh-CN"/>
        </w:rPr>
        <w:t>AMF</w:t>
      </w:r>
      <w:r w:rsidRPr="008B7AC6">
        <w:t xml:space="preserve"> shall </w:t>
      </w:r>
      <w:r>
        <w:rPr>
          <w:rFonts w:hint="eastAsia"/>
          <w:lang w:eastAsia="zh-CN"/>
        </w:rPr>
        <w:t xml:space="preserve">include the </w:t>
      </w:r>
      <w:r>
        <w:t>Negotiated DRX parameter</w:t>
      </w:r>
      <w:r>
        <w:rPr>
          <w:rFonts w:hint="eastAsia"/>
          <w:lang w:eastAsia="zh-CN"/>
        </w:rPr>
        <w:t>s</w:t>
      </w:r>
      <w:r>
        <w:t xml:space="preserve"> </w:t>
      </w:r>
      <w:r>
        <w:rPr>
          <w:rFonts w:hint="eastAsia"/>
          <w:lang w:eastAsia="zh-CN"/>
        </w:rPr>
        <w:t xml:space="preserve">IE in the </w:t>
      </w:r>
      <w:r>
        <w:t>REGISTRATION</w:t>
      </w:r>
      <w:r w:rsidRPr="00EE56E5">
        <w:t xml:space="preserve"> </w:t>
      </w:r>
      <w:r w:rsidRPr="003168A2">
        <w:t>ACCEPT message</w:t>
      </w:r>
      <w:r>
        <w:rPr>
          <w:rFonts w:hint="eastAsia"/>
          <w:lang w:eastAsia="zh-CN"/>
        </w:rPr>
        <w:t xml:space="preserve">. The AMF may set the </w:t>
      </w:r>
      <w:r>
        <w:t>Negotiated DRX parameter</w:t>
      </w:r>
      <w:r>
        <w:rPr>
          <w:rFonts w:hint="eastAsia"/>
          <w:lang w:eastAsia="zh-CN"/>
        </w:rPr>
        <w:t xml:space="preserve">s IE based on </w:t>
      </w:r>
      <w:r>
        <w:t>the received</w:t>
      </w:r>
      <w:r>
        <w:rPr>
          <w:rFonts w:hint="eastAsia"/>
          <w:lang w:eastAsia="zh-CN"/>
        </w:rPr>
        <w:t xml:space="preserve"> Requested</w:t>
      </w:r>
      <w:r w:rsidRPr="008B7AC6">
        <w:t xml:space="preserve"> DRX </w:t>
      </w:r>
      <w:r>
        <w:t>p</w:t>
      </w:r>
      <w:r w:rsidRPr="008B7AC6">
        <w:t>arameter</w:t>
      </w:r>
      <w:r>
        <w:rPr>
          <w:rFonts w:hint="eastAsia"/>
          <w:lang w:eastAsia="zh-CN"/>
        </w:rPr>
        <w:t>s</w:t>
      </w:r>
      <w:r w:rsidRPr="008B7AC6">
        <w:t xml:space="preserve"> IE</w:t>
      </w:r>
      <w:r>
        <w:rPr>
          <w:rFonts w:hint="eastAsia"/>
          <w:lang w:eastAsia="zh-CN"/>
        </w:rPr>
        <w:t xml:space="preserve"> and operator policy if available.</w:t>
      </w:r>
    </w:p>
    <w:p w14:paraId="5D6055DB" w14:textId="77777777" w:rsidR="00DF151E" w:rsidRDefault="00DF151E" w:rsidP="00DF151E">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is in EMM-REGISTERED state" and the AMF does not support N26 interface, the AMF shall operate as described in subclause 5.5.1.2.4</w:t>
      </w:r>
      <w:r>
        <w:rPr>
          <w:rFonts w:eastAsia="Malgun Gothic"/>
        </w:rPr>
        <w:t>.</w:t>
      </w:r>
    </w:p>
    <w:p w14:paraId="53CA95D6" w14:textId="77777777" w:rsidR="00DF151E" w:rsidRDefault="00DF151E" w:rsidP="00DF151E">
      <w:pPr>
        <w:rPr>
          <w:lang w:eastAsia="zh-CN"/>
        </w:rPr>
      </w:pPr>
      <w:r>
        <w:lastRenderedPageBreak/>
        <w:t>If due to regional subscription restrictions or access restrictions the UE is not allowed to access the TA</w:t>
      </w:r>
      <w:r>
        <w:rPr>
          <w:rFonts w:hint="eastAsia"/>
          <w:noProof/>
          <w:lang w:eastAsia="zh-CN"/>
        </w:rPr>
        <w:t>,</w:t>
      </w:r>
      <w:r>
        <w:rPr>
          <w:rFonts w:hint="eastAsia"/>
        </w:rPr>
        <w:t xml:space="preserve"> </w:t>
      </w:r>
      <w:r>
        <w:rPr>
          <w:rFonts w:hint="eastAsia"/>
          <w:lang w:eastAsia="zh-CN"/>
        </w:rPr>
        <w:t xml:space="preserve">but </w:t>
      </w:r>
      <w:r>
        <w:rPr>
          <w:lang w:eastAsia="zh-CN"/>
        </w:rPr>
        <w:t>the UE</w:t>
      </w:r>
      <w:r>
        <w:rPr>
          <w:rFonts w:hint="eastAsia"/>
          <w:lang w:eastAsia="zh-CN"/>
        </w:rPr>
        <w:t xml:space="preserve"> has a</w:t>
      </w:r>
      <w:r>
        <w:rPr>
          <w:lang w:eastAsia="zh-CN"/>
        </w:rPr>
        <w:t>n emergency</w:t>
      </w:r>
      <w:r>
        <w:rPr>
          <w:rFonts w:hint="eastAsia"/>
          <w:lang w:eastAsia="zh-CN"/>
        </w:rPr>
        <w:t xml:space="preserve"> PD</w:t>
      </w:r>
      <w:r>
        <w:rPr>
          <w:lang w:eastAsia="zh-CN"/>
        </w:rPr>
        <w:t>U session</w:t>
      </w:r>
      <w:r>
        <w:rPr>
          <w:rFonts w:hint="eastAsia"/>
          <w:lang w:eastAsia="zh-CN"/>
        </w:rPr>
        <w:t xml:space="preserve"> established</w:t>
      </w:r>
      <w:r w:rsidRPr="004E4401">
        <w:t>, the</w:t>
      </w:r>
      <w:r>
        <w:rPr>
          <w:rFonts w:hint="eastAsia"/>
          <w:lang w:eastAsia="zh-CN"/>
        </w:rPr>
        <w:t xml:space="preserve"> </w:t>
      </w:r>
      <w:r>
        <w:t>AMF</w:t>
      </w:r>
      <w:r w:rsidRPr="004E4401">
        <w:t xml:space="preserve"> </w:t>
      </w:r>
      <w:r>
        <w:rPr>
          <w:rFonts w:hint="eastAsia"/>
          <w:lang w:eastAsia="zh-CN"/>
        </w:rPr>
        <w:t xml:space="preserve">may </w:t>
      </w:r>
      <w:r w:rsidRPr="004E4401">
        <w:t xml:space="preserve">accept the </w:t>
      </w:r>
      <w:r>
        <w:t>REGISTRATION</w:t>
      </w:r>
      <w:r w:rsidRPr="003168A2">
        <w:t xml:space="preserve"> REQUEST</w:t>
      </w:r>
      <w:r w:rsidRPr="004E4401">
        <w:t xml:space="preserve"> </w:t>
      </w:r>
      <w:r>
        <w:rPr>
          <w:rFonts w:hint="eastAsia"/>
          <w:lang w:eastAsia="zh-CN"/>
        </w:rPr>
        <w:t xml:space="preserve">message </w:t>
      </w:r>
      <w:r w:rsidRPr="004E4401">
        <w:t xml:space="preserve">and </w:t>
      </w:r>
      <w:r>
        <w:t>indicate to the SMF to release</w:t>
      </w:r>
      <w:r w:rsidRPr="004E4401">
        <w:t xml:space="preserve"> all non-emergency </w:t>
      </w:r>
      <w:r>
        <w:t>PDU sessions</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MM-CONNECTED mode</w:t>
      </w:r>
      <w:r>
        <w:rPr>
          <w:rFonts w:hint="eastAsia"/>
        </w:rPr>
        <w:t>.</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 xml:space="preserve">MM-IDLE mode, the </w:t>
      </w:r>
      <w:r>
        <w:rPr>
          <w:lang w:eastAsia="zh-CN"/>
        </w:rPr>
        <w:t>AMF</w:t>
      </w:r>
      <w:r>
        <w:rPr>
          <w:rFonts w:hint="eastAsia"/>
          <w:lang w:eastAsia="zh-CN"/>
        </w:rPr>
        <w:t xml:space="preserve"> </w:t>
      </w:r>
      <w:r>
        <w:rPr>
          <w:lang w:eastAsia="zh-CN"/>
        </w:rPr>
        <w:t>indicates to the SMF to</w:t>
      </w:r>
      <w:r>
        <w:rPr>
          <w:rFonts w:hint="eastAsia"/>
          <w:lang w:eastAsia="zh-CN"/>
        </w:rPr>
        <w:t xml:space="preserve"> </w:t>
      </w:r>
      <w:r>
        <w:rPr>
          <w:lang w:eastAsia="zh-CN"/>
        </w:rPr>
        <w:t>release</w:t>
      </w:r>
      <w:r>
        <w:rPr>
          <w:rFonts w:hint="eastAsia"/>
          <w:lang w:eastAsia="zh-CN"/>
        </w:rPr>
        <w:t xml:space="preserve"> all non-emergency </w:t>
      </w:r>
      <w:r>
        <w:rPr>
          <w:lang w:eastAsia="zh-CN"/>
        </w:rPr>
        <w:t>PDU session</w:t>
      </w:r>
      <w:r>
        <w:rPr>
          <w:rFonts w:hint="eastAsia"/>
          <w:lang w:eastAsia="zh-CN"/>
        </w:rPr>
        <w:t xml:space="preserve">s and informs the UE via the </w:t>
      </w:r>
      <w:r>
        <w:t>PDU session</w:t>
      </w:r>
      <w:r w:rsidRPr="003168A2">
        <w:t xml:space="preserve"> </w:t>
      </w:r>
      <w:r w:rsidRPr="003168A2">
        <w:rPr>
          <w:rFonts w:hint="eastAsia"/>
        </w:rPr>
        <w:t xml:space="preserve">status </w:t>
      </w:r>
      <w:r w:rsidRPr="003168A2">
        <w:t xml:space="preserve">IE in the </w:t>
      </w:r>
      <w:r>
        <w:t>REGISTRATION</w:t>
      </w:r>
      <w:r w:rsidRPr="003168A2">
        <w:t xml:space="preserve"> ACCEPT message</w:t>
      </w:r>
      <w:r>
        <w:rPr>
          <w:rFonts w:hint="eastAsia"/>
          <w:lang w:eastAsia="zh-CN"/>
        </w:rPr>
        <w:t xml:space="preserve">. The </w:t>
      </w:r>
      <w:r>
        <w:rPr>
          <w:lang w:eastAsia="zh-CN"/>
        </w:rPr>
        <w:t xml:space="preserve">AMF shall not indicate to the SMF to release the </w:t>
      </w:r>
      <w:r>
        <w:rPr>
          <w:rFonts w:hint="eastAsia"/>
          <w:lang w:eastAsia="zh-CN"/>
        </w:rPr>
        <w:t xml:space="preserve">emergency </w:t>
      </w:r>
      <w:r>
        <w:rPr>
          <w:lang w:eastAsia="zh-CN"/>
        </w:rPr>
        <w:t>PDU session</w:t>
      </w:r>
      <w:r>
        <w:rPr>
          <w:rFonts w:hint="eastAsia"/>
          <w:lang w:eastAsia="zh-CN"/>
        </w:rPr>
        <w:t xml:space="preserve">. </w:t>
      </w:r>
      <w:r>
        <w:rPr>
          <w:lang w:eastAsia="zh-CN"/>
        </w:rPr>
        <w:t>The network shall behave as if the UE is registered for emergency services.</w:t>
      </w:r>
    </w:p>
    <w:p w14:paraId="1DE3266F" w14:textId="77777777" w:rsidR="00DF151E" w:rsidRDefault="00DF151E" w:rsidP="00DF151E">
      <w:pPr>
        <w:rPr>
          <w:lang w:eastAsia="zh-CN"/>
        </w:rPr>
      </w:pPr>
      <w:r>
        <w:t>If the</w:t>
      </w:r>
      <w:r w:rsidRPr="008F3473">
        <w:t xml:space="preserve"> REGISTRATION ACCEPT message</w:t>
      </w:r>
      <w:r>
        <w:t xml:space="preserve"> includes </w:t>
      </w:r>
      <w:r>
        <w:rPr>
          <w:lang w:eastAsia="ko-KR"/>
        </w:rPr>
        <w:t>the</w:t>
      </w:r>
      <w:r w:rsidRPr="00C77507">
        <w:rPr>
          <w:lang w:eastAsia="ko-KR"/>
        </w:rPr>
        <w:t xml:space="preserve"> PDU session reactivation result error cause IE</w:t>
      </w:r>
      <w:r>
        <w:rPr>
          <w:lang w:eastAsia="ko-KR"/>
        </w:rPr>
        <w:t xml:space="preserve"> with the 5GMM cause set to #28 "Restricted service area", the UE </w:t>
      </w:r>
      <w:r>
        <w:t xml:space="preserve">shall enter the state </w:t>
      </w:r>
      <w:r w:rsidRPr="00235482">
        <w:t>5GMM-REGISTERED.NON-ALLOWED-SERVICE</w:t>
      </w:r>
      <w:r>
        <w:t>, and</w:t>
      </w:r>
      <w:r w:rsidRPr="00AA6289">
        <w:t xml:space="preserve"> </w:t>
      </w:r>
      <w:r>
        <w:t>behave as specified in subclause 5.3.5</w:t>
      </w:r>
      <w:r w:rsidRPr="00AA6289">
        <w:t>.</w:t>
      </w:r>
    </w:p>
    <w:p w14:paraId="2E46352F" w14:textId="77777777" w:rsidR="00DF151E" w:rsidRDefault="00DF151E" w:rsidP="00DF151E">
      <w:r>
        <w:t>If</w:t>
      </w:r>
      <w:r w:rsidRPr="003B390F">
        <w:t xml:space="preserve"> </w:t>
      </w:r>
      <w:r w:rsidRPr="00556784">
        <w:t xml:space="preserve">the </w:t>
      </w:r>
      <w:r w:rsidRPr="00556784">
        <w:rPr>
          <w:rFonts w:eastAsia="Arial"/>
        </w:rPr>
        <w:t>REGISTRATION</w:t>
      </w:r>
      <w:r w:rsidRPr="00556784">
        <w:t xml:space="preserve"> ACCEPT message includes the </w:t>
      </w:r>
      <w:r>
        <w:t>SOR transparent container</w:t>
      </w:r>
      <w:r w:rsidRPr="00556784">
        <w:t xml:space="preserve"> IE and</w:t>
      </w:r>
      <w:r>
        <w:t>:</w:t>
      </w:r>
    </w:p>
    <w:p w14:paraId="56732324" w14:textId="77777777" w:rsidR="00DF151E" w:rsidRDefault="00DF151E" w:rsidP="00DF151E">
      <w:pPr>
        <w:pStyle w:val="B1"/>
      </w:pPr>
      <w:r>
        <w:t>a)</w:t>
      </w:r>
      <w:r>
        <w:tab/>
      </w:r>
      <w:r w:rsidRPr="00556784">
        <w:rPr>
          <w:rFonts w:eastAsia="Arial"/>
        </w:rPr>
        <w:t xml:space="preserve">the </w:t>
      </w:r>
      <w:r>
        <w:rPr>
          <w:rFonts w:eastAsia="Arial"/>
        </w:rPr>
        <w:t>SOR transparent container</w:t>
      </w:r>
      <w:r w:rsidRPr="00556784">
        <w:rPr>
          <w:rFonts w:eastAsia="Arial"/>
        </w:rPr>
        <w:t xml:space="preserve"> IE</w:t>
      </w:r>
      <w:r>
        <w:t xml:space="preserve"> does not </w:t>
      </w:r>
      <w:r w:rsidRPr="0039774E">
        <w:t>successfully pass the integrity check</w:t>
      </w:r>
      <w:r>
        <w:t xml:space="preserve"> (see </w:t>
      </w:r>
      <w:r w:rsidRPr="00B06824">
        <w:t>3GPP</w:t>
      </w:r>
      <w:r>
        <w:t> </w:t>
      </w:r>
      <w:r w:rsidRPr="00B06824">
        <w:t>TS</w:t>
      </w:r>
      <w:r>
        <w:t> 33.501 [24]); and</w:t>
      </w:r>
    </w:p>
    <w:p w14:paraId="1A17F878" w14:textId="77777777" w:rsidR="00DF151E" w:rsidRDefault="00DF151E" w:rsidP="00DF151E">
      <w:pPr>
        <w:pStyle w:val="B1"/>
      </w:pPr>
      <w:r>
        <w:rPr>
          <w:noProof/>
        </w:rPr>
        <w:t>b)</w:t>
      </w:r>
      <w:r>
        <w:rPr>
          <w:noProof/>
        </w:rPr>
        <w:tab/>
      </w:r>
      <w:r>
        <w:rPr>
          <w:noProof/>
          <w:lang w:eastAsia="ko-KR"/>
        </w:rPr>
        <w:t xml:space="preserve">if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r>
        <w:t>;</w:t>
      </w:r>
    </w:p>
    <w:p w14:paraId="24A3C5A6" w14:textId="77777777" w:rsidR="00DF151E" w:rsidRDefault="00DF151E" w:rsidP="00DF151E">
      <w:r>
        <w:t xml:space="preserve">then the UE </w:t>
      </w:r>
      <w:r w:rsidRPr="0031782E">
        <w:t>shall release locally the established NAS signalling connection</w:t>
      </w:r>
      <w:r w:rsidRPr="000A1DF9">
        <w:t xml:space="preserve"> </w:t>
      </w:r>
      <w:r>
        <w:t>after sending a REGISTRATION COMPLETE message</w:t>
      </w:r>
      <w:r>
        <w:rPr>
          <w:noProof/>
          <w:lang w:eastAsia="ko-KR"/>
        </w:rPr>
        <w:t>.</w:t>
      </w:r>
    </w:p>
    <w:p w14:paraId="39E231AB" w14:textId="77777777" w:rsidR="00DF151E" w:rsidRPr="003B390F" w:rsidRDefault="00DF151E" w:rsidP="00DF151E">
      <w:r w:rsidRPr="003B390F">
        <w:t xml:space="preserve">If the </w:t>
      </w:r>
      <w:r w:rsidRPr="003B390F">
        <w:rPr>
          <w:rFonts w:eastAsia="Arial"/>
        </w:rPr>
        <w:t>REGISTRATION</w:t>
      </w:r>
      <w:r w:rsidRPr="003B390F">
        <w:t xml:space="preserve"> ACCEPT message include</w:t>
      </w:r>
      <w:r>
        <w:t>s</w:t>
      </w:r>
      <w:r w:rsidRPr="003B390F">
        <w:t xml:space="preserve"> the </w:t>
      </w:r>
      <w:r>
        <w:t>SOR transparent container</w:t>
      </w:r>
      <w:r w:rsidRPr="003B390F">
        <w:t xml:space="preserve"> IE</w:t>
      </w:r>
      <w:r>
        <w:t xml:space="preserve"> and the</w:t>
      </w:r>
      <w:r w:rsidRPr="00DB5903">
        <w:t xml:space="preserve"> </w:t>
      </w:r>
      <w:r>
        <w:t>SOR transparent container</w:t>
      </w:r>
      <w:r w:rsidRPr="00A23127">
        <w:t xml:space="preserve"> </w:t>
      </w:r>
      <w:r>
        <w:t xml:space="preserve">IE </w:t>
      </w:r>
      <w:r w:rsidRPr="0039774E">
        <w:t>successfully passe</w:t>
      </w:r>
      <w:r>
        <w:t>s</w:t>
      </w:r>
      <w:r w:rsidRPr="0039774E">
        <w:t xml:space="preserve"> the integrity check</w:t>
      </w:r>
      <w:r>
        <w:t xml:space="preserve"> (see </w:t>
      </w:r>
      <w:r w:rsidRPr="00B06824">
        <w:t>3GPP</w:t>
      </w:r>
      <w:r>
        <w:t> </w:t>
      </w:r>
      <w:r w:rsidRPr="00B06824">
        <w:t>TS</w:t>
      </w:r>
      <w:r>
        <w:t> 33.501 [24])</w:t>
      </w:r>
      <w:r w:rsidRPr="003B390F">
        <w:t>:</w:t>
      </w:r>
    </w:p>
    <w:p w14:paraId="35984816" w14:textId="77777777" w:rsidR="00DF151E" w:rsidRPr="003B390F" w:rsidRDefault="00DF151E" w:rsidP="00DF151E">
      <w:pPr>
        <w:pStyle w:val="B1"/>
        <w:rPr>
          <w:noProof/>
        </w:rPr>
      </w:pPr>
      <w:r>
        <w:rPr>
          <w:noProof/>
        </w:rPr>
        <w:t>a</w:t>
      </w:r>
      <w:r w:rsidRPr="003B390F">
        <w:rPr>
          <w:noProof/>
        </w:rPr>
        <w:t>)</w:t>
      </w:r>
      <w:r w:rsidRPr="003B390F">
        <w:rPr>
          <w:noProof/>
        </w:rPr>
        <w:tab/>
        <w:t>the UE shall proceed with the behavio</w:t>
      </w:r>
      <w:r>
        <w:rPr>
          <w:noProof/>
        </w:rPr>
        <w:t>u</w:t>
      </w:r>
      <w:r w:rsidRPr="003B390F">
        <w:rPr>
          <w:noProof/>
        </w:rPr>
        <w:t xml:space="preserve">r as specified in </w:t>
      </w:r>
      <w:r>
        <w:rPr>
          <w:noProof/>
          <w:lang w:eastAsia="ko-KR"/>
        </w:rPr>
        <w:t>3GPP TS 23.122 [5</w:t>
      </w:r>
      <w:r w:rsidRPr="003B390F">
        <w:rPr>
          <w:noProof/>
          <w:lang w:eastAsia="ko-KR"/>
        </w:rPr>
        <w:t>]</w:t>
      </w:r>
      <w:r>
        <w:rPr>
          <w:noProof/>
          <w:lang w:eastAsia="ko-KR"/>
        </w:rPr>
        <w:t xml:space="preserve"> a</w:t>
      </w:r>
      <w:r w:rsidRPr="003B390F">
        <w:rPr>
          <w:noProof/>
          <w:lang w:eastAsia="ko-KR"/>
        </w:rPr>
        <w:t>nnex C;</w:t>
      </w:r>
      <w:r>
        <w:rPr>
          <w:noProof/>
          <w:lang w:eastAsia="ko-KR"/>
        </w:rPr>
        <w:t xml:space="preserve"> and</w:t>
      </w:r>
    </w:p>
    <w:p w14:paraId="2E123B1A" w14:textId="77777777" w:rsidR="00DF151E" w:rsidRPr="003B390F" w:rsidRDefault="00DF151E" w:rsidP="00DF151E">
      <w:pPr>
        <w:pStyle w:val="B1"/>
        <w:rPr>
          <w:noProof/>
          <w:lang w:eastAsia="ko-KR"/>
        </w:rPr>
      </w:pPr>
      <w:r>
        <w:rPr>
          <w:noProof/>
        </w:rPr>
        <w:t>b</w:t>
      </w:r>
      <w:r w:rsidRPr="003B390F">
        <w:rPr>
          <w:noProof/>
        </w:rPr>
        <w:t>)</w:t>
      </w:r>
      <w:r w:rsidRPr="003B390F">
        <w:rPr>
          <w:noProof/>
        </w:rPr>
        <w:tab/>
      </w:r>
      <w:r>
        <w:rPr>
          <w:noProof/>
          <w:lang w:eastAsia="ko-KR"/>
        </w:rPr>
        <w:t xml:space="preserve">if the registration procedure is performed over 3GPP access and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 xml:space="preserve">C </w:t>
      </w:r>
      <w:r>
        <w:t>then the UE may</w:t>
      </w:r>
      <w:r w:rsidRPr="0031782E">
        <w:t xml:space="preserve"> release </w:t>
      </w:r>
      <w:r>
        <w:t xml:space="preserve">locally </w:t>
      </w:r>
      <w:r w:rsidRPr="0031782E">
        <w:t>the established NAS signalling connection</w:t>
      </w:r>
      <w:r w:rsidRPr="00F03174">
        <w:t xml:space="preserve"> </w:t>
      </w:r>
      <w:r>
        <w:t>after sending a REGISTRATION COMPLETE message. Otherwise the UE shall send a REGISTRATION COMPLETE message</w:t>
      </w:r>
      <w:r w:rsidRPr="00F03174">
        <w:t xml:space="preserve"> </w:t>
      </w:r>
      <w:r>
        <w:t>and</w:t>
      </w:r>
      <w:r w:rsidRPr="008A0267">
        <w:rPr>
          <w:noProof/>
        </w:rPr>
        <w:t xml:space="preserve"> </w:t>
      </w:r>
      <w:r w:rsidRPr="000863B1">
        <w:rPr>
          <w:noProof/>
        </w:rPr>
        <w:t>not release the current N1 NAS signalling connection locally</w:t>
      </w:r>
      <w:r>
        <w:t>.</w:t>
      </w:r>
      <w:r w:rsidRPr="000D1769">
        <w:rPr>
          <w:noProof/>
        </w:rPr>
        <w:t xml:space="preserve"> </w:t>
      </w:r>
      <w:r>
        <w:rPr>
          <w:noProof/>
        </w:rPr>
        <w:t>I</w:t>
      </w:r>
      <w:r w:rsidRPr="006310B8">
        <w:rPr>
          <w:noProof/>
        </w:rPr>
        <w:t xml:space="preserve">f </w:t>
      </w:r>
      <w:r>
        <w:rPr>
          <w:noProof/>
        </w:rPr>
        <w:t>an</w:t>
      </w:r>
      <w:r w:rsidRPr="006310B8">
        <w:rPr>
          <w:noProof/>
        </w:rPr>
        <w:t xml:space="preserve"> </w:t>
      </w:r>
      <w:r>
        <w:t>acknowledgement is requested in the SOR transparent container</w:t>
      </w:r>
      <w:r w:rsidRPr="00A23127">
        <w:t xml:space="preserve"> </w:t>
      </w:r>
      <w:r>
        <w:t>IE of the REGISTRATION ACCEPT message,</w:t>
      </w:r>
      <w:r w:rsidRPr="00604C1E">
        <w:t xml:space="preserve"> </w:t>
      </w:r>
      <w:r>
        <w:t>the UE acknowledgement is included in the SOR transparent container</w:t>
      </w:r>
      <w:r w:rsidRPr="00A23127">
        <w:t xml:space="preserve"> </w:t>
      </w:r>
      <w:r>
        <w:t>IE of the REGISTRATION COMPLETE message.</w:t>
      </w:r>
    </w:p>
    <w:p w14:paraId="0C721663" w14:textId="77777777" w:rsidR="00DF151E" w:rsidRDefault="00DF151E" w:rsidP="00DF151E">
      <w:pPr>
        <w:rPr>
          <w:noProof/>
          <w:lang w:eastAsia="ko-KR"/>
        </w:rPr>
      </w:pPr>
      <w:r>
        <w:rPr>
          <w:noProof/>
          <w:lang w:eastAsia="ko-KR"/>
        </w:rPr>
        <w:t xml:space="preserve">If the SOR transparent container IE </w:t>
      </w:r>
      <w:r w:rsidRPr="0039774E">
        <w:t>successfully passe</w:t>
      </w:r>
      <w:r>
        <w:t>s</w:t>
      </w:r>
      <w:r w:rsidRPr="0039774E">
        <w:t xml:space="preserve"> the integrity check</w:t>
      </w:r>
      <w:r>
        <w:t xml:space="preserve"> (see </w:t>
      </w:r>
      <w:r w:rsidRPr="00B06824">
        <w:t>3GPP</w:t>
      </w:r>
      <w:r>
        <w:t> </w:t>
      </w:r>
      <w:r w:rsidRPr="00B06824">
        <w:t>TS</w:t>
      </w:r>
      <w:r>
        <w:t xml:space="preserve"> 33.501 [24]), </w:t>
      </w:r>
      <w:r>
        <w:rPr>
          <w:noProof/>
          <w:lang w:eastAsia="ko-KR"/>
        </w:rPr>
        <w:t xml:space="preserve">indicates </w:t>
      </w:r>
      <w:r w:rsidRPr="00D40D4F">
        <w:t>list of preferred PLMN/access technology combinations</w:t>
      </w:r>
      <w:r>
        <w:t xml:space="preserve"> is provided and the list type </w:t>
      </w:r>
      <w:r>
        <w:rPr>
          <w:noProof/>
          <w:lang w:eastAsia="ko-KR"/>
        </w:rPr>
        <w:t>indicates:</w:t>
      </w:r>
    </w:p>
    <w:p w14:paraId="0FD18173" w14:textId="77777777" w:rsidR="00DF151E" w:rsidRDefault="00DF151E" w:rsidP="00DF151E">
      <w:pPr>
        <w:pStyle w:val="B1"/>
      </w:pPr>
      <w:r>
        <w:rPr>
          <w:noProof/>
          <w:lang w:eastAsia="ko-KR"/>
        </w:rPr>
        <w:t>a)</w:t>
      </w:r>
      <w:r>
        <w:rPr>
          <w:noProof/>
          <w:lang w:eastAsia="ko-KR"/>
        </w:rPr>
        <w:tab/>
      </w:r>
      <w:r>
        <w:t>"</w:t>
      </w:r>
      <w:r>
        <w:rPr>
          <w:lang w:val="es-ES"/>
        </w:rPr>
        <w:t>PLMN ID and access technology list</w:t>
      </w:r>
      <w:r>
        <w:t xml:space="preserve">", then the ME shall </w:t>
      </w:r>
      <w:r w:rsidRPr="0045564C">
        <w:rPr>
          <w:noProof/>
        </w:rPr>
        <w:t xml:space="preserve">replace the highest priority entries in the "Operator Controlled PLMN Selector with Access Technology" list stored in the </w:t>
      </w:r>
      <w:r>
        <w:rPr>
          <w:noProof/>
        </w:rPr>
        <w:t>M</w:t>
      </w:r>
      <w:r w:rsidRPr="0045564C">
        <w:rPr>
          <w:noProof/>
        </w:rPr>
        <w:t>E</w:t>
      </w:r>
      <w:r>
        <w:rPr>
          <w:noProof/>
        </w:rPr>
        <w:t xml:space="preserve"> </w:t>
      </w:r>
      <w:r w:rsidRPr="00A7420B">
        <w:rPr>
          <w:noProof/>
        </w:rPr>
        <w:t xml:space="preserve">and </w:t>
      </w:r>
      <w:r w:rsidRPr="003B390F">
        <w:rPr>
          <w:noProof/>
        </w:rPr>
        <w:t>shall proceed with the behavio</w:t>
      </w:r>
      <w:r>
        <w:rPr>
          <w:noProof/>
        </w:rPr>
        <w:t>u</w:t>
      </w:r>
      <w:r w:rsidRPr="003B390F">
        <w:rPr>
          <w:noProof/>
        </w:rPr>
        <w:t xml:space="preserve">r as specified in </w:t>
      </w:r>
      <w:r>
        <w:rPr>
          <w:noProof/>
          <w:lang w:eastAsia="ko-KR"/>
        </w:rPr>
        <w:t>3GPP TS 23.122 [5</w:t>
      </w:r>
      <w:r w:rsidRPr="003B390F">
        <w:rPr>
          <w:noProof/>
          <w:lang w:eastAsia="ko-KR"/>
        </w:rPr>
        <w:t>]</w:t>
      </w:r>
      <w:r>
        <w:rPr>
          <w:noProof/>
          <w:lang w:eastAsia="ko-KR"/>
        </w:rPr>
        <w:t xml:space="preserve"> a</w:t>
      </w:r>
      <w:r w:rsidRPr="003B390F">
        <w:rPr>
          <w:noProof/>
          <w:lang w:eastAsia="ko-KR"/>
        </w:rPr>
        <w:t>nnex C</w:t>
      </w:r>
      <w:r>
        <w:t>; or</w:t>
      </w:r>
    </w:p>
    <w:p w14:paraId="735FD611" w14:textId="77777777" w:rsidR="00DF151E" w:rsidRDefault="00DF151E" w:rsidP="00DF151E">
      <w:pPr>
        <w:pStyle w:val="B1"/>
        <w:rPr>
          <w:noProof/>
          <w:lang w:eastAsia="ko-KR"/>
        </w:rPr>
      </w:pPr>
      <w:r>
        <w:rPr>
          <w:noProof/>
          <w:lang w:eastAsia="ko-KR"/>
        </w:rPr>
        <w:t>b)</w:t>
      </w:r>
      <w:r>
        <w:rPr>
          <w:noProof/>
          <w:lang w:eastAsia="ko-KR"/>
        </w:rPr>
        <w:tab/>
      </w:r>
      <w:r>
        <w:t xml:space="preserve">"secured packet", then the ME shall behave as if a SMS is received with </w:t>
      </w:r>
      <w:r w:rsidRPr="007869CE">
        <w:t xml:space="preserve">protocol identifier </w:t>
      </w:r>
      <w:r>
        <w:t>set to</w:t>
      </w:r>
      <w:r w:rsidRPr="007869CE">
        <w:t xml:space="preserve"> SIM data download</w:t>
      </w:r>
      <w:r>
        <w:t xml:space="preserve">, data coding scheme set to class 2 message and SMS payload as secured packet contents of SOR transparent container IE. The SMS payload is forwarded to UICC as specified in </w:t>
      </w:r>
      <w:r w:rsidRPr="002D232D">
        <w:t>3GPP TS 23.</w:t>
      </w:r>
      <w:r>
        <w:t>040</w:t>
      </w:r>
      <w:r w:rsidRPr="002D232D">
        <w:t> [</w:t>
      </w:r>
      <w:r>
        <w:t>4A</w:t>
      </w:r>
      <w:r w:rsidRPr="002D232D">
        <w:t>]</w:t>
      </w:r>
      <w:r>
        <w:t xml:space="preserve"> and the ME </w:t>
      </w:r>
      <w:r w:rsidRPr="003B390F">
        <w:rPr>
          <w:noProof/>
        </w:rPr>
        <w:t>shall proceed with the behavio</w:t>
      </w:r>
      <w:r>
        <w:rPr>
          <w:noProof/>
        </w:rPr>
        <w:t>u</w:t>
      </w:r>
      <w:r w:rsidRPr="003B390F">
        <w:rPr>
          <w:noProof/>
        </w:rPr>
        <w:t xml:space="preserve">r as specified in </w:t>
      </w:r>
      <w:r>
        <w:rPr>
          <w:noProof/>
          <w:lang w:eastAsia="ko-KR"/>
        </w:rPr>
        <w:t>3GPP TS 23.122 [5</w:t>
      </w:r>
      <w:r w:rsidRPr="003B390F">
        <w:rPr>
          <w:noProof/>
          <w:lang w:eastAsia="ko-KR"/>
        </w:rPr>
        <w:t>]</w:t>
      </w:r>
      <w:r>
        <w:rPr>
          <w:noProof/>
          <w:lang w:eastAsia="ko-KR"/>
        </w:rPr>
        <w:t xml:space="preserve"> a</w:t>
      </w:r>
      <w:r w:rsidRPr="003B390F">
        <w:rPr>
          <w:noProof/>
          <w:lang w:eastAsia="ko-KR"/>
        </w:rPr>
        <w:t>nnex C</w:t>
      </w:r>
      <w:r>
        <w:t>.</w:t>
      </w:r>
    </w:p>
    <w:p w14:paraId="3EA43A58" w14:textId="77777777" w:rsidR="00DF151E" w:rsidRPr="001344AD" w:rsidRDefault="00DF151E" w:rsidP="00DF151E">
      <w:r w:rsidRPr="001344AD">
        <w:t xml:space="preserve">If required by operator policy, the AMF shall include the NSSAI inclusion mode IE in the REGISTRATION ACCEPT message (see </w:t>
      </w:r>
      <w:r>
        <w:t>table 4.6.2.3</w:t>
      </w:r>
      <w:r w:rsidRPr="003F0D01">
        <w:t>.1</w:t>
      </w:r>
      <w:r>
        <w:t xml:space="preserve"> of subclause 4.6.2.3</w:t>
      </w:r>
      <w:r w:rsidRPr="001344AD">
        <w:t>). Upon receipt of the REGISTRA</w:t>
      </w:r>
      <w:r>
        <w:t>T</w:t>
      </w:r>
      <w:r w:rsidRPr="001344AD">
        <w:t>ION ACCEPT message:</w:t>
      </w:r>
    </w:p>
    <w:p w14:paraId="3D5F18A9" w14:textId="77777777" w:rsidR="00DF151E" w:rsidRPr="001344AD" w:rsidRDefault="00DF151E" w:rsidP="00DF151E">
      <w:pPr>
        <w:pStyle w:val="B1"/>
      </w:pPr>
      <w:r w:rsidRPr="001344AD">
        <w:t>a)</w:t>
      </w:r>
      <w:r w:rsidRPr="001344AD">
        <w:tab/>
        <w:t>if the message includes the NSSAI inclusion mode IE, the UE shall operate in the NSSAI inclusion mode indicated in the NSSAI inclusion mode IE</w:t>
      </w:r>
      <w:r w:rsidRPr="0053548B">
        <w:rPr>
          <w:rFonts w:hint="eastAsia"/>
          <w:lang w:eastAsia="zh-CN"/>
        </w:rPr>
        <w:t xml:space="preserve"> </w:t>
      </w:r>
      <w:r>
        <w:rPr>
          <w:rFonts w:hint="eastAsia"/>
          <w:lang w:eastAsia="zh-CN"/>
        </w:rPr>
        <w:t>over the current access within</w:t>
      </w:r>
      <w:r>
        <w:t xml:space="preserve"> the current PLMN and its equivalent PLMN(s)</w:t>
      </w:r>
      <w:r>
        <w:rPr>
          <w:rFonts w:hint="eastAsia"/>
          <w:lang w:eastAsia="zh-CN"/>
        </w:rPr>
        <w:t xml:space="preserve">, if any, </w:t>
      </w:r>
      <w:r>
        <w:t xml:space="preserve">in the </w:t>
      </w:r>
      <w:r>
        <w:rPr>
          <w:rFonts w:hint="eastAsia"/>
          <w:lang w:eastAsia="zh-CN"/>
        </w:rPr>
        <w:t xml:space="preserve">current </w:t>
      </w:r>
      <w:r>
        <w:t>registration a</w:t>
      </w:r>
      <w:r w:rsidRPr="00AA78AF">
        <w:t>rea</w:t>
      </w:r>
      <w:r w:rsidRPr="001344AD">
        <w:t>; or</w:t>
      </w:r>
    </w:p>
    <w:p w14:paraId="0441EB4F" w14:textId="77777777" w:rsidR="00DF151E" w:rsidRDefault="00DF151E" w:rsidP="00DF151E">
      <w:pPr>
        <w:pStyle w:val="B1"/>
      </w:pPr>
      <w:r w:rsidRPr="001344AD">
        <w:t>b)</w:t>
      </w:r>
      <w:r w:rsidRPr="001344AD">
        <w:tab/>
        <w:t>otherwise if</w:t>
      </w:r>
      <w:r>
        <w:t>:</w:t>
      </w:r>
    </w:p>
    <w:p w14:paraId="6FECD5FE" w14:textId="77777777" w:rsidR="00DF151E" w:rsidRDefault="00DF151E" w:rsidP="00DF151E">
      <w:pPr>
        <w:pStyle w:val="B2"/>
      </w:pPr>
      <w:r>
        <w:t>1)</w:t>
      </w:r>
      <w:r>
        <w:tab/>
        <w:t>the UE has NSSAI inclusion mode for the current PLMN and access type stored in the UE, the UE shall operate in the stored NSSAI inclusion mode; or</w:t>
      </w:r>
    </w:p>
    <w:p w14:paraId="6BDA5620" w14:textId="77777777" w:rsidR="00DF151E" w:rsidRPr="001344AD" w:rsidRDefault="00DF151E" w:rsidP="00DF151E">
      <w:pPr>
        <w:pStyle w:val="B2"/>
      </w:pPr>
      <w:r>
        <w:t>2)</w:t>
      </w:r>
      <w:r>
        <w:tab/>
        <w:t>the UE does not have NSSAI inclusion mode for the current PLMN and the access type stored in the UE and if</w:t>
      </w:r>
      <w:r w:rsidRPr="001344AD">
        <w:t xml:space="preserve"> the UE is performing the registration procedure over:</w:t>
      </w:r>
    </w:p>
    <w:p w14:paraId="3226F659" w14:textId="77777777" w:rsidR="00DF151E" w:rsidRPr="001344AD" w:rsidRDefault="00DF151E" w:rsidP="00DF151E">
      <w:pPr>
        <w:pStyle w:val="B3"/>
      </w:pPr>
      <w:r>
        <w:t>i</w:t>
      </w:r>
      <w:r w:rsidRPr="001344AD">
        <w:t>)</w:t>
      </w:r>
      <w:r w:rsidRPr="001344AD">
        <w:tab/>
        <w:t>3GPP access, the UE shall operate in NSSAI inclusion mode </w:t>
      </w:r>
      <w:r>
        <w:t xml:space="preserve">D in the current PLMN and </w:t>
      </w:r>
      <w:r>
        <w:rPr>
          <w:rFonts w:hint="eastAsia"/>
          <w:lang w:eastAsia="zh-CN"/>
        </w:rPr>
        <w:t xml:space="preserve">the current </w:t>
      </w:r>
      <w:r>
        <w:t>access type</w:t>
      </w:r>
      <w:r w:rsidRPr="001344AD">
        <w:t>; or</w:t>
      </w:r>
    </w:p>
    <w:p w14:paraId="1BC57D64" w14:textId="77777777" w:rsidR="00DF151E" w:rsidRPr="001344AD" w:rsidRDefault="00DF151E" w:rsidP="00DF151E">
      <w:pPr>
        <w:pStyle w:val="B3"/>
      </w:pPr>
      <w:r>
        <w:t>ii</w:t>
      </w:r>
      <w:r w:rsidRPr="001344AD">
        <w:t>)</w:t>
      </w:r>
      <w:r w:rsidRPr="001344AD">
        <w:tab/>
        <w:t>non-3GPP access, the UE shall operate in NSSAI inclusion mode </w:t>
      </w:r>
      <w:r>
        <w:t xml:space="preserve">C in the current PLMN and </w:t>
      </w:r>
      <w:r>
        <w:rPr>
          <w:rFonts w:hint="eastAsia"/>
          <w:lang w:eastAsia="zh-CN"/>
        </w:rPr>
        <w:t xml:space="preserve">the current </w:t>
      </w:r>
      <w:r>
        <w:t>access type</w:t>
      </w:r>
      <w:r w:rsidRPr="001344AD">
        <w:t>.</w:t>
      </w:r>
    </w:p>
    <w:p w14:paraId="02681CA1" w14:textId="77777777" w:rsidR="00DF151E" w:rsidRDefault="00DF151E" w:rsidP="00DF151E">
      <w:pPr>
        <w:rPr>
          <w:lang w:val="en-US"/>
        </w:rPr>
      </w:pPr>
      <w:r>
        <w:lastRenderedPageBreak/>
        <w:t xml:space="preserve">The AMF may include </w:t>
      </w:r>
      <w:r>
        <w:rPr>
          <w:lang w:val="en-US"/>
        </w:rPr>
        <w:t>operator-defined access category definitions in the REGISTRATION ACCEPT message.</w:t>
      </w:r>
    </w:p>
    <w:p w14:paraId="6F1F01E9" w14:textId="77777777" w:rsidR="00DF151E" w:rsidRDefault="00DF151E" w:rsidP="00DF151E">
      <w:bookmarkStart w:id="849" w:name="_Hlk526327597"/>
      <w:r w:rsidRPr="001D6208">
        <w:rPr>
          <w:rFonts w:hint="eastAsia"/>
        </w:rPr>
        <w:t xml:space="preserve">If the UE receives </w:t>
      </w:r>
      <w:r>
        <w:t xml:space="preserve">Operator-defined access </w:t>
      </w:r>
      <w:r>
        <w:rPr>
          <w:lang w:val="en-US"/>
        </w:rPr>
        <w:t xml:space="preserve">category definitions </w:t>
      </w:r>
      <w:r>
        <w:t xml:space="preserve">IE </w:t>
      </w:r>
      <w:r w:rsidRPr="001D6208">
        <w:rPr>
          <w:rFonts w:hint="eastAsia"/>
        </w:rPr>
        <w:t xml:space="preserve">in the </w:t>
      </w:r>
      <w:r>
        <w:rPr>
          <w:lang w:val="en-US"/>
        </w:rPr>
        <w:t xml:space="preserve">REGISTRATION ACCEPT </w:t>
      </w:r>
      <w:r w:rsidRPr="001D6208">
        <w:rPr>
          <w:rFonts w:hint="eastAsia"/>
        </w:rPr>
        <w:t>message</w:t>
      </w:r>
      <w:r>
        <w:t xml:space="preserve"> and the Operator-defined access </w:t>
      </w:r>
      <w:r>
        <w:rPr>
          <w:lang w:val="en-US"/>
        </w:rPr>
        <w:t xml:space="preserve">category definitions </w:t>
      </w:r>
      <w:r>
        <w:t>IE contains one or more operator-defined access category definitions</w:t>
      </w:r>
      <w:r w:rsidRPr="001D6208">
        <w:rPr>
          <w:rFonts w:hint="eastAsia"/>
        </w:rPr>
        <w:t xml:space="preserve">, the UE shall </w:t>
      </w:r>
      <w:r>
        <w:t>delete any</w:t>
      </w:r>
      <w:r w:rsidRPr="001D6208">
        <w:rPr>
          <w:rFonts w:hint="eastAsia"/>
        </w:rPr>
        <w:t xml:space="preserve"> </w:t>
      </w:r>
      <w:r>
        <w:t xml:space="preserve">operator-defined access </w:t>
      </w:r>
      <w:r>
        <w:rPr>
          <w:lang w:val="en-US"/>
        </w:rPr>
        <w:t>category definitions</w:t>
      </w:r>
      <w:r w:rsidRPr="006A7E8B">
        <w:t xml:space="preserve"> </w:t>
      </w:r>
      <w:r>
        <w:t>stored for the RPLMN</w:t>
      </w:r>
      <w:r w:rsidRPr="001D6208">
        <w:rPr>
          <w:rFonts w:hint="eastAsia"/>
        </w:rPr>
        <w:t xml:space="preserve"> and </w:t>
      </w:r>
      <w:r>
        <w:t xml:space="preserve">shall store </w:t>
      </w:r>
      <w:r w:rsidRPr="001D6208">
        <w:rPr>
          <w:rFonts w:hint="eastAsia"/>
        </w:rPr>
        <w:t xml:space="preserve">the </w:t>
      </w:r>
      <w:r>
        <w:t>received</w:t>
      </w:r>
      <w:r w:rsidRPr="001D6208">
        <w:rPr>
          <w:rFonts w:hint="eastAsia"/>
        </w:rPr>
        <w:t xml:space="preserve"> </w:t>
      </w:r>
      <w:r>
        <w:t xml:space="preserve">operator-defined access </w:t>
      </w:r>
      <w:r>
        <w:rPr>
          <w:lang w:val="en-US"/>
        </w:rPr>
        <w:t>category definitions</w:t>
      </w:r>
      <w:r w:rsidRPr="006A7E8B">
        <w:t xml:space="preserve"> </w:t>
      </w:r>
      <w:r>
        <w:t xml:space="preserve">for the RPLMN. </w:t>
      </w:r>
      <w:r w:rsidRPr="001D6208">
        <w:rPr>
          <w:rFonts w:hint="eastAsia"/>
        </w:rPr>
        <w:t xml:space="preserve">If the UE receives </w:t>
      </w:r>
      <w:r>
        <w:t xml:space="preserve">the Operator-defined access </w:t>
      </w:r>
      <w:r>
        <w:rPr>
          <w:lang w:val="en-US"/>
        </w:rPr>
        <w:t xml:space="preserve">category definitions </w:t>
      </w:r>
      <w:r>
        <w:t xml:space="preserve">IE </w:t>
      </w:r>
      <w:r w:rsidRPr="001D6208">
        <w:rPr>
          <w:rFonts w:hint="eastAsia"/>
        </w:rPr>
        <w:t xml:space="preserve">in the </w:t>
      </w:r>
      <w:r>
        <w:rPr>
          <w:lang w:val="en-US"/>
        </w:rPr>
        <w:t xml:space="preserve">REGISTRATION ACCEPT </w:t>
      </w:r>
      <w:r w:rsidRPr="001D6208">
        <w:rPr>
          <w:rFonts w:hint="eastAsia"/>
        </w:rPr>
        <w:t>message</w:t>
      </w:r>
      <w:r>
        <w:t xml:space="preserve"> and the Operator-defined access </w:t>
      </w:r>
      <w:r>
        <w:rPr>
          <w:lang w:val="en-US"/>
        </w:rPr>
        <w:t xml:space="preserve">category definitions </w:t>
      </w:r>
      <w:r>
        <w:t>IE contains no operator-defined access category definitions</w:t>
      </w:r>
      <w:r w:rsidRPr="001D6208">
        <w:rPr>
          <w:rFonts w:hint="eastAsia"/>
        </w:rPr>
        <w:t xml:space="preserve">, the UE shall </w:t>
      </w:r>
      <w:r>
        <w:t>delete any</w:t>
      </w:r>
      <w:r w:rsidRPr="001D6208">
        <w:rPr>
          <w:rFonts w:hint="eastAsia"/>
        </w:rPr>
        <w:t xml:space="preserve"> </w:t>
      </w:r>
      <w:r>
        <w:t xml:space="preserve">operator-defined access </w:t>
      </w:r>
      <w:r>
        <w:rPr>
          <w:lang w:val="en-US"/>
        </w:rPr>
        <w:t>category definitions</w:t>
      </w:r>
      <w:r w:rsidRPr="006A7E8B">
        <w:t xml:space="preserve"> </w:t>
      </w:r>
      <w:r>
        <w:t xml:space="preserve">stored for the RPLMN. If </w:t>
      </w:r>
      <w:r w:rsidRPr="001D6208">
        <w:rPr>
          <w:rFonts w:hint="eastAsia"/>
        </w:rPr>
        <w:t xml:space="preserve">the </w:t>
      </w:r>
      <w:r>
        <w:rPr>
          <w:lang w:val="en-US"/>
        </w:rPr>
        <w:t xml:space="preserve">REGISTRATION ACCEPT </w:t>
      </w:r>
      <w:r w:rsidRPr="001D6208">
        <w:rPr>
          <w:rFonts w:hint="eastAsia"/>
        </w:rPr>
        <w:t>message</w:t>
      </w:r>
      <w:r>
        <w:t xml:space="preserve"> does not contain the Operator-defined access </w:t>
      </w:r>
      <w:r>
        <w:rPr>
          <w:lang w:val="en-US"/>
        </w:rPr>
        <w:t xml:space="preserve">category definitions </w:t>
      </w:r>
      <w:r>
        <w:t xml:space="preserve">IE, the UE shall not delete </w:t>
      </w:r>
      <w:r w:rsidRPr="001D6208">
        <w:rPr>
          <w:rFonts w:hint="eastAsia"/>
        </w:rPr>
        <w:t xml:space="preserve">the </w:t>
      </w:r>
      <w:r>
        <w:t xml:space="preserve">operator-defined access </w:t>
      </w:r>
      <w:r>
        <w:rPr>
          <w:lang w:val="en-US"/>
        </w:rPr>
        <w:t>category definitions</w:t>
      </w:r>
      <w:r w:rsidRPr="006A7E8B">
        <w:t xml:space="preserve"> </w:t>
      </w:r>
      <w:r>
        <w:t>stored for the RPLMN</w:t>
      </w:r>
      <w:r>
        <w:rPr>
          <w:lang w:val="en-US"/>
        </w:rPr>
        <w:t>.</w:t>
      </w:r>
    </w:p>
    <w:p w14:paraId="1399350C" w14:textId="77777777" w:rsidR="00DF151E" w:rsidRDefault="00DF151E" w:rsidP="00DF151E">
      <w:pPr>
        <w:pStyle w:val="Heading5"/>
      </w:pPr>
      <w:bookmarkStart w:id="850" w:name="_Toc20232061"/>
      <w:bookmarkStart w:id="851" w:name="_Toc27745383"/>
      <w:bookmarkStart w:id="852" w:name="_Toc106693794"/>
      <w:bookmarkEnd w:id="849"/>
      <w:r>
        <w:t>5.5.1.3.5</w:t>
      </w:r>
      <w:r>
        <w:tab/>
        <w:t xml:space="preserve">Mobility and periodic registration update not </w:t>
      </w:r>
      <w:r w:rsidRPr="003168A2">
        <w:t>accepted by the network</w:t>
      </w:r>
      <w:bookmarkEnd w:id="850"/>
      <w:bookmarkEnd w:id="851"/>
      <w:bookmarkEnd w:id="852"/>
    </w:p>
    <w:p w14:paraId="7794B90A" w14:textId="77777777" w:rsidR="00DF151E" w:rsidRDefault="00DF151E" w:rsidP="00DF151E">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14:paraId="1F8BB0DE" w14:textId="77777777" w:rsidR="00DF151E" w:rsidRDefault="00DF151E" w:rsidP="00DF151E">
      <w:r>
        <w:rPr>
          <w:noProof/>
          <w:lang w:val="en-US"/>
        </w:rPr>
        <w:t>When the UE performs inter-</w:t>
      </w:r>
      <w:r w:rsidRPr="0031257A">
        <w:rPr>
          <w:noProof/>
          <w:lang w:val="en-US"/>
        </w:rPr>
        <w:t xml:space="preserve">system change from </w:t>
      </w:r>
      <w:r>
        <w:rPr>
          <w:noProof/>
          <w:lang w:val="en-US"/>
        </w:rPr>
        <w:t>S</w:t>
      </w:r>
      <w:r w:rsidRPr="0031257A">
        <w:rPr>
          <w:noProof/>
          <w:lang w:val="en-US"/>
        </w:rPr>
        <w:t>1</w:t>
      </w:r>
      <w:r>
        <w:rPr>
          <w:noProof/>
          <w:lang w:val="en-US"/>
        </w:rPr>
        <w:t xml:space="preserve"> mode to N1 mode, if the AMF is informed that verification of the integrity protection of the TRACKING AREA UPDATE REQUEST message included by the UE in the EPS NAS message container IE of the REGISTRATION REQUEST message has failed in the MME, the AMF should send REGISTRATION REJECT message including 5GMM cause #9 "UE identity cannot be derived by the network".</w:t>
      </w:r>
    </w:p>
    <w:p w14:paraId="4D0CEE6B" w14:textId="77777777" w:rsidR="00DF151E" w:rsidRPr="003168A2" w:rsidRDefault="00DF151E" w:rsidP="00DF151E">
      <w:r>
        <w:t>The UE shall</w:t>
      </w:r>
      <w:r w:rsidRPr="003168A2">
        <w:t xml:space="preserve"> take the following actions depending on the </w:t>
      </w:r>
      <w:r>
        <w:t>5G</w:t>
      </w:r>
      <w:r w:rsidRPr="003168A2">
        <w:t>MM cause value received</w:t>
      </w:r>
      <w:r>
        <w:t xml:space="preserve"> in the REGISTRATION REJECT message</w:t>
      </w:r>
      <w:r w:rsidRPr="003168A2">
        <w:t>.</w:t>
      </w:r>
    </w:p>
    <w:p w14:paraId="04235A70" w14:textId="77777777" w:rsidR="00DF151E" w:rsidRPr="003168A2" w:rsidRDefault="00DF151E" w:rsidP="00DF151E">
      <w:pPr>
        <w:pStyle w:val="B1"/>
      </w:pPr>
      <w:r w:rsidRPr="003168A2">
        <w:t>#3</w:t>
      </w:r>
      <w:r w:rsidRPr="003168A2">
        <w:tab/>
        <w:t>(Illegal UE);</w:t>
      </w:r>
      <w:r>
        <w:t xml:space="preserve"> or</w:t>
      </w:r>
    </w:p>
    <w:p w14:paraId="5B512CD0" w14:textId="77777777" w:rsidR="00DF151E" w:rsidRDefault="00DF151E" w:rsidP="00DF151E">
      <w:pPr>
        <w:pStyle w:val="B1"/>
      </w:pPr>
      <w:r w:rsidRPr="003168A2">
        <w:t>#6</w:t>
      </w:r>
      <w:r w:rsidRPr="003168A2">
        <w:tab/>
        <w:t>(Illegal ME)</w:t>
      </w:r>
      <w:r>
        <w:t>.</w:t>
      </w:r>
    </w:p>
    <w:p w14:paraId="54311542" w14:textId="77777777" w:rsidR="00DF151E" w:rsidRPr="003168A2"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w:t>
      </w:r>
      <w:r w:rsidRPr="003168A2">
        <w:t>The UE shall delete the list of equivalent PLMNs and</w:t>
      </w:r>
      <w:r>
        <w:t xml:space="preserve"> shall move to 5G</w:t>
      </w:r>
      <w:r w:rsidRPr="003168A2">
        <w:t>MM-DEREGISTERED</w:t>
      </w:r>
      <w:r>
        <w:t xml:space="preserve"> state</w:t>
      </w:r>
      <w:r w:rsidRPr="003168A2">
        <w:t>.</w:t>
      </w:r>
    </w:p>
    <w:p w14:paraId="7A095BD1" w14:textId="77777777" w:rsidR="00DF151E" w:rsidRDefault="00DF151E" w:rsidP="00DF151E">
      <w:pPr>
        <w:pStyle w:val="B1"/>
      </w:pPr>
      <w:r w:rsidRPr="003168A2">
        <w:tab/>
        <w:t>If</w:t>
      </w:r>
      <w:r>
        <w:t xml:space="preserve"> the UE is operating in single-registration mode, the UE shall handle </w:t>
      </w:r>
      <w:r w:rsidRPr="007E6407">
        <w:t>the EMM parameters</w:t>
      </w:r>
      <w:r>
        <w:t xml:space="preserve"> </w:t>
      </w:r>
      <w:r w:rsidRPr="00A57942">
        <w:t>EMM state, EPS update status,</w:t>
      </w:r>
      <w:r>
        <w:t xml:space="preserve"> 4G-</w:t>
      </w:r>
      <w:r w:rsidRPr="003168A2">
        <w:t xml:space="preserve">GUTI, TAI list and </w:t>
      </w:r>
      <w:r>
        <w:t>e</w:t>
      </w:r>
      <w:r w:rsidRPr="003168A2">
        <w:t>KSI as specified in 3GPP TS 24.</w:t>
      </w:r>
      <w:r>
        <w:t>301</w:t>
      </w:r>
      <w:r w:rsidRPr="003168A2">
        <w:t> [1</w:t>
      </w:r>
      <w:r>
        <w:t xml:space="preserve">5]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 If the UE is in EMM-REGISTERED state</w:t>
      </w:r>
      <w:r w:rsidRPr="009E365A">
        <w:t>, the UE shall move to EMM-DEREGISTERED state.</w:t>
      </w:r>
    </w:p>
    <w:p w14:paraId="54144EC5" w14:textId="77777777" w:rsidR="00DF151E" w:rsidRDefault="00DF151E" w:rsidP="00DF151E">
      <w:pPr>
        <w:pStyle w:val="B1"/>
      </w:pPr>
      <w:r>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the UE shall in addi</w:t>
      </w:r>
      <w:r>
        <w:t xml:space="preserve">tion </w:t>
      </w:r>
      <w:r w:rsidRPr="0090580A">
        <w:t xml:space="preserve">handle 5GMM parameters </w:t>
      </w:r>
      <w:r>
        <w:t xml:space="preserve">and 5GMM state </w:t>
      </w:r>
      <w:r w:rsidRPr="0090580A">
        <w:t xml:space="preserve">for </w:t>
      </w:r>
      <w:r>
        <w:t xml:space="preserve">this </w:t>
      </w:r>
      <w:r w:rsidRPr="0090580A">
        <w:t>access</w:t>
      </w:r>
      <w:r>
        <w:t>, as described for this 5GMM cause value</w:t>
      </w:r>
      <w:r w:rsidRPr="00F81CC4">
        <w:t>.</w:t>
      </w:r>
    </w:p>
    <w:p w14:paraId="2A1EC07F" w14:textId="77777777" w:rsidR="00DF151E" w:rsidRPr="003168A2" w:rsidRDefault="00DF151E" w:rsidP="00DF151E">
      <w:pPr>
        <w:pStyle w:val="B1"/>
      </w:pPr>
      <w:r w:rsidRPr="003168A2">
        <w:t>#</w:t>
      </w:r>
      <w:r>
        <w:t>7</w:t>
      </w:r>
      <w:r w:rsidRPr="003168A2">
        <w:rPr>
          <w:rFonts w:hint="eastAsia"/>
          <w:lang w:eastAsia="ko-KR"/>
        </w:rPr>
        <w:tab/>
      </w:r>
      <w:r>
        <w:t>(5G</w:t>
      </w:r>
      <w:r w:rsidRPr="003168A2">
        <w:t>S services not allowed)</w:t>
      </w:r>
      <w:r>
        <w:t>.</w:t>
      </w:r>
    </w:p>
    <w:p w14:paraId="78CB954F" w14:textId="77777777" w:rsidR="00DF151E" w:rsidRPr="003168A2"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w:t>
      </w:r>
      <w:r w:rsidRPr="003168A2">
        <w:t xml:space="preserve">The UE </w:t>
      </w:r>
      <w:r>
        <w:t>shall move to 5G</w:t>
      </w:r>
      <w:r w:rsidRPr="003168A2">
        <w:t>MM-DEREGISTERED</w:t>
      </w:r>
      <w:r>
        <w:t xml:space="preserve"> state</w:t>
      </w:r>
      <w:r w:rsidRPr="003168A2">
        <w:t>.</w:t>
      </w:r>
    </w:p>
    <w:p w14:paraId="352BFB59" w14:textId="77777777" w:rsidR="00DF151E" w:rsidRDefault="00DF151E" w:rsidP="00DF151E">
      <w:pPr>
        <w:pStyle w:val="B1"/>
      </w:pPr>
      <w:r w:rsidRPr="003168A2">
        <w:tab/>
        <w:t>If</w:t>
      </w:r>
      <w:r>
        <w:t xml:space="preserve"> the UE is operating in single-registration mode, the UE shall handle </w:t>
      </w:r>
      <w:r w:rsidRPr="00A57942">
        <w:t xml:space="preserve">the </w:t>
      </w:r>
      <w:r w:rsidRPr="007E6407">
        <w:t>EMM parameters</w:t>
      </w:r>
      <w:r w:rsidRPr="00A57942">
        <w:t xml:space="preserve"> EMM state, EPS update status, </w:t>
      </w:r>
      <w:r>
        <w:t>4G-</w:t>
      </w:r>
      <w:r w:rsidRPr="003168A2">
        <w:t xml:space="preserve">GUTI, TAI list and </w:t>
      </w:r>
      <w:r>
        <w:t>e</w:t>
      </w:r>
      <w:r w:rsidRPr="003168A2">
        <w:t>KSI as specified in 3GPP TS 24.</w:t>
      </w:r>
      <w:r>
        <w:t>301</w:t>
      </w:r>
      <w:r w:rsidRPr="003168A2">
        <w:t> [1</w:t>
      </w:r>
      <w:r>
        <w:t xml:space="preserve">5]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 xml:space="preserve">value. </w:t>
      </w:r>
    </w:p>
    <w:p w14:paraId="735664B7" w14:textId="77777777" w:rsidR="00DF151E" w:rsidRDefault="00DF151E" w:rsidP="00DF151E">
      <w:pPr>
        <w:pStyle w:val="B1"/>
      </w:pPr>
      <w:r>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the UE shall in addi</w:t>
      </w:r>
      <w:r>
        <w:t xml:space="preserve">tion </w:t>
      </w:r>
      <w:r w:rsidRPr="0090580A">
        <w:t xml:space="preserve">handle 5GMM parameters </w:t>
      </w:r>
      <w:r>
        <w:t xml:space="preserve">and 5GMM state </w:t>
      </w:r>
      <w:r w:rsidRPr="0090580A">
        <w:t xml:space="preserve">for </w:t>
      </w:r>
      <w:r>
        <w:t xml:space="preserve">this </w:t>
      </w:r>
      <w:r w:rsidRPr="0090580A">
        <w:t>access</w:t>
      </w:r>
      <w:r>
        <w:t>, as described for this 5GMM cause value</w:t>
      </w:r>
      <w:r w:rsidRPr="00F81CC4">
        <w:t>.</w:t>
      </w:r>
    </w:p>
    <w:p w14:paraId="5462A316" w14:textId="77777777" w:rsidR="00DF151E" w:rsidRPr="00DC5EAD" w:rsidRDefault="00DF151E" w:rsidP="00DF151E">
      <w:pPr>
        <w:pStyle w:val="B1"/>
      </w:pPr>
      <w:r w:rsidRPr="00D33031">
        <w:t>#9</w:t>
      </w:r>
      <w:r w:rsidRPr="009E365A">
        <w:tab/>
      </w:r>
      <w:r w:rsidRPr="00D33031">
        <w:t>(UE identity cannot be derived by the network)</w:t>
      </w:r>
      <w:r>
        <w:t>.</w:t>
      </w:r>
    </w:p>
    <w:p w14:paraId="67175E54" w14:textId="77777777" w:rsidR="00DF151E" w:rsidRPr="003168A2" w:rsidRDefault="00DF151E" w:rsidP="00DF151E">
      <w:pPr>
        <w:pStyle w:val="B1"/>
      </w:pPr>
      <w:r w:rsidRPr="003168A2">
        <w:tab/>
        <w:t xml:space="preserve">The UE shall set the </w:t>
      </w:r>
      <w:r>
        <w:t>5G</w:t>
      </w:r>
      <w:r w:rsidRPr="003168A2">
        <w:t xml:space="preserve">S update status to </w:t>
      </w:r>
      <w:r>
        <w:t>5</w:t>
      </w:r>
      <w:r w:rsidRPr="003168A2">
        <w:t>U2 NOT UPDATED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enter the state </w:t>
      </w:r>
      <w:r>
        <w:t>5G</w:t>
      </w:r>
      <w:r w:rsidRPr="003168A2">
        <w:t>MM-DEREGISTERED.</w:t>
      </w:r>
    </w:p>
    <w:p w14:paraId="068AA678" w14:textId="77777777" w:rsidR="00DF151E" w:rsidRDefault="00DF151E" w:rsidP="00DF151E">
      <w:pPr>
        <w:pStyle w:val="B1"/>
      </w:pPr>
      <w:r w:rsidRPr="003168A2">
        <w:tab/>
      </w:r>
      <w:r>
        <w:t>If the rejected request was not for</w:t>
      </w:r>
      <w:r>
        <w:rPr>
          <w:rFonts w:hint="eastAsia"/>
          <w:lang w:eastAsia="zh-CN"/>
        </w:rPr>
        <w:t xml:space="preserve"> </w:t>
      </w:r>
      <w:r w:rsidRPr="00110BD7">
        <w:rPr>
          <w:lang w:eastAsia="zh-CN"/>
        </w:rPr>
        <w:t xml:space="preserve">initiating </w:t>
      </w:r>
      <w:r>
        <w:rPr>
          <w:lang w:eastAsia="zh-CN"/>
        </w:rPr>
        <w:t xml:space="preserve">an emergency </w:t>
      </w:r>
      <w:r w:rsidRPr="00110BD7">
        <w:rPr>
          <w:rFonts w:hint="eastAsia"/>
          <w:lang w:eastAsia="zh-CN"/>
        </w:rPr>
        <w:t>PD</w:t>
      </w:r>
      <w:r>
        <w:rPr>
          <w:lang w:eastAsia="zh-CN"/>
        </w:rPr>
        <w:t>U session</w:t>
      </w:r>
      <w:r w:rsidRPr="003168A2">
        <w:t xml:space="preserve">, the UE shall </w:t>
      </w:r>
      <w:r>
        <w:rPr>
          <w:rFonts w:hint="eastAsia"/>
          <w:lang w:eastAsia="zh-CN"/>
        </w:rPr>
        <w:t>subsequently</w:t>
      </w:r>
      <w:r>
        <w:rPr>
          <w:lang w:eastAsia="zh-CN"/>
        </w:rPr>
        <w:t>,</w:t>
      </w:r>
      <w:r>
        <w:rPr>
          <w:rFonts w:hint="eastAsia"/>
          <w:lang w:eastAsia="zh-CN"/>
        </w:rPr>
        <w:t xml:space="preserve"> </w:t>
      </w:r>
      <w:r w:rsidRPr="003168A2">
        <w:t xml:space="preserve">automatically initiate the </w:t>
      </w:r>
      <w:r>
        <w:t>initial registration</w:t>
      </w:r>
      <w:r w:rsidRPr="003168A2">
        <w:t xml:space="preserve"> procedure.</w:t>
      </w:r>
    </w:p>
    <w:p w14:paraId="1020F6EE" w14:textId="77777777" w:rsidR="00DF151E" w:rsidRDefault="00DF151E" w:rsidP="00DF151E">
      <w:pPr>
        <w:pStyle w:val="NO"/>
        <w:rPr>
          <w:lang w:eastAsia="ja-JP"/>
        </w:rPr>
      </w:pPr>
      <w:r>
        <w:lastRenderedPageBreak/>
        <w:t>NOTE 1:</w:t>
      </w:r>
      <w:r>
        <w:tab/>
        <w:t>U</w:t>
      </w:r>
      <w:r w:rsidRPr="00FE320E">
        <w:t xml:space="preserve">ser interaction </w:t>
      </w:r>
      <w:r>
        <w:t>is</w:t>
      </w:r>
      <w:r w:rsidRPr="00FE320E">
        <w:t xml:space="preserve"> </w:t>
      </w:r>
      <w:r>
        <w:t xml:space="preserve">necessary in some cases when </w:t>
      </w:r>
      <w:r>
        <w:rPr>
          <w:rFonts w:eastAsia="Batang"/>
          <w:lang w:eastAsia="ja-JP"/>
        </w:rPr>
        <w:t>the UE cannot re-establish the PDU session(s) automatically.</w:t>
      </w:r>
    </w:p>
    <w:p w14:paraId="5BADB7D0" w14:textId="77777777" w:rsidR="00DF151E" w:rsidRDefault="00DF151E" w:rsidP="00DF151E">
      <w:pPr>
        <w:pStyle w:val="B1"/>
      </w:pPr>
      <w:r w:rsidRPr="003168A2">
        <w:tab/>
        <w:t>If</w:t>
      </w:r>
      <w:r>
        <w:t xml:space="preserve"> the UE is operating in single-registration mode, the UE shall handle </w:t>
      </w:r>
      <w:r w:rsidRPr="00A57942">
        <w:t xml:space="preserve">the </w:t>
      </w:r>
      <w:r w:rsidRPr="007E6407">
        <w:t>EMM parameters</w:t>
      </w:r>
      <w:r w:rsidRPr="00A57942">
        <w:t xml:space="preserve"> EMM state, EPS update status, </w:t>
      </w:r>
      <w:r>
        <w:t>4G-</w:t>
      </w:r>
      <w:r w:rsidRPr="003168A2">
        <w:t xml:space="preserve">GUTI, last visited registered TAI, TAI list and </w:t>
      </w:r>
      <w:r>
        <w:t>e</w:t>
      </w:r>
      <w:r w:rsidRPr="003168A2">
        <w:t>KSI as specified in 3GPP TS 24.</w:t>
      </w:r>
      <w:r>
        <w:t>301</w:t>
      </w:r>
      <w:r w:rsidRPr="003168A2">
        <w:t> [1</w:t>
      </w:r>
      <w:r>
        <w:t xml:space="preserve">5]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w:t>
      </w:r>
    </w:p>
    <w:p w14:paraId="32719EF9" w14:textId="77777777" w:rsidR="00DF151E" w:rsidRDefault="00DF151E" w:rsidP="00DF151E">
      <w:pPr>
        <w:pStyle w:val="B1"/>
      </w:pPr>
      <w:r w:rsidRPr="003168A2">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to the same PLMN, the UE shall in addi</w:t>
      </w:r>
      <w:r>
        <w:t xml:space="preserve">tion </w:t>
      </w:r>
      <w:r w:rsidRPr="0090580A">
        <w:t xml:space="preserve">handle 5GMM parameters </w:t>
      </w:r>
      <w:r>
        <w:t xml:space="preserve">and 5GMM state </w:t>
      </w:r>
      <w:r w:rsidRPr="0090580A">
        <w:t xml:space="preserve">for </w:t>
      </w:r>
      <w:r>
        <w:t>this</w:t>
      </w:r>
      <w:r w:rsidRPr="0090580A">
        <w:t xml:space="preserve"> access</w:t>
      </w:r>
      <w:r>
        <w:t xml:space="preserve">, as described </w:t>
      </w:r>
      <w:r w:rsidRPr="00DD39A1">
        <w:t>for this 5GMM cause value</w:t>
      </w:r>
      <w:r w:rsidRPr="00F81CC4">
        <w:t>.</w:t>
      </w:r>
    </w:p>
    <w:p w14:paraId="4BEC8C53" w14:textId="77777777" w:rsidR="00DF151E" w:rsidRPr="009E365A" w:rsidRDefault="00DF151E" w:rsidP="00DF151E">
      <w:pPr>
        <w:pStyle w:val="B1"/>
      </w:pPr>
      <w:r w:rsidRPr="009E365A">
        <w:t>#10</w:t>
      </w:r>
      <w:r w:rsidRPr="009E365A">
        <w:tab/>
        <w:t>(implicitly</w:t>
      </w:r>
      <w:r w:rsidRPr="009E365A">
        <w:rPr>
          <w:rFonts w:hint="eastAsia"/>
        </w:rPr>
        <w:t xml:space="preserve"> d</w:t>
      </w:r>
      <w:r w:rsidRPr="009E365A">
        <w:t>e-registered)</w:t>
      </w:r>
      <w:r>
        <w:t>.</w:t>
      </w:r>
    </w:p>
    <w:p w14:paraId="4CD02C23" w14:textId="77777777" w:rsidR="00DF151E" w:rsidRPr="00C37C7C" w:rsidRDefault="00DF151E" w:rsidP="00DF151E">
      <w:pPr>
        <w:pStyle w:val="B1"/>
      </w:pPr>
      <w:r w:rsidRPr="00C37C7C">
        <w:rPr>
          <w:rFonts w:hint="eastAsia"/>
          <w:lang w:eastAsia="zh-CN"/>
        </w:rPr>
        <w:tab/>
      </w:r>
      <w:r w:rsidRPr="00C37C7C">
        <w:t xml:space="preserve">The UE shall enter the state 5GMM-DEREGISTERED.NORMAL-SERVICE. The UE shall delete </w:t>
      </w:r>
      <w:r w:rsidRPr="00C37C7C">
        <w:rPr>
          <w:rFonts w:hint="eastAsia"/>
          <w:lang w:eastAsia="zh-CN"/>
        </w:rPr>
        <w:t>any</w:t>
      </w:r>
      <w:r w:rsidRPr="00C37C7C">
        <w:t xml:space="preserve"> mapped 5G </w:t>
      </w:r>
      <w:r>
        <w:t xml:space="preserve">NAS </w:t>
      </w:r>
      <w:r w:rsidRPr="00C37C7C">
        <w:t xml:space="preserve">security context or partial native 5G </w:t>
      </w:r>
      <w:r>
        <w:t xml:space="preserve">NAS </w:t>
      </w:r>
      <w:r w:rsidRPr="00C37C7C">
        <w:t>security context.</w:t>
      </w:r>
    </w:p>
    <w:p w14:paraId="693A0857" w14:textId="77777777" w:rsidR="00DF151E" w:rsidRPr="00A45885" w:rsidRDefault="00DF151E" w:rsidP="00DF151E">
      <w:pPr>
        <w:pStyle w:val="B1"/>
      </w:pPr>
      <w:r w:rsidRPr="00A45885">
        <w:rPr>
          <w:rFonts w:hint="eastAsia"/>
          <w:lang w:eastAsia="zh-CN"/>
        </w:rPr>
        <w:tab/>
      </w:r>
      <w:r w:rsidRPr="00A45885">
        <w:t xml:space="preserve">If the </w:t>
      </w:r>
      <w:r>
        <w:t xml:space="preserve">registration </w:t>
      </w:r>
      <w:r w:rsidRPr="00A45885">
        <w:t>rejected request was not for initiating a</w:t>
      </w:r>
      <w:r>
        <w:t>n emergency</w:t>
      </w:r>
      <w:r w:rsidRPr="00A45885">
        <w:t xml:space="preserve"> PDU session, the UE shall perform a new </w:t>
      </w:r>
      <w:r>
        <w:t xml:space="preserve">registration procedure for </w:t>
      </w:r>
      <w:r w:rsidRPr="00A45885">
        <w:t>initial registration.</w:t>
      </w:r>
    </w:p>
    <w:p w14:paraId="725ED256" w14:textId="77777777" w:rsidR="00DF151E" w:rsidRPr="00621D46" w:rsidRDefault="00DF151E" w:rsidP="00DF151E">
      <w:pPr>
        <w:pStyle w:val="NO"/>
      </w:pPr>
      <w:r w:rsidRPr="00621D46">
        <w:t>NOTE</w:t>
      </w:r>
      <w:r>
        <w:t> 2</w:t>
      </w:r>
      <w:r w:rsidRPr="00621D46">
        <w:t>:</w:t>
      </w:r>
      <w:r w:rsidRPr="00621D46">
        <w:tab/>
      </w:r>
      <w:r w:rsidRPr="00984385">
        <w:t xml:space="preserve">User interaction is necessary in some cases when </w:t>
      </w:r>
      <w:r w:rsidRPr="00621D46">
        <w:t>the UE cannot re-</w:t>
      </w:r>
      <w:r>
        <w:t>establish</w:t>
      </w:r>
      <w:r w:rsidRPr="00621D46">
        <w:t xml:space="preserve"> the PDU session(s) automatically.</w:t>
      </w:r>
    </w:p>
    <w:p w14:paraId="3AB81A30" w14:textId="77777777" w:rsidR="00DF151E" w:rsidRPr="00FE320E" w:rsidRDefault="00DF151E" w:rsidP="00DF151E">
      <w:pPr>
        <w:pStyle w:val="B1"/>
      </w:pPr>
      <w:r w:rsidRPr="003F7EDF">
        <w:tab/>
      </w:r>
      <w:r w:rsidRPr="009E365A">
        <w:t>If</w:t>
      </w:r>
      <w:r>
        <w:t xml:space="preserve"> the UE is operating in single-registration mode, </w:t>
      </w:r>
      <w:r w:rsidRPr="007E6407">
        <w:t xml:space="preserve">the </w:t>
      </w:r>
      <w:r>
        <w:t>UE</w:t>
      </w:r>
      <w:r w:rsidRPr="007E6407">
        <w:t xml:space="preserve"> </w:t>
      </w:r>
      <w:r>
        <w:t xml:space="preserve">shall handle the </w:t>
      </w:r>
      <w:r w:rsidRPr="007E6407">
        <w:t>EMM state</w:t>
      </w:r>
      <w:r w:rsidRPr="003168A2">
        <w:t xml:space="preserve"> as specified in 3GPP TS 24.</w:t>
      </w:r>
      <w:r>
        <w:t>301</w:t>
      </w:r>
      <w:r w:rsidRPr="003168A2">
        <w:t> [1</w:t>
      </w:r>
      <w:r>
        <w:t xml:space="preserve">5]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w:t>
      </w:r>
      <w:r w:rsidRPr="009E365A">
        <w:t>.</w:t>
      </w:r>
    </w:p>
    <w:p w14:paraId="43D18179" w14:textId="77777777" w:rsidR="00DF151E" w:rsidRDefault="00DF151E" w:rsidP="00DF151E">
      <w:pPr>
        <w:pStyle w:val="B1"/>
      </w:pPr>
      <w:r>
        <w:t>#11</w:t>
      </w:r>
      <w:r>
        <w:tab/>
        <w:t>(PLMN not allowed).</w:t>
      </w:r>
    </w:p>
    <w:p w14:paraId="5760D739" w14:textId="77777777" w:rsidR="00DF151E"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store the PLMN identity in the "forbidden PLMN list"</w:t>
      </w:r>
      <w:r>
        <w:t xml:space="preserve">, </w:t>
      </w:r>
      <w:r w:rsidRPr="003168A2">
        <w:t>delete the list of equivalent PLMNs</w:t>
      </w:r>
      <w:r>
        <w:t>,</w:t>
      </w:r>
      <w:r w:rsidRPr="003168A2">
        <w:t xml:space="preserve"> </w:t>
      </w:r>
      <w:r>
        <w:t>reset the registration</w:t>
      </w:r>
      <w:r w:rsidRPr="003168A2">
        <w:t xml:space="preserve"> attempt counter</w:t>
      </w:r>
      <w:r>
        <w:t xml:space="preserve"> and </w:t>
      </w:r>
      <w:r w:rsidRPr="003168A2">
        <w:t xml:space="preserve">enter the state </w:t>
      </w:r>
      <w:r>
        <w:t>5G</w:t>
      </w:r>
      <w:r w:rsidRPr="003168A2">
        <w:t>MM-DEREGISTERED.PLMN-SEARCH.</w:t>
      </w:r>
      <w:r>
        <w:t xml:space="preserve"> </w:t>
      </w:r>
      <w:r w:rsidRPr="003168A2">
        <w:t>The UE shall perform a PLMN selection according to 3GPP TS 23.122 [</w:t>
      </w:r>
      <w:r>
        <w:t>5</w:t>
      </w:r>
      <w:r w:rsidRPr="003168A2">
        <w:t>].</w:t>
      </w:r>
    </w:p>
    <w:p w14:paraId="392D7E7F" w14:textId="77777777" w:rsidR="00DF151E" w:rsidRPr="00621D46" w:rsidRDefault="00DF151E" w:rsidP="00DF151E">
      <w:pPr>
        <w:pStyle w:val="B1"/>
        <w:rPr>
          <w:lang w:val="en-US"/>
        </w:rPr>
      </w:pPr>
      <w:r>
        <w:tab/>
      </w:r>
      <w:r w:rsidRPr="003168A2">
        <w:t xml:space="preserve">If </w:t>
      </w:r>
      <w:r>
        <w:t xml:space="preserve">the UE is operating in single-registration mode, the UE shall in addition </w:t>
      </w:r>
      <w:r w:rsidRPr="007E6407">
        <w:t>handle the EMM parameters EMM state, EPS update status,</w:t>
      </w:r>
      <w:r>
        <w:t xml:space="preserve"> 4G-</w:t>
      </w:r>
      <w:r w:rsidRPr="003168A2">
        <w:t xml:space="preserve">GUTI, </w:t>
      </w:r>
      <w:r>
        <w:t>TAI list,</w:t>
      </w:r>
      <w:r w:rsidRPr="003168A2">
        <w:t xml:space="preserve"> </w:t>
      </w:r>
      <w:r>
        <w:t>e</w:t>
      </w:r>
      <w:r w:rsidRPr="003168A2">
        <w:t>KSI</w:t>
      </w:r>
      <w:r w:rsidRPr="008B023B">
        <w:t xml:space="preserve"> </w:t>
      </w:r>
      <w:r w:rsidRPr="00D50A93">
        <w:t>and tracking area updating attempt counter</w:t>
      </w:r>
      <w:r>
        <w:t xml:space="preserve"> as specified in </w:t>
      </w:r>
      <w:r w:rsidRPr="003168A2">
        <w:t>3GPP TS 24.</w:t>
      </w:r>
      <w:r>
        <w:t>301</w:t>
      </w:r>
      <w:r w:rsidRPr="003168A2">
        <w:t> [1</w:t>
      </w:r>
      <w:r>
        <w:t>5</w:t>
      </w:r>
      <w:r w:rsidRPr="003168A2">
        <w:t xml:space="preserve">] for the case </w:t>
      </w:r>
      <w:r w:rsidRPr="009E365A">
        <w:t>when the normal tracking area updating</w:t>
      </w:r>
      <w:r>
        <w:t xml:space="preserve"> </w:t>
      </w:r>
      <w:r w:rsidRPr="003168A2">
        <w:t xml:space="preserve">procedure is rejected with </w:t>
      </w:r>
      <w:r>
        <w:t xml:space="preserve">the EMM </w:t>
      </w:r>
      <w:r w:rsidRPr="003168A2">
        <w:t xml:space="preserve">cause </w:t>
      </w:r>
      <w:r>
        <w:t xml:space="preserve">with the same </w:t>
      </w:r>
      <w:r w:rsidRPr="003168A2">
        <w:t>value.</w:t>
      </w:r>
    </w:p>
    <w:p w14:paraId="215AB158" w14:textId="77777777" w:rsidR="00DF151E" w:rsidRDefault="00DF151E" w:rsidP="00DF151E">
      <w:pPr>
        <w:pStyle w:val="B1"/>
      </w:pPr>
      <w:r w:rsidRPr="003168A2">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to the same PLMN, the UE shall in addi</w:t>
      </w:r>
      <w:r>
        <w:t xml:space="preserve">tion </w:t>
      </w:r>
      <w:r w:rsidRPr="0090580A">
        <w:t xml:space="preserve">handle 5GMM parameters </w:t>
      </w:r>
      <w:r>
        <w:t xml:space="preserve">and 5GMM state </w:t>
      </w:r>
      <w:r w:rsidRPr="0090580A">
        <w:t xml:space="preserve">for </w:t>
      </w:r>
      <w:r>
        <w:t>this</w:t>
      </w:r>
      <w:r w:rsidRPr="0090580A">
        <w:t xml:space="preserve"> access</w:t>
      </w:r>
      <w:r>
        <w:t xml:space="preserve">, as described </w:t>
      </w:r>
      <w:r w:rsidRPr="00DD39A1">
        <w:t>for this 5GMM cause value</w:t>
      </w:r>
      <w:r w:rsidRPr="00F81CC4">
        <w:t>.</w:t>
      </w:r>
    </w:p>
    <w:p w14:paraId="2F524354" w14:textId="77777777" w:rsidR="00DF151E" w:rsidRPr="003168A2" w:rsidRDefault="00DF151E" w:rsidP="00DF151E">
      <w:pPr>
        <w:pStyle w:val="B1"/>
      </w:pPr>
      <w:r w:rsidRPr="003168A2">
        <w:t>#12</w:t>
      </w:r>
      <w:r w:rsidRPr="003168A2">
        <w:tab/>
        <w:t>(Tracking area not allowed)</w:t>
      </w:r>
      <w:r>
        <w:t>.</w:t>
      </w:r>
    </w:p>
    <w:p w14:paraId="01EDB680" w14:textId="77777777" w:rsidR="00DF151E"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14:paraId="177EFCD5" w14:textId="77777777" w:rsidR="00DF151E" w:rsidRDefault="00DF151E" w:rsidP="00DF151E">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14:paraId="7DB630EC" w14:textId="77777777" w:rsidR="00DF151E" w:rsidRPr="003168A2" w:rsidRDefault="00DF151E" w:rsidP="00DF151E">
      <w:pPr>
        <w:pStyle w:val="B1"/>
      </w:pPr>
      <w:r w:rsidRPr="003168A2">
        <w:tab/>
        <w:t xml:space="preserve">If </w:t>
      </w:r>
      <w:r>
        <w:t>the UE is operating in single-registration mode</w:t>
      </w:r>
      <w:r w:rsidRPr="003168A2">
        <w:t xml:space="preserve">, the UE shall handle </w:t>
      </w:r>
      <w:r w:rsidRPr="007E6407">
        <w:t>the EMM parameters EMM state, EPS update status,</w:t>
      </w:r>
      <w:r>
        <w:t xml:space="preserve"> 4G-</w:t>
      </w:r>
      <w:r w:rsidRPr="003168A2">
        <w:t>GUTI, TAI list</w:t>
      </w:r>
      <w:r>
        <w:t>,</w:t>
      </w:r>
      <w:r w:rsidRPr="003168A2">
        <w:t xml:space="preserve"> </w:t>
      </w:r>
      <w:r>
        <w:t>e</w:t>
      </w:r>
      <w:r w:rsidRPr="003168A2">
        <w:t>KSI</w:t>
      </w:r>
      <w:r w:rsidRPr="007B2B4B">
        <w:t xml:space="preserve"> </w:t>
      </w:r>
      <w:r w:rsidRPr="00D50A93">
        <w:t>and tracking area updating attempt counter</w:t>
      </w:r>
      <w:r w:rsidRPr="003168A2">
        <w:t xml:space="preserve"> as specified in 3GPP TS 24.</w:t>
      </w:r>
      <w:r>
        <w:t>301</w:t>
      </w:r>
      <w:r w:rsidRPr="003168A2">
        <w:t> [1</w:t>
      </w:r>
      <w:r>
        <w:t>5</w:t>
      </w:r>
      <w:r w:rsidRPr="003168A2">
        <w:t xml:space="preserve">] for the case when </w:t>
      </w:r>
      <w:r w:rsidRPr="009E365A">
        <w:t>the normal tracking area updating</w:t>
      </w:r>
      <w:r w:rsidRPr="003168A2">
        <w:t xml:space="preserve"> procedure is rejected with </w:t>
      </w:r>
      <w:r>
        <w:t xml:space="preserve">the EMM </w:t>
      </w:r>
      <w:r w:rsidRPr="003168A2">
        <w:t xml:space="preserve">cause </w:t>
      </w:r>
      <w:r>
        <w:t xml:space="preserve">with the same </w:t>
      </w:r>
      <w:r w:rsidRPr="003168A2">
        <w:t>value.</w:t>
      </w:r>
    </w:p>
    <w:p w14:paraId="517FD1C2" w14:textId="77777777" w:rsidR="00DF151E" w:rsidRPr="003168A2" w:rsidRDefault="00DF151E" w:rsidP="00DF151E">
      <w:pPr>
        <w:pStyle w:val="B1"/>
      </w:pPr>
      <w:r w:rsidRPr="003168A2">
        <w:t>#13</w:t>
      </w:r>
      <w:r w:rsidRPr="003168A2">
        <w:tab/>
        <w:t>(Roaming not allowed in this tracking area)</w:t>
      </w:r>
      <w:r>
        <w:t>.</w:t>
      </w:r>
    </w:p>
    <w:p w14:paraId="2F9EDB6A" w14:textId="77777777" w:rsidR="00DF151E" w:rsidRDefault="00DF151E" w:rsidP="00DF151E">
      <w:pPr>
        <w:pStyle w:val="B1"/>
      </w:pPr>
      <w:r>
        <w:tab/>
        <w:t>The UE shall set the 5GS update status to 5</w:t>
      </w:r>
      <w:r w:rsidRPr="003168A2">
        <w:t>U3 ROAMING NOT ALLOWED (and shall store it according to subclause 5.1.3.</w:t>
      </w:r>
      <w:r>
        <w:t>2.2</w:t>
      </w:r>
      <w:r w:rsidRPr="003168A2">
        <w:t>) and shall delete the list of equivalent PLMNs</w:t>
      </w:r>
      <w:r>
        <w:t xml:space="preserve">. </w:t>
      </w:r>
      <w:r w:rsidRPr="00CC0C94">
        <w:t>The UE shall</w:t>
      </w:r>
      <w:r w:rsidRPr="003168A2">
        <w:t xml:space="preserve"> </w:t>
      </w:r>
      <w:r>
        <w:t>reset the registration</w:t>
      </w:r>
      <w:r w:rsidRPr="003168A2">
        <w:t xml:space="preserve"> attempt counter</w:t>
      </w:r>
      <w:r>
        <w:t xml:space="preserve"> and shall change to state 5G</w:t>
      </w:r>
      <w:r w:rsidRPr="00CC0C94">
        <w:t>MM-REGISTERED.PLMN-SEARCH</w:t>
      </w:r>
      <w:r w:rsidRPr="003168A2">
        <w:t>.</w:t>
      </w:r>
    </w:p>
    <w:p w14:paraId="7C544679" w14:textId="77777777" w:rsidR="00DF151E" w:rsidRDefault="00DF151E" w:rsidP="00DF151E">
      <w:pPr>
        <w:pStyle w:val="B1"/>
      </w:pPr>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 xml:space="preserve">and </w:t>
      </w:r>
      <w:r w:rsidRPr="00CC0C94">
        <w:t>shall remove the current TAI from the stored TAI list if present</w:t>
      </w:r>
      <w:r w:rsidRPr="002A653A">
        <w:t>.</w:t>
      </w:r>
    </w:p>
    <w:p w14:paraId="48208F69" w14:textId="77777777" w:rsidR="00DF151E" w:rsidRDefault="00DF151E" w:rsidP="00DF151E">
      <w:pPr>
        <w:pStyle w:val="B1"/>
      </w:pPr>
      <w:r>
        <w:tab/>
        <w:t xml:space="preserve">The </w:t>
      </w:r>
      <w:r w:rsidRPr="003168A2">
        <w:t>UE shall perform a PLMN selection according to 3GPP TS 23.122 [</w:t>
      </w:r>
      <w:r>
        <w:t>5</w:t>
      </w:r>
      <w:r w:rsidRPr="003168A2">
        <w:t>]</w:t>
      </w:r>
      <w:r>
        <w:t>.</w:t>
      </w:r>
    </w:p>
    <w:p w14:paraId="242A87F0" w14:textId="77777777" w:rsidR="00DF151E" w:rsidRPr="003168A2" w:rsidRDefault="00DF151E" w:rsidP="00DF151E">
      <w:pPr>
        <w:pStyle w:val="B1"/>
      </w:pPr>
      <w:r w:rsidRPr="003168A2">
        <w:lastRenderedPageBreak/>
        <w:tab/>
        <w:t xml:space="preserve">If </w:t>
      </w:r>
      <w:r>
        <w:t>the UE is operating in single-registration mode</w:t>
      </w:r>
      <w:r w:rsidRPr="003168A2">
        <w:t xml:space="preserve">, the UE shall handle </w:t>
      </w:r>
      <w:r w:rsidRPr="007E6407">
        <w:t>the EMM parameters EMM state</w:t>
      </w:r>
      <w:r w:rsidRPr="00D50A93">
        <w:t>,</w:t>
      </w:r>
      <w:r w:rsidRPr="007E6407">
        <w:t xml:space="preserve"> EPS update status</w:t>
      </w:r>
      <w:r>
        <w:t xml:space="preserve"> </w:t>
      </w:r>
      <w:r w:rsidRPr="00D50A93">
        <w:t>and tracking area updating attempt counter</w:t>
      </w:r>
      <w:r w:rsidRPr="003168A2">
        <w:t xml:space="preserve"> as specified in 3GPP TS 24.</w:t>
      </w:r>
      <w:r>
        <w:t>301</w:t>
      </w:r>
      <w:r w:rsidRPr="003168A2">
        <w:t> [1</w:t>
      </w:r>
      <w:r>
        <w:t>5</w:t>
      </w:r>
      <w:r w:rsidRPr="003168A2">
        <w:t xml:space="preserve">] for the case when </w:t>
      </w:r>
      <w:r w:rsidRPr="009E365A">
        <w:t>the normal tracking area updating procedure</w:t>
      </w:r>
      <w:r w:rsidRPr="003168A2">
        <w:t xml:space="preserve"> is rejected with </w:t>
      </w:r>
      <w:r>
        <w:t xml:space="preserve">the EMM </w:t>
      </w:r>
      <w:r w:rsidRPr="003168A2">
        <w:t xml:space="preserve">cause </w:t>
      </w:r>
      <w:r>
        <w:t xml:space="preserve">with the same </w:t>
      </w:r>
      <w:r w:rsidRPr="003168A2">
        <w:t>value.</w:t>
      </w:r>
    </w:p>
    <w:p w14:paraId="0EADBF08" w14:textId="77777777" w:rsidR="00DF151E" w:rsidRPr="003168A2" w:rsidRDefault="00DF151E" w:rsidP="00DF151E">
      <w:pPr>
        <w:pStyle w:val="B1"/>
      </w:pPr>
      <w:r w:rsidRPr="003168A2">
        <w:t>#15</w:t>
      </w:r>
      <w:r w:rsidRPr="003168A2">
        <w:rPr>
          <w:rFonts w:hint="eastAsia"/>
          <w:lang w:eastAsia="ko-KR"/>
        </w:rPr>
        <w:tab/>
        <w:t>(</w:t>
      </w:r>
      <w:r w:rsidRPr="003168A2">
        <w:t xml:space="preserve">No </w:t>
      </w:r>
      <w:r w:rsidRPr="003168A2">
        <w:rPr>
          <w:rFonts w:hint="eastAsia"/>
          <w:lang w:eastAsia="ko-KR"/>
        </w:rPr>
        <w:t>s</w:t>
      </w:r>
      <w:r w:rsidRPr="003168A2">
        <w:t xml:space="preserve">uitable </w:t>
      </w:r>
      <w:r w:rsidRPr="003168A2">
        <w:rPr>
          <w:rFonts w:hint="eastAsia"/>
          <w:lang w:eastAsia="ko-KR"/>
        </w:rPr>
        <w:t>c</w:t>
      </w:r>
      <w:r w:rsidRPr="003168A2">
        <w:t xml:space="preserve">ells </w:t>
      </w:r>
      <w:r w:rsidRPr="003168A2">
        <w:rPr>
          <w:lang w:eastAsia="ko-KR"/>
        </w:rPr>
        <w:t>i</w:t>
      </w:r>
      <w:r w:rsidRPr="003168A2">
        <w:t xml:space="preserve">n </w:t>
      </w:r>
      <w:r w:rsidRPr="003168A2">
        <w:rPr>
          <w:rFonts w:hint="eastAsia"/>
          <w:lang w:eastAsia="ko-KR"/>
        </w:rPr>
        <w:t>t</w:t>
      </w:r>
      <w:r w:rsidRPr="003168A2">
        <w:rPr>
          <w:lang w:eastAsia="ko-KR"/>
        </w:rPr>
        <w:t>racking</w:t>
      </w:r>
      <w:r w:rsidRPr="003168A2">
        <w:t xml:space="preserve"> </w:t>
      </w:r>
      <w:r w:rsidRPr="003168A2">
        <w:rPr>
          <w:rFonts w:hint="eastAsia"/>
          <w:lang w:eastAsia="ko-KR"/>
        </w:rPr>
        <w:t>a</w:t>
      </w:r>
      <w:r w:rsidRPr="003168A2">
        <w:t>rea)</w:t>
      </w:r>
      <w:r>
        <w:t>.</w:t>
      </w:r>
    </w:p>
    <w:p w14:paraId="3A865C44" w14:textId="77777777" w:rsidR="00DF151E" w:rsidRPr="003168A2" w:rsidRDefault="00DF151E" w:rsidP="00DF151E">
      <w:pPr>
        <w:pStyle w:val="B1"/>
        <w:rPr>
          <w:rFonts w:hint="eastAsia"/>
          <w:lang w:eastAsia="ko-KR"/>
        </w:rPr>
      </w:pPr>
      <w:r w:rsidRPr="003168A2">
        <w:tab/>
        <w:t xml:space="preserve">The UE shall set the </w:t>
      </w:r>
      <w:r>
        <w:rPr>
          <w:lang w:eastAsia="ko-KR"/>
        </w:rPr>
        <w:t>5G</w:t>
      </w:r>
      <w:r w:rsidRPr="003168A2">
        <w:rPr>
          <w:lang w:eastAsia="ko-KR"/>
        </w:rPr>
        <w:t>S</w:t>
      </w:r>
      <w:r w:rsidRPr="003168A2">
        <w:t xml:space="preserve"> update status to </w:t>
      </w:r>
      <w:r>
        <w:rPr>
          <w:lang w:eastAsia="ko-KR"/>
        </w:rPr>
        <w:t>5</w:t>
      </w:r>
      <w:r w:rsidRPr="003168A2">
        <w:t>U3 ROAMING NOT ALLOWED (and shall store it according to subclause </w:t>
      </w:r>
      <w:r w:rsidRPr="003168A2">
        <w:rPr>
          <w:lang w:eastAsia="ko-KR"/>
        </w:rPr>
        <w:t>5.1.3.</w:t>
      </w:r>
      <w:r>
        <w:rPr>
          <w:lang w:eastAsia="ko-KR"/>
        </w:rPr>
        <w:t>2.2</w:t>
      </w:r>
      <w:r w:rsidRPr="003168A2">
        <w:t>)</w:t>
      </w:r>
      <w:r w:rsidRPr="003168A2">
        <w:rPr>
          <w:rFonts w:hint="eastAsia"/>
          <w:lang w:eastAsia="ko-KR"/>
        </w:rPr>
        <w:t>. The UE</w:t>
      </w:r>
      <w:r w:rsidRPr="003168A2">
        <w:t xml:space="preserve"> shall reset the </w:t>
      </w:r>
      <w:r>
        <w:t>registration</w:t>
      </w:r>
      <w:r w:rsidRPr="003168A2">
        <w:t xml:space="preserve"> attempt counter and shall </w:t>
      </w:r>
      <w:r w:rsidRPr="003168A2">
        <w:rPr>
          <w:rFonts w:hint="eastAsia"/>
          <w:lang w:eastAsia="ko-KR"/>
        </w:rPr>
        <w:t>enter the</w:t>
      </w:r>
      <w:r w:rsidRPr="003168A2">
        <w:t xml:space="preserve"> state </w:t>
      </w:r>
      <w:r>
        <w:rPr>
          <w:lang w:eastAsia="ko-KR"/>
        </w:rPr>
        <w:t>5G</w:t>
      </w:r>
      <w:r w:rsidRPr="003168A2">
        <w:t>MM-REGISTERED.LIMITED-SERVICE.</w:t>
      </w:r>
      <w:r>
        <w:t xml:space="preserve"> The UE shall search for a suitable cell in another tracking area according to 3GPP TS 38.304 [28].</w:t>
      </w:r>
    </w:p>
    <w:p w14:paraId="4F8E65AF" w14:textId="77777777" w:rsidR="00DF151E" w:rsidRPr="003168A2" w:rsidRDefault="00DF151E" w:rsidP="00DF151E">
      <w:pPr>
        <w:pStyle w:val="B1"/>
      </w:pPr>
      <w:r w:rsidRPr="003168A2">
        <w:tab/>
        <w:t xml:space="preserve">The UE shall store the </w:t>
      </w:r>
      <w:r w:rsidRPr="003168A2">
        <w:rPr>
          <w:rFonts w:hint="eastAsia"/>
          <w:lang w:eastAsia="ko-KR"/>
        </w:rPr>
        <w:t xml:space="preserve">current </w:t>
      </w:r>
      <w:r w:rsidRPr="003168A2">
        <w:rPr>
          <w:lang w:eastAsia="ko-KR"/>
        </w:rPr>
        <w:t>T</w:t>
      </w:r>
      <w:r w:rsidRPr="003168A2">
        <w:t>AI in the list of "</w:t>
      </w:r>
      <w:r>
        <w:t xml:space="preserve">5GS </w:t>
      </w:r>
      <w:r w:rsidRPr="003168A2">
        <w:t xml:space="preserve">forbidden </w:t>
      </w:r>
      <w:r w:rsidRPr="003168A2">
        <w:rPr>
          <w:lang w:eastAsia="ko-KR"/>
        </w:rPr>
        <w:t>tracking</w:t>
      </w:r>
      <w:r w:rsidRPr="003168A2">
        <w:t xml:space="preserve"> areas for roaming"</w:t>
      </w:r>
      <w:r w:rsidRPr="003168A2">
        <w:rPr>
          <w:lang w:eastAsia="ko-KR"/>
        </w:rPr>
        <w:t xml:space="preserve"> and shall remove the current TAI from the stored TAI list</w:t>
      </w:r>
      <w:r>
        <w:rPr>
          <w:lang w:eastAsia="ko-KR"/>
        </w:rPr>
        <w:t>,</w:t>
      </w:r>
      <w:r w:rsidRPr="003168A2">
        <w:rPr>
          <w:lang w:eastAsia="ko-KR"/>
        </w:rPr>
        <w:t xml:space="preserve"> if present</w:t>
      </w:r>
      <w:r w:rsidRPr="003168A2">
        <w:t>.</w:t>
      </w:r>
    </w:p>
    <w:p w14:paraId="24DFC145" w14:textId="77777777" w:rsidR="00DF151E" w:rsidRPr="003168A2" w:rsidRDefault="00DF151E" w:rsidP="00DF151E">
      <w:pPr>
        <w:pStyle w:val="B1"/>
      </w:pPr>
      <w:r w:rsidRPr="003168A2">
        <w:tab/>
        <w:t xml:space="preserve">If </w:t>
      </w:r>
      <w:r>
        <w:t>the UE is operating in single-registration mode</w:t>
      </w:r>
      <w:r w:rsidRPr="003168A2">
        <w:t xml:space="preserve">, the UE shall handle </w:t>
      </w:r>
      <w:r w:rsidRPr="007E6407">
        <w:t>the EMM parameters EMM state</w:t>
      </w:r>
      <w:r w:rsidRPr="00D50A93">
        <w:t>,</w:t>
      </w:r>
      <w:r w:rsidRPr="007E6407">
        <w:t xml:space="preserve"> EPS upd</w:t>
      </w:r>
      <w:r>
        <w:t xml:space="preserve">ate status </w:t>
      </w:r>
      <w:r w:rsidRPr="00D50A93">
        <w:t>and tracking area updating attempt counter</w:t>
      </w:r>
      <w:r w:rsidRPr="003168A2">
        <w:t xml:space="preserve"> as specified in 3GPP TS 24.</w:t>
      </w:r>
      <w:r>
        <w:t>301</w:t>
      </w:r>
      <w:r w:rsidRPr="003168A2">
        <w:t> [1</w:t>
      </w:r>
      <w:r>
        <w:t>5</w:t>
      </w:r>
      <w:r w:rsidRPr="003168A2">
        <w:t xml:space="preserve">] for the case when </w:t>
      </w:r>
      <w:r w:rsidRPr="009E365A">
        <w:t>the normal tracking area updating procedure</w:t>
      </w:r>
      <w:r w:rsidRPr="003168A2">
        <w:t xml:space="preserve"> is rejected with </w:t>
      </w:r>
      <w:r>
        <w:t xml:space="preserve">the EMM </w:t>
      </w:r>
      <w:r w:rsidRPr="003168A2">
        <w:t xml:space="preserve">cause </w:t>
      </w:r>
      <w:r>
        <w:t xml:space="preserve">with the same </w:t>
      </w:r>
      <w:r w:rsidRPr="003168A2">
        <w:t>value.</w:t>
      </w:r>
    </w:p>
    <w:p w14:paraId="37062D9D" w14:textId="77777777" w:rsidR="00DF151E" w:rsidRDefault="00DF151E" w:rsidP="00DF151E">
      <w:pPr>
        <w:pStyle w:val="B1"/>
      </w:pPr>
      <w:r>
        <w:t>#22</w:t>
      </w:r>
      <w:r>
        <w:tab/>
        <w:t>(Congestion).</w:t>
      </w:r>
    </w:p>
    <w:p w14:paraId="0310A6B2" w14:textId="77777777" w:rsidR="00DF151E" w:rsidRDefault="00DF151E" w:rsidP="00DF151E">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5.5.1</w:t>
      </w:r>
      <w:r w:rsidRPr="007D5838">
        <w:t>.</w:t>
      </w:r>
      <w:r>
        <w:t>3</w:t>
      </w:r>
      <w:r w:rsidRPr="007D5838">
        <w:t>.</w:t>
      </w:r>
      <w:r>
        <w:t>7</w:t>
      </w:r>
      <w:r w:rsidRPr="007D5838">
        <w:t>.</w:t>
      </w:r>
    </w:p>
    <w:p w14:paraId="30D7B928" w14:textId="77777777" w:rsidR="00DF151E" w:rsidRDefault="00DF151E" w:rsidP="00DF151E">
      <w:pPr>
        <w:pStyle w:val="B1"/>
      </w:pPr>
      <w:r w:rsidRPr="003168A2">
        <w:tab/>
        <w:t xml:space="preserve">The </w:t>
      </w:r>
      <w:r>
        <w:t>UE shall abort the registration procedure for mobility and periodic registration update.</w:t>
      </w:r>
      <w:r w:rsidRPr="003168A2">
        <w:t xml:space="preserve"> </w:t>
      </w:r>
      <w:r>
        <w:t>If the rejected request was not for</w:t>
      </w:r>
      <w:r>
        <w:rPr>
          <w:rFonts w:hint="eastAsia"/>
        </w:rPr>
        <w:t xml:space="preserve"> </w:t>
      </w:r>
      <w:r>
        <w:t>initiating</w:t>
      </w:r>
      <w:r>
        <w:rPr>
          <w:rFonts w:hint="eastAsia"/>
        </w:rPr>
        <w:t xml:space="preserve"> </w:t>
      </w:r>
      <w:r>
        <w:t xml:space="preserve">an emergency </w:t>
      </w:r>
      <w:r>
        <w:rPr>
          <w:rFonts w:hint="eastAsia"/>
        </w:rPr>
        <w:t>P</w:t>
      </w:r>
      <w:r>
        <w:t>DU session,</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14:paraId="5EE6F9BD" w14:textId="77777777" w:rsidR="00DF151E" w:rsidRDefault="00DF151E" w:rsidP="00DF151E">
      <w:pPr>
        <w:pStyle w:val="B1"/>
      </w:pPr>
      <w:r>
        <w:tab/>
        <w:t>The UE shall stop timer T3346 if it is running.</w:t>
      </w:r>
    </w:p>
    <w:p w14:paraId="5E07C012" w14:textId="77777777" w:rsidR="00DF151E" w:rsidRDefault="00DF151E" w:rsidP="00DF151E">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14:paraId="6A604868" w14:textId="77777777" w:rsidR="00DF151E" w:rsidRPr="003168A2" w:rsidRDefault="00DF151E" w:rsidP="00DF151E">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r>
        <w:t>12</w:t>
      </w:r>
      <w:r w:rsidRPr="00A87BDD">
        <w:t>]</w:t>
      </w:r>
      <w:r>
        <w:t>.</w:t>
      </w:r>
    </w:p>
    <w:p w14:paraId="0AC69DC5" w14:textId="77777777" w:rsidR="00DF151E" w:rsidRPr="000D00E5" w:rsidRDefault="00DF151E" w:rsidP="00DF151E">
      <w:pPr>
        <w:pStyle w:val="B1"/>
      </w:pPr>
      <w:r>
        <w:tab/>
      </w:r>
      <w:r w:rsidRPr="003168A2">
        <w:t>The UE stays in the current serving cell and applies the normal cell reselection process. The</w:t>
      </w:r>
      <w:r w:rsidRPr="00871D25">
        <w:t xml:space="preserve"> </w:t>
      </w:r>
      <w:r>
        <w:t>registration procedure for mobility and periodic registration update</w:t>
      </w:r>
      <w:r w:rsidRPr="003168A2">
        <w:t xml:space="preserve"> is started</w:t>
      </w:r>
      <w:r>
        <w:t>,</w:t>
      </w:r>
      <w:r w:rsidRPr="003168A2">
        <w:t xml:space="preserve"> </w:t>
      </w:r>
      <w:r>
        <w:t xml:space="preserve">if still necessary, </w:t>
      </w:r>
      <w:r w:rsidRPr="003168A2">
        <w:t xml:space="preserve">when </w:t>
      </w:r>
      <w:r>
        <w:t>timer T3346 expires or is stopped</w:t>
      </w:r>
      <w:r w:rsidRPr="00630CBB">
        <w:t>.</w:t>
      </w:r>
    </w:p>
    <w:p w14:paraId="009F35D5" w14:textId="77777777" w:rsidR="00DF151E" w:rsidRPr="003168A2" w:rsidRDefault="00DF151E" w:rsidP="00DF151E">
      <w:pPr>
        <w:pStyle w:val="B1"/>
      </w:pPr>
      <w:r w:rsidRPr="003168A2">
        <w:tab/>
        <w:t xml:space="preserve">If </w:t>
      </w:r>
      <w:r>
        <w:t>the UE is operating in single-registration mode</w:t>
      </w:r>
      <w:r w:rsidRPr="003168A2">
        <w:t xml:space="preserve">, the UE shall handle </w:t>
      </w:r>
      <w:r w:rsidRPr="007E6407">
        <w:t>the EMM parameters EMM state</w:t>
      </w:r>
      <w:r w:rsidRPr="00D50A93">
        <w:t>,</w:t>
      </w:r>
      <w:r w:rsidRPr="007E6407">
        <w:t xml:space="preserve"> EPS upd</w:t>
      </w:r>
      <w:r>
        <w:t xml:space="preserve">ate status </w:t>
      </w:r>
      <w:r w:rsidRPr="00D50A93">
        <w:t>and tracking area updating attempt counter</w:t>
      </w:r>
      <w:r w:rsidRPr="003168A2">
        <w:t xml:space="preserve"> as specified in 3GPP TS 24.</w:t>
      </w:r>
      <w:r>
        <w:t>301</w:t>
      </w:r>
      <w:r w:rsidRPr="003168A2">
        <w:t> [1</w:t>
      </w:r>
      <w:r>
        <w:t>5</w:t>
      </w:r>
      <w:r w:rsidRPr="003168A2">
        <w:t xml:space="preserve">] for the case when </w:t>
      </w:r>
      <w:r w:rsidRPr="009E365A">
        <w:t>the normal tracking area updating procedure</w:t>
      </w:r>
      <w:r w:rsidRPr="003168A2">
        <w:t xml:space="preserve"> is rejected with </w:t>
      </w:r>
      <w:r>
        <w:t xml:space="preserve">the EMM </w:t>
      </w:r>
      <w:r w:rsidRPr="003168A2">
        <w:t xml:space="preserve">cause </w:t>
      </w:r>
      <w:r>
        <w:t xml:space="preserve">with the same </w:t>
      </w:r>
      <w:r w:rsidRPr="003168A2">
        <w:t>value.</w:t>
      </w:r>
    </w:p>
    <w:p w14:paraId="76E0E6BF" w14:textId="77777777" w:rsidR="00DF151E" w:rsidRPr="003168A2" w:rsidRDefault="00DF151E" w:rsidP="00DF151E">
      <w:pPr>
        <w:pStyle w:val="B1"/>
      </w:pPr>
      <w:r w:rsidRPr="003168A2">
        <w:t>#</w:t>
      </w:r>
      <w:r>
        <w:t>27</w:t>
      </w:r>
      <w:r w:rsidRPr="003168A2">
        <w:rPr>
          <w:rFonts w:hint="eastAsia"/>
          <w:lang w:eastAsia="ko-KR"/>
        </w:rPr>
        <w:tab/>
      </w:r>
      <w:r>
        <w:t>(N1 mode not allowed</w:t>
      </w:r>
      <w:r w:rsidRPr="003168A2">
        <w:t>)</w:t>
      </w:r>
      <w:r>
        <w:t>.</w:t>
      </w:r>
    </w:p>
    <w:p w14:paraId="2D011A56" w14:textId="77777777" w:rsidR="00DF151E"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r>
        <w:t xml:space="preserve"> and shall enter the state 5GMM-NULL</w:t>
      </w:r>
      <w:r w:rsidRPr="003168A2">
        <w:t>.</w:t>
      </w:r>
    </w:p>
    <w:p w14:paraId="1E5C184E" w14:textId="77777777" w:rsidR="00DF151E" w:rsidRPr="001640F4" w:rsidRDefault="00DF151E" w:rsidP="00DF151E">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shall disable the N1 mode capabilit</w:t>
      </w:r>
      <w:r>
        <w:rPr>
          <w:rFonts w:eastAsia="Malgun Gothic"/>
          <w:lang w:val="en-US" w:eastAsia="ko-KR"/>
        </w:rPr>
        <w:t>y</w:t>
      </w:r>
      <w:r>
        <w:t xml:space="preserve"> for both 3GPP access and non-3GPP access (see subclause 4.9)</w:t>
      </w:r>
      <w:r>
        <w:rPr>
          <w:rFonts w:eastAsia="Malgun Gothic"/>
          <w:lang w:val="en-US" w:eastAsia="ko-KR"/>
        </w:rPr>
        <w:t>.</w:t>
      </w:r>
    </w:p>
    <w:p w14:paraId="4E1D319E" w14:textId="77777777" w:rsidR="00DF151E" w:rsidRDefault="00DF151E" w:rsidP="00DF151E">
      <w:pPr>
        <w:pStyle w:val="B1"/>
      </w:pPr>
      <w:r>
        <w:t>#72</w:t>
      </w:r>
      <w:r>
        <w:rPr>
          <w:lang w:eastAsia="ko-KR"/>
        </w:rPr>
        <w:tab/>
      </w:r>
      <w:r>
        <w:t>(</w:t>
      </w:r>
      <w:r w:rsidRPr="00391150">
        <w:t>Non-3GPP access to 5GCN not allowed</w:t>
      </w:r>
      <w:r>
        <w:t>).</w:t>
      </w:r>
    </w:p>
    <w:p w14:paraId="5105469A" w14:textId="77777777" w:rsidR="00DF151E" w:rsidRDefault="00DF151E" w:rsidP="00DF151E">
      <w:pPr>
        <w:pStyle w:val="B1"/>
      </w:pPr>
      <w:r>
        <w:tab/>
        <w:t>When received over non-3GPP access t</w:t>
      </w:r>
      <w:r w:rsidRPr="008C353D">
        <w:t xml:space="preserve">he UE shall set the 5GS update status to </w:t>
      </w:r>
      <w:r>
        <w:t>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 xml:space="preserve">ngKSI. </w:t>
      </w:r>
      <w:r w:rsidRPr="003168A2">
        <w:t xml:space="preserve">Additionally, </w:t>
      </w:r>
      <w:r>
        <w:t>t</w:t>
      </w:r>
      <w:r w:rsidRPr="00CC0C94">
        <w:rPr>
          <w:rFonts w:hint="eastAsia"/>
          <w:lang w:eastAsia="ko-KR"/>
        </w:rPr>
        <w:t xml:space="preserve">he UE shall reset the </w:t>
      </w:r>
      <w:r>
        <w:t>registration</w:t>
      </w:r>
      <w:r w:rsidRPr="003168A2">
        <w:t xml:space="preserve"> attempt counter</w:t>
      </w:r>
      <w:r>
        <w:t xml:space="preserve"> and </w:t>
      </w:r>
      <w:r w:rsidRPr="002A653A">
        <w:t xml:space="preserve">enter </w:t>
      </w:r>
      <w:r>
        <w:t xml:space="preserve">the </w:t>
      </w:r>
      <w:r w:rsidRPr="002A653A">
        <w:t xml:space="preserve">state </w:t>
      </w:r>
      <w:r>
        <w:t>5G</w:t>
      </w:r>
      <w:r w:rsidRPr="002A653A">
        <w:t>MM-DEREGISTERED</w:t>
      </w:r>
      <w:r>
        <w:t>.</w:t>
      </w:r>
    </w:p>
    <w:p w14:paraId="5272515E" w14:textId="77777777" w:rsidR="00DF151E" w:rsidRDefault="00DF151E" w:rsidP="00DF151E">
      <w:pPr>
        <w:pStyle w:val="NO"/>
        <w:rPr>
          <w:lang w:eastAsia="ja-JP"/>
        </w:rPr>
      </w:pPr>
      <w:r>
        <w:t>NOTE:</w:t>
      </w:r>
      <w:r>
        <w:tab/>
      </w:r>
      <w:r w:rsidRPr="00831131">
        <w:t>The 5GMM sublayer states</w:t>
      </w:r>
      <w:r>
        <w:t>, the 5GMM parameters and the registration status are</w:t>
      </w:r>
      <w:r w:rsidRPr="00831131">
        <w:t xml:space="preserve"> managed per access type independently, i.e. 3GPP access or non-3GPP access</w:t>
      </w:r>
      <w:r>
        <w:t xml:space="preserve"> (see subclauses 4.7.2 and </w:t>
      </w:r>
      <w:r w:rsidRPr="00831131">
        <w:t>5.1.3</w:t>
      </w:r>
      <w:r>
        <w:t>)</w:t>
      </w:r>
      <w:r>
        <w:rPr>
          <w:rFonts w:eastAsia="Batang"/>
          <w:lang w:eastAsia="ja-JP"/>
        </w:rPr>
        <w:t>.</w:t>
      </w:r>
    </w:p>
    <w:p w14:paraId="06A871AC" w14:textId="77777777" w:rsidR="00DF151E" w:rsidRPr="00270D6F" w:rsidRDefault="00DF151E" w:rsidP="00DF151E">
      <w:pPr>
        <w:pStyle w:val="B1"/>
        <w:rPr>
          <w:rFonts w:hint="eastAsia"/>
        </w:rPr>
      </w:pPr>
      <w:r>
        <w:tab/>
        <w:t>The UE shall disable the N1 mode capability for non-3GPP access (see subclause 4.9.3).</w:t>
      </w:r>
    </w:p>
    <w:p w14:paraId="071D83E4" w14:textId="77777777" w:rsidR="00DF151E" w:rsidRPr="003168A2" w:rsidRDefault="00DF151E" w:rsidP="00DF151E">
      <w:pPr>
        <w:pStyle w:val="B1"/>
        <w:rPr>
          <w:noProof/>
        </w:rPr>
      </w:pPr>
      <w:r>
        <w:rPr>
          <w:noProof/>
        </w:rPr>
        <w:tab/>
        <w:t xml:space="preserve">As an implementation option, the UE may </w:t>
      </w:r>
      <w:r w:rsidRPr="005D784F">
        <w:rPr>
          <w:noProof/>
        </w:rPr>
        <w:t xml:space="preserve">enter the state 5GMM-DEREGISTERED.PLMN-SEARCH in order to </w:t>
      </w:r>
      <w:r>
        <w:rPr>
          <w:noProof/>
        </w:rPr>
        <w:t xml:space="preserve">perform a PLMN selection according to </w:t>
      </w:r>
      <w:r w:rsidRPr="005D784F">
        <w:rPr>
          <w:noProof/>
        </w:rPr>
        <w:t>3GPP</w:t>
      </w:r>
      <w:r w:rsidRPr="00CC0C94">
        <w:rPr>
          <w:noProof/>
        </w:rPr>
        <w:t> TS 23.122 [</w:t>
      </w:r>
      <w:r>
        <w:rPr>
          <w:noProof/>
        </w:rPr>
        <w:t>5</w:t>
      </w:r>
      <w:r w:rsidRPr="00CC0C94">
        <w:rPr>
          <w:noProof/>
        </w:rPr>
        <w:t>]</w:t>
      </w:r>
      <w:r>
        <w:rPr>
          <w:noProof/>
        </w:rPr>
        <w:t>.</w:t>
      </w:r>
    </w:p>
    <w:p w14:paraId="12598258" w14:textId="77777777" w:rsidR="00DF151E" w:rsidRPr="003168A2" w:rsidRDefault="00DF151E" w:rsidP="00DF151E">
      <w:pPr>
        <w:pStyle w:val="B1"/>
        <w:rPr>
          <w:noProof/>
        </w:rPr>
      </w:pPr>
      <w:r>
        <w:lastRenderedPageBreak/>
        <w:tab/>
        <w:t>If received over 3GPP access the cause shall be considered as an abnormal case and the behaviour of the UE for this case is specified in subclause 5.5.1.3.7</w:t>
      </w:r>
      <w:r w:rsidRPr="007D5838">
        <w:t>.</w:t>
      </w:r>
    </w:p>
    <w:p w14:paraId="0EEA2C82" w14:textId="77777777" w:rsidR="00DF151E" w:rsidRDefault="00DF151E" w:rsidP="00DF151E">
      <w:pPr>
        <w:pStyle w:val="B1"/>
      </w:pPr>
      <w:r>
        <w:t>#73</w:t>
      </w:r>
      <w:r>
        <w:rPr>
          <w:lang w:eastAsia="ko-KR"/>
        </w:rPr>
        <w:tab/>
      </w:r>
      <w:r>
        <w:t>(Serving network not authorized).</w:t>
      </w:r>
    </w:p>
    <w:p w14:paraId="48BA3617" w14:textId="77777777" w:rsidR="00DF151E" w:rsidRDefault="00DF151E" w:rsidP="00DF151E">
      <w:pPr>
        <w:pStyle w:val="B1"/>
        <w:rPr>
          <w:rFonts w:eastAsia="Malgun Gothic"/>
        </w:rPr>
      </w:pPr>
      <w:r>
        <w:tab/>
      </w:r>
      <w:r w:rsidRPr="008C353D">
        <w:t>The UE shall set the 5GS update status to 5U2 NOT UPDATED</w:t>
      </w:r>
      <w:r>
        <w:t xml:space="preserve">, reset the registration attempt counter, store the PLMN identity in the "forbidden PLMN list" </w:t>
      </w:r>
      <w:r w:rsidRPr="008C353D">
        <w:t>and enter state 5GMM-DEREGISTERED.PLMN-SEARCH in order to perform a PLMN selection</w:t>
      </w:r>
      <w:r>
        <w:t xml:space="preserve"> according to 3GPP TS 23.122 [5].</w:t>
      </w:r>
      <w:r w:rsidRPr="008C353D">
        <w:rPr>
          <w:rFonts w:eastAsia="Malgun Gothic"/>
        </w:rPr>
        <w:t xml:space="preserve"> </w:t>
      </w:r>
    </w:p>
    <w:p w14:paraId="2AB9F968" w14:textId="77777777" w:rsidR="00DF151E" w:rsidRPr="003168A2" w:rsidRDefault="00DF151E" w:rsidP="00DF151E">
      <w:r w:rsidRPr="003168A2">
        <w:t>Other values are considered as abnormal cases.</w:t>
      </w:r>
      <w:r>
        <w:t xml:space="preserve"> </w:t>
      </w:r>
      <w:r w:rsidRPr="002034EE">
        <w:t>The behaviour of the UE in those cases i</w:t>
      </w:r>
      <w:r>
        <w:t>s specified in subclause 5.5.1.3</w:t>
      </w:r>
      <w:r w:rsidRPr="002034EE">
        <w:t>.</w:t>
      </w:r>
      <w:r>
        <w:t>7</w:t>
      </w:r>
      <w:r w:rsidRPr="002034EE">
        <w:t>.</w:t>
      </w:r>
    </w:p>
    <w:p w14:paraId="3BA1D795" w14:textId="77777777" w:rsidR="00DF151E" w:rsidRDefault="00DF151E" w:rsidP="00DF151E">
      <w:pPr>
        <w:pStyle w:val="Heading5"/>
      </w:pPr>
      <w:bookmarkStart w:id="853" w:name="_Toc20232062"/>
      <w:bookmarkStart w:id="854" w:name="_Toc27745384"/>
      <w:bookmarkStart w:id="855" w:name="_Toc106693795"/>
      <w:r>
        <w:t>5.5.1.3.6</w:t>
      </w:r>
      <w:r>
        <w:tab/>
        <w:t xml:space="preserve">Mobility and periodic registration update </w:t>
      </w:r>
      <w:r w:rsidRPr="00746B17">
        <w:rPr>
          <w:noProof/>
        </w:rPr>
        <w:t>for initiating a</w:t>
      </w:r>
      <w:r>
        <w:rPr>
          <w:noProof/>
        </w:rPr>
        <w:t>n emergency</w:t>
      </w:r>
      <w:r w:rsidRPr="00746B17">
        <w:rPr>
          <w:noProof/>
        </w:rPr>
        <w:t xml:space="preserve"> PDU session</w:t>
      </w:r>
      <w:r>
        <w:rPr>
          <w:noProof/>
        </w:rPr>
        <w:t xml:space="preserve"> </w:t>
      </w:r>
      <w:r>
        <w:t xml:space="preserve">not </w:t>
      </w:r>
      <w:r w:rsidRPr="003168A2">
        <w:t>accepted by the network</w:t>
      </w:r>
      <w:bookmarkEnd w:id="853"/>
      <w:bookmarkEnd w:id="854"/>
      <w:bookmarkEnd w:id="855"/>
    </w:p>
    <w:p w14:paraId="4AD84FF0" w14:textId="77777777" w:rsidR="00DF151E" w:rsidRDefault="00DF151E" w:rsidP="00DF151E">
      <w:r>
        <w:t xml:space="preserve">If the mobility and periodic registration update request for initiating an emergency </w:t>
      </w:r>
      <w:r w:rsidRPr="00746B17">
        <w:rPr>
          <w:noProof/>
        </w:rPr>
        <w:t xml:space="preserve">PDU session </w:t>
      </w:r>
      <w:r>
        <w:t>cannot be accepted by the network, the UE shall perform the procedures as described in subclause 5.5.1.3.5. Then if the UE is in the same selected PLMN where the last mobility and periodic registration update request was attempted, the UE shall:</w:t>
      </w:r>
    </w:p>
    <w:p w14:paraId="677F77BC" w14:textId="77777777" w:rsidR="00DF151E" w:rsidRDefault="00DF151E" w:rsidP="00DF151E">
      <w:pPr>
        <w:pStyle w:val="B1"/>
      </w:pPr>
      <w:r>
        <w:t>a)</w:t>
      </w:r>
      <w:r>
        <w:tab/>
        <w:t>inform the upper layers</w:t>
      </w:r>
      <w:r w:rsidRPr="00C2641E">
        <w:t xml:space="preserve"> </w:t>
      </w:r>
      <w:r>
        <w:t>of the failure of the procedure; or</w:t>
      </w:r>
    </w:p>
    <w:p w14:paraId="2021676D" w14:textId="77777777" w:rsidR="00DF151E" w:rsidRDefault="00DF151E" w:rsidP="00DF151E">
      <w:pPr>
        <w:pStyle w:val="NO"/>
      </w:pPr>
      <w:r>
        <w:t>NOTE 1:</w:t>
      </w:r>
      <w:r>
        <w:tab/>
        <w:t>This can result in the upper layers requesting implementation specific mechanisms, e.g. procedures specified in 3GPP TS 24.229 [14] can result in the emergency call being attempted to another IP-CAN.</w:t>
      </w:r>
    </w:p>
    <w:p w14:paraId="3C898B4D" w14:textId="77777777" w:rsidR="00DF151E" w:rsidRDefault="00DF151E" w:rsidP="00DF151E">
      <w:pPr>
        <w:pStyle w:val="B1"/>
        <w:rPr>
          <w:rFonts w:hint="eastAsia"/>
          <w:lang w:eastAsia="zh-CN"/>
        </w:rPr>
      </w:pPr>
      <w:r>
        <w:t>b)</w:t>
      </w:r>
      <w:r>
        <w:tab/>
        <w:t>perform de-registration locally, if not de-registered already, and attempt initial registration for emergency services.</w:t>
      </w:r>
    </w:p>
    <w:p w14:paraId="03B1E67D" w14:textId="77777777" w:rsidR="00DF151E" w:rsidRDefault="00DF151E" w:rsidP="00DF151E">
      <w:r w:rsidRPr="00411E8B">
        <w:rPr>
          <w:lang w:eastAsia="zh-CN"/>
        </w:rPr>
        <w:t xml:space="preserve">If the </w:t>
      </w:r>
      <w:r>
        <w:t>mobility and periodic registration update</w:t>
      </w:r>
      <w:r w:rsidRPr="009E5625">
        <w:rPr>
          <w:lang w:eastAsia="zh-CN"/>
        </w:rPr>
        <w:t xml:space="preserve"> request for initiating a</w:t>
      </w:r>
      <w:r>
        <w:rPr>
          <w:lang w:eastAsia="zh-CN"/>
        </w:rPr>
        <w:t>n emergency</w:t>
      </w:r>
      <w:r w:rsidRPr="009E5625">
        <w:rPr>
          <w:lang w:eastAsia="zh-CN"/>
        </w:rPr>
        <w:t xml:space="preserve"> </w:t>
      </w:r>
      <w:r w:rsidRPr="00746B17">
        <w:rPr>
          <w:noProof/>
        </w:rPr>
        <w:t xml:space="preserve">PDU session </w:t>
      </w:r>
      <w:r w:rsidRPr="00411E8B">
        <w:rPr>
          <w:lang w:eastAsia="zh-CN"/>
        </w:rPr>
        <w:t xml:space="preserve">fails due to abnormal case </w:t>
      </w:r>
      <w:r>
        <w:rPr>
          <w:lang w:eastAsia="zh-CN"/>
        </w:rPr>
        <w:t xml:space="preserve">b) </w:t>
      </w:r>
      <w:r>
        <w:t>in subclause 5.5.1.3.7</w:t>
      </w:r>
      <w:r w:rsidRPr="003168A2">
        <w:t>,</w:t>
      </w:r>
      <w:r>
        <w:t xml:space="preserve"> the UE shall perform the actions as described in subclause 5.5.1.3.7 and inform the upper layers of the failure </w:t>
      </w:r>
      <w:r w:rsidRPr="00411E8B">
        <w:t>to access the network</w:t>
      </w:r>
      <w:r>
        <w:t>.</w:t>
      </w:r>
    </w:p>
    <w:p w14:paraId="5AE3F0E5" w14:textId="77777777" w:rsidR="00DF151E" w:rsidRDefault="00DF151E" w:rsidP="00DF151E">
      <w:pPr>
        <w:pStyle w:val="NO"/>
      </w:pPr>
      <w:r>
        <w:t>NOTE 2:</w:t>
      </w:r>
      <w:r>
        <w:tab/>
        <w:t>This can result in the upper layers requesting implementation specific mechanisms, e.g. procedures specified in 3GPP TS 24.229 [14] can result in the emergency call being attempted to another IP-CAN.</w:t>
      </w:r>
    </w:p>
    <w:p w14:paraId="759D76D3" w14:textId="77777777" w:rsidR="00DF151E" w:rsidRDefault="00DF151E" w:rsidP="00DF151E">
      <w:r>
        <w:t>If the mobility and periodic registration update</w:t>
      </w:r>
      <w:r w:rsidRPr="009E5625">
        <w:rPr>
          <w:lang w:eastAsia="zh-CN"/>
        </w:rPr>
        <w:t xml:space="preserve"> request for initiating a</w:t>
      </w:r>
      <w:r>
        <w:rPr>
          <w:lang w:eastAsia="zh-CN"/>
        </w:rPr>
        <w:t>n emergency</w:t>
      </w:r>
      <w:r w:rsidRPr="009E5625">
        <w:rPr>
          <w:lang w:eastAsia="zh-CN"/>
        </w:rPr>
        <w:t xml:space="preserve"> </w:t>
      </w:r>
      <w:r w:rsidRPr="00746B17">
        <w:rPr>
          <w:noProof/>
        </w:rPr>
        <w:t xml:space="preserve">PDU session </w:t>
      </w:r>
      <w:r>
        <w:rPr>
          <w:rFonts w:hint="eastAsia"/>
          <w:lang w:eastAsia="zh-CN"/>
        </w:rPr>
        <w:t>fails</w:t>
      </w:r>
      <w:r>
        <w:rPr>
          <w:rFonts w:eastAsia="MS Mincho" w:hint="eastAsia"/>
          <w:lang w:eastAsia="ja-JP"/>
        </w:rPr>
        <w:t xml:space="preserve"> due to </w:t>
      </w:r>
      <w:r>
        <w:rPr>
          <w:rFonts w:hint="eastAsia"/>
          <w:lang w:eastAsia="zh-CN"/>
        </w:rPr>
        <w:t>abnormal</w:t>
      </w:r>
      <w:r>
        <w:rPr>
          <w:rFonts w:eastAsia="MS Mincho" w:hint="eastAsia"/>
          <w:lang w:eastAsia="ja-JP"/>
        </w:rPr>
        <w:t xml:space="preserve"> cases</w:t>
      </w:r>
      <w:r>
        <w:rPr>
          <w:rFonts w:hint="eastAsia"/>
          <w:lang w:eastAsia="zh-CN"/>
        </w:rPr>
        <w:t xml:space="preserve"> c) or d) </w:t>
      </w:r>
      <w:r>
        <w:t>in subclause 5.5.1.</w:t>
      </w:r>
      <w:r>
        <w:rPr>
          <w:rFonts w:hint="eastAsia"/>
          <w:lang w:eastAsia="zh-CN"/>
        </w:rPr>
        <w:t>3</w:t>
      </w:r>
      <w:r>
        <w:rPr>
          <w:lang w:eastAsia="zh-CN"/>
        </w:rPr>
        <w:t>.7</w:t>
      </w:r>
      <w:r>
        <w:t>, the UE shall perform the procedures as described in subclause 5.5.</w:t>
      </w:r>
      <w:r>
        <w:rPr>
          <w:rFonts w:hint="eastAsia"/>
          <w:lang w:eastAsia="zh-CN"/>
        </w:rPr>
        <w:t>1.3</w:t>
      </w:r>
      <w:r>
        <w:t xml:space="preserve">.7. Then if the UE is in the same selected PLMN where the last mobility and periodic registration update request was attempted, the UE shall: </w:t>
      </w:r>
    </w:p>
    <w:p w14:paraId="34E48399" w14:textId="77777777" w:rsidR="00DF151E" w:rsidRDefault="00DF151E" w:rsidP="00DF151E">
      <w:pPr>
        <w:pStyle w:val="B1"/>
      </w:pPr>
      <w:r>
        <w:t>a)</w:t>
      </w:r>
      <w:r>
        <w:tab/>
        <w:t>inform the upper layers</w:t>
      </w:r>
      <w:r w:rsidRPr="00C2641E">
        <w:t xml:space="preserve"> </w:t>
      </w:r>
      <w:r>
        <w:t>of the failure of the procedure; or</w:t>
      </w:r>
    </w:p>
    <w:p w14:paraId="3D9963AB" w14:textId="77777777" w:rsidR="00DF151E" w:rsidRDefault="00DF151E" w:rsidP="00DF151E">
      <w:pPr>
        <w:pStyle w:val="NO"/>
      </w:pPr>
      <w:r>
        <w:t>NOTE 3:</w:t>
      </w:r>
      <w:r>
        <w:tab/>
        <w:t>This can result in the upper layers requesting implementation specific mechanisms, e.g. procedures specified in 3GPP TS 24.229 [14] can result in the emergency call being attempted to another IP-CAN.</w:t>
      </w:r>
    </w:p>
    <w:p w14:paraId="40915DDB" w14:textId="77777777" w:rsidR="00DF151E" w:rsidRPr="005E4CDA" w:rsidRDefault="00DF151E" w:rsidP="00DF151E">
      <w:pPr>
        <w:pStyle w:val="B1"/>
        <w:rPr>
          <w:noProof/>
        </w:rPr>
      </w:pPr>
      <w:r>
        <w:t>b)</w:t>
      </w:r>
      <w:r>
        <w:tab/>
        <w:t>perform de-registration locally, if not de-registered already, and attempt initial registration for emergency services.</w:t>
      </w:r>
    </w:p>
    <w:p w14:paraId="23CA6005" w14:textId="77777777" w:rsidR="00DF151E" w:rsidRDefault="00DF151E" w:rsidP="00DF151E">
      <w:pPr>
        <w:pStyle w:val="Heading5"/>
      </w:pPr>
      <w:bookmarkStart w:id="856" w:name="_Toc20232063"/>
      <w:bookmarkStart w:id="857" w:name="_Toc27745385"/>
      <w:bookmarkStart w:id="858" w:name="_Toc106693796"/>
      <w:r>
        <w:t>5.5.1.3.7</w:t>
      </w:r>
      <w:r>
        <w:tab/>
      </w:r>
      <w:r w:rsidRPr="003168A2">
        <w:t>Abnormal cases in the UE</w:t>
      </w:r>
      <w:bookmarkEnd w:id="856"/>
      <w:bookmarkEnd w:id="857"/>
      <w:bookmarkEnd w:id="858"/>
    </w:p>
    <w:p w14:paraId="25D261E8" w14:textId="77777777" w:rsidR="00DF151E" w:rsidRPr="003168A2" w:rsidRDefault="00DF151E" w:rsidP="00DF151E">
      <w:r w:rsidRPr="003168A2">
        <w:t>The following abnormal cases can be identified:</w:t>
      </w:r>
    </w:p>
    <w:p w14:paraId="1302BCB4" w14:textId="77777777" w:rsidR="00DF151E" w:rsidRPr="00D849F4" w:rsidRDefault="00DF151E" w:rsidP="00DF151E">
      <w:pPr>
        <w:pStyle w:val="B1"/>
      </w:pPr>
      <w:r>
        <w:t>a</w:t>
      </w:r>
      <w:r w:rsidRPr="00D849F4">
        <w:t>)</w:t>
      </w:r>
      <w:r w:rsidRPr="00D849F4">
        <w:tab/>
        <w:t xml:space="preserve">Timer </w:t>
      </w:r>
      <w:r>
        <w:t>T3346</w:t>
      </w:r>
      <w:r w:rsidRPr="00D849F4">
        <w:t xml:space="preserve"> is running</w:t>
      </w:r>
      <w:r>
        <w:t>.</w:t>
      </w:r>
    </w:p>
    <w:p w14:paraId="6B0DFA70" w14:textId="77777777" w:rsidR="00DF151E" w:rsidRDefault="00DF151E" w:rsidP="00DF151E">
      <w:pPr>
        <w:pStyle w:val="B1"/>
      </w:pPr>
      <w:r w:rsidRPr="000E3EC6">
        <w:tab/>
      </w:r>
      <w:r>
        <w:t>The UE shall not start t</w:t>
      </w:r>
      <w:r w:rsidRPr="000E3EC6">
        <w:t>he</w:t>
      </w:r>
      <w:r w:rsidRPr="00D93C5C">
        <w:t xml:space="preserve"> </w:t>
      </w:r>
      <w:r>
        <w:t>registration procedure for mobility and periodic registration update unless:</w:t>
      </w:r>
    </w:p>
    <w:p w14:paraId="124D8B9C" w14:textId="77777777" w:rsidR="00DF151E" w:rsidRDefault="00DF151E" w:rsidP="00DF151E">
      <w:pPr>
        <w:pStyle w:val="B2"/>
      </w:pPr>
      <w:r>
        <w:rPr>
          <w:lang w:eastAsia="ko-KR"/>
        </w:rPr>
        <w:t>1)</w:t>
      </w:r>
      <w:r>
        <w:rPr>
          <w:lang w:eastAsia="ko-KR"/>
        </w:rPr>
        <w:tab/>
      </w:r>
      <w:r>
        <w:t>the UE is in 5GMM-CONNECTED mode;</w:t>
      </w:r>
    </w:p>
    <w:p w14:paraId="43F188F5" w14:textId="77777777" w:rsidR="00DF151E" w:rsidRDefault="00DF151E" w:rsidP="00DF151E">
      <w:pPr>
        <w:pStyle w:val="B2"/>
      </w:pPr>
      <w:r>
        <w:t>2)</w:t>
      </w:r>
      <w:r>
        <w:tab/>
        <w:t>the UE received a paging;</w:t>
      </w:r>
    </w:p>
    <w:p w14:paraId="241FFC11" w14:textId="77777777" w:rsidR="00DF151E" w:rsidRDefault="00DF151E" w:rsidP="00DF151E">
      <w:pPr>
        <w:pStyle w:val="B2"/>
      </w:pPr>
      <w:r>
        <w:t>3)</w:t>
      </w:r>
      <w:r>
        <w:tab/>
        <w:t xml:space="preserve">the UE receives a NOTIFICATION </w:t>
      </w:r>
      <w:r>
        <w:rPr>
          <w:lang w:eastAsia="ko-KR"/>
        </w:rPr>
        <w:t>message</w:t>
      </w:r>
      <w:r>
        <w:rPr>
          <w:rFonts w:hint="eastAsia"/>
        </w:rPr>
        <w:t xml:space="preserve"> over non-3GPP access</w:t>
      </w:r>
      <w:r>
        <w:t xml:space="preserve"> </w:t>
      </w:r>
      <w:r>
        <w:rPr>
          <w:rFonts w:hint="eastAsia"/>
        </w:rPr>
        <w:t xml:space="preserve">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r>
        <w:t>;</w:t>
      </w:r>
    </w:p>
    <w:p w14:paraId="7A15E294" w14:textId="77777777" w:rsidR="00DF151E" w:rsidRDefault="00DF151E" w:rsidP="00DF151E">
      <w:pPr>
        <w:pStyle w:val="B2"/>
      </w:pPr>
      <w:r>
        <w:t>4)</w:t>
      </w:r>
      <w:r>
        <w:tab/>
        <w:t xml:space="preserve">the UE is </w:t>
      </w:r>
      <w:r w:rsidRPr="00B01B4B">
        <w:rPr>
          <w:lang w:eastAsia="ko-KR"/>
        </w:rPr>
        <w:t xml:space="preserve">a </w:t>
      </w:r>
      <w:r w:rsidRPr="00002252">
        <w:t xml:space="preserve">UE configured </w:t>
      </w:r>
      <w:r w:rsidRPr="001F3660">
        <w:t>for high priority access</w:t>
      </w:r>
      <w:r w:rsidRPr="00002252">
        <w:t xml:space="preserve"> in selected PLMN</w:t>
      </w:r>
      <w:r>
        <w:rPr>
          <w:lang w:eastAsia="ko-KR"/>
        </w:rPr>
        <w:t>;</w:t>
      </w:r>
      <w:r>
        <w:rPr>
          <w:rFonts w:hint="eastAsia"/>
        </w:rPr>
        <w:t xml:space="preserve"> </w:t>
      </w:r>
    </w:p>
    <w:p w14:paraId="34A22FC4" w14:textId="77777777" w:rsidR="00DF151E" w:rsidRDefault="00DF151E" w:rsidP="00DF151E">
      <w:pPr>
        <w:pStyle w:val="B2"/>
      </w:pPr>
      <w:r>
        <w:rPr>
          <w:lang w:eastAsia="ko-KR"/>
        </w:rPr>
        <w:t>5)</w:t>
      </w:r>
      <w:r>
        <w:rPr>
          <w:lang w:eastAsia="ko-KR"/>
        </w:rPr>
        <w:tab/>
        <w:t>the UE</w:t>
      </w:r>
      <w:r>
        <w:t xml:space="preserve"> has an emergency PDU session established </w:t>
      </w:r>
      <w:r w:rsidRPr="00307BBD">
        <w:rPr>
          <w:lang w:eastAsia="ko-KR"/>
        </w:rPr>
        <w:t>or is establishing a</w:t>
      </w:r>
      <w:r>
        <w:rPr>
          <w:lang w:eastAsia="ko-KR"/>
        </w:rPr>
        <w:t>n</w:t>
      </w:r>
      <w:r w:rsidRPr="00307BBD">
        <w:rPr>
          <w:lang w:eastAsia="ko-KR"/>
        </w:rPr>
        <w:t xml:space="preserve"> </w:t>
      </w:r>
      <w:r>
        <w:rPr>
          <w:lang w:eastAsia="ko-KR"/>
        </w:rPr>
        <w:t xml:space="preserve">emergency </w:t>
      </w:r>
      <w:r>
        <w:t xml:space="preserve">PDU session; </w:t>
      </w:r>
    </w:p>
    <w:p w14:paraId="4D0F508A" w14:textId="77777777" w:rsidR="00DF151E" w:rsidRPr="00D66253" w:rsidRDefault="00DF151E" w:rsidP="00DF151E">
      <w:pPr>
        <w:pStyle w:val="B2"/>
      </w:pPr>
      <w:r>
        <w:rPr>
          <w:lang w:eastAsia="ko-KR"/>
        </w:rPr>
        <w:lastRenderedPageBreak/>
        <w:t>6)</w:t>
      </w:r>
      <w:r>
        <w:rPr>
          <w:lang w:eastAsia="ko-KR"/>
        </w:rPr>
        <w:tab/>
      </w:r>
      <w:r>
        <w:t>the UE receives a request from the upper layers to send NAS signalling associated with emergency services fallback; or</w:t>
      </w:r>
    </w:p>
    <w:p w14:paraId="5F918BE8" w14:textId="77777777" w:rsidR="00DF151E" w:rsidRDefault="00DF151E" w:rsidP="00DF151E">
      <w:pPr>
        <w:pStyle w:val="B2"/>
      </w:pPr>
      <w:r>
        <w:t>7)</w:t>
      </w:r>
      <w:r>
        <w:tab/>
        <w:t xml:space="preserve">the UE receives </w:t>
      </w:r>
      <w:r>
        <w:rPr>
          <w:rFonts w:hint="eastAsia"/>
          <w:lang w:eastAsia="zh-CN"/>
        </w:rPr>
        <w:t>the</w:t>
      </w:r>
      <w:r>
        <w:t xml:space="preserve"> CONFIGURATION UPDATE COMMAND message</w:t>
      </w:r>
      <w:r>
        <w:rPr>
          <w:rFonts w:hint="eastAsia"/>
          <w:lang w:eastAsia="zh-CN"/>
        </w:rPr>
        <w:t xml:space="preserve"> </w:t>
      </w:r>
      <w:r w:rsidRPr="00981BAF">
        <w:t>as specified in</w:t>
      </w:r>
      <w:r w:rsidRPr="001E3015">
        <w:t xml:space="preserve"> </w:t>
      </w:r>
      <w:r>
        <w:t>subclause 5.</w:t>
      </w:r>
      <w:r>
        <w:rPr>
          <w:rFonts w:hint="eastAsia"/>
          <w:lang w:eastAsia="zh-CN"/>
        </w:rPr>
        <w:t>4.4.3</w:t>
      </w:r>
      <w:r>
        <w:t>.</w:t>
      </w:r>
    </w:p>
    <w:p w14:paraId="6DB131F3" w14:textId="77777777" w:rsidR="00DF151E" w:rsidRDefault="00DF151E" w:rsidP="00DF151E">
      <w:pPr>
        <w:pStyle w:val="B1"/>
      </w:pPr>
      <w:r>
        <w:tab/>
      </w:r>
      <w:r w:rsidRPr="000E3EC6">
        <w:t>The UE stays in the current serving cell and applies the normal cell reselection process.</w:t>
      </w:r>
    </w:p>
    <w:p w14:paraId="41D61BFB" w14:textId="77777777" w:rsidR="00DF151E" w:rsidRPr="002862A7" w:rsidRDefault="00DF151E" w:rsidP="00DF151E">
      <w:pPr>
        <w:pStyle w:val="NO"/>
      </w:pPr>
      <w:r>
        <w:t>NOTE 1:</w:t>
      </w:r>
      <w:r>
        <w:tab/>
        <w:t>It is considered an abnormal case if the UE needs to initiate a registration procedure for mobility and periodic registration update while timer T3346 is running independent on whether timer T3346 was started due to an abnormal case or a non-successful case.</w:t>
      </w:r>
    </w:p>
    <w:p w14:paraId="4DFC4AD1" w14:textId="77777777" w:rsidR="00DF151E" w:rsidRPr="003168A2" w:rsidRDefault="00DF151E" w:rsidP="00DF151E">
      <w:pPr>
        <w:pStyle w:val="B1"/>
      </w:pPr>
      <w:r>
        <w:t>b</w:t>
      </w:r>
      <w:r w:rsidRPr="003168A2">
        <w:t>)</w:t>
      </w:r>
      <w:r w:rsidRPr="003168A2">
        <w:tab/>
      </w:r>
      <w:r>
        <w:t>The lower layers indicate that the access attempt is barred.</w:t>
      </w:r>
    </w:p>
    <w:p w14:paraId="62CF1D93" w14:textId="77777777" w:rsidR="00DF151E" w:rsidRDefault="00DF151E" w:rsidP="00DF151E">
      <w:pPr>
        <w:pStyle w:val="B1"/>
      </w:pPr>
      <w:r>
        <w:tab/>
        <w:t>The UE shall not start the registration procedure for mobility and periodic registration update. The UE stays in the current serving cell and applies the normal cell reselection process.</w:t>
      </w:r>
    </w:p>
    <w:p w14:paraId="3EAE6E96" w14:textId="77777777" w:rsidR="00DF151E" w:rsidRDefault="00DF151E" w:rsidP="00DF151E">
      <w:pPr>
        <w:pStyle w:val="B1"/>
      </w:pPr>
      <w:r>
        <w:tab/>
        <w:t xml:space="preserve">The registration procedure for mobility and periodic registration update is started, if still needed, when the lower layers indicate that the barring is alleviated for the </w:t>
      </w:r>
      <w:r w:rsidRPr="00701D4C">
        <w:t>access</w:t>
      </w:r>
      <w:r>
        <w:t xml:space="preserve"> category with which the access attempt was associated.</w:t>
      </w:r>
    </w:p>
    <w:p w14:paraId="44D556B2" w14:textId="77777777" w:rsidR="00DF151E" w:rsidRDefault="00DF151E" w:rsidP="00DF151E">
      <w:pPr>
        <w:pStyle w:val="B1"/>
      </w:pPr>
      <w:r>
        <w:t>b</w:t>
      </w:r>
      <w:r w:rsidRPr="00DE0F67">
        <w:t>a)</w:t>
      </w:r>
      <w:r w:rsidRPr="00DE0F67">
        <w:tab/>
        <w:t xml:space="preserve">The lower layers indicate that </w:t>
      </w:r>
      <w:r w:rsidRPr="005517B3">
        <w:t>access barring is applicable for all access categories except categories 0 and 2</w:t>
      </w:r>
      <w:r>
        <w:t xml:space="preserve"> and the </w:t>
      </w:r>
      <w:r w:rsidRPr="00701D4C">
        <w:t>access</w:t>
      </w:r>
      <w:r>
        <w:t xml:space="preserve"> category with which the access attempt was associated is other than </w:t>
      </w:r>
      <w:r w:rsidRPr="005517B3">
        <w:t>0 and 2</w:t>
      </w:r>
      <w:r>
        <w:t>.</w:t>
      </w:r>
    </w:p>
    <w:p w14:paraId="476BBB36" w14:textId="77777777" w:rsidR="00DF151E" w:rsidRDefault="00DF151E" w:rsidP="00DF151E">
      <w:pPr>
        <w:pStyle w:val="B1"/>
      </w:pPr>
      <w:r>
        <w:tab/>
        <w:t xml:space="preserve">If the REGISTRATION REQUEST message has not been sent, the UE shall proceed as specified for case b. If the REGISTRATION REQUEST message has been sent, the UE shall proceed as specified for case e and, additionally, the registration procedure for mobility and periodic registration update is started, if still needed, when the lower layers indicate that the barring is alleviated for the </w:t>
      </w:r>
      <w:r w:rsidRPr="00701D4C">
        <w:t>access</w:t>
      </w:r>
      <w:r>
        <w:t xml:space="preserve"> category with which the access attempt was associated. For additional UE requirements for both cases see subclause 4.5.5.</w:t>
      </w:r>
    </w:p>
    <w:p w14:paraId="0AF9EA93" w14:textId="77777777" w:rsidR="00DF151E" w:rsidRDefault="00DF151E" w:rsidP="00DF151E">
      <w:pPr>
        <w:pStyle w:val="B1"/>
      </w:pPr>
      <w:r>
        <w:t>c)</w:t>
      </w:r>
      <w:r>
        <w:tab/>
        <w:t>T3510 timeout.</w:t>
      </w:r>
    </w:p>
    <w:p w14:paraId="30A8C8B8" w14:textId="77777777" w:rsidR="00DF151E" w:rsidRDefault="00DF151E" w:rsidP="00DF151E">
      <w:pPr>
        <w:pStyle w:val="B1"/>
      </w:pPr>
      <w:r>
        <w:tab/>
        <w:t>The UE shall abort the registration update procedure and the NAS signalling connection, if any, shall be released locally. The UE shall proceed as described below.</w:t>
      </w:r>
    </w:p>
    <w:p w14:paraId="562900FA" w14:textId="77777777" w:rsidR="00DF151E" w:rsidRDefault="00DF151E" w:rsidP="00DF151E">
      <w:pPr>
        <w:pStyle w:val="B1"/>
      </w:pPr>
      <w:r>
        <w:t>d)</w:t>
      </w:r>
      <w:r>
        <w:tab/>
        <w:t xml:space="preserve">REGISTRATION </w:t>
      </w:r>
      <w:r w:rsidRPr="003168A2">
        <w:t>REJECT</w:t>
      </w:r>
      <w:r>
        <w:t xml:space="preserve"> message</w:t>
      </w:r>
      <w:r w:rsidRPr="003168A2">
        <w:t xml:space="preserve">, other </w:t>
      </w:r>
      <w:r>
        <w:t xml:space="preserve">5GMM </w:t>
      </w:r>
      <w:r w:rsidRPr="003168A2">
        <w:t>cause values than those treated in subclause 5.5.1.</w:t>
      </w:r>
      <w:r>
        <w:t>3</w:t>
      </w:r>
      <w:r w:rsidRPr="003168A2">
        <w:t>.5</w:t>
      </w:r>
      <w:r>
        <w:t>, and cases of 5GMM cause value #22 and #72</w:t>
      </w:r>
      <w:r w:rsidRPr="00774823">
        <w:t xml:space="preserve">, if considered as abnormal cases according </w:t>
      </w:r>
      <w:r>
        <w:t>to subclause 5.5.1.3</w:t>
      </w:r>
      <w:r w:rsidRPr="003168A2">
        <w:t>.5</w:t>
      </w:r>
      <w:r>
        <w:t>.</w:t>
      </w:r>
    </w:p>
    <w:p w14:paraId="7E175141" w14:textId="77777777" w:rsidR="00DF151E" w:rsidRDefault="00DF151E" w:rsidP="00DF151E">
      <w:pPr>
        <w:pStyle w:val="B1"/>
      </w:pPr>
      <w:r>
        <w:tab/>
        <w:t>U</w:t>
      </w:r>
      <w:r w:rsidRPr="003168A2">
        <w:t xml:space="preserve">pon reception of the </w:t>
      </w:r>
      <w:r>
        <w:t xml:space="preserve">5GMM </w:t>
      </w:r>
      <w:r w:rsidRPr="003168A2">
        <w:t>cause</w:t>
      </w:r>
      <w:r>
        <w:t>s</w:t>
      </w:r>
      <w:r w:rsidRPr="003168A2">
        <w:t xml:space="preserve"> #95, #96, #97, #99 and #111 the UE should set the </w:t>
      </w:r>
      <w:r>
        <w:t>registration</w:t>
      </w:r>
      <w:r w:rsidRPr="003168A2">
        <w:t xml:space="preserve"> attempt counter to 5.</w:t>
      </w:r>
    </w:p>
    <w:p w14:paraId="5F953408" w14:textId="77777777" w:rsidR="00DF151E" w:rsidRPr="003168A2" w:rsidRDefault="00DF151E" w:rsidP="00DF151E">
      <w:pPr>
        <w:pStyle w:val="B1"/>
      </w:pPr>
      <w:r w:rsidRPr="003168A2">
        <w:tab/>
        <w:t>The UE shall proceed as described below.</w:t>
      </w:r>
    </w:p>
    <w:p w14:paraId="79F9F5D6" w14:textId="77777777" w:rsidR="00DF151E" w:rsidRDefault="00DF151E" w:rsidP="00DF151E">
      <w:pPr>
        <w:pStyle w:val="B1"/>
      </w:pPr>
      <w:r>
        <w:t>e)</w:t>
      </w:r>
      <w:r>
        <w:tab/>
      </w:r>
      <w:r w:rsidRPr="003168A2">
        <w:t xml:space="preserve">Lower layer failure or release of the NAS signalling connection </w:t>
      </w:r>
      <w:r>
        <w:rPr>
          <w:lang w:eastAsia="ja-JP"/>
        </w:rPr>
        <w:t>received from lower layers</w:t>
      </w:r>
      <w:r w:rsidRPr="003168A2">
        <w:t xml:space="preserve"> before the </w:t>
      </w:r>
      <w:r>
        <w:t>REGISTRATION</w:t>
      </w:r>
      <w:r w:rsidRPr="003168A2">
        <w:t xml:space="preserve"> ACCEPT or </w:t>
      </w:r>
      <w:r>
        <w:t>REGISTRATION</w:t>
      </w:r>
      <w:r w:rsidRPr="003168A2">
        <w:t xml:space="preserve"> REJECT message is received</w:t>
      </w:r>
      <w:r>
        <w:t>.</w:t>
      </w:r>
    </w:p>
    <w:p w14:paraId="05591845" w14:textId="77777777" w:rsidR="00DF151E" w:rsidRDefault="00DF151E" w:rsidP="00DF151E">
      <w:pPr>
        <w:pStyle w:val="B1"/>
      </w:pPr>
      <w:r w:rsidRPr="003168A2">
        <w:tab/>
      </w:r>
      <w:r>
        <w:t>The UE shall abort the registration procedure and proceed as described below.</w:t>
      </w:r>
    </w:p>
    <w:p w14:paraId="4604B68E" w14:textId="77777777" w:rsidR="00DF151E" w:rsidRDefault="00DF151E" w:rsidP="00DF151E">
      <w:pPr>
        <w:pStyle w:val="B1"/>
      </w:pPr>
      <w:r>
        <w:t>f)</w:t>
      </w:r>
      <w:r>
        <w:tab/>
        <w:t>Change of cell into a new tracking area.</w:t>
      </w:r>
    </w:p>
    <w:p w14:paraId="3DDC34DC" w14:textId="77777777" w:rsidR="00DF151E" w:rsidRDefault="00DF151E" w:rsidP="00DF151E">
      <w:pPr>
        <w:pStyle w:val="B1"/>
      </w:pPr>
      <w:r>
        <w:tab/>
        <w:t>If a cell change into a new tracking area occurs before the registration procedure for mobility and periodic registration update is completed, the registration procedure for mobility and periodic registration update shall be aborted and re-initiated immediately. The UE shall set the 5GS update status to 5U2 NOT UPDATED.</w:t>
      </w:r>
    </w:p>
    <w:p w14:paraId="43E4BC81" w14:textId="77777777" w:rsidR="00DF151E" w:rsidRDefault="00DF151E" w:rsidP="00DF151E">
      <w:pPr>
        <w:pStyle w:val="B1"/>
      </w:pPr>
      <w:r>
        <w:t>g)</w:t>
      </w:r>
      <w:r>
        <w:tab/>
        <w:t>Registration procedure for mobility and periodic registration update and de-registration procedure collision.</w:t>
      </w:r>
    </w:p>
    <w:p w14:paraId="39207FE0" w14:textId="77777777" w:rsidR="00DF151E" w:rsidRDefault="00DF151E" w:rsidP="00DF151E">
      <w:pPr>
        <w:pStyle w:val="B1"/>
      </w:pPr>
      <w:r>
        <w:tab/>
        <w:t>If the UE receives a DEREGISTRATION REQUEST message before the registration procedure for mobility and periodic registration update has been completed, the registration procedure for mobility and periodic registration update shall be aborted and the de-registration procedure shall be progressed.</w:t>
      </w:r>
    </w:p>
    <w:p w14:paraId="2ED67424" w14:textId="77777777" w:rsidR="00DF151E" w:rsidRPr="002862A7" w:rsidRDefault="00DF151E" w:rsidP="00DF151E">
      <w:pPr>
        <w:pStyle w:val="NO"/>
      </w:pPr>
      <w:r>
        <w:t>NOTE 2:</w:t>
      </w:r>
      <w:r>
        <w:tab/>
        <w:t>The registration procedure for mobility and periodic registration update shall be aborted only if the DEREGISTRATION REQUEST message indicates in the access type that the access in which the registration procedure for mobility and periodic registration update was attempted shall be de-registered. Otherwise both the procedures shall be progressed.</w:t>
      </w:r>
    </w:p>
    <w:p w14:paraId="743252A8" w14:textId="77777777" w:rsidR="00DF151E" w:rsidRDefault="00DF151E" w:rsidP="00DF151E">
      <w:pPr>
        <w:pStyle w:val="B1"/>
      </w:pPr>
      <w:r>
        <w:t>h)</w:t>
      </w:r>
      <w:r>
        <w:tab/>
        <w:t>Void</w:t>
      </w:r>
    </w:p>
    <w:p w14:paraId="4999DF1B" w14:textId="77777777" w:rsidR="00DF151E" w:rsidRDefault="00DF151E" w:rsidP="00DF151E">
      <w:pPr>
        <w:pStyle w:val="B1"/>
      </w:pPr>
      <w:r>
        <w:t>i)</w:t>
      </w:r>
      <w:r>
        <w:tab/>
        <w:t>Transmission failure of REGISTRATION REQUEST message indication from the lower layers.</w:t>
      </w:r>
    </w:p>
    <w:p w14:paraId="2F10F430" w14:textId="77777777" w:rsidR="00DF151E" w:rsidRDefault="00DF151E" w:rsidP="00DF151E">
      <w:pPr>
        <w:pStyle w:val="B1"/>
      </w:pPr>
      <w:r>
        <w:lastRenderedPageBreak/>
        <w:tab/>
        <w:t>The registration procedure for mobility and periodic registration update shall be aborted and re-initiated immediately. The UE shall set the 5GS update status to 5U2 NOT UPDATED.</w:t>
      </w:r>
    </w:p>
    <w:p w14:paraId="3874A610" w14:textId="77777777" w:rsidR="00DF151E" w:rsidRDefault="00DF151E" w:rsidP="00DF151E">
      <w:pPr>
        <w:pStyle w:val="B1"/>
      </w:pPr>
      <w:r>
        <w:t>j)</w:t>
      </w:r>
      <w:r>
        <w:tab/>
        <w:t>Transmission failure of REGISTRATION COMPLETE message indication with TAI change from lower layers.</w:t>
      </w:r>
    </w:p>
    <w:p w14:paraId="6E13785F" w14:textId="77777777" w:rsidR="00DF151E" w:rsidRDefault="00DF151E" w:rsidP="00DF151E">
      <w:pPr>
        <w:pStyle w:val="B1"/>
      </w:pPr>
      <w:r>
        <w:tab/>
        <w:t>If the current TAI is not in the TAI list, the registration procedure for mobility and periodic registration update shall be aborted and re-initiated immediately. The UE shall set the 5GS update status to 5U2 NOT UPDATED.</w:t>
      </w:r>
    </w:p>
    <w:p w14:paraId="7BFDB611" w14:textId="77777777" w:rsidR="00DF151E" w:rsidRDefault="00DF151E" w:rsidP="00DF151E">
      <w:pPr>
        <w:pStyle w:val="B1"/>
      </w:pPr>
      <w:r>
        <w:tab/>
        <w:t>If the current TAI is still part of the TAI list, it is up to the UE implementation how to re-run the ongoing procedure.</w:t>
      </w:r>
    </w:p>
    <w:p w14:paraId="4F3E9732" w14:textId="77777777" w:rsidR="00DF151E" w:rsidRDefault="00DF151E" w:rsidP="00DF151E">
      <w:pPr>
        <w:pStyle w:val="B1"/>
      </w:pPr>
      <w:r>
        <w:t>k)</w:t>
      </w:r>
      <w:r>
        <w:tab/>
        <w:t>Transmission failure of REGISTRATION COMPLETE message indication without TAI change from lower layers.</w:t>
      </w:r>
    </w:p>
    <w:p w14:paraId="2F3B3E18" w14:textId="77777777" w:rsidR="00DF151E" w:rsidRDefault="00DF151E" w:rsidP="00DF151E">
      <w:pPr>
        <w:pStyle w:val="B1"/>
      </w:pPr>
      <w:r>
        <w:tab/>
        <w:t>It is up to the UE implementation how to re-run the ongoing procedure.</w:t>
      </w:r>
    </w:p>
    <w:p w14:paraId="0EC9EBE6" w14:textId="77777777" w:rsidR="00DF151E" w:rsidRDefault="00DF151E" w:rsidP="00DF151E">
      <w:pPr>
        <w:pStyle w:val="B1"/>
      </w:pPr>
      <w:r>
        <w:t>l)</w:t>
      </w:r>
      <w:r>
        <w:tab/>
        <w:t>UE-initiated de-registration required.</w:t>
      </w:r>
    </w:p>
    <w:p w14:paraId="736B8D79" w14:textId="77777777" w:rsidR="00DF151E" w:rsidRDefault="00DF151E" w:rsidP="00DF151E">
      <w:pPr>
        <w:pStyle w:val="B1"/>
      </w:pPr>
      <w:r>
        <w:tab/>
        <w:t>De-registration due to removal of USIM or due to switch off:</w:t>
      </w:r>
    </w:p>
    <w:p w14:paraId="001F60A2" w14:textId="77777777" w:rsidR="00DF151E" w:rsidRPr="00CE60D4" w:rsidRDefault="00DF151E" w:rsidP="00DF151E">
      <w:pPr>
        <w:pStyle w:val="B2"/>
      </w:pPr>
      <w:r w:rsidRPr="000D0840">
        <w:tab/>
      </w:r>
      <w:r>
        <w:t>T</w:t>
      </w:r>
      <w:r w:rsidRPr="000D0840">
        <w:t>he registration procedure for mobility and periodic registration update shall be aborted, and the UE initiated de-registration procedure shall be performed.</w:t>
      </w:r>
    </w:p>
    <w:p w14:paraId="4ECADC20" w14:textId="77777777" w:rsidR="00DF151E" w:rsidRDefault="00DF151E" w:rsidP="00DF151E">
      <w:pPr>
        <w:pStyle w:val="B1"/>
      </w:pPr>
      <w:r>
        <w:tab/>
        <w:t>De-registration not due to removal of USIM and not due to switch off:</w:t>
      </w:r>
    </w:p>
    <w:p w14:paraId="576B9716" w14:textId="77777777" w:rsidR="00DF151E" w:rsidRDefault="00DF151E" w:rsidP="00DF151E">
      <w:pPr>
        <w:pStyle w:val="B2"/>
      </w:pPr>
      <w:r>
        <w:tab/>
        <w:t>the UE initiated de-registration procedure shall be initiated after successful completion of the registration procedure for mobility and periodic registration update.</w:t>
      </w:r>
    </w:p>
    <w:p w14:paraId="558FF897" w14:textId="77777777" w:rsidR="00DF151E" w:rsidRDefault="00DF151E" w:rsidP="00DF151E">
      <w:r w:rsidRPr="006A0B18">
        <w:t>For the case</w:t>
      </w:r>
      <w:r>
        <w:t>s</w:t>
      </w:r>
      <w:r w:rsidRPr="006A0B18">
        <w:t xml:space="preserve"> </w:t>
      </w:r>
      <w:r>
        <w:t>c,</w:t>
      </w:r>
      <w:r w:rsidRPr="009E252C">
        <w:t xml:space="preserve"> </w:t>
      </w:r>
      <w:r>
        <w:t xml:space="preserve">d </w:t>
      </w:r>
      <w:r>
        <w:rPr>
          <w:rFonts w:hint="eastAsia"/>
          <w:lang w:eastAsia="zh-CN"/>
        </w:rPr>
        <w:t xml:space="preserve">and </w:t>
      </w:r>
      <w:r>
        <w:t>e</w:t>
      </w:r>
      <w:r w:rsidRPr="006A0B18">
        <w:t xml:space="preserve"> the UE shall proceed as follows:</w:t>
      </w:r>
    </w:p>
    <w:p w14:paraId="0F408B48" w14:textId="77777777" w:rsidR="00DF151E" w:rsidRDefault="00DF151E" w:rsidP="00DF151E">
      <w:pPr>
        <w:pStyle w:val="B1"/>
      </w:pPr>
      <w:r>
        <w:tab/>
        <w:t>Timer T3510 shall be stopped if still running.</w:t>
      </w:r>
    </w:p>
    <w:p w14:paraId="3A2BF524" w14:textId="77777777" w:rsidR="00DF151E" w:rsidRDefault="00DF151E" w:rsidP="00DF151E">
      <w:pPr>
        <w:pStyle w:val="B1"/>
      </w:pPr>
      <w:r>
        <w:tab/>
      </w:r>
      <w:r>
        <w:rPr>
          <w:lang w:eastAsia="zh-CN"/>
        </w:rPr>
        <w:t>T</w:t>
      </w:r>
      <w:r w:rsidRPr="003168A2">
        <w:t xml:space="preserve">he </w:t>
      </w:r>
      <w:r>
        <w:t>registration</w:t>
      </w:r>
      <w:r w:rsidRPr="003168A2">
        <w:t xml:space="preserve"> attempt counter shall be incremented, unless it was already set to 5.</w:t>
      </w:r>
    </w:p>
    <w:p w14:paraId="43683175" w14:textId="77777777" w:rsidR="00DF151E" w:rsidRDefault="00DF151E" w:rsidP="00DF151E">
      <w:pPr>
        <w:pStyle w:val="B1"/>
      </w:pPr>
      <w:r>
        <w:tab/>
        <w:t>If the registration attempt counter is less than 5:</w:t>
      </w:r>
    </w:p>
    <w:p w14:paraId="0F3E2502" w14:textId="77777777" w:rsidR="00DF151E" w:rsidRDefault="00DF151E" w:rsidP="00DF151E">
      <w:pPr>
        <w:pStyle w:val="B2"/>
      </w:pPr>
      <w:r>
        <w:t>-</w:t>
      </w:r>
      <w:r>
        <w:tab/>
        <w:t xml:space="preserve">if the TAI of the current serving cell is not included in the TAI list or the 5GS update status is different to 5U1 UPDATED, the UE shall start timer T3511, shall set the 5GS update status to 5U2 NOT UPDATED and change to state </w:t>
      </w:r>
      <w:r w:rsidRPr="007A176E">
        <w:t>5GMM-</w:t>
      </w:r>
      <w:r w:rsidRPr="006B5D89">
        <w:t>REGISTERED.ATTEMPTING-</w:t>
      </w:r>
      <w:r w:rsidRPr="006B5D89">
        <w:rPr>
          <w:rFonts w:hint="eastAsia"/>
        </w:rPr>
        <w:t>REGISTRATION</w:t>
      </w:r>
      <w:r w:rsidRPr="00BA4838">
        <w:t>-UPDATE</w:t>
      </w:r>
      <w:r>
        <w:t>.</w:t>
      </w:r>
      <w:r w:rsidDel="001D3FDB">
        <w:t xml:space="preserve"> </w:t>
      </w:r>
      <w:r>
        <w:t>When timer T3511 expires and the registration update procedure is triggered again.</w:t>
      </w:r>
    </w:p>
    <w:p w14:paraId="5E1E667C" w14:textId="77777777" w:rsidR="00DF151E" w:rsidRDefault="00DF151E" w:rsidP="00DF151E">
      <w:pPr>
        <w:pStyle w:val="B2"/>
      </w:pPr>
      <w:r>
        <w:t>-</w:t>
      </w:r>
      <w:r>
        <w:tab/>
        <w:t>if the TAI of the current serving cell is included in the TAI list, the 5GS update status is equal to 5U1 UPDATED, and the UE is not performing the registration procedure after an inter-system change from S1 mode to N1 mode, the UE shall keep the 5GS update status to 5U1 UPDATED and enter state 5GMM-REGISTERED.NORMAL-SERVICE. The UE shall start timer T3511. If in addition the REGISTRATION</w:t>
      </w:r>
      <w:r w:rsidRPr="00CC0C94">
        <w:t xml:space="preserve"> REQUEST </w:t>
      </w:r>
      <w:r>
        <w:t xml:space="preserve">message </w:t>
      </w:r>
      <w:r w:rsidRPr="00CC0C94">
        <w:t xml:space="preserve">indicated </w:t>
      </w:r>
      <w:r w:rsidRPr="003168A2">
        <w:t>"</w:t>
      </w:r>
      <w:r>
        <w:t>periodic</w:t>
      </w:r>
      <w:r w:rsidRPr="003168A2">
        <w:t xml:space="preserve"> </w:t>
      </w:r>
      <w:r>
        <w:t>registration updating</w:t>
      </w:r>
      <w:r w:rsidRPr="003168A2">
        <w:t>"</w:t>
      </w:r>
      <w:r w:rsidRPr="00CC0C94">
        <w:t xml:space="preserve"> or if </w:t>
      </w:r>
      <w:r>
        <w:t>the registration</w:t>
      </w:r>
      <w:r w:rsidRPr="00CC0C94">
        <w:t xml:space="preserve"> procedure was initiated to recover </w:t>
      </w:r>
      <w:r>
        <w:t xml:space="preserve">the </w:t>
      </w:r>
      <w:r w:rsidRPr="00CC0C94">
        <w:t xml:space="preserve">NAS signalling connection due to </w:t>
      </w:r>
      <w:r w:rsidRPr="003168A2">
        <w:t xml:space="preserve">"RRC Connection failure" </w:t>
      </w:r>
      <w:r w:rsidRPr="00CC0C94">
        <w:t xml:space="preserve">from the lower layers, none of the other reasons for initiating the </w:t>
      </w:r>
      <w:r>
        <w:t>registration</w:t>
      </w:r>
      <w:r w:rsidRPr="00CC0C94">
        <w:t xml:space="preserve"> updating procedure listed in </w:t>
      </w:r>
      <w:r w:rsidRPr="00CC0C94">
        <w:rPr>
          <w:lang w:eastAsia="zh-CN"/>
        </w:rPr>
        <w:t>subclause 5.5.</w:t>
      </w:r>
      <w:r>
        <w:rPr>
          <w:lang w:eastAsia="zh-CN"/>
        </w:rPr>
        <w:t>1</w:t>
      </w:r>
      <w:r w:rsidRPr="00CC0C94">
        <w:rPr>
          <w:lang w:eastAsia="zh-CN"/>
        </w:rPr>
        <w:t>.</w:t>
      </w:r>
      <w:r>
        <w:rPr>
          <w:lang w:eastAsia="zh-CN"/>
        </w:rPr>
        <w:t>3</w:t>
      </w:r>
      <w:r w:rsidRPr="00CC0C94">
        <w:rPr>
          <w:lang w:eastAsia="zh-CN"/>
        </w:rPr>
        <w:t>.2</w:t>
      </w:r>
      <w:r w:rsidRPr="00CC0C94">
        <w:t xml:space="preserve"> was applicable, and the </w:t>
      </w:r>
      <w:r>
        <w:t>REGISTRATION</w:t>
      </w:r>
      <w:r w:rsidRPr="00CC0C94">
        <w:t xml:space="preserve"> REQUEST </w:t>
      </w:r>
      <w:r>
        <w:t xml:space="preserve">message </w:t>
      </w:r>
      <w:r w:rsidRPr="00CC0C94">
        <w:t>did not include</w:t>
      </w:r>
      <w:r>
        <w:t xml:space="preserve"> the MICO indication IE</w:t>
      </w:r>
      <w:r w:rsidRPr="00CC0C94">
        <w:t>, the timer T3</w:t>
      </w:r>
      <w:r>
        <w:t>5</w:t>
      </w:r>
      <w:r w:rsidRPr="00CC0C94">
        <w:t xml:space="preserve">11 may be stopped when the UE enters </w:t>
      </w:r>
      <w:r>
        <w:t>5G</w:t>
      </w:r>
      <w:r w:rsidRPr="00CC0C94">
        <w:t>MM-CONNECTED mode</w:t>
      </w:r>
      <w:r>
        <w:t>.</w:t>
      </w:r>
    </w:p>
    <w:p w14:paraId="4F4E9C0E" w14:textId="77777777" w:rsidR="00DF151E" w:rsidRDefault="00DF151E" w:rsidP="00DF151E">
      <w:pPr>
        <w:pStyle w:val="B2"/>
      </w:pPr>
      <w:r>
        <w:t>-</w:t>
      </w:r>
      <w:r>
        <w:tab/>
        <w:t xml:space="preserve">if the TAI of the current serving cell is included in the TAI list, the 5GS update status is equal to 5U1 UPDATED and the UE is performing the registration procedure after an inter-system change from S1 mode to N1 mode, the UE shall change the 5GS update status to 5U2 NOT UPDATED and enter state </w:t>
      </w:r>
      <w:r w:rsidRPr="007A176E">
        <w:t>5GMM-</w:t>
      </w:r>
      <w:r w:rsidRPr="006B5D89">
        <w:t>REGISTERED.ATTEMPTING-</w:t>
      </w:r>
      <w:r w:rsidRPr="006B5D89">
        <w:rPr>
          <w:rFonts w:hint="eastAsia"/>
        </w:rPr>
        <w:t>REGISTRATION</w:t>
      </w:r>
      <w:r w:rsidRPr="00BA4838">
        <w:t>-UPDATE</w:t>
      </w:r>
      <w:r>
        <w:t>. The UE shall start timer T3511.</w:t>
      </w:r>
    </w:p>
    <w:p w14:paraId="15C5AC57" w14:textId="77777777" w:rsidR="00DF151E" w:rsidRDefault="00DF151E" w:rsidP="00DF151E">
      <w:pPr>
        <w:pStyle w:val="B2"/>
        <w:rPr>
          <w:noProof/>
          <w:lang w:val="en-US"/>
        </w:rPr>
      </w:pPr>
      <w:r>
        <w:t>-</w:t>
      </w:r>
      <w:r>
        <w:tab/>
        <w:t xml:space="preserve">If the UE is operating in single registration mode, the UE shall in addition handle the EPS update status as specified in </w:t>
      </w:r>
      <w:r w:rsidRPr="001F2A65">
        <w:rPr>
          <w:noProof/>
          <w:lang w:val="en-US"/>
        </w:rPr>
        <w:t>3GPP</w:t>
      </w:r>
      <w:r>
        <w:rPr>
          <w:noProof/>
          <w:lang w:val="en-US"/>
        </w:rPr>
        <w:t> TS 24.301 </w:t>
      </w:r>
      <w:r w:rsidRPr="001F2A65">
        <w:rPr>
          <w:noProof/>
          <w:lang w:val="en-US"/>
        </w:rPr>
        <w:t>[1</w:t>
      </w:r>
      <w:r>
        <w:rPr>
          <w:noProof/>
          <w:lang w:val="en-US"/>
        </w:rPr>
        <w:t>5</w:t>
      </w:r>
      <w:r w:rsidRPr="001F2A65">
        <w:rPr>
          <w:noProof/>
          <w:lang w:val="en-US"/>
        </w:rPr>
        <w:t>]</w:t>
      </w:r>
      <w:r>
        <w:rPr>
          <w:noProof/>
          <w:lang w:val="en-US"/>
        </w:rPr>
        <w:t xml:space="preserve"> for the abnormal cases when a normal or periodic tracking area updating procedure fails and the tracking area attempt counter is less than 5 and the EPS update status is different from EU1 UPDATED.</w:t>
      </w:r>
    </w:p>
    <w:p w14:paraId="5B71449E" w14:textId="77777777" w:rsidR="00DF151E" w:rsidRDefault="00DF151E" w:rsidP="00DF151E">
      <w:pPr>
        <w:pStyle w:val="B1"/>
        <w:rPr>
          <w:noProof/>
          <w:lang w:val="en-US"/>
        </w:rPr>
      </w:pPr>
      <w:r>
        <w:rPr>
          <w:noProof/>
          <w:lang w:val="en-US"/>
        </w:rPr>
        <w:tab/>
        <w:t>If the registration attempt counter is equal to 5</w:t>
      </w:r>
    </w:p>
    <w:p w14:paraId="23625863" w14:textId="77777777" w:rsidR="00DF151E" w:rsidRDefault="00DF151E" w:rsidP="00DF151E">
      <w:pPr>
        <w:pStyle w:val="B2"/>
        <w:rPr>
          <w:noProof/>
          <w:lang w:val="en-US"/>
        </w:rPr>
      </w:pPr>
      <w:r>
        <w:rPr>
          <w:noProof/>
          <w:lang w:val="en-US"/>
        </w:rPr>
        <w:t>-</w:t>
      </w:r>
      <w:r>
        <w:rPr>
          <w:noProof/>
          <w:lang w:val="en-US"/>
        </w:rPr>
        <w:tab/>
        <w:t>the UE shall start timer T3502, shall set the 5GS update status to 5U2 NOT UPDATED.</w:t>
      </w:r>
    </w:p>
    <w:p w14:paraId="0EE59287" w14:textId="77777777" w:rsidR="00DF151E" w:rsidRDefault="00DF151E" w:rsidP="00DF151E">
      <w:pPr>
        <w:pStyle w:val="B2"/>
      </w:pPr>
      <w:r>
        <w:rPr>
          <w:noProof/>
          <w:lang w:val="en-US"/>
        </w:rPr>
        <w:lastRenderedPageBreak/>
        <w:t>-</w:t>
      </w:r>
      <w:r>
        <w:rPr>
          <w:noProof/>
          <w:lang w:val="en-US"/>
        </w:rPr>
        <w:tab/>
        <w:t xml:space="preserve">the UE shall delete the list of equivalent PLMNs and shall change to state </w:t>
      </w:r>
      <w:r w:rsidRPr="007A176E">
        <w:t>5GMM-</w:t>
      </w:r>
      <w:r w:rsidRPr="006B5D89">
        <w:t>REGISTERED.ATTEMPTING-</w:t>
      </w:r>
      <w:r w:rsidRPr="006B5D89">
        <w:rPr>
          <w:rFonts w:hint="eastAsia"/>
        </w:rPr>
        <w:t>REGISTRATION</w:t>
      </w:r>
      <w:r w:rsidRPr="00BA4838">
        <w:t>-UPDATE</w:t>
      </w:r>
      <w:r w:rsidDel="001D3FDB">
        <w:rPr>
          <w:noProof/>
          <w:lang w:val="en-US"/>
        </w:rPr>
        <w:t xml:space="preserve"> </w:t>
      </w:r>
      <w:r>
        <w:rPr>
          <w:noProof/>
          <w:lang w:val="en-US"/>
        </w:rPr>
        <w:t xml:space="preserve">UPDATE or optionally to 5GMM-REGISTERED.PLMN-SEARCH in order to perform a PLMN selection according to </w:t>
      </w:r>
      <w:r w:rsidRPr="003168A2">
        <w:t>3GPP TS 23.122 [</w:t>
      </w:r>
      <w:r>
        <w:t>5</w:t>
      </w:r>
      <w:r w:rsidRPr="003168A2">
        <w:t>].</w:t>
      </w:r>
    </w:p>
    <w:p w14:paraId="1833003D" w14:textId="77777777" w:rsidR="00DF151E" w:rsidRDefault="00DF151E" w:rsidP="00DF151E">
      <w:pPr>
        <w:pStyle w:val="B2"/>
      </w:pPr>
      <w:r>
        <w:t>-</w:t>
      </w:r>
      <w:r>
        <w:tab/>
        <w:t>if the UE is operating in single registration mode:</w:t>
      </w:r>
    </w:p>
    <w:p w14:paraId="779CEAAA" w14:textId="77777777" w:rsidR="00DF151E" w:rsidRPr="005F7EB0" w:rsidRDefault="00DF151E" w:rsidP="00DF151E">
      <w:pPr>
        <w:pStyle w:val="B3"/>
      </w:pPr>
      <w:r w:rsidRPr="00981BAF">
        <w:t>-</w:t>
      </w:r>
      <w:r w:rsidRPr="00981BAF">
        <w:tab/>
        <w:t xml:space="preserve">the UE shall in addition handle the EPS update status as specified in </w:t>
      </w:r>
      <w:r w:rsidRPr="005F7EB0">
        <w:t>3GPP TS 24.301 [15] for the abnormal cases when a normal or periodic tracking area updating procedure fails and the tracking area attempt counter is equal to 5; and</w:t>
      </w:r>
    </w:p>
    <w:p w14:paraId="59E37909" w14:textId="77777777" w:rsidR="00DF151E" w:rsidRDefault="00DF151E" w:rsidP="00DF151E">
      <w:pPr>
        <w:pStyle w:val="B3"/>
        <w:rPr>
          <w:lang w:eastAsia="zh-CN"/>
        </w:rPr>
      </w:pPr>
      <w:r>
        <w:rPr>
          <w:noProof/>
          <w:lang w:val="en-US"/>
        </w:rPr>
        <w:t>-</w:t>
      </w:r>
      <w:r>
        <w:rPr>
          <w:noProof/>
          <w:lang w:val="en-US"/>
        </w:rPr>
        <w:tab/>
        <w:t>if the UE does not change to state 5GMM-REGISTERED.PLMN-SEARCH, the UE shall attempt to select E-UTRAN radio access technology. The UE may disable N1 mode capability as specified in subclause</w:t>
      </w:r>
      <w:r w:rsidRPr="00526C29">
        <w:rPr>
          <w:lang w:eastAsia="zh-CN"/>
        </w:rPr>
        <w:t> 4.</w:t>
      </w:r>
      <w:r>
        <w:rPr>
          <w:lang w:eastAsia="zh-CN"/>
        </w:rPr>
        <w:t>9.</w:t>
      </w:r>
    </w:p>
    <w:p w14:paraId="06A74316" w14:textId="77777777" w:rsidR="00DF151E" w:rsidRDefault="00DF151E" w:rsidP="00DF151E">
      <w:pPr>
        <w:pStyle w:val="Heading5"/>
      </w:pPr>
      <w:bookmarkStart w:id="859" w:name="_Toc20232064"/>
      <w:bookmarkStart w:id="860" w:name="_Toc27745386"/>
      <w:bookmarkStart w:id="861" w:name="_Toc106693797"/>
      <w:r>
        <w:t>5.5.1.3.8</w:t>
      </w:r>
      <w:r>
        <w:tab/>
      </w:r>
      <w:r w:rsidRPr="003168A2">
        <w:t>Abnormal cases on the network side</w:t>
      </w:r>
      <w:bookmarkEnd w:id="859"/>
      <w:bookmarkEnd w:id="860"/>
      <w:bookmarkEnd w:id="861"/>
    </w:p>
    <w:p w14:paraId="59C55D49" w14:textId="77777777" w:rsidR="00DF151E" w:rsidRPr="00CC0C94" w:rsidRDefault="00DF151E" w:rsidP="00DF151E">
      <w:r w:rsidRPr="00CC0C94">
        <w:t>The following abnormal cases can be identified:</w:t>
      </w:r>
    </w:p>
    <w:p w14:paraId="03989F80" w14:textId="77777777" w:rsidR="00DF151E" w:rsidRPr="00A33948" w:rsidRDefault="00DF151E" w:rsidP="00DF151E">
      <w:pPr>
        <w:pStyle w:val="B1"/>
      </w:pPr>
      <w:r w:rsidRPr="00CC0C94">
        <w:t>a)</w:t>
      </w:r>
      <w:r w:rsidRPr="00CC0C94">
        <w:tab/>
        <w:t xml:space="preserve">If a lower layer failure occurs before the message </w:t>
      </w:r>
      <w:r>
        <w:rPr>
          <w:lang w:eastAsia="zh-CN"/>
        </w:rPr>
        <w:t>REGISTRATION</w:t>
      </w:r>
      <w:r w:rsidRPr="00CC0C94">
        <w:t xml:space="preserve"> COMPLETE has been received from the </w:t>
      </w:r>
      <w:r w:rsidRPr="00CC0C94">
        <w:rPr>
          <w:rFonts w:hint="eastAsia"/>
          <w:lang w:eastAsia="zh-CN"/>
        </w:rPr>
        <w:t>UE</w:t>
      </w:r>
      <w:r w:rsidRPr="00CC0C94">
        <w:t xml:space="preserve"> and a </w:t>
      </w:r>
      <w:r>
        <w:t>5G-</w:t>
      </w:r>
      <w:r w:rsidRPr="00CC0C94">
        <w:rPr>
          <w:rFonts w:hint="eastAsia"/>
          <w:lang w:eastAsia="zh-CN"/>
        </w:rPr>
        <w:t xml:space="preserve">GUTI </w:t>
      </w:r>
      <w:r w:rsidRPr="00CC0C94">
        <w:t xml:space="preserve">has been assigned, the </w:t>
      </w:r>
      <w:r>
        <w:t>AMF</w:t>
      </w:r>
      <w:r w:rsidRPr="00CC0C94">
        <w:t xml:space="preserve"> shall abort the procedure</w:t>
      </w:r>
      <w:r>
        <w:t>, enter 5G</w:t>
      </w:r>
      <w:r w:rsidRPr="00CC0C94">
        <w:t>MM-IDLE mode and shall consider both, the old and new</w:t>
      </w:r>
      <w:r w:rsidRPr="00CC0C94">
        <w:rPr>
          <w:rFonts w:hint="eastAsia"/>
          <w:lang w:eastAsia="zh-CN"/>
        </w:rPr>
        <w:t xml:space="preserve"> </w:t>
      </w:r>
      <w:r>
        <w:rPr>
          <w:lang w:eastAsia="zh-CN"/>
        </w:rPr>
        <w:t>5G-</w:t>
      </w:r>
      <w:r w:rsidRPr="00CC0C94">
        <w:rPr>
          <w:rFonts w:hint="eastAsia"/>
          <w:lang w:eastAsia="zh-CN"/>
        </w:rPr>
        <w:t>GUTI</w:t>
      </w:r>
      <w:r w:rsidRPr="00CC0C94">
        <w:t xml:space="preserve"> as valid until the old </w:t>
      </w:r>
      <w:r>
        <w:t>5G-</w:t>
      </w:r>
      <w:r w:rsidRPr="00CC0C94">
        <w:rPr>
          <w:rFonts w:hint="eastAsia"/>
          <w:lang w:eastAsia="zh-CN"/>
        </w:rPr>
        <w:t>GUTI</w:t>
      </w:r>
      <w:r w:rsidRPr="00CC0C94">
        <w:t xml:space="preserve"> can be considered as invalid by the </w:t>
      </w:r>
      <w:r>
        <w:t>AMF</w:t>
      </w:r>
      <w:r w:rsidRPr="00CC0C94">
        <w:t xml:space="preserve"> (see subclause </w:t>
      </w:r>
      <w:r w:rsidRPr="00300009">
        <w:t>5.4.4.3</w:t>
      </w:r>
      <w:r w:rsidRPr="00CC0C94">
        <w:t xml:space="preserve">). During this period the </w:t>
      </w:r>
      <w:r>
        <w:t>AMF</w:t>
      </w:r>
      <w:r w:rsidRPr="00CC0C94">
        <w:t xml:space="preserve"> may use the identification procedure followed by a </w:t>
      </w:r>
      <w:r>
        <w:t>g</w:t>
      </w:r>
      <w:r w:rsidRPr="00300009">
        <w:t>eneric UE configu</w:t>
      </w:r>
      <w:r w:rsidRPr="00A33948">
        <w:t>ration update procedure if the old 5G-</w:t>
      </w:r>
      <w:r w:rsidRPr="00A33948">
        <w:rPr>
          <w:rFonts w:hint="eastAsia"/>
          <w:lang w:eastAsia="zh-CN"/>
        </w:rPr>
        <w:t>GUTI</w:t>
      </w:r>
      <w:r w:rsidRPr="00A33948">
        <w:t xml:space="preserve"> is used by the </w:t>
      </w:r>
      <w:r w:rsidRPr="00A33948">
        <w:rPr>
          <w:rFonts w:hint="eastAsia"/>
          <w:lang w:eastAsia="zh-CN"/>
        </w:rPr>
        <w:t>UE</w:t>
      </w:r>
      <w:r w:rsidRPr="00A33948">
        <w:t xml:space="preserve"> in a subsequent message.</w:t>
      </w:r>
    </w:p>
    <w:p w14:paraId="112BAD25" w14:textId="77777777" w:rsidR="00DF151E" w:rsidRPr="002D4C50" w:rsidRDefault="00DF151E" w:rsidP="00DF151E">
      <w:pPr>
        <w:pStyle w:val="B1"/>
      </w:pPr>
      <w:r w:rsidRPr="002D4C50">
        <w:t>b)</w:t>
      </w:r>
      <w:r w:rsidRPr="002D4C50">
        <w:tab/>
        <w:t>Protocol error.</w:t>
      </w:r>
    </w:p>
    <w:p w14:paraId="539E2E65" w14:textId="77777777" w:rsidR="00DF151E" w:rsidRPr="00D971BB" w:rsidRDefault="00DF151E" w:rsidP="00DF151E">
      <w:pPr>
        <w:pStyle w:val="B1"/>
      </w:pPr>
      <w:r w:rsidRPr="002C4EE5">
        <w:tab/>
        <w:t xml:space="preserve">If the </w:t>
      </w:r>
      <w:r w:rsidRPr="008457E1">
        <w:rPr>
          <w:rFonts w:hint="eastAsia"/>
          <w:lang w:eastAsia="zh-CN"/>
        </w:rPr>
        <w:t>REGISTRATION</w:t>
      </w:r>
      <w:r w:rsidRPr="008457E1">
        <w:t xml:space="preserve"> REQUEST message has been received with a protocol error, the </w:t>
      </w:r>
      <w:r w:rsidRPr="00D971BB">
        <w:rPr>
          <w:rFonts w:hint="eastAsia"/>
          <w:lang w:eastAsia="zh-CN"/>
        </w:rPr>
        <w:t>AMF</w:t>
      </w:r>
      <w:r w:rsidRPr="00D971BB">
        <w:t xml:space="preserve"> shall return a </w:t>
      </w:r>
      <w:r w:rsidRPr="00D971BB">
        <w:rPr>
          <w:rFonts w:hint="eastAsia"/>
          <w:lang w:eastAsia="zh-CN"/>
        </w:rPr>
        <w:t>REGISTRATION</w:t>
      </w:r>
      <w:r w:rsidRPr="00D971BB">
        <w:t xml:space="preserve"> REJECT message with one of the following </w:t>
      </w:r>
      <w:r w:rsidRPr="00D971BB">
        <w:rPr>
          <w:rFonts w:hint="eastAsia"/>
          <w:lang w:eastAsia="zh-CN"/>
        </w:rPr>
        <w:t>5G</w:t>
      </w:r>
      <w:r w:rsidRPr="00D971BB">
        <w:t>MM cause values:</w:t>
      </w:r>
    </w:p>
    <w:p w14:paraId="7666BD3E" w14:textId="77777777" w:rsidR="00DF151E" w:rsidRPr="009D14D4" w:rsidRDefault="00DF151E" w:rsidP="00DF151E">
      <w:pPr>
        <w:pStyle w:val="B2"/>
      </w:pPr>
      <w:r w:rsidRPr="009D14D4">
        <w:t>#96</w:t>
      </w:r>
      <w:r w:rsidRPr="009D14D4">
        <w:tab/>
        <w:t>invalid mandatory information;</w:t>
      </w:r>
    </w:p>
    <w:p w14:paraId="5E76EA95" w14:textId="77777777" w:rsidR="00DF151E" w:rsidRPr="00FF1369" w:rsidRDefault="00DF151E" w:rsidP="00DF151E">
      <w:pPr>
        <w:pStyle w:val="B2"/>
      </w:pPr>
      <w:r w:rsidRPr="00FF1369">
        <w:t>#99</w:t>
      </w:r>
      <w:r w:rsidRPr="00FF1369">
        <w:tab/>
        <w:t>information element non-existent or not implemented;</w:t>
      </w:r>
    </w:p>
    <w:p w14:paraId="13124819" w14:textId="77777777" w:rsidR="00DF151E" w:rsidRPr="00FF1369" w:rsidRDefault="00DF151E" w:rsidP="00DF151E">
      <w:pPr>
        <w:pStyle w:val="B2"/>
        <w:rPr>
          <w:lang w:val="en-US"/>
        </w:rPr>
      </w:pPr>
      <w:r w:rsidRPr="00FF1369">
        <w:rPr>
          <w:lang w:val="en-US"/>
        </w:rPr>
        <w:t>#100</w:t>
      </w:r>
      <w:r w:rsidRPr="00FF1369">
        <w:rPr>
          <w:lang w:val="en-US"/>
        </w:rPr>
        <w:tab/>
        <w:t>conditional IE error; or</w:t>
      </w:r>
    </w:p>
    <w:p w14:paraId="3F64A51F" w14:textId="77777777" w:rsidR="00DF151E" w:rsidRPr="00FF1369" w:rsidRDefault="00DF151E" w:rsidP="00DF151E">
      <w:pPr>
        <w:pStyle w:val="B2"/>
        <w:rPr>
          <w:lang w:val="en-US"/>
        </w:rPr>
      </w:pPr>
      <w:r w:rsidRPr="00FF1369">
        <w:rPr>
          <w:lang w:val="en-US"/>
        </w:rPr>
        <w:t>#111</w:t>
      </w:r>
      <w:r w:rsidRPr="00FF1369">
        <w:rPr>
          <w:lang w:val="en-US"/>
        </w:rPr>
        <w:tab/>
        <w:t>protocol error, unspecified.</w:t>
      </w:r>
    </w:p>
    <w:p w14:paraId="131F7F64" w14:textId="77777777" w:rsidR="00DF151E" w:rsidRPr="00FF1369" w:rsidRDefault="00DF151E" w:rsidP="00DF151E">
      <w:pPr>
        <w:pStyle w:val="B1"/>
      </w:pPr>
      <w:r w:rsidRPr="00FF1369">
        <w:t>c)</w:t>
      </w:r>
      <w:r w:rsidRPr="00FF1369">
        <w:tab/>
        <w:t>T3</w:t>
      </w:r>
      <w:r w:rsidRPr="00FF1369">
        <w:rPr>
          <w:rFonts w:hint="eastAsia"/>
          <w:lang w:eastAsia="zh-CN"/>
        </w:rPr>
        <w:t>5</w:t>
      </w:r>
      <w:r w:rsidRPr="00FF1369">
        <w:t>50 time out.</w:t>
      </w:r>
    </w:p>
    <w:p w14:paraId="3A66CCBC" w14:textId="77777777" w:rsidR="00DF151E" w:rsidRPr="008457E1" w:rsidRDefault="00DF151E" w:rsidP="00DF151E">
      <w:pPr>
        <w:pStyle w:val="B1"/>
      </w:pPr>
      <w:r w:rsidRPr="00FF1369">
        <w:tab/>
        <w:t xml:space="preserve">On the first expiry of the timer, the </w:t>
      </w:r>
      <w:r w:rsidRPr="00FF1369">
        <w:rPr>
          <w:rFonts w:hint="eastAsia"/>
          <w:lang w:eastAsia="zh-CN"/>
        </w:rPr>
        <w:t>AMF</w:t>
      </w:r>
      <w:r w:rsidRPr="00FF1369">
        <w:t xml:space="preserve"> shall retransmit the </w:t>
      </w:r>
      <w:r w:rsidRPr="00FF1369">
        <w:rPr>
          <w:rFonts w:hint="eastAsia"/>
          <w:lang w:eastAsia="zh-CN"/>
        </w:rPr>
        <w:t>REGISTRATION</w:t>
      </w:r>
      <w:r w:rsidRPr="00FF1369">
        <w:t xml:space="preserve"> ACCEPT message and shall reset and restart timer T3</w:t>
      </w:r>
      <w:r w:rsidRPr="00FF1369">
        <w:rPr>
          <w:rFonts w:hint="eastAsia"/>
          <w:lang w:eastAsia="zh-CN"/>
        </w:rPr>
        <w:t>5</w:t>
      </w:r>
      <w:r w:rsidRPr="00FF1369">
        <w:t xml:space="preserve">50. The retransmission is performed four times, i.e. on the fifth expiry of timer </w:t>
      </w:r>
      <w:r w:rsidRPr="00A33948">
        <w:t>T3</w:t>
      </w:r>
      <w:r w:rsidRPr="00A33948">
        <w:rPr>
          <w:rFonts w:hint="eastAsia"/>
          <w:lang w:eastAsia="zh-CN"/>
        </w:rPr>
        <w:t>5</w:t>
      </w:r>
      <w:r w:rsidRPr="00A33948">
        <w:t xml:space="preserve">50, the </w:t>
      </w:r>
      <w:r w:rsidRPr="00A33948">
        <w:rPr>
          <w:lang w:eastAsia="zh-CN"/>
        </w:rPr>
        <w:t>registration procedure for mobi</w:t>
      </w:r>
      <w:r w:rsidRPr="002D4C50">
        <w:rPr>
          <w:lang w:eastAsia="zh-CN"/>
        </w:rPr>
        <w:t>lity and periodic update</w:t>
      </w:r>
      <w:r w:rsidRPr="002D4C50">
        <w:t xml:space="preserve"> procedure is aborted. Both, the old and new</w:t>
      </w:r>
      <w:r w:rsidRPr="002D4C50">
        <w:rPr>
          <w:rFonts w:hint="eastAsia"/>
          <w:lang w:eastAsia="zh-CN"/>
        </w:rPr>
        <w:t xml:space="preserve"> </w:t>
      </w:r>
      <w:r w:rsidRPr="002D4C50">
        <w:rPr>
          <w:lang w:eastAsia="zh-CN"/>
        </w:rPr>
        <w:t>5G-</w:t>
      </w:r>
      <w:r w:rsidRPr="002C4EE5">
        <w:rPr>
          <w:rFonts w:hint="eastAsia"/>
          <w:lang w:eastAsia="zh-CN"/>
        </w:rPr>
        <w:t>GUTI</w:t>
      </w:r>
      <w:r w:rsidRPr="002C4EE5">
        <w:t xml:space="preserve"> shall be considered as valid until the old 5G-</w:t>
      </w:r>
      <w:r w:rsidRPr="008457E1">
        <w:rPr>
          <w:rFonts w:hint="eastAsia"/>
          <w:lang w:eastAsia="zh-CN"/>
        </w:rPr>
        <w:t>GUTI</w:t>
      </w:r>
      <w:r w:rsidRPr="008457E1">
        <w:t xml:space="preserve"> can be considered as invalid by the AMF (see subclause 5.4.4.3). During this period the AMF acts as described for case a) above.</w:t>
      </w:r>
    </w:p>
    <w:p w14:paraId="14C924FC" w14:textId="77777777" w:rsidR="00DF151E" w:rsidRPr="00CC0C94" w:rsidRDefault="00DF151E" w:rsidP="00DF151E">
      <w:pPr>
        <w:pStyle w:val="B1"/>
        <w:rPr>
          <w:rFonts w:hint="eastAsia"/>
          <w:lang w:eastAsia="zh-CN"/>
        </w:rPr>
      </w:pPr>
      <w:r w:rsidRPr="00D971BB">
        <w:t>d)</w:t>
      </w:r>
      <w:r w:rsidRPr="00D971BB">
        <w:tab/>
      </w:r>
      <w:r w:rsidRPr="00D971BB">
        <w:rPr>
          <w:rFonts w:hint="eastAsia"/>
          <w:lang w:eastAsia="ja-JP"/>
        </w:rPr>
        <w:t>REGISTRATION</w:t>
      </w:r>
      <w:r w:rsidRPr="00D971BB">
        <w:rPr>
          <w:lang w:eastAsia="ja-JP"/>
        </w:rPr>
        <w:t xml:space="preserve"> REQUEST</w:t>
      </w:r>
      <w:r w:rsidRPr="00D971BB">
        <w:t xml:space="preserve"> </w:t>
      </w:r>
      <w:r w:rsidRPr="009D14D4">
        <w:rPr>
          <w:lang w:eastAsia="ja-JP"/>
        </w:rPr>
        <w:t xml:space="preserve">with </w:t>
      </w:r>
      <w:r w:rsidRPr="00A33948">
        <w:rPr>
          <w:lang w:eastAsia="ja-JP"/>
        </w:rPr>
        <w:t xml:space="preserve">5GS registration type IE set to "mobility registration updating" </w:t>
      </w:r>
      <w:r w:rsidRPr="00A33948">
        <w:rPr>
          <w:rFonts w:hint="eastAsia"/>
          <w:lang w:eastAsia="ja-JP"/>
        </w:rPr>
        <w:t xml:space="preserve">or </w:t>
      </w:r>
      <w:r w:rsidRPr="00A33948">
        <w:rPr>
          <w:lang w:eastAsia="ja-JP"/>
        </w:rPr>
        <w:t>"periodic registration updating"</w:t>
      </w:r>
      <w:r w:rsidRPr="00A33948">
        <w:rPr>
          <w:rFonts w:hint="eastAsia"/>
          <w:lang w:eastAsia="zh-CN"/>
        </w:rPr>
        <w:t xml:space="preserve"> </w:t>
      </w:r>
      <w:r w:rsidRPr="00A33948">
        <w:t>rece</w:t>
      </w:r>
      <w:r w:rsidRPr="00CC0C94">
        <w:t xml:space="preserve">ived after the </w:t>
      </w:r>
      <w:r w:rsidRPr="00BD6521">
        <w:rPr>
          <w:rFonts w:hint="eastAsia"/>
          <w:lang w:eastAsia="ja-JP"/>
        </w:rPr>
        <w:t>REGISTRATION</w:t>
      </w:r>
      <w:r w:rsidRPr="00BD6521">
        <w:rPr>
          <w:lang w:eastAsia="ja-JP"/>
        </w:rPr>
        <w:t xml:space="preserve"> ACCEPT</w:t>
      </w:r>
      <w:r w:rsidRPr="00CC0C94">
        <w:t xml:space="preserve"> message has been sent and before the </w:t>
      </w:r>
      <w:r w:rsidRPr="00BD6521">
        <w:rPr>
          <w:rFonts w:hint="eastAsia"/>
          <w:lang w:eastAsia="ja-JP"/>
        </w:rPr>
        <w:t>REGISTRATION</w:t>
      </w:r>
      <w:r w:rsidRPr="00CC0C94">
        <w:t xml:space="preserve"> COMPLETE message is received</w:t>
      </w:r>
      <w:r>
        <w:rPr>
          <w:rFonts w:hint="eastAsia"/>
          <w:lang w:eastAsia="zh-CN"/>
        </w:rPr>
        <w:t>.</w:t>
      </w:r>
    </w:p>
    <w:p w14:paraId="039CA57A" w14:textId="77777777" w:rsidR="00DF151E" w:rsidRPr="003168A2" w:rsidRDefault="00DF151E" w:rsidP="00DF151E">
      <w:pPr>
        <w:pStyle w:val="B2"/>
      </w:pPr>
      <w:r>
        <w:rPr>
          <w:rFonts w:hint="eastAsia"/>
          <w:lang w:eastAsia="zh-CN"/>
        </w:rPr>
        <w:t>1)</w:t>
      </w:r>
      <w:r w:rsidRPr="003168A2">
        <w:tab/>
      </w:r>
      <w:r w:rsidRPr="00CC0C94">
        <w:t xml:space="preserve">If one or more of the information elements in the </w:t>
      </w:r>
      <w:r w:rsidRPr="00BD6521">
        <w:rPr>
          <w:rFonts w:hint="eastAsia"/>
          <w:lang w:eastAsia="ja-JP"/>
        </w:rPr>
        <w:t>REGISTRATION</w:t>
      </w:r>
      <w:r w:rsidRPr="00CC0C94">
        <w:t xml:space="preserve"> REQUEST message differ from the ones received within the previous </w:t>
      </w:r>
      <w:r w:rsidRPr="00BD6521">
        <w:rPr>
          <w:rFonts w:hint="eastAsia"/>
          <w:lang w:eastAsia="ja-JP"/>
        </w:rPr>
        <w:t>REGISTRATION</w:t>
      </w:r>
      <w:r w:rsidRPr="00CC0C94">
        <w:t xml:space="preserve"> REQUEST message, the previously initiated </w:t>
      </w:r>
      <w:r w:rsidRPr="00D87DAC">
        <w:rPr>
          <w:lang w:eastAsia="zh-CN"/>
        </w:rPr>
        <w:t>registration procedure for mobility and periodic registration update</w:t>
      </w:r>
      <w:r w:rsidRPr="00CC0C94">
        <w:t xml:space="preserve"> shall be aborted if the </w:t>
      </w:r>
      <w:r w:rsidRPr="00BD6521">
        <w:rPr>
          <w:rFonts w:hint="eastAsia"/>
          <w:lang w:eastAsia="ja-JP"/>
        </w:rPr>
        <w:t>REGISTRATION</w:t>
      </w:r>
      <w:r w:rsidRPr="00CC0C94">
        <w:t xml:space="preserve"> COMPLETE message has not been received and the new </w:t>
      </w:r>
      <w:r w:rsidRPr="00D87DAC">
        <w:rPr>
          <w:lang w:eastAsia="zh-CN"/>
        </w:rPr>
        <w:t>registration procedure for mobility and periodic registration update</w:t>
      </w:r>
      <w:r w:rsidRPr="00CC0C94">
        <w:t xml:space="preserve"> shall be progressed; or</w:t>
      </w:r>
    </w:p>
    <w:p w14:paraId="2B84E933" w14:textId="77777777" w:rsidR="00DF151E" w:rsidRPr="003168A2" w:rsidRDefault="00DF151E" w:rsidP="00DF151E">
      <w:pPr>
        <w:pStyle w:val="B2"/>
      </w:pPr>
      <w:r>
        <w:rPr>
          <w:rFonts w:hint="eastAsia"/>
          <w:lang w:eastAsia="zh-CN"/>
        </w:rPr>
        <w:t>2)</w:t>
      </w:r>
      <w:r w:rsidRPr="003168A2">
        <w:tab/>
      </w:r>
      <w:r w:rsidRPr="00CC0C94">
        <w:t xml:space="preserve">if the information elements do not differ, then the </w:t>
      </w:r>
      <w:r w:rsidRPr="00BD6521">
        <w:rPr>
          <w:rFonts w:hint="eastAsia"/>
          <w:lang w:eastAsia="ja-JP"/>
        </w:rPr>
        <w:t>REGISTRATION</w:t>
      </w:r>
      <w:r w:rsidRPr="00CC0C94">
        <w:t xml:space="preserve"> ACCEPT message shall be resent and timer T3</w:t>
      </w:r>
      <w:r>
        <w:rPr>
          <w:rFonts w:hint="eastAsia"/>
          <w:lang w:eastAsia="zh-CN"/>
        </w:rPr>
        <w:t>5</w:t>
      </w:r>
      <w:r w:rsidRPr="00CC0C94">
        <w:t xml:space="preserve">50 shall be restarted if an </w:t>
      </w:r>
      <w:r w:rsidRPr="00BD6521">
        <w:rPr>
          <w:rFonts w:hint="eastAsia"/>
          <w:lang w:eastAsia="ja-JP"/>
        </w:rPr>
        <w:t>REGISTRATION</w:t>
      </w:r>
      <w:r w:rsidRPr="00CC0C94">
        <w:t xml:space="preserve"> COMPLETE message is expected. In that case, the retransmission counter related to</w:t>
      </w:r>
      <w:r w:rsidRPr="002D4C50">
        <w:t xml:space="preserve"> </w:t>
      </w:r>
      <w:r w:rsidRPr="00CC0C94">
        <w:t>timer T3</w:t>
      </w:r>
      <w:r>
        <w:rPr>
          <w:rFonts w:hint="eastAsia"/>
          <w:lang w:eastAsia="zh-CN"/>
        </w:rPr>
        <w:t>5</w:t>
      </w:r>
      <w:r w:rsidRPr="00CC0C94">
        <w:t>50 is not incremented.</w:t>
      </w:r>
    </w:p>
    <w:p w14:paraId="24F325FE" w14:textId="77777777" w:rsidR="00DF151E" w:rsidRPr="00CC0C94" w:rsidRDefault="00DF151E" w:rsidP="00DF151E">
      <w:pPr>
        <w:pStyle w:val="B1"/>
        <w:rPr>
          <w:rFonts w:hint="eastAsia"/>
          <w:lang w:eastAsia="zh-CN"/>
        </w:rPr>
      </w:pPr>
      <w:r w:rsidRPr="00CC0C94">
        <w:rPr>
          <w:rFonts w:hint="eastAsia"/>
          <w:lang w:eastAsia="zh-CN"/>
        </w:rPr>
        <w:t>e</w:t>
      </w:r>
      <w:r w:rsidRPr="00CC0C94">
        <w:t>)</w:t>
      </w:r>
      <w:r w:rsidRPr="00CC0C94">
        <w:tab/>
        <w:t xml:space="preserve">More than one </w:t>
      </w:r>
      <w:r w:rsidRPr="00BD6521">
        <w:rPr>
          <w:rFonts w:hint="eastAsia"/>
          <w:lang w:eastAsia="ja-JP"/>
        </w:rPr>
        <w:t>REGISTRATION</w:t>
      </w:r>
      <w:r w:rsidRPr="00CC0C94">
        <w:t xml:space="preserve"> REQUEST</w:t>
      </w:r>
      <w:r w:rsidRPr="00695EAA">
        <w:rPr>
          <w:lang w:eastAsia="ja-JP"/>
        </w:rPr>
        <w:t xml:space="preserve"> </w:t>
      </w:r>
      <w:r w:rsidRPr="00DE0568">
        <w:rPr>
          <w:lang w:eastAsia="ja-JP"/>
        </w:rPr>
        <w:t>with 5GS registration type IE set to</w:t>
      </w:r>
      <w:r w:rsidRPr="00BD6521">
        <w:rPr>
          <w:lang w:eastAsia="ja-JP"/>
        </w:rPr>
        <w:t xml:space="preserve"> "mobility registration updating" </w:t>
      </w:r>
      <w:r w:rsidRPr="00BD6521">
        <w:rPr>
          <w:rFonts w:hint="eastAsia"/>
          <w:lang w:eastAsia="ja-JP"/>
        </w:rPr>
        <w:t xml:space="preserve">or </w:t>
      </w:r>
      <w:r w:rsidRPr="00BD6521">
        <w:rPr>
          <w:lang w:eastAsia="ja-JP"/>
        </w:rPr>
        <w:t>"periodic registration updating"</w:t>
      </w:r>
      <w:r w:rsidRPr="00CC0C94">
        <w:t xml:space="preserve"> received and no </w:t>
      </w:r>
      <w:r w:rsidRPr="00BD6521">
        <w:rPr>
          <w:rFonts w:hint="eastAsia"/>
          <w:lang w:eastAsia="ja-JP"/>
        </w:rPr>
        <w:t>REGISTRATION</w:t>
      </w:r>
      <w:r w:rsidRPr="00CC0C94">
        <w:t xml:space="preserve"> ACCEPT or</w:t>
      </w:r>
      <w:r w:rsidRPr="00CC0C94">
        <w:rPr>
          <w:rFonts w:hint="eastAsia"/>
          <w:lang w:eastAsia="zh-CN"/>
        </w:rPr>
        <w:t xml:space="preserve"> </w:t>
      </w:r>
      <w:r w:rsidRPr="00BD6521">
        <w:rPr>
          <w:rFonts w:hint="eastAsia"/>
          <w:lang w:eastAsia="ja-JP"/>
        </w:rPr>
        <w:t>REGISTRATION</w:t>
      </w:r>
      <w:r w:rsidRPr="00CC0C94">
        <w:t xml:space="preserve"> REJECT message has been sent</w:t>
      </w:r>
      <w:r>
        <w:rPr>
          <w:rFonts w:hint="eastAsia"/>
          <w:lang w:eastAsia="zh-CN"/>
        </w:rPr>
        <w:t>.</w:t>
      </w:r>
    </w:p>
    <w:p w14:paraId="1F053A4C" w14:textId="77777777" w:rsidR="00DF151E" w:rsidRDefault="00DF151E" w:rsidP="00DF151E">
      <w:pPr>
        <w:pStyle w:val="B2"/>
        <w:rPr>
          <w:rFonts w:hint="eastAsia"/>
          <w:lang w:eastAsia="zh-CN"/>
        </w:rPr>
      </w:pPr>
      <w:r>
        <w:rPr>
          <w:rFonts w:hint="eastAsia"/>
          <w:lang w:eastAsia="zh-CN"/>
        </w:rPr>
        <w:t>1)</w:t>
      </w:r>
      <w:r w:rsidRPr="003168A2">
        <w:tab/>
      </w:r>
      <w:r w:rsidRPr="00CC0C94">
        <w:t xml:space="preserve">If one or more of the information elements in the </w:t>
      </w:r>
      <w:r w:rsidRPr="00BD6521">
        <w:rPr>
          <w:rFonts w:hint="eastAsia"/>
          <w:lang w:eastAsia="ja-JP"/>
        </w:rPr>
        <w:t>REGISTRATION</w:t>
      </w:r>
      <w:r w:rsidRPr="00CC0C94">
        <w:t xml:space="preserve"> REQUEST message differs from the ones received within the previous </w:t>
      </w:r>
      <w:r w:rsidRPr="00BD6521">
        <w:rPr>
          <w:rFonts w:hint="eastAsia"/>
          <w:lang w:eastAsia="ja-JP"/>
        </w:rPr>
        <w:t>REGISTRATION</w:t>
      </w:r>
      <w:r w:rsidRPr="00CC0C94">
        <w:t xml:space="preserve"> REQUEST message, the previously initiated</w:t>
      </w:r>
      <w:r w:rsidRPr="00341816">
        <w:rPr>
          <w:lang w:eastAsia="zh-CN"/>
        </w:rPr>
        <w:t xml:space="preserve"> </w:t>
      </w:r>
      <w:r w:rsidRPr="00D87DAC">
        <w:rPr>
          <w:lang w:eastAsia="zh-CN"/>
        </w:rPr>
        <w:t xml:space="preserve">registration </w:t>
      </w:r>
      <w:r w:rsidRPr="00D87DAC">
        <w:rPr>
          <w:lang w:eastAsia="zh-CN"/>
        </w:rPr>
        <w:lastRenderedPageBreak/>
        <w:t>procedure for mobility and periodic registration update</w:t>
      </w:r>
      <w:r w:rsidRPr="00CC0C94">
        <w:t xml:space="preserve"> shall be aborted and the new </w:t>
      </w:r>
      <w:r w:rsidRPr="00D87DAC">
        <w:rPr>
          <w:lang w:eastAsia="zh-CN"/>
        </w:rPr>
        <w:t>registration procedure for mobility and periodic registration update</w:t>
      </w:r>
      <w:r w:rsidRPr="00CC0C94">
        <w:t xml:space="preserve"> shall be progressed;</w:t>
      </w:r>
      <w:r>
        <w:rPr>
          <w:rFonts w:hint="eastAsia"/>
          <w:lang w:eastAsia="zh-CN"/>
        </w:rPr>
        <w:t xml:space="preserve"> or</w:t>
      </w:r>
    </w:p>
    <w:p w14:paraId="269A31DB" w14:textId="77777777" w:rsidR="00DF151E" w:rsidRPr="003168A2" w:rsidRDefault="00DF151E" w:rsidP="00DF151E">
      <w:pPr>
        <w:pStyle w:val="B2"/>
      </w:pPr>
      <w:r>
        <w:rPr>
          <w:rFonts w:hint="eastAsia"/>
          <w:lang w:eastAsia="zh-CN"/>
        </w:rPr>
        <w:t>2)</w:t>
      </w:r>
      <w:r w:rsidRPr="003168A2">
        <w:tab/>
      </w:r>
      <w:r w:rsidRPr="00CC0C94">
        <w:t>if the information elements do not differ, then the network shall continue with the previous</w:t>
      </w:r>
      <w:r w:rsidRPr="00107E7C">
        <w:rPr>
          <w:lang w:eastAsia="zh-CN"/>
        </w:rPr>
        <w:t xml:space="preserve"> </w:t>
      </w:r>
      <w:r w:rsidRPr="00D87DAC">
        <w:rPr>
          <w:lang w:eastAsia="zh-CN"/>
        </w:rPr>
        <w:t>registration procedure for mobility and periodic registration update</w:t>
      </w:r>
      <w:r w:rsidRPr="00CC0C94">
        <w:t xml:space="preserve"> and shall not treat any further this </w:t>
      </w:r>
      <w:r w:rsidRPr="00BD6521">
        <w:rPr>
          <w:rFonts w:hint="eastAsia"/>
          <w:lang w:eastAsia="ja-JP"/>
        </w:rPr>
        <w:t>REGISTRATION</w:t>
      </w:r>
      <w:r w:rsidRPr="00CC0C94">
        <w:t xml:space="preserve"> REQUEST message.</w:t>
      </w:r>
    </w:p>
    <w:p w14:paraId="04775389" w14:textId="77777777" w:rsidR="00DF151E" w:rsidRPr="00CC0C94" w:rsidRDefault="00DF151E" w:rsidP="00DF151E">
      <w:pPr>
        <w:pStyle w:val="B1"/>
        <w:rPr>
          <w:rFonts w:hint="eastAsia"/>
          <w:lang w:eastAsia="zh-CN"/>
        </w:rPr>
      </w:pPr>
      <w:r w:rsidRPr="00CC0C94">
        <w:t>f)</w:t>
      </w:r>
      <w:r w:rsidRPr="00CC0C94">
        <w:tab/>
        <w:t>Lower layers indication of non-delivered NAS PDU due to handover</w:t>
      </w:r>
      <w:r>
        <w:rPr>
          <w:rFonts w:hint="eastAsia"/>
          <w:lang w:eastAsia="zh-CN"/>
        </w:rPr>
        <w:t>.</w:t>
      </w:r>
    </w:p>
    <w:p w14:paraId="70CC725A" w14:textId="77777777" w:rsidR="00DF151E" w:rsidRPr="00CC0C94" w:rsidRDefault="00DF151E" w:rsidP="00DF151E">
      <w:pPr>
        <w:pStyle w:val="B2"/>
        <w:rPr>
          <w:rFonts w:hint="eastAsia"/>
          <w:lang w:eastAsia="zh-CN"/>
        </w:rPr>
      </w:pPr>
      <w:r w:rsidRPr="00CC0C94">
        <w:tab/>
        <w:t xml:space="preserve">If the </w:t>
      </w:r>
      <w:r>
        <w:rPr>
          <w:lang w:eastAsia="zh-CN"/>
        </w:rPr>
        <w:t>REGISTRATION</w:t>
      </w:r>
      <w:r w:rsidRPr="00CC0C94">
        <w:t xml:space="preserve"> ACCEPT message or </w:t>
      </w:r>
      <w:r>
        <w:rPr>
          <w:lang w:eastAsia="zh-CN"/>
        </w:rPr>
        <w:t>REGISTRATION</w:t>
      </w:r>
      <w:r w:rsidRPr="00CC0C94">
        <w:t xml:space="preserve"> REJECT message </w:t>
      </w:r>
      <w:r w:rsidRPr="00CC0C94">
        <w:rPr>
          <w:noProof/>
        </w:rPr>
        <w:t>could not be delivered</w:t>
      </w:r>
      <w:r w:rsidRPr="00CC0C94">
        <w:t xml:space="preserve"> due to </w:t>
      </w:r>
      <w:r>
        <w:t xml:space="preserve">an intra AMF </w:t>
      </w:r>
      <w:r w:rsidRPr="00CC0C94">
        <w:t xml:space="preserve">handover and the target TA is included in the TAI list, then upon successful completion of the intra </w:t>
      </w:r>
      <w:r>
        <w:t>AMF</w:t>
      </w:r>
      <w:r w:rsidRPr="00CC0C94">
        <w:t xml:space="preserve"> handover the </w:t>
      </w:r>
      <w:r>
        <w:t>AMF</w:t>
      </w:r>
      <w:r w:rsidRPr="00CC0C94">
        <w:t xml:space="preserve"> shall retransmit the </w:t>
      </w:r>
      <w:r>
        <w:rPr>
          <w:lang w:eastAsia="zh-CN"/>
        </w:rPr>
        <w:t>REGISTRATION</w:t>
      </w:r>
      <w:r w:rsidRPr="00CC0C94">
        <w:t xml:space="preserve"> ACCEPT message or </w:t>
      </w:r>
      <w:r>
        <w:rPr>
          <w:lang w:eastAsia="zh-CN"/>
        </w:rPr>
        <w:t>REGISTRATION</w:t>
      </w:r>
      <w:r w:rsidRPr="00CC0C94">
        <w:t xml:space="preserve"> REJECT message</w:t>
      </w:r>
      <w:r w:rsidRPr="00CC0C94">
        <w:rPr>
          <w:lang w:val="en-US"/>
        </w:rPr>
        <w:t>.</w:t>
      </w:r>
      <w:r w:rsidRPr="00CC0C94">
        <w:t xml:space="preserve"> If a failure of the handover procedure is repor</w:t>
      </w:r>
      <w:r>
        <w:t>ted by the lower layer and the N</w:t>
      </w:r>
      <w:r w:rsidRPr="00CC0C94">
        <w:t xml:space="preserve">1 </w:t>
      </w:r>
      <w:r>
        <w:t xml:space="preserve">NAS </w:t>
      </w:r>
      <w:r w:rsidRPr="00CC0C94">
        <w:t xml:space="preserve">signalling connection exists, the </w:t>
      </w:r>
      <w:r>
        <w:t>AMF shall retransmit the REGISTRATION</w:t>
      </w:r>
      <w:r w:rsidRPr="00CC0C94">
        <w:t xml:space="preserve"> ACCEPT message or </w:t>
      </w:r>
      <w:r>
        <w:rPr>
          <w:lang w:eastAsia="zh-CN"/>
        </w:rPr>
        <w:t>REGISTRATION</w:t>
      </w:r>
      <w:r w:rsidRPr="00CC0C94">
        <w:t xml:space="preserve"> REJECT message.</w:t>
      </w:r>
    </w:p>
    <w:p w14:paraId="6E4BE0C0" w14:textId="77777777" w:rsidR="00DF151E" w:rsidRPr="00CC0C94" w:rsidRDefault="00DF151E" w:rsidP="00DF151E">
      <w:pPr>
        <w:pStyle w:val="B1"/>
      </w:pPr>
      <w:r w:rsidRPr="00CC0C94">
        <w:t>g)</w:t>
      </w:r>
      <w:r w:rsidRPr="00CC0C94">
        <w:tab/>
      </w:r>
      <w:r w:rsidRPr="00BD6521">
        <w:rPr>
          <w:lang w:eastAsia="ja-JP"/>
        </w:rPr>
        <w:t xml:space="preserve">DEREGISTRATION REQUEST message received before </w:t>
      </w:r>
      <w:r w:rsidRPr="00BD6521">
        <w:rPr>
          <w:rFonts w:hint="eastAsia"/>
          <w:lang w:eastAsia="ja-JP"/>
        </w:rPr>
        <w:t>REGISTRATION</w:t>
      </w:r>
      <w:r w:rsidRPr="00BD6521">
        <w:rPr>
          <w:lang w:eastAsia="ja-JP"/>
        </w:rPr>
        <w:t xml:space="preserve"> COMPLETE message</w:t>
      </w:r>
      <w:r w:rsidRPr="00CC0C94">
        <w:rPr>
          <w:rFonts w:hint="eastAsia"/>
          <w:lang w:eastAsia="zh-CN"/>
        </w:rPr>
        <w:t xml:space="preserve"> </w:t>
      </w:r>
      <w:r>
        <w:rPr>
          <w:lang w:eastAsia="zh-CN"/>
        </w:rPr>
        <w:t>is re</w:t>
      </w:r>
      <w:r w:rsidRPr="00CC0C94">
        <w:t>ceived.</w:t>
      </w:r>
    </w:p>
    <w:p w14:paraId="6FFA21E7" w14:textId="77777777" w:rsidR="00DF151E" w:rsidRPr="00CC0C94" w:rsidRDefault="00DF151E" w:rsidP="00DF151E">
      <w:pPr>
        <w:pStyle w:val="B1"/>
      </w:pPr>
      <w:r w:rsidRPr="00CC0C94">
        <w:tab/>
      </w:r>
      <w:r>
        <w:t xml:space="preserve">If the </w:t>
      </w:r>
      <w:r w:rsidRPr="0031635C">
        <w:t xml:space="preserve">De-registration type IE </w:t>
      </w:r>
      <w:r>
        <w:t>is set to</w:t>
      </w:r>
      <w:r w:rsidRPr="00CC0C94">
        <w:t xml:space="preserve"> "switch off":</w:t>
      </w:r>
    </w:p>
    <w:p w14:paraId="69F39A5E" w14:textId="77777777" w:rsidR="00DF151E" w:rsidRPr="00CC0C94" w:rsidRDefault="00DF151E" w:rsidP="00DF151E">
      <w:pPr>
        <w:pStyle w:val="B2"/>
        <w:rPr>
          <w:lang w:eastAsia="zh-CN"/>
        </w:rPr>
      </w:pPr>
      <w:r w:rsidRPr="00CC0C94">
        <w:tab/>
        <w:t xml:space="preserve">The </w:t>
      </w:r>
      <w:r>
        <w:t>AMF</w:t>
      </w:r>
      <w:r w:rsidRPr="00CC0C94">
        <w:t xml:space="preserve"> shall abort the signalling for the </w:t>
      </w:r>
      <w:r>
        <w:rPr>
          <w:lang w:eastAsia="zh-CN"/>
        </w:rPr>
        <w:t>registration procedure for mobility and periodic update</w:t>
      </w:r>
      <w:r w:rsidRPr="00CC0C94">
        <w:t xml:space="preserve"> towards the UE and </w:t>
      </w:r>
      <w:r w:rsidRPr="00CC0C94">
        <w:rPr>
          <w:rFonts w:hint="eastAsia"/>
          <w:lang w:eastAsia="zh-CN"/>
        </w:rPr>
        <w:t>shall</w:t>
      </w:r>
      <w:r w:rsidRPr="00CC0C94">
        <w:t xml:space="preserve"> progress the de</w:t>
      </w:r>
      <w:r>
        <w:t>-registration</w:t>
      </w:r>
      <w:r w:rsidRPr="00CC0C94">
        <w:t xml:space="preserve"> procedure</w:t>
      </w:r>
      <w:r w:rsidRPr="00CC0C94">
        <w:rPr>
          <w:rFonts w:hint="eastAsia"/>
          <w:lang w:eastAsia="zh-CN"/>
        </w:rPr>
        <w:t xml:space="preserve"> </w:t>
      </w:r>
      <w:r w:rsidRPr="00CC0C94">
        <w:t>as described in subclause 5.5.2.2.</w:t>
      </w:r>
    </w:p>
    <w:p w14:paraId="4176074D" w14:textId="77777777" w:rsidR="00DF151E" w:rsidRPr="00CC0C94" w:rsidRDefault="00DF151E" w:rsidP="00DF151E">
      <w:pPr>
        <w:pStyle w:val="NO"/>
      </w:pPr>
      <w:r w:rsidRPr="00CC0C94">
        <w:t>NOTE:</w:t>
      </w:r>
      <w:r w:rsidRPr="00CC0C94">
        <w:tab/>
        <w:t xml:space="preserve">Internally in the </w:t>
      </w:r>
      <w:r>
        <w:t>AMF</w:t>
      </w:r>
      <w:r w:rsidRPr="00CC0C94">
        <w:t>, before processing the de</w:t>
      </w:r>
      <w:r>
        <w:t>-registration</w:t>
      </w:r>
      <w:r w:rsidRPr="00CC0C94">
        <w:t xml:space="preserve"> request, the </w:t>
      </w:r>
      <w:r>
        <w:t>AMF</w:t>
      </w:r>
      <w:r w:rsidRPr="00CC0C94">
        <w:t xml:space="preserve"> can perform the necessary signalling procedures for the </w:t>
      </w:r>
      <w:r>
        <w:rPr>
          <w:lang w:eastAsia="zh-CN"/>
        </w:rPr>
        <w:t>registration procedure for mobility and periodic update</w:t>
      </w:r>
      <w:r w:rsidRPr="00CC0C94">
        <w:t xml:space="preserve"> before progressing the de</w:t>
      </w:r>
      <w:r>
        <w:t>-registration</w:t>
      </w:r>
      <w:r w:rsidRPr="00CC0C94">
        <w:t xml:space="preserve"> procedure.</w:t>
      </w:r>
    </w:p>
    <w:p w14:paraId="6802F82D" w14:textId="77777777" w:rsidR="00DF151E" w:rsidRPr="00CC0C94" w:rsidRDefault="00DF151E" w:rsidP="00DF151E">
      <w:pPr>
        <w:pStyle w:val="B1"/>
      </w:pPr>
      <w:r w:rsidRPr="00CC0C94">
        <w:tab/>
      </w:r>
      <w:r>
        <w:t xml:space="preserve">If the </w:t>
      </w:r>
      <w:r w:rsidRPr="0031635C">
        <w:t xml:space="preserve">De-registration type IE </w:t>
      </w:r>
      <w:r>
        <w:t>is set to other type than</w:t>
      </w:r>
      <w:r w:rsidRPr="00CC0C94">
        <w:t>"switch off":</w:t>
      </w:r>
    </w:p>
    <w:p w14:paraId="54F7C311" w14:textId="77777777" w:rsidR="00DF151E" w:rsidRPr="00CC0C94" w:rsidRDefault="00DF151E" w:rsidP="00DF151E">
      <w:pPr>
        <w:pStyle w:val="B2"/>
      </w:pPr>
      <w:r w:rsidRPr="00CC0C94">
        <w:tab/>
        <w:t xml:space="preserve">The </w:t>
      </w:r>
      <w:r>
        <w:t>AMF</w:t>
      </w:r>
      <w:r w:rsidRPr="00CC0C94">
        <w:t xml:space="preserve"> shall proceed with </w:t>
      </w:r>
      <w:r>
        <w:rPr>
          <w:lang w:eastAsia="zh-CN"/>
        </w:rPr>
        <w:t>registration procedure for mobility and periodic update</w:t>
      </w:r>
      <w:r w:rsidRPr="00CC0C94">
        <w:t xml:space="preserve"> and shall progress the de</w:t>
      </w:r>
      <w:r>
        <w:t>-registration</w:t>
      </w:r>
      <w:r w:rsidRPr="00CC0C94">
        <w:t xml:space="preserve"> procedure after successful completion of the </w:t>
      </w:r>
      <w:r>
        <w:rPr>
          <w:lang w:eastAsia="zh-CN"/>
        </w:rPr>
        <w:t>registration procedure for mobility and periodic update</w:t>
      </w:r>
      <w:r w:rsidRPr="00CC0C94">
        <w:t>.</w:t>
      </w:r>
    </w:p>
    <w:p w14:paraId="40035285" w14:textId="77777777" w:rsidR="00DF151E" w:rsidRDefault="00DF151E" w:rsidP="00DF151E">
      <w:pPr>
        <w:pStyle w:val="B1"/>
        <w:rPr>
          <w:rFonts w:hint="eastAsia"/>
          <w:lang w:eastAsia="zh-CN"/>
        </w:rPr>
      </w:pPr>
      <w:r w:rsidRPr="00CC0C94">
        <w:rPr>
          <w:rFonts w:hint="eastAsia"/>
          <w:lang w:eastAsia="zh-CN"/>
        </w:rPr>
        <w:t>h</w:t>
      </w:r>
      <w:r w:rsidRPr="00CC0C94">
        <w:t>)</w:t>
      </w:r>
      <w:r w:rsidRPr="00CC0C94">
        <w:tab/>
      </w:r>
      <w:r w:rsidRPr="00CC0C94">
        <w:rPr>
          <w:rFonts w:hint="eastAsia"/>
          <w:lang w:eastAsia="zh-CN"/>
        </w:rPr>
        <w:t xml:space="preserve">If the </w:t>
      </w:r>
      <w:r w:rsidRPr="00BD6521">
        <w:rPr>
          <w:rFonts w:hint="eastAsia"/>
          <w:lang w:eastAsia="ja-JP"/>
        </w:rPr>
        <w:t>REGISTRATION</w:t>
      </w:r>
      <w:r w:rsidRPr="00CC0C94">
        <w:t xml:space="preserve"> </w:t>
      </w:r>
      <w:r w:rsidRPr="00CC0C94">
        <w:rPr>
          <w:rFonts w:hint="eastAsia"/>
          <w:lang w:eastAsia="zh-CN"/>
        </w:rPr>
        <w:t>REQ</w:t>
      </w:r>
      <w:r w:rsidRPr="00CC0C94">
        <w:rPr>
          <w:rFonts w:hint="eastAsia"/>
        </w:rPr>
        <w:t xml:space="preserve">UEST </w:t>
      </w:r>
      <w:r w:rsidRPr="00CC0C94">
        <w:t xml:space="preserve">message with </w:t>
      </w:r>
      <w:r w:rsidRPr="00BD6521">
        <w:rPr>
          <w:lang w:eastAsia="ja-JP"/>
        </w:rPr>
        <w:t>5GS registration type IE</w:t>
      </w:r>
      <w:r w:rsidRPr="00CC0C94">
        <w:rPr>
          <w:rFonts w:hint="eastAsia"/>
          <w:lang w:eastAsia="zh-CN"/>
        </w:rPr>
        <w:t xml:space="preserve"> </w:t>
      </w:r>
      <w:r w:rsidRPr="00CC0C94">
        <w:t>indicat</w:t>
      </w:r>
      <w:r w:rsidRPr="00CC0C94">
        <w:rPr>
          <w:rFonts w:hint="eastAsia"/>
          <w:lang w:eastAsia="zh-CN"/>
        </w:rPr>
        <w:t>ing</w:t>
      </w:r>
      <w:r w:rsidRPr="00CC0C94">
        <w:t xml:space="preserve"> "</w:t>
      </w:r>
      <w:r w:rsidRPr="00BD6521">
        <w:rPr>
          <w:lang w:eastAsia="ja-JP"/>
        </w:rPr>
        <w:t>periodic registration updating</w:t>
      </w:r>
      <w:r w:rsidRPr="00CC0C94">
        <w:t>"</w:t>
      </w:r>
      <w:r w:rsidRPr="00CC0C94">
        <w:rPr>
          <w:rFonts w:hint="eastAsia"/>
          <w:lang w:eastAsia="zh-CN"/>
        </w:rPr>
        <w:t xml:space="preserve"> is </w:t>
      </w:r>
      <w:r w:rsidRPr="00CC0C94">
        <w:t xml:space="preserve">received </w:t>
      </w:r>
      <w:r w:rsidRPr="00CC0C94">
        <w:rPr>
          <w:rFonts w:hint="eastAsia"/>
          <w:lang w:eastAsia="zh-CN"/>
        </w:rPr>
        <w:t xml:space="preserve">by the new </w:t>
      </w:r>
      <w:r>
        <w:rPr>
          <w:rFonts w:hint="eastAsia"/>
          <w:lang w:eastAsia="zh-CN"/>
        </w:rPr>
        <w:t>AMF</w:t>
      </w:r>
      <w:r w:rsidRPr="00CC0C94">
        <w:rPr>
          <w:rFonts w:hint="eastAsia"/>
          <w:lang w:eastAsia="zh-CN"/>
        </w:rPr>
        <w:t xml:space="preserve"> which does not have the </w:t>
      </w:r>
      <w:r>
        <w:rPr>
          <w:rFonts w:hint="eastAsia"/>
          <w:lang w:eastAsia="zh-CN"/>
        </w:rPr>
        <w:t>5G</w:t>
      </w:r>
      <w:r w:rsidRPr="00CC0C94">
        <w:rPr>
          <w:lang w:eastAsia="zh-CN"/>
        </w:rPr>
        <w:t>MM context data related to the subscription</w:t>
      </w:r>
      <w:r w:rsidRPr="00CC0C94">
        <w:rPr>
          <w:rFonts w:hint="eastAsia"/>
          <w:lang w:eastAsia="zh-CN"/>
        </w:rPr>
        <w:t xml:space="preserve">, the new </w:t>
      </w:r>
      <w:r>
        <w:rPr>
          <w:rFonts w:hint="eastAsia"/>
          <w:lang w:eastAsia="zh-CN"/>
        </w:rPr>
        <w:t>AMF</w:t>
      </w:r>
      <w:r w:rsidRPr="00CC0C94">
        <w:rPr>
          <w:rFonts w:hint="eastAsia"/>
          <w:lang w:eastAsia="zh-CN"/>
        </w:rPr>
        <w:t xml:space="preserve"> may send </w:t>
      </w:r>
      <w:r w:rsidRPr="00CC0C94">
        <w:rPr>
          <w:lang w:eastAsia="ko-KR"/>
        </w:rPr>
        <w:t xml:space="preserve">the </w:t>
      </w:r>
      <w:r w:rsidRPr="00BD6521">
        <w:rPr>
          <w:rFonts w:hint="eastAsia"/>
          <w:lang w:eastAsia="ja-JP"/>
        </w:rPr>
        <w:t>REGISTRATION</w:t>
      </w:r>
      <w:r w:rsidRPr="00CC0C94">
        <w:t xml:space="preserve"> REJECT</w:t>
      </w:r>
      <w:r w:rsidRPr="00CC0C94">
        <w:rPr>
          <w:lang w:eastAsia="zh-CN"/>
        </w:rPr>
        <w:t xml:space="preserve"> message with </w:t>
      </w:r>
      <w:r>
        <w:rPr>
          <w:rFonts w:hint="eastAsia"/>
          <w:lang w:eastAsia="zh-CN"/>
        </w:rPr>
        <w:t>5G</w:t>
      </w:r>
      <w:r>
        <w:t>MM cause #10 "i</w:t>
      </w:r>
      <w:r w:rsidRPr="003168A2">
        <w:t>mplicitly de</w:t>
      </w:r>
      <w:r>
        <w:rPr>
          <w:rFonts w:hint="eastAsia"/>
          <w:lang w:eastAsia="zh-CN"/>
        </w:rPr>
        <w:t>-</w:t>
      </w:r>
      <w:r>
        <w:t>registered"</w:t>
      </w:r>
      <w:r>
        <w:rPr>
          <w:rFonts w:hint="eastAsia"/>
          <w:lang w:eastAsia="zh-CN"/>
        </w:rPr>
        <w:t>.</w:t>
      </w:r>
    </w:p>
    <w:p w14:paraId="5A818F02" w14:textId="77777777" w:rsidR="00DF151E" w:rsidRDefault="00DF151E" w:rsidP="00DF151E">
      <w:pPr>
        <w:pStyle w:val="Heading3"/>
      </w:pPr>
      <w:bookmarkStart w:id="862" w:name="_Toc20232065"/>
      <w:bookmarkStart w:id="863" w:name="_Toc27745387"/>
      <w:bookmarkStart w:id="864" w:name="_Toc106693798"/>
      <w:r>
        <w:t>5.5.2</w:t>
      </w:r>
      <w:r>
        <w:tab/>
        <w:t>De-registration procedure</w:t>
      </w:r>
      <w:bookmarkEnd w:id="862"/>
      <w:bookmarkEnd w:id="863"/>
      <w:bookmarkEnd w:id="864"/>
    </w:p>
    <w:p w14:paraId="37581FA3" w14:textId="77777777" w:rsidR="00DF151E" w:rsidRDefault="00DF151E" w:rsidP="00DF151E">
      <w:pPr>
        <w:pStyle w:val="Heading4"/>
      </w:pPr>
      <w:bookmarkStart w:id="865" w:name="_Toc20232066"/>
      <w:bookmarkStart w:id="866" w:name="_Toc27745388"/>
      <w:bookmarkStart w:id="867" w:name="_Toc106693799"/>
      <w:r>
        <w:t>5.5.2.1</w:t>
      </w:r>
      <w:r>
        <w:tab/>
        <w:t>General</w:t>
      </w:r>
      <w:bookmarkEnd w:id="865"/>
      <w:bookmarkEnd w:id="866"/>
      <w:bookmarkEnd w:id="867"/>
    </w:p>
    <w:p w14:paraId="4AC276DF" w14:textId="77777777" w:rsidR="00DF151E" w:rsidRPr="003168A2" w:rsidRDefault="00DF151E" w:rsidP="00DF151E">
      <w:r w:rsidRPr="003168A2">
        <w:t xml:space="preserve">The </w:t>
      </w:r>
      <w:r>
        <w:rPr>
          <w:rFonts w:hint="eastAsia"/>
        </w:rPr>
        <w:t>de</w:t>
      </w:r>
      <w:r>
        <w:t>-</w:t>
      </w:r>
      <w:r>
        <w:rPr>
          <w:rFonts w:hint="eastAsia"/>
        </w:rPr>
        <w:t>registration</w:t>
      </w:r>
      <w:r w:rsidRPr="003168A2">
        <w:t xml:space="preserve"> procedure is used:</w:t>
      </w:r>
    </w:p>
    <w:p w14:paraId="21572DDE" w14:textId="77777777" w:rsidR="00DF151E" w:rsidRDefault="00DF151E" w:rsidP="00DF151E">
      <w:pPr>
        <w:pStyle w:val="B1"/>
      </w:pPr>
      <w:r>
        <w:t>a)</w:t>
      </w:r>
      <w:r w:rsidRPr="003168A2">
        <w:tab/>
        <w:t xml:space="preserve">by </w:t>
      </w:r>
      <w:r w:rsidRPr="003168A2">
        <w:rPr>
          <w:rFonts w:hint="eastAsia"/>
        </w:rPr>
        <w:t xml:space="preserve">the UE </w:t>
      </w:r>
      <w:r w:rsidRPr="003168A2">
        <w:t xml:space="preserve">to </w:t>
      </w:r>
      <w:r>
        <w:rPr>
          <w:rFonts w:hint="eastAsia"/>
        </w:rPr>
        <w:t>de</w:t>
      </w:r>
      <w:r>
        <w:t>-</w:t>
      </w:r>
      <w:r>
        <w:rPr>
          <w:rFonts w:hint="eastAsia"/>
        </w:rPr>
        <w:t xml:space="preserve">register </w:t>
      </w:r>
      <w:r w:rsidRPr="003168A2">
        <w:t xml:space="preserve">for </w:t>
      </w:r>
      <w:r>
        <w:rPr>
          <w:rFonts w:hint="eastAsia"/>
        </w:rPr>
        <w:t>5GS</w:t>
      </w:r>
      <w:r w:rsidRPr="003168A2">
        <w:t xml:space="preserve"> services</w:t>
      </w:r>
      <w:r>
        <w:rPr>
          <w:rFonts w:hint="eastAsia"/>
        </w:rPr>
        <w:t xml:space="preserve"> over 3GPP access</w:t>
      </w:r>
      <w:r>
        <w:t xml:space="preserve"> when the UE is registered over 3GPP access</w:t>
      </w:r>
      <w:r w:rsidRPr="003168A2">
        <w:t>;</w:t>
      </w:r>
    </w:p>
    <w:p w14:paraId="288763DC" w14:textId="77777777" w:rsidR="00DF151E" w:rsidRDefault="00DF151E" w:rsidP="00DF151E">
      <w:pPr>
        <w:pStyle w:val="B1"/>
      </w:pPr>
      <w:r>
        <w:t>b)</w:t>
      </w:r>
      <w:r>
        <w:tab/>
        <w:t>by the UE to de-register for 5GS services over non-3GPP access when the UE is registered over non-3GPP access;</w:t>
      </w:r>
    </w:p>
    <w:p w14:paraId="6D0EA9F7" w14:textId="77777777" w:rsidR="00DF151E" w:rsidRPr="003168A2" w:rsidRDefault="00DF151E" w:rsidP="00DF151E">
      <w:pPr>
        <w:pStyle w:val="B1"/>
      </w:pPr>
      <w:r>
        <w:t>c)</w:t>
      </w:r>
      <w:r>
        <w:rPr>
          <w:rFonts w:hint="eastAsia"/>
        </w:rPr>
        <w:tab/>
      </w:r>
      <w:r w:rsidRPr="003168A2">
        <w:t xml:space="preserve">by </w:t>
      </w:r>
      <w:r w:rsidRPr="003168A2">
        <w:rPr>
          <w:rFonts w:hint="eastAsia"/>
        </w:rPr>
        <w:t xml:space="preserve">the UE </w:t>
      </w:r>
      <w:r w:rsidRPr="003168A2">
        <w:t xml:space="preserve">to </w:t>
      </w:r>
      <w:r>
        <w:rPr>
          <w:rFonts w:hint="eastAsia"/>
        </w:rPr>
        <w:t>de</w:t>
      </w:r>
      <w:r>
        <w:t>-</w:t>
      </w:r>
      <w:r>
        <w:rPr>
          <w:rFonts w:hint="eastAsia"/>
        </w:rPr>
        <w:t>register</w:t>
      </w:r>
      <w:r w:rsidRPr="003168A2">
        <w:t xml:space="preserve"> for </w:t>
      </w:r>
      <w:r>
        <w:rPr>
          <w:rFonts w:hint="eastAsia"/>
        </w:rPr>
        <w:t>5GS</w:t>
      </w:r>
      <w:r w:rsidRPr="003168A2">
        <w:t xml:space="preserve"> services</w:t>
      </w:r>
      <w:r>
        <w:rPr>
          <w:rFonts w:hint="eastAsia"/>
        </w:rPr>
        <w:t xml:space="preserve"> over </w:t>
      </w:r>
      <w:r>
        <w:t>both</w:t>
      </w:r>
      <w:r>
        <w:rPr>
          <w:rFonts w:hint="eastAsia"/>
        </w:rPr>
        <w:t xml:space="preserve"> </w:t>
      </w:r>
      <w:r w:rsidRPr="00437171">
        <w:rPr>
          <w:rFonts w:hint="eastAsia"/>
        </w:rPr>
        <w:t>3GPP access</w:t>
      </w:r>
      <w:r w:rsidRPr="00437171">
        <w:t xml:space="preserve"> and non-3GPP</w:t>
      </w:r>
      <w:r w:rsidRPr="00437171">
        <w:rPr>
          <w:rFonts w:hint="eastAsia"/>
        </w:rPr>
        <w:t xml:space="preserve"> access </w:t>
      </w:r>
      <w:r>
        <w:rPr>
          <w:rFonts w:hint="eastAsia"/>
        </w:rPr>
        <w:t>when the UE is registered in the same PLMN over both accesses;</w:t>
      </w:r>
    </w:p>
    <w:p w14:paraId="669B47AA" w14:textId="77777777" w:rsidR="00DF151E" w:rsidRDefault="00DF151E" w:rsidP="00DF151E">
      <w:pPr>
        <w:pStyle w:val="B1"/>
      </w:pPr>
      <w:r>
        <w:t>d)</w:t>
      </w:r>
      <w:r w:rsidRPr="003168A2">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 3GPP access</w:t>
      </w:r>
      <w:r>
        <w:t xml:space="preserve"> when the UE is registered over 3GPP access;</w:t>
      </w:r>
    </w:p>
    <w:p w14:paraId="6E1923FD" w14:textId="77777777" w:rsidR="00DF151E" w:rsidRDefault="00DF151E" w:rsidP="00DF151E">
      <w:pPr>
        <w:pStyle w:val="B1"/>
      </w:pPr>
      <w:r>
        <w:t>e)</w:t>
      </w:r>
      <w:r>
        <w:tab/>
        <w:t>by the network to inform the UE that it is deregistered for 5GS services over non-3GPP access when the UE is registered over non-3GPP access;</w:t>
      </w:r>
    </w:p>
    <w:p w14:paraId="55869BF1" w14:textId="77777777" w:rsidR="00DF151E" w:rsidRDefault="00DF151E" w:rsidP="00DF151E">
      <w:pPr>
        <w:pStyle w:val="B1"/>
      </w:pPr>
      <w:r>
        <w:t>f)</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 </w:t>
      </w:r>
      <w:r>
        <w:t>both</w:t>
      </w:r>
      <w:r w:rsidRPr="004B4C28">
        <w:rPr>
          <w:rFonts w:hint="eastAsia"/>
        </w:rPr>
        <w:t xml:space="preserve"> </w:t>
      </w:r>
      <w:r w:rsidRPr="00437171">
        <w:rPr>
          <w:rFonts w:hint="eastAsia"/>
        </w:rPr>
        <w:t>3GPP access</w:t>
      </w:r>
      <w:r w:rsidRPr="00437171">
        <w:t xml:space="preserve"> and non-3GPP</w:t>
      </w:r>
      <w:r w:rsidRPr="00437171">
        <w:rPr>
          <w:rFonts w:hint="eastAsia"/>
        </w:rPr>
        <w:t xml:space="preserve"> access </w:t>
      </w:r>
      <w:r>
        <w:rPr>
          <w:rFonts w:hint="eastAsia"/>
        </w:rPr>
        <w:t>when the UE is registered in the same PLMN over both accesses; and</w:t>
      </w:r>
    </w:p>
    <w:p w14:paraId="28195048" w14:textId="77777777" w:rsidR="00DF151E" w:rsidRDefault="00DF151E" w:rsidP="00DF151E">
      <w:pPr>
        <w:pStyle w:val="B1"/>
      </w:pPr>
      <w:r>
        <w:t>g)</w:t>
      </w:r>
      <w:r>
        <w:rPr>
          <w:rFonts w:hint="eastAsia"/>
        </w:rPr>
        <w:tab/>
        <w:t xml:space="preserve">by the </w:t>
      </w:r>
      <w:r>
        <w:t>network</w:t>
      </w:r>
      <w:r>
        <w:rPr>
          <w:rFonts w:hint="eastAsia"/>
        </w:rPr>
        <w:t xml:space="preserve"> to inform the UE to re-register to the network.</w:t>
      </w:r>
    </w:p>
    <w:p w14:paraId="6E29AAED" w14:textId="77777777" w:rsidR="00DF151E" w:rsidRDefault="00DF151E" w:rsidP="00DF151E">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14:paraId="4F8F3EF5" w14:textId="77777777" w:rsidR="00DF151E" w:rsidRDefault="00DF151E" w:rsidP="00DF151E">
      <w:pPr>
        <w:pStyle w:val="B1"/>
      </w:pPr>
      <w:r>
        <w:lastRenderedPageBreak/>
        <w:t>a)</w:t>
      </w:r>
      <w:r>
        <w:rPr>
          <w:rFonts w:hint="eastAsia"/>
        </w:rPr>
        <w:tab/>
      </w:r>
      <w:r w:rsidRPr="009E1E16">
        <w:t>if the UE is switched off</w:t>
      </w:r>
      <w:r>
        <w:t>; and</w:t>
      </w:r>
    </w:p>
    <w:p w14:paraId="456F1665" w14:textId="77777777" w:rsidR="00DF151E" w:rsidRDefault="00DF151E" w:rsidP="00DF151E">
      <w:pPr>
        <w:pStyle w:val="B1"/>
      </w:pPr>
      <w:r>
        <w:t>b)</w:t>
      </w:r>
      <w:r>
        <w:tab/>
        <w:t>as part of the eCall inactivity procedure defined in subclause</w:t>
      </w:r>
      <w:r>
        <w:rPr>
          <w:lang w:eastAsia="zh-CN"/>
        </w:rPr>
        <w:t> </w:t>
      </w:r>
      <w:r>
        <w:t>5.5.3.</w:t>
      </w:r>
    </w:p>
    <w:p w14:paraId="51BAEEEA" w14:textId="77777777" w:rsidR="00DF151E" w:rsidRDefault="00DF151E" w:rsidP="00DF151E">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14:paraId="0B6C7921" w14:textId="77777777" w:rsidR="00DF151E" w:rsidRPr="00F2112A" w:rsidRDefault="00DF151E" w:rsidP="00DF151E">
      <w:pPr>
        <w:pStyle w:val="B1"/>
      </w:pPr>
      <w:r>
        <w:t>a)</w:t>
      </w:r>
      <w:r w:rsidRPr="00F2112A">
        <w:tab/>
        <w:t>if the network informs whether the UE should re-register to the network.</w:t>
      </w:r>
    </w:p>
    <w:p w14:paraId="5B6F8C9A" w14:textId="77777777" w:rsidR="00DF151E" w:rsidRDefault="00DF151E" w:rsidP="00DF151E">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14:paraId="6171D0D3" w14:textId="77777777" w:rsidR="00DF151E" w:rsidRPr="00F2112A" w:rsidRDefault="00DF151E" w:rsidP="00DF151E">
      <w:pPr>
        <w:pStyle w:val="B1"/>
      </w:pPr>
      <w:r>
        <w:t>a)</w:t>
      </w:r>
      <w:r w:rsidRPr="00DA1F6F">
        <w:tab/>
        <w:t xml:space="preserve">if the UE </w:t>
      </w:r>
      <w:r>
        <w:t>needs</w:t>
      </w:r>
      <w:r w:rsidRPr="00DA1F6F">
        <w:t xml:space="preserve"> to de-register for 5GS services over 3GPP access when the UE is registered over 3GPP access;</w:t>
      </w:r>
    </w:p>
    <w:p w14:paraId="66652988" w14:textId="77777777" w:rsidR="00DF151E" w:rsidRPr="00F2112A" w:rsidRDefault="00DF151E" w:rsidP="00DF151E">
      <w:pPr>
        <w:pStyle w:val="B1"/>
      </w:pPr>
      <w:r>
        <w:t>b)</w:t>
      </w:r>
      <w:r>
        <w:tab/>
        <w:t>if the UE needs to de-register for 5GS services over non-3GPP access when the UE is registered over non-3GPP access; or</w:t>
      </w:r>
    </w:p>
    <w:p w14:paraId="51F74269" w14:textId="77777777" w:rsidR="00DF151E" w:rsidRPr="00DA1F6F" w:rsidRDefault="00DF151E" w:rsidP="00DF151E">
      <w:pPr>
        <w:pStyle w:val="B1"/>
      </w:pPr>
      <w:r>
        <w:t>c)</w:t>
      </w:r>
      <w:r w:rsidRPr="00F2112A">
        <w:tab/>
        <w:t xml:space="preserve">the UE </w:t>
      </w:r>
      <w:r>
        <w:t>needs</w:t>
      </w:r>
      <w:r w:rsidRPr="00F2112A">
        <w:t xml:space="preserve"> to de-register for 5GS services </w:t>
      </w:r>
      <w:r w:rsidRPr="00F2112A">
        <w:rPr>
          <w:rFonts w:hint="eastAsia"/>
        </w:rPr>
        <w:t xml:space="preserve">over </w:t>
      </w:r>
      <w:r w:rsidRPr="00DA1F6F">
        <w:t xml:space="preserve">both </w:t>
      </w:r>
      <w:r w:rsidRPr="00437171">
        <w:rPr>
          <w:rFonts w:hint="eastAsia"/>
        </w:rPr>
        <w:t>3GPP access</w:t>
      </w:r>
      <w:r w:rsidRPr="00437171">
        <w:t xml:space="preserve"> and non-3GPP</w:t>
      </w:r>
      <w:r w:rsidRPr="00437171">
        <w:rPr>
          <w:rFonts w:hint="eastAsia"/>
        </w:rPr>
        <w:t xml:space="preserve"> access </w:t>
      </w:r>
      <w:r w:rsidRPr="00DA1F6F">
        <w:t xml:space="preserve">when the UE is registered </w:t>
      </w:r>
      <w:r w:rsidRPr="00DA1F6F">
        <w:rPr>
          <w:rFonts w:hint="eastAsia"/>
        </w:rPr>
        <w:t>in the same PLMN over both accesses</w:t>
      </w:r>
      <w:r w:rsidRPr="00DA1F6F">
        <w:t>.</w:t>
      </w:r>
    </w:p>
    <w:p w14:paraId="15BBA797" w14:textId="77777777" w:rsidR="00DF151E" w:rsidRDefault="00DF151E" w:rsidP="00DF151E">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 xml:space="preserve">shall be invoked by the </w:t>
      </w:r>
      <w:r>
        <w:t>network</w:t>
      </w:r>
      <w:r>
        <w:rPr>
          <w:rFonts w:hint="eastAsia"/>
        </w:rPr>
        <w:t>:</w:t>
      </w:r>
    </w:p>
    <w:p w14:paraId="5B18FF7B" w14:textId="77777777" w:rsidR="00DF151E" w:rsidRDefault="00DF151E" w:rsidP="00DF151E">
      <w:pPr>
        <w:pStyle w:val="B1"/>
      </w:pPr>
      <w:r>
        <w:t>a)</w:t>
      </w:r>
      <w:r w:rsidRPr="00DA1F6F">
        <w:tab/>
        <w:t xml:space="preserve">if the </w:t>
      </w:r>
      <w:r>
        <w:t>network needs</w:t>
      </w:r>
      <w:r w:rsidRPr="00DA1F6F">
        <w:t xml:space="preserve"> to </w:t>
      </w:r>
      <w:r>
        <w:t>inform the UE that it is deregistered</w:t>
      </w:r>
      <w:r w:rsidRPr="00DA1F6F">
        <w:t xml:space="preserve"> over 3GPP access when the UE is registered over 3GPP access;</w:t>
      </w:r>
    </w:p>
    <w:p w14:paraId="690DF14A" w14:textId="77777777" w:rsidR="00DF151E" w:rsidRPr="00F2112A" w:rsidRDefault="00DF151E" w:rsidP="00DF151E">
      <w:pPr>
        <w:pStyle w:val="B1"/>
      </w:pPr>
      <w:r>
        <w:t>b)</w:t>
      </w:r>
      <w:r>
        <w:tab/>
        <w:t xml:space="preserve">if </w:t>
      </w:r>
      <w:r w:rsidRPr="00DA1F6F">
        <w:t xml:space="preserve">the </w:t>
      </w:r>
      <w:r>
        <w:t>network needs</w:t>
      </w:r>
      <w:r w:rsidRPr="00DA1F6F">
        <w:t xml:space="preserve"> to </w:t>
      </w:r>
      <w:r>
        <w:t>inform the UE that it is deregistered over non-3GPP access when the UE is registered over non-3GPP access; or</w:t>
      </w:r>
    </w:p>
    <w:p w14:paraId="56EE9B64" w14:textId="77777777" w:rsidR="00DF151E" w:rsidRDefault="00DF151E" w:rsidP="00DF151E">
      <w:pPr>
        <w:pStyle w:val="B1"/>
      </w:pPr>
      <w:r>
        <w:t>c)</w:t>
      </w:r>
      <w:r>
        <w:tab/>
        <w:t>if</w:t>
      </w:r>
      <w:r w:rsidRPr="00F2112A">
        <w:t xml:space="preserve"> </w:t>
      </w:r>
      <w:r w:rsidRPr="00DA1F6F">
        <w:t xml:space="preserve">the </w:t>
      </w:r>
      <w:r>
        <w:t>network needs</w:t>
      </w:r>
      <w:r w:rsidRPr="00DA1F6F">
        <w:t xml:space="preserve"> to </w:t>
      </w:r>
      <w:r>
        <w:t>inform the UE that it is deregistered</w:t>
      </w:r>
      <w:r w:rsidRPr="00F2112A">
        <w:rPr>
          <w:rFonts w:hint="eastAsia"/>
        </w:rPr>
        <w:t xml:space="preserve"> over </w:t>
      </w:r>
      <w:r w:rsidRPr="00DA1F6F">
        <w:t xml:space="preserve">both </w:t>
      </w:r>
      <w:r w:rsidRPr="00437171">
        <w:rPr>
          <w:rFonts w:hint="eastAsia"/>
        </w:rPr>
        <w:t>3GPP access</w:t>
      </w:r>
      <w:r w:rsidRPr="00437171">
        <w:t xml:space="preserve"> and non-3GPP</w:t>
      </w:r>
      <w:r w:rsidRPr="00437171">
        <w:rPr>
          <w:rFonts w:hint="eastAsia"/>
        </w:rPr>
        <w:t xml:space="preserve"> access </w:t>
      </w:r>
      <w:r w:rsidRPr="00DA1F6F">
        <w:t xml:space="preserve">when the UE is registered </w:t>
      </w:r>
      <w:r w:rsidRPr="00DA1F6F">
        <w:rPr>
          <w:rFonts w:hint="eastAsia"/>
        </w:rPr>
        <w:t>in the same PLMN over both accesses</w:t>
      </w:r>
      <w:r w:rsidRPr="00DA1F6F">
        <w:t>.</w:t>
      </w:r>
    </w:p>
    <w:p w14:paraId="1ACC40AB" w14:textId="77777777" w:rsidR="00DF151E" w:rsidRDefault="00DF151E" w:rsidP="00DF151E">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14:paraId="28D9A4D5" w14:textId="77777777" w:rsidR="00DF151E" w:rsidRPr="003168A2" w:rsidRDefault="00DF151E" w:rsidP="00DF151E">
      <w:r>
        <w:t xml:space="preserve">If </w:t>
      </w:r>
      <w:r>
        <w:rPr>
          <w:rFonts w:hint="eastAsia"/>
        </w:rPr>
        <w:t>the</w:t>
      </w:r>
      <w:r>
        <w:t xml:space="preserve"> de-registration </w:t>
      </w:r>
      <w:r>
        <w:rPr>
          <w:rFonts w:hint="eastAsia"/>
        </w:rPr>
        <w:t xml:space="preserve">procedure </w:t>
      </w:r>
      <w:r>
        <w:t xml:space="preserve">is requested by the network for a UE that has an emergency </w:t>
      </w:r>
      <w:r>
        <w:rPr>
          <w:rFonts w:hint="eastAsia"/>
        </w:rPr>
        <w:t>PDU session</w:t>
      </w:r>
      <w:r>
        <w:t xml:space="preserve">, the </w:t>
      </w:r>
      <w:r>
        <w:rPr>
          <w:rFonts w:hint="eastAsia"/>
        </w:rPr>
        <w:t>AMF</w:t>
      </w:r>
      <w:r>
        <w:t xml:space="preserve"> shall not send a DEREGISTRATION REQUEST message to the UE and indicate to the SMF to release</w:t>
      </w:r>
      <w:r w:rsidRPr="004E4401">
        <w:t xml:space="preserve"> all non-emergency </w:t>
      </w:r>
      <w:r>
        <w:t xml:space="preserve">PDU sessions as specified in </w:t>
      </w:r>
      <w:r w:rsidRPr="00701D4C">
        <w:t>3GPP TS 23.502 [9]</w:t>
      </w:r>
      <w:r>
        <w:rPr>
          <w:rFonts w:hint="eastAsia"/>
        </w:rPr>
        <w:t>.</w:t>
      </w:r>
    </w:p>
    <w:p w14:paraId="40954882" w14:textId="77777777" w:rsidR="00DF151E" w:rsidRPr="007C4D13" w:rsidRDefault="00DF151E" w:rsidP="00DF151E">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w:t>
      </w:r>
      <w:r>
        <w:t xml:space="preserve">a local release of </w:t>
      </w:r>
      <w:r w:rsidRPr="003168A2">
        <w:t xml:space="preserve">the </w:t>
      </w:r>
      <w:r>
        <w:rPr>
          <w:rFonts w:hint="eastAsia"/>
        </w:rPr>
        <w:t>PDU sessions</w:t>
      </w:r>
      <w:r w:rsidRPr="00CB2307">
        <w:t>, if any,</w:t>
      </w:r>
      <w:r w:rsidRPr="003168A2">
        <w:t xml:space="preserve"> for this particular UE </w:t>
      </w:r>
      <w:r>
        <w:t>is performed</w:t>
      </w:r>
      <w:r w:rsidRPr="003168A2">
        <w:t>.</w:t>
      </w:r>
    </w:p>
    <w:p w14:paraId="3A0B87DB" w14:textId="77777777" w:rsidR="00DF151E" w:rsidRPr="00B90FC5" w:rsidRDefault="00DF151E" w:rsidP="00DF151E">
      <w:pPr>
        <w:rPr>
          <w:noProof/>
          <w:lang w:val="en-US" w:eastAsia="ko-KR"/>
        </w:rPr>
      </w:pPr>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14:paraId="6767B439" w14:textId="77777777" w:rsidR="00DF151E" w:rsidRPr="002862A7" w:rsidRDefault="00DF151E" w:rsidP="00DF151E">
      <w:pPr>
        <w:pStyle w:val="NO"/>
      </w:pPr>
      <w:r>
        <w:t>NOTE:</w:t>
      </w:r>
      <w:r>
        <w:tab/>
      </w:r>
      <w:r w:rsidRPr="007A0240">
        <w:t>When the UE has no PDU sessions over non-3GPP access, or the UE moves all the PDU sessions over a non-3GPP access to a 3GPP access, the UE and the AMF need not initiate de-registration over the non-3GPP access</w:t>
      </w:r>
      <w:r>
        <w:t>.</w:t>
      </w:r>
    </w:p>
    <w:p w14:paraId="1079DC7B" w14:textId="77777777" w:rsidR="00DF151E" w:rsidRPr="007A0240" w:rsidRDefault="00DF151E" w:rsidP="00DF151E">
      <w:pPr>
        <w:rPr>
          <w:noProof/>
          <w:lang w:eastAsia="ko-KR"/>
        </w:rPr>
      </w:pPr>
      <w:r w:rsidRPr="007A0240">
        <w:rPr>
          <w:rFonts w:hint="eastAsia"/>
          <w:noProof/>
          <w:lang w:eastAsia="ko-KR"/>
        </w:rPr>
        <w:t xml:space="preserve">The AMF shall provide </w:t>
      </w:r>
      <w:r w:rsidRPr="007A0240">
        <w:rPr>
          <w:noProof/>
          <w:lang w:eastAsia="ko-KR"/>
        </w:rPr>
        <w:t>the UE with a non-3GPP de-registration timer.</w:t>
      </w:r>
    </w:p>
    <w:p w14:paraId="2E0C1222" w14:textId="77777777" w:rsidR="00DF151E" w:rsidRDefault="00DF151E" w:rsidP="00DF151E">
      <w:pPr>
        <w:pStyle w:val="Heading4"/>
        <w:rPr>
          <w:lang w:eastAsia="zh-CN"/>
        </w:rPr>
      </w:pPr>
      <w:bookmarkStart w:id="868" w:name="_Toc20232067"/>
      <w:bookmarkStart w:id="869" w:name="_Toc27745389"/>
      <w:bookmarkStart w:id="870" w:name="_Toc106693800"/>
      <w:r>
        <w:t>5</w:t>
      </w:r>
      <w:r w:rsidRPr="005251B6">
        <w:t>.</w:t>
      </w:r>
      <w:r>
        <w:t>5</w:t>
      </w:r>
      <w:r w:rsidRPr="005251B6">
        <w:t>.</w:t>
      </w:r>
      <w:r>
        <w:t>2</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Pr>
          <w:lang w:eastAsia="zh-CN"/>
        </w:rPr>
        <w:t>-</w:t>
      </w:r>
      <w:r w:rsidRPr="005251B6">
        <w:t>registration</w:t>
      </w:r>
      <w:r w:rsidRPr="005251B6">
        <w:rPr>
          <w:rFonts w:hint="eastAsia"/>
          <w:lang w:eastAsia="zh-CN"/>
        </w:rPr>
        <w:t xml:space="preserve"> procedure</w:t>
      </w:r>
      <w:bookmarkEnd w:id="868"/>
      <w:bookmarkEnd w:id="869"/>
      <w:bookmarkEnd w:id="870"/>
    </w:p>
    <w:p w14:paraId="202065B7" w14:textId="77777777" w:rsidR="00DF151E" w:rsidRDefault="00DF151E" w:rsidP="00DF151E">
      <w:pPr>
        <w:pStyle w:val="Heading5"/>
      </w:pPr>
      <w:bookmarkStart w:id="871" w:name="_Toc20232068"/>
      <w:bookmarkStart w:id="872" w:name="_Toc27745390"/>
      <w:bookmarkStart w:id="873" w:name="_Toc106693801"/>
      <w:r>
        <w:rPr>
          <w:lang w:eastAsia="zh-CN"/>
        </w:rPr>
        <w:t>5</w:t>
      </w:r>
      <w:r>
        <w:rPr>
          <w:rFonts w:hint="eastAsia"/>
          <w:lang w:eastAsia="zh-CN"/>
        </w:rPr>
        <w:t>.</w:t>
      </w:r>
      <w:r>
        <w:rPr>
          <w:lang w:eastAsia="zh-CN"/>
        </w:rPr>
        <w:t>5</w:t>
      </w:r>
      <w:r>
        <w:rPr>
          <w:rFonts w:hint="eastAsia"/>
          <w:lang w:eastAsia="zh-CN"/>
        </w:rPr>
        <w:t>.</w:t>
      </w:r>
      <w:r>
        <w:rPr>
          <w:lang w:eastAsia="zh-CN"/>
        </w:rPr>
        <w:t>2</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initiation</w:t>
      </w:r>
      <w:bookmarkEnd w:id="871"/>
      <w:bookmarkEnd w:id="872"/>
      <w:bookmarkEnd w:id="873"/>
    </w:p>
    <w:p w14:paraId="15EADC46" w14:textId="77777777" w:rsidR="00DF151E" w:rsidRDefault="00DF151E" w:rsidP="00DF151E">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14:paraId="6E112525" w14:textId="77777777" w:rsidR="00DF151E" w:rsidRDefault="00DF151E" w:rsidP="00DF151E">
      <w:pPr>
        <w:pStyle w:val="B1"/>
      </w:pPr>
      <w:r>
        <w:t>a)</w:t>
      </w:r>
      <w:r w:rsidRPr="003168A2">
        <w:rPr>
          <w:lang w:eastAsia="zh-CN"/>
        </w:rPr>
        <w:tab/>
      </w:r>
      <w:r w:rsidRPr="00437171">
        <w:t xml:space="preserve">for </w:t>
      </w:r>
      <w:r w:rsidRPr="00437171">
        <w:rPr>
          <w:rFonts w:hint="eastAsia"/>
        </w:rPr>
        <w:t>5GS</w:t>
      </w:r>
      <w:r w:rsidRPr="00437171">
        <w:t xml:space="preserve"> services </w:t>
      </w:r>
      <w:r w:rsidRPr="00437171">
        <w:rPr>
          <w:rFonts w:hint="eastAsia"/>
        </w:rPr>
        <w:t>over 3GPP access</w:t>
      </w:r>
      <w:r>
        <w:t xml:space="preserve"> when the UE is registered over 3GPP access;</w:t>
      </w:r>
    </w:p>
    <w:p w14:paraId="22CAF3BB" w14:textId="77777777" w:rsidR="00DF151E" w:rsidRPr="00437171" w:rsidRDefault="00DF151E" w:rsidP="00DF151E">
      <w:pPr>
        <w:pStyle w:val="B1"/>
      </w:pPr>
      <w:r>
        <w:t>b)</w:t>
      </w:r>
      <w:r>
        <w:tab/>
      </w:r>
      <w:r w:rsidRPr="00437171">
        <w:t xml:space="preserve">for </w:t>
      </w:r>
      <w:r w:rsidRPr="00437171">
        <w:rPr>
          <w:rFonts w:hint="eastAsia"/>
        </w:rPr>
        <w:t>5GS</w:t>
      </w:r>
      <w:r w:rsidRPr="00437171">
        <w:t xml:space="preserve"> services </w:t>
      </w:r>
      <w:r w:rsidRPr="00437171">
        <w:rPr>
          <w:rFonts w:hint="eastAsia"/>
        </w:rPr>
        <w:t xml:space="preserve">over </w:t>
      </w:r>
      <w:r>
        <w:t>non-</w:t>
      </w:r>
      <w:r w:rsidRPr="00437171">
        <w:rPr>
          <w:rFonts w:hint="eastAsia"/>
        </w:rPr>
        <w:t>3GPP access</w:t>
      </w:r>
      <w:r>
        <w:t xml:space="preserve"> when the UE is registered over non-3GPP access;</w:t>
      </w:r>
      <w:r w:rsidRPr="00437171">
        <w:t xml:space="preserve"> or</w:t>
      </w:r>
    </w:p>
    <w:p w14:paraId="5EF50700" w14:textId="77777777" w:rsidR="00DF151E" w:rsidRPr="00437171" w:rsidRDefault="00DF151E" w:rsidP="00DF151E">
      <w:pPr>
        <w:pStyle w:val="B1"/>
      </w:pPr>
      <w:r>
        <w:t>c)</w:t>
      </w:r>
      <w:r w:rsidRPr="003168A2">
        <w:rPr>
          <w:lang w:eastAsia="zh-CN"/>
        </w:rPr>
        <w:tab/>
      </w:r>
      <w:r w:rsidRPr="00437171">
        <w:t xml:space="preserve">for </w:t>
      </w:r>
      <w:r w:rsidRPr="00437171">
        <w:rPr>
          <w:rFonts w:hint="eastAsia"/>
        </w:rPr>
        <w:t>both 3GPP access</w:t>
      </w:r>
      <w:r w:rsidRPr="00437171">
        <w:t xml:space="preserve"> and non-3GPP</w:t>
      </w:r>
      <w:r w:rsidRPr="00437171">
        <w:rPr>
          <w:rFonts w:hint="eastAsia"/>
        </w:rPr>
        <w:t xml:space="preserve"> access when the UE is registered in the same PLMN over both accesses</w:t>
      </w:r>
      <w:r w:rsidRPr="00437171">
        <w:t>.</w:t>
      </w:r>
    </w:p>
    <w:p w14:paraId="791A826F" w14:textId="77777777" w:rsidR="00DF151E" w:rsidRPr="00F23001" w:rsidRDefault="00DF151E" w:rsidP="00DF151E">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t>5GS mobile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5GS mobile identity IE</w:t>
      </w:r>
      <w:r w:rsidRPr="003168A2">
        <w:t xml:space="preserve"> </w:t>
      </w:r>
      <w:r>
        <w:rPr>
          <w:rFonts w:hint="eastAsia"/>
        </w:rPr>
        <w:t>with</w:t>
      </w:r>
      <w:r w:rsidRPr="003168A2">
        <w:t xml:space="preserve"> its </w:t>
      </w:r>
      <w:r>
        <w:rPr>
          <w:rFonts w:hint="eastAsia"/>
        </w:rPr>
        <w:t>SU</w:t>
      </w:r>
      <w:r>
        <w:t>C</w:t>
      </w:r>
      <w:r>
        <w:rPr>
          <w:rFonts w:hint="eastAsia"/>
        </w:rPr>
        <w:t>I</w:t>
      </w:r>
      <w:r>
        <w:t xml:space="preserve"> as follows:</w:t>
      </w:r>
    </w:p>
    <w:p w14:paraId="090ACAB3" w14:textId="77777777" w:rsidR="00DF151E" w:rsidRDefault="00DF151E" w:rsidP="00DF151E">
      <w:pPr>
        <w:pStyle w:val="B1"/>
      </w:pPr>
      <w:r>
        <w:lastRenderedPageBreak/>
        <w:t>a)</w:t>
      </w:r>
      <w:r>
        <w:tab/>
        <w:t>if timer T3519 is not running, generate a fresh SUCI as specified in 3GPP TS 3</w:t>
      </w:r>
      <w:r w:rsidRPr="007E6407">
        <w:t>3.</w:t>
      </w:r>
      <w:r>
        <w:t>5</w:t>
      </w:r>
      <w:r w:rsidRPr="007E6407">
        <w:t>01 [</w:t>
      </w:r>
      <w:r>
        <w:t>24</w:t>
      </w:r>
      <w:r w:rsidRPr="007E6407">
        <w:t>]</w:t>
      </w:r>
      <w:r>
        <w:t>, send a DEREGISTRATION REQUEST message with the SUCI, start timer T3519 and store the value of the SUCI sent in the DEREGISTRATION REQUEST message; and</w:t>
      </w:r>
    </w:p>
    <w:p w14:paraId="7E0ED791" w14:textId="77777777" w:rsidR="00DF151E" w:rsidRPr="00F23001" w:rsidRDefault="00DF151E" w:rsidP="00DF151E">
      <w:pPr>
        <w:pStyle w:val="B1"/>
      </w:pPr>
      <w:r>
        <w:t>b)</w:t>
      </w:r>
      <w:r>
        <w:tab/>
        <w:t>if timer T3519 is running, send a DEREGISTRATION REQUEST message with the stored SUCI</w:t>
      </w:r>
      <w:r w:rsidRPr="003168A2">
        <w:t>.</w:t>
      </w:r>
    </w:p>
    <w:p w14:paraId="1A70CBC4" w14:textId="77777777" w:rsidR="00DF151E" w:rsidRPr="00F23001" w:rsidRDefault="00DF151E" w:rsidP="00DF151E">
      <w:r>
        <w:t xml:space="preserve">If the UE does not have a valid </w:t>
      </w:r>
      <w:r>
        <w:rPr>
          <w:rFonts w:hint="eastAsia"/>
        </w:rPr>
        <w:t>5G-</w:t>
      </w:r>
      <w:r>
        <w:t xml:space="preserve">GUTI and it does not have a valid SUCI, then the UE shall populate the5GS mobile identity IE with its </w:t>
      </w:r>
      <w:r>
        <w:rPr>
          <w:rFonts w:hint="eastAsia"/>
        </w:rPr>
        <w:t>P</w:t>
      </w:r>
      <w:r>
        <w:t>EI.</w:t>
      </w:r>
    </w:p>
    <w:p w14:paraId="7445DBDE" w14:textId="77777777" w:rsidR="00DF151E" w:rsidRPr="003168A2" w:rsidRDefault="00DF151E" w:rsidP="00DF151E">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t>3521</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14:paraId="3710C04C" w14:textId="77777777" w:rsidR="00DF151E" w:rsidRDefault="00DF151E" w:rsidP="00DF151E">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14:paraId="18ADE5C6" w14:textId="77777777" w:rsidR="00DF151E" w:rsidRDefault="00DF151E" w:rsidP="00DF151E">
      <w:pPr>
        <w:pStyle w:val="TH"/>
      </w:pPr>
      <w:r w:rsidRPr="003168A2">
        <w:object w:dxaOrig="9750" w:dyaOrig="4695" w14:anchorId="49DF75BC">
          <v:shape id="_x0000_i1066" type="#_x0000_t75" style="width:417.6pt;height:201.05pt" o:ole="">
            <v:imagedata r:id="rId41" o:title=""/>
          </v:shape>
          <o:OLEObject Type="Embed" ProgID="Visio.Drawing.11" ShapeID="_x0000_i1066" DrawAspect="Content" ObjectID="_1717307548" r:id="rId42"/>
        </w:object>
      </w:r>
    </w:p>
    <w:p w14:paraId="62549F50" w14:textId="77777777" w:rsidR="00DF151E" w:rsidRPr="00BD0557" w:rsidRDefault="00DF151E" w:rsidP="00DF151E">
      <w:pPr>
        <w:pStyle w:val="TF"/>
      </w:pPr>
      <w:r w:rsidRPr="00BD0557">
        <w:t>Figure </w:t>
      </w:r>
      <w:r>
        <w:t>5</w:t>
      </w:r>
      <w:r w:rsidRPr="00BD0557">
        <w:t>.5.2.</w:t>
      </w:r>
      <w:r w:rsidRPr="00BD0557">
        <w:rPr>
          <w:rFonts w:hint="eastAsia"/>
        </w:rPr>
        <w:t>2</w:t>
      </w:r>
      <w:r w:rsidRPr="00BD0557">
        <w:t>.1.</w:t>
      </w:r>
      <w:r w:rsidRPr="00BD0557">
        <w:rPr>
          <w:rFonts w:hint="eastAsia"/>
        </w:rPr>
        <w:t>1</w:t>
      </w:r>
      <w:r w:rsidRPr="00BD0557">
        <w:t>: UE-initiated de-registration procedure</w:t>
      </w:r>
    </w:p>
    <w:p w14:paraId="6370BDB7" w14:textId="77777777" w:rsidR="00DF151E" w:rsidRDefault="00DF151E" w:rsidP="00DF151E">
      <w:pPr>
        <w:pStyle w:val="Heading5"/>
      </w:pPr>
      <w:bookmarkStart w:id="874" w:name="_Toc20232069"/>
      <w:bookmarkStart w:id="875" w:name="_Toc27745391"/>
      <w:bookmarkStart w:id="876" w:name="_Toc106693802"/>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.2</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bookmarkEnd w:id="874"/>
      <w:bookmarkEnd w:id="875"/>
      <w:bookmarkEnd w:id="876"/>
    </w:p>
    <w:p w14:paraId="772B06C5" w14:textId="77777777" w:rsidR="00DF151E" w:rsidRDefault="00DF151E" w:rsidP="00DF151E">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14:paraId="48AFA5FB" w14:textId="77777777" w:rsidR="00DF151E" w:rsidRPr="009272A0" w:rsidRDefault="00DF151E" w:rsidP="00DF151E">
      <w:r w:rsidRPr="003168A2">
        <w:t xml:space="preserve">The UE, when receiving the </w:t>
      </w:r>
      <w:r>
        <w:t>DEREGISTRATION</w:t>
      </w:r>
      <w:r w:rsidRPr="003168A2">
        <w:t xml:space="preserve"> ACCEPT message, shall stop timer T</w:t>
      </w:r>
      <w:r>
        <w:t>3521</w:t>
      </w:r>
      <w:r w:rsidRPr="00233A5F">
        <w:rPr>
          <w:rFonts w:eastAsia="MS PGothic"/>
          <w:color w:val="000000"/>
        </w:rPr>
        <w:t>, stop timer T3519 if running, and delete any stored SUCI</w:t>
      </w:r>
      <w:r w:rsidRPr="003168A2">
        <w:t>.</w:t>
      </w:r>
    </w:p>
    <w:p w14:paraId="157F761D" w14:textId="77777777" w:rsidR="00DF151E" w:rsidRDefault="00DF151E" w:rsidP="00DF151E">
      <w:pPr>
        <w:pStyle w:val="Heading5"/>
        <w:rPr>
          <w:lang w:eastAsia="zh-CN"/>
        </w:rPr>
      </w:pPr>
      <w:bookmarkStart w:id="877" w:name="_Toc20232070"/>
      <w:bookmarkStart w:id="878" w:name="_Toc27745392"/>
      <w:bookmarkStart w:id="879" w:name="_Toc106693803"/>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r>
        <w:rPr>
          <w:lang w:eastAsia="zh-CN"/>
        </w:rPr>
        <w:t>3</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3GPP access</w:t>
      </w:r>
      <w:bookmarkEnd w:id="877"/>
      <w:bookmarkEnd w:id="878"/>
      <w:bookmarkEnd w:id="879"/>
    </w:p>
    <w:p w14:paraId="55E2E78A" w14:textId="77777777" w:rsidR="00DF151E" w:rsidRDefault="00DF151E" w:rsidP="00DF151E">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perform a local release</w:t>
      </w:r>
      <w:r w:rsidRPr="003168A2">
        <w:rPr>
          <w:rFonts w:hint="eastAsia"/>
        </w:rPr>
        <w:t xml:space="preserve"> </w:t>
      </w:r>
      <w:r>
        <w:t xml:space="preserve">of </w:t>
      </w:r>
      <w:r w:rsidRPr="003168A2">
        <w:rPr>
          <w:rFonts w:hint="eastAsia"/>
        </w:rPr>
        <w:t xml:space="preserve">the </w:t>
      </w:r>
      <w:r>
        <w:rPr>
          <w:rFonts w:hint="eastAsia"/>
        </w:rPr>
        <w:t>PDU session</w:t>
      </w:r>
      <w:r w:rsidRPr="003168A2">
        <w:t>(</w:t>
      </w:r>
      <w:r w:rsidRPr="003168A2">
        <w:rPr>
          <w:rFonts w:hint="eastAsia"/>
        </w:rPr>
        <w:t>s</w:t>
      </w:r>
      <w:r w:rsidRPr="003168A2">
        <w:t>)</w:t>
      </w:r>
      <w:r>
        <w:rPr>
          <w:rFonts w:hint="eastAsia"/>
        </w:rPr>
        <w:t xml:space="preserve"> established over 3GPP access, if any, for this UE. T</w:t>
      </w:r>
      <w:r w:rsidRPr="003168A2">
        <w:t xml:space="preserve">he UE </w:t>
      </w:r>
      <w:r w:rsidRPr="003168A2">
        <w:rPr>
          <w:rFonts w:hint="eastAsia"/>
        </w:rPr>
        <w:t xml:space="preserve">shall </w:t>
      </w:r>
      <w:r>
        <w:t>perform a local release</w:t>
      </w:r>
      <w:r w:rsidRPr="003168A2">
        <w:rPr>
          <w:rFonts w:hint="eastAsia"/>
        </w:rPr>
        <w:t xml:space="preserve"> </w:t>
      </w:r>
      <w:r>
        <w:t xml:space="preserve">of </w:t>
      </w:r>
      <w:r w:rsidRPr="003168A2">
        <w:rPr>
          <w:rFonts w:hint="eastAsia"/>
        </w:rPr>
        <w:t xml:space="preserve">the </w:t>
      </w:r>
      <w:r>
        <w:rPr>
          <w:rFonts w:hint="eastAsia"/>
        </w:rPr>
        <w:t>PDU session</w:t>
      </w:r>
      <w:r w:rsidRPr="003168A2">
        <w:t>(</w:t>
      </w:r>
      <w:r w:rsidRPr="003168A2">
        <w:rPr>
          <w:rFonts w:hint="eastAsia"/>
        </w:rPr>
        <w:t>s</w:t>
      </w:r>
      <w:r w:rsidRPr="003168A2">
        <w:t>)</w:t>
      </w:r>
      <w:r w:rsidRPr="00CC35EB">
        <w:t xml:space="preserve"> </w:t>
      </w:r>
      <w:r>
        <w:rPr>
          <w:rFonts w:hint="eastAsia"/>
        </w:rPr>
        <w:t>established over 3GPP access</w:t>
      </w:r>
      <w:r w:rsidRPr="00CB2307">
        <w:t>, if any</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14:paraId="7CD96B07" w14:textId="77777777" w:rsidR="00DF151E" w:rsidRDefault="00DF151E" w:rsidP="00DF151E">
      <w:r>
        <w:t>If t</w:t>
      </w:r>
      <w:r>
        <w:rPr>
          <w:rFonts w:hint="eastAsia"/>
        </w:rPr>
        <w:t>he</w:t>
      </w:r>
      <w:r w:rsidRPr="003168A2">
        <w:t xml:space="preserve"> UE</w:t>
      </w:r>
      <w:r>
        <w:t xml:space="preserve"> supports </w:t>
      </w:r>
      <w:r>
        <w:rPr>
          <w:rFonts w:hint="eastAsia"/>
        </w:rPr>
        <w:t>N</w:t>
      </w:r>
      <w:r>
        <w:t xml:space="preserve">1 mode only </w:t>
      </w:r>
      <w:r w:rsidRPr="007A1A76">
        <w:t xml:space="preserve">and the de-registration request is not due to switch off, </w:t>
      </w:r>
      <w:r>
        <w:t>then:</w:t>
      </w:r>
    </w:p>
    <w:p w14:paraId="3BEBD9D7" w14:textId="77777777" w:rsidR="00DF151E" w:rsidRPr="00C1756A" w:rsidRDefault="00DF151E" w:rsidP="00DF151E">
      <w:pPr>
        <w:pStyle w:val="B1"/>
      </w:pPr>
      <w:r>
        <w:t>a)</w:t>
      </w:r>
      <w:r w:rsidRPr="00C1756A">
        <w:tab/>
      </w:r>
      <w:r>
        <w:t>i</w:t>
      </w:r>
      <w:r w:rsidRPr="00C1756A">
        <w:t xml:space="preserve">f the </w:t>
      </w:r>
      <w:r>
        <w:t>de-registration</w:t>
      </w:r>
      <w:r w:rsidRPr="00C1756A">
        <w:t xml:space="preserve"> procedure was performed due to disabling of </w:t>
      </w:r>
      <w:r>
        <w:rPr>
          <w:rFonts w:hint="eastAsia"/>
        </w:rPr>
        <w:t>5GS</w:t>
      </w:r>
      <w:r w:rsidRPr="00C1756A">
        <w:t xml:space="preserve"> services, then the UE</w:t>
      </w:r>
      <w:r>
        <w:t xml:space="preserve"> </w:t>
      </w:r>
      <w:r w:rsidRPr="003168A2">
        <w:t xml:space="preserve">shall </w:t>
      </w:r>
      <w:r>
        <w:rPr>
          <w:rFonts w:hint="eastAsia"/>
        </w:rPr>
        <w:t>enter the 5GMM-</w:t>
      </w:r>
      <w:r>
        <w:t>NULL</w:t>
      </w:r>
      <w:r>
        <w:rPr>
          <w:rFonts w:hint="eastAsia"/>
        </w:rPr>
        <w:t xml:space="preserve"> state for 3GPP access</w:t>
      </w:r>
      <w:r>
        <w:t>;</w:t>
      </w:r>
    </w:p>
    <w:p w14:paraId="6210CEF7" w14:textId="77777777" w:rsidR="00DF151E" w:rsidRDefault="00DF151E" w:rsidP="00DF151E">
      <w:pPr>
        <w:pStyle w:val="B1"/>
      </w:pPr>
      <w:r>
        <w:t>b)</w:t>
      </w:r>
      <w:r w:rsidRPr="00C1756A">
        <w:tab/>
      </w:r>
      <w:r>
        <w:t>o</w:t>
      </w:r>
      <w:r w:rsidRPr="00C1756A">
        <w:t>th</w:t>
      </w:r>
      <w:r>
        <w:t xml:space="preserve">erwise, the UE shall enter the </w:t>
      </w:r>
      <w:r>
        <w:rPr>
          <w:rFonts w:hint="eastAsia"/>
        </w:rPr>
        <w:t>5G</w:t>
      </w:r>
      <w:r w:rsidRPr="00C1756A">
        <w:t>MM-DEREGISTERED state</w:t>
      </w:r>
      <w:r>
        <w:rPr>
          <w:rFonts w:hint="eastAsia"/>
        </w:rPr>
        <w:t xml:space="preserve"> for 3GPP access</w:t>
      </w:r>
      <w:r w:rsidRPr="00C1756A">
        <w:t>.</w:t>
      </w:r>
    </w:p>
    <w:p w14:paraId="39E0CCF9" w14:textId="77777777" w:rsidR="00DF151E" w:rsidRDefault="00DF151E" w:rsidP="00DF151E">
      <w:pPr>
        <w:pStyle w:val="NO"/>
      </w:pPr>
      <w:r>
        <w:t>NOTE:</w:t>
      </w:r>
      <w:r>
        <w:tab/>
        <w:t>Case b) is applicable when the UE is also registered over non-3GPP access.</w:t>
      </w:r>
    </w:p>
    <w:p w14:paraId="00242DE0" w14:textId="77777777" w:rsidR="00DF151E" w:rsidRPr="00CC0C94" w:rsidRDefault="00DF151E" w:rsidP="00DF151E">
      <w:pPr>
        <w:rPr>
          <w:lang w:eastAsia="zh-CN"/>
        </w:rPr>
      </w:pPr>
      <w:r>
        <w:lastRenderedPageBreak/>
        <w:t>I</w:t>
      </w:r>
      <w:r w:rsidRPr="00C1756A">
        <w:t xml:space="preserve">f the </w:t>
      </w:r>
      <w:r>
        <w:t xml:space="preserve">UE </w:t>
      </w:r>
      <w:r w:rsidRPr="00D95CA3">
        <w:t xml:space="preserve"> is operating in single-registration mode,</w:t>
      </w:r>
      <w:r>
        <w:t xml:space="preserve"> it </w:t>
      </w:r>
      <w:r w:rsidRPr="00CC0C94">
        <w:t xml:space="preserve">shall </w:t>
      </w:r>
      <w:r>
        <w:t>additionally proceed as specified in 3GPP TS 24.301 [15], subclause 5.5.2.2.2, for the case when the UE receives an EMM message DETACH ACCEPT.</w:t>
      </w:r>
    </w:p>
    <w:p w14:paraId="07008D72" w14:textId="77777777" w:rsidR="00DF151E" w:rsidRDefault="00DF151E" w:rsidP="00DF151E">
      <w:pPr>
        <w:pStyle w:val="Heading5"/>
        <w:rPr>
          <w:lang w:eastAsia="zh-CN"/>
        </w:rPr>
      </w:pPr>
      <w:bookmarkStart w:id="880" w:name="_Toc20232071"/>
      <w:bookmarkStart w:id="881" w:name="_Toc27745393"/>
      <w:bookmarkStart w:id="882" w:name="_Toc106693804"/>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r>
        <w:rPr>
          <w:lang w:eastAsia="zh-CN"/>
        </w:rPr>
        <w:t>4</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non-3GPP access</w:t>
      </w:r>
      <w:bookmarkEnd w:id="880"/>
      <w:bookmarkEnd w:id="881"/>
      <w:bookmarkEnd w:id="882"/>
    </w:p>
    <w:p w14:paraId="3B3F0231" w14:textId="77777777" w:rsidR="00DF151E" w:rsidRPr="00CC35EB" w:rsidRDefault="00DF151E" w:rsidP="00DF151E">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non-3GPP access, t</w:t>
      </w:r>
      <w:r w:rsidRPr="003168A2">
        <w:rPr>
          <w:rFonts w:hint="eastAsia"/>
        </w:rPr>
        <w:t xml:space="preserve">he </w:t>
      </w:r>
      <w:r>
        <w:rPr>
          <w:rFonts w:hint="eastAsia"/>
        </w:rPr>
        <w:t xml:space="preserve">AMF shall trigger SMF to </w:t>
      </w:r>
      <w:r>
        <w:t>perform a local release</w:t>
      </w:r>
      <w:r w:rsidRPr="003168A2">
        <w:rPr>
          <w:rFonts w:hint="eastAsia"/>
        </w:rPr>
        <w:t xml:space="preserve"> </w:t>
      </w:r>
      <w:r>
        <w:t xml:space="preserve">of </w:t>
      </w:r>
      <w:r w:rsidRPr="003168A2">
        <w:rPr>
          <w:rFonts w:hint="eastAsia"/>
        </w:rPr>
        <w:t xml:space="preserve">the </w:t>
      </w:r>
      <w:r>
        <w:rPr>
          <w:rFonts w:hint="eastAsia"/>
        </w:rPr>
        <w:t>PDU session</w:t>
      </w:r>
      <w:r w:rsidRPr="003168A2">
        <w:t>(</w:t>
      </w:r>
      <w:r w:rsidRPr="003168A2">
        <w:rPr>
          <w:rFonts w:hint="eastAsia"/>
        </w:rPr>
        <w:t>s</w:t>
      </w:r>
      <w:r w:rsidRPr="003168A2">
        <w:t>)</w:t>
      </w:r>
      <w:r>
        <w:rPr>
          <w:rFonts w:hint="eastAsia"/>
        </w:rPr>
        <w:t xml:space="preserve"> established over non-3GPP access, if any, for this UE. T</w:t>
      </w:r>
      <w:r w:rsidRPr="003168A2">
        <w:t xml:space="preserve">he UE </w:t>
      </w:r>
      <w:r w:rsidRPr="003168A2">
        <w:rPr>
          <w:rFonts w:hint="eastAsia"/>
        </w:rPr>
        <w:t xml:space="preserve">shall </w:t>
      </w:r>
      <w:r>
        <w:t>perform a local release</w:t>
      </w:r>
      <w:r w:rsidRPr="003168A2">
        <w:rPr>
          <w:rFonts w:hint="eastAsia"/>
        </w:rPr>
        <w:t xml:space="preserve"> </w:t>
      </w:r>
      <w:r>
        <w:t xml:space="preserve">of </w:t>
      </w:r>
      <w:r w:rsidRPr="003168A2">
        <w:rPr>
          <w:rFonts w:hint="eastAsia"/>
        </w:rPr>
        <w:t xml:space="preserve">the </w:t>
      </w:r>
      <w:r>
        <w:rPr>
          <w:rFonts w:hint="eastAsia"/>
        </w:rPr>
        <w:t>PDU session</w:t>
      </w:r>
      <w:r w:rsidRPr="003168A2">
        <w:t>(</w:t>
      </w:r>
      <w:r w:rsidRPr="003168A2">
        <w:rPr>
          <w:rFonts w:hint="eastAsia"/>
        </w:rPr>
        <w:t>s</w:t>
      </w:r>
      <w:r w:rsidRPr="003168A2">
        <w:t>)</w:t>
      </w:r>
      <w:r w:rsidRPr="00CC35EB">
        <w:t xml:space="preserve"> </w:t>
      </w:r>
      <w:r>
        <w:rPr>
          <w:rFonts w:hint="eastAsia"/>
        </w:rPr>
        <w:t>established over non-3GPP access</w:t>
      </w:r>
      <w:r w:rsidRPr="00CB2307">
        <w:t>, if any</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14:paraId="7B43E75B" w14:textId="77777777" w:rsidR="00DF151E" w:rsidRDefault="00DF151E" w:rsidP="00DF151E">
      <w:r>
        <w:t xml:space="preserve">If </w:t>
      </w:r>
      <w:r w:rsidRPr="00365821">
        <w:t>the de-registration request is not due to switch off,</w:t>
      </w:r>
      <w:r>
        <w:t xml:space="preserve"> the UE shall:</w:t>
      </w:r>
    </w:p>
    <w:p w14:paraId="770F8F9B" w14:textId="77777777" w:rsidR="00DF151E" w:rsidRPr="00C1756A" w:rsidRDefault="00DF151E" w:rsidP="00DF151E">
      <w:pPr>
        <w:pStyle w:val="B1"/>
      </w:pPr>
      <w:r>
        <w:t>a)</w:t>
      </w:r>
      <w:r w:rsidRPr="00C1756A">
        <w:tab/>
      </w:r>
      <w:r>
        <w:t>i</w:t>
      </w:r>
      <w:r w:rsidRPr="00C1756A">
        <w:t xml:space="preserve">f the </w:t>
      </w:r>
      <w:r>
        <w:t>de-registration</w:t>
      </w:r>
      <w:r w:rsidRPr="00C1756A">
        <w:t xml:space="preserve"> procedure was performed due to disabling of </w:t>
      </w:r>
      <w:r>
        <w:rPr>
          <w:rFonts w:hint="eastAsia"/>
        </w:rPr>
        <w:t>5GS</w:t>
      </w:r>
      <w:r w:rsidRPr="00C1756A">
        <w:t xml:space="preserve"> services, </w:t>
      </w:r>
      <w:r>
        <w:rPr>
          <w:rFonts w:hint="eastAsia"/>
        </w:rPr>
        <w:t>enter the 5GMM-</w:t>
      </w:r>
      <w:r>
        <w:t>NULL</w:t>
      </w:r>
      <w:r>
        <w:rPr>
          <w:rFonts w:hint="eastAsia"/>
        </w:rPr>
        <w:t xml:space="preserve"> state for non-3GPP access</w:t>
      </w:r>
      <w:r>
        <w:t>;</w:t>
      </w:r>
    </w:p>
    <w:p w14:paraId="2B052FC3" w14:textId="77777777" w:rsidR="00DF151E" w:rsidRDefault="00DF151E" w:rsidP="00DF151E">
      <w:pPr>
        <w:pStyle w:val="B1"/>
      </w:pPr>
      <w:r>
        <w:t>b)</w:t>
      </w:r>
      <w:r w:rsidRPr="00C1756A">
        <w:tab/>
      </w:r>
      <w:r>
        <w:t>o</w:t>
      </w:r>
      <w:r w:rsidRPr="00C1756A">
        <w:t>th</w:t>
      </w:r>
      <w:r>
        <w:t xml:space="preserve">erwise, enter the </w:t>
      </w:r>
      <w:r>
        <w:rPr>
          <w:rFonts w:hint="eastAsia"/>
        </w:rPr>
        <w:t>5G</w:t>
      </w:r>
      <w:r w:rsidRPr="00C1756A">
        <w:t>MM-DEREGISTERED state</w:t>
      </w:r>
      <w:r>
        <w:rPr>
          <w:rFonts w:hint="eastAsia"/>
        </w:rPr>
        <w:t xml:space="preserve"> for non-3GPP access</w:t>
      </w:r>
      <w:r w:rsidRPr="00C1756A">
        <w:t>.</w:t>
      </w:r>
    </w:p>
    <w:p w14:paraId="01060876" w14:textId="77777777" w:rsidR="00DF151E" w:rsidRDefault="00DF151E" w:rsidP="00DF151E">
      <w:pPr>
        <w:pStyle w:val="NO"/>
      </w:pPr>
      <w:r>
        <w:t>NOTE:</w:t>
      </w:r>
      <w:r>
        <w:tab/>
        <w:t>Case b) is applicable when the UE is also registered over 3GPP access.</w:t>
      </w:r>
    </w:p>
    <w:p w14:paraId="5F7F4851" w14:textId="77777777" w:rsidR="00DF151E" w:rsidRDefault="00DF151E" w:rsidP="00DF151E">
      <w:pPr>
        <w:pStyle w:val="Heading5"/>
        <w:rPr>
          <w:lang w:eastAsia="zh-CN"/>
        </w:rPr>
      </w:pPr>
      <w:bookmarkStart w:id="883" w:name="_Toc20232072"/>
      <w:bookmarkStart w:id="884" w:name="_Toc27745394"/>
      <w:bookmarkStart w:id="885" w:name="_Toc106693805"/>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r>
        <w:rPr>
          <w:lang w:eastAsia="zh-CN"/>
        </w:rPr>
        <w:t>5</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883"/>
      <w:bookmarkEnd w:id="884"/>
      <w:bookmarkEnd w:id="885"/>
    </w:p>
    <w:p w14:paraId="31064723" w14:textId="77777777" w:rsidR="00DF151E" w:rsidRPr="00CC35EB" w:rsidRDefault="00DF151E" w:rsidP="00DF151E">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xml:space="preserve">, </w:t>
      </w:r>
      <w:r>
        <w:t>t</w:t>
      </w:r>
      <w:r w:rsidRPr="003168A2">
        <w:t>he description</w:t>
      </w:r>
      <w:r>
        <w:t>s</w:t>
      </w:r>
      <w:r w:rsidRPr="003168A2">
        <w:t xml:space="preserve"> for </w:t>
      </w:r>
      <w:r>
        <w:t>UE-initiated</w:t>
      </w:r>
      <w:r w:rsidRPr="007D112D">
        <w:t xml:space="preserve"> de</w:t>
      </w:r>
      <w:r>
        <w:t>-</w:t>
      </w:r>
      <w:r w:rsidRPr="007D112D">
        <w:t xml:space="preserve">registration procedure completion for 5GS services over 3GPP access </w:t>
      </w:r>
      <w:r>
        <w:t xml:space="preserve">and </w:t>
      </w:r>
      <w:r w:rsidRPr="007D112D">
        <w:t xml:space="preserve">over </w:t>
      </w:r>
      <w:r>
        <w:t>non-</w:t>
      </w:r>
      <w:r w:rsidRPr="007D112D">
        <w:t>3GPP access</w:t>
      </w:r>
      <w:r>
        <w:t>,</w:t>
      </w:r>
      <w:r w:rsidRPr="003168A2">
        <w:t xml:space="preserve"> as specified in subclause</w:t>
      </w:r>
      <w:r>
        <w:t>s</w:t>
      </w:r>
      <w:r w:rsidRPr="003168A2">
        <w:t> </w:t>
      </w:r>
      <w:r>
        <w:t>5.5.2.2.3 and 5.5.2.2.4,</w:t>
      </w:r>
      <w:r w:rsidRPr="003168A2">
        <w:t xml:space="preserve"> shall be followed.</w:t>
      </w:r>
    </w:p>
    <w:p w14:paraId="58E3C462" w14:textId="77777777" w:rsidR="00DF151E" w:rsidRDefault="00DF151E" w:rsidP="00DF151E">
      <w:pPr>
        <w:pStyle w:val="Heading5"/>
        <w:rPr>
          <w:lang w:eastAsia="zh-CN"/>
        </w:rPr>
      </w:pPr>
      <w:bookmarkStart w:id="886" w:name="_Toc20232073"/>
      <w:bookmarkStart w:id="887" w:name="_Toc27745395"/>
      <w:bookmarkStart w:id="888" w:name="_Toc106693806"/>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r>
        <w:rPr>
          <w:lang w:eastAsia="zh-CN"/>
        </w:rPr>
        <w:t>6</w:t>
      </w:r>
      <w:r w:rsidRPr="003168A2">
        <w:rPr>
          <w:lang w:eastAsia="zh-CN"/>
        </w:rPr>
        <w:tab/>
      </w:r>
      <w:r w:rsidRPr="003168A2">
        <w:t>Abnormal cases in the UE</w:t>
      </w:r>
      <w:bookmarkEnd w:id="886"/>
      <w:bookmarkEnd w:id="887"/>
      <w:bookmarkEnd w:id="888"/>
    </w:p>
    <w:p w14:paraId="34F1C60F" w14:textId="77777777" w:rsidR="00DF151E" w:rsidRPr="003168A2" w:rsidRDefault="00DF151E" w:rsidP="00DF151E">
      <w:r w:rsidRPr="003168A2">
        <w:t>The following abnormal cases can be identified:</w:t>
      </w:r>
    </w:p>
    <w:p w14:paraId="3A47FADA" w14:textId="77777777" w:rsidR="00DF151E" w:rsidRPr="003168A2" w:rsidRDefault="00DF151E" w:rsidP="00DF151E">
      <w:pPr>
        <w:pStyle w:val="B1"/>
      </w:pPr>
      <w:r>
        <w:t>a</w:t>
      </w:r>
      <w:r w:rsidRPr="003168A2">
        <w:t>)</w:t>
      </w:r>
      <w:r w:rsidRPr="003168A2">
        <w:tab/>
        <w:t xml:space="preserve">Lower layer failure or release of the </w:t>
      </w:r>
      <w:r>
        <w:t xml:space="preserve">N1 </w:t>
      </w:r>
      <w:r w:rsidRPr="003168A2">
        <w:t>NAS signalling connection before reception of DE</w:t>
      </w:r>
      <w:r>
        <w:t>REGISTRATION</w:t>
      </w:r>
      <w:r w:rsidRPr="003168A2">
        <w:t xml:space="preserve"> ACCEPT message</w:t>
      </w:r>
      <w:r>
        <w:t>.</w:t>
      </w:r>
    </w:p>
    <w:p w14:paraId="766F4905" w14:textId="77777777" w:rsidR="00DF151E" w:rsidRPr="00E1307B" w:rsidRDefault="00DF151E" w:rsidP="00DF151E">
      <w:pPr>
        <w:pStyle w:val="B1"/>
      </w:pPr>
      <w:r w:rsidRPr="006672DA">
        <w:tab/>
        <w:t>The de-registration</w:t>
      </w:r>
      <w:r w:rsidRPr="00EF5E22">
        <w:t xml:space="preserve"> procedure shall be aborted and the UE </w:t>
      </w:r>
      <w:r w:rsidRPr="002E088F">
        <w:t>proceeds as follows:</w:t>
      </w:r>
    </w:p>
    <w:p w14:paraId="26513E21" w14:textId="77777777" w:rsidR="00DF151E" w:rsidRDefault="00DF151E" w:rsidP="00DF151E">
      <w:pPr>
        <w:pStyle w:val="B2"/>
      </w:pPr>
      <w:r>
        <w:t>1)</w:t>
      </w:r>
      <w:r>
        <w:tab/>
        <w:t>if the de-registration procedure was performed due to disabling of 5GS services, the UE shall enter the 5GMM-NULL state; or</w:t>
      </w:r>
    </w:p>
    <w:p w14:paraId="15C92E77" w14:textId="77777777" w:rsidR="00DF151E" w:rsidRDefault="00DF151E" w:rsidP="00DF151E">
      <w:pPr>
        <w:pStyle w:val="B2"/>
      </w:pPr>
      <w:r>
        <w:t>2)</w:t>
      </w:r>
      <w:r>
        <w:tab/>
        <w:t>if the de-registration type "normal de-registration</w:t>
      </w:r>
      <w:r w:rsidRPr="003168A2">
        <w:t>" was requested</w:t>
      </w:r>
      <w:r>
        <w:t xml:space="preserve"> for reasons other than disabling of 5GS services, the UE shall enter the 5G</w:t>
      </w:r>
      <w:r w:rsidRPr="003168A2">
        <w:t>MM-DEREGISTERED</w:t>
      </w:r>
      <w:r>
        <w:t xml:space="preserve"> state.</w:t>
      </w:r>
    </w:p>
    <w:p w14:paraId="620840BA" w14:textId="77777777" w:rsidR="00DF151E" w:rsidRDefault="00DF151E" w:rsidP="00DF151E">
      <w:pPr>
        <w:pStyle w:val="B1"/>
      </w:pPr>
      <w:r>
        <w:t>b</w:t>
      </w:r>
      <w:r w:rsidRPr="003168A2">
        <w:t>)</w:t>
      </w:r>
      <w:r w:rsidRPr="003168A2">
        <w:tab/>
      </w:r>
      <w:r>
        <w:t>The lower layers indicate that the access attempt is barred.</w:t>
      </w:r>
    </w:p>
    <w:p w14:paraId="71A813EE" w14:textId="77777777" w:rsidR="00DF151E" w:rsidRDefault="00DF151E" w:rsidP="00DF151E">
      <w:pPr>
        <w:pStyle w:val="B1"/>
      </w:pPr>
      <w:r>
        <w:tab/>
        <w:t>The UE shall not start the de-registration procedure. The UE stays in the current serving cell and applies the normal cell reselection process.</w:t>
      </w:r>
    </w:p>
    <w:p w14:paraId="58119509" w14:textId="77777777" w:rsidR="00DF151E" w:rsidRDefault="00DF151E" w:rsidP="00DF151E">
      <w:pPr>
        <w:pStyle w:val="B1"/>
      </w:pPr>
      <w:r>
        <w:tab/>
        <w:t>The UE may perform a local de-registration either immediately or after an implementation-dependent time.</w:t>
      </w:r>
    </w:p>
    <w:p w14:paraId="358F529C" w14:textId="77777777" w:rsidR="00DF151E" w:rsidRDefault="00DF151E" w:rsidP="00DF151E">
      <w:pPr>
        <w:pStyle w:val="B1"/>
      </w:pPr>
      <w:r>
        <w:tab/>
        <w:t>The de-registration procedure is started,</w:t>
      </w:r>
      <w:r w:rsidRPr="00884F03">
        <w:t xml:space="preserve"> </w:t>
      </w:r>
      <w:r>
        <w:t xml:space="preserve">if still needed, when the lower layers indicate that the barring is alleviated for the </w:t>
      </w:r>
      <w:r w:rsidRPr="00701D4C">
        <w:t>access</w:t>
      </w:r>
      <w:r>
        <w:t xml:space="preserve"> category with which the access attempt was associated.</w:t>
      </w:r>
    </w:p>
    <w:p w14:paraId="56610A6E" w14:textId="77777777" w:rsidR="00DF151E" w:rsidRDefault="00DF151E" w:rsidP="00DF151E">
      <w:pPr>
        <w:pStyle w:val="B1"/>
      </w:pPr>
      <w:r>
        <w:t>b</w:t>
      </w:r>
      <w:r w:rsidRPr="00DE0F67">
        <w:t>a)</w:t>
      </w:r>
      <w:r w:rsidRPr="00DE0F67">
        <w:tab/>
        <w:t xml:space="preserve">The lower layers indicate that </w:t>
      </w:r>
      <w:r w:rsidRPr="005517B3">
        <w:t>access barring is applicable for all access categories except categories 0 and 2</w:t>
      </w:r>
      <w:r>
        <w:t xml:space="preserve"> and the </w:t>
      </w:r>
      <w:r w:rsidRPr="00701D4C">
        <w:t>access</w:t>
      </w:r>
      <w:r>
        <w:t xml:space="preserve"> category with which the access attempt was associated is other than </w:t>
      </w:r>
      <w:r w:rsidRPr="005517B3">
        <w:t>'0' and '2'</w:t>
      </w:r>
      <w:r>
        <w:t>.</w:t>
      </w:r>
    </w:p>
    <w:p w14:paraId="63D9FD0B" w14:textId="77777777" w:rsidR="00DF151E" w:rsidRDefault="00DF151E" w:rsidP="00DF151E">
      <w:pPr>
        <w:pStyle w:val="B1"/>
      </w:pPr>
      <w:r>
        <w:tab/>
        <w:t>If the DEREGISTRATION REQUEST message has not been sent, the UE shall proceed as specified for case b. If the DEREGISTRATION REQUEST message has been sent, the UE shall proceed as specified for case a.</w:t>
      </w:r>
    </w:p>
    <w:p w14:paraId="3CCD7C18" w14:textId="77777777" w:rsidR="00DF151E" w:rsidRPr="003168A2" w:rsidRDefault="00DF151E" w:rsidP="00DF151E">
      <w:pPr>
        <w:pStyle w:val="B1"/>
      </w:pPr>
      <w:r>
        <w:t>c</w:t>
      </w:r>
      <w:r w:rsidRPr="003168A2">
        <w:t>)</w:t>
      </w:r>
      <w:r w:rsidRPr="003168A2">
        <w:tab/>
        <w:t>T3</w:t>
      </w:r>
      <w:r>
        <w:t>5</w:t>
      </w:r>
      <w:r w:rsidRPr="003168A2">
        <w:t>21 timeout</w:t>
      </w:r>
      <w:r>
        <w:t>.</w:t>
      </w:r>
    </w:p>
    <w:p w14:paraId="321E6A2E" w14:textId="77777777" w:rsidR="00DF151E" w:rsidRPr="003168A2" w:rsidRDefault="00DF151E" w:rsidP="00DF151E">
      <w:pPr>
        <w:pStyle w:val="B1"/>
      </w:pPr>
      <w:r w:rsidRPr="003168A2">
        <w:lastRenderedPageBreak/>
        <w:tab/>
        <w:t>On the first four expiries of the timer, the UE shall retransmit the DE</w:t>
      </w:r>
      <w:r>
        <w:t>REGISTRATION</w:t>
      </w:r>
      <w:r w:rsidRPr="003168A2">
        <w:t xml:space="preserve"> REQUEST message and s</w:t>
      </w:r>
      <w:r>
        <w:t>hall reset and restart timer T35</w:t>
      </w:r>
      <w:r w:rsidRPr="003168A2">
        <w:t xml:space="preserve">21. </w:t>
      </w:r>
      <w:r>
        <w:t>On the fifth expiry of timer T35</w:t>
      </w:r>
      <w:r w:rsidRPr="003168A2">
        <w:t xml:space="preserve">21, the </w:t>
      </w:r>
      <w:r>
        <w:t>de-registration</w:t>
      </w:r>
      <w:r w:rsidRPr="003168A2">
        <w:t xml:space="preserve"> procedure shall be aborted and the UE </w:t>
      </w:r>
      <w:r>
        <w:t>proceeds as follows</w:t>
      </w:r>
      <w:r w:rsidRPr="003168A2">
        <w:t>:</w:t>
      </w:r>
    </w:p>
    <w:p w14:paraId="53DC28CC" w14:textId="77777777" w:rsidR="00DF151E" w:rsidRDefault="00DF151E" w:rsidP="00DF151E">
      <w:pPr>
        <w:pStyle w:val="B2"/>
      </w:pPr>
      <w:r>
        <w:t>1)</w:t>
      </w:r>
      <w:r>
        <w:tab/>
        <w:t>if the de-registration procedure was performed due to disabling of 5GS services, the UE shall enter the 5GMM-NULL state; or</w:t>
      </w:r>
    </w:p>
    <w:p w14:paraId="4015FBE4" w14:textId="77777777" w:rsidR="00DF151E" w:rsidRDefault="00DF151E" w:rsidP="00DF151E">
      <w:pPr>
        <w:pStyle w:val="B2"/>
      </w:pPr>
      <w:r>
        <w:t>2)</w:t>
      </w:r>
      <w:r>
        <w:tab/>
        <w:t>if the de-registration type "normal de-registration</w:t>
      </w:r>
      <w:r w:rsidRPr="003168A2">
        <w:t>" was requested</w:t>
      </w:r>
      <w:r>
        <w:t xml:space="preserve"> for reasons other than disabling of 5GS services, the UE shall enter the 5G</w:t>
      </w:r>
      <w:r w:rsidRPr="003168A2">
        <w:t>MM-DEREGISTERED</w:t>
      </w:r>
      <w:r>
        <w:t xml:space="preserve"> state.</w:t>
      </w:r>
    </w:p>
    <w:p w14:paraId="266D353E" w14:textId="77777777" w:rsidR="00DF151E" w:rsidRPr="003168A2" w:rsidRDefault="00DF151E" w:rsidP="00DF151E">
      <w:pPr>
        <w:pStyle w:val="B1"/>
      </w:pPr>
      <w:r>
        <w:t>d</w:t>
      </w:r>
      <w:r w:rsidRPr="003168A2">
        <w:t>)</w:t>
      </w:r>
      <w:r w:rsidRPr="003168A2">
        <w:tab/>
        <w:t>De</w:t>
      </w:r>
      <w:r>
        <w:t>-registration</w:t>
      </w:r>
      <w:r w:rsidRPr="003168A2">
        <w:t xml:space="preserve"> procedure collision</w:t>
      </w:r>
      <w:r>
        <w:t>.</w:t>
      </w:r>
    </w:p>
    <w:p w14:paraId="46A05614" w14:textId="77777777" w:rsidR="00DF151E" w:rsidRPr="003168A2" w:rsidRDefault="00DF151E" w:rsidP="00DF151E">
      <w:pPr>
        <w:pStyle w:val="B1"/>
      </w:pPr>
      <w:r w:rsidRPr="003168A2">
        <w:tab/>
        <w:t>De</w:t>
      </w:r>
      <w:r>
        <w:t>-registration</w:t>
      </w:r>
      <w:r w:rsidRPr="003168A2">
        <w:t xml:space="preserve"> containing </w:t>
      </w:r>
      <w:r>
        <w:t>de-registration type</w:t>
      </w:r>
      <w:r w:rsidRPr="003168A2">
        <w:t xml:space="preserve"> "switch off":</w:t>
      </w:r>
    </w:p>
    <w:p w14:paraId="10130CD8" w14:textId="77777777" w:rsidR="00DF151E" w:rsidRPr="003168A2" w:rsidRDefault="00DF151E" w:rsidP="00DF151E">
      <w:pPr>
        <w:pStyle w:val="B2"/>
      </w:pPr>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this message shall be ignored and the </w:t>
      </w:r>
      <w:r>
        <w:rPr>
          <w:rFonts w:hint="eastAsia"/>
          <w:lang w:eastAsia="zh-CN"/>
        </w:rPr>
        <w:t>UE</w:t>
      </w:r>
      <w:r>
        <w:rPr>
          <w:lang w:eastAsia="zh-CN"/>
        </w:rPr>
        <w:t>-</w:t>
      </w:r>
      <w:r>
        <w:t xml:space="preserve">initiated </w:t>
      </w:r>
      <w:r w:rsidRPr="003168A2">
        <w:t>de</w:t>
      </w:r>
      <w:r>
        <w:t>-registration</w:t>
      </w:r>
      <w:r w:rsidRPr="003168A2">
        <w:t xml:space="preserve"> procedure shall</w:t>
      </w:r>
      <w:r w:rsidRPr="00390FC8">
        <w:t xml:space="preserve"> </w:t>
      </w:r>
      <w:r w:rsidRPr="003168A2">
        <w:t>continue.</w:t>
      </w:r>
    </w:p>
    <w:p w14:paraId="45E06A33" w14:textId="77777777" w:rsidR="00DF151E" w:rsidRPr="003168A2" w:rsidRDefault="00DF151E" w:rsidP="00DF151E">
      <w:pPr>
        <w:pStyle w:val="B1"/>
      </w:pPr>
      <w:r w:rsidRPr="003168A2">
        <w:tab/>
      </w:r>
      <w:r>
        <w:t>Otherwise</w:t>
      </w:r>
      <w:r w:rsidRPr="003168A2">
        <w:t>:</w:t>
      </w:r>
    </w:p>
    <w:p w14:paraId="4D56F50D" w14:textId="77777777" w:rsidR="00DF151E" w:rsidRDefault="00DF151E" w:rsidP="00DF151E">
      <w:pPr>
        <w:pStyle w:val="B2"/>
        <w:rPr>
          <w:lang w:eastAsia="zh-CN"/>
        </w:rPr>
      </w:pPr>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it shall </w:t>
      </w:r>
      <w:r w:rsidRPr="00082484">
        <w:t>treat the me</w:t>
      </w:r>
      <w:r>
        <w:t>ssage as specified in subclause </w:t>
      </w:r>
      <w:r w:rsidRPr="00082484">
        <w:rPr>
          <w:lang w:eastAsia="zh-CN"/>
        </w:rPr>
        <w:t xml:space="preserve">5.5.2.3.2 </w:t>
      </w:r>
      <w:r w:rsidRPr="00C42153">
        <w:t>with the following modification:</w:t>
      </w:r>
    </w:p>
    <w:p w14:paraId="1C03DB5A" w14:textId="77777777" w:rsidR="00DF151E" w:rsidRDefault="00DF151E" w:rsidP="00DF151E">
      <w:pPr>
        <w:pStyle w:val="B3"/>
        <w:rPr>
          <w:lang w:eastAsia="zh-CN"/>
        </w:rPr>
      </w:pPr>
      <w:r w:rsidRPr="003168A2">
        <w:t>-</w:t>
      </w:r>
      <w:r w:rsidRPr="003168A2">
        <w:tab/>
      </w:r>
      <w:r>
        <w:rPr>
          <w:rFonts w:hint="eastAsia"/>
          <w:lang w:eastAsia="zh-CN"/>
        </w:rPr>
        <w:t>I</w:t>
      </w:r>
      <w:r w:rsidRPr="00C42153">
        <w:t>f the DE</w:t>
      </w:r>
      <w:r>
        <w:t>REGISTRATION</w:t>
      </w:r>
      <w:r w:rsidRPr="00C42153">
        <w:t xml:space="preserve"> REQUEST message re</w:t>
      </w:r>
      <w:r>
        <w:t>ceived by the UE contains de-registration type "re-registration</w:t>
      </w:r>
      <w:r w:rsidRPr="00C42153">
        <w:t xml:space="preserve"> required", and the UE</w:t>
      </w:r>
      <w:r>
        <w:t>-initiated de-registration</w:t>
      </w:r>
      <w:r w:rsidRPr="00C42153">
        <w:t xml:space="preserve"> procedure is with de</w:t>
      </w:r>
      <w:r>
        <w:t>-registration</w:t>
      </w:r>
      <w:r w:rsidRPr="00C42153">
        <w:t xml:space="preserve"> type "</w:t>
      </w:r>
      <w:r>
        <w:t>normal de-registration</w:t>
      </w:r>
      <w:r w:rsidRPr="00C42153">
        <w:t xml:space="preserve">", the UE need not initiate the </w:t>
      </w:r>
      <w:r>
        <w:t>registration procedure for initial registration</w:t>
      </w:r>
      <w:r w:rsidRPr="003168A2">
        <w:t>.</w:t>
      </w:r>
    </w:p>
    <w:p w14:paraId="5B02C730" w14:textId="77777777" w:rsidR="00DF151E" w:rsidRPr="003168A2" w:rsidRDefault="00DF151E" w:rsidP="00DF151E">
      <w:pPr>
        <w:pStyle w:val="B1"/>
      </w:pPr>
      <w:r>
        <w:t>e</w:t>
      </w:r>
      <w:r w:rsidRPr="003168A2">
        <w:t>)</w:t>
      </w:r>
      <w:r w:rsidRPr="003168A2">
        <w:tab/>
        <w:t>De</w:t>
      </w:r>
      <w:r>
        <w:t>-registration</w:t>
      </w:r>
      <w:r w:rsidRPr="003168A2">
        <w:t xml:space="preserve"> and </w:t>
      </w:r>
      <w:r>
        <w:t>5G</w:t>
      </w:r>
      <w:r w:rsidRPr="003168A2">
        <w:t>MM common procedure collision</w:t>
      </w:r>
      <w:r>
        <w:t>.</w:t>
      </w:r>
    </w:p>
    <w:p w14:paraId="14A05ED2" w14:textId="77777777" w:rsidR="00DF151E" w:rsidRPr="003168A2" w:rsidRDefault="00DF151E" w:rsidP="00DF151E">
      <w:pPr>
        <w:pStyle w:val="B1"/>
      </w:pPr>
      <w:r>
        <w:tab/>
        <w:t>De-registration</w:t>
      </w:r>
      <w:r w:rsidRPr="003168A2">
        <w:t xml:space="preserve"> containing </w:t>
      </w:r>
      <w:r>
        <w:t>de-registration type</w:t>
      </w:r>
      <w:r w:rsidRPr="003168A2">
        <w:t xml:space="preserve"> "switch off":</w:t>
      </w:r>
    </w:p>
    <w:p w14:paraId="676264B8" w14:textId="77777777" w:rsidR="00DF151E" w:rsidRPr="003168A2" w:rsidRDefault="00DF151E" w:rsidP="00DF151E">
      <w:pPr>
        <w:pStyle w:val="B2"/>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this message shall be ignored and the de</w:t>
      </w:r>
      <w:r>
        <w:t>-registration</w:t>
      </w:r>
      <w:r w:rsidRPr="003168A2">
        <w:t xml:space="preserve"> procedure shall continue</w:t>
      </w:r>
      <w:r>
        <w:rPr>
          <w:rFonts w:hint="eastAsia"/>
          <w:lang w:eastAsia="zh-CN"/>
        </w:rPr>
        <w:t>.</w:t>
      </w:r>
    </w:p>
    <w:p w14:paraId="44BEDD28" w14:textId="77777777" w:rsidR="00DF151E" w:rsidRPr="003168A2" w:rsidRDefault="00DF151E" w:rsidP="00DF151E">
      <w:pPr>
        <w:pStyle w:val="B1"/>
      </w:pPr>
      <w:r>
        <w:tab/>
        <w:t>Otherwise</w:t>
      </w:r>
      <w:r w:rsidRPr="003168A2">
        <w:t>:</w:t>
      </w:r>
    </w:p>
    <w:p w14:paraId="69371A1A" w14:textId="77777777" w:rsidR="00DF151E" w:rsidRPr="003168A2" w:rsidRDefault="00DF151E" w:rsidP="00DF151E">
      <w:pPr>
        <w:pStyle w:val="B2"/>
        <w:rPr>
          <w:lang w:eastAsia="zh-CN"/>
        </w:rPr>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w:t>
      </w:r>
      <w:r>
        <w:rPr>
          <w:rFonts w:hint="eastAsia"/>
          <w:lang w:eastAsia="zh-CN"/>
        </w:rPr>
        <w:t xml:space="preserve">both the </w:t>
      </w:r>
      <w:r>
        <w:t>5G</w:t>
      </w:r>
      <w:r w:rsidRPr="003168A2">
        <w:t>MM common procedure and the de</w:t>
      </w:r>
      <w:r>
        <w:t>-registration</w:t>
      </w:r>
      <w:r w:rsidRPr="003168A2">
        <w:t xml:space="preserve"> procedure shall continue</w:t>
      </w:r>
      <w:r>
        <w:rPr>
          <w:rFonts w:hint="eastAsia"/>
          <w:lang w:eastAsia="zh-CN"/>
        </w:rPr>
        <w:t>.</w:t>
      </w:r>
    </w:p>
    <w:p w14:paraId="01F137BB" w14:textId="77777777" w:rsidR="00DF151E" w:rsidRPr="003168A2" w:rsidRDefault="00DF151E" w:rsidP="00DF151E">
      <w:pPr>
        <w:pStyle w:val="B1"/>
      </w:pPr>
      <w:r>
        <w:t>f)</w:t>
      </w:r>
      <w:r w:rsidRPr="003168A2">
        <w:tab/>
        <w:t>Change of cell into a new tracking area</w:t>
      </w:r>
      <w:r>
        <w:t>.</w:t>
      </w:r>
    </w:p>
    <w:p w14:paraId="1DF3C412" w14:textId="77777777" w:rsidR="00DF151E" w:rsidRPr="003168A2" w:rsidRDefault="00DF151E" w:rsidP="00DF151E">
      <w:pPr>
        <w:pStyle w:val="B1"/>
      </w:pPr>
      <w:r w:rsidRPr="003168A2">
        <w:tab/>
        <w:t>If a cell change into a new tracking area that is not in the stored TAI list occurs before the UE</w:t>
      </w:r>
      <w:r>
        <w:t>-</w:t>
      </w:r>
      <w:r w:rsidRPr="003168A2">
        <w:t>initiated de</w:t>
      </w:r>
      <w:r>
        <w:t>-registration</w:t>
      </w:r>
      <w:r w:rsidRPr="003168A2">
        <w:t xml:space="preserve"> procedure is completed, the de</w:t>
      </w:r>
      <w:r>
        <w:t>-registration</w:t>
      </w:r>
      <w:r w:rsidRPr="003168A2">
        <w:t xml:space="preserve"> procedure shall be aborted and re-initiated after successfully performing a </w:t>
      </w:r>
      <w:r>
        <w:t>registration</w:t>
      </w:r>
      <w:r w:rsidRPr="003168A2">
        <w:t xml:space="preserve"> procedure</w:t>
      </w:r>
      <w:r>
        <w:t xml:space="preserve"> for mobility or periodic update used for mobility (i.e. the 5GS registration type IE set to </w:t>
      </w:r>
      <w:r w:rsidRPr="00CB5E80">
        <w:t>"</w:t>
      </w:r>
      <w:r w:rsidRPr="00FF1309">
        <w:t>mobility registration</w:t>
      </w:r>
      <w:r>
        <w:t xml:space="preserve"> updating" in the REGISTRATION REQUEST message)</w:t>
      </w:r>
      <w:r w:rsidRPr="003168A2">
        <w:t>. If the de</w:t>
      </w:r>
      <w:r>
        <w:t>-registration</w:t>
      </w:r>
      <w:r w:rsidRPr="003168A2">
        <w:t xml:space="preserve"> procedure was initiated due to removal of the USIM</w:t>
      </w:r>
      <w:r>
        <w:t xml:space="preserve"> or </w:t>
      </w:r>
      <w:r w:rsidRPr="003168A2">
        <w:t>the UE is to be switched off, the UE shall abort the de</w:t>
      </w:r>
      <w:r>
        <w:t>-registration</w:t>
      </w:r>
      <w:r w:rsidRPr="003168A2">
        <w:t xml:space="preserve"> procedure and enter th</w:t>
      </w:r>
      <w:r>
        <w:t>e state 5G</w:t>
      </w:r>
      <w:r w:rsidRPr="003168A2">
        <w:t>MM-DEREGISTERED.</w:t>
      </w:r>
    </w:p>
    <w:p w14:paraId="2BB5B6CB" w14:textId="77777777" w:rsidR="00DF151E" w:rsidRPr="003168A2" w:rsidRDefault="00DF151E" w:rsidP="00DF151E">
      <w:pPr>
        <w:pStyle w:val="B1"/>
      </w:pPr>
      <w:r>
        <w:t>g</w:t>
      </w:r>
      <w:r w:rsidRPr="003168A2">
        <w:t>)</w:t>
      </w:r>
      <w:r w:rsidRPr="003168A2">
        <w:tab/>
        <w:t>Transmission failure of DE</w:t>
      </w:r>
      <w:r>
        <w:t>REGISTRATION</w:t>
      </w:r>
      <w:r w:rsidRPr="003168A2">
        <w:t xml:space="preserve"> REQUEST message indication with TAI change from lower layers</w:t>
      </w:r>
      <w:r>
        <w:t>.</w:t>
      </w:r>
    </w:p>
    <w:p w14:paraId="75324277" w14:textId="77777777" w:rsidR="00DF151E" w:rsidRPr="003168A2" w:rsidRDefault="00DF151E" w:rsidP="00DF151E">
      <w:pPr>
        <w:pStyle w:val="B1"/>
      </w:pPr>
      <w:r w:rsidRPr="003168A2">
        <w:tab/>
        <w:t>If the current TAI is not in the TAI list, the de</w:t>
      </w:r>
      <w:r>
        <w:t>-registration</w:t>
      </w:r>
      <w:r w:rsidRPr="003168A2">
        <w:t xml:space="preserve"> procedure shall be aborted and re-initiated after successfully performing a </w:t>
      </w:r>
      <w:r>
        <w:t>registration</w:t>
      </w:r>
      <w:r w:rsidRPr="003168A2">
        <w:t xml:space="preserve"> procedure</w:t>
      </w:r>
      <w:r>
        <w:t xml:space="preserve"> for mobility or periodic update</w:t>
      </w:r>
      <w:r w:rsidRPr="003168A2">
        <w:t>.</w:t>
      </w:r>
      <w:r w:rsidRPr="004A5793">
        <w:t xml:space="preserve"> </w:t>
      </w:r>
      <w:r w:rsidRPr="003168A2">
        <w:t xml:space="preserve">If the </w:t>
      </w:r>
      <w:r>
        <w:t>de-registration</w:t>
      </w:r>
      <w:r w:rsidRPr="003168A2">
        <w:t xml:space="preserve"> procedure was initiated due to removal of the USIM</w:t>
      </w:r>
      <w:r>
        <w:t xml:space="preserve"> or </w:t>
      </w:r>
      <w:r w:rsidRPr="003168A2">
        <w:t>the UE is to be switched off, the UE shall abort the de</w:t>
      </w:r>
      <w:r>
        <w:t>-registration procedure and enter the state 5G</w:t>
      </w:r>
      <w:r w:rsidRPr="003168A2">
        <w:t>MM-DEREGISTERED.</w:t>
      </w:r>
    </w:p>
    <w:p w14:paraId="242CBC54" w14:textId="77777777" w:rsidR="00DF151E" w:rsidRPr="003168A2" w:rsidRDefault="00DF151E" w:rsidP="00DF151E">
      <w:pPr>
        <w:pStyle w:val="B1"/>
      </w:pPr>
      <w:r w:rsidRPr="003168A2">
        <w:tab/>
        <w:t>If the current TAI is still part of the TAI list, the UE shall restart the de</w:t>
      </w:r>
      <w:r>
        <w:t>-registration</w:t>
      </w:r>
      <w:r w:rsidRPr="003168A2">
        <w:t xml:space="preserve"> procedure.</w:t>
      </w:r>
    </w:p>
    <w:p w14:paraId="6341A7F9" w14:textId="77777777" w:rsidR="00DF151E" w:rsidRPr="003168A2" w:rsidRDefault="00DF151E" w:rsidP="00DF151E">
      <w:pPr>
        <w:pStyle w:val="B1"/>
      </w:pPr>
      <w:r>
        <w:t>h</w:t>
      </w:r>
      <w:r w:rsidRPr="003168A2">
        <w:t>)</w:t>
      </w:r>
      <w:r w:rsidRPr="003168A2">
        <w:tab/>
        <w:t>Transmission failure of DE</w:t>
      </w:r>
      <w:r>
        <w:t>REGISTRATION</w:t>
      </w:r>
      <w:r w:rsidRPr="003168A2">
        <w:t xml:space="preserve"> REQUEST message indication without TAI change from lower layers</w:t>
      </w:r>
      <w:r>
        <w:t>.</w:t>
      </w:r>
    </w:p>
    <w:p w14:paraId="68D5E3E8" w14:textId="77777777" w:rsidR="00DF151E" w:rsidRPr="003168A2" w:rsidRDefault="00DF151E" w:rsidP="00DF151E">
      <w:pPr>
        <w:pStyle w:val="B1"/>
      </w:pPr>
      <w:r w:rsidRPr="003168A2">
        <w:tab/>
        <w:t>The UE shall restart the de</w:t>
      </w:r>
      <w:r>
        <w:t>-registration</w:t>
      </w:r>
      <w:r w:rsidRPr="003168A2">
        <w:t xml:space="preserve"> procedure.</w:t>
      </w:r>
    </w:p>
    <w:p w14:paraId="70951D0F" w14:textId="77777777" w:rsidR="00DF151E" w:rsidRDefault="00DF151E" w:rsidP="00DF151E">
      <w:pPr>
        <w:pStyle w:val="Heading5"/>
        <w:rPr>
          <w:lang w:eastAsia="zh-CN"/>
        </w:rPr>
      </w:pPr>
      <w:bookmarkStart w:id="889" w:name="_Toc20232074"/>
      <w:bookmarkStart w:id="890" w:name="_Toc27745396"/>
      <w:bookmarkStart w:id="891" w:name="_Toc106693807"/>
      <w:r>
        <w:rPr>
          <w:lang w:eastAsia="zh-CN"/>
        </w:rPr>
        <w:lastRenderedPageBreak/>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r>
        <w:rPr>
          <w:lang w:eastAsia="zh-CN"/>
        </w:rPr>
        <w:t>7</w:t>
      </w:r>
      <w:r w:rsidRPr="003168A2">
        <w:rPr>
          <w:lang w:eastAsia="zh-CN"/>
        </w:rPr>
        <w:tab/>
      </w:r>
      <w:r w:rsidRPr="003168A2">
        <w:t xml:space="preserve">Abnormal cases in the </w:t>
      </w:r>
      <w:r>
        <w:rPr>
          <w:rFonts w:hint="eastAsia"/>
          <w:lang w:eastAsia="zh-CN"/>
        </w:rPr>
        <w:t>network side</w:t>
      </w:r>
      <w:bookmarkEnd w:id="889"/>
      <w:bookmarkEnd w:id="890"/>
      <w:bookmarkEnd w:id="891"/>
    </w:p>
    <w:p w14:paraId="2388CA3A" w14:textId="77777777" w:rsidR="00DF151E" w:rsidRDefault="00DF151E" w:rsidP="00DF151E">
      <w:r>
        <w:rPr>
          <w:noProof/>
          <w:lang w:val="en-US" w:eastAsia="ko-KR"/>
        </w:rPr>
        <w:t>Apart from the case described in subclauses</w:t>
      </w:r>
      <w:r>
        <w:rPr>
          <w:noProof/>
        </w:rPr>
        <w:t> </w:t>
      </w:r>
      <w:r>
        <w:rPr>
          <w:noProof/>
          <w:lang w:val="en-US" w:eastAsia="ko-KR"/>
        </w:rPr>
        <w:t>5.5.2.2.2 and 5.5.2.2.</w:t>
      </w:r>
      <w:r>
        <w:rPr>
          <w:rFonts w:hint="eastAsia"/>
          <w:noProof/>
          <w:lang w:val="en-US" w:eastAsia="ko-KR"/>
        </w:rPr>
        <w:t>3</w:t>
      </w:r>
      <w:r>
        <w:rPr>
          <w:noProof/>
          <w:lang w:val="en-US" w:eastAsia="ko-KR"/>
        </w:rPr>
        <w:t>, n</w:t>
      </w:r>
      <w:r>
        <w:t>o abnormal cases have been identified.</w:t>
      </w:r>
    </w:p>
    <w:p w14:paraId="51C2DDA0" w14:textId="77777777" w:rsidR="00DF151E" w:rsidRDefault="00DF151E" w:rsidP="00DF151E">
      <w:pPr>
        <w:pStyle w:val="Heading4"/>
        <w:rPr>
          <w:lang w:eastAsia="zh-CN"/>
        </w:rPr>
      </w:pPr>
      <w:bookmarkStart w:id="892" w:name="_Toc20232075"/>
      <w:bookmarkStart w:id="893" w:name="_Toc27745397"/>
      <w:bookmarkStart w:id="894" w:name="_Toc106693808"/>
      <w:r>
        <w:t>5</w:t>
      </w:r>
      <w:r w:rsidRPr="005251B6">
        <w:t>.</w:t>
      </w:r>
      <w:r>
        <w:t>5</w:t>
      </w:r>
      <w:r w:rsidRPr="005251B6">
        <w:t>.</w:t>
      </w:r>
      <w:r>
        <w:t>2</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Pr>
          <w:lang w:eastAsia="zh-CN"/>
        </w:rPr>
        <w:t>-</w:t>
      </w:r>
      <w:r w:rsidRPr="005251B6">
        <w:t>registration</w:t>
      </w:r>
      <w:r w:rsidRPr="005251B6">
        <w:rPr>
          <w:rFonts w:hint="eastAsia"/>
          <w:lang w:eastAsia="zh-CN"/>
        </w:rPr>
        <w:t xml:space="preserve"> procedure</w:t>
      </w:r>
      <w:bookmarkEnd w:id="892"/>
      <w:bookmarkEnd w:id="893"/>
      <w:bookmarkEnd w:id="894"/>
    </w:p>
    <w:p w14:paraId="3BBD12B3" w14:textId="77777777" w:rsidR="00DF151E" w:rsidRDefault="00DF151E" w:rsidP="00DF151E">
      <w:pPr>
        <w:pStyle w:val="Heading5"/>
      </w:pPr>
      <w:bookmarkStart w:id="895" w:name="_Toc20232076"/>
      <w:bookmarkStart w:id="896" w:name="_Toc27745398"/>
      <w:bookmarkStart w:id="897" w:name="_Toc106693809"/>
      <w:r>
        <w:rPr>
          <w:lang w:eastAsia="zh-CN"/>
        </w:rPr>
        <w:t>5</w:t>
      </w:r>
      <w:r>
        <w:rPr>
          <w:rFonts w:hint="eastAsia"/>
          <w:lang w:eastAsia="zh-CN"/>
        </w:rPr>
        <w:t>.</w:t>
      </w:r>
      <w:r>
        <w:rPr>
          <w:lang w:eastAsia="zh-CN"/>
        </w:rPr>
        <w:t>5</w:t>
      </w:r>
      <w:r>
        <w:rPr>
          <w:rFonts w:hint="eastAsia"/>
          <w:lang w:eastAsia="zh-CN"/>
        </w:rPr>
        <w:t>.</w:t>
      </w:r>
      <w:r>
        <w:rPr>
          <w:lang w:eastAsia="zh-CN"/>
        </w:rPr>
        <w:t>2</w:t>
      </w:r>
      <w:r>
        <w:rPr>
          <w:rFonts w:hint="eastAsia"/>
          <w:lang w:eastAsia="zh-CN"/>
        </w:rPr>
        <w:t>.3.1</w:t>
      </w:r>
      <w:r w:rsidRPr="003168A2">
        <w:rPr>
          <w:lang w:eastAsia="zh-CN"/>
        </w:rPr>
        <w:tab/>
      </w:r>
      <w:r>
        <w:rPr>
          <w:rFonts w:hint="eastAsia"/>
          <w:lang w:eastAsia="zh-CN"/>
        </w:rPr>
        <w:t>Network-initiated</w:t>
      </w:r>
      <w:r w:rsidRPr="003168A2">
        <w:t xml:space="preserve"> </w:t>
      </w:r>
      <w:r>
        <w:t>de-registration</w:t>
      </w:r>
      <w:r w:rsidRPr="003168A2">
        <w:t xml:space="preserve"> procedure initiation</w:t>
      </w:r>
      <w:bookmarkEnd w:id="895"/>
      <w:bookmarkEnd w:id="896"/>
      <w:bookmarkEnd w:id="897"/>
    </w:p>
    <w:p w14:paraId="5F83331E" w14:textId="77777777" w:rsidR="00DF151E" w:rsidRDefault="00DF151E" w:rsidP="00DF151E">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t>5</w:t>
      </w:r>
      <w:r>
        <w:rPr>
          <w:rFonts w:hint="eastAsia"/>
        </w:rPr>
        <w:t>.</w:t>
      </w:r>
      <w:r>
        <w:t>5</w:t>
      </w:r>
      <w:r>
        <w:rPr>
          <w:rFonts w:hint="eastAsia"/>
        </w:rPr>
        <w:t>.2.3.1</w:t>
      </w:r>
      <w:r>
        <w:t>.1</w:t>
      </w:r>
      <w:r w:rsidRPr="003168A2">
        <w:t>)</w:t>
      </w:r>
      <w:r>
        <w:t>.</w:t>
      </w:r>
    </w:p>
    <w:p w14:paraId="474CFAC9" w14:textId="77777777" w:rsidR="00DF151E" w:rsidRDefault="00DF151E" w:rsidP="00DF151E">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14:paraId="6F3DD8A5" w14:textId="77777777" w:rsidR="00DF151E" w:rsidRDefault="00DF151E" w:rsidP="00DF151E">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w:t>
      </w:r>
      <w:r>
        <w:t>:</w:t>
      </w:r>
    </w:p>
    <w:p w14:paraId="32AD13CD" w14:textId="77777777" w:rsidR="00DF151E" w:rsidRDefault="00DF151E" w:rsidP="00DF151E">
      <w:pPr>
        <w:pStyle w:val="B1"/>
      </w:pPr>
      <w:r>
        <w:rPr>
          <w:rFonts w:hint="eastAsia"/>
        </w:rPr>
        <w:t>a)</w:t>
      </w:r>
      <w:r>
        <w:rPr>
          <w:rFonts w:hint="eastAsia"/>
        </w:rPr>
        <w:tab/>
        <w:t>for 3GPP access</w:t>
      </w:r>
      <w:r>
        <w:t xml:space="preserve"> only;</w:t>
      </w:r>
    </w:p>
    <w:p w14:paraId="34DD5BA4" w14:textId="77777777" w:rsidR="00DF151E" w:rsidRDefault="00DF151E" w:rsidP="00DF151E">
      <w:pPr>
        <w:pStyle w:val="B1"/>
      </w:pPr>
      <w:r>
        <w:t>b)</w:t>
      </w:r>
      <w:r>
        <w:tab/>
      </w:r>
      <w:r>
        <w:rPr>
          <w:rFonts w:hint="eastAsia"/>
        </w:rPr>
        <w:t xml:space="preserve">for </w:t>
      </w:r>
      <w:r>
        <w:t>non-3GPP access only; or</w:t>
      </w:r>
    </w:p>
    <w:p w14:paraId="2B1176F3" w14:textId="77777777" w:rsidR="00DF151E" w:rsidRDefault="00DF151E" w:rsidP="00DF151E">
      <w:pPr>
        <w:pStyle w:val="B1"/>
      </w:pPr>
      <w:r>
        <w:t>c)</w:t>
      </w:r>
      <w:r>
        <w:tab/>
      </w:r>
      <w:r w:rsidRPr="00817FA6">
        <w:t>for</w:t>
      </w:r>
      <w:r>
        <w:t xml:space="preserve"> </w:t>
      </w:r>
      <w:r>
        <w:rPr>
          <w:rFonts w:hint="eastAsia"/>
        </w:rPr>
        <w:t xml:space="preserve">both </w:t>
      </w:r>
      <w:r w:rsidRPr="00817FA6">
        <w:t>3GPP access and non-3GPP access</w:t>
      </w:r>
      <w:r>
        <w:rPr>
          <w:rFonts w:hint="eastAsia"/>
        </w:rPr>
        <w:t xml:space="preserve"> when the UE is registered in the same PLMN for both accesses.</w:t>
      </w:r>
    </w:p>
    <w:p w14:paraId="580D0FFC" w14:textId="77777777" w:rsidR="00DF151E" w:rsidRPr="003168A2" w:rsidRDefault="00DF151E" w:rsidP="00DF151E">
      <w:r>
        <w:rPr>
          <w:rFonts w:hint="eastAsia"/>
        </w:rPr>
        <w:t>T</w:t>
      </w:r>
      <w:r>
        <w:rPr>
          <w:rFonts w:hint="eastAsia"/>
          <w:lang w:eastAsia="ko-KR"/>
        </w:rPr>
        <w:t xml:space="preserve">he </w:t>
      </w:r>
      <w:r>
        <w:rPr>
          <w:lang w:eastAsia="ko-KR"/>
        </w:rPr>
        <w:t>AMF</w:t>
      </w:r>
      <w:r>
        <w:rPr>
          <w:rFonts w:hint="eastAsia"/>
          <w:lang w:eastAsia="ko-KR"/>
        </w:rPr>
        <w:t xml:space="preserve"> sh</w:t>
      </w:r>
      <w:r w:rsidRPr="003168A2">
        <w:rPr>
          <w:rFonts w:hint="eastAsia"/>
          <w:lang w:eastAsia="ko-KR"/>
        </w:rPr>
        <w:t xml:space="preserve">all </w:t>
      </w:r>
      <w:r>
        <w:rPr>
          <w:rFonts w:hint="eastAsia"/>
          <w:lang w:eastAsia="zh-CN"/>
        </w:rPr>
        <w:t>trigger the SMF to</w:t>
      </w:r>
      <w:r>
        <w:t xml:space="preserve"> release</w:t>
      </w:r>
      <w:r w:rsidRPr="003168A2">
        <w:t xml:space="preserve"> </w:t>
      </w:r>
      <w:r>
        <w:t xml:space="preserve">locally </w:t>
      </w:r>
      <w:r w:rsidRPr="003168A2">
        <w:t xml:space="preserve">the </w:t>
      </w:r>
      <w:r>
        <w:rPr>
          <w:rFonts w:hint="eastAsia"/>
        </w:rPr>
        <w:t>PDU session</w:t>
      </w:r>
      <w:r w:rsidRPr="003168A2">
        <w:t>(s)</w:t>
      </w:r>
      <w:r>
        <w:rPr>
          <w:rFonts w:hint="eastAsia"/>
        </w:rPr>
        <w:t xml:space="preserve"> over the indicated access(es)</w:t>
      </w:r>
      <w:r w:rsidRPr="00CB2307">
        <w:t>, if any,</w:t>
      </w:r>
      <w:r w:rsidRPr="003168A2">
        <w:t xml:space="preserve"> for the UE and enter state </w:t>
      </w:r>
      <w:r>
        <w:rPr>
          <w:rFonts w:hint="eastAsia"/>
        </w:rPr>
        <w:t>5G</w:t>
      </w:r>
      <w:r w:rsidRPr="003168A2">
        <w:t>MM-DEREGISTERED-INITIATED.</w:t>
      </w:r>
    </w:p>
    <w:p w14:paraId="082B09DF" w14:textId="77777777" w:rsidR="00DF151E" w:rsidRDefault="00DF151E" w:rsidP="00DF151E">
      <w:pPr>
        <w:pStyle w:val="TH"/>
      </w:pPr>
      <w:r w:rsidRPr="000D34C3">
        <w:object w:dxaOrig="9750" w:dyaOrig="2775" w14:anchorId="1CB47C80">
          <v:shape id="_x0000_i1067" type="#_x0000_t75" style="width:417.6pt;height:117.95pt" o:ole="">
            <v:imagedata r:id="rId43" o:title=""/>
          </v:shape>
          <o:OLEObject Type="Embed" ProgID="Visio.Drawing.11" ShapeID="_x0000_i1067" DrawAspect="Content" ObjectID="_1717307549" r:id="rId44"/>
        </w:object>
      </w:r>
    </w:p>
    <w:p w14:paraId="762662E3" w14:textId="77777777" w:rsidR="00DF151E" w:rsidRPr="00BD0557" w:rsidRDefault="00DF151E" w:rsidP="00DF151E">
      <w:pPr>
        <w:pStyle w:val="TF"/>
      </w:pPr>
      <w:r w:rsidRPr="00BD0557">
        <w:t>Figure </w:t>
      </w:r>
      <w:r>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14:paraId="39AC851E" w14:textId="77777777" w:rsidR="00DF151E" w:rsidRDefault="00DF151E" w:rsidP="00DF151E">
      <w:pPr>
        <w:pStyle w:val="Heading5"/>
      </w:pPr>
      <w:bookmarkStart w:id="898" w:name="_Toc20232077"/>
      <w:bookmarkStart w:id="899" w:name="_Toc27745399"/>
      <w:bookmarkStart w:id="900" w:name="_Toc106693810"/>
      <w:r>
        <w:rPr>
          <w:lang w:eastAsia="zh-CN"/>
        </w:rPr>
        <w:t>5</w:t>
      </w:r>
      <w:r>
        <w:rPr>
          <w:rFonts w:hint="eastAsia"/>
          <w:lang w:eastAsia="zh-CN"/>
        </w:rPr>
        <w:t>.</w:t>
      </w:r>
      <w:r>
        <w:rPr>
          <w:lang w:eastAsia="zh-CN"/>
        </w:rPr>
        <w:t>5</w:t>
      </w:r>
      <w:r>
        <w:rPr>
          <w:rFonts w:hint="eastAsia"/>
          <w:lang w:eastAsia="zh-CN"/>
        </w:rPr>
        <w:t>.</w:t>
      </w:r>
      <w:r>
        <w:rPr>
          <w:lang w:eastAsia="zh-CN"/>
        </w:rPr>
        <w:t>2</w:t>
      </w:r>
      <w:r>
        <w:rPr>
          <w:rFonts w:hint="eastAsia"/>
          <w:lang w:eastAsia="zh-CN"/>
        </w:rPr>
        <w:t>.3.2</w:t>
      </w:r>
      <w:r w:rsidRPr="003168A2">
        <w:rPr>
          <w:lang w:eastAsia="zh-CN"/>
        </w:rPr>
        <w:tab/>
      </w:r>
      <w:r>
        <w:rPr>
          <w:lang w:eastAsia="zh-CN"/>
        </w:rPr>
        <w:t>Network-initiated</w:t>
      </w:r>
      <w:r w:rsidRPr="003168A2">
        <w:rPr>
          <w:lang w:eastAsia="zh-CN"/>
        </w:rPr>
        <w:t xml:space="preserve"> </w:t>
      </w:r>
      <w:r>
        <w:t>de-registration</w:t>
      </w:r>
      <w:r w:rsidRPr="003168A2">
        <w:rPr>
          <w:lang w:eastAsia="zh-CN"/>
        </w:rPr>
        <w:t xml:space="preserve"> procedure completion by the </w:t>
      </w:r>
      <w:r w:rsidRPr="003168A2">
        <w:rPr>
          <w:rFonts w:hint="eastAsia"/>
          <w:lang w:eastAsia="zh-CN"/>
        </w:rPr>
        <w:t>UE</w:t>
      </w:r>
      <w:bookmarkEnd w:id="898"/>
      <w:bookmarkEnd w:id="899"/>
      <w:bookmarkEnd w:id="900"/>
    </w:p>
    <w:p w14:paraId="2A7BA40B" w14:textId="77777777" w:rsidR="00DF151E" w:rsidRDefault="00DF151E" w:rsidP="00DF151E">
      <w:r>
        <w:rPr>
          <w:rFonts w:hint="eastAsia"/>
        </w:rPr>
        <w:t>Upon</w:t>
      </w:r>
      <w:r w:rsidRPr="003168A2">
        <w:t xml:space="preserve"> receiving the </w:t>
      </w:r>
      <w:r>
        <w:t>DEREGISTRATION</w:t>
      </w:r>
      <w:r w:rsidRPr="003168A2">
        <w:t xml:space="preserve"> REQUEST message</w:t>
      </w:r>
      <w:r>
        <w:rPr>
          <w:rFonts w:hint="eastAsia"/>
        </w:rPr>
        <w:t>,</w:t>
      </w:r>
      <w:r>
        <w:t xml:space="preserve"> if</w:t>
      </w:r>
      <w:r>
        <w:rPr>
          <w:rFonts w:hint="eastAsia"/>
        </w:rPr>
        <w:t xml:space="preserve">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perform a local release</w:t>
      </w:r>
      <w:r w:rsidRPr="003168A2">
        <w:t xml:space="preserve"> </w:t>
      </w:r>
      <w:r>
        <w:t xml:space="preserve">of </w:t>
      </w:r>
      <w:r w:rsidRPr="003168A2">
        <w:t xml:space="preserve">the </w:t>
      </w:r>
      <w:r>
        <w:rPr>
          <w:rFonts w:hint="eastAsia"/>
        </w:rPr>
        <w:t>PDU sessions</w:t>
      </w:r>
      <w:r w:rsidRPr="003168A2">
        <w:t xml:space="preserve"> </w:t>
      </w:r>
      <w:r>
        <w:rPr>
          <w:rFonts w:hint="eastAsia"/>
        </w:rPr>
        <w:t>over 3GPP access</w:t>
      </w:r>
      <w:r w:rsidRPr="00CB2307">
        <w:t>, if any</w:t>
      </w:r>
      <w:r>
        <w:t>. The UE shall stop the timer(s) T3346,</w:t>
      </w:r>
      <w:r w:rsidRPr="00E011BE">
        <w:t xml:space="preserve"> </w:t>
      </w:r>
      <w:r>
        <w:t>T3396,</w:t>
      </w:r>
      <w:r w:rsidRPr="00E011BE">
        <w:t xml:space="preserve"> </w:t>
      </w:r>
      <w:r>
        <w:t>T3584</w:t>
      </w:r>
      <w:r w:rsidRPr="006544EF">
        <w:t xml:space="preserve"> </w:t>
      </w:r>
      <w:r>
        <w:t>and T3585, if it is running</w:t>
      </w:r>
      <w:r w:rsidRPr="00FF38F4">
        <w:t xml:space="preserve"> </w:t>
      </w:r>
      <w:r w:rsidRPr="00817FA6">
        <w:t>for the current PLMN</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w:t>
      </w:r>
      <w:r>
        <w:t xml:space="preserve">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 xml:space="preserve"> over 3GPP access.</w:t>
      </w:r>
    </w:p>
    <w:p w14:paraId="64511329" w14:textId="77777777" w:rsidR="00DF151E" w:rsidRDefault="00DF151E" w:rsidP="00DF151E">
      <w:r>
        <w:rPr>
          <w:rFonts w:hint="eastAsia"/>
        </w:rPr>
        <w:t>Upon</w:t>
      </w:r>
      <w:r w:rsidRPr="003168A2">
        <w:t xml:space="preserve"> receiving the </w:t>
      </w:r>
      <w:r>
        <w:t>DEREGISTRATION</w:t>
      </w:r>
      <w:r w:rsidRPr="003168A2">
        <w:t xml:space="preserve"> REQUEST message</w:t>
      </w:r>
      <w:r>
        <w:t>,</w:t>
      </w:r>
      <w:r w:rsidRPr="003168A2">
        <w:t xml:space="preserve"> </w:t>
      </w:r>
      <w:r>
        <w:t>if</w:t>
      </w:r>
      <w:r w:rsidRPr="003168A2">
        <w:t xml:space="preserve">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 xml:space="preserve">registration request is for non-3GPP access, the UE </w:t>
      </w:r>
      <w:r w:rsidRPr="003168A2">
        <w:t xml:space="preserve">shall </w:t>
      </w:r>
      <w:r>
        <w:t>perform a local release</w:t>
      </w:r>
      <w:r w:rsidRPr="003168A2">
        <w:t xml:space="preserve"> </w:t>
      </w:r>
      <w:r>
        <w:t xml:space="preserve">of </w:t>
      </w:r>
      <w:r w:rsidRPr="003168A2">
        <w:t xml:space="preserve">the </w:t>
      </w:r>
      <w:r>
        <w:rPr>
          <w:rFonts w:hint="eastAsia"/>
        </w:rPr>
        <w:t>PDU sessions</w:t>
      </w:r>
      <w:r w:rsidRPr="003168A2">
        <w:t xml:space="preserve"> </w:t>
      </w:r>
      <w:r>
        <w:rPr>
          <w:rFonts w:hint="eastAsia"/>
        </w:rPr>
        <w:t>over non-3GPP access</w:t>
      </w:r>
      <w:r w:rsidRPr="00CB2307">
        <w:t>, if any</w:t>
      </w:r>
      <w:r>
        <w:t>. The UE shall stop the timer(s) T3346, T3396, T3584 and T3585, if it is running</w:t>
      </w:r>
      <w:r w:rsidRPr="00930C7F">
        <w:t xml:space="preserve"> </w:t>
      </w:r>
      <w:r w:rsidRPr="00817FA6">
        <w:t>for the current PLMN</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Pr>
          <w:rFonts w:hint="eastAsia"/>
          <w:lang w:eastAsia="zh-CN"/>
        </w:rPr>
        <w:t xml:space="preserve"> over non-3GPP</w:t>
      </w:r>
      <w:r w:rsidRPr="003168A2">
        <w:t>.</w:t>
      </w:r>
      <w:r>
        <w:t xml:space="preserve"> The UE should also re-establish any previously established </w:t>
      </w:r>
      <w:r>
        <w:rPr>
          <w:rFonts w:hint="eastAsia"/>
        </w:rPr>
        <w:t>PDU sessions</w:t>
      </w:r>
      <w:r>
        <w:t xml:space="preserve"> over non-3GPP access.</w:t>
      </w:r>
    </w:p>
    <w:p w14:paraId="1558EB95" w14:textId="77777777" w:rsidR="00DF151E" w:rsidRDefault="00DF151E" w:rsidP="00DF151E">
      <w:r>
        <w:rPr>
          <w:rFonts w:hint="eastAsia"/>
        </w:rPr>
        <w:t>Upon</w:t>
      </w:r>
      <w:r w:rsidRPr="003168A2">
        <w:t xml:space="preserve"> receiving the </w:t>
      </w:r>
      <w:r>
        <w:t>DEREGISTRATION</w:t>
      </w:r>
      <w:r w:rsidRPr="003168A2">
        <w:t xml:space="preserve"> REQUEST message</w:t>
      </w:r>
      <w:r>
        <w:t>,</w:t>
      </w:r>
      <w:r w:rsidRPr="003168A2">
        <w:t xml:space="preserve"> </w:t>
      </w:r>
      <w:r>
        <w:t>if</w:t>
      </w:r>
      <w:r w:rsidRPr="003168A2">
        <w:t xml:space="preserve">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w:t>
      </w:r>
      <w:r>
        <w:rPr>
          <w:rFonts w:hint="eastAsia"/>
        </w:rPr>
        <w:lastRenderedPageBreak/>
        <w:t xml:space="preserve">the UE is registered in the same PLMN for both accesses, the UE </w:t>
      </w:r>
      <w:r w:rsidRPr="003168A2">
        <w:t xml:space="preserve">shall </w:t>
      </w:r>
      <w:r>
        <w:t>perform a local release</w:t>
      </w:r>
      <w:r w:rsidRPr="003168A2">
        <w:t xml:space="preserve"> </w:t>
      </w:r>
      <w:r>
        <w:t xml:space="preserve">of </w:t>
      </w:r>
      <w:r w:rsidRPr="003168A2">
        <w:t xml:space="preserve">the </w:t>
      </w:r>
      <w:r>
        <w:rPr>
          <w:rFonts w:hint="eastAsia"/>
        </w:rPr>
        <w:t>PDU sessions</w:t>
      </w:r>
      <w:r w:rsidRPr="003168A2">
        <w:t xml:space="preserve"> </w:t>
      </w:r>
      <w:r>
        <w:rPr>
          <w:rFonts w:hint="eastAsia"/>
        </w:rPr>
        <w:t>over both 3GPP access and non-3GPP access</w:t>
      </w:r>
      <w:r w:rsidRPr="00CB2307">
        <w:t>, if any</w:t>
      </w:r>
      <w:r>
        <w:t>. The UE shall stop the timer(s) T3346,</w:t>
      </w:r>
      <w:r w:rsidRPr="00E011BE">
        <w:t xml:space="preserve"> </w:t>
      </w:r>
      <w:r>
        <w:t>T3396,</w:t>
      </w:r>
      <w:r w:rsidRPr="00E011BE">
        <w:t xml:space="preserve"> </w:t>
      </w:r>
      <w:r>
        <w:t>T3584 and T3585, if it is running</w:t>
      </w:r>
      <w:r w:rsidRPr="00FE0A50">
        <w:t xml:space="preserve"> </w:t>
      </w:r>
      <w:r w:rsidRPr="00817FA6">
        <w:t>for the current PLMN</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Pr>
          <w:rFonts w:hint="eastAsia"/>
          <w:lang w:eastAsia="zh-CN"/>
        </w:rPr>
        <w:t xml:space="preserve"> over </w:t>
      </w:r>
      <w:r>
        <w:rPr>
          <w:rFonts w:hint="eastAsia"/>
        </w:rPr>
        <w:t>both 3GPP access and non-3GPP access</w:t>
      </w:r>
      <w:r w:rsidRPr="003168A2">
        <w:t>.</w:t>
      </w:r>
      <w:r>
        <w:t xml:space="preserve"> The UE should also re-establish any previously established </w:t>
      </w:r>
      <w:r>
        <w:rPr>
          <w:rFonts w:hint="eastAsia"/>
        </w:rPr>
        <w:t>PDU sessions</w:t>
      </w:r>
      <w:r w:rsidRPr="00A068EE">
        <w:rPr>
          <w:lang w:eastAsia="zh-CN"/>
        </w:rPr>
        <w:t xml:space="preserve"> </w:t>
      </w:r>
      <w:r w:rsidRPr="00817FA6">
        <w:rPr>
          <w:lang w:eastAsia="zh-CN"/>
        </w:rPr>
        <w:t xml:space="preserve">over </w:t>
      </w:r>
      <w:r w:rsidRPr="00817FA6">
        <w:t>both 3GPP access and non-3GPP access</w:t>
      </w:r>
      <w:r>
        <w:t>.</w:t>
      </w:r>
    </w:p>
    <w:p w14:paraId="0F5264E2" w14:textId="77777777" w:rsidR="00DF151E" w:rsidRPr="008C67D0" w:rsidRDefault="00DF151E" w:rsidP="00DF151E">
      <w:pPr>
        <w:pStyle w:val="NO"/>
      </w:pPr>
      <w:r>
        <w:rPr>
          <w:rFonts w:eastAsia="Batang"/>
          <w:lang w:eastAsia="ja-JP"/>
        </w:rPr>
        <w:t>NOTE</w:t>
      </w:r>
      <w:r>
        <w:t> </w:t>
      </w:r>
      <w:r>
        <w:rPr>
          <w:rFonts w:eastAsia="Batang"/>
          <w:lang w:eastAsia="ja-JP"/>
        </w:rPr>
        <w:t>1:</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re-establish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14:paraId="66F4FCF4" w14:textId="77777777" w:rsidR="00DF151E" w:rsidRPr="004F277F" w:rsidRDefault="00DF151E" w:rsidP="00DF151E">
      <w:r>
        <w:rPr>
          <w:rFonts w:hint="eastAsia"/>
        </w:rPr>
        <w:t>Upon</w:t>
      </w:r>
      <w:r w:rsidRPr="003168A2">
        <w:t xml:space="preserve"> receiving the </w:t>
      </w:r>
      <w:r>
        <w:t>DEREGISTRATION</w:t>
      </w:r>
      <w:r w:rsidRPr="003168A2">
        <w:t xml:space="preserve"> REQUEST message</w:t>
      </w:r>
      <w:r>
        <w:t>,</w:t>
      </w:r>
      <w:r w:rsidRPr="003168A2">
        <w:t xml:space="preserve"> </w:t>
      </w:r>
      <w:r>
        <w:t>if</w:t>
      </w:r>
      <w:r w:rsidRPr="003168A2">
        <w:t xml:space="preserve">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perform a local release</w:t>
      </w:r>
      <w:r w:rsidRPr="003168A2">
        <w:t xml:space="preserve"> </w:t>
      </w:r>
      <w:r>
        <w:t xml:space="preserve">of </w:t>
      </w:r>
      <w:r w:rsidRPr="003168A2">
        <w:t xml:space="preserve">the </w:t>
      </w:r>
      <w:r>
        <w:rPr>
          <w:rFonts w:hint="eastAsia"/>
        </w:rPr>
        <w:t>PDU sessions</w:t>
      </w:r>
      <w:r w:rsidRPr="003168A2">
        <w:t xml:space="preserve"> </w:t>
      </w:r>
      <w:r>
        <w:rPr>
          <w:rFonts w:hint="eastAsia"/>
        </w:rPr>
        <w:t>over 3GPP access</w:t>
      </w:r>
      <w:r w:rsidRPr="00CB2307">
        <w:t>, if any</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14:paraId="5F990816" w14:textId="77777777" w:rsidR="00DF151E" w:rsidRPr="007E1312" w:rsidRDefault="00DF151E" w:rsidP="00DF151E">
      <w:r>
        <w:rPr>
          <w:rFonts w:hint="eastAsia"/>
        </w:rPr>
        <w:t>Upon</w:t>
      </w:r>
      <w:r w:rsidRPr="003168A2">
        <w:t xml:space="preserve"> receiving the </w:t>
      </w:r>
      <w:r>
        <w:t>DEREGISTRATION</w:t>
      </w:r>
      <w:r w:rsidRPr="003168A2">
        <w:t xml:space="preserve"> REQUEST message</w:t>
      </w:r>
      <w:r>
        <w:t>,</w:t>
      </w:r>
      <w:r w:rsidRPr="003168A2">
        <w:t xml:space="preserve"> </w:t>
      </w:r>
      <w:r>
        <w:t>if</w:t>
      </w:r>
      <w:r w:rsidRPr="003168A2">
        <w:t xml:space="preserve">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non-3GPP access,</w:t>
      </w:r>
      <w:r w:rsidRPr="004F277F">
        <w:rPr>
          <w:rFonts w:hint="eastAsia"/>
        </w:rPr>
        <w:t xml:space="preserve"> </w:t>
      </w:r>
      <w:r>
        <w:rPr>
          <w:rFonts w:hint="eastAsia"/>
        </w:rPr>
        <w:t xml:space="preserve">the UE </w:t>
      </w:r>
      <w:r w:rsidRPr="003168A2">
        <w:t xml:space="preserve">shall </w:t>
      </w:r>
      <w:r>
        <w:t>perform a local release</w:t>
      </w:r>
      <w:r w:rsidRPr="003168A2">
        <w:t xml:space="preserve"> </w:t>
      </w:r>
      <w:r>
        <w:t xml:space="preserve">of </w:t>
      </w:r>
      <w:r w:rsidRPr="003168A2">
        <w:t xml:space="preserve">the </w:t>
      </w:r>
      <w:r>
        <w:rPr>
          <w:rFonts w:hint="eastAsia"/>
        </w:rPr>
        <w:t>PDU sessions</w:t>
      </w:r>
      <w:r w:rsidRPr="003168A2">
        <w:t xml:space="preserve"> </w:t>
      </w:r>
      <w:r>
        <w:rPr>
          <w:rFonts w:hint="eastAsia"/>
        </w:rPr>
        <w:t>over non-3GPP access</w:t>
      </w:r>
      <w:r w:rsidRPr="00CB2307">
        <w:t>, if any</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w:t>
      </w:r>
    </w:p>
    <w:p w14:paraId="0CD81FF8" w14:textId="77777777" w:rsidR="00DF151E" w:rsidRDefault="00DF151E" w:rsidP="00DF151E">
      <w:r>
        <w:rPr>
          <w:rFonts w:hint="eastAsia"/>
        </w:rPr>
        <w:t>Upon</w:t>
      </w:r>
      <w:r w:rsidRPr="003168A2">
        <w:t xml:space="preserve"> receiving the </w:t>
      </w:r>
      <w:r>
        <w:t>DEREGISTRATION</w:t>
      </w:r>
      <w:r w:rsidRPr="003168A2">
        <w:t xml:space="preserve"> REQUEST message</w:t>
      </w:r>
      <w:r>
        <w:t>,</w:t>
      </w:r>
      <w:r w:rsidRPr="003168A2">
        <w:t xml:space="preserve"> </w:t>
      </w:r>
      <w:r>
        <w:t>if</w:t>
      </w:r>
      <w:r w:rsidRPr="003168A2">
        <w:t xml:space="preserve">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perform a local release</w:t>
      </w:r>
      <w:r w:rsidRPr="003168A2">
        <w:t xml:space="preserve"> </w:t>
      </w:r>
      <w:r>
        <w:t xml:space="preserve">of </w:t>
      </w:r>
      <w:r w:rsidRPr="003168A2">
        <w:t xml:space="preserve">the </w:t>
      </w:r>
      <w:r>
        <w:rPr>
          <w:rFonts w:hint="eastAsia"/>
        </w:rPr>
        <w:t>PDU sessions</w:t>
      </w:r>
      <w:r w:rsidRPr="003168A2">
        <w:t xml:space="preserve"> </w:t>
      </w:r>
      <w:r>
        <w:rPr>
          <w:rFonts w:hint="eastAsia"/>
        </w:rPr>
        <w:t>over both 3GPP access and non-3GPP access</w:t>
      </w:r>
      <w:r w:rsidRPr="00CB2307">
        <w:t>, if any</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14:paraId="5A4F16C1" w14:textId="77777777" w:rsidR="00DF151E" w:rsidRDefault="00DF151E" w:rsidP="00DF151E">
      <w:r>
        <w:t xml:space="preserve">Upon </w:t>
      </w:r>
      <w:r w:rsidRPr="003168A2">
        <w:t>send</w:t>
      </w:r>
      <w:r>
        <w:t>ing</w:t>
      </w:r>
      <w:r w:rsidRPr="003168A2">
        <w:t xml:space="preserve"> a </w:t>
      </w:r>
      <w:r>
        <w:t>DEREGISTRATION</w:t>
      </w:r>
      <w:r w:rsidRPr="003168A2">
        <w:t xml:space="preserve"> ACCEPT message</w:t>
      </w:r>
      <w:r>
        <w:t>,</w:t>
      </w:r>
      <w:r w:rsidRPr="00854552">
        <w:t xml:space="preserve"> </w:t>
      </w:r>
      <w:r>
        <w:t xml:space="preserve">the UE shall delete the </w:t>
      </w:r>
      <w:r w:rsidRPr="004D7306">
        <w:t>rejected NSSAI</w:t>
      </w:r>
      <w:r>
        <w:t xml:space="preserve"> as specified in subclause 4.6.2.2.</w:t>
      </w:r>
    </w:p>
    <w:p w14:paraId="2728C3A8" w14:textId="77777777" w:rsidR="00DF151E" w:rsidRPr="003168A2" w:rsidRDefault="00DF151E" w:rsidP="00DF151E">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14:paraId="61E6B9D4" w14:textId="77777777" w:rsidR="00DF151E" w:rsidRPr="00473D4F" w:rsidRDefault="00DF151E" w:rsidP="00DF151E">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14:paraId="6B73E3E3" w14:textId="77777777" w:rsidR="00DF151E" w:rsidRPr="003168A2" w:rsidRDefault="00DF151E" w:rsidP="00DF151E">
      <w:pPr>
        <w:pStyle w:val="B1"/>
      </w:pPr>
      <w:r w:rsidRPr="003168A2">
        <w:t>#3</w:t>
      </w:r>
      <w:r w:rsidRPr="003168A2">
        <w:tab/>
        <w:t>(Illegal UE);</w:t>
      </w:r>
      <w:r>
        <w:t xml:space="preserve"> or</w:t>
      </w:r>
    </w:p>
    <w:p w14:paraId="57FA6E8E" w14:textId="77777777" w:rsidR="00DF151E" w:rsidRDefault="00DF151E" w:rsidP="00DF151E">
      <w:pPr>
        <w:pStyle w:val="B1"/>
      </w:pPr>
      <w:r w:rsidRPr="003168A2">
        <w:t>#6</w:t>
      </w:r>
      <w:r w:rsidRPr="003168A2">
        <w:tab/>
        <w:t>(Illegal ME)</w:t>
      </w:r>
      <w:r>
        <w:t>.</w:t>
      </w:r>
    </w:p>
    <w:p w14:paraId="3D70176D" w14:textId="77777777" w:rsidR="00DF151E" w:rsidRPr="003168A2"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consider the USIM as invalid for </w:t>
      </w:r>
      <w:r>
        <w:t>5GS</w:t>
      </w:r>
      <w:r w:rsidRPr="003168A2">
        <w:t xml:space="preserve"> services until switching off or the UICC containing the USIM is removed. The UE shall delete the list of equivalent P</w:t>
      </w:r>
      <w:r>
        <w:t>LMNs and shall enter the state 5G</w:t>
      </w:r>
      <w:r w:rsidRPr="003168A2">
        <w:t>MM-DEREGISTERED.</w:t>
      </w:r>
    </w:p>
    <w:p w14:paraId="103F8246" w14:textId="77777777" w:rsidR="00DF151E" w:rsidRPr="003168A2" w:rsidRDefault="00DF151E" w:rsidP="00DF151E">
      <w:pPr>
        <w:pStyle w:val="B1"/>
      </w:pPr>
      <w:r w:rsidRPr="003168A2">
        <w:tab/>
      </w:r>
      <w:r>
        <w:t xml:space="preserve">If the UE is </w:t>
      </w:r>
      <w:r>
        <w:rPr>
          <w:lang w:eastAsia="zh-CN"/>
        </w:rPr>
        <w:t>operating in single-registration mode,</w:t>
      </w:r>
      <w:r w:rsidRPr="003168A2">
        <w:t xml:space="preserve"> </w:t>
      </w:r>
      <w:r>
        <w:t xml:space="preserve">the UE </w:t>
      </w:r>
      <w:r w:rsidRPr="003168A2">
        <w:t xml:space="preserve">shall handle the </w:t>
      </w:r>
      <w:r>
        <w:t>EMM parameters E</w:t>
      </w:r>
      <w:r w:rsidRPr="003168A2">
        <w:t xml:space="preserve">MM state, </w:t>
      </w:r>
      <w:r w:rsidRPr="00A57942">
        <w:t xml:space="preserve">EPS update status, </w:t>
      </w:r>
      <w:r>
        <w:t>4G-</w:t>
      </w:r>
      <w:r w:rsidRPr="003168A2">
        <w:t xml:space="preserve">GUTI, TAI list and </w:t>
      </w:r>
      <w:r>
        <w:t>e</w:t>
      </w:r>
      <w:r w:rsidRPr="003168A2">
        <w:t>KSI as specified in 3GPP TS 24.</w:t>
      </w:r>
      <w:r>
        <w:t>301</w:t>
      </w:r>
      <w:r w:rsidRPr="003168A2">
        <w:t> [1</w:t>
      </w:r>
      <w:r>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r w:rsidRPr="00C01BFE">
        <w:t xml:space="preserve"> </w:t>
      </w:r>
      <w:r w:rsidRPr="003168A2">
        <w:t>The USIM shall be considered as invalid also for non-EPS services until switching off or the UICC containing the USIM is removed</w:t>
      </w:r>
      <w:r>
        <w:t>.</w:t>
      </w:r>
    </w:p>
    <w:p w14:paraId="6F756A74" w14:textId="77777777" w:rsidR="00DF151E" w:rsidRDefault="00DF151E" w:rsidP="00DF151E">
      <w:pPr>
        <w:pStyle w:val="B1"/>
      </w:pPr>
      <w:r w:rsidRPr="003168A2">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the UE shall in addi</w:t>
      </w:r>
      <w:r>
        <w:t xml:space="preserve">tion </w:t>
      </w:r>
      <w:r w:rsidRPr="0090580A">
        <w:t xml:space="preserve">handle 5GMM parameters </w:t>
      </w:r>
      <w:r>
        <w:t xml:space="preserve">and 5GMM state </w:t>
      </w:r>
      <w:r w:rsidRPr="0090580A">
        <w:t xml:space="preserve">for </w:t>
      </w:r>
      <w:r>
        <w:t>this</w:t>
      </w:r>
      <w:r w:rsidRPr="0090580A">
        <w:t xml:space="preserve"> access</w:t>
      </w:r>
      <w:r>
        <w:t xml:space="preserve">, as described </w:t>
      </w:r>
      <w:r w:rsidRPr="00DD39A1">
        <w:t>for this 5GMM cause value</w:t>
      </w:r>
      <w:r w:rsidRPr="00F81CC4">
        <w:t>.</w:t>
      </w:r>
    </w:p>
    <w:p w14:paraId="0681D8BC" w14:textId="77777777" w:rsidR="00DF151E" w:rsidRDefault="00DF151E" w:rsidP="00DF151E">
      <w:pPr>
        <w:pStyle w:val="B1"/>
      </w:pPr>
      <w:r w:rsidRPr="003168A2">
        <w:t>#</w:t>
      </w:r>
      <w:r>
        <w:t>7</w:t>
      </w:r>
      <w:r w:rsidRPr="003168A2">
        <w:rPr>
          <w:rFonts w:hint="eastAsia"/>
          <w:lang w:eastAsia="ko-KR"/>
        </w:rPr>
        <w:tab/>
      </w:r>
      <w:r>
        <w:t>(5G</w:t>
      </w:r>
      <w:r w:rsidRPr="003168A2">
        <w:t>S services not allowed)</w:t>
      </w:r>
      <w:r>
        <w:t>.</w:t>
      </w:r>
    </w:p>
    <w:p w14:paraId="3E6449B0" w14:textId="77777777" w:rsidR="00DF151E" w:rsidRPr="003168A2"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consider the USIM as invalid for </w:t>
      </w:r>
      <w:r>
        <w:t>5GS</w:t>
      </w:r>
      <w:r w:rsidRPr="003168A2">
        <w:t xml:space="preserve"> services until switching off or the UICC containing the USIM is removed. The UE shall delete the list of equivalent P</w:t>
      </w:r>
      <w:r>
        <w:t>LMNs and shall enter the state 5G</w:t>
      </w:r>
      <w:r w:rsidRPr="003168A2">
        <w:t>MM-DEREGISTERED.</w:t>
      </w:r>
    </w:p>
    <w:p w14:paraId="286BB0EB" w14:textId="77777777" w:rsidR="00DF151E" w:rsidRPr="003168A2" w:rsidRDefault="00DF151E" w:rsidP="00DF151E">
      <w:pPr>
        <w:pStyle w:val="B1"/>
      </w:pPr>
      <w:r w:rsidRPr="003168A2">
        <w:tab/>
      </w:r>
      <w:r>
        <w:t xml:space="preserve">If the UE is </w:t>
      </w:r>
      <w:r>
        <w:rPr>
          <w:lang w:eastAsia="zh-CN"/>
        </w:rPr>
        <w:t>operating in single-registration mode,</w:t>
      </w:r>
      <w:r w:rsidRPr="003168A2">
        <w:t xml:space="preserve"> </w:t>
      </w:r>
      <w:r>
        <w:t xml:space="preserve">the UE </w:t>
      </w:r>
      <w:r w:rsidRPr="003168A2">
        <w:t xml:space="preserve">shall handle the </w:t>
      </w:r>
      <w:r>
        <w:t>EMM parameters E</w:t>
      </w:r>
      <w:r w:rsidRPr="003168A2">
        <w:t xml:space="preserve">MM state, </w:t>
      </w:r>
      <w:r w:rsidRPr="00A57942">
        <w:t xml:space="preserve">EPS update status, </w:t>
      </w:r>
      <w:r>
        <w:t>4G-</w:t>
      </w:r>
      <w:r w:rsidRPr="003168A2">
        <w:t xml:space="preserve">GUTI, last visited registered TAI, TAI list and </w:t>
      </w:r>
      <w:r>
        <w:t>e</w:t>
      </w:r>
      <w:r w:rsidRPr="003168A2">
        <w:t>KSI as specified in 3GPP TS 24.</w:t>
      </w:r>
      <w:r>
        <w:t>301</w:t>
      </w:r>
      <w:r w:rsidRPr="003168A2">
        <w:t> [1</w:t>
      </w:r>
      <w:r>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14:paraId="466EE1E4" w14:textId="77777777" w:rsidR="00DF151E" w:rsidRDefault="00DF151E" w:rsidP="00DF151E">
      <w:pPr>
        <w:pStyle w:val="B1"/>
        <w:rPr>
          <w:rFonts w:hint="eastAsia"/>
          <w:lang w:eastAsia="zh-CN"/>
        </w:rPr>
      </w:pPr>
      <w:r w:rsidRPr="003168A2">
        <w:lastRenderedPageBreak/>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the UE shall in addi</w:t>
      </w:r>
      <w:r>
        <w:t xml:space="preserve">tion </w:t>
      </w:r>
      <w:r w:rsidRPr="0090580A">
        <w:t xml:space="preserve">handle 5GMM parameters </w:t>
      </w:r>
      <w:r>
        <w:t xml:space="preserve">and 5GMM state </w:t>
      </w:r>
      <w:r w:rsidRPr="0090580A">
        <w:t xml:space="preserve">for </w:t>
      </w:r>
      <w:r>
        <w:t>this</w:t>
      </w:r>
      <w:r w:rsidRPr="0090580A">
        <w:t xml:space="preserve"> access</w:t>
      </w:r>
      <w:r>
        <w:t xml:space="preserve">, as described </w:t>
      </w:r>
      <w:r w:rsidRPr="00DD39A1">
        <w:t>for this 5GMM cause value</w:t>
      </w:r>
      <w:r w:rsidRPr="00F81CC4">
        <w:t>.</w:t>
      </w:r>
    </w:p>
    <w:p w14:paraId="26DCBC59" w14:textId="77777777" w:rsidR="00DF151E" w:rsidRPr="003168A2" w:rsidRDefault="00DF151E" w:rsidP="00DF151E">
      <w:pPr>
        <w:pStyle w:val="B1"/>
      </w:pPr>
      <w:r w:rsidRPr="003168A2">
        <w:t>#11</w:t>
      </w:r>
      <w:r w:rsidRPr="003168A2">
        <w:tab/>
        <w:t>(PLMN not allowed)</w:t>
      </w:r>
      <w:r>
        <w:t>.</w:t>
      </w:r>
    </w:p>
    <w:p w14:paraId="7D3277F9" w14:textId="77777777" w:rsidR="00DF151E" w:rsidRPr="003168A2"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delete the list of equivalent PLMNs, shall reset the </w:t>
      </w:r>
      <w:r>
        <w:t>registration</w:t>
      </w:r>
      <w:r w:rsidRPr="003168A2">
        <w:t xml:space="preserve"> attempt counter</w:t>
      </w:r>
      <w:r>
        <w:t xml:space="preserve"> and enter the state 5G</w:t>
      </w:r>
      <w:r w:rsidRPr="003168A2">
        <w:t>MM-DEREGISTERED.PLMN-SEARCH.</w:t>
      </w:r>
    </w:p>
    <w:p w14:paraId="14317CE7" w14:textId="77777777" w:rsidR="00DF151E" w:rsidRPr="003168A2" w:rsidRDefault="00DF151E" w:rsidP="00DF151E">
      <w:pPr>
        <w:pStyle w:val="B1"/>
      </w:pPr>
      <w:r w:rsidRPr="003168A2">
        <w:tab/>
        <w:t>The UE shall store the PLMN identity in the "forbidden PLMN list"</w:t>
      </w:r>
      <w:r>
        <w:t>.</w:t>
      </w:r>
    </w:p>
    <w:p w14:paraId="49915DB1" w14:textId="77777777" w:rsidR="00DF151E" w:rsidRPr="003168A2" w:rsidRDefault="00DF151E" w:rsidP="00DF151E">
      <w:pPr>
        <w:pStyle w:val="B1"/>
      </w:pPr>
      <w:r w:rsidRPr="003168A2">
        <w:tab/>
        <w:t>The UE shall perform a PLMN selection according to 3GPP TS 23.122 [</w:t>
      </w:r>
      <w:r>
        <w:t>5</w:t>
      </w:r>
      <w:r w:rsidRPr="003168A2">
        <w:t>].</w:t>
      </w:r>
    </w:p>
    <w:p w14:paraId="68C43CD8" w14:textId="77777777" w:rsidR="00DF151E" w:rsidRDefault="00DF151E" w:rsidP="00DF151E">
      <w:pPr>
        <w:pStyle w:val="B1"/>
      </w:pPr>
      <w:r>
        <w:tab/>
        <w:t xml:space="preserve">If the </w:t>
      </w:r>
      <w:r w:rsidRPr="003168A2">
        <w:t xml:space="preserve">UE </w:t>
      </w:r>
      <w:r>
        <w:t xml:space="preserve">is </w:t>
      </w:r>
      <w:r>
        <w:rPr>
          <w:lang w:eastAsia="zh-CN"/>
        </w:rPr>
        <w:t>operating in single-registration mode,</w:t>
      </w:r>
      <w:r w:rsidRPr="003168A2">
        <w:t xml:space="preserve"> </w:t>
      </w:r>
      <w:r>
        <w:t xml:space="preserve">the UE </w:t>
      </w:r>
      <w:r w:rsidRPr="003168A2">
        <w:t xml:space="preserve">shall handle </w:t>
      </w:r>
      <w:r>
        <w:t>t</w:t>
      </w:r>
      <w:r w:rsidRPr="003168A2">
        <w:t xml:space="preserve">he </w:t>
      </w:r>
      <w:r>
        <w:t>EMM parameters E</w:t>
      </w:r>
      <w:r w:rsidRPr="003168A2">
        <w:t xml:space="preserve">MM state, </w:t>
      </w:r>
      <w:r w:rsidRPr="007E6407">
        <w:t>EPS update status,</w:t>
      </w:r>
      <w:r>
        <w:t xml:space="preserve"> 4G-</w:t>
      </w:r>
      <w:r w:rsidRPr="003168A2">
        <w:t>GUTI, TAI list</w:t>
      </w:r>
      <w:r>
        <w:t>,</w:t>
      </w:r>
      <w:r w:rsidRPr="003168A2">
        <w:t xml:space="preserve"> </w:t>
      </w:r>
      <w:r>
        <w:t>e</w:t>
      </w:r>
      <w:r w:rsidRPr="003168A2">
        <w:t xml:space="preserve">KSI </w:t>
      </w:r>
      <w:r w:rsidRPr="00C345BE">
        <w:t>and attach attempt counter</w:t>
      </w:r>
      <w:r>
        <w:t xml:space="preserve"> </w:t>
      </w:r>
      <w:r w:rsidRPr="003168A2">
        <w:t>as specified in 3GPP TS 24.</w:t>
      </w:r>
      <w:r>
        <w:t>301</w:t>
      </w:r>
      <w:r w:rsidRPr="003168A2">
        <w:t> [1</w:t>
      </w:r>
      <w:r>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14:paraId="4B5F19BD" w14:textId="77777777" w:rsidR="00DF151E" w:rsidRDefault="00DF151E" w:rsidP="00DF151E">
      <w:pPr>
        <w:pStyle w:val="B1"/>
      </w:pPr>
      <w:r w:rsidRPr="003168A2">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to the same PLMN, the UE shall in addi</w:t>
      </w:r>
      <w:r>
        <w:t xml:space="preserve">tion </w:t>
      </w:r>
      <w:r w:rsidRPr="0090580A">
        <w:t xml:space="preserve">handle 5GMM parameters </w:t>
      </w:r>
      <w:r>
        <w:t xml:space="preserve">and 5GMM state </w:t>
      </w:r>
      <w:r w:rsidRPr="0090580A">
        <w:t xml:space="preserve">for </w:t>
      </w:r>
      <w:r>
        <w:t>this</w:t>
      </w:r>
      <w:r w:rsidRPr="0090580A">
        <w:t xml:space="preserve"> access</w:t>
      </w:r>
      <w:r>
        <w:t xml:space="preserve">, as described </w:t>
      </w:r>
      <w:r w:rsidRPr="00DD39A1">
        <w:t>for this 5GMM cause value</w:t>
      </w:r>
      <w:r w:rsidRPr="00F81CC4">
        <w:t>.</w:t>
      </w:r>
    </w:p>
    <w:p w14:paraId="1A6B3763" w14:textId="77777777" w:rsidR="00DF151E" w:rsidRPr="003168A2" w:rsidRDefault="00DF151E" w:rsidP="00DF151E">
      <w:pPr>
        <w:pStyle w:val="B1"/>
      </w:pPr>
      <w:r w:rsidRPr="003168A2">
        <w:t>#12</w:t>
      </w:r>
      <w:r w:rsidRPr="003168A2">
        <w:tab/>
        <w:t>(Tracking area not allowed)</w:t>
      </w:r>
      <w:r>
        <w:t>.</w:t>
      </w:r>
    </w:p>
    <w:p w14:paraId="1E388EA2" w14:textId="77777777" w:rsidR="00DF151E" w:rsidRPr="003168A2" w:rsidRDefault="00DF151E" w:rsidP="00DF151E">
      <w:pPr>
        <w:pStyle w:val="B1"/>
      </w:pPr>
      <w:r>
        <w:tab/>
        <w:t>The UE shall set the 5GS update status to 5</w:t>
      </w:r>
      <w:r w:rsidRPr="003168A2">
        <w:t>U3 ROAMING NOT ALLOWED (and shall store it according to subclause 5.1.3.</w:t>
      </w:r>
      <w:r>
        <w:t>2.2</w:t>
      </w:r>
      <w:r w:rsidRPr="003168A2">
        <w:t>)</w:t>
      </w:r>
      <w:r w:rsidRPr="00195063">
        <w:t xml:space="preserve"> </w:t>
      </w:r>
      <w:r w:rsidRPr="003168A2">
        <w:t xml:space="preserve">and shall delete </w:t>
      </w:r>
      <w:r>
        <w:t>5G-</w:t>
      </w:r>
      <w:r w:rsidRPr="003168A2">
        <w:t xml:space="preserve">GUTI, last visited registered TAI, TAI list and </w:t>
      </w:r>
      <w:r>
        <w:t>ng</w:t>
      </w:r>
      <w:r w:rsidRPr="003168A2">
        <w:t xml:space="preserve">KSI. The UE shall reset the </w:t>
      </w:r>
      <w:r>
        <w:t>registration</w:t>
      </w:r>
      <w:r w:rsidRPr="003168A2">
        <w:t xml:space="preserve"> attempt counter and shall enter the state </w:t>
      </w:r>
      <w:r>
        <w:t>5G</w:t>
      </w:r>
      <w:r w:rsidRPr="003168A2">
        <w:t>MM-DEREGISTERED.LIMITED-SERVICE.</w:t>
      </w:r>
    </w:p>
    <w:p w14:paraId="7AC4A322" w14:textId="77777777" w:rsidR="00DF151E" w:rsidRPr="003168A2" w:rsidRDefault="00DF151E" w:rsidP="00DF151E">
      <w:pPr>
        <w:pStyle w:val="B1"/>
      </w:pPr>
      <w:r w:rsidRPr="003168A2">
        <w:tab/>
        <w:t>The UE shall store the current TAI in the list of "</w:t>
      </w:r>
      <w:r>
        <w:t xml:space="preserve">5GS </w:t>
      </w:r>
      <w:r w:rsidRPr="003168A2">
        <w:t>forbidden tracking areas for regional provision of service".</w:t>
      </w:r>
    </w:p>
    <w:p w14:paraId="64B337BA" w14:textId="77777777" w:rsidR="00DF151E" w:rsidRDefault="00DF151E" w:rsidP="00DF151E">
      <w:pPr>
        <w:pStyle w:val="B1"/>
      </w:pPr>
      <w:r w:rsidRPr="003168A2">
        <w:tab/>
      </w:r>
      <w:r>
        <w:t>If the</w:t>
      </w:r>
      <w:r w:rsidRPr="003168A2">
        <w:t xml:space="preserve"> UE </w:t>
      </w:r>
      <w:r>
        <w:t xml:space="preserve">is </w:t>
      </w:r>
      <w:r>
        <w:rPr>
          <w:lang w:eastAsia="zh-CN"/>
        </w:rPr>
        <w:t>operating in single-registration mode,</w:t>
      </w:r>
      <w:r w:rsidRPr="003168A2">
        <w:t xml:space="preserve"> </w:t>
      </w:r>
      <w:r>
        <w:t xml:space="preserve">the UE </w:t>
      </w:r>
      <w:r w:rsidRPr="003168A2">
        <w:t xml:space="preserve">shall handle </w:t>
      </w:r>
      <w:r>
        <w:t>t</w:t>
      </w:r>
      <w:r w:rsidRPr="003168A2">
        <w:t xml:space="preserve">he </w:t>
      </w:r>
      <w:r>
        <w:t>EMM parameters, E</w:t>
      </w:r>
      <w:r w:rsidRPr="003168A2">
        <w:t>MM state,</w:t>
      </w:r>
      <w:r w:rsidRPr="00D92179">
        <w:t xml:space="preserve"> </w:t>
      </w:r>
      <w:r w:rsidRPr="007E6407">
        <w:t>EPS update status,</w:t>
      </w:r>
      <w:r>
        <w:t xml:space="preserve"> 4G-</w:t>
      </w:r>
      <w:r w:rsidRPr="003168A2">
        <w:t>GUTI, TAI list</w:t>
      </w:r>
      <w:r>
        <w:t>,</w:t>
      </w:r>
      <w:r w:rsidRPr="003168A2">
        <w:t xml:space="preserve"> </w:t>
      </w:r>
      <w:r>
        <w:t>e</w:t>
      </w:r>
      <w:r w:rsidRPr="003168A2">
        <w:t>KSI</w:t>
      </w:r>
      <w:r w:rsidRPr="00B311F9">
        <w:t xml:space="preserve"> </w:t>
      </w:r>
      <w:r w:rsidRPr="00C345BE">
        <w:t>and attach attempt counter</w:t>
      </w:r>
      <w:r w:rsidRPr="003168A2">
        <w:t xml:space="preserve"> as specified in 3GPP TS 24.</w:t>
      </w:r>
      <w:r>
        <w:t>301</w:t>
      </w:r>
      <w:r w:rsidRPr="003168A2">
        <w:t> [1</w:t>
      </w:r>
      <w:r>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14:paraId="4A6DB575" w14:textId="77777777" w:rsidR="00DF151E" w:rsidRPr="003168A2" w:rsidRDefault="00DF151E" w:rsidP="00DF151E">
      <w:pPr>
        <w:pStyle w:val="B1"/>
      </w:pPr>
      <w:r w:rsidRPr="003168A2">
        <w:t>#13</w:t>
      </w:r>
      <w:r w:rsidRPr="003168A2">
        <w:tab/>
        <w:t>(Roaming not allowed in this tracking area)</w:t>
      </w:r>
      <w:r>
        <w:t>.</w:t>
      </w:r>
    </w:p>
    <w:p w14:paraId="6DD73001" w14:textId="77777777" w:rsidR="00DF151E" w:rsidRPr="003168A2"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ng</w:t>
      </w:r>
      <w:r w:rsidRPr="003168A2">
        <w:t>KSI. The UE shall delete the list of equivalent PLMNs,</w:t>
      </w:r>
      <w:r>
        <w:t xml:space="preserve"> </w:t>
      </w:r>
      <w:r w:rsidRPr="003168A2">
        <w:t xml:space="preserve">reset the </w:t>
      </w:r>
      <w:r>
        <w:t>registration</w:t>
      </w:r>
      <w:r w:rsidRPr="003168A2">
        <w:t xml:space="preserve"> attempt c</w:t>
      </w:r>
      <w:r>
        <w:t>ounter</w:t>
      </w:r>
      <w:r w:rsidRPr="003168A2">
        <w:t xml:space="preserve"> and shall change to state </w:t>
      </w:r>
      <w:r>
        <w:t>5G</w:t>
      </w:r>
      <w:r w:rsidRPr="003168A2">
        <w:t>MM-DEREGISTERED.PLMN-SEARCH.</w:t>
      </w:r>
    </w:p>
    <w:p w14:paraId="735982C8" w14:textId="77777777" w:rsidR="00DF151E" w:rsidRPr="003168A2" w:rsidRDefault="00DF151E" w:rsidP="00DF151E">
      <w:pPr>
        <w:pStyle w:val="B1"/>
      </w:pPr>
      <w:r w:rsidRPr="003168A2">
        <w:tab/>
        <w:t>The UE shall store the current TAI in the list of "</w:t>
      </w:r>
      <w:r>
        <w:t xml:space="preserve">5GS </w:t>
      </w:r>
      <w:r w:rsidRPr="003168A2">
        <w:t>forbidden tracking areas for roaming".</w:t>
      </w:r>
    </w:p>
    <w:p w14:paraId="4BFB2C90" w14:textId="77777777" w:rsidR="00DF151E" w:rsidRPr="003168A2" w:rsidRDefault="00DF151E" w:rsidP="00DF151E">
      <w:pPr>
        <w:pStyle w:val="B1"/>
      </w:pPr>
      <w:r w:rsidRPr="003168A2">
        <w:tab/>
        <w:t>The UE shall perform a PLMN selection according to 3GPP TS 23.122 [</w:t>
      </w:r>
      <w:r>
        <w:t>5</w:t>
      </w:r>
      <w:r w:rsidRPr="003168A2">
        <w:t>]</w:t>
      </w:r>
    </w:p>
    <w:p w14:paraId="7DE97E87" w14:textId="77777777" w:rsidR="00DF151E" w:rsidRDefault="00DF151E" w:rsidP="00DF151E">
      <w:pPr>
        <w:pStyle w:val="B1"/>
      </w:pPr>
      <w:r w:rsidRPr="003168A2">
        <w:tab/>
      </w:r>
      <w:r>
        <w:t>If the</w:t>
      </w:r>
      <w:r w:rsidRPr="003168A2">
        <w:t xml:space="preserve"> UE</w:t>
      </w:r>
      <w:r>
        <w:t xml:space="preserve"> is </w:t>
      </w:r>
      <w:r>
        <w:rPr>
          <w:lang w:eastAsia="zh-CN"/>
        </w:rPr>
        <w:t>operating in single-registration mode,</w:t>
      </w:r>
      <w:r w:rsidRPr="003168A2">
        <w:t xml:space="preserve"> the UE shall handle </w:t>
      </w:r>
      <w:r>
        <w:t>t</w:t>
      </w:r>
      <w:r w:rsidRPr="003168A2">
        <w:t xml:space="preserve">he </w:t>
      </w:r>
      <w:r>
        <w:t>EMM parameters E</w:t>
      </w:r>
      <w:r w:rsidRPr="003168A2">
        <w:t xml:space="preserve">MM state, </w:t>
      </w:r>
      <w:r w:rsidRPr="007E6407">
        <w:t>EPS update status,</w:t>
      </w:r>
      <w:r w:rsidRPr="003168A2">
        <w:t xml:space="preserve"> </w:t>
      </w:r>
      <w:r>
        <w:t>4G-</w:t>
      </w:r>
      <w:r w:rsidRPr="003168A2">
        <w:t>GUTI, TAI list</w:t>
      </w:r>
      <w:r>
        <w:t>,</w:t>
      </w:r>
      <w:r w:rsidRPr="003168A2">
        <w:t xml:space="preserve"> </w:t>
      </w:r>
      <w:r>
        <w:t>e</w:t>
      </w:r>
      <w:r w:rsidRPr="003168A2">
        <w:t>KSI</w:t>
      </w:r>
      <w:r w:rsidRPr="00161F8D">
        <w:t xml:space="preserve"> </w:t>
      </w:r>
      <w:r w:rsidRPr="00C345BE">
        <w:t>and attach attempt counter</w:t>
      </w:r>
      <w:r w:rsidRPr="003168A2">
        <w:t xml:space="preserve"> as specified in 3GPP TS 24.</w:t>
      </w:r>
      <w:r>
        <w:t>301</w:t>
      </w:r>
      <w:r w:rsidRPr="003168A2">
        <w:t> [1</w:t>
      </w:r>
      <w:r>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14:paraId="01A808AB" w14:textId="77777777" w:rsidR="00DF151E" w:rsidRPr="003168A2" w:rsidRDefault="00DF151E" w:rsidP="00DF151E">
      <w:pPr>
        <w:pStyle w:val="B1"/>
      </w:pPr>
      <w:r w:rsidRPr="003168A2">
        <w:t>#15</w:t>
      </w:r>
      <w:r w:rsidRPr="003168A2">
        <w:tab/>
        <w:t>(No suitable cells in</w:t>
      </w:r>
      <w:r>
        <w:t xml:space="preserve"> tracking area).</w:t>
      </w:r>
    </w:p>
    <w:p w14:paraId="266132E8" w14:textId="77777777" w:rsidR="00DF151E" w:rsidRPr="003168A2" w:rsidRDefault="00DF151E" w:rsidP="00DF151E">
      <w:pPr>
        <w:pStyle w:val="B1"/>
      </w:pPr>
      <w:r w:rsidRPr="003168A2">
        <w:tab/>
        <w:t xml:space="preserve">The UE shall set the </w:t>
      </w:r>
      <w:r>
        <w:t>5G</w:t>
      </w:r>
      <w:r w:rsidRPr="003168A2">
        <w:t xml:space="preserve">S update status to </w:t>
      </w:r>
      <w:r>
        <w:t>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reset the </w:t>
      </w:r>
      <w:r>
        <w:t xml:space="preserve">registration </w:t>
      </w:r>
      <w:r w:rsidRPr="003168A2">
        <w:t xml:space="preserve">attempt counter and shall enter the state </w:t>
      </w:r>
      <w:r>
        <w:t>5G</w:t>
      </w:r>
      <w:r w:rsidRPr="003168A2">
        <w:t>MM-DEREGISTERED.LIMITED-SERVICE.</w:t>
      </w:r>
    </w:p>
    <w:p w14:paraId="79EABD41" w14:textId="77777777" w:rsidR="00DF151E" w:rsidRPr="003168A2" w:rsidRDefault="00DF151E" w:rsidP="00DF151E">
      <w:pPr>
        <w:pStyle w:val="B1"/>
      </w:pPr>
      <w:r w:rsidRPr="003168A2">
        <w:tab/>
        <w:t>The UE shall store the current TAI in the list of "</w:t>
      </w:r>
      <w:r>
        <w:t xml:space="preserve">5GS </w:t>
      </w:r>
      <w:r w:rsidRPr="003168A2">
        <w:t>forbidden tracking areas for roaming".</w:t>
      </w:r>
    </w:p>
    <w:p w14:paraId="3D6B5D30" w14:textId="77777777" w:rsidR="00DF151E" w:rsidRPr="003168A2" w:rsidRDefault="00DF151E" w:rsidP="00DF151E">
      <w:pPr>
        <w:pStyle w:val="B1"/>
      </w:pPr>
      <w:r w:rsidRPr="003168A2">
        <w:tab/>
        <w:t>The UE shall search for a suitable cell in another tracking area according to 3GPP TS 3</w:t>
      </w:r>
      <w:r>
        <w:t>8</w:t>
      </w:r>
      <w:r w:rsidRPr="003168A2">
        <w:t>.304 [2</w:t>
      </w:r>
      <w:r>
        <w:t>8</w:t>
      </w:r>
      <w:r w:rsidRPr="003168A2">
        <w:t>].</w:t>
      </w:r>
    </w:p>
    <w:p w14:paraId="5AE2D254" w14:textId="77777777" w:rsidR="00DF151E" w:rsidRDefault="00DF151E" w:rsidP="00DF151E">
      <w:pPr>
        <w:pStyle w:val="B1"/>
      </w:pPr>
      <w:r w:rsidRPr="003168A2">
        <w:tab/>
      </w:r>
      <w:r>
        <w:t>If the</w:t>
      </w:r>
      <w:r w:rsidRPr="003168A2">
        <w:t xml:space="preserve"> UE</w:t>
      </w:r>
      <w:r>
        <w:t xml:space="preserve"> is </w:t>
      </w:r>
      <w:r>
        <w:rPr>
          <w:lang w:eastAsia="zh-CN"/>
        </w:rPr>
        <w:t>operating in single-registration mode,</w:t>
      </w:r>
      <w:r w:rsidRPr="003168A2">
        <w:t xml:space="preserve"> the UE shall handle </w:t>
      </w:r>
      <w:r>
        <w:t>t</w:t>
      </w:r>
      <w:r w:rsidRPr="003168A2">
        <w:t xml:space="preserve">he </w:t>
      </w:r>
      <w:r>
        <w:t>EMM parameters E</w:t>
      </w:r>
      <w:r w:rsidRPr="003168A2">
        <w:t>MM state,</w:t>
      </w:r>
      <w:r w:rsidRPr="00C86E1E">
        <w:t xml:space="preserve"> </w:t>
      </w:r>
      <w:r w:rsidRPr="007E6407">
        <w:t>EPS update status,</w:t>
      </w:r>
      <w:r w:rsidRPr="003168A2">
        <w:t xml:space="preserve"> </w:t>
      </w:r>
      <w:r>
        <w:t>4G-</w:t>
      </w:r>
      <w:r w:rsidRPr="003168A2">
        <w:t>GUTI, TAI list</w:t>
      </w:r>
      <w:r>
        <w:t>,</w:t>
      </w:r>
      <w:r w:rsidRPr="003168A2">
        <w:t xml:space="preserve"> </w:t>
      </w:r>
      <w:r>
        <w:t>e</w:t>
      </w:r>
      <w:r w:rsidRPr="003168A2">
        <w:t>KSI</w:t>
      </w:r>
      <w:r w:rsidRPr="00090E72">
        <w:t xml:space="preserve"> </w:t>
      </w:r>
      <w:r w:rsidRPr="00C345BE">
        <w:t>and attach attempt counter</w:t>
      </w:r>
      <w:r w:rsidRPr="003168A2">
        <w:t xml:space="preserve"> as specified in 3GPP TS 24.</w:t>
      </w:r>
      <w:r>
        <w:t>301</w:t>
      </w:r>
      <w:r w:rsidRPr="003168A2">
        <w:t> [1</w:t>
      </w:r>
      <w:r>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14:paraId="4AABBCD4" w14:textId="77777777" w:rsidR="00DF151E" w:rsidRDefault="00DF151E" w:rsidP="00DF151E">
      <w:pPr>
        <w:pStyle w:val="B1"/>
      </w:pPr>
      <w:r>
        <w:lastRenderedPageBreak/>
        <w:t>#22</w:t>
      </w:r>
      <w:r>
        <w:tab/>
        <w:t>(Congestion).</w:t>
      </w:r>
    </w:p>
    <w:p w14:paraId="3977E277" w14:textId="77777777" w:rsidR="00DF151E" w:rsidRDefault="00DF151E" w:rsidP="00DF151E">
      <w:pPr>
        <w:pStyle w:val="B1"/>
      </w:pPr>
      <w:r>
        <w:tab/>
        <w:t xml:space="preserve">The UE shall stop timer T3346 if it is running and shall set the 5GS update status to </w:t>
      </w:r>
      <w:r>
        <w:rPr>
          <w:rFonts w:hint="eastAsia"/>
        </w:rPr>
        <w:t>5</w:t>
      </w:r>
      <w:r w:rsidRPr="003168A2">
        <w:t xml:space="preserve">U2 NOT UPDATED </w:t>
      </w:r>
      <w:r>
        <w:t>and shall enter the state 5GMM-</w:t>
      </w:r>
      <w:r w:rsidRPr="003168A2">
        <w:t>DEREGISTERED.ATTEMPTING-</w:t>
      </w:r>
      <w:r>
        <w:t>REGISTRATION.</w:t>
      </w:r>
    </w:p>
    <w:p w14:paraId="4737B3B7" w14:textId="77777777" w:rsidR="00DF151E" w:rsidRDefault="00DF151E" w:rsidP="00DF151E">
      <w:pPr>
        <w:pStyle w:val="B1"/>
      </w:pPr>
      <w:r w:rsidRPr="003168A2">
        <w:tab/>
      </w:r>
      <w:r>
        <w:t>If the T3346 value IE is present in the DEREGISTRATION</w:t>
      </w:r>
      <w:r w:rsidRPr="00EE56E5">
        <w:t xml:space="preserve"> RE</w:t>
      </w:r>
      <w:r>
        <w:t>QUEST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start timer T3346</w:t>
      </w:r>
      <w:r w:rsidRPr="003168A2">
        <w:t xml:space="preserve"> </w:t>
      </w:r>
      <w:r>
        <w:t>with the value provided in the T3346 value IE</w:t>
      </w:r>
      <w:r w:rsidRPr="007D5838">
        <w:t>.</w:t>
      </w:r>
    </w:p>
    <w:p w14:paraId="3EF64E12" w14:textId="77777777" w:rsidR="00DF151E" w:rsidRPr="003168A2" w:rsidRDefault="00DF151E" w:rsidP="00DF151E">
      <w:pPr>
        <w:pStyle w:val="B1"/>
        <w:rPr>
          <w:lang w:eastAsia="ko-KR"/>
        </w:rPr>
      </w:pPr>
      <w:r>
        <w:rPr>
          <w:rFonts w:hint="eastAsia"/>
        </w:rPr>
        <w:t>#</w:t>
      </w:r>
      <w:r>
        <w:t>27</w:t>
      </w:r>
      <w:r w:rsidRPr="003168A2">
        <w:rPr>
          <w:rFonts w:hint="eastAsia"/>
        </w:rPr>
        <w:tab/>
        <w:t>(</w:t>
      </w:r>
      <w:r w:rsidRPr="007A1AB6">
        <w:t>N1 mode not allowed</w:t>
      </w:r>
      <w:r w:rsidRPr="003168A2">
        <w:rPr>
          <w:rFonts w:hint="eastAsia"/>
        </w:rPr>
        <w:t>)</w:t>
      </w:r>
      <w:r>
        <w:t>.</w:t>
      </w:r>
    </w:p>
    <w:p w14:paraId="0A1DD32C" w14:textId="77777777" w:rsidR="00DF151E"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r>
        <w:t xml:space="preserve"> and shall enter the state 5GMM-NULL</w:t>
      </w:r>
      <w:r w:rsidRPr="003168A2">
        <w:t>.</w:t>
      </w:r>
    </w:p>
    <w:p w14:paraId="353AEF2A" w14:textId="77777777" w:rsidR="00DF151E" w:rsidRPr="003168A2" w:rsidRDefault="00DF151E" w:rsidP="00DF151E">
      <w:pPr>
        <w:pStyle w:val="B1"/>
        <w:rPr>
          <w:lang w:eastAsia="ko-KR"/>
        </w:rPr>
      </w:pPr>
      <w:r w:rsidRPr="003168A2">
        <w:tab/>
      </w:r>
      <w:r w:rsidRPr="00C20D1F">
        <w:t xml:space="preserve">The UE shall disable the N1 mode </w:t>
      </w:r>
      <w:r>
        <w:t>capability for both 3GPP access and non-3GPP access (see subclause 4.9</w:t>
      </w:r>
      <w:r w:rsidRPr="00C20D1F">
        <w:t>)</w:t>
      </w:r>
      <w:r>
        <w:t>.</w:t>
      </w:r>
    </w:p>
    <w:p w14:paraId="30F5F03B" w14:textId="77777777" w:rsidR="00DF151E" w:rsidRDefault="00DF151E" w:rsidP="00DF151E">
      <w:pPr>
        <w:pStyle w:val="B1"/>
      </w:pPr>
      <w:r>
        <w:t>#72</w:t>
      </w:r>
      <w:r>
        <w:rPr>
          <w:lang w:eastAsia="ko-KR"/>
        </w:rPr>
        <w:tab/>
      </w:r>
      <w:r>
        <w:t>(</w:t>
      </w:r>
      <w:r w:rsidRPr="00391150">
        <w:t>Non-3GPP access to 5GCN not allowed</w:t>
      </w:r>
      <w:r>
        <w:t>).</w:t>
      </w:r>
    </w:p>
    <w:p w14:paraId="660DD655" w14:textId="77777777" w:rsidR="00DF151E" w:rsidRDefault="00DF151E" w:rsidP="00DF151E">
      <w:pPr>
        <w:pStyle w:val="B1"/>
      </w:pPr>
      <w:r>
        <w:tab/>
        <w:t>If received over non-3GPP access when the UE is registered over non-3GPP access, t</w:t>
      </w:r>
      <w:r w:rsidRPr="008C353D">
        <w:t xml:space="preserve">he UE shall set the 5GS update status to </w:t>
      </w:r>
      <w:r>
        <w:t>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ngKSI</w:t>
      </w:r>
      <w:r w:rsidRPr="001A289F">
        <w:t xml:space="preserve"> </w:t>
      </w:r>
      <w:r>
        <w:t xml:space="preserve">for non-3GPP access. </w:t>
      </w:r>
      <w:r w:rsidRPr="003168A2">
        <w:t xml:space="preserve">Additionally, </w:t>
      </w:r>
      <w:r>
        <w:t>t</w:t>
      </w:r>
      <w:r w:rsidRPr="00CC0C94">
        <w:rPr>
          <w:rFonts w:hint="eastAsia"/>
          <w:lang w:eastAsia="ko-KR"/>
        </w:rPr>
        <w:t xml:space="preserve">he UE shall reset the </w:t>
      </w:r>
      <w:r>
        <w:t>registration</w:t>
      </w:r>
      <w:r w:rsidRPr="003168A2">
        <w:t xml:space="preserve"> attempt counter</w:t>
      </w:r>
      <w:r>
        <w:t xml:space="preserve"> and </w:t>
      </w:r>
      <w:r w:rsidRPr="002A653A">
        <w:t xml:space="preserve">enter </w:t>
      </w:r>
      <w:r>
        <w:t xml:space="preserve">the </w:t>
      </w:r>
      <w:r w:rsidRPr="002A653A">
        <w:t xml:space="preserve">state </w:t>
      </w:r>
      <w:r>
        <w:t>5G</w:t>
      </w:r>
      <w:r w:rsidRPr="002A653A">
        <w:t>MM-DEREGISTERED</w:t>
      </w:r>
      <w:r w:rsidRPr="001A289F">
        <w:t xml:space="preserve"> </w:t>
      </w:r>
      <w:r>
        <w:t>for non-3GPP access.</w:t>
      </w:r>
    </w:p>
    <w:p w14:paraId="3BE45EFC" w14:textId="77777777" w:rsidR="00DF151E" w:rsidRDefault="00DF151E" w:rsidP="00DF151E">
      <w:pPr>
        <w:pStyle w:val="NO"/>
        <w:rPr>
          <w:lang w:eastAsia="ja-JP"/>
        </w:rPr>
      </w:pPr>
      <w:r>
        <w:t>NOTE 2:</w:t>
      </w:r>
      <w:r>
        <w:tab/>
      </w:r>
      <w:r w:rsidRPr="00831131">
        <w:t>The 5GMM sublayer states</w:t>
      </w:r>
      <w:r>
        <w:t>, the 5GMM parameters and the registration status are</w:t>
      </w:r>
      <w:r w:rsidRPr="00831131">
        <w:t xml:space="preserve"> managed per access type independently, i.e. 3GPP access or non-3GPP access</w:t>
      </w:r>
      <w:r>
        <w:t xml:space="preserve"> (see subclauses 4.7.2 and </w:t>
      </w:r>
      <w:r w:rsidRPr="00831131">
        <w:t>5.1.3</w:t>
      </w:r>
      <w:r>
        <w:t>)</w:t>
      </w:r>
      <w:r>
        <w:rPr>
          <w:rFonts w:eastAsia="Batang"/>
          <w:lang w:eastAsia="ja-JP"/>
        </w:rPr>
        <w:t>.</w:t>
      </w:r>
    </w:p>
    <w:p w14:paraId="431CB6CC" w14:textId="77777777" w:rsidR="00DF151E" w:rsidRPr="00270D6F" w:rsidRDefault="00DF151E" w:rsidP="00DF151E">
      <w:pPr>
        <w:pStyle w:val="B1"/>
        <w:rPr>
          <w:rFonts w:hint="eastAsia"/>
        </w:rPr>
      </w:pPr>
      <w:r>
        <w:tab/>
        <w:t>The UE shall disable the N1 mode capability for non-3GPP access (see subclause 4.9.3).</w:t>
      </w:r>
    </w:p>
    <w:p w14:paraId="3F9D945D" w14:textId="77777777" w:rsidR="00DF151E" w:rsidRDefault="00DF151E" w:rsidP="00DF151E">
      <w:pPr>
        <w:pStyle w:val="B1"/>
        <w:rPr>
          <w:noProof/>
        </w:rPr>
      </w:pPr>
      <w:r>
        <w:rPr>
          <w:noProof/>
        </w:rPr>
        <w:tab/>
        <w:t xml:space="preserve">As an implementation option, if the UE is not currently registered over 3GPP access, the UE may </w:t>
      </w:r>
      <w:r w:rsidRPr="005D784F">
        <w:rPr>
          <w:noProof/>
        </w:rPr>
        <w:t xml:space="preserve">enter the state 5GMM-DEREGISTERED.PLMN-SEARCH in order to </w:t>
      </w:r>
      <w:r>
        <w:rPr>
          <w:noProof/>
        </w:rPr>
        <w:t xml:space="preserve">perform a PLMN selection according to </w:t>
      </w:r>
      <w:r w:rsidRPr="005D784F">
        <w:rPr>
          <w:noProof/>
        </w:rPr>
        <w:t>3GPP</w:t>
      </w:r>
      <w:r w:rsidRPr="00CC0C94">
        <w:rPr>
          <w:noProof/>
        </w:rPr>
        <w:t> TS 23.122 [</w:t>
      </w:r>
      <w:r>
        <w:rPr>
          <w:noProof/>
        </w:rPr>
        <w:t>5</w:t>
      </w:r>
      <w:r w:rsidRPr="00CC0C94">
        <w:rPr>
          <w:noProof/>
        </w:rPr>
        <w:t>]</w:t>
      </w:r>
      <w:r>
        <w:rPr>
          <w:noProof/>
        </w:rPr>
        <w:t>.</w:t>
      </w:r>
    </w:p>
    <w:p w14:paraId="1B518EFA" w14:textId="77777777" w:rsidR="00DF151E" w:rsidRPr="003168A2" w:rsidRDefault="00DF151E" w:rsidP="00DF151E">
      <w:pPr>
        <w:pStyle w:val="B1"/>
        <w:rPr>
          <w:noProof/>
        </w:rPr>
      </w:pPr>
      <w:r>
        <w:tab/>
        <w:t>If received over 3GPP access the cause shall be considered as an abnormal case and the behaviour of the UE for this case is specified in subclause 5.5.2.3.4</w:t>
      </w:r>
      <w:r w:rsidRPr="007D5838">
        <w:t>.</w:t>
      </w:r>
    </w:p>
    <w:p w14:paraId="22E6C279" w14:textId="77777777" w:rsidR="00DF151E" w:rsidRDefault="00DF151E" w:rsidP="00DF151E">
      <w:pPr>
        <w:pStyle w:val="Heading5"/>
        <w:rPr>
          <w:lang w:eastAsia="zh-CN"/>
        </w:rPr>
      </w:pPr>
      <w:bookmarkStart w:id="901" w:name="_Toc20232078"/>
      <w:bookmarkStart w:id="902" w:name="_Toc27745400"/>
      <w:bookmarkStart w:id="903" w:name="_Toc106693811"/>
      <w:r>
        <w:rPr>
          <w:lang w:eastAsia="zh-CN"/>
        </w:rPr>
        <w:t>5</w:t>
      </w:r>
      <w:r>
        <w:rPr>
          <w:rFonts w:hint="eastAsia"/>
          <w:lang w:eastAsia="zh-CN"/>
        </w:rPr>
        <w:t>.</w:t>
      </w:r>
      <w:r>
        <w:rPr>
          <w:lang w:eastAsia="zh-CN"/>
        </w:rPr>
        <w:t>5</w:t>
      </w:r>
      <w:r>
        <w:rPr>
          <w:rFonts w:hint="eastAsia"/>
          <w:lang w:eastAsia="zh-CN"/>
        </w:rPr>
        <w:t>.</w:t>
      </w:r>
      <w:r>
        <w:rPr>
          <w:lang w:eastAsia="zh-CN"/>
        </w:rPr>
        <w:t>2</w:t>
      </w:r>
      <w:r>
        <w:rPr>
          <w:rFonts w:hint="eastAsia"/>
          <w:lang w:eastAsia="zh-CN"/>
        </w:rPr>
        <w:t>.3.3</w:t>
      </w:r>
      <w:r w:rsidRPr="003168A2">
        <w:rPr>
          <w:lang w:eastAsia="zh-CN"/>
        </w:rPr>
        <w:tab/>
      </w:r>
      <w:r>
        <w:rPr>
          <w:lang w:eastAsia="zh-CN"/>
        </w:rPr>
        <w:t>Network-initiated</w:t>
      </w:r>
      <w:r w:rsidRPr="003168A2">
        <w:rPr>
          <w:lang w:eastAsia="zh-CN"/>
        </w:rPr>
        <w:t xml:space="preserve"> de</w:t>
      </w:r>
      <w:r>
        <w:rPr>
          <w:lang w:eastAsia="zh-CN"/>
        </w:rPr>
        <w:t>-</w:t>
      </w:r>
      <w:r>
        <w:rPr>
          <w:rFonts w:hint="eastAsia"/>
          <w:lang w:eastAsia="zh-CN"/>
        </w:rPr>
        <w:t>registration</w:t>
      </w:r>
      <w:r w:rsidRPr="003168A2">
        <w:rPr>
          <w:lang w:eastAsia="zh-CN"/>
        </w:rPr>
        <w:t xml:space="preserve"> procedure completion by the network</w:t>
      </w:r>
      <w:bookmarkEnd w:id="901"/>
      <w:bookmarkEnd w:id="902"/>
      <w:bookmarkEnd w:id="903"/>
    </w:p>
    <w:p w14:paraId="09BF5189" w14:textId="77777777" w:rsidR="00DF151E" w:rsidRDefault="00DF151E" w:rsidP="00DF151E">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w:t>
      </w:r>
      <w:r w:rsidRPr="00703D7C">
        <w:rPr>
          <w:rFonts w:hint="eastAsia"/>
        </w:rPr>
        <w:t xml:space="preserve"> </w:t>
      </w:r>
      <w:r>
        <w:rPr>
          <w:rFonts w:hint="eastAsia"/>
        </w:rPr>
        <w:t>The network shall enter state 5G</w:t>
      </w:r>
      <w:r w:rsidRPr="003168A2">
        <w:t>MM-DEREGISTERED</w:t>
      </w:r>
      <w:r>
        <w:rPr>
          <w:rFonts w:hint="eastAsia"/>
        </w:rPr>
        <w:t xml:space="preserve"> for </w:t>
      </w:r>
      <w:r>
        <w:t>non-</w:t>
      </w:r>
      <w:r>
        <w:rPr>
          <w:rFonts w:hint="eastAsia"/>
        </w:rPr>
        <w:t>3GPP access if the de</w:t>
      </w:r>
      <w:r>
        <w:t>-</w:t>
      </w:r>
      <w:r>
        <w:rPr>
          <w:rFonts w:hint="eastAsia"/>
        </w:rPr>
        <w:t xml:space="preserve">registration request is for </w:t>
      </w:r>
      <w:r>
        <w:t>non-</w:t>
      </w:r>
      <w:r>
        <w:rPr>
          <w:rFonts w:hint="eastAsia"/>
        </w:rPr>
        <w:t>3GPP access. The network shall enter state 5G</w:t>
      </w:r>
      <w:r w:rsidRPr="003168A2">
        <w:t>MM-DEREGISTERED</w:t>
      </w:r>
      <w:r>
        <w:rPr>
          <w:rFonts w:hint="eastAsia"/>
        </w:rPr>
        <w:t xml:space="preserve"> for both 3GPP access and non-3GPP access if the de-registration request is for both 3GPP access and non-3GPP access.</w:t>
      </w:r>
    </w:p>
    <w:p w14:paraId="0BA7A361" w14:textId="77777777" w:rsidR="00DF151E" w:rsidRDefault="00DF151E" w:rsidP="00DF151E">
      <w:pPr>
        <w:pStyle w:val="Heading5"/>
        <w:rPr>
          <w:lang w:eastAsia="zh-CN"/>
        </w:rPr>
      </w:pPr>
      <w:bookmarkStart w:id="904" w:name="_Toc20232079"/>
      <w:bookmarkStart w:id="905" w:name="_Toc27745401"/>
      <w:bookmarkStart w:id="906" w:name="_Toc106693812"/>
      <w:r>
        <w:rPr>
          <w:lang w:eastAsia="zh-CN"/>
        </w:rPr>
        <w:t>5</w:t>
      </w:r>
      <w:r>
        <w:rPr>
          <w:rFonts w:hint="eastAsia"/>
          <w:lang w:eastAsia="zh-CN"/>
        </w:rPr>
        <w:t>.</w:t>
      </w:r>
      <w:r>
        <w:rPr>
          <w:lang w:eastAsia="zh-CN"/>
        </w:rPr>
        <w:t>5</w:t>
      </w:r>
      <w:r>
        <w:rPr>
          <w:rFonts w:hint="eastAsia"/>
          <w:lang w:eastAsia="zh-CN"/>
        </w:rPr>
        <w:t>.</w:t>
      </w:r>
      <w:r>
        <w:rPr>
          <w:lang w:eastAsia="zh-CN"/>
        </w:rPr>
        <w:t>2</w:t>
      </w:r>
      <w:r>
        <w:rPr>
          <w:rFonts w:hint="eastAsia"/>
          <w:lang w:eastAsia="zh-CN"/>
        </w:rPr>
        <w:t>.3.4</w:t>
      </w:r>
      <w:r w:rsidRPr="003168A2">
        <w:tab/>
        <w:t>Abnormal cases in the UE</w:t>
      </w:r>
      <w:bookmarkEnd w:id="904"/>
      <w:bookmarkEnd w:id="905"/>
      <w:bookmarkEnd w:id="906"/>
    </w:p>
    <w:p w14:paraId="393372F7" w14:textId="77777777" w:rsidR="00DF151E" w:rsidRPr="003168A2" w:rsidRDefault="00DF151E" w:rsidP="00DF151E">
      <w:r w:rsidRPr="003168A2">
        <w:t>The following abnormal cases can be identified:</w:t>
      </w:r>
    </w:p>
    <w:p w14:paraId="05CE4673" w14:textId="77777777" w:rsidR="00DF151E" w:rsidRPr="003168A2" w:rsidRDefault="00DF151E" w:rsidP="00DF151E">
      <w:pPr>
        <w:pStyle w:val="B1"/>
      </w:pPr>
      <w:r w:rsidRPr="003168A2">
        <w:t>a)</w:t>
      </w:r>
      <w:r w:rsidRPr="003168A2">
        <w:tab/>
        <w:t>Transmission failure of DE</w:t>
      </w:r>
      <w:r>
        <w:t>REGISTRATION</w:t>
      </w:r>
      <w:r w:rsidRPr="003168A2">
        <w:t xml:space="preserve"> ACCEPT message indication from lower layers</w:t>
      </w:r>
      <w:r>
        <w:t>.</w:t>
      </w:r>
    </w:p>
    <w:p w14:paraId="55715FA6" w14:textId="77777777" w:rsidR="00DF151E" w:rsidRPr="003168A2" w:rsidRDefault="00DF151E" w:rsidP="00DF151E">
      <w:pPr>
        <w:pStyle w:val="B1"/>
      </w:pPr>
      <w:r w:rsidRPr="003168A2">
        <w:tab/>
        <w:t>The de</w:t>
      </w:r>
      <w:r>
        <w:t>-registration</w:t>
      </w:r>
      <w:r w:rsidRPr="003168A2">
        <w:t xml:space="preserve"> procedure shall be progressed and the UE shall send the DE</w:t>
      </w:r>
      <w:r>
        <w:t>REGISTRATION</w:t>
      </w:r>
      <w:r w:rsidRPr="003168A2">
        <w:t xml:space="preserve"> ACCEPT message.</w:t>
      </w:r>
    </w:p>
    <w:p w14:paraId="796F5425" w14:textId="77777777" w:rsidR="00DF151E" w:rsidRPr="003168A2" w:rsidRDefault="00DF151E" w:rsidP="00DF151E">
      <w:pPr>
        <w:pStyle w:val="B1"/>
      </w:pPr>
      <w:r w:rsidRPr="003168A2">
        <w:rPr>
          <w:noProof/>
        </w:rPr>
        <w:t>b)</w:t>
      </w:r>
      <w:r w:rsidRPr="003168A2">
        <w:rPr>
          <w:noProof/>
        </w:rPr>
        <w:tab/>
        <w:t>DE</w:t>
      </w:r>
      <w:r>
        <w:rPr>
          <w:noProof/>
        </w:rPr>
        <w:t>REGISTRATION</w:t>
      </w:r>
      <w:r w:rsidRPr="003168A2">
        <w:rPr>
          <w:noProof/>
        </w:rPr>
        <w:t xml:space="preserve"> REQUEST, other </w:t>
      </w:r>
      <w:r>
        <w:rPr>
          <w:noProof/>
        </w:rPr>
        <w:t xml:space="preserve">5GMM </w:t>
      </w:r>
      <w:r w:rsidRPr="003168A2">
        <w:rPr>
          <w:noProof/>
        </w:rPr>
        <w:t>cause values than those treated in subclause 5.5.2.3.2</w:t>
      </w:r>
      <w:r>
        <w:t>, cases of 5GMM cause value #72</w:t>
      </w:r>
      <w:r w:rsidRPr="00EE5FFD">
        <w:t xml:space="preserve"> </w:t>
      </w:r>
      <w:r>
        <w:t>that are</w:t>
      </w:r>
      <w:r w:rsidRPr="00CC0C94">
        <w:t xml:space="preserve"> considered as abnormal cases according to subclause 5.</w:t>
      </w:r>
      <w:r>
        <w:t>5</w:t>
      </w:r>
      <w:r w:rsidRPr="00CC0C94">
        <w:t>.</w:t>
      </w:r>
      <w:r>
        <w:t>2</w:t>
      </w:r>
      <w:r w:rsidRPr="00CC0C94">
        <w:t>.</w:t>
      </w:r>
      <w:r>
        <w:t>3.2</w:t>
      </w:r>
      <w:r w:rsidRPr="003168A2">
        <w:rPr>
          <w:noProof/>
        </w:rPr>
        <w:t xml:space="preserve"> or no </w:t>
      </w:r>
      <w:r>
        <w:rPr>
          <w:noProof/>
        </w:rPr>
        <w:t>5G</w:t>
      </w:r>
      <w:r w:rsidRPr="003168A2">
        <w:rPr>
          <w:noProof/>
        </w:rPr>
        <w:t xml:space="preserve">MM cause IE is included, and the </w:t>
      </w:r>
      <w:r w:rsidRPr="003168A2">
        <w:t>De</w:t>
      </w:r>
      <w:r>
        <w:t>-registration</w:t>
      </w:r>
      <w:r w:rsidRPr="003168A2">
        <w:t xml:space="preserve"> type IE indicates "re-</w:t>
      </w:r>
      <w:r>
        <w:t>registration</w:t>
      </w:r>
      <w:r w:rsidRPr="003168A2">
        <w:t xml:space="preserve"> not required"</w:t>
      </w:r>
      <w:r>
        <w:t>.</w:t>
      </w:r>
    </w:p>
    <w:p w14:paraId="3EFBFE69" w14:textId="77777777" w:rsidR="00DF151E" w:rsidRDefault="00DF151E" w:rsidP="00DF151E">
      <w:pPr>
        <w:pStyle w:val="B1"/>
        <w:rPr>
          <w:noProof/>
        </w:rPr>
      </w:pPr>
      <w:r w:rsidRPr="003168A2">
        <w:rPr>
          <w:noProof/>
        </w:rPr>
        <w:tab/>
        <w:t xml:space="preserve">The UE shall delete </w:t>
      </w:r>
      <w:r>
        <w:rPr>
          <w:noProof/>
        </w:rPr>
        <w:t>5G-</w:t>
      </w:r>
      <w:r w:rsidRPr="003168A2">
        <w:rPr>
          <w:noProof/>
        </w:rPr>
        <w:t xml:space="preserve">GUTI, TAI list, last visited registered TAI, list of equivalent PLMNs, </w:t>
      </w:r>
      <w:r>
        <w:rPr>
          <w:noProof/>
        </w:rPr>
        <w:t>ng</w:t>
      </w:r>
      <w:r w:rsidRPr="003168A2">
        <w:rPr>
          <w:noProof/>
        </w:rPr>
        <w:t xml:space="preserve">KSI, </w:t>
      </w:r>
      <w:r>
        <w:rPr>
          <w:noProof/>
        </w:rPr>
        <w:t>shall set the 5GS update status to 5</w:t>
      </w:r>
      <w:r w:rsidRPr="003168A2">
        <w:rPr>
          <w:noProof/>
        </w:rPr>
        <w:t>U2 NOT U</w:t>
      </w:r>
      <w:r>
        <w:rPr>
          <w:noProof/>
        </w:rPr>
        <w:t>PDATED and shall start timer T35</w:t>
      </w:r>
      <w:r w:rsidRPr="003168A2">
        <w:rPr>
          <w:noProof/>
        </w:rPr>
        <w:t>02.</w:t>
      </w:r>
    </w:p>
    <w:p w14:paraId="645BDC6E" w14:textId="77777777" w:rsidR="00DF151E" w:rsidRPr="003168A2" w:rsidRDefault="00DF151E" w:rsidP="00DF151E">
      <w:pPr>
        <w:pStyle w:val="B1"/>
        <w:rPr>
          <w:noProof/>
        </w:rPr>
      </w:pPr>
      <w:r>
        <w:rPr>
          <w:noProof/>
        </w:rPr>
        <w:tab/>
        <w:t>A</w:t>
      </w:r>
      <w:r w:rsidRPr="003168A2">
        <w:rPr>
          <w:noProof/>
        </w:rPr>
        <w:t xml:space="preserve"> UE </w:t>
      </w:r>
      <w:r w:rsidRPr="0090499A">
        <w:rPr>
          <w:noProof/>
        </w:rPr>
        <w:t>not</w:t>
      </w:r>
      <w:r>
        <w:rPr>
          <w:noProof/>
        </w:rPr>
        <w:t xml:space="preserve"> supporting S1 mode</w:t>
      </w:r>
      <w:r w:rsidRPr="0090499A">
        <w:rPr>
          <w:noProof/>
        </w:rPr>
        <w:t xml:space="preserve"> </w:t>
      </w:r>
      <w:r>
        <w:rPr>
          <w:noProof/>
        </w:rPr>
        <w:t>may enter the state 5G</w:t>
      </w:r>
      <w:r w:rsidRPr="003168A2">
        <w:rPr>
          <w:noProof/>
        </w:rPr>
        <w:t>MM-DEREGISTERED.PLMN-SEARCH in order to perform a PLMN selection according to 3GPP TS 23.122 [</w:t>
      </w:r>
      <w:r>
        <w:rPr>
          <w:noProof/>
        </w:rPr>
        <w:t>5</w:t>
      </w:r>
      <w:r w:rsidRPr="003168A2">
        <w:rPr>
          <w:noProof/>
        </w:rPr>
        <w:t>]; otherwis</w:t>
      </w:r>
      <w:r>
        <w:rPr>
          <w:noProof/>
        </w:rPr>
        <w:t>e the UE shall enter the state 5G</w:t>
      </w:r>
      <w:r w:rsidRPr="003168A2">
        <w:rPr>
          <w:noProof/>
        </w:rPr>
        <w:t>MM-DEREGISTERED.ATTEMPTING-</w:t>
      </w:r>
      <w:r>
        <w:rPr>
          <w:noProof/>
        </w:rPr>
        <w:t>REGISTRATION</w:t>
      </w:r>
      <w:r w:rsidRPr="003168A2">
        <w:rPr>
          <w:noProof/>
        </w:rPr>
        <w:t>.</w:t>
      </w:r>
    </w:p>
    <w:p w14:paraId="33246372" w14:textId="77777777" w:rsidR="00DF151E" w:rsidRDefault="00DF151E" w:rsidP="00DF151E">
      <w:pPr>
        <w:pStyle w:val="B1"/>
        <w:rPr>
          <w:noProof/>
        </w:rPr>
      </w:pPr>
      <w:r>
        <w:rPr>
          <w:noProof/>
        </w:rPr>
        <w:tab/>
      </w:r>
      <w:r w:rsidRPr="000D734D">
        <w:rPr>
          <w:noProof/>
        </w:rPr>
        <w:t>A UE operating in single-registration mode shall</w:t>
      </w:r>
      <w:r>
        <w:rPr>
          <w:noProof/>
        </w:rPr>
        <w:t>:</w:t>
      </w:r>
    </w:p>
    <w:p w14:paraId="1607CD14" w14:textId="77777777" w:rsidR="00DF151E" w:rsidRPr="005D784F" w:rsidRDefault="00DF151E" w:rsidP="00DF151E">
      <w:pPr>
        <w:pStyle w:val="B2"/>
        <w:rPr>
          <w:noProof/>
        </w:rPr>
      </w:pPr>
      <w:r>
        <w:rPr>
          <w:noProof/>
        </w:rPr>
        <w:lastRenderedPageBreak/>
        <w:t>-</w:t>
      </w:r>
      <w:r w:rsidRPr="005D784F">
        <w:rPr>
          <w:noProof/>
        </w:rPr>
        <w:tab/>
        <w:t>enter the state 5GMM-DEREGISTERED and attempt to select E-UTRAN radio access technology and proceed with the appropriate EMM specific procedures. In this case, the UE may disable N1 mode capability (see subclause</w:t>
      </w:r>
      <w:r w:rsidRPr="00CC0C94">
        <w:rPr>
          <w:noProof/>
        </w:rPr>
        <w:t> 4.</w:t>
      </w:r>
      <w:r w:rsidRPr="005D784F">
        <w:rPr>
          <w:noProof/>
        </w:rPr>
        <w:t xml:space="preserve">9); </w:t>
      </w:r>
      <w:r>
        <w:rPr>
          <w:noProof/>
        </w:rPr>
        <w:t>or</w:t>
      </w:r>
    </w:p>
    <w:p w14:paraId="445348BD" w14:textId="77777777" w:rsidR="00DF151E" w:rsidRPr="005D784F" w:rsidRDefault="00DF151E" w:rsidP="00DF151E">
      <w:pPr>
        <w:pStyle w:val="B2"/>
        <w:rPr>
          <w:noProof/>
        </w:rPr>
      </w:pPr>
      <w:r>
        <w:rPr>
          <w:noProof/>
        </w:rPr>
        <w:t>-</w:t>
      </w:r>
      <w:r w:rsidRPr="005D784F">
        <w:rPr>
          <w:noProof/>
        </w:rPr>
        <w:tab/>
        <w:t>enter the state 5GMM-DEREGISTERED.PLMN-SEARCH in order to perform a PLMN selection according to 3GPP</w:t>
      </w:r>
      <w:r w:rsidRPr="00CC0C94">
        <w:rPr>
          <w:noProof/>
        </w:rPr>
        <w:t> TS 23.122 [</w:t>
      </w:r>
      <w:r>
        <w:rPr>
          <w:noProof/>
        </w:rPr>
        <w:t>5</w:t>
      </w:r>
      <w:r w:rsidRPr="00CC0C94">
        <w:rPr>
          <w:noProof/>
        </w:rPr>
        <w:t>]</w:t>
      </w:r>
      <w:r w:rsidRPr="005D784F">
        <w:rPr>
          <w:noProof/>
        </w:rPr>
        <w:t>.</w:t>
      </w:r>
    </w:p>
    <w:p w14:paraId="4A1A57A5" w14:textId="77777777" w:rsidR="00DF151E" w:rsidRPr="003168A2" w:rsidRDefault="00DF151E" w:rsidP="00DF151E">
      <w:pPr>
        <w:pStyle w:val="B1"/>
        <w:rPr>
          <w:noProof/>
        </w:rPr>
      </w:pPr>
      <w:r w:rsidRPr="003168A2">
        <w:rPr>
          <w:noProof/>
        </w:rPr>
        <w:tab/>
      </w:r>
      <w:r>
        <w:rPr>
          <w:noProof/>
        </w:rPr>
        <w:t xml:space="preserve">A </w:t>
      </w:r>
      <w:r w:rsidRPr="003168A2">
        <w:t>UE</w:t>
      </w:r>
      <w:r>
        <w:t xml:space="preserve"> </w:t>
      </w:r>
      <w:r>
        <w:rPr>
          <w:lang w:eastAsia="zh-CN"/>
        </w:rPr>
        <w:t>operating in single-registration mode</w:t>
      </w:r>
      <w:r w:rsidRPr="003168A2">
        <w:rPr>
          <w:noProof/>
        </w:rPr>
        <w:t xml:space="preserve"> shall </w:t>
      </w:r>
      <w:r>
        <w:rPr>
          <w:noProof/>
        </w:rPr>
        <w:t>set the EPS update status to EU2 NOT UPDATED and shall delete the E</w:t>
      </w:r>
      <w:r w:rsidRPr="003168A2">
        <w:rPr>
          <w:noProof/>
        </w:rPr>
        <w:t xml:space="preserve">MM parameters </w:t>
      </w:r>
      <w:r>
        <w:rPr>
          <w:noProof/>
        </w:rPr>
        <w:t>4G-</w:t>
      </w:r>
      <w:r w:rsidRPr="003168A2">
        <w:t xml:space="preserve">GUTI, TAI list and </w:t>
      </w:r>
      <w:r>
        <w:t>e</w:t>
      </w:r>
      <w:r w:rsidRPr="003168A2">
        <w:t xml:space="preserve">KSI </w:t>
      </w:r>
      <w:r>
        <w:rPr>
          <w:noProof/>
        </w:rPr>
        <w:t>and shall enter the state E</w:t>
      </w:r>
      <w:r w:rsidRPr="003168A2">
        <w:rPr>
          <w:noProof/>
        </w:rPr>
        <w:t>MM-DEREGISTERED.</w:t>
      </w:r>
    </w:p>
    <w:p w14:paraId="6FA13EBD" w14:textId="77777777" w:rsidR="00DF151E" w:rsidRDefault="00DF151E" w:rsidP="00DF151E">
      <w:pPr>
        <w:pStyle w:val="Heading5"/>
        <w:rPr>
          <w:lang w:eastAsia="zh-CN"/>
        </w:rPr>
      </w:pPr>
      <w:bookmarkStart w:id="907" w:name="_Toc20232080"/>
      <w:bookmarkStart w:id="908" w:name="_Toc27745402"/>
      <w:bookmarkStart w:id="909" w:name="_Toc106693813"/>
      <w:r>
        <w:rPr>
          <w:lang w:eastAsia="zh-CN"/>
        </w:rPr>
        <w:t>5</w:t>
      </w:r>
      <w:r>
        <w:rPr>
          <w:rFonts w:hint="eastAsia"/>
          <w:lang w:eastAsia="zh-CN"/>
        </w:rPr>
        <w:t>.</w:t>
      </w:r>
      <w:r>
        <w:rPr>
          <w:lang w:eastAsia="zh-CN"/>
        </w:rPr>
        <w:t>5</w:t>
      </w:r>
      <w:r>
        <w:rPr>
          <w:rFonts w:hint="eastAsia"/>
          <w:lang w:eastAsia="zh-CN"/>
        </w:rPr>
        <w:t>.</w:t>
      </w:r>
      <w:r>
        <w:rPr>
          <w:lang w:eastAsia="zh-CN"/>
        </w:rPr>
        <w:t>2</w:t>
      </w:r>
      <w:r>
        <w:rPr>
          <w:rFonts w:hint="eastAsia"/>
          <w:lang w:eastAsia="zh-CN"/>
        </w:rPr>
        <w:t>.3.5</w:t>
      </w:r>
      <w:r w:rsidRPr="003168A2">
        <w:tab/>
        <w:t xml:space="preserve">Abnormal cases in the </w:t>
      </w:r>
      <w:r>
        <w:rPr>
          <w:rFonts w:hint="eastAsia"/>
          <w:lang w:eastAsia="zh-CN"/>
        </w:rPr>
        <w:t>network side</w:t>
      </w:r>
      <w:bookmarkEnd w:id="907"/>
      <w:bookmarkEnd w:id="908"/>
      <w:bookmarkEnd w:id="909"/>
    </w:p>
    <w:p w14:paraId="17F0C4C9" w14:textId="77777777" w:rsidR="00DF151E" w:rsidRPr="003168A2" w:rsidRDefault="00DF151E" w:rsidP="00DF151E">
      <w:r w:rsidRPr="003168A2">
        <w:t>The following abnormal cases can be identified:</w:t>
      </w:r>
    </w:p>
    <w:p w14:paraId="0ABA0AB2" w14:textId="77777777" w:rsidR="00DF151E" w:rsidRPr="00C475C9" w:rsidRDefault="00DF151E" w:rsidP="00DF151E">
      <w:pPr>
        <w:pStyle w:val="B1"/>
      </w:pPr>
      <w:r w:rsidRPr="00C475C9">
        <w:t>a)</w:t>
      </w:r>
      <w:r w:rsidRPr="00C475C9">
        <w:tab/>
        <w:t>T3522 time-out</w:t>
      </w:r>
    </w:p>
    <w:p w14:paraId="1E390092" w14:textId="77777777" w:rsidR="00DF151E" w:rsidRDefault="00DF151E" w:rsidP="00DF151E">
      <w:pPr>
        <w:pStyle w:val="B1"/>
        <w:rPr>
          <w:lang w:eastAsia="zh-CN"/>
        </w:rPr>
      </w:pPr>
      <w:r w:rsidRPr="003168A2">
        <w:tab/>
        <w:t>On the first expiry of the timer, the network shall retransmit the DE</w:t>
      </w:r>
      <w:r>
        <w:t xml:space="preserve">REGISTRATION </w:t>
      </w:r>
      <w:r w:rsidRPr="003168A2">
        <w:t>REQUEST m</w:t>
      </w:r>
      <w:r>
        <w:t>essage and shall start timer T35</w:t>
      </w:r>
      <w:r w:rsidRPr="003168A2">
        <w:t xml:space="preserve">22. This retransmission is repeated four times, i.e. </w:t>
      </w:r>
      <w:r>
        <w:t>on the fifth expiry of timer T3522, the de-registration</w:t>
      </w:r>
      <w:r w:rsidRPr="003168A2">
        <w:t xml:space="preserve"> procedure shall be aborted.</w:t>
      </w:r>
      <w:r w:rsidRPr="000A08CA">
        <w:rPr>
          <w:noProof/>
        </w:rPr>
        <w:t xml:space="preserve"> </w:t>
      </w:r>
      <w:r>
        <w:rPr>
          <w:lang w:eastAsia="zh-CN"/>
        </w:rPr>
        <w:t>T</w:t>
      </w:r>
      <w:r>
        <w:rPr>
          <w:noProof/>
        </w:rPr>
        <w:t>he network shall change to the state 5GMM-DEREGISTERED for the access type which the de-registration procedure is intended for.</w:t>
      </w:r>
    </w:p>
    <w:p w14:paraId="0BD79378" w14:textId="77777777" w:rsidR="00DF151E" w:rsidRPr="00C475C9" w:rsidRDefault="00DF151E" w:rsidP="00DF151E">
      <w:pPr>
        <w:pStyle w:val="B1"/>
      </w:pPr>
      <w:r w:rsidRPr="00C475C9">
        <w:t>b)</w:t>
      </w:r>
      <w:r w:rsidRPr="00C475C9">
        <w:tab/>
        <w:t>Lower layer failure</w:t>
      </w:r>
    </w:p>
    <w:p w14:paraId="68411F6F" w14:textId="77777777" w:rsidR="00DF151E" w:rsidRPr="003168A2" w:rsidRDefault="00DF151E" w:rsidP="00DF151E">
      <w:pPr>
        <w:pStyle w:val="B1"/>
      </w:pPr>
      <w:r w:rsidRPr="003168A2">
        <w:tab/>
      </w:r>
      <w:r>
        <w:t>The de-registration</w:t>
      </w:r>
      <w:r w:rsidRPr="00FE320E">
        <w:t xml:space="preserve"> procedure is aborted</w:t>
      </w:r>
      <w:r>
        <w:rPr>
          <w:rFonts w:hint="eastAsia"/>
          <w:lang w:eastAsia="zh-CN"/>
        </w:rPr>
        <w:t>.</w:t>
      </w:r>
      <w:r>
        <w:rPr>
          <w:lang w:eastAsia="zh-CN"/>
        </w:rPr>
        <w:t xml:space="preserve"> T</w:t>
      </w:r>
      <w:r>
        <w:rPr>
          <w:noProof/>
        </w:rPr>
        <w:t>he network shall change to the state 5GMM-DEREGISTERED for the access type which the de-registration procedure is intended for.</w:t>
      </w:r>
    </w:p>
    <w:p w14:paraId="255FD20C" w14:textId="77777777" w:rsidR="00DF151E" w:rsidRPr="00C475C9" w:rsidRDefault="00DF151E" w:rsidP="00DF151E">
      <w:pPr>
        <w:pStyle w:val="B1"/>
      </w:pPr>
      <w:r w:rsidRPr="00C475C9">
        <w:t>c)</w:t>
      </w:r>
      <w:r w:rsidRPr="00C475C9">
        <w:tab/>
        <w:t>De-registration procedure collision</w:t>
      </w:r>
    </w:p>
    <w:p w14:paraId="6809DF56" w14:textId="77777777" w:rsidR="00DF151E" w:rsidRPr="003168A2" w:rsidRDefault="00DF151E" w:rsidP="00DF151E">
      <w:pPr>
        <w:pStyle w:val="B1"/>
      </w:pPr>
      <w:r w:rsidRPr="003168A2">
        <w:tab/>
        <w:t>If the network receives a DE</w:t>
      </w:r>
      <w:r>
        <w:t>REGISTRATION</w:t>
      </w:r>
      <w:r w:rsidRPr="003168A2">
        <w:t xml:space="preserve"> REQUEST message with "switch off" indication, before the network</w:t>
      </w:r>
      <w:r>
        <w:t>-</w:t>
      </w:r>
      <w:r w:rsidRPr="003168A2">
        <w:t>initiated de</w:t>
      </w:r>
      <w:r>
        <w:t>-registration</w:t>
      </w:r>
      <w:r w:rsidRPr="003168A2">
        <w:t xml:space="preserve"> procedure has been completed, both procedures shall be considered completed.</w:t>
      </w:r>
    </w:p>
    <w:p w14:paraId="5DC9E34C" w14:textId="77777777" w:rsidR="00DF151E" w:rsidRPr="003168A2" w:rsidRDefault="00DF151E" w:rsidP="00DF151E">
      <w:pPr>
        <w:pStyle w:val="B1"/>
      </w:pPr>
      <w:r w:rsidRPr="003168A2">
        <w:tab/>
        <w:t>If the network receives a DE</w:t>
      </w:r>
      <w:r>
        <w:t>REGISTRATION</w:t>
      </w:r>
      <w:r w:rsidRPr="003168A2">
        <w:t xml:space="preserve"> REQUEST message without "switch off" indication</w:t>
      </w:r>
      <w:r>
        <w:t>, before the network-</w:t>
      </w:r>
      <w:r w:rsidRPr="003168A2">
        <w:t>initiated de</w:t>
      </w:r>
      <w:r>
        <w:t>-registration</w:t>
      </w:r>
      <w:r w:rsidRPr="003168A2">
        <w:t xml:space="preserve"> procedure has been completed, the network shall send a DE</w:t>
      </w:r>
      <w:r>
        <w:t>REGISTRATION</w:t>
      </w:r>
      <w:r w:rsidRPr="003168A2">
        <w:t xml:space="preserve"> ACCEPT message to the UE.</w:t>
      </w:r>
    </w:p>
    <w:p w14:paraId="2521BA85" w14:textId="77777777" w:rsidR="00DF151E" w:rsidRPr="00C475C9" w:rsidRDefault="00DF151E" w:rsidP="00DF151E">
      <w:pPr>
        <w:pStyle w:val="B1"/>
      </w:pPr>
      <w:r w:rsidRPr="00C475C9">
        <w:t>d)</w:t>
      </w:r>
      <w:r w:rsidRPr="00C475C9">
        <w:tab/>
        <w:t>De-registration and registration procedure for in</w:t>
      </w:r>
      <w:r>
        <w:t>i</w:t>
      </w:r>
      <w:r w:rsidRPr="00C475C9">
        <w:t>tial registration collision</w:t>
      </w:r>
    </w:p>
    <w:p w14:paraId="19FD46FA" w14:textId="77777777" w:rsidR="00DF151E" w:rsidRPr="003168A2" w:rsidRDefault="00DF151E" w:rsidP="00DF151E">
      <w:pPr>
        <w:pStyle w:val="B1"/>
      </w:pPr>
      <w:r>
        <w:tab/>
        <w:t>If the network receives a</w:t>
      </w:r>
      <w:r w:rsidRPr="003168A2">
        <w:t xml:space="preserve"> </w:t>
      </w:r>
      <w:r>
        <w:t>REGISTRATION</w:t>
      </w:r>
      <w:r w:rsidRPr="003168A2">
        <w:t xml:space="preserve"> REQUEST message </w:t>
      </w:r>
      <w:r>
        <w:t xml:space="preserve">indicating either </w:t>
      </w:r>
      <w:r w:rsidRPr="003168A2">
        <w:t>"</w:t>
      </w:r>
      <w:r>
        <w:t>initial</w:t>
      </w:r>
      <w:r w:rsidRPr="003168A2">
        <w:t xml:space="preserve"> </w:t>
      </w:r>
      <w:r>
        <w:t>registration</w:t>
      </w:r>
      <w:r w:rsidRPr="003168A2">
        <w:t>"</w:t>
      </w:r>
      <w:r>
        <w:t xml:space="preserve"> or </w:t>
      </w:r>
      <w:r w:rsidRPr="003168A2">
        <w:t>"</w:t>
      </w:r>
      <w:r>
        <w:t>emergency registration</w:t>
      </w:r>
      <w:r w:rsidRPr="003168A2">
        <w:t>"</w:t>
      </w:r>
      <w:r>
        <w:t xml:space="preserve"> in the 5G</w:t>
      </w:r>
      <w:r w:rsidRPr="003168A2">
        <w:t xml:space="preserve">S </w:t>
      </w:r>
      <w:r>
        <w:t>r</w:t>
      </w:r>
      <w:r w:rsidRPr="00FC2F45">
        <w:t>egistration type</w:t>
      </w:r>
      <w:r w:rsidRPr="003168A2">
        <w:t xml:space="preserve"> IE before the network</w:t>
      </w:r>
      <w:r>
        <w:t>-</w:t>
      </w:r>
      <w:r w:rsidRPr="003168A2">
        <w:t>initiated de</w:t>
      </w:r>
      <w:r>
        <w:t xml:space="preserve">-registration procedure  </w:t>
      </w:r>
      <w:r w:rsidRPr="003168A2">
        <w:t xml:space="preserve">has been completed, the network shall aborted </w:t>
      </w:r>
      <w:r>
        <w:t xml:space="preserve">the de-registration procedure </w:t>
      </w:r>
      <w:r w:rsidRPr="003168A2">
        <w:t xml:space="preserve">and the </w:t>
      </w:r>
      <w:r>
        <w:t xml:space="preserve">registration </w:t>
      </w:r>
      <w:r w:rsidRPr="003168A2">
        <w:t xml:space="preserve">procedure shall be progressed after the </w:t>
      </w:r>
      <w:r>
        <w:rPr>
          <w:rFonts w:hint="eastAsia"/>
        </w:rPr>
        <w:t>PDU session</w:t>
      </w:r>
      <w:r w:rsidRPr="003168A2">
        <w:t xml:space="preserve">s </w:t>
      </w:r>
      <w:r>
        <w:t>associated with the access</w:t>
      </w:r>
      <w:r w:rsidRPr="00D077DE">
        <w:t xml:space="preserve"> </w:t>
      </w:r>
      <w:r>
        <w:t xml:space="preserve">type the </w:t>
      </w:r>
      <w:r>
        <w:rPr>
          <w:rFonts w:hint="eastAsia"/>
        </w:rPr>
        <w:t>REGISTRATION</w:t>
      </w:r>
      <w:r w:rsidRPr="003168A2">
        <w:t xml:space="preserve"> REQUEST message </w:t>
      </w:r>
      <w:r>
        <w:t xml:space="preserve">is sent over </w:t>
      </w:r>
      <w:r w:rsidRPr="003168A2">
        <w:t>have been deleted.</w:t>
      </w:r>
    </w:p>
    <w:p w14:paraId="2498A350" w14:textId="77777777" w:rsidR="00DF151E" w:rsidRPr="00C475C9" w:rsidRDefault="00DF151E" w:rsidP="00DF151E">
      <w:pPr>
        <w:pStyle w:val="B1"/>
      </w:pPr>
      <w:r w:rsidRPr="00C475C9">
        <w:t>e)</w:t>
      </w:r>
      <w:r w:rsidRPr="00C475C9">
        <w:tab/>
        <w:t>De-registration and registration procedure for mobility and periodic registration update collision</w:t>
      </w:r>
    </w:p>
    <w:p w14:paraId="0EBDFA46" w14:textId="77777777" w:rsidR="00DF151E" w:rsidRPr="003168A2" w:rsidRDefault="00DF151E" w:rsidP="00DF151E">
      <w:pPr>
        <w:pStyle w:val="B1"/>
      </w:pPr>
      <w:r w:rsidRPr="003168A2">
        <w:tab/>
      </w:r>
      <w:r>
        <w:t>If the network sent a</w:t>
      </w:r>
      <w:r w:rsidRPr="003168A2">
        <w:t xml:space="preserve"> </w:t>
      </w:r>
      <w:r>
        <w:t>DEREGISTRATION</w:t>
      </w:r>
      <w:r w:rsidRPr="003168A2">
        <w:t xml:space="preserve"> REQUEST message </w:t>
      </w:r>
      <w:r w:rsidRPr="003168A2">
        <w:rPr>
          <w:rFonts w:hint="eastAsia"/>
          <w:lang w:eastAsia="ko-KR"/>
        </w:rPr>
        <w:t>and</w:t>
      </w:r>
      <w:r w:rsidRPr="003168A2">
        <w:t xml:space="preserve"> the network receives a </w:t>
      </w:r>
      <w:r>
        <w:t>REGISTRATION</w:t>
      </w:r>
      <w:r w:rsidRPr="003168A2">
        <w:t xml:space="preserve"> REQUEST message </w:t>
      </w:r>
      <w:r>
        <w:t xml:space="preserve">indicating either </w:t>
      </w:r>
      <w:r w:rsidRPr="003168A2">
        <w:t>"</w:t>
      </w:r>
      <w:r w:rsidRPr="00452163">
        <w:t>mobility registration updating</w:t>
      </w:r>
      <w:r w:rsidRPr="003168A2">
        <w:t>"</w:t>
      </w:r>
      <w:r>
        <w:t xml:space="preserve"> or </w:t>
      </w:r>
      <w:r w:rsidRPr="003168A2">
        <w:t>"</w:t>
      </w:r>
      <w:r>
        <w:t>periodic</w:t>
      </w:r>
      <w:r w:rsidRPr="00452163">
        <w:t xml:space="preserve"> registration updating</w:t>
      </w:r>
      <w:r w:rsidRPr="003168A2">
        <w:t>"</w:t>
      </w:r>
      <w:r>
        <w:t xml:space="preserve"> in the 5G</w:t>
      </w:r>
      <w:r w:rsidRPr="003168A2">
        <w:t xml:space="preserve">S </w:t>
      </w:r>
      <w:r>
        <w:t>r</w:t>
      </w:r>
      <w:r w:rsidRPr="00FC2F45">
        <w:t>egistration type</w:t>
      </w:r>
      <w:r w:rsidRPr="003168A2">
        <w:t xml:space="preserve"> IE before the network</w:t>
      </w:r>
      <w:r>
        <w:t>-initiated de-registration</w:t>
      </w:r>
      <w:r w:rsidRPr="003168A2">
        <w:t xml:space="preserve"> procedur</w:t>
      </w:r>
      <w:r>
        <w:t>e has been completed, the de-registration</w:t>
      </w:r>
      <w:r w:rsidRPr="003168A2">
        <w:t xml:space="preserve"> procedure shall be progressed, i.e. the </w:t>
      </w:r>
      <w:r>
        <w:t>REGISTRATION</w:t>
      </w:r>
      <w:r w:rsidRPr="003168A2">
        <w:t xml:space="preserve"> REQUEST message shall be ignored.</w:t>
      </w:r>
    </w:p>
    <w:p w14:paraId="29370A7A" w14:textId="77777777" w:rsidR="00DF151E" w:rsidRPr="00C475C9" w:rsidRDefault="00DF151E" w:rsidP="00DF151E">
      <w:pPr>
        <w:pStyle w:val="B1"/>
      </w:pPr>
      <w:r w:rsidRPr="00C475C9">
        <w:t>f)</w:t>
      </w:r>
      <w:r w:rsidRPr="00C475C9">
        <w:tab/>
        <w:t>De-registration and service request procedure collision</w:t>
      </w:r>
    </w:p>
    <w:p w14:paraId="3F99A2E4" w14:textId="77777777" w:rsidR="00DF151E" w:rsidRDefault="00DF151E" w:rsidP="00DF151E">
      <w:pPr>
        <w:pStyle w:val="B1"/>
      </w:pPr>
      <w:r w:rsidRPr="003168A2">
        <w:tab/>
        <w:t>If the network receives a SERVICE REQUEST message before the network</w:t>
      </w:r>
      <w:r>
        <w:t>-</w:t>
      </w:r>
      <w:r w:rsidRPr="003168A2">
        <w:t>initiated de</w:t>
      </w:r>
      <w:r>
        <w:t>-registration</w:t>
      </w:r>
      <w:r w:rsidRPr="003168A2">
        <w:t xml:space="preserve"> procedure has been completed</w:t>
      </w:r>
      <w:r>
        <w:rPr>
          <w:rFonts w:hint="eastAsia"/>
          <w:lang w:eastAsia="zh-CN"/>
        </w:rPr>
        <w:t xml:space="preserve"> (e.g. the DE</w:t>
      </w:r>
      <w:r>
        <w:rPr>
          <w:lang w:eastAsia="zh-CN"/>
        </w:rPr>
        <w:t>REGISTRATION</w:t>
      </w:r>
      <w:r>
        <w:rPr>
          <w:rFonts w:hint="eastAsia"/>
          <w:lang w:eastAsia="zh-CN"/>
        </w:rPr>
        <w:t xml:space="preserve"> REQUEST message is pending to be sent to the UE)</w:t>
      </w:r>
      <w:r>
        <w:rPr>
          <w:rFonts w:hint="eastAsia"/>
          <w:lang w:eastAsia="zh-TW"/>
        </w:rPr>
        <w:t>, the network shall progress the de</w:t>
      </w:r>
      <w:r>
        <w:rPr>
          <w:lang w:eastAsia="zh-TW"/>
        </w:rPr>
        <w:t>-registration</w:t>
      </w:r>
      <w:r>
        <w:rPr>
          <w:rFonts w:hint="eastAsia"/>
          <w:lang w:eastAsia="zh-TW"/>
        </w:rPr>
        <w:t xml:space="preserve"> </w:t>
      </w:r>
      <w:r>
        <w:rPr>
          <w:lang w:eastAsia="zh-TW"/>
        </w:rPr>
        <w:t>procedure</w:t>
      </w:r>
      <w:r w:rsidRPr="003168A2">
        <w:t>.</w:t>
      </w:r>
    </w:p>
    <w:p w14:paraId="040AE3FE" w14:textId="77777777" w:rsidR="00DF151E" w:rsidRDefault="00DF151E" w:rsidP="00DF151E">
      <w:pPr>
        <w:pStyle w:val="Heading3"/>
      </w:pPr>
      <w:bookmarkStart w:id="910" w:name="_Toc20232081"/>
      <w:bookmarkStart w:id="911" w:name="_Toc27745403"/>
      <w:bookmarkStart w:id="912" w:name="_Toc106693814"/>
      <w:r w:rsidRPr="003168A2">
        <w:t>5.5.</w:t>
      </w:r>
      <w:r>
        <w:t>3</w:t>
      </w:r>
      <w:r w:rsidRPr="003168A2">
        <w:tab/>
      </w:r>
      <w:r>
        <w:t>eCall inactivity</w:t>
      </w:r>
      <w:r w:rsidRPr="003168A2">
        <w:t xml:space="preserve"> procedure</w:t>
      </w:r>
      <w:bookmarkEnd w:id="910"/>
      <w:bookmarkEnd w:id="911"/>
      <w:bookmarkEnd w:id="912"/>
    </w:p>
    <w:p w14:paraId="30D92E9D" w14:textId="77777777" w:rsidR="00DF151E" w:rsidRDefault="00DF151E" w:rsidP="00DF151E">
      <w:r>
        <w:t xml:space="preserve">The eCall inactivity procedure is </w:t>
      </w:r>
      <w:r>
        <w:rPr>
          <w:lang w:eastAsia="ko-KR"/>
        </w:rPr>
        <w:t xml:space="preserve">performed only in 3GPP access and </w:t>
      </w:r>
      <w:r>
        <w:t xml:space="preserve">applicable only to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[22]. The procedure shall be started when:</w:t>
      </w:r>
    </w:p>
    <w:p w14:paraId="16DDFE60" w14:textId="77777777" w:rsidR="00DF151E" w:rsidRDefault="00DF151E" w:rsidP="00DF151E">
      <w:pPr>
        <w:pStyle w:val="B1"/>
      </w:pPr>
      <w:r>
        <w:t>a)</w:t>
      </w:r>
      <w:r>
        <w:tab/>
        <w:t>the UE is in any 5GMM-REGISTERED substate except substates 5GMM-REGISTERED.PLMN-SEARCH or 5GMM-REGISTERED.NO-CELL-AVAILABLE;</w:t>
      </w:r>
    </w:p>
    <w:p w14:paraId="5D746B56" w14:textId="77777777" w:rsidR="00DF151E" w:rsidRDefault="00DF151E" w:rsidP="00DF151E">
      <w:pPr>
        <w:pStyle w:val="B1"/>
      </w:pPr>
      <w:r>
        <w:t>b)</w:t>
      </w:r>
      <w:r>
        <w:tab/>
        <w:t>the UE is in 5GMM-IDLE mode; and</w:t>
      </w:r>
    </w:p>
    <w:p w14:paraId="5646A080" w14:textId="77777777" w:rsidR="00DF151E" w:rsidRDefault="00DF151E" w:rsidP="00DF151E">
      <w:pPr>
        <w:pStyle w:val="B1"/>
      </w:pPr>
      <w:r>
        <w:lastRenderedPageBreak/>
        <w:t>c)</w:t>
      </w:r>
      <w:r>
        <w:tab/>
        <w:t>one of the following conditions applies:</w:t>
      </w:r>
    </w:p>
    <w:p w14:paraId="6E883BAB" w14:textId="77777777" w:rsidR="00DF151E" w:rsidRDefault="00DF151E" w:rsidP="00DF151E">
      <w:pPr>
        <w:pStyle w:val="B2"/>
      </w:pPr>
      <w:r>
        <w:t>1)</w:t>
      </w:r>
      <w:r>
        <w:tab/>
        <w:t>timer T3444 expires or is found to have already expired and timer T3445 is not running;</w:t>
      </w:r>
    </w:p>
    <w:p w14:paraId="7B6601E8" w14:textId="77777777" w:rsidR="00DF151E" w:rsidRDefault="00DF151E" w:rsidP="00DF151E">
      <w:pPr>
        <w:pStyle w:val="B2"/>
      </w:pPr>
      <w:r>
        <w:t>2)</w:t>
      </w:r>
      <w:r>
        <w:tab/>
        <w:t>timer T3445 expires or is found to have already expired and timer T3444 is not running; or</w:t>
      </w:r>
    </w:p>
    <w:p w14:paraId="13642BFA" w14:textId="77777777" w:rsidR="00DF151E" w:rsidRDefault="00DF151E" w:rsidP="00DF151E">
      <w:pPr>
        <w:pStyle w:val="B2"/>
      </w:pPr>
      <w:r>
        <w:t>3)</w:t>
      </w:r>
      <w:r>
        <w:tab/>
        <w:t>timers T3444 and T3445 expire or are found to have already expired.</w:t>
      </w:r>
    </w:p>
    <w:p w14:paraId="04F7D1B1" w14:textId="77777777" w:rsidR="00DF151E" w:rsidRDefault="00DF151E" w:rsidP="00DF151E">
      <w:r>
        <w:t>The UE shall then perform the following actions:</w:t>
      </w:r>
    </w:p>
    <w:p w14:paraId="32342BCC" w14:textId="77777777" w:rsidR="00DF151E" w:rsidRDefault="00DF151E" w:rsidP="00DF151E">
      <w:pPr>
        <w:pStyle w:val="B1"/>
      </w:pPr>
      <w:r>
        <w:t>a)</w:t>
      </w:r>
      <w:r>
        <w:tab/>
        <w:t xml:space="preserve">stop other running timers (e.g. </w:t>
      </w:r>
      <w:r w:rsidRPr="009F5155">
        <w:t>T3</w:t>
      </w:r>
      <w:r>
        <w:t>5</w:t>
      </w:r>
      <w:r w:rsidRPr="009F5155">
        <w:t>11, T3</w:t>
      </w:r>
      <w:r>
        <w:t>5</w:t>
      </w:r>
      <w:r w:rsidRPr="009F5155">
        <w:t>12)</w:t>
      </w:r>
      <w:r>
        <w:t>;</w:t>
      </w:r>
    </w:p>
    <w:p w14:paraId="1681094E" w14:textId="77777777" w:rsidR="00DF151E" w:rsidRDefault="00DF151E" w:rsidP="00DF151E">
      <w:pPr>
        <w:pStyle w:val="B1"/>
      </w:pPr>
      <w:r>
        <w:t>b)</w:t>
      </w:r>
      <w:r>
        <w:tab/>
        <w:t xml:space="preserve">if the UE is currently registered to </w:t>
      </w:r>
      <w:r w:rsidRPr="007E6407">
        <w:t xml:space="preserve">the network for </w:t>
      </w:r>
      <w:r>
        <w:t>5GS services, perform a de-registration procedure;</w:t>
      </w:r>
    </w:p>
    <w:p w14:paraId="6F4EA0CB" w14:textId="77777777" w:rsidR="00DF151E" w:rsidRDefault="00DF151E" w:rsidP="00DF151E">
      <w:pPr>
        <w:pStyle w:val="B1"/>
      </w:pPr>
      <w:r>
        <w:t>c)</w:t>
      </w:r>
      <w:r>
        <w:tab/>
        <w:t xml:space="preserve">delete </w:t>
      </w:r>
      <w:r w:rsidRPr="003168A2">
        <w:rPr>
          <w:noProof/>
        </w:rPr>
        <w:t xml:space="preserve">any </w:t>
      </w:r>
      <w:r>
        <w:rPr>
          <w:noProof/>
        </w:rPr>
        <w:t>5G-</w:t>
      </w:r>
      <w:r w:rsidRPr="003168A2">
        <w:rPr>
          <w:noProof/>
        </w:rPr>
        <w:t xml:space="preserve">GUTI, TAI list, last visited registered TAI, list of equivalent PLMNs, </w:t>
      </w:r>
      <w:r>
        <w:rPr>
          <w:noProof/>
        </w:rPr>
        <w:t>and ng</w:t>
      </w:r>
      <w:r w:rsidRPr="003168A2">
        <w:rPr>
          <w:noProof/>
        </w:rPr>
        <w:t>KSI</w:t>
      </w:r>
      <w:r>
        <w:t>; and</w:t>
      </w:r>
    </w:p>
    <w:p w14:paraId="367B7313" w14:textId="77777777" w:rsidR="00DF151E" w:rsidRDefault="00DF151E" w:rsidP="00DF151E">
      <w:pPr>
        <w:pStyle w:val="B1"/>
      </w:pPr>
      <w:r>
        <w:t>d)</w:t>
      </w:r>
      <w:r>
        <w:tab/>
        <w:t>enter 5GMM-DEREGISTERED.eCALL-INACTIVE state.</w:t>
      </w:r>
    </w:p>
    <w:p w14:paraId="38FA65F6" w14:textId="77777777" w:rsidR="00DF151E" w:rsidRPr="00C607F7" w:rsidRDefault="00DF151E" w:rsidP="00DF151E">
      <w:pPr>
        <w:pStyle w:val="Heading2"/>
      </w:pPr>
      <w:bookmarkStart w:id="913" w:name="_Toc20232082"/>
      <w:bookmarkStart w:id="914" w:name="_Toc27745404"/>
      <w:bookmarkStart w:id="915" w:name="_Toc106693815"/>
      <w:r>
        <w:t>5.6</w:t>
      </w:r>
      <w:r>
        <w:tab/>
        <w:t>5G</w:t>
      </w:r>
      <w:r w:rsidRPr="00C607F7">
        <w:t>MM connection management procedures</w:t>
      </w:r>
      <w:bookmarkEnd w:id="913"/>
      <w:bookmarkEnd w:id="914"/>
      <w:bookmarkEnd w:id="915"/>
    </w:p>
    <w:p w14:paraId="792661D6" w14:textId="77777777" w:rsidR="00DF151E" w:rsidRDefault="00DF151E" w:rsidP="00DF151E">
      <w:pPr>
        <w:pStyle w:val="Heading3"/>
      </w:pPr>
      <w:bookmarkStart w:id="916" w:name="_Toc20232083"/>
      <w:bookmarkStart w:id="917" w:name="_Toc27745405"/>
      <w:bookmarkStart w:id="918" w:name="_Toc106693816"/>
      <w:r>
        <w:t>5.6.1</w:t>
      </w:r>
      <w:r>
        <w:tab/>
        <w:t>Service request procedure</w:t>
      </w:r>
      <w:bookmarkEnd w:id="916"/>
      <w:bookmarkEnd w:id="917"/>
      <w:bookmarkEnd w:id="918"/>
    </w:p>
    <w:p w14:paraId="508435EB" w14:textId="77777777" w:rsidR="00DF151E" w:rsidRDefault="00DF151E" w:rsidP="00DF151E">
      <w:pPr>
        <w:pStyle w:val="Heading4"/>
      </w:pPr>
      <w:bookmarkStart w:id="919" w:name="_Toc20232084"/>
      <w:bookmarkStart w:id="920" w:name="_Toc27745406"/>
      <w:bookmarkStart w:id="921" w:name="_Toc106693817"/>
      <w:r>
        <w:t>5.6.1.1</w:t>
      </w:r>
      <w:r w:rsidRPr="003168A2">
        <w:tab/>
      </w:r>
      <w:r>
        <w:t>General</w:t>
      </w:r>
      <w:bookmarkEnd w:id="919"/>
      <w:bookmarkEnd w:id="920"/>
      <w:bookmarkEnd w:id="921"/>
    </w:p>
    <w:p w14:paraId="7B1556DA" w14:textId="77777777" w:rsidR="00DF151E" w:rsidRDefault="00DF151E" w:rsidP="00DF151E">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the establishment of user-plane resources for PDU sessions which are established without user-plane resources. In latter case, the 5GMM mode can be the 5GMM-IDLE mode or the 5GMM-CONNECTED mode if the UE requires to establish user-plane resources for PDU sessions. </w:t>
      </w:r>
    </w:p>
    <w:p w14:paraId="7CB1EB44" w14:textId="77777777" w:rsidR="00DF151E" w:rsidRDefault="00DF151E" w:rsidP="00DF151E">
      <w:pPr>
        <w:pStyle w:val="NO"/>
      </w:pPr>
      <w:r w:rsidRPr="003168A2">
        <w:t>NOTE </w:t>
      </w:r>
      <w:r>
        <w:t>1:</w:t>
      </w:r>
      <w:r>
        <w:tab/>
      </w:r>
      <w:r w:rsidRPr="00003441">
        <w:t xml:space="preserve">The lower layer indicates when the user-plane resources </w:t>
      </w:r>
      <w:r>
        <w:t xml:space="preserve">for PDU sessions </w:t>
      </w:r>
      <w:r w:rsidRPr="00003441">
        <w:t>are successfully established or released</w:t>
      </w:r>
      <w:r>
        <w:t>.</w:t>
      </w:r>
    </w:p>
    <w:p w14:paraId="509B9C7E" w14:textId="77777777" w:rsidR="00DF151E" w:rsidRPr="00FE320E" w:rsidRDefault="00DF151E" w:rsidP="00DF151E">
      <w:r w:rsidRPr="00FE320E">
        <w:t xml:space="preserve">This procedure is used </w:t>
      </w:r>
      <w:r>
        <w:t>when:</w:t>
      </w:r>
    </w:p>
    <w:p w14:paraId="7CCF734C" w14:textId="77777777" w:rsidR="00DF151E" w:rsidRPr="00FE320E" w:rsidRDefault="00DF151E" w:rsidP="00DF151E">
      <w:pPr>
        <w:pStyle w:val="B1"/>
      </w:pPr>
      <w:r>
        <w:t>-</w:t>
      </w:r>
      <w:r w:rsidRPr="00FE320E">
        <w:tab/>
        <w:t xml:space="preserve">the network </w:t>
      </w:r>
      <w:r>
        <w:rPr>
          <w:rFonts w:hint="eastAsia"/>
        </w:rPr>
        <w:t>has</w:t>
      </w:r>
      <w:r>
        <w:rPr>
          <w:rFonts w:hint="eastAsia"/>
          <w:lang w:eastAsia="ko-KR"/>
        </w:rPr>
        <w:t xml:space="preserve"> </w:t>
      </w:r>
      <w:r w:rsidRPr="00FE320E">
        <w:t>downlink signalling</w:t>
      </w:r>
      <w:r>
        <w:t xml:space="preserve"> pending over 3GPP access</w:t>
      </w:r>
      <w:r w:rsidRPr="00C349A5">
        <w:t xml:space="preserve"> </w:t>
      </w:r>
      <w:r>
        <w:t xml:space="preserve">and the UE is in </w:t>
      </w:r>
      <w:r w:rsidRPr="004E1BD6">
        <w:t>5GMM-IDLE mode</w:t>
      </w:r>
      <w:r>
        <w:t xml:space="preserve"> over 3GPP access;</w:t>
      </w:r>
    </w:p>
    <w:p w14:paraId="3D872F88" w14:textId="77777777" w:rsidR="00DF151E" w:rsidRPr="00FE320E" w:rsidRDefault="00DF151E" w:rsidP="00DF151E">
      <w:pPr>
        <w:pStyle w:val="B1"/>
      </w:pPr>
      <w:r>
        <w:t>-</w:t>
      </w:r>
      <w:r w:rsidRPr="00FE320E">
        <w:tab/>
        <w:t xml:space="preserve">the network </w:t>
      </w:r>
      <w:r>
        <w:rPr>
          <w:rFonts w:hint="eastAsia"/>
        </w:rPr>
        <w:t>has</w:t>
      </w:r>
      <w:r>
        <w:rPr>
          <w:rFonts w:hint="eastAsia"/>
          <w:lang w:eastAsia="ko-KR"/>
        </w:rPr>
        <w:t xml:space="preserve"> </w:t>
      </w:r>
      <w:r w:rsidRPr="00FE320E">
        <w:t>downlink signalling</w:t>
      </w:r>
      <w:r>
        <w:t xml:space="preserve"> pending over non-3GPP access</w:t>
      </w:r>
      <w:bookmarkStart w:id="922" w:name="OLE_LINK139"/>
      <w:r>
        <w:t>,</w:t>
      </w:r>
      <w:r w:rsidRPr="00FE1FA9">
        <w:t xml:space="preserve"> </w:t>
      </w:r>
      <w:r>
        <w:rPr>
          <w:rFonts w:hint="eastAsia"/>
        </w:rPr>
        <w:t xml:space="preserve">the UE is in </w:t>
      </w:r>
      <w:r>
        <w:rPr>
          <w:lang w:eastAsia="ko-KR"/>
        </w:rPr>
        <w:t>5GMM-IDLE</w:t>
      </w:r>
      <w:r>
        <w:rPr>
          <w:rFonts w:hint="eastAsia"/>
        </w:rPr>
        <w:t xml:space="preserve"> mode </w:t>
      </w:r>
      <w:bookmarkEnd w:id="922"/>
      <w:r>
        <w:t xml:space="preserve">over non-3GPP access and in </w:t>
      </w:r>
      <w:r>
        <w:rPr>
          <w:lang w:eastAsia="ko-KR"/>
        </w:rPr>
        <w:t>5GMM-IDLE or 5GMM-CONNECTED mode over 3GPP access</w:t>
      </w:r>
      <w:r>
        <w:t>;</w:t>
      </w:r>
    </w:p>
    <w:p w14:paraId="0637573E" w14:textId="77777777" w:rsidR="00DF151E" w:rsidRPr="00FE320E" w:rsidRDefault="00DF151E" w:rsidP="00DF151E">
      <w:pPr>
        <w:pStyle w:val="B1"/>
      </w:pPr>
      <w:r>
        <w:rPr>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Pr="007E18B5">
        <w:t xml:space="preserve"> </w:t>
      </w:r>
      <w:r>
        <w:t xml:space="preserve">over 3GPP access </w:t>
      </w:r>
      <w:r w:rsidRPr="004E1BD6">
        <w:t>and the UE is in 5GMM-IDLE mode</w:t>
      </w:r>
      <w:r w:rsidRPr="00195844">
        <w:t xml:space="preserve"> </w:t>
      </w:r>
      <w:r>
        <w:t>over 3GPP access;</w:t>
      </w:r>
    </w:p>
    <w:p w14:paraId="141A890B" w14:textId="77777777" w:rsidR="00DF151E" w:rsidRDefault="00DF151E" w:rsidP="00DF151E">
      <w:pPr>
        <w:pStyle w:val="B1"/>
      </w:pPr>
      <w:r>
        <w:t>-</w:t>
      </w:r>
      <w:r w:rsidRPr="00FE320E">
        <w:tab/>
      </w:r>
      <w:r>
        <w:t xml:space="preserve">the network has downlink user data </w:t>
      </w:r>
      <w:r w:rsidRPr="004E1BD6">
        <w:t xml:space="preserve">pending </w:t>
      </w:r>
      <w:r>
        <w:t xml:space="preserve">over 3GPP access </w:t>
      </w:r>
      <w:r w:rsidRPr="004E1BD6">
        <w:t>and the UE is in 5GMM-IDLE mode</w:t>
      </w:r>
      <w:r>
        <w:t xml:space="preserve"> over 3GPP access</w:t>
      </w:r>
      <w:r w:rsidRPr="004E1BD6">
        <w:t>;</w:t>
      </w:r>
    </w:p>
    <w:p w14:paraId="59082238" w14:textId="77777777" w:rsidR="00DF151E" w:rsidRDefault="00DF151E" w:rsidP="00DF151E">
      <w:pPr>
        <w:pStyle w:val="B1"/>
      </w:pPr>
      <w:r>
        <w:t>-</w:t>
      </w:r>
      <w:r w:rsidRPr="00FE320E">
        <w:tab/>
      </w:r>
      <w:r>
        <w:t xml:space="preserve">the network has downlink user data </w:t>
      </w:r>
      <w:r w:rsidRPr="004E1BD6">
        <w:t>pending</w:t>
      </w:r>
      <w:r>
        <w:t xml:space="preserve"> over non-3GPP access,</w:t>
      </w:r>
      <w:r w:rsidRPr="004E1BD6">
        <w:t xml:space="preserve"> </w:t>
      </w:r>
      <w:r>
        <w:rPr>
          <w:rFonts w:hint="eastAsia"/>
        </w:rPr>
        <w:t xml:space="preserve">the UE is in </w:t>
      </w:r>
      <w:r>
        <w:rPr>
          <w:lang w:eastAsia="ko-KR"/>
        </w:rPr>
        <w:t>5GMM-IDLE</w:t>
      </w:r>
      <w:r w:rsidRPr="003168A2">
        <w:t xml:space="preserve"> </w:t>
      </w:r>
      <w:r>
        <w:rPr>
          <w:rFonts w:hint="eastAsia"/>
        </w:rPr>
        <w:t>mode</w:t>
      </w:r>
      <w:r w:rsidRPr="003168A2" w:rsidDel="00C313DC">
        <w:t xml:space="preserve"> </w:t>
      </w:r>
      <w:r>
        <w:t xml:space="preserve">over non-3GPP access and in </w:t>
      </w:r>
      <w:r>
        <w:rPr>
          <w:lang w:eastAsia="ko-KR"/>
        </w:rPr>
        <w:t>5GMM-IDLE or 5GMM-CONNECTED mode over 3GPP access</w:t>
      </w:r>
      <w:r>
        <w:t>;</w:t>
      </w:r>
    </w:p>
    <w:p w14:paraId="2815932A" w14:textId="77777777" w:rsidR="00DF151E" w:rsidRDefault="00DF151E" w:rsidP="00DF151E">
      <w:pPr>
        <w:pStyle w:val="B1"/>
        <w:rPr>
          <w:lang w:eastAsia="ko-KR"/>
        </w:rPr>
      </w:pPr>
      <w:r>
        <w:t>-</w:t>
      </w:r>
      <w:r w:rsidRPr="00FE320E">
        <w:tab/>
        <w:t xml:space="preserve">the </w:t>
      </w:r>
      <w:r>
        <w:t xml:space="preserve">UE </w:t>
      </w:r>
      <w:r>
        <w:rPr>
          <w:rFonts w:hint="eastAsia"/>
        </w:rPr>
        <w:t>has</w:t>
      </w:r>
      <w:r>
        <w:rPr>
          <w:rFonts w:hint="eastAsia"/>
          <w:lang w:eastAsia="ko-KR"/>
        </w:rPr>
        <w:t xml:space="preserve"> </w:t>
      </w:r>
      <w:r>
        <w:rPr>
          <w:lang w:eastAsia="ko-KR"/>
        </w:rPr>
        <w:t>user data pending over 3GPP access and the UE is in 5GMM-IDLE or 5GMM-CONNECTED mode</w:t>
      </w:r>
      <w:r w:rsidRPr="008477B0">
        <w:rPr>
          <w:lang w:eastAsia="ko-KR"/>
        </w:rPr>
        <w:t xml:space="preserve"> </w:t>
      </w:r>
      <w:r>
        <w:rPr>
          <w:lang w:eastAsia="ko-KR"/>
        </w:rPr>
        <w:t>over 3GPP access</w:t>
      </w:r>
      <w:r>
        <w:rPr>
          <w:rFonts w:hint="eastAsia"/>
          <w:lang w:eastAsia="ko-KR"/>
        </w:rPr>
        <w:t>;</w:t>
      </w:r>
      <w:r w:rsidRPr="009C2D74">
        <w:rPr>
          <w:lang w:eastAsia="ko-KR"/>
        </w:rPr>
        <w:t xml:space="preserve"> </w:t>
      </w:r>
    </w:p>
    <w:p w14:paraId="5EBB7D69" w14:textId="77777777" w:rsidR="00DF151E" w:rsidRDefault="00DF151E" w:rsidP="00DF151E">
      <w:pPr>
        <w:pStyle w:val="B1"/>
        <w:rPr>
          <w:lang w:eastAsia="ko-KR"/>
        </w:rPr>
      </w:pPr>
      <w:r>
        <w:rPr>
          <w:lang w:eastAsia="ko-KR"/>
        </w:rPr>
        <w:t>-</w:t>
      </w:r>
      <w:r>
        <w:rPr>
          <w:lang w:eastAsia="ko-KR"/>
        </w:rPr>
        <w:tab/>
        <w:t>the UE has user data pending over non-3GPP access and the UE is in 5GMM-CONNECTED mode over non-3GPP access;</w:t>
      </w:r>
    </w:p>
    <w:p w14:paraId="59C7061A" w14:textId="77777777" w:rsidR="00DF151E" w:rsidRDefault="00DF151E" w:rsidP="00DF151E">
      <w:pPr>
        <w:pStyle w:val="B1"/>
        <w:rPr>
          <w:lang w:eastAsia="ko-KR"/>
        </w:rPr>
      </w:pPr>
      <w:r>
        <w:rPr>
          <w:lang w:eastAsia="ko-KR"/>
        </w:rPr>
        <w:t>-</w:t>
      </w:r>
      <w:r>
        <w:rPr>
          <w:rFonts w:hint="eastAsia"/>
          <w:lang w:eastAsia="ko-KR"/>
        </w:rPr>
        <w:tab/>
        <w:t xml:space="preserve">the UE </w:t>
      </w:r>
      <w:r w:rsidRPr="003A2445">
        <w:rPr>
          <w:lang w:eastAsia="ko-KR"/>
        </w:rPr>
        <w:t>in 5GMM-IDLE mode</w:t>
      </w:r>
      <w:r>
        <w:rPr>
          <w:rFonts w:hint="eastAsia"/>
          <w:lang w:eastAsia="ko-KR"/>
        </w:rPr>
        <w:t xml:space="preserve"> over non-3GPP access,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r>
        <w:rPr>
          <w:rFonts w:hint="eastAsia"/>
          <w:lang w:eastAsia="ko-KR"/>
        </w:rPr>
        <w:t>; or</w:t>
      </w:r>
    </w:p>
    <w:p w14:paraId="4341EEEF" w14:textId="77777777" w:rsidR="00DF151E" w:rsidRDefault="00DF151E" w:rsidP="00DF151E">
      <w:pPr>
        <w:pStyle w:val="B1"/>
        <w:rPr>
          <w:lang w:eastAsia="ko-KR"/>
        </w:rPr>
      </w:pPr>
      <w:r>
        <w:t>-</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services fallback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[9]</w:t>
      </w:r>
      <w:r>
        <w:rPr>
          <w:lang w:eastAsia="ko-KR"/>
        </w:rPr>
        <w:t>.</w:t>
      </w:r>
    </w:p>
    <w:p w14:paraId="53781858" w14:textId="77777777" w:rsidR="00DF151E" w:rsidRDefault="00DF151E" w:rsidP="00DF151E">
      <w:r>
        <w:t>This procedure shall not be used for initiating user data transfer or PDU session management related signalling other than for performing UE-requested PDU session release procedure related to a PDU session for LADN when the UE is located outside the LADN service area.</w:t>
      </w:r>
    </w:p>
    <w:p w14:paraId="414AD9C9" w14:textId="77777777" w:rsidR="00DF151E" w:rsidRDefault="00DF151E" w:rsidP="00DF151E">
      <w:r w:rsidRPr="003168A2">
        <w:lastRenderedPageBreak/>
        <w:t xml:space="preserve">The service request procedure is initiated by the UE, however, </w:t>
      </w:r>
      <w:r>
        <w:t>it can be triggered by the network by means of:</w:t>
      </w:r>
    </w:p>
    <w:p w14:paraId="6F91CA7C" w14:textId="77777777" w:rsidR="00DF151E" w:rsidRDefault="00DF151E" w:rsidP="00DF151E">
      <w:pPr>
        <w:pStyle w:val="B1"/>
      </w:pPr>
      <w:r>
        <w:t>-</w:t>
      </w:r>
      <w:r w:rsidRPr="00FE320E">
        <w:tab/>
      </w:r>
      <w:r w:rsidRPr="003168A2">
        <w:t>the paging procedure (see subclause </w:t>
      </w:r>
      <w:r>
        <w:t>5</w:t>
      </w:r>
      <w:r w:rsidRPr="003168A2">
        <w:t>.</w:t>
      </w:r>
      <w:r>
        <w:t>6.2)</w:t>
      </w:r>
      <w:r w:rsidRPr="001C3ED4">
        <w:t xml:space="preserve"> </w:t>
      </w:r>
      <w:r w:rsidRPr="003168A2">
        <w:t>for the transfer of downlink signalling</w:t>
      </w:r>
      <w:r>
        <w:rPr>
          <w:rFonts w:hint="eastAsia"/>
        </w:rPr>
        <w:t xml:space="preserve"> </w:t>
      </w:r>
      <w:r w:rsidRPr="003168A2">
        <w:t>or user data</w:t>
      </w:r>
      <w:r>
        <w:t xml:space="preserve"> pending over 3GPP access to a UE</w:t>
      </w:r>
      <w:r w:rsidRPr="003168A2">
        <w:t xml:space="preserve"> in </w:t>
      </w:r>
      <w:r>
        <w:t>5GMM-</w:t>
      </w:r>
      <w:r w:rsidRPr="003168A2">
        <w:t>IDLE mode</w:t>
      </w:r>
      <w:r>
        <w:t xml:space="preserve"> over 3GPP access</w:t>
      </w:r>
      <w:r>
        <w:rPr>
          <w:rFonts w:hint="eastAsia"/>
        </w:rPr>
        <w:t>;</w:t>
      </w:r>
    </w:p>
    <w:p w14:paraId="4711E86A" w14:textId="77777777" w:rsidR="00DF151E" w:rsidRDefault="00DF151E" w:rsidP="00DF151E">
      <w:pPr>
        <w:pStyle w:val="B1"/>
      </w:pPr>
      <w:r>
        <w:t>-</w:t>
      </w:r>
      <w:r w:rsidRPr="00FE320E">
        <w:tab/>
      </w:r>
      <w:r w:rsidRPr="003168A2">
        <w:t>the paging procedure (see subclause </w:t>
      </w:r>
      <w:r>
        <w:t>5</w:t>
      </w:r>
      <w:r w:rsidRPr="003168A2">
        <w:t>.</w:t>
      </w:r>
      <w:r>
        <w:t>6.2)</w:t>
      </w:r>
      <w:r w:rsidRPr="001C3ED4">
        <w:t xml:space="preserve"> </w:t>
      </w:r>
      <w:r w:rsidRPr="003168A2">
        <w:t>for the transfer of downlink signalling</w:t>
      </w:r>
      <w:r>
        <w:rPr>
          <w:rFonts w:hint="eastAsia"/>
        </w:rPr>
        <w:t xml:space="preserve"> </w:t>
      </w:r>
      <w:r w:rsidRPr="003168A2">
        <w:t>or user data</w:t>
      </w:r>
      <w:r>
        <w:t xml:space="preserve"> pending over non-3GPP access to a UE</w:t>
      </w:r>
      <w:r w:rsidRPr="003168A2">
        <w:t xml:space="preserve"> in </w:t>
      </w:r>
      <w:r>
        <w:t>5GMM-</w:t>
      </w:r>
      <w:r w:rsidRPr="003168A2">
        <w:t>IDLE mode</w:t>
      </w:r>
      <w:r>
        <w:t xml:space="preserve"> over 3GPP access and</w:t>
      </w:r>
      <w:r>
        <w:rPr>
          <w:rFonts w:hint="eastAsia"/>
        </w:rPr>
        <w:t xml:space="preserve"> in </w:t>
      </w:r>
      <w:r>
        <w:t>5GMM-</w:t>
      </w:r>
      <w:r>
        <w:rPr>
          <w:rFonts w:hint="eastAsia"/>
        </w:rPr>
        <w:t>IDLE</w:t>
      </w:r>
      <w:r>
        <w:t xml:space="preserve"> mode </w:t>
      </w:r>
      <w:r>
        <w:rPr>
          <w:rFonts w:hint="eastAsia"/>
        </w:rPr>
        <w:t>over</w:t>
      </w:r>
      <w:r>
        <w:t xml:space="preserve"> </w:t>
      </w:r>
      <w:r>
        <w:rPr>
          <w:rFonts w:hint="eastAsia"/>
        </w:rPr>
        <w:t>non-</w:t>
      </w:r>
      <w:r>
        <w:t>3GPP</w:t>
      </w:r>
      <w:r>
        <w:rPr>
          <w:rFonts w:hint="eastAsia"/>
        </w:rPr>
        <w:t xml:space="preserve"> access;</w:t>
      </w:r>
    </w:p>
    <w:p w14:paraId="150DFD9B" w14:textId="77777777" w:rsidR="00DF151E" w:rsidRDefault="00DF151E" w:rsidP="00DF151E">
      <w:pPr>
        <w:pStyle w:val="B1"/>
      </w:pPr>
      <w:r>
        <w:t>-</w:t>
      </w:r>
      <w:r w:rsidRPr="00FE320E">
        <w:tab/>
      </w:r>
      <w:r w:rsidRPr="004E416B">
        <w:t>the notification procedure (see subclause </w:t>
      </w:r>
      <w:r>
        <w:t>5</w:t>
      </w:r>
      <w:r w:rsidRPr="004E416B">
        <w:t>.</w:t>
      </w:r>
      <w:r>
        <w:t>6</w:t>
      </w:r>
      <w:r w:rsidRPr="004E416B">
        <w:t>.</w:t>
      </w:r>
      <w:r>
        <w:t>3</w:t>
      </w:r>
      <w:r w:rsidRPr="004E416B">
        <w:t>) for the transfer</w:t>
      </w:r>
      <w:r w:rsidRPr="003168A2">
        <w:t xml:space="preserve"> of</w:t>
      </w:r>
      <w:r w:rsidRPr="00D201DF">
        <w:t xml:space="preserve"> </w:t>
      </w:r>
      <w:r w:rsidRPr="003168A2">
        <w:t>downlink signalling</w:t>
      </w:r>
      <w:r>
        <w:rPr>
          <w:rFonts w:hint="eastAsia"/>
        </w:rPr>
        <w:t xml:space="preserve"> </w:t>
      </w:r>
      <w:r w:rsidRPr="003168A2">
        <w:t>or user data</w:t>
      </w:r>
      <w:r>
        <w:t xml:space="preserve"> pending over non-3GPP access to a UE</w:t>
      </w:r>
      <w:r w:rsidRPr="003168A2">
        <w:t xml:space="preserve"> in </w:t>
      </w:r>
      <w:r>
        <w:t>5GMM-CONNECTED mode over 3GPP access and</w:t>
      </w:r>
      <w:r>
        <w:rPr>
          <w:rFonts w:hint="eastAsia"/>
        </w:rPr>
        <w:t xml:space="preserve"> in </w:t>
      </w:r>
      <w:r>
        <w:t>5GMM-</w:t>
      </w:r>
      <w:r>
        <w:rPr>
          <w:rFonts w:hint="eastAsia"/>
        </w:rPr>
        <w:t>IDLE</w:t>
      </w:r>
      <w:r>
        <w:t xml:space="preserve"> mode </w:t>
      </w:r>
      <w:r>
        <w:rPr>
          <w:rFonts w:hint="eastAsia"/>
        </w:rPr>
        <w:t>over</w:t>
      </w:r>
      <w:r>
        <w:t xml:space="preserve"> </w:t>
      </w:r>
      <w:r>
        <w:rPr>
          <w:rFonts w:hint="eastAsia"/>
        </w:rPr>
        <w:t>non-</w:t>
      </w:r>
      <w:r>
        <w:t>3GPP</w:t>
      </w:r>
      <w:r>
        <w:rPr>
          <w:rFonts w:hint="eastAsia"/>
        </w:rPr>
        <w:t xml:space="preserve"> access</w:t>
      </w:r>
      <w:r>
        <w:t>; or</w:t>
      </w:r>
    </w:p>
    <w:p w14:paraId="54C6E7A4" w14:textId="77777777" w:rsidR="00DF151E" w:rsidRDefault="00DF151E" w:rsidP="00DF151E">
      <w:pPr>
        <w:pStyle w:val="B1"/>
      </w:pPr>
      <w:r>
        <w:t>-</w:t>
      </w:r>
      <w:r>
        <w:rPr>
          <w:rFonts w:hint="eastAsia"/>
        </w:rPr>
        <w:tab/>
      </w:r>
      <w:r w:rsidRPr="004E416B">
        <w:t>the notification procedure (see subclause </w:t>
      </w:r>
      <w:r>
        <w:t>5</w:t>
      </w:r>
      <w:r w:rsidRPr="004E416B">
        <w:t>.</w:t>
      </w:r>
      <w:r>
        <w:t>6</w:t>
      </w:r>
      <w:r w:rsidRPr="004E416B">
        <w:t>.</w:t>
      </w:r>
      <w:r>
        <w:t>3</w:t>
      </w:r>
      <w:r w:rsidRPr="004E416B">
        <w:t>) for the transfer</w:t>
      </w:r>
      <w:r w:rsidRPr="003168A2">
        <w:t xml:space="preserve"> of</w:t>
      </w:r>
      <w:r w:rsidRPr="00D201DF">
        <w:t xml:space="preserve"> </w:t>
      </w:r>
      <w:r w:rsidRPr="003168A2">
        <w:t>downlink signalling</w:t>
      </w:r>
      <w:r>
        <w:rPr>
          <w:rFonts w:hint="eastAsia"/>
        </w:rPr>
        <w:t xml:space="preserve"> </w:t>
      </w:r>
      <w:r w:rsidRPr="003168A2">
        <w:t>or user data</w:t>
      </w:r>
      <w:r>
        <w:t xml:space="preserve"> pending over </w:t>
      </w:r>
      <w:r>
        <w:rPr>
          <w:rFonts w:hint="eastAsia"/>
        </w:rPr>
        <w:t xml:space="preserve">3GPP </w:t>
      </w:r>
      <w:r>
        <w:t>access to a UE</w:t>
      </w:r>
      <w:r w:rsidRPr="003168A2">
        <w:t xml:space="preserve"> in </w:t>
      </w:r>
      <w:r>
        <w:t>5GMM-</w:t>
      </w:r>
      <w:r>
        <w:rPr>
          <w:rFonts w:hint="eastAsia"/>
        </w:rPr>
        <w:t>IDLE</w:t>
      </w:r>
      <w:r>
        <w:t xml:space="preserve"> mode </w:t>
      </w:r>
      <w:r>
        <w:rPr>
          <w:rFonts w:hint="eastAsia"/>
        </w:rPr>
        <w:t>over</w:t>
      </w:r>
      <w:r>
        <w:t xml:space="preserve"> 3GPP access and</w:t>
      </w:r>
      <w:r>
        <w:rPr>
          <w:rFonts w:hint="eastAsia"/>
        </w:rPr>
        <w:t xml:space="preserve"> in </w:t>
      </w:r>
      <w:r w:rsidRPr="005A04C8">
        <w:t>5GMM-CONNECTED mode over non-3GPP access</w:t>
      </w:r>
      <w:r>
        <w:rPr>
          <w:rFonts w:hint="eastAsia"/>
        </w:rPr>
        <w:t>.</w:t>
      </w:r>
    </w:p>
    <w:p w14:paraId="6DB17197" w14:textId="77777777" w:rsidR="00DF151E" w:rsidRDefault="00DF151E" w:rsidP="00DF151E">
      <w:pPr>
        <w:pStyle w:val="NO"/>
      </w:pPr>
      <w:r>
        <w:t>NOTE</w:t>
      </w:r>
      <w:r w:rsidRPr="003168A2">
        <w:t> </w:t>
      </w:r>
      <w:r>
        <w:t>2:</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14:paraId="4B5FA717" w14:textId="77777777" w:rsidR="00DF151E" w:rsidRPr="003168A2" w:rsidRDefault="00DF151E" w:rsidP="00DF151E">
      <w:r w:rsidRPr="003168A2">
        <w:t>The UE shall invoke the service request procedure when:</w:t>
      </w:r>
    </w:p>
    <w:p w14:paraId="2F99F34D" w14:textId="77777777" w:rsidR="00DF151E" w:rsidRPr="003168A2" w:rsidRDefault="00DF151E" w:rsidP="00DF151E">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14:paraId="40179190" w14:textId="77777777" w:rsidR="00DF151E" w:rsidRPr="003168A2" w:rsidRDefault="00DF151E" w:rsidP="00DF151E">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r w:rsidRPr="00362880">
        <w:t xml:space="preserve"> </w:t>
      </w:r>
      <w:r>
        <w:t>with access type indicating non-3GPP access</w:t>
      </w:r>
      <w:r w:rsidRPr="003168A2">
        <w:t>;</w:t>
      </w:r>
    </w:p>
    <w:p w14:paraId="63380AD1" w14:textId="77777777" w:rsidR="00DF151E" w:rsidRDefault="00DF151E" w:rsidP="00DF151E">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14:paraId="7803D508" w14:textId="77777777" w:rsidR="00DF151E" w:rsidRDefault="00DF151E" w:rsidP="00DF151E">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14:paraId="46107D55" w14:textId="77777777" w:rsidR="00DF151E" w:rsidRDefault="00DF151E" w:rsidP="00DF151E">
      <w:pPr>
        <w:pStyle w:val="B1"/>
        <w:rPr>
          <w:lang w:eastAsia="ko-KR"/>
        </w:rPr>
      </w:pPr>
      <w:r>
        <w:t>e</w:t>
      </w:r>
      <w:r w:rsidRPr="003168A2">
        <w:rPr>
          <w:rFonts w:hint="eastAsia"/>
        </w:rPr>
        <w:t>)</w:t>
      </w:r>
      <w:r w:rsidRPr="003168A2">
        <w:tab/>
      </w:r>
      <w:r>
        <w:rPr>
          <w:rFonts w:hint="eastAsia"/>
        </w:rPr>
        <w:t xml:space="preserve">the UE, in </w:t>
      </w:r>
      <w:r>
        <w:rPr>
          <w:lang w:eastAsia="ko-KR"/>
        </w:rPr>
        <w:t xml:space="preserve">5GMM-CONNECTED mode </w:t>
      </w:r>
      <w:r w:rsidRPr="0061066B">
        <w:rPr>
          <w:lang w:eastAsia="ko-KR"/>
        </w:rPr>
        <w:t>or in 5GMM-CONNECTED mode with RRC inactive indication</w:t>
      </w:r>
      <w:r w:rsidRPr="003168A2">
        <w:rPr>
          <w:rFonts w:hint="eastAsia"/>
        </w:rPr>
        <w:t xml:space="preserve">, has </w:t>
      </w:r>
      <w:r w:rsidRPr="003168A2">
        <w:t>user data</w:t>
      </w:r>
      <w:r w:rsidRPr="003168A2">
        <w:rPr>
          <w:rFonts w:hint="eastAsia"/>
        </w:rPr>
        <w:t xml:space="preserve"> pending</w:t>
      </w:r>
      <w:r>
        <w:t xml:space="preserve"> due to no user-plane resources established for PDU session(s) used for user data transport</w:t>
      </w:r>
      <w:r w:rsidRPr="003168A2">
        <w:t>;</w:t>
      </w:r>
    </w:p>
    <w:p w14:paraId="01A4EF3D" w14:textId="77777777" w:rsidR="00DF151E" w:rsidRDefault="00DF151E" w:rsidP="00DF151E">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p>
    <w:p w14:paraId="2F7AA3F8" w14:textId="77777777" w:rsidR="00DF151E" w:rsidRPr="00B92170" w:rsidRDefault="00DF151E" w:rsidP="00DF151E">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sidRPr="00362880">
        <w:t xml:space="preserve"> </w:t>
      </w:r>
      <w:r>
        <w:t>with access type indicating 3GPP access</w:t>
      </w:r>
      <w:r>
        <w:rPr>
          <w:rFonts w:hint="eastAsia"/>
        </w:rPr>
        <w:t xml:space="preserve"> when the UE is in </w:t>
      </w:r>
      <w:r w:rsidRPr="005A04C8">
        <w:t>5GMM-CONNECTED mode over non-3GPP access</w:t>
      </w:r>
      <w:r>
        <w:t>;</w:t>
      </w:r>
    </w:p>
    <w:p w14:paraId="0EF12C67" w14:textId="77777777" w:rsidR="00DF151E" w:rsidRPr="00914A81" w:rsidRDefault="00DF151E" w:rsidP="00DF151E">
      <w:pPr>
        <w:pStyle w:val="B1"/>
        <w:rPr>
          <w:rFonts w:eastAsia="Malgun Gothic"/>
          <w:lang w:eastAsia="ko-KR"/>
        </w:rPr>
      </w:pPr>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MM-IDLE</w:t>
      </w:r>
      <w:r w:rsidRPr="0061066B">
        <w:rPr>
          <w:lang w:eastAsia="ja-JP"/>
        </w:rPr>
        <w:t>,</w:t>
      </w:r>
      <w:r w:rsidRPr="003168A2">
        <w:rPr>
          <w:rFonts w:hint="eastAsia"/>
          <w:lang w:eastAsia="ja-JP"/>
        </w:rPr>
        <w:t xml:space="preserve">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61066B">
        <w:rPr>
          <w:lang w:eastAsia="ko-KR"/>
        </w:rPr>
        <w:t>, or 5GMM-CONNECTED mode with RRC inactive indication,</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services fallback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[9]</w:t>
      </w:r>
      <w:r>
        <w:rPr>
          <w:lang w:eastAsia="ko-KR"/>
        </w:rPr>
        <w:t>; or</w:t>
      </w:r>
    </w:p>
    <w:p w14:paraId="55411916" w14:textId="77777777" w:rsidR="00DF151E" w:rsidRPr="00914A81" w:rsidRDefault="00DF151E" w:rsidP="00DF151E">
      <w:pPr>
        <w:pStyle w:val="B1"/>
        <w:rPr>
          <w:rFonts w:eastAsia="Malgun Gothic"/>
          <w:lang w:eastAsia="ko-KR"/>
        </w:rPr>
      </w:pPr>
      <w:r>
        <w:t>i</w:t>
      </w:r>
      <w:r>
        <w:rPr>
          <w:rFonts w:hint="eastAsia"/>
        </w:rPr>
        <w:t>)</w:t>
      </w:r>
      <w:r>
        <w:rPr>
          <w:rFonts w:hint="eastAsia"/>
        </w:rPr>
        <w:tab/>
      </w:r>
      <w:r w:rsidRPr="00092C8F">
        <w:t>the UE</w:t>
      </w:r>
      <w:r>
        <w:t>,</w:t>
      </w:r>
      <w:r w:rsidRPr="00092C8F">
        <w:t xml:space="preserve"> in 5GMM-CONNECTED mode over 3GPP access or in 5GMM-CONNECTED mode with RRC inactive indication</w:t>
      </w:r>
      <w:r>
        <w:t>,</w:t>
      </w:r>
      <w:r w:rsidRPr="00092C8F">
        <w:t xml:space="preserve"> receives a fallback indication from the lower layers (see subclause</w:t>
      </w:r>
      <w:r>
        <w:t>s</w:t>
      </w:r>
      <w:r w:rsidRPr="00092C8F">
        <w:t> </w:t>
      </w:r>
      <w:r>
        <w:t xml:space="preserve">5.3.1.2 and </w:t>
      </w:r>
      <w:r w:rsidRPr="00092C8F">
        <w:t>5.3.1.4) and</w:t>
      </w:r>
      <w:r>
        <w:t xml:space="preserve"> or the UE has a pending NAS procedure other than a registration, service request, or de-registration procedure</w:t>
      </w:r>
      <w:r>
        <w:rPr>
          <w:lang w:eastAsia="ko-KR"/>
        </w:rPr>
        <w:t>.</w:t>
      </w:r>
    </w:p>
    <w:p w14:paraId="3D6C42E3" w14:textId="77777777" w:rsidR="00DF151E" w:rsidRDefault="00DF151E" w:rsidP="00DF151E">
      <w:r>
        <w:t>If one of the above criteria to invoke the service request procedure is fulfilled, then the service request procedure shall only be initiated by the UE when the following conditions are fulfilled:</w:t>
      </w:r>
    </w:p>
    <w:p w14:paraId="7D4ED12F" w14:textId="77777777" w:rsidR="00DF151E" w:rsidRDefault="00DF151E" w:rsidP="00DF151E">
      <w:pPr>
        <w:pStyle w:val="B1"/>
      </w:pPr>
      <w:r>
        <w:t>-</w:t>
      </w:r>
      <w:r>
        <w:tab/>
        <w:t>its 5GS update status is 5U1 UPDATED, and the TAI of the current serving cell is included in the TAI list; and</w:t>
      </w:r>
    </w:p>
    <w:p w14:paraId="53BBE64B" w14:textId="77777777" w:rsidR="00DF151E" w:rsidRDefault="00DF151E" w:rsidP="00DF151E">
      <w:pPr>
        <w:pStyle w:val="B1"/>
      </w:pPr>
      <w:r>
        <w:t>-</w:t>
      </w:r>
      <w:r>
        <w:tab/>
        <w:t>no 5GMM specific procedure is ongoing.</w:t>
      </w:r>
    </w:p>
    <w:p w14:paraId="6A7EAC93" w14:textId="77777777" w:rsidR="00DF151E" w:rsidRDefault="00DF151E" w:rsidP="00DF151E">
      <w:r w:rsidRPr="00764C7E">
        <w:t xml:space="preserve">The UE shall not invoke the service request procedure when the UE is in </w:t>
      </w:r>
      <w:r>
        <w:t xml:space="preserve">the </w:t>
      </w:r>
      <w:r w:rsidRPr="00764C7E">
        <w:t>state 5GMM-SERVICE-REQUEST-INITIATED</w:t>
      </w:r>
      <w:r>
        <w:t>.</w:t>
      </w:r>
    </w:p>
    <w:p w14:paraId="18AF81BC" w14:textId="77777777" w:rsidR="00DF151E" w:rsidRDefault="00DF151E" w:rsidP="00DF151E">
      <w:pPr>
        <w:pStyle w:val="TH"/>
      </w:pPr>
      <w:r>
        <w:object w:dxaOrig="9609" w:dyaOrig="8101" w14:anchorId="5318EDC0">
          <v:shape id="_x0000_i1068" type="#_x0000_t75" style="width:408.75pt;height:344.5pt" o:ole="">
            <v:imagedata r:id="rId45" o:title=""/>
          </v:shape>
          <o:OLEObject Type="Embed" ProgID="Visio.Drawing.11" ShapeID="_x0000_i1068" DrawAspect="Content" ObjectID="_1717307550" r:id="rId46"/>
        </w:object>
      </w:r>
    </w:p>
    <w:p w14:paraId="2010C637" w14:textId="77777777" w:rsidR="00DF151E" w:rsidRPr="00BD0557" w:rsidRDefault="00DF151E" w:rsidP="00DF151E">
      <w:pPr>
        <w:pStyle w:val="TF"/>
      </w:pPr>
      <w:r w:rsidRPr="00BD0557">
        <w:t>Figure </w:t>
      </w:r>
      <w:r>
        <w:t>5</w:t>
      </w:r>
      <w:r w:rsidRPr="00BD0557">
        <w:t>.</w:t>
      </w:r>
      <w:r>
        <w:t>6</w:t>
      </w:r>
      <w:r w:rsidRPr="00BD0557">
        <w:t>.1.1.1: Service Request procedure</w:t>
      </w:r>
    </w:p>
    <w:p w14:paraId="3E90F94F" w14:textId="77777777" w:rsidR="00DF151E" w:rsidRDefault="00DF151E" w:rsidP="00DF151E">
      <w:r w:rsidRPr="003168A2">
        <w:t>A</w:t>
      </w:r>
      <w:r>
        <w:t xml:space="preserve"> service request attempt</w:t>
      </w:r>
      <w:r w:rsidRPr="003168A2">
        <w:t xml:space="preserve"> counter is used to limit the </w:t>
      </w:r>
      <w:r>
        <w:t>number of service request attempts and no response from the network</w:t>
      </w:r>
      <w:r w:rsidRPr="003168A2">
        <w:t xml:space="preserve">. The </w:t>
      </w:r>
      <w:r>
        <w:t>service request</w:t>
      </w:r>
      <w:r w:rsidRPr="003168A2">
        <w:t xml:space="preserve"> attempt counter shall be incremented as specified in subclause</w:t>
      </w:r>
      <w:r>
        <w:t> </w:t>
      </w:r>
      <w:r w:rsidRPr="003168A2">
        <w:t>5.</w:t>
      </w:r>
      <w:r>
        <w:t>6.1.7</w:t>
      </w:r>
      <w:r w:rsidRPr="003168A2">
        <w:t>.</w:t>
      </w:r>
    </w:p>
    <w:p w14:paraId="5AB9108F" w14:textId="77777777" w:rsidR="00DF151E" w:rsidRPr="003168A2" w:rsidRDefault="00DF151E" w:rsidP="00DF151E">
      <w:r w:rsidRPr="003168A2">
        <w:t xml:space="preserve">The </w:t>
      </w:r>
      <w:r>
        <w:t>service request</w:t>
      </w:r>
      <w:r w:rsidRPr="003168A2">
        <w:t xml:space="preserve"> attempt counter shall be reset when:</w:t>
      </w:r>
    </w:p>
    <w:p w14:paraId="08BD1505" w14:textId="77777777" w:rsidR="00DF151E" w:rsidRPr="003168A2" w:rsidRDefault="00DF151E" w:rsidP="00DF151E">
      <w:pPr>
        <w:pStyle w:val="B1"/>
      </w:pPr>
      <w:r w:rsidRPr="003168A2">
        <w:t>-</w:t>
      </w:r>
      <w:r w:rsidRPr="003168A2">
        <w:tab/>
      </w:r>
      <w:r>
        <w:t>a registration procedure for mobility and periodic registration update is successfully completed</w:t>
      </w:r>
      <w:r w:rsidRPr="003168A2">
        <w:t>;</w:t>
      </w:r>
    </w:p>
    <w:p w14:paraId="58DC16D7" w14:textId="77777777" w:rsidR="00DF151E" w:rsidRDefault="00DF151E" w:rsidP="00DF151E">
      <w:pPr>
        <w:pStyle w:val="B1"/>
      </w:pPr>
      <w:r w:rsidRPr="003168A2">
        <w:t>-</w:t>
      </w:r>
      <w:r w:rsidRPr="003168A2">
        <w:tab/>
      </w:r>
      <w:r>
        <w:t>a service request procedure is successfully completed;</w:t>
      </w:r>
      <w:r w:rsidRPr="00903328">
        <w:t xml:space="preserve"> </w:t>
      </w:r>
      <w:r>
        <w:t>or</w:t>
      </w:r>
    </w:p>
    <w:p w14:paraId="0E650E86" w14:textId="77777777" w:rsidR="00DF151E" w:rsidRPr="00D70A83" w:rsidRDefault="00DF151E" w:rsidP="00DF151E">
      <w:pPr>
        <w:pStyle w:val="B1"/>
      </w:pPr>
      <w:r w:rsidRPr="003168A2">
        <w:t>-</w:t>
      </w:r>
      <w:r w:rsidRPr="003168A2">
        <w:tab/>
      </w:r>
      <w:r>
        <w:t>a service request procedure is rejected as specified in subclause 5.6.1.5.</w:t>
      </w:r>
    </w:p>
    <w:p w14:paraId="55EAEB0B" w14:textId="77777777" w:rsidR="00DF151E" w:rsidRDefault="00DF151E" w:rsidP="00DF151E">
      <w:pPr>
        <w:pStyle w:val="Heading4"/>
      </w:pPr>
      <w:bookmarkStart w:id="923" w:name="_Toc20232085"/>
      <w:bookmarkStart w:id="924" w:name="_Toc27745407"/>
      <w:bookmarkStart w:id="925" w:name="_Toc106693818"/>
      <w:r>
        <w:t>5.6.1.2</w:t>
      </w:r>
      <w:r w:rsidRPr="003168A2">
        <w:tab/>
        <w:t>Service request procedure initiation</w:t>
      </w:r>
      <w:bookmarkEnd w:id="923"/>
      <w:bookmarkEnd w:id="924"/>
      <w:bookmarkEnd w:id="925"/>
    </w:p>
    <w:p w14:paraId="3047DFF6" w14:textId="77777777" w:rsidR="00DF151E" w:rsidRDefault="00DF151E" w:rsidP="00DF151E">
      <w:r>
        <w:t xml:space="preserve">The UE initiates </w:t>
      </w:r>
      <w:r w:rsidRPr="00C579E5">
        <w:t xml:space="preserve">the service request procedure by sending a SERVICE REQUEST message to the </w:t>
      </w:r>
      <w:r>
        <w:t>AMF and starts timer T3517.</w:t>
      </w:r>
    </w:p>
    <w:p w14:paraId="5067A779" w14:textId="77777777" w:rsidR="00DF151E" w:rsidRDefault="00DF151E" w:rsidP="00DF151E">
      <w:r>
        <w:t xml:space="preserve">If the UE is sending the SERVICE REQUEST message </w:t>
      </w:r>
      <w:r w:rsidRPr="003168A2">
        <w:t xml:space="preserve">from </w:t>
      </w:r>
      <w:r>
        <w:t>5GMM-</w:t>
      </w:r>
      <w:r w:rsidRPr="003168A2">
        <w:t xml:space="preserve">IDLE </w:t>
      </w:r>
      <w:r>
        <w:t>mode and the UE needs to send non-cleartext IEs, the UE shall send the SERVICE REQUEST message including the NAS message container IE as described in subclause 4.4.6.</w:t>
      </w:r>
    </w:p>
    <w:p w14:paraId="3390B542" w14:textId="77777777" w:rsidR="00DF151E" w:rsidRDefault="00DF151E" w:rsidP="00DF151E">
      <w:pPr>
        <w:rPr>
          <w:lang w:eastAsia="ja-JP"/>
        </w:rPr>
      </w:pPr>
      <w:r>
        <w:t xml:space="preserve">For cases a), b), and g) </w:t>
      </w:r>
      <w:r w:rsidRPr="00C579E5">
        <w:t>in subclause </w:t>
      </w:r>
      <w:r>
        <w:t xml:space="preserve">5.6.1.1, </w:t>
      </w:r>
      <w:r>
        <w:rPr>
          <w:lang w:eastAsia="ja-JP"/>
        </w:rPr>
        <w:t xml:space="preserve">the service type IE in the </w:t>
      </w:r>
      <w:r>
        <w:t xml:space="preserve">SERVICE REQUEST message shall be set to </w:t>
      </w:r>
      <w:r>
        <w:rPr>
          <w:lang w:eastAsia="ja-JP"/>
        </w:rPr>
        <w:t>"</w:t>
      </w:r>
      <w:r>
        <w:t>mobile terminated services</w:t>
      </w:r>
      <w:r>
        <w:rPr>
          <w:lang w:eastAsia="ja-JP"/>
        </w:rPr>
        <w:t>".</w:t>
      </w:r>
    </w:p>
    <w:p w14:paraId="518678D2" w14:textId="77777777" w:rsidR="00DF151E" w:rsidRPr="00E13C65" w:rsidRDefault="00DF151E" w:rsidP="00DF151E">
      <w:pPr>
        <w:rPr>
          <w:lang w:eastAsia="ja-JP"/>
        </w:rPr>
      </w:pPr>
      <w:r>
        <w:t xml:space="preserve">For cases c), d), e), f), and i) </w:t>
      </w:r>
      <w:r w:rsidRPr="00C579E5">
        <w:t>in subclause </w:t>
      </w:r>
      <w:r>
        <w:t>5.6.1.1, if the UE</w:t>
      </w:r>
      <w:r>
        <w:rPr>
          <w:rFonts w:hint="eastAsia"/>
          <w:lang w:eastAsia="zh-CN"/>
        </w:rPr>
        <w:t xml:space="preserve"> is </w:t>
      </w:r>
      <w:r>
        <w:rPr>
          <w:lang w:eastAsia="zh-CN"/>
        </w:rPr>
        <w:t xml:space="preserve">a UE </w:t>
      </w:r>
      <w:r>
        <w:rPr>
          <w:rFonts w:hint="eastAsia"/>
          <w:lang w:eastAsia="zh-CN"/>
        </w:rPr>
        <w:t xml:space="preserve">configured for </w:t>
      </w:r>
      <w:r>
        <w:rPr>
          <w:lang w:eastAsia="zh-CN"/>
        </w:rPr>
        <w:t xml:space="preserve">high priority access in selected PLMN, </w:t>
      </w:r>
      <w:r>
        <w:rPr>
          <w:lang w:eastAsia="ja-JP"/>
        </w:rPr>
        <w:t xml:space="preserve">the service type IE in the </w:t>
      </w:r>
      <w:r>
        <w:t xml:space="preserve">SERVICE REQUEST message shall be set to </w:t>
      </w:r>
      <w:r>
        <w:rPr>
          <w:lang w:eastAsia="ja-JP"/>
        </w:rPr>
        <w:t>"</w:t>
      </w:r>
      <w:r>
        <w:rPr>
          <w:lang w:eastAsia="zh-CN"/>
        </w:rPr>
        <w:t>high priority access</w:t>
      </w:r>
      <w:r>
        <w:rPr>
          <w:lang w:eastAsia="ja-JP"/>
        </w:rPr>
        <w:t>".</w:t>
      </w:r>
    </w:p>
    <w:p w14:paraId="2ED5F3F2" w14:textId="77777777" w:rsidR="00DF151E" w:rsidRDefault="00DF151E" w:rsidP="00DF151E">
      <w:r>
        <w:t xml:space="preserve">For case a) </w:t>
      </w:r>
      <w:r w:rsidRPr="00C579E5">
        <w:t>in subclause </w:t>
      </w:r>
      <w:r>
        <w:t>5.6.1.1:</w:t>
      </w:r>
    </w:p>
    <w:p w14:paraId="60FC54B7" w14:textId="77777777" w:rsidR="00DF151E" w:rsidRDefault="00DF151E" w:rsidP="00DF151E">
      <w:pPr>
        <w:pStyle w:val="B1"/>
      </w:pPr>
      <w:r>
        <w:t>a)</w:t>
      </w:r>
      <w:r w:rsidRPr="00FE320E">
        <w:tab/>
      </w:r>
      <w:r>
        <w:t>if the paging request includes an indication for non-3GPP access type,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Pr="00934F0A">
        <w:t xml:space="preserve">. If the UE has </w:t>
      </w:r>
      <w:r>
        <w:t xml:space="preserve">established </w:t>
      </w:r>
      <w:r w:rsidRPr="00934F0A">
        <w:t>the PDU session(s)</w:t>
      </w:r>
      <w:r>
        <w:t xml:space="preserve"> </w:t>
      </w:r>
      <w:r w:rsidRPr="00934F0A">
        <w:t xml:space="preserve">associated with </w:t>
      </w:r>
      <w:r>
        <w:t xml:space="preserve">the </w:t>
      </w:r>
      <w:r w:rsidRPr="00934F0A">
        <w:t>S-NSSAI</w:t>
      </w:r>
      <w:r>
        <w:t>(s)</w:t>
      </w:r>
      <w:r w:rsidRPr="00934F0A">
        <w:t xml:space="preserve"> which </w:t>
      </w:r>
      <w:r>
        <w:t>are</w:t>
      </w:r>
      <w:r w:rsidRPr="00934F0A">
        <w:t xml:space="preserve"> included in the allowed NSSAI for 3GPP access, the UE shall</w:t>
      </w:r>
      <w:r w:rsidRPr="00B3358D">
        <w:rPr>
          <w:rFonts w:hint="eastAsia"/>
        </w:rPr>
        <w:t xml:space="preserve"> indicate </w:t>
      </w:r>
      <w:r>
        <w:t xml:space="preserve">the PDU </w:t>
      </w:r>
      <w:r>
        <w:lastRenderedPageBreak/>
        <w:t xml:space="preserve">session(s) for which the UE allows </w:t>
      </w:r>
      <w:r w:rsidRPr="00B3358D">
        <w:rPr>
          <w:rFonts w:hint="eastAsia"/>
        </w:rPr>
        <w:t xml:space="preserve">the </w:t>
      </w:r>
      <w:r w:rsidRPr="00B30CFD">
        <w:t>user</w:t>
      </w:r>
      <w:r>
        <w:t>-</w:t>
      </w:r>
      <w:r w:rsidRPr="00B30CFD">
        <w:t>plane resources</w:t>
      </w:r>
      <w:r>
        <w:t xml:space="preserve"> </w:t>
      </w:r>
      <w:r w:rsidRPr="00B3358D">
        <w:t xml:space="preserve">to </w:t>
      </w:r>
      <w:r>
        <w:t>be re-establish</w:t>
      </w:r>
      <w:r>
        <w:rPr>
          <w:rFonts w:hint="eastAsia"/>
          <w:lang w:eastAsia="ja-JP"/>
        </w:rPr>
        <w:t>e</w:t>
      </w:r>
      <w:r>
        <w:rPr>
          <w:lang w:eastAsia="ja-JP"/>
        </w:rPr>
        <w:t>d</w:t>
      </w:r>
      <w:r>
        <w:t xml:space="preserve"> over 3GPP access in the Allowed PDU session status IE.</w:t>
      </w:r>
      <w:r w:rsidRPr="004B04BC">
        <w:t xml:space="preserve"> </w:t>
      </w:r>
      <w:r>
        <w:t>Otherwise, the UE shall not indicate any PDU session(s) in the Allowed PDU session status IE;</w:t>
      </w:r>
    </w:p>
    <w:p w14:paraId="4B4AED76" w14:textId="77777777" w:rsidR="00DF151E" w:rsidRDefault="00DF151E" w:rsidP="00DF151E">
      <w:pPr>
        <w:pStyle w:val="B1"/>
      </w:pPr>
      <w:r>
        <w:t>b)</w:t>
      </w:r>
      <w:r w:rsidRPr="00FE320E">
        <w:tab/>
      </w:r>
      <w:r>
        <w:t xml:space="preserve">if the UE </w:t>
      </w:r>
      <w:r w:rsidRPr="003168A2">
        <w:rPr>
          <w:rFonts w:hint="eastAsia"/>
        </w:rPr>
        <w:t xml:space="preserve">has uplink </w:t>
      </w:r>
      <w:r w:rsidRPr="003168A2">
        <w:t>user data</w:t>
      </w:r>
      <w:r w:rsidRPr="003168A2">
        <w:rPr>
          <w:rFonts w:hint="eastAsia"/>
        </w:rPr>
        <w:t xml:space="preserve"> pending</w:t>
      </w:r>
      <w:r>
        <w:t xml:space="preserve"> to be sent over 3GPP access,</w:t>
      </w:r>
      <w:r w:rsidRPr="008E57C3">
        <w:t xml:space="preserve"> </w:t>
      </w:r>
      <w:r>
        <w:t>the Uplink data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Pr="002F3157">
        <w:rPr>
          <w:rFonts w:hint="eastAsia"/>
        </w:rPr>
        <w:t xml:space="preserve"> </w:t>
      </w:r>
      <w:r w:rsidRPr="00B3358D">
        <w:rPr>
          <w:rFonts w:hint="eastAsia"/>
        </w:rPr>
        <w:t>to indicate the PDU session</w:t>
      </w:r>
      <w:r w:rsidRPr="00B3358D">
        <w:t>(s)</w:t>
      </w:r>
      <w:r>
        <w:t xml:space="preserve"> for which</w:t>
      </w:r>
      <w:r w:rsidRPr="00B3358D">
        <w:rPr>
          <w:rFonts w:hint="eastAsia"/>
        </w:rPr>
        <w:t xml:space="preserve"> </w:t>
      </w:r>
      <w:r>
        <w:t xml:space="preserve">the UE </w:t>
      </w:r>
      <w:r>
        <w:rPr>
          <w:rFonts w:hint="eastAsia"/>
        </w:rPr>
        <w:t>has pending user data to be sent</w:t>
      </w:r>
      <w:r>
        <w:t>; or</w:t>
      </w:r>
    </w:p>
    <w:p w14:paraId="1484A0CF" w14:textId="77777777" w:rsidR="00DF151E" w:rsidRDefault="00DF151E" w:rsidP="00DF151E">
      <w:pPr>
        <w:pStyle w:val="B1"/>
      </w:pPr>
      <w:r>
        <w:t>c)</w:t>
      </w:r>
      <w:r w:rsidRPr="00FE320E">
        <w:tab/>
      </w:r>
      <w:r>
        <w:t>otherwise,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p>
    <w:p w14:paraId="3F19EFFA" w14:textId="77777777" w:rsidR="00DF151E" w:rsidRDefault="00DF151E" w:rsidP="00DF151E">
      <w:r>
        <w:t xml:space="preserve">For case b) </w:t>
      </w:r>
      <w:r w:rsidRPr="00C579E5">
        <w:t>in subclause </w:t>
      </w:r>
      <w:r>
        <w:t>5.6.1.1:</w:t>
      </w:r>
    </w:p>
    <w:p w14:paraId="61182E4C" w14:textId="77777777" w:rsidR="00DF151E" w:rsidRDefault="00DF151E" w:rsidP="00DF151E">
      <w:pPr>
        <w:pStyle w:val="B1"/>
      </w:pPr>
      <w:r>
        <w:t>a)</w:t>
      </w:r>
      <w:r>
        <w:tab/>
        <w:t>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Pr="00934F0A">
        <w:t xml:space="preserve">. If the UE has the PDU session(s) associated with </w:t>
      </w:r>
      <w:r>
        <w:t xml:space="preserve">the </w:t>
      </w:r>
      <w:r w:rsidRPr="00934F0A">
        <w:t>S-NSSAI</w:t>
      </w:r>
      <w:r>
        <w:t>(s)</w:t>
      </w:r>
      <w:r w:rsidRPr="00934F0A">
        <w:t xml:space="preserve"> which </w:t>
      </w:r>
      <w:r>
        <w:t>are</w:t>
      </w:r>
      <w:r w:rsidRPr="00934F0A">
        <w:t xml:space="preserve"> included in the allowed NSSAI for 3GPP access, the UE shall</w:t>
      </w:r>
      <w:r w:rsidRPr="00B3358D">
        <w:rPr>
          <w:rFonts w:hint="eastAsia"/>
        </w:rPr>
        <w:t xml:space="preserve"> indicate the PDU session</w:t>
      </w:r>
      <w:r w:rsidRPr="00B3358D">
        <w:t>(s)</w:t>
      </w:r>
      <w:r>
        <w:t xml:space="preserve"> for which</w:t>
      </w:r>
      <w:r w:rsidRPr="00B3358D">
        <w:rPr>
          <w:rFonts w:hint="eastAsia"/>
        </w:rPr>
        <w:t xml:space="preserve"> the UE </w:t>
      </w:r>
      <w:r>
        <w:t xml:space="preserve">allows the user-plane resources </w:t>
      </w:r>
      <w:r w:rsidRPr="00B3358D">
        <w:t xml:space="preserve">to </w:t>
      </w:r>
      <w:r>
        <w:t>be re-established over 3GPP access in the Allowed PDU session status IE. Otherwise, the UE shall not indicate any PDU session(s) in the Allowed PDU session status IE;</w:t>
      </w:r>
    </w:p>
    <w:p w14:paraId="77B509B3" w14:textId="77777777" w:rsidR="00DF151E" w:rsidRPr="00120158" w:rsidRDefault="00DF151E" w:rsidP="00DF151E">
      <w:pPr>
        <w:pStyle w:val="B1"/>
      </w:pPr>
      <w:r>
        <w:t>b)</w:t>
      </w:r>
      <w:r>
        <w:tab/>
      </w:r>
      <w:r w:rsidRPr="00120158">
        <w:t xml:space="preserve">if the UE </w:t>
      </w:r>
      <w:r w:rsidRPr="00120158">
        <w:rPr>
          <w:rFonts w:hint="eastAsia"/>
        </w:rPr>
        <w:t xml:space="preserve">has uplink </w:t>
      </w:r>
      <w:r w:rsidRPr="00120158">
        <w:t>user data</w:t>
      </w:r>
      <w:r w:rsidRPr="00120158">
        <w:rPr>
          <w:rFonts w:hint="eastAsia"/>
        </w:rPr>
        <w:t xml:space="preserve"> pending</w:t>
      </w:r>
      <w:r w:rsidRPr="00120158">
        <w:t xml:space="preserve"> to be sent</w:t>
      </w:r>
      <w:r>
        <w:t xml:space="preserve"> over 3GPP access</w:t>
      </w:r>
      <w:r w:rsidRPr="00120158">
        <w:t>, the Uplink data status IE shall be included</w:t>
      </w:r>
      <w:r w:rsidRPr="00120158">
        <w:rPr>
          <w:rFonts w:hint="eastAsia"/>
        </w:rPr>
        <w:t xml:space="preserve"> in </w:t>
      </w:r>
      <w:r w:rsidRPr="00120158">
        <w:t xml:space="preserve">the </w:t>
      </w:r>
      <w:r w:rsidRPr="00120158">
        <w:rPr>
          <w:rFonts w:hint="eastAsia"/>
        </w:rPr>
        <w:t>S</w:t>
      </w:r>
      <w:r w:rsidRPr="00120158">
        <w:t xml:space="preserve">ERVICE REQUEST </w:t>
      </w:r>
      <w:r w:rsidRPr="00120158">
        <w:rPr>
          <w:rFonts w:hint="eastAsia"/>
        </w:rPr>
        <w:t>message to indicate the PDU session</w:t>
      </w:r>
      <w:r w:rsidRPr="00120158">
        <w:t>(s) for which</w:t>
      </w:r>
      <w:r w:rsidRPr="00120158">
        <w:rPr>
          <w:rFonts w:hint="eastAsia"/>
        </w:rPr>
        <w:t xml:space="preserve"> </w:t>
      </w:r>
      <w:r w:rsidRPr="00120158">
        <w:t xml:space="preserve">the UE </w:t>
      </w:r>
      <w:r w:rsidRPr="00120158">
        <w:rPr>
          <w:rFonts w:hint="eastAsia"/>
        </w:rPr>
        <w:t>has pending user data to be sent</w:t>
      </w:r>
      <w:r w:rsidRPr="00120158">
        <w:t>;</w:t>
      </w:r>
    </w:p>
    <w:p w14:paraId="77420E09" w14:textId="77777777" w:rsidR="00DF151E" w:rsidRPr="00E46809" w:rsidRDefault="00DF151E" w:rsidP="00DF151E">
      <w:pPr>
        <w:pStyle w:val="B1"/>
      </w:pPr>
      <w:r>
        <w:t>c</w:t>
      </w:r>
      <w:r w:rsidRPr="00120158">
        <w:t>)</w:t>
      </w:r>
      <w:r w:rsidRPr="00120158">
        <w:tab/>
        <w:t>otherwise, the Uplink data status IE shall not be included</w:t>
      </w:r>
      <w:r w:rsidRPr="00120158">
        <w:rPr>
          <w:rFonts w:hint="eastAsia"/>
        </w:rPr>
        <w:t xml:space="preserve"> in </w:t>
      </w:r>
      <w:r w:rsidRPr="00120158">
        <w:t xml:space="preserve">the </w:t>
      </w:r>
      <w:r w:rsidRPr="00120158">
        <w:rPr>
          <w:rFonts w:hint="eastAsia"/>
        </w:rPr>
        <w:t>S</w:t>
      </w:r>
      <w:r w:rsidRPr="00120158">
        <w:t xml:space="preserve">ERVICE REQUEST </w:t>
      </w:r>
      <w:r w:rsidRPr="00120158">
        <w:rPr>
          <w:rFonts w:hint="eastAsia"/>
        </w:rPr>
        <w:t>message</w:t>
      </w:r>
      <w:r w:rsidRPr="00B3358D">
        <w:rPr>
          <w:rFonts w:hint="eastAsia"/>
        </w:rPr>
        <w:t>.</w:t>
      </w:r>
    </w:p>
    <w:p w14:paraId="3C2172C5" w14:textId="77777777" w:rsidR="00DF151E" w:rsidRDefault="00DF151E" w:rsidP="00DF151E">
      <w:r>
        <w:t xml:space="preserve">When the Allowed PDU session status IE is included in the </w:t>
      </w:r>
      <w:r w:rsidRPr="00120158">
        <w:rPr>
          <w:rFonts w:hint="eastAsia"/>
        </w:rPr>
        <w:t>S</w:t>
      </w:r>
      <w:r w:rsidRPr="00120158">
        <w:t xml:space="preserve">ERVICE REQUEST </w:t>
      </w:r>
      <w:r w:rsidRPr="00120158">
        <w:rPr>
          <w:rFonts w:hint="eastAsia"/>
        </w:rPr>
        <w:t>message</w:t>
      </w:r>
      <w:r>
        <w:t>, the UE shall indicate that a PDU session is not allowed to be transferred to the 3GPP access if the</w:t>
      </w:r>
      <w:r w:rsidRPr="00292D57">
        <w:t xml:space="preserve"> 3GPP PS data off UE status is "activated"</w:t>
      </w:r>
      <w:r>
        <w:t xml:space="preserve"> for the corresponding PDU session and the UE is not using the PDU session to send </w:t>
      </w:r>
      <w:r w:rsidRPr="00292D57">
        <w:t>uplink IP packets</w:t>
      </w:r>
      <w:r>
        <w:t xml:space="preserve"> for any of the 3GPP PS data off exempt s</w:t>
      </w:r>
      <w:r w:rsidRPr="0022619F">
        <w:t>ervice</w:t>
      </w:r>
      <w:r>
        <w:t>s (see subclause 6.2.10)</w:t>
      </w:r>
      <w:r w:rsidRPr="00E7676C">
        <w:t>.</w:t>
      </w:r>
    </w:p>
    <w:p w14:paraId="6A3CC103" w14:textId="77777777" w:rsidR="00DF151E" w:rsidRDefault="00DF151E" w:rsidP="00DF151E">
      <w:r>
        <w:t xml:space="preserve">For case c) </w:t>
      </w:r>
      <w:r w:rsidRPr="00C579E5">
        <w:t>in subclause </w:t>
      </w:r>
      <w:r>
        <w:t>5.6.1.1,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t xml:space="preserve"> except if the UE has one or more active always-on PDU sessions</w:t>
      </w:r>
      <w:r w:rsidRPr="00B81818">
        <w:t xml:space="preserve"> </w:t>
      </w:r>
      <w:r>
        <w:t xml:space="preserve">associated with the access type </w:t>
      </w:r>
      <w:r>
        <w:rPr>
          <w:rFonts w:hint="eastAsia"/>
          <w:lang w:eastAsia="zh-CN"/>
        </w:rPr>
        <w:t xml:space="preserve">over which </w:t>
      </w:r>
      <w:r>
        <w:t xml:space="preserve">the </w:t>
      </w:r>
      <w:r w:rsidRPr="00B3358D">
        <w:rPr>
          <w:rFonts w:hint="eastAsia"/>
        </w:rPr>
        <w:t>S</w:t>
      </w:r>
      <w:r>
        <w:t>ERVICE REQUEST message is sent</w:t>
      </w:r>
      <w:r w:rsidRPr="00B3358D">
        <w:rPr>
          <w:rFonts w:hint="eastAsia"/>
        </w:rPr>
        <w:t>.</w:t>
      </w:r>
      <w:r w:rsidRPr="00F90720">
        <w:t xml:space="preserve"> </w:t>
      </w:r>
      <w:r>
        <w:t>If the UE is not a UE configured for high priority access in selected PLMN and:</w:t>
      </w:r>
    </w:p>
    <w:p w14:paraId="37C57AF0" w14:textId="77777777" w:rsidR="00DF151E" w:rsidRDefault="00DF151E" w:rsidP="00DF151E">
      <w:pPr>
        <w:pStyle w:val="B1"/>
      </w:pPr>
      <w:r>
        <w:t>a)</w:t>
      </w:r>
      <w:r>
        <w:tab/>
        <w:t xml:space="preserve">if </w:t>
      </w:r>
      <w:r w:rsidRPr="00842114">
        <w:t xml:space="preserve">the </w:t>
      </w:r>
      <w:r>
        <w:t>SERVICE REQUEST</w:t>
      </w:r>
      <w:r w:rsidRPr="00E70849">
        <w:t xml:space="preserve"> </w:t>
      </w:r>
      <w:r>
        <w:t xml:space="preserve">message is triggered by a </w:t>
      </w:r>
      <w:r w:rsidRPr="003168A2">
        <w:rPr>
          <w:rFonts w:hint="eastAsia"/>
        </w:rPr>
        <w:t>request</w:t>
      </w:r>
      <w:r>
        <w:t xml:space="preserve"> for emergency services from the upper layer,</w:t>
      </w:r>
      <w:r w:rsidDel="00FA51B3">
        <w:t xml:space="preserve"> </w:t>
      </w:r>
      <w:r>
        <w:t>t</w:t>
      </w:r>
      <w:r w:rsidRPr="00842114">
        <w:t>he</w:t>
      </w:r>
      <w:r>
        <w:rPr>
          <w:lang w:eastAsia="ja-JP"/>
        </w:rPr>
        <w:t xml:space="preserve"> UE shall set the service type IE in the </w:t>
      </w:r>
      <w:r>
        <w:t>SERVICE REQUEST message to "emergency services"; or</w:t>
      </w:r>
    </w:p>
    <w:p w14:paraId="2E0A23C7" w14:textId="77777777" w:rsidR="00DF151E" w:rsidRDefault="00DF151E" w:rsidP="00DF151E">
      <w:pPr>
        <w:pStyle w:val="B1"/>
      </w:pPr>
      <w:r>
        <w:t>b)</w:t>
      </w:r>
      <w:r>
        <w:tab/>
        <w:t>o</w:t>
      </w:r>
      <w:r>
        <w:rPr>
          <w:rFonts w:hint="eastAsia"/>
        </w:rPr>
        <w:t>therwise,</w:t>
      </w:r>
      <w:r>
        <w:rPr>
          <w:lang w:eastAsia="zh-CN"/>
        </w:rPr>
        <w:t xml:space="preserve"> </w:t>
      </w:r>
      <w:r>
        <w:rPr>
          <w:rFonts w:hint="eastAsia"/>
        </w:rPr>
        <w:t xml:space="preserve">the UE shall </w:t>
      </w:r>
      <w:r>
        <w:rPr>
          <w:lang w:eastAsia="ja-JP"/>
        </w:rPr>
        <w:t>set the service type IE to "s</w:t>
      </w:r>
      <w:r w:rsidRPr="00FE320E">
        <w:t>ignalling</w:t>
      </w:r>
      <w:r>
        <w:rPr>
          <w:lang w:eastAsia="ja-JP"/>
        </w:rPr>
        <w:t>".</w:t>
      </w:r>
    </w:p>
    <w:p w14:paraId="560B53EC" w14:textId="77777777" w:rsidR="00DF151E" w:rsidRDefault="00DF151E" w:rsidP="00DF151E">
      <w:r>
        <w:t xml:space="preserve">When </w:t>
      </w:r>
      <w:r w:rsidRPr="00014B70">
        <w:t>the UE is in a non-allowed area or is not in an allowed area as specified in subclause</w:t>
      </w:r>
      <w:r>
        <w:t> </w:t>
      </w:r>
      <w:r w:rsidRPr="00014B70">
        <w:t>5.3.</w:t>
      </w:r>
      <w:r>
        <w:t>5 and:</w:t>
      </w:r>
    </w:p>
    <w:p w14:paraId="0B9F5B48" w14:textId="77777777" w:rsidR="00DF151E" w:rsidRDefault="00DF151E" w:rsidP="00DF151E">
      <w:pPr>
        <w:pStyle w:val="B1"/>
      </w:pPr>
      <w:r>
        <w:t>a)</w:t>
      </w:r>
      <w:r>
        <w:tab/>
        <w:t xml:space="preserve">if the uplink signalling pending is to indicate </w:t>
      </w:r>
      <w:r w:rsidRPr="009A146D">
        <w:t xml:space="preserve">a change of 3GPP PS data </w:t>
      </w:r>
      <w:r>
        <w:t xml:space="preserve">off UE status for a PDU session, the UE shall set the service type IE </w:t>
      </w:r>
      <w:r>
        <w:rPr>
          <w:lang w:eastAsia="ja-JP"/>
        </w:rPr>
        <w:t xml:space="preserve">in the </w:t>
      </w:r>
      <w:r>
        <w:t xml:space="preserve">SERVICE REQUEST message to "elevated signalling", </w:t>
      </w:r>
      <w:r w:rsidRPr="00A94170">
        <w:t>and shall not include the Uplink data status IE in the SERVICE REQUEST message</w:t>
      </w:r>
      <w:r w:rsidRPr="009E6268">
        <w:t xml:space="preserve"> </w:t>
      </w:r>
      <w:r w:rsidRPr="00D91D80">
        <w:t xml:space="preserve">even if the UE has one or more active always-on PDU sessions associated with the access type </w:t>
      </w:r>
      <w:r w:rsidRPr="00D91D80">
        <w:rPr>
          <w:rFonts w:hint="eastAsia"/>
          <w:lang w:eastAsia="zh-CN"/>
        </w:rPr>
        <w:t xml:space="preserve">over which </w:t>
      </w:r>
      <w:r w:rsidRPr="00D91D80">
        <w:t xml:space="preserve">the </w:t>
      </w:r>
      <w:r w:rsidRPr="00D91D80">
        <w:rPr>
          <w:rFonts w:hint="eastAsia"/>
        </w:rPr>
        <w:t>S</w:t>
      </w:r>
      <w:r w:rsidRPr="00D91D80">
        <w:t>ERVICE REQUEST message is sent</w:t>
      </w:r>
      <w:r>
        <w:t>; or</w:t>
      </w:r>
    </w:p>
    <w:p w14:paraId="7B7D84C3" w14:textId="77777777" w:rsidR="00DF151E" w:rsidRDefault="00DF151E" w:rsidP="00DF151E">
      <w:pPr>
        <w:pStyle w:val="B1"/>
      </w:pPr>
      <w:r>
        <w:t>b)</w:t>
      </w:r>
      <w:r>
        <w:tab/>
        <w:t>otherwise, the UE shall not initiate service request procedure</w:t>
      </w:r>
      <w:r w:rsidRPr="00412AB8">
        <w:t xml:space="preserve"> </w:t>
      </w:r>
      <w:r w:rsidRPr="00A94170">
        <w:t>except for emergency services, high priority access or responding to paging or notification</w:t>
      </w:r>
      <w:r>
        <w:t>.</w:t>
      </w:r>
    </w:p>
    <w:p w14:paraId="195B221B" w14:textId="77777777" w:rsidR="00DF151E" w:rsidRDefault="00DF151E" w:rsidP="00DF151E">
      <w:pPr>
        <w:rPr>
          <w:lang w:eastAsia="zh-CN"/>
        </w:rPr>
      </w:pPr>
      <w:r>
        <w:t xml:space="preserve">For cases d) and e) </w:t>
      </w:r>
      <w:r w:rsidRPr="00C579E5">
        <w:t>in subclause </w:t>
      </w:r>
      <w:r>
        <w:t>5.6.1.1,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r w:rsidRPr="00701486">
        <w:rPr>
          <w:lang w:eastAsia="ja-JP"/>
        </w:rPr>
        <w:t xml:space="preserve"> </w:t>
      </w:r>
      <w:r>
        <w:t>If the UE</w:t>
      </w:r>
      <w:r>
        <w:rPr>
          <w:rFonts w:hint="eastAsia"/>
          <w:lang w:eastAsia="zh-CN"/>
        </w:rPr>
        <w:t xml:space="preserve"> is </w:t>
      </w:r>
      <w:r>
        <w:rPr>
          <w:lang w:eastAsia="zh-CN"/>
        </w:rPr>
        <w:t xml:space="preserve">not a UE </w:t>
      </w:r>
      <w:r>
        <w:rPr>
          <w:rFonts w:hint="eastAsia"/>
          <w:lang w:eastAsia="zh-CN"/>
        </w:rPr>
        <w:t xml:space="preserve">configured for </w:t>
      </w:r>
      <w:r>
        <w:rPr>
          <w:lang w:eastAsia="zh-CN"/>
        </w:rPr>
        <w:t>high priority access in selected PLMN:</w:t>
      </w:r>
    </w:p>
    <w:p w14:paraId="583823A0" w14:textId="77777777" w:rsidR="00DF151E" w:rsidRDefault="00DF151E" w:rsidP="00DF151E">
      <w:pPr>
        <w:pStyle w:val="B1"/>
      </w:pPr>
      <w:r w:rsidRPr="00F914AB">
        <w:t>a)</w:t>
      </w:r>
      <w:r w:rsidRPr="00F914AB">
        <w:tab/>
        <w:t xml:space="preserve">if there exists an emergency PDU session which is indicated in the Uplink data status IE the service type IE in the SERVICE REQUEST message shall </w:t>
      </w:r>
      <w:r>
        <w:t>be set to "emergency services"</w:t>
      </w:r>
      <w:r w:rsidRPr="00F914AB">
        <w:t>; or</w:t>
      </w:r>
    </w:p>
    <w:p w14:paraId="7CBB8557" w14:textId="77777777" w:rsidR="00DF151E" w:rsidRDefault="00DF151E" w:rsidP="00DF151E">
      <w:pPr>
        <w:pStyle w:val="B1"/>
      </w:pPr>
      <w:r>
        <w:rPr>
          <w:lang w:eastAsia="zh-CN"/>
        </w:rPr>
        <w:t>b)</w:t>
      </w:r>
      <w:r>
        <w:rPr>
          <w:lang w:eastAsia="zh-CN"/>
        </w:rPr>
        <w:tab/>
        <w:t>otherwise, the</w:t>
      </w:r>
      <w:r>
        <w:rPr>
          <w:lang w:eastAsia="ja-JP"/>
        </w:rPr>
        <w:t xml:space="preserve"> service type IE in the </w:t>
      </w:r>
      <w:r>
        <w:t xml:space="preserve">SERVICE REQUEST message shall be set to </w:t>
      </w:r>
      <w:r>
        <w:rPr>
          <w:lang w:eastAsia="ja-JP"/>
        </w:rPr>
        <w:t>"</w:t>
      </w:r>
      <w:r>
        <w:rPr>
          <w:lang w:eastAsia="zh-CN"/>
        </w:rPr>
        <w:t>data</w:t>
      </w:r>
      <w:r>
        <w:rPr>
          <w:lang w:eastAsia="ja-JP"/>
        </w:rPr>
        <w:t>".</w:t>
      </w:r>
    </w:p>
    <w:p w14:paraId="40F7611A" w14:textId="77777777" w:rsidR="00DF151E" w:rsidRDefault="00DF151E" w:rsidP="00DF151E">
      <w:r>
        <w:t>For case f) in subclause</w:t>
      </w:r>
      <w:r w:rsidRPr="00C579E5">
        <w:t> </w:t>
      </w:r>
      <w:r w:rsidRPr="00E110E6">
        <w:t>5.6.1.1</w:t>
      </w:r>
      <w:r>
        <w:t>:</w:t>
      </w:r>
    </w:p>
    <w:p w14:paraId="6D54FE15" w14:textId="77777777" w:rsidR="00DF151E" w:rsidRDefault="00DF151E" w:rsidP="00DF151E">
      <w:pPr>
        <w:pStyle w:val="B1"/>
      </w:pPr>
      <w:r>
        <w:t>a)</w:t>
      </w:r>
      <w:r>
        <w:tab/>
      </w:r>
      <w:r w:rsidRPr="00E110E6">
        <w:t>if the UE has uplink user data pending to be sent</w:t>
      </w:r>
      <w:r>
        <w:t xml:space="preserve">, </w:t>
      </w:r>
      <w:r w:rsidRPr="00E110E6">
        <w:t>the Uplink data status IE shall be included in the SERVICE REQUEST message to indicate the PDU session(s) the UE has pending user data to be sent</w:t>
      </w:r>
      <w:r>
        <w:t>. I</w:t>
      </w:r>
      <w:r w:rsidRPr="00E110E6">
        <w:t>f the UE is not a UE configured for high priority access in selected PLMN, the service type IE in the SERVICE REQUEST message shall be set to "data";</w:t>
      </w:r>
    </w:p>
    <w:p w14:paraId="70A44B16" w14:textId="77777777" w:rsidR="00DF151E" w:rsidRDefault="00DF151E" w:rsidP="00DF151E">
      <w:pPr>
        <w:pStyle w:val="B1"/>
      </w:pPr>
      <w:r>
        <w:t>b)</w:t>
      </w:r>
      <w:r>
        <w:tab/>
      </w:r>
      <w:r w:rsidRPr="00E110E6">
        <w:t>otherwise, if the UE is not a UE configured for high priority access in selected PLMN, the service type IE in the SERVICE REQUEST message shall be set to "signalling".</w:t>
      </w:r>
    </w:p>
    <w:p w14:paraId="69E174B7" w14:textId="77777777" w:rsidR="00DF151E" w:rsidRDefault="00DF151E" w:rsidP="00DF151E">
      <w:r>
        <w:lastRenderedPageBreak/>
        <w:t xml:space="preserve">For case g) </w:t>
      </w:r>
      <w:r w:rsidRPr="00C579E5">
        <w:t>in subclause </w:t>
      </w:r>
      <w:r>
        <w:t xml:space="preserve">5.6.1.1,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14:paraId="094775B6" w14:textId="77777777" w:rsidR="00DF151E" w:rsidRPr="00CD2F0E" w:rsidRDefault="00DF151E" w:rsidP="00DF151E">
      <w:r>
        <w:t xml:space="preserve">For case h) </w:t>
      </w:r>
      <w:r w:rsidRPr="00C579E5">
        <w:t>in subclause </w:t>
      </w:r>
      <w:r>
        <w:t>5.6.1.1,</w:t>
      </w:r>
      <w:r w:rsidRPr="00842114">
        <w:t xml:space="preserve"> the</w:t>
      </w:r>
      <w:r>
        <w:rPr>
          <w:lang w:eastAsia="ja-JP"/>
        </w:rPr>
        <w:t xml:space="preserve"> UE shall send a SERVICE REQUEST message with service type set to "emergency services fallback"</w:t>
      </w:r>
      <w:r w:rsidRPr="00B3358D">
        <w:rPr>
          <w:rFonts w:hint="eastAsia"/>
        </w:rPr>
        <w:t>.</w:t>
      </w:r>
    </w:p>
    <w:p w14:paraId="157B89CE" w14:textId="77777777" w:rsidR="00DF151E" w:rsidRPr="00092C8F" w:rsidRDefault="00DF151E" w:rsidP="00DF151E">
      <w:r w:rsidRPr="00092C8F">
        <w:t xml:space="preserve">For case </w:t>
      </w:r>
      <w:r>
        <w:t>i</w:t>
      </w:r>
      <w:r w:rsidRPr="00092C8F">
        <w:t>) in subclause 5.6.1.1</w:t>
      </w:r>
      <w:r>
        <w:t xml:space="preserve">, if </w:t>
      </w:r>
      <w:r w:rsidRPr="00092C8F">
        <w:t>the UE</w:t>
      </w:r>
      <w:r>
        <w:t xml:space="preserve"> is</w:t>
      </w:r>
      <w:r w:rsidRPr="00092C8F">
        <w:t xml:space="preserve"> not configured for high priority access in selected PLMN,</w:t>
      </w:r>
      <w:r>
        <w:t xml:space="preserve"> the UE</w:t>
      </w:r>
      <w:r w:rsidRPr="00092C8F">
        <w:t xml:space="preserve"> shall set the Service type IE in the SERVICE REQUEST message as follows:</w:t>
      </w:r>
    </w:p>
    <w:p w14:paraId="3F6270A3" w14:textId="77777777" w:rsidR="00DF151E" w:rsidRPr="00092C8F" w:rsidRDefault="00DF151E" w:rsidP="00DF151E">
      <w:pPr>
        <w:pStyle w:val="B1"/>
      </w:pPr>
      <w:r>
        <w:t>a</w:t>
      </w:r>
      <w:r w:rsidRPr="00092C8F">
        <w:t>)</w:t>
      </w:r>
      <w:r w:rsidRPr="00092C8F">
        <w:tab/>
        <w:t>if the pending message is an UL NAS TRANSPORT message with the Request type IE set to "initial emergency request" or "existing emergency PDU session", the UE shall set the Service type IE in the SERVICE REQUEST message to "emergency services"; or</w:t>
      </w:r>
    </w:p>
    <w:p w14:paraId="3E87FE06" w14:textId="77777777" w:rsidR="00DF151E" w:rsidRPr="00092C8F" w:rsidRDefault="00DF151E" w:rsidP="00DF151E">
      <w:pPr>
        <w:pStyle w:val="B1"/>
      </w:pPr>
      <w:r>
        <w:t>b</w:t>
      </w:r>
      <w:r w:rsidRPr="00092C8F">
        <w:t>)</w:t>
      </w:r>
      <w:r w:rsidRPr="00092C8F">
        <w:tab/>
      </w:r>
      <w:r>
        <w:t>otherwise</w:t>
      </w:r>
      <w:r w:rsidRPr="00092C8F">
        <w:t>, the UE shall set the Service type IE in the SERVICE REQUEST message to "signalling".</w:t>
      </w:r>
    </w:p>
    <w:p w14:paraId="0228F9BC" w14:textId="77777777" w:rsidR="00DF151E" w:rsidRDefault="00DF151E" w:rsidP="00DF151E">
      <w:r>
        <w:t>The UE shall include a valid 5G-S-TMSI in the 5G-S-TMSI IE of the SERVICE REQUEST message.</w:t>
      </w:r>
    </w:p>
    <w:p w14:paraId="790154B2" w14:textId="77777777" w:rsidR="00DF151E" w:rsidRDefault="00DF151E" w:rsidP="00DF151E">
      <w:r>
        <w:t>If the UE has one or more active always-on PDU sessions</w:t>
      </w:r>
      <w:r w:rsidRPr="00E1691D">
        <w:t xml:space="preserve"> </w:t>
      </w:r>
      <w:r>
        <w:t xml:space="preserve">associated with the access type </w:t>
      </w:r>
      <w:r>
        <w:rPr>
          <w:rFonts w:hint="eastAsia"/>
          <w:lang w:eastAsia="zh-CN"/>
        </w:rPr>
        <w:t xml:space="preserve">over which </w:t>
      </w:r>
      <w:r>
        <w:t xml:space="preserve">the </w:t>
      </w:r>
      <w:r w:rsidRPr="00B3358D">
        <w:rPr>
          <w:rFonts w:hint="eastAsia"/>
        </w:rPr>
        <w:t>S</w:t>
      </w:r>
      <w:r>
        <w:t>ERVICE REQUEST message is sent and</w:t>
      </w:r>
      <w:r>
        <w:rPr>
          <w:rFonts w:eastAsia="Malgun Gothic"/>
          <w:lang w:eastAsia="ko-KR"/>
        </w:rPr>
        <w:t xml:space="preserve"> the user-plane resources for these PDU sessions are not established</w:t>
      </w:r>
      <w:r>
        <w:t>, the UE shall include the Uplink data status IE</w:t>
      </w:r>
      <w:r w:rsidRPr="00B3358D" w:rsidDel="005E6C2D">
        <w:rPr>
          <w:rFonts w:hint="eastAsia"/>
        </w:rPr>
        <w:t xml:space="preserve"> </w:t>
      </w:r>
      <w:r>
        <w:t>in</w:t>
      </w:r>
      <w:r w:rsidRPr="00B3358D">
        <w:rPr>
          <w:rFonts w:hint="eastAsia"/>
        </w:rPr>
        <w:t xml:space="preserve"> </w:t>
      </w:r>
      <w:r>
        <w:t xml:space="preserve">the </w:t>
      </w:r>
      <w:r w:rsidRPr="00B3358D">
        <w:rPr>
          <w:rFonts w:hint="eastAsia"/>
        </w:rPr>
        <w:t>S</w:t>
      </w:r>
      <w:r>
        <w:t xml:space="preserve">ERVICE REQUEST </w:t>
      </w:r>
      <w:r w:rsidRPr="00B3358D">
        <w:rPr>
          <w:rFonts w:hint="eastAsia"/>
        </w:rPr>
        <w:t xml:space="preserve">message </w:t>
      </w:r>
      <w:r>
        <w:t>and indicate that the UE has pending user data to be sent for those PDU sessions.</w:t>
      </w:r>
    </w:p>
    <w:p w14:paraId="431B21BC" w14:textId="77777777" w:rsidR="00DF151E" w:rsidRDefault="00DF151E" w:rsidP="00DF151E">
      <w:r w:rsidRPr="00420098">
        <w:t xml:space="preserve">If the UE has one or more active PDU sessions which are not </w:t>
      </w:r>
      <w:r w:rsidRPr="00BD3611">
        <w:t>accepted by the network as</w:t>
      </w:r>
      <w:r w:rsidRPr="00420098">
        <w:t xml:space="preserve"> always-on PDU sessions and</w:t>
      </w:r>
      <w:r w:rsidRPr="00420098">
        <w:rPr>
          <w:lang w:eastAsia="ko-KR"/>
        </w:rPr>
        <w:t xml:space="preserve"> no uplink user data pending to be sent</w:t>
      </w:r>
      <w:r>
        <w:rPr>
          <w:lang w:eastAsia="ko-KR"/>
        </w:rPr>
        <w:t xml:space="preserve"> for those PDU sessions</w:t>
      </w:r>
      <w:r w:rsidRPr="00420098">
        <w:t xml:space="preserve">, the UE shall not include </w:t>
      </w:r>
      <w:r w:rsidRPr="00BD3611">
        <w:t>those PDU sessions in</w:t>
      </w:r>
      <w:r w:rsidRPr="00420098">
        <w:t xml:space="preserve"> the Uplink data status IE in the SERVICE REQUEST message.</w:t>
      </w:r>
    </w:p>
    <w:p w14:paraId="02E9F773" w14:textId="77777777" w:rsidR="00DF151E" w:rsidRPr="00EC3D9C" w:rsidRDefault="00DF151E" w:rsidP="00DF151E">
      <w:r>
        <w:t>T</w:t>
      </w:r>
      <w:r>
        <w:rPr>
          <w:rFonts w:hint="eastAsia"/>
        </w:rPr>
        <w:t xml:space="preserve">he </w:t>
      </w:r>
      <w:r>
        <w:t>U</w:t>
      </w:r>
      <w:r w:rsidRPr="00FE320E">
        <w:t>plink data status</w:t>
      </w:r>
      <w:r>
        <w:rPr>
          <w:rFonts w:hint="eastAsia"/>
        </w:rPr>
        <w:t xml:space="preserve"> IE</w:t>
      </w:r>
      <w:r>
        <w:t xml:space="preserve"> may be included in the SERVICE REQUEST message</w:t>
      </w:r>
      <w:r>
        <w:rPr>
          <w:rFonts w:hint="eastAsia"/>
        </w:rPr>
        <w:t xml:space="preserve"> to indicate</w:t>
      </w:r>
      <w:r w:rsidRPr="000864E1">
        <w:t xml:space="preserve"> </w:t>
      </w:r>
      <w:r>
        <w:rPr>
          <w:rFonts w:hint="eastAsia"/>
        </w:rPr>
        <w:t>which</w:t>
      </w:r>
      <w:r w:rsidRPr="000864E1">
        <w:t xml:space="preserve"> PDU session(s) </w:t>
      </w:r>
      <w:r>
        <w:t xml:space="preserve">associated with the access type the SERVICE REQUEST message is sent over </w:t>
      </w:r>
      <w:r>
        <w:rPr>
          <w:rFonts w:hint="eastAsia"/>
        </w:rPr>
        <w:t>have pending user data to be sent</w:t>
      </w:r>
      <w:r>
        <w:t>.</w:t>
      </w:r>
    </w:p>
    <w:p w14:paraId="64C6BB8F" w14:textId="77777777" w:rsidR="00DF151E" w:rsidRDefault="00DF151E" w:rsidP="00DF151E">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t xml:space="preserve"> associated with the access type the SERVICE</w:t>
      </w:r>
      <w:r w:rsidRPr="003168A2">
        <w:t xml:space="preserve"> REQUEST message</w:t>
      </w:r>
      <w:r>
        <w:t xml:space="preserve"> is sent over.</w:t>
      </w:r>
    </w:p>
    <w:p w14:paraId="3716536A" w14:textId="77777777" w:rsidR="00DF151E" w:rsidRDefault="00DF151E" w:rsidP="00DF151E">
      <w:r>
        <w:t xml:space="preserve">If the </w:t>
      </w:r>
      <w:r w:rsidRPr="00420098">
        <w:t>SERVICE</w:t>
      </w:r>
      <w:r w:rsidRPr="000A7718">
        <w:t xml:space="preserve"> REQUEST message</w:t>
      </w:r>
      <w:r>
        <w:t xml:space="preserve"> includes a NAS message container IE, the AMF shall process the </w:t>
      </w:r>
      <w:r w:rsidRPr="00420098">
        <w:t>SERVICE</w:t>
      </w:r>
      <w:r w:rsidRPr="000A7718">
        <w:t xml:space="preserve"> REQUEST message</w:t>
      </w:r>
      <w:r>
        <w:t xml:space="preserve"> that is obtained from the NAS message container IE as described in subclause 4.4.6.</w:t>
      </w:r>
    </w:p>
    <w:p w14:paraId="6E8ADAA7" w14:textId="77777777" w:rsidR="00DF151E" w:rsidRPr="003F273C" w:rsidRDefault="00DF151E" w:rsidP="00DF151E">
      <w:r>
        <w:t>If the PDU session status information element is included in the SERVICE REQUEST message, then the AMF shall perform a local release of all those PDU sessions which are in active on the AMF side associated with the access type the SERVICE</w:t>
      </w:r>
      <w:r w:rsidRPr="003168A2">
        <w:t xml:space="preserve"> REQUEST message</w:t>
      </w:r>
      <w:r>
        <w:t xml:space="preserve"> is sent over, but are indicated by the UE as being inactive</w:t>
      </w:r>
      <w:r w:rsidRPr="007E77EA">
        <w:t xml:space="preserve">, and shall </w:t>
      </w:r>
      <w:r w:rsidRPr="0077267D">
        <w:t>request the SMF</w:t>
      </w:r>
      <w:r w:rsidRPr="007E77EA">
        <w:t xml:space="preserve"> to </w:t>
      </w:r>
      <w:r>
        <w:t xml:space="preserve">perform a local </w:t>
      </w:r>
      <w:r w:rsidRPr="007E77EA">
        <w:t xml:space="preserve">release </w:t>
      </w:r>
      <w:r>
        <w:t xml:space="preserve">of </w:t>
      </w:r>
      <w:r w:rsidRPr="007E77EA">
        <w:t>all those PDU sessions</w:t>
      </w:r>
      <w:r>
        <w:t>.</w:t>
      </w:r>
    </w:p>
    <w:p w14:paraId="5FF32E01" w14:textId="77777777" w:rsidR="00DF151E" w:rsidRPr="0006686F" w:rsidRDefault="00DF151E" w:rsidP="00DF151E">
      <w:pPr>
        <w:rPr>
          <w:lang w:eastAsia="ja-JP"/>
        </w:rPr>
      </w:pPr>
      <w:r>
        <w:t>I</w:t>
      </w:r>
      <w:r w:rsidRPr="0006686F">
        <w:t xml:space="preserve">f the UE has </w:t>
      </w:r>
      <w:r>
        <w:t>an emergency</w:t>
      </w:r>
      <w:r w:rsidRPr="0006686F">
        <w:t xml:space="preserve"> PDU session over </w:t>
      </w:r>
      <w:r>
        <w:t>the non-current</w:t>
      </w:r>
      <w:r w:rsidRPr="0006686F">
        <w:t xml:space="preserve"> access,</w:t>
      </w:r>
      <w:r>
        <w:t xml:space="preserve"> it shall not initiate the </w:t>
      </w:r>
      <w:r w:rsidRPr="0006686F">
        <w:t>SERVICE REQUEST message</w:t>
      </w:r>
      <w:r>
        <w:t xml:space="preserve"> with the</w:t>
      </w:r>
      <w:r w:rsidRPr="00BA2460">
        <w:rPr>
          <w:lang w:eastAsia="ja-JP"/>
        </w:rPr>
        <w:t xml:space="preserve"> </w:t>
      </w:r>
      <w:r>
        <w:rPr>
          <w:lang w:eastAsia="ja-JP"/>
        </w:rPr>
        <w:t xml:space="preserve">service type IE set to </w:t>
      </w:r>
      <w:r w:rsidRPr="0006686F">
        <w:t>"emergency services"</w:t>
      </w:r>
      <w:r>
        <w:t xml:space="preserve"> over the current access, unless</w:t>
      </w:r>
      <w:r w:rsidRPr="00CB5D33">
        <w:t xml:space="preserve"> the </w:t>
      </w:r>
      <w:r w:rsidRPr="0006686F">
        <w:t>SERVICE REQUEST message</w:t>
      </w:r>
      <w:r>
        <w:t xml:space="preserve"> has to be initiated to perform handover of an existing </w:t>
      </w:r>
      <w:r w:rsidRPr="00CB5D33">
        <w:t xml:space="preserve">emergency PDU session </w:t>
      </w:r>
      <w:r>
        <w:t>from</w:t>
      </w:r>
      <w:r w:rsidRPr="00CB5D33">
        <w:t xml:space="preserve"> the </w:t>
      </w:r>
      <w:r>
        <w:t xml:space="preserve">non-current </w:t>
      </w:r>
      <w:r w:rsidRPr="00CB5D33">
        <w:t>access</w:t>
      </w:r>
      <w:r>
        <w:t xml:space="preserve"> to the current access</w:t>
      </w:r>
      <w:r w:rsidRPr="00CB5D33">
        <w:t>.</w:t>
      </w:r>
    </w:p>
    <w:p w14:paraId="0F38C797" w14:textId="77777777" w:rsidR="00DF151E" w:rsidRDefault="00DF151E" w:rsidP="00DF151E">
      <w:pPr>
        <w:pStyle w:val="NO"/>
      </w:pPr>
      <w:r>
        <w:t>NOTE:</w:t>
      </w:r>
      <w:r>
        <w:tab/>
        <w:t xml:space="preserve">Transfer of an existing emergency PDU session </w:t>
      </w:r>
      <w:r w:rsidRPr="00474D7C">
        <w:t>between 3GPP access and non-3GPP access</w:t>
      </w:r>
      <w:r>
        <w:t xml:space="preserve"> is needed e.g. if the UE determines that the current access is no longer available.</w:t>
      </w:r>
    </w:p>
    <w:p w14:paraId="104D9C90" w14:textId="77777777" w:rsidR="00DF151E" w:rsidRDefault="00DF151E" w:rsidP="00DF151E">
      <w:pPr>
        <w:pStyle w:val="Heading4"/>
      </w:pPr>
      <w:bookmarkStart w:id="926" w:name="_Toc20232086"/>
      <w:bookmarkStart w:id="927" w:name="_Toc27745408"/>
      <w:bookmarkStart w:id="928" w:name="_Toc106693819"/>
      <w:r>
        <w:t>5.6.1.3</w:t>
      </w:r>
      <w:r w:rsidRPr="003168A2">
        <w:tab/>
      </w:r>
      <w:r>
        <w:t>Common procedure</w:t>
      </w:r>
      <w:r w:rsidRPr="003168A2">
        <w:t xml:space="preserve"> initiation</w:t>
      </w:r>
      <w:bookmarkEnd w:id="926"/>
      <w:bookmarkEnd w:id="927"/>
      <w:bookmarkEnd w:id="928"/>
    </w:p>
    <w:p w14:paraId="0C7BF657" w14:textId="77777777" w:rsidR="00DF151E" w:rsidRDefault="00DF151E" w:rsidP="00DF151E">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14:paraId="0AA619A9" w14:textId="77777777" w:rsidR="00DF151E" w:rsidRDefault="00DF151E" w:rsidP="00DF151E">
      <w:pPr>
        <w:pStyle w:val="Heading4"/>
      </w:pPr>
      <w:bookmarkStart w:id="929" w:name="_Toc20232087"/>
      <w:bookmarkStart w:id="930" w:name="_Toc27745409"/>
      <w:bookmarkStart w:id="931" w:name="_Toc106693820"/>
      <w:r>
        <w:t>5.6.1.4</w:t>
      </w:r>
      <w:r w:rsidRPr="003168A2">
        <w:tab/>
        <w:t>Service request procedure accepted by the network</w:t>
      </w:r>
      <w:bookmarkEnd w:id="929"/>
      <w:bookmarkEnd w:id="930"/>
      <w:bookmarkEnd w:id="931"/>
    </w:p>
    <w:p w14:paraId="213328C3" w14:textId="77777777" w:rsidR="00DF151E" w:rsidRDefault="00DF151E" w:rsidP="00DF151E">
      <w:r>
        <w:t xml:space="preserve">For cases </w:t>
      </w:r>
      <w:r w:rsidRPr="00092C8F">
        <w:t>other than h)</w:t>
      </w:r>
      <w:r>
        <w:t xml:space="preserve"> </w:t>
      </w:r>
      <w:r w:rsidRPr="00C579E5">
        <w:t>in subclause </w:t>
      </w:r>
      <w:r>
        <w:t>5.6.1.1</w:t>
      </w:r>
      <w:r w:rsidRPr="00FE320E">
        <w:t xml:space="preserve">, </w:t>
      </w:r>
      <w:r>
        <w:t xml:space="preserve">the UE shall treat </w:t>
      </w:r>
      <w:r w:rsidRPr="00FE320E">
        <w:t>the reception of the SERVICE ACCEPT message as successful completion of the procedure</w:t>
      </w:r>
      <w:r>
        <w:t>. The UE shall reset the service request attempt counter, stop timer T3517</w:t>
      </w:r>
      <w:r w:rsidRPr="00292F02">
        <w:t xml:space="preserve"> </w:t>
      </w:r>
      <w:r>
        <w:t>and enter</w:t>
      </w:r>
      <w:r w:rsidRPr="00F26E21">
        <w:t xml:space="preserve"> </w:t>
      </w:r>
      <w:r>
        <w:t>the state 5GMM-REGISTERED</w:t>
      </w:r>
      <w:r w:rsidRPr="00FE320E">
        <w:t>.</w:t>
      </w:r>
      <w:r>
        <w:t xml:space="preserve"> </w:t>
      </w:r>
    </w:p>
    <w:p w14:paraId="42AF7571" w14:textId="77777777" w:rsidR="00DF151E" w:rsidRPr="00EB4391" w:rsidRDefault="00DF151E" w:rsidP="00DF151E">
      <w:r>
        <w:t xml:space="preserve">For case h) </w:t>
      </w:r>
      <w:r w:rsidRPr="00C579E5">
        <w:t>in subclause </w:t>
      </w:r>
      <w:r>
        <w:t xml:space="preserve">5.6.1.1, the UE shall treat </w:t>
      </w:r>
      <w:r w:rsidRPr="00FE320E">
        <w:t xml:space="preserve">the indication from the lower layers </w:t>
      </w:r>
      <w:r>
        <w:t>when</w:t>
      </w:r>
      <w:r w:rsidRPr="00FE320E">
        <w:t xml:space="preserve"> </w:t>
      </w:r>
      <w:r w:rsidRPr="003168A2">
        <w:t xml:space="preserve">the </w:t>
      </w:r>
      <w:r>
        <w:t>UE has changed to S1 mode or E-UTRA connected to 5GCN (see 3GPP TS 23.502 [9])</w:t>
      </w:r>
      <w:r w:rsidRPr="003168A2">
        <w:t xml:space="preserve"> </w:t>
      </w:r>
      <w:r w:rsidRPr="00FE320E">
        <w:t>as successful completion of the procedure</w:t>
      </w:r>
      <w:r>
        <w:t xml:space="preserve"> and stop timer T3517.</w:t>
      </w:r>
    </w:p>
    <w:p w14:paraId="60393728" w14:textId="77777777" w:rsidR="00DF151E" w:rsidRDefault="00DF151E" w:rsidP="00DF151E">
      <w:r w:rsidRPr="003168A2">
        <w:lastRenderedPageBreak/>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w:t>
      </w:r>
      <w:r>
        <w:t>associated with the access type the SERVICE</w:t>
      </w:r>
      <w:r w:rsidRPr="003168A2">
        <w:t xml:space="preserve"> </w:t>
      </w:r>
      <w:r>
        <w:t xml:space="preserve">ACCEPT </w:t>
      </w:r>
      <w:r w:rsidRPr="003168A2">
        <w:t>message</w:t>
      </w:r>
      <w:r>
        <w:t xml:space="preserve"> is sent over</w:t>
      </w:r>
      <w:r>
        <w:rPr>
          <w:rFonts w:hint="eastAsia"/>
        </w:rPr>
        <w:t xml:space="preserve"> are active in the AMF.</w:t>
      </w:r>
      <w:r>
        <w:t xml:space="preserve"> If the PDU session status information element is included in the SERVICE ACCEPT message, then the UE shall perform a local release of all those PDU sessions which are in active on the UE side associated with the access type the SERVICE</w:t>
      </w:r>
      <w:r w:rsidRPr="003168A2">
        <w:t xml:space="preserve"> </w:t>
      </w:r>
      <w:r>
        <w:t>ACCEPT</w:t>
      </w:r>
      <w:r w:rsidRPr="003168A2">
        <w:t xml:space="preserve"> message</w:t>
      </w:r>
      <w:r>
        <w:t xml:space="preserve"> is sent over, but are indicated by the AMF as being inactive.</w:t>
      </w:r>
    </w:p>
    <w:p w14:paraId="0E05E1D6" w14:textId="77777777" w:rsidR="00DF151E" w:rsidRDefault="00DF151E" w:rsidP="00DF151E">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14:paraId="12B57C3A" w14:textId="77777777" w:rsidR="00DF151E" w:rsidRDefault="00DF151E" w:rsidP="00DF151E">
      <w:pPr>
        <w:pStyle w:val="B1"/>
      </w:pPr>
      <w:r>
        <w:rPr>
          <w:lang w:eastAsia="ko-KR"/>
        </w:rPr>
        <w:t>a)</w:t>
      </w:r>
      <w:r>
        <w:rPr>
          <w:rFonts w:hint="eastAsia"/>
          <w:lang w:eastAsia="ko-KR"/>
        </w:rPr>
        <w:tab/>
      </w:r>
      <w:r>
        <w:rPr>
          <w:rFonts w:hint="eastAsia"/>
        </w:rPr>
        <w:t>indicate the SMF to</w:t>
      </w:r>
      <w:r w:rsidRPr="003168A2">
        <w:rPr>
          <w:rFonts w:hint="eastAsia"/>
        </w:rPr>
        <w:t xml:space="preserve"> </w:t>
      </w:r>
      <w:r w:rsidRPr="003168A2">
        <w:t>re-</w:t>
      </w:r>
      <w:r>
        <w:t>establish</w:t>
      </w:r>
      <w:r w:rsidRPr="003168A2">
        <w:t xml:space="preserve"> the </w:t>
      </w:r>
      <w:r>
        <w:rPr>
          <w:rFonts w:hint="eastAsia"/>
        </w:rPr>
        <w:t>user</w:t>
      </w:r>
      <w:r>
        <w:t>-</w:t>
      </w:r>
      <w:r>
        <w:rPr>
          <w:rFonts w:hint="eastAsia"/>
        </w:rPr>
        <w:t xml:space="preserve">plane </w:t>
      </w:r>
      <w:r>
        <w:t xml:space="preserve">resources </w:t>
      </w:r>
      <w:r w:rsidRPr="003168A2">
        <w:t xml:space="preserve">for </w:t>
      </w:r>
      <w:r>
        <w:rPr>
          <w:rFonts w:hint="eastAsia"/>
        </w:rPr>
        <w:t>the corresponding</w:t>
      </w:r>
      <w:r w:rsidRPr="003168A2">
        <w:rPr>
          <w:rFonts w:hint="eastAsia"/>
        </w:rPr>
        <w:t xml:space="preserve"> </w:t>
      </w:r>
      <w:r>
        <w:rPr>
          <w:rFonts w:hint="eastAsia"/>
        </w:rPr>
        <w:t>PDU session</w:t>
      </w:r>
      <w:r>
        <w:t>s</w:t>
      </w:r>
      <w:r>
        <w:rPr>
          <w:rFonts w:hint="eastAsia"/>
        </w:rPr>
        <w:t>;</w:t>
      </w:r>
    </w:p>
    <w:p w14:paraId="576B7A5C" w14:textId="77777777" w:rsidR="00DF151E" w:rsidRDefault="00DF151E" w:rsidP="00DF151E">
      <w:pPr>
        <w:pStyle w:val="B1"/>
      </w:pPr>
      <w:r>
        <w:t>b)</w:t>
      </w:r>
      <w:r w:rsidRPr="001C50DE">
        <w:rPr>
          <w:rFonts w:hint="eastAsia"/>
        </w:rPr>
        <w:tab/>
        <w:t xml:space="preserve">include </w:t>
      </w:r>
      <w:r w:rsidRPr="001C50DE">
        <w:t>the PDU session reactivation result IE</w:t>
      </w:r>
      <w:r w:rsidRPr="001C50DE">
        <w:rPr>
          <w:rFonts w:hint="eastAsia"/>
        </w:rPr>
        <w:t xml:space="preserve"> </w:t>
      </w:r>
      <w:r w:rsidRPr="001C50DE">
        <w:t xml:space="preserve">in the SERVICE ACCEPT message </w:t>
      </w:r>
      <w:r w:rsidRPr="001C50DE">
        <w:rPr>
          <w:rFonts w:hint="eastAsia"/>
        </w:rPr>
        <w:t xml:space="preserve">to indicate the </w:t>
      </w:r>
      <w:r>
        <w:t xml:space="preserve">user-plane resources </w:t>
      </w:r>
      <w:r w:rsidRPr="001C50DE">
        <w:rPr>
          <w:rFonts w:hint="eastAsia"/>
        </w:rPr>
        <w:t>re</w:t>
      </w:r>
      <w:r>
        <w:t>-establishment</w:t>
      </w:r>
      <w:r w:rsidRPr="001C50DE">
        <w:rPr>
          <w:rFonts w:hint="eastAsia"/>
        </w:rPr>
        <w:t xml:space="preserve"> result of </w:t>
      </w:r>
      <w:r>
        <w:t xml:space="preserve">the PDU sessions </w:t>
      </w:r>
      <w:r w:rsidRPr="002D5176">
        <w:t xml:space="preserve">for which </w:t>
      </w:r>
      <w:r w:rsidRPr="001C50DE">
        <w:t xml:space="preserve">the UE requested </w:t>
      </w:r>
      <w:r>
        <w:t>to re-establish the user-plane resources; and</w:t>
      </w:r>
    </w:p>
    <w:p w14:paraId="51420B97" w14:textId="77777777" w:rsidR="00DF151E" w:rsidRDefault="00DF151E" w:rsidP="00DF151E">
      <w:pPr>
        <w:pStyle w:val="B1"/>
      </w:pPr>
      <w:r>
        <w:t>c)</w:t>
      </w:r>
      <w:r>
        <w:tab/>
        <w:t xml:space="preserve">determine the UE presence in LADN service area and forward the UE </w:t>
      </w:r>
      <w:r w:rsidRPr="00472E1C">
        <w:t>presence in LADN service area</w:t>
      </w:r>
      <w:r>
        <w:t xml:space="preserve"> towards the SMF, if the corresponding PDU session is a PDU session for LADN.</w:t>
      </w:r>
    </w:p>
    <w:p w14:paraId="6DC37678" w14:textId="77777777" w:rsidR="00DF151E" w:rsidRDefault="00DF151E" w:rsidP="00DF151E">
      <w:r>
        <w:t>If the Allowed PDU session status IE is included in the SERVICE REQUEST message, the AMF shall:</w:t>
      </w:r>
    </w:p>
    <w:p w14:paraId="7EA4D8E5" w14:textId="77777777" w:rsidR="00DF151E" w:rsidRDefault="00DF151E" w:rsidP="00DF151E">
      <w:pPr>
        <w:pStyle w:val="B1"/>
      </w:pPr>
      <w:r>
        <w:t>a)</w:t>
      </w:r>
      <w:r>
        <w:tab/>
      </w:r>
      <w:r>
        <w:rPr>
          <w:lang w:eastAsia="ko-KR"/>
        </w:rPr>
        <w:t xml:space="preserve">for a 5GSM message from each SMF that has indicated pending downlink signalling only, </w:t>
      </w:r>
      <w:r w:rsidRPr="004A73DC">
        <w:rPr>
          <w:lang w:eastAsia="ko-KR"/>
        </w:rPr>
        <w:t xml:space="preserve">forward the </w:t>
      </w:r>
      <w:r>
        <w:rPr>
          <w:lang w:eastAsia="ko-KR"/>
        </w:rPr>
        <w:t xml:space="preserve">received </w:t>
      </w:r>
      <w:r w:rsidRPr="004A73DC">
        <w:rPr>
          <w:lang w:eastAsia="ko-KR"/>
        </w:rPr>
        <w:t xml:space="preserve">5GSM message </w:t>
      </w:r>
      <w:r>
        <w:rPr>
          <w:lang w:eastAsia="ko-KR"/>
        </w:rPr>
        <w:t xml:space="preserve">via 3GPP access </w:t>
      </w:r>
      <w:r w:rsidRPr="004A73DC">
        <w:rPr>
          <w:lang w:eastAsia="ko-KR"/>
        </w:rPr>
        <w:t xml:space="preserve">to the UE after the </w:t>
      </w:r>
      <w:r>
        <w:rPr>
          <w:lang w:eastAsia="ko-KR"/>
        </w:rPr>
        <w:t>SERVICE</w:t>
      </w:r>
      <w:r w:rsidRPr="004A73DC">
        <w:rPr>
          <w:lang w:eastAsia="ko-KR"/>
        </w:rPr>
        <w:t xml:space="preserve"> ACCEPT message is sent</w:t>
      </w:r>
      <w:r>
        <w:rPr>
          <w:lang w:eastAsia="ko-KR"/>
        </w:rPr>
        <w:t>;</w:t>
      </w:r>
    </w:p>
    <w:p w14:paraId="1521BA69" w14:textId="77777777" w:rsidR="00DF151E" w:rsidRDefault="00DF151E" w:rsidP="00DF151E">
      <w:pPr>
        <w:pStyle w:val="B1"/>
        <w:rPr>
          <w:lang w:eastAsia="ko-KR"/>
        </w:rPr>
      </w:pPr>
      <w:r>
        <w:t>b)</w:t>
      </w:r>
      <w:r>
        <w:tab/>
      </w:r>
      <w:r>
        <w:rPr>
          <w:lang w:eastAsia="ko-KR"/>
        </w:rPr>
        <w:t>for each SMF that has indicated pending downlink data only:</w:t>
      </w:r>
    </w:p>
    <w:p w14:paraId="49F9134E" w14:textId="77777777" w:rsidR="00DF151E" w:rsidRDefault="00DF151E" w:rsidP="00DF151E">
      <w:pPr>
        <w:pStyle w:val="B2"/>
        <w:rPr>
          <w:lang w:eastAsia="ko-KR"/>
        </w:rPr>
      </w:pPr>
      <w:r>
        <w:t>1)</w:t>
      </w:r>
      <w:r>
        <w:tab/>
      </w:r>
      <w:r w:rsidRPr="00345771">
        <w:rPr>
          <w:lang w:eastAsia="ko-KR"/>
        </w:rPr>
        <w:t xml:space="preserve">notify the SMF </w:t>
      </w:r>
      <w:r>
        <w:rPr>
          <w:lang w:eastAsia="ko-KR"/>
        </w:rPr>
        <w:t xml:space="preserve">that </w:t>
      </w:r>
      <w:r w:rsidRPr="00345771">
        <w:rPr>
          <w:lang w:eastAsia="ko-KR"/>
        </w:rPr>
        <w:t>reactivation of the user-plane resources for the corresponding PDU session</w:t>
      </w:r>
      <w:r>
        <w:rPr>
          <w:lang w:eastAsia="ko-KR"/>
        </w:rPr>
        <w:t>(</w:t>
      </w:r>
      <w:r w:rsidRPr="00345771">
        <w:rPr>
          <w:lang w:eastAsia="ko-KR"/>
        </w:rPr>
        <w:t>s</w:t>
      </w:r>
      <w:r>
        <w:rPr>
          <w:lang w:eastAsia="ko-KR"/>
        </w:rPr>
        <w:t>)</w:t>
      </w:r>
      <w:r w:rsidRPr="00345771">
        <w:rPr>
          <w:lang w:eastAsia="ko-KR"/>
        </w:rPr>
        <w:t xml:space="preserve"> </w:t>
      </w:r>
      <w:r>
        <w:rPr>
          <w:lang w:eastAsia="ko-KR"/>
        </w:rPr>
        <w:t>associated with non-3GPP access</w:t>
      </w:r>
      <w:r w:rsidRPr="00345771">
        <w:rPr>
          <w:lang w:eastAsia="ko-KR"/>
        </w:rPr>
        <w:t xml:space="preserve"> cannot be performed if </w:t>
      </w:r>
      <w:r w:rsidRPr="00346C99">
        <w:rPr>
          <w:lang w:eastAsia="ko-KR"/>
        </w:rPr>
        <w:t xml:space="preserve">the </w:t>
      </w:r>
      <w:r w:rsidRPr="00164A54">
        <w:rPr>
          <w:lang w:eastAsia="ko-KR"/>
        </w:rPr>
        <w:t>corresponding PDU session ID</w:t>
      </w:r>
      <w:r>
        <w:rPr>
          <w:lang w:eastAsia="ko-KR"/>
        </w:rPr>
        <w:t>(s)</w:t>
      </w:r>
      <w:r w:rsidRPr="00164A54">
        <w:rPr>
          <w:lang w:eastAsia="ko-KR"/>
        </w:rPr>
        <w:t xml:space="preserve"> </w:t>
      </w:r>
      <w:r>
        <w:rPr>
          <w:lang w:eastAsia="ko-KR"/>
        </w:rPr>
        <w:t xml:space="preserve">are not </w:t>
      </w:r>
      <w:r w:rsidRPr="00164A54">
        <w:rPr>
          <w:lang w:eastAsia="ko-KR"/>
        </w:rPr>
        <w:t>indicated in the Allowed PDU session status IE</w:t>
      </w:r>
      <w:r>
        <w:rPr>
          <w:lang w:eastAsia="ko-KR"/>
        </w:rPr>
        <w:t>; and</w:t>
      </w:r>
    </w:p>
    <w:p w14:paraId="736663E9" w14:textId="77777777" w:rsidR="00DF151E" w:rsidRDefault="00DF151E" w:rsidP="00DF151E">
      <w:pPr>
        <w:pStyle w:val="B2"/>
      </w:pPr>
      <w:r>
        <w:rPr>
          <w:lang w:eastAsia="ko-KR"/>
        </w:rPr>
        <w:t>2)</w:t>
      </w:r>
      <w:r>
        <w:rPr>
          <w:lang w:eastAsia="ko-KR"/>
        </w:rPr>
        <w:tab/>
        <w:t xml:space="preserve">notify the SMF that </w:t>
      </w:r>
      <w:r w:rsidRPr="00345771">
        <w:rPr>
          <w:lang w:eastAsia="ko-KR"/>
        </w:rPr>
        <w:t>reactivation of the user-plane resources for the corresponding PDU session</w:t>
      </w:r>
      <w:r>
        <w:rPr>
          <w:lang w:eastAsia="ko-KR"/>
        </w:rPr>
        <w:t>(</w:t>
      </w:r>
      <w:r w:rsidRPr="00345771">
        <w:rPr>
          <w:lang w:eastAsia="ko-KR"/>
        </w:rPr>
        <w:t>s</w:t>
      </w:r>
      <w:r>
        <w:rPr>
          <w:lang w:eastAsia="ko-KR"/>
        </w:rPr>
        <w:t>)</w:t>
      </w:r>
      <w:r w:rsidRPr="00345771">
        <w:rPr>
          <w:lang w:eastAsia="ko-KR"/>
        </w:rPr>
        <w:t xml:space="preserve"> </w:t>
      </w:r>
      <w:r>
        <w:rPr>
          <w:lang w:eastAsia="ko-KR"/>
        </w:rPr>
        <w:t>associated with non-3GPP access</w:t>
      </w:r>
      <w:r w:rsidRPr="00345771">
        <w:rPr>
          <w:lang w:eastAsia="ko-KR"/>
        </w:rPr>
        <w:t xml:space="preserve"> can be performed if </w:t>
      </w:r>
      <w:r w:rsidRPr="00346C99">
        <w:rPr>
          <w:lang w:eastAsia="ko-KR"/>
        </w:rPr>
        <w:t xml:space="preserve">the </w:t>
      </w:r>
      <w:r w:rsidRPr="00164A54">
        <w:rPr>
          <w:lang w:eastAsia="ko-KR"/>
        </w:rPr>
        <w:t>corresponding PDU session ID</w:t>
      </w:r>
      <w:r>
        <w:rPr>
          <w:lang w:eastAsia="ko-KR"/>
        </w:rPr>
        <w:t>(s)</w:t>
      </w:r>
      <w:r w:rsidRPr="00164A54">
        <w:rPr>
          <w:lang w:eastAsia="ko-KR"/>
        </w:rPr>
        <w:t xml:space="preserve"> </w:t>
      </w:r>
      <w:r>
        <w:rPr>
          <w:lang w:eastAsia="ko-KR"/>
        </w:rPr>
        <w:t xml:space="preserve">are </w:t>
      </w:r>
      <w:r w:rsidRPr="00164A54">
        <w:rPr>
          <w:lang w:eastAsia="ko-KR"/>
        </w:rPr>
        <w:t>indicated in the Allowed PDU session status IE</w:t>
      </w:r>
      <w:r>
        <w:rPr>
          <w:lang w:eastAsia="ko-KR"/>
        </w:rPr>
        <w:t>.</w:t>
      </w:r>
    </w:p>
    <w:p w14:paraId="3A13D3E9" w14:textId="77777777" w:rsidR="00DF151E" w:rsidRDefault="00DF151E" w:rsidP="00DF151E">
      <w:pPr>
        <w:pStyle w:val="B1"/>
        <w:rPr>
          <w:lang w:eastAsia="ko-KR"/>
        </w:rPr>
      </w:pPr>
      <w:r>
        <w:rPr>
          <w:rFonts w:hint="eastAsia"/>
          <w:lang w:eastAsia="ko-KR"/>
        </w:rPr>
        <w:t>c)</w:t>
      </w:r>
      <w:r>
        <w:rPr>
          <w:rFonts w:hint="eastAsia"/>
          <w:lang w:eastAsia="ko-KR"/>
        </w:rPr>
        <w:tab/>
      </w:r>
      <w:r>
        <w:rPr>
          <w:lang w:eastAsia="ko-KR"/>
        </w:rPr>
        <w:t>for each SMF that have indicated pending downlink signalling and data:</w:t>
      </w:r>
    </w:p>
    <w:p w14:paraId="25B56BA3" w14:textId="77777777" w:rsidR="00DF151E" w:rsidRDefault="00DF151E" w:rsidP="00DF151E">
      <w:pPr>
        <w:pStyle w:val="B2"/>
        <w:rPr>
          <w:lang w:eastAsia="ko-KR"/>
        </w:rPr>
      </w:pPr>
      <w:r>
        <w:rPr>
          <w:lang w:eastAsia="ko-KR"/>
        </w:rPr>
        <w:t>1)</w:t>
      </w:r>
      <w:r>
        <w:rPr>
          <w:lang w:eastAsia="ko-KR"/>
        </w:rPr>
        <w:tab/>
      </w:r>
      <w:r w:rsidRPr="00345771">
        <w:rPr>
          <w:lang w:eastAsia="ko-KR"/>
        </w:rPr>
        <w:t xml:space="preserve">notify the SMF </w:t>
      </w:r>
      <w:r>
        <w:rPr>
          <w:lang w:eastAsia="ko-KR"/>
        </w:rPr>
        <w:t xml:space="preserve">that </w:t>
      </w:r>
      <w:r w:rsidRPr="00345771">
        <w:rPr>
          <w:lang w:eastAsia="ko-KR"/>
        </w:rPr>
        <w:t>reactivation of the user-plane resources for the corresponding PDU session</w:t>
      </w:r>
      <w:r>
        <w:rPr>
          <w:lang w:eastAsia="ko-KR"/>
        </w:rPr>
        <w:t>(</w:t>
      </w:r>
      <w:r w:rsidRPr="00345771">
        <w:rPr>
          <w:lang w:eastAsia="ko-KR"/>
        </w:rPr>
        <w:t>s</w:t>
      </w:r>
      <w:r>
        <w:rPr>
          <w:lang w:eastAsia="ko-KR"/>
        </w:rPr>
        <w:t>)</w:t>
      </w:r>
      <w:r w:rsidRPr="00345771">
        <w:rPr>
          <w:lang w:eastAsia="ko-KR"/>
        </w:rPr>
        <w:t xml:space="preserve"> </w:t>
      </w:r>
      <w:r>
        <w:rPr>
          <w:lang w:eastAsia="ko-KR"/>
        </w:rPr>
        <w:t>associated with non-3GPP access</w:t>
      </w:r>
      <w:r w:rsidRPr="00345771">
        <w:rPr>
          <w:lang w:eastAsia="ko-KR"/>
        </w:rPr>
        <w:t xml:space="preserve"> cannot be performed if </w:t>
      </w:r>
      <w:r>
        <w:rPr>
          <w:lang w:eastAsia="ko-KR"/>
        </w:rPr>
        <w:t xml:space="preserve">the </w:t>
      </w:r>
      <w:r w:rsidRPr="00164A54">
        <w:rPr>
          <w:lang w:eastAsia="ko-KR"/>
        </w:rPr>
        <w:t>corresponding PDU session ID</w:t>
      </w:r>
      <w:r>
        <w:rPr>
          <w:lang w:eastAsia="ko-KR"/>
        </w:rPr>
        <w:t>(s)</w:t>
      </w:r>
      <w:r w:rsidRPr="00164A54">
        <w:rPr>
          <w:lang w:eastAsia="ko-KR"/>
        </w:rPr>
        <w:t xml:space="preserve"> </w:t>
      </w:r>
      <w:r>
        <w:rPr>
          <w:lang w:eastAsia="ko-KR"/>
        </w:rPr>
        <w:t xml:space="preserve">are </w:t>
      </w:r>
      <w:r w:rsidRPr="00164A54">
        <w:rPr>
          <w:lang w:eastAsia="ko-KR"/>
        </w:rPr>
        <w:t>not indicated in the Allowed PDU session status IE</w:t>
      </w:r>
      <w:r>
        <w:rPr>
          <w:lang w:eastAsia="ko-KR"/>
        </w:rPr>
        <w:t>;</w:t>
      </w:r>
    </w:p>
    <w:p w14:paraId="3BEF0576" w14:textId="77777777" w:rsidR="00DF151E" w:rsidRDefault="00DF151E" w:rsidP="00DF151E">
      <w:pPr>
        <w:pStyle w:val="B2"/>
        <w:rPr>
          <w:lang w:eastAsia="ko-KR"/>
        </w:rPr>
      </w:pPr>
      <w:r>
        <w:rPr>
          <w:lang w:eastAsia="ko-KR"/>
        </w:rPr>
        <w:t>2)</w:t>
      </w:r>
      <w:r>
        <w:rPr>
          <w:lang w:eastAsia="ko-KR"/>
        </w:rPr>
        <w:tab/>
        <w:t xml:space="preserve">notify the SMF that </w:t>
      </w:r>
      <w:r w:rsidRPr="00345771">
        <w:rPr>
          <w:lang w:eastAsia="ko-KR"/>
        </w:rPr>
        <w:t>reactivation of the user-plane resources for the corresponding PDU session</w:t>
      </w:r>
      <w:r>
        <w:rPr>
          <w:lang w:eastAsia="ko-KR"/>
        </w:rPr>
        <w:t>(</w:t>
      </w:r>
      <w:r w:rsidRPr="00345771">
        <w:rPr>
          <w:lang w:eastAsia="ko-KR"/>
        </w:rPr>
        <w:t>s</w:t>
      </w:r>
      <w:r>
        <w:rPr>
          <w:lang w:eastAsia="ko-KR"/>
        </w:rPr>
        <w:t>)</w:t>
      </w:r>
      <w:r w:rsidRPr="00345771">
        <w:rPr>
          <w:lang w:eastAsia="ko-KR"/>
        </w:rPr>
        <w:t xml:space="preserve"> </w:t>
      </w:r>
      <w:r>
        <w:rPr>
          <w:lang w:eastAsia="ko-KR"/>
        </w:rPr>
        <w:t>associated with non-3GPP access</w:t>
      </w:r>
      <w:r w:rsidRPr="00345771">
        <w:rPr>
          <w:lang w:eastAsia="ko-KR"/>
        </w:rPr>
        <w:t xml:space="preserve"> can be performed if </w:t>
      </w:r>
      <w:r w:rsidRPr="00346C99">
        <w:rPr>
          <w:lang w:eastAsia="ko-KR"/>
        </w:rPr>
        <w:t xml:space="preserve">the </w:t>
      </w:r>
      <w:r w:rsidRPr="00164A54">
        <w:rPr>
          <w:lang w:eastAsia="ko-KR"/>
        </w:rPr>
        <w:t>corresponding PDU session ID</w:t>
      </w:r>
      <w:r>
        <w:rPr>
          <w:lang w:eastAsia="ko-KR"/>
        </w:rPr>
        <w:t>(s)</w:t>
      </w:r>
      <w:r w:rsidRPr="00164A54">
        <w:rPr>
          <w:lang w:eastAsia="ko-KR"/>
        </w:rPr>
        <w:t xml:space="preserve"> </w:t>
      </w:r>
      <w:r>
        <w:rPr>
          <w:lang w:eastAsia="ko-KR"/>
        </w:rPr>
        <w:t xml:space="preserve">are </w:t>
      </w:r>
      <w:r w:rsidRPr="00164A54">
        <w:rPr>
          <w:lang w:eastAsia="ko-KR"/>
        </w:rPr>
        <w:t>indicated in the Allowed PDU session status IE</w:t>
      </w:r>
      <w:r>
        <w:rPr>
          <w:lang w:eastAsia="ko-KR"/>
        </w:rPr>
        <w:t>; and</w:t>
      </w:r>
    </w:p>
    <w:p w14:paraId="5BB15103" w14:textId="77777777" w:rsidR="00DF151E" w:rsidRDefault="00DF151E" w:rsidP="00DF151E">
      <w:pPr>
        <w:pStyle w:val="B2"/>
        <w:rPr>
          <w:lang w:eastAsia="ko-KR"/>
        </w:rPr>
      </w:pPr>
      <w:r>
        <w:rPr>
          <w:rFonts w:hint="eastAsia"/>
          <w:lang w:eastAsia="ko-KR"/>
        </w:rPr>
        <w:t>3)</w:t>
      </w:r>
      <w:r>
        <w:rPr>
          <w:rFonts w:hint="eastAsia"/>
          <w:lang w:eastAsia="ko-KR"/>
        </w:rPr>
        <w:tab/>
      </w:r>
      <w:r>
        <w:rPr>
          <w:lang w:eastAsia="ko-KR"/>
        </w:rPr>
        <w:t xml:space="preserve">discard the received 5GSM message for PDU session(s) </w:t>
      </w:r>
      <w:r w:rsidRPr="00164A54">
        <w:rPr>
          <w:lang w:eastAsia="ko-KR"/>
        </w:rPr>
        <w:t>associated with non-3GPP access</w:t>
      </w:r>
      <w:r>
        <w:rPr>
          <w:lang w:eastAsia="ko-KR"/>
        </w:rPr>
        <w:t>; and</w:t>
      </w:r>
    </w:p>
    <w:p w14:paraId="3C7DD56E" w14:textId="77777777" w:rsidR="00DF151E" w:rsidRDefault="00DF151E" w:rsidP="00DF151E">
      <w:pPr>
        <w:pStyle w:val="B1"/>
      </w:pPr>
      <w:r>
        <w:t>d)</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SERVICE ACCEPT message </w:t>
      </w:r>
      <w:r>
        <w:t xml:space="preserve">to indicate the successfully </w:t>
      </w:r>
      <w:r w:rsidRPr="00AE599E">
        <w:t>re</w:t>
      </w:r>
      <w:r>
        <w:t>-established</w:t>
      </w:r>
      <w:r w:rsidRPr="00AE599E">
        <w:t xml:space="preserve"> </w:t>
      </w:r>
      <w:r>
        <w:t>user-plane resources for the corresponding</w:t>
      </w:r>
      <w:r w:rsidRPr="00AE599E">
        <w:t xml:space="preserve"> PDU session</w:t>
      </w:r>
      <w:r>
        <w:t>s, if any.</w:t>
      </w:r>
    </w:p>
    <w:p w14:paraId="4271A1AC" w14:textId="77777777" w:rsidR="00DF151E" w:rsidRDefault="00DF151E" w:rsidP="00DF151E">
      <w:r>
        <w:t xml:space="preserve">If </w:t>
      </w:r>
      <w:r w:rsidRPr="00670366">
        <w:t>the PDU session reactivation result IE</w:t>
      </w:r>
      <w:r>
        <w:t xml:space="preserve"> is included in the SERVICE</w:t>
      </w:r>
      <w:r w:rsidRPr="00992884">
        <w:t xml:space="preserve"> ACCEPT message</w:t>
      </w:r>
      <w:r>
        <w:t xml:space="preserve"> indicating that the user-plane resources have been successfully reactivated for a PDU session that was requested by the UE in the Allowed PDU session status IE, the UE considers the corresponding PDU session to be associated with the 3GPP access. If the user-plane resources of a PDU session have been successfully reactivated over the 3GPP access, the AMF and SMF update the associated access type of the corresponding PDU session.</w:t>
      </w:r>
    </w:p>
    <w:p w14:paraId="1C540C9E" w14:textId="77777777" w:rsidR="00DF151E" w:rsidRDefault="00DF151E" w:rsidP="00DF151E">
      <w:r w:rsidRPr="00C77507">
        <w:t>If the AMF has included the PDU session reactivation result IE in the SERVICE ACCEPT message and there exist one or more PDU sessions for which the user-plane resources cannot be re-</w:t>
      </w:r>
      <w:r>
        <w:t>established</w:t>
      </w:r>
      <w:r w:rsidRPr="00C77507">
        <w:t>, then the AMF may include the PDU session reactivation result error cause IE to indicate the cause of failure to re-</w:t>
      </w:r>
      <w:r>
        <w:t>establish</w:t>
      </w:r>
      <w:r w:rsidRPr="00C77507">
        <w:t xml:space="preserve"> the user-plane resources.</w:t>
      </w:r>
    </w:p>
    <w:p w14:paraId="5F74C7AA" w14:textId="77777777" w:rsidR="00DF151E" w:rsidRDefault="00DF151E" w:rsidP="00DF151E">
      <w:r>
        <w:t xml:space="preserve">If the user-plane resources cannot be established for a PDU session, the AMF shall </w:t>
      </w:r>
      <w:r w:rsidRPr="00C77507">
        <w:t>include the PDU session reactivation result IE in the SERVICE ACCEPT message</w:t>
      </w:r>
      <w:r>
        <w:t xml:space="preserve"> indicating that user-plane resources for the corresponding PDU session cannot be re-established, and shall </w:t>
      </w:r>
      <w:r w:rsidRPr="00C77507">
        <w:t>include the PDU session reactivation result error cause IE</w:t>
      </w:r>
      <w:r>
        <w:t xml:space="preserve"> with the 5GMM cause set to:</w:t>
      </w:r>
    </w:p>
    <w:p w14:paraId="1E1C9C6D" w14:textId="77777777" w:rsidR="00DF151E" w:rsidRDefault="00DF151E" w:rsidP="00DF151E">
      <w:pPr>
        <w:pStyle w:val="B1"/>
        <w:rPr>
          <w:lang w:eastAsia="zh-CN"/>
        </w:rPr>
      </w:pPr>
      <w:r>
        <w:t>a)</w:t>
      </w:r>
      <w:r>
        <w:tab/>
      </w:r>
      <w:r w:rsidRPr="00301A9A">
        <w:rPr>
          <w:lang w:eastAsia="zh-CN"/>
        </w:rPr>
        <w:t>#</w:t>
      </w:r>
      <w:r>
        <w:rPr>
          <w:lang w:eastAsia="zh-CN"/>
        </w:rPr>
        <w:t>43</w:t>
      </w:r>
      <w:r w:rsidRPr="00301A9A">
        <w:rPr>
          <w:lang w:eastAsia="zh-CN"/>
        </w:rPr>
        <w:t xml:space="preserve"> "</w:t>
      </w:r>
      <w:r>
        <w:rPr>
          <w:lang w:eastAsia="zh-CN"/>
        </w:rPr>
        <w:t>LADN not available"</w:t>
      </w:r>
      <w:r>
        <w:rPr>
          <w:lang w:val="en-US" w:eastAsia="zh-CN"/>
        </w:rPr>
        <w:t xml:space="preserve"> </w:t>
      </w:r>
      <w:r>
        <w:t>if the user-plane resources cannot be established because</w:t>
      </w:r>
      <w:r w:rsidRPr="002D5176">
        <w:t xml:space="preserve"> the SMF indicated to the AMF that the UE is located out</w:t>
      </w:r>
      <w:r>
        <w:t xml:space="preserve"> of</w:t>
      </w:r>
      <w:r w:rsidRPr="002D5176">
        <w:t xml:space="preserve"> the LADN service area</w:t>
      </w:r>
      <w:r>
        <w:t xml:space="preserve"> (see 3GPP TS 29.502 [20A])</w:t>
      </w:r>
      <w:r>
        <w:rPr>
          <w:lang w:eastAsia="zh-CN"/>
        </w:rPr>
        <w:t>;</w:t>
      </w:r>
    </w:p>
    <w:p w14:paraId="4AA9C901" w14:textId="77777777" w:rsidR="00DF151E" w:rsidRDefault="00DF151E" w:rsidP="00DF151E">
      <w:pPr>
        <w:pStyle w:val="B1"/>
        <w:rPr>
          <w:lang w:eastAsia="zh-CN"/>
        </w:rPr>
      </w:pPr>
      <w:r>
        <w:rPr>
          <w:lang w:eastAsia="zh-CN"/>
        </w:rPr>
        <w:lastRenderedPageBreak/>
        <w:t>b)</w:t>
      </w:r>
      <w:r>
        <w:rPr>
          <w:lang w:eastAsia="zh-CN"/>
        </w:rPr>
        <w:tab/>
        <w:t>#28 "restricted service area"</w:t>
      </w:r>
      <w:r>
        <w:rPr>
          <w:lang w:val="en-US" w:eastAsia="zh-CN"/>
        </w:rPr>
        <w:t xml:space="preserve"> </w:t>
      </w:r>
      <w:r>
        <w:t>if the user-plane resources cannot be established because the SMF indicated to the AMF that only prioritized services are allowed (see 3GPP TS 29.502 [20A])</w:t>
      </w:r>
      <w:r>
        <w:rPr>
          <w:lang w:eastAsia="zh-CN"/>
        </w:rPr>
        <w:t>; or</w:t>
      </w:r>
    </w:p>
    <w:p w14:paraId="6E91092C" w14:textId="77777777" w:rsidR="00DF151E" w:rsidRDefault="00DF151E" w:rsidP="00DF151E">
      <w:pPr>
        <w:pStyle w:val="B1"/>
      </w:pPr>
      <w:r>
        <w:rPr>
          <w:lang w:eastAsia="zh-CN"/>
        </w:rPr>
        <w:t>c)</w:t>
      </w:r>
      <w:r>
        <w:rPr>
          <w:lang w:eastAsia="zh-CN"/>
        </w:rPr>
        <w:tab/>
      </w:r>
      <w:r>
        <w:t xml:space="preserve">#92 "insufficient user-plane resources for the PDU session" if the user-plane resources cannot be established because the SMF indicated to the AMF that the </w:t>
      </w:r>
      <w:r>
        <w:rPr>
          <w:lang w:val="en-US" w:eastAsia="zh-CN"/>
        </w:rPr>
        <w:t>resource is not available in the UPF (see 3GPP TS 29.502 [20A])</w:t>
      </w:r>
      <w:r>
        <w:t>.</w:t>
      </w:r>
    </w:p>
    <w:p w14:paraId="4D19C6B5" w14:textId="77777777" w:rsidR="00DF151E" w:rsidRPr="00B310BC" w:rsidRDefault="00DF151E" w:rsidP="00DF151E">
      <w:pPr>
        <w:pStyle w:val="NO"/>
        <w:rPr>
          <w:lang w:val="en-US"/>
        </w:rPr>
      </w:pPr>
      <w:r>
        <w:t>NOTE:</w:t>
      </w:r>
      <w:r>
        <w:rPr>
          <w:lang w:val="en-US"/>
        </w:rPr>
        <w:tab/>
        <w:t xml:space="preserve">It is up to UE implementation when to re-send a request for user-plane re-establishment for the associated PDU session after receiving a </w:t>
      </w:r>
      <w:r w:rsidRPr="00C77507">
        <w:t>PDU session reactivation result error cause IE</w:t>
      </w:r>
      <w:r>
        <w:t xml:space="preserve"> with a 5GMM cause set to #92 "insufficient user-plane resources for the PDU session"</w:t>
      </w:r>
      <w:r>
        <w:rPr>
          <w:lang w:val="en-US"/>
        </w:rPr>
        <w:t>.</w:t>
      </w:r>
    </w:p>
    <w:p w14:paraId="70E8F2FB" w14:textId="77777777" w:rsidR="00DF151E" w:rsidRPr="000F0C7E" w:rsidRDefault="00DF151E" w:rsidP="00DF151E">
      <w:pPr>
        <w:rPr>
          <w:noProof/>
          <w:lang w:eastAsia="zh-CN"/>
        </w:rPr>
      </w:pPr>
      <w:r>
        <w:rPr>
          <w:rFonts w:hint="eastAsia"/>
          <w:noProof/>
          <w:lang w:eastAsia="zh-CN"/>
        </w:rPr>
        <w:t>If</w:t>
      </w:r>
      <w:r>
        <w:rPr>
          <w:noProof/>
          <w:lang w:eastAsia="zh-CN"/>
        </w:rPr>
        <w:t xml:space="preserve"> the SERVICE REQUEST message is for emergency services fallback, the AMF triggers the emergency services fallback procedure as specified in </w:t>
      </w:r>
      <w:r>
        <w:t>subclause 4.13.4.2 of 3GPP TS 23.502 [9].</w:t>
      </w:r>
    </w:p>
    <w:p w14:paraId="33BE703C" w14:textId="77777777" w:rsidR="00DF151E" w:rsidRDefault="00DF151E" w:rsidP="00DF151E">
      <w:pPr>
        <w:pStyle w:val="Heading4"/>
      </w:pPr>
      <w:bookmarkStart w:id="932" w:name="_Toc20232088"/>
      <w:bookmarkStart w:id="933" w:name="_Toc27745410"/>
      <w:bookmarkStart w:id="934" w:name="_Toc106693821"/>
      <w:r>
        <w:t>5.6.1.5</w:t>
      </w:r>
      <w:r w:rsidRPr="003168A2">
        <w:tab/>
        <w:t xml:space="preserve">Service request procedure </w:t>
      </w:r>
      <w:r>
        <w:t xml:space="preserve">not </w:t>
      </w:r>
      <w:r w:rsidRPr="003168A2">
        <w:t>accepted by the network</w:t>
      </w:r>
      <w:bookmarkEnd w:id="932"/>
      <w:bookmarkEnd w:id="933"/>
      <w:bookmarkEnd w:id="934"/>
    </w:p>
    <w:p w14:paraId="2BE47AC0" w14:textId="77777777" w:rsidR="00DF151E" w:rsidRDefault="00DF151E" w:rsidP="00DF151E">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14:paraId="7745E021" w14:textId="77777777" w:rsidR="00DF151E" w:rsidRDefault="00DF151E" w:rsidP="00DF151E">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 xml:space="preserve">T message to indicate which PDU sessions </w:t>
      </w:r>
      <w:r>
        <w:t>associated with the access type the SERVICE REJEC</w:t>
      </w:r>
      <w:r w:rsidRPr="003168A2">
        <w:t>T message</w:t>
      </w:r>
      <w:r>
        <w:t xml:space="preserve"> is sent over</w:t>
      </w:r>
      <w:r>
        <w:rPr>
          <w:rFonts w:hint="eastAsia"/>
        </w:rPr>
        <w:t xml:space="preserve"> are active in the AMF.</w:t>
      </w:r>
      <w:r>
        <w:t xml:space="preserve"> If the PDU session status IE is included in the SERVICE REJECT message and if the message is integrity protected, then the UE shall perform a local release of all those PDU sessions which are active on the UE side associated with the access type the SERVICE REJECT</w:t>
      </w:r>
      <w:r w:rsidRPr="003168A2">
        <w:t xml:space="preserve"> message</w:t>
      </w:r>
      <w:r>
        <w:t xml:space="preserve"> is sent over, but are indicated by the AMF as being inactive.</w:t>
      </w:r>
    </w:p>
    <w:p w14:paraId="4EB43DA9" w14:textId="77777777" w:rsidR="00DF151E" w:rsidRPr="003168A2" w:rsidRDefault="00DF151E" w:rsidP="00DF151E">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14:paraId="73AE56FB" w14:textId="77777777" w:rsidR="00DF151E" w:rsidRDefault="00DF151E" w:rsidP="00DF151E">
      <w:r>
        <w:t>If the AMF determines that the UE is in a non-allowed area or is not in an allowed area as specified in subclause 5.3.5, then:</w:t>
      </w:r>
    </w:p>
    <w:p w14:paraId="024BCC2E" w14:textId="77777777" w:rsidR="00DF151E" w:rsidRDefault="00DF151E" w:rsidP="00DF151E">
      <w:pPr>
        <w:pStyle w:val="B1"/>
      </w:pPr>
      <w:r>
        <w:t>a)</w:t>
      </w:r>
      <w:r>
        <w:tab/>
        <w:t xml:space="preserve">if the </w:t>
      </w:r>
      <w:r w:rsidRPr="00AE05B6">
        <w:t>service type</w:t>
      </w:r>
      <w:r>
        <w:t xml:space="preserve"> IE in the SERVICE</w:t>
      </w:r>
      <w:r w:rsidRPr="003168A2">
        <w:t xml:space="preserve"> REQUEST message</w:t>
      </w:r>
      <w:r>
        <w:t xml:space="preserve"> is set to </w:t>
      </w:r>
      <w:r>
        <w:rPr>
          <w:lang w:eastAsia="ja-JP"/>
        </w:rPr>
        <w:t>"s</w:t>
      </w:r>
      <w:r w:rsidRPr="00FE320E">
        <w:t>ignalling</w:t>
      </w:r>
      <w:r>
        <w:rPr>
          <w:lang w:eastAsia="ja-JP"/>
        </w:rPr>
        <w:t xml:space="preserve">" or "data", the AMF shall send a </w:t>
      </w:r>
      <w:r>
        <w:t>SERVICE</w:t>
      </w:r>
      <w:r>
        <w:rPr>
          <w:rFonts w:hint="eastAsia"/>
        </w:rPr>
        <w:t xml:space="preserve"> </w:t>
      </w:r>
      <w:r>
        <w:t>REJEC</w:t>
      </w:r>
      <w:r>
        <w:rPr>
          <w:rFonts w:hint="eastAsia"/>
        </w:rPr>
        <w:t>T message</w:t>
      </w:r>
      <w:r>
        <w:rPr>
          <w:lang w:eastAsia="ja-JP"/>
        </w:rPr>
        <w:t xml:space="preserve"> with the</w:t>
      </w:r>
      <w:r w:rsidRPr="003729E7">
        <w:t xml:space="preserve"> </w:t>
      </w:r>
      <w:r>
        <w:t>5G</w:t>
      </w:r>
      <w:r w:rsidRPr="003729E7">
        <w:t xml:space="preserve">MM cause value </w:t>
      </w:r>
      <w:r>
        <w:t xml:space="preserve">set </w:t>
      </w:r>
      <w:r w:rsidRPr="003729E7">
        <w:t>to</w:t>
      </w:r>
      <w:r>
        <w:t xml:space="preserve"> #28 </w:t>
      </w:r>
      <w:r w:rsidRPr="003729E7">
        <w:t>"</w:t>
      </w:r>
      <w:r>
        <w:t>Restricted service area</w:t>
      </w:r>
      <w:r w:rsidRPr="003729E7">
        <w:t>"</w:t>
      </w:r>
      <w:r>
        <w:t>;</w:t>
      </w:r>
    </w:p>
    <w:p w14:paraId="30E4B0E4" w14:textId="77777777" w:rsidR="00DF151E" w:rsidRDefault="00DF151E" w:rsidP="00DF151E">
      <w:pPr>
        <w:pStyle w:val="B1"/>
      </w:pPr>
      <w:r>
        <w:t>b)</w:t>
      </w:r>
      <w:r>
        <w:rPr>
          <w:lang w:eastAsia="ja-JP"/>
        </w:rPr>
        <w:tab/>
        <w:t xml:space="preserve">otherwise, if </w:t>
      </w:r>
      <w:r>
        <w:t xml:space="preserve">the </w:t>
      </w:r>
      <w:r w:rsidRPr="00AE05B6">
        <w:t>service type</w:t>
      </w:r>
      <w:r>
        <w:t xml:space="preserve"> IE in the SERVICE</w:t>
      </w:r>
      <w:r w:rsidRPr="003168A2">
        <w:t xml:space="preserve"> REQUEST message</w:t>
      </w:r>
      <w:r>
        <w:t xml:space="preserve"> is set to </w:t>
      </w:r>
      <w:r>
        <w:rPr>
          <w:lang w:eastAsia="ja-JP"/>
        </w:rPr>
        <w:t>"</w:t>
      </w:r>
      <w:r>
        <w:t>mobile terminated</w:t>
      </w:r>
      <w:r>
        <w:rPr>
          <w:lang w:eastAsia="ja-JP"/>
        </w:rPr>
        <w:t xml:space="preserve"> services", "</w:t>
      </w:r>
      <w:r>
        <w:t>emergency services</w:t>
      </w:r>
      <w:r>
        <w:rPr>
          <w:lang w:eastAsia="ja-JP"/>
        </w:rPr>
        <w:t>", "</w:t>
      </w:r>
      <w:r>
        <w:t>emergency services fallback</w:t>
      </w:r>
      <w:r>
        <w:rPr>
          <w:lang w:eastAsia="ja-JP"/>
        </w:rPr>
        <w:t>", "</w:t>
      </w:r>
      <w:r>
        <w:t>high priority access</w:t>
      </w:r>
      <w:r>
        <w:rPr>
          <w:lang w:eastAsia="ja-JP"/>
        </w:rPr>
        <w:t xml:space="preserve">" or </w:t>
      </w:r>
      <w:r>
        <w:t>"elevated signalling"</w:t>
      </w:r>
      <w:r>
        <w:rPr>
          <w:lang w:eastAsia="ja-JP"/>
        </w:rPr>
        <w:t xml:space="preserve">, the AMF shall continue the process as specified in </w:t>
      </w:r>
      <w:r>
        <w:t xml:space="preserve">subclause 5.6.1.4 unless for other reasons the </w:t>
      </w:r>
      <w:r w:rsidRPr="00764981">
        <w:t>service request cannot be accepted</w:t>
      </w:r>
      <w:r>
        <w:t>.</w:t>
      </w:r>
    </w:p>
    <w:p w14:paraId="5062ECCD" w14:textId="77777777" w:rsidR="00DF151E" w:rsidRDefault="00DF151E" w:rsidP="00DF151E">
      <w:r w:rsidRPr="003168A2">
        <w:t>On receipt of the SERVICE REJECT message</w:t>
      </w:r>
      <w:r>
        <w:t xml:space="preserve">, if </w:t>
      </w:r>
      <w:r w:rsidRPr="00C3076A">
        <w:t xml:space="preserve">the UE is in state </w:t>
      </w:r>
      <w:r>
        <w:t>5G</w:t>
      </w:r>
      <w:r w:rsidRPr="00C3076A">
        <w:t xml:space="preserve">MM-SERVICE-REQUEST-INITIATED and </w:t>
      </w:r>
      <w:r>
        <w:t>the message is integrity protected</w:t>
      </w:r>
      <w:r w:rsidRPr="003168A2">
        <w:t xml:space="preserve">, the UE shall </w:t>
      </w:r>
      <w:r>
        <w:t xml:space="preserve">reset the service request attempt counter and </w:t>
      </w:r>
      <w:r w:rsidRPr="003168A2">
        <w:t>stop timer T3</w:t>
      </w:r>
      <w:r>
        <w:t>5</w:t>
      </w:r>
      <w:r w:rsidRPr="003168A2">
        <w:t>17</w:t>
      </w:r>
      <w:r>
        <w:t xml:space="preserve"> if running.</w:t>
      </w:r>
    </w:p>
    <w:p w14:paraId="7E235A5F" w14:textId="77777777" w:rsidR="00DF151E" w:rsidRPr="003168A2" w:rsidRDefault="00DF151E" w:rsidP="00DF151E">
      <w:r>
        <w:t>The UE shall</w:t>
      </w:r>
      <w:r w:rsidRPr="003168A2">
        <w:t xml:space="preserve"> take the following actions depending on the </w:t>
      </w:r>
      <w:r>
        <w:t>5G</w:t>
      </w:r>
      <w:r w:rsidRPr="003168A2">
        <w:t>MM cause value received</w:t>
      </w:r>
      <w:r>
        <w:t xml:space="preserve"> in the SERVICE REJECT message</w:t>
      </w:r>
      <w:r w:rsidRPr="003168A2">
        <w:t>.</w:t>
      </w:r>
    </w:p>
    <w:p w14:paraId="2D4EEFEA" w14:textId="77777777" w:rsidR="00DF151E" w:rsidRPr="003168A2" w:rsidRDefault="00DF151E" w:rsidP="00DF151E">
      <w:pPr>
        <w:pStyle w:val="B1"/>
      </w:pPr>
      <w:r w:rsidRPr="003168A2">
        <w:t>#3</w:t>
      </w:r>
      <w:r w:rsidRPr="003168A2">
        <w:tab/>
        <w:t>(Illegal UE);</w:t>
      </w:r>
    </w:p>
    <w:p w14:paraId="4856B228" w14:textId="77777777" w:rsidR="00DF151E" w:rsidRDefault="00DF151E" w:rsidP="00DF151E">
      <w:pPr>
        <w:pStyle w:val="B1"/>
      </w:pPr>
      <w:r w:rsidRPr="003168A2">
        <w:t>#6</w:t>
      </w:r>
      <w:r w:rsidRPr="003168A2">
        <w:tab/>
        <w:t>(Illegal ME);</w:t>
      </w:r>
    </w:p>
    <w:p w14:paraId="40FD93AE" w14:textId="77777777" w:rsidR="00DF151E" w:rsidRPr="003168A2"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14:paraId="5B174A4F" w14:textId="77777777" w:rsidR="00DF151E" w:rsidRDefault="00DF151E" w:rsidP="00DF151E">
      <w:pPr>
        <w:pStyle w:val="B1"/>
      </w:pPr>
      <w:r w:rsidRPr="003168A2">
        <w:tab/>
        <w:t xml:space="preserve">If </w:t>
      </w:r>
      <w:r>
        <w:t>the UE is operating in the single-registration mode</w:t>
      </w:r>
      <w:r w:rsidRPr="003168A2">
        <w:t xml:space="preserve">, the UE shall handle the </w:t>
      </w:r>
      <w:r>
        <w:t>E</w:t>
      </w:r>
      <w:r w:rsidRPr="003168A2">
        <w:t xml:space="preserve">MM parameters </w:t>
      </w:r>
      <w:r>
        <w:t>E</w:t>
      </w:r>
      <w:r w:rsidRPr="003168A2">
        <w:t xml:space="preserve">MM state, </w:t>
      </w:r>
      <w:r w:rsidRPr="007E6407">
        <w:t>EPS update status,</w:t>
      </w:r>
      <w:r>
        <w:t xml:space="preserve"> 4G-</w:t>
      </w:r>
      <w:r w:rsidRPr="003168A2">
        <w:t xml:space="preserve">GUTI, TAI list and </w:t>
      </w:r>
      <w:r>
        <w:t>e</w:t>
      </w:r>
      <w:r w:rsidRPr="003168A2">
        <w:t>KSI as specified in 3GPP TS 24.</w:t>
      </w:r>
      <w:r>
        <w:t>301</w:t>
      </w:r>
      <w:r w:rsidRPr="003168A2">
        <w:t> [1</w:t>
      </w:r>
      <w:r>
        <w:t>5</w:t>
      </w:r>
      <w:r w:rsidRPr="003168A2">
        <w:t xml:space="preserve">] for the case when the service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14:paraId="278A9935" w14:textId="77777777" w:rsidR="00DF151E" w:rsidRDefault="00DF151E" w:rsidP="00DF151E">
      <w:pPr>
        <w:pStyle w:val="B1"/>
      </w:pPr>
      <w:r>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the UE shall in addi</w:t>
      </w:r>
      <w:r>
        <w:t xml:space="preserve">tion </w:t>
      </w:r>
      <w:r w:rsidRPr="0090580A">
        <w:t xml:space="preserve">handle 5GMM parameters </w:t>
      </w:r>
      <w:r>
        <w:t xml:space="preserve">and 5GMM state </w:t>
      </w:r>
      <w:r w:rsidRPr="0090580A">
        <w:t xml:space="preserve">for </w:t>
      </w:r>
      <w:r>
        <w:t xml:space="preserve">this </w:t>
      </w:r>
      <w:r w:rsidRPr="0090580A">
        <w:t>access</w:t>
      </w:r>
      <w:r>
        <w:t>, as described for this 5GMM cause value</w:t>
      </w:r>
      <w:r w:rsidRPr="00F81CC4">
        <w:t>.</w:t>
      </w:r>
    </w:p>
    <w:p w14:paraId="0B245E4C" w14:textId="77777777" w:rsidR="00DF151E" w:rsidRPr="003168A2" w:rsidRDefault="00DF151E" w:rsidP="00DF151E">
      <w:pPr>
        <w:pStyle w:val="B1"/>
      </w:pPr>
      <w:r w:rsidRPr="003168A2">
        <w:lastRenderedPageBreak/>
        <w:t>#</w:t>
      </w:r>
      <w:r>
        <w:t>7</w:t>
      </w:r>
      <w:r w:rsidRPr="003168A2">
        <w:rPr>
          <w:rFonts w:hint="eastAsia"/>
          <w:lang w:eastAsia="ko-KR"/>
        </w:rPr>
        <w:tab/>
      </w:r>
      <w:r>
        <w:t>(5G</w:t>
      </w:r>
      <w:r w:rsidRPr="003168A2">
        <w:t>S services not allowed)</w:t>
      </w:r>
      <w:r>
        <w:t>.</w:t>
      </w:r>
    </w:p>
    <w:p w14:paraId="0D424D7F" w14:textId="77777777" w:rsidR="00DF151E" w:rsidRPr="003168A2"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14:paraId="43A3CA57" w14:textId="77777777" w:rsidR="00DF151E" w:rsidRDefault="00DF151E" w:rsidP="00DF151E">
      <w:pPr>
        <w:pStyle w:val="B1"/>
      </w:pPr>
      <w:r w:rsidRPr="003168A2">
        <w:tab/>
        <w:t xml:space="preserve">If </w:t>
      </w:r>
      <w:r>
        <w:t>the UE is operating in single-registration mode</w:t>
      </w:r>
      <w:r w:rsidRPr="003168A2">
        <w:t xml:space="preserve">, the UE shall handle the </w:t>
      </w:r>
      <w:r>
        <w:t>E</w:t>
      </w:r>
      <w:r w:rsidRPr="003168A2">
        <w:t xml:space="preserve">MM parameters </w:t>
      </w:r>
      <w:r>
        <w:t>E</w:t>
      </w:r>
      <w:r w:rsidRPr="003168A2">
        <w:t xml:space="preserve">MM state, </w:t>
      </w:r>
      <w:r w:rsidRPr="007E6407">
        <w:t xml:space="preserve">EPS update status, </w:t>
      </w:r>
      <w:r>
        <w:t>4G-</w:t>
      </w:r>
      <w:r w:rsidRPr="003168A2">
        <w:t xml:space="preserve">GUTI, TAI list and </w:t>
      </w:r>
      <w:r>
        <w:t>e</w:t>
      </w:r>
      <w:r w:rsidRPr="003168A2">
        <w:t>KSI as specified in 3GPP TS 24.</w:t>
      </w:r>
      <w:r>
        <w:t>301</w:t>
      </w:r>
      <w:r w:rsidRPr="003168A2">
        <w:t> [1</w:t>
      </w:r>
      <w:r>
        <w:t>5</w:t>
      </w:r>
      <w:r w:rsidRPr="003168A2">
        <w:t xml:space="preserve">] for the case when the service request procedure is rejected with </w:t>
      </w:r>
      <w:r>
        <w:t xml:space="preserve">the EMM </w:t>
      </w:r>
      <w:r w:rsidRPr="003168A2">
        <w:t xml:space="preserve">cause </w:t>
      </w:r>
      <w:r>
        <w:t>with the same value.</w:t>
      </w:r>
    </w:p>
    <w:p w14:paraId="7D965733" w14:textId="77777777" w:rsidR="00DF151E" w:rsidRPr="003168A2" w:rsidRDefault="00DF151E" w:rsidP="00DF151E">
      <w:pPr>
        <w:pStyle w:val="B1"/>
      </w:pPr>
      <w:r>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the UE shall in addi</w:t>
      </w:r>
      <w:r>
        <w:t xml:space="preserve">tion </w:t>
      </w:r>
      <w:r w:rsidRPr="0090580A">
        <w:t xml:space="preserve">handle 5GMM parameters </w:t>
      </w:r>
      <w:r>
        <w:t xml:space="preserve">and 5GMM state </w:t>
      </w:r>
      <w:r w:rsidRPr="0090580A">
        <w:t xml:space="preserve">for </w:t>
      </w:r>
      <w:r>
        <w:t xml:space="preserve">this </w:t>
      </w:r>
      <w:r w:rsidRPr="0090580A">
        <w:t>access</w:t>
      </w:r>
      <w:r>
        <w:t>, as described for this 5GMM cause value</w:t>
      </w:r>
      <w:r w:rsidRPr="00F81CC4">
        <w:t>.</w:t>
      </w:r>
    </w:p>
    <w:p w14:paraId="0B9C3970" w14:textId="77777777" w:rsidR="00DF151E" w:rsidRPr="003168A2" w:rsidRDefault="00DF151E" w:rsidP="00DF151E">
      <w:pPr>
        <w:pStyle w:val="NO"/>
      </w:pPr>
      <w:r w:rsidRPr="003168A2">
        <w:t>NOTE </w:t>
      </w:r>
      <w:r>
        <w:t>1</w:t>
      </w:r>
      <w:r w:rsidRPr="003168A2">
        <w:t>:</w:t>
      </w:r>
      <w:r w:rsidRPr="003168A2">
        <w:tab/>
        <w:t>The possibility to configure a UE so that the radio transceiver for a specific radio access technology is not active, although it is implemented in the UE, is out of scope of the present specification.</w:t>
      </w:r>
    </w:p>
    <w:p w14:paraId="0354458C" w14:textId="77777777" w:rsidR="00DF151E" w:rsidRPr="003168A2" w:rsidRDefault="00DF151E" w:rsidP="00DF151E">
      <w:pPr>
        <w:pStyle w:val="B1"/>
      </w:pPr>
      <w:r>
        <w:t>#9</w:t>
      </w:r>
      <w:r w:rsidRPr="003168A2">
        <w:tab/>
        <w:t>(UE identity cannot be derived by the network)</w:t>
      </w:r>
      <w:r>
        <w:t>.</w:t>
      </w:r>
    </w:p>
    <w:p w14:paraId="52FCC6C1" w14:textId="77777777" w:rsidR="00DF151E" w:rsidRDefault="00DF151E" w:rsidP="00DF151E">
      <w:pPr>
        <w:pStyle w:val="B1"/>
      </w:pPr>
      <w:r>
        <w:tab/>
        <w:t>The UE shall set the 5GS update status to 5U2 NOT UPDATED (and shall store it according to subclause 5.1.3.2.2) and shall delete any 5G-GUTI, last visited registered TAI, TAI list and ngKSI. The UE shall enter the state 5GMM</w:t>
      </w:r>
      <w:r w:rsidRPr="003168A2">
        <w:t>-DEREGISTERED.</w:t>
      </w:r>
    </w:p>
    <w:p w14:paraId="4661AB1D" w14:textId="77777777" w:rsidR="00DF151E" w:rsidRPr="00C6104E" w:rsidRDefault="00DF151E" w:rsidP="00DF151E">
      <w:pPr>
        <w:pStyle w:val="B1"/>
      </w:pPr>
      <w:r>
        <w:tab/>
        <w:t>If the service request was initiated for emergency services fallback, the UE shall attempt to select an E-UTRA cell connected to EPC or 5GCN according to the domain priority and selection rules specified in 3GPP TS 23.167 [6]. If the UE finds a suitable E-UTRA cell, it then proceeds with the appropriate EMM or 5GMM procedures.</w:t>
      </w:r>
    </w:p>
    <w:p w14:paraId="2BEE4F94" w14:textId="77777777" w:rsidR="00DF151E" w:rsidRDefault="00DF151E" w:rsidP="00DF151E">
      <w:pPr>
        <w:pStyle w:val="B1"/>
      </w:pPr>
      <w:r>
        <w:rPr>
          <w:rFonts w:hint="eastAsia"/>
          <w:lang w:eastAsia="zh-CN"/>
        </w:rPr>
        <w:tab/>
      </w:r>
      <w:r w:rsidRPr="00A02F7C">
        <w:rPr>
          <w:rFonts w:hint="eastAsia"/>
          <w:lang w:eastAsia="zh-CN"/>
        </w:rPr>
        <w:t xml:space="preserve">If the service request was initiated for any </w:t>
      </w:r>
      <w:r>
        <w:rPr>
          <w:rFonts w:hint="eastAsia"/>
          <w:lang w:eastAsia="zh-CN"/>
        </w:rPr>
        <w:t xml:space="preserve">reason other than </w:t>
      </w:r>
      <w:r>
        <w:rPr>
          <w:lang w:eastAsia="zh-CN"/>
        </w:rPr>
        <w:t xml:space="preserve">emergency services fallback or </w:t>
      </w:r>
      <w:r>
        <w:t>initiating</w:t>
      </w:r>
      <w:r>
        <w:rPr>
          <w:rFonts w:hint="eastAsia"/>
          <w:lang w:eastAsia="zh-CN"/>
        </w:rPr>
        <w:t xml:space="preserve"> </w:t>
      </w:r>
      <w:r>
        <w:rPr>
          <w:lang w:eastAsia="zh-CN"/>
        </w:rPr>
        <w:t xml:space="preserve">an emergency </w:t>
      </w:r>
      <w:r>
        <w:rPr>
          <w:rFonts w:hint="eastAsia"/>
          <w:lang w:eastAsia="zh-CN"/>
        </w:rPr>
        <w:t>PD</w:t>
      </w:r>
      <w:r>
        <w:rPr>
          <w:lang w:eastAsia="zh-CN"/>
        </w:rPr>
        <w:t>U session</w:t>
      </w:r>
      <w:r w:rsidRPr="00A02F7C">
        <w:rPr>
          <w:rFonts w:hint="eastAsia"/>
          <w:lang w:eastAsia="zh-CN"/>
        </w:rPr>
        <w:t>, t</w:t>
      </w:r>
      <w:r w:rsidRPr="00A02F7C">
        <w:t xml:space="preserve">he UE shall perform a new </w:t>
      </w:r>
      <w:r>
        <w:t>initial registration</w:t>
      </w:r>
      <w:r w:rsidRPr="00A02F7C">
        <w:t xml:space="preserve"> procedure.</w:t>
      </w:r>
    </w:p>
    <w:p w14:paraId="706FA4A6" w14:textId="77777777" w:rsidR="00DF151E" w:rsidRDefault="00DF151E" w:rsidP="00DF151E">
      <w:pPr>
        <w:pStyle w:val="NO"/>
        <w:rPr>
          <w:lang w:eastAsia="ja-JP"/>
        </w:rPr>
      </w:pPr>
      <w:r>
        <w:t>NOTE 2:</w:t>
      </w:r>
      <w:r>
        <w:tab/>
        <w:t>U</w:t>
      </w:r>
      <w:r w:rsidRPr="00FE320E">
        <w:t xml:space="preserve">ser interaction </w:t>
      </w:r>
      <w:r>
        <w:t>is</w:t>
      </w:r>
      <w:r w:rsidRPr="00FE320E">
        <w:t xml:space="preserve"> </w:t>
      </w:r>
      <w:r>
        <w:t xml:space="preserve">necessary in some cases when </w:t>
      </w:r>
      <w:r>
        <w:rPr>
          <w:rFonts w:eastAsia="Batang"/>
          <w:lang w:eastAsia="ja-JP"/>
        </w:rPr>
        <w:t>the UE cannot re-establish the PDU session(s) automatically.</w:t>
      </w:r>
    </w:p>
    <w:p w14:paraId="060C63E0" w14:textId="77777777" w:rsidR="00DF151E" w:rsidRDefault="00DF151E" w:rsidP="00DF151E">
      <w:pPr>
        <w:pStyle w:val="B1"/>
      </w:pPr>
      <w:r w:rsidRPr="003168A2">
        <w:tab/>
        <w:t xml:space="preserve">If </w:t>
      </w:r>
      <w:r>
        <w:t>the UE is operating in the single-registration mode</w:t>
      </w:r>
      <w:r w:rsidRPr="003168A2">
        <w:t xml:space="preserve">, the UE shall handle the </w:t>
      </w:r>
      <w:r>
        <w:t>E</w:t>
      </w:r>
      <w:r w:rsidRPr="003168A2">
        <w:t xml:space="preserve">MM parameters </w:t>
      </w:r>
      <w:r>
        <w:t>E</w:t>
      </w:r>
      <w:r w:rsidRPr="003168A2">
        <w:t xml:space="preserve">MM state, </w:t>
      </w:r>
      <w:r w:rsidRPr="007E6407">
        <w:t xml:space="preserve">EPS update status, </w:t>
      </w:r>
      <w:r>
        <w:t>4G-</w:t>
      </w:r>
      <w:r w:rsidRPr="003168A2">
        <w:t xml:space="preserve">GUTI, last visited registered TAI, TAI list and </w:t>
      </w:r>
      <w:r>
        <w:t>e</w:t>
      </w:r>
      <w:r w:rsidRPr="003168A2">
        <w:t>KSI as specified in 3GPP TS 24.</w:t>
      </w:r>
      <w:r>
        <w:t>301</w:t>
      </w:r>
      <w:r w:rsidRPr="003168A2">
        <w:t> [1</w:t>
      </w:r>
      <w:r>
        <w:t>5</w:t>
      </w:r>
      <w:r w:rsidRPr="003168A2">
        <w:t xml:space="preserve">] for the case when the service request procedure is rejected with </w:t>
      </w:r>
      <w:r>
        <w:t xml:space="preserve">the EMM </w:t>
      </w:r>
      <w:r w:rsidRPr="003168A2">
        <w:t xml:space="preserve">cause </w:t>
      </w:r>
      <w:r>
        <w:t xml:space="preserve">with the same </w:t>
      </w:r>
      <w:r w:rsidRPr="003168A2">
        <w:t>value.</w:t>
      </w:r>
    </w:p>
    <w:p w14:paraId="24604DB0" w14:textId="77777777" w:rsidR="00DF151E" w:rsidRDefault="00DF151E" w:rsidP="00DF151E">
      <w:pPr>
        <w:pStyle w:val="B1"/>
      </w:pPr>
      <w:r w:rsidRPr="003168A2">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to the same PLMN, the UE shall in addi</w:t>
      </w:r>
      <w:r>
        <w:t xml:space="preserve">tion </w:t>
      </w:r>
      <w:r w:rsidRPr="0090580A">
        <w:t xml:space="preserve">handle 5GMM parameters </w:t>
      </w:r>
      <w:r>
        <w:t xml:space="preserve">and 5GMM state </w:t>
      </w:r>
      <w:r w:rsidRPr="0090580A">
        <w:t xml:space="preserve">for </w:t>
      </w:r>
      <w:r>
        <w:t>this</w:t>
      </w:r>
      <w:r w:rsidRPr="0090580A">
        <w:t xml:space="preserve"> access</w:t>
      </w:r>
      <w:r>
        <w:t xml:space="preserve">, as described </w:t>
      </w:r>
      <w:r w:rsidRPr="00DD39A1">
        <w:t>for this 5GMM cause value</w:t>
      </w:r>
      <w:r w:rsidRPr="00F81CC4">
        <w:t>.</w:t>
      </w:r>
    </w:p>
    <w:p w14:paraId="1D910D17" w14:textId="77777777" w:rsidR="00DF151E" w:rsidRPr="003168A2" w:rsidRDefault="00DF151E" w:rsidP="00DF151E">
      <w:pPr>
        <w:pStyle w:val="B1"/>
      </w:pPr>
      <w:r w:rsidRPr="003168A2">
        <w:t>#</w:t>
      </w:r>
      <w:r>
        <w:t>10</w:t>
      </w:r>
      <w:r>
        <w:rPr>
          <w:rFonts w:hint="eastAsia"/>
          <w:lang w:eastAsia="ko-KR"/>
        </w:rPr>
        <w:tab/>
      </w:r>
      <w:r>
        <w:t>(Implicitly de-registered</w:t>
      </w:r>
      <w:r w:rsidRPr="003168A2">
        <w:t>)</w:t>
      </w:r>
      <w:r>
        <w:t>.</w:t>
      </w:r>
    </w:p>
    <w:p w14:paraId="60AFEF04" w14:textId="77777777" w:rsidR="00DF151E" w:rsidRPr="00C6104E" w:rsidRDefault="00DF151E" w:rsidP="00DF151E">
      <w:pPr>
        <w:pStyle w:val="B1"/>
      </w:pPr>
      <w:r>
        <w:tab/>
        <w:t>The UE shall enter the state 5G</w:t>
      </w:r>
      <w:r w:rsidRPr="003168A2">
        <w:t xml:space="preserve">MM-DEREGISTERED.NORMAL-SERVICE. </w:t>
      </w:r>
      <w:r>
        <w:t xml:space="preserve">The UE shall delete </w:t>
      </w:r>
      <w:r>
        <w:rPr>
          <w:rFonts w:hint="eastAsia"/>
          <w:lang w:eastAsia="zh-CN"/>
        </w:rPr>
        <w:t>any</w:t>
      </w:r>
      <w:r>
        <w:t xml:space="preserve"> mapped 5G NAS security context </w:t>
      </w:r>
      <w:r w:rsidRPr="00593498">
        <w:t xml:space="preserve">or partial native </w:t>
      </w:r>
      <w:r>
        <w:t>5G</w:t>
      </w:r>
      <w:r w:rsidRPr="00593498">
        <w:t xml:space="preserve"> </w:t>
      </w:r>
      <w:r>
        <w:t xml:space="preserve">NAS </w:t>
      </w:r>
      <w:r w:rsidRPr="00593498">
        <w:t>security context</w:t>
      </w:r>
      <w:r>
        <w:t>.</w:t>
      </w:r>
    </w:p>
    <w:p w14:paraId="5871471D" w14:textId="77777777" w:rsidR="00DF151E" w:rsidRDefault="00DF151E" w:rsidP="00DF151E">
      <w:pPr>
        <w:pStyle w:val="B1"/>
      </w:pPr>
      <w:r>
        <w:rPr>
          <w:rFonts w:hint="eastAsia"/>
          <w:lang w:eastAsia="zh-CN"/>
        </w:rPr>
        <w:tab/>
      </w:r>
      <w:r>
        <w:t>If the rejected request was not for initiating an emergency PDU session, t</w:t>
      </w:r>
      <w:r w:rsidRPr="00FE320E">
        <w:t xml:space="preserve">he </w:t>
      </w:r>
      <w:r>
        <w:t>UE</w:t>
      </w:r>
      <w:r w:rsidRPr="00FE320E">
        <w:t xml:space="preserve"> shall perform a new </w:t>
      </w:r>
      <w:r>
        <w:t>initial registration procedure.</w:t>
      </w:r>
    </w:p>
    <w:p w14:paraId="0CC21B80" w14:textId="77777777" w:rsidR="00DF151E" w:rsidRDefault="00DF151E" w:rsidP="00DF151E">
      <w:pPr>
        <w:pStyle w:val="NO"/>
        <w:rPr>
          <w:lang w:eastAsia="ja-JP"/>
        </w:rPr>
      </w:pPr>
      <w:r>
        <w:rPr>
          <w:lang w:eastAsia="ja-JP"/>
        </w:rPr>
        <w:t>NOTE 3:</w:t>
      </w:r>
      <w:r>
        <w:rPr>
          <w:lang w:eastAsia="ja-JP"/>
        </w:rPr>
        <w:tab/>
      </w:r>
      <w:r>
        <w:t>U</w:t>
      </w:r>
      <w:r w:rsidRPr="00FE320E">
        <w:t xml:space="preserve">ser interaction </w:t>
      </w:r>
      <w:r>
        <w:t>is</w:t>
      </w:r>
      <w:r w:rsidRPr="00FE320E">
        <w:t xml:space="preserve"> </w:t>
      </w:r>
      <w:r>
        <w:t xml:space="preserve">necessary in some cases when </w:t>
      </w:r>
      <w:r>
        <w:rPr>
          <w:rFonts w:eastAsia="Batang"/>
          <w:lang w:eastAsia="ja-JP"/>
        </w:rPr>
        <w:t>the UE cannot re-establish the PDU session(s) automatically.</w:t>
      </w:r>
    </w:p>
    <w:p w14:paraId="0DA5A990" w14:textId="77777777" w:rsidR="00DF151E" w:rsidRPr="00FE320E" w:rsidRDefault="00DF151E" w:rsidP="00DF151E">
      <w:pPr>
        <w:pStyle w:val="B1"/>
      </w:pPr>
      <w:r>
        <w:tab/>
      </w:r>
      <w:r w:rsidRPr="007E6407">
        <w:t xml:space="preserve">If </w:t>
      </w:r>
      <w:r>
        <w:t>the UE is operating in the single-registration mode</w:t>
      </w:r>
      <w:r w:rsidRPr="007E6407">
        <w:t xml:space="preserve">, the </w:t>
      </w:r>
      <w:r>
        <w:t>UE</w:t>
      </w:r>
      <w:r w:rsidRPr="007E6407">
        <w:t xml:space="preserve"> </w:t>
      </w:r>
      <w:r>
        <w:t xml:space="preserve">shall handle the </w:t>
      </w:r>
      <w:r w:rsidRPr="007E6407">
        <w:t>EMM state</w:t>
      </w:r>
      <w:r>
        <w:t xml:space="preserve"> as specified in 3GPP TS 24.301 [15]</w:t>
      </w:r>
      <w:r w:rsidRPr="007E6407">
        <w:t xml:space="preserve"> for the case when the </w:t>
      </w:r>
      <w:r>
        <w:rPr>
          <w:rFonts w:hint="eastAsia"/>
        </w:rPr>
        <w:t>service request</w:t>
      </w:r>
      <w:r w:rsidRPr="007E6407">
        <w:t xml:space="preserve"> procedure is rejected </w:t>
      </w:r>
      <w:r>
        <w:t xml:space="preserve">with the EMM cause </w:t>
      </w:r>
      <w:r w:rsidRPr="007E6407">
        <w:t xml:space="preserve">with </w:t>
      </w:r>
      <w:r>
        <w:t>the same</w:t>
      </w:r>
      <w:r w:rsidRPr="007E6407">
        <w:t xml:space="preserve"> value.</w:t>
      </w:r>
    </w:p>
    <w:p w14:paraId="2766A54C" w14:textId="77777777" w:rsidR="00DF151E" w:rsidRDefault="00DF151E" w:rsidP="00DF151E">
      <w:pPr>
        <w:pStyle w:val="B1"/>
      </w:pPr>
      <w:r>
        <w:t>#11</w:t>
      </w:r>
      <w:r>
        <w:tab/>
        <w:t>(PLMN not allowed).</w:t>
      </w:r>
    </w:p>
    <w:p w14:paraId="27E01FFD" w14:textId="77777777" w:rsidR="00DF151E"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delete the list of equivalent PLMNs</w:t>
      </w:r>
      <w:r w:rsidRPr="008977A5">
        <w:t xml:space="preserve"> </w:t>
      </w:r>
      <w:r>
        <w:t xml:space="preserve">and </w:t>
      </w:r>
      <w:r w:rsidRPr="003168A2">
        <w:t>store the PLMN identity in the "forbidden PLMN list"</w:t>
      </w:r>
      <w:r>
        <w:t xml:space="preserve">. The UE shall enter the state 5GMM-DEREGISTERED and </w:t>
      </w:r>
      <w:r w:rsidRPr="003168A2">
        <w:t>perform a PLMN selection according to 3GPP TS 23.122 [</w:t>
      </w:r>
      <w:r>
        <w:t>5</w:t>
      </w:r>
      <w:r w:rsidRPr="003168A2">
        <w:t>].</w:t>
      </w:r>
    </w:p>
    <w:p w14:paraId="5C37FC68" w14:textId="77777777" w:rsidR="00DF151E" w:rsidRDefault="00DF151E" w:rsidP="00DF151E">
      <w:pPr>
        <w:pStyle w:val="B1"/>
      </w:pPr>
      <w:r>
        <w:tab/>
      </w:r>
      <w:r w:rsidRPr="003168A2">
        <w:t xml:space="preserve">If </w:t>
      </w:r>
      <w:r>
        <w:t>the UE is operating in single-registration mode, the UE shall in addition handle</w:t>
      </w:r>
      <w:r w:rsidRPr="00112ED1">
        <w:t xml:space="preserve"> </w:t>
      </w:r>
      <w:r w:rsidRPr="007E6407">
        <w:t>the EMM parameters EMM state, EPS update status</w:t>
      </w:r>
      <w:r>
        <w:t>,</w:t>
      </w:r>
      <w:r w:rsidRPr="003168A2">
        <w:t xml:space="preserve"> </w:t>
      </w:r>
      <w:r>
        <w:t>4G-</w:t>
      </w:r>
      <w:r w:rsidRPr="003168A2">
        <w:t xml:space="preserve">GUTI, </w:t>
      </w:r>
      <w:r>
        <w:t>TAI list</w:t>
      </w:r>
      <w:r w:rsidRPr="003168A2">
        <w:t xml:space="preserve"> and </w:t>
      </w:r>
      <w:r>
        <w:t>e</w:t>
      </w:r>
      <w:r w:rsidRPr="003168A2">
        <w:t>KSI</w:t>
      </w:r>
      <w:r>
        <w:t xml:space="preserve"> as specified in </w:t>
      </w:r>
      <w:r w:rsidRPr="003168A2">
        <w:t>3GPP TS 24.</w:t>
      </w:r>
      <w:r>
        <w:t>301</w:t>
      </w:r>
      <w:r w:rsidRPr="003168A2">
        <w:t> [1</w:t>
      </w:r>
      <w:r>
        <w:t>5</w:t>
      </w:r>
      <w:r w:rsidRPr="003168A2">
        <w:t xml:space="preserve">] for the case when the </w:t>
      </w:r>
      <w:r>
        <w:t>service r</w:t>
      </w:r>
      <w:r w:rsidRPr="003168A2">
        <w:t xml:space="preserve">equest procedure is rejected with </w:t>
      </w:r>
      <w:r>
        <w:t xml:space="preserve">the EMM </w:t>
      </w:r>
      <w:r w:rsidRPr="003168A2">
        <w:t xml:space="preserve">cause </w:t>
      </w:r>
      <w:r>
        <w:t xml:space="preserve">with the same </w:t>
      </w:r>
      <w:r w:rsidRPr="003168A2">
        <w:t>value</w:t>
      </w:r>
      <w:r>
        <w:t>.</w:t>
      </w:r>
    </w:p>
    <w:p w14:paraId="6ADB1744" w14:textId="77777777" w:rsidR="00DF151E" w:rsidRDefault="00DF151E" w:rsidP="00DF151E">
      <w:pPr>
        <w:pStyle w:val="B1"/>
      </w:pPr>
      <w:r w:rsidRPr="003168A2">
        <w:lastRenderedPageBreak/>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to the same PLMN, the UE shall in addi</w:t>
      </w:r>
      <w:r>
        <w:t xml:space="preserve">tion </w:t>
      </w:r>
      <w:r w:rsidRPr="0090580A">
        <w:t xml:space="preserve">handle 5GMM parameters </w:t>
      </w:r>
      <w:r>
        <w:t xml:space="preserve">and 5GMM state </w:t>
      </w:r>
      <w:r w:rsidRPr="0090580A">
        <w:t xml:space="preserve">for </w:t>
      </w:r>
      <w:r>
        <w:t>this</w:t>
      </w:r>
      <w:r w:rsidRPr="0090580A">
        <w:t xml:space="preserve"> access</w:t>
      </w:r>
      <w:r>
        <w:t xml:space="preserve">, as described </w:t>
      </w:r>
      <w:r w:rsidRPr="00DD39A1">
        <w:t>for this 5GMM cause value</w:t>
      </w:r>
      <w:r w:rsidRPr="00F81CC4">
        <w:t>.</w:t>
      </w:r>
    </w:p>
    <w:p w14:paraId="721884B6" w14:textId="77777777" w:rsidR="00DF151E" w:rsidRPr="003168A2" w:rsidRDefault="00DF151E" w:rsidP="00DF151E">
      <w:pPr>
        <w:pStyle w:val="B1"/>
      </w:pPr>
      <w:r w:rsidRPr="003168A2">
        <w:t>#12</w:t>
      </w:r>
      <w:r w:rsidRPr="003168A2">
        <w:tab/>
        <w:t>(Tracking area not allowed)</w:t>
      </w:r>
      <w:r>
        <w:t>.</w:t>
      </w:r>
    </w:p>
    <w:p w14:paraId="31A82172" w14:textId="77777777" w:rsidR="00DF151E"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ngKSI.</w:t>
      </w:r>
    </w:p>
    <w:p w14:paraId="1A17D87A" w14:textId="77777777" w:rsidR="00DF151E" w:rsidRDefault="00DF151E" w:rsidP="00DF151E">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14:paraId="1FD86D6E" w14:textId="77777777" w:rsidR="00DF151E" w:rsidRDefault="00DF151E" w:rsidP="00DF151E">
      <w:pPr>
        <w:pStyle w:val="B1"/>
      </w:pPr>
      <w:r w:rsidRPr="003168A2">
        <w:tab/>
        <w:t xml:space="preserve">If </w:t>
      </w:r>
      <w:r>
        <w:t>the UE is operating in single-registration mode</w:t>
      </w:r>
      <w:r w:rsidRPr="003168A2">
        <w:t xml:space="preserve">, the UE shall handle </w:t>
      </w:r>
      <w:r w:rsidRPr="007E6407">
        <w:t>the EMM parameters EMM state, EPS update status,</w:t>
      </w:r>
      <w:r>
        <w:t xml:space="preserve"> 4G-</w:t>
      </w:r>
      <w:r w:rsidRPr="003168A2">
        <w:t xml:space="preserve">GUTI, TAI list and </w:t>
      </w:r>
      <w:r>
        <w:t>e</w:t>
      </w:r>
      <w:r w:rsidRPr="003168A2">
        <w:t>KSI as specified in 3GPP TS 24.</w:t>
      </w:r>
      <w:r>
        <w:t>301</w:t>
      </w:r>
      <w:r w:rsidRPr="003168A2">
        <w:t> [1</w:t>
      </w:r>
      <w:r>
        <w:t>5</w:t>
      </w:r>
      <w:r w:rsidRPr="003168A2">
        <w:t xml:space="preserve">] for the case when the </w:t>
      </w:r>
      <w:r>
        <w:t xml:space="preserve">service </w:t>
      </w:r>
      <w:r w:rsidRPr="003168A2">
        <w:t xml:space="preserve">request procedure is rejected with </w:t>
      </w:r>
      <w:r>
        <w:t xml:space="preserve">the EMM </w:t>
      </w:r>
      <w:r w:rsidRPr="003168A2">
        <w:t xml:space="preserve">cause </w:t>
      </w:r>
      <w:r>
        <w:t xml:space="preserve">with the same </w:t>
      </w:r>
      <w:r w:rsidRPr="003168A2">
        <w:t>value.</w:t>
      </w:r>
    </w:p>
    <w:p w14:paraId="4CEAD5C6" w14:textId="77777777" w:rsidR="00DF151E" w:rsidRPr="003168A2" w:rsidRDefault="00DF151E" w:rsidP="00DF151E">
      <w:pPr>
        <w:pStyle w:val="B1"/>
      </w:pPr>
      <w:r w:rsidRPr="003168A2">
        <w:t>#13</w:t>
      </w:r>
      <w:r w:rsidRPr="003168A2">
        <w:tab/>
        <w:t>(Roaming not allowed in this tracking area)</w:t>
      </w:r>
      <w:r>
        <w:t>.</w:t>
      </w:r>
    </w:p>
    <w:p w14:paraId="6817EB56" w14:textId="77777777" w:rsidR="00DF151E" w:rsidRDefault="00DF151E" w:rsidP="00DF151E">
      <w:pPr>
        <w:pStyle w:val="B1"/>
      </w:pPr>
      <w:r>
        <w:tab/>
        <w:t>The UE shall set the 5GS update status to 5</w:t>
      </w:r>
      <w:r w:rsidRPr="003168A2">
        <w:t>U3 ROAMING NOT ALLOWED (and shall store it according to subclause 5.1.3.</w:t>
      </w:r>
      <w:r>
        <w:t>2.2</w:t>
      </w:r>
      <w:r w:rsidRPr="003168A2">
        <w:t>)</w:t>
      </w:r>
      <w:r>
        <w:t xml:space="preserve">. </w:t>
      </w:r>
      <w:r w:rsidRPr="00CC0C94">
        <w:t>Th</w:t>
      </w:r>
      <w:r>
        <w:t>e UE shall enter the state 5G</w:t>
      </w:r>
      <w:r w:rsidRPr="00CC0C94">
        <w:t>MM-REGISTERED.PLMN-SEARCH.</w:t>
      </w:r>
    </w:p>
    <w:p w14:paraId="78AC3D59" w14:textId="77777777" w:rsidR="00DF151E" w:rsidRDefault="00DF151E" w:rsidP="00DF151E">
      <w:pPr>
        <w:pStyle w:val="B1"/>
      </w:pPr>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 xml:space="preserve">and </w:t>
      </w:r>
      <w:r w:rsidRPr="00CC0C94">
        <w:t>remove the current TAI from the stored TAI list if present</w:t>
      </w:r>
      <w:r w:rsidRPr="002A653A">
        <w:t>.</w:t>
      </w:r>
    </w:p>
    <w:p w14:paraId="02BA69E2" w14:textId="77777777" w:rsidR="00DF151E" w:rsidRDefault="00DF151E" w:rsidP="00DF151E">
      <w:pPr>
        <w:pStyle w:val="B1"/>
      </w:pPr>
      <w:r>
        <w:tab/>
        <w:t xml:space="preserve">The </w:t>
      </w:r>
      <w:r w:rsidRPr="003168A2">
        <w:t>UE shall perform a PLMN selection according to 3GPP TS 23.122 [</w:t>
      </w:r>
      <w:r>
        <w:t>5</w:t>
      </w:r>
      <w:r w:rsidRPr="003168A2">
        <w:t>].</w:t>
      </w:r>
    </w:p>
    <w:p w14:paraId="447CC1F7" w14:textId="77777777" w:rsidR="00DF151E" w:rsidRDefault="00DF151E" w:rsidP="00DF151E">
      <w:pPr>
        <w:pStyle w:val="B1"/>
      </w:pPr>
      <w:r w:rsidRPr="003168A2">
        <w:tab/>
        <w:t xml:space="preserve">If </w:t>
      </w:r>
      <w:r>
        <w:t>the UE is operating in single-registration mode</w:t>
      </w:r>
      <w:r w:rsidRPr="003168A2">
        <w:t xml:space="preserve">, the UE shall handle </w:t>
      </w:r>
      <w:r w:rsidRPr="007E6407">
        <w:t>the EMM parameters EMM state and EPS upd</w:t>
      </w:r>
      <w:r>
        <w:t>ate status</w:t>
      </w:r>
      <w:r w:rsidRPr="003168A2">
        <w:t xml:space="preserve"> as specified in 3GPP TS 24.</w:t>
      </w:r>
      <w:r>
        <w:t>301</w:t>
      </w:r>
      <w:r w:rsidRPr="003168A2">
        <w:t> [1</w:t>
      </w:r>
      <w:r>
        <w:t>5</w:t>
      </w:r>
      <w:r w:rsidRPr="003168A2">
        <w:t xml:space="preserve">] for the case when the </w:t>
      </w:r>
      <w:r>
        <w:t xml:space="preserve">service </w:t>
      </w:r>
      <w:r w:rsidRPr="003168A2">
        <w:t xml:space="preserve">request procedure is rejected with </w:t>
      </w:r>
      <w:r>
        <w:t xml:space="preserve">the EMM </w:t>
      </w:r>
      <w:r w:rsidRPr="003168A2">
        <w:t xml:space="preserve">cause </w:t>
      </w:r>
      <w:r>
        <w:t xml:space="preserve">with the same </w:t>
      </w:r>
      <w:r w:rsidRPr="003168A2">
        <w:t>value.</w:t>
      </w:r>
    </w:p>
    <w:p w14:paraId="012A09C9" w14:textId="77777777" w:rsidR="00DF151E" w:rsidRPr="003168A2" w:rsidRDefault="00DF151E" w:rsidP="00DF151E">
      <w:pPr>
        <w:pStyle w:val="B1"/>
      </w:pPr>
      <w:r w:rsidRPr="003168A2">
        <w:t>#15</w:t>
      </w:r>
      <w:r w:rsidRPr="003168A2">
        <w:tab/>
        <w:t>(No s</w:t>
      </w:r>
      <w:r>
        <w:t>uitable cells in tracking area).</w:t>
      </w:r>
    </w:p>
    <w:p w14:paraId="44C62176" w14:textId="77777777" w:rsidR="00DF151E" w:rsidRPr="003168A2" w:rsidRDefault="00DF151E" w:rsidP="00DF151E">
      <w:pPr>
        <w:pStyle w:val="B1"/>
      </w:pPr>
      <w:r w:rsidRPr="003168A2">
        <w:tab/>
        <w:t xml:space="preserve">The UE shall set the </w:t>
      </w:r>
      <w:r>
        <w:t>5G</w:t>
      </w:r>
      <w:r w:rsidRPr="003168A2">
        <w:t xml:space="preserve">S update status to </w:t>
      </w:r>
      <w:r>
        <w:t>5</w:t>
      </w:r>
      <w:r w:rsidRPr="003168A2">
        <w:t>U3 ROAMING NOT ALLOWED (and shall store it according to subclause 5.1.3.</w:t>
      </w:r>
      <w:r>
        <w:t>2.2</w:t>
      </w:r>
      <w:r w:rsidRPr="003168A2">
        <w:t xml:space="preserve">). The UE shall enter the state </w:t>
      </w:r>
      <w:r>
        <w:t>5G</w:t>
      </w:r>
      <w:r w:rsidRPr="003168A2">
        <w:t>MM-REGISTERED.LIMITED-SERVICE.</w:t>
      </w:r>
    </w:p>
    <w:p w14:paraId="7FFE839B" w14:textId="77777777" w:rsidR="00DF151E" w:rsidRDefault="00DF151E" w:rsidP="00DF151E">
      <w:pPr>
        <w:pStyle w:val="B1"/>
      </w:pPr>
      <w:r w:rsidRPr="003168A2">
        <w:tab/>
        <w:t>The UE shall store the current TAI in the list of "</w:t>
      </w:r>
      <w:r>
        <w:t xml:space="preserve">5GS </w:t>
      </w:r>
      <w:r w:rsidRPr="003168A2">
        <w:t>forbidden tracking areas for roaming" and remove the current TAI from the stored TAI list if present.</w:t>
      </w:r>
    </w:p>
    <w:p w14:paraId="620BD182" w14:textId="77777777" w:rsidR="00DF151E" w:rsidRPr="003168A2" w:rsidRDefault="00DF151E" w:rsidP="00DF151E">
      <w:pPr>
        <w:pStyle w:val="B1"/>
      </w:pPr>
      <w:r>
        <w:tab/>
        <w:t>If the UE initiated service request for emergency services fallback, the UE shall attempt to select an E-UTRA cell connected to EPC or 5GC according to the emergency services support indicator. If the UE finds a suitable E-UTRA cell, it then proceeds with the appropriate EMM or 5GMM procedures.</w:t>
      </w:r>
    </w:p>
    <w:p w14:paraId="7A716055" w14:textId="77777777" w:rsidR="00DF151E" w:rsidRPr="003168A2" w:rsidRDefault="00DF151E" w:rsidP="00DF151E">
      <w:pPr>
        <w:pStyle w:val="B1"/>
      </w:pPr>
      <w:r w:rsidRPr="003168A2">
        <w:tab/>
      </w:r>
      <w:r>
        <w:t>If the service request was not initiated for emergency services fallback, t</w:t>
      </w:r>
      <w:r w:rsidRPr="003168A2">
        <w:t>he UE shall search for a suitable cell in another tracking area according to 3GPP TS 3</w:t>
      </w:r>
      <w:r>
        <w:t>8</w:t>
      </w:r>
      <w:r w:rsidRPr="003168A2">
        <w:t>.304 [</w:t>
      </w:r>
      <w:r>
        <w:t>28</w:t>
      </w:r>
      <w:r w:rsidRPr="003168A2">
        <w:t>].</w:t>
      </w:r>
    </w:p>
    <w:p w14:paraId="6A89A399" w14:textId="77777777" w:rsidR="00DF151E" w:rsidRDefault="00DF151E" w:rsidP="00DF151E">
      <w:pPr>
        <w:pStyle w:val="B1"/>
      </w:pPr>
      <w:r w:rsidRPr="003168A2">
        <w:tab/>
        <w:t xml:space="preserve">If </w:t>
      </w:r>
      <w:r>
        <w:t>the UE is operating in the single-registration mode</w:t>
      </w:r>
      <w:r w:rsidRPr="003168A2">
        <w:t xml:space="preserve">, the UE shall handle the </w:t>
      </w:r>
      <w:r>
        <w:t>E</w:t>
      </w:r>
      <w:r w:rsidRPr="003168A2">
        <w:t xml:space="preserve">MM parameters </w:t>
      </w:r>
      <w:r>
        <w:t>E</w:t>
      </w:r>
      <w:r w:rsidRPr="003168A2">
        <w:t>MM state</w:t>
      </w:r>
      <w:r w:rsidRPr="00F87CA4">
        <w:t xml:space="preserve"> </w:t>
      </w:r>
      <w:r>
        <w:t xml:space="preserve">and </w:t>
      </w:r>
      <w:r w:rsidRPr="007E6407">
        <w:t>EPS upd</w:t>
      </w:r>
      <w:r>
        <w:t>ate status</w:t>
      </w:r>
      <w:r w:rsidRPr="003168A2">
        <w:t xml:space="preserve"> as specified in 3GPP TS 24.</w:t>
      </w:r>
      <w:r>
        <w:t>301</w:t>
      </w:r>
      <w:r w:rsidRPr="003168A2">
        <w:t> [1</w:t>
      </w:r>
      <w:r>
        <w:t>5</w:t>
      </w:r>
      <w:r w:rsidRPr="003168A2">
        <w:t xml:space="preserve">] for the case when the service request procedure is rejected with </w:t>
      </w:r>
      <w:r>
        <w:t xml:space="preserve">the EMM </w:t>
      </w:r>
      <w:r w:rsidRPr="003168A2">
        <w:t xml:space="preserve">cause </w:t>
      </w:r>
      <w:r>
        <w:t xml:space="preserve">with the same </w:t>
      </w:r>
      <w:r w:rsidRPr="003168A2">
        <w:t>value.</w:t>
      </w:r>
    </w:p>
    <w:p w14:paraId="3D561533" w14:textId="77777777" w:rsidR="00DF151E" w:rsidRDefault="00DF151E" w:rsidP="00DF151E">
      <w:pPr>
        <w:pStyle w:val="B1"/>
      </w:pPr>
      <w:r>
        <w:t>#22</w:t>
      </w:r>
      <w:r>
        <w:tab/>
        <w:t>(Congestion).</w:t>
      </w:r>
    </w:p>
    <w:p w14:paraId="2A781F98" w14:textId="77777777" w:rsidR="00DF151E" w:rsidRDefault="00DF151E" w:rsidP="00DF151E">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5.6.1.7</w:t>
      </w:r>
      <w:r w:rsidRPr="007D5838">
        <w:t>.</w:t>
      </w:r>
    </w:p>
    <w:p w14:paraId="5D60CA6E" w14:textId="77777777" w:rsidR="00DF151E" w:rsidRDefault="00DF151E" w:rsidP="00DF151E">
      <w:pPr>
        <w:pStyle w:val="B1"/>
      </w:pPr>
      <w:r>
        <w:tab/>
        <w:t>If the rejected request was not for init</w:t>
      </w:r>
      <w:r>
        <w:rPr>
          <w:rFonts w:eastAsia="MS Mincho" w:hint="eastAsia"/>
          <w:lang w:eastAsia="ja-JP"/>
        </w:rPr>
        <w:t>i</w:t>
      </w:r>
      <w:r>
        <w:t>ating</w:t>
      </w:r>
      <w:r>
        <w:rPr>
          <w:rFonts w:hint="eastAsia"/>
        </w:rPr>
        <w:t xml:space="preserve"> </w:t>
      </w:r>
      <w:r>
        <w:t>an emergency PDU session, the UE shall abort the service request procedure and enter state 5GMM-</w:t>
      </w:r>
      <w:r w:rsidRPr="003168A2">
        <w:t>REGISTERED</w:t>
      </w:r>
      <w:r>
        <w:t>, and stop timer T</w:t>
      </w:r>
      <w:r>
        <w:rPr>
          <w:rFonts w:hint="eastAsia"/>
        </w:rPr>
        <w:t>3517</w:t>
      </w:r>
      <w:r w:rsidRPr="0041692B">
        <w:t xml:space="preserve"> </w:t>
      </w:r>
      <w:r>
        <w:t>if still running.</w:t>
      </w:r>
    </w:p>
    <w:p w14:paraId="6542D159" w14:textId="77777777" w:rsidR="00DF151E" w:rsidRDefault="00DF151E" w:rsidP="00DF151E">
      <w:pPr>
        <w:pStyle w:val="B1"/>
      </w:pPr>
      <w:r>
        <w:tab/>
        <w:t>The UE shall stop timer T3346 if it is running.</w:t>
      </w:r>
    </w:p>
    <w:p w14:paraId="4F66390B" w14:textId="77777777" w:rsidR="00DF151E" w:rsidRDefault="00DF151E" w:rsidP="00DF151E">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14:paraId="1FA7428D" w14:textId="77777777" w:rsidR="00DF151E" w:rsidRDefault="00DF151E" w:rsidP="00DF151E">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r>
        <w:t>12</w:t>
      </w:r>
      <w:r w:rsidRPr="004448B8">
        <w:t>].</w:t>
      </w:r>
    </w:p>
    <w:p w14:paraId="6EB0CFBF" w14:textId="77777777" w:rsidR="00DF151E" w:rsidRDefault="00DF151E" w:rsidP="00DF151E">
      <w:pPr>
        <w:pStyle w:val="B1"/>
      </w:pPr>
      <w:r>
        <w:lastRenderedPageBreak/>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14:paraId="101EB8E4" w14:textId="77777777" w:rsidR="00DF151E" w:rsidRDefault="00DF151E" w:rsidP="00DF151E">
      <w:pPr>
        <w:pStyle w:val="B1"/>
      </w:pPr>
      <w:r w:rsidRPr="003168A2">
        <w:tab/>
        <w:t xml:space="preserve">If </w:t>
      </w:r>
      <w:r>
        <w:t>the UE is operating in the single-registration mode</w:t>
      </w:r>
      <w:r w:rsidRPr="003168A2">
        <w:t xml:space="preserve">, the UE shall handle the </w:t>
      </w:r>
      <w:r>
        <w:t>E</w:t>
      </w:r>
      <w:r w:rsidRPr="003168A2">
        <w:t xml:space="preserve">MM parameters </w:t>
      </w:r>
      <w:r>
        <w:t>E</w:t>
      </w:r>
      <w:r w:rsidRPr="003168A2">
        <w:t>MM state</w:t>
      </w:r>
      <w:r w:rsidRPr="00F87CA4">
        <w:t xml:space="preserve"> </w:t>
      </w:r>
      <w:r>
        <w:t xml:space="preserve">and </w:t>
      </w:r>
      <w:r w:rsidRPr="007E6407">
        <w:t>EPS upd</w:t>
      </w:r>
      <w:r>
        <w:t>ate status</w:t>
      </w:r>
      <w:r w:rsidRPr="003168A2">
        <w:t xml:space="preserve"> as specified in 3GPP TS 24.</w:t>
      </w:r>
      <w:r>
        <w:t>301</w:t>
      </w:r>
      <w:r w:rsidRPr="003168A2">
        <w:t> [1</w:t>
      </w:r>
      <w:r>
        <w:t>5</w:t>
      </w:r>
      <w:r w:rsidRPr="003168A2">
        <w:t xml:space="preserve">] for the case when the service request procedure is rejected with </w:t>
      </w:r>
      <w:r>
        <w:t xml:space="preserve">the EMM </w:t>
      </w:r>
      <w:r w:rsidRPr="003168A2">
        <w:t xml:space="preserve">cause </w:t>
      </w:r>
      <w:r>
        <w:t xml:space="preserve">with the same </w:t>
      </w:r>
      <w:r w:rsidRPr="003168A2">
        <w:t>value.</w:t>
      </w:r>
    </w:p>
    <w:p w14:paraId="05A7C8E4" w14:textId="77777777" w:rsidR="00DF151E" w:rsidRPr="003168A2" w:rsidRDefault="00DF151E" w:rsidP="00DF151E">
      <w:pPr>
        <w:pStyle w:val="B1"/>
      </w:pPr>
      <w:r w:rsidRPr="003168A2">
        <w:t>#</w:t>
      </w:r>
      <w:r>
        <w:t>27</w:t>
      </w:r>
      <w:r w:rsidRPr="003168A2">
        <w:rPr>
          <w:rFonts w:hint="eastAsia"/>
          <w:lang w:eastAsia="ko-KR"/>
        </w:rPr>
        <w:tab/>
      </w:r>
      <w:r>
        <w:t>(N1 mode not allowed</w:t>
      </w:r>
      <w:r w:rsidRPr="003168A2">
        <w:t>)</w:t>
      </w:r>
      <w:r>
        <w:t>.</w:t>
      </w:r>
    </w:p>
    <w:p w14:paraId="10D27FF0" w14:textId="77777777" w:rsidR="00DF151E"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and shall enter the state 5GMM-NULL.</w:t>
      </w:r>
    </w:p>
    <w:p w14:paraId="7682DAFF" w14:textId="77777777" w:rsidR="00DF151E" w:rsidRDefault="00DF151E" w:rsidP="00DF151E">
      <w:pPr>
        <w:pStyle w:val="B1"/>
        <w:rPr>
          <w:lang w:val="en-US" w:eastAsia="ko-KR"/>
        </w:rPr>
      </w:pPr>
      <w:r w:rsidRPr="003168A2">
        <w:tab/>
      </w:r>
      <w:r>
        <w:rPr>
          <w:rFonts w:eastAsia="Malgun Gothic"/>
          <w:lang w:val="en-US" w:eastAsia="ko-KR"/>
        </w:rPr>
        <w:t>T</w:t>
      </w:r>
      <w:r w:rsidRPr="001640F4">
        <w:rPr>
          <w:rFonts w:eastAsia="Malgun Gothic"/>
          <w:lang w:val="en-US" w:eastAsia="ko-KR"/>
        </w:rPr>
        <w:t>he UE shall disable the N1 mode capabilit</w:t>
      </w:r>
      <w:r>
        <w:rPr>
          <w:rFonts w:eastAsia="Malgun Gothic"/>
          <w:lang w:val="en-US" w:eastAsia="ko-KR"/>
        </w:rPr>
        <w:t>y</w:t>
      </w:r>
      <w:r>
        <w:t xml:space="preserve"> for both 3GPP access and non-3GPP access (see subclause 4.9).</w:t>
      </w:r>
    </w:p>
    <w:p w14:paraId="15186D6A" w14:textId="77777777" w:rsidR="00DF151E" w:rsidRPr="003168A2" w:rsidRDefault="00DF151E" w:rsidP="00DF151E">
      <w:pPr>
        <w:pStyle w:val="B1"/>
      </w:pPr>
      <w:r w:rsidRPr="003168A2">
        <w:t>#</w:t>
      </w:r>
      <w:r>
        <w:t>28</w:t>
      </w:r>
      <w:r w:rsidRPr="003168A2">
        <w:rPr>
          <w:rFonts w:hint="eastAsia"/>
          <w:lang w:eastAsia="ko-KR"/>
        </w:rPr>
        <w:tab/>
      </w:r>
      <w:r>
        <w:t>(Restricted service area</w:t>
      </w:r>
      <w:r w:rsidRPr="003168A2">
        <w:t>)</w:t>
      </w:r>
      <w:r>
        <w:t>.</w:t>
      </w:r>
    </w:p>
    <w:p w14:paraId="652A29E3" w14:textId="77777777" w:rsidR="00DF151E" w:rsidRPr="001640F4" w:rsidRDefault="00DF151E" w:rsidP="00DF151E">
      <w:pPr>
        <w:pStyle w:val="B1"/>
        <w:rPr>
          <w:rFonts w:eastAsia="Malgun Gothic"/>
          <w:lang w:val="en-US" w:eastAsia="ko-KR"/>
        </w:rPr>
      </w:pPr>
      <w:r w:rsidRPr="003168A2">
        <w:tab/>
      </w:r>
      <w:r>
        <w:t xml:space="preserve">The UE shall enter the state </w:t>
      </w:r>
      <w:r w:rsidRPr="00235482">
        <w:t>5GMM-REGISTERED.NON-ALLOWED-SERVICE</w:t>
      </w:r>
      <w:r>
        <w:t>, and</w:t>
      </w:r>
      <w:r>
        <w:rPr>
          <w:rFonts w:eastAsia="Malgun Gothic"/>
          <w:lang w:val="en-US" w:eastAsia="ko-KR"/>
        </w:rPr>
        <w:t xml:space="preserve"> perform </w:t>
      </w:r>
      <w:r w:rsidRPr="008A70C0">
        <w:rPr>
          <w:rFonts w:hint="eastAsia"/>
        </w:rPr>
        <w:t xml:space="preserve">the </w:t>
      </w:r>
      <w:r>
        <w:t xml:space="preserve">registration procedure for </w:t>
      </w:r>
      <w:r w:rsidRPr="008A70C0">
        <w:t xml:space="preserve">mobility </w:t>
      </w:r>
      <w:r>
        <w:t xml:space="preserve">and periodic </w:t>
      </w:r>
      <w:r w:rsidRPr="008A70C0">
        <w:t xml:space="preserve">registration update </w:t>
      </w:r>
      <w:r>
        <w:t xml:space="preserve">unless </w:t>
      </w:r>
      <w:r>
        <w:rPr>
          <w:lang w:eastAsia="ja-JP"/>
        </w:rPr>
        <w:t xml:space="preserve">the service type IE in the </w:t>
      </w:r>
      <w:r>
        <w:t xml:space="preserve">SERVICE REQUEST message was set to </w:t>
      </w:r>
      <w:r>
        <w:rPr>
          <w:lang w:eastAsia="ja-JP"/>
        </w:rPr>
        <w:t>"elevated signalling"</w:t>
      </w:r>
      <w:r>
        <w:t xml:space="preserve"> (see subclause 5.3.5 and 5.5.1.3)</w:t>
      </w:r>
      <w:r>
        <w:rPr>
          <w:rFonts w:eastAsia="Malgun Gothic"/>
          <w:lang w:val="en-US" w:eastAsia="ko-KR"/>
        </w:rPr>
        <w:t>.</w:t>
      </w:r>
    </w:p>
    <w:p w14:paraId="1D95D404" w14:textId="77777777" w:rsidR="00DF151E" w:rsidRDefault="00DF151E" w:rsidP="00DF151E">
      <w:pPr>
        <w:pStyle w:val="B1"/>
      </w:pPr>
      <w:r>
        <w:rPr>
          <w:lang w:val="en-US" w:eastAsia="ko-KR"/>
        </w:rPr>
        <w:tab/>
        <w:t xml:space="preserve">If </w:t>
      </w:r>
      <w:r>
        <w:rPr>
          <w:lang w:eastAsia="ja-JP"/>
        </w:rPr>
        <w:t xml:space="preserve">the service type IE in the </w:t>
      </w:r>
      <w:r>
        <w:t xml:space="preserve">SERVICE REQUEST message was set to </w:t>
      </w:r>
      <w:r>
        <w:rPr>
          <w:lang w:eastAsia="ja-JP"/>
        </w:rPr>
        <w:t xml:space="preserve">"elevated signalling", </w:t>
      </w:r>
      <w:r>
        <w:t xml:space="preserve">the UE shall not </w:t>
      </w:r>
      <w:r w:rsidRPr="00D91D80">
        <w:t>re-</w:t>
      </w:r>
      <w:r>
        <w:t>initiate service request procedure</w:t>
      </w:r>
      <w:r w:rsidRPr="00412AB8">
        <w:t xml:space="preserve"> </w:t>
      </w:r>
      <w:r>
        <w:t xml:space="preserve">until the UE enters an allowed area or leaves a non-allowed area, </w:t>
      </w:r>
      <w:r w:rsidRPr="00A94170">
        <w:t>except for emergency services, high priority access or responding to paging or notification</w:t>
      </w:r>
      <w:r>
        <w:t>.</w:t>
      </w:r>
    </w:p>
    <w:p w14:paraId="17F35C2C" w14:textId="77777777" w:rsidR="00DF151E" w:rsidRDefault="00DF151E" w:rsidP="00DF151E">
      <w:pPr>
        <w:pStyle w:val="B1"/>
      </w:pPr>
      <w:r>
        <w:t>#72</w:t>
      </w:r>
      <w:r>
        <w:rPr>
          <w:lang w:eastAsia="ko-KR"/>
        </w:rPr>
        <w:tab/>
      </w:r>
      <w:r>
        <w:t>(</w:t>
      </w:r>
      <w:r w:rsidRPr="00391150">
        <w:t>Non-3GPP access to 5GCN not allowed</w:t>
      </w:r>
      <w:r>
        <w:t>).</w:t>
      </w:r>
    </w:p>
    <w:p w14:paraId="6E23B8BB" w14:textId="77777777" w:rsidR="00DF151E" w:rsidRDefault="00DF151E" w:rsidP="00DF151E">
      <w:pPr>
        <w:pStyle w:val="B1"/>
      </w:pPr>
      <w:r>
        <w:tab/>
        <w:t>If the UE initiated the service request procedure over non-3GPP access, t</w:t>
      </w:r>
      <w:r w:rsidRPr="008C353D">
        <w:t xml:space="preserve">he UE shall set the 5GS update status to </w:t>
      </w:r>
      <w:r>
        <w:t>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ngKSI</w:t>
      </w:r>
      <w:r w:rsidRPr="001A289F">
        <w:t xml:space="preserve"> </w:t>
      </w:r>
      <w:r>
        <w:t xml:space="preserve">for non-3GPP access. </w:t>
      </w:r>
      <w:r w:rsidRPr="003168A2">
        <w:t xml:space="preserve">Additionally, </w:t>
      </w:r>
      <w:r>
        <w:t>t</w:t>
      </w:r>
      <w:r w:rsidRPr="00CC0C94">
        <w:rPr>
          <w:rFonts w:hint="eastAsia"/>
          <w:lang w:eastAsia="ko-KR"/>
        </w:rPr>
        <w:t xml:space="preserve">he UE shall reset the </w:t>
      </w:r>
      <w:r>
        <w:t>registration</w:t>
      </w:r>
      <w:r w:rsidRPr="003168A2">
        <w:t xml:space="preserve"> attempt counter</w:t>
      </w:r>
      <w:r>
        <w:t xml:space="preserve"> and </w:t>
      </w:r>
      <w:r w:rsidRPr="002A653A">
        <w:t xml:space="preserve">enter </w:t>
      </w:r>
      <w:r>
        <w:t xml:space="preserve">the </w:t>
      </w:r>
      <w:r w:rsidRPr="002A653A">
        <w:t xml:space="preserve">state </w:t>
      </w:r>
      <w:r>
        <w:t>5G</w:t>
      </w:r>
      <w:r w:rsidRPr="002A653A">
        <w:t>MM-DEREGISTERED</w:t>
      </w:r>
      <w:r w:rsidRPr="001A289F">
        <w:t xml:space="preserve"> </w:t>
      </w:r>
      <w:r>
        <w:t>for non-3GPP access.</w:t>
      </w:r>
    </w:p>
    <w:p w14:paraId="6B72D957" w14:textId="77777777" w:rsidR="00DF151E" w:rsidRDefault="00DF151E" w:rsidP="00DF151E">
      <w:pPr>
        <w:pStyle w:val="NO"/>
        <w:rPr>
          <w:lang w:eastAsia="ja-JP"/>
        </w:rPr>
      </w:pPr>
      <w:r>
        <w:t>NOTE 4:</w:t>
      </w:r>
      <w:r>
        <w:tab/>
      </w:r>
      <w:r w:rsidRPr="00831131">
        <w:t>The 5GMM sublayer states</w:t>
      </w:r>
      <w:r>
        <w:t>, the 5GMM parameters and the registration status are</w:t>
      </w:r>
      <w:r w:rsidRPr="00831131">
        <w:t xml:space="preserve"> managed per access type independently, i.e. 3GPP access or non-3GPP access</w:t>
      </w:r>
      <w:r>
        <w:t xml:space="preserve"> (see subclauses 4.7.2 and </w:t>
      </w:r>
      <w:r w:rsidRPr="00831131">
        <w:t>5.1.3</w:t>
      </w:r>
      <w:r>
        <w:t>)</w:t>
      </w:r>
      <w:r>
        <w:rPr>
          <w:rFonts w:eastAsia="Batang"/>
          <w:lang w:eastAsia="ja-JP"/>
        </w:rPr>
        <w:t>.</w:t>
      </w:r>
    </w:p>
    <w:p w14:paraId="3008BEBD" w14:textId="77777777" w:rsidR="00DF151E" w:rsidRPr="00270D6F" w:rsidRDefault="00DF151E" w:rsidP="00DF151E">
      <w:pPr>
        <w:pStyle w:val="B1"/>
        <w:rPr>
          <w:rFonts w:hint="eastAsia"/>
        </w:rPr>
      </w:pPr>
      <w:r>
        <w:tab/>
        <w:t>The UE shall disable the N1 mode capability for non-3GPP access (see subclause 4.9.3).</w:t>
      </w:r>
    </w:p>
    <w:p w14:paraId="5A8A344C" w14:textId="77777777" w:rsidR="00DF151E" w:rsidRPr="003168A2" w:rsidRDefault="00DF151E" w:rsidP="00DF151E">
      <w:pPr>
        <w:pStyle w:val="B1"/>
        <w:rPr>
          <w:noProof/>
        </w:rPr>
      </w:pPr>
      <w:r>
        <w:rPr>
          <w:noProof/>
        </w:rPr>
        <w:tab/>
        <w:t xml:space="preserve">As an implementation option, if the UE is not currently registered over 3GPP access, the UE may </w:t>
      </w:r>
      <w:r w:rsidRPr="005D784F">
        <w:rPr>
          <w:noProof/>
        </w:rPr>
        <w:t xml:space="preserve">enter the state 5GMM-DEREGISTERED.PLMN-SEARCH in order to </w:t>
      </w:r>
      <w:r>
        <w:rPr>
          <w:noProof/>
        </w:rPr>
        <w:t xml:space="preserve">perform a PLMN selection according to </w:t>
      </w:r>
      <w:r w:rsidRPr="005D784F">
        <w:rPr>
          <w:noProof/>
        </w:rPr>
        <w:t>3GPP</w:t>
      </w:r>
      <w:r w:rsidRPr="00CC0C94">
        <w:rPr>
          <w:noProof/>
        </w:rPr>
        <w:t> TS 23.122 [</w:t>
      </w:r>
      <w:r>
        <w:rPr>
          <w:noProof/>
        </w:rPr>
        <w:t>5</w:t>
      </w:r>
      <w:r w:rsidRPr="00CC0C94">
        <w:rPr>
          <w:noProof/>
        </w:rPr>
        <w:t>]</w:t>
      </w:r>
      <w:r>
        <w:rPr>
          <w:noProof/>
        </w:rPr>
        <w:t>.</w:t>
      </w:r>
    </w:p>
    <w:p w14:paraId="03052712" w14:textId="77777777" w:rsidR="00DF151E" w:rsidRPr="003168A2" w:rsidRDefault="00DF151E" w:rsidP="00DF151E">
      <w:pPr>
        <w:pStyle w:val="B1"/>
        <w:rPr>
          <w:noProof/>
        </w:rPr>
      </w:pPr>
      <w:r>
        <w:tab/>
        <w:t>If received over 3GPP access the cause shall be considered as an abnormal case and the behaviour of the UE for this case is specified in subclause 5.6.1.7</w:t>
      </w:r>
      <w:r w:rsidRPr="007D5838">
        <w:t>.</w:t>
      </w:r>
    </w:p>
    <w:p w14:paraId="77B8A0BF" w14:textId="77777777" w:rsidR="00DF151E" w:rsidRDefault="00DF151E" w:rsidP="00DF151E">
      <w:pPr>
        <w:pStyle w:val="B1"/>
      </w:pPr>
      <w:r>
        <w:t>#73</w:t>
      </w:r>
      <w:r>
        <w:rPr>
          <w:lang w:eastAsia="ko-KR"/>
        </w:rPr>
        <w:tab/>
      </w:r>
      <w:r>
        <w:t>(Serving network not authorized).</w:t>
      </w:r>
    </w:p>
    <w:p w14:paraId="00FBBCF9" w14:textId="77777777" w:rsidR="00DF151E" w:rsidRDefault="00DF151E" w:rsidP="00DF151E">
      <w:pPr>
        <w:pStyle w:val="B1"/>
        <w:rPr>
          <w:rFonts w:eastAsia="Malgun Gothic"/>
        </w:rPr>
      </w:pPr>
      <w:r>
        <w:tab/>
      </w:r>
      <w:r w:rsidRPr="008C353D">
        <w:t>The UE shall set the 5GS update status to 5U2 NOT UPDATED</w:t>
      </w:r>
      <w:r>
        <w:t xml:space="preserve">, store the PLMN identity in the "forbidden PLMN list" </w:t>
      </w:r>
      <w:r w:rsidRPr="008C353D">
        <w:t>and enter state 5GMM-DEREGISTERED.PLMN-SEARCH in order to perform a PLMN selection</w:t>
      </w:r>
      <w:r>
        <w:t xml:space="preserve"> according to 3GPP TS 23.122 [5].</w:t>
      </w:r>
      <w:r w:rsidRPr="008C353D">
        <w:rPr>
          <w:rFonts w:eastAsia="Malgun Gothic"/>
        </w:rPr>
        <w:t xml:space="preserve"> </w:t>
      </w:r>
    </w:p>
    <w:p w14:paraId="548D5121" w14:textId="77777777" w:rsidR="00DF151E" w:rsidRDefault="00DF151E" w:rsidP="00DF151E">
      <w:pPr>
        <w:pStyle w:val="Heading4"/>
      </w:pPr>
      <w:bookmarkStart w:id="935" w:name="_Toc20232089"/>
      <w:bookmarkStart w:id="936" w:name="_Toc27745411"/>
      <w:bookmarkStart w:id="937" w:name="_Toc106693822"/>
      <w:r>
        <w:t>5.6.1.6</w:t>
      </w:r>
      <w:r>
        <w:tab/>
        <w:t>Service request procedure for initiating an emergency PDU session not accepted by the network</w:t>
      </w:r>
      <w:bookmarkEnd w:id="935"/>
      <w:bookmarkEnd w:id="936"/>
      <w:bookmarkEnd w:id="937"/>
    </w:p>
    <w:p w14:paraId="4C6E536D" w14:textId="77777777" w:rsidR="00DF151E" w:rsidRDefault="00DF151E" w:rsidP="00DF151E">
      <w:r>
        <w:t>If the service request for initiating an emergency PDU session cannot be accepted by the network, the UE shall perform the procedures as described in subclause 5.6.1.5. Then if the UE is in the same selected PLMN where the last service request was attempted, the UE shall:</w:t>
      </w:r>
    </w:p>
    <w:p w14:paraId="3F836C3E" w14:textId="77777777" w:rsidR="00DF151E" w:rsidRPr="00456F26" w:rsidRDefault="00DF151E" w:rsidP="00DF151E">
      <w:pPr>
        <w:pStyle w:val="B1"/>
      </w:pPr>
      <w:r w:rsidRPr="00456F26">
        <w:t>a)</w:t>
      </w:r>
      <w:r w:rsidRPr="00456F26">
        <w:tab/>
        <w:t>inform the upper layers of the failure of the procedure; or</w:t>
      </w:r>
    </w:p>
    <w:p w14:paraId="2FDC52BA" w14:textId="77777777" w:rsidR="00DF151E" w:rsidRDefault="00DF151E" w:rsidP="00DF151E">
      <w:pPr>
        <w:pStyle w:val="NO"/>
      </w:pPr>
      <w:r>
        <w:t>NOTE 1:</w:t>
      </w:r>
      <w:r>
        <w:tab/>
        <w:t>This can result in the upper layers requesting another emergency call attempt using domain selection as specified in 3GPP TS 23.167 [6].</w:t>
      </w:r>
    </w:p>
    <w:p w14:paraId="325E78FF" w14:textId="77777777" w:rsidR="00DF151E" w:rsidRPr="00621D46" w:rsidRDefault="00DF151E" w:rsidP="00DF151E">
      <w:pPr>
        <w:pStyle w:val="B1"/>
      </w:pPr>
      <w:r w:rsidRPr="00456F26">
        <w:t>b)</w:t>
      </w:r>
      <w:r w:rsidRPr="00456F26">
        <w:tab/>
        <w:t>de-register locally, if not de-registered already, attempt initial registration for emergency services.</w:t>
      </w:r>
    </w:p>
    <w:p w14:paraId="6D5496CA" w14:textId="77777777" w:rsidR="00DF151E" w:rsidRDefault="00DF151E" w:rsidP="00DF151E">
      <w:r>
        <w:lastRenderedPageBreak/>
        <w:t>If the service request for initiating an emergency PDU</w:t>
      </w:r>
      <w:r>
        <w:rPr>
          <w:rFonts w:hint="eastAsia"/>
          <w:lang w:eastAsia="zh-CN"/>
        </w:rPr>
        <w:t xml:space="preserve"> session</w:t>
      </w:r>
      <w:r>
        <w:t xml:space="preserve"> </w:t>
      </w:r>
      <w:r>
        <w:rPr>
          <w:rFonts w:hint="eastAsia"/>
          <w:lang w:eastAsia="zh-CN"/>
        </w:rPr>
        <w:t>fails</w:t>
      </w:r>
      <w:r>
        <w:rPr>
          <w:rFonts w:eastAsia="MS Mincho" w:hint="eastAsia"/>
          <w:lang w:eastAsia="ja-JP"/>
        </w:rPr>
        <w:t xml:space="preserve"> due to </w:t>
      </w:r>
      <w:r>
        <w:rPr>
          <w:rFonts w:hint="eastAsia"/>
          <w:lang w:eastAsia="zh-CN"/>
        </w:rPr>
        <w:t>abnormal</w:t>
      </w:r>
      <w:r>
        <w:rPr>
          <w:rFonts w:eastAsia="MS Mincho" w:hint="eastAsia"/>
          <w:lang w:eastAsia="ja-JP"/>
        </w:rPr>
        <w:t xml:space="preserve"> cases</w:t>
      </w:r>
      <w:r>
        <w:rPr>
          <w:rFonts w:hint="eastAsia"/>
          <w:lang w:eastAsia="zh-CN"/>
        </w:rPr>
        <w:t xml:space="preserve"> </w:t>
      </w:r>
      <w:r>
        <w:rPr>
          <w:lang w:eastAsia="zh-CN"/>
        </w:rPr>
        <w:t>a</w:t>
      </w:r>
      <w:r>
        <w:rPr>
          <w:rFonts w:hint="eastAsia"/>
          <w:lang w:eastAsia="zh-CN"/>
        </w:rPr>
        <w:t xml:space="preserve">) </w:t>
      </w:r>
      <w:r>
        <w:t>in subclause </w:t>
      </w:r>
      <w:smartTag w:uri="urn:schemas-microsoft-com:office:smarttags" w:element="chsdate">
        <w:smartTagPr>
          <w:attr w:name="IsROCDate" w:val="False"/>
          <w:attr w:name="IsLunarDate" w:val="False"/>
          <w:attr w:name="Day" w:val="30"/>
          <w:attr w:name="Month" w:val="12"/>
          <w:attr w:name="Year" w:val="1899"/>
        </w:smartTagPr>
        <w:r>
          <w:t>5.</w:t>
        </w:r>
        <w:r>
          <w:rPr>
            <w:rFonts w:hint="eastAsia"/>
            <w:lang w:eastAsia="zh-CN"/>
          </w:rPr>
          <w:t>6</w:t>
        </w:r>
        <w:r>
          <w:t>.</w:t>
        </w:r>
        <w:r>
          <w:rPr>
            <w:rFonts w:hint="eastAsia"/>
            <w:lang w:eastAsia="zh-CN"/>
          </w:rPr>
          <w:t>1</w:t>
        </w:r>
      </w:smartTag>
      <w:r>
        <w:t>.</w:t>
      </w:r>
      <w:r>
        <w:rPr>
          <w:lang w:eastAsia="zh-CN"/>
        </w:rPr>
        <w:t>7</w:t>
      </w:r>
      <w:r>
        <w:t>, the UE shall perform the procedures as described in subclause 5.</w:t>
      </w:r>
      <w:r>
        <w:rPr>
          <w:rFonts w:hint="eastAsia"/>
          <w:lang w:eastAsia="zh-CN"/>
        </w:rPr>
        <w:t>6</w:t>
      </w:r>
      <w:r>
        <w:t>.</w:t>
      </w:r>
      <w:r>
        <w:rPr>
          <w:rFonts w:hint="eastAsia"/>
          <w:lang w:eastAsia="zh-CN"/>
        </w:rPr>
        <w:t>1</w:t>
      </w:r>
      <w:r>
        <w:t>.</w:t>
      </w:r>
      <w:r>
        <w:rPr>
          <w:lang w:eastAsia="zh-CN"/>
        </w:rPr>
        <w:t>5</w:t>
      </w:r>
      <w:r>
        <w:t>. Then if the UE is in the same selected PLMN where the last SERVICE REQUEST message was attempted, the UE shall:</w:t>
      </w:r>
    </w:p>
    <w:p w14:paraId="6129C083" w14:textId="77777777" w:rsidR="00DF151E" w:rsidRPr="00C708E3" w:rsidRDefault="00DF151E" w:rsidP="00DF151E">
      <w:pPr>
        <w:pStyle w:val="B1"/>
      </w:pPr>
      <w:r w:rsidRPr="00C708E3">
        <w:t>a)</w:t>
      </w:r>
      <w:r w:rsidRPr="00C708E3">
        <w:tab/>
        <w:t>inform the upper layers of the failure of the procedure; or</w:t>
      </w:r>
    </w:p>
    <w:p w14:paraId="19CB489E" w14:textId="77777777" w:rsidR="00DF151E" w:rsidRPr="00C708E3" w:rsidRDefault="00DF151E" w:rsidP="00DF151E">
      <w:pPr>
        <w:pStyle w:val="NO"/>
      </w:pPr>
      <w:r w:rsidRPr="00C708E3">
        <w:t>NOTE 2:</w:t>
      </w:r>
      <w:r w:rsidRPr="00C708E3">
        <w:tab/>
        <w:t>This can result in the upper layers requesting another emergency call attempt using domain selection as specified in 3GPP TS 23.167 [</w:t>
      </w:r>
      <w:r>
        <w:t>6</w:t>
      </w:r>
      <w:r w:rsidRPr="00C708E3">
        <w:t>] and 3GPP TS 24.229 [14].</w:t>
      </w:r>
    </w:p>
    <w:p w14:paraId="26ADA5E0" w14:textId="77777777" w:rsidR="00DF151E" w:rsidRPr="00C708E3" w:rsidRDefault="00DF151E" w:rsidP="00DF151E">
      <w:pPr>
        <w:pStyle w:val="B1"/>
      </w:pPr>
      <w:r w:rsidRPr="00C708E3">
        <w:t>b)</w:t>
      </w:r>
      <w:r w:rsidRPr="00C708E3">
        <w:tab/>
        <w:t>de-register locally, if not de-registered already, attempt initial registration for emergency services.</w:t>
      </w:r>
    </w:p>
    <w:p w14:paraId="6EC138FF" w14:textId="77777777" w:rsidR="00DF151E" w:rsidRDefault="00DF151E" w:rsidP="00DF151E">
      <w:pPr>
        <w:pStyle w:val="Heading4"/>
      </w:pPr>
      <w:bookmarkStart w:id="938" w:name="_Toc20232090"/>
      <w:bookmarkStart w:id="939" w:name="_Toc27745412"/>
      <w:bookmarkStart w:id="940" w:name="_Toc106693823"/>
      <w:r>
        <w:t>5.6.1.7</w:t>
      </w:r>
      <w:r w:rsidRPr="003168A2">
        <w:tab/>
      </w:r>
      <w:r>
        <w:t>Abnormal cases in the UE</w:t>
      </w:r>
      <w:bookmarkEnd w:id="938"/>
      <w:bookmarkEnd w:id="939"/>
      <w:bookmarkEnd w:id="940"/>
    </w:p>
    <w:p w14:paraId="05B47870" w14:textId="77777777" w:rsidR="00DF151E" w:rsidRPr="003168A2" w:rsidRDefault="00DF151E" w:rsidP="00DF151E">
      <w:r w:rsidRPr="003168A2">
        <w:t>The following abnormal cases can be identified:</w:t>
      </w:r>
    </w:p>
    <w:p w14:paraId="777D2671" w14:textId="77777777" w:rsidR="00DF151E" w:rsidRPr="003168A2" w:rsidRDefault="00DF151E" w:rsidP="00DF151E">
      <w:pPr>
        <w:pStyle w:val="B1"/>
      </w:pPr>
      <w:r>
        <w:t>a</w:t>
      </w:r>
      <w:r w:rsidRPr="003168A2">
        <w:t>)</w:t>
      </w:r>
      <w:r w:rsidRPr="003168A2">
        <w:tab/>
        <w:t>T3</w:t>
      </w:r>
      <w:r>
        <w:t>5</w:t>
      </w:r>
      <w:r w:rsidRPr="003168A2">
        <w:t>17 expired</w:t>
      </w:r>
      <w:r>
        <w:t>.</w:t>
      </w:r>
    </w:p>
    <w:p w14:paraId="1738C161" w14:textId="77777777" w:rsidR="00DF151E" w:rsidRPr="003168A2" w:rsidRDefault="00DF151E" w:rsidP="00DF151E">
      <w:pPr>
        <w:pStyle w:val="B1"/>
      </w:pPr>
      <w:r w:rsidRPr="003168A2">
        <w:tab/>
        <w:t xml:space="preserve">The UE shall enter </w:t>
      </w:r>
      <w:r>
        <w:t xml:space="preserve">the </w:t>
      </w:r>
      <w:r w:rsidRPr="003168A2">
        <w:t xml:space="preserve">state </w:t>
      </w:r>
      <w:r>
        <w:t>5G</w:t>
      </w:r>
      <w:r w:rsidRPr="003168A2">
        <w:t>MM-REGISTERED.</w:t>
      </w:r>
    </w:p>
    <w:p w14:paraId="775F5152" w14:textId="77777777" w:rsidR="00DF151E" w:rsidRDefault="00DF151E" w:rsidP="00DF151E">
      <w:pPr>
        <w:pStyle w:val="B1"/>
        <w:rPr>
          <w:rFonts w:hint="eastAsia"/>
          <w:lang w:eastAsia="zh-CN"/>
        </w:rPr>
      </w:pPr>
      <w:r w:rsidRPr="003168A2">
        <w:tab/>
      </w:r>
      <w:r>
        <w:t>If the UE triggered the service request procedure in 5GMM-IDLE mode</w:t>
      </w:r>
      <w:r w:rsidRPr="00023C10">
        <w:t xml:space="preserve"> and the service type of the SERVICE REQUEST message was not set to "emergency services fallback"</w:t>
      </w:r>
      <w:r>
        <w:t>, then t</w:t>
      </w:r>
      <w:r>
        <w:rPr>
          <w:rFonts w:hint="eastAsia"/>
        </w:rPr>
        <w:t xml:space="preserve">he </w:t>
      </w:r>
      <w:r>
        <w:t>5G</w:t>
      </w:r>
      <w:r w:rsidRPr="00CF23DC">
        <w:rPr>
          <w:rFonts w:hint="eastAsia"/>
          <w:lang w:eastAsia="ja-JP"/>
        </w:rPr>
        <w:t xml:space="preserve">MM </w:t>
      </w:r>
      <w:r w:rsidRPr="00CF23DC">
        <w:t>sublayer</w:t>
      </w:r>
      <w:r>
        <w:rPr>
          <w:rFonts w:hint="eastAsia"/>
        </w:rPr>
        <w:t xml:space="preserve"> shall</w:t>
      </w:r>
      <w:r>
        <w:t xml:space="preserve"> increment the service request attempt counter, </w:t>
      </w:r>
      <w:r>
        <w:rPr>
          <w:rFonts w:hint="eastAsia"/>
        </w:rPr>
        <w:t xml:space="preserve">abort </w:t>
      </w:r>
      <w:r w:rsidRPr="003168A2">
        <w:t>the procedure and release locally any resources allocated for the service request procedure</w:t>
      </w:r>
      <w:r>
        <w:t xml:space="preserve">. </w:t>
      </w:r>
      <w:r>
        <w:rPr>
          <w:rFonts w:hint="eastAsia"/>
          <w:lang w:eastAsia="zh-CN"/>
        </w:rPr>
        <w:t>T</w:t>
      </w:r>
      <w:r>
        <w:rPr>
          <w:lang w:eastAsia="ko-KR"/>
        </w:rPr>
        <w:t xml:space="preserve">he </w:t>
      </w:r>
      <w:r>
        <w:t>service request attempt counter shall not be incremented</w:t>
      </w:r>
      <w:r>
        <w:rPr>
          <w:rFonts w:hint="eastAsia"/>
          <w:lang w:eastAsia="zh-CN"/>
        </w:rPr>
        <w:t>,</w:t>
      </w:r>
      <w:r>
        <w:t xml:space="preserve"> </w:t>
      </w:r>
      <w:r>
        <w:rPr>
          <w:rFonts w:hint="eastAsia"/>
          <w:lang w:eastAsia="zh-CN"/>
        </w:rPr>
        <w:t>i</w:t>
      </w:r>
      <w:r>
        <w:t>f</w:t>
      </w:r>
      <w:r>
        <w:rPr>
          <w:rFonts w:hint="eastAsia"/>
          <w:lang w:eastAsia="zh-CN"/>
        </w:rPr>
        <w:t>:</w:t>
      </w:r>
    </w:p>
    <w:p w14:paraId="1EBFA1A4" w14:textId="77777777" w:rsidR="00DF151E" w:rsidRDefault="00DF151E" w:rsidP="00DF151E">
      <w:pPr>
        <w:pStyle w:val="B2"/>
      </w:pPr>
      <w:r>
        <w:t>1)</w:t>
      </w:r>
      <w:r>
        <w:tab/>
        <w:t>the service request procedure is initiated to establish an emergency PDU session;</w:t>
      </w:r>
    </w:p>
    <w:p w14:paraId="38A8C4F4" w14:textId="77777777" w:rsidR="00DF151E" w:rsidRDefault="00DF151E" w:rsidP="00DF151E">
      <w:pPr>
        <w:pStyle w:val="B2"/>
        <w:rPr>
          <w:lang w:eastAsia="zh-CN"/>
        </w:rPr>
      </w:pPr>
      <w:r>
        <w:t>2)</w:t>
      </w:r>
      <w:r>
        <w:tab/>
      </w:r>
      <w:r w:rsidRPr="00307BBD">
        <w:rPr>
          <w:lang w:eastAsia="ko-KR"/>
        </w:rPr>
        <w:t xml:space="preserve">the </w:t>
      </w:r>
      <w:r>
        <w:rPr>
          <w:lang w:eastAsia="ko-KR"/>
        </w:rPr>
        <w:t xml:space="preserve">UE </w:t>
      </w:r>
      <w:r w:rsidRPr="00307BBD">
        <w:rPr>
          <w:lang w:eastAsia="ko-KR"/>
        </w:rPr>
        <w:t>has a</w:t>
      </w:r>
      <w:r>
        <w:rPr>
          <w:lang w:eastAsia="ko-KR"/>
        </w:rPr>
        <w:t>n emergency</w:t>
      </w:r>
      <w:r w:rsidRPr="00307BBD">
        <w:rPr>
          <w:lang w:eastAsia="ko-KR"/>
        </w:rPr>
        <w:t xml:space="preserve"> </w:t>
      </w:r>
      <w:r>
        <w:t>PDU session</w:t>
      </w:r>
      <w:r w:rsidRPr="00307BBD">
        <w:rPr>
          <w:lang w:eastAsia="ko-KR"/>
        </w:rPr>
        <w:t xml:space="preserve"> established</w:t>
      </w:r>
      <w:r>
        <w:rPr>
          <w:lang w:eastAsia="ko-KR"/>
        </w:rPr>
        <w:t>;</w:t>
      </w:r>
    </w:p>
    <w:p w14:paraId="3D989D35" w14:textId="77777777" w:rsidR="00DF151E" w:rsidRDefault="00DF151E" w:rsidP="00DF151E">
      <w:pPr>
        <w:pStyle w:val="B2"/>
        <w:rPr>
          <w:lang w:eastAsia="ko-KR"/>
        </w:rPr>
      </w:pPr>
      <w:r>
        <w:rPr>
          <w:lang w:eastAsia="zh-CN"/>
        </w:rPr>
        <w:t>3)</w:t>
      </w:r>
      <w:r>
        <w:tab/>
      </w:r>
      <w:r>
        <w:rPr>
          <w:rFonts w:hint="eastAsia"/>
        </w:rPr>
        <w:t xml:space="preserve">the </w:t>
      </w:r>
      <w:r w:rsidRPr="00002252">
        <w:t>UE</w:t>
      </w:r>
      <w:r>
        <w:rPr>
          <w:rFonts w:hint="eastAsia"/>
        </w:rPr>
        <w:t xml:space="preserve"> </w:t>
      </w:r>
      <w:r>
        <w:t xml:space="preserve">is a UE </w:t>
      </w:r>
      <w:r w:rsidRPr="00ED26A8">
        <w:t xml:space="preserve">configured </w:t>
      </w:r>
      <w:r w:rsidRPr="002258D9">
        <w:t>for high priority access in selected PLMN</w:t>
      </w:r>
      <w:r>
        <w:t>; or</w:t>
      </w:r>
    </w:p>
    <w:p w14:paraId="22D3C88E" w14:textId="77777777" w:rsidR="00DF151E" w:rsidRDefault="00DF151E" w:rsidP="00DF151E">
      <w:pPr>
        <w:pStyle w:val="B2"/>
        <w:rPr>
          <w:rFonts w:hint="eastAsia"/>
          <w:lang w:eastAsia="zh-CN"/>
        </w:rPr>
      </w:pPr>
      <w:r>
        <w:rPr>
          <w:lang w:eastAsia="ko-KR"/>
        </w:rPr>
        <w:t>4)</w:t>
      </w:r>
      <w:r>
        <w:rPr>
          <w:lang w:eastAsia="ko-KR"/>
        </w:rPr>
        <w:tab/>
      </w:r>
      <w:r>
        <w:rPr>
          <w:rFonts w:hint="eastAsia"/>
          <w:lang w:eastAsia="zh-CN"/>
        </w:rPr>
        <w:t>the s</w:t>
      </w:r>
      <w:r>
        <w:t>ervice request is initiated in response to paging or notification from the network</w:t>
      </w:r>
      <w:r>
        <w:rPr>
          <w:rFonts w:hint="eastAsia"/>
          <w:lang w:eastAsia="zh-CN"/>
        </w:rPr>
        <w:t>.</w:t>
      </w:r>
      <w:r>
        <w:t xml:space="preserve"> </w:t>
      </w:r>
    </w:p>
    <w:p w14:paraId="31C1C24F" w14:textId="77777777" w:rsidR="00DF151E" w:rsidRDefault="00DF151E" w:rsidP="00DF151E">
      <w:pPr>
        <w:pStyle w:val="B1"/>
      </w:pPr>
      <w:r>
        <w:tab/>
        <w:t xml:space="preserve">If the service request attempt counter is greater than or equal to 5, the UE shall start timer </w:t>
      </w:r>
      <w:r w:rsidRPr="00920167">
        <w:t>T35</w:t>
      </w:r>
      <w:r w:rsidRPr="005744F4">
        <w:t>25</w:t>
      </w:r>
      <w:r>
        <w:t xml:space="preserve">. Additionally, </w:t>
      </w:r>
      <w:r>
        <w:rPr>
          <w:rFonts w:hint="eastAsia"/>
        </w:rPr>
        <w:t>i</w:t>
      </w:r>
      <w:r w:rsidRPr="00BF5ED8">
        <w:rPr>
          <w:rFonts w:hint="eastAsia"/>
        </w:rPr>
        <w:t xml:space="preserve">f the </w:t>
      </w:r>
      <w:r w:rsidRPr="00BF5ED8">
        <w:t xml:space="preserve">service request was initiated </w:t>
      </w:r>
      <w:r>
        <w:t xml:space="preserve">for an MO MMTEL voice call, a notification that the service request was not accepted due to the UE having started timer </w:t>
      </w:r>
      <w:r w:rsidRPr="00920167">
        <w:t>T3525</w:t>
      </w:r>
      <w:r>
        <w:t xml:space="preserve"> shall be provided to the upper layers. </w:t>
      </w:r>
    </w:p>
    <w:p w14:paraId="7148188E" w14:textId="77777777" w:rsidR="00DF151E" w:rsidRDefault="00DF151E" w:rsidP="00DF151E">
      <w:pPr>
        <w:pStyle w:val="NO"/>
      </w:pPr>
      <w:r>
        <w:t>NOTE 1:</w:t>
      </w:r>
      <w:r>
        <w:tab/>
        <w:t xml:space="preserve">This can result in the upper layers requesting implementation specific mechanisms, e.g. the MMTEL voice call being attempted to another IP-CAN, or </w:t>
      </w:r>
      <w:r w:rsidRPr="00CC0C94">
        <w:t xml:space="preserve">establishment of a CS voice call (if </w:t>
      </w:r>
      <w:r>
        <w:t xml:space="preserve">supported and </w:t>
      </w:r>
      <w:r w:rsidRPr="00CC0C94">
        <w:t>not already attempted in the CS domain)</w:t>
      </w:r>
      <w:r>
        <w:t>.</w:t>
      </w:r>
    </w:p>
    <w:p w14:paraId="75E2E0D7" w14:textId="77777777" w:rsidR="00DF151E" w:rsidRDefault="00DF151E" w:rsidP="00DF151E">
      <w:pPr>
        <w:pStyle w:val="B1"/>
      </w:pPr>
      <w:r>
        <w:tab/>
        <w:t>T</w:t>
      </w:r>
      <w:r w:rsidRPr="00141F96">
        <w:t xml:space="preserve">he UE shall </w:t>
      </w:r>
      <w:r>
        <w:t>not attempt service request until expiry of timer T3525 unless:</w:t>
      </w:r>
    </w:p>
    <w:p w14:paraId="1BD88F9E" w14:textId="77777777" w:rsidR="00DF151E" w:rsidRDefault="00DF151E" w:rsidP="00DF151E">
      <w:pPr>
        <w:pStyle w:val="B2"/>
        <w:rPr>
          <w:rFonts w:hint="eastAsia"/>
          <w:lang w:eastAsia="zh-CN"/>
        </w:rPr>
      </w:pPr>
      <w:r>
        <w:t>1)</w:t>
      </w:r>
      <w:r>
        <w:tab/>
        <w:t>the service request is initiated in response to paging or notification from the network;</w:t>
      </w:r>
    </w:p>
    <w:p w14:paraId="5E0A6F72" w14:textId="77777777" w:rsidR="00DF151E" w:rsidRDefault="00DF151E" w:rsidP="00DF151E">
      <w:pPr>
        <w:pStyle w:val="B2"/>
        <w:rPr>
          <w:rFonts w:hint="eastAsia"/>
          <w:lang w:eastAsia="zh-CN"/>
        </w:rPr>
      </w:pPr>
      <w:r>
        <w:t>2</w:t>
      </w:r>
      <w:r>
        <w:tab/>
      </w:r>
      <w:r>
        <w:rPr>
          <w:rFonts w:hint="eastAsia"/>
          <w:lang w:eastAsia="zh-CN"/>
        </w:rPr>
        <w:t xml:space="preserve">the </w:t>
      </w:r>
      <w:r w:rsidRPr="00002252">
        <w:t>UE</w:t>
      </w:r>
      <w:r>
        <w:rPr>
          <w:rFonts w:hint="eastAsia"/>
          <w:lang w:eastAsia="zh-CN"/>
        </w:rPr>
        <w:t xml:space="preserve"> </w:t>
      </w:r>
      <w:r>
        <w:rPr>
          <w:lang w:eastAsia="zh-CN"/>
        </w:rPr>
        <w:t xml:space="preserve">is a </w:t>
      </w:r>
      <w:r w:rsidRPr="00ED26A8">
        <w:t xml:space="preserve">UE configured </w:t>
      </w:r>
      <w:r w:rsidRPr="002258D9">
        <w:t>for high priority access in selected PLMN</w:t>
      </w:r>
      <w:r>
        <w:rPr>
          <w:lang w:eastAsia="ko-KR"/>
        </w:rPr>
        <w:t>;</w:t>
      </w:r>
    </w:p>
    <w:p w14:paraId="51625A74" w14:textId="77777777" w:rsidR="00DF151E" w:rsidRDefault="00DF151E" w:rsidP="00DF151E">
      <w:pPr>
        <w:pStyle w:val="B2"/>
      </w:pPr>
      <w:r>
        <w:t>3)</w:t>
      </w:r>
      <w:r>
        <w:tab/>
        <w:t>the service request is initiated</w:t>
      </w:r>
      <w:r w:rsidRPr="00761A02">
        <w:t xml:space="preserve"> </w:t>
      </w:r>
      <w:r>
        <w:t>to establish an emergency PDU session;</w:t>
      </w:r>
    </w:p>
    <w:p w14:paraId="4534FF83" w14:textId="77777777" w:rsidR="00DF151E" w:rsidRDefault="00DF151E" w:rsidP="00DF151E">
      <w:pPr>
        <w:pStyle w:val="B2"/>
        <w:rPr>
          <w:lang w:eastAsia="ko-KR"/>
        </w:rPr>
      </w:pPr>
      <w:r>
        <w:t>4)</w:t>
      </w:r>
      <w:r>
        <w:tab/>
      </w:r>
      <w:r w:rsidRPr="00307BBD">
        <w:rPr>
          <w:lang w:eastAsia="ko-KR"/>
        </w:rPr>
        <w:t xml:space="preserve">the </w:t>
      </w:r>
      <w:r>
        <w:rPr>
          <w:lang w:eastAsia="zh-CN"/>
        </w:rPr>
        <w:t>UE</w:t>
      </w:r>
      <w:r w:rsidRPr="00307BBD">
        <w:rPr>
          <w:lang w:eastAsia="ko-KR"/>
        </w:rPr>
        <w:t xml:space="preserve"> has a</w:t>
      </w:r>
      <w:r>
        <w:rPr>
          <w:lang w:eastAsia="ko-KR"/>
        </w:rPr>
        <w:t>n emergency</w:t>
      </w:r>
      <w:r w:rsidRPr="00307BBD">
        <w:rPr>
          <w:lang w:eastAsia="ko-KR"/>
        </w:rPr>
        <w:t xml:space="preserve"> </w:t>
      </w:r>
      <w:r>
        <w:t xml:space="preserve">PDU session </w:t>
      </w:r>
      <w:r w:rsidRPr="00307BBD">
        <w:rPr>
          <w:lang w:eastAsia="ko-KR"/>
        </w:rPr>
        <w:t>established</w:t>
      </w:r>
      <w:r>
        <w:rPr>
          <w:lang w:eastAsia="ko-KR"/>
        </w:rPr>
        <w:t>; or</w:t>
      </w:r>
    </w:p>
    <w:p w14:paraId="1D3B2998" w14:textId="77777777" w:rsidR="00DF151E" w:rsidRDefault="00DF151E" w:rsidP="00DF151E">
      <w:pPr>
        <w:pStyle w:val="B2"/>
      </w:pPr>
      <w:r>
        <w:rPr>
          <w:lang w:eastAsia="ko-KR"/>
        </w:rPr>
        <w:t>5)</w:t>
      </w:r>
      <w:r>
        <w:rPr>
          <w:lang w:eastAsia="ko-KR"/>
        </w:rPr>
        <w:tab/>
        <w:t xml:space="preserve">the </w:t>
      </w:r>
      <w:r>
        <w:rPr>
          <w:rFonts w:hint="eastAsia"/>
          <w:lang w:eastAsia="zh-CN"/>
        </w:rPr>
        <w:t>UE</w:t>
      </w:r>
      <w:r>
        <w:rPr>
          <w:lang w:eastAsia="ko-KR"/>
        </w:rPr>
        <w:t xml:space="preserve"> is registered in a new PLMN</w:t>
      </w:r>
      <w:r>
        <w:t>.</w:t>
      </w:r>
    </w:p>
    <w:p w14:paraId="01B7805E" w14:textId="77777777" w:rsidR="00DF151E" w:rsidRDefault="00DF151E" w:rsidP="00DF151E">
      <w:pPr>
        <w:pStyle w:val="NO"/>
      </w:pPr>
      <w:r>
        <w:rPr>
          <w:rFonts w:hint="eastAsia"/>
          <w:lang w:eastAsia="zh-CN"/>
        </w:rPr>
        <w:t>NOTE</w:t>
      </w:r>
      <w:r>
        <w:rPr>
          <w:lang w:val="en-US" w:eastAsia="zh-CN"/>
        </w:rPr>
        <w:t> 2</w:t>
      </w:r>
      <w:r>
        <w:rPr>
          <w:rFonts w:hint="eastAsia"/>
          <w:lang w:eastAsia="zh-CN"/>
        </w:rPr>
        <w:t>:</w:t>
      </w:r>
      <w:r>
        <w:rPr>
          <w:rFonts w:hint="eastAsia"/>
          <w:lang w:eastAsia="zh-CN"/>
        </w:rPr>
        <w:tab/>
        <w:t>The NAS signalling connection can also be released i</w:t>
      </w:r>
      <w:r w:rsidRPr="003168A2">
        <w:t>f the UE deems that the network has failed the authentication check</w:t>
      </w:r>
      <w:r>
        <w:rPr>
          <w:rFonts w:hint="eastAsia"/>
          <w:lang w:eastAsia="zh-CN"/>
        </w:rPr>
        <w:t xml:space="preserve"> as specified in subclause</w:t>
      </w:r>
      <w:r>
        <w:rPr>
          <w:lang w:val="en-US" w:eastAsia="zh-CN"/>
        </w:rPr>
        <w:t> </w:t>
      </w:r>
      <w:r>
        <w:rPr>
          <w:rFonts w:hint="eastAsia"/>
          <w:lang w:val="en-US" w:eastAsia="zh-CN"/>
        </w:rPr>
        <w:t>5.4.</w:t>
      </w:r>
      <w:r>
        <w:rPr>
          <w:lang w:val="en-US" w:eastAsia="zh-CN"/>
        </w:rPr>
        <w:t>1.3</w:t>
      </w:r>
      <w:r>
        <w:rPr>
          <w:rFonts w:hint="eastAsia"/>
          <w:lang w:val="en-US" w:eastAsia="zh-CN"/>
        </w:rPr>
        <w:t>.7.</w:t>
      </w:r>
    </w:p>
    <w:p w14:paraId="77C448F2" w14:textId="77777777" w:rsidR="00DF151E" w:rsidRDefault="00DF151E" w:rsidP="00DF151E">
      <w:pPr>
        <w:pStyle w:val="B1"/>
      </w:pPr>
      <w:r>
        <w:tab/>
      </w:r>
      <w:r w:rsidRPr="00AD1958">
        <w:t xml:space="preserve">If the UE triggered </w:t>
      </w:r>
      <w:r>
        <w:t xml:space="preserve">the </w:t>
      </w:r>
      <w:r w:rsidRPr="00AD1958">
        <w:t xml:space="preserve">service request procedure </w:t>
      </w:r>
      <w:r>
        <w:t xml:space="preserve">in </w:t>
      </w:r>
      <w:r>
        <w:rPr>
          <w:lang w:eastAsia="ja-JP"/>
        </w:rPr>
        <w:t>5</w:t>
      </w:r>
      <w:r w:rsidRPr="00AD1958">
        <w:rPr>
          <w:rFonts w:hint="eastAsia"/>
          <w:lang w:eastAsia="ja-JP"/>
        </w:rPr>
        <w:t>MM-CONNECTED mode</w:t>
      </w:r>
      <w:r w:rsidRPr="00023C10">
        <w:rPr>
          <w:lang w:eastAsia="ja-JP"/>
        </w:rPr>
        <w:t xml:space="preserve"> and the service type of the SERVICE REQUEST message was not set to "emergency services fallback"</w:t>
      </w:r>
      <w:r w:rsidRPr="00AD1958">
        <w:rPr>
          <w:lang w:eastAsia="ja-JP"/>
        </w:rPr>
        <w:t xml:space="preserve">, </w:t>
      </w:r>
      <w:r w:rsidRPr="00AD1958">
        <w:t>t</w:t>
      </w:r>
      <w:r>
        <w:rPr>
          <w:rFonts w:hint="eastAsia"/>
          <w:lang w:eastAsia="ja-JP"/>
        </w:rPr>
        <w:t xml:space="preserve">he </w:t>
      </w:r>
      <w:r>
        <w:rPr>
          <w:lang w:eastAsia="ja-JP"/>
        </w:rPr>
        <w:t>5G</w:t>
      </w:r>
      <w:r w:rsidRPr="00AD1958">
        <w:rPr>
          <w:rFonts w:hint="eastAsia"/>
          <w:lang w:eastAsia="ja-JP"/>
        </w:rPr>
        <w:t xml:space="preserve">MM </w:t>
      </w:r>
      <w:r w:rsidRPr="00AD1958">
        <w:t>sublayer</w:t>
      </w:r>
      <w:r w:rsidRPr="00AD1958">
        <w:rPr>
          <w:lang w:eastAsia="ja-JP"/>
        </w:rPr>
        <w:t xml:space="preserve"> </w:t>
      </w:r>
      <w:r w:rsidRPr="00AD1958">
        <w:rPr>
          <w:rFonts w:hint="eastAsia"/>
          <w:lang w:eastAsia="ja-JP"/>
        </w:rPr>
        <w:t>shall abort the procedure</w:t>
      </w:r>
      <w:r>
        <w:rPr>
          <w:lang w:eastAsia="ja-JP"/>
        </w:rPr>
        <w:t>, and stay in 5GMM-CONNECTED mode.</w:t>
      </w:r>
    </w:p>
    <w:p w14:paraId="402F71F7" w14:textId="77777777" w:rsidR="00DF151E" w:rsidRDefault="00DF151E" w:rsidP="00DF151E">
      <w:pPr>
        <w:pStyle w:val="B1"/>
      </w:pPr>
      <w:r w:rsidRPr="00023C10">
        <w:tab/>
        <w:t>If the service type of the SERVICE REQUEST message was set to "emergency services fallback"</w:t>
      </w:r>
      <w:r>
        <w:t xml:space="preserve"> and:</w:t>
      </w:r>
    </w:p>
    <w:p w14:paraId="7733D97C" w14:textId="77777777" w:rsidR="00DF151E" w:rsidRDefault="00DF151E" w:rsidP="00DF151E">
      <w:pPr>
        <w:pStyle w:val="B2"/>
      </w:pPr>
      <w:r>
        <w:t>1)</w:t>
      </w:r>
      <w:r>
        <w:tab/>
        <w:t>the service request procedure wa</w:t>
      </w:r>
      <w:r w:rsidRPr="00867F93">
        <w:t>s triggered in 5GMM-IDLE mode</w:t>
      </w:r>
      <w:r>
        <w:t xml:space="preserve">, the 5GMM sublayer shall abort the procedure, </w:t>
      </w:r>
      <w:r w:rsidRPr="00023C10">
        <w:t>release locally any resources allocated for the service request procedure</w:t>
      </w:r>
      <w:r>
        <w:t>,</w:t>
      </w:r>
      <w:r w:rsidRPr="00023C10">
        <w:t xml:space="preserve"> and</w:t>
      </w:r>
      <w:r>
        <w:t xml:space="preserve"> </w:t>
      </w:r>
      <w:r w:rsidRPr="00D2578D">
        <w:t xml:space="preserve">inform the upper layers of the failure of the </w:t>
      </w:r>
      <w:r>
        <w:t xml:space="preserve">service request </w:t>
      </w:r>
      <w:r w:rsidRPr="00D2578D">
        <w:t>procedure</w:t>
      </w:r>
      <w:r>
        <w:t xml:space="preserve"> (see 3GPP TS 24.229 [14]); or</w:t>
      </w:r>
    </w:p>
    <w:p w14:paraId="1B2B5233" w14:textId="77777777" w:rsidR="00DF151E" w:rsidRPr="00023C10" w:rsidRDefault="00DF151E" w:rsidP="00DF151E">
      <w:pPr>
        <w:pStyle w:val="B2"/>
      </w:pPr>
      <w:r>
        <w:lastRenderedPageBreak/>
        <w:t>2)</w:t>
      </w:r>
      <w:r>
        <w:tab/>
        <w:t xml:space="preserve">the service request procedure was triggered in 5GMM-CONNECTED mode, the 5GMM sublayer shall abort the procedure, stay in 5GMM-CONNECTED mode, and inform </w:t>
      </w:r>
      <w:r w:rsidRPr="00D2578D">
        <w:t xml:space="preserve">the upper layers of the failure of the </w:t>
      </w:r>
      <w:r>
        <w:t xml:space="preserve">service request </w:t>
      </w:r>
      <w:r w:rsidRPr="00D2578D">
        <w:t>procedure</w:t>
      </w:r>
      <w:r>
        <w:t xml:space="preserve"> (see 3GPP TS 24.229 [14]).</w:t>
      </w:r>
    </w:p>
    <w:p w14:paraId="67FD3495" w14:textId="77777777" w:rsidR="00DF151E" w:rsidRDefault="00DF151E" w:rsidP="00DF151E">
      <w:pPr>
        <w:pStyle w:val="B1"/>
      </w:pPr>
      <w:r>
        <w:t>b</w:t>
      </w:r>
      <w:r w:rsidRPr="003168A2">
        <w:t>)</w:t>
      </w:r>
      <w:r>
        <w:tab/>
        <w:t>The lower layers indicate that the access attempt is barred.</w:t>
      </w:r>
    </w:p>
    <w:p w14:paraId="77D731F6" w14:textId="77777777" w:rsidR="00DF151E" w:rsidRDefault="00DF151E" w:rsidP="00DF151E">
      <w:pPr>
        <w:pStyle w:val="B1"/>
      </w:pPr>
      <w:r>
        <w:tab/>
        <w:t>The UE shall not start the service request</w:t>
      </w:r>
      <w:r w:rsidRPr="000E3EC6">
        <w:t xml:space="preserve"> procedure</w:t>
      </w:r>
      <w:r>
        <w:t>. The UE stays in the current serving cell and applies the normal cell reselection process.</w:t>
      </w:r>
    </w:p>
    <w:p w14:paraId="15A4918C" w14:textId="77777777" w:rsidR="00DF151E" w:rsidRDefault="00DF151E" w:rsidP="00DF151E">
      <w:pPr>
        <w:pStyle w:val="B1"/>
      </w:pPr>
      <w:r>
        <w:tab/>
        <w:t>The service request procedure is started,</w:t>
      </w:r>
      <w:r w:rsidRPr="00884F03">
        <w:t xml:space="preserve"> </w:t>
      </w:r>
      <w:r>
        <w:t xml:space="preserve">if still needed, when the lower layers indicate that the barring is alleviated for the </w:t>
      </w:r>
      <w:r w:rsidRPr="00701D4C">
        <w:t>access</w:t>
      </w:r>
      <w:r>
        <w:t xml:space="preserve"> category with which the access attempt was associated.</w:t>
      </w:r>
    </w:p>
    <w:p w14:paraId="65705FFB" w14:textId="77777777" w:rsidR="00DF151E" w:rsidRDefault="00DF151E" w:rsidP="00DF151E">
      <w:pPr>
        <w:pStyle w:val="B1"/>
      </w:pPr>
      <w:r>
        <w:t>b</w:t>
      </w:r>
      <w:r w:rsidRPr="00DE0F67">
        <w:t>a)</w:t>
      </w:r>
      <w:r w:rsidRPr="00DE0F67">
        <w:tab/>
        <w:t xml:space="preserve">The lower layers indicate that </w:t>
      </w:r>
      <w:r w:rsidRPr="005517B3">
        <w:t>access barring is applicable for all access categories except categories 0 and 2</w:t>
      </w:r>
      <w:r>
        <w:t xml:space="preserve"> and the </w:t>
      </w:r>
      <w:r w:rsidRPr="00701D4C">
        <w:t>access</w:t>
      </w:r>
      <w:r>
        <w:t xml:space="preserve"> category with which the access attempt was associated is other than </w:t>
      </w:r>
      <w:r w:rsidRPr="005517B3">
        <w:t>0 and 2</w:t>
      </w:r>
      <w:r>
        <w:t>.</w:t>
      </w:r>
    </w:p>
    <w:p w14:paraId="231EFBE6" w14:textId="77777777" w:rsidR="00DF151E" w:rsidRDefault="00DF151E" w:rsidP="00DF151E">
      <w:pPr>
        <w:pStyle w:val="B1"/>
      </w:pPr>
      <w:r>
        <w:tab/>
        <w:t>If the SERVICE REQUEST message has not been sent, the UE shall proceed as specified for case b.</w:t>
      </w:r>
    </w:p>
    <w:p w14:paraId="76B2669E" w14:textId="77777777" w:rsidR="00DF151E" w:rsidRDefault="00DF151E" w:rsidP="00DF151E">
      <w:pPr>
        <w:pStyle w:val="B1"/>
      </w:pPr>
      <w:r>
        <w:tab/>
        <w:t>If the SERVICE REQUEST message has been sent:</w:t>
      </w:r>
    </w:p>
    <w:p w14:paraId="3517A0DA" w14:textId="77777777" w:rsidR="00DF151E" w:rsidRDefault="00DF151E" w:rsidP="00DF151E">
      <w:pPr>
        <w:pStyle w:val="B2"/>
      </w:pPr>
      <w:r>
        <w:t>1)</w:t>
      </w:r>
      <w:r>
        <w:tab/>
        <w:t xml:space="preserve">the UE shall abort the service request procedure </w:t>
      </w:r>
      <w:r w:rsidRPr="00355D4B">
        <w:t>and stop timer T3517</w:t>
      </w:r>
      <w:r>
        <w:t>. The UE stays in the current serving cell and applies the normal cell reselection process; and</w:t>
      </w:r>
    </w:p>
    <w:p w14:paraId="6682A2EF" w14:textId="77777777" w:rsidR="00DF151E" w:rsidRDefault="00DF151E" w:rsidP="00DF151E">
      <w:pPr>
        <w:pStyle w:val="B2"/>
      </w:pPr>
      <w:r>
        <w:t>2)</w:t>
      </w:r>
      <w:r>
        <w:tab/>
        <w:t>the service request procedure is started,</w:t>
      </w:r>
      <w:r w:rsidRPr="00884F03">
        <w:t xml:space="preserve"> </w:t>
      </w:r>
      <w:r>
        <w:t xml:space="preserve">if still needed, when the lower layers indicate that the barring is alleviated for the </w:t>
      </w:r>
      <w:r w:rsidRPr="00701D4C">
        <w:t>access</w:t>
      </w:r>
      <w:r>
        <w:t xml:space="preserve"> category with which the access attempt was associated.</w:t>
      </w:r>
    </w:p>
    <w:p w14:paraId="3CB19F90" w14:textId="77777777" w:rsidR="00DF151E" w:rsidRDefault="00DF151E" w:rsidP="00DF151E">
      <w:pPr>
        <w:pStyle w:val="B1"/>
      </w:pPr>
      <w:r w:rsidRPr="00355D4B">
        <w:tab/>
        <w:t>For additional UE requirements for both cases see subclause</w:t>
      </w:r>
      <w:r>
        <w:t> </w:t>
      </w:r>
      <w:r w:rsidRPr="00355D4B">
        <w:t>4.5.5.</w:t>
      </w:r>
    </w:p>
    <w:p w14:paraId="05433101" w14:textId="77777777" w:rsidR="00DF151E" w:rsidRPr="003168A2" w:rsidRDefault="00DF151E" w:rsidP="00DF151E">
      <w:pPr>
        <w:pStyle w:val="B1"/>
      </w:pPr>
      <w:r>
        <w:t>c</w:t>
      </w:r>
      <w:r w:rsidRPr="003168A2">
        <w:t>)</w:t>
      </w:r>
      <w:r w:rsidRPr="003168A2">
        <w:tab/>
      </w:r>
      <w:r>
        <w:t>Timer T3346 is running.</w:t>
      </w:r>
    </w:p>
    <w:p w14:paraId="7DBBB718" w14:textId="77777777" w:rsidR="00DF151E" w:rsidRDefault="00DF151E" w:rsidP="00DF151E">
      <w:pPr>
        <w:pStyle w:val="B1"/>
        <w:rPr>
          <w:lang w:eastAsia="zh-TW"/>
        </w:rPr>
      </w:pPr>
      <w:r>
        <w:tab/>
        <w:t>The UE shall not start t</w:t>
      </w:r>
      <w:r w:rsidRPr="003168A2">
        <w:t>he service request procedure</w:t>
      </w:r>
      <w:r>
        <w:t xml:space="preserve"> unless</w:t>
      </w:r>
      <w:r>
        <w:rPr>
          <w:rFonts w:hint="eastAsia"/>
          <w:lang w:eastAsia="zh-TW"/>
        </w:rPr>
        <w:t>:</w:t>
      </w:r>
    </w:p>
    <w:p w14:paraId="256C1BB7" w14:textId="77777777" w:rsidR="00DF151E" w:rsidRDefault="00DF151E" w:rsidP="00DF151E">
      <w:pPr>
        <w:pStyle w:val="B2"/>
      </w:pPr>
      <w:r>
        <w:t>1)</w:t>
      </w:r>
      <w:r w:rsidRPr="00AC065A">
        <w:tab/>
        <w:t xml:space="preserve">the UE </w:t>
      </w:r>
      <w:r>
        <w:t>receive</w:t>
      </w:r>
      <w:r>
        <w:rPr>
          <w:rFonts w:hint="eastAsia"/>
        </w:rPr>
        <w:t>s</w:t>
      </w:r>
      <w:r>
        <w:t xml:space="preserve"> a paging</w:t>
      </w:r>
      <w:r>
        <w:rPr>
          <w:rFonts w:hint="eastAsia"/>
        </w:rPr>
        <w:t>;</w:t>
      </w:r>
    </w:p>
    <w:p w14:paraId="3F700908" w14:textId="77777777" w:rsidR="00DF151E" w:rsidRDefault="00DF151E" w:rsidP="00DF151E">
      <w:pPr>
        <w:pStyle w:val="B2"/>
      </w:pPr>
      <w:r>
        <w:t>2)</w:t>
      </w:r>
      <w:r>
        <w:tab/>
        <w:t xml:space="preserve">the UE receives a NOTIFICATION </w:t>
      </w:r>
      <w:r>
        <w:rPr>
          <w:lang w:eastAsia="ko-KR"/>
        </w:rPr>
        <w:t>message</w:t>
      </w:r>
      <w:r>
        <w:rPr>
          <w:rFonts w:hint="eastAsia"/>
        </w:rPr>
        <w:t xml:space="preserve"> over non-3GPP access</w:t>
      </w:r>
      <w:r>
        <w:t xml:space="preserve"> </w:t>
      </w:r>
      <w:r>
        <w:rPr>
          <w:rFonts w:hint="eastAsia"/>
        </w:rPr>
        <w:t xml:space="preserve">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r>
        <w:t>;</w:t>
      </w:r>
    </w:p>
    <w:p w14:paraId="481751AC" w14:textId="77777777" w:rsidR="00DF151E" w:rsidRDefault="00DF151E" w:rsidP="00DF151E">
      <w:pPr>
        <w:pStyle w:val="B2"/>
      </w:pPr>
      <w:r>
        <w:t>3)</w:t>
      </w:r>
      <w:r>
        <w:tab/>
      </w:r>
      <w:r w:rsidRPr="003168A2">
        <w:t>the UE</w:t>
      </w:r>
      <w:r w:rsidRPr="00442A68">
        <w:t xml:space="preserve"> </w:t>
      </w:r>
      <w:r>
        <w:t xml:space="preserve">receives a NOTIFICATION </w:t>
      </w:r>
      <w:r>
        <w:rPr>
          <w:lang w:eastAsia="ko-KR"/>
        </w:rPr>
        <w:t>message</w:t>
      </w:r>
      <w:r>
        <w:rPr>
          <w:rFonts w:hint="eastAsia"/>
        </w:rPr>
        <w:t xml:space="preserve"> over 3GPP access</w:t>
      </w:r>
      <w:r w:rsidRPr="003168A2">
        <w:t xml:space="preserve"> </w:t>
      </w:r>
      <w:r>
        <w:rPr>
          <w:rFonts w:hint="eastAsia"/>
        </w:rPr>
        <w:t xml:space="preserve">when the UE is in </w:t>
      </w:r>
      <w:r w:rsidRPr="005A04C8">
        <w:t>5GMM-CONNECTED mode over</w:t>
      </w:r>
      <w:r>
        <w:t xml:space="preserve"> </w:t>
      </w:r>
      <w:r w:rsidRPr="005A04C8">
        <w:t>3GPP access</w:t>
      </w:r>
      <w:r>
        <w:rPr>
          <w:rFonts w:hint="eastAsia"/>
        </w:rPr>
        <w:t xml:space="preserve"> and in 5G</w:t>
      </w:r>
      <w:r>
        <w:t>MM</w:t>
      </w:r>
      <w:r>
        <w:rPr>
          <w:rFonts w:hint="eastAsia"/>
        </w:rPr>
        <w:t>-</w:t>
      </w:r>
      <w:r>
        <w:t>IDLE mode</w:t>
      </w:r>
      <w:r>
        <w:rPr>
          <w:rFonts w:hint="eastAsia"/>
        </w:rPr>
        <w:t xml:space="preserve"> over </w:t>
      </w:r>
      <w:r>
        <w:t>non-</w:t>
      </w:r>
      <w:r>
        <w:rPr>
          <w:rFonts w:hint="eastAsia"/>
        </w:rPr>
        <w:t>3GPP access</w:t>
      </w:r>
      <w:r w:rsidRPr="003168A2">
        <w:t>;</w:t>
      </w:r>
    </w:p>
    <w:p w14:paraId="41A4FE30" w14:textId="77777777" w:rsidR="00DF151E" w:rsidRDefault="00DF151E" w:rsidP="00DF151E">
      <w:pPr>
        <w:pStyle w:val="B2"/>
        <w:rPr>
          <w:lang w:eastAsia="ko-KR"/>
        </w:rPr>
      </w:pPr>
      <w:r>
        <w:rPr>
          <w:lang w:eastAsia="zh-TW"/>
        </w:rPr>
        <w:t>4)</w:t>
      </w:r>
      <w:r w:rsidRPr="00956C8A">
        <w:rPr>
          <w:rFonts w:hint="eastAsia"/>
        </w:rPr>
        <w:tab/>
      </w:r>
      <w:r>
        <w:t xml:space="preserve">the UE is </w:t>
      </w:r>
      <w:r w:rsidRPr="00B01B4B">
        <w:rPr>
          <w:lang w:eastAsia="ko-KR"/>
        </w:rPr>
        <w:t xml:space="preserve">a </w:t>
      </w:r>
      <w:r w:rsidRPr="00002252">
        <w:t xml:space="preserve">UE configured </w:t>
      </w:r>
      <w:r w:rsidRPr="001F3660">
        <w:t>for high priority access</w:t>
      </w:r>
      <w:r w:rsidRPr="00002252">
        <w:t xml:space="preserve"> in selected PLMN</w:t>
      </w:r>
      <w:r>
        <w:rPr>
          <w:lang w:eastAsia="ko-KR"/>
        </w:rPr>
        <w:t>;</w:t>
      </w:r>
    </w:p>
    <w:p w14:paraId="71B854F2" w14:textId="77777777" w:rsidR="00DF151E" w:rsidRDefault="00DF151E" w:rsidP="00DF151E">
      <w:pPr>
        <w:pStyle w:val="B2"/>
        <w:rPr>
          <w:lang w:eastAsia="ko-KR"/>
        </w:rPr>
      </w:pPr>
      <w:r>
        <w:rPr>
          <w:lang w:eastAsia="zh-TW"/>
        </w:rPr>
        <w:t>5)</w:t>
      </w:r>
      <w:r w:rsidRPr="00956C8A">
        <w:rPr>
          <w:rFonts w:hint="eastAsia"/>
        </w:rPr>
        <w:tab/>
      </w:r>
      <w:r>
        <w:t>the UE has an emergency PDU session established</w:t>
      </w:r>
      <w:r w:rsidRPr="00FC7A9E">
        <w:rPr>
          <w:lang w:eastAsia="ko-KR"/>
        </w:rPr>
        <w:t xml:space="preserve"> </w:t>
      </w:r>
      <w:r w:rsidRPr="00307BBD">
        <w:rPr>
          <w:lang w:eastAsia="ko-KR"/>
        </w:rPr>
        <w:t>or is establishing a</w:t>
      </w:r>
      <w:r>
        <w:rPr>
          <w:lang w:eastAsia="ko-KR"/>
        </w:rPr>
        <w:t>n emergency</w:t>
      </w:r>
      <w:r w:rsidRPr="00307BBD">
        <w:rPr>
          <w:lang w:eastAsia="ko-KR"/>
        </w:rPr>
        <w:t xml:space="preserve"> </w:t>
      </w:r>
      <w:r>
        <w:t>PDU session</w:t>
      </w:r>
      <w:r>
        <w:rPr>
          <w:lang w:eastAsia="ko-KR"/>
        </w:rPr>
        <w:t>; or</w:t>
      </w:r>
    </w:p>
    <w:p w14:paraId="479FBC21" w14:textId="77777777" w:rsidR="00DF151E" w:rsidRDefault="00DF151E" w:rsidP="00DF151E">
      <w:pPr>
        <w:pStyle w:val="B2"/>
        <w:rPr>
          <w:lang w:eastAsia="ko-KR"/>
        </w:rPr>
      </w:pPr>
      <w:r w:rsidRPr="00D8649A">
        <w:rPr>
          <w:lang w:eastAsia="ko-KR"/>
        </w:rPr>
        <w:t>6)</w:t>
      </w:r>
      <w:r w:rsidRPr="00D8649A">
        <w:rPr>
          <w:lang w:eastAsia="ko-KR"/>
        </w:rPr>
        <w:tab/>
        <w:t>the service request is initiated for emergency services fallback</w:t>
      </w:r>
      <w:r>
        <w:rPr>
          <w:lang w:eastAsia="ko-KR"/>
        </w:rPr>
        <w:t>.</w:t>
      </w:r>
    </w:p>
    <w:p w14:paraId="56010D56" w14:textId="77777777" w:rsidR="00DF151E" w:rsidRPr="007A205D" w:rsidRDefault="00DF151E" w:rsidP="00DF151E">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14:paraId="016983CC" w14:textId="77777777" w:rsidR="00DF151E" w:rsidRPr="003168A2" w:rsidRDefault="00DF151E" w:rsidP="00DF151E">
      <w:pPr>
        <w:pStyle w:val="B1"/>
      </w:pPr>
      <w:r>
        <w:t>d</w:t>
      </w:r>
      <w:r w:rsidRPr="003168A2">
        <w:t>)</w:t>
      </w:r>
      <w:r w:rsidRPr="003168A2">
        <w:tab/>
      </w:r>
      <w:r>
        <w:t>Registration procedure for mobility and periodic registration update</w:t>
      </w:r>
      <w:r w:rsidRPr="003168A2">
        <w:t xml:space="preserve"> is triggered</w:t>
      </w:r>
      <w:r>
        <w:t>.</w:t>
      </w:r>
    </w:p>
    <w:p w14:paraId="47F1DDA2" w14:textId="77777777" w:rsidR="00DF151E" w:rsidRPr="003168A2" w:rsidRDefault="00DF151E" w:rsidP="00DF151E">
      <w:pPr>
        <w:pStyle w:val="B1"/>
      </w:pPr>
      <w:r w:rsidRPr="003168A2">
        <w:tab/>
        <w:t>The UE shall abort the service request procedure, stop timer T3</w:t>
      </w:r>
      <w:r>
        <w:t>5</w:t>
      </w:r>
      <w:r w:rsidRPr="003168A2">
        <w:t>17</w:t>
      </w:r>
      <w:r>
        <w:t>, if running</w:t>
      </w:r>
      <w:r w:rsidRPr="003168A2">
        <w:t xml:space="preserve"> and perform the </w:t>
      </w:r>
      <w:r>
        <w:t>registration procedure for mobility and periodic registration update</w:t>
      </w:r>
      <w:r w:rsidRPr="003168A2">
        <w:t xml:space="preserve">. </w:t>
      </w:r>
      <w:r>
        <w:rPr>
          <w:rFonts w:hint="eastAsia"/>
          <w:lang w:eastAsia="zh-CN"/>
        </w:rPr>
        <w:t>T</w:t>
      </w:r>
      <w:r w:rsidRPr="003168A2">
        <w:t xml:space="preserve">he </w:t>
      </w:r>
      <w:r>
        <w:t>F</w:t>
      </w:r>
      <w:r w:rsidRPr="000C0179">
        <w:t>ollow-on request</w:t>
      </w:r>
      <w:r w:rsidRPr="003168A2">
        <w:t xml:space="preserve"> </w:t>
      </w:r>
      <w:r>
        <w:t>indicator</w:t>
      </w:r>
      <w:r w:rsidRPr="003168A2">
        <w:t xml:space="preserve"> shall be set </w:t>
      </w:r>
      <w:r>
        <w:t xml:space="preserve">to 1 </w:t>
      </w:r>
      <w:r w:rsidRPr="003168A2">
        <w:t xml:space="preserve">in the </w:t>
      </w:r>
      <w:r w:rsidRPr="007639E6">
        <w:t>REGISTRATION REQUEST</w:t>
      </w:r>
      <w:r w:rsidRPr="003168A2">
        <w:t xml:space="preserve"> message.</w:t>
      </w:r>
    </w:p>
    <w:p w14:paraId="24D0765B" w14:textId="77777777" w:rsidR="00DF151E" w:rsidRPr="003168A2" w:rsidRDefault="00DF151E" w:rsidP="00DF151E">
      <w:pPr>
        <w:pStyle w:val="B1"/>
      </w:pPr>
      <w:r>
        <w:t>e</w:t>
      </w:r>
      <w:r w:rsidRPr="003168A2">
        <w:t>)</w:t>
      </w:r>
      <w:r w:rsidRPr="003168A2">
        <w:tab/>
      </w:r>
      <w:r>
        <w:t xml:space="preserve">Switch </w:t>
      </w:r>
      <w:r w:rsidRPr="003168A2">
        <w:t>off</w:t>
      </w:r>
      <w:r>
        <w:t>.</w:t>
      </w:r>
    </w:p>
    <w:p w14:paraId="6C595294" w14:textId="77777777" w:rsidR="00DF151E" w:rsidRPr="003168A2" w:rsidRDefault="00DF151E" w:rsidP="00DF151E">
      <w:pPr>
        <w:pStyle w:val="B1"/>
      </w:pPr>
      <w:r w:rsidRPr="003168A2">
        <w:tab/>
        <w:t xml:space="preserve">If the </w:t>
      </w:r>
      <w:r w:rsidRPr="003168A2">
        <w:rPr>
          <w:rFonts w:hint="eastAsia"/>
        </w:rPr>
        <w:t>UE</w:t>
      </w:r>
      <w:r w:rsidRPr="003168A2">
        <w:t xml:space="preserve"> is in state </w:t>
      </w:r>
      <w:r>
        <w:t>5G</w:t>
      </w:r>
      <w:r w:rsidRPr="003168A2">
        <w:t xml:space="preserve">MM-SERVICE-REQUEST-INITIATED at </w:t>
      </w:r>
      <w:r>
        <w:t>switch</w:t>
      </w:r>
      <w:r w:rsidRPr="003168A2">
        <w:t xml:space="preserve"> </w:t>
      </w:r>
      <w:r>
        <w:t>off, the de-registration procedure shall be performed.</w:t>
      </w:r>
    </w:p>
    <w:p w14:paraId="39C1E995" w14:textId="77777777" w:rsidR="00DF151E" w:rsidRPr="003168A2" w:rsidRDefault="00DF151E" w:rsidP="00DF151E">
      <w:pPr>
        <w:pStyle w:val="B1"/>
      </w:pPr>
      <w:r>
        <w:t>f</w:t>
      </w:r>
      <w:r w:rsidRPr="003168A2">
        <w:t>)</w:t>
      </w:r>
      <w:r w:rsidRPr="003168A2">
        <w:tab/>
      </w:r>
      <w:r>
        <w:rPr>
          <w:rFonts w:hint="eastAsia"/>
          <w:lang w:eastAsia="zh-CN"/>
        </w:rPr>
        <w:t>De</w:t>
      </w:r>
      <w:r>
        <w:rPr>
          <w:lang w:eastAsia="zh-CN"/>
        </w:rPr>
        <w:t>-registration</w:t>
      </w:r>
      <w:r>
        <w:rPr>
          <w:rFonts w:hint="eastAsia"/>
          <w:lang w:eastAsia="zh-CN"/>
        </w:rPr>
        <w:t xml:space="preserve"> p</w:t>
      </w:r>
      <w:r w:rsidRPr="003168A2">
        <w:t>rocedure collision</w:t>
      </w:r>
      <w:r>
        <w:t>.</w:t>
      </w:r>
    </w:p>
    <w:p w14:paraId="5F2ACFAB" w14:textId="77777777" w:rsidR="00DF151E" w:rsidRDefault="00DF151E" w:rsidP="00DF151E">
      <w:pPr>
        <w:pStyle w:val="B1"/>
      </w:pPr>
      <w:r>
        <w:rPr>
          <w:rFonts w:hint="eastAsia"/>
          <w:lang w:eastAsia="zh-TW"/>
        </w:rPr>
        <w:tab/>
      </w:r>
      <w:r w:rsidRPr="003168A2">
        <w:t xml:space="preserve">If the </w:t>
      </w:r>
      <w:r w:rsidRPr="003168A2">
        <w:rPr>
          <w:rFonts w:hint="eastAsia"/>
        </w:rPr>
        <w:t>UE</w:t>
      </w:r>
      <w:r w:rsidRPr="003168A2">
        <w:t xml:space="preserve"> receives a </w:t>
      </w:r>
      <w:r>
        <w:t>DEREGISTRATION</w:t>
      </w:r>
      <w:r w:rsidRPr="003168A2">
        <w:t xml:space="preserve"> REQUEST message from the network in state </w:t>
      </w:r>
      <w:r>
        <w:t>5G</w:t>
      </w:r>
      <w:r w:rsidRPr="003168A2">
        <w:t xml:space="preserve">MM-SERVICE-REQUEST-INITIATED, </w:t>
      </w:r>
      <w:r>
        <w:t>the UE shall progress the DEREGISTRATION REQUEST message</w:t>
      </w:r>
      <w:r w:rsidRPr="00FE320E">
        <w:t xml:space="preserve"> </w:t>
      </w:r>
      <w:r w:rsidRPr="003168A2">
        <w:t>and the service request procedure shall be aborted</w:t>
      </w:r>
      <w:r>
        <w:t>.</w:t>
      </w:r>
    </w:p>
    <w:p w14:paraId="086DCB76" w14:textId="77777777" w:rsidR="00DF151E" w:rsidRDefault="00DF151E" w:rsidP="00DF151E">
      <w:pPr>
        <w:pStyle w:val="B1"/>
      </w:pPr>
      <w:r>
        <w:t>g)</w:t>
      </w:r>
      <w:r>
        <w:tab/>
        <w:t>Transmission failure of SERVICE REQUEST message indication with TAI change from lower layers.</w:t>
      </w:r>
    </w:p>
    <w:p w14:paraId="77231666" w14:textId="77777777" w:rsidR="00DF151E" w:rsidRDefault="00DF151E" w:rsidP="00DF151E">
      <w:pPr>
        <w:pStyle w:val="B1"/>
      </w:pPr>
      <w:r>
        <w:lastRenderedPageBreak/>
        <w:tab/>
        <w:t>If the current TAI is not in the TAI list, UE shall abort the service request procedure to perform the registration procedure for mobility and periodic registration update and shall include U</w:t>
      </w:r>
      <w:r>
        <w:rPr>
          <w:rFonts w:hint="eastAsia"/>
        </w:rPr>
        <w:t>plink data status IE</w:t>
      </w:r>
      <w:r>
        <w:t xml:space="preserve"> </w:t>
      </w:r>
      <w:r w:rsidRPr="003168A2">
        <w:rPr>
          <w:rFonts w:hint="eastAsia"/>
        </w:rPr>
        <w:t xml:space="preserve">in the </w:t>
      </w:r>
      <w:r>
        <w:rPr>
          <w:rFonts w:hint="eastAsia"/>
        </w:rPr>
        <w:t>REGISTRATION</w:t>
      </w:r>
      <w:r w:rsidRPr="003168A2">
        <w:t xml:space="preserve"> REQUEST message</w:t>
      </w:r>
      <w:r>
        <w:t>. If the current TAI is part of the TAI list, the UE shall restart the service request procedure.</w:t>
      </w:r>
    </w:p>
    <w:p w14:paraId="181F5186" w14:textId="77777777" w:rsidR="00DF151E" w:rsidRDefault="00DF151E" w:rsidP="00DF151E">
      <w:pPr>
        <w:pStyle w:val="B1"/>
      </w:pPr>
      <w:r>
        <w:t>h)</w:t>
      </w:r>
      <w:r>
        <w:tab/>
        <w:t>Transmission failure of SERVICE REQUEST message indication without TAI change from lower layers.</w:t>
      </w:r>
    </w:p>
    <w:p w14:paraId="04874EEF" w14:textId="77777777" w:rsidR="00DF151E" w:rsidRPr="003168A2" w:rsidRDefault="00DF151E" w:rsidP="00DF151E">
      <w:pPr>
        <w:pStyle w:val="B1"/>
      </w:pPr>
      <w:r>
        <w:tab/>
        <w:t>The UE shall restart the service request procedure.</w:t>
      </w:r>
    </w:p>
    <w:p w14:paraId="55EBE4B7" w14:textId="77777777" w:rsidR="00DF151E" w:rsidRPr="00CC0C94" w:rsidRDefault="00DF151E" w:rsidP="00DF151E">
      <w:pPr>
        <w:pStyle w:val="B1"/>
      </w:pPr>
      <w:r>
        <w:t>i)</w:t>
      </w:r>
      <w:r>
        <w:tab/>
        <w:t xml:space="preserve">SERVICE REJECT message received with </w:t>
      </w:r>
      <w:r w:rsidRPr="00CC0C94">
        <w:t xml:space="preserve">other </w:t>
      </w:r>
      <w:r>
        <w:t>5G</w:t>
      </w:r>
      <w:r w:rsidRPr="00CC0C94">
        <w:t>MM cause values than those treated in subclause 5.6.1.5</w:t>
      </w:r>
      <w:r>
        <w:t>, and cases of 5GMM cause value #22 and #72</w:t>
      </w:r>
      <w:r w:rsidRPr="00EE5FFD">
        <w:t xml:space="preserve"> </w:t>
      </w:r>
      <w:r>
        <w:t>that are</w:t>
      </w:r>
      <w:r w:rsidRPr="00CC0C94">
        <w:t xml:space="preserve"> considered as abnormal cases according to subclause 5.6.1.5</w:t>
      </w:r>
      <w:r>
        <w:t>.</w:t>
      </w:r>
    </w:p>
    <w:p w14:paraId="55B21BAB" w14:textId="77777777" w:rsidR="00DF151E" w:rsidRPr="00CC0C94" w:rsidRDefault="00DF151E" w:rsidP="00DF151E">
      <w:pPr>
        <w:pStyle w:val="B1"/>
        <w:rPr>
          <w:rFonts w:hint="eastAsia"/>
          <w:lang w:eastAsia="ko-KR"/>
        </w:rPr>
      </w:pPr>
      <w:r w:rsidRPr="00CC0C94">
        <w:tab/>
      </w:r>
      <w:r>
        <w:t>The UE shall enter state 5G</w:t>
      </w:r>
      <w:r w:rsidRPr="00CC0C94">
        <w:t>MM-REGISTERED.</w:t>
      </w:r>
    </w:p>
    <w:p w14:paraId="2CDC4B22" w14:textId="77777777" w:rsidR="00DF151E" w:rsidRPr="003168A2" w:rsidRDefault="00DF151E" w:rsidP="00DF151E">
      <w:pPr>
        <w:pStyle w:val="B1"/>
      </w:pPr>
      <w:r w:rsidRPr="00CC0C94">
        <w:tab/>
        <w:t>The UE shall abort the service request procedure, stop timer T3</w:t>
      </w:r>
      <w:r>
        <w:t>5</w:t>
      </w:r>
      <w:r w:rsidRPr="00CC0C94">
        <w:t>17</w:t>
      </w:r>
      <w:r>
        <w:t xml:space="preserve"> and </w:t>
      </w:r>
      <w:r w:rsidRPr="00CC0C94">
        <w:t>locally release any resources allocated for the service request procedure.</w:t>
      </w:r>
    </w:p>
    <w:p w14:paraId="1A3B334B" w14:textId="77777777" w:rsidR="00DF151E" w:rsidRDefault="00DF151E" w:rsidP="00DF151E">
      <w:pPr>
        <w:pStyle w:val="Heading4"/>
      </w:pPr>
      <w:bookmarkStart w:id="941" w:name="_Toc20232091"/>
      <w:bookmarkStart w:id="942" w:name="_Toc27745413"/>
      <w:bookmarkStart w:id="943" w:name="_Toc106693824"/>
      <w:r>
        <w:t>5.6.1.8</w:t>
      </w:r>
      <w:r w:rsidRPr="003168A2">
        <w:tab/>
      </w:r>
      <w:r>
        <w:t>Abnormal cases on the network side</w:t>
      </w:r>
      <w:bookmarkEnd w:id="941"/>
      <w:bookmarkEnd w:id="942"/>
      <w:bookmarkEnd w:id="943"/>
    </w:p>
    <w:p w14:paraId="6C2B72D9" w14:textId="77777777" w:rsidR="00DF151E" w:rsidRPr="003168A2" w:rsidRDefault="00DF151E" w:rsidP="00DF151E">
      <w:r w:rsidRPr="003168A2">
        <w:t>The following abnormal cases can be identified:</w:t>
      </w:r>
    </w:p>
    <w:p w14:paraId="59E1EE49" w14:textId="77777777" w:rsidR="00DF151E" w:rsidRPr="003168A2" w:rsidRDefault="00DF151E" w:rsidP="00DF151E">
      <w:pPr>
        <w:pStyle w:val="B1"/>
      </w:pPr>
      <w:r w:rsidRPr="003168A2">
        <w:t>a)</w:t>
      </w:r>
      <w:r w:rsidRPr="003168A2">
        <w:tab/>
        <w:t>Lower layer failure</w:t>
      </w:r>
      <w:r>
        <w:t>.</w:t>
      </w:r>
    </w:p>
    <w:p w14:paraId="4B7F3F4F" w14:textId="77777777" w:rsidR="00DF151E" w:rsidRDefault="00DF151E" w:rsidP="00DF151E">
      <w:pPr>
        <w:pStyle w:val="B1"/>
      </w:pPr>
      <w:r w:rsidRPr="003168A2">
        <w:tab/>
        <w:t xml:space="preserve">If a lower layer failure occurs before a SERVICE REJECT message has been sent to the </w:t>
      </w:r>
      <w:r w:rsidRPr="003168A2">
        <w:rPr>
          <w:rFonts w:hint="eastAsia"/>
        </w:rPr>
        <w:t xml:space="preserve">UE or the </w:t>
      </w:r>
      <w:r w:rsidRPr="003168A2">
        <w:t>s</w:t>
      </w:r>
      <w:r w:rsidRPr="003168A2">
        <w:rPr>
          <w:rFonts w:hint="eastAsia"/>
        </w:rPr>
        <w:t xml:space="preserve">ervice request procedure has been </w:t>
      </w:r>
      <w:r>
        <w:t>completed</w:t>
      </w:r>
      <w:r w:rsidRPr="003168A2">
        <w:rPr>
          <w:rFonts w:hint="eastAsia"/>
        </w:rPr>
        <w:t xml:space="preserve"> by the </w:t>
      </w:r>
      <w:r>
        <w:t>AMF</w:t>
      </w:r>
      <w:r w:rsidRPr="003168A2">
        <w:t xml:space="preserve">, the </w:t>
      </w:r>
      <w:r>
        <w:t>AMF</w:t>
      </w:r>
      <w:r w:rsidRPr="003168A2">
        <w:t xml:space="preserve"> enters/stays in </w:t>
      </w:r>
      <w:r>
        <w:t>5G</w:t>
      </w:r>
      <w:r w:rsidRPr="003168A2">
        <w:t>MM-IDLE.</w:t>
      </w:r>
    </w:p>
    <w:p w14:paraId="6BAC9CE7" w14:textId="77777777" w:rsidR="00DF151E" w:rsidRPr="003168A2" w:rsidRDefault="00DF151E" w:rsidP="00DF151E">
      <w:pPr>
        <w:pStyle w:val="B1"/>
      </w:pPr>
      <w:r w:rsidRPr="003168A2">
        <w:t>b)</w:t>
      </w:r>
      <w:r w:rsidRPr="003168A2">
        <w:tab/>
        <w:t>Protocol error</w:t>
      </w:r>
      <w:r>
        <w:t>.</w:t>
      </w:r>
    </w:p>
    <w:p w14:paraId="580C36A3" w14:textId="77777777" w:rsidR="00DF151E" w:rsidRPr="003168A2" w:rsidRDefault="00DF151E" w:rsidP="00DF151E">
      <w:pPr>
        <w:pStyle w:val="B1"/>
      </w:pPr>
      <w:r w:rsidRPr="003168A2">
        <w:tab/>
        <w:t>If the SERVICE REQUEST</w:t>
      </w:r>
      <w:r>
        <w:t xml:space="preserve"> </w:t>
      </w:r>
      <w:r w:rsidRPr="003168A2">
        <w:t xml:space="preserve">message is received with a protocol error, the </w:t>
      </w:r>
      <w:r>
        <w:t>AMF</w:t>
      </w:r>
      <w:r w:rsidRPr="003168A2">
        <w:t xml:space="preserve"> shall return a SERVICE REJECT message with one of the following </w:t>
      </w:r>
      <w:r>
        <w:t>5G</w:t>
      </w:r>
      <w:r w:rsidRPr="003168A2">
        <w:t>MM cause values:</w:t>
      </w:r>
    </w:p>
    <w:p w14:paraId="6798FAA2" w14:textId="77777777" w:rsidR="00DF151E" w:rsidRPr="003168A2" w:rsidRDefault="00DF151E" w:rsidP="00DF151E">
      <w:pPr>
        <w:pStyle w:val="B2"/>
      </w:pPr>
      <w:r w:rsidRPr="003168A2">
        <w:t>#96</w:t>
      </w:r>
      <w:r w:rsidRPr="003168A2">
        <w:tab/>
        <w:t>invalid mandatory information;</w:t>
      </w:r>
    </w:p>
    <w:p w14:paraId="72D3F682" w14:textId="77777777" w:rsidR="00DF151E" w:rsidRPr="003168A2" w:rsidRDefault="00DF151E" w:rsidP="00DF151E">
      <w:pPr>
        <w:pStyle w:val="B2"/>
      </w:pPr>
      <w:r w:rsidRPr="003168A2">
        <w:t>#99</w:t>
      </w:r>
      <w:r w:rsidRPr="003168A2">
        <w:tab/>
        <w:t>information element non-existent or not implemented;</w:t>
      </w:r>
    </w:p>
    <w:p w14:paraId="48A4DB60" w14:textId="77777777" w:rsidR="00DF151E" w:rsidRPr="003168A2" w:rsidRDefault="00DF151E" w:rsidP="00DF151E">
      <w:pPr>
        <w:pStyle w:val="B2"/>
        <w:rPr>
          <w:lang w:val="en-US"/>
        </w:rPr>
      </w:pPr>
      <w:r w:rsidRPr="003168A2">
        <w:rPr>
          <w:lang w:val="en-US"/>
        </w:rPr>
        <w:t>#100</w:t>
      </w:r>
      <w:r w:rsidRPr="003168A2">
        <w:rPr>
          <w:lang w:val="en-US"/>
        </w:rPr>
        <w:tab/>
        <w:t>conditional IE error; or</w:t>
      </w:r>
    </w:p>
    <w:p w14:paraId="7780DF58" w14:textId="77777777" w:rsidR="00DF151E" w:rsidRPr="003168A2" w:rsidRDefault="00DF151E" w:rsidP="00DF151E">
      <w:pPr>
        <w:pStyle w:val="B2"/>
        <w:rPr>
          <w:lang w:val="en-US"/>
        </w:rPr>
      </w:pPr>
      <w:r w:rsidRPr="003168A2">
        <w:rPr>
          <w:lang w:val="en-US"/>
        </w:rPr>
        <w:t>#111</w:t>
      </w:r>
      <w:r w:rsidRPr="003168A2">
        <w:rPr>
          <w:lang w:val="en-US"/>
        </w:rPr>
        <w:tab/>
        <w:t>protocol error, unspecified.</w:t>
      </w:r>
    </w:p>
    <w:p w14:paraId="26051B45" w14:textId="77777777" w:rsidR="00DF151E" w:rsidRPr="003168A2" w:rsidRDefault="00DF151E" w:rsidP="00DF151E">
      <w:pPr>
        <w:pStyle w:val="B1"/>
      </w:pPr>
      <w:r w:rsidRPr="003168A2">
        <w:rPr>
          <w:lang w:val="en-US"/>
        </w:rPr>
        <w:tab/>
      </w:r>
      <w:r w:rsidRPr="003168A2">
        <w:t xml:space="preserve">The </w:t>
      </w:r>
      <w:r>
        <w:t>AMF</w:t>
      </w:r>
      <w:r w:rsidRPr="003168A2">
        <w:t xml:space="preserve"> stays in </w:t>
      </w:r>
      <w:r>
        <w:t>the current 5G</w:t>
      </w:r>
      <w:r w:rsidRPr="003168A2">
        <w:t>MM mode.</w:t>
      </w:r>
    </w:p>
    <w:p w14:paraId="2CF3F9EA" w14:textId="77777777" w:rsidR="00DF151E" w:rsidRPr="003168A2" w:rsidRDefault="00DF151E" w:rsidP="00DF151E">
      <w:pPr>
        <w:pStyle w:val="B1"/>
      </w:pPr>
      <w:r w:rsidRPr="003168A2">
        <w:t>c)</w:t>
      </w:r>
      <w:r w:rsidRPr="003168A2">
        <w:tab/>
        <w:t>More than one SERVICE REQUEST</w:t>
      </w:r>
      <w:r>
        <w:rPr>
          <w:lang w:eastAsia="ko-KR"/>
        </w:rPr>
        <w:t xml:space="preserve"> message </w:t>
      </w:r>
      <w:r w:rsidRPr="003168A2">
        <w:t xml:space="preserve">received </w:t>
      </w:r>
      <w:r>
        <w:t>before</w:t>
      </w:r>
      <w:r w:rsidRPr="003168A2">
        <w:t xml:space="preserve"> the procedure has been completed (i.e., </w:t>
      </w:r>
      <w:r>
        <w:t xml:space="preserve">before </w:t>
      </w:r>
      <w:r w:rsidRPr="003168A2">
        <w:t>SERVICE REJECT message has been sent</w:t>
      </w:r>
      <w:r w:rsidRPr="003168A2">
        <w:rPr>
          <w:rFonts w:hint="eastAsia"/>
        </w:rPr>
        <w:t xml:space="preserve"> or </w:t>
      </w:r>
      <w:r w:rsidRPr="003168A2">
        <w:t>s</w:t>
      </w:r>
      <w:r w:rsidRPr="003168A2">
        <w:rPr>
          <w:rFonts w:hint="eastAsia"/>
        </w:rPr>
        <w:t>ervice request procedure has been completed</w:t>
      </w:r>
      <w:r w:rsidRPr="003168A2">
        <w:t>)</w:t>
      </w:r>
      <w:r>
        <w:t>.</w:t>
      </w:r>
    </w:p>
    <w:p w14:paraId="26C7434D" w14:textId="77777777" w:rsidR="00DF151E" w:rsidRPr="003168A2" w:rsidRDefault="00DF151E" w:rsidP="00DF151E">
      <w:pPr>
        <w:pStyle w:val="B2"/>
      </w:pPr>
      <w:r w:rsidRPr="003168A2">
        <w:t>-</w:t>
      </w:r>
      <w:r w:rsidRPr="003168A2">
        <w:tab/>
        <w:t>If one or more of the information elements in the SERVICE REQUEST message</w:t>
      </w:r>
      <w:r>
        <w:t xml:space="preserve"> </w:t>
      </w:r>
      <w:r w:rsidRPr="003168A2">
        <w:t>differs from the ones received within the previous SERVICE REQUEST</w:t>
      </w:r>
      <w:r>
        <w:t xml:space="preserve"> message</w:t>
      </w:r>
      <w:r w:rsidRPr="003168A2">
        <w:t>, the previously initiated service request procedure shall be aborted and the new service request procedure shall be progressed;</w:t>
      </w:r>
    </w:p>
    <w:p w14:paraId="456DAAC7" w14:textId="77777777" w:rsidR="00DF151E" w:rsidRPr="003168A2" w:rsidRDefault="00DF151E" w:rsidP="00DF151E">
      <w:pPr>
        <w:pStyle w:val="B2"/>
      </w:pPr>
      <w:r w:rsidRPr="003168A2">
        <w:t>-</w:t>
      </w:r>
      <w:r w:rsidRPr="003168A2">
        <w:tab/>
        <w:t xml:space="preserve">If the information elements do not differ, then the </w:t>
      </w:r>
      <w:r>
        <w:t>AMF</w:t>
      </w:r>
      <w:r w:rsidRPr="003168A2">
        <w:t xml:space="preserve"> shall continue with the previous service request procedure and shall not treat any further this SERVICE REQUEST</w:t>
      </w:r>
      <w:r>
        <w:rPr>
          <w:lang w:eastAsia="ko-KR"/>
        </w:rPr>
        <w:t xml:space="preserve"> </w:t>
      </w:r>
      <w:r w:rsidRPr="003168A2">
        <w:t>message.</w:t>
      </w:r>
    </w:p>
    <w:p w14:paraId="1B3D6AEA" w14:textId="77777777" w:rsidR="00DF151E" w:rsidRPr="003168A2" w:rsidRDefault="00DF151E" w:rsidP="00DF151E">
      <w:pPr>
        <w:pStyle w:val="B1"/>
      </w:pPr>
      <w:r>
        <w:t>d)</w:t>
      </w:r>
      <w:r>
        <w:tab/>
        <w:t>REGISTRATION</w:t>
      </w:r>
      <w:r w:rsidRPr="003168A2">
        <w:t xml:space="preserve"> REQUEST </w:t>
      </w:r>
      <w:r>
        <w:t xml:space="preserve">message </w:t>
      </w:r>
      <w:r w:rsidRPr="003168A2">
        <w:t xml:space="preserve">received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before a SERVICE REJECT message has been sent</w:t>
      </w:r>
      <w:r w:rsidRPr="003168A2">
        <w:rPr>
          <w:rFonts w:hint="eastAsia"/>
        </w:rPr>
        <w:t xml:space="preserve"> or the </w:t>
      </w:r>
      <w:r w:rsidRPr="003168A2">
        <w:t>s</w:t>
      </w:r>
      <w:r w:rsidRPr="003168A2">
        <w:rPr>
          <w:rFonts w:hint="eastAsia"/>
        </w:rPr>
        <w:t>ervice request procedure has been completed</w:t>
      </w:r>
      <w:r>
        <w:t>.</w:t>
      </w:r>
    </w:p>
    <w:p w14:paraId="1E3B4596" w14:textId="77777777" w:rsidR="00DF151E" w:rsidRPr="003168A2" w:rsidRDefault="00DF151E" w:rsidP="00DF151E">
      <w:pPr>
        <w:pStyle w:val="B1"/>
      </w:pPr>
      <w:r>
        <w:tab/>
        <w:t>If a REGISTRATION</w:t>
      </w:r>
      <w:r w:rsidRPr="003168A2">
        <w:t xml:space="preserve"> REQUEST message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w:t>
      </w:r>
      <w:r>
        <w:rPr>
          <w:rFonts w:hint="eastAsia"/>
          <w:lang w:eastAsia="ko-KR"/>
        </w:rPr>
        <w:t xml:space="preserve">delete </w:t>
      </w:r>
      <w:r w:rsidRPr="003168A2">
        <w:t xml:space="preserve">the </w:t>
      </w:r>
      <w:r>
        <w:t>5G</w:t>
      </w:r>
      <w:r w:rsidRPr="003168A2">
        <w:t xml:space="preserve">MM context, </w:t>
      </w:r>
      <w:r>
        <w:rPr>
          <w:rFonts w:eastAsia="Malgun Gothic"/>
          <w:lang w:eastAsia="ko-KR"/>
        </w:rPr>
        <w:t xml:space="preserve">indicate </w:t>
      </w:r>
      <w:r>
        <w:rPr>
          <w:rFonts w:eastAsia="Malgun Gothic" w:hint="eastAsia"/>
          <w:lang w:eastAsia="ko-KR"/>
        </w:rPr>
        <w:t xml:space="preserve">towards the SMF </w:t>
      </w:r>
      <w:r>
        <w:rPr>
          <w:rFonts w:eastAsia="Malgun Gothic"/>
          <w:lang w:eastAsia="ko-KR"/>
        </w:rPr>
        <w:t>that the 5GMM context has been deleted</w:t>
      </w:r>
      <w:r w:rsidRPr="003168A2">
        <w:t xml:space="preserve"> and </w:t>
      </w:r>
      <w:r>
        <w:rPr>
          <w:rFonts w:hint="eastAsia"/>
          <w:lang w:eastAsia="ko-KR"/>
        </w:rPr>
        <w:t xml:space="preserve">progress </w:t>
      </w:r>
      <w:r w:rsidRPr="003168A2">
        <w:t xml:space="preserve">the new </w:t>
      </w:r>
      <w:r>
        <w:t>REGISTRATION REQUEST message.</w:t>
      </w:r>
    </w:p>
    <w:p w14:paraId="62E95645" w14:textId="77777777" w:rsidR="00DF151E" w:rsidRPr="003168A2" w:rsidRDefault="00DF151E" w:rsidP="00DF151E">
      <w:pPr>
        <w:pStyle w:val="B1"/>
      </w:pPr>
      <w:r w:rsidRPr="003168A2">
        <w:lastRenderedPageBreak/>
        <w:t>e)</w:t>
      </w:r>
      <w:r w:rsidRPr="003168A2">
        <w:tab/>
      </w:r>
      <w:r>
        <w:t>REGISTRATION</w:t>
      </w:r>
      <w:r w:rsidRPr="003168A2">
        <w:t xml:space="preserve"> REQUEST message received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received before </w:t>
      </w:r>
      <w:r w:rsidRPr="003168A2">
        <w:rPr>
          <w:rFonts w:hint="eastAsia"/>
        </w:rPr>
        <w:t xml:space="preserve">the </w:t>
      </w:r>
      <w:r w:rsidRPr="003168A2">
        <w:t>s</w:t>
      </w:r>
      <w:r w:rsidRPr="003168A2">
        <w:rPr>
          <w:rFonts w:hint="eastAsia"/>
        </w:rPr>
        <w:t>ervice request procedure has been completed</w:t>
      </w:r>
      <w:r w:rsidRPr="003168A2">
        <w:t xml:space="preserve"> or a SERVICE REJECT message has been sent</w:t>
      </w:r>
      <w:r>
        <w:t>.</w:t>
      </w:r>
    </w:p>
    <w:p w14:paraId="2C9F798C" w14:textId="77777777" w:rsidR="00DF151E" w:rsidRDefault="00DF151E" w:rsidP="00DF151E">
      <w:pPr>
        <w:pStyle w:val="B1"/>
      </w:pPr>
      <w:r w:rsidRPr="003168A2">
        <w:tab/>
        <w:t xml:space="preserve">If a </w:t>
      </w:r>
      <w:r>
        <w:t>REGISTRATION</w:t>
      </w:r>
      <w:r w:rsidRPr="003168A2">
        <w:t xml:space="preserve"> REQUEST message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and progress the new </w:t>
      </w:r>
      <w:r>
        <w:t>REGISTRATION</w:t>
      </w:r>
      <w:r w:rsidRPr="003168A2">
        <w:t xml:space="preserve"> REQUEST</w:t>
      </w:r>
      <w:r>
        <w:t xml:space="preserve"> message</w:t>
      </w:r>
      <w:r w:rsidRPr="003168A2">
        <w:t>.</w:t>
      </w:r>
    </w:p>
    <w:p w14:paraId="7D06B996" w14:textId="77777777" w:rsidR="00DF151E" w:rsidRDefault="00DF151E" w:rsidP="00DF151E">
      <w:pPr>
        <w:pStyle w:val="Heading3"/>
      </w:pPr>
      <w:bookmarkStart w:id="944" w:name="_Toc20232092"/>
      <w:bookmarkStart w:id="945" w:name="_Toc27745414"/>
      <w:bookmarkStart w:id="946" w:name="_Toc106693825"/>
      <w:r>
        <w:t>5.6.2</w:t>
      </w:r>
      <w:r>
        <w:tab/>
        <w:t>Paging procedure</w:t>
      </w:r>
      <w:bookmarkEnd w:id="944"/>
      <w:bookmarkEnd w:id="945"/>
      <w:bookmarkEnd w:id="946"/>
    </w:p>
    <w:p w14:paraId="060AA582" w14:textId="77777777" w:rsidR="00DF151E" w:rsidRDefault="00DF151E" w:rsidP="00DF151E">
      <w:pPr>
        <w:pStyle w:val="Heading4"/>
      </w:pPr>
      <w:bookmarkStart w:id="947" w:name="_Toc20232093"/>
      <w:bookmarkStart w:id="948" w:name="_Toc27745415"/>
      <w:bookmarkStart w:id="949" w:name="_Toc106693826"/>
      <w:r>
        <w:t>5.6.2.1</w:t>
      </w:r>
      <w:r w:rsidRPr="003168A2">
        <w:tab/>
      </w:r>
      <w:r>
        <w:t>General</w:t>
      </w:r>
      <w:bookmarkEnd w:id="947"/>
      <w:bookmarkEnd w:id="948"/>
      <w:bookmarkEnd w:id="949"/>
    </w:p>
    <w:p w14:paraId="617C22FF" w14:textId="77777777" w:rsidR="00DF151E" w:rsidRPr="00AA08E6" w:rsidRDefault="00DF151E" w:rsidP="00DF151E">
      <w:pPr>
        <w:rPr>
          <w:rFonts w:eastAsia="Malgun Gothic"/>
        </w:rPr>
      </w:pPr>
      <w:r w:rsidRPr="003168A2">
        <w:rPr>
          <w:lang w:eastAsia="ko-KR"/>
        </w:rPr>
        <w:t xml:space="preserve">The paging procedure is </w:t>
      </w:r>
      <w:r>
        <w:rPr>
          <w:lang w:eastAsia="ko-KR"/>
        </w:rPr>
        <w:t xml:space="preserve">performed only in 3GPP access and </w:t>
      </w:r>
      <w:r w:rsidRPr="003168A2">
        <w:rPr>
          <w:lang w:eastAsia="ko-KR"/>
        </w:rPr>
        <w:t xml:space="preserve">used by the network to request the establishment of a </w:t>
      </w:r>
      <w:r w:rsidRPr="003168A2">
        <w:t>NAS signalling connection to the UE.</w:t>
      </w:r>
      <w:r>
        <w:t xml:space="preserve"> </w:t>
      </w:r>
      <w:r w:rsidRPr="0025213D">
        <w:t xml:space="preserve">The paging procedure is also used by the network to </w:t>
      </w:r>
      <w:r w:rsidRPr="0025213D">
        <w:rPr>
          <w:lang w:eastAsia="ko-KR"/>
        </w:rPr>
        <w:t>request the UE to re-</w:t>
      </w:r>
      <w:r>
        <w:rPr>
          <w:lang w:eastAsia="ko-KR"/>
        </w:rPr>
        <w:t>establish</w:t>
      </w:r>
      <w:r w:rsidRPr="0025213D">
        <w:rPr>
          <w:lang w:eastAsia="ko-KR"/>
        </w:rPr>
        <w:t xml:space="preserve"> the user</w:t>
      </w:r>
      <w:r>
        <w:rPr>
          <w:lang w:eastAsia="ko-KR"/>
        </w:rPr>
        <w:t>-</w:t>
      </w:r>
      <w:r w:rsidRPr="0025213D">
        <w:rPr>
          <w:lang w:eastAsia="ko-KR"/>
        </w:rPr>
        <w:t>plane resources of PDU sessions for downlink user data transport</w:t>
      </w:r>
      <w:r w:rsidRPr="0025213D">
        <w:t xml:space="preserve">. Another purpose of the paging procedure is to </w:t>
      </w:r>
      <w:r w:rsidRPr="0025213D">
        <w:rPr>
          <w:lang w:eastAsia="ko-KR"/>
        </w:rPr>
        <w:t>request the UE to re-</w:t>
      </w:r>
      <w:r>
        <w:rPr>
          <w:lang w:eastAsia="ko-KR"/>
        </w:rPr>
        <w:t>establish</w:t>
      </w:r>
      <w:r w:rsidRPr="0025213D">
        <w:rPr>
          <w:lang w:eastAsia="ko-KR"/>
        </w:rPr>
        <w:t xml:space="preserve"> the </w:t>
      </w:r>
      <w:r>
        <w:rPr>
          <w:lang w:eastAsia="ko-KR"/>
        </w:rPr>
        <w:t xml:space="preserve">user-plane resources of </w:t>
      </w:r>
      <w:r w:rsidRPr="0025213D">
        <w:rPr>
          <w:lang w:eastAsia="ko-KR"/>
        </w:rPr>
        <w:t>PDU session(s) associated with non-3GPP access over 3GPP access</w:t>
      </w:r>
      <w:r w:rsidRPr="0025213D">
        <w:t>.</w:t>
      </w:r>
    </w:p>
    <w:p w14:paraId="7257885F" w14:textId="77777777" w:rsidR="00DF151E" w:rsidRPr="00D4139F" w:rsidRDefault="00DF151E" w:rsidP="00DF151E">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14:paraId="23178865" w14:textId="77777777" w:rsidR="00DF151E" w:rsidRDefault="00DF151E" w:rsidP="00DF151E">
      <w:pPr>
        <w:pStyle w:val="Heading4"/>
      </w:pPr>
      <w:bookmarkStart w:id="950" w:name="_Toc20232094"/>
      <w:bookmarkStart w:id="951" w:name="_Toc27745416"/>
      <w:bookmarkStart w:id="952" w:name="_Toc106693827"/>
      <w:r>
        <w:t>5.6.2.2</w:t>
      </w:r>
      <w:r w:rsidRPr="003168A2">
        <w:tab/>
      </w:r>
      <w:r>
        <w:t>Paging for 5GS services</w:t>
      </w:r>
      <w:bookmarkEnd w:id="950"/>
      <w:bookmarkEnd w:id="951"/>
      <w:bookmarkEnd w:id="952"/>
    </w:p>
    <w:p w14:paraId="58D8431C" w14:textId="77777777" w:rsidR="00DF151E" w:rsidRDefault="00DF151E" w:rsidP="00DF151E">
      <w:pPr>
        <w:pStyle w:val="Heading5"/>
        <w:rPr>
          <w:lang w:eastAsia="zh-CN"/>
        </w:rPr>
      </w:pPr>
      <w:bookmarkStart w:id="953" w:name="_Toc20232095"/>
      <w:bookmarkStart w:id="954" w:name="_Toc27745417"/>
      <w:bookmarkStart w:id="955" w:name="_Toc106693828"/>
      <w:r>
        <w:t>5</w:t>
      </w:r>
      <w:r w:rsidRPr="003168A2">
        <w:rPr>
          <w:rFonts w:hint="eastAsia"/>
        </w:rPr>
        <w:t>.</w:t>
      </w:r>
      <w:r>
        <w:t>6</w:t>
      </w:r>
      <w:r w:rsidRPr="003168A2">
        <w:t>.</w:t>
      </w:r>
      <w:r>
        <w:t>2</w:t>
      </w:r>
      <w:r w:rsidRPr="003168A2">
        <w:t>.2.1</w:t>
      </w:r>
      <w:r w:rsidRPr="003168A2">
        <w:tab/>
      </w:r>
      <w:r>
        <w:t>General</w:t>
      </w:r>
      <w:bookmarkEnd w:id="953"/>
      <w:bookmarkEnd w:id="954"/>
      <w:bookmarkEnd w:id="955"/>
    </w:p>
    <w:p w14:paraId="7B9380C1" w14:textId="77777777" w:rsidR="00DF151E" w:rsidRDefault="00DF151E" w:rsidP="00DF151E">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over 3GPP access (see </w:t>
      </w:r>
      <w:r w:rsidRPr="003168A2">
        <w:t>example in figure </w:t>
      </w:r>
      <w:r>
        <w:t>5</w:t>
      </w:r>
      <w:r w:rsidRPr="003168A2">
        <w:t>.</w:t>
      </w:r>
      <w:r>
        <w:t>6</w:t>
      </w:r>
      <w:r w:rsidRPr="003168A2">
        <w:t>.</w:t>
      </w:r>
      <w:r>
        <w:t>2</w:t>
      </w:r>
      <w:r w:rsidRPr="003168A2">
        <w:t>.</w:t>
      </w:r>
      <w:r>
        <w:t>2.1.1</w:t>
      </w:r>
      <w:r w:rsidRPr="003168A2">
        <w:t>).</w:t>
      </w:r>
    </w:p>
    <w:p w14:paraId="64BF686B" w14:textId="77777777" w:rsidR="00DF151E" w:rsidRDefault="00DF151E" w:rsidP="00DF151E">
      <w:pPr>
        <w:pStyle w:val="TH"/>
      </w:pPr>
      <w:r w:rsidRPr="003168A2">
        <w:object w:dxaOrig="9750" w:dyaOrig="3195" w14:anchorId="7E65C1E0">
          <v:shape id="_x0000_i1069" type="#_x0000_t75" style="width:417.05pt;height:137.35pt" o:ole="">
            <v:imagedata r:id="rId47" o:title=""/>
          </v:shape>
          <o:OLEObject Type="Embed" ProgID="Visio.Drawing.11" ShapeID="_x0000_i1069" DrawAspect="Content" ObjectID="_1717307551" r:id="rId48"/>
        </w:object>
      </w:r>
    </w:p>
    <w:p w14:paraId="1E15B7E6" w14:textId="77777777" w:rsidR="00DF151E" w:rsidRPr="00BD0557" w:rsidRDefault="00DF151E" w:rsidP="00DF151E">
      <w:pPr>
        <w:pStyle w:val="TF"/>
      </w:pPr>
      <w:r w:rsidRPr="00BD0557">
        <w:t>Figure </w:t>
      </w:r>
      <w:r>
        <w:t>5</w:t>
      </w:r>
      <w:r w:rsidRPr="00BD0557">
        <w:rPr>
          <w:rFonts w:hint="eastAsia"/>
        </w:rPr>
        <w:t>.</w:t>
      </w:r>
      <w:r>
        <w:t>6</w:t>
      </w:r>
      <w:r w:rsidRPr="00BD0557">
        <w:rPr>
          <w:rFonts w:hint="eastAsia"/>
        </w:rPr>
        <w:t>.</w:t>
      </w:r>
      <w:r w:rsidRPr="00BD0557">
        <w:t>2</w:t>
      </w:r>
      <w:r w:rsidRPr="00BD0557">
        <w:rPr>
          <w:rFonts w:hint="eastAsia"/>
        </w:rPr>
        <w:t>.</w:t>
      </w:r>
      <w:r w:rsidRPr="00BD0557">
        <w:t>2.1.1: Paging procedure</w:t>
      </w:r>
    </w:p>
    <w:p w14:paraId="423CC307" w14:textId="77777777" w:rsidR="00DF151E" w:rsidRDefault="00DF151E" w:rsidP="00DF151E">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p>
    <w:p w14:paraId="3012C088" w14:textId="77777777" w:rsidR="00DF151E" w:rsidRDefault="00DF151E" w:rsidP="00DF151E">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to the lower layer that the paging is associated to non-3GPP access.</w:t>
      </w:r>
    </w:p>
    <w:p w14:paraId="5A70E4D7" w14:textId="77777777" w:rsidR="00DF151E" w:rsidRDefault="00DF151E" w:rsidP="00DF151E">
      <w:r w:rsidRPr="003168A2">
        <w:t>Upon reception of a paging indication,</w:t>
      </w:r>
      <w:r w:rsidRPr="00A412E4">
        <w:t xml:space="preserve"> </w:t>
      </w:r>
      <w:r w:rsidRPr="003168A2">
        <w:t xml:space="preserve">the UE shall </w:t>
      </w:r>
      <w:r>
        <w:t>stop the timer T3346, if running, and shall initiate:</w:t>
      </w:r>
    </w:p>
    <w:p w14:paraId="3807F83A" w14:textId="77777777" w:rsidR="00DF151E" w:rsidRPr="00503230" w:rsidRDefault="00DF151E" w:rsidP="00DF151E">
      <w:pPr>
        <w:pStyle w:val="B1"/>
        <w:rPr>
          <w:rFonts w:eastAsia="Malgun Gothic"/>
        </w:rPr>
      </w:pPr>
      <w:r w:rsidRPr="00C026CD">
        <w:t>-</w:t>
      </w:r>
      <w:r w:rsidRPr="00C026CD">
        <w:tab/>
      </w:r>
      <w:r>
        <w:t>a service request procedure</w:t>
      </w:r>
      <w:r w:rsidRPr="00503230">
        <w:t xml:space="preserve"> </w:t>
      </w:r>
      <w:r>
        <w:t xml:space="preserve">over 3GPP access </w:t>
      </w:r>
      <w:bookmarkStart w:id="956" w:name="OLE_LINK15"/>
      <w:r w:rsidRPr="00C026CD">
        <w:t>to respond to the paging</w:t>
      </w:r>
      <w:bookmarkEnd w:id="956"/>
      <w:r>
        <w:t xml:space="preserve"> as specified in subclauses 5.6.</w:t>
      </w:r>
      <w:r w:rsidRPr="00C57374">
        <w:t>1</w:t>
      </w:r>
      <w:r>
        <w:t>; or</w:t>
      </w:r>
    </w:p>
    <w:p w14:paraId="24CAA708" w14:textId="77777777" w:rsidR="00DF151E" w:rsidRDefault="00DF151E" w:rsidP="00DF151E">
      <w:pPr>
        <w:pStyle w:val="B1"/>
      </w:pPr>
      <w:r w:rsidRPr="00573E21">
        <w:rPr>
          <w:lang w:eastAsia="zh-CN"/>
        </w:rPr>
        <w:t>-</w:t>
      </w:r>
      <w:r w:rsidRPr="00573E21">
        <w:rPr>
          <w:lang w:eastAsia="zh-CN"/>
        </w:rPr>
        <w:tab/>
      </w:r>
      <w:r>
        <w:rPr>
          <w:rFonts w:hint="eastAsia"/>
          <w:lang w:eastAsia="zh-CN"/>
        </w:rPr>
        <w:t xml:space="preserve">a </w:t>
      </w:r>
      <w:r>
        <w:rPr>
          <w:lang w:eastAsia="zh-CN"/>
        </w:rPr>
        <w:t xml:space="preserve">registration procedure for </w:t>
      </w:r>
      <w:r>
        <w:t xml:space="preserve">mobility and periodic registration update </w:t>
      </w:r>
      <w:r w:rsidRPr="007C43C5">
        <w:t>over 3GPP access</w:t>
      </w:r>
      <w:r w:rsidRPr="00C026CD">
        <w:t xml:space="preserve"> to respond to the paging</w:t>
      </w:r>
      <w:r>
        <w:t xml:space="preserve"> as specified in subclauses</w:t>
      </w:r>
      <w:r>
        <w:rPr>
          <w:lang w:val="en-US"/>
        </w:rPr>
        <w:t> </w:t>
      </w:r>
      <w:r w:rsidRPr="00A721AD">
        <w:t>5.5.1.3</w:t>
      </w:r>
      <w:r>
        <w:t>.</w:t>
      </w:r>
    </w:p>
    <w:p w14:paraId="0D76AF35" w14:textId="77777777" w:rsidR="00DF151E" w:rsidRDefault="00DF151E" w:rsidP="00DF151E">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14:paraId="1D2C3ACE" w14:textId="77777777" w:rsidR="00DF151E" w:rsidRDefault="00DF151E" w:rsidP="00DF151E">
      <w:r>
        <w:lastRenderedPageBreak/>
        <w:t xml:space="preserve">Upon expiry of timer </w:t>
      </w:r>
      <w:r w:rsidRPr="00FE320E">
        <w:t>T</w:t>
      </w:r>
      <w:r>
        <w:t>3513,</w:t>
      </w:r>
      <w:r w:rsidRPr="00FE320E">
        <w:t xml:space="preserve"> the</w:t>
      </w:r>
      <w:r>
        <w:t xml:space="preserve"> network may reinitiate paging.</w:t>
      </w:r>
    </w:p>
    <w:p w14:paraId="44D8AD4E" w14:textId="77777777" w:rsidR="00DF151E" w:rsidRDefault="00DF151E" w:rsidP="00DF151E">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timer T3513,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14:paraId="477D5337" w14:textId="77777777" w:rsidR="00DF151E" w:rsidRDefault="00DF151E" w:rsidP="00DF151E">
      <w:pPr>
        <w:pStyle w:val="Heading5"/>
        <w:rPr>
          <w:lang w:eastAsia="zh-CN"/>
        </w:rPr>
      </w:pPr>
      <w:bookmarkStart w:id="957" w:name="_Toc20232096"/>
      <w:bookmarkStart w:id="958" w:name="_Toc27745418"/>
      <w:bookmarkStart w:id="959" w:name="_Toc106693829"/>
      <w:r>
        <w:t>5</w:t>
      </w:r>
      <w:r>
        <w:rPr>
          <w:rFonts w:hint="eastAsia"/>
          <w:lang w:eastAsia="zh-CN"/>
        </w:rPr>
        <w:t>.</w:t>
      </w:r>
      <w:r>
        <w:rPr>
          <w:lang w:eastAsia="zh-CN"/>
        </w:rPr>
        <w:t>6</w:t>
      </w:r>
      <w:r>
        <w:rPr>
          <w:rFonts w:hint="eastAsia"/>
          <w:lang w:eastAsia="zh-CN"/>
        </w:rPr>
        <w:t>.</w:t>
      </w:r>
      <w:r>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957"/>
      <w:bookmarkEnd w:id="958"/>
      <w:bookmarkEnd w:id="959"/>
    </w:p>
    <w:p w14:paraId="2DEE4291" w14:textId="77777777" w:rsidR="00DF151E" w:rsidRDefault="00DF151E" w:rsidP="00DF151E">
      <w:r w:rsidRPr="003168A2">
        <w:t>The following abnormal case can be identified:</w:t>
      </w:r>
    </w:p>
    <w:p w14:paraId="287C897F" w14:textId="77777777" w:rsidR="00DF151E" w:rsidRDefault="00DF151E" w:rsidP="00DF151E">
      <w:pPr>
        <w:pStyle w:val="B1"/>
      </w:pPr>
      <w:r>
        <w:t>a</w:t>
      </w:r>
      <w:r w:rsidRPr="003168A2">
        <w:t>)</w:t>
      </w:r>
      <w:r w:rsidRPr="003168A2">
        <w:tab/>
      </w:r>
      <w:r>
        <w:t>Void.</w:t>
      </w:r>
    </w:p>
    <w:p w14:paraId="4CB3984A" w14:textId="77777777" w:rsidR="00DF151E" w:rsidRDefault="00DF151E" w:rsidP="00DF151E">
      <w:pPr>
        <w:pStyle w:val="Heading5"/>
        <w:rPr>
          <w:lang w:eastAsia="zh-CN"/>
        </w:rPr>
      </w:pPr>
      <w:bookmarkStart w:id="960" w:name="_Toc20232097"/>
      <w:bookmarkStart w:id="961" w:name="_Toc27745419"/>
      <w:bookmarkStart w:id="962" w:name="_Toc106693830"/>
      <w:r>
        <w:rPr>
          <w:lang w:eastAsia="zh-CN"/>
        </w:rPr>
        <w:t>5</w:t>
      </w:r>
      <w:r>
        <w:rPr>
          <w:rFonts w:hint="eastAsia"/>
          <w:lang w:eastAsia="zh-CN"/>
        </w:rPr>
        <w:t>.</w:t>
      </w:r>
      <w:r>
        <w:rPr>
          <w:lang w:eastAsia="zh-CN"/>
        </w:rPr>
        <w:t>6</w:t>
      </w:r>
      <w:r>
        <w:rPr>
          <w:rFonts w:hint="eastAsia"/>
          <w:lang w:eastAsia="zh-CN"/>
        </w:rPr>
        <w:t>.</w:t>
      </w:r>
      <w:r>
        <w:rPr>
          <w:lang w:eastAsia="zh-CN"/>
        </w:rPr>
        <w:t>2</w:t>
      </w:r>
      <w:r>
        <w:rPr>
          <w:rFonts w:hint="eastAsia"/>
          <w:lang w:eastAsia="zh-CN"/>
        </w:rPr>
        <w:t>.2</w:t>
      </w:r>
      <w:r>
        <w:rPr>
          <w:lang w:eastAsia="zh-CN"/>
        </w:rPr>
        <w:t>.3</w:t>
      </w:r>
      <w:r>
        <w:rPr>
          <w:rFonts w:hint="eastAsia"/>
          <w:lang w:eastAsia="zh-CN"/>
        </w:rPr>
        <w:tab/>
      </w:r>
      <w:r>
        <w:rPr>
          <w:lang w:eastAsia="ja-JP"/>
        </w:rPr>
        <w:t xml:space="preserve">Abnormal cases </w:t>
      </w:r>
      <w:r>
        <w:t>in the UE</w:t>
      </w:r>
      <w:bookmarkEnd w:id="960"/>
      <w:bookmarkEnd w:id="961"/>
      <w:bookmarkEnd w:id="962"/>
    </w:p>
    <w:p w14:paraId="20E62FD8" w14:textId="77777777" w:rsidR="00DF151E" w:rsidRPr="003168A2" w:rsidRDefault="00DF151E" w:rsidP="00DF151E">
      <w:r w:rsidRPr="003168A2">
        <w:t>The following abnormal cases can be identified:</w:t>
      </w:r>
    </w:p>
    <w:p w14:paraId="39C62698" w14:textId="77777777" w:rsidR="00DF151E" w:rsidRPr="00956820" w:rsidRDefault="00DF151E" w:rsidP="00DF151E">
      <w:pPr>
        <w:pStyle w:val="B1"/>
      </w:pPr>
      <w:r w:rsidRPr="00956820">
        <w:t>a)</w:t>
      </w:r>
      <w:r w:rsidRPr="00956820">
        <w:rPr>
          <w:rFonts w:hint="eastAsia"/>
        </w:rPr>
        <w:tab/>
      </w:r>
      <w:r w:rsidRPr="00956820">
        <w:t>Paging message received with access type set to non-3GPP access while the UE is in 5GMM-CONNECTED mode over</w:t>
      </w:r>
      <w:r>
        <w:t xml:space="preserve"> </w:t>
      </w:r>
      <w:r w:rsidRPr="00956820">
        <w:t>non-3GPP access</w:t>
      </w:r>
      <w:r>
        <w:t>.</w:t>
      </w:r>
    </w:p>
    <w:p w14:paraId="01C366BF" w14:textId="77777777" w:rsidR="00DF151E" w:rsidRDefault="00DF151E" w:rsidP="00DF151E">
      <w:pPr>
        <w:pStyle w:val="B1"/>
      </w:pPr>
      <w:r>
        <w:rPr>
          <w:rFonts w:hint="eastAsia"/>
        </w:rPr>
        <w:tab/>
      </w:r>
      <w:r>
        <w:t>The UE shall not respond to paging message.</w:t>
      </w:r>
    </w:p>
    <w:p w14:paraId="4049527A" w14:textId="77777777" w:rsidR="00DF151E" w:rsidRPr="00956820" w:rsidRDefault="00DF151E" w:rsidP="00DF151E">
      <w:pPr>
        <w:pStyle w:val="B1"/>
      </w:pPr>
      <w:r>
        <w:t>b</w:t>
      </w:r>
      <w:r w:rsidRPr="00956820">
        <w:t>)</w:t>
      </w:r>
      <w:r w:rsidRPr="00956820">
        <w:rPr>
          <w:rFonts w:hint="eastAsia"/>
        </w:rPr>
        <w:tab/>
      </w:r>
      <w:r w:rsidRPr="00956820">
        <w:t>Paging message recei</w:t>
      </w:r>
      <w:r>
        <w:t xml:space="preserve">ved with access type set to </w:t>
      </w:r>
      <w:r w:rsidRPr="00956820">
        <w:t>3GPP access</w:t>
      </w:r>
      <w:r>
        <w:t xml:space="preserve"> when</w:t>
      </w:r>
      <w:r w:rsidRPr="00956820">
        <w:t xml:space="preserve"> </w:t>
      </w:r>
      <w:r>
        <w:t>UE-initiated 5GMM specific procedure or service request procedure is ongoging.</w:t>
      </w:r>
    </w:p>
    <w:p w14:paraId="57EDE8CA" w14:textId="77777777" w:rsidR="00DF151E" w:rsidRDefault="00DF151E" w:rsidP="00DF151E">
      <w:pPr>
        <w:pStyle w:val="B1"/>
      </w:pPr>
      <w:r>
        <w:rPr>
          <w:rFonts w:hint="eastAsia"/>
        </w:rPr>
        <w:tab/>
      </w:r>
      <w:r>
        <w:t>The UE shall ignore the paging.</w:t>
      </w:r>
    </w:p>
    <w:p w14:paraId="5D086F63" w14:textId="77777777" w:rsidR="00DF151E" w:rsidRDefault="00DF151E" w:rsidP="00DF151E">
      <w:pPr>
        <w:pStyle w:val="Heading3"/>
      </w:pPr>
      <w:bookmarkStart w:id="963" w:name="_Toc20232098"/>
      <w:bookmarkStart w:id="964" w:name="_Toc27745420"/>
      <w:bookmarkStart w:id="965" w:name="_Toc106693831"/>
      <w:r>
        <w:t>5.6.3</w:t>
      </w:r>
      <w:r>
        <w:tab/>
        <w:t>Notification procedure</w:t>
      </w:r>
      <w:bookmarkEnd w:id="963"/>
      <w:bookmarkEnd w:id="964"/>
      <w:bookmarkEnd w:id="965"/>
    </w:p>
    <w:p w14:paraId="27A61949" w14:textId="77777777" w:rsidR="00DF151E" w:rsidRDefault="00DF151E" w:rsidP="00DF151E">
      <w:pPr>
        <w:pStyle w:val="Heading4"/>
      </w:pPr>
      <w:bookmarkStart w:id="966" w:name="_Toc20232099"/>
      <w:bookmarkStart w:id="967" w:name="_Toc27745421"/>
      <w:bookmarkStart w:id="968" w:name="_Toc106693832"/>
      <w:r>
        <w:t>5.6.3.1</w:t>
      </w:r>
      <w:r w:rsidRPr="003168A2">
        <w:tab/>
      </w:r>
      <w:r>
        <w:t>General</w:t>
      </w:r>
      <w:bookmarkEnd w:id="966"/>
      <w:bookmarkEnd w:id="967"/>
      <w:bookmarkEnd w:id="968"/>
    </w:p>
    <w:p w14:paraId="2A24C3B6" w14:textId="77777777" w:rsidR="00DF151E" w:rsidRDefault="00DF151E" w:rsidP="00DF151E">
      <w:r>
        <w:rPr>
          <w:lang w:eastAsia="ko-KR"/>
        </w:rPr>
        <w:t>The notification</w:t>
      </w:r>
      <w:r w:rsidRPr="003168A2">
        <w:rPr>
          <w:lang w:eastAsia="ko-KR"/>
        </w:rPr>
        <w:t xml:space="preserve"> procedure </w:t>
      </w:r>
      <w:r>
        <w:rPr>
          <w:lang w:eastAsia="ko-KR"/>
        </w:rPr>
        <w:t>is used by the network</w:t>
      </w:r>
      <w:r>
        <w:rPr>
          <w:rFonts w:hint="eastAsia"/>
        </w:rPr>
        <w:t>:</w:t>
      </w:r>
    </w:p>
    <w:p w14:paraId="5F74EDD0" w14:textId="77777777" w:rsidR="00DF151E" w:rsidRDefault="00DF151E" w:rsidP="00DF151E">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3GPP access,</w:t>
      </w:r>
      <w:r w:rsidRPr="009A042E">
        <w:rPr>
          <w:lang w:eastAsia="ko-KR"/>
        </w:rPr>
        <w:t xml:space="preserve"> to re-</w:t>
      </w:r>
      <w:r>
        <w:rPr>
          <w:lang w:eastAsia="ko-KR"/>
        </w:rPr>
        <w:t>establish</w:t>
      </w:r>
      <w:r w:rsidRPr="009A042E">
        <w:rPr>
          <w:lang w:eastAsia="ko-KR"/>
        </w:rPr>
        <w:t xml:space="preserve"> the </w:t>
      </w:r>
      <w:r>
        <w:rPr>
          <w:lang w:eastAsia="ko-KR"/>
        </w:rPr>
        <w:t xml:space="preserve">user-plane resources of </w:t>
      </w:r>
      <w:r w:rsidRPr="009A042E">
        <w:rPr>
          <w:lang w:eastAsia="ko-KR"/>
        </w:rPr>
        <w:t>PDU session(s) associated with n</w:t>
      </w:r>
      <w:r>
        <w:rPr>
          <w:lang w:eastAsia="ko-KR"/>
        </w:rPr>
        <w:t>on-3GPP access over 3GPP access</w:t>
      </w:r>
      <w:r>
        <w:rPr>
          <w:rFonts w:hint="eastAsia"/>
          <w:lang w:eastAsia="zh-CN"/>
        </w:rPr>
        <w:t xml:space="preserve"> or t</w:t>
      </w:r>
      <w:r>
        <w:rPr>
          <w:lang w:eastAsia="ko-KR"/>
        </w:rPr>
        <w:t xml:space="preserve">o deliver 5GSM downlink signalling messages associated with </w:t>
      </w:r>
      <w:r w:rsidRPr="009A042E">
        <w:rPr>
          <w:lang w:eastAsia="ko-KR"/>
        </w:rPr>
        <w:t>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14:paraId="23D43675" w14:textId="77777777" w:rsidR="00DF151E" w:rsidRDefault="00DF151E" w:rsidP="00DF151E">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w:t>
      </w:r>
      <w:r>
        <w:t>establish</w:t>
      </w:r>
      <w:r>
        <w:rPr>
          <w:rFonts w:hint="eastAsia"/>
        </w:rPr>
        <w:t xml:space="preserve"> </w:t>
      </w:r>
      <w:r>
        <w:t xml:space="preserve">user-plane resources of </w:t>
      </w:r>
      <w:r>
        <w:rPr>
          <w:rFonts w:hint="eastAsia"/>
        </w:rPr>
        <w:t xml:space="preserve">the PDU session(s) </w:t>
      </w:r>
      <w:r>
        <w:rPr>
          <w:lang w:eastAsia="ko-KR"/>
        </w:rPr>
        <w:t xml:space="preserve">or to deliver downlink signalling </w:t>
      </w:r>
      <w:r>
        <w:rPr>
          <w:rFonts w:hint="eastAsia"/>
        </w:rPr>
        <w:t xml:space="preserve">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r w:rsidRPr="00787872">
        <w:t xml:space="preserve"> </w:t>
      </w:r>
      <w:r>
        <w:t>when the UE is not in MICO mode</w:t>
      </w:r>
      <w:r>
        <w:rPr>
          <w:rFonts w:hint="eastAsia"/>
          <w:lang w:eastAsia="zh-CN"/>
        </w:rPr>
        <w:t>.</w:t>
      </w:r>
    </w:p>
    <w:p w14:paraId="1F39DD94" w14:textId="77777777" w:rsidR="00DF151E" w:rsidRDefault="00DF151E" w:rsidP="00DF151E">
      <w:pPr>
        <w:pStyle w:val="Heading4"/>
      </w:pPr>
      <w:bookmarkStart w:id="969" w:name="OLE_LINK146"/>
      <w:bookmarkStart w:id="970" w:name="_Toc20232100"/>
      <w:bookmarkStart w:id="971" w:name="_Toc27745422"/>
      <w:bookmarkStart w:id="972" w:name="_Toc106693833"/>
      <w:r>
        <w:t>5.6.3.2</w:t>
      </w:r>
      <w:bookmarkEnd w:id="969"/>
      <w:r w:rsidRPr="003168A2">
        <w:tab/>
      </w:r>
      <w:r>
        <w:t>Notification procedure initiation</w:t>
      </w:r>
      <w:bookmarkEnd w:id="970"/>
      <w:bookmarkEnd w:id="971"/>
      <w:bookmarkEnd w:id="972"/>
    </w:p>
    <w:p w14:paraId="09F63DA7" w14:textId="77777777" w:rsidR="00DF151E" w:rsidRDefault="00DF151E" w:rsidP="00DF151E">
      <w:r w:rsidRPr="003168A2">
        <w:t xml:space="preserve">The network shall initiate the </w:t>
      </w:r>
      <w:r>
        <w:t xml:space="preserve">notification </w:t>
      </w:r>
      <w:r w:rsidRPr="003168A2">
        <w:t xml:space="preserve">procedure </w:t>
      </w:r>
      <w:r>
        <w:t xml:space="preserve">by sending the NOTIFICATION message to the UE and start timer T3565 (see </w:t>
      </w:r>
      <w:r w:rsidRPr="003168A2">
        <w:t>example in figure </w:t>
      </w:r>
      <w:r>
        <w:t>5.6.3.2.1</w:t>
      </w:r>
      <w:r w:rsidRPr="003168A2">
        <w:t>).</w:t>
      </w:r>
    </w:p>
    <w:p w14:paraId="46A7DCB3" w14:textId="77777777" w:rsidR="00DF151E" w:rsidRDefault="00DF151E" w:rsidP="00DF151E">
      <w:r>
        <w:rPr>
          <w:rFonts w:hint="eastAsia"/>
          <w:lang w:val="en-US"/>
        </w:rPr>
        <w:t xml:space="preserve">For </w:t>
      </w:r>
      <w:r>
        <w:rPr>
          <w:lang w:val="en-US"/>
        </w:rPr>
        <w:t xml:space="preserve">case </w:t>
      </w:r>
      <w:r>
        <w:rPr>
          <w:rFonts w:hint="eastAsia"/>
          <w:lang w:val="en-US"/>
        </w:rPr>
        <w:t>a) in subclause </w:t>
      </w:r>
      <w:r>
        <w:rPr>
          <w:lang w:val="en-US"/>
        </w:rPr>
        <w:t>5</w:t>
      </w:r>
      <w:r>
        <w:t>.6.3.1</w:t>
      </w:r>
      <w:r>
        <w:rPr>
          <w:rFonts w:hint="eastAsia"/>
        </w:rPr>
        <w:t xml:space="preserve">, the </w:t>
      </w:r>
      <w:r>
        <w:t xml:space="preserve">NOTIFICATION </w:t>
      </w:r>
      <w:r>
        <w:rPr>
          <w:rFonts w:hint="eastAsia"/>
        </w:rPr>
        <w:t>message is sent from the network to the UE via 3GPP access</w:t>
      </w:r>
      <w:r w:rsidRPr="00362880">
        <w:t xml:space="preserve"> </w:t>
      </w:r>
      <w:r>
        <w:t>with access type indicating non-3GPP access</w:t>
      </w:r>
      <w:r>
        <w:rPr>
          <w:rFonts w:hint="eastAsia"/>
        </w:rPr>
        <w:t>.</w:t>
      </w:r>
    </w:p>
    <w:p w14:paraId="30CA9F3D" w14:textId="77777777" w:rsidR="00DF151E" w:rsidRDefault="00DF151E" w:rsidP="00DF151E">
      <w:r>
        <w:rPr>
          <w:rFonts w:hint="eastAsia"/>
          <w:lang w:val="en-US"/>
        </w:rPr>
        <w:t xml:space="preserve">For </w:t>
      </w:r>
      <w:r>
        <w:rPr>
          <w:lang w:val="en-US"/>
        </w:rPr>
        <w:t xml:space="preserve">case </w:t>
      </w:r>
      <w:r>
        <w:rPr>
          <w:rFonts w:hint="eastAsia"/>
          <w:lang w:val="en-US"/>
        </w:rPr>
        <w:t>b) in subclause </w:t>
      </w:r>
      <w:r>
        <w:rPr>
          <w:lang w:val="en-US"/>
        </w:rPr>
        <w:t>5</w:t>
      </w:r>
      <w:r>
        <w:t>.6.3.1</w:t>
      </w:r>
      <w:r>
        <w:rPr>
          <w:rFonts w:hint="eastAsia"/>
        </w:rPr>
        <w:t xml:space="preserve">, the </w:t>
      </w:r>
      <w:r>
        <w:t xml:space="preserve">NOTIFICATION </w:t>
      </w:r>
      <w:r>
        <w:rPr>
          <w:rFonts w:hint="eastAsia"/>
        </w:rPr>
        <w:t>message is sent from the network to the UE via non-3GPP access</w:t>
      </w:r>
      <w:r w:rsidRPr="00362880">
        <w:t xml:space="preserve"> </w:t>
      </w:r>
      <w:r>
        <w:t>with access type indicating 3GPP access when the UE is not in MICO mode</w:t>
      </w:r>
      <w:r>
        <w:rPr>
          <w:rFonts w:hint="eastAsia"/>
        </w:rPr>
        <w:t>.</w:t>
      </w:r>
    </w:p>
    <w:p w14:paraId="684BA353" w14:textId="77777777" w:rsidR="00DF151E" w:rsidRDefault="00DF151E" w:rsidP="00DF151E">
      <w:pPr>
        <w:pStyle w:val="TH"/>
      </w:pPr>
      <w:r w:rsidRPr="0064379D">
        <w:object w:dxaOrig="7530" w:dyaOrig="4290" w14:anchorId="20CBBA7E">
          <v:shape id="_x0000_i1070" type="#_x0000_t75" style="width:377.15pt;height:214.9pt" o:ole="">
            <v:imagedata r:id="rId49" o:title=""/>
          </v:shape>
          <o:OLEObject Type="Embed" ProgID="Visio.Drawing.15" ShapeID="_x0000_i1070" DrawAspect="Content" ObjectID="_1717307552" r:id="rId50"/>
        </w:object>
      </w:r>
    </w:p>
    <w:p w14:paraId="38C5A1E3" w14:textId="77777777" w:rsidR="00DF151E" w:rsidRPr="003970EE" w:rsidRDefault="00DF151E" w:rsidP="00DF151E">
      <w:pPr>
        <w:pStyle w:val="TF"/>
      </w:pPr>
      <w:r w:rsidRPr="003970EE">
        <w:t>Figure 5</w:t>
      </w:r>
      <w:r w:rsidRPr="003970EE">
        <w:rPr>
          <w:rFonts w:hint="eastAsia"/>
        </w:rPr>
        <w:t>.</w:t>
      </w:r>
      <w:r w:rsidRPr="003970EE">
        <w:t>6</w:t>
      </w:r>
      <w:r w:rsidRPr="003970EE">
        <w:rPr>
          <w:rFonts w:hint="eastAsia"/>
        </w:rPr>
        <w:t>.</w:t>
      </w:r>
      <w:r w:rsidRPr="003970EE">
        <w:t>3</w:t>
      </w:r>
      <w:r w:rsidRPr="003970EE">
        <w:rPr>
          <w:rFonts w:hint="eastAsia"/>
        </w:rPr>
        <w:t>.</w:t>
      </w:r>
      <w:r w:rsidRPr="003970EE">
        <w:t>2.1: Notification procedure</w:t>
      </w:r>
    </w:p>
    <w:p w14:paraId="10E0492D" w14:textId="77777777" w:rsidR="00DF151E" w:rsidRDefault="00DF151E" w:rsidP="00DF151E">
      <w:r>
        <w:rPr>
          <w:rFonts w:hint="eastAsia"/>
          <w:lang w:val="en-US"/>
        </w:rPr>
        <w:t xml:space="preserve">For </w:t>
      </w:r>
      <w:r>
        <w:rPr>
          <w:lang w:val="en-US"/>
        </w:rPr>
        <w:t xml:space="preserve">case </w:t>
      </w:r>
      <w:r>
        <w:rPr>
          <w:rFonts w:hint="eastAsia"/>
          <w:lang w:val="en-US"/>
        </w:rPr>
        <w:t>a</w:t>
      </w:r>
      <w:r w:rsidRPr="008D1D0C">
        <w:rPr>
          <w:rFonts w:hint="eastAsia"/>
          <w:lang w:val="en-US"/>
        </w:rPr>
        <w:t>) in subclause </w:t>
      </w:r>
      <w:r w:rsidRPr="008D1D0C">
        <w:rPr>
          <w:lang w:val="en-US"/>
        </w:rPr>
        <w:t>5</w:t>
      </w:r>
      <w:r w:rsidRPr="008D1D0C">
        <w:t>.6.3.1</w:t>
      </w:r>
      <w:r w:rsidRPr="008D1D0C">
        <w:rPr>
          <w:rFonts w:hint="eastAsia"/>
        </w:rPr>
        <w:t>,</w:t>
      </w:r>
      <w:r>
        <w:t xml:space="preserve"> u</w:t>
      </w:r>
      <w:r w:rsidRPr="00FE771E">
        <w:t xml:space="preserve">pon reception of </w:t>
      </w:r>
      <w:r>
        <w:t>NOTIFICATION message, the UE shall initiate a service request procedure over 3GPP access as specified in subclauses 5</w:t>
      </w:r>
      <w:r w:rsidRPr="00C57374">
        <w:t>.</w:t>
      </w:r>
      <w:r>
        <w:t>6</w:t>
      </w:r>
      <w:r w:rsidRPr="00C57374">
        <w:t>.1</w:t>
      </w:r>
      <w:r>
        <w:t>.</w:t>
      </w:r>
    </w:p>
    <w:p w14:paraId="0763F04F" w14:textId="77777777" w:rsidR="00DF151E" w:rsidRDefault="00DF151E" w:rsidP="00DF151E">
      <w:r>
        <w:rPr>
          <w:rFonts w:hint="eastAsia"/>
          <w:lang w:val="en-US"/>
        </w:rPr>
        <w:t xml:space="preserve">For </w:t>
      </w:r>
      <w:r>
        <w:rPr>
          <w:lang w:val="en-US"/>
        </w:rPr>
        <w:t>case b</w:t>
      </w:r>
      <w:r w:rsidRPr="008D1D0C">
        <w:rPr>
          <w:rFonts w:hint="eastAsia"/>
          <w:lang w:val="en-US"/>
        </w:rPr>
        <w:t>) in subclause </w:t>
      </w:r>
      <w:r w:rsidRPr="008D1D0C">
        <w:rPr>
          <w:lang w:val="en-US"/>
        </w:rPr>
        <w:t>5</w:t>
      </w:r>
      <w:r w:rsidRPr="008D1D0C">
        <w:t>.6.3.1</w:t>
      </w:r>
      <w:r w:rsidRPr="008D1D0C">
        <w:rPr>
          <w:rFonts w:hint="eastAsia"/>
        </w:rPr>
        <w:t>,</w:t>
      </w:r>
      <w:r>
        <w:t xml:space="preserve"> u</w:t>
      </w:r>
      <w:r w:rsidRPr="00C878C2">
        <w:t>pon re</w:t>
      </w:r>
      <w:r>
        <w:t>ception of NOTIFICATION message:</w:t>
      </w:r>
    </w:p>
    <w:p w14:paraId="2006B994" w14:textId="77777777" w:rsidR="00DF151E" w:rsidRDefault="00DF151E" w:rsidP="00DF151E">
      <w:pPr>
        <w:pStyle w:val="B1"/>
      </w:pPr>
      <w:r>
        <w:t>a)</w:t>
      </w:r>
      <w:r w:rsidRPr="003168A2">
        <w:tab/>
      </w:r>
      <w:r>
        <w:t xml:space="preserve">if </w:t>
      </w:r>
      <w:r w:rsidRPr="001456C0">
        <w:t xml:space="preserve">the UE </w:t>
      </w:r>
      <w:r w:rsidRPr="008D1D0C">
        <w:t>is in 5GMM-REGISTERED.</w:t>
      </w:r>
      <w:r w:rsidRPr="004540FE">
        <w:t>NORMAL-SERVICE</w:t>
      </w:r>
      <w:r w:rsidRPr="008D1D0C">
        <w:t xml:space="preserve"> state</w:t>
      </w:r>
      <w:r>
        <w:t>,</w:t>
      </w:r>
      <w:r w:rsidRPr="008D1D0C">
        <w:t xml:space="preserve"> </w:t>
      </w:r>
      <w:r>
        <w:t>the UE shall</w:t>
      </w:r>
      <w:r w:rsidRPr="00AB7B7C">
        <w:t xml:space="preserve"> initiate a service request procedure over 3GPP access a</w:t>
      </w:r>
      <w:r>
        <w:t>s specified in subclauses 5.6.1</w:t>
      </w:r>
      <w:r w:rsidRPr="001456C0">
        <w:t>;</w:t>
      </w:r>
    </w:p>
    <w:p w14:paraId="3D0A230E" w14:textId="77777777" w:rsidR="00DF151E" w:rsidRPr="006B5D89" w:rsidRDefault="00DF151E" w:rsidP="00DF151E">
      <w:pPr>
        <w:pStyle w:val="B1"/>
      </w:pPr>
      <w:r w:rsidRPr="00117C03">
        <w:t>b)</w:t>
      </w:r>
      <w:r w:rsidRPr="00117C03">
        <w:tab/>
        <w:t xml:space="preserve">if the UE is in </w:t>
      </w:r>
      <w:r w:rsidRPr="007A176E">
        <w:t>5GMM-</w:t>
      </w:r>
      <w:r w:rsidRPr="006B5D89">
        <w:t>REGISTERED.ATTEMPTING-</w:t>
      </w:r>
      <w:r w:rsidRPr="006B5D89">
        <w:rPr>
          <w:rFonts w:hint="eastAsia"/>
        </w:rPr>
        <w:t>REGISTRATION</w:t>
      </w:r>
      <w:r w:rsidRPr="00BA4838">
        <w:t>-UPDATE</w:t>
      </w:r>
      <w:r w:rsidRPr="007D565A">
        <w:t xml:space="preserve"> state, the UE shall initiate </w:t>
      </w:r>
      <w:r w:rsidRPr="00621D46">
        <w:t xml:space="preserve">a </w:t>
      </w:r>
      <w:r>
        <w:t xml:space="preserve">registration procedure for </w:t>
      </w:r>
      <w:r w:rsidRPr="00984385">
        <w:t xml:space="preserve">mobility </w:t>
      </w:r>
      <w:r>
        <w:t xml:space="preserve">and periodic </w:t>
      </w:r>
      <w:r w:rsidRPr="00984385">
        <w:t>registration updat</w:t>
      </w:r>
      <w:r>
        <w:t>e</w:t>
      </w:r>
      <w:r w:rsidRPr="00984385">
        <w:t xml:space="preserve"> over 3GPP access as specified in subclauses</w:t>
      </w:r>
      <w:r w:rsidRPr="00621D46">
        <w:t> </w:t>
      </w:r>
      <w:r w:rsidRPr="00117C03">
        <w:t>5.5.1.3</w:t>
      </w:r>
      <w:r w:rsidRPr="007A176E">
        <w:t>; or</w:t>
      </w:r>
    </w:p>
    <w:p w14:paraId="48EFA415" w14:textId="77777777" w:rsidR="00DF151E" w:rsidRDefault="00DF151E" w:rsidP="00DF151E">
      <w:pPr>
        <w:pStyle w:val="B1"/>
      </w:pPr>
      <w:r>
        <w:t>c)</w:t>
      </w:r>
      <w:r w:rsidRPr="003168A2">
        <w:tab/>
      </w:r>
      <w:r>
        <w:t>if the UE is in 5GMM-</w:t>
      </w:r>
      <w:r w:rsidRPr="003168A2">
        <w:t>REGISTERED.NO-CELL-AVAILABLE</w:t>
      </w:r>
      <w:r>
        <w:t xml:space="preserve"> state </w:t>
      </w:r>
      <w:r w:rsidRPr="00F0634B">
        <w:t xml:space="preserve">or </w:t>
      </w:r>
      <w:r>
        <w:t>5GMM-REGISTERED</w:t>
      </w:r>
      <w:r w:rsidRPr="00F0634B">
        <w:t>.PLMN-SEARCH state</w:t>
      </w:r>
      <w:r>
        <w:t>, the UE shall respond with NOTIFICATION RESPONSE message indicating failure to</w:t>
      </w:r>
      <w:r w:rsidRPr="008A105B">
        <w:t xml:space="preserve"> re-</w:t>
      </w:r>
      <w:r>
        <w:t>establish</w:t>
      </w:r>
      <w:r w:rsidRPr="008A105B">
        <w:t xml:space="preserve"> the user</w:t>
      </w:r>
      <w:r>
        <w:t>-</w:t>
      </w:r>
      <w:r w:rsidRPr="008A105B">
        <w:t>plane resources of PDU sessions</w:t>
      </w:r>
      <w:r>
        <w:t xml:space="preserve"> </w:t>
      </w:r>
      <w:r w:rsidRPr="001B2143">
        <w:t>an</w:t>
      </w:r>
      <w:r>
        <w:t>d may</w:t>
      </w:r>
      <w:r w:rsidRPr="001B2143">
        <w:t xml:space="preserve"> include the PDU session status information element to indicate the PDU session(s) available in the UE associated with the 3GPP access type</w:t>
      </w:r>
      <w:r>
        <w:t>.</w:t>
      </w:r>
    </w:p>
    <w:p w14:paraId="2C7684DC" w14:textId="77777777" w:rsidR="00DF151E" w:rsidRDefault="00DF151E" w:rsidP="00DF151E">
      <w:r w:rsidRPr="00C878C2">
        <w:t>Upon re</w:t>
      </w:r>
      <w:r>
        <w:t>ception of NOTIFICATION message:</w:t>
      </w:r>
    </w:p>
    <w:p w14:paraId="59D3AD7C" w14:textId="77777777" w:rsidR="00DF151E" w:rsidRDefault="00DF151E" w:rsidP="00DF151E">
      <w:pPr>
        <w:pStyle w:val="B1"/>
      </w:pPr>
      <w:r w:rsidRPr="003168A2">
        <w:tab/>
      </w:r>
      <w:r>
        <w:t>For case b) in subclause</w:t>
      </w:r>
      <w:r w:rsidRPr="00C06E1F">
        <w:rPr>
          <w:rFonts w:hint="eastAsia"/>
        </w:rPr>
        <w:t> </w:t>
      </w:r>
      <w:r>
        <w:t>5.6.3.1, if the UE is in 5GMM-</w:t>
      </w:r>
      <w:r w:rsidRPr="003168A2">
        <w:t>REGISTERED.NO-CELL-AVAILABLE</w:t>
      </w:r>
      <w:r>
        <w:t xml:space="preserve"> state </w:t>
      </w:r>
      <w:r w:rsidRPr="00F0634B">
        <w:t xml:space="preserve">or </w:t>
      </w:r>
      <w:r>
        <w:t>5GMM-REGISTERED</w:t>
      </w:r>
      <w:r w:rsidRPr="00F0634B">
        <w:t>.PLMN-SEARCH state</w:t>
      </w:r>
      <w:r>
        <w:t xml:space="preserve"> and a local release was performed in the UE for the PDU sessions associated with the 3GPP access;</w:t>
      </w:r>
    </w:p>
    <w:p w14:paraId="28B3456A" w14:textId="77777777" w:rsidR="00DF151E" w:rsidRDefault="00DF151E" w:rsidP="00DF151E">
      <w:r>
        <w:t>then the UE shall respond with NOTIFICATION RESPONSE message indicating with the PDU session status information element that the local release of its PDU sessions was performed.</w:t>
      </w:r>
    </w:p>
    <w:p w14:paraId="007AC569" w14:textId="77777777" w:rsidR="00DF151E" w:rsidRPr="007620CB" w:rsidRDefault="00DF151E" w:rsidP="00DF151E">
      <w:r>
        <w:t>U</w:t>
      </w:r>
      <w:r w:rsidRPr="007620CB">
        <w:t xml:space="preserve">pon reception of </w:t>
      </w:r>
      <w:r>
        <w:t xml:space="preserve">a </w:t>
      </w:r>
      <w:r w:rsidRPr="007620CB">
        <w:t>NOTIFICATION message, the UE shall stop the timer T3346, if running.</w:t>
      </w:r>
    </w:p>
    <w:p w14:paraId="00F3EEB7" w14:textId="77777777" w:rsidR="00DF151E" w:rsidRDefault="00DF151E" w:rsidP="00DF151E">
      <w:pPr>
        <w:pStyle w:val="Heading4"/>
      </w:pPr>
      <w:bookmarkStart w:id="973" w:name="_Toc20232101"/>
      <w:bookmarkStart w:id="974" w:name="_Toc27745423"/>
      <w:bookmarkStart w:id="975" w:name="_Toc106693834"/>
      <w:r>
        <w:t>5.6.3.3</w:t>
      </w:r>
      <w:r w:rsidRPr="003168A2">
        <w:tab/>
      </w:r>
      <w:r>
        <w:t>Notification procedure completion</w:t>
      </w:r>
      <w:bookmarkEnd w:id="973"/>
      <w:bookmarkEnd w:id="974"/>
      <w:bookmarkEnd w:id="975"/>
    </w:p>
    <w:p w14:paraId="2919A458" w14:textId="77777777" w:rsidR="00DF151E" w:rsidRDefault="00DF151E" w:rsidP="00DF151E">
      <w:r w:rsidRPr="00FE771E">
        <w:t>Upon reception of</w:t>
      </w:r>
      <w:r w:rsidRPr="003168A2">
        <w:t xml:space="preserve"> </w:t>
      </w:r>
      <w:r>
        <w:t>SERVICE REQUEST message</w:t>
      </w:r>
      <w:r w:rsidRPr="00700E46">
        <w:t xml:space="preserve"> or REGISTRATION REQUEST message</w:t>
      </w:r>
      <w:r>
        <w:t>, t</w:t>
      </w:r>
      <w:r w:rsidRPr="003168A2">
        <w:t xml:space="preserve">he </w:t>
      </w:r>
      <w:r>
        <w:t>AMF</w:t>
      </w:r>
      <w:r w:rsidRPr="003168A2">
        <w:t xml:space="preserve"> shall</w:t>
      </w:r>
      <w:r>
        <w:t xml:space="preserve"> stop T3565 and proceed service request procedure as specified in subclauses 5</w:t>
      </w:r>
      <w:r w:rsidRPr="00C57374">
        <w:t>.</w:t>
      </w:r>
      <w:r>
        <w:t>6</w:t>
      </w:r>
      <w:r w:rsidRPr="00C57374">
        <w:t>.3.1</w:t>
      </w:r>
      <w:r w:rsidRPr="00700E46">
        <w:t xml:space="preserve"> or </w:t>
      </w:r>
      <w:r>
        <w:t>registration procedure for mobility and periodic registration update as specified in subclauses</w:t>
      </w:r>
      <w:r>
        <w:rPr>
          <w:lang w:val="en-US"/>
        </w:rPr>
        <w:t> </w:t>
      </w:r>
      <w:r w:rsidRPr="00A721AD">
        <w:t>5.5.1.3</w:t>
      </w:r>
      <w:r>
        <w:t>. If no</w:t>
      </w:r>
      <w:r w:rsidRPr="007A4E8B">
        <w:t xml:space="preserve"> </w:t>
      </w:r>
      <w:r w:rsidRPr="008D1D0C">
        <w:t>user</w:t>
      </w:r>
      <w:r>
        <w:t>-</w:t>
      </w:r>
      <w:r w:rsidRPr="008D1D0C">
        <w:t>plane resources of PDU session</w:t>
      </w:r>
      <w:r>
        <w:t xml:space="preserve">(s) need to be re-established, the AMF </w:t>
      </w:r>
      <w:r w:rsidRPr="008D1D0C">
        <w:t>should notify the SMF that the UE was reachable but did not</w:t>
      </w:r>
      <w:r>
        <w:t xml:space="preserve"> accept to re-establish the user-plane</w:t>
      </w:r>
      <w:r w:rsidRPr="008D1D0C">
        <w:t xml:space="preserve"> resources of PDU session</w:t>
      </w:r>
      <w:r>
        <w:t>(</w:t>
      </w:r>
      <w:r w:rsidRPr="008D1D0C">
        <w:t>s</w:t>
      </w:r>
      <w:r>
        <w:t>)</w:t>
      </w:r>
      <w:r w:rsidRPr="008D1D0C">
        <w:t>.</w:t>
      </w:r>
    </w:p>
    <w:p w14:paraId="57C29C58" w14:textId="77777777" w:rsidR="00DF151E" w:rsidRDefault="00DF151E" w:rsidP="00DF151E">
      <w:r>
        <w:t xml:space="preserve">Upon reception of NOTIFICATION RESPONSE message, </w:t>
      </w:r>
      <w:r w:rsidRPr="0096699D">
        <w:t xml:space="preserve">the </w:t>
      </w:r>
      <w:r>
        <w:t>AMF</w:t>
      </w:r>
      <w:r w:rsidRPr="0096699D">
        <w:t xml:space="preserve"> shall stop </w:t>
      </w:r>
      <w:r>
        <w:t xml:space="preserve">timer </w:t>
      </w:r>
      <w:r w:rsidRPr="0096699D">
        <w:t>T3565 and</w:t>
      </w:r>
      <w:r w:rsidRPr="00956820">
        <w:t xml:space="preserve"> should notify the SMF that the UE is unreachable</w:t>
      </w:r>
      <w:r>
        <w:t>.</w:t>
      </w:r>
    </w:p>
    <w:p w14:paraId="5FF4BB63" w14:textId="77777777" w:rsidR="00DF151E" w:rsidRDefault="00DF151E" w:rsidP="00DF151E">
      <w:r>
        <w:t xml:space="preserve">If the NOTIFICATION RESPONSE message includes the PDU session status information element, then the AMF shall perform a local release of all those PDU sessions </w:t>
      </w:r>
      <w:r w:rsidRPr="007E77EA">
        <w:t xml:space="preserve"> which are active on the AMF side associated with 3GPP access, but </w:t>
      </w:r>
      <w:r w:rsidRPr="007E77EA">
        <w:lastRenderedPageBreak/>
        <w:t xml:space="preserve">are indicated by the UE </w:t>
      </w:r>
      <w:r w:rsidRPr="005C0FAD">
        <w:t xml:space="preserve">in the PDU session status information element in the NOTIFICATION RESPONSE message </w:t>
      </w:r>
      <w:r w:rsidRPr="007E77EA">
        <w:t xml:space="preserve">as being inactive, and shall </w:t>
      </w:r>
      <w:r w:rsidRPr="0077267D">
        <w:t>request the SMF</w:t>
      </w:r>
      <w:r w:rsidRPr="007E77EA">
        <w:t xml:space="preserve"> to </w:t>
      </w:r>
      <w:r>
        <w:t xml:space="preserve">perform a local </w:t>
      </w:r>
      <w:r w:rsidRPr="007E77EA">
        <w:t xml:space="preserve">release </w:t>
      </w:r>
      <w:r>
        <w:t xml:space="preserve">of </w:t>
      </w:r>
      <w:r w:rsidRPr="007E77EA">
        <w:t>all those PDU sessions</w:t>
      </w:r>
      <w:r>
        <w:t>.</w:t>
      </w:r>
    </w:p>
    <w:p w14:paraId="4AC5BE33" w14:textId="77777777" w:rsidR="00DF151E" w:rsidRDefault="00DF151E" w:rsidP="00DF151E">
      <w:pPr>
        <w:pStyle w:val="Heading4"/>
        <w:rPr>
          <w:lang w:eastAsia="zh-CN"/>
        </w:rPr>
      </w:pPr>
      <w:bookmarkStart w:id="976" w:name="_Toc20232102"/>
      <w:bookmarkStart w:id="977" w:name="_Toc27745424"/>
      <w:bookmarkStart w:id="978" w:name="_Toc106693835"/>
      <w:r>
        <w:t>5.6.3.4</w:t>
      </w:r>
      <w:r>
        <w:rPr>
          <w:rFonts w:hint="eastAsia"/>
          <w:lang w:eastAsia="zh-CN"/>
        </w:rPr>
        <w:tab/>
      </w:r>
      <w:r>
        <w:rPr>
          <w:lang w:eastAsia="ja-JP"/>
        </w:rPr>
        <w:t xml:space="preserve">Abnormal cases </w:t>
      </w:r>
      <w:r w:rsidRPr="003168A2">
        <w:t>on the network side</w:t>
      </w:r>
      <w:bookmarkEnd w:id="976"/>
      <w:bookmarkEnd w:id="977"/>
      <w:bookmarkEnd w:id="978"/>
    </w:p>
    <w:p w14:paraId="1F1E8053" w14:textId="77777777" w:rsidR="00DF151E" w:rsidRDefault="00DF151E" w:rsidP="00DF151E">
      <w:r w:rsidRPr="00B02EC7">
        <w:t>The following abnormal cases can be identified:</w:t>
      </w:r>
    </w:p>
    <w:p w14:paraId="702DA2CD" w14:textId="77777777" w:rsidR="00DF151E" w:rsidRDefault="00DF151E" w:rsidP="00DF151E">
      <w:pPr>
        <w:pStyle w:val="B1"/>
      </w:pPr>
      <w:r>
        <w:t>a)</w:t>
      </w:r>
      <w:r>
        <w:tab/>
        <w:t>Expiry of timer T3565.</w:t>
      </w:r>
    </w:p>
    <w:p w14:paraId="21CB8A96" w14:textId="77777777" w:rsidR="00DF151E" w:rsidRPr="00F81694" w:rsidRDefault="00DF151E" w:rsidP="00DF151E">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14:paraId="18905690" w14:textId="77777777" w:rsidR="00DF151E" w:rsidRPr="00F81694" w:rsidRDefault="00DF151E" w:rsidP="00DF151E">
      <w:pPr>
        <w:pStyle w:val="B1"/>
      </w:pPr>
      <w:r>
        <w:tab/>
      </w:r>
      <w:r w:rsidRPr="00F81694">
        <w:t>For case a) in subclause</w:t>
      </w:r>
      <w:r w:rsidRPr="00F81694">
        <w:rPr>
          <w:rFonts w:hint="eastAsia"/>
        </w:rPr>
        <w:t> </w:t>
      </w:r>
      <w:r>
        <w:t>5</w:t>
      </w:r>
      <w:r w:rsidRPr="00F81694">
        <w:t>.</w:t>
      </w:r>
      <w:r>
        <w:t>6</w:t>
      </w:r>
      <w:r w:rsidRPr="00F81694">
        <w:t>.3.1, the AMF should notify the SMF that the UE is unreachable. The AMF may enter 5GMM</w:t>
      </w:r>
      <w:r>
        <w:t>-</w:t>
      </w:r>
      <w:r w:rsidRPr="00F81694">
        <w:t>IDLE mode over 3GPP access.</w:t>
      </w:r>
    </w:p>
    <w:p w14:paraId="7455A362" w14:textId="77777777" w:rsidR="00DF151E" w:rsidRPr="00F81694" w:rsidRDefault="00DF151E" w:rsidP="00DF151E">
      <w:pPr>
        <w:pStyle w:val="B1"/>
      </w:pPr>
      <w:r>
        <w:tab/>
      </w:r>
      <w:r w:rsidRPr="00F81694">
        <w:t>For case b) in subclause</w:t>
      </w:r>
      <w:r w:rsidRPr="00F81694">
        <w:rPr>
          <w:rFonts w:hint="eastAsia"/>
        </w:rPr>
        <w:t> </w:t>
      </w:r>
      <w:r>
        <w:t>5</w:t>
      </w:r>
      <w:r w:rsidRPr="00F81694">
        <w:t>.</w:t>
      </w:r>
      <w:r>
        <w:t>6</w:t>
      </w:r>
      <w:r w:rsidRPr="00F81694">
        <w:t>.3.1, the AMF may either:</w:t>
      </w:r>
    </w:p>
    <w:p w14:paraId="1469D4F9" w14:textId="77777777" w:rsidR="00DF151E" w:rsidRDefault="00DF151E" w:rsidP="00DF151E">
      <w:pPr>
        <w:pStyle w:val="B2"/>
      </w:pPr>
      <w:r>
        <w:t>1)</w:t>
      </w:r>
      <w:r>
        <w:tab/>
      </w:r>
      <w:r>
        <w:rPr>
          <w:rFonts w:eastAsia="Malgun Gothic"/>
        </w:rPr>
        <w:t>perform the paging procedure over the 3GPP access</w:t>
      </w:r>
      <w:r>
        <w:t>; or</w:t>
      </w:r>
    </w:p>
    <w:p w14:paraId="3B1C1D5D" w14:textId="77777777" w:rsidR="00DF151E" w:rsidRPr="00B02EC7" w:rsidRDefault="00DF151E" w:rsidP="00DF151E">
      <w:pPr>
        <w:pStyle w:val="B2"/>
      </w:pPr>
      <w:r>
        <w:t>2)</w:t>
      </w:r>
      <w:r>
        <w:tab/>
      </w:r>
      <w:r w:rsidRPr="00736CC6">
        <w:t xml:space="preserve">notify the SMF that the </w:t>
      </w:r>
      <w:r>
        <w:rPr>
          <w:rFonts w:eastAsia="Malgun Gothic"/>
          <w:lang w:eastAsia="ko-KR"/>
        </w:rPr>
        <w:t>UE is unreachable</w:t>
      </w:r>
      <w:r>
        <w:t>.</w:t>
      </w:r>
    </w:p>
    <w:p w14:paraId="409F4882" w14:textId="77777777" w:rsidR="00DF151E" w:rsidRDefault="00DF151E" w:rsidP="00DF151E">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Pr>
          <w:rFonts w:eastAsia="Malgun Gothic"/>
        </w:rPr>
        <w:t>'</w:t>
      </w:r>
      <w:r w:rsidRPr="00847055">
        <w:rPr>
          <w:rFonts w:eastAsia="Malgun Gothic" w:hint="eastAsia"/>
        </w:rPr>
        <w:t>s policies</w:t>
      </w:r>
      <w:r>
        <w:rPr>
          <w:rFonts w:eastAsia="Malgun Gothic"/>
        </w:rPr>
        <w:t>.</w:t>
      </w:r>
    </w:p>
    <w:p w14:paraId="39AD8742" w14:textId="77777777" w:rsidR="00DF151E" w:rsidRDefault="00DF151E" w:rsidP="00DF151E">
      <w:pPr>
        <w:pStyle w:val="Heading4"/>
        <w:rPr>
          <w:lang w:eastAsia="zh-CN"/>
        </w:rPr>
      </w:pPr>
      <w:bookmarkStart w:id="979" w:name="_Toc20232103"/>
      <w:bookmarkStart w:id="980" w:name="_Toc27745425"/>
      <w:bookmarkStart w:id="981" w:name="_Toc106693836"/>
      <w:r>
        <w:t>5.6.3.5</w:t>
      </w:r>
      <w:r>
        <w:rPr>
          <w:rFonts w:hint="eastAsia"/>
          <w:lang w:eastAsia="zh-CN"/>
        </w:rPr>
        <w:tab/>
      </w:r>
      <w:r>
        <w:rPr>
          <w:lang w:eastAsia="ja-JP"/>
        </w:rPr>
        <w:t xml:space="preserve">Abnormal cases </w:t>
      </w:r>
      <w:r w:rsidRPr="003168A2">
        <w:t>on t</w:t>
      </w:r>
      <w:r>
        <w:t>he UE</w:t>
      </w:r>
      <w:r w:rsidRPr="003168A2">
        <w:t xml:space="preserve"> side</w:t>
      </w:r>
      <w:bookmarkEnd w:id="979"/>
      <w:bookmarkEnd w:id="980"/>
      <w:bookmarkEnd w:id="981"/>
    </w:p>
    <w:p w14:paraId="512AB542" w14:textId="77777777" w:rsidR="00DF151E" w:rsidRDefault="00DF151E" w:rsidP="00DF151E">
      <w:r w:rsidRPr="00B02EC7">
        <w:t>The following abnormal cases can be identified:</w:t>
      </w:r>
    </w:p>
    <w:p w14:paraId="6E788D59" w14:textId="77777777" w:rsidR="00DF151E" w:rsidRPr="00956820" w:rsidRDefault="00DF151E" w:rsidP="00DF151E">
      <w:pPr>
        <w:pStyle w:val="B1"/>
      </w:pPr>
      <w:r>
        <w:t>a)</w:t>
      </w:r>
      <w:r>
        <w:tab/>
        <w:t xml:space="preserve">NOTIFICATION </w:t>
      </w:r>
      <w:r>
        <w:rPr>
          <w:rFonts w:hint="eastAsia"/>
        </w:rPr>
        <w:t>message</w:t>
      </w:r>
      <w:r w:rsidRPr="00956820">
        <w:t xml:space="preserve"> </w:t>
      </w:r>
      <w:r>
        <w:t xml:space="preserve">received </w:t>
      </w:r>
      <w:r>
        <w:rPr>
          <w:rFonts w:hint="eastAsia"/>
        </w:rPr>
        <w:t>via non-3GPP access</w:t>
      </w:r>
      <w:r w:rsidRPr="00362880">
        <w:t xml:space="preserve"> </w:t>
      </w:r>
      <w:r>
        <w:t>with access type indicating 3GPP access when</w:t>
      </w:r>
      <w:r w:rsidRPr="00956820">
        <w:t xml:space="preserve"> </w:t>
      </w:r>
      <w:r>
        <w:t>UE-initiated 5GMM specific procedure or service request procedure over 3GPP access is ongoging.</w:t>
      </w:r>
    </w:p>
    <w:p w14:paraId="21D39083" w14:textId="77777777" w:rsidR="00DF151E" w:rsidRDefault="00DF151E" w:rsidP="00DF151E">
      <w:pPr>
        <w:pStyle w:val="B1"/>
      </w:pPr>
      <w:r>
        <w:rPr>
          <w:rFonts w:hint="eastAsia"/>
        </w:rPr>
        <w:tab/>
      </w:r>
      <w:r>
        <w:t>The UE shall ignore the NOTIFICATION message.</w:t>
      </w:r>
    </w:p>
    <w:p w14:paraId="4C5BAAC2" w14:textId="77777777" w:rsidR="00DF151E" w:rsidRPr="00C607F7" w:rsidRDefault="00DF151E" w:rsidP="00DF151E">
      <w:pPr>
        <w:pStyle w:val="Heading1"/>
      </w:pPr>
      <w:bookmarkStart w:id="982" w:name="_Toc20232104"/>
      <w:bookmarkStart w:id="983" w:name="_Toc27745426"/>
      <w:bookmarkStart w:id="984" w:name="_Toc106693837"/>
      <w:r>
        <w:t>6</w:t>
      </w:r>
      <w:r w:rsidRPr="00C607F7">
        <w:tab/>
      </w:r>
      <w:r>
        <w:t xml:space="preserve">Elementary </w:t>
      </w:r>
      <w:r w:rsidRPr="00C607F7">
        <w:t>procedures</w:t>
      </w:r>
      <w:r>
        <w:t xml:space="preserve"> for 5GS s</w:t>
      </w:r>
      <w:r w:rsidRPr="00C607F7">
        <w:t xml:space="preserve">ession </w:t>
      </w:r>
      <w:r>
        <w:t>m</w:t>
      </w:r>
      <w:r w:rsidRPr="00C607F7">
        <w:t>anagement</w:t>
      </w:r>
      <w:bookmarkEnd w:id="982"/>
      <w:bookmarkEnd w:id="983"/>
      <w:bookmarkEnd w:id="984"/>
    </w:p>
    <w:p w14:paraId="73B2C504" w14:textId="77777777" w:rsidR="00DF151E" w:rsidRPr="00C607F7" w:rsidRDefault="00DF151E" w:rsidP="00DF151E">
      <w:pPr>
        <w:pStyle w:val="Heading2"/>
      </w:pPr>
      <w:bookmarkStart w:id="985" w:name="_Toc20232105"/>
      <w:bookmarkStart w:id="986" w:name="_Toc27745427"/>
      <w:bookmarkStart w:id="987" w:name="_Toc106693838"/>
      <w:r>
        <w:t>6</w:t>
      </w:r>
      <w:r w:rsidRPr="00C607F7">
        <w:t>.1</w:t>
      </w:r>
      <w:r w:rsidRPr="00C607F7">
        <w:tab/>
      </w:r>
      <w:r>
        <w:t>Overview</w:t>
      </w:r>
      <w:bookmarkEnd w:id="985"/>
      <w:bookmarkEnd w:id="986"/>
      <w:bookmarkEnd w:id="987"/>
    </w:p>
    <w:p w14:paraId="2C3D23EA" w14:textId="77777777" w:rsidR="00DF151E" w:rsidRPr="00C607F7" w:rsidRDefault="00DF151E" w:rsidP="00DF151E">
      <w:pPr>
        <w:pStyle w:val="Heading3"/>
      </w:pPr>
      <w:bookmarkStart w:id="988" w:name="_Toc20232106"/>
      <w:bookmarkStart w:id="989" w:name="_Toc27745428"/>
      <w:bookmarkStart w:id="990" w:name="_Toc106693839"/>
      <w:r>
        <w:t>6</w:t>
      </w:r>
      <w:r w:rsidRPr="00C607F7">
        <w:t>.1</w:t>
      </w:r>
      <w:r>
        <w:t>.1</w:t>
      </w:r>
      <w:r w:rsidRPr="00C607F7">
        <w:tab/>
        <w:t>General</w:t>
      </w:r>
      <w:bookmarkEnd w:id="988"/>
      <w:bookmarkEnd w:id="989"/>
      <w:bookmarkEnd w:id="990"/>
    </w:p>
    <w:p w14:paraId="40978C6B" w14:textId="77777777" w:rsidR="00DF151E" w:rsidRPr="003168A2" w:rsidRDefault="00DF151E" w:rsidP="00DF151E">
      <w:pPr>
        <w:numPr>
          <w:ilvl w:val="12"/>
          <w:numId w:val="0"/>
        </w:numPr>
      </w:pPr>
      <w:r w:rsidRPr="003168A2">
        <w:t>This clause de</w:t>
      </w:r>
      <w:r>
        <w:t>scribes the procedures used for 5GS session management (5GSM) performed over</w:t>
      </w:r>
      <w:r w:rsidRPr="003168A2">
        <w:t xml:space="preserve"> </w:t>
      </w:r>
      <w:r>
        <w:t>an N1 NAS signalling connection</w:t>
      </w:r>
      <w:r w:rsidRPr="003168A2">
        <w:t>.</w:t>
      </w:r>
    </w:p>
    <w:p w14:paraId="10F2B87F" w14:textId="77777777" w:rsidR="00DF151E" w:rsidRDefault="00DF151E" w:rsidP="00DF151E">
      <w:pPr>
        <w:rPr>
          <w:lang w:eastAsia="zh-CN"/>
        </w:rPr>
      </w:pPr>
      <w:r w:rsidRPr="003168A2">
        <w:t xml:space="preserve">The main function of the </w:t>
      </w:r>
      <w:r>
        <w:t xml:space="preserve">5GSM </w:t>
      </w:r>
      <w:r w:rsidRPr="003168A2">
        <w:t xml:space="preserve">sublayer is to support the </w:t>
      </w:r>
      <w:r>
        <w:t>PDU session</w:t>
      </w:r>
      <w:r w:rsidRPr="00FE320E">
        <w:t xml:space="preserve"> handling </w:t>
      </w:r>
      <w:r>
        <w:t>in the UE and in the SMF (transferred</w:t>
      </w:r>
      <w:r>
        <w:rPr>
          <w:rFonts w:hint="eastAsia"/>
        </w:rPr>
        <w:t xml:space="preserve"> via </w:t>
      </w:r>
      <w:r>
        <w:t xml:space="preserve">the </w:t>
      </w:r>
      <w:r>
        <w:rPr>
          <w:rFonts w:hint="eastAsia"/>
        </w:rPr>
        <w:t>AMF</w:t>
      </w:r>
      <w:r>
        <w:t>)</w:t>
      </w:r>
      <w:r w:rsidRPr="003168A2">
        <w:t>.</w:t>
      </w:r>
    </w:p>
    <w:p w14:paraId="4A9C8886" w14:textId="77777777" w:rsidR="00DF151E" w:rsidRPr="00FE320E" w:rsidRDefault="00DF151E" w:rsidP="00DF151E">
      <w:r w:rsidRPr="00FE320E">
        <w:t xml:space="preserve">The </w:t>
      </w:r>
      <w:r>
        <w:t>5GSM comprises procedures for:</w:t>
      </w:r>
    </w:p>
    <w:p w14:paraId="722E52D8" w14:textId="77777777" w:rsidR="00DF151E" w:rsidRPr="00FE320E" w:rsidRDefault="00DF151E" w:rsidP="00DF151E">
      <w:pPr>
        <w:pStyle w:val="B1"/>
      </w:pPr>
      <w:r>
        <w:t>-</w:t>
      </w:r>
      <w:r>
        <w:tab/>
        <w:t>the authentication and authorization,</w:t>
      </w:r>
      <w:r w:rsidRPr="00FE320E">
        <w:t xml:space="preserve"> </w:t>
      </w:r>
      <w:r>
        <w:t>establishment</w:t>
      </w:r>
      <w:r w:rsidRPr="00FE320E">
        <w:t xml:space="preserve">, </w:t>
      </w:r>
      <w:r>
        <w:t>modification and release</w:t>
      </w:r>
      <w:r w:rsidRPr="00E66257">
        <w:t xml:space="preserve"> </w:t>
      </w:r>
      <w:r>
        <w:t>of PDU sessions</w:t>
      </w:r>
      <w:r w:rsidRPr="00FE320E">
        <w:t>;</w:t>
      </w:r>
      <w:r>
        <w:t xml:space="preserve"> and</w:t>
      </w:r>
    </w:p>
    <w:p w14:paraId="762D2452" w14:textId="77777777" w:rsidR="00DF151E" w:rsidRDefault="00DF151E" w:rsidP="00DF151E">
      <w:pPr>
        <w:pStyle w:val="B1"/>
      </w:pPr>
      <w:r>
        <w:t>-</w:t>
      </w:r>
      <w:r>
        <w:tab/>
        <w:t xml:space="preserve">request for performing handover of an existing PDU session </w:t>
      </w:r>
      <w:r w:rsidRPr="00FB237F">
        <w:t>between 3GPP access and non-3GPP access</w:t>
      </w:r>
      <w:r>
        <w:t>, or to transfer an existing PDN connection in the EPS to the 5GS.</w:t>
      </w:r>
    </w:p>
    <w:p w14:paraId="3CD767BC" w14:textId="77777777" w:rsidR="00DF151E" w:rsidRDefault="00DF151E" w:rsidP="00DF151E">
      <w:pPr>
        <w:rPr>
          <w:lang w:eastAsia="zh-CN"/>
        </w:rPr>
      </w:pPr>
      <w:r>
        <w:rPr>
          <w:lang w:eastAsia="zh-CN"/>
        </w:rPr>
        <w:t>Each PDU session represents a PDU session established between the UE and an SMF. PDU sessions can remain established even if the radio and network resources constituting the corresponding PDU session between the UE and the SMF are temporarily released.</w:t>
      </w:r>
    </w:p>
    <w:p w14:paraId="2EB35A36" w14:textId="77777777" w:rsidR="00DF151E" w:rsidRDefault="00DF151E" w:rsidP="00DF151E">
      <w:pPr>
        <w:rPr>
          <w:lang w:eastAsia="zh-CN"/>
        </w:rPr>
      </w:pPr>
      <w:r>
        <w:rPr>
          <w:lang w:eastAsia="zh-CN"/>
        </w:rPr>
        <w:t xml:space="preserve">5GSM procedures can be performed only </w:t>
      </w:r>
      <w:r w:rsidRPr="00FE320E">
        <w:t>if a</w:t>
      </w:r>
      <w:r>
        <w:t xml:space="preserve"> 5G</w:t>
      </w:r>
      <w:r w:rsidRPr="00FE320E">
        <w:t xml:space="preserve">MM context has been established between the </w:t>
      </w:r>
      <w:r>
        <w:t>UE a</w:t>
      </w:r>
      <w:r w:rsidRPr="00FE320E">
        <w:t xml:space="preserve">nd the </w:t>
      </w:r>
      <w:r>
        <w:t>AMF,</w:t>
      </w:r>
      <w:r w:rsidRPr="007B7E1C">
        <w:t xml:space="preserve"> </w:t>
      </w:r>
      <w:r>
        <w:t xml:space="preserve">and the secure exchange of NAS messages has been initiated by the AMF </w:t>
      </w:r>
      <w:r w:rsidRPr="00FE320E">
        <w:t xml:space="preserve">by use of the </w:t>
      </w:r>
      <w:r>
        <w:t>5G</w:t>
      </w:r>
      <w:r w:rsidRPr="00FE320E">
        <w:t>MM procedures described in c</w:t>
      </w:r>
      <w:r>
        <w:t>lause 5.</w:t>
      </w:r>
      <w:r w:rsidRPr="00FE320E">
        <w:t xml:space="preserve"> </w:t>
      </w:r>
      <w:r>
        <w:rPr>
          <w:lang w:eastAsia="zh-CN"/>
        </w:rPr>
        <w:t xml:space="preserve">Once the UE is successfully registered to a PLMN, </w:t>
      </w:r>
      <w:r w:rsidRPr="0041436A">
        <w:rPr>
          <w:lang w:eastAsia="zh-CN"/>
        </w:rPr>
        <w:t xml:space="preserve">a </w:t>
      </w:r>
      <w:r>
        <w:rPr>
          <w:lang w:eastAsia="zh-CN"/>
        </w:rPr>
        <w:t>PDU session can be established</w:t>
      </w:r>
      <w:r w:rsidRPr="007E6407">
        <w:rPr>
          <w:rFonts w:hint="eastAsia"/>
          <w:lang w:eastAsia="zh-CN"/>
        </w:rPr>
        <w:t>.</w:t>
      </w:r>
      <w:r>
        <w:rPr>
          <w:lang w:eastAsia="zh-CN"/>
        </w:rPr>
        <w:t xml:space="preserve"> </w:t>
      </w:r>
      <w:r w:rsidRPr="00FE320E">
        <w:t xml:space="preserve">If no </w:t>
      </w:r>
      <w:r>
        <w:t>5</w:t>
      </w:r>
      <w:r w:rsidRPr="00FE320E">
        <w:t xml:space="preserve">GMM context </w:t>
      </w:r>
      <w:r w:rsidRPr="00FE320E">
        <w:lastRenderedPageBreak/>
        <w:t xml:space="preserve">has been established, the </w:t>
      </w:r>
      <w:r>
        <w:t>5G</w:t>
      </w:r>
      <w:r w:rsidRPr="00FE320E">
        <w:t xml:space="preserve">MM sublayer has to initiate the establishment of a </w:t>
      </w:r>
      <w:r>
        <w:t>5</w:t>
      </w:r>
      <w:r w:rsidRPr="00FE320E">
        <w:t xml:space="preserve">GMM context by use of the </w:t>
      </w:r>
      <w:r>
        <w:t>5</w:t>
      </w:r>
      <w:r w:rsidRPr="00FE320E">
        <w:t>GMM procedures as described in c</w:t>
      </w:r>
      <w:r>
        <w:t>lause 5</w:t>
      </w:r>
      <w:r w:rsidRPr="00FE320E">
        <w:t>.</w:t>
      </w:r>
    </w:p>
    <w:p w14:paraId="319884F6" w14:textId="77777777" w:rsidR="00DF151E" w:rsidRDefault="00DF151E" w:rsidP="00DF151E">
      <w:pPr>
        <w:rPr>
          <w:lang w:eastAsia="zh-CN"/>
        </w:rPr>
      </w:pPr>
      <w:r w:rsidRPr="007E6407">
        <w:rPr>
          <w:lang w:eastAsia="zh-CN"/>
        </w:rPr>
        <w:t xml:space="preserve">The </w:t>
      </w:r>
      <w:r w:rsidRPr="007E6407">
        <w:rPr>
          <w:rFonts w:hint="eastAsia"/>
          <w:lang w:eastAsia="zh-CN"/>
        </w:rPr>
        <w:t xml:space="preserve">UE </w:t>
      </w:r>
      <w:r w:rsidRPr="007E6407">
        <w:rPr>
          <w:lang w:eastAsia="zh-CN"/>
        </w:rPr>
        <w:t xml:space="preserve">can request the network to </w:t>
      </w:r>
      <w:r>
        <w:rPr>
          <w:lang w:eastAsia="zh-CN"/>
        </w:rPr>
        <w:t>modify or release</w:t>
      </w:r>
      <w:r w:rsidRPr="007E6407">
        <w:rPr>
          <w:lang w:eastAsia="zh-CN"/>
        </w:rPr>
        <w:t xml:space="preserve"> </w:t>
      </w:r>
      <w:r>
        <w:rPr>
          <w:lang w:eastAsia="zh-CN"/>
        </w:rPr>
        <w:t>PDU session</w:t>
      </w:r>
      <w:r w:rsidRPr="007E6407">
        <w:rPr>
          <w:lang w:eastAsia="zh-CN"/>
        </w:rPr>
        <w:t xml:space="preserve">s. The network </w:t>
      </w:r>
      <w:r>
        <w:rPr>
          <w:lang w:eastAsia="zh-CN"/>
        </w:rPr>
        <w:t>can</w:t>
      </w:r>
      <w:r w:rsidRPr="007E6407">
        <w:rPr>
          <w:lang w:eastAsia="zh-CN"/>
        </w:rPr>
        <w:t xml:space="preserve"> fulfil </w:t>
      </w:r>
      <w:r>
        <w:rPr>
          <w:lang w:eastAsia="zh-CN"/>
        </w:rPr>
        <w:t xml:space="preserve">such a </w:t>
      </w:r>
      <w:r w:rsidRPr="007E6407">
        <w:rPr>
          <w:lang w:eastAsia="zh-CN"/>
        </w:rPr>
        <w:t xml:space="preserve">request </w:t>
      </w:r>
      <w:r>
        <w:rPr>
          <w:lang w:eastAsia="zh-CN"/>
        </w:rPr>
        <w:t xml:space="preserve">from the UE </w:t>
      </w:r>
      <w:r w:rsidRPr="007E6407">
        <w:rPr>
          <w:lang w:eastAsia="zh-CN"/>
        </w:rPr>
        <w:t xml:space="preserve">by modifying </w:t>
      </w:r>
      <w:r>
        <w:rPr>
          <w:lang w:eastAsia="zh-CN"/>
        </w:rPr>
        <w:t xml:space="preserve">a PDU session or releasing a PDU session using network-requested procedures (see </w:t>
      </w:r>
      <w:r>
        <w:rPr>
          <w:rFonts w:hint="eastAsia"/>
        </w:rPr>
        <w:t>subclause</w:t>
      </w:r>
      <w:r>
        <w:rPr>
          <w:lang w:val="en-US" w:eastAsia="ko-KR"/>
        </w:rPr>
        <w:t> 6.3</w:t>
      </w:r>
      <w:r>
        <w:rPr>
          <w:lang w:eastAsia="zh-CN"/>
        </w:rPr>
        <w:t>)</w:t>
      </w:r>
      <w:r>
        <w:t>.</w:t>
      </w:r>
    </w:p>
    <w:p w14:paraId="4331A5D0" w14:textId="77777777" w:rsidR="00DF151E" w:rsidRPr="000A466E" w:rsidRDefault="00DF151E" w:rsidP="00DF151E">
      <w:pPr>
        <w:pStyle w:val="Heading3"/>
      </w:pPr>
      <w:bookmarkStart w:id="991" w:name="_Toc20232107"/>
      <w:bookmarkStart w:id="992" w:name="_Toc27745429"/>
      <w:bookmarkStart w:id="993" w:name="_Toc106693840"/>
      <w:r>
        <w:t>6</w:t>
      </w:r>
      <w:r w:rsidRPr="00C607F7">
        <w:t>.1.</w:t>
      </w:r>
      <w:r>
        <w:t>2</w:t>
      </w:r>
      <w:r>
        <w:tab/>
        <w:t>Types of 5GS</w:t>
      </w:r>
      <w:r w:rsidRPr="00C607F7">
        <w:t>M procedures</w:t>
      </w:r>
      <w:bookmarkEnd w:id="991"/>
      <w:bookmarkEnd w:id="992"/>
      <w:bookmarkEnd w:id="993"/>
    </w:p>
    <w:p w14:paraId="62B2EB3C" w14:textId="77777777" w:rsidR="00DF151E" w:rsidRPr="007E6407" w:rsidRDefault="00DF151E" w:rsidP="00DF151E">
      <w:pPr>
        <w:numPr>
          <w:ilvl w:val="12"/>
          <w:numId w:val="0"/>
        </w:numPr>
      </w:pPr>
      <w:r>
        <w:t>T</w:t>
      </w:r>
      <w:r w:rsidRPr="00FC5A14">
        <w:t>hree</w:t>
      </w:r>
      <w:r w:rsidRPr="007E6407">
        <w:t xml:space="preserve"> types of </w:t>
      </w:r>
      <w:r>
        <w:t>5GS</w:t>
      </w:r>
      <w:r w:rsidRPr="007E6407">
        <w:t>M procedures can be distinguished:</w:t>
      </w:r>
    </w:p>
    <w:p w14:paraId="04F7525D" w14:textId="77777777" w:rsidR="00DF151E" w:rsidRDefault="00DF151E" w:rsidP="00DF151E">
      <w:pPr>
        <w:pStyle w:val="B1"/>
      </w:pPr>
      <w:r>
        <w:t>a</w:t>
      </w:r>
      <w:r w:rsidRPr="003168A2">
        <w:t>)</w:t>
      </w:r>
      <w:r w:rsidRPr="003168A2">
        <w:tab/>
      </w:r>
      <w:r>
        <w:t>Procedures related to PDU sessions:</w:t>
      </w:r>
    </w:p>
    <w:p w14:paraId="1F1F6D0A" w14:textId="77777777" w:rsidR="00DF151E" w:rsidRDefault="00DF151E" w:rsidP="00DF151E">
      <w:pPr>
        <w:pStyle w:val="B1"/>
      </w:pPr>
      <w:r w:rsidRPr="003168A2">
        <w:tab/>
      </w:r>
      <w:r>
        <w:t>These procedures are initiated by the network and are used for authentication and authorization or manipulation of PDU sessions:</w:t>
      </w:r>
    </w:p>
    <w:p w14:paraId="13A6D567" w14:textId="77777777" w:rsidR="00DF151E" w:rsidRPr="003168A2" w:rsidRDefault="00DF151E" w:rsidP="00DF151E">
      <w:pPr>
        <w:pStyle w:val="B2"/>
      </w:pPr>
      <w:r>
        <w:t>1)</w:t>
      </w:r>
      <w:r>
        <w:tab/>
        <w:t>PDU authentication and authorization;</w:t>
      </w:r>
    </w:p>
    <w:p w14:paraId="02558FD0" w14:textId="77777777" w:rsidR="00DF151E" w:rsidRPr="003168A2" w:rsidRDefault="00DF151E" w:rsidP="00DF151E">
      <w:pPr>
        <w:pStyle w:val="B2"/>
      </w:pPr>
      <w:r>
        <w:t>2)</w:t>
      </w:r>
      <w:r>
        <w:tab/>
        <w:t>network-initiated PDU session</w:t>
      </w:r>
      <w:r w:rsidRPr="003168A2">
        <w:t xml:space="preserve"> modification</w:t>
      </w:r>
      <w:r>
        <w:t>; and</w:t>
      </w:r>
    </w:p>
    <w:p w14:paraId="277AC54D" w14:textId="77777777" w:rsidR="00DF151E" w:rsidRPr="003168A2" w:rsidRDefault="00DF151E" w:rsidP="00DF151E">
      <w:pPr>
        <w:pStyle w:val="B2"/>
      </w:pPr>
      <w:r>
        <w:t>3)</w:t>
      </w:r>
      <w:r>
        <w:tab/>
        <w:t>network-initiated PDU session release.</w:t>
      </w:r>
    </w:p>
    <w:p w14:paraId="2BEFF14B" w14:textId="77777777" w:rsidR="00DF151E" w:rsidRDefault="00DF151E" w:rsidP="00DF151E">
      <w:pPr>
        <w:pStyle w:val="B1"/>
      </w:pPr>
      <w:r w:rsidRPr="003168A2">
        <w:tab/>
      </w:r>
      <w:r>
        <w:t xml:space="preserve">This procedure is initiated by the UE and to request for establishment of PDU sessions or to perform handover of an existing PDU session </w:t>
      </w:r>
      <w:r w:rsidRPr="00FB237F">
        <w:t>between 3GPP access and non-3GPP access</w:t>
      </w:r>
      <w:r>
        <w:t>, or to transfer an existing PDN connection in the EPS to the 5GS:</w:t>
      </w:r>
    </w:p>
    <w:p w14:paraId="2F089E51" w14:textId="77777777" w:rsidR="00DF151E" w:rsidRPr="003168A2" w:rsidRDefault="00DF151E" w:rsidP="00DF151E">
      <w:pPr>
        <w:pStyle w:val="B2"/>
      </w:pPr>
      <w:r>
        <w:tab/>
        <w:t>UE-requested PDU session establishment.</w:t>
      </w:r>
    </w:p>
    <w:p w14:paraId="78AE5B9E" w14:textId="77777777" w:rsidR="00DF151E" w:rsidRDefault="00DF151E" w:rsidP="00DF151E">
      <w:pPr>
        <w:pStyle w:val="B1"/>
      </w:pPr>
      <w:r>
        <w:t>b</w:t>
      </w:r>
      <w:r w:rsidRPr="003168A2">
        <w:t>)</w:t>
      </w:r>
      <w:r w:rsidRPr="003168A2">
        <w:tab/>
      </w:r>
      <w:r>
        <w:t>Transaction related procedures:</w:t>
      </w:r>
    </w:p>
    <w:p w14:paraId="53FDC691" w14:textId="77777777" w:rsidR="00DF151E" w:rsidRPr="003168A2" w:rsidRDefault="00DF151E" w:rsidP="00DF151E">
      <w:pPr>
        <w:pStyle w:val="B1"/>
      </w:pPr>
      <w:r>
        <w:tab/>
        <w:t>These procedures are initiated by the UE to request for handling of PDU sessions, i.e. to modify a PDU session, or to release a PDU session</w:t>
      </w:r>
      <w:r w:rsidRPr="003168A2">
        <w:t>:</w:t>
      </w:r>
    </w:p>
    <w:p w14:paraId="49B7806B" w14:textId="77777777" w:rsidR="00DF151E" w:rsidRDefault="00DF151E" w:rsidP="00DF151E">
      <w:pPr>
        <w:pStyle w:val="B2"/>
      </w:pPr>
      <w:r>
        <w:t>1)</w:t>
      </w:r>
      <w:r>
        <w:tab/>
        <w:t xml:space="preserve">UE-requested </w:t>
      </w:r>
      <w:r>
        <w:rPr>
          <w:rFonts w:hint="eastAsia"/>
          <w:noProof/>
          <w:lang w:val="en-US" w:eastAsia="zh-CN"/>
        </w:rPr>
        <w:t xml:space="preserve">PDU session </w:t>
      </w:r>
      <w:r>
        <w:rPr>
          <w:noProof/>
          <w:lang w:val="en-US" w:eastAsia="zh-CN"/>
        </w:rPr>
        <w:t>modification</w:t>
      </w:r>
      <w:r>
        <w:t>; and</w:t>
      </w:r>
    </w:p>
    <w:p w14:paraId="1FC65740" w14:textId="77777777" w:rsidR="00DF151E" w:rsidRPr="003168A2" w:rsidRDefault="00DF151E" w:rsidP="00DF151E">
      <w:pPr>
        <w:pStyle w:val="B2"/>
      </w:pPr>
      <w:r>
        <w:t>2)</w:t>
      </w:r>
      <w:r>
        <w:tab/>
        <w:t xml:space="preserve">UE-requested </w:t>
      </w:r>
      <w:r>
        <w:rPr>
          <w:rFonts w:hint="eastAsia"/>
          <w:noProof/>
          <w:lang w:val="en-US" w:eastAsia="zh-CN"/>
        </w:rPr>
        <w:t xml:space="preserve">PDU session </w:t>
      </w:r>
      <w:r>
        <w:rPr>
          <w:noProof/>
          <w:lang w:val="en-US" w:eastAsia="zh-CN"/>
        </w:rPr>
        <w:t>release</w:t>
      </w:r>
      <w:r>
        <w:t>.</w:t>
      </w:r>
    </w:p>
    <w:p w14:paraId="170DE594" w14:textId="77777777" w:rsidR="00DF151E" w:rsidRDefault="00DF151E" w:rsidP="00DF151E">
      <w:r>
        <w:t xml:space="preserve">A successful transaction related procedure </w:t>
      </w:r>
      <w:r w:rsidRPr="0056227E">
        <w:t xml:space="preserve">initiated by the UE </w:t>
      </w:r>
      <w:r>
        <w:t>triggers the network to execute one of the following procedures related to PDU session; network-initiated PDU session modification procedure or network-initiated PDU session release procedure. The UE treats the start of the procedure related to the PDU session as completion of the transaction related procedure.</w:t>
      </w:r>
    </w:p>
    <w:p w14:paraId="0B2D2281" w14:textId="77777777" w:rsidR="00DF151E" w:rsidRDefault="00DF151E" w:rsidP="00DF151E">
      <w:pPr>
        <w:pStyle w:val="B1"/>
      </w:pPr>
      <w:r>
        <w:t>c</w:t>
      </w:r>
      <w:r w:rsidRPr="003168A2">
        <w:t>)</w:t>
      </w:r>
      <w:r w:rsidRPr="003168A2">
        <w:tab/>
      </w:r>
      <w:r>
        <w:t>Common procedure:</w:t>
      </w:r>
    </w:p>
    <w:p w14:paraId="5D916A21" w14:textId="77777777" w:rsidR="00DF151E" w:rsidRPr="003168A2" w:rsidRDefault="00DF151E" w:rsidP="00DF151E">
      <w:pPr>
        <w:pStyle w:val="B1"/>
      </w:pPr>
      <w:r>
        <w:tab/>
        <w:t>The following 5GS</w:t>
      </w:r>
      <w:r w:rsidRPr="003168A2">
        <w:t xml:space="preserve">M procedure can be </w:t>
      </w:r>
      <w:r>
        <w:t>related to a PDU session or to a procedure transaction</w:t>
      </w:r>
      <w:r w:rsidRPr="003168A2">
        <w:t>:</w:t>
      </w:r>
    </w:p>
    <w:p w14:paraId="2EA167D4" w14:textId="77777777" w:rsidR="00DF151E" w:rsidRDefault="00DF151E" w:rsidP="00DF151E">
      <w:pPr>
        <w:pStyle w:val="B2"/>
      </w:pPr>
      <w:r>
        <w:tab/>
        <w:t>5GSM status procedure.</w:t>
      </w:r>
    </w:p>
    <w:p w14:paraId="011902D1" w14:textId="77777777" w:rsidR="00DF151E" w:rsidRPr="00C607F7" w:rsidRDefault="00DF151E" w:rsidP="00DF151E">
      <w:pPr>
        <w:pStyle w:val="Heading3"/>
      </w:pPr>
      <w:bookmarkStart w:id="994" w:name="_Toc20232108"/>
      <w:bookmarkStart w:id="995" w:name="_Toc27745430"/>
      <w:bookmarkStart w:id="996" w:name="_Toc106693841"/>
      <w:r>
        <w:t>6</w:t>
      </w:r>
      <w:r w:rsidRPr="00C607F7">
        <w:t>.</w:t>
      </w:r>
      <w:r>
        <w:t>1.3</w:t>
      </w:r>
      <w:r>
        <w:tab/>
        <w:t>5GS</w:t>
      </w:r>
      <w:r w:rsidRPr="00C607F7">
        <w:t>M sublayer states</w:t>
      </w:r>
      <w:bookmarkEnd w:id="994"/>
      <w:bookmarkEnd w:id="995"/>
      <w:bookmarkEnd w:id="996"/>
    </w:p>
    <w:p w14:paraId="378DB463" w14:textId="77777777" w:rsidR="00DF151E" w:rsidRPr="00C607F7" w:rsidRDefault="00DF151E" w:rsidP="00DF151E">
      <w:pPr>
        <w:pStyle w:val="Heading4"/>
      </w:pPr>
      <w:bookmarkStart w:id="997" w:name="_Toc20232109"/>
      <w:bookmarkStart w:id="998" w:name="_Toc27745431"/>
      <w:bookmarkStart w:id="999" w:name="_Toc106693842"/>
      <w:r>
        <w:t>6.1.3</w:t>
      </w:r>
      <w:r w:rsidRPr="00C607F7">
        <w:t>.1</w:t>
      </w:r>
      <w:r w:rsidRPr="00C607F7">
        <w:tab/>
        <w:t>General</w:t>
      </w:r>
      <w:bookmarkEnd w:id="997"/>
      <w:bookmarkEnd w:id="998"/>
      <w:bookmarkEnd w:id="999"/>
    </w:p>
    <w:p w14:paraId="524E171A" w14:textId="77777777" w:rsidR="00DF151E" w:rsidRPr="003168A2" w:rsidRDefault="00DF151E" w:rsidP="00DF151E">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PDU session</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14:paraId="18D91D49" w14:textId="77777777" w:rsidR="00DF151E" w:rsidRPr="00C607F7" w:rsidRDefault="00DF151E" w:rsidP="00DF151E">
      <w:pPr>
        <w:pStyle w:val="Heading4"/>
      </w:pPr>
      <w:bookmarkStart w:id="1000" w:name="_Toc20232110"/>
      <w:bookmarkStart w:id="1001" w:name="_Toc27745432"/>
      <w:bookmarkStart w:id="1002" w:name="_Toc106693843"/>
      <w:r>
        <w:t>6.1.3</w:t>
      </w:r>
      <w:r w:rsidRPr="00C607F7">
        <w:t>.</w:t>
      </w:r>
      <w:r>
        <w:t>2</w:t>
      </w:r>
      <w:r>
        <w:tab/>
        <w:t>5GS</w:t>
      </w:r>
      <w:r w:rsidRPr="00C607F7">
        <w:t>M sublayer states in the UE</w:t>
      </w:r>
      <w:bookmarkEnd w:id="1000"/>
      <w:bookmarkEnd w:id="1001"/>
      <w:bookmarkEnd w:id="1002"/>
    </w:p>
    <w:p w14:paraId="5C452F04" w14:textId="77777777" w:rsidR="00DF151E" w:rsidRDefault="00DF151E" w:rsidP="00DF151E">
      <w:pPr>
        <w:pStyle w:val="Heading5"/>
      </w:pPr>
      <w:bookmarkStart w:id="1003" w:name="_Toc20232111"/>
      <w:bookmarkStart w:id="1004" w:name="_Toc27745433"/>
      <w:bookmarkStart w:id="1005" w:name="_Toc106693844"/>
      <w:r>
        <w:t>6</w:t>
      </w:r>
      <w:r>
        <w:rPr>
          <w:rFonts w:hint="eastAsia"/>
        </w:rPr>
        <w:t>.</w:t>
      </w:r>
      <w:r>
        <w:t>1.</w:t>
      </w:r>
      <w:r>
        <w:rPr>
          <w:rFonts w:hint="eastAsia"/>
        </w:rPr>
        <w:t>3</w:t>
      </w:r>
      <w:r w:rsidRPr="003168A2">
        <w:rPr>
          <w:rFonts w:hint="eastAsia"/>
        </w:rPr>
        <w:t>.</w:t>
      </w:r>
      <w:r w:rsidRPr="003168A2">
        <w:t>2.</w:t>
      </w:r>
      <w:r>
        <w:t>1</w:t>
      </w:r>
      <w:r w:rsidRPr="003168A2">
        <w:tab/>
      </w:r>
      <w:r>
        <w:t>Overview</w:t>
      </w:r>
      <w:bookmarkEnd w:id="1003"/>
      <w:bookmarkEnd w:id="1004"/>
      <w:bookmarkEnd w:id="1005"/>
    </w:p>
    <w:p w14:paraId="6529A0D1" w14:textId="77777777" w:rsidR="00DF151E" w:rsidRPr="008F2FDB" w:rsidRDefault="00DF151E" w:rsidP="00DF151E">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6</w:t>
      </w:r>
      <w:r>
        <w:rPr>
          <w:rFonts w:hint="eastAsia"/>
        </w:rPr>
        <w:t>.</w:t>
      </w:r>
      <w:r>
        <w:t>1</w:t>
      </w:r>
      <w:r w:rsidRPr="003168A2">
        <w:rPr>
          <w:rFonts w:hint="eastAsia"/>
        </w:rPr>
        <w:t>.</w:t>
      </w:r>
      <w:r>
        <w:t>3.</w:t>
      </w:r>
      <w:r w:rsidRPr="003168A2">
        <w:t>2.</w:t>
      </w:r>
      <w:r>
        <w:t>1</w:t>
      </w:r>
      <w:r w:rsidRPr="003168A2">
        <w:t>.</w:t>
      </w:r>
      <w:r>
        <w:t>1</w:t>
      </w:r>
      <w:r w:rsidRPr="003168A2">
        <w:t>.</w:t>
      </w:r>
    </w:p>
    <w:p w14:paraId="090B4F24" w14:textId="77777777" w:rsidR="00DF151E" w:rsidRPr="00BD0557" w:rsidRDefault="00DF151E" w:rsidP="00DF151E">
      <w:pPr>
        <w:pStyle w:val="TH"/>
        <w:rPr>
          <w:lang w:eastAsia="zh-CN"/>
        </w:rPr>
      </w:pPr>
      <w:r>
        <w:object w:dxaOrig="11326" w:dyaOrig="6391" w14:anchorId="42BE4106">
          <v:shape id="_x0000_i1071" type="#_x0000_t75" style="width:479.65pt;height:270.3pt" o:ole="">
            <v:imagedata r:id="rId51" o:title=""/>
          </v:shape>
          <o:OLEObject Type="Embed" ProgID="Visio.Drawing.11" ShapeID="_x0000_i1071" DrawAspect="Content" ObjectID="_1717307553" r:id="rId52"/>
        </w:object>
      </w:r>
    </w:p>
    <w:p w14:paraId="11E7CA0F" w14:textId="77777777" w:rsidR="00DF151E" w:rsidRDefault="00DF151E" w:rsidP="00DF151E">
      <w:pPr>
        <w:pStyle w:val="NF"/>
      </w:pPr>
    </w:p>
    <w:p w14:paraId="043F5AD9" w14:textId="77777777" w:rsidR="00DF151E" w:rsidRDefault="00DF151E" w:rsidP="00DF151E">
      <w:pPr>
        <w:pStyle w:val="NF"/>
      </w:pPr>
      <w:r w:rsidRPr="00FC0B52">
        <w:t>NOTE:</w:t>
      </w:r>
      <w:r>
        <w:tab/>
      </w:r>
      <w:r w:rsidRPr="00FC0B52">
        <w:t>Not all possible transitions are shown in</w:t>
      </w:r>
      <w:r>
        <w:t xml:space="preserve"> this</w:t>
      </w:r>
      <w:r w:rsidRPr="00DD7A4F">
        <w:t xml:space="preserve"> figure</w:t>
      </w:r>
      <w:r>
        <w:t>.</w:t>
      </w:r>
    </w:p>
    <w:p w14:paraId="0D8CEF8E" w14:textId="77777777" w:rsidR="00DF151E" w:rsidRPr="00BD0557" w:rsidRDefault="00DF151E" w:rsidP="00DF151E">
      <w:pPr>
        <w:pStyle w:val="TF"/>
      </w:pPr>
      <w:r w:rsidRPr="00BD0557">
        <w:t>Figure </w:t>
      </w:r>
      <w:r>
        <w:t>6</w:t>
      </w:r>
      <w:r w:rsidRPr="00BD0557">
        <w:rPr>
          <w:rFonts w:hint="eastAsia"/>
        </w:rPr>
        <w:t>.</w:t>
      </w:r>
      <w:r>
        <w:t>1.</w:t>
      </w:r>
      <w:r w:rsidRPr="00BD0557">
        <w:rPr>
          <w:rFonts w:hint="eastAsia"/>
        </w:rPr>
        <w:t>3.</w:t>
      </w:r>
      <w:r w:rsidRPr="00BD0557">
        <w:t>2.1.1: The 5GSM sublayer states for PDU session handling in the UE (overview)</w:t>
      </w:r>
    </w:p>
    <w:p w14:paraId="72CEE151" w14:textId="77777777" w:rsidR="00DF151E" w:rsidRDefault="00DF151E" w:rsidP="00DF151E">
      <w:pPr>
        <w:pStyle w:val="Heading5"/>
      </w:pPr>
      <w:bookmarkStart w:id="1006" w:name="_Toc20232112"/>
      <w:bookmarkStart w:id="1007" w:name="_Toc27745434"/>
      <w:bookmarkStart w:id="1008" w:name="_Toc106693845"/>
      <w:r>
        <w:t>6</w:t>
      </w:r>
      <w:r>
        <w:rPr>
          <w:rFonts w:hint="eastAsia"/>
        </w:rPr>
        <w:t>.</w:t>
      </w:r>
      <w:r>
        <w:t>1.</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1006"/>
      <w:bookmarkEnd w:id="1007"/>
      <w:bookmarkEnd w:id="1008"/>
    </w:p>
    <w:p w14:paraId="05A6CC40" w14:textId="77777777" w:rsidR="00DF151E" w:rsidRPr="003168A2" w:rsidRDefault="00DF151E" w:rsidP="00DF151E">
      <w:r w:rsidRPr="003168A2">
        <w:t>No</w:t>
      </w:r>
      <w:r w:rsidRPr="003168A2">
        <w:rPr>
          <w:rFonts w:hint="eastAsia"/>
        </w:rPr>
        <w:t xml:space="preserve"> </w:t>
      </w:r>
      <w:r>
        <w:rPr>
          <w:rFonts w:hint="eastAsia"/>
        </w:rPr>
        <w:t>PDU session</w:t>
      </w:r>
      <w:r w:rsidRPr="00D507C2">
        <w:t xml:space="preserve"> </w:t>
      </w:r>
      <w:r w:rsidRPr="003168A2">
        <w:rPr>
          <w:rFonts w:hint="eastAsia"/>
        </w:rPr>
        <w:t>exist</w:t>
      </w:r>
      <w:r w:rsidRPr="003168A2">
        <w:t>s.</w:t>
      </w:r>
    </w:p>
    <w:p w14:paraId="6AF67569" w14:textId="77777777" w:rsidR="00DF151E" w:rsidRDefault="00DF151E" w:rsidP="00DF151E">
      <w:pPr>
        <w:pStyle w:val="Heading5"/>
      </w:pPr>
      <w:bookmarkStart w:id="1009" w:name="_Toc20232113"/>
      <w:bookmarkStart w:id="1010" w:name="_Toc27745435"/>
      <w:bookmarkStart w:id="1011" w:name="_Toc106693846"/>
      <w:r>
        <w:t>6</w:t>
      </w:r>
      <w:r>
        <w:rPr>
          <w:rFonts w:hint="eastAsia"/>
        </w:rPr>
        <w:t>.</w:t>
      </w:r>
      <w:r>
        <w:t>1.</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1009"/>
      <w:bookmarkEnd w:id="1010"/>
      <w:bookmarkEnd w:id="1011"/>
    </w:p>
    <w:p w14:paraId="0C0325E6" w14:textId="77777777" w:rsidR="00DF151E" w:rsidRPr="003168A2" w:rsidRDefault="00DF151E" w:rsidP="00DF151E">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14:paraId="6FD199A1" w14:textId="77777777" w:rsidR="00DF151E" w:rsidRDefault="00DF151E" w:rsidP="00DF151E">
      <w:pPr>
        <w:pStyle w:val="Heading5"/>
      </w:pPr>
      <w:bookmarkStart w:id="1012" w:name="_Toc20232114"/>
      <w:bookmarkStart w:id="1013" w:name="_Toc27745436"/>
      <w:bookmarkStart w:id="1014" w:name="_Toc106693847"/>
      <w:r>
        <w:t>6</w:t>
      </w:r>
      <w:r>
        <w:rPr>
          <w:rFonts w:hint="eastAsia"/>
        </w:rPr>
        <w:t>.</w:t>
      </w:r>
      <w:r>
        <w:t>1.</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1012"/>
      <w:bookmarkEnd w:id="1013"/>
      <w:bookmarkEnd w:id="1014"/>
    </w:p>
    <w:p w14:paraId="56FFB4B7" w14:textId="77777777" w:rsidR="00DF151E" w:rsidRPr="003168A2" w:rsidRDefault="00DF151E" w:rsidP="00DF151E">
      <w:r w:rsidRPr="003168A2">
        <w:t>T</w:t>
      </w:r>
      <w:r w:rsidRPr="003168A2">
        <w:rPr>
          <w:rFonts w:hint="eastAsia"/>
        </w:rPr>
        <w:t xml:space="preserve">he </w:t>
      </w:r>
      <w:r>
        <w:rPr>
          <w:rFonts w:hint="eastAsia"/>
        </w:rPr>
        <w:t>PDU session</w:t>
      </w:r>
      <w:r w:rsidRPr="00DA0A86">
        <w:t xml:space="preserve"> </w:t>
      </w:r>
      <w:r w:rsidRPr="003168A2">
        <w:rPr>
          <w:rFonts w:hint="eastAsia"/>
        </w:rPr>
        <w:t>is active</w:t>
      </w:r>
      <w:r w:rsidRPr="003168A2">
        <w:t xml:space="preserve"> in the UE.</w:t>
      </w:r>
    </w:p>
    <w:p w14:paraId="2AC4BACE" w14:textId="77777777" w:rsidR="00DF151E" w:rsidRDefault="00DF151E" w:rsidP="00DF151E">
      <w:pPr>
        <w:pStyle w:val="Heading5"/>
      </w:pPr>
      <w:bookmarkStart w:id="1015" w:name="_Toc20232115"/>
      <w:bookmarkStart w:id="1016" w:name="_Toc27745437"/>
      <w:bookmarkStart w:id="1017" w:name="_Toc106693848"/>
      <w:r>
        <w:t>6</w:t>
      </w:r>
      <w:r>
        <w:rPr>
          <w:rFonts w:hint="eastAsia"/>
        </w:rPr>
        <w:t>.</w:t>
      </w:r>
      <w:r>
        <w:t>1.</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015"/>
      <w:bookmarkEnd w:id="1016"/>
      <w:bookmarkEnd w:id="1017"/>
    </w:p>
    <w:p w14:paraId="583F4102" w14:textId="77777777" w:rsidR="00DF151E" w:rsidRPr="003168A2" w:rsidRDefault="00DF151E" w:rsidP="00DF151E">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14:paraId="0DADD135" w14:textId="77777777" w:rsidR="00DF151E" w:rsidRDefault="00DF151E" w:rsidP="00DF151E">
      <w:pPr>
        <w:pStyle w:val="Heading5"/>
      </w:pPr>
      <w:bookmarkStart w:id="1018" w:name="_Toc20232116"/>
      <w:bookmarkStart w:id="1019" w:name="_Toc27745438"/>
      <w:bookmarkStart w:id="1020" w:name="_Toc106693849"/>
      <w:r>
        <w:t>6</w:t>
      </w:r>
      <w:r>
        <w:rPr>
          <w:rFonts w:hint="eastAsia"/>
        </w:rPr>
        <w:t>.</w:t>
      </w:r>
      <w:r>
        <w:t>1.</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018"/>
      <w:bookmarkEnd w:id="1019"/>
      <w:bookmarkEnd w:id="1020"/>
    </w:p>
    <w:p w14:paraId="603F8BCF" w14:textId="77777777" w:rsidR="00DF151E" w:rsidRPr="003168A2" w:rsidRDefault="00DF151E" w:rsidP="00DF151E">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14:paraId="00E36ED4" w14:textId="77777777" w:rsidR="00DF151E" w:rsidRDefault="00DF151E" w:rsidP="00DF151E">
      <w:pPr>
        <w:pStyle w:val="Heading5"/>
      </w:pPr>
      <w:bookmarkStart w:id="1021" w:name="_Toc20232117"/>
      <w:bookmarkStart w:id="1022" w:name="_Toc27745439"/>
      <w:bookmarkStart w:id="1023" w:name="_Toc106693850"/>
      <w:r>
        <w:t>6</w:t>
      </w:r>
      <w:r>
        <w:rPr>
          <w:rFonts w:hint="eastAsia"/>
        </w:rPr>
        <w:t>.</w:t>
      </w:r>
      <w:r>
        <w:t>1.</w:t>
      </w:r>
      <w:r>
        <w:rPr>
          <w:rFonts w:hint="eastAsia"/>
        </w:rPr>
        <w:t>3</w:t>
      </w:r>
      <w:r w:rsidRPr="003168A2">
        <w:rPr>
          <w:rFonts w:hint="eastAsia"/>
        </w:rPr>
        <w:t>.</w:t>
      </w:r>
      <w:r>
        <w:t>2</w:t>
      </w:r>
      <w:r w:rsidRPr="003168A2">
        <w:t>.</w:t>
      </w:r>
      <w:r>
        <w:t>7</w:t>
      </w:r>
      <w:r w:rsidRPr="003168A2">
        <w:tab/>
      </w:r>
      <w:r w:rsidRPr="003168A2">
        <w:rPr>
          <w:rFonts w:hint="eastAsia"/>
        </w:rPr>
        <w:t>PROCEDURE TRANSACTION INACTIVE</w:t>
      </w:r>
      <w:bookmarkEnd w:id="1021"/>
      <w:bookmarkEnd w:id="1022"/>
      <w:bookmarkEnd w:id="1023"/>
    </w:p>
    <w:p w14:paraId="301F5A56" w14:textId="77777777" w:rsidR="00DF151E" w:rsidRPr="003168A2" w:rsidRDefault="00DF151E" w:rsidP="00DF151E">
      <w:r w:rsidRPr="003168A2">
        <w:t>No</w:t>
      </w:r>
      <w:r w:rsidRPr="003168A2">
        <w:rPr>
          <w:rFonts w:hint="eastAsia"/>
        </w:rPr>
        <w:t xml:space="preserve"> </w:t>
      </w:r>
      <w:r w:rsidRPr="003168A2">
        <w:t>p</w:t>
      </w:r>
      <w:r w:rsidRPr="003168A2">
        <w:rPr>
          <w:rFonts w:hint="eastAsia"/>
        </w:rPr>
        <w:t>rocedure transaction exist</w:t>
      </w:r>
      <w:r w:rsidRPr="003168A2">
        <w:t>s.</w:t>
      </w:r>
    </w:p>
    <w:p w14:paraId="3DD96C3C" w14:textId="77777777" w:rsidR="00DF151E" w:rsidRDefault="00DF151E" w:rsidP="00DF151E">
      <w:pPr>
        <w:pStyle w:val="Heading5"/>
      </w:pPr>
      <w:bookmarkStart w:id="1024" w:name="_Toc20232118"/>
      <w:bookmarkStart w:id="1025" w:name="_Toc27745440"/>
      <w:bookmarkStart w:id="1026" w:name="_Toc106693851"/>
      <w:r>
        <w:t>6</w:t>
      </w:r>
      <w:r>
        <w:rPr>
          <w:rFonts w:hint="eastAsia"/>
        </w:rPr>
        <w:t>.</w:t>
      </w:r>
      <w:r>
        <w:t>1.</w:t>
      </w:r>
      <w:r>
        <w:rPr>
          <w:rFonts w:hint="eastAsia"/>
        </w:rPr>
        <w:t>3</w:t>
      </w:r>
      <w:r w:rsidRPr="003168A2">
        <w:rPr>
          <w:rFonts w:hint="eastAsia"/>
        </w:rPr>
        <w:t>.</w:t>
      </w:r>
      <w:r>
        <w:t>2</w:t>
      </w:r>
      <w:r w:rsidRPr="003168A2">
        <w:t>.</w:t>
      </w:r>
      <w:r>
        <w:t>8</w:t>
      </w:r>
      <w:r w:rsidRPr="003168A2">
        <w:tab/>
      </w:r>
      <w:r w:rsidRPr="003168A2">
        <w:rPr>
          <w:rFonts w:hint="eastAsia"/>
        </w:rPr>
        <w:t>PROCEDURE TRANSACTION PENDING</w:t>
      </w:r>
      <w:bookmarkEnd w:id="1024"/>
      <w:bookmarkEnd w:id="1025"/>
      <w:bookmarkEnd w:id="1026"/>
    </w:p>
    <w:p w14:paraId="591A1AB7" w14:textId="77777777" w:rsidR="00DF151E" w:rsidRPr="003168A2" w:rsidRDefault="00DF151E" w:rsidP="00DF151E">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14:paraId="597FC9A0" w14:textId="77777777" w:rsidR="00DF151E" w:rsidRPr="00BD0557" w:rsidRDefault="00DF151E" w:rsidP="00DF151E">
      <w:pPr>
        <w:pStyle w:val="TH"/>
      </w:pPr>
      <w:r w:rsidRPr="00BD0557">
        <w:object w:dxaOrig="7560" w:dyaOrig="2265" w14:anchorId="17D16770">
          <v:shape id="_x0000_i1072" type="#_x0000_t75" style="width:304.05pt;height:101.35pt" o:ole="">
            <v:imagedata r:id="rId53" o:title=""/>
          </v:shape>
          <o:OLEObject Type="Embed" ProgID="Visio.Drawing.11" ShapeID="_x0000_i1072" DrawAspect="Content" ObjectID="_1717307554" r:id="rId54"/>
        </w:object>
      </w:r>
    </w:p>
    <w:p w14:paraId="1666F597" w14:textId="77777777" w:rsidR="00DF151E" w:rsidRPr="00BD0557" w:rsidRDefault="00DF151E" w:rsidP="00DF151E">
      <w:pPr>
        <w:pStyle w:val="TF"/>
      </w:pPr>
      <w:r w:rsidRPr="00BD0557">
        <w:t>Figure </w:t>
      </w:r>
      <w:r>
        <w:t>6</w:t>
      </w:r>
      <w:r w:rsidRPr="00BD0557">
        <w:t>.</w:t>
      </w:r>
      <w:r>
        <w:t>1.</w:t>
      </w:r>
      <w:r w:rsidRPr="00BD0557">
        <w:t>3.2.</w:t>
      </w:r>
      <w:r>
        <w:t>8</w:t>
      </w:r>
      <w:r w:rsidRPr="00BD0557">
        <w:t>.1: The p</w:t>
      </w:r>
      <w:r w:rsidRPr="00BD0557">
        <w:rPr>
          <w:rFonts w:hint="eastAsia"/>
        </w:rPr>
        <w:t xml:space="preserve">rocedure </w:t>
      </w:r>
      <w:r w:rsidRPr="00BD0557">
        <w:t>t</w:t>
      </w:r>
      <w:r w:rsidRPr="00BD0557">
        <w:rPr>
          <w:rFonts w:hint="eastAsia"/>
        </w:rPr>
        <w:t>ransaction</w:t>
      </w:r>
      <w:r w:rsidRPr="00BD0557">
        <w:t xml:space="preserve"> states in the UE (overview)</w:t>
      </w:r>
    </w:p>
    <w:p w14:paraId="06E85C01" w14:textId="77777777" w:rsidR="00DF151E" w:rsidRPr="00C607F7" w:rsidRDefault="00DF151E" w:rsidP="00DF151E">
      <w:pPr>
        <w:pStyle w:val="Heading4"/>
      </w:pPr>
      <w:bookmarkStart w:id="1027" w:name="_Toc20232119"/>
      <w:bookmarkStart w:id="1028" w:name="_Toc27745441"/>
      <w:bookmarkStart w:id="1029" w:name="_Toc106693852"/>
      <w:r>
        <w:t>6</w:t>
      </w:r>
      <w:r w:rsidRPr="00C607F7">
        <w:t>.1.</w:t>
      </w:r>
      <w:r>
        <w:t>3</w:t>
      </w:r>
      <w:r w:rsidRPr="00C607F7">
        <w:t>.</w:t>
      </w:r>
      <w:r>
        <w:t>3</w:t>
      </w:r>
      <w:r>
        <w:tab/>
        <w:t>5GS</w:t>
      </w:r>
      <w:r w:rsidRPr="00C607F7">
        <w:t xml:space="preserve">M sublayer states in the </w:t>
      </w:r>
      <w:r>
        <w:t>network side</w:t>
      </w:r>
      <w:bookmarkEnd w:id="1027"/>
      <w:bookmarkEnd w:id="1028"/>
      <w:bookmarkEnd w:id="1029"/>
    </w:p>
    <w:p w14:paraId="1B1E440B" w14:textId="77777777" w:rsidR="00DF151E" w:rsidRDefault="00DF151E" w:rsidP="00DF151E">
      <w:pPr>
        <w:pStyle w:val="Heading5"/>
      </w:pPr>
      <w:bookmarkStart w:id="1030" w:name="_Toc20232120"/>
      <w:bookmarkStart w:id="1031" w:name="_Toc27745442"/>
      <w:bookmarkStart w:id="1032" w:name="_Toc106693853"/>
      <w:r>
        <w:t>6</w:t>
      </w:r>
      <w:r>
        <w:rPr>
          <w:rFonts w:hint="eastAsia"/>
        </w:rPr>
        <w:t>.</w:t>
      </w:r>
      <w:r>
        <w:t>1.</w:t>
      </w:r>
      <w:r>
        <w:rPr>
          <w:rFonts w:hint="eastAsia"/>
        </w:rPr>
        <w:t>3</w:t>
      </w:r>
      <w:r w:rsidRPr="003168A2">
        <w:rPr>
          <w:rFonts w:hint="eastAsia"/>
        </w:rPr>
        <w:t>.3.</w:t>
      </w:r>
      <w:r>
        <w:t>1</w:t>
      </w:r>
      <w:r w:rsidRPr="003168A2">
        <w:tab/>
      </w:r>
      <w:r>
        <w:t>Overview</w:t>
      </w:r>
      <w:bookmarkEnd w:id="1030"/>
      <w:bookmarkEnd w:id="1031"/>
      <w:bookmarkEnd w:id="1032"/>
    </w:p>
    <w:p w14:paraId="73251DE1" w14:textId="77777777" w:rsidR="00DF151E" w:rsidRPr="008F2FDB" w:rsidRDefault="00DF151E" w:rsidP="00DF151E">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6</w:t>
      </w:r>
      <w:r>
        <w:rPr>
          <w:rFonts w:hint="eastAsia"/>
        </w:rPr>
        <w:t>.</w:t>
      </w:r>
      <w:r>
        <w:t>1.</w:t>
      </w:r>
      <w:r>
        <w:rPr>
          <w:rFonts w:hint="eastAsia"/>
        </w:rPr>
        <w:t>3</w:t>
      </w:r>
      <w:r w:rsidRPr="003168A2">
        <w:rPr>
          <w:rFonts w:hint="eastAsia"/>
        </w:rPr>
        <w:t>.3.</w:t>
      </w:r>
      <w:r>
        <w:t>1</w:t>
      </w:r>
      <w:r w:rsidRPr="003168A2">
        <w:t>.</w:t>
      </w:r>
      <w:r>
        <w:t>1</w:t>
      </w:r>
      <w:r w:rsidRPr="003168A2">
        <w:t>.</w:t>
      </w:r>
    </w:p>
    <w:p w14:paraId="71F8304E" w14:textId="77777777" w:rsidR="00DF151E" w:rsidRDefault="00DF151E" w:rsidP="00DF151E">
      <w:pPr>
        <w:pStyle w:val="TH"/>
      </w:pPr>
      <w:r>
        <w:object w:dxaOrig="11521" w:dyaOrig="6451" w14:anchorId="5779E883">
          <v:shape id="_x0000_i1073" type="#_x0000_t75" style="width:458.6pt;height:255.9pt" o:ole="">
            <v:imagedata r:id="rId55" o:title=""/>
          </v:shape>
          <o:OLEObject Type="Embed" ProgID="Visio.Drawing.11" ShapeID="_x0000_i1073" DrawAspect="Content" ObjectID="_1717307555" r:id="rId56"/>
        </w:object>
      </w:r>
    </w:p>
    <w:p w14:paraId="59620C02" w14:textId="77777777" w:rsidR="00DF151E" w:rsidRDefault="00DF151E" w:rsidP="00DF151E">
      <w:pPr>
        <w:pStyle w:val="NF"/>
      </w:pPr>
      <w:r w:rsidRPr="00FC0B52">
        <w:t>NOTE:</w:t>
      </w:r>
      <w:r>
        <w:tab/>
      </w:r>
      <w:r w:rsidRPr="00FC0B52">
        <w:t>Not all possible transitions are shown in</w:t>
      </w:r>
      <w:r>
        <w:t xml:space="preserve"> this</w:t>
      </w:r>
      <w:r w:rsidRPr="00DD7A4F">
        <w:t xml:space="preserve"> figure</w:t>
      </w:r>
      <w:r>
        <w:t>.</w:t>
      </w:r>
    </w:p>
    <w:p w14:paraId="21738351" w14:textId="77777777" w:rsidR="00DF151E" w:rsidRPr="00BD0557" w:rsidRDefault="00DF151E" w:rsidP="00DF151E">
      <w:pPr>
        <w:pStyle w:val="TF"/>
      </w:pPr>
      <w:r w:rsidRPr="00BD0557">
        <w:t>Figure </w:t>
      </w:r>
      <w:r>
        <w:t>6</w:t>
      </w:r>
      <w:r w:rsidRPr="00BD0557">
        <w:rPr>
          <w:rFonts w:hint="eastAsia"/>
        </w:rPr>
        <w:t>.</w:t>
      </w:r>
      <w:r>
        <w:t>1.</w:t>
      </w:r>
      <w:r w:rsidRPr="00BD0557">
        <w:rPr>
          <w:rFonts w:hint="eastAsia"/>
        </w:rPr>
        <w:t>3.</w:t>
      </w:r>
      <w:r w:rsidRPr="00BD0557">
        <w:t>3.1.1: The 5GSM sublayer states for PDU session handling in the network (overview)</w:t>
      </w:r>
    </w:p>
    <w:p w14:paraId="6781850D" w14:textId="77777777" w:rsidR="00DF151E" w:rsidRDefault="00DF151E" w:rsidP="00DF151E">
      <w:pPr>
        <w:pStyle w:val="Heading5"/>
        <w:rPr>
          <w:lang w:val="fr-FR"/>
        </w:rPr>
      </w:pPr>
      <w:bookmarkStart w:id="1033" w:name="_Toc20232121"/>
      <w:bookmarkStart w:id="1034" w:name="_Toc27745443"/>
      <w:bookmarkStart w:id="1035" w:name="_Toc106693854"/>
      <w:r>
        <w:rPr>
          <w:lang w:val="fr-FR"/>
        </w:rPr>
        <w:t>6</w:t>
      </w:r>
      <w:r w:rsidRPr="0049167E">
        <w:rPr>
          <w:rFonts w:hint="eastAsia"/>
          <w:lang w:val="fr-FR"/>
        </w:rPr>
        <w:t>.</w:t>
      </w:r>
      <w:r>
        <w:rPr>
          <w:lang w:val="fr-FR"/>
        </w:rPr>
        <w:t>1.</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1033"/>
      <w:bookmarkEnd w:id="1034"/>
      <w:bookmarkEnd w:id="1035"/>
    </w:p>
    <w:p w14:paraId="6EDA40A0" w14:textId="77777777" w:rsidR="00DF151E" w:rsidRPr="0049167E" w:rsidRDefault="00DF151E" w:rsidP="00DF151E">
      <w:pPr>
        <w:rPr>
          <w:lang w:val="fr-FR"/>
        </w:rPr>
      </w:pPr>
      <w:r w:rsidRPr="0049167E">
        <w:rPr>
          <w:lang w:val="fr-FR"/>
        </w:rPr>
        <w:t>No</w:t>
      </w:r>
      <w:r w:rsidRPr="0049167E">
        <w:rPr>
          <w:rFonts w:hint="eastAsia"/>
          <w:lang w:val="fr-FR"/>
        </w:rPr>
        <w:t xml:space="preserve"> PDU session</w:t>
      </w:r>
      <w:r w:rsidRPr="0049167E">
        <w:rPr>
          <w:lang w:val="fr-FR"/>
        </w:rPr>
        <w:t xml:space="preserve"> </w:t>
      </w:r>
      <w:r w:rsidRPr="0049167E">
        <w:rPr>
          <w:rFonts w:hint="eastAsia"/>
          <w:lang w:val="fr-FR"/>
        </w:rPr>
        <w:t>exist</w:t>
      </w:r>
      <w:r w:rsidRPr="0049167E">
        <w:rPr>
          <w:lang w:val="fr-FR"/>
        </w:rPr>
        <w:t>s.</w:t>
      </w:r>
    </w:p>
    <w:p w14:paraId="45EE3276" w14:textId="77777777" w:rsidR="00DF151E" w:rsidRDefault="00DF151E" w:rsidP="00DF151E">
      <w:pPr>
        <w:pStyle w:val="Heading5"/>
        <w:rPr>
          <w:lang w:val="fr-FR" w:eastAsia="zh-CN"/>
        </w:rPr>
      </w:pPr>
      <w:bookmarkStart w:id="1036" w:name="_Toc20232122"/>
      <w:bookmarkStart w:id="1037" w:name="_Toc27745444"/>
      <w:bookmarkStart w:id="1038" w:name="_Toc106693855"/>
      <w:r>
        <w:rPr>
          <w:lang w:val="fr-FR"/>
        </w:rPr>
        <w:t>6</w:t>
      </w:r>
      <w:r w:rsidRPr="0049167E">
        <w:rPr>
          <w:rFonts w:hint="eastAsia"/>
          <w:lang w:val="fr-FR"/>
        </w:rPr>
        <w:t>.</w:t>
      </w:r>
      <w:r>
        <w:rPr>
          <w:lang w:val="fr-FR"/>
        </w:rPr>
        <w:t>1.</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1036"/>
      <w:bookmarkEnd w:id="1037"/>
      <w:bookmarkEnd w:id="1038"/>
    </w:p>
    <w:p w14:paraId="5E12A7EA" w14:textId="77777777" w:rsidR="00DF151E" w:rsidRPr="003168A2" w:rsidRDefault="00DF151E" w:rsidP="00DF151E">
      <w:r w:rsidRPr="003168A2">
        <w:t>T</w:t>
      </w:r>
      <w:r w:rsidRPr="003168A2">
        <w:rPr>
          <w:rFonts w:hint="eastAsia"/>
        </w:rPr>
        <w:t xml:space="preserve">he </w:t>
      </w:r>
      <w:r>
        <w:rPr>
          <w:rFonts w:hint="eastAsia"/>
        </w:rPr>
        <w:t>PDU session</w:t>
      </w:r>
      <w:r w:rsidRPr="00DA0A86">
        <w:t xml:space="preserve"> </w:t>
      </w:r>
      <w:r w:rsidRPr="003168A2">
        <w:rPr>
          <w:rFonts w:hint="eastAsia"/>
        </w:rPr>
        <w:t>is active</w:t>
      </w:r>
      <w:r w:rsidRPr="003168A2">
        <w:t xml:space="preserve"> in the network.</w:t>
      </w:r>
    </w:p>
    <w:p w14:paraId="0CC0AE0D" w14:textId="77777777" w:rsidR="00DF151E" w:rsidRDefault="00DF151E" w:rsidP="00DF151E">
      <w:pPr>
        <w:pStyle w:val="Heading5"/>
      </w:pPr>
      <w:bookmarkStart w:id="1039" w:name="_Toc20232123"/>
      <w:bookmarkStart w:id="1040" w:name="_Toc27745445"/>
      <w:bookmarkStart w:id="1041" w:name="_Toc106693856"/>
      <w:r>
        <w:t>6</w:t>
      </w:r>
      <w:r>
        <w:rPr>
          <w:rFonts w:hint="eastAsia"/>
        </w:rPr>
        <w:t>.</w:t>
      </w:r>
      <w:r>
        <w:t>1.</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039"/>
      <w:bookmarkEnd w:id="1040"/>
      <w:bookmarkEnd w:id="1041"/>
    </w:p>
    <w:p w14:paraId="56E1EDBB" w14:textId="77777777" w:rsidR="00DF151E" w:rsidRPr="003168A2" w:rsidRDefault="00DF151E" w:rsidP="00DF151E">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14:paraId="346A03F0" w14:textId="77777777" w:rsidR="00DF151E" w:rsidRDefault="00DF151E" w:rsidP="00DF151E">
      <w:pPr>
        <w:pStyle w:val="Heading5"/>
      </w:pPr>
      <w:bookmarkStart w:id="1042" w:name="_Toc20232124"/>
      <w:bookmarkStart w:id="1043" w:name="_Toc27745446"/>
      <w:bookmarkStart w:id="1044" w:name="_Toc106693857"/>
      <w:r>
        <w:lastRenderedPageBreak/>
        <w:t>6</w:t>
      </w:r>
      <w:r>
        <w:rPr>
          <w:rFonts w:hint="eastAsia"/>
        </w:rPr>
        <w:t>.</w:t>
      </w:r>
      <w:r>
        <w:t>1.</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042"/>
      <w:bookmarkEnd w:id="1043"/>
      <w:bookmarkEnd w:id="1044"/>
    </w:p>
    <w:p w14:paraId="6225E255" w14:textId="77777777" w:rsidR="00DF151E" w:rsidRDefault="00DF151E" w:rsidP="00DF151E">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14:paraId="6268B00B" w14:textId="77777777" w:rsidR="00DF151E" w:rsidRDefault="00DF151E" w:rsidP="00DF151E">
      <w:pPr>
        <w:pStyle w:val="Heading5"/>
      </w:pPr>
      <w:bookmarkStart w:id="1045" w:name="_Toc20232125"/>
      <w:bookmarkStart w:id="1046" w:name="_Toc27745447"/>
      <w:bookmarkStart w:id="1047" w:name="_Toc106693858"/>
      <w:r>
        <w:t>6</w:t>
      </w:r>
      <w:r w:rsidRPr="003168A2">
        <w:rPr>
          <w:rFonts w:hint="eastAsia"/>
        </w:rPr>
        <w:t>.</w:t>
      </w:r>
      <w:r>
        <w:t>1.</w:t>
      </w:r>
      <w:r w:rsidRPr="003168A2">
        <w:rPr>
          <w:rFonts w:hint="eastAsia"/>
        </w:rPr>
        <w:t>3.</w:t>
      </w:r>
      <w:r>
        <w:t>3</w:t>
      </w:r>
      <w:r w:rsidRPr="003168A2">
        <w:t>.</w:t>
      </w:r>
      <w:r>
        <w:t>6</w:t>
      </w:r>
      <w:r w:rsidRPr="003168A2">
        <w:tab/>
      </w:r>
      <w:r w:rsidRPr="003168A2">
        <w:rPr>
          <w:rFonts w:hint="eastAsia"/>
        </w:rPr>
        <w:t>PROCEDURE TRANSACTION INACTIVE</w:t>
      </w:r>
      <w:bookmarkEnd w:id="1045"/>
      <w:bookmarkEnd w:id="1046"/>
      <w:bookmarkEnd w:id="1047"/>
    </w:p>
    <w:p w14:paraId="653675AD" w14:textId="77777777" w:rsidR="00DF151E" w:rsidRPr="003168A2" w:rsidRDefault="00DF151E" w:rsidP="00DF151E">
      <w:r w:rsidRPr="003168A2">
        <w:t>No</w:t>
      </w:r>
      <w:r w:rsidRPr="003168A2">
        <w:rPr>
          <w:rFonts w:hint="eastAsia"/>
        </w:rPr>
        <w:t xml:space="preserve"> </w:t>
      </w:r>
      <w:r w:rsidRPr="003168A2">
        <w:t>p</w:t>
      </w:r>
      <w:r w:rsidRPr="003168A2">
        <w:rPr>
          <w:rFonts w:hint="eastAsia"/>
        </w:rPr>
        <w:t>rocedure transaction exist</w:t>
      </w:r>
      <w:r w:rsidRPr="003168A2">
        <w:t>s.</w:t>
      </w:r>
    </w:p>
    <w:p w14:paraId="754D6C53" w14:textId="77777777" w:rsidR="00DF151E" w:rsidRDefault="00DF151E" w:rsidP="00DF151E">
      <w:pPr>
        <w:pStyle w:val="Heading5"/>
      </w:pPr>
      <w:bookmarkStart w:id="1048" w:name="_Toc20232126"/>
      <w:bookmarkStart w:id="1049" w:name="_Toc27745448"/>
      <w:bookmarkStart w:id="1050" w:name="_Toc106693859"/>
      <w:r>
        <w:t>6</w:t>
      </w:r>
      <w:r w:rsidRPr="003168A2">
        <w:rPr>
          <w:rFonts w:hint="eastAsia"/>
        </w:rPr>
        <w:t>.</w:t>
      </w:r>
      <w:r>
        <w:t>1.</w:t>
      </w:r>
      <w:r w:rsidRPr="003168A2">
        <w:rPr>
          <w:rFonts w:hint="eastAsia"/>
        </w:rPr>
        <w:t>3.</w:t>
      </w:r>
      <w:r>
        <w:t>3</w:t>
      </w:r>
      <w:r w:rsidRPr="003168A2">
        <w:t>.</w:t>
      </w:r>
      <w:r>
        <w:t>7</w:t>
      </w:r>
      <w:r w:rsidRPr="003168A2">
        <w:tab/>
      </w:r>
      <w:r w:rsidRPr="003168A2">
        <w:rPr>
          <w:rFonts w:hint="eastAsia"/>
        </w:rPr>
        <w:t>PROCEDURE TRANSACTION PENDING</w:t>
      </w:r>
      <w:bookmarkEnd w:id="1048"/>
      <w:bookmarkEnd w:id="1049"/>
      <w:bookmarkEnd w:id="1050"/>
    </w:p>
    <w:p w14:paraId="36419D5F" w14:textId="77777777" w:rsidR="00DF151E" w:rsidRPr="003168A2" w:rsidRDefault="00DF151E" w:rsidP="00DF151E">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14:paraId="0E3F0AAD" w14:textId="77777777" w:rsidR="00DF151E" w:rsidRPr="00BD0557" w:rsidRDefault="00DF151E" w:rsidP="00DF151E">
      <w:pPr>
        <w:pStyle w:val="TH"/>
      </w:pPr>
      <w:r w:rsidRPr="00BD0557">
        <w:object w:dxaOrig="7560" w:dyaOrig="2265" w14:anchorId="7AD9C599">
          <v:shape id="_x0000_i1074" type="#_x0000_t75" style="width:304.05pt;height:101.35pt" o:ole="">
            <v:imagedata r:id="rId57" o:title=""/>
          </v:shape>
          <o:OLEObject Type="Embed" ProgID="Visio.Drawing.11" ShapeID="_x0000_i1074" DrawAspect="Content" ObjectID="_1717307556" r:id="rId58"/>
        </w:object>
      </w:r>
    </w:p>
    <w:p w14:paraId="23893510" w14:textId="77777777" w:rsidR="00DF151E" w:rsidRPr="00BD0557" w:rsidRDefault="00DF151E" w:rsidP="00DF151E">
      <w:pPr>
        <w:pStyle w:val="TF"/>
      </w:pPr>
      <w:r w:rsidRPr="00BD0557">
        <w:t>Figure </w:t>
      </w:r>
      <w:r>
        <w:t>6</w:t>
      </w:r>
      <w:r w:rsidRPr="00BD0557">
        <w:t>.</w:t>
      </w:r>
      <w:r>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14:paraId="61C572B7" w14:textId="77777777" w:rsidR="00DF151E" w:rsidRPr="00C607F7" w:rsidRDefault="00DF151E" w:rsidP="00DF151E">
      <w:pPr>
        <w:pStyle w:val="Heading3"/>
      </w:pPr>
      <w:bookmarkStart w:id="1051" w:name="_Toc20232127"/>
      <w:bookmarkStart w:id="1052" w:name="_Toc27745449"/>
      <w:bookmarkStart w:id="1053" w:name="_Toc106693860"/>
      <w:r>
        <w:t>6</w:t>
      </w:r>
      <w:r w:rsidRPr="00C607F7">
        <w:t>.</w:t>
      </w:r>
      <w:r>
        <w:t>1.4</w:t>
      </w:r>
      <w:r w:rsidRPr="00C607F7">
        <w:tab/>
      </w:r>
      <w:r>
        <w:t>Coordination between 5GS</w:t>
      </w:r>
      <w:r w:rsidRPr="00C607F7">
        <w:t xml:space="preserve">M </w:t>
      </w:r>
      <w:r>
        <w:t>and ESM</w:t>
      </w:r>
      <w:bookmarkEnd w:id="1051"/>
      <w:bookmarkEnd w:id="1052"/>
      <w:bookmarkEnd w:id="1053"/>
    </w:p>
    <w:p w14:paraId="6ECEB064" w14:textId="77777777" w:rsidR="00DF151E" w:rsidRPr="00C607F7" w:rsidRDefault="00DF151E" w:rsidP="00DF151E">
      <w:pPr>
        <w:pStyle w:val="Heading4"/>
      </w:pPr>
      <w:bookmarkStart w:id="1054" w:name="_Toc20232128"/>
      <w:bookmarkStart w:id="1055" w:name="_Toc27745450"/>
      <w:bookmarkStart w:id="1056" w:name="_Toc106693861"/>
      <w:r>
        <w:t>6</w:t>
      </w:r>
      <w:r w:rsidRPr="00C607F7">
        <w:t>.</w:t>
      </w:r>
      <w:r>
        <w:t>1.4.1</w:t>
      </w:r>
      <w:r w:rsidRPr="00C607F7">
        <w:tab/>
      </w:r>
      <w:r>
        <w:t>Coordination between 5GS</w:t>
      </w:r>
      <w:r w:rsidRPr="00C607F7">
        <w:t xml:space="preserve">M </w:t>
      </w:r>
      <w:r>
        <w:t>and ESM with N26 interface</w:t>
      </w:r>
      <w:bookmarkEnd w:id="1054"/>
      <w:bookmarkEnd w:id="1055"/>
      <w:bookmarkEnd w:id="1056"/>
    </w:p>
    <w:p w14:paraId="0A51EB56" w14:textId="77777777" w:rsidR="00DF151E" w:rsidRPr="00634115" w:rsidRDefault="00DF151E" w:rsidP="00DF151E">
      <w:r w:rsidRPr="00634115">
        <w:t xml:space="preserve">Interworking </w:t>
      </w:r>
      <w:r>
        <w:t>with</w:t>
      </w:r>
      <w:r w:rsidRPr="00634115">
        <w:t xml:space="preserve"> EPS is supported for a PDU session, if the </w:t>
      </w:r>
      <w:r>
        <w:t>PDU session</w:t>
      </w:r>
      <w:r w:rsidRPr="00634115">
        <w:t xml:space="preserve"> includes </w:t>
      </w:r>
      <w:r>
        <w:t xml:space="preserve">the mapped EPS bearer(s) or has association(s) between QoS flow and mapped EPS bearer </w:t>
      </w:r>
      <w:r>
        <w:rPr>
          <w:noProof/>
          <w:lang w:val="en-US"/>
        </w:rPr>
        <w:t>after inter-system change from S1 mode to N</w:t>
      </w:r>
      <w:r w:rsidRPr="00FE020F">
        <w:rPr>
          <w:noProof/>
          <w:lang w:val="en-US"/>
        </w:rPr>
        <w:t>1 mode</w:t>
      </w:r>
      <w:r w:rsidRPr="00634115">
        <w:t xml:space="preserve">. </w:t>
      </w:r>
      <w:r w:rsidRPr="00B6116B">
        <w:t>The SMF shall not include any mapped EPS bearer contexts</w:t>
      </w:r>
      <w:r>
        <w:t xml:space="preserve"> </w:t>
      </w:r>
      <w:r w:rsidRPr="00B6116B">
        <w:t>associated with a PDU session for LADN</w:t>
      </w:r>
      <w:r>
        <w:t xml:space="preserve"> and with a PDU session which is a m</w:t>
      </w:r>
      <w:r w:rsidRPr="00D00B65">
        <w:t xml:space="preserve">ulti-homed IPv6 PDU </w:t>
      </w:r>
      <w:r>
        <w:t>s</w:t>
      </w:r>
      <w:r w:rsidRPr="00D00B65">
        <w:t>ession</w:t>
      </w:r>
      <w:r w:rsidRPr="00B6116B">
        <w:t>.</w:t>
      </w:r>
      <w:r>
        <w:t xml:space="preserve"> </w:t>
      </w:r>
      <w:r w:rsidRPr="00634115">
        <w:t xml:space="preserve">See coding of the </w:t>
      </w:r>
      <w:r>
        <w:t xml:space="preserve">Mapped EPS bearer contexts IE </w:t>
      </w:r>
      <w:r w:rsidRPr="00634115">
        <w:t>in subclause 9.</w:t>
      </w:r>
      <w:r>
        <w:t>11</w:t>
      </w:r>
      <w:r w:rsidRPr="00634115">
        <w:t>.4.</w:t>
      </w:r>
      <w:r>
        <w:t>8</w:t>
      </w:r>
      <w:r w:rsidRPr="00634115">
        <w:t>.</w:t>
      </w:r>
    </w:p>
    <w:p w14:paraId="03BDF13A" w14:textId="77777777" w:rsidR="00DF151E" w:rsidRPr="00634115" w:rsidRDefault="00DF151E" w:rsidP="00DF151E">
      <w:r w:rsidRPr="00634115">
        <w:t>Upon inter-system change from N1 mode to S1 mode, the UE shall create the default EPS bearer context and the dedicated EPS bearer context(s)</w:t>
      </w:r>
      <w:r>
        <w:t xml:space="preserve"> based on the parameters of the mapped EPS bearer contexts or the associations between QoS flow and mapped EPS bearer</w:t>
      </w:r>
      <w:r w:rsidRPr="00634115">
        <w:t xml:space="preserve"> in the PDU session</w:t>
      </w:r>
      <w:r>
        <w:t xml:space="preserve">, if available. The EPS bearer identity </w:t>
      </w:r>
      <w:r w:rsidRPr="00F664A3">
        <w:t xml:space="preserve">assigned for the QoS flow of the default QoS rule </w:t>
      </w:r>
      <w:r>
        <w:t>becomes the EPS b</w:t>
      </w:r>
      <w:r w:rsidRPr="00F664A3">
        <w:t xml:space="preserve">earer </w:t>
      </w:r>
      <w:r>
        <w:t>identity</w:t>
      </w:r>
      <w:r w:rsidRPr="00F664A3">
        <w:t xml:space="preserve"> of the default bearer in the corresponding PDN connection.</w:t>
      </w:r>
      <w:r>
        <w:t xml:space="preserve"> If there is no EPS bearer identity assigned to the QoS flow of the default QoS rule, the UE shall perform a local release of the PDU session. </w:t>
      </w:r>
      <w:r w:rsidRPr="000F08CD">
        <w:t>If there is no EPS bearer identity assigned to the QoS flow</w:t>
      </w:r>
      <w:r>
        <w:t>(s)</w:t>
      </w:r>
      <w:r w:rsidRPr="000F08CD">
        <w:t xml:space="preserve"> </w:t>
      </w:r>
      <w:r>
        <w:t>which is not</w:t>
      </w:r>
      <w:r w:rsidRPr="000F08CD">
        <w:t xml:space="preserve"> </w:t>
      </w:r>
      <w:r>
        <w:t xml:space="preserve">associated with </w:t>
      </w:r>
      <w:r w:rsidRPr="000F08CD">
        <w:t xml:space="preserve">the default QoS rule, the UE shall locally </w:t>
      </w:r>
      <w:r>
        <w:t>delete</w:t>
      </w:r>
      <w:r w:rsidRPr="000F08CD">
        <w:t xml:space="preserve"> </w:t>
      </w:r>
      <w:r w:rsidRPr="00FF3744">
        <w:t xml:space="preserve">the QoS rules and the QoS </w:t>
      </w:r>
      <w:r>
        <w:t>f</w:t>
      </w:r>
      <w:r w:rsidRPr="00FF3744">
        <w:t xml:space="preserve">low </w:t>
      </w:r>
      <w:r>
        <w:t>description</w:t>
      </w:r>
      <w:r w:rsidRPr="00FF3744">
        <w:t>(s)</w:t>
      </w:r>
      <w:r>
        <w:t xml:space="preserve">. The UE </w:t>
      </w:r>
      <w:r w:rsidRPr="00634115">
        <w:t xml:space="preserve">uses the parameters from each PDU session for which interworking </w:t>
      </w:r>
      <w:r>
        <w:t>with</w:t>
      </w:r>
      <w:r w:rsidRPr="00634115">
        <w:t xml:space="preserve"> EPS is supported to create corresponding default EPS bearer context and </w:t>
      </w:r>
      <w:r>
        <w:t>optionally</w:t>
      </w:r>
      <w:r w:rsidRPr="00634115">
        <w:t xml:space="preserve"> dedicated EPS bearer context(s) as follows:</w:t>
      </w:r>
    </w:p>
    <w:p w14:paraId="28DBED47" w14:textId="77777777" w:rsidR="00DF151E" w:rsidRPr="00AD1173" w:rsidRDefault="00DF151E" w:rsidP="00DF151E">
      <w:pPr>
        <w:pStyle w:val="B1"/>
      </w:pPr>
      <w:r>
        <w:t>a)</w:t>
      </w:r>
      <w:r w:rsidRPr="00AD1173">
        <w:tab/>
        <w:t>the PDU session type of the PDU session shall be mapped to the PDN type of the default EPS bearer context as follows:</w:t>
      </w:r>
    </w:p>
    <w:p w14:paraId="182A80E8" w14:textId="77777777" w:rsidR="00DF151E" w:rsidRPr="00AD1173" w:rsidRDefault="00DF151E" w:rsidP="00DF151E">
      <w:pPr>
        <w:pStyle w:val="B2"/>
      </w:pPr>
      <w:r w:rsidRPr="00AD1173">
        <w:t>1)</w:t>
      </w:r>
      <w:r w:rsidRPr="00AD1173">
        <w:tab/>
        <w:t>the PDN type shall be set to "non-IP" if the PDU session type is "Ethernet" or "Unstructured";</w:t>
      </w:r>
    </w:p>
    <w:p w14:paraId="319FFC07" w14:textId="77777777" w:rsidR="00DF151E" w:rsidRPr="00AD1173" w:rsidRDefault="00DF151E" w:rsidP="00DF151E">
      <w:pPr>
        <w:pStyle w:val="B2"/>
      </w:pPr>
      <w:r w:rsidRPr="00AD1173">
        <w:t>2)</w:t>
      </w:r>
      <w:r w:rsidRPr="00AD1173">
        <w:tab/>
        <w:t>the PDN type shall be set to "IPv4" if the PDU session type is "IPv4";</w:t>
      </w:r>
    </w:p>
    <w:p w14:paraId="619477C6" w14:textId="77777777" w:rsidR="00DF151E" w:rsidRPr="00AD1173" w:rsidRDefault="00DF151E" w:rsidP="00DF151E">
      <w:pPr>
        <w:pStyle w:val="B2"/>
      </w:pPr>
      <w:r w:rsidRPr="00AD1173">
        <w:t>3)</w:t>
      </w:r>
      <w:r w:rsidRPr="00AD1173">
        <w:tab/>
        <w:t>the PDN type shall be set to "IPv6" if the PDU session type is "IPv6";</w:t>
      </w:r>
      <w:r>
        <w:t xml:space="preserve"> and</w:t>
      </w:r>
    </w:p>
    <w:p w14:paraId="17C3E1F7" w14:textId="77777777" w:rsidR="00DF151E" w:rsidRPr="00AD1173" w:rsidRDefault="00DF151E" w:rsidP="00DF151E">
      <w:pPr>
        <w:pStyle w:val="B2"/>
      </w:pPr>
      <w:r w:rsidRPr="00DB5AAE">
        <w:t>4)</w:t>
      </w:r>
      <w:r w:rsidRPr="00DB5AAE">
        <w:tab/>
        <w:t>the PDN type shall be set to "IPv4v6" if the PDU session type is "IPv4v6";</w:t>
      </w:r>
    </w:p>
    <w:p w14:paraId="50C07DF2" w14:textId="77777777" w:rsidR="00DF151E" w:rsidRDefault="00DF151E" w:rsidP="00DF151E">
      <w:pPr>
        <w:pStyle w:val="B1"/>
      </w:pPr>
      <w:r>
        <w:t>b)</w:t>
      </w:r>
      <w:r w:rsidRPr="00AD1173">
        <w:tab/>
        <w:t>the PDU address of the PDU session shall be mapped to the PDN address of the default EPS bearer context</w:t>
      </w:r>
      <w:r>
        <w:t xml:space="preserve"> as follows:</w:t>
      </w:r>
    </w:p>
    <w:p w14:paraId="03AC961E" w14:textId="77777777" w:rsidR="00DF151E" w:rsidRDefault="00DF151E" w:rsidP="00DF151E">
      <w:pPr>
        <w:pStyle w:val="B2"/>
      </w:pPr>
      <w:r>
        <w:t>1)</w:t>
      </w:r>
      <w:r>
        <w:tab/>
        <w:t xml:space="preserve">the </w:t>
      </w:r>
      <w:r w:rsidRPr="00AD1173">
        <w:t>PDN address</w:t>
      </w:r>
      <w:r>
        <w:t xml:space="preserve"> </w:t>
      </w:r>
      <w:r w:rsidRPr="00AD1173">
        <w:t>of the default EPS bearer context</w:t>
      </w:r>
      <w:r>
        <w:t xml:space="preserve"> is set to the </w:t>
      </w:r>
      <w:r w:rsidRPr="00AD1173">
        <w:t>PDU address of the PDU session</w:t>
      </w:r>
      <w:r>
        <w:t xml:space="preserve">, if the </w:t>
      </w:r>
      <w:r w:rsidRPr="00AD1173">
        <w:t>PDU session</w:t>
      </w:r>
      <w:r>
        <w:t xml:space="preserve"> type is </w:t>
      </w:r>
      <w:r w:rsidRPr="00AD1173">
        <w:t>"IPv4"</w:t>
      </w:r>
      <w:r>
        <w:t xml:space="preserve">, </w:t>
      </w:r>
      <w:r w:rsidRPr="00AD1173">
        <w:t>"IPv6"</w:t>
      </w:r>
      <w:r>
        <w:t xml:space="preserve"> or </w:t>
      </w:r>
      <w:r w:rsidRPr="00AD1173">
        <w:t>"IP</w:t>
      </w:r>
      <w:r>
        <w:t>v4</w:t>
      </w:r>
      <w:r w:rsidRPr="00AD1173">
        <w:t>v6";</w:t>
      </w:r>
      <w:r>
        <w:t xml:space="preserve"> and</w:t>
      </w:r>
    </w:p>
    <w:p w14:paraId="0F07B147" w14:textId="77777777" w:rsidR="00DF151E" w:rsidRPr="00AD1173" w:rsidRDefault="00DF151E" w:rsidP="00DF151E">
      <w:pPr>
        <w:pStyle w:val="B2"/>
      </w:pPr>
      <w:r>
        <w:lastRenderedPageBreak/>
        <w:t>2)</w:t>
      </w:r>
      <w:r>
        <w:tab/>
        <w:t xml:space="preserve">the </w:t>
      </w:r>
      <w:r w:rsidRPr="00AD1173">
        <w:t>PDN address</w:t>
      </w:r>
      <w:r>
        <w:t xml:space="preserve"> </w:t>
      </w:r>
      <w:r w:rsidRPr="00AD1173">
        <w:t>of the default EPS bearer context</w:t>
      </w:r>
      <w:r>
        <w:t xml:space="preserve"> is set to zero, </w:t>
      </w:r>
      <w:r w:rsidRPr="00AD1173">
        <w:t>if the PDU session type is "Ethernet" or "Unstructured";</w:t>
      </w:r>
    </w:p>
    <w:p w14:paraId="3528A2FF" w14:textId="77777777" w:rsidR="00DF151E" w:rsidRPr="00AD1173" w:rsidRDefault="00DF151E" w:rsidP="00DF151E">
      <w:pPr>
        <w:pStyle w:val="B1"/>
      </w:pPr>
      <w:r>
        <w:t>c)</w:t>
      </w:r>
      <w:r w:rsidRPr="00AD1173">
        <w:tab/>
        <w:t>the DNN of the PDU session shall be mapped to the APN of the default EPS bearer context;</w:t>
      </w:r>
    </w:p>
    <w:p w14:paraId="7301DEEF" w14:textId="77777777" w:rsidR="00DF151E" w:rsidRPr="00AE14D7" w:rsidRDefault="00DF151E" w:rsidP="00DF151E">
      <w:pPr>
        <w:pStyle w:val="B1"/>
      </w:pPr>
      <w:r>
        <w:t>d)</w:t>
      </w:r>
      <w:r>
        <w:tab/>
        <w:t>the APN-AMBR and extended APN-AMBR received in the parameters of the default EPS bearer context of the mapped EPS bearer contexts shall be mapped to the APN-AMBR and extended APN-AMBR of the default EPS bearer context;</w:t>
      </w:r>
    </w:p>
    <w:p w14:paraId="29D26FE9" w14:textId="77777777" w:rsidR="00DF151E" w:rsidRPr="00AD1173" w:rsidRDefault="00DF151E" w:rsidP="00DF151E">
      <w:pPr>
        <w:pStyle w:val="B1"/>
      </w:pPr>
      <w:r>
        <w:t>e)</w:t>
      </w:r>
      <w:r w:rsidRPr="00AD1173">
        <w:tab/>
        <w:t>for each PDU session in state PDU SESSION ACTIVE</w:t>
      </w:r>
      <w:r>
        <w:t>,</w:t>
      </w:r>
      <w:r w:rsidRPr="00AD1173">
        <w:t xml:space="preserve"> PDU SESSION MODIFICATION PENDING </w:t>
      </w:r>
      <w:r>
        <w:t xml:space="preserve">or </w:t>
      </w:r>
      <w:r w:rsidRPr="004E3C50">
        <w:t xml:space="preserve">PDU SESSION INACTIVE PENDING </w:t>
      </w:r>
      <w:r w:rsidRPr="00AD1173">
        <w:t>the UE shall set the state of the mapped EPS bearer context(s) to BEARER CONTEXT ACTIVE; and</w:t>
      </w:r>
    </w:p>
    <w:p w14:paraId="091C0581" w14:textId="77777777" w:rsidR="00DF151E" w:rsidRPr="00AD1173" w:rsidRDefault="00DF151E" w:rsidP="00DF151E">
      <w:pPr>
        <w:pStyle w:val="B1"/>
      </w:pPr>
      <w:r>
        <w:t>f)</w:t>
      </w:r>
      <w:r w:rsidRPr="00AD1173">
        <w:tab/>
        <w:t>for any other PDU session the UE shall set the state of the mapped EPS bearer context(s) to BEARER CONTEXT INACTIVE.</w:t>
      </w:r>
    </w:p>
    <w:p w14:paraId="130BE0C3" w14:textId="77777777" w:rsidR="00DF151E" w:rsidRPr="00634115" w:rsidRDefault="00DF151E" w:rsidP="00DF151E">
      <w:r w:rsidRPr="00634115">
        <w:t xml:space="preserve">Additionally, </w:t>
      </w:r>
      <w:r>
        <w:t xml:space="preserve">for each mapped </w:t>
      </w:r>
      <w:r>
        <w:rPr>
          <w:rFonts w:hint="eastAsia"/>
          <w:lang w:eastAsia="zh-CN"/>
        </w:rPr>
        <w:t>EPS</w:t>
      </w:r>
      <w:r>
        <w:rPr>
          <w:lang w:eastAsia="zh-CN"/>
        </w:rPr>
        <w:t xml:space="preserve"> bearer context</w:t>
      </w:r>
      <w:r>
        <w:t xml:space="preserve"> or the association between QoS flow and mapped EPS bearer</w:t>
      </w:r>
      <w:r w:rsidRPr="00634115">
        <w:t xml:space="preserve"> in the PDU session:</w:t>
      </w:r>
    </w:p>
    <w:p w14:paraId="49BA4379" w14:textId="77777777" w:rsidR="00DF151E" w:rsidRPr="00AD1173" w:rsidRDefault="00DF151E" w:rsidP="00DF151E">
      <w:pPr>
        <w:pStyle w:val="B1"/>
      </w:pPr>
      <w:r>
        <w:t>a</w:t>
      </w:r>
      <w:r w:rsidRPr="00AD1173">
        <w:t>)</w:t>
      </w:r>
      <w:r w:rsidRPr="00AD1173">
        <w:tab/>
        <w:t xml:space="preserve">the EPS bearer identity </w:t>
      </w:r>
      <w:r>
        <w:t xml:space="preserve">shall be set </w:t>
      </w:r>
      <w:r w:rsidRPr="00AD1173">
        <w:t xml:space="preserve">to the EPS bearer identity received in the </w:t>
      </w:r>
      <w:r>
        <w:t>mapped EPS bearer context, or the EPS bearer identity associated with the QoS flow</w:t>
      </w:r>
      <w:r w:rsidRPr="00AD1173">
        <w:t>;</w:t>
      </w:r>
    </w:p>
    <w:p w14:paraId="09BB605D" w14:textId="77777777" w:rsidR="00DF151E" w:rsidRPr="00AD1173" w:rsidRDefault="00DF151E" w:rsidP="00DF151E">
      <w:pPr>
        <w:pStyle w:val="B1"/>
      </w:pPr>
      <w:r>
        <w:t>b</w:t>
      </w:r>
      <w:r w:rsidRPr="00AD1173">
        <w:t>)</w:t>
      </w:r>
      <w:r w:rsidRPr="00AD1173">
        <w:tab/>
        <w:t xml:space="preserve">the EPS QoS parameters </w:t>
      </w:r>
      <w:r>
        <w:t xml:space="preserve">shall be set </w:t>
      </w:r>
      <w:r w:rsidRPr="00AD1173">
        <w:t xml:space="preserve">to the mapped EPS QoS parameters </w:t>
      </w:r>
      <w:r>
        <w:t xml:space="preserve">of the EPS bearer </w:t>
      </w:r>
      <w:r w:rsidRPr="00AD1173">
        <w:t xml:space="preserve">received in the </w:t>
      </w:r>
      <w:r>
        <w:t>mapped EPS bearer context, or the EPS QoS parameters associated with the QoS flow</w:t>
      </w:r>
      <w:r w:rsidRPr="00AD1173">
        <w:t>;</w:t>
      </w:r>
    </w:p>
    <w:p w14:paraId="746C765F" w14:textId="77777777" w:rsidR="00DF151E" w:rsidRPr="00AD1173" w:rsidRDefault="00DF151E" w:rsidP="00DF151E">
      <w:pPr>
        <w:pStyle w:val="B1"/>
      </w:pPr>
      <w:r>
        <w:t>c</w:t>
      </w:r>
      <w:r w:rsidRPr="00AD1173">
        <w:t>)</w:t>
      </w:r>
      <w:r w:rsidRPr="00AD1173">
        <w:tab/>
        <w:t xml:space="preserve">the extended EPS QoS parameters </w:t>
      </w:r>
      <w:r>
        <w:t xml:space="preserve">shall be set </w:t>
      </w:r>
      <w:r w:rsidRPr="00AD1173">
        <w:t xml:space="preserve">to the mapped extended EPS QoS parameters </w:t>
      </w:r>
      <w:r>
        <w:t>of the EPS bearer</w:t>
      </w:r>
      <w:r w:rsidRPr="00AD1173">
        <w:t xml:space="preserve"> received in the </w:t>
      </w:r>
      <w:r>
        <w:t>mapped EPS bearer context, or the extended EPS QoS parameters associated with the QoS flow</w:t>
      </w:r>
      <w:r w:rsidRPr="00AD1173">
        <w:t>; and</w:t>
      </w:r>
    </w:p>
    <w:p w14:paraId="00060943" w14:textId="77777777" w:rsidR="00DF151E" w:rsidRPr="00AD1173" w:rsidRDefault="00DF151E" w:rsidP="00DF151E">
      <w:pPr>
        <w:pStyle w:val="B1"/>
      </w:pPr>
      <w:r>
        <w:t>d</w:t>
      </w:r>
      <w:r w:rsidRPr="00AD1173">
        <w:t>)</w:t>
      </w:r>
      <w:r w:rsidRPr="00AD1173">
        <w:tab/>
        <w:t xml:space="preserve">the traffic flow template </w:t>
      </w:r>
      <w:r>
        <w:t xml:space="preserve">shall be set </w:t>
      </w:r>
      <w:r w:rsidRPr="00AD1173">
        <w:t xml:space="preserve">to the mapped traffic flow template </w:t>
      </w:r>
      <w:r>
        <w:t>of the EPS bearer</w:t>
      </w:r>
      <w:r w:rsidRPr="00AD1173">
        <w:t xml:space="preserve"> received in the </w:t>
      </w:r>
      <w:r>
        <w:t>mapped EPS bearer context</w:t>
      </w:r>
      <w:r w:rsidRPr="00AD1173">
        <w:t>,</w:t>
      </w:r>
      <w:r>
        <w:t xml:space="preserve"> or the stored traffic flow template associated with the QoS flow,</w:t>
      </w:r>
      <w:r w:rsidRPr="00AD1173">
        <w:t xml:space="preserve"> if available.</w:t>
      </w:r>
    </w:p>
    <w:p w14:paraId="029DEE70" w14:textId="77777777" w:rsidR="00DF151E" w:rsidRDefault="00DF151E" w:rsidP="00DF151E">
      <w:r>
        <w:t xml:space="preserve">After </w:t>
      </w:r>
      <w:r w:rsidRPr="00634115">
        <w:t>inter-system change from N1 mode to S1 mode</w:t>
      </w:r>
      <w:r>
        <w:t xml:space="preserve">, the UE shall associate the </w:t>
      </w:r>
      <w:r w:rsidRPr="00AD1173">
        <w:t>PDU session identity</w:t>
      </w:r>
      <w:r>
        <w:t xml:space="preserve">, the S-NSSAI, and the </w:t>
      </w:r>
      <w:r w:rsidRPr="00AD1173">
        <w:t>session-AMBR</w:t>
      </w:r>
      <w:r>
        <w:t xml:space="preserve"> with the default EPS bearer context, and for each EPS bearer context mapped from one or more QoS flows, associate the QoS rule(s) for the QoS flow(s) and the QoS flow description(s) for the QoS flow(s) with the EPS bearer context.</w:t>
      </w:r>
    </w:p>
    <w:p w14:paraId="7FD100C6" w14:textId="77777777" w:rsidR="00DF151E" w:rsidRDefault="00DF151E" w:rsidP="00DF151E">
      <w:r>
        <w:t xml:space="preserve">After inter-system change from N1 mode to S1 mode, the UE and the SMF shall maintain the PDU session type of the PDU session until the PDN connection corresponding to the PDU session is released if </w:t>
      </w:r>
      <w:r w:rsidRPr="00F13C3A">
        <w:t xml:space="preserve">the UE supports </w:t>
      </w:r>
      <w:r>
        <w:t>n</w:t>
      </w:r>
      <w:r w:rsidRPr="00F13C3A">
        <w:t>on-IP PDN type</w:t>
      </w:r>
      <w:r>
        <w:t xml:space="preserve"> and the PDU session type is </w:t>
      </w:r>
      <w:r w:rsidRPr="009E0321">
        <w:t>"Ethernet" or "Unstructured"</w:t>
      </w:r>
      <w:r>
        <w:t>.</w:t>
      </w:r>
    </w:p>
    <w:p w14:paraId="10179B5F" w14:textId="77777777" w:rsidR="00DF151E" w:rsidRDefault="00DF151E" w:rsidP="00DF151E">
      <w:r w:rsidRPr="00F95AEC">
        <w:t xml:space="preserve">After inter-system change from N1 mode to S1 mode, the UE and the SMF shall maintain </w:t>
      </w:r>
      <w:r w:rsidRPr="003C7A16">
        <w:t xml:space="preserve">the following 5GSM </w:t>
      </w:r>
      <w:r>
        <w:rPr>
          <w:rFonts w:hint="eastAsia"/>
          <w:lang w:eastAsia="zh-CN"/>
        </w:rPr>
        <w:t>attributions</w:t>
      </w:r>
      <w:r w:rsidRPr="003C7A16">
        <w:t xml:space="preserve"> and capabilities associated with the PDU session</w:t>
      </w:r>
      <w:r w:rsidRPr="00E02443">
        <w:t xml:space="preserve"> </w:t>
      </w:r>
      <w:r>
        <w:t>until the PDN connection corresponding to the PDU session is released:</w:t>
      </w:r>
    </w:p>
    <w:p w14:paraId="74B03B17" w14:textId="77777777" w:rsidR="00DF151E" w:rsidRDefault="00DF151E" w:rsidP="00DF151E">
      <w:pPr>
        <w:pStyle w:val="B1"/>
        <w:rPr>
          <w:lang w:eastAsia="zh-CN"/>
        </w:rPr>
      </w:pPr>
      <w:r>
        <w:rPr>
          <w:rFonts w:hint="eastAsia"/>
          <w:lang w:eastAsia="zh-CN"/>
        </w:rPr>
        <w:t>-</w:t>
      </w:r>
      <w:r>
        <w:rPr>
          <w:rFonts w:hint="eastAsia"/>
          <w:lang w:eastAsia="zh-CN"/>
        </w:rPr>
        <w:tab/>
      </w:r>
      <w:r w:rsidRPr="00F95AEC">
        <w:t>the always-on PDU session indication</w:t>
      </w:r>
      <w:r>
        <w:rPr>
          <w:rFonts w:hint="eastAsia"/>
          <w:lang w:eastAsia="zh-CN"/>
        </w:rPr>
        <w:t>;</w:t>
      </w:r>
    </w:p>
    <w:p w14:paraId="27D7C84F" w14:textId="77777777" w:rsidR="00DF151E" w:rsidRDefault="00DF151E" w:rsidP="00DF151E">
      <w:pPr>
        <w:pStyle w:val="B1"/>
        <w:rPr>
          <w:noProof/>
          <w:lang w:eastAsia="zh-CN"/>
        </w:rPr>
      </w:pPr>
      <w:r>
        <w:rPr>
          <w:rFonts w:hint="eastAsia"/>
          <w:lang w:eastAsia="zh-CN"/>
        </w:rPr>
        <w:t>-</w:t>
      </w:r>
      <w:r>
        <w:rPr>
          <w:rFonts w:hint="eastAsia"/>
          <w:lang w:eastAsia="zh-CN"/>
        </w:rPr>
        <w:tab/>
      </w:r>
      <w:r w:rsidRPr="00F95AEC">
        <w:t>the</w:t>
      </w:r>
      <w:r>
        <w:t xml:space="preserve"> m</w:t>
      </w:r>
      <w:r w:rsidRPr="004155D1">
        <w:rPr>
          <w:noProof/>
        </w:rPr>
        <w:t>aximum number of supported packet filters</w:t>
      </w:r>
      <w:r>
        <w:rPr>
          <w:rFonts w:hint="eastAsia"/>
          <w:noProof/>
          <w:lang w:eastAsia="zh-CN"/>
        </w:rPr>
        <w:t>;</w:t>
      </w:r>
    </w:p>
    <w:p w14:paraId="1C2C485B" w14:textId="77777777" w:rsidR="00DF151E" w:rsidRDefault="00DF151E" w:rsidP="00DF151E">
      <w:pPr>
        <w:pStyle w:val="B1"/>
        <w:rPr>
          <w:lang w:eastAsia="zh-CN"/>
        </w:rPr>
      </w:pPr>
      <w:r>
        <w:rPr>
          <w:rFonts w:hint="eastAsia"/>
          <w:noProof/>
          <w:lang w:eastAsia="zh-CN"/>
        </w:rPr>
        <w:t>-</w:t>
      </w:r>
      <w:r>
        <w:rPr>
          <w:rFonts w:hint="eastAsia"/>
          <w:noProof/>
          <w:lang w:eastAsia="zh-CN"/>
        </w:rPr>
        <w:tab/>
      </w:r>
      <w:r>
        <w:t>the</w:t>
      </w:r>
      <w:r>
        <w:rPr>
          <w:rFonts w:hint="eastAsia"/>
          <w:lang w:eastAsia="zh-CN"/>
        </w:rPr>
        <w:t xml:space="preserve"> support of</w:t>
      </w:r>
      <w:r>
        <w:t xml:space="preserve"> reflective QoS</w:t>
      </w:r>
      <w:r>
        <w:rPr>
          <w:rFonts w:hint="eastAsia"/>
          <w:lang w:eastAsia="zh-CN"/>
        </w:rPr>
        <w:t>;</w:t>
      </w:r>
    </w:p>
    <w:p w14:paraId="69E093BD" w14:textId="77777777" w:rsidR="00DF151E" w:rsidRDefault="00DF151E" w:rsidP="00DF151E">
      <w:pPr>
        <w:pStyle w:val="B1"/>
        <w:rPr>
          <w:lang w:eastAsia="zh-CN"/>
        </w:rPr>
      </w:pPr>
      <w:r>
        <w:rPr>
          <w:rFonts w:hint="eastAsia"/>
          <w:lang w:eastAsia="zh-CN"/>
        </w:rPr>
        <w:t>-</w:t>
      </w:r>
      <w:r>
        <w:rPr>
          <w:rFonts w:hint="eastAsia"/>
          <w:lang w:eastAsia="zh-CN"/>
        </w:rPr>
        <w:tab/>
      </w:r>
      <w:r w:rsidRPr="003870B0">
        <w:t>the maximum data rate per UE for user-plane integrity protection supported by the UE</w:t>
      </w:r>
      <w:r w:rsidRPr="00494DBA">
        <w:t xml:space="preserve"> </w:t>
      </w:r>
      <w:r>
        <w:t xml:space="preserve">for uplink and the </w:t>
      </w:r>
      <w:r w:rsidRPr="006B1F6B">
        <w:t xml:space="preserve">maximum data rate per UE for </w:t>
      </w:r>
      <w:r>
        <w:t xml:space="preserve">user-plane </w:t>
      </w:r>
      <w:r w:rsidRPr="006B1F6B">
        <w:t>integrity protection</w:t>
      </w:r>
      <w:r>
        <w:t xml:space="preserve"> supported by the UE for downlink</w:t>
      </w:r>
      <w:r>
        <w:rPr>
          <w:rFonts w:hint="eastAsia"/>
          <w:lang w:eastAsia="zh-CN"/>
        </w:rPr>
        <w:t>; and</w:t>
      </w:r>
    </w:p>
    <w:p w14:paraId="67909AD7" w14:textId="77777777" w:rsidR="00DF151E" w:rsidRPr="009E19F2" w:rsidRDefault="00DF151E" w:rsidP="00DF151E">
      <w:pPr>
        <w:pStyle w:val="B1"/>
        <w:rPr>
          <w:lang w:eastAsia="zh-CN"/>
        </w:rPr>
      </w:pPr>
      <w:r>
        <w:rPr>
          <w:rFonts w:hint="eastAsia"/>
          <w:lang w:eastAsia="zh-CN"/>
        </w:rPr>
        <w:t>-</w:t>
      </w:r>
      <w:r>
        <w:rPr>
          <w:rFonts w:hint="eastAsia"/>
          <w:lang w:eastAsia="zh-CN"/>
        </w:rPr>
        <w:tab/>
      </w:r>
      <w:r w:rsidRPr="00643511">
        <w:t>the</w:t>
      </w:r>
      <w:r>
        <w:rPr>
          <w:rFonts w:hint="eastAsia"/>
          <w:lang w:eastAsia="zh-CN"/>
        </w:rPr>
        <w:t xml:space="preserve"> support of m</w:t>
      </w:r>
      <w:r w:rsidRPr="009E0DE1">
        <w:rPr>
          <w:lang w:eastAsia="zh-CN"/>
        </w:rPr>
        <w:t xml:space="preserve">ulti-homed </w:t>
      </w:r>
      <w:r>
        <w:rPr>
          <w:rFonts w:eastAsia="MS Mincho"/>
        </w:rPr>
        <w:t xml:space="preserve">IPv6 </w:t>
      </w:r>
      <w:r w:rsidRPr="009E0DE1">
        <w:rPr>
          <w:lang w:eastAsia="zh-CN"/>
        </w:rPr>
        <w:t xml:space="preserve">PDU </w:t>
      </w:r>
      <w:r>
        <w:rPr>
          <w:lang w:eastAsia="zh-CN"/>
        </w:rPr>
        <w:t>s</w:t>
      </w:r>
      <w:r w:rsidRPr="009E0DE1">
        <w:rPr>
          <w:lang w:eastAsia="zh-CN"/>
        </w:rPr>
        <w:t>ession</w:t>
      </w:r>
      <w:r>
        <w:rPr>
          <w:rFonts w:hint="eastAsia"/>
          <w:lang w:eastAsia="zh-CN"/>
        </w:rPr>
        <w:t>.</w:t>
      </w:r>
    </w:p>
    <w:p w14:paraId="31911A80" w14:textId="77777777" w:rsidR="00DF151E" w:rsidRPr="009E19F2" w:rsidRDefault="00DF151E" w:rsidP="00DF151E">
      <w:pPr>
        <w:rPr>
          <w:lang w:eastAsia="zh-CN"/>
        </w:rPr>
      </w:pPr>
      <w:r>
        <w:t>If there is a QoS flow used for IMS signalling, a</w:t>
      </w:r>
      <w:r w:rsidRPr="00F95AEC">
        <w:t>fter inter-system change from N1 mode to S1 mode,</w:t>
      </w:r>
      <w:r>
        <w:t xml:space="preserve"> the EPS bearer associated with the QoS flow for IMS signalling becomes the EPS b</w:t>
      </w:r>
      <w:r w:rsidRPr="00F664A3">
        <w:t xml:space="preserve">earer </w:t>
      </w:r>
      <w:r>
        <w:t>for IMS signalling.</w:t>
      </w:r>
    </w:p>
    <w:p w14:paraId="26B265A9" w14:textId="77777777" w:rsidR="00DF151E" w:rsidRDefault="00DF151E" w:rsidP="00DF151E">
      <w:r>
        <w:t>When the UE is provid</w:t>
      </w:r>
      <w:r w:rsidRPr="008B738B">
        <w:t xml:space="preserve">ed with </w:t>
      </w:r>
      <w:r>
        <w:t>a new session-AMBR</w:t>
      </w:r>
      <w:r w:rsidRPr="008B738B">
        <w:t xml:space="preserve"> </w:t>
      </w:r>
      <w:r>
        <w:t xml:space="preserve">in the Protocol configuration options IE or Extended protocol configuration options IE in the </w:t>
      </w:r>
      <w:r w:rsidRPr="008B738B">
        <w:t xml:space="preserve">MODIFY EPS BEARER CONTEXT REQUEST </w:t>
      </w:r>
      <w:r>
        <w:t>message</w:t>
      </w:r>
      <w:r w:rsidRPr="008B738B">
        <w:t>, t</w:t>
      </w:r>
      <w:r>
        <w:t>he UE shall discard the corresponding</w:t>
      </w:r>
      <w:r w:rsidRPr="008B738B">
        <w:t xml:space="preserve"> association(s) and associate th</w:t>
      </w:r>
      <w:r>
        <w:t>e new value(s) with the EPS bearer context</w:t>
      </w:r>
      <w:r w:rsidRPr="008B738B">
        <w:t>.</w:t>
      </w:r>
    </w:p>
    <w:p w14:paraId="24F2D0F9" w14:textId="77777777" w:rsidR="00DF151E" w:rsidRDefault="00DF151E" w:rsidP="00DF151E">
      <w:r>
        <w:t>When the UE is provid</w:t>
      </w:r>
      <w:r w:rsidRPr="008B738B">
        <w:t xml:space="preserve">ed with </w:t>
      </w:r>
      <w:r>
        <w:t>one or more QoS flow descriptions</w:t>
      </w:r>
      <w:r w:rsidRPr="008B738B">
        <w:t xml:space="preserve"> </w:t>
      </w:r>
      <w:r>
        <w:t xml:space="preserve">or the EPS bearer identity of an existing QoS flow description is modified in the Protocol configuration options IE or Extended protocol configuration options IE in the </w:t>
      </w:r>
      <w:r w:rsidRPr="008B738B">
        <w:t xml:space="preserve">MODIFY EPS BEARER </w:t>
      </w:r>
      <w:r w:rsidRPr="00965296">
        <w:t xml:space="preserve">CONTEXT REQUEST message, the UE shall check whether the EPS bearer identity included </w:t>
      </w:r>
      <w:r w:rsidRPr="00965296">
        <w:lastRenderedPageBreak/>
        <w:t xml:space="preserve">in </w:t>
      </w:r>
      <w:r>
        <w:t>the QoS flow description corresponds to an active EPS bearer context of the PDN connection associated with the EPS bearer context being modified</w:t>
      </w:r>
      <w:r w:rsidRPr="00965296">
        <w:t xml:space="preserve">. </w:t>
      </w:r>
      <w:r>
        <w:t>If the EPS bearer identity included in the QoS flow description does not correspond to any active EPS bearer context of the PDN connection associated with the EPS bearer context being modified</w:t>
      </w:r>
      <w:r w:rsidRPr="00965296">
        <w:t xml:space="preserve">, </w:t>
      </w:r>
      <w:r>
        <w:t>the UE shall locally delete the QoS flow description and all the associated QoS rules, if any, and include a Protocol configuration options IE or Extended protocol configuration options IE with a 5GSM cause parameter set to 5GSM cause #84</w:t>
      </w:r>
      <w:r w:rsidRPr="00CC0C94">
        <w:t xml:space="preserve"> "syntactical error in the </w:t>
      </w:r>
      <w:r>
        <w:t xml:space="preserve">QoS </w:t>
      </w:r>
      <w:r w:rsidRPr="00CC0C94">
        <w:t>operation"</w:t>
      </w:r>
      <w:r>
        <w:t xml:space="preserve"> in the MODIFY EPS BEARER CONTEXT ACCEPT message.</w:t>
      </w:r>
    </w:p>
    <w:p w14:paraId="1247AC5D" w14:textId="77777777" w:rsidR="00DF151E" w:rsidRDefault="00DF151E" w:rsidP="00DF151E">
      <w:r>
        <w:t>When the UE is provid</w:t>
      </w:r>
      <w:r w:rsidRPr="008B738B">
        <w:t xml:space="preserve">ed with </w:t>
      </w:r>
      <w:r>
        <w:t>one or more QoS rules,</w:t>
      </w:r>
      <w:r w:rsidRPr="008B738B">
        <w:t xml:space="preserve"> </w:t>
      </w:r>
      <w:r>
        <w:t xml:space="preserve">or one or more QoS flow descriptions in the Protocol configuration options IE or Extended protocol configuration options IE in the </w:t>
      </w:r>
      <w:r w:rsidRPr="008B738B">
        <w:t xml:space="preserve">MODIFY EPS BEARER CONTEXT REQUEST </w:t>
      </w:r>
      <w:r>
        <w:t>message, the UE shall process the QoS rules sequentially starting with the first QoS rule. The UE shall check the QoS rules and QoS flow descriptions for different types of errors as follows:</w:t>
      </w:r>
    </w:p>
    <w:p w14:paraId="62AC1F56" w14:textId="77777777" w:rsidR="00DF151E" w:rsidRDefault="00DF151E" w:rsidP="00DF151E">
      <w:pPr>
        <w:pStyle w:val="B1"/>
      </w:pPr>
      <w:r>
        <w:t>a)</w:t>
      </w:r>
      <w:r>
        <w:tab/>
        <w:t>Semantic errors in QoS operations:</w:t>
      </w:r>
    </w:p>
    <w:p w14:paraId="003AFEE3" w14:textId="77777777" w:rsidR="00DF151E" w:rsidRDefault="00DF151E" w:rsidP="00DF151E">
      <w:pPr>
        <w:pStyle w:val="B2"/>
      </w:pPr>
      <w:r>
        <w:t>1)</w:t>
      </w:r>
      <w:r>
        <w:tab/>
        <w:t>When the r</w:t>
      </w:r>
      <w:r w:rsidRPr="008937E4">
        <w:t>ule operation</w:t>
      </w:r>
      <w:r>
        <w:t xml:space="preserve"> is "</w:t>
      </w:r>
      <w:r w:rsidRPr="005F7EB0">
        <w:t>Modify existing QoS rule and add packet filters</w:t>
      </w:r>
      <w:r>
        <w:t>", "Modify existing QoS rule and replace</w:t>
      </w:r>
      <w:r w:rsidRPr="005F7EB0">
        <w:t xml:space="preserve"> </w:t>
      </w:r>
      <w:r>
        <w:t xml:space="preserve">all </w:t>
      </w:r>
      <w:r w:rsidRPr="005F7EB0">
        <w:t>packet filters</w:t>
      </w:r>
      <w:r>
        <w:t>", "Modify existing QoS rule and delete</w:t>
      </w:r>
      <w:r w:rsidRPr="005F7EB0">
        <w:t xml:space="preserve"> packet filters</w:t>
      </w:r>
      <w:r>
        <w:t>" or "</w:t>
      </w:r>
      <w:r w:rsidRPr="005F7EB0">
        <w:t xml:space="preserve">Modify existing QoS rule </w:t>
      </w:r>
      <w:r>
        <w:t xml:space="preserve">without modifying </w:t>
      </w:r>
      <w:r w:rsidRPr="005F7EB0">
        <w:t>packet filters</w:t>
      </w:r>
      <w:r>
        <w:t>" on the default QoS rule and the DQR bit is set to "the QoS rule is not the default QoS rule".</w:t>
      </w:r>
    </w:p>
    <w:p w14:paraId="7250F95E" w14:textId="77777777" w:rsidR="00DF151E" w:rsidRDefault="00DF151E" w:rsidP="00DF151E">
      <w:pPr>
        <w:pStyle w:val="B2"/>
      </w:pPr>
      <w:r>
        <w:t>2)</w:t>
      </w:r>
      <w:r>
        <w:tab/>
        <w:t xml:space="preserve">When the </w:t>
      </w:r>
      <w:r w:rsidRPr="00E778B8">
        <w:t>r</w:t>
      </w:r>
      <w:r w:rsidRPr="008937E4">
        <w:t>ule operation</w:t>
      </w:r>
      <w:r>
        <w:t xml:space="preserve"> is "</w:t>
      </w:r>
      <w:r w:rsidRPr="005F7EB0">
        <w:t>Modify existing QoS rule and add packet filters</w:t>
      </w:r>
      <w:r>
        <w:t>", "Modify existing QoS rule and replace</w:t>
      </w:r>
      <w:r w:rsidRPr="005F7EB0">
        <w:t xml:space="preserve"> </w:t>
      </w:r>
      <w:r>
        <w:t xml:space="preserve">all </w:t>
      </w:r>
      <w:r w:rsidRPr="005F7EB0">
        <w:t>packet filters</w:t>
      </w:r>
      <w:r>
        <w:t>", "Modify existing QoS rule and delete</w:t>
      </w:r>
      <w:r w:rsidRPr="005F7EB0">
        <w:t xml:space="preserve"> packet filters</w:t>
      </w:r>
      <w:r>
        <w:t>" or "</w:t>
      </w:r>
      <w:r w:rsidRPr="005F7EB0">
        <w:t xml:space="preserve">Modify existing QoS rule </w:t>
      </w:r>
      <w:r>
        <w:t xml:space="preserve">without modifying </w:t>
      </w:r>
      <w:r w:rsidRPr="005F7EB0">
        <w:t>packet filters</w:t>
      </w:r>
      <w:r>
        <w:t>" on a QoS rule which is not the default QoS rule and the DQR bit is set to "the QoS rule is the default QoS rule".</w:t>
      </w:r>
    </w:p>
    <w:p w14:paraId="277B801D" w14:textId="77777777" w:rsidR="00DF151E" w:rsidRDefault="00DF151E" w:rsidP="00DF151E">
      <w:pPr>
        <w:pStyle w:val="B2"/>
      </w:pPr>
      <w:r>
        <w:t>3)</w:t>
      </w:r>
      <w:r>
        <w:tab/>
        <w:t xml:space="preserve">When the </w:t>
      </w:r>
      <w:r w:rsidRPr="008937E4">
        <w:t>rule operation</w:t>
      </w:r>
      <w:r>
        <w:t xml:space="preserve"> is "</w:t>
      </w:r>
      <w:r w:rsidRPr="005F7EB0">
        <w:t>Create new QoS rule</w:t>
      </w:r>
      <w:r>
        <w:t>" and the DQR bit is set to "the QoS rule is the default QoS rule" when there's already a default QoS rule.</w:t>
      </w:r>
    </w:p>
    <w:p w14:paraId="47EEAF3A" w14:textId="77777777" w:rsidR="00DF151E" w:rsidRDefault="00DF151E" w:rsidP="00DF151E">
      <w:pPr>
        <w:pStyle w:val="B2"/>
      </w:pPr>
      <w:r>
        <w:t>4)</w:t>
      </w:r>
      <w:r>
        <w:tab/>
        <w:t>When the</w:t>
      </w:r>
      <w:r w:rsidRPr="008937E4">
        <w:t xml:space="preserve"> </w:t>
      </w:r>
      <w:r>
        <w:t>r</w:t>
      </w:r>
      <w:r w:rsidRPr="008937E4">
        <w:t>ule operation</w:t>
      </w:r>
      <w:r>
        <w:t xml:space="preserve"> is "Delete existing QoS rule" on the default QoS rule.</w:t>
      </w:r>
    </w:p>
    <w:p w14:paraId="2AC523FB" w14:textId="77777777" w:rsidR="00DF151E" w:rsidRDefault="00DF151E" w:rsidP="00DF151E">
      <w:pPr>
        <w:pStyle w:val="B2"/>
      </w:pPr>
      <w:r>
        <w:t>5</w:t>
      </w:r>
      <w:r w:rsidRPr="00CC0C94">
        <w:t>)</w:t>
      </w:r>
      <w:r w:rsidRPr="00CC0C94">
        <w:tab/>
      </w:r>
      <w:r>
        <w:t xml:space="preserve">When the </w:t>
      </w:r>
      <w:r w:rsidRPr="008937E4">
        <w:t xml:space="preserve">rule operation </w:t>
      </w:r>
      <w:r>
        <w:t>is</w:t>
      </w:r>
      <w:r w:rsidRPr="00CC0C94">
        <w:t xml:space="preserve"> </w:t>
      </w:r>
      <w:r>
        <w:t>"</w:t>
      </w:r>
      <w:r w:rsidRPr="005F7EB0">
        <w:t>Create new QoS rule</w:t>
      </w:r>
      <w:r>
        <w:t>", "</w:t>
      </w:r>
      <w:r w:rsidRPr="005F7EB0">
        <w:t>Modify existing QoS rule and add packet filters</w:t>
      </w:r>
      <w:r>
        <w:t>", "Modify existing QoS rule and replace</w:t>
      </w:r>
      <w:r w:rsidRPr="005F7EB0">
        <w:t xml:space="preserve"> </w:t>
      </w:r>
      <w:r>
        <w:t xml:space="preserve">all </w:t>
      </w:r>
      <w:r w:rsidRPr="005F7EB0">
        <w:t>packet filters</w:t>
      </w:r>
      <w:r>
        <w:t>"</w:t>
      </w:r>
      <w:r w:rsidRPr="00CC0C94">
        <w:t>,</w:t>
      </w:r>
      <w:r>
        <w:t xml:space="preserve"> "</w:t>
      </w:r>
      <w:r w:rsidRPr="005F7EB0">
        <w:t>Modify existing QoS rule and delete packet filters</w:t>
      </w:r>
      <w:r>
        <w:t>", or "</w:t>
      </w:r>
      <w:r w:rsidRPr="005F7EB0">
        <w:t>Modify existing QoS rule without modifying packet filters</w:t>
      </w:r>
      <w:r>
        <w:t>"</w:t>
      </w:r>
      <w:r w:rsidRPr="00CC0C94">
        <w:t xml:space="preserve"> and two or more </w:t>
      </w:r>
      <w:r>
        <w:t>QoS rule</w:t>
      </w:r>
      <w:r w:rsidRPr="00CC0C94">
        <w:t xml:space="preserve">s associated with this </w:t>
      </w:r>
      <w:r>
        <w:t>PDU session</w:t>
      </w:r>
      <w:r w:rsidRPr="00CC0C94">
        <w:t xml:space="preserve"> would have identical precedence values.</w:t>
      </w:r>
    </w:p>
    <w:p w14:paraId="68021AD7" w14:textId="77777777" w:rsidR="00DF151E" w:rsidRPr="00CC0C94" w:rsidRDefault="00DF151E" w:rsidP="00DF151E">
      <w:pPr>
        <w:pStyle w:val="B2"/>
      </w:pPr>
      <w:r>
        <w:t>6)</w:t>
      </w:r>
      <w:r>
        <w:tab/>
        <w:t>When the r</w:t>
      </w:r>
      <w:r w:rsidRPr="008937E4">
        <w:t>ule operation</w:t>
      </w:r>
      <w:r w:rsidRPr="00CC0C94">
        <w:t xml:space="preserve"> </w:t>
      </w:r>
      <w:r>
        <w:t xml:space="preserve">is </w:t>
      </w:r>
      <w:r w:rsidRPr="00CC0C94">
        <w:t>"</w:t>
      </w:r>
      <w:r w:rsidRPr="00974DF6">
        <w:t>Modify existing QoS rule and delete packet filters</w:t>
      </w:r>
      <w:r w:rsidRPr="00CC0C94">
        <w:t>"</w:t>
      </w:r>
      <w:r>
        <w:t xml:space="preserve">, </w:t>
      </w:r>
      <w:r>
        <w:rPr>
          <w:noProof/>
          <w:lang w:val="en-US"/>
        </w:rPr>
        <w:t xml:space="preserve">the QoS rule is a QoS rule of a PDU session of IPv4, IPv6, IPv4v6 or Ethernet PDU session type, and the packet filter list in </w:t>
      </w:r>
      <w:r>
        <w:t>the resultant QoS rule is empty.</w:t>
      </w:r>
    </w:p>
    <w:p w14:paraId="33CC8EF6" w14:textId="77777777" w:rsidR="00DF151E" w:rsidRDefault="00DF151E" w:rsidP="00DF151E">
      <w:pPr>
        <w:pStyle w:val="B2"/>
      </w:pPr>
      <w:r>
        <w:t>7)</w:t>
      </w:r>
      <w:r>
        <w:tab/>
        <w:t>When the rule operation is "Create new QoS rule" and there is already an existing QoS rule with the same QoS rule identifier.</w:t>
      </w:r>
    </w:p>
    <w:p w14:paraId="49953993" w14:textId="77777777" w:rsidR="00DF151E" w:rsidRDefault="00DF151E" w:rsidP="00DF151E">
      <w:pPr>
        <w:pStyle w:val="B2"/>
      </w:pPr>
      <w:r>
        <w:t>8</w:t>
      </w:r>
      <w:r w:rsidRPr="00BA7C7C">
        <w:t>)</w:t>
      </w:r>
      <w:r w:rsidRPr="00BA7C7C">
        <w:tab/>
        <w:t>When the rule operation is "Modify existing QoS rule and add packet filters", "Modify existing QoS rule and replace all packet filters", "Modify existing QoS rule and delete packet filters", "Modify existing QoS rule without modifying packet filters" or "Delete existing QoS rule" and there is no existing QoS rule with the same QoS rule identifier.</w:t>
      </w:r>
    </w:p>
    <w:p w14:paraId="7CCE9DCE" w14:textId="77777777" w:rsidR="00DF151E" w:rsidRDefault="00DF151E" w:rsidP="00DF151E">
      <w:pPr>
        <w:pStyle w:val="B2"/>
      </w:pPr>
      <w:r>
        <w:t>9)</w:t>
      </w:r>
      <w:r>
        <w:tab/>
        <w:t>When the rule operation is "</w:t>
      </w:r>
      <w:r w:rsidRPr="00913BB3">
        <w:t>Delete existing QoS rule</w:t>
      </w:r>
      <w:r>
        <w:t>" and there is no existing QoS rule with the same QoS rule identifier.</w:t>
      </w:r>
    </w:p>
    <w:p w14:paraId="1D88ED23" w14:textId="77777777" w:rsidR="00DF151E" w:rsidRDefault="00DF151E" w:rsidP="00DF151E">
      <w:pPr>
        <w:pStyle w:val="B2"/>
      </w:pPr>
      <w:r>
        <w:t>10)</w:t>
      </w:r>
      <w:r>
        <w:tab/>
        <w:t>When the flow description operation is "Create new QoS flow description" and there is already an existing QoS flow description with the same QoS flow identifier.</w:t>
      </w:r>
    </w:p>
    <w:p w14:paraId="28FE1096" w14:textId="77777777" w:rsidR="00DF151E" w:rsidRDefault="00DF151E" w:rsidP="00DF151E">
      <w:pPr>
        <w:pStyle w:val="B2"/>
      </w:pPr>
      <w:r>
        <w:t>11)</w:t>
      </w:r>
      <w:r>
        <w:tab/>
      </w:r>
      <w:r w:rsidRPr="00BA7C7C">
        <w:t>When the flow description operation is "Modify existing QoS flow description" and there is no existing QoS flow description with the same QoS flow identifier.</w:t>
      </w:r>
    </w:p>
    <w:p w14:paraId="35CF1F29" w14:textId="77777777" w:rsidR="00DF151E" w:rsidRPr="00CC0C94" w:rsidRDefault="00DF151E" w:rsidP="00DF151E">
      <w:pPr>
        <w:pStyle w:val="B2"/>
      </w:pPr>
      <w:r>
        <w:t>12)</w:t>
      </w:r>
      <w:r>
        <w:tab/>
        <w:t>When the flow description operation is "Delete existing QoS flow description" and there is no existing QoS flow description with the same QoS flow identifier.</w:t>
      </w:r>
    </w:p>
    <w:p w14:paraId="65EB4B79" w14:textId="77777777" w:rsidR="00DF151E" w:rsidRDefault="00DF151E" w:rsidP="00DF151E">
      <w:pPr>
        <w:pStyle w:val="B2"/>
      </w:pPr>
      <w:r>
        <w:t>13)</w:t>
      </w:r>
      <w:r>
        <w:tab/>
      </w:r>
      <w:r>
        <w:tab/>
        <w:t>When the UE determines that:</w:t>
      </w:r>
    </w:p>
    <w:p w14:paraId="0EBB4A29" w14:textId="77777777" w:rsidR="00DF151E" w:rsidRDefault="00DF151E" w:rsidP="00DF151E">
      <w:pPr>
        <w:pStyle w:val="B3"/>
      </w:pPr>
      <w:r>
        <w:t>i)</w:t>
      </w:r>
      <w:r>
        <w:tab/>
        <w:t>the default EPS bearer context is associated with one or more QoS rules and all of them are non-default QoS rules.</w:t>
      </w:r>
    </w:p>
    <w:p w14:paraId="4218BB45" w14:textId="77777777" w:rsidR="00DF151E" w:rsidRDefault="00DF151E" w:rsidP="00DF151E">
      <w:pPr>
        <w:pStyle w:val="B3"/>
      </w:pPr>
      <w:r>
        <w:t>ii)</w:t>
      </w:r>
      <w:r>
        <w:tab/>
        <w:t>a dedicated EPS bearer context is associated with the default QoS rule.</w:t>
      </w:r>
    </w:p>
    <w:p w14:paraId="49D51EA2" w14:textId="77777777" w:rsidR="00DF151E" w:rsidRPr="00CC0C94" w:rsidRDefault="00DF151E" w:rsidP="00DF151E">
      <w:pPr>
        <w:pStyle w:val="B3"/>
      </w:pPr>
      <w:r>
        <w:lastRenderedPageBreak/>
        <w:t>iii)</w:t>
      </w:r>
      <w:r>
        <w:tab/>
        <w:t>at least one dedicated EPS bearer is associated with at least one QoS flow, but the default EPS bearer is not associated with the default QoS rule.</w:t>
      </w:r>
    </w:p>
    <w:p w14:paraId="1004FB28" w14:textId="77777777" w:rsidR="00DF151E" w:rsidRDefault="00DF151E" w:rsidP="00DF151E">
      <w:pPr>
        <w:pStyle w:val="B1"/>
      </w:pPr>
      <w:r w:rsidRPr="00CC0C94">
        <w:tab/>
      </w:r>
      <w:r>
        <w:t>In case 4, the UE shall include a Protocol configuration options IE or Extended protocol configuration options IE with a 5GSM cause parameter set to 5GSM cause #83 "semantic error in the QoS operation" in the MODIFY EPS BEARER CONTEXT ACCEPT message.</w:t>
      </w:r>
    </w:p>
    <w:p w14:paraId="2A23D9E4" w14:textId="77777777" w:rsidR="00DF151E" w:rsidRPr="00CC0C94" w:rsidRDefault="00DF151E" w:rsidP="00DF151E">
      <w:pPr>
        <w:pStyle w:val="B1"/>
      </w:pPr>
      <w:r w:rsidRPr="00CC0C94">
        <w:tab/>
      </w:r>
      <w:r>
        <w:t>In case 5</w:t>
      </w:r>
      <w:r w:rsidRPr="00CC0C94">
        <w:t xml:space="preserve">, if the </w:t>
      </w:r>
      <w:r>
        <w:t>old QoS rule is</w:t>
      </w:r>
      <w:r w:rsidRPr="00CC0C94">
        <w:t xml:space="preserve"> </w:t>
      </w:r>
      <w:r w:rsidRPr="003B23FE">
        <w:t>not the default QoS rule</w:t>
      </w:r>
      <w:r w:rsidRPr="00CC0C94">
        <w:t xml:space="preserve">, the UE shall not diagnose an error, shall further process the new request and, if it was processed successfully, shall delete the old </w:t>
      </w:r>
      <w:r>
        <w:t>QoS rule which has</w:t>
      </w:r>
      <w:r w:rsidRPr="00CC0C94">
        <w:t xml:space="preserve"> identical </w:t>
      </w:r>
      <w:r>
        <w:t>precedence value</w:t>
      </w:r>
      <w:r w:rsidRPr="00CC0C94">
        <w:t>.</w:t>
      </w:r>
      <w:r>
        <w:t xml:space="preserve"> If</w:t>
      </w:r>
      <w:r w:rsidRPr="00CC0C94">
        <w:t xml:space="preserve"> </w:t>
      </w:r>
      <w:r>
        <w:t>the QoS rule is the default QoS rule, the UE shall include a Protocol configuration options IE or Extended protocol configuration options IE with a 5GSM cause parameter set to 5GSM cause #83 "semantic error in the QoS operation"</w:t>
      </w:r>
      <w:r w:rsidRPr="00456D88">
        <w:t xml:space="preserve"> </w:t>
      </w:r>
      <w:r>
        <w:t>in the MODIFY EPS BEARER CONTEXT ACCEPT message.</w:t>
      </w:r>
    </w:p>
    <w:p w14:paraId="3C6AC7AF" w14:textId="77777777" w:rsidR="00DF151E" w:rsidRDefault="00DF151E" w:rsidP="00DF151E">
      <w:pPr>
        <w:pStyle w:val="B1"/>
        <w:rPr>
          <w:lang w:eastAsia="ko-KR"/>
        </w:rPr>
      </w:pPr>
      <w:r>
        <w:rPr>
          <w:lang w:eastAsia="ko-KR"/>
        </w:rPr>
        <w:tab/>
        <w:t>In case 6, if the QoS rule is not the default QoS rule, the UE shall delete the QoS rule. If</w:t>
      </w:r>
      <w:r w:rsidRPr="00CC0C94">
        <w:t xml:space="preserve"> </w:t>
      </w:r>
      <w:r>
        <w:t>the QoS rule is the default QoS rule, the UE shall include a Protocol configuration options IE or Extended protocol configuration options IE with a 5GSM cause parameter set to 5GSM cause #83 "semantic error in the QoS operation" in the MODIFY EPS BEARER CONTEXT ACCEPT message.</w:t>
      </w:r>
    </w:p>
    <w:p w14:paraId="677B65D4" w14:textId="77777777" w:rsidR="00DF151E" w:rsidRPr="00CC0C94" w:rsidRDefault="00DF151E" w:rsidP="00DF151E">
      <w:pPr>
        <w:pStyle w:val="B1"/>
      </w:pPr>
      <w:r>
        <w:tab/>
      </w:r>
      <w:r>
        <w:rPr>
          <w:lang w:eastAsia="ko-KR"/>
        </w:rPr>
        <w:t xml:space="preserve">In case 7, if the QoS rule is not the default QoS rule, the </w:t>
      </w:r>
      <w:r w:rsidRPr="00CC0C94">
        <w:t xml:space="preserve">UE shall not diagnose an error, further process the </w:t>
      </w:r>
      <w:r>
        <w:t>create request and</w:t>
      </w:r>
      <w:r w:rsidRPr="00CC0C94">
        <w:t xml:space="preserve">, if it was processed </w:t>
      </w:r>
      <w:r>
        <w:t>successfully, delete the old QoS rule</w:t>
      </w:r>
      <w:r w:rsidRPr="00CC0C94">
        <w:t>.</w:t>
      </w:r>
      <w:r>
        <w:t xml:space="preserve"> I</w:t>
      </w:r>
      <w:r>
        <w:rPr>
          <w:lang w:eastAsia="ko-KR"/>
        </w:rPr>
        <w:t xml:space="preserve">f the QoS rule is the default QoS rule, </w:t>
      </w:r>
      <w:r>
        <w:t>the UE shall include a Protocol configuration options IE or Extended protocol configuration options IE with a 5GSM cause parameter set to 5GSM cause #83 "semantic error in the QoS operation" in the MODIFY EPS BEARER CONTEXT ACCEPT message.</w:t>
      </w:r>
    </w:p>
    <w:p w14:paraId="03FE6D61" w14:textId="77777777" w:rsidR="00DF151E" w:rsidRDefault="00DF151E" w:rsidP="00DF151E">
      <w:pPr>
        <w:pStyle w:val="B1"/>
      </w:pPr>
      <w:r>
        <w:rPr>
          <w:lang w:eastAsia="ko-KR"/>
        </w:rPr>
        <w:tab/>
        <w:t xml:space="preserve">In case 9, the </w:t>
      </w:r>
      <w:r w:rsidRPr="00CC0C94">
        <w:t xml:space="preserve">UE shall not diagnose an error, further process the </w:t>
      </w:r>
      <w:r>
        <w:t>delete request and</w:t>
      </w:r>
      <w:r w:rsidRPr="00CC0C94">
        <w:t xml:space="preserve">, if it was processed </w:t>
      </w:r>
      <w:r>
        <w:t xml:space="preserve">successfully, </w:t>
      </w:r>
      <w:r w:rsidRPr="00CC0C94">
        <w:t xml:space="preserve">consider the respective </w:t>
      </w:r>
      <w:r>
        <w:t>QoS rule</w:t>
      </w:r>
      <w:r w:rsidRPr="00CC0C94">
        <w:t xml:space="preserve"> as successfully deleted.</w:t>
      </w:r>
    </w:p>
    <w:p w14:paraId="52B6E346" w14:textId="77777777" w:rsidR="00DF151E" w:rsidRDefault="00DF151E" w:rsidP="00DF151E">
      <w:pPr>
        <w:pStyle w:val="B1"/>
      </w:pPr>
      <w:r>
        <w:tab/>
        <w:t xml:space="preserve">In case 10, </w:t>
      </w:r>
      <w:r>
        <w:rPr>
          <w:lang w:eastAsia="ko-KR"/>
        </w:rPr>
        <w:t xml:space="preserve">the </w:t>
      </w:r>
      <w:r w:rsidRPr="00CC0C94">
        <w:t xml:space="preserve">UE shall not diagnose an error, further process the </w:t>
      </w:r>
      <w:r>
        <w:t>create request and</w:t>
      </w:r>
      <w:r w:rsidRPr="00CC0C94">
        <w:t xml:space="preserve">, if it was processed </w:t>
      </w:r>
      <w:r>
        <w:t>successfully, delete the old QoS flow description</w:t>
      </w:r>
      <w:r w:rsidRPr="00CC0C94">
        <w:t>.</w:t>
      </w:r>
    </w:p>
    <w:p w14:paraId="4D39E7BE" w14:textId="77777777" w:rsidR="00DF151E" w:rsidRDefault="00DF151E" w:rsidP="00DF151E">
      <w:pPr>
        <w:pStyle w:val="B1"/>
        <w:rPr>
          <w:lang w:eastAsia="ko-KR"/>
        </w:rPr>
      </w:pPr>
      <w:r>
        <w:rPr>
          <w:lang w:eastAsia="ko-KR"/>
        </w:rPr>
        <w:tab/>
        <w:t xml:space="preserve">In case 12, the </w:t>
      </w:r>
      <w:r w:rsidRPr="00CC0C94">
        <w:t xml:space="preserve">UE shall not diagnose an error, further process the </w:t>
      </w:r>
      <w:r>
        <w:t>delete request and</w:t>
      </w:r>
      <w:r w:rsidRPr="00CC0C94">
        <w:t xml:space="preserve">, if it was processed </w:t>
      </w:r>
      <w:r>
        <w:t xml:space="preserve">successfully, </w:t>
      </w:r>
      <w:r w:rsidRPr="00CC0C94">
        <w:t xml:space="preserve">consider the respective </w:t>
      </w:r>
      <w:r>
        <w:t>QoS flow description</w:t>
      </w:r>
      <w:r w:rsidRPr="00CC0C94">
        <w:t xml:space="preserve"> as successfully deleted.</w:t>
      </w:r>
    </w:p>
    <w:p w14:paraId="417C52C5" w14:textId="77777777" w:rsidR="00DF151E" w:rsidRDefault="00DF151E" w:rsidP="00DF151E">
      <w:pPr>
        <w:pStyle w:val="B1"/>
      </w:pPr>
      <w:r>
        <w:tab/>
        <w:t>Otherwise, the UE shall include a Protocol configuration options IE or Extended protocol configuration options IE with a 5GSM cause parameter set to 5GSM cause #83 "semantic error in the QoS operation" in the</w:t>
      </w:r>
      <w:r w:rsidRPr="00456D88">
        <w:t xml:space="preserve"> </w:t>
      </w:r>
      <w:r>
        <w:t>MODIFY EPS BEARER CONTEXT ACCEPT message.</w:t>
      </w:r>
    </w:p>
    <w:p w14:paraId="598014E0" w14:textId="77777777" w:rsidR="00DF151E" w:rsidRDefault="00DF151E" w:rsidP="00DF151E">
      <w:pPr>
        <w:pStyle w:val="B1"/>
      </w:pPr>
      <w:r>
        <w:t>b)</w:t>
      </w:r>
      <w:r>
        <w:tab/>
        <w:t>Syntactical errors in QoS operations:</w:t>
      </w:r>
    </w:p>
    <w:p w14:paraId="21ADAFE4" w14:textId="77777777" w:rsidR="00DF151E" w:rsidRDefault="00DF151E" w:rsidP="00DF151E">
      <w:pPr>
        <w:pStyle w:val="B2"/>
      </w:pPr>
      <w:r>
        <w:t>1)</w:t>
      </w:r>
      <w:r>
        <w:tab/>
        <w:t>When the r</w:t>
      </w:r>
      <w:r w:rsidRPr="008937E4">
        <w:t>ule operation</w:t>
      </w:r>
      <w:r w:rsidRPr="00CC0C94">
        <w:t xml:space="preserve"> </w:t>
      </w:r>
      <w:r>
        <w:t>is</w:t>
      </w:r>
      <w:r w:rsidRPr="00CC0C94">
        <w:t xml:space="preserve"> "</w:t>
      </w:r>
      <w:r w:rsidRPr="00C079D1">
        <w:t>Create new QoS rule</w:t>
      </w:r>
      <w:r w:rsidRPr="00CC0C94">
        <w:t>", "</w:t>
      </w:r>
      <w:r w:rsidRPr="00974DF6">
        <w:t>Modify existing QoS rule and add packet filters</w:t>
      </w:r>
      <w:r w:rsidRPr="00CC0C94">
        <w:t>", "</w:t>
      </w:r>
      <w:r w:rsidRPr="00974DF6">
        <w:t>Modify existing QoS rule and replace packet filters</w:t>
      </w:r>
      <w:r w:rsidRPr="00CC0C94">
        <w:t>" or "</w:t>
      </w:r>
      <w:r w:rsidRPr="00974DF6">
        <w:t>Modify existing QoS rule and delete packet filters</w:t>
      </w:r>
      <w:r w:rsidRPr="00CC0C94">
        <w:t>"</w:t>
      </w:r>
      <w:r>
        <w:t xml:space="preserve"> </w:t>
      </w:r>
      <w:r w:rsidRPr="00CC0C94">
        <w:t xml:space="preserve">and the </w:t>
      </w:r>
      <w:r>
        <w:t>packet filter list in the QoS rule</w:t>
      </w:r>
      <w:r w:rsidRPr="00CC0C94">
        <w:t xml:space="preserve"> is empty.</w:t>
      </w:r>
    </w:p>
    <w:p w14:paraId="1F41817E" w14:textId="77777777" w:rsidR="00DF151E" w:rsidRPr="00CC0C94" w:rsidRDefault="00DF151E" w:rsidP="00DF151E">
      <w:pPr>
        <w:pStyle w:val="B2"/>
      </w:pPr>
      <w:r w:rsidRPr="00CC0C94">
        <w:t>2)</w:t>
      </w:r>
      <w:r w:rsidRPr="00CC0C94">
        <w:tab/>
      </w:r>
      <w:r>
        <w:t>When the r</w:t>
      </w:r>
      <w:r w:rsidRPr="008937E4">
        <w:t>ule operation</w:t>
      </w:r>
      <w:r w:rsidRPr="00CC0C94">
        <w:t xml:space="preserve"> </w:t>
      </w:r>
      <w:r>
        <w:t>is</w:t>
      </w:r>
      <w:r w:rsidRPr="00CC0C94">
        <w:t xml:space="preserve"> "</w:t>
      </w:r>
      <w:r w:rsidRPr="00E2779E">
        <w:t>Delete existing QoS rule</w:t>
      </w:r>
      <w:r w:rsidRPr="00CC0C94">
        <w:t>" or "</w:t>
      </w:r>
      <w:r w:rsidRPr="005F7EB0">
        <w:t>Modify existing QoS rule without modifying packet filters</w:t>
      </w:r>
      <w:r w:rsidRPr="00CC0C94">
        <w:t xml:space="preserve">" with a non-empty packet filter list in the </w:t>
      </w:r>
      <w:r>
        <w:t>QoS rule</w:t>
      </w:r>
      <w:r w:rsidRPr="00CC0C94">
        <w:t>.</w:t>
      </w:r>
    </w:p>
    <w:p w14:paraId="2F117313" w14:textId="77777777" w:rsidR="00DF151E" w:rsidRPr="00CC0C94" w:rsidRDefault="00DF151E" w:rsidP="00DF151E">
      <w:pPr>
        <w:pStyle w:val="B2"/>
      </w:pPr>
      <w:r>
        <w:t>3</w:t>
      </w:r>
      <w:r w:rsidRPr="00CC0C94">
        <w:t>)</w:t>
      </w:r>
      <w:r w:rsidRPr="008457FE">
        <w:tab/>
      </w:r>
      <w:r w:rsidRPr="008937E4">
        <w:t xml:space="preserve">When the </w:t>
      </w:r>
      <w:r>
        <w:t>r</w:t>
      </w:r>
      <w:r w:rsidRPr="008937E4">
        <w:t>ule operation</w:t>
      </w:r>
      <w:r w:rsidRPr="00CC0C94">
        <w:t xml:space="preserve"> </w:t>
      </w:r>
      <w:r>
        <w:t>is</w:t>
      </w:r>
      <w:r w:rsidRPr="00CC0C94">
        <w:t xml:space="preserve"> "</w:t>
      </w:r>
      <w:r w:rsidRPr="00E2779E">
        <w:t>Modify existing QoS rule and delete packet filters</w:t>
      </w:r>
      <w:r w:rsidRPr="00CC0C94">
        <w:t xml:space="preserve">" </w:t>
      </w:r>
      <w:r>
        <w:t>and</w:t>
      </w:r>
      <w:r w:rsidRPr="00CC0C94">
        <w:t xml:space="preserve"> the packet filter to be deleted does not exist in the original </w:t>
      </w:r>
      <w:r>
        <w:t>QoS rule</w:t>
      </w:r>
      <w:r w:rsidRPr="00CC0C94">
        <w:t>.</w:t>
      </w:r>
    </w:p>
    <w:p w14:paraId="4B787180" w14:textId="77777777" w:rsidR="00DF151E" w:rsidRPr="00CC0C94" w:rsidRDefault="00DF151E" w:rsidP="00DF151E">
      <w:pPr>
        <w:pStyle w:val="B2"/>
      </w:pPr>
      <w:r>
        <w:t>4</w:t>
      </w:r>
      <w:r w:rsidRPr="00CC0C94">
        <w:t>)</w:t>
      </w:r>
      <w:r w:rsidRPr="008457FE">
        <w:tab/>
      </w:r>
      <w:r w:rsidRPr="008937E4">
        <w:t xml:space="preserve">When the </w:t>
      </w:r>
      <w:r>
        <w:t>r</w:t>
      </w:r>
      <w:r w:rsidRPr="008937E4">
        <w:t>ule operation</w:t>
      </w:r>
      <w:r w:rsidRPr="008B6F4D">
        <w:t xml:space="preserve"> </w:t>
      </w:r>
      <w:r>
        <w:t>is</w:t>
      </w:r>
      <w:r w:rsidRPr="00CC0C94">
        <w:t xml:space="preserve"> "</w:t>
      </w:r>
      <w:r w:rsidRPr="005F7EB0">
        <w:t>Modify existing QoS rule and delete packet filters</w:t>
      </w:r>
      <w:r w:rsidRPr="00CC0C94">
        <w:t>" with a packet filter list also including packet filters in addition to the packet filter identifiers.</w:t>
      </w:r>
    </w:p>
    <w:p w14:paraId="66A70DEB" w14:textId="77777777" w:rsidR="00DF151E" w:rsidRDefault="00DF151E" w:rsidP="00DF151E">
      <w:pPr>
        <w:pStyle w:val="B2"/>
      </w:pPr>
      <w:r>
        <w:t>5</w:t>
      </w:r>
      <w:r w:rsidRPr="00CC0C94">
        <w:t>)</w:t>
      </w:r>
      <w:r w:rsidRPr="00CC0C94">
        <w:tab/>
        <w:t>When there are other types of syntactical</w:t>
      </w:r>
      <w:r>
        <w:t xml:space="preserve"> errors in the coding of the QoS rules</w:t>
      </w:r>
      <w:r w:rsidRPr="00CC0C94">
        <w:t xml:space="preserve"> IE</w:t>
      </w:r>
      <w:r>
        <w:t xml:space="preserve"> or the QoS flow descriptions IE</w:t>
      </w:r>
      <w:r w:rsidRPr="00CC0C94">
        <w:t>, such as a mismatch between the number of packet filters subfield, and the number of packet filters in the packet filter list.</w:t>
      </w:r>
    </w:p>
    <w:p w14:paraId="31CDE915" w14:textId="77777777" w:rsidR="00DF151E" w:rsidRPr="00CC0C94" w:rsidRDefault="00DF151E" w:rsidP="00DF151E">
      <w:pPr>
        <w:pStyle w:val="B1"/>
      </w:pPr>
      <w:r w:rsidRPr="00CC0C94">
        <w:tab/>
        <w:t xml:space="preserve">In case </w:t>
      </w:r>
      <w:r>
        <w:t>3</w:t>
      </w:r>
      <w:r w:rsidRPr="00CC0C94">
        <w:t xml:space="preserve"> the UE shall not diagnose an error, further process the deletion request and, if no error according to items c and d was detected, consider the respective packet filter as successfully deleted.</w:t>
      </w:r>
    </w:p>
    <w:p w14:paraId="43739602" w14:textId="77777777" w:rsidR="00DF151E" w:rsidRDefault="00DF151E" w:rsidP="00DF151E">
      <w:pPr>
        <w:pStyle w:val="B1"/>
      </w:pPr>
      <w:r w:rsidRPr="00CC0C94">
        <w:tab/>
        <w:t xml:space="preserve">Otherwise the UE shall </w:t>
      </w:r>
      <w:r>
        <w:t>include a Protocol configuration options IE or Extended protocol configuration options IE with a 5GSM cause parameter set to 5GSM cause #84</w:t>
      </w:r>
      <w:r w:rsidRPr="00CC0C94">
        <w:t xml:space="preserve"> "syntactical error in the </w:t>
      </w:r>
      <w:r>
        <w:t xml:space="preserve">QoS </w:t>
      </w:r>
      <w:r w:rsidRPr="00CC0C94">
        <w:t>operation"</w:t>
      </w:r>
      <w:r>
        <w:t xml:space="preserve"> in the MODIFY EPS BEARER CONTEXT ACCEPT message</w:t>
      </w:r>
      <w:r w:rsidRPr="00CC0C94">
        <w:t>.</w:t>
      </w:r>
    </w:p>
    <w:p w14:paraId="444E9A3A" w14:textId="77777777" w:rsidR="00DF151E" w:rsidRDefault="00DF151E" w:rsidP="00DF151E">
      <w:pPr>
        <w:pStyle w:val="B1"/>
      </w:pPr>
      <w:r w:rsidRPr="00CC0C94">
        <w:t>c)</w:t>
      </w:r>
      <w:r w:rsidRPr="00CC0C94">
        <w:tab/>
        <w:t xml:space="preserve">Semantic errors in </w:t>
      </w:r>
      <w:r w:rsidRPr="004B6717">
        <w:t>packet</w:t>
      </w:r>
      <w:r w:rsidRPr="00CC0C94">
        <w:t xml:space="preserve"> filters:</w:t>
      </w:r>
    </w:p>
    <w:p w14:paraId="167F7233" w14:textId="77777777" w:rsidR="00DF151E" w:rsidRPr="00CC0C94" w:rsidRDefault="00DF151E" w:rsidP="00DF151E">
      <w:pPr>
        <w:pStyle w:val="B2"/>
      </w:pPr>
      <w:r w:rsidRPr="00CC0C94">
        <w:lastRenderedPageBreak/>
        <w:t>1)</w:t>
      </w:r>
      <w:r w:rsidRPr="00CC0C94">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324CBAD0" w14:textId="77777777" w:rsidR="00DF151E" w:rsidRPr="00CC0C94" w:rsidRDefault="00DF151E" w:rsidP="00DF151E">
      <w:pPr>
        <w:pStyle w:val="B1"/>
      </w:pPr>
      <w:r w:rsidRPr="00CC0C94">
        <w:tab/>
        <w:t xml:space="preserve">The UE shall </w:t>
      </w:r>
      <w:r>
        <w:t>include a Protocol configuration options IE or Extended protocol configuration options IE with a 5GSM cause parameter</w:t>
      </w:r>
      <w:r w:rsidRPr="00CC0C94">
        <w:t xml:space="preserve"> </w:t>
      </w:r>
      <w:r>
        <w:t>set to</w:t>
      </w:r>
      <w:r w:rsidRPr="00CC0C94">
        <w:t xml:space="preserve"> </w:t>
      </w:r>
      <w:r>
        <w:t>5GSM cause #44 "semantic errors</w:t>
      </w:r>
      <w:r w:rsidRPr="00CC0C94">
        <w:t xml:space="preserve"> in packet filter(s)"</w:t>
      </w:r>
      <w:r>
        <w:t xml:space="preserve"> in the MODIFY EPS BEARER CONTEXT ACCEPT message</w:t>
      </w:r>
      <w:r w:rsidRPr="00CC0C94">
        <w:t>.</w:t>
      </w:r>
    </w:p>
    <w:p w14:paraId="44A77E73" w14:textId="77777777" w:rsidR="00DF151E" w:rsidRPr="00CC0C94" w:rsidRDefault="00DF151E" w:rsidP="00DF151E">
      <w:pPr>
        <w:pStyle w:val="B1"/>
      </w:pPr>
      <w:r w:rsidRPr="00CC0C94">
        <w:t>d)</w:t>
      </w:r>
      <w:r w:rsidRPr="00CC0C94">
        <w:tab/>
        <w:t>Syntactical errors in packet filters:</w:t>
      </w:r>
    </w:p>
    <w:p w14:paraId="68AAE727" w14:textId="77777777" w:rsidR="00DF151E" w:rsidRPr="00CC0C94" w:rsidRDefault="00DF151E" w:rsidP="00DF151E">
      <w:pPr>
        <w:pStyle w:val="B2"/>
      </w:pPr>
      <w:r w:rsidRPr="00CC0C94">
        <w:t>1)</w:t>
      </w:r>
      <w:r w:rsidRPr="00CC0C94">
        <w:tab/>
      </w:r>
      <w:r>
        <w:t>When the r</w:t>
      </w:r>
      <w:r w:rsidRPr="00870053">
        <w:t>ule operation</w:t>
      </w:r>
      <w:r w:rsidRPr="00CC0C94">
        <w:t xml:space="preserve"> </w:t>
      </w:r>
      <w:r>
        <w:t>is</w:t>
      </w:r>
      <w:r w:rsidRPr="00CC0C94">
        <w:t xml:space="preserve"> "</w:t>
      </w:r>
      <w:r w:rsidRPr="005F7EB0">
        <w:t>Create new QoS rule</w:t>
      </w:r>
      <w:r>
        <w:t>",</w:t>
      </w:r>
      <w:r w:rsidRPr="00CC0C94">
        <w:t xml:space="preserve"> "</w:t>
      </w:r>
      <w:r w:rsidRPr="005F7EB0">
        <w:t>Modify existing QoS rule and add packet filters</w:t>
      </w:r>
      <w:r w:rsidRPr="00CC0C94">
        <w:t>"</w:t>
      </w:r>
      <w:r>
        <w:t xml:space="preserve"> or "Modify existing QoS rule and replace</w:t>
      </w:r>
      <w:r w:rsidRPr="005F7EB0">
        <w:t xml:space="preserve"> </w:t>
      </w:r>
      <w:r>
        <w:t xml:space="preserve">all </w:t>
      </w:r>
      <w:r w:rsidRPr="005F7EB0">
        <w:t>packet filters</w:t>
      </w:r>
      <w:r>
        <w:t xml:space="preserve">", </w:t>
      </w:r>
      <w:r w:rsidRPr="00CC0C94">
        <w:t xml:space="preserve">and two or more </w:t>
      </w:r>
      <w:r>
        <w:t>packet filters in the resultant QoS rule</w:t>
      </w:r>
      <w:r w:rsidRPr="00CC0C94">
        <w:t xml:space="preserve"> would have identical packet filter identifiers.</w:t>
      </w:r>
    </w:p>
    <w:p w14:paraId="7F72BA27" w14:textId="77777777" w:rsidR="00DF151E" w:rsidRDefault="00DF151E" w:rsidP="00DF151E">
      <w:pPr>
        <w:pStyle w:val="B2"/>
      </w:pPr>
      <w:r>
        <w:t>2</w:t>
      </w:r>
      <w:r w:rsidRPr="00CC0C94">
        <w:t>)</w:t>
      </w:r>
      <w:r w:rsidRPr="00CC0C94">
        <w:tab/>
        <w:t>When there are other types of syntactical errors in the coding of packet filters, such as the use of a reserved value for a packet filter component identifier.</w:t>
      </w:r>
    </w:p>
    <w:p w14:paraId="6F5C5517" w14:textId="77777777" w:rsidR="00DF151E" w:rsidRDefault="00DF151E" w:rsidP="00DF151E">
      <w:pPr>
        <w:pStyle w:val="B1"/>
      </w:pPr>
      <w:r w:rsidRPr="00CC0C94">
        <w:tab/>
      </w:r>
      <w:r>
        <w:t>In case 1, if two or more packet filters with identical packet filter identifiers are contained in the MODIFY EPS BEARER CONTEXT REQUEST message, the UE shall include a Protocol configuration options IE or Extended protocol configuration options IE with a 5GSM cause parameter set to 5GSM cause #45 "syntactical error in packet filter(s)" in the MODIFY EPS BEARER CONTEXT ACCEPT message. Otherwise, the UE shall not diagnose an error, further process the MODIFY EPS BEARER CONTEXT REQUEST message and, if it was processed successfully, delete the old packet filters which have the identical packet filter identifiers.</w:t>
      </w:r>
    </w:p>
    <w:p w14:paraId="443934FD" w14:textId="77777777" w:rsidR="00DF151E" w:rsidRPr="008B738B" w:rsidRDefault="00DF151E" w:rsidP="00DF151E">
      <w:pPr>
        <w:pStyle w:val="B1"/>
      </w:pPr>
      <w:r w:rsidRPr="00CC0C94">
        <w:tab/>
      </w:r>
      <w:r>
        <w:t>Otherwise the UE shall include a Protocol configuration options IE or Extended protocol configuration options IE with a 5GSM cause parameter set to 5GSM cause #45 "syntactical error in packet filter(s)" in the MODIFY EPS BEARER CONTEXT ACCEPT message.</w:t>
      </w:r>
    </w:p>
    <w:p w14:paraId="61B29B76" w14:textId="77777777" w:rsidR="00DF151E" w:rsidRPr="00634115" w:rsidRDefault="00DF151E" w:rsidP="00DF151E">
      <w:r w:rsidRPr="00AE11B0">
        <w:t xml:space="preserve">Upon successful completion of an </w:t>
      </w:r>
      <w:r>
        <w:t xml:space="preserve">EPS </w:t>
      </w:r>
      <w:r w:rsidRPr="00AE11B0">
        <w:t>attach procedure or tracking area updating procedure after</w:t>
      </w:r>
      <w:r w:rsidRPr="00AD415E">
        <w:t xml:space="preserve"> inter-system change</w:t>
      </w:r>
      <w:r>
        <w:t xml:space="preserve"> </w:t>
      </w:r>
      <w:r w:rsidRPr="003168A2">
        <w:t xml:space="preserve">from </w:t>
      </w:r>
      <w:r>
        <w:t>N1</w:t>
      </w:r>
      <w:r w:rsidRPr="003168A2">
        <w:t xml:space="preserve"> mode to S1 mode</w:t>
      </w:r>
      <w:r>
        <w:t xml:space="preserve"> </w:t>
      </w:r>
      <w:r>
        <w:rPr>
          <w:noProof/>
          <w:lang w:val="en-US"/>
        </w:rPr>
        <w:t xml:space="preserve">(see </w:t>
      </w:r>
      <w:r>
        <w:t>3GPP</w:t>
      </w:r>
      <w:r w:rsidRPr="00235394">
        <w:t> </w:t>
      </w:r>
      <w:r>
        <w:t>TS</w:t>
      </w:r>
      <w:r w:rsidRPr="00235394">
        <w:t> </w:t>
      </w:r>
      <w:r>
        <w:t>24.301</w:t>
      </w:r>
      <w:r w:rsidRPr="00235394">
        <w:t> </w:t>
      </w:r>
      <w:r>
        <w:t>[15]),</w:t>
      </w:r>
      <w:r w:rsidRPr="00DB0471">
        <w:t xml:space="preserve"> </w:t>
      </w:r>
      <w:r>
        <w:t xml:space="preserve">the </w:t>
      </w:r>
      <w:r w:rsidRPr="005D5CB6">
        <w:t xml:space="preserve">UE </w:t>
      </w:r>
      <w:r>
        <w:t>shall delete</w:t>
      </w:r>
      <w:r w:rsidRPr="005D5CB6">
        <w:t xml:space="preserve"> any UE derived QoS</w:t>
      </w:r>
      <w:r>
        <w:t xml:space="preserve"> rules</w:t>
      </w:r>
      <w:r w:rsidRPr="005D5CB6">
        <w:t>.</w:t>
      </w:r>
      <w:r>
        <w:t xml:space="preserve"> The UE and the SMF shall perform a local release of the PDU session(s) and QoS flow(s) which have not been transferred to EPS.</w:t>
      </w:r>
    </w:p>
    <w:p w14:paraId="1C02D7A2" w14:textId="77777777" w:rsidR="00DF151E" w:rsidRDefault="00DF151E" w:rsidP="00DF151E">
      <w:pPr>
        <w:rPr>
          <w:lang w:eastAsia="zh-CN"/>
        </w:rPr>
      </w:pPr>
      <w:r>
        <w:rPr>
          <w:rFonts w:hint="eastAsia"/>
          <w:lang w:eastAsia="zh-CN"/>
        </w:rPr>
        <w:t>For PDU session(</w:t>
      </w:r>
      <w:r>
        <w:rPr>
          <w:lang w:eastAsia="zh-CN"/>
        </w:rPr>
        <w:t>s</w:t>
      </w:r>
      <w:r>
        <w:rPr>
          <w:rFonts w:hint="eastAsia"/>
          <w:lang w:eastAsia="zh-CN"/>
        </w:rPr>
        <w:t>)</w:t>
      </w:r>
      <w:r>
        <w:rPr>
          <w:lang w:eastAsia="zh-CN"/>
        </w:rPr>
        <w:t xml:space="preserve"> associated with non-3GPP access in 5GS, if present, the UE may:</w:t>
      </w:r>
    </w:p>
    <w:p w14:paraId="34172C8E" w14:textId="77777777" w:rsidR="00DF151E" w:rsidRDefault="00DF151E" w:rsidP="00DF151E">
      <w:pPr>
        <w:pStyle w:val="B1"/>
      </w:pPr>
      <w:r>
        <w:t>a)</w:t>
      </w:r>
      <w:r>
        <w:tab/>
        <w:t>keep some or all of these PDU sessions still associated with non-3GPP access in 5GS, if supported;</w:t>
      </w:r>
    </w:p>
    <w:p w14:paraId="78152118" w14:textId="77777777" w:rsidR="00DF151E" w:rsidRDefault="00DF151E" w:rsidP="00DF151E">
      <w:pPr>
        <w:pStyle w:val="B1"/>
      </w:pPr>
      <w:r>
        <w:t>b)</w:t>
      </w:r>
      <w:r>
        <w:tab/>
        <w:t xml:space="preserve">release some or all of these PDU sessions explicitly by initiating the UE requested </w:t>
      </w:r>
      <w:r w:rsidRPr="00331B01">
        <w:rPr>
          <w:lang w:val="en-US" w:eastAsia="zh-CN"/>
        </w:rPr>
        <w:t>PDU session release</w:t>
      </w:r>
      <w:r w:rsidRPr="00C607F7">
        <w:t xml:space="preserve"> procedur</w:t>
      </w:r>
      <w:r>
        <w:t>e(s); or</w:t>
      </w:r>
    </w:p>
    <w:p w14:paraId="5DA389EE" w14:textId="77777777" w:rsidR="00DF151E" w:rsidRPr="00D35293" w:rsidRDefault="00DF151E" w:rsidP="00DF151E">
      <w:pPr>
        <w:pStyle w:val="B1"/>
      </w:pPr>
      <w:r>
        <w:t>c)</w:t>
      </w:r>
      <w:r>
        <w:tab/>
        <w:t xml:space="preserve">attempt to transfer some or all of these PDU sessions </w:t>
      </w:r>
      <w:r>
        <w:rPr>
          <w:lang w:val="en-US"/>
        </w:rPr>
        <w:t>from N1 mode to S1 mode</w:t>
      </w:r>
      <w:r>
        <w:t xml:space="preserve"> </w:t>
      </w:r>
      <w:r>
        <w:rPr>
          <w:noProof/>
          <w:lang w:val="en-US"/>
        </w:rPr>
        <w:t xml:space="preserve">by initiating the </w:t>
      </w:r>
      <w:r>
        <w:rPr>
          <w:rFonts w:hint="eastAsia"/>
          <w:noProof/>
          <w:lang w:val="en-US" w:eastAsia="zh-CN"/>
        </w:rPr>
        <w:t>UE</w:t>
      </w:r>
      <w:r>
        <w:rPr>
          <w:noProof/>
          <w:lang w:val="en-US"/>
        </w:rPr>
        <w:t xml:space="preserve"> requested </w:t>
      </w:r>
      <w:r w:rsidRPr="0066448B">
        <w:rPr>
          <w:noProof/>
          <w:lang w:val="en-US"/>
        </w:rPr>
        <w:t>PDN connectivity procedure</w:t>
      </w:r>
      <w:r>
        <w:rPr>
          <w:noProof/>
          <w:lang w:val="en-US"/>
        </w:rPr>
        <w:t xml:space="preserve">(s) with </w:t>
      </w:r>
      <w:r w:rsidRPr="00F878BC">
        <w:rPr>
          <w:noProof/>
          <w:lang w:val="en-US"/>
        </w:rPr>
        <w:t>the PDN CONNECTIVITY REQUEST message</w:t>
      </w:r>
      <w:r>
        <w:rPr>
          <w:noProof/>
          <w:lang w:val="en-US"/>
        </w:rPr>
        <w:t xml:space="preserve"> created as specified in </w:t>
      </w:r>
      <w:r w:rsidRPr="00634115">
        <w:t>subclause </w:t>
      </w:r>
      <w:r>
        <w:t>6</w:t>
      </w:r>
      <w:r w:rsidRPr="00634115">
        <w:t>.</w:t>
      </w:r>
      <w:r>
        <w:t>1</w:t>
      </w:r>
      <w:r w:rsidRPr="00634115">
        <w:t>.4.</w:t>
      </w:r>
      <w:r>
        <w:t>2</w:t>
      </w:r>
      <w:r>
        <w:rPr>
          <w:noProof/>
          <w:lang w:val="en-US"/>
        </w:rPr>
        <w:t>.</w:t>
      </w:r>
    </w:p>
    <w:p w14:paraId="65EF652C" w14:textId="77777777" w:rsidR="00DF151E" w:rsidRPr="00634115" w:rsidRDefault="00DF151E" w:rsidP="00DF151E">
      <w:r w:rsidRPr="00634115">
        <w:t>Interworking to 5GS is supported for a PDN connection, if the corresponding default EPS bearer context includes a PDU session identity, session AMBR</w:t>
      </w:r>
      <w:r>
        <w:t xml:space="preserve"> and one or more QoS flow descriptions received</w:t>
      </w:r>
      <w:r w:rsidRPr="00AD1173">
        <w:t xml:space="preserve"> in the </w:t>
      </w:r>
      <w:r>
        <w:t>P</w:t>
      </w:r>
      <w:r w:rsidRPr="00AD1173">
        <w:t xml:space="preserve">rotocol configuration options IE or </w:t>
      </w:r>
      <w:r>
        <w:t>E</w:t>
      </w:r>
      <w:r w:rsidRPr="00AD1173">
        <w:t xml:space="preserve">xtended protocol configuration options IE </w:t>
      </w:r>
      <w:r>
        <w:t xml:space="preserve">(see 3GPP TS 24.301 [15]), or the default EPS bearer context has association with the PDU session identity, the S-NSSAI, the session-AMBR and one or more QoS flow descriptions </w:t>
      </w:r>
      <w:r>
        <w:rPr>
          <w:noProof/>
          <w:lang w:val="en-US"/>
        </w:rPr>
        <w:t>after inter-system change from N1 mode to S</w:t>
      </w:r>
      <w:r w:rsidRPr="00FE020F">
        <w:rPr>
          <w:noProof/>
          <w:lang w:val="en-US"/>
        </w:rPr>
        <w:t>1 mode</w:t>
      </w:r>
      <w:r w:rsidRPr="00634115">
        <w:t>.</w:t>
      </w:r>
    </w:p>
    <w:p w14:paraId="2C093089" w14:textId="77777777" w:rsidR="00DF151E" w:rsidRPr="000949A3" w:rsidRDefault="00DF151E" w:rsidP="00DF151E">
      <w:r w:rsidRPr="00F95AEC">
        <w:t xml:space="preserve">For a PDN connection established in S1 mode, </w:t>
      </w:r>
      <w:r w:rsidRPr="00CE3094">
        <w:rPr>
          <w:rFonts w:eastAsia="MS Mincho"/>
        </w:rPr>
        <w:t>the SMF assigning the QoS</w:t>
      </w:r>
      <w:r>
        <w:rPr>
          <w:rFonts w:eastAsia="MS Mincho"/>
        </w:rPr>
        <w:t xml:space="preserve"> rules shall consider that the UE supports 16 packet filters for the corresponding PDU</w:t>
      </w:r>
      <w:r w:rsidRPr="00C10BD0">
        <w:rPr>
          <w:rFonts w:eastAsia="MS Mincho"/>
        </w:rPr>
        <w:t xml:space="preserve"> </w:t>
      </w:r>
      <w:r>
        <w:rPr>
          <w:rFonts w:eastAsia="MS Mincho"/>
        </w:rPr>
        <w:t>session until the UE indicates a higher number (as specified in subclause 6.4.2.2)</w:t>
      </w:r>
      <w:r>
        <w:t>.</w:t>
      </w:r>
    </w:p>
    <w:p w14:paraId="7797D2A8" w14:textId="77777777" w:rsidR="00DF151E" w:rsidRPr="00634115" w:rsidRDefault="00DF151E" w:rsidP="00DF151E">
      <w:r>
        <w:t>When the UE is provid</w:t>
      </w:r>
      <w:r w:rsidRPr="008B738B">
        <w:t xml:space="preserve">ed with </w:t>
      </w:r>
      <w:r>
        <w:t>one or more QoS flow descriptions</w:t>
      </w:r>
      <w:r w:rsidRPr="008B738B">
        <w:t xml:space="preserve"> </w:t>
      </w:r>
      <w:r>
        <w:t>or the EPS bearer identity of an existing QoS flow description is modified in the Protocol configuration options IE or Extended protocol configuration options IE of the ACTIVATE DEFAULT EPS BEARER CONTEXT REQUEST or ACTIVATE DEDICATED EPS BEARER CONTEXT REQUEST message</w:t>
      </w:r>
      <w:r w:rsidRPr="00965296">
        <w:t xml:space="preserve">, the UE shall check whether the EPS bearer identity included in </w:t>
      </w:r>
      <w:r>
        <w:t>the QoS flow description corresponds to an active EPS bearer context of the PDN connection associated with the EPS bearer context being activated</w:t>
      </w:r>
      <w:r w:rsidRPr="00965296">
        <w:t xml:space="preserve">. </w:t>
      </w:r>
      <w:r>
        <w:t>If the EPS bearer identity included in the QoS flow description does not correspond to any active EPS bearer context of the PDN connection associated with the EPS bearer context being activated</w:t>
      </w:r>
      <w:r w:rsidRPr="00965296">
        <w:t xml:space="preserve">, </w:t>
      </w:r>
      <w:r>
        <w:t>the UE shall locally delete the QoS flow description and all the associated QoS rules, if any, and include a Protocol configuration options IE or Extended protocol configuration options IE with a 5GSM cause parameter set to 5GSM cause #84</w:t>
      </w:r>
      <w:r w:rsidRPr="00CC0C94">
        <w:t xml:space="preserve"> "syntactical error in the </w:t>
      </w:r>
      <w:r>
        <w:t xml:space="preserve">QoS </w:t>
      </w:r>
      <w:r w:rsidRPr="00CC0C94">
        <w:t>operation"</w:t>
      </w:r>
      <w:r>
        <w:t xml:space="preserve"> in the ACTIVATE DEFAULT EPS BEARER CONTEXT ACCEPT or ACTIVATE DEDICATED EPS BEARER CONTEXT ACCEPT</w:t>
      </w:r>
      <w:r w:rsidRPr="00CC0C94">
        <w:rPr>
          <w:rFonts w:hint="eastAsia"/>
          <w:lang w:eastAsia="zh-CN"/>
        </w:rPr>
        <w:t xml:space="preserve"> </w:t>
      </w:r>
      <w:r w:rsidRPr="00CC0C94">
        <w:t>message</w:t>
      </w:r>
      <w:r>
        <w:t>.</w:t>
      </w:r>
    </w:p>
    <w:p w14:paraId="16795D89" w14:textId="77777777" w:rsidR="00DF151E" w:rsidRDefault="00DF151E" w:rsidP="00DF151E">
      <w:r w:rsidRPr="006D0EB6">
        <w:lastRenderedPageBreak/>
        <w:t>When the UE is provided with one or more QoS rules</w:t>
      </w:r>
      <w:r>
        <w:t>, or one or more QoS flow descriptions</w:t>
      </w:r>
      <w:r w:rsidRPr="006D0EB6">
        <w:t xml:space="preserve"> in the Protocol configuration options IE or Extended protocol</w:t>
      </w:r>
      <w:r>
        <w:t xml:space="preserve"> configuration options IE of the ACTIVATE DEFAULT EPS BEARER CONTEXT REQUEST or ACTIVATE DEDICATED EPS BEARER CONTEXT REQUEST message, the UE shall check QoS rules and QoS flow descriptions for different types of errors as follows:</w:t>
      </w:r>
    </w:p>
    <w:p w14:paraId="490616D4" w14:textId="77777777" w:rsidR="00DF151E" w:rsidRDefault="00DF151E" w:rsidP="00DF151E">
      <w:pPr>
        <w:pStyle w:val="B1"/>
      </w:pPr>
      <w:r>
        <w:t>a)</w:t>
      </w:r>
      <w:r>
        <w:tab/>
        <w:t>Semantic errors in QoS operations:</w:t>
      </w:r>
    </w:p>
    <w:p w14:paraId="09A6967D" w14:textId="77777777" w:rsidR="00DF151E" w:rsidRDefault="00DF151E" w:rsidP="00DF151E">
      <w:pPr>
        <w:pStyle w:val="B2"/>
      </w:pPr>
      <w:r>
        <w:t>1)</w:t>
      </w:r>
      <w:r>
        <w:tab/>
        <w:t xml:space="preserve">When the </w:t>
      </w:r>
      <w:r w:rsidRPr="008937E4">
        <w:t>rule operation</w:t>
      </w:r>
      <w:r>
        <w:t xml:space="preserve"> is "</w:t>
      </w:r>
      <w:r w:rsidRPr="005F7EB0">
        <w:t>Create new QoS rule</w:t>
      </w:r>
      <w:r>
        <w:t>" and the DQR bit is set to "the QoS rule is the default QoS rule" when there's already a default QoS rule.</w:t>
      </w:r>
    </w:p>
    <w:p w14:paraId="56E7FA39" w14:textId="77777777" w:rsidR="00DF151E" w:rsidRDefault="00DF151E" w:rsidP="00DF151E">
      <w:pPr>
        <w:pStyle w:val="B2"/>
      </w:pPr>
      <w:r>
        <w:t>2)</w:t>
      </w:r>
      <w:r>
        <w:tab/>
        <w:t>When the r</w:t>
      </w:r>
      <w:r w:rsidRPr="008937E4">
        <w:t>ule operation</w:t>
      </w:r>
      <w:r>
        <w:t xml:space="preserve"> is "</w:t>
      </w:r>
      <w:r w:rsidRPr="005F7EB0">
        <w:t>Create new QoS rule</w:t>
      </w:r>
      <w:r>
        <w:t>", and there is no rule with the DQR bit set to "the QoS rule is the default QoS rule".</w:t>
      </w:r>
    </w:p>
    <w:p w14:paraId="1C773B1F" w14:textId="77777777" w:rsidR="00DF151E" w:rsidRDefault="00DF151E" w:rsidP="00DF151E">
      <w:pPr>
        <w:pStyle w:val="B2"/>
      </w:pPr>
      <w:r>
        <w:t>3</w:t>
      </w:r>
      <w:r w:rsidRPr="00CC0C94">
        <w:t>)</w:t>
      </w:r>
      <w:r w:rsidRPr="00CC0C94">
        <w:tab/>
      </w:r>
      <w:r>
        <w:t xml:space="preserve">When the </w:t>
      </w:r>
      <w:r w:rsidRPr="008937E4">
        <w:t xml:space="preserve">rule operation </w:t>
      </w:r>
      <w:r>
        <w:t>is</w:t>
      </w:r>
      <w:r w:rsidRPr="00CC0C94">
        <w:t xml:space="preserve"> </w:t>
      </w:r>
      <w:r>
        <w:t>"</w:t>
      </w:r>
      <w:r w:rsidRPr="005F7EB0">
        <w:t>Create new QoS rule</w:t>
      </w:r>
      <w:r>
        <w:t>"</w:t>
      </w:r>
      <w:r w:rsidRPr="00CC0C94">
        <w:t xml:space="preserve"> and two or more </w:t>
      </w:r>
      <w:r>
        <w:t>QoS rule</w:t>
      </w:r>
      <w:r w:rsidRPr="00CC0C94">
        <w:t xml:space="preserve">s associated with this </w:t>
      </w:r>
      <w:r>
        <w:t>PDU session</w:t>
      </w:r>
      <w:r w:rsidRPr="00CC0C94">
        <w:t xml:space="preserve"> would have identical precedence values.</w:t>
      </w:r>
    </w:p>
    <w:p w14:paraId="2523C2A5" w14:textId="77777777" w:rsidR="00DF151E" w:rsidRDefault="00DF151E" w:rsidP="00DF151E">
      <w:pPr>
        <w:pStyle w:val="B2"/>
      </w:pPr>
      <w:r>
        <w:t>4)</w:t>
      </w:r>
      <w:r>
        <w:tab/>
        <w:t>When the r</w:t>
      </w:r>
      <w:r w:rsidRPr="008937E4">
        <w:t>ule operation</w:t>
      </w:r>
      <w:r>
        <w:t xml:space="preserve"> </w:t>
      </w:r>
      <w:r w:rsidRPr="00CC0C94">
        <w:t xml:space="preserve">is an operation other than "Create a new </w:t>
      </w:r>
      <w:r>
        <w:t>QoS rule</w:t>
      </w:r>
      <w:r w:rsidRPr="00CC0C94">
        <w:t>"</w:t>
      </w:r>
      <w:r>
        <w:t>.</w:t>
      </w:r>
    </w:p>
    <w:p w14:paraId="67EEF820" w14:textId="77777777" w:rsidR="00DF151E" w:rsidRDefault="00DF151E" w:rsidP="00DF151E">
      <w:pPr>
        <w:pStyle w:val="B2"/>
      </w:pPr>
      <w:r>
        <w:t>5)</w:t>
      </w:r>
      <w:r>
        <w:tab/>
        <w:t>When the flow description</w:t>
      </w:r>
      <w:r w:rsidRPr="008937E4">
        <w:t xml:space="preserve"> operation</w:t>
      </w:r>
      <w:r>
        <w:t xml:space="preserve"> </w:t>
      </w:r>
      <w:r w:rsidRPr="00CC0C94">
        <w:t xml:space="preserve">is an operation other than "Create new </w:t>
      </w:r>
      <w:r>
        <w:t>QoS flow description</w:t>
      </w:r>
      <w:r w:rsidRPr="00CC0C94">
        <w:t>"</w:t>
      </w:r>
      <w:r>
        <w:t>.</w:t>
      </w:r>
    </w:p>
    <w:p w14:paraId="55B1C8B4" w14:textId="77777777" w:rsidR="00DF151E" w:rsidRDefault="00DF151E" w:rsidP="00DF151E">
      <w:pPr>
        <w:pStyle w:val="B2"/>
      </w:pPr>
      <w:r>
        <w:t>6)</w:t>
      </w:r>
      <w:r>
        <w:tab/>
      </w:r>
      <w:r>
        <w:tab/>
        <w:t>When the UE determines that:</w:t>
      </w:r>
    </w:p>
    <w:p w14:paraId="206D7C81" w14:textId="77777777" w:rsidR="00DF151E" w:rsidRDefault="00DF151E" w:rsidP="00DF151E">
      <w:pPr>
        <w:pStyle w:val="B3"/>
      </w:pPr>
      <w:r>
        <w:t>i)</w:t>
      </w:r>
      <w:r>
        <w:tab/>
        <w:t>the default EPS bearer context is associated with one or more QoS rules and all of them are non-default QoS rules.</w:t>
      </w:r>
    </w:p>
    <w:p w14:paraId="234E35E9" w14:textId="77777777" w:rsidR="00DF151E" w:rsidRDefault="00DF151E" w:rsidP="00DF151E">
      <w:pPr>
        <w:pStyle w:val="B3"/>
      </w:pPr>
      <w:r>
        <w:t>ii)</w:t>
      </w:r>
      <w:r>
        <w:tab/>
        <w:t>a dedicated EPS bearer context is associated with the default QoS rule.</w:t>
      </w:r>
    </w:p>
    <w:p w14:paraId="0A76E558" w14:textId="77777777" w:rsidR="00DF151E" w:rsidRDefault="00DF151E" w:rsidP="00DF151E">
      <w:pPr>
        <w:pStyle w:val="B3"/>
      </w:pPr>
      <w:r>
        <w:t>iii)</w:t>
      </w:r>
      <w:r>
        <w:tab/>
        <w:t>at least one dedicated EPS bearer is associated with at least one QoS flow, but the default EPS bearer is not associated with the default QoS rule.</w:t>
      </w:r>
    </w:p>
    <w:p w14:paraId="0E490F34" w14:textId="77777777" w:rsidR="00DF151E" w:rsidRDefault="00DF151E" w:rsidP="00DF151E">
      <w:pPr>
        <w:pStyle w:val="B1"/>
      </w:pPr>
      <w:r>
        <w:tab/>
        <w:t>In case 4, if the rule operation is for a non-default QoS rule, the UE shall delete the QoS rule. If</w:t>
      </w:r>
      <w:r w:rsidRPr="00CC0C94">
        <w:t xml:space="preserve"> </w:t>
      </w:r>
      <w:r>
        <w:t>the QoS rule is the default QoS rule, the UE shall include a Protocol configuration options IE or Extended protocol configuration options IE with a 5GSM cause parameter set to 5GSM cause #83 "semantic error in the QoS operation" in the ACTIVATE DEFAULT EPS BEARER CONTEXT ACCEPT or ACTIVATE DEDICATED EPS BEARER CONTEXT ACCEPT</w:t>
      </w:r>
      <w:r w:rsidRPr="00CC0C94">
        <w:rPr>
          <w:rFonts w:hint="eastAsia"/>
          <w:lang w:eastAsia="zh-CN"/>
        </w:rPr>
        <w:t xml:space="preserve"> </w:t>
      </w:r>
      <w:r w:rsidRPr="00CC0C94">
        <w:t>message</w:t>
      </w:r>
      <w:r>
        <w:t>.</w:t>
      </w:r>
    </w:p>
    <w:p w14:paraId="23D8F424" w14:textId="77777777" w:rsidR="00DF151E" w:rsidRDefault="00DF151E" w:rsidP="00DF151E">
      <w:pPr>
        <w:pStyle w:val="B1"/>
        <w:rPr>
          <w:lang w:eastAsia="ko-KR"/>
        </w:rPr>
      </w:pPr>
      <w:r>
        <w:tab/>
        <w:t>Otherwise for all the cases above</w:t>
      </w:r>
      <w:r w:rsidRPr="00CC0C94">
        <w:t xml:space="preserve">, the UE </w:t>
      </w:r>
      <w:r>
        <w:t>shall include a Protocol configuration options IE or Extended protocol configuration options IE with a 5GSM cause parameter set to 5GSM cause #83 "semantic error in the QoS operation" in the ACTIVATE DEFAULT EPS BEARER CONTEXT ACCEPT or ACTIVATE DEDICATED EPS BEARER CONTEXT ACCEPT</w:t>
      </w:r>
      <w:r w:rsidRPr="00CC0C94">
        <w:rPr>
          <w:rFonts w:hint="eastAsia"/>
          <w:lang w:eastAsia="zh-CN"/>
        </w:rPr>
        <w:t xml:space="preserve"> </w:t>
      </w:r>
      <w:r w:rsidRPr="00CC0C94">
        <w:t>message</w:t>
      </w:r>
      <w:r>
        <w:t>.</w:t>
      </w:r>
    </w:p>
    <w:p w14:paraId="551AD009" w14:textId="77777777" w:rsidR="00DF151E" w:rsidRDefault="00DF151E" w:rsidP="00DF151E">
      <w:pPr>
        <w:pStyle w:val="B1"/>
      </w:pPr>
      <w:r w:rsidRPr="00041903">
        <w:t>b)</w:t>
      </w:r>
      <w:r w:rsidRPr="00041903">
        <w:tab/>
        <w:t>Syntactical errors in QoS operations:</w:t>
      </w:r>
    </w:p>
    <w:p w14:paraId="00ABC3A3" w14:textId="77777777" w:rsidR="00DF151E" w:rsidRDefault="00DF151E" w:rsidP="00DF151E">
      <w:pPr>
        <w:pStyle w:val="B2"/>
      </w:pPr>
      <w:r>
        <w:t>1)</w:t>
      </w:r>
      <w:r>
        <w:tab/>
        <w:t>When the r</w:t>
      </w:r>
      <w:r w:rsidRPr="008937E4">
        <w:t>ule operation</w:t>
      </w:r>
      <w:r w:rsidRPr="00CC0C94">
        <w:t xml:space="preserve"> </w:t>
      </w:r>
      <w:r>
        <w:t>is</w:t>
      </w:r>
      <w:r w:rsidRPr="00CC0C94">
        <w:t xml:space="preserve"> "</w:t>
      </w:r>
      <w:r w:rsidRPr="00C079D1">
        <w:t>Create new QoS rule</w:t>
      </w:r>
      <w:r w:rsidRPr="00CC0C94">
        <w:t xml:space="preserve">" and the </w:t>
      </w:r>
      <w:r>
        <w:t>packet filter list in the QoS rule</w:t>
      </w:r>
      <w:r w:rsidRPr="00CC0C94">
        <w:t xml:space="preserve"> is empty.</w:t>
      </w:r>
    </w:p>
    <w:p w14:paraId="587CF9F0" w14:textId="77777777" w:rsidR="00DF151E" w:rsidRDefault="00DF151E" w:rsidP="00DF151E">
      <w:pPr>
        <w:pStyle w:val="B2"/>
      </w:pPr>
      <w:r>
        <w:t>2)</w:t>
      </w:r>
      <w:r>
        <w:tab/>
        <w:t>When the r</w:t>
      </w:r>
      <w:r w:rsidRPr="008937E4">
        <w:t>ule operation</w:t>
      </w:r>
      <w:r w:rsidRPr="00CC0C94">
        <w:t xml:space="preserve"> </w:t>
      </w:r>
      <w:r>
        <w:t>is</w:t>
      </w:r>
      <w:r w:rsidRPr="00CC0C94">
        <w:t xml:space="preserve"> </w:t>
      </w:r>
      <w:r w:rsidRPr="004F62E7">
        <w:t>"Modify existing QoS rule and delete packet filters</w:t>
      </w:r>
      <w:r>
        <w:t xml:space="preserve"> </w:t>
      </w:r>
      <w:r w:rsidRPr="004F62E7">
        <w:t>", and the packet filter list in the resultant QoS rule is empty</w:t>
      </w:r>
      <w:r w:rsidRPr="00CC0C94">
        <w:t>.</w:t>
      </w:r>
    </w:p>
    <w:p w14:paraId="4D8D4F18" w14:textId="77777777" w:rsidR="00DF151E" w:rsidRPr="00CC0C94" w:rsidRDefault="00DF151E" w:rsidP="00DF151E">
      <w:pPr>
        <w:pStyle w:val="B2"/>
      </w:pPr>
      <w:r>
        <w:t>3</w:t>
      </w:r>
      <w:r w:rsidRPr="00CC0C94">
        <w:t>)</w:t>
      </w:r>
      <w:r w:rsidRPr="00CC0C94">
        <w:tab/>
        <w:t>When there are other types of syntactical</w:t>
      </w:r>
      <w:r>
        <w:t xml:space="preserve"> errors in the coding of the QoS rules</w:t>
      </w:r>
      <w:r w:rsidRPr="00CC0C94">
        <w:t xml:space="preserve"> IE, such as a mismatch between the number of packet filters subfield, and the number of packet filters in the packet filter list.</w:t>
      </w:r>
    </w:p>
    <w:p w14:paraId="41202808" w14:textId="77777777" w:rsidR="00DF151E" w:rsidRPr="00CC0C94" w:rsidRDefault="00DF151E" w:rsidP="00DF151E">
      <w:pPr>
        <w:pStyle w:val="B1"/>
      </w:pPr>
      <w:r>
        <w:tab/>
      </w:r>
      <w:r w:rsidRPr="00CC0C94">
        <w:t xml:space="preserve">In case </w:t>
      </w:r>
      <w:r>
        <w:t>1, case 2 or case 3, if the QoS rule is not the default QoS rule,</w:t>
      </w:r>
      <w:r w:rsidRPr="00CC0C94">
        <w:t xml:space="preserve"> the UE shall</w:t>
      </w:r>
      <w:r>
        <w:t xml:space="preserve"> delete the QoS rule. If the QoS rule is the default QoS rule, the UE shall include a Protocol configuration options IE or Extended protocol configuration options IE with a 5GSM cause parameter set to 5GSM cause #84</w:t>
      </w:r>
      <w:r w:rsidRPr="00CC0C94">
        <w:t xml:space="preserve"> "syntactical error in the </w:t>
      </w:r>
      <w:r>
        <w:t xml:space="preserve">QoS </w:t>
      </w:r>
      <w:r w:rsidRPr="00CC0C94">
        <w:t>operation"</w:t>
      </w:r>
      <w:r>
        <w:t xml:space="preserve"> in the ACTIVATE DEFAULT EPS BEARER CONTEXT ACCEPT or ACTIVATE DEDICATED EPS BEARER CONTEXT ACCEPT</w:t>
      </w:r>
      <w:r w:rsidRPr="00CC0C94">
        <w:rPr>
          <w:rFonts w:hint="eastAsia"/>
          <w:lang w:eastAsia="zh-CN"/>
        </w:rPr>
        <w:t xml:space="preserve"> </w:t>
      </w:r>
      <w:r w:rsidRPr="00CC0C94">
        <w:t>message.</w:t>
      </w:r>
    </w:p>
    <w:p w14:paraId="09AC8C5B" w14:textId="77777777" w:rsidR="00DF151E" w:rsidRDefault="00DF151E" w:rsidP="00DF151E">
      <w:pPr>
        <w:pStyle w:val="B1"/>
      </w:pPr>
      <w:r w:rsidRPr="00CC0C94">
        <w:t>c)</w:t>
      </w:r>
      <w:r w:rsidRPr="00CC0C94">
        <w:tab/>
        <w:t xml:space="preserve">Semantic errors in </w:t>
      </w:r>
      <w:r w:rsidRPr="004B6717">
        <w:t>packet</w:t>
      </w:r>
      <w:r w:rsidRPr="00CC0C94">
        <w:t xml:space="preserve"> filters:</w:t>
      </w:r>
    </w:p>
    <w:p w14:paraId="3B91438B" w14:textId="77777777" w:rsidR="00DF151E" w:rsidRPr="00CC0C94" w:rsidRDefault="00DF151E" w:rsidP="00DF151E">
      <w:pPr>
        <w:pStyle w:val="B2"/>
      </w:pPr>
      <w:r w:rsidRPr="00CC0C94">
        <w:t>1)</w:t>
      </w:r>
      <w:r w:rsidRPr="00CC0C94">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4ED90615" w14:textId="77777777" w:rsidR="00DF151E" w:rsidRPr="00CC0C94" w:rsidRDefault="00DF151E" w:rsidP="00DF151E">
      <w:pPr>
        <w:pStyle w:val="B1"/>
      </w:pPr>
      <w:r w:rsidRPr="00CC0C94">
        <w:tab/>
        <w:t xml:space="preserve">The UE shall </w:t>
      </w:r>
      <w:r>
        <w:t>include a Protocol configuration options IE or Extended protocol configuration options IE with a 5GSM cause parameter</w:t>
      </w:r>
      <w:r w:rsidRPr="00CC0C94">
        <w:t xml:space="preserve"> </w:t>
      </w:r>
      <w:r>
        <w:t>set to</w:t>
      </w:r>
      <w:r w:rsidRPr="00CC0C94">
        <w:t xml:space="preserve"> </w:t>
      </w:r>
      <w:r>
        <w:t>5GSM cause #44 "semantic errors</w:t>
      </w:r>
      <w:r w:rsidRPr="00CC0C94">
        <w:t xml:space="preserve"> in packet filter(s)"</w:t>
      </w:r>
      <w:r>
        <w:t xml:space="preserve"> in the ACTIVATE </w:t>
      </w:r>
      <w:r>
        <w:lastRenderedPageBreak/>
        <w:t>DEFAULT EPS BEARER CONTEXT ACCEPT or ACTIVATE DEDICATED EPS BEARER CONTEXT ACCEPT</w:t>
      </w:r>
      <w:r w:rsidRPr="00CC0C94">
        <w:rPr>
          <w:rFonts w:hint="eastAsia"/>
          <w:lang w:eastAsia="zh-CN"/>
        </w:rPr>
        <w:t xml:space="preserve"> </w:t>
      </w:r>
      <w:r w:rsidRPr="00CC0C94">
        <w:t>message.</w:t>
      </w:r>
    </w:p>
    <w:p w14:paraId="76CB449E" w14:textId="77777777" w:rsidR="00DF151E" w:rsidRPr="00CC0C94" w:rsidRDefault="00DF151E" w:rsidP="00DF151E">
      <w:pPr>
        <w:pStyle w:val="B1"/>
      </w:pPr>
      <w:r w:rsidRPr="00CC0C94">
        <w:t>d)</w:t>
      </w:r>
      <w:r w:rsidRPr="00CC0C94">
        <w:tab/>
        <w:t>Syntactical errors in packet filters:</w:t>
      </w:r>
    </w:p>
    <w:p w14:paraId="6F145E4D" w14:textId="77777777" w:rsidR="00DF151E" w:rsidRPr="00CC0C94" w:rsidRDefault="00DF151E" w:rsidP="00DF151E">
      <w:pPr>
        <w:pStyle w:val="B2"/>
      </w:pPr>
      <w:r w:rsidRPr="00CC0C94">
        <w:t>1)</w:t>
      </w:r>
      <w:r w:rsidRPr="00CC0C94">
        <w:tab/>
      </w:r>
      <w:r>
        <w:t>When the r</w:t>
      </w:r>
      <w:r w:rsidRPr="00870053">
        <w:t>ule operation</w:t>
      </w:r>
      <w:r w:rsidRPr="00CC0C94">
        <w:t xml:space="preserve"> </w:t>
      </w:r>
      <w:r>
        <w:t>is</w:t>
      </w:r>
      <w:r w:rsidRPr="00CC0C94">
        <w:t xml:space="preserve"> "</w:t>
      </w:r>
      <w:r w:rsidRPr="005F7EB0">
        <w:t>Create new QoS rule</w:t>
      </w:r>
      <w:r>
        <w:t>"</w:t>
      </w:r>
      <w:r w:rsidRPr="00CC0C94">
        <w:t xml:space="preserve"> and two or more </w:t>
      </w:r>
      <w:r>
        <w:t>packet filters in the resultant QoS rule</w:t>
      </w:r>
      <w:r w:rsidRPr="00CC0C94">
        <w:t xml:space="preserve"> would have identical packet filter identifiers.</w:t>
      </w:r>
    </w:p>
    <w:p w14:paraId="7B72A861" w14:textId="77777777" w:rsidR="00DF151E" w:rsidRDefault="00DF151E" w:rsidP="00DF151E">
      <w:pPr>
        <w:pStyle w:val="B2"/>
      </w:pPr>
      <w:r>
        <w:t>2</w:t>
      </w:r>
      <w:r w:rsidRPr="00CC0C94">
        <w:t>)</w:t>
      </w:r>
      <w:r w:rsidRPr="00CC0C94">
        <w:tab/>
        <w:t>When there are other types of syntactical errors in the coding of packet filters, such as the use of a reserved value for a packet filter component identifier.</w:t>
      </w:r>
    </w:p>
    <w:p w14:paraId="78B28D8B" w14:textId="77777777" w:rsidR="00DF151E" w:rsidRDefault="00DF151E" w:rsidP="00DF151E">
      <w:pPr>
        <w:pStyle w:val="B1"/>
      </w:pPr>
      <w:r w:rsidRPr="00CC0C94">
        <w:tab/>
      </w:r>
      <w:r>
        <w:t>If the QoS rule is not the default QoS rule, the UE shall delete the QoS rule. If the QoS rule is the default QoS rule, the UE shall include a Protocol configuration options IE or Extended protocol configuration options IE with a 5GSM cause parameter set to 5GSM cause #45 "syntactical error in packet filter(s)"</w:t>
      </w:r>
      <w:r w:rsidRPr="003C1D3A">
        <w:t xml:space="preserve"> </w:t>
      </w:r>
      <w:r>
        <w:t>in the ACTIVATE DEFAULT EPS BEARER CONTEXT ACCEPT or ACTIVATE DEDICATED EPS BEARER CONTEXT ACCEPT</w:t>
      </w:r>
      <w:r w:rsidRPr="00CC0C94">
        <w:rPr>
          <w:rFonts w:hint="eastAsia"/>
          <w:lang w:eastAsia="zh-CN"/>
        </w:rPr>
        <w:t xml:space="preserve"> </w:t>
      </w:r>
      <w:r w:rsidRPr="00CC0C94">
        <w:t>message</w:t>
      </w:r>
      <w:r>
        <w:t>.</w:t>
      </w:r>
    </w:p>
    <w:p w14:paraId="74ECF485" w14:textId="77777777" w:rsidR="00DF151E" w:rsidRPr="00634115" w:rsidRDefault="00DF151E" w:rsidP="00DF151E">
      <w:r w:rsidRPr="00634115">
        <w:t>Upon inter-system change from S1 mode to N1 mode, the UE uses the parameters from the default EPS bearer context of each PDN connection for which interworking to 5GS is supported to create a corresponding PDU session as follows:</w:t>
      </w:r>
    </w:p>
    <w:p w14:paraId="416D893A" w14:textId="77777777" w:rsidR="00DF151E" w:rsidRPr="00AD1173" w:rsidRDefault="00DF151E" w:rsidP="00DF151E">
      <w:pPr>
        <w:pStyle w:val="B1"/>
      </w:pPr>
      <w:r>
        <w:t>a)</w:t>
      </w:r>
      <w:r w:rsidRPr="00AD1173">
        <w:tab/>
        <w:t>the PDN type of the default EPS bearer context shall be mapped to the PDU session type of the PDU session as follows:</w:t>
      </w:r>
    </w:p>
    <w:p w14:paraId="22365A1A" w14:textId="77777777" w:rsidR="00DF151E" w:rsidRDefault="00DF151E" w:rsidP="00DF151E">
      <w:pPr>
        <w:pStyle w:val="B2"/>
      </w:pPr>
      <w:r w:rsidRPr="00AD1173">
        <w:t>1)</w:t>
      </w:r>
      <w:r w:rsidRPr="00AD1173">
        <w:tab/>
        <w:t>if the PDN type is "non-IP"</w:t>
      </w:r>
      <w:r>
        <w:t>:</w:t>
      </w:r>
    </w:p>
    <w:p w14:paraId="1A2B5DBB" w14:textId="77777777" w:rsidR="00DF151E" w:rsidRPr="00AD1173" w:rsidRDefault="00DF151E" w:rsidP="00DF151E">
      <w:pPr>
        <w:pStyle w:val="B3"/>
      </w:pPr>
      <w:r w:rsidRPr="008D217E">
        <w:t>-</w:t>
      </w:r>
      <w:r w:rsidRPr="008D217E">
        <w:tab/>
      </w:r>
      <w:r w:rsidRPr="00AD1173">
        <w:t>the PDU session type is set to the locally available information associated with the PDN connection (either "Ethernet" or "Unstructured"), if available;</w:t>
      </w:r>
      <w:r>
        <w:t xml:space="preserve"> or</w:t>
      </w:r>
    </w:p>
    <w:p w14:paraId="0CB790F3" w14:textId="77777777" w:rsidR="00DF151E" w:rsidRPr="008D217E" w:rsidRDefault="00DF151E" w:rsidP="00DF151E">
      <w:pPr>
        <w:pStyle w:val="B3"/>
      </w:pPr>
      <w:r w:rsidRPr="008D217E">
        <w:t>-</w:t>
      </w:r>
      <w:r w:rsidRPr="008D217E">
        <w:tab/>
        <w:t>otherwise, the PDU session type is set to "Unstructured";</w:t>
      </w:r>
    </w:p>
    <w:p w14:paraId="79406EB9" w14:textId="77777777" w:rsidR="00DF151E" w:rsidRPr="00AD1173" w:rsidRDefault="00DF151E" w:rsidP="00DF151E">
      <w:pPr>
        <w:pStyle w:val="B2"/>
      </w:pPr>
      <w:r w:rsidRPr="00AD1173">
        <w:t>2)</w:t>
      </w:r>
      <w:r w:rsidRPr="00AD1173">
        <w:tab/>
        <w:t>if the PDN type is "IPv4" the PDU session type is set to "IPv4";</w:t>
      </w:r>
    </w:p>
    <w:p w14:paraId="37E4B51B" w14:textId="77777777" w:rsidR="00DF151E" w:rsidRPr="00AD1173" w:rsidRDefault="00DF151E" w:rsidP="00DF151E">
      <w:pPr>
        <w:pStyle w:val="B2"/>
      </w:pPr>
      <w:r w:rsidRPr="00AD1173">
        <w:t>3)</w:t>
      </w:r>
      <w:r w:rsidRPr="00AD1173">
        <w:tab/>
        <w:t>if the PDN type is "IPv6", the PDU session type is set to "IPv6";</w:t>
      </w:r>
      <w:r>
        <w:t xml:space="preserve"> and</w:t>
      </w:r>
    </w:p>
    <w:p w14:paraId="5C049710" w14:textId="77777777" w:rsidR="00DF151E" w:rsidRPr="00AD1173" w:rsidRDefault="00DF151E" w:rsidP="00DF151E">
      <w:pPr>
        <w:pStyle w:val="B2"/>
      </w:pPr>
      <w:r w:rsidRPr="00DB5AAE">
        <w:t>4)</w:t>
      </w:r>
      <w:r w:rsidRPr="00DB5AAE">
        <w:tab/>
        <w:t>the PDN type shall be set to "IPv4v6" if the PDU session type is "IPv4v6";</w:t>
      </w:r>
    </w:p>
    <w:p w14:paraId="37241AE1" w14:textId="77777777" w:rsidR="00DF151E" w:rsidRPr="00AD1173" w:rsidRDefault="00DF151E" w:rsidP="00DF151E">
      <w:pPr>
        <w:pStyle w:val="B1"/>
      </w:pPr>
      <w:r>
        <w:t>b)</w:t>
      </w:r>
      <w:r w:rsidRPr="00AD1173">
        <w:tab/>
        <w:t>the PDN address of the default EPS bearer context shall be mapped to PDU address of the PDU session</w:t>
      </w:r>
      <w:r>
        <w:t xml:space="preserve">, </w:t>
      </w:r>
      <w:r w:rsidRPr="00AD1173">
        <w:t>if the PDN type is "IPv4"</w:t>
      </w:r>
      <w:r>
        <w:t>, "IPv6</w:t>
      </w:r>
      <w:r w:rsidRPr="00AD1173">
        <w:t>"</w:t>
      </w:r>
      <w:r>
        <w:t xml:space="preserve"> or </w:t>
      </w:r>
      <w:r w:rsidRPr="00AD1173">
        <w:t>"IPv4</w:t>
      </w:r>
      <w:r>
        <w:t>v6</w:t>
      </w:r>
      <w:r w:rsidRPr="00AD1173">
        <w:t>";</w:t>
      </w:r>
    </w:p>
    <w:p w14:paraId="7F27E9F3" w14:textId="77777777" w:rsidR="00DF151E" w:rsidRPr="00AD1173" w:rsidRDefault="00DF151E" w:rsidP="00DF151E">
      <w:pPr>
        <w:pStyle w:val="B1"/>
      </w:pPr>
      <w:r>
        <w:t>c)</w:t>
      </w:r>
      <w:r w:rsidRPr="00AD1173">
        <w:tab/>
        <w:t>the APN of the default EPS bearer context shall be mapped to the DNN of the PDU session;</w:t>
      </w:r>
    </w:p>
    <w:p w14:paraId="394702AB" w14:textId="77777777" w:rsidR="00DF151E" w:rsidRPr="00AD1173" w:rsidRDefault="00DF151E" w:rsidP="00DF151E">
      <w:pPr>
        <w:pStyle w:val="B1"/>
      </w:pPr>
      <w:r>
        <w:t>d)</w:t>
      </w:r>
      <w:r w:rsidRPr="00AD1173">
        <w:tab/>
        <w:t>for each default EPS bearer context in state BEARER CONTEXT ACTIVE the UE shall set the state of the mapped PDU session to PDU SESSION ACTIVE; and</w:t>
      </w:r>
    </w:p>
    <w:p w14:paraId="743E2978" w14:textId="77777777" w:rsidR="00DF151E" w:rsidRPr="00AD1173" w:rsidRDefault="00DF151E" w:rsidP="00DF151E">
      <w:pPr>
        <w:pStyle w:val="B1"/>
      </w:pPr>
      <w:r>
        <w:t>e)</w:t>
      </w:r>
      <w:r w:rsidRPr="00AD1173">
        <w:tab/>
        <w:t>for any other default EPS bearer context the UE shall set the state of the mapped PDU session to PDU SESSION INACTIVE.</w:t>
      </w:r>
    </w:p>
    <w:p w14:paraId="0FC9C826" w14:textId="77777777" w:rsidR="00DF151E" w:rsidRPr="00634115" w:rsidRDefault="00DF151E" w:rsidP="00DF151E">
      <w:r w:rsidRPr="00634115">
        <w:t>Additionally, the UE shall set:</w:t>
      </w:r>
    </w:p>
    <w:p w14:paraId="4B100E7B" w14:textId="77777777" w:rsidR="00DF151E" w:rsidRDefault="00DF151E" w:rsidP="00DF151E">
      <w:pPr>
        <w:pStyle w:val="B1"/>
      </w:pPr>
      <w:r>
        <w:t>a)</w:t>
      </w:r>
      <w:r>
        <w:tab/>
      </w:r>
      <w:r w:rsidRPr="00AD1173">
        <w:t xml:space="preserve">the PDU session identity of </w:t>
      </w:r>
      <w:r w:rsidRPr="00C56117">
        <w:t>the</w:t>
      </w:r>
      <w:r w:rsidRPr="00AD1173">
        <w:t xml:space="preserve"> PDU session to the PDU session identity included by the UE in the </w:t>
      </w:r>
      <w:r>
        <w:t>P</w:t>
      </w:r>
      <w:r w:rsidRPr="00AD1173">
        <w:t xml:space="preserve">rotocol configuration options IE or </w:t>
      </w:r>
      <w:r>
        <w:t>E</w:t>
      </w:r>
      <w:r w:rsidRPr="00AD1173">
        <w:t>xtended protocol configuration options IE in the PDN CONNECTIVITY REQUEST message</w:t>
      </w:r>
      <w:r>
        <w:t>, or the PDU session identity associated with the default EPS bearer context</w:t>
      </w:r>
      <w:r w:rsidRPr="00AD1173">
        <w:t>;</w:t>
      </w:r>
    </w:p>
    <w:p w14:paraId="420852C2" w14:textId="77777777" w:rsidR="00DF151E" w:rsidRPr="00C56117" w:rsidRDefault="00DF151E" w:rsidP="00DF151E">
      <w:pPr>
        <w:pStyle w:val="B1"/>
      </w:pPr>
      <w:r>
        <w:t>b)</w:t>
      </w:r>
      <w:r>
        <w:tab/>
        <w:t xml:space="preserve">the S-NSSAI of the PDU session to the S-NSSAI included by the network in the Protocol configuration options IE or Extended protocol configuration options IE in the ACTIVATE DEFAULT EPS BEARER REQUEST message, the S-NSSAI included by the network in the </w:t>
      </w:r>
      <w:r w:rsidRPr="00323C6A">
        <w:t xml:space="preserve">N1_MODE_INFORMATION Notify payload </w:t>
      </w:r>
      <w:r>
        <w:t>of the IKE_AUTH response message, or the S-NSSAI associated with the default EPS bearer context;</w:t>
      </w:r>
    </w:p>
    <w:p w14:paraId="545BC0A8" w14:textId="77777777" w:rsidR="00DF151E" w:rsidRPr="00AD1173" w:rsidRDefault="00DF151E" w:rsidP="00DF151E">
      <w:pPr>
        <w:pStyle w:val="B1"/>
      </w:pPr>
      <w:r>
        <w:t>c)</w:t>
      </w:r>
      <w:r w:rsidRPr="00AD1173">
        <w:tab/>
        <w:t xml:space="preserve">the session-AMBR of the PDU session to the session-AMBR included by the network in the </w:t>
      </w:r>
      <w:r>
        <w:t>P</w:t>
      </w:r>
      <w:r w:rsidRPr="00AD1173">
        <w:t xml:space="preserve">rotocol configuration options IE or </w:t>
      </w:r>
      <w:r>
        <w:t>E</w:t>
      </w:r>
      <w:r w:rsidRPr="00AD1173">
        <w:t xml:space="preserve">xtended </w:t>
      </w:r>
      <w:r>
        <w:t>protocol</w:t>
      </w:r>
      <w:r w:rsidRPr="00AD1173">
        <w:t xml:space="preserve"> configuration options IE in the ACTIVATE DEFAULT EPS BEARER REQUEST message</w:t>
      </w:r>
      <w:r>
        <w:t xml:space="preserve"> or the </w:t>
      </w:r>
      <w:r w:rsidRPr="008B738B">
        <w:t xml:space="preserve">MODIFY EPS BEARER CONTEXT REQUEST </w:t>
      </w:r>
      <w:r>
        <w:t>message, or the session-AMBR associated with the default EPS bearer context;</w:t>
      </w:r>
    </w:p>
    <w:p w14:paraId="5EFAC140" w14:textId="77777777" w:rsidR="00DF151E" w:rsidRPr="00AD1173" w:rsidRDefault="00DF151E" w:rsidP="00DF151E">
      <w:pPr>
        <w:pStyle w:val="B1"/>
      </w:pPr>
      <w:r>
        <w:t>d)</w:t>
      </w:r>
      <w:r>
        <w:tab/>
        <w:t>the SSC mode of the PDU session to "SSC mode 1"; and</w:t>
      </w:r>
    </w:p>
    <w:p w14:paraId="54D49462" w14:textId="77777777" w:rsidR="00DF151E" w:rsidRPr="00F95AEC" w:rsidRDefault="00DF151E" w:rsidP="00DF151E">
      <w:pPr>
        <w:pStyle w:val="B1"/>
      </w:pPr>
      <w:r w:rsidRPr="00F95AEC">
        <w:t>e)</w:t>
      </w:r>
      <w:r w:rsidRPr="00F95AEC">
        <w:tab/>
        <w:t>the always-on PDU session indication to the always-on PDU session indication maintained in the UE, if any.</w:t>
      </w:r>
    </w:p>
    <w:p w14:paraId="7A4D4F29" w14:textId="77777777" w:rsidR="00DF151E" w:rsidRPr="00AD7C25" w:rsidRDefault="00DF151E" w:rsidP="00DF151E">
      <w:pPr>
        <w:rPr>
          <w:noProof/>
          <w:lang w:val="en-US"/>
        </w:rPr>
      </w:pPr>
      <w:r w:rsidRPr="00634115">
        <w:lastRenderedPageBreak/>
        <w:t xml:space="preserve">Additionally, </w:t>
      </w:r>
      <w:r>
        <w:t>f</w:t>
      </w:r>
      <w:r w:rsidRPr="00634115">
        <w:t xml:space="preserve">or each EPS bearer context of the PDN connection, the UE shall create QoS flow(s) each of which is associated with the QoS </w:t>
      </w:r>
      <w:r>
        <w:t>flow description</w:t>
      </w:r>
      <w:r w:rsidRPr="00634115">
        <w:t xml:space="preserve"> received in the </w:t>
      </w:r>
      <w:r>
        <w:t>P</w:t>
      </w:r>
      <w:r w:rsidRPr="00634115">
        <w:t xml:space="preserve">rotocol configuration options IE or </w:t>
      </w:r>
      <w:r>
        <w:t>E</w:t>
      </w:r>
      <w:r w:rsidRPr="00634115">
        <w:t xml:space="preserve">xtended </w:t>
      </w:r>
      <w:r>
        <w:t>protocol</w:t>
      </w:r>
      <w:r w:rsidRPr="00634115">
        <w:t xml:space="preserve"> configuration options IE in the ACTIVATE DEFAULT EPS BEARER REQUEST message, ACTIVATE DEDICATED EPS BEARER REQUEST message, and/or MODIFY EPS BEARER REQUEST message</w:t>
      </w:r>
      <w:r>
        <w:t xml:space="preserve"> (see 3GPP TS 24.301 [15]), or the QoS flow description associated with EPS bearer context</w:t>
      </w:r>
      <w:r w:rsidRPr="00634115">
        <w:t>.</w:t>
      </w:r>
    </w:p>
    <w:p w14:paraId="02E2D6C1" w14:textId="77777777" w:rsidR="00DF151E" w:rsidRPr="00AD7C25" w:rsidRDefault="00DF151E" w:rsidP="00DF151E">
      <w:pPr>
        <w:rPr>
          <w:noProof/>
          <w:lang w:val="en-US"/>
        </w:rPr>
      </w:pPr>
      <w:r w:rsidRPr="00634115">
        <w:t xml:space="preserve">Additionally, </w:t>
      </w:r>
      <w:r>
        <w:t>f</w:t>
      </w:r>
      <w:r w:rsidRPr="00634115">
        <w:t xml:space="preserve">or each EPS bearer context of the PDN connection, the UE shall create QoS </w:t>
      </w:r>
      <w:r>
        <w:t>rules</w:t>
      </w:r>
      <w:r w:rsidRPr="00634115">
        <w:t>(s)</w:t>
      </w:r>
      <w:r>
        <w:t>, if any,</w:t>
      </w:r>
      <w:r w:rsidRPr="00634115">
        <w:t xml:space="preserve"> each of which is associated with the QoS rule received in the </w:t>
      </w:r>
      <w:r>
        <w:t>P</w:t>
      </w:r>
      <w:r w:rsidRPr="00634115">
        <w:t xml:space="preserve">rotocol configuration options IE or </w:t>
      </w:r>
      <w:r>
        <w:t>E</w:t>
      </w:r>
      <w:r w:rsidRPr="00634115">
        <w:t xml:space="preserve">xtended </w:t>
      </w:r>
      <w:r>
        <w:t>protocol</w:t>
      </w:r>
      <w:r w:rsidRPr="00634115">
        <w:t xml:space="preserve"> configuration options IE in the ACTIVATE DEFAULT EPS BEARER REQUEST message, ACTIVATE DEDICATED EPS BEARER REQUEST message, or MODIFY EPS BEARER</w:t>
      </w:r>
      <w:r>
        <w:t xml:space="preserve"> CONTEXT</w:t>
      </w:r>
      <w:r w:rsidRPr="00634115">
        <w:t xml:space="preserve"> REQUEST message</w:t>
      </w:r>
      <w:r>
        <w:t xml:space="preserve"> (see 3GPP TS 24.301 [15]), or the QoS rules associated with EPS bearer context</w:t>
      </w:r>
      <w:r w:rsidRPr="00634115">
        <w:t>.</w:t>
      </w:r>
    </w:p>
    <w:p w14:paraId="53554B28" w14:textId="77777777" w:rsidR="00DF151E" w:rsidRPr="00AD7C25" w:rsidRDefault="00DF151E" w:rsidP="00DF151E">
      <w:pPr>
        <w:rPr>
          <w:noProof/>
          <w:lang w:val="en-US"/>
        </w:rPr>
      </w:pPr>
      <w:r w:rsidRPr="000F08CD">
        <w:t>The UE and the</w:t>
      </w:r>
      <w:r>
        <w:t xml:space="preserve"> network</w:t>
      </w:r>
      <w:r w:rsidRPr="000F08CD">
        <w:t xml:space="preserve"> </w:t>
      </w:r>
      <w:r>
        <w:t>shall</w:t>
      </w:r>
      <w:r w:rsidRPr="000F08CD">
        <w:t xml:space="preserve"> locally release the PDN </w:t>
      </w:r>
      <w:r>
        <w:t>c</w:t>
      </w:r>
      <w:r w:rsidRPr="000F08CD">
        <w:t xml:space="preserve">onnection(s) </w:t>
      </w:r>
      <w:r>
        <w:t>and</w:t>
      </w:r>
      <w:r w:rsidRPr="000F08CD">
        <w:t xml:space="preserve"> EPS bearer(s) </w:t>
      </w:r>
      <w:r>
        <w:t xml:space="preserve">associated with the 3GPP access </w:t>
      </w:r>
      <w:r w:rsidRPr="000F08CD">
        <w:t>which have not been transferred to 5GS.</w:t>
      </w:r>
    </w:p>
    <w:p w14:paraId="0A311B59" w14:textId="77777777" w:rsidR="00DF151E" w:rsidRDefault="00DF151E" w:rsidP="00DF151E">
      <w:pPr>
        <w:rPr>
          <w:noProof/>
          <w:lang w:val="en-US"/>
        </w:rPr>
      </w:pPr>
      <w:r>
        <w:rPr>
          <w:noProof/>
          <w:lang w:val="en-US"/>
        </w:rPr>
        <w:t>After inter-system change from S1 mode to N</w:t>
      </w:r>
      <w:r w:rsidRPr="00FE020F">
        <w:rPr>
          <w:noProof/>
          <w:lang w:val="en-US"/>
        </w:rPr>
        <w:t xml:space="preserve">1 mode, </w:t>
      </w:r>
      <w:r>
        <w:rPr>
          <w:noProof/>
          <w:lang w:val="en-US"/>
        </w:rPr>
        <w:t xml:space="preserve">for each QoS flow mapped from a EPS bearer context </w:t>
      </w:r>
      <w:r w:rsidRPr="00FE020F">
        <w:rPr>
          <w:noProof/>
          <w:lang w:val="en-US"/>
        </w:rPr>
        <w:t xml:space="preserve">the UE shall </w:t>
      </w:r>
      <w:r>
        <w:rPr>
          <w:noProof/>
          <w:lang w:val="en-US"/>
        </w:rPr>
        <w:t xml:space="preserve">associate </w:t>
      </w:r>
      <w:r w:rsidRPr="00FE020F">
        <w:rPr>
          <w:noProof/>
          <w:lang w:val="en-US"/>
        </w:rPr>
        <w:t xml:space="preserve">the </w:t>
      </w:r>
      <w:r>
        <w:rPr>
          <w:noProof/>
          <w:lang w:val="en-US"/>
        </w:rPr>
        <w:t>EPS bearer identity</w:t>
      </w:r>
      <w:r w:rsidRPr="00FE020F">
        <w:rPr>
          <w:noProof/>
          <w:lang w:val="en-US"/>
        </w:rPr>
        <w:t xml:space="preserve">, </w:t>
      </w:r>
      <w:r w:rsidRPr="00AD1173">
        <w:t>the EPS QoS parameters</w:t>
      </w:r>
      <w:r>
        <w:t xml:space="preserve">, </w:t>
      </w:r>
      <w:r w:rsidRPr="00AD1173">
        <w:t>the extended EPS QoS parameters</w:t>
      </w:r>
      <w:r>
        <w:t>, and the</w:t>
      </w:r>
      <w:r w:rsidRPr="00AD1173">
        <w:t xml:space="preserve"> traffic flow template</w:t>
      </w:r>
      <w:r>
        <w:t>, if available,</w:t>
      </w:r>
      <w:r w:rsidRPr="00FE020F">
        <w:rPr>
          <w:noProof/>
          <w:lang w:val="en-US"/>
        </w:rPr>
        <w:t xml:space="preserve"> </w:t>
      </w:r>
      <w:r>
        <w:rPr>
          <w:noProof/>
          <w:lang w:val="en-US"/>
        </w:rPr>
        <w:t>of the EPS bearer context with the QoS flow</w:t>
      </w:r>
      <w:r w:rsidRPr="00FE020F">
        <w:rPr>
          <w:noProof/>
          <w:lang w:val="en-US"/>
        </w:rPr>
        <w:t>.</w:t>
      </w:r>
    </w:p>
    <w:p w14:paraId="18F2D956" w14:textId="77777777" w:rsidR="00DF151E" w:rsidRDefault="00DF151E" w:rsidP="00DF151E">
      <w:pPr>
        <w:rPr>
          <w:noProof/>
          <w:lang w:val="en-US"/>
        </w:rPr>
      </w:pPr>
      <w:r>
        <w:t>If there is an EPS bearer used for IMS signalling, after inter-system change from S1 mode to N</w:t>
      </w:r>
      <w:r w:rsidRPr="00F95AEC">
        <w:t>1 mode,</w:t>
      </w:r>
      <w:r>
        <w:t xml:space="preserve"> the QoS flow of the default QoS rule in the corresponding PDU session is used for IMS signalling.</w:t>
      </w:r>
    </w:p>
    <w:p w14:paraId="37886DF7" w14:textId="77777777" w:rsidR="00DF151E" w:rsidRPr="00F95AEC" w:rsidRDefault="00DF151E" w:rsidP="00DF151E">
      <w:r w:rsidRPr="00F95AEC">
        <w:t>For a PDN connection established when in S1 mode, upon the first inter-system change from S1 mode to N1 mode, the SMF shall determine the PDU session indication as specified in subclause 6.3.2.2.</w:t>
      </w:r>
    </w:p>
    <w:p w14:paraId="07EF7FA4" w14:textId="77777777" w:rsidR="00DF151E" w:rsidRDefault="00DF151E" w:rsidP="00DF151E">
      <w:pPr>
        <w:rPr>
          <w:noProof/>
          <w:lang w:val="en-US"/>
        </w:rPr>
      </w:pPr>
      <w:r w:rsidRPr="008C17F4">
        <w:rPr>
          <w:noProof/>
          <w:lang w:val="en-US"/>
        </w:rPr>
        <w:t>When the UE is provi</w:t>
      </w:r>
      <w:r>
        <w:rPr>
          <w:noProof/>
          <w:lang w:val="en-US"/>
        </w:rPr>
        <w:t>d</w:t>
      </w:r>
      <w:r w:rsidRPr="008C17F4">
        <w:rPr>
          <w:noProof/>
          <w:lang w:val="en-US"/>
        </w:rPr>
        <w:t>ed with a new</w:t>
      </w:r>
      <w:r>
        <w:rPr>
          <w:noProof/>
          <w:lang w:val="en-US"/>
        </w:rPr>
        <w:t xml:space="preserve"> EPS bearer identity</w:t>
      </w:r>
      <w:r w:rsidRPr="00FE020F">
        <w:rPr>
          <w:noProof/>
          <w:lang w:val="en-US"/>
        </w:rPr>
        <w:t xml:space="preserve">, </w:t>
      </w:r>
      <w:r>
        <w:rPr>
          <w:noProof/>
          <w:lang w:val="en-US"/>
        </w:rPr>
        <w:t xml:space="preserve">a </w:t>
      </w:r>
      <w:r>
        <w:t>new</w:t>
      </w:r>
      <w:r w:rsidRPr="00AD1173">
        <w:t xml:space="preserve"> EPS QoS parameters</w:t>
      </w:r>
      <w:r>
        <w:t>, or a new</w:t>
      </w:r>
      <w:r w:rsidRPr="00AD1173">
        <w:t xml:space="preserve"> extended EPS QoS parameters</w:t>
      </w:r>
      <w:r>
        <w:t xml:space="preserve"> </w:t>
      </w:r>
      <w:r w:rsidRPr="00AD1173">
        <w:t>in</w:t>
      </w:r>
      <w:r>
        <w:t xml:space="preserve"> the Mapped EPS bearer context IE of the </w:t>
      </w:r>
      <w:r w:rsidRPr="00EE0C95">
        <w:t xml:space="preserve">PDU SESSION </w:t>
      </w:r>
      <w:r>
        <w:t>MODIFICATION</w:t>
      </w:r>
      <w:r w:rsidRPr="00440029">
        <w:t xml:space="preserve"> </w:t>
      </w:r>
      <w:r>
        <w:t>COMMAND message for a QoS flow</w:t>
      </w:r>
      <w:r w:rsidRPr="008C17F4">
        <w:rPr>
          <w:noProof/>
          <w:lang w:val="en-US"/>
        </w:rPr>
        <w:t>, the UE shall</w:t>
      </w:r>
      <w:r>
        <w:rPr>
          <w:noProof/>
          <w:lang w:val="en-US"/>
        </w:rPr>
        <w:t xml:space="preserve"> discard the</w:t>
      </w:r>
      <w:r w:rsidRPr="008C17F4">
        <w:rPr>
          <w:noProof/>
          <w:lang w:val="en-US"/>
        </w:rPr>
        <w:t xml:space="preserve"> </w:t>
      </w:r>
      <w:r>
        <w:rPr>
          <w:noProof/>
          <w:lang w:val="en-US"/>
        </w:rPr>
        <w:t>corresponding association(s) and associate the new value(s) with the QoS flow.</w:t>
      </w:r>
    </w:p>
    <w:p w14:paraId="0A006111" w14:textId="77777777" w:rsidR="00DF151E" w:rsidRPr="00AD7C25" w:rsidRDefault="00DF151E" w:rsidP="00DF151E">
      <w:pPr>
        <w:rPr>
          <w:noProof/>
          <w:lang w:val="en-US"/>
        </w:rPr>
      </w:pPr>
      <w:r w:rsidRPr="008C17F4">
        <w:rPr>
          <w:noProof/>
          <w:lang w:val="en-US"/>
        </w:rPr>
        <w:t>When the UE is provi</w:t>
      </w:r>
      <w:r>
        <w:rPr>
          <w:noProof/>
          <w:lang w:val="en-US"/>
        </w:rPr>
        <w:t>d</w:t>
      </w:r>
      <w:r w:rsidRPr="008C17F4">
        <w:rPr>
          <w:noProof/>
          <w:lang w:val="en-US"/>
        </w:rPr>
        <w:t>ed with a new</w:t>
      </w:r>
      <w:r>
        <w:rPr>
          <w:noProof/>
          <w:lang w:val="en-US"/>
        </w:rPr>
        <w:t xml:space="preserve"> </w:t>
      </w:r>
      <w:r w:rsidRPr="00AD1173">
        <w:t>traffic flow template</w:t>
      </w:r>
      <w:r>
        <w:t xml:space="preserve"> </w:t>
      </w:r>
      <w:r w:rsidRPr="00AD1173">
        <w:t>in</w:t>
      </w:r>
      <w:r>
        <w:t xml:space="preserve"> the Mapped EPS bearer contexts IE of the </w:t>
      </w:r>
      <w:r w:rsidRPr="00EE0C95">
        <w:t xml:space="preserve">PDU SESSION </w:t>
      </w:r>
      <w:r>
        <w:t>MODIFICATION</w:t>
      </w:r>
      <w:r w:rsidRPr="00440029">
        <w:t xml:space="preserve"> </w:t>
      </w:r>
      <w:r>
        <w:t>COMMAND message for a QoS flow, the UE shall check the</w:t>
      </w:r>
      <w:r w:rsidRPr="003F1086">
        <w:t xml:space="preserve"> </w:t>
      </w:r>
      <w:r>
        <w:t>traffic flow template</w:t>
      </w:r>
      <w:r w:rsidRPr="0041603E">
        <w:t xml:space="preserve"> </w:t>
      </w:r>
      <w:r w:rsidRPr="00CC0C94">
        <w:t>for different types of TFT IE errors</w:t>
      </w:r>
      <w:r>
        <w:t xml:space="preserve"> as specified in subclause</w:t>
      </w:r>
      <w:r w:rsidRPr="00F95AEC">
        <w:t> </w:t>
      </w:r>
      <w:r>
        <w:t>6.3.2.3.</w:t>
      </w:r>
    </w:p>
    <w:p w14:paraId="4B987C47" w14:textId="77777777" w:rsidR="00DF151E" w:rsidRPr="001540E1" w:rsidRDefault="00DF151E" w:rsidP="00DF151E">
      <w:pPr>
        <w:rPr>
          <w:lang w:val="en-US"/>
        </w:rPr>
      </w:pPr>
      <w:r>
        <w:rPr>
          <w:lang w:val="en-US"/>
        </w:rPr>
        <w:t>When a QoS flow is deleted, the associated EPS bearer context information that are mapped from the deleted QoS flow shall be deleted from the UE and the network if there is no other existing QoS flow associated with this EPS bearer context. When the EPS bearer identity of a QoS flow is deleted, the associated EPS bearer context information that are mapped from the deleted EPS bearer identity shall be deleted from the UE and the network if there is no other existing QoS flow associated with this EPS bearer context. When an EPS bearer is released, all the associated QoS flow descriptions and QoS rules that are mapped from the released EPS bearer shall be deleted from the UE and the network.</w:t>
      </w:r>
    </w:p>
    <w:p w14:paraId="33E484FD" w14:textId="77777777" w:rsidR="00DF151E" w:rsidRDefault="00DF151E" w:rsidP="00DF151E">
      <w:pPr>
        <w:pStyle w:val="NO"/>
        <w:rPr>
          <w:noProof/>
        </w:rPr>
      </w:pPr>
      <w:r w:rsidRPr="00EB2237">
        <w:rPr>
          <w:noProof/>
        </w:rPr>
        <w:t>NOTE:</w:t>
      </w:r>
      <w:r w:rsidRPr="00EB2237">
        <w:rPr>
          <w:noProof/>
        </w:rPr>
        <w:tab/>
      </w:r>
      <w:r>
        <w:rPr>
          <w:noProof/>
        </w:rPr>
        <w:t xml:space="preserve">If T3584 is running or deactivated for </w:t>
      </w:r>
      <w:r>
        <w:rPr>
          <w:lang w:val="en-US"/>
        </w:rPr>
        <w:t xml:space="preserve">the </w:t>
      </w:r>
      <w:r>
        <w:t>S-NSSAI</w:t>
      </w:r>
      <w:r w:rsidRPr="00F73166">
        <w:t xml:space="preserve"> and </w:t>
      </w:r>
      <w:r>
        <w:t>optionally the DNN</w:t>
      </w:r>
      <w:r w:rsidRPr="00F73166">
        <w:t xml:space="preserve"> combination</w:t>
      </w:r>
      <w:r>
        <w:rPr>
          <w:noProof/>
        </w:rPr>
        <w:t>, t</w:t>
      </w:r>
      <w:r w:rsidRPr="00EB2237">
        <w:rPr>
          <w:noProof/>
        </w:rPr>
        <w:t xml:space="preserve">he </w:t>
      </w:r>
      <w:r>
        <w:rPr>
          <w:noProof/>
        </w:rPr>
        <w:t xml:space="preserve">UE is </w:t>
      </w:r>
      <w:r w:rsidRPr="000D37C7">
        <w:rPr>
          <w:noProof/>
        </w:rPr>
        <w:t xml:space="preserve">allowed to initate ESM procedures in EPS </w:t>
      </w:r>
      <w:r>
        <w:rPr>
          <w:noProof/>
        </w:rPr>
        <w:t xml:space="preserve">with or without </w:t>
      </w:r>
      <w:r w:rsidRPr="000D37C7">
        <w:rPr>
          <w:noProof/>
        </w:rPr>
        <w:t>APN</w:t>
      </w:r>
      <w:r w:rsidRPr="005C191F">
        <w:rPr>
          <w:noProof/>
        </w:rPr>
        <w:t xml:space="preserve"> </w:t>
      </w:r>
      <w:r>
        <w:rPr>
          <w:noProof/>
        </w:rPr>
        <w:t>corresponding to that DNN</w:t>
      </w:r>
      <w:r w:rsidRPr="000D37C7">
        <w:rPr>
          <w:noProof/>
        </w:rPr>
        <w:t xml:space="preserve">, and if </w:t>
      </w:r>
      <w:r>
        <w:rPr>
          <w:noProof/>
        </w:rPr>
        <w:t>the</w:t>
      </w:r>
      <w:r w:rsidRPr="000D37C7">
        <w:rPr>
          <w:noProof/>
        </w:rPr>
        <w:t xml:space="preserve"> APN is congested in EPS, </w:t>
      </w:r>
      <w:r>
        <w:rPr>
          <w:noProof/>
        </w:rPr>
        <w:t xml:space="preserve">the </w:t>
      </w:r>
      <w:r w:rsidRPr="000D37C7">
        <w:rPr>
          <w:noProof/>
        </w:rPr>
        <w:t xml:space="preserve">MME can send a back-off timer for the APN to </w:t>
      </w:r>
      <w:r>
        <w:rPr>
          <w:noProof/>
        </w:rPr>
        <w:t xml:space="preserve">the </w:t>
      </w:r>
      <w:r w:rsidRPr="000D37C7">
        <w:rPr>
          <w:noProof/>
        </w:rPr>
        <w:t xml:space="preserve">UE as specified in </w:t>
      </w:r>
      <w:r>
        <w:rPr>
          <w:noProof/>
        </w:rPr>
        <w:t>3GPP</w:t>
      </w:r>
      <w:r w:rsidRPr="00634115">
        <w:t> </w:t>
      </w:r>
      <w:r w:rsidRPr="000D37C7">
        <w:rPr>
          <w:noProof/>
        </w:rPr>
        <w:t>TS</w:t>
      </w:r>
      <w:r w:rsidRPr="00634115">
        <w:t> </w:t>
      </w:r>
      <w:r w:rsidRPr="000D37C7">
        <w:rPr>
          <w:noProof/>
        </w:rPr>
        <w:t>2</w:t>
      </w:r>
      <w:r>
        <w:rPr>
          <w:noProof/>
        </w:rPr>
        <w:t>4</w:t>
      </w:r>
      <w:r w:rsidRPr="000D37C7">
        <w:rPr>
          <w:noProof/>
        </w:rPr>
        <w:t>.</w:t>
      </w:r>
      <w:r>
        <w:rPr>
          <w:noProof/>
        </w:rPr>
        <w:t>3</w:t>
      </w:r>
      <w:r w:rsidRPr="000D37C7">
        <w:rPr>
          <w:noProof/>
        </w:rPr>
        <w:t>01</w:t>
      </w:r>
      <w:r w:rsidRPr="00634115">
        <w:t> </w:t>
      </w:r>
      <w:r w:rsidRPr="000D37C7">
        <w:rPr>
          <w:noProof/>
        </w:rPr>
        <w:t>[</w:t>
      </w:r>
      <w:r>
        <w:rPr>
          <w:noProof/>
        </w:rPr>
        <w:t>15</w:t>
      </w:r>
      <w:r w:rsidRPr="000D37C7">
        <w:rPr>
          <w:noProof/>
        </w:rPr>
        <w:t>]</w:t>
      </w:r>
      <w:r>
        <w:rPr>
          <w:noProof/>
        </w:rPr>
        <w:t>.</w:t>
      </w:r>
    </w:p>
    <w:p w14:paraId="60CEA58A" w14:textId="77777777" w:rsidR="00DF151E" w:rsidRDefault="00DF151E" w:rsidP="00DF151E">
      <w:pPr>
        <w:rPr>
          <w:lang w:eastAsia="zh-CN"/>
        </w:rPr>
      </w:pPr>
      <w:r>
        <w:rPr>
          <w:rFonts w:hint="eastAsia"/>
          <w:lang w:eastAsia="zh-CN"/>
        </w:rPr>
        <w:t>For PD</w:t>
      </w:r>
      <w:r>
        <w:rPr>
          <w:lang w:eastAsia="zh-CN"/>
        </w:rPr>
        <w:t>N connection</w:t>
      </w:r>
      <w:r>
        <w:rPr>
          <w:rFonts w:hint="eastAsia"/>
          <w:lang w:eastAsia="zh-CN"/>
        </w:rPr>
        <w:t>(</w:t>
      </w:r>
      <w:r>
        <w:rPr>
          <w:lang w:eastAsia="zh-CN"/>
        </w:rPr>
        <w:t>s</w:t>
      </w:r>
      <w:r>
        <w:rPr>
          <w:rFonts w:hint="eastAsia"/>
          <w:lang w:eastAsia="zh-CN"/>
        </w:rPr>
        <w:t>)</w:t>
      </w:r>
      <w:r>
        <w:rPr>
          <w:lang w:eastAsia="zh-CN"/>
        </w:rPr>
        <w:t xml:space="preserve"> associated with non-3GPP access in EPS, if present, the UE may:</w:t>
      </w:r>
    </w:p>
    <w:p w14:paraId="72B191D8" w14:textId="77777777" w:rsidR="00DF151E" w:rsidRDefault="00DF151E" w:rsidP="00DF151E">
      <w:pPr>
        <w:pStyle w:val="B1"/>
      </w:pPr>
      <w:r>
        <w:t>a)</w:t>
      </w:r>
      <w:r>
        <w:tab/>
        <w:t>keep some or all of these PDN</w:t>
      </w:r>
      <w:r>
        <w:rPr>
          <w:lang w:eastAsia="zh-CN"/>
        </w:rPr>
        <w:t xml:space="preserve"> connections</w:t>
      </w:r>
      <w:r>
        <w:t xml:space="preserve"> still associated with non-3GPP access in EPS, if supported;</w:t>
      </w:r>
    </w:p>
    <w:p w14:paraId="21350F32" w14:textId="77777777" w:rsidR="00DF151E" w:rsidRDefault="00DF151E" w:rsidP="00DF151E">
      <w:pPr>
        <w:pStyle w:val="B1"/>
      </w:pPr>
      <w:r>
        <w:t>b)</w:t>
      </w:r>
      <w:r>
        <w:tab/>
        <w:t>release some or all of these PD</w:t>
      </w:r>
      <w:r>
        <w:rPr>
          <w:lang w:eastAsia="zh-CN"/>
        </w:rPr>
        <w:t>N connection</w:t>
      </w:r>
      <w:r>
        <w:t xml:space="preserve">s explicitly by initiating the UE requested </w:t>
      </w:r>
      <w:r w:rsidRPr="00331B01">
        <w:rPr>
          <w:lang w:val="en-US" w:eastAsia="zh-CN"/>
        </w:rPr>
        <w:t>PD</w:t>
      </w:r>
      <w:r>
        <w:rPr>
          <w:lang w:val="en-US" w:eastAsia="zh-CN"/>
        </w:rPr>
        <w:t>N</w:t>
      </w:r>
      <w:r w:rsidRPr="00331B01">
        <w:rPr>
          <w:lang w:val="en-US" w:eastAsia="zh-CN"/>
        </w:rPr>
        <w:t xml:space="preserve"> </w:t>
      </w:r>
      <w:r>
        <w:rPr>
          <w:lang w:eastAsia="zh-CN"/>
        </w:rPr>
        <w:t>disconnect</w:t>
      </w:r>
      <w:r w:rsidRPr="00C607F7">
        <w:t xml:space="preserve"> procedur</w:t>
      </w:r>
      <w:r>
        <w:t xml:space="preserve">e(s) as specified in </w:t>
      </w:r>
      <w:r w:rsidRPr="003168A2">
        <w:t>3GPP TS 24.</w:t>
      </w:r>
      <w:r>
        <w:t>301; or</w:t>
      </w:r>
    </w:p>
    <w:p w14:paraId="0B94B13B" w14:textId="77777777" w:rsidR="00DF151E" w:rsidRPr="003D5401" w:rsidRDefault="00DF151E" w:rsidP="00DF151E">
      <w:pPr>
        <w:pStyle w:val="B1"/>
      </w:pPr>
      <w:r>
        <w:t>c)</w:t>
      </w:r>
      <w:r>
        <w:tab/>
        <w:t>attempt to transfer some or all of these PD</w:t>
      </w:r>
      <w:r>
        <w:rPr>
          <w:lang w:eastAsia="zh-CN"/>
        </w:rPr>
        <w:t>N connection</w:t>
      </w:r>
      <w:r>
        <w:t>s</w:t>
      </w:r>
      <w:r w:rsidRPr="00D35293">
        <w:t xml:space="preserve"> </w:t>
      </w:r>
      <w:r w:rsidRPr="00634115">
        <w:t>from S1 mode to N1 mode</w:t>
      </w:r>
      <w:r>
        <w:t xml:space="preserve"> </w:t>
      </w:r>
      <w:r w:rsidRPr="00FC4071">
        <w:t>by initiating the PD</w:t>
      </w:r>
      <w:r>
        <w:t>U session establishment</w:t>
      </w:r>
      <w:r w:rsidRPr="00FC4071">
        <w:t xml:space="preserve"> procedure</w:t>
      </w:r>
      <w:r>
        <w:t>(s)</w:t>
      </w:r>
      <w:r w:rsidRPr="00FC4071">
        <w:t xml:space="preserve"> with </w:t>
      </w:r>
      <w:r>
        <w:t xml:space="preserve">the PDU SESSION ESTABLISHMENT REQUEST message created </w:t>
      </w:r>
      <w:r>
        <w:rPr>
          <w:noProof/>
          <w:lang w:val="en-US"/>
        </w:rPr>
        <w:t xml:space="preserve">as specified in </w:t>
      </w:r>
      <w:r w:rsidRPr="00634115">
        <w:t>subclause </w:t>
      </w:r>
      <w:r>
        <w:t>6</w:t>
      </w:r>
      <w:r w:rsidRPr="00634115">
        <w:t>.</w:t>
      </w:r>
      <w:r>
        <w:t>1</w:t>
      </w:r>
      <w:r w:rsidRPr="00634115">
        <w:t>.4.</w:t>
      </w:r>
      <w:r>
        <w:t>2</w:t>
      </w:r>
      <w:r w:rsidRPr="00FC4071">
        <w:t>.</w:t>
      </w:r>
    </w:p>
    <w:p w14:paraId="625FE385" w14:textId="77777777" w:rsidR="00DF151E" w:rsidRPr="009417B5" w:rsidRDefault="00DF151E" w:rsidP="00DF151E">
      <w:pPr>
        <w:rPr>
          <w:lang w:eastAsia="zh-CN"/>
        </w:rPr>
      </w:pPr>
      <w:r w:rsidRPr="00173341">
        <w:rPr>
          <w:lang w:eastAsia="zh-CN"/>
        </w:rPr>
        <w:t>After handover of an existing PDU session from 3GPP ac</w:t>
      </w:r>
      <w:r>
        <w:rPr>
          <w:lang w:eastAsia="zh-CN"/>
        </w:rPr>
        <w:t>cess to non-3GPP access, the network</w:t>
      </w:r>
      <w:r w:rsidRPr="00173341">
        <w:rPr>
          <w:lang w:eastAsia="zh-CN"/>
        </w:rPr>
        <w:t xml:space="preserve"> and the UE shall locally delete EPS bearer identities for the PDU session, if any.</w:t>
      </w:r>
    </w:p>
    <w:p w14:paraId="13A86346" w14:textId="77777777" w:rsidR="00DF151E" w:rsidRPr="00C607F7" w:rsidRDefault="00DF151E" w:rsidP="00DF151E">
      <w:pPr>
        <w:pStyle w:val="Heading4"/>
      </w:pPr>
      <w:bookmarkStart w:id="1057" w:name="_Toc20232129"/>
      <w:bookmarkStart w:id="1058" w:name="_Toc27745451"/>
      <w:bookmarkStart w:id="1059" w:name="_Toc106693862"/>
      <w:r>
        <w:t>6</w:t>
      </w:r>
      <w:r w:rsidRPr="00C607F7">
        <w:t>.</w:t>
      </w:r>
      <w:r>
        <w:t>1.4.2</w:t>
      </w:r>
      <w:r w:rsidRPr="00C607F7">
        <w:tab/>
      </w:r>
      <w:r>
        <w:t>Coordination between 5GS</w:t>
      </w:r>
      <w:r w:rsidRPr="00C607F7">
        <w:t xml:space="preserve">M </w:t>
      </w:r>
      <w:r>
        <w:t>and ESM without N26 interface</w:t>
      </w:r>
      <w:bookmarkEnd w:id="1057"/>
      <w:bookmarkEnd w:id="1058"/>
      <w:bookmarkEnd w:id="1059"/>
    </w:p>
    <w:p w14:paraId="3DF534DE" w14:textId="77777777" w:rsidR="00DF151E" w:rsidRDefault="00DF151E" w:rsidP="00DF151E">
      <w:r>
        <w:t>When the network does not support N26 interface, the SMF does not provide the UE with the mapped EPS bearer context for a PDU session.</w:t>
      </w:r>
    </w:p>
    <w:p w14:paraId="02FA0A95" w14:textId="77777777" w:rsidR="00DF151E" w:rsidRDefault="00DF151E" w:rsidP="00DF151E">
      <w:pPr>
        <w:pStyle w:val="NO"/>
        <w:rPr>
          <w:lang w:eastAsia="ja-JP"/>
        </w:rPr>
      </w:pPr>
      <w:r w:rsidRPr="009D3C9B">
        <w:rPr>
          <w:lang w:val="en-US"/>
        </w:rPr>
        <w:lastRenderedPageBreak/>
        <w:t>NOTE</w:t>
      </w:r>
      <w:r w:rsidRPr="00634115">
        <w:t> </w:t>
      </w:r>
      <w:r>
        <w:t>1</w:t>
      </w:r>
      <w:r w:rsidRPr="009D3C9B">
        <w:rPr>
          <w:lang w:val="en-US"/>
        </w:rPr>
        <w:t>:</w:t>
      </w:r>
      <w:r w:rsidRPr="009D3C9B">
        <w:rPr>
          <w:lang w:val="en-US"/>
        </w:rPr>
        <w:tab/>
      </w:r>
      <w:r>
        <w:rPr>
          <w:lang w:val="en-US"/>
        </w:rPr>
        <w:t>Since the SMF does not provide the UE with the mapped EPS bearer context for a PDU session, the UE does not know whether interworking with EPS is supported for a PDU session before attempting to transfer the PDU session from N1 mode to S1 mode</w:t>
      </w:r>
      <w:r w:rsidRPr="009D3C9B">
        <w:rPr>
          <w:lang w:eastAsia="ja-JP"/>
        </w:rPr>
        <w:t>.</w:t>
      </w:r>
    </w:p>
    <w:p w14:paraId="4D74B91D" w14:textId="77777777" w:rsidR="00DF151E" w:rsidRPr="009D3C9B" w:rsidRDefault="00DF151E" w:rsidP="00DF151E">
      <w:pPr>
        <w:pStyle w:val="NO"/>
      </w:pPr>
      <w:r w:rsidRPr="009D3C9B">
        <w:rPr>
          <w:lang w:val="en-US"/>
        </w:rPr>
        <w:t>NOTE</w:t>
      </w:r>
      <w:r w:rsidRPr="00634115">
        <w:t> </w:t>
      </w:r>
      <w:r>
        <w:t>2</w:t>
      </w:r>
      <w:r w:rsidRPr="009D3C9B">
        <w:rPr>
          <w:lang w:val="en-US"/>
        </w:rPr>
        <w:t>:</w:t>
      </w:r>
      <w:r w:rsidRPr="009D3C9B">
        <w:rPr>
          <w:lang w:val="en-US"/>
        </w:rPr>
        <w:tab/>
      </w:r>
      <w:r>
        <w:rPr>
          <w:lang w:val="en-US"/>
        </w:rPr>
        <w:t>It is up to UE implementation to decide which PDU session(s) to be attempted to transfer from N1 mode to S1 mode, e.g. based on UE policy or user preference.</w:t>
      </w:r>
    </w:p>
    <w:p w14:paraId="11EE7637" w14:textId="77777777" w:rsidR="00DF151E" w:rsidRPr="00634115" w:rsidRDefault="00DF151E" w:rsidP="00DF151E">
      <w:r w:rsidRPr="00634115">
        <w:t xml:space="preserve">Upon inter-system change from N1 mode to S1 mode in EMM-IDLE mode, the UE shall </w:t>
      </w:r>
      <w:r>
        <w:t>use</w:t>
      </w:r>
      <w:r w:rsidRPr="00634115">
        <w:t xml:space="preserve"> the parameters from each PDU session </w:t>
      </w:r>
      <w:r>
        <w:t>which the UE intends to transfer to EPS to</w:t>
      </w:r>
      <w:r w:rsidRPr="00634115">
        <w:t xml:space="preserve"> </w:t>
      </w:r>
      <w:r>
        <w:t>create the contents of a PDN CONNECTIVITY REQUEST message</w:t>
      </w:r>
      <w:r w:rsidRPr="00634115">
        <w:t xml:space="preserve"> as follows:</w:t>
      </w:r>
    </w:p>
    <w:p w14:paraId="0439DCF3" w14:textId="77777777" w:rsidR="00DF151E" w:rsidRDefault="00DF151E" w:rsidP="00DF151E">
      <w:pPr>
        <w:pStyle w:val="B1"/>
      </w:pPr>
      <w:r>
        <w:t>a)</w:t>
      </w:r>
      <w:r>
        <w:tab/>
        <w:t xml:space="preserve">if the PDU session is an emergency PDU session, the request type shall be set to </w:t>
      </w:r>
      <w:r w:rsidRPr="00AD1173">
        <w:t>"</w:t>
      </w:r>
      <w:r>
        <w:t>handover of emergency bearer services</w:t>
      </w:r>
      <w:r w:rsidRPr="00AD1173">
        <w:t>"</w:t>
      </w:r>
      <w:r>
        <w:t xml:space="preserve">. Otherwise the request type shall be set to </w:t>
      </w:r>
      <w:r w:rsidRPr="00AD1173">
        <w:t>"</w:t>
      </w:r>
      <w:r>
        <w:t>handover</w:t>
      </w:r>
      <w:r w:rsidRPr="00AD1173">
        <w:t>"</w:t>
      </w:r>
      <w:r>
        <w:t>;</w:t>
      </w:r>
    </w:p>
    <w:p w14:paraId="3ADDF5E6" w14:textId="77777777" w:rsidR="00DF151E" w:rsidRPr="00AD1173" w:rsidRDefault="00DF151E" w:rsidP="00DF151E">
      <w:pPr>
        <w:pStyle w:val="B1"/>
      </w:pPr>
      <w:r>
        <w:t>b)</w:t>
      </w:r>
      <w:r w:rsidRPr="00AD1173">
        <w:tab/>
        <w:t>the PDU session type of the PDU session shall be mapped to the PDN type of the default EPS bearer context as follows:</w:t>
      </w:r>
    </w:p>
    <w:p w14:paraId="702F450E" w14:textId="77777777" w:rsidR="00DF151E" w:rsidRPr="00AD1173" w:rsidRDefault="00DF151E" w:rsidP="00DF151E">
      <w:pPr>
        <w:pStyle w:val="B2"/>
      </w:pPr>
      <w:r w:rsidRPr="00AD1173">
        <w:t>1)</w:t>
      </w:r>
      <w:r w:rsidRPr="00AD1173">
        <w:tab/>
        <w:t>the PDN type shall be set to "non-IP" if the PDU session type is "Ethernet" or "Unstructured";</w:t>
      </w:r>
    </w:p>
    <w:p w14:paraId="60791562" w14:textId="77777777" w:rsidR="00DF151E" w:rsidRPr="00AD1173" w:rsidRDefault="00DF151E" w:rsidP="00DF151E">
      <w:pPr>
        <w:pStyle w:val="B2"/>
      </w:pPr>
      <w:r w:rsidRPr="00AD1173">
        <w:t>2)</w:t>
      </w:r>
      <w:r w:rsidRPr="00AD1173">
        <w:tab/>
        <w:t>the PDN type shall be set to "IPv4" if the PDU session type is "IPv4";</w:t>
      </w:r>
    </w:p>
    <w:p w14:paraId="20362EA4" w14:textId="77777777" w:rsidR="00DF151E" w:rsidRPr="00AD1173" w:rsidRDefault="00DF151E" w:rsidP="00DF151E">
      <w:pPr>
        <w:pStyle w:val="B2"/>
      </w:pPr>
      <w:r w:rsidRPr="00AD1173">
        <w:t>3)</w:t>
      </w:r>
      <w:r w:rsidRPr="00AD1173">
        <w:tab/>
        <w:t>the PDN type shall be set to "IPv6" if the PDU session type is "IPv6";</w:t>
      </w:r>
      <w:r>
        <w:t xml:space="preserve"> and</w:t>
      </w:r>
    </w:p>
    <w:p w14:paraId="59A7FB7B" w14:textId="77777777" w:rsidR="00DF151E" w:rsidRPr="00AD1173" w:rsidRDefault="00DF151E" w:rsidP="00DF151E">
      <w:pPr>
        <w:pStyle w:val="B2"/>
      </w:pPr>
      <w:r w:rsidRPr="00DB5AAE">
        <w:t>4)</w:t>
      </w:r>
      <w:r w:rsidRPr="00DB5AAE">
        <w:tab/>
        <w:t>the PDN type shall be set to "IPv4v6" if the PDU session type is "IPv4v6";</w:t>
      </w:r>
    </w:p>
    <w:p w14:paraId="1C67767A" w14:textId="77777777" w:rsidR="00DF151E" w:rsidRPr="00AD1173" w:rsidRDefault="00DF151E" w:rsidP="00DF151E">
      <w:pPr>
        <w:pStyle w:val="B1"/>
      </w:pPr>
      <w:r>
        <w:t>c)</w:t>
      </w:r>
      <w:r w:rsidRPr="00AD1173">
        <w:tab/>
        <w:t>the DNN of the PDU session shall be mapped to the APN of the default EPS bearer context;</w:t>
      </w:r>
      <w:r>
        <w:t xml:space="preserve"> and</w:t>
      </w:r>
    </w:p>
    <w:p w14:paraId="4838E329" w14:textId="77777777" w:rsidR="00DF151E" w:rsidRDefault="00DF151E" w:rsidP="00DF151E">
      <w:pPr>
        <w:pStyle w:val="B1"/>
      </w:pPr>
      <w:r>
        <w:t>d)</w:t>
      </w:r>
      <w:r>
        <w:tab/>
        <w:t>the PDU session ID parameter in the PCO IE shall be set to the PDU session identity of the PDU session.</w:t>
      </w:r>
    </w:p>
    <w:p w14:paraId="496F889D" w14:textId="77777777" w:rsidR="00DF151E" w:rsidRDefault="00DF151E" w:rsidP="00DF151E">
      <w:r>
        <w:t xml:space="preserve">After </w:t>
      </w:r>
      <w:r w:rsidRPr="00634115">
        <w:t>inter-system change from N1 mode to S1 mode</w:t>
      </w:r>
      <w:r>
        <w:t xml:space="preserve">, the UE shall associate the </w:t>
      </w:r>
      <w:r w:rsidRPr="00AD1173">
        <w:t>PDU session identity</w:t>
      </w:r>
      <w:r>
        <w:t xml:space="preserve"> with the default EPS bearer context.</w:t>
      </w:r>
    </w:p>
    <w:p w14:paraId="56D8DE61" w14:textId="77777777" w:rsidR="00DF151E" w:rsidRPr="00634115" w:rsidRDefault="00DF151E" w:rsidP="00DF151E">
      <w:r w:rsidRPr="00AE11B0">
        <w:t xml:space="preserve">Upon successful completion of an </w:t>
      </w:r>
      <w:r>
        <w:t xml:space="preserve">EPS </w:t>
      </w:r>
      <w:r w:rsidRPr="00AE11B0">
        <w:t>attach procedure after</w:t>
      </w:r>
      <w:r w:rsidRPr="00AD415E">
        <w:t xml:space="preserve"> inter-system change</w:t>
      </w:r>
      <w:r>
        <w:t xml:space="preserve"> </w:t>
      </w:r>
      <w:r w:rsidRPr="003168A2">
        <w:t xml:space="preserve">from </w:t>
      </w:r>
      <w:r>
        <w:t>N1</w:t>
      </w:r>
      <w:r w:rsidRPr="003168A2">
        <w:t xml:space="preserve"> mode to S1 mode</w:t>
      </w:r>
      <w:r>
        <w:t xml:space="preserve"> </w:t>
      </w:r>
      <w:r>
        <w:rPr>
          <w:noProof/>
          <w:lang w:val="en-US"/>
        </w:rPr>
        <w:t xml:space="preserve">(see </w:t>
      </w:r>
      <w:r>
        <w:t>3GPP</w:t>
      </w:r>
      <w:r w:rsidRPr="00235394">
        <w:t> </w:t>
      </w:r>
      <w:r>
        <w:t>TS</w:t>
      </w:r>
      <w:r w:rsidRPr="00235394">
        <w:t> </w:t>
      </w:r>
      <w:r>
        <w:t>24.301</w:t>
      </w:r>
      <w:r w:rsidRPr="00235394">
        <w:t> </w:t>
      </w:r>
      <w:r>
        <w:t>[15]),</w:t>
      </w:r>
      <w:r w:rsidRPr="00DB0471">
        <w:t xml:space="preserve"> </w:t>
      </w:r>
      <w:r>
        <w:t xml:space="preserve">the </w:t>
      </w:r>
      <w:r w:rsidRPr="005D5CB6">
        <w:t xml:space="preserve">UE </w:t>
      </w:r>
      <w:r>
        <w:t>shall delete</w:t>
      </w:r>
      <w:r w:rsidRPr="005D5CB6">
        <w:t xml:space="preserve"> any UE derived QoS</w:t>
      </w:r>
      <w:r>
        <w:t xml:space="preserve"> rules.</w:t>
      </w:r>
    </w:p>
    <w:p w14:paraId="58D805EE" w14:textId="77777777" w:rsidR="00DF151E" w:rsidRPr="00634115" w:rsidRDefault="00DF151E" w:rsidP="00DF151E">
      <w:r w:rsidRPr="001828B8">
        <w:t xml:space="preserve">The UE </w:t>
      </w:r>
      <w:r>
        <w:t>shall</w:t>
      </w:r>
      <w:r w:rsidRPr="001828B8">
        <w:t xml:space="preserve"> </w:t>
      </w:r>
      <w:r>
        <w:t xml:space="preserve">perform a </w:t>
      </w:r>
      <w:r w:rsidRPr="001828B8">
        <w:t xml:space="preserve">local release </w:t>
      </w:r>
      <w:r>
        <w:t xml:space="preserve">of the </w:t>
      </w:r>
      <w:r w:rsidRPr="001828B8">
        <w:t>PDU session(s)</w:t>
      </w:r>
      <w:r>
        <w:t xml:space="preserve"> and QoS flow(s)</w:t>
      </w:r>
      <w:r w:rsidRPr="001828B8">
        <w:t xml:space="preserve"> </w:t>
      </w:r>
      <w:r>
        <w:t xml:space="preserve">associated with the 3GPP access </w:t>
      </w:r>
      <w:r w:rsidRPr="001828B8">
        <w:t>which have not been transferred to EPS.</w:t>
      </w:r>
    </w:p>
    <w:p w14:paraId="72685B5E" w14:textId="77777777" w:rsidR="00DF151E" w:rsidRDefault="00DF151E" w:rsidP="00DF151E">
      <w:pPr>
        <w:rPr>
          <w:lang w:eastAsia="zh-CN"/>
        </w:rPr>
      </w:pPr>
      <w:r>
        <w:rPr>
          <w:rFonts w:hint="eastAsia"/>
          <w:lang w:eastAsia="zh-CN"/>
        </w:rPr>
        <w:t>For PDU session(</w:t>
      </w:r>
      <w:r>
        <w:rPr>
          <w:lang w:eastAsia="zh-CN"/>
        </w:rPr>
        <w:t>s</w:t>
      </w:r>
      <w:r>
        <w:rPr>
          <w:rFonts w:hint="eastAsia"/>
          <w:lang w:eastAsia="zh-CN"/>
        </w:rPr>
        <w:t>)</w:t>
      </w:r>
      <w:r>
        <w:rPr>
          <w:lang w:eastAsia="zh-CN"/>
        </w:rPr>
        <w:t xml:space="preserve"> associated with non-3GPP access in 5GS, if present, the UE may:</w:t>
      </w:r>
    </w:p>
    <w:p w14:paraId="2886122C" w14:textId="77777777" w:rsidR="00DF151E" w:rsidRDefault="00DF151E" w:rsidP="00DF151E">
      <w:pPr>
        <w:pStyle w:val="B1"/>
      </w:pPr>
      <w:r>
        <w:rPr>
          <w:rFonts w:hint="eastAsia"/>
          <w:lang w:eastAsia="zh-CN"/>
        </w:rPr>
        <w:t>a)</w:t>
      </w:r>
      <w:r>
        <w:rPr>
          <w:rFonts w:hint="eastAsia"/>
          <w:lang w:eastAsia="zh-CN"/>
        </w:rPr>
        <w:tab/>
      </w:r>
      <w:r>
        <w:t>keep some or all of these PDU sessions still associated with non-3GPP access in 5GS, if supported;</w:t>
      </w:r>
    </w:p>
    <w:p w14:paraId="3A73E08D" w14:textId="77777777" w:rsidR="00DF151E" w:rsidRDefault="00DF151E" w:rsidP="00DF151E">
      <w:pPr>
        <w:pStyle w:val="B1"/>
      </w:pPr>
      <w:r>
        <w:t>b)</w:t>
      </w:r>
      <w:r>
        <w:tab/>
        <w:t xml:space="preserve">release some or all of these PDU sessions explicitly by initiating the UE requested </w:t>
      </w:r>
      <w:r w:rsidRPr="00331B01">
        <w:rPr>
          <w:lang w:val="en-US" w:eastAsia="zh-CN"/>
        </w:rPr>
        <w:t>PDU session release</w:t>
      </w:r>
      <w:r w:rsidRPr="00C607F7">
        <w:t xml:space="preserve"> procedur</w:t>
      </w:r>
      <w:r>
        <w:t>e(s); or</w:t>
      </w:r>
    </w:p>
    <w:p w14:paraId="0A7A4E67" w14:textId="77777777" w:rsidR="00DF151E" w:rsidRDefault="00DF151E" w:rsidP="00DF151E">
      <w:pPr>
        <w:pStyle w:val="B1"/>
        <w:rPr>
          <w:rFonts w:hint="eastAsia"/>
          <w:lang w:eastAsia="zh-CN"/>
        </w:rPr>
      </w:pPr>
      <w:r>
        <w:t>c)</w:t>
      </w:r>
      <w:r>
        <w:tab/>
        <w:t xml:space="preserve">attempt to transfer some or all of these PDU sessions </w:t>
      </w:r>
      <w:r>
        <w:rPr>
          <w:lang w:val="en-US"/>
        </w:rPr>
        <w:t>from N1 mode to S1 mode</w:t>
      </w:r>
      <w:r>
        <w:t xml:space="preserve"> </w:t>
      </w:r>
      <w:r>
        <w:rPr>
          <w:noProof/>
          <w:lang w:val="en-US"/>
        </w:rPr>
        <w:t xml:space="preserve">by initiating the </w:t>
      </w:r>
      <w:r>
        <w:rPr>
          <w:rFonts w:hint="eastAsia"/>
          <w:noProof/>
          <w:lang w:val="en-US" w:eastAsia="zh-CN"/>
        </w:rPr>
        <w:t>UE</w:t>
      </w:r>
      <w:r>
        <w:rPr>
          <w:noProof/>
          <w:lang w:val="en-US"/>
        </w:rPr>
        <w:t xml:space="preserve"> requested </w:t>
      </w:r>
      <w:r w:rsidRPr="0066448B">
        <w:rPr>
          <w:noProof/>
          <w:lang w:val="en-US"/>
        </w:rPr>
        <w:t>PDN connectivity procedure</w:t>
      </w:r>
      <w:r>
        <w:rPr>
          <w:noProof/>
          <w:lang w:val="en-US"/>
        </w:rPr>
        <w:t xml:space="preserve">(s) with </w:t>
      </w:r>
      <w:r w:rsidRPr="00F878BC">
        <w:rPr>
          <w:noProof/>
          <w:lang w:val="en-US"/>
        </w:rPr>
        <w:t>the PDN CONNECTIVITY REQUEST message</w:t>
      </w:r>
      <w:r>
        <w:rPr>
          <w:noProof/>
          <w:lang w:val="en-US"/>
        </w:rPr>
        <w:t xml:space="preserve"> created as above.</w:t>
      </w:r>
    </w:p>
    <w:p w14:paraId="111E7C58" w14:textId="77777777" w:rsidR="00DF151E" w:rsidRDefault="00DF151E" w:rsidP="00DF151E">
      <w:r>
        <w:t>When the network does not support N26 interface, the MME does not provide the UE with the mapped PDU session for a PDN connection but provides the UE with an S-NSSAI.</w:t>
      </w:r>
      <w:r w:rsidRPr="00AB7081">
        <w:t xml:space="preserve"> </w:t>
      </w:r>
      <w:r>
        <w:t xml:space="preserve">When establishing a </w:t>
      </w:r>
      <w:r w:rsidRPr="00AB7081">
        <w:t xml:space="preserve">new PDN connection in S1 mode, to </w:t>
      </w:r>
      <w:r>
        <w:t xml:space="preserve">enable the UE to </w:t>
      </w:r>
      <w:r w:rsidRPr="00AB7081">
        <w:t xml:space="preserve">attempt to transfer the PDN connection from S1 mode to N1 mode in case of inter-system change, the UE shall allocate a PDU session </w:t>
      </w:r>
      <w:r>
        <w:t>identity</w:t>
      </w:r>
      <w:r w:rsidRPr="00AB7081">
        <w:t xml:space="preserve">, indicate the allocated PDU session </w:t>
      </w:r>
      <w:r>
        <w:t>identity</w:t>
      </w:r>
      <w:r w:rsidRPr="00AB7081">
        <w:t xml:space="preserve"> in the PDU session </w:t>
      </w:r>
      <w:r>
        <w:t>ID</w:t>
      </w:r>
      <w:r w:rsidRPr="00AB7081">
        <w:t xml:space="preserve"> parameter in the P</w:t>
      </w:r>
      <w:r>
        <w:t>rotocol configuration options</w:t>
      </w:r>
      <w:r w:rsidRPr="00AB7081">
        <w:t xml:space="preserve"> IE of the P</w:t>
      </w:r>
      <w:r>
        <w:t xml:space="preserve">DN </w:t>
      </w:r>
      <w:r w:rsidRPr="00AB7081">
        <w:t xml:space="preserve">CONNECTIVITY REQUEST </w:t>
      </w:r>
      <w:r>
        <w:t xml:space="preserve">message </w:t>
      </w:r>
      <w:r w:rsidRPr="00AB7081">
        <w:t>and associate the allocated PDU session identity with the default EPS bearer context of the PDN connection.</w:t>
      </w:r>
      <w:r>
        <w:t xml:space="preserve"> The network provides the UE with an S-NSSAI in the Protocol configuration options IE or Extended protocol configuration options IE of the ACTIVATE DEFAULT EPS BEARER REQUEST message, or in the </w:t>
      </w:r>
      <w:r w:rsidRPr="00323C6A">
        <w:t xml:space="preserve">N1_MODE_INFORMATION Notify payload </w:t>
      </w:r>
      <w:r>
        <w:t>of the IKE_AUTH response message.</w:t>
      </w:r>
    </w:p>
    <w:p w14:paraId="5994F4EA" w14:textId="77777777" w:rsidR="00DF151E" w:rsidRPr="009D3C9B" w:rsidRDefault="00DF151E" w:rsidP="00DF151E">
      <w:pPr>
        <w:pStyle w:val="NO"/>
      </w:pPr>
      <w:r w:rsidRPr="009D3C9B">
        <w:rPr>
          <w:lang w:val="en-US"/>
        </w:rPr>
        <w:t>NOTE</w:t>
      </w:r>
      <w:r w:rsidRPr="00634115">
        <w:t> </w:t>
      </w:r>
      <w:r>
        <w:t>3</w:t>
      </w:r>
      <w:r w:rsidRPr="009D3C9B">
        <w:rPr>
          <w:lang w:val="en-US"/>
        </w:rPr>
        <w:t>:</w:t>
      </w:r>
      <w:r w:rsidRPr="009D3C9B">
        <w:rPr>
          <w:lang w:val="en-US"/>
        </w:rPr>
        <w:tab/>
      </w:r>
      <w:r>
        <w:rPr>
          <w:lang w:val="en-US"/>
        </w:rPr>
        <w:t>Since the MME does not provide the UE with the mapped PDU session for a PDN connection, the UE does not know whether interworking to 5GS is supported for a PDN connection for which the UE assigned a PDU Session identity before attempting to transfer the PDN connection from S1 mode to N1 mode</w:t>
      </w:r>
      <w:r w:rsidRPr="009D3C9B">
        <w:rPr>
          <w:lang w:eastAsia="ja-JP"/>
        </w:rPr>
        <w:t>.</w:t>
      </w:r>
    </w:p>
    <w:p w14:paraId="428490A5" w14:textId="77777777" w:rsidR="00DF151E" w:rsidRPr="00924066" w:rsidRDefault="00DF151E" w:rsidP="00DF151E">
      <w:pPr>
        <w:pStyle w:val="NO"/>
      </w:pPr>
      <w:r w:rsidRPr="009D3C9B">
        <w:rPr>
          <w:lang w:val="en-US"/>
        </w:rPr>
        <w:t>NOTE</w:t>
      </w:r>
      <w:r w:rsidRPr="00634115">
        <w:t> </w:t>
      </w:r>
      <w:r>
        <w:t>4</w:t>
      </w:r>
      <w:r w:rsidRPr="009D3C9B">
        <w:rPr>
          <w:lang w:val="en-US"/>
        </w:rPr>
        <w:t>:</w:t>
      </w:r>
      <w:r w:rsidRPr="009D3C9B">
        <w:rPr>
          <w:lang w:val="en-US"/>
        </w:rPr>
        <w:tab/>
      </w:r>
      <w:r>
        <w:rPr>
          <w:lang w:val="en-US"/>
        </w:rPr>
        <w:t>It is up to UE implementation to decide which PDN connection(s) to be attempted to transfer from S1 mode to N1 mode, e.g. based on UE policy or user preference.</w:t>
      </w:r>
    </w:p>
    <w:p w14:paraId="72ADE966" w14:textId="77777777" w:rsidR="00DF151E" w:rsidRPr="00634115" w:rsidRDefault="00DF151E" w:rsidP="00DF151E">
      <w:r w:rsidRPr="00634115">
        <w:lastRenderedPageBreak/>
        <w:t xml:space="preserve">Upon inter-system change from S1 mode to N1 mode in 5GMM-IDLE mode, the UE uses the parameters from the default EPS bearer context of each PDN </w:t>
      </w:r>
      <w:r>
        <w:t>connection</w:t>
      </w:r>
      <w:r w:rsidRPr="00634115">
        <w:t xml:space="preserve"> </w:t>
      </w:r>
      <w:r>
        <w:t xml:space="preserve">which the UE intends to transfer to 5GS and for which the UE has allocated a PDU session identity </w:t>
      </w:r>
      <w:r w:rsidRPr="00634115">
        <w:t xml:space="preserve">to create a </w:t>
      </w:r>
      <w:r>
        <w:t>PDU SESSION ESTABLISHMENT REQUEST message</w:t>
      </w:r>
      <w:r w:rsidRPr="00634115">
        <w:t xml:space="preserve"> as follows:</w:t>
      </w:r>
    </w:p>
    <w:p w14:paraId="14DFD7A2" w14:textId="77777777" w:rsidR="00DF151E" w:rsidRDefault="00DF151E" w:rsidP="00DF151E">
      <w:pPr>
        <w:pStyle w:val="B1"/>
      </w:pPr>
      <w:r>
        <w:t>a)</w:t>
      </w:r>
      <w:r>
        <w:tab/>
        <w:t xml:space="preserve">if the PDN connection is for emergency bearer services, the request type shall be set to </w:t>
      </w:r>
      <w:r w:rsidRPr="00AD1173">
        <w:t>"</w:t>
      </w:r>
      <w:r>
        <w:t>existing emergency PDU session</w:t>
      </w:r>
      <w:r w:rsidRPr="00AD1173">
        <w:t>"</w:t>
      </w:r>
      <w:r>
        <w:t xml:space="preserve">. Otherwise the request type shall be set to </w:t>
      </w:r>
      <w:r w:rsidRPr="00AD1173">
        <w:t>"</w:t>
      </w:r>
      <w:r>
        <w:t>existing PDU session</w:t>
      </w:r>
      <w:r w:rsidRPr="00AD1173">
        <w:t>"</w:t>
      </w:r>
      <w:r>
        <w:t>;</w:t>
      </w:r>
    </w:p>
    <w:p w14:paraId="6A6012C7" w14:textId="77777777" w:rsidR="00DF151E" w:rsidRPr="00AD1173" w:rsidRDefault="00DF151E" w:rsidP="00DF151E">
      <w:pPr>
        <w:pStyle w:val="B1"/>
      </w:pPr>
      <w:r>
        <w:t>b)</w:t>
      </w:r>
      <w:r w:rsidRPr="00AD1173">
        <w:tab/>
        <w:t>the PDN type of the default EPS bearer context shall be mapped to the PDU session type of the PDU session as follows:</w:t>
      </w:r>
    </w:p>
    <w:p w14:paraId="02BD4D97" w14:textId="77777777" w:rsidR="00DF151E" w:rsidRDefault="00DF151E" w:rsidP="00DF151E">
      <w:pPr>
        <w:pStyle w:val="B2"/>
      </w:pPr>
      <w:r w:rsidRPr="00AD1173">
        <w:t>1)</w:t>
      </w:r>
      <w:r w:rsidRPr="00AD1173">
        <w:tab/>
        <w:t>if the PDN type is "non-IP"</w:t>
      </w:r>
      <w:r>
        <w:t>:</w:t>
      </w:r>
    </w:p>
    <w:p w14:paraId="33563F8C" w14:textId="77777777" w:rsidR="00DF151E" w:rsidRPr="00AD1173" w:rsidRDefault="00DF151E" w:rsidP="00DF151E">
      <w:pPr>
        <w:pStyle w:val="B3"/>
      </w:pPr>
      <w:r w:rsidRPr="00926E39">
        <w:t>-</w:t>
      </w:r>
      <w:r w:rsidRPr="00926E39">
        <w:tab/>
      </w:r>
      <w:r w:rsidRPr="00AD1173">
        <w:t>the PDU session type is set to the locally available information associated with the PDN connection (either "Ethernet" or "Unstructured"), if available;</w:t>
      </w:r>
      <w:r>
        <w:t xml:space="preserve"> or</w:t>
      </w:r>
    </w:p>
    <w:p w14:paraId="0ED09F5A" w14:textId="77777777" w:rsidR="00DF151E" w:rsidRPr="00AD1173" w:rsidRDefault="00DF151E" w:rsidP="00DF151E">
      <w:pPr>
        <w:pStyle w:val="B3"/>
      </w:pPr>
      <w:r w:rsidRPr="00926E39">
        <w:t>-</w:t>
      </w:r>
      <w:r w:rsidRPr="00926E39">
        <w:tab/>
        <w:t>otherwise, the PDU session type is set to "Unstructured"</w:t>
      </w:r>
      <w:r w:rsidRPr="00AD1173">
        <w:t>;</w:t>
      </w:r>
    </w:p>
    <w:p w14:paraId="747E00BB" w14:textId="77777777" w:rsidR="00DF151E" w:rsidRPr="00AD1173" w:rsidRDefault="00DF151E" w:rsidP="00DF151E">
      <w:pPr>
        <w:pStyle w:val="B2"/>
      </w:pPr>
      <w:r w:rsidRPr="00AD1173">
        <w:t>2)</w:t>
      </w:r>
      <w:r w:rsidRPr="00AD1173">
        <w:tab/>
        <w:t>if the PDN type is "IPv4" the PDU session type is set to "IPv4";</w:t>
      </w:r>
    </w:p>
    <w:p w14:paraId="20EEF940" w14:textId="77777777" w:rsidR="00DF151E" w:rsidRPr="00AD1173" w:rsidRDefault="00DF151E" w:rsidP="00DF151E">
      <w:pPr>
        <w:pStyle w:val="B2"/>
      </w:pPr>
      <w:r w:rsidRPr="00AD1173">
        <w:t>3)</w:t>
      </w:r>
      <w:r w:rsidRPr="00AD1173">
        <w:tab/>
        <w:t>if the PDN type is "IPv6", the PDU session type is set to "IPv6";</w:t>
      </w:r>
      <w:r>
        <w:t xml:space="preserve"> and</w:t>
      </w:r>
    </w:p>
    <w:p w14:paraId="0ADCD4B6" w14:textId="77777777" w:rsidR="00DF151E" w:rsidRPr="00AD1173" w:rsidRDefault="00DF151E" w:rsidP="00DF151E">
      <w:pPr>
        <w:pStyle w:val="B2"/>
      </w:pPr>
      <w:r w:rsidRPr="00DB5AAE">
        <w:t>4)</w:t>
      </w:r>
      <w:r w:rsidRPr="00DB5AAE">
        <w:tab/>
        <w:t>the PDN type shall be set to "IPv4v6" if the PDU session type is "IPv4v6";</w:t>
      </w:r>
    </w:p>
    <w:p w14:paraId="54D8F008" w14:textId="77777777" w:rsidR="00DF151E" w:rsidRPr="00AD1173" w:rsidRDefault="00DF151E" w:rsidP="00DF151E">
      <w:pPr>
        <w:pStyle w:val="B1"/>
      </w:pPr>
      <w:r>
        <w:t>c)</w:t>
      </w:r>
      <w:r w:rsidRPr="00AD1173">
        <w:tab/>
        <w:t>the APN of the default EPS bearer context shall be mapped to the DNN of the PDU session;</w:t>
      </w:r>
    </w:p>
    <w:p w14:paraId="217D394D" w14:textId="77777777" w:rsidR="00DF151E" w:rsidRDefault="00DF151E" w:rsidP="00DF151E">
      <w:pPr>
        <w:pStyle w:val="B1"/>
      </w:pPr>
      <w:r>
        <w:t>d)</w:t>
      </w:r>
      <w:r>
        <w:tab/>
        <w:t xml:space="preserve">the PDU session ID shall be set to </w:t>
      </w:r>
      <w:r w:rsidRPr="00AD1173">
        <w:t xml:space="preserve">the PDU session identity included by the UE in the </w:t>
      </w:r>
      <w:r>
        <w:t>P</w:t>
      </w:r>
      <w:r w:rsidRPr="00AD1173">
        <w:t xml:space="preserve">rotocol configuration options IE or </w:t>
      </w:r>
      <w:r>
        <w:t>E</w:t>
      </w:r>
      <w:r w:rsidRPr="00AD1173">
        <w:t>xtended protocol configuration options IE in the PDN CONNECTIVITY REQUEST message</w:t>
      </w:r>
      <w:r>
        <w:t>, or to the PDU session ID associated with the default EPS bearer context; and</w:t>
      </w:r>
    </w:p>
    <w:p w14:paraId="5C0C0302" w14:textId="77777777" w:rsidR="00DF151E" w:rsidRDefault="00DF151E" w:rsidP="00DF151E">
      <w:pPr>
        <w:pStyle w:val="B1"/>
      </w:pPr>
      <w:r>
        <w:t>e)</w:t>
      </w:r>
      <w:r>
        <w:tab/>
        <w:t>the S-NSSAI of the PDU session shall be set to the S-NSSAI included by the network in the Protocol configuration options IE or Extended protocol configuration options IE in the ACTIVATE DEFAULT EPS BEARER REQUEST message, if provided by the network, or the S-NSSAI associated with the default EPS bearer context, if available.</w:t>
      </w:r>
    </w:p>
    <w:p w14:paraId="53DC3ADE" w14:textId="77777777" w:rsidR="00DF151E" w:rsidRPr="00AA2291" w:rsidRDefault="00DF151E" w:rsidP="00DF151E">
      <w:pPr>
        <w:pStyle w:val="NO"/>
        <w:rPr>
          <w:noProof/>
        </w:rPr>
      </w:pPr>
      <w:r w:rsidRPr="00EB2237">
        <w:rPr>
          <w:noProof/>
        </w:rPr>
        <w:t>NOTE</w:t>
      </w:r>
      <w:r>
        <w:rPr>
          <w:noProof/>
          <w:lang w:val="en-US"/>
        </w:rPr>
        <w:t> 5</w:t>
      </w:r>
      <w:r w:rsidRPr="00EB2237">
        <w:rPr>
          <w:noProof/>
        </w:rPr>
        <w:t>:</w:t>
      </w:r>
      <w:r w:rsidRPr="00EB2237">
        <w:rPr>
          <w:noProof/>
        </w:rPr>
        <w:tab/>
      </w:r>
      <w:r>
        <w:rPr>
          <w:noProof/>
        </w:rPr>
        <w:t xml:space="preserve">If T3584 is running or deactivated for </w:t>
      </w:r>
      <w:r>
        <w:rPr>
          <w:lang w:val="en-US"/>
        </w:rPr>
        <w:t xml:space="preserve">the </w:t>
      </w:r>
      <w:r>
        <w:t>S-NSSAI</w:t>
      </w:r>
      <w:r w:rsidRPr="00F73166">
        <w:t xml:space="preserve"> and </w:t>
      </w:r>
      <w:r>
        <w:t>optionally the DNN</w:t>
      </w:r>
      <w:r w:rsidRPr="00F73166">
        <w:t xml:space="preserve"> combination</w:t>
      </w:r>
      <w:r>
        <w:rPr>
          <w:noProof/>
        </w:rPr>
        <w:t>, t</w:t>
      </w:r>
      <w:r w:rsidRPr="00EB2237">
        <w:rPr>
          <w:noProof/>
        </w:rPr>
        <w:t xml:space="preserve">he </w:t>
      </w:r>
      <w:r>
        <w:rPr>
          <w:noProof/>
        </w:rPr>
        <w:t xml:space="preserve">UE is </w:t>
      </w:r>
      <w:r w:rsidRPr="000D37C7">
        <w:rPr>
          <w:noProof/>
        </w:rPr>
        <w:t>allowed to init</w:t>
      </w:r>
      <w:r>
        <w:rPr>
          <w:noProof/>
        </w:rPr>
        <w:t>i</w:t>
      </w:r>
      <w:r w:rsidRPr="000D37C7">
        <w:rPr>
          <w:noProof/>
        </w:rPr>
        <w:t xml:space="preserve">ate ESM procedures in EPS </w:t>
      </w:r>
      <w:r>
        <w:rPr>
          <w:noProof/>
        </w:rPr>
        <w:t xml:space="preserve">with or without </w:t>
      </w:r>
      <w:r w:rsidRPr="000D37C7">
        <w:rPr>
          <w:noProof/>
        </w:rPr>
        <w:t>APN</w:t>
      </w:r>
      <w:r w:rsidRPr="005C191F">
        <w:rPr>
          <w:noProof/>
        </w:rPr>
        <w:t xml:space="preserve"> </w:t>
      </w:r>
      <w:r>
        <w:rPr>
          <w:noProof/>
        </w:rPr>
        <w:t>corresponding to that DNN</w:t>
      </w:r>
      <w:r w:rsidRPr="000D37C7">
        <w:rPr>
          <w:noProof/>
        </w:rPr>
        <w:t xml:space="preserve">, and if </w:t>
      </w:r>
      <w:r>
        <w:rPr>
          <w:noProof/>
        </w:rPr>
        <w:t>the</w:t>
      </w:r>
      <w:r w:rsidRPr="000D37C7">
        <w:rPr>
          <w:noProof/>
        </w:rPr>
        <w:t xml:space="preserve"> APN is congested in EPS, </w:t>
      </w:r>
      <w:r>
        <w:rPr>
          <w:noProof/>
        </w:rPr>
        <w:t xml:space="preserve">the </w:t>
      </w:r>
      <w:r w:rsidRPr="000D37C7">
        <w:rPr>
          <w:noProof/>
        </w:rPr>
        <w:t xml:space="preserve">MME can send a back-off timer for the APN to </w:t>
      </w:r>
      <w:r>
        <w:rPr>
          <w:noProof/>
        </w:rPr>
        <w:t xml:space="preserve">the </w:t>
      </w:r>
      <w:r w:rsidRPr="000D37C7">
        <w:rPr>
          <w:noProof/>
        </w:rPr>
        <w:t xml:space="preserve">UE as specified in </w:t>
      </w:r>
      <w:r>
        <w:rPr>
          <w:noProof/>
        </w:rPr>
        <w:t>3GPP</w:t>
      </w:r>
      <w:r w:rsidRPr="00634115">
        <w:t> </w:t>
      </w:r>
      <w:r w:rsidRPr="000D37C7">
        <w:rPr>
          <w:noProof/>
        </w:rPr>
        <w:t>TS</w:t>
      </w:r>
      <w:r w:rsidRPr="00634115">
        <w:t> </w:t>
      </w:r>
      <w:r w:rsidRPr="000D37C7">
        <w:rPr>
          <w:noProof/>
        </w:rPr>
        <w:t>2</w:t>
      </w:r>
      <w:r>
        <w:rPr>
          <w:noProof/>
        </w:rPr>
        <w:t>4</w:t>
      </w:r>
      <w:r w:rsidRPr="000D37C7">
        <w:rPr>
          <w:noProof/>
        </w:rPr>
        <w:t>.</w:t>
      </w:r>
      <w:r>
        <w:rPr>
          <w:noProof/>
        </w:rPr>
        <w:t>3</w:t>
      </w:r>
      <w:r w:rsidRPr="000D37C7">
        <w:rPr>
          <w:noProof/>
        </w:rPr>
        <w:t>01</w:t>
      </w:r>
      <w:r w:rsidRPr="00634115">
        <w:t> </w:t>
      </w:r>
      <w:r w:rsidRPr="000D37C7">
        <w:rPr>
          <w:noProof/>
        </w:rPr>
        <w:t>[</w:t>
      </w:r>
      <w:r>
        <w:rPr>
          <w:noProof/>
        </w:rPr>
        <w:t>15</w:t>
      </w:r>
      <w:r w:rsidRPr="000D37C7">
        <w:rPr>
          <w:noProof/>
        </w:rPr>
        <w:t>]</w:t>
      </w:r>
      <w:r>
        <w:rPr>
          <w:noProof/>
        </w:rPr>
        <w:t>.</w:t>
      </w:r>
    </w:p>
    <w:p w14:paraId="42CB3A01" w14:textId="77777777" w:rsidR="00DF151E" w:rsidRPr="002508FB" w:rsidRDefault="00DF151E" w:rsidP="00DF151E">
      <w:pPr>
        <w:rPr>
          <w:noProof/>
        </w:rPr>
      </w:pPr>
      <w:r w:rsidRPr="000F08CD">
        <w:t xml:space="preserve">The UE </w:t>
      </w:r>
      <w:r>
        <w:t>shall</w:t>
      </w:r>
      <w:r w:rsidRPr="000F08CD">
        <w:t xml:space="preserve"> locally release the PDN </w:t>
      </w:r>
      <w:r>
        <w:t>c</w:t>
      </w:r>
      <w:r w:rsidRPr="000F08CD">
        <w:t xml:space="preserve">onnection(s) </w:t>
      </w:r>
      <w:r>
        <w:t>and</w:t>
      </w:r>
      <w:r w:rsidRPr="000F08CD">
        <w:t xml:space="preserve"> EPS bearer(s) </w:t>
      </w:r>
      <w:r>
        <w:t xml:space="preserve">associated with the 3GPP access </w:t>
      </w:r>
      <w:r w:rsidRPr="000F08CD">
        <w:t>which have not been transferred to 5GS.</w:t>
      </w:r>
    </w:p>
    <w:p w14:paraId="097D0CA9" w14:textId="77777777" w:rsidR="00DF151E" w:rsidRDefault="00DF151E" w:rsidP="00DF151E">
      <w:pPr>
        <w:rPr>
          <w:lang w:eastAsia="zh-CN"/>
        </w:rPr>
      </w:pPr>
      <w:r>
        <w:rPr>
          <w:rFonts w:hint="eastAsia"/>
          <w:lang w:eastAsia="zh-CN"/>
        </w:rPr>
        <w:t>For PD</w:t>
      </w:r>
      <w:r>
        <w:rPr>
          <w:lang w:eastAsia="zh-CN"/>
        </w:rPr>
        <w:t>N connection</w:t>
      </w:r>
      <w:r>
        <w:rPr>
          <w:rFonts w:hint="eastAsia"/>
          <w:lang w:eastAsia="zh-CN"/>
        </w:rPr>
        <w:t>(</w:t>
      </w:r>
      <w:r>
        <w:rPr>
          <w:lang w:eastAsia="zh-CN"/>
        </w:rPr>
        <w:t>s</w:t>
      </w:r>
      <w:r>
        <w:rPr>
          <w:rFonts w:hint="eastAsia"/>
          <w:lang w:eastAsia="zh-CN"/>
        </w:rPr>
        <w:t>)</w:t>
      </w:r>
      <w:r>
        <w:rPr>
          <w:lang w:eastAsia="zh-CN"/>
        </w:rPr>
        <w:t xml:space="preserve"> associated with non-3GPP access in EPS, if present, the UE may:</w:t>
      </w:r>
    </w:p>
    <w:p w14:paraId="1D5B7023" w14:textId="77777777" w:rsidR="00DF151E" w:rsidRDefault="00DF151E" w:rsidP="00DF151E">
      <w:pPr>
        <w:pStyle w:val="B1"/>
      </w:pPr>
      <w:r>
        <w:rPr>
          <w:rFonts w:hint="eastAsia"/>
          <w:lang w:eastAsia="zh-CN"/>
        </w:rPr>
        <w:t>a)</w:t>
      </w:r>
      <w:r>
        <w:rPr>
          <w:rFonts w:hint="eastAsia"/>
          <w:lang w:eastAsia="zh-CN"/>
        </w:rPr>
        <w:tab/>
      </w:r>
      <w:r>
        <w:t xml:space="preserve">keep some or all of these </w:t>
      </w:r>
      <w:r>
        <w:rPr>
          <w:rFonts w:hint="eastAsia"/>
          <w:lang w:eastAsia="zh-CN"/>
        </w:rPr>
        <w:t>PD</w:t>
      </w:r>
      <w:r>
        <w:rPr>
          <w:lang w:eastAsia="zh-CN"/>
        </w:rPr>
        <w:t>N connection</w:t>
      </w:r>
      <w:r>
        <w:t>s still associated with non-3GPP access in EPS, if supported;</w:t>
      </w:r>
    </w:p>
    <w:p w14:paraId="57E99FCB" w14:textId="77777777" w:rsidR="00DF151E" w:rsidRDefault="00DF151E" w:rsidP="00DF151E">
      <w:pPr>
        <w:pStyle w:val="B1"/>
      </w:pPr>
      <w:r>
        <w:t>b)</w:t>
      </w:r>
      <w:r>
        <w:tab/>
        <w:t>release some or all of these PD</w:t>
      </w:r>
      <w:r>
        <w:rPr>
          <w:lang w:eastAsia="zh-CN"/>
        </w:rPr>
        <w:t>N connection</w:t>
      </w:r>
      <w:r>
        <w:t xml:space="preserve">s explicitly by initiating the UE requested </w:t>
      </w:r>
      <w:r w:rsidRPr="00331B01">
        <w:rPr>
          <w:lang w:val="en-US" w:eastAsia="zh-CN"/>
        </w:rPr>
        <w:t>PD</w:t>
      </w:r>
      <w:r>
        <w:rPr>
          <w:lang w:val="en-US" w:eastAsia="zh-CN"/>
        </w:rPr>
        <w:t>N</w:t>
      </w:r>
      <w:r w:rsidRPr="00331B01">
        <w:rPr>
          <w:lang w:val="en-US" w:eastAsia="zh-CN"/>
        </w:rPr>
        <w:t xml:space="preserve"> </w:t>
      </w:r>
      <w:r>
        <w:rPr>
          <w:lang w:eastAsia="zh-CN"/>
        </w:rPr>
        <w:t>disconnect</w:t>
      </w:r>
      <w:r w:rsidRPr="00C607F7">
        <w:t xml:space="preserve"> procedur</w:t>
      </w:r>
      <w:r>
        <w:t xml:space="preserve">e(s) as specified in </w:t>
      </w:r>
      <w:r w:rsidRPr="003168A2">
        <w:t>3GPP TS 24.</w:t>
      </w:r>
      <w:r>
        <w:t>301; or</w:t>
      </w:r>
    </w:p>
    <w:p w14:paraId="38A4079D" w14:textId="77777777" w:rsidR="00DF151E" w:rsidRPr="003D5401" w:rsidRDefault="00DF151E" w:rsidP="00DF151E">
      <w:pPr>
        <w:pStyle w:val="B1"/>
      </w:pPr>
      <w:r>
        <w:t>c)</w:t>
      </w:r>
      <w:r>
        <w:tab/>
        <w:t>attempt to transfer some or all of these PD</w:t>
      </w:r>
      <w:r>
        <w:rPr>
          <w:lang w:eastAsia="zh-CN"/>
        </w:rPr>
        <w:t>N connection</w:t>
      </w:r>
      <w:r>
        <w:t>s</w:t>
      </w:r>
      <w:r w:rsidRPr="00D35293">
        <w:t xml:space="preserve"> </w:t>
      </w:r>
      <w:r w:rsidRPr="00634115">
        <w:t>from S1 mode to N1 mode</w:t>
      </w:r>
      <w:r>
        <w:t xml:space="preserve"> </w:t>
      </w:r>
      <w:r w:rsidRPr="00FC4071">
        <w:t>by initiating the PD</w:t>
      </w:r>
      <w:r>
        <w:t>U session establishment</w:t>
      </w:r>
      <w:r w:rsidRPr="00FC4071">
        <w:t xml:space="preserve"> procedure</w:t>
      </w:r>
      <w:r>
        <w:t>(s)</w:t>
      </w:r>
      <w:r w:rsidRPr="00FC4071">
        <w:t xml:space="preserve"> with </w:t>
      </w:r>
      <w:r>
        <w:t>the PDU SESSION ESTABLISHMENT REQUEST message created as above</w:t>
      </w:r>
      <w:r w:rsidRPr="00FC4071">
        <w:t>.</w:t>
      </w:r>
    </w:p>
    <w:p w14:paraId="07C4D5D9" w14:textId="77777777" w:rsidR="00DF151E" w:rsidRPr="00C607F7" w:rsidRDefault="00DF151E" w:rsidP="00DF151E">
      <w:pPr>
        <w:pStyle w:val="Heading2"/>
      </w:pPr>
      <w:bookmarkStart w:id="1060" w:name="_Toc20232130"/>
      <w:bookmarkStart w:id="1061" w:name="_Toc27745452"/>
      <w:bookmarkStart w:id="1062" w:name="_Toc106693863"/>
      <w:r>
        <w:t>6</w:t>
      </w:r>
      <w:r w:rsidRPr="00C607F7">
        <w:t>.</w:t>
      </w:r>
      <w:r>
        <w:t>2</w:t>
      </w:r>
      <w:r w:rsidRPr="00C607F7">
        <w:tab/>
        <w:t>General</w:t>
      </w:r>
      <w:r w:rsidRPr="007700D8">
        <w:t xml:space="preserve"> </w:t>
      </w:r>
      <w:r>
        <w:t>on elementary 5GS</w:t>
      </w:r>
      <w:r w:rsidRPr="00C607F7">
        <w:t>M procedures</w:t>
      </w:r>
      <w:bookmarkEnd w:id="1060"/>
      <w:bookmarkEnd w:id="1061"/>
      <w:bookmarkEnd w:id="1062"/>
    </w:p>
    <w:p w14:paraId="254CA812" w14:textId="77777777" w:rsidR="00DF151E" w:rsidRPr="003168A2" w:rsidRDefault="00DF151E" w:rsidP="00DF151E">
      <w:pPr>
        <w:pStyle w:val="Heading3"/>
      </w:pPr>
      <w:bookmarkStart w:id="1063" w:name="_Toc20232131"/>
      <w:bookmarkStart w:id="1064" w:name="_Toc27745453"/>
      <w:bookmarkStart w:id="1065" w:name="_Toc106693864"/>
      <w:r w:rsidRPr="003168A2">
        <w:t>6.</w:t>
      </w:r>
      <w:r>
        <w:t>2</w:t>
      </w:r>
      <w:r w:rsidRPr="003168A2">
        <w:t>.</w:t>
      </w:r>
      <w:r>
        <w:t>1</w:t>
      </w:r>
      <w:r>
        <w:tab/>
        <w:t>Principles of PTI handling for 5GSM procedures</w:t>
      </w:r>
      <w:bookmarkEnd w:id="1063"/>
      <w:bookmarkEnd w:id="1064"/>
      <w:bookmarkEnd w:id="1065"/>
    </w:p>
    <w:p w14:paraId="08D883E6" w14:textId="77777777" w:rsidR="00DF151E" w:rsidRDefault="00DF151E" w:rsidP="00DF151E">
      <w:r>
        <w:t>When the UE or the network initiates a transaction related procedure (i.e. a procedure consisting of more than one message and the messages are related), it shall include a valid PTI value in the message header of the request message or of the command message.</w:t>
      </w:r>
    </w:p>
    <w:p w14:paraId="7548BB5C" w14:textId="77777777" w:rsidR="00DF151E" w:rsidRDefault="00DF151E" w:rsidP="00DF151E">
      <w:r>
        <w:t>If a response message is sent as result of a received request message or a received command message, the sending entity shall include in the response message the PTI value received within the request message or within the command message (see examples in figure 6.2.1.1, figure 6.2</w:t>
      </w:r>
      <w:r w:rsidRPr="003168A2">
        <w:t>.</w:t>
      </w:r>
      <w:r>
        <w:t xml:space="preserve">1.2, </w:t>
      </w:r>
      <w:r>
        <w:rPr>
          <w:rFonts w:hint="eastAsia"/>
          <w:lang w:eastAsia="zh-CN"/>
        </w:rPr>
        <w:t xml:space="preserve">and </w:t>
      </w:r>
      <w:r>
        <w:t>figure 6.2.1.3).</w:t>
      </w:r>
    </w:p>
    <w:p w14:paraId="0248AA18" w14:textId="77777777" w:rsidR="00DF151E" w:rsidRDefault="00DF151E" w:rsidP="00DF151E">
      <w:r>
        <w:lastRenderedPageBreak/>
        <w:t>If a command message is sent as result of a received request message, the sending entity shall include in the command message the PTI value received with the request message (see examples in figure 6.2.1.3).</w:t>
      </w:r>
    </w:p>
    <w:p w14:paraId="38B1FCF6" w14:textId="77777777" w:rsidR="00DF151E" w:rsidRDefault="00DF151E" w:rsidP="00DF151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6.2.1.4).</w:t>
      </w:r>
    </w:p>
    <w:p w14:paraId="1F424396" w14:textId="77777777" w:rsidR="00DF151E" w:rsidRPr="00BD0557" w:rsidRDefault="00DF151E" w:rsidP="00DF151E">
      <w:pPr>
        <w:pStyle w:val="TH"/>
      </w:pPr>
      <w:r w:rsidRPr="00BD0557">
        <w:object w:dxaOrig="9030" w:dyaOrig="3450" w14:anchorId="0F7E80E3">
          <v:shape id="_x0000_i1075" type="#_x0000_t75" style="width:404.3pt;height:155.1pt" o:ole="">
            <v:imagedata r:id="rId59" o:title=""/>
          </v:shape>
          <o:OLEObject Type="Embed" ProgID="Visio.Drawing.15" ShapeID="_x0000_i1075" DrawAspect="Content" ObjectID="_1717307557" r:id="rId60"/>
        </w:object>
      </w:r>
    </w:p>
    <w:p w14:paraId="4C279048" w14:textId="77777777" w:rsidR="00DF151E" w:rsidRPr="00BD0557" w:rsidRDefault="00DF151E" w:rsidP="00DF151E">
      <w:pPr>
        <w:pStyle w:val="TF"/>
      </w:pPr>
      <w:r w:rsidRPr="00BD0557">
        <w:t>Figure </w:t>
      </w:r>
      <w:r>
        <w:t>6</w:t>
      </w:r>
      <w:r w:rsidRPr="00BD0557">
        <w:t>.</w:t>
      </w:r>
      <w:r>
        <w:t>2</w:t>
      </w:r>
      <w:r w:rsidRPr="00BD0557">
        <w:t>.1.1: UE-requested transaction related procedure accepted by the network</w:t>
      </w:r>
    </w:p>
    <w:p w14:paraId="24D6FC3D" w14:textId="77777777" w:rsidR="00DF151E" w:rsidRPr="00BD0557" w:rsidRDefault="00DF151E" w:rsidP="00DF151E">
      <w:pPr>
        <w:pStyle w:val="TH"/>
      </w:pPr>
      <w:r w:rsidRPr="00BD0557">
        <w:object w:dxaOrig="9030" w:dyaOrig="3450" w14:anchorId="03233326">
          <v:shape id="_x0000_i1076" type="#_x0000_t75" style="width:404.3pt;height:155.1pt" o:ole="">
            <v:imagedata r:id="rId61" o:title=""/>
          </v:shape>
          <o:OLEObject Type="Embed" ProgID="Visio.Drawing.15" ShapeID="_x0000_i1076" DrawAspect="Content" ObjectID="_1717307558" r:id="rId62"/>
        </w:object>
      </w:r>
    </w:p>
    <w:p w14:paraId="66978115" w14:textId="77777777" w:rsidR="00DF151E" w:rsidRPr="00BD0557" w:rsidRDefault="00DF151E" w:rsidP="00DF151E">
      <w:pPr>
        <w:pStyle w:val="TF"/>
      </w:pPr>
      <w:r w:rsidRPr="00BD0557">
        <w:t>Figure </w:t>
      </w:r>
      <w:r>
        <w:t>6</w:t>
      </w:r>
      <w:r w:rsidRPr="00BD0557">
        <w:t>.</w:t>
      </w:r>
      <w:r>
        <w:t>2</w:t>
      </w:r>
      <w:r w:rsidRPr="00BD0557">
        <w:t>.1.2: UE-requested transaction related procedure rejected by the network</w:t>
      </w:r>
    </w:p>
    <w:p w14:paraId="5D3FE30F" w14:textId="77777777" w:rsidR="00DF151E" w:rsidRPr="00C74DAB" w:rsidRDefault="00DF151E" w:rsidP="00DF151E">
      <w:pPr>
        <w:pStyle w:val="TH"/>
      </w:pPr>
      <w:r w:rsidRPr="00C74DAB">
        <w:object w:dxaOrig="9030" w:dyaOrig="4260" w14:anchorId="786DF27F">
          <v:shape id="_x0000_i1077" type="#_x0000_t75" style="width:404.3pt;height:191.1pt" o:ole="">
            <v:imagedata r:id="rId63" o:title=""/>
          </v:shape>
          <o:OLEObject Type="Embed" ProgID="Visio.Drawing.15" ShapeID="_x0000_i1077" DrawAspect="Content" ObjectID="_1717307559" r:id="rId64"/>
        </w:object>
      </w:r>
    </w:p>
    <w:p w14:paraId="76F6ADE2" w14:textId="77777777" w:rsidR="00DF151E" w:rsidRPr="00C74DAB" w:rsidRDefault="00DF151E" w:rsidP="00DF151E">
      <w:pPr>
        <w:pStyle w:val="TF"/>
      </w:pPr>
      <w:r w:rsidRPr="00C74DAB">
        <w:t>Figure </w:t>
      </w:r>
      <w:r>
        <w:t>6</w:t>
      </w:r>
      <w:r w:rsidRPr="00C74DAB">
        <w:t>.</w:t>
      </w:r>
      <w:r>
        <w:t>2</w:t>
      </w:r>
      <w:r w:rsidRPr="00C74DAB">
        <w:t>.1.3: UE-requested transaction related procedure triggering a network-requested transaction related procedure</w:t>
      </w:r>
    </w:p>
    <w:p w14:paraId="7079A578" w14:textId="77777777" w:rsidR="00DF151E" w:rsidRPr="00BD0557" w:rsidRDefault="00DF151E" w:rsidP="00DF151E">
      <w:pPr>
        <w:pStyle w:val="TH"/>
      </w:pPr>
      <w:r w:rsidRPr="00BD0557">
        <w:object w:dxaOrig="9030" w:dyaOrig="3450" w14:anchorId="2CFCED19">
          <v:shape id="_x0000_i1078" type="#_x0000_t75" style="width:404.3pt;height:155.1pt" o:ole="">
            <v:imagedata r:id="rId65" o:title=""/>
          </v:shape>
          <o:OLEObject Type="Embed" ProgID="Visio.Drawing.15" ShapeID="_x0000_i1078" DrawAspect="Content" ObjectID="_1717307560" r:id="rId66"/>
        </w:object>
      </w:r>
    </w:p>
    <w:p w14:paraId="05CDDBDE" w14:textId="77777777" w:rsidR="00DF151E" w:rsidRPr="00A96786" w:rsidRDefault="00DF151E" w:rsidP="00DF151E">
      <w:pPr>
        <w:pStyle w:val="TF"/>
      </w:pPr>
      <w:r w:rsidRPr="00A96786">
        <w:t>Figure 6.</w:t>
      </w:r>
      <w:r>
        <w:t>2</w:t>
      </w:r>
      <w:r w:rsidRPr="00A96786">
        <w:t>.1.4: network-requested transaction related procedure not triggered by a UE-requested transaction related procedure</w:t>
      </w:r>
    </w:p>
    <w:p w14:paraId="45787D15" w14:textId="77777777" w:rsidR="00DF151E" w:rsidRPr="003168A2" w:rsidRDefault="00DF151E" w:rsidP="00DF151E">
      <w:pPr>
        <w:pStyle w:val="Heading3"/>
      </w:pPr>
      <w:bookmarkStart w:id="1066" w:name="_Toc20232132"/>
      <w:bookmarkStart w:id="1067" w:name="_Toc27745454"/>
      <w:bookmarkStart w:id="1068" w:name="_Toc106693865"/>
      <w:r w:rsidRPr="003168A2">
        <w:t>6.</w:t>
      </w:r>
      <w:r>
        <w:t>2</w:t>
      </w:r>
      <w:r w:rsidRPr="003168A2">
        <w:t>.</w:t>
      </w:r>
      <w:r>
        <w:t>2</w:t>
      </w:r>
      <w:r>
        <w:tab/>
        <w:t>PDU session types</w:t>
      </w:r>
      <w:bookmarkEnd w:id="1066"/>
      <w:bookmarkEnd w:id="1067"/>
      <w:bookmarkEnd w:id="1068"/>
    </w:p>
    <w:p w14:paraId="3A6379A1" w14:textId="77777777" w:rsidR="00DF151E" w:rsidRDefault="00DF151E" w:rsidP="00DF151E">
      <w:r>
        <w:t xml:space="preserve">The following </w:t>
      </w:r>
      <w:r w:rsidRPr="007E0447">
        <w:t>PDU Session</w:t>
      </w:r>
      <w:r>
        <w:t xml:space="preserve"> types are supported:</w:t>
      </w:r>
    </w:p>
    <w:p w14:paraId="153DD7A7" w14:textId="77777777" w:rsidR="00DF151E" w:rsidRDefault="00DF151E" w:rsidP="00DF151E">
      <w:pPr>
        <w:pStyle w:val="B1"/>
      </w:pPr>
      <w:r>
        <w:t>a)</w:t>
      </w:r>
      <w:r>
        <w:tab/>
      </w:r>
      <w:r w:rsidRPr="007E0447">
        <w:t>I</w:t>
      </w:r>
      <w:r>
        <w:t>Pv4;</w:t>
      </w:r>
    </w:p>
    <w:p w14:paraId="0086E40F" w14:textId="77777777" w:rsidR="00DF151E" w:rsidRDefault="00DF151E" w:rsidP="00DF151E">
      <w:pPr>
        <w:pStyle w:val="B1"/>
      </w:pPr>
      <w:r>
        <w:t>b)</w:t>
      </w:r>
      <w:r>
        <w:tab/>
        <w:t>IPv6;</w:t>
      </w:r>
    </w:p>
    <w:p w14:paraId="51E7C460" w14:textId="77777777" w:rsidR="00DF151E" w:rsidRDefault="00DF151E" w:rsidP="00DF151E">
      <w:pPr>
        <w:pStyle w:val="B1"/>
      </w:pPr>
      <w:r>
        <w:t>c)</w:t>
      </w:r>
      <w:r>
        <w:tab/>
      </w:r>
      <w:r w:rsidRPr="00DB5AAE">
        <w:t>IPv4v6</w:t>
      </w:r>
      <w:r>
        <w:t>;</w:t>
      </w:r>
    </w:p>
    <w:p w14:paraId="4365882B" w14:textId="77777777" w:rsidR="00DF151E" w:rsidRDefault="00DF151E" w:rsidP="00DF151E">
      <w:pPr>
        <w:pStyle w:val="B1"/>
      </w:pPr>
      <w:r>
        <w:t>d)</w:t>
      </w:r>
      <w:r>
        <w:tab/>
      </w:r>
      <w:r w:rsidRPr="007E0447">
        <w:t>Ethernet</w:t>
      </w:r>
      <w:r>
        <w:t xml:space="preserve"> (EtherType as defined in IEEE 802.3);</w:t>
      </w:r>
      <w:r w:rsidRPr="007E0447">
        <w:t xml:space="preserve"> </w:t>
      </w:r>
      <w:r>
        <w:t>and</w:t>
      </w:r>
    </w:p>
    <w:p w14:paraId="2925B124" w14:textId="77777777" w:rsidR="00DF151E" w:rsidRPr="00FC5A14" w:rsidRDefault="00DF151E" w:rsidP="00DF151E">
      <w:pPr>
        <w:pStyle w:val="B1"/>
      </w:pPr>
      <w:r>
        <w:t>e)</w:t>
      </w:r>
      <w:r>
        <w:tab/>
        <w:t>U</w:t>
      </w:r>
      <w:r w:rsidRPr="007E0447">
        <w:t>nstructured</w:t>
      </w:r>
      <w:r>
        <w:t>.</w:t>
      </w:r>
    </w:p>
    <w:p w14:paraId="26096B8D" w14:textId="77777777" w:rsidR="00DF151E" w:rsidRDefault="00DF151E" w:rsidP="00DF151E">
      <w:r>
        <w:t>IP address allocation for IPv4, IPv6 and IPv4v6 PDU session type</w:t>
      </w:r>
      <w:r>
        <w:rPr>
          <w:lang w:val="en-US"/>
        </w:rPr>
        <w:t>s</w:t>
      </w:r>
      <w:r>
        <w:t xml:space="preserve"> is described in subclause 6.2.4.</w:t>
      </w:r>
    </w:p>
    <w:p w14:paraId="526FBFE9" w14:textId="77777777" w:rsidR="00DF151E" w:rsidRPr="00805677" w:rsidRDefault="00DF151E" w:rsidP="00DF151E">
      <w:r>
        <w:t>Neither a MAC nor an IP address is allocated by the 5GCN to the UE for Ethernet PDU session type.</w:t>
      </w:r>
    </w:p>
    <w:p w14:paraId="2422369F" w14:textId="77777777" w:rsidR="00DF151E" w:rsidRDefault="00DF151E" w:rsidP="00DF151E">
      <w:pPr>
        <w:pStyle w:val="Heading3"/>
      </w:pPr>
      <w:bookmarkStart w:id="1069" w:name="_Toc20232133"/>
      <w:bookmarkStart w:id="1070" w:name="_Toc27745455"/>
      <w:bookmarkStart w:id="1071" w:name="_Toc106693866"/>
      <w:r w:rsidRPr="003168A2">
        <w:t>6.</w:t>
      </w:r>
      <w:r>
        <w:t>2</w:t>
      </w:r>
      <w:r w:rsidRPr="003168A2">
        <w:t>.</w:t>
      </w:r>
      <w:r>
        <w:t>3</w:t>
      </w:r>
      <w:r>
        <w:tab/>
        <w:t>PDU session management</w:t>
      </w:r>
      <w:bookmarkEnd w:id="1069"/>
      <w:bookmarkEnd w:id="1070"/>
      <w:bookmarkEnd w:id="1071"/>
    </w:p>
    <w:p w14:paraId="4F963798" w14:textId="77777777" w:rsidR="00DF151E" w:rsidRDefault="00DF151E" w:rsidP="00DF151E">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14:paraId="50DFA725" w14:textId="77777777" w:rsidR="00DF151E" w:rsidRDefault="00DF151E" w:rsidP="00DF151E">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14:paraId="2F1C29FB" w14:textId="77777777" w:rsidR="00DF151E" w:rsidRDefault="00DF151E" w:rsidP="00DF151E">
      <w:pPr>
        <w:pStyle w:val="B1"/>
        <w:rPr>
          <w:noProof/>
          <w:lang w:val="en-US"/>
        </w:rPr>
      </w:pPr>
      <w:r>
        <w:rPr>
          <w:noProof/>
          <w:lang w:val="en-US"/>
        </w:rPr>
        <w:t>b)</w:t>
      </w:r>
      <w:r>
        <w:rPr>
          <w:noProof/>
          <w:lang w:val="en-US"/>
        </w:rPr>
        <w:tab/>
        <w:t>the</w:t>
      </w:r>
      <w:r>
        <w:rPr>
          <w:rFonts w:hint="eastAsia"/>
          <w:noProof/>
          <w:lang w:val="en-US"/>
        </w:rPr>
        <w:t xml:space="preserve"> PDU session authentication and authorization procedure</w:t>
      </w:r>
      <w:r>
        <w:rPr>
          <w:noProof/>
          <w:lang w:val="en-US"/>
        </w:rPr>
        <w:t>;</w:t>
      </w:r>
    </w:p>
    <w:p w14:paraId="66835F78" w14:textId="77777777" w:rsidR="00DF151E" w:rsidRDefault="00DF151E" w:rsidP="00DF151E">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14:paraId="58F25DE7" w14:textId="77777777" w:rsidR="00DF151E" w:rsidRDefault="00DF151E" w:rsidP="00DF151E">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p>
    <w:p w14:paraId="6509428E" w14:textId="77777777" w:rsidR="00DF151E" w:rsidRDefault="00DF151E" w:rsidP="00DF151E">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14:paraId="2F4B210C" w14:textId="77777777" w:rsidR="00DF151E" w:rsidRDefault="00DF151E" w:rsidP="00DF151E">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14:paraId="703F8C91" w14:textId="77777777" w:rsidR="00DF151E" w:rsidRDefault="00DF151E" w:rsidP="00DF151E">
      <w:r w:rsidRPr="00475454">
        <w:t>A UE may establish multiple PDU sessions, to the same data network or to different data networks, via 3GPP and via and Non-3GPP access networks at the same time.</w:t>
      </w:r>
    </w:p>
    <w:p w14:paraId="51009441" w14:textId="77777777" w:rsidR="00DF151E" w:rsidRPr="00475454" w:rsidRDefault="00DF151E" w:rsidP="00DF151E">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8.3</w:t>
      </w:r>
      <w:r>
        <w:rPr>
          <w:rFonts w:hint="eastAsia"/>
        </w:rPr>
        <w:t>.</w:t>
      </w:r>
    </w:p>
    <w:p w14:paraId="1E446BF0" w14:textId="77777777" w:rsidR="00DF151E" w:rsidRDefault="00DF151E" w:rsidP="00DF151E">
      <w:pPr>
        <w:pStyle w:val="Heading3"/>
      </w:pPr>
      <w:bookmarkStart w:id="1072" w:name="_Toc20232134"/>
      <w:bookmarkStart w:id="1073" w:name="_Toc27745456"/>
      <w:bookmarkStart w:id="1074" w:name="_Toc106693867"/>
      <w:r w:rsidRPr="003168A2">
        <w:t>6.</w:t>
      </w:r>
      <w:r>
        <w:t>2</w:t>
      </w:r>
      <w:r w:rsidRPr="003168A2">
        <w:t>.</w:t>
      </w:r>
      <w:r>
        <w:t>4</w:t>
      </w:r>
      <w:r>
        <w:tab/>
        <w:t>IP address allocation</w:t>
      </w:r>
      <w:bookmarkEnd w:id="1072"/>
      <w:bookmarkEnd w:id="1073"/>
      <w:bookmarkEnd w:id="1074"/>
    </w:p>
    <w:p w14:paraId="41EDA65C" w14:textId="77777777" w:rsidR="00DF151E" w:rsidRDefault="00DF151E" w:rsidP="00DF151E">
      <w:pPr>
        <w:pStyle w:val="Heading4"/>
        <w:rPr>
          <w:noProof/>
          <w:lang w:val="en-US" w:eastAsia="zh-CN"/>
        </w:rPr>
      </w:pPr>
      <w:bookmarkStart w:id="1075" w:name="_Toc20232135"/>
      <w:bookmarkStart w:id="1076" w:name="_Toc27745457"/>
      <w:bookmarkStart w:id="1077" w:name="_Toc106693868"/>
      <w:r>
        <w:rPr>
          <w:noProof/>
          <w:lang w:val="en-US" w:eastAsia="zh-CN"/>
        </w:rPr>
        <w:t>6</w:t>
      </w:r>
      <w:r>
        <w:rPr>
          <w:rFonts w:hint="eastAsia"/>
          <w:noProof/>
          <w:lang w:val="en-US" w:eastAsia="zh-CN"/>
        </w:rPr>
        <w:t>.</w:t>
      </w:r>
      <w:r>
        <w:rPr>
          <w:noProof/>
          <w:lang w:val="en-US" w:eastAsia="zh-CN"/>
        </w:rPr>
        <w:t>2.4</w:t>
      </w:r>
      <w:r>
        <w:rPr>
          <w:rFonts w:hint="eastAsia"/>
          <w:noProof/>
          <w:lang w:val="en-US" w:eastAsia="zh-CN"/>
        </w:rPr>
        <w:t>.1</w:t>
      </w:r>
      <w:r>
        <w:rPr>
          <w:rFonts w:hint="eastAsia"/>
          <w:noProof/>
          <w:lang w:val="en-US" w:eastAsia="zh-CN"/>
        </w:rPr>
        <w:tab/>
        <w:t>General</w:t>
      </w:r>
      <w:bookmarkEnd w:id="1075"/>
      <w:bookmarkEnd w:id="1076"/>
      <w:bookmarkEnd w:id="1077"/>
    </w:p>
    <w:p w14:paraId="5513FEE6" w14:textId="77777777" w:rsidR="00DF151E" w:rsidRDefault="00DF151E" w:rsidP="00DF151E">
      <w:r>
        <w:rPr>
          <w:rFonts w:hint="eastAsia"/>
        </w:rPr>
        <w:t>This clause specifies IP address allocation for the PDU session.</w:t>
      </w:r>
    </w:p>
    <w:p w14:paraId="7B269179" w14:textId="77777777" w:rsidR="00DF151E" w:rsidRDefault="00DF151E" w:rsidP="00DF151E">
      <w:r>
        <w:rPr>
          <w:rFonts w:hint="eastAsia"/>
        </w:rPr>
        <w:lastRenderedPageBreak/>
        <w:t xml:space="preserve">In </w:t>
      </w:r>
      <w:r>
        <w:t>this</w:t>
      </w:r>
      <w:r>
        <w:rPr>
          <w:rFonts w:hint="eastAsia"/>
        </w:rPr>
        <w:t xml:space="preserve"> release of specification, PDU session </w:t>
      </w:r>
      <w:r>
        <w:t xml:space="preserve">can be initiated with </w:t>
      </w:r>
      <w:r>
        <w:rPr>
          <w:rFonts w:hint="eastAsia"/>
        </w:rPr>
        <w:t xml:space="preserve">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r>
        <w:t>, or with both IP versions, i.e. IPv4v6 PDU session type</w:t>
      </w:r>
      <w:r>
        <w:rPr>
          <w:rFonts w:hint="eastAsia"/>
        </w:rPr>
        <w:t>.</w:t>
      </w:r>
    </w:p>
    <w:p w14:paraId="11A7B995" w14:textId="77777777" w:rsidR="00DF151E" w:rsidRDefault="00DF151E" w:rsidP="00DF151E">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 xml:space="preserve">based on </w:t>
      </w:r>
      <w:r>
        <w:rPr>
          <w:lang w:eastAsia="ko-KR"/>
        </w:rPr>
        <w:t xml:space="preserve">one or both </w:t>
      </w:r>
      <w:r w:rsidRPr="00475454">
        <w:rPr>
          <w:lang w:eastAsia="ko-KR"/>
        </w:rPr>
        <w:t>the selected IP version</w:t>
      </w:r>
      <w:r>
        <w:rPr>
          <w:lang w:eastAsia="ko-KR"/>
        </w:rPr>
        <w:t xml:space="preserve">s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r w:rsidRPr="00E62466">
        <w:rPr>
          <w:rFonts w:hint="eastAsia"/>
        </w:rPr>
        <w:t xml:space="preserve"> </w:t>
      </w:r>
      <w:r>
        <w:rPr>
          <w:rFonts w:hint="eastAsia"/>
        </w:rPr>
        <w:t>I</w:t>
      </w:r>
      <w:r w:rsidRPr="00475454">
        <w:rPr>
          <w:lang w:eastAsia="ko-KR"/>
        </w:rPr>
        <w:t>f IPv4</w:t>
      </w:r>
      <w:r>
        <w:rPr>
          <w:lang w:eastAsia="ko-KR"/>
        </w:rPr>
        <w:t>v6</w:t>
      </w:r>
      <w:r w:rsidRPr="00475454">
        <w:rPr>
          <w:lang w:eastAsia="ko-KR"/>
        </w:rPr>
        <w:t xml:space="preserve"> PDU </w:t>
      </w:r>
      <w:r>
        <w:rPr>
          <w:lang w:eastAsia="ko-KR"/>
        </w:rPr>
        <w:t xml:space="preserve">session </w:t>
      </w:r>
      <w:r w:rsidRPr="00475454">
        <w:rPr>
          <w:lang w:eastAsia="ko-KR"/>
        </w:rPr>
        <w:t>type is selected, an IPv4 address</w:t>
      </w:r>
      <w:r>
        <w:rPr>
          <w:lang w:eastAsia="ko-KR"/>
        </w:rPr>
        <w:t>,</w:t>
      </w:r>
      <w:r w:rsidRPr="00475454">
        <w:rPr>
          <w:lang w:eastAsia="ko-KR"/>
        </w:rPr>
        <w:t xml:space="preserve">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p>
    <w:p w14:paraId="6A874EE3" w14:textId="77777777" w:rsidR="00DF151E" w:rsidRDefault="00DF151E" w:rsidP="00DF151E">
      <w:r>
        <w:rPr>
          <w:rFonts w:hint="eastAsia"/>
        </w:rPr>
        <w:t xml:space="preserve">For IPv4 PDU </w:t>
      </w:r>
      <w:r>
        <w:t xml:space="preserve">session </w:t>
      </w:r>
      <w:r>
        <w:rPr>
          <w:rFonts w:hint="eastAsia"/>
        </w:rPr>
        <w:t>type</w:t>
      </w:r>
      <w:r>
        <w:t xml:space="preserve"> and for IPv4v6 </w:t>
      </w:r>
      <w:r>
        <w:rPr>
          <w:rFonts w:hint="eastAsia"/>
        </w:rPr>
        <w:t xml:space="preserve">PDU </w:t>
      </w:r>
      <w:r>
        <w:t xml:space="preserve">session </w:t>
      </w:r>
      <w:r>
        <w:rPr>
          <w:rFonts w:hint="eastAsia"/>
        </w:rPr>
        <w:t>type, the UE</w:t>
      </w:r>
      <w:r>
        <w:t>:</w:t>
      </w:r>
    </w:p>
    <w:p w14:paraId="63EA386C" w14:textId="77777777" w:rsidR="00DF151E" w:rsidRDefault="00DF151E" w:rsidP="00DF151E">
      <w:pPr>
        <w:pStyle w:val="B1"/>
      </w:pPr>
      <w:r>
        <w:t>a)</w:t>
      </w:r>
      <w:r>
        <w:rPr>
          <w:rFonts w:hint="eastAsia"/>
          <w:noProof/>
          <w:lang w:val="en-US"/>
        </w:rPr>
        <w:tab/>
      </w:r>
      <w:r>
        <w:rPr>
          <w:noProof/>
          <w:lang w:val="en-US"/>
        </w:rPr>
        <w:t>shall</w:t>
      </w:r>
      <w:r>
        <w:rPr>
          <w:rFonts w:hint="eastAsia"/>
        </w:rPr>
        <w:t xml:space="preserve"> </w:t>
      </w:r>
      <w:r>
        <w:t>obtain</w:t>
      </w:r>
      <w:r>
        <w:rPr>
          <w:rFonts w:hint="eastAsia"/>
        </w:rPr>
        <w:t xml:space="preserve"> an</w:t>
      </w:r>
      <w:r w:rsidRPr="00475454">
        <w:rPr>
          <w:lang w:eastAsia="ko-KR"/>
        </w:rPr>
        <w:t xml:space="preserve"> IP</w:t>
      </w:r>
      <w:r>
        <w:rPr>
          <w:rFonts w:hint="eastAsia"/>
        </w:rPr>
        <w:t>v4</w:t>
      </w:r>
      <w:r w:rsidRPr="00475454">
        <w:rPr>
          <w:lang w:eastAsia="ko-KR"/>
        </w:rPr>
        <w:t xml:space="preserve"> address </w:t>
      </w:r>
      <w:r>
        <w:rPr>
          <w:lang w:eastAsia="ko-KR"/>
        </w:rPr>
        <w:t>via:</w:t>
      </w:r>
    </w:p>
    <w:p w14:paraId="2B837EE5" w14:textId="77777777" w:rsidR="00DF151E" w:rsidRDefault="00DF151E" w:rsidP="00DF151E">
      <w:pPr>
        <w:pStyle w:val="B2"/>
        <w:rPr>
          <w:lang w:val="en-US"/>
        </w:rPr>
      </w:pPr>
      <w:r>
        <w:t>1)</w:t>
      </w:r>
      <w:r>
        <w:rPr>
          <w:rFonts w:hint="eastAsia"/>
        </w:rPr>
        <w:tab/>
      </w:r>
      <w:r w:rsidRPr="00475454">
        <w:rPr>
          <w:lang w:eastAsia="ko-KR"/>
        </w:rPr>
        <w:t>NAS signalling</w:t>
      </w:r>
      <w:r>
        <w:rPr>
          <w:rFonts w:hint="eastAsia"/>
        </w:rPr>
        <w:t xml:space="preserve"> as </w:t>
      </w:r>
      <w:r>
        <w:t>specified</w:t>
      </w:r>
      <w:r>
        <w:rPr>
          <w:rFonts w:hint="eastAsia"/>
        </w:rPr>
        <w:t xml:space="preserve"> in subclause </w:t>
      </w:r>
      <w:r>
        <w:t>6</w:t>
      </w:r>
      <w:r>
        <w:rPr>
          <w:rFonts w:hint="eastAsia"/>
        </w:rPr>
        <w:t>.</w:t>
      </w:r>
      <w:r>
        <w:t>2.4</w:t>
      </w:r>
      <w:r>
        <w:rPr>
          <w:rFonts w:hint="eastAsia"/>
        </w:rPr>
        <w:t>.2;</w:t>
      </w:r>
      <w:r>
        <w:rPr>
          <w:lang w:val="en-US"/>
        </w:rPr>
        <w:t xml:space="preserve"> </w:t>
      </w:r>
      <w:r>
        <w:rPr>
          <w:rFonts w:hint="eastAsia"/>
          <w:lang w:val="en-US"/>
        </w:rPr>
        <w:t>or</w:t>
      </w:r>
    </w:p>
    <w:p w14:paraId="6EA7F41A" w14:textId="77777777" w:rsidR="00DF151E" w:rsidRDefault="00DF151E" w:rsidP="00DF151E">
      <w:pPr>
        <w:pStyle w:val="B2"/>
        <w:rPr>
          <w:lang w:val="en-US"/>
        </w:rPr>
      </w:pPr>
      <w:r>
        <w:rPr>
          <w:lang w:val="en-US"/>
        </w:rPr>
        <w:t>2)</w:t>
      </w:r>
      <w:r>
        <w:rPr>
          <w:rFonts w:hint="eastAsia"/>
          <w:lang w:val="en-US"/>
        </w:rPr>
        <w:tab/>
        <w:t>DHCPv4</w:t>
      </w:r>
      <w:r>
        <w:rPr>
          <w:lang w:val="en-US"/>
        </w:rPr>
        <w:t>; and</w:t>
      </w:r>
    </w:p>
    <w:p w14:paraId="3C4C6C47" w14:textId="77777777" w:rsidR="00DF151E" w:rsidRDefault="00DF151E" w:rsidP="00DF151E">
      <w:pPr>
        <w:pStyle w:val="B1"/>
        <w:rPr>
          <w:lang w:val="en-US"/>
        </w:rPr>
      </w:pPr>
      <w:r>
        <w:rPr>
          <w:lang w:val="en-US"/>
        </w:rPr>
        <w:t>b)</w:t>
      </w:r>
      <w:r>
        <w:rPr>
          <w:rFonts w:hint="eastAsia"/>
          <w:noProof/>
          <w:lang w:val="en-US"/>
        </w:rPr>
        <w:tab/>
      </w:r>
      <w:r>
        <w:rPr>
          <w:noProof/>
          <w:lang w:val="en-US"/>
        </w:rPr>
        <w:t xml:space="preserve">may obtain </w:t>
      </w:r>
      <w:r w:rsidRPr="00C92572">
        <w:t>IPv4 configuration parameters (e.g. DN</w:t>
      </w:r>
      <w:r>
        <w:t>S</w:t>
      </w:r>
      <w:r w:rsidRPr="00C92572">
        <w:t xml:space="preserve"> server address) via DHCPv4</w:t>
      </w:r>
      <w:r>
        <w:rPr>
          <w:rFonts w:hint="eastAsia"/>
          <w:lang w:val="en-US"/>
        </w:rPr>
        <w:t>.</w:t>
      </w:r>
    </w:p>
    <w:p w14:paraId="5AE2A9BF" w14:textId="77777777" w:rsidR="00DF151E" w:rsidRDefault="00DF151E" w:rsidP="00DF151E">
      <w:r>
        <w:rPr>
          <w:rFonts w:hint="eastAsia"/>
        </w:rPr>
        <w:t xml:space="preserve">For IPv6 PDU </w:t>
      </w:r>
      <w:r>
        <w:t xml:space="preserve">session </w:t>
      </w:r>
      <w:r>
        <w:rPr>
          <w:rFonts w:hint="eastAsia"/>
        </w:rPr>
        <w:t>type</w:t>
      </w:r>
      <w:r>
        <w:t xml:space="preserve"> and for IPv4v6 </w:t>
      </w:r>
      <w:r>
        <w:rPr>
          <w:rFonts w:hint="eastAsia"/>
        </w:rPr>
        <w:t xml:space="preserve">PDU </w:t>
      </w:r>
      <w:r>
        <w:t xml:space="preserve">session </w:t>
      </w:r>
      <w:r>
        <w:rPr>
          <w:rFonts w:hint="eastAsia"/>
        </w:rPr>
        <w:t>type, the UE</w:t>
      </w:r>
      <w:r>
        <w:t>:</w:t>
      </w:r>
    </w:p>
    <w:p w14:paraId="4496E8F1" w14:textId="77777777" w:rsidR="00DF151E" w:rsidRPr="00652A9A" w:rsidRDefault="00DF151E" w:rsidP="00DF151E">
      <w:pPr>
        <w:pStyle w:val="B1"/>
      </w:pPr>
      <w:r>
        <w:t>a)</w:t>
      </w:r>
      <w:r w:rsidRPr="00652A9A">
        <w:tab/>
        <w:t xml:space="preserve">shall build an IPv6 link local address based on the allocated </w:t>
      </w:r>
      <w:r w:rsidRPr="00652A9A">
        <w:rPr>
          <w:rFonts w:eastAsia="MS Mincho"/>
        </w:rPr>
        <w:t>interface identifier for the IPv6 link local address</w:t>
      </w:r>
      <w:r w:rsidRPr="00652A9A">
        <w:t>;</w:t>
      </w:r>
    </w:p>
    <w:p w14:paraId="6C73363F" w14:textId="77777777" w:rsidR="00DF151E" w:rsidRDefault="00DF151E" w:rsidP="00DF151E">
      <w:pPr>
        <w:pStyle w:val="B1"/>
      </w:pPr>
      <w:r>
        <w:rPr>
          <w:noProof/>
          <w:lang w:val="en-US"/>
        </w:rPr>
        <w:t>b)</w:t>
      </w:r>
      <w:r>
        <w:rPr>
          <w:rFonts w:hint="eastAsia"/>
          <w:noProof/>
          <w:lang w:val="en-US"/>
        </w:rPr>
        <w:tab/>
      </w:r>
      <w:r>
        <w:rPr>
          <w:noProof/>
          <w:lang w:val="en-US"/>
        </w:rPr>
        <w:t xml:space="preserve">shall </w:t>
      </w:r>
      <w:r>
        <w:rPr>
          <w:rFonts w:hint="eastAsia"/>
        </w:rPr>
        <w:t xml:space="preserve">obtain /64 IPv6 prefix </w:t>
      </w:r>
      <w:r w:rsidRPr="003168A2">
        <w:t>via IPv6 stateless address autoconfiguration</w:t>
      </w:r>
      <w:r>
        <w:rPr>
          <w:rFonts w:hint="eastAsia"/>
        </w:rPr>
        <w:t xml:space="preserve"> as specified in</w:t>
      </w:r>
      <w:r w:rsidRPr="00C92572">
        <w:t xml:space="preserve"> 3GPP TS 23.501 [</w:t>
      </w:r>
      <w:r>
        <w:t>8</w:t>
      </w:r>
      <w:r w:rsidRPr="00C92572">
        <w:t>] and</w:t>
      </w:r>
      <w:r>
        <w:rPr>
          <w:rFonts w:hint="eastAsia"/>
        </w:rPr>
        <w:t xml:space="preserve"> </w:t>
      </w:r>
      <w:r>
        <w:t>IETF</w:t>
      </w:r>
      <w:r w:rsidRPr="00475454">
        <w:t> RFC 4862 [</w:t>
      </w:r>
      <w:r>
        <w:t>39</w:t>
      </w:r>
      <w:r w:rsidRPr="00475454">
        <w:t>]</w:t>
      </w:r>
      <w:r>
        <w:t>;</w:t>
      </w:r>
      <w:r>
        <w:rPr>
          <w:rFonts w:hint="eastAsia"/>
        </w:rPr>
        <w:t xml:space="preserve"> and</w:t>
      </w:r>
    </w:p>
    <w:p w14:paraId="1AF500C8" w14:textId="77777777" w:rsidR="00DF151E" w:rsidRDefault="00DF151E" w:rsidP="00DF151E">
      <w:pPr>
        <w:pStyle w:val="B1"/>
      </w:pPr>
      <w:r>
        <w:t>c)</w:t>
      </w:r>
      <w:r>
        <w:rPr>
          <w:rFonts w:hint="eastAsia"/>
          <w:noProof/>
          <w:lang w:val="en-US"/>
        </w:rPr>
        <w:tab/>
      </w:r>
      <w:r>
        <w:rPr>
          <w:noProof/>
          <w:lang w:val="en-US"/>
        </w:rPr>
        <w:t>may obtain</w:t>
      </w:r>
      <w:r>
        <w:rPr>
          <w:rFonts w:hint="eastAsia"/>
        </w:rPr>
        <w:t xml:space="preserve"> IPv6 configuration parameters via stateless DHCPv6 as specified in </w:t>
      </w:r>
      <w:r>
        <w:t>IETF</w:t>
      </w:r>
      <w:r w:rsidRPr="00475454">
        <w:t> </w:t>
      </w:r>
      <w:r>
        <w:t>RFC</w:t>
      </w:r>
      <w:r w:rsidRPr="00C35A68">
        <w:t> </w:t>
      </w:r>
      <w:r w:rsidRPr="008A40CD">
        <w:t>3736</w:t>
      </w:r>
      <w:r w:rsidRPr="00C35A68">
        <w:t> </w:t>
      </w:r>
      <w:r w:rsidRPr="008A40CD">
        <w:t>[</w:t>
      </w:r>
      <w:r>
        <w:t>35</w:t>
      </w:r>
      <w:r w:rsidRPr="008A40CD">
        <w:t>].</w:t>
      </w:r>
    </w:p>
    <w:p w14:paraId="442BAFBB" w14:textId="77777777" w:rsidR="00DF151E" w:rsidRDefault="00DF151E" w:rsidP="00DF151E">
      <w:pPr>
        <w:pStyle w:val="Heading4"/>
        <w:rPr>
          <w:noProof/>
          <w:lang w:val="en-US" w:eastAsia="zh-CN"/>
        </w:rPr>
      </w:pPr>
      <w:bookmarkStart w:id="1078" w:name="_Toc20232136"/>
      <w:bookmarkStart w:id="1079" w:name="_Toc27745458"/>
      <w:bookmarkStart w:id="1080" w:name="_Toc106693869"/>
      <w:r>
        <w:rPr>
          <w:noProof/>
          <w:lang w:val="en-US" w:eastAsia="zh-CN"/>
        </w:rPr>
        <w:t>6</w:t>
      </w:r>
      <w:r w:rsidRPr="00C35A68">
        <w:rPr>
          <w:rFonts w:hint="eastAsia"/>
          <w:noProof/>
          <w:lang w:val="en-US" w:eastAsia="zh-CN"/>
        </w:rPr>
        <w:t>.</w:t>
      </w:r>
      <w:r>
        <w:rPr>
          <w:noProof/>
          <w:lang w:val="en-US" w:eastAsia="zh-CN"/>
        </w:rPr>
        <w:t>2.4</w:t>
      </w:r>
      <w:r w:rsidRPr="00C35A68">
        <w:rPr>
          <w:rFonts w:hint="eastAsia"/>
          <w:noProof/>
          <w:lang w:val="en-US" w:eastAsia="zh-CN"/>
        </w:rPr>
        <w:t>.2</w:t>
      </w:r>
      <w:r w:rsidRPr="00C35A68">
        <w:rPr>
          <w:rFonts w:hint="eastAsia"/>
          <w:noProof/>
          <w:lang w:val="en-US" w:eastAsia="zh-CN"/>
        </w:rPr>
        <w:tab/>
        <w:t xml:space="preserve">IP address allocation </w:t>
      </w:r>
      <w:r>
        <w:rPr>
          <w:rFonts w:hint="eastAsia"/>
          <w:noProof/>
          <w:lang w:val="en-US" w:eastAsia="zh-CN"/>
        </w:rPr>
        <w:t xml:space="preserve">via </w:t>
      </w:r>
      <w:r w:rsidRPr="00EC6DB5">
        <w:rPr>
          <w:rFonts w:hint="eastAsia"/>
          <w:noProof/>
          <w:lang w:val="en-US" w:eastAsia="zh-CN"/>
        </w:rPr>
        <w:t>NAS signalling</w:t>
      </w:r>
      <w:bookmarkEnd w:id="1078"/>
      <w:bookmarkEnd w:id="1079"/>
      <w:bookmarkEnd w:id="1080"/>
    </w:p>
    <w:p w14:paraId="5B015FD0" w14:textId="77777777" w:rsidR="00DF151E" w:rsidRPr="00EC6DB5" w:rsidRDefault="00DF151E" w:rsidP="00DF151E">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14:paraId="5EC5A852" w14:textId="77777777" w:rsidR="00DF151E" w:rsidRPr="00EC6DB5" w:rsidRDefault="00DF151E" w:rsidP="00DF151E">
      <w:pPr>
        <w:pStyle w:val="B1"/>
      </w:pPr>
      <w:r w:rsidRPr="00EC6DB5">
        <w:t>a)</w:t>
      </w:r>
      <w:r w:rsidRPr="00EC6DB5">
        <w:tab/>
        <w:t>A UE:</w:t>
      </w:r>
    </w:p>
    <w:p w14:paraId="5FD731FF" w14:textId="77777777" w:rsidR="00DF151E" w:rsidRPr="008251B4" w:rsidRDefault="00DF151E" w:rsidP="00DF151E">
      <w:pPr>
        <w:pStyle w:val="B2"/>
      </w:pPr>
      <w:r>
        <w:t>1)</w:t>
      </w:r>
      <w:r w:rsidRPr="00EC6DB5">
        <w:tab/>
      </w:r>
      <w:r>
        <w:t>which is IPv6 and IPv4 capable</w:t>
      </w:r>
      <w:r w:rsidRPr="00EC6DB5">
        <w:t>, shall set the PD</w:t>
      </w:r>
      <w:r w:rsidRPr="00EC6DB5">
        <w:rPr>
          <w:rFonts w:hint="eastAsia"/>
        </w:rPr>
        <w:t>U session</w:t>
      </w:r>
      <w:r w:rsidRPr="00EC6DB5">
        <w:t xml:space="preserve"> type IE to </w:t>
      </w:r>
      <w:r>
        <w:t xml:space="preserve">IPv4, IPv6 or </w:t>
      </w:r>
      <w:r w:rsidRPr="00EC6DB5">
        <w:t>IP</w:t>
      </w:r>
      <w:r>
        <w:t xml:space="preserve">v4v6 </w:t>
      </w:r>
      <w:r w:rsidRPr="00C46E93">
        <w:rPr>
          <w:rFonts w:hint="eastAsia"/>
          <w:lang w:eastAsia="ja-JP"/>
        </w:rPr>
        <w:t>according to UE configuration or received policy</w:t>
      </w:r>
      <w:r w:rsidRPr="00EC6DB5">
        <w:t>.</w:t>
      </w:r>
    </w:p>
    <w:p w14:paraId="5DA5E62A" w14:textId="77777777" w:rsidR="00DF151E" w:rsidRPr="00EC6DB5" w:rsidRDefault="00DF151E" w:rsidP="00DF151E">
      <w:pPr>
        <w:pStyle w:val="B2"/>
      </w:pPr>
      <w:r>
        <w:t>2)</w:t>
      </w:r>
      <w:r w:rsidRPr="00EC6DB5">
        <w:tab/>
      </w:r>
      <w:r>
        <w:t>which is only IPv6 capable</w:t>
      </w:r>
      <w:r w:rsidRPr="00EC6DB5">
        <w:t>, shall set the PD</w:t>
      </w:r>
      <w:r w:rsidRPr="00EC6DB5">
        <w:rPr>
          <w:rFonts w:hint="eastAsia"/>
        </w:rPr>
        <w:t>U session</w:t>
      </w:r>
      <w:r w:rsidRPr="00EC6DB5">
        <w:t xml:space="preserve"> type IE to IPv6.</w:t>
      </w:r>
    </w:p>
    <w:p w14:paraId="407BD3FE" w14:textId="77777777" w:rsidR="00DF151E" w:rsidRPr="00EC6DB5" w:rsidRDefault="00DF151E" w:rsidP="00DF151E">
      <w:pPr>
        <w:pStyle w:val="B2"/>
      </w:pPr>
      <w:r>
        <w:t>3)</w:t>
      </w:r>
      <w:r w:rsidRPr="00EC6DB5">
        <w:tab/>
      </w:r>
      <w:r>
        <w:t>which is only IPv4 capable</w:t>
      </w:r>
      <w:r w:rsidRPr="00EC6DB5">
        <w:t>, shall set the PDN type IE to IPv4.</w:t>
      </w:r>
    </w:p>
    <w:p w14:paraId="69807EFA" w14:textId="77777777" w:rsidR="00DF151E" w:rsidRPr="00EC6DB5" w:rsidRDefault="00DF151E" w:rsidP="00DF151E">
      <w:pPr>
        <w:pStyle w:val="B1"/>
      </w:pPr>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r>
        <w:t>v4v6</w:t>
      </w:r>
      <w:r w:rsidRPr="00EC6DB5">
        <w:t>.</w:t>
      </w:r>
    </w:p>
    <w:p w14:paraId="01943682" w14:textId="77777777" w:rsidR="00DF151E" w:rsidRDefault="00DF151E" w:rsidP="00DF151E">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14:paraId="2DFBCC1B" w14:textId="77777777" w:rsidR="00DF151E" w:rsidRPr="003168A2" w:rsidRDefault="00DF151E" w:rsidP="00DF151E">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14:paraId="2FD1E819" w14:textId="77777777" w:rsidR="00DF151E" w:rsidRPr="00B84905" w:rsidRDefault="00DF151E" w:rsidP="00DF151E">
      <w:pPr>
        <w:pStyle w:val="B1"/>
        <w:rPr>
          <w:rFonts w:eastAsia="MS Mincho"/>
        </w:rPr>
      </w:pPr>
      <w:r>
        <w:rPr>
          <w:rFonts w:eastAsia="MS Mincho"/>
        </w:rPr>
        <w:t>a)</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w:t>
      </w:r>
    </w:p>
    <w:p w14:paraId="22C1E695" w14:textId="77777777" w:rsidR="00DF151E" w:rsidRDefault="00DF151E" w:rsidP="00DF151E">
      <w:pPr>
        <w:pStyle w:val="B1"/>
        <w:rPr>
          <w:rFonts w:eastAsia="MS Mincho"/>
        </w:rPr>
      </w:pPr>
      <w:r>
        <w:rPr>
          <w:rFonts w:eastAsia="MS Mincho"/>
        </w:rPr>
        <w:t>b)</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IPv6</w:t>
      </w:r>
      <w:r>
        <w:rPr>
          <w:rFonts w:eastAsia="MS Mincho"/>
        </w:rPr>
        <w:t>,</w:t>
      </w:r>
      <w:r w:rsidRPr="003168A2">
        <w:rPr>
          <w:rFonts w:eastAsia="MS Mincho"/>
        </w:rPr>
        <w:t xml:space="preserve"> the </w:t>
      </w:r>
      <w:r w:rsidRPr="003168A2">
        <w:t>network</w:t>
      </w:r>
      <w:r>
        <w:rPr>
          <w:rFonts w:eastAsia="MS Mincho"/>
        </w:rPr>
        <w:t xml:space="preserve"> shall include an </w:t>
      </w:r>
      <w:r w:rsidRPr="009E0047">
        <w:rPr>
          <w:rFonts w:eastAsia="MS Mincho"/>
        </w:rPr>
        <w:t xml:space="preserve">interface identifier </w:t>
      </w:r>
      <w:r>
        <w:rPr>
          <w:rFonts w:eastAsia="MS Mincho"/>
        </w:rPr>
        <w:t>for the IPv6 link local address</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 and</w:t>
      </w:r>
    </w:p>
    <w:p w14:paraId="03B795A5" w14:textId="77777777" w:rsidR="00DF151E" w:rsidRDefault="00DF151E" w:rsidP="00DF151E">
      <w:pPr>
        <w:pStyle w:val="B1"/>
        <w:rPr>
          <w:rFonts w:eastAsia="MS Mincho"/>
        </w:rPr>
      </w:pPr>
      <w:r>
        <w:rPr>
          <w:rFonts w:eastAsia="MS Mincho"/>
        </w:rPr>
        <w:t>c)</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IPv4v6, the network </w:t>
      </w:r>
      <w:r w:rsidRPr="003168A2">
        <w:rPr>
          <w:rFonts w:eastAsia="MS Mincho"/>
        </w:rPr>
        <w:t xml:space="preserve">shall include </w:t>
      </w:r>
      <w:r>
        <w:rPr>
          <w:rFonts w:eastAsia="MS Mincho"/>
        </w:rPr>
        <w:t xml:space="preserve">an IPv4 address and an </w:t>
      </w:r>
      <w:r w:rsidRPr="009E0047">
        <w:rPr>
          <w:rFonts w:eastAsia="MS Mincho"/>
        </w:rPr>
        <w:t xml:space="preserve">interface identifier </w:t>
      </w:r>
      <w:r>
        <w:rPr>
          <w:rFonts w:eastAsia="MS Mincho"/>
        </w:rPr>
        <w:t>for the IPv6 link local address</w:t>
      </w:r>
      <w:r w:rsidRPr="003168A2">
        <w:rPr>
          <w:rFonts w:eastAsia="MS Mincho"/>
        </w:rPr>
        <w:t xml:space="preserve"> in the PD</w:t>
      </w:r>
      <w:r>
        <w:rPr>
          <w:rFonts w:eastAsia="MS Mincho"/>
        </w:rPr>
        <w:t>U address IE.</w:t>
      </w:r>
    </w:p>
    <w:p w14:paraId="34F49CEB" w14:textId="77777777" w:rsidR="00DF151E" w:rsidRDefault="00DF151E" w:rsidP="00DF151E">
      <w:pPr>
        <w:pStyle w:val="Heading3"/>
      </w:pPr>
      <w:bookmarkStart w:id="1081" w:name="_Toc20232137"/>
      <w:bookmarkStart w:id="1082" w:name="_Toc27745459"/>
      <w:bookmarkStart w:id="1083" w:name="_Toc106693870"/>
      <w:r w:rsidRPr="003168A2">
        <w:lastRenderedPageBreak/>
        <w:t>6.</w:t>
      </w:r>
      <w:r>
        <w:t>2</w:t>
      </w:r>
      <w:r w:rsidRPr="003168A2">
        <w:t>.</w:t>
      </w:r>
      <w:r>
        <w:t>5</w:t>
      </w:r>
      <w:r>
        <w:tab/>
        <w:t>Quality of service</w:t>
      </w:r>
      <w:bookmarkEnd w:id="1081"/>
      <w:bookmarkEnd w:id="1082"/>
      <w:bookmarkEnd w:id="1083"/>
    </w:p>
    <w:p w14:paraId="2734A785" w14:textId="77777777" w:rsidR="00DF151E" w:rsidRDefault="00DF151E" w:rsidP="00DF151E">
      <w:pPr>
        <w:pStyle w:val="Heading4"/>
      </w:pPr>
      <w:bookmarkStart w:id="1084" w:name="_Toc20232138"/>
      <w:bookmarkStart w:id="1085" w:name="_Toc27745460"/>
      <w:bookmarkStart w:id="1086" w:name="_Toc106693871"/>
      <w:r>
        <w:t>6.2.5.1</w:t>
      </w:r>
      <w:r w:rsidRPr="007E6407">
        <w:tab/>
      </w:r>
      <w:r>
        <w:t>General</w:t>
      </w:r>
      <w:bookmarkEnd w:id="1084"/>
      <w:bookmarkEnd w:id="1085"/>
      <w:bookmarkEnd w:id="1086"/>
    </w:p>
    <w:p w14:paraId="2A0B67BB" w14:textId="77777777" w:rsidR="00DF151E" w:rsidRDefault="00DF151E" w:rsidP="00DF151E">
      <w:pPr>
        <w:pStyle w:val="Heading5"/>
      </w:pPr>
      <w:bookmarkStart w:id="1087" w:name="_Toc20232139"/>
      <w:bookmarkStart w:id="1088" w:name="_Toc27745461"/>
      <w:bookmarkStart w:id="1089" w:name="_Toc106693872"/>
      <w:r>
        <w:t>6.2.5.1.1</w:t>
      </w:r>
      <w:r w:rsidRPr="007E6407">
        <w:tab/>
      </w:r>
      <w:r>
        <w:t>QoS rules</w:t>
      </w:r>
      <w:bookmarkEnd w:id="1087"/>
      <w:bookmarkEnd w:id="1088"/>
      <w:bookmarkEnd w:id="1089"/>
    </w:p>
    <w:p w14:paraId="12973AEE" w14:textId="77777777" w:rsidR="00DF151E" w:rsidRDefault="00DF151E" w:rsidP="00DF151E">
      <w:pPr>
        <w:pStyle w:val="Heading6"/>
      </w:pPr>
      <w:bookmarkStart w:id="1090" w:name="_Toc20232140"/>
      <w:bookmarkStart w:id="1091" w:name="_Toc27745462"/>
      <w:bookmarkStart w:id="1092" w:name="_Toc106693873"/>
      <w:r>
        <w:t>6.2.5.1.1.1</w:t>
      </w:r>
      <w:r w:rsidRPr="007E6407">
        <w:tab/>
      </w:r>
      <w:r>
        <w:t>General</w:t>
      </w:r>
      <w:bookmarkEnd w:id="1090"/>
      <w:bookmarkEnd w:id="1091"/>
      <w:bookmarkEnd w:id="1092"/>
    </w:p>
    <w:p w14:paraId="4EBC6AF4" w14:textId="77777777" w:rsidR="00DF151E" w:rsidRDefault="00DF151E" w:rsidP="00DF151E">
      <w:pPr>
        <w:rPr>
          <w:noProof/>
          <w:lang w:val="en-US"/>
        </w:rPr>
      </w:pPr>
      <w:r>
        <w:t xml:space="preserve">In a PDU session of IPv4, IPv6, IPv4v6 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14:paraId="2D5FF476" w14:textId="77777777" w:rsidR="00DF151E" w:rsidRDefault="00DF151E" w:rsidP="00DF151E">
      <w:pPr>
        <w:rPr>
          <w:noProof/>
          <w:lang w:val="en-US"/>
        </w:rPr>
      </w:pPr>
      <w:r>
        <w:rPr>
          <w:noProof/>
          <w:lang w:val="en-US"/>
        </w:rPr>
        <w:t>In a PDU session of Unstructured PDU session type, all UL user data packets are associated with the same QoS flow.</w:t>
      </w:r>
    </w:p>
    <w:p w14:paraId="55321E8B" w14:textId="77777777" w:rsidR="00DF151E" w:rsidRDefault="00DF151E" w:rsidP="00DF151E">
      <w:pPr>
        <w:pStyle w:val="Heading6"/>
      </w:pPr>
      <w:bookmarkStart w:id="1093" w:name="_Toc20232141"/>
      <w:bookmarkStart w:id="1094" w:name="_Toc27745463"/>
      <w:bookmarkStart w:id="1095" w:name="_Toc106693874"/>
      <w:r>
        <w:t>6.2.5.1.1.2</w:t>
      </w:r>
      <w:r w:rsidRPr="007E6407">
        <w:tab/>
      </w:r>
      <w:r>
        <w:t>Signalled QoS rules</w:t>
      </w:r>
      <w:bookmarkEnd w:id="1093"/>
      <w:bookmarkEnd w:id="1094"/>
      <w:bookmarkEnd w:id="1095"/>
    </w:p>
    <w:p w14:paraId="7ECAA5DD" w14:textId="77777777" w:rsidR="00DF151E" w:rsidRDefault="00DF151E" w:rsidP="00DF151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14:paraId="3F4A1AA7" w14:textId="77777777" w:rsidR="00DF151E" w:rsidRDefault="00DF151E" w:rsidP="00DF151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 xml:space="preserve">QoS rules associated with a PDU session at the PDU session establishment or at </w:t>
      </w:r>
      <w:r>
        <w:rPr>
          <w:noProof/>
          <w:lang w:val="en-US"/>
        </w:rPr>
        <w:t>the PDU session modification</w:t>
      </w:r>
      <w:r w:rsidRPr="00474451">
        <w:rPr>
          <w:noProof/>
          <w:lang w:val="en-US"/>
        </w:rPr>
        <w:t>.</w:t>
      </w:r>
    </w:p>
    <w:p w14:paraId="18ED4CD1" w14:textId="77777777" w:rsidR="00DF151E" w:rsidRPr="00474451" w:rsidRDefault="00DF151E" w:rsidP="00DF151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14:paraId="62A8A0BA" w14:textId="77777777" w:rsidR="00DF151E" w:rsidRDefault="00DF151E" w:rsidP="00DF151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14:paraId="7A2ADF40" w14:textId="77777777" w:rsidR="00DF151E" w:rsidRPr="00474451" w:rsidRDefault="00DF151E" w:rsidP="00DF151E">
      <w:pPr>
        <w:pStyle w:val="B1"/>
        <w:rPr>
          <w:noProof/>
          <w:lang w:val="en-US"/>
        </w:rPr>
      </w:pPr>
      <w:r>
        <w:rPr>
          <w:noProof/>
          <w:lang w:val="en-US"/>
        </w:rPr>
        <w:t>b)</w:t>
      </w:r>
      <w:r>
        <w:rPr>
          <w:noProof/>
          <w:lang w:val="en-US"/>
        </w:rPr>
        <w:tab/>
        <w:t>a QoS rule identifier (QRI);</w:t>
      </w:r>
    </w:p>
    <w:p w14:paraId="59C398BA" w14:textId="77777777" w:rsidR="00DF151E" w:rsidRPr="00474451" w:rsidRDefault="00DF151E" w:rsidP="00DF151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14:paraId="3FC708CA" w14:textId="77777777" w:rsidR="00DF151E" w:rsidRDefault="00DF151E" w:rsidP="00DF151E">
      <w:pPr>
        <w:pStyle w:val="B1"/>
        <w:rPr>
          <w:noProof/>
          <w:lang w:val="en-US"/>
        </w:rPr>
      </w:pPr>
      <w:r>
        <w:rPr>
          <w:noProof/>
          <w:lang w:val="en-US"/>
        </w:rPr>
        <w:t>d)</w:t>
      </w:r>
      <w:r w:rsidRPr="00474451">
        <w:rPr>
          <w:noProof/>
          <w:lang w:val="en-US"/>
        </w:rPr>
        <w:tab/>
      </w:r>
      <w:r>
        <w:rPr>
          <w:noProof/>
          <w:lang w:val="en-US"/>
        </w:rPr>
        <w:t xml:space="preserve">optionally, </w:t>
      </w:r>
      <w:r w:rsidRPr="00474451">
        <w:rPr>
          <w:noProof/>
          <w:lang w:val="en-US"/>
        </w:rPr>
        <w:t>a set of packet filters</w:t>
      </w:r>
      <w:r>
        <w:rPr>
          <w:noProof/>
          <w:lang w:val="en-US"/>
        </w:rPr>
        <w:t>; and</w:t>
      </w:r>
    </w:p>
    <w:p w14:paraId="51A8F277" w14:textId="77777777" w:rsidR="00DF151E" w:rsidRPr="00474451" w:rsidRDefault="00DF151E" w:rsidP="00DF151E">
      <w:pPr>
        <w:pStyle w:val="B1"/>
        <w:rPr>
          <w:noProof/>
          <w:lang w:val="en-US"/>
        </w:rPr>
      </w:pPr>
      <w:r>
        <w:rPr>
          <w:noProof/>
          <w:lang w:val="en-US"/>
        </w:rPr>
        <w:t>e)</w:t>
      </w:r>
      <w:r>
        <w:rPr>
          <w:noProof/>
          <w:lang w:val="en-US"/>
        </w:rPr>
        <w:tab/>
        <w:t>a precedence value.</w:t>
      </w:r>
    </w:p>
    <w:p w14:paraId="596AAB33" w14:textId="77777777" w:rsidR="00DF151E" w:rsidRDefault="00DF151E" w:rsidP="00DF151E">
      <w:pPr>
        <w:pStyle w:val="NO"/>
        <w:rPr>
          <w:noProof/>
          <w:lang w:val="en-US"/>
        </w:rPr>
      </w:pPr>
      <w:r>
        <w:rPr>
          <w:noProof/>
          <w:lang w:val="en-US"/>
        </w:rPr>
        <w:t>NOTE:</w:t>
      </w:r>
      <w:r>
        <w:rPr>
          <w:noProof/>
          <w:lang w:val="en-US"/>
        </w:rPr>
        <w:tab/>
        <w:t>T</w:t>
      </w:r>
      <w:r w:rsidRPr="008B1D1A">
        <w:rPr>
          <w:noProof/>
          <w:lang w:val="en-US"/>
        </w:rPr>
        <w:t>he defa</w:t>
      </w:r>
      <w:r>
        <w:rPr>
          <w:noProof/>
          <w:lang w:val="en-US"/>
        </w:rPr>
        <w:t>ult QoS rule indication (DQR</w:t>
      </w:r>
      <w:r w:rsidRPr="008B1D1A">
        <w:rPr>
          <w:noProof/>
          <w:lang w:val="en-US"/>
        </w:rPr>
        <w:t xml:space="preserve">) of a signalled QoS rule </w:t>
      </w:r>
      <w:r>
        <w:rPr>
          <w:noProof/>
          <w:lang w:val="en-US"/>
        </w:rPr>
        <w:t xml:space="preserve">cannot </w:t>
      </w:r>
      <w:r w:rsidRPr="008B1D1A">
        <w:rPr>
          <w:noProof/>
          <w:lang w:val="en-US"/>
        </w:rPr>
        <w:t>be changed</w:t>
      </w:r>
      <w:r>
        <w:rPr>
          <w:noProof/>
          <w:lang w:val="en-US"/>
        </w:rPr>
        <w:t>.</w:t>
      </w:r>
    </w:p>
    <w:p w14:paraId="6C36B9E9" w14:textId="77777777" w:rsidR="00DF151E" w:rsidRDefault="00DF151E" w:rsidP="00DF151E">
      <w:pPr>
        <w:rPr>
          <w:noProof/>
          <w:lang w:val="en-US"/>
        </w:rPr>
      </w:pPr>
      <w:r>
        <w:rPr>
          <w:noProof/>
          <w:lang w:val="en-US"/>
        </w:rPr>
        <w:t>For case d) above:</w:t>
      </w:r>
    </w:p>
    <w:p w14:paraId="0A871F8D" w14:textId="77777777" w:rsidR="00DF151E" w:rsidRDefault="00DF151E" w:rsidP="00DF151E">
      <w:pPr>
        <w:pStyle w:val="B2"/>
        <w:rPr>
          <w:noProof/>
          <w:lang w:val="en-US"/>
        </w:rPr>
      </w:pPr>
      <w:r>
        <w:rPr>
          <w:noProof/>
          <w:lang w:val="en-US"/>
        </w:rPr>
        <w:t>1)</w:t>
      </w:r>
      <w:r>
        <w:rPr>
          <w:noProof/>
          <w:lang w:val="en-US"/>
        </w:rPr>
        <w:tab/>
        <w:t>If the QoS rule is the default rule of a PDU session of IPv4, IPv6, IPv4v6 or Ethernet PDU session type, the set of packet filters contains zero or more packet filters for DL direction, and may additionaly contain one of the following:</w:t>
      </w:r>
    </w:p>
    <w:p w14:paraId="7CD21A18" w14:textId="77777777" w:rsidR="00DF151E" w:rsidRDefault="00DF151E" w:rsidP="00DF151E">
      <w:pPr>
        <w:pStyle w:val="B3"/>
        <w:rPr>
          <w:noProof/>
          <w:lang w:val="en-US"/>
        </w:rPr>
      </w:pPr>
      <w:r>
        <w:rPr>
          <w:noProof/>
          <w:lang w:val="en-US"/>
        </w:rPr>
        <w:t>A)</w:t>
      </w:r>
      <w:r>
        <w:rPr>
          <w:noProof/>
          <w:lang w:val="en-US"/>
        </w:rPr>
        <w:tab/>
        <w:t>a match-all packet filter for UL direction;</w:t>
      </w:r>
    </w:p>
    <w:p w14:paraId="233FFB90" w14:textId="77777777" w:rsidR="00DF151E" w:rsidRDefault="00DF151E" w:rsidP="00DF151E">
      <w:pPr>
        <w:pStyle w:val="B3"/>
        <w:rPr>
          <w:noProof/>
          <w:lang w:val="en-US"/>
        </w:rPr>
      </w:pPr>
      <w:r>
        <w:rPr>
          <w:noProof/>
          <w:lang w:val="en-US"/>
        </w:rPr>
        <w:t>B)</w:t>
      </w:r>
      <w:r>
        <w:rPr>
          <w:noProof/>
          <w:lang w:val="en-US"/>
        </w:rPr>
        <w:tab/>
        <w:t>a match-all packet filter for UL and DL directions;</w:t>
      </w:r>
    </w:p>
    <w:p w14:paraId="68A28C11" w14:textId="77777777" w:rsidR="00DF151E" w:rsidRDefault="00DF151E" w:rsidP="00DF151E">
      <w:pPr>
        <w:pStyle w:val="B3"/>
        <w:rPr>
          <w:noProof/>
          <w:lang w:val="en-US"/>
        </w:rPr>
      </w:pPr>
      <w:r>
        <w:rPr>
          <w:noProof/>
          <w:lang w:val="en-US"/>
        </w:rPr>
        <w:t>C)</w:t>
      </w:r>
      <w:r>
        <w:rPr>
          <w:noProof/>
          <w:lang w:val="en-US"/>
        </w:rPr>
        <w:tab/>
        <w:t xml:space="preserve">zero or more packet filters for UL direction </w:t>
      </w:r>
      <w:r>
        <w:t>(other than the</w:t>
      </w:r>
      <w:r w:rsidRPr="002812B7">
        <w:t xml:space="preserve"> match-all packet filter for UL direction</w:t>
      </w:r>
      <w:r>
        <w:t>);</w:t>
      </w:r>
    </w:p>
    <w:p w14:paraId="3EE45054" w14:textId="77777777" w:rsidR="00DF151E" w:rsidRDefault="00DF151E" w:rsidP="00DF151E">
      <w:pPr>
        <w:pStyle w:val="B3"/>
      </w:pPr>
      <w:r>
        <w:rPr>
          <w:noProof/>
          <w:lang w:val="en-US"/>
        </w:rPr>
        <w:t>D)</w:t>
      </w:r>
      <w:r>
        <w:rPr>
          <w:noProof/>
          <w:lang w:val="en-US"/>
        </w:rPr>
        <w:tab/>
        <w:t xml:space="preserve">zero or more packet filters for UL and DL directions </w:t>
      </w:r>
      <w:r>
        <w:t>(other than the</w:t>
      </w:r>
      <w:r w:rsidRPr="002812B7">
        <w:t xml:space="preserve"> match-all packet filter for UL and DL directions</w:t>
      </w:r>
      <w:r>
        <w:t>); or</w:t>
      </w:r>
    </w:p>
    <w:p w14:paraId="57EA6C6C" w14:textId="77777777" w:rsidR="00DF151E" w:rsidRDefault="00DF151E" w:rsidP="00DF151E">
      <w:pPr>
        <w:pStyle w:val="B3"/>
      </w:pPr>
      <w:r>
        <w:t>E)</w:t>
      </w:r>
      <w:r>
        <w:tab/>
      </w:r>
      <w:r>
        <w:rPr>
          <w:noProof/>
          <w:lang w:val="en-US"/>
        </w:rPr>
        <w:t xml:space="preserve">one or more packet filters for UL direction </w:t>
      </w:r>
      <w:r>
        <w:t>(other than the</w:t>
      </w:r>
      <w:r w:rsidRPr="002812B7">
        <w:t xml:space="preserve"> match-all packet filter for UL direction</w:t>
      </w:r>
      <w:r>
        <w:t xml:space="preserve">) and </w:t>
      </w:r>
      <w:r>
        <w:rPr>
          <w:noProof/>
          <w:lang w:val="en-US"/>
        </w:rPr>
        <w:t xml:space="preserve">one or more packet filters for UL and DL directions </w:t>
      </w:r>
      <w:r>
        <w:t>(other than the</w:t>
      </w:r>
      <w:r w:rsidRPr="002812B7">
        <w:t xml:space="preserve"> match-all packet filter for UL and DL directions</w:t>
      </w:r>
      <w:r>
        <w:t>)</w:t>
      </w:r>
      <w:r w:rsidRPr="0055470F">
        <w:t>.</w:t>
      </w:r>
    </w:p>
    <w:p w14:paraId="574E5721" w14:textId="77777777" w:rsidR="00DF151E" w:rsidRDefault="00DF151E" w:rsidP="00DF151E">
      <w:pPr>
        <w:pStyle w:val="B2"/>
        <w:rPr>
          <w:noProof/>
          <w:lang w:val="en-US"/>
        </w:rPr>
      </w:pPr>
      <w:r w:rsidRPr="00340F17">
        <w:rPr>
          <w:noProof/>
          <w:lang w:val="en-US"/>
        </w:rPr>
        <w:tab/>
        <w:t xml:space="preserve">The set of packet filters </w:t>
      </w:r>
      <w:r>
        <w:rPr>
          <w:noProof/>
          <w:lang w:val="en-US"/>
        </w:rPr>
        <w:t>for the default rule shall not be empty</w:t>
      </w:r>
      <w:r w:rsidRPr="00340F17">
        <w:rPr>
          <w:noProof/>
          <w:lang w:val="en-US"/>
        </w:rPr>
        <w:t>.</w:t>
      </w:r>
      <w:r>
        <w:rPr>
          <w:noProof/>
          <w:lang w:val="en-US"/>
        </w:rPr>
        <w:t xml:space="preserve"> If the default QoS rule contains a match-all packet filter, then the highest precedence value shall be used for the default QoS rule.</w:t>
      </w:r>
    </w:p>
    <w:p w14:paraId="73717C67" w14:textId="77777777" w:rsidR="00DF151E" w:rsidRDefault="00DF151E" w:rsidP="00DF151E">
      <w:pPr>
        <w:pStyle w:val="B2"/>
        <w:rPr>
          <w:noProof/>
          <w:lang w:val="en-US"/>
        </w:rPr>
      </w:pPr>
      <w:r>
        <w:rPr>
          <w:noProof/>
          <w:lang w:val="en-US"/>
        </w:rPr>
        <w:t>2)</w:t>
      </w:r>
      <w:r>
        <w:rPr>
          <w:noProof/>
          <w:lang w:val="en-US"/>
        </w:rPr>
        <w:tab/>
        <w:t>If the QoS rule is a QoS rule of a PDU session of IPv4, IPv6, IPv4v6 or Ethernet PDU session type and is not the default QoS rule, the set of packet filters contains</w:t>
      </w:r>
      <w:r w:rsidRPr="000624F3">
        <w:rPr>
          <w:noProof/>
          <w:lang w:val="en-US"/>
        </w:rPr>
        <w:t xml:space="preserve"> </w:t>
      </w:r>
      <w:r>
        <w:rPr>
          <w:noProof/>
          <w:lang w:val="en-US"/>
        </w:rPr>
        <w:t>zero or more packet filters for the DL direction, and may additionally contain one of the following:</w:t>
      </w:r>
    </w:p>
    <w:p w14:paraId="63BE7F71" w14:textId="77777777" w:rsidR="00DF151E" w:rsidRDefault="00DF151E" w:rsidP="00DF151E">
      <w:pPr>
        <w:pStyle w:val="B3"/>
        <w:rPr>
          <w:noProof/>
          <w:lang w:val="en-US"/>
        </w:rPr>
      </w:pPr>
      <w:r>
        <w:rPr>
          <w:noProof/>
          <w:lang w:val="en-US"/>
        </w:rPr>
        <w:t>A)</w:t>
      </w:r>
      <w:r>
        <w:rPr>
          <w:noProof/>
          <w:lang w:val="en-US"/>
        </w:rPr>
        <w:tab/>
        <w:t xml:space="preserve">zero or more packet filters for UL direction </w:t>
      </w:r>
      <w:r w:rsidRPr="0055470F">
        <w:rPr>
          <w:noProof/>
          <w:lang w:val="en-US"/>
        </w:rPr>
        <w:t>(other than the match-all packet filter for UL direction)</w:t>
      </w:r>
      <w:r>
        <w:rPr>
          <w:noProof/>
          <w:lang w:val="en-US"/>
        </w:rPr>
        <w:t>;</w:t>
      </w:r>
      <w:r w:rsidRPr="0055470F">
        <w:rPr>
          <w:noProof/>
          <w:lang w:val="en-US"/>
        </w:rPr>
        <w:t xml:space="preserve"> </w:t>
      </w:r>
      <w:r>
        <w:rPr>
          <w:noProof/>
          <w:lang w:val="en-US"/>
        </w:rPr>
        <w:t>and</w:t>
      </w:r>
    </w:p>
    <w:p w14:paraId="1E2BEDFD" w14:textId="77777777" w:rsidR="00DF151E" w:rsidRDefault="00DF151E" w:rsidP="00DF151E">
      <w:pPr>
        <w:pStyle w:val="B3"/>
        <w:rPr>
          <w:noProof/>
          <w:lang w:val="en-US"/>
        </w:rPr>
      </w:pPr>
      <w:r>
        <w:rPr>
          <w:noProof/>
          <w:lang w:val="en-US"/>
        </w:rPr>
        <w:t>B)</w:t>
      </w:r>
      <w:r>
        <w:rPr>
          <w:noProof/>
          <w:lang w:val="en-US"/>
        </w:rPr>
        <w:tab/>
        <w:t xml:space="preserve">zero or more packet filters for both UL and DL directions </w:t>
      </w:r>
      <w:r w:rsidRPr="0055470F">
        <w:rPr>
          <w:noProof/>
          <w:lang w:val="en-US"/>
        </w:rPr>
        <w:t>(other than the match-all packet filter for UL and DL directions)</w:t>
      </w:r>
      <w:r>
        <w:rPr>
          <w:noProof/>
          <w:lang w:val="en-US"/>
        </w:rPr>
        <w:t>.</w:t>
      </w:r>
    </w:p>
    <w:p w14:paraId="1655D7E2" w14:textId="77777777" w:rsidR="00DF151E" w:rsidRDefault="00DF151E" w:rsidP="00DF151E">
      <w:pPr>
        <w:pStyle w:val="B3"/>
        <w:rPr>
          <w:noProof/>
          <w:lang w:val="en-US"/>
        </w:rPr>
      </w:pPr>
      <w:r w:rsidRPr="00340F17">
        <w:rPr>
          <w:noProof/>
          <w:lang w:val="en-US"/>
        </w:rPr>
        <w:lastRenderedPageBreak/>
        <w:t xml:space="preserve">The set of packet filters </w:t>
      </w:r>
      <w:r>
        <w:rPr>
          <w:noProof/>
          <w:lang w:val="en-US"/>
        </w:rPr>
        <w:t>for a QoS rule which is not the default QoS rule shall not be empty</w:t>
      </w:r>
      <w:r w:rsidRPr="00340F17">
        <w:rPr>
          <w:noProof/>
          <w:lang w:val="en-US"/>
        </w:rPr>
        <w:t>.</w:t>
      </w:r>
    </w:p>
    <w:p w14:paraId="7647ABD3" w14:textId="77777777" w:rsidR="00DF151E" w:rsidRDefault="00DF151E" w:rsidP="00DF151E">
      <w:pPr>
        <w:pStyle w:val="B2"/>
      </w:pPr>
      <w:r w:rsidRPr="007064A3">
        <w:t>3)</w:t>
      </w:r>
      <w:r w:rsidRPr="007064A3">
        <w:tab/>
        <w:t>For PDU session of unstructured PDU session type, there is only one QoS rule associated with it and the set of packet filters of that QoS rule is empty.</w:t>
      </w:r>
    </w:p>
    <w:p w14:paraId="3697BCBB" w14:textId="77777777" w:rsidR="00DF151E" w:rsidRDefault="00DF151E" w:rsidP="00DF151E">
      <w:pPr>
        <w:rPr>
          <w:noProof/>
          <w:lang w:val="en-US"/>
        </w:rPr>
      </w:pPr>
      <w:r>
        <w:rPr>
          <w:noProof/>
          <w:lang w:val="en-US"/>
        </w:rPr>
        <w:t>If the UE requests a new QoS rule, it shall assign a precedence value for the signalled QoS rule which is not in the range from 70 to 99 (decimal).</w:t>
      </w:r>
    </w:p>
    <w:p w14:paraId="76302E2B" w14:textId="77777777" w:rsidR="00DF151E" w:rsidRDefault="00DF151E" w:rsidP="00DF151E">
      <w:pPr>
        <w:rPr>
          <w:noProof/>
          <w:lang w:val="en-US"/>
        </w:rPr>
      </w:pPr>
      <w:r>
        <w:rPr>
          <w:noProof/>
          <w:lang w:val="en-US"/>
        </w:rPr>
        <w:t>Within a PDU session:</w:t>
      </w:r>
    </w:p>
    <w:p w14:paraId="31681877" w14:textId="77777777" w:rsidR="00DF151E" w:rsidRPr="00BA5A72" w:rsidRDefault="00DF151E" w:rsidP="00DF151E">
      <w:pPr>
        <w:pStyle w:val="B1"/>
      </w:pPr>
      <w:r w:rsidRPr="00BA5A72">
        <w:t>a)</w:t>
      </w:r>
      <w:r w:rsidRPr="00BA5A72">
        <w:tab/>
        <w:t>each signalled QoS rule has a unique QRI;</w:t>
      </w:r>
    </w:p>
    <w:p w14:paraId="017F55FD" w14:textId="77777777" w:rsidR="00DF151E" w:rsidRPr="00BA5A72" w:rsidRDefault="00DF151E" w:rsidP="00DF151E">
      <w:pPr>
        <w:pStyle w:val="B1"/>
      </w:pPr>
      <w:r w:rsidRPr="00BA5A72">
        <w:t>b)</w:t>
      </w:r>
      <w:r w:rsidRPr="00BA5A72">
        <w:tab/>
        <w:t>there is at least one signalled QoS rule;</w:t>
      </w:r>
    </w:p>
    <w:p w14:paraId="0D128CB3" w14:textId="77777777" w:rsidR="00DF151E" w:rsidRPr="00BA5A72" w:rsidRDefault="00DF151E" w:rsidP="00DF151E">
      <w:pPr>
        <w:pStyle w:val="B1"/>
      </w:pPr>
      <w:r w:rsidRPr="00BA5A72">
        <w:t>c)</w:t>
      </w:r>
      <w:r w:rsidRPr="00BA5A72">
        <w:tab/>
        <w:t>one signalled QoS rule is the default QoS rule;</w:t>
      </w:r>
      <w:r>
        <w:t xml:space="preserve"> and</w:t>
      </w:r>
    </w:p>
    <w:p w14:paraId="1BAC74F0" w14:textId="77777777" w:rsidR="00DF151E" w:rsidRPr="00BA5A72" w:rsidRDefault="00DF151E" w:rsidP="00DF151E">
      <w:pPr>
        <w:pStyle w:val="B1"/>
      </w:pPr>
      <w:r w:rsidRPr="00BA5A72">
        <w:t>d)</w:t>
      </w:r>
      <w:r w:rsidRPr="00BA5A72">
        <w:tab/>
        <w:t>there can be zero, one or more signalled QoS rules associated with a given QFI</w:t>
      </w:r>
      <w:r>
        <w:t>.</w:t>
      </w:r>
    </w:p>
    <w:p w14:paraId="420EEC39" w14:textId="77777777" w:rsidR="00DF151E" w:rsidRDefault="00DF151E" w:rsidP="00DF151E">
      <w:pPr>
        <w:pStyle w:val="Heading6"/>
      </w:pPr>
      <w:bookmarkStart w:id="1096" w:name="_Toc20232142"/>
      <w:bookmarkStart w:id="1097" w:name="_Toc27745464"/>
      <w:bookmarkStart w:id="1098" w:name="_Toc106693875"/>
      <w:r>
        <w:t>6.2.5.1.1.3</w:t>
      </w:r>
      <w:r w:rsidRPr="007E6407">
        <w:tab/>
      </w:r>
      <w:r>
        <w:t>Derived QoS rules</w:t>
      </w:r>
      <w:bookmarkEnd w:id="1096"/>
      <w:bookmarkEnd w:id="1097"/>
      <w:bookmarkEnd w:id="1098"/>
    </w:p>
    <w:p w14:paraId="51891E69" w14:textId="77777777" w:rsidR="00DF151E" w:rsidRDefault="00DF151E" w:rsidP="00DF151E">
      <w:r>
        <w:t>Derived QoS rules are applicable only for PDU session of IPv4, IPv6</w:t>
      </w:r>
      <w:r>
        <w:rPr>
          <w:noProof/>
          <w:lang w:val="en-US"/>
        </w:rPr>
        <w:t>, IPv4v6</w:t>
      </w:r>
      <w:r>
        <w:t xml:space="preserve"> or Ethernet PDU session type.</w:t>
      </w:r>
    </w:p>
    <w:p w14:paraId="14608042" w14:textId="77777777" w:rsidR="00DF151E" w:rsidRDefault="00DF151E" w:rsidP="00DF151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14:paraId="55251CD9" w14:textId="77777777" w:rsidR="00DF151E" w:rsidRDefault="00DF151E" w:rsidP="00DF151E">
      <w:pPr>
        <w:rPr>
          <w:noProof/>
          <w:lang w:val="en-US"/>
        </w:rPr>
      </w:pPr>
      <w:r>
        <w:rPr>
          <w:noProof/>
          <w:lang w:val="en-US"/>
        </w:rPr>
        <w:t xml:space="preserve">Each derived QoS rule contains: </w:t>
      </w:r>
    </w:p>
    <w:p w14:paraId="0BD08581" w14:textId="77777777" w:rsidR="00DF151E" w:rsidRPr="00474451" w:rsidRDefault="00DF151E" w:rsidP="00DF151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14:paraId="599E6314" w14:textId="77777777" w:rsidR="00DF151E" w:rsidRDefault="00DF151E" w:rsidP="00DF151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14:paraId="2C4BDF77" w14:textId="77777777" w:rsidR="00DF151E" w:rsidRDefault="00DF151E" w:rsidP="00DF151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14:paraId="75C8B2F7" w14:textId="77777777" w:rsidR="00DF151E" w:rsidRDefault="00DF151E" w:rsidP="00DF151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14:paraId="2F86ACA9" w14:textId="77777777" w:rsidR="00DF151E" w:rsidRDefault="00DF151E" w:rsidP="00DF151E">
      <w:pPr>
        <w:rPr>
          <w:noProof/>
          <w:lang w:val="en-US"/>
        </w:rPr>
      </w:pPr>
      <w:r>
        <w:rPr>
          <w:noProof/>
          <w:lang w:val="en-US"/>
        </w:rPr>
        <w:t>Within a PDU session:</w:t>
      </w:r>
    </w:p>
    <w:p w14:paraId="5C9A9DD8" w14:textId="77777777" w:rsidR="00DF151E" w:rsidRDefault="00DF151E" w:rsidP="00DF151E">
      <w:pPr>
        <w:pStyle w:val="B1"/>
        <w:rPr>
          <w:noProof/>
          <w:lang w:val="en-US"/>
        </w:rPr>
      </w:pPr>
      <w:r>
        <w:rPr>
          <w:noProof/>
          <w:lang w:val="en-US"/>
        </w:rPr>
        <w:t>a)</w:t>
      </w:r>
      <w:r>
        <w:rPr>
          <w:noProof/>
          <w:lang w:val="en-US"/>
        </w:rPr>
        <w:tab/>
        <w:t>there can be zero, one or more derived QoS rules associated with a given QFI; and</w:t>
      </w:r>
    </w:p>
    <w:p w14:paraId="32A64821" w14:textId="77777777" w:rsidR="00DF151E" w:rsidRDefault="00DF151E" w:rsidP="00DF151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14:paraId="3029D99B" w14:textId="77777777" w:rsidR="00DF151E" w:rsidRPr="007F1E57" w:rsidRDefault="00DF151E" w:rsidP="00DF151E">
      <w:pPr>
        <w:rPr>
          <w:noProof/>
          <w:lang w:val="en-US"/>
        </w:rPr>
      </w:pPr>
      <w:r>
        <w:t xml:space="preserve">In the UE, a timer T3583 runs for each </w:t>
      </w:r>
      <w:r>
        <w:rPr>
          <w:noProof/>
          <w:lang w:val="en-US"/>
        </w:rPr>
        <w:t>derived QoS rule.</w:t>
      </w:r>
    </w:p>
    <w:p w14:paraId="508DCAF3" w14:textId="77777777" w:rsidR="00DF151E" w:rsidRDefault="00DF151E" w:rsidP="00DF151E">
      <w:pPr>
        <w:pStyle w:val="Heading6"/>
      </w:pPr>
      <w:bookmarkStart w:id="1099" w:name="_Toc20232143"/>
      <w:bookmarkStart w:id="1100" w:name="_Toc27745465"/>
      <w:bookmarkStart w:id="1101" w:name="_Toc106693876"/>
      <w:r>
        <w:t>6.2.5.1.1.4</w:t>
      </w:r>
      <w:r w:rsidRPr="007E6407">
        <w:tab/>
      </w:r>
      <w:r>
        <w:t>QoS flow descriptions</w:t>
      </w:r>
      <w:bookmarkEnd w:id="1099"/>
      <w:bookmarkEnd w:id="1100"/>
      <w:bookmarkEnd w:id="1101"/>
    </w:p>
    <w:p w14:paraId="6AAFBC98" w14:textId="77777777" w:rsidR="00DF151E" w:rsidRDefault="00DF151E" w:rsidP="00DF151E">
      <w:pPr>
        <w:rPr>
          <w:noProof/>
          <w:lang w:val="en-US"/>
        </w:rPr>
      </w:pPr>
      <w:r w:rsidRPr="00474451">
        <w:rPr>
          <w:noProof/>
          <w:lang w:val="en-US"/>
        </w:rPr>
        <w:t xml:space="preserve">The network can </w:t>
      </w:r>
      <w:r>
        <w:rPr>
          <w:noProof/>
          <w:lang w:val="en-US"/>
        </w:rPr>
        <w:t xml:space="preserve">also </w:t>
      </w:r>
      <w:r w:rsidRPr="00474451">
        <w:rPr>
          <w:noProof/>
          <w:lang w:val="en-US"/>
        </w:rPr>
        <w:t xml:space="preserve">provide the UE with one or more QoS </w:t>
      </w:r>
      <w:r>
        <w:rPr>
          <w:noProof/>
          <w:lang w:val="en-US"/>
        </w:rPr>
        <w:t xml:space="preserve">flow descriptions </w:t>
      </w:r>
      <w:r w:rsidRPr="00474451">
        <w:rPr>
          <w:noProof/>
          <w:lang w:val="en-US"/>
        </w:rPr>
        <w:t xml:space="preserve">associated with a PDU session at the PDU session establishment or at </w:t>
      </w:r>
      <w:r>
        <w:rPr>
          <w:noProof/>
          <w:lang w:val="en-US"/>
        </w:rPr>
        <w:t>the PDU session modification</w:t>
      </w:r>
      <w:r w:rsidRPr="00474451">
        <w:rPr>
          <w:noProof/>
          <w:lang w:val="en-US"/>
        </w:rPr>
        <w:t>.</w:t>
      </w:r>
    </w:p>
    <w:p w14:paraId="72E2F7C5" w14:textId="77777777" w:rsidR="00DF151E" w:rsidRPr="008921AA" w:rsidRDefault="00DF151E" w:rsidP="00DF151E">
      <w:r>
        <w:t xml:space="preserve">Each </w:t>
      </w:r>
      <w:r w:rsidRPr="00474451">
        <w:rPr>
          <w:noProof/>
          <w:lang w:val="en-US"/>
        </w:rPr>
        <w:t xml:space="preserve">QoS </w:t>
      </w:r>
      <w:r>
        <w:rPr>
          <w:noProof/>
          <w:lang w:val="en-US"/>
        </w:rPr>
        <w:t>flow description</w:t>
      </w:r>
      <w:r>
        <w:t xml:space="preserve"> contains:</w:t>
      </w:r>
    </w:p>
    <w:p w14:paraId="084837A2" w14:textId="77777777" w:rsidR="00DF151E" w:rsidRPr="00474451" w:rsidRDefault="00DF151E" w:rsidP="00DF151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14:paraId="558AE717" w14:textId="77777777" w:rsidR="00DF151E" w:rsidRDefault="00DF151E" w:rsidP="00DF151E">
      <w:pPr>
        <w:pStyle w:val="B1"/>
        <w:rPr>
          <w:noProof/>
          <w:lang w:val="en-US"/>
        </w:rPr>
      </w:pPr>
      <w:r>
        <w:rPr>
          <w:noProof/>
          <w:lang w:val="en-US"/>
        </w:rPr>
        <w:t>b)</w:t>
      </w:r>
      <w:r w:rsidRPr="00474451">
        <w:rPr>
          <w:noProof/>
          <w:lang w:val="en-US"/>
        </w:rPr>
        <w:tab/>
      </w:r>
      <w:r>
        <w:rPr>
          <w:noProof/>
          <w:lang w:val="en-US"/>
        </w:rPr>
        <w:t>if the flow is a GBR QoS flow:</w:t>
      </w:r>
    </w:p>
    <w:p w14:paraId="4CD041C2" w14:textId="77777777" w:rsidR="00DF151E" w:rsidRPr="00474451" w:rsidRDefault="00DF151E" w:rsidP="00DF151E">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14:paraId="6C779899" w14:textId="77777777" w:rsidR="00DF151E" w:rsidRPr="00474451" w:rsidRDefault="00DF151E" w:rsidP="00DF151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14:paraId="43261FB7" w14:textId="77777777" w:rsidR="00DF151E" w:rsidRPr="00474451" w:rsidRDefault="00DF151E" w:rsidP="00DF151E">
      <w:pPr>
        <w:pStyle w:val="B2"/>
        <w:rPr>
          <w:noProof/>
          <w:lang w:val="en-US"/>
        </w:rPr>
      </w:pPr>
      <w:r>
        <w:rPr>
          <w:noProof/>
          <w:lang w:val="en-US"/>
        </w:rPr>
        <w:t>3)</w:t>
      </w:r>
      <w:r>
        <w:rPr>
          <w:noProof/>
          <w:lang w:val="en-US"/>
        </w:rPr>
        <w:tab/>
      </w:r>
      <w:r w:rsidRPr="00474451">
        <w:rPr>
          <w:noProof/>
          <w:lang w:val="en-US"/>
        </w:rPr>
        <w:t>Maxi</w:t>
      </w:r>
      <w:r>
        <w:rPr>
          <w:noProof/>
          <w:lang w:val="en-US"/>
        </w:rPr>
        <w:t>mum flow bit rate (MFBR) for UL;</w:t>
      </w:r>
    </w:p>
    <w:p w14:paraId="289B8C52" w14:textId="77777777" w:rsidR="00DF151E" w:rsidRDefault="00DF151E" w:rsidP="00DF151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 and</w:t>
      </w:r>
    </w:p>
    <w:p w14:paraId="7262DB49" w14:textId="77777777" w:rsidR="00DF151E" w:rsidRDefault="00DF151E" w:rsidP="00DF151E">
      <w:pPr>
        <w:pStyle w:val="B2"/>
        <w:rPr>
          <w:noProof/>
          <w:lang w:val="en-US"/>
        </w:rPr>
      </w:pPr>
      <w:r>
        <w:rPr>
          <w:noProof/>
          <w:lang w:val="en-US"/>
        </w:rPr>
        <w:t>5)</w:t>
      </w:r>
      <w:r>
        <w:rPr>
          <w:noProof/>
          <w:lang w:val="en-US"/>
        </w:rPr>
        <w:tab/>
        <w:t xml:space="preserve">optionally averaging window, </w:t>
      </w:r>
      <w:r w:rsidRPr="00E5484F">
        <w:rPr>
          <w:noProof/>
          <w:lang w:val="en-US"/>
        </w:rPr>
        <w:t>applicable for both UL and DL</w:t>
      </w:r>
      <w:r>
        <w:rPr>
          <w:noProof/>
          <w:lang w:val="en-US"/>
        </w:rPr>
        <w:t>;</w:t>
      </w:r>
    </w:p>
    <w:p w14:paraId="558373E2" w14:textId="77777777" w:rsidR="00DF151E" w:rsidRDefault="00DF151E" w:rsidP="00DF151E">
      <w:pPr>
        <w:pStyle w:val="B1"/>
        <w:rPr>
          <w:noProof/>
          <w:lang w:val="en-US"/>
        </w:rPr>
      </w:pPr>
      <w:r>
        <w:rPr>
          <w:noProof/>
          <w:lang w:val="en-US"/>
        </w:rPr>
        <w:t>c)</w:t>
      </w:r>
      <w:r w:rsidRPr="00474451">
        <w:rPr>
          <w:noProof/>
          <w:lang w:val="en-US"/>
        </w:rPr>
        <w:tab/>
      </w:r>
      <w:r>
        <w:rPr>
          <w:noProof/>
          <w:lang w:val="en-US"/>
        </w:rPr>
        <w:t>5QI, if the QFI is not the same as the 5QI of the QoS flow identified by the QFI; and</w:t>
      </w:r>
    </w:p>
    <w:p w14:paraId="2F018263" w14:textId="77777777" w:rsidR="00DF151E" w:rsidRDefault="00DF151E" w:rsidP="00DF151E">
      <w:pPr>
        <w:pStyle w:val="B1"/>
        <w:rPr>
          <w:noProof/>
          <w:lang w:val="en-US"/>
        </w:rPr>
      </w:pPr>
      <w:r>
        <w:rPr>
          <w:noProof/>
          <w:lang w:val="en-US"/>
        </w:rPr>
        <w:lastRenderedPageBreak/>
        <w:t>d</w:t>
      </w:r>
      <w:r w:rsidRPr="00FC6D6A">
        <w:t>)</w:t>
      </w:r>
      <w:r w:rsidRPr="00FC6D6A">
        <w:tab/>
      </w:r>
      <w:r>
        <w:rPr>
          <w:rFonts w:hint="eastAsia"/>
          <w:noProof/>
          <w:lang w:val="en-US"/>
        </w:rPr>
        <w:t>optionally</w:t>
      </w:r>
      <w:r>
        <w:rPr>
          <w:noProof/>
          <w:lang w:val="en-US"/>
        </w:rPr>
        <w:t>,</w:t>
      </w:r>
      <w:r>
        <w:rPr>
          <w:rFonts w:hint="eastAsia"/>
          <w:noProof/>
          <w:lang w:val="en-US"/>
        </w:rPr>
        <w:t xml:space="preserve"> a</w:t>
      </w:r>
      <w:r>
        <w:rPr>
          <w:noProof/>
          <w:lang w:val="en-US"/>
        </w:rPr>
        <w:t>n</w:t>
      </w:r>
      <w:r>
        <w:rPr>
          <w:rFonts w:hint="eastAsia"/>
          <w:noProof/>
          <w:lang w:val="en-US"/>
        </w:rPr>
        <w:t xml:space="preserve"> EPS bearer identity (EBI)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w:t>
      </w:r>
      <w:r>
        <w:rPr>
          <w:noProof/>
          <w:lang w:val="en-US"/>
        </w:rPr>
        <w:t>2</w:t>
      </w:r>
      <w:r>
        <w:rPr>
          <w:rFonts w:hint="eastAsia"/>
          <w:noProof/>
          <w:lang w:val="en-US"/>
        </w:rPr>
        <w:t> [</w:t>
      </w:r>
      <w:r>
        <w:rPr>
          <w:noProof/>
          <w:lang w:val="en-US"/>
        </w:rPr>
        <w:t>9</w:t>
      </w:r>
      <w:r>
        <w:rPr>
          <w:rFonts w:hint="eastAsia"/>
          <w:noProof/>
          <w:lang w:val="en-US"/>
        </w:rPr>
        <w:t>]</w:t>
      </w:r>
      <w:r>
        <w:rPr>
          <w:noProof/>
          <w:lang w:val="en-US"/>
        </w:rPr>
        <w:t>.</w:t>
      </w:r>
    </w:p>
    <w:p w14:paraId="67F3EF46" w14:textId="77777777" w:rsidR="00DF151E" w:rsidRDefault="00DF151E" w:rsidP="00DF151E">
      <w:pPr>
        <w:rPr>
          <w:noProof/>
          <w:lang w:val="en-US"/>
        </w:rPr>
      </w:pPr>
      <w:r>
        <w:rPr>
          <w:noProof/>
          <w:lang w:val="en-US"/>
        </w:rPr>
        <w:t xml:space="preserve">If the averaging window is not included in a </w:t>
      </w:r>
      <w:r w:rsidRPr="00474451">
        <w:rPr>
          <w:noProof/>
          <w:lang w:val="en-US"/>
        </w:rPr>
        <w:t xml:space="preserve">QoS </w:t>
      </w:r>
      <w:r>
        <w:rPr>
          <w:noProof/>
          <w:lang w:val="en-US"/>
        </w:rPr>
        <w:t>flow description for a GBR QoS flow with a 5QI indicated in 3GPP TS 23.501 [8] table</w:t>
      </w:r>
      <w:r>
        <w:t> </w:t>
      </w:r>
      <w:r w:rsidRPr="00B6630E">
        <w:t>5.7.4-1</w:t>
      </w:r>
      <w:r>
        <w:rPr>
          <w:noProof/>
          <w:lang w:val="en-US"/>
        </w:rPr>
        <w:t>, the averaging window associated with the 5QI in 3GPP TS 23.501 [8] table</w:t>
      </w:r>
      <w:r>
        <w:t> </w:t>
      </w:r>
      <w:r w:rsidRPr="00B6630E">
        <w:t>5.7.4-1</w:t>
      </w:r>
      <w:r>
        <w:t xml:space="preserve"> </w:t>
      </w:r>
      <w:r>
        <w:rPr>
          <w:noProof/>
          <w:lang w:val="en-US"/>
        </w:rPr>
        <w:t>applies for the averaging window.</w:t>
      </w:r>
    </w:p>
    <w:p w14:paraId="142F2C12" w14:textId="77777777" w:rsidR="00DF151E" w:rsidRDefault="00DF151E" w:rsidP="00DF151E">
      <w:pPr>
        <w:rPr>
          <w:noProof/>
          <w:lang w:val="en-US"/>
        </w:rPr>
      </w:pPr>
      <w:r>
        <w:rPr>
          <w:noProof/>
          <w:lang w:val="en-US"/>
        </w:rPr>
        <w:t xml:space="preserve">If the averaging window is not included in a </w:t>
      </w:r>
      <w:r w:rsidRPr="00474451">
        <w:rPr>
          <w:noProof/>
          <w:lang w:val="en-US"/>
        </w:rPr>
        <w:t xml:space="preserve">QoS </w:t>
      </w:r>
      <w:r>
        <w:rPr>
          <w:noProof/>
          <w:lang w:val="en-US"/>
        </w:rPr>
        <w:t>flow description for a GBR QoS flow with a 5QI not indicated in 3GPP TS 23.501 [8]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w:t>
      </w:r>
    </w:p>
    <w:p w14:paraId="70BA67A2" w14:textId="77777777" w:rsidR="00DF151E" w:rsidRDefault="00DF151E" w:rsidP="00DF151E">
      <w:pPr>
        <w:pStyle w:val="Heading5"/>
      </w:pPr>
      <w:bookmarkStart w:id="1102" w:name="_Toc20232144"/>
      <w:bookmarkStart w:id="1103" w:name="_Toc27745466"/>
      <w:bookmarkStart w:id="1104" w:name="_Toc106693877"/>
      <w:r>
        <w:t>6.2.5.1.2</w:t>
      </w:r>
      <w:r w:rsidRPr="007E6407">
        <w:tab/>
      </w:r>
      <w:r>
        <w:t>Session-AMBR</w:t>
      </w:r>
      <w:bookmarkEnd w:id="1102"/>
      <w:bookmarkEnd w:id="1103"/>
      <w:bookmarkEnd w:id="1104"/>
    </w:p>
    <w:p w14:paraId="3A269B6D" w14:textId="77777777" w:rsidR="00DF151E" w:rsidRDefault="00DF151E" w:rsidP="00DF151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14:paraId="76257BE3" w14:textId="77777777" w:rsidR="00DF151E" w:rsidRDefault="00DF151E" w:rsidP="00DF151E">
      <w:pPr>
        <w:rPr>
          <w:noProof/>
          <w:lang w:val="en-US"/>
        </w:rPr>
      </w:pPr>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14:paraId="170EA4C2" w14:textId="77777777" w:rsidR="00DF151E" w:rsidRDefault="00DF151E" w:rsidP="00DF151E">
      <w:pPr>
        <w:pStyle w:val="Heading5"/>
      </w:pPr>
      <w:bookmarkStart w:id="1105" w:name="_Toc20232145"/>
      <w:bookmarkStart w:id="1106" w:name="_Toc27745467"/>
      <w:bookmarkStart w:id="1107" w:name="_Toc106693878"/>
      <w:r>
        <w:t>6</w:t>
      </w:r>
      <w:r w:rsidRPr="00D251D1">
        <w:t>.</w:t>
      </w:r>
      <w:r>
        <w:t>2</w:t>
      </w:r>
      <w:r w:rsidRPr="00D251D1">
        <w:t>.</w:t>
      </w:r>
      <w:r>
        <w:t>5.</w:t>
      </w:r>
      <w:r w:rsidRPr="00D251D1">
        <w:t>1.</w:t>
      </w:r>
      <w:r>
        <w:t>3</w:t>
      </w:r>
      <w:r>
        <w:tab/>
        <w:t>UL user data packet matching</w:t>
      </w:r>
      <w:bookmarkEnd w:id="1105"/>
      <w:bookmarkEnd w:id="1106"/>
      <w:bookmarkEnd w:id="1107"/>
    </w:p>
    <w:p w14:paraId="27D37288" w14:textId="77777777" w:rsidR="00DF151E" w:rsidRDefault="00DF151E" w:rsidP="00DF151E">
      <w:r>
        <w:t>For PDU session of IPv4, IPv6</w:t>
      </w:r>
      <w:r>
        <w:rPr>
          <w:noProof/>
          <w:lang w:val="en-US"/>
        </w:rPr>
        <w:t>, IPv4v6</w:t>
      </w:r>
      <w:r>
        <w:t xml:space="preserve"> or Ethernet PDU session type, upon receiving an </w:t>
      </w:r>
      <w:r w:rsidRPr="00A53DC7">
        <w:t xml:space="preserve">UL user data packet </w:t>
      </w:r>
      <w:r w:rsidRPr="00C422D4">
        <w:t>from the upper layers</w:t>
      </w:r>
      <w:r>
        <w:t xml:space="preserve"> </w:t>
      </w:r>
      <w:r w:rsidRPr="00C422D4">
        <w:t xml:space="preserve">for transmission </w:t>
      </w:r>
      <w:r>
        <w:t>via</w:t>
      </w:r>
      <w:r w:rsidRPr="00A53DC7">
        <w:t xml:space="preserve"> a PDU session</w:t>
      </w:r>
      <w:r>
        <w:t>, the UE shall attempt to associate the UL user data packet with:</w:t>
      </w:r>
    </w:p>
    <w:p w14:paraId="75DD8CE4" w14:textId="77777777" w:rsidR="00DF151E" w:rsidRDefault="00DF151E" w:rsidP="00DF151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 or</w:t>
      </w:r>
    </w:p>
    <w:p w14:paraId="4F72FD97" w14:textId="77777777" w:rsidR="00DF151E" w:rsidRDefault="00DF151E" w:rsidP="00DF151E">
      <w:pPr>
        <w:pStyle w:val="B1"/>
      </w:pPr>
      <w:r>
        <w:t>b)</w:t>
      </w:r>
      <w:r>
        <w:tab/>
        <w:t>the QFI of a derived QoS rule associated with the PDU session which has the packet filter for UL direction matching the UL user data packet;</w:t>
      </w:r>
    </w:p>
    <w:p w14:paraId="09775FF4" w14:textId="77777777" w:rsidR="00DF151E" w:rsidRDefault="00DF151E" w:rsidP="00DF151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14:paraId="43A8BBCD" w14:textId="77777777" w:rsidR="00DF151E" w:rsidRDefault="00DF151E" w:rsidP="00DF151E">
      <w:pPr>
        <w:rPr>
          <w:noProof/>
          <w:lang w:val="en-US"/>
        </w:rPr>
      </w:pPr>
      <w:r>
        <w:rPr>
          <w:noProof/>
          <w:lang w:val="en-US"/>
        </w:rPr>
        <w:t>For PDU session of unstructured PDU session type, upon receiving an UL user data packet from the upper layers for transmission via a PDU session, the UE shall associate the UL user data packet with the QFI of the default QoS rule associated with the PDU session.</w:t>
      </w:r>
    </w:p>
    <w:p w14:paraId="3B398F19" w14:textId="77777777" w:rsidR="00DF151E" w:rsidRDefault="00DF151E" w:rsidP="00DF151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14:paraId="2A3393F1" w14:textId="77777777" w:rsidR="00DF151E" w:rsidRDefault="00DF151E" w:rsidP="00DF151E">
      <w:pPr>
        <w:pStyle w:val="NO"/>
      </w:pPr>
      <w:r>
        <w:t>NOTE:</w:t>
      </w:r>
      <w:r>
        <w:tab/>
        <w:t>Marking of the UL user data packet with the QFI is performed by the lower layers.</w:t>
      </w:r>
    </w:p>
    <w:p w14:paraId="17BF4092" w14:textId="77777777" w:rsidR="00DF151E" w:rsidRDefault="00DF151E" w:rsidP="00DF151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14:paraId="1F1CE779" w14:textId="77777777" w:rsidR="00DF151E" w:rsidRDefault="00DF151E" w:rsidP="00DF151E">
      <w:pPr>
        <w:pStyle w:val="Heading5"/>
      </w:pPr>
      <w:bookmarkStart w:id="1108" w:name="_Toc20232146"/>
      <w:bookmarkStart w:id="1109" w:name="_Toc27745468"/>
      <w:bookmarkStart w:id="1110" w:name="_Toc106693879"/>
      <w:r>
        <w:t>6</w:t>
      </w:r>
      <w:r w:rsidRPr="00D251D1">
        <w:t>.</w:t>
      </w:r>
      <w:r>
        <w:t>2</w:t>
      </w:r>
      <w:r w:rsidRPr="00D251D1">
        <w:t>.</w:t>
      </w:r>
      <w:r>
        <w:t>5.</w:t>
      </w:r>
      <w:r w:rsidRPr="00D251D1">
        <w:t>1.</w:t>
      </w:r>
      <w:r>
        <w:t>4</w:t>
      </w:r>
      <w:r>
        <w:tab/>
        <w:t>Reflective QoS</w:t>
      </w:r>
      <w:bookmarkEnd w:id="1108"/>
      <w:bookmarkEnd w:id="1109"/>
      <w:bookmarkEnd w:id="1110"/>
    </w:p>
    <w:p w14:paraId="32E8DCE8" w14:textId="77777777" w:rsidR="00DF151E" w:rsidRDefault="00DF151E" w:rsidP="00DF151E">
      <w:pPr>
        <w:pStyle w:val="Heading6"/>
      </w:pPr>
      <w:bookmarkStart w:id="1111" w:name="_Toc20232147"/>
      <w:bookmarkStart w:id="1112" w:name="_Toc27745469"/>
      <w:bookmarkStart w:id="1113" w:name="_Toc106693880"/>
      <w:r>
        <w:t>6.2.5.1.4.1</w:t>
      </w:r>
      <w:r>
        <w:tab/>
        <w:t>General</w:t>
      </w:r>
      <w:bookmarkEnd w:id="1111"/>
      <w:bookmarkEnd w:id="1112"/>
      <w:bookmarkEnd w:id="1113"/>
    </w:p>
    <w:p w14:paraId="2A6F82DB" w14:textId="77777777" w:rsidR="00DF151E" w:rsidRDefault="00DF151E" w:rsidP="00DF151E">
      <w:r>
        <w:t>The UE may support reflective QoS.</w:t>
      </w:r>
    </w:p>
    <w:p w14:paraId="12FBC57B" w14:textId="77777777" w:rsidR="00DF151E" w:rsidRPr="00561E40" w:rsidRDefault="00DF151E" w:rsidP="00DF151E">
      <w:r>
        <w:t>If the UE supports the reflective QoS, the UE shall support the procedures in the following subclauses.</w:t>
      </w:r>
    </w:p>
    <w:p w14:paraId="5FD3C2D1" w14:textId="77777777" w:rsidR="00DF151E" w:rsidRPr="00561E40" w:rsidRDefault="00DF151E" w:rsidP="00DF151E">
      <w:r>
        <w:t>The reflective QoS is applicable in a PDU session of IPv4, IPv6</w:t>
      </w:r>
      <w:r>
        <w:rPr>
          <w:noProof/>
          <w:lang w:val="en-US"/>
        </w:rPr>
        <w:t>, IPv4v6</w:t>
      </w:r>
      <w:r>
        <w:t xml:space="preserve"> and Ethernet PDU session type. The reflective QoS is not applicable in a PDU session of Unstructured PDU session type.</w:t>
      </w:r>
    </w:p>
    <w:p w14:paraId="59E5C289" w14:textId="77777777" w:rsidR="00DF151E" w:rsidRDefault="00DF151E" w:rsidP="00DF151E">
      <w:pPr>
        <w:rPr>
          <w:noProof/>
        </w:rPr>
      </w:pPr>
      <w:r>
        <w:rPr>
          <w:noProof/>
        </w:rPr>
        <w:t>The UE may request to revoke the usage of reflective QoS for an existing PDU session for which the UE had previously  indicated support for reflective QoS.</w:t>
      </w:r>
    </w:p>
    <w:p w14:paraId="5E64F036" w14:textId="77777777" w:rsidR="00DF151E" w:rsidRDefault="00DF151E" w:rsidP="00DF151E">
      <w:pPr>
        <w:pStyle w:val="Heading6"/>
      </w:pPr>
      <w:bookmarkStart w:id="1114" w:name="_Toc20232148"/>
      <w:bookmarkStart w:id="1115" w:name="_Toc27745470"/>
      <w:bookmarkStart w:id="1116" w:name="_Toc106693881"/>
      <w:r>
        <w:t>6.2.5.1.4.2</w:t>
      </w:r>
      <w:r>
        <w:tab/>
        <w:t>Derivation of packet filter for UL direction from DL user data packet</w:t>
      </w:r>
      <w:bookmarkEnd w:id="1114"/>
      <w:bookmarkEnd w:id="1115"/>
      <w:bookmarkEnd w:id="1116"/>
    </w:p>
    <w:p w14:paraId="61603DC7" w14:textId="77777777" w:rsidR="00DF151E" w:rsidRPr="00C50C66" w:rsidRDefault="00DF151E" w:rsidP="00DF151E">
      <w:r>
        <w:t xml:space="preserve">If the UE needs to derive a packet filter for UL direction from the </w:t>
      </w:r>
      <w:r w:rsidRPr="00D251D1">
        <w:t xml:space="preserve">DL user data packet </w:t>
      </w:r>
      <w:r>
        <w:t>(see subclause </w:t>
      </w:r>
      <w:r w:rsidRPr="00E831C7">
        <w:t>6.2.5.1.4.3</w:t>
      </w:r>
      <w:r>
        <w:t xml:space="preserve"> and </w:t>
      </w:r>
      <w:r w:rsidRPr="00E831C7">
        <w:t>6.2.5.1.4.</w:t>
      </w:r>
      <w:r>
        <w:t>4), the UE shall proceed as follows:</w:t>
      </w:r>
    </w:p>
    <w:p w14:paraId="442EE64A" w14:textId="77777777" w:rsidR="00DF151E" w:rsidRDefault="00DF151E" w:rsidP="00DF151E">
      <w:pPr>
        <w:pStyle w:val="B1"/>
      </w:pPr>
      <w:r>
        <w:lastRenderedPageBreak/>
        <w:t>a)</w:t>
      </w:r>
      <w:r>
        <w:tab/>
        <w:t xml:space="preserve">if the received DL user data packet belongs to a PDU session of IPv4 </w:t>
      </w:r>
      <w:r>
        <w:rPr>
          <w:noProof/>
          <w:lang w:val="en-US"/>
        </w:rPr>
        <w:t xml:space="preserve">or IPv4v6 </w:t>
      </w:r>
      <w:r>
        <w:t>PDU session type</w:t>
      </w:r>
      <w:r w:rsidRPr="00E62466">
        <w:t xml:space="preserve"> </w:t>
      </w:r>
      <w:r>
        <w:t>and is an IPv4 packet and:</w:t>
      </w:r>
    </w:p>
    <w:p w14:paraId="56458D68" w14:textId="77777777" w:rsidR="00DF151E" w:rsidRDefault="00DF151E" w:rsidP="00DF151E">
      <w:pPr>
        <w:pStyle w:val="B2"/>
      </w:pPr>
      <w:r>
        <w:t>1)</w:t>
      </w:r>
      <w:r>
        <w:tab/>
        <w:t>the protocol field of the received DL user data packet indicates TCP as specified in IETF RFC </w:t>
      </w:r>
      <w:r w:rsidRPr="00DB37FE">
        <w:t>793</w:t>
      </w:r>
      <w:r>
        <w:t> </w:t>
      </w:r>
      <w:r w:rsidRPr="00DB37FE">
        <w:t>[</w:t>
      </w:r>
      <w:r>
        <w:t>33</w:t>
      </w:r>
      <w:r w:rsidRPr="00DB37FE">
        <w:t>]</w:t>
      </w:r>
      <w:r>
        <w:t>;</w:t>
      </w:r>
    </w:p>
    <w:p w14:paraId="454EB788" w14:textId="77777777" w:rsidR="00DF151E" w:rsidRDefault="00DF151E" w:rsidP="00DF151E">
      <w:pPr>
        <w:pStyle w:val="B2"/>
      </w:pPr>
      <w:r>
        <w:t>2)</w:t>
      </w:r>
      <w:r>
        <w:tab/>
        <w:t>the protocol field of the received DL user data packet indicates UDP as specified in IETF RFC </w:t>
      </w:r>
      <w:r w:rsidRPr="00DB37FE">
        <w:t>768</w:t>
      </w:r>
      <w:r>
        <w:t> </w:t>
      </w:r>
      <w:r w:rsidRPr="00DB37FE">
        <w:t>[</w:t>
      </w:r>
      <w:r>
        <w:t>32</w:t>
      </w:r>
      <w:r w:rsidRPr="00DB37FE">
        <w:t>]</w:t>
      </w:r>
      <w:r>
        <w:t>; or</w:t>
      </w:r>
    </w:p>
    <w:p w14:paraId="77E3B3B2" w14:textId="77777777" w:rsidR="00DF151E" w:rsidRDefault="00DF151E" w:rsidP="00DF151E">
      <w:pPr>
        <w:pStyle w:val="B2"/>
      </w:pPr>
      <w:r>
        <w:t>3)</w:t>
      </w:r>
      <w:r>
        <w:tab/>
        <w:t>the protocol field of the received DL user data packet indicates ESP as specified in IETF RFC 4303 </w:t>
      </w:r>
      <w:r w:rsidRPr="00D873BC">
        <w:t>[</w:t>
      </w:r>
      <w:r>
        <w:t>38</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14:paraId="7571A4F4" w14:textId="77777777" w:rsidR="00DF151E" w:rsidRDefault="00DF151E" w:rsidP="00DF151E">
      <w:pPr>
        <w:pStyle w:val="B1"/>
      </w:pPr>
      <w:r>
        <w:tab/>
        <w:t>then the packet filter for UL direction contains the following packet filter components:</w:t>
      </w:r>
    </w:p>
    <w:p w14:paraId="23D2170F" w14:textId="77777777" w:rsidR="00DF151E" w:rsidRDefault="00DF151E" w:rsidP="00DF151E">
      <w:pPr>
        <w:pStyle w:val="B2"/>
      </w:pPr>
      <w:r>
        <w:t>1)</w:t>
      </w:r>
      <w:r>
        <w:tab/>
        <w:t>an IPv4 remote address component set to the value of the source address field of the received DL user data packet;</w:t>
      </w:r>
    </w:p>
    <w:p w14:paraId="4DCB5C03" w14:textId="77777777" w:rsidR="00DF151E" w:rsidRDefault="00DF151E" w:rsidP="00DF151E">
      <w:pPr>
        <w:pStyle w:val="B2"/>
      </w:pPr>
      <w:r>
        <w:t>2)</w:t>
      </w:r>
      <w:r>
        <w:tab/>
        <w:t>an IPv4 local address component set to the value of the destination address field of the received DL user data packet;</w:t>
      </w:r>
    </w:p>
    <w:p w14:paraId="0D95B676" w14:textId="77777777" w:rsidR="00DF151E" w:rsidRDefault="00DF151E" w:rsidP="00DF151E">
      <w:pPr>
        <w:pStyle w:val="B2"/>
      </w:pPr>
      <w:r>
        <w:t>3)</w:t>
      </w:r>
      <w:r>
        <w:tab/>
        <w:t>a protocol identifier/next header type component set to the value of the protocol field of the received DL user data packet;</w:t>
      </w:r>
    </w:p>
    <w:p w14:paraId="43857867" w14:textId="77777777" w:rsidR="00DF151E" w:rsidRDefault="00DF151E" w:rsidP="00DF151E">
      <w:pPr>
        <w:pStyle w:val="B2"/>
      </w:pPr>
      <w:r>
        <w:t>4)</w:t>
      </w:r>
      <w:r>
        <w:tab/>
        <w:t>if the protocol field of the received DL user data packet indicates TCP as specified in IETF RFC </w:t>
      </w:r>
      <w:r w:rsidRPr="00DB37FE">
        <w:t>793</w:t>
      </w:r>
      <w:r>
        <w:t> </w:t>
      </w:r>
      <w:r w:rsidRPr="00DB37FE">
        <w:t>[</w:t>
      </w:r>
      <w:r>
        <w:t>33</w:t>
      </w:r>
      <w:r w:rsidRPr="00DB37FE">
        <w:t>]</w:t>
      </w:r>
      <w:r>
        <w:t xml:space="preserve"> or UDP as specified in IETF RFC </w:t>
      </w:r>
      <w:r w:rsidRPr="00DB37FE">
        <w:t>768</w:t>
      </w:r>
      <w:r>
        <w:t> </w:t>
      </w:r>
      <w:r w:rsidRPr="00DB37FE">
        <w:t>[</w:t>
      </w:r>
      <w:r>
        <w:t>32</w:t>
      </w:r>
      <w:r w:rsidRPr="00DB37FE">
        <w:t>]</w:t>
      </w:r>
      <w:r>
        <w:t>:</w:t>
      </w:r>
    </w:p>
    <w:p w14:paraId="7268CF59" w14:textId="77777777" w:rsidR="00DF151E" w:rsidRDefault="00DF151E" w:rsidP="00DF151E">
      <w:pPr>
        <w:pStyle w:val="B3"/>
      </w:pPr>
      <w:r>
        <w:t>i)</w:t>
      </w:r>
      <w:r>
        <w:tab/>
        <w:t>a single local port type component set to the value of the destination port field of the received DL user data packet; and</w:t>
      </w:r>
    </w:p>
    <w:p w14:paraId="39E7718F" w14:textId="77777777" w:rsidR="00DF151E" w:rsidRDefault="00DF151E" w:rsidP="00DF151E">
      <w:pPr>
        <w:pStyle w:val="B3"/>
      </w:pPr>
      <w:r>
        <w:t>ii)</w:t>
      </w:r>
      <w:r>
        <w:tab/>
        <w:t>a single remote port type component set to the value of the source port field of the received DL user data packet; and</w:t>
      </w:r>
    </w:p>
    <w:p w14:paraId="7EFC47E6" w14:textId="77777777" w:rsidR="00DF151E" w:rsidRDefault="00DF151E" w:rsidP="00DF151E">
      <w:pPr>
        <w:pStyle w:val="B2"/>
      </w:pPr>
      <w:r>
        <w:t>5)</w:t>
      </w:r>
      <w:r>
        <w:tab/>
        <w:t>if the protocol field of the received DL user data packet indicates ESP as specified in IETF RFC 4303 </w:t>
      </w:r>
      <w:r w:rsidRPr="00D873BC">
        <w:t>[</w:t>
      </w:r>
      <w:r>
        <w:t>38</w:t>
      </w:r>
      <w:r w:rsidRPr="00D873BC">
        <w:t>]</w:t>
      </w:r>
      <w:r>
        <w:t>:</w:t>
      </w:r>
    </w:p>
    <w:p w14:paraId="2F5F314D" w14:textId="77777777" w:rsidR="00DF151E" w:rsidRPr="00FB3385" w:rsidRDefault="00DF151E" w:rsidP="00DF151E">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14:paraId="71F31C6E" w14:textId="77777777" w:rsidR="00DF151E" w:rsidRDefault="00DF151E" w:rsidP="00DF151E">
      <w:pPr>
        <w:pStyle w:val="B1"/>
      </w:pPr>
      <w:r>
        <w:rPr>
          <w:lang w:val="en-US"/>
        </w:rPr>
        <w:tab/>
        <w:t xml:space="preserve">otherwise it is not possible to </w:t>
      </w:r>
      <w:r>
        <w:t xml:space="preserve">derive a packet filter for UL direction from the </w:t>
      </w:r>
      <w:r w:rsidRPr="00D251D1">
        <w:t>DL user data packet</w:t>
      </w:r>
      <w:r>
        <w:t>;</w:t>
      </w:r>
    </w:p>
    <w:p w14:paraId="1696906A" w14:textId="77777777" w:rsidR="00DF151E" w:rsidRDefault="00DF151E" w:rsidP="00DF151E">
      <w:pPr>
        <w:pStyle w:val="B1"/>
      </w:pPr>
      <w:r>
        <w:t>b)</w:t>
      </w:r>
      <w:r>
        <w:tab/>
        <w:t>if the received DL user data packet belongs to a PDU session of IPv6 or IPv4v6 PDU session type</w:t>
      </w:r>
      <w:r w:rsidRPr="00E62466">
        <w:t xml:space="preserve"> </w:t>
      </w:r>
      <w:r>
        <w:t>and is an IPv6 packet and:</w:t>
      </w:r>
    </w:p>
    <w:p w14:paraId="292EEE14" w14:textId="77777777" w:rsidR="00DF151E" w:rsidRDefault="00DF151E" w:rsidP="00DF151E">
      <w:pPr>
        <w:pStyle w:val="B2"/>
      </w:pPr>
      <w:r>
        <w:t>1)</w:t>
      </w:r>
      <w:r>
        <w:tab/>
        <w:t>the last next header field of the received DL user data packet indicates TCP as specified in IETF RFC </w:t>
      </w:r>
      <w:r w:rsidRPr="00DB37FE">
        <w:t>793</w:t>
      </w:r>
      <w:r>
        <w:t> </w:t>
      </w:r>
      <w:r w:rsidRPr="00DB37FE">
        <w:t>[</w:t>
      </w:r>
      <w:r>
        <w:t>33</w:t>
      </w:r>
      <w:r w:rsidRPr="00DB37FE">
        <w:t>]</w:t>
      </w:r>
      <w:r>
        <w:t>;</w:t>
      </w:r>
    </w:p>
    <w:p w14:paraId="08703841" w14:textId="77777777" w:rsidR="00DF151E" w:rsidRDefault="00DF151E" w:rsidP="00DF151E">
      <w:pPr>
        <w:pStyle w:val="B2"/>
      </w:pPr>
      <w:r>
        <w:t>2)</w:t>
      </w:r>
      <w:r>
        <w:tab/>
        <w:t>the last next header field of the received DL user data packet indicates UDP as specified in IETF RFC </w:t>
      </w:r>
      <w:r w:rsidRPr="00DB37FE">
        <w:t>768</w:t>
      </w:r>
      <w:r>
        <w:t> </w:t>
      </w:r>
      <w:r w:rsidRPr="00DB37FE">
        <w:t>[</w:t>
      </w:r>
      <w:r>
        <w:t>32</w:t>
      </w:r>
      <w:r w:rsidRPr="00DB37FE">
        <w:t>]</w:t>
      </w:r>
      <w:r>
        <w:t>; or</w:t>
      </w:r>
    </w:p>
    <w:p w14:paraId="542AD7ED" w14:textId="77777777" w:rsidR="00DF151E" w:rsidRDefault="00DF151E" w:rsidP="00DF151E">
      <w:pPr>
        <w:pStyle w:val="B2"/>
      </w:pPr>
      <w:r>
        <w:t>3)</w:t>
      </w:r>
      <w:r>
        <w:tab/>
        <w:t>the last next header field of the received DL user data packet indicates ESP as specified in IETF RFC 4303 </w:t>
      </w:r>
      <w:r w:rsidRPr="00D873BC">
        <w:t>[</w:t>
      </w:r>
      <w:r>
        <w:t>38</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14:paraId="0AAA6F6D" w14:textId="77777777" w:rsidR="00DF151E" w:rsidRDefault="00DF151E" w:rsidP="00DF151E">
      <w:pPr>
        <w:pStyle w:val="B1"/>
      </w:pPr>
      <w:r>
        <w:tab/>
        <w:t>then the packet filter for UL direction contains the following packet filter components:</w:t>
      </w:r>
    </w:p>
    <w:p w14:paraId="47815149" w14:textId="77777777" w:rsidR="00DF151E" w:rsidRDefault="00DF151E" w:rsidP="00DF151E">
      <w:pPr>
        <w:pStyle w:val="B2"/>
      </w:pPr>
      <w:r>
        <w:t>1)</w:t>
      </w:r>
      <w:r>
        <w:tab/>
        <w:t>an IPv6 remote address/prefix length component set to the value of the source address field of the received DL user data packet;</w:t>
      </w:r>
    </w:p>
    <w:p w14:paraId="47182932" w14:textId="77777777" w:rsidR="00DF151E" w:rsidRDefault="00DF151E" w:rsidP="00DF151E">
      <w:pPr>
        <w:pStyle w:val="B2"/>
      </w:pPr>
      <w:r>
        <w:t>2)</w:t>
      </w:r>
      <w:r>
        <w:tab/>
        <w:t>an IPv6 local address/prefix length component set to the value of the destination address field of the received DL user data packet;</w:t>
      </w:r>
    </w:p>
    <w:p w14:paraId="04F14E8A" w14:textId="77777777" w:rsidR="00DF151E" w:rsidRDefault="00DF151E" w:rsidP="00DF151E">
      <w:pPr>
        <w:pStyle w:val="B2"/>
      </w:pPr>
      <w:r>
        <w:t>3)</w:t>
      </w:r>
      <w:r>
        <w:tab/>
        <w:t>a protocol identifier/next header type component set to the value of the last next header field of</w:t>
      </w:r>
      <w:r w:rsidRPr="0088378B">
        <w:t xml:space="preserve"> </w:t>
      </w:r>
      <w:r>
        <w:t>the received DL user data packet;</w:t>
      </w:r>
    </w:p>
    <w:p w14:paraId="385EC2C6" w14:textId="77777777" w:rsidR="00DF151E" w:rsidRDefault="00DF151E" w:rsidP="00DF151E">
      <w:pPr>
        <w:pStyle w:val="B2"/>
      </w:pPr>
      <w:r>
        <w:t>4)</w:t>
      </w:r>
      <w:r>
        <w:tab/>
        <w:t>if the last next header field of the received DL user data packet indicates TCP as specified in IETF RFC </w:t>
      </w:r>
      <w:r w:rsidRPr="00DB37FE">
        <w:t>793</w:t>
      </w:r>
      <w:r>
        <w:t> </w:t>
      </w:r>
      <w:r w:rsidRPr="00DB37FE">
        <w:t>[</w:t>
      </w:r>
      <w:r>
        <w:t>33</w:t>
      </w:r>
      <w:r w:rsidRPr="00DB37FE">
        <w:t>]</w:t>
      </w:r>
      <w:r>
        <w:t xml:space="preserve"> or UDP as specified in IETF RFC </w:t>
      </w:r>
      <w:r w:rsidRPr="00DB37FE">
        <w:t>768</w:t>
      </w:r>
      <w:r>
        <w:t> </w:t>
      </w:r>
      <w:r w:rsidRPr="00DB37FE">
        <w:t>[</w:t>
      </w:r>
      <w:r>
        <w:t>32</w:t>
      </w:r>
      <w:r w:rsidRPr="00DB37FE">
        <w:t>]</w:t>
      </w:r>
      <w:r>
        <w:t>:</w:t>
      </w:r>
    </w:p>
    <w:p w14:paraId="2662FA13" w14:textId="77777777" w:rsidR="00DF151E" w:rsidRDefault="00DF151E" w:rsidP="00DF151E">
      <w:pPr>
        <w:pStyle w:val="B3"/>
      </w:pPr>
      <w:r>
        <w:lastRenderedPageBreak/>
        <w:t>i)</w:t>
      </w:r>
      <w:r>
        <w:tab/>
        <w:t>a single local port type component set to the value of the destination port field of the received DL user data packet; and</w:t>
      </w:r>
    </w:p>
    <w:p w14:paraId="3E208411" w14:textId="77777777" w:rsidR="00DF151E" w:rsidRDefault="00DF151E" w:rsidP="00DF151E">
      <w:pPr>
        <w:pStyle w:val="B3"/>
      </w:pPr>
      <w:r>
        <w:t>ii)</w:t>
      </w:r>
      <w:r>
        <w:tab/>
        <w:t>a single remote port type component set to the value of the source port field of the received DL user data packet; and</w:t>
      </w:r>
    </w:p>
    <w:p w14:paraId="00775FDD" w14:textId="77777777" w:rsidR="00DF151E" w:rsidRDefault="00DF151E" w:rsidP="00DF151E">
      <w:pPr>
        <w:pStyle w:val="B2"/>
      </w:pPr>
      <w:r>
        <w:t>5)</w:t>
      </w:r>
      <w:r>
        <w:tab/>
        <w:t>if the last next header field of the received DL user data packet indicates ESP as specified in IETF RFC 4303 </w:t>
      </w:r>
      <w:r w:rsidRPr="00D873BC">
        <w:t>[</w:t>
      </w:r>
      <w:r>
        <w:t>38</w:t>
      </w:r>
      <w:r w:rsidRPr="00D873BC">
        <w:t>]</w:t>
      </w:r>
      <w:r>
        <w:t>:</w:t>
      </w:r>
    </w:p>
    <w:p w14:paraId="7EA55309" w14:textId="77777777" w:rsidR="00DF151E" w:rsidRPr="001B7E78" w:rsidRDefault="00DF151E" w:rsidP="00DF151E">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14:paraId="276F717D" w14:textId="77777777" w:rsidR="00DF151E" w:rsidRDefault="00DF151E" w:rsidP="00DF151E">
      <w:pPr>
        <w:pStyle w:val="B1"/>
      </w:pPr>
      <w:r>
        <w:rPr>
          <w:lang w:val="en-US"/>
        </w:rPr>
        <w:tab/>
        <w:t xml:space="preserve">otherwise it is not possible to </w:t>
      </w:r>
      <w:r>
        <w:t xml:space="preserve">derive a packet filter for UL direction from the </w:t>
      </w:r>
      <w:r w:rsidRPr="00D251D1">
        <w:t>DL user data packet</w:t>
      </w:r>
      <w:r>
        <w:t>;</w:t>
      </w:r>
    </w:p>
    <w:p w14:paraId="7961991B" w14:textId="77777777" w:rsidR="00DF151E" w:rsidRDefault="00DF151E" w:rsidP="00DF151E">
      <w:pPr>
        <w:pStyle w:val="B1"/>
      </w:pPr>
      <w:r>
        <w:t>c)</w:t>
      </w:r>
      <w:r>
        <w:tab/>
        <w:t xml:space="preserve">if the received DL user data packet belongs to a PDU session of Ethernet PDU session type, the packet filter for UL direction contains the following packet filter components: </w:t>
      </w:r>
    </w:p>
    <w:p w14:paraId="303B92B3" w14:textId="77777777" w:rsidR="00DF151E" w:rsidRDefault="00DF151E" w:rsidP="00DF151E">
      <w:pPr>
        <w:pStyle w:val="B2"/>
      </w:pPr>
      <w:r>
        <w:t>1)</w:t>
      </w:r>
      <w:r>
        <w:tab/>
        <w:t>a destination MAC address component set to the source MAC address of the received DL user data packet;</w:t>
      </w:r>
    </w:p>
    <w:p w14:paraId="7877BA76" w14:textId="77777777" w:rsidR="00DF151E" w:rsidRDefault="00DF151E" w:rsidP="00DF151E">
      <w:pPr>
        <w:pStyle w:val="B2"/>
      </w:pPr>
      <w:r>
        <w:t>2)</w:t>
      </w:r>
      <w:r>
        <w:tab/>
        <w:t>a source MAC address component set to the destination MAC address of the received DL user data packet;</w:t>
      </w:r>
    </w:p>
    <w:p w14:paraId="24392E1D" w14:textId="77777777" w:rsidR="00DF151E" w:rsidRDefault="00DF151E" w:rsidP="00DF151E">
      <w:pPr>
        <w:pStyle w:val="B2"/>
      </w:pPr>
      <w:r>
        <w:t>3)</w:t>
      </w:r>
      <w:r>
        <w:tab/>
        <w:t xml:space="preserve">if an </w:t>
      </w:r>
      <w:r w:rsidRPr="00CF0B8F">
        <w:t>802.1Q C-TAG</w:t>
      </w:r>
      <w:r>
        <w:t xml:space="preserve"> is included in the received DL user data packet, an </w:t>
      </w:r>
      <w:r w:rsidRPr="00CF0B8F">
        <w:t xml:space="preserve">802.1Q C-TAG VID </w:t>
      </w:r>
      <w:r>
        <w:t xml:space="preserve">component set to the </w:t>
      </w:r>
      <w:r w:rsidRPr="00CF0B8F">
        <w:t>802.1Q C-TAG</w:t>
      </w:r>
      <w:r>
        <w:t xml:space="preserve"> VID of the received DL user data packet and an </w:t>
      </w:r>
      <w:r w:rsidRPr="00FE6F9E">
        <w:t>802.1Q C-TAG PCP/DEI</w:t>
      </w:r>
      <w:r>
        <w:t xml:space="preserve"> component set to the </w:t>
      </w:r>
      <w:r w:rsidRPr="00FE6F9E">
        <w:t>802.1Q C-TAG PCP/DEI</w:t>
      </w:r>
      <w:r>
        <w:t xml:space="preserve"> of the received DL user data packet;</w:t>
      </w:r>
    </w:p>
    <w:p w14:paraId="40AAE215" w14:textId="77777777" w:rsidR="00DF151E" w:rsidRDefault="00DF151E" w:rsidP="00DF151E">
      <w:pPr>
        <w:pStyle w:val="B2"/>
      </w:pPr>
      <w:r>
        <w:t>4)</w:t>
      </w:r>
      <w:r>
        <w:tab/>
        <w:t>if an 802.1Q S</w:t>
      </w:r>
      <w:r w:rsidRPr="00CF0B8F">
        <w:t>-TAG</w:t>
      </w:r>
      <w:r>
        <w:t xml:space="preserve"> is included in the received DL user data packet, an 802.1Q S</w:t>
      </w:r>
      <w:r w:rsidRPr="00CF0B8F">
        <w:t xml:space="preserve">-TAG VID </w:t>
      </w:r>
      <w:r>
        <w:t>component set to the 802.1Q S</w:t>
      </w:r>
      <w:r w:rsidRPr="00CF0B8F">
        <w:t>-TAG</w:t>
      </w:r>
      <w:r>
        <w:t xml:space="preserve"> VID of the received DL user data 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user data packet;</w:t>
      </w:r>
    </w:p>
    <w:p w14:paraId="76B00768" w14:textId="77777777" w:rsidR="00DF151E" w:rsidRDefault="00DF151E" w:rsidP="00DF151E">
      <w:pPr>
        <w:pStyle w:val="B2"/>
      </w:pPr>
      <w:r>
        <w:t>5)</w:t>
      </w:r>
      <w:r>
        <w:tab/>
        <w:t>If the Ethertype field of the received DL user data packet is set to a value of 1536 or above, an Ethertype component set to the Ethertype of the received DL user data packet;</w:t>
      </w:r>
    </w:p>
    <w:p w14:paraId="5A19216F" w14:textId="77777777" w:rsidR="00DF151E" w:rsidRDefault="00DF151E" w:rsidP="00DF151E">
      <w:pPr>
        <w:pStyle w:val="B2"/>
      </w:pPr>
      <w:r>
        <w:t>6)</w:t>
      </w:r>
      <w:r>
        <w:tab/>
        <w:t>if the Ethertype field of the Ethernet frame header indicates that the data carried in the Ethernet frame is IPv4 data, the UE shall also add to the packet filter for UL direction the IP-specific components based on the contents of the IP header of the received DL user data packet as described in bullet a) above; and</w:t>
      </w:r>
    </w:p>
    <w:p w14:paraId="11247485" w14:textId="77777777" w:rsidR="00DF151E" w:rsidRDefault="00DF151E" w:rsidP="00DF151E">
      <w:pPr>
        <w:pStyle w:val="B2"/>
      </w:pPr>
      <w:r>
        <w:t>7)</w:t>
      </w:r>
      <w:r>
        <w:tab/>
        <w:t>if the Ethertype field of the Ethernet frame header indicates that the data carried in the Ethernet frame is IPv6 data, the UE shall also add to the packet filter for UL direction the IP-specific components based on the contents of the IP header of the received DL user data packet as described in bullet b) above; and</w:t>
      </w:r>
    </w:p>
    <w:p w14:paraId="3E96D9F3" w14:textId="77777777" w:rsidR="00DF151E" w:rsidRDefault="00DF151E" w:rsidP="00DF151E">
      <w:pPr>
        <w:pStyle w:val="B1"/>
      </w:pPr>
      <w:r>
        <w:t>d)</w:t>
      </w:r>
      <w:r>
        <w:tab/>
        <w:t>if the received DL user data packet belongs to a PDU session of PDU session type other than Ethernet, IPv4, IPv6</w:t>
      </w:r>
      <w:r w:rsidRPr="00E62466">
        <w:t xml:space="preserve"> </w:t>
      </w:r>
      <w:r>
        <w:t xml:space="preserve">and IPv4v6, </w:t>
      </w:r>
      <w:r>
        <w:rPr>
          <w:lang w:val="en-US"/>
        </w:rPr>
        <w:t xml:space="preserve">it is not possible to </w:t>
      </w:r>
      <w:r>
        <w:t xml:space="preserve">derive a packet filter for UL direction from the </w:t>
      </w:r>
      <w:r w:rsidRPr="00D251D1">
        <w:t>DL user data packet</w:t>
      </w:r>
      <w:r>
        <w:t>.</w:t>
      </w:r>
    </w:p>
    <w:p w14:paraId="3C340BA1" w14:textId="77777777" w:rsidR="00DF151E" w:rsidRDefault="00DF151E" w:rsidP="00DF151E">
      <w:pPr>
        <w:pStyle w:val="Heading6"/>
      </w:pPr>
      <w:bookmarkStart w:id="1117" w:name="_Toc20232149"/>
      <w:bookmarkStart w:id="1118" w:name="_Toc27745471"/>
      <w:bookmarkStart w:id="1119" w:name="_Toc106693882"/>
      <w:r>
        <w:t>6</w:t>
      </w:r>
      <w:r w:rsidRPr="00D251D1">
        <w:t>.</w:t>
      </w:r>
      <w:r>
        <w:t>2</w:t>
      </w:r>
      <w:r w:rsidRPr="00D251D1">
        <w:t>.</w:t>
      </w:r>
      <w:r>
        <w:t>5.</w:t>
      </w:r>
      <w:r w:rsidRPr="00D251D1">
        <w:t>1.</w:t>
      </w:r>
      <w:r>
        <w:t>4</w:t>
      </w:r>
      <w:r w:rsidRPr="00D251D1">
        <w:t>.3</w:t>
      </w:r>
      <w:r>
        <w:tab/>
        <w:t>Creating a derived QoS rule by reflective QoS in the UE</w:t>
      </w:r>
      <w:bookmarkEnd w:id="1117"/>
      <w:bookmarkEnd w:id="1118"/>
      <w:bookmarkEnd w:id="1119"/>
    </w:p>
    <w:p w14:paraId="33AEFCDA" w14:textId="77777777" w:rsidR="00DF151E" w:rsidRDefault="00DF151E" w:rsidP="00DF151E">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IPv4v6 or Ethernet PDU session type, and the UE does not have a derived QoS rule with the same packet filter for UL direction as the packet filter for UL direction derived from the </w:t>
      </w:r>
      <w:r w:rsidRPr="00D251D1">
        <w:t xml:space="preserve">DL user data packet </w:t>
      </w:r>
      <w:r>
        <w:t>as specified in subclause 6.2.5.</w:t>
      </w:r>
      <w:r w:rsidRPr="007668E3">
        <w:t>1.4.2</w:t>
      </w:r>
      <w:r>
        <w:t>, then the UE shall create a new derived QoS rule as follows:</w:t>
      </w:r>
    </w:p>
    <w:p w14:paraId="5B26F71C" w14:textId="77777777" w:rsidR="00DF151E" w:rsidRDefault="00DF151E" w:rsidP="00DF151E">
      <w:pPr>
        <w:pStyle w:val="B1"/>
        <w:rPr>
          <w:noProof/>
          <w:lang w:val="en-US"/>
        </w:rPr>
      </w:pPr>
      <w:r>
        <w:rPr>
          <w:noProof/>
          <w:lang w:val="en-US"/>
        </w:rPr>
        <w:t>a)</w:t>
      </w:r>
      <w:r>
        <w:rPr>
          <w:noProof/>
          <w:lang w:val="en-US"/>
        </w:rPr>
        <w:tab/>
        <w:t>the QFI of the derived QoS rule is set to the received QFI;</w:t>
      </w:r>
    </w:p>
    <w:p w14:paraId="00E2C4B1" w14:textId="77777777" w:rsidR="00DF151E" w:rsidRDefault="00DF151E" w:rsidP="00DF151E">
      <w:pPr>
        <w:pStyle w:val="B1"/>
      </w:pPr>
      <w:r>
        <w:t>b)</w:t>
      </w:r>
      <w:r>
        <w:tab/>
      </w:r>
      <w:r>
        <w:rPr>
          <w:noProof/>
          <w:lang w:val="en-US"/>
        </w:rPr>
        <w:t>the precedence value of the der</w:t>
      </w:r>
      <w:r>
        <w:t>ived QoS rule is set to 80 (decimal); and</w:t>
      </w:r>
    </w:p>
    <w:p w14:paraId="16A073C6" w14:textId="77777777" w:rsidR="00DF151E" w:rsidRDefault="00DF151E" w:rsidP="00DF151E">
      <w:pPr>
        <w:pStyle w:val="B1"/>
      </w:pPr>
      <w:r>
        <w:t>c)</w:t>
      </w:r>
      <w:r>
        <w:tab/>
        <w:t>the packet filter for UL direction of the derived QoS rule is set to the derived packet filter for UL direction;</w:t>
      </w:r>
    </w:p>
    <w:p w14:paraId="2486329F" w14:textId="77777777" w:rsidR="00DF151E" w:rsidRDefault="00DF151E" w:rsidP="00DF151E">
      <w:r>
        <w:t xml:space="preserve">and the UE shall start the timer T3583 associated with the derived QoS rule with the </w:t>
      </w:r>
      <w:r w:rsidRPr="001E71A2">
        <w:t xml:space="preserve">RQ </w:t>
      </w:r>
      <w:r>
        <w:t>t</w:t>
      </w:r>
      <w:r w:rsidRPr="001E71A2">
        <w:t>ime</w:t>
      </w:r>
      <w:r>
        <w:t xml:space="preserve">r value last received during the UE-requested PDU session establishment procedure of the PDU session (see subclause 6.4.1) or the network-requested PDU session modification procedure of the PDU session (see subclause 6.4.2). If the </w:t>
      </w:r>
      <w:r w:rsidRPr="001E71A2">
        <w:t xml:space="preserve">RQ </w:t>
      </w:r>
      <w:r>
        <w:t>t</w:t>
      </w:r>
      <w:r w:rsidRPr="001E71A2">
        <w:t>ime</w:t>
      </w:r>
      <w:r>
        <w:t>r value was received neither in the UE-requested PDU session establishment procedure</w:t>
      </w:r>
      <w:r w:rsidRPr="00BD12D4">
        <w:t xml:space="preserve"> </w:t>
      </w:r>
      <w:r>
        <w:t xml:space="preserve">of the PDU session nor in any network-requested PDU session modification procedure of the PDU session, the default standardized </w:t>
      </w:r>
      <w:r w:rsidRPr="001E71A2">
        <w:t xml:space="preserve">RQ </w:t>
      </w:r>
      <w:r>
        <w:t>t</w:t>
      </w:r>
      <w:r w:rsidRPr="001E71A2">
        <w:t>ime</w:t>
      </w:r>
      <w:r>
        <w:t>r value is used.</w:t>
      </w:r>
    </w:p>
    <w:p w14:paraId="4B50CBE0" w14:textId="77777777" w:rsidR="00DF151E" w:rsidRDefault="00DF151E" w:rsidP="00DF151E">
      <w:pPr>
        <w:pStyle w:val="Heading6"/>
      </w:pPr>
      <w:bookmarkStart w:id="1120" w:name="_Toc20232150"/>
      <w:bookmarkStart w:id="1121" w:name="_Toc27745472"/>
      <w:bookmarkStart w:id="1122" w:name="_Toc106693883"/>
      <w:r>
        <w:lastRenderedPageBreak/>
        <w:t>6.2</w:t>
      </w:r>
      <w:r w:rsidRPr="00D251D1">
        <w:t>.</w:t>
      </w:r>
      <w:r>
        <w:t>5.</w:t>
      </w:r>
      <w:r w:rsidRPr="00D251D1">
        <w:t>1.</w:t>
      </w:r>
      <w:r>
        <w:t>4</w:t>
      </w:r>
      <w:r w:rsidRPr="00D251D1">
        <w:t>.</w:t>
      </w:r>
      <w:r>
        <w:t>4</w:t>
      </w:r>
      <w:r>
        <w:tab/>
        <w:t>Updating a derived QoS rule by reflective QoS in the UE</w:t>
      </w:r>
      <w:bookmarkEnd w:id="1120"/>
      <w:bookmarkEnd w:id="1121"/>
      <w:bookmarkEnd w:id="1122"/>
    </w:p>
    <w:p w14:paraId="75AA24DB" w14:textId="77777777" w:rsidR="00DF151E" w:rsidRDefault="00DF151E" w:rsidP="00DF151E">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IPv4v6 or Ethernet PDU session type, and the UE has a derived QoS rule with the same packet filter for UL direction as the packet filter for UL direction derived from the </w:t>
      </w:r>
      <w:r w:rsidRPr="00D251D1">
        <w:t xml:space="preserve">DL user data packet </w:t>
      </w:r>
      <w:r>
        <w:t>as specified in subclause 6.2.5.</w:t>
      </w:r>
      <w:r w:rsidRPr="007668E3">
        <w:t>1.4.2</w:t>
      </w:r>
      <w:r>
        <w:t>:</w:t>
      </w:r>
      <w:r w:rsidRPr="00395800">
        <w:t xml:space="preserve"> </w:t>
      </w:r>
    </w:p>
    <w:p w14:paraId="1B54CADD" w14:textId="77777777" w:rsidR="00DF151E" w:rsidRDefault="00DF151E" w:rsidP="00DF151E">
      <w:pPr>
        <w:pStyle w:val="B1"/>
      </w:pPr>
      <w:r>
        <w:t>a)</w:t>
      </w:r>
      <w:r>
        <w:tab/>
        <w:t xml:space="preserve">the UE shall re-start the timer T3583 associated with the derived QoS rule with the </w:t>
      </w:r>
      <w:r w:rsidRPr="001E71A2">
        <w:t xml:space="preserve">RQ </w:t>
      </w:r>
      <w:r>
        <w:t>t</w:t>
      </w:r>
      <w:r w:rsidRPr="001E71A2">
        <w:t>ime</w:t>
      </w:r>
      <w:r>
        <w:t xml:space="preserve">r value last received during the UE-requested PDU session establishment procedure of the PDU session (see subclause 6.4.1) or the network-requested PDU session modification procedure of the PDU session (see subclause 6.4.2). If the </w:t>
      </w:r>
      <w:r w:rsidRPr="001E71A2">
        <w:t xml:space="preserve">RQ </w:t>
      </w:r>
      <w:r>
        <w:t>t</w:t>
      </w:r>
      <w:r w:rsidRPr="001E71A2">
        <w:t>ime</w:t>
      </w:r>
      <w:r>
        <w:t xml:space="preserve">r value was received neither in the UE-requested PDU session establishment procedure of the PDU session nor in any network-requested PDU session modification procedure of the PDU session, the default standardized </w:t>
      </w:r>
      <w:r w:rsidRPr="001E71A2">
        <w:t xml:space="preserve">RQ </w:t>
      </w:r>
      <w:r>
        <w:t>t</w:t>
      </w:r>
      <w:r w:rsidRPr="001E71A2">
        <w:t>ime</w:t>
      </w:r>
      <w:r>
        <w:t>r value is used; and</w:t>
      </w:r>
    </w:p>
    <w:p w14:paraId="1EF749F1" w14:textId="77777777" w:rsidR="00DF151E" w:rsidRDefault="00DF151E" w:rsidP="00DF151E">
      <w:pPr>
        <w:pStyle w:val="B1"/>
      </w:pPr>
      <w:r>
        <w:t>b)</w:t>
      </w:r>
      <w:r>
        <w:tab/>
        <w:t>if the QFI value associated with the DL user data packet is different from the QFI value stored for the derived QoS rule, the UE shall replace the QFI value stored for the derived QoS rule with the new QFI value for the derived QoS rule.</w:t>
      </w:r>
    </w:p>
    <w:p w14:paraId="0FDC6B3C" w14:textId="77777777" w:rsidR="00DF151E" w:rsidRDefault="00DF151E" w:rsidP="00DF151E">
      <w:pPr>
        <w:pStyle w:val="Heading6"/>
      </w:pPr>
      <w:bookmarkStart w:id="1123" w:name="_Toc20232151"/>
      <w:bookmarkStart w:id="1124" w:name="_Toc27745473"/>
      <w:bookmarkStart w:id="1125" w:name="_Toc106693884"/>
      <w:r>
        <w:t>6</w:t>
      </w:r>
      <w:r w:rsidRPr="00D251D1">
        <w:t>.</w:t>
      </w:r>
      <w:r>
        <w:t>2</w:t>
      </w:r>
      <w:r w:rsidRPr="00D251D1">
        <w:t>.</w:t>
      </w:r>
      <w:r>
        <w:t>5.</w:t>
      </w:r>
      <w:r w:rsidRPr="00D251D1">
        <w:t>1.</w:t>
      </w:r>
      <w:r>
        <w:t>4</w:t>
      </w:r>
      <w:r w:rsidRPr="00D251D1">
        <w:t>.</w:t>
      </w:r>
      <w:r>
        <w:t>5</w:t>
      </w:r>
      <w:r>
        <w:tab/>
        <w:t>Deleting a derived QoS rule in the UE</w:t>
      </w:r>
      <w:bookmarkEnd w:id="1123"/>
      <w:bookmarkEnd w:id="1124"/>
      <w:bookmarkEnd w:id="1125"/>
    </w:p>
    <w:p w14:paraId="160A979E" w14:textId="77777777" w:rsidR="00DF151E" w:rsidRDefault="00DF151E" w:rsidP="00DF151E">
      <w:pPr>
        <w:rPr>
          <w:noProof/>
          <w:lang w:val="en-US"/>
        </w:rPr>
      </w:pPr>
      <w:r>
        <w:rPr>
          <w:noProof/>
          <w:lang w:val="en-US"/>
        </w:rPr>
        <w:t>Upon expiration of timer T3583 associated with a derived QoS rule, the UE shall remove the derived QoS rule.</w:t>
      </w:r>
    </w:p>
    <w:p w14:paraId="2F67526E" w14:textId="77777777" w:rsidR="00DF151E" w:rsidRDefault="00DF151E" w:rsidP="00DF151E">
      <w:pPr>
        <w:rPr>
          <w:noProof/>
          <w:lang w:val="en-US"/>
        </w:rPr>
      </w:pPr>
      <w:r>
        <w:rPr>
          <w:noProof/>
          <w:lang w:val="en-US"/>
        </w:rPr>
        <w:t>Upon release of the PDU session, the UE shall remove the derived QoS rule(s) associated with the PDU session.</w:t>
      </w:r>
    </w:p>
    <w:p w14:paraId="29D20B1F" w14:textId="77777777" w:rsidR="00DF151E" w:rsidRDefault="00DF151E" w:rsidP="00DF151E">
      <w:r>
        <w:rPr>
          <w:noProof/>
          <w:lang w:val="en-US"/>
        </w:rPr>
        <w:t>If</w:t>
      </w:r>
      <w:r>
        <w:rPr>
          <w:rStyle w:val="CommentReference"/>
        </w:rPr>
        <w:t xml:space="preserve"> </w:t>
      </w:r>
      <w:r>
        <w:rPr>
          <w:noProof/>
          <w:lang w:val="en-US"/>
        </w:rPr>
        <w:t xml:space="preserve">the network accepts the request from the UE to revoke the usage of reflective QoS and sets the value of the RQ timer to </w:t>
      </w:r>
      <w:r>
        <w:t>"deactivated" or zero, the UE shall remove the derived QoS rule(s) associated with the PDU session.</w:t>
      </w:r>
    </w:p>
    <w:p w14:paraId="7A0170D6" w14:textId="77777777" w:rsidR="00DF151E" w:rsidRDefault="00DF151E" w:rsidP="00DF151E">
      <w:pPr>
        <w:rPr>
          <w:noProof/>
          <w:lang w:val="en-US"/>
        </w:rPr>
      </w:pPr>
      <w:r>
        <w:rPr>
          <w:noProof/>
          <w:lang w:val="en-US"/>
        </w:rPr>
        <w:t>When a derived QoS rule is deleted, the timer T3583 associated with the derived QoS rule shall be stopped.</w:t>
      </w:r>
    </w:p>
    <w:p w14:paraId="2452B403" w14:textId="77777777" w:rsidR="00DF151E" w:rsidRDefault="00DF151E" w:rsidP="00DF151E">
      <w:pPr>
        <w:pStyle w:val="Heading6"/>
      </w:pPr>
      <w:bookmarkStart w:id="1126" w:name="_Toc20232152"/>
      <w:bookmarkStart w:id="1127" w:name="_Toc27745474"/>
      <w:bookmarkStart w:id="1128" w:name="_Toc106693885"/>
      <w:r>
        <w:t>6</w:t>
      </w:r>
      <w:r w:rsidRPr="00D251D1">
        <w:t>.</w:t>
      </w:r>
      <w:r>
        <w:t>2</w:t>
      </w:r>
      <w:r w:rsidRPr="00D251D1">
        <w:t>.</w:t>
      </w:r>
      <w:r>
        <w:t>5.</w:t>
      </w:r>
      <w:r w:rsidRPr="00D251D1">
        <w:t>1.</w:t>
      </w:r>
      <w:r>
        <w:t>4</w:t>
      </w:r>
      <w:r w:rsidRPr="00D251D1">
        <w:t>.</w:t>
      </w:r>
      <w:r>
        <w:t>6</w:t>
      </w:r>
      <w:r>
        <w:tab/>
        <w:t>Ignoring RQI in the UE</w:t>
      </w:r>
      <w:bookmarkEnd w:id="1126"/>
      <w:bookmarkEnd w:id="1127"/>
      <w:bookmarkEnd w:id="1128"/>
    </w:p>
    <w:p w14:paraId="13D08AB8" w14:textId="77777777" w:rsidR="00DF151E" w:rsidRDefault="00DF151E" w:rsidP="00DF151E">
      <w:r>
        <w:t xml:space="preserve">If the UE receives a </w:t>
      </w:r>
      <w:r w:rsidRPr="00D251D1">
        <w:t>DL user data packet</w:t>
      </w:r>
      <w:r>
        <w:t xml:space="preserve"> </w:t>
      </w:r>
      <w:r w:rsidRPr="00532774">
        <w:t xml:space="preserve">marked with a QFI and an RQI </w:t>
      </w:r>
      <w:r>
        <w:t xml:space="preserve">and it is not possible to derive a packet filter for UL direction from the </w:t>
      </w:r>
      <w:r w:rsidRPr="00D251D1">
        <w:t xml:space="preserve">DL user data packet </w:t>
      </w:r>
      <w:r>
        <w:t>as specified in subclause 6.2.5.</w:t>
      </w:r>
      <w:r w:rsidRPr="007668E3">
        <w:t>1.4.2</w:t>
      </w:r>
      <w:r>
        <w:t xml:space="preserve">, </w:t>
      </w:r>
      <w:r>
        <w:rPr>
          <w:lang w:val="en-US"/>
        </w:rPr>
        <w:t xml:space="preserve">the </w:t>
      </w:r>
      <w:r w:rsidRPr="00666187">
        <w:t>UE</w:t>
      </w:r>
      <w:r>
        <w:rPr>
          <w:lang w:val="en-US"/>
        </w:rPr>
        <w:t xml:space="preserve"> shall ignore the RQI and shall handle </w:t>
      </w:r>
      <w:r>
        <w:t>the received DL user data packet.</w:t>
      </w:r>
    </w:p>
    <w:p w14:paraId="42666E17" w14:textId="77777777" w:rsidR="00DF151E" w:rsidRDefault="00DF151E" w:rsidP="00DF151E">
      <w:pPr>
        <w:pStyle w:val="Heading3"/>
      </w:pPr>
      <w:bookmarkStart w:id="1129" w:name="_Toc20232153"/>
      <w:bookmarkStart w:id="1130" w:name="_Toc27745475"/>
      <w:bookmarkStart w:id="1131" w:name="_Toc106693886"/>
      <w:r w:rsidRPr="003168A2">
        <w:t>6.</w:t>
      </w:r>
      <w:r>
        <w:t>2</w:t>
      </w:r>
      <w:r w:rsidRPr="003168A2">
        <w:t>.</w:t>
      </w:r>
      <w:r>
        <w:t>6</w:t>
      </w:r>
      <w:r>
        <w:tab/>
        <w:t>Local area data network (LADN)</w:t>
      </w:r>
      <w:bookmarkEnd w:id="1129"/>
      <w:bookmarkEnd w:id="1130"/>
      <w:bookmarkEnd w:id="1131"/>
    </w:p>
    <w:p w14:paraId="6E9A3980" w14:textId="77777777" w:rsidR="00DF151E" w:rsidRDefault="00DF151E" w:rsidP="00DF151E">
      <w:pPr>
        <w:rPr>
          <w:lang w:eastAsia="ko-KR"/>
        </w:rPr>
      </w:pPr>
      <w:r>
        <w:rPr>
          <w:rFonts w:hint="eastAsia"/>
          <w:lang w:eastAsia="ko-KR"/>
        </w:rPr>
        <w:t xml:space="preserve">The UE can receive </w:t>
      </w:r>
      <w:r>
        <w:rPr>
          <w:lang w:eastAsia="ko-KR"/>
        </w:rPr>
        <w:t>the</w:t>
      </w:r>
      <w:r>
        <w:rPr>
          <w:rFonts w:hint="eastAsia"/>
          <w:lang w:eastAsia="zh-CN"/>
        </w:rPr>
        <w:t xml:space="preserve"> l</w:t>
      </w:r>
      <w:r>
        <w:rPr>
          <w:lang w:eastAsia="ko-KR"/>
        </w:rPr>
        <w:t xml:space="preserve">ocal area data network (LADN) information consisting of LADN DNNs and LADN service area information (a set of tracking areas that belong to the current registration area) during the registration procedure or </w:t>
      </w:r>
      <w:r w:rsidRPr="00130EC2">
        <w:rPr>
          <w:lang w:eastAsia="ko-KR"/>
        </w:rPr>
        <w:t>the generic UE configuration update procedure</w:t>
      </w:r>
      <w:r>
        <w:rPr>
          <w:lang w:eastAsia="ko-KR"/>
        </w:rPr>
        <w:t xml:space="preserve"> (</w:t>
      </w:r>
      <w:r w:rsidRPr="00960694">
        <w:rPr>
          <w:lang w:eastAsia="ko-KR"/>
        </w:rPr>
        <w:t>see</w:t>
      </w:r>
      <w:r>
        <w:rPr>
          <w:rFonts w:hint="eastAsia"/>
          <w:lang w:eastAsia="zh-CN"/>
        </w:rPr>
        <w:t xml:space="preserve"> </w:t>
      </w:r>
      <w:r w:rsidRPr="00960694">
        <w:rPr>
          <w:rFonts w:hint="eastAsia"/>
          <w:lang w:eastAsia="zh-CN"/>
        </w:rPr>
        <w:t>subclause</w:t>
      </w:r>
      <w:r>
        <w:rPr>
          <w:lang w:val="en-US" w:eastAsia="zh-CN"/>
        </w:rPr>
        <w:t> </w:t>
      </w:r>
      <w:r w:rsidRPr="00960694">
        <w:t>5.5.1</w:t>
      </w:r>
      <w:r w:rsidRPr="00960694">
        <w:rPr>
          <w:rFonts w:hint="eastAsia"/>
          <w:lang w:eastAsia="zh-CN"/>
        </w:rPr>
        <w:t xml:space="preserve"> and</w:t>
      </w:r>
      <w:r>
        <w:rPr>
          <w:rFonts w:hint="eastAsia"/>
          <w:lang w:val="en-US" w:eastAsia="zh-CN"/>
        </w:rPr>
        <w:t xml:space="preserve"> s</w:t>
      </w:r>
      <w:r w:rsidRPr="00960694">
        <w:rPr>
          <w:rFonts w:hint="eastAsia"/>
          <w:lang w:eastAsia="zh-CN"/>
        </w:rPr>
        <w:t>ubclause</w:t>
      </w:r>
      <w:r>
        <w:rPr>
          <w:lang w:val="en-US" w:eastAsia="zh-CN"/>
        </w:rPr>
        <w:t> </w:t>
      </w:r>
      <w:r w:rsidRPr="00960694">
        <w:rPr>
          <w:rFonts w:hint="eastAsia"/>
          <w:lang w:eastAsia="zh-CN"/>
        </w:rPr>
        <w:t>5.4.4</w:t>
      </w:r>
      <w:r>
        <w:rPr>
          <w:lang w:eastAsia="ko-KR"/>
        </w:rPr>
        <w:t>).</w:t>
      </w:r>
    </w:p>
    <w:p w14:paraId="2D9CD8D7" w14:textId="77777777" w:rsidR="00DF151E" w:rsidRDefault="00DF151E" w:rsidP="00DF151E">
      <w:pPr>
        <w:rPr>
          <w:rFonts w:hint="eastAsia"/>
          <w:lang w:eastAsia="ja-JP"/>
        </w:rPr>
      </w:pPr>
      <w:r>
        <w:rPr>
          <w:rFonts w:hint="eastAsia"/>
          <w:lang w:eastAsia="ja-JP"/>
        </w:rPr>
        <w:t xml:space="preserve">The UE shall </w:t>
      </w:r>
      <w:r>
        <w:rPr>
          <w:lang w:eastAsia="ja-JP"/>
        </w:rPr>
        <w:t xml:space="preserve">consider itself to be located inside </w:t>
      </w:r>
      <w:r>
        <w:t xml:space="preserve">the </w:t>
      </w:r>
      <w:r w:rsidRPr="0096750F">
        <w:t>LADN service area</w:t>
      </w:r>
      <w:r>
        <w:rPr>
          <w:lang w:eastAsia="ja-JP"/>
        </w:rPr>
        <w:t xml:space="preserve"> based on the </w:t>
      </w:r>
      <w:r>
        <w:rPr>
          <w:lang w:eastAsia="ko-KR"/>
        </w:rPr>
        <w:t>LADN service area</w:t>
      </w:r>
      <w:r w:rsidRPr="00A82B00">
        <w:rPr>
          <w:lang w:eastAsia="ko-KR"/>
        </w:rPr>
        <w:t xml:space="preserve"> </w:t>
      </w:r>
      <w:r>
        <w:rPr>
          <w:lang w:eastAsia="ko-KR"/>
        </w:rPr>
        <w:t>information. If the UE does not have a LADN service area</w:t>
      </w:r>
      <w:r w:rsidRPr="00A82B00">
        <w:rPr>
          <w:lang w:eastAsia="ko-KR"/>
        </w:rPr>
        <w:t xml:space="preserve"> </w:t>
      </w:r>
      <w:r>
        <w:rPr>
          <w:lang w:eastAsia="ko-KR"/>
        </w:rPr>
        <w:t>information</w:t>
      </w:r>
      <w:r w:rsidRPr="00A82B00">
        <w:rPr>
          <w:lang w:eastAsia="ko-KR"/>
        </w:rPr>
        <w:t xml:space="preserve"> </w:t>
      </w:r>
      <w:r>
        <w:rPr>
          <w:lang w:eastAsia="ko-KR"/>
        </w:rPr>
        <w:t>for the LADN DNN, the UE shall consider itself to be located outside the LADN service area.</w:t>
      </w:r>
    </w:p>
    <w:p w14:paraId="753774F6" w14:textId="77777777" w:rsidR="00DF151E" w:rsidRDefault="00DF151E" w:rsidP="00DF151E">
      <w:pPr>
        <w:rPr>
          <w:lang w:eastAsia="ko-KR"/>
        </w:rPr>
      </w:pPr>
      <w:r>
        <w:rPr>
          <w:lang w:eastAsia="ko-KR"/>
        </w:rPr>
        <w:t>When the UE is located in the LADN service area, t</w:t>
      </w:r>
      <w:r>
        <w:rPr>
          <w:rFonts w:hint="eastAsia"/>
          <w:lang w:eastAsia="ko-KR"/>
        </w:rPr>
        <w:t xml:space="preserve">he UE may </w:t>
      </w:r>
      <w:r>
        <w:rPr>
          <w:lang w:eastAsia="ko-KR"/>
        </w:rPr>
        <w:t>initiate:</w:t>
      </w:r>
    </w:p>
    <w:p w14:paraId="6B8EFECB" w14:textId="77777777" w:rsidR="00DF151E" w:rsidRDefault="00DF151E" w:rsidP="00DF151E">
      <w:pPr>
        <w:pStyle w:val="B1"/>
      </w:pPr>
      <w:r>
        <w:t>-</w:t>
      </w:r>
      <w:r>
        <w:tab/>
        <w:t>the UE-requested PDU session establishment procedure with a LADN DNN to establish a PDU session for LADN;</w:t>
      </w:r>
    </w:p>
    <w:p w14:paraId="67D1B4A5" w14:textId="77777777" w:rsidR="00DF151E" w:rsidRDefault="00DF151E" w:rsidP="00DF151E">
      <w:pPr>
        <w:pStyle w:val="B1"/>
      </w:pPr>
      <w:r>
        <w:t>-</w:t>
      </w:r>
      <w:r>
        <w:tab/>
        <w:t>the UE-requested PDU session modification procedure to modify the PDU session for LADN; and</w:t>
      </w:r>
    </w:p>
    <w:p w14:paraId="730C045E" w14:textId="77777777" w:rsidR="00DF151E" w:rsidRDefault="00DF151E" w:rsidP="00DF151E">
      <w:pPr>
        <w:pStyle w:val="B1"/>
      </w:pPr>
      <w:r>
        <w:rPr>
          <w:lang w:eastAsia="ja-JP"/>
        </w:rPr>
        <w:t>-</w:t>
      </w:r>
      <w:r>
        <w:rPr>
          <w:lang w:eastAsia="ja-JP"/>
        </w:rPr>
        <w:tab/>
      </w:r>
      <w:r>
        <w:t xml:space="preserve">the service request procedure to re-establish </w:t>
      </w:r>
      <w:r>
        <w:rPr>
          <w:lang w:eastAsia="ko-KR"/>
        </w:rPr>
        <w:t xml:space="preserve">the user-plane resources for </w:t>
      </w:r>
      <w:r>
        <w:t>the PDU session for LADN.</w:t>
      </w:r>
    </w:p>
    <w:p w14:paraId="2F106F9A" w14:textId="77777777" w:rsidR="00DF151E" w:rsidRDefault="00DF151E" w:rsidP="00DF151E">
      <w:pPr>
        <w:rPr>
          <w:noProof/>
          <w:lang w:val="en-US" w:eastAsia="zh-CN"/>
        </w:rPr>
      </w:pPr>
      <w:r>
        <w:rPr>
          <w:lang w:eastAsia="ko-KR"/>
        </w:rPr>
        <w:t xml:space="preserve">When the UE is located outside the LADN service area, the UE is </w:t>
      </w:r>
      <w:r>
        <w:rPr>
          <w:noProof/>
          <w:lang w:val="en-US" w:eastAsia="ko-KR"/>
        </w:rPr>
        <w:t>allowed</w:t>
      </w:r>
      <w:r>
        <w:rPr>
          <w:rFonts w:hint="eastAsia"/>
          <w:noProof/>
          <w:lang w:val="en-US" w:eastAsia="zh-CN"/>
        </w:rPr>
        <w:t>:</w:t>
      </w:r>
    </w:p>
    <w:p w14:paraId="24963EB0" w14:textId="77777777" w:rsidR="00DF151E" w:rsidRDefault="00DF151E" w:rsidP="00DF151E">
      <w:pPr>
        <w:pStyle w:val="B1"/>
        <w:rPr>
          <w:lang w:eastAsia="ja-JP"/>
        </w:rPr>
      </w:pPr>
      <w:r>
        <w:rPr>
          <w:rFonts w:hint="eastAsia"/>
          <w:noProof/>
          <w:lang w:val="en-US" w:eastAsia="zh-CN"/>
        </w:rPr>
        <w:tab/>
      </w:r>
      <w:r>
        <w:t>to initiate the UE-requested PDU session release procedure to release a PDU session for LADN; or</w:t>
      </w:r>
    </w:p>
    <w:p w14:paraId="32EFB450" w14:textId="77777777" w:rsidR="00DF151E" w:rsidRDefault="00DF151E" w:rsidP="00DF151E">
      <w:pPr>
        <w:pStyle w:val="B1"/>
        <w:rPr>
          <w:lang w:eastAsia="ja-JP"/>
        </w:rPr>
      </w:pPr>
      <w:r>
        <w:rPr>
          <w:rFonts w:hint="eastAsia"/>
          <w:lang w:eastAsia="zh-CN"/>
        </w:rPr>
        <w:t>-</w:t>
      </w:r>
      <w:r>
        <w:rPr>
          <w:rFonts w:hint="eastAsia"/>
          <w:lang w:eastAsia="zh-CN"/>
        </w:rPr>
        <w:tab/>
        <w:t xml:space="preserve">to </w:t>
      </w:r>
      <w:r w:rsidRPr="00396D11">
        <w:rPr>
          <w:lang w:eastAsia="ja-JP"/>
        </w:rPr>
        <w:t>initiate the UE-requested PDU session modification procedure to indicate a change of 3GPP PS data off UE status.</w:t>
      </w:r>
    </w:p>
    <w:p w14:paraId="30E53AC1" w14:textId="77777777" w:rsidR="00DF151E" w:rsidRDefault="00DF151E" w:rsidP="00DF151E">
      <w:pPr>
        <w:rPr>
          <w:lang w:eastAsia="ja-JP"/>
        </w:rPr>
      </w:pPr>
      <w:r>
        <w:rPr>
          <w:rFonts w:hint="eastAsia"/>
        </w:rPr>
        <w:t xml:space="preserve">If the UE has moved out of the LADN service area, </w:t>
      </w:r>
      <w:r>
        <w:rPr>
          <w:lang w:eastAsia="ja-JP"/>
        </w:rPr>
        <w:t>the SMF shall:</w:t>
      </w:r>
    </w:p>
    <w:p w14:paraId="650BC1D9" w14:textId="77777777" w:rsidR="00DF151E" w:rsidRDefault="00DF151E" w:rsidP="00DF151E">
      <w:pPr>
        <w:pStyle w:val="B1"/>
        <w:rPr>
          <w:lang w:eastAsia="ko-KR"/>
        </w:rPr>
      </w:pPr>
      <w:r>
        <w:rPr>
          <w:lang w:eastAsia="ja-JP"/>
        </w:rPr>
        <w:t>a)</w:t>
      </w:r>
      <w:r>
        <w:rPr>
          <w:lang w:eastAsia="ja-JP"/>
        </w:rPr>
        <w:tab/>
        <w:t xml:space="preserve">release </w:t>
      </w:r>
      <w:r>
        <w:rPr>
          <w:rFonts w:hint="eastAsia"/>
          <w:lang w:eastAsia="ko-KR"/>
        </w:rPr>
        <w:t xml:space="preserve">the PDU session </w:t>
      </w:r>
      <w:r>
        <w:rPr>
          <w:lang w:eastAsia="ko-KR"/>
        </w:rPr>
        <w:t>for</w:t>
      </w:r>
      <w:r>
        <w:rPr>
          <w:rFonts w:hint="eastAsia"/>
          <w:lang w:eastAsia="ko-KR"/>
        </w:rPr>
        <w:t xml:space="preserve"> LADN</w:t>
      </w:r>
      <w:r>
        <w:rPr>
          <w:lang w:eastAsia="ko-KR"/>
        </w:rPr>
        <w:t>; or</w:t>
      </w:r>
    </w:p>
    <w:p w14:paraId="0F188378" w14:textId="77777777" w:rsidR="00DF151E" w:rsidRDefault="00DF151E" w:rsidP="00DF151E">
      <w:pPr>
        <w:pStyle w:val="B1"/>
        <w:rPr>
          <w:lang w:eastAsia="ko-KR"/>
        </w:rPr>
      </w:pPr>
      <w:r>
        <w:rPr>
          <w:lang w:eastAsia="ja-JP"/>
        </w:rPr>
        <w:lastRenderedPageBreak/>
        <w:t>b)</w:t>
      </w:r>
      <w:r>
        <w:rPr>
          <w:lang w:eastAsia="ja-JP"/>
        </w:rPr>
        <w:tab/>
        <w:t>release</w:t>
      </w:r>
      <w:r>
        <w:rPr>
          <w:lang w:eastAsia="ko-KR"/>
        </w:rPr>
        <w:t xml:space="preserve"> the user-plane resources for the PDU session for LADN and maintain the PDU session for LADN;</w:t>
      </w:r>
    </w:p>
    <w:p w14:paraId="3A7839B5" w14:textId="77777777" w:rsidR="00DF151E" w:rsidRDefault="00DF151E" w:rsidP="00DF151E">
      <w:pPr>
        <w:rPr>
          <w:lang w:eastAsia="ko-KR"/>
        </w:rPr>
      </w:pPr>
      <w:r>
        <w:rPr>
          <w:lang w:eastAsia="ko-KR"/>
        </w:rPr>
        <w:t>according to operator's policy.</w:t>
      </w:r>
    </w:p>
    <w:p w14:paraId="314AA78D" w14:textId="77777777" w:rsidR="00DF151E" w:rsidRDefault="00DF151E" w:rsidP="00DF151E">
      <w:r>
        <w:t>In case b):</w:t>
      </w:r>
    </w:p>
    <w:p w14:paraId="180A9B0D" w14:textId="77777777" w:rsidR="00DF151E" w:rsidRDefault="00DF151E" w:rsidP="00DF151E">
      <w:pPr>
        <w:pStyle w:val="B1"/>
        <w:rPr>
          <w:lang w:eastAsia="ko-KR"/>
        </w:rPr>
      </w:pPr>
      <w:r>
        <w:t>-</w:t>
      </w:r>
      <w:r>
        <w:tab/>
        <w:t>if the UE has returned to the LADN service area, and the network has downlink user data pending, the network re-establishes the user-plane resources for the PDU session</w:t>
      </w:r>
      <w:r w:rsidRPr="00416362">
        <w:rPr>
          <w:lang w:eastAsia="ko-KR"/>
        </w:rPr>
        <w:t xml:space="preserve"> </w:t>
      </w:r>
      <w:r>
        <w:rPr>
          <w:lang w:eastAsia="ko-KR"/>
        </w:rPr>
        <w:t>for LADN; and</w:t>
      </w:r>
      <w:r>
        <w:rPr>
          <w:rFonts w:hint="eastAsia"/>
          <w:lang w:eastAsia="ko-KR"/>
        </w:rPr>
        <w:t>.</w:t>
      </w:r>
    </w:p>
    <w:p w14:paraId="69EAF87E" w14:textId="77777777" w:rsidR="00DF151E" w:rsidRDefault="00DF151E" w:rsidP="00DF151E">
      <w:pPr>
        <w:pStyle w:val="B1"/>
        <w:rPr>
          <w:lang w:eastAsia="ko-KR"/>
        </w:rPr>
      </w:pPr>
      <w:r>
        <w:rPr>
          <w:lang w:eastAsia="ko-KR"/>
        </w:rPr>
        <w:t>-</w:t>
      </w:r>
      <w:r>
        <w:rPr>
          <w:lang w:eastAsia="ko-KR"/>
        </w:rPr>
        <w:tab/>
        <w:t xml:space="preserve">if </w:t>
      </w:r>
      <w:r>
        <w:t xml:space="preserve">the UE has not returned to the LADN service area after a period of time according to operator's policy, the SMF may release </w:t>
      </w:r>
      <w:r>
        <w:rPr>
          <w:rFonts w:hint="eastAsia"/>
          <w:lang w:eastAsia="ko-KR"/>
        </w:rPr>
        <w:t xml:space="preserve">the PDU session </w:t>
      </w:r>
      <w:r>
        <w:rPr>
          <w:lang w:eastAsia="ko-KR"/>
        </w:rPr>
        <w:t>for</w:t>
      </w:r>
      <w:r>
        <w:rPr>
          <w:rFonts w:hint="eastAsia"/>
          <w:lang w:eastAsia="ko-KR"/>
        </w:rPr>
        <w:t xml:space="preserve"> LADN.</w:t>
      </w:r>
    </w:p>
    <w:p w14:paraId="764BF181" w14:textId="77777777" w:rsidR="00DF151E" w:rsidRDefault="00DF151E" w:rsidP="00DF151E">
      <w:pPr>
        <w:rPr>
          <w:lang w:eastAsia="ko-KR"/>
        </w:rPr>
      </w:pPr>
      <w:r w:rsidRPr="0088270F">
        <w:rPr>
          <w:lang w:eastAsia="ko-KR"/>
        </w:rPr>
        <w:t>When the UE</w:t>
      </w:r>
      <w:r w:rsidRPr="00066FF4">
        <w:t xml:space="preserve"> </w:t>
      </w:r>
      <w:r w:rsidRPr="00066FF4">
        <w:rPr>
          <w:lang w:eastAsia="ko-KR"/>
        </w:rPr>
        <w:t>moves to 5GMM-DEREGISTERED state, the UE shall delete the stored</w:t>
      </w:r>
      <w:r>
        <w:rPr>
          <w:lang w:eastAsia="ko-KR"/>
        </w:rPr>
        <w:t xml:space="preserve"> LADN information,</w:t>
      </w:r>
      <w:r w:rsidRPr="0088270F">
        <w:rPr>
          <w:lang w:eastAsia="ko-KR"/>
        </w:rPr>
        <w:t xml:space="preserve"> </w:t>
      </w:r>
      <w:r>
        <w:rPr>
          <w:lang w:eastAsia="ko-KR"/>
        </w:rPr>
        <w:t>if any</w:t>
      </w:r>
      <w:r w:rsidRPr="0088270F">
        <w:rPr>
          <w:lang w:eastAsia="ko-KR"/>
        </w:rPr>
        <w:t>.</w:t>
      </w:r>
    </w:p>
    <w:p w14:paraId="5A7CEC1B" w14:textId="77777777" w:rsidR="00DF151E" w:rsidRDefault="00DF151E" w:rsidP="00DF151E">
      <w:pPr>
        <w:pStyle w:val="NO"/>
      </w:pPr>
      <w:r w:rsidRPr="00CB7718">
        <w:rPr>
          <w:rFonts w:hint="eastAsia"/>
        </w:rPr>
        <w:t>NOTE:</w:t>
      </w:r>
      <w:r w:rsidRPr="00CB7718">
        <w:rPr>
          <w:rFonts w:hint="eastAsia"/>
        </w:rPr>
        <w:tab/>
      </w:r>
      <w:r w:rsidRPr="00CB7718">
        <w:t>I</w:t>
      </w:r>
      <w:r w:rsidRPr="00CB7718">
        <w:rPr>
          <w:rFonts w:hint="eastAsia"/>
        </w:rPr>
        <w:t xml:space="preserve">n </w:t>
      </w:r>
      <w:r w:rsidRPr="00CB7718">
        <w:t>this release, LADNs apply only to 3GPP access.</w:t>
      </w:r>
    </w:p>
    <w:p w14:paraId="057AA699" w14:textId="77777777" w:rsidR="00DF151E" w:rsidRDefault="00DF151E" w:rsidP="00DF151E">
      <w:pPr>
        <w:pStyle w:val="Heading3"/>
        <w:rPr>
          <w:noProof/>
          <w:lang w:val="en-US"/>
        </w:rPr>
      </w:pPr>
      <w:bookmarkStart w:id="1132" w:name="_Toc20232154"/>
      <w:bookmarkStart w:id="1133" w:name="_Toc27745476"/>
      <w:bookmarkStart w:id="1134" w:name="_Toc106693887"/>
      <w:r>
        <w:rPr>
          <w:noProof/>
          <w:lang w:val="en-US"/>
        </w:rPr>
        <w:t>6.2.7</w:t>
      </w:r>
      <w:r>
        <w:rPr>
          <w:noProof/>
          <w:lang w:val="en-US"/>
        </w:rPr>
        <w:tab/>
      </w:r>
      <w:r w:rsidRPr="00396956">
        <w:t>Handling of DNN based congestion control</w:t>
      </w:r>
      <w:bookmarkEnd w:id="1132"/>
      <w:bookmarkEnd w:id="1133"/>
      <w:bookmarkEnd w:id="1134"/>
    </w:p>
    <w:p w14:paraId="4D55E671" w14:textId="77777777" w:rsidR="00DF151E" w:rsidRPr="00680AE1" w:rsidRDefault="00DF151E" w:rsidP="00DF151E">
      <w:pPr>
        <w:rPr>
          <w:lang w:eastAsia="ja-JP"/>
        </w:rPr>
      </w:pPr>
      <w:r w:rsidRPr="00396956">
        <w:rPr>
          <w:lang w:eastAsia="zh-CN"/>
        </w:rPr>
        <w:t xml:space="preserve">The </w:t>
      </w:r>
      <w:r>
        <w:rPr>
          <w:lang w:eastAsia="zh-CN"/>
        </w:rPr>
        <w:t>network</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Pr>
          <w:lang w:eastAsia="zh-CN"/>
        </w:rPr>
        <w:t>8</w:t>
      </w:r>
      <w:r w:rsidRPr="00DD206B">
        <w:rPr>
          <w:lang w:eastAsia="zh-CN"/>
        </w:rPr>
        <w:t xml:space="preserve">] are met. The </w:t>
      </w:r>
      <w:r>
        <w:rPr>
          <w:lang w:eastAsia="zh-CN"/>
        </w:rPr>
        <w:t>network</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Pr>
          <w:lang w:eastAsia="ja-JP"/>
        </w:rPr>
        <w:t>network</w:t>
      </w:r>
      <w:r w:rsidRPr="00DD206B">
        <w:rPr>
          <w:lang w:eastAsia="ja-JP"/>
        </w:rPr>
        <w:t xml:space="preserve"> uses the selected DNN.</w:t>
      </w:r>
    </w:p>
    <w:p w14:paraId="737652FE" w14:textId="77777777" w:rsidR="00DF151E" w:rsidRDefault="00DF151E" w:rsidP="00DF151E">
      <w:r w:rsidRPr="00680AE1">
        <w:t xml:space="preserve">In the UE, </w:t>
      </w:r>
      <w:r>
        <w:t>5G</w:t>
      </w:r>
      <w:r w:rsidRPr="00465171">
        <w:t xml:space="preserve">S session management </w:t>
      </w:r>
      <w:r>
        <w:t>timers T3396</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sidRPr="00680AE1">
        <w:t xml:space="preserve">are started and stopped on a per DNN </w:t>
      </w:r>
      <w:r w:rsidRPr="00B42DBB">
        <w:t>basis</w:t>
      </w:r>
      <w:r>
        <w:t xml:space="preserve"> except for an LADN DNN</w:t>
      </w:r>
      <w:r w:rsidRPr="00B42DBB">
        <w:t>.</w:t>
      </w:r>
      <w:r w:rsidRPr="00680AE1">
        <w:t xml:space="preserve"> </w:t>
      </w:r>
      <w:r>
        <w:t>For an LADN DNN, 5G</w:t>
      </w:r>
      <w:r w:rsidRPr="00465171">
        <w:t xml:space="preserve">S session management </w:t>
      </w:r>
      <w:r>
        <w:t>timers T3396</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Pr>
          <w:lang w:eastAsia="ja-JP"/>
        </w:rPr>
        <w:t xml:space="preserve">is applied </w:t>
      </w:r>
      <w:r>
        <w:t xml:space="preserve">to the registered PLMN and its </w:t>
      </w:r>
      <w:bookmarkStart w:id="1135" w:name="_Hlk8835277"/>
      <w:r>
        <w:t>equivalent</w:t>
      </w:r>
      <w:r>
        <w:rPr>
          <w:noProof/>
          <w:lang w:eastAsia="zh-CN"/>
        </w:rPr>
        <w:t xml:space="preserve"> PLMNs</w:t>
      </w:r>
      <w:bookmarkEnd w:id="1135"/>
      <w:r>
        <w:rPr>
          <w:noProof/>
          <w:lang w:eastAsia="zh-CN"/>
        </w:rPr>
        <w:t>.</w:t>
      </w:r>
    </w:p>
    <w:p w14:paraId="1D5AC13A" w14:textId="77777777" w:rsidR="00DF151E" w:rsidRPr="00680AE1" w:rsidRDefault="00DF151E" w:rsidP="00DF151E">
      <w:r>
        <w:t>T</w:t>
      </w:r>
      <w:r w:rsidRPr="00680AE1">
        <w:t xml:space="preserve">he DNN associated with </w:t>
      </w:r>
      <w:r>
        <w:t>T3396</w:t>
      </w:r>
      <w:r w:rsidRPr="00680AE1">
        <w:t xml:space="preserve"> is the DNN provided by the UE </w:t>
      </w:r>
      <w:bookmarkStart w:id="1136" w:name="OLE_LINK22"/>
      <w:r w:rsidRPr="004D1DD0">
        <w:t xml:space="preserve">during the </w:t>
      </w:r>
      <w:r>
        <w:t xml:space="preserve">PDU session </w:t>
      </w:r>
      <w:r w:rsidRPr="004D1DD0">
        <w:t>establishme</w:t>
      </w:r>
      <w:bookmarkEnd w:id="1136"/>
      <w:r w:rsidRPr="004D1DD0">
        <w:t>n</w:t>
      </w:r>
      <w:r>
        <w:t>t</w:t>
      </w:r>
      <w:r w:rsidRPr="00680AE1">
        <w:t xml:space="preserve">. If no DNN is </w:t>
      </w:r>
      <w:r>
        <w:t>provided by the UE along</w:t>
      </w:r>
      <w:r w:rsidRPr="00680AE1">
        <w:t xml:space="preserve"> the PDU SESSION ESTABLISHMENT REQUEST, then </w:t>
      </w:r>
      <w:r>
        <w:t xml:space="preserve">T3396 </w:t>
      </w:r>
      <w:r w:rsidRPr="00680AE1">
        <w:t>is associated with no DNN. For this purpose the UE shall memorize the DNN provided to the network during the PDU session establishment. The</w:t>
      </w:r>
      <w:r w:rsidRPr="003B5AA0">
        <w:t xml:space="preserve"> </w:t>
      </w:r>
      <w:r>
        <w:t>timer T3396</w:t>
      </w:r>
      <w:r w:rsidRPr="00680AE1">
        <w:t xml:space="preserve"> associated with no DNN will never be started due to any 5GSM procedure related to an emergency PDU session. If the </w:t>
      </w:r>
      <w:r>
        <w:t>timer T3396</w:t>
      </w:r>
      <w:r w:rsidRPr="00680AE1">
        <w:t xml:space="preserve"> associated with no DNN is running, it does not affect the ability of the UE to request an emergency PDU session.</w:t>
      </w:r>
    </w:p>
    <w:p w14:paraId="3DB397BA" w14:textId="77777777" w:rsidR="00DF151E" w:rsidRDefault="00DF151E" w:rsidP="00DF151E">
      <w:r w:rsidRPr="00680AE1">
        <w:t xml:space="preserve">If </w:t>
      </w:r>
      <w:r>
        <w:t>T3396</w:t>
      </w:r>
      <w:r w:rsidRPr="00680AE1">
        <w:t xml:space="preserve"> is running or is deactivated, then the UE is </w:t>
      </w:r>
      <w:r>
        <w:rPr>
          <w:rFonts w:hint="eastAsia"/>
          <w:lang w:eastAsia="zh-CN"/>
        </w:rPr>
        <w:t>n</w:t>
      </w:r>
      <w:r>
        <w:rPr>
          <w:lang w:eastAsia="zh-CN"/>
        </w:rPr>
        <w:t>either</w:t>
      </w:r>
      <w:r>
        <w:rPr>
          <w:rFonts w:hint="eastAsia"/>
          <w:lang w:eastAsia="zh-CN"/>
        </w:rPr>
        <w:t xml:space="preserve"> </w:t>
      </w:r>
      <w:r w:rsidRPr="00680AE1">
        <w:t xml:space="preserve">allowed to initiate </w:t>
      </w:r>
      <w:r>
        <w:t xml:space="preserve">the </w:t>
      </w:r>
      <w:r w:rsidRPr="004E4367">
        <w:t xml:space="preserve">PDU session establishment procedure nor </w:t>
      </w:r>
      <w:r>
        <w:t xml:space="preserve">the </w:t>
      </w:r>
      <w:r w:rsidRPr="004E4367">
        <w:t>PDU session modification procedure</w:t>
      </w:r>
      <w:r w:rsidRPr="00680AE1">
        <w:t xml:space="preserve"> for the respective DNN</w:t>
      </w:r>
      <w:r w:rsidRPr="00A365A1">
        <w:t xml:space="preserve"> </w:t>
      </w:r>
      <w:r>
        <w:t>or without a DNN</w:t>
      </w:r>
      <w:r w:rsidRPr="00170438">
        <w:t xml:space="preserve"> </w:t>
      </w:r>
      <w:r>
        <w:rPr>
          <w:rFonts w:hint="eastAsia"/>
          <w:lang w:eastAsia="zh-CN"/>
        </w:rPr>
        <w:t>unless</w:t>
      </w:r>
      <w:r w:rsidRPr="00680AE1">
        <w:t xml:space="preserve"> the UE is a UE configured </w:t>
      </w:r>
      <w:r w:rsidRPr="001F3660">
        <w:t>for high priority access</w:t>
      </w:r>
      <w:r w:rsidRPr="00680AE1">
        <w:t xml:space="preserve"> in selected PLMN</w:t>
      </w:r>
      <w:r>
        <w:rPr>
          <w:rFonts w:hint="eastAsia"/>
          <w:lang w:eastAsia="zh-CN"/>
        </w:rPr>
        <w:t xml:space="preserve"> </w:t>
      </w:r>
      <w:r>
        <w:t xml:space="preserve">or </w:t>
      </w:r>
      <w:r w:rsidRPr="004E4367">
        <w:t>to report a change of 3GPP PS data off UE status</w:t>
      </w:r>
      <w:r w:rsidRPr="00680AE1">
        <w:t>.</w:t>
      </w:r>
    </w:p>
    <w:p w14:paraId="2DD08341" w14:textId="77777777" w:rsidR="00DF151E" w:rsidRDefault="00DF151E" w:rsidP="00DF151E">
      <w:pPr>
        <w:pStyle w:val="Heading3"/>
        <w:rPr>
          <w:noProof/>
          <w:lang w:val="en-US"/>
        </w:rPr>
      </w:pPr>
      <w:bookmarkStart w:id="1137" w:name="_Toc20232155"/>
      <w:bookmarkStart w:id="1138" w:name="_Toc27745477"/>
      <w:bookmarkStart w:id="1139" w:name="_Toc106693888"/>
      <w:r>
        <w:rPr>
          <w:noProof/>
          <w:lang w:val="en-US"/>
        </w:rPr>
        <w:t>6.2.8</w:t>
      </w:r>
      <w:r>
        <w:rPr>
          <w:noProof/>
          <w:lang w:val="en-US"/>
        </w:rPr>
        <w:tab/>
      </w:r>
      <w:r>
        <w:t xml:space="preserve">Handling of </w:t>
      </w:r>
      <w:r w:rsidRPr="00E16B0B">
        <w:rPr>
          <w:noProof/>
          <w:lang w:val="en-US" w:eastAsia="ja-JP"/>
        </w:rPr>
        <w:t>S-NSSAI</w:t>
      </w:r>
      <w:r w:rsidRPr="00903E3A">
        <w:t xml:space="preserve"> based congestion control</w:t>
      </w:r>
      <w:bookmarkEnd w:id="1137"/>
      <w:bookmarkEnd w:id="1138"/>
      <w:bookmarkEnd w:id="1139"/>
    </w:p>
    <w:p w14:paraId="33480F6F" w14:textId="77777777" w:rsidR="00DF151E" w:rsidRDefault="00DF151E" w:rsidP="00DF151E">
      <w:pPr>
        <w:rPr>
          <w:lang w:eastAsia="ja-JP"/>
        </w:rPr>
      </w:pPr>
      <w:r w:rsidRPr="00EB72BD">
        <w:rPr>
          <w:lang w:eastAsia="zh-CN"/>
        </w:rPr>
        <w:t>The</w:t>
      </w:r>
      <w:r>
        <w:rPr>
          <w:lang w:eastAsia="zh-CN"/>
        </w:rPr>
        <w:t xml:space="preserve"> network</w:t>
      </w:r>
      <w:r w:rsidRPr="00EB72BD">
        <w:rPr>
          <w:lang w:eastAsia="zh-CN"/>
        </w:rPr>
        <w:t xml:space="preserve"> may detect and start performing </w:t>
      </w:r>
      <w:r w:rsidRPr="00E16B0B">
        <w:rPr>
          <w:noProof/>
          <w:lang w:val="en-US" w:eastAsia="ja-JP"/>
        </w:rPr>
        <w:t>S-NSSAI</w:t>
      </w:r>
      <w:r w:rsidRPr="00212708">
        <w:t xml:space="preserve"> </w:t>
      </w:r>
      <w:r w:rsidRPr="00EB72BD">
        <w:rPr>
          <w:lang w:eastAsia="zh-CN"/>
        </w:rPr>
        <w:t xml:space="preserve">based congestion control </w:t>
      </w:r>
      <w:r w:rsidRPr="00F91DFA">
        <w:rPr>
          <w:lang w:eastAsia="zh-CN"/>
        </w:rPr>
        <w:t xml:space="preserve">when one or more </w:t>
      </w:r>
      <w:r>
        <w:rPr>
          <w:lang w:eastAsia="zh-CN"/>
        </w:rPr>
        <w:t>S-NSSAI</w:t>
      </w:r>
      <w:r w:rsidRPr="00F91DFA">
        <w:rPr>
          <w:lang w:eastAsia="zh-CN"/>
        </w:rPr>
        <w:t xml:space="preserve"> </w:t>
      </w:r>
      <w:r w:rsidRPr="00DD206B">
        <w:rPr>
          <w:lang w:eastAsia="zh-CN"/>
        </w:rPr>
        <w:t>congestion criteria as specified in 3GPP TS 23.501 [</w:t>
      </w:r>
      <w:r>
        <w:rPr>
          <w:lang w:eastAsia="zh-CN"/>
        </w:rPr>
        <w:t>8</w:t>
      </w:r>
      <w:r w:rsidRPr="00DD206B">
        <w:rPr>
          <w:lang w:eastAsia="zh-CN"/>
        </w:rPr>
        <w:t>] are met. The</w:t>
      </w:r>
      <w:r>
        <w:rPr>
          <w:lang w:eastAsia="zh-CN"/>
        </w:rPr>
        <w:t xml:space="preserve"> network</w:t>
      </w:r>
      <w:r w:rsidRPr="00DD206B">
        <w:rPr>
          <w:lang w:eastAsia="zh-CN"/>
        </w:rPr>
        <w:t xml:space="preserve"> may store a</w:t>
      </w:r>
      <w:r>
        <w:rPr>
          <w:lang w:eastAsia="zh-CN"/>
        </w:rPr>
        <w:t>n</w:t>
      </w:r>
      <w:r w:rsidRPr="00DD206B">
        <w:rPr>
          <w:lang w:eastAsia="zh-CN"/>
        </w:rPr>
        <w:t xml:space="preserve"> S-NSSAI congestion back-off timer</w:t>
      </w:r>
      <w:r w:rsidRPr="00DD206B">
        <w:rPr>
          <w:rFonts w:eastAsia="Batang"/>
          <w:lang w:eastAsia="ko-KR"/>
        </w:rPr>
        <w:t xml:space="preserve"> </w:t>
      </w:r>
      <w:r w:rsidRPr="00DD206B">
        <w:rPr>
          <w:lang w:eastAsia="zh-CN"/>
        </w:rPr>
        <w:t xml:space="preserve">on a per UE, </w:t>
      </w:r>
      <w:r w:rsidRPr="00DD206B">
        <w:t>S-NSSAI</w:t>
      </w:r>
      <w:r w:rsidRPr="00DD206B">
        <w:rPr>
          <w:lang w:eastAsia="zh-CN"/>
        </w:rPr>
        <w:t xml:space="preserve">, </w:t>
      </w:r>
      <w:r w:rsidRPr="00B42DBB">
        <w:rPr>
          <w:lang w:eastAsia="zh-CN"/>
        </w:rPr>
        <w:t>and optionally DNN basis.</w:t>
      </w:r>
      <w:r w:rsidRPr="00B42DBB">
        <w:rPr>
          <w:lang w:eastAsia="ja-JP"/>
        </w:rPr>
        <w:t xml:space="preserve"> If the</w:t>
      </w:r>
      <w:r w:rsidRPr="00DD206B">
        <w:rPr>
          <w:lang w:eastAsia="ja-JP"/>
        </w:rPr>
        <w:t xml:space="preserve"> UE does not provide a DNN for a non-emergency PDU session, then the </w:t>
      </w:r>
      <w:r>
        <w:rPr>
          <w:lang w:eastAsia="ja-JP"/>
        </w:rPr>
        <w:t>network</w:t>
      </w:r>
      <w:r w:rsidRPr="00DD206B">
        <w:rPr>
          <w:lang w:eastAsia="ja-JP"/>
        </w:rPr>
        <w:t xml:space="preserve"> uses the selected DNN.</w:t>
      </w:r>
      <w:r>
        <w:rPr>
          <w:lang w:eastAsia="ja-JP"/>
        </w:rPr>
        <w:t xml:space="preserve"> If the UE does not provide an S-NSSAI for a non-emergency PDU session, then the network uses the selected S-NSSAI.</w:t>
      </w:r>
    </w:p>
    <w:p w14:paraId="6E84DF5A" w14:textId="77777777" w:rsidR="00DF151E" w:rsidRPr="00B42DBB" w:rsidRDefault="00DF151E" w:rsidP="00DF151E">
      <w:r w:rsidRPr="00EB72BD">
        <w:t xml:space="preserve">In the UE, </w:t>
      </w:r>
      <w:r w:rsidRPr="00B42DBB">
        <w:t xml:space="preserve">5GS session management timers </w:t>
      </w:r>
      <w:r>
        <w:t>T3584</w:t>
      </w:r>
      <w:r w:rsidRPr="00B42DBB">
        <w:t xml:space="preserve">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are started and stopped on a per S-NSSAI</w:t>
      </w:r>
      <w:r>
        <w:t>,</w:t>
      </w:r>
      <w:r w:rsidRPr="00B42DBB">
        <w:t xml:space="preserve"> DNN</w:t>
      </w:r>
      <w:r>
        <w:t xml:space="preserve"> and PLMN</w:t>
      </w:r>
      <w:r w:rsidRPr="00B42DBB">
        <w:t xml:space="preserve"> basis.</w:t>
      </w:r>
      <w:r>
        <w:t xml:space="preserve"> If the 5GSM congestion re-attempt indicator IE set to "The back-off timer is applied in all PLMNs" is included in the 5GSM message with the </w:t>
      </w:r>
      <w:r>
        <w:rPr>
          <w:rFonts w:hint="eastAsia"/>
        </w:rPr>
        <w:t>5G</w:t>
      </w:r>
      <w:r w:rsidRPr="00105C82">
        <w:t>SM cause value #</w:t>
      </w:r>
      <w:r>
        <w:t xml:space="preserve">67 </w:t>
      </w:r>
      <w:r w:rsidRPr="00105C82">
        <w:t>"</w:t>
      </w:r>
      <w:r w:rsidRPr="006411D2">
        <w:t>insufficient resources</w:t>
      </w:r>
      <w:r>
        <w:rPr>
          <w:rFonts w:hint="eastAsia"/>
        </w:rPr>
        <w:t xml:space="preserve"> for specific slice and DNN</w:t>
      </w:r>
      <w:r w:rsidRPr="00105C82">
        <w:t>"</w:t>
      </w:r>
      <w:r>
        <w:t>, then the UE applies the timer T3584 for all the PLMNs.</w:t>
      </w:r>
    </w:p>
    <w:p w14:paraId="7A796B37" w14:textId="77777777" w:rsidR="00DF151E" w:rsidRPr="00D020F3" w:rsidRDefault="00DF151E" w:rsidP="00DF151E">
      <w:r w:rsidRPr="00EB72BD">
        <w:t xml:space="preserve">In the UE, </w:t>
      </w:r>
      <w:r w:rsidRPr="00B42DBB">
        <w:t>5GS</w:t>
      </w:r>
      <w:r>
        <w:t xml:space="preserve"> session management timers T3585</w:t>
      </w:r>
      <w:r w:rsidRPr="00B42DBB">
        <w:t xml:space="preserve">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w:t>
      </w:r>
      <w:r>
        <w:t>stopped on a per S-NSSAI and PLMN basis. If the 5GSM congestion re-attempt indicator IE set to "The back-off timer is applied in all PLMNs" is included in the 5GSM message</w:t>
      </w:r>
      <w:r w:rsidRPr="00994F37">
        <w:t xml:space="preserve"> </w:t>
      </w:r>
      <w:r>
        <w:t xml:space="preserve">with the </w:t>
      </w:r>
      <w:r>
        <w:rPr>
          <w:rFonts w:hint="eastAsia"/>
        </w:rPr>
        <w:t>5G</w:t>
      </w:r>
      <w:r w:rsidRPr="00105C82">
        <w:t>SM cause value #</w:t>
      </w:r>
      <w:r>
        <w:t xml:space="preserve">69 </w:t>
      </w:r>
      <w:r w:rsidRPr="00105C82">
        <w:t>"</w:t>
      </w:r>
      <w:r w:rsidRPr="006411D2">
        <w:t>insufficient resources</w:t>
      </w:r>
      <w:r>
        <w:rPr>
          <w:rFonts w:hint="eastAsia"/>
        </w:rPr>
        <w:t xml:space="preserve"> for specific slice</w:t>
      </w:r>
      <w:r w:rsidRPr="00105C82">
        <w:t>"</w:t>
      </w:r>
      <w:r>
        <w:t>, then the UE applies the timer T3585 for all the PLMNs.</w:t>
      </w:r>
    </w:p>
    <w:p w14:paraId="1F130FFF" w14:textId="77777777" w:rsidR="00DF151E" w:rsidRDefault="00DF151E" w:rsidP="00DF151E">
      <w:r>
        <w:t>T</w:t>
      </w:r>
      <w:r w:rsidRPr="00262EF5">
        <w:t xml:space="preserve">he S-NSSAI associated with </w:t>
      </w:r>
      <w:r>
        <w:t>T3584</w:t>
      </w:r>
      <w:r w:rsidRPr="00262EF5">
        <w:t xml:space="preserve"> is the S-NSSAI provided by</w:t>
      </w:r>
      <w:r w:rsidRPr="009A65CF">
        <w:t xml:space="preserve"> </w:t>
      </w:r>
      <w:r>
        <w:t xml:space="preserve">the UE </w:t>
      </w:r>
      <w:r w:rsidRPr="004D1DD0">
        <w:t xml:space="preserve">during the </w:t>
      </w:r>
      <w:r>
        <w:t xml:space="preserve">PDU session </w:t>
      </w:r>
      <w:r w:rsidRPr="004D1DD0">
        <w:t>establishment</w:t>
      </w:r>
      <w:r w:rsidRPr="00262EF5">
        <w:t>.</w:t>
      </w:r>
      <w:r w:rsidRPr="00EB72BD">
        <w:t xml:space="preserve"> </w:t>
      </w:r>
      <w:r>
        <w:t xml:space="preserve">The DNN associated with T3584 is the DNN provided by the UE </w:t>
      </w:r>
      <w:r w:rsidRPr="004D1DD0">
        <w:t xml:space="preserve">during the </w:t>
      </w:r>
      <w:r>
        <w:t xml:space="preserve">PDU session </w:t>
      </w:r>
      <w:r w:rsidRPr="004D1DD0">
        <w:t>establishment</w:t>
      </w:r>
      <w:r>
        <w:t xml:space="preserve">. If no </w:t>
      </w:r>
      <w:r w:rsidRPr="00262EF5">
        <w:t>S-NSSAI</w:t>
      </w:r>
      <w:r>
        <w:t xml:space="preserve"> but DNN is provided by the UE along the PDU SESSION ESTABLISHMENT REQUEST message, then T3584 is associated with no S-NSSAI and a DNN</w:t>
      </w:r>
      <w:r w:rsidRPr="000B1717">
        <w:t xml:space="preserve"> </w:t>
      </w:r>
      <w:r w:rsidRPr="004D1DD0">
        <w:t xml:space="preserve">provided to the network during the </w:t>
      </w:r>
      <w:r>
        <w:t xml:space="preserve">PDU session </w:t>
      </w:r>
      <w:r w:rsidRPr="004D1DD0">
        <w:t>establishment</w:t>
      </w:r>
      <w:r>
        <w:t>. If no DNN but S-NSSAI is provided by the UE along the PDU SESSION ESTABLISHMENT REQUEST message, then T3584 is associated with no DNN and an S-NSSAI</w:t>
      </w:r>
      <w:r w:rsidRPr="000B1717">
        <w:t xml:space="preserve"> </w:t>
      </w:r>
      <w:r w:rsidRPr="004D1DD0">
        <w:t xml:space="preserve">provided to the network during the </w:t>
      </w:r>
      <w:r>
        <w:t xml:space="preserve">PDU session </w:t>
      </w:r>
      <w:r w:rsidRPr="004D1DD0">
        <w:t>establishment</w:t>
      </w:r>
      <w:r>
        <w:t xml:space="preserve">. If no DNN and no S-NSSAI is provided by the UE along the PDU SESSION ESTABLISHMENT REQUEST message, then T3584 </w:t>
      </w:r>
      <w:r>
        <w:lastRenderedPageBreak/>
        <w:t xml:space="preserve">is associated with no DNN and no S-NSSAI. </w:t>
      </w:r>
      <w:r w:rsidRPr="004D1DD0">
        <w:t>For this purpose</w:t>
      </w:r>
      <w:r>
        <w:t>,</w:t>
      </w:r>
      <w:r w:rsidRPr="004D1DD0">
        <w:t xml:space="preserve"> the UE shall memorize the </w:t>
      </w:r>
      <w:r>
        <w:t>DNN</w:t>
      </w:r>
      <w:r w:rsidRPr="004D1DD0">
        <w:t xml:space="preserve"> </w:t>
      </w:r>
      <w:r>
        <w:t xml:space="preserve">and </w:t>
      </w:r>
      <w:r>
        <w:rPr>
          <w:lang w:eastAsia="zh-CN"/>
        </w:rPr>
        <w:t>S-NSSAI</w:t>
      </w:r>
      <w:r w:rsidRPr="004D1DD0">
        <w:t xml:space="preserve"> provided to the network during the </w:t>
      </w:r>
      <w:r>
        <w:t xml:space="preserve">PDU session </w:t>
      </w:r>
      <w:r w:rsidRPr="004D1DD0">
        <w:t>establishment.</w:t>
      </w:r>
      <w:r w:rsidRPr="00DD35DD">
        <w:t xml:space="preserve"> </w:t>
      </w:r>
      <w:r>
        <w:t xml:space="preserve">The timer T3584 </w:t>
      </w:r>
      <w:r w:rsidRPr="00A04F77">
        <w:t xml:space="preserve">associated with no </w:t>
      </w:r>
      <w:r>
        <w:t xml:space="preserve">DNN and an </w:t>
      </w:r>
      <w:r>
        <w:rPr>
          <w:lang w:eastAsia="zh-CN"/>
        </w:rPr>
        <w:t xml:space="preserve">S-NSSAI </w:t>
      </w:r>
      <w:r>
        <w:t>will never be started due to any 5GSM procedure related to an emergency PDU session.</w:t>
      </w:r>
      <w:r w:rsidRPr="002C06E8">
        <w:t xml:space="preserve"> </w:t>
      </w:r>
      <w:r>
        <w:t>If the timer T3584</w:t>
      </w:r>
      <w:r w:rsidRPr="00A04F77">
        <w:t xml:space="preserve"> associated with no </w:t>
      </w:r>
      <w:r>
        <w:t xml:space="preserve">DNN and an </w:t>
      </w:r>
      <w:r>
        <w:rPr>
          <w:lang w:eastAsia="zh-CN"/>
        </w:rPr>
        <w:t xml:space="preserve">S-NSSAI </w:t>
      </w:r>
      <w:r>
        <w:t>is running, it does not affect the ability of the UE to request an emergency PDU session</w:t>
      </w:r>
      <w:r w:rsidRPr="00A04F77">
        <w:t>.</w:t>
      </w:r>
    </w:p>
    <w:p w14:paraId="39597C95" w14:textId="77777777" w:rsidR="00DF151E" w:rsidRPr="00D020F3" w:rsidRDefault="00DF151E" w:rsidP="00DF151E">
      <w:r>
        <w:t>T</w:t>
      </w:r>
      <w:r w:rsidRPr="00262EF5">
        <w:t xml:space="preserve">he S-NSSAI associated with </w:t>
      </w:r>
      <w:r>
        <w:t>T3585</w:t>
      </w:r>
      <w:r w:rsidRPr="00262EF5">
        <w:t xml:space="preserve"> is the S-NSSAI provided by</w:t>
      </w:r>
      <w:r w:rsidRPr="009A65CF">
        <w:t xml:space="preserve"> </w:t>
      </w:r>
      <w:r>
        <w:t xml:space="preserve">the UE </w:t>
      </w:r>
      <w:r w:rsidRPr="004D1DD0">
        <w:t xml:space="preserve">during the </w:t>
      </w:r>
      <w:r>
        <w:t xml:space="preserve">PDU session </w:t>
      </w:r>
      <w:r w:rsidRPr="004D1DD0">
        <w:t>establishmen</w:t>
      </w:r>
      <w:r>
        <w:t>t</w:t>
      </w:r>
      <w:r w:rsidRPr="00262EF5">
        <w:t>.</w:t>
      </w:r>
      <w:r w:rsidRPr="00DD3177">
        <w:t xml:space="preserve"> </w:t>
      </w:r>
      <w:r>
        <w:t xml:space="preserve">If no </w:t>
      </w:r>
      <w:r w:rsidRPr="00262EF5">
        <w:t>S-NSSAI</w:t>
      </w:r>
      <w:r>
        <w:t xml:space="preserve"> is provided by the UE along the PDU SESSION ESTABLISHMENT REQUEST message, then T3585</w:t>
      </w:r>
      <w:r w:rsidRPr="00B42DBB">
        <w:t xml:space="preserve"> </w:t>
      </w:r>
      <w:r>
        <w:t>is associated with no S-NSSAI.</w:t>
      </w:r>
    </w:p>
    <w:p w14:paraId="390D3CE4" w14:textId="77777777" w:rsidR="00DF151E" w:rsidRDefault="00DF151E" w:rsidP="00DF151E">
      <w:r>
        <w:t xml:space="preserve">If T3584 </w:t>
      </w:r>
      <w:r w:rsidRPr="007F414B">
        <w:t xml:space="preserve">is running </w:t>
      </w:r>
      <w:r>
        <w:t>or is deactivated, then</w:t>
      </w:r>
      <w:r w:rsidRPr="004B7A2F">
        <w:t xml:space="preserve"> </w:t>
      </w:r>
      <w:r>
        <w:t xml:space="preserve">the UE is </w:t>
      </w:r>
      <w:r>
        <w:rPr>
          <w:rFonts w:hint="eastAsia"/>
          <w:lang w:eastAsia="zh-CN"/>
        </w:rPr>
        <w:t>n</w:t>
      </w:r>
      <w:r>
        <w:rPr>
          <w:lang w:eastAsia="zh-CN"/>
        </w:rPr>
        <w:t>either</w:t>
      </w:r>
      <w:r>
        <w:rPr>
          <w:rFonts w:hint="eastAsia"/>
          <w:lang w:eastAsia="zh-CN"/>
        </w:rPr>
        <w:t xml:space="preserve"> </w:t>
      </w:r>
      <w:r>
        <w:t xml:space="preserve">allowed to initiate the </w:t>
      </w:r>
      <w:r w:rsidRPr="004E4367">
        <w:t xml:space="preserve">PDU session establishment procedure nor </w:t>
      </w:r>
      <w:r>
        <w:t xml:space="preserve">the </w:t>
      </w:r>
      <w:r w:rsidRPr="004E4367">
        <w:t>PDU session modification procedure</w:t>
      </w:r>
      <w:r>
        <w:t xml:space="preserve"> for the respective </w:t>
      </w:r>
      <w:r w:rsidRPr="004E4367">
        <w:t xml:space="preserve">[S-NSSAI, </w:t>
      </w:r>
      <w:r>
        <w:t xml:space="preserve">no </w:t>
      </w:r>
      <w:r w:rsidRPr="004E4367">
        <w:t>DNN]</w:t>
      </w:r>
      <w:r>
        <w:t xml:space="preserve"> or [S-NSSAI, DNN] combination</w:t>
      </w:r>
      <w:r w:rsidRPr="00A97046">
        <w:t xml:space="preserve"> </w:t>
      </w:r>
      <w:r>
        <w:t>unless</w:t>
      </w:r>
      <w:r w:rsidRPr="00F52826">
        <w:t xml:space="preserve"> </w:t>
      </w:r>
      <w:r w:rsidRPr="004B7A2F">
        <w:t xml:space="preserve">the UE is a UE configured </w:t>
      </w:r>
      <w:r w:rsidRPr="001F3660">
        <w:t>for high priority access</w:t>
      </w:r>
      <w:r w:rsidRPr="004B7A2F">
        <w:t xml:space="preserve"> in selected PLMN</w:t>
      </w:r>
      <w:r>
        <w:t xml:space="preserve"> or </w:t>
      </w:r>
      <w:r w:rsidRPr="004E4367">
        <w:t>to report a change of 3GPP PS data off UE status</w:t>
      </w:r>
      <w:r>
        <w:t>.</w:t>
      </w:r>
    </w:p>
    <w:p w14:paraId="4BE5CBB9" w14:textId="77777777" w:rsidR="00DF151E" w:rsidRDefault="00DF151E" w:rsidP="00DF151E">
      <w:r>
        <w:t xml:space="preserve">If the timer T3584 </w:t>
      </w:r>
      <w:r w:rsidRPr="007F414B">
        <w:t>is running</w:t>
      </w:r>
      <w:r w:rsidRPr="00CD5BE5">
        <w:t xml:space="preserve"> </w:t>
      </w:r>
      <w:r>
        <w:t>or is deactivated</w:t>
      </w:r>
      <w:r w:rsidRPr="007F414B">
        <w:t xml:space="preserve"> </w:t>
      </w:r>
      <w:r>
        <w:t>for all the PLMNs, then</w:t>
      </w:r>
    </w:p>
    <w:p w14:paraId="49C54A54" w14:textId="77777777" w:rsidR="00DF151E" w:rsidRDefault="00DF151E" w:rsidP="00DF151E">
      <w:pPr>
        <w:pStyle w:val="B1"/>
      </w:pPr>
      <w:r>
        <w:t>a)</w:t>
      </w:r>
      <w:r>
        <w:tab/>
      </w:r>
      <w:r w:rsidRPr="004E4367">
        <w:t>the UE is n</w:t>
      </w:r>
      <w:r>
        <w:t>either</w:t>
      </w:r>
      <w:r w:rsidRPr="004E4367">
        <w:t xml:space="preserve"> allowed to initiate </w:t>
      </w:r>
      <w:r>
        <w:t xml:space="preserve">the </w:t>
      </w:r>
      <w:r w:rsidRPr="004E4367">
        <w:t xml:space="preserve">PDU session establishment procedure nor </w:t>
      </w:r>
      <w:r>
        <w:t xml:space="preserve">the </w:t>
      </w:r>
      <w:r w:rsidRPr="004E4367">
        <w:t xml:space="preserve">PDU session modification procedure for the respective [S-NSSAI, </w:t>
      </w:r>
      <w:r>
        <w:t xml:space="preserve">no </w:t>
      </w:r>
      <w:r w:rsidRPr="004E4367">
        <w:t xml:space="preserve">DNN] or [S-NSSAI, DNN] combination in </w:t>
      </w:r>
      <w:r>
        <w:t xml:space="preserve">all the </w:t>
      </w:r>
      <w:r w:rsidRPr="004E4367">
        <w:t>PLMN</w:t>
      </w:r>
      <w:r>
        <w:t>s</w:t>
      </w:r>
      <w:r w:rsidRPr="004E4367">
        <w:t xml:space="preserve"> unless the UE is a UE configured for high priority access in selected PLMN or to report a change of 3GPP PS data off UE status;</w:t>
      </w:r>
      <w:r>
        <w:t xml:space="preserve"> and </w:t>
      </w:r>
    </w:p>
    <w:p w14:paraId="30C1555A" w14:textId="77777777" w:rsidR="00DF151E" w:rsidRPr="004E4367" w:rsidRDefault="00DF151E" w:rsidP="00DF151E">
      <w:pPr>
        <w:pStyle w:val="B1"/>
      </w:pPr>
      <w:r>
        <w:t>b)</w:t>
      </w:r>
      <w:r>
        <w:tab/>
      </w:r>
      <w:r w:rsidRPr="004E4367">
        <w:t>the UE is n</w:t>
      </w:r>
      <w:r>
        <w:t>either</w:t>
      </w:r>
      <w:r w:rsidRPr="004E4367">
        <w:t xml:space="preserve"> allowed to initiate </w:t>
      </w:r>
      <w:r>
        <w:t xml:space="preserve">the </w:t>
      </w:r>
      <w:r w:rsidRPr="004E4367">
        <w:t xml:space="preserve">PDU session establishment procedure nor </w:t>
      </w:r>
      <w:r>
        <w:t xml:space="preserve">the </w:t>
      </w:r>
      <w:r w:rsidRPr="004E4367">
        <w:t xml:space="preserve">PDU session modification procedure for the mapped S-NSSAI of the respective [S-NSSAI, </w:t>
      </w:r>
      <w:r>
        <w:t xml:space="preserve">no </w:t>
      </w:r>
      <w:r w:rsidRPr="004E4367">
        <w:t>DNN] or [S-NSSAI, DNN] combination in all visited PLMNs unless the UE is a UE configured for high priority access in selected PLMN or to report a change of 3GPP PS data off UE status</w:t>
      </w:r>
      <w:r>
        <w:t>.</w:t>
      </w:r>
    </w:p>
    <w:p w14:paraId="03F43990" w14:textId="77777777" w:rsidR="00DF151E" w:rsidRPr="003168A2" w:rsidRDefault="00DF151E" w:rsidP="00DF151E">
      <w:r>
        <w:t xml:space="preserve">If the timer T3584 </w:t>
      </w:r>
      <w:r w:rsidRPr="007F414B">
        <w:t>is running</w:t>
      </w:r>
      <w:r w:rsidRPr="00CD5BE5">
        <w:t xml:space="preserve"> </w:t>
      </w:r>
      <w:r>
        <w:t>or is deactivated</w:t>
      </w:r>
      <w:r w:rsidRPr="007F414B">
        <w:t xml:space="preserve"> </w:t>
      </w:r>
      <w:r>
        <w:t xml:space="preserve">for all the PLMNs and is associated with [no S-NSSAI, no DNN] or [no S-NSSAI, DNN] combination, then the UE is neither allowed to initiate the PDU session establishment procedure nor the PDU session modification procedure for [no S-NSSAI, no DNN] or [no S-NSSAI, DNN] combination in any PLMN unless </w:t>
      </w:r>
      <w:r w:rsidRPr="004B7A2F">
        <w:t xml:space="preserve">the UE is a UE configured </w:t>
      </w:r>
      <w:r w:rsidRPr="001F3660">
        <w:t>for high priority access</w:t>
      </w:r>
      <w:r w:rsidRPr="004B7A2F">
        <w:t xml:space="preserve"> in selected PLMN</w:t>
      </w:r>
      <w:r>
        <w:t xml:space="preserve"> or to report a change of 3GPP PS data off UE status.</w:t>
      </w:r>
    </w:p>
    <w:p w14:paraId="4B50F0F3" w14:textId="77777777" w:rsidR="00DF151E" w:rsidRPr="003168A2" w:rsidRDefault="00DF151E" w:rsidP="00DF151E">
      <w:pPr>
        <w:rPr>
          <w:lang w:eastAsia="zh-CN"/>
        </w:rPr>
      </w:pPr>
      <w:r>
        <w:t xml:space="preserve">If T3585 </w:t>
      </w:r>
      <w:r w:rsidRPr="007F414B">
        <w:t xml:space="preserve">is running </w:t>
      </w:r>
      <w:r>
        <w:t>or is deactivated, then</w:t>
      </w:r>
      <w:r w:rsidRPr="004B7A2F">
        <w:t xml:space="preserve"> </w:t>
      </w:r>
      <w:r>
        <w:t xml:space="preserve">the UE is </w:t>
      </w:r>
      <w:r>
        <w:rPr>
          <w:rFonts w:hint="eastAsia"/>
          <w:lang w:eastAsia="zh-CN"/>
        </w:rPr>
        <w:t>n</w:t>
      </w:r>
      <w:r>
        <w:rPr>
          <w:lang w:eastAsia="zh-CN"/>
        </w:rPr>
        <w:t>either</w:t>
      </w:r>
      <w:r>
        <w:rPr>
          <w:rFonts w:hint="eastAsia"/>
          <w:lang w:eastAsia="zh-CN"/>
        </w:rPr>
        <w:t xml:space="preserve"> </w:t>
      </w:r>
      <w:r>
        <w:t xml:space="preserve">allowed to initiate the </w:t>
      </w:r>
      <w:r w:rsidRPr="004E4367">
        <w:t xml:space="preserve">PDU session establishment procedure nor </w:t>
      </w:r>
      <w:r>
        <w:t xml:space="preserve">the </w:t>
      </w:r>
      <w:r w:rsidRPr="004E4367">
        <w:t>PDU session modification procedure</w:t>
      </w:r>
      <w:r>
        <w:t xml:space="preserve"> for the respective </w:t>
      </w:r>
      <w:r>
        <w:rPr>
          <w:lang w:eastAsia="zh-CN"/>
        </w:rPr>
        <w:t>S-NSSAI</w:t>
      </w:r>
      <w:r w:rsidRPr="00A97046">
        <w:t xml:space="preserve"> </w:t>
      </w:r>
      <w:r>
        <w:t>unless</w:t>
      </w:r>
      <w:r w:rsidRPr="00F52826">
        <w:t xml:space="preserve"> </w:t>
      </w:r>
      <w:r w:rsidRPr="004B7A2F">
        <w:t xml:space="preserve">the UE is a UE configured </w:t>
      </w:r>
      <w:r w:rsidRPr="001F3660">
        <w:t>for high priority access</w:t>
      </w:r>
      <w:r w:rsidRPr="004B7A2F">
        <w:t xml:space="preserve"> in selected PLMN</w:t>
      </w:r>
      <w:r>
        <w:t xml:space="preserve"> or </w:t>
      </w:r>
      <w:r w:rsidRPr="004E4367">
        <w:t>to report a change of 3GPP PS data off UE status</w:t>
      </w:r>
      <w:r>
        <w:t>.</w:t>
      </w:r>
    </w:p>
    <w:p w14:paraId="7B38777C" w14:textId="77777777" w:rsidR="00DF151E" w:rsidRDefault="00DF151E" w:rsidP="00DF151E">
      <w:r>
        <w:t xml:space="preserve">If the timer T3585 </w:t>
      </w:r>
      <w:r w:rsidRPr="007F414B">
        <w:t>is running</w:t>
      </w:r>
      <w:r w:rsidRPr="00A75C06">
        <w:t xml:space="preserve"> </w:t>
      </w:r>
      <w:r>
        <w:t>or is deactivated</w:t>
      </w:r>
      <w:r w:rsidRPr="007F414B">
        <w:t xml:space="preserve"> </w:t>
      </w:r>
      <w:r>
        <w:t>for all the PLMNs, then</w:t>
      </w:r>
    </w:p>
    <w:p w14:paraId="404CCEC0" w14:textId="77777777" w:rsidR="00DF151E" w:rsidRDefault="00DF151E" w:rsidP="00DF151E">
      <w:pPr>
        <w:pStyle w:val="B1"/>
      </w:pPr>
      <w:r>
        <w:t>a)</w:t>
      </w:r>
      <w:r>
        <w:tab/>
        <w:t>the UE is neither allowed to initiate the PDU session establishment procedure nor the PDU session modification procedure for the respective S-NSSAI</w:t>
      </w:r>
      <w:r w:rsidRPr="00350622">
        <w:t xml:space="preserve"> </w:t>
      </w:r>
      <w:r>
        <w:t xml:space="preserve">in all the PLMNs unless </w:t>
      </w:r>
      <w:r w:rsidRPr="004B7A2F">
        <w:t xml:space="preserve">the UE is a UE configured </w:t>
      </w:r>
      <w:r w:rsidRPr="001F3660">
        <w:t>for high priority access</w:t>
      </w:r>
      <w:r w:rsidRPr="004B7A2F">
        <w:t xml:space="preserve"> in selected PLMN</w:t>
      </w:r>
      <w:r>
        <w:t xml:space="preserve">s or to report a change of 3GPP PS data off UE status; and </w:t>
      </w:r>
    </w:p>
    <w:p w14:paraId="5DA47B95" w14:textId="77777777" w:rsidR="00DF151E" w:rsidRDefault="00DF151E" w:rsidP="00DF151E">
      <w:pPr>
        <w:pStyle w:val="B1"/>
      </w:pPr>
      <w:r>
        <w:t>b)</w:t>
      </w:r>
      <w:r>
        <w:tab/>
        <w:t>the UE is neither allowed to initiate the PDU session establishment procedure nor the PDU session modification procedure for the mapped S-NSSAI of the respective S-NSSAI</w:t>
      </w:r>
      <w:r w:rsidRPr="00350622">
        <w:t xml:space="preserve"> </w:t>
      </w:r>
      <w:r>
        <w:t xml:space="preserve">in all visited PLMNs unless </w:t>
      </w:r>
      <w:r w:rsidRPr="004B7A2F">
        <w:t xml:space="preserve">the UE is a UE configured </w:t>
      </w:r>
      <w:r w:rsidRPr="001F3660">
        <w:t>for high priority access</w:t>
      </w:r>
      <w:r w:rsidRPr="004B7A2F">
        <w:t xml:space="preserve"> in selected PLMN</w:t>
      </w:r>
      <w:r>
        <w:t xml:space="preserve"> or to report a change of 3GPP PS data off UE status.</w:t>
      </w:r>
    </w:p>
    <w:p w14:paraId="0A25E92F" w14:textId="77777777" w:rsidR="00DF151E" w:rsidRDefault="00DF151E" w:rsidP="00DF151E">
      <w:r>
        <w:t xml:space="preserve">If the timer T3585 </w:t>
      </w:r>
      <w:r w:rsidRPr="007F414B">
        <w:t>is running</w:t>
      </w:r>
      <w:r w:rsidRPr="00CD5BE5">
        <w:t xml:space="preserve"> </w:t>
      </w:r>
      <w:r>
        <w:t>or is deactivated</w:t>
      </w:r>
      <w:r w:rsidRPr="007F414B">
        <w:t xml:space="preserve"> </w:t>
      </w:r>
      <w:r>
        <w:t xml:space="preserve">for all the PLMNs and is associated with no S-NSSAI, then the UE is neither allowed to initiate the PDU session establishment procedure nor the PDU session modification procedure for no S-NSSAI in any PLMN unless </w:t>
      </w:r>
      <w:r w:rsidRPr="004B7A2F">
        <w:t xml:space="preserve">the UE is a UE configured </w:t>
      </w:r>
      <w:r w:rsidRPr="001F3660">
        <w:t>for high priority access</w:t>
      </w:r>
      <w:r w:rsidRPr="004B7A2F">
        <w:t xml:space="preserve"> in selected PLMN</w:t>
      </w:r>
      <w:r>
        <w:t xml:space="preserve"> or to report a change of 3GPP PS data off UE status.</w:t>
      </w:r>
    </w:p>
    <w:p w14:paraId="6B6F72AF" w14:textId="77777777" w:rsidR="00DF151E" w:rsidRPr="004A58D2" w:rsidRDefault="00DF151E" w:rsidP="00DF151E">
      <w:pPr>
        <w:pStyle w:val="Heading3"/>
      </w:pPr>
      <w:bookmarkStart w:id="1140" w:name="_Toc20232156"/>
      <w:bookmarkStart w:id="1141" w:name="_Toc27745478"/>
      <w:bookmarkStart w:id="1142" w:name="_Toc106693889"/>
      <w:r w:rsidRPr="004A58D2">
        <w:t>6.2.</w:t>
      </w:r>
      <w:r>
        <w:t>9</w:t>
      </w:r>
      <w:r w:rsidRPr="004A58D2">
        <w:tab/>
      </w:r>
      <w:r>
        <w:t>Interaction with upper layers</w:t>
      </w:r>
      <w:bookmarkEnd w:id="1140"/>
      <w:bookmarkEnd w:id="1141"/>
      <w:bookmarkEnd w:id="1142"/>
    </w:p>
    <w:p w14:paraId="2D8F8FC6" w14:textId="77777777" w:rsidR="00DF151E" w:rsidRDefault="00DF151E" w:rsidP="00DF151E">
      <w:pPr>
        <w:pStyle w:val="Heading4"/>
      </w:pPr>
      <w:bookmarkStart w:id="1143" w:name="_Toc20232157"/>
      <w:bookmarkStart w:id="1144" w:name="_Toc27745479"/>
      <w:bookmarkStart w:id="1145" w:name="_Toc106693890"/>
      <w:r>
        <w:t>6.2.9.1</w:t>
      </w:r>
      <w:r>
        <w:tab/>
        <w:t>General</w:t>
      </w:r>
      <w:bookmarkEnd w:id="1143"/>
      <w:bookmarkEnd w:id="1144"/>
      <w:bookmarkEnd w:id="1145"/>
    </w:p>
    <w:p w14:paraId="778B5D7E" w14:textId="77777777" w:rsidR="00DF151E" w:rsidRDefault="00DF151E" w:rsidP="00DF151E">
      <w:r>
        <w:t>A 5GSM entity may interact with upper layers. Subclause 6.2.9.2 describes how the 5GSM entity interacts with upper layers with respect to the URSP.</w:t>
      </w:r>
    </w:p>
    <w:p w14:paraId="388E9E50" w14:textId="77777777" w:rsidR="00DF151E" w:rsidRPr="004C1D69" w:rsidRDefault="00DF151E" w:rsidP="00DF151E">
      <w:pPr>
        <w:pStyle w:val="Heading4"/>
      </w:pPr>
      <w:bookmarkStart w:id="1146" w:name="_Toc20232158"/>
      <w:bookmarkStart w:id="1147" w:name="_Toc27745480"/>
      <w:bookmarkStart w:id="1148" w:name="_Toc106693891"/>
      <w:r>
        <w:t>6.2.9.2</w:t>
      </w:r>
      <w:r>
        <w:tab/>
        <w:t>URSP</w:t>
      </w:r>
      <w:bookmarkEnd w:id="1146"/>
      <w:bookmarkEnd w:id="1147"/>
      <w:bookmarkEnd w:id="1148"/>
    </w:p>
    <w:p w14:paraId="525C407F" w14:textId="77777777" w:rsidR="00DF151E" w:rsidRDefault="00DF151E" w:rsidP="00DF151E">
      <w:r>
        <w:t xml:space="preserve">The URSP requires interaction between upper layers and the 5GSM entities in the UE (see 3GPP TS 24.526 [19] for further details). Each of the 5GSM entities in the UE shall indicate attributes (e.g. PDU session identity, SSC mode, S-NSSAI, DNN, PDU session type, access type, PDU address) of a newly established PDU session to the upper layers. If </w:t>
      </w:r>
      <w:r>
        <w:lastRenderedPageBreak/>
        <w:t>a PDU session is released, the 5GSM entity handling the PDU session shall inform the PDU session identity of the released PDU session to the upper layers. The upper layers may request a 5GSM entity:</w:t>
      </w:r>
    </w:p>
    <w:p w14:paraId="38233562" w14:textId="77777777" w:rsidR="00DF151E" w:rsidRDefault="00DF151E" w:rsidP="00DF151E">
      <w:pPr>
        <w:pStyle w:val="B1"/>
      </w:pPr>
      <w:r>
        <w:t>a)</w:t>
      </w:r>
      <w:r>
        <w:tab/>
        <w:t>to establish a PDU session indicating one or more PDU session attributes;</w:t>
      </w:r>
    </w:p>
    <w:p w14:paraId="39C3C3FF" w14:textId="77777777" w:rsidR="00DF151E" w:rsidRDefault="00DF151E" w:rsidP="00DF151E">
      <w:pPr>
        <w:pStyle w:val="B1"/>
      </w:pPr>
      <w:r>
        <w:t>b)</w:t>
      </w:r>
      <w:r w:rsidRPr="00292D57">
        <w:rPr>
          <w:snapToGrid w:val="0"/>
          <w:lang w:eastAsia="de-DE"/>
        </w:rPr>
        <w:tab/>
      </w:r>
      <w:r>
        <w:t>to release an existing PDU session; or</w:t>
      </w:r>
    </w:p>
    <w:p w14:paraId="2642EDD9" w14:textId="77777777" w:rsidR="00DF151E" w:rsidRDefault="00DF151E" w:rsidP="00DF151E">
      <w:pPr>
        <w:pStyle w:val="B1"/>
      </w:pPr>
      <w:r>
        <w:t>c)</w:t>
      </w:r>
      <w:r w:rsidRPr="00292D57">
        <w:rPr>
          <w:snapToGrid w:val="0"/>
          <w:lang w:eastAsia="de-DE"/>
        </w:rPr>
        <w:tab/>
      </w:r>
      <w:r>
        <w:t>to establish a PDU session indicating one or more PDU session attributes, and to release an existing PDU session.</w:t>
      </w:r>
    </w:p>
    <w:p w14:paraId="70AB59FF" w14:textId="77777777" w:rsidR="00DF151E" w:rsidRPr="00292D57" w:rsidRDefault="00DF151E" w:rsidP="00DF151E">
      <w:pPr>
        <w:pStyle w:val="Heading3"/>
        <w:rPr>
          <w:lang w:val="en-US" w:eastAsia="zh-CN"/>
        </w:rPr>
      </w:pPr>
      <w:bookmarkStart w:id="1149" w:name="_Toc20232159"/>
      <w:bookmarkStart w:id="1150" w:name="_Toc27745481"/>
      <w:bookmarkStart w:id="1151" w:name="_Toc106693892"/>
      <w:r w:rsidRPr="00292D57">
        <w:t>6.2.</w:t>
      </w:r>
      <w:r>
        <w:t>10</w:t>
      </w:r>
      <w:r w:rsidRPr="00292D57">
        <w:tab/>
        <w:t>Handling of</w:t>
      </w:r>
      <w:r w:rsidRPr="00292D57">
        <w:rPr>
          <w:rFonts w:hint="eastAsia"/>
          <w:lang w:eastAsia="zh-CN"/>
        </w:rPr>
        <w:t xml:space="preserve"> </w:t>
      </w:r>
      <w:r w:rsidRPr="00292D57">
        <w:rPr>
          <w:lang w:val="en-US" w:eastAsia="zh-CN"/>
        </w:rPr>
        <w:t>3GPP PS data off</w:t>
      </w:r>
      <w:bookmarkEnd w:id="1149"/>
      <w:bookmarkEnd w:id="1150"/>
      <w:bookmarkEnd w:id="1151"/>
    </w:p>
    <w:p w14:paraId="78A8865E" w14:textId="77777777" w:rsidR="00DF151E" w:rsidRDefault="00DF151E" w:rsidP="00DF151E">
      <w:pPr>
        <w:rPr>
          <w:snapToGrid w:val="0"/>
        </w:rPr>
      </w:pPr>
      <w:r w:rsidRPr="00292D57">
        <w:t>A UE, which supports 3GPP PS data off (see 3GPP TS 23.501 [</w:t>
      </w:r>
      <w:r>
        <w:t>8</w:t>
      </w:r>
      <w:r w:rsidRPr="00292D57">
        <w:t xml:space="preserve">]), can be configured with </w:t>
      </w:r>
      <w:r w:rsidRPr="00D037BB">
        <w:t>up to two</w:t>
      </w:r>
      <w:r w:rsidRPr="00292D57">
        <w:t xml:space="preserve"> list</w:t>
      </w:r>
      <w:r>
        <w:t>s</w:t>
      </w:r>
      <w:r w:rsidRPr="00292D57">
        <w:t xml:space="preserve"> of 3GPP PS data off exempt services as specified in 3GPP TS 24.368 [</w:t>
      </w:r>
      <w:r>
        <w:t>17</w:t>
      </w:r>
      <w:r w:rsidRPr="00292D57">
        <w:t>] or in the EF</w:t>
      </w:r>
      <w:r w:rsidRPr="00292D57">
        <w:rPr>
          <w:vertAlign w:val="subscript"/>
        </w:rPr>
        <w:t>3GPPPSDATAOFF</w:t>
      </w:r>
      <w:r w:rsidRPr="00292D57">
        <w:t xml:space="preserve"> USIM file as specified in </w:t>
      </w:r>
      <w:r w:rsidRPr="00292D57">
        <w:rPr>
          <w:snapToGrid w:val="0"/>
        </w:rPr>
        <w:t>3GPP TS 31.102 [</w:t>
      </w:r>
      <w:r>
        <w:rPr>
          <w:snapToGrid w:val="0"/>
        </w:rPr>
        <w:t>22</w:t>
      </w:r>
      <w:r w:rsidRPr="00292D57">
        <w:rPr>
          <w:snapToGrid w:val="0"/>
        </w:rPr>
        <w:t>]</w:t>
      </w:r>
      <w:r>
        <w:rPr>
          <w:snapToGrid w:val="0"/>
        </w:rPr>
        <w:t>:</w:t>
      </w:r>
    </w:p>
    <w:p w14:paraId="7437B25D" w14:textId="77777777" w:rsidR="00DF151E" w:rsidRDefault="00DF151E" w:rsidP="00DF151E">
      <w:pPr>
        <w:pStyle w:val="B1"/>
      </w:pPr>
      <w:r>
        <w:t>a)</w:t>
      </w:r>
      <w:r w:rsidRPr="00FE320E">
        <w:rPr>
          <w:snapToGrid w:val="0"/>
          <w:lang w:eastAsia="de-DE"/>
        </w:rPr>
        <w:tab/>
      </w:r>
      <w:r>
        <w:rPr>
          <w:snapToGrid w:val="0"/>
          <w:lang w:eastAsia="de-DE"/>
        </w:rPr>
        <w:t>a l</w:t>
      </w:r>
      <w:r>
        <w:t>ist of 3GPP PS data off exempt s</w:t>
      </w:r>
      <w:r w:rsidRPr="0022619F">
        <w:t>ervice</w:t>
      </w:r>
      <w:r>
        <w:t>s to be used in the HPLMN or EHPLMN; and</w:t>
      </w:r>
    </w:p>
    <w:p w14:paraId="17C2A17C" w14:textId="77777777" w:rsidR="00DF151E" w:rsidRDefault="00DF151E" w:rsidP="00DF151E">
      <w:pPr>
        <w:pStyle w:val="B1"/>
        <w:rPr>
          <w:snapToGrid w:val="0"/>
        </w:rPr>
      </w:pPr>
      <w:r>
        <w:t>b)</w:t>
      </w:r>
      <w:r w:rsidRPr="00FE320E">
        <w:rPr>
          <w:snapToGrid w:val="0"/>
          <w:lang w:eastAsia="de-DE"/>
        </w:rPr>
        <w:tab/>
      </w:r>
      <w:r>
        <w:rPr>
          <w:snapToGrid w:val="0"/>
          <w:lang w:eastAsia="de-DE"/>
        </w:rPr>
        <w:t>a l</w:t>
      </w:r>
      <w:r>
        <w:t>ist of 3GPP PS data off exempt s</w:t>
      </w:r>
      <w:r w:rsidRPr="0022619F">
        <w:t>ervice</w:t>
      </w:r>
      <w:r>
        <w:t>s to be used in the VPLMN.</w:t>
      </w:r>
    </w:p>
    <w:p w14:paraId="20B9C3BA" w14:textId="77777777" w:rsidR="00DF151E" w:rsidRDefault="00DF151E" w:rsidP="00DF151E">
      <w:r>
        <w:t xml:space="preserve">If only the </w:t>
      </w:r>
      <w:r>
        <w:rPr>
          <w:snapToGrid w:val="0"/>
          <w:lang w:eastAsia="de-DE"/>
        </w:rPr>
        <w:t>l</w:t>
      </w:r>
      <w:r>
        <w:t>ist of 3GPP PS data off exempt s</w:t>
      </w:r>
      <w:r w:rsidRPr="0022619F">
        <w:t>ervice</w:t>
      </w:r>
      <w:r>
        <w:t>s to be used in the HPLMN or EHPLMN is configured at the UE, this list shall be also used in the VPLMN.</w:t>
      </w:r>
    </w:p>
    <w:p w14:paraId="11967A75" w14:textId="77777777" w:rsidR="00DF151E" w:rsidRPr="00292D57" w:rsidRDefault="00DF151E" w:rsidP="00DF151E">
      <w:r w:rsidRPr="00292D57">
        <w:t>If the UE supports 3GPP PS data off</w:t>
      </w:r>
      <w:r w:rsidRPr="00292D57">
        <w:rPr>
          <w:snapToGrid w:val="0"/>
        </w:rPr>
        <w:t xml:space="preserve">, the UE </w:t>
      </w:r>
      <w:r w:rsidRPr="00292D57">
        <w:t>shall provide the 3GPP PS data off UE status in the extended protocol configuration options IE during UE-requested PDU session establishment procedure, and UE-requested PDU session modification procedure (see subclause 6.4.1 and subclause 6.4.2).</w:t>
      </w:r>
    </w:p>
    <w:p w14:paraId="54E4A3B5" w14:textId="77777777" w:rsidR="00DF151E" w:rsidRPr="00292D57" w:rsidRDefault="00DF151E" w:rsidP="00DF151E">
      <w:r w:rsidRPr="00292D57">
        <w:t xml:space="preserve">The network </w:t>
      </w:r>
      <w:r w:rsidRPr="009F1054">
        <w:t xml:space="preserve">shall </w:t>
      </w:r>
      <w:r w:rsidRPr="00292D57">
        <w:t>support of 3GPP PS data off</w:t>
      </w:r>
      <w:r w:rsidRPr="009F1054">
        <w:t>.</w:t>
      </w:r>
    </w:p>
    <w:p w14:paraId="62694259" w14:textId="77777777" w:rsidR="00DF151E" w:rsidRPr="00292D57" w:rsidRDefault="00DF151E" w:rsidP="00DF151E">
      <w:r w:rsidRPr="009F1054">
        <w:t>T</w:t>
      </w:r>
      <w:r w:rsidRPr="00292D57">
        <w:t>he UE shall indicate change of the 3GPP PS data off UE status for the PDU session by using the UE-requested PDU session modification procedure as specified in subclause 6.4.2.</w:t>
      </w:r>
    </w:p>
    <w:p w14:paraId="7B234A3D" w14:textId="77777777" w:rsidR="00DF151E" w:rsidRDefault="00DF151E" w:rsidP="00DF151E">
      <w:r w:rsidRPr="00292D57">
        <w:t>When the 3GPP PS data off UE status is "activated"</w:t>
      </w:r>
      <w:r>
        <w:t>:</w:t>
      </w:r>
    </w:p>
    <w:p w14:paraId="13E3F44F" w14:textId="77777777" w:rsidR="00DF151E" w:rsidRPr="00292D57" w:rsidRDefault="00DF151E" w:rsidP="00DF151E">
      <w:pPr>
        <w:pStyle w:val="B1"/>
      </w:pPr>
      <w:r>
        <w:t>a)</w:t>
      </w:r>
      <w:r>
        <w:tab/>
      </w:r>
      <w:r w:rsidRPr="00292D57">
        <w:t>the UE does not send uplink IP packets via 3GPP access except:</w:t>
      </w:r>
    </w:p>
    <w:p w14:paraId="2B202EC7" w14:textId="77777777" w:rsidR="00DF151E" w:rsidRPr="00292D57" w:rsidRDefault="00DF151E" w:rsidP="00DF151E">
      <w:pPr>
        <w:pStyle w:val="B2"/>
      </w:pPr>
      <w:r>
        <w:t>1)</w:t>
      </w:r>
      <w:r w:rsidRPr="00292D57">
        <w:rPr>
          <w:snapToGrid w:val="0"/>
          <w:lang w:eastAsia="de-DE"/>
        </w:rPr>
        <w:tab/>
      </w:r>
      <w:r w:rsidRPr="00292D57">
        <w:t xml:space="preserve">for those services indicated in the list of 3GPP PS data off exempt services </w:t>
      </w:r>
      <w:r w:rsidRPr="00D432B2">
        <w:t>to be used in the HPLMN or EHPLMN</w:t>
      </w:r>
      <w:r w:rsidRPr="00292D57">
        <w:t xml:space="preserve"> as specified in 3GPP TS 24.368 [</w:t>
      </w:r>
      <w:r>
        <w:rPr>
          <w:lang w:eastAsia="ja-JP"/>
        </w:rPr>
        <w:t>17</w:t>
      </w:r>
      <w:r w:rsidRPr="00292D57">
        <w:t>]</w:t>
      </w:r>
      <w:r w:rsidRPr="00D432B2">
        <w:t xml:space="preserve"> when the UE is in its HPLMN or EHPLMN</w:t>
      </w:r>
      <w:r w:rsidRPr="00292D57">
        <w:t>;</w:t>
      </w:r>
    </w:p>
    <w:p w14:paraId="0CAF44FD" w14:textId="77777777" w:rsidR="00DF151E" w:rsidRDefault="00DF151E" w:rsidP="00DF151E">
      <w:pPr>
        <w:pStyle w:val="B2"/>
      </w:pPr>
      <w:r>
        <w:t>2)</w:t>
      </w:r>
      <w:r w:rsidRPr="00FE320E">
        <w:rPr>
          <w:snapToGrid w:val="0"/>
          <w:lang w:eastAsia="de-DE"/>
        </w:rPr>
        <w:tab/>
      </w:r>
      <w:r>
        <w:t xml:space="preserve">for </w:t>
      </w:r>
      <w:r w:rsidRPr="00204C48">
        <w:t xml:space="preserve">those </w:t>
      </w:r>
      <w:r>
        <w:t>services indicated in the list of 3GPP PS data off exempt s</w:t>
      </w:r>
      <w:r w:rsidRPr="0022619F">
        <w:t>ervice</w:t>
      </w:r>
      <w:r>
        <w:t>s</w:t>
      </w:r>
      <w:r w:rsidRPr="00B10822">
        <w:t xml:space="preserve"> </w:t>
      </w:r>
      <w:r>
        <w:t>to be used in the HPLMN or EHPLMN</w:t>
      </w:r>
      <w:r w:rsidRPr="00663155">
        <w:t xml:space="preserve"> </w:t>
      </w:r>
      <w:r>
        <w:t>when the UE is in the VPLMN, if only the list of 3GPP PS data off exempt s</w:t>
      </w:r>
      <w:r w:rsidRPr="0022619F">
        <w:t>ervice</w:t>
      </w:r>
      <w:r>
        <w:t>s</w:t>
      </w:r>
      <w:r w:rsidRPr="00B10822">
        <w:t xml:space="preserve"> </w:t>
      </w:r>
      <w:r>
        <w:t xml:space="preserve">to be used in the HPLMN or EHPLMN </w:t>
      </w:r>
      <w:r w:rsidRPr="005F7EB0">
        <w:t>is configured to the UE</w:t>
      </w:r>
      <w:r>
        <w:t xml:space="preserve"> as specified in 3GPP</w:t>
      </w:r>
      <w:r w:rsidRPr="00FE320E">
        <w:t> </w:t>
      </w:r>
      <w:r>
        <w:t>TS</w:t>
      </w:r>
      <w:r w:rsidRPr="00FE320E">
        <w:t> </w:t>
      </w:r>
      <w:r>
        <w:t>24.368</w:t>
      </w:r>
      <w:r w:rsidRPr="00FE320E">
        <w:t> </w:t>
      </w:r>
      <w:r>
        <w:t>[</w:t>
      </w:r>
      <w:r>
        <w:rPr>
          <w:lang w:eastAsia="ja-JP"/>
        </w:rPr>
        <w:t>17</w:t>
      </w:r>
      <w:r>
        <w:t>];</w:t>
      </w:r>
    </w:p>
    <w:p w14:paraId="3AF65655" w14:textId="77777777" w:rsidR="00DF151E" w:rsidRDefault="00DF151E" w:rsidP="00DF151E">
      <w:pPr>
        <w:pStyle w:val="B2"/>
      </w:pPr>
      <w:r>
        <w:t>3)</w:t>
      </w:r>
      <w:r w:rsidRPr="00FE320E">
        <w:rPr>
          <w:snapToGrid w:val="0"/>
          <w:lang w:eastAsia="de-DE"/>
        </w:rPr>
        <w:tab/>
      </w:r>
      <w:r>
        <w:t xml:space="preserve">for </w:t>
      </w:r>
      <w:r w:rsidRPr="00204C48">
        <w:t xml:space="preserve">those </w:t>
      </w:r>
      <w:r>
        <w:t>services indicated in the list of 3GPP PS data off exempt s</w:t>
      </w:r>
      <w:r w:rsidRPr="0022619F">
        <w:t>ervice</w:t>
      </w:r>
      <w:r>
        <w:t>s</w:t>
      </w:r>
      <w:r w:rsidRPr="00B10822">
        <w:t xml:space="preserve"> </w:t>
      </w:r>
      <w:r>
        <w:t>to be used in the VPLMN when the UE is in the VPLMN,</w:t>
      </w:r>
      <w:r w:rsidRPr="00AF36A7">
        <w:t xml:space="preserve"> if the list of 3GPP PS data off exempt ser</w:t>
      </w:r>
      <w:r>
        <w:t>vices to be used in the V</w:t>
      </w:r>
      <w:r w:rsidRPr="00AF36A7">
        <w:t xml:space="preserve">PLMN is configured to the UE </w:t>
      </w:r>
      <w:r>
        <w:t>as specified in 3GPP</w:t>
      </w:r>
      <w:r w:rsidRPr="00FE320E">
        <w:t> </w:t>
      </w:r>
      <w:r>
        <w:t>TS</w:t>
      </w:r>
      <w:r w:rsidRPr="00FE320E">
        <w:t> </w:t>
      </w:r>
      <w:r>
        <w:t>24.368</w:t>
      </w:r>
      <w:r w:rsidRPr="00FE320E">
        <w:t> </w:t>
      </w:r>
      <w:r>
        <w:t>[</w:t>
      </w:r>
      <w:r>
        <w:rPr>
          <w:lang w:eastAsia="ja-JP"/>
        </w:rPr>
        <w:t>17</w:t>
      </w:r>
      <w:r>
        <w:t>];</w:t>
      </w:r>
    </w:p>
    <w:p w14:paraId="175ACC1B" w14:textId="77777777" w:rsidR="00DF151E" w:rsidRPr="00292D57" w:rsidRDefault="00DF151E" w:rsidP="00DF151E">
      <w:pPr>
        <w:pStyle w:val="B2"/>
        <w:rPr>
          <w:snapToGrid w:val="0"/>
        </w:rPr>
      </w:pPr>
      <w:r>
        <w:t>4)</w:t>
      </w:r>
      <w:r w:rsidRPr="00292D57">
        <w:rPr>
          <w:snapToGrid w:val="0"/>
          <w:lang w:eastAsia="de-DE"/>
        </w:rPr>
        <w:tab/>
      </w:r>
      <w:r w:rsidRPr="00292D57">
        <w:t>for those services indicated in the EF</w:t>
      </w:r>
      <w:r w:rsidRPr="00920167">
        <w:t>3GPPPSDATAOFF</w:t>
      </w:r>
      <w:r w:rsidRPr="00292D57">
        <w:t xml:space="preserve"> USIM file as specified in </w:t>
      </w:r>
      <w:r w:rsidRPr="00292D57">
        <w:rPr>
          <w:snapToGrid w:val="0"/>
        </w:rPr>
        <w:t>3GPP TS 31.102 [</w:t>
      </w:r>
      <w:r>
        <w:rPr>
          <w:snapToGrid w:val="0"/>
        </w:rPr>
        <w:t>22</w:t>
      </w:r>
      <w:r w:rsidRPr="00292D57">
        <w:rPr>
          <w:snapToGrid w:val="0"/>
        </w:rPr>
        <w:t>];</w:t>
      </w:r>
    </w:p>
    <w:p w14:paraId="1154D764" w14:textId="77777777" w:rsidR="00DF151E" w:rsidRPr="00292D57" w:rsidRDefault="00DF151E" w:rsidP="00DF151E">
      <w:pPr>
        <w:pStyle w:val="B2"/>
      </w:pPr>
      <w:r>
        <w:rPr>
          <w:snapToGrid w:val="0"/>
        </w:rPr>
        <w:t>5)</w:t>
      </w:r>
      <w:r w:rsidRPr="00292D57">
        <w:rPr>
          <w:snapToGrid w:val="0"/>
          <w:lang w:eastAsia="de-DE"/>
        </w:rPr>
        <w:tab/>
      </w:r>
      <w:r w:rsidRPr="00292D57">
        <w:rPr>
          <w:snapToGrid w:val="0"/>
        </w:rPr>
        <w:t xml:space="preserve">any uplink traffic due to procedures specified in </w:t>
      </w:r>
      <w:r w:rsidRPr="00292D57">
        <w:t>3GPP TS 24.229 [1</w:t>
      </w:r>
      <w:r>
        <w:t>4</w:t>
      </w:r>
      <w:r w:rsidRPr="00292D57">
        <w:t>]; and</w:t>
      </w:r>
    </w:p>
    <w:p w14:paraId="7ED7D7EA" w14:textId="77777777" w:rsidR="00DF151E" w:rsidRPr="00292D57" w:rsidRDefault="00DF151E" w:rsidP="00DF151E">
      <w:pPr>
        <w:pStyle w:val="B2"/>
      </w:pPr>
      <w:r>
        <w:rPr>
          <w:snapToGrid w:val="0"/>
        </w:rPr>
        <w:t>6)</w:t>
      </w:r>
      <w:r w:rsidRPr="00292D57">
        <w:rPr>
          <w:snapToGrid w:val="0"/>
          <w:lang w:eastAsia="de-DE"/>
        </w:rPr>
        <w:tab/>
      </w:r>
      <w:r w:rsidRPr="00292D57">
        <w:rPr>
          <w:snapToGrid w:val="0"/>
        </w:rPr>
        <w:t xml:space="preserve">any uplink traffic due to procedures specified in </w:t>
      </w:r>
      <w:r w:rsidRPr="00292D57">
        <w:t>3GPP TS 24.623 [</w:t>
      </w:r>
      <w:r>
        <w:t>20</w:t>
      </w:r>
      <w:r w:rsidRPr="00292D57">
        <w:t>]</w:t>
      </w:r>
      <w:r>
        <w:t>;</w:t>
      </w:r>
    </w:p>
    <w:p w14:paraId="39831BE0" w14:textId="77777777" w:rsidR="00DF151E" w:rsidRDefault="00DF151E" w:rsidP="00DF151E">
      <w:pPr>
        <w:pStyle w:val="B1"/>
      </w:pPr>
      <w:r>
        <w:t>b)</w:t>
      </w:r>
      <w:r>
        <w:tab/>
      </w:r>
      <w:r w:rsidRPr="00204C48">
        <w:t xml:space="preserve">the </w:t>
      </w:r>
      <w:r>
        <w:rPr>
          <w:lang w:val="en-US"/>
        </w:rPr>
        <w:t>UE</w:t>
      </w:r>
      <w:r>
        <w:t xml:space="preserve"> does not </w:t>
      </w:r>
      <w:r w:rsidRPr="00204C48">
        <w:t xml:space="preserve">send uplink </w:t>
      </w:r>
      <w:r>
        <w:rPr>
          <w:lang w:val="en-US"/>
        </w:rPr>
        <w:t xml:space="preserve">Ethernet user </w:t>
      </w:r>
      <w:r w:rsidRPr="00CF4788">
        <w:t xml:space="preserve">data </w:t>
      </w:r>
      <w:r w:rsidRPr="00204C48">
        <w:t>packets</w:t>
      </w:r>
      <w:r>
        <w:t xml:space="preserve"> </w:t>
      </w:r>
      <w:r w:rsidRPr="00292D57">
        <w:t>via 3GPP access</w:t>
      </w:r>
      <w:r>
        <w:t>; and</w:t>
      </w:r>
    </w:p>
    <w:p w14:paraId="75D1418E" w14:textId="77777777" w:rsidR="00DF151E" w:rsidRPr="00292D57" w:rsidRDefault="00DF151E" w:rsidP="00DF151E">
      <w:pPr>
        <w:pStyle w:val="B1"/>
      </w:pPr>
      <w:r>
        <w:t>c)</w:t>
      </w:r>
      <w:r>
        <w:tab/>
      </w:r>
      <w:r w:rsidRPr="00204C48">
        <w:t xml:space="preserve">the </w:t>
      </w:r>
      <w:r>
        <w:rPr>
          <w:lang w:val="en-US"/>
        </w:rPr>
        <w:t>UE</w:t>
      </w:r>
      <w:r>
        <w:t xml:space="preserve"> does not </w:t>
      </w:r>
      <w:r w:rsidRPr="00204C48">
        <w:t xml:space="preserve">send uplink </w:t>
      </w:r>
      <w:r>
        <w:rPr>
          <w:lang w:val="en-US"/>
        </w:rPr>
        <w:t xml:space="preserve">Unstructured user </w:t>
      </w:r>
      <w:r w:rsidRPr="00CF4788">
        <w:t xml:space="preserve">data </w:t>
      </w:r>
      <w:r w:rsidRPr="00204C48">
        <w:t>packets</w:t>
      </w:r>
      <w:r>
        <w:t xml:space="preserve"> </w:t>
      </w:r>
      <w:r w:rsidRPr="00292D57">
        <w:t>via 3GPP access.</w:t>
      </w:r>
    </w:p>
    <w:p w14:paraId="77CCD4FA" w14:textId="77777777" w:rsidR="00DF151E" w:rsidRPr="00292D57" w:rsidRDefault="00DF151E" w:rsidP="00DF151E">
      <w:r w:rsidRPr="00292D57">
        <w:t xml:space="preserve">Otherwise the UE sends uplink </w:t>
      </w:r>
      <w:r>
        <w:t>user data</w:t>
      </w:r>
      <w:r w:rsidRPr="00292D57">
        <w:t xml:space="preserve"> packets without restriction.</w:t>
      </w:r>
    </w:p>
    <w:p w14:paraId="08136659" w14:textId="77777777" w:rsidR="00DF151E" w:rsidRPr="00292D57" w:rsidRDefault="00DF151E" w:rsidP="00DF151E">
      <w:pPr>
        <w:pStyle w:val="NO"/>
        <w:rPr>
          <w:snapToGrid w:val="0"/>
          <w:lang w:eastAsia="de-DE"/>
        </w:rPr>
      </w:pPr>
      <w:r w:rsidRPr="00292D57">
        <w:t>NOTE:</w:t>
      </w:r>
      <w:r w:rsidRPr="00292D57">
        <w:rPr>
          <w:snapToGrid w:val="0"/>
          <w:lang w:eastAsia="de-DE"/>
        </w:rPr>
        <w:tab/>
        <w:t xml:space="preserve">If the </w:t>
      </w:r>
      <w:r w:rsidRPr="00292D57">
        <w:t>UE supports 3GPP PS data off</w:t>
      </w:r>
      <w:r w:rsidRPr="00292D57">
        <w:rPr>
          <w:snapToGrid w:val="0"/>
          <w:lang w:eastAsia="de-DE"/>
        </w:rPr>
        <w:t xml:space="preserve">, uplink IP packets are filtered </w:t>
      </w:r>
      <w:r w:rsidRPr="00292D57">
        <w:t>as specified in 3GPP TS 24.229 [1</w:t>
      </w:r>
      <w:r>
        <w:t>4</w:t>
      </w:r>
      <w:r w:rsidRPr="00292D57">
        <w:t>] in U.3.1.5</w:t>
      </w:r>
      <w:r w:rsidRPr="00292D57">
        <w:rPr>
          <w:snapToGrid w:val="0"/>
          <w:lang w:eastAsia="de-DE"/>
        </w:rPr>
        <w:t>.</w:t>
      </w:r>
    </w:p>
    <w:p w14:paraId="6B4A0A9E" w14:textId="77777777" w:rsidR="00DF151E" w:rsidRPr="00292D57" w:rsidRDefault="00DF151E" w:rsidP="00DF151E">
      <w:r w:rsidRPr="00292D57">
        <w:t xml:space="preserve">3GPP PS data off does not restrict sending of uplink </w:t>
      </w:r>
      <w:r>
        <w:t>user data</w:t>
      </w:r>
      <w:r w:rsidRPr="00292D57">
        <w:t xml:space="preserve"> packets via non-3GPP access.</w:t>
      </w:r>
    </w:p>
    <w:p w14:paraId="128648A3" w14:textId="77777777" w:rsidR="00DF151E" w:rsidRDefault="00DF151E" w:rsidP="00DF151E">
      <w:pPr>
        <w:pStyle w:val="Heading3"/>
        <w:rPr>
          <w:lang w:eastAsia="zh-CN"/>
        </w:rPr>
      </w:pPr>
      <w:bookmarkStart w:id="1152" w:name="_Toc20232160"/>
      <w:bookmarkStart w:id="1153" w:name="_Toc27745482"/>
      <w:bookmarkStart w:id="1154" w:name="_Toc106693893"/>
      <w:r w:rsidRPr="004A58D2">
        <w:lastRenderedPageBreak/>
        <w:t>6.2.</w:t>
      </w:r>
      <w:r>
        <w:t>11</w:t>
      </w:r>
      <w:r w:rsidRPr="004A58D2">
        <w:tab/>
      </w:r>
      <w:r>
        <w:rPr>
          <w:lang w:eastAsia="zh-CN"/>
        </w:rPr>
        <w:t>M</w:t>
      </w:r>
      <w:r w:rsidRPr="009E0DE1">
        <w:rPr>
          <w:lang w:eastAsia="zh-CN"/>
        </w:rPr>
        <w:t xml:space="preserve">ulti-homed </w:t>
      </w:r>
      <w:r>
        <w:rPr>
          <w:rFonts w:eastAsia="MS Mincho"/>
        </w:rPr>
        <w:t xml:space="preserve">IPv6 </w:t>
      </w:r>
      <w:r w:rsidRPr="009E0DE1">
        <w:rPr>
          <w:lang w:eastAsia="zh-CN"/>
        </w:rPr>
        <w:t xml:space="preserve">PDU </w:t>
      </w:r>
      <w:r>
        <w:rPr>
          <w:lang w:eastAsia="zh-CN"/>
        </w:rPr>
        <w:t>s</w:t>
      </w:r>
      <w:r w:rsidRPr="009E0DE1">
        <w:rPr>
          <w:lang w:eastAsia="zh-CN"/>
        </w:rPr>
        <w:t>ession</w:t>
      </w:r>
      <w:bookmarkEnd w:id="1152"/>
      <w:bookmarkEnd w:id="1153"/>
      <w:bookmarkEnd w:id="1154"/>
    </w:p>
    <w:p w14:paraId="449D44CB" w14:textId="77777777" w:rsidR="00DF151E" w:rsidRDefault="00DF151E" w:rsidP="00DF151E">
      <w:pPr>
        <w:rPr>
          <w:lang w:eastAsia="zh-CN"/>
        </w:rPr>
      </w:pPr>
      <w:r>
        <w:rPr>
          <w:rFonts w:eastAsia="MS Mincho"/>
        </w:rPr>
        <w:t xml:space="preserve">The UE supporting IPv6 </w:t>
      </w:r>
      <w:r>
        <w:rPr>
          <w:lang w:eastAsia="zh-CN"/>
        </w:rPr>
        <w:t>may support m</w:t>
      </w:r>
      <w:r w:rsidRPr="009E0DE1">
        <w:rPr>
          <w:lang w:eastAsia="zh-CN"/>
        </w:rPr>
        <w:t xml:space="preserve">ulti-homed </w:t>
      </w:r>
      <w:r>
        <w:rPr>
          <w:rFonts w:eastAsia="MS Mincho"/>
        </w:rPr>
        <w:t xml:space="preserve">IPv6 </w:t>
      </w:r>
      <w:r w:rsidRPr="009E0DE1">
        <w:rPr>
          <w:lang w:eastAsia="zh-CN"/>
        </w:rPr>
        <w:t xml:space="preserve">PDU </w:t>
      </w:r>
      <w:r>
        <w:rPr>
          <w:lang w:eastAsia="zh-CN"/>
        </w:rPr>
        <w:t>s</w:t>
      </w:r>
      <w:r w:rsidRPr="009E0DE1">
        <w:rPr>
          <w:lang w:eastAsia="zh-CN"/>
        </w:rPr>
        <w:t>ession</w:t>
      </w:r>
      <w:r>
        <w:rPr>
          <w:lang w:eastAsia="zh-CN"/>
        </w:rPr>
        <w:t>.</w:t>
      </w:r>
    </w:p>
    <w:p w14:paraId="606506B2" w14:textId="77777777" w:rsidR="00DF151E" w:rsidRDefault="00DF151E" w:rsidP="00DF151E">
      <w:pPr>
        <w:rPr>
          <w:lang w:eastAsia="zh-CN"/>
        </w:rPr>
      </w:pPr>
      <w:r>
        <w:rPr>
          <w:lang w:eastAsia="zh-CN"/>
        </w:rPr>
        <w:t xml:space="preserve">If </w:t>
      </w:r>
      <w:r>
        <w:rPr>
          <w:rFonts w:eastAsia="MS Mincho"/>
        </w:rPr>
        <w:t xml:space="preserve">the UE supports the </w:t>
      </w:r>
      <w:r>
        <w:rPr>
          <w:lang w:eastAsia="zh-CN"/>
        </w:rPr>
        <w:t>m</w:t>
      </w:r>
      <w:r w:rsidRPr="009E0DE1">
        <w:rPr>
          <w:lang w:eastAsia="zh-CN"/>
        </w:rPr>
        <w:t xml:space="preserve">ulti-homed </w:t>
      </w:r>
      <w:r>
        <w:rPr>
          <w:rFonts w:eastAsia="MS Mincho"/>
        </w:rPr>
        <w:t xml:space="preserve">IPv6 </w:t>
      </w:r>
      <w:r w:rsidRPr="009E0DE1">
        <w:rPr>
          <w:lang w:eastAsia="zh-CN"/>
        </w:rPr>
        <w:t xml:space="preserve">PDU </w:t>
      </w:r>
      <w:r>
        <w:rPr>
          <w:lang w:eastAsia="zh-CN"/>
        </w:rPr>
        <w:t>s</w:t>
      </w:r>
      <w:r w:rsidRPr="009E0DE1">
        <w:rPr>
          <w:lang w:eastAsia="zh-CN"/>
        </w:rPr>
        <w:t>ession</w:t>
      </w:r>
      <w:r>
        <w:rPr>
          <w:lang w:eastAsia="zh-CN"/>
        </w:rPr>
        <w:t>:</w:t>
      </w:r>
    </w:p>
    <w:p w14:paraId="1EBECA89" w14:textId="77777777" w:rsidR="00DF151E" w:rsidRDefault="00DF151E" w:rsidP="00DF151E">
      <w:pPr>
        <w:pStyle w:val="B1"/>
      </w:pPr>
      <w:r>
        <w:rPr>
          <w:lang w:eastAsia="zh-CN"/>
        </w:rPr>
        <w:t>a)</w:t>
      </w:r>
      <w:r>
        <w:rPr>
          <w:lang w:eastAsia="zh-CN"/>
        </w:rPr>
        <w:tab/>
        <w:t>the UE</w:t>
      </w:r>
      <w:r>
        <w:t xml:space="preserve"> shall support acting as a t</w:t>
      </w:r>
      <w:r w:rsidRPr="00DD7F82">
        <w:t>ype</w:t>
      </w:r>
      <w:r>
        <w:t> </w:t>
      </w:r>
      <w:r w:rsidRPr="00DD7F82">
        <w:t>C</w:t>
      </w:r>
      <w:r>
        <w:t> </w:t>
      </w:r>
      <w:r w:rsidRPr="00DD7F82">
        <w:t>host</w:t>
      </w:r>
      <w:r>
        <w:t xml:space="preserve"> as specified in IETF RFC 4191 [36]; and</w:t>
      </w:r>
    </w:p>
    <w:p w14:paraId="186CA484" w14:textId="77777777" w:rsidR="00DF151E" w:rsidRDefault="00DF151E" w:rsidP="00DF151E">
      <w:pPr>
        <w:pStyle w:val="B1"/>
        <w:rPr>
          <w:lang w:eastAsia="zh-CN"/>
        </w:rPr>
      </w:pPr>
      <w:r>
        <w:rPr>
          <w:lang w:eastAsia="zh-CN"/>
        </w:rPr>
        <w:t>b)</w:t>
      </w:r>
      <w:r>
        <w:rPr>
          <w:lang w:eastAsia="zh-CN"/>
        </w:rPr>
        <w:tab/>
        <w:t>the UE</w:t>
      </w:r>
      <w:r>
        <w:t xml:space="preserve"> indicates support of the </w:t>
      </w:r>
      <w:r>
        <w:rPr>
          <w:lang w:eastAsia="zh-CN"/>
        </w:rPr>
        <w:t>m</w:t>
      </w:r>
      <w:r w:rsidRPr="009E0DE1">
        <w:rPr>
          <w:lang w:eastAsia="zh-CN"/>
        </w:rPr>
        <w:t xml:space="preserve">ulti-homed </w:t>
      </w:r>
      <w:r>
        <w:rPr>
          <w:rFonts w:eastAsia="MS Mincho"/>
        </w:rPr>
        <w:t xml:space="preserve">IPv6 </w:t>
      </w:r>
      <w:r w:rsidRPr="009E0DE1">
        <w:rPr>
          <w:lang w:eastAsia="zh-CN"/>
        </w:rPr>
        <w:t xml:space="preserve">PDU </w:t>
      </w:r>
      <w:r>
        <w:rPr>
          <w:lang w:eastAsia="zh-CN"/>
        </w:rPr>
        <w:t>s</w:t>
      </w:r>
      <w:r w:rsidRPr="009E0DE1">
        <w:rPr>
          <w:lang w:eastAsia="zh-CN"/>
        </w:rPr>
        <w:t>ession</w:t>
      </w:r>
      <w:r>
        <w:rPr>
          <w:lang w:eastAsia="zh-CN"/>
        </w:rPr>
        <w:t>:</w:t>
      </w:r>
    </w:p>
    <w:p w14:paraId="1AF01F04" w14:textId="77777777" w:rsidR="00DF151E" w:rsidRDefault="00DF151E" w:rsidP="00DF151E">
      <w:pPr>
        <w:pStyle w:val="B2"/>
      </w:pPr>
      <w:r>
        <w:t>1)</w:t>
      </w:r>
      <w:r>
        <w:tab/>
        <w:t>during the UE-requested PDU session establishment of a PDU session of "IPv6" or "IPv4v6" PDU session type; and</w:t>
      </w:r>
    </w:p>
    <w:p w14:paraId="08E2A5BD" w14:textId="77777777" w:rsidR="00DF151E" w:rsidRDefault="00DF151E" w:rsidP="00DF151E">
      <w:pPr>
        <w:pStyle w:val="B2"/>
      </w:pPr>
      <w:r>
        <w:t>2)</w:t>
      </w:r>
      <w:r>
        <w:tab/>
        <w:t xml:space="preserve">during the UE-requested PDU session modification performed after the first inter-system change from S1 mode to N1 mode, for </w:t>
      </w:r>
      <w:r>
        <w:rPr>
          <w:noProof/>
          <w:lang w:val="en-US"/>
        </w:rPr>
        <w:t xml:space="preserve">a PDU session associated with a PDN connection established when in S1 mode, </w:t>
      </w:r>
      <w:r>
        <w:t xml:space="preserve">if the </w:t>
      </w:r>
      <w:r>
        <w:rPr>
          <w:noProof/>
          <w:lang w:val="en-US"/>
        </w:rPr>
        <w:t xml:space="preserve">UE is operating in single-registration mode </w:t>
      </w:r>
      <w:r>
        <w:t xml:space="preserve">in the network supporting N26 interface, </w:t>
      </w:r>
      <w:r>
        <w:rPr>
          <w:noProof/>
          <w:lang w:val="en-US"/>
        </w:rPr>
        <w:t xml:space="preserve">and </w:t>
      </w:r>
      <w:r>
        <w:t xml:space="preserve">the PDU session is of "IPv6" or "IPv4v6" </w:t>
      </w:r>
      <w:r w:rsidRPr="00A6152A">
        <w:t xml:space="preserve">PDU session </w:t>
      </w:r>
      <w:r>
        <w:t>type.</w:t>
      </w:r>
    </w:p>
    <w:p w14:paraId="79FCE97F" w14:textId="77777777" w:rsidR="00DF151E" w:rsidRPr="00C607F7" w:rsidRDefault="00DF151E" w:rsidP="00DF151E">
      <w:pPr>
        <w:pStyle w:val="Heading2"/>
      </w:pPr>
      <w:bookmarkStart w:id="1155" w:name="_Toc20232161"/>
      <w:bookmarkStart w:id="1156" w:name="_Toc27745483"/>
      <w:bookmarkStart w:id="1157" w:name="_Toc106693894"/>
      <w:r>
        <w:t>6</w:t>
      </w:r>
      <w:r w:rsidRPr="00C607F7">
        <w:t>.</w:t>
      </w:r>
      <w:r>
        <w:t>3</w:t>
      </w:r>
      <w:r w:rsidRPr="00C607F7">
        <w:tab/>
      </w:r>
      <w:r>
        <w:t>Network-requested 5GS</w:t>
      </w:r>
      <w:r w:rsidRPr="00C607F7">
        <w:t>M procedures</w:t>
      </w:r>
      <w:bookmarkEnd w:id="1155"/>
      <w:bookmarkEnd w:id="1156"/>
      <w:bookmarkEnd w:id="1157"/>
    </w:p>
    <w:p w14:paraId="7696A2EC" w14:textId="77777777" w:rsidR="00DF151E" w:rsidRPr="00C607F7" w:rsidRDefault="00DF151E" w:rsidP="00DF151E">
      <w:pPr>
        <w:pStyle w:val="Heading3"/>
      </w:pPr>
      <w:bookmarkStart w:id="1158" w:name="_Toc20232162"/>
      <w:bookmarkStart w:id="1159" w:name="_Toc27745484"/>
      <w:bookmarkStart w:id="1160" w:name="_Toc106693895"/>
      <w:r>
        <w:t>6.3</w:t>
      </w:r>
      <w:r w:rsidRPr="00C607F7">
        <w:t>.</w:t>
      </w:r>
      <w:r>
        <w:t>1</w:t>
      </w:r>
      <w:r w:rsidRPr="00C607F7">
        <w:tab/>
      </w:r>
      <w:r>
        <w:t>PDU session authentication and authorization</w:t>
      </w:r>
      <w:r w:rsidRPr="00C607F7">
        <w:t xml:space="preserve"> procedure</w:t>
      </w:r>
      <w:bookmarkEnd w:id="1158"/>
      <w:bookmarkEnd w:id="1159"/>
      <w:bookmarkEnd w:id="1160"/>
    </w:p>
    <w:p w14:paraId="0BF52642" w14:textId="77777777" w:rsidR="00DF151E" w:rsidRPr="00440029" w:rsidRDefault="00DF151E" w:rsidP="00DF151E">
      <w:pPr>
        <w:pStyle w:val="Heading4"/>
      </w:pPr>
      <w:bookmarkStart w:id="1161" w:name="_Toc20232163"/>
      <w:bookmarkStart w:id="1162" w:name="_Toc27745485"/>
      <w:bookmarkStart w:id="1163" w:name="_Toc106693896"/>
      <w:r>
        <w:t>6.3.1</w:t>
      </w:r>
      <w:r w:rsidRPr="00440029">
        <w:t>.1</w:t>
      </w:r>
      <w:r w:rsidRPr="00440029">
        <w:tab/>
        <w:t>General</w:t>
      </w:r>
      <w:bookmarkEnd w:id="1161"/>
      <w:bookmarkEnd w:id="1162"/>
      <w:bookmarkEnd w:id="1163"/>
    </w:p>
    <w:p w14:paraId="56C96274" w14:textId="77777777" w:rsidR="00DF151E" w:rsidRDefault="00DF151E" w:rsidP="00DF151E">
      <w:r>
        <w:t>The purpose of the PDU session authentication and authorization procedure</w:t>
      </w:r>
      <w:r w:rsidRPr="00440029">
        <w:t xml:space="preserve"> is to </w:t>
      </w:r>
      <w:r>
        <w:t>enable the DN:</w:t>
      </w:r>
    </w:p>
    <w:p w14:paraId="06D2E9FD" w14:textId="77777777" w:rsidR="00DF151E" w:rsidRDefault="00DF151E" w:rsidP="00DF151E">
      <w:pPr>
        <w:pStyle w:val="B1"/>
      </w:pPr>
      <w:r>
        <w:t>a)</w:t>
      </w:r>
      <w:r>
        <w:tab/>
        <w:t>to authenticate the upper layers of the UE, when establishing the PDU session;</w:t>
      </w:r>
    </w:p>
    <w:p w14:paraId="64674D53" w14:textId="77777777" w:rsidR="00DF151E" w:rsidRDefault="00DF151E" w:rsidP="00DF151E">
      <w:pPr>
        <w:pStyle w:val="B1"/>
      </w:pPr>
      <w:r>
        <w:t>b)</w:t>
      </w:r>
      <w:r>
        <w:tab/>
        <w:t>to authorize the upper layers of the UE, when establishing the PDU session;</w:t>
      </w:r>
    </w:p>
    <w:p w14:paraId="6A0E4EC1" w14:textId="77777777" w:rsidR="00DF151E" w:rsidRDefault="00DF151E" w:rsidP="00DF151E">
      <w:pPr>
        <w:pStyle w:val="B1"/>
      </w:pPr>
      <w:r>
        <w:t>c)</w:t>
      </w:r>
      <w:r>
        <w:tab/>
        <w:t>both of the above; or</w:t>
      </w:r>
    </w:p>
    <w:p w14:paraId="41F027A4" w14:textId="77777777" w:rsidR="00DF151E" w:rsidRDefault="00DF151E" w:rsidP="00DF151E">
      <w:pPr>
        <w:pStyle w:val="B1"/>
      </w:pPr>
      <w:r>
        <w:t>d)</w:t>
      </w:r>
      <w:r>
        <w:tab/>
        <w:t>to re-authenticate the upper layers of the UE after establishment of the PDU session</w:t>
      </w:r>
      <w:r w:rsidRPr="00440029">
        <w:t>.</w:t>
      </w:r>
    </w:p>
    <w:p w14:paraId="352D9D23" w14:textId="77777777" w:rsidR="00DF151E" w:rsidRDefault="00DF151E" w:rsidP="00DF151E">
      <w:r>
        <w:t>The PDU session authentication and authorization procedure can be performed only during or after the UE-requested PDU session procedure establishing a non-emergency PDU session. The PDU session authentication and authorization procedure shall not be performed during or after the UE-requested PDU session establishment procedure establishing an emergency PDU session.</w:t>
      </w:r>
    </w:p>
    <w:p w14:paraId="31F22A66" w14:textId="77777777" w:rsidR="00DF151E" w:rsidRDefault="00DF151E" w:rsidP="00DF151E">
      <w:r>
        <w:t xml:space="preserve">The network authenticates the UE using the </w:t>
      </w:r>
      <w:r w:rsidRPr="004629AA">
        <w:t>Extensible Authentication Protocol</w:t>
      </w:r>
      <w:r>
        <w:t xml:space="preserve"> (EAP) as specified in IETF RFC 3748 [32].</w:t>
      </w:r>
    </w:p>
    <w:p w14:paraId="32514700" w14:textId="77777777" w:rsidR="00DF151E" w:rsidRDefault="00DF151E" w:rsidP="00DF151E">
      <w:r>
        <w:t>EAP has defined four types of EAP messages:</w:t>
      </w:r>
    </w:p>
    <w:p w14:paraId="731D8A76" w14:textId="77777777" w:rsidR="00DF151E" w:rsidRDefault="00DF151E" w:rsidP="00DF151E">
      <w:pPr>
        <w:pStyle w:val="B1"/>
      </w:pPr>
      <w:r>
        <w:t>a)</w:t>
      </w:r>
      <w:r>
        <w:tab/>
        <w:t>an EAP-request message;</w:t>
      </w:r>
    </w:p>
    <w:p w14:paraId="4F55CB4D" w14:textId="77777777" w:rsidR="00DF151E" w:rsidRDefault="00DF151E" w:rsidP="00DF151E">
      <w:pPr>
        <w:pStyle w:val="B1"/>
      </w:pPr>
      <w:r>
        <w:t>b)</w:t>
      </w:r>
      <w:r>
        <w:tab/>
        <w:t>an EAP-response message;</w:t>
      </w:r>
    </w:p>
    <w:p w14:paraId="29651B52" w14:textId="77777777" w:rsidR="00DF151E" w:rsidRDefault="00DF151E" w:rsidP="00DF151E">
      <w:pPr>
        <w:pStyle w:val="B1"/>
      </w:pPr>
      <w:r>
        <w:t>c)</w:t>
      </w:r>
      <w:r>
        <w:tab/>
        <w:t>an EAP-success message; and</w:t>
      </w:r>
    </w:p>
    <w:p w14:paraId="26D5E42B" w14:textId="77777777" w:rsidR="00DF151E" w:rsidRDefault="00DF151E" w:rsidP="00DF151E">
      <w:pPr>
        <w:pStyle w:val="B1"/>
      </w:pPr>
      <w:r>
        <w:t>d)</w:t>
      </w:r>
      <w:r>
        <w:tab/>
        <w:t>an EAP-failure message.</w:t>
      </w:r>
    </w:p>
    <w:p w14:paraId="769F151E" w14:textId="77777777" w:rsidR="00DF151E" w:rsidRDefault="00DF151E" w:rsidP="00DF151E">
      <w:r>
        <w:t>The EAP-request message is transported from the network to the UE using the PDU SESSION AUTHENTICATION COMMAND message of the PDU EAP message reliable transport procedure.</w:t>
      </w:r>
    </w:p>
    <w:p w14:paraId="4FFA1563" w14:textId="77777777" w:rsidR="00DF151E" w:rsidRDefault="00DF151E" w:rsidP="00DF151E">
      <w:r>
        <w:t>The EAP-response message to the EAP-request message is transported from the UE to the network using the PDU SESSION AUTHENTICATION COMPLETE message of the PDU EAP message reliable transport procedure.</w:t>
      </w:r>
    </w:p>
    <w:p w14:paraId="4813499C" w14:textId="77777777" w:rsidR="00DF151E" w:rsidRDefault="00DF151E" w:rsidP="00DF151E">
      <w:r>
        <w:t>If the PDU session authentication and authorization</w:t>
      </w:r>
      <w:r w:rsidRPr="00C607F7">
        <w:t xml:space="preserve"> procedure</w:t>
      </w:r>
      <w:r>
        <w:t xml:space="preserve"> is performed during the UE-requested PDU session establishment procedure:</w:t>
      </w:r>
    </w:p>
    <w:p w14:paraId="26FBCCED" w14:textId="77777777" w:rsidR="00DF151E" w:rsidRDefault="00DF151E" w:rsidP="00DF151E">
      <w:pPr>
        <w:pStyle w:val="B1"/>
      </w:pPr>
      <w:r>
        <w:t>a)</w:t>
      </w:r>
      <w:r>
        <w:tab/>
        <w:t>and the DN authentication of the UE completes successfully, the EAP-success message is transported from the network to the UE as part of the UE-requested PDU session establishment procedure in the PDU SESSION ESTABLISHMENT ACCEPT message.</w:t>
      </w:r>
    </w:p>
    <w:p w14:paraId="24F15F1D" w14:textId="77777777" w:rsidR="00DF151E" w:rsidRDefault="00DF151E" w:rsidP="00DF151E">
      <w:pPr>
        <w:pStyle w:val="B1"/>
      </w:pPr>
      <w:r>
        <w:lastRenderedPageBreak/>
        <w:t>b)</w:t>
      </w:r>
      <w:r>
        <w:tab/>
        <w:t>and the DN authentication of the UE completes unsuccessfully, the EAP-failure message is transported from the network to the UE as part of the UE-requested PDU session establishment procedure in the PDU SESSION ESTABLISHMENT REJECT message.</w:t>
      </w:r>
    </w:p>
    <w:p w14:paraId="5ADAAC28" w14:textId="77777777" w:rsidR="00DF151E" w:rsidRDefault="00DF151E" w:rsidP="00DF151E">
      <w:r>
        <w:t>If the PDU session authentication and authorization</w:t>
      </w:r>
      <w:r w:rsidRPr="00C607F7">
        <w:t xml:space="preserve"> procedure</w:t>
      </w:r>
      <w:r>
        <w:t xml:space="preserve"> is performed after the UE-requested PDU session establishment procedure:</w:t>
      </w:r>
    </w:p>
    <w:p w14:paraId="120B6575" w14:textId="77777777" w:rsidR="00DF151E" w:rsidRDefault="00DF151E" w:rsidP="00DF151E">
      <w:pPr>
        <w:pStyle w:val="B1"/>
      </w:pPr>
      <w:r>
        <w:t>a)</w:t>
      </w:r>
      <w:r>
        <w:tab/>
        <w:t>and the DN authentication of the UE completes successfully, the EAP-success message is transported from the network to the UE using the PDU SESSION AUTHENTICATION RESULT message of the PDU EAP result message transport procedure.</w:t>
      </w:r>
    </w:p>
    <w:p w14:paraId="5A3FF4B2" w14:textId="77777777" w:rsidR="00DF151E" w:rsidRDefault="00DF151E" w:rsidP="00DF151E">
      <w:pPr>
        <w:pStyle w:val="B1"/>
      </w:pPr>
      <w:r>
        <w:t>b)</w:t>
      </w:r>
      <w:r>
        <w:tab/>
        <w:t>and the DN authentication of the UE completes unsuccessfully, the EAP-failure message is transported from the network to the UE using the PDU SESSION RELEASE COMMAND message of the network-requested PDU session release procedure.</w:t>
      </w:r>
    </w:p>
    <w:p w14:paraId="629B3D88" w14:textId="77777777" w:rsidR="00DF151E" w:rsidRDefault="00DF151E" w:rsidP="00DF151E">
      <w:r>
        <w:t>There can be several rounds of exchange of an EAP-request message and a related EAP-response message for the DN to complete the authentication and authorization of the request for a PDU session (see example in figure 6.3.1.1).</w:t>
      </w:r>
    </w:p>
    <w:p w14:paraId="789487AF" w14:textId="77777777" w:rsidR="00DF151E" w:rsidRDefault="00DF151E" w:rsidP="00DF151E">
      <w:r>
        <w:t xml:space="preserve">The SMF shall set the </w:t>
      </w:r>
      <w:r w:rsidRPr="00EC3EFA">
        <w:t>authenticator retransmission timer</w:t>
      </w:r>
      <w:r>
        <w:t xml:space="preserve"> specified in IETF RFC 3748 [34] subclause 4.3 to infinite value.</w:t>
      </w:r>
    </w:p>
    <w:p w14:paraId="75263962" w14:textId="77777777" w:rsidR="00DF151E" w:rsidRDefault="00DF151E" w:rsidP="00DF151E">
      <w:pPr>
        <w:pStyle w:val="NO"/>
      </w:pPr>
      <w:r>
        <w:t>NOTE:</w:t>
      </w:r>
      <w:r>
        <w:tab/>
        <w:t>The PDU session authentication and authorization procedure provides a reliable transport of EAP messages and therefore retransmissions at the EAP layer of the SMF do not occur.</w:t>
      </w:r>
    </w:p>
    <w:p w14:paraId="56746BB2" w14:textId="77777777" w:rsidR="00DF151E" w:rsidRDefault="00DF151E" w:rsidP="00DF151E">
      <w:pPr>
        <w:pStyle w:val="TH"/>
      </w:pPr>
      <w:r w:rsidRPr="00440029">
        <w:object w:dxaOrig="9900" w:dyaOrig="11790" w14:anchorId="7E20A554">
          <v:shape id="_x0000_i1079" type="#_x0000_t75" style="width:423.15pt;height:505.65pt" o:ole="">
            <v:imagedata r:id="rId67" o:title=""/>
          </v:shape>
          <o:OLEObject Type="Embed" ProgID="Visio.Drawing.11" ShapeID="_x0000_i1079" DrawAspect="Content" ObjectID="_1717307561" r:id="rId68"/>
        </w:object>
      </w:r>
    </w:p>
    <w:p w14:paraId="4B5478AF" w14:textId="77777777" w:rsidR="00DF151E" w:rsidRPr="00BD0557" w:rsidRDefault="00DF151E" w:rsidP="00DF151E">
      <w:pPr>
        <w:pStyle w:val="TF"/>
      </w:pPr>
      <w:r w:rsidRPr="00BD0557">
        <w:t>Figure</w:t>
      </w:r>
      <w:r w:rsidRPr="00440029">
        <w:t> </w:t>
      </w:r>
      <w:r>
        <w:t>6</w:t>
      </w:r>
      <w:r w:rsidRPr="00BD0557">
        <w:t>.</w:t>
      </w:r>
      <w:r>
        <w:t>3</w:t>
      </w:r>
      <w:r w:rsidRPr="00BD0557">
        <w:t>.1.1: PDU session authentication and authorization procedure</w:t>
      </w:r>
    </w:p>
    <w:p w14:paraId="02A6B66F" w14:textId="77777777" w:rsidR="00DF151E" w:rsidRPr="00440029" w:rsidRDefault="00DF151E" w:rsidP="00DF151E">
      <w:pPr>
        <w:pStyle w:val="Heading4"/>
      </w:pPr>
      <w:bookmarkStart w:id="1164" w:name="_Toc20232164"/>
      <w:bookmarkStart w:id="1165" w:name="_Toc27745486"/>
      <w:bookmarkStart w:id="1166" w:name="_Toc106693897"/>
      <w:r>
        <w:t>6.3.1.2</w:t>
      </w:r>
      <w:r>
        <w:tab/>
        <w:t>PDU EAP message reliable transport procedure</w:t>
      </w:r>
      <w:bookmarkEnd w:id="1164"/>
      <w:bookmarkEnd w:id="1165"/>
      <w:bookmarkEnd w:id="1166"/>
    </w:p>
    <w:p w14:paraId="50B1602B" w14:textId="77777777" w:rsidR="00DF151E" w:rsidRPr="00440029" w:rsidRDefault="00DF151E" w:rsidP="00DF151E">
      <w:pPr>
        <w:pStyle w:val="Heading5"/>
      </w:pPr>
      <w:bookmarkStart w:id="1167" w:name="_Toc20232165"/>
      <w:bookmarkStart w:id="1168" w:name="_Toc27745487"/>
      <w:bookmarkStart w:id="1169" w:name="_Toc106693898"/>
      <w:r>
        <w:t>6.3.1.2.1</w:t>
      </w:r>
      <w:r>
        <w:tab/>
        <w:t>PDU EAP message reliable transport procedure</w:t>
      </w:r>
      <w:r w:rsidRPr="00464986">
        <w:t xml:space="preserve"> initiation</w:t>
      </w:r>
      <w:bookmarkEnd w:id="1167"/>
      <w:bookmarkEnd w:id="1168"/>
      <w:bookmarkEnd w:id="1169"/>
    </w:p>
    <w:p w14:paraId="3FC33308" w14:textId="77777777" w:rsidR="00DF151E" w:rsidRDefault="00DF151E" w:rsidP="00DF151E">
      <w:r w:rsidRPr="00440029">
        <w:t xml:space="preserve">In order to initiate the </w:t>
      </w:r>
      <w:r>
        <w:t>PDU EAP message reliable transport procedure</w:t>
      </w:r>
      <w:r w:rsidRPr="00440029">
        <w:t xml:space="preserve">, the </w:t>
      </w:r>
      <w:r>
        <w:t>SMF</w:t>
      </w:r>
      <w:r w:rsidRPr="00440029">
        <w:t xml:space="preserve"> shall create a </w:t>
      </w:r>
      <w:r>
        <w:t>PDU SESSION AUTHENTICATION COMMAND</w:t>
      </w:r>
      <w:r w:rsidRPr="00440029">
        <w:t xml:space="preserve"> message.</w:t>
      </w:r>
    </w:p>
    <w:p w14:paraId="3E89897B" w14:textId="77777777" w:rsidR="00DF151E" w:rsidRDefault="00DF151E" w:rsidP="00DF151E">
      <w:r w:rsidRPr="00EE0C95">
        <w:rPr>
          <w:rFonts w:eastAsia="MS Mincho"/>
        </w:rPr>
        <w:t xml:space="preserve">The </w:t>
      </w:r>
      <w:r>
        <w:rPr>
          <w:rFonts w:eastAsia="MS Mincho"/>
        </w:rPr>
        <w:t xml:space="preserve">SMF </w:t>
      </w:r>
      <w:r>
        <w:t xml:space="preserve">shall set </w:t>
      </w:r>
      <w:r w:rsidRPr="00EE0C95">
        <w:t xml:space="preserve">the </w:t>
      </w:r>
      <w:r>
        <w:t>PTI</w:t>
      </w:r>
      <w:r w:rsidRPr="00EE0C95">
        <w:t xml:space="preserve"> IE </w:t>
      </w:r>
      <w:r>
        <w:t xml:space="preserve">of the PDU SESSION AUTHENTICATION COMMAND </w:t>
      </w:r>
      <w:r w:rsidRPr="00EE0C95">
        <w:t>message</w:t>
      </w:r>
      <w:r>
        <w:t xml:space="preserve"> to "No p</w:t>
      </w:r>
      <w:r w:rsidRPr="000F0073">
        <w:t xml:space="preserve">rocedure </w:t>
      </w:r>
      <w:r>
        <w:t>t</w:t>
      </w:r>
      <w:r w:rsidRPr="000F0073">
        <w:t>ransaction identity</w:t>
      </w:r>
      <w:r>
        <w:t xml:space="preserve"> assigned".</w:t>
      </w:r>
    </w:p>
    <w:p w14:paraId="3D6C09C7" w14:textId="77777777" w:rsidR="00DF151E" w:rsidRPr="00EE0C95" w:rsidRDefault="00DF151E" w:rsidP="00DF151E">
      <w:r w:rsidRPr="00EE0C95">
        <w:rPr>
          <w:rFonts w:eastAsia="MS Mincho"/>
        </w:rPr>
        <w:t xml:space="preserve">The SMF </w:t>
      </w:r>
      <w:r w:rsidRPr="00EE0C95">
        <w:t>shall</w:t>
      </w:r>
      <w:r w:rsidRPr="00EE0C95">
        <w:rPr>
          <w:rFonts w:eastAsia="MS Mincho"/>
        </w:rPr>
        <w:t xml:space="preserve"> </w:t>
      </w:r>
      <w:r w:rsidRPr="00EE0C95">
        <w:t xml:space="preserve">set the </w:t>
      </w:r>
      <w:r>
        <w:t xml:space="preserve">EAP message </w:t>
      </w:r>
      <w:r w:rsidRPr="00EE0C95">
        <w:t xml:space="preserve">IE of the </w:t>
      </w:r>
      <w:r>
        <w:t>PDU SESSION AUTHENTICATION COMMAND</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14:paraId="74BFE5D1" w14:textId="77777777" w:rsidR="00DF151E" w:rsidRPr="00440029" w:rsidRDefault="00DF151E" w:rsidP="00DF151E">
      <w:r w:rsidRPr="00440029">
        <w:t>The SMF shall send</w:t>
      </w:r>
      <w:r>
        <w:t xml:space="preserve"> </w:t>
      </w:r>
      <w:r w:rsidRPr="00440029">
        <w:t xml:space="preserve">the </w:t>
      </w:r>
      <w:r>
        <w:t>PDU SESSION AUTHENTICATION 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t>6.3.1.1</w:t>
      </w:r>
      <w:r w:rsidRPr="00440029">
        <w:t>).</w:t>
      </w:r>
    </w:p>
    <w:p w14:paraId="00E06A8E" w14:textId="77777777" w:rsidR="00DF151E" w:rsidRDefault="00DF151E" w:rsidP="00DF151E">
      <w:r w:rsidRPr="00CE7AB0">
        <w:lastRenderedPageBreak/>
        <w:t xml:space="preserve">Upon receipt of a </w:t>
      </w:r>
      <w:r>
        <w:t>PDU SESSION AUTHENTICATION COMMAND</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PDU SESSION AUTHENTICATION COMMAND</w:t>
      </w:r>
      <w:r w:rsidRPr="00CE7AB0">
        <w:t xml:space="preserve"> message</w:t>
      </w:r>
      <w:r>
        <w:t>. Apart from this action, the authentication and authorization procedure initiated by the DN is transparent to the 5GSM layer of the UE.</w:t>
      </w:r>
    </w:p>
    <w:p w14:paraId="3C648528" w14:textId="77777777" w:rsidR="00DF151E" w:rsidRPr="00440029" w:rsidRDefault="00DF151E" w:rsidP="00DF151E">
      <w:pPr>
        <w:pStyle w:val="Heading5"/>
      </w:pPr>
      <w:bookmarkStart w:id="1170" w:name="_Toc20232166"/>
      <w:bookmarkStart w:id="1171" w:name="_Toc27745488"/>
      <w:bookmarkStart w:id="1172" w:name="_Toc106693899"/>
      <w:r>
        <w:t>6.3.1.2.2</w:t>
      </w:r>
      <w:r>
        <w:tab/>
        <w:t>PDU EAP message reliable transport procedure accepted by the UE</w:t>
      </w:r>
      <w:bookmarkEnd w:id="1170"/>
      <w:bookmarkEnd w:id="1171"/>
      <w:bookmarkEnd w:id="1172"/>
    </w:p>
    <w:p w14:paraId="77551284" w14:textId="77777777" w:rsidR="00DF151E" w:rsidRDefault="00DF151E" w:rsidP="00DF151E">
      <w:r>
        <w:t>When the upper layers provide an EAP-response message responding to the received EAP-request message</w:t>
      </w:r>
      <w:r w:rsidRPr="00CE7AB0">
        <w:t xml:space="preserve">, the UE shall create a </w:t>
      </w:r>
      <w:r>
        <w:t>PDU SESSION AUTHENTICATION COMPLETE</w:t>
      </w:r>
      <w:r w:rsidRPr="00CE7AB0">
        <w:t xml:space="preserve"> </w:t>
      </w:r>
      <w:r w:rsidRPr="00CE7AB0">
        <w:rPr>
          <w:lang w:val="en-US"/>
        </w:rPr>
        <w:t>message</w:t>
      </w:r>
      <w:r w:rsidRPr="00CE7AB0">
        <w:t>.</w:t>
      </w:r>
    </w:p>
    <w:p w14:paraId="15B44618" w14:textId="77777777" w:rsidR="00DF151E" w:rsidRPr="00EE0C95" w:rsidRDefault="00DF151E" w:rsidP="00DF151E">
      <w:r w:rsidRPr="00EE0C95">
        <w:rPr>
          <w:rFonts w:eastAsia="MS Mincho"/>
        </w:rPr>
        <w:t xml:space="preserve">The </w:t>
      </w:r>
      <w:r>
        <w:rPr>
          <w:rFonts w:eastAsia="MS Mincho"/>
        </w:rPr>
        <w:t xml:space="preserve">UE </w:t>
      </w:r>
      <w:r w:rsidRPr="00EE0C95">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COMPLETE </w:t>
      </w:r>
      <w:r w:rsidRPr="00EE0C95">
        <w:t xml:space="preserve">message to </w:t>
      </w:r>
      <w:r w:rsidRPr="00EE0C95">
        <w:rPr>
          <w:rFonts w:eastAsia="MS Mincho"/>
        </w:rPr>
        <w:t xml:space="preserve">the </w:t>
      </w:r>
      <w:r>
        <w:rPr>
          <w:rFonts w:eastAsia="MS Mincho"/>
        </w:rPr>
        <w:t>EAP-response message</w:t>
      </w:r>
      <w:r w:rsidRPr="00EE0C95">
        <w:t>.</w:t>
      </w:r>
    </w:p>
    <w:p w14:paraId="3FF1CF2D" w14:textId="77777777" w:rsidR="00DF151E" w:rsidRDefault="00DF151E" w:rsidP="00DF151E">
      <w:r w:rsidRPr="00440029">
        <w:t xml:space="preserve">The UE shall transport the </w:t>
      </w:r>
      <w:r>
        <w:t xml:space="preserve">PDU SESSION AUTHENTICATION COMPLETE message and </w:t>
      </w:r>
      <w:r w:rsidRPr="00440029">
        <w:t xml:space="preserve">the PDU session ID, using the </w:t>
      </w:r>
      <w:r>
        <w:rPr>
          <w:rFonts w:eastAsia="Malgun Gothic" w:hint="eastAsia"/>
          <w:lang w:eastAsia="ko-KR"/>
        </w:rPr>
        <w:t>NAS transport procedure as specified in subclause </w:t>
      </w:r>
      <w:r>
        <w:rPr>
          <w:rFonts w:eastAsia="Malgun Gothic"/>
          <w:lang w:eastAsia="ko-KR"/>
        </w:rPr>
        <w:t>5.4.5</w:t>
      </w:r>
      <w:r w:rsidRPr="00440029">
        <w:t>.</w:t>
      </w:r>
      <w:r>
        <w:t xml:space="preserve"> Apart from this action, the authentication and authorization procedure initiated by the DN is transparent to the 5GSM layer of the UE.</w:t>
      </w:r>
    </w:p>
    <w:p w14:paraId="3AA5BDA0" w14:textId="77777777" w:rsidR="00DF151E" w:rsidRDefault="00DF151E" w:rsidP="00DF151E">
      <w:r w:rsidRPr="00440029">
        <w:t xml:space="preserve">Upon receipt of a </w:t>
      </w:r>
      <w:r>
        <w:t>PDU SESSION AUTHENTICATION 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PDU SESSION AUTHENTICATION COMPLETE</w:t>
      </w:r>
      <w:r w:rsidRPr="00440029">
        <w:t xml:space="preserve"> </w:t>
      </w:r>
      <w:r>
        <w:rPr>
          <w:lang w:val="en-US"/>
        </w:rPr>
        <w:t>message to the DN or handles it locally</w:t>
      </w:r>
      <w:r w:rsidRPr="00440029">
        <w:t>.</w:t>
      </w:r>
    </w:p>
    <w:p w14:paraId="03687985" w14:textId="77777777" w:rsidR="00DF151E" w:rsidRPr="00440029" w:rsidRDefault="00DF151E" w:rsidP="00DF151E">
      <w:pPr>
        <w:pStyle w:val="Heading5"/>
      </w:pPr>
      <w:bookmarkStart w:id="1173" w:name="_Toc20232167"/>
      <w:bookmarkStart w:id="1174" w:name="_Toc27745489"/>
      <w:bookmarkStart w:id="1175" w:name="_Toc106693900"/>
      <w:r>
        <w:t>6.3.1</w:t>
      </w:r>
      <w:r w:rsidRPr="00440029">
        <w:t>.</w:t>
      </w:r>
      <w:r>
        <w:t>2.3</w:t>
      </w:r>
      <w:r w:rsidRPr="00440029">
        <w:tab/>
        <w:t>Abnormal cases on the network side</w:t>
      </w:r>
      <w:bookmarkEnd w:id="1173"/>
      <w:bookmarkEnd w:id="1174"/>
      <w:bookmarkEnd w:id="1175"/>
    </w:p>
    <w:p w14:paraId="5A0AA75A" w14:textId="77777777" w:rsidR="00DF151E" w:rsidRPr="00440029" w:rsidRDefault="00DF151E" w:rsidP="00DF151E">
      <w:r w:rsidRPr="00440029">
        <w:t>The following abnormal cases can be identified:</w:t>
      </w:r>
    </w:p>
    <w:p w14:paraId="65C2FED6" w14:textId="77777777" w:rsidR="00DF151E" w:rsidRPr="009924C3" w:rsidRDefault="00DF151E" w:rsidP="00DF151E">
      <w:pPr>
        <w:pStyle w:val="B1"/>
      </w:pPr>
      <w:r w:rsidRPr="00440029">
        <w:t>a)</w:t>
      </w:r>
      <w:r w:rsidRPr="00440029">
        <w:tab/>
      </w:r>
      <w:r>
        <w:rPr>
          <w:rFonts w:hint="eastAsia"/>
        </w:rPr>
        <w:t>T</w:t>
      </w:r>
      <w:r>
        <w:t>3590</w:t>
      </w:r>
      <w:r w:rsidRPr="00440029">
        <w:rPr>
          <w:rFonts w:hint="eastAsia"/>
        </w:rPr>
        <w:t xml:space="preserve"> expire</w:t>
      </w:r>
      <w:r>
        <w:t>d.</w:t>
      </w:r>
    </w:p>
    <w:p w14:paraId="04B73B1A" w14:textId="77777777" w:rsidR="00DF151E" w:rsidRPr="00440029" w:rsidRDefault="00DF151E" w:rsidP="00DF151E">
      <w:pPr>
        <w:pStyle w:val="B1"/>
      </w:pPr>
      <w:r w:rsidRPr="00143791">
        <w:tab/>
        <w:t xml:space="preserve">The </w:t>
      </w:r>
      <w:r>
        <w:t>SMF</w:t>
      </w:r>
      <w:r w:rsidRPr="00143791">
        <w:t xml:space="preserve"> shall, on the first expiry of the timer T</w:t>
      </w:r>
      <w:r>
        <w:t>3590</w:t>
      </w:r>
      <w:r w:rsidRPr="00143791">
        <w:t xml:space="preserve">, retransmit the </w:t>
      </w:r>
      <w:r>
        <w:t>PDU SESSION AUTHENTICATION COMMAND</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14:paraId="04630261" w14:textId="77777777" w:rsidR="00DF151E" w:rsidRPr="00440029" w:rsidRDefault="00DF151E" w:rsidP="00DF151E">
      <w:pPr>
        <w:pStyle w:val="Heading5"/>
      </w:pPr>
      <w:bookmarkStart w:id="1176" w:name="_Toc20232168"/>
      <w:bookmarkStart w:id="1177" w:name="_Toc27745490"/>
      <w:bookmarkStart w:id="1178" w:name="_Toc106693901"/>
      <w:r>
        <w:t>6.3.1</w:t>
      </w:r>
      <w:r w:rsidRPr="00440029">
        <w:t>.</w:t>
      </w:r>
      <w:r>
        <w:t>2.4</w:t>
      </w:r>
      <w:r w:rsidRPr="00440029">
        <w:tab/>
        <w:t>Abnormal cases in the UE</w:t>
      </w:r>
      <w:bookmarkEnd w:id="1176"/>
      <w:bookmarkEnd w:id="1177"/>
      <w:bookmarkEnd w:id="1178"/>
    </w:p>
    <w:p w14:paraId="655F03F9" w14:textId="77777777" w:rsidR="00DF151E" w:rsidRPr="00440029" w:rsidRDefault="00DF151E" w:rsidP="00DF151E">
      <w:r w:rsidRPr="00440029">
        <w:t>The following abnormal case</w:t>
      </w:r>
      <w:r>
        <w:t>s</w:t>
      </w:r>
      <w:r w:rsidRPr="00440029">
        <w:t xml:space="preserve"> can be identified:</w:t>
      </w:r>
    </w:p>
    <w:p w14:paraId="09286544" w14:textId="77777777" w:rsidR="00DF151E" w:rsidRDefault="00DF151E" w:rsidP="00DF151E">
      <w:pPr>
        <w:pStyle w:val="B1"/>
      </w:pPr>
      <w:r w:rsidRPr="00440029">
        <w:t>a)</w:t>
      </w:r>
      <w:r w:rsidRPr="00440029">
        <w:tab/>
      </w:r>
      <w:r w:rsidRPr="00376C58">
        <w:t xml:space="preserve">PDU session </w:t>
      </w:r>
      <w:r>
        <w:rPr>
          <w:rFonts w:hint="eastAsia"/>
          <w:lang w:eastAsia="zh-CN"/>
        </w:rPr>
        <w:t>in</w:t>
      </w:r>
      <w:r w:rsidRPr="00376C58">
        <w:t xml:space="preserve">active for the received PDU session </w:t>
      </w:r>
      <w:r>
        <w:t>ID.</w:t>
      </w:r>
    </w:p>
    <w:p w14:paraId="6DC19434" w14:textId="77777777" w:rsidR="00DF151E" w:rsidRPr="00A07ADB" w:rsidRDefault="00DF151E" w:rsidP="00DF151E">
      <w:pPr>
        <w:pStyle w:val="B1"/>
      </w:pPr>
      <w:r w:rsidRPr="00143791">
        <w:tab/>
      </w:r>
      <w:r w:rsidRPr="00262E2F">
        <w:t xml:space="preserve">If the PDU session ID in the PDU SESSION </w:t>
      </w:r>
      <w:r>
        <w:t xml:space="preserve">AUTHENTICATION </w:t>
      </w:r>
      <w:r w:rsidRPr="00262E2F">
        <w:t>COMMAND message</w:t>
      </w:r>
      <w:r w:rsidRPr="00262E2F">
        <w:rPr>
          <w:rFonts w:hint="eastAsia"/>
        </w:rPr>
        <w:t xml:space="preserve"> </w:t>
      </w:r>
      <w:r>
        <w:t>belong</w:t>
      </w:r>
      <w:r>
        <w:rPr>
          <w:rFonts w:hint="eastAsia"/>
          <w:lang w:eastAsia="zh-CN"/>
        </w:rPr>
        <w:t>s</w:t>
      </w:r>
      <w:r>
        <w:t xml:space="preserve"> to</w:t>
      </w:r>
      <w:r w:rsidRPr="00262E2F">
        <w:t xml:space="preserve"> any PDU session in state </w:t>
      </w:r>
      <w:r w:rsidRPr="00262E2F">
        <w:rPr>
          <w:rFonts w:hint="eastAsia"/>
        </w:rPr>
        <w:t>PDU SESSION</w:t>
      </w:r>
      <w:r w:rsidRPr="00262E2F">
        <w:t xml:space="preserve"> </w:t>
      </w:r>
      <w:r>
        <w:rPr>
          <w:rFonts w:hint="eastAsia"/>
          <w:lang w:eastAsia="zh-CN"/>
        </w:rPr>
        <w:t>IN</w:t>
      </w:r>
      <w:r w:rsidRPr="00262E2F">
        <w:t>ACTIVE in the UE, the UE shall</w:t>
      </w:r>
      <w:r>
        <w:t xml:space="preserve"> send a </w:t>
      </w:r>
      <w:r w:rsidRPr="00566618">
        <w:t xml:space="preserve">5GSM STATUS message </w:t>
      </w:r>
      <w:r>
        <w:t xml:space="preserve">with </w:t>
      </w:r>
      <w:r>
        <w:rPr>
          <w:lang w:val="en-US"/>
        </w:rPr>
        <w:t xml:space="preserve">the 5GSM cause IE set to </w:t>
      </w:r>
      <w:r w:rsidRPr="003168A2">
        <w:t>#</w:t>
      </w:r>
      <w:r>
        <w:t xml:space="preserve">43 </w:t>
      </w:r>
      <w:r w:rsidRPr="00105C82">
        <w:t>"</w:t>
      </w:r>
      <w:r>
        <w:t>Invalid PDU session identity</w:t>
      </w:r>
      <w:r w:rsidRPr="00105C82">
        <w:t>"</w:t>
      </w:r>
      <w:r>
        <w:t>.</w:t>
      </w:r>
    </w:p>
    <w:p w14:paraId="365F7911" w14:textId="77777777" w:rsidR="00DF151E" w:rsidRPr="003168A2" w:rsidRDefault="00DF151E" w:rsidP="00DF151E">
      <w:pPr>
        <w:pStyle w:val="B1"/>
        <w:rPr>
          <w:lang w:eastAsia="zh-CN"/>
        </w:rPr>
      </w:pPr>
      <w:r>
        <w:rPr>
          <w:lang w:eastAsia="zh-CN"/>
        </w:rPr>
        <w:t>b</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w:t>
      </w:r>
      <w:r>
        <w:t xml:space="preserve"> a PDU session authentication and authorization</w:t>
      </w:r>
      <w:r w:rsidRPr="00C607F7">
        <w:t xml:space="preserve"> procedure</w:t>
      </w:r>
      <w:r>
        <w:t>.</w:t>
      </w:r>
    </w:p>
    <w:p w14:paraId="07B4437E" w14:textId="77777777" w:rsidR="00DF151E" w:rsidRPr="003168A2" w:rsidRDefault="00DF151E" w:rsidP="00DF151E">
      <w:pPr>
        <w:pStyle w:val="B1"/>
        <w:rPr>
          <w:lang w:eastAsia="zh-CN"/>
        </w:rPr>
      </w:pPr>
      <w:r w:rsidRPr="003168A2">
        <w:rPr>
          <w:lang w:eastAsia="zh-CN"/>
        </w:rPr>
        <w:tab/>
      </w:r>
      <w:r w:rsidRPr="003168A2">
        <w:rPr>
          <w:rFonts w:hint="eastAsia"/>
          <w:lang w:eastAsia="zh-CN"/>
        </w:rPr>
        <w:t xml:space="preserve">When the UE receives </w:t>
      </w:r>
      <w:r w:rsidRPr="003168A2">
        <w:rPr>
          <w:lang w:eastAsia="zh-CN"/>
        </w:rPr>
        <w:t xml:space="preserve">a </w:t>
      </w:r>
      <w:r>
        <w:t>PDU SESSION AUTHENTICATION COMMAND</w:t>
      </w:r>
      <w:r w:rsidRPr="00440029">
        <w:t xml:space="preserve"> message</w:t>
      </w:r>
      <w:r w:rsidRPr="003168A2">
        <w:rPr>
          <w:rFonts w:hint="eastAsia"/>
          <w:lang w:eastAsia="zh-CN"/>
        </w:rPr>
        <w:t xml:space="preserve"> during the </w:t>
      </w:r>
      <w:r w:rsidRPr="003168A2">
        <w:rPr>
          <w:rFonts w:hint="eastAsia"/>
        </w:rPr>
        <w:t>UE</w:t>
      </w:r>
      <w:r>
        <w:t>-</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t>PDU SESSION AUTHENTICATION COMMAND</w:t>
      </w:r>
      <w:r w:rsidRPr="00EE0C95">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UE </w:t>
      </w:r>
      <w:r>
        <w:rPr>
          <w:lang w:eastAsia="zh-CN"/>
        </w:rPr>
        <w:t>had requested</w:t>
      </w:r>
      <w:r w:rsidRPr="003168A2">
        <w:rPr>
          <w:rFonts w:hint="eastAsia"/>
          <w:lang w:eastAsia="zh-CN"/>
        </w:rPr>
        <w:t xml:space="preserve"> to </w:t>
      </w:r>
      <w:r>
        <w:rPr>
          <w:lang w:eastAsia="zh-CN"/>
        </w:rPr>
        <w:t>release</w:t>
      </w:r>
      <w:r w:rsidRPr="003168A2">
        <w:rPr>
          <w:rFonts w:hint="eastAsia"/>
          <w:lang w:eastAsia="zh-CN"/>
        </w:rPr>
        <w:t xml:space="preserve">, the UE shall </w:t>
      </w:r>
      <w:r w:rsidRPr="003168A2">
        <w:rPr>
          <w:lang w:eastAsia="zh-CN"/>
        </w:rPr>
        <w:t xml:space="preserve">ignore </w:t>
      </w:r>
      <w:r>
        <w:rPr>
          <w:rFonts w:hint="eastAsia"/>
          <w:lang w:eastAsia="zh-CN"/>
        </w:rPr>
        <w:t>the</w:t>
      </w:r>
      <w:r w:rsidRPr="00440029">
        <w:t xml:space="preserve"> </w:t>
      </w:r>
      <w:r>
        <w:t>PDU SESSION AUTHENTICATION COMMAND</w:t>
      </w:r>
      <w:r w:rsidRPr="00440029">
        <w:t xml:space="preserve"> message</w:t>
      </w:r>
      <w:r w:rsidRPr="003168A2">
        <w:rPr>
          <w:lang w:eastAsia="zh-CN"/>
        </w:rPr>
        <w:t xml:space="preserve"> </w:t>
      </w:r>
      <w:r w:rsidRPr="003168A2">
        <w:rPr>
          <w:rFonts w:hint="eastAsia"/>
          <w:lang w:eastAsia="zh-CN"/>
        </w:rPr>
        <w:t xml:space="preserve">and proceed with the </w:t>
      </w:r>
      <w:r>
        <w:rPr>
          <w:lang w:eastAsia="zh-CN"/>
        </w:rPr>
        <w:t xml:space="preserve">UE-requested </w:t>
      </w:r>
      <w:r w:rsidRPr="003168A2">
        <w:rPr>
          <w:rFonts w:hint="eastAsia"/>
          <w:lang w:eastAsia="zh-CN"/>
        </w:rPr>
        <w:t>PD</w:t>
      </w:r>
      <w:r>
        <w:rPr>
          <w:lang w:eastAsia="zh-CN"/>
        </w:rPr>
        <w:t>U session release</w:t>
      </w:r>
      <w:r w:rsidRPr="003168A2">
        <w:rPr>
          <w:rFonts w:hint="eastAsia"/>
          <w:lang w:eastAsia="zh-CN"/>
        </w:rPr>
        <w:t xml:space="preserve"> procedure.</w:t>
      </w:r>
    </w:p>
    <w:p w14:paraId="298DE2BC" w14:textId="77777777" w:rsidR="00DF151E" w:rsidRDefault="00DF151E" w:rsidP="00DF151E">
      <w:pPr>
        <w:pStyle w:val="Heading4"/>
      </w:pPr>
      <w:bookmarkStart w:id="1179" w:name="_Toc20232169"/>
      <w:bookmarkStart w:id="1180" w:name="_Toc27745491"/>
      <w:bookmarkStart w:id="1181" w:name="_Toc106693902"/>
      <w:r>
        <w:t>6.3.1.3</w:t>
      </w:r>
      <w:r>
        <w:tab/>
        <w:t>PDU EAP result message transport procedure</w:t>
      </w:r>
      <w:bookmarkEnd w:id="1179"/>
      <w:bookmarkEnd w:id="1180"/>
      <w:bookmarkEnd w:id="1181"/>
    </w:p>
    <w:p w14:paraId="43401559" w14:textId="77777777" w:rsidR="00DF151E" w:rsidRPr="00440029" w:rsidRDefault="00DF151E" w:rsidP="00DF151E">
      <w:pPr>
        <w:pStyle w:val="Heading5"/>
      </w:pPr>
      <w:bookmarkStart w:id="1182" w:name="_Toc20232170"/>
      <w:bookmarkStart w:id="1183" w:name="_Toc27745492"/>
      <w:bookmarkStart w:id="1184" w:name="_Toc106693903"/>
      <w:r>
        <w:t>6.3.1.3.1</w:t>
      </w:r>
      <w:r>
        <w:tab/>
        <w:t>PDU EAP result message transport procedure</w:t>
      </w:r>
      <w:r w:rsidRPr="00464986">
        <w:t xml:space="preserve"> initiation</w:t>
      </w:r>
      <w:bookmarkEnd w:id="1182"/>
      <w:bookmarkEnd w:id="1183"/>
      <w:bookmarkEnd w:id="1184"/>
    </w:p>
    <w:p w14:paraId="0C7FC303" w14:textId="77777777" w:rsidR="00DF151E" w:rsidRDefault="00DF151E" w:rsidP="00DF151E">
      <w:r w:rsidRPr="00440029">
        <w:t xml:space="preserve">In order to initiate the </w:t>
      </w:r>
      <w:r>
        <w:t>PDU EAP result message transport procedure</w:t>
      </w:r>
      <w:r w:rsidRPr="00440029">
        <w:t xml:space="preserve">, the </w:t>
      </w:r>
      <w:r>
        <w:t>SMF</w:t>
      </w:r>
      <w:r w:rsidRPr="00440029">
        <w:t xml:space="preserve"> shall create a </w:t>
      </w:r>
      <w:r>
        <w:t xml:space="preserve">PDU SESSION AUTHENTICATION RESULT </w:t>
      </w:r>
      <w:r w:rsidRPr="00440029">
        <w:t>message.</w:t>
      </w:r>
    </w:p>
    <w:p w14:paraId="1C690F1A" w14:textId="77777777" w:rsidR="00DF151E" w:rsidRDefault="00DF151E" w:rsidP="00DF151E">
      <w:r w:rsidRPr="00EE0C95">
        <w:rPr>
          <w:rFonts w:eastAsia="MS Mincho"/>
        </w:rPr>
        <w:t xml:space="preserve">The </w:t>
      </w:r>
      <w:r>
        <w:rPr>
          <w:rFonts w:eastAsia="MS Mincho"/>
        </w:rPr>
        <w:t xml:space="preserve">SMF </w:t>
      </w:r>
      <w:r>
        <w:t xml:space="preserve">shall set </w:t>
      </w:r>
      <w:r w:rsidRPr="00EE0C95">
        <w:t xml:space="preserve">the </w:t>
      </w:r>
      <w:r>
        <w:t>PTI</w:t>
      </w:r>
      <w:r w:rsidRPr="00EE0C95">
        <w:t xml:space="preserve"> IE </w:t>
      </w:r>
      <w:r>
        <w:t xml:space="preserve">of the PDU SESSION AUTHENTICATION RESULT </w:t>
      </w:r>
      <w:r w:rsidRPr="00EE0C95">
        <w:t>message</w:t>
      </w:r>
      <w:r>
        <w:t xml:space="preserve"> to "No p</w:t>
      </w:r>
      <w:r w:rsidRPr="000F0073">
        <w:t xml:space="preserve">rocedure </w:t>
      </w:r>
      <w:r>
        <w:t>t</w:t>
      </w:r>
      <w:r w:rsidRPr="000F0073">
        <w:t>ransaction identity</w:t>
      </w:r>
      <w:r>
        <w:t xml:space="preserve"> assigned".</w:t>
      </w:r>
    </w:p>
    <w:p w14:paraId="05751717" w14:textId="77777777" w:rsidR="00DF151E" w:rsidRPr="00EE0C95" w:rsidRDefault="00DF151E" w:rsidP="00DF151E">
      <w:r w:rsidRPr="00EE0C95">
        <w:rPr>
          <w:rFonts w:eastAsia="MS Mincho"/>
        </w:rPr>
        <w:t xml:space="preserve">The SMF </w:t>
      </w:r>
      <w:r w:rsidRPr="00EE0C95">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RESULT </w:t>
      </w:r>
      <w:r w:rsidRPr="00EE0C95">
        <w:t xml:space="preserve">message to </w:t>
      </w:r>
      <w:r w:rsidRPr="00EE0C95">
        <w:rPr>
          <w:rFonts w:eastAsia="MS Mincho"/>
        </w:rPr>
        <w:t xml:space="preserve">the </w:t>
      </w:r>
      <w:r>
        <w:rPr>
          <w:rFonts w:eastAsia="MS Mincho"/>
        </w:rPr>
        <w:t xml:space="preserve">EAP-success message </w:t>
      </w:r>
      <w:r>
        <w:t>provided by the DN</w:t>
      </w:r>
      <w:r w:rsidRPr="00EE0C95">
        <w:t>.</w:t>
      </w:r>
    </w:p>
    <w:p w14:paraId="78037B22" w14:textId="77777777" w:rsidR="00DF151E" w:rsidRPr="00440029" w:rsidRDefault="00DF151E" w:rsidP="00DF151E">
      <w:r w:rsidRPr="00440029">
        <w:lastRenderedPageBreak/>
        <w:t>The SMF shall send</w:t>
      </w:r>
      <w:r>
        <w:t xml:space="preserve"> </w:t>
      </w:r>
      <w:r w:rsidRPr="00440029">
        <w:t xml:space="preserve">the </w:t>
      </w:r>
      <w:r>
        <w:t>PDU SESSION AUTHENTICATION RESULT</w:t>
      </w:r>
      <w:r w:rsidRPr="00440029">
        <w:t xml:space="preserve"> </w:t>
      </w:r>
      <w:r w:rsidRPr="00440029">
        <w:rPr>
          <w:lang w:val="en-US"/>
        </w:rPr>
        <w:t>message</w:t>
      </w:r>
      <w:r w:rsidRPr="00440029">
        <w:t>.</w:t>
      </w:r>
    </w:p>
    <w:p w14:paraId="3897C6E1" w14:textId="77777777" w:rsidR="00DF151E" w:rsidRPr="00C122F3" w:rsidRDefault="00DF151E" w:rsidP="00DF151E">
      <w:r w:rsidRPr="00CE7AB0">
        <w:t xml:space="preserve">Upon receipt of a </w:t>
      </w:r>
      <w:r>
        <w:t xml:space="preserve">PDU SESSION AUTHENTICATION RESULT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RESULT </w:t>
      </w:r>
      <w:r w:rsidRPr="00CE7AB0">
        <w:t>message</w:t>
      </w:r>
      <w:r>
        <w:t>. Apart from this action, the authentication and authorization procedure initiated by the DN is transparent to the 5GSM layer of the UE.</w:t>
      </w:r>
    </w:p>
    <w:p w14:paraId="31B58593" w14:textId="77777777" w:rsidR="00DF151E" w:rsidRPr="00C607F7" w:rsidRDefault="00DF151E" w:rsidP="00DF151E">
      <w:pPr>
        <w:pStyle w:val="Heading3"/>
      </w:pPr>
      <w:bookmarkStart w:id="1185" w:name="_Toc20232171"/>
      <w:bookmarkStart w:id="1186" w:name="_Toc27745493"/>
      <w:bookmarkStart w:id="1187" w:name="_Toc106693904"/>
      <w:r>
        <w:t>6.3</w:t>
      </w:r>
      <w:r w:rsidRPr="00C607F7">
        <w:t>.</w:t>
      </w:r>
      <w:r>
        <w:t>2</w:t>
      </w:r>
      <w:r w:rsidRPr="00C607F7">
        <w:tab/>
      </w:r>
      <w:r>
        <w:t xml:space="preserve">Network-requested PDU session </w:t>
      </w:r>
      <w:r w:rsidRPr="00331B01">
        <w:rPr>
          <w:lang w:val="en-US" w:eastAsia="zh-CN"/>
        </w:rPr>
        <w:t>modification</w:t>
      </w:r>
      <w:r w:rsidRPr="00C607F7">
        <w:t xml:space="preserve"> procedure</w:t>
      </w:r>
      <w:bookmarkEnd w:id="1185"/>
      <w:bookmarkEnd w:id="1186"/>
      <w:bookmarkEnd w:id="1187"/>
    </w:p>
    <w:p w14:paraId="1BD21818" w14:textId="77777777" w:rsidR="00DF151E" w:rsidRPr="00440029" w:rsidRDefault="00DF151E" w:rsidP="00DF151E">
      <w:pPr>
        <w:pStyle w:val="Heading4"/>
      </w:pPr>
      <w:bookmarkStart w:id="1188" w:name="_Toc20232172"/>
      <w:bookmarkStart w:id="1189" w:name="_Toc27745494"/>
      <w:bookmarkStart w:id="1190" w:name="_Toc106693905"/>
      <w:r>
        <w:t>6.3.2</w:t>
      </w:r>
      <w:r w:rsidRPr="00440029">
        <w:t>.1</w:t>
      </w:r>
      <w:r w:rsidRPr="00440029">
        <w:tab/>
        <w:t>General</w:t>
      </w:r>
      <w:bookmarkEnd w:id="1188"/>
      <w:bookmarkEnd w:id="1189"/>
      <w:bookmarkEnd w:id="1190"/>
    </w:p>
    <w:p w14:paraId="65F31354" w14:textId="77777777" w:rsidR="00DF151E" w:rsidRPr="00440029" w:rsidRDefault="00DF151E" w:rsidP="00DF151E">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14:paraId="393969B6" w14:textId="77777777" w:rsidR="00DF151E" w:rsidRPr="00440029" w:rsidRDefault="00DF151E" w:rsidP="00DF151E">
      <w:pPr>
        <w:pStyle w:val="Heading4"/>
      </w:pPr>
      <w:bookmarkStart w:id="1191" w:name="_Toc20232173"/>
      <w:bookmarkStart w:id="1192" w:name="_Toc27745495"/>
      <w:bookmarkStart w:id="1193" w:name="_Toc106693906"/>
      <w:r>
        <w:t>6.3.2.2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1191"/>
      <w:bookmarkEnd w:id="1192"/>
      <w:bookmarkEnd w:id="1193"/>
    </w:p>
    <w:p w14:paraId="6A99500B" w14:textId="77777777" w:rsidR="00DF151E" w:rsidRDefault="00DF151E" w:rsidP="00DF151E">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14:paraId="16A0A98A" w14:textId="77777777" w:rsidR="00DF151E" w:rsidRPr="00EE0C95" w:rsidRDefault="00DF151E" w:rsidP="00DF151E">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r>
        <w:t xml:space="preserve"> The SMF shall ensure that </w:t>
      </w:r>
      <w:r w:rsidRPr="008429A6">
        <w:t xml:space="preserve">the </w:t>
      </w:r>
      <w:r>
        <w:t xml:space="preserve">number </w:t>
      </w:r>
      <w:r w:rsidRPr="008429A6">
        <w:t xml:space="preserve">of the packet filters used </w:t>
      </w:r>
      <w:r>
        <w:t>in</w:t>
      </w:r>
      <w:r w:rsidRPr="008429A6">
        <w:t xml:space="preserve"> </w:t>
      </w:r>
      <w:r>
        <w:t xml:space="preserve">the </w:t>
      </w:r>
      <w:r w:rsidRPr="00EE0C95">
        <w:t xml:space="preserve">authorized </w:t>
      </w:r>
      <w:r w:rsidRPr="008429A6">
        <w:t xml:space="preserve">QoS rules </w:t>
      </w:r>
      <w:r>
        <w:t xml:space="preserve">of the </w:t>
      </w:r>
      <w:r w:rsidRPr="008429A6">
        <w:t xml:space="preserve">PDU Session does not exceed </w:t>
      </w:r>
      <w:r>
        <w:rPr>
          <w:rFonts w:eastAsia="MS Mincho"/>
        </w:rPr>
        <w:t xml:space="preserve">the maximum number of packet filters supported by the UE for the PDU session. The SMF may bind </w:t>
      </w:r>
      <w:r>
        <w:t>service data flows for which the UE has requested traffic segregation to a dedicated QoS flow for the PDU session, if possible. Otherwise the SMF may bind the service data flows to an existing QoS flow. The SMF shall use only one dedicated QoS flow for traffic segregation. If the UE has requested traffic segregation for multiple service data flows with different QoS handling, the SMF shall bind all these service data flows to a single QoS flow. If the SMF allows traffic segregation for service data flows in a QoS rule, then the SMF shall create a new authorized QoS rule for these service data flows and shall delete packet filters corresponding to these service data flows from the other authorized QoS rules.</w:t>
      </w:r>
    </w:p>
    <w:p w14:paraId="2C94CA0F" w14:textId="77777777" w:rsidR="00DF151E" w:rsidRDefault="00DF151E" w:rsidP="00DF151E">
      <w:r>
        <w:rPr>
          <w:rFonts w:eastAsia="MS Mincho"/>
        </w:rPr>
        <w:t xml:space="preserve">If </w:t>
      </w:r>
      <w:r w:rsidRPr="00EE0C95">
        <w:rPr>
          <w:rFonts w:eastAsia="MS Mincho"/>
        </w:rPr>
        <w:t xml:space="preserve">the </w:t>
      </w:r>
      <w:r>
        <w:t xml:space="preserve">authorized </w:t>
      </w:r>
      <w:r w:rsidRPr="00EE0C95">
        <w:t xml:space="preserve">QoS </w:t>
      </w:r>
      <w:r>
        <w:t xml:space="preserve">flow descriptions of the PDU session is modified, </w:t>
      </w:r>
      <w:r>
        <w:rPr>
          <w:rFonts w:eastAsia="MS Mincho"/>
        </w:rPr>
        <w:t>t</w:t>
      </w:r>
      <w:r w:rsidRPr="00EE0C95">
        <w:rPr>
          <w:rFonts w:eastAsia="MS Mincho"/>
        </w:rPr>
        <w:t xml:space="preserve">he SMF </w:t>
      </w:r>
      <w:r w:rsidRPr="00EE0C95">
        <w:t>shall</w:t>
      </w:r>
      <w:r w:rsidRPr="00EE0C95">
        <w:rPr>
          <w:rFonts w:eastAsia="MS Mincho"/>
        </w:rPr>
        <w:t xml:space="preserve"> </w:t>
      </w:r>
      <w:r w:rsidRPr="00EE0C95">
        <w:t xml:space="preserve">set the </w:t>
      </w:r>
      <w:r>
        <w:t xml:space="preserve">authorized </w:t>
      </w:r>
      <w:r w:rsidRPr="00EE0C95">
        <w:t xml:space="preserve">QoS </w:t>
      </w:r>
      <w:r>
        <w:t>flow descriptions</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t xml:space="preserve">authorized </w:t>
      </w:r>
      <w:r w:rsidRPr="00EE0C95">
        <w:t xml:space="preserve">QoS </w:t>
      </w:r>
      <w:r>
        <w:t>flow descriptions of the PDU session</w:t>
      </w:r>
      <w:r w:rsidRPr="00EE0C95">
        <w:t>.</w:t>
      </w:r>
    </w:p>
    <w:p w14:paraId="63185A65" w14:textId="77777777" w:rsidR="00DF151E" w:rsidRDefault="00DF151E" w:rsidP="00DF151E">
      <w:r>
        <w:t xml:space="preserve">If SMF creates a new authorized QoS rule for a new QoS flow, then SMF shall include the authorized QoS flow description for that QoS flow in the </w:t>
      </w:r>
      <w:r w:rsidRPr="00EE0C95">
        <w:t xml:space="preserve">authorized QoS </w:t>
      </w:r>
      <w:r>
        <w:t>flow descriptions</w:t>
      </w:r>
      <w:r w:rsidRPr="00EE0C95">
        <w:t xml:space="preserve"> IE</w:t>
      </w:r>
      <w:r>
        <w:t xml:space="preserve"> of the PDU </w:t>
      </w:r>
      <w:r w:rsidRPr="00EE0C95">
        <w:t xml:space="preserve">SESSION </w:t>
      </w:r>
      <w:r>
        <w:t>MODIFICATION</w:t>
      </w:r>
      <w:r w:rsidRPr="00440029">
        <w:t xml:space="preserve"> </w:t>
      </w:r>
      <w:r>
        <w:t>COMMAND message, if:</w:t>
      </w:r>
    </w:p>
    <w:p w14:paraId="3850B054" w14:textId="77777777" w:rsidR="00DF151E" w:rsidRDefault="00DF151E" w:rsidP="00DF151E">
      <w:pPr>
        <w:pStyle w:val="B1"/>
      </w:pPr>
      <w:r>
        <w:t>a)</w:t>
      </w:r>
      <w:r>
        <w:tab/>
        <w:t>the newly created authorized QoS rules is for a new GBR QoS flow;</w:t>
      </w:r>
    </w:p>
    <w:p w14:paraId="0A8965FA" w14:textId="77777777" w:rsidR="00DF151E" w:rsidRDefault="00DF151E" w:rsidP="00DF151E">
      <w:pPr>
        <w:pStyle w:val="B1"/>
      </w:pPr>
      <w:r>
        <w:t>b)</w:t>
      </w:r>
      <w:r>
        <w:tab/>
        <w:t>the QFI of the new QoS flow is not the same as the 5QI of the QoS flow identified by the QFI; or</w:t>
      </w:r>
    </w:p>
    <w:p w14:paraId="5419EB08" w14:textId="77777777" w:rsidR="00DF151E" w:rsidRDefault="00DF151E" w:rsidP="00DF151E">
      <w:pPr>
        <w:pStyle w:val="B1"/>
        <w:rPr>
          <w:rFonts w:eastAsia="MS Mincho"/>
        </w:rPr>
      </w:pPr>
      <w:r>
        <w:t>c)</w:t>
      </w:r>
      <w:r>
        <w:tab/>
      </w:r>
      <w:r>
        <w:rPr>
          <w:rFonts w:hint="eastAsia"/>
          <w:noProof/>
          <w:lang w:val="en-US"/>
        </w:rPr>
        <w:t xml:space="preserve">the </w:t>
      </w:r>
      <w:r>
        <w:rPr>
          <w:noProof/>
          <w:lang w:val="en-US"/>
        </w:rPr>
        <w:t xml:space="preserve">new </w:t>
      </w:r>
      <w:r>
        <w:rPr>
          <w:rFonts w:hint="eastAsia"/>
          <w:noProof/>
          <w:lang w:val="en-US"/>
        </w:rPr>
        <w:t>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w:t>
      </w:r>
      <w:r>
        <w:rPr>
          <w:noProof/>
          <w:lang w:val="en-US"/>
        </w:rPr>
        <w:t>2</w:t>
      </w:r>
      <w:r>
        <w:rPr>
          <w:rFonts w:hint="eastAsia"/>
          <w:noProof/>
          <w:lang w:val="en-US"/>
        </w:rPr>
        <w:t> [</w:t>
      </w:r>
      <w:r>
        <w:rPr>
          <w:noProof/>
          <w:lang w:val="en-US"/>
        </w:rPr>
        <w:t>9</w:t>
      </w:r>
      <w:r>
        <w:rPr>
          <w:rFonts w:hint="eastAsia"/>
          <w:noProof/>
          <w:lang w:val="en-US"/>
        </w:rPr>
        <w:t>]</w:t>
      </w:r>
      <w:r>
        <w:rPr>
          <w:noProof/>
          <w:lang w:val="en-US"/>
        </w:rPr>
        <w:t>.</w:t>
      </w:r>
    </w:p>
    <w:p w14:paraId="015A6920" w14:textId="77777777" w:rsidR="00DF151E" w:rsidRPr="00EE0C95" w:rsidRDefault="00DF151E" w:rsidP="00DF151E">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14:paraId="047FB497" w14:textId="77777777" w:rsidR="00DF151E" w:rsidRPr="00BC13FD" w:rsidRDefault="00DF151E" w:rsidP="00DF151E">
      <w:r>
        <w:t>If i</w:t>
      </w:r>
      <w:r w:rsidRPr="00634115">
        <w:t xml:space="preserve">nterworking </w:t>
      </w:r>
      <w:r>
        <w:t>with</w:t>
      </w:r>
      <w:r w:rsidRPr="00634115">
        <w:t xml:space="preserve"> EPS is supported for </w:t>
      </w:r>
      <w:r>
        <w:t>the</w:t>
      </w:r>
      <w:r w:rsidRPr="00634115">
        <w:t xml:space="preserve"> PDU session</w:t>
      </w:r>
      <w:r>
        <w:t xml:space="preserve"> and if </w:t>
      </w:r>
      <w:r w:rsidRPr="0046178B">
        <w:t xml:space="preserve">the </w:t>
      </w:r>
      <w:r>
        <w:t xml:space="preserve">mapped EPS bearer contexts of the PDU session is modified, the </w:t>
      </w:r>
      <w:r w:rsidRPr="0046178B">
        <w:rPr>
          <w:rFonts w:eastAsia="MS Mincho"/>
        </w:rPr>
        <w:t xml:space="preserve">SMF </w:t>
      </w:r>
      <w:r w:rsidRPr="0046178B">
        <w:rPr>
          <w:rFonts w:hint="eastAsia"/>
        </w:rPr>
        <w:t>shall</w:t>
      </w:r>
      <w:r w:rsidRPr="0046178B">
        <w:rPr>
          <w:rFonts w:eastAsia="MS Mincho"/>
        </w:rPr>
        <w:t xml:space="preserve"> </w:t>
      </w:r>
      <w:r w:rsidRPr="0046178B">
        <w:t xml:space="preserve">set the </w:t>
      </w:r>
      <w:r>
        <w:t>mapped EPS bearer contexts IE</w:t>
      </w:r>
      <w:r w:rsidRPr="0046178B">
        <w:t xml:space="preserve"> of the PDU SESSION </w:t>
      </w:r>
      <w:r>
        <w:t>MODIFICATION</w:t>
      </w:r>
      <w:r w:rsidRPr="00440029">
        <w:t xml:space="preserve"> </w:t>
      </w:r>
      <w:r>
        <w:t>COMMAND</w:t>
      </w:r>
      <w:r w:rsidRPr="0046178B">
        <w:t xml:space="preserve"> message to</w:t>
      </w:r>
      <w:r>
        <w:t xml:space="preserve"> the mapped EPS bearer context</w:t>
      </w:r>
      <w:r>
        <w:rPr>
          <w:rFonts w:hint="eastAsia"/>
          <w:lang w:eastAsia="zh-CN"/>
        </w:rPr>
        <w:t>s</w:t>
      </w:r>
      <w:r>
        <w:t xml:space="preserve"> of the PDU session. If the </w:t>
      </w:r>
      <w:r>
        <w:rPr>
          <w:lang w:eastAsia="zh-CN"/>
        </w:rPr>
        <w:t>association</w:t>
      </w:r>
      <w:r>
        <w:rPr>
          <w:rFonts w:hint="eastAsia"/>
          <w:lang w:eastAsia="zh-CN"/>
        </w:rPr>
        <w:t xml:space="preserve"> between </w:t>
      </w:r>
      <w:r>
        <w:rPr>
          <w:lang w:eastAsia="zh-CN"/>
        </w:rPr>
        <w:t>a</w:t>
      </w:r>
      <w:r>
        <w:rPr>
          <w:rFonts w:hint="eastAsia"/>
          <w:lang w:eastAsia="zh-CN"/>
        </w:rPr>
        <w:t xml:space="preserve"> QoS flow</w:t>
      </w:r>
      <w:r>
        <w:rPr>
          <w:lang w:eastAsia="zh-CN"/>
        </w:rPr>
        <w:t xml:space="preserve"> and the mapped EPS bearer context is changed, the SMF shall set </w:t>
      </w:r>
      <w:r>
        <w:t xml:space="preserve">the EPS bearer identity parameter in authorized QoS flow descriptions IE </w:t>
      </w:r>
      <w:r w:rsidRPr="0046178B">
        <w:t xml:space="preserve">of the PDU SESSION </w:t>
      </w:r>
      <w:r>
        <w:t>MODIFICATION</w:t>
      </w:r>
      <w:r w:rsidRPr="00440029">
        <w:t xml:space="preserve"> </w:t>
      </w:r>
      <w:r>
        <w:t>COMMAND</w:t>
      </w:r>
      <w:r w:rsidRPr="0046178B">
        <w:t xml:space="preserve"> message</w:t>
      </w:r>
      <w:r>
        <w:t xml:space="preserve"> to </w:t>
      </w:r>
      <w:r>
        <w:rPr>
          <w:lang w:eastAsia="zh-CN"/>
        </w:rPr>
        <w:t xml:space="preserve">the new </w:t>
      </w:r>
      <w:r>
        <w:t>EPS bearer identity associated with the QoS flow.</w:t>
      </w:r>
    </w:p>
    <w:p w14:paraId="323FAEAB" w14:textId="77777777" w:rsidR="00DF151E" w:rsidRDefault="00DF151E" w:rsidP="00DF151E">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and the PDU SESSION MODIFICATION REQUEST message includes a 5GSM capability IE, the SMF shall:</w:t>
      </w:r>
    </w:p>
    <w:p w14:paraId="501CA2BB" w14:textId="77777777" w:rsidR="00DF151E" w:rsidRDefault="00DF151E" w:rsidP="00DF151E">
      <w:pPr>
        <w:pStyle w:val="B1"/>
      </w:pPr>
      <w:r>
        <w:t>a)</w:t>
      </w:r>
      <w:r>
        <w:tab/>
        <w:t xml:space="preserve">if </w:t>
      </w:r>
      <w:r w:rsidRPr="002B77CB">
        <w:t xml:space="preserve">the RQoS bit </w:t>
      </w:r>
      <w:r>
        <w:t>is set to:</w:t>
      </w:r>
    </w:p>
    <w:p w14:paraId="759BBADB" w14:textId="77777777" w:rsidR="00DF151E" w:rsidRDefault="00DF151E" w:rsidP="00DF151E">
      <w:pPr>
        <w:pStyle w:val="B2"/>
      </w:pPr>
      <w:r>
        <w:t>1)</w:t>
      </w:r>
      <w:r>
        <w:tab/>
        <w:t>"Reflective QoS supported", consider that the UE supports reflective QoS for this PDU session; or</w:t>
      </w:r>
    </w:p>
    <w:p w14:paraId="725C60B0" w14:textId="77777777" w:rsidR="00DF151E" w:rsidRDefault="00DF151E" w:rsidP="00DF151E">
      <w:pPr>
        <w:pStyle w:val="B2"/>
      </w:pPr>
      <w:r>
        <w:lastRenderedPageBreak/>
        <w:t>2)</w:t>
      </w:r>
      <w:r>
        <w:tab/>
        <w:t>"Reflective QoS not supported", consider that the UE does not support reflective QoS for this PDU session; and;</w:t>
      </w:r>
    </w:p>
    <w:p w14:paraId="5CF626F6" w14:textId="77777777" w:rsidR="00DF151E" w:rsidRDefault="00DF151E" w:rsidP="00DF151E">
      <w:pPr>
        <w:pStyle w:val="B1"/>
      </w:pPr>
      <w:r>
        <w:t>b)</w:t>
      </w:r>
      <w:r>
        <w:tab/>
        <w:t>if the MH6-PDU bit is set to:</w:t>
      </w:r>
    </w:p>
    <w:p w14:paraId="6A41A247" w14:textId="77777777" w:rsidR="00DF151E" w:rsidRDefault="00DF151E" w:rsidP="00DF151E">
      <w:pPr>
        <w:pStyle w:val="B2"/>
      </w:pPr>
      <w:r>
        <w:t>1)</w:t>
      </w:r>
      <w:r>
        <w:tab/>
        <w:t xml:space="preserve">"Multi-homed IPv6 PDU session supported", consider that this PDU session is supported to use multiple IPv6 prefixes; or </w:t>
      </w:r>
    </w:p>
    <w:p w14:paraId="72FB61BF" w14:textId="77777777" w:rsidR="00DF151E" w:rsidRDefault="00DF151E" w:rsidP="00DF151E">
      <w:pPr>
        <w:pStyle w:val="B2"/>
      </w:pPr>
      <w:r>
        <w:t>2)</w:t>
      </w:r>
      <w:r>
        <w:tab/>
        <w:t>"Multi-homed IPv6 PDU session not supported", consider that this PDU session is not supported to use multiple IPv6 prefixes.</w:t>
      </w:r>
    </w:p>
    <w:p w14:paraId="30E1C211" w14:textId="77777777" w:rsidR="00DF151E" w:rsidRDefault="00DF151E" w:rsidP="00DF151E">
      <w:r>
        <w:t>If the SMF considers that reflective QoS is supported for QoS flows belonging to this PDU session, the SMF</w:t>
      </w:r>
      <w:r>
        <w:rPr>
          <w:lang w:eastAsia="ko-KR"/>
        </w:rPr>
        <w:t xml:space="preserve"> 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 xml:space="preserve">r value in the </w:t>
      </w:r>
      <w:r w:rsidRPr="0046178B">
        <w:t xml:space="preserve">PDU SESSION </w:t>
      </w:r>
      <w:r>
        <w:t>MODIFICATION COMMAND</w:t>
      </w:r>
      <w:r w:rsidRPr="0046178B">
        <w:t xml:space="preserve"> message</w:t>
      </w:r>
      <w:r>
        <w:t>.</w:t>
      </w:r>
    </w:p>
    <w:p w14:paraId="5FDECC62" w14:textId="77777777" w:rsidR="00DF151E" w:rsidRPr="000949A3" w:rsidRDefault="00DF151E" w:rsidP="00DF151E">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PDU session type is "IPv4", "IPv6", "IPv4v6" or "Ethernet" and the PDU SESSION MODIFICATION REQUEST message includes a Maximum number of supported packet filters IE, </w:t>
      </w:r>
      <w:r>
        <w:rPr>
          <w:rFonts w:eastAsia="MS Mincho"/>
        </w:rPr>
        <w:t>the SMF shall consider this number as the maximum number of packet filters that can be supported by the UE for this PDU session. Otherwise the SMF considers that the UE supports 16 packet filters for this PDU</w:t>
      </w:r>
      <w:r w:rsidRPr="00C10BD0">
        <w:rPr>
          <w:rFonts w:eastAsia="MS Mincho"/>
        </w:rPr>
        <w:t xml:space="preserve"> </w:t>
      </w:r>
      <w:r>
        <w:rPr>
          <w:rFonts w:eastAsia="MS Mincho"/>
        </w:rPr>
        <w:t>session</w:t>
      </w:r>
      <w:r>
        <w:t>.</w:t>
      </w:r>
    </w:p>
    <w:p w14:paraId="0153AD03" w14:textId="77777777" w:rsidR="00DF151E" w:rsidRPr="00A001B0" w:rsidRDefault="00DF151E" w:rsidP="00DF151E">
      <w:r>
        <w:t xml:space="preserve">For </w:t>
      </w:r>
      <w:r>
        <w:rPr>
          <w:noProof/>
          <w:lang w:val="en-US"/>
        </w:rPr>
        <w:t xml:space="preserve">a PDN connection established when in S1 mode, </w:t>
      </w:r>
      <w:r>
        <w:t>upon the first inter-system change from S1 mode to N1 mode, 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w:t>
      </w:r>
      <w:r>
        <w:rPr>
          <w:rFonts w:eastAsia="MS Mincho"/>
        </w:rPr>
        <w:t xml:space="preserve">the SMF shall consider that the </w:t>
      </w:r>
      <w:r w:rsidRPr="006B1F6B">
        <w:t xml:space="preserve">maximum data rate per UE for </w:t>
      </w:r>
      <w:r>
        <w:t xml:space="preserve">user-plane </w:t>
      </w:r>
      <w:r w:rsidRPr="006B1F6B">
        <w:t>integrity protection</w:t>
      </w:r>
      <w:r>
        <w:t xml:space="preserve"> supported by the UE for uplink and the </w:t>
      </w:r>
      <w:r w:rsidRPr="006B1F6B">
        <w:t xml:space="preserve">maximum data rate per UE for </w:t>
      </w:r>
      <w:r>
        <w:t xml:space="preserve">user-plane </w:t>
      </w:r>
      <w:r w:rsidRPr="006B1F6B">
        <w:t>integrity protection</w:t>
      </w:r>
      <w:r>
        <w:t xml:space="preserve"> supported by the UE for downlink are valid for the lifetime of the PDU session.</w:t>
      </w:r>
    </w:p>
    <w:p w14:paraId="022104AA" w14:textId="77777777" w:rsidR="00DF151E" w:rsidRPr="00F95AEC" w:rsidRDefault="00DF151E" w:rsidP="00DF151E">
      <w:r w:rsidRPr="00F95AEC">
        <w:t>For a PDN connection established when in S1 mode, upon the first inter-system change from S1 mode to N1 mode, if the network-requested PDU session modification procedure is triggered by a UE-requested PDU session modification procedure and the SMF determines, b</w:t>
      </w:r>
      <w:r w:rsidRPr="00F95AEC">
        <w:rPr>
          <w:lang w:eastAsia="zh-CN"/>
        </w:rPr>
        <w:t xml:space="preserve">ased on local policies or configurations in the SMF and the Always-on PDU session requested IE in the PDU SESSION MODIFICATION REQUEST message (if </w:t>
      </w:r>
      <w:r>
        <w:rPr>
          <w:lang w:eastAsia="zh-CN"/>
        </w:rPr>
        <w:t>available</w:t>
      </w:r>
      <w:r w:rsidRPr="00F95AEC">
        <w:rPr>
          <w:lang w:eastAsia="zh-CN"/>
        </w:rPr>
        <w:t>),</w:t>
      </w:r>
      <w:r w:rsidRPr="00F95AEC">
        <w:t xml:space="preserve"> that</w:t>
      </w:r>
      <w:r>
        <w:t xml:space="preserve"> either</w:t>
      </w:r>
      <w:r w:rsidRPr="00F95AEC">
        <w:t>:</w:t>
      </w:r>
    </w:p>
    <w:p w14:paraId="47BCA68E" w14:textId="77777777" w:rsidR="00DF151E" w:rsidRPr="00F95AEC" w:rsidRDefault="00DF151E" w:rsidP="00DF151E">
      <w:pPr>
        <w:pStyle w:val="B1"/>
      </w:pPr>
      <w:r w:rsidRPr="00F95AEC">
        <w:t>a)</w:t>
      </w:r>
      <w:r w:rsidRPr="00F95AEC">
        <w:tab/>
        <w:t>the requested PDU session needs to be an always-on PDU session, the SMF shall include the Always-on PDU session indication IE in the PDU SESSION MODIFICATION COMMAND message and shall set the value to "Always-on PDU session required";</w:t>
      </w:r>
      <w:r>
        <w:t xml:space="preserve"> or</w:t>
      </w:r>
    </w:p>
    <w:p w14:paraId="2B4E6ECA" w14:textId="77777777" w:rsidR="00DF151E" w:rsidRPr="00F95AEC" w:rsidRDefault="00DF151E" w:rsidP="00DF151E">
      <w:pPr>
        <w:pStyle w:val="B1"/>
      </w:pPr>
      <w:r w:rsidRPr="00F95AEC">
        <w:t>b)</w:t>
      </w:r>
      <w:r w:rsidRPr="00F95AEC">
        <w:tab/>
        <w:t>the requested PDU session shall not be an always-on PDU session and:</w:t>
      </w:r>
    </w:p>
    <w:p w14:paraId="7AFCF466" w14:textId="77777777" w:rsidR="00DF151E" w:rsidRPr="00F95AEC" w:rsidRDefault="00DF151E" w:rsidP="00DF151E">
      <w:pPr>
        <w:pStyle w:val="B2"/>
      </w:pPr>
      <w:r w:rsidRPr="00F95AEC">
        <w:t>i)</w:t>
      </w:r>
      <w:r w:rsidRPr="00F95AEC">
        <w:tab/>
        <w:t>if the UE included the Always-on PDU session requested IE, the SMF shall include the Always-on PDU session indication IE in the PDU SESSION MODIFICATION COMMAND message and shall set the value to "Always-on PDU session not allowed"; or</w:t>
      </w:r>
    </w:p>
    <w:p w14:paraId="5538F606" w14:textId="77777777" w:rsidR="00DF151E" w:rsidRPr="00F95AEC" w:rsidRDefault="00DF151E" w:rsidP="00DF151E">
      <w:pPr>
        <w:pStyle w:val="B2"/>
      </w:pPr>
      <w:r w:rsidRPr="00F95AEC">
        <w:t>ii)</w:t>
      </w:r>
      <w:r w:rsidRPr="00F95AEC">
        <w:tab/>
        <w:t>if the UE did not include the Always-on PDU session requested IE, the SMF shall not include the Always-on PDU session indication IE in the PDU SESSION MODIFICATION COMMAND message.</w:t>
      </w:r>
    </w:p>
    <w:p w14:paraId="05431F85" w14:textId="77777777" w:rsidR="00DF151E" w:rsidRPr="00EE0C95" w:rsidRDefault="00DF151E" w:rsidP="00DF151E">
      <w:r>
        <w:t xml:space="preserve">If the value of the RQ timer is set to "deactivated" or has a value of zero, the UE considers that RQoS is not applied for this PDU session </w:t>
      </w:r>
      <w:r w:rsidRPr="00365B79">
        <w:t>and remove the derived QoS rule(s) associated with the PDU session, if any</w:t>
      </w:r>
      <w:r>
        <w:t>.</w:t>
      </w:r>
    </w:p>
    <w:p w14:paraId="7B1CF4E6" w14:textId="77777777" w:rsidR="00DF151E" w:rsidRPr="00EE0C95" w:rsidRDefault="00DF151E" w:rsidP="00DF151E">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14:paraId="20EC159D" w14:textId="77777777" w:rsidR="00DF151E" w:rsidRPr="00EE0C95" w:rsidRDefault="00DF151E" w:rsidP="00DF151E">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14:paraId="1C05FDD5" w14:textId="77777777" w:rsidR="00DF151E" w:rsidRPr="00EE0C95" w:rsidRDefault="00DF151E" w:rsidP="00DF151E">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[9],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may include the </w:t>
      </w:r>
      <w:r w:rsidRPr="004721B7">
        <w:t xml:space="preserve">PDU </w:t>
      </w:r>
      <w:r>
        <w:t>s</w:t>
      </w:r>
      <w:r w:rsidRPr="004721B7">
        <w:t xml:space="preserve">ession </w:t>
      </w:r>
      <w:r>
        <w:t>a</w:t>
      </w:r>
      <w:r w:rsidRPr="004721B7">
        <w:t xml:space="preserve">ddress </w:t>
      </w:r>
      <w:r>
        <w:t>l</w:t>
      </w:r>
      <w:r w:rsidRPr="004721B7">
        <w:t>ifetime</w:t>
      </w:r>
      <w:r>
        <w:t xml:space="preserve"> in a </w:t>
      </w:r>
      <w:r w:rsidRPr="004721B7">
        <w:t xml:space="preserve">PDU </w:t>
      </w:r>
      <w:r>
        <w:t>s</w:t>
      </w:r>
      <w:r w:rsidRPr="004721B7">
        <w:t xml:space="preserve">ession </w:t>
      </w:r>
      <w:r>
        <w:t>a</w:t>
      </w:r>
      <w:r w:rsidRPr="004721B7">
        <w:t xml:space="preserve">ddress </w:t>
      </w:r>
      <w:r>
        <w:t>l</w:t>
      </w:r>
      <w:r w:rsidRPr="004721B7">
        <w:t>ifetime</w:t>
      </w:r>
      <w:r>
        <w:t xml:space="preserve"> PCO parameter in the Extended protocol configuration options IE of the </w:t>
      </w:r>
      <w:r w:rsidRPr="00EE0C95">
        <w:t xml:space="preserve">PDU SESSION </w:t>
      </w:r>
      <w:r>
        <w:t>MODIFICATION</w:t>
      </w:r>
      <w:r w:rsidRPr="00440029">
        <w:t xml:space="preserve"> </w:t>
      </w:r>
      <w:r>
        <w:t>COMMAND</w:t>
      </w:r>
      <w:r w:rsidRPr="00440029">
        <w:t xml:space="preserve"> </w:t>
      </w:r>
      <w:r w:rsidRPr="00EE0C95">
        <w:t>message</w:t>
      </w:r>
      <w:r>
        <w:t>.</w:t>
      </w:r>
    </w:p>
    <w:p w14:paraId="2CE78708" w14:textId="77777777" w:rsidR="00DF151E" w:rsidRPr="00440029" w:rsidRDefault="00DF151E" w:rsidP="00DF151E">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t>6.3.2.2.1</w:t>
      </w:r>
      <w:r w:rsidRPr="00440029">
        <w:t>).</w:t>
      </w:r>
    </w:p>
    <w:p w14:paraId="49340FA7" w14:textId="77777777" w:rsidR="00DF151E" w:rsidRDefault="00DF151E" w:rsidP="00DF151E">
      <w:pPr>
        <w:pStyle w:val="NO"/>
        <w:rPr>
          <w:lang w:val="en-US"/>
        </w:rPr>
      </w:pPr>
      <w:r>
        <w:rPr>
          <w:lang w:val="en-US"/>
        </w:rPr>
        <w:lastRenderedPageBreak/>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[9],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14:paraId="6D495A06" w14:textId="77777777" w:rsidR="00DF151E" w:rsidRDefault="00DF151E" w:rsidP="00DF151E">
      <w:pPr>
        <w:pStyle w:val="TH"/>
      </w:pPr>
      <w:r w:rsidRPr="00440029">
        <w:object w:dxaOrig="10590" w:dyaOrig="4830" w14:anchorId="45739222">
          <v:shape id="_x0000_i1080" type="#_x0000_t75" style="width:453.05pt;height:207.15pt" o:ole="">
            <v:imagedata r:id="rId69" o:title=""/>
          </v:shape>
          <o:OLEObject Type="Embed" ProgID="Visio.Drawing.11" ShapeID="_x0000_i1080" DrawAspect="Content" ObjectID="_1717307562" r:id="rId70"/>
        </w:object>
      </w:r>
    </w:p>
    <w:p w14:paraId="320F88A6" w14:textId="77777777" w:rsidR="00DF151E" w:rsidRPr="00BD0557" w:rsidRDefault="00DF151E" w:rsidP="00DF151E">
      <w:pPr>
        <w:pStyle w:val="TF"/>
      </w:pPr>
      <w:r w:rsidRPr="00BD0557">
        <w:rPr>
          <w:rFonts w:hint="eastAsia"/>
        </w:rPr>
        <w:t>Figure</w:t>
      </w:r>
      <w:r w:rsidRPr="00BD0557">
        <w:t> </w:t>
      </w:r>
      <w:r>
        <w:t>6</w:t>
      </w:r>
      <w:r w:rsidRPr="00BD0557">
        <w:t>.</w:t>
      </w:r>
      <w:r>
        <w:t>3</w:t>
      </w:r>
      <w:r w:rsidRPr="00BD0557">
        <w:t>.</w:t>
      </w:r>
      <w:r>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14:paraId="18FA1482" w14:textId="77777777" w:rsidR="00DF151E" w:rsidRPr="00440029" w:rsidRDefault="00DF151E" w:rsidP="00DF151E">
      <w:pPr>
        <w:pStyle w:val="Heading4"/>
      </w:pPr>
      <w:bookmarkStart w:id="1194" w:name="_Toc20232174"/>
      <w:bookmarkStart w:id="1195" w:name="_Toc27745496"/>
      <w:bookmarkStart w:id="1196" w:name="_Toc106693907"/>
      <w:r>
        <w:t>6.3.2.3</w:t>
      </w:r>
      <w:r>
        <w:tab/>
        <w:t>Network</w:t>
      </w:r>
      <w:r w:rsidRPr="00464986">
        <w:t xml:space="preserve">-requested PDU session </w:t>
      </w:r>
      <w:r>
        <w:rPr>
          <w:noProof/>
          <w:lang w:val="en-US" w:eastAsia="zh-CN"/>
        </w:rPr>
        <w:t>modification</w:t>
      </w:r>
      <w:r>
        <w:t xml:space="preserve"> </w:t>
      </w:r>
      <w:r w:rsidRPr="00464986">
        <w:t>procedure</w:t>
      </w:r>
      <w:r>
        <w:t xml:space="preserve"> accepted by the UE</w:t>
      </w:r>
      <w:bookmarkEnd w:id="1194"/>
      <w:bookmarkEnd w:id="1195"/>
      <w:bookmarkEnd w:id="1196"/>
    </w:p>
    <w:p w14:paraId="4CF18EA6" w14:textId="77777777" w:rsidR="00DF151E" w:rsidRDefault="00DF151E" w:rsidP="00DF151E">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w:t>
      </w:r>
      <w:r w:rsidRPr="004D1DD0">
        <w:t xml:space="preserve">during the </w:t>
      </w:r>
      <w:r>
        <w:t xml:space="preserve">PDU session </w:t>
      </w:r>
      <w:r w:rsidRPr="004D1DD0">
        <w:t>establishme</w:t>
      </w:r>
      <w:r>
        <w:t>nt</w:t>
      </w:r>
      <w:r w:rsidRPr="001519D0">
        <w:t xml:space="preserve">, </w:t>
      </w:r>
      <w:r w:rsidRPr="003168A2">
        <w:t xml:space="preserve">the UE shall </w:t>
      </w:r>
      <w:r>
        <w:t xml:space="preserve">stop timer T3396,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w:t>
      </w:r>
      <w:r w:rsidRPr="004D1DD0">
        <w:t xml:space="preserve">during the </w:t>
      </w:r>
      <w:r>
        <w:t xml:space="preserve">PDU session </w:t>
      </w:r>
      <w:r w:rsidRPr="004D1DD0">
        <w:t>establishme</w:t>
      </w:r>
      <w:r>
        <w:t>nt</w:t>
      </w:r>
      <w:r w:rsidRPr="005D4BFE">
        <w:t xml:space="preserve"> and the request type was different from "</w:t>
      </w:r>
      <w:r>
        <w:t>initial emergency request</w:t>
      </w:r>
      <w:r w:rsidRPr="005D4BFE">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1519D0">
        <w:t xml:space="preserve">, the UE shall stop the timer </w:t>
      </w:r>
      <w:r>
        <w:t>T3396</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Pr="00440029">
        <w:t xml:space="preserve">PDU SESSION </w:t>
      </w:r>
      <w:r>
        <w:t>MODIFICATION</w:t>
      </w:r>
      <w:r w:rsidRPr="00440029">
        <w:t xml:space="preserve"> </w:t>
      </w:r>
      <w:r>
        <w:t>COMMAND</w:t>
      </w:r>
      <w:r w:rsidRPr="00906DB6">
        <w:t xml:space="preserve">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T3396</w:t>
      </w:r>
      <w:r w:rsidRPr="007D705D">
        <w:t xml:space="preserve"> associated with no </w:t>
      </w:r>
      <w:r>
        <w:rPr>
          <w:rFonts w:hint="eastAsia"/>
        </w:rPr>
        <w:t>DNN</w:t>
      </w:r>
      <w:r w:rsidRPr="007D705D">
        <w:t xml:space="preserve"> if it is running.</w:t>
      </w:r>
    </w:p>
    <w:p w14:paraId="69FA64D2" w14:textId="77777777" w:rsidR="00DF151E" w:rsidRDefault="00DF151E" w:rsidP="00DF151E">
      <w:r w:rsidRPr="003168A2">
        <w:t xml:space="preserve">Upon receipt of the </w:t>
      </w:r>
      <w:r w:rsidRPr="00440029">
        <w:t xml:space="preserve">PDU SESSION </w:t>
      </w:r>
      <w:r>
        <w:t>MODIFICATION</w:t>
      </w:r>
      <w:r w:rsidRPr="00440029">
        <w:t xml:space="preserve"> </w:t>
      </w:r>
      <w:r>
        <w:t>COMMAND</w:t>
      </w:r>
      <w:r w:rsidRPr="003168A2">
        <w:t xml:space="preserve"> message, </w:t>
      </w:r>
      <w:r>
        <w:t xml:space="preserve">if the UE provided an S-NSSAI and a </w:t>
      </w:r>
      <w:r>
        <w:rPr>
          <w:rFonts w:hint="eastAsia"/>
        </w:rPr>
        <w:t>DNN</w:t>
      </w:r>
      <w:r>
        <w:t xml:space="preserve"> </w:t>
      </w:r>
      <w:r w:rsidRPr="004D1DD0">
        <w:t xml:space="preserve">during the </w:t>
      </w:r>
      <w:r>
        <w:t xml:space="preserve">PDU session </w:t>
      </w:r>
      <w:r w:rsidRPr="004D1DD0">
        <w:t>establishme</w:t>
      </w:r>
      <w:r>
        <w:t>nt</w:t>
      </w:r>
      <w:r w:rsidRPr="001519D0">
        <w:t>,</w:t>
      </w:r>
      <w:r>
        <w:t xml:space="preserve"> </w:t>
      </w:r>
      <w:r w:rsidRPr="003168A2">
        <w:t xml:space="preserve">the UE shall </w:t>
      </w:r>
      <w:r>
        <w:t xml:space="preserve">stop timer T3584, if it is running for </w:t>
      </w:r>
      <w:r w:rsidRPr="00205E1B">
        <w:t xml:space="preserve">the </w:t>
      </w:r>
      <w:r>
        <w:t xml:space="preserve">same [S-NSSAI, DNN] combination provided by the UE. </w:t>
      </w:r>
      <w:r>
        <w:rPr>
          <w:lang w:eastAsia="ko-KR"/>
        </w:rPr>
        <w:t>If the UE did not provide an S-NSSAI</w:t>
      </w:r>
      <w:r w:rsidRPr="00E50E7C">
        <w:rPr>
          <w:lang w:eastAsia="ko-KR"/>
        </w:rPr>
        <w:t xml:space="preserve"> </w:t>
      </w:r>
      <w:r w:rsidRPr="004D1DD0">
        <w:t xml:space="preserve">during the </w:t>
      </w:r>
      <w:r>
        <w:t xml:space="preserve">PDU session </w:t>
      </w:r>
      <w:r w:rsidRPr="004D1DD0">
        <w:t>establishme</w:t>
      </w:r>
      <w:r>
        <w:t>nt</w:t>
      </w:r>
      <w:r w:rsidRPr="00E50E7C">
        <w:rPr>
          <w:lang w:eastAsia="ko-KR"/>
        </w:rPr>
        <w:t xml:space="preserve">, the UE shall stop timer </w:t>
      </w:r>
      <w:r>
        <w:t xml:space="preserve">T3584, if it is running for </w:t>
      </w:r>
      <w:r w:rsidRPr="00205E1B">
        <w:t xml:space="preserve">the </w:t>
      </w:r>
      <w:r>
        <w:t xml:space="preserve">same [no S-NSSAI, DNN] combination provided by the UE. </w:t>
      </w:r>
      <w:r>
        <w:rPr>
          <w:lang w:eastAsia="ko-KR"/>
        </w:rPr>
        <w:t>If the UE provided neither a DNN nor an S-NSSAI</w:t>
      </w:r>
      <w:r w:rsidRPr="00E50E7C">
        <w:rPr>
          <w:lang w:eastAsia="ko-KR"/>
        </w:rPr>
        <w:t xml:space="preserve"> </w:t>
      </w:r>
      <w:r w:rsidRPr="004D1DD0">
        <w:t xml:space="preserve">during the </w:t>
      </w:r>
      <w:r>
        <w:t xml:space="preserve">PDU session </w:t>
      </w:r>
      <w:r w:rsidRPr="004D1DD0">
        <w:t>establishme</w:t>
      </w:r>
      <w:r>
        <w:t>nt</w:t>
      </w:r>
      <w:r w:rsidRPr="00E50E7C">
        <w:rPr>
          <w:lang w:eastAsia="ko-KR"/>
        </w:rPr>
        <w:t xml:space="preserve">, the UE shall stop timer </w:t>
      </w:r>
      <w:r>
        <w:t xml:space="preserve">T3584, if it is running for </w:t>
      </w:r>
      <w:r w:rsidRPr="00205E1B">
        <w:t xml:space="preserve">the </w:t>
      </w:r>
      <w:r>
        <w:t>same [no S-NSSAI, no DNN] combination provided by the UE.</w:t>
      </w:r>
    </w:p>
    <w:p w14:paraId="45FAC96B" w14:textId="77777777" w:rsidR="00DF151E" w:rsidRDefault="00DF151E" w:rsidP="00DF151E">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w:t>
      </w:r>
      <w:r>
        <w:t>an S-NSSAI</w:t>
      </w:r>
      <w:r w:rsidRPr="001519D0">
        <w:t xml:space="preserve"> </w:t>
      </w:r>
      <w:r w:rsidRPr="004D1DD0">
        <w:t xml:space="preserve">during the </w:t>
      </w:r>
      <w:r>
        <w:t xml:space="preserve">PDU session </w:t>
      </w:r>
      <w:r w:rsidRPr="004D1DD0">
        <w:t>establishme</w:t>
      </w:r>
      <w:r>
        <w:t>nt</w:t>
      </w:r>
      <w:r w:rsidRPr="001519D0">
        <w:t xml:space="preserve">, </w:t>
      </w:r>
      <w:r w:rsidRPr="003168A2">
        <w:t xml:space="preserve">the UE shall </w:t>
      </w:r>
      <w:r>
        <w:t xml:space="preserve">stop timer T3585, if it is running for the </w:t>
      </w:r>
      <w:r>
        <w:rPr>
          <w:rFonts w:hint="eastAsia"/>
          <w:lang w:eastAsia="zh-CN"/>
        </w:rPr>
        <w:t>S-NSSAI</w:t>
      </w:r>
      <w:r w:rsidRPr="001519D0">
        <w:t xml:space="preserve"> provided by the UE.</w:t>
      </w:r>
      <w:r>
        <w:t xml:space="preserve"> </w:t>
      </w:r>
      <w:r w:rsidRPr="001519D0">
        <w:t xml:space="preserve">If the UE did not provide </w:t>
      </w:r>
      <w:r>
        <w:t>an S-NSSAI</w:t>
      </w:r>
      <w:r w:rsidRPr="001519D0">
        <w:t xml:space="preserve"> </w:t>
      </w:r>
      <w:r w:rsidRPr="004D1DD0">
        <w:t xml:space="preserve">during the </w:t>
      </w:r>
      <w:r>
        <w:t xml:space="preserve">PDU session </w:t>
      </w:r>
      <w:r w:rsidRPr="004D1DD0">
        <w:t>establishme</w:t>
      </w:r>
      <w:r>
        <w:t>nt</w:t>
      </w:r>
      <w:r w:rsidRPr="005D4BFE">
        <w:t xml:space="preserve"> and the request type was different from "</w:t>
      </w:r>
      <w:r>
        <w:t>initial emergency request</w:t>
      </w:r>
      <w:r w:rsidRPr="005D4BFE">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1519D0">
        <w:t xml:space="preserve">, the UE shall stop the timer </w:t>
      </w:r>
      <w:r>
        <w:t>T3585</w:t>
      </w:r>
      <w:r>
        <w:rPr>
          <w:rFonts w:hint="eastAsia"/>
        </w:rPr>
        <w:t xml:space="preserve"> </w:t>
      </w:r>
      <w:r w:rsidRPr="001519D0">
        <w:t xml:space="preserve">associated with no </w:t>
      </w:r>
      <w:r>
        <w:rPr>
          <w:rFonts w:hint="eastAsia"/>
          <w:lang w:eastAsia="zh-CN"/>
        </w:rPr>
        <w:t>S-NSSAI</w:t>
      </w:r>
      <w:r w:rsidRPr="001519D0">
        <w:t xml:space="preserve"> if it is running. </w:t>
      </w:r>
      <w:r w:rsidRPr="007D705D">
        <w:t xml:space="preserve">If the </w:t>
      </w:r>
      <w:r>
        <w:t xml:space="preserve">PDU SESSION MODIFICATION COMMAND </w:t>
      </w:r>
      <w:r w:rsidRPr="00906DB6">
        <w:t xml:space="preserve">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T3585</w:t>
      </w:r>
      <w:r w:rsidRPr="007D705D">
        <w:t xml:space="preserve"> associated with no </w:t>
      </w:r>
      <w:r>
        <w:rPr>
          <w:rFonts w:hint="eastAsia"/>
          <w:lang w:eastAsia="zh-CN"/>
        </w:rPr>
        <w:t>S-NSSAI</w:t>
      </w:r>
      <w:r w:rsidRPr="007D705D">
        <w:t xml:space="preserve"> if it is running.</w:t>
      </w:r>
    </w:p>
    <w:p w14:paraId="410DF4BF" w14:textId="77777777" w:rsidR="00DF151E" w:rsidRDefault="00DF151E" w:rsidP="00DF151E">
      <w:pPr>
        <w:pStyle w:val="NO"/>
      </w:pPr>
      <w:r>
        <w:rPr>
          <w:noProof/>
          <w:lang w:val="en-US"/>
        </w:rPr>
        <w:t>NOTE 1:</w:t>
      </w:r>
      <w:r>
        <w:rPr>
          <w:noProof/>
          <w:lang w:val="en-US"/>
        </w:rPr>
        <w:tab/>
        <w:t>U</w:t>
      </w:r>
      <w:r>
        <w:t xml:space="preserve">pon </w:t>
      </w:r>
      <w:r w:rsidRPr="003168A2">
        <w:t xml:space="preserve">receipt of the </w:t>
      </w:r>
      <w:r w:rsidRPr="00440029">
        <w:t xml:space="preserve">PDU SESSION </w:t>
      </w:r>
      <w:r>
        <w:t>MODIFICATION</w:t>
      </w:r>
      <w:r w:rsidRPr="00440029">
        <w:t xml:space="preserve"> </w:t>
      </w:r>
      <w:r>
        <w:t>COMMAND</w:t>
      </w:r>
      <w:r w:rsidRPr="003168A2">
        <w:t xml:space="preserve"> message</w:t>
      </w:r>
      <w:r>
        <w:t xml:space="preserve"> for a PDU session</w:t>
      </w:r>
      <w:r w:rsidRPr="003168A2">
        <w:t>,</w:t>
      </w:r>
      <w:r>
        <w:t xml:space="preserve"> if the UE provided a DNN (or no DNN) and an S-NSSAI (or no S-NSSAI) when the PDU session is established, timer T3396 associated with the DNN (or no DNN, if no DNN was provided by the UE) is running, and timer T3584 associated with the DNN (or no DNN, if no DNN was provided by the UE) and the S-NSSAI (or no S-NSSAI, if no S-NSSAI</w:t>
      </w:r>
      <w:r w:rsidRPr="0034475B">
        <w:t xml:space="preserve"> </w:t>
      </w:r>
      <w:r>
        <w:t>was provided by the UE) is running, then the UE stops both the timer T3396 and the timer T3584.</w:t>
      </w:r>
    </w:p>
    <w:p w14:paraId="4F732C49" w14:textId="77777777" w:rsidR="00DF151E" w:rsidRDefault="00DF151E" w:rsidP="00DF151E">
      <w:pPr>
        <w:pStyle w:val="NO"/>
      </w:pPr>
      <w:r>
        <w:rPr>
          <w:noProof/>
          <w:lang w:val="en-US"/>
        </w:rPr>
        <w:t>NOTE 2:</w:t>
      </w:r>
      <w:r>
        <w:rPr>
          <w:noProof/>
          <w:lang w:val="en-US"/>
        </w:rPr>
        <w:tab/>
        <w:t>U</w:t>
      </w:r>
      <w:r>
        <w:t xml:space="preserve">pon </w:t>
      </w:r>
      <w:r w:rsidRPr="003168A2">
        <w:t xml:space="preserve">receipt of the </w:t>
      </w:r>
      <w:r w:rsidRPr="00440029">
        <w:t xml:space="preserve">PDU SESSION </w:t>
      </w:r>
      <w:r>
        <w:t>MODIFICATION</w:t>
      </w:r>
      <w:r w:rsidRPr="00440029">
        <w:t xml:space="preserve"> </w:t>
      </w:r>
      <w:r>
        <w:t>COMMAND</w:t>
      </w:r>
      <w:r w:rsidRPr="003168A2">
        <w:t xml:space="preserve"> message</w:t>
      </w:r>
      <w:r>
        <w:t xml:space="preserve"> for a PDU session</w:t>
      </w:r>
      <w:r w:rsidRPr="003168A2">
        <w:t>,</w:t>
      </w:r>
      <w:r>
        <w:t xml:space="preserve"> if the UE provided a DNN (or no DNN) and an S-NSSAI (or no S-NSSAI) when the PDU session is established, timer T3585 associated with the S-NSSAI (or no S-NSSAI, if no S-NSSAI was provided by the UE) is running, and timer T3584 associated with the DNN (or no DNN, if no DNN was provided by the UE) and the S-NSSAI (or no S-NSSAI, if no S-NSSAI</w:t>
      </w:r>
      <w:r w:rsidRPr="0034475B">
        <w:t xml:space="preserve"> </w:t>
      </w:r>
      <w:r>
        <w:t>was provided by the UE) is running, then the UE stops both the timer T3585 and the timer T3584.</w:t>
      </w:r>
    </w:p>
    <w:p w14:paraId="1076D1C0" w14:textId="77777777" w:rsidR="00DF151E" w:rsidRDefault="00DF151E" w:rsidP="00DF151E">
      <w:r>
        <w:lastRenderedPageBreak/>
        <w:t>If the PDU SESSION MODIFICATION COMMAND message includes the Authorized QoS rules IE, the UE shall process the QoS rules sequentially starting with the first QoS rule.</w:t>
      </w:r>
    </w:p>
    <w:p w14:paraId="39597570" w14:textId="77777777" w:rsidR="00DF151E" w:rsidRDefault="00DF151E" w:rsidP="00DF151E">
      <w:r>
        <w:t xml:space="preserve">The UE shall replace the stored </w:t>
      </w:r>
      <w:r w:rsidRPr="00EE0C95">
        <w:t>authorized QoS rules</w:t>
      </w:r>
      <w:r>
        <w:t xml:space="preserve">, authorized QoS flow descriptions and </w:t>
      </w:r>
      <w:r>
        <w:rPr>
          <w:rFonts w:eastAsia="MS Mincho"/>
        </w:rPr>
        <w:t>s</w:t>
      </w:r>
      <w:r>
        <w:t xml:space="preserve">ession-AMBR of the PDU session with the received value(s), if any, in the </w:t>
      </w:r>
      <w:r w:rsidRPr="00440029">
        <w:t xml:space="preserve">PDU SESSION </w:t>
      </w:r>
      <w:r>
        <w:t>MODIFICATION</w:t>
      </w:r>
      <w:r w:rsidRPr="00440029">
        <w:t xml:space="preserve"> </w:t>
      </w:r>
      <w:r>
        <w:t>COMMAND</w:t>
      </w:r>
      <w:r w:rsidRPr="003168A2">
        <w:t xml:space="preserve"> message</w:t>
      </w:r>
      <w:r>
        <w:t>.</w:t>
      </w:r>
    </w:p>
    <w:p w14:paraId="37FB167D" w14:textId="77777777" w:rsidR="00DF151E" w:rsidRDefault="00DF151E" w:rsidP="00DF151E">
      <w:r>
        <w:t>If the PDU SESSION MODIFICATION COMMAND message includes a Mapped EPS bearer contexts IE, the UE shall check each mapped EPS bearer context</w:t>
      </w:r>
      <w:r w:rsidRPr="0041603E">
        <w:t xml:space="preserve"> </w:t>
      </w:r>
      <w:r w:rsidRPr="00CC0C94">
        <w:t>for different types of errors as follows</w:t>
      </w:r>
      <w:r>
        <w:t>:</w:t>
      </w:r>
    </w:p>
    <w:p w14:paraId="369A9A38" w14:textId="77777777" w:rsidR="00DF151E" w:rsidRDefault="00DF151E" w:rsidP="00DF151E">
      <w:pPr>
        <w:pStyle w:val="NO"/>
      </w:pPr>
      <w:r>
        <w:t>NOTE 3:</w:t>
      </w:r>
      <w:r>
        <w:tab/>
        <w:t>An error detected in a mapped EPS bearer context does not cause the UE to discard the Authorized QoS rules IE and Authorized QoS flow descriptions IE included in the PDU SESSION MODICATION COMMAND message, if any.</w:t>
      </w:r>
    </w:p>
    <w:p w14:paraId="641B23E5" w14:textId="77777777" w:rsidR="00DF151E" w:rsidRDefault="00DF151E" w:rsidP="00DF151E">
      <w:pPr>
        <w:pStyle w:val="B1"/>
      </w:pPr>
      <w:r>
        <w:t>a)</w:t>
      </w:r>
      <w:r>
        <w:tab/>
        <w:t>Semantic error in the mapped EPS bearer operation:</w:t>
      </w:r>
    </w:p>
    <w:p w14:paraId="003CE1F6" w14:textId="77777777" w:rsidR="00DF151E" w:rsidRDefault="00DF151E" w:rsidP="00DF151E">
      <w:pPr>
        <w:pStyle w:val="B2"/>
      </w:pPr>
      <w:r>
        <w:t>1)</w:t>
      </w:r>
      <w:r>
        <w:tab/>
        <w:t xml:space="preserve">operation code = </w:t>
      </w:r>
      <w:r w:rsidRPr="00CC0C94">
        <w:t xml:space="preserve">"Create </w:t>
      </w:r>
      <w:r>
        <w:t>new EPS bearer</w:t>
      </w:r>
      <w:r w:rsidRPr="00CC0C94">
        <w:t>"</w:t>
      </w:r>
      <w:r>
        <w:t xml:space="preserve"> and there is already an existing mapped EPS bearer context with the same EPS bearer identity associated with any PDU session.</w:t>
      </w:r>
    </w:p>
    <w:p w14:paraId="3AB53EB5" w14:textId="77777777" w:rsidR="00DF151E" w:rsidRDefault="00DF151E" w:rsidP="00DF151E">
      <w:pPr>
        <w:pStyle w:val="B2"/>
      </w:pPr>
      <w:r>
        <w:t>2)</w:t>
      </w:r>
      <w:r>
        <w:tab/>
        <w:t xml:space="preserve">operation code = </w:t>
      </w:r>
      <w:r w:rsidRPr="00CC0C94">
        <w:t>"</w:t>
      </w:r>
      <w:r>
        <w:t>Delete existing EPS bearer</w:t>
      </w:r>
      <w:r w:rsidRPr="00CC0C94">
        <w:t>"</w:t>
      </w:r>
      <w:r>
        <w:t xml:space="preserve"> and there is no existing mapped EPS bearer context with the same EPS bearer identity associated with the PDU session that is being modified.</w:t>
      </w:r>
    </w:p>
    <w:p w14:paraId="56338344" w14:textId="77777777" w:rsidR="00DF151E" w:rsidRDefault="00DF151E" w:rsidP="00DF151E">
      <w:pPr>
        <w:pStyle w:val="B2"/>
      </w:pPr>
      <w:r>
        <w:t>3)</w:t>
      </w:r>
      <w:r>
        <w:tab/>
        <w:t xml:space="preserve">operation code = </w:t>
      </w:r>
      <w:r w:rsidRPr="00CC0C94">
        <w:t>"</w:t>
      </w:r>
      <w:r>
        <w:t>Modify existing EPS bearer</w:t>
      </w:r>
      <w:r w:rsidRPr="00CC0C94">
        <w:t>"</w:t>
      </w:r>
      <w:r>
        <w:t xml:space="preserve"> and there is no existing mapped EPS bearer context with the same EPS bearer identity associated with the PDU session that is being modified.</w:t>
      </w:r>
    </w:p>
    <w:p w14:paraId="113FA3F1" w14:textId="77777777" w:rsidR="00DF151E" w:rsidRDefault="00DF151E" w:rsidP="00DF151E">
      <w:pPr>
        <w:pStyle w:val="B1"/>
      </w:pPr>
      <w:r w:rsidRPr="00CC0C94">
        <w:tab/>
      </w:r>
      <w:r>
        <w:t xml:space="preserve">In case 1, if the existing mapped EPS bearer context is associated with the PDU session that is being modified, </w:t>
      </w:r>
      <w:r w:rsidRPr="00CC0C94">
        <w:t xml:space="preserve">the UE shall </w:t>
      </w:r>
      <w:r>
        <w:t>not diagnose an error, further process the create request and, if it was process successfully, delete the old EPS bearer context.</w:t>
      </w:r>
    </w:p>
    <w:p w14:paraId="51811F07" w14:textId="77777777" w:rsidR="00DF151E" w:rsidRDefault="00DF151E" w:rsidP="00DF151E">
      <w:pPr>
        <w:pStyle w:val="B1"/>
      </w:pPr>
      <w:r w:rsidRPr="00CC0C94">
        <w:tab/>
      </w:r>
      <w:r>
        <w:t xml:space="preserve">In case 2, </w:t>
      </w:r>
      <w:r w:rsidRPr="0085239C">
        <w:t xml:space="preserve">the UE shall not diagnose an error, further process the delete request and, if it was processed successfully, consider the </w:t>
      </w:r>
      <w:r>
        <w:t>mapped EPS bearer context</w:t>
      </w:r>
      <w:r w:rsidRPr="0085239C">
        <w:t xml:space="preserve"> as successfully deleted</w:t>
      </w:r>
      <w:r>
        <w:t>.</w:t>
      </w:r>
    </w:p>
    <w:p w14:paraId="61903E83" w14:textId="77777777" w:rsidR="00DF151E" w:rsidRDefault="00DF151E" w:rsidP="00DF151E">
      <w:pPr>
        <w:pStyle w:val="B1"/>
      </w:pPr>
      <w:r w:rsidRPr="00CC0C94">
        <w:tab/>
      </w:r>
      <w:r>
        <w:t xml:space="preserve">Otherwise, after sending the PDU SESSSION MODIFICATION COMPLETE for the ongoing PDU session modification procedure, </w:t>
      </w:r>
      <w:r w:rsidRPr="00CC0C94">
        <w:t xml:space="preserve">the UE shall </w:t>
      </w:r>
      <w:r>
        <w:t>initiate a PDU session modification procedure by sending a PDU SESSION MODIFICATION REQUEST message to delete the mapped EPS bearer context with 5G</w:t>
      </w:r>
      <w:r w:rsidRPr="00CC0C94">
        <w:t>SM cause #</w:t>
      </w:r>
      <w:r>
        <w:t>85</w:t>
      </w:r>
      <w:r w:rsidRPr="00CC0C94">
        <w:t xml:space="preserve"> "</w:t>
      </w:r>
      <w:r>
        <w:t>Invalid mapped EPS bearer identity</w:t>
      </w:r>
      <w:r w:rsidRPr="00CC0C94">
        <w:t>"</w:t>
      </w:r>
      <w:r>
        <w:t>.</w:t>
      </w:r>
    </w:p>
    <w:p w14:paraId="75BB01CD" w14:textId="77777777" w:rsidR="00DF151E" w:rsidRDefault="00DF151E" w:rsidP="00DF151E">
      <w:pPr>
        <w:pStyle w:val="B1"/>
      </w:pPr>
      <w:r>
        <w:t>b) if the mapped EPS bearer context includes a traffic flow template, the UE shall check the traffic flow template for different types of TFT IE errors as follows:</w:t>
      </w:r>
    </w:p>
    <w:p w14:paraId="224109FD" w14:textId="77777777" w:rsidR="00DF151E" w:rsidRPr="00CC0C94" w:rsidRDefault="00DF151E" w:rsidP="00DF151E">
      <w:pPr>
        <w:pStyle w:val="B2"/>
      </w:pPr>
      <w:r>
        <w:t>2</w:t>
      </w:r>
      <w:r w:rsidRPr="00CC0C94">
        <w:t>)</w:t>
      </w:r>
      <w:r w:rsidRPr="00CC0C94">
        <w:tab/>
        <w:t>Semantic errors in TFT operations:</w:t>
      </w:r>
    </w:p>
    <w:p w14:paraId="3428F3C5" w14:textId="77777777" w:rsidR="00DF151E" w:rsidRPr="00CC0C94" w:rsidRDefault="00DF151E" w:rsidP="00DF151E">
      <w:pPr>
        <w:pStyle w:val="B3"/>
      </w:pPr>
      <w:r>
        <w:t>i</w:t>
      </w:r>
      <w:r w:rsidRPr="00CC0C94">
        <w:t>)</w:t>
      </w:r>
      <w:r w:rsidRPr="00CC0C94">
        <w:tab/>
      </w:r>
      <w:r w:rsidRPr="00920167">
        <w:t>TFT operation</w:t>
      </w:r>
      <w:r w:rsidRPr="0086317A">
        <w:t xml:space="preserve"> =</w:t>
      </w:r>
      <w:r w:rsidRPr="00CC0C94">
        <w:t xml:space="preserve"> "Create a new TFT" when there is already an existing TFT for the EPS bearer context.</w:t>
      </w:r>
    </w:p>
    <w:p w14:paraId="221CA3A3" w14:textId="77777777" w:rsidR="00DF151E" w:rsidRPr="00CC0C94" w:rsidRDefault="00DF151E" w:rsidP="00DF151E">
      <w:pPr>
        <w:pStyle w:val="B3"/>
      </w:pPr>
      <w:r>
        <w:t>ii</w:t>
      </w:r>
      <w:r w:rsidRPr="00CC0C94">
        <w:t>)</w:t>
      </w:r>
      <w:r w:rsidRPr="00CC0C94">
        <w:tab/>
        <w:t xml:space="preserve">When the </w:t>
      </w:r>
      <w:r w:rsidRPr="00920167">
        <w:t>TFT operation</w:t>
      </w:r>
      <w:r w:rsidRPr="00CC0C94">
        <w:t xml:space="preserve"> is an operation other than "Create a new TFT" and there is no TFT for the EPS bearer context.</w:t>
      </w:r>
    </w:p>
    <w:p w14:paraId="3FBE5A3D" w14:textId="77777777" w:rsidR="00DF151E" w:rsidRPr="00093BA1" w:rsidRDefault="00DF151E" w:rsidP="00DF151E">
      <w:pPr>
        <w:pStyle w:val="B3"/>
      </w:pPr>
      <w:r>
        <w:t>iii</w:t>
      </w:r>
      <w:r w:rsidRPr="00CC0C94">
        <w:t>)</w:t>
      </w:r>
      <w:r w:rsidRPr="00920167">
        <w:tab/>
        <w:t>TFT operation</w:t>
      </w:r>
      <w:r w:rsidRPr="0086317A">
        <w:t xml:space="preserve"> = "Delete packet filters from existing TFT" when it would render the TFT empty.</w:t>
      </w:r>
    </w:p>
    <w:p w14:paraId="0498AE94" w14:textId="77777777" w:rsidR="00DF151E" w:rsidRPr="0086317A" w:rsidRDefault="00DF151E" w:rsidP="00DF151E">
      <w:pPr>
        <w:pStyle w:val="B3"/>
      </w:pPr>
      <w:r>
        <w:t>iv</w:t>
      </w:r>
      <w:r w:rsidRPr="00074C35">
        <w:t>)</w:t>
      </w:r>
      <w:r w:rsidRPr="00074C35">
        <w:tab/>
      </w:r>
      <w:r w:rsidRPr="00920167">
        <w:t>TFT operation</w:t>
      </w:r>
      <w:r w:rsidRPr="0086317A">
        <w:t xml:space="preserve"> = "Delete existing TFT" for a dedicated EPS bearer context.</w:t>
      </w:r>
    </w:p>
    <w:p w14:paraId="706E2420" w14:textId="77777777" w:rsidR="00DF151E" w:rsidRPr="00CC0C94" w:rsidRDefault="00DF151E" w:rsidP="00DF151E">
      <w:pPr>
        <w:pStyle w:val="B2"/>
      </w:pPr>
      <w:r w:rsidRPr="00CC0C94">
        <w:tab/>
        <w:t xml:space="preserve">In case </w:t>
      </w:r>
      <w:r>
        <w:t xml:space="preserve">iv, after sending the PDU SESSSION MODIFICATION COMPLETE for the ongoing PDU session modification procedure, </w:t>
      </w:r>
      <w:r w:rsidRPr="00CC0C94">
        <w:t xml:space="preserve">the UE shall </w:t>
      </w:r>
      <w:r>
        <w:t>initiate a PDU session modification procedure by sending a PDU SESSION MODIFICATION REQUEST message to delete the mapped EPS bearer context with</w:t>
      </w:r>
      <w:r w:rsidRPr="00CC0C94">
        <w:t xml:space="preserve"> </w:t>
      </w:r>
      <w:r>
        <w:t>5G</w:t>
      </w:r>
      <w:r w:rsidRPr="00CC0C94">
        <w:t>SM cause #</w:t>
      </w:r>
      <w:r>
        <w:t>41</w:t>
      </w:r>
      <w:r w:rsidRPr="00CC0C94">
        <w:t xml:space="preserve"> "semantic error in the TFT operation"</w:t>
      </w:r>
      <w:r>
        <w:t>.</w:t>
      </w:r>
    </w:p>
    <w:p w14:paraId="4C6CE0F3" w14:textId="77777777" w:rsidR="00DF151E" w:rsidRPr="00CC0C94" w:rsidRDefault="00DF151E" w:rsidP="00DF151E">
      <w:pPr>
        <w:pStyle w:val="B2"/>
      </w:pPr>
      <w:r w:rsidRPr="00CC0C94">
        <w:tab/>
        <w:t>In the other cases the UE shall not diagnose an error and perform the following actions to resolve the inconsistency:</w:t>
      </w:r>
    </w:p>
    <w:p w14:paraId="07FEB7E7" w14:textId="77777777" w:rsidR="00DF151E" w:rsidRPr="00CC0C94" w:rsidRDefault="00DF151E" w:rsidP="00DF151E">
      <w:pPr>
        <w:pStyle w:val="B2"/>
      </w:pPr>
      <w:r w:rsidRPr="00CC0C94">
        <w:tab/>
        <w:t xml:space="preserve">In case </w:t>
      </w:r>
      <w:r>
        <w:t>i,</w:t>
      </w:r>
      <w:r w:rsidRPr="00CC0C94">
        <w:t xml:space="preserve"> the UE shall further process the new activation request and, if it was processed successfully, delete the old TFT.</w:t>
      </w:r>
    </w:p>
    <w:p w14:paraId="51E1C26D" w14:textId="77777777" w:rsidR="00DF151E" w:rsidRPr="00CC0C94" w:rsidRDefault="00DF151E" w:rsidP="00DF151E">
      <w:pPr>
        <w:pStyle w:val="B2"/>
      </w:pPr>
      <w:r w:rsidRPr="00CC0C94">
        <w:tab/>
        <w:t xml:space="preserve">In case </w:t>
      </w:r>
      <w:r>
        <w:t>ii,</w:t>
      </w:r>
      <w:r w:rsidRPr="00CC0C94">
        <w:t xml:space="preserve"> the UE shall:</w:t>
      </w:r>
    </w:p>
    <w:p w14:paraId="5CECC190" w14:textId="77777777" w:rsidR="00DF151E" w:rsidRPr="00CC0C94" w:rsidRDefault="00DF151E" w:rsidP="00DF151E">
      <w:pPr>
        <w:pStyle w:val="B3"/>
      </w:pPr>
      <w:r w:rsidRPr="00CC0C94">
        <w:t>-</w:t>
      </w:r>
      <w:r w:rsidRPr="00CC0C94">
        <w:tab/>
        <w:t xml:space="preserve">process the new request and if the TFT operation is "Delete existing TFT" or "Delete packet filters from existing TFT", and if no error according to items </w:t>
      </w:r>
      <w:r w:rsidRPr="001620BD">
        <w:t>b, c, and d</w:t>
      </w:r>
      <w:r w:rsidRPr="00CC0C94">
        <w:t xml:space="preserve"> was detected, consider the TFT as successfully deleted;</w:t>
      </w:r>
    </w:p>
    <w:p w14:paraId="01CA95B8" w14:textId="77777777" w:rsidR="00DF151E" w:rsidRPr="00CC0C94" w:rsidRDefault="00DF151E" w:rsidP="00DF151E">
      <w:pPr>
        <w:pStyle w:val="B3"/>
      </w:pPr>
      <w:r w:rsidRPr="00CC0C94">
        <w:lastRenderedPageBreak/>
        <w:t>-</w:t>
      </w:r>
      <w:r w:rsidRPr="00CC0C94">
        <w:tab/>
        <w:t>process the new request as an activation request, if the TFT operation is "Add packet filters in existing TFT" or "Replace packet filters in existing TFT".</w:t>
      </w:r>
    </w:p>
    <w:p w14:paraId="53DE769B" w14:textId="77777777" w:rsidR="00DF151E" w:rsidRPr="00CC0C94" w:rsidRDefault="00DF151E" w:rsidP="00DF151E">
      <w:pPr>
        <w:pStyle w:val="B2"/>
      </w:pPr>
      <w:r w:rsidRPr="00CC0C94">
        <w:tab/>
        <w:t xml:space="preserve">In case </w:t>
      </w:r>
      <w:r>
        <w:t>iii</w:t>
      </w:r>
      <w:r w:rsidRPr="00CC0C94">
        <w:t xml:space="preserve">, if the packet filters belong to a dedicated EPS bearer context, the UE shall process the new deletion request and, if no error according to items b, c, and d was detected, </w:t>
      </w:r>
      <w:r>
        <w:t xml:space="preserve">after sending the PDU SESSSION MODIFICATION COMPLETE for the ongoing PDU session modification procedure, </w:t>
      </w:r>
      <w:r w:rsidRPr="00CC0C94">
        <w:t xml:space="preserve">the UE shall </w:t>
      </w:r>
      <w:r>
        <w:t>initiate a PDU session modification procedure by sending a PDU SESSION MODIFICATION REQUEST message to delete the mapped EPS bearer context with</w:t>
      </w:r>
      <w:r w:rsidRPr="00CC0C94">
        <w:t xml:space="preserve"> </w:t>
      </w:r>
      <w:r>
        <w:t>5G</w:t>
      </w:r>
      <w:r w:rsidRPr="00CC0C94">
        <w:t>SM cause #</w:t>
      </w:r>
      <w:r>
        <w:t>41</w:t>
      </w:r>
      <w:r w:rsidRPr="00CC0C94">
        <w:t xml:space="preserve"> "semantic error in the TFT operation"</w:t>
      </w:r>
      <w:r>
        <w:t>.</w:t>
      </w:r>
    </w:p>
    <w:p w14:paraId="1878EC15" w14:textId="77777777" w:rsidR="00DF151E" w:rsidRPr="00CC0C94" w:rsidRDefault="00DF151E" w:rsidP="00DF151E">
      <w:pPr>
        <w:pStyle w:val="B2"/>
      </w:pPr>
      <w:r w:rsidRPr="00CC0C94">
        <w:tab/>
        <w:t xml:space="preserve">In case </w:t>
      </w:r>
      <w:r>
        <w:t>iii</w:t>
      </w:r>
      <w:r w:rsidRPr="00CC0C94">
        <w:t>, if the packet filters belong to the default EPS bearer context, the UE shall process the new deletion request and if no error according to items b, c, and d was detected then delete the existing TFT, this corresponds to using match-all packet filter for the default EPS bearer context.</w:t>
      </w:r>
    </w:p>
    <w:p w14:paraId="7205AEF4" w14:textId="77777777" w:rsidR="00DF151E" w:rsidRPr="00CC0C94" w:rsidRDefault="00DF151E" w:rsidP="00DF151E">
      <w:pPr>
        <w:pStyle w:val="B2"/>
      </w:pPr>
      <w:r>
        <w:t>2</w:t>
      </w:r>
      <w:r w:rsidRPr="00CC0C94">
        <w:t>)</w:t>
      </w:r>
      <w:r w:rsidRPr="00CC0C94">
        <w:tab/>
        <w:t>Syntactical errors in TFT operations:</w:t>
      </w:r>
    </w:p>
    <w:p w14:paraId="5F15B1DD" w14:textId="77777777" w:rsidR="00DF151E" w:rsidRPr="00093BA1" w:rsidRDefault="00DF151E" w:rsidP="00DF151E">
      <w:pPr>
        <w:pStyle w:val="B3"/>
      </w:pPr>
      <w:r>
        <w:t>i</w:t>
      </w:r>
      <w:r w:rsidRPr="00CC0C94">
        <w:t>)</w:t>
      </w:r>
      <w:r w:rsidRPr="0086317A">
        <w:tab/>
        <w:t xml:space="preserve">When the </w:t>
      </w:r>
      <w:r w:rsidRPr="00920167">
        <w:t>TFT operation</w:t>
      </w:r>
      <w:r w:rsidRPr="0086317A">
        <w:t xml:space="preserve"> = "Create a new TFT", "Add packet filters in existing TFT", "Replace packet filters in existing TFT" or "Delete packet filters from existing TFT" and the packet filter list in the TFT IE is empty.</w:t>
      </w:r>
    </w:p>
    <w:p w14:paraId="5E55426D" w14:textId="77777777" w:rsidR="00DF151E" w:rsidRPr="00093BA1" w:rsidRDefault="00DF151E" w:rsidP="00DF151E">
      <w:pPr>
        <w:pStyle w:val="B3"/>
      </w:pPr>
      <w:r>
        <w:t>ii</w:t>
      </w:r>
      <w:r w:rsidRPr="00074C35">
        <w:t>)</w:t>
      </w:r>
      <w:r w:rsidRPr="00074C35">
        <w:tab/>
      </w:r>
      <w:r w:rsidRPr="00920167">
        <w:t>TFT operation</w:t>
      </w:r>
      <w:r w:rsidRPr="0086317A">
        <w:t xml:space="preserve"> = "Delete existing TFT" or "No TFT opera</w:t>
      </w:r>
      <w:r w:rsidRPr="00093BA1">
        <w:t>tion" with a non-empty packet filter list in the TFT IE.</w:t>
      </w:r>
    </w:p>
    <w:p w14:paraId="07E232F5" w14:textId="77777777" w:rsidR="00DF151E" w:rsidRPr="0086317A" w:rsidRDefault="00DF151E" w:rsidP="00DF151E">
      <w:pPr>
        <w:pStyle w:val="B3"/>
      </w:pPr>
      <w:r>
        <w:t>iii</w:t>
      </w:r>
      <w:r w:rsidRPr="00074C35">
        <w:t>)</w:t>
      </w:r>
      <w:r w:rsidRPr="00074C35">
        <w:tab/>
      </w:r>
      <w:r w:rsidRPr="00920167">
        <w:t>TFT operation</w:t>
      </w:r>
      <w:r w:rsidRPr="0086317A">
        <w:t xml:space="preserve"> = "Replace packet filters in existing TFT" when the packet filter to be replaced does not exist in the original TFT.</w:t>
      </w:r>
    </w:p>
    <w:p w14:paraId="0BC98EF0" w14:textId="77777777" w:rsidR="00DF151E" w:rsidRPr="00093BA1" w:rsidRDefault="00DF151E" w:rsidP="00DF151E">
      <w:pPr>
        <w:pStyle w:val="B3"/>
      </w:pPr>
      <w:r>
        <w:t>iv</w:t>
      </w:r>
      <w:r w:rsidRPr="00093BA1">
        <w:t>)</w:t>
      </w:r>
      <w:r w:rsidRPr="00920167">
        <w:tab/>
        <w:t>TFT operation</w:t>
      </w:r>
      <w:r w:rsidRPr="0086317A">
        <w:t xml:space="preserve"> = "Delete packet filters from existing TFT" when</w:t>
      </w:r>
      <w:r w:rsidRPr="00093BA1">
        <w:t xml:space="preserve"> the packet filter to be deleted does not exist in the original TFT.</w:t>
      </w:r>
    </w:p>
    <w:p w14:paraId="4E7D4DED" w14:textId="77777777" w:rsidR="00DF151E" w:rsidRPr="0086317A" w:rsidRDefault="00DF151E" w:rsidP="00DF151E">
      <w:pPr>
        <w:pStyle w:val="B3"/>
      </w:pPr>
      <w:r>
        <w:t>v</w:t>
      </w:r>
      <w:r w:rsidRPr="00074C35">
        <w:t>)</w:t>
      </w:r>
      <w:r w:rsidRPr="00920167">
        <w:tab/>
        <w:t>TFT operation</w:t>
      </w:r>
      <w:r w:rsidRPr="0086317A">
        <w:t xml:space="preserve"> = "Delete packet filters from existing TFT" with a packet filter list also including packet filters in addition to the packet filter identifiers.</w:t>
      </w:r>
    </w:p>
    <w:p w14:paraId="3823548A" w14:textId="77777777" w:rsidR="00DF151E" w:rsidRPr="00CC0C94" w:rsidRDefault="00DF151E" w:rsidP="00DF151E">
      <w:pPr>
        <w:pStyle w:val="B3"/>
      </w:pPr>
      <w:r>
        <w:t>vi</w:t>
      </w:r>
      <w:r w:rsidRPr="00CC0C94">
        <w:t>)</w:t>
      </w:r>
      <w:r w:rsidRPr="00CC0C94">
        <w:tab/>
        <w:t>When there are other types of syntactical errors in the coding of the TFT IE, such as a mismatch between the number of packet filters subfield, and the number of packet filters in the packet filter list.</w:t>
      </w:r>
    </w:p>
    <w:p w14:paraId="3E6F0B00" w14:textId="77777777" w:rsidR="00DF151E" w:rsidRPr="00CC0C94" w:rsidRDefault="00DF151E" w:rsidP="00DF151E">
      <w:pPr>
        <w:pStyle w:val="B2"/>
      </w:pPr>
      <w:r w:rsidRPr="00CC0C94">
        <w:tab/>
        <w:t xml:space="preserve">In case </w:t>
      </w:r>
      <w:r>
        <w:t>iii,</w:t>
      </w:r>
      <w:r w:rsidRPr="00CC0C94">
        <w:t xml:space="preserve"> the UE shall not diagnose an error, further process the replace request and, if no error according to items c and d was detected, include the packet filters received to the existing TFT.</w:t>
      </w:r>
    </w:p>
    <w:p w14:paraId="4505C2CF" w14:textId="77777777" w:rsidR="00DF151E" w:rsidRPr="00CC0C94" w:rsidRDefault="00DF151E" w:rsidP="00DF151E">
      <w:pPr>
        <w:pStyle w:val="B2"/>
      </w:pPr>
      <w:r w:rsidRPr="00CC0C94">
        <w:tab/>
        <w:t xml:space="preserve">In case </w:t>
      </w:r>
      <w:r>
        <w:t>iv,</w:t>
      </w:r>
      <w:r w:rsidRPr="00CC0C94">
        <w:t xml:space="preserve"> the UE shall not diagnose an error, further process the deletion request and, if no error according to items c and d was detected, consider the respective packet filter as successfully deleted.</w:t>
      </w:r>
    </w:p>
    <w:p w14:paraId="090F67CE" w14:textId="77777777" w:rsidR="00DF151E" w:rsidRPr="00CC0C94" w:rsidRDefault="00DF151E" w:rsidP="00DF151E">
      <w:pPr>
        <w:pStyle w:val="B2"/>
      </w:pPr>
      <w:r w:rsidRPr="00CC0C94">
        <w:tab/>
        <w:t>Otherwise</w:t>
      </w:r>
      <w:r>
        <w:t>,</w:t>
      </w:r>
      <w:r w:rsidRPr="00401F87">
        <w:t xml:space="preserve"> </w:t>
      </w:r>
      <w:r>
        <w:t xml:space="preserve">after sending the PDU SESSSION MODIFICATION COMPLETE for the ongoing PDU session modification procedure, </w:t>
      </w:r>
      <w:r w:rsidRPr="00CC0C94">
        <w:t xml:space="preserve">the UE shall </w:t>
      </w:r>
      <w:r>
        <w:t>initiate a PDU session modification procedure by sending a PDU SESSION MODIFICATION REQUEST message to delete the mapped EPS bearer context with</w:t>
      </w:r>
      <w:r w:rsidRPr="00CC0C94">
        <w:t xml:space="preserve"> </w:t>
      </w:r>
      <w:r>
        <w:t>5G</w:t>
      </w:r>
      <w:r w:rsidRPr="00CC0C94">
        <w:t>SM cause #</w:t>
      </w:r>
      <w:r>
        <w:t>42</w:t>
      </w:r>
      <w:r w:rsidRPr="00CC0C94">
        <w:t xml:space="preserve"> "syntactical error in the TFT operation".</w:t>
      </w:r>
    </w:p>
    <w:p w14:paraId="2F0DECD4" w14:textId="77777777" w:rsidR="00DF151E" w:rsidRPr="00CC0C94" w:rsidRDefault="00DF151E" w:rsidP="00DF151E">
      <w:pPr>
        <w:pStyle w:val="B2"/>
      </w:pPr>
      <w:r>
        <w:t>3</w:t>
      </w:r>
      <w:r w:rsidRPr="00CC0C94">
        <w:t>)</w:t>
      </w:r>
      <w:r w:rsidRPr="00CC0C94">
        <w:tab/>
        <w:t>Semantic errors in packet filters:</w:t>
      </w:r>
    </w:p>
    <w:p w14:paraId="44435430" w14:textId="77777777" w:rsidR="00DF151E" w:rsidRPr="00CC0C94" w:rsidRDefault="00DF151E" w:rsidP="00DF151E">
      <w:pPr>
        <w:pStyle w:val="B3"/>
      </w:pPr>
      <w:r>
        <w:t>i</w:t>
      </w:r>
      <w:r w:rsidRPr="00CC0C94">
        <w:t>)</w:t>
      </w:r>
      <w:r w:rsidRPr="00CC0C94">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660180BD" w14:textId="77777777" w:rsidR="00DF151E" w:rsidRPr="00CC0C94" w:rsidRDefault="00DF151E" w:rsidP="00DF151E">
      <w:pPr>
        <w:pStyle w:val="B3"/>
      </w:pPr>
      <w:r>
        <w:t>ii</w:t>
      </w:r>
      <w:r w:rsidRPr="00CC0C94">
        <w:t>)</w:t>
      </w:r>
      <w:r w:rsidRPr="00CC0C94">
        <w:tab/>
        <w:t>When the resulting TFT, which is assigned to a dedicated EPS bearer context, does not contain any packet filter applicable for the uplink direction among the packet filters created on request from the network.</w:t>
      </w:r>
    </w:p>
    <w:p w14:paraId="62B4C18D" w14:textId="77777777" w:rsidR="00DF151E" w:rsidRPr="00CC0C94" w:rsidRDefault="00DF151E" w:rsidP="00DF151E">
      <w:pPr>
        <w:pStyle w:val="B2"/>
      </w:pPr>
      <w:r w:rsidRPr="00CC0C94">
        <w:tab/>
      </w:r>
      <w:r>
        <w:t xml:space="preserve">After sending the PDU SESSSION MODIFICATION COMPLETE for the ongoing PDU session modification procedure, </w:t>
      </w:r>
      <w:r w:rsidRPr="00CC0C94">
        <w:t xml:space="preserve">the UE shall </w:t>
      </w:r>
      <w:r>
        <w:t>initiate a PDU session modification procedure by sending a PDU SESSION MODIFICATION REQUEST message to delete the mapped EPS bearer context with</w:t>
      </w:r>
      <w:r w:rsidRPr="00CC0C94">
        <w:t xml:space="preserve"> </w:t>
      </w:r>
      <w:r>
        <w:t>5G</w:t>
      </w:r>
      <w:r w:rsidRPr="00CC0C94">
        <w:t>SM cause #</w:t>
      </w:r>
      <w:r>
        <w:t>44</w:t>
      </w:r>
      <w:r w:rsidRPr="00CC0C94">
        <w:t xml:space="preserve"> "semantic errors in packet filter(s)".</w:t>
      </w:r>
    </w:p>
    <w:p w14:paraId="4B7237D5" w14:textId="77777777" w:rsidR="00DF151E" w:rsidRPr="00CC0C94" w:rsidRDefault="00DF151E" w:rsidP="00DF151E">
      <w:pPr>
        <w:pStyle w:val="B2"/>
      </w:pPr>
      <w:r>
        <w:t>4</w:t>
      </w:r>
      <w:r w:rsidRPr="00CC0C94">
        <w:t>)</w:t>
      </w:r>
      <w:r w:rsidRPr="00CC0C94">
        <w:tab/>
        <w:t>Syntactical errors in packet filters:</w:t>
      </w:r>
    </w:p>
    <w:p w14:paraId="77D4B8A6" w14:textId="77777777" w:rsidR="00DF151E" w:rsidRPr="00E41E5C" w:rsidRDefault="00DF151E" w:rsidP="00DF151E">
      <w:pPr>
        <w:pStyle w:val="B3"/>
      </w:pPr>
      <w:r>
        <w:t>i</w:t>
      </w:r>
      <w:r w:rsidRPr="00CC0C94">
        <w:t>)</w:t>
      </w:r>
      <w:r w:rsidRPr="00CC0C94">
        <w:tab/>
      </w:r>
      <w:r w:rsidRPr="0086317A">
        <w:t xml:space="preserve">When the </w:t>
      </w:r>
      <w:r w:rsidRPr="00920167">
        <w:t>TFT operation</w:t>
      </w:r>
      <w:r w:rsidRPr="0086317A">
        <w:t xml:space="preserve"> = "Create a new TFT", "Add packet filters to existing TFT", and two or more packet filters</w:t>
      </w:r>
      <w:r w:rsidRPr="00093BA1">
        <w:t xml:space="preserve"> in the resultant TFT would have identical packet filter identifiers.</w:t>
      </w:r>
    </w:p>
    <w:p w14:paraId="36BCA314" w14:textId="77777777" w:rsidR="00DF151E" w:rsidRPr="00093BA1" w:rsidRDefault="00DF151E" w:rsidP="00DF151E">
      <w:pPr>
        <w:pStyle w:val="B3"/>
      </w:pPr>
      <w:r>
        <w:lastRenderedPageBreak/>
        <w:t>ii</w:t>
      </w:r>
      <w:r w:rsidRPr="004A336D">
        <w:t>)</w:t>
      </w:r>
      <w:r w:rsidRPr="004A336D">
        <w:tab/>
        <w:t xml:space="preserve">When the </w:t>
      </w:r>
      <w:r w:rsidRPr="00920167">
        <w:t>TFT operation</w:t>
      </w:r>
      <w:r w:rsidRPr="0086317A">
        <w:t xml:space="preserve"> = "Create a new TFT", "Add packet filters to existing TFT" or "Replace packet filters in existing TFT", and two or more packet filters among all TFTs associated</w:t>
      </w:r>
      <w:r w:rsidRPr="00093BA1">
        <w:t xml:space="preserve"> with this PDN connection would have identical packet filter precedence values.</w:t>
      </w:r>
    </w:p>
    <w:p w14:paraId="7DC909F5" w14:textId="77777777" w:rsidR="00DF151E" w:rsidRPr="00E41E5C" w:rsidRDefault="00DF151E" w:rsidP="00DF151E">
      <w:pPr>
        <w:pStyle w:val="B3"/>
      </w:pPr>
      <w:r>
        <w:t>iii</w:t>
      </w:r>
      <w:r w:rsidRPr="00E41E5C">
        <w:t>)</w:t>
      </w:r>
      <w:r w:rsidRPr="00E41E5C">
        <w:tab/>
        <w:t>When there are other types of syntactical errors in the coding of packet filters, such as the use of a reserved value for a packet filter component identifier.</w:t>
      </w:r>
    </w:p>
    <w:p w14:paraId="248FF816" w14:textId="77777777" w:rsidR="00DF151E" w:rsidRPr="00CC0C94" w:rsidRDefault="00DF151E" w:rsidP="00DF151E">
      <w:pPr>
        <w:pStyle w:val="B2"/>
      </w:pPr>
      <w:r w:rsidRPr="00CC0C94">
        <w:tab/>
        <w:t xml:space="preserve">In case </w:t>
      </w:r>
      <w:r>
        <w:t>i</w:t>
      </w:r>
      <w:r w:rsidRPr="00CC0C94">
        <w:t xml:space="preserve">, if two or more packet filters with identical packet filter identifiers are contained in the new request, </w:t>
      </w:r>
      <w:r>
        <w:t xml:space="preserve">after sending the PDU SESSSION MODIFICATION COMPLETE for the ongoing PDU session modification procedure, </w:t>
      </w:r>
      <w:r w:rsidRPr="00CC0C94">
        <w:t xml:space="preserve">the UE shall </w:t>
      </w:r>
      <w:r>
        <w:t>initiate a PDU session modification procedure by sending a PDU SESSION MODIFICATION REQUEST message to delete the mapped EPS bearer context with</w:t>
      </w:r>
      <w:r w:rsidRPr="00CC0C94">
        <w:t xml:space="preserve"> </w:t>
      </w:r>
      <w:r>
        <w:t>5G</w:t>
      </w:r>
      <w:r w:rsidRPr="00CC0C94">
        <w:t>SM cause #</w:t>
      </w:r>
      <w:r>
        <w:t>45</w:t>
      </w:r>
      <w:r w:rsidRPr="00CC0C94">
        <w:t xml:space="preserve"> "syntactical error in packet filter(s)". Otherwise, the UE shall not diagnose an error, further process the new request and, if it was processed successfully, delete the old packet filters which have the identical packet filter identifiers.</w:t>
      </w:r>
    </w:p>
    <w:p w14:paraId="422D360A" w14:textId="77777777" w:rsidR="00DF151E" w:rsidRPr="00CC0C94" w:rsidRDefault="00DF151E" w:rsidP="00DF151E">
      <w:pPr>
        <w:pStyle w:val="B2"/>
      </w:pPr>
      <w:r w:rsidRPr="00CC0C94">
        <w:tab/>
        <w:t xml:space="preserve">In case </w:t>
      </w:r>
      <w:r>
        <w:t>ii</w:t>
      </w:r>
      <w:r w:rsidRPr="00CC0C94">
        <w:t>, if the old packet filters do not belong to the default EPS bearer context, the UE shall not diagnose an error, shall further process the new request and, if it was processed successfully, shall delete the old packet filters which have identical filter precedence values.</w:t>
      </w:r>
    </w:p>
    <w:p w14:paraId="5B7EF380" w14:textId="77777777" w:rsidR="00DF151E" w:rsidRPr="00CC0C94" w:rsidRDefault="00DF151E" w:rsidP="00DF151E">
      <w:pPr>
        <w:pStyle w:val="B2"/>
      </w:pPr>
      <w:r w:rsidRPr="00CC0C94">
        <w:tab/>
        <w:t xml:space="preserve">In case </w:t>
      </w:r>
      <w:r>
        <w:t>ii</w:t>
      </w:r>
      <w:r w:rsidRPr="00CC0C94">
        <w:t xml:space="preserve">, if one or more old packet filters belong to the default EPS bearer context, </w:t>
      </w:r>
      <w:r>
        <w:t xml:space="preserve">after sending the PDU SESSSION MODIFICATION COMPLETE for the ongoing PDU session modification procedure, </w:t>
      </w:r>
      <w:r w:rsidRPr="00CC0C94">
        <w:t xml:space="preserve">the UE shall </w:t>
      </w:r>
      <w:r>
        <w:t>initiate a PDU session modification procedure by sending a PDU SESSION MODIFICATION REQUEST message to delete the mapped EPS bearer context with</w:t>
      </w:r>
      <w:r w:rsidRPr="00CC0C94">
        <w:t xml:space="preserve"> </w:t>
      </w:r>
      <w:r>
        <w:t>5G</w:t>
      </w:r>
      <w:r w:rsidRPr="00CC0C94">
        <w:t>SM cause #</w:t>
      </w:r>
      <w:r>
        <w:t>45</w:t>
      </w:r>
      <w:r w:rsidRPr="00CC0C94">
        <w:t xml:space="preserve"> "syntactical errors in packet filter(s)"</w:t>
      </w:r>
      <w:r>
        <w:t>.</w:t>
      </w:r>
    </w:p>
    <w:p w14:paraId="3050557C" w14:textId="77777777" w:rsidR="00DF151E" w:rsidRPr="00CC0C94" w:rsidRDefault="00DF151E" w:rsidP="00DF151E">
      <w:pPr>
        <w:pStyle w:val="B2"/>
      </w:pPr>
      <w:r w:rsidRPr="00CC0C94">
        <w:tab/>
        <w:t>Otherwise</w:t>
      </w:r>
      <w:r>
        <w:t>,</w:t>
      </w:r>
      <w:r w:rsidRPr="00401F87">
        <w:t xml:space="preserve"> </w:t>
      </w:r>
      <w:r>
        <w:t xml:space="preserve">after sending the PDU SESSSION MODIFICATION COMPLETE for the ongoing PDU session modification procedure, </w:t>
      </w:r>
      <w:r w:rsidRPr="00CC0C94">
        <w:t xml:space="preserve">the UE shall </w:t>
      </w:r>
      <w:r>
        <w:t>initiate a PDU session modification procedure by sending a PDU SESSION MODIFICATION REQUEST message to delete the mapped EPS bearer context with</w:t>
      </w:r>
      <w:r w:rsidRPr="00CC0C94">
        <w:t xml:space="preserve"> </w:t>
      </w:r>
      <w:r>
        <w:t>5G</w:t>
      </w:r>
      <w:r w:rsidRPr="00CC0C94">
        <w:t xml:space="preserve">SM cause </w:t>
      </w:r>
      <w:r>
        <w:t xml:space="preserve">#45 </w:t>
      </w:r>
      <w:r w:rsidRPr="00CC0C94">
        <w:t>"syntactical error in packet filter(s)".</w:t>
      </w:r>
    </w:p>
    <w:p w14:paraId="14EC43AD" w14:textId="77777777" w:rsidR="00DF151E" w:rsidRDefault="00DF151E" w:rsidP="00DF151E">
      <w:r>
        <w:t xml:space="preserve">And </w:t>
      </w:r>
      <w:r>
        <w:rPr>
          <w:lang w:eastAsia="zh-CN"/>
        </w:rPr>
        <w:t xml:space="preserve">if a new </w:t>
      </w:r>
      <w:r>
        <w:t xml:space="preserve">EPS bearer identity parameter in authorized QoS flow descriptions IE is received for a QoS flow which can be transferred to </w:t>
      </w:r>
      <w:r>
        <w:rPr>
          <w:rFonts w:hint="eastAsia"/>
          <w:lang w:eastAsia="zh-CN"/>
        </w:rPr>
        <w:t>EPS,</w:t>
      </w:r>
      <w:r>
        <w:t xml:space="preserve"> the UE shall update the </w:t>
      </w:r>
      <w:r>
        <w:rPr>
          <w:lang w:eastAsia="zh-CN"/>
        </w:rPr>
        <w:t>association</w:t>
      </w:r>
      <w:r>
        <w:rPr>
          <w:rFonts w:hint="eastAsia"/>
          <w:lang w:eastAsia="zh-CN"/>
        </w:rPr>
        <w:t xml:space="preserve"> between the QoS flow</w:t>
      </w:r>
      <w:r>
        <w:rPr>
          <w:lang w:eastAsia="zh-CN"/>
        </w:rPr>
        <w:t xml:space="preserve"> and the mapped EPS bearer context,</w:t>
      </w:r>
      <w:r w:rsidRPr="00973532">
        <w:rPr>
          <w:lang w:eastAsia="zh-CN"/>
        </w:rPr>
        <w:t xml:space="preserve"> </w:t>
      </w:r>
      <w:r>
        <w:rPr>
          <w:lang w:eastAsia="zh-CN"/>
        </w:rPr>
        <w:t xml:space="preserve">based on the new </w:t>
      </w:r>
      <w:r>
        <w:t>EPS bearer identity and the</w:t>
      </w:r>
      <w:r w:rsidRPr="00BD7FD1">
        <w:t xml:space="preserve"> </w:t>
      </w:r>
      <w:r>
        <w:t xml:space="preserve">mapped EPS bearer contexts. If the "Delete existing EPS bearer" operation code in the Mapped EPS bearer contexts IE was received, the UE shall discard the </w:t>
      </w:r>
      <w:r>
        <w:rPr>
          <w:lang w:eastAsia="zh-CN"/>
        </w:rPr>
        <w:t>association</w:t>
      </w:r>
      <w:r>
        <w:rPr>
          <w:rFonts w:hint="eastAsia"/>
          <w:lang w:eastAsia="zh-CN"/>
        </w:rPr>
        <w:t xml:space="preserve"> between the QoS flow</w:t>
      </w:r>
      <w:r>
        <w:rPr>
          <w:lang w:eastAsia="zh-CN"/>
        </w:rPr>
        <w:t xml:space="preserve"> and the corresponding mapped EPS bearer context.</w:t>
      </w:r>
    </w:p>
    <w:p w14:paraId="46ECFE37" w14:textId="77777777" w:rsidR="00DF151E" w:rsidRDefault="00DF151E" w:rsidP="00DF151E">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14:paraId="0CE170EE" w14:textId="77777777" w:rsidR="00DF151E" w:rsidRDefault="00DF151E" w:rsidP="00DF151E">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stop the timer T3581</w:t>
      </w:r>
      <w:r w:rsidRPr="003168A2">
        <w:rPr>
          <w:rFonts w:hint="eastAsia"/>
        </w:rPr>
        <w:t>.</w:t>
      </w:r>
      <w:r>
        <w:t xml:space="preserve"> The UE should ensure that the PTI value assigned to this procedure is not released immediately.</w:t>
      </w:r>
    </w:p>
    <w:p w14:paraId="3FB611FC" w14:textId="77777777" w:rsidR="00DF151E" w:rsidRDefault="00DF151E" w:rsidP="00DF151E">
      <w:pPr>
        <w:pStyle w:val="NO"/>
      </w:pPr>
      <w:r>
        <w:t>NOTE 4:</w:t>
      </w:r>
      <w:r>
        <w:tab/>
        <w:t>The way to achieve this is implementation dependent. For example, the UE can ensure that the PTI value assigned to this procedure is not released during the time equal to or greater than the default value of timer T3591.</w:t>
      </w:r>
    </w:p>
    <w:p w14:paraId="46DCBAE0" w14:textId="77777777" w:rsidR="00DF151E" w:rsidRDefault="00DF151E" w:rsidP="00DF151E">
      <w:r>
        <w:t>While the PTI value is not released, the UE regards any received</w:t>
      </w:r>
      <w:r w:rsidRPr="00847E27">
        <w:t xml:space="preserve"> </w:t>
      </w:r>
      <w:r>
        <w:t>PDU SESSION MODIFICATION COMMAND</w:t>
      </w:r>
      <w:r>
        <w:rPr>
          <w:rFonts w:hint="eastAsia"/>
          <w:lang w:eastAsia="ko-KR"/>
        </w:rPr>
        <w:t xml:space="preserve"> </w:t>
      </w:r>
      <w:r>
        <w:t>message with the same PTI value as a network retransmission (see subclause 7.3.1)</w:t>
      </w:r>
      <w:r>
        <w:rPr>
          <w:lang w:val="en-US"/>
        </w:rPr>
        <w:t>.</w:t>
      </w:r>
    </w:p>
    <w:p w14:paraId="1CFA0469" w14:textId="77777777" w:rsidR="00DF151E" w:rsidRDefault="00DF151E" w:rsidP="00DF151E">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t xml:space="preserve">the UE can provide to the upper layers the </w:t>
      </w:r>
      <w:r w:rsidRPr="004721B7">
        <w:t xml:space="preserve">PDU </w:t>
      </w:r>
      <w:r>
        <w:t>s</w:t>
      </w:r>
      <w:r w:rsidRPr="004721B7">
        <w:t xml:space="preserve">ession </w:t>
      </w:r>
      <w:r>
        <w:t>a</w:t>
      </w:r>
      <w:r w:rsidRPr="004721B7">
        <w:t xml:space="preserve">ddress </w:t>
      </w:r>
      <w:r>
        <w:t>l</w:t>
      </w:r>
      <w:r w:rsidRPr="004721B7">
        <w:t>ifetime</w:t>
      </w:r>
      <w:r>
        <w:t xml:space="preserve"> if received in the </w:t>
      </w:r>
      <w:r w:rsidRPr="004721B7">
        <w:t xml:space="preserve">PDU </w:t>
      </w:r>
      <w:r>
        <w:t>s</w:t>
      </w:r>
      <w:r w:rsidRPr="004721B7">
        <w:t xml:space="preserve">ession </w:t>
      </w:r>
      <w:r>
        <w:t>a</w:t>
      </w:r>
      <w:r w:rsidRPr="004721B7">
        <w:t xml:space="preserve">ddress </w:t>
      </w:r>
      <w:r>
        <w:t>l</w:t>
      </w:r>
      <w:r w:rsidRPr="004721B7">
        <w:t>ifetime</w:t>
      </w:r>
      <w:r>
        <w:t xml:space="preserve"> PCO parameter of the Extended protocol configuration options IE of the </w:t>
      </w:r>
      <w:r w:rsidRPr="00EE0C95">
        <w:t xml:space="preserve">PDU SESSION </w:t>
      </w:r>
      <w:r>
        <w:t>MODIFICATION</w:t>
      </w:r>
      <w:r w:rsidRPr="00440029">
        <w:t xml:space="preserve"> </w:t>
      </w:r>
      <w:r>
        <w:t>COMMAND</w:t>
      </w:r>
      <w:r w:rsidRPr="00440029">
        <w:t xml:space="preserve"> </w:t>
      </w:r>
      <w:r w:rsidRPr="00EE0C95">
        <w:t>message</w:t>
      </w:r>
      <w:r>
        <w:t xml:space="preserve">. </w:t>
      </w:r>
      <w:r>
        <w:rPr>
          <w:lang w:val="en-US"/>
        </w:rPr>
        <w:t>A</w:t>
      </w:r>
      <w:r w:rsidRPr="00A36499">
        <w:rPr>
          <w:lang w:val="en-US"/>
        </w:rPr>
        <w:t>fter the complet</w:t>
      </w:r>
      <w:r>
        <w:rPr>
          <w:lang w:val="en-US"/>
        </w:rPr>
        <w:t>ion</w:t>
      </w:r>
      <w:r w:rsidRPr="00A36499">
        <w:rPr>
          <w:lang w:val="en-US"/>
        </w:rPr>
        <w:t xml:space="preserve"> of the network-requested PDU session modification procedure</w:t>
      </w:r>
      <w:r>
        <w:rPr>
          <w:lang w:val="en-US"/>
        </w:rPr>
        <w:t>,</w:t>
      </w:r>
      <w:r>
        <w:t xml:space="preserve"> t</w:t>
      </w:r>
      <w:r w:rsidRPr="001519D0">
        <w:t xml:space="preserve">he UE </w:t>
      </w:r>
      <w:r>
        <w:t xml:space="preserve">should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with a new PDU session ID as specified in subclause 6.4.1 </w:t>
      </w:r>
      <w:r>
        <w:rPr>
          <w:rFonts w:hint="eastAsia"/>
        </w:rPr>
        <w:t>for</w:t>
      </w:r>
      <w:r>
        <w:t>:</w:t>
      </w:r>
    </w:p>
    <w:p w14:paraId="3E87EC3D" w14:textId="77777777" w:rsidR="00DF151E" w:rsidRDefault="00DF151E" w:rsidP="00DF151E">
      <w:pPr>
        <w:pStyle w:val="B1"/>
      </w:pPr>
      <w:r>
        <w:t>a)</w:t>
      </w:r>
      <w:r>
        <w:tab/>
        <w:t xml:space="preserve">the </w:t>
      </w:r>
      <w:r w:rsidRPr="00FF4B89">
        <w:t>PDU sessio</w:t>
      </w:r>
      <w:r>
        <w:t>n type associated with the present PDU session;</w:t>
      </w:r>
    </w:p>
    <w:p w14:paraId="7F7EAD8F" w14:textId="77777777" w:rsidR="00DF151E" w:rsidRDefault="00DF151E" w:rsidP="00DF151E">
      <w:pPr>
        <w:pStyle w:val="B1"/>
      </w:pPr>
      <w:r>
        <w:t>b)</w:t>
      </w:r>
      <w:r>
        <w:tab/>
        <w:t>the SSC mode associated with the present PDU session;</w:t>
      </w:r>
    </w:p>
    <w:p w14:paraId="39D53924" w14:textId="77777777" w:rsidR="00DF151E" w:rsidRDefault="00DF151E" w:rsidP="00DF151E">
      <w:pPr>
        <w:pStyle w:val="B1"/>
      </w:pPr>
      <w:r>
        <w:t>c)</w:t>
      </w:r>
      <w:r>
        <w:tab/>
        <w:t>the DNN associated with the present PDU session; and</w:t>
      </w:r>
    </w:p>
    <w:p w14:paraId="43FDED06" w14:textId="77777777" w:rsidR="00DF151E" w:rsidRDefault="00DF151E" w:rsidP="00DF151E">
      <w:pPr>
        <w:pStyle w:val="B1"/>
        <w:rPr>
          <w:lang w:val="en-US"/>
        </w:rPr>
      </w:pPr>
      <w:r>
        <w:lastRenderedPageBreak/>
        <w:t>d)</w:t>
      </w:r>
      <w:r>
        <w:tab/>
        <w:t>the S-NSSAI</w:t>
      </w:r>
      <w:r w:rsidRPr="00E118DD">
        <w:t xml:space="preserve"> associated with (if available in roaming scenarios) a mapped S-NSSAI</w:t>
      </w:r>
      <w:r>
        <w:t xml:space="preserve"> if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p>
    <w:p w14:paraId="7F7ADBF0" w14:textId="77777777" w:rsidR="00DF151E" w:rsidRDefault="00DF151E" w:rsidP="00DF151E">
      <w:pPr>
        <w:rPr>
          <w:lang w:val="en-US"/>
        </w:rPr>
      </w:pPr>
      <w:r>
        <w:rPr>
          <w:lang w:val="en-US"/>
        </w:rPr>
        <w:t>The UE shall include the PDU session ID of the old PDU session which is about to get released in the old PDU session ID IE of the UL NAS TRANSPORT message that transports the PDU SESSION ESTABLISHMENT REQUEST message.</w:t>
      </w:r>
    </w:p>
    <w:p w14:paraId="27548172" w14:textId="77777777" w:rsidR="00DF151E" w:rsidRDefault="00DF151E" w:rsidP="00DF151E">
      <w:pPr>
        <w:pStyle w:val="NO"/>
      </w:pPr>
      <w:r>
        <w:t>NOTE 5:</w:t>
      </w:r>
      <w:r>
        <w:tab/>
        <w:t>T</w:t>
      </w:r>
      <w:r w:rsidRPr="00A92DE4">
        <w:t xml:space="preserve">he UE </w:t>
      </w:r>
      <w:r>
        <w:t xml:space="preserve">is expected to </w:t>
      </w:r>
      <w:r w:rsidRPr="00A92DE4">
        <w:t xml:space="preserve">maintain the PDU session </w:t>
      </w:r>
      <w:r>
        <w:t>for which the PDU SESSION MODIFICATION COMMAND message including 5GSM cause #39 "reactivation requested" is received during the time indicated by the PDU session address lifetime value</w:t>
      </w:r>
      <w:r>
        <w:rPr>
          <w:lang w:eastAsia="ja-JP"/>
        </w:rPr>
        <w:t xml:space="preserve"> </w:t>
      </w:r>
      <w:r>
        <w:t xml:space="preserve">or </w:t>
      </w:r>
      <w:r w:rsidRPr="00A92DE4">
        <w:t>until rece</w:t>
      </w:r>
      <w:r>
        <w:t>i</w:t>
      </w:r>
      <w:r w:rsidRPr="00A92DE4">
        <w:t>ving an indication from upper layers (e.g. that the old PDU session is no more needed).</w:t>
      </w:r>
    </w:p>
    <w:p w14:paraId="6FF6C49C" w14:textId="77777777" w:rsidR="00DF151E" w:rsidRDefault="00DF151E" w:rsidP="00DF151E">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authorized QoS flow descriptions received in the authorized QoS flow descriptions IE of the </w:t>
      </w:r>
      <w:r w:rsidRPr="00440029">
        <w:t xml:space="preserve">PDU SESSION </w:t>
      </w:r>
      <w:r>
        <w:t>MODIFICATION COMMAND</w:t>
      </w:r>
      <w:r w:rsidRPr="00440029">
        <w:t xml:space="preserve">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authorized QoS flow descriptions.</w:t>
      </w:r>
    </w:p>
    <w:p w14:paraId="68E17879" w14:textId="77777777" w:rsidR="00DF151E" w:rsidRPr="00F95AEC" w:rsidRDefault="00DF151E" w:rsidP="00DF151E">
      <w:r w:rsidRPr="00F95AEC">
        <w:t>If the Always-on PDU session indication IE is included in the PDU SESSION MODIFICATION COMMAND message and:</w:t>
      </w:r>
    </w:p>
    <w:p w14:paraId="2CD7B810" w14:textId="77777777" w:rsidR="00DF151E" w:rsidRPr="00F95AEC" w:rsidRDefault="00DF151E" w:rsidP="00DF151E">
      <w:pPr>
        <w:pStyle w:val="B1"/>
      </w:pPr>
      <w:r w:rsidRPr="00F95AEC">
        <w:t>a)</w:t>
      </w:r>
      <w:r w:rsidRPr="00F95AEC">
        <w:tab/>
        <w:t>the value</w:t>
      </w:r>
      <w:r w:rsidRPr="00943CDE">
        <w:t xml:space="preserve"> </w:t>
      </w:r>
      <w:r>
        <w:t xml:space="preserve">of </w:t>
      </w:r>
      <w:r w:rsidRPr="00F95AEC">
        <w:t>the IE is set to "Always-on PDU session required", the UE shall consider the established PDU session as an always-on PDU session; or</w:t>
      </w:r>
    </w:p>
    <w:p w14:paraId="6ABD0C2F" w14:textId="77777777" w:rsidR="00DF151E" w:rsidRPr="00F95AEC" w:rsidRDefault="00DF151E" w:rsidP="00DF151E">
      <w:pPr>
        <w:pStyle w:val="B1"/>
      </w:pPr>
      <w:r w:rsidRPr="00F95AEC">
        <w:t>b)</w:t>
      </w:r>
      <w:r w:rsidRPr="00F95AEC">
        <w:tab/>
        <w:t>the value</w:t>
      </w:r>
      <w:r w:rsidRPr="00943CDE">
        <w:t xml:space="preserve"> </w:t>
      </w:r>
      <w:r>
        <w:t xml:space="preserve">of </w:t>
      </w:r>
      <w:r w:rsidRPr="00F95AEC">
        <w:t>the IE is set to "Always-on PDU session not allowed", the UE shall not consider the established PDU session as an always-on PDU session.</w:t>
      </w:r>
    </w:p>
    <w:p w14:paraId="71896720" w14:textId="77777777" w:rsidR="00DF151E" w:rsidRPr="00F95AEC" w:rsidRDefault="00DF151E" w:rsidP="00DF151E">
      <w:r>
        <w:t>I</w:t>
      </w:r>
      <w:r w:rsidRPr="00F95AEC">
        <w:t>f the UE does not receive the Always-on PDU session indication IE in the PDU SESSION MODIFICATION COMMAND message</w:t>
      </w:r>
      <w:r>
        <w:t>:</w:t>
      </w:r>
    </w:p>
    <w:p w14:paraId="3F4620B9" w14:textId="77777777" w:rsidR="00DF151E" w:rsidRDefault="00DF151E" w:rsidP="00DF151E">
      <w:pPr>
        <w:pStyle w:val="B1"/>
      </w:pPr>
      <w:r w:rsidRPr="00F95AEC">
        <w:t>a)</w:t>
      </w:r>
      <w:r w:rsidRPr="00F95AEC">
        <w:tab/>
      </w:r>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rPr>
          <w:noProof/>
          <w:lang w:val="en-US"/>
        </w:rPr>
        <w:t xml:space="preserve"> </w:t>
      </w:r>
      <w:r>
        <w:t xml:space="preserve">upon the first inter-system change from S1 mode to N1 mode for </w:t>
      </w:r>
      <w:r>
        <w:rPr>
          <w:noProof/>
          <w:lang w:val="en-US"/>
        </w:rPr>
        <w:t>a PDN connection established when in S1 mode</w:t>
      </w:r>
      <w:r>
        <w:t>, the UE shall not consider the modified PDU session as an always-on PDU session; or</w:t>
      </w:r>
    </w:p>
    <w:p w14:paraId="00623AD8" w14:textId="77777777" w:rsidR="00DF151E" w:rsidRPr="00341EFD" w:rsidRDefault="00DF151E" w:rsidP="00DF151E">
      <w:pPr>
        <w:pStyle w:val="B1"/>
      </w:pPr>
      <w:r>
        <w:t>b)</w:t>
      </w:r>
      <w:r>
        <w:tab/>
        <w:t>otherwise:</w:t>
      </w:r>
    </w:p>
    <w:p w14:paraId="53781795" w14:textId="77777777" w:rsidR="00DF151E" w:rsidRPr="00F95AEC" w:rsidRDefault="00DF151E" w:rsidP="00DF151E">
      <w:pPr>
        <w:pStyle w:val="B2"/>
      </w:pPr>
      <w:r>
        <w:t>1</w:t>
      </w:r>
      <w:r w:rsidRPr="00F95AEC">
        <w:t>)</w:t>
      </w:r>
      <w:r w:rsidRPr="00F95AEC">
        <w:tab/>
      </w:r>
      <w:r>
        <w:t>if the UE has received</w:t>
      </w:r>
      <w:r w:rsidRPr="00AC1755">
        <w:t xml:space="preserve"> </w:t>
      </w:r>
      <w:r w:rsidRPr="00F95AEC">
        <w:t xml:space="preserve">the Always-on PDU session indication IE </w:t>
      </w:r>
      <w:r>
        <w:t xml:space="preserve">with the value </w:t>
      </w:r>
      <w:r w:rsidRPr="00F95AEC">
        <w:t>set to "Always-on PDU session required"</w:t>
      </w:r>
      <w:r>
        <w:t xml:space="preserve"> for this PDU session,</w:t>
      </w:r>
      <w:r w:rsidRPr="00F95AEC">
        <w:t xml:space="preserve"> the UE shall consider the PDU session as an always-on PDU session; or</w:t>
      </w:r>
    </w:p>
    <w:p w14:paraId="412D81ED" w14:textId="77777777" w:rsidR="00DF151E" w:rsidRPr="00F95AEC" w:rsidRDefault="00DF151E" w:rsidP="00DF151E">
      <w:pPr>
        <w:pStyle w:val="B2"/>
      </w:pPr>
      <w:r>
        <w:t>2</w:t>
      </w:r>
      <w:r w:rsidRPr="00F95AEC">
        <w:t>)</w:t>
      </w:r>
      <w:r w:rsidRPr="00F95AEC">
        <w:tab/>
      </w:r>
      <w:r>
        <w:t xml:space="preserve">otherwise </w:t>
      </w:r>
      <w:r w:rsidRPr="00F95AEC">
        <w:t>the UE shall not consider the PDU session as an always-on PDU session.</w:t>
      </w:r>
    </w:p>
    <w:p w14:paraId="09DE3E50" w14:textId="77777777" w:rsidR="00DF151E" w:rsidRDefault="00DF151E" w:rsidP="00DF151E">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Pr>
          <w:rFonts w:eastAsia="Malgun Gothic"/>
          <w:lang w:eastAsia="ko-KR"/>
        </w:rPr>
        <w:t>5.4.5</w:t>
      </w:r>
      <w:r w:rsidRPr="00440029">
        <w:t>.</w:t>
      </w:r>
    </w:p>
    <w:p w14:paraId="2E09350B" w14:textId="77777777" w:rsidR="00DF151E" w:rsidRDefault="00DF151E" w:rsidP="00DF151E">
      <w:r>
        <w:t>After sending the PDU SESSION MODIFICATION COMPLETE message, if the "</w:t>
      </w:r>
      <w:r w:rsidRPr="00662ED3">
        <w:t>Create new EPS bearer</w:t>
      </w:r>
      <w:r>
        <w:t>" operation code in the mapped EPS bearer contexts IE was received in the PDU SESSION MODIFICATION COMMAND message and there is neither a corresponding authorized QoS flow descriptions IE in the PDU SESSION MODIFICATION COMMAND message nor an existing QoS flow description corresponding to the EPS bearer identity included in the mapped EPS bearer context, the UE shall send a PDU SESSION MODIFICATION REQUEST message including a mapped EPS bearer contexts IE to delete the mapped EPS bearer context.</w:t>
      </w:r>
    </w:p>
    <w:p w14:paraId="3244A064" w14:textId="77777777" w:rsidR="00DF151E" w:rsidRDefault="00DF151E" w:rsidP="00DF151E">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r>
        <w:t xml:space="preserve"> If the selected SSC mode of the PDU session is "SSC mode 3" and the </w:t>
      </w:r>
      <w:r w:rsidRPr="00440029">
        <w:t xml:space="preserve">PDU SESSION </w:t>
      </w:r>
      <w:r>
        <w:t xml:space="preserve">MODIFICATION COMMAND message </w:t>
      </w:r>
      <w:r>
        <w:rPr>
          <w:lang w:eastAsia="ko-KR"/>
        </w:rPr>
        <w:t xml:space="preserve">included 5GSM cause #39 "reactivation requested", the </w:t>
      </w:r>
      <w:r>
        <w:t xml:space="preserve">SMF shall start timer </w:t>
      </w:r>
      <w:r w:rsidRPr="00BA5935">
        <w:t>T</w:t>
      </w:r>
      <w:r>
        <w:t xml:space="preserve">3593. </w:t>
      </w:r>
      <w:r w:rsidRPr="00A41E3E">
        <w:t xml:space="preserve">If the PDU Session Address Lifetime value is sent to the UE in the PDU SESSION MODIFICATION COMMAND message then </w:t>
      </w:r>
      <w:r>
        <w:t xml:space="preserve">timer </w:t>
      </w:r>
      <w:r w:rsidRPr="00A41E3E">
        <w:t>T3593 shall be started with the same value, otherwise it shall use a default value</w:t>
      </w:r>
      <w:r>
        <w:t>.</w:t>
      </w:r>
    </w:p>
    <w:p w14:paraId="0DC9FB6A" w14:textId="77777777" w:rsidR="00DF151E" w:rsidRDefault="00DF151E" w:rsidP="00DF151E">
      <w:pPr>
        <w:pStyle w:val="Heading4"/>
      </w:pPr>
      <w:bookmarkStart w:id="1197" w:name="_Toc20232175"/>
      <w:bookmarkStart w:id="1198" w:name="_Toc27745497"/>
      <w:bookmarkStart w:id="1199" w:name="_Toc106693908"/>
      <w:r>
        <w:lastRenderedPageBreak/>
        <w:t>6.3.2.4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1197"/>
      <w:bookmarkEnd w:id="1198"/>
      <w:bookmarkEnd w:id="1199"/>
    </w:p>
    <w:p w14:paraId="18BED83E" w14:textId="77777777" w:rsidR="00DF151E" w:rsidRDefault="00DF151E" w:rsidP="00DF151E">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shall create a PDU SESSION MODIFICATION COMMAND REJECT </w:t>
      </w:r>
      <w:r>
        <w:rPr>
          <w:lang w:val="en-US"/>
        </w:rPr>
        <w:t>message</w:t>
      </w:r>
      <w:r>
        <w:t>.</w:t>
      </w:r>
    </w:p>
    <w:p w14:paraId="6C7A87FB" w14:textId="77777777" w:rsidR="00DF151E" w:rsidRDefault="00DF151E" w:rsidP="00DF151E">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xml:space="preserve">, the UE shall stop the timer T3581. </w:t>
      </w:r>
      <w:r>
        <w:t>The UE should ensure that the PTI value assigned to this procedure is not released immediately.</w:t>
      </w:r>
    </w:p>
    <w:p w14:paraId="33BF90A2" w14:textId="77777777" w:rsidR="00DF151E" w:rsidRDefault="00DF151E" w:rsidP="00DF151E">
      <w:pPr>
        <w:pStyle w:val="NO"/>
      </w:pPr>
      <w:r>
        <w:t>NOTE 1:</w:t>
      </w:r>
      <w:r>
        <w:tab/>
        <w:t>The way to achieve this is implementation dependent. For example, the UE can ensure that the PTI value assigned to this procedure is not released during the time equal to or greater than the default value of timer T3591.</w:t>
      </w:r>
    </w:p>
    <w:p w14:paraId="571C78C8" w14:textId="77777777" w:rsidR="00DF151E" w:rsidRDefault="00DF151E" w:rsidP="00DF151E">
      <w:r>
        <w:t>While the PTI value is not released, the UE regards any received</w:t>
      </w:r>
      <w:r w:rsidRPr="00847E27">
        <w:t xml:space="preserve"> </w:t>
      </w:r>
      <w:r>
        <w:t>PDU SESSION MODIFICATION COMMAND</w:t>
      </w:r>
      <w:r>
        <w:rPr>
          <w:rFonts w:hint="eastAsia"/>
          <w:lang w:eastAsia="ko-KR"/>
        </w:rPr>
        <w:t xml:space="preserve"> </w:t>
      </w:r>
      <w:r>
        <w:t>message with the same PTI value as a network retransmission (see subclause 7.3.1)</w:t>
      </w:r>
      <w:r>
        <w:rPr>
          <w:lang w:val="en-US"/>
        </w:rPr>
        <w:t>.</w:t>
      </w:r>
    </w:p>
    <w:p w14:paraId="7A527A01" w14:textId="77777777" w:rsidR="00DF151E" w:rsidRPr="00EE0C95" w:rsidRDefault="00DF151E" w:rsidP="00DF151E">
      <w:r w:rsidRPr="00EE0C95">
        <w:rPr>
          <w:rFonts w:eastAsia="MS Mincho"/>
        </w:rPr>
        <w:t xml:space="preserve">The </w:t>
      </w:r>
      <w:r>
        <w:rPr>
          <w:rFonts w:eastAsia="MS Mincho"/>
        </w:rPr>
        <w:t xml:space="preserve">UE </w:t>
      </w:r>
      <w:r w:rsidRPr="00EE0C95">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14:paraId="491F610A" w14:textId="77777777" w:rsidR="00DF151E" w:rsidRPr="00EE0C95" w:rsidRDefault="00DF151E" w:rsidP="00DF151E">
      <w:r w:rsidRPr="00EE0C95">
        <w:t xml:space="preserve">The </w:t>
      </w:r>
      <w:r>
        <w:t>5G</w:t>
      </w:r>
      <w:r w:rsidRPr="00EE0C95">
        <w:t xml:space="preserve">SM cause IE typically indicates one of the following </w:t>
      </w:r>
      <w:r>
        <w:t>5G</w:t>
      </w:r>
      <w:r w:rsidRPr="00EE0C95">
        <w:t>SM cause values:</w:t>
      </w:r>
    </w:p>
    <w:p w14:paraId="53DA8D08" w14:textId="77777777" w:rsidR="00DF151E" w:rsidRPr="004C33A6" w:rsidRDefault="00DF151E" w:rsidP="00DF151E">
      <w:pPr>
        <w:pStyle w:val="B1"/>
        <w:rPr>
          <w:lang w:val="fr-FR"/>
        </w:rPr>
      </w:pPr>
      <w:r w:rsidRPr="004C33A6">
        <w:rPr>
          <w:lang w:val="fr-FR"/>
        </w:rPr>
        <w:t>#26</w:t>
      </w:r>
      <w:r w:rsidRPr="004C33A6">
        <w:rPr>
          <w:lang w:val="fr-FR"/>
        </w:rPr>
        <w:tab/>
        <w:t>insufficient resources;</w:t>
      </w:r>
    </w:p>
    <w:p w14:paraId="026141EE" w14:textId="77777777" w:rsidR="00DF151E" w:rsidRPr="004C33A6" w:rsidRDefault="00DF151E" w:rsidP="00DF151E">
      <w:pPr>
        <w:pStyle w:val="B1"/>
        <w:rPr>
          <w:lang w:val="fr-FR"/>
        </w:rPr>
      </w:pPr>
      <w:r w:rsidRPr="004C33A6">
        <w:rPr>
          <w:lang w:val="fr-FR"/>
        </w:rPr>
        <w:t>#43</w:t>
      </w:r>
      <w:r w:rsidRPr="004C33A6">
        <w:rPr>
          <w:lang w:val="fr-FR"/>
        </w:rPr>
        <w:tab/>
        <w:t>invalid PDU session identity;</w:t>
      </w:r>
    </w:p>
    <w:p w14:paraId="682AE8A7" w14:textId="77777777" w:rsidR="00DF151E" w:rsidRPr="00CC0C94" w:rsidRDefault="00DF151E" w:rsidP="00DF151E">
      <w:pPr>
        <w:pStyle w:val="B1"/>
      </w:pPr>
      <w:r>
        <w:t>#44</w:t>
      </w:r>
      <w:r>
        <w:tab/>
        <w:t>semantic error</w:t>
      </w:r>
      <w:r w:rsidRPr="00CC0C94">
        <w:t xml:space="preserve"> in packet filter(s);</w:t>
      </w:r>
    </w:p>
    <w:p w14:paraId="512C3A6B" w14:textId="77777777" w:rsidR="00DF151E" w:rsidRDefault="00DF151E" w:rsidP="00DF151E">
      <w:pPr>
        <w:pStyle w:val="B1"/>
      </w:pPr>
      <w:r>
        <w:t>#45</w:t>
      </w:r>
      <w:r>
        <w:tab/>
        <w:t>syntactical error in packet filter(s);</w:t>
      </w:r>
    </w:p>
    <w:p w14:paraId="28C9ECFF" w14:textId="77777777" w:rsidR="00DF151E" w:rsidRDefault="00DF151E" w:rsidP="00DF151E">
      <w:pPr>
        <w:pStyle w:val="B1"/>
        <w:rPr>
          <w:lang w:val="en-US"/>
        </w:rPr>
      </w:pPr>
      <w:r>
        <w:rPr>
          <w:lang w:val="en-US"/>
        </w:rPr>
        <w:t>#83</w:t>
      </w:r>
      <w:r>
        <w:rPr>
          <w:lang w:val="en-US"/>
        </w:rPr>
        <w:tab/>
        <w:t>semantic error in the QoS operation; or</w:t>
      </w:r>
    </w:p>
    <w:p w14:paraId="6595A91C" w14:textId="77777777" w:rsidR="00DF151E" w:rsidRDefault="00DF151E" w:rsidP="00DF151E">
      <w:pPr>
        <w:pStyle w:val="B1"/>
        <w:rPr>
          <w:lang w:val="en-US"/>
        </w:rPr>
      </w:pPr>
      <w:r>
        <w:rPr>
          <w:lang w:val="en-US"/>
        </w:rPr>
        <w:t>#84</w:t>
      </w:r>
      <w:r>
        <w:rPr>
          <w:lang w:val="en-US"/>
        </w:rPr>
        <w:tab/>
        <w:t>syntactical error in the QoS operation.</w:t>
      </w:r>
    </w:p>
    <w:p w14:paraId="39857309" w14:textId="77777777" w:rsidR="00DF151E" w:rsidRPr="00EE0C95" w:rsidRDefault="00DF151E" w:rsidP="00DF151E">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6.4.1 then the UE shall set cause IE to #26 </w:t>
      </w:r>
      <w:r>
        <w:t>"insufficient resources".</w:t>
      </w:r>
    </w:p>
    <w:p w14:paraId="4F9AEE45" w14:textId="77777777" w:rsidR="00DF151E" w:rsidRPr="00DB2CDD" w:rsidRDefault="00DF151E" w:rsidP="00DF151E">
      <w:r w:rsidRPr="00DB2CDD">
        <w:rPr>
          <w:lang w:eastAsia="zh-CN"/>
        </w:rPr>
        <w:t xml:space="preserve">If </w:t>
      </w:r>
      <w:r>
        <w:rPr>
          <w:lang w:eastAsia="zh-CN"/>
        </w:rPr>
        <w:t xml:space="preserve">the </w:t>
      </w:r>
      <w:r w:rsidRPr="00DB2CDD">
        <w:rPr>
          <w:lang w:eastAsia="zh-CN"/>
        </w:rPr>
        <w:t xml:space="preserve">PDU SESSION MODIFICATION COMMAND message includes </w:t>
      </w:r>
      <w:r>
        <w:rPr>
          <w:lang w:eastAsia="zh-CN"/>
        </w:rPr>
        <w:t xml:space="preserve">a request to </w:t>
      </w:r>
      <w:r w:rsidRPr="00DB2CDD">
        <w:rPr>
          <w:lang w:eastAsia="zh-CN"/>
        </w:rPr>
        <w:t xml:space="preserve">add </w:t>
      </w:r>
      <w:r>
        <w:rPr>
          <w:lang w:eastAsia="zh-CN"/>
        </w:rPr>
        <w:t xml:space="preserve">a </w:t>
      </w:r>
      <w:r w:rsidRPr="00DB2CDD">
        <w:rPr>
          <w:lang w:eastAsia="zh-CN"/>
        </w:rPr>
        <w:t xml:space="preserve">new </w:t>
      </w:r>
      <w:r>
        <w:t xml:space="preserve">authorized </w:t>
      </w:r>
      <w:r w:rsidRPr="00DB2CDD">
        <w:rPr>
          <w:lang w:eastAsia="zh-CN"/>
        </w:rPr>
        <w:t>QoS rule</w:t>
      </w:r>
      <w:r>
        <w:rPr>
          <w:rFonts w:hint="eastAsia"/>
          <w:lang w:eastAsia="zh-CN"/>
        </w:rPr>
        <w:t xml:space="preserve">, or a request to </w:t>
      </w:r>
      <w:r w:rsidRPr="003325EE">
        <w:rPr>
          <w:lang w:eastAsia="zh-CN"/>
        </w:rPr>
        <w:t xml:space="preserve">modify </w:t>
      </w:r>
      <w:r>
        <w:rPr>
          <w:rFonts w:hint="eastAsia"/>
          <w:lang w:eastAsia="zh-CN"/>
        </w:rPr>
        <w:t xml:space="preserve">the </w:t>
      </w:r>
      <w:r w:rsidRPr="003325EE">
        <w:rPr>
          <w:lang w:eastAsia="zh-CN"/>
        </w:rPr>
        <w:t>authorized QoS rules</w:t>
      </w:r>
      <w:r w:rsidRPr="00DB2CDD">
        <w:rPr>
          <w:lang w:eastAsia="zh-CN"/>
        </w:rPr>
        <w:t>,</w:t>
      </w:r>
      <w:r>
        <w:rPr>
          <w:rFonts w:hint="eastAsia"/>
          <w:lang w:eastAsia="zh-CN"/>
        </w:rPr>
        <w:t xml:space="preserve"> or both,</w:t>
      </w:r>
      <w:r w:rsidRPr="00DB2CDD">
        <w:rPr>
          <w:lang w:eastAsia="zh-CN"/>
        </w:rPr>
        <w:t xml:space="preserve"> </w:t>
      </w:r>
      <w:r>
        <w:rPr>
          <w:lang w:eastAsia="zh-CN"/>
        </w:rPr>
        <w:t>and</w:t>
      </w:r>
      <w:r w:rsidRPr="00DB2CDD">
        <w:rPr>
          <w:lang w:eastAsia="zh-CN"/>
        </w:rPr>
        <w:t xml:space="preserve"> the UE</w:t>
      </w:r>
      <w:r>
        <w:rPr>
          <w:lang w:eastAsia="zh-CN"/>
        </w:rPr>
        <w:t xml:space="preserve"> decides to reject the </w:t>
      </w:r>
      <w:r>
        <w:rPr>
          <w:rFonts w:hint="eastAsia"/>
          <w:lang w:eastAsia="zh-CN"/>
        </w:rPr>
        <w:t>request</w:t>
      </w:r>
      <w:r>
        <w:rPr>
          <w:lang w:eastAsia="zh-CN"/>
        </w:rPr>
        <w:t xml:space="preserve"> due to e.g.</w:t>
      </w:r>
      <w:r w:rsidRPr="00DB2CDD">
        <w:rPr>
          <w:lang w:eastAsia="zh-CN"/>
        </w:rPr>
        <w:t xml:space="preserve"> </w:t>
      </w:r>
      <w:r>
        <w:rPr>
          <w:lang w:eastAsia="zh-CN"/>
        </w:rPr>
        <w:t>the</w:t>
      </w:r>
      <w:r w:rsidRPr="00DB2CDD">
        <w:rPr>
          <w:lang w:eastAsia="zh-CN"/>
        </w:rPr>
        <w:t xml:space="preserve"> supported </w:t>
      </w:r>
      <w:r>
        <w:rPr>
          <w:lang w:eastAsia="zh-CN"/>
        </w:rPr>
        <w:t xml:space="preserve">number of </w:t>
      </w:r>
      <w:r>
        <w:t xml:space="preserve">authorized </w:t>
      </w:r>
      <w:r>
        <w:rPr>
          <w:lang w:eastAsia="zh-CN"/>
        </w:rPr>
        <w:t xml:space="preserve">QoS rules or number of packet filters </w:t>
      </w:r>
      <w:r w:rsidRPr="00BE16B3">
        <w:rPr>
          <w:lang w:eastAsia="zh-CN"/>
        </w:rPr>
        <w:t>associated with a PDU session</w:t>
      </w:r>
      <w:r>
        <w:rPr>
          <w:lang w:eastAsia="zh-CN"/>
        </w:rPr>
        <w:t xml:space="preserve"> having</w:t>
      </w:r>
      <w:r w:rsidRPr="00DB2CDD">
        <w:rPr>
          <w:lang w:eastAsia="zh-CN"/>
        </w:rPr>
        <w:t xml:space="preserve"> reached the maximum number</w:t>
      </w:r>
      <w:r>
        <w:rPr>
          <w:lang w:eastAsia="zh-CN"/>
        </w:rPr>
        <w:t xml:space="preserve">, </w:t>
      </w:r>
      <w:r w:rsidRPr="00DB2CDD">
        <w:rPr>
          <w:lang w:eastAsia="zh-CN"/>
        </w:rPr>
        <w:t xml:space="preserve">then the UE shall set </w:t>
      </w:r>
      <w:r>
        <w:rPr>
          <w:lang w:eastAsia="zh-CN"/>
        </w:rPr>
        <w:t xml:space="preserve">the 5GSM </w:t>
      </w:r>
      <w:r w:rsidRPr="00DB2CDD">
        <w:rPr>
          <w:lang w:eastAsia="zh-CN"/>
        </w:rPr>
        <w:t>cause IE to</w:t>
      </w:r>
      <w:r>
        <w:rPr>
          <w:lang w:eastAsia="zh-CN"/>
        </w:rPr>
        <w:t xml:space="preserve"> </w:t>
      </w:r>
      <w:r>
        <w:rPr>
          <w:lang w:val="en-US"/>
        </w:rPr>
        <w:t xml:space="preserve">#26 </w:t>
      </w:r>
      <w:r>
        <w:t>"insufficient resources"</w:t>
      </w:r>
      <w:r>
        <w:rPr>
          <w:lang w:eastAsia="zh-CN"/>
        </w:rPr>
        <w:t>.</w:t>
      </w:r>
    </w:p>
    <w:p w14:paraId="05B3AA48" w14:textId="77777777" w:rsidR="00DF151E" w:rsidRDefault="00DF151E" w:rsidP="00DF151E">
      <w:pPr>
        <w:pStyle w:val="NO"/>
      </w:pPr>
      <w:r>
        <w:t>NOTE 2</w:t>
      </w:r>
      <w:r w:rsidRPr="00DB2CDD">
        <w:t>:</w:t>
      </w:r>
      <w:r w:rsidRPr="00DB2CDD">
        <w:tab/>
        <w:t xml:space="preserve">The </w:t>
      </w:r>
      <w:r>
        <w:rPr>
          <w:lang w:eastAsia="zh-CN"/>
        </w:rPr>
        <w:t>m</w:t>
      </w:r>
      <w:r w:rsidRPr="00DB2CDD">
        <w:rPr>
          <w:lang w:eastAsia="zh-CN"/>
        </w:rPr>
        <w:t xml:space="preserve">aximum number of </w:t>
      </w:r>
      <w:r>
        <w:rPr>
          <w:lang w:eastAsia="zh-CN"/>
        </w:rPr>
        <w:t xml:space="preserve">supported </w:t>
      </w:r>
      <w:r>
        <w:t xml:space="preserve">authorized </w:t>
      </w:r>
      <w:r>
        <w:rPr>
          <w:lang w:eastAsia="zh-CN"/>
        </w:rPr>
        <w:t xml:space="preserve">QoS rules or packet filters associated with a PDU session </w:t>
      </w:r>
      <w:r w:rsidRPr="00DB2CDD">
        <w:rPr>
          <w:lang w:eastAsia="zh-CN"/>
        </w:rPr>
        <w:t>is</w:t>
      </w:r>
      <w:r w:rsidRPr="00DB2CDD">
        <w:t xml:space="preserve"> implementation specific.</w:t>
      </w:r>
    </w:p>
    <w:p w14:paraId="58983E22" w14:textId="77777777" w:rsidR="00DF151E" w:rsidRPr="00DB2CDD" w:rsidRDefault="00DF151E" w:rsidP="00DF151E">
      <w:r w:rsidRPr="00DB2CDD">
        <w:rPr>
          <w:lang w:eastAsia="zh-CN"/>
        </w:rPr>
        <w:t xml:space="preserve">If </w:t>
      </w:r>
      <w:r>
        <w:rPr>
          <w:lang w:eastAsia="zh-CN"/>
        </w:rPr>
        <w:t xml:space="preserve">the </w:t>
      </w:r>
      <w:r w:rsidRPr="00DB2CDD">
        <w:rPr>
          <w:lang w:eastAsia="zh-CN"/>
        </w:rPr>
        <w:t xml:space="preserve">PDU SESSION MODIFICATION COMMAND message includes </w:t>
      </w:r>
      <w:r>
        <w:rPr>
          <w:lang w:eastAsia="zh-CN"/>
        </w:rPr>
        <w:t xml:space="preserve">a request to </w:t>
      </w:r>
      <w:r w:rsidRPr="00DB2CDD">
        <w:rPr>
          <w:lang w:eastAsia="zh-CN"/>
        </w:rPr>
        <w:t xml:space="preserve">add </w:t>
      </w:r>
      <w:r>
        <w:rPr>
          <w:lang w:eastAsia="zh-CN"/>
        </w:rPr>
        <w:t xml:space="preserve">a </w:t>
      </w:r>
      <w:r w:rsidRPr="00DB2CDD">
        <w:rPr>
          <w:lang w:eastAsia="zh-CN"/>
        </w:rPr>
        <w:t xml:space="preserve">new </w:t>
      </w:r>
      <w:r>
        <w:t xml:space="preserve">authorized </w:t>
      </w:r>
      <w:r w:rsidRPr="00DB2CDD">
        <w:rPr>
          <w:lang w:eastAsia="zh-CN"/>
        </w:rPr>
        <w:t xml:space="preserve">QoS </w:t>
      </w:r>
      <w:r>
        <w:rPr>
          <w:lang w:eastAsia="zh-CN"/>
        </w:rPr>
        <w:t>flow description</w:t>
      </w:r>
      <w:r>
        <w:rPr>
          <w:rFonts w:hint="eastAsia"/>
          <w:lang w:eastAsia="zh-CN"/>
        </w:rPr>
        <w:t xml:space="preserve">, or a request to modify the </w:t>
      </w:r>
      <w:r>
        <w:t xml:space="preserve">authorized </w:t>
      </w:r>
      <w:r w:rsidRPr="00DB2CDD">
        <w:rPr>
          <w:lang w:eastAsia="zh-CN"/>
        </w:rPr>
        <w:t xml:space="preserve">QoS </w:t>
      </w:r>
      <w:r>
        <w:rPr>
          <w:lang w:eastAsia="zh-CN"/>
        </w:rPr>
        <w:t>flow description</w:t>
      </w:r>
      <w:r>
        <w:rPr>
          <w:rFonts w:hint="eastAsia"/>
          <w:lang w:eastAsia="zh-CN"/>
        </w:rPr>
        <w:t>s</w:t>
      </w:r>
      <w:r w:rsidRPr="00DB2CDD">
        <w:rPr>
          <w:lang w:eastAsia="zh-CN"/>
        </w:rPr>
        <w:t>,</w:t>
      </w:r>
      <w:r>
        <w:rPr>
          <w:rFonts w:hint="eastAsia"/>
          <w:lang w:eastAsia="zh-CN"/>
        </w:rPr>
        <w:t xml:space="preserve"> or both</w:t>
      </w:r>
      <w:r w:rsidRPr="00DB2CDD">
        <w:rPr>
          <w:lang w:eastAsia="zh-CN"/>
        </w:rPr>
        <w:t xml:space="preserve"> </w:t>
      </w:r>
      <w:r>
        <w:rPr>
          <w:lang w:eastAsia="zh-CN"/>
        </w:rPr>
        <w:t>and</w:t>
      </w:r>
      <w:r w:rsidRPr="00DB2CDD">
        <w:rPr>
          <w:lang w:eastAsia="zh-CN"/>
        </w:rPr>
        <w:t xml:space="preserve"> the UE</w:t>
      </w:r>
      <w:r>
        <w:rPr>
          <w:lang w:eastAsia="zh-CN"/>
        </w:rPr>
        <w:t xml:space="preserve"> decides to reject the </w:t>
      </w:r>
      <w:r>
        <w:rPr>
          <w:rFonts w:hint="eastAsia"/>
          <w:lang w:eastAsia="zh-CN"/>
        </w:rPr>
        <w:t>request</w:t>
      </w:r>
      <w:r>
        <w:rPr>
          <w:lang w:eastAsia="zh-CN"/>
        </w:rPr>
        <w:t xml:space="preserve"> due to e.g.</w:t>
      </w:r>
      <w:r w:rsidRPr="00DB2CDD">
        <w:rPr>
          <w:lang w:eastAsia="zh-CN"/>
        </w:rPr>
        <w:t xml:space="preserve"> </w:t>
      </w:r>
      <w:r>
        <w:rPr>
          <w:lang w:eastAsia="zh-CN"/>
        </w:rPr>
        <w:t>the</w:t>
      </w:r>
      <w:r w:rsidRPr="00DB2CDD">
        <w:rPr>
          <w:lang w:eastAsia="zh-CN"/>
        </w:rPr>
        <w:t xml:space="preserve"> supported </w:t>
      </w:r>
      <w:r>
        <w:rPr>
          <w:lang w:eastAsia="zh-CN"/>
        </w:rPr>
        <w:t xml:space="preserve">number of </w:t>
      </w:r>
      <w:r>
        <w:t xml:space="preserve">authorized </w:t>
      </w:r>
      <w:r>
        <w:rPr>
          <w:lang w:eastAsia="zh-CN"/>
        </w:rPr>
        <w:t xml:space="preserve">QoS flow descriptions, </w:t>
      </w:r>
      <w:r w:rsidRPr="00DB2CDD">
        <w:rPr>
          <w:lang w:eastAsia="zh-CN"/>
        </w:rPr>
        <w:t xml:space="preserve">then the UE shall set </w:t>
      </w:r>
      <w:r>
        <w:rPr>
          <w:lang w:eastAsia="zh-CN"/>
        </w:rPr>
        <w:t xml:space="preserve">the 5GSM </w:t>
      </w:r>
      <w:r w:rsidRPr="00DB2CDD">
        <w:rPr>
          <w:lang w:eastAsia="zh-CN"/>
        </w:rPr>
        <w:t>cause IE to</w:t>
      </w:r>
      <w:r>
        <w:rPr>
          <w:lang w:eastAsia="zh-CN"/>
        </w:rPr>
        <w:t xml:space="preserve"> </w:t>
      </w:r>
      <w:r>
        <w:rPr>
          <w:lang w:val="en-US"/>
        </w:rPr>
        <w:t xml:space="preserve">#26 </w:t>
      </w:r>
      <w:r>
        <w:t>"insufficient resources"</w:t>
      </w:r>
      <w:r>
        <w:rPr>
          <w:lang w:eastAsia="zh-CN"/>
        </w:rPr>
        <w:t>.</w:t>
      </w:r>
    </w:p>
    <w:p w14:paraId="63947E1C" w14:textId="77777777" w:rsidR="00DF151E" w:rsidRDefault="00DF151E" w:rsidP="00DF151E">
      <w:pPr>
        <w:pStyle w:val="NO"/>
      </w:pPr>
      <w:r>
        <w:t>NOTE 3</w:t>
      </w:r>
      <w:r w:rsidRPr="00DB2CDD">
        <w:t>:</w:t>
      </w:r>
      <w:r w:rsidRPr="00DB2CDD">
        <w:tab/>
        <w:t xml:space="preserve">The </w:t>
      </w:r>
      <w:r>
        <w:rPr>
          <w:lang w:eastAsia="zh-CN"/>
        </w:rPr>
        <w:t>m</w:t>
      </w:r>
      <w:r w:rsidRPr="00DB2CDD">
        <w:rPr>
          <w:lang w:eastAsia="zh-CN"/>
        </w:rPr>
        <w:t xml:space="preserve">aximum number of </w:t>
      </w:r>
      <w:r>
        <w:rPr>
          <w:lang w:eastAsia="zh-CN"/>
        </w:rPr>
        <w:t xml:space="preserve">supported </w:t>
      </w:r>
      <w:r>
        <w:t xml:space="preserve">authorized </w:t>
      </w:r>
      <w:r>
        <w:rPr>
          <w:lang w:eastAsia="zh-CN"/>
        </w:rPr>
        <w:t xml:space="preserve">QoS flow descriptions associated with a PDU session </w:t>
      </w:r>
      <w:r w:rsidRPr="00DB2CDD">
        <w:rPr>
          <w:lang w:eastAsia="zh-CN"/>
        </w:rPr>
        <w:t>is</w:t>
      </w:r>
      <w:r w:rsidRPr="00DB2CDD">
        <w:t xml:space="preserve"> implementation specific.</w:t>
      </w:r>
    </w:p>
    <w:p w14:paraId="52B6D741" w14:textId="77777777" w:rsidR="00DF151E" w:rsidRDefault="00DF151E" w:rsidP="00DF151E">
      <w:r>
        <w:t>If the PDU SESSION MODIFICATION COMMAND message includes the Authorized QoS rules IE, the UE shall process the QoS rules sequentially starting with the first QoS rule. The UE shall check the QoS rule and the QoS flow description provided in the PDU SESSION MODIFICATION COMMAND message for different types of errors as follows:</w:t>
      </w:r>
    </w:p>
    <w:p w14:paraId="4B6CC5B5" w14:textId="77777777" w:rsidR="00DF151E" w:rsidRDefault="00DF151E" w:rsidP="00DF151E">
      <w:pPr>
        <w:pStyle w:val="B1"/>
      </w:pPr>
      <w:r>
        <w:t>a)</w:t>
      </w:r>
      <w:r>
        <w:tab/>
        <w:t>Semantic errors in QoS operations:</w:t>
      </w:r>
    </w:p>
    <w:p w14:paraId="26E99C94" w14:textId="77777777" w:rsidR="00DF151E" w:rsidRDefault="00DF151E" w:rsidP="00DF151E">
      <w:pPr>
        <w:pStyle w:val="B2"/>
      </w:pPr>
      <w:r>
        <w:t>1)</w:t>
      </w:r>
      <w:r>
        <w:tab/>
        <w:t>When the r</w:t>
      </w:r>
      <w:r w:rsidRPr="008937E4">
        <w:t>ule operation</w:t>
      </w:r>
      <w:r>
        <w:t xml:space="preserve"> is "</w:t>
      </w:r>
      <w:r w:rsidRPr="005F7EB0">
        <w:t>Modify existing QoS rule and add packet filters</w:t>
      </w:r>
      <w:r>
        <w:t>", "Modify existing QoS rule and replace</w:t>
      </w:r>
      <w:r w:rsidRPr="005F7EB0">
        <w:t xml:space="preserve"> </w:t>
      </w:r>
      <w:r>
        <w:t xml:space="preserve">all </w:t>
      </w:r>
      <w:r w:rsidRPr="005F7EB0">
        <w:t>packet filters</w:t>
      </w:r>
      <w:r>
        <w:t>", "Modify existing QoS rule and delete</w:t>
      </w:r>
      <w:r w:rsidRPr="005F7EB0">
        <w:t xml:space="preserve"> packet filters</w:t>
      </w:r>
      <w:r>
        <w:t>" or "</w:t>
      </w:r>
      <w:r w:rsidRPr="005F7EB0">
        <w:t xml:space="preserve">Modify existing QoS rule </w:t>
      </w:r>
      <w:r>
        <w:lastRenderedPageBreak/>
        <w:t xml:space="preserve">without modifying </w:t>
      </w:r>
      <w:r w:rsidRPr="005F7EB0">
        <w:t>packet filters</w:t>
      </w:r>
      <w:r>
        <w:t>" on the default QoS rule and the DQR bit is set to "the QoS rule is not the default QoS rule".</w:t>
      </w:r>
    </w:p>
    <w:p w14:paraId="6B289BDA" w14:textId="77777777" w:rsidR="00DF151E" w:rsidRDefault="00DF151E" w:rsidP="00DF151E">
      <w:pPr>
        <w:pStyle w:val="B2"/>
      </w:pPr>
      <w:r>
        <w:t>2)</w:t>
      </w:r>
      <w:r>
        <w:tab/>
        <w:t xml:space="preserve">When the </w:t>
      </w:r>
      <w:r w:rsidRPr="00E778B8">
        <w:t>r</w:t>
      </w:r>
      <w:r w:rsidRPr="008937E4">
        <w:t>ule operation</w:t>
      </w:r>
      <w:r>
        <w:t xml:space="preserve"> is "</w:t>
      </w:r>
      <w:r w:rsidRPr="005F7EB0">
        <w:t>Modify existing QoS rule and add packet filters</w:t>
      </w:r>
      <w:r>
        <w:t>", "Modify existing QoS rule and replace</w:t>
      </w:r>
      <w:r w:rsidRPr="005F7EB0">
        <w:t xml:space="preserve"> </w:t>
      </w:r>
      <w:r>
        <w:t xml:space="preserve">all </w:t>
      </w:r>
      <w:r w:rsidRPr="005F7EB0">
        <w:t>packet filters</w:t>
      </w:r>
      <w:r>
        <w:t>", "Modify existing QoS rule and delete</w:t>
      </w:r>
      <w:r w:rsidRPr="005F7EB0">
        <w:t xml:space="preserve"> packet filters</w:t>
      </w:r>
      <w:r>
        <w:t>" or "</w:t>
      </w:r>
      <w:r w:rsidRPr="005F7EB0">
        <w:t xml:space="preserve">Modify existing QoS rule </w:t>
      </w:r>
      <w:r>
        <w:t xml:space="preserve">without modifying </w:t>
      </w:r>
      <w:r w:rsidRPr="005F7EB0">
        <w:t>packet filters</w:t>
      </w:r>
      <w:r>
        <w:t>" on a QoS rule which is not the default QoS rule and the DQR bit is set to "the QoS rule is the default QoS rule".</w:t>
      </w:r>
    </w:p>
    <w:p w14:paraId="0FEFDBFB" w14:textId="77777777" w:rsidR="00DF151E" w:rsidRDefault="00DF151E" w:rsidP="00DF151E">
      <w:pPr>
        <w:pStyle w:val="B2"/>
      </w:pPr>
      <w:r>
        <w:t>3)</w:t>
      </w:r>
      <w:r>
        <w:tab/>
        <w:t xml:space="preserve">When the </w:t>
      </w:r>
      <w:r w:rsidRPr="008937E4">
        <w:t>rule operation</w:t>
      </w:r>
      <w:r>
        <w:t xml:space="preserve"> is "</w:t>
      </w:r>
      <w:r w:rsidRPr="005F7EB0">
        <w:t>Create new QoS rule</w:t>
      </w:r>
      <w:r>
        <w:t>" and the DQR bit is set to "the QoS rule is the default QoS rule" when there's already a default QoS rule.</w:t>
      </w:r>
    </w:p>
    <w:p w14:paraId="7FD6E14E" w14:textId="77777777" w:rsidR="00DF151E" w:rsidRDefault="00DF151E" w:rsidP="00DF151E">
      <w:pPr>
        <w:pStyle w:val="B2"/>
      </w:pPr>
      <w:r>
        <w:t>4)</w:t>
      </w:r>
      <w:r>
        <w:tab/>
        <w:t>When the</w:t>
      </w:r>
      <w:r w:rsidRPr="008937E4">
        <w:t xml:space="preserve"> </w:t>
      </w:r>
      <w:r>
        <w:t>r</w:t>
      </w:r>
      <w:r w:rsidRPr="008937E4">
        <w:t>ule operation</w:t>
      </w:r>
      <w:r>
        <w:t xml:space="preserve"> is "Delete existing QoS rule" on the default QoS rule.</w:t>
      </w:r>
    </w:p>
    <w:p w14:paraId="718E6538" w14:textId="77777777" w:rsidR="00DF151E" w:rsidRDefault="00DF151E" w:rsidP="00DF151E">
      <w:pPr>
        <w:pStyle w:val="B2"/>
      </w:pPr>
      <w:r>
        <w:t>5</w:t>
      </w:r>
      <w:r w:rsidRPr="00CC0C94">
        <w:t>)</w:t>
      </w:r>
      <w:r w:rsidRPr="00CC0C94">
        <w:tab/>
      </w:r>
      <w:r>
        <w:t xml:space="preserve">When the </w:t>
      </w:r>
      <w:r w:rsidRPr="008937E4">
        <w:t xml:space="preserve">rule operation </w:t>
      </w:r>
      <w:r>
        <w:t>is</w:t>
      </w:r>
      <w:r w:rsidRPr="00CC0C94">
        <w:t xml:space="preserve"> </w:t>
      </w:r>
      <w:r>
        <w:t>"</w:t>
      </w:r>
      <w:r w:rsidRPr="005F7EB0">
        <w:t>Create new QoS rule</w:t>
      </w:r>
      <w:r>
        <w:t>", "</w:t>
      </w:r>
      <w:r w:rsidRPr="005F7EB0">
        <w:t>Modify existing QoS rule and add packet filters</w:t>
      </w:r>
      <w:r>
        <w:t>", "Modify existing QoS rule and replace</w:t>
      </w:r>
      <w:r w:rsidRPr="005F7EB0">
        <w:t xml:space="preserve"> </w:t>
      </w:r>
      <w:r>
        <w:t xml:space="preserve">all </w:t>
      </w:r>
      <w:r w:rsidRPr="005F7EB0">
        <w:t>packet filters</w:t>
      </w:r>
      <w:r>
        <w:t>"</w:t>
      </w:r>
      <w:r w:rsidRPr="00CC0C94">
        <w:t xml:space="preserve">, </w:t>
      </w:r>
      <w:r>
        <w:t>"</w:t>
      </w:r>
      <w:r w:rsidRPr="005F7EB0">
        <w:t>Modify existing QoS rule and delete packet filters</w:t>
      </w:r>
      <w:r>
        <w:t xml:space="preserve"> ", or "</w:t>
      </w:r>
      <w:r w:rsidRPr="005F7EB0">
        <w:t>Modify existing QoS rule without modifying packet filters</w:t>
      </w:r>
      <w:r>
        <w:t xml:space="preserve">" </w:t>
      </w:r>
      <w:r w:rsidRPr="00CC0C94">
        <w:t xml:space="preserve">and two or more </w:t>
      </w:r>
      <w:r>
        <w:t>QoS rule</w:t>
      </w:r>
      <w:r w:rsidRPr="00CC0C94">
        <w:t xml:space="preserve">s associated with this </w:t>
      </w:r>
      <w:r>
        <w:t>PDU session</w:t>
      </w:r>
      <w:r w:rsidRPr="00CC0C94">
        <w:t xml:space="preserve"> would have identical precedence values.</w:t>
      </w:r>
    </w:p>
    <w:p w14:paraId="7ECE0728" w14:textId="77777777" w:rsidR="00DF151E" w:rsidRDefault="00DF151E" w:rsidP="00DF151E">
      <w:pPr>
        <w:pStyle w:val="B2"/>
      </w:pPr>
      <w:r>
        <w:t>6)</w:t>
      </w:r>
      <w:r>
        <w:tab/>
        <w:t>When the r</w:t>
      </w:r>
      <w:r w:rsidRPr="008937E4">
        <w:t>ule operation</w:t>
      </w:r>
      <w:r w:rsidRPr="00CC0C94">
        <w:t xml:space="preserve"> </w:t>
      </w:r>
      <w:r>
        <w:t xml:space="preserve">is </w:t>
      </w:r>
      <w:r w:rsidRPr="00CC0C94">
        <w:t>"</w:t>
      </w:r>
      <w:r w:rsidRPr="00974DF6">
        <w:t>Modify existing QoS rule and delete packet filters</w:t>
      </w:r>
      <w:r w:rsidRPr="00CC0C94">
        <w:t>"</w:t>
      </w:r>
      <w:r>
        <w:t xml:space="preserve">, </w:t>
      </w:r>
      <w:r>
        <w:rPr>
          <w:noProof/>
          <w:lang w:val="en-US"/>
        </w:rPr>
        <w:t xml:space="preserve">the QoS rule is a QoS rule of a PDU session of IPv4, IPv6, IPv4v6 or Ethernet PDU session type, and the packet filter list in </w:t>
      </w:r>
      <w:r>
        <w:t>the resultant QoS rule is empty.</w:t>
      </w:r>
    </w:p>
    <w:p w14:paraId="40F58670" w14:textId="77777777" w:rsidR="00DF151E" w:rsidRPr="00CC0C94" w:rsidRDefault="00DF151E" w:rsidP="00DF151E">
      <w:pPr>
        <w:pStyle w:val="B2"/>
      </w:pPr>
      <w:r>
        <w:t>7)</w:t>
      </w:r>
      <w:r>
        <w:tab/>
        <w:t>When the rule operation is "Create new QoS rule" and there is already an existing QoS rule with the same QoS rule identifier.</w:t>
      </w:r>
    </w:p>
    <w:p w14:paraId="263348BC" w14:textId="77777777" w:rsidR="00DF151E" w:rsidRDefault="00DF151E" w:rsidP="00DF151E">
      <w:pPr>
        <w:pStyle w:val="B2"/>
      </w:pPr>
      <w:r>
        <w:t>8)</w:t>
      </w:r>
      <w:r>
        <w:tab/>
      </w:r>
      <w:r>
        <w:tab/>
        <w:t xml:space="preserve">When the rule operation is </w:t>
      </w:r>
      <w:r w:rsidRPr="00CC0C94">
        <w:t>"</w:t>
      </w:r>
      <w:r w:rsidRPr="005F7EB0">
        <w:t>Modify existing Qo</w:t>
      </w:r>
      <w:r>
        <w:t>S rule and add packet filters</w:t>
      </w:r>
      <w:r w:rsidRPr="00CC0C94">
        <w:t>"</w:t>
      </w:r>
      <w:r>
        <w:t xml:space="preserve">, </w:t>
      </w:r>
      <w:r w:rsidRPr="00CC0C94">
        <w:t>"</w:t>
      </w:r>
      <w:r w:rsidRPr="005F7EB0">
        <w:t>Mod</w:t>
      </w:r>
      <w:r>
        <w:t>ify existing QoS rule and replace all</w:t>
      </w:r>
      <w:r w:rsidRPr="005F7EB0">
        <w:t xml:space="preserve"> packet filters</w:t>
      </w:r>
      <w:r w:rsidRPr="00CC0C94">
        <w:t>"</w:t>
      </w:r>
      <w:r>
        <w:t xml:space="preserve">, </w:t>
      </w:r>
      <w:r w:rsidRPr="00CC0C94">
        <w:t>"</w:t>
      </w:r>
      <w:r w:rsidRPr="005F7EB0">
        <w:t>Modify existing QoS rule and delete packet filters</w:t>
      </w:r>
      <w:r w:rsidRPr="00CC0C94">
        <w:t>"</w:t>
      </w:r>
      <w:r>
        <w:t xml:space="preserve"> or </w:t>
      </w:r>
      <w:r w:rsidRPr="00CC0C94">
        <w:t>"</w:t>
      </w:r>
      <w:r>
        <w:t>Modify existing QoS rule without modifying</w:t>
      </w:r>
      <w:r w:rsidRPr="005F7EB0">
        <w:t xml:space="preserve"> packet filters</w:t>
      </w:r>
      <w:r w:rsidRPr="00CC0C94">
        <w:t>"</w:t>
      </w:r>
      <w:r>
        <w:t xml:space="preserve"> and the associated QoS rule does not exist.</w:t>
      </w:r>
    </w:p>
    <w:p w14:paraId="187A2A2B" w14:textId="77777777" w:rsidR="00DF151E" w:rsidRDefault="00DF151E" w:rsidP="00DF151E">
      <w:pPr>
        <w:pStyle w:val="B2"/>
      </w:pPr>
      <w:r>
        <w:t>9)</w:t>
      </w:r>
      <w:r>
        <w:tab/>
        <w:t>When the rule operation is "</w:t>
      </w:r>
      <w:r w:rsidRPr="00913BB3">
        <w:t>Delete existing QoS rule</w:t>
      </w:r>
      <w:r>
        <w:t>" and there is no existing QoS rule with the same QoS rule identifier.</w:t>
      </w:r>
    </w:p>
    <w:p w14:paraId="21B06D3E" w14:textId="77777777" w:rsidR="00DF151E" w:rsidRDefault="00DF151E" w:rsidP="00DF151E">
      <w:pPr>
        <w:pStyle w:val="B2"/>
      </w:pPr>
      <w:r>
        <w:t>10)</w:t>
      </w:r>
      <w:r w:rsidRPr="009C281F">
        <w:tab/>
      </w:r>
      <w:r>
        <w:t>When the flow description operation is "Create new QoS flow description" and there is already an existing QoS flow description with the same QoS flow identifier.</w:t>
      </w:r>
    </w:p>
    <w:p w14:paraId="085BB127" w14:textId="77777777" w:rsidR="00DF151E" w:rsidRDefault="00DF151E" w:rsidP="00DF151E">
      <w:pPr>
        <w:pStyle w:val="B2"/>
      </w:pPr>
      <w:r>
        <w:t>11)</w:t>
      </w:r>
      <w:r w:rsidRPr="005D38F4">
        <w:tab/>
        <w:t>When the flow description operation is "Modify existing QoS flow description" and the associated QoS flow description does not exist.</w:t>
      </w:r>
    </w:p>
    <w:p w14:paraId="40A7DF8A" w14:textId="77777777" w:rsidR="00DF151E" w:rsidRDefault="00DF151E" w:rsidP="00DF151E">
      <w:pPr>
        <w:pStyle w:val="B1"/>
      </w:pPr>
      <w:r>
        <w:t>12)</w:t>
      </w:r>
      <w:r>
        <w:tab/>
        <w:t>When the flow description operation is "Delete existing QoS flow description" and there is no existing QoS flow description with the same QoS flow identifier.</w:t>
      </w:r>
      <w:r w:rsidRPr="00CC0C94">
        <w:tab/>
      </w:r>
      <w:r>
        <w:t xml:space="preserve">In case 4, the UE shall initiate a </w:t>
      </w:r>
      <w:r>
        <w:rPr>
          <w:lang w:eastAsia="ko-KR"/>
        </w:rPr>
        <w:t xml:space="preserve">PDU session release procedure by sending a PDU SESSION RELEASE REQUEST message </w:t>
      </w:r>
      <w:r>
        <w:t>with 5GSM cause #83 "semantic error in the QoS operation".</w:t>
      </w:r>
    </w:p>
    <w:p w14:paraId="033777B8" w14:textId="77777777" w:rsidR="00DF151E" w:rsidRPr="00CC0C94" w:rsidRDefault="00DF151E" w:rsidP="00DF151E">
      <w:pPr>
        <w:pStyle w:val="B1"/>
      </w:pPr>
      <w:r w:rsidRPr="00CC0C94">
        <w:tab/>
      </w:r>
      <w:r>
        <w:t>In case 5</w:t>
      </w:r>
      <w:r w:rsidRPr="00CC0C94">
        <w:t xml:space="preserve">, if the </w:t>
      </w:r>
      <w:r>
        <w:t>old QoS rule is</w:t>
      </w:r>
      <w:r w:rsidRPr="00CC0C94">
        <w:t xml:space="preserve"> </w:t>
      </w:r>
      <w:r w:rsidRPr="003B23FE">
        <w:t>not the default QoS rule</w:t>
      </w:r>
      <w:r w:rsidRPr="00CC0C94">
        <w:t xml:space="preserve">, the UE shall not diagnose an error, shall further process the new request and, if it was processed successfully, shall delete the old </w:t>
      </w:r>
      <w:r>
        <w:t>QoS rule which has</w:t>
      </w:r>
      <w:r w:rsidRPr="00CC0C94">
        <w:t xml:space="preserve"> identical </w:t>
      </w:r>
      <w:r>
        <w:t>precedence value</w:t>
      </w:r>
      <w:r w:rsidRPr="00CC0C94">
        <w:t>. Furthermore, the UE shall</w:t>
      </w:r>
      <w:r>
        <w:t xml:space="preserve"> send a PDU SESSION MODIFICATION REQUEST message with 5GSM cause #83 "semantic error in the QoS operation" to delete the QoS rule</w:t>
      </w:r>
      <w:r w:rsidRPr="00CC0C94">
        <w:t>.</w:t>
      </w:r>
    </w:p>
    <w:p w14:paraId="01F8855F" w14:textId="77777777" w:rsidR="00DF151E" w:rsidRDefault="00DF151E" w:rsidP="00DF151E">
      <w:pPr>
        <w:pStyle w:val="B1"/>
        <w:rPr>
          <w:lang w:eastAsia="ko-KR"/>
        </w:rPr>
      </w:pPr>
      <w:r>
        <w:tab/>
        <w:t>In case 5</w:t>
      </w:r>
      <w:r w:rsidRPr="00CC0C94">
        <w:t xml:space="preserve">, if </w:t>
      </w:r>
      <w:r>
        <w:t>the QoS rule is the default QoS rule</w:t>
      </w:r>
      <w:r w:rsidRPr="00CC0C94">
        <w:t xml:space="preserve">, the UE shall </w:t>
      </w:r>
      <w:r>
        <w:t xml:space="preserve">initiate a </w:t>
      </w:r>
      <w:r>
        <w:rPr>
          <w:lang w:eastAsia="ko-KR"/>
        </w:rPr>
        <w:t xml:space="preserve">PDU session release procedure by sending a PDU SESSION RELEASE REQUEST message </w:t>
      </w:r>
      <w:r>
        <w:t>with 5GSM cause #83 "semantic error in the QoS operation"</w:t>
      </w:r>
      <w:r w:rsidRPr="00CC0C94">
        <w:rPr>
          <w:rFonts w:hint="eastAsia"/>
          <w:lang w:eastAsia="ko-KR"/>
        </w:rPr>
        <w:t>.</w:t>
      </w:r>
    </w:p>
    <w:p w14:paraId="3621317B" w14:textId="77777777" w:rsidR="00DF151E" w:rsidRDefault="00DF151E" w:rsidP="00DF151E">
      <w:pPr>
        <w:pStyle w:val="B1"/>
        <w:rPr>
          <w:lang w:eastAsia="ko-KR"/>
        </w:rPr>
      </w:pPr>
      <w:r>
        <w:rPr>
          <w:lang w:eastAsia="ko-KR"/>
        </w:rPr>
        <w:tab/>
        <w:t xml:space="preserve">In case 6, if the QoS rule is not the default QoS rule, the UE shall </w:t>
      </w:r>
      <w:r>
        <w:t>send a PDU SESSION MODIFICATION REQUEST message with 5GSM cause #83 "semantic error in the QoS operation" to delete the QoS rule</w:t>
      </w:r>
      <w:r>
        <w:rPr>
          <w:lang w:eastAsia="ko-KR"/>
        </w:rPr>
        <w:t>.</w:t>
      </w:r>
    </w:p>
    <w:p w14:paraId="32740D5A" w14:textId="77777777" w:rsidR="00DF151E" w:rsidRDefault="00DF151E" w:rsidP="00DF151E">
      <w:pPr>
        <w:pStyle w:val="B1"/>
        <w:rPr>
          <w:lang w:eastAsia="ko-KR"/>
        </w:rPr>
      </w:pPr>
      <w:r>
        <w:rPr>
          <w:lang w:eastAsia="ko-KR"/>
        </w:rPr>
        <w:tab/>
        <w:t xml:space="preserve">In case 6, </w:t>
      </w:r>
      <w:r>
        <w:t>i</w:t>
      </w:r>
      <w:r w:rsidRPr="00CC0C94">
        <w:t xml:space="preserve">f </w:t>
      </w:r>
      <w:r>
        <w:t>the QoS rule is the default QoS rule</w:t>
      </w:r>
      <w:r w:rsidRPr="00CC0C94">
        <w:t xml:space="preserve">, the UE shall </w:t>
      </w:r>
      <w:r>
        <w:t xml:space="preserve">initiate a </w:t>
      </w:r>
      <w:r>
        <w:rPr>
          <w:lang w:eastAsia="ko-KR"/>
        </w:rPr>
        <w:t xml:space="preserve">PDU session release procedure by sending a PDU SESSION RELEASE REQUEST message </w:t>
      </w:r>
      <w:r>
        <w:t>with 5GSM cause #83 "semantic error in the QoS operation"</w:t>
      </w:r>
      <w:r w:rsidRPr="00CC0C94">
        <w:rPr>
          <w:rFonts w:hint="eastAsia"/>
          <w:lang w:eastAsia="ko-KR"/>
        </w:rPr>
        <w:t>.</w:t>
      </w:r>
    </w:p>
    <w:p w14:paraId="29310772" w14:textId="77777777" w:rsidR="00DF151E" w:rsidRPr="00CC0C94" w:rsidRDefault="00DF151E" w:rsidP="00DF151E">
      <w:pPr>
        <w:pStyle w:val="B1"/>
      </w:pPr>
      <w:r>
        <w:rPr>
          <w:lang w:eastAsia="ko-KR"/>
        </w:rPr>
        <w:tab/>
        <w:t xml:space="preserve">In case 7, if the QoS rule is not the default QoS rule, the </w:t>
      </w:r>
      <w:r w:rsidRPr="00CC0C94">
        <w:t xml:space="preserve">UE shall not diagnose an error, further process the </w:t>
      </w:r>
      <w:r>
        <w:t>create request and</w:t>
      </w:r>
      <w:r w:rsidRPr="00CC0C94">
        <w:t xml:space="preserve">, if it was processed </w:t>
      </w:r>
      <w:r>
        <w:t>successfully, delete the old QoS rule</w:t>
      </w:r>
      <w:r w:rsidRPr="00CC0C94">
        <w:t>.</w:t>
      </w:r>
    </w:p>
    <w:p w14:paraId="58F75A68" w14:textId="77777777" w:rsidR="00DF151E" w:rsidRDefault="00DF151E" w:rsidP="00DF151E">
      <w:pPr>
        <w:pStyle w:val="B1"/>
      </w:pPr>
      <w:r>
        <w:rPr>
          <w:lang w:eastAsia="ko-KR"/>
        </w:rPr>
        <w:tab/>
        <w:t xml:space="preserve">In case 9, the </w:t>
      </w:r>
      <w:r w:rsidRPr="00CC0C94">
        <w:t xml:space="preserve">UE shall not diagnose an error, further process the </w:t>
      </w:r>
      <w:r>
        <w:t>delete request and</w:t>
      </w:r>
      <w:r w:rsidRPr="00CC0C94">
        <w:t xml:space="preserve">, if it was processed </w:t>
      </w:r>
      <w:r>
        <w:t xml:space="preserve">successfully, </w:t>
      </w:r>
      <w:r w:rsidRPr="00CC0C94">
        <w:t xml:space="preserve">consider the respective </w:t>
      </w:r>
      <w:r>
        <w:t>QoS rule</w:t>
      </w:r>
      <w:r w:rsidRPr="00CC0C94">
        <w:t xml:space="preserve"> as successfully deleted.</w:t>
      </w:r>
    </w:p>
    <w:p w14:paraId="24543840" w14:textId="77777777" w:rsidR="00DF151E" w:rsidRDefault="00DF151E" w:rsidP="00DF151E">
      <w:pPr>
        <w:pStyle w:val="B1"/>
      </w:pPr>
      <w:r>
        <w:lastRenderedPageBreak/>
        <w:tab/>
        <w:t xml:space="preserve">In case 10, </w:t>
      </w:r>
      <w:r>
        <w:rPr>
          <w:lang w:eastAsia="ko-KR"/>
        </w:rPr>
        <w:t xml:space="preserve">the </w:t>
      </w:r>
      <w:r w:rsidRPr="00CC0C94">
        <w:t xml:space="preserve">UE shall not diagnose an error, further process the </w:t>
      </w:r>
      <w:r>
        <w:t>create request and</w:t>
      </w:r>
      <w:r w:rsidRPr="00CC0C94">
        <w:t xml:space="preserve">, if it was processed </w:t>
      </w:r>
      <w:r>
        <w:t>successfully, delete the old QoS flow description</w:t>
      </w:r>
      <w:r w:rsidRPr="00CC0C94">
        <w:t>.</w:t>
      </w:r>
    </w:p>
    <w:p w14:paraId="4DFEBB60" w14:textId="77777777" w:rsidR="00DF151E" w:rsidRDefault="00DF151E" w:rsidP="00DF151E">
      <w:pPr>
        <w:pStyle w:val="B1"/>
        <w:rPr>
          <w:lang w:eastAsia="ko-KR"/>
        </w:rPr>
      </w:pPr>
      <w:r>
        <w:rPr>
          <w:lang w:eastAsia="ko-KR"/>
        </w:rPr>
        <w:tab/>
        <w:t xml:space="preserve">In case 12, the </w:t>
      </w:r>
      <w:r w:rsidRPr="00CC0C94">
        <w:t xml:space="preserve">UE shall not diagnose an error, further process the </w:t>
      </w:r>
      <w:r>
        <w:t>delete request and</w:t>
      </w:r>
      <w:r w:rsidRPr="00CC0C94">
        <w:t xml:space="preserve">, if it was processed </w:t>
      </w:r>
      <w:r>
        <w:t xml:space="preserve">successfully, </w:t>
      </w:r>
      <w:r w:rsidRPr="00CC0C94">
        <w:t xml:space="preserve">consider the respective </w:t>
      </w:r>
      <w:r>
        <w:t>QoS flow description</w:t>
      </w:r>
      <w:r w:rsidRPr="00CC0C94">
        <w:t xml:space="preserve"> as successfully deleted.</w:t>
      </w:r>
    </w:p>
    <w:p w14:paraId="406740B2" w14:textId="77777777" w:rsidR="00DF151E" w:rsidRDefault="00DF151E" w:rsidP="00DF151E">
      <w:pPr>
        <w:pStyle w:val="B1"/>
      </w:pPr>
      <w:r>
        <w:tab/>
        <w:t>Otherwise, the UE shall reject the PDU SESSION MODIFICATION COMMAND message with 5GSM cause #83 "semantic error in the QoS operation".</w:t>
      </w:r>
    </w:p>
    <w:p w14:paraId="5429B8F1" w14:textId="77777777" w:rsidR="00DF151E" w:rsidRDefault="00DF151E" w:rsidP="00DF151E">
      <w:pPr>
        <w:pStyle w:val="B1"/>
      </w:pPr>
      <w:r>
        <w:t>b)</w:t>
      </w:r>
      <w:r>
        <w:tab/>
        <w:t>Syntactical errors in QoS operations:</w:t>
      </w:r>
    </w:p>
    <w:p w14:paraId="5FA8CBF1" w14:textId="77777777" w:rsidR="00DF151E" w:rsidRDefault="00DF151E" w:rsidP="00DF151E">
      <w:pPr>
        <w:pStyle w:val="B2"/>
      </w:pPr>
      <w:r>
        <w:t>1)</w:t>
      </w:r>
      <w:r>
        <w:tab/>
        <w:t>When the r</w:t>
      </w:r>
      <w:r w:rsidRPr="008937E4">
        <w:t>ule operation</w:t>
      </w:r>
      <w:r w:rsidRPr="00CC0C94">
        <w:t xml:space="preserve"> </w:t>
      </w:r>
      <w:r>
        <w:t>is</w:t>
      </w:r>
      <w:r w:rsidRPr="00CC0C94">
        <w:t xml:space="preserve"> "</w:t>
      </w:r>
      <w:r w:rsidRPr="00C079D1">
        <w:t>Create new QoS rule</w:t>
      </w:r>
      <w:r w:rsidRPr="00CC0C94">
        <w:t>", "</w:t>
      </w:r>
      <w:r w:rsidRPr="00974DF6">
        <w:t>Modify existing QoS rule and add packet filters</w:t>
      </w:r>
      <w:r w:rsidRPr="00CC0C94">
        <w:t>", "</w:t>
      </w:r>
      <w:r w:rsidRPr="00974DF6">
        <w:t>Modify existing QoS rule and replace packet filters</w:t>
      </w:r>
      <w:r w:rsidRPr="00CC0C94">
        <w:t>" or "</w:t>
      </w:r>
      <w:r w:rsidRPr="00974DF6">
        <w:t>Modify existing QoS rule and delete packet filters</w:t>
      </w:r>
      <w:r w:rsidRPr="00CC0C94">
        <w:t>"</w:t>
      </w:r>
      <w:r>
        <w:t xml:space="preserve"> </w:t>
      </w:r>
      <w:r w:rsidRPr="00CC0C94">
        <w:t xml:space="preserve">and the </w:t>
      </w:r>
      <w:r>
        <w:t>packet filter list in the QoS rule</w:t>
      </w:r>
      <w:r w:rsidRPr="00CC0C94">
        <w:t xml:space="preserve"> is empty.</w:t>
      </w:r>
    </w:p>
    <w:p w14:paraId="69A4C6F2" w14:textId="77777777" w:rsidR="00DF151E" w:rsidRPr="00CC0C94" w:rsidRDefault="00DF151E" w:rsidP="00DF151E">
      <w:pPr>
        <w:pStyle w:val="B2"/>
      </w:pPr>
      <w:r w:rsidRPr="00CC0C94">
        <w:t>2)</w:t>
      </w:r>
      <w:r w:rsidRPr="00CC0C94">
        <w:tab/>
      </w:r>
      <w:r>
        <w:t>When the r</w:t>
      </w:r>
      <w:r w:rsidRPr="008937E4">
        <w:t>ule operation</w:t>
      </w:r>
      <w:r w:rsidRPr="00CC0C94">
        <w:t xml:space="preserve"> </w:t>
      </w:r>
      <w:r>
        <w:t>is</w:t>
      </w:r>
      <w:r w:rsidRPr="00CC0C94">
        <w:t xml:space="preserve"> "</w:t>
      </w:r>
      <w:r w:rsidRPr="00E2779E">
        <w:t>Delete existing QoS rule</w:t>
      </w:r>
      <w:r w:rsidRPr="00CC0C94">
        <w:t>" or "</w:t>
      </w:r>
      <w:r w:rsidRPr="005F7EB0">
        <w:t>Modify existing QoS rule without modifying packet filters</w:t>
      </w:r>
      <w:r w:rsidRPr="00CC0C94">
        <w:t xml:space="preserve">" with a non-empty packet filter list in the </w:t>
      </w:r>
      <w:r>
        <w:t>QoS rule</w:t>
      </w:r>
      <w:r w:rsidRPr="00CC0C94">
        <w:t>.</w:t>
      </w:r>
    </w:p>
    <w:p w14:paraId="71712F6B" w14:textId="77777777" w:rsidR="00DF151E" w:rsidRPr="00CC0C94" w:rsidRDefault="00DF151E" w:rsidP="00DF151E">
      <w:pPr>
        <w:pStyle w:val="B2"/>
      </w:pPr>
      <w:r>
        <w:t>3</w:t>
      </w:r>
      <w:r w:rsidRPr="00CC0C94">
        <w:t>)</w:t>
      </w:r>
      <w:r w:rsidRPr="008457FE">
        <w:tab/>
      </w:r>
      <w:r w:rsidRPr="008937E4">
        <w:t xml:space="preserve">When the </w:t>
      </w:r>
      <w:r>
        <w:t>r</w:t>
      </w:r>
      <w:r w:rsidRPr="008937E4">
        <w:t>ule operation</w:t>
      </w:r>
      <w:r w:rsidRPr="00CC0C94">
        <w:t xml:space="preserve"> </w:t>
      </w:r>
      <w:r>
        <w:t>is</w:t>
      </w:r>
      <w:r w:rsidRPr="00CC0C94">
        <w:t xml:space="preserve"> "</w:t>
      </w:r>
      <w:r w:rsidRPr="00E2779E">
        <w:t>Modify existing QoS rule and delete packet filters</w:t>
      </w:r>
      <w:r w:rsidRPr="00CC0C94">
        <w:t xml:space="preserve">" </w:t>
      </w:r>
      <w:r>
        <w:t>and</w:t>
      </w:r>
      <w:r w:rsidRPr="00CC0C94">
        <w:t xml:space="preserve"> the packet filter to be deleted does not exist in the original </w:t>
      </w:r>
      <w:r>
        <w:t>QoS rule</w:t>
      </w:r>
      <w:r w:rsidRPr="00CC0C94">
        <w:t>.</w:t>
      </w:r>
    </w:p>
    <w:p w14:paraId="1E34FF3A" w14:textId="77777777" w:rsidR="00DF151E" w:rsidRDefault="00DF151E" w:rsidP="00DF151E">
      <w:pPr>
        <w:pStyle w:val="B2"/>
      </w:pPr>
      <w:r>
        <w:t>4</w:t>
      </w:r>
      <w:r w:rsidRPr="00CC0C94">
        <w:t>)</w:t>
      </w:r>
      <w:r w:rsidRPr="008457FE">
        <w:tab/>
      </w:r>
      <w:r w:rsidRPr="008937E4">
        <w:t xml:space="preserve">When the </w:t>
      </w:r>
      <w:r>
        <w:t>r</w:t>
      </w:r>
      <w:r w:rsidRPr="008937E4">
        <w:t>ule operation</w:t>
      </w:r>
      <w:r w:rsidRPr="008B6F4D">
        <w:t xml:space="preserve"> </w:t>
      </w:r>
      <w:r>
        <w:t>is</w:t>
      </w:r>
      <w:r w:rsidRPr="00CC0C94">
        <w:t xml:space="preserve"> "</w:t>
      </w:r>
      <w:r w:rsidRPr="005F7EB0">
        <w:t>Modify existing QoS rule and delete packet filters</w:t>
      </w:r>
      <w:r w:rsidRPr="00CC0C94">
        <w:t>" with a packet filter list also including packet filters in addition to the packet filter identifiers.</w:t>
      </w:r>
    </w:p>
    <w:p w14:paraId="72302883" w14:textId="77777777" w:rsidR="00DF151E" w:rsidRDefault="00DF151E" w:rsidP="00DF151E">
      <w:pPr>
        <w:pStyle w:val="B2"/>
      </w:pPr>
      <w:r>
        <w:t>5</w:t>
      </w:r>
      <w:r w:rsidRPr="00CC0C94">
        <w:t>)</w:t>
      </w:r>
      <w:r w:rsidRPr="00CC0C94">
        <w:tab/>
        <w:t>When there are other types of syntactical</w:t>
      </w:r>
      <w:r>
        <w:t xml:space="preserve"> errors in the coding of the QoS rules</w:t>
      </w:r>
      <w:r w:rsidRPr="00CC0C94">
        <w:t xml:space="preserve"> IE, such as a mismatch between the number of packet filters subfield, and the number of packet filters in the packet filter list.</w:t>
      </w:r>
    </w:p>
    <w:p w14:paraId="3C8F1EA1" w14:textId="77777777" w:rsidR="00DF151E" w:rsidRDefault="00DF151E" w:rsidP="00DF151E">
      <w:pPr>
        <w:pStyle w:val="B2"/>
      </w:pPr>
      <w:r>
        <w:t>6)</w:t>
      </w:r>
      <w:r>
        <w:tab/>
        <w:t>When, the</w:t>
      </w:r>
    </w:p>
    <w:p w14:paraId="5996D5D6" w14:textId="77777777" w:rsidR="00DF151E" w:rsidRDefault="00DF151E" w:rsidP="00DF151E">
      <w:pPr>
        <w:pStyle w:val="B3"/>
      </w:pPr>
      <w:r>
        <w:t>A)</w:t>
      </w:r>
      <w:r>
        <w:tab/>
        <w:t>r</w:t>
      </w:r>
      <w:r w:rsidRPr="008937E4">
        <w:t>ule operation</w:t>
      </w:r>
      <w:r w:rsidRPr="00CC0C94">
        <w:t xml:space="preserve"> </w:t>
      </w:r>
      <w:r>
        <w:t>is</w:t>
      </w:r>
      <w:r w:rsidRPr="00CC0C94">
        <w:t xml:space="preserve"> "</w:t>
      </w:r>
      <w:r w:rsidRPr="00C079D1">
        <w:t>Create new QoS rule</w:t>
      </w:r>
      <w:r w:rsidRPr="00CC0C94">
        <w:t>"</w:t>
      </w:r>
      <w:r>
        <w:t xml:space="preserve">, the UE determines that there is a resulting QoS rule for a </w:t>
      </w:r>
      <w:r>
        <w:rPr>
          <w:noProof/>
          <w:lang w:val="en-US"/>
        </w:rPr>
        <w:t>GBR QoS flow (as described in 3GPP TS 23.501 [8] table</w:t>
      </w:r>
      <w:r>
        <w:t> </w:t>
      </w:r>
      <w:r w:rsidRPr="00B6630E">
        <w:t>5.7.4-1</w:t>
      </w:r>
      <w:r>
        <w:t>), and there is no QoS flow description with a QFI corresponding to the QFI of the resulting QoS rule.</w:t>
      </w:r>
    </w:p>
    <w:p w14:paraId="0A965A4C" w14:textId="77777777" w:rsidR="00DF151E" w:rsidRDefault="00DF151E" w:rsidP="00DF151E">
      <w:pPr>
        <w:pStyle w:val="B3"/>
      </w:pPr>
      <w:r>
        <w:t>B)</w:t>
      </w:r>
      <w:r>
        <w:tab/>
        <w:t xml:space="preserve">flow description operation is </w:t>
      </w:r>
      <w:r w:rsidRPr="00CC0C94">
        <w:t>"</w:t>
      </w:r>
      <w:r>
        <w:t>Delete existing QoS flow description</w:t>
      </w:r>
      <w:r w:rsidRPr="00CC0C94">
        <w:t>"</w:t>
      </w:r>
      <w:r>
        <w:t xml:space="preserve">, and the UE determines that there is a resulting QoS rule for a GBR QoS </w:t>
      </w:r>
      <w:r>
        <w:rPr>
          <w:noProof/>
          <w:lang w:val="en-US"/>
        </w:rPr>
        <w:t>flow (as described in 3GPP TS 23.501 [8] table</w:t>
      </w:r>
      <w:r>
        <w:t> </w:t>
      </w:r>
      <w:r w:rsidRPr="00B6630E">
        <w:t>5.7.4-1</w:t>
      </w:r>
      <w:r>
        <w:t>) with a QFI corresponding to the QFI of the QoS flow description that is deleted (i.e. there is no associated QoS flow description with the same QFI).</w:t>
      </w:r>
    </w:p>
    <w:p w14:paraId="4512CA22" w14:textId="77777777" w:rsidR="00DF151E" w:rsidRPr="00CC0C94" w:rsidRDefault="00DF151E" w:rsidP="00DF151E">
      <w:pPr>
        <w:pStyle w:val="B1"/>
      </w:pPr>
      <w:r w:rsidRPr="00CC0C94">
        <w:tab/>
        <w:t xml:space="preserve">In case </w:t>
      </w:r>
      <w:r>
        <w:t>3</w:t>
      </w:r>
      <w:r w:rsidRPr="00CC0C94">
        <w:t xml:space="preserve"> the UE shall not diagnose an error, further process the deletion request and, if no error according to items c and d was detected, consider the respective packet filter as successfully deleted.</w:t>
      </w:r>
    </w:p>
    <w:p w14:paraId="7CE160DA" w14:textId="77777777" w:rsidR="00DF151E" w:rsidRPr="00CC0C94" w:rsidRDefault="00DF151E" w:rsidP="00DF151E">
      <w:pPr>
        <w:pStyle w:val="B1"/>
      </w:pPr>
      <w:r w:rsidRPr="00CC0C94">
        <w:tab/>
        <w:t xml:space="preserve">In case </w:t>
      </w:r>
      <w:r>
        <w:t xml:space="preserve">6, if the QoS rules IE contains at least one other valid QoS rule, </w:t>
      </w:r>
      <w:r w:rsidRPr="00CC0C94">
        <w:t>the UE shall</w:t>
      </w:r>
      <w:r>
        <w:t xml:space="preserve"> not diagnose an error and shall</w:t>
      </w:r>
      <w:r w:rsidRPr="00CC0C94">
        <w:t xml:space="preserve"> further process the request, if no error according to items c and d was detected.</w:t>
      </w:r>
      <w:r>
        <w:t xml:space="preserve"> After completion of the PDU session modification procedure, the UE shall delete the QoS rule for which no corresponding QoS flow description is available and initiate </w:t>
      </w:r>
      <w:r w:rsidRPr="00CC0C94">
        <w:t xml:space="preserve">UE requested </w:t>
      </w:r>
      <w:r>
        <w:t>PDU session modification procedure</w:t>
      </w:r>
      <w:r w:rsidRPr="00CC0C94">
        <w:t xml:space="preserve"> to de</w:t>
      </w:r>
      <w:r>
        <w:t xml:space="preserve">lete the QoS rule </w:t>
      </w:r>
      <w:r w:rsidRPr="00CC0C94">
        <w:t>for which it has deleted</w:t>
      </w:r>
      <w:r>
        <w:t>.</w:t>
      </w:r>
    </w:p>
    <w:p w14:paraId="6D4D779D" w14:textId="77777777" w:rsidR="00DF151E" w:rsidRDefault="00DF151E" w:rsidP="00DF151E">
      <w:pPr>
        <w:pStyle w:val="B1"/>
      </w:pPr>
      <w:r w:rsidRPr="00CC0C94">
        <w:tab/>
        <w:t>Otherwise the UE shall reject</w:t>
      </w:r>
      <w:r>
        <w:t xml:space="preserve"> the PDU SESSION MODIFICATION COMMAND message with 5G</w:t>
      </w:r>
      <w:r w:rsidRPr="00CC0C94">
        <w:t>SM cause</w:t>
      </w:r>
      <w:r>
        <w:t xml:space="preserve"> #84</w:t>
      </w:r>
      <w:r w:rsidRPr="00CC0C94">
        <w:t xml:space="preserve"> "syntactical error in the </w:t>
      </w:r>
      <w:r>
        <w:t xml:space="preserve">QoS </w:t>
      </w:r>
      <w:r w:rsidRPr="00CC0C94">
        <w:t>operation".</w:t>
      </w:r>
    </w:p>
    <w:p w14:paraId="4FF2BBF1" w14:textId="77777777" w:rsidR="00DF151E" w:rsidRDefault="00DF151E" w:rsidP="00DF151E">
      <w:pPr>
        <w:pStyle w:val="B1"/>
      </w:pPr>
      <w:r w:rsidRPr="00CC0C94">
        <w:t>c)</w:t>
      </w:r>
      <w:r w:rsidRPr="00CC0C94">
        <w:tab/>
        <w:t xml:space="preserve">Semantic errors in </w:t>
      </w:r>
      <w:r w:rsidRPr="004B6717">
        <w:t>packet</w:t>
      </w:r>
      <w:r w:rsidRPr="00CC0C94">
        <w:t xml:space="preserve"> filters:</w:t>
      </w:r>
    </w:p>
    <w:p w14:paraId="2E20FAC6" w14:textId="77777777" w:rsidR="00DF151E" w:rsidRPr="00CC0C94" w:rsidRDefault="00DF151E" w:rsidP="00DF151E">
      <w:pPr>
        <w:pStyle w:val="B2"/>
      </w:pPr>
      <w:r w:rsidRPr="00CC0C94">
        <w:t>1)</w:t>
      </w:r>
      <w:r w:rsidRPr="00CC0C94">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424138D3" w14:textId="77777777" w:rsidR="00DF151E" w:rsidRPr="00CC0C94" w:rsidRDefault="00DF151E" w:rsidP="00DF151E">
      <w:pPr>
        <w:pStyle w:val="B1"/>
      </w:pPr>
      <w:r w:rsidRPr="00CC0C94">
        <w:tab/>
        <w:t xml:space="preserve">The UE shall reject the </w:t>
      </w:r>
      <w:r>
        <w:t>PDU SESSION MODIFICATION COMMAND message</w:t>
      </w:r>
      <w:r w:rsidRPr="00CC0C94">
        <w:t xml:space="preserve"> with </w:t>
      </w:r>
      <w:r>
        <w:t>5GSM cause #44 "semantic error</w:t>
      </w:r>
      <w:r w:rsidRPr="00CC0C94">
        <w:t xml:space="preserve"> in packet filter(s)".</w:t>
      </w:r>
    </w:p>
    <w:p w14:paraId="5B2DC7A6" w14:textId="77777777" w:rsidR="00DF151E" w:rsidRPr="00CC0C94" w:rsidRDefault="00DF151E" w:rsidP="00DF151E">
      <w:pPr>
        <w:pStyle w:val="B1"/>
      </w:pPr>
      <w:r w:rsidRPr="00CC0C94">
        <w:t>d)</w:t>
      </w:r>
      <w:r w:rsidRPr="00CC0C94">
        <w:tab/>
        <w:t>Syntactical errors in packet filters:</w:t>
      </w:r>
    </w:p>
    <w:p w14:paraId="065112B6" w14:textId="77777777" w:rsidR="00DF151E" w:rsidRPr="00CC0C94" w:rsidRDefault="00DF151E" w:rsidP="00DF151E">
      <w:pPr>
        <w:pStyle w:val="B2"/>
      </w:pPr>
      <w:r w:rsidRPr="00CC0C94">
        <w:t>1)</w:t>
      </w:r>
      <w:r w:rsidRPr="00CC0C94">
        <w:tab/>
      </w:r>
      <w:r>
        <w:t>When the r</w:t>
      </w:r>
      <w:r w:rsidRPr="00870053">
        <w:t>ule operation</w:t>
      </w:r>
      <w:r w:rsidRPr="00CC0C94">
        <w:t xml:space="preserve"> </w:t>
      </w:r>
      <w:r>
        <w:t>is</w:t>
      </w:r>
      <w:r w:rsidRPr="00CC0C94">
        <w:t xml:space="preserve"> "</w:t>
      </w:r>
      <w:r w:rsidRPr="005F7EB0">
        <w:t>Create new QoS rule</w:t>
      </w:r>
      <w:r>
        <w:t>",</w:t>
      </w:r>
      <w:r w:rsidRPr="00CC0C94">
        <w:t xml:space="preserve"> "</w:t>
      </w:r>
      <w:r w:rsidRPr="005F7EB0">
        <w:t>Modify existing QoS rule and add packet filters</w:t>
      </w:r>
      <w:r w:rsidRPr="00CC0C94">
        <w:t>"</w:t>
      </w:r>
      <w:r>
        <w:t xml:space="preserve"> or "Modify existing QoS rule and replace</w:t>
      </w:r>
      <w:r w:rsidRPr="005F7EB0">
        <w:t xml:space="preserve"> </w:t>
      </w:r>
      <w:r>
        <w:t xml:space="preserve">all </w:t>
      </w:r>
      <w:r w:rsidRPr="005F7EB0">
        <w:t>packet filters</w:t>
      </w:r>
      <w:r>
        <w:t xml:space="preserve">", </w:t>
      </w:r>
      <w:r w:rsidRPr="00CC0C94">
        <w:t xml:space="preserve">and two or more </w:t>
      </w:r>
      <w:r>
        <w:t>packet filters in the resultant QoS rule</w:t>
      </w:r>
      <w:r w:rsidRPr="00CC0C94">
        <w:t xml:space="preserve"> would have identical packet filter identifiers.</w:t>
      </w:r>
    </w:p>
    <w:p w14:paraId="6F4776B4" w14:textId="77777777" w:rsidR="00DF151E" w:rsidRDefault="00DF151E" w:rsidP="00DF151E">
      <w:pPr>
        <w:pStyle w:val="B2"/>
      </w:pPr>
      <w:r>
        <w:lastRenderedPageBreak/>
        <w:t>2</w:t>
      </w:r>
      <w:r w:rsidRPr="00CC0C94">
        <w:t>)</w:t>
      </w:r>
      <w:r w:rsidRPr="00CC0C94">
        <w:tab/>
        <w:t>When there are other types of syntactical errors in the coding of packet filters, such as the use of a reserved value for a packet filter component identifier.</w:t>
      </w:r>
    </w:p>
    <w:p w14:paraId="23A1C623" w14:textId="77777777" w:rsidR="00DF151E" w:rsidRDefault="00DF151E" w:rsidP="00DF151E">
      <w:pPr>
        <w:pStyle w:val="B1"/>
      </w:pPr>
      <w:r w:rsidRPr="00CC0C94">
        <w:tab/>
      </w:r>
      <w:r>
        <w:t>In case 1, if two or more packet filters with identical packet filter identifiers are contained in the PDU SESSION MODIFICATION COMMAND message, the UE shall reject the PDU SESSION MODIFICATION COMMAND with 5GSM cause #45 "syntactical errors in packet filter(s)". Otherwise, the UE shall not diagnose an error, further process the PDU SESSION MODIFICATION COMMAND message and, if it was processed successfully, replace the old packet filter with the new packet filter which have the identical packet filter identifiers.</w:t>
      </w:r>
    </w:p>
    <w:p w14:paraId="103AF22D" w14:textId="77777777" w:rsidR="00DF151E" w:rsidRDefault="00DF151E" w:rsidP="00DF151E">
      <w:pPr>
        <w:pStyle w:val="B1"/>
      </w:pPr>
      <w:r w:rsidRPr="00CC0C94">
        <w:tab/>
      </w:r>
      <w:r>
        <w:t>Otherwise the UE shall reject the PDU SESSION MODIFICATION COMMAND message</w:t>
      </w:r>
      <w:r w:rsidDel="002345E8">
        <w:t xml:space="preserve"> </w:t>
      </w:r>
      <w:r>
        <w:t xml:space="preserve">with 5GSM cause #45 "syntactical errors in packet filter(s)". </w:t>
      </w:r>
    </w:p>
    <w:p w14:paraId="40696A6F" w14:textId="77777777" w:rsidR="00DF151E" w:rsidRDefault="00DF151E" w:rsidP="00DF151E">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Pr>
          <w:rFonts w:eastAsia="Malgun Gothic"/>
          <w:lang w:eastAsia="ko-KR"/>
        </w:rPr>
        <w:t>5.4.5</w:t>
      </w:r>
      <w:r w:rsidRPr="00440029">
        <w:t>.</w:t>
      </w:r>
    </w:p>
    <w:p w14:paraId="2725061C" w14:textId="77777777" w:rsidR="00DF151E" w:rsidRDefault="00DF151E" w:rsidP="00DF151E">
      <w:r w:rsidRPr="00440029">
        <w:t xml:space="preserve">Upon receipt of a PDU SESSION </w:t>
      </w:r>
      <w:r>
        <w:t>MODIFICATION</w:t>
      </w:r>
      <w:r w:rsidRPr="00440029">
        <w:t xml:space="preserve"> </w:t>
      </w:r>
      <w:r>
        <w:t xml:space="preserve">COMMAND REJECT </w:t>
      </w:r>
      <w:r>
        <w:rPr>
          <w:lang w:val="en-US"/>
        </w:rPr>
        <w:t>message</w:t>
      </w:r>
      <w:r w:rsidRPr="00CE12E5">
        <w:rPr>
          <w:rFonts w:hint="eastAsia"/>
          <w:lang w:eastAsia="zh-CN"/>
        </w:rPr>
        <w:t xml:space="preserve"> </w:t>
      </w:r>
      <w:r w:rsidRPr="00CC0C94">
        <w:rPr>
          <w:rFonts w:hint="eastAsia"/>
          <w:lang w:eastAsia="zh-CN"/>
        </w:rPr>
        <w:t xml:space="preserve">with </w:t>
      </w:r>
      <w:r>
        <w:rPr>
          <w:lang w:eastAsia="zh-CN"/>
        </w:rPr>
        <w:t>5G</w:t>
      </w:r>
      <w:r w:rsidRPr="00CC0C94">
        <w:rPr>
          <w:lang w:eastAsia="zh-CN"/>
        </w:rPr>
        <w:t>SM cause</w:t>
      </w:r>
      <w:r w:rsidRPr="00CC0C94">
        <w:rPr>
          <w:rFonts w:hint="eastAsia"/>
          <w:lang w:eastAsia="zh-CN"/>
        </w:rPr>
        <w:t xml:space="preserve"> value</w:t>
      </w:r>
      <w:r w:rsidRPr="00CC0C94">
        <w:t xml:space="preserve"> </w:t>
      </w:r>
      <w:r w:rsidRPr="00CC0C94">
        <w:rPr>
          <w:rFonts w:hint="eastAsia"/>
          <w:lang w:eastAsia="zh-CN"/>
        </w:rPr>
        <w:t xml:space="preserve">other than #43 </w:t>
      </w:r>
      <w:r w:rsidRPr="00CC0C94">
        <w:rPr>
          <w:lang w:eastAsia="zh-CN"/>
        </w:rPr>
        <w:t>"</w:t>
      </w:r>
      <w:r w:rsidRPr="00CC0C94">
        <w:rPr>
          <w:noProof/>
          <w:lang w:eastAsia="zh-CN"/>
        </w:rPr>
        <w:t xml:space="preserve">invalid </w:t>
      </w:r>
      <w:r>
        <w:t>PDU session</w:t>
      </w:r>
      <w:r w:rsidRPr="00CC0C94">
        <w:rPr>
          <w:noProof/>
          <w:lang w:eastAsia="zh-CN"/>
        </w:rPr>
        <w:t xml:space="preserve"> identity</w:t>
      </w:r>
      <w:r w:rsidRPr="00CC0C94">
        <w:rPr>
          <w:lang w:eastAsia="zh-CN"/>
        </w:rPr>
        <w:t>"</w:t>
      </w:r>
      <w:r w:rsidRPr="00CE12E5">
        <w:rPr>
          <w:rFonts w:hint="eastAsia"/>
        </w:rPr>
        <w:t xml:space="preserve"> </w:t>
      </w:r>
      <w:r>
        <w:t xml:space="preserve">in state </w:t>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3591,</w:t>
      </w:r>
      <w:r w:rsidRPr="00E10BBA">
        <w:t xml:space="preserve"> </w:t>
      </w:r>
      <w:r w:rsidRPr="00CC0C94">
        <w:t xml:space="preserve">enter the state </w:t>
      </w:r>
      <w:r w:rsidRPr="00664067">
        <w:rPr>
          <w:rFonts w:hint="eastAsia"/>
        </w:rPr>
        <w:t>PDU SESSION</w:t>
      </w:r>
      <w:r w:rsidRPr="00CC0C94">
        <w:rPr>
          <w:rFonts w:hint="eastAsia"/>
          <w:lang w:eastAsia="zh-CN"/>
        </w:rPr>
        <w:t xml:space="preserve"> ACTIVE</w:t>
      </w:r>
      <w:r w:rsidRPr="00CC0C94">
        <w:rPr>
          <w:lang w:eastAsia="zh-CN"/>
        </w:rPr>
        <w:t xml:space="preserve"> and abort the </w:t>
      </w:r>
      <w:r>
        <w:rPr>
          <w:lang w:eastAsia="ko-KR"/>
        </w:rPr>
        <w:t>PDU session</w:t>
      </w:r>
      <w:r w:rsidRPr="00CC0C94">
        <w:rPr>
          <w:lang w:eastAsia="zh-CN"/>
        </w:rPr>
        <w:t xml:space="preserve"> </w:t>
      </w:r>
      <w:r w:rsidRPr="00CC0C94">
        <w:t xml:space="preserve">modification </w:t>
      </w:r>
      <w:r w:rsidRPr="00CC0C94">
        <w:rPr>
          <w:lang w:eastAsia="zh-CN"/>
        </w:rPr>
        <w:t>procedure</w:t>
      </w:r>
      <w:r w:rsidRPr="00440029">
        <w:t>.</w:t>
      </w:r>
    </w:p>
    <w:p w14:paraId="52681538" w14:textId="77777777" w:rsidR="00DF151E" w:rsidRPr="00440029" w:rsidRDefault="00DF151E" w:rsidP="00DF151E">
      <w:pPr>
        <w:pStyle w:val="Heading4"/>
      </w:pPr>
      <w:bookmarkStart w:id="1200" w:name="_Toc20232176"/>
      <w:bookmarkStart w:id="1201" w:name="_Toc27745498"/>
      <w:bookmarkStart w:id="1202" w:name="_Toc106693909"/>
      <w:r>
        <w:t>6.3.2</w:t>
      </w:r>
      <w:r w:rsidRPr="00440029">
        <w:t>.</w:t>
      </w:r>
      <w:r>
        <w:t>5</w:t>
      </w:r>
      <w:r w:rsidRPr="00440029">
        <w:tab/>
        <w:t>Abnormal cases on the network side</w:t>
      </w:r>
      <w:bookmarkEnd w:id="1200"/>
      <w:bookmarkEnd w:id="1201"/>
      <w:bookmarkEnd w:id="1202"/>
    </w:p>
    <w:p w14:paraId="7E02F642" w14:textId="77777777" w:rsidR="00DF151E" w:rsidRPr="00440029" w:rsidRDefault="00DF151E" w:rsidP="00DF151E">
      <w:r w:rsidRPr="00440029">
        <w:t>The following abnormal cases can be identified:</w:t>
      </w:r>
    </w:p>
    <w:p w14:paraId="52AE37EA" w14:textId="77777777" w:rsidR="00DF151E" w:rsidRPr="00440029" w:rsidRDefault="00DF151E" w:rsidP="00DF151E">
      <w:pPr>
        <w:pStyle w:val="B1"/>
      </w:pPr>
      <w:r w:rsidRPr="00440029">
        <w:t>a)</w:t>
      </w:r>
      <w:r w:rsidRPr="00440029">
        <w:tab/>
      </w:r>
      <w:r>
        <w:rPr>
          <w:lang w:val="en-US"/>
        </w:rPr>
        <w:t xml:space="preserve">Expiry of timer </w:t>
      </w:r>
      <w:r>
        <w:rPr>
          <w:rFonts w:hint="eastAsia"/>
        </w:rPr>
        <w:t>T</w:t>
      </w:r>
      <w:r>
        <w:t>3591.</w:t>
      </w:r>
    </w:p>
    <w:p w14:paraId="00A3E241" w14:textId="77777777" w:rsidR="00DF151E" w:rsidRDefault="00DF151E" w:rsidP="00DF151E">
      <w:pPr>
        <w:pStyle w:val="B1"/>
      </w:pPr>
      <w:r w:rsidRPr="003168A2">
        <w:tab/>
        <w:t>On the first expiry of the timer T</w:t>
      </w:r>
      <w:r>
        <w:t>3591, 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3591</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14:paraId="2A2B8DB7" w14:textId="77777777" w:rsidR="00DF151E" w:rsidRPr="003168A2" w:rsidRDefault="00DF151E" w:rsidP="00DF151E">
      <w:pPr>
        <w:pStyle w:val="B1"/>
      </w:pPr>
      <w:r w:rsidRPr="003168A2">
        <w:tab/>
      </w:r>
      <w:r>
        <w:t>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14:paraId="63E85E80" w14:textId="77777777" w:rsidR="00DF151E" w:rsidRDefault="00DF151E" w:rsidP="00DF151E">
      <w:pPr>
        <w:pStyle w:val="B1"/>
      </w:pPr>
      <w:r>
        <w:t>b)</w:t>
      </w:r>
      <w:r>
        <w:tab/>
        <w:t>Invalid PDU session identity.</w:t>
      </w:r>
    </w:p>
    <w:p w14:paraId="647E429B" w14:textId="77777777" w:rsidR="00DF151E" w:rsidRPr="004D783B" w:rsidRDefault="00DF151E" w:rsidP="00DF151E">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COMMAND 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Pr>
          <w:lang w:eastAsia="zh-CN"/>
        </w:rPr>
        <w:t>43</w:t>
      </w:r>
      <w:r w:rsidRPr="0003011C">
        <w:rPr>
          <w:lang w:eastAsia="zh-CN"/>
        </w:rPr>
        <w:t xml:space="preserve"> "</w:t>
      </w:r>
      <w:r>
        <w:rPr>
          <w:rFonts w:hint="eastAsia"/>
          <w:lang w:eastAsia="zh-CN"/>
        </w:rPr>
        <w:t>i</w:t>
      </w:r>
      <w:r>
        <w:rPr>
          <w:lang w:eastAsia="zh-CN"/>
        </w:rPr>
        <w:t xml:space="preserve">nvalid </w:t>
      </w:r>
      <w:r>
        <w:t>PDU session identity</w:t>
      </w:r>
      <w:r w:rsidRPr="0003011C">
        <w:rPr>
          <w:lang w:eastAsia="zh-CN"/>
        </w:rPr>
        <w:t xml:space="preserve">", the </w:t>
      </w:r>
      <w:r>
        <w:rPr>
          <w:lang w:eastAsia="zh-CN"/>
        </w:rPr>
        <w:t>SMF</w:t>
      </w:r>
      <w:r w:rsidRPr="0003011C">
        <w:rPr>
          <w:lang w:eastAsia="zh-CN"/>
        </w:rPr>
        <w:t xml:space="preserve"> shall </w:t>
      </w:r>
      <w:r>
        <w:t>release</w:t>
      </w:r>
      <w:r w:rsidRPr="0003011C">
        <w:t xml:space="preserve"> </w:t>
      </w:r>
      <w:r>
        <w:t xml:space="preserve">locally </w:t>
      </w:r>
      <w:r w:rsidRPr="0003011C">
        <w:t xml:space="preserve">the existing </w:t>
      </w:r>
      <w:r>
        <w:rPr>
          <w:lang w:eastAsia="zh-CN"/>
        </w:rPr>
        <w:t>PDU session</w:t>
      </w:r>
      <w:r w:rsidRPr="0003011C">
        <w:rPr>
          <w:lang w:eastAsia="zh-CN"/>
        </w:rPr>
        <w:t>.</w:t>
      </w:r>
    </w:p>
    <w:p w14:paraId="5ACE1E42" w14:textId="77777777" w:rsidR="00DF151E" w:rsidRPr="003168A2" w:rsidRDefault="00DF151E" w:rsidP="00DF151E">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rPr>
          <w:lang w:eastAsia="zh-CN"/>
        </w:rPr>
        <w:t>.</w:t>
      </w:r>
    </w:p>
    <w:p w14:paraId="306B9DAC" w14:textId="77777777" w:rsidR="00DF151E" w:rsidRPr="00875133" w:rsidRDefault="00DF151E" w:rsidP="00DF151E">
      <w:pPr>
        <w:pStyle w:val="B1"/>
      </w:pPr>
      <w:r w:rsidRPr="003168A2">
        <w:rPr>
          <w:lang w:eastAsia="zh-CN"/>
        </w:rPr>
        <w:tab/>
      </w:r>
      <w:r w:rsidRPr="00D04C1F">
        <w:rPr>
          <w:rFonts w:hint="eastAsia"/>
        </w:rPr>
        <w:t xml:space="preserve">If the </w:t>
      </w:r>
      <w:r>
        <w:t>S</w:t>
      </w:r>
      <w:r w:rsidRPr="00D04C1F">
        <w:rPr>
          <w:rFonts w:hint="eastAsia"/>
        </w:rPr>
        <w:t>MF receives a</w:t>
      </w:r>
      <w:r w:rsidRPr="00D04C1F">
        <w:t xml:space="preserve"> PDU SESSION RELEASE REQUEST message </w:t>
      </w:r>
      <w:r>
        <w:t>during the network-requested PDU session modification procedure</w:t>
      </w:r>
      <w:r w:rsidRPr="00D04C1F">
        <w:t>, and the PDU session in</w:t>
      </w:r>
      <w:r>
        <w:t>dicated</w:t>
      </w:r>
      <w:r w:rsidRPr="00D04C1F">
        <w:t xml:space="preserve"> </w:t>
      </w:r>
      <w:r>
        <w:t xml:space="preserve">in </w:t>
      </w:r>
      <w:r w:rsidRPr="00D04C1F">
        <w:t xml:space="preserve">the PDU SESSION RELEASE REQUEST message is the PDU session </w:t>
      </w:r>
      <w:r>
        <w:t>that the SMF had requested to modify</w:t>
      </w:r>
      <w:r w:rsidRPr="00D04C1F">
        <w:t xml:space="preserve">, the </w:t>
      </w:r>
      <w:r>
        <w:t>S</w:t>
      </w:r>
      <w:r w:rsidRPr="00D04C1F">
        <w:t>MF</w:t>
      </w:r>
      <w:r>
        <w:t xml:space="preserve"> shall abort the PDU session modification procedure and proceed with the UE-</w:t>
      </w:r>
      <w:r w:rsidRPr="003168A2">
        <w:rPr>
          <w:rFonts w:hint="eastAsia"/>
        </w:rPr>
        <w:t>requested PD</w:t>
      </w:r>
      <w:r>
        <w:t>U session release</w:t>
      </w:r>
      <w:r w:rsidRPr="003168A2">
        <w:rPr>
          <w:rFonts w:hint="eastAsia"/>
        </w:rPr>
        <w:t xml:space="preserve"> procedure</w:t>
      </w:r>
      <w:r>
        <w:t>.</w:t>
      </w:r>
    </w:p>
    <w:p w14:paraId="2B8CA534" w14:textId="77777777" w:rsidR="00DF151E" w:rsidRPr="003168A2" w:rsidRDefault="00DF151E" w:rsidP="00DF151E">
      <w:pPr>
        <w:pStyle w:val="B1"/>
        <w:rPr>
          <w:lang w:eastAsia="zh-CN"/>
        </w:rPr>
      </w:pPr>
      <w:r>
        <w:rPr>
          <w:lang w:eastAsia="zh-CN"/>
        </w:rPr>
        <w:t>d</w:t>
      </w:r>
      <w:r w:rsidRPr="003168A2">
        <w:rPr>
          <w:rFonts w:hint="eastAsia"/>
          <w:lang w:eastAsia="zh-CN"/>
        </w:rPr>
        <w:t>)</w:t>
      </w:r>
      <w:r w:rsidRPr="003168A2">
        <w:rPr>
          <w:lang w:eastAsia="zh-CN"/>
        </w:rPr>
        <w:tab/>
        <w:t xml:space="preserve">Collision of </w:t>
      </w:r>
      <w:r>
        <w:t>UE-</w:t>
      </w:r>
      <w:r w:rsidRPr="003168A2">
        <w:rPr>
          <w:rFonts w:hint="eastAsia"/>
        </w:rPr>
        <w:t>requested PD</w:t>
      </w:r>
      <w:r>
        <w:t xml:space="preserve">U session modification </w:t>
      </w:r>
      <w:r w:rsidRPr="003168A2">
        <w:rPr>
          <w:rFonts w:hint="eastAsia"/>
        </w:rPr>
        <w:t xml:space="preserve">procedure and </w:t>
      </w:r>
      <w:r>
        <w:t>network-</w:t>
      </w:r>
      <w:r w:rsidRPr="003168A2">
        <w:rPr>
          <w:rFonts w:hint="eastAsia"/>
        </w:rPr>
        <w:t>requested PD</w:t>
      </w:r>
      <w:r>
        <w:t>U session modification</w:t>
      </w:r>
      <w:r w:rsidRPr="003168A2">
        <w:rPr>
          <w:rFonts w:hint="eastAsia"/>
        </w:rPr>
        <w:t xml:space="preserve"> procedure</w:t>
      </w:r>
      <w:r>
        <w:rPr>
          <w:lang w:eastAsia="zh-CN"/>
        </w:rPr>
        <w:t>.</w:t>
      </w:r>
    </w:p>
    <w:p w14:paraId="4DAA8DF0" w14:textId="77777777" w:rsidR="00DF151E" w:rsidRPr="000D4048" w:rsidRDefault="00DF151E" w:rsidP="00DF151E">
      <w:pPr>
        <w:pStyle w:val="B1"/>
      </w:pPr>
      <w:r w:rsidRPr="003168A2">
        <w:rPr>
          <w:lang w:eastAsia="zh-CN"/>
        </w:rPr>
        <w:tab/>
      </w:r>
      <w:r w:rsidRPr="00D04C1F">
        <w:rPr>
          <w:rFonts w:hint="eastAsia"/>
        </w:rPr>
        <w:t xml:space="preserve">If the </w:t>
      </w:r>
      <w:r>
        <w:t>network</w:t>
      </w:r>
      <w:r w:rsidRPr="00D04C1F">
        <w:rPr>
          <w:rFonts w:hint="eastAsia"/>
        </w:rPr>
        <w:t xml:space="preserve"> receives a</w:t>
      </w:r>
      <w:r w:rsidRPr="00D04C1F">
        <w:t xml:space="preserve"> PDU SESSION </w:t>
      </w:r>
      <w:r>
        <w:t>MODIFICATION</w:t>
      </w:r>
      <w:r w:rsidRPr="00440029">
        <w:t xml:space="preserve"> </w:t>
      </w:r>
      <w:r>
        <w:t>REQUEST</w:t>
      </w:r>
      <w:r w:rsidRPr="00440029">
        <w:t xml:space="preserve"> </w:t>
      </w:r>
      <w:r w:rsidRPr="00D04C1F">
        <w:t xml:space="preserve">message </w:t>
      </w:r>
      <w:r>
        <w:t>during the network-</w:t>
      </w:r>
      <w:r w:rsidRPr="003168A2">
        <w:rPr>
          <w:rFonts w:hint="eastAsia"/>
        </w:rPr>
        <w:t>requested</w:t>
      </w:r>
      <w:r>
        <w:t xml:space="preserve"> PDU session modification procedure</w:t>
      </w:r>
      <w:r w:rsidRPr="00D04C1F">
        <w:t xml:space="preserve">, </w:t>
      </w:r>
      <w:r>
        <w:t xml:space="preserve">and </w:t>
      </w:r>
      <w:r w:rsidRPr="00D04C1F">
        <w:t>the PDU session in</w:t>
      </w:r>
      <w:r>
        <w:t>dicated</w:t>
      </w:r>
      <w:r w:rsidRPr="00D04C1F">
        <w:t xml:space="preserve"> </w:t>
      </w:r>
      <w:r>
        <w:t xml:space="preserve">in </w:t>
      </w:r>
      <w:r w:rsidRPr="00D04C1F">
        <w:t xml:space="preserve">the PDU SESSION </w:t>
      </w:r>
      <w:r>
        <w:t>MODIFICATION</w:t>
      </w:r>
      <w:r w:rsidRPr="00440029">
        <w:t xml:space="preserve"> </w:t>
      </w:r>
      <w:r>
        <w:t>REQUEST</w:t>
      </w:r>
      <w:r w:rsidRPr="00440029">
        <w:t xml:space="preserve"> </w:t>
      </w:r>
      <w:r w:rsidRPr="00D04C1F">
        <w:t xml:space="preserve">message is the PDU session </w:t>
      </w:r>
      <w:r>
        <w:t>that the network had requested to modify</w:t>
      </w:r>
      <w:r w:rsidRPr="00D04C1F">
        <w:t>,</w:t>
      </w:r>
      <w:r>
        <w:t xml:space="preserve"> </w:t>
      </w:r>
      <w:r w:rsidRPr="00956F4A">
        <w:t xml:space="preserve">the network shall ignore the PDU SESSION MODIFICATION REQUEST message received in the state </w:t>
      </w:r>
      <w:r w:rsidRPr="00956F4A">
        <w:rPr>
          <w:rFonts w:hint="eastAsia"/>
        </w:rPr>
        <w:t xml:space="preserve">PDU SESSION </w:t>
      </w:r>
      <w:r w:rsidRPr="00956F4A">
        <w:rPr>
          <w:rFonts w:hint="eastAsia"/>
          <w:lang w:eastAsia="zh-CN"/>
        </w:rPr>
        <w:t>MODIFICATION PENDING</w:t>
      </w:r>
      <w:r w:rsidRPr="00956F4A">
        <w:t>. The network shall proceed with the network-</w:t>
      </w:r>
      <w:r w:rsidRPr="00956F4A">
        <w:rPr>
          <w:rFonts w:hint="eastAsia"/>
        </w:rPr>
        <w:t>requested PD</w:t>
      </w:r>
      <w:r w:rsidRPr="00956F4A">
        <w:t>U session modification procedure as if no PDU SESSION MODIFICATION REQUEST message was received from the UE.</w:t>
      </w:r>
    </w:p>
    <w:p w14:paraId="2314060F" w14:textId="77777777" w:rsidR="00DF151E" w:rsidRPr="00AB01E8" w:rsidRDefault="00DF151E" w:rsidP="00DF151E">
      <w:pPr>
        <w:pStyle w:val="Heading4"/>
      </w:pPr>
      <w:bookmarkStart w:id="1203" w:name="_Toc20232177"/>
      <w:bookmarkStart w:id="1204" w:name="_Toc27745499"/>
      <w:bookmarkStart w:id="1205" w:name="_Toc106693910"/>
      <w:r>
        <w:t>6.3.2</w:t>
      </w:r>
      <w:r w:rsidRPr="00440029">
        <w:t>.</w:t>
      </w:r>
      <w:r>
        <w:t>6</w:t>
      </w:r>
      <w:r w:rsidRPr="00440029">
        <w:tab/>
        <w:t>Abnormal cases in the UE</w:t>
      </w:r>
      <w:bookmarkEnd w:id="1203"/>
      <w:bookmarkEnd w:id="1204"/>
      <w:bookmarkEnd w:id="1205"/>
    </w:p>
    <w:p w14:paraId="52392711" w14:textId="77777777" w:rsidR="00DF151E" w:rsidRPr="00440029" w:rsidRDefault="00DF151E" w:rsidP="00DF151E">
      <w:r w:rsidRPr="00440029">
        <w:t>The following abnormal cases can be identified:</w:t>
      </w:r>
    </w:p>
    <w:p w14:paraId="759CAB29" w14:textId="77777777" w:rsidR="00DF151E" w:rsidRDefault="00DF151E" w:rsidP="00DF151E">
      <w:pPr>
        <w:pStyle w:val="B1"/>
      </w:pPr>
      <w:r w:rsidRPr="00440029">
        <w:t>a)</w:t>
      </w:r>
      <w:r w:rsidRPr="00440029">
        <w:tab/>
      </w:r>
      <w:r w:rsidRPr="00376C58">
        <w:t xml:space="preserve">PDU session </w:t>
      </w:r>
      <w:r>
        <w:rPr>
          <w:rFonts w:hint="eastAsia"/>
          <w:lang w:eastAsia="zh-CN"/>
        </w:rPr>
        <w:t>in</w:t>
      </w:r>
      <w:r w:rsidRPr="00376C58">
        <w:t xml:space="preserve">active for the received PDU session </w:t>
      </w:r>
      <w:r>
        <w:t>ID.</w:t>
      </w:r>
    </w:p>
    <w:p w14:paraId="165F4AFE" w14:textId="77777777" w:rsidR="00DF151E" w:rsidRPr="00A07ADB" w:rsidRDefault="00DF151E" w:rsidP="00DF151E">
      <w:pPr>
        <w:pStyle w:val="B1"/>
      </w:pPr>
      <w:r w:rsidRPr="00143791">
        <w:tab/>
      </w:r>
      <w:r w:rsidRPr="00262E2F">
        <w:t xml:space="preserve">If the PDU session ID in the PDU SESSION </w:t>
      </w:r>
      <w:r>
        <w:t>MODIFICATION</w:t>
      </w:r>
      <w:r w:rsidRPr="00440029">
        <w:t xml:space="preserve"> </w:t>
      </w:r>
      <w:r w:rsidRPr="00262E2F">
        <w:t>COMMAND message</w:t>
      </w:r>
      <w:r w:rsidRPr="00262E2F">
        <w:rPr>
          <w:rFonts w:hint="eastAsia"/>
        </w:rPr>
        <w:t xml:space="preserve"> </w:t>
      </w:r>
      <w:r>
        <w:t>belong</w:t>
      </w:r>
      <w:r>
        <w:rPr>
          <w:rFonts w:hint="eastAsia"/>
          <w:lang w:eastAsia="zh-CN"/>
        </w:rPr>
        <w:t>s</w:t>
      </w:r>
      <w:r>
        <w:t xml:space="preserve"> to</w:t>
      </w:r>
      <w:r w:rsidRPr="00262E2F">
        <w:t xml:space="preserve"> any PDU session in state </w:t>
      </w:r>
      <w:r w:rsidRPr="00262E2F">
        <w:rPr>
          <w:rFonts w:hint="eastAsia"/>
        </w:rPr>
        <w:t>PDU SESSION</w:t>
      </w:r>
      <w:r w:rsidRPr="00262E2F">
        <w:t xml:space="preserve"> </w:t>
      </w:r>
      <w:r>
        <w:rPr>
          <w:rFonts w:hint="eastAsia"/>
          <w:lang w:eastAsia="zh-CN"/>
        </w:rPr>
        <w:t>IN</w:t>
      </w:r>
      <w:r w:rsidRPr="00262E2F">
        <w:t>ACTIVE in the UE, the UE shall</w:t>
      </w:r>
      <w:r>
        <w:t xml:space="preserve"> set </w:t>
      </w:r>
      <w:r>
        <w:rPr>
          <w:lang w:val="en-US"/>
        </w:rPr>
        <w:t xml:space="preserve">the 5GSM cause IE to </w:t>
      </w:r>
      <w:r w:rsidRPr="003168A2">
        <w:t>#</w:t>
      </w:r>
      <w:r>
        <w:t xml:space="preserve">43 </w:t>
      </w:r>
      <w:r w:rsidRPr="00105C82">
        <w:t>"</w:t>
      </w:r>
      <w:r>
        <w:t xml:space="preserve">Invalid PDU </w:t>
      </w:r>
      <w:r>
        <w:lastRenderedPageBreak/>
        <w:t>session identity</w:t>
      </w:r>
      <w:r w:rsidRPr="00105C82">
        <w:t>"</w:t>
      </w:r>
      <w:r>
        <w:t xml:space="preserve"> in </w:t>
      </w:r>
      <w:r w:rsidRPr="00DA22DC">
        <w:t xml:space="preserve">the </w:t>
      </w:r>
      <w:r>
        <w:t xml:space="preserve">5GSM STATUS </w:t>
      </w:r>
      <w:r w:rsidRPr="00DA22DC">
        <w:t>message</w:t>
      </w:r>
      <w:r>
        <w:t xml:space="preserve">, </w:t>
      </w:r>
      <w:r>
        <w:rPr>
          <w:rFonts w:hint="eastAsia"/>
          <w:lang w:eastAsia="zh-CN"/>
        </w:rPr>
        <w:t xml:space="preserve">and set the </w:t>
      </w:r>
      <w:r>
        <w:t>PDU session ID</w:t>
      </w:r>
      <w:r>
        <w:rPr>
          <w:rFonts w:hint="eastAsia"/>
          <w:lang w:eastAsia="zh-CN"/>
        </w:rPr>
        <w:t xml:space="preserve"> to </w:t>
      </w:r>
      <w:r w:rsidRPr="00DA22DC">
        <w:t>the received PDU session ID</w:t>
      </w:r>
      <w:r>
        <w:t xml:space="preserve"> in</w:t>
      </w:r>
      <w:r w:rsidRPr="00DA22DC">
        <w:t xml:space="preserve"> the</w:t>
      </w:r>
      <w:r>
        <w:t xml:space="preserve"> UL</w:t>
      </w:r>
      <w:r w:rsidRPr="00DA22DC">
        <w:t xml:space="preserve"> </w:t>
      </w:r>
      <w:r w:rsidRPr="00DA22DC">
        <w:rPr>
          <w:rFonts w:hint="eastAsia"/>
        </w:rPr>
        <w:t>NAS</w:t>
      </w:r>
      <w:r>
        <w:t xml:space="preserve"> TRANSPORT message</w:t>
      </w:r>
      <w:r w:rsidRPr="00DA22DC">
        <w:rPr>
          <w:rFonts w:hint="eastAsia"/>
        </w:rPr>
        <w:t xml:space="preserve"> as specified in subclause </w:t>
      </w:r>
      <w:r w:rsidRPr="00DA22DC">
        <w:t>5.4.5</w:t>
      </w:r>
      <w:r>
        <w:t>.</w:t>
      </w:r>
    </w:p>
    <w:p w14:paraId="60CCB8EE" w14:textId="77777777" w:rsidR="00DF151E" w:rsidRPr="003168A2" w:rsidRDefault="00DF151E" w:rsidP="00DF151E">
      <w:pPr>
        <w:pStyle w:val="B1"/>
        <w:rPr>
          <w:lang w:eastAsia="zh-CN"/>
        </w:rPr>
      </w:pPr>
      <w:r>
        <w:rPr>
          <w:lang w:eastAsia="zh-CN"/>
        </w:rPr>
        <w:t>b</w:t>
      </w:r>
      <w:r w:rsidRPr="003168A2">
        <w:rPr>
          <w:rFonts w:hint="eastAsia"/>
          <w:lang w:eastAsia="zh-CN"/>
        </w:rPr>
        <w:t>)</w:t>
      </w:r>
      <w:r w:rsidRPr="003168A2">
        <w:rPr>
          <w:lang w:eastAsia="zh-CN"/>
        </w:rPr>
        <w:tab/>
        <w:t xml:space="preserve">Collision of </w:t>
      </w:r>
      <w:r>
        <w:t>network-</w:t>
      </w:r>
      <w:r w:rsidRPr="003168A2">
        <w:rPr>
          <w:rFonts w:hint="eastAsia"/>
        </w:rPr>
        <w:t>requested PD</w:t>
      </w:r>
      <w:r>
        <w:t xml:space="preserve">U session modification </w:t>
      </w:r>
      <w:r w:rsidRPr="003168A2">
        <w:rPr>
          <w:rFonts w:hint="eastAsia"/>
        </w:rPr>
        <w:t xml:space="preserve">procedure and </w:t>
      </w:r>
      <w:r>
        <w:t>UE-</w:t>
      </w:r>
      <w:r w:rsidRPr="003168A2">
        <w:rPr>
          <w:rFonts w:hint="eastAsia"/>
        </w:rPr>
        <w:t>requested PD</w:t>
      </w:r>
      <w:r>
        <w:t>U session modification</w:t>
      </w:r>
      <w:r w:rsidRPr="003168A2">
        <w:rPr>
          <w:rFonts w:hint="eastAsia"/>
        </w:rPr>
        <w:t xml:space="preserve"> procedure</w:t>
      </w:r>
      <w:r>
        <w:rPr>
          <w:lang w:eastAsia="zh-CN"/>
        </w:rPr>
        <w:t>.</w:t>
      </w:r>
    </w:p>
    <w:p w14:paraId="28DF6751" w14:textId="77777777" w:rsidR="00DF151E" w:rsidRPr="00956F4A" w:rsidRDefault="00DF151E" w:rsidP="00DF151E">
      <w:pPr>
        <w:pStyle w:val="B1"/>
      </w:pPr>
      <w:r w:rsidRPr="003168A2">
        <w:rPr>
          <w:lang w:eastAsia="zh-CN"/>
        </w:rPr>
        <w:tab/>
      </w:r>
      <w:r w:rsidRPr="00D04C1F">
        <w:rPr>
          <w:rFonts w:hint="eastAsia"/>
        </w:rPr>
        <w:t xml:space="preserve">If the </w:t>
      </w:r>
      <w:r>
        <w:t>UE</w:t>
      </w:r>
      <w:r w:rsidRPr="00D04C1F">
        <w:rPr>
          <w:rFonts w:hint="eastAsia"/>
        </w:rPr>
        <w:t xml:space="preserve"> receives a</w:t>
      </w:r>
      <w:r w:rsidRPr="00D04C1F">
        <w:t xml:space="preserve"> PDU SESSION </w:t>
      </w:r>
      <w:r>
        <w:t>MODIFICATION</w:t>
      </w:r>
      <w:r w:rsidRPr="00440029">
        <w:t xml:space="preserve"> </w:t>
      </w:r>
      <w:r>
        <w:t xml:space="preserve">COMMAND </w:t>
      </w:r>
      <w:r w:rsidRPr="00D04C1F">
        <w:t xml:space="preserve">message </w:t>
      </w:r>
      <w:r>
        <w:t>during the UE-</w:t>
      </w:r>
      <w:r w:rsidRPr="003168A2">
        <w:rPr>
          <w:rFonts w:hint="eastAsia"/>
        </w:rPr>
        <w:t>requested</w:t>
      </w:r>
      <w:r>
        <w:t xml:space="preserve"> PDU session modification procedure</w:t>
      </w:r>
      <w:r w:rsidRPr="00D04C1F">
        <w:t xml:space="preserve">, </w:t>
      </w:r>
      <w:r>
        <w:t xml:space="preserve">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is set to "No p</w:t>
      </w:r>
      <w:r w:rsidRPr="000F0073">
        <w:t xml:space="preserve">rocedure </w:t>
      </w:r>
      <w:r>
        <w:t>t</w:t>
      </w:r>
      <w:r w:rsidRPr="000F0073">
        <w:t>ransaction identity</w:t>
      </w:r>
      <w:r>
        <w:t xml:space="preserve"> assigned", and </w:t>
      </w:r>
      <w:r w:rsidRPr="00D04C1F">
        <w:t>the PDU session in</w:t>
      </w:r>
      <w:r>
        <w:t>dicated</w:t>
      </w:r>
      <w:r w:rsidRPr="00D04C1F">
        <w:t xml:space="preserve"> </w:t>
      </w:r>
      <w:r>
        <w:t xml:space="preserve">in </w:t>
      </w:r>
      <w:r w:rsidRPr="00D04C1F">
        <w:t xml:space="preserve">the PDU SESSION </w:t>
      </w:r>
      <w:r w:rsidRPr="00956F4A">
        <w:t xml:space="preserve">MODIFICATION COMMAND message is the PDU session that the UE </w:t>
      </w:r>
      <w:r>
        <w:t>had requested</w:t>
      </w:r>
      <w:r w:rsidRPr="00956F4A">
        <w:t xml:space="preserve"> to modify, the UE shall </w:t>
      </w:r>
      <w:r>
        <w:t>abort</w:t>
      </w:r>
      <w:r w:rsidRPr="00956F4A">
        <w:t xml:space="preserve"> internally the UE-</w:t>
      </w:r>
      <w:r w:rsidRPr="00956F4A">
        <w:rPr>
          <w:rFonts w:hint="eastAsia"/>
        </w:rPr>
        <w:t>requested PD</w:t>
      </w:r>
      <w:r w:rsidRPr="00956F4A">
        <w:t xml:space="preserve">U session modification procedure, enter the state </w:t>
      </w:r>
      <w:r w:rsidRPr="00956F4A">
        <w:rPr>
          <w:rFonts w:hint="eastAsia"/>
        </w:rPr>
        <w:t>PDU SESSION ACTIVE</w:t>
      </w:r>
      <w:r w:rsidRPr="00956F4A">
        <w:t xml:space="preserve"> and proceed with the network-</w:t>
      </w:r>
      <w:r w:rsidRPr="00956F4A">
        <w:rPr>
          <w:rFonts w:hint="eastAsia"/>
        </w:rPr>
        <w:t>requested PD</w:t>
      </w:r>
      <w:r w:rsidRPr="00956F4A">
        <w:t>U session modification procedure.</w:t>
      </w:r>
    </w:p>
    <w:p w14:paraId="1D8B54A3" w14:textId="77777777" w:rsidR="00DF151E" w:rsidRPr="00C607F7" w:rsidRDefault="00DF151E" w:rsidP="00DF151E">
      <w:pPr>
        <w:pStyle w:val="Heading3"/>
      </w:pPr>
      <w:bookmarkStart w:id="1206" w:name="_Toc20232178"/>
      <w:bookmarkStart w:id="1207" w:name="_Toc27745500"/>
      <w:bookmarkStart w:id="1208" w:name="_Toc106693911"/>
      <w:r>
        <w:t>6.3</w:t>
      </w:r>
      <w:r w:rsidRPr="00C607F7">
        <w:t>.</w:t>
      </w:r>
      <w:r>
        <w:t>3</w:t>
      </w:r>
      <w:r w:rsidRPr="00C607F7">
        <w:tab/>
      </w:r>
      <w:r>
        <w:t>Network-requested PDU session release</w:t>
      </w:r>
      <w:r w:rsidRPr="00C607F7">
        <w:t xml:space="preserve"> procedure</w:t>
      </w:r>
      <w:bookmarkEnd w:id="1206"/>
      <w:bookmarkEnd w:id="1207"/>
      <w:bookmarkEnd w:id="1208"/>
    </w:p>
    <w:p w14:paraId="053AAC43" w14:textId="77777777" w:rsidR="00DF151E" w:rsidRPr="00440029" w:rsidRDefault="00DF151E" w:rsidP="00DF151E">
      <w:pPr>
        <w:pStyle w:val="Heading4"/>
      </w:pPr>
      <w:bookmarkStart w:id="1209" w:name="_Toc20232179"/>
      <w:bookmarkStart w:id="1210" w:name="_Toc27745501"/>
      <w:bookmarkStart w:id="1211" w:name="_Toc106693912"/>
      <w:r>
        <w:t>6.3.3</w:t>
      </w:r>
      <w:r w:rsidRPr="00440029">
        <w:t>.1</w:t>
      </w:r>
      <w:r w:rsidRPr="00440029">
        <w:tab/>
        <w:t>General</w:t>
      </w:r>
      <w:bookmarkEnd w:id="1209"/>
      <w:bookmarkEnd w:id="1210"/>
      <w:bookmarkEnd w:id="1211"/>
    </w:p>
    <w:p w14:paraId="36EF3EE9" w14:textId="77777777" w:rsidR="00DF151E" w:rsidRPr="00440029" w:rsidRDefault="00DF151E" w:rsidP="00DF151E">
      <w:r>
        <w:t>The purpose of the network-requested PDU session release procedure</w:t>
      </w:r>
      <w:r w:rsidRPr="00440029">
        <w:t xml:space="preserve"> is to </w:t>
      </w:r>
      <w:r>
        <w:t>enable the network to release a PDU session</w:t>
      </w:r>
      <w:r w:rsidRPr="00440029">
        <w:t>.</w:t>
      </w:r>
    </w:p>
    <w:p w14:paraId="134D4FCE" w14:textId="77777777" w:rsidR="00DF151E" w:rsidRPr="00440029" w:rsidRDefault="00DF151E" w:rsidP="00DF151E">
      <w:pPr>
        <w:pStyle w:val="Heading4"/>
      </w:pPr>
      <w:bookmarkStart w:id="1212" w:name="_Toc20232180"/>
      <w:bookmarkStart w:id="1213" w:name="_Toc27745502"/>
      <w:bookmarkStart w:id="1214" w:name="_Toc106693913"/>
      <w:r>
        <w:t>6.3.3.2</w:t>
      </w:r>
      <w:r>
        <w:tab/>
      </w:r>
      <w:r w:rsidRPr="00464986">
        <w:t xml:space="preserve">Network-requested PDU session </w:t>
      </w:r>
      <w:r>
        <w:t xml:space="preserve">release </w:t>
      </w:r>
      <w:r w:rsidRPr="00464986">
        <w:t>procedure initiation</w:t>
      </w:r>
      <w:bookmarkEnd w:id="1212"/>
      <w:bookmarkEnd w:id="1213"/>
      <w:bookmarkEnd w:id="1214"/>
    </w:p>
    <w:p w14:paraId="17FB5F8A" w14:textId="77777777" w:rsidR="00DF151E" w:rsidRDefault="00DF151E" w:rsidP="00DF151E">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14:paraId="218CF279" w14:textId="77777777" w:rsidR="00DF151E" w:rsidRDefault="00DF151E" w:rsidP="00DF151E">
      <w:r>
        <w:rPr>
          <w:rFonts w:eastAsia="MS Mincho"/>
        </w:rPr>
        <w:t>T</w:t>
      </w:r>
      <w:r>
        <w:t xml:space="preserve">he SMF shall set </w:t>
      </w:r>
      <w:r w:rsidRPr="00EE0C95">
        <w:t xml:space="preserve">the </w:t>
      </w:r>
      <w:r>
        <w:rPr>
          <w:rFonts w:hint="eastAsia"/>
          <w:lang w:eastAsia="zh-CN"/>
        </w:rPr>
        <w:t>5G</w:t>
      </w:r>
      <w:r w:rsidRPr="00EE0C95">
        <w:t xml:space="preserve">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14:paraId="373ECE6B" w14:textId="77777777" w:rsidR="00DF151E" w:rsidRPr="00EE0C95" w:rsidRDefault="00DF151E" w:rsidP="00DF151E">
      <w:r w:rsidRPr="00EE0C95">
        <w:t xml:space="preserve">The </w:t>
      </w:r>
      <w:r>
        <w:rPr>
          <w:rFonts w:hint="eastAsia"/>
          <w:lang w:eastAsia="zh-CN"/>
        </w:rPr>
        <w:t>5G</w:t>
      </w:r>
      <w:r w:rsidRPr="00EE0C95">
        <w:t xml:space="preserve">SM cause IE typically indicates one of the following </w:t>
      </w:r>
      <w:r>
        <w:rPr>
          <w:rFonts w:hint="eastAsia"/>
          <w:lang w:eastAsia="zh-CN"/>
        </w:rPr>
        <w:t>5G</w:t>
      </w:r>
      <w:r w:rsidRPr="00EE0C95">
        <w:t>SM cause values:</w:t>
      </w:r>
    </w:p>
    <w:p w14:paraId="7F81BD21" w14:textId="77777777" w:rsidR="00DF151E" w:rsidRPr="00CC0C94" w:rsidRDefault="00DF151E" w:rsidP="00DF151E">
      <w:pPr>
        <w:pStyle w:val="B1"/>
      </w:pPr>
      <w:r w:rsidRPr="00CC0C94">
        <w:t>#8</w:t>
      </w:r>
      <w:r>
        <w:tab/>
      </w:r>
      <w:r w:rsidRPr="00CC0C94">
        <w:t>operator determined barring;</w:t>
      </w:r>
    </w:p>
    <w:p w14:paraId="2F418829" w14:textId="77777777" w:rsidR="00DF151E" w:rsidRDefault="00DF151E" w:rsidP="00DF151E">
      <w:pPr>
        <w:pStyle w:val="B1"/>
      </w:pPr>
      <w:r w:rsidRPr="00484017">
        <w:t>#26</w:t>
      </w:r>
      <w:r>
        <w:tab/>
      </w:r>
      <w:r w:rsidRPr="00484017">
        <w:t>insufficient resources</w:t>
      </w:r>
      <w:r>
        <w:t>;</w:t>
      </w:r>
    </w:p>
    <w:p w14:paraId="00115967" w14:textId="77777777" w:rsidR="00DF151E" w:rsidRDefault="00DF151E" w:rsidP="00DF151E">
      <w:pPr>
        <w:pStyle w:val="B1"/>
      </w:pPr>
      <w:r w:rsidRPr="003168A2">
        <w:t>#29</w:t>
      </w:r>
      <w:r w:rsidRPr="003168A2">
        <w:tab/>
        <w:t>user authentication</w:t>
      </w:r>
      <w:r w:rsidRPr="00292770">
        <w:t xml:space="preserve"> </w:t>
      </w:r>
      <w:r>
        <w:t>or authorization</w:t>
      </w:r>
      <w:r w:rsidRPr="003168A2">
        <w:t xml:space="preserve"> failed;</w:t>
      </w:r>
    </w:p>
    <w:p w14:paraId="349F62FD" w14:textId="77777777" w:rsidR="00DF151E" w:rsidRPr="00FE320E" w:rsidRDefault="00DF151E" w:rsidP="00DF151E">
      <w:pPr>
        <w:pStyle w:val="B1"/>
      </w:pPr>
      <w:r w:rsidRPr="00FE320E">
        <w:t>#36</w:t>
      </w:r>
      <w:r w:rsidRPr="00FE320E">
        <w:tab/>
        <w:t>regular deactivation</w:t>
      </w:r>
      <w:r>
        <w:t>;</w:t>
      </w:r>
    </w:p>
    <w:p w14:paraId="61A561F2" w14:textId="77777777" w:rsidR="00DF151E" w:rsidRPr="00CC0C94" w:rsidRDefault="00DF151E" w:rsidP="00DF151E">
      <w:pPr>
        <w:pStyle w:val="B1"/>
      </w:pPr>
      <w:r>
        <w:t>#38</w:t>
      </w:r>
      <w:r w:rsidRPr="00CC0C94">
        <w:tab/>
        <w:t>network failure;</w:t>
      </w:r>
    </w:p>
    <w:p w14:paraId="20AB66D2" w14:textId="77777777" w:rsidR="00DF151E" w:rsidRPr="00FE320E" w:rsidRDefault="00DF151E" w:rsidP="00DF151E">
      <w:pPr>
        <w:pStyle w:val="B1"/>
      </w:pPr>
      <w:r w:rsidRPr="00C50C89">
        <w:t>#39</w:t>
      </w:r>
      <w:r w:rsidRPr="00C50C89">
        <w:tab/>
        <w:t>reactivation requested</w:t>
      </w:r>
      <w:r>
        <w:t>;</w:t>
      </w:r>
    </w:p>
    <w:p w14:paraId="6A943AF6" w14:textId="77777777" w:rsidR="00DF151E" w:rsidRPr="00FE320E" w:rsidRDefault="00DF151E" w:rsidP="00DF151E">
      <w:pPr>
        <w:pStyle w:val="B1"/>
      </w:pPr>
      <w:r>
        <w:t>#46</w:t>
      </w:r>
      <w:r>
        <w:tab/>
      </w:r>
      <w:r w:rsidRPr="002C69C5">
        <w:t>out of LADN service area</w:t>
      </w:r>
      <w:r>
        <w:t>;</w:t>
      </w:r>
    </w:p>
    <w:p w14:paraId="53A6E3CE" w14:textId="77777777" w:rsidR="00DF151E" w:rsidRPr="00C01A2F" w:rsidRDefault="00DF151E" w:rsidP="00DF151E">
      <w:pPr>
        <w:pStyle w:val="B1"/>
        <w:rPr>
          <w:lang w:eastAsia="zh-CN"/>
        </w:rPr>
      </w:pPr>
      <w:r>
        <w:t>#67</w:t>
      </w:r>
      <w:r>
        <w:tab/>
      </w:r>
      <w:r w:rsidRPr="006411D2">
        <w:t>insufficient resources</w:t>
      </w:r>
      <w:r>
        <w:rPr>
          <w:rFonts w:hint="eastAsia"/>
        </w:rPr>
        <w:t xml:space="preserve"> for specific slice and DNN</w:t>
      </w:r>
      <w:r>
        <w:t xml:space="preserve">; </w:t>
      </w:r>
    </w:p>
    <w:p w14:paraId="447E3A04" w14:textId="77777777" w:rsidR="00DF151E" w:rsidRPr="00A56F01" w:rsidRDefault="00DF151E" w:rsidP="00DF151E">
      <w:pPr>
        <w:pStyle w:val="B1"/>
      </w:pPr>
      <w:r>
        <w:t>#69</w:t>
      </w:r>
      <w:r>
        <w:rPr>
          <w:rFonts w:hint="eastAsia"/>
          <w:lang w:eastAsia="zh-CN"/>
        </w:rPr>
        <w:tab/>
      </w:r>
      <w:r w:rsidRPr="006411D2">
        <w:t>insufficient resources</w:t>
      </w:r>
      <w:r>
        <w:rPr>
          <w:rFonts w:hint="eastAsia"/>
        </w:rPr>
        <w:t xml:space="preserve"> for specific slice</w:t>
      </w:r>
      <w:r>
        <w:t>.</w:t>
      </w:r>
    </w:p>
    <w:p w14:paraId="39847FAC" w14:textId="77777777" w:rsidR="00DF151E" w:rsidRDefault="00DF151E" w:rsidP="00DF151E">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[9], the SMF shall include 5GSM cause </w:t>
      </w:r>
      <w:r w:rsidRPr="00C50C89">
        <w:t>#39</w:t>
      </w:r>
      <w:r>
        <w:t> "</w:t>
      </w:r>
      <w:r w:rsidRPr="00C50C89">
        <w:t>reactivation requested</w:t>
      </w:r>
      <w:r>
        <w:t>".</w:t>
      </w:r>
    </w:p>
    <w:p w14:paraId="2B22C99E" w14:textId="77777777" w:rsidR="00DF151E" w:rsidRPr="00EE0C95" w:rsidRDefault="00DF151E" w:rsidP="00DF151E">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14:paraId="709D8DF5" w14:textId="77777777" w:rsidR="00DF151E" w:rsidRPr="00EE0C95" w:rsidRDefault="00DF151E" w:rsidP="00DF151E">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14:paraId="675BEEDB" w14:textId="77777777" w:rsidR="00DF151E" w:rsidRPr="00C533DF" w:rsidRDefault="00DF151E" w:rsidP="00DF151E">
      <w:pPr>
        <w:rPr>
          <w:rFonts w:hint="eastAsia"/>
          <w:lang w:eastAsia="zh-CN"/>
        </w:rPr>
      </w:pPr>
      <w:r w:rsidRPr="00950B7C">
        <w:t>If the SMF receive</w:t>
      </w:r>
      <w:r>
        <w:rPr>
          <w:rFonts w:hint="eastAsia"/>
          <w:lang w:eastAsia="zh-CN"/>
        </w:rPr>
        <w:t>s</w:t>
      </w:r>
      <w:r w:rsidRPr="00950B7C">
        <w:t xml:space="preserve"> an event notification from the AMF that the UE is out of </w:t>
      </w:r>
      <w:r>
        <w:rPr>
          <w:rFonts w:hint="eastAsia"/>
          <w:lang w:eastAsia="zh-CN"/>
        </w:rPr>
        <w:t xml:space="preserve">the </w:t>
      </w:r>
      <w:r w:rsidRPr="00950B7C">
        <w:t>LADN service area</w:t>
      </w:r>
      <w:r>
        <w:t xml:space="preserve"> and the SMF </w:t>
      </w:r>
      <w:r w:rsidRPr="00CF31D1">
        <w:t>d</w:t>
      </w:r>
      <w:r>
        <w:rPr>
          <w:rFonts w:hint="eastAsia"/>
          <w:lang w:eastAsia="zh-CN"/>
        </w:rPr>
        <w:t>ecides</w:t>
      </w:r>
      <w:r>
        <w:t xml:space="preserve"> to release the PDU session, </w:t>
      </w:r>
      <w:r w:rsidRPr="00950B7C">
        <w:t>the SMF shall include the 5GSM cause value #</w:t>
      </w:r>
      <w:r>
        <w:t>46</w:t>
      </w:r>
      <w:r w:rsidRPr="00950B7C">
        <w:t xml:space="preserve"> "out of LADN service area" in the 5GSM cause IE of the PDU SESSION RELEASE COMMAND message.</w:t>
      </w:r>
      <w:r>
        <w:rPr>
          <w:rFonts w:hint="eastAsia"/>
          <w:lang w:eastAsia="zh-CN"/>
        </w:rPr>
        <w:t xml:space="preserve"> </w:t>
      </w:r>
      <w:r>
        <w:rPr>
          <w:lang w:eastAsia="zh-CN"/>
        </w:rPr>
        <w:t>U</w:t>
      </w:r>
      <w:r>
        <w:rPr>
          <w:rFonts w:hint="eastAsia"/>
          <w:lang w:eastAsia="zh-CN"/>
        </w:rPr>
        <w:t xml:space="preserve">pon receipt of the </w:t>
      </w:r>
      <w:r w:rsidRPr="00A4084A">
        <w:t>5GSM cause value #</w:t>
      </w:r>
      <w:r>
        <w:t>46</w:t>
      </w:r>
      <w:r w:rsidRPr="00A4084A">
        <w:t xml:space="preserve"> "out of LADN service area" in the 5GSM cause IE of the PDU SESSION </w:t>
      </w:r>
      <w:r w:rsidRPr="00950B7C">
        <w:t>RELEASE COMMAN</w:t>
      </w:r>
      <w:r>
        <w:rPr>
          <w:rFonts w:hint="eastAsia"/>
          <w:lang w:eastAsia="zh-CN"/>
        </w:rPr>
        <w:t>D</w:t>
      </w:r>
      <w:r w:rsidRPr="00A4084A">
        <w:t xml:space="preserve"> message</w:t>
      </w:r>
      <w:r>
        <w:rPr>
          <w:rFonts w:hint="eastAsia"/>
          <w:lang w:eastAsia="zh-CN"/>
        </w:rPr>
        <w:t>, the UE shall release the PDU session.</w:t>
      </w:r>
    </w:p>
    <w:p w14:paraId="4CE73554" w14:textId="77777777" w:rsidR="00DF151E" w:rsidRDefault="00DF151E" w:rsidP="00DF151E">
      <w:r>
        <w:lastRenderedPageBreak/>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w:t>
      </w:r>
      <w:r w:rsidRPr="00484017">
        <w:t>#26</w:t>
      </w:r>
      <w:r>
        <w:t xml:space="preserve"> </w:t>
      </w:r>
      <w:r w:rsidRPr="00105C82">
        <w:t>"</w:t>
      </w:r>
      <w:r w:rsidRPr="00484017">
        <w:t>insufficient resources</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#26 </w:t>
      </w:r>
      <w:r w:rsidRPr="00105C82">
        <w:t>"</w:t>
      </w:r>
      <w:r w:rsidRPr="003168A2">
        <w:t>insufficient resources</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sidRPr="007A176E">
        <w:t xml:space="preserve"> </w:t>
      </w:r>
      <w:r>
        <w:t>or "</w:t>
      </w:r>
      <w:r w:rsidRPr="000C02E1">
        <w:rPr>
          <w:lang w:eastAsia="ko-KR"/>
        </w:rPr>
        <w:t>e</w:t>
      </w:r>
      <w:r w:rsidRPr="000C02E1">
        <w:rPr>
          <w:rFonts w:hint="eastAsia"/>
          <w:lang w:eastAsia="ko-KR"/>
        </w:rPr>
        <w:t xml:space="preserve">xisting </w:t>
      </w:r>
      <w:r w:rsidRPr="000C02E1">
        <w:rPr>
          <w:lang w:eastAsia="ko-KR"/>
        </w:rPr>
        <w:t>emergency PDU session</w:t>
      </w:r>
      <w:r>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14:paraId="5CF5B553" w14:textId="77777777" w:rsidR="00DF151E" w:rsidRDefault="00DF151E" w:rsidP="00DF151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#67 </w:t>
      </w:r>
      <w:r w:rsidRPr="00105C82">
        <w:t>"</w:t>
      </w:r>
      <w:r w:rsidRPr="006411D2">
        <w:t>insufficient resources</w:t>
      </w:r>
      <w:r>
        <w:rPr>
          <w:rFonts w:hint="eastAsia"/>
        </w:rPr>
        <w:t xml:space="preserve"> for specific slice and DNN</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#67 </w:t>
      </w:r>
      <w:r w:rsidRPr="00105C82">
        <w:t>"</w:t>
      </w:r>
      <w:r w:rsidRPr="006411D2">
        <w:t>insufficient resources</w:t>
      </w:r>
      <w:r>
        <w:rPr>
          <w:rFonts w:hint="eastAsia"/>
        </w:rPr>
        <w:t xml:space="preserve"> for specific slice and DNN</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t xml:space="preserve">for </w:t>
      </w:r>
      <w:r w:rsidRPr="00596203">
        <w:rPr>
          <w:lang w:eastAsia="zh-CN"/>
        </w:rPr>
        <w:t>high priority access</w:t>
      </w:r>
      <w:r w:rsidRPr="00596203">
        <w:t xml:space="preserve"> </w:t>
      </w:r>
      <w:r w:rsidRPr="00942249">
        <w:t>in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14:paraId="593A1AE0" w14:textId="77777777" w:rsidR="00DF151E" w:rsidRDefault="00DF151E" w:rsidP="00DF151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COMMAND message when the 5GSM cause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SM cause value is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14:paraId="2525E888" w14:textId="77777777" w:rsidR="00DF151E" w:rsidRDefault="00DF151E" w:rsidP="00DF151E">
      <w:r w:rsidRPr="00440029">
        <w:t>The SMF shall send</w:t>
      </w:r>
      <w:r>
        <w:t>:</w:t>
      </w:r>
    </w:p>
    <w:p w14:paraId="3A566520" w14:textId="77777777" w:rsidR="00DF151E" w:rsidRDefault="00DF151E" w:rsidP="00DF151E">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14:paraId="1F724D8D" w14:textId="77777777" w:rsidR="00DF151E" w:rsidRDefault="00DF151E" w:rsidP="00DF151E">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14:paraId="7F15D44A" w14:textId="77777777" w:rsidR="00DF151E" w:rsidRPr="00440029" w:rsidRDefault="00DF151E" w:rsidP="00DF151E">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t>6.3.3.2.1</w:t>
      </w:r>
      <w:r w:rsidRPr="00440029">
        <w:t>).</w:t>
      </w:r>
    </w:p>
    <w:p w14:paraId="037E1253" w14:textId="77777777" w:rsidR="00DF151E" w:rsidRDefault="00DF151E" w:rsidP="00DF151E">
      <w:pPr>
        <w:pStyle w:val="TH"/>
      </w:pPr>
      <w:r w:rsidRPr="00440029">
        <w:object w:dxaOrig="10590" w:dyaOrig="4830" w14:anchorId="7DB9FDB0">
          <v:shape id="_x0000_i1081" type="#_x0000_t75" style="width:453.05pt;height:207.15pt" o:ole="">
            <v:imagedata r:id="rId71" o:title=""/>
          </v:shape>
          <o:OLEObject Type="Embed" ProgID="Visio.Drawing.11" ShapeID="_x0000_i1081" DrawAspect="Content" ObjectID="_1717307563" r:id="rId72"/>
        </w:object>
      </w:r>
    </w:p>
    <w:p w14:paraId="16919BF3" w14:textId="77777777" w:rsidR="00DF151E" w:rsidRPr="00BD0557" w:rsidRDefault="00DF151E" w:rsidP="00DF151E">
      <w:pPr>
        <w:pStyle w:val="TF"/>
      </w:pPr>
      <w:r w:rsidRPr="00BD0557">
        <w:rPr>
          <w:rFonts w:hint="eastAsia"/>
        </w:rPr>
        <w:t>Figure</w:t>
      </w:r>
      <w:r w:rsidRPr="00BD0557">
        <w:t> </w:t>
      </w:r>
      <w:r>
        <w:t>6</w:t>
      </w:r>
      <w:r w:rsidRPr="00BD0557">
        <w:t>.</w:t>
      </w:r>
      <w:r>
        <w:t>3</w:t>
      </w:r>
      <w:r w:rsidRPr="00BD0557">
        <w:t>.</w:t>
      </w:r>
      <w:r>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14:paraId="6B1869AE" w14:textId="77777777" w:rsidR="00DF151E" w:rsidRPr="00440029" w:rsidRDefault="00DF151E" w:rsidP="00DF151E">
      <w:pPr>
        <w:pStyle w:val="Heading4"/>
      </w:pPr>
      <w:bookmarkStart w:id="1215" w:name="_Toc20232181"/>
      <w:bookmarkStart w:id="1216" w:name="_Toc27745503"/>
      <w:bookmarkStart w:id="1217" w:name="_Toc106693914"/>
      <w:r>
        <w:t>6.3.3.3</w:t>
      </w:r>
      <w:r>
        <w:tab/>
        <w:t>Network</w:t>
      </w:r>
      <w:r w:rsidRPr="00464986">
        <w:t xml:space="preserve">-requested PDU session </w:t>
      </w:r>
      <w:r>
        <w:t xml:space="preserve">release </w:t>
      </w:r>
      <w:r w:rsidRPr="00464986">
        <w:t>procedure</w:t>
      </w:r>
      <w:r>
        <w:t xml:space="preserve"> accepted by the UE</w:t>
      </w:r>
      <w:bookmarkEnd w:id="1215"/>
      <w:bookmarkEnd w:id="1216"/>
      <w:bookmarkEnd w:id="1217"/>
    </w:p>
    <w:p w14:paraId="229B1F17" w14:textId="77777777" w:rsidR="00DF151E" w:rsidRDefault="00DF151E" w:rsidP="00DF151E">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Pr>
          <w:rFonts w:eastAsia="Malgun Gothic"/>
          <w:lang w:eastAsia="ko-KR"/>
        </w:rPr>
        <w:t>5.4.5</w:t>
      </w:r>
      <w:r>
        <w:t xml:space="preserve">, the UE considers the </w:t>
      </w:r>
      <w:r w:rsidRPr="00440029">
        <w:t xml:space="preserve">PDU session </w:t>
      </w:r>
      <w:r>
        <w:t>as released and the UE shall create a PDU SESSION RELEASE COMPLETE</w:t>
      </w:r>
      <w:r w:rsidRPr="00440029">
        <w:t xml:space="preserve"> </w:t>
      </w:r>
      <w:r>
        <w:rPr>
          <w:lang w:val="en-US"/>
        </w:rPr>
        <w:t>message</w:t>
      </w:r>
      <w:r>
        <w:t>.</w:t>
      </w:r>
    </w:p>
    <w:p w14:paraId="340477F8" w14:textId="77777777" w:rsidR="00DF151E" w:rsidRDefault="00DF151E" w:rsidP="00DF151E">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stop the timer T3582</w:t>
      </w:r>
      <w:r w:rsidRPr="003168A2">
        <w:rPr>
          <w:rFonts w:hint="eastAsia"/>
        </w:rPr>
        <w:t>.</w:t>
      </w:r>
      <w:r>
        <w:t xml:space="preserve"> The UE should ensure that the PTI value assigned to this procedure is not released immediately.</w:t>
      </w:r>
    </w:p>
    <w:p w14:paraId="2A7B2AEE" w14:textId="77777777" w:rsidR="00DF151E" w:rsidRDefault="00DF151E" w:rsidP="00DF151E">
      <w:pPr>
        <w:pStyle w:val="NO"/>
      </w:pPr>
      <w:r>
        <w:lastRenderedPageBreak/>
        <w:t>NOTE 1:</w:t>
      </w:r>
      <w:r>
        <w:tab/>
        <w:t>The way to achieve this is implementation dependent. For example, the UE can ensure that the PTI value assigned to this procedure is not released during the time equal to or greater than the default value of timer T3592.</w:t>
      </w:r>
    </w:p>
    <w:p w14:paraId="522AAB06" w14:textId="77777777" w:rsidR="00DF151E" w:rsidRPr="000F49C8" w:rsidRDefault="00DF151E" w:rsidP="00DF151E">
      <w:r>
        <w:t>While the PTI value is not released, the UE regards any received</w:t>
      </w:r>
      <w:r w:rsidRPr="00847E27">
        <w:t xml:space="preserve"> </w:t>
      </w:r>
      <w:r>
        <w:t>PDU SESSION RELEASE COMMAND</w:t>
      </w:r>
      <w:r>
        <w:rPr>
          <w:rFonts w:hint="eastAsia"/>
          <w:lang w:eastAsia="ko-KR"/>
        </w:rPr>
        <w:t xml:space="preserve"> </w:t>
      </w:r>
      <w:r>
        <w:t>message with the same PTI value as a network retransmission (see subclause 7.3.1)</w:t>
      </w:r>
      <w:r>
        <w:rPr>
          <w:lang w:val="en-US"/>
        </w:rPr>
        <w:t>.</w:t>
      </w:r>
    </w:p>
    <w:p w14:paraId="49EFF8B8" w14:textId="77777777" w:rsidR="00DF151E" w:rsidRDefault="00DF151E" w:rsidP="00DF151E">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then after completion of the network-requested PDU session release procedure, 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6.4.1</w:t>
      </w:r>
      <w:r>
        <w:rPr>
          <w:rFonts w:hint="eastAsia"/>
        </w:rPr>
        <w:t xml:space="preserve"> for</w:t>
      </w:r>
      <w:r>
        <w:t>:</w:t>
      </w:r>
    </w:p>
    <w:p w14:paraId="16258822" w14:textId="77777777" w:rsidR="00DF151E" w:rsidRDefault="00DF151E" w:rsidP="00DF151E">
      <w:pPr>
        <w:pStyle w:val="B1"/>
      </w:pPr>
      <w:r>
        <w:t>a)</w:t>
      </w:r>
      <w:r>
        <w:tab/>
        <w:t xml:space="preserve">the </w:t>
      </w:r>
      <w:r w:rsidRPr="00FF4B89">
        <w:t>PDU sessio</w:t>
      </w:r>
      <w:r>
        <w:t>n type associated with the released PDU session;</w:t>
      </w:r>
    </w:p>
    <w:p w14:paraId="38E4394C" w14:textId="77777777" w:rsidR="00DF151E" w:rsidRDefault="00DF151E" w:rsidP="00DF151E">
      <w:pPr>
        <w:pStyle w:val="B1"/>
      </w:pPr>
      <w:r>
        <w:t>b)</w:t>
      </w:r>
      <w:r>
        <w:tab/>
        <w:t>the SSC mode associated with the released PDU session;</w:t>
      </w:r>
    </w:p>
    <w:p w14:paraId="2676F440" w14:textId="77777777" w:rsidR="00DF151E" w:rsidRDefault="00DF151E" w:rsidP="00DF151E">
      <w:pPr>
        <w:pStyle w:val="B1"/>
      </w:pPr>
      <w:r>
        <w:t>c)</w:t>
      </w:r>
      <w:r>
        <w:tab/>
        <w:t>the DNN associated with the released PDU session; and</w:t>
      </w:r>
    </w:p>
    <w:p w14:paraId="3C84F459" w14:textId="77777777" w:rsidR="00DF151E" w:rsidRDefault="00DF151E" w:rsidP="00DF151E">
      <w:pPr>
        <w:pStyle w:val="B1"/>
      </w:pPr>
      <w:r>
        <w:t>d)</w:t>
      </w:r>
      <w:r>
        <w:tab/>
        <w:t xml:space="preserve">the S-NSSAI </w:t>
      </w:r>
      <w:r w:rsidRPr="00E118DD">
        <w:t>associated with (if available in roaming scenarios) a mapped S-NSSAI</w:t>
      </w:r>
      <w:r>
        <w:t xml:space="preserve"> if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w:t>
      </w:r>
    </w:p>
    <w:p w14:paraId="539EBD8B" w14:textId="77777777" w:rsidR="00DF151E" w:rsidRPr="00516534" w:rsidRDefault="00DF151E" w:rsidP="00DF151E">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w:t>
      </w:r>
      <w:r>
        <w:t>an S-NSSAI</w:t>
      </w:r>
      <w:r w:rsidRPr="001519D0">
        <w:t xml:space="preserve"> </w:t>
      </w:r>
      <w:r w:rsidRPr="004D1DD0">
        <w:t xml:space="preserve">during the </w:t>
      </w:r>
      <w:r>
        <w:t xml:space="preserve">PDU session </w:t>
      </w:r>
      <w:r w:rsidRPr="004D1DD0">
        <w:t>establishme</w:t>
      </w:r>
      <w:r>
        <w:t>nt</w:t>
      </w:r>
      <w:r w:rsidRPr="001519D0">
        <w:t xml:space="preserve">, </w:t>
      </w:r>
      <w:r w:rsidRPr="00A5731F">
        <w:rPr>
          <w:lang w:eastAsia="ko-KR"/>
        </w:rPr>
        <w:t>the UE sh</w:t>
      </w:r>
      <w:r>
        <w:rPr>
          <w:lang w:eastAsia="ko-KR"/>
        </w:rPr>
        <w:t>all</w:t>
      </w:r>
      <w:r>
        <w:rPr>
          <w:rFonts w:hint="eastAsia"/>
        </w:rPr>
        <w:t xml:space="preserve"> </w:t>
      </w:r>
      <w:r>
        <w:t>stop timer T3585 if it is running for the S-NSSAI</w:t>
      </w:r>
      <w:r w:rsidRPr="001519D0">
        <w:t xml:space="preserve"> 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S-NSSAI</w:t>
      </w:r>
      <w:r>
        <w:rPr>
          <w:lang w:eastAsia="ko-KR"/>
        </w:rPr>
        <w:t xml:space="preserve">. </w:t>
      </w:r>
      <w:r w:rsidRPr="001519D0">
        <w:rPr>
          <w:lang w:eastAsia="ko-KR"/>
        </w:rPr>
        <w:t xml:space="preserve">If the UE did not provide </w:t>
      </w:r>
      <w:r>
        <w:rPr>
          <w:lang w:eastAsia="ko-KR"/>
        </w:rPr>
        <w:t>an S-NSSAI</w:t>
      </w:r>
      <w:r w:rsidRPr="001519D0">
        <w:rPr>
          <w:lang w:eastAsia="ko-KR"/>
        </w:rPr>
        <w:t xml:space="preserve"> </w:t>
      </w:r>
      <w:r w:rsidRPr="004D1DD0">
        <w:t xml:space="preserve">during the </w:t>
      </w:r>
      <w:r>
        <w:t xml:space="preserve">PDU session </w:t>
      </w:r>
      <w:r w:rsidRPr="004D1DD0">
        <w:t>establishme</w:t>
      </w:r>
      <w:r>
        <w:t>nt</w:t>
      </w:r>
      <w:r w:rsidRPr="005D4BFE">
        <w:t xml:space="preserve"> </w:t>
      </w:r>
      <w:r w:rsidRPr="005D4BFE">
        <w:rPr>
          <w:lang w:eastAsia="ko-KR"/>
        </w:rPr>
        <w:t>and the request type was different from "</w:t>
      </w:r>
      <w:r>
        <w:t>initial emergency request</w:t>
      </w:r>
      <w:r w:rsidRPr="005D4BFE">
        <w:rPr>
          <w:lang w:eastAsia="ko-KR"/>
        </w:rPr>
        <w:t>"</w:t>
      </w:r>
      <w:r>
        <w:rPr>
          <w:lang w:eastAsia="ko-KR"/>
        </w:rPr>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1519D0">
        <w:rPr>
          <w:lang w:eastAsia="ko-KR"/>
        </w:rPr>
        <w:t xml:space="preserve">, the UE shall stop the timer </w:t>
      </w:r>
      <w:r>
        <w:rPr>
          <w:lang w:eastAsia="ko-KR"/>
        </w:rPr>
        <w:t>T3585</w:t>
      </w:r>
      <w:r w:rsidRPr="001519D0">
        <w:rPr>
          <w:lang w:eastAsia="ko-KR"/>
        </w:rPr>
        <w:t xml:space="preserve"> associated with no </w:t>
      </w:r>
      <w:r>
        <w:t>S-NSSAI</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an S-NSSAI</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T3585</w:t>
      </w:r>
      <w:r w:rsidRPr="007D705D">
        <w:t xml:space="preserve"> associated with no </w:t>
      </w:r>
      <w:r>
        <w:t>S-NSSAI</w:t>
      </w:r>
      <w:r w:rsidRPr="007D705D">
        <w:t xml:space="preserve"> if it is running.</w:t>
      </w:r>
      <w:r w:rsidRPr="00ED6E7D">
        <w:t xml:space="preserve"> </w:t>
      </w:r>
    </w:p>
    <w:p w14:paraId="0BDA54B7" w14:textId="77777777" w:rsidR="00DF151E" w:rsidRPr="007A6BF8" w:rsidRDefault="00DF151E" w:rsidP="00DF151E">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w:t>
      </w:r>
      <w:r w:rsidRPr="004D1DD0">
        <w:t xml:space="preserve">during the </w:t>
      </w:r>
      <w:r>
        <w:t xml:space="preserve">PDU session </w:t>
      </w:r>
      <w:r w:rsidRPr="004D1DD0">
        <w:t>establishme</w:t>
      </w:r>
      <w:r>
        <w:t>nt</w:t>
      </w:r>
      <w:r w:rsidRPr="001519D0">
        <w:t xml:space="preserve">, </w:t>
      </w:r>
      <w:r w:rsidRPr="00A5731F">
        <w:rPr>
          <w:lang w:eastAsia="ko-KR"/>
        </w:rPr>
        <w:t>the UE sh</w:t>
      </w:r>
      <w:r>
        <w:rPr>
          <w:lang w:eastAsia="ko-KR"/>
        </w:rPr>
        <w:t>all</w:t>
      </w:r>
      <w:r>
        <w:rPr>
          <w:rFonts w:hint="eastAsia"/>
        </w:rPr>
        <w:t xml:space="preserve"> </w:t>
      </w:r>
      <w:r>
        <w:t xml:space="preserve">stop timer T3396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t xml:space="preserve"> </w:t>
      </w:r>
      <w:r w:rsidRPr="004D1DD0">
        <w:t xml:space="preserve">during the </w:t>
      </w:r>
      <w:r>
        <w:t xml:space="preserve">PDU session </w:t>
      </w:r>
      <w:r w:rsidRPr="004D1DD0">
        <w:t>establishme</w:t>
      </w:r>
      <w:r>
        <w:t>nt</w:t>
      </w:r>
      <w:r w:rsidRPr="005D4BFE">
        <w:t xml:space="preserve"> </w:t>
      </w:r>
      <w:r w:rsidRPr="005D4BFE">
        <w:rPr>
          <w:lang w:eastAsia="ko-KR"/>
        </w:rPr>
        <w:t>and the request type was different from "</w:t>
      </w:r>
      <w:r>
        <w:t>initial emergency request</w:t>
      </w:r>
      <w:r w:rsidRPr="005D4BFE">
        <w:rPr>
          <w:lang w:eastAsia="ko-KR"/>
        </w:rPr>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1519D0">
        <w:rPr>
          <w:lang w:eastAsia="ko-KR"/>
        </w:rPr>
        <w:t xml:space="preserve">, the UE shall stop the timer </w:t>
      </w:r>
      <w:r>
        <w:rPr>
          <w:lang w:eastAsia="ko-KR"/>
        </w:rPr>
        <w:t>T3396</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T3396</w:t>
      </w:r>
      <w:r w:rsidRPr="007D705D">
        <w:t xml:space="preserve"> associated with no </w:t>
      </w:r>
      <w:r>
        <w:rPr>
          <w:rFonts w:hint="eastAsia"/>
        </w:rPr>
        <w:t xml:space="preserve">DNN </w:t>
      </w:r>
      <w:r w:rsidRPr="007D705D">
        <w:t>if it is running.</w:t>
      </w:r>
      <w:r w:rsidRPr="00ED6E7D">
        <w:t xml:space="preserve"> </w:t>
      </w:r>
    </w:p>
    <w:p w14:paraId="51F0B471" w14:textId="77777777" w:rsidR="00DF151E" w:rsidRPr="007A6BF8" w:rsidRDefault="00DF151E" w:rsidP="00DF151E">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 xml:space="preserve">SM cause #39 "reactivation requested" </w:t>
      </w:r>
      <w:r w:rsidRPr="001519D0">
        <w:t>and the UE provided a</w:t>
      </w:r>
      <w:r>
        <w:t>n S-NSSAI and a</w:t>
      </w:r>
      <w:r w:rsidRPr="001519D0">
        <w:t xml:space="preserve"> </w:t>
      </w:r>
      <w:r>
        <w:rPr>
          <w:rFonts w:hint="eastAsia"/>
        </w:rPr>
        <w:t>DNN</w:t>
      </w:r>
      <w:r w:rsidRPr="001519D0">
        <w:t xml:space="preserve"> </w:t>
      </w:r>
      <w:r w:rsidRPr="004D1DD0">
        <w:t xml:space="preserve">during the </w:t>
      </w:r>
      <w:r>
        <w:t xml:space="preserve">PDU session </w:t>
      </w:r>
      <w:r w:rsidRPr="004D1DD0">
        <w:t>establishme</w:t>
      </w:r>
      <w:r>
        <w:t>nt</w:t>
      </w:r>
      <w:r>
        <w:rPr>
          <w:rFonts w:hint="eastAsia"/>
        </w:rPr>
        <w:t xml:space="preserve">, </w:t>
      </w:r>
      <w:r w:rsidRPr="00A5731F">
        <w:rPr>
          <w:lang w:eastAsia="ko-KR"/>
        </w:rPr>
        <w:t>the UE sh</w:t>
      </w:r>
      <w:r>
        <w:rPr>
          <w:lang w:eastAsia="ko-KR"/>
        </w:rPr>
        <w:t>all</w:t>
      </w:r>
      <w:r>
        <w:rPr>
          <w:rFonts w:hint="eastAsia"/>
        </w:rPr>
        <w:t xml:space="preserve"> </w:t>
      </w:r>
      <w:r>
        <w:t xml:space="preserve">stop timer T3584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r w:rsidRPr="001E572A">
        <w:rPr>
          <w:lang w:eastAsia="ko-KR"/>
        </w:rPr>
        <w:t xml:space="preserve"> </w:t>
      </w:r>
      <w:r>
        <w:rPr>
          <w:lang w:eastAsia="ko-KR"/>
        </w:rPr>
        <w:t>If the UE did not provide an S-NSSAI</w:t>
      </w:r>
      <w:r w:rsidRPr="00E50E7C">
        <w:rPr>
          <w:lang w:eastAsia="ko-KR"/>
        </w:rPr>
        <w:t xml:space="preserve"> </w:t>
      </w:r>
      <w:r w:rsidRPr="004D1DD0">
        <w:t xml:space="preserve">during the </w:t>
      </w:r>
      <w:r>
        <w:t xml:space="preserve">PDU session </w:t>
      </w:r>
      <w:r w:rsidRPr="004D1DD0">
        <w:t>establishme</w:t>
      </w:r>
      <w:r>
        <w:t>nt</w:t>
      </w:r>
      <w:r w:rsidRPr="00E50E7C">
        <w:rPr>
          <w:lang w:eastAsia="ko-KR"/>
        </w:rPr>
        <w:t xml:space="preserve">, the UE shall stop the timer </w:t>
      </w:r>
      <w:r>
        <w:t>T3584</w:t>
      </w:r>
      <w:r w:rsidRPr="00E50E7C">
        <w:t xml:space="preserve"> </w:t>
      </w:r>
      <w:r w:rsidRPr="00E50E7C">
        <w:rPr>
          <w:lang w:eastAsia="ko-KR"/>
        </w:rPr>
        <w:t xml:space="preserve">associated with </w:t>
      </w:r>
      <w:r w:rsidRPr="00E50E7C">
        <w:t>[</w:t>
      </w:r>
      <w:r>
        <w:t xml:space="preserve">no S-NSSAI, </w:t>
      </w:r>
      <w:r w:rsidRPr="00E50E7C">
        <w:rPr>
          <w:rFonts w:hint="eastAsia"/>
        </w:rPr>
        <w:t>DNN</w:t>
      </w:r>
      <w:r w:rsidRPr="00E50E7C">
        <w:t>]</w:t>
      </w:r>
      <w:r w:rsidRPr="00E50E7C">
        <w:rPr>
          <w:lang w:eastAsia="ko-KR"/>
        </w:rPr>
        <w:t xml:space="preserve"> if it is running, and should re-initiate the UE requested </w:t>
      </w:r>
      <w:r w:rsidRPr="00E50E7C">
        <w:rPr>
          <w:rFonts w:hint="eastAsia"/>
          <w:lang w:val="en-US"/>
        </w:rPr>
        <w:t>PDU session establishment</w:t>
      </w:r>
      <w:r w:rsidRPr="00E50E7C">
        <w:rPr>
          <w:lang w:val="en-US"/>
        </w:rPr>
        <w:t xml:space="preserve"> procedure</w:t>
      </w:r>
      <w:r w:rsidRPr="00E50E7C">
        <w:rPr>
          <w:lang w:eastAsia="ko-KR"/>
        </w:rPr>
        <w:t xml:space="preserve"> with the same</w:t>
      </w:r>
      <w:r w:rsidRPr="00E50E7C">
        <w:rPr>
          <w:rFonts w:hint="eastAsia"/>
        </w:rPr>
        <w:t xml:space="preserve"> </w:t>
      </w:r>
      <w:r>
        <w:t>DNN</w:t>
      </w:r>
      <w:r w:rsidRPr="00E50E7C">
        <w:rPr>
          <w:rFonts w:hint="eastAsia"/>
        </w:rPr>
        <w:t xml:space="preserve"> but without a</w:t>
      </w:r>
      <w:r>
        <w:t>n</w:t>
      </w:r>
      <w:r>
        <w:rPr>
          <w:rFonts w:hint="eastAsia"/>
        </w:rPr>
        <w:t xml:space="preserve"> S-NSSAI</w:t>
      </w:r>
      <w:r w:rsidRPr="00E50E7C">
        <w:rPr>
          <w:lang w:eastAsia="ko-KR"/>
        </w:rPr>
        <w:t>. If the UE did not provide a</w:t>
      </w:r>
      <w:r w:rsidRPr="00E50E7C">
        <w:rPr>
          <w:rFonts w:hint="eastAsia"/>
        </w:rPr>
        <w:t xml:space="preserve"> DNN</w:t>
      </w:r>
      <w:r>
        <w:t xml:space="preserve"> </w:t>
      </w:r>
      <w:r w:rsidRPr="004D1DD0">
        <w:t xml:space="preserve">during the </w:t>
      </w:r>
      <w:r>
        <w:t xml:space="preserve">PDU session </w:t>
      </w:r>
      <w:r w:rsidRPr="004D1DD0">
        <w:t>establishme</w:t>
      </w:r>
      <w:r>
        <w:t>nt</w:t>
      </w:r>
      <w:r w:rsidRPr="00E50E7C">
        <w:rPr>
          <w:lang w:eastAsia="ko-KR"/>
        </w:rPr>
        <w:t xml:space="preserve"> </w:t>
      </w:r>
      <w:r w:rsidRPr="00E50E7C">
        <w:t xml:space="preserve"> </w:t>
      </w:r>
      <w:r w:rsidRPr="00E50E7C">
        <w:rPr>
          <w:lang w:eastAsia="ko-KR"/>
        </w:rPr>
        <w:t>and the request type was different from "</w:t>
      </w:r>
      <w:r w:rsidRPr="00E50E7C">
        <w:t>initial emergency request</w:t>
      </w:r>
      <w:r w:rsidRPr="00E50E7C">
        <w:rPr>
          <w:lang w:eastAsia="ko-KR"/>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ko-KR"/>
        </w:rPr>
        <w:t xml:space="preserve">, the UE shall stop the timer </w:t>
      </w:r>
      <w:r>
        <w:t>T3584</w:t>
      </w:r>
      <w:r w:rsidRPr="00E50E7C">
        <w:t xml:space="preserve"> </w:t>
      </w:r>
      <w:r w:rsidRPr="00E50E7C">
        <w:rPr>
          <w:lang w:eastAsia="ko-KR"/>
        </w:rPr>
        <w:t xml:space="preserve">associated with </w:t>
      </w:r>
      <w:r w:rsidRPr="00E50E7C">
        <w:t xml:space="preserve">[S-NSSAI, no </w:t>
      </w:r>
      <w:r w:rsidRPr="00E50E7C">
        <w:rPr>
          <w:rFonts w:hint="eastAsia"/>
        </w:rPr>
        <w:t>DNN</w:t>
      </w:r>
      <w:r w:rsidRPr="00E50E7C">
        <w:t>]</w:t>
      </w:r>
      <w:r w:rsidRPr="00E50E7C">
        <w:rPr>
          <w:lang w:eastAsia="ko-KR"/>
        </w:rPr>
        <w:t xml:space="preserve"> if it is running, and should re-initiate the UE requested </w:t>
      </w:r>
      <w:r w:rsidRPr="00E50E7C">
        <w:rPr>
          <w:rFonts w:hint="eastAsia"/>
          <w:lang w:val="en-US"/>
        </w:rPr>
        <w:t>PDU session establishment</w:t>
      </w:r>
      <w:r w:rsidRPr="00E50E7C">
        <w:rPr>
          <w:lang w:val="en-US"/>
        </w:rPr>
        <w:t xml:space="preserve"> procedure</w:t>
      </w:r>
      <w:r w:rsidRPr="00E50E7C">
        <w:rPr>
          <w:lang w:eastAsia="ko-KR"/>
        </w:rPr>
        <w:t xml:space="preserve"> with the same</w:t>
      </w:r>
      <w:r w:rsidRPr="00E50E7C">
        <w:rPr>
          <w:rFonts w:hint="eastAsia"/>
        </w:rPr>
        <w:t xml:space="preserve"> S-NSSAI but without a DNN</w:t>
      </w:r>
      <w:r w:rsidRPr="00E50E7C">
        <w:rPr>
          <w:lang w:eastAsia="ko-KR"/>
        </w:rPr>
        <w:t xml:space="preserve">. </w:t>
      </w:r>
      <w:r w:rsidRPr="00E50E7C">
        <w:t>If the PDU SESSION RELEASE COMMAND message was received for an emergency P</w:t>
      </w:r>
      <w:r w:rsidRPr="00E50E7C">
        <w:rPr>
          <w:rFonts w:hint="eastAsia"/>
        </w:rPr>
        <w:t>DU session</w:t>
      </w:r>
      <w:r w:rsidRPr="00E50E7C">
        <w:t xml:space="preserve">, the UE shall not stop the timer </w:t>
      </w:r>
      <w:r>
        <w:t>T3584</w:t>
      </w:r>
      <w:r w:rsidRPr="00E50E7C">
        <w:t xml:space="preserve"> associated with [S-NSSAI, no </w:t>
      </w:r>
      <w:r w:rsidRPr="00E50E7C">
        <w:rPr>
          <w:rFonts w:hint="eastAsia"/>
        </w:rPr>
        <w:t>DNN</w:t>
      </w:r>
      <w:r w:rsidRPr="00E50E7C">
        <w:t>]</w:t>
      </w:r>
      <w:r w:rsidRPr="00E50E7C">
        <w:rPr>
          <w:rFonts w:hint="eastAsia"/>
        </w:rPr>
        <w:t xml:space="preserve"> </w:t>
      </w:r>
      <w:r w:rsidRPr="00E50E7C">
        <w:t>if it is running.</w:t>
      </w:r>
      <w:r w:rsidRPr="002D1953">
        <w:rPr>
          <w:lang w:eastAsia="ko-KR"/>
        </w:rPr>
        <w:t xml:space="preserve"> </w:t>
      </w:r>
      <w:r w:rsidRPr="00E50E7C">
        <w:rPr>
          <w:lang w:eastAsia="ko-KR"/>
        </w:rPr>
        <w:t xml:space="preserve">If the UE </w:t>
      </w:r>
      <w:r>
        <w:rPr>
          <w:lang w:eastAsia="ko-KR"/>
        </w:rPr>
        <w:t xml:space="preserve">provided neither </w:t>
      </w:r>
      <w:r w:rsidRPr="00E50E7C">
        <w:rPr>
          <w:lang w:eastAsia="ko-KR"/>
        </w:rPr>
        <w:t>a</w:t>
      </w:r>
      <w:r w:rsidRPr="00E50E7C">
        <w:rPr>
          <w:rFonts w:hint="eastAsia"/>
        </w:rPr>
        <w:t xml:space="preserve"> DNN</w:t>
      </w:r>
      <w:r w:rsidRPr="00E50E7C">
        <w:rPr>
          <w:lang w:eastAsia="ko-KR"/>
        </w:rPr>
        <w:t xml:space="preserve"> </w:t>
      </w:r>
      <w:r>
        <w:rPr>
          <w:lang w:eastAsia="ko-KR"/>
        </w:rPr>
        <w:t xml:space="preserve">nor an S-NSSAI </w:t>
      </w:r>
      <w:r w:rsidRPr="004D1DD0">
        <w:t xml:space="preserve">during the </w:t>
      </w:r>
      <w:r>
        <w:t xml:space="preserve">PDU session </w:t>
      </w:r>
      <w:r w:rsidRPr="004D1DD0">
        <w:t>establishme</w:t>
      </w:r>
      <w:r>
        <w:t>nt</w:t>
      </w:r>
      <w:r w:rsidRPr="00E50E7C">
        <w:t xml:space="preserve"> </w:t>
      </w:r>
      <w:r w:rsidRPr="00E50E7C">
        <w:rPr>
          <w:lang w:eastAsia="ko-KR"/>
        </w:rPr>
        <w:t>and the request type was different from "</w:t>
      </w:r>
      <w:r w:rsidRPr="00E50E7C">
        <w:t>initial emergency request</w:t>
      </w:r>
      <w:r w:rsidRPr="00E50E7C">
        <w:rPr>
          <w:lang w:eastAsia="ko-KR"/>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ko-KR"/>
        </w:rPr>
        <w:t xml:space="preserve">, the UE shall stop the timer </w:t>
      </w:r>
      <w:r>
        <w:t>T3584</w:t>
      </w:r>
      <w:r w:rsidRPr="00E50E7C">
        <w:t xml:space="preserve"> </w:t>
      </w:r>
      <w:r w:rsidRPr="00E50E7C">
        <w:rPr>
          <w:lang w:eastAsia="ko-KR"/>
        </w:rPr>
        <w:t xml:space="preserve">associated with </w:t>
      </w:r>
      <w:r w:rsidRPr="00E50E7C">
        <w:t>[</w:t>
      </w:r>
      <w:r>
        <w:t xml:space="preserve">no </w:t>
      </w:r>
      <w:r w:rsidRPr="00E50E7C">
        <w:t xml:space="preserve">S-NSSAI, no </w:t>
      </w:r>
      <w:r w:rsidRPr="00E50E7C">
        <w:rPr>
          <w:rFonts w:hint="eastAsia"/>
        </w:rPr>
        <w:t>DNN</w:t>
      </w:r>
      <w:r w:rsidRPr="00E50E7C">
        <w:t>]</w:t>
      </w:r>
      <w:r w:rsidRPr="00E50E7C">
        <w:rPr>
          <w:lang w:eastAsia="ko-KR"/>
        </w:rPr>
        <w:t xml:space="preserve"> if it is running, and should re-initiate the UE requested </w:t>
      </w:r>
      <w:r w:rsidRPr="00E50E7C">
        <w:rPr>
          <w:rFonts w:hint="eastAsia"/>
          <w:lang w:val="en-US"/>
        </w:rPr>
        <w:t>PDU session establishment</w:t>
      </w:r>
      <w:r w:rsidRPr="00E50E7C">
        <w:rPr>
          <w:lang w:val="en-US"/>
        </w:rPr>
        <w:t xml:space="preserve"> procedure</w:t>
      </w:r>
      <w:r w:rsidRPr="00E50E7C">
        <w:rPr>
          <w:lang w:eastAsia="ko-KR"/>
        </w:rPr>
        <w:t xml:space="preserve"> with</w:t>
      </w:r>
      <w:r>
        <w:rPr>
          <w:lang w:eastAsia="ko-KR"/>
        </w:rPr>
        <w:t>out an</w:t>
      </w:r>
      <w:r>
        <w:rPr>
          <w:rFonts w:hint="eastAsia"/>
        </w:rPr>
        <w:t xml:space="preserve"> S-NSSAI and </w:t>
      </w:r>
      <w:r w:rsidRPr="00E50E7C">
        <w:rPr>
          <w:rFonts w:hint="eastAsia"/>
        </w:rPr>
        <w:t>a DNN</w:t>
      </w:r>
      <w:r w:rsidRPr="00E50E7C">
        <w:rPr>
          <w:lang w:eastAsia="ko-KR"/>
        </w:rPr>
        <w:t xml:space="preserve">. </w:t>
      </w:r>
      <w:r w:rsidRPr="00E50E7C">
        <w:t>If the PDU SESSION RELEASE COMMAND message was received for an emergency P</w:t>
      </w:r>
      <w:r w:rsidRPr="00E50E7C">
        <w:rPr>
          <w:rFonts w:hint="eastAsia"/>
        </w:rPr>
        <w:t>DU session</w:t>
      </w:r>
      <w:r w:rsidRPr="00E50E7C">
        <w:t xml:space="preserve">, the UE shall not stop the timer </w:t>
      </w:r>
      <w:r>
        <w:t>T3584</w:t>
      </w:r>
      <w:r w:rsidRPr="00E50E7C">
        <w:t xml:space="preserve"> associated with [</w:t>
      </w:r>
      <w:r>
        <w:t xml:space="preserve">no </w:t>
      </w:r>
      <w:r w:rsidRPr="00E50E7C">
        <w:t xml:space="preserve">S-NSSAI, no </w:t>
      </w:r>
      <w:r w:rsidRPr="00E50E7C">
        <w:rPr>
          <w:rFonts w:hint="eastAsia"/>
        </w:rPr>
        <w:t>DNN</w:t>
      </w:r>
      <w:r w:rsidRPr="00E50E7C">
        <w:t>]</w:t>
      </w:r>
      <w:r w:rsidRPr="00E50E7C">
        <w:rPr>
          <w:rFonts w:hint="eastAsia"/>
        </w:rPr>
        <w:t xml:space="preserve"> </w:t>
      </w:r>
      <w:r w:rsidRPr="00E50E7C">
        <w:t>if it is running.</w:t>
      </w:r>
    </w:p>
    <w:p w14:paraId="1A47233A" w14:textId="77777777" w:rsidR="00DF151E" w:rsidRDefault="00DF151E" w:rsidP="00DF151E">
      <w:pPr>
        <w:pStyle w:val="NO"/>
        <w:rPr>
          <w:lang w:eastAsia="ko-KR"/>
        </w:rPr>
      </w:pPr>
      <w:r>
        <w:rPr>
          <w:lang w:eastAsia="ko-KR"/>
        </w:rPr>
        <w:t>NOTE</w:t>
      </w:r>
      <w:r>
        <w:t> 2</w:t>
      </w:r>
      <w:r>
        <w:rPr>
          <w:lang w:eastAsia="ko-KR"/>
        </w:rPr>
        <w:t>:</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14:paraId="361F292F" w14:textId="77777777" w:rsidR="00DF151E" w:rsidRDefault="00DF151E" w:rsidP="00DF151E">
      <w:pPr>
        <w:pStyle w:val="NO"/>
      </w:pPr>
      <w:r>
        <w:rPr>
          <w:noProof/>
          <w:lang w:val="en-US"/>
        </w:rPr>
        <w:lastRenderedPageBreak/>
        <w:t>NOTE 3:</w:t>
      </w:r>
      <w:r>
        <w:rPr>
          <w:noProof/>
          <w:lang w:val="en-US"/>
        </w:rPr>
        <w:tab/>
      </w: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t xml:space="preserve"> for a PDU session, the UE provided a DNN (or no DNN) and an S-NSSAI (or no S-NSSAI) when the PDU session is established, timer T3396 associated with the DNN (or no DNN, if no DNN was provided by the UE) is running, and timer T3584 associated with the DNN (or no DNN, if no DNN was provided by the UE) and the S-NSSAI (or no S-NSSAI, if no S-NSSAI</w:t>
      </w:r>
      <w:r w:rsidRPr="0034475B">
        <w:t xml:space="preserve"> </w:t>
      </w:r>
      <w:r>
        <w:t>was provided by the UE) is running, then the UE stops both the timer T3396 and the timer T3584.</w:t>
      </w:r>
    </w:p>
    <w:p w14:paraId="647BC3FE" w14:textId="77777777" w:rsidR="00DF151E" w:rsidRPr="00D52108" w:rsidRDefault="00DF151E" w:rsidP="00DF151E">
      <w:pPr>
        <w:pStyle w:val="NO"/>
        <w:rPr>
          <w:rFonts w:hint="eastAsia"/>
        </w:rPr>
      </w:pPr>
      <w:r>
        <w:rPr>
          <w:noProof/>
          <w:lang w:val="en-US"/>
        </w:rPr>
        <w:t>NOTE </w:t>
      </w:r>
      <w:r>
        <w:rPr>
          <w:rFonts w:hint="eastAsia"/>
          <w:noProof/>
          <w:lang w:val="en-US" w:eastAsia="ja-JP"/>
        </w:rPr>
        <w:t>4</w:t>
      </w:r>
      <w:r>
        <w:rPr>
          <w:noProof/>
          <w:lang w:val="en-US"/>
        </w:rPr>
        <w:t>:</w:t>
      </w:r>
      <w:r>
        <w:rPr>
          <w:noProof/>
          <w:lang w:val="en-US"/>
        </w:rPr>
        <w:tab/>
      </w: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t xml:space="preserve"> for a PDU session, the UE provided a DNN (or no DNN) and an S-NSSAI (or no S-NSSAI) when the PDU session is established, timer T3585 associated with the S-NSSAI (or no S-NSSAI, if no S-NSSAI was provided by the UE) is running, and timer T3584 associated with the DNN (or no DNN, if no DNN was provided by the UE) and the S-NSSAI (or no S-NSSAI, if no S-NSSAI</w:t>
      </w:r>
      <w:r w:rsidRPr="0034475B">
        <w:t xml:space="preserve"> </w:t>
      </w:r>
      <w:r>
        <w:t>was provided by the UE) is running, then the UE stops both the timer T3585 and the timer T3584.</w:t>
      </w:r>
    </w:p>
    <w:p w14:paraId="7B1AD1E5" w14:textId="77777777" w:rsidR="00DF151E" w:rsidRDefault="00DF151E" w:rsidP="00DF151E">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w:t>
      </w:r>
      <w:r>
        <w:rPr>
          <w:rFonts w:hint="eastAsia"/>
          <w:lang w:eastAsia="zh-TW"/>
        </w:rPr>
        <w:t xml:space="preserve">value </w:t>
      </w:r>
      <w:r>
        <w:t>IE, the UE shall</w:t>
      </w:r>
      <w:r w:rsidRPr="00F80A2A">
        <w:t xml:space="preserve"> </w:t>
      </w:r>
      <w:r>
        <w:t>ignore the 5GSM congestion re-attempt indicator IE provided by the network, if any, and the UE shall take different actions depending on the timer value received for</w:t>
      </w:r>
      <w:r w:rsidRPr="00E13371">
        <w:t xml:space="preserve"> </w:t>
      </w:r>
      <w:r>
        <w:t>timer</w:t>
      </w:r>
      <w:r w:rsidRPr="0073172D">
        <w:t xml:space="preserve"> </w:t>
      </w:r>
      <w:r>
        <w:t>T3396 in the Back-off timer value</w:t>
      </w:r>
      <w:r>
        <w:rPr>
          <w:rFonts w:hint="eastAsia"/>
          <w:lang w:eastAsia="zh-CN"/>
        </w:rPr>
        <w:t>:</w:t>
      </w:r>
    </w:p>
    <w:p w14:paraId="4EF32A3D" w14:textId="77777777" w:rsidR="00DF151E" w:rsidRPr="00B65E20" w:rsidRDefault="00DF151E" w:rsidP="00DF151E">
      <w:pPr>
        <w:pStyle w:val="B1"/>
      </w:pPr>
      <w:r>
        <w:rPr>
          <w:lang w:eastAsia="zh-CN"/>
        </w:rPr>
        <w:t>a</w:t>
      </w:r>
      <w:r>
        <w:rPr>
          <w:rFonts w:hint="eastAsia"/>
          <w:lang w:eastAsia="zh-CN"/>
        </w:rPr>
        <w:t>)</w:t>
      </w:r>
      <w:r>
        <w:rPr>
          <w:rFonts w:hint="eastAsia"/>
          <w:lang w:eastAsia="zh-CN"/>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w:t>
      </w:r>
      <w:r>
        <w:t>provided during the PDU session establishment</w:t>
      </w:r>
      <w:r w:rsidRPr="00205E1B">
        <w:t xml:space="preserve">, the UE shall stop timer </w:t>
      </w:r>
      <w:r>
        <w:t>T3396</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w:t>
      </w:r>
      <w:r>
        <w:t>provided during the PDU session establishment</w:t>
      </w:r>
      <w:r>
        <w:rPr>
          <w:rFonts w:hint="eastAsia"/>
          <w:lang w:eastAsia="zh-CN"/>
        </w:rPr>
        <w:t xml:space="preserve"> 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T3396</w:t>
      </w:r>
      <w:r w:rsidRPr="00B65E20">
        <w:t xml:space="preserve"> associated with no </w:t>
      </w:r>
      <w:r w:rsidRPr="00B65E20">
        <w:rPr>
          <w:rFonts w:hint="eastAsia"/>
        </w:rPr>
        <w:t>DNN</w:t>
      </w:r>
      <w:r w:rsidRPr="00B65E20">
        <w:t xml:space="preserve"> if it is running. The UE shall then start timer </w:t>
      </w:r>
      <w:r>
        <w:t>T3396</w:t>
      </w:r>
      <w:r w:rsidRPr="00B65E20">
        <w:t xml:space="preserve"> with the value provided in the Back-off timer value IE and:</w:t>
      </w:r>
    </w:p>
    <w:p w14:paraId="61A83D4D" w14:textId="77777777" w:rsidR="00DF151E" w:rsidRPr="00B6068D" w:rsidRDefault="00DF151E" w:rsidP="00DF151E">
      <w:pPr>
        <w:pStyle w:val="B2"/>
      </w:pPr>
      <w:r>
        <w:t>1)</w:t>
      </w:r>
      <w:r w:rsidRPr="00B6068D">
        <w:rPr>
          <w:rFonts w:hint="eastAsia"/>
        </w:rPr>
        <w:tab/>
        <w:t xml:space="preserve">shall </w:t>
      </w:r>
      <w:r w:rsidRPr="00B6068D">
        <w:t xml:space="preserve">not send </w:t>
      </w:r>
      <w:r>
        <w:t xml:space="preserve">a </w:t>
      </w:r>
      <w:r w:rsidRPr="00B6068D">
        <w:t>PDU SESSION ESTABLISHMENT REQUEST</w:t>
      </w:r>
      <w:r>
        <w:t xml:space="preserve"> message </w:t>
      </w:r>
      <w:r w:rsidRPr="00B6068D">
        <w:rPr>
          <w:rFonts w:hint="eastAsia"/>
        </w:rPr>
        <w:t xml:space="preserve">or </w:t>
      </w:r>
      <w:r w:rsidRPr="00B6068D">
        <w:t xml:space="preserve">PDU SESSION MODIFICATION REQUEST message </w:t>
      </w:r>
      <w:r>
        <w:rPr>
          <w:lang w:eastAsia="zh-TW"/>
        </w:rPr>
        <w:t>with exception of those identified in subclause </w:t>
      </w:r>
      <w:r w:rsidRPr="00CC47FC">
        <w:t>6.4.2.1</w:t>
      </w:r>
      <w:r>
        <w:t>,</w:t>
      </w:r>
      <w:r>
        <w:rPr>
          <w:lang w:eastAsia="zh-TW"/>
        </w:rPr>
        <w:t xml:space="preserve"> </w:t>
      </w:r>
      <w:r w:rsidRPr="00B6068D">
        <w:t xml:space="preserve">for the same </w:t>
      </w:r>
      <w:r w:rsidRPr="00B6068D">
        <w:rPr>
          <w:rFonts w:hint="eastAsia"/>
        </w:rPr>
        <w:t>DNN</w:t>
      </w:r>
      <w:r w:rsidRPr="00B6068D">
        <w:t xml:space="preserve"> that was sent by the UE, until timer </w:t>
      </w:r>
      <w:r>
        <w:t>T3396</w:t>
      </w:r>
      <w:r w:rsidRPr="00B6068D">
        <w:t xml:space="preserve"> expires or timer </w:t>
      </w:r>
      <w:r>
        <w:t>T3396</w:t>
      </w:r>
      <w:r w:rsidRPr="00B6068D">
        <w:t xml:space="preserve"> is stopped; and</w:t>
      </w:r>
    </w:p>
    <w:p w14:paraId="0E449655" w14:textId="77777777" w:rsidR="00DF151E" w:rsidRPr="00B65E20" w:rsidRDefault="00DF151E" w:rsidP="00DF151E">
      <w:pPr>
        <w:pStyle w:val="B2"/>
      </w:pPr>
      <w:r>
        <w:t>2)</w:t>
      </w:r>
      <w:r w:rsidRPr="00B6068D">
        <w:rPr>
          <w:rFonts w:hint="eastAsia"/>
        </w:rPr>
        <w:tab/>
      </w:r>
      <w:r w:rsidRPr="00B6068D">
        <w:t xml:space="preserve">shall not send </w:t>
      </w:r>
      <w:r>
        <w:t xml:space="preserve">a </w:t>
      </w:r>
      <w:r w:rsidRPr="00B6068D">
        <w:t xml:space="preserve">PDU SESSION ESTABLISHMENT REQUEST message without an </w:t>
      </w:r>
      <w:r>
        <w:rPr>
          <w:rFonts w:hint="eastAsia"/>
          <w:lang w:eastAsia="zh-CN"/>
        </w:rPr>
        <w:t>DNN</w:t>
      </w:r>
      <w:r w:rsidRPr="00B65E20">
        <w:t xml:space="preserve"> and with request type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xml:space="preserve">, or </w:t>
      </w:r>
      <w:r>
        <w:t>a</w:t>
      </w:r>
      <w:r w:rsidRPr="00B65E20">
        <w:t xml:space="preserve"> PDU SESSION MODIFICATION REQUEST</w:t>
      </w:r>
      <w:r w:rsidRPr="00B65E20">
        <w:rPr>
          <w:rFonts w:hint="eastAsia"/>
        </w:rPr>
        <w:t xml:space="preserve"> message</w:t>
      </w:r>
      <w:r w:rsidRPr="00B65E20">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B65E20">
        <w:t xml:space="preserve"> established without an </w:t>
      </w:r>
      <w:r w:rsidRPr="00B65E20">
        <w:rPr>
          <w:rFonts w:hint="eastAsia"/>
        </w:rPr>
        <w:t>DNN</w:t>
      </w:r>
      <w:r w:rsidRPr="00B65E20">
        <w:t xml:space="preserve"> provided by the UE, if no </w:t>
      </w:r>
      <w:r w:rsidRPr="00B65E20">
        <w:rPr>
          <w:rFonts w:hint="eastAsia"/>
        </w:rPr>
        <w:t>DNN</w:t>
      </w:r>
      <w:r w:rsidRPr="00B65E20">
        <w:t xml:space="preserve"> was </w:t>
      </w:r>
      <w:r>
        <w:t>provided during the PDU session establishment</w:t>
      </w:r>
      <w:r w:rsidRPr="00B65E20">
        <w:t xml:space="preserve"> and the request type was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xml:space="preserve">, until timer </w:t>
      </w:r>
      <w:r>
        <w:t>T3396</w:t>
      </w:r>
      <w:r w:rsidRPr="00B65E20">
        <w:t xml:space="preserve"> expires or timer </w:t>
      </w:r>
      <w:r>
        <w:t>T3396</w:t>
      </w:r>
      <w:r w:rsidRPr="00B65E20">
        <w:t xml:space="preserve"> is stopped.</w:t>
      </w:r>
    </w:p>
    <w:p w14:paraId="7847E8CF" w14:textId="77777777" w:rsidR="00DF151E" w:rsidRPr="000E4BAC" w:rsidRDefault="00DF151E" w:rsidP="00DF151E">
      <w:pPr>
        <w:pStyle w:val="B2"/>
      </w:pPr>
      <w:r w:rsidRPr="00B65E20">
        <w:t xml:space="preserve">The UE shall not stop timer </w:t>
      </w:r>
      <w:r>
        <w:t>T3396</w:t>
      </w:r>
      <w:r w:rsidRPr="000E4BAC">
        <w:t xml:space="preserve"> upon a PLMN change or inter-system change;</w:t>
      </w:r>
    </w:p>
    <w:p w14:paraId="79BB344C" w14:textId="77777777" w:rsidR="00DF151E" w:rsidRDefault="00DF151E" w:rsidP="00DF151E">
      <w:pPr>
        <w:pStyle w:val="B1"/>
        <w:rPr>
          <w:lang w:eastAsia="zh-CN"/>
        </w:rPr>
      </w:pPr>
      <w:r>
        <w:rPr>
          <w:lang w:eastAsia="zh-CN"/>
        </w:rPr>
        <w:t>b</w:t>
      </w:r>
      <w:r>
        <w:rPr>
          <w:rFonts w:hint="eastAsia"/>
          <w:lang w:eastAsia="zh-CN"/>
        </w:rPr>
        <w:t>)</w:t>
      </w:r>
      <w:r>
        <w:rPr>
          <w:rFonts w:hint="eastAsia"/>
          <w:lang w:eastAsia="zh-CN"/>
        </w:rPr>
        <w:tab/>
      </w:r>
      <w:r w:rsidRPr="00205E1B">
        <w:rPr>
          <w:lang w:eastAsia="zh-CN"/>
        </w:rPr>
        <w:t>if the timer value indicates that this timer is deactivated</w:t>
      </w:r>
      <w:r>
        <w:rPr>
          <w:lang w:eastAsia="zh-CN"/>
        </w:rPr>
        <w:t xml:space="preserve"> </w:t>
      </w:r>
      <w:r w:rsidRPr="001E0331">
        <w:t>and a</w:t>
      </w:r>
      <w:r w:rsidRPr="001E0331">
        <w:rPr>
          <w:rFonts w:hint="eastAsia"/>
        </w:rPr>
        <w:t xml:space="preserve"> DNN</w:t>
      </w:r>
      <w:r w:rsidRPr="001E0331">
        <w:t xml:space="preserve"> was </w:t>
      </w:r>
      <w:r>
        <w:t>provided during the PDU session establishment</w:t>
      </w:r>
      <w:r w:rsidRPr="00205E1B">
        <w:t xml:space="preserve">, the UE shall stop timer </w:t>
      </w:r>
      <w:r>
        <w:t>T3396</w:t>
      </w:r>
      <w:r w:rsidRPr="00205E1B">
        <w:t xml:space="preserve"> associated with the corresponding </w:t>
      </w:r>
      <w:r w:rsidRPr="00205E1B">
        <w:rPr>
          <w:rFonts w:hint="eastAsia"/>
        </w:rPr>
        <w:t>DNN</w:t>
      </w:r>
      <w:r w:rsidRPr="00205E1B">
        <w:t xml:space="preserve">, if it is running. If the timer value indicates </w:t>
      </w:r>
      <w:r w:rsidRPr="00205E1B">
        <w:rPr>
          <w:lang w:eastAsia="zh-CN"/>
        </w:rPr>
        <w:t>that this timer is deactivated</w:t>
      </w:r>
      <w:r w:rsidRPr="000E4BAC">
        <w:t xml:space="preserve"> and no </w:t>
      </w:r>
      <w:r w:rsidRPr="000E4BAC">
        <w:rPr>
          <w:rFonts w:hint="eastAsia"/>
        </w:rPr>
        <w:t>DNN</w:t>
      </w:r>
      <w:r w:rsidRPr="00DC655D">
        <w:t xml:space="preserve"> was </w:t>
      </w:r>
      <w:r>
        <w:t>provided during the PDU session establishment</w:t>
      </w:r>
      <w:r>
        <w:rPr>
          <w:rFonts w:hint="eastAsia"/>
          <w:lang w:eastAsia="zh-CN"/>
        </w:rPr>
        <w:t xml:space="preserve"> 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T3396</w:t>
      </w:r>
      <w:r w:rsidRPr="00B65E20">
        <w:t xml:space="preserve"> associated with no </w:t>
      </w:r>
      <w:r w:rsidRPr="00B65E20">
        <w:rPr>
          <w:rFonts w:hint="eastAsia"/>
        </w:rPr>
        <w:t>DNN</w:t>
      </w:r>
      <w:r w:rsidRPr="00B65E20">
        <w:t xml:space="preserve"> if it is running</w:t>
      </w:r>
      <w:r>
        <w:t>. The UE</w:t>
      </w:r>
      <w:r w:rsidRPr="00205E1B">
        <w:rPr>
          <w:lang w:eastAsia="zh-CN"/>
        </w:rPr>
        <w:t>:</w:t>
      </w:r>
    </w:p>
    <w:p w14:paraId="1DD2456B" w14:textId="77777777" w:rsidR="00DF151E" w:rsidRDefault="00DF151E" w:rsidP="00DF151E">
      <w:pPr>
        <w:pStyle w:val="B2"/>
        <w:rPr>
          <w:lang w:eastAsia="zh-CN"/>
        </w:rPr>
      </w:pPr>
      <w:r>
        <w:rPr>
          <w:lang w:eastAsia="zh-CN"/>
        </w:rPr>
        <w:t>1)</w:t>
      </w:r>
      <w:r>
        <w:rPr>
          <w:rFonts w:hint="eastAsia"/>
          <w:lang w:eastAsia="zh-CN"/>
        </w:rPr>
        <w:tab/>
        <w:t xml:space="preserve">shall </w:t>
      </w:r>
      <w:r w:rsidRPr="00205E1B">
        <w:rPr>
          <w:lang w:eastAsia="zh-CN"/>
        </w:rPr>
        <w:t xml:space="preserve">not send </w:t>
      </w:r>
      <w:r>
        <w:rPr>
          <w:lang w:eastAsia="zh-CN"/>
        </w:rPr>
        <w:t>a</w:t>
      </w:r>
      <w:r w:rsidRPr="00205E1B">
        <w:t xml:space="preserve"> </w:t>
      </w:r>
      <w:r w:rsidRPr="008F1C8B">
        <w:t>PDU SESSION ESTABLISHMENT REQUEST</w:t>
      </w:r>
      <w:r>
        <w:t xml:space="preserve"> message</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w:t>
      </w:r>
      <w:r>
        <w:rPr>
          <w:lang w:eastAsia="zh-CN"/>
        </w:rPr>
        <w:t>message</w:t>
      </w:r>
      <w:r w:rsidRPr="00205E1B">
        <w:rPr>
          <w:lang w:eastAsia="zh-CN"/>
        </w:rPr>
        <w:t xml:space="preserve"> </w:t>
      </w:r>
      <w:r>
        <w:rPr>
          <w:lang w:eastAsia="zh-TW"/>
        </w:rPr>
        <w:t>with exception of those identified in subclause </w:t>
      </w:r>
      <w:r w:rsidRPr="00CC47FC">
        <w:t>6.4.2.1</w:t>
      </w:r>
      <w:r>
        <w:t>,</w:t>
      </w:r>
      <w:r>
        <w:rPr>
          <w:lang w:eastAsia="zh-TW"/>
        </w:rPr>
        <w:t xml:space="preserve"> </w:t>
      </w:r>
      <w:r w:rsidRPr="00205E1B">
        <w:rPr>
          <w:lang w:eastAsia="zh-CN"/>
        </w:rPr>
        <w:t xml:space="preserve">for the same </w:t>
      </w:r>
      <w:r>
        <w:rPr>
          <w:rFonts w:hint="eastAsia"/>
          <w:lang w:eastAsia="zh-CN"/>
        </w:rPr>
        <w:t>DNN</w:t>
      </w:r>
      <w:r w:rsidRPr="00205E1B">
        <w:rPr>
          <w:lang w:eastAsia="zh-CN"/>
        </w:rPr>
        <w:t xml:space="preserve"> until the UE is switched off or the USIM is removed, or the UE receives a </w:t>
      </w:r>
      <w:r w:rsidRPr="00440029">
        <w:t xml:space="preserve">PDU SESSION </w:t>
      </w:r>
      <w:r>
        <w:t>MODIFICATION</w:t>
      </w:r>
      <w:r w:rsidRPr="00440029">
        <w:t xml:space="preserve"> </w:t>
      </w:r>
      <w:r>
        <w:t>COMMAND</w:t>
      </w:r>
      <w:r w:rsidRPr="00C92828">
        <w:rPr>
          <w:lang w:eastAsia="zh-CN"/>
        </w:rPr>
        <w:t xml:space="preserve"> </w:t>
      </w:r>
      <w:r w:rsidRPr="00205E1B">
        <w:rPr>
          <w:lang w:eastAsia="zh-CN"/>
        </w:rPr>
        <w:t xml:space="preserve">message for the same </w:t>
      </w:r>
      <w:r>
        <w:rPr>
          <w:rFonts w:hint="eastAsia"/>
          <w:lang w:eastAsia="zh-CN"/>
        </w:rPr>
        <w:t>DNN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rPr>
          <w:rFonts w:hint="eastAsia"/>
          <w:lang w:eastAsia="zh-CN"/>
        </w:rPr>
        <w:t>DNN</w:t>
      </w:r>
      <w:r w:rsidRPr="00205E1B">
        <w:rPr>
          <w:lang w:eastAsia="zh-CN"/>
        </w:rPr>
        <w:t xml:space="preserve"> from the network; and</w:t>
      </w:r>
    </w:p>
    <w:p w14:paraId="26BDCC73" w14:textId="77777777" w:rsidR="00DF151E" w:rsidRDefault="00DF151E" w:rsidP="00DF151E">
      <w:pPr>
        <w:pStyle w:val="B2"/>
        <w:rPr>
          <w:lang w:eastAsia="zh-CN"/>
        </w:rPr>
      </w:pPr>
      <w:r>
        <w:rPr>
          <w:lang w:eastAsia="zh-CN"/>
        </w:rPr>
        <w:t>2)</w:t>
      </w:r>
      <w:r>
        <w:rPr>
          <w:rFonts w:hint="eastAsia"/>
          <w:lang w:eastAsia="zh-CN"/>
        </w:rPr>
        <w:tab/>
      </w:r>
      <w:r w:rsidRPr="00840573">
        <w:rPr>
          <w:lang w:eastAsia="zh-CN"/>
        </w:rPr>
        <w:t xml:space="preserve">shall not send </w:t>
      </w:r>
      <w:r>
        <w:rPr>
          <w:lang w:eastAsia="zh-CN"/>
        </w:rPr>
        <w:t>a</w:t>
      </w:r>
      <w:r w:rsidRPr="00840573">
        <w:t xml:space="preserve"> </w:t>
      </w:r>
      <w:r w:rsidRPr="008F1C8B">
        <w:t>PDU SESSION ESTABLISHMENT REQUEST</w:t>
      </w:r>
      <w:r w:rsidRPr="00840573">
        <w:rPr>
          <w:lang w:eastAsia="zh-CN"/>
        </w:rPr>
        <w:t xml:space="preserve"> message without an </w:t>
      </w:r>
      <w:r>
        <w:rPr>
          <w:rFonts w:hint="eastAsia"/>
          <w:lang w:eastAsia="zh-CN"/>
        </w:rPr>
        <w:t>DNN</w:t>
      </w:r>
      <w:r w:rsidRPr="00840573">
        <w:rPr>
          <w:lang w:eastAsia="zh-CN"/>
        </w:rPr>
        <w:t xml:space="preserve"> and with request type different from "</w:t>
      </w:r>
      <w:r>
        <w:t>initial emergency request</w:t>
      </w:r>
      <w:r w:rsidRPr="00840573">
        <w:rPr>
          <w:lang w:eastAsia="zh-CN"/>
        </w:rPr>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rPr>
          <w:lang w:eastAsia="zh-CN"/>
        </w:rPr>
        <w:t xml:space="preserve">, or </w:t>
      </w:r>
      <w:r>
        <w:rPr>
          <w:lang w:eastAsia="zh-CN"/>
        </w:rPr>
        <w:t>a</w:t>
      </w:r>
      <w:r w:rsidRPr="00840573">
        <w:rPr>
          <w:lang w:eastAsia="zh-CN"/>
        </w:rPr>
        <w:t xml:space="preserve"> </w:t>
      </w:r>
      <w:r w:rsidRPr="00440029">
        <w:t xml:space="preserve">PDU SESSION </w:t>
      </w:r>
      <w:r>
        <w:t>MODIFICATION</w:t>
      </w:r>
      <w:r w:rsidRPr="00440029">
        <w:t xml:space="preserve"> </w:t>
      </w:r>
      <w:r>
        <w:t>REQUEST</w:t>
      </w:r>
      <w:r w:rsidRPr="00840573">
        <w:rPr>
          <w:lang w:eastAsia="zh-CN"/>
        </w:rPr>
        <w:t xml:space="preserve"> message </w:t>
      </w:r>
      <w:r>
        <w:rPr>
          <w:lang w:eastAsia="zh-TW"/>
        </w:rPr>
        <w:t>with exception of those identified in subclause </w:t>
      </w:r>
      <w:r w:rsidRPr="00CC47FC">
        <w:t>6.4.2.1</w:t>
      </w:r>
      <w:r>
        <w:t>,</w:t>
      </w:r>
      <w:r>
        <w:rPr>
          <w:lang w:eastAsia="zh-TW"/>
        </w:rPr>
        <w:t xml:space="preserve"> </w:t>
      </w:r>
      <w:r w:rsidRPr="00840573">
        <w:rPr>
          <w:lang w:eastAsia="zh-CN"/>
        </w:rPr>
        <w:t>for a non-emergency P</w:t>
      </w:r>
      <w:r>
        <w:rPr>
          <w:rFonts w:hint="eastAsia"/>
          <w:lang w:eastAsia="zh-CN"/>
        </w:rPr>
        <w:t>DU session</w:t>
      </w:r>
      <w:r w:rsidRPr="00840573">
        <w:rPr>
          <w:lang w:eastAsia="zh-CN"/>
        </w:rPr>
        <w:t xml:space="preserve"> established without an </w:t>
      </w:r>
      <w:r>
        <w:rPr>
          <w:rFonts w:hint="eastAsia"/>
          <w:lang w:eastAsia="zh-CN"/>
        </w:rPr>
        <w:t>DNN</w:t>
      </w:r>
      <w:r w:rsidRPr="00840573">
        <w:rPr>
          <w:lang w:eastAsia="zh-CN"/>
        </w:rPr>
        <w:t xml:space="preserve"> provided by the UE, if no </w:t>
      </w:r>
      <w:r>
        <w:rPr>
          <w:rFonts w:hint="eastAsia"/>
          <w:lang w:eastAsia="zh-CN"/>
        </w:rPr>
        <w:t>DNN</w:t>
      </w:r>
      <w:r w:rsidRPr="00840573">
        <w:rPr>
          <w:lang w:eastAsia="zh-CN"/>
        </w:rPr>
        <w:t xml:space="preserve"> was </w:t>
      </w:r>
      <w:r>
        <w:t>provided during the PDU session establishment</w:t>
      </w:r>
      <w:r w:rsidRPr="00840573">
        <w:rPr>
          <w:lang w:eastAsia="zh-CN"/>
        </w:rPr>
        <w:t xml:space="preserve"> and the request type</w:t>
      </w:r>
      <w:r>
        <w:rPr>
          <w:lang w:eastAsia="zh-CN"/>
        </w:rPr>
        <w:t xml:space="preserve"> was different from "</w:t>
      </w:r>
      <w:r>
        <w:t>initial emergency request</w:t>
      </w:r>
      <w:r>
        <w:rPr>
          <w:lang w:eastAsia="zh-CN"/>
        </w:rPr>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rPr>
          <w:lang w:eastAsia="zh-CN"/>
        </w:rPr>
        <w:t xml:space="preserve">, until the UE is switched off or the USIM is removed, or the UE receives a </w:t>
      </w:r>
      <w:r w:rsidRPr="00440029">
        <w:t xml:space="preserve">PDU SESSION </w:t>
      </w:r>
      <w:r>
        <w:t>MODIFICATION</w:t>
      </w:r>
      <w:r w:rsidRPr="00440029">
        <w:t xml:space="preserve"> </w:t>
      </w:r>
      <w:r>
        <w:t>COMMAND</w:t>
      </w:r>
      <w:r w:rsidRPr="00C92828">
        <w:rPr>
          <w:lang w:eastAsia="zh-CN"/>
        </w:rPr>
        <w:t xml:space="preserve"> </w:t>
      </w:r>
      <w:r w:rsidRPr="00205E1B">
        <w:rPr>
          <w:lang w:eastAsia="zh-CN"/>
        </w:rPr>
        <w:t xml:space="preserve">message </w:t>
      </w:r>
      <w:r w:rsidRPr="00840573">
        <w:rPr>
          <w:lang w:eastAsia="zh-CN"/>
        </w:rPr>
        <w:t xml:space="preserve">for a non-emergency </w:t>
      </w:r>
      <w:r>
        <w:rPr>
          <w:rFonts w:hint="eastAsia"/>
          <w:lang w:eastAsia="zh-CN"/>
        </w:rPr>
        <w:t>PDU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 or a </w:t>
      </w:r>
      <w:r w:rsidRPr="00440029">
        <w:t xml:space="preserve">PDU SESSION </w:t>
      </w:r>
      <w:r>
        <w:t>RELEASE</w:t>
      </w:r>
      <w:r w:rsidRPr="00440029">
        <w:t xml:space="preserve"> </w:t>
      </w:r>
      <w:r>
        <w:t xml:space="preserve">COMMAND message </w:t>
      </w:r>
      <w:r w:rsidRPr="00840573">
        <w:rPr>
          <w:lang w:eastAsia="zh-CN"/>
        </w:rPr>
        <w:t xml:space="preserve">including </w:t>
      </w:r>
      <w:r>
        <w:rPr>
          <w:rFonts w:hint="eastAsia"/>
          <w:lang w:eastAsia="zh-CN"/>
        </w:rPr>
        <w:t>5</w:t>
      </w:r>
      <w:r>
        <w:rPr>
          <w:lang w:eastAsia="ko-KR"/>
        </w:rPr>
        <w:t>GSM cause IE set to 5GSM cause #39 "reactivation requested</w:t>
      </w:r>
      <w:r w:rsidRPr="00840573">
        <w:rPr>
          <w:lang w:eastAsia="zh-CN"/>
        </w:rPr>
        <w:t>" for a non-emergency P</w:t>
      </w:r>
      <w:r>
        <w:rPr>
          <w:rFonts w:hint="eastAsia"/>
          <w:lang w:eastAsia="zh-CN"/>
        </w:rPr>
        <w:t>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w:t>
      </w:r>
      <w:r>
        <w:rPr>
          <w:rFonts w:hint="eastAsia"/>
          <w:lang w:eastAsia="zh-CN"/>
        </w:rPr>
        <w:t>.</w:t>
      </w:r>
    </w:p>
    <w:p w14:paraId="5A59228E" w14:textId="77777777" w:rsidR="00DF151E" w:rsidRDefault="00DF151E" w:rsidP="00DF151E">
      <w:pPr>
        <w:pStyle w:val="B2"/>
        <w:rPr>
          <w:lang w:eastAsia="zh-CN"/>
        </w:rPr>
      </w:pPr>
      <w:r w:rsidRPr="000E4BAC">
        <w:rPr>
          <w:lang w:eastAsia="zh-CN"/>
        </w:rPr>
        <w:lastRenderedPageBreak/>
        <w:t xml:space="preserve">The timer </w:t>
      </w:r>
      <w:r>
        <w:rPr>
          <w:lang w:eastAsia="zh-CN"/>
        </w:rPr>
        <w:t>T3396</w:t>
      </w:r>
      <w:r w:rsidRPr="000E4BAC">
        <w:rPr>
          <w:lang w:eastAsia="zh-CN"/>
        </w:rPr>
        <w:t xml:space="preserve"> remains deactivated upon a PLMN change or inter-system change; and</w:t>
      </w:r>
    </w:p>
    <w:p w14:paraId="288F8611" w14:textId="77777777" w:rsidR="00DF151E" w:rsidRDefault="00DF151E" w:rsidP="00DF151E">
      <w:pPr>
        <w:pStyle w:val="B1"/>
        <w:rPr>
          <w:lang w:eastAsia="zh-CN"/>
        </w:rPr>
      </w:pPr>
      <w:r>
        <w:rPr>
          <w:lang w:eastAsia="zh-CN"/>
        </w:rPr>
        <w:t>c</w:t>
      </w:r>
      <w:r>
        <w:rPr>
          <w:rFonts w:hint="eastAsia"/>
          <w:lang w:eastAsia="zh-CN"/>
        </w:rPr>
        <w:t>)</w:t>
      </w:r>
      <w:r>
        <w:rPr>
          <w:rFonts w:hint="eastAsia"/>
          <w:lang w:eastAsia="zh-CN"/>
        </w:rPr>
        <w:tab/>
      </w:r>
      <w:r w:rsidRPr="000E4BAC">
        <w:rPr>
          <w:lang w:eastAsia="zh-CN"/>
        </w:rPr>
        <w:t>if the timer value indicates zero, the UE:</w:t>
      </w:r>
    </w:p>
    <w:p w14:paraId="251703E8" w14:textId="77777777" w:rsidR="00DF151E" w:rsidRDefault="00DF151E" w:rsidP="00DF151E">
      <w:pPr>
        <w:pStyle w:val="B2"/>
        <w:rPr>
          <w:lang w:eastAsia="zh-CN"/>
        </w:rPr>
      </w:pPr>
      <w:r>
        <w:rPr>
          <w:lang w:eastAsia="zh-CN"/>
        </w:rPr>
        <w:t>1)</w:t>
      </w:r>
      <w:r>
        <w:rPr>
          <w:rFonts w:hint="eastAsia"/>
          <w:lang w:eastAsia="zh-CN"/>
        </w:rPr>
        <w:tab/>
        <w:t xml:space="preserve">shall </w:t>
      </w:r>
      <w:r w:rsidRPr="000E4BAC">
        <w:rPr>
          <w:lang w:eastAsia="zh-CN"/>
        </w:rPr>
        <w:t xml:space="preserve">stop timer </w:t>
      </w:r>
      <w:r>
        <w:rPr>
          <w:lang w:eastAsia="zh-CN"/>
        </w:rPr>
        <w:t>T3396</w:t>
      </w:r>
      <w:r w:rsidRPr="000E4BAC">
        <w:rPr>
          <w:lang w:eastAsia="zh-CN"/>
        </w:rPr>
        <w:t xml:space="preserve"> associated with the corresponding </w:t>
      </w:r>
      <w:r>
        <w:rPr>
          <w:rFonts w:hint="eastAsia"/>
          <w:lang w:eastAsia="zh-CN"/>
        </w:rPr>
        <w:t>DNN</w:t>
      </w:r>
      <w:r w:rsidRPr="000E4BAC">
        <w:rPr>
          <w:lang w:eastAsia="zh-CN"/>
        </w:rPr>
        <w:t>, if r</w:t>
      </w:r>
      <w:r>
        <w:rPr>
          <w:lang w:eastAsia="zh-CN"/>
        </w:rPr>
        <w:t>unning, and may send a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lang w:eastAsia="zh-CN"/>
        </w:rPr>
        <w:t xml:space="preserve"> message</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rPr>
          <w:rFonts w:hint="eastAsia"/>
          <w:lang w:eastAsia="zh-CN"/>
        </w:rPr>
        <w:t>DNN</w:t>
      </w:r>
      <w:r w:rsidRPr="000E4BAC">
        <w:rPr>
          <w:lang w:eastAsia="zh-CN"/>
        </w:rPr>
        <w:t>; and</w:t>
      </w:r>
    </w:p>
    <w:p w14:paraId="7EFDAAED" w14:textId="77777777" w:rsidR="00DF151E" w:rsidRPr="00205E1B" w:rsidRDefault="00DF151E" w:rsidP="00DF151E">
      <w:pPr>
        <w:pStyle w:val="B2"/>
        <w:rPr>
          <w:lang w:eastAsia="zh-CN"/>
        </w:rPr>
      </w:pPr>
      <w:r>
        <w:t>2)</w:t>
      </w:r>
      <w:r w:rsidRPr="008F1C8B">
        <w:tab/>
        <w:t xml:space="preserve">if no </w:t>
      </w:r>
      <w:r>
        <w:rPr>
          <w:rFonts w:hint="eastAsia"/>
          <w:lang w:eastAsia="zh-CN"/>
        </w:rPr>
        <w:t>DNN</w:t>
      </w:r>
      <w:r w:rsidRPr="008F1C8B">
        <w:t xml:space="preserve"> was </w:t>
      </w:r>
      <w:r>
        <w:t>provided during the PDU session establishment</w:t>
      </w:r>
      <w:r w:rsidRPr="008F1C8B">
        <w:t xml:space="preserve"> and the request type was different from "</w:t>
      </w:r>
      <w:r>
        <w:t>initial emergency request</w:t>
      </w:r>
      <w:r w:rsidRPr="008F1C8B">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 xml:space="preserve">, the UE shall stop timer </w:t>
      </w:r>
      <w:r>
        <w:t>T3396</w:t>
      </w:r>
      <w:r w:rsidRPr="008F1C8B">
        <w:t xml:space="preserve"> associated with no </w:t>
      </w:r>
      <w:r>
        <w:rPr>
          <w:rFonts w:hint="eastAsia"/>
          <w:lang w:eastAsia="zh-CN"/>
        </w:rPr>
        <w:t>DNN</w:t>
      </w:r>
      <w:r w:rsidRPr="008F1C8B">
        <w:t xml:space="preserve">, if running, and may send </w:t>
      </w:r>
      <w:r>
        <w:t>a</w:t>
      </w:r>
      <w:r w:rsidRPr="00DC655D">
        <w:rPr>
          <w:lang w:eastAsia="zh-CN"/>
        </w:rPr>
        <w:t xml:space="preserve"> </w:t>
      </w:r>
      <w:r>
        <w:rPr>
          <w:lang w:eastAsia="zh-CN"/>
        </w:rPr>
        <w:t>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sidRPr="008F1C8B">
        <w:t xml:space="preserve"> message</w:t>
      </w:r>
      <w:r w:rsidRPr="008F1C8B">
        <w:rPr>
          <w:rFonts w:hint="eastAsia"/>
        </w:rPr>
        <w:t xml:space="preserve"> without a </w:t>
      </w:r>
      <w:r>
        <w:rPr>
          <w:rFonts w:hint="eastAsia"/>
          <w:lang w:eastAsia="zh-CN"/>
        </w:rPr>
        <w:t>DNN</w:t>
      </w:r>
      <w:r w:rsidRPr="008F1C8B">
        <w:t xml:space="preserve">, or </w:t>
      </w:r>
      <w:r>
        <w:t>a</w:t>
      </w:r>
      <w:r w:rsidRPr="00DC655D">
        <w:t xml:space="preserve"> </w:t>
      </w:r>
      <w:r w:rsidRPr="008F1C8B">
        <w:t xml:space="preserve">PDU SESSION MODIFICATION REQUEST message without an </w:t>
      </w:r>
      <w:r>
        <w:rPr>
          <w:rFonts w:hint="eastAsia"/>
          <w:lang w:eastAsia="zh-CN"/>
        </w:rPr>
        <w:t>DNN</w:t>
      </w:r>
      <w:r w:rsidRPr="008F1C8B">
        <w:t xml:space="preserve"> provided by the UE</w:t>
      </w:r>
      <w:r>
        <w:rPr>
          <w:rFonts w:hint="eastAsia"/>
          <w:lang w:eastAsia="zh-CN"/>
        </w:rPr>
        <w:t>.</w:t>
      </w:r>
    </w:p>
    <w:p w14:paraId="64934985" w14:textId="77777777" w:rsidR="00DF151E" w:rsidRPr="00AA7B31" w:rsidRDefault="00DF151E" w:rsidP="00DF151E">
      <w:pPr>
        <w:rPr>
          <w:lang w:val="en-US"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value IE is not included, then the UE may send a </w:t>
      </w:r>
      <w:r w:rsidRPr="008F1C8B">
        <w:t>PDU SESSION ESTABLISHMENT REQUEST</w:t>
      </w:r>
      <w:r w:rsidRPr="00CC0680">
        <w:t xml:space="preserve"> </w:t>
      </w:r>
      <w:r>
        <w:rPr>
          <w:lang w:eastAsia="ja-JP"/>
        </w:rPr>
        <w:t>message</w:t>
      </w:r>
      <w:r>
        <w:t xml:space="preserve"> </w:t>
      </w:r>
      <w:r w:rsidRPr="00CC0680">
        <w:t xml:space="preserve">or </w:t>
      </w:r>
      <w:r w:rsidRPr="008F1C8B">
        <w:t>PDU SESSION MODIFICATION REQUEST</w:t>
      </w:r>
      <w:r w:rsidRPr="00CC0680">
        <w:t xml:space="preserve"> message </w:t>
      </w:r>
      <w:r>
        <w:t xml:space="preserve">for the same </w:t>
      </w:r>
      <w:r>
        <w:rPr>
          <w:rFonts w:hint="eastAsia"/>
          <w:lang w:eastAsia="zh-CN"/>
        </w:rPr>
        <w:t xml:space="preserve">DNN or </w:t>
      </w:r>
      <w:r w:rsidRPr="008F1C8B">
        <w:rPr>
          <w:rFonts w:hint="eastAsia"/>
        </w:rPr>
        <w:t xml:space="preserve">without a </w:t>
      </w:r>
      <w:r>
        <w:rPr>
          <w:rFonts w:hint="eastAsia"/>
          <w:lang w:eastAsia="zh-CN"/>
        </w:rPr>
        <w:t>DNN</w:t>
      </w:r>
      <w:r>
        <w:t>.</w:t>
      </w:r>
    </w:p>
    <w:p w14:paraId="0178643D" w14:textId="77777777" w:rsidR="00DF151E" w:rsidRDefault="00DF151E" w:rsidP="00DF151E">
      <w:pPr>
        <w:rPr>
          <w:lang w:eastAsia="ja-JP"/>
        </w:rPr>
      </w:pPr>
      <w:r w:rsidRPr="007F414B">
        <w:t xml:space="preserve">When the timer </w:t>
      </w:r>
      <w:r>
        <w:t>T3396</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14:paraId="02AA2160" w14:textId="77777777" w:rsidR="00DF151E" w:rsidRPr="00960722" w:rsidRDefault="00DF151E" w:rsidP="00DF151E">
      <w:pPr>
        <w:rPr>
          <w:lang w:eastAsia="ja-JP"/>
        </w:rPr>
      </w:pPr>
      <w:r>
        <w:t xml:space="preserve">If </w:t>
      </w:r>
      <w:r w:rsidRPr="00AA59DE">
        <w:t xml:space="preserve">the timer </w:t>
      </w:r>
      <w:r>
        <w:t>T3396</w:t>
      </w:r>
      <w:r w:rsidRPr="00AA59DE">
        <w:t xml:space="preserve"> is running</w:t>
      </w:r>
      <w:r>
        <w:t xml:space="preserve"> when the </w:t>
      </w:r>
      <w:r w:rsidRPr="002750D6">
        <w:t xml:space="preserve">UE enters </w:t>
      </w:r>
      <w:r>
        <w:t xml:space="preserve">state </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T3396</w:t>
      </w:r>
      <w:r>
        <w:rPr>
          <w:rFonts w:hint="eastAsia"/>
          <w:lang w:eastAsia="zh-CN"/>
        </w:rPr>
        <w:t xml:space="preserve"> </w:t>
      </w:r>
      <w:r>
        <w:t>is kept running until it expires or it is stopped.</w:t>
      </w:r>
    </w:p>
    <w:p w14:paraId="53CF0F9B" w14:textId="77777777" w:rsidR="00DF151E" w:rsidRDefault="00DF151E" w:rsidP="00DF151E">
      <w:pPr>
        <w:rPr>
          <w:lang w:eastAsia="zh-CN"/>
        </w:rPr>
      </w:pPr>
      <w:r>
        <w:t>If the UE is switched off when the timer T3396 is running, and if the USIM in the UE remains the same when the UE is switched on, the UE shall behave as follows:</w:t>
      </w:r>
    </w:p>
    <w:p w14:paraId="49968755" w14:textId="77777777" w:rsidR="00DF151E" w:rsidRPr="00B6068D" w:rsidRDefault="00DF151E" w:rsidP="00DF151E">
      <w:pPr>
        <w:pStyle w:val="B1"/>
        <w:rPr>
          <w:lang w:eastAsia="zh-CN"/>
        </w:rPr>
      </w:pPr>
      <w:r>
        <w:rPr>
          <w:rFonts w:hint="eastAsia"/>
          <w:lang w:eastAsia="zh-CN"/>
        </w:rPr>
        <w:t>-</w:t>
      </w:r>
      <w:r w:rsidRPr="00B6068D">
        <w:rPr>
          <w:rFonts w:hint="eastAsia"/>
          <w:lang w:eastAsia="zh-CN"/>
        </w:rPr>
        <w:tab/>
      </w:r>
      <w:r w:rsidRPr="00B6068D">
        <w:rPr>
          <w:lang w:eastAsia="zh-CN"/>
        </w:rPr>
        <w:t xml:space="preserve">let t1 be the time remaining for </w:t>
      </w:r>
      <w:r>
        <w:rPr>
          <w:lang w:eastAsia="zh-CN"/>
        </w:rPr>
        <w:t>T3396</w:t>
      </w:r>
      <w:r w:rsidRPr="00B6068D">
        <w:rPr>
          <w:rFonts w:hint="eastAsia"/>
          <w:lang w:eastAsia="zh-CN"/>
        </w:rPr>
        <w:t xml:space="preserve"> </w:t>
      </w:r>
      <w:r w:rsidRPr="00B6068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lang w:eastAsia="zh-CN"/>
        </w:rPr>
        <w:t>.</w:t>
      </w:r>
    </w:p>
    <w:p w14:paraId="2ED2A730" w14:textId="77777777" w:rsidR="00DF151E" w:rsidRDefault="00DF151E" w:rsidP="00DF151E">
      <w:r w:rsidRPr="00105C82">
        <w:t xml:space="preserve">If the </w:t>
      </w:r>
      <w:r>
        <w:rPr>
          <w:rFonts w:hint="eastAsia"/>
        </w:rPr>
        <w:t>5G</w:t>
      </w:r>
      <w:r w:rsidRPr="00105C82">
        <w:t>SM cause value is #</w:t>
      </w:r>
      <w:r>
        <w:t xml:space="preserve">67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T3584 in the Back-off timer value</w:t>
      </w:r>
      <w:r>
        <w:rPr>
          <w:rFonts w:hint="eastAsia"/>
        </w:rPr>
        <w:t>:</w:t>
      </w:r>
    </w:p>
    <w:p w14:paraId="6264B813" w14:textId="77777777" w:rsidR="00DF151E" w:rsidRDefault="00DF151E" w:rsidP="00DF151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T3584</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T3584</w:t>
      </w:r>
      <w:r w:rsidRPr="00B65E20">
        <w:t xml:space="preserve"> with the value provided in the Back-off timer va</w:t>
      </w:r>
      <w:r>
        <w:t>lue IE.</w:t>
      </w:r>
    </w:p>
    <w:p w14:paraId="4CF6905C" w14:textId="77777777" w:rsidR="00DF151E" w:rsidRPr="00574AEA" w:rsidRDefault="00DF151E" w:rsidP="00DF151E">
      <w:pPr>
        <w:pStyle w:val="B1"/>
      </w:pPr>
      <w:r>
        <w:tab/>
        <w:t xml:space="preserve">The UE </w:t>
      </w:r>
      <w:r w:rsidRPr="00574AEA">
        <w:rPr>
          <w:rFonts w:hint="eastAsia"/>
        </w:rPr>
        <w:t xml:space="preserve">shall </w:t>
      </w:r>
      <w:r w:rsidRPr="00574AEA">
        <w:t>not send another 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574AEA">
        <w:t>,</w:t>
      </w:r>
      <w:r>
        <w:t xml:space="preserve"> </w:t>
      </w:r>
      <w:r w:rsidRPr="00574AEA">
        <w:rPr>
          <w:rFonts w:hint="eastAsia"/>
        </w:rPr>
        <w:t xml:space="preserve">or </w:t>
      </w:r>
      <w:r w:rsidRPr="00574AEA">
        <w:t xml:space="preserve">PDU SESSION MODIFICATION REQUEST message </w:t>
      </w:r>
      <w:r>
        <w:rPr>
          <w:lang w:eastAsia="zh-TW"/>
        </w:rPr>
        <w:t>with exception of those identified in subclause </w:t>
      </w:r>
      <w:r w:rsidRPr="00CC47FC">
        <w:t>6.4.2.1</w:t>
      </w:r>
      <w:r>
        <w:t>,</w:t>
      </w:r>
      <w:r>
        <w:rPr>
          <w:lang w:eastAsia="zh-TW"/>
        </w:rPr>
        <w:t xml:space="preserve"> </w:t>
      </w:r>
      <w:r w:rsidRPr="00574AEA">
        <w:t xml:space="preserve">for the same </w:t>
      </w:r>
      <w:r>
        <w:t xml:space="preserve">[S-NSSAI, DNN] combination </w:t>
      </w:r>
      <w:r w:rsidRPr="00574AEA">
        <w:t xml:space="preserve">that was sent by the UE, until timer </w:t>
      </w:r>
      <w:r>
        <w:t>T3584</w:t>
      </w:r>
      <w:r w:rsidRPr="00574AEA">
        <w:t xml:space="preserve"> expires or timer </w:t>
      </w:r>
      <w:r>
        <w:t>T3584</w:t>
      </w:r>
      <w:r w:rsidRPr="00574AEA">
        <w:t xml:space="preserve"> is stopped;</w:t>
      </w:r>
    </w:p>
    <w:p w14:paraId="2A0D02FF" w14:textId="77777777" w:rsidR="00DF151E" w:rsidRPr="000E4BAC" w:rsidRDefault="00DF151E" w:rsidP="00DF151E">
      <w:pPr>
        <w:pStyle w:val="B2"/>
      </w:pPr>
      <w:r w:rsidRPr="00B65E20">
        <w:t xml:space="preserve">The UE shall not stop timer </w:t>
      </w:r>
      <w:r>
        <w:t>T3584</w:t>
      </w:r>
      <w:r w:rsidRPr="000E4BAC">
        <w:t xml:space="preserve"> upon a PLMN change or inter-system change;</w:t>
      </w:r>
    </w:p>
    <w:p w14:paraId="5038C7DA" w14:textId="77777777" w:rsidR="00DF151E" w:rsidRDefault="00DF151E" w:rsidP="00DF151E">
      <w:pPr>
        <w:pStyle w:val="B1"/>
      </w:pPr>
      <w:r>
        <w:t>b</w:t>
      </w:r>
      <w:r>
        <w:rPr>
          <w:rFonts w:hint="eastAsia"/>
        </w:rPr>
        <w:t>)</w:t>
      </w:r>
      <w:r>
        <w:rPr>
          <w:rFonts w:hint="eastAsia"/>
        </w:rPr>
        <w:tab/>
      </w:r>
      <w:r w:rsidRPr="00205E1B">
        <w:t>if the timer value indicates that this timer is deactivated, the UE</w:t>
      </w:r>
      <w:r w:rsidRPr="006E4CCF">
        <w:t xml:space="preserve"> </w:t>
      </w:r>
      <w:r w:rsidRPr="00205E1B">
        <w:t xml:space="preserve">shall stop timer </w:t>
      </w:r>
      <w:r>
        <w:t>T3584</w:t>
      </w:r>
      <w:r w:rsidRPr="00205E1B">
        <w:t xml:space="preserve"> associated with the </w:t>
      </w:r>
      <w:r>
        <w:t>same [S-NSSAI, DNN] combination as that the UE provided when the PDU session is established</w:t>
      </w:r>
      <w:r w:rsidRPr="00205E1B">
        <w:t>, if it is running.</w:t>
      </w:r>
    </w:p>
    <w:p w14:paraId="2D57E085" w14:textId="77777777" w:rsidR="00DF151E" w:rsidRDefault="00DF151E" w:rsidP="00DF151E">
      <w:pPr>
        <w:pStyle w:val="B1"/>
      </w:pPr>
      <w:r>
        <w:tab/>
        <w:t xml:space="preserve">The UE </w:t>
      </w:r>
      <w:r>
        <w:rPr>
          <w:rFonts w:hint="eastAsia"/>
        </w:rPr>
        <w:t xml:space="preserve">shall </w:t>
      </w:r>
      <w:r w:rsidRPr="00205E1B">
        <w:t xml:space="preserve">not send another </w:t>
      </w:r>
      <w:r w:rsidRPr="008F1C8B">
        <w:t>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 xml:space="preserve">message </w:t>
      </w:r>
      <w:r>
        <w:rPr>
          <w:lang w:eastAsia="zh-TW"/>
        </w:rPr>
        <w:t>with exception of those identified in subclause </w:t>
      </w:r>
      <w:r w:rsidRPr="00CC47FC">
        <w:t>6.4.2.1</w:t>
      </w:r>
      <w:r>
        <w:t>,</w:t>
      </w:r>
      <w:r>
        <w:rPr>
          <w:lang w:eastAsia="zh-TW"/>
        </w:rPr>
        <w:t xml:space="preserv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t>[S-NSSAI, DNN]</w:t>
      </w:r>
      <w:r w:rsidRPr="00574AEA">
        <w:t xml:space="preserve"> </w:t>
      </w:r>
      <w:r>
        <w:t xml:space="preserve">combination </w:t>
      </w:r>
      <w:r w:rsidRPr="00205E1B">
        <w:t>from the network; and</w:t>
      </w:r>
    </w:p>
    <w:p w14:paraId="1F4D1E7E" w14:textId="77777777" w:rsidR="00DF151E" w:rsidRDefault="00DF151E" w:rsidP="00DF151E">
      <w:pPr>
        <w:pStyle w:val="B2"/>
      </w:pPr>
      <w:r w:rsidRPr="000E4BAC">
        <w:t xml:space="preserve">The timer </w:t>
      </w:r>
      <w:r>
        <w:t xml:space="preserve">T3584 </w:t>
      </w:r>
      <w:r w:rsidRPr="000E4BAC">
        <w:t>remains deactivated upon a PLMN change or inter-system change; and</w:t>
      </w:r>
    </w:p>
    <w:p w14:paraId="6C9788E2" w14:textId="77777777" w:rsidR="00DF151E" w:rsidRPr="00205E1B" w:rsidRDefault="00DF151E" w:rsidP="00DF151E">
      <w:pPr>
        <w:pStyle w:val="B1"/>
      </w:pPr>
      <w:r>
        <w:t>c</w:t>
      </w:r>
      <w:r>
        <w:rPr>
          <w:rFonts w:hint="eastAsia"/>
        </w:rPr>
        <w:t>)</w:t>
      </w:r>
      <w:r>
        <w:rPr>
          <w:rFonts w:hint="eastAsia"/>
        </w:rPr>
        <w:tab/>
      </w:r>
      <w:r w:rsidRPr="000E4BAC">
        <w:t>if the timer value indicates zero, the UE</w:t>
      </w:r>
      <w:r>
        <w:t xml:space="preserve"> </w:t>
      </w:r>
      <w:r>
        <w:rPr>
          <w:rFonts w:hint="eastAsia"/>
        </w:rPr>
        <w:t xml:space="preserve">shall </w:t>
      </w:r>
      <w:r w:rsidRPr="000E4BAC">
        <w:t xml:space="preserve">stop timer </w:t>
      </w:r>
      <w:r>
        <w:t>T3584</w:t>
      </w:r>
      <w:r w:rsidRPr="000E4BAC">
        <w:t xml:space="preserve"> associated with the </w:t>
      </w:r>
      <w:r>
        <w:t>s</w:t>
      </w:r>
      <w:r w:rsidRPr="00205E1B">
        <w:t xml:space="preserve">ame </w:t>
      </w:r>
      <w:r>
        <w:t>[S-NSSAI, DNN]</w:t>
      </w:r>
      <w:r w:rsidRPr="00574AEA">
        <w:t xml:space="preserve"> </w:t>
      </w:r>
      <w:r>
        <w:t>combination that was sent by the UE</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p>
    <w:p w14:paraId="0C6B4063" w14:textId="77777777" w:rsidR="00DF151E" w:rsidRPr="00835256" w:rsidRDefault="00DF151E" w:rsidP="00DF151E">
      <w:r>
        <w:lastRenderedPageBreak/>
        <w:t>If the 5GSM congestion re-attempt indicator IE set to "The back-off timer is applied in all PLMNs"</w:t>
      </w:r>
      <w:r w:rsidRPr="00603332">
        <w:t xml:space="preserve"> </w:t>
      </w:r>
      <w:r>
        <w:t xml:space="preserve">is included in the </w:t>
      </w:r>
      <w:r w:rsidRPr="00E50E7C">
        <w:t>PD</w:t>
      </w:r>
      <w:r w:rsidRPr="00E50E7C">
        <w:rPr>
          <w:rFonts w:hint="eastAsia"/>
        </w:rPr>
        <w:t>U</w:t>
      </w:r>
      <w:r w:rsidRPr="00E50E7C">
        <w:t xml:space="preserve"> </w:t>
      </w:r>
      <w:r w:rsidRPr="00E50E7C">
        <w:rPr>
          <w:rFonts w:hint="eastAsia"/>
        </w:rPr>
        <w:t xml:space="preserve">SESSION </w:t>
      </w:r>
      <w:r>
        <w:t xml:space="preserve">RELEASE COMMAND message with the </w:t>
      </w:r>
      <w:r>
        <w:rPr>
          <w:rFonts w:hint="eastAsia"/>
        </w:rPr>
        <w:t>5G</w:t>
      </w:r>
      <w:r w:rsidRPr="00105C82">
        <w:t>SM cause value #</w:t>
      </w:r>
      <w:r>
        <w:t xml:space="preserve">67 </w:t>
      </w:r>
      <w:r w:rsidRPr="00105C82">
        <w:t>"</w:t>
      </w:r>
      <w:r w:rsidRPr="006411D2">
        <w:t>insufficient resources</w:t>
      </w:r>
      <w:r>
        <w:rPr>
          <w:rFonts w:hint="eastAsia"/>
        </w:rPr>
        <w:t xml:space="preserve"> for specific slice and DNN</w:t>
      </w:r>
      <w:r w:rsidRPr="00105C82">
        <w:t>"</w:t>
      </w:r>
      <w:r>
        <w:t>, then the UE shall apply the timer T3584 for all the PLMNs. Otherwise, the UE shall</w:t>
      </w:r>
      <w:r w:rsidRPr="00EC521F">
        <w:t xml:space="preserve"> </w:t>
      </w:r>
      <w:r>
        <w:t xml:space="preserve">apply the timer T3584 for the registered PLMN. </w:t>
      </w:r>
    </w:p>
    <w:p w14:paraId="0991DA3A" w14:textId="77777777" w:rsidR="00DF151E" w:rsidRPr="00AA7B31" w:rsidRDefault="00DF151E" w:rsidP="00DF151E">
      <w:pPr>
        <w:rPr>
          <w:lang w:val="en-US"/>
        </w:rPr>
      </w:pPr>
      <w:r>
        <w:t xml:space="preserve">If </w:t>
      </w:r>
      <w:r w:rsidRPr="00105C82">
        <w:t xml:space="preserve">the </w:t>
      </w:r>
      <w:r>
        <w:rPr>
          <w:rFonts w:hint="eastAsia"/>
        </w:rPr>
        <w:t>5G</w:t>
      </w:r>
      <w:r w:rsidRPr="00105C82">
        <w:t>SM cause value is #</w:t>
      </w:r>
      <w:r>
        <w:t xml:space="preserve">67 </w:t>
      </w:r>
      <w:r w:rsidRPr="00105C82">
        <w:t>"</w:t>
      </w:r>
      <w:r w:rsidRPr="006411D2">
        <w:t>insufficient resources</w:t>
      </w:r>
      <w:r>
        <w:rPr>
          <w:rFonts w:hint="eastAsia"/>
        </w:rPr>
        <w:t xml:space="preserve"> for specific slice and DNN</w:t>
      </w:r>
      <w:r w:rsidRPr="00105C82">
        <w:t>"</w:t>
      </w:r>
      <w:r>
        <w:t xml:space="preserve"> and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14:paraId="3B6DA8C1" w14:textId="77777777" w:rsidR="00DF151E" w:rsidRDefault="00DF151E" w:rsidP="00DF151E">
      <w:pPr>
        <w:rPr>
          <w:lang w:eastAsia="ja-JP"/>
        </w:rPr>
      </w:pPr>
      <w:r w:rsidRPr="007F414B">
        <w:t xml:space="preserve">When the timer </w:t>
      </w:r>
      <w:r>
        <w:t>T3584</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14:paraId="78EFCB1A" w14:textId="77777777" w:rsidR="00DF151E" w:rsidRPr="00960722" w:rsidRDefault="00DF151E" w:rsidP="00DF151E">
      <w:pPr>
        <w:rPr>
          <w:lang w:eastAsia="ja-JP"/>
        </w:rPr>
      </w:pPr>
      <w:r>
        <w:t xml:space="preserve">If </w:t>
      </w:r>
      <w:r w:rsidRPr="00AA59DE">
        <w:t xml:space="preserve">the timer </w:t>
      </w:r>
      <w:r>
        <w:t>T3584</w:t>
      </w:r>
      <w:r w:rsidRPr="00AA59DE">
        <w:t xml:space="preserve"> is running</w:t>
      </w:r>
      <w:r>
        <w:t xml:space="preserve"> when the </w:t>
      </w:r>
      <w:r w:rsidRPr="002750D6">
        <w:t xml:space="preserve">UE enters </w:t>
      </w:r>
      <w:r>
        <w:t xml:space="preserve">state </w:t>
      </w:r>
      <w:r>
        <w:rPr>
          <w:rFonts w:hint="eastAsia"/>
        </w:rPr>
        <w:t>5G</w:t>
      </w:r>
      <w:r w:rsidRPr="002750D6">
        <w:t>MM</w:t>
      </w:r>
      <w:r>
        <w:t>-</w:t>
      </w:r>
      <w:r w:rsidRPr="002750D6">
        <w:t>DEREGISTERED</w:t>
      </w:r>
      <w:r>
        <w:t xml:space="preserve">, </w:t>
      </w:r>
      <w:r w:rsidRPr="002750D6">
        <w:t>the UE remains switched on</w:t>
      </w:r>
      <w:r>
        <w:t>, and the USIM in the UE remains the same, then timer T3584</w:t>
      </w:r>
      <w:r>
        <w:rPr>
          <w:rFonts w:hint="eastAsia"/>
        </w:rPr>
        <w:t xml:space="preserve"> </w:t>
      </w:r>
      <w:r>
        <w:t>is kept running until it expires or it is stopped.</w:t>
      </w:r>
    </w:p>
    <w:p w14:paraId="224FA03B" w14:textId="77777777" w:rsidR="00DF151E" w:rsidRDefault="00DF151E" w:rsidP="00DF151E">
      <w:r>
        <w:t>If the UE is switched off when the timer T3584 is running, and if the USIM in the UE remains the same when the UE is switched on, the UE shall behave as follows:</w:t>
      </w:r>
    </w:p>
    <w:p w14:paraId="63C2AD9B" w14:textId="77777777" w:rsidR="00DF151E" w:rsidRPr="00574AEA" w:rsidRDefault="00DF151E" w:rsidP="00DF151E">
      <w:pPr>
        <w:pStyle w:val="B1"/>
      </w:pPr>
      <w:r>
        <w:t>-</w:t>
      </w:r>
      <w:r w:rsidRPr="00574AEA">
        <w:rPr>
          <w:rFonts w:hint="eastAsia"/>
        </w:rPr>
        <w:tab/>
      </w:r>
      <w:r w:rsidRPr="00574AEA">
        <w:t xml:space="preserve">let t1 be the time remaining for </w:t>
      </w:r>
      <w:r>
        <w:t>T3584</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14:paraId="3E8AF9A9" w14:textId="77777777" w:rsidR="00DF151E" w:rsidRDefault="00DF151E" w:rsidP="00DF151E">
      <w:r w:rsidRPr="00105C82">
        <w:t xml:space="preserve">If the </w:t>
      </w:r>
      <w:r>
        <w:rPr>
          <w:rFonts w:hint="eastAsia"/>
        </w:rPr>
        <w:t>5G</w:t>
      </w:r>
      <w:r w:rsidRPr="00105C82">
        <w:t>SM cause value is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T3585 in the Back-off timer value</w:t>
      </w:r>
      <w:r>
        <w:rPr>
          <w:rFonts w:hint="eastAsia"/>
        </w:rPr>
        <w:t>:</w:t>
      </w:r>
    </w:p>
    <w:p w14:paraId="7498A6E0" w14:textId="77777777" w:rsidR="00DF151E" w:rsidRPr="00B65E20" w:rsidRDefault="00DF151E" w:rsidP="00DF151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 and an</w:t>
      </w:r>
      <w:r w:rsidRPr="001E0331">
        <w:rPr>
          <w:rFonts w:hint="eastAsia"/>
        </w:rPr>
        <w:t xml:space="preserve"> </w:t>
      </w:r>
      <w:r>
        <w:rPr>
          <w:rFonts w:hint="eastAsia"/>
          <w:lang w:eastAsia="zh-CN"/>
        </w:rPr>
        <w:t>S-NSSAI</w:t>
      </w:r>
      <w:r w:rsidRPr="001E0331">
        <w:t xml:space="preserve"> was </w:t>
      </w:r>
      <w:r>
        <w:t>provided during the PDU session establishment</w:t>
      </w:r>
      <w:r w:rsidRPr="00205E1B">
        <w:t xml:space="preserve">, the UE shall stop timer </w:t>
      </w:r>
      <w:r>
        <w:t>T3585</w:t>
      </w:r>
      <w:r w:rsidRPr="00205E1B">
        <w:t xml:space="preserve"> associated with the corresponding </w:t>
      </w:r>
      <w:r>
        <w:rPr>
          <w:rFonts w:hint="eastAsia"/>
          <w:lang w:eastAsia="zh-CN"/>
        </w:rPr>
        <w:t>S-NSSAI</w:t>
      </w:r>
      <w:r w:rsidRPr="00205E1B">
        <w:t>, if it is running. If the timer value indicates neither zero nor deactivat</w:t>
      </w:r>
      <w:r w:rsidRPr="000E4BAC">
        <w:t xml:space="preserve">ed and no </w:t>
      </w:r>
      <w:r>
        <w:rPr>
          <w:rFonts w:hint="eastAsia"/>
          <w:lang w:eastAsia="zh-CN"/>
        </w:rPr>
        <w:t>S-NSSAI</w:t>
      </w:r>
      <w:r w:rsidRPr="00DC655D">
        <w:t xml:space="preserve"> was </w:t>
      </w:r>
      <w:r>
        <w:t>provided during the PDU session establishment</w:t>
      </w:r>
      <w:r>
        <w:rPr>
          <w:rFonts w:hint="eastAsia"/>
        </w:rPr>
        <w:t xml:space="preserve"> 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T3585</w:t>
      </w:r>
      <w:r w:rsidRPr="00B65E20">
        <w:t xml:space="preserve"> associated with no </w:t>
      </w:r>
      <w:r>
        <w:rPr>
          <w:rFonts w:hint="eastAsia"/>
          <w:lang w:eastAsia="zh-CN"/>
        </w:rPr>
        <w:t>S-NSSAI</w:t>
      </w:r>
      <w:r w:rsidRPr="00B65E20">
        <w:t xml:space="preserve"> if it is running. The UE shall then start timer </w:t>
      </w:r>
      <w:r>
        <w:t>T3585</w:t>
      </w:r>
      <w:r w:rsidRPr="00B65E20">
        <w:t xml:space="preserve"> with the value provided in the Back-off timer value IE and:</w:t>
      </w:r>
    </w:p>
    <w:p w14:paraId="1F46E174" w14:textId="77777777" w:rsidR="00DF151E" w:rsidRPr="00B6068D" w:rsidRDefault="00DF151E" w:rsidP="00DF151E">
      <w:pPr>
        <w:pStyle w:val="B2"/>
      </w:pPr>
      <w:r>
        <w:t>1)</w:t>
      </w:r>
      <w:r w:rsidRPr="00B6068D">
        <w:rPr>
          <w:rFonts w:hint="eastAsia"/>
        </w:rPr>
        <w:tab/>
        <w:t xml:space="preserve">shall </w:t>
      </w:r>
      <w:r w:rsidRPr="00B6068D">
        <w:t>not send another PDU SESSION ESTABLISHMENT REQUEST</w:t>
      </w:r>
      <w:r>
        <w:t xml:space="preserve"> message</w:t>
      </w:r>
      <w:r w:rsidRPr="00B6068D">
        <w:t>,</w:t>
      </w:r>
      <w:r>
        <w:t xml:space="preserve"> </w:t>
      </w:r>
      <w:r w:rsidRPr="00B6068D">
        <w:rPr>
          <w:rFonts w:hint="eastAsia"/>
        </w:rPr>
        <w:t xml:space="preserve">or </w:t>
      </w:r>
      <w:r w:rsidRPr="00B6068D">
        <w:t xml:space="preserve">PDU SESSION MODIFICATION REQUEST message </w:t>
      </w:r>
      <w:r>
        <w:rPr>
          <w:lang w:eastAsia="zh-TW"/>
        </w:rPr>
        <w:t>with exception of those identified in subclause </w:t>
      </w:r>
      <w:r w:rsidRPr="00CC47FC">
        <w:t>6.4.2.1</w:t>
      </w:r>
      <w:r>
        <w:t>,</w:t>
      </w:r>
      <w:r>
        <w:rPr>
          <w:lang w:eastAsia="zh-TW"/>
        </w:rPr>
        <w:t xml:space="preserve"> </w:t>
      </w:r>
      <w:r w:rsidRPr="00B6068D">
        <w:t xml:space="preserve">for the same </w:t>
      </w:r>
      <w:r>
        <w:rPr>
          <w:rFonts w:hint="eastAsia"/>
          <w:lang w:eastAsia="zh-CN"/>
        </w:rPr>
        <w:t>S-NSSAI</w:t>
      </w:r>
      <w:r w:rsidRPr="00B6068D">
        <w:t xml:space="preserve"> that was sent by the UE, until timer </w:t>
      </w:r>
      <w:r>
        <w:t>T3585</w:t>
      </w:r>
      <w:r w:rsidRPr="00B6068D">
        <w:t xml:space="preserve"> expires or timer </w:t>
      </w:r>
      <w:r>
        <w:t>T3585</w:t>
      </w:r>
      <w:r w:rsidRPr="00B6068D">
        <w:t xml:space="preserve"> is stopped; and</w:t>
      </w:r>
    </w:p>
    <w:p w14:paraId="7D43DF33" w14:textId="77777777" w:rsidR="00DF151E" w:rsidRPr="00B65E20" w:rsidRDefault="00DF151E" w:rsidP="00DF151E">
      <w:pPr>
        <w:pStyle w:val="B2"/>
      </w:pPr>
      <w:r>
        <w:t>2)</w:t>
      </w:r>
      <w:r w:rsidRPr="00B6068D">
        <w:tab/>
        <w:t xml:space="preserve">shall not send another PDU SESSION ESTABLISHMENT REQUEST message without </w:t>
      </w:r>
      <w:r>
        <w:t>an S-NSSAI</w:t>
      </w:r>
      <w:r w:rsidRPr="00B65E20">
        <w:t xml:space="preserve"> and with request type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or another PDU SESSION MODIFICATION REQUEST</w:t>
      </w:r>
      <w:r w:rsidRPr="00B65E20">
        <w:rPr>
          <w:rFonts w:hint="eastAsia"/>
        </w:rPr>
        <w:t xml:space="preserve"> message</w:t>
      </w:r>
      <w:r w:rsidRPr="00B65E20">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B65E20">
        <w:t xml:space="preserve"> established without </w:t>
      </w:r>
      <w:r>
        <w:t>an S-NSSAI</w:t>
      </w:r>
      <w:r w:rsidRPr="00B65E20">
        <w:t xml:space="preserve"> provided by the UE, if no </w:t>
      </w:r>
      <w:r>
        <w:rPr>
          <w:rFonts w:hint="eastAsia"/>
          <w:lang w:eastAsia="zh-CN"/>
        </w:rPr>
        <w:t>S-NSSAI</w:t>
      </w:r>
      <w:r w:rsidRPr="00B65E20">
        <w:t xml:space="preserve"> was </w:t>
      </w:r>
      <w:r>
        <w:t>provided during the PDU session establishment</w:t>
      </w:r>
      <w:r w:rsidRPr="00B65E20">
        <w:t xml:space="preserve"> and the request type was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xml:space="preserve">, until timer </w:t>
      </w:r>
      <w:r>
        <w:t>T3585</w:t>
      </w:r>
      <w:r w:rsidRPr="00B65E20">
        <w:t xml:space="preserve"> expires or timer </w:t>
      </w:r>
      <w:r>
        <w:t>T3585</w:t>
      </w:r>
      <w:r w:rsidRPr="00B65E20">
        <w:t xml:space="preserve"> is stopped.</w:t>
      </w:r>
    </w:p>
    <w:p w14:paraId="2FD6B358" w14:textId="77777777" w:rsidR="00DF151E" w:rsidRPr="000E4BAC" w:rsidRDefault="00DF151E" w:rsidP="00DF151E">
      <w:pPr>
        <w:pStyle w:val="B2"/>
      </w:pPr>
      <w:r w:rsidRPr="00B65E20">
        <w:t xml:space="preserve">The UE shall not stop timer </w:t>
      </w:r>
      <w:r>
        <w:t>T3585</w:t>
      </w:r>
      <w:r w:rsidRPr="000E4BAC">
        <w:t xml:space="preserve"> upon a PLMN change</w:t>
      </w:r>
      <w:r>
        <w:t xml:space="preserve"> or</w:t>
      </w:r>
      <w:r w:rsidRPr="000E4BAC">
        <w:t xml:space="preserve"> inter-system change;</w:t>
      </w:r>
    </w:p>
    <w:p w14:paraId="5AAB0EB5" w14:textId="77777777" w:rsidR="00DF151E" w:rsidRDefault="00DF151E" w:rsidP="00DF151E">
      <w:pPr>
        <w:pStyle w:val="B1"/>
      </w:pPr>
      <w:r>
        <w:t>b</w:t>
      </w:r>
      <w:r>
        <w:rPr>
          <w:rFonts w:hint="eastAsia"/>
        </w:rPr>
        <w:t>)</w:t>
      </w:r>
      <w:r>
        <w:rPr>
          <w:rFonts w:hint="eastAsia"/>
        </w:rPr>
        <w:tab/>
      </w:r>
      <w:r w:rsidRPr="00205E1B">
        <w:t>if the timer value indicates that this timer is deactivated</w:t>
      </w:r>
      <w:r>
        <w:t xml:space="preserve"> </w:t>
      </w:r>
      <w:r w:rsidRPr="001E0331">
        <w:t xml:space="preserve">and </w:t>
      </w:r>
      <w:r>
        <w:t>an S-NSSAI</w:t>
      </w:r>
      <w:r w:rsidRPr="001E0331">
        <w:t xml:space="preserve"> was </w:t>
      </w:r>
      <w:r>
        <w:t>provided during the PDU session establishment</w:t>
      </w:r>
      <w:r w:rsidRPr="00205E1B">
        <w:t xml:space="preserve">, the UE shall stop timer </w:t>
      </w:r>
      <w:r>
        <w:t>T3585</w:t>
      </w:r>
      <w:r w:rsidRPr="00205E1B">
        <w:t xml:space="preserve"> associated with the corresponding </w:t>
      </w:r>
      <w:r>
        <w:rPr>
          <w:rFonts w:hint="eastAsia"/>
          <w:lang w:eastAsia="zh-CN"/>
        </w:rPr>
        <w:t>S-NSSAI</w:t>
      </w:r>
      <w:r w:rsidRPr="00205E1B">
        <w:t>, if it is running. If the timer value indicates that this timer is deactivated</w:t>
      </w:r>
      <w:r w:rsidRPr="000E4BAC">
        <w:t xml:space="preserve"> and no </w:t>
      </w:r>
      <w:r>
        <w:rPr>
          <w:rFonts w:hint="eastAsia"/>
          <w:lang w:eastAsia="zh-CN"/>
        </w:rPr>
        <w:t>S-NSSAI</w:t>
      </w:r>
      <w:r w:rsidRPr="00DC655D">
        <w:t xml:space="preserve"> was </w:t>
      </w:r>
      <w:r>
        <w:t>provided during the PDU session establishment</w:t>
      </w:r>
      <w:r>
        <w:rPr>
          <w:rFonts w:hint="eastAsia"/>
        </w:rPr>
        <w:t xml:space="preserve"> 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T3585</w:t>
      </w:r>
      <w:r w:rsidRPr="00B65E20">
        <w:t xml:space="preserve"> associated with no </w:t>
      </w:r>
      <w:r>
        <w:rPr>
          <w:rFonts w:hint="eastAsia"/>
          <w:lang w:eastAsia="zh-CN"/>
        </w:rPr>
        <w:t>S-NSSAI</w:t>
      </w:r>
      <w:r w:rsidRPr="00B65E20">
        <w:t xml:space="preserve"> if it is running</w:t>
      </w:r>
      <w:r>
        <w:t>. The UE</w:t>
      </w:r>
      <w:r w:rsidRPr="00205E1B">
        <w:t>:</w:t>
      </w:r>
    </w:p>
    <w:p w14:paraId="6F602A7D" w14:textId="77777777" w:rsidR="00DF151E" w:rsidRDefault="00DF151E" w:rsidP="00DF151E">
      <w:pPr>
        <w:pStyle w:val="B2"/>
      </w:pPr>
      <w:r>
        <w:t>1)</w:t>
      </w:r>
      <w:r>
        <w:rPr>
          <w:rFonts w:hint="eastAsia"/>
        </w:rPr>
        <w:tab/>
        <w:t xml:space="preserve">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rPr>
          <w:lang w:eastAsia="zh-TW"/>
        </w:rPr>
        <w:t>with exception of those identified in subclause </w:t>
      </w:r>
      <w:r w:rsidRPr="00CC47FC">
        <w:t>6.4.2.1</w:t>
      </w:r>
      <w:r>
        <w:t>,</w:t>
      </w:r>
      <w:r>
        <w:rPr>
          <w:lang w:eastAsia="zh-TW"/>
        </w:rPr>
        <w:t xml:space="preserve"> </w:t>
      </w:r>
      <w:r w:rsidRPr="00205E1B">
        <w:t xml:space="preserve">for the same </w:t>
      </w:r>
      <w:r>
        <w:rPr>
          <w:rFonts w:hint="eastAsia"/>
          <w:lang w:eastAsia="zh-CN"/>
        </w:rPr>
        <w:t>S-NSSAI</w:t>
      </w:r>
      <w:r w:rsidRPr="00205E1B">
        <w:t xml:space="preserve"> until the UE is switched off or the USIM is removed,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lang w:eastAsia="zh-CN"/>
        </w:rPr>
        <w:t>S-NSSAI</w:t>
      </w:r>
      <w:r w:rsidRPr="00205E1B">
        <w:t xml:space="preserve"> from the network; and</w:t>
      </w:r>
    </w:p>
    <w:p w14:paraId="574AFD76" w14:textId="77777777" w:rsidR="00DF151E" w:rsidRDefault="00DF151E" w:rsidP="00DF151E">
      <w:pPr>
        <w:pStyle w:val="B2"/>
      </w:pPr>
      <w:r>
        <w:t>2)</w:t>
      </w:r>
      <w:r>
        <w:rPr>
          <w:rFonts w:hint="eastAsia"/>
        </w:rPr>
        <w:tab/>
      </w:r>
      <w:r w:rsidRPr="00840573">
        <w:t xml:space="preserve">shall not send another </w:t>
      </w:r>
      <w:r w:rsidRPr="008F1C8B">
        <w:t>PDU SESSION ESTABLISHMENT REQUEST</w:t>
      </w:r>
      <w:r w:rsidRPr="00840573">
        <w:t xml:space="preserve"> message without </w:t>
      </w:r>
      <w:r>
        <w:t>an S-NSSAI</w:t>
      </w:r>
      <w:r w:rsidRPr="00840573">
        <w:t xml:space="preserve"> and with request type different from "</w:t>
      </w:r>
      <w:r>
        <w:t>initial emergency request</w:t>
      </w:r>
      <w:r w:rsidRPr="00840573">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or another </w:t>
      </w:r>
      <w:r w:rsidRPr="00440029">
        <w:t xml:space="preserve">PDU SESSION </w:t>
      </w:r>
      <w:r>
        <w:t>MODIFICATION</w:t>
      </w:r>
      <w:r w:rsidRPr="00440029">
        <w:t xml:space="preserve"> </w:t>
      </w:r>
      <w:r>
        <w:t>REQUEST</w:t>
      </w:r>
      <w:r w:rsidRPr="00840573">
        <w:t xml:space="preserve"> message </w:t>
      </w:r>
      <w:r>
        <w:rPr>
          <w:lang w:eastAsia="zh-TW"/>
        </w:rPr>
        <w:t>with exception of those identified in subclause </w:t>
      </w:r>
      <w:r w:rsidRPr="00CC47FC">
        <w:t>6.4.2.1</w:t>
      </w:r>
      <w:r>
        <w:t>,</w:t>
      </w:r>
      <w:r>
        <w:rPr>
          <w:lang w:eastAsia="zh-TW"/>
        </w:rPr>
        <w:t xml:space="preserve"> </w:t>
      </w:r>
      <w:r w:rsidRPr="00840573">
        <w:t>for a non-emergency P</w:t>
      </w:r>
      <w:r>
        <w:rPr>
          <w:rFonts w:hint="eastAsia"/>
        </w:rPr>
        <w:t>DU session</w:t>
      </w:r>
      <w:r w:rsidRPr="00840573">
        <w:t xml:space="preserve"> established without </w:t>
      </w:r>
      <w:r>
        <w:t>an S-NSSAI</w:t>
      </w:r>
      <w:r w:rsidRPr="00840573">
        <w:t xml:space="preserve"> provided by the UE, if no </w:t>
      </w:r>
      <w:r>
        <w:rPr>
          <w:rFonts w:hint="eastAsia"/>
          <w:lang w:eastAsia="zh-CN"/>
        </w:rPr>
        <w:t>S-NSSAI</w:t>
      </w:r>
      <w:r w:rsidRPr="00840573">
        <w:t xml:space="preserve"> was </w:t>
      </w:r>
      <w:r>
        <w:t>provided during the PDU session establishment</w:t>
      </w:r>
      <w:r w:rsidRPr="00840573">
        <w:t xml:space="preserve"> and the request type</w:t>
      </w:r>
      <w:r>
        <w:t xml:space="preserve"> was different from "initial emergency request"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until the </w:t>
      </w:r>
      <w:r w:rsidRPr="00840573">
        <w:lastRenderedPageBreak/>
        <w:t xml:space="preserve">UE is switched off or the USIM is removed,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14:paraId="72EA820A" w14:textId="77777777" w:rsidR="00DF151E" w:rsidRDefault="00DF151E" w:rsidP="00DF151E">
      <w:pPr>
        <w:pStyle w:val="B2"/>
      </w:pPr>
      <w:r w:rsidRPr="000E4BAC">
        <w:t xml:space="preserve">The timer </w:t>
      </w:r>
      <w:r>
        <w:t>T3585</w:t>
      </w:r>
      <w:r w:rsidRPr="000E4BAC">
        <w:t xml:space="preserve"> remains deactivated upon a PLMN change </w:t>
      </w:r>
      <w:r>
        <w:t xml:space="preserve">or </w:t>
      </w:r>
      <w:r w:rsidRPr="000E4BAC">
        <w:t>inter-system change; and</w:t>
      </w:r>
    </w:p>
    <w:p w14:paraId="298BA23C" w14:textId="77777777" w:rsidR="00DF151E" w:rsidRDefault="00DF151E" w:rsidP="00DF151E">
      <w:pPr>
        <w:pStyle w:val="B1"/>
      </w:pPr>
      <w:r>
        <w:t>c</w:t>
      </w:r>
      <w:r>
        <w:rPr>
          <w:rFonts w:hint="eastAsia"/>
        </w:rPr>
        <w:t>)</w:t>
      </w:r>
      <w:r>
        <w:rPr>
          <w:rFonts w:hint="eastAsia"/>
        </w:rPr>
        <w:tab/>
      </w:r>
      <w:r w:rsidRPr="000E4BAC">
        <w:t>if the timer value indicates zero, the UE:</w:t>
      </w:r>
    </w:p>
    <w:p w14:paraId="6CDBA126" w14:textId="77777777" w:rsidR="00DF151E" w:rsidRDefault="00DF151E" w:rsidP="00DF151E">
      <w:pPr>
        <w:pStyle w:val="B2"/>
      </w:pPr>
      <w:r>
        <w:t>1)</w:t>
      </w:r>
      <w:r>
        <w:rPr>
          <w:rFonts w:hint="eastAsia"/>
        </w:rPr>
        <w:tab/>
        <w:t xml:space="preserve">shall </w:t>
      </w:r>
      <w:r w:rsidRPr="000E4BAC">
        <w:t xml:space="preserve">stop timer </w:t>
      </w:r>
      <w:r>
        <w:t>T3585</w:t>
      </w:r>
      <w:r w:rsidRPr="000E4BAC">
        <w:t xml:space="preserve"> associated with the corresponding </w:t>
      </w:r>
      <w:r>
        <w:rPr>
          <w:rFonts w:hint="eastAsia"/>
          <w:lang w:eastAsia="zh-CN"/>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lang w:eastAsia="zh-CN"/>
        </w:rPr>
        <w:t>S-NSSAI</w:t>
      </w:r>
      <w:r w:rsidRPr="000E4BAC">
        <w:t>; and</w:t>
      </w:r>
    </w:p>
    <w:p w14:paraId="40C22857" w14:textId="77777777" w:rsidR="00DF151E" w:rsidRPr="00205E1B" w:rsidRDefault="00DF151E" w:rsidP="00DF151E">
      <w:pPr>
        <w:pStyle w:val="B2"/>
      </w:pPr>
      <w:r>
        <w:t>2)</w:t>
      </w:r>
      <w:r w:rsidRPr="008F1C8B">
        <w:tab/>
        <w:t xml:space="preserve">if no </w:t>
      </w:r>
      <w:r>
        <w:rPr>
          <w:rFonts w:hint="eastAsia"/>
          <w:lang w:eastAsia="zh-CN"/>
        </w:rPr>
        <w:t>S-NSSAI</w:t>
      </w:r>
      <w:r w:rsidRPr="008F1C8B">
        <w:t xml:space="preserve"> was </w:t>
      </w:r>
      <w:r>
        <w:t>provided during the PDU session establishment</w:t>
      </w:r>
      <w:r w:rsidRPr="008F1C8B">
        <w:t xml:space="preserve"> and the request type was different from "</w:t>
      </w:r>
      <w:r>
        <w:t>initial emergency request</w:t>
      </w:r>
      <w:r w:rsidRPr="008F1C8B">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 xml:space="preserve">, the UE shall stop timer </w:t>
      </w:r>
      <w:r>
        <w:t>T3585</w:t>
      </w:r>
      <w:r w:rsidRPr="008F1C8B">
        <w:t xml:space="preserve"> associated with no </w:t>
      </w:r>
      <w:r>
        <w:rPr>
          <w:rFonts w:hint="eastAsia"/>
          <w:lang w:eastAsia="zh-CN"/>
        </w:rPr>
        <w:t>S-NSSAI</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w:t>
      </w:r>
      <w:r>
        <w:rPr>
          <w:rFonts w:hint="eastAsia"/>
        </w:rPr>
        <w:t>an S-NSSAI</w:t>
      </w:r>
      <w:r w:rsidRPr="008F1C8B">
        <w:t>, or another</w:t>
      </w:r>
      <w:r w:rsidRPr="00DC655D">
        <w:t xml:space="preserve"> </w:t>
      </w:r>
      <w:r w:rsidRPr="008F1C8B">
        <w:t xml:space="preserve">PDU SESSION MODIFICATION REQUEST message without </w:t>
      </w:r>
      <w:r>
        <w:t>an S-NSSAI</w:t>
      </w:r>
      <w:r w:rsidRPr="008F1C8B">
        <w:t xml:space="preserve"> provided by the UE</w:t>
      </w:r>
      <w:r>
        <w:rPr>
          <w:rFonts w:hint="eastAsia"/>
        </w:rPr>
        <w:t>.</w:t>
      </w:r>
    </w:p>
    <w:p w14:paraId="73925D0E" w14:textId="77777777" w:rsidR="00DF151E" w:rsidRPr="00835256" w:rsidRDefault="00DF151E" w:rsidP="00DF151E">
      <w:r>
        <w:t xml:space="preserve">If the 5GSM congestion re-attempt indicator IE set to "The back-off timer is applied in all PLMNs" is included in the </w:t>
      </w:r>
      <w:r w:rsidRPr="00E50E7C">
        <w:t>PD</w:t>
      </w:r>
      <w:r w:rsidRPr="00E50E7C">
        <w:rPr>
          <w:rFonts w:hint="eastAsia"/>
        </w:rPr>
        <w:t>U</w:t>
      </w:r>
      <w:r w:rsidRPr="00E50E7C">
        <w:t xml:space="preserve"> </w:t>
      </w:r>
      <w:r w:rsidRPr="00E50E7C">
        <w:rPr>
          <w:rFonts w:hint="eastAsia"/>
        </w:rPr>
        <w:t xml:space="preserve">SESSION </w:t>
      </w:r>
      <w:r>
        <w:t>RELEASE COMMAND message</w:t>
      </w:r>
      <w:r w:rsidRPr="00994F37">
        <w:t xml:space="preserve"> </w:t>
      </w:r>
      <w:r>
        <w:t xml:space="preserve">with the </w:t>
      </w:r>
      <w:r>
        <w:rPr>
          <w:rFonts w:hint="eastAsia"/>
        </w:rPr>
        <w:t>5G</w:t>
      </w:r>
      <w:r w:rsidRPr="00105C82">
        <w:t>SM cause value #</w:t>
      </w:r>
      <w:r>
        <w:t xml:space="preserve">69 </w:t>
      </w:r>
      <w:r w:rsidRPr="00105C82">
        <w:t>"</w:t>
      </w:r>
      <w:r w:rsidRPr="006411D2">
        <w:t>insufficient resources</w:t>
      </w:r>
      <w:r>
        <w:rPr>
          <w:rFonts w:hint="eastAsia"/>
        </w:rPr>
        <w:t xml:space="preserve"> for specific slice</w:t>
      </w:r>
      <w:r w:rsidRPr="00105C82">
        <w:t>"</w:t>
      </w:r>
      <w:r>
        <w:t>, then the UE shall apply the timer T3585 for all the PLMNs. Otherwise, the UE shall</w:t>
      </w:r>
      <w:r w:rsidRPr="00EC521F">
        <w:t xml:space="preserve"> </w:t>
      </w:r>
      <w:r>
        <w:t xml:space="preserve">apply the timer T3585 for the registered PLMN. </w:t>
      </w:r>
    </w:p>
    <w:p w14:paraId="5108DEEA" w14:textId="77777777" w:rsidR="00DF151E" w:rsidRPr="00AA7B31" w:rsidRDefault="00DF151E" w:rsidP="00DF151E">
      <w:pPr>
        <w:rPr>
          <w:lang w:val="en-US"/>
        </w:rPr>
      </w:pPr>
      <w:r>
        <w:t xml:space="preserve">If </w:t>
      </w:r>
      <w:r w:rsidRPr="00105C82">
        <w:t xml:space="preserve">the </w:t>
      </w:r>
      <w:r>
        <w:rPr>
          <w:rFonts w:hint="eastAsia"/>
        </w:rPr>
        <w:t>5G</w:t>
      </w:r>
      <w:r w:rsidRPr="00105C82">
        <w:t>SM cause value is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and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or without an S-NSSAI.</w:t>
      </w:r>
    </w:p>
    <w:p w14:paraId="5C5CA886" w14:textId="77777777" w:rsidR="00DF151E" w:rsidRDefault="00DF151E" w:rsidP="00DF151E">
      <w:pPr>
        <w:rPr>
          <w:lang w:eastAsia="ja-JP"/>
        </w:rPr>
      </w:pPr>
      <w:r w:rsidRPr="007F414B">
        <w:t xml:space="preserve">When the timer </w:t>
      </w:r>
      <w:r>
        <w:t>T3585</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14:paraId="69B9FDA2" w14:textId="77777777" w:rsidR="00DF151E" w:rsidRPr="00960722" w:rsidRDefault="00DF151E" w:rsidP="00DF151E">
      <w:pPr>
        <w:rPr>
          <w:lang w:eastAsia="ja-JP"/>
        </w:rPr>
      </w:pPr>
      <w:r>
        <w:t xml:space="preserve">If </w:t>
      </w:r>
      <w:r w:rsidRPr="00AA59DE">
        <w:t xml:space="preserve">the timer </w:t>
      </w:r>
      <w:r>
        <w:t>T3585</w:t>
      </w:r>
      <w:r w:rsidRPr="00AA59DE">
        <w:t xml:space="preserve"> is running</w:t>
      </w:r>
      <w:r>
        <w:t xml:space="preserve"> when the </w:t>
      </w:r>
      <w:r w:rsidRPr="002750D6">
        <w:t xml:space="preserve">UE enters </w:t>
      </w:r>
      <w:r>
        <w:t xml:space="preserve">state </w:t>
      </w:r>
      <w:r>
        <w:rPr>
          <w:rFonts w:hint="eastAsia"/>
        </w:rPr>
        <w:t>5G</w:t>
      </w:r>
      <w:r w:rsidRPr="002750D6">
        <w:t>MM</w:t>
      </w:r>
      <w:r>
        <w:t>-</w:t>
      </w:r>
      <w:r w:rsidRPr="002750D6">
        <w:t>DEREGISTERED</w:t>
      </w:r>
      <w:r>
        <w:t xml:space="preserve">, </w:t>
      </w:r>
      <w:r w:rsidRPr="002750D6">
        <w:t>the UE remains switched on</w:t>
      </w:r>
      <w:r>
        <w:t>, and the USIM in the UE remains the same, then timer T3585</w:t>
      </w:r>
      <w:r>
        <w:rPr>
          <w:rFonts w:hint="eastAsia"/>
        </w:rPr>
        <w:t xml:space="preserve"> </w:t>
      </w:r>
      <w:r>
        <w:t>is kept running until it expires or it is stopped.</w:t>
      </w:r>
    </w:p>
    <w:p w14:paraId="1F4431B4" w14:textId="77777777" w:rsidR="00DF151E" w:rsidRDefault="00DF151E" w:rsidP="00DF151E">
      <w:r>
        <w:t>If the UE is switched off when the timer T3585 is running, and if the USIM in the UE remains the same when the UE is switched on, the UE shall behave as follows:</w:t>
      </w:r>
    </w:p>
    <w:p w14:paraId="163397EA" w14:textId="77777777" w:rsidR="00DF151E" w:rsidRDefault="00DF151E" w:rsidP="00DF151E">
      <w:pPr>
        <w:pStyle w:val="B1"/>
      </w:pPr>
      <w:r w:rsidRPr="00B6068D">
        <w:rPr>
          <w:rFonts w:hint="eastAsia"/>
        </w:rPr>
        <w:t>-</w:t>
      </w:r>
      <w:r w:rsidRPr="00B6068D">
        <w:rPr>
          <w:rFonts w:hint="eastAsia"/>
        </w:rPr>
        <w:tab/>
      </w:r>
      <w:r w:rsidRPr="00B6068D">
        <w:t xml:space="preserve">let t1 be the time remaining for </w:t>
      </w:r>
      <w:r>
        <w:t>T3585</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14:paraId="5457B776" w14:textId="77777777" w:rsidR="00DF151E" w:rsidRPr="00EA57E1" w:rsidRDefault="00DF151E" w:rsidP="00DF151E">
      <w:pPr>
        <w:pStyle w:val="NO"/>
      </w:pPr>
      <w:r>
        <w:t>NOTE</w:t>
      </w:r>
      <w:r>
        <w:rPr>
          <w:rFonts w:eastAsia="Malgun Gothic" w:hint="eastAsia"/>
          <w:lang w:eastAsia="ko-KR"/>
        </w:rPr>
        <w:t> </w:t>
      </w:r>
      <w:r>
        <w:rPr>
          <w:rFonts w:eastAsia="Malgun Gothic"/>
          <w:lang w:eastAsia="ko-KR"/>
        </w:rPr>
        <w:t>5</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 xml:space="preserve">T3584 or T3585. </w:t>
      </w:r>
      <w:r w:rsidRPr="00F73166">
        <w:t xml:space="preserve">This means </w:t>
      </w:r>
      <w:r w:rsidRPr="002F1DFB">
        <w:rPr>
          <w:lang w:val="en-US"/>
        </w:rPr>
        <w:t xml:space="preserve">the </w:t>
      </w:r>
      <w:r>
        <w:rPr>
          <w:lang w:val="en-US"/>
        </w:rPr>
        <w:t xml:space="preserve">timer </w:t>
      </w:r>
      <w:r>
        <w:t xml:space="preserve">T3584 or T3585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t xml:space="preserve"> </w:t>
      </w:r>
      <w:r w:rsidRPr="00CC0680">
        <w:t xml:space="preserve">or </w:t>
      </w:r>
      <w:r w:rsidRPr="008F1C8B">
        <w:t>PDU SESSION MODIFICATION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p>
    <w:p w14:paraId="44260056" w14:textId="77777777" w:rsidR="00DF151E" w:rsidRDefault="00DF151E" w:rsidP="00DF151E">
      <w:r>
        <w:t>Upon PLMN change, i</w:t>
      </w:r>
      <w:r w:rsidRPr="006C35AB">
        <w:t xml:space="preserve">f </w:t>
      </w:r>
      <w:r>
        <w:t>T3584</w:t>
      </w:r>
      <w:r w:rsidRPr="006C35AB">
        <w:t xml:space="preserve"> is running </w:t>
      </w:r>
      <w:r>
        <w:t>or is deactivated for an S-NSSAI, a DNN</w:t>
      </w:r>
      <w:r w:rsidRPr="006C35AB">
        <w:t xml:space="preserve">, </w:t>
      </w:r>
      <w:r>
        <w:t>and old PLMN, but T3584</w:t>
      </w:r>
      <w:r w:rsidRPr="006C35AB">
        <w:t xml:space="preserve">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and the same DNN in the new PLMN.</w:t>
      </w:r>
    </w:p>
    <w:p w14:paraId="00E7AE40" w14:textId="77777777" w:rsidR="00DF151E" w:rsidRPr="00194776" w:rsidRDefault="00DF151E" w:rsidP="00DF151E">
      <w:r>
        <w:t>Upon PLMN change, i</w:t>
      </w:r>
      <w:r w:rsidRPr="006C35AB">
        <w:t xml:space="preserve">f </w:t>
      </w:r>
      <w:r>
        <w:t>T3585</w:t>
      </w:r>
      <w:r w:rsidRPr="006C35AB">
        <w:t xml:space="preserve"> is running </w:t>
      </w:r>
      <w:r>
        <w:t>or is deactivated for an S-NSSAI and old PLMN, but T3585</w:t>
      </w:r>
      <w:r w:rsidRPr="006C35AB">
        <w:t xml:space="preserve">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in the new PLMN.</w:t>
      </w:r>
    </w:p>
    <w:p w14:paraId="531479E8" w14:textId="77777777" w:rsidR="00DF151E" w:rsidRDefault="00DF151E" w:rsidP="00DF151E">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Pr>
          <w:rFonts w:eastAsia="Malgun Gothic"/>
          <w:lang w:eastAsia="ko-KR"/>
        </w:rPr>
        <w:t>5.4.5</w:t>
      </w:r>
      <w:r w:rsidRPr="00440029">
        <w:t>.</w:t>
      </w:r>
    </w:p>
    <w:p w14:paraId="53959D03" w14:textId="77777777" w:rsidR="00DF151E" w:rsidRDefault="00DF151E" w:rsidP="00DF151E">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14:paraId="2DB55854" w14:textId="77777777" w:rsidR="00DF151E" w:rsidRPr="00440029" w:rsidRDefault="00DF151E" w:rsidP="00DF151E">
      <w:pPr>
        <w:pStyle w:val="Heading4"/>
      </w:pPr>
      <w:bookmarkStart w:id="1218" w:name="_Toc20232182"/>
      <w:bookmarkStart w:id="1219" w:name="_Toc27745504"/>
      <w:bookmarkStart w:id="1220" w:name="_Toc106693915"/>
      <w:r>
        <w:lastRenderedPageBreak/>
        <w:t>6.3.3.4</w:t>
      </w:r>
      <w:r>
        <w:tab/>
        <w:t>N1 SM delivery skipped</w:t>
      </w:r>
      <w:bookmarkEnd w:id="1218"/>
      <w:bookmarkEnd w:id="1219"/>
      <w:bookmarkEnd w:id="1220"/>
    </w:p>
    <w:p w14:paraId="210A58FF" w14:textId="77777777" w:rsidR="00DF151E" w:rsidRPr="00635301" w:rsidRDefault="00DF151E" w:rsidP="00DF151E">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14:paraId="2504F73F" w14:textId="77777777" w:rsidR="00DF151E" w:rsidRPr="00440029" w:rsidRDefault="00DF151E" w:rsidP="00DF151E">
      <w:pPr>
        <w:pStyle w:val="Heading4"/>
      </w:pPr>
      <w:bookmarkStart w:id="1221" w:name="_Toc20232183"/>
      <w:bookmarkStart w:id="1222" w:name="_Toc27745505"/>
      <w:bookmarkStart w:id="1223" w:name="_Toc106693916"/>
      <w:r>
        <w:t>6.3.3</w:t>
      </w:r>
      <w:r w:rsidRPr="00440029">
        <w:t>.</w:t>
      </w:r>
      <w:r>
        <w:t>5</w:t>
      </w:r>
      <w:r w:rsidRPr="00440029">
        <w:tab/>
        <w:t>Abnormal cases on the network side</w:t>
      </w:r>
      <w:bookmarkEnd w:id="1221"/>
      <w:bookmarkEnd w:id="1222"/>
      <w:bookmarkEnd w:id="1223"/>
    </w:p>
    <w:p w14:paraId="4A8DDFBD" w14:textId="77777777" w:rsidR="00DF151E" w:rsidRPr="00440029" w:rsidRDefault="00DF151E" w:rsidP="00DF151E">
      <w:r w:rsidRPr="00440029">
        <w:t>The following abnormal cases can be identified:</w:t>
      </w:r>
    </w:p>
    <w:p w14:paraId="3FCD23D0" w14:textId="77777777" w:rsidR="00DF151E" w:rsidRPr="00440029" w:rsidRDefault="00DF151E" w:rsidP="00DF151E">
      <w:pPr>
        <w:pStyle w:val="B1"/>
      </w:pPr>
      <w:r w:rsidRPr="00440029">
        <w:t>a)</w:t>
      </w:r>
      <w:r w:rsidRPr="00440029">
        <w:tab/>
      </w:r>
      <w:r>
        <w:rPr>
          <w:lang w:val="en-US"/>
        </w:rPr>
        <w:t xml:space="preserve">Expiry of timer </w:t>
      </w:r>
      <w:r w:rsidRPr="00440029">
        <w:rPr>
          <w:rFonts w:hint="eastAsia"/>
        </w:rPr>
        <w:t>T</w:t>
      </w:r>
      <w:r>
        <w:t>3592.</w:t>
      </w:r>
    </w:p>
    <w:p w14:paraId="3BE3A759" w14:textId="77777777" w:rsidR="00DF151E" w:rsidRPr="00440029" w:rsidRDefault="00DF151E" w:rsidP="00DF151E">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14:paraId="2797D16F" w14:textId="77777777" w:rsidR="00DF151E" w:rsidRPr="003168A2" w:rsidRDefault="00DF151E" w:rsidP="00DF151E">
      <w:pPr>
        <w:pStyle w:val="B1"/>
        <w:rPr>
          <w:lang w:eastAsia="zh-CN"/>
        </w:rPr>
      </w:pPr>
      <w:r>
        <w:rPr>
          <w:lang w:eastAsia="zh-CN"/>
        </w:rPr>
        <w:t>b</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t>.</w:t>
      </w:r>
    </w:p>
    <w:p w14:paraId="064A4979" w14:textId="77777777" w:rsidR="00DF151E" w:rsidRPr="00F63B35" w:rsidRDefault="00DF151E" w:rsidP="00DF151E">
      <w:pPr>
        <w:pStyle w:val="B1"/>
      </w:pPr>
      <w:r w:rsidRPr="003168A2">
        <w:rPr>
          <w:lang w:eastAsia="zh-CN"/>
        </w:rPr>
        <w:tab/>
      </w:r>
      <w:r w:rsidRPr="003168A2">
        <w:rPr>
          <w:rFonts w:hint="eastAsia"/>
          <w:lang w:eastAsia="zh-CN"/>
        </w:rPr>
        <w:t xml:space="preserve">When the </w:t>
      </w:r>
      <w:r>
        <w:rPr>
          <w:lang w:eastAsia="zh-CN"/>
        </w:rPr>
        <w:t>SMF</w:t>
      </w:r>
      <w:r w:rsidRPr="003168A2">
        <w:rPr>
          <w:rFonts w:hint="eastAsia"/>
          <w:lang w:eastAsia="zh-CN"/>
        </w:rPr>
        <w:t xml:space="preserve"> receives </w:t>
      </w:r>
      <w:r w:rsidRPr="003168A2">
        <w:rPr>
          <w:lang w:eastAsia="zh-CN"/>
        </w:rPr>
        <w:t xml:space="preserve">a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during the </w:t>
      </w:r>
      <w:r>
        <w:t>network-</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w:t>
      </w:r>
      <w:r>
        <w:rPr>
          <w:lang w:eastAsia="zh-CN"/>
        </w:rPr>
        <w:t>SMF</w:t>
      </w:r>
      <w:r w:rsidRPr="003168A2">
        <w:rPr>
          <w:rFonts w:hint="eastAsia"/>
          <w:lang w:eastAsia="zh-CN"/>
        </w:rPr>
        <w:t xml:space="preserve"> </w:t>
      </w:r>
      <w:r>
        <w:rPr>
          <w:lang w:eastAsia="zh-CN"/>
        </w:rPr>
        <w:t>had requested</w:t>
      </w:r>
      <w:r w:rsidRPr="003168A2">
        <w:rPr>
          <w:rFonts w:hint="eastAsia"/>
          <w:lang w:eastAsia="zh-CN"/>
        </w:rPr>
        <w:t xml:space="preserve"> to </w:t>
      </w:r>
      <w:r>
        <w:rPr>
          <w:lang w:eastAsia="zh-CN"/>
        </w:rPr>
        <w:t>release</w:t>
      </w:r>
      <w:r w:rsidRPr="003168A2">
        <w:rPr>
          <w:rFonts w:hint="eastAsia"/>
          <w:lang w:eastAsia="zh-CN"/>
        </w:rPr>
        <w:t xml:space="preserve">, the </w:t>
      </w:r>
      <w:r>
        <w:rPr>
          <w:lang w:eastAsia="zh-CN"/>
        </w:rPr>
        <w:t>SMF</w:t>
      </w:r>
      <w:r w:rsidRPr="003168A2">
        <w:rPr>
          <w:rFonts w:hint="eastAsia"/>
          <w:lang w:eastAsia="zh-CN"/>
        </w:rPr>
        <w:t xml:space="preserve"> shall </w:t>
      </w:r>
      <w:r w:rsidRPr="003168A2">
        <w:rPr>
          <w:lang w:eastAsia="zh-CN"/>
        </w:rPr>
        <w:t xml:space="preserve">ignore </w:t>
      </w:r>
      <w:r w:rsidRPr="003168A2">
        <w:rPr>
          <w:rFonts w:hint="eastAsia"/>
          <w:lang w:eastAsia="zh-CN"/>
        </w:rPr>
        <w:t xml:space="preserve">the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14:paraId="6AF158A2" w14:textId="77777777" w:rsidR="00DF151E" w:rsidRDefault="00DF151E" w:rsidP="00DF151E">
      <w:pPr>
        <w:pStyle w:val="B1"/>
      </w:pPr>
      <w:r>
        <w:t>c)</w:t>
      </w:r>
      <w:r>
        <w:tab/>
      </w:r>
      <w:r w:rsidRPr="003168A2">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release</w:t>
      </w:r>
      <w:r w:rsidRPr="003168A2">
        <w:rPr>
          <w:rFonts w:hint="eastAsia"/>
        </w:rPr>
        <w:t xml:space="preserve"> procedure</w:t>
      </w:r>
      <w:r>
        <w:t>.</w:t>
      </w:r>
    </w:p>
    <w:p w14:paraId="47E2291A" w14:textId="77777777" w:rsidR="00DF151E" w:rsidRPr="00D04C1F" w:rsidRDefault="00DF151E" w:rsidP="00DF151E">
      <w:pPr>
        <w:pStyle w:val="B1"/>
      </w:pPr>
      <w:r w:rsidRPr="00143791">
        <w:tab/>
      </w:r>
      <w:r w:rsidRPr="00D04C1F">
        <w:rPr>
          <w:rFonts w:hint="eastAsia"/>
        </w:rPr>
        <w:t xml:space="preserve">If the </w:t>
      </w:r>
      <w:r>
        <w:t>S</w:t>
      </w:r>
      <w:r w:rsidRPr="00D04C1F">
        <w:rPr>
          <w:rFonts w:hint="eastAsia"/>
        </w:rPr>
        <w:t>MF receives a</w:t>
      </w:r>
      <w:r w:rsidRPr="00D04C1F">
        <w:t xml:space="preserve"> PDU SESSION RELEASE REQUEST message after sending a PDU SESSION RELEASE COMMAND message to the UE, and the PDU session ID in the PDU SESSION RELEASE REQUEST message is the same as the PDU session ID in the PDU SESSION RELEASE COMMAND message, the </w:t>
      </w:r>
      <w:r>
        <w:t>S</w:t>
      </w:r>
      <w:r w:rsidRPr="00D04C1F">
        <w:t>MF</w:t>
      </w:r>
      <w:r>
        <w:t xml:space="preserve"> shall ignore the </w:t>
      </w:r>
      <w:r w:rsidRPr="00D04C1F">
        <w:t>PDU SESSION RELEASE REQUEST message</w:t>
      </w:r>
      <w:r>
        <w:t xml:space="preserve"> and proceed with the network-</w:t>
      </w:r>
      <w:r w:rsidRPr="003168A2">
        <w:rPr>
          <w:rFonts w:hint="eastAsia"/>
        </w:rPr>
        <w:t>requested PD</w:t>
      </w:r>
      <w:r>
        <w:t>U session release</w:t>
      </w:r>
      <w:r w:rsidRPr="003168A2">
        <w:rPr>
          <w:rFonts w:hint="eastAsia"/>
        </w:rPr>
        <w:t xml:space="preserve"> procedure</w:t>
      </w:r>
      <w:r>
        <w:t>.</w:t>
      </w:r>
    </w:p>
    <w:p w14:paraId="4A4F93CD" w14:textId="77777777" w:rsidR="00DF151E" w:rsidRPr="00440029" w:rsidRDefault="00DF151E" w:rsidP="00DF151E">
      <w:pPr>
        <w:pStyle w:val="Heading4"/>
      </w:pPr>
      <w:bookmarkStart w:id="1224" w:name="_Toc20232184"/>
      <w:bookmarkStart w:id="1225" w:name="_Toc27745506"/>
      <w:bookmarkStart w:id="1226" w:name="_Toc106693917"/>
      <w:r>
        <w:t>6.3.3</w:t>
      </w:r>
      <w:r w:rsidRPr="00440029">
        <w:t>.</w:t>
      </w:r>
      <w:r>
        <w:t>6</w:t>
      </w:r>
      <w:r w:rsidRPr="00440029">
        <w:tab/>
        <w:t>Abnormal cases in the UE</w:t>
      </w:r>
      <w:bookmarkEnd w:id="1224"/>
      <w:bookmarkEnd w:id="1225"/>
      <w:bookmarkEnd w:id="1226"/>
    </w:p>
    <w:p w14:paraId="69E5F2A4" w14:textId="77777777" w:rsidR="00DF151E" w:rsidRPr="00440029" w:rsidRDefault="00DF151E" w:rsidP="00DF151E">
      <w:r w:rsidRPr="00440029">
        <w:t>The following abnormal cases can be identified:</w:t>
      </w:r>
    </w:p>
    <w:p w14:paraId="359A6F3F" w14:textId="77777777" w:rsidR="00DF151E" w:rsidRDefault="00DF151E" w:rsidP="00DF151E">
      <w:pPr>
        <w:pStyle w:val="B1"/>
      </w:pPr>
      <w:r w:rsidRPr="00440029">
        <w:t>a)</w:t>
      </w:r>
      <w:r w:rsidRPr="00440029">
        <w:tab/>
      </w:r>
      <w:r w:rsidRPr="00376C58">
        <w:t xml:space="preserve">PDU session </w:t>
      </w:r>
      <w:r>
        <w:rPr>
          <w:rFonts w:hint="eastAsia"/>
          <w:lang w:eastAsia="zh-CN"/>
        </w:rPr>
        <w:t>in</w:t>
      </w:r>
      <w:r w:rsidRPr="00376C58">
        <w:t xml:space="preserve">active for the received PDU session </w:t>
      </w:r>
      <w:r>
        <w:t>ID.</w:t>
      </w:r>
    </w:p>
    <w:p w14:paraId="00AA8C6C" w14:textId="77777777" w:rsidR="00DF151E" w:rsidRPr="00DA22DC" w:rsidRDefault="00DF151E" w:rsidP="00DF151E">
      <w:pPr>
        <w:pStyle w:val="B1"/>
      </w:pPr>
      <w:r w:rsidRPr="00143791">
        <w:tab/>
      </w:r>
      <w:r w:rsidRPr="00262E2F">
        <w:t xml:space="preserve">If the PDU session ID in the PDU SESSION RELEASE COMMAND message </w:t>
      </w:r>
      <w:r>
        <w:t>belong</w:t>
      </w:r>
      <w:r>
        <w:rPr>
          <w:rFonts w:hint="eastAsia"/>
          <w:lang w:eastAsia="zh-CN"/>
        </w:rPr>
        <w:t>s</w:t>
      </w:r>
      <w:r>
        <w:t xml:space="preserve"> to</w:t>
      </w:r>
      <w:r w:rsidRPr="00262E2F">
        <w:t xml:space="preserve"> any PDU session in state </w:t>
      </w:r>
      <w:r w:rsidRPr="00262E2F">
        <w:rPr>
          <w:rFonts w:hint="eastAsia"/>
        </w:rPr>
        <w:t>PDU SESSION</w:t>
      </w:r>
      <w:r w:rsidRPr="00262E2F">
        <w:t xml:space="preserve"> </w:t>
      </w:r>
      <w:r w:rsidRPr="003639CF">
        <w:rPr>
          <w:rFonts w:hint="eastAsia"/>
          <w:lang w:eastAsia="zh-CN"/>
        </w:rPr>
        <w:t>IN</w:t>
      </w:r>
      <w:r w:rsidRPr="00262E2F">
        <w:t>ACTIVE in the UE, the UE shall</w:t>
      </w:r>
      <w:r>
        <w:t xml:space="preserve"> include </w:t>
      </w:r>
      <w:r>
        <w:rPr>
          <w:lang w:val="en-US"/>
        </w:rPr>
        <w:t xml:space="preserve">the 5GSM cause </w:t>
      </w:r>
      <w:r w:rsidRPr="003168A2">
        <w:t>#</w:t>
      </w:r>
      <w:r>
        <w:t xml:space="preserve">43 </w:t>
      </w:r>
      <w:r w:rsidRPr="00105C82">
        <w:t>"</w:t>
      </w:r>
      <w:r>
        <w:t>Invalid PDU session identity</w:t>
      </w:r>
      <w:r w:rsidRPr="00105C82">
        <w:t>"</w:t>
      </w:r>
      <w:r>
        <w:t xml:space="preserve"> in the 5GSM STATUS </w:t>
      </w:r>
      <w:r w:rsidRPr="00DA22DC">
        <w:t>message</w:t>
      </w:r>
      <w:r>
        <w:t xml:space="preserve">, </w:t>
      </w:r>
      <w:r>
        <w:rPr>
          <w:rFonts w:hint="eastAsia"/>
          <w:lang w:eastAsia="zh-CN"/>
        </w:rPr>
        <w:t xml:space="preserve">and set the </w:t>
      </w:r>
      <w:r>
        <w:t>PDU session ID</w:t>
      </w:r>
      <w:r>
        <w:rPr>
          <w:rFonts w:hint="eastAsia"/>
          <w:lang w:eastAsia="zh-CN"/>
        </w:rPr>
        <w:t xml:space="preserve"> to </w:t>
      </w:r>
      <w:r w:rsidRPr="00DA22DC">
        <w:t>the received PDU session ID</w:t>
      </w:r>
      <w:r>
        <w:t xml:space="preserve"> in</w:t>
      </w:r>
      <w:r w:rsidRPr="00DA22DC">
        <w:t xml:space="preserve"> the</w:t>
      </w:r>
      <w:r>
        <w:t xml:space="preserve"> UL</w:t>
      </w:r>
      <w:r w:rsidRPr="00DA22DC">
        <w:t xml:space="preserve"> </w:t>
      </w:r>
      <w:r w:rsidRPr="00DA22DC">
        <w:rPr>
          <w:rFonts w:hint="eastAsia"/>
        </w:rPr>
        <w:t>NAS</w:t>
      </w:r>
      <w:r>
        <w:t xml:space="preserve"> TRANSPORT message</w:t>
      </w:r>
      <w:r w:rsidRPr="00DA22DC">
        <w:rPr>
          <w:rFonts w:hint="eastAsia"/>
        </w:rPr>
        <w:t xml:space="preserve"> as specified in subclause </w:t>
      </w:r>
      <w:r w:rsidRPr="00DA22DC">
        <w:t>5.4.5</w:t>
      </w:r>
      <w:r>
        <w:t>.</w:t>
      </w:r>
    </w:p>
    <w:p w14:paraId="29D9B81E" w14:textId="77777777" w:rsidR="00DF151E" w:rsidRPr="00C607F7" w:rsidRDefault="00DF151E" w:rsidP="00DF151E">
      <w:pPr>
        <w:pStyle w:val="Heading2"/>
      </w:pPr>
      <w:bookmarkStart w:id="1227" w:name="_Toc20232185"/>
      <w:bookmarkStart w:id="1228" w:name="_Toc27745507"/>
      <w:bookmarkStart w:id="1229" w:name="_Toc106693918"/>
      <w:r>
        <w:t>6</w:t>
      </w:r>
      <w:r w:rsidRPr="00C607F7">
        <w:t>.</w:t>
      </w:r>
      <w:r>
        <w:t>4</w:t>
      </w:r>
      <w:r w:rsidRPr="00C607F7">
        <w:tab/>
      </w:r>
      <w:r>
        <w:t>UE-requested 5GS</w:t>
      </w:r>
      <w:r w:rsidRPr="00C607F7">
        <w:t>M procedures</w:t>
      </w:r>
      <w:bookmarkEnd w:id="1227"/>
      <w:bookmarkEnd w:id="1228"/>
      <w:bookmarkEnd w:id="1229"/>
    </w:p>
    <w:p w14:paraId="2079292C" w14:textId="77777777" w:rsidR="00DF151E" w:rsidRPr="00C607F7" w:rsidRDefault="00DF151E" w:rsidP="00DF151E">
      <w:pPr>
        <w:pStyle w:val="Heading3"/>
      </w:pPr>
      <w:bookmarkStart w:id="1230" w:name="_Toc20232186"/>
      <w:bookmarkStart w:id="1231" w:name="_Toc27745508"/>
      <w:bookmarkStart w:id="1232" w:name="_Toc106693919"/>
      <w:r>
        <w:t>6</w:t>
      </w:r>
      <w:r w:rsidRPr="00C607F7">
        <w:t>.</w:t>
      </w:r>
      <w:r>
        <w:t>4</w:t>
      </w:r>
      <w:r w:rsidRPr="00C607F7">
        <w:t>.</w:t>
      </w:r>
      <w:r>
        <w:t>1</w:t>
      </w:r>
      <w:r w:rsidRPr="00C607F7">
        <w:tab/>
      </w:r>
      <w:r>
        <w:t>UE-requested PDU session establishment</w:t>
      </w:r>
      <w:r w:rsidRPr="00C607F7">
        <w:t xml:space="preserve"> procedure</w:t>
      </w:r>
      <w:bookmarkEnd w:id="1230"/>
      <w:bookmarkEnd w:id="1231"/>
      <w:bookmarkEnd w:id="1232"/>
    </w:p>
    <w:p w14:paraId="632D4CE5" w14:textId="77777777" w:rsidR="00DF151E" w:rsidRPr="00440029" w:rsidRDefault="00DF151E" w:rsidP="00DF151E">
      <w:pPr>
        <w:pStyle w:val="Heading4"/>
      </w:pPr>
      <w:bookmarkStart w:id="1233" w:name="_Toc20232187"/>
      <w:bookmarkStart w:id="1234" w:name="_Toc27745509"/>
      <w:bookmarkStart w:id="1235" w:name="_Toc106693920"/>
      <w:r>
        <w:t>6.4.1</w:t>
      </w:r>
      <w:r w:rsidRPr="00440029">
        <w:t>.1</w:t>
      </w:r>
      <w:r w:rsidRPr="00440029">
        <w:tab/>
        <w:t>General</w:t>
      </w:r>
      <w:bookmarkEnd w:id="1233"/>
      <w:bookmarkEnd w:id="1234"/>
      <w:bookmarkEnd w:id="1235"/>
    </w:p>
    <w:p w14:paraId="5BEBCF75" w14:textId="77777777" w:rsidR="00DF151E" w:rsidRDefault="00DF151E" w:rsidP="00DF151E">
      <w:r>
        <w:t>The purpose of the UE-</w:t>
      </w:r>
      <w:r w:rsidRPr="00440029">
        <w:t xml:space="preserve">requested PDU session establishment procedure is to establish a </w:t>
      </w:r>
      <w:r>
        <w:t xml:space="preserve">new </w:t>
      </w:r>
      <w:r w:rsidRPr="00440029">
        <w:t>PDU session with a DN</w:t>
      </w:r>
      <w:r>
        <w:t xml:space="preserve">, to perform handover of an existing PDU session </w:t>
      </w:r>
      <w:r w:rsidRPr="00FB237F">
        <w:t>between 3GPP access and non-3GPP access</w:t>
      </w:r>
      <w:r>
        <w:t>, to transfer an existing PDN connection in the EPS to the 5GS, or to transfer an existing PDN connection in an untrusted non-3GPP access connected to the EPC to the 5GS</w:t>
      </w:r>
      <w:r w:rsidRPr="00440029">
        <w:t>. If accepted by the network, the PDU session enables exchange of PDUs between the UE and the DN.</w:t>
      </w:r>
    </w:p>
    <w:p w14:paraId="0082B0FF" w14:textId="77777777" w:rsidR="00DF151E" w:rsidRDefault="00DF151E" w:rsidP="00DF151E">
      <w:r w:rsidRPr="00E7676C">
        <w:rPr>
          <w:rFonts w:hint="eastAsia"/>
        </w:rPr>
        <w:t>The UE shall not reques</w:t>
      </w:r>
      <w:r w:rsidRPr="00E7676C">
        <w:t>t a PDU session establishment</w:t>
      </w:r>
      <w:r>
        <w:t>:</w:t>
      </w:r>
    </w:p>
    <w:p w14:paraId="30CCD2EC" w14:textId="77777777" w:rsidR="00DF151E" w:rsidRDefault="00DF151E" w:rsidP="00DF151E">
      <w:pPr>
        <w:pStyle w:val="B1"/>
      </w:pPr>
      <w:r>
        <w:t>a)</w:t>
      </w:r>
      <w:r>
        <w:tab/>
      </w:r>
      <w:r w:rsidRPr="00E7676C">
        <w:t>for an LADN when the UE is located outside the LADN service area</w:t>
      </w:r>
      <w:r>
        <w:t>; or</w:t>
      </w:r>
    </w:p>
    <w:p w14:paraId="3CC468A0" w14:textId="77777777" w:rsidR="00DF151E" w:rsidRDefault="00DF151E" w:rsidP="00DF151E">
      <w:pPr>
        <w:pStyle w:val="B1"/>
      </w:pPr>
      <w:r>
        <w:lastRenderedPageBreak/>
        <w:t>b)</w:t>
      </w:r>
      <w:r>
        <w:tab/>
        <w:t>to transfer a PDU session from non-3GPP access to 3GPP access when the</w:t>
      </w:r>
      <w:r w:rsidRPr="00292D57">
        <w:t xml:space="preserve"> 3GPP PS data off UE status is "activated"</w:t>
      </w:r>
      <w:r>
        <w:t xml:space="preserve"> and the UE is not using the PDU session to send </w:t>
      </w:r>
      <w:r w:rsidRPr="00292D57">
        <w:t>uplink IP packets</w:t>
      </w:r>
      <w:r>
        <w:t xml:space="preserve"> for any of the 3GPP PS data off exempt s</w:t>
      </w:r>
      <w:r w:rsidRPr="0022619F">
        <w:t>ervice</w:t>
      </w:r>
      <w:r>
        <w:t>s (see subclause 6.2.10)</w:t>
      </w:r>
      <w:r w:rsidRPr="00E7676C">
        <w:t>.</w:t>
      </w:r>
    </w:p>
    <w:p w14:paraId="55EE8CA4" w14:textId="77777777" w:rsidR="00DF151E" w:rsidRPr="00440029" w:rsidRDefault="00DF151E" w:rsidP="00DF151E">
      <w:pPr>
        <w:pStyle w:val="Heading4"/>
      </w:pPr>
      <w:bookmarkStart w:id="1236" w:name="_Toc20232188"/>
      <w:bookmarkStart w:id="1237" w:name="_Toc27745510"/>
      <w:bookmarkStart w:id="1238" w:name="_Toc106693921"/>
      <w:r>
        <w:t>6.4.1.2</w:t>
      </w:r>
      <w:r>
        <w:tab/>
        <w:t>UE-</w:t>
      </w:r>
      <w:r w:rsidRPr="00440029">
        <w:t>requested PDU session establishment procedure initiation</w:t>
      </w:r>
      <w:bookmarkEnd w:id="1236"/>
      <w:bookmarkEnd w:id="1237"/>
      <w:bookmarkEnd w:id="1238"/>
    </w:p>
    <w:p w14:paraId="3B964EE3" w14:textId="77777777" w:rsidR="00DF151E" w:rsidRDefault="00DF151E" w:rsidP="00DF151E">
      <w:r w:rsidRPr="00440029">
        <w:t xml:space="preserve">In order to initiate the </w:t>
      </w:r>
      <w:r>
        <w:t>UE-</w:t>
      </w:r>
      <w:r w:rsidRPr="00440029">
        <w:t>requested PDU session establishment procedure, the UE shall create a PDU SESSION ESTABLISHMENT REQUEST message.</w:t>
      </w:r>
    </w:p>
    <w:p w14:paraId="105D361B" w14:textId="77777777" w:rsidR="00DF151E" w:rsidRDefault="00DF151E" w:rsidP="00DF151E">
      <w:pPr>
        <w:pStyle w:val="NO"/>
        <w:rPr>
          <w:noProof/>
          <w:lang w:val="en-US"/>
        </w:rPr>
      </w:pPr>
      <w:r>
        <w:rPr>
          <w:noProof/>
          <w:lang w:val="en-US"/>
        </w:rPr>
        <w:t>NOTE 0:</w:t>
      </w:r>
      <w:r>
        <w:rPr>
          <w:noProof/>
          <w:lang w:val="en-US"/>
        </w:rPr>
        <w:tab/>
      </w:r>
      <w:r>
        <w:t xml:space="preserve">When IMS voice is available over either 3GPP access or non-3GPP access, the </w:t>
      </w:r>
      <w:r>
        <w:rPr>
          <w:lang w:eastAsia="ko-KR"/>
        </w:rPr>
        <w:t xml:space="preserve">"voice centric" UE </w:t>
      </w:r>
      <w:r>
        <w:t>in 5GMM-REGISTERED state will receive a request from upper layers to establish the PDU session for IMS signalling, if the conditions for performing an initial registration with IMS indicated in 3GPP TS 24.229 [14] subclause U.3.1.2 are satisfied.</w:t>
      </w:r>
    </w:p>
    <w:p w14:paraId="62F162E7" w14:textId="77777777" w:rsidR="00DF151E" w:rsidRDefault="00DF151E" w:rsidP="00DF151E">
      <w:r>
        <w:t xml:space="preserve">If </w:t>
      </w:r>
      <w:r w:rsidRPr="00E0500E">
        <w:rPr>
          <w:rFonts w:eastAsia="MS Mincho"/>
        </w:rPr>
        <w:t xml:space="preserve">the UE requests </w:t>
      </w:r>
      <w:r w:rsidRPr="00770D08">
        <w:t>to establish a new PDU session</w:t>
      </w:r>
      <w:r>
        <w:t>, t</w:t>
      </w:r>
      <w:r w:rsidRPr="005B7155">
        <w:t>he UE shall allocate a PDU session ID which is not currently being used by another PDU session over</w:t>
      </w:r>
      <w:r>
        <w:t xml:space="preserve"> either 3GPP access or non-3GPP access</w:t>
      </w:r>
      <w:r w:rsidRPr="005B7155">
        <w:t>.</w:t>
      </w:r>
    </w:p>
    <w:p w14:paraId="616C217D" w14:textId="77777777" w:rsidR="00DF151E" w:rsidRPr="00EE0C95" w:rsidRDefault="00DF151E" w:rsidP="00DF151E">
      <w:r w:rsidRPr="00EE0C95">
        <w:rPr>
          <w:rFonts w:eastAsia="MS Mincho"/>
        </w:rPr>
        <w:t xml:space="preserve">The </w:t>
      </w:r>
      <w:r>
        <w:rPr>
          <w:rFonts w:eastAsia="MS Mincho"/>
        </w:rPr>
        <w:t xml:space="preserve">UE </w:t>
      </w:r>
      <w:r>
        <w:t xml:space="preserve">shall </w:t>
      </w:r>
      <w:r w:rsidRPr="006974B7">
        <w:t xml:space="preserve">allocate a PTI value currently not used and </w:t>
      </w:r>
      <w:r>
        <w:t xml:space="preserve">shall 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14:paraId="0C4DB5FE" w14:textId="77777777" w:rsidR="00DF151E" w:rsidRDefault="00DF151E" w:rsidP="00DF151E">
      <w:r>
        <w:t>If the UE is registered for emergency services over the current access, the UE shall not request establishing a non-emergency PDU session over the current access. If the UE is registered for emergency services over the current access it shall not request establishing an emergency PDU session over the non-current access except if the request is for transferring the emergency PDU session to the non-current access.</w:t>
      </w:r>
    </w:p>
    <w:p w14:paraId="1C4B953C" w14:textId="77777777" w:rsidR="00DF151E" w:rsidRDefault="00DF151E" w:rsidP="00DF151E">
      <w:pPr>
        <w:pStyle w:val="NO"/>
      </w:pPr>
      <w:r>
        <w:t>NOTE 1:</w:t>
      </w:r>
      <w:r>
        <w:tab/>
        <w:t xml:space="preserve">Transfer of an existing emergency PDU session </w:t>
      </w:r>
      <w:r w:rsidRPr="00474D7C">
        <w:t>between 3GPP access and non-3GPP access</w:t>
      </w:r>
      <w:r>
        <w:t xml:space="preserve"> is needed e.g. if the UE determines that the current access is no longer available.</w:t>
      </w:r>
    </w:p>
    <w:p w14:paraId="1AA8EEF9" w14:textId="77777777" w:rsidR="00DF151E" w:rsidRPr="00E86707" w:rsidRDefault="00DF151E" w:rsidP="00DF151E">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6.2.4.2</w:t>
      </w:r>
      <w:r w:rsidRPr="00606F59">
        <w:rPr>
          <w:rFonts w:eastAsia="MS Mincho"/>
        </w:rPr>
        <w:t>,</w:t>
      </w:r>
      <w:r w:rsidRPr="00606F59">
        <w:rPr>
          <w:lang w:val="en-US"/>
        </w:rPr>
        <w:t xml:space="preserve"> "</w:t>
      </w:r>
      <w:r>
        <w:rPr>
          <w:lang w:val="en-US"/>
        </w:rPr>
        <w:t>E</w:t>
      </w:r>
      <w:r w:rsidRPr="00606F59">
        <w:t>thernet" or "</w:t>
      </w:r>
      <w:r>
        <w:t>U</w:t>
      </w:r>
      <w:r w:rsidRPr="00606F59">
        <w:t>nstructured".</w:t>
      </w:r>
    </w:p>
    <w:p w14:paraId="5DE48791" w14:textId="77777777" w:rsidR="00DF151E" w:rsidRPr="00820E63" w:rsidRDefault="00DF151E" w:rsidP="00DF151E">
      <w:pPr>
        <w:pStyle w:val="NO"/>
      </w:pPr>
      <w:r>
        <w:t>NOTE 2:</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14:paraId="2331BFF6" w14:textId="77777777" w:rsidR="00DF151E" w:rsidRPr="00770D08" w:rsidRDefault="00DF151E" w:rsidP="00DF151E">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r>
        <w:rPr>
          <w:rFonts w:eastAsia="MS Mincho"/>
        </w:rPr>
        <w:t xml:space="preserve"> If the </w:t>
      </w:r>
      <w:r w:rsidRPr="00A6152A">
        <w:rPr>
          <w:rFonts w:eastAsia="MS Mincho"/>
        </w:rPr>
        <w:t xml:space="preserve">UE requests </w:t>
      </w:r>
      <w:r w:rsidRPr="00A6152A">
        <w:t xml:space="preserve">to establish a PDU session </w:t>
      </w:r>
      <w:r>
        <w:t xml:space="preserve">of "IPv4", "IPv6" or "IPv4v6" </w:t>
      </w:r>
      <w:r w:rsidRPr="00A6152A">
        <w:t xml:space="preserve">PDU session </w:t>
      </w:r>
      <w:r>
        <w:t xml:space="preserve">type, the UE </w:t>
      </w:r>
      <w:r w:rsidRPr="00C21D41">
        <w:t>shall either</w:t>
      </w:r>
      <w:r>
        <w:t xml:space="preserve"> omit the SSC mode IE o</w:t>
      </w:r>
      <w:r w:rsidRPr="00C21D41">
        <w:t>r s</w:t>
      </w:r>
      <w:r>
        <w:t xml:space="preserve">et the </w:t>
      </w:r>
      <w:r w:rsidRPr="00606F59">
        <w:t xml:space="preserve">SSC mode IE </w:t>
      </w:r>
      <w:r>
        <w:t xml:space="preserve">to "SSC mode 1", "SSC mode 2", or "SSC mode 3". </w:t>
      </w:r>
      <w:r>
        <w:rPr>
          <w:rFonts w:eastAsia="MS Mincho"/>
        </w:rPr>
        <w:t xml:space="preserve">If the </w:t>
      </w:r>
      <w:r w:rsidRPr="00A6152A">
        <w:rPr>
          <w:rFonts w:eastAsia="MS Mincho"/>
        </w:rPr>
        <w:t xml:space="preserve">UE requests </w:t>
      </w:r>
      <w:r w:rsidRPr="00A6152A">
        <w:t xml:space="preserve">to establish a PDU session </w:t>
      </w:r>
      <w:r>
        <w:t xml:space="preserve">of "Ethernet" or "Unstructured" </w:t>
      </w:r>
      <w:r w:rsidRPr="00A6152A">
        <w:t xml:space="preserve">PDU session </w:t>
      </w:r>
      <w:r>
        <w:t xml:space="preserve">type, the UE </w:t>
      </w:r>
      <w:r w:rsidRPr="00C21D41">
        <w:t>shall either</w:t>
      </w:r>
      <w:r>
        <w:t xml:space="preserve"> omit the SSC mode IE o</w:t>
      </w:r>
      <w:r w:rsidRPr="00C21D41">
        <w:t>r s</w:t>
      </w:r>
      <w:r>
        <w:t xml:space="preserve">et the </w:t>
      </w:r>
      <w:r w:rsidRPr="00606F59">
        <w:t xml:space="preserve">SSC mode IE </w:t>
      </w:r>
      <w:r>
        <w:t xml:space="preserve">to "SSC mode 1" or "SSC mode 2". </w:t>
      </w:r>
      <w:r>
        <w:rPr>
          <w:rFonts w:eastAsia="MS Mincho"/>
        </w:rPr>
        <w:t xml:space="preserve">If the </w:t>
      </w:r>
      <w:r w:rsidRPr="00A6152A">
        <w:rPr>
          <w:rFonts w:eastAsia="MS Mincho"/>
        </w:rPr>
        <w:t xml:space="preserve">UE </w:t>
      </w:r>
      <w:r>
        <w:rPr>
          <w:rFonts w:eastAsia="MS Mincho"/>
        </w:rPr>
        <w:t xml:space="preserve">requests </w:t>
      </w:r>
      <w:r>
        <w:t xml:space="preserve">transfer of an existing PDN connection in the EPS to the 5GS or </w:t>
      </w:r>
      <w:r>
        <w:rPr>
          <w:rFonts w:eastAsia="MS Mincho"/>
        </w:rPr>
        <w:t xml:space="preserve">the </w:t>
      </w:r>
      <w:r w:rsidRPr="00A6152A">
        <w:rPr>
          <w:rFonts w:eastAsia="MS Mincho"/>
        </w:rPr>
        <w:t xml:space="preserve">UE </w:t>
      </w:r>
      <w:r>
        <w:rPr>
          <w:rFonts w:eastAsia="MS Mincho"/>
        </w:rPr>
        <w:t xml:space="preserve">requests </w:t>
      </w:r>
      <w:r>
        <w:t xml:space="preserve">transfer of an existing PDN connection in an untrusted non-3GPP access connected to the EPC to the 5GS, the UE shall set the </w:t>
      </w:r>
      <w:r w:rsidRPr="00606F59">
        <w:t xml:space="preserve">SSC mode IE </w:t>
      </w:r>
      <w:r>
        <w:t>to "SSC mode 1".</w:t>
      </w:r>
    </w:p>
    <w:p w14:paraId="65288EBF" w14:textId="77777777" w:rsidR="00ED78E0" w:rsidRPr="00770D08" w:rsidRDefault="00ED78E0" w:rsidP="00ED78E0">
      <w:pPr>
        <w:rPr>
          <w:rFonts w:eastAsia="MS Mincho"/>
        </w:rPr>
      </w:pPr>
      <w:r w:rsidRPr="001C6A6D">
        <w:rPr>
          <w:rFonts w:eastAsia="MS Mincho"/>
        </w:rPr>
        <w:t xml:space="preserve">A UE supporting PDU connectivity </w:t>
      </w:r>
      <w:r>
        <w:rPr>
          <w:rFonts w:eastAsia="MS Mincho"/>
        </w:rPr>
        <w:t xml:space="preserve">service </w:t>
      </w:r>
      <w:r w:rsidRPr="001C6A6D">
        <w:rPr>
          <w:rFonts w:eastAsia="MS Mincho"/>
        </w:rPr>
        <w:t>shall support SSC mode 1 and may support SSC mode 2 and SSC mode 3</w:t>
      </w:r>
      <w:r w:rsidRPr="00D92757">
        <w:rPr>
          <w:lang w:eastAsia="zh-CN"/>
        </w:rPr>
        <w:t xml:space="preserve"> </w:t>
      </w:r>
      <w:bookmarkStart w:id="1239" w:name="_Hlk103632354"/>
      <w:r w:rsidRPr="00DD206B">
        <w:rPr>
          <w:lang w:eastAsia="zh-CN"/>
        </w:rPr>
        <w:t>as specified in 3GPP TS 23.501 [</w:t>
      </w:r>
      <w:r>
        <w:rPr>
          <w:lang w:eastAsia="zh-CN"/>
        </w:rPr>
        <w:t>8</w:t>
      </w:r>
      <w:r w:rsidRPr="00DD206B">
        <w:rPr>
          <w:lang w:eastAsia="zh-CN"/>
        </w:rPr>
        <w:t>]</w:t>
      </w:r>
      <w:bookmarkEnd w:id="1239"/>
      <w:r w:rsidRPr="001C6A6D">
        <w:rPr>
          <w:rFonts w:eastAsia="MS Mincho"/>
        </w:rPr>
        <w:t>.</w:t>
      </w:r>
    </w:p>
    <w:p w14:paraId="469E04A0" w14:textId="77777777" w:rsidR="00DF151E" w:rsidRPr="00770D08" w:rsidRDefault="00DF151E" w:rsidP="00DF151E">
      <w:pPr>
        <w:rPr>
          <w:rFonts w:eastAsia="MS Mincho"/>
        </w:rPr>
      </w:pPr>
      <w:r>
        <w:rPr>
          <w:rFonts w:eastAsia="MS Mincho"/>
        </w:rPr>
        <w:t xml:space="preserve">If the UE requests to establish a new emergency PDU session, the UE shall set the SSC mode IE of the PDU SESSION ESTABLISHMENT REQUEST message to </w:t>
      </w:r>
      <w:r>
        <w:t>"</w:t>
      </w:r>
      <w:r>
        <w:rPr>
          <w:rFonts w:eastAsia="MS Mincho"/>
        </w:rPr>
        <w:t>SSC mode 1</w:t>
      </w:r>
      <w:r>
        <w:t>"</w:t>
      </w:r>
      <w:r>
        <w:rPr>
          <w:rFonts w:eastAsia="MS Mincho"/>
        </w:rPr>
        <w:t>.</w:t>
      </w:r>
    </w:p>
    <w:p w14:paraId="37245A2C" w14:textId="77777777" w:rsidR="00DF151E" w:rsidRPr="00E86707" w:rsidRDefault="00DF151E" w:rsidP="00DF151E">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t>
      </w:r>
      <w:r>
        <w:t xml:space="preserve">IE </w:t>
      </w:r>
      <w:r w:rsidRPr="00606F59">
        <w:t xml:space="preserve">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7542 [37]</w:t>
      </w:r>
      <w:r w:rsidRPr="00606F59">
        <w:rPr>
          <w:rFonts w:eastAsia="MS Mincho"/>
        </w:rPr>
        <w:t>.</w:t>
      </w:r>
    </w:p>
    <w:p w14:paraId="08A420FB" w14:textId="77777777" w:rsidR="00DF151E" w:rsidRDefault="00DF151E" w:rsidP="00DF151E">
      <w:r>
        <w:t xml:space="preserve">The UE should set the RQoS bit to "Reflective QoS supported" in the 5GSM capability IE of the </w:t>
      </w:r>
      <w:r w:rsidRPr="00A6152A">
        <w:t>PDU SESSION ESTABLISHMENT REQUEST</w:t>
      </w:r>
      <w:r>
        <w:t xml:space="preserve"> message if the UE supports reflective QoS and:</w:t>
      </w:r>
    </w:p>
    <w:p w14:paraId="1B91EC3E" w14:textId="77777777" w:rsidR="00DF151E" w:rsidRDefault="00DF151E" w:rsidP="00DF151E">
      <w:pPr>
        <w:pStyle w:val="B1"/>
      </w:pPr>
      <w:r>
        <w:rPr>
          <w:rFonts w:eastAsia="MS Mincho"/>
        </w:rPr>
        <w:t>a)</w:t>
      </w:r>
      <w:r>
        <w:rPr>
          <w:rFonts w:eastAsia="MS Mincho"/>
        </w:rPr>
        <w:tab/>
      </w:r>
      <w:r w:rsidRPr="00A6152A">
        <w:rPr>
          <w:rFonts w:eastAsia="MS Mincho"/>
        </w:rPr>
        <w:t xml:space="preserve">the UE requests </w:t>
      </w:r>
      <w:r w:rsidRPr="00A6152A">
        <w:t xml:space="preserve">to establish a new PDU session </w:t>
      </w:r>
      <w:r>
        <w:t xml:space="preserve">of "IPv4", "IPv6", "IPv4v6" or "Ethernet" </w:t>
      </w:r>
      <w:r w:rsidRPr="00A6152A">
        <w:t xml:space="preserve">PDU session </w:t>
      </w:r>
      <w:r>
        <w:t>type;</w:t>
      </w:r>
    </w:p>
    <w:p w14:paraId="4820BCB2" w14:textId="77777777" w:rsidR="00DF151E" w:rsidRDefault="00DF151E" w:rsidP="00DF151E">
      <w:pPr>
        <w:pStyle w:val="B1"/>
        <w:rPr>
          <w:noProof/>
        </w:rPr>
      </w:pPr>
      <w:r>
        <w:rPr>
          <w:noProof/>
        </w:rPr>
        <w:t>b)</w:t>
      </w:r>
      <w:r>
        <w:rPr>
          <w:noProof/>
        </w:rPr>
        <w:tab/>
        <w:t>the UE requests to transfer an existing PDN connection in the EPS of "IPv4", "IPv6", "IPv4v6" or "Non-IP" PDN type mapping to "Ethernet" PDU session type to the 5GS; or</w:t>
      </w:r>
    </w:p>
    <w:p w14:paraId="2AF3DF05" w14:textId="77777777" w:rsidR="00DF151E" w:rsidRDefault="00DF151E" w:rsidP="00DF151E">
      <w:pPr>
        <w:pStyle w:val="B1"/>
        <w:rPr>
          <w:noProof/>
        </w:rPr>
      </w:pPr>
      <w:r>
        <w:rPr>
          <w:noProof/>
        </w:rPr>
        <w:t>c)</w:t>
      </w:r>
      <w:r>
        <w:rPr>
          <w:noProof/>
        </w:rPr>
        <w:tab/>
        <w:t>the UE requests to transfer an existing PDN connection in an untrusted non-3GPP access connected to the EPC of "IPv4", "IPv6" or "IPv4v6" PDN type to the 5GS.</w:t>
      </w:r>
    </w:p>
    <w:p w14:paraId="68BF7AEF" w14:textId="77777777" w:rsidR="00DF151E" w:rsidRDefault="00DF151E" w:rsidP="00DF151E">
      <w:pPr>
        <w:pStyle w:val="NO"/>
      </w:pPr>
      <w:r>
        <w:rPr>
          <w:noProof/>
        </w:rPr>
        <w:lastRenderedPageBreak/>
        <w:t>NOTE</w:t>
      </w:r>
      <w:r>
        <w:t> 3</w:t>
      </w:r>
      <w:r>
        <w:rPr>
          <w:noProof/>
        </w:rPr>
        <w:t>:</w:t>
      </w:r>
      <w:r>
        <w:rPr>
          <w:noProof/>
        </w:rPr>
        <w:tab/>
        <w:t>The determination to not request the usage of reflective QoS by the UE for a PDU session is implementation dependent.</w:t>
      </w:r>
    </w:p>
    <w:p w14:paraId="14DC24E7" w14:textId="77777777" w:rsidR="00DF151E" w:rsidRDefault="00DF151E" w:rsidP="00DF151E">
      <w:r>
        <w:t>The UE shall indicate the maximum number of packet filters that can be supported for the PDU session in the Maximum number of supported packet filters IE of the PDU SESSION ESTABLISHMENT REQUEST message if:</w:t>
      </w:r>
    </w:p>
    <w:p w14:paraId="5C8071FB" w14:textId="77777777" w:rsidR="00DF151E" w:rsidRDefault="00DF151E" w:rsidP="00DF151E">
      <w:pPr>
        <w:pStyle w:val="B1"/>
      </w:pPr>
      <w:r>
        <w:t>a)</w:t>
      </w:r>
      <w:r>
        <w:tab/>
        <w:t xml:space="preserve">the UE requests to establish a new PDU session of "IPv4", "IPv6", "IPv4v6", or "Ethernet" </w:t>
      </w:r>
      <w:r w:rsidRPr="00A6152A">
        <w:t xml:space="preserve">PDU session </w:t>
      </w:r>
      <w:r>
        <w:t>type, and the UE can support more than 16 packet filters for this PDU session;</w:t>
      </w:r>
    </w:p>
    <w:p w14:paraId="46A18FA3" w14:textId="77777777" w:rsidR="00DF151E" w:rsidRDefault="00DF151E" w:rsidP="00DF151E">
      <w:pPr>
        <w:pStyle w:val="B1"/>
      </w:pPr>
      <w:r>
        <w:rPr>
          <w:rFonts w:eastAsia="MS Mincho"/>
        </w:rPr>
        <w:t>b)</w:t>
      </w:r>
      <w:r>
        <w:rPr>
          <w:rFonts w:eastAsia="MS Mincho"/>
        </w:rPr>
        <w:tab/>
      </w:r>
      <w:r w:rsidRPr="00A6152A">
        <w:rPr>
          <w:rFonts w:eastAsia="MS Mincho"/>
        </w:rPr>
        <w:t xml:space="preserve">the UE requests </w:t>
      </w:r>
      <w:r w:rsidRPr="00A6152A">
        <w:t xml:space="preserve">to </w:t>
      </w:r>
      <w:r>
        <w:t>transfer an existing PDN connection</w:t>
      </w:r>
      <w:r w:rsidRPr="00A6152A">
        <w:t xml:space="preserve"> </w:t>
      </w:r>
      <w:r>
        <w:t xml:space="preserve">in the EPS of "IPv4", "IPv6", "IPv4v6" or "Non-IP" </w:t>
      </w:r>
      <w:r w:rsidRPr="00A6152A">
        <w:t>PD</w:t>
      </w:r>
      <w:r>
        <w:t>N</w:t>
      </w:r>
      <w:r w:rsidRPr="00A6152A">
        <w:t xml:space="preserve"> </w:t>
      </w:r>
      <w:r>
        <w:t xml:space="preserve">type mapping to "Ethernet" </w:t>
      </w:r>
      <w:r w:rsidRPr="00A6152A">
        <w:t xml:space="preserve">PDU session </w:t>
      </w:r>
      <w:r>
        <w:t xml:space="preserve">type to the 5GS and </w:t>
      </w:r>
      <w:r>
        <w:rPr>
          <w:rFonts w:hint="eastAsia"/>
        </w:rPr>
        <w:t xml:space="preserve">the UE </w:t>
      </w:r>
      <w:r>
        <w:t>can support more than 16 packet filters for this PDU session; or</w:t>
      </w:r>
    </w:p>
    <w:p w14:paraId="3F1037CE" w14:textId="77777777" w:rsidR="00DF151E" w:rsidRDefault="00DF151E" w:rsidP="00DF151E">
      <w:pPr>
        <w:pStyle w:val="B1"/>
      </w:pPr>
      <w:r>
        <w:rPr>
          <w:rFonts w:eastAsia="MS Mincho"/>
        </w:rPr>
        <w:t>c)</w:t>
      </w:r>
      <w:r>
        <w:rPr>
          <w:rFonts w:eastAsia="MS Mincho"/>
        </w:rPr>
        <w:tab/>
      </w:r>
      <w:r w:rsidRPr="00A6152A">
        <w:rPr>
          <w:rFonts w:eastAsia="MS Mincho"/>
        </w:rPr>
        <w:t xml:space="preserve">the UE requests </w:t>
      </w:r>
      <w:r w:rsidRPr="00A6152A">
        <w:t xml:space="preserve">to </w:t>
      </w:r>
      <w:r>
        <w:t>transfer an existing PDN connection</w:t>
      </w:r>
      <w:r w:rsidRPr="00A6152A">
        <w:t xml:space="preserve"> </w:t>
      </w:r>
      <w:r>
        <w:t xml:space="preserve">in an untrusted non-3GPP access connected to the EPC of "IPv4", "IPv6" or "IPv4v6" </w:t>
      </w:r>
      <w:r w:rsidRPr="00A6152A">
        <w:t>PD</w:t>
      </w:r>
      <w:r>
        <w:t>N</w:t>
      </w:r>
      <w:r w:rsidRPr="00A6152A">
        <w:t xml:space="preserve"> </w:t>
      </w:r>
      <w:r>
        <w:t xml:space="preserve">type to the 5GS and </w:t>
      </w:r>
      <w:r>
        <w:rPr>
          <w:rFonts w:hint="eastAsia"/>
        </w:rPr>
        <w:t xml:space="preserve">the UE </w:t>
      </w:r>
      <w:r>
        <w:t>can support more than 16 packet filters for this PDU session.</w:t>
      </w:r>
    </w:p>
    <w:p w14:paraId="6C39C0A3" w14:textId="77777777" w:rsidR="00DF151E" w:rsidRDefault="00DF151E" w:rsidP="00DF151E">
      <w:r>
        <w:t xml:space="preserve">The UE shall include the Integrity protection maximum data rate IE in the </w:t>
      </w:r>
      <w:r w:rsidRPr="00A6152A">
        <w:t>PDU SESSION ESTABLISHMENT REQUEST</w:t>
      </w:r>
      <w:r>
        <w:t xml:space="preserve"> message to indicate the </w:t>
      </w:r>
      <w:r w:rsidRPr="006B1F6B">
        <w:t xml:space="preserve">maximum data rate per UE for </w:t>
      </w:r>
      <w:r>
        <w:t xml:space="preserve">user-plane </w:t>
      </w:r>
      <w:r w:rsidRPr="006B1F6B">
        <w:t>integrity protection</w:t>
      </w:r>
      <w:r>
        <w:t xml:space="preserve"> supported by the UE for uplink and the </w:t>
      </w:r>
      <w:r w:rsidRPr="006B1F6B">
        <w:t xml:space="preserve">maximum data rate per UE for </w:t>
      </w:r>
      <w:r>
        <w:t xml:space="preserve">user-plane </w:t>
      </w:r>
      <w:r w:rsidRPr="006B1F6B">
        <w:t>integrity protection</w:t>
      </w:r>
      <w:r>
        <w:t xml:space="preserve"> supported by the UE for downlink.</w:t>
      </w:r>
    </w:p>
    <w:p w14:paraId="7EA00F25" w14:textId="77777777" w:rsidR="00DF151E" w:rsidRDefault="00DF151E" w:rsidP="00DF151E">
      <w:pPr>
        <w:rPr>
          <w:lang w:eastAsia="zh-CN"/>
        </w:rPr>
      </w:pPr>
      <w:r>
        <w:t>The UE shall set the MH6-PDU bit to "Multi-homed IPv6 PDU session supported" in the 5GSM capability IE of the PDU SESSION ESTABLISHMENT REQUEST message if</w:t>
      </w:r>
      <w:r w:rsidRPr="003C065C">
        <w:t xml:space="preserve"> </w:t>
      </w:r>
      <w:r>
        <w:t xml:space="preserve">the UE supports </w:t>
      </w:r>
      <w:r>
        <w:rPr>
          <w:lang w:eastAsia="zh-CN"/>
        </w:rPr>
        <w:t>m</w:t>
      </w:r>
      <w:r w:rsidRPr="009E0DE1">
        <w:rPr>
          <w:lang w:eastAsia="zh-CN"/>
        </w:rPr>
        <w:t xml:space="preserve">ulti-homed IPv6 PDU </w:t>
      </w:r>
      <w:r>
        <w:rPr>
          <w:lang w:eastAsia="zh-CN"/>
        </w:rPr>
        <w:t>s</w:t>
      </w:r>
      <w:r w:rsidRPr="009E0DE1">
        <w:rPr>
          <w:lang w:eastAsia="zh-CN"/>
        </w:rPr>
        <w:t>ession</w:t>
      </w:r>
      <w:r>
        <w:rPr>
          <w:lang w:eastAsia="zh-CN"/>
        </w:rPr>
        <w:t xml:space="preserve"> and:</w:t>
      </w:r>
    </w:p>
    <w:p w14:paraId="5D71E7DD" w14:textId="77777777" w:rsidR="00DF151E" w:rsidRDefault="00DF151E" w:rsidP="00DF151E">
      <w:pPr>
        <w:pStyle w:val="B1"/>
      </w:pPr>
      <w:r>
        <w:t>a)</w:t>
      </w:r>
      <w:r>
        <w:tab/>
        <w:t>the UE requests to establish a new PDU session of "IPv6" or "IPv4v6" PDU session type; or.</w:t>
      </w:r>
    </w:p>
    <w:p w14:paraId="75D8F900" w14:textId="77777777" w:rsidR="00DF151E" w:rsidRDefault="00DF151E" w:rsidP="00DF151E">
      <w:pPr>
        <w:pStyle w:val="B1"/>
      </w:pPr>
      <w:r>
        <w:t>b)</w:t>
      </w:r>
      <w:r>
        <w:tab/>
        <w:t>the UE requests to transfer an existing PDN connection</w:t>
      </w:r>
      <w:r w:rsidRPr="00A6152A">
        <w:t xml:space="preserve"> </w:t>
      </w:r>
      <w:r>
        <w:t>of "IPv6" or "IPv4v6" PDN type in the EPS or in an untrusted non-3GPP access connected to the EPC to the 5GS.</w:t>
      </w:r>
    </w:p>
    <w:p w14:paraId="1FD56E89" w14:textId="77777777" w:rsidR="00DF151E" w:rsidRPr="00E86707" w:rsidRDefault="00DF151E" w:rsidP="00DF151E">
      <w:pPr>
        <w:rPr>
          <w:rFonts w:eastAsia="MS Mincho"/>
        </w:rPr>
      </w:pPr>
      <w:r w:rsidRPr="00606F59">
        <w:rPr>
          <w:rFonts w:eastAsia="MS Mincho"/>
        </w:rPr>
        <w:t xml:space="preserve">If the UE requests </w:t>
      </w:r>
      <w:r w:rsidRPr="00770D08">
        <w:t>to establish a new PDU session</w:t>
      </w:r>
      <w:r>
        <w:t xml:space="preserve"> as an always-on PDU session, </w:t>
      </w:r>
      <w:r w:rsidRPr="00606F59">
        <w:rPr>
          <w:rFonts w:eastAsia="MS Mincho"/>
        </w:rPr>
        <w:t>the UE</w:t>
      </w:r>
      <w:r>
        <w:rPr>
          <w:rFonts w:eastAsia="MS Mincho"/>
        </w:rPr>
        <w:t xml:space="preserve"> </w:t>
      </w:r>
      <w:r w:rsidRPr="00F95AEC">
        <w:t>shall include the Always-on PDU session requested IE and set the value of the IE to "Always-on PDU session requested"</w:t>
      </w:r>
      <w:r>
        <w:t xml:space="preserve"> in the PDU SESSION ESTABLISHMENT REQUEST message</w:t>
      </w:r>
      <w:r w:rsidRPr="00606F59">
        <w:rPr>
          <w:rFonts w:eastAsia="MS Mincho"/>
        </w:rPr>
        <w:t>.</w:t>
      </w:r>
    </w:p>
    <w:p w14:paraId="59FE4939" w14:textId="77777777" w:rsidR="00DF151E" w:rsidRDefault="00DF151E" w:rsidP="00DF151E">
      <w:r>
        <w:t>If the UE has an emergency PDU session, the UE shall not perform the UE-</w:t>
      </w:r>
      <w:r w:rsidRPr="00440029">
        <w:t>requested PDU session establishment procedure to establish a</w:t>
      </w:r>
      <w:r>
        <w:t xml:space="preserve">nother emergency </w:t>
      </w:r>
      <w:r w:rsidRPr="00440029">
        <w:t>PDU session</w:t>
      </w:r>
      <w:r>
        <w:t>.</w:t>
      </w:r>
      <w:r w:rsidRPr="00B20A0A">
        <w:t xml:space="preserve"> </w:t>
      </w:r>
      <w:r>
        <w:t>The UE may perform the UE-requested PDU session establishment procedure to transfer an existing emergency PDU session or an existing PDN connection for emergency services.</w:t>
      </w:r>
    </w:p>
    <w:p w14:paraId="0B4BE62E" w14:textId="77777777" w:rsidR="00DF151E" w:rsidRDefault="00DF151E" w:rsidP="00DF151E">
      <w:r>
        <w:rPr>
          <w:rFonts w:hint="eastAsia"/>
        </w:rPr>
        <w:t>If</w:t>
      </w:r>
      <w:r>
        <w:t>:</w:t>
      </w:r>
    </w:p>
    <w:p w14:paraId="79CA1759" w14:textId="77777777" w:rsidR="00DF151E" w:rsidRDefault="00DF151E" w:rsidP="00DF151E">
      <w:pPr>
        <w:pStyle w:val="B1"/>
      </w:pPr>
      <w:r>
        <w:t>a)</w:t>
      </w:r>
      <w:r>
        <w:tab/>
        <w:t xml:space="preserve">the UE requests to perform handover of an existing PDU session </w:t>
      </w:r>
      <w:r w:rsidRPr="00FB237F">
        <w:t>between 3GPP access and non-3GPP access</w:t>
      </w:r>
      <w:r>
        <w:t>;</w:t>
      </w:r>
    </w:p>
    <w:p w14:paraId="58EEAAB7" w14:textId="77777777" w:rsidR="00DF151E" w:rsidRDefault="00DF151E" w:rsidP="00DF151E">
      <w:pPr>
        <w:pStyle w:val="B1"/>
        <w:rPr>
          <w:noProof/>
        </w:rPr>
      </w:pPr>
      <w:r>
        <w:t>b)</w:t>
      </w:r>
      <w:r>
        <w:tab/>
        <w:t>the UE requests to perform transfer an existing PDN connection in the EPS to the 5GS;</w:t>
      </w:r>
      <w:r>
        <w:rPr>
          <w:noProof/>
        </w:rPr>
        <w:t xml:space="preserve"> or</w:t>
      </w:r>
    </w:p>
    <w:p w14:paraId="57181235" w14:textId="77777777" w:rsidR="00DF151E" w:rsidRDefault="00DF151E" w:rsidP="00DF151E">
      <w:pPr>
        <w:pStyle w:val="B1"/>
        <w:rPr>
          <w:noProof/>
        </w:rPr>
      </w:pPr>
      <w:r>
        <w:t>c)</w:t>
      </w:r>
      <w:r>
        <w:tab/>
      </w:r>
      <w:r>
        <w:rPr>
          <w:rFonts w:hint="eastAsia"/>
        </w:rPr>
        <w:t>the UE</w:t>
      </w:r>
      <w:r>
        <w:t xml:space="preserve"> requests to perform transfer an existing PDN connection in an untrusted non-3GPP access connected to the EPC to the 5GS</w:t>
      </w:r>
      <w:r>
        <w:rPr>
          <w:noProof/>
        </w:rPr>
        <w:t>;</w:t>
      </w:r>
    </w:p>
    <w:p w14:paraId="517F7264" w14:textId="77777777" w:rsidR="00DF151E" w:rsidRDefault="00DF151E" w:rsidP="00DF151E">
      <w:pPr>
        <w:rPr>
          <w:noProof/>
        </w:rPr>
      </w:pPr>
      <w:r>
        <w:rPr>
          <w:noProof/>
        </w:rPr>
        <w:t>the UE shall:</w:t>
      </w:r>
    </w:p>
    <w:p w14:paraId="215438D4" w14:textId="77777777" w:rsidR="00DF151E" w:rsidRDefault="00DF151E" w:rsidP="00DF151E">
      <w:pPr>
        <w:pStyle w:val="B1"/>
        <w:rPr>
          <w:noProof/>
        </w:rPr>
      </w:pPr>
      <w:r>
        <w:rPr>
          <w:noProof/>
        </w:rPr>
        <w:t>a)</w:t>
      </w:r>
      <w:r>
        <w:rPr>
          <w:noProof/>
        </w:rPr>
        <w:tab/>
        <w:t>set the PDU session ID in the PDU SESSION ESTABLISHMENT REQUEST message and in the UL NAS TRANSPORT message to the stored PDU session ID corresponding to the PDN connection; and</w:t>
      </w:r>
    </w:p>
    <w:p w14:paraId="3714CFF8" w14:textId="77777777" w:rsidR="00DF151E" w:rsidRDefault="00DF151E" w:rsidP="00DF151E">
      <w:pPr>
        <w:pStyle w:val="B1"/>
        <w:rPr>
          <w:noProof/>
        </w:rPr>
      </w:pPr>
      <w:r>
        <w:rPr>
          <w:noProof/>
        </w:rPr>
        <w:t>b)</w:t>
      </w:r>
      <w:r>
        <w:rPr>
          <w:noProof/>
        </w:rPr>
        <w:tab/>
        <w:t>set the S-NSSAI in the UL NAS TRANSPORT message to the stored S-NSSAI associated with the PDU session ID only if the S-NSSAI is included in the allowed NSSAI.</w:t>
      </w:r>
    </w:p>
    <w:p w14:paraId="347B245A" w14:textId="77777777" w:rsidR="00DF151E" w:rsidRPr="00292D57" w:rsidRDefault="00DF151E" w:rsidP="00DF151E">
      <w:r w:rsidRPr="00292D57">
        <w:t>If the UE supports 3GPP PS data off</w:t>
      </w:r>
      <w:r w:rsidRPr="00292D57">
        <w:rPr>
          <w:snapToGrid w:val="0"/>
        </w:rPr>
        <w:t xml:space="preserve">, </w:t>
      </w:r>
      <w:r w:rsidRPr="00292D57">
        <w:t xml:space="preserve">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ESTABLISHMENT REQUEST </w:t>
      </w:r>
      <w:r w:rsidRPr="00292D57">
        <w:rPr>
          <w:lang w:val="en-US"/>
        </w:rPr>
        <w:t>message and include the 3GPP PS data off UE status.</w:t>
      </w:r>
      <w:r w:rsidRPr="00292D57">
        <w:t xml:space="preserve"> The UE behaves as described in subclause 6.2.</w:t>
      </w:r>
      <w:r>
        <w:t>10</w:t>
      </w:r>
      <w:r w:rsidRPr="00292D57">
        <w:rPr>
          <w:snapToGrid w:val="0"/>
        </w:rPr>
        <w:t>.</w:t>
      </w:r>
    </w:p>
    <w:p w14:paraId="732E6091" w14:textId="77777777" w:rsidR="00DF151E" w:rsidRDefault="00DF151E" w:rsidP="00DF151E">
      <w:r w:rsidRPr="00440029">
        <w:t>The UE shall transport</w:t>
      </w:r>
      <w:r>
        <w:t>:</w:t>
      </w:r>
    </w:p>
    <w:p w14:paraId="553B8CA4" w14:textId="77777777" w:rsidR="00DF151E" w:rsidRDefault="00DF151E" w:rsidP="00DF151E">
      <w:pPr>
        <w:pStyle w:val="B1"/>
      </w:pPr>
      <w:r>
        <w:t>a)</w:t>
      </w:r>
      <w:r>
        <w:tab/>
      </w:r>
      <w:r w:rsidRPr="00440029">
        <w:t>the PDU SESSION ESTABLISHMENT REQUEST message</w:t>
      </w:r>
      <w:r>
        <w:t>;</w:t>
      </w:r>
    </w:p>
    <w:p w14:paraId="688F540E" w14:textId="77777777" w:rsidR="00DF151E" w:rsidRDefault="00DF151E" w:rsidP="00DF151E">
      <w:pPr>
        <w:pStyle w:val="B1"/>
      </w:pPr>
      <w:r>
        <w:t>b)</w:t>
      </w:r>
      <w:r>
        <w:tab/>
      </w:r>
      <w:r w:rsidRPr="00440029">
        <w:t>the PDU session ID</w:t>
      </w:r>
      <w:r>
        <w:t xml:space="preserve"> of the PDU session being established, or being handed over or being transferred;</w:t>
      </w:r>
    </w:p>
    <w:p w14:paraId="5D988D2D" w14:textId="77777777" w:rsidR="00DF151E" w:rsidRDefault="00DF151E" w:rsidP="00DF151E">
      <w:pPr>
        <w:pStyle w:val="B1"/>
      </w:pPr>
      <w:r>
        <w:t>c)</w:t>
      </w:r>
      <w:r>
        <w:tab/>
        <w:t>if the request type is set to:</w:t>
      </w:r>
    </w:p>
    <w:p w14:paraId="406CED5C" w14:textId="77777777" w:rsidR="00DF151E" w:rsidRDefault="00DF151E" w:rsidP="00DF151E">
      <w:pPr>
        <w:pStyle w:val="B2"/>
      </w:pPr>
      <w:r>
        <w:lastRenderedPageBreak/>
        <w:t>1)</w:t>
      </w:r>
      <w:r>
        <w:tab/>
        <w:t>"initial request" and the UE determined to establish a new PDU session based on either a URSP rule including one or more S-NSSAIs in the URSP (see subclause 6.2.9) or UE local configuration, according to</w:t>
      </w:r>
      <w:r w:rsidRPr="00D3178C">
        <w:t xml:space="preserve"> </w:t>
      </w:r>
      <w:r>
        <w:t>sub</w:t>
      </w:r>
      <w:r w:rsidRPr="00D3178C">
        <w:t>clause</w:t>
      </w:r>
      <w:r>
        <w:t> </w:t>
      </w:r>
      <w:r w:rsidRPr="00D3178C">
        <w:t>4.2.2 of 3GPP</w:t>
      </w:r>
      <w:r>
        <w:t> </w:t>
      </w:r>
      <w:r w:rsidRPr="00D3178C">
        <w:t>TS</w:t>
      </w:r>
      <w:r>
        <w:t> </w:t>
      </w:r>
      <w:r w:rsidRPr="00D3178C">
        <w:t>24.526</w:t>
      </w:r>
      <w:r>
        <w:t> </w:t>
      </w:r>
      <w:r w:rsidRPr="00D3178C">
        <w:t>[19]</w:t>
      </w:r>
      <w:r>
        <w:t>:</w:t>
      </w:r>
    </w:p>
    <w:p w14:paraId="2DDABF7C" w14:textId="77777777" w:rsidR="00DF151E" w:rsidRDefault="00DF151E" w:rsidP="00DF151E">
      <w:pPr>
        <w:pStyle w:val="B3"/>
      </w:pPr>
      <w:r>
        <w:t>i)</w:t>
      </w:r>
      <w:r>
        <w:tab/>
        <w:t>in case of a non-roaming scenario, an S-NSSAI in the allowed NSSAI which corresponds to one of the S-NSSAI(s) in the matching URSP rule, if any</w:t>
      </w:r>
      <w:r w:rsidRPr="00DE7DDC">
        <w:t>to the</w:t>
      </w:r>
      <w:r w:rsidRPr="0006216F">
        <w:t xml:space="preserve"> S-NSSAI</w:t>
      </w:r>
      <w:r>
        <w:t xml:space="preserve">(s) </w:t>
      </w:r>
      <w:r w:rsidRPr="0006216F">
        <w:t xml:space="preserve">in the </w:t>
      </w:r>
      <w:r w:rsidRPr="00DE7DDC">
        <w:t>UE local configuration</w:t>
      </w:r>
      <w:r>
        <w:t xml:space="preserve"> or in the default </w:t>
      </w:r>
      <w:r w:rsidRPr="00DE0800">
        <w:t>URSP rule</w:t>
      </w:r>
      <w:r>
        <w:t xml:space="preserve">, </w:t>
      </w:r>
      <w:r>
        <w:rPr>
          <w:lang w:eastAsia="x-none"/>
        </w:rPr>
        <w:t>according to</w:t>
      </w:r>
      <w:r w:rsidRPr="00D3178C">
        <w:rPr>
          <w:lang w:eastAsia="x-none"/>
        </w:rPr>
        <w:t xml:space="preserve"> </w:t>
      </w:r>
      <w:r>
        <w:rPr>
          <w:lang w:eastAsia="x-none"/>
        </w:rPr>
        <w:t>the conditions given in sub</w:t>
      </w:r>
      <w:r w:rsidRPr="00D3178C">
        <w:rPr>
          <w:lang w:eastAsia="x-none"/>
        </w:rPr>
        <w:t>clause</w:t>
      </w:r>
      <w:r>
        <w:rPr>
          <w:lang w:eastAsia="x-none"/>
        </w:rPr>
        <w:t> </w:t>
      </w:r>
      <w:r w:rsidRPr="00D3178C">
        <w:rPr>
          <w:lang w:eastAsia="x-none"/>
        </w:rPr>
        <w:t>4.2.2 of 3GPP</w:t>
      </w:r>
      <w:r>
        <w:rPr>
          <w:lang w:eastAsia="x-none"/>
        </w:rPr>
        <w:t> </w:t>
      </w:r>
      <w:r w:rsidRPr="00D3178C">
        <w:rPr>
          <w:lang w:eastAsia="x-none"/>
        </w:rPr>
        <w:t>TS</w:t>
      </w:r>
      <w:r>
        <w:rPr>
          <w:lang w:eastAsia="x-none"/>
        </w:rPr>
        <w:t> </w:t>
      </w:r>
      <w:r w:rsidRPr="00D3178C">
        <w:rPr>
          <w:lang w:eastAsia="x-none"/>
        </w:rPr>
        <w:t>24.526</w:t>
      </w:r>
      <w:r>
        <w:rPr>
          <w:lang w:eastAsia="x-none"/>
        </w:rPr>
        <w:t> </w:t>
      </w:r>
      <w:r w:rsidRPr="00D3178C">
        <w:rPr>
          <w:lang w:eastAsia="x-none"/>
        </w:rPr>
        <w:t>[19]</w:t>
      </w:r>
      <w:r>
        <w:t>; or</w:t>
      </w:r>
    </w:p>
    <w:p w14:paraId="3BF0C274" w14:textId="77777777" w:rsidR="00DF151E" w:rsidRDefault="00DF151E" w:rsidP="00DF151E">
      <w:pPr>
        <w:pStyle w:val="B3"/>
      </w:pPr>
      <w:r>
        <w:t>ii)</w:t>
      </w:r>
      <w:r>
        <w:tab/>
        <w:t>in case of a roaming scenario:</w:t>
      </w:r>
    </w:p>
    <w:p w14:paraId="1E609DC8" w14:textId="77777777" w:rsidR="00DF151E" w:rsidRDefault="00DF151E" w:rsidP="00DF151E">
      <w:pPr>
        <w:pStyle w:val="B4"/>
      </w:pPr>
      <w:r>
        <w:t>A)</w:t>
      </w:r>
      <w:r>
        <w:tab/>
        <w:t>one of the mapped S-NSSAI(s) which corresponds to one of the S-NSSAI(s) in the matching URSP rule, if any</w:t>
      </w:r>
      <w:r w:rsidRPr="00DE7DDC">
        <w:t>, or</w:t>
      </w:r>
      <w:r>
        <w:t xml:space="preserve"> else </w:t>
      </w:r>
      <w:r w:rsidRPr="00DE7DDC">
        <w:t>to the</w:t>
      </w:r>
      <w:r w:rsidRPr="0006216F">
        <w:t xml:space="preserve"> S-NSSAI</w:t>
      </w:r>
      <w:r w:rsidRPr="00DE7DDC">
        <w:t>(s) in the UE local configuration</w:t>
      </w:r>
      <w:r w:rsidRPr="001F01F3">
        <w:t xml:space="preserve"> </w:t>
      </w:r>
      <w:r>
        <w:t xml:space="preserve">or in the default </w:t>
      </w:r>
      <w:r w:rsidRPr="00DE0800">
        <w:t>URSP rule</w:t>
      </w:r>
      <w:r>
        <w:t xml:space="preserve">, </w:t>
      </w:r>
      <w:r>
        <w:rPr>
          <w:lang w:eastAsia="x-none"/>
        </w:rPr>
        <w:t>according to</w:t>
      </w:r>
      <w:r w:rsidRPr="00D3178C">
        <w:rPr>
          <w:lang w:eastAsia="x-none"/>
        </w:rPr>
        <w:t xml:space="preserve"> </w:t>
      </w:r>
      <w:r>
        <w:rPr>
          <w:lang w:eastAsia="x-none"/>
        </w:rPr>
        <w:t>the conditions given in sub</w:t>
      </w:r>
      <w:r w:rsidRPr="00D3178C">
        <w:rPr>
          <w:lang w:eastAsia="x-none"/>
        </w:rPr>
        <w:t>clause</w:t>
      </w:r>
      <w:r>
        <w:rPr>
          <w:lang w:eastAsia="x-none"/>
        </w:rPr>
        <w:t> </w:t>
      </w:r>
      <w:r w:rsidRPr="00D3178C">
        <w:rPr>
          <w:lang w:eastAsia="x-none"/>
        </w:rPr>
        <w:t>4.2.2 of 3GPP</w:t>
      </w:r>
      <w:r>
        <w:rPr>
          <w:lang w:eastAsia="x-none"/>
        </w:rPr>
        <w:t> </w:t>
      </w:r>
      <w:r w:rsidRPr="00D3178C">
        <w:rPr>
          <w:lang w:eastAsia="x-none"/>
        </w:rPr>
        <w:t>TS</w:t>
      </w:r>
      <w:r>
        <w:rPr>
          <w:lang w:eastAsia="x-none"/>
        </w:rPr>
        <w:t> </w:t>
      </w:r>
      <w:r w:rsidRPr="00D3178C">
        <w:rPr>
          <w:lang w:eastAsia="x-none"/>
        </w:rPr>
        <w:t>24.526</w:t>
      </w:r>
      <w:r>
        <w:rPr>
          <w:lang w:eastAsia="x-none"/>
        </w:rPr>
        <w:t> </w:t>
      </w:r>
      <w:r w:rsidRPr="00D3178C">
        <w:rPr>
          <w:lang w:eastAsia="x-none"/>
        </w:rPr>
        <w:t>[19]</w:t>
      </w:r>
      <w:r>
        <w:t>; and</w:t>
      </w:r>
    </w:p>
    <w:p w14:paraId="7B91B9A0" w14:textId="77777777" w:rsidR="00DF151E" w:rsidRDefault="00DF151E" w:rsidP="00DF151E">
      <w:pPr>
        <w:pStyle w:val="B4"/>
      </w:pPr>
      <w:r>
        <w:t>B)</w:t>
      </w:r>
      <w:r>
        <w:tab/>
        <w:t>the S-NSSAI in the allowed NSSAI associated with the S-NSSAI in A);</w:t>
      </w:r>
    </w:p>
    <w:p w14:paraId="208B2344" w14:textId="77777777" w:rsidR="00DF151E" w:rsidRDefault="00DF151E" w:rsidP="00DF151E">
      <w:pPr>
        <w:pStyle w:val="B2"/>
      </w:pPr>
      <w:r>
        <w:t>2)</w:t>
      </w:r>
      <w:r>
        <w:tab/>
        <w:t>"existing PDU session", an</w:t>
      </w:r>
      <w:r w:rsidRPr="006A4D20">
        <w:t xml:space="preserve"> S-NSSAI, which is an S-NSSAI </w:t>
      </w:r>
      <w:r>
        <w:t>associated with</w:t>
      </w:r>
      <w:r w:rsidRPr="006A4D20">
        <w:t xml:space="preserve"> the PDU session</w:t>
      </w:r>
      <w:r>
        <w:t xml:space="preserve"> and </w:t>
      </w:r>
      <w:r w:rsidRPr="00E118DD">
        <w:t>(</w:t>
      </w:r>
      <w:r>
        <w:t>if available in roaming scenarios</w:t>
      </w:r>
      <w:r w:rsidRPr="00E118DD">
        <w:t>)</w:t>
      </w:r>
      <w:r w:rsidRPr="006A4D20">
        <w:t xml:space="preserve"> </w:t>
      </w:r>
      <w:r>
        <w:t>a</w:t>
      </w:r>
      <w:r w:rsidRPr="006A4D20">
        <w:t xml:space="preserve"> mapped S-NSSAI</w:t>
      </w:r>
      <w:r>
        <w:t>;</w:t>
      </w:r>
    </w:p>
    <w:p w14:paraId="14D4B029" w14:textId="77777777" w:rsidR="00DF151E" w:rsidRDefault="00DF151E" w:rsidP="00DF151E">
      <w:pPr>
        <w:pStyle w:val="B1"/>
      </w:pPr>
      <w:r>
        <w:t>d)</w:t>
      </w:r>
      <w:r>
        <w:tab/>
      </w:r>
      <w:r w:rsidRPr="00440029">
        <w:t xml:space="preserve">the requested DNN, if </w:t>
      </w:r>
      <w:r>
        <w:t xml:space="preserve">the request type is set to "initial request" or "existing PDU session", and </w:t>
      </w:r>
      <w:r w:rsidRPr="00440029">
        <w:t>the UE requests a connectivity to a DNN other than the default DNN</w:t>
      </w:r>
      <w:r>
        <w:t>;</w:t>
      </w:r>
    </w:p>
    <w:p w14:paraId="3E76E12C" w14:textId="77777777" w:rsidR="00DF151E" w:rsidRDefault="00DF151E" w:rsidP="00DF151E">
      <w:pPr>
        <w:pStyle w:val="B1"/>
      </w:pPr>
      <w:r>
        <w:t>e)</w:t>
      </w:r>
      <w:r>
        <w:tab/>
        <w:t>the request type which is set to:</w:t>
      </w:r>
    </w:p>
    <w:p w14:paraId="71A92B60" w14:textId="77777777" w:rsidR="00DF151E" w:rsidRDefault="00DF151E" w:rsidP="00DF151E">
      <w:pPr>
        <w:pStyle w:val="B2"/>
      </w:pPr>
      <w:r>
        <w:t>1)</w:t>
      </w:r>
      <w:r>
        <w:tab/>
        <w:t>"initial request", if the UE is not r</w:t>
      </w:r>
      <w:r w:rsidRPr="00191CC8">
        <w:t>egistered for emergency services</w:t>
      </w:r>
      <w:r>
        <w:t xml:space="preserve"> and the UE requests </w:t>
      </w:r>
      <w:r w:rsidRPr="00FB237F">
        <w:t xml:space="preserve">to establish a new </w:t>
      </w:r>
      <w:r>
        <w:t xml:space="preserve">non-emergency </w:t>
      </w:r>
      <w:r w:rsidRPr="00FB237F">
        <w:t xml:space="preserve">PDU </w:t>
      </w:r>
      <w:r>
        <w:t>s</w:t>
      </w:r>
      <w:r w:rsidRPr="00FB237F">
        <w:t>ession</w:t>
      </w:r>
      <w:r>
        <w:t>;</w:t>
      </w:r>
    </w:p>
    <w:p w14:paraId="01F1EC47" w14:textId="77777777" w:rsidR="00DF151E" w:rsidRDefault="00DF151E" w:rsidP="00DF151E">
      <w:pPr>
        <w:pStyle w:val="B2"/>
      </w:pPr>
      <w:r>
        <w:t>2)</w:t>
      </w:r>
      <w:r>
        <w:tab/>
        <w:t>"e</w:t>
      </w:r>
      <w:r w:rsidRPr="00637FD4">
        <w:t xml:space="preserve">xisting PDU </w:t>
      </w:r>
      <w:r>
        <w:t>s</w:t>
      </w:r>
      <w:r w:rsidRPr="00637FD4">
        <w:t>ession</w:t>
      </w:r>
      <w:r>
        <w:t>", if the UE is not r</w:t>
      </w:r>
      <w:r w:rsidRPr="00191CC8">
        <w:t>egistered for emergency services</w:t>
      </w:r>
      <w:r>
        <w:t xml:space="preserve"> and the UE requests:</w:t>
      </w:r>
    </w:p>
    <w:p w14:paraId="39021092" w14:textId="77777777" w:rsidR="00DF151E" w:rsidRDefault="00DF151E" w:rsidP="00DF151E">
      <w:pPr>
        <w:pStyle w:val="B3"/>
      </w:pPr>
      <w:r>
        <w:t>i)</w:t>
      </w:r>
      <w:r>
        <w:tab/>
      </w:r>
      <w:r w:rsidRPr="00FB237F">
        <w:t xml:space="preserve">handover </w:t>
      </w:r>
      <w:r>
        <w:t xml:space="preserve">of an existing non-emergency PDU session </w:t>
      </w:r>
      <w:r w:rsidRPr="00FB237F">
        <w:t>between 3GPP access and non-3GPP access</w:t>
      </w:r>
      <w:r>
        <w:t>;</w:t>
      </w:r>
    </w:p>
    <w:p w14:paraId="1F429466" w14:textId="77777777" w:rsidR="00DF151E" w:rsidRDefault="00DF151E" w:rsidP="00DF151E">
      <w:pPr>
        <w:pStyle w:val="B3"/>
      </w:pPr>
      <w:r>
        <w:t>ii)</w:t>
      </w:r>
      <w:r>
        <w:tab/>
        <w:t>transfer of an existing PDN connection for non-emergency bearer services in the EPS to the 5GS; or</w:t>
      </w:r>
    </w:p>
    <w:p w14:paraId="5843D1FD" w14:textId="77777777" w:rsidR="00DF151E" w:rsidRDefault="00DF151E" w:rsidP="00DF151E">
      <w:pPr>
        <w:pStyle w:val="B3"/>
      </w:pPr>
      <w:r>
        <w:t>iii)</w:t>
      </w:r>
      <w:r>
        <w:tab/>
        <w:t>transfer of an existing PDN connection for non-emergency bearer services in an untrusted non-3GPP access connected to the EPC to the 5GS; or</w:t>
      </w:r>
    </w:p>
    <w:p w14:paraId="3CDBB4F2" w14:textId="77777777" w:rsidR="00DF151E" w:rsidRDefault="00DF151E" w:rsidP="00DF151E">
      <w:pPr>
        <w:pStyle w:val="B2"/>
      </w:pPr>
      <w:r>
        <w:t>3)</w:t>
      </w:r>
      <w:r>
        <w:tab/>
        <w:t xml:space="preserve">"initial emergency request", if the UE requests </w:t>
      </w:r>
      <w:r w:rsidRPr="00FB237F">
        <w:t xml:space="preserve">to establish a new </w:t>
      </w:r>
      <w:r>
        <w:t xml:space="preserve">emergency </w:t>
      </w:r>
      <w:r w:rsidRPr="00FB237F">
        <w:t xml:space="preserve">PDU </w:t>
      </w:r>
      <w:r>
        <w:t>s</w:t>
      </w:r>
      <w:r w:rsidRPr="00FB237F">
        <w:t>ession</w:t>
      </w:r>
      <w:r>
        <w:t>; and</w:t>
      </w:r>
    </w:p>
    <w:p w14:paraId="53B9802E" w14:textId="77777777" w:rsidR="00DF151E" w:rsidRDefault="00DF151E" w:rsidP="00DF151E">
      <w:pPr>
        <w:pStyle w:val="B2"/>
      </w:pPr>
      <w:r>
        <w:t>4)</w:t>
      </w:r>
      <w:r>
        <w:tab/>
        <w:t>"existing emergency PDU session", if the UE requests:</w:t>
      </w:r>
    </w:p>
    <w:p w14:paraId="0E773D81" w14:textId="77777777" w:rsidR="00DF151E" w:rsidRDefault="00DF151E" w:rsidP="00DF151E">
      <w:pPr>
        <w:pStyle w:val="B3"/>
      </w:pPr>
      <w:r w:rsidRPr="00851F89">
        <w:t>i)</w:t>
      </w:r>
      <w:r w:rsidRPr="00851F89">
        <w:tab/>
      </w:r>
      <w:r>
        <w:t xml:space="preserve">handover </w:t>
      </w:r>
      <w:r w:rsidRPr="00851F89">
        <w:t>of an existing emergency PDU session between 3GPP access and non-3GPP access;</w:t>
      </w:r>
    </w:p>
    <w:p w14:paraId="0F7F3AB5" w14:textId="77777777" w:rsidR="00DF151E" w:rsidRDefault="00DF151E" w:rsidP="00DF151E">
      <w:pPr>
        <w:pStyle w:val="B3"/>
      </w:pPr>
      <w:r>
        <w:t>ii)</w:t>
      </w:r>
      <w:r>
        <w:tab/>
        <w:t>transfer of an existing PDN connection for emergency bearer services in the EPS to the 5GS; or</w:t>
      </w:r>
    </w:p>
    <w:p w14:paraId="1EFBF81D" w14:textId="77777777" w:rsidR="00DF151E" w:rsidRDefault="00DF151E" w:rsidP="00DF151E">
      <w:pPr>
        <w:pStyle w:val="B3"/>
      </w:pPr>
      <w:r>
        <w:t>iii)</w:t>
      </w:r>
      <w:r>
        <w:tab/>
        <w:t>transfer of an existing PDN connection for emergency bearer services in an untrusted non-3GPP access connected to the EPC to the 5GS; and</w:t>
      </w:r>
    </w:p>
    <w:p w14:paraId="436A3984" w14:textId="77777777" w:rsidR="00DF151E" w:rsidRPr="00E22692" w:rsidRDefault="00DF151E" w:rsidP="00DF151E">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14:paraId="5D2D53A5" w14:textId="77777777" w:rsidR="00DF151E" w:rsidRPr="00440029" w:rsidRDefault="00DF151E" w:rsidP="00DF151E">
      <w:r w:rsidRPr="00440029">
        <w:t xml:space="preserve">using the </w:t>
      </w:r>
      <w:r>
        <w:rPr>
          <w:rFonts w:eastAsia="Malgun Gothic" w:hint="eastAsia"/>
          <w:lang w:eastAsia="ko-KR"/>
        </w:rPr>
        <w:t>NAS transport procedure as specified in subclause </w:t>
      </w:r>
      <w:r>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t>6.4.1.2.1</w:t>
      </w:r>
      <w:r w:rsidRPr="00440029">
        <w:t>).</w:t>
      </w:r>
    </w:p>
    <w:p w14:paraId="2EEEC0DA" w14:textId="77777777" w:rsidR="00DF151E" w:rsidRPr="00440029" w:rsidRDefault="00DF151E" w:rsidP="00DF151E">
      <w:r>
        <w:rPr>
          <w:noProof/>
        </w:rPr>
        <w:t xml:space="preserve">For bullet c), if the </w:t>
      </w:r>
      <w:r w:rsidRPr="00A16911">
        <w:t xml:space="preserve">matching </w:t>
      </w:r>
      <w:r>
        <w:t xml:space="preserve">URSP rule </w:t>
      </w:r>
      <w:r>
        <w:rPr>
          <w:noProof/>
        </w:rPr>
        <w:t>does not have an associated S-NSSAI, or if the UE does not have any</w:t>
      </w:r>
      <w:r w:rsidRPr="00A16911">
        <w:t xml:space="preserve"> </w:t>
      </w:r>
      <w:r>
        <w:t>matching URSP rule</w:t>
      </w:r>
      <w:r>
        <w:rPr>
          <w:noProof/>
        </w:rPr>
        <w:t xml:space="preserve"> and there is no</w:t>
      </w:r>
      <w:r w:rsidRPr="0006216F">
        <w:t xml:space="preserve"> S-NSSAI in the UE </w:t>
      </w:r>
      <w:r>
        <w:rPr>
          <w:lang w:val="en-US"/>
        </w:rPr>
        <w:t>l</w:t>
      </w:r>
      <w:r w:rsidRPr="0006216F">
        <w:t xml:space="preserve">ocal </w:t>
      </w:r>
      <w:r>
        <w:t>c</w:t>
      </w:r>
      <w:r w:rsidRPr="0006216F">
        <w:t>onfiguration</w:t>
      </w:r>
      <w:r>
        <w:t xml:space="preserve"> or in the default </w:t>
      </w:r>
      <w:r w:rsidRPr="00DE0800">
        <w:t>URSP rule</w:t>
      </w:r>
      <w:r>
        <w:t>,</w:t>
      </w:r>
      <w:r>
        <w:rPr>
          <w:noProof/>
        </w:rPr>
        <w:t xml:space="preserve"> the UE shall not provide any S-NSSAI in a PDU session establishment procedure.</w:t>
      </w:r>
    </w:p>
    <w:p w14:paraId="186931DB" w14:textId="77777777" w:rsidR="00DF151E" w:rsidRPr="00440029" w:rsidRDefault="00DF151E" w:rsidP="00DF151E">
      <w:r>
        <w:t>If the request type is</w:t>
      </w:r>
      <w:r w:rsidRPr="008D3CF3">
        <w:t xml:space="preserve"> set to "initial emergency request" or "existing emergency PDU session"</w:t>
      </w:r>
      <w:r>
        <w:t xml:space="preserve">, neither DNN nor S-NSSAI is transported by the UE </w:t>
      </w:r>
      <w:r w:rsidRPr="00440029">
        <w:t xml:space="preserve">using the </w:t>
      </w:r>
      <w:r>
        <w:rPr>
          <w:rFonts w:eastAsia="Malgun Gothic" w:hint="eastAsia"/>
          <w:lang w:eastAsia="ko-KR"/>
        </w:rPr>
        <w:t>NAS transport procedure as specified in subclause </w:t>
      </w:r>
      <w:r>
        <w:rPr>
          <w:rFonts w:eastAsia="Malgun Gothic"/>
          <w:lang w:eastAsia="ko-KR"/>
        </w:rPr>
        <w:t>5.4.5.</w:t>
      </w:r>
    </w:p>
    <w:p w14:paraId="16AA5D0D" w14:textId="77777777" w:rsidR="00DF151E" w:rsidRPr="00BD0557" w:rsidRDefault="00DF151E" w:rsidP="00DF151E">
      <w:pPr>
        <w:pStyle w:val="TH"/>
      </w:pPr>
      <w:r w:rsidRPr="00BD0557">
        <w:object w:dxaOrig="10455" w:dyaOrig="5085" w14:anchorId="634632E2">
          <v:shape id="_x0000_i1082" type="#_x0000_t75" style="width:446.4pt;height:217.1pt" o:ole="">
            <v:imagedata r:id="rId73" o:title=""/>
          </v:shape>
          <o:OLEObject Type="Embed" ProgID="Visio.Drawing.11" ShapeID="_x0000_i1082" DrawAspect="Content" ObjectID="_1717307564" r:id="rId74"/>
        </w:object>
      </w:r>
    </w:p>
    <w:p w14:paraId="20C081EF" w14:textId="77777777" w:rsidR="00DF151E" w:rsidRPr="00BD0557" w:rsidRDefault="00DF151E" w:rsidP="00DF151E">
      <w:pPr>
        <w:pStyle w:val="TF"/>
      </w:pPr>
      <w:r w:rsidRPr="00BD0557">
        <w:rPr>
          <w:rFonts w:hint="eastAsia"/>
        </w:rPr>
        <w:t>Figure</w:t>
      </w:r>
      <w:r w:rsidRPr="00BD0557">
        <w:t> </w:t>
      </w:r>
      <w:r>
        <w:t>6</w:t>
      </w:r>
      <w:r w:rsidRPr="00BD0557">
        <w:t>.</w:t>
      </w:r>
      <w:r>
        <w:t>4</w:t>
      </w:r>
      <w:r w:rsidRPr="00BD0557">
        <w:t>.</w:t>
      </w:r>
      <w:r>
        <w:t>1</w:t>
      </w:r>
      <w:r w:rsidRPr="00BD0557">
        <w:t>.2.1:</w:t>
      </w:r>
      <w:r w:rsidRPr="00BD0557">
        <w:rPr>
          <w:rFonts w:hint="eastAsia"/>
        </w:rPr>
        <w:t xml:space="preserve"> </w:t>
      </w:r>
      <w:r w:rsidRPr="00BD0557">
        <w:t>UE-requested PDU session establishment</w:t>
      </w:r>
      <w:r w:rsidRPr="00BD0557">
        <w:rPr>
          <w:rFonts w:hint="eastAsia"/>
        </w:rPr>
        <w:t xml:space="preserve"> procedure</w:t>
      </w:r>
    </w:p>
    <w:p w14:paraId="144568DF" w14:textId="77777777" w:rsidR="00DF151E" w:rsidRPr="00440029" w:rsidRDefault="00DF151E" w:rsidP="00DF151E">
      <w:pPr>
        <w:rPr>
          <w:lang w:val="en-US"/>
        </w:rPr>
      </w:pPr>
      <w:r w:rsidRPr="00440029">
        <w:t xml:space="preserve">Upon receipt of a PDU SESSION ESTABLISHMENT REQUEST </w:t>
      </w:r>
      <w:r w:rsidRPr="00440029">
        <w:rPr>
          <w:lang w:val="en-US"/>
        </w:rPr>
        <w:t xml:space="preserve">message, </w:t>
      </w:r>
      <w:r w:rsidRPr="00440029">
        <w:t>a PDU session ID, optionally a</w:t>
      </w:r>
      <w:r>
        <w:t>n</w:t>
      </w:r>
      <w:r w:rsidRPr="00440029">
        <w:t xml:space="preserve"> S-NSSAI</w:t>
      </w:r>
      <w:r w:rsidRPr="00E118DD">
        <w:t xml:space="preserve"> associated with (if available in roaming scenarios) a mapped S-NSSAI</w:t>
      </w:r>
      <w:r w:rsidRPr="00440029">
        <w:t>,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p>
    <w:p w14:paraId="45D4EB95" w14:textId="77777777" w:rsidR="00DF151E" w:rsidRDefault="00DF151E" w:rsidP="00DF151E">
      <w:r>
        <w:t>If the PDU session being established is a non-emergency PDU session, the request type is</w:t>
      </w:r>
      <w:r w:rsidRPr="000357C5">
        <w:t xml:space="preserve"> not set to "existing PDU session"</w:t>
      </w:r>
      <w:r>
        <w:t xml:space="preserve">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 xml:space="preserve">the </w:t>
      </w:r>
      <w:r>
        <w:t xml:space="preserve">SM </w:t>
      </w:r>
      <w:r w:rsidRPr="00844A2D">
        <w:t>PDU DN request container</w:t>
      </w:r>
      <w:r>
        <w:t xml:space="preserve"> IE.</w:t>
      </w:r>
    </w:p>
    <w:p w14:paraId="145E924A" w14:textId="77777777" w:rsidR="00DF151E" w:rsidRDefault="00DF151E" w:rsidP="00DF151E">
      <w:r>
        <w:t>If the PDU session being established is a non-emergency PDU session, the request type is</w:t>
      </w:r>
      <w:r w:rsidRPr="000357C5">
        <w:t xml:space="preserve"> not set to "existing PDU session"</w:t>
      </w:r>
      <w:r>
        <w:t>,</w:t>
      </w:r>
      <w:r w:rsidRPr="000357C5">
        <w:t xml:space="preserve"> </w:t>
      </w:r>
      <w:r>
        <w:t xml:space="preserve">the SM </w:t>
      </w:r>
      <w:r w:rsidRPr="00844A2D">
        <w:t>PDU DN request container</w:t>
      </w:r>
      <w:r>
        <w:t xml:space="preserve"> IE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14:paraId="0B1EEE96" w14:textId="77777777" w:rsidR="00DF151E" w:rsidRDefault="00DF151E" w:rsidP="00DF151E">
      <w:pPr>
        <w:pStyle w:val="B1"/>
      </w:pPr>
      <w:r>
        <w:t>a)</w:t>
      </w:r>
      <w:r w:rsidRPr="003168A2">
        <w:tab/>
      </w:r>
      <w:r>
        <w:t>if t</w:t>
      </w:r>
      <w:r w:rsidRPr="00844A2D">
        <w:t xml:space="preserve">he </w:t>
      </w:r>
      <w:r w:rsidRPr="000810CF">
        <w:t xml:space="preserve">information for the PDU session authentication and authorization by the external DN </w:t>
      </w:r>
      <w:r>
        <w:t xml:space="preserve">in the SM </w:t>
      </w:r>
      <w:r w:rsidRPr="00844A2D">
        <w:t>PDU DN request container</w:t>
      </w:r>
      <w:r>
        <w:t xml:space="preserve"> IE is </w:t>
      </w:r>
      <w:r w:rsidRPr="00162C58">
        <w:t xml:space="preserve">compliant </w:t>
      </w:r>
      <w:r>
        <w:t xml:space="preserve">with the local policy and user's </w:t>
      </w:r>
      <w:r w:rsidRPr="002276C3">
        <w:t>subscription</w:t>
      </w:r>
      <w:r>
        <w:t xml:space="preserve"> data, proceed with the EAP Authentication procedure specified in 3GPP TS 33.501 [24</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 and</w:t>
      </w:r>
    </w:p>
    <w:p w14:paraId="3CB3B1D5" w14:textId="77777777" w:rsidR="00DF151E" w:rsidRPr="002276C3" w:rsidRDefault="00DF151E" w:rsidP="00DF151E">
      <w:pPr>
        <w:pStyle w:val="B1"/>
      </w:pPr>
      <w:r>
        <w:t>b)</w:t>
      </w:r>
      <w:r>
        <w:tab/>
        <w:t>if t</w:t>
      </w:r>
      <w:r w:rsidRPr="00844A2D">
        <w:t xml:space="preserve">he </w:t>
      </w:r>
      <w:r w:rsidRPr="000810CF">
        <w:t xml:space="preserve">information for the PDU session authentication and authorization by the external DN </w:t>
      </w:r>
      <w:r>
        <w:t xml:space="preserve">in the SM </w:t>
      </w:r>
      <w:r w:rsidRPr="00844A2D">
        <w:t>PDU DN request container</w:t>
      </w:r>
      <w:r>
        <w:t xml:space="preserve"> IE is not </w:t>
      </w:r>
      <w:r w:rsidRPr="00162C58">
        <w:t xml:space="preserve">compliant </w:t>
      </w:r>
      <w:r>
        <w:t>with the local policy, reject</w:t>
      </w:r>
      <w:r w:rsidRPr="003168A2">
        <w:t xml:space="preserve"> </w:t>
      </w:r>
      <w:r w:rsidRPr="00F94CB3">
        <w:t>the PDU session establishment request including the 5GSM cause #</w:t>
      </w:r>
      <w:r>
        <w:t>29</w:t>
      </w:r>
      <w:r w:rsidRPr="00F94CB3">
        <w:t xml:space="preserve"> "</w:t>
      </w:r>
      <w:r>
        <w:t>user</w:t>
      </w:r>
      <w:r w:rsidRPr="00F94CB3">
        <w:t xml:space="preserve"> authentication </w:t>
      </w:r>
      <w:r>
        <w:t xml:space="preserve">or authorization </w:t>
      </w:r>
      <w:r w:rsidRPr="00F94CB3">
        <w:t>failed", in the PDU SESSI</w:t>
      </w:r>
      <w:r>
        <w:t>ON ESTABLISHMENT REJECT message.</w:t>
      </w:r>
    </w:p>
    <w:p w14:paraId="54B9FAD7" w14:textId="77777777" w:rsidR="00DF151E" w:rsidRDefault="00DF151E" w:rsidP="00DF151E">
      <w:r w:rsidRPr="00F94CB3">
        <w:t xml:space="preserve">If </w:t>
      </w:r>
      <w:r>
        <w:t>the PDU session being established is a non-emergency PDU session, the request type is</w:t>
      </w:r>
      <w:r w:rsidRPr="000357C5">
        <w:t xml:space="preserve"> not set to "existing PDU session"</w:t>
      </w:r>
      <w:r>
        <w:t>,</w:t>
      </w:r>
      <w:r w:rsidRPr="000357C5">
        <w:t xml:space="preserve"> </w:t>
      </w:r>
      <w:r w:rsidRPr="00F94CB3">
        <w:t xml:space="preserve">the </w:t>
      </w:r>
      <w:r>
        <w:t xml:space="preserve">SM PDU DN request container IE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[24</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14:paraId="7DD8E85D" w14:textId="77777777" w:rsidR="00DF151E" w:rsidRPr="007F1E57" w:rsidRDefault="00DF151E" w:rsidP="00DF151E">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 xml:space="preserve">as specified in 3GPP TS 23.502 [9] </w:t>
      </w:r>
      <w:r>
        <w:rPr>
          <w:lang w:eastAsia="ko-KR"/>
        </w:rPr>
        <w:t>is accepted by the UE.</w:t>
      </w:r>
    </w:p>
    <w:p w14:paraId="055724F6" w14:textId="77777777" w:rsidR="00DF151E" w:rsidRPr="00440029" w:rsidRDefault="00DF151E" w:rsidP="00DF151E">
      <w:pPr>
        <w:pStyle w:val="Heading4"/>
      </w:pPr>
      <w:bookmarkStart w:id="1240" w:name="_Toc20232189"/>
      <w:bookmarkStart w:id="1241" w:name="_Toc27745511"/>
      <w:bookmarkStart w:id="1242" w:name="_Toc106693922"/>
      <w:r>
        <w:t>6.4.1.3</w:t>
      </w:r>
      <w:r>
        <w:tab/>
        <w:t>UE-</w:t>
      </w:r>
      <w:r w:rsidRPr="00440029">
        <w:t>requested PDU session establishment procedure accepted</w:t>
      </w:r>
      <w:r w:rsidRPr="00286D09">
        <w:t xml:space="preserve"> </w:t>
      </w:r>
      <w:r>
        <w:t>by the network</w:t>
      </w:r>
      <w:bookmarkEnd w:id="1240"/>
      <w:bookmarkEnd w:id="1241"/>
      <w:bookmarkEnd w:id="1242"/>
    </w:p>
    <w:p w14:paraId="7B319781" w14:textId="77777777" w:rsidR="00DF151E" w:rsidRDefault="00DF151E" w:rsidP="00DF151E">
      <w:r w:rsidRPr="00440029">
        <w:t>If the connectivity with the requested DN is accepted by the network, the SMF shall create a PDU SESSION ESTABLISHMENT ACCEPT message.</w:t>
      </w:r>
    </w:p>
    <w:p w14:paraId="388E1B29" w14:textId="77777777" w:rsidR="00DF151E" w:rsidRDefault="00DF151E" w:rsidP="00DF151E">
      <w:r>
        <w:lastRenderedPageBreak/>
        <w:t>If the UE requests establishing an emergency PDU session, the network shall not check for service area restrictions or subscription restrictions when processing the PDU SESSION ESTABLISHMENT REQUEST message.</w:t>
      </w:r>
    </w:p>
    <w:p w14:paraId="3EB4D1EE" w14:textId="77777777" w:rsidR="00DF151E" w:rsidRPr="00EE0C95" w:rsidRDefault="00DF151E" w:rsidP="00DF151E">
      <w:r w:rsidRPr="00EE0C95">
        <w:rPr>
          <w:rFonts w:eastAsia="MS Mincho"/>
        </w:rPr>
        <w:t xml:space="preserve">The SMF </w:t>
      </w:r>
      <w:r w:rsidRPr="00EE0C95">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 and may include the authorized QoS flow descriptions IE </w:t>
      </w:r>
      <w:r w:rsidRPr="00EE0C95">
        <w:t xml:space="preserve">of the PDU SESSION ESTABLISHMENT ACCEPT message </w:t>
      </w:r>
      <w:r>
        <w:t xml:space="preserve">set </w:t>
      </w:r>
      <w:r w:rsidRPr="00EE0C95">
        <w:t xml:space="preserve">to </w:t>
      </w:r>
      <w:r w:rsidRPr="00EE0C95">
        <w:rPr>
          <w:rFonts w:eastAsia="MS Mincho"/>
        </w:rPr>
        <w:t xml:space="preserve">the </w:t>
      </w:r>
      <w:r>
        <w:t>authorized QoS flow descriptions of the PDU session</w:t>
      </w:r>
      <w:r w:rsidRPr="00EE0C95">
        <w:t>.</w:t>
      </w:r>
      <w:r>
        <w:t xml:space="preserve"> The SMF shall ensure that </w:t>
      </w:r>
      <w:r w:rsidRPr="008429A6">
        <w:t xml:space="preserve">the </w:t>
      </w:r>
      <w:r>
        <w:t xml:space="preserve">number </w:t>
      </w:r>
      <w:r w:rsidRPr="008429A6">
        <w:t xml:space="preserve">of the packet filters used </w:t>
      </w:r>
      <w:r>
        <w:t>in</w:t>
      </w:r>
      <w:r w:rsidRPr="008429A6">
        <w:t xml:space="preserve"> </w:t>
      </w:r>
      <w:r>
        <w:t xml:space="preserve">the </w:t>
      </w:r>
      <w:r w:rsidRPr="00EE0C95">
        <w:t xml:space="preserve">authorized </w:t>
      </w:r>
      <w:r w:rsidRPr="008429A6">
        <w:t xml:space="preserve">QoS rules </w:t>
      </w:r>
      <w:r>
        <w:t xml:space="preserve">of the </w:t>
      </w:r>
      <w:r w:rsidRPr="008429A6">
        <w:t xml:space="preserve">PDU Session does not exceed </w:t>
      </w:r>
      <w:r>
        <w:rPr>
          <w:rFonts w:eastAsia="MS Mincho"/>
        </w:rPr>
        <w:t xml:space="preserve">the maximum number of packet filters supported by the UE for the PDU session. </w:t>
      </w:r>
      <w:r>
        <w:t xml:space="preserve">If the received request type is "initial emergency request", the SMF shall set the </w:t>
      </w:r>
      <w:r w:rsidRPr="00EE0C95">
        <w:t xml:space="preserve">authorized QoS </w:t>
      </w:r>
      <w:r>
        <w:t>flow descriptions</w:t>
      </w:r>
      <w:r w:rsidRPr="00EE0C95">
        <w:t xml:space="preserve"> IE</w:t>
      </w:r>
      <w:r>
        <w:t xml:space="preserve"> according </w:t>
      </w:r>
      <w:r w:rsidRPr="00D9049A">
        <w:t xml:space="preserve">to the initial QoS parameters used for establishing emergency services configured in the SMF </w:t>
      </w:r>
      <w:r>
        <w:t>e</w:t>
      </w:r>
      <w:r w:rsidRPr="00D9049A">
        <w:t xml:space="preserve">mergency </w:t>
      </w:r>
      <w:r>
        <w:t>c</w:t>
      </w:r>
      <w:r w:rsidRPr="00D9049A">
        <w:t xml:space="preserve">onfiguration </w:t>
      </w:r>
      <w:r>
        <w:t>data</w:t>
      </w:r>
      <w:r w:rsidRPr="00D9049A">
        <w:t>.</w:t>
      </w:r>
    </w:p>
    <w:p w14:paraId="39E66FBA" w14:textId="77777777" w:rsidR="00DF151E" w:rsidRDefault="00DF151E" w:rsidP="00DF151E">
      <w:r>
        <w:t xml:space="preserve">SMF shall set the </w:t>
      </w:r>
      <w:r w:rsidRPr="00EE0C95">
        <w:t xml:space="preserve">authorized QoS </w:t>
      </w:r>
      <w:r>
        <w:t>flow descriptions</w:t>
      </w:r>
      <w:r w:rsidRPr="00EE0C95">
        <w:t xml:space="preserve"> IE</w:t>
      </w:r>
      <w:r>
        <w:t xml:space="preserve"> to</w:t>
      </w:r>
      <w:r w:rsidRPr="00EE0C95">
        <w:t xml:space="preserve"> </w:t>
      </w:r>
      <w:r w:rsidRPr="00EE0C95">
        <w:rPr>
          <w:rFonts w:eastAsia="MS Mincho"/>
        </w:rPr>
        <w:t xml:space="preserve">the </w:t>
      </w:r>
      <w:r>
        <w:t>authorized QoS flow descriptions of the PDU session, if:</w:t>
      </w:r>
    </w:p>
    <w:p w14:paraId="58590B5C" w14:textId="77777777" w:rsidR="00DF151E" w:rsidRDefault="00DF151E" w:rsidP="00DF151E">
      <w:pPr>
        <w:pStyle w:val="B1"/>
      </w:pPr>
      <w:r>
        <w:t>a)</w:t>
      </w:r>
      <w:r>
        <w:tab/>
        <w:t>the authorized QoS rules IE contains at least one GBR QoS flow;</w:t>
      </w:r>
    </w:p>
    <w:p w14:paraId="6B15ABA0" w14:textId="77777777" w:rsidR="00DF151E" w:rsidRDefault="00DF151E" w:rsidP="00DF151E">
      <w:pPr>
        <w:pStyle w:val="B1"/>
      </w:pPr>
      <w:r>
        <w:t>b)</w:t>
      </w:r>
      <w:r>
        <w:tab/>
        <w:t>the QFI is not the same as the 5QI of the QoS flow identified by the QFI; or</w:t>
      </w:r>
    </w:p>
    <w:p w14:paraId="396605D9" w14:textId="77777777" w:rsidR="00DF151E" w:rsidRPr="00EE0C95" w:rsidRDefault="00DF151E" w:rsidP="00DF151E">
      <w:pPr>
        <w:pStyle w:val="B1"/>
      </w:pPr>
      <w:r>
        <w:t>c)</w:t>
      </w:r>
      <w:r>
        <w:tab/>
      </w:r>
      <w:r>
        <w:rPr>
          <w:rFonts w:hint="eastAsia"/>
          <w:noProof/>
          <w:lang w:val="en-US"/>
        </w:rPr>
        <w:t>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w:t>
      </w:r>
      <w:r>
        <w:rPr>
          <w:noProof/>
          <w:lang w:val="en-US"/>
        </w:rPr>
        <w:t>2</w:t>
      </w:r>
      <w:r>
        <w:rPr>
          <w:rFonts w:hint="eastAsia"/>
          <w:noProof/>
          <w:lang w:val="en-US"/>
        </w:rPr>
        <w:t> [</w:t>
      </w:r>
      <w:r>
        <w:rPr>
          <w:noProof/>
          <w:lang w:val="en-US"/>
        </w:rPr>
        <w:t>9</w:t>
      </w:r>
      <w:r>
        <w:rPr>
          <w:rFonts w:hint="eastAsia"/>
          <w:noProof/>
          <w:lang w:val="en-US"/>
        </w:rPr>
        <w:t>]</w:t>
      </w:r>
      <w:r>
        <w:rPr>
          <w:noProof/>
          <w:lang w:val="en-US"/>
        </w:rPr>
        <w:t>.</w:t>
      </w:r>
    </w:p>
    <w:p w14:paraId="19FB1EE4" w14:textId="77777777" w:rsidR="00DF151E" w:rsidRDefault="00DF151E" w:rsidP="00DF151E">
      <w:r>
        <w:t>If i</w:t>
      </w:r>
      <w:r w:rsidRPr="00634115">
        <w:t xml:space="preserve">nterworking </w:t>
      </w:r>
      <w:r>
        <w:t>with</w:t>
      </w:r>
      <w:r w:rsidRPr="00634115">
        <w:t xml:space="preserve"> EPS is supported for </w:t>
      </w:r>
      <w:r>
        <w:t>the</w:t>
      </w:r>
      <w:r w:rsidRPr="00634115">
        <w:t xml:space="preserve"> PDU session</w:t>
      </w:r>
      <w:r>
        <w:t xml:space="preserve">, the </w:t>
      </w:r>
      <w:r w:rsidRPr="0046178B">
        <w:rPr>
          <w:rFonts w:eastAsia="MS Mincho"/>
        </w:rPr>
        <w:t xml:space="preserve">SMF </w:t>
      </w:r>
      <w:r w:rsidRPr="0046178B">
        <w:rPr>
          <w:rFonts w:hint="eastAsia"/>
        </w:rPr>
        <w:t>shall</w:t>
      </w:r>
      <w:r>
        <w:t xml:space="preserve"> set in </w:t>
      </w:r>
      <w:r w:rsidRPr="0046178B">
        <w:t>the PDU SESSION ESTABLISHMENT ACCEPT message</w:t>
      </w:r>
      <w:r>
        <w:t>:</w:t>
      </w:r>
    </w:p>
    <w:p w14:paraId="51DCC820" w14:textId="77777777" w:rsidR="00DF151E" w:rsidRDefault="00DF151E" w:rsidP="00DF151E">
      <w:pPr>
        <w:pStyle w:val="B1"/>
      </w:pPr>
      <w:r>
        <w:t>a)</w:t>
      </w:r>
      <w:r>
        <w:tab/>
      </w:r>
      <w:r w:rsidRPr="0046178B">
        <w:t xml:space="preserve">the </w:t>
      </w:r>
      <w:r>
        <w:t>Mapped EPS bearer contexts IE</w:t>
      </w:r>
      <w:r w:rsidRPr="0046178B">
        <w:t xml:space="preserve"> to</w:t>
      </w:r>
      <w:r>
        <w:t xml:space="preserve"> the EPS bearer context</w:t>
      </w:r>
      <w:r>
        <w:rPr>
          <w:rFonts w:hint="eastAsia"/>
          <w:lang w:eastAsia="zh-CN"/>
        </w:rPr>
        <w:t>s</w:t>
      </w:r>
      <w:r>
        <w:t xml:space="preserve"> mapped from one or more </w:t>
      </w:r>
      <w:r>
        <w:rPr>
          <w:rFonts w:hint="eastAsia"/>
          <w:lang w:eastAsia="zh-CN"/>
        </w:rPr>
        <w:t>QoS</w:t>
      </w:r>
      <w:r>
        <w:t xml:space="preserve"> flows of the PDU session; and</w:t>
      </w:r>
    </w:p>
    <w:p w14:paraId="1DF64F6A" w14:textId="77777777" w:rsidR="00DF151E" w:rsidRDefault="00DF151E" w:rsidP="00DF151E">
      <w:pPr>
        <w:pStyle w:val="B1"/>
        <w:rPr>
          <w:lang w:eastAsia="zh-CN"/>
        </w:rPr>
      </w:pPr>
      <w:r>
        <w:rPr>
          <w:lang w:eastAsia="zh-CN"/>
        </w:rPr>
        <w:t>b)</w:t>
      </w:r>
      <w:r>
        <w:tab/>
      </w:r>
      <w:r>
        <w:rPr>
          <w:rFonts w:hint="eastAsia"/>
          <w:lang w:eastAsia="zh-CN"/>
        </w:rPr>
        <w:t>t</w:t>
      </w:r>
      <w:r>
        <w:rPr>
          <w:lang w:eastAsia="zh-CN"/>
        </w:rPr>
        <w:t xml:space="preserve">he </w:t>
      </w:r>
      <w:r w:rsidRPr="00DC2A16">
        <w:rPr>
          <w:rFonts w:hint="eastAsia"/>
        </w:rPr>
        <w:t>EPS bearer identity</w:t>
      </w:r>
      <w:r>
        <w:t xml:space="preserve"> parameter in the authorized QoS flow descriptions IE to the </w:t>
      </w:r>
      <w:r w:rsidRPr="00DC2A16">
        <w:rPr>
          <w:rFonts w:hint="eastAsia"/>
        </w:rPr>
        <w:t>EPS bearer identity</w:t>
      </w:r>
      <w:r>
        <w:t xml:space="preserve"> corresponding to the QoS flow, for each QoS flow which can be transferred to </w:t>
      </w:r>
      <w:r>
        <w:rPr>
          <w:rFonts w:hint="eastAsia"/>
          <w:lang w:eastAsia="zh-CN"/>
        </w:rPr>
        <w:t>EPS</w:t>
      </w:r>
      <w:r>
        <w:rPr>
          <w:lang w:eastAsia="zh-CN"/>
        </w:rPr>
        <w:t>.</w:t>
      </w:r>
    </w:p>
    <w:p w14:paraId="0D515C8B" w14:textId="77777777" w:rsidR="00DF151E" w:rsidRDefault="00DF151E" w:rsidP="00DF151E">
      <w:pPr>
        <w:rPr>
          <w:lang w:eastAsia="zh-CN"/>
        </w:rPr>
      </w:pPr>
      <w:r>
        <w:t>If the "</w:t>
      </w:r>
      <w:r w:rsidRPr="00662ED3">
        <w:t>Create new EPS bearer</w:t>
      </w:r>
      <w:r>
        <w:t>" operation code in the mapped EPS bearer contexts IE was received, and there is no corresponding authorized QoS flow descriptions IE in the PDU SESSION ESTABLISHMENT ACCEPT message, the UE shall send a PDU SESSION MODIFICATION REQUEST message including a mapped EPS bearer contexts IE to delete the mapped EPS bearer context.</w:t>
      </w:r>
    </w:p>
    <w:p w14:paraId="0557FB78" w14:textId="77777777" w:rsidR="00DF151E" w:rsidRPr="003F7202" w:rsidRDefault="00DF151E" w:rsidP="00DF151E">
      <w:r>
        <w:rPr>
          <w:lang w:eastAsia="zh-CN"/>
        </w:rPr>
        <w:t>Furthermore, the SMF</w:t>
      </w:r>
      <w:r>
        <w:rPr>
          <w:rFonts w:hint="eastAsia"/>
          <w:lang w:eastAsia="zh-CN"/>
        </w:rPr>
        <w:t xml:space="preserve"> </w:t>
      </w:r>
      <w:r>
        <w:rPr>
          <w:lang w:eastAsia="zh-CN"/>
        </w:rPr>
        <w:t>shall store the association</w:t>
      </w:r>
      <w:r>
        <w:rPr>
          <w:rFonts w:hint="eastAsia"/>
          <w:lang w:eastAsia="zh-CN"/>
        </w:rPr>
        <w:t xml:space="preserve"> between the QoS flow</w:t>
      </w:r>
      <w:r>
        <w:rPr>
          <w:lang w:eastAsia="zh-CN"/>
        </w:rPr>
        <w:t xml:space="preserve"> and the mapped EPS bearer context, for each QoS flow </w:t>
      </w:r>
      <w:r>
        <w:t xml:space="preserve">which can be transferred to </w:t>
      </w:r>
      <w:r>
        <w:rPr>
          <w:rFonts w:hint="eastAsia"/>
          <w:lang w:eastAsia="zh-CN"/>
        </w:rPr>
        <w:t>EPS</w:t>
      </w:r>
      <w:r>
        <w:rPr>
          <w:lang w:eastAsia="zh-CN"/>
        </w:rPr>
        <w:t>.</w:t>
      </w:r>
    </w:p>
    <w:p w14:paraId="1B56DC33" w14:textId="77777777" w:rsidR="00DF151E" w:rsidRPr="00EE0C95" w:rsidRDefault="00DF151E" w:rsidP="00DF151E">
      <w:r w:rsidRPr="00EE0C95">
        <w:rPr>
          <w:rFonts w:eastAsia="MS Mincho"/>
        </w:rPr>
        <w:t xml:space="preserve">The SMF </w:t>
      </w:r>
      <w:r w:rsidRPr="00EE0C95">
        <w:t>shall</w:t>
      </w:r>
      <w:r w:rsidRPr="00EE0C95">
        <w:rPr>
          <w:rFonts w:eastAsia="MS Mincho"/>
        </w:rPr>
        <w:t xml:space="preserve"> </w:t>
      </w:r>
      <w:r w:rsidRPr="00EE0C95">
        <w:t>set the selected SSC mode IE of the PDU SESSION ESTABLISHMENT ACCEPT message to</w:t>
      </w:r>
      <w:r>
        <w:t>:</w:t>
      </w:r>
    </w:p>
    <w:p w14:paraId="6E4A4D71" w14:textId="77777777" w:rsidR="00DF151E" w:rsidRPr="000032F7" w:rsidRDefault="00DF151E" w:rsidP="00DF151E">
      <w:pPr>
        <w:pStyle w:val="B1"/>
      </w:pPr>
      <w:r>
        <w:t>a)</w:t>
      </w:r>
      <w:r w:rsidRPr="000032F7">
        <w:tab/>
        <w:t xml:space="preserve">the received SSC mode </w:t>
      </w:r>
      <w:r w:rsidRPr="00605DDA">
        <w:t>in the SSC mode IE included in the PDU SESSION ESTABLISHMENT REQUEST message</w:t>
      </w:r>
      <w:r w:rsidRPr="000032F7" w:rsidDel="000A0E8E">
        <w:t xml:space="preserve"> </w:t>
      </w:r>
      <w:r w:rsidRPr="000032F7">
        <w:t xml:space="preserve">based on </w:t>
      </w:r>
      <w:r>
        <w:t xml:space="preserve">one or more of the PDU session type, </w:t>
      </w:r>
      <w:r w:rsidRPr="000032F7">
        <w:t xml:space="preserve">the subscription </w:t>
      </w:r>
      <w:r>
        <w:t xml:space="preserve">and </w:t>
      </w:r>
      <w:r w:rsidRPr="000032F7">
        <w:t>the SMF configuration;</w:t>
      </w:r>
    </w:p>
    <w:p w14:paraId="3389DBBE" w14:textId="77777777" w:rsidR="00DF151E" w:rsidRPr="000032F7" w:rsidRDefault="00DF151E" w:rsidP="00DF151E">
      <w:pPr>
        <w:pStyle w:val="B1"/>
        <w:rPr>
          <w:rFonts w:eastAsia="MS Mincho"/>
        </w:rPr>
      </w:pPr>
      <w:r>
        <w:t>b)</w:t>
      </w:r>
      <w:r w:rsidRPr="000032F7">
        <w:tab/>
        <w:t>either the default SSC mode for the data network listed in the subscription or the SSC mode associated with the SMF configuration</w:t>
      </w:r>
      <w:r>
        <w:t>, if the SSC mode IE is not included in the PDU SESSION ESTABLISHMENT REQUEST message</w:t>
      </w:r>
      <w:r w:rsidRPr="000032F7">
        <w:t>.</w:t>
      </w:r>
    </w:p>
    <w:p w14:paraId="64CF8435" w14:textId="77777777" w:rsidR="00ED78E0" w:rsidRDefault="00ED78E0" w:rsidP="00ED78E0">
      <w:pPr>
        <w:pStyle w:val="NO"/>
      </w:pPr>
      <w:r>
        <w:t>NOTE 1:</w:t>
      </w:r>
      <w:r>
        <w:tab/>
        <w:t>For bullet b), to avoid issues for UEs not supporting all SSC modes, the network operator can, in the subscription data and local configuration, include at least SSC mode 1 in the allowed SSC modes, and set the default SSC mode to "SSC mode 1" as per 3GPP TS 23.501 [8].</w:t>
      </w:r>
    </w:p>
    <w:p w14:paraId="4ABFCCE2" w14:textId="77777777" w:rsidR="00DF151E" w:rsidRDefault="00DF151E" w:rsidP="00DF151E">
      <w:pPr>
        <w:rPr>
          <w:rFonts w:eastAsia="MS Mincho"/>
        </w:rPr>
      </w:pPr>
      <w:r>
        <w:t xml:space="preserve">If the PDU session is an emergency PDU session, the SMF shall set </w:t>
      </w:r>
      <w:r w:rsidRPr="00EE0C95">
        <w:t xml:space="preserve">the </w:t>
      </w:r>
      <w:r>
        <w:t>S</w:t>
      </w:r>
      <w:r w:rsidRPr="00EE0C95">
        <w:t>elected SSC mode IE of the PDU SESSION ESTABLISHMENT ACCEPT message</w:t>
      </w:r>
      <w:r>
        <w:t xml:space="preserve"> to "SSC mode 1". </w:t>
      </w:r>
      <w:r>
        <w:rPr>
          <w:rFonts w:eastAsia="MS Mincho"/>
        </w:rPr>
        <w:t xml:space="preserve">If </w:t>
      </w:r>
      <w:r>
        <w:t xml:space="preserve">the PDU session is a non-emergency PDU session of "Ethernet" or "Unstructured" </w:t>
      </w:r>
      <w:r w:rsidRPr="00A6152A">
        <w:t xml:space="preserve">PDU session </w:t>
      </w:r>
      <w:r>
        <w:t xml:space="preserve">type, the SMF shall set the Selected </w:t>
      </w:r>
      <w:r w:rsidRPr="00606F59">
        <w:t xml:space="preserve">SSC mode IE </w:t>
      </w:r>
      <w:r>
        <w:t xml:space="preserve">to "SSC mode 1" or "SSC mode 2". </w:t>
      </w:r>
      <w:r>
        <w:rPr>
          <w:rFonts w:eastAsia="MS Mincho"/>
        </w:rPr>
        <w:t xml:space="preserve">If </w:t>
      </w:r>
      <w:r>
        <w:t xml:space="preserve">the PDU session is a non-emergency PDU session of "IPv4", "IPv6" or "IPv4v6" </w:t>
      </w:r>
      <w:r w:rsidRPr="00A6152A">
        <w:t xml:space="preserve">PDU session </w:t>
      </w:r>
      <w:r>
        <w:t xml:space="preserve">type, the SMF shall set the selected </w:t>
      </w:r>
      <w:r w:rsidRPr="00606F59">
        <w:t xml:space="preserve">SSC mode IE </w:t>
      </w:r>
      <w:r>
        <w:t>to "SSC mode 1", "SSC mode 2", or "SSC mode 3".</w:t>
      </w:r>
    </w:p>
    <w:p w14:paraId="3B23D12B" w14:textId="77777777" w:rsidR="00DF151E" w:rsidRDefault="00DF151E" w:rsidP="00DF151E">
      <w:r>
        <w:rPr>
          <w:rFonts w:eastAsia="MS Mincho"/>
        </w:rPr>
        <w:t>If the PDU session is a non-emergency PDU session, t</w:t>
      </w:r>
      <w:r w:rsidRPr="00EE0C95">
        <w:rPr>
          <w:rFonts w:eastAsia="MS Mincho"/>
        </w:rPr>
        <w:t xml:space="preserve">he SMF </w:t>
      </w:r>
      <w:r w:rsidRPr="00EE0C95">
        <w:t>shall</w:t>
      </w:r>
      <w:r w:rsidRPr="00EE0C95">
        <w:rPr>
          <w:rFonts w:eastAsia="MS Mincho"/>
        </w:rPr>
        <w:t xml:space="preserve"> </w:t>
      </w:r>
      <w:r w:rsidRPr="00EE0C95">
        <w:t>set the S-NSSAI IE of the PDU SESSION ESTABLISHMENT ACCEPT message to</w:t>
      </w:r>
      <w:r>
        <w:t>:</w:t>
      </w:r>
    </w:p>
    <w:p w14:paraId="681C3B01" w14:textId="77777777" w:rsidR="00DF151E" w:rsidRDefault="00DF151E" w:rsidP="00DF151E">
      <w:pPr>
        <w:pStyle w:val="B1"/>
      </w:pPr>
      <w:r>
        <w:t>a)</w:t>
      </w:r>
      <w:r>
        <w:tab/>
      </w:r>
      <w:r w:rsidRPr="00EE0C95">
        <w:rPr>
          <w:rFonts w:eastAsia="MS Mincho"/>
        </w:rPr>
        <w:t xml:space="preserve">the </w:t>
      </w:r>
      <w:r w:rsidRPr="00EE0C95">
        <w:t>S-NSSAI</w:t>
      </w:r>
      <w:r>
        <w:t xml:space="preserve"> of the PDU session; and</w:t>
      </w:r>
    </w:p>
    <w:p w14:paraId="1E109425" w14:textId="77777777" w:rsidR="00DF151E" w:rsidRPr="00EE0C95" w:rsidRDefault="00DF151E" w:rsidP="00DF151E">
      <w:pPr>
        <w:pStyle w:val="B1"/>
      </w:pPr>
      <w:r>
        <w:t>b)</w:t>
      </w:r>
      <w:r>
        <w:tab/>
        <w:t xml:space="preserve">the mapped S-NSSAI </w:t>
      </w:r>
      <w:r w:rsidRPr="00E118DD">
        <w:t>(</w:t>
      </w:r>
      <w:r>
        <w:t>if available in roaming scenarios</w:t>
      </w:r>
      <w:r w:rsidRPr="00E118DD">
        <w:t>)</w:t>
      </w:r>
      <w:r w:rsidRPr="00EE0C95">
        <w:t>.</w:t>
      </w:r>
    </w:p>
    <w:p w14:paraId="7D100FCD" w14:textId="77777777" w:rsidR="00DF151E" w:rsidRPr="00EE0C95" w:rsidRDefault="00DF151E" w:rsidP="00DF151E">
      <w:r>
        <w:rPr>
          <w:rFonts w:eastAsia="MS Mincho"/>
        </w:rPr>
        <w:t>T</w:t>
      </w:r>
      <w:r w:rsidRPr="00EE0C95">
        <w:rPr>
          <w:rFonts w:eastAsia="MS Mincho"/>
        </w:rPr>
        <w:t xml:space="preserve">he SMF </w:t>
      </w:r>
      <w:r w:rsidRPr="00EE0C95">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PDU session type</w:t>
      </w:r>
      <w:r>
        <w:t xml:space="preserve"> of the PDU session</w:t>
      </w:r>
      <w:r w:rsidRPr="00EE0C95">
        <w:t>.</w:t>
      </w:r>
    </w:p>
    <w:p w14:paraId="6C3B2CCC" w14:textId="77777777" w:rsidR="00DF151E" w:rsidRDefault="00DF151E" w:rsidP="00DF151E">
      <w:r w:rsidRPr="00EE0C95">
        <w:rPr>
          <w:rFonts w:eastAsia="MS Mincho"/>
        </w:rPr>
        <w:lastRenderedPageBreak/>
        <w:t xml:space="preserve">If </w:t>
      </w:r>
      <w:r w:rsidRPr="00EE0C95">
        <w:t>the PDU SESSION ESTABLISHMENT REQUEST message include</w:t>
      </w:r>
      <w:r>
        <w:t>s</w:t>
      </w:r>
      <w:r w:rsidRPr="00EE0C95">
        <w:t xml:space="preserve"> a PDU session type IE</w:t>
      </w:r>
      <w:r>
        <w:t xml:space="preserve"> set to "IPv4v6"</w:t>
      </w:r>
      <w:r w:rsidRPr="00EE0C95">
        <w:t xml:space="preserve">, </w:t>
      </w:r>
      <w:r>
        <w:t xml:space="preserve">the SMF shall select "IPv4", "IPv6" or "IPv4v6"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14:paraId="35327BBB" w14:textId="77777777" w:rsidR="00DF151E" w:rsidRPr="00440029" w:rsidRDefault="00DF151E" w:rsidP="00DF151E">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14:paraId="6CC184E1" w14:textId="77777777" w:rsidR="00DF151E" w:rsidRPr="00440029" w:rsidRDefault="00DF151E" w:rsidP="00DF151E">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 xml:space="preserve">for the IPv6 link local address </w:t>
      </w:r>
      <w:r w:rsidRPr="00EE0C95">
        <w:rPr>
          <w:lang w:eastAsia="ko-KR"/>
        </w:rPr>
        <w:t>allocated to the UE</w:t>
      </w:r>
      <w:r>
        <w:t xml:space="preserve"> in the PDU session</w:t>
      </w:r>
      <w:r w:rsidRPr="00EE0C95">
        <w:rPr>
          <w:lang w:eastAsia="ko-KR"/>
        </w:rPr>
        <w:t>.</w:t>
      </w:r>
    </w:p>
    <w:p w14:paraId="5713A4AC" w14:textId="77777777" w:rsidR="00DF151E" w:rsidRPr="00440029" w:rsidRDefault="00DF151E" w:rsidP="00DF151E">
      <w:pPr>
        <w:rPr>
          <w:lang w:eastAsia="ko-KR"/>
        </w:rPr>
      </w:pPr>
      <w:r w:rsidRPr="00EE0C95">
        <w:t>If the selected PDU session type is "IPv</w:t>
      </w:r>
      <w:r>
        <w:t>4v6</w:t>
      </w:r>
      <w:r w:rsidRPr="00EE0C95">
        <w:t xml:space="preserve">", the SMF shall include the PDU address IE in the PDU SESSION ESTABLISHMENT ACCEPT message and shall set the PDU address IE to </w:t>
      </w:r>
      <w:r w:rsidRPr="00EE0C95">
        <w:rPr>
          <w:lang w:eastAsia="ko-KR"/>
        </w:rPr>
        <w:t xml:space="preserve">an IPv4 address </w:t>
      </w:r>
      <w:r>
        <w:t xml:space="preserve">and </w:t>
      </w:r>
      <w:r w:rsidRPr="00EE0C95">
        <w:rPr>
          <w:lang w:eastAsia="ko-KR"/>
        </w:rPr>
        <w:t xml:space="preserve">an </w:t>
      </w:r>
      <w:r w:rsidRPr="009E0047">
        <w:rPr>
          <w:rFonts w:eastAsia="MS Mincho"/>
        </w:rPr>
        <w:t xml:space="preserve">interface identifier </w:t>
      </w:r>
      <w:r>
        <w:rPr>
          <w:rFonts w:eastAsia="MS Mincho"/>
        </w:rPr>
        <w:t xml:space="preserve">for the IPv6 link local address, </w:t>
      </w:r>
      <w:r w:rsidRPr="00EE0C95">
        <w:rPr>
          <w:lang w:eastAsia="ko-KR"/>
        </w:rPr>
        <w:t>allocated to the UE</w:t>
      </w:r>
      <w:r>
        <w:t xml:space="preserve"> in the PDU session</w:t>
      </w:r>
      <w:r w:rsidRPr="00EE0C95">
        <w:rPr>
          <w:lang w:eastAsia="ko-KR"/>
        </w:rPr>
        <w:t>.</w:t>
      </w:r>
    </w:p>
    <w:p w14:paraId="27A13AEB" w14:textId="77777777" w:rsidR="00DF151E" w:rsidRPr="0046178B" w:rsidRDefault="00DF151E" w:rsidP="00DF151E">
      <w:r>
        <w:rPr>
          <w:rFonts w:hint="eastAsia"/>
          <w:lang w:eastAsia="zh-CN"/>
        </w:rPr>
        <w:t>If the PDU session is a non-emergency PDU session</w:t>
      </w:r>
      <w:r w:rsidRPr="00915EC8">
        <w:rPr>
          <w:rFonts w:hint="eastAsia"/>
          <w:lang w:eastAsia="zh-CN"/>
        </w:rPr>
        <w:t>, t</w:t>
      </w:r>
      <w:r w:rsidRPr="004F3DB6">
        <w:rPr>
          <w:rFonts w:eastAsia="MS Mincho"/>
        </w:rPr>
        <w:t xml:space="preserve">he </w:t>
      </w:r>
      <w:r w:rsidRPr="0046178B">
        <w:rPr>
          <w:rFonts w:eastAsia="MS Mincho"/>
        </w:rPr>
        <w:t xml:space="preserve">SMF </w:t>
      </w:r>
      <w:r w:rsidRPr="0046178B">
        <w:rPr>
          <w:rFonts w:hint="eastAsia"/>
        </w:rPr>
        <w:t>shall</w:t>
      </w:r>
      <w:r w:rsidRPr="0046178B">
        <w:rPr>
          <w:rFonts w:eastAsia="MS Mincho"/>
        </w:rPr>
        <w:t xml:space="preserve"> </w:t>
      </w:r>
      <w:r w:rsidRPr="0046178B">
        <w:t xml:space="preserve">set the </w:t>
      </w:r>
      <w:r>
        <w:t>DNN</w:t>
      </w:r>
      <w:r w:rsidRPr="0046178B">
        <w:t xml:space="preserve"> IE of the PDU SESSION ESTABLISHMENT ACCEPT message to </w:t>
      </w:r>
      <w:r w:rsidRPr="0046178B">
        <w:rPr>
          <w:rFonts w:eastAsia="MS Mincho"/>
        </w:rPr>
        <w:t xml:space="preserve">the </w:t>
      </w:r>
      <w:r>
        <w:t>DNN of the PDU session</w:t>
      </w:r>
      <w:r w:rsidRPr="0046178B">
        <w:t>.</w:t>
      </w:r>
    </w:p>
    <w:p w14:paraId="6F5E1A71" w14:textId="77777777" w:rsidR="00DF151E" w:rsidRPr="00EE0C95" w:rsidRDefault="00DF151E" w:rsidP="00DF151E">
      <w:r w:rsidRPr="00EE0C95">
        <w:rPr>
          <w:rFonts w:eastAsia="MS Mincho"/>
        </w:rPr>
        <w:t xml:space="preserve">The SMF </w:t>
      </w:r>
      <w:r w:rsidRPr="00EE0C95">
        <w:t>shall</w:t>
      </w:r>
      <w:r w:rsidRPr="00EE0C95">
        <w:rPr>
          <w:rFonts w:eastAsia="MS Mincho"/>
        </w:rPr>
        <w:t xml:space="preserve"> </w:t>
      </w:r>
      <w:r w:rsidRPr="00EE0C95">
        <w:t xml:space="preserve">set the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14:paraId="08294F6D" w14:textId="77777777" w:rsidR="00DF151E" w:rsidRDefault="00DF151E" w:rsidP="00DF151E">
      <w:r>
        <w:t xml:space="preserve">If the selected PDU session type is "IPv4", "IPv6", "IPv4v6" or "Ethernet" and </w:t>
      </w:r>
      <w:r>
        <w:rPr>
          <w:rFonts w:eastAsia="MS Mincho"/>
        </w:rPr>
        <w:t xml:space="preserve">if </w:t>
      </w:r>
      <w:r>
        <w:t xml:space="preserve">the PDU SESSION ESTABLISHMENT REQUEST message includes a 5GSM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 xml:space="preserve">r value in the </w:t>
      </w:r>
      <w:r w:rsidRPr="0046178B">
        <w:t>PDU SESSION ESTABLISHMENT ACCEPT message</w:t>
      </w:r>
      <w:r>
        <w:t>.</w:t>
      </w:r>
    </w:p>
    <w:p w14:paraId="33D8AB24" w14:textId="77777777" w:rsidR="00DF151E" w:rsidRPr="00373C2E" w:rsidRDefault="00DF151E" w:rsidP="00DF151E">
      <w:pPr>
        <w:rPr>
          <w:rFonts w:eastAsia="MS Mincho"/>
        </w:rPr>
      </w:pPr>
      <w:r>
        <w:t>If the selected PDU session type is "IPv4", "IPv6", "IPv4v6" or "Ethernet" and i</w:t>
      </w:r>
      <w:r>
        <w:rPr>
          <w:rFonts w:eastAsia="MS Mincho"/>
        </w:rPr>
        <w:t xml:space="preserve">f the PDU SESSION ESTABLISHMENT REQUEST message includes a </w:t>
      </w:r>
      <w:r>
        <w:t>Maximum n</w:t>
      </w:r>
      <w:r>
        <w:rPr>
          <w:rFonts w:eastAsia="MS Mincho"/>
        </w:rPr>
        <w:t>umber of supported packet filters IE, the SMF shall consider this number as the maximum number of packet filters that can be supported by the UE for this PDU session. Otherwise the SMF considers that the UE supports 16 packet filters for this PDU</w:t>
      </w:r>
      <w:r w:rsidRPr="00C10BD0">
        <w:rPr>
          <w:rFonts w:eastAsia="MS Mincho"/>
        </w:rPr>
        <w:t xml:space="preserve"> </w:t>
      </w:r>
      <w:r>
        <w:rPr>
          <w:rFonts w:eastAsia="MS Mincho"/>
        </w:rPr>
        <w:t>session.</w:t>
      </w:r>
    </w:p>
    <w:p w14:paraId="1A2A53CE" w14:textId="77777777" w:rsidR="00DF151E" w:rsidRPr="00373C2E" w:rsidRDefault="00DF151E" w:rsidP="00DF151E">
      <w:pPr>
        <w:rPr>
          <w:rFonts w:eastAsia="MS Mincho"/>
        </w:rPr>
      </w:pPr>
      <w:bookmarkStart w:id="1243" w:name="_Hlk519207480"/>
      <w:r>
        <w:t xml:space="preserve">The SMF shall consider that the </w:t>
      </w:r>
      <w:r w:rsidRPr="006B1F6B">
        <w:t xml:space="preserve">maximum data rate per UE for </w:t>
      </w:r>
      <w:r>
        <w:t xml:space="preserve">user-plane </w:t>
      </w:r>
      <w:r w:rsidRPr="006B1F6B">
        <w:t>integrity protection</w:t>
      </w:r>
      <w:r>
        <w:t xml:space="preserve"> supported by the UE</w:t>
      </w:r>
      <w:r w:rsidRPr="00DB5768">
        <w:t xml:space="preserve"> </w:t>
      </w:r>
      <w:r>
        <w:t xml:space="preserve">for uplink and the </w:t>
      </w:r>
      <w:r w:rsidRPr="006B1F6B">
        <w:t xml:space="preserve">maximum data rate per UE for </w:t>
      </w:r>
      <w:r>
        <w:t xml:space="preserve">user-plane </w:t>
      </w:r>
      <w:r w:rsidRPr="006B1F6B">
        <w:t>integrity protection</w:t>
      </w:r>
      <w:r>
        <w:t xml:space="preserve"> supported by the UE for downlink are valid for the lifetime of the PDU session.</w:t>
      </w:r>
    </w:p>
    <w:bookmarkEnd w:id="1243"/>
    <w:p w14:paraId="64DDC380" w14:textId="77777777" w:rsidR="00DF151E" w:rsidRPr="00EE0C95" w:rsidRDefault="00DF151E" w:rsidP="00DF151E">
      <w:r>
        <w:t>If the value of the RQ timer is set to "deactivated" or has a value of zero, the UE considers that RQoS is not applied for this PDU session.</w:t>
      </w:r>
    </w:p>
    <w:p w14:paraId="2AA1F226" w14:textId="6A04ABF7" w:rsidR="00DF151E" w:rsidRDefault="00DF151E" w:rsidP="00DF151E">
      <w:pPr>
        <w:pStyle w:val="NO"/>
      </w:pPr>
      <w:r>
        <w:t>NOTE </w:t>
      </w:r>
      <w:r w:rsidR="00ED78E0">
        <w:t>2</w:t>
      </w:r>
      <w:r>
        <w:t>:</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14:paraId="21D35DD2" w14:textId="77777777" w:rsidR="00DF151E" w:rsidRDefault="00DF151E" w:rsidP="00DF151E">
      <w:r>
        <w:t>If the selected PDU session type is "IPv6" or "IPv4v6" and if the PDU SESSION ESTABLISHMENT REQUEST message includes a 5GSM capability IE with the MH6-PDU bit set to "Multi-homed IPv6 PDU session supported", the SMF shall consider that this PDU session is supported to use multiple IPv6 prefixes.</w:t>
      </w:r>
    </w:p>
    <w:p w14:paraId="44C2F5BD" w14:textId="77777777" w:rsidR="00DF151E" w:rsidRPr="0046178B" w:rsidRDefault="00DF151E" w:rsidP="00DF151E">
      <w:r>
        <w:rPr>
          <w:rFonts w:eastAsia="MS Mincho"/>
        </w:rPr>
        <w:t xml:space="preserve">If the DN </w:t>
      </w:r>
      <w:r>
        <w:t>authentication of the UE was performed and completed successfully, t</w:t>
      </w:r>
      <w:r w:rsidRPr="0046178B">
        <w:rPr>
          <w:rFonts w:eastAsia="MS Mincho"/>
        </w:rPr>
        <w:t xml:space="preserve">he SMF </w:t>
      </w:r>
      <w:r w:rsidRPr="0046178B">
        <w:rPr>
          <w:rFonts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xml:space="preserve"> [34], </w:t>
      </w:r>
      <w:r>
        <w:rPr>
          <w:rFonts w:eastAsia="MS Mincho"/>
        </w:rPr>
        <w:t>provided by the DN</w:t>
      </w:r>
      <w:r w:rsidRPr="0046178B">
        <w:t>.</w:t>
      </w:r>
    </w:p>
    <w:p w14:paraId="065A3333" w14:textId="77777777" w:rsidR="00DF151E" w:rsidRPr="00F95AEC" w:rsidRDefault="00DF151E" w:rsidP="00DF151E">
      <w:r w:rsidRPr="00F95AEC">
        <w:rPr>
          <w:lang w:eastAsia="zh-CN"/>
        </w:rPr>
        <w:t>Based on local policies or configurations in the SMF and the Always-on PDU session requested IE in the PDU SESSION ESTAB</w:t>
      </w:r>
      <w:r>
        <w:rPr>
          <w:lang w:eastAsia="zh-CN"/>
        </w:rPr>
        <w:t>LISHMENT REQUEST message (if available</w:t>
      </w:r>
      <w:r w:rsidRPr="00F95AEC">
        <w:rPr>
          <w:lang w:eastAsia="zh-CN"/>
        </w:rPr>
        <w:t>),</w:t>
      </w:r>
      <w:r w:rsidRPr="00F95AEC">
        <w:t xml:space="preserve"> if the SMF determines that</w:t>
      </w:r>
      <w:r>
        <w:t xml:space="preserve"> either</w:t>
      </w:r>
      <w:r w:rsidRPr="00F95AEC">
        <w:t>:</w:t>
      </w:r>
    </w:p>
    <w:p w14:paraId="4D6ACF58" w14:textId="77777777" w:rsidR="00DF151E" w:rsidRPr="00F95AEC" w:rsidRDefault="00DF151E" w:rsidP="00DF151E">
      <w:pPr>
        <w:pStyle w:val="B1"/>
      </w:pPr>
      <w:r w:rsidRPr="00F95AEC">
        <w:t>a)</w:t>
      </w:r>
      <w:r w:rsidRPr="00F95AEC">
        <w:tab/>
        <w:t>the requested PDU session needs to be established as an always-on PDU session, the SMF shall include the Always-on PDU session indication IE in the PDU SESSION ESTABLISHMENT ACCEPT message and shall set the value to "Always-on PDU session required";</w:t>
      </w:r>
      <w:r>
        <w:t xml:space="preserve"> or</w:t>
      </w:r>
    </w:p>
    <w:p w14:paraId="15A13611" w14:textId="77777777" w:rsidR="00DF151E" w:rsidRPr="00F95AEC" w:rsidRDefault="00DF151E" w:rsidP="00DF151E">
      <w:pPr>
        <w:pStyle w:val="B1"/>
      </w:pPr>
      <w:r w:rsidRPr="00F95AEC">
        <w:t>b)</w:t>
      </w:r>
      <w:r w:rsidRPr="00F95AEC">
        <w:tab/>
        <w:t>the requested PDU session shall not be established as an always-on PDU session and:</w:t>
      </w:r>
    </w:p>
    <w:p w14:paraId="64A3EE82" w14:textId="77777777" w:rsidR="00DF151E" w:rsidRPr="00F95AEC" w:rsidRDefault="00DF151E" w:rsidP="00DF151E">
      <w:pPr>
        <w:pStyle w:val="B2"/>
      </w:pPr>
      <w:r w:rsidRPr="00F95AEC">
        <w:lastRenderedPageBreak/>
        <w:t>i)</w:t>
      </w:r>
      <w:r w:rsidRPr="00F95AEC">
        <w:tab/>
        <w:t>if the UE included the Always-on PDU session requested IE, the SMF shall include the Always-on PDU session indication IE in the PDU SESSION ESTABLISHMENT ACCEPT message and shall set the value to "Always-on PDU session not allowed"; or</w:t>
      </w:r>
    </w:p>
    <w:p w14:paraId="0001E43F" w14:textId="77777777" w:rsidR="00DF151E" w:rsidRPr="00F95AEC" w:rsidRDefault="00DF151E" w:rsidP="00DF151E">
      <w:pPr>
        <w:pStyle w:val="B2"/>
      </w:pPr>
      <w:r w:rsidRPr="00F95AEC">
        <w:t>ii)</w:t>
      </w:r>
      <w:r w:rsidRPr="00F95AEC">
        <w:tab/>
        <w:t>if the UE did not include the Always-on PDU session requested IE, the SMF shall not include the Always-on PDU session indication IE in the PDU SESSION ESTABLISHMENT ACCEPT message.</w:t>
      </w:r>
    </w:p>
    <w:p w14:paraId="639DF164" w14:textId="77777777" w:rsidR="00DF151E" w:rsidRPr="00440029" w:rsidRDefault="00DF151E" w:rsidP="00DF151E">
      <w:pPr>
        <w:rPr>
          <w:lang w:val="en-US"/>
        </w:rPr>
      </w:pPr>
      <w:r w:rsidRPr="00440029">
        <w:t xml:space="preserve">The SMF shall send the PDU SESSION ESTABLISHMENT ACCEPT </w:t>
      </w:r>
      <w:r w:rsidRPr="00440029">
        <w:rPr>
          <w:lang w:val="en-US"/>
        </w:rPr>
        <w:t>message</w:t>
      </w:r>
      <w:r>
        <w:rPr>
          <w:lang w:val="en-US"/>
        </w:rPr>
        <w:t>.</w:t>
      </w:r>
    </w:p>
    <w:p w14:paraId="3D42857C" w14:textId="77777777" w:rsidR="00DF151E" w:rsidRPr="00E86707" w:rsidRDefault="00DF151E" w:rsidP="00DF151E">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14:paraId="3C07CCED" w14:textId="77777777" w:rsidR="00DF151E" w:rsidRDefault="00DF151E" w:rsidP="00DF151E">
      <w:r>
        <w:t xml:space="preserve">The UE shall store the </w:t>
      </w:r>
      <w:r w:rsidRPr="00EE0C95">
        <w:t>authorized QoS rules</w:t>
      </w:r>
      <w:r>
        <w:t xml:space="preserve">, and the </w:t>
      </w:r>
      <w:r>
        <w:rPr>
          <w:rFonts w:eastAsia="MS Mincho"/>
        </w:rPr>
        <w:t>s</w:t>
      </w:r>
      <w:r>
        <w:t xml:space="preserve">ession-AMBR received in the </w:t>
      </w:r>
      <w:r w:rsidRPr="00440029">
        <w:t>PDU SESSION ESTABLISHMENT ACCEPT</w:t>
      </w:r>
      <w:r w:rsidRPr="003168A2">
        <w:t xml:space="preserve"> message</w:t>
      </w:r>
      <w:r>
        <w:t xml:space="preserve"> for the PDU session.</w:t>
      </w:r>
      <w:r w:rsidRPr="000B2EF9">
        <w:t xml:space="preserve"> </w:t>
      </w:r>
      <w:r>
        <w:t>The UE shall also store the authorized QoS flow descriptions if it is included in the authorized QoS flow descriptions IE of the PDU SESSION ESTABLISHMENT ACCEPT message for the PDU session.</w:t>
      </w:r>
    </w:p>
    <w:p w14:paraId="124D62A3" w14:textId="77777777" w:rsidR="00DF151E" w:rsidRDefault="00DF151E" w:rsidP="00DF151E">
      <w:r>
        <w:t>For a PDU session that is being established with the request type set to "initial request"</w:t>
      </w:r>
      <w:r w:rsidRPr="00557D3A">
        <w:t xml:space="preserve"> </w:t>
      </w:r>
      <w:r>
        <w:t>or "initial emergency request", or a PDU session that is being transferred from EPS to 5GS and established with the request type set to "existing PDU session"</w:t>
      </w:r>
      <w:r w:rsidRPr="00557D3A">
        <w:t xml:space="preserve"> </w:t>
      </w:r>
      <w:r>
        <w:t>or "existing emergency PDU session" or a PDU session that is being handed over between non-3GPP access and 3GPP access and established with the request type set to "existing PDU session"</w:t>
      </w:r>
      <w:r w:rsidRPr="00557D3A">
        <w:t xml:space="preserve"> </w:t>
      </w:r>
      <w:r>
        <w:t xml:space="preserve">or "existing emergency PDU session ", the UE shall verify the authorized QoS rules and the authorized QoS flow descriptions provided in the PDU SESSION </w:t>
      </w:r>
      <w:r w:rsidRPr="00440029">
        <w:t xml:space="preserve">ESTABLISHMENT ACCEPT </w:t>
      </w:r>
      <w:r>
        <w:t>message for different types of errors as follows:</w:t>
      </w:r>
    </w:p>
    <w:p w14:paraId="3DCDC615" w14:textId="77777777" w:rsidR="00DF151E" w:rsidRDefault="00DF151E" w:rsidP="00DF151E">
      <w:pPr>
        <w:pStyle w:val="B1"/>
      </w:pPr>
      <w:r>
        <w:t>a)</w:t>
      </w:r>
      <w:r>
        <w:tab/>
        <w:t>Semantic errors in QoS operations:</w:t>
      </w:r>
    </w:p>
    <w:p w14:paraId="1A34D651" w14:textId="77777777" w:rsidR="00DF151E" w:rsidRDefault="00DF151E" w:rsidP="00DF151E">
      <w:pPr>
        <w:pStyle w:val="B2"/>
      </w:pPr>
      <w:r>
        <w:t>1)</w:t>
      </w:r>
      <w:r>
        <w:tab/>
        <w:t>When the r</w:t>
      </w:r>
      <w:r w:rsidRPr="008937E4">
        <w:t>ule operation</w:t>
      </w:r>
      <w:r>
        <w:t xml:space="preserve"> is "</w:t>
      </w:r>
      <w:r w:rsidRPr="005F7EB0">
        <w:t>Create new QoS rule</w:t>
      </w:r>
      <w:r>
        <w:t>", and the DQR bit is set to "the QoS rule is the default QoS rule" when there's already a default QoS rule.</w:t>
      </w:r>
    </w:p>
    <w:p w14:paraId="780EAE39" w14:textId="77777777" w:rsidR="00DF151E" w:rsidRDefault="00DF151E" w:rsidP="00DF151E">
      <w:pPr>
        <w:pStyle w:val="B2"/>
      </w:pPr>
      <w:r>
        <w:t>2)</w:t>
      </w:r>
      <w:r>
        <w:tab/>
        <w:t>When the r</w:t>
      </w:r>
      <w:r w:rsidRPr="008937E4">
        <w:t>ule operation</w:t>
      </w:r>
      <w:r>
        <w:t xml:space="preserve"> is "</w:t>
      </w:r>
      <w:r w:rsidRPr="005F7EB0">
        <w:t>Create new QoS rule</w:t>
      </w:r>
      <w:r>
        <w:t>", and there is no rule with the DQR bit set to "the QoS rule is the default QoS rule".</w:t>
      </w:r>
    </w:p>
    <w:p w14:paraId="663EC7E0" w14:textId="77777777" w:rsidR="00DF151E" w:rsidRDefault="00DF151E" w:rsidP="00DF151E">
      <w:pPr>
        <w:pStyle w:val="B2"/>
      </w:pPr>
      <w:r>
        <w:t>3</w:t>
      </w:r>
      <w:r w:rsidRPr="00CC0C94">
        <w:t>)</w:t>
      </w:r>
      <w:r w:rsidRPr="00CC0C94">
        <w:tab/>
      </w:r>
      <w:r>
        <w:t xml:space="preserve">When the </w:t>
      </w:r>
      <w:r w:rsidRPr="008937E4">
        <w:t xml:space="preserve">rule operation </w:t>
      </w:r>
      <w:r>
        <w:t>is</w:t>
      </w:r>
      <w:r w:rsidRPr="00CC0C94">
        <w:t xml:space="preserve"> </w:t>
      </w:r>
      <w:r>
        <w:t>"</w:t>
      </w:r>
      <w:r w:rsidRPr="005F7EB0">
        <w:t>Create new QoS rule</w:t>
      </w:r>
      <w:r>
        <w:t>"</w:t>
      </w:r>
      <w:r w:rsidRPr="00CC0C94">
        <w:t xml:space="preserve"> and two or more </w:t>
      </w:r>
      <w:r>
        <w:t>QoS rule</w:t>
      </w:r>
      <w:r w:rsidRPr="00CC0C94">
        <w:t xml:space="preserve">s associated with this </w:t>
      </w:r>
      <w:r>
        <w:t>PDU session</w:t>
      </w:r>
      <w:r w:rsidRPr="00CC0C94">
        <w:t xml:space="preserve"> would have identical precedence values.</w:t>
      </w:r>
    </w:p>
    <w:p w14:paraId="1186D04B" w14:textId="77777777" w:rsidR="00DF151E" w:rsidRDefault="00DF151E" w:rsidP="00DF151E">
      <w:pPr>
        <w:pStyle w:val="B2"/>
      </w:pPr>
      <w:r>
        <w:t>4)</w:t>
      </w:r>
      <w:r>
        <w:tab/>
        <w:t>When the r</w:t>
      </w:r>
      <w:r w:rsidRPr="008937E4">
        <w:t>ule operation</w:t>
      </w:r>
      <w:r>
        <w:t xml:space="preserve"> </w:t>
      </w:r>
      <w:r w:rsidRPr="00CC0C94">
        <w:t xml:space="preserve">is an operation other than "Create new </w:t>
      </w:r>
      <w:r>
        <w:t>QoS rule</w:t>
      </w:r>
      <w:r w:rsidRPr="00CC0C94">
        <w:t>"</w:t>
      </w:r>
      <w:r>
        <w:t>, and the request type is "initial request" or "initial emergency request".</w:t>
      </w:r>
    </w:p>
    <w:p w14:paraId="7BF180A5" w14:textId="77777777" w:rsidR="00DF151E" w:rsidRDefault="00DF151E" w:rsidP="00DF151E">
      <w:pPr>
        <w:pStyle w:val="B2"/>
      </w:pPr>
      <w:r>
        <w:t>5)</w:t>
      </w:r>
      <w:r>
        <w:tab/>
        <w:t>When the rule operation is "Create new QoS rule" and two or more QoS rules associated with this PDU session would have identical QoS rule identifier values.</w:t>
      </w:r>
    </w:p>
    <w:p w14:paraId="7AE12B01" w14:textId="77777777" w:rsidR="00DF151E" w:rsidRDefault="00DF151E" w:rsidP="00DF151E">
      <w:pPr>
        <w:pStyle w:val="B2"/>
      </w:pPr>
      <w:r>
        <w:t>6)</w:t>
      </w:r>
      <w:r>
        <w:tab/>
        <w:t>When the flow description</w:t>
      </w:r>
      <w:r w:rsidRPr="008937E4">
        <w:t xml:space="preserve"> operation</w:t>
      </w:r>
      <w:r>
        <w:t xml:space="preserve"> </w:t>
      </w:r>
      <w:r w:rsidRPr="00CC0C94">
        <w:t xml:space="preserve">is an operation other than "Create new </w:t>
      </w:r>
      <w:r>
        <w:t>QoS flow description</w:t>
      </w:r>
      <w:r w:rsidRPr="00CC0C94">
        <w:t>"</w:t>
      </w:r>
      <w:r>
        <w:t>, and the request type is "initial request" or "initial emergency request".</w:t>
      </w:r>
    </w:p>
    <w:p w14:paraId="2B3BC950" w14:textId="77777777" w:rsidR="00DF151E" w:rsidRDefault="00DF151E" w:rsidP="00DF151E">
      <w:pPr>
        <w:pStyle w:val="B1"/>
      </w:pPr>
      <w:r>
        <w:tab/>
        <w:t>In case 4, if the rule operation is for a non-default QoS rule, the UE shall send a PDU SESSION MODIFICATION REQUEST message to delete the QoS rule with 5GSM cause #83 "semantic error in the QoS operation".</w:t>
      </w:r>
    </w:p>
    <w:p w14:paraId="2FA6D6F5" w14:textId="77777777" w:rsidR="00DF151E" w:rsidRDefault="00DF151E" w:rsidP="00DF151E">
      <w:pPr>
        <w:pStyle w:val="B1"/>
      </w:pPr>
      <w:r>
        <w:tab/>
        <w:t>In case 6, the UE shall send a PDU SESSION MODIFICATION REQUEST message to delete the QoS flow description with 5GSM cause #83 "semantic error in the QoS operation".</w:t>
      </w:r>
    </w:p>
    <w:p w14:paraId="2E914720" w14:textId="77777777" w:rsidR="00DF151E" w:rsidRDefault="00DF151E" w:rsidP="00DF151E">
      <w:pPr>
        <w:pStyle w:val="B1"/>
        <w:rPr>
          <w:lang w:eastAsia="ko-KR"/>
        </w:rPr>
      </w:pPr>
      <w:r>
        <w:tab/>
        <w:t>Otherwise for all the cases above</w:t>
      </w:r>
      <w:r w:rsidRPr="00CC0C94">
        <w:t xml:space="preserve">, the UE shall </w:t>
      </w:r>
      <w:r>
        <w:t xml:space="preserve">initiate a </w:t>
      </w:r>
      <w:r>
        <w:rPr>
          <w:lang w:eastAsia="ko-KR"/>
        </w:rPr>
        <w:t xml:space="preserve">PDU session release procedure by sending a PDU SESSION RELEASE REQUEST message </w:t>
      </w:r>
      <w:r>
        <w:t>with 5GSM cause #83 "semantic error in the QoS operation".</w:t>
      </w:r>
    </w:p>
    <w:p w14:paraId="16627377" w14:textId="77777777" w:rsidR="00DF151E" w:rsidRDefault="00DF151E" w:rsidP="00DF151E">
      <w:pPr>
        <w:pStyle w:val="B1"/>
      </w:pPr>
      <w:r>
        <w:t>b)</w:t>
      </w:r>
      <w:r>
        <w:tab/>
        <w:t>Syntactical errors in QoS operations:</w:t>
      </w:r>
    </w:p>
    <w:p w14:paraId="59F451BA" w14:textId="77777777" w:rsidR="00DF151E" w:rsidRDefault="00DF151E" w:rsidP="00DF151E">
      <w:pPr>
        <w:pStyle w:val="B2"/>
      </w:pPr>
      <w:r>
        <w:t>1)</w:t>
      </w:r>
      <w:r>
        <w:tab/>
        <w:t>When the r</w:t>
      </w:r>
      <w:r w:rsidRPr="008937E4">
        <w:t>ule operation</w:t>
      </w:r>
      <w:r w:rsidRPr="00CC0C94">
        <w:t xml:space="preserve"> </w:t>
      </w:r>
      <w:r>
        <w:t>is</w:t>
      </w:r>
      <w:r w:rsidRPr="00CC0C94">
        <w:t xml:space="preserve"> "</w:t>
      </w:r>
      <w:r w:rsidRPr="00C079D1">
        <w:t>Create new QoS rule</w:t>
      </w:r>
      <w:r w:rsidRPr="00CC0C94">
        <w:t xml:space="preserve">" and the </w:t>
      </w:r>
      <w:r>
        <w:t>packet filter list in the QoS rule</w:t>
      </w:r>
      <w:r w:rsidRPr="00CC0C94">
        <w:t xml:space="preserve"> is empty.</w:t>
      </w:r>
    </w:p>
    <w:p w14:paraId="0CF040F0" w14:textId="77777777" w:rsidR="00DF151E" w:rsidRPr="00CC0C94" w:rsidRDefault="00DF151E" w:rsidP="00DF151E">
      <w:pPr>
        <w:pStyle w:val="B2"/>
      </w:pPr>
      <w:r>
        <w:t>2</w:t>
      </w:r>
      <w:r w:rsidRPr="00CC0C94">
        <w:t>)</w:t>
      </w:r>
      <w:r w:rsidRPr="00CC0C94">
        <w:tab/>
        <w:t>When there are other types of syntactical</w:t>
      </w:r>
      <w:r>
        <w:t xml:space="preserve"> errors in the coding of the QoS rules</w:t>
      </w:r>
      <w:r w:rsidRPr="00CC0C94">
        <w:t xml:space="preserve"> IE, such as a mismatch between the number of packet filters subfield, and the number of packet filters in the packet filter list.</w:t>
      </w:r>
    </w:p>
    <w:p w14:paraId="77F7EE08" w14:textId="77777777" w:rsidR="00DF151E" w:rsidRDefault="00DF151E" w:rsidP="00DF151E">
      <w:pPr>
        <w:pStyle w:val="B2"/>
      </w:pPr>
      <w:r>
        <w:t>3)</w:t>
      </w:r>
      <w:r>
        <w:tab/>
        <w:t>When, the</w:t>
      </w:r>
    </w:p>
    <w:p w14:paraId="7D73A79B" w14:textId="77777777" w:rsidR="00DF151E" w:rsidRDefault="00DF151E" w:rsidP="00DF151E">
      <w:pPr>
        <w:pStyle w:val="B3"/>
      </w:pPr>
      <w:r>
        <w:lastRenderedPageBreak/>
        <w:t>A)</w:t>
      </w:r>
      <w:r>
        <w:tab/>
        <w:t>r</w:t>
      </w:r>
      <w:r w:rsidRPr="008937E4">
        <w:t>ule operation</w:t>
      </w:r>
      <w:r w:rsidRPr="00CC0C94">
        <w:t xml:space="preserve"> </w:t>
      </w:r>
      <w:r>
        <w:t>is</w:t>
      </w:r>
      <w:r w:rsidRPr="00CC0C94">
        <w:t xml:space="preserve"> "</w:t>
      </w:r>
      <w:r w:rsidRPr="00C079D1">
        <w:t>Create new QoS rule</w:t>
      </w:r>
      <w:r w:rsidRPr="00CC0C94">
        <w:t>"</w:t>
      </w:r>
      <w:r>
        <w:t xml:space="preserve">, the UE determines that there is a resulting QoS rule for a </w:t>
      </w:r>
      <w:r>
        <w:rPr>
          <w:noProof/>
          <w:lang w:val="en-US"/>
        </w:rPr>
        <w:t>GBR QoS flow (as described in 3GPP TS 23.501 [8] table</w:t>
      </w:r>
      <w:r>
        <w:t> </w:t>
      </w:r>
      <w:r w:rsidRPr="00B6630E">
        <w:t>5.7.4-1</w:t>
      </w:r>
      <w:r>
        <w:t>), and there is no QoS flow description with a QFI corresponding to the QFI of the resulting QoS rule.</w:t>
      </w:r>
    </w:p>
    <w:p w14:paraId="58F1EB81" w14:textId="77777777" w:rsidR="00DF151E" w:rsidRDefault="00DF151E" w:rsidP="00DF151E">
      <w:pPr>
        <w:pStyle w:val="B3"/>
      </w:pPr>
      <w:r>
        <w:t>B)</w:t>
      </w:r>
      <w:r>
        <w:tab/>
        <w:t xml:space="preserve">request type is "existing PDU session" or "existing emergency PDU session", the flow description operation is </w:t>
      </w:r>
      <w:r w:rsidRPr="00CC0C94">
        <w:t>"</w:t>
      </w:r>
      <w:r>
        <w:t>Delete existing QoS flow description</w:t>
      </w:r>
      <w:r w:rsidRPr="00CC0C94">
        <w:t>"</w:t>
      </w:r>
      <w:r>
        <w:t xml:space="preserve">, and the UE determines that there is a resulting QoS rule for a GBR QoS </w:t>
      </w:r>
      <w:r>
        <w:rPr>
          <w:noProof/>
          <w:lang w:val="en-US"/>
        </w:rPr>
        <w:t>flow (as described in 3GPP TS 23.501 [8] table</w:t>
      </w:r>
      <w:r>
        <w:t> </w:t>
      </w:r>
      <w:r w:rsidRPr="00B6630E">
        <w:t>5.7.4-1</w:t>
      </w:r>
      <w:r>
        <w:t>) with a QFI corresponding to the QFI of the QoS flow description that is deleted (i.e. there is no associated QoS flow description with the same QFI).</w:t>
      </w:r>
    </w:p>
    <w:p w14:paraId="53E499FD" w14:textId="77777777" w:rsidR="00DF151E" w:rsidRPr="00CC0C94" w:rsidRDefault="00DF151E" w:rsidP="00DF151E">
      <w:pPr>
        <w:pStyle w:val="B1"/>
      </w:pPr>
      <w:r>
        <w:tab/>
      </w:r>
      <w:r w:rsidRPr="00CC0C94">
        <w:t xml:space="preserve">In case </w:t>
      </w:r>
      <w:r>
        <w:t>1, case 2 or case 3, if the QoS rule is not the default QoS rule,</w:t>
      </w:r>
      <w:r w:rsidRPr="00CC0C94">
        <w:t xml:space="preserve"> the UE shall</w:t>
      </w:r>
      <w:r>
        <w:t xml:space="preserve"> send a PDU SESSION MODIFICATION REQUEST message including a requested QoS rule IE to delete the QoS rule with 5G</w:t>
      </w:r>
      <w:r w:rsidRPr="00CC0C94">
        <w:t>SM cause</w:t>
      </w:r>
      <w:r>
        <w:t xml:space="preserve"> #84</w:t>
      </w:r>
      <w:r w:rsidRPr="00CC0C94">
        <w:t xml:space="preserve"> "syntactical error in the </w:t>
      </w:r>
      <w:r>
        <w:t xml:space="preserve">QoS </w:t>
      </w:r>
      <w:r w:rsidRPr="00CC0C94">
        <w:t>operation"</w:t>
      </w:r>
      <w:r>
        <w:t>. Otherwise, if the QoS rule is the default QoS rule, the UE shall initiate a PDU session release procedure by sending a PDU SESSION RELEASE REQUEST message with 5GSM cause #84</w:t>
      </w:r>
      <w:r w:rsidRPr="00CC0C94">
        <w:t xml:space="preserve"> "syntactical error in the </w:t>
      </w:r>
      <w:r>
        <w:t xml:space="preserve">QoS </w:t>
      </w:r>
      <w:r w:rsidRPr="00CC0C94">
        <w:t>operation".</w:t>
      </w:r>
    </w:p>
    <w:p w14:paraId="03F46EDB" w14:textId="77777777" w:rsidR="00DF151E" w:rsidRPr="00CC0C94" w:rsidRDefault="00DF151E" w:rsidP="00DF151E">
      <w:pPr>
        <w:pStyle w:val="B1"/>
      </w:pPr>
      <w:r w:rsidRPr="00CC0C94">
        <w:tab/>
        <w:t>In case</w:t>
      </w:r>
      <w:r>
        <w:t xml:space="preserve"> 3,</w:t>
      </w:r>
      <w:r w:rsidRPr="00CC0C94">
        <w:t xml:space="preserve"> </w:t>
      </w:r>
      <w:r>
        <w:t>if the QoS rule is the default QoS rule, the UE initiate a PDU session release procedure by sending a PDU SESSION RELEASE REQUEST message with 5GSM cause #84</w:t>
      </w:r>
      <w:r w:rsidRPr="00CC0C94">
        <w:t xml:space="preserve"> "syntactical error in the </w:t>
      </w:r>
      <w:r>
        <w:t xml:space="preserve">QoS </w:t>
      </w:r>
      <w:r w:rsidRPr="00CC0C94">
        <w:t>operation"</w:t>
      </w:r>
      <w:r>
        <w:t>. Otherwise, the UE shall send a PDU SESSION MODIFICATION REQUEST message including a requested QoS rule IE to delete the QoS rule with 5G</w:t>
      </w:r>
      <w:r w:rsidRPr="00CC0C94">
        <w:t>SM cause</w:t>
      </w:r>
      <w:r>
        <w:t xml:space="preserve"> #84</w:t>
      </w:r>
      <w:r w:rsidRPr="00CC0C94">
        <w:t xml:space="preserve"> "syntactical error in the </w:t>
      </w:r>
      <w:r>
        <w:t xml:space="preserve">QoS </w:t>
      </w:r>
      <w:r w:rsidRPr="00CC0C94">
        <w:t>operation".</w:t>
      </w:r>
    </w:p>
    <w:p w14:paraId="534D8945" w14:textId="77777777" w:rsidR="00DF151E" w:rsidRDefault="00DF151E" w:rsidP="00DF151E">
      <w:pPr>
        <w:pStyle w:val="B1"/>
      </w:pPr>
      <w:r w:rsidRPr="00CC0C94">
        <w:t>c)</w:t>
      </w:r>
      <w:r w:rsidRPr="00CC0C94">
        <w:tab/>
        <w:t xml:space="preserve">Semantic errors in </w:t>
      </w:r>
      <w:r w:rsidRPr="004B6717">
        <w:t>packet</w:t>
      </w:r>
      <w:r w:rsidRPr="00CC0C94">
        <w:t xml:space="preserve"> filter</w:t>
      </w:r>
      <w:r>
        <w:t>s</w:t>
      </w:r>
      <w:r w:rsidRPr="00CC0C94">
        <w:t>:</w:t>
      </w:r>
    </w:p>
    <w:p w14:paraId="6098015E" w14:textId="77777777" w:rsidR="00DF151E" w:rsidRPr="00CC0C94" w:rsidRDefault="00DF151E" w:rsidP="00DF151E">
      <w:pPr>
        <w:pStyle w:val="B2"/>
      </w:pPr>
      <w:r w:rsidRPr="00CC0C94">
        <w:t>1)</w:t>
      </w:r>
      <w:r w:rsidRPr="00CC0C94">
        <w:tab/>
        <w:t>When</w:t>
      </w:r>
      <w:r>
        <w:t xml:space="preserve"> </w:t>
      </w:r>
      <w:r w:rsidRPr="00CC0C94">
        <w:t>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4279632B" w14:textId="77777777" w:rsidR="00DF151E" w:rsidRDefault="00DF151E" w:rsidP="00DF151E">
      <w:pPr>
        <w:pStyle w:val="B1"/>
      </w:pPr>
      <w:r w:rsidRPr="00CC0C94">
        <w:tab/>
      </w:r>
      <w:r>
        <w:t>If the QoS rule is the default QoS rule, the UE shall initiate a PDU session release procedure by sending a PDU SESSION RELEASE REQUEST message with 5GSM cause #44 "semantic error</w:t>
      </w:r>
      <w:r w:rsidRPr="00CC0C94">
        <w:t xml:space="preserve"> in packet filter(s)"</w:t>
      </w:r>
      <w:r>
        <w:t>. Otherwise, the UE shall send a PDU SESSION MODIFICATION REQUEST message to delete the QoS rule with 5GSM cause #44 "semantic error</w:t>
      </w:r>
      <w:r w:rsidRPr="00CC0C94">
        <w:t xml:space="preserve"> in packet filter(s)".</w:t>
      </w:r>
    </w:p>
    <w:p w14:paraId="45DE314D" w14:textId="77777777" w:rsidR="00DF151E" w:rsidRPr="00CC0C94" w:rsidRDefault="00DF151E" w:rsidP="00DF151E">
      <w:pPr>
        <w:pStyle w:val="B1"/>
      </w:pPr>
      <w:r w:rsidRPr="00CC0C94">
        <w:t>d)</w:t>
      </w:r>
      <w:r w:rsidRPr="00CC0C94">
        <w:tab/>
        <w:t>Syntactical errors in packet filters:</w:t>
      </w:r>
    </w:p>
    <w:p w14:paraId="78163827" w14:textId="77777777" w:rsidR="00DF151E" w:rsidRPr="00CC0C94" w:rsidRDefault="00DF151E" w:rsidP="00DF151E">
      <w:pPr>
        <w:pStyle w:val="B2"/>
      </w:pPr>
      <w:r w:rsidRPr="00CC0C94">
        <w:t>1)</w:t>
      </w:r>
      <w:r w:rsidRPr="00CC0C94">
        <w:tab/>
      </w:r>
      <w:r>
        <w:t>When the r</w:t>
      </w:r>
      <w:r w:rsidRPr="00870053">
        <w:t>ule operation</w:t>
      </w:r>
      <w:r w:rsidRPr="00CC0C94">
        <w:t xml:space="preserve"> </w:t>
      </w:r>
      <w:r>
        <w:t>is</w:t>
      </w:r>
      <w:r w:rsidRPr="00CC0C94">
        <w:t xml:space="preserve"> "</w:t>
      </w:r>
      <w:r w:rsidRPr="005F7EB0">
        <w:t>Create new QoS rule</w:t>
      </w:r>
      <w:r>
        <w:t>"</w:t>
      </w:r>
      <w:r w:rsidRPr="00CC0C94">
        <w:t xml:space="preserve"> and two or more </w:t>
      </w:r>
      <w:r>
        <w:t>packet filters in the resultant QoS rule would</w:t>
      </w:r>
      <w:r w:rsidRPr="00CC0C94">
        <w:t xml:space="preserve"> have identical packet filter identifiers.</w:t>
      </w:r>
    </w:p>
    <w:p w14:paraId="07752090" w14:textId="77777777" w:rsidR="00DF151E" w:rsidRDefault="00DF151E" w:rsidP="00DF151E">
      <w:pPr>
        <w:pStyle w:val="B2"/>
      </w:pPr>
      <w:r>
        <w:t>2</w:t>
      </w:r>
      <w:r w:rsidRPr="00CC0C94">
        <w:t>)</w:t>
      </w:r>
      <w:r w:rsidRPr="00CC0C94">
        <w:tab/>
        <w:t>When there are other types of syntactical errors in the coding of packet filters, such as the use of a reserved value for a packet filter component identifier.</w:t>
      </w:r>
    </w:p>
    <w:p w14:paraId="336EF979" w14:textId="77777777" w:rsidR="00DF151E" w:rsidRDefault="00DF151E" w:rsidP="00DF151E">
      <w:pPr>
        <w:pStyle w:val="B1"/>
      </w:pPr>
      <w:r>
        <w:tab/>
        <w:t>If the QoS rule is the default QoS rule, the UE shall initiate a PDU session release procedure by sending a PDU SESSION RELEASE REQUEST message with 5GSM cause #45 "syntactical errors in packet filter(s)". Otherwise, the UE shall send a PDU SESSION MODIFICATION REQUEST message to delete the QoS rule with 5GSM cause #45 "syntactical errors in packet filter(s)".</w:t>
      </w:r>
    </w:p>
    <w:p w14:paraId="43656389" w14:textId="77777777" w:rsidR="00DF151E" w:rsidRPr="00F95AEC" w:rsidRDefault="00DF151E" w:rsidP="00DF151E">
      <w:r w:rsidRPr="00F95AEC">
        <w:t>If the Always-on PDU session indication IE is included in the PDU SESSION ESTABLISHMENT ACCEPT message and:</w:t>
      </w:r>
    </w:p>
    <w:p w14:paraId="23A84AAD" w14:textId="77777777" w:rsidR="00DF151E" w:rsidRPr="00F95AEC" w:rsidRDefault="00DF151E" w:rsidP="00DF151E">
      <w:pPr>
        <w:pStyle w:val="B1"/>
      </w:pPr>
      <w:r w:rsidRPr="00F95AEC">
        <w:t>a)</w:t>
      </w:r>
      <w:r w:rsidRPr="00F95AEC">
        <w:tab/>
        <w:t>the value</w:t>
      </w:r>
      <w:r>
        <w:t xml:space="preserve"> of </w:t>
      </w:r>
      <w:r w:rsidRPr="00F95AEC">
        <w:t>the IE is set to "Always-on PDU session required", the UE shall consider the established PDU session as an always-on PDU session; or</w:t>
      </w:r>
    </w:p>
    <w:p w14:paraId="0A458267" w14:textId="77777777" w:rsidR="00DF151E" w:rsidRPr="00F95AEC" w:rsidRDefault="00DF151E" w:rsidP="00DF151E">
      <w:pPr>
        <w:pStyle w:val="B1"/>
      </w:pPr>
      <w:r w:rsidRPr="00F95AEC">
        <w:t>b)</w:t>
      </w:r>
      <w:r w:rsidRPr="00F95AEC">
        <w:tab/>
        <w:t xml:space="preserve">the value </w:t>
      </w:r>
      <w:r>
        <w:t xml:space="preserve">of </w:t>
      </w:r>
      <w:r w:rsidRPr="00F95AEC">
        <w:t>the IE is set to "Always-on PDU session not allowed", the UE shall not consider the established PDU session as an always-on PDU session.</w:t>
      </w:r>
    </w:p>
    <w:p w14:paraId="27A85BB2" w14:textId="77777777" w:rsidR="00DF151E" w:rsidRPr="00F95AEC" w:rsidRDefault="00DF151E" w:rsidP="00DF151E">
      <w:r w:rsidRPr="00F95AEC">
        <w:t>The UE shall not consider the established PDU session as an always-on PDU session if the UE does not receive the Always-on PDU session indication IE in the PDU SESSION ESTABLISHMENT ACCEPT message.</w:t>
      </w:r>
    </w:p>
    <w:p w14:paraId="00D290F0" w14:textId="77777777" w:rsidR="00DF151E" w:rsidRDefault="00DF151E" w:rsidP="00DF151E">
      <w:r>
        <w:t>The UE shall store the mapped EPS bearer contexts, if received</w:t>
      </w:r>
      <w:r w:rsidRPr="00900A2F">
        <w:t xml:space="preserve"> </w:t>
      </w:r>
      <w:r>
        <w:t xml:space="preserve">in the </w:t>
      </w:r>
      <w:r w:rsidRPr="00440029">
        <w:t>PDU SESSION ESTABLISHMENT ACCEPT</w:t>
      </w:r>
      <w:r w:rsidRPr="003168A2">
        <w:t xml:space="preserve"> message</w:t>
      </w:r>
      <w:r>
        <w:t xml:space="preserve">. Furthermore, the UE shall also </w:t>
      </w:r>
      <w:r>
        <w:rPr>
          <w:rFonts w:hint="eastAsia"/>
          <w:lang w:eastAsia="zh-CN"/>
        </w:rPr>
        <w:t xml:space="preserve">store </w:t>
      </w:r>
      <w:r>
        <w:rPr>
          <w:lang w:eastAsia="zh-CN"/>
        </w:rPr>
        <w:t>the</w:t>
      </w:r>
      <w:r>
        <w:rPr>
          <w:rFonts w:hint="eastAsia"/>
          <w:lang w:eastAsia="zh-CN"/>
        </w:rPr>
        <w:t xml:space="preserve"> </w:t>
      </w:r>
      <w:r>
        <w:rPr>
          <w:lang w:eastAsia="zh-CN"/>
        </w:rPr>
        <w:t>association</w:t>
      </w:r>
      <w:r>
        <w:rPr>
          <w:rFonts w:hint="eastAsia"/>
          <w:lang w:eastAsia="zh-CN"/>
        </w:rPr>
        <w:t xml:space="preserve"> between the QoS flow</w:t>
      </w:r>
      <w:r>
        <w:rPr>
          <w:lang w:eastAsia="zh-CN"/>
        </w:rPr>
        <w:t xml:space="preserve"> and the mapped EPS bearer context, for each QoS flow </w:t>
      </w:r>
      <w:r>
        <w:t xml:space="preserve">which can be transferred to </w:t>
      </w:r>
      <w:r>
        <w:rPr>
          <w:rFonts w:hint="eastAsia"/>
          <w:lang w:eastAsia="zh-CN"/>
        </w:rPr>
        <w:t>EPS</w:t>
      </w:r>
      <w:r>
        <w:rPr>
          <w:lang w:eastAsia="zh-CN"/>
        </w:rPr>
        <w:t xml:space="preserve">, based on the received </w:t>
      </w:r>
      <w:r>
        <w:t>EPS bearer identity parameter in authorized QoS flow descriptions IE and the</w:t>
      </w:r>
      <w:r w:rsidRPr="00BD7FD1">
        <w:t xml:space="preserve"> </w:t>
      </w:r>
      <w:r>
        <w:t>mapped EPS bearer contexts.</w:t>
      </w:r>
      <w:r w:rsidRPr="0089070F">
        <w:t xml:space="preserve"> </w:t>
      </w:r>
      <w:r>
        <w:t>The UE shall check each mapped EPS bearer context for different types of errors as follows:</w:t>
      </w:r>
    </w:p>
    <w:p w14:paraId="290EEF6D" w14:textId="03BA11EB" w:rsidR="00DF151E" w:rsidRDefault="00DF151E" w:rsidP="00DF151E">
      <w:pPr>
        <w:pStyle w:val="NO"/>
      </w:pPr>
      <w:r>
        <w:lastRenderedPageBreak/>
        <w:t>NOTE </w:t>
      </w:r>
      <w:r w:rsidR="00ED78E0">
        <w:t>3</w:t>
      </w:r>
      <w:r>
        <w:t>:</w:t>
      </w:r>
      <w:r>
        <w:tab/>
        <w:t>An error detected in a mapped EPS bearer context does not cause the UE to discard the Authorized QoS rules IE and Authorized QoS flow descriptions IE included in the PDU SESSION ESTABLISHMENT ACCEPT, if any.</w:t>
      </w:r>
    </w:p>
    <w:p w14:paraId="3D03F0D5" w14:textId="77777777" w:rsidR="00DF151E" w:rsidRDefault="00DF151E" w:rsidP="00DF151E">
      <w:pPr>
        <w:pStyle w:val="B1"/>
      </w:pPr>
      <w:r>
        <w:t>a)</w:t>
      </w:r>
      <w:r>
        <w:tab/>
        <w:t>Semantic error in the mapped EPS bearer operation:</w:t>
      </w:r>
    </w:p>
    <w:p w14:paraId="5B3ADE40" w14:textId="77777777" w:rsidR="00DF151E" w:rsidRDefault="00DF151E" w:rsidP="00DF151E">
      <w:pPr>
        <w:pStyle w:val="B2"/>
      </w:pPr>
      <w:r w:rsidRPr="00CC0C94">
        <w:t>1)</w:t>
      </w:r>
      <w:r w:rsidRPr="00CC0C94">
        <w:tab/>
      </w:r>
      <w:r>
        <w:t xml:space="preserve">When the operation code is an operation code other than </w:t>
      </w:r>
      <w:r w:rsidRPr="00CC0C94">
        <w:t xml:space="preserve">"Create </w:t>
      </w:r>
      <w:r>
        <w:t>new EPS bearer</w:t>
      </w:r>
      <w:r w:rsidRPr="00CC0C94">
        <w:t>"</w:t>
      </w:r>
      <w:r>
        <w:t xml:space="preserve"> and the PDU session is being established with the request type set to "initial request"</w:t>
      </w:r>
      <w:r w:rsidRPr="00557D3A">
        <w:t xml:space="preserve"> </w:t>
      </w:r>
      <w:r>
        <w:t>or "initial emergency request".</w:t>
      </w:r>
    </w:p>
    <w:p w14:paraId="7C6D2EB0" w14:textId="77777777" w:rsidR="00DF151E" w:rsidRDefault="00DF151E" w:rsidP="00DF151E">
      <w:pPr>
        <w:pStyle w:val="B2"/>
      </w:pPr>
      <w:r>
        <w:t>2)</w:t>
      </w:r>
      <w:r>
        <w:tab/>
        <w:t xml:space="preserve">When the operation code is </w:t>
      </w:r>
      <w:r w:rsidRPr="00CC0C94">
        <w:t xml:space="preserve">"Create </w:t>
      </w:r>
      <w:r>
        <w:t>new EPS bearer</w:t>
      </w:r>
      <w:r w:rsidRPr="00CC0C94">
        <w:t>"</w:t>
      </w:r>
      <w:r>
        <w:t xml:space="preserve"> and there is already an existing mapped EPS bearer context with the same EPS bearer identity associated with any PDU session.</w:t>
      </w:r>
    </w:p>
    <w:p w14:paraId="03A5164B" w14:textId="77777777" w:rsidR="00DF151E" w:rsidRPr="00CC0C94" w:rsidRDefault="00DF151E" w:rsidP="00DF151E">
      <w:pPr>
        <w:pStyle w:val="B1"/>
      </w:pPr>
      <w:r w:rsidRPr="00CC0C94">
        <w:tab/>
      </w:r>
      <w:r>
        <w:t xml:space="preserve">In case 2, if the existing mapped EPS bearer context is associated with the PDU session that is being established, </w:t>
      </w:r>
      <w:r w:rsidRPr="00CC0C94">
        <w:t xml:space="preserve">the UE shall </w:t>
      </w:r>
      <w:r>
        <w:t>not diagnose an error, further process the create request and, if it was process successfully, delete the old EPS bearer context</w:t>
      </w:r>
      <w:r w:rsidRPr="00CC0C94">
        <w:t>.</w:t>
      </w:r>
    </w:p>
    <w:p w14:paraId="6F54F490" w14:textId="77777777" w:rsidR="00DF151E" w:rsidRPr="00CC0C94" w:rsidRDefault="00DF151E" w:rsidP="00DF151E">
      <w:pPr>
        <w:pStyle w:val="B1"/>
      </w:pPr>
      <w:r w:rsidRPr="00CC0C94">
        <w:tab/>
      </w:r>
      <w:r>
        <w:t>Otherwise, t</w:t>
      </w:r>
      <w:r w:rsidRPr="00CC0C94">
        <w:t xml:space="preserve">he UE shall </w:t>
      </w:r>
      <w:r>
        <w:t>initate a PDU session modification procedure by sending a PDU SESSION MODIFICATION REQUEST message to delete the mapped EPS bearer context with 5G</w:t>
      </w:r>
      <w:r w:rsidRPr="00CC0C94">
        <w:t>SM cause #</w:t>
      </w:r>
      <w:r>
        <w:t>85</w:t>
      </w:r>
      <w:r w:rsidRPr="00CC0C94">
        <w:t xml:space="preserve"> "</w:t>
      </w:r>
      <w:r>
        <w:t>Invalid mapped EPS bearer identity</w:t>
      </w:r>
      <w:r w:rsidRPr="00CC0C94">
        <w:t>".</w:t>
      </w:r>
    </w:p>
    <w:p w14:paraId="293736CB" w14:textId="77777777" w:rsidR="00DF151E" w:rsidRDefault="00DF151E" w:rsidP="00DF151E">
      <w:pPr>
        <w:pStyle w:val="B1"/>
      </w:pPr>
      <w:r>
        <w:t>b)</w:t>
      </w:r>
      <w:r>
        <w:tab/>
        <w:t>if the mapped EPS bearer context includes a traffic flow template, the UE shall check the traffic flow template for different types of TFT IE errors as follows:</w:t>
      </w:r>
    </w:p>
    <w:p w14:paraId="463DD499" w14:textId="77777777" w:rsidR="00DF151E" w:rsidRPr="00CC0C94" w:rsidRDefault="00DF151E" w:rsidP="00DF151E">
      <w:pPr>
        <w:pStyle w:val="B2"/>
      </w:pPr>
      <w:r>
        <w:t>1</w:t>
      </w:r>
      <w:r w:rsidRPr="00CC0C94">
        <w:t>)</w:t>
      </w:r>
      <w:r w:rsidRPr="00CC0C94">
        <w:tab/>
        <w:t>Semantic errors in TFT operations:</w:t>
      </w:r>
    </w:p>
    <w:p w14:paraId="4D11DD07" w14:textId="77777777" w:rsidR="00DF151E" w:rsidRPr="00CC0C94" w:rsidRDefault="00DF151E" w:rsidP="00DF151E">
      <w:pPr>
        <w:pStyle w:val="B3"/>
      </w:pPr>
      <w:r>
        <w:t>i</w:t>
      </w:r>
      <w:r w:rsidRPr="00CC0C94">
        <w:t>)</w:t>
      </w:r>
      <w:r w:rsidRPr="00CC0C94">
        <w:tab/>
        <w:t xml:space="preserve">When the </w:t>
      </w:r>
      <w:r w:rsidRPr="00920167">
        <w:t>TFT operation</w:t>
      </w:r>
      <w:r w:rsidRPr="00CC0C94">
        <w:t xml:space="preserve"> is an operation other than "Create a new TFT"</w:t>
      </w:r>
    </w:p>
    <w:p w14:paraId="41594184" w14:textId="77777777" w:rsidR="00DF151E" w:rsidRPr="00CC0C94" w:rsidRDefault="00DF151E" w:rsidP="00DF151E">
      <w:pPr>
        <w:pStyle w:val="B2"/>
      </w:pPr>
      <w:r w:rsidRPr="00CC0C94">
        <w:tab/>
        <w:t xml:space="preserve">The UE shall </w:t>
      </w:r>
      <w:r>
        <w:t>initate a PDU session modification procedure by sending a PDU SESSION MODIFICATION REQUEST message to delete the mapped EPS bearer context with 5GSM cause #41</w:t>
      </w:r>
      <w:r w:rsidRPr="00CC0C94">
        <w:t xml:space="preserve"> "semantic error in the TFT operation".</w:t>
      </w:r>
    </w:p>
    <w:p w14:paraId="183334FB" w14:textId="77777777" w:rsidR="00DF151E" w:rsidRPr="0086317A" w:rsidRDefault="00DF151E" w:rsidP="00DF151E">
      <w:pPr>
        <w:pStyle w:val="B2"/>
      </w:pPr>
      <w:r>
        <w:t>2</w:t>
      </w:r>
      <w:r w:rsidRPr="00CC0C94">
        <w:t>)</w:t>
      </w:r>
      <w:r w:rsidRPr="00CC0C94">
        <w:tab/>
        <w:t>Syntactical errors in TFT operations:</w:t>
      </w:r>
    </w:p>
    <w:p w14:paraId="7F84345B" w14:textId="77777777" w:rsidR="00DF151E" w:rsidRPr="00CC0C94" w:rsidRDefault="00DF151E" w:rsidP="00DF151E">
      <w:pPr>
        <w:pStyle w:val="B3"/>
      </w:pPr>
      <w:r>
        <w:t>i</w:t>
      </w:r>
      <w:r w:rsidRPr="00CC0C94">
        <w:t>)</w:t>
      </w:r>
      <w:r w:rsidRPr="00CC0C94">
        <w:tab/>
        <w:t xml:space="preserve">When the </w:t>
      </w:r>
      <w:r w:rsidRPr="00920167">
        <w:t xml:space="preserve">TFT operation </w:t>
      </w:r>
      <w:r w:rsidRPr="00CC0C94">
        <w:t>= "Create a new TFT" and the packet filter list in the TFT IE is empty.</w:t>
      </w:r>
    </w:p>
    <w:p w14:paraId="0DD98996" w14:textId="77777777" w:rsidR="00DF151E" w:rsidRPr="00CC0C94" w:rsidRDefault="00DF151E" w:rsidP="00DF151E">
      <w:pPr>
        <w:pStyle w:val="B3"/>
      </w:pPr>
      <w:r>
        <w:t>ii</w:t>
      </w:r>
      <w:r w:rsidRPr="00CC0C94">
        <w:t>)</w:t>
      </w:r>
      <w:r w:rsidRPr="00CC0C94">
        <w:tab/>
        <w:t>When there are other types of syntactical errors in the coding of the TFT IE, such as a mismatch between the number of packet filters subfield, and the number of packet filters in the packet filter list.</w:t>
      </w:r>
    </w:p>
    <w:p w14:paraId="6D800326" w14:textId="77777777" w:rsidR="00DF151E" w:rsidRPr="00CC0C94" w:rsidRDefault="00DF151E" w:rsidP="00DF151E">
      <w:pPr>
        <w:pStyle w:val="B2"/>
      </w:pPr>
      <w:r w:rsidRPr="00CC0C94">
        <w:tab/>
        <w:t xml:space="preserve">The UE shall </w:t>
      </w:r>
      <w:r>
        <w:t>initate a PDU session modification procedure by sending a PDU SESSION MODIFICATION REQUEST message with to delete the mapped EPS bearer context 5GSM cause</w:t>
      </w:r>
      <w:r w:rsidRPr="00CC0C94">
        <w:t xml:space="preserve"> #</w:t>
      </w:r>
      <w:r>
        <w:t>42</w:t>
      </w:r>
      <w:r w:rsidRPr="00CC0C94">
        <w:t xml:space="preserve"> "syntactical error in the TFT operation".</w:t>
      </w:r>
    </w:p>
    <w:p w14:paraId="6305C9D4" w14:textId="77777777" w:rsidR="00DF151E" w:rsidRPr="00CC0C94" w:rsidRDefault="00DF151E" w:rsidP="00DF151E">
      <w:pPr>
        <w:pStyle w:val="B2"/>
      </w:pPr>
      <w:r>
        <w:t>3</w:t>
      </w:r>
      <w:r w:rsidRPr="00CC0C94">
        <w:t>)</w:t>
      </w:r>
      <w:r w:rsidRPr="00CC0C94">
        <w:tab/>
        <w:t>Semantic errors in packet filters:</w:t>
      </w:r>
    </w:p>
    <w:p w14:paraId="701CC220" w14:textId="77777777" w:rsidR="00DF151E" w:rsidRPr="00CC0C94" w:rsidRDefault="00DF151E" w:rsidP="00DF151E">
      <w:pPr>
        <w:pStyle w:val="B3"/>
      </w:pPr>
      <w:r>
        <w:t>i</w:t>
      </w:r>
      <w:r w:rsidRPr="00CC0C94">
        <w:t>)</w:t>
      </w:r>
      <w:r w:rsidRPr="00CC0C94">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1A5025FC" w14:textId="77777777" w:rsidR="00DF151E" w:rsidRPr="00CC0C94" w:rsidRDefault="00DF151E" w:rsidP="00DF151E">
      <w:pPr>
        <w:pStyle w:val="B3"/>
      </w:pPr>
      <w:r>
        <w:t>ii</w:t>
      </w:r>
      <w:r w:rsidRPr="00CC0C94">
        <w:t>)</w:t>
      </w:r>
      <w:r w:rsidRPr="00CC0C94">
        <w:tab/>
        <w:t>When the resulting TFT does not contain any packet filter which applicable for the uplink direction.</w:t>
      </w:r>
    </w:p>
    <w:p w14:paraId="0FCDFECE" w14:textId="77777777" w:rsidR="00DF151E" w:rsidRPr="00CC0C94" w:rsidRDefault="00DF151E" w:rsidP="00DF151E">
      <w:pPr>
        <w:pStyle w:val="B1"/>
      </w:pPr>
      <w:r w:rsidRPr="00CC0C94">
        <w:tab/>
        <w:t xml:space="preserve">The UE shall </w:t>
      </w:r>
      <w:r>
        <w:t>initate a PDU session modification procedure by sending a PDU SESSION MODIFICATION REQUEST message to delete the mapped EPS bearer context with 5GSM cause</w:t>
      </w:r>
      <w:r w:rsidRPr="00CC0C94">
        <w:t xml:space="preserve"> #</w:t>
      </w:r>
      <w:r>
        <w:t>44</w:t>
      </w:r>
      <w:r w:rsidRPr="00CC0C94">
        <w:t xml:space="preserve"> "semantic errors in packet filter(s)".</w:t>
      </w:r>
    </w:p>
    <w:p w14:paraId="6CB4D889" w14:textId="77777777" w:rsidR="00DF151E" w:rsidRPr="00CC0C94" w:rsidRDefault="00DF151E" w:rsidP="00DF151E">
      <w:pPr>
        <w:pStyle w:val="B2"/>
      </w:pPr>
      <w:r>
        <w:t>4</w:t>
      </w:r>
      <w:r w:rsidRPr="00CC0C94">
        <w:t>)</w:t>
      </w:r>
      <w:r w:rsidRPr="00CC0C94">
        <w:tab/>
        <w:t>Syntactical errors in packet filters:</w:t>
      </w:r>
    </w:p>
    <w:p w14:paraId="70E3E658" w14:textId="77777777" w:rsidR="00DF151E" w:rsidRPr="00CC0C94" w:rsidRDefault="00DF151E" w:rsidP="00DF151E">
      <w:pPr>
        <w:pStyle w:val="B3"/>
      </w:pPr>
      <w:r>
        <w:t>i</w:t>
      </w:r>
      <w:r w:rsidRPr="00CC0C94">
        <w:t>)</w:t>
      </w:r>
      <w:r w:rsidRPr="00CC0C94">
        <w:tab/>
        <w:t xml:space="preserve">When the </w:t>
      </w:r>
      <w:r w:rsidRPr="00920167">
        <w:t>TFT operation</w:t>
      </w:r>
      <w:r w:rsidRPr="00CC0C94">
        <w:t xml:space="preserve"> = "Create a new TFT" and two or more packet filters in the resultant TFT would have identical packet filter identifiers.</w:t>
      </w:r>
    </w:p>
    <w:p w14:paraId="7208B16E" w14:textId="77777777" w:rsidR="00DF151E" w:rsidRPr="00CC0C94" w:rsidRDefault="00DF151E" w:rsidP="00DF151E">
      <w:pPr>
        <w:pStyle w:val="B3"/>
      </w:pPr>
      <w:r>
        <w:t>ii</w:t>
      </w:r>
      <w:r w:rsidRPr="00CC0C94">
        <w:t>)</w:t>
      </w:r>
      <w:r w:rsidRPr="00CC0C94">
        <w:tab/>
        <w:t xml:space="preserve">When the </w:t>
      </w:r>
      <w:r w:rsidRPr="00920167">
        <w:t>TFT operation</w:t>
      </w:r>
      <w:r w:rsidRPr="00CC0C94">
        <w:t xml:space="preserve"> = "Create a new TFT" and two or more packet filters in all TFTs associated with this PDN connection would have identical packet filter precedence values.</w:t>
      </w:r>
    </w:p>
    <w:p w14:paraId="528BC5B7" w14:textId="77777777" w:rsidR="00DF151E" w:rsidRPr="00CC0C94" w:rsidRDefault="00DF151E" w:rsidP="00DF151E">
      <w:pPr>
        <w:pStyle w:val="B3"/>
      </w:pPr>
      <w:r>
        <w:t>iii</w:t>
      </w:r>
      <w:r w:rsidRPr="00CC0C94">
        <w:t>)</w:t>
      </w:r>
      <w:r w:rsidRPr="00CC0C94">
        <w:tab/>
        <w:t>When there are other types of syntactical errors in the coding of packet filters, such as the use of a reserved value for a packet filter component identifier.</w:t>
      </w:r>
    </w:p>
    <w:p w14:paraId="572CE7F4" w14:textId="77777777" w:rsidR="00DF151E" w:rsidRPr="00CC0C94" w:rsidRDefault="00DF151E" w:rsidP="00DF151E">
      <w:pPr>
        <w:pStyle w:val="B2"/>
      </w:pPr>
      <w:r w:rsidRPr="00CC0C94">
        <w:lastRenderedPageBreak/>
        <w:tab/>
        <w:t>In case </w:t>
      </w:r>
      <w:r>
        <w:t>ii</w:t>
      </w:r>
      <w:r w:rsidRPr="00CC0C94">
        <w:t>, if the old packet filters do not belong to the default EPS bearer context, the UE shall not diagnose an error</w:t>
      </w:r>
      <w:r>
        <w:t xml:space="preserve"> and </w:t>
      </w:r>
      <w:r w:rsidRPr="00CC0C94">
        <w:t>shall delete the old packet filters which have identical filter precedence values.</w:t>
      </w:r>
    </w:p>
    <w:p w14:paraId="70CB59BF" w14:textId="77777777" w:rsidR="00DF151E" w:rsidRPr="00CC0C94" w:rsidRDefault="00DF151E" w:rsidP="00DF151E">
      <w:pPr>
        <w:pStyle w:val="B2"/>
      </w:pPr>
      <w:r w:rsidRPr="00CC0C94">
        <w:tab/>
        <w:t>In case </w:t>
      </w:r>
      <w:r>
        <w:t>ii</w:t>
      </w:r>
      <w:r w:rsidRPr="00CC0C94">
        <w:t xml:space="preserve">, if one or more old packet filters belong to the default EPS bearer context, the UE shall </w:t>
      </w:r>
      <w:r>
        <w:t xml:space="preserve">initate a PDU session modification procedure by sending a PDU SESSION MODIFICATION REQUEST message to delete the mapped EPS bearer context with 5GSM cause #45 </w:t>
      </w:r>
      <w:r w:rsidRPr="00CC0C94">
        <w:t>"syntactical errors in packet filter(s)".</w:t>
      </w:r>
    </w:p>
    <w:p w14:paraId="443EF9FC" w14:textId="77777777" w:rsidR="00DF151E" w:rsidRPr="00CC0C94" w:rsidRDefault="00DF151E" w:rsidP="00DF151E">
      <w:pPr>
        <w:pStyle w:val="B2"/>
      </w:pPr>
      <w:r w:rsidRPr="00CC0C94">
        <w:tab/>
        <w:t>In cases </w:t>
      </w:r>
      <w:r>
        <w:t>i</w:t>
      </w:r>
      <w:r w:rsidRPr="00CC0C94">
        <w:t xml:space="preserve"> and </w:t>
      </w:r>
      <w:r>
        <w:t>iii</w:t>
      </w:r>
      <w:r w:rsidRPr="00CC0C94">
        <w:t xml:space="preserve"> the UE shall </w:t>
      </w:r>
      <w:r>
        <w:t xml:space="preserve">initate a PDU session modification procedure by sending a PDU SESSION MODIFICATION REQUEST message to delete the mapped EPS bearer context with 5GSM cause </w:t>
      </w:r>
      <w:r w:rsidRPr="00CC0C94">
        <w:t>#</w:t>
      </w:r>
      <w:r>
        <w:t>45</w:t>
      </w:r>
      <w:r w:rsidRPr="00CC0C94">
        <w:t xml:space="preserve"> "syntactical error in packet filter(s)".</w:t>
      </w:r>
    </w:p>
    <w:p w14:paraId="3F090D4B" w14:textId="77777777" w:rsidR="00DF151E" w:rsidRDefault="00DF151E" w:rsidP="00DF151E">
      <w:r>
        <w:t>If the UE requests the PDU session type "IPv4v6" and:</w:t>
      </w:r>
    </w:p>
    <w:p w14:paraId="594FBA6E" w14:textId="77777777" w:rsidR="00DF151E" w:rsidRDefault="00DF151E" w:rsidP="00DF151E">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14:paraId="62AFF30A" w14:textId="77777777" w:rsidR="00DF151E" w:rsidRDefault="00DF151E" w:rsidP="00DF151E">
      <w:pPr>
        <w:pStyle w:val="B1"/>
      </w:pPr>
      <w:r>
        <w:t>b)</w:t>
      </w:r>
      <w:r>
        <w:tab/>
        <w:t xml:space="preserve">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14:paraId="130BA1C0" w14:textId="77777777" w:rsidR="00DF151E" w:rsidRDefault="00DF151E" w:rsidP="00DF151E">
      <w:r>
        <w:t>the UE may subsequently request another PDU session for the other IP version using the UE-</w:t>
      </w:r>
      <w:r w:rsidRPr="00440029">
        <w:t>requested PDU session establishment procedure</w:t>
      </w:r>
      <w:r>
        <w:t xml:space="preserve"> to the same DNN (or no DNN, if no DNN was indicated by the UE) and the same S-NSSAI </w:t>
      </w:r>
      <w:r w:rsidRPr="00E118DD">
        <w:t>associated with (if available in roaming scenarios) a mapped S-NSSAI</w:t>
      </w:r>
      <w:r>
        <w:t xml:space="preserve"> (or no S-NSSAI, if no S-NSSAI was indicated by the UE) with a single address PDN type (IPv4 or IPv6) other than the one already activated.</w:t>
      </w:r>
    </w:p>
    <w:p w14:paraId="4048F16E" w14:textId="77777777" w:rsidR="00DF151E" w:rsidRDefault="00DF151E" w:rsidP="00DF151E">
      <w:r>
        <w:t xml:space="preserve">If the UE requests the PDU session type "IPv4v6",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(or no DNN, if no DNN was indicated by the UE) and the same S-NSSAI</w:t>
      </w:r>
      <w:r w:rsidRPr="00E118DD">
        <w:t xml:space="preserve"> associated with (if available in roaming scenarios) a mapped S-NSSAI</w:t>
      </w:r>
      <w:r>
        <w:t xml:space="preserve"> (or no S-NSSAI, if no S-NSSAI was indicated by the UE) and the PDU session type "IPv6" </w:t>
      </w:r>
      <w:r w:rsidRPr="003168A2">
        <w:t>until</w:t>
      </w:r>
      <w:r>
        <w:t>:</w:t>
      </w:r>
    </w:p>
    <w:p w14:paraId="4962E905" w14:textId="77777777" w:rsidR="00DF151E" w:rsidRDefault="00DF151E" w:rsidP="00DF151E">
      <w:pPr>
        <w:pStyle w:val="B1"/>
      </w:pPr>
      <w:r>
        <w:t>-</w:t>
      </w:r>
      <w:r>
        <w:tab/>
        <w:t>the UE is registered to a new PLMN which is not in the list of equivalent PLMNs;</w:t>
      </w:r>
    </w:p>
    <w:p w14:paraId="72923968" w14:textId="77777777" w:rsidR="00DF151E" w:rsidRDefault="00DF151E" w:rsidP="00DF151E">
      <w:pPr>
        <w:pStyle w:val="B1"/>
      </w:pPr>
      <w:r>
        <w:t>-</w:t>
      </w:r>
      <w:r>
        <w:tab/>
        <w:t xml:space="preserve">the PDU type which is used to access the DNN </w:t>
      </w:r>
      <w:r>
        <w:rPr>
          <w:lang w:eastAsia="ja-JP"/>
        </w:rPr>
        <w:t>(or no DNN, if no DNN was indicated by the UE) and the S-NSSAI (or no S-NSSAI, if no S-NSSAI was indicated by the UE)</w:t>
      </w:r>
      <w:r>
        <w:t xml:space="preserve"> is changed;</w:t>
      </w:r>
    </w:p>
    <w:p w14:paraId="6EB14DC1" w14:textId="77777777" w:rsidR="00DF151E" w:rsidRDefault="00DF151E" w:rsidP="00DF151E">
      <w:pPr>
        <w:pStyle w:val="B1"/>
      </w:pPr>
      <w:r>
        <w:t>-</w:t>
      </w:r>
      <w:r>
        <w:tab/>
        <w:t>the UE is switched off, or</w:t>
      </w:r>
    </w:p>
    <w:p w14:paraId="2300D270" w14:textId="77777777" w:rsidR="00DF151E" w:rsidRDefault="00DF151E" w:rsidP="00DF151E">
      <w:pPr>
        <w:pStyle w:val="B1"/>
      </w:pPr>
      <w:r>
        <w:t>-</w:t>
      </w:r>
      <w:r>
        <w:tab/>
        <w:t>the USIM is removed.</w:t>
      </w:r>
    </w:p>
    <w:p w14:paraId="7195C6C3" w14:textId="77777777" w:rsidR="00DF151E" w:rsidRDefault="00DF151E" w:rsidP="00DF151E">
      <w:r>
        <w:t xml:space="preserve">If the UE requests the PDU session type "IPv4v6",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(or no DNN, if no DNN was indicated by the UE) and the same S-NSSAI</w:t>
      </w:r>
      <w:r w:rsidRPr="00E118DD">
        <w:t xml:space="preserve"> associated with (if available in roaming scenarios) a mapped S-NSSAI</w:t>
      </w:r>
      <w:r>
        <w:t xml:space="preserve"> (or no S-NSSAI, if no S-NSSAI was indicated by the UE) and the PDU session type "IPv4" </w:t>
      </w:r>
      <w:r w:rsidRPr="003168A2">
        <w:t>until</w:t>
      </w:r>
      <w:r>
        <w:t>:</w:t>
      </w:r>
    </w:p>
    <w:p w14:paraId="19F709E6" w14:textId="77777777" w:rsidR="00DF151E" w:rsidRDefault="00DF151E" w:rsidP="00DF151E">
      <w:pPr>
        <w:pStyle w:val="B1"/>
      </w:pPr>
      <w:r>
        <w:t>-</w:t>
      </w:r>
      <w:r>
        <w:tab/>
        <w:t>the UE is registered to a new PLMN which is not in the list of equivalent PLMNs;</w:t>
      </w:r>
    </w:p>
    <w:p w14:paraId="35437520" w14:textId="77777777" w:rsidR="00DF151E" w:rsidRDefault="00DF151E" w:rsidP="00DF151E">
      <w:pPr>
        <w:pStyle w:val="B1"/>
      </w:pPr>
      <w:r>
        <w:t>-</w:t>
      </w:r>
      <w:r>
        <w:tab/>
        <w:t>the PDU type which is used to access the DNN</w:t>
      </w:r>
      <w:r>
        <w:rPr>
          <w:lang w:eastAsia="ja-JP"/>
        </w:rPr>
        <w:t xml:space="preserve"> (or no DNN, if no DNN was indicated by the UE) and the S-NSSAI (or no S-NSSAI, if no S-NSSAI was indicated by the UE)</w:t>
      </w:r>
      <w:r>
        <w:t xml:space="preserve"> is changed;</w:t>
      </w:r>
    </w:p>
    <w:p w14:paraId="77F12BC8" w14:textId="77777777" w:rsidR="00DF151E" w:rsidRDefault="00DF151E" w:rsidP="00DF151E">
      <w:pPr>
        <w:pStyle w:val="B1"/>
      </w:pPr>
      <w:r>
        <w:t>-</w:t>
      </w:r>
      <w:r>
        <w:tab/>
        <w:t>the UE is switched off, or</w:t>
      </w:r>
    </w:p>
    <w:p w14:paraId="7A298BB8" w14:textId="77777777" w:rsidR="00DF151E" w:rsidRDefault="00DF151E" w:rsidP="00DF151E">
      <w:pPr>
        <w:pStyle w:val="B1"/>
      </w:pPr>
      <w:r>
        <w:t>-</w:t>
      </w:r>
      <w:r>
        <w:tab/>
        <w:t>the USIM is removed.</w:t>
      </w:r>
    </w:p>
    <w:p w14:paraId="26E1F99F" w14:textId="77777777" w:rsidR="00DF151E" w:rsidRDefault="00DF151E" w:rsidP="00DF151E">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authorized QoS flow descriptions received in the authorized QoS flow descriptions IE of the </w:t>
      </w:r>
      <w:r w:rsidRPr="00440029">
        <w:t xml:space="preserve">PDU SESSION ESTABLISHMENT ACCEPT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authorized QoS flow descriptions.</w:t>
      </w:r>
    </w:p>
    <w:p w14:paraId="46321244" w14:textId="77777777" w:rsidR="00DF151E" w:rsidRDefault="00DF151E" w:rsidP="00DF151E">
      <w:r w:rsidRPr="00CC0C94">
        <w:rPr>
          <w:lang w:val="en-US"/>
        </w:rPr>
        <w:t xml:space="preserve">If the UE receives </w:t>
      </w:r>
      <w:r>
        <w:rPr>
          <w:lang w:val="en-US"/>
        </w:rPr>
        <w:t xml:space="preserve">an </w:t>
      </w:r>
      <w:r w:rsidRPr="00CC0C94">
        <w:rPr>
          <w:lang w:val="en-US"/>
        </w:rPr>
        <w:t>IPv4 Link MTU parameter</w:t>
      </w:r>
      <w:r>
        <w:rPr>
          <w:lang w:val="en-US"/>
        </w:rPr>
        <w:t xml:space="preserve">, an </w:t>
      </w:r>
      <w:r w:rsidRPr="006276B7">
        <w:rPr>
          <w:lang w:val="en-US"/>
        </w:rPr>
        <w:t xml:space="preserve">Ethernet Frame Payload MTU </w:t>
      </w:r>
      <w:r w:rsidRPr="00CC0C94">
        <w:rPr>
          <w:lang w:val="en-US"/>
        </w:rPr>
        <w:t>parameter</w:t>
      </w:r>
      <w:r>
        <w:rPr>
          <w:lang w:val="en-US"/>
        </w:rPr>
        <w:t>,</w:t>
      </w:r>
      <w:r w:rsidRPr="00CC0C94">
        <w:rPr>
          <w:lang w:val="en-US"/>
        </w:rPr>
        <w:t xml:space="preserve"> </w:t>
      </w:r>
      <w:r>
        <w:rPr>
          <w:lang w:val="en-US"/>
        </w:rPr>
        <w:t xml:space="preserve">or an </w:t>
      </w:r>
      <w:r w:rsidRPr="006276B7">
        <w:rPr>
          <w:lang w:val="en-US"/>
        </w:rPr>
        <w:t>Unstructured Link MTU</w:t>
      </w:r>
      <w:r>
        <w:rPr>
          <w:lang w:val="en-US"/>
        </w:rPr>
        <w:t xml:space="preserve"> </w:t>
      </w:r>
      <w:r w:rsidRPr="00CC0C94">
        <w:rPr>
          <w:lang w:val="en-US"/>
        </w:rPr>
        <w:t xml:space="preserve">parameter </w:t>
      </w:r>
      <w:r>
        <w:rPr>
          <w:lang w:val="en-US"/>
        </w:rPr>
        <w:t xml:space="preserve">in </w:t>
      </w:r>
      <w:r w:rsidRPr="00CC0C94">
        <w:t xml:space="preserve">the </w:t>
      </w:r>
      <w:r>
        <w:t xml:space="preserve">Extended </w:t>
      </w:r>
      <w:r w:rsidRPr="00CC0C94">
        <w:t xml:space="preserve">protocol configuration options IE </w:t>
      </w:r>
      <w:r>
        <w:t>of</w:t>
      </w:r>
      <w:r w:rsidRPr="00CC0C94">
        <w:t xml:space="preserve"> the </w:t>
      </w:r>
      <w:r w:rsidRPr="00440029">
        <w:t>PDU SESSION ESTABLISHMENT ACCEPT</w:t>
      </w:r>
      <w:r w:rsidRPr="00CC0C94">
        <w:t xml:space="preserve"> message</w:t>
      </w:r>
      <w:r w:rsidRPr="00CC0C94">
        <w:rPr>
          <w:lang w:val="en-US"/>
        </w:rPr>
        <w:t xml:space="preserve">, </w:t>
      </w:r>
      <w:r w:rsidRPr="00CC0C94">
        <w:t>the UE shall pass to the upper layer</w:t>
      </w:r>
      <w:r>
        <w:t xml:space="preserve"> </w:t>
      </w:r>
      <w:r w:rsidRPr="00CC0C94">
        <w:t xml:space="preserve">the received </w:t>
      </w:r>
      <w:r w:rsidRPr="00BC3785">
        <w:rPr>
          <w:lang w:val="en-US"/>
        </w:rPr>
        <w:t>IPv4 link MTU size</w:t>
      </w:r>
      <w:r>
        <w:rPr>
          <w:lang w:val="en-US"/>
        </w:rPr>
        <w:t xml:space="preserve">, </w:t>
      </w:r>
      <w:r w:rsidRPr="00BC3785">
        <w:rPr>
          <w:lang w:val="en-US"/>
        </w:rPr>
        <w:t xml:space="preserve">the </w:t>
      </w:r>
      <w:r>
        <w:rPr>
          <w:lang w:val="en-US"/>
        </w:rPr>
        <w:t xml:space="preserve">received </w:t>
      </w:r>
      <w:r w:rsidRPr="00F540FB">
        <w:rPr>
          <w:lang w:val="en-US"/>
        </w:rPr>
        <w:t xml:space="preserve">Ethernet </w:t>
      </w:r>
      <w:r>
        <w:rPr>
          <w:lang w:val="en-US"/>
        </w:rPr>
        <w:t xml:space="preserve">frame </w:t>
      </w:r>
      <w:r w:rsidRPr="00F540FB">
        <w:rPr>
          <w:lang w:val="en-US"/>
        </w:rPr>
        <w:t>payload MTU</w:t>
      </w:r>
      <w:r>
        <w:rPr>
          <w:lang w:val="en-US"/>
        </w:rPr>
        <w:t xml:space="preserve"> size, or the u</w:t>
      </w:r>
      <w:r w:rsidRPr="00F540FB">
        <w:rPr>
          <w:lang w:val="en-US"/>
        </w:rPr>
        <w:t xml:space="preserve">nstructured </w:t>
      </w:r>
      <w:r>
        <w:rPr>
          <w:lang w:val="en-US"/>
        </w:rPr>
        <w:t>l</w:t>
      </w:r>
      <w:r w:rsidRPr="00F540FB">
        <w:rPr>
          <w:lang w:val="en-US"/>
        </w:rPr>
        <w:t>ink MTU</w:t>
      </w:r>
      <w:r>
        <w:rPr>
          <w:lang w:val="en-US"/>
        </w:rPr>
        <w:t xml:space="preserve"> size</w:t>
      </w:r>
      <w:r w:rsidRPr="00CC0C94">
        <w:t>.</w:t>
      </w:r>
    </w:p>
    <w:p w14:paraId="09F39BD0" w14:textId="0306BA05" w:rsidR="00DF151E" w:rsidRDefault="00DF151E" w:rsidP="00DF151E">
      <w:pPr>
        <w:pStyle w:val="NO"/>
        <w:rPr>
          <w:lang w:eastAsia="ko-KR"/>
        </w:rPr>
      </w:pPr>
      <w:r>
        <w:rPr>
          <w:lang w:eastAsia="ko-KR"/>
        </w:rPr>
        <w:lastRenderedPageBreak/>
        <w:t>NOTE </w:t>
      </w:r>
      <w:r w:rsidR="00ED78E0">
        <w:rPr>
          <w:lang w:eastAsia="ko-KR"/>
        </w:rPr>
        <w:t>4</w:t>
      </w:r>
      <w:r>
        <w:rPr>
          <w:lang w:eastAsia="ko-KR"/>
        </w:rPr>
        <w:t>:</w:t>
      </w:r>
      <w:r>
        <w:rPr>
          <w:lang w:eastAsia="ko-KR"/>
        </w:rPr>
        <w:tab/>
        <w:t>The IPv4 link MTU size corresponds to the maximum length of user data packet that can be sent via N3 interface for a PDU session of the "IPv4" PDU session types.</w:t>
      </w:r>
    </w:p>
    <w:p w14:paraId="61AD3D9F" w14:textId="0F165A37" w:rsidR="00DF151E" w:rsidRDefault="00DF151E" w:rsidP="00DF151E">
      <w:pPr>
        <w:pStyle w:val="NO"/>
        <w:rPr>
          <w:lang w:eastAsia="ko-KR"/>
        </w:rPr>
      </w:pPr>
      <w:r>
        <w:rPr>
          <w:lang w:eastAsia="ko-KR"/>
        </w:rPr>
        <w:t>NOTE </w:t>
      </w:r>
      <w:r w:rsidR="00ED78E0">
        <w:rPr>
          <w:lang w:eastAsia="ko-KR"/>
        </w:rPr>
        <w:t>5</w:t>
      </w:r>
      <w:r>
        <w:rPr>
          <w:lang w:eastAsia="ko-KR"/>
        </w:rPr>
        <w:t>:</w:t>
      </w:r>
      <w:r>
        <w:rPr>
          <w:lang w:eastAsia="ko-KR"/>
        </w:rPr>
        <w:tab/>
        <w:t>The Ethernet frame payload MTU size corresponds to the maximum length of a payload of an Ethernet frame that can be sent via N3 interface for a PDU session of the "Ethernet" PDU session type.</w:t>
      </w:r>
    </w:p>
    <w:p w14:paraId="4E21EC68" w14:textId="271766DD" w:rsidR="00DF151E" w:rsidRDefault="00DF151E" w:rsidP="00DF151E">
      <w:pPr>
        <w:pStyle w:val="NO"/>
        <w:rPr>
          <w:lang w:eastAsia="ko-KR"/>
        </w:rPr>
      </w:pPr>
      <w:r>
        <w:rPr>
          <w:lang w:eastAsia="ko-KR"/>
        </w:rPr>
        <w:t>NOTE </w:t>
      </w:r>
      <w:r w:rsidR="00ED78E0">
        <w:rPr>
          <w:lang w:eastAsia="ko-KR"/>
        </w:rPr>
        <w:t>6</w:t>
      </w:r>
      <w:r>
        <w:rPr>
          <w:lang w:eastAsia="ko-KR"/>
        </w:rPr>
        <w:t>:</w:t>
      </w:r>
      <w:r>
        <w:rPr>
          <w:lang w:eastAsia="ko-KR"/>
        </w:rPr>
        <w:tab/>
        <w:t>The unstructured link MTU size correspond to the maximum length of user data packet that can be sent via N3 interface for a PDU session of the "Unstructured" PDU session types.</w:t>
      </w:r>
    </w:p>
    <w:p w14:paraId="06771DFD" w14:textId="77777777" w:rsidR="00DF151E" w:rsidRPr="00440029" w:rsidRDefault="00DF151E" w:rsidP="00DF151E">
      <w:pPr>
        <w:pStyle w:val="Heading4"/>
      </w:pPr>
      <w:bookmarkStart w:id="1244" w:name="_Toc20232190"/>
      <w:bookmarkStart w:id="1245" w:name="_Toc27745512"/>
      <w:bookmarkStart w:id="1246" w:name="_Toc106693923"/>
      <w:r>
        <w:t>6.4.1</w:t>
      </w:r>
      <w:r w:rsidRPr="00440029">
        <w:t>.4</w:t>
      </w:r>
      <w:r w:rsidRPr="00440029">
        <w:tab/>
        <w:t xml:space="preserve">UE requested PDU session establishment procedure </w:t>
      </w:r>
      <w:r>
        <w:t>not accepted</w:t>
      </w:r>
      <w:r w:rsidRPr="00440029">
        <w:t xml:space="preserve"> by </w:t>
      </w:r>
      <w:r>
        <w:t>the network</w:t>
      </w:r>
      <w:bookmarkEnd w:id="1244"/>
      <w:bookmarkEnd w:id="1245"/>
      <w:bookmarkEnd w:id="1246"/>
    </w:p>
    <w:p w14:paraId="22C61BF9" w14:textId="77777777" w:rsidR="00DF151E" w:rsidRPr="00440029" w:rsidRDefault="00DF151E" w:rsidP="00DF151E">
      <w:r w:rsidRPr="00440029">
        <w:t>If the connectivity with the requested DN is rejected by the network, the SMF shall create a SM PDU SESSION ESTABLISHMENT REJECT message.</w:t>
      </w:r>
    </w:p>
    <w:p w14:paraId="252BE79D" w14:textId="77777777" w:rsidR="00DF151E" w:rsidRPr="00EE0C95" w:rsidRDefault="00DF151E" w:rsidP="00DF151E">
      <w:r w:rsidRPr="00EE0C95">
        <w:rPr>
          <w:rFonts w:eastAsia="MS Mincho"/>
        </w:rPr>
        <w:t xml:space="preserve">The SMF </w:t>
      </w:r>
      <w:r w:rsidRPr="00EE0C95">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14:paraId="206148CE" w14:textId="77777777" w:rsidR="00DF151E" w:rsidRPr="00EE0C95" w:rsidRDefault="00DF151E" w:rsidP="00DF151E">
      <w:r w:rsidRPr="00EE0C95">
        <w:t xml:space="preserve">The </w:t>
      </w:r>
      <w:r>
        <w:t>5G</w:t>
      </w:r>
      <w:r w:rsidRPr="00EE0C95">
        <w:t>SM cause IE typically indicates one of the following SM cause values:</w:t>
      </w:r>
    </w:p>
    <w:p w14:paraId="4F32C759" w14:textId="77777777" w:rsidR="00DF151E" w:rsidRPr="00CC0C94" w:rsidRDefault="00DF151E" w:rsidP="00DF151E">
      <w:pPr>
        <w:pStyle w:val="B1"/>
      </w:pPr>
      <w:r>
        <w:t>#8</w:t>
      </w:r>
      <w:r w:rsidRPr="00CC0C94">
        <w:tab/>
        <w:t>operator determined barring;</w:t>
      </w:r>
    </w:p>
    <w:p w14:paraId="6A168A3B" w14:textId="77777777" w:rsidR="00DF151E" w:rsidRPr="00AC19C6" w:rsidRDefault="00DF151E" w:rsidP="00DF151E">
      <w:pPr>
        <w:pStyle w:val="B1"/>
      </w:pPr>
      <w:r w:rsidRPr="003168A2">
        <w:t>#</w:t>
      </w:r>
      <w:r>
        <w:rPr>
          <w:rFonts w:hint="eastAsia"/>
        </w:rPr>
        <w:t>26</w:t>
      </w:r>
      <w:r w:rsidRPr="003168A2">
        <w:tab/>
      </w:r>
      <w:r w:rsidRPr="006411D2">
        <w:t>insufficient resources</w:t>
      </w:r>
      <w:r w:rsidRPr="003168A2">
        <w:t>;</w:t>
      </w:r>
    </w:p>
    <w:p w14:paraId="7DC1DEA9" w14:textId="77777777" w:rsidR="00DF151E" w:rsidRPr="00A43562" w:rsidRDefault="00DF151E" w:rsidP="00DF151E">
      <w:pPr>
        <w:pStyle w:val="B1"/>
      </w:pPr>
      <w:r w:rsidRPr="00A43562">
        <w:t>#27</w:t>
      </w:r>
      <w:r w:rsidRPr="00A43562">
        <w:tab/>
      </w:r>
      <w:r>
        <w:t>missing or unknown DNN</w:t>
      </w:r>
      <w:r w:rsidRPr="00A43562">
        <w:t>;</w:t>
      </w:r>
    </w:p>
    <w:p w14:paraId="1187E272" w14:textId="77777777" w:rsidR="00DF151E" w:rsidRPr="003168A2" w:rsidRDefault="00DF151E" w:rsidP="00DF151E">
      <w:pPr>
        <w:pStyle w:val="B1"/>
      </w:pPr>
      <w:r w:rsidRPr="003168A2">
        <w:t>#</w:t>
      </w:r>
      <w:r>
        <w:t>28</w:t>
      </w:r>
      <w:r>
        <w:tab/>
      </w:r>
      <w:r w:rsidRPr="005C109B">
        <w:t xml:space="preserve">unknown </w:t>
      </w:r>
      <w:r w:rsidRPr="003168A2">
        <w:t>PD</w:t>
      </w:r>
      <w:r>
        <w:t>U session</w:t>
      </w:r>
      <w:r w:rsidRPr="003168A2">
        <w:t xml:space="preserve"> type</w:t>
      </w:r>
      <w:r>
        <w:t>;</w:t>
      </w:r>
    </w:p>
    <w:p w14:paraId="2506FC5E" w14:textId="77777777" w:rsidR="00DF151E" w:rsidRDefault="00DF151E" w:rsidP="00DF151E">
      <w:pPr>
        <w:pStyle w:val="B1"/>
      </w:pPr>
      <w:r>
        <w:t>#29</w:t>
      </w:r>
      <w:r>
        <w:tab/>
        <w:t>user authentication or authorization failed;</w:t>
      </w:r>
    </w:p>
    <w:p w14:paraId="180C6A88" w14:textId="77777777" w:rsidR="00DF151E" w:rsidRPr="003168A2" w:rsidRDefault="00DF151E" w:rsidP="00DF151E">
      <w:pPr>
        <w:pStyle w:val="B1"/>
      </w:pPr>
      <w:r w:rsidRPr="003168A2">
        <w:t>#31</w:t>
      </w:r>
      <w:r w:rsidRPr="003168A2">
        <w:tab/>
      </w:r>
      <w:r>
        <w:rPr>
          <w:rFonts w:hint="eastAsia"/>
        </w:rPr>
        <w:t>request</w:t>
      </w:r>
      <w:r w:rsidRPr="003168A2">
        <w:t xml:space="preserve"> rejected, unspecified;</w:t>
      </w:r>
    </w:p>
    <w:p w14:paraId="2F5FA8B7" w14:textId="77777777" w:rsidR="00DF151E" w:rsidRPr="00CC0C94" w:rsidRDefault="00DF151E" w:rsidP="00DF151E">
      <w:pPr>
        <w:pStyle w:val="B1"/>
      </w:pPr>
      <w:r w:rsidRPr="00CC0C94">
        <w:t>#32</w:t>
      </w:r>
      <w:r w:rsidRPr="00CC0C94">
        <w:tab/>
        <w:t>service option not supported;</w:t>
      </w:r>
    </w:p>
    <w:p w14:paraId="03D84EFF" w14:textId="77777777" w:rsidR="00DF151E" w:rsidRPr="00CC0C94" w:rsidRDefault="00DF151E" w:rsidP="00DF151E">
      <w:pPr>
        <w:pStyle w:val="B1"/>
      </w:pPr>
      <w:r>
        <w:t>#33</w:t>
      </w:r>
      <w:r w:rsidRPr="00CC0C94">
        <w:tab/>
        <w:t>requested service option not subscribed;</w:t>
      </w:r>
    </w:p>
    <w:p w14:paraId="1C5B504D" w14:textId="77777777" w:rsidR="00DF151E" w:rsidRPr="003168A2" w:rsidRDefault="00DF151E" w:rsidP="00DF151E">
      <w:pPr>
        <w:pStyle w:val="B1"/>
      </w:pPr>
      <w:r w:rsidRPr="003168A2">
        <w:t>#35</w:t>
      </w:r>
      <w:r w:rsidRPr="003168A2">
        <w:tab/>
        <w:t>PTI already in use;</w:t>
      </w:r>
    </w:p>
    <w:p w14:paraId="76244E45" w14:textId="77777777" w:rsidR="00DF151E" w:rsidRPr="00CC0C94" w:rsidRDefault="00DF151E" w:rsidP="00DF151E">
      <w:pPr>
        <w:pStyle w:val="B1"/>
      </w:pPr>
      <w:r>
        <w:t>#38</w:t>
      </w:r>
      <w:r w:rsidRPr="00CC0C94">
        <w:tab/>
        <w:t>network failure;</w:t>
      </w:r>
    </w:p>
    <w:p w14:paraId="69DBA506" w14:textId="77777777" w:rsidR="00DF151E" w:rsidRPr="003168A2" w:rsidRDefault="00DF151E" w:rsidP="00DF151E">
      <w:pPr>
        <w:pStyle w:val="B1"/>
      </w:pPr>
      <w:r>
        <w:t>#46</w:t>
      </w:r>
      <w:r>
        <w:tab/>
      </w:r>
      <w:r w:rsidRPr="002C69C5">
        <w:t>out of LADN service area</w:t>
      </w:r>
      <w:r>
        <w:t>;</w:t>
      </w:r>
    </w:p>
    <w:p w14:paraId="2A56D00A" w14:textId="77777777" w:rsidR="00DF151E" w:rsidRPr="003168A2" w:rsidRDefault="00DF151E" w:rsidP="00DF151E">
      <w:pPr>
        <w:pStyle w:val="B1"/>
      </w:pPr>
      <w:r w:rsidRPr="003168A2">
        <w:t>#5</w:t>
      </w:r>
      <w:r>
        <w:t>0</w:t>
      </w:r>
      <w:r>
        <w:tab/>
      </w:r>
      <w:r w:rsidRPr="003168A2">
        <w:t>PD</w:t>
      </w:r>
      <w:r>
        <w:t>U session</w:t>
      </w:r>
      <w:r w:rsidRPr="003168A2">
        <w:t xml:space="preserve"> type IPv</w:t>
      </w:r>
      <w:r>
        <w:t>4 only allowed</w:t>
      </w:r>
      <w:r w:rsidRPr="003168A2">
        <w:t>;</w:t>
      </w:r>
    </w:p>
    <w:p w14:paraId="5F77E8F2" w14:textId="77777777" w:rsidR="00DF151E" w:rsidRPr="003168A2" w:rsidRDefault="00DF151E" w:rsidP="00DF151E">
      <w:pPr>
        <w:pStyle w:val="B1"/>
      </w:pPr>
      <w:r w:rsidRPr="003168A2">
        <w:t>#5</w:t>
      </w:r>
      <w:r>
        <w:t>1</w:t>
      </w:r>
      <w:r>
        <w:tab/>
      </w:r>
      <w:r w:rsidRPr="003168A2">
        <w:t>PD</w:t>
      </w:r>
      <w:r>
        <w:t>U session</w:t>
      </w:r>
      <w:r w:rsidRPr="003168A2">
        <w:t xml:space="preserve"> type IPv</w:t>
      </w:r>
      <w:r>
        <w:t>6 only allowed;</w:t>
      </w:r>
    </w:p>
    <w:p w14:paraId="16307989" w14:textId="77777777" w:rsidR="00DF151E" w:rsidRDefault="00DF151E" w:rsidP="00DF151E">
      <w:pPr>
        <w:pStyle w:val="B1"/>
        <w:rPr>
          <w:lang w:eastAsia="zh-CN"/>
        </w:rPr>
      </w:pPr>
      <w:r w:rsidRPr="003168A2">
        <w:rPr>
          <w:lang w:eastAsia="zh-CN"/>
        </w:rPr>
        <w:t>#</w:t>
      </w:r>
      <w:r>
        <w:rPr>
          <w:lang w:eastAsia="zh-CN"/>
        </w:rPr>
        <w:t>54</w:t>
      </w:r>
      <w:r>
        <w:rPr>
          <w:lang w:eastAsia="zh-CN"/>
        </w:rPr>
        <w:tab/>
      </w:r>
      <w:r w:rsidRPr="003168A2">
        <w:rPr>
          <w:lang w:eastAsia="zh-CN"/>
        </w:rPr>
        <w:t>PD</w:t>
      </w:r>
      <w:r>
        <w:rPr>
          <w:lang w:eastAsia="zh-CN"/>
        </w:rPr>
        <w:t>U session</w:t>
      </w:r>
      <w:r w:rsidRPr="003168A2">
        <w:rPr>
          <w:lang w:eastAsia="zh-CN"/>
        </w:rPr>
        <w:t xml:space="preserve"> does not exist</w:t>
      </w:r>
      <w:r>
        <w:rPr>
          <w:lang w:eastAsia="zh-CN"/>
        </w:rPr>
        <w:t>;</w:t>
      </w:r>
    </w:p>
    <w:p w14:paraId="5CB34CA4" w14:textId="77777777" w:rsidR="00DF151E" w:rsidRPr="00C25F03" w:rsidRDefault="00DF151E" w:rsidP="00DF151E">
      <w:pPr>
        <w:pStyle w:val="B1"/>
      </w:pPr>
      <w:r>
        <w:t>#67</w:t>
      </w:r>
      <w:r>
        <w:tab/>
      </w:r>
      <w:r w:rsidRPr="006411D2">
        <w:t>insufficient resources</w:t>
      </w:r>
      <w:r>
        <w:rPr>
          <w:rFonts w:hint="eastAsia"/>
        </w:rPr>
        <w:t xml:space="preserve"> for specific slice and DNN</w:t>
      </w:r>
      <w:r w:rsidRPr="003168A2">
        <w:t>;</w:t>
      </w:r>
    </w:p>
    <w:p w14:paraId="6590218B" w14:textId="77777777" w:rsidR="00DF151E" w:rsidRPr="003168A2" w:rsidRDefault="00DF151E" w:rsidP="00DF151E">
      <w:pPr>
        <w:pStyle w:val="B1"/>
      </w:pPr>
      <w:r>
        <w:t>#68</w:t>
      </w:r>
      <w:r>
        <w:tab/>
        <w:t xml:space="preserve">not supported </w:t>
      </w:r>
      <w:r>
        <w:rPr>
          <w:lang w:eastAsia="zh-CN"/>
        </w:rPr>
        <w:t>SSC mode</w:t>
      </w:r>
      <w:r w:rsidRPr="003168A2">
        <w:t>;</w:t>
      </w:r>
    </w:p>
    <w:p w14:paraId="6563B5E6" w14:textId="77777777" w:rsidR="00DF151E" w:rsidRPr="003168A2" w:rsidRDefault="00DF151E" w:rsidP="00DF151E">
      <w:pPr>
        <w:pStyle w:val="B1"/>
        <w:rPr>
          <w:lang w:eastAsia="zh-CN"/>
        </w:rPr>
      </w:pPr>
      <w:r>
        <w:t>#69</w:t>
      </w:r>
      <w:r>
        <w:rPr>
          <w:rFonts w:hint="eastAsia"/>
          <w:lang w:eastAsia="zh-CN"/>
        </w:rPr>
        <w:tab/>
      </w:r>
      <w:r w:rsidRPr="006411D2">
        <w:t>insufficient resources</w:t>
      </w:r>
      <w:r>
        <w:rPr>
          <w:rFonts w:hint="eastAsia"/>
        </w:rPr>
        <w:t xml:space="preserve"> for specific slice</w:t>
      </w:r>
      <w:r>
        <w:t>;</w:t>
      </w:r>
    </w:p>
    <w:p w14:paraId="3D4621AE" w14:textId="77777777" w:rsidR="00DF151E" w:rsidRDefault="00DF151E" w:rsidP="00DF151E">
      <w:pPr>
        <w:pStyle w:val="B1"/>
      </w:pPr>
      <w:r w:rsidRPr="00A43562">
        <w:t>#</w:t>
      </w:r>
      <w:r>
        <w:t>70</w:t>
      </w:r>
      <w:r w:rsidRPr="00A43562">
        <w:tab/>
      </w:r>
      <w:r>
        <w:t xml:space="preserve">missing or unknown DNN in a </w:t>
      </w:r>
      <w:r>
        <w:rPr>
          <w:rFonts w:hint="eastAsia"/>
        </w:rPr>
        <w:t>slice</w:t>
      </w:r>
      <w:r>
        <w:t>;</w:t>
      </w:r>
    </w:p>
    <w:p w14:paraId="4686E3FB" w14:textId="77777777" w:rsidR="00DF151E" w:rsidRPr="003168A2" w:rsidRDefault="00DF151E" w:rsidP="00DF151E">
      <w:pPr>
        <w:pStyle w:val="B1"/>
      </w:pPr>
      <w:r>
        <w:t>#82</w:t>
      </w:r>
      <w:r>
        <w:tab/>
      </w:r>
      <w:r w:rsidRPr="006B1F6B">
        <w:t xml:space="preserve">maximum data rate per UE for </w:t>
      </w:r>
      <w:r>
        <w:t xml:space="preserve">user-plane </w:t>
      </w:r>
      <w:r w:rsidRPr="006B1F6B">
        <w:t xml:space="preserve">integrity protection </w:t>
      </w:r>
      <w:r>
        <w:t>is too low; or</w:t>
      </w:r>
    </w:p>
    <w:p w14:paraId="3FE4F0DF" w14:textId="77777777" w:rsidR="00DF151E" w:rsidRPr="00CC0C94" w:rsidRDefault="00DF151E" w:rsidP="00DF151E">
      <w:pPr>
        <w:pStyle w:val="B1"/>
      </w:pPr>
      <w:r w:rsidRPr="00CC0C94">
        <w:t>#95 – 111</w:t>
      </w:r>
      <w:r>
        <w:tab/>
        <w:t>protocol errors.</w:t>
      </w:r>
    </w:p>
    <w:p w14:paraId="4CF968F0" w14:textId="77777777" w:rsidR="00DF151E" w:rsidRDefault="00DF151E" w:rsidP="00DF151E">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14:paraId="173B956F" w14:textId="77777777" w:rsidR="00DF151E" w:rsidRDefault="00DF151E" w:rsidP="00DF151E">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lastRenderedPageBreak/>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14:paraId="63E0796C" w14:textId="77777777" w:rsidR="00DF151E" w:rsidRDefault="00DF151E" w:rsidP="00DF151E">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14:paraId="359F039E" w14:textId="77777777" w:rsidR="00DF151E" w:rsidRDefault="00DF151E" w:rsidP="00DF151E">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14:paraId="305AA701" w14:textId="77777777" w:rsidR="00DF151E" w:rsidRDefault="00DF151E" w:rsidP="00DF151E">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"IPv4v6",</w:t>
      </w:r>
      <w:r w:rsidRPr="003168A2">
        <w:t xml:space="preserve"> </w:t>
      </w:r>
      <w:r>
        <w:t xml:space="preserve">and the </w:t>
      </w:r>
      <w:r w:rsidRPr="003168A2">
        <w:t>subscription</w:t>
      </w:r>
      <w:r>
        <w:t>,</w:t>
      </w:r>
      <w:r w:rsidRPr="003168A2">
        <w:t xml:space="preserve"> </w:t>
      </w:r>
      <w:r>
        <w:t xml:space="preserve">the SMF configuration, or both, support none of "IPv4v6",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14:paraId="20C5ACB4" w14:textId="77777777" w:rsidR="00DF151E" w:rsidRDefault="00DF151E" w:rsidP="00DF151E">
      <w:r w:rsidRPr="00EE0C95">
        <w:rPr>
          <w:rFonts w:eastAsia="MS Mincho"/>
        </w:rPr>
        <w:t xml:space="preserve">If </w:t>
      </w:r>
      <w:r w:rsidRPr="00EE0C95">
        <w:t>the PDU SESSION ESTABLISHMENT REQUEST message include</w:t>
      </w:r>
      <w:r>
        <w:t>s</w:t>
      </w:r>
      <w:r w:rsidRPr="00EE0C95">
        <w:t xml:space="preserve"> a PDU session type IE</w:t>
      </w:r>
      <w:r>
        <w:t xml:space="preserve"> set to "U</w:t>
      </w:r>
      <w:r w:rsidRPr="00BB4FCC">
        <w:t>nstructured</w:t>
      </w:r>
      <w:r>
        <w:t>" or "E</w:t>
      </w:r>
      <w:r w:rsidRPr="00BB4FCC">
        <w:t>thernet</w:t>
      </w:r>
      <w:r>
        <w:t>",</w:t>
      </w:r>
      <w:r w:rsidRPr="00EE0C95">
        <w:t xml:space="preserve"> </w:t>
      </w:r>
      <w:r>
        <w:t xml:space="preserve">and the </w:t>
      </w:r>
      <w:r w:rsidRPr="003168A2">
        <w:t>subscription</w:t>
      </w:r>
      <w:r>
        <w:t>,</w:t>
      </w:r>
      <w:r w:rsidRPr="003168A2">
        <w:t xml:space="preserve"> </w:t>
      </w:r>
      <w:r>
        <w:t>the SMF configuration, or both, do not support the PDU session type</w:t>
      </w:r>
      <w:r w:rsidRPr="003168A2">
        <w:t xml:space="preserve"> 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14:paraId="5A7F38FA" w14:textId="77777777" w:rsidR="00DF151E" w:rsidRDefault="00DF151E" w:rsidP="00DF151E">
      <w:r>
        <w:rPr>
          <w:lang w:eastAsia="zh-CN"/>
        </w:rPr>
        <w:t xml:space="preserve">If </w:t>
      </w:r>
      <w:r w:rsidRPr="00EE0C95">
        <w:t xml:space="preserve">the PDU SESSION ESTABLISHMENT </w:t>
      </w:r>
      <w:r>
        <w:t xml:space="preserve">REQUEST </w:t>
      </w:r>
      <w:r w:rsidRPr="00EE0C95">
        <w:t xml:space="preserve">message </w:t>
      </w:r>
      <w:r>
        <w:t xml:space="preserve">contains </w:t>
      </w:r>
      <w:r>
        <w:rPr>
          <w:noProof/>
          <w:lang w:val="en-US"/>
        </w:rPr>
        <w:t xml:space="preserve">the </w:t>
      </w:r>
      <w:r>
        <w:t xml:space="preserve">SSC mode IE indicating an SSC mode not supported by the </w:t>
      </w:r>
      <w:r w:rsidRPr="003168A2">
        <w:t>subscription</w:t>
      </w:r>
      <w:r>
        <w:t>,</w:t>
      </w:r>
      <w:r w:rsidRPr="003168A2">
        <w:t xml:space="preserve"> </w:t>
      </w:r>
      <w:r>
        <w:t xml:space="preserve">the SMF configuration, or both of them, and the SMF decides to rejects the PDU session establishment, the SMF shall include </w:t>
      </w:r>
      <w:r w:rsidRPr="003168A2">
        <w:t xml:space="preserve">the </w:t>
      </w:r>
      <w:r>
        <w:t>5G</w:t>
      </w:r>
      <w:r w:rsidRPr="003168A2">
        <w:t>SM cause value #</w:t>
      </w:r>
      <w:r>
        <w:t>68</w:t>
      </w:r>
      <w:r w:rsidRPr="003168A2">
        <w:t xml:space="preserve"> "</w:t>
      </w:r>
      <w:r>
        <w:t xml:space="preserve">not supported </w:t>
      </w:r>
      <w:r>
        <w:rPr>
          <w:lang w:eastAsia="zh-CN"/>
        </w:rPr>
        <w:t>SSC mode</w:t>
      </w:r>
      <w:r w:rsidRPr="003168A2">
        <w:t>"</w:t>
      </w:r>
      <w:r>
        <w:t xml:space="preserve"> in the 5GSM cause IE and the SSC modes allowed by SMF in the Allowed SSC mode IE of </w:t>
      </w:r>
      <w:r w:rsidRPr="00EE0C95">
        <w:t xml:space="preserve">the PDU SESSION ESTABLISHMENT </w:t>
      </w:r>
      <w:r>
        <w:t xml:space="preserve">REJECT </w:t>
      </w:r>
      <w:r w:rsidRPr="00EE0C95">
        <w:t>message</w:t>
      </w:r>
      <w:r>
        <w:t>.</w:t>
      </w:r>
    </w:p>
    <w:p w14:paraId="5DB9A284" w14:textId="77777777" w:rsidR="00DF151E" w:rsidRDefault="00DF151E" w:rsidP="00DF151E">
      <w:r>
        <w:t xml:space="preserve">In 3GPP access, </w:t>
      </w:r>
      <w:r>
        <w:rPr>
          <w:lang w:val="en-US"/>
        </w:rPr>
        <w:t xml:space="preserve">if </w:t>
      </w:r>
      <w:r>
        <w:t xml:space="preserve">the operator's configuration requires user-plane </w:t>
      </w:r>
      <w:r w:rsidRPr="006B1F6B">
        <w:t>integrity protection</w:t>
      </w:r>
      <w:r>
        <w:t xml:space="preserve"> for the PDU session and, </w:t>
      </w:r>
      <w:r w:rsidRPr="006B1F6B">
        <w:t xml:space="preserve">the maximum data rate per UE for </w:t>
      </w:r>
      <w:r>
        <w:t xml:space="preserve">user-plane </w:t>
      </w:r>
      <w:r w:rsidRPr="006B1F6B">
        <w:t xml:space="preserve">integrity protection </w:t>
      </w:r>
      <w:r>
        <w:t xml:space="preserve">supported by the UE for uplink or the </w:t>
      </w:r>
      <w:r w:rsidRPr="006B1F6B">
        <w:t xml:space="preserve">maximum data rate per UE for </w:t>
      </w:r>
      <w:r>
        <w:t xml:space="preserve">user-plane </w:t>
      </w:r>
      <w:r w:rsidRPr="006B1F6B">
        <w:t xml:space="preserve">integrity protection </w:t>
      </w:r>
      <w:r>
        <w:t xml:space="preserve">supported by the UE for downlink, or both, are lower than required by the operator's configuration, the SMF shall include </w:t>
      </w:r>
      <w:r w:rsidRPr="003168A2">
        <w:t xml:space="preserve">the </w:t>
      </w:r>
      <w:r>
        <w:t>5G</w:t>
      </w:r>
      <w:r w:rsidRPr="003168A2">
        <w:t>SM cause value #</w:t>
      </w:r>
      <w:r>
        <w:t>82</w:t>
      </w:r>
      <w:r w:rsidRPr="003168A2">
        <w:t xml:space="preserve"> "</w:t>
      </w:r>
      <w:r w:rsidRPr="006B1F6B">
        <w:t xml:space="preserve">maximum data rate per UE for </w:t>
      </w:r>
      <w:r>
        <w:t xml:space="preserve">user-plane </w:t>
      </w:r>
      <w:r w:rsidRPr="006B1F6B">
        <w:t xml:space="preserve">integrity protection </w:t>
      </w:r>
      <w:r>
        <w:t>is too low</w:t>
      </w:r>
      <w:r w:rsidRPr="003168A2">
        <w:t>"</w:t>
      </w:r>
      <w:r>
        <w:t xml:space="preserve"> in the 5GSM cause IE of </w:t>
      </w:r>
      <w:r w:rsidRPr="00EE0C95">
        <w:t xml:space="preserve">the PDU SESSION ESTABLISHMENT </w:t>
      </w:r>
      <w:r>
        <w:t xml:space="preserve">REJECT </w:t>
      </w:r>
      <w:r w:rsidRPr="00EE0C95">
        <w:t>message</w:t>
      </w:r>
      <w:r>
        <w:t>.</w:t>
      </w:r>
    </w:p>
    <w:p w14:paraId="359C77AC" w14:textId="77777777" w:rsidR="00DF151E" w:rsidRDefault="00DF151E" w:rsidP="00DF151E">
      <w:r>
        <w:t>If</w:t>
      </w:r>
      <w:r>
        <w:rPr>
          <w:rFonts w:hint="eastAsia"/>
        </w:rPr>
        <w:t xml:space="preserve"> </w:t>
      </w:r>
      <w:r>
        <w:t xml:space="preserve">the </w:t>
      </w:r>
      <w:r>
        <w:rPr>
          <w:rFonts w:hint="eastAsia"/>
        </w:rPr>
        <w:t>UE reques</w:t>
      </w:r>
      <w:r>
        <w:t xml:space="preserve">ts a PDU session establishment for an LADN when the UE is located outside </w:t>
      </w:r>
      <w:r>
        <w:rPr>
          <w:rFonts w:hint="eastAsia"/>
          <w:lang w:eastAsia="zh-CN"/>
        </w:rPr>
        <w:t xml:space="preserve">of </w:t>
      </w:r>
      <w:r>
        <w:t xml:space="preserve">the LADN service area, </w:t>
      </w:r>
      <w:r w:rsidRPr="00A4084A">
        <w:t>the SMF shall include the 5GSM cause value #</w:t>
      </w:r>
      <w:r>
        <w:t>46</w:t>
      </w:r>
      <w:r w:rsidRPr="00A4084A">
        <w:t xml:space="preserve"> "out of LADN service area" in the 5GSM cause IE of the PDU SESSION ESTABLISHMENT REJECT message</w:t>
      </w:r>
      <w:r>
        <w:t>.</w:t>
      </w:r>
    </w:p>
    <w:p w14:paraId="4EA7D388" w14:textId="77777777" w:rsidR="00DF151E" w:rsidRPr="00405573" w:rsidRDefault="00DF151E" w:rsidP="00DF151E">
      <w:r w:rsidRPr="00405573">
        <w:rPr>
          <w:rFonts w:eastAsia="MS Mincho"/>
        </w:rPr>
        <w:t xml:space="preserve">If the DN </w:t>
      </w:r>
      <w:r w:rsidRPr="00405573">
        <w:t>authentication of the UE was performed and completed unsuccessfully, the SMF shall include the 5GSM cause value #29 "user authentication or authorization failed" in the 5GSM cause IE of the PDU SESSION ESTABLISHMENT REJECT message and shall</w:t>
      </w:r>
      <w:r w:rsidRPr="00405573">
        <w:rPr>
          <w:rFonts w:eastAsia="MS Mincho"/>
        </w:rPr>
        <w:t xml:space="preserve"> </w:t>
      </w:r>
      <w:r w:rsidRPr="00405573">
        <w:t xml:space="preserve">set the EAP message IE of the PDU SESSION ESTABLISHMENT REJECT message to an </w:t>
      </w:r>
      <w:r w:rsidRPr="00405573">
        <w:rPr>
          <w:rFonts w:eastAsia="MS Mincho"/>
        </w:rPr>
        <w:t>EAP-failure</w:t>
      </w:r>
      <w:r w:rsidRPr="00405573">
        <w:t xml:space="preserve"> message</w:t>
      </w:r>
      <w:r w:rsidRPr="00405573">
        <w:rPr>
          <w:rFonts w:eastAsia="MS Mincho"/>
        </w:rPr>
        <w:t xml:space="preserve"> as specified in </w:t>
      </w:r>
      <w:r w:rsidRPr="00405573">
        <w:t xml:space="preserve">IETF RFC 3748 [34], </w:t>
      </w:r>
      <w:r w:rsidRPr="00405573">
        <w:rPr>
          <w:rFonts w:eastAsia="MS Mincho"/>
        </w:rPr>
        <w:t>provided by the DN</w:t>
      </w:r>
      <w:r w:rsidRPr="00405573">
        <w:t>.</w:t>
      </w:r>
    </w:p>
    <w:p w14:paraId="176ADE47" w14:textId="77777777" w:rsidR="00DF151E" w:rsidRDefault="00DF151E" w:rsidP="00DF151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Pr="001F3660">
        <w:t>for high priority access</w:t>
      </w:r>
      <w:r w:rsidRPr="00942249">
        <w:t xml:space="preserve"> in selected PLMN</w:t>
      </w:r>
      <w:r>
        <w:t xml:space="preserve"> or the request type is set to </w:t>
      </w:r>
      <w:r w:rsidRPr="00105C82">
        <w:t>"</w:t>
      </w:r>
      <w:r>
        <w:t>initial emergency request</w:t>
      </w:r>
      <w:r w:rsidRPr="00105C82">
        <w:t>"</w:t>
      </w:r>
      <w:r>
        <w:t xml:space="preserve"> or </w:t>
      </w:r>
      <w:r w:rsidRPr="00105C82">
        <w:t>"</w:t>
      </w:r>
      <w:r w:rsidRPr="000C02E1">
        <w:rPr>
          <w:lang w:eastAsia="ko-KR"/>
        </w:rPr>
        <w:t>e</w:t>
      </w:r>
      <w:r w:rsidRPr="000C02E1">
        <w:rPr>
          <w:rFonts w:hint="eastAsia"/>
          <w:lang w:eastAsia="ko-KR"/>
        </w:rPr>
        <w:t xml:space="preserve">xisting </w:t>
      </w:r>
      <w:r w:rsidRPr="000C02E1">
        <w:rPr>
          <w:lang w:eastAsia="ko-KR"/>
        </w:rPr>
        <w:t>emergency PDU session</w:t>
      </w:r>
      <w:r w:rsidRPr="00105C82">
        <w:t>",</w:t>
      </w:r>
      <w:r>
        <w:t xml:space="preserve"> the network shall not include a Back-off timer value IE.</w:t>
      </w:r>
    </w:p>
    <w:p w14:paraId="79DE0369" w14:textId="77777777" w:rsidR="00DF151E" w:rsidRDefault="00DF151E" w:rsidP="00DF151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value #67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#67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Pr="001F3660">
        <w:t>for high priority access</w:t>
      </w:r>
      <w:r w:rsidRPr="00942249">
        <w:t xml:space="preserve"> in selected PLMN</w:t>
      </w:r>
      <w:r>
        <w:t xml:space="preserve"> or the request type is </w:t>
      </w:r>
      <w:r w:rsidRPr="00B65E20">
        <w:t>"</w:t>
      </w:r>
      <w:r>
        <w:t>initial emergency request</w:t>
      </w:r>
      <w:r w:rsidRPr="00B65E20">
        <w:t>"</w:t>
      </w:r>
      <w:r>
        <w:t xml:space="preserve"> or </w:t>
      </w:r>
      <w:r w:rsidRPr="00105C82">
        <w:t>"</w:t>
      </w:r>
      <w:r w:rsidRPr="000C02E1">
        <w:rPr>
          <w:lang w:eastAsia="ko-KR"/>
        </w:rPr>
        <w:t>e</w:t>
      </w:r>
      <w:r w:rsidRPr="000C02E1">
        <w:rPr>
          <w:rFonts w:hint="eastAsia"/>
          <w:lang w:eastAsia="ko-KR"/>
        </w:rPr>
        <w:t xml:space="preserve">xisting </w:t>
      </w:r>
      <w:r w:rsidRPr="000C02E1">
        <w:rPr>
          <w:lang w:eastAsia="ko-KR"/>
        </w:rPr>
        <w:t>emergency PDU session</w:t>
      </w:r>
      <w:r w:rsidRPr="00105C82">
        <w:t>"</w:t>
      </w:r>
      <w:r>
        <w:t>, the network shall not include a Back-off timer value IE.</w:t>
      </w:r>
    </w:p>
    <w:p w14:paraId="5535C722" w14:textId="77777777" w:rsidR="00DF151E" w:rsidRDefault="00DF151E" w:rsidP="00DF151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#69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#69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for </w:t>
      </w:r>
      <w:r w:rsidRPr="00596203">
        <w:rPr>
          <w:lang w:eastAsia="zh-CN"/>
        </w:rPr>
        <w:t>high priority access</w:t>
      </w:r>
      <w:r w:rsidRPr="00942249">
        <w:t xml:space="preserve"> in selected PLMN</w:t>
      </w:r>
      <w:r>
        <w:t xml:space="preserve"> or the request type is </w:t>
      </w:r>
      <w:r w:rsidRPr="00B65E20">
        <w:t>"</w:t>
      </w:r>
      <w:r>
        <w:t>initial emergency request</w:t>
      </w:r>
      <w:r w:rsidRPr="00B65E20">
        <w:t>"</w:t>
      </w:r>
      <w:r w:rsidRPr="007A176E">
        <w:t xml:space="preserve"> </w:t>
      </w:r>
      <w:r>
        <w:t>or "</w:t>
      </w:r>
      <w:r w:rsidRPr="000C02E1">
        <w:rPr>
          <w:lang w:eastAsia="ko-KR"/>
        </w:rPr>
        <w:t>e</w:t>
      </w:r>
      <w:r w:rsidRPr="000C02E1">
        <w:rPr>
          <w:rFonts w:hint="eastAsia"/>
          <w:lang w:eastAsia="ko-KR"/>
        </w:rPr>
        <w:t xml:space="preserve">xisting </w:t>
      </w:r>
      <w:r w:rsidRPr="000C02E1">
        <w:rPr>
          <w:lang w:eastAsia="ko-KR"/>
        </w:rPr>
        <w:t>emergency PDU session</w:t>
      </w:r>
      <w:r>
        <w:t>", the network shall not include a Back-off timer value IE.</w:t>
      </w:r>
    </w:p>
    <w:p w14:paraId="0B254416" w14:textId="77777777" w:rsidR="00DF151E" w:rsidRDefault="00DF151E" w:rsidP="00DF151E">
      <w:r>
        <w:lastRenderedPageBreak/>
        <w:t xml:space="preserve">If the PDU session cannot be established due to resource unavailability in the UPF, the SMF </w:t>
      </w:r>
      <w:r w:rsidRPr="00A4084A">
        <w:t>shall include the 5GSM cause value #</w:t>
      </w:r>
      <w:r>
        <w:t>26</w:t>
      </w:r>
      <w:r w:rsidRPr="00A4084A">
        <w:t xml:space="preserve"> "</w:t>
      </w:r>
      <w:r>
        <w:t>insufficient resources</w:t>
      </w:r>
      <w:r w:rsidRPr="00A4084A">
        <w:t>" in the 5GSM cause IE of the PDU SESSION ESTABLISHMENT REJECT message</w:t>
      </w:r>
      <w:r>
        <w:t>.</w:t>
      </w:r>
    </w:p>
    <w:p w14:paraId="2FB1C693" w14:textId="77777777" w:rsidR="00DF151E" w:rsidRPr="00440029" w:rsidRDefault="00DF151E" w:rsidP="00DF151E">
      <w:pPr>
        <w:rPr>
          <w:lang w:val="en-US"/>
        </w:rPr>
      </w:pPr>
      <w:r w:rsidRPr="00440029">
        <w:t xml:space="preserve">The SMF shall send the SM PDU SESSION ESTABLISHMENT REJECT </w:t>
      </w:r>
      <w:r w:rsidRPr="00440029">
        <w:rPr>
          <w:lang w:val="en-US"/>
        </w:rPr>
        <w:t>message.</w:t>
      </w:r>
    </w:p>
    <w:p w14:paraId="521BD349" w14:textId="77777777" w:rsidR="00DF151E" w:rsidRPr="000F49C8" w:rsidRDefault="00DF151E" w:rsidP="00DF151E">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14:paraId="10858837" w14:textId="77777777" w:rsidR="00DF151E" w:rsidRDefault="00DF151E" w:rsidP="00DF151E">
      <w:r w:rsidRPr="00463CB1">
        <w:t xml:space="preserve">If the </w:t>
      </w:r>
      <w:r w:rsidRPr="00EE0C95">
        <w:t xml:space="preserve">PDU SESSION ESTABLISHMENT </w:t>
      </w:r>
      <w:r>
        <w:t>REQUEST</w:t>
      </w:r>
      <w:r w:rsidRPr="00463CB1">
        <w:t xml:space="preserve"> message was sent </w:t>
      </w:r>
      <w:r w:rsidRPr="00483A5B">
        <w:t xml:space="preserve">with request type set to </w:t>
      </w:r>
      <w:r w:rsidRPr="00463CB1">
        <w:t>"</w:t>
      </w:r>
      <w:r>
        <w:t>initial emergency request</w:t>
      </w:r>
      <w:r w:rsidRPr="00463CB1">
        <w:t>"</w:t>
      </w:r>
      <w:r w:rsidRPr="00CD0E1F">
        <w:t xml:space="preserve"> or "</w:t>
      </w:r>
      <w:r>
        <w:t>existing emergency PDU session</w:t>
      </w:r>
      <w:r w:rsidRPr="00CD0E1F">
        <w:t>"</w:t>
      </w:r>
      <w:r w:rsidRPr="00463CB1">
        <w:t xml:space="preserve"> and the UE receives a </w:t>
      </w:r>
      <w:r w:rsidRPr="00440029">
        <w:t>PDU SESSION ESTABLISHMENT REJECT</w:t>
      </w:r>
      <w:r w:rsidRPr="00463CB1">
        <w:t xml:space="preserve"> message, then the UE may</w:t>
      </w:r>
      <w:r>
        <w:t>:</w:t>
      </w:r>
    </w:p>
    <w:p w14:paraId="6DC760A6" w14:textId="77777777" w:rsidR="00DF151E" w:rsidRPr="00463CB1" w:rsidRDefault="00DF151E" w:rsidP="00DF151E">
      <w:pPr>
        <w:pStyle w:val="B1"/>
      </w:pPr>
      <w:r>
        <w:t>a)</w:t>
      </w:r>
      <w:r>
        <w:tab/>
      </w:r>
      <w:r w:rsidRPr="00463CB1">
        <w:t>inform t</w:t>
      </w:r>
      <w:r>
        <w:t>he upper layers of the failure of the procedure; or</w:t>
      </w:r>
    </w:p>
    <w:p w14:paraId="14D3A2C3" w14:textId="77777777" w:rsidR="00DF151E" w:rsidRPr="008C567D" w:rsidRDefault="00DF151E" w:rsidP="00DF151E">
      <w:pPr>
        <w:pStyle w:val="NO"/>
      </w:pPr>
      <w:r>
        <w:t>NOTE 1:</w:t>
      </w:r>
      <w:r>
        <w:tab/>
        <w:t>This can result in the upper layers requesting another emergency call attempt using domain selection as specified in 3GPP TS 23.167 [6].</w:t>
      </w:r>
    </w:p>
    <w:p w14:paraId="1617E065" w14:textId="77777777" w:rsidR="00DF151E" w:rsidRPr="0046178B" w:rsidRDefault="00DF151E" w:rsidP="00DF151E">
      <w:pPr>
        <w:pStyle w:val="B1"/>
      </w:pPr>
      <w:r w:rsidRPr="00C708E3">
        <w:t>b)</w:t>
      </w:r>
      <w:r w:rsidRPr="00C708E3">
        <w:tab/>
        <w:t xml:space="preserve">de-register locally, if not de-registered already, </w:t>
      </w:r>
      <w:r w:rsidRPr="00456F26">
        <w:t>attempt initial registration for emergency services</w:t>
      </w:r>
      <w:r w:rsidRPr="00C708E3">
        <w:t>.</w:t>
      </w:r>
    </w:p>
    <w:p w14:paraId="2D083618" w14:textId="77777777" w:rsidR="00DF151E" w:rsidRDefault="00DF151E" w:rsidP="00DF151E">
      <w:r w:rsidRPr="00105C82">
        <w:t>If</w:t>
      </w:r>
      <w:r>
        <w:t>:</w:t>
      </w:r>
    </w:p>
    <w:p w14:paraId="2F10016C" w14:textId="77777777" w:rsidR="00DF151E" w:rsidRDefault="00DF151E" w:rsidP="00DF151E">
      <w:pPr>
        <w:pStyle w:val="B1"/>
      </w:pPr>
      <w:r>
        <w:t>-</w:t>
      </w:r>
      <w:r>
        <w:tab/>
      </w:r>
      <w:r w:rsidRPr="00105C82">
        <w:t xml:space="preserve">the </w:t>
      </w:r>
      <w:r>
        <w:rPr>
          <w:rFonts w:hint="eastAsia"/>
        </w:rPr>
        <w:t>5G</w:t>
      </w:r>
      <w:r w:rsidRPr="00105C82">
        <w:t>SM cause value #2</w:t>
      </w:r>
      <w:r>
        <w:t xml:space="preserve">6 </w:t>
      </w:r>
      <w:r w:rsidRPr="00105C82">
        <w:t>"</w:t>
      </w:r>
      <w:r>
        <w:t>insufficient resources</w:t>
      </w:r>
      <w:r w:rsidRPr="00105C82">
        <w:t>"</w:t>
      </w:r>
      <w:r>
        <w:t xml:space="preserve"> and the Back-off timer </w:t>
      </w:r>
      <w:r>
        <w:rPr>
          <w:rFonts w:hint="eastAsia"/>
          <w:lang w:eastAsia="zh-TW"/>
        </w:rPr>
        <w:t xml:space="preserve">value </w:t>
      </w:r>
      <w:r>
        <w:t xml:space="preserve">IE are included in the </w:t>
      </w:r>
      <w:r w:rsidRPr="00440029">
        <w:t xml:space="preserve">PDU SESSION ESTABLISHMENT </w:t>
      </w:r>
      <w:r>
        <w:t xml:space="preserve">REJECT </w:t>
      </w:r>
      <w:r w:rsidRPr="00440029">
        <w:rPr>
          <w:lang w:val="en-US"/>
        </w:rPr>
        <w:t>message</w:t>
      </w:r>
      <w:r>
        <w:t>; or</w:t>
      </w:r>
    </w:p>
    <w:p w14:paraId="141369BF" w14:textId="77777777" w:rsidR="00DF151E" w:rsidRDefault="00DF151E" w:rsidP="00DF151E">
      <w:pPr>
        <w:pStyle w:val="B1"/>
      </w:pPr>
      <w:r>
        <w:t>-</w:t>
      </w:r>
      <w:r>
        <w:tab/>
        <w:t xml:space="preserve">an indication that the 5GSM message was not forwarded due to DNN based congestion control is received along a Back-off timer value and a </w:t>
      </w:r>
      <w:r w:rsidRPr="00440029">
        <w:t xml:space="preserve">PDU SESSION ESTABLISHMENT </w:t>
      </w:r>
      <w:r>
        <w:t>REQUEST message with the PDU session ID IE set to the PDU session ID of the PDU session;</w:t>
      </w:r>
    </w:p>
    <w:p w14:paraId="47CC923D" w14:textId="77777777" w:rsidR="00DF151E" w:rsidRDefault="00DF151E" w:rsidP="00DF151E">
      <w:r>
        <w:t>the UE shall</w:t>
      </w:r>
      <w:r w:rsidRPr="000E54DD">
        <w:t xml:space="preserve"> </w:t>
      </w:r>
      <w:r>
        <w:t>ignore the 5GSM congestion re-attempt indicator IE provided by the network, if any, and the UE shall take different actions depending on the timer value received for</w:t>
      </w:r>
      <w:r w:rsidRPr="00E13371">
        <w:t xml:space="preserve"> </w:t>
      </w:r>
      <w:r>
        <w:t>timer</w:t>
      </w:r>
      <w:r w:rsidRPr="0073172D">
        <w:t xml:space="preserve"> </w:t>
      </w:r>
      <w:r>
        <w:t xml:space="preserve">T3396 in the Back-off timer value IE (if the UE is a UE configured for high priority </w:t>
      </w:r>
      <w:r w:rsidRPr="001F3660">
        <w:t>access</w:t>
      </w:r>
      <w:r w:rsidRPr="00680AE1">
        <w:t xml:space="preserve"> in selected PLMN</w:t>
      </w:r>
      <w:r>
        <w:t>, exceptions are specified in subclause 6.2.7)</w:t>
      </w:r>
      <w:r>
        <w:rPr>
          <w:rFonts w:hint="eastAsia"/>
        </w:rPr>
        <w:t>:</w:t>
      </w:r>
    </w:p>
    <w:p w14:paraId="0E12FD70" w14:textId="77777777" w:rsidR="00DF151E" w:rsidRPr="00B65E20" w:rsidRDefault="00DF151E" w:rsidP="00DF151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w:t>
      </w:r>
      <w:r>
        <w:t xml:space="preserve">provided </w:t>
      </w:r>
      <w:r w:rsidRPr="004D1DD0">
        <w:t xml:space="preserve">during the </w:t>
      </w:r>
      <w:r>
        <w:t xml:space="preserve">PDU session </w:t>
      </w:r>
      <w:r w:rsidRPr="004D1DD0">
        <w:t>establishme</w:t>
      </w:r>
      <w:r>
        <w:t>nt</w:t>
      </w:r>
      <w:r w:rsidRPr="00205E1B">
        <w:t xml:space="preserve">, the UE shall stop timer </w:t>
      </w:r>
      <w:r>
        <w:t>T3396</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w:t>
      </w:r>
      <w:r>
        <w:t xml:space="preserve">provided </w:t>
      </w:r>
      <w:r w:rsidRPr="004D1DD0">
        <w:t xml:space="preserve">during the </w:t>
      </w:r>
      <w:r>
        <w:t xml:space="preserve">PDU session </w:t>
      </w:r>
      <w:r w:rsidRPr="004D1DD0">
        <w:t>establishme</w:t>
      </w:r>
      <w:r>
        <w:t>nt</w:t>
      </w:r>
      <w:r>
        <w:rPr>
          <w:rFonts w:hint="eastAsia"/>
        </w:rPr>
        <w:t xml:space="preserve"> 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T3396</w:t>
      </w:r>
      <w:r w:rsidRPr="00B65E20">
        <w:t xml:space="preserve"> associated with no </w:t>
      </w:r>
      <w:r w:rsidRPr="00B65E20">
        <w:rPr>
          <w:rFonts w:hint="eastAsia"/>
        </w:rPr>
        <w:t>DNN</w:t>
      </w:r>
      <w:r w:rsidRPr="00B65E20">
        <w:t xml:space="preserve"> if it is running. The UE shall then start timer </w:t>
      </w:r>
      <w:r>
        <w:t>T3396</w:t>
      </w:r>
      <w:r w:rsidRPr="00B65E20">
        <w:t xml:space="preserve"> with the value provided in the Back-off timer value IE and:</w:t>
      </w:r>
    </w:p>
    <w:p w14:paraId="09916BE9" w14:textId="77777777" w:rsidR="00DF151E" w:rsidRPr="00B6068D" w:rsidRDefault="00DF151E" w:rsidP="00DF151E">
      <w:pPr>
        <w:pStyle w:val="B2"/>
      </w:pPr>
      <w:r>
        <w:t>1)</w:t>
      </w:r>
      <w:r w:rsidRPr="00B6068D">
        <w:rPr>
          <w:rFonts w:hint="eastAsia"/>
        </w:rPr>
        <w:tab/>
        <w:t xml:space="preserve">shall </w:t>
      </w:r>
      <w:r w:rsidRPr="00B6068D">
        <w:t>not send another PDU SESSION ESTABLISHMENT REQUEST</w:t>
      </w:r>
      <w:r>
        <w:t xml:space="preserve"> message </w:t>
      </w:r>
      <w:r w:rsidRPr="00B6068D">
        <w:rPr>
          <w:rFonts w:hint="eastAsia"/>
        </w:rPr>
        <w:t xml:space="preserve">or </w:t>
      </w:r>
      <w:r w:rsidRPr="00B6068D">
        <w:t xml:space="preserve">PDU SESSION MODIFICATION REQUEST message </w:t>
      </w:r>
      <w:r>
        <w:rPr>
          <w:lang w:eastAsia="zh-TW"/>
        </w:rPr>
        <w:t>with exception of those identified in subclause </w:t>
      </w:r>
      <w:r w:rsidRPr="00CC47FC">
        <w:t>6.4.2.1</w:t>
      </w:r>
      <w:r>
        <w:t>,</w:t>
      </w:r>
      <w:r>
        <w:rPr>
          <w:lang w:eastAsia="zh-TW"/>
        </w:rPr>
        <w:t xml:space="preserve"> </w:t>
      </w:r>
      <w:r w:rsidRPr="00B6068D">
        <w:t xml:space="preserve">for the same </w:t>
      </w:r>
      <w:r w:rsidRPr="00B6068D">
        <w:rPr>
          <w:rFonts w:hint="eastAsia"/>
        </w:rPr>
        <w:t>DNN</w:t>
      </w:r>
      <w:r w:rsidRPr="00B6068D">
        <w:t xml:space="preserve"> that was sent by the UE, until timer </w:t>
      </w:r>
      <w:r>
        <w:t>T3396</w:t>
      </w:r>
      <w:r w:rsidRPr="00B6068D">
        <w:t xml:space="preserve"> expires or timer </w:t>
      </w:r>
      <w:r>
        <w:t>T3396</w:t>
      </w:r>
      <w:r w:rsidRPr="00B6068D">
        <w:t xml:space="preserve"> is stopped; and</w:t>
      </w:r>
    </w:p>
    <w:p w14:paraId="2AE5824B" w14:textId="77777777" w:rsidR="00DF151E" w:rsidRPr="00B65E20" w:rsidRDefault="00DF151E" w:rsidP="00DF151E">
      <w:pPr>
        <w:pStyle w:val="B2"/>
      </w:pPr>
      <w:r>
        <w:t>2)</w:t>
      </w:r>
      <w:r w:rsidRPr="00B6068D">
        <w:tab/>
        <w:t xml:space="preserve">shall not send another PDU SESSION ESTABLISHMENT REQUEST message without a </w:t>
      </w:r>
      <w:r>
        <w:rPr>
          <w:rFonts w:hint="eastAsia"/>
        </w:rPr>
        <w:t>DNN</w:t>
      </w:r>
      <w:r w:rsidRPr="00B65E20">
        <w:t xml:space="preserve"> and with request type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or another PDU SESSION MODIFICATION REQUEST</w:t>
      </w:r>
      <w:r w:rsidRPr="00B65E20">
        <w:rPr>
          <w:rFonts w:hint="eastAsia"/>
        </w:rPr>
        <w:t xml:space="preserve"> message</w:t>
      </w:r>
      <w:r w:rsidRPr="00B65E20">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B65E20">
        <w:t xml:space="preserve"> established without a </w:t>
      </w:r>
      <w:r w:rsidRPr="00B65E20">
        <w:rPr>
          <w:rFonts w:hint="eastAsia"/>
        </w:rPr>
        <w:t>DNN</w:t>
      </w:r>
      <w:r w:rsidRPr="00B65E20">
        <w:t xml:space="preserve"> provided by the UE, if no </w:t>
      </w:r>
      <w:r w:rsidRPr="00B65E20">
        <w:rPr>
          <w:rFonts w:hint="eastAsia"/>
        </w:rPr>
        <w:t>DNN</w:t>
      </w:r>
      <w:r w:rsidRPr="00B65E20">
        <w:t xml:space="preserve"> was </w:t>
      </w:r>
      <w:r>
        <w:t xml:space="preserve">provided </w:t>
      </w:r>
      <w:r w:rsidRPr="004D1DD0">
        <w:t xml:space="preserve">during the </w:t>
      </w:r>
      <w:r>
        <w:t xml:space="preserve">PDU session </w:t>
      </w:r>
      <w:r w:rsidRPr="004D1DD0">
        <w:t>establishme</w:t>
      </w:r>
      <w:r>
        <w:t>nt</w:t>
      </w:r>
      <w:r w:rsidRPr="00B65E20">
        <w:t xml:space="preserve"> and the request type was </w:t>
      </w:r>
      <w:bookmarkStart w:id="1247" w:name="OLE_LINK19"/>
      <w:bookmarkStart w:id="1248" w:name="OLE_LINK20"/>
      <w:r w:rsidRPr="00B65E20">
        <w:t xml:space="preserve">different from </w:t>
      </w:r>
      <w:bookmarkEnd w:id="1247"/>
      <w:bookmarkEnd w:id="1248"/>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xml:space="preserve">, until timer </w:t>
      </w:r>
      <w:r>
        <w:t>T3396</w:t>
      </w:r>
      <w:r w:rsidRPr="00B65E20">
        <w:t xml:space="preserve"> expires or timer </w:t>
      </w:r>
      <w:r>
        <w:t>T3396</w:t>
      </w:r>
      <w:r w:rsidRPr="00B65E20">
        <w:t xml:space="preserve"> is stopped.</w:t>
      </w:r>
    </w:p>
    <w:p w14:paraId="41C43703" w14:textId="77777777" w:rsidR="00DF151E" w:rsidRPr="000E4BAC" w:rsidRDefault="00DF151E" w:rsidP="00DF151E">
      <w:pPr>
        <w:pStyle w:val="B2"/>
      </w:pPr>
      <w:r w:rsidRPr="00B65E20">
        <w:t xml:space="preserve">The UE shall not stop timer </w:t>
      </w:r>
      <w:r>
        <w:t>T3396</w:t>
      </w:r>
      <w:r w:rsidRPr="000E4BAC">
        <w:t xml:space="preserve"> upon a PLMN change or inter-system change;</w:t>
      </w:r>
    </w:p>
    <w:p w14:paraId="1F7F37AC" w14:textId="77777777" w:rsidR="00DF151E" w:rsidRDefault="00DF151E" w:rsidP="00DF151E">
      <w:pPr>
        <w:pStyle w:val="B1"/>
      </w:pPr>
      <w:r>
        <w:t>b</w:t>
      </w:r>
      <w:r>
        <w:rPr>
          <w:rFonts w:hint="eastAsia"/>
        </w:rPr>
        <w:t>)</w:t>
      </w:r>
      <w:r>
        <w:rPr>
          <w:rFonts w:hint="eastAsia"/>
        </w:rPr>
        <w:tab/>
      </w:r>
      <w:r w:rsidRPr="00205E1B">
        <w:t>if the timer value indicates that this timer is deactivated</w:t>
      </w:r>
      <w:r>
        <w:t xml:space="preserve"> </w:t>
      </w:r>
      <w:r w:rsidRPr="001E0331">
        <w:t>and a</w:t>
      </w:r>
      <w:r w:rsidRPr="001E0331">
        <w:rPr>
          <w:rFonts w:hint="eastAsia"/>
        </w:rPr>
        <w:t xml:space="preserve"> DNN</w:t>
      </w:r>
      <w:r w:rsidRPr="001E0331">
        <w:t xml:space="preserve"> was </w:t>
      </w:r>
      <w:r>
        <w:t xml:space="preserve">provided </w:t>
      </w:r>
      <w:r w:rsidRPr="004D1DD0">
        <w:t xml:space="preserve">during the </w:t>
      </w:r>
      <w:r>
        <w:t xml:space="preserve">PDU session </w:t>
      </w:r>
      <w:r w:rsidRPr="004D1DD0">
        <w:t>establishme</w:t>
      </w:r>
      <w:r>
        <w:t>nt</w:t>
      </w:r>
      <w:r w:rsidRPr="00205E1B">
        <w:t xml:space="preserve">, the UE shall stop timer </w:t>
      </w:r>
      <w:r>
        <w:t>T3396</w:t>
      </w:r>
      <w:r w:rsidRPr="00205E1B">
        <w:t xml:space="preserve"> associated with the corresponding </w:t>
      </w:r>
      <w:r w:rsidRPr="00205E1B">
        <w:rPr>
          <w:rFonts w:hint="eastAsia"/>
        </w:rPr>
        <w:t>DNN</w:t>
      </w:r>
      <w:r w:rsidRPr="00205E1B">
        <w:t>, if it is running. If the timer value indicates that this timer is deactivated</w:t>
      </w:r>
      <w:r w:rsidRPr="000E4BAC">
        <w:t xml:space="preserve"> and no </w:t>
      </w:r>
      <w:r w:rsidRPr="000E4BAC">
        <w:rPr>
          <w:rFonts w:hint="eastAsia"/>
        </w:rPr>
        <w:t>DNN</w:t>
      </w:r>
      <w:r w:rsidRPr="00DC655D">
        <w:t xml:space="preserve"> was </w:t>
      </w:r>
      <w:r>
        <w:t xml:space="preserve">provided </w:t>
      </w:r>
      <w:r w:rsidRPr="004D1DD0">
        <w:t xml:space="preserve">during the </w:t>
      </w:r>
      <w:r>
        <w:t xml:space="preserve">PDU session </w:t>
      </w:r>
      <w:r w:rsidRPr="004D1DD0">
        <w:t>establishme</w:t>
      </w:r>
      <w:r>
        <w:t>nt</w:t>
      </w:r>
      <w:r>
        <w:rPr>
          <w:rFonts w:hint="eastAsia"/>
        </w:rPr>
        <w:t xml:space="preserve"> 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T3396</w:t>
      </w:r>
      <w:r w:rsidRPr="00B65E20">
        <w:t xml:space="preserve"> associated with no </w:t>
      </w:r>
      <w:r w:rsidRPr="00B65E20">
        <w:rPr>
          <w:rFonts w:hint="eastAsia"/>
        </w:rPr>
        <w:t>DNN</w:t>
      </w:r>
      <w:r w:rsidRPr="00B65E20">
        <w:t xml:space="preserve"> if it is running</w:t>
      </w:r>
      <w:r>
        <w:t>. The UE</w:t>
      </w:r>
      <w:r w:rsidRPr="00205E1B">
        <w:t>:</w:t>
      </w:r>
    </w:p>
    <w:p w14:paraId="6E878332" w14:textId="77777777" w:rsidR="00DF151E" w:rsidRDefault="00DF151E" w:rsidP="00DF151E">
      <w:pPr>
        <w:pStyle w:val="B2"/>
      </w:pPr>
      <w:r>
        <w:t>1)</w:t>
      </w:r>
      <w:r>
        <w:rPr>
          <w:rFonts w:hint="eastAsia"/>
        </w:rPr>
        <w:tab/>
        <w:t xml:space="preserve">shall </w:t>
      </w:r>
      <w:r w:rsidRPr="00205E1B">
        <w:t xml:space="preserve">not send another </w:t>
      </w:r>
      <w:r w:rsidRPr="008F1C8B">
        <w:t>PDU SESSION ESTABLISHMENT REQUEST</w:t>
      </w:r>
      <w:r>
        <w:t xml:space="preserve"> message</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message</w:t>
      </w:r>
      <w:r w:rsidRPr="00205E1B">
        <w:t xml:space="preserve"> </w:t>
      </w:r>
      <w:r>
        <w:rPr>
          <w:lang w:eastAsia="zh-TW"/>
        </w:rPr>
        <w:t>with exception of those identified in subclause </w:t>
      </w:r>
      <w:r w:rsidRPr="00CC47FC">
        <w:t>6.4.2.1</w:t>
      </w:r>
      <w:r>
        <w:t>,</w:t>
      </w:r>
      <w:r>
        <w:rPr>
          <w:lang w:eastAsia="zh-TW"/>
        </w:rPr>
        <w:t xml:space="preserve"> </w:t>
      </w:r>
      <w:r w:rsidRPr="00205E1B">
        <w:t xml:space="preserve">for the same </w:t>
      </w:r>
      <w:r>
        <w:rPr>
          <w:rFonts w:hint="eastAsia"/>
        </w:rPr>
        <w:t>DNN</w:t>
      </w:r>
      <w:r w:rsidRPr="00205E1B">
        <w:t xml:space="preserve"> 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 xml:space="preserve">message for the same </w:t>
      </w:r>
      <w:r>
        <w:rPr>
          <w:rFonts w:hint="eastAsia"/>
        </w:rPr>
        <w:t>DNN</w:t>
      </w:r>
      <w:r w:rsidRPr="00205E1B">
        <w:t xml:space="preserve"> from the network or a </w:t>
      </w:r>
      <w:r w:rsidRPr="00440029">
        <w:t xml:space="preserve">PDU SESSION </w:t>
      </w:r>
      <w:r>
        <w:lastRenderedPageBreak/>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rPr>
        <w:t>DNN</w:t>
      </w:r>
      <w:r w:rsidRPr="00205E1B">
        <w:t xml:space="preserve"> from the network; and</w:t>
      </w:r>
    </w:p>
    <w:p w14:paraId="5FC0FA77" w14:textId="77777777" w:rsidR="00DF151E" w:rsidRDefault="00DF151E" w:rsidP="00DF151E">
      <w:pPr>
        <w:pStyle w:val="B2"/>
      </w:pPr>
      <w:r>
        <w:t>2)</w:t>
      </w:r>
      <w:r>
        <w:rPr>
          <w:rFonts w:hint="eastAsia"/>
        </w:rPr>
        <w:tab/>
      </w:r>
      <w:r w:rsidRPr="00840573">
        <w:t xml:space="preserve">shall not send another </w:t>
      </w:r>
      <w:r w:rsidRPr="008F1C8B">
        <w:t>PDU SESSION ESTABLISHMENT REQUEST</w:t>
      </w:r>
      <w:r w:rsidRPr="00840573">
        <w:t xml:space="preserve"> message without a </w:t>
      </w:r>
      <w:r>
        <w:rPr>
          <w:rFonts w:hint="eastAsia"/>
        </w:rPr>
        <w:t>DNN</w:t>
      </w:r>
      <w:r w:rsidRPr="00840573">
        <w:t xml:space="preserve"> and with request type different from "</w:t>
      </w:r>
      <w:r>
        <w:t>initial emergency request</w:t>
      </w:r>
      <w:r w:rsidRPr="00840573">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or another </w:t>
      </w:r>
      <w:r w:rsidRPr="00440029">
        <w:t xml:space="preserve">PDU SESSION </w:t>
      </w:r>
      <w:r>
        <w:t>MODIFICATION</w:t>
      </w:r>
      <w:r w:rsidRPr="00440029">
        <w:t xml:space="preserve"> </w:t>
      </w:r>
      <w:r>
        <w:t>REQUEST</w:t>
      </w:r>
      <w:r w:rsidRPr="00840573">
        <w:t xml:space="preserve"> message </w:t>
      </w:r>
      <w:r>
        <w:rPr>
          <w:lang w:eastAsia="zh-TW"/>
        </w:rPr>
        <w:t>with exception of those identified in subclause </w:t>
      </w:r>
      <w:r w:rsidRPr="00CC47FC">
        <w:t>6.4.2.1</w:t>
      </w:r>
      <w:r>
        <w:t>,</w:t>
      </w:r>
      <w:r>
        <w:rPr>
          <w:lang w:eastAsia="zh-TW"/>
        </w:rPr>
        <w:t xml:space="preserve"> </w:t>
      </w:r>
      <w:r w:rsidRPr="00840573">
        <w:t>for a non-emergency P</w:t>
      </w:r>
      <w:r>
        <w:rPr>
          <w:rFonts w:hint="eastAsia"/>
        </w:rPr>
        <w:t>DU session</w:t>
      </w:r>
      <w:r w:rsidRPr="00840573">
        <w:t xml:space="preserve"> established without a </w:t>
      </w:r>
      <w:r>
        <w:rPr>
          <w:rFonts w:hint="eastAsia"/>
        </w:rPr>
        <w:t>DNN</w:t>
      </w:r>
      <w:r w:rsidRPr="00840573">
        <w:t xml:space="preserve"> provided by the UE, if no </w:t>
      </w:r>
      <w:r>
        <w:rPr>
          <w:rFonts w:hint="eastAsia"/>
        </w:rPr>
        <w:t>DNN</w:t>
      </w:r>
      <w:r w:rsidRPr="00840573">
        <w:t xml:space="preserve"> was </w:t>
      </w:r>
      <w:r>
        <w:t xml:space="preserve">provided </w:t>
      </w:r>
      <w:r w:rsidRPr="004D1DD0">
        <w:t xml:space="preserve">during the </w:t>
      </w:r>
      <w:r>
        <w:t xml:space="preserve">PDU session </w:t>
      </w:r>
      <w:r w:rsidRPr="004D1DD0">
        <w:t>establishme</w:t>
      </w:r>
      <w:r>
        <w:t>nt</w:t>
      </w:r>
      <w:r w:rsidRPr="00840573">
        <w:t xml:space="preserve"> and the request type</w:t>
      </w:r>
      <w:r>
        <w:t xml:space="preserve"> was different from "initial emergency request"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 xml:space="preserve">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14:paraId="09559740" w14:textId="77777777" w:rsidR="00DF151E" w:rsidRDefault="00DF151E" w:rsidP="00DF151E">
      <w:pPr>
        <w:pStyle w:val="B2"/>
      </w:pPr>
      <w:r w:rsidRPr="000E4BAC">
        <w:t xml:space="preserve">The timer </w:t>
      </w:r>
      <w:r>
        <w:t>T3396</w:t>
      </w:r>
      <w:r w:rsidRPr="000E4BAC">
        <w:t xml:space="preserve"> remains deactivated upon a PLMN change or inter-system change; and</w:t>
      </w:r>
    </w:p>
    <w:p w14:paraId="33983AEE" w14:textId="77777777" w:rsidR="00DF151E" w:rsidRDefault="00DF151E" w:rsidP="00DF151E">
      <w:pPr>
        <w:pStyle w:val="B1"/>
      </w:pPr>
      <w:r>
        <w:t>c</w:t>
      </w:r>
      <w:r>
        <w:rPr>
          <w:rFonts w:hint="eastAsia"/>
        </w:rPr>
        <w:t>)</w:t>
      </w:r>
      <w:r>
        <w:rPr>
          <w:rFonts w:hint="eastAsia"/>
        </w:rPr>
        <w:tab/>
      </w:r>
      <w:r w:rsidRPr="000E4BAC">
        <w:t>if the timer value indicates zero, the UE:</w:t>
      </w:r>
    </w:p>
    <w:p w14:paraId="72199DA4" w14:textId="77777777" w:rsidR="00DF151E" w:rsidRDefault="00DF151E" w:rsidP="00DF151E">
      <w:pPr>
        <w:pStyle w:val="B2"/>
      </w:pPr>
      <w:r>
        <w:t>1)</w:t>
      </w:r>
      <w:r>
        <w:rPr>
          <w:rFonts w:hint="eastAsia"/>
        </w:rPr>
        <w:tab/>
        <w:t xml:space="preserve">shall </w:t>
      </w:r>
      <w:r w:rsidRPr="000E4BAC">
        <w:t xml:space="preserve">stop timer </w:t>
      </w:r>
      <w:r>
        <w:t>T3396</w:t>
      </w:r>
      <w:r w:rsidRPr="000E4BAC">
        <w:t xml:space="preserve"> associated with the corresponding </w:t>
      </w:r>
      <w:r>
        <w:rPr>
          <w:rFonts w:hint="eastAsia"/>
        </w:rPr>
        <w:t>DNN</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DNN</w:t>
      </w:r>
      <w:r w:rsidRPr="000E4BAC">
        <w:t>; and</w:t>
      </w:r>
    </w:p>
    <w:p w14:paraId="5BC18CF8" w14:textId="77777777" w:rsidR="00DF151E" w:rsidRPr="00205E1B" w:rsidRDefault="00DF151E" w:rsidP="00DF151E">
      <w:pPr>
        <w:pStyle w:val="B2"/>
      </w:pPr>
      <w:r>
        <w:t>2)</w:t>
      </w:r>
      <w:r w:rsidRPr="008F1C8B">
        <w:tab/>
        <w:t xml:space="preserve">if no </w:t>
      </w:r>
      <w:r>
        <w:rPr>
          <w:rFonts w:hint="eastAsia"/>
        </w:rPr>
        <w:t>DNN</w:t>
      </w:r>
      <w:r w:rsidRPr="008F1C8B">
        <w:t xml:space="preserve"> was </w:t>
      </w:r>
      <w:r>
        <w:t xml:space="preserve">provided </w:t>
      </w:r>
      <w:r w:rsidRPr="004D1DD0">
        <w:t xml:space="preserve">during the </w:t>
      </w:r>
      <w:r>
        <w:t xml:space="preserve">PDU session </w:t>
      </w:r>
      <w:r w:rsidRPr="004D1DD0">
        <w:t>establishme</w:t>
      </w:r>
      <w:r>
        <w:t>nt</w:t>
      </w:r>
      <w:r w:rsidRPr="008F1C8B">
        <w:t xml:space="preserve"> and the request type was different from "</w:t>
      </w:r>
      <w:r>
        <w:t>initial emergency request</w:t>
      </w:r>
      <w:r w:rsidRPr="008F1C8B">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 xml:space="preserve">, the UE shall stop timer </w:t>
      </w:r>
      <w:r>
        <w:t>T3396</w:t>
      </w:r>
      <w:r w:rsidRPr="008F1C8B">
        <w:t xml:space="preserve"> associated with no </w:t>
      </w:r>
      <w:r>
        <w:rPr>
          <w:rFonts w:hint="eastAsia"/>
        </w:rPr>
        <w:t>DNN</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a </w:t>
      </w:r>
      <w:r>
        <w:rPr>
          <w:rFonts w:hint="eastAsia"/>
        </w:rPr>
        <w:t>DNN</w:t>
      </w:r>
      <w:r w:rsidRPr="008F1C8B">
        <w:t>, or another</w:t>
      </w:r>
      <w:r w:rsidRPr="00DC655D">
        <w:t xml:space="preserve"> </w:t>
      </w:r>
      <w:r w:rsidRPr="008F1C8B">
        <w:t xml:space="preserve">PDU SESSION MODIFICATION REQUEST message without a </w:t>
      </w:r>
      <w:r>
        <w:rPr>
          <w:rFonts w:hint="eastAsia"/>
        </w:rPr>
        <w:t>DNN</w:t>
      </w:r>
      <w:r w:rsidRPr="008F1C8B">
        <w:t xml:space="preserve"> provided by the UE</w:t>
      </w:r>
      <w:r>
        <w:rPr>
          <w:rFonts w:hint="eastAsia"/>
        </w:rPr>
        <w:t>.</w:t>
      </w:r>
    </w:p>
    <w:p w14:paraId="2B49F19E" w14:textId="77777777" w:rsidR="00DF151E" w:rsidRPr="00AA7B31" w:rsidRDefault="00DF151E" w:rsidP="00DF151E">
      <w:pPr>
        <w:rPr>
          <w:lang w:val="en-US"/>
        </w:rPr>
      </w:pPr>
      <w:r>
        <w:t xml:space="preserve">If the Back-off timer value IE is not included or no Back-off timer value is received from the 5GMM sublayer, then the UE may send another </w:t>
      </w:r>
      <w:r w:rsidRPr="008F1C8B">
        <w:t>PDU SESSION ESTABLISHMENT REQUEST</w:t>
      </w:r>
      <w:r w:rsidRPr="00CC0680">
        <w:t xml:space="preserve"> </w:t>
      </w:r>
      <w:r>
        <w:t>message</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14:paraId="4EC706F9" w14:textId="77777777" w:rsidR="00DF151E" w:rsidRDefault="00DF151E" w:rsidP="00DF151E">
      <w:pPr>
        <w:rPr>
          <w:lang w:eastAsia="ja-JP"/>
        </w:rPr>
      </w:pPr>
      <w:r w:rsidRPr="007F414B">
        <w:t xml:space="preserve">When the timer </w:t>
      </w:r>
      <w:r>
        <w:t>T3396</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14:paraId="446370B9" w14:textId="77777777" w:rsidR="00DF151E" w:rsidRPr="00960722" w:rsidRDefault="00DF151E" w:rsidP="00DF151E">
      <w:pPr>
        <w:rPr>
          <w:lang w:eastAsia="ja-JP"/>
        </w:rPr>
      </w:pPr>
      <w:r>
        <w:t xml:space="preserve">If </w:t>
      </w:r>
      <w:r w:rsidRPr="00AA59DE">
        <w:t xml:space="preserve">the timer </w:t>
      </w:r>
      <w:r>
        <w:t>T3396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T3396</w:t>
      </w:r>
      <w:r>
        <w:rPr>
          <w:rFonts w:hint="eastAsia"/>
        </w:rPr>
        <w:t xml:space="preserve"> </w:t>
      </w:r>
      <w:r>
        <w:t>is kept running until it expires or it is stopped.</w:t>
      </w:r>
    </w:p>
    <w:p w14:paraId="35E8431F" w14:textId="77777777" w:rsidR="00DF151E" w:rsidRDefault="00DF151E" w:rsidP="00DF151E">
      <w:r>
        <w:t>If the UE is switched off when the timer T3396 is running, and if the USIM in the UE remains the same when the UE is switched on, the UE shall behave as follows:</w:t>
      </w:r>
    </w:p>
    <w:p w14:paraId="2A63D4E7" w14:textId="77777777" w:rsidR="00DF151E" w:rsidRPr="00B6068D" w:rsidRDefault="00DF151E" w:rsidP="00DF151E">
      <w:pPr>
        <w:pStyle w:val="B1"/>
      </w:pPr>
      <w:r>
        <w:t>-</w:t>
      </w:r>
      <w:r w:rsidRPr="00B6068D">
        <w:rPr>
          <w:rFonts w:hint="eastAsia"/>
        </w:rPr>
        <w:tab/>
      </w:r>
      <w:r w:rsidRPr="00B6068D">
        <w:t xml:space="preserve">let t1 be the time remaining for </w:t>
      </w:r>
      <w:r>
        <w:t>T3396</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14:paraId="52EB772F" w14:textId="77777777" w:rsidR="00DF151E" w:rsidRDefault="00DF151E" w:rsidP="00DF151E">
      <w:r w:rsidRPr="00105C82">
        <w:t>If</w:t>
      </w:r>
      <w:r>
        <w:t>:</w:t>
      </w:r>
    </w:p>
    <w:p w14:paraId="2E483B0A" w14:textId="77777777" w:rsidR="00DF151E" w:rsidRDefault="00DF151E" w:rsidP="00DF151E">
      <w:pPr>
        <w:pStyle w:val="B1"/>
      </w:pPr>
      <w:r>
        <w:t>-</w:t>
      </w:r>
      <w:r>
        <w:tab/>
      </w:r>
      <w:r w:rsidRPr="00105C82">
        <w:t xml:space="preserve">the </w:t>
      </w:r>
      <w:r>
        <w:rPr>
          <w:rFonts w:hint="eastAsia"/>
        </w:rPr>
        <w:t>5G</w:t>
      </w:r>
      <w:r w:rsidRPr="00105C82">
        <w:t>SM cause value #</w:t>
      </w:r>
      <w:r>
        <w:t xml:space="preserve">67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 xml:space="preserve">IE are included in the </w:t>
      </w:r>
      <w:r w:rsidRPr="00440029">
        <w:t xml:space="preserve">PDU SESSION ESTABLISHMENT </w:t>
      </w:r>
      <w:r>
        <w:t xml:space="preserve">REJECT </w:t>
      </w:r>
      <w:r w:rsidRPr="00440029">
        <w:rPr>
          <w:lang w:val="en-US"/>
        </w:rPr>
        <w:t>message</w:t>
      </w:r>
      <w:r>
        <w:t>; or</w:t>
      </w:r>
    </w:p>
    <w:p w14:paraId="240DB6DE" w14:textId="77777777" w:rsidR="00DF151E" w:rsidRDefault="00DF151E" w:rsidP="00DF151E">
      <w:pPr>
        <w:pStyle w:val="B1"/>
      </w:pPr>
      <w:r>
        <w:t>-</w:t>
      </w:r>
      <w:r>
        <w:tab/>
        <w:t xml:space="preserve">an indication that the 5GSM message was not forwarded due to S-NSSAI and DNN based congestion control is received along a Back-off timer value and a </w:t>
      </w:r>
      <w:r w:rsidRPr="00440029">
        <w:t xml:space="preserve">PDU SESSION ESTABLISHMENT </w:t>
      </w:r>
      <w:r>
        <w:t>REQUEST message with the PDU session ID IE set to the PDU session ID of the PDU session;</w:t>
      </w:r>
    </w:p>
    <w:p w14:paraId="3D2D1A05" w14:textId="77777777" w:rsidR="00DF151E" w:rsidRDefault="00DF151E" w:rsidP="00DF151E">
      <w:r>
        <w:t>the UE shall take different actions depending on the timer value received for</w:t>
      </w:r>
      <w:r w:rsidRPr="00E13371">
        <w:t xml:space="preserve"> </w:t>
      </w:r>
      <w:r>
        <w:t>timer</w:t>
      </w:r>
      <w:r w:rsidRPr="0073172D">
        <w:t xml:space="preserve"> </w:t>
      </w:r>
      <w:r>
        <w:t xml:space="preserve">T3584 in the Back-off timer value IE (if the UE is a UE configured for high priority </w:t>
      </w:r>
      <w:r w:rsidRPr="001F3660">
        <w:t>access</w:t>
      </w:r>
      <w:r w:rsidRPr="00680AE1">
        <w:t xml:space="preserve"> in selected PLMN</w:t>
      </w:r>
      <w:r>
        <w:t>, exceptions are specified in subclause 6.2.8)</w:t>
      </w:r>
      <w:r>
        <w:rPr>
          <w:rFonts w:hint="eastAsia"/>
        </w:rPr>
        <w:t>:</w:t>
      </w:r>
    </w:p>
    <w:p w14:paraId="064C1493" w14:textId="77777777" w:rsidR="00DF151E" w:rsidRDefault="00DF151E" w:rsidP="00DF151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T3584</w:t>
      </w:r>
      <w:r w:rsidRPr="00205E1B">
        <w:t xml:space="preserve"> associated with the </w:t>
      </w:r>
      <w:r>
        <w:t xml:space="preserve">same [S-NSSAI, DNN] combination as that the UE provided </w:t>
      </w:r>
      <w:r w:rsidRPr="004D1DD0">
        <w:t xml:space="preserve">during the </w:t>
      </w:r>
      <w:r>
        <w:t xml:space="preserve">PDU session </w:t>
      </w:r>
      <w:r w:rsidRPr="004D1DD0">
        <w:t>establishme</w:t>
      </w:r>
      <w:r>
        <w:t>nt</w:t>
      </w:r>
      <w:r w:rsidRPr="00205E1B">
        <w:t xml:space="preserve">, if it is running. </w:t>
      </w:r>
      <w:r w:rsidRPr="00E50E7C">
        <w:t xml:space="preserve">If the timer value indicates neither zero nor deactivated and no </w:t>
      </w:r>
      <w:r w:rsidRPr="00E50E7C">
        <w:rPr>
          <w:rFonts w:hint="eastAsia"/>
        </w:rPr>
        <w:t>DNN</w:t>
      </w:r>
      <w:r w:rsidRPr="00E50E7C">
        <w:t xml:space="preserve"> was </w:t>
      </w:r>
      <w:r>
        <w:t xml:space="preserve">provided </w:t>
      </w:r>
      <w:r w:rsidRPr="004D1DD0">
        <w:t xml:space="preserve">during the </w:t>
      </w:r>
      <w:r>
        <w:t xml:space="preserve">PDU session </w:t>
      </w:r>
      <w:r w:rsidRPr="004D1DD0">
        <w:t>establishme</w:t>
      </w:r>
      <w:r>
        <w:t>nt</w:t>
      </w:r>
      <w:r w:rsidRPr="00E50E7C">
        <w:rPr>
          <w:rFonts w:hint="eastAsia"/>
          <w:lang w:eastAsia="zh-CN"/>
        </w:rPr>
        <w:t xml:space="preserve"> and the request type was </w:t>
      </w:r>
      <w:r w:rsidRPr="00E50E7C">
        <w:t>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xml:space="preserve">", the UE shall stop timer </w:t>
      </w:r>
      <w:r>
        <w:t>T3584</w:t>
      </w:r>
      <w:r w:rsidRPr="00E50E7C">
        <w:t xml:space="preserve"> associated with [S-NSSAI, no </w:t>
      </w:r>
      <w:r w:rsidRPr="00E50E7C">
        <w:rPr>
          <w:rFonts w:hint="eastAsia"/>
        </w:rPr>
        <w:t>DNN</w:t>
      </w:r>
      <w:r w:rsidRPr="00E50E7C">
        <w:t>] combination</w:t>
      </w:r>
      <w:r w:rsidRPr="00C903F5">
        <w:t xml:space="preserve"> </w:t>
      </w:r>
      <w:r>
        <w:t xml:space="preserve">as that the UE provided </w:t>
      </w:r>
      <w:r w:rsidRPr="004D1DD0">
        <w:t xml:space="preserve">during the </w:t>
      </w:r>
      <w:r>
        <w:t xml:space="preserve">PDU session </w:t>
      </w:r>
      <w:r w:rsidRPr="004D1DD0">
        <w:t>establishme</w:t>
      </w:r>
      <w:r>
        <w:t>nt,</w:t>
      </w:r>
      <w:r w:rsidRPr="00E50E7C">
        <w:t xml:space="preserve"> if it is running. If the timer value indicates neither zero nor deactivated </w:t>
      </w:r>
      <w:r w:rsidRPr="00F745EC">
        <w:t xml:space="preserve">and no </w:t>
      </w:r>
      <w:r>
        <w:rPr>
          <w:rFonts w:hint="eastAsia"/>
        </w:rPr>
        <w:t>S-NSSAI</w:t>
      </w:r>
      <w:r w:rsidRPr="00F745EC">
        <w:t xml:space="preserve"> was </w:t>
      </w:r>
      <w:r>
        <w:t xml:space="preserve">provided </w:t>
      </w:r>
      <w:r w:rsidRPr="004D1DD0">
        <w:t xml:space="preserve">during the </w:t>
      </w:r>
      <w:r>
        <w:t xml:space="preserve">PDU session </w:t>
      </w:r>
      <w:r w:rsidRPr="004D1DD0">
        <w:t>establishme</w:t>
      </w:r>
      <w:r>
        <w:t>nt</w:t>
      </w:r>
      <w:r w:rsidRPr="00E50E7C">
        <w:t xml:space="preserve">, the UE shall stop </w:t>
      </w:r>
      <w:r w:rsidRPr="00E50E7C">
        <w:lastRenderedPageBreak/>
        <w:t>timer T35</w:t>
      </w:r>
      <w:r>
        <w:t>84</w:t>
      </w:r>
      <w:r w:rsidRPr="00E50E7C">
        <w:t xml:space="preserve"> associated with [</w:t>
      </w:r>
      <w:r>
        <w:t xml:space="preserve">no S-NSSAI, </w:t>
      </w:r>
      <w:r w:rsidRPr="00E50E7C">
        <w:rPr>
          <w:rFonts w:hint="eastAsia"/>
        </w:rPr>
        <w:t>DNN</w:t>
      </w:r>
      <w:r w:rsidRPr="00E50E7C">
        <w:t>] combination</w:t>
      </w:r>
      <w:r w:rsidRPr="00C903F5">
        <w:t xml:space="preserve"> </w:t>
      </w:r>
      <w:r>
        <w:t xml:space="preserve">as that the UE provided </w:t>
      </w:r>
      <w:r w:rsidRPr="004D1DD0">
        <w:t xml:space="preserve">during the </w:t>
      </w:r>
      <w:r>
        <w:t xml:space="preserve">PDU session </w:t>
      </w:r>
      <w:r w:rsidRPr="004D1DD0">
        <w:t>establishme</w:t>
      </w:r>
      <w:r>
        <w:t>nt,</w:t>
      </w:r>
      <w:r w:rsidRPr="00E50E7C">
        <w:t xml:space="preserve"> if it is running.</w:t>
      </w:r>
      <w:r w:rsidRPr="00C903F5">
        <w:t xml:space="preserve"> </w:t>
      </w:r>
      <w:r w:rsidRPr="00E50E7C">
        <w:t xml:space="preserve">If the timer value indicates neither zero nor deactivated </w:t>
      </w:r>
      <w:r>
        <w:t>and neither</w:t>
      </w:r>
      <w:r w:rsidRPr="00F745EC">
        <w:t xml:space="preserve"> </w:t>
      </w:r>
      <w:r>
        <w:t xml:space="preserve">S-NSSAI nor </w:t>
      </w:r>
      <w:r w:rsidRPr="00F745EC">
        <w:rPr>
          <w:rFonts w:hint="eastAsia"/>
        </w:rPr>
        <w:t>DNN</w:t>
      </w:r>
      <w:r w:rsidRPr="00F745EC">
        <w:t xml:space="preserve"> was </w:t>
      </w:r>
      <w:r>
        <w:t xml:space="preserve">provided </w:t>
      </w:r>
      <w:r w:rsidRPr="004D1DD0">
        <w:t xml:space="preserve">during the </w:t>
      </w:r>
      <w:r>
        <w:t xml:space="preserve">PDU session </w:t>
      </w:r>
      <w:r w:rsidRPr="004D1DD0">
        <w:t>establishme</w:t>
      </w:r>
      <w:r>
        <w:t>nt</w:t>
      </w:r>
      <w:r w:rsidRPr="00F745EC">
        <w:rPr>
          <w:rFonts w:hint="eastAsia"/>
          <w:lang w:eastAsia="zh-CN"/>
        </w:rPr>
        <w:t xml:space="preserve"> and the request type</w:t>
      </w:r>
      <w:r w:rsidRPr="00E50E7C">
        <w:rPr>
          <w:rFonts w:hint="eastAsia"/>
          <w:lang w:eastAsia="zh-CN"/>
        </w:rPr>
        <w:t xml:space="preserve"> was </w:t>
      </w:r>
      <w:r w:rsidRPr="00E50E7C">
        <w:t>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the UE shall stop timer T35</w:t>
      </w:r>
      <w:r>
        <w:t>84</w:t>
      </w:r>
      <w:r w:rsidRPr="00E50E7C">
        <w:t xml:space="preserve"> associated with [</w:t>
      </w:r>
      <w:r>
        <w:t xml:space="preserve">no </w:t>
      </w:r>
      <w:r w:rsidRPr="00E50E7C">
        <w:t xml:space="preserve">S-NSSAI, no </w:t>
      </w:r>
      <w:r w:rsidRPr="00E50E7C">
        <w:rPr>
          <w:rFonts w:hint="eastAsia"/>
        </w:rPr>
        <w:t>DNN</w:t>
      </w:r>
      <w:r w:rsidRPr="00E50E7C">
        <w:t>] combination</w:t>
      </w:r>
      <w:r w:rsidRPr="00C903F5">
        <w:t xml:space="preserve"> </w:t>
      </w:r>
      <w:r>
        <w:t xml:space="preserve">as that the UE provided </w:t>
      </w:r>
      <w:r w:rsidRPr="004D1DD0">
        <w:t xml:space="preserve">during the </w:t>
      </w:r>
      <w:r>
        <w:t xml:space="preserve">PDU session </w:t>
      </w:r>
      <w:r w:rsidRPr="004D1DD0">
        <w:t>establishme</w:t>
      </w:r>
      <w:r>
        <w:t>nt,</w:t>
      </w:r>
      <w:r w:rsidRPr="00E50E7C">
        <w:t xml:space="preserve"> if it is running.</w:t>
      </w:r>
      <w:r>
        <w:t xml:space="preserve"> </w:t>
      </w:r>
      <w:r w:rsidRPr="00B65E20">
        <w:t xml:space="preserve">The UE shall then start timer </w:t>
      </w:r>
      <w:r>
        <w:t>T3584</w:t>
      </w:r>
      <w:r w:rsidRPr="00B65E20">
        <w:t xml:space="preserve"> with the value provided in the Back-off timer va</w:t>
      </w:r>
      <w:r>
        <w:t>lue IE and:</w:t>
      </w:r>
    </w:p>
    <w:p w14:paraId="2FBE0E51" w14:textId="77777777" w:rsidR="00DF151E" w:rsidRPr="00574AEA" w:rsidRDefault="00DF151E" w:rsidP="00DF151E">
      <w:pPr>
        <w:pStyle w:val="B2"/>
      </w:pPr>
      <w:r>
        <w:t>1)</w:t>
      </w:r>
      <w:r>
        <w:rPr>
          <w:rFonts w:hint="eastAsia"/>
        </w:rPr>
        <w:tab/>
      </w:r>
      <w:r w:rsidRPr="00574AEA">
        <w:rPr>
          <w:rFonts w:hint="eastAsia"/>
        </w:rPr>
        <w:t xml:space="preserve">shall </w:t>
      </w:r>
      <w:r w:rsidRPr="00574AEA">
        <w:t>not send another PDU SESSION ESTABLISHMENT REQUEST</w:t>
      </w:r>
      <w:r>
        <w:t xml:space="preserve"> message</w:t>
      </w:r>
      <w:r w:rsidRPr="00574AEA">
        <w:t>,</w:t>
      </w:r>
      <w:r>
        <w:t xml:space="preserve"> </w:t>
      </w:r>
      <w:r w:rsidRPr="00574AEA">
        <w:rPr>
          <w:rFonts w:hint="eastAsia"/>
        </w:rPr>
        <w:t xml:space="preserve">or </w:t>
      </w:r>
      <w:r w:rsidRPr="00574AEA">
        <w:t xml:space="preserve">PDU SESSION MODIFICATION REQUEST message </w:t>
      </w:r>
      <w:r>
        <w:rPr>
          <w:lang w:eastAsia="zh-TW"/>
        </w:rPr>
        <w:t>with exception of those identified in subclause </w:t>
      </w:r>
      <w:r w:rsidRPr="00CC47FC">
        <w:t>6.4.2.1</w:t>
      </w:r>
      <w:r>
        <w:t>,</w:t>
      </w:r>
      <w:r>
        <w:rPr>
          <w:lang w:eastAsia="zh-TW"/>
        </w:rPr>
        <w:t xml:space="preserve"> </w:t>
      </w:r>
      <w:r w:rsidRPr="00574AEA">
        <w:t xml:space="preserve">for the same </w:t>
      </w:r>
      <w:r>
        <w:t xml:space="preserve">[S-NSSAI, DNN] combination </w:t>
      </w:r>
      <w:r w:rsidRPr="00574AEA">
        <w:t xml:space="preserve">that was sent by the UE, until timer </w:t>
      </w:r>
      <w:r>
        <w:t>T3584</w:t>
      </w:r>
      <w:r w:rsidRPr="00574AEA">
        <w:t xml:space="preserve"> expires or timer </w:t>
      </w:r>
      <w:r>
        <w:t>T3584</w:t>
      </w:r>
      <w:r w:rsidRPr="00574AEA">
        <w:t xml:space="preserve"> is stopped;</w:t>
      </w:r>
    </w:p>
    <w:p w14:paraId="2937F4C5" w14:textId="77777777" w:rsidR="00DF151E" w:rsidRPr="00E50E7C" w:rsidRDefault="00DF151E" w:rsidP="00DF151E">
      <w:pPr>
        <w:pStyle w:val="B2"/>
      </w:pPr>
      <w:r w:rsidRPr="00E50E7C">
        <w:t>2)</w:t>
      </w:r>
      <w:r w:rsidRPr="00E50E7C">
        <w:tab/>
        <w:t>shall not send another PDU SESSION ESTABLISHMENT REQUEST message with request type 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or another PDU SESSION MODIFICATION REQUEST</w:t>
      </w:r>
      <w:r w:rsidRPr="00E50E7C">
        <w:rPr>
          <w:rFonts w:hint="eastAsia"/>
        </w:rPr>
        <w:t xml:space="preserve"> </w:t>
      </w:r>
      <w:r>
        <w:rPr>
          <w:lang w:eastAsia="zh-TW"/>
        </w:rPr>
        <w:t>with exception of those identified in subclause </w:t>
      </w:r>
      <w:r w:rsidRPr="00CC47FC">
        <w:t>6.4.2.1</w:t>
      </w:r>
      <w:r>
        <w:t>,</w:t>
      </w:r>
      <w:r>
        <w:rPr>
          <w:lang w:eastAsia="zh-TW"/>
        </w:rPr>
        <w:t xml:space="preserve"> </w:t>
      </w:r>
      <w:r w:rsidRPr="00E50E7C">
        <w:rPr>
          <w:rFonts w:hint="eastAsia"/>
        </w:rPr>
        <w:t>message</w:t>
      </w:r>
      <w:r w:rsidRPr="00E50E7C">
        <w:t xml:space="preserve"> for the same [S-NSSAI, no DNN] combination that was sent by the UE, if no </w:t>
      </w:r>
      <w:r w:rsidRPr="00E50E7C">
        <w:rPr>
          <w:rFonts w:hint="eastAsia"/>
        </w:rPr>
        <w:t>DNN</w:t>
      </w:r>
      <w:r w:rsidRPr="00E50E7C">
        <w:t xml:space="preserve"> was </w:t>
      </w:r>
      <w:r>
        <w:t xml:space="preserve">provided </w:t>
      </w:r>
      <w:r w:rsidRPr="004D1DD0">
        <w:t xml:space="preserve">during the </w:t>
      </w:r>
      <w:r>
        <w:t xml:space="preserve">PDU session </w:t>
      </w:r>
      <w:r w:rsidRPr="004D1DD0">
        <w:t>establishme</w:t>
      </w:r>
      <w:r>
        <w:t>nt</w:t>
      </w:r>
      <w:r w:rsidRPr="00E50E7C">
        <w:t xml:space="preserve">, until timer </w:t>
      </w:r>
      <w:r>
        <w:t>T3584</w:t>
      </w:r>
      <w:r w:rsidRPr="00E50E7C">
        <w:t xml:space="preserve"> expires or timer </w:t>
      </w:r>
      <w:r>
        <w:t>T3584</w:t>
      </w:r>
      <w:r w:rsidRPr="00E50E7C">
        <w:t xml:space="preserve"> is stopped</w:t>
      </w:r>
      <w:r>
        <w:t>;</w:t>
      </w:r>
    </w:p>
    <w:p w14:paraId="62B5FE02" w14:textId="77777777" w:rsidR="00DF151E" w:rsidRPr="00E50E7C" w:rsidRDefault="00DF151E" w:rsidP="00DF151E">
      <w:pPr>
        <w:pStyle w:val="B2"/>
      </w:pPr>
      <w:r>
        <w:t>3</w:t>
      </w:r>
      <w:r w:rsidRPr="00E50E7C">
        <w:t>)</w:t>
      </w:r>
      <w:r w:rsidRPr="00E50E7C">
        <w:tab/>
        <w:t>shall not send another PDU SESSION ESTABLISHMENT REQUEST message, or another PDU SESSION MODIFICATION REQUEST</w:t>
      </w:r>
      <w:r w:rsidRPr="00E50E7C">
        <w:rPr>
          <w:rFonts w:hint="eastAsia"/>
        </w:rPr>
        <w:t xml:space="preserve"> message</w:t>
      </w:r>
      <w:r w:rsidRPr="00E50E7C">
        <w:t xml:space="preserve"> </w:t>
      </w:r>
      <w:r>
        <w:rPr>
          <w:lang w:eastAsia="zh-TW"/>
        </w:rPr>
        <w:t>with exception of those identified in subclause </w:t>
      </w:r>
      <w:r w:rsidRPr="00CC47FC">
        <w:t>6.4.2.1</w:t>
      </w:r>
      <w:r>
        <w:t>,</w:t>
      </w:r>
      <w:r>
        <w:rPr>
          <w:lang w:eastAsia="zh-TW"/>
        </w:rPr>
        <w:t xml:space="preserve"> </w:t>
      </w:r>
      <w:r w:rsidRPr="00E50E7C">
        <w:t>for the same [</w:t>
      </w:r>
      <w:r>
        <w:t xml:space="preserve">no S-NSSAI, </w:t>
      </w:r>
      <w:r w:rsidRPr="00E50E7C">
        <w:t xml:space="preserve">DNN] combination that was sent by the UE, if no </w:t>
      </w:r>
      <w:r>
        <w:rPr>
          <w:rFonts w:hint="eastAsia"/>
        </w:rPr>
        <w:t>S-NSSAI</w:t>
      </w:r>
      <w:r w:rsidRPr="00E50E7C">
        <w:t xml:space="preserve"> was </w:t>
      </w:r>
      <w:r>
        <w:t xml:space="preserve">provided </w:t>
      </w:r>
      <w:r w:rsidRPr="004D1DD0">
        <w:t xml:space="preserve">during the </w:t>
      </w:r>
      <w:r>
        <w:t xml:space="preserve">PDU session </w:t>
      </w:r>
      <w:r w:rsidRPr="004D1DD0">
        <w:t>establishme</w:t>
      </w:r>
      <w:r>
        <w:t>nt</w:t>
      </w:r>
      <w:r w:rsidRPr="00E50E7C">
        <w:t xml:space="preserve">, until timer </w:t>
      </w:r>
      <w:r>
        <w:t>T3584</w:t>
      </w:r>
      <w:r w:rsidRPr="00E50E7C">
        <w:t xml:space="preserve"> expires or timer T3</w:t>
      </w:r>
      <w:r>
        <w:t>584 is stopped; and</w:t>
      </w:r>
    </w:p>
    <w:p w14:paraId="7ADE87C3" w14:textId="77777777" w:rsidR="00DF151E" w:rsidRPr="00E50E7C" w:rsidRDefault="00DF151E" w:rsidP="00DF151E">
      <w:pPr>
        <w:pStyle w:val="B2"/>
      </w:pPr>
      <w:r>
        <w:t>4</w:t>
      </w:r>
      <w:r w:rsidRPr="00E50E7C">
        <w:t>)</w:t>
      </w:r>
      <w:r w:rsidRPr="00E50E7C">
        <w:tab/>
        <w:t>shall not send another PDU SESSION ESTABLISHMENT REQUEST message with request type 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or another PDU SESSION MODIFICATION REQUEST</w:t>
      </w:r>
      <w:r w:rsidRPr="00E50E7C">
        <w:rPr>
          <w:rFonts w:hint="eastAsia"/>
        </w:rPr>
        <w:t xml:space="preserve"> message</w:t>
      </w:r>
      <w:r w:rsidRPr="00E50E7C">
        <w:t xml:space="preserve"> </w:t>
      </w:r>
      <w:r>
        <w:rPr>
          <w:lang w:eastAsia="zh-TW"/>
        </w:rPr>
        <w:t>with exception of those identified in subclause </w:t>
      </w:r>
      <w:r w:rsidRPr="00CC47FC">
        <w:t>6.4.2.1</w:t>
      </w:r>
      <w:r>
        <w:t>,</w:t>
      </w:r>
      <w:r>
        <w:rPr>
          <w:lang w:eastAsia="zh-TW"/>
        </w:rPr>
        <w:t xml:space="preserve"> </w:t>
      </w:r>
      <w:r w:rsidRPr="00E50E7C">
        <w:t>for the same [</w:t>
      </w:r>
      <w:r>
        <w:t xml:space="preserve">no </w:t>
      </w:r>
      <w:r w:rsidRPr="00E50E7C">
        <w:t xml:space="preserve">S-NSSAI, no DNN] combination that was sent by the UE, if </w:t>
      </w:r>
      <w:r>
        <w:t>neither</w:t>
      </w:r>
      <w:r w:rsidRPr="00F745EC">
        <w:t xml:space="preserve"> </w:t>
      </w:r>
      <w:r>
        <w:t xml:space="preserve">S-NSSAI nor </w:t>
      </w:r>
      <w:r w:rsidRPr="00F745EC">
        <w:rPr>
          <w:rFonts w:hint="eastAsia"/>
        </w:rPr>
        <w:t>DNN</w:t>
      </w:r>
      <w:r w:rsidRPr="00F745EC">
        <w:t xml:space="preserve"> was </w:t>
      </w:r>
      <w:r>
        <w:t xml:space="preserve">provided </w:t>
      </w:r>
      <w:r w:rsidRPr="004D1DD0">
        <w:t xml:space="preserve">during the </w:t>
      </w:r>
      <w:r>
        <w:t xml:space="preserve">PDU session </w:t>
      </w:r>
      <w:r w:rsidRPr="004D1DD0">
        <w:t>establishme</w:t>
      </w:r>
      <w:r>
        <w:t>nt</w:t>
      </w:r>
      <w:r w:rsidRPr="00E50E7C">
        <w:t>, until timer T3</w:t>
      </w:r>
      <w:r>
        <w:t>584</w:t>
      </w:r>
      <w:r w:rsidRPr="00E50E7C">
        <w:t xml:space="preserve"> expires or timer T3</w:t>
      </w:r>
      <w:r>
        <w:t>584</w:t>
      </w:r>
      <w:r w:rsidRPr="00E50E7C">
        <w:t xml:space="preserve"> is stopped.</w:t>
      </w:r>
    </w:p>
    <w:p w14:paraId="460B3967" w14:textId="77777777" w:rsidR="00DF151E" w:rsidRPr="000E4BAC" w:rsidRDefault="00DF151E" w:rsidP="00DF151E">
      <w:pPr>
        <w:pStyle w:val="B2"/>
      </w:pPr>
      <w:r w:rsidRPr="00B65E20">
        <w:t xml:space="preserve">The UE shall not stop timer </w:t>
      </w:r>
      <w:r>
        <w:t>T3584</w:t>
      </w:r>
      <w:r w:rsidRPr="000E4BAC">
        <w:t xml:space="preserve"> upon a PLMN change or inter-system change;</w:t>
      </w:r>
    </w:p>
    <w:p w14:paraId="37A5FE1C" w14:textId="77777777" w:rsidR="00DF151E" w:rsidRDefault="00DF151E" w:rsidP="00DF151E">
      <w:pPr>
        <w:pStyle w:val="B1"/>
      </w:pPr>
      <w:r>
        <w:t>b</w:t>
      </w:r>
      <w:r>
        <w:rPr>
          <w:rFonts w:hint="eastAsia"/>
        </w:rPr>
        <w:t>)</w:t>
      </w:r>
      <w:r>
        <w:rPr>
          <w:rFonts w:hint="eastAsia"/>
        </w:rPr>
        <w:tab/>
      </w:r>
      <w:r w:rsidRPr="00205E1B">
        <w:t>if the timer value indicates that this timer is deactivated, the UE</w:t>
      </w:r>
      <w:r>
        <w:t>:</w:t>
      </w:r>
    </w:p>
    <w:p w14:paraId="76123BE7" w14:textId="77777777" w:rsidR="00DF151E" w:rsidRDefault="00DF151E" w:rsidP="00DF151E">
      <w:pPr>
        <w:pStyle w:val="B2"/>
      </w:pPr>
      <w:r w:rsidRPr="00E50E7C">
        <w:rPr>
          <w:lang w:eastAsia="zh-CN"/>
        </w:rPr>
        <w:t>1)</w:t>
      </w:r>
      <w:r w:rsidRPr="00E50E7C">
        <w:rPr>
          <w:rFonts w:hint="eastAsia"/>
          <w:lang w:eastAsia="zh-CN"/>
        </w:rPr>
        <w:tab/>
      </w:r>
      <w:r w:rsidRPr="00205E1B">
        <w:t xml:space="preserve">shall stop timer </w:t>
      </w:r>
      <w:r>
        <w:t>T3584</w:t>
      </w:r>
      <w:r w:rsidRPr="00205E1B">
        <w:t xml:space="preserve"> associated with the </w:t>
      </w:r>
      <w:r>
        <w:t xml:space="preserve">same [S-NSSAI,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Pr>
          <w:rFonts w:hint="eastAsia"/>
        </w:rPr>
        <w:t xml:space="preserve">shall </w:t>
      </w:r>
      <w:r w:rsidRPr="00205E1B">
        <w:t xml:space="preserve">not send another </w:t>
      </w:r>
      <w:r w:rsidRPr="008F1C8B">
        <w:t>PDU SESSION ESTABLISHMENT REQUEST</w:t>
      </w:r>
      <w:r>
        <w:t xml:space="preserve"> message</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 xml:space="preserve">message </w:t>
      </w:r>
      <w:r>
        <w:rPr>
          <w:lang w:eastAsia="zh-TW"/>
        </w:rPr>
        <w:t>with exception of those identified in subclause </w:t>
      </w:r>
      <w:r w:rsidRPr="00CC47FC">
        <w:t>6.4.2.1</w:t>
      </w:r>
      <w:r>
        <w:t>,</w:t>
      </w:r>
      <w:r>
        <w:rPr>
          <w:lang w:eastAsia="zh-TW"/>
        </w:rPr>
        <w:t xml:space="preserv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 xml:space="preserve">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t>[S-NSSAI, DNN]</w:t>
      </w:r>
      <w:r w:rsidRPr="00574AEA">
        <w:t xml:space="preserve"> </w:t>
      </w:r>
      <w:r>
        <w:t xml:space="preserve">combination </w:t>
      </w:r>
      <w:r w:rsidRPr="00205E1B">
        <w:t>from the network;</w:t>
      </w:r>
    </w:p>
    <w:p w14:paraId="349114EA" w14:textId="77777777" w:rsidR="00DF151E" w:rsidRPr="00E50E7C" w:rsidRDefault="00DF151E" w:rsidP="00DF151E">
      <w:pPr>
        <w:pStyle w:val="B2"/>
      </w:pPr>
      <w:r w:rsidRPr="00E50E7C">
        <w:rPr>
          <w:lang w:eastAsia="zh-CN"/>
        </w:rPr>
        <w:t>2)</w:t>
      </w:r>
      <w:r w:rsidRPr="00E50E7C">
        <w:rPr>
          <w:rFonts w:hint="eastAsia"/>
          <w:lang w:eastAsia="zh-CN"/>
        </w:rPr>
        <w:tab/>
      </w:r>
      <w:r w:rsidRPr="00205E1B">
        <w:t xml:space="preserve">shall stop timer </w:t>
      </w:r>
      <w:r>
        <w:t>T3584</w:t>
      </w:r>
      <w:r w:rsidRPr="00205E1B">
        <w:t xml:space="preserve"> associated with the </w:t>
      </w:r>
      <w:r>
        <w:t xml:space="preserve">same [S-NSSAI, no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rPr>
          <w:lang w:eastAsia="zh-CN"/>
        </w:rPr>
        <w:t>shall not send a</w:t>
      </w:r>
      <w:r w:rsidRPr="00E50E7C">
        <w:t xml:space="preserve"> PDU SESSION ESTABLISHMENT REQUEST</w:t>
      </w:r>
      <w:r w:rsidRPr="00E50E7C">
        <w:rPr>
          <w:lang w:eastAsia="zh-CN"/>
        </w:rPr>
        <w:t xml:space="preserve"> message with request type different from "</w:t>
      </w:r>
      <w:r w:rsidRPr="00E50E7C">
        <w:t>initial emergency request</w:t>
      </w:r>
      <w:r w:rsidRPr="00E50E7C">
        <w:rPr>
          <w:lang w:eastAsia="zh-CN"/>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zh-CN"/>
        </w:rPr>
        <w:t xml:space="preserve">, or a </w:t>
      </w:r>
      <w:r w:rsidRPr="00E50E7C">
        <w:t>PDU SESSION MODIFICATION REQUEST</w:t>
      </w:r>
      <w:r w:rsidRPr="00E50E7C">
        <w:rPr>
          <w:lang w:eastAsia="zh-CN"/>
        </w:rPr>
        <w:t xml:space="preserve"> message </w:t>
      </w:r>
      <w:r>
        <w:rPr>
          <w:lang w:eastAsia="zh-TW"/>
        </w:rPr>
        <w:t>with exception of those identified in subclause </w:t>
      </w:r>
      <w:r w:rsidRPr="00CC47FC">
        <w:t>6.4.2.1</w:t>
      </w:r>
      <w:r>
        <w:t>,</w:t>
      </w:r>
      <w:r>
        <w:rPr>
          <w:lang w:eastAsia="zh-TW"/>
        </w:rPr>
        <w:t xml:space="preserve"> </w:t>
      </w:r>
      <w:r w:rsidRPr="00E50E7C">
        <w:t>for the same [S-NSSAI, no DNN] combination that was sent by the UE</w:t>
      </w:r>
      <w:r w:rsidRPr="00E50E7C">
        <w:rPr>
          <w:lang w:eastAsia="zh-CN"/>
        </w:rPr>
        <w:t xml:space="preserve">, if no </w:t>
      </w:r>
      <w:r w:rsidRPr="00E50E7C">
        <w:rPr>
          <w:rFonts w:hint="eastAsia"/>
          <w:lang w:eastAsia="zh-CN"/>
        </w:rPr>
        <w:t>DNN</w:t>
      </w:r>
      <w:r w:rsidRPr="00E50E7C">
        <w:rPr>
          <w:lang w:eastAsia="zh-CN"/>
        </w:rPr>
        <w:t xml:space="preserve"> was </w:t>
      </w:r>
      <w:r>
        <w:t xml:space="preserve">provided </w:t>
      </w:r>
      <w:r w:rsidRPr="004D1DD0">
        <w:t xml:space="preserve">during the </w:t>
      </w:r>
      <w:r>
        <w:t xml:space="preserve">PDU session </w:t>
      </w:r>
      <w:r w:rsidRPr="004D1DD0">
        <w:t>establishme</w:t>
      </w:r>
      <w:r>
        <w:t>nt</w:t>
      </w:r>
      <w:r w:rsidRPr="00E50E7C">
        <w:rPr>
          <w:lang w:eastAsia="zh-CN"/>
        </w:rPr>
        <w:t xml:space="preserve">, until the UE is switched off or the USIM is removed, or the UE receives an </w:t>
      </w:r>
      <w:r w:rsidRPr="00E50E7C">
        <w:t xml:space="preserve">PDU SESSION MODIFICATION </w:t>
      </w:r>
      <w:r>
        <w:t>COMMAND</w:t>
      </w:r>
      <w:r w:rsidRPr="00440029">
        <w:t xml:space="preserve"> </w:t>
      </w:r>
      <w:r w:rsidRPr="00E50E7C">
        <w:rPr>
          <w:lang w:eastAsia="zh-CN"/>
        </w:rPr>
        <w:t>message</w:t>
      </w:r>
      <w:r w:rsidRPr="00243EEC">
        <w:t xml:space="preserve"> </w:t>
      </w:r>
      <w:r w:rsidRPr="00840573">
        <w:t>for a non-emergency P</w:t>
      </w:r>
      <w:r>
        <w:rPr>
          <w:rFonts w:hint="eastAsia"/>
        </w:rPr>
        <w:t>DU</w:t>
      </w:r>
      <w:r w:rsidRPr="00840573">
        <w:t xml:space="preserve"> </w:t>
      </w:r>
      <w:r>
        <w:rPr>
          <w:rFonts w:hint="eastAsia"/>
        </w:rPr>
        <w:t>session</w:t>
      </w:r>
      <w:r w:rsidRPr="00243EEC">
        <w:t xml:space="preserve"> </w:t>
      </w:r>
      <w:r w:rsidRPr="00840573">
        <w:t>established</w:t>
      </w:r>
      <w:r w:rsidRPr="00E50E7C">
        <w:rPr>
          <w:lang w:eastAsia="zh-CN"/>
        </w:rPr>
        <w:t xml:space="preserve"> </w:t>
      </w:r>
      <w:r w:rsidRPr="00E50E7C">
        <w:t xml:space="preserve">for the same [S-NSSAI, no DNN] combination from the network or a PDU SESSION RELEASE COMMAND message including </w:t>
      </w:r>
      <w:r w:rsidRPr="00E50E7C">
        <w:rPr>
          <w:rFonts w:hint="eastAsia"/>
        </w:rPr>
        <w:t>5G</w:t>
      </w:r>
      <w:r w:rsidRPr="00E50E7C">
        <w:t>SM cause #39 "reactivation requested"</w:t>
      </w:r>
      <w:r w:rsidRPr="00243EEC">
        <w:t xml:space="preserve"> </w:t>
      </w:r>
      <w:r w:rsidRPr="00840573">
        <w:t>for a non-emergency P</w:t>
      </w:r>
      <w:r>
        <w:rPr>
          <w:rFonts w:hint="eastAsia"/>
        </w:rPr>
        <w:t>DU</w:t>
      </w:r>
      <w:r w:rsidRPr="00840573">
        <w:t xml:space="preserve"> </w:t>
      </w:r>
      <w:r>
        <w:rPr>
          <w:rFonts w:hint="eastAsia"/>
        </w:rPr>
        <w:t>session</w:t>
      </w:r>
      <w:r w:rsidRPr="00243EEC">
        <w:t xml:space="preserve"> </w:t>
      </w:r>
      <w:r w:rsidRPr="00840573">
        <w:t>established</w:t>
      </w:r>
      <w:r w:rsidRPr="00E50E7C">
        <w:t xml:space="preserve"> for the same [S-NSSAI, no DNN] combination from the network</w:t>
      </w:r>
      <w:r>
        <w:t>;</w:t>
      </w:r>
    </w:p>
    <w:p w14:paraId="3CDC228F" w14:textId="77777777" w:rsidR="00DF151E" w:rsidRPr="00E50E7C" w:rsidRDefault="00DF151E" w:rsidP="00DF151E">
      <w:pPr>
        <w:pStyle w:val="B2"/>
      </w:pPr>
      <w:r>
        <w:rPr>
          <w:lang w:eastAsia="zh-CN"/>
        </w:rPr>
        <w:t>3</w:t>
      </w:r>
      <w:r w:rsidRPr="00E50E7C">
        <w:rPr>
          <w:lang w:eastAsia="zh-CN"/>
        </w:rPr>
        <w:t>)</w:t>
      </w:r>
      <w:r w:rsidRPr="00E50E7C">
        <w:rPr>
          <w:rFonts w:hint="eastAsia"/>
          <w:lang w:eastAsia="zh-CN"/>
        </w:rPr>
        <w:tab/>
      </w:r>
      <w:r w:rsidRPr="00205E1B">
        <w:t xml:space="preserve">shall stop timer </w:t>
      </w:r>
      <w:r>
        <w:t>T3584</w:t>
      </w:r>
      <w:r w:rsidRPr="00205E1B">
        <w:t xml:space="preserve"> associated with the </w:t>
      </w:r>
      <w:r>
        <w:t xml:space="preserve">same [no S-NSSAI,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rPr>
          <w:lang w:eastAsia="zh-CN"/>
        </w:rPr>
        <w:t>shall not send a</w:t>
      </w:r>
      <w:r w:rsidRPr="00E50E7C">
        <w:t xml:space="preserve"> PDU SESSION ESTABLISHMENT REQUEST</w:t>
      </w:r>
      <w:r w:rsidRPr="00E50E7C">
        <w:rPr>
          <w:lang w:eastAsia="zh-CN"/>
        </w:rPr>
        <w:t xml:space="preserve"> message, or a </w:t>
      </w:r>
      <w:r w:rsidRPr="00E50E7C">
        <w:t>PDU SESSION MODIFICATION REQUEST</w:t>
      </w:r>
      <w:r w:rsidRPr="00E50E7C">
        <w:rPr>
          <w:lang w:eastAsia="zh-CN"/>
        </w:rPr>
        <w:t xml:space="preserve"> message </w:t>
      </w:r>
      <w:r>
        <w:rPr>
          <w:lang w:eastAsia="zh-TW"/>
        </w:rPr>
        <w:t>with exception of those identified in subclause </w:t>
      </w:r>
      <w:r w:rsidRPr="00CC47FC">
        <w:t>6.4.2.1</w:t>
      </w:r>
      <w:r>
        <w:t>,</w:t>
      </w:r>
      <w:r>
        <w:rPr>
          <w:lang w:eastAsia="zh-TW"/>
        </w:rPr>
        <w:t xml:space="preserve"> </w:t>
      </w:r>
      <w:r w:rsidRPr="00E50E7C">
        <w:t>for the same [</w:t>
      </w:r>
      <w:r>
        <w:t xml:space="preserve">no S-NSSAI, </w:t>
      </w:r>
      <w:r w:rsidRPr="00E50E7C">
        <w:t>DNN] combination that was sent by the UE</w:t>
      </w:r>
      <w:r w:rsidRPr="00E50E7C">
        <w:rPr>
          <w:lang w:eastAsia="zh-CN"/>
        </w:rPr>
        <w:t xml:space="preserve">, if no </w:t>
      </w:r>
      <w:r>
        <w:rPr>
          <w:lang w:eastAsia="zh-CN"/>
        </w:rPr>
        <w:t>S-NSSAI</w:t>
      </w:r>
      <w:r w:rsidRPr="00E50E7C">
        <w:rPr>
          <w:lang w:eastAsia="zh-CN"/>
        </w:rPr>
        <w:t xml:space="preserve"> was </w:t>
      </w:r>
      <w:r>
        <w:t xml:space="preserve">provided </w:t>
      </w:r>
      <w:r w:rsidRPr="004D1DD0">
        <w:t xml:space="preserve">during the </w:t>
      </w:r>
      <w:r>
        <w:t xml:space="preserve">PDU session </w:t>
      </w:r>
      <w:r w:rsidRPr="004D1DD0">
        <w:t>establishme</w:t>
      </w:r>
      <w:r>
        <w:t>nt</w:t>
      </w:r>
      <w:r w:rsidRPr="00E50E7C">
        <w:rPr>
          <w:lang w:eastAsia="zh-CN"/>
        </w:rPr>
        <w:t xml:space="preserve">, until the UE is switched off or the USIM is removed, or the UE receives an </w:t>
      </w:r>
      <w:r w:rsidRPr="00E50E7C">
        <w:t xml:space="preserve">PDU SESSION MODIFICATION </w:t>
      </w:r>
      <w:r>
        <w:t>COMMAND</w:t>
      </w:r>
      <w:r w:rsidRPr="00440029">
        <w:t xml:space="preserve"> </w:t>
      </w:r>
      <w:r w:rsidRPr="00E50E7C">
        <w:rPr>
          <w:lang w:eastAsia="zh-CN"/>
        </w:rPr>
        <w:t xml:space="preserve">message </w:t>
      </w:r>
      <w:r w:rsidRPr="00E50E7C">
        <w:t>for the same [</w:t>
      </w:r>
      <w:r>
        <w:t xml:space="preserve">no S-NSSAI, </w:t>
      </w:r>
      <w:r w:rsidRPr="00E50E7C">
        <w:t xml:space="preserve">DNN] combination from the network or a PDU SESSION RELEASE COMMAND message including </w:t>
      </w:r>
      <w:r w:rsidRPr="00E50E7C">
        <w:rPr>
          <w:rFonts w:hint="eastAsia"/>
        </w:rPr>
        <w:t>5G</w:t>
      </w:r>
      <w:r w:rsidRPr="00E50E7C">
        <w:t>SM cause #39 "reactivation requested" for the same [</w:t>
      </w:r>
      <w:r>
        <w:t xml:space="preserve">no S-NSSAI, </w:t>
      </w:r>
      <w:r w:rsidRPr="00E50E7C">
        <w:t>DNN] combination from the network</w:t>
      </w:r>
      <w:r>
        <w:t>; and</w:t>
      </w:r>
    </w:p>
    <w:p w14:paraId="6426A1B6" w14:textId="77777777" w:rsidR="00DF151E" w:rsidRPr="00E50E7C" w:rsidRDefault="00DF151E" w:rsidP="00DF151E">
      <w:pPr>
        <w:pStyle w:val="B2"/>
      </w:pPr>
      <w:r>
        <w:rPr>
          <w:lang w:eastAsia="zh-CN"/>
        </w:rPr>
        <w:lastRenderedPageBreak/>
        <w:t>4</w:t>
      </w:r>
      <w:r w:rsidRPr="00E50E7C">
        <w:rPr>
          <w:lang w:eastAsia="zh-CN"/>
        </w:rPr>
        <w:t>)</w:t>
      </w:r>
      <w:r w:rsidRPr="00E50E7C">
        <w:rPr>
          <w:rFonts w:hint="eastAsia"/>
          <w:lang w:eastAsia="zh-CN"/>
        </w:rPr>
        <w:tab/>
      </w:r>
      <w:r w:rsidRPr="00205E1B">
        <w:t xml:space="preserve">shall stop timer </w:t>
      </w:r>
      <w:r>
        <w:t>T3584</w:t>
      </w:r>
      <w:r w:rsidRPr="00205E1B">
        <w:t xml:space="preserve"> associated with the </w:t>
      </w:r>
      <w:r>
        <w:t xml:space="preserve">same [no S-NSSAI, no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rPr>
          <w:lang w:eastAsia="zh-CN"/>
        </w:rPr>
        <w:t>shall not send a</w:t>
      </w:r>
      <w:r w:rsidRPr="00E50E7C">
        <w:t xml:space="preserve"> PDU SESSION ESTABLISHMENT REQUEST</w:t>
      </w:r>
      <w:r w:rsidRPr="00E50E7C">
        <w:rPr>
          <w:lang w:eastAsia="zh-CN"/>
        </w:rPr>
        <w:t xml:space="preserve"> message with request type different from "</w:t>
      </w:r>
      <w:r w:rsidRPr="00E50E7C">
        <w:t>initial emergency request</w:t>
      </w:r>
      <w:r w:rsidRPr="00E50E7C">
        <w:rPr>
          <w:lang w:eastAsia="zh-CN"/>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zh-CN"/>
        </w:rPr>
        <w:t xml:space="preserve">, or a </w:t>
      </w:r>
      <w:r w:rsidRPr="00E50E7C">
        <w:t>PDU SESSION MODIFICATION REQUEST</w:t>
      </w:r>
      <w:r w:rsidRPr="00E50E7C">
        <w:rPr>
          <w:lang w:eastAsia="zh-CN"/>
        </w:rPr>
        <w:t xml:space="preserve"> message </w:t>
      </w:r>
      <w:r>
        <w:rPr>
          <w:lang w:eastAsia="zh-TW"/>
        </w:rPr>
        <w:t>with exception of those identified in subclause </w:t>
      </w:r>
      <w:r w:rsidRPr="00CC47FC">
        <w:t>6.4.2.1</w:t>
      </w:r>
      <w:r>
        <w:t>,</w:t>
      </w:r>
      <w:r>
        <w:rPr>
          <w:lang w:eastAsia="zh-TW"/>
        </w:rPr>
        <w:t xml:space="preserve"> </w:t>
      </w:r>
      <w:r w:rsidRPr="00E50E7C">
        <w:t>for the same [</w:t>
      </w:r>
      <w:r>
        <w:t xml:space="preserve">no </w:t>
      </w:r>
      <w:r w:rsidRPr="00E50E7C">
        <w:t>S-NSSAI, no DNN] combination that was sent by the UE</w:t>
      </w:r>
      <w:r w:rsidRPr="00E50E7C">
        <w:rPr>
          <w:lang w:eastAsia="zh-CN"/>
        </w:rPr>
        <w:t xml:space="preserve">, if </w:t>
      </w:r>
      <w:r>
        <w:t>neither</w:t>
      </w:r>
      <w:r w:rsidRPr="00F745EC">
        <w:t xml:space="preserve"> </w:t>
      </w:r>
      <w:r>
        <w:t xml:space="preserve">S-NSSAI nor </w:t>
      </w:r>
      <w:r w:rsidRPr="00F745EC">
        <w:rPr>
          <w:rFonts w:hint="eastAsia"/>
        </w:rPr>
        <w:t>DNN</w:t>
      </w:r>
      <w:r w:rsidRPr="00E50E7C">
        <w:rPr>
          <w:lang w:eastAsia="zh-CN"/>
        </w:rPr>
        <w:t xml:space="preserve"> was </w:t>
      </w:r>
      <w:r>
        <w:t xml:space="preserve">provided </w:t>
      </w:r>
      <w:r w:rsidRPr="004D1DD0">
        <w:t xml:space="preserve">during the </w:t>
      </w:r>
      <w:r>
        <w:t xml:space="preserve">PDU session </w:t>
      </w:r>
      <w:r w:rsidRPr="004D1DD0">
        <w:t>establishme</w:t>
      </w:r>
      <w:r>
        <w:t>nt</w:t>
      </w:r>
      <w:r w:rsidRPr="00E50E7C">
        <w:rPr>
          <w:lang w:eastAsia="zh-CN"/>
        </w:rPr>
        <w:t xml:space="preserve">, until the UE is switched off or the USIM is removed, or the UE receives an </w:t>
      </w:r>
      <w:r w:rsidRPr="00E50E7C">
        <w:t xml:space="preserve">PDU SESSION MODIFICATION </w:t>
      </w:r>
      <w:r>
        <w:t>COMMAND</w:t>
      </w:r>
      <w:r w:rsidRPr="00440029">
        <w:t xml:space="preserve"> </w:t>
      </w:r>
      <w:r w:rsidRPr="00E50E7C">
        <w:rPr>
          <w:lang w:eastAsia="zh-CN"/>
        </w:rPr>
        <w:t>message</w:t>
      </w:r>
      <w:r w:rsidRPr="00243EEC">
        <w:t xml:space="preserve"> </w:t>
      </w:r>
      <w:r w:rsidRPr="00840573">
        <w:t>for a non-emergency P</w:t>
      </w:r>
      <w:r>
        <w:rPr>
          <w:rFonts w:hint="eastAsia"/>
        </w:rPr>
        <w:t>DU</w:t>
      </w:r>
      <w:r w:rsidRPr="00840573">
        <w:t xml:space="preserve"> </w:t>
      </w:r>
      <w:r>
        <w:rPr>
          <w:rFonts w:hint="eastAsia"/>
        </w:rPr>
        <w:t>session</w:t>
      </w:r>
      <w:r w:rsidRPr="00243EEC">
        <w:t xml:space="preserve"> </w:t>
      </w:r>
      <w:r w:rsidRPr="00840573">
        <w:t>established</w:t>
      </w:r>
      <w:r w:rsidRPr="00E50E7C">
        <w:rPr>
          <w:lang w:eastAsia="zh-CN"/>
        </w:rPr>
        <w:t xml:space="preserve"> </w:t>
      </w:r>
      <w:r w:rsidRPr="00E50E7C">
        <w:t>for the same [</w:t>
      </w:r>
      <w:r>
        <w:t xml:space="preserve">no </w:t>
      </w:r>
      <w:r w:rsidRPr="00E50E7C">
        <w:t xml:space="preserve">S-NSSAI, no DNN] combination from the network or a PDU SESSION RELEASE COMMAND message including </w:t>
      </w:r>
      <w:r w:rsidRPr="00E50E7C">
        <w:rPr>
          <w:rFonts w:hint="eastAsia"/>
        </w:rPr>
        <w:t>5G</w:t>
      </w:r>
      <w:r w:rsidRPr="00E50E7C">
        <w:t>SM cause #39 "reactivation requested"</w:t>
      </w:r>
      <w:r w:rsidRPr="00243EEC">
        <w:t xml:space="preserve"> </w:t>
      </w:r>
      <w:r w:rsidRPr="00840573">
        <w:t>for a non-emergency P</w:t>
      </w:r>
      <w:r>
        <w:rPr>
          <w:rFonts w:hint="eastAsia"/>
        </w:rPr>
        <w:t>DU</w:t>
      </w:r>
      <w:r w:rsidRPr="00840573">
        <w:t xml:space="preserve"> </w:t>
      </w:r>
      <w:r>
        <w:rPr>
          <w:rFonts w:hint="eastAsia"/>
        </w:rPr>
        <w:t>session</w:t>
      </w:r>
      <w:r w:rsidRPr="00243EEC">
        <w:t xml:space="preserve"> </w:t>
      </w:r>
      <w:r w:rsidRPr="00840573">
        <w:t>established</w:t>
      </w:r>
      <w:r w:rsidRPr="00E50E7C">
        <w:t xml:space="preserve"> for the same [</w:t>
      </w:r>
      <w:r>
        <w:t xml:space="preserve">no </w:t>
      </w:r>
      <w:r w:rsidRPr="00E50E7C">
        <w:t>S-NSSAI, no DNN] combination from the network</w:t>
      </w:r>
      <w:r>
        <w:t>.</w:t>
      </w:r>
    </w:p>
    <w:p w14:paraId="3916B42F" w14:textId="77777777" w:rsidR="00DF151E" w:rsidRDefault="00DF151E" w:rsidP="00DF151E">
      <w:pPr>
        <w:pStyle w:val="B2"/>
      </w:pPr>
      <w:r w:rsidRPr="000E4BAC">
        <w:t xml:space="preserve">The timer </w:t>
      </w:r>
      <w:r>
        <w:t xml:space="preserve">T3584 </w:t>
      </w:r>
      <w:r w:rsidRPr="000E4BAC">
        <w:t>remains deactivated upon a PLMN change or inter-system change; and</w:t>
      </w:r>
    </w:p>
    <w:p w14:paraId="370B4C96" w14:textId="77777777" w:rsidR="00DF151E" w:rsidRDefault="00DF151E" w:rsidP="00DF151E">
      <w:pPr>
        <w:pStyle w:val="B1"/>
      </w:pPr>
      <w:r>
        <w:t>c</w:t>
      </w:r>
      <w:r>
        <w:rPr>
          <w:rFonts w:hint="eastAsia"/>
        </w:rPr>
        <w:t>)</w:t>
      </w:r>
      <w:r>
        <w:rPr>
          <w:rFonts w:hint="eastAsia"/>
        </w:rPr>
        <w:tab/>
      </w:r>
      <w:r w:rsidRPr="000E4BAC">
        <w:t xml:space="preserve">if the timer value indicates zero, </w:t>
      </w:r>
      <w:r>
        <w:t>the UE:</w:t>
      </w:r>
    </w:p>
    <w:p w14:paraId="4785E458" w14:textId="77777777" w:rsidR="00DF151E" w:rsidRPr="00205E1B" w:rsidRDefault="00DF151E" w:rsidP="00DF151E">
      <w:pPr>
        <w:pStyle w:val="B2"/>
      </w:pPr>
      <w:r w:rsidRPr="00E50E7C">
        <w:rPr>
          <w:lang w:eastAsia="zh-CN"/>
        </w:rPr>
        <w:t>1)</w:t>
      </w:r>
      <w:r>
        <w:rPr>
          <w:rFonts w:hint="eastAsia"/>
        </w:rPr>
        <w:tab/>
      </w:r>
      <w:r w:rsidRPr="00205E1B">
        <w:t xml:space="preserve">shall stop timer </w:t>
      </w:r>
      <w:r>
        <w:t>T3584</w:t>
      </w:r>
      <w:r w:rsidRPr="00205E1B">
        <w:t xml:space="preserve"> associated with the </w:t>
      </w:r>
      <w:r>
        <w:t xml:space="preserve">same [S-NSSAI, DNN] combination as that the UE provided </w:t>
      </w:r>
      <w:r w:rsidRPr="004D1DD0">
        <w:t xml:space="preserve">during the </w:t>
      </w:r>
      <w:r>
        <w:t xml:space="preserve">PDU session </w:t>
      </w:r>
      <w:r w:rsidRPr="004D1DD0">
        <w:t>establishme</w:t>
      </w:r>
      <w:r>
        <w:t>nt</w:t>
      </w:r>
      <w:r w:rsidRPr="00205E1B">
        <w:t>, if it is running.</w:t>
      </w:r>
      <w:r>
        <w:t xml:space="preserve"> The UE may send another PD</w:t>
      </w:r>
      <w:r>
        <w:rPr>
          <w:rFonts w:hint="eastAsia"/>
        </w:rPr>
        <w:t>U</w:t>
      </w:r>
      <w:r w:rsidRPr="000E4BAC">
        <w:t xml:space="preserve"> </w:t>
      </w:r>
      <w:r>
        <w:rPr>
          <w:rFonts w:hint="eastAsia"/>
        </w:rPr>
        <w:t>SESSION ESTABLISHMENT</w:t>
      </w:r>
      <w:r w:rsidRPr="000E4BAC">
        <w:t xml:space="preserve"> REQUEST</w:t>
      </w:r>
      <w:r>
        <w:t xml:space="preserve"> message</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p>
    <w:p w14:paraId="7695D33D" w14:textId="77777777" w:rsidR="00DF151E" w:rsidRPr="00E50E7C" w:rsidRDefault="00DF151E" w:rsidP="00DF151E">
      <w:pPr>
        <w:pStyle w:val="B2"/>
      </w:pPr>
      <w:r w:rsidRPr="00E50E7C">
        <w:rPr>
          <w:lang w:eastAsia="zh-CN"/>
        </w:rPr>
        <w:t>2)</w:t>
      </w:r>
      <w:r w:rsidRPr="00E50E7C">
        <w:rPr>
          <w:rFonts w:hint="eastAsia"/>
          <w:lang w:eastAsia="zh-CN"/>
        </w:rPr>
        <w:tab/>
      </w:r>
      <w:r w:rsidRPr="00205E1B">
        <w:t xml:space="preserve">shall stop timer </w:t>
      </w:r>
      <w:r>
        <w:t>T3584</w:t>
      </w:r>
      <w:r w:rsidRPr="00205E1B">
        <w:t xml:space="preserve"> associated with the </w:t>
      </w:r>
      <w:r>
        <w:t xml:space="preserve">same [S-NSSAI, no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 xml:space="preserve">PDU SESSION MODIFICATION REQUEST message for the same [S-NSSAI, no DNN] combination </w:t>
      </w:r>
      <w:r w:rsidRPr="00621D46">
        <w:rPr>
          <w:rStyle w:val="B2Char"/>
        </w:rPr>
        <w:t xml:space="preserve">if no DNN was </w:t>
      </w:r>
      <w:r>
        <w:t xml:space="preserve">provided </w:t>
      </w:r>
      <w:r w:rsidRPr="004D1DD0">
        <w:t xml:space="preserve">during the </w:t>
      </w:r>
      <w:r>
        <w:t xml:space="preserve">PDU session </w:t>
      </w:r>
      <w:r w:rsidRPr="004D1DD0">
        <w:t>establishme</w:t>
      </w:r>
      <w:r>
        <w:t>nt</w:t>
      </w:r>
      <w:r w:rsidRPr="00621D46">
        <w:rPr>
          <w:rStyle w:val="B2Char"/>
        </w:rPr>
        <w:t xml:space="preserve"> and the request type was 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t>;</w:t>
      </w:r>
    </w:p>
    <w:p w14:paraId="6CD5D21B" w14:textId="77777777" w:rsidR="00DF151E" w:rsidRPr="00E50E7C" w:rsidRDefault="00DF151E" w:rsidP="00DF151E">
      <w:pPr>
        <w:pStyle w:val="B2"/>
      </w:pPr>
      <w:r>
        <w:rPr>
          <w:lang w:eastAsia="zh-CN"/>
        </w:rPr>
        <w:t>3</w:t>
      </w:r>
      <w:r w:rsidRPr="00E50E7C">
        <w:rPr>
          <w:lang w:eastAsia="zh-CN"/>
        </w:rPr>
        <w:t>)</w:t>
      </w:r>
      <w:r w:rsidRPr="00E50E7C">
        <w:rPr>
          <w:rFonts w:hint="eastAsia"/>
          <w:lang w:eastAsia="zh-CN"/>
        </w:rPr>
        <w:tab/>
      </w:r>
      <w:r w:rsidRPr="00205E1B">
        <w:t xml:space="preserve">shall stop timer </w:t>
      </w:r>
      <w:r>
        <w:t>T3584</w:t>
      </w:r>
      <w:r w:rsidRPr="00205E1B">
        <w:t xml:space="preserve"> associated with the </w:t>
      </w:r>
      <w:r>
        <w:t xml:space="preserve">same [no S-NSSAI,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PDU SESSION MODIFICATION REQUEST message for the same [</w:t>
      </w:r>
      <w:r>
        <w:t>no S-NSSAI, DNN</w:t>
      </w:r>
      <w:r w:rsidRPr="00E50E7C">
        <w:t xml:space="preserve">] combination </w:t>
      </w:r>
      <w:r w:rsidRPr="00621D46">
        <w:rPr>
          <w:rStyle w:val="B2Char"/>
        </w:rPr>
        <w:t xml:space="preserve">if no </w:t>
      </w:r>
      <w:r>
        <w:t>NSSAI</w:t>
      </w:r>
      <w:r w:rsidRPr="00621D46">
        <w:rPr>
          <w:rStyle w:val="B2Char"/>
        </w:rPr>
        <w:t xml:space="preserve"> was </w:t>
      </w:r>
      <w:r>
        <w:t xml:space="preserve">provided </w:t>
      </w:r>
      <w:r w:rsidRPr="004D1DD0">
        <w:t xml:space="preserve">during the </w:t>
      </w:r>
      <w:r>
        <w:t xml:space="preserve">PDU session </w:t>
      </w:r>
      <w:r w:rsidRPr="004D1DD0">
        <w:t>establishme</w:t>
      </w:r>
      <w:r>
        <w:t>nt; and</w:t>
      </w:r>
    </w:p>
    <w:p w14:paraId="61EA34E4" w14:textId="77777777" w:rsidR="00DF151E" w:rsidRPr="00E50E7C" w:rsidRDefault="00DF151E" w:rsidP="00DF151E">
      <w:pPr>
        <w:pStyle w:val="B2"/>
      </w:pPr>
      <w:r>
        <w:rPr>
          <w:lang w:eastAsia="zh-CN"/>
        </w:rPr>
        <w:t>4</w:t>
      </w:r>
      <w:r w:rsidRPr="00E50E7C">
        <w:rPr>
          <w:lang w:eastAsia="zh-CN"/>
        </w:rPr>
        <w:t>)</w:t>
      </w:r>
      <w:r w:rsidRPr="00E50E7C">
        <w:rPr>
          <w:rFonts w:hint="eastAsia"/>
          <w:lang w:eastAsia="zh-CN"/>
        </w:rPr>
        <w:tab/>
      </w:r>
      <w:r w:rsidRPr="00205E1B">
        <w:t xml:space="preserve">shall stop timer </w:t>
      </w:r>
      <w:r>
        <w:t>T3584</w:t>
      </w:r>
      <w:r w:rsidRPr="00205E1B">
        <w:t xml:space="preserve"> associated with the </w:t>
      </w:r>
      <w:r>
        <w:t xml:space="preserve">same [no S-NSSAI, no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PDU SESSION MODIFICATION REQUEST message for the same [</w:t>
      </w:r>
      <w:r>
        <w:t>no S-NSSAI, no DNN</w:t>
      </w:r>
      <w:r w:rsidRPr="00E50E7C">
        <w:t xml:space="preserve">] combination </w:t>
      </w:r>
      <w:r w:rsidRPr="00621D46">
        <w:rPr>
          <w:rStyle w:val="B2Char"/>
        </w:rPr>
        <w:t xml:space="preserve">if </w:t>
      </w:r>
      <w:r>
        <w:rPr>
          <w:rStyle w:val="B2Char"/>
        </w:rPr>
        <w:t>neither S-NSSAI nor</w:t>
      </w:r>
      <w:r w:rsidRPr="00621D46">
        <w:rPr>
          <w:rStyle w:val="B2Char"/>
        </w:rPr>
        <w:t xml:space="preserve"> DNN was </w:t>
      </w:r>
      <w:r>
        <w:t xml:space="preserve">provided </w:t>
      </w:r>
      <w:r w:rsidRPr="004D1DD0">
        <w:t xml:space="preserve">during the </w:t>
      </w:r>
      <w:r>
        <w:t xml:space="preserve">PDU session </w:t>
      </w:r>
      <w:r w:rsidRPr="004D1DD0">
        <w:t>establishme</w:t>
      </w:r>
      <w:r>
        <w:t>nt</w:t>
      </w:r>
      <w:r w:rsidRPr="00621D46">
        <w:rPr>
          <w:rStyle w:val="B2Char"/>
        </w:rPr>
        <w:t xml:space="preserve"> and the request type was 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p>
    <w:p w14:paraId="70FBFBFF" w14:textId="77777777" w:rsidR="00DF151E" w:rsidRDefault="00DF151E" w:rsidP="00DF151E">
      <w:r>
        <w:t xml:space="preserve">If the 5GSM congestion re-attempt indicator IE set to "The back-off timer is applied in all PLMNs" is included in the </w:t>
      </w:r>
      <w:r w:rsidRPr="00E50E7C">
        <w:t>PD</w:t>
      </w:r>
      <w:r w:rsidRPr="00E50E7C">
        <w:rPr>
          <w:rFonts w:hint="eastAsia"/>
        </w:rPr>
        <w:t>U</w:t>
      </w:r>
      <w:r w:rsidRPr="00E50E7C">
        <w:t xml:space="preserve"> </w:t>
      </w:r>
      <w:r w:rsidRPr="00E50E7C">
        <w:rPr>
          <w:rFonts w:hint="eastAsia"/>
        </w:rPr>
        <w:t>SESSION ESTABLISHMENT</w:t>
      </w:r>
      <w:r w:rsidRPr="00E50E7C">
        <w:t xml:space="preserve"> RE</w:t>
      </w:r>
      <w:r>
        <w:t xml:space="preserve">JECT message with the </w:t>
      </w:r>
      <w:r>
        <w:rPr>
          <w:rFonts w:hint="eastAsia"/>
        </w:rPr>
        <w:t>5G</w:t>
      </w:r>
      <w:r w:rsidRPr="00105C82">
        <w:t>SM cause value #</w:t>
      </w:r>
      <w:r>
        <w:t xml:space="preserve">67 </w:t>
      </w:r>
      <w:r w:rsidRPr="00105C82">
        <w:t>"</w:t>
      </w:r>
      <w:r w:rsidRPr="006411D2">
        <w:t>insufficient resources</w:t>
      </w:r>
      <w:r>
        <w:rPr>
          <w:rFonts w:hint="eastAsia"/>
        </w:rPr>
        <w:t xml:space="preserve"> for specific slice and DNN</w:t>
      </w:r>
      <w:r w:rsidRPr="00105C82">
        <w:t>"</w:t>
      </w:r>
      <w:r>
        <w:t>, then the UE shall apply the timer T3584 for all the PLMNs. Otherwise, the UE shall</w:t>
      </w:r>
      <w:r w:rsidRPr="00EC521F">
        <w:t xml:space="preserve"> </w:t>
      </w:r>
      <w:r>
        <w:t>apply the timer T3584 for the registered PLMN.</w:t>
      </w:r>
    </w:p>
    <w:p w14:paraId="0DFF586E" w14:textId="77777777" w:rsidR="00DF151E" w:rsidRPr="00AA7B31" w:rsidRDefault="00DF151E" w:rsidP="00DF151E">
      <w:pPr>
        <w:rPr>
          <w:lang w:val="en-US"/>
        </w:rPr>
      </w:pPr>
      <w:r>
        <w:t xml:space="preserve">If the Back-off timer value IE is not included or no Back-off timer value is received from the 5GMM sublayer,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 or for the same [S-NSSAI, no DNN]</w:t>
      </w:r>
      <w:r w:rsidRPr="00574AEA">
        <w:t xml:space="preserve"> </w:t>
      </w:r>
      <w:r>
        <w:t>combination, or for the same [no S-NSSAI, DNN]</w:t>
      </w:r>
      <w:r w:rsidRPr="00574AEA">
        <w:t xml:space="preserve"> </w:t>
      </w:r>
      <w:r>
        <w:t>combination, or for the same [no S-NSSAI, no DNN]</w:t>
      </w:r>
      <w:r w:rsidRPr="00574AEA">
        <w:t xml:space="preserve"> </w:t>
      </w:r>
      <w:r>
        <w:t>combination.</w:t>
      </w:r>
    </w:p>
    <w:p w14:paraId="17F031EE" w14:textId="77777777" w:rsidR="00DF151E" w:rsidRDefault="00DF151E" w:rsidP="00DF151E">
      <w:pPr>
        <w:rPr>
          <w:lang w:eastAsia="ja-JP"/>
        </w:rPr>
      </w:pPr>
      <w:r w:rsidRPr="007F414B">
        <w:t xml:space="preserve">When the timer </w:t>
      </w:r>
      <w:r>
        <w:t>T3584</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14:paraId="74B83340" w14:textId="77777777" w:rsidR="00DF151E" w:rsidRPr="00960722" w:rsidRDefault="00DF151E" w:rsidP="00DF151E">
      <w:pPr>
        <w:rPr>
          <w:lang w:eastAsia="ja-JP"/>
        </w:rPr>
      </w:pPr>
      <w:r>
        <w:t xml:space="preserve">If </w:t>
      </w:r>
      <w:r w:rsidRPr="00AA59DE">
        <w:t xml:space="preserve">the timer </w:t>
      </w:r>
      <w:r>
        <w:t>T3584</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T3584</w:t>
      </w:r>
      <w:r>
        <w:rPr>
          <w:rFonts w:hint="eastAsia"/>
        </w:rPr>
        <w:t xml:space="preserve"> </w:t>
      </w:r>
      <w:r>
        <w:t>is kept running until it expires or it is stopped.</w:t>
      </w:r>
    </w:p>
    <w:p w14:paraId="59931C81" w14:textId="77777777" w:rsidR="00DF151E" w:rsidRDefault="00DF151E" w:rsidP="00DF151E">
      <w:r>
        <w:t>If the UE is switched off when the timer T3584 is running, and if the USIM in the UE remains the same when the UE is switched on, the UE shall behave as follows:</w:t>
      </w:r>
    </w:p>
    <w:p w14:paraId="7BB95D3F" w14:textId="77777777" w:rsidR="00DF151E" w:rsidRPr="00574AEA" w:rsidRDefault="00DF151E" w:rsidP="00DF151E">
      <w:pPr>
        <w:pStyle w:val="B1"/>
      </w:pPr>
      <w:r>
        <w:t>-</w:t>
      </w:r>
      <w:r w:rsidRPr="00574AEA">
        <w:rPr>
          <w:rFonts w:hint="eastAsia"/>
        </w:rPr>
        <w:tab/>
      </w:r>
      <w:r w:rsidRPr="00574AEA">
        <w:t xml:space="preserve">let t1 be the time remaining for </w:t>
      </w:r>
      <w:r>
        <w:t>T3584</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14:paraId="113B38AB" w14:textId="77777777" w:rsidR="00DF151E" w:rsidRDefault="00DF151E" w:rsidP="00DF151E">
      <w:r w:rsidRPr="00105C82">
        <w:lastRenderedPageBreak/>
        <w:t>If</w:t>
      </w:r>
      <w:r>
        <w:t>:</w:t>
      </w:r>
    </w:p>
    <w:p w14:paraId="27F9B87C" w14:textId="77777777" w:rsidR="00DF151E" w:rsidRDefault="00DF151E" w:rsidP="00DF151E">
      <w:pPr>
        <w:pStyle w:val="B1"/>
      </w:pPr>
      <w:r>
        <w:t>-</w:t>
      </w:r>
      <w:r>
        <w:tab/>
      </w:r>
      <w:r w:rsidRPr="00105C82">
        <w:t xml:space="preserve">the </w:t>
      </w:r>
      <w:r>
        <w:rPr>
          <w:rFonts w:hint="eastAsia"/>
        </w:rPr>
        <w:t>5G</w:t>
      </w:r>
      <w:r w:rsidRPr="00105C82">
        <w:t>SM cause value #</w:t>
      </w:r>
      <w:r>
        <w:t xml:space="preserve">69 </w:t>
      </w:r>
      <w:r w:rsidRPr="00105C82">
        <w:t>"</w:t>
      </w:r>
      <w:r w:rsidRPr="006411D2">
        <w:t>insufficient resources</w:t>
      </w:r>
      <w:r>
        <w:rPr>
          <w:rFonts w:hint="eastAsia"/>
        </w:rPr>
        <w:t xml:space="preserve"> for specific slice</w:t>
      </w:r>
      <w:r w:rsidRPr="00105C82">
        <w:t>"</w:t>
      </w:r>
      <w:r>
        <w:t xml:space="preserve"> and the Back-off timer </w:t>
      </w:r>
      <w:r>
        <w:rPr>
          <w:rFonts w:hint="eastAsia"/>
          <w:lang w:eastAsia="zh-TW"/>
        </w:rPr>
        <w:t xml:space="preserve">value </w:t>
      </w:r>
      <w:r>
        <w:t xml:space="preserve">IE are included  in the </w:t>
      </w:r>
      <w:r w:rsidRPr="00440029">
        <w:t xml:space="preserve">PDU SESSION ESTABLISHMENT </w:t>
      </w:r>
      <w:r>
        <w:t xml:space="preserve">REJECT </w:t>
      </w:r>
      <w:r w:rsidRPr="00440029">
        <w:rPr>
          <w:lang w:val="en-US"/>
        </w:rPr>
        <w:t>message</w:t>
      </w:r>
      <w:r>
        <w:t>; or</w:t>
      </w:r>
    </w:p>
    <w:p w14:paraId="32274803" w14:textId="77777777" w:rsidR="00DF151E" w:rsidRDefault="00DF151E" w:rsidP="00DF151E">
      <w:pPr>
        <w:pStyle w:val="B1"/>
      </w:pPr>
      <w:r>
        <w:t>-</w:t>
      </w:r>
      <w:r>
        <w:tab/>
        <w:t xml:space="preserve">an indication that the 5GSM message was not forwarded due to S-NSSAI only based congestion control is received along a Back-off timer value and a </w:t>
      </w:r>
      <w:r w:rsidRPr="00440029">
        <w:t xml:space="preserve">PDU SESSION ESTABLISHMENT </w:t>
      </w:r>
      <w:r>
        <w:t>REQUEST message with the PDU session ID IE set to the PDU session ID of the PDU session;</w:t>
      </w:r>
    </w:p>
    <w:p w14:paraId="28026233" w14:textId="77777777" w:rsidR="00DF151E" w:rsidRDefault="00DF151E" w:rsidP="00DF151E">
      <w:r>
        <w:t>the UE shall take different actions depending on the timer value received for</w:t>
      </w:r>
      <w:r w:rsidRPr="00E13371">
        <w:t xml:space="preserve"> </w:t>
      </w:r>
      <w:r>
        <w:t>timer</w:t>
      </w:r>
      <w:r w:rsidRPr="0073172D">
        <w:t xml:space="preserve"> </w:t>
      </w:r>
      <w:r>
        <w:t xml:space="preserve">T3585 in the Back-off timer value IE (if the UE is a UE configured for high priority </w:t>
      </w:r>
      <w:r w:rsidRPr="001F3660">
        <w:t>access</w:t>
      </w:r>
      <w:r w:rsidRPr="00680AE1">
        <w:t xml:space="preserve"> in selected PLMN</w:t>
      </w:r>
      <w:r>
        <w:t>, exceptions are specified in subclause 6.2.8)</w:t>
      </w:r>
      <w:r>
        <w:rPr>
          <w:rFonts w:hint="eastAsia"/>
        </w:rPr>
        <w:t>:</w:t>
      </w:r>
    </w:p>
    <w:p w14:paraId="7E7E0076" w14:textId="77777777" w:rsidR="00DF151E" w:rsidRPr="00B65E20" w:rsidRDefault="00DF151E" w:rsidP="00DF151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 and an</w:t>
      </w:r>
      <w:r w:rsidRPr="001E0331">
        <w:rPr>
          <w:rFonts w:hint="eastAsia"/>
        </w:rPr>
        <w:t xml:space="preserve"> </w:t>
      </w:r>
      <w:r>
        <w:rPr>
          <w:rFonts w:hint="eastAsia"/>
          <w:lang w:eastAsia="zh-CN"/>
        </w:rPr>
        <w:t>S-NSSAI</w:t>
      </w:r>
      <w:r w:rsidRPr="001E0331">
        <w:t xml:space="preserve"> was </w:t>
      </w:r>
      <w:r>
        <w:t xml:space="preserve">provided </w:t>
      </w:r>
      <w:r w:rsidRPr="004D1DD0">
        <w:t xml:space="preserve">during the </w:t>
      </w:r>
      <w:r>
        <w:t xml:space="preserve">PDU session </w:t>
      </w:r>
      <w:r w:rsidRPr="004D1DD0">
        <w:t>establishme</w:t>
      </w:r>
      <w:r>
        <w:t>nt</w:t>
      </w:r>
      <w:r w:rsidRPr="008B0E5C">
        <w:rPr>
          <w:rFonts w:hint="eastAsia"/>
        </w:rPr>
        <w:t xml:space="preserve"> </w:t>
      </w:r>
      <w:r>
        <w:rPr>
          <w:rFonts w:hint="eastAsia"/>
        </w:rPr>
        <w:t xml:space="preserve">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205E1B">
        <w:t xml:space="preserve">, the UE shall stop timer </w:t>
      </w:r>
      <w:r>
        <w:t>T3585</w:t>
      </w:r>
      <w:r w:rsidRPr="00205E1B">
        <w:t xml:space="preserve"> associated with the corresponding </w:t>
      </w:r>
      <w:r>
        <w:rPr>
          <w:rFonts w:hint="eastAsia"/>
          <w:lang w:eastAsia="zh-CN"/>
        </w:rPr>
        <w:t>S-NSSAI</w:t>
      </w:r>
      <w:r w:rsidRPr="00205E1B">
        <w:t>, if it is running. If the timer value indicates neither zero nor deactivat</w:t>
      </w:r>
      <w:r w:rsidRPr="000E4BAC">
        <w:t xml:space="preserve">ed and no </w:t>
      </w:r>
      <w:r>
        <w:rPr>
          <w:rFonts w:hint="eastAsia"/>
          <w:lang w:eastAsia="zh-CN"/>
        </w:rPr>
        <w:t>S-NSSAI</w:t>
      </w:r>
      <w:r w:rsidRPr="00DC655D">
        <w:t xml:space="preserve"> was </w:t>
      </w:r>
      <w:r>
        <w:t xml:space="preserve">provided </w:t>
      </w:r>
      <w:r w:rsidRPr="004D1DD0">
        <w:t xml:space="preserve">during the </w:t>
      </w:r>
      <w:r>
        <w:t xml:space="preserve">PDU session </w:t>
      </w:r>
      <w:r w:rsidRPr="004D1DD0">
        <w:t>establishme</w:t>
      </w:r>
      <w:r>
        <w:t>nt</w:t>
      </w:r>
      <w:r>
        <w:rPr>
          <w:rFonts w:hint="eastAsia"/>
        </w:rPr>
        <w:t xml:space="preserve"> and the request type was </w:t>
      </w:r>
      <w:r w:rsidRPr="00B65E20">
        <w:t xml:space="preserve">different from </w:t>
      </w:r>
      <w:r w:rsidRPr="00105C82">
        <w:t>"</w:t>
      </w:r>
      <w:r>
        <w:t>initial emergency request</w:t>
      </w:r>
      <w:r w:rsidRPr="00105C82">
        <w:t>"</w:t>
      </w:r>
      <w:r w:rsidRPr="008B0E5C">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T3585</w:t>
      </w:r>
      <w:r w:rsidRPr="00B65E20">
        <w:t xml:space="preserve"> associated with no </w:t>
      </w:r>
      <w:r>
        <w:rPr>
          <w:rFonts w:hint="eastAsia"/>
          <w:lang w:eastAsia="zh-CN"/>
        </w:rPr>
        <w:t>S-NSSAI</w:t>
      </w:r>
      <w:r w:rsidRPr="00B65E20">
        <w:t xml:space="preserve"> if it is running. The UE shall then start timer </w:t>
      </w:r>
      <w:r>
        <w:t>T3585</w:t>
      </w:r>
      <w:r w:rsidRPr="00B65E20">
        <w:t xml:space="preserve"> with the value provided in the Back-off timer value IE and:</w:t>
      </w:r>
    </w:p>
    <w:p w14:paraId="42E4A913" w14:textId="77777777" w:rsidR="00DF151E" w:rsidRPr="00B6068D" w:rsidRDefault="00DF151E" w:rsidP="00DF151E">
      <w:pPr>
        <w:pStyle w:val="B2"/>
      </w:pPr>
      <w:r>
        <w:t>1)</w:t>
      </w:r>
      <w:r w:rsidRPr="00B6068D">
        <w:rPr>
          <w:rFonts w:hint="eastAsia"/>
        </w:rPr>
        <w:tab/>
        <w:t xml:space="preserve">shall </w:t>
      </w:r>
      <w:r w:rsidRPr="00B6068D">
        <w:t>not send another PDU SESSION ESTABLISHMENT REQUEST</w:t>
      </w:r>
      <w:r>
        <w:t xml:space="preserve"> message</w:t>
      </w:r>
      <w:r w:rsidRPr="00323902">
        <w:t xml:space="preserve"> </w:t>
      </w:r>
      <w:r w:rsidRPr="00B65E20">
        <w:t>with request type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068D">
        <w:t>,</w:t>
      </w:r>
      <w:r>
        <w:t xml:space="preserve"> </w:t>
      </w:r>
      <w:r w:rsidRPr="00B6068D">
        <w:rPr>
          <w:rFonts w:hint="eastAsia"/>
        </w:rPr>
        <w:t xml:space="preserve">or </w:t>
      </w:r>
      <w:r w:rsidRPr="00B65E20">
        <w:t xml:space="preserve">another </w:t>
      </w:r>
      <w:r w:rsidRPr="00B6068D">
        <w:t>PDU SESSION MODIFICATION REQUEST message</w:t>
      </w:r>
      <w:r w:rsidRPr="00F41974">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B6068D">
        <w:t xml:space="preserve"> for the same </w:t>
      </w:r>
      <w:r>
        <w:rPr>
          <w:rFonts w:hint="eastAsia"/>
          <w:lang w:eastAsia="zh-CN"/>
        </w:rPr>
        <w:t>S-NSSAI</w:t>
      </w:r>
      <w:r w:rsidRPr="00B6068D">
        <w:t xml:space="preserve"> that was sent by the UE, until timer </w:t>
      </w:r>
      <w:r>
        <w:t>T3585</w:t>
      </w:r>
      <w:r w:rsidRPr="00B6068D">
        <w:t xml:space="preserve"> expires or timer </w:t>
      </w:r>
      <w:r>
        <w:t>T3585</w:t>
      </w:r>
      <w:r w:rsidRPr="00B6068D">
        <w:t xml:space="preserve"> is stopped; and</w:t>
      </w:r>
    </w:p>
    <w:p w14:paraId="593721A1" w14:textId="77777777" w:rsidR="00DF151E" w:rsidRPr="00B65E20" w:rsidRDefault="00DF151E" w:rsidP="00DF151E">
      <w:pPr>
        <w:pStyle w:val="B2"/>
      </w:pPr>
      <w:r>
        <w:t>2)</w:t>
      </w:r>
      <w:r w:rsidRPr="00B6068D">
        <w:tab/>
        <w:t xml:space="preserve">shall not send another PDU SESSION ESTABLISHMENT REQUEST message without </w:t>
      </w:r>
      <w:r>
        <w:t>an S-NSSAI</w:t>
      </w:r>
      <w:r w:rsidRPr="00B65E20">
        <w:t xml:space="preserve"> and with request type different from "</w:t>
      </w:r>
      <w:r>
        <w:t>initial emergency request</w:t>
      </w:r>
      <w:r w:rsidRPr="00B65E20">
        <w:t>"</w:t>
      </w:r>
      <w:r w:rsidRPr="00ED4D9E">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or another PDU SESSION MODIFICATION REQUEST</w:t>
      </w:r>
      <w:r w:rsidRPr="00B65E20">
        <w:rPr>
          <w:rFonts w:hint="eastAsia"/>
        </w:rPr>
        <w:t xml:space="preserve"> message</w:t>
      </w:r>
      <w:r w:rsidRPr="00B65E20">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B65E20">
        <w:t xml:space="preserve"> established without </w:t>
      </w:r>
      <w:r>
        <w:t>an S-NSSAI</w:t>
      </w:r>
      <w:r w:rsidRPr="00B65E20">
        <w:t xml:space="preserve"> provided by the UE, if no </w:t>
      </w:r>
      <w:r>
        <w:rPr>
          <w:rFonts w:hint="eastAsia"/>
          <w:lang w:eastAsia="zh-CN"/>
        </w:rPr>
        <w:t>S-NSSAI</w:t>
      </w:r>
      <w:r w:rsidRPr="00B65E20">
        <w:t xml:space="preserve"> was </w:t>
      </w:r>
      <w:r>
        <w:t xml:space="preserve">provided </w:t>
      </w:r>
      <w:r w:rsidRPr="004D1DD0">
        <w:t xml:space="preserve">during the </w:t>
      </w:r>
      <w:r>
        <w:t xml:space="preserve">PDU session </w:t>
      </w:r>
      <w:r w:rsidRPr="004D1DD0">
        <w:t>establishme</w:t>
      </w:r>
      <w:r>
        <w:t>nt</w:t>
      </w:r>
      <w:r w:rsidRPr="00B65E20">
        <w:t xml:space="preserve"> and the request type was different from "</w:t>
      </w:r>
      <w:r>
        <w:t>initial emergency request</w:t>
      </w:r>
      <w:r w:rsidRPr="00B65E20">
        <w:t>"</w:t>
      </w:r>
      <w:r w:rsidRPr="00133E97">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xml:space="preserve">, until timer </w:t>
      </w:r>
      <w:r>
        <w:t>T3585</w:t>
      </w:r>
      <w:r w:rsidRPr="00B65E20">
        <w:t xml:space="preserve"> expires or timer </w:t>
      </w:r>
      <w:r>
        <w:t>T3585</w:t>
      </w:r>
      <w:r w:rsidRPr="00B65E20">
        <w:t xml:space="preserve"> is stopped.</w:t>
      </w:r>
    </w:p>
    <w:p w14:paraId="331214A0" w14:textId="77777777" w:rsidR="00DF151E" w:rsidRPr="000E4BAC" w:rsidRDefault="00DF151E" w:rsidP="00DF151E">
      <w:pPr>
        <w:pStyle w:val="B2"/>
      </w:pPr>
      <w:r w:rsidRPr="00B65E20">
        <w:t xml:space="preserve">The UE shall not stop timer </w:t>
      </w:r>
      <w:r>
        <w:t>T3585</w:t>
      </w:r>
      <w:r w:rsidRPr="000E4BAC">
        <w:t xml:space="preserve"> upon a PLMN change or inter-system change;</w:t>
      </w:r>
    </w:p>
    <w:p w14:paraId="57AE109F" w14:textId="77777777" w:rsidR="00DF151E" w:rsidRDefault="00DF151E" w:rsidP="00DF151E">
      <w:pPr>
        <w:pStyle w:val="B1"/>
      </w:pPr>
      <w:r>
        <w:t>b</w:t>
      </w:r>
      <w:r>
        <w:rPr>
          <w:rFonts w:hint="eastAsia"/>
        </w:rPr>
        <w:t>)</w:t>
      </w:r>
      <w:r>
        <w:rPr>
          <w:rFonts w:hint="eastAsia"/>
        </w:rPr>
        <w:tab/>
      </w:r>
      <w:r w:rsidRPr="00205E1B">
        <w:t>if the timer value indicates that this timer is deactivated</w:t>
      </w:r>
      <w:r>
        <w:t xml:space="preserve"> </w:t>
      </w:r>
      <w:r w:rsidRPr="001E0331">
        <w:t xml:space="preserve">and </w:t>
      </w:r>
      <w:r>
        <w:t>an S-NSSAI</w:t>
      </w:r>
      <w:r w:rsidRPr="001E0331">
        <w:t xml:space="preserve"> was </w:t>
      </w:r>
      <w:r>
        <w:t xml:space="preserve">provided </w:t>
      </w:r>
      <w:r w:rsidRPr="004D1DD0">
        <w:t xml:space="preserve">during the </w:t>
      </w:r>
      <w:r>
        <w:t xml:space="preserve">PDU session </w:t>
      </w:r>
      <w:r w:rsidRPr="004D1DD0">
        <w:t>establishme</w:t>
      </w:r>
      <w:r>
        <w:t>nt</w:t>
      </w:r>
      <w:r w:rsidRPr="008143C3">
        <w:rPr>
          <w:rFonts w:hint="eastAsia"/>
        </w:rPr>
        <w:t xml:space="preserve"> </w:t>
      </w:r>
      <w:r>
        <w:rPr>
          <w:rFonts w:hint="eastAsia"/>
        </w:rPr>
        <w:t xml:space="preserve">and the request type was </w:t>
      </w:r>
      <w:r w:rsidRPr="00B65E20">
        <w:t xml:space="preserve">different from </w:t>
      </w:r>
      <w:r w:rsidRPr="00105C82">
        <w:t>"</w:t>
      </w:r>
      <w:r>
        <w:t>initial emergency request</w:t>
      </w:r>
      <w:r w:rsidRPr="00105C82">
        <w:t>"</w:t>
      </w:r>
      <w:r w:rsidRPr="0002639A">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205E1B">
        <w:t xml:space="preserve">, the UE shall stop timer </w:t>
      </w:r>
      <w:r>
        <w:t>T3585</w:t>
      </w:r>
      <w:r w:rsidRPr="00205E1B">
        <w:t xml:space="preserve"> associated with the corresponding </w:t>
      </w:r>
      <w:r>
        <w:rPr>
          <w:rFonts w:hint="eastAsia"/>
          <w:lang w:eastAsia="zh-CN"/>
        </w:rPr>
        <w:t>S-NSSAI</w:t>
      </w:r>
      <w:r w:rsidRPr="00205E1B">
        <w:t>, if it is running. If the timer value indicates that this timer is deactivated</w:t>
      </w:r>
      <w:r w:rsidRPr="000E4BAC">
        <w:t xml:space="preserve"> and no </w:t>
      </w:r>
      <w:r>
        <w:rPr>
          <w:rFonts w:hint="eastAsia"/>
          <w:lang w:eastAsia="zh-CN"/>
        </w:rPr>
        <w:t>S-NSSAI</w:t>
      </w:r>
      <w:r w:rsidRPr="00DC655D">
        <w:t xml:space="preserve"> was </w:t>
      </w:r>
      <w:r>
        <w:t xml:space="preserve">provided </w:t>
      </w:r>
      <w:r w:rsidRPr="004D1DD0">
        <w:t xml:space="preserve">during the </w:t>
      </w:r>
      <w:r>
        <w:t xml:space="preserve">PDU session </w:t>
      </w:r>
      <w:r w:rsidRPr="004D1DD0">
        <w:t>establishme</w:t>
      </w:r>
      <w:r>
        <w:t>nt</w:t>
      </w:r>
      <w:r>
        <w:rPr>
          <w:rFonts w:hint="eastAsia"/>
        </w:rPr>
        <w:t xml:space="preserve"> and the request type was </w:t>
      </w:r>
      <w:r w:rsidRPr="00B65E20">
        <w:t xml:space="preserve">different from </w:t>
      </w:r>
      <w:r w:rsidRPr="00105C82">
        <w:t>"</w:t>
      </w:r>
      <w:r>
        <w:t>initial emergency request</w:t>
      </w:r>
      <w:r w:rsidRPr="00105C82">
        <w:t>"</w:t>
      </w:r>
      <w:r w:rsidRPr="0002639A">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T3585</w:t>
      </w:r>
      <w:r w:rsidRPr="00B65E20">
        <w:t xml:space="preserve"> associated with no </w:t>
      </w:r>
      <w:r>
        <w:rPr>
          <w:rFonts w:hint="eastAsia"/>
          <w:lang w:eastAsia="zh-CN"/>
        </w:rPr>
        <w:t>S-NSSAI</w:t>
      </w:r>
      <w:r w:rsidRPr="00B65E20">
        <w:t xml:space="preserve"> if it is running</w:t>
      </w:r>
      <w:r>
        <w:t>. The UE</w:t>
      </w:r>
      <w:r w:rsidRPr="00205E1B">
        <w:t>:</w:t>
      </w:r>
    </w:p>
    <w:p w14:paraId="4BC07D13" w14:textId="77777777" w:rsidR="00DF151E" w:rsidRDefault="00DF151E" w:rsidP="00DF151E">
      <w:pPr>
        <w:pStyle w:val="B2"/>
      </w:pPr>
      <w:r>
        <w:t>1)</w:t>
      </w:r>
      <w:r>
        <w:rPr>
          <w:rFonts w:hint="eastAsia"/>
        </w:rPr>
        <w:tab/>
        <w:t xml:space="preserve">shall </w:t>
      </w:r>
      <w:r w:rsidRPr="00205E1B">
        <w:t xml:space="preserve">not send another </w:t>
      </w:r>
      <w:r w:rsidRPr="008F1C8B">
        <w:t>PDU SESSION ESTABLISHMENT REQUEST</w:t>
      </w:r>
      <w:r>
        <w:t xml:space="preserve"> message</w:t>
      </w:r>
      <w:r w:rsidRPr="00AE5066">
        <w:t xml:space="preserve"> </w:t>
      </w:r>
      <w:r w:rsidRPr="00B65E20">
        <w:t>with request type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w:t>
      </w:r>
      <w:r>
        <w:rPr>
          <w:rFonts w:hint="eastAsia"/>
        </w:rPr>
        <w:t xml:space="preserve"> </w:t>
      </w:r>
      <w:r w:rsidRPr="008F1C8B">
        <w:rPr>
          <w:rFonts w:hint="eastAsia"/>
        </w:rPr>
        <w:t>or</w:t>
      </w:r>
      <w:r w:rsidRPr="00205E1B">
        <w:t xml:space="preserve"> </w:t>
      </w:r>
      <w:r>
        <w:t xml:space="preserve">another </w:t>
      </w:r>
      <w:r w:rsidRPr="00440029">
        <w:t xml:space="preserve">PDU SESSION </w:t>
      </w:r>
      <w:r>
        <w:t>MODIFICATION</w:t>
      </w:r>
      <w:r w:rsidRPr="00440029">
        <w:t xml:space="preserve"> </w:t>
      </w:r>
      <w:r>
        <w:t>REQUEST</w:t>
      </w:r>
      <w:r w:rsidRPr="00AE5066">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205E1B">
        <w:t xml:space="preserve"> for the same </w:t>
      </w:r>
      <w:r>
        <w:rPr>
          <w:rFonts w:hint="eastAsia"/>
          <w:lang w:eastAsia="zh-CN"/>
        </w:rPr>
        <w:t>S-NSSAI</w:t>
      </w:r>
      <w:r w:rsidRPr="00205E1B">
        <w:t xml:space="preserve"> 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message</w:t>
      </w:r>
      <w:r w:rsidRPr="00DD63B5">
        <w:t xml:space="preserve"> </w:t>
      </w:r>
      <w:r w:rsidRPr="00B65E20">
        <w:t>for a non-emergency P</w:t>
      </w:r>
      <w:r w:rsidRPr="00B65E20">
        <w:rPr>
          <w:rFonts w:hint="eastAsia"/>
        </w:rPr>
        <w:t>DU session</w:t>
      </w:r>
      <w:r w:rsidRPr="00205E1B">
        <w:t xml:space="preserve"> for the same </w:t>
      </w:r>
      <w:r>
        <w:rPr>
          <w:rFonts w:hint="eastAsia"/>
          <w:lang w:eastAsia="zh-CN"/>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lang w:eastAsia="zh-CN"/>
        </w:rPr>
        <w:t>S-NSSAI</w:t>
      </w:r>
      <w:r w:rsidRPr="00205E1B">
        <w:t xml:space="preserve"> from the network; and</w:t>
      </w:r>
    </w:p>
    <w:p w14:paraId="328B2F86" w14:textId="77777777" w:rsidR="00DF151E" w:rsidRDefault="00DF151E" w:rsidP="00DF151E">
      <w:pPr>
        <w:pStyle w:val="B2"/>
      </w:pPr>
      <w:r>
        <w:t>2)</w:t>
      </w:r>
      <w:r>
        <w:rPr>
          <w:rFonts w:hint="eastAsia"/>
        </w:rPr>
        <w:tab/>
      </w:r>
      <w:r w:rsidRPr="00840573">
        <w:t xml:space="preserve">shall not send another </w:t>
      </w:r>
      <w:r w:rsidRPr="008F1C8B">
        <w:t>PDU SESSION ESTABLISHMENT REQUEST</w:t>
      </w:r>
      <w:r w:rsidRPr="00840573">
        <w:t xml:space="preserve"> message without </w:t>
      </w:r>
      <w:r>
        <w:t>an S-NSSAI</w:t>
      </w:r>
      <w:r w:rsidRPr="00840573">
        <w:t xml:space="preserve"> and with request type different from "</w:t>
      </w:r>
      <w:r>
        <w:t>initial emergency request</w:t>
      </w:r>
      <w:r w:rsidRPr="00840573">
        <w:t>"</w:t>
      </w:r>
      <w:r w:rsidRPr="00417ABB">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or another </w:t>
      </w:r>
      <w:r w:rsidRPr="00440029">
        <w:t xml:space="preserve">PDU SESSION </w:t>
      </w:r>
      <w:r>
        <w:t>MODIFICATION</w:t>
      </w:r>
      <w:r w:rsidRPr="00440029">
        <w:t xml:space="preserve"> </w:t>
      </w:r>
      <w:r>
        <w:t>REQUEST</w:t>
      </w:r>
      <w:r w:rsidRPr="00840573">
        <w:t xml:space="preserve"> message </w:t>
      </w:r>
      <w:r>
        <w:rPr>
          <w:lang w:eastAsia="zh-TW"/>
        </w:rPr>
        <w:t>with exception of those identified in subclause </w:t>
      </w:r>
      <w:r w:rsidRPr="00CC47FC">
        <w:t>6.4.2.1</w:t>
      </w:r>
      <w:r>
        <w:t>,</w:t>
      </w:r>
      <w:r>
        <w:rPr>
          <w:lang w:eastAsia="zh-TW"/>
        </w:rPr>
        <w:t xml:space="preserve"> </w:t>
      </w:r>
      <w:r w:rsidRPr="00840573">
        <w:t>for a non-emergency P</w:t>
      </w:r>
      <w:r>
        <w:rPr>
          <w:rFonts w:hint="eastAsia"/>
        </w:rPr>
        <w:t>DU session</w:t>
      </w:r>
      <w:r w:rsidRPr="00840573">
        <w:t xml:space="preserve"> established without </w:t>
      </w:r>
      <w:r>
        <w:t>an S-NSSAI</w:t>
      </w:r>
      <w:r w:rsidRPr="00840573">
        <w:t xml:space="preserve"> provided by the UE, if no </w:t>
      </w:r>
      <w:r>
        <w:rPr>
          <w:rFonts w:hint="eastAsia"/>
          <w:lang w:eastAsia="zh-CN"/>
        </w:rPr>
        <w:t>S-NSSAI</w:t>
      </w:r>
      <w:r w:rsidRPr="00840573">
        <w:t xml:space="preserve"> was </w:t>
      </w:r>
      <w:r>
        <w:t xml:space="preserve">provided </w:t>
      </w:r>
      <w:r w:rsidRPr="004D1DD0">
        <w:t xml:space="preserve">during the </w:t>
      </w:r>
      <w:r>
        <w:t xml:space="preserve">PDU session </w:t>
      </w:r>
      <w:r w:rsidRPr="004D1DD0">
        <w:t>establishme</w:t>
      </w:r>
      <w:r>
        <w:t xml:space="preserve">nt </w:t>
      </w:r>
      <w:r w:rsidRPr="00840573">
        <w:t>and the request type</w:t>
      </w:r>
      <w:r>
        <w:t xml:space="preserve"> was different from "initial emergency request"</w:t>
      </w:r>
      <w:r w:rsidRPr="00350E2F">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 xml:space="preserve">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14:paraId="20AAF78E" w14:textId="77777777" w:rsidR="00DF151E" w:rsidRDefault="00DF151E" w:rsidP="00DF151E">
      <w:pPr>
        <w:pStyle w:val="B2"/>
      </w:pPr>
      <w:r w:rsidRPr="000E4BAC">
        <w:lastRenderedPageBreak/>
        <w:t xml:space="preserve">The timer </w:t>
      </w:r>
      <w:r>
        <w:t>T3585</w:t>
      </w:r>
      <w:r w:rsidRPr="000E4BAC">
        <w:t xml:space="preserve"> remains deactivated upon a PLMN change or inter-system change; and</w:t>
      </w:r>
    </w:p>
    <w:p w14:paraId="59E7CE30" w14:textId="77777777" w:rsidR="00DF151E" w:rsidRDefault="00DF151E" w:rsidP="00DF151E">
      <w:pPr>
        <w:pStyle w:val="B1"/>
      </w:pPr>
      <w:r>
        <w:t>c</w:t>
      </w:r>
      <w:r>
        <w:rPr>
          <w:rFonts w:hint="eastAsia"/>
        </w:rPr>
        <w:t>)</w:t>
      </w:r>
      <w:r>
        <w:rPr>
          <w:rFonts w:hint="eastAsia"/>
        </w:rPr>
        <w:tab/>
      </w:r>
      <w:r w:rsidRPr="000E4BAC">
        <w:t>if the timer value indicates zero, the UE:</w:t>
      </w:r>
    </w:p>
    <w:p w14:paraId="2CDDEBD8" w14:textId="77777777" w:rsidR="00DF151E" w:rsidRDefault="00DF151E" w:rsidP="00DF151E">
      <w:pPr>
        <w:pStyle w:val="B2"/>
      </w:pPr>
      <w:r>
        <w:t>1)</w:t>
      </w:r>
      <w:r>
        <w:rPr>
          <w:rFonts w:hint="eastAsia"/>
        </w:rPr>
        <w:tab/>
        <w:t xml:space="preserve">shall </w:t>
      </w:r>
      <w:r w:rsidRPr="000E4BAC">
        <w:t xml:space="preserve">stop timer </w:t>
      </w:r>
      <w:r>
        <w:t>T3585</w:t>
      </w:r>
      <w:r w:rsidRPr="000E4BAC">
        <w:t xml:space="preserve"> associated with the corresponding </w:t>
      </w:r>
      <w:r>
        <w:rPr>
          <w:rFonts w:hint="eastAsia"/>
          <w:lang w:eastAsia="zh-CN"/>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lang w:eastAsia="zh-CN"/>
        </w:rPr>
        <w:t>S-NSSAI</w:t>
      </w:r>
      <w:r w:rsidRPr="000E4BAC">
        <w:t>; and</w:t>
      </w:r>
    </w:p>
    <w:p w14:paraId="58AD803B" w14:textId="77777777" w:rsidR="00DF151E" w:rsidRPr="00205E1B" w:rsidRDefault="00DF151E" w:rsidP="00DF151E">
      <w:pPr>
        <w:pStyle w:val="B2"/>
      </w:pPr>
      <w:r>
        <w:t>2)</w:t>
      </w:r>
      <w:r w:rsidRPr="008F1C8B">
        <w:tab/>
        <w:t xml:space="preserve">if no </w:t>
      </w:r>
      <w:r>
        <w:rPr>
          <w:rFonts w:hint="eastAsia"/>
          <w:lang w:eastAsia="zh-CN"/>
        </w:rPr>
        <w:t>S-NSSAI</w:t>
      </w:r>
      <w:r w:rsidRPr="008F1C8B">
        <w:t xml:space="preserve"> was </w:t>
      </w:r>
      <w:r>
        <w:t xml:space="preserve">provided </w:t>
      </w:r>
      <w:r w:rsidRPr="004D1DD0">
        <w:t xml:space="preserve">during the </w:t>
      </w:r>
      <w:r>
        <w:t xml:space="preserve">PDU session </w:t>
      </w:r>
      <w:r w:rsidRPr="004D1DD0">
        <w:t>establishme</w:t>
      </w:r>
      <w:r>
        <w:t>nt</w:t>
      </w:r>
      <w:r w:rsidRPr="008F1C8B">
        <w:t xml:space="preserve"> and the request type was different from "</w:t>
      </w:r>
      <w:r>
        <w:t>initial emergency request</w:t>
      </w:r>
      <w:r w:rsidRPr="008F1C8B">
        <w:t xml:space="preserve"> "</w:t>
      </w:r>
      <w:r w:rsidRPr="00282D69">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 xml:space="preserve">, the UE shall stop timer </w:t>
      </w:r>
      <w:r>
        <w:t>T3585</w:t>
      </w:r>
      <w:r w:rsidRPr="008F1C8B">
        <w:t xml:space="preserve"> associated with no </w:t>
      </w:r>
      <w:r>
        <w:rPr>
          <w:rFonts w:hint="eastAsia"/>
          <w:lang w:eastAsia="zh-CN"/>
        </w:rPr>
        <w:t>S-NSSAI</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w:t>
      </w:r>
      <w:r>
        <w:rPr>
          <w:rFonts w:hint="eastAsia"/>
        </w:rPr>
        <w:t>an S-NSSAI</w:t>
      </w:r>
      <w:r w:rsidRPr="008F1C8B">
        <w:t>, or another</w:t>
      </w:r>
      <w:r w:rsidRPr="00DC655D">
        <w:t xml:space="preserve"> </w:t>
      </w:r>
      <w:r w:rsidRPr="008F1C8B">
        <w:t xml:space="preserve">PDU SESSION MODIFICATION REQUEST message without </w:t>
      </w:r>
      <w:r>
        <w:t>an S-NSSAI</w:t>
      </w:r>
      <w:r w:rsidRPr="008F1C8B">
        <w:t xml:space="preserve"> provided by the UE</w:t>
      </w:r>
      <w:r>
        <w:rPr>
          <w:rFonts w:hint="eastAsia"/>
        </w:rPr>
        <w:t>.</w:t>
      </w:r>
    </w:p>
    <w:p w14:paraId="131D2B35" w14:textId="77777777" w:rsidR="00DF151E" w:rsidRDefault="00DF151E" w:rsidP="00DF151E">
      <w:r>
        <w:t>If the 5GSM congestion re-attempt indicator IE set to "The back-off timer is applied in all PLMNs"</w:t>
      </w:r>
      <w:r w:rsidRPr="006442DF">
        <w:t xml:space="preserve"> </w:t>
      </w:r>
      <w:r>
        <w:t xml:space="preserve">is included in the </w:t>
      </w:r>
      <w:r w:rsidRPr="00E50E7C">
        <w:t>PD</w:t>
      </w:r>
      <w:r w:rsidRPr="00E50E7C">
        <w:rPr>
          <w:rFonts w:hint="eastAsia"/>
        </w:rPr>
        <w:t>U</w:t>
      </w:r>
      <w:r w:rsidRPr="00E50E7C">
        <w:t xml:space="preserve"> </w:t>
      </w:r>
      <w:r w:rsidRPr="00E50E7C">
        <w:rPr>
          <w:rFonts w:hint="eastAsia"/>
        </w:rPr>
        <w:t>SESSION ESTABLISHMENT</w:t>
      </w:r>
      <w:r w:rsidRPr="00E50E7C">
        <w:t xml:space="preserve"> RE</w:t>
      </w:r>
      <w:r>
        <w:t>JECT message</w:t>
      </w:r>
      <w:r w:rsidRPr="00994F37">
        <w:t xml:space="preserve"> </w:t>
      </w:r>
      <w:r>
        <w:t xml:space="preserve">with the </w:t>
      </w:r>
      <w:r>
        <w:rPr>
          <w:rFonts w:hint="eastAsia"/>
        </w:rPr>
        <w:t>5G</w:t>
      </w:r>
      <w:r w:rsidRPr="00105C82">
        <w:t>SM cause value #</w:t>
      </w:r>
      <w:r>
        <w:t xml:space="preserve">69 </w:t>
      </w:r>
      <w:r w:rsidRPr="00105C82">
        <w:t>"</w:t>
      </w:r>
      <w:r w:rsidRPr="006411D2">
        <w:t>insufficient resources</w:t>
      </w:r>
      <w:r>
        <w:rPr>
          <w:rFonts w:hint="eastAsia"/>
        </w:rPr>
        <w:t xml:space="preserve"> for specific slice</w:t>
      </w:r>
      <w:r w:rsidRPr="00105C82">
        <w:t>"</w:t>
      </w:r>
      <w:r>
        <w:t>, then the UE shall apply the timer T3585 for all the PLMNs. Otherwise, the UE shall</w:t>
      </w:r>
      <w:r w:rsidRPr="00EC521F">
        <w:t xml:space="preserve"> </w:t>
      </w:r>
      <w:r>
        <w:t>apply the timer T3585 for the registered PLMN.</w:t>
      </w:r>
    </w:p>
    <w:p w14:paraId="610F4693" w14:textId="77777777" w:rsidR="00DF151E" w:rsidRPr="00AA7B31" w:rsidRDefault="00DF151E" w:rsidP="00DF151E">
      <w:pPr>
        <w:rPr>
          <w:lang w:val="en-US"/>
        </w:rPr>
      </w:pPr>
      <w:r>
        <w:t xml:space="preserve">If the Back-off timer value IE is not included or no Back-off timer value is received from the 5GMM sublayer, then the UE may send another </w:t>
      </w:r>
      <w:r w:rsidRPr="008F1C8B">
        <w:t>PDU SESSION ESTABLISHMENT REQUEST</w:t>
      </w:r>
      <w:r w:rsidRPr="00CC0680">
        <w:t xml:space="preserve"> </w:t>
      </w:r>
      <w:r>
        <w:t xml:space="preserve">message </w:t>
      </w:r>
      <w:r w:rsidRPr="00CC0680">
        <w:t xml:space="preserve">or </w:t>
      </w:r>
      <w:r w:rsidRPr="008F1C8B">
        <w:t>PDU SESSION MODIFICATION REQUEST</w:t>
      </w:r>
      <w:r w:rsidRPr="00CC0680">
        <w:t xml:space="preserve"> message </w:t>
      </w:r>
      <w:r>
        <w:t xml:space="preserve">for the same </w:t>
      </w:r>
      <w:r>
        <w:rPr>
          <w:rFonts w:hint="eastAsia"/>
          <w:lang w:eastAsia="zh-CN"/>
        </w:rPr>
        <w:t>S-NSSAI</w:t>
      </w:r>
      <w:r>
        <w:rPr>
          <w:rFonts w:hint="eastAsia"/>
        </w:rPr>
        <w:t xml:space="preserve"> or </w:t>
      </w:r>
      <w:r w:rsidRPr="008F1C8B">
        <w:rPr>
          <w:rFonts w:hint="eastAsia"/>
        </w:rPr>
        <w:t xml:space="preserve">without </w:t>
      </w:r>
      <w:r>
        <w:rPr>
          <w:rFonts w:hint="eastAsia"/>
        </w:rPr>
        <w:t>an S-NSSAI</w:t>
      </w:r>
      <w:r>
        <w:t>.</w:t>
      </w:r>
    </w:p>
    <w:p w14:paraId="221369B1" w14:textId="77777777" w:rsidR="00DF151E" w:rsidRDefault="00DF151E" w:rsidP="00DF151E">
      <w:pPr>
        <w:rPr>
          <w:lang w:eastAsia="ja-JP"/>
        </w:rPr>
      </w:pPr>
      <w:r w:rsidRPr="007F414B">
        <w:t xml:space="preserve">When the timer </w:t>
      </w:r>
      <w:r>
        <w:t>T3585</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14:paraId="5DCA818B" w14:textId="77777777" w:rsidR="00DF151E" w:rsidRPr="00960722" w:rsidRDefault="00DF151E" w:rsidP="00DF151E">
      <w:pPr>
        <w:rPr>
          <w:lang w:eastAsia="ja-JP"/>
        </w:rPr>
      </w:pPr>
      <w:r>
        <w:t xml:space="preserve">If </w:t>
      </w:r>
      <w:r w:rsidRPr="00AA59DE">
        <w:t xml:space="preserve">the timer </w:t>
      </w:r>
      <w:r>
        <w:t>T3585</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T3585</w:t>
      </w:r>
      <w:r>
        <w:rPr>
          <w:rFonts w:hint="eastAsia"/>
        </w:rPr>
        <w:t xml:space="preserve"> </w:t>
      </w:r>
      <w:r>
        <w:t>is kept running until it expires or it is stopped.</w:t>
      </w:r>
    </w:p>
    <w:p w14:paraId="3CD88DF5" w14:textId="77777777" w:rsidR="00DF151E" w:rsidRDefault="00DF151E" w:rsidP="00DF151E">
      <w:r>
        <w:t>If the UE is switched off when the timer T3585 is running, and if the USIM in the UE remains the same when the UE is switched on, the UE shall behave as follows:</w:t>
      </w:r>
    </w:p>
    <w:p w14:paraId="5ACACF63" w14:textId="77777777" w:rsidR="00DF151E" w:rsidRPr="00C01A2F" w:rsidRDefault="00DF151E" w:rsidP="00DF151E">
      <w:pPr>
        <w:pStyle w:val="B1"/>
        <w:rPr>
          <w:lang w:eastAsia="zh-CN"/>
        </w:rPr>
      </w:pPr>
      <w:r w:rsidRPr="00B6068D">
        <w:rPr>
          <w:rFonts w:hint="eastAsia"/>
        </w:rPr>
        <w:tab/>
      </w:r>
      <w:r w:rsidRPr="00B6068D">
        <w:t xml:space="preserve">let t1 be the time remaining for </w:t>
      </w:r>
      <w:r>
        <w:t>T3585</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14:paraId="3182EB92" w14:textId="77777777" w:rsidR="00DF151E" w:rsidRPr="00EA57E1" w:rsidRDefault="00DF151E" w:rsidP="00DF151E">
      <w:pPr>
        <w:pStyle w:val="NO"/>
      </w:pPr>
      <w:r>
        <w:t>NOTE 2</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 xml:space="preserve">T3584 or T3585. </w:t>
      </w:r>
      <w:r w:rsidRPr="00F73166">
        <w:t xml:space="preserve">This means </w:t>
      </w:r>
      <w:r w:rsidRPr="002F1DFB">
        <w:rPr>
          <w:lang w:val="en-US"/>
        </w:rPr>
        <w:t xml:space="preserve">the </w:t>
      </w:r>
      <w:r>
        <w:rPr>
          <w:lang w:val="en-US"/>
        </w:rPr>
        <w:t xml:space="preserve">timer </w:t>
      </w:r>
      <w:r>
        <w:t xml:space="preserve">T3584 or T3585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t xml:space="preserve"> </w:t>
      </w:r>
      <w:r w:rsidRPr="00CC0680">
        <w:t xml:space="preserve">or </w:t>
      </w:r>
      <w:r w:rsidRPr="008F1C8B">
        <w:t>PDU SESSION MODIFICATION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p>
    <w:p w14:paraId="06941B61" w14:textId="77777777" w:rsidR="00DF151E" w:rsidRDefault="00DF151E" w:rsidP="00DF151E">
      <w:r>
        <w:t>Upon PLMN change, i</w:t>
      </w:r>
      <w:r w:rsidRPr="006C35AB">
        <w:t xml:space="preserve">f </w:t>
      </w:r>
      <w:r>
        <w:t>T3584</w:t>
      </w:r>
      <w:r w:rsidRPr="006C35AB">
        <w:t xml:space="preserve"> is running </w:t>
      </w:r>
      <w:r>
        <w:t>or is deactivated for an S-NSSAI, a DNN</w:t>
      </w:r>
      <w:r w:rsidRPr="006C35AB">
        <w:t xml:space="preserve">, </w:t>
      </w:r>
      <w:r>
        <w:t>and old PLMN, but T3584</w:t>
      </w:r>
      <w:r w:rsidRPr="006C35AB">
        <w:t xml:space="preserve">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and the same DNN in the new PLMN.</w:t>
      </w:r>
    </w:p>
    <w:p w14:paraId="7AEB1BD2" w14:textId="77777777" w:rsidR="00DF151E" w:rsidRPr="005E540B" w:rsidRDefault="00DF151E" w:rsidP="00DF151E">
      <w:r>
        <w:t>Upon PLMN change, i</w:t>
      </w:r>
      <w:r w:rsidRPr="006C35AB">
        <w:t xml:space="preserve">f </w:t>
      </w:r>
      <w:r>
        <w:t>T3585</w:t>
      </w:r>
      <w:r w:rsidRPr="006C35AB">
        <w:t xml:space="preserve"> is running </w:t>
      </w:r>
      <w:r>
        <w:t>or is deactivated for an S-NSSAI and old PLMN, but T3585</w:t>
      </w:r>
      <w:r w:rsidRPr="006C35AB">
        <w:t xml:space="preserve">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in the new PLMN.</w:t>
      </w:r>
    </w:p>
    <w:p w14:paraId="28974159" w14:textId="77777777" w:rsidR="00DF151E" w:rsidRDefault="00DF151E" w:rsidP="00DF151E">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DNN is included in the LADN information and the network updates the LADN information </w:t>
      </w:r>
      <w:r>
        <w:rPr>
          <w:lang w:eastAsia="ko-KR"/>
        </w:rPr>
        <w:t>during the registration procedure or the generic UE configuration update procedure</w:t>
      </w:r>
      <w:r>
        <w:rPr>
          <w:lang w:eastAsia="ja-JP"/>
        </w:rPr>
        <w:t>.</w:t>
      </w:r>
    </w:p>
    <w:p w14:paraId="4DB2C920" w14:textId="77777777" w:rsidR="00DF151E" w:rsidRDefault="00DF151E" w:rsidP="00DF151E">
      <w:r>
        <w:t xml:space="preserve">If the 5GSM cause value is </w:t>
      </w:r>
      <w:r w:rsidRPr="003168A2">
        <w:t>#</w:t>
      </w:r>
      <w:r>
        <w:t>28</w:t>
      </w:r>
      <w:r w:rsidRPr="003168A2">
        <w:t xml:space="preserve"> "</w:t>
      </w:r>
      <w:r>
        <w:t xml:space="preserve">unknown </w:t>
      </w:r>
      <w:r w:rsidRPr="003168A2">
        <w:t>PD</w:t>
      </w:r>
      <w:r>
        <w:t>U session</w:t>
      </w:r>
      <w:r w:rsidRPr="003168A2">
        <w:t xml:space="preserve"> type"</w:t>
      </w:r>
      <w:r>
        <w:t xml:space="preserve"> and the PDU SESSION ESTABLISHMENT REQUEST message contained a PDU session type IE indicating a PDU session type, the UE may send another PDU SESSION ESTABLISHMENT REQUEST with the PDU session type IE indicating another PDU session type or without the PDU session type IE.</w:t>
      </w:r>
    </w:p>
    <w:p w14:paraId="5EDAA9A3" w14:textId="77777777" w:rsidR="00DF151E" w:rsidRDefault="00DF151E" w:rsidP="00DF151E">
      <w:pPr>
        <w:rPr>
          <w:lang w:eastAsia="ja-JP"/>
        </w:rPr>
      </w:pPr>
      <w:r>
        <w:t xml:space="preserve">If </w:t>
      </w:r>
      <w:r w:rsidRPr="00105C82">
        <w:t xml:space="preserve">the </w:t>
      </w:r>
      <w:r>
        <w:rPr>
          <w:rFonts w:hint="eastAsia"/>
          <w:lang w:eastAsia="ja-JP"/>
        </w:rPr>
        <w:t>5G</w:t>
      </w:r>
      <w:r w:rsidRPr="00105C82">
        <w:t xml:space="preserve">SM cause value is </w:t>
      </w:r>
      <w:r>
        <w:t>#</w:t>
      </w:r>
      <w:r>
        <w:rPr>
          <w:rFonts w:hint="eastAsia"/>
          <w:lang w:eastAsia="ja-JP"/>
        </w:rPr>
        <w:t>50</w:t>
      </w:r>
      <w:r>
        <w:t xml:space="preserve"> </w:t>
      </w:r>
      <w:r w:rsidRPr="00105C82">
        <w:t>"</w:t>
      </w:r>
      <w:r>
        <w:t>PD</w:t>
      </w:r>
      <w:r>
        <w:rPr>
          <w:lang w:eastAsia="ja-JP"/>
        </w:rPr>
        <w:t>U session</w:t>
      </w:r>
      <w:r w:rsidRPr="003168A2">
        <w:t xml:space="preserve"> type IPv4 only allowed</w:t>
      </w:r>
      <w:r w:rsidRPr="00105C82">
        <w:t>"</w:t>
      </w:r>
      <w:r>
        <w:t xml:space="preserve"> or #</w:t>
      </w:r>
      <w:r>
        <w:rPr>
          <w:rFonts w:hint="eastAsia"/>
          <w:lang w:eastAsia="ja-JP"/>
        </w:rPr>
        <w:t>51</w:t>
      </w:r>
      <w:r>
        <w:t xml:space="preserve"> "</w:t>
      </w:r>
      <w:r>
        <w:rPr>
          <w:rFonts w:hint="eastAsia"/>
          <w:lang w:eastAsia="ko-KR"/>
        </w:rPr>
        <w:t>PD</w:t>
      </w:r>
      <w:r>
        <w:rPr>
          <w:lang w:eastAsia="ko-KR"/>
        </w:rPr>
        <w:t>U session</w:t>
      </w:r>
      <w:r>
        <w:t xml:space="preserve"> type IPv</w:t>
      </w:r>
      <w:r>
        <w:rPr>
          <w:rFonts w:hint="eastAsia"/>
          <w:lang w:eastAsia="ja-JP"/>
        </w:rPr>
        <w:t>6</w:t>
      </w:r>
      <w:r w:rsidRPr="003168A2">
        <w:t xml:space="preserve"> only allowed</w:t>
      </w:r>
      <w:r w:rsidRPr="00105C82">
        <w:t>",</w:t>
      </w:r>
      <w:r>
        <w:rPr>
          <w:rFonts w:hint="eastAsia"/>
          <w:lang w:eastAsia="ja-JP"/>
        </w:rPr>
        <w:t xml:space="preserve"> t</w:t>
      </w:r>
      <w:r w:rsidRPr="003168A2">
        <w:t>he UE shall not subsequently initiate another UE requested PD</w:t>
      </w:r>
      <w:r>
        <w:t xml:space="preserve">U session establishment </w:t>
      </w:r>
      <w:r w:rsidRPr="003168A2">
        <w:t xml:space="preserve">procedure to the same </w:t>
      </w:r>
      <w:r>
        <w:t>DNN</w:t>
      </w:r>
      <w:r w:rsidRPr="003168A2">
        <w:t xml:space="preserve"> </w:t>
      </w:r>
      <w:r>
        <w:t xml:space="preserve">(or </w:t>
      </w:r>
      <w:r>
        <w:lastRenderedPageBreak/>
        <w:t>no DNN, if no DNN was indicated by the UE) and the same S-NSSAI</w:t>
      </w:r>
      <w:r w:rsidRPr="00E118DD">
        <w:t xml:space="preserve"> associated with (if available in roaming scenarios) a mapped S-NSSAI </w:t>
      </w:r>
      <w:r>
        <w:t>(or no S-NSSAI, if no S-NSSAI was indicated by the UE)</w:t>
      </w:r>
      <w:r>
        <w:rPr>
          <w:rFonts w:hint="eastAsia"/>
          <w:lang w:eastAsia="ja-JP"/>
        </w:rPr>
        <w:t xml:space="preserve"> using the same PD</w:t>
      </w:r>
      <w:r>
        <w:rPr>
          <w:lang w:eastAsia="ja-JP"/>
        </w:rPr>
        <w:t>U session</w:t>
      </w:r>
      <w:r>
        <w:rPr>
          <w:rFonts w:hint="eastAsia"/>
          <w:lang w:eastAsia="ja-JP"/>
        </w:rPr>
        <w:t xml:space="preserve"> type</w:t>
      </w:r>
      <w:r>
        <w:rPr>
          <w:lang w:eastAsia="ja-JP"/>
        </w:rPr>
        <w:t xml:space="preserve"> </w:t>
      </w:r>
      <w:r w:rsidRPr="00C24533">
        <w:rPr>
          <w:rFonts w:hint="eastAsia"/>
          <w:lang w:eastAsia="ja-JP"/>
        </w:rPr>
        <w:t>until</w:t>
      </w:r>
      <w:r w:rsidRPr="00A246CC">
        <w:t xml:space="preserve"> </w:t>
      </w:r>
      <w:r w:rsidRPr="00A246CC">
        <w:rPr>
          <w:lang w:eastAsia="ja-JP"/>
        </w:rPr>
        <w:t>any of the following conditions is fulfilled</w:t>
      </w:r>
      <w:r>
        <w:rPr>
          <w:lang w:eastAsia="ja-JP"/>
        </w:rPr>
        <w:t>:</w:t>
      </w:r>
    </w:p>
    <w:p w14:paraId="05AACA54" w14:textId="77777777" w:rsidR="00DF151E" w:rsidRDefault="00DF151E" w:rsidP="00DF151E">
      <w:pPr>
        <w:pStyle w:val="B1"/>
        <w:rPr>
          <w:lang w:eastAsia="ja-JP"/>
        </w:rPr>
      </w:pPr>
      <w:r w:rsidRPr="00CC4F4F">
        <w:rPr>
          <w:lang w:eastAsia="ja-JP"/>
        </w:rPr>
        <w:t>a</w:t>
      </w:r>
      <w:r>
        <w:rPr>
          <w:lang w:eastAsia="ja-JP"/>
        </w:rPr>
        <w:t>)</w:t>
      </w:r>
      <w:r>
        <w:rPr>
          <w:lang w:eastAsia="ja-JP"/>
        </w:rPr>
        <w:tab/>
        <w:t>the UE is registered</w:t>
      </w:r>
      <w:r w:rsidRPr="00FE320E">
        <w:rPr>
          <w:lang w:eastAsia="ja-JP"/>
        </w:rPr>
        <w:t xml:space="preserve"> to</w:t>
      </w:r>
      <w:r>
        <w:rPr>
          <w:lang w:eastAsia="ja-JP"/>
        </w:rPr>
        <w:t xml:space="preserve"> </w:t>
      </w:r>
      <w:r>
        <w:rPr>
          <w:rFonts w:hint="eastAsia"/>
          <w:lang w:eastAsia="ja-JP"/>
        </w:rPr>
        <w:t>a new PLMN</w:t>
      </w:r>
      <w:r w:rsidRPr="00C046AF">
        <w:rPr>
          <w:lang w:eastAsia="ja-JP"/>
        </w:rPr>
        <w:t xml:space="preserve"> which </w:t>
      </w:r>
      <w:r>
        <w:rPr>
          <w:lang w:eastAsia="ja-JP"/>
        </w:rPr>
        <w:t>was</w:t>
      </w:r>
      <w:r w:rsidRPr="00C046AF">
        <w:rPr>
          <w:lang w:eastAsia="ja-JP"/>
        </w:rPr>
        <w:t xml:space="preserve"> </w:t>
      </w:r>
      <w:r>
        <w:rPr>
          <w:lang w:eastAsia="ja-JP"/>
        </w:rPr>
        <w:t xml:space="preserve">not </w:t>
      </w:r>
      <w:r w:rsidRPr="00C046AF">
        <w:rPr>
          <w:lang w:eastAsia="ja-JP"/>
        </w:rPr>
        <w:t>in the list of equivalent PLMNs</w:t>
      </w:r>
      <w:r w:rsidRPr="001961A7">
        <w:rPr>
          <w:lang w:eastAsia="ja-JP"/>
        </w:rPr>
        <w:t xml:space="preserve"> </w:t>
      </w:r>
      <w:r>
        <w:rPr>
          <w:lang w:eastAsia="ja-JP"/>
        </w:rPr>
        <w:t xml:space="preserve">at the time when the </w:t>
      </w:r>
      <w:r w:rsidRPr="00A246CC">
        <w:rPr>
          <w:lang w:eastAsia="ja-JP"/>
        </w:rPr>
        <w:t>PD</w:t>
      </w:r>
      <w:r>
        <w:rPr>
          <w:lang w:eastAsia="ja-JP"/>
        </w:rPr>
        <w:t>U SESSION ESTABLISHMENT</w:t>
      </w:r>
      <w:r w:rsidRPr="00A246CC">
        <w:rPr>
          <w:lang w:eastAsia="ja-JP"/>
        </w:rPr>
        <w:t xml:space="preserve"> REJECT </w:t>
      </w:r>
      <w:r w:rsidRPr="004E0F0C">
        <w:rPr>
          <w:lang w:eastAsia="ja-JP"/>
        </w:rPr>
        <w:t xml:space="preserve">message </w:t>
      </w:r>
      <w:r>
        <w:rPr>
          <w:lang w:eastAsia="ja-JP"/>
        </w:rPr>
        <w:t>was received;</w:t>
      </w:r>
    </w:p>
    <w:p w14:paraId="0420B284" w14:textId="77777777" w:rsidR="00DF151E" w:rsidRDefault="00DF151E" w:rsidP="00DF151E">
      <w:pPr>
        <w:pStyle w:val="B1"/>
        <w:rPr>
          <w:lang w:eastAsia="ja-JP"/>
        </w:rPr>
      </w:pPr>
      <w:r w:rsidRPr="00CC4F4F">
        <w:rPr>
          <w:lang w:eastAsia="ja-JP"/>
        </w:rPr>
        <w:t>b</w:t>
      </w:r>
      <w:r>
        <w:rPr>
          <w:lang w:eastAsia="ja-JP"/>
        </w:rPr>
        <w:t>)</w:t>
      </w:r>
      <w:r>
        <w:rPr>
          <w:lang w:eastAsia="ja-JP"/>
        </w:rPr>
        <w:tab/>
      </w:r>
      <w:r>
        <w:rPr>
          <w:rFonts w:hint="eastAsia"/>
          <w:lang w:eastAsia="ja-JP"/>
        </w:rPr>
        <w:t xml:space="preserve">the </w:t>
      </w:r>
      <w:r w:rsidRPr="00D768E5">
        <w:rPr>
          <w:rFonts w:hint="eastAsia"/>
          <w:lang w:eastAsia="ja-JP"/>
        </w:rPr>
        <w:t>PD</w:t>
      </w:r>
      <w:r>
        <w:rPr>
          <w:lang w:eastAsia="ja-JP"/>
        </w:rPr>
        <w:t>U session</w:t>
      </w:r>
      <w:r w:rsidRPr="00D768E5">
        <w:rPr>
          <w:rFonts w:hint="eastAsia"/>
          <w:lang w:eastAsia="ja-JP"/>
        </w:rPr>
        <w:t xml:space="preserve"> </w:t>
      </w:r>
      <w:r>
        <w:rPr>
          <w:rFonts w:hint="eastAsia"/>
          <w:lang w:eastAsia="ja-JP"/>
        </w:rPr>
        <w:t>t</w:t>
      </w:r>
      <w:r w:rsidRPr="00D768E5">
        <w:rPr>
          <w:rFonts w:hint="eastAsia"/>
          <w:lang w:eastAsia="ja-JP"/>
        </w:rPr>
        <w:t>ype</w:t>
      </w:r>
      <w:r>
        <w:rPr>
          <w:rFonts w:hint="eastAsia"/>
          <w:lang w:eastAsia="ja-JP"/>
        </w:rPr>
        <w:t xml:space="preserve"> which is used to access to the </w:t>
      </w:r>
      <w:r>
        <w:rPr>
          <w:lang w:eastAsia="ja-JP"/>
        </w:rPr>
        <w:t>DN</w:t>
      </w:r>
      <w:r>
        <w:rPr>
          <w:rFonts w:hint="eastAsia"/>
          <w:lang w:eastAsia="ja-JP"/>
        </w:rPr>
        <w:t>N</w:t>
      </w:r>
      <w:r>
        <w:rPr>
          <w:lang w:eastAsia="ja-JP"/>
        </w:rPr>
        <w:t xml:space="preserve"> (or no DNN, if no DNN was indicated by the UE) and the S-NSSAI (or no S-NSSAI, if no S-NSSAI was indicated by the UE)</w:t>
      </w:r>
      <w:r>
        <w:rPr>
          <w:rFonts w:hint="eastAsia"/>
          <w:lang w:eastAsia="ja-JP"/>
        </w:rPr>
        <w:t xml:space="preserve"> </w:t>
      </w:r>
      <w:r>
        <w:rPr>
          <w:lang w:eastAsia="ja-JP"/>
        </w:rPr>
        <w:t>are</w:t>
      </w:r>
      <w:r>
        <w:rPr>
          <w:rFonts w:hint="eastAsia"/>
          <w:lang w:eastAsia="ja-JP"/>
        </w:rPr>
        <w:t xml:space="preserve"> changed</w:t>
      </w:r>
      <w:r>
        <w:rPr>
          <w:lang w:eastAsia="ja-JP"/>
        </w:rPr>
        <w:t xml:space="preserve"> by the UE which subsequently requests another PDU session type;</w:t>
      </w:r>
    </w:p>
    <w:p w14:paraId="756D15B1" w14:textId="77777777" w:rsidR="00DF151E" w:rsidRPr="009B541D" w:rsidRDefault="00DF151E" w:rsidP="00DF151E">
      <w:pPr>
        <w:pStyle w:val="B1"/>
      </w:pPr>
      <w:r w:rsidRPr="00CC4F4F">
        <w:rPr>
          <w:lang w:eastAsia="ja-JP"/>
        </w:rPr>
        <w:t>c</w:t>
      </w:r>
      <w:r>
        <w:rPr>
          <w:lang w:eastAsia="ja-JP"/>
        </w:rPr>
        <w:t>)</w:t>
      </w:r>
      <w:r>
        <w:rPr>
          <w:lang w:eastAsia="ja-JP"/>
        </w:rPr>
        <w:tab/>
      </w:r>
      <w:r w:rsidRPr="009B541D">
        <w:t>the UE is switched off; or</w:t>
      </w:r>
    </w:p>
    <w:p w14:paraId="74E619CA" w14:textId="77777777" w:rsidR="00DF151E" w:rsidRDefault="00DF151E" w:rsidP="00DF151E">
      <w:pPr>
        <w:pStyle w:val="B1"/>
        <w:rPr>
          <w:rFonts w:hint="eastAsia"/>
          <w:lang w:eastAsia="ja-JP"/>
        </w:rPr>
      </w:pPr>
      <w:r w:rsidRPr="00CC4F4F">
        <w:t>d</w:t>
      </w:r>
      <w:r>
        <w:t>)</w:t>
      </w:r>
      <w:r w:rsidRPr="009B541D">
        <w:tab/>
        <w:t>the USIM is removed</w:t>
      </w:r>
      <w:r>
        <w:t>.</w:t>
      </w:r>
    </w:p>
    <w:p w14:paraId="3A784934" w14:textId="77777777" w:rsidR="00DF151E" w:rsidRDefault="00DF151E" w:rsidP="00DF151E">
      <w:r>
        <w:t xml:space="preserve">In this case, the UE is not prohibited from initiating a </w:t>
      </w:r>
      <w:r w:rsidRPr="00CC0C94">
        <w:t>UE requested PDN connectivity procedure</w:t>
      </w:r>
      <w:r>
        <w:t xml:space="preserve"> to the same DNN (or no DNN, if no DNN was indicated by the UE) in S1 mode.</w:t>
      </w:r>
    </w:p>
    <w:p w14:paraId="339D1C3E" w14:textId="77777777" w:rsidR="00DF151E" w:rsidRPr="00405573" w:rsidRDefault="00DF151E" w:rsidP="00DF151E">
      <w:pPr>
        <w:rPr>
          <w:lang w:eastAsia="zh-CN"/>
        </w:rPr>
      </w:pPr>
      <w:r w:rsidRPr="00405573">
        <w:t>If the 5GSM cause value is #</w:t>
      </w:r>
      <w:r w:rsidRPr="00405573">
        <w:rPr>
          <w:lang w:eastAsia="zh-CN"/>
        </w:rPr>
        <w:t>54</w:t>
      </w:r>
      <w:r w:rsidRPr="00405573">
        <w:t xml:space="preserve"> "PDU session does not exist", the UE</w:t>
      </w:r>
      <w:r>
        <w:rPr>
          <w:lang w:eastAsia="ja-JP"/>
        </w:rPr>
        <w:t xml:space="preserve"> </w:t>
      </w:r>
      <w:r w:rsidRPr="00CA4902">
        <w:rPr>
          <w:lang w:eastAsia="ja-JP"/>
        </w:rPr>
        <w:t>may initiate another UE requested PDU session establishment procedure</w:t>
      </w:r>
      <w:r w:rsidRPr="00CA4902">
        <w:t xml:space="preserve"> with the request type set to "initial request" in the subsequent PDU SESSION ESTABLISHMENT REQUEST</w:t>
      </w:r>
      <w:r w:rsidRPr="00405573">
        <w:t xml:space="preserve"> message to establish a PDU session with the same</w:t>
      </w:r>
      <w:r w:rsidRPr="003168A2">
        <w:t xml:space="preserve"> </w:t>
      </w:r>
      <w:r>
        <w:t>DNN</w:t>
      </w:r>
      <w:r w:rsidRPr="003168A2">
        <w:t xml:space="preserve"> </w:t>
      </w:r>
      <w:r>
        <w:t>(or no DNN, if no DNN was indicated by the UE) and the same S-NSSAI</w:t>
      </w:r>
      <w:r w:rsidRPr="00E118DD">
        <w:t xml:space="preserve"> associated with (if available in roaming scenarios) a mapped S-NSSAI </w:t>
      </w:r>
      <w:r>
        <w:t>(or no S-NSSAI, if no S-NSSAI was indicated by the UE)</w:t>
      </w:r>
      <w:r w:rsidRPr="00405573">
        <w:t>.</w:t>
      </w:r>
    </w:p>
    <w:p w14:paraId="2D5153E3" w14:textId="77777777" w:rsidR="00DF151E" w:rsidRPr="00405573" w:rsidRDefault="00DF151E" w:rsidP="00DF151E">
      <w:pPr>
        <w:pStyle w:val="NO"/>
        <w:rPr>
          <w:lang w:eastAsia="ko-KR"/>
        </w:rPr>
      </w:pPr>
      <w:r w:rsidRPr="00405573">
        <w:rPr>
          <w:lang w:eastAsia="ko-KR"/>
        </w:rPr>
        <w:t>NOTE</w:t>
      </w:r>
      <w:r w:rsidRPr="00405573">
        <w:t> </w:t>
      </w:r>
      <w:r>
        <w:t>3</w:t>
      </w:r>
      <w:r w:rsidRPr="00405573">
        <w:rPr>
          <w:lang w:eastAsia="ko-KR"/>
        </w:rPr>
        <w:t>:</w:t>
      </w:r>
      <w:r w:rsidRPr="00405573">
        <w:rPr>
          <w:lang w:eastAsia="ko-KR"/>
        </w:rPr>
        <w:tab/>
        <w:t>User interaction is necessary in some cases when the UE cannot re-establish the PDU session(s) automatically.</w:t>
      </w:r>
    </w:p>
    <w:p w14:paraId="240BEB61" w14:textId="77777777" w:rsidR="00DF151E" w:rsidRDefault="00DF151E" w:rsidP="00DF151E">
      <w:r>
        <w:t xml:space="preserve">If the 5GSM cause value is #68 </w:t>
      </w:r>
      <w:r w:rsidRPr="00105C82">
        <w:t>"</w:t>
      </w:r>
      <w:r>
        <w:t>not supported SSC mode</w:t>
      </w:r>
      <w:r w:rsidRPr="00105C82">
        <w:t>"</w:t>
      </w:r>
      <w:r>
        <w:t xml:space="preserve">, UE may send PDU SESSION ESTABLISHMENT REQUEST with the SSC mode included in the Allowed SSC mode IE of the PDU SESSION ESTABLISHMENT REJECT message or </w:t>
      </w:r>
      <w:r w:rsidRPr="003A5AB0">
        <w:t>evaluate</w:t>
      </w:r>
      <w:r>
        <w:t xml:space="preserve"> other </w:t>
      </w:r>
      <w:r w:rsidRPr="003A5AB0">
        <w:t>URSP rules</w:t>
      </w:r>
      <w:r>
        <w:t xml:space="preserve"> if available</w:t>
      </w:r>
      <w:r w:rsidRPr="003A5AB0">
        <w:t xml:space="preserve"> </w:t>
      </w:r>
      <w:r>
        <w:t>as specified in 3GPP TS 24.526 [19]</w:t>
      </w:r>
      <w:r>
        <w:rPr>
          <w:rFonts w:hint="eastAsia"/>
          <w:lang w:eastAsia="zh-CN"/>
        </w:rPr>
        <w:t>.</w:t>
      </w:r>
    </w:p>
    <w:p w14:paraId="7851BFC0" w14:textId="77777777" w:rsidR="00DF151E" w:rsidRDefault="00DF151E" w:rsidP="00DF151E">
      <w:r>
        <w:t xml:space="preserve">If the 5GSM cause value is </w:t>
      </w:r>
      <w:r>
        <w:rPr>
          <w:rFonts w:hint="eastAsia"/>
          <w:lang w:eastAsia="ja-JP"/>
        </w:rPr>
        <w:t>#</w:t>
      </w:r>
      <w:r>
        <w:rPr>
          <w:lang w:eastAsia="ja-JP"/>
        </w:rPr>
        <w:t>70</w:t>
      </w:r>
      <w:r>
        <w:rPr>
          <w:rFonts w:hint="eastAsia"/>
          <w:lang w:eastAsia="ja-JP"/>
        </w:rPr>
        <w:t xml:space="preserve"> "</w:t>
      </w:r>
      <w:r>
        <w:t xml:space="preserve">missing or unknown DNN in a </w:t>
      </w:r>
      <w:r>
        <w:rPr>
          <w:rFonts w:hint="eastAsia"/>
        </w:rPr>
        <w:t>slice</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and the same S-NSSAI</w:t>
      </w:r>
      <w:r w:rsidRPr="00E118DD">
        <w:t xml:space="preserve"> associated with (if available in roaming scenarios) a mapped S-NSSAI</w:t>
      </w:r>
      <w:r>
        <w:t xml:space="preserve"> that were sent by the UE, or for the same DNN and no S-NSSAI if S-NSSAI was not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DNN is included in the LADN information and the network updates the LADN information </w:t>
      </w:r>
      <w:r>
        <w:rPr>
          <w:lang w:eastAsia="ko-KR"/>
        </w:rPr>
        <w:t>during the registration procedure or the generic UE configuration update procedure</w:t>
      </w:r>
      <w:r>
        <w:rPr>
          <w:lang w:eastAsia="ja-JP"/>
        </w:rPr>
        <w:t>.</w:t>
      </w:r>
    </w:p>
    <w:p w14:paraId="73362EF2" w14:textId="77777777" w:rsidR="00DF151E" w:rsidRDefault="00DF151E" w:rsidP="00DF151E">
      <w:r>
        <w:t xml:space="preserve">Upon receiving an indication that the 5GSM message was not forwarded due to </w:t>
      </w:r>
      <w:r w:rsidRPr="008860A8">
        <w:t>the DNN is not supported</w:t>
      </w:r>
      <w:r>
        <w:t xml:space="preserve"> in a slice along with a </w:t>
      </w:r>
      <w:r w:rsidRPr="00440029">
        <w:t xml:space="preserve">PDU SESSION ESTABLISHMENT </w:t>
      </w:r>
      <w:r>
        <w:t>REQUEST message with the PDU session ID IE set to the PDU session ID of the PDU session, the UE:</w:t>
      </w:r>
    </w:p>
    <w:p w14:paraId="00B3E00C" w14:textId="77777777" w:rsidR="00DF151E" w:rsidRDefault="00DF151E" w:rsidP="00DF151E">
      <w:pPr>
        <w:pStyle w:val="B1"/>
        <w:rPr>
          <w:lang w:eastAsia="zh-CN"/>
        </w:rPr>
      </w:pPr>
      <w:r>
        <w:t>a)</w:t>
      </w:r>
      <w:r>
        <w:tab/>
      </w:r>
      <w:r w:rsidRPr="00440029">
        <w:rPr>
          <w:rFonts w:hint="eastAsia"/>
        </w:rPr>
        <w:t xml:space="preserve">shall stop timer </w:t>
      </w:r>
      <w:r w:rsidRPr="00143791">
        <w:rPr>
          <w:lang w:eastAsia="zh-CN"/>
        </w:rPr>
        <w:t>T</w:t>
      </w:r>
      <w:r>
        <w:rPr>
          <w:lang w:eastAsia="zh-CN"/>
        </w:rPr>
        <w:t>3580;</w:t>
      </w:r>
    </w:p>
    <w:p w14:paraId="0FA6CFA7" w14:textId="77777777" w:rsidR="00DF151E" w:rsidRDefault="00DF151E" w:rsidP="00DF151E">
      <w:pPr>
        <w:pStyle w:val="B1"/>
        <w:rPr>
          <w:lang w:eastAsia="zh-CN"/>
        </w:rPr>
      </w:pPr>
      <w:r>
        <w:rPr>
          <w:lang w:eastAsia="zh-CN"/>
        </w:rPr>
        <w:t>b)</w:t>
      </w:r>
      <w:r>
        <w:rPr>
          <w:lang w:eastAsia="zh-CN"/>
        </w:rPr>
        <w:tab/>
        <w:t>shall abort the procedure; and</w:t>
      </w:r>
    </w:p>
    <w:p w14:paraId="0D79025A" w14:textId="77777777" w:rsidR="00DF151E" w:rsidRDefault="00DF151E" w:rsidP="00DF151E">
      <w:pPr>
        <w:pStyle w:val="B1"/>
        <w:rPr>
          <w:lang w:eastAsia="ja-JP"/>
        </w:rPr>
      </w:pPr>
      <w:r>
        <w:rPr>
          <w:lang w:eastAsia="zh-CN"/>
        </w:rPr>
        <w:t>c)</w:t>
      </w:r>
      <w:r>
        <w:rPr>
          <w:lang w:eastAsia="zh-CN"/>
        </w:rPr>
        <w:tab/>
      </w:r>
      <w:r>
        <w:rPr>
          <w:lang w:eastAsia="ja-JP"/>
        </w:rPr>
        <w:t xml:space="preserve">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and the same S-NSSAI that were sent by the UE, or for the same DNN and no S-NSSAI if S-NSSAI that was not sent by the UE</w:t>
      </w:r>
      <w:r>
        <w:rPr>
          <w:lang w:eastAsia="ja-JP"/>
        </w:rPr>
        <w:t>, until:</w:t>
      </w:r>
    </w:p>
    <w:p w14:paraId="765BFD03" w14:textId="77777777" w:rsidR="00DF151E" w:rsidRDefault="00DF151E" w:rsidP="00DF151E">
      <w:pPr>
        <w:pStyle w:val="B2"/>
      </w:pPr>
      <w:r>
        <w:rPr>
          <w:lang w:eastAsia="ja-JP"/>
        </w:rPr>
        <w:t>1)</w:t>
      </w:r>
      <w:r>
        <w:rPr>
          <w:lang w:eastAsia="ja-JP"/>
        </w:rPr>
        <w:tab/>
      </w:r>
      <w:r>
        <w:t xml:space="preserve">the </w:t>
      </w:r>
      <w:r>
        <w:rPr>
          <w:lang w:eastAsia="zh-TW"/>
        </w:rPr>
        <w:t>UE</w:t>
      </w:r>
      <w:r>
        <w:t xml:space="preserve"> is switched off,</w:t>
      </w:r>
    </w:p>
    <w:p w14:paraId="42065B22" w14:textId="77777777" w:rsidR="00DF151E" w:rsidRDefault="00DF151E" w:rsidP="00DF151E">
      <w:pPr>
        <w:pStyle w:val="B2"/>
      </w:pPr>
      <w:r>
        <w:t>2)</w:t>
      </w:r>
      <w:r>
        <w:tab/>
        <w:t>the USIM is removed, or</w:t>
      </w:r>
    </w:p>
    <w:p w14:paraId="08E2ECF7" w14:textId="77777777" w:rsidR="00DF151E" w:rsidRDefault="00DF151E" w:rsidP="00DF151E">
      <w:pPr>
        <w:pStyle w:val="B2"/>
      </w:pPr>
      <w:r>
        <w:t>3)</w:t>
      </w:r>
      <w:r>
        <w:tab/>
        <w:t xml:space="preserve">the DNN is included in the LADN information and the network updates the LADN information </w:t>
      </w:r>
      <w:r>
        <w:rPr>
          <w:lang w:eastAsia="ko-KR"/>
        </w:rPr>
        <w:t>during the registration procedure or the generic UE configuration update procedure</w:t>
      </w:r>
      <w:r>
        <w:t>.</w:t>
      </w:r>
    </w:p>
    <w:p w14:paraId="04A96965" w14:textId="77777777" w:rsidR="00DF151E" w:rsidRPr="00B40728" w:rsidRDefault="00DF151E" w:rsidP="00DF151E">
      <w:pPr>
        <w:rPr>
          <w:rFonts w:hint="eastAsia"/>
        </w:rPr>
      </w:pPr>
      <w:r>
        <w:t>If the 5G</w:t>
      </w:r>
      <w:r w:rsidRPr="00CC0C94">
        <w:t>SM cause value is #</w:t>
      </w:r>
      <w:r>
        <w:rPr>
          <w:rFonts w:hint="eastAsia"/>
          <w:lang w:eastAsia="zh-CN"/>
        </w:rPr>
        <w:t>46</w:t>
      </w:r>
      <w:r w:rsidRPr="00CC0C94">
        <w:t xml:space="preserve"> "</w:t>
      </w:r>
      <w:r w:rsidRPr="009E29DD">
        <w:t>out of LADN service area</w:t>
      </w:r>
      <w:r>
        <w:t>"</w:t>
      </w:r>
      <w:r w:rsidRPr="00CC0C94">
        <w:t xml:space="preserve">, </w:t>
      </w:r>
      <w:r>
        <w:rPr>
          <w:lang w:val="en-US"/>
        </w:rPr>
        <w:t xml:space="preserve">the UE shall </w:t>
      </w:r>
      <w:r w:rsidRPr="009E29DD">
        <w:rPr>
          <w:noProof/>
          <w:lang w:eastAsia="ja-JP"/>
        </w:rPr>
        <w:t>n</w:t>
      </w:r>
      <w:r w:rsidRPr="009E29DD">
        <w:rPr>
          <w:lang w:eastAsia="zh-CN"/>
        </w:rPr>
        <w:t xml:space="preserve">ot </w:t>
      </w:r>
      <w:r w:rsidRPr="00CC0C94">
        <w:t xml:space="preserve">send another </w:t>
      </w:r>
      <w:r>
        <w:t>PD</w:t>
      </w:r>
      <w:r>
        <w:rPr>
          <w:rFonts w:hint="eastAsia"/>
        </w:rPr>
        <w:t>U</w:t>
      </w:r>
      <w:r w:rsidRPr="000E4BAC">
        <w:t xml:space="preserve"> </w:t>
      </w:r>
      <w:r>
        <w:rPr>
          <w:rFonts w:hint="eastAsia"/>
        </w:rPr>
        <w:t>SESSION ESTABLISHMENT</w:t>
      </w:r>
      <w:r w:rsidRPr="000E4BAC">
        <w:t xml:space="preserve"> REQUEST</w:t>
      </w:r>
      <w:r>
        <w:t xml:space="preserve"> message </w:t>
      </w:r>
      <w:r>
        <w:rPr>
          <w:lang w:eastAsia="zh-CN"/>
        </w:rPr>
        <w:t>for the LADN DNN provided by the UE</w:t>
      </w:r>
      <w:r w:rsidRPr="005C140A">
        <w:t xml:space="preserve"> </w:t>
      </w:r>
      <w:r>
        <w:t>during the PDU session establishment procedure</w:t>
      </w:r>
      <w:r w:rsidRPr="00925396">
        <w:rPr>
          <w:rFonts w:hint="eastAsia"/>
          <w:lang w:eastAsia="ja-JP"/>
        </w:rPr>
        <w:t xml:space="preserve"> </w:t>
      </w:r>
      <w:r w:rsidRPr="009E29DD">
        <w:rPr>
          <w:lang w:eastAsia="zh-CN"/>
        </w:rPr>
        <w:t xml:space="preserve">until </w:t>
      </w:r>
      <w:r w:rsidRPr="009E29DD">
        <w:rPr>
          <w:noProof/>
          <w:lang w:eastAsia="ja-JP"/>
        </w:rPr>
        <w:t>the LADN information</w:t>
      </w:r>
      <w:r>
        <w:rPr>
          <w:noProof/>
          <w:lang w:eastAsia="ja-JP"/>
        </w:rPr>
        <w:t xml:space="preserve"> for the specific LADN DNN is updated</w:t>
      </w:r>
      <w:r w:rsidRPr="003652E6">
        <w:rPr>
          <w:noProof/>
          <w:lang w:eastAsia="ja-JP"/>
        </w:rPr>
        <w:t xml:space="preserve"> </w:t>
      </w:r>
      <w:r>
        <w:rPr>
          <w:noProof/>
          <w:lang w:eastAsia="ja-JP"/>
        </w:rPr>
        <w:t>as described</w:t>
      </w:r>
      <w:r w:rsidRPr="00983534">
        <w:t xml:space="preserve"> </w:t>
      </w:r>
      <w:r>
        <w:t>in subclause 5.4.4</w:t>
      </w:r>
      <w:r>
        <w:rPr>
          <w:noProof/>
          <w:lang w:eastAsia="ja-JP"/>
        </w:rPr>
        <w:t xml:space="preserve"> and </w:t>
      </w:r>
      <w:r>
        <w:t>subclause 5.5.1</w:t>
      </w:r>
      <w:r>
        <w:rPr>
          <w:noProof/>
          <w:lang w:eastAsia="ja-JP"/>
        </w:rPr>
        <w:t>.</w:t>
      </w:r>
    </w:p>
    <w:p w14:paraId="723CFADD" w14:textId="77777777" w:rsidR="00DF151E" w:rsidRPr="002D0E93" w:rsidRDefault="00DF151E" w:rsidP="00DF151E">
      <w:pPr>
        <w:pStyle w:val="Heading4"/>
      </w:pPr>
      <w:bookmarkStart w:id="1249" w:name="_Toc20232191"/>
      <w:bookmarkStart w:id="1250" w:name="_Toc27745513"/>
      <w:bookmarkStart w:id="1251" w:name="_Toc106693924"/>
      <w:r w:rsidRPr="002D0E93">
        <w:lastRenderedPageBreak/>
        <w:t>6.</w:t>
      </w:r>
      <w:r>
        <w:rPr>
          <w:rFonts w:hint="eastAsia"/>
          <w:lang w:eastAsia="zh-CN"/>
        </w:rPr>
        <w:t>4</w:t>
      </w:r>
      <w:r w:rsidRPr="002D0E93">
        <w:t>.1.</w:t>
      </w:r>
      <w:r>
        <w:t>5</w:t>
      </w:r>
      <w:r w:rsidRPr="002D0E93">
        <w:tab/>
        <w:t xml:space="preserve">Handling the maximum number of </w:t>
      </w:r>
      <w:r>
        <w:t>established PDU sessions</w:t>
      </w:r>
      <w:bookmarkEnd w:id="1249"/>
      <w:bookmarkEnd w:id="1250"/>
      <w:bookmarkEnd w:id="1251"/>
    </w:p>
    <w:p w14:paraId="2870F2D0" w14:textId="77777777" w:rsidR="00DF151E" w:rsidRPr="00CC0C94" w:rsidRDefault="00DF151E" w:rsidP="00DF151E">
      <w:r w:rsidRPr="00CC0C94">
        <w:t xml:space="preserve">The maximum number of </w:t>
      </w:r>
      <w:r w:rsidRPr="00481477">
        <w:t xml:space="preserve">PDU sessions </w:t>
      </w:r>
      <w:r>
        <w:t xml:space="preserve">which a UE can </w:t>
      </w:r>
      <w:r w:rsidRPr="00481477">
        <w:t xml:space="preserve">establish </w:t>
      </w:r>
      <w:r>
        <w:t xml:space="preserve">in a PLMN is limited by </w:t>
      </w:r>
      <w:r w:rsidRPr="00E72BFD">
        <w:t>whichever is the lowest of</w:t>
      </w:r>
      <w:r>
        <w:t>:</w:t>
      </w:r>
      <w:r w:rsidRPr="00E72BFD">
        <w:t xml:space="preserve"> </w:t>
      </w:r>
      <w:r>
        <w:t xml:space="preserve">the </w:t>
      </w:r>
      <w:r w:rsidRPr="00CC0C94">
        <w:t xml:space="preserve">maximum number of </w:t>
      </w:r>
      <w:r>
        <w:t>PDU session</w:t>
      </w:r>
      <w:r w:rsidRPr="00CC0C94">
        <w:t xml:space="preserve"> </w:t>
      </w:r>
      <w:r>
        <w:t>IDs</w:t>
      </w:r>
      <w:r w:rsidRPr="00CC0C94">
        <w:t xml:space="preserve"> allowed by the protocol (as specified in 3GPP TS 24.007 [1</w:t>
      </w:r>
      <w:r>
        <w:t>1</w:t>
      </w:r>
      <w:r w:rsidRPr="00CC0C94">
        <w:t>] subclause </w:t>
      </w:r>
      <w:r w:rsidRPr="00481477">
        <w:t>11.2.3.1b</w:t>
      </w:r>
      <w:r w:rsidRPr="00CC0C94">
        <w:t xml:space="preserve">), the PLMN's maximum number of </w:t>
      </w:r>
      <w:r>
        <w:t>PDU sessions and the UE's implementation-specific maximum number of PDU sessions</w:t>
      </w:r>
      <w:r w:rsidRPr="00CC0C94">
        <w:t>.</w:t>
      </w:r>
    </w:p>
    <w:p w14:paraId="101FD93A" w14:textId="77777777" w:rsidR="00DF151E" w:rsidRPr="001150B9" w:rsidRDefault="00DF151E" w:rsidP="00DF151E">
      <w:r>
        <w:t xml:space="preserve">If during a UE-requested PDU session establishment procedure the 5GSM sublayer in the UE receives an indication that the 5GSM message was not forwarded because the </w:t>
      </w:r>
      <w:r w:rsidRPr="001150B9">
        <w:t>PLMN's maximum number of PDU sessions has been reached, then the UE determines the PLMN's maximum number of PDU sessions as the number of active PDU sessions it has.</w:t>
      </w:r>
    </w:p>
    <w:p w14:paraId="30DD3A5F" w14:textId="77777777" w:rsidR="00DF151E" w:rsidRPr="001150B9" w:rsidRDefault="00DF151E" w:rsidP="00DF151E">
      <w:pPr>
        <w:pStyle w:val="NO"/>
      </w:pPr>
      <w:r w:rsidRPr="001150B9">
        <w:t>NOTE 1:</w:t>
      </w:r>
      <w:r w:rsidRPr="001150B9">
        <w:tab/>
        <w:t>In some situations, when attempting to establish multiple PDU sessions, the number of active PDU sessions that the UE has when 5GMM cause #65 is received is not equal to the maximum number of PDU sessions reached in the network.</w:t>
      </w:r>
    </w:p>
    <w:p w14:paraId="3215201C" w14:textId="77777777" w:rsidR="00DF151E" w:rsidRPr="001150B9" w:rsidRDefault="00DF151E" w:rsidP="00DF151E">
      <w:pPr>
        <w:pStyle w:val="NO"/>
      </w:pPr>
      <w:r w:rsidRPr="001150B9">
        <w:t>NOTE 2:</w:t>
      </w:r>
      <w:r w:rsidRPr="001150B9">
        <w:tab/>
        <w:t>When the network supports emergency services, it is not expected that 5GSM cause #65 is returned by the network when the UE requests a</w:t>
      </w:r>
      <w:r>
        <w:t>n emergency</w:t>
      </w:r>
      <w:r w:rsidRPr="001150B9">
        <w:t xml:space="preserve"> PDU session.</w:t>
      </w:r>
    </w:p>
    <w:p w14:paraId="6F7DA497" w14:textId="77777777" w:rsidR="00DF151E" w:rsidRPr="001150B9" w:rsidRDefault="00DF151E" w:rsidP="00DF151E">
      <w:pPr>
        <w:pStyle w:val="NO"/>
      </w:pPr>
      <w:r>
        <w:t>NOTE</w:t>
      </w:r>
      <w:r w:rsidRPr="003C49BB">
        <w:rPr>
          <w:lang w:val="en-US" w:eastAsia="zh-TW"/>
        </w:rPr>
        <w:t> </w:t>
      </w:r>
      <w:r>
        <w:t>3:</w:t>
      </w:r>
      <w:r>
        <w:tab/>
        <w:t>There is only one maximum number of PDU sessions for a PLMN regardless of which access the PDU session exists in.</w:t>
      </w:r>
    </w:p>
    <w:p w14:paraId="42202D91" w14:textId="77777777" w:rsidR="00DF151E" w:rsidRDefault="00DF151E" w:rsidP="00DF151E">
      <w:r w:rsidRPr="001150B9">
        <w:t>The PLMN's maximum number of PDU sessions applies to the PLMN in which the 5GMM cause #65 "m</w:t>
      </w:r>
      <w:r w:rsidRPr="001150B9">
        <w:rPr>
          <w:lang w:eastAsia="zh-CN"/>
        </w:rPr>
        <w:t>aximum number of PDU sessions reached</w:t>
      </w:r>
      <w:r w:rsidRPr="001150B9">
        <w:t xml:space="preserve">" is received. When the UE is switched off or when the USIM is removed, the UE shall clear all previous determinations representing PLMN's maximum number of PDU sessions. Upon </w:t>
      </w:r>
      <w:r w:rsidRPr="001150B9">
        <w:rPr>
          <w:noProof/>
        </w:rPr>
        <w:t xml:space="preserve">successful </w:t>
      </w:r>
      <w:r w:rsidRPr="001150B9">
        <w:t xml:space="preserve">registration with </w:t>
      </w:r>
      <w:r w:rsidRPr="001150B9">
        <w:rPr>
          <w:noProof/>
        </w:rPr>
        <w:t>a new PLMN, the UE may clear previous determinations representing any PLMN's maximum number(s) of PDU sessions</w:t>
      </w:r>
      <w:r w:rsidRPr="001150B9">
        <w:t>.</w:t>
      </w:r>
    </w:p>
    <w:p w14:paraId="6780DF20" w14:textId="77777777" w:rsidR="00DF151E" w:rsidRPr="002D0E93" w:rsidRDefault="00DF151E" w:rsidP="00DF151E">
      <w:r w:rsidRPr="002D0E93">
        <w:t xml:space="preserve">If the maximum number of </w:t>
      </w:r>
      <w:r>
        <w:t>established PDU session</w:t>
      </w:r>
      <w:r w:rsidRPr="002D0E93">
        <w:t xml:space="preserve">s is reached at the UE and the upper layers of the UE request </w:t>
      </w:r>
      <w:r>
        <w:t xml:space="preserve">connectivity to a DNN the UE shall not send a PDU SESSION ESTABLISHMENT message unless an established PDU session is released. </w:t>
      </w:r>
      <w:r w:rsidRPr="00CB3CC3">
        <w:t xml:space="preserve">If the UE </w:t>
      </w:r>
      <w:r>
        <w:rPr>
          <w:rFonts w:hint="eastAsia"/>
        </w:rPr>
        <w:t xml:space="preserve">needs to </w:t>
      </w:r>
      <w:r>
        <w:t>release</w:t>
      </w:r>
      <w:r w:rsidRPr="00CB3CC3">
        <w:t xml:space="preserve"> an </w:t>
      </w:r>
      <w:r>
        <w:t>established PDU session</w:t>
      </w:r>
      <w:r w:rsidRPr="00CB3CC3">
        <w:t xml:space="preserve">, </w:t>
      </w:r>
      <w:r w:rsidRPr="002D0E93">
        <w:t xml:space="preserve">choosing which </w:t>
      </w:r>
      <w:r>
        <w:t>PDU session</w:t>
      </w:r>
      <w:r w:rsidRPr="002D0E93">
        <w:t xml:space="preserve"> to </w:t>
      </w:r>
      <w:r>
        <w:t>release</w:t>
      </w:r>
      <w:r w:rsidRPr="002D0E93">
        <w:t xml:space="preserve"> is implementation specific</w:t>
      </w:r>
      <w:r>
        <w:t xml:space="preserve">, </w:t>
      </w:r>
      <w:r w:rsidRPr="009667EE">
        <w:t xml:space="preserve">however the UE shall not </w:t>
      </w:r>
      <w:r>
        <w:t>release the emergency PDU session</w:t>
      </w:r>
      <w:r w:rsidRPr="002D0E93">
        <w:t>.</w:t>
      </w:r>
    </w:p>
    <w:p w14:paraId="55FCCB74" w14:textId="77777777" w:rsidR="00DF151E" w:rsidRDefault="00DF151E" w:rsidP="00DF151E">
      <w:pPr>
        <w:rPr>
          <w:noProof/>
        </w:rPr>
      </w:pPr>
      <w:r w:rsidRPr="002D0E93">
        <w:rPr>
          <w:noProof/>
        </w:rPr>
        <w:t>If the UE</w:t>
      </w:r>
      <w:r>
        <w:rPr>
          <w:rFonts w:hint="eastAsia"/>
          <w:noProof/>
        </w:rPr>
        <w:t xml:space="preserve"> needs to</w:t>
      </w:r>
      <w:r w:rsidRPr="002D0E93">
        <w:rPr>
          <w:noProof/>
        </w:rPr>
        <w:t xml:space="preserve"> </w:t>
      </w:r>
      <w:r>
        <w:rPr>
          <w:noProof/>
        </w:rPr>
        <w:t>release a</w:t>
      </w:r>
      <w:r w:rsidRPr="002D0E93">
        <w:rPr>
          <w:noProof/>
        </w:rPr>
        <w:t xml:space="preserve"> </w:t>
      </w:r>
      <w:r>
        <w:rPr>
          <w:noProof/>
        </w:rPr>
        <w:t>PDU session</w:t>
      </w:r>
      <w:r w:rsidRPr="002D0E93">
        <w:rPr>
          <w:noProof/>
        </w:rPr>
        <w:t xml:space="preserve"> in order to request an emergency </w:t>
      </w:r>
      <w:r>
        <w:rPr>
          <w:noProof/>
        </w:rPr>
        <w:t>PDU session</w:t>
      </w:r>
      <w:r w:rsidRPr="002D0E93">
        <w:rPr>
          <w:noProof/>
        </w:rPr>
        <w:t xml:space="preserve">, it </w:t>
      </w:r>
      <w:r>
        <w:rPr>
          <w:rFonts w:hint="eastAsia"/>
          <w:noProof/>
        </w:rPr>
        <w:t>shall</w:t>
      </w:r>
      <w:r w:rsidRPr="002D0E93">
        <w:rPr>
          <w:noProof/>
        </w:rPr>
        <w:t xml:space="preserve"> </w:t>
      </w:r>
      <w:r>
        <w:rPr>
          <w:noProof/>
        </w:rPr>
        <w:t>either perform a local release</w:t>
      </w:r>
      <w:r w:rsidRPr="002D0E93">
        <w:rPr>
          <w:noProof/>
        </w:rPr>
        <w:t xml:space="preserve"> </w:t>
      </w:r>
      <w:r>
        <w:rPr>
          <w:noProof/>
        </w:rPr>
        <w:t xml:space="preserve">of </w:t>
      </w:r>
      <w:r w:rsidRPr="002D0E93">
        <w:rPr>
          <w:noProof/>
        </w:rPr>
        <w:t>a</w:t>
      </w:r>
      <w:r>
        <w:rPr>
          <w:noProof/>
        </w:rPr>
        <w:t xml:space="preserve"> PDU session</w:t>
      </w:r>
      <w:r w:rsidRPr="002D0E93">
        <w:rPr>
          <w:noProof/>
        </w:rPr>
        <w:t xml:space="preserve"> or </w:t>
      </w:r>
      <w:r>
        <w:rPr>
          <w:noProof/>
        </w:rPr>
        <w:t xml:space="preserve">release a PDU session </w:t>
      </w:r>
      <w:r w:rsidRPr="002D0E93">
        <w:rPr>
          <w:noProof/>
        </w:rPr>
        <w:t xml:space="preserve">via explicit signalling. If the UE performs </w:t>
      </w:r>
      <w:r>
        <w:rPr>
          <w:noProof/>
        </w:rPr>
        <w:t xml:space="preserve">a </w:t>
      </w:r>
      <w:r w:rsidRPr="002D0E93">
        <w:rPr>
          <w:noProof/>
        </w:rPr>
        <w:t xml:space="preserve">local </w:t>
      </w:r>
      <w:r>
        <w:rPr>
          <w:noProof/>
        </w:rPr>
        <w:t>release, the UE shall perform a registration procedure for mobility and periodic registration update</w:t>
      </w:r>
      <w:r w:rsidRPr="002D0E93">
        <w:rPr>
          <w:noProof/>
        </w:rPr>
        <w:t xml:space="preserve"> to indicate </w:t>
      </w:r>
      <w:r>
        <w:rPr>
          <w:noProof/>
        </w:rPr>
        <w:t>PDU session</w:t>
      </w:r>
      <w:r w:rsidRPr="002D0E93">
        <w:rPr>
          <w:noProof/>
        </w:rPr>
        <w:t xml:space="preserve"> status to the network.</w:t>
      </w:r>
    </w:p>
    <w:p w14:paraId="5E161281" w14:textId="77777777" w:rsidR="00DF151E" w:rsidRPr="00440029" w:rsidRDefault="00DF151E" w:rsidP="00DF151E">
      <w:pPr>
        <w:pStyle w:val="Heading4"/>
      </w:pPr>
      <w:bookmarkStart w:id="1252" w:name="_Toc20232192"/>
      <w:bookmarkStart w:id="1253" w:name="_Toc27745514"/>
      <w:bookmarkStart w:id="1254" w:name="_Toc106693925"/>
      <w:r>
        <w:t>6.4.1</w:t>
      </w:r>
      <w:r w:rsidRPr="00440029">
        <w:t>.</w:t>
      </w:r>
      <w:r>
        <w:t>6</w:t>
      </w:r>
      <w:r w:rsidRPr="00440029">
        <w:tab/>
        <w:t>Abnormal cases in the UE</w:t>
      </w:r>
      <w:bookmarkEnd w:id="1252"/>
      <w:bookmarkEnd w:id="1253"/>
      <w:bookmarkEnd w:id="1254"/>
    </w:p>
    <w:p w14:paraId="0FD0D840" w14:textId="77777777" w:rsidR="00DF151E" w:rsidRPr="00440029" w:rsidRDefault="00DF151E" w:rsidP="00DF151E">
      <w:r w:rsidRPr="00440029">
        <w:t>The following abnormal cases can be identified:</w:t>
      </w:r>
    </w:p>
    <w:p w14:paraId="5A04CC9D" w14:textId="77777777" w:rsidR="00DF151E" w:rsidRPr="00440029" w:rsidRDefault="00DF151E" w:rsidP="00DF151E">
      <w:pPr>
        <w:pStyle w:val="B1"/>
      </w:pPr>
      <w:r w:rsidRPr="00440029">
        <w:t>a)</w:t>
      </w:r>
      <w:r w:rsidRPr="00440029">
        <w:tab/>
      </w:r>
      <w:r>
        <w:rPr>
          <w:lang w:val="en-US"/>
        </w:rPr>
        <w:t xml:space="preserve">Expiry of timer </w:t>
      </w:r>
      <w:r w:rsidRPr="00440029">
        <w:rPr>
          <w:rFonts w:hint="eastAsia"/>
        </w:rPr>
        <w:t>T</w:t>
      </w:r>
      <w:r>
        <w:t>3580</w:t>
      </w:r>
    </w:p>
    <w:p w14:paraId="052A9A2D" w14:textId="77777777" w:rsidR="00DF151E" w:rsidRPr="00440029" w:rsidRDefault="00DF151E" w:rsidP="00DF151E">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w:t>
      </w:r>
      <w:r>
        <w:t xml:space="preserve"> and the PDU session information which was transported together with </w:t>
      </w:r>
      <w:r>
        <w:rPr>
          <w:lang w:eastAsia="ko-KR"/>
        </w:rPr>
        <w:t xml:space="preserve">the initial transmission of </w:t>
      </w:r>
      <w:r w:rsidRPr="00143791">
        <w:t xml:space="preserve">the </w:t>
      </w:r>
      <w:r w:rsidRPr="00440029">
        <w:t xml:space="preserve">PDU SESSION </w:t>
      </w:r>
      <w:r>
        <w:t xml:space="preserve">ESTABLISHMENT REQUEST </w:t>
      </w:r>
      <w:r w:rsidRPr="00143791">
        <w:t>message and shall reset and start timer T</w:t>
      </w:r>
      <w:r>
        <w:t>3580, if still needed</w:t>
      </w:r>
      <w:r w:rsidRPr="00143791">
        <w:t xml:space="preserve">. This retransmission </w:t>
      </w:r>
      <w:r>
        <w:t>can be</w:t>
      </w:r>
      <w:r w:rsidRPr="00143791">
        <w:t xml:space="preserve"> repeated </w:t>
      </w:r>
      <w:r>
        <w:t xml:space="preserve">up to </w:t>
      </w:r>
      <w:r w:rsidRPr="00143791">
        <w:t>four times, i.e. on the fifth expiry of timer T</w:t>
      </w:r>
      <w:r>
        <w:t>3580</w:t>
      </w:r>
      <w:r w:rsidRPr="00143791">
        <w:t xml:space="preserve">, </w:t>
      </w:r>
      <w:r>
        <w:t xml:space="preserve">the UE shall abort the procedure, </w:t>
      </w:r>
      <w:r w:rsidRPr="00CC0C94">
        <w:t xml:space="preserve">release </w:t>
      </w:r>
      <w:r w:rsidRPr="00CC0C94">
        <w:rPr>
          <w:rFonts w:hint="eastAsia"/>
          <w:lang w:eastAsia="zh-CN"/>
        </w:rPr>
        <w:t xml:space="preserve">the </w:t>
      </w:r>
      <w:r w:rsidRPr="00CC0C94">
        <w:t>allocated</w:t>
      </w:r>
      <w:r>
        <w:t xml:space="preserve"> </w:t>
      </w:r>
      <w:r w:rsidRPr="00CC0C94">
        <w:rPr>
          <w:rFonts w:hint="eastAsia"/>
          <w:lang w:eastAsia="zh-CN"/>
        </w:rPr>
        <w:t>PTI</w:t>
      </w:r>
      <w:r w:rsidRPr="00CC0C94">
        <w:t xml:space="preserve"> </w:t>
      </w:r>
      <w:r w:rsidRPr="00CC0C94">
        <w:rPr>
          <w:rFonts w:hint="eastAsia"/>
          <w:lang w:eastAsia="zh-CN"/>
        </w:rPr>
        <w:t xml:space="preserve">and enter the </w:t>
      </w:r>
      <w:r w:rsidRPr="00CC0C94">
        <w:rPr>
          <w:rFonts w:hint="eastAsia"/>
        </w:rPr>
        <w:t>state PROCEDURE TRANSACTION INACTIVE</w:t>
      </w:r>
      <w:r w:rsidRPr="00143791">
        <w:t>.</w:t>
      </w:r>
    </w:p>
    <w:p w14:paraId="4E695C7B" w14:textId="77777777" w:rsidR="00DF151E" w:rsidRDefault="00DF151E" w:rsidP="00DF151E">
      <w:pPr>
        <w:pStyle w:val="B1"/>
      </w:pPr>
      <w:r>
        <w:t>b)</w:t>
      </w:r>
      <w:r>
        <w:tab/>
        <w:t xml:space="preserve">Upon receiving an indication that the 5GSM message was not forwarded </w:t>
      </w:r>
      <w:r w:rsidRPr="00474D7C">
        <w:t>due to routing failure</w:t>
      </w:r>
      <w:r>
        <w:t xml:space="preserve"> along with a </w:t>
      </w:r>
      <w:r w:rsidRPr="00440029">
        <w:t xml:space="preserve">PDU SESSION ESTABLISHMENT </w:t>
      </w:r>
      <w:r>
        <w:t xml:space="preserve">REQUEST message with the PDU session ID IE set to the PDU session ID of the PDU session, the UE </w:t>
      </w:r>
      <w:r w:rsidRPr="00440029">
        <w:rPr>
          <w:rFonts w:hint="eastAsia"/>
        </w:rPr>
        <w:t xml:space="preserve">shall stop timer </w:t>
      </w:r>
      <w:r w:rsidRPr="00143791">
        <w:rPr>
          <w:lang w:eastAsia="zh-CN"/>
        </w:rPr>
        <w:t>T</w:t>
      </w:r>
      <w:r>
        <w:rPr>
          <w:lang w:eastAsia="zh-CN"/>
        </w:rPr>
        <w:t>3580</w:t>
      </w:r>
      <w:r>
        <w:t xml:space="preserve"> and </w:t>
      </w:r>
      <w:r>
        <w:rPr>
          <w:lang w:eastAsia="zh-CN"/>
        </w:rPr>
        <w:t>shall abort the procedure</w:t>
      </w:r>
      <w:r>
        <w:t xml:space="preserve">. </w:t>
      </w:r>
      <w:r w:rsidRPr="00474D7C">
        <w:t>If the UE sent the PDU SESSION ESTABLISHMENT REQUEST message in order for the handover of an existing non-emergency PDU session between 3GPP access and non-3GPP access, the UE shall consider that the PDU session is associat</w:t>
      </w:r>
      <w:r>
        <w:t>e</w:t>
      </w:r>
      <w:r w:rsidRPr="00474D7C">
        <w:t>d with the source access type.</w:t>
      </w:r>
    </w:p>
    <w:p w14:paraId="3B0DB400" w14:textId="77777777" w:rsidR="00DF151E" w:rsidRDefault="00DF151E" w:rsidP="00DF151E">
      <w:pPr>
        <w:pStyle w:val="B1"/>
      </w:pPr>
      <w:r>
        <w:t>c)</w:t>
      </w:r>
      <w:r>
        <w:tab/>
      </w:r>
      <w:r w:rsidRPr="003168A2">
        <w:t xml:space="preserve">Collision of </w:t>
      </w:r>
      <w:r>
        <w:t>UE-</w:t>
      </w:r>
      <w:r w:rsidRPr="003168A2">
        <w:rPr>
          <w:rFonts w:hint="eastAsia"/>
        </w:rPr>
        <w:t>requested PD</w:t>
      </w:r>
      <w:r>
        <w:t>U session establishment</w:t>
      </w:r>
      <w:r w:rsidRPr="003168A2">
        <w:rPr>
          <w:rFonts w:hint="eastAsia"/>
        </w:rPr>
        <w:t xml:space="preserve"> procedure and </w:t>
      </w:r>
      <w:r>
        <w:t>network-</w:t>
      </w:r>
      <w:r w:rsidRPr="003168A2">
        <w:rPr>
          <w:rFonts w:hint="eastAsia"/>
        </w:rPr>
        <w:t>requested PD</w:t>
      </w:r>
      <w:r>
        <w:t>U session release</w:t>
      </w:r>
      <w:r w:rsidRPr="003168A2">
        <w:rPr>
          <w:rFonts w:hint="eastAsia"/>
        </w:rPr>
        <w:t xml:space="preserve"> procedure</w:t>
      </w:r>
      <w:r>
        <w:t>.</w:t>
      </w:r>
    </w:p>
    <w:p w14:paraId="17BF2B42" w14:textId="77777777" w:rsidR="00DF151E" w:rsidRDefault="00DF151E" w:rsidP="00DF151E">
      <w:pPr>
        <w:pStyle w:val="B1"/>
      </w:pPr>
      <w:r w:rsidRPr="00143791">
        <w:tab/>
      </w:r>
      <w:r>
        <w:t xml:space="preserve">If the UE receives a PDU SESSION RELEASE COMMAND message after sending a PDU SESSION ESTABLISHMENT REQUEST message to the network, and the PDU session ID in the PDU SESSION RELEASE COMMAND message is the same as the PDU session ID in the PDU SESSION ESTABLISHMENT </w:t>
      </w:r>
      <w:r>
        <w:lastRenderedPageBreak/>
        <w:t>REQUEST message, the UE shall ignore the PDU SESSION RELEASE COMMAND message and proceed with the UE-requested PDU session establishment procedure.</w:t>
      </w:r>
    </w:p>
    <w:p w14:paraId="1BEB52DA" w14:textId="77777777" w:rsidR="00DF151E" w:rsidRPr="00440029" w:rsidRDefault="00DF151E" w:rsidP="00DF151E">
      <w:pPr>
        <w:pStyle w:val="Heading4"/>
      </w:pPr>
      <w:bookmarkStart w:id="1255" w:name="_Toc20232193"/>
      <w:bookmarkStart w:id="1256" w:name="_Toc27745515"/>
      <w:bookmarkStart w:id="1257" w:name="_Toc106693926"/>
      <w:r>
        <w:t>6.4.1</w:t>
      </w:r>
      <w:r w:rsidRPr="00440029">
        <w:t>.</w:t>
      </w:r>
      <w:r>
        <w:t>7</w:t>
      </w:r>
      <w:r w:rsidRPr="00440029">
        <w:tab/>
        <w:t>Abnormal cases on the network side</w:t>
      </w:r>
      <w:bookmarkEnd w:id="1255"/>
      <w:bookmarkEnd w:id="1256"/>
      <w:bookmarkEnd w:id="1257"/>
    </w:p>
    <w:p w14:paraId="2DD640CD" w14:textId="77777777" w:rsidR="00DF151E" w:rsidRPr="00440029" w:rsidRDefault="00DF151E" w:rsidP="00DF151E">
      <w:r w:rsidRPr="00440029">
        <w:t>The following abnormal cases can be identified:</w:t>
      </w:r>
    </w:p>
    <w:p w14:paraId="0F80B684" w14:textId="77777777" w:rsidR="00DF151E" w:rsidRDefault="00DF151E" w:rsidP="00DF151E">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5GSM cause #31 "request </w:t>
      </w:r>
      <w:r w:rsidRPr="003168A2">
        <w:t>rejected, unspecified</w:t>
      </w:r>
      <w:r>
        <w:rPr>
          <w:noProof/>
          <w:lang w:val="en-US"/>
        </w:rPr>
        <w:t xml:space="preserve">" or </w:t>
      </w:r>
      <w:r>
        <w:t>release locally the existing emergency PDU session and proceed the new PDU SESSION ESTABLISHMENT REQUEST message</w:t>
      </w:r>
    </w:p>
    <w:p w14:paraId="57E6A8B7" w14:textId="77777777" w:rsidR="00DF151E" w:rsidRPr="003168A2" w:rsidRDefault="00DF151E" w:rsidP="00DF151E">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14:paraId="46E34840" w14:textId="77777777" w:rsidR="00DF151E" w:rsidRPr="0078498E" w:rsidRDefault="00DF151E" w:rsidP="00DF151E">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w:t>
      </w:r>
      <w:r>
        <w:t>29</w:t>
      </w:r>
      <w:r w:rsidRPr="0078498E">
        <w:t xml:space="preserve"> "</w:t>
      </w:r>
      <w:r>
        <w:t>user</w:t>
      </w:r>
      <w:r w:rsidRPr="0078498E">
        <w:t xml:space="preserve"> authentication </w:t>
      </w:r>
      <w:r>
        <w:t xml:space="preserve">or authorization </w:t>
      </w:r>
      <w:r w:rsidRPr="0078498E">
        <w:t>failed", in the PDU SESSION ESTABLISHMENT REJECT message.</w:t>
      </w:r>
    </w:p>
    <w:p w14:paraId="18579BF0" w14:textId="77777777" w:rsidR="00DF151E" w:rsidRPr="003168A2" w:rsidRDefault="00DF151E" w:rsidP="00DF151E">
      <w:pPr>
        <w:pStyle w:val="B1"/>
      </w:pPr>
      <w:r>
        <w:t>c</w:t>
      </w:r>
      <w:r w:rsidRPr="003168A2">
        <w:t>)</w:t>
      </w:r>
      <w:r w:rsidRPr="003168A2">
        <w:tab/>
      </w:r>
      <w:r>
        <w:t>UE-requested PDU session establishment</w:t>
      </w:r>
      <w:r w:rsidRPr="003168A2">
        <w:t xml:space="preserve">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Pr>
          <w:lang w:eastAsia="zh-CN"/>
        </w:rPr>
        <w:t xml:space="preserve"> </w:t>
      </w:r>
      <w:r w:rsidRPr="003168A2">
        <w:t xml:space="preserve">for an </w:t>
      </w:r>
      <w:r>
        <w:t>existing</w:t>
      </w:r>
      <w:r w:rsidRPr="003168A2">
        <w:t xml:space="preserve"> </w:t>
      </w:r>
      <w:r>
        <w:t>PDU session</w:t>
      </w:r>
      <w:r w:rsidRPr="003168A2">
        <w:t>:</w:t>
      </w:r>
    </w:p>
    <w:p w14:paraId="7406141C" w14:textId="77777777" w:rsidR="00DF151E" w:rsidRDefault="00DF151E" w:rsidP="00DF151E">
      <w:pPr>
        <w:pStyle w:val="B1"/>
      </w:pPr>
      <w:r w:rsidRPr="003168A2">
        <w:tab/>
        <w:t xml:space="preserve">If the </w:t>
      </w:r>
      <w:r>
        <w:t>SMF</w:t>
      </w:r>
      <w:r w:rsidRPr="003168A2">
        <w:t xml:space="preserve"> receives a </w:t>
      </w:r>
      <w:r w:rsidRPr="00440029">
        <w:t>PDU SESSION ESTABLISHMENT REQUEST</w:t>
      </w:r>
      <w:r w:rsidRPr="003168A2">
        <w:t xml:space="preserve"> message with a</w:t>
      </w:r>
      <w:r>
        <w:t xml:space="preserve"> PDU session ID</w:t>
      </w:r>
      <w:r w:rsidRPr="003168A2">
        <w:t xml:space="preserve"> identical to the </w:t>
      </w:r>
      <w:r>
        <w:t>PDU session ID</w:t>
      </w:r>
      <w:r w:rsidRPr="003168A2">
        <w:t xml:space="preserve"> of an </w:t>
      </w:r>
      <w:r>
        <w:t>existing</w:t>
      </w:r>
      <w:r w:rsidRPr="003168A2">
        <w:t xml:space="preserve"> </w:t>
      </w:r>
      <w:r>
        <w:t>PDU session</w:t>
      </w:r>
      <w:r>
        <w:rPr>
          <w:rFonts w:hint="eastAsia"/>
          <w:lang w:eastAsia="zh-CN"/>
        </w:rPr>
        <w:t xml:space="preserve"> </w:t>
      </w:r>
      <w:r>
        <w:t xml:space="preserve">and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sidRPr="003168A2">
        <w:t xml:space="preserve">, the </w:t>
      </w:r>
      <w:r>
        <w:t>SMF shall release</w:t>
      </w:r>
      <w:r w:rsidRPr="0003011C">
        <w:t xml:space="preserve"> </w:t>
      </w:r>
      <w:r>
        <w:t xml:space="preserve">locally </w:t>
      </w:r>
      <w:r w:rsidRPr="0003011C">
        <w:t xml:space="preserve">the existing </w:t>
      </w:r>
      <w:r>
        <w:rPr>
          <w:lang w:eastAsia="zh-CN"/>
        </w:rPr>
        <w:t>PDU session</w:t>
      </w:r>
      <w:r w:rsidRPr="0003011C">
        <w:t xml:space="preserve"> </w:t>
      </w:r>
      <w:r>
        <w:t>and proceed with the PDU session establishment procedure</w:t>
      </w:r>
      <w:r w:rsidRPr="003168A2">
        <w:t>.</w:t>
      </w:r>
    </w:p>
    <w:p w14:paraId="283E72C8" w14:textId="77777777" w:rsidR="00DF151E" w:rsidRPr="003168A2" w:rsidRDefault="00DF151E" w:rsidP="00DF151E">
      <w:pPr>
        <w:pStyle w:val="B1"/>
        <w:rPr>
          <w:lang w:eastAsia="zh-CN"/>
        </w:rPr>
      </w:pPr>
      <w:r>
        <w:rPr>
          <w:lang w:eastAsia="zh-CN"/>
        </w:rPr>
        <w:t>d</w:t>
      </w:r>
      <w:r w:rsidRPr="003168A2">
        <w:t>)</w:t>
      </w:r>
      <w:r w:rsidRPr="003168A2">
        <w:tab/>
      </w:r>
      <w:r w:rsidRPr="003168A2">
        <w:rPr>
          <w:lang w:eastAsia="zh-CN"/>
        </w:rPr>
        <w:t>UE</w:t>
      </w:r>
      <w:r>
        <w:rPr>
          <w:lang w:eastAsia="zh-CN"/>
        </w:rPr>
        <w:t>-</w:t>
      </w:r>
      <w:r>
        <w:t>requested PDU session establishment</w:t>
      </w:r>
      <w:r w:rsidRPr="003168A2">
        <w:rPr>
          <w:lang w:eastAsia="zh-CN"/>
        </w:rPr>
        <w:t xml:space="preserve"> with request type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sidRPr="00960345">
        <w:rPr>
          <w:lang w:eastAsia="zh-CN"/>
        </w:rPr>
        <w:t xml:space="preserve"> </w:t>
      </w:r>
      <w:r w:rsidRPr="003168A2">
        <w:rPr>
          <w:lang w:eastAsia="zh-CN"/>
        </w:rPr>
        <w:t xml:space="preserve">for a </w:t>
      </w:r>
      <w:r>
        <w:rPr>
          <w:lang w:eastAsia="zh-CN"/>
        </w:rPr>
        <w:t>PDU session</w:t>
      </w:r>
      <w:r w:rsidRPr="003168A2">
        <w:rPr>
          <w:lang w:eastAsia="zh-CN"/>
        </w:rPr>
        <w:t xml:space="preserve"> that does not exist:</w:t>
      </w:r>
    </w:p>
    <w:p w14:paraId="7EC618D3" w14:textId="77777777" w:rsidR="00DF151E" w:rsidRDefault="00DF151E" w:rsidP="00DF151E">
      <w:pPr>
        <w:pStyle w:val="B1"/>
        <w:rPr>
          <w:lang w:eastAsia="zh-CN"/>
        </w:rPr>
      </w:pPr>
      <w:r w:rsidRPr="003168A2">
        <w:tab/>
      </w:r>
      <w:r w:rsidRPr="003168A2">
        <w:rPr>
          <w:lang w:eastAsia="zh-CN"/>
        </w:rPr>
        <w:t xml:space="preserve">If the </w:t>
      </w:r>
      <w:r>
        <w:rPr>
          <w:lang w:eastAsia="zh-CN"/>
        </w:rPr>
        <w:t>SMF</w:t>
      </w:r>
      <w:r w:rsidRPr="003168A2">
        <w:rPr>
          <w:lang w:eastAsia="zh-CN"/>
        </w:rPr>
        <w:t xml:space="preserve"> receives a </w:t>
      </w:r>
      <w:r w:rsidRPr="00440029">
        <w:t>PDU SESSION ESTABLISHMENT REQUEST</w:t>
      </w:r>
      <w:r w:rsidRPr="003168A2">
        <w:rPr>
          <w:lang w:eastAsia="zh-CN"/>
        </w:rPr>
        <w:t xml:space="preserve"> message with request type set to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Pr>
          <w:lang w:eastAsia="zh-CN"/>
        </w:rPr>
        <w:t>,</w:t>
      </w:r>
      <w:r w:rsidRPr="00960345">
        <w:rPr>
          <w:lang w:eastAsia="zh-CN"/>
        </w:rPr>
        <w:t xml:space="preserve"> </w:t>
      </w:r>
      <w:r w:rsidRPr="003168A2">
        <w:rPr>
          <w:lang w:eastAsia="zh-CN"/>
        </w:rPr>
        <w:t xml:space="preserve">and the </w:t>
      </w:r>
      <w:r>
        <w:rPr>
          <w:lang w:eastAsia="zh-CN"/>
        </w:rPr>
        <w:t>SMF</w:t>
      </w:r>
      <w:r w:rsidRPr="003168A2">
        <w:rPr>
          <w:lang w:eastAsia="zh-CN"/>
        </w:rPr>
        <w:t xml:space="preserve"> does not have any information about that PD</w:t>
      </w:r>
      <w:r>
        <w:rPr>
          <w:lang w:eastAsia="zh-CN"/>
        </w:rPr>
        <w:t>U session</w:t>
      </w:r>
      <w:r w:rsidRPr="003168A2">
        <w:rPr>
          <w:lang w:eastAsia="zh-CN"/>
        </w:rPr>
        <w:t xml:space="preserve">, then </w:t>
      </w:r>
      <w:r>
        <w:rPr>
          <w:lang w:eastAsia="zh-CN"/>
        </w:rPr>
        <w:t>the SMF</w:t>
      </w:r>
      <w:r w:rsidRPr="003168A2">
        <w:rPr>
          <w:lang w:eastAsia="zh-CN"/>
        </w:rPr>
        <w:t xml:space="preserve"> shall reject the </w:t>
      </w:r>
      <w:r>
        <w:t>PDU session establishment</w:t>
      </w:r>
      <w:r w:rsidRPr="003168A2">
        <w:t xml:space="preserve"> </w:t>
      </w:r>
      <w:r w:rsidRPr="003168A2">
        <w:rPr>
          <w:lang w:eastAsia="zh-CN"/>
        </w:rPr>
        <w:t xml:space="preserve">procedure </w:t>
      </w:r>
      <w:r>
        <w:rPr>
          <w:lang w:eastAsia="zh-CN"/>
        </w:rPr>
        <w:t>with</w:t>
      </w:r>
      <w:r w:rsidRPr="003168A2">
        <w:rPr>
          <w:lang w:eastAsia="zh-CN"/>
        </w:rPr>
        <w:t xml:space="preserve"> the</w:t>
      </w:r>
      <w:r>
        <w:rPr>
          <w:lang w:eastAsia="zh-CN"/>
        </w:rPr>
        <w:t xml:space="preserve"> 5GSM </w:t>
      </w:r>
      <w:r w:rsidRPr="003168A2">
        <w:rPr>
          <w:lang w:eastAsia="zh-CN"/>
        </w:rPr>
        <w:t>cause</w:t>
      </w:r>
      <w:r>
        <w:rPr>
          <w:lang w:eastAsia="zh-CN"/>
        </w:rPr>
        <w:t xml:space="preserve"> set to</w:t>
      </w:r>
      <w:r w:rsidRPr="003168A2">
        <w:rPr>
          <w:lang w:eastAsia="zh-CN"/>
        </w:rPr>
        <w:t xml:space="preserve"> #</w:t>
      </w:r>
      <w:r>
        <w:rPr>
          <w:lang w:eastAsia="zh-CN"/>
        </w:rPr>
        <w:t>54</w:t>
      </w:r>
      <w:r w:rsidRPr="003168A2">
        <w:rPr>
          <w:lang w:eastAsia="zh-CN"/>
        </w:rPr>
        <w:t xml:space="preserve"> </w:t>
      </w:r>
      <w:r w:rsidRPr="003168A2">
        <w:t>"</w:t>
      </w:r>
      <w:r w:rsidRPr="003168A2">
        <w:rPr>
          <w:lang w:eastAsia="zh-CN"/>
        </w:rPr>
        <w:t>PD</w:t>
      </w:r>
      <w:r>
        <w:rPr>
          <w:lang w:eastAsia="zh-CN"/>
        </w:rPr>
        <w:t>U session</w:t>
      </w:r>
      <w:r w:rsidRPr="003168A2">
        <w:rPr>
          <w:lang w:eastAsia="zh-CN"/>
        </w:rPr>
        <w:t xml:space="preserve"> does not exist</w:t>
      </w:r>
      <w:r w:rsidRPr="003168A2">
        <w:t>"</w:t>
      </w:r>
      <w:r w:rsidRPr="003168A2">
        <w:rPr>
          <w:lang w:eastAsia="zh-CN"/>
        </w:rPr>
        <w:t xml:space="preserve"> in the </w:t>
      </w:r>
      <w:r w:rsidRPr="00440029">
        <w:t>PDU SESSION ESTABLISHMENT</w:t>
      </w:r>
      <w:r w:rsidRPr="003168A2">
        <w:rPr>
          <w:lang w:eastAsia="zh-CN"/>
        </w:rPr>
        <w:t xml:space="preserve"> REJECT message.</w:t>
      </w:r>
    </w:p>
    <w:p w14:paraId="10B3635F" w14:textId="77777777" w:rsidR="00DF151E" w:rsidRDefault="00DF151E" w:rsidP="00DF151E">
      <w:pPr>
        <w:pStyle w:val="B1"/>
      </w:pPr>
      <w:r>
        <w:t>e)</w:t>
      </w:r>
      <w:r>
        <w:tab/>
        <w:t>5G access network cannot forward the message:</w:t>
      </w:r>
    </w:p>
    <w:p w14:paraId="4CF7EBC8" w14:textId="77777777" w:rsidR="00DF151E" w:rsidRPr="00B40728" w:rsidRDefault="00DF151E" w:rsidP="00DF151E">
      <w:pPr>
        <w:pStyle w:val="B1"/>
        <w:rPr>
          <w:rFonts w:hint="eastAsia"/>
        </w:rPr>
      </w:pPr>
      <w:r>
        <w:tab/>
      </w:r>
      <w:r w:rsidRPr="001D0485">
        <w:t>If the SMF determines based on content of the n2SmI</w:t>
      </w:r>
      <w:r>
        <w:t>nfo attribute specified in 3GPP TS 29.502 </w:t>
      </w:r>
      <w:r w:rsidRPr="001D0485">
        <w:t xml:space="preserve">[20A] that </w:t>
      </w:r>
      <w:r w:rsidRPr="00834A9C">
        <w:t xml:space="preserve">the </w:t>
      </w:r>
      <w:r>
        <w:t xml:space="preserve">DL </w:t>
      </w:r>
      <w:r w:rsidRPr="00834A9C">
        <w:t xml:space="preserve">NAS </w:t>
      </w:r>
      <w:r>
        <w:t xml:space="preserve">TRANSPORT </w:t>
      </w:r>
      <w:r w:rsidRPr="00834A9C">
        <w:t xml:space="preserve">message carrying </w:t>
      </w:r>
      <w:r w:rsidRPr="001D0485">
        <w:t xml:space="preserve">the PDU SESSION ESTABLISHMENT ACCEPT was not </w:t>
      </w:r>
      <w:r>
        <w:t xml:space="preserve">forwarded </w:t>
      </w:r>
      <w:r w:rsidRPr="00834A9C">
        <w:t xml:space="preserve">to the UE by </w:t>
      </w:r>
      <w:r>
        <w:rPr>
          <w:noProof/>
        </w:rPr>
        <w:t>the 5G access network</w:t>
      </w:r>
      <w:r w:rsidRPr="001D0485">
        <w:t xml:space="preserve">, then the SMF shall </w:t>
      </w:r>
      <w:r w:rsidRPr="003168A2">
        <w:rPr>
          <w:lang w:eastAsia="zh-CN"/>
        </w:rPr>
        <w:t xml:space="preserve">reject the </w:t>
      </w:r>
      <w:r>
        <w:t>PDU session establishment</w:t>
      </w:r>
      <w:r w:rsidRPr="003168A2">
        <w:t xml:space="preserve"> </w:t>
      </w:r>
      <w:r w:rsidRPr="003168A2">
        <w:rPr>
          <w:lang w:eastAsia="zh-CN"/>
        </w:rPr>
        <w:t xml:space="preserve">procedure </w:t>
      </w:r>
      <w:r>
        <w:rPr>
          <w:lang w:eastAsia="zh-CN"/>
        </w:rPr>
        <w:t>with</w:t>
      </w:r>
      <w:r w:rsidRPr="003168A2">
        <w:rPr>
          <w:lang w:eastAsia="zh-CN"/>
        </w:rPr>
        <w:t xml:space="preserve"> </w:t>
      </w:r>
      <w:r w:rsidRPr="001D0485">
        <w:t xml:space="preserve">the 5GSM cause </w:t>
      </w:r>
      <w:r>
        <w:t xml:space="preserve">set to </w:t>
      </w:r>
      <w:r w:rsidRPr="001D0485">
        <w:t xml:space="preserve">#26 "insufficient resources" </w:t>
      </w:r>
      <w:r>
        <w:t xml:space="preserve">in </w:t>
      </w:r>
      <w:r w:rsidRPr="001D0485">
        <w:t>the PDU SESSION ESTABLISHMENT REJECT message.</w:t>
      </w:r>
    </w:p>
    <w:p w14:paraId="5E1D414E" w14:textId="77777777" w:rsidR="00DF151E" w:rsidRPr="00C607F7" w:rsidRDefault="00DF151E" w:rsidP="00DF151E">
      <w:pPr>
        <w:pStyle w:val="Heading3"/>
      </w:pPr>
      <w:bookmarkStart w:id="1258" w:name="_Toc20232194"/>
      <w:bookmarkStart w:id="1259" w:name="_Toc27745516"/>
      <w:bookmarkStart w:id="1260" w:name="_Toc106693927"/>
      <w:r>
        <w:t>6.4.2</w:t>
      </w:r>
      <w:r w:rsidRPr="00C607F7">
        <w:tab/>
      </w:r>
      <w:r w:rsidRPr="00331B01">
        <w:rPr>
          <w:lang w:val="en-US" w:eastAsia="zh-CN"/>
        </w:rPr>
        <w:t>UE-requested PDU session modification</w:t>
      </w:r>
      <w:r w:rsidRPr="00C607F7">
        <w:t xml:space="preserve"> procedure</w:t>
      </w:r>
      <w:bookmarkEnd w:id="1258"/>
      <w:bookmarkEnd w:id="1259"/>
      <w:bookmarkEnd w:id="1260"/>
    </w:p>
    <w:p w14:paraId="235F2B86" w14:textId="77777777" w:rsidR="00DF151E" w:rsidRPr="00B660BB" w:rsidRDefault="00DF151E" w:rsidP="00DF151E">
      <w:pPr>
        <w:pStyle w:val="Heading4"/>
        <w:rPr>
          <w:noProof/>
          <w:lang w:val="en-US" w:eastAsia="zh-CN"/>
        </w:rPr>
      </w:pPr>
      <w:bookmarkStart w:id="1261" w:name="_Toc20232195"/>
      <w:bookmarkStart w:id="1262" w:name="_Toc27745517"/>
      <w:bookmarkStart w:id="1263" w:name="_Toc106693928"/>
      <w:r>
        <w:rPr>
          <w:lang w:val="en-US" w:eastAsia="zh-CN"/>
        </w:rPr>
        <w:t>6</w:t>
      </w:r>
      <w:r>
        <w:rPr>
          <w:rFonts w:hint="eastAsia"/>
          <w:lang w:val="en-US" w:eastAsia="zh-CN"/>
        </w:rPr>
        <w:t>.</w:t>
      </w:r>
      <w:r>
        <w:rPr>
          <w:lang w:val="en-US" w:eastAsia="zh-CN"/>
        </w:rPr>
        <w:t>4.2</w:t>
      </w:r>
      <w:r>
        <w:rPr>
          <w:rFonts w:hint="eastAsia"/>
          <w:lang w:val="en-US" w:eastAsia="zh-CN"/>
        </w:rPr>
        <w:t>.1</w:t>
      </w:r>
      <w:r>
        <w:rPr>
          <w:rFonts w:hint="eastAsia"/>
          <w:lang w:val="en-US" w:eastAsia="zh-CN"/>
        </w:rPr>
        <w:tab/>
        <w:t>General</w:t>
      </w:r>
      <w:bookmarkEnd w:id="1261"/>
      <w:bookmarkEnd w:id="1262"/>
      <w:bookmarkEnd w:id="1263"/>
    </w:p>
    <w:p w14:paraId="15157386" w14:textId="77777777" w:rsidR="00DF151E" w:rsidRDefault="00DF151E" w:rsidP="00DF151E">
      <w:pPr>
        <w:rPr>
          <w:noProof/>
          <w:lang w:val="en-US"/>
        </w:rPr>
      </w:pPr>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w:t>
      </w:r>
      <w:r>
        <w:rPr>
          <w:noProof/>
          <w:lang w:val="en-US"/>
        </w:rPr>
        <w:t>:</w:t>
      </w:r>
    </w:p>
    <w:p w14:paraId="72FD85DD" w14:textId="77777777" w:rsidR="00DF151E" w:rsidRDefault="00DF151E" w:rsidP="00DF151E">
      <w:pPr>
        <w:pStyle w:val="B1"/>
      </w:pPr>
      <w:r>
        <w:t>a)</w:t>
      </w:r>
      <w:r>
        <w:tab/>
      </w:r>
      <w:r w:rsidRPr="008F3ABD">
        <w:rPr>
          <w:noProof/>
          <w:lang w:val="en-US"/>
        </w:rPr>
        <w:t>to enable the UE</w:t>
      </w:r>
      <w:r w:rsidRPr="008F3ABD">
        <w:rPr>
          <w:rFonts w:hint="eastAsia"/>
          <w:noProof/>
          <w:lang w:val="en-US"/>
        </w:rPr>
        <w:t xml:space="preserve"> </w:t>
      </w:r>
      <w:r w:rsidRPr="008F3ABD">
        <w:rPr>
          <w:noProof/>
          <w:lang w:val="en-US"/>
        </w:rPr>
        <w:t>to request modification of a PDU session</w:t>
      </w:r>
      <w:r>
        <w:rPr>
          <w:noProof/>
          <w:lang w:val="en-US"/>
        </w:rPr>
        <w:t>;</w:t>
      </w:r>
    </w:p>
    <w:p w14:paraId="0305533E" w14:textId="77777777" w:rsidR="00DF151E" w:rsidRDefault="00DF151E" w:rsidP="00DF151E">
      <w:pPr>
        <w:pStyle w:val="B1"/>
        <w:rPr>
          <w:noProof/>
          <w:lang w:val="en-US" w:eastAsia="ko-KR"/>
        </w:rPr>
      </w:pPr>
      <w:r>
        <w:t>b)</w:t>
      </w:r>
      <w:r>
        <w:tab/>
      </w:r>
      <w:r w:rsidRPr="00292D57">
        <w:t>to indicate a change of 3GPP PS data off UE status for a PDU session</w:t>
      </w:r>
      <w:r>
        <w:rPr>
          <w:noProof/>
          <w:lang w:val="en-US" w:eastAsia="ko-KR"/>
        </w:rPr>
        <w:t>;</w:t>
      </w:r>
    </w:p>
    <w:p w14:paraId="7E5730FC" w14:textId="77777777" w:rsidR="00DF151E" w:rsidRDefault="00DF151E" w:rsidP="00DF151E">
      <w:pPr>
        <w:pStyle w:val="B1"/>
      </w:pPr>
      <w:r>
        <w:t>c)</w:t>
      </w:r>
      <w:r>
        <w:tab/>
        <w:t xml:space="preserve">to </w:t>
      </w:r>
      <w:r w:rsidRPr="003A40CB">
        <w:t>revoke the previously indicated support for reflective QoS</w:t>
      </w:r>
      <w:r>
        <w:t>;</w:t>
      </w:r>
    </w:p>
    <w:p w14:paraId="71FF2DFB" w14:textId="77777777" w:rsidR="00DF151E" w:rsidRDefault="00DF151E" w:rsidP="00DF151E">
      <w:pPr>
        <w:pStyle w:val="B1"/>
        <w:rPr>
          <w:noProof/>
          <w:lang w:val="en-US" w:eastAsia="ko-KR"/>
        </w:rPr>
      </w:pPr>
      <w:r>
        <w:t>d)</w:t>
      </w:r>
      <w:r>
        <w:tab/>
        <w:t>to request specific QoS handling and segregation of service data flows;</w:t>
      </w:r>
    </w:p>
    <w:p w14:paraId="6593DF75" w14:textId="77777777" w:rsidR="00DF151E" w:rsidRPr="003870B0" w:rsidRDefault="00DF151E" w:rsidP="00DF151E">
      <w:pPr>
        <w:pStyle w:val="B1"/>
      </w:pPr>
      <w:r>
        <w:t>e)</w:t>
      </w:r>
      <w:r w:rsidRPr="003168A2">
        <w:tab/>
      </w:r>
      <w:r w:rsidRPr="008F3ABD">
        <w:rPr>
          <w:noProof/>
          <w:lang w:val="en-US"/>
        </w:rPr>
        <w:t xml:space="preserve">to </w:t>
      </w:r>
      <w:r>
        <w:rPr>
          <w:noProof/>
          <w:lang w:val="en-US"/>
        </w:rPr>
        <w:t xml:space="preserve">indicate to the network the relevant 5GSM parameters and capabilities (e.g. </w:t>
      </w:r>
      <w:r>
        <w:t xml:space="preserve">the UE's 5GSM capabilities, </w:t>
      </w:r>
      <w:r w:rsidRPr="003870B0">
        <w:t>whether</w:t>
      </w:r>
      <w:r>
        <w:t xml:space="preserve"> the UE supports more than 16 packet filters</w:t>
      </w:r>
      <w:r w:rsidRPr="003870B0">
        <w:t>, the maximum data rate per UE for user-plane integrity protection supported by the UE</w:t>
      </w:r>
      <w:r w:rsidRPr="00494DBA">
        <w:t xml:space="preserve"> </w:t>
      </w:r>
      <w:r>
        <w:t xml:space="preserve">for uplink, the </w:t>
      </w:r>
      <w:r w:rsidRPr="006B1F6B">
        <w:t xml:space="preserve">maximum data rate per UE for </w:t>
      </w:r>
      <w:r>
        <w:t xml:space="preserve">user-plane </w:t>
      </w:r>
      <w:r w:rsidRPr="006B1F6B">
        <w:t>integrity protection</w:t>
      </w:r>
      <w:r>
        <w:t xml:space="preserve"> supported by the UE for downlink and whether the UE requests the PDU session to be an always-on PDU </w:t>
      </w:r>
      <w:r>
        <w:lastRenderedPageBreak/>
        <w:t>session in the 5GS</w:t>
      </w:r>
      <w:r w:rsidRPr="003870B0">
        <w:t>)</w:t>
      </w:r>
      <w:r>
        <w:rPr>
          <w:noProof/>
          <w:lang w:val="en-US"/>
        </w:rPr>
        <w:t xml:space="preserve"> for a PDN connection established when in S1 mode, after the first inter-system change from S1 mode to N1 mode,</w:t>
      </w:r>
      <w:r w:rsidRPr="007C361B">
        <w:t xml:space="preserve"> if the UE is operating in single-registration mode </w:t>
      </w:r>
      <w:r>
        <w:t>in the network supporting N26 interface</w:t>
      </w:r>
      <w:r>
        <w:rPr>
          <w:noProof/>
          <w:lang w:val="en-US"/>
        </w:rPr>
        <w:t>; or</w:t>
      </w:r>
    </w:p>
    <w:p w14:paraId="74F06D48" w14:textId="77777777" w:rsidR="00DF151E" w:rsidRPr="003870B0" w:rsidRDefault="00DF151E" w:rsidP="00DF151E">
      <w:pPr>
        <w:pStyle w:val="B1"/>
      </w:pPr>
      <w:r>
        <w:rPr>
          <w:noProof/>
          <w:lang w:val="en-US"/>
        </w:rPr>
        <w:t>f)</w:t>
      </w:r>
      <w:r>
        <w:rPr>
          <w:noProof/>
          <w:lang w:val="en-US"/>
        </w:rPr>
        <w:tab/>
        <w:t xml:space="preserve">to delete </w:t>
      </w:r>
      <w:r>
        <w:rPr>
          <w:lang w:eastAsia="zh-CN"/>
        </w:rPr>
        <w:t xml:space="preserve">one or more </w:t>
      </w:r>
      <w:r>
        <w:t>mapped EPS bearer contexts.</w:t>
      </w:r>
    </w:p>
    <w:p w14:paraId="469D64EF" w14:textId="77777777" w:rsidR="00DF151E" w:rsidRPr="00CC0C94" w:rsidRDefault="00DF151E" w:rsidP="00DF151E">
      <w:r w:rsidRPr="007D494A">
        <w:t xml:space="preserve">When </w:t>
      </w:r>
      <w:r w:rsidRPr="008F3ABD">
        <w:rPr>
          <w:noProof/>
          <w:lang w:val="en-US"/>
        </w:rPr>
        <w:t>the UE-requested PDU session modification</w:t>
      </w:r>
      <w:r w:rsidRPr="008F3ABD">
        <w:rPr>
          <w:rFonts w:hint="eastAsia"/>
          <w:noProof/>
          <w:lang w:val="en-US"/>
        </w:rPr>
        <w:t xml:space="preserve"> </w:t>
      </w:r>
      <w:r w:rsidRPr="008F3ABD">
        <w:rPr>
          <w:noProof/>
          <w:lang w:val="en-US"/>
        </w:rPr>
        <w:t>procedure</w:t>
      </w:r>
      <w:r w:rsidRPr="007D494A">
        <w:t xml:space="preserve"> is used to indicate a change of 3GPP PS data off UE status for a PD</w:t>
      </w:r>
      <w:r>
        <w:t>U</w:t>
      </w:r>
      <w:r w:rsidRPr="007D494A">
        <w:t xml:space="preserve"> </w:t>
      </w:r>
      <w:r>
        <w:t xml:space="preserve">session </w:t>
      </w:r>
      <w:r w:rsidRPr="007D494A">
        <w:t>(see subclause</w:t>
      </w:r>
      <w:r>
        <w:t> </w:t>
      </w:r>
      <w:r w:rsidRPr="00292D57">
        <w:t>6.2.</w:t>
      </w:r>
      <w:r>
        <w:t>10</w:t>
      </w:r>
      <w:r w:rsidRPr="007D494A">
        <w:t xml:space="preserve">), the UE shall initiate the </w:t>
      </w:r>
      <w:r w:rsidRPr="008F3ABD">
        <w:rPr>
          <w:noProof/>
          <w:lang w:val="en-US"/>
        </w:rPr>
        <w:t>UE-requested PDU session modification</w:t>
      </w:r>
      <w:r w:rsidRPr="008F3ABD">
        <w:rPr>
          <w:rFonts w:hint="eastAsia"/>
          <w:noProof/>
          <w:lang w:val="en-US"/>
        </w:rPr>
        <w:t xml:space="preserve"> </w:t>
      </w:r>
      <w:r w:rsidRPr="008F3ABD">
        <w:rPr>
          <w:noProof/>
          <w:lang w:val="en-US"/>
        </w:rPr>
        <w:t>procedure</w:t>
      </w:r>
      <w:r w:rsidRPr="007D494A">
        <w:t xml:space="preserve"> even </w:t>
      </w:r>
      <w:r w:rsidRPr="00034010">
        <w:rPr>
          <w:noProof/>
        </w:rPr>
        <w:t xml:space="preserve">if </w:t>
      </w:r>
      <w:r w:rsidRPr="00A51A39">
        <w:rPr>
          <w:noProof/>
        </w:rPr>
        <w:t xml:space="preserve">the UE is </w:t>
      </w:r>
      <w:r w:rsidRPr="006A62D8">
        <w:rPr>
          <w:noProof/>
        </w:rPr>
        <w:t xml:space="preserve">outside the LADN service area or </w:t>
      </w:r>
      <w:r w:rsidRPr="00034010">
        <w:rPr>
          <w:noProof/>
        </w:rPr>
        <w:t>the timer T3396, T3584, or T3585 is running or is deactivated</w:t>
      </w:r>
      <w:r w:rsidRPr="007D494A">
        <w:t>.</w:t>
      </w:r>
    </w:p>
    <w:p w14:paraId="1F35EF61" w14:textId="77777777" w:rsidR="00DF151E" w:rsidRDefault="00DF151E" w:rsidP="00DF151E">
      <w:r>
        <w:t xml:space="preserve">If the UE needs to revoke the previously indicated support for reflective QoS for a PDU session and </w:t>
      </w:r>
      <w:r w:rsidRPr="00034010">
        <w:rPr>
          <w:noProof/>
        </w:rPr>
        <w:t>timer T3396, T3584, or T3585 is running</w:t>
      </w:r>
      <w:r>
        <w:rPr>
          <w:noProof/>
        </w:rPr>
        <w:t xml:space="preserve"> or is deactivated, the UE shall not initiate the </w:t>
      </w:r>
      <w:r w:rsidRPr="008F3ABD">
        <w:rPr>
          <w:noProof/>
          <w:lang w:val="en-US"/>
        </w:rPr>
        <w:t>UE-requested PDU session modification</w:t>
      </w:r>
      <w:r w:rsidRPr="008F3ABD">
        <w:rPr>
          <w:rFonts w:hint="eastAsia"/>
          <w:noProof/>
          <w:lang w:val="en-US"/>
        </w:rPr>
        <w:t xml:space="preserve"> </w:t>
      </w:r>
      <w:r w:rsidRPr="008F3ABD">
        <w:rPr>
          <w:noProof/>
          <w:lang w:val="en-US"/>
        </w:rPr>
        <w:t>procedure</w:t>
      </w:r>
      <w:r>
        <w:rPr>
          <w:noProof/>
          <w:lang w:val="en-US"/>
        </w:rPr>
        <w:t xml:space="preserve"> and shall instead initiate the UE-requested PDU session release procedure.</w:t>
      </w:r>
    </w:p>
    <w:p w14:paraId="732D2BCF" w14:textId="77777777" w:rsidR="00DF151E" w:rsidRPr="00CC0C94" w:rsidRDefault="00DF151E" w:rsidP="00DF151E">
      <w:r>
        <w:t xml:space="preserve">If the UE needs to </w:t>
      </w:r>
      <w:r>
        <w:rPr>
          <w:noProof/>
        </w:rPr>
        <w:t xml:space="preserve">initiate the </w:t>
      </w:r>
      <w:r w:rsidRPr="008F3ABD">
        <w:rPr>
          <w:noProof/>
          <w:lang w:val="en-US"/>
        </w:rPr>
        <w:t>UE-requested PDU session modification</w:t>
      </w:r>
      <w:r w:rsidRPr="008F3ABD">
        <w:rPr>
          <w:rFonts w:hint="eastAsia"/>
          <w:noProof/>
          <w:lang w:val="en-US"/>
        </w:rPr>
        <w:t xml:space="preserve"> </w:t>
      </w:r>
      <w:r w:rsidRPr="008F3ABD">
        <w:rPr>
          <w:noProof/>
          <w:lang w:val="en-US"/>
        </w:rPr>
        <w:t>procedure</w:t>
      </w:r>
      <w:r>
        <w:rPr>
          <w:noProof/>
          <w:lang w:val="en-US"/>
        </w:rPr>
        <w:t xml:space="preserve"> </w:t>
      </w:r>
      <w:r w:rsidRPr="007D494A">
        <w:t xml:space="preserve">to </w:t>
      </w:r>
      <w:r>
        <w:t xml:space="preserve">indicate </w:t>
      </w:r>
      <w:r>
        <w:rPr>
          <w:noProof/>
          <w:lang w:val="en-US"/>
        </w:rPr>
        <w:t xml:space="preserve">to the network the relevant 5GSM parameters and capabilities (e.g. </w:t>
      </w:r>
      <w:r>
        <w:t xml:space="preserve">the UE's 5GSM capabilities, </w:t>
      </w:r>
      <w:r w:rsidRPr="003870B0">
        <w:t>whether</w:t>
      </w:r>
      <w:r>
        <w:t xml:space="preserve"> the UE supports more than 16 packet filters</w:t>
      </w:r>
      <w:r w:rsidRPr="003870B0">
        <w:t>, the maximum data rate per UE for user-plane integrity protection supported by the UE</w:t>
      </w:r>
      <w:r w:rsidRPr="00494DBA">
        <w:t xml:space="preserve"> </w:t>
      </w:r>
      <w:r>
        <w:t xml:space="preserve">for uplink, the </w:t>
      </w:r>
      <w:r w:rsidRPr="006B1F6B">
        <w:t xml:space="preserve">maximum data rate per UE for </w:t>
      </w:r>
      <w:r>
        <w:t xml:space="preserve">user-plane </w:t>
      </w:r>
      <w:r w:rsidRPr="006B1F6B">
        <w:t>integrity protection</w:t>
      </w:r>
      <w:r>
        <w:t xml:space="preserve"> supported by the UE for downlink and whether the UE requests the PDU session to be an always-on PDU session in the 5GS</w:t>
      </w:r>
      <w:r w:rsidRPr="003870B0">
        <w:t>)</w:t>
      </w:r>
      <w:r>
        <w:rPr>
          <w:noProof/>
          <w:lang w:val="en-US"/>
        </w:rPr>
        <w:t xml:space="preserve"> for a PDN connection established when in S1 mode, after the first inter-system change from S1 mode to N1 mode,</w:t>
      </w:r>
      <w:r w:rsidRPr="007C361B">
        <w:t xml:space="preserve"> </w:t>
      </w:r>
      <w:r>
        <w:t>t</w:t>
      </w:r>
      <w:r w:rsidRPr="007C361B">
        <w:t xml:space="preserve">he UE is operating in single-registration mode </w:t>
      </w:r>
      <w:r>
        <w:t xml:space="preserve">in the network supporting N26 interface and </w:t>
      </w:r>
      <w:r w:rsidRPr="00034010">
        <w:rPr>
          <w:noProof/>
        </w:rPr>
        <w:t>timer T3396 is running</w:t>
      </w:r>
      <w:r w:rsidRPr="007D494A">
        <w:t xml:space="preserve">, the UE shall initiate the </w:t>
      </w:r>
      <w:r w:rsidRPr="008F3ABD">
        <w:rPr>
          <w:noProof/>
          <w:lang w:val="en-US"/>
        </w:rPr>
        <w:t>UE-requested PDU session modification</w:t>
      </w:r>
      <w:r w:rsidRPr="008F3ABD">
        <w:rPr>
          <w:rFonts w:hint="eastAsia"/>
          <w:noProof/>
          <w:lang w:val="en-US"/>
        </w:rPr>
        <w:t xml:space="preserve"> </w:t>
      </w:r>
      <w:r w:rsidRPr="008F3ABD">
        <w:rPr>
          <w:noProof/>
          <w:lang w:val="en-US"/>
        </w:rPr>
        <w:t>procedure</w:t>
      </w:r>
      <w:r>
        <w:rPr>
          <w:noProof/>
          <w:lang w:val="en-US"/>
        </w:rPr>
        <w:t xml:space="preserve"> after expiry of timer</w:t>
      </w:r>
      <w:r w:rsidRPr="007D494A">
        <w:t xml:space="preserve"> </w:t>
      </w:r>
      <w:r w:rsidRPr="00034010">
        <w:rPr>
          <w:noProof/>
        </w:rPr>
        <w:t>T3396</w:t>
      </w:r>
      <w:r>
        <w:t>.</w:t>
      </w:r>
    </w:p>
    <w:p w14:paraId="26F6A0A8" w14:textId="77777777" w:rsidR="00DF151E" w:rsidRPr="00440029" w:rsidRDefault="00DF151E" w:rsidP="00DF151E">
      <w:pPr>
        <w:pStyle w:val="Heading4"/>
      </w:pPr>
      <w:bookmarkStart w:id="1264" w:name="_Toc20232196"/>
      <w:bookmarkStart w:id="1265" w:name="_Toc27745518"/>
      <w:bookmarkStart w:id="1266" w:name="_Toc106693929"/>
      <w:r>
        <w:t>6.4.2.2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1264"/>
      <w:bookmarkEnd w:id="1265"/>
      <w:bookmarkEnd w:id="1266"/>
    </w:p>
    <w:p w14:paraId="5E7E1BA1" w14:textId="77777777" w:rsidR="00DF151E" w:rsidRDefault="00DF151E" w:rsidP="00DF151E">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14:paraId="26F6DE16" w14:textId="77777777" w:rsidR="00DF151E" w:rsidRPr="00EE0C95" w:rsidRDefault="00DF151E" w:rsidP="00DF151E">
      <w:r w:rsidRPr="00EE0C95">
        <w:rPr>
          <w:rFonts w:eastAsia="MS Mincho"/>
        </w:rPr>
        <w:t xml:space="preserve">The </w:t>
      </w:r>
      <w:r>
        <w:rPr>
          <w:rFonts w:eastAsia="MS Mincho"/>
        </w:rPr>
        <w:t xml:space="preserve">UE shall </w:t>
      </w:r>
      <w:r w:rsidRPr="006974B7">
        <w:t xml:space="preserve">allocate a PTI value currently not used and </w:t>
      </w:r>
      <w:r>
        <w:t xml:space="preserve">shall 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14:paraId="67B2A95D" w14:textId="77777777" w:rsidR="00DF151E" w:rsidRDefault="00DF151E" w:rsidP="00DF151E">
      <w:r w:rsidRPr="00284E98">
        <w:t xml:space="preserve">The UE shall not perform the UE-requested PDU session </w:t>
      </w:r>
      <w:r>
        <w:t>modification</w:t>
      </w:r>
      <w:r w:rsidRPr="00284E98">
        <w:t xml:space="preserve"> procedure for an emergency PDU session</w:t>
      </w:r>
      <w:r>
        <w:t xml:space="preserve"> except for the error cases described in subclause 6.4.1.3</w:t>
      </w:r>
      <w:r w:rsidRPr="00284E98">
        <w:t>.</w:t>
      </w:r>
    </w:p>
    <w:p w14:paraId="4C18378A" w14:textId="77777777" w:rsidR="00DF151E" w:rsidRPr="00B11206" w:rsidRDefault="00DF151E" w:rsidP="00DF151E">
      <w:r w:rsidRPr="00B11206">
        <w:t xml:space="preserve">The UE shall not perform the UE-requested PDU session modification procedure for a PDU session for LADN when the UE is located outside the LADN service area </w:t>
      </w:r>
      <w:r w:rsidRPr="00CC783F">
        <w:t>except for indicating a change of 3GPP PS data off UE status</w:t>
      </w:r>
      <w:r w:rsidRPr="00B11206">
        <w:t>.</w:t>
      </w:r>
    </w:p>
    <w:p w14:paraId="58179268" w14:textId="77777777" w:rsidR="00DF151E" w:rsidRDefault="00DF151E" w:rsidP="00DF151E">
      <w:r w:rsidRPr="005568AA">
        <w:t xml:space="preserve">If the UE requests a specific QoS handling, the UE shall include the requested QoS </w:t>
      </w:r>
      <w:r>
        <w:t>rules</w:t>
      </w:r>
      <w:r w:rsidRPr="005568AA">
        <w:t xml:space="preserve"> IE indicating requested QoS rules </w:t>
      </w:r>
      <w:r>
        <w:t xml:space="preserve">or the requested QoS flow descriptions IE </w:t>
      </w:r>
      <w:r w:rsidRPr="005568AA">
        <w:t xml:space="preserve">indicating requested QoS </w:t>
      </w:r>
      <w:r>
        <w:t>flow descriptions</w:t>
      </w:r>
      <w:r w:rsidRPr="005568AA">
        <w:t xml:space="preserve"> </w:t>
      </w:r>
      <w:r>
        <w:t xml:space="preserve">or both </w:t>
      </w:r>
      <w:r w:rsidRPr="005568AA">
        <w:t>for the specific QoS handling.</w:t>
      </w:r>
      <w:r>
        <w:t xml:space="preserve"> </w:t>
      </w:r>
      <w:r w:rsidRPr="00033ED5">
        <w:t xml:space="preserve">The QoS rules IE includes the packet filters which describe the service data flows requested by the UE. The specific QoS </w:t>
      </w:r>
      <w:r>
        <w:t xml:space="preserve">parameters </w:t>
      </w:r>
      <w:r w:rsidRPr="00033ED5">
        <w:t>requested by the UE is specified in the QoS flow descriptions IE. If the UE requests the network to bind specific service data flows to a dedicated QoS flow, the UE shall</w:t>
      </w:r>
      <w:r>
        <w:t xml:space="preserve"> create a new QoS rule by setting the rule operation code to</w:t>
      </w:r>
      <w:r w:rsidRPr="00CC0C94">
        <w:t xml:space="preserve"> </w:t>
      </w:r>
      <w:r>
        <w:t>"</w:t>
      </w:r>
      <w:r w:rsidRPr="005F7EB0">
        <w:t>Create new QoS rule</w:t>
      </w:r>
      <w:r>
        <w:t>" and shall set the s</w:t>
      </w:r>
      <w:r w:rsidRPr="00033ED5">
        <w:t xml:space="preserve">egregation bit </w:t>
      </w:r>
      <w:r>
        <w:t>to "S</w:t>
      </w:r>
      <w:r w:rsidRPr="00033ED5">
        <w:t>egregation requested" for the corresponding QoS rule in the QoS rules IE.</w:t>
      </w:r>
      <w:r>
        <w:t xml:space="preserve"> </w:t>
      </w:r>
      <w:r w:rsidRPr="00467F41">
        <w:t>The UE shall set the QRI values to "no QoS rule identifier assigned" in the requested QoS rules IE, if the QoS rules are newly created; otherwise, the UE shall set the QRI values to those of the existing QoS rules for which the specific QoS handling applies. The UE shall set the QFI values to "no QoS flow identifier assigned" in the requested QoS flow descriptions IE, if the QoS flow descriptions are newly created; otherwise, the UE shall set the QFI values to the QFIs of the existing QoS flow descriptions for which the specific QoS handling applies.</w:t>
      </w:r>
      <w:r>
        <w:t xml:space="preserve"> The UE shall not request to create more than one QoS flow in a </w:t>
      </w:r>
      <w:r w:rsidRPr="00B11206">
        <w:t>UE-requested PDU session modification procedure</w:t>
      </w:r>
      <w:r>
        <w:t>.</w:t>
      </w:r>
    </w:p>
    <w:p w14:paraId="1B58817E" w14:textId="77777777" w:rsidR="00DF151E" w:rsidRDefault="00DF151E" w:rsidP="00DF151E">
      <w:r>
        <w:t xml:space="preserve">For a PDN connection established when in S1 mode, after the first inter-system change from S1 mode to N1 mode, if </w:t>
      </w:r>
      <w:r w:rsidRPr="003A40CB">
        <w:t xml:space="preserve">the UE is operating in single-registration mode </w:t>
      </w:r>
      <w:r>
        <w:t xml:space="preserve">in the network supporting N26 interface, </w:t>
      </w:r>
      <w:r>
        <w:rPr>
          <w:noProof/>
          <w:lang w:val="en-US"/>
        </w:rPr>
        <w:t xml:space="preserve">the </w:t>
      </w:r>
      <w:r>
        <w:t xml:space="preserve">PDU session is of "IPv4", "IPv6", "IPv4v6", or "Ethernet" </w:t>
      </w:r>
      <w:r w:rsidRPr="00A6152A">
        <w:t xml:space="preserve">PDU session </w:t>
      </w:r>
      <w:r>
        <w:t xml:space="preserve">type, and: </w:t>
      </w:r>
    </w:p>
    <w:p w14:paraId="2D6C6CDB" w14:textId="77777777" w:rsidR="00DF151E" w:rsidRDefault="00DF151E" w:rsidP="00DF151E">
      <w:pPr>
        <w:pStyle w:val="B1"/>
      </w:pPr>
      <w:r>
        <w:t>a)</w:t>
      </w:r>
      <w:r>
        <w:tab/>
        <w:t xml:space="preserve">the UE is performing the PDU session modification procedure </w:t>
      </w:r>
      <w:r w:rsidRPr="00832B68">
        <w:t xml:space="preserve">to indicate the support of </w:t>
      </w:r>
      <w:r>
        <w:t>r</w:t>
      </w:r>
      <w:r w:rsidRPr="00832B68">
        <w:t>eflective QoS</w:t>
      </w:r>
      <w:r>
        <w:t xml:space="preserve">, the UE shall set the RQoS bit to "Reflective QoS supported" in the 5GSM capability IE of the </w:t>
      </w:r>
      <w:r w:rsidRPr="00A6152A">
        <w:t xml:space="preserve">PDU SESSION </w:t>
      </w:r>
      <w:r>
        <w:t>MODIFICATION</w:t>
      </w:r>
      <w:r w:rsidRPr="00A6152A">
        <w:t xml:space="preserve"> REQUEST</w:t>
      </w:r>
      <w:r>
        <w:t xml:space="preserve"> message; or</w:t>
      </w:r>
    </w:p>
    <w:p w14:paraId="3398DC3C" w14:textId="77777777" w:rsidR="00DF151E" w:rsidRDefault="00DF151E" w:rsidP="00DF151E">
      <w:pPr>
        <w:pStyle w:val="B1"/>
      </w:pPr>
      <w:r>
        <w:t>b)</w:t>
      </w:r>
      <w:r>
        <w:tab/>
        <w:t xml:space="preserve">the UE is performing the PDU session modification procedure </w:t>
      </w:r>
      <w:r w:rsidRPr="00832B68">
        <w:t>to indicate th</w:t>
      </w:r>
      <w:r>
        <w:t>at</w:t>
      </w:r>
      <w:r w:rsidRPr="00832B68">
        <w:t xml:space="preserve"> </w:t>
      </w:r>
      <w:r>
        <w:t>r</w:t>
      </w:r>
      <w:r w:rsidRPr="00832B68">
        <w:t>eflective QoS</w:t>
      </w:r>
      <w:r>
        <w:t xml:space="preserve"> is not supported,</w:t>
      </w:r>
      <w:r w:rsidRPr="00832B68">
        <w:t xml:space="preserve"> </w:t>
      </w:r>
      <w:r>
        <w:t xml:space="preserve">the UE shall set the RQoS bit to "Reflective QoS not supported" in the 5GSM capability IE of the </w:t>
      </w:r>
      <w:r w:rsidRPr="00A6152A">
        <w:t xml:space="preserve">PDU SESSION </w:t>
      </w:r>
      <w:r>
        <w:t>MODIFICATION</w:t>
      </w:r>
      <w:r w:rsidRPr="00A6152A">
        <w:t xml:space="preserve"> REQUEST</w:t>
      </w:r>
      <w:r>
        <w:t xml:space="preserve"> message.</w:t>
      </w:r>
    </w:p>
    <w:p w14:paraId="0A45B900" w14:textId="77777777" w:rsidR="00DF151E" w:rsidRDefault="00DF151E" w:rsidP="00DF151E">
      <w:r>
        <w:lastRenderedPageBreak/>
        <w:t xml:space="preserve">If the UE is performing the PDU session modification procedure </w:t>
      </w:r>
      <w:r w:rsidRPr="00832B68">
        <w:t xml:space="preserve">to </w:t>
      </w:r>
      <w:r>
        <w:t xml:space="preserve">revoke the previously </w:t>
      </w:r>
      <w:r w:rsidRPr="00832B68">
        <w:t>indicate</w:t>
      </w:r>
      <w:r>
        <w:t>d</w:t>
      </w:r>
      <w:r w:rsidRPr="00832B68">
        <w:t xml:space="preserve"> support of </w:t>
      </w:r>
      <w:r>
        <w:t>r</w:t>
      </w:r>
      <w:r w:rsidRPr="00832B68">
        <w:t>eflective QoS</w:t>
      </w:r>
      <w:r>
        <w:t xml:space="preserve">, the UE shall set the RQoS bit to "Reflective QoS not supported" in the 5GSM capability IE of the </w:t>
      </w:r>
      <w:r w:rsidRPr="00A6152A">
        <w:t xml:space="preserve">PDU SESSION </w:t>
      </w:r>
      <w:r>
        <w:t>MODIFICATION</w:t>
      </w:r>
      <w:r w:rsidRPr="00A6152A">
        <w:t xml:space="preserve"> REQUEST</w:t>
      </w:r>
      <w:r>
        <w:t xml:space="preserve"> message. T</w:t>
      </w:r>
      <w:r w:rsidRPr="000253DE">
        <w:t>he UE shall not indicate support for</w:t>
      </w:r>
      <w:r w:rsidRPr="00607909">
        <w:t xml:space="preserve"> r</w:t>
      </w:r>
      <w:r w:rsidRPr="000253DE">
        <w:t>eflective QoS for this PDU Session for the remaining lifetime of the PDU Session</w:t>
      </w:r>
      <w:r>
        <w:t>.</w:t>
      </w:r>
    </w:p>
    <w:p w14:paraId="2FD6E841" w14:textId="77777777" w:rsidR="00DF151E" w:rsidRDefault="00DF151E" w:rsidP="00DF151E">
      <w:pPr>
        <w:pStyle w:val="NO"/>
      </w:pPr>
      <w:r>
        <w:rPr>
          <w:noProof/>
        </w:rPr>
        <w:t>NOTE:</w:t>
      </w:r>
      <w:r>
        <w:rPr>
          <w:noProof/>
        </w:rPr>
        <w:tab/>
        <w:t>The determination to revoke the usage of reflective QoS by the UE for a PDU session is implementation dependent.</w:t>
      </w:r>
    </w:p>
    <w:p w14:paraId="6298C261" w14:textId="77777777" w:rsidR="00DF151E" w:rsidRDefault="00DF151E" w:rsidP="00DF151E">
      <w:r>
        <w:rPr>
          <w:noProof/>
          <w:lang w:val="en-US"/>
        </w:rPr>
        <w:t xml:space="preserve">For a PDN connection established when in S1 mode, </w:t>
      </w:r>
      <w:r>
        <w:t xml:space="preserve">after the first inter-system change from S1 mode to N1 mode, if the </w:t>
      </w:r>
      <w:r>
        <w:rPr>
          <w:noProof/>
          <w:lang w:val="en-US"/>
        </w:rPr>
        <w:t xml:space="preserve">UE is operating in single-registration mode </w:t>
      </w:r>
      <w:r>
        <w:t xml:space="preserve">in the network supporting N26 interface, the PDU session is of "IPv6" or "IPv4v6" </w:t>
      </w:r>
      <w:r w:rsidRPr="00A6152A">
        <w:t xml:space="preserve">PDU session </w:t>
      </w:r>
      <w:r>
        <w:t>type, and:</w:t>
      </w:r>
    </w:p>
    <w:p w14:paraId="1965E8FE" w14:textId="77777777" w:rsidR="00DF151E" w:rsidRDefault="00DF151E" w:rsidP="00DF151E">
      <w:pPr>
        <w:pStyle w:val="B1"/>
      </w:pPr>
      <w:r>
        <w:t>a)</w:t>
      </w:r>
      <w:r>
        <w:tab/>
        <w:t>the UE is performing the PDU session modification procedure to indicate the support of</w:t>
      </w:r>
      <w:r w:rsidRPr="000765B2">
        <w:rPr>
          <w:noProof/>
          <w:lang w:val="en-US"/>
        </w:rPr>
        <w:t xml:space="preserve"> </w:t>
      </w:r>
      <w:r w:rsidRPr="000765B2">
        <w:t>Multi-homed IPv6 PDU session</w:t>
      </w:r>
      <w:r>
        <w:t>, the UE shall set the MH6-PDU bit to "Multi-homed IPv6 PDU session supported" in the 5GSM capability IE of the PDU SESSION MODIFICATION REQUEST message; or</w:t>
      </w:r>
    </w:p>
    <w:p w14:paraId="75A8255F" w14:textId="77777777" w:rsidR="00DF151E" w:rsidRDefault="00DF151E" w:rsidP="00DF151E">
      <w:pPr>
        <w:pStyle w:val="B1"/>
      </w:pPr>
      <w:r>
        <w:t>b)</w:t>
      </w:r>
      <w:r>
        <w:tab/>
        <w:t>the UE is performing the PDU session modification procedure to indicate that</w:t>
      </w:r>
      <w:r w:rsidRPr="000765B2">
        <w:rPr>
          <w:noProof/>
          <w:lang w:val="en-US"/>
        </w:rPr>
        <w:t xml:space="preserve"> </w:t>
      </w:r>
      <w:r w:rsidRPr="000765B2">
        <w:t>Multi-homed IPv6 PDU session</w:t>
      </w:r>
      <w:r>
        <w:t xml:space="preserve"> is not supported, the UE shall set the MH6-PDU bit to "Multi-homed IPv6 PDU session not supported" in the 5GSM capability IE of the PDU SESSION MODIFICATION REQUEST message.</w:t>
      </w:r>
    </w:p>
    <w:p w14:paraId="4EAEAA31" w14:textId="77777777" w:rsidR="00DF151E" w:rsidRDefault="00DF151E" w:rsidP="00DF151E">
      <w:r>
        <w:rPr>
          <w:noProof/>
          <w:lang w:val="en-US"/>
        </w:rPr>
        <w:t xml:space="preserve">For a PDN connection established when in S1 mode, </w:t>
      </w:r>
      <w:r>
        <w:t xml:space="preserve">after the first inter-system change from S1 mode to N1 mode, if the </w:t>
      </w:r>
      <w:r>
        <w:rPr>
          <w:noProof/>
          <w:lang w:val="en-US"/>
        </w:rPr>
        <w:t xml:space="preserve">UE is operating in single-registration mode </w:t>
      </w:r>
      <w:r>
        <w:t xml:space="preserve">in the network supporting N26 interface, the PDU session is of "IPv4", "IPv6", "IPv4v6", or "Ethernet" </w:t>
      </w:r>
      <w:r w:rsidRPr="00A6152A">
        <w:t xml:space="preserve">PDU session </w:t>
      </w:r>
      <w:r>
        <w:t>type, and the UE supports more than 16 packet filters for this PDU session, the UE shall indicate the maximum number of packet filters supported for the PDU session in the Maximum number of supported packet filters IE of the PDU SESSION MODIFICATION</w:t>
      </w:r>
      <w:r w:rsidRPr="00A6152A">
        <w:t xml:space="preserve"> </w:t>
      </w:r>
      <w:r>
        <w:t>REQUEST message.</w:t>
      </w:r>
    </w:p>
    <w:p w14:paraId="1DC3FD3C" w14:textId="77777777" w:rsidR="00DF151E" w:rsidRDefault="00DF151E" w:rsidP="00DF151E">
      <w:r>
        <w:t xml:space="preserve">For </w:t>
      </w:r>
      <w:r>
        <w:rPr>
          <w:noProof/>
          <w:lang w:val="en-US"/>
        </w:rPr>
        <w:t xml:space="preserve">a PDN connection established when in S1 mode, </w:t>
      </w:r>
      <w:r>
        <w:t xml:space="preserve">after the first inter-system change from S1 mode to N1 mode, if the </w:t>
      </w:r>
      <w:r>
        <w:rPr>
          <w:noProof/>
          <w:lang w:val="en-US"/>
        </w:rPr>
        <w:t xml:space="preserve">UE is operating in single-registration mode </w:t>
      </w:r>
      <w:r>
        <w:t>in the network supporting N26 interface, the UE shall include the Integrity protection maximum data rate IE in the PDU SESSION MODIFICATION</w:t>
      </w:r>
      <w:r w:rsidRPr="00A6152A">
        <w:t xml:space="preserve"> </w:t>
      </w:r>
      <w:r>
        <w:t>REQUEST message.</w:t>
      </w:r>
    </w:p>
    <w:p w14:paraId="02D69BB3" w14:textId="77777777" w:rsidR="00DF151E" w:rsidRDefault="00DF151E" w:rsidP="00DF151E">
      <w:r>
        <w:t>If the UE is performing the PDU session modification procedure to request the deletion of a non-default QoS rule due to errors in QoS operations or packet filters, the UE shall include the 5GSM cause IE in the PDU SESSION MODIFICATION REQUEST message as described in subclause 6.4.1.3.</w:t>
      </w:r>
    </w:p>
    <w:p w14:paraId="7E1FDEA4" w14:textId="77777777" w:rsidR="00DF151E" w:rsidRPr="00292D57" w:rsidRDefault="00DF151E" w:rsidP="00DF151E">
      <w:r w:rsidRPr="007D494A">
        <w:t xml:space="preserve">When </w:t>
      </w:r>
      <w:r w:rsidRPr="008F3ABD">
        <w:rPr>
          <w:noProof/>
          <w:lang w:val="en-US"/>
        </w:rPr>
        <w:t>the UE-requested PDU session modification</w:t>
      </w:r>
      <w:r w:rsidRPr="008F3ABD">
        <w:rPr>
          <w:rFonts w:hint="eastAsia"/>
          <w:noProof/>
          <w:lang w:val="en-US"/>
        </w:rPr>
        <w:t xml:space="preserve"> </w:t>
      </w:r>
      <w:r w:rsidRPr="008F3ABD">
        <w:rPr>
          <w:noProof/>
          <w:lang w:val="en-US"/>
        </w:rPr>
        <w:t>procedure</w:t>
      </w:r>
      <w:r w:rsidRPr="007D494A">
        <w:t xml:space="preserve"> is used to indicate a change of 3GPP PS data off UE status for a PD</w:t>
      </w:r>
      <w:r>
        <w:t>U</w:t>
      </w:r>
      <w:r w:rsidRPr="007D494A">
        <w:t xml:space="preserve"> </w:t>
      </w:r>
      <w:r>
        <w:t>session</w:t>
      </w:r>
      <w:r>
        <w:rPr>
          <w:noProof/>
          <w:lang w:val="en-US" w:eastAsia="ko-KR"/>
        </w:rPr>
        <w:t>, the UE shall</w:t>
      </w:r>
      <w:r>
        <w:t xml:space="preserve"> </w:t>
      </w:r>
      <w:r>
        <w:rPr>
          <w:lang w:val="en-US"/>
        </w:rPr>
        <w:t>includ</w:t>
      </w:r>
      <w:r>
        <w:rPr>
          <w:rFonts w:hint="eastAsia"/>
          <w:lang w:val="en-US" w:eastAsia="zh-CN"/>
        </w:rPr>
        <w:t>e</w:t>
      </w:r>
      <w:r w:rsidRPr="00292D57">
        <w:rPr>
          <w:lang w:val="en-US"/>
        </w:rPr>
        <w:t xml:space="preserve"> the extended </w:t>
      </w:r>
      <w:r w:rsidRPr="00292D57">
        <w:t>protocol configuration options</w:t>
      </w:r>
      <w:r w:rsidRPr="00292D57">
        <w:rPr>
          <w:lang w:val="en-US"/>
        </w:rPr>
        <w:t xml:space="preserve"> IE in the </w:t>
      </w:r>
      <w:r w:rsidRPr="00292D57">
        <w:t xml:space="preserve">PDU SESSION MODIFICATION REQUEST </w:t>
      </w:r>
      <w:r w:rsidRPr="00292D57">
        <w:rPr>
          <w:lang w:val="en-US"/>
        </w:rPr>
        <w:t xml:space="preserve">message and </w:t>
      </w:r>
      <w:r>
        <w:rPr>
          <w:lang w:val="en-US"/>
        </w:rPr>
        <w:t>setting</w:t>
      </w:r>
      <w:r w:rsidRPr="00292D57">
        <w:rPr>
          <w:lang w:val="en-US"/>
        </w:rPr>
        <w:t xml:space="preserve"> the 3GPP PS data off UE status</w:t>
      </w:r>
      <w:r w:rsidRPr="00292D57">
        <w:rPr>
          <w:snapToGrid w:val="0"/>
        </w:rPr>
        <w:t>.</w:t>
      </w:r>
    </w:p>
    <w:p w14:paraId="27AD37C3" w14:textId="77777777" w:rsidR="00DF151E" w:rsidRPr="00F95AEC" w:rsidRDefault="00DF151E" w:rsidP="00DF151E">
      <w:r w:rsidRPr="00F95AEC">
        <w:t xml:space="preserve">For a PDN connection established when in S1 mode, after the first inter-system change from S1 mode to N1 mode, if the UE is operating in single-registration mode </w:t>
      </w:r>
      <w:r>
        <w:t>in the network supporting N26 interface</w:t>
      </w:r>
      <w:r w:rsidRPr="00F95AEC">
        <w:t xml:space="preserve"> and the UE requests the PDU session to be an always-on PDU session in the 5GS, the UE shall include the Always-on PDU session requested IE and set the value of the IE to "Always-on PDU session requested"</w:t>
      </w:r>
      <w:r w:rsidRPr="00F95E14">
        <w:t xml:space="preserve"> </w:t>
      </w:r>
      <w:r>
        <w:t>in the PDU SESSION MODIFICATION</w:t>
      </w:r>
      <w:r w:rsidRPr="00A6152A">
        <w:t xml:space="preserve"> </w:t>
      </w:r>
      <w:r>
        <w:t>REQUEST message</w:t>
      </w:r>
      <w:r w:rsidRPr="00F95AEC">
        <w:t>.</w:t>
      </w:r>
    </w:p>
    <w:p w14:paraId="3B40F9E6" w14:textId="77777777" w:rsidR="00DF151E" w:rsidRDefault="00DF151E" w:rsidP="00DF151E">
      <w:r w:rsidRPr="00440029">
        <w:t xml:space="preserve">The </w:t>
      </w:r>
      <w:r>
        <w:t xml:space="preserve">UE </w:t>
      </w:r>
      <w:r w:rsidRPr="00440029">
        <w:t xml:space="preserve">shall </w:t>
      </w:r>
      <w:r>
        <w:t>transport:</w:t>
      </w:r>
    </w:p>
    <w:p w14:paraId="46BFC006" w14:textId="77777777" w:rsidR="00DF151E" w:rsidRDefault="00DF151E" w:rsidP="00DF151E">
      <w:pPr>
        <w:pStyle w:val="B1"/>
      </w:pPr>
      <w:r>
        <w:t>a)</w:t>
      </w:r>
      <w:r>
        <w:tab/>
        <w:t>the</w:t>
      </w:r>
      <w:r w:rsidRPr="00440029">
        <w:t xml:space="preserve"> PDU SESSION </w:t>
      </w:r>
      <w:r>
        <w:t>MODIFICATION</w:t>
      </w:r>
      <w:r w:rsidRPr="00440029">
        <w:t xml:space="preserve"> </w:t>
      </w:r>
      <w:r>
        <w:t>REQUEST</w:t>
      </w:r>
      <w:r w:rsidRPr="00440029">
        <w:t xml:space="preserve"> </w:t>
      </w:r>
      <w:r>
        <w:t>message;</w:t>
      </w:r>
    </w:p>
    <w:p w14:paraId="45368D5B" w14:textId="77777777" w:rsidR="00DF151E" w:rsidRDefault="00DF151E" w:rsidP="00DF151E">
      <w:pPr>
        <w:pStyle w:val="B1"/>
      </w:pPr>
      <w:r>
        <w:t>b)</w:t>
      </w:r>
      <w:r>
        <w:tab/>
      </w:r>
      <w:r w:rsidRPr="00440029">
        <w:t>the PDU session ID</w:t>
      </w:r>
      <w:r>
        <w:t xml:space="preserve">; </w:t>
      </w:r>
      <w:r w:rsidRPr="005458EA">
        <w:t>and</w:t>
      </w:r>
    </w:p>
    <w:p w14:paraId="58D9BA78" w14:textId="77777777" w:rsidR="00DF151E" w:rsidRDefault="00DF151E" w:rsidP="00DF151E">
      <w:pPr>
        <w:pStyle w:val="B1"/>
      </w:pPr>
      <w:r>
        <w:t>c)</w:t>
      </w:r>
      <w:r>
        <w:tab/>
        <w:t>if the UE-requested PDU session modification:</w:t>
      </w:r>
    </w:p>
    <w:p w14:paraId="33D36257" w14:textId="77777777" w:rsidR="00DF151E" w:rsidRDefault="00DF151E" w:rsidP="00DF151E">
      <w:pPr>
        <w:pStyle w:val="B2"/>
      </w:pPr>
      <w:r>
        <w:t>1)</w:t>
      </w:r>
      <w:r>
        <w:tab/>
        <w:t xml:space="preserve">is not initiated to </w:t>
      </w:r>
      <w:r w:rsidRPr="00292D57">
        <w:t>indicate a change of 3GPP PS data off UE status associated to a PDU session</w:t>
      </w:r>
      <w:r>
        <w:t>,</w:t>
      </w:r>
      <w:r w:rsidRPr="005458EA">
        <w:t xml:space="preserve"> </w:t>
      </w:r>
      <w:r>
        <w:t>then</w:t>
      </w:r>
      <w:r w:rsidRPr="005458EA">
        <w:t xml:space="preserve"> the request type set to "</w:t>
      </w:r>
      <w:r>
        <w:t>modification</w:t>
      </w:r>
      <w:r w:rsidRPr="005458EA">
        <w:t xml:space="preserve"> request"</w:t>
      </w:r>
      <w:r>
        <w:t>; and</w:t>
      </w:r>
    </w:p>
    <w:p w14:paraId="4F7067CA" w14:textId="77777777" w:rsidR="00DF151E" w:rsidRDefault="00DF151E" w:rsidP="00DF151E">
      <w:pPr>
        <w:pStyle w:val="B2"/>
      </w:pPr>
      <w:r>
        <w:t>2)</w:t>
      </w:r>
      <w:r>
        <w:tab/>
        <w:t xml:space="preserve">is initiated to </w:t>
      </w:r>
      <w:r w:rsidRPr="00292D57">
        <w:t>indicate a change of 3GPP PS data off UE status associated to a PDU session</w:t>
      </w:r>
      <w:r>
        <w:t>,</w:t>
      </w:r>
      <w:r w:rsidRPr="005458EA">
        <w:t xml:space="preserve"> </w:t>
      </w:r>
      <w:r>
        <w:t xml:space="preserve">then without transporting the </w:t>
      </w:r>
      <w:r w:rsidRPr="005458EA">
        <w:t>request type</w:t>
      </w:r>
      <w:r>
        <w:t>;</w:t>
      </w:r>
    </w:p>
    <w:p w14:paraId="264A9577" w14:textId="77777777" w:rsidR="00DF151E" w:rsidRPr="00440029" w:rsidRDefault="00DF151E" w:rsidP="00DF151E">
      <w:r w:rsidRPr="00440029">
        <w:t xml:space="preserve">using the </w:t>
      </w:r>
      <w:r>
        <w:rPr>
          <w:rFonts w:eastAsia="Malgun Gothic" w:hint="eastAsia"/>
          <w:lang w:eastAsia="ko-KR"/>
        </w:rPr>
        <w:t>NAS transport procedure as specified in subclause </w:t>
      </w:r>
      <w:r>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t>6.4.2.2.1</w:t>
      </w:r>
      <w:r w:rsidRPr="00440029">
        <w:t>).</w:t>
      </w:r>
    </w:p>
    <w:p w14:paraId="1654AAFC" w14:textId="77777777" w:rsidR="00DF151E" w:rsidRPr="00440029" w:rsidRDefault="00DF151E" w:rsidP="00DF151E">
      <w:pPr>
        <w:pStyle w:val="TH"/>
      </w:pPr>
      <w:r w:rsidRPr="00440029">
        <w:object w:dxaOrig="10783" w:dyaOrig="4851" w14:anchorId="171B0250">
          <v:shape id="_x0000_i1083" type="#_x0000_t75" style="width:461.9pt;height:207.7pt" o:ole="">
            <v:imagedata r:id="rId75" o:title=""/>
          </v:shape>
          <o:OLEObject Type="Embed" ProgID="Visio.Drawing.11" ShapeID="_x0000_i1083" DrawAspect="Content" ObjectID="_1717307565" r:id="rId76"/>
        </w:object>
      </w:r>
    </w:p>
    <w:p w14:paraId="4930343A" w14:textId="77777777" w:rsidR="00DF151E" w:rsidRPr="00BD0557" w:rsidRDefault="00DF151E" w:rsidP="00DF151E">
      <w:pPr>
        <w:pStyle w:val="TF"/>
      </w:pPr>
      <w:r w:rsidRPr="00BD0557">
        <w:rPr>
          <w:rFonts w:hint="eastAsia"/>
        </w:rPr>
        <w:t>Figure</w:t>
      </w:r>
      <w:r w:rsidRPr="00BD0557">
        <w:t> </w:t>
      </w:r>
      <w:r>
        <w:t>6</w:t>
      </w:r>
      <w:r w:rsidRPr="00BD0557">
        <w:t>.</w:t>
      </w:r>
      <w:r>
        <w:t>4</w:t>
      </w:r>
      <w:r w:rsidRPr="00BD0557">
        <w:t>.</w:t>
      </w:r>
      <w:r>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14:paraId="59507521" w14:textId="77777777" w:rsidR="00DF151E" w:rsidRPr="00440029" w:rsidRDefault="00DF151E" w:rsidP="00DF151E">
      <w:pPr>
        <w:pStyle w:val="Heading4"/>
      </w:pPr>
      <w:bookmarkStart w:id="1267" w:name="_Toc20232197"/>
      <w:bookmarkStart w:id="1268" w:name="_Toc27745519"/>
      <w:bookmarkStart w:id="1269" w:name="_Toc106693930"/>
      <w:r>
        <w:t>6.4.2.3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accepted by the network</w:t>
      </w:r>
      <w:bookmarkEnd w:id="1267"/>
      <w:bookmarkEnd w:id="1268"/>
      <w:bookmarkEnd w:id="1269"/>
    </w:p>
    <w:p w14:paraId="7EAA4794" w14:textId="77777777" w:rsidR="00DF151E" w:rsidRDefault="00DF151E" w:rsidP="00DF151E">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6.3.2.</w:t>
      </w:r>
    </w:p>
    <w:p w14:paraId="6588FBBD" w14:textId="77777777" w:rsidR="00DF151E" w:rsidRPr="00440029" w:rsidRDefault="00DF151E" w:rsidP="00DF151E">
      <w:pPr>
        <w:pStyle w:val="Heading4"/>
      </w:pPr>
      <w:bookmarkStart w:id="1270" w:name="_Toc20232198"/>
      <w:bookmarkStart w:id="1271" w:name="_Toc27745520"/>
      <w:bookmarkStart w:id="1272" w:name="_Toc106693931"/>
      <w:r>
        <w:t>6.4.2.4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not accepted by the network</w:t>
      </w:r>
      <w:bookmarkEnd w:id="1270"/>
      <w:bookmarkEnd w:id="1271"/>
      <w:bookmarkEnd w:id="1272"/>
    </w:p>
    <w:p w14:paraId="532E6EFB" w14:textId="77777777" w:rsidR="00DF151E" w:rsidRDefault="00DF151E" w:rsidP="00DF151E">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14:paraId="37646D8C" w14:textId="77777777" w:rsidR="00DF151E" w:rsidRPr="00EE0C95" w:rsidRDefault="00DF151E" w:rsidP="00DF151E">
      <w:r w:rsidRPr="00EE0C95">
        <w:rPr>
          <w:rFonts w:eastAsia="MS Mincho"/>
        </w:rPr>
        <w:t xml:space="preserve">The SMF </w:t>
      </w:r>
      <w:r w:rsidRPr="00EE0C95">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14:paraId="22CB6FF3" w14:textId="77777777" w:rsidR="00DF151E" w:rsidRPr="00EE0C95" w:rsidRDefault="00DF151E" w:rsidP="00DF151E">
      <w:r w:rsidRPr="00EE0C95">
        <w:t xml:space="preserve">The </w:t>
      </w:r>
      <w:r>
        <w:t>5G</w:t>
      </w:r>
      <w:r w:rsidRPr="00EE0C95">
        <w:t>SM cause IE typically indicates one of the following SM cause values:</w:t>
      </w:r>
    </w:p>
    <w:p w14:paraId="719279D1" w14:textId="77777777" w:rsidR="00DF151E" w:rsidRPr="00AC19C6" w:rsidRDefault="00DF151E" w:rsidP="00DF151E">
      <w:pPr>
        <w:pStyle w:val="B1"/>
      </w:pPr>
      <w:r w:rsidRPr="00AC19C6">
        <w:t>#</w:t>
      </w:r>
      <w:r w:rsidRPr="00AC19C6">
        <w:rPr>
          <w:rFonts w:hint="eastAsia"/>
        </w:rPr>
        <w:t>26</w:t>
      </w:r>
      <w:r w:rsidRPr="00AC19C6">
        <w:tab/>
        <w:t>insufficient resources;</w:t>
      </w:r>
    </w:p>
    <w:p w14:paraId="1B583E24" w14:textId="77777777" w:rsidR="00DF151E" w:rsidRDefault="00DF151E" w:rsidP="00DF151E">
      <w:pPr>
        <w:pStyle w:val="B1"/>
      </w:pPr>
      <w:r>
        <w:t>#29</w:t>
      </w:r>
      <w:r>
        <w:tab/>
        <w:t>u</w:t>
      </w:r>
      <w:r w:rsidRPr="00E35A19">
        <w:t>ser authentication or authorization failed</w:t>
      </w:r>
      <w:r>
        <w:t>;</w:t>
      </w:r>
    </w:p>
    <w:p w14:paraId="23549E42" w14:textId="77777777" w:rsidR="00DF151E" w:rsidRPr="003168A2" w:rsidRDefault="00DF151E" w:rsidP="00DF151E">
      <w:pPr>
        <w:pStyle w:val="B1"/>
      </w:pPr>
      <w:r w:rsidRPr="003168A2">
        <w:t>#31</w:t>
      </w:r>
      <w:r w:rsidRPr="003168A2">
        <w:tab/>
      </w:r>
      <w:r>
        <w:rPr>
          <w:rFonts w:hint="eastAsia"/>
        </w:rPr>
        <w:t>request</w:t>
      </w:r>
      <w:r w:rsidRPr="003168A2">
        <w:t xml:space="preserve"> rejected, unspecified;</w:t>
      </w:r>
    </w:p>
    <w:p w14:paraId="0047FFC7" w14:textId="77777777" w:rsidR="00DF151E" w:rsidRPr="00CC0C94" w:rsidRDefault="00DF151E" w:rsidP="00DF151E">
      <w:pPr>
        <w:pStyle w:val="B1"/>
      </w:pPr>
      <w:r>
        <w:t>#32</w:t>
      </w:r>
      <w:r w:rsidRPr="00CC0C94">
        <w:tab/>
        <w:t>service option not supported;</w:t>
      </w:r>
    </w:p>
    <w:p w14:paraId="652C38CD" w14:textId="77777777" w:rsidR="00DF151E" w:rsidRPr="00CC0C94" w:rsidRDefault="00DF151E" w:rsidP="00DF151E">
      <w:pPr>
        <w:pStyle w:val="B1"/>
      </w:pPr>
      <w:r w:rsidRPr="00CC0C94">
        <w:t>#33</w:t>
      </w:r>
      <w:r w:rsidRPr="00CC0C94">
        <w:tab/>
        <w:t>requested service option not subscribed;</w:t>
      </w:r>
    </w:p>
    <w:p w14:paraId="6C8C0390" w14:textId="77777777" w:rsidR="00DF151E" w:rsidRPr="003168A2" w:rsidRDefault="00DF151E" w:rsidP="00DF151E">
      <w:pPr>
        <w:pStyle w:val="B1"/>
      </w:pPr>
      <w:r w:rsidRPr="003168A2">
        <w:t>#35</w:t>
      </w:r>
      <w:r w:rsidRPr="003168A2">
        <w:tab/>
        <w:t>PTI already in use;</w:t>
      </w:r>
    </w:p>
    <w:p w14:paraId="52719389" w14:textId="77777777" w:rsidR="00DF151E" w:rsidRPr="00621D46" w:rsidRDefault="00DF151E" w:rsidP="00DF151E">
      <w:pPr>
        <w:pStyle w:val="B1"/>
        <w:rPr>
          <w:lang w:val="en-US" w:eastAsia="zh-CN"/>
        </w:rPr>
      </w:pPr>
      <w:r w:rsidRPr="00621D46">
        <w:rPr>
          <w:lang w:val="en-US"/>
        </w:rPr>
        <w:t>#43</w:t>
      </w:r>
      <w:r w:rsidRPr="00621D46">
        <w:rPr>
          <w:lang w:val="en-US"/>
        </w:rPr>
        <w:tab/>
        <w:t>Invalid PDU session identity;</w:t>
      </w:r>
    </w:p>
    <w:p w14:paraId="6A35E215" w14:textId="77777777" w:rsidR="00DF151E" w:rsidRPr="00621D46" w:rsidRDefault="00DF151E" w:rsidP="00DF151E">
      <w:pPr>
        <w:pStyle w:val="B1"/>
        <w:rPr>
          <w:lang w:val="en-US" w:eastAsia="zh-CN"/>
        </w:rPr>
      </w:pPr>
      <w:r>
        <w:t>#46</w:t>
      </w:r>
      <w:r>
        <w:tab/>
      </w:r>
      <w:r w:rsidRPr="002C69C5">
        <w:t>out of LADN service area</w:t>
      </w:r>
      <w:r>
        <w:t>;</w:t>
      </w:r>
    </w:p>
    <w:p w14:paraId="302F2E60" w14:textId="77777777" w:rsidR="00DF151E" w:rsidRPr="00C25F03" w:rsidRDefault="00DF151E" w:rsidP="00DF151E">
      <w:pPr>
        <w:pStyle w:val="B1"/>
      </w:pPr>
      <w:r>
        <w:t>#67</w:t>
      </w:r>
      <w:r>
        <w:tab/>
      </w:r>
      <w:r w:rsidRPr="006411D2">
        <w:t>insufficient resources</w:t>
      </w:r>
      <w:r>
        <w:rPr>
          <w:rFonts w:hint="eastAsia"/>
        </w:rPr>
        <w:t xml:space="preserve"> for specific slice and DNN</w:t>
      </w:r>
      <w:r w:rsidRPr="003168A2">
        <w:t>;</w:t>
      </w:r>
    </w:p>
    <w:p w14:paraId="1D12DE30" w14:textId="77777777" w:rsidR="00DF151E" w:rsidRPr="00C25F03" w:rsidRDefault="00DF151E" w:rsidP="00DF151E">
      <w:pPr>
        <w:pStyle w:val="B1"/>
      </w:pPr>
      <w:r>
        <w:t>#69</w:t>
      </w:r>
      <w:r>
        <w:tab/>
      </w:r>
      <w:r w:rsidRPr="006411D2">
        <w:t>insufficient resources</w:t>
      </w:r>
      <w:r>
        <w:rPr>
          <w:rFonts w:hint="eastAsia"/>
        </w:rPr>
        <w:t xml:space="preserve"> for specific slice</w:t>
      </w:r>
      <w:r>
        <w:t>; or</w:t>
      </w:r>
    </w:p>
    <w:p w14:paraId="77E28B96" w14:textId="77777777" w:rsidR="00DF151E" w:rsidRPr="00CC0C94" w:rsidRDefault="00DF151E" w:rsidP="00DF151E">
      <w:pPr>
        <w:pStyle w:val="B1"/>
      </w:pPr>
      <w:r>
        <w:t>#95 – 111</w:t>
      </w:r>
      <w:r w:rsidRPr="00CC0C94">
        <w:tab/>
        <w:t>protocol errors.</w:t>
      </w:r>
    </w:p>
    <w:p w14:paraId="4911E384" w14:textId="77777777" w:rsidR="00DF151E" w:rsidRDefault="00DF151E" w:rsidP="00DF151E">
      <w:r>
        <w:t>If</w:t>
      </w:r>
      <w:r>
        <w:rPr>
          <w:rFonts w:hint="eastAsia"/>
        </w:rPr>
        <w:t xml:space="preserve"> </w:t>
      </w:r>
      <w:r>
        <w:t xml:space="preserve">the </w:t>
      </w:r>
      <w:r>
        <w:rPr>
          <w:rFonts w:hint="eastAsia"/>
        </w:rPr>
        <w:t>UE reques</w:t>
      </w:r>
      <w:r>
        <w:t xml:space="preserve">ts a PDU session </w:t>
      </w:r>
      <w:r w:rsidRPr="00A4084A">
        <w:t>modification</w:t>
      </w:r>
      <w:r>
        <w:t xml:space="preserve"> for an LADN when the UE is located outside</w:t>
      </w:r>
      <w:r>
        <w:rPr>
          <w:rFonts w:hint="eastAsia"/>
          <w:lang w:eastAsia="zh-CN"/>
        </w:rPr>
        <w:t xml:space="preserve"> of</w:t>
      </w:r>
      <w:r>
        <w:t xml:space="preserve"> the LADN service area, </w:t>
      </w:r>
      <w:r w:rsidRPr="00A4084A">
        <w:t>the SMF shall include the 5GSM cause value #</w:t>
      </w:r>
      <w:r>
        <w:t>46</w:t>
      </w:r>
      <w:r w:rsidRPr="00A4084A">
        <w:t xml:space="preserve"> "out of LADN service area" in the 5GSM cause IE of the PDU SESSION MODIFICATION REJECT message</w:t>
      </w:r>
      <w:r>
        <w:t>.</w:t>
      </w:r>
    </w:p>
    <w:p w14:paraId="4E5219B1" w14:textId="77777777" w:rsidR="00DF151E" w:rsidRPr="00A4084A" w:rsidRDefault="00DF151E" w:rsidP="00DF151E">
      <w:pPr>
        <w:rPr>
          <w:rFonts w:hint="eastAsia"/>
          <w:lang w:eastAsia="zh-CN"/>
        </w:rPr>
      </w:pPr>
      <w:r>
        <w:lastRenderedPageBreak/>
        <w:t xml:space="preserve">If </w:t>
      </w:r>
      <w:r w:rsidRPr="00292D57">
        <w:rPr>
          <w:lang w:val="en-US"/>
        </w:rPr>
        <w:t xml:space="preserve">the </w:t>
      </w:r>
      <w:r>
        <w:rPr>
          <w:lang w:val="en-US"/>
        </w:rPr>
        <w:t>E</w:t>
      </w:r>
      <w:r w:rsidRPr="00292D57">
        <w:rPr>
          <w:lang w:val="en-US"/>
        </w:rPr>
        <w:t xml:space="preserve">xtended </w:t>
      </w:r>
      <w:r w:rsidRPr="00292D57">
        <w:t>protocol configuration options</w:t>
      </w:r>
      <w:r w:rsidRPr="00292D57">
        <w:rPr>
          <w:lang w:val="en-US"/>
        </w:rPr>
        <w:t xml:space="preserve"> IE </w:t>
      </w:r>
      <w:r>
        <w:rPr>
          <w:lang w:val="en-US"/>
        </w:rPr>
        <w:t xml:space="preserve">of </w:t>
      </w:r>
      <w:r w:rsidRPr="00292D57">
        <w:rPr>
          <w:lang w:val="en-US"/>
        </w:rPr>
        <w:t xml:space="preserve">the </w:t>
      </w:r>
      <w:r w:rsidRPr="00292D57">
        <w:t xml:space="preserve">PDU SESSION MODIFICATION REQUEST </w:t>
      </w:r>
      <w:r w:rsidRPr="00292D57">
        <w:rPr>
          <w:lang w:val="en-US"/>
        </w:rPr>
        <w:t xml:space="preserve">message </w:t>
      </w:r>
      <w:r>
        <w:rPr>
          <w:lang w:val="en-US"/>
        </w:rPr>
        <w:t xml:space="preserve">indicates </w:t>
      </w:r>
      <w:r w:rsidRPr="00292D57">
        <w:rPr>
          <w:lang w:val="en-US"/>
        </w:rPr>
        <w:t>3GPP PS data off UE status</w:t>
      </w:r>
      <w:r>
        <w:rPr>
          <w:lang w:val="en-US"/>
        </w:rPr>
        <w:t xml:space="preserve"> </w:t>
      </w:r>
      <w:r w:rsidRPr="00D242F6">
        <w:rPr>
          <w:lang w:val="en-US"/>
        </w:rPr>
        <w:t>and the SMF detects the change of the 3GPP PS data off UE status</w:t>
      </w:r>
      <w:r>
        <w:rPr>
          <w:lang w:val="en-US"/>
        </w:rPr>
        <w:t xml:space="preserve">, </w:t>
      </w:r>
      <w:r>
        <w:t xml:space="preserve">the SMF shall not include the </w:t>
      </w:r>
      <w:r>
        <w:rPr>
          <w:rFonts w:hint="eastAsia"/>
        </w:rPr>
        <w:t>5G</w:t>
      </w:r>
      <w:r>
        <w:t xml:space="preserve">SM cause value #26 </w:t>
      </w:r>
      <w:r w:rsidRPr="00105C82">
        <w:t>"</w:t>
      </w:r>
      <w:r w:rsidRPr="003168A2">
        <w:t>insufficient resources</w:t>
      </w:r>
      <w:r w:rsidRPr="00105C82">
        <w:t>"</w:t>
      </w:r>
      <w:r>
        <w:t xml:space="preserve">, the </w:t>
      </w:r>
      <w:r>
        <w:rPr>
          <w:rFonts w:hint="eastAsia"/>
        </w:rPr>
        <w:t>5G</w:t>
      </w:r>
      <w:r>
        <w:t xml:space="preserve">SM cause value #67 </w:t>
      </w:r>
      <w:r w:rsidRPr="00105C82">
        <w:t>"</w:t>
      </w:r>
      <w:r w:rsidRPr="006411D2">
        <w:t>insufficient resources</w:t>
      </w:r>
      <w:r>
        <w:rPr>
          <w:rFonts w:hint="eastAsia"/>
        </w:rPr>
        <w:t xml:space="preserve"> for specific slice and DNN</w:t>
      </w:r>
      <w:r w:rsidRPr="00105C82">
        <w:t>"</w:t>
      </w:r>
      <w:r>
        <w:t xml:space="preserve">, the </w:t>
      </w:r>
      <w:r>
        <w:rPr>
          <w:rFonts w:hint="eastAsia"/>
        </w:rPr>
        <w:t>5G</w:t>
      </w:r>
      <w:r>
        <w:t xml:space="preserve">SM cause value #69 </w:t>
      </w:r>
      <w:r w:rsidRPr="00105C82">
        <w:t>"</w:t>
      </w:r>
      <w:r w:rsidRPr="006411D2">
        <w:t>insufficient resources</w:t>
      </w:r>
      <w:r>
        <w:rPr>
          <w:rFonts w:hint="eastAsia"/>
        </w:rPr>
        <w:t xml:space="preserve"> for specific slice</w:t>
      </w:r>
      <w:r w:rsidRPr="00105C82">
        <w:t>"</w:t>
      </w:r>
      <w:r>
        <w:t xml:space="preserve"> and </w:t>
      </w:r>
      <w:r w:rsidRPr="005A1643">
        <w:t>the 5GSM cause value #46 "out of LADN service area"</w:t>
      </w:r>
      <w:r>
        <w:t xml:space="preserve"> </w:t>
      </w:r>
      <w:r w:rsidRPr="00A4084A">
        <w:t>in the 5GSM cause IE of the PDU SESSION MODIFICATION REJECT message</w:t>
      </w:r>
      <w:r>
        <w:t>.</w:t>
      </w:r>
    </w:p>
    <w:p w14:paraId="3EB073DE" w14:textId="77777777" w:rsidR="00DF151E" w:rsidRDefault="00DF151E" w:rsidP="00DF151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 when</w:t>
      </w:r>
      <w:r w:rsidRPr="00295EC8">
        <w:t xml:space="preserve"> </w:t>
      </w:r>
      <w:r>
        <w:t xml:space="preserve">the </w:t>
      </w:r>
      <w:r>
        <w:rPr>
          <w:rFonts w:hint="eastAsia"/>
        </w:rPr>
        <w:t>5G</w:t>
      </w:r>
      <w:r>
        <w:t xml:space="preserve">SM cause value #26 </w:t>
      </w:r>
      <w:r w:rsidRPr="00105C82">
        <w:t>"</w:t>
      </w:r>
      <w:r w:rsidRPr="003168A2">
        <w:t>insufficient resources</w:t>
      </w:r>
      <w:r w:rsidRPr="00105C82">
        <w:t>"</w:t>
      </w:r>
      <w:r w:rsidRPr="005D57B4">
        <w:t xml:space="preserve"> </w:t>
      </w:r>
      <w:r>
        <w:t xml:space="preserve">is included in the </w:t>
      </w:r>
      <w:r w:rsidRPr="00EE0C95">
        <w:t xml:space="preserve">PDU SESSION </w:t>
      </w:r>
      <w:r>
        <w:t>MODIFICATION</w:t>
      </w:r>
      <w:r w:rsidRPr="00440029">
        <w:t xml:space="preserve"> </w:t>
      </w:r>
      <w:r>
        <w:t xml:space="preserve">REJECT message.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14:paraId="1259D9F4" w14:textId="77777777" w:rsidR="00DF151E" w:rsidRDefault="00DF151E" w:rsidP="00DF151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value #67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 xml:space="preserve">SM cause value is #67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t>for</w:t>
      </w:r>
      <w:r w:rsidRPr="00942249">
        <w:t xml:space="preserve"> </w:t>
      </w:r>
      <w:r>
        <w:t xml:space="preserve">high priority access </w:t>
      </w:r>
      <w:r w:rsidRPr="00942249">
        <w:t>in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14:paraId="1C0B1200" w14:textId="77777777" w:rsidR="00DF151E" w:rsidRDefault="00DF151E" w:rsidP="00DF151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#69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 xml:space="preserve">SM cause value is #69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14:paraId="6FBE51DB" w14:textId="77777777" w:rsidR="00DF151E" w:rsidRDefault="00DF151E" w:rsidP="00DF151E">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14:paraId="73571FD0" w14:textId="77777777" w:rsidR="00DF151E" w:rsidRPr="000F49C8" w:rsidRDefault="00DF151E" w:rsidP="00DF151E">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Pr>
          <w:rFonts w:eastAsia="Malgun Gothic"/>
          <w:lang w:eastAsia="ko-KR"/>
        </w:rPr>
        <w:t>5.4.5</w:t>
      </w:r>
      <w:r>
        <w:t xml:space="preserve">, the UE </w:t>
      </w:r>
      <w:r w:rsidRPr="00440029">
        <w:rPr>
          <w:rFonts w:hint="eastAsia"/>
        </w:rPr>
        <w:t xml:space="preserve">shall stop timer </w:t>
      </w:r>
      <w:r w:rsidRPr="00440029">
        <w:t>T</w:t>
      </w:r>
      <w:r>
        <w:t xml:space="preserve">3581, release the allocated PTI value, and </w:t>
      </w:r>
      <w:r w:rsidRPr="00CC0C94">
        <w:rPr>
          <w:rFonts w:hint="eastAsia"/>
        </w:rPr>
        <w:t>enter the state PROCEDURE TRANSACTION INACTIVE</w:t>
      </w:r>
      <w:r>
        <w:t>.</w:t>
      </w:r>
    </w:p>
    <w:p w14:paraId="706C6612" w14:textId="77777777" w:rsidR="00DF151E" w:rsidRDefault="00DF151E" w:rsidP="00DF151E">
      <w:r w:rsidRPr="00105C82">
        <w:t>If</w:t>
      </w:r>
      <w:r>
        <w:t>:</w:t>
      </w:r>
    </w:p>
    <w:p w14:paraId="0994B5F5" w14:textId="77777777" w:rsidR="00DF151E" w:rsidRDefault="00DF151E" w:rsidP="00DF151E">
      <w:pPr>
        <w:pStyle w:val="B1"/>
      </w:pPr>
      <w:r>
        <w:t>-</w:t>
      </w:r>
      <w:r>
        <w:tab/>
      </w:r>
      <w:r w:rsidRPr="00105C82">
        <w:t xml:space="preserve">the </w:t>
      </w:r>
      <w:r>
        <w:rPr>
          <w:rFonts w:hint="eastAsia"/>
        </w:rPr>
        <w:t>5G</w:t>
      </w:r>
      <w:r w:rsidRPr="00105C82">
        <w:t>SM cause value #2</w:t>
      </w:r>
      <w:r>
        <w:t xml:space="preserve">6 </w:t>
      </w:r>
      <w:r w:rsidRPr="00105C82">
        <w:t>"</w:t>
      </w:r>
      <w:r>
        <w:t>insufficient resources</w:t>
      </w:r>
      <w:r w:rsidRPr="00105C82">
        <w:t>"</w:t>
      </w:r>
      <w:r>
        <w:t xml:space="preserve"> and the Back-off timer </w:t>
      </w:r>
      <w:r>
        <w:rPr>
          <w:rFonts w:hint="eastAsia"/>
          <w:lang w:eastAsia="zh-TW"/>
        </w:rPr>
        <w:t xml:space="preserve">value </w:t>
      </w:r>
      <w:r>
        <w:t>IE are included in the PDU SESSION MODIFICATION</w:t>
      </w:r>
      <w:r w:rsidRPr="00440029">
        <w:t xml:space="preserve"> </w:t>
      </w:r>
      <w:r>
        <w:t xml:space="preserve">REJECT </w:t>
      </w:r>
      <w:r w:rsidRPr="00440029">
        <w:rPr>
          <w:lang w:val="en-US"/>
        </w:rPr>
        <w:t>message</w:t>
      </w:r>
      <w:r>
        <w:t>; or</w:t>
      </w:r>
    </w:p>
    <w:p w14:paraId="29151D65" w14:textId="77777777" w:rsidR="00DF151E" w:rsidRDefault="00DF151E" w:rsidP="00DF151E">
      <w:pPr>
        <w:pStyle w:val="B1"/>
      </w:pPr>
      <w:r>
        <w:t>-</w:t>
      </w:r>
      <w:r>
        <w:tab/>
        <w:t>an indication that the 5GSM message was not forwarded due to DNN based congestion control is received along a Back-off timer value and a PDU SESSION MODIFICATION</w:t>
      </w:r>
      <w:r w:rsidRPr="00440029">
        <w:t xml:space="preserve"> </w:t>
      </w:r>
      <w:r>
        <w:t>REQUEST message with the PDU session ID IE set to the PDU session ID of the PDU session;</w:t>
      </w:r>
    </w:p>
    <w:p w14:paraId="2A1577AC" w14:textId="77777777" w:rsidR="00DF151E" w:rsidRDefault="00DF151E" w:rsidP="00DF151E">
      <w:r>
        <w:t>the UE shall</w:t>
      </w:r>
      <w:r w:rsidRPr="000E54DD">
        <w:t xml:space="preserve"> </w:t>
      </w:r>
      <w:r>
        <w:t>ignore the 5GSM congestion re-attempt indicator IE provided by the network, if any, and the UE shall take different actions depending on the timer value received for</w:t>
      </w:r>
      <w:r w:rsidRPr="00E13371">
        <w:t xml:space="preserve"> </w:t>
      </w:r>
      <w:r>
        <w:t>timer</w:t>
      </w:r>
      <w:r w:rsidRPr="0073172D">
        <w:t xml:space="preserve"> </w:t>
      </w:r>
      <w:r>
        <w:t xml:space="preserve">T3396 in the Back-off timer value IE (if the UE is a UE configured for high priority </w:t>
      </w:r>
      <w:r w:rsidRPr="001F3660">
        <w:t>access</w:t>
      </w:r>
      <w:r w:rsidRPr="00680AE1">
        <w:t xml:space="preserve"> in selected PLMN</w:t>
      </w:r>
      <w:r>
        <w:t>, exceptions are specified in subclause 6.2.7)</w:t>
      </w:r>
      <w:r>
        <w:rPr>
          <w:rFonts w:hint="eastAsia"/>
        </w:rPr>
        <w:t>:</w:t>
      </w:r>
    </w:p>
    <w:p w14:paraId="149CBC02" w14:textId="77777777" w:rsidR="00DF151E" w:rsidRPr="00B65E20" w:rsidRDefault="00DF151E" w:rsidP="00DF151E">
      <w:pPr>
        <w:pStyle w:val="B1"/>
      </w:pPr>
      <w:r>
        <w:t>a</w:t>
      </w:r>
      <w:r>
        <w:rPr>
          <w:rFonts w:hint="eastAsia"/>
        </w:rPr>
        <w:t>)</w:t>
      </w:r>
      <w: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w:t>
      </w:r>
      <w:r>
        <w:t xml:space="preserve">provided </w:t>
      </w:r>
      <w:r w:rsidRPr="004D1DD0">
        <w:t xml:space="preserve">during the </w:t>
      </w:r>
      <w:r>
        <w:t xml:space="preserve">PDU session </w:t>
      </w:r>
      <w:r w:rsidRPr="004D1DD0">
        <w:t>establishme</w:t>
      </w:r>
      <w:r>
        <w:t>nt</w:t>
      </w:r>
      <w:r w:rsidRPr="00205E1B">
        <w:t xml:space="preserve">, the UE shall stop timer </w:t>
      </w:r>
      <w:r>
        <w:t>T3396</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w:t>
      </w:r>
      <w:r>
        <w:t xml:space="preserve">provided </w:t>
      </w:r>
      <w:r w:rsidRPr="004D1DD0">
        <w:t xml:space="preserve">during the </w:t>
      </w:r>
      <w:r>
        <w:t xml:space="preserve">PDU session </w:t>
      </w:r>
      <w:r w:rsidRPr="004D1DD0">
        <w:t>establishme</w:t>
      </w:r>
      <w:r>
        <w:t>nt</w:t>
      </w:r>
      <w:r>
        <w:rPr>
          <w:rFonts w:hint="eastAsia"/>
        </w:rPr>
        <w:t xml:space="preserve"> 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T3396</w:t>
      </w:r>
      <w:r w:rsidRPr="00B65E20">
        <w:t xml:space="preserve"> associated with no </w:t>
      </w:r>
      <w:r w:rsidRPr="00B65E20">
        <w:rPr>
          <w:rFonts w:hint="eastAsia"/>
        </w:rPr>
        <w:t>DNN</w:t>
      </w:r>
      <w:r w:rsidRPr="00B65E20">
        <w:t xml:space="preserve"> if it is running. The UE shall then start timer </w:t>
      </w:r>
      <w:r>
        <w:t>T3396</w:t>
      </w:r>
      <w:r w:rsidRPr="00B65E20">
        <w:t xml:space="preserve"> with the value provided in the Back-off timer value IE and:</w:t>
      </w:r>
    </w:p>
    <w:p w14:paraId="5BE546E2" w14:textId="77777777" w:rsidR="00DF151E" w:rsidRPr="00B6068D" w:rsidRDefault="00DF151E" w:rsidP="00DF151E">
      <w:pPr>
        <w:pStyle w:val="B2"/>
      </w:pPr>
      <w:r>
        <w:t>1)</w:t>
      </w:r>
      <w:r w:rsidRPr="00B6068D">
        <w:rPr>
          <w:rFonts w:hint="eastAsia"/>
        </w:rPr>
        <w:tab/>
        <w:t xml:space="preserve">shall </w:t>
      </w:r>
      <w:r w:rsidRPr="00B6068D">
        <w:t>not send another PDU SESSION ESTABLISHMENT REQUEST</w:t>
      </w:r>
      <w:r>
        <w:t xml:space="preserve"> message</w:t>
      </w:r>
      <w:r w:rsidRPr="00B6068D">
        <w:t>,</w:t>
      </w:r>
      <w:r>
        <w:t xml:space="preserve"> </w:t>
      </w:r>
      <w:r w:rsidRPr="00B6068D">
        <w:rPr>
          <w:rFonts w:hint="eastAsia"/>
        </w:rPr>
        <w:t xml:space="preserve">or </w:t>
      </w:r>
      <w:r w:rsidRPr="00B6068D">
        <w:t xml:space="preserve">PDU SESSION MODIFICATION REQUEST message </w:t>
      </w:r>
      <w:bookmarkStart w:id="1273" w:name="_Hlk525811328"/>
      <w:r>
        <w:rPr>
          <w:lang w:eastAsia="zh-TW"/>
        </w:rPr>
        <w:t>with exception of those identified in subclause </w:t>
      </w:r>
      <w:r w:rsidRPr="00CC47FC">
        <w:t>6.4.2.1</w:t>
      </w:r>
      <w:r>
        <w:t>,</w:t>
      </w:r>
      <w:r>
        <w:rPr>
          <w:lang w:eastAsia="zh-TW"/>
        </w:rPr>
        <w:t xml:space="preserve"> </w:t>
      </w:r>
      <w:bookmarkEnd w:id="1273"/>
      <w:r w:rsidRPr="00B6068D">
        <w:t xml:space="preserve">for the same </w:t>
      </w:r>
      <w:r w:rsidRPr="00B6068D">
        <w:rPr>
          <w:rFonts w:hint="eastAsia"/>
        </w:rPr>
        <w:t>DNN</w:t>
      </w:r>
      <w:r w:rsidRPr="00B6068D">
        <w:t xml:space="preserve"> that was sent by the UE, until timer </w:t>
      </w:r>
      <w:r>
        <w:t>T3396</w:t>
      </w:r>
      <w:r w:rsidRPr="00B6068D">
        <w:t xml:space="preserve"> expires or timer </w:t>
      </w:r>
      <w:r>
        <w:t>T3396</w:t>
      </w:r>
      <w:r w:rsidRPr="00B6068D">
        <w:t xml:space="preserve"> is stopped; and</w:t>
      </w:r>
    </w:p>
    <w:p w14:paraId="05DD21C0" w14:textId="77777777" w:rsidR="00DF151E" w:rsidRPr="00B65E20" w:rsidRDefault="00DF151E" w:rsidP="00DF151E">
      <w:pPr>
        <w:pStyle w:val="B2"/>
      </w:pPr>
      <w:r>
        <w:t>2)</w:t>
      </w:r>
      <w:r w:rsidRPr="00B6068D">
        <w:tab/>
        <w:t xml:space="preserve">shall not send another PDU SESSION ESTABLISHMENT REQUEST message without a </w:t>
      </w:r>
      <w:r>
        <w:rPr>
          <w:rFonts w:hint="eastAsia"/>
        </w:rPr>
        <w:t>DNN</w:t>
      </w:r>
      <w:r w:rsidRPr="00B65E20">
        <w:t xml:space="preserve"> and with request type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or another PDU SESSION MODIFICATION REQUEST</w:t>
      </w:r>
      <w:r w:rsidRPr="00B65E20">
        <w:rPr>
          <w:rFonts w:hint="eastAsia"/>
        </w:rPr>
        <w:t xml:space="preserve"> message</w:t>
      </w:r>
      <w:r w:rsidRPr="00B65E20">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B65E20">
        <w:t xml:space="preserve"> established without a </w:t>
      </w:r>
      <w:r w:rsidRPr="00B65E20">
        <w:rPr>
          <w:rFonts w:hint="eastAsia"/>
        </w:rPr>
        <w:t>DNN</w:t>
      </w:r>
      <w:r w:rsidRPr="00B65E20">
        <w:t xml:space="preserve"> provided by the UE, if no </w:t>
      </w:r>
      <w:r w:rsidRPr="00B65E20">
        <w:rPr>
          <w:rFonts w:hint="eastAsia"/>
        </w:rPr>
        <w:t>DNN</w:t>
      </w:r>
      <w:r w:rsidRPr="00B65E20">
        <w:t xml:space="preserve"> was </w:t>
      </w:r>
      <w:r>
        <w:t xml:space="preserve">provided </w:t>
      </w:r>
      <w:r w:rsidRPr="004D1DD0">
        <w:t xml:space="preserve">during the </w:t>
      </w:r>
      <w:r>
        <w:t xml:space="preserve">PDU session </w:t>
      </w:r>
      <w:r w:rsidRPr="004D1DD0">
        <w:t>establishme</w:t>
      </w:r>
      <w:r>
        <w:t>nt</w:t>
      </w:r>
      <w:r w:rsidRPr="00B65E20">
        <w:t xml:space="preserve"> and the request type was different from </w:t>
      </w:r>
      <w:r w:rsidRPr="00B65E20">
        <w:lastRenderedPageBreak/>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xml:space="preserve">, until timer </w:t>
      </w:r>
      <w:r>
        <w:t>T3396</w:t>
      </w:r>
      <w:r w:rsidRPr="00B65E20">
        <w:t xml:space="preserve"> expires or timer </w:t>
      </w:r>
      <w:r>
        <w:t>T3396</w:t>
      </w:r>
      <w:r w:rsidRPr="00B65E20">
        <w:t xml:space="preserve"> is stopped.</w:t>
      </w:r>
    </w:p>
    <w:p w14:paraId="0F646778" w14:textId="77777777" w:rsidR="00DF151E" w:rsidRPr="000E4BAC" w:rsidRDefault="00DF151E" w:rsidP="00DF151E">
      <w:pPr>
        <w:pStyle w:val="B1"/>
      </w:pPr>
      <w:r>
        <w:rPr>
          <w:rFonts w:hint="eastAsia"/>
        </w:rPr>
        <w:tab/>
      </w:r>
      <w:r w:rsidRPr="00B65E20">
        <w:t xml:space="preserve">The UE shall not stop timer </w:t>
      </w:r>
      <w:r>
        <w:t>T3396</w:t>
      </w:r>
      <w:r w:rsidRPr="000E4BAC">
        <w:t xml:space="preserve"> upon a PLMN change or inter-system change</w:t>
      </w:r>
      <w:r>
        <w:rPr>
          <w:rFonts w:hint="eastAsia"/>
        </w:rPr>
        <w:t>.</w:t>
      </w:r>
    </w:p>
    <w:p w14:paraId="19E21A39" w14:textId="77777777" w:rsidR="00DF151E" w:rsidRDefault="00DF151E" w:rsidP="00DF151E">
      <w:pPr>
        <w:pStyle w:val="B1"/>
      </w:pPr>
      <w:r>
        <w:t>b</w:t>
      </w:r>
      <w:r>
        <w:rPr>
          <w:rFonts w:hint="eastAsia"/>
        </w:rPr>
        <w:t>)</w:t>
      </w:r>
      <w:r>
        <w:rPr>
          <w:rFonts w:hint="eastAsia"/>
        </w:rPr>
        <w:tab/>
      </w:r>
      <w:r w:rsidRPr="00205E1B">
        <w:t>if the timer value indicates that this timer is deactivated</w:t>
      </w:r>
      <w:r>
        <w:t xml:space="preserve"> </w:t>
      </w:r>
      <w:r w:rsidRPr="001E0331">
        <w:t>and a</w:t>
      </w:r>
      <w:r w:rsidRPr="001E0331">
        <w:rPr>
          <w:rFonts w:hint="eastAsia"/>
        </w:rPr>
        <w:t xml:space="preserve"> DNN</w:t>
      </w:r>
      <w:r w:rsidRPr="001E0331">
        <w:t xml:space="preserve"> was </w:t>
      </w:r>
      <w:r>
        <w:t xml:space="preserve">provided </w:t>
      </w:r>
      <w:r w:rsidRPr="004D1DD0">
        <w:t xml:space="preserve">during the </w:t>
      </w:r>
      <w:r>
        <w:t xml:space="preserve">PDU session </w:t>
      </w:r>
      <w:r w:rsidRPr="004D1DD0">
        <w:t>establishme</w:t>
      </w:r>
      <w:r>
        <w:t>nt</w:t>
      </w:r>
      <w:r w:rsidRPr="00205E1B">
        <w:t xml:space="preserve">, the UE shall stop timer </w:t>
      </w:r>
      <w:r>
        <w:t>T3396</w:t>
      </w:r>
      <w:r w:rsidRPr="00205E1B">
        <w:t xml:space="preserve"> associated with the corresponding </w:t>
      </w:r>
      <w:r w:rsidRPr="00205E1B">
        <w:rPr>
          <w:rFonts w:hint="eastAsia"/>
        </w:rPr>
        <w:t>DNN</w:t>
      </w:r>
      <w:r w:rsidRPr="00205E1B">
        <w:t>, if it is running. If the timer value indicates that this timer is deactivated</w:t>
      </w:r>
      <w:r w:rsidRPr="000E4BAC">
        <w:t xml:space="preserve"> and no </w:t>
      </w:r>
      <w:r w:rsidRPr="000E4BAC">
        <w:rPr>
          <w:rFonts w:hint="eastAsia"/>
        </w:rPr>
        <w:t>DNN</w:t>
      </w:r>
      <w:r w:rsidRPr="00DC655D">
        <w:t xml:space="preserve"> was </w:t>
      </w:r>
      <w:r>
        <w:t xml:space="preserve">provided </w:t>
      </w:r>
      <w:r w:rsidRPr="004D1DD0">
        <w:t xml:space="preserve">during the </w:t>
      </w:r>
      <w:r>
        <w:t xml:space="preserve">PDU session </w:t>
      </w:r>
      <w:r w:rsidRPr="004D1DD0">
        <w:t>establishme</w:t>
      </w:r>
      <w:r>
        <w:t>nt</w:t>
      </w:r>
      <w:r>
        <w:rPr>
          <w:rFonts w:hint="eastAsia"/>
        </w:rPr>
        <w:t xml:space="preserve"> 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T3396</w:t>
      </w:r>
      <w:r w:rsidRPr="00B65E20">
        <w:t xml:space="preserve"> associated with no </w:t>
      </w:r>
      <w:r w:rsidRPr="00B65E20">
        <w:rPr>
          <w:rFonts w:hint="eastAsia"/>
        </w:rPr>
        <w:t>DNN</w:t>
      </w:r>
      <w:r w:rsidRPr="00B65E20">
        <w:t xml:space="preserve"> if it is running</w:t>
      </w:r>
      <w:r>
        <w:t>. The UE</w:t>
      </w:r>
      <w:r w:rsidRPr="00205E1B">
        <w:t>:</w:t>
      </w:r>
    </w:p>
    <w:p w14:paraId="1214B5F5" w14:textId="77777777" w:rsidR="00DF151E" w:rsidRDefault="00DF151E" w:rsidP="00DF151E">
      <w:pPr>
        <w:pStyle w:val="B2"/>
      </w:pPr>
      <w:r>
        <w:t>1)</w:t>
      </w:r>
      <w:r>
        <w:rPr>
          <w:rFonts w:hint="eastAsia"/>
        </w:rPr>
        <w:tab/>
        <w:t xml:space="preserve">shall </w:t>
      </w:r>
      <w:r w:rsidRPr="00205E1B">
        <w:t xml:space="preserve">not send another </w:t>
      </w:r>
      <w:r w:rsidRPr="008F1C8B">
        <w:t>PDU SESSION ESTABLISHMENT REQUEST</w:t>
      </w:r>
      <w:r>
        <w:t xml:space="preserve"> message</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rPr>
          <w:lang w:eastAsia="zh-TW"/>
        </w:rPr>
        <w:t>with exception of those identified in subclause </w:t>
      </w:r>
      <w:r w:rsidRPr="00CC47FC">
        <w:t>6.4.2.1</w:t>
      </w:r>
      <w:r>
        <w:t>,</w:t>
      </w:r>
      <w:r>
        <w:rPr>
          <w:lang w:eastAsia="zh-TW"/>
        </w:rPr>
        <w:t xml:space="preserve"> </w:t>
      </w:r>
      <w:r w:rsidRPr="00205E1B">
        <w:t xml:space="preserve">for the same </w:t>
      </w:r>
      <w:r>
        <w:rPr>
          <w:rFonts w:hint="eastAsia"/>
        </w:rPr>
        <w:t>DNN</w:t>
      </w:r>
      <w:r w:rsidRPr="00205E1B">
        <w:t xml:space="preserve"> 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 xml:space="preserve">message for the same </w:t>
      </w:r>
      <w:r>
        <w:rPr>
          <w:rFonts w:hint="eastAsia"/>
        </w:rPr>
        <w:t>DNN</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rPr>
        <w:t>DNN</w:t>
      </w:r>
      <w:r w:rsidRPr="00205E1B">
        <w:t xml:space="preserve"> from the network; and</w:t>
      </w:r>
    </w:p>
    <w:p w14:paraId="3F9522CA" w14:textId="77777777" w:rsidR="00DF151E" w:rsidRDefault="00DF151E" w:rsidP="00DF151E">
      <w:pPr>
        <w:pStyle w:val="B2"/>
      </w:pPr>
      <w:r>
        <w:t>2)</w:t>
      </w:r>
      <w:r>
        <w:rPr>
          <w:rFonts w:hint="eastAsia"/>
        </w:rPr>
        <w:tab/>
      </w:r>
      <w:r w:rsidRPr="00840573">
        <w:t xml:space="preserve">shall not send another </w:t>
      </w:r>
      <w:r w:rsidRPr="008F1C8B">
        <w:t>PDU SESSION ESTABLISHMENT REQUEST</w:t>
      </w:r>
      <w:r w:rsidRPr="00840573">
        <w:t xml:space="preserve"> message without a </w:t>
      </w:r>
      <w:r>
        <w:rPr>
          <w:rFonts w:hint="eastAsia"/>
        </w:rPr>
        <w:t>DNN</w:t>
      </w:r>
      <w:r w:rsidRPr="00840573">
        <w:t xml:space="preserve"> and with request type different from "</w:t>
      </w:r>
      <w:r>
        <w:t>initial emergency request</w:t>
      </w:r>
      <w:r w:rsidRPr="00840573">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or another </w:t>
      </w:r>
      <w:r w:rsidRPr="00440029">
        <w:t xml:space="preserve">PDU SESSION </w:t>
      </w:r>
      <w:r>
        <w:t>MODIFICATION</w:t>
      </w:r>
      <w:r w:rsidRPr="00440029">
        <w:t xml:space="preserve"> </w:t>
      </w:r>
      <w:r>
        <w:t>REQUEST</w:t>
      </w:r>
      <w:r w:rsidRPr="00840573">
        <w:t xml:space="preserve"> message </w:t>
      </w:r>
      <w:r>
        <w:rPr>
          <w:lang w:eastAsia="zh-TW"/>
        </w:rPr>
        <w:t>with exception of those identified in subclause </w:t>
      </w:r>
      <w:r w:rsidRPr="00CC47FC">
        <w:t>6.4.2.1</w:t>
      </w:r>
      <w:r>
        <w:t>,</w:t>
      </w:r>
      <w:r>
        <w:rPr>
          <w:lang w:eastAsia="zh-TW"/>
        </w:rPr>
        <w:t xml:space="preserve"> </w:t>
      </w:r>
      <w:r w:rsidRPr="00840573">
        <w:t>for a non-emergency P</w:t>
      </w:r>
      <w:r>
        <w:rPr>
          <w:rFonts w:hint="eastAsia"/>
        </w:rPr>
        <w:t>DU session</w:t>
      </w:r>
      <w:r w:rsidRPr="00840573">
        <w:t xml:space="preserve"> established without a </w:t>
      </w:r>
      <w:r>
        <w:rPr>
          <w:rFonts w:hint="eastAsia"/>
        </w:rPr>
        <w:t>DNN</w:t>
      </w:r>
      <w:r w:rsidRPr="00840573">
        <w:t xml:space="preserve"> provided by the UE, if no </w:t>
      </w:r>
      <w:r>
        <w:rPr>
          <w:rFonts w:hint="eastAsia"/>
        </w:rPr>
        <w:t>DNN</w:t>
      </w:r>
      <w:r w:rsidRPr="00840573">
        <w:t xml:space="preserve"> was </w:t>
      </w:r>
      <w:r>
        <w:t xml:space="preserve">provided </w:t>
      </w:r>
      <w:r w:rsidRPr="004D1DD0">
        <w:t xml:space="preserve">during the </w:t>
      </w:r>
      <w:r>
        <w:t xml:space="preserve">PDU session </w:t>
      </w:r>
      <w:r w:rsidRPr="004D1DD0">
        <w:t>establishme</w:t>
      </w:r>
      <w:r>
        <w:t>nt</w:t>
      </w:r>
      <w:r w:rsidRPr="00840573">
        <w:t xml:space="preserve"> and the request type</w:t>
      </w:r>
      <w:r>
        <w:t xml:space="preserve"> was different from "initial emergency request"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 xml:space="preserve">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14:paraId="57646E5B" w14:textId="77777777" w:rsidR="00DF151E" w:rsidRDefault="00DF151E" w:rsidP="00DF151E">
      <w:pPr>
        <w:pStyle w:val="B1"/>
      </w:pPr>
      <w:r>
        <w:rPr>
          <w:rFonts w:hint="eastAsia"/>
        </w:rPr>
        <w:tab/>
      </w:r>
      <w:r w:rsidRPr="000E4BAC">
        <w:t xml:space="preserve">The timer </w:t>
      </w:r>
      <w:r>
        <w:t>T3396</w:t>
      </w:r>
      <w:r w:rsidRPr="000E4BAC">
        <w:t xml:space="preserve"> remains deactivated upon a PLMN change or inter-system change</w:t>
      </w:r>
      <w:r>
        <w:rPr>
          <w:rFonts w:hint="eastAsia"/>
        </w:rPr>
        <w:t>.</w:t>
      </w:r>
    </w:p>
    <w:p w14:paraId="42EA8422" w14:textId="77777777" w:rsidR="00DF151E" w:rsidRDefault="00DF151E" w:rsidP="00DF151E">
      <w:pPr>
        <w:pStyle w:val="B1"/>
      </w:pPr>
      <w:r>
        <w:t>c</w:t>
      </w:r>
      <w:r>
        <w:rPr>
          <w:rFonts w:hint="eastAsia"/>
        </w:rPr>
        <w:t>)</w:t>
      </w:r>
      <w:r>
        <w:rPr>
          <w:rFonts w:hint="eastAsia"/>
        </w:rPr>
        <w:tab/>
      </w:r>
      <w:r w:rsidRPr="000E4BAC">
        <w:t>if the timer value indicates zero, the UE:</w:t>
      </w:r>
    </w:p>
    <w:p w14:paraId="39DBD57B" w14:textId="77777777" w:rsidR="00DF151E" w:rsidRDefault="00DF151E" w:rsidP="00DF151E">
      <w:pPr>
        <w:pStyle w:val="B2"/>
      </w:pPr>
      <w:r>
        <w:t>1)</w:t>
      </w:r>
      <w:r>
        <w:rPr>
          <w:rFonts w:hint="eastAsia"/>
        </w:rPr>
        <w:tab/>
        <w:t xml:space="preserve">shall </w:t>
      </w:r>
      <w:r w:rsidRPr="000E4BAC">
        <w:t xml:space="preserve">stop timer </w:t>
      </w:r>
      <w:r>
        <w:t>T3396</w:t>
      </w:r>
      <w:r w:rsidRPr="000E4BAC">
        <w:t xml:space="preserve"> associated with the corresponding </w:t>
      </w:r>
      <w:r>
        <w:rPr>
          <w:rFonts w:hint="eastAsia"/>
        </w:rPr>
        <w:t>DNN</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DNN</w:t>
      </w:r>
      <w:r w:rsidRPr="000E4BAC">
        <w:t>; and</w:t>
      </w:r>
    </w:p>
    <w:p w14:paraId="4199B450" w14:textId="77777777" w:rsidR="00DF151E" w:rsidRPr="00205E1B" w:rsidRDefault="00DF151E" w:rsidP="00DF151E">
      <w:pPr>
        <w:pStyle w:val="B2"/>
      </w:pPr>
      <w:r>
        <w:t>2)</w:t>
      </w:r>
      <w:r w:rsidRPr="008F1C8B">
        <w:tab/>
        <w:t xml:space="preserve">if no </w:t>
      </w:r>
      <w:r>
        <w:rPr>
          <w:rFonts w:hint="eastAsia"/>
        </w:rPr>
        <w:t>DNN</w:t>
      </w:r>
      <w:r w:rsidRPr="008F1C8B">
        <w:t xml:space="preserve"> was </w:t>
      </w:r>
      <w:r>
        <w:t xml:space="preserve">provided </w:t>
      </w:r>
      <w:r w:rsidRPr="004D1DD0">
        <w:t xml:space="preserve">during the </w:t>
      </w:r>
      <w:r>
        <w:t xml:space="preserve">PDU session </w:t>
      </w:r>
      <w:r w:rsidRPr="004D1DD0">
        <w:t>establishme</w:t>
      </w:r>
      <w:r>
        <w:t>nt</w:t>
      </w:r>
      <w:r w:rsidRPr="008F1C8B">
        <w:t xml:space="preserve"> and the request type was different from "</w:t>
      </w:r>
      <w:r>
        <w:t>initial emergency request</w:t>
      </w:r>
      <w:r w:rsidRPr="008F1C8B">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 xml:space="preserve">, the UE shall stop timer </w:t>
      </w:r>
      <w:r>
        <w:t>T3396</w:t>
      </w:r>
      <w:r w:rsidRPr="008F1C8B">
        <w:t xml:space="preserve"> associated with no </w:t>
      </w:r>
      <w:r>
        <w:rPr>
          <w:rFonts w:hint="eastAsia"/>
        </w:rPr>
        <w:t>DNN</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a </w:t>
      </w:r>
      <w:r>
        <w:rPr>
          <w:rFonts w:hint="eastAsia"/>
        </w:rPr>
        <w:t>DNN</w:t>
      </w:r>
      <w:r w:rsidRPr="008F1C8B">
        <w:t>, or another</w:t>
      </w:r>
      <w:r w:rsidRPr="00DC655D">
        <w:t xml:space="preserve"> </w:t>
      </w:r>
      <w:r w:rsidRPr="008F1C8B">
        <w:t xml:space="preserve">PDU SESSION MODIFICATION REQUEST message without a </w:t>
      </w:r>
      <w:r>
        <w:rPr>
          <w:rFonts w:hint="eastAsia"/>
        </w:rPr>
        <w:t>DNN</w:t>
      </w:r>
      <w:r w:rsidRPr="008F1C8B">
        <w:t xml:space="preserve"> provided by the UE</w:t>
      </w:r>
      <w:r>
        <w:rPr>
          <w:rFonts w:hint="eastAsia"/>
        </w:rPr>
        <w:t>.</w:t>
      </w:r>
    </w:p>
    <w:p w14:paraId="40A738BB" w14:textId="77777777" w:rsidR="00DF151E" w:rsidRPr="00AA7B31" w:rsidRDefault="00DF151E" w:rsidP="00DF151E">
      <w:pPr>
        <w:rPr>
          <w:lang w:val="en-US"/>
        </w:rPr>
      </w:pPr>
      <w:r>
        <w:t xml:space="preserve">If the Back-off timer value IE is not included, then the UE may send another </w:t>
      </w:r>
      <w:r w:rsidRPr="008F1C8B">
        <w:t>PDU SESSION ESTABLISHMENT REQUEST</w:t>
      </w:r>
      <w:r w:rsidRPr="00CC0680">
        <w:t xml:space="preserve"> </w:t>
      </w:r>
      <w:r>
        <w:t xml:space="preserve">message </w:t>
      </w:r>
      <w:r w:rsidRPr="00CC0680">
        <w:t xml:space="preserve">or </w:t>
      </w:r>
      <w:r w:rsidRPr="008F1C8B">
        <w:t>PDU SESSION MODIFICATION REQUEST</w:t>
      </w:r>
      <w:r w:rsidRPr="00CC0680">
        <w:t xml:space="preserve"> message </w:t>
      </w:r>
      <w:r>
        <w:t xml:space="preserve">for the same </w:t>
      </w:r>
      <w:r>
        <w:rPr>
          <w:rFonts w:hint="eastAsia"/>
        </w:rPr>
        <w:t>DNN</w:t>
      </w:r>
      <w:r>
        <w:t xml:space="preserve"> or without a DNN.</w:t>
      </w:r>
    </w:p>
    <w:p w14:paraId="6A382557" w14:textId="77777777" w:rsidR="00DF151E" w:rsidRPr="00960722" w:rsidRDefault="00DF151E" w:rsidP="00DF151E">
      <w:pPr>
        <w:rPr>
          <w:lang w:eastAsia="ja-JP"/>
        </w:rPr>
      </w:pPr>
      <w:r>
        <w:t xml:space="preserve">If </w:t>
      </w:r>
      <w:r w:rsidRPr="00AA59DE">
        <w:t xml:space="preserve">the timer </w:t>
      </w:r>
      <w:r>
        <w:t>T3396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T3396</w:t>
      </w:r>
      <w:r>
        <w:rPr>
          <w:rFonts w:hint="eastAsia"/>
        </w:rPr>
        <w:t xml:space="preserve"> </w:t>
      </w:r>
      <w:r>
        <w:t>is kept running until it expires or it is stopped.</w:t>
      </w:r>
    </w:p>
    <w:p w14:paraId="06FD586B" w14:textId="77777777" w:rsidR="00DF151E" w:rsidRDefault="00DF151E" w:rsidP="00DF151E">
      <w:r>
        <w:t>If the UE is switched off when the timer T3396 is running, and if the USIM in the UE remains the same when the UE is switched on, the UE shall behave as follows:</w:t>
      </w:r>
    </w:p>
    <w:p w14:paraId="4035C43B" w14:textId="77777777" w:rsidR="00DF151E" w:rsidRPr="007377D8" w:rsidRDefault="00DF151E" w:rsidP="00DF151E">
      <w:pPr>
        <w:pStyle w:val="B1"/>
      </w:pPr>
      <w:r>
        <w:t>-</w:t>
      </w:r>
      <w:r w:rsidRPr="007377D8">
        <w:rPr>
          <w:rFonts w:hint="eastAsia"/>
        </w:rPr>
        <w:tab/>
      </w:r>
      <w:r w:rsidRPr="007377D8">
        <w:t>let t1 be the time remaining for T3</w:t>
      </w:r>
      <w:r>
        <w:t>396</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14:paraId="69B5F096" w14:textId="77777777" w:rsidR="00DF151E" w:rsidRDefault="00DF151E" w:rsidP="00DF151E">
      <w:r w:rsidRPr="00FE5F10">
        <w:t>If the UE is operating in single-registration mode in the network supporting N26 interface and the PDU SESSION MODIFICATION REQUEST message was sent for a PDN connection established when in S1 mode after the first inter-system change from S1 mode to N1 mode, then the UE shall</w:t>
      </w:r>
      <w:r>
        <w:t xml:space="preserve"> re-initiate the UE-requested PDU session modification procedure after</w:t>
      </w:r>
      <w:r w:rsidRPr="00FE5F10">
        <w:t xml:space="preserve"> expiry of timer T3396</w:t>
      </w:r>
      <w:r>
        <w:t>.</w:t>
      </w:r>
      <w:r w:rsidRPr="00FE5F10">
        <w:t xml:space="preserve"> </w:t>
      </w:r>
    </w:p>
    <w:p w14:paraId="03DB8C94" w14:textId="77777777" w:rsidR="00DF151E" w:rsidRDefault="00DF151E" w:rsidP="00DF151E">
      <w:r w:rsidRPr="00105C82">
        <w:t>If</w:t>
      </w:r>
      <w:r>
        <w:t>:</w:t>
      </w:r>
    </w:p>
    <w:p w14:paraId="18ACB454" w14:textId="77777777" w:rsidR="00DF151E" w:rsidRDefault="00DF151E" w:rsidP="00DF151E">
      <w:pPr>
        <w:pStyle w:val="B1"/>
      </w:pPr>
      <w:r>
        <w:t>-</w:t>
      </w:r>
      <w:r>
        <w:tab/>
      </w:r>
      <w:r w:rsidRPr="00105C82">
        <w:t xml:space="preserve">the </w:t>
      </w:r>
      <w:r>
        <w:rPr>
          <w:rFonts w:hint="eastAsia"/>
        </w:rPr>
        <w:t>5G</w:t>
      </w:r>
      <w:r>
        <w:t xml:space="preserve">SM cause value #67 </w:t>
      </w:r>
      <w:r w:rsidRPr="00105C82">
        <w:t>"</w:t>
      </w:r>
      <w:r>
        <w:t>insufficient resources for specific slice and DNN</w:t>
      </w:r>
      <w:r w:rsidRPr="00105C82">
        <w:t>"</w:t>
      </w:r>
      <w:r>
        <w:t xml:space="preserve"> and the Back-off timer </w:t>
      </w:r>
      <w:r>
        <w:rPr>
          <w:rFonts w:hint="eastAsia"/>
          <w:lang w:eastAsia="zh-TW"/>
        </w:rPr>
        <w:t xml:space="preserve">value </w:t>
      </w:r>
      <w:r>
        <w:t>IE are included in the PDU SESSION MODIFICATION</w:t>
      </w:r>
      <w:r w:rsidRPr="00440029">
        <w:t xml:space="preserve"> </w:t>
      </w:r>
      <w:r>
        <w:t xml:space="preserve">REJECT </w:t>
      </w:r>
      <w:r w:rsidRPr="00440029">
        <w:rPr>
          <w:lang w:val="en-US"/>
        </w:rPr>
        <w:t>message</w:t>
      </w:r>
      <w:r>
        <w:t>; or</w:t>
      </w:r>
    </w:p>
    <w:p w14:paraId="348EB496" w14:textId="77777777" w:rsidR="00DF151E" w:rsidRDefault="00DF151E" w:rsidP="00DF151E">
      <w:pPr>
        <w:pStyle w:val="B1"/>
      </w:pPr>
      <w:r>
        <w:lastRenderedPageBreak/>
        <w:t>-</w:t>
      </w:r>
      <w:r>
        <w:tab/>
        <w:t>an indication that the 5GSM message was not forwarded due to S-NSSAI and DNN based congestion control is received along a Back-off timer value and a PDU SESSION MODIFICATION</w:t>
      </w:r>
      <w:r w:rsidRPr="00440029">
        <w:t xml:space="preserve"> </w:t>
      </w:r>
      <w:r>
        <w:t>REQUEST message with the PDU session ID IE set to the PDU session ID of the PDU session;</w:t>
      </w:r>
    </w:p>
    <w:p w14:paraId="61B2AF90" w14:textId="77777777" w:rsidR="00DF151E" w:rsidRDefault="00DF151E" w:rsidP="00DF151E">
      <w:r>
        <w:t>the UE shall take different actions depending on the timer value received for</w:t>
      </w:r>
      <w:r w:rsidRPr="00E13371">
        <w:t xml:space="preserve"> </w:t>
      </w:r>
      <w:r>
        <w:t>timer</w:t>
      </w:r>
      <w:r w:rsidRPr="0073172D">
        <w:t xml:space="preserve"> </w:t>
      </w:r>
      <w:r>
        <w:t xml:space="preserve">T3584 in the Back-off timer value IE (if the UE is a UE configured for high priority </w:t>
      </w:r>
      <w:r w:rsidRPr="001F3660">
        <w:t>access</w:t>
      </w:r>
      <w:r w:rsidRPr="00680AE1">
        <w:t xml:space="preserve"> in selected PLMN</w:t>
      </w:r>
      <w:r>
        <w:t>, exceptions are specified in subclause 6.2.8)</w:t>
      </w:r>
      <w:r>
        <w:rPr>
          <w:rFonts w:hint="eastAsia"/>
        </w:rPr>
        <w:t>:</w:t>
      </w:r>
    </w:p>
    <w:p w14:paraId="1F0615AF" w14:textId="77777777" w:rsidR="00DF151E" w:rsidRDefault="00DF151E" w:rsidP="00DF151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T3584</w:t>
      </w:r>
      <w:r w:rsidRPr="00205E1B">
        <w:t xml:space="preserve"> associated with the </w:t>
      </w:r>
      <w:r>
        <w:t xml:space="preserve">same [S-NSSAI, DNN] combination as that the UE provided </w:t>
      </w:r>
      <w:r w:rsidRPr="004D1DD0">
        <w:t xml:space="preserve">during the </w:t>
      </w:r>
      <w:r>
        <w:t xml:space="preserve">PDU session </w:t>
      </w:r>
      <w:r w:rsidRPr="004D1DD0">
        <w:t>establishme</w:t>
      </w:r>
      <w:r>
        <w:t>nt</w:t>
      </w:r>
      <w:r w:rsidRPr="00205E1B">
        <w:t xml:space="preserve">, if it is running. </w:t>
      </w:r>
      <w:r w:rsidRPr="00E50E7C">
        <w:t xml:space="preserve">If the timer value indicates neither zero nor deactivated </w:t>
      </w:r>
      <w:r w:rsidRPr="00F745EC">
        <w:t xml:space="preserve">and no </w:t>
      </w:r>
      <w:r w:rsidRPr="00F745EC">
        <w:rPr>
          <w:rFonts w:hint="eastAsia"/>
        </w:rPr>
        <w:t>DNN</w:t>
      </w:r>
      <w:r w:rsidRPr="00F745EC">
        <w:t xml:space="preserve"> was </w:t>
      </w:r>
      <w:r>
        <w:t xml:space="preserve">provided </w:t>
      </w:r>
      <w:r w:rsidRPr="004D1DD0">
        <w:t xml:space="preserve">during the </w:t>
      </w:r>
      <w:r>
        <w:t xml:space="preserve">PDU session </w:t>
      </w:r>
      <w:r w:rsidRPr="004D1DD0">
        <w:t>establishme</w:t>
      </w:r>
      <w:r>
        <w:t>nt</w:t>
      </w:r>
      <w:r w:rsidRPr="00F745EC">
        <w:rPr>
          <w:rFonts w:hint="eastAsia"/>
          <w:lang w:eastAsia="zh-CN"/>
        </w:rPr>
        <w:t xml:space="preserve"> and the request type</w:t>
      </w:r>
      <w:r w:rsidRPr="00E50E7C">
        <w:rPr>
          <w:rFonts w:hint="eastAsia"/>
          <w:lang w:eastAsia="zh-CN"/>
        </w:rPr>
        <w:t xml:space="preserve"> was </w:t>
      </w:r>
      <w:r w:rsidRPr="00E50E7C">
        <w:t>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xml:space="preserve">", the UE shall stop timer </w:t>
      </w:r>
      <w:r>
        <w:t>T3584</w:t>
      </w:r>
      <w:r w:rsidRPr="00E50E7C">
        <w:t xml:space="preserve"> associated with [S-NSSAI, no </w:t>
      </w:r>
      <w:r w:rsidRPr="00E50E7C">
        <w:rPr>
          <w:rFonts w:hint="eastAsia"/>
        </w:rPr>
        <w:t>DNN</w:t>
      </w:r>
      <w:r w:rsidRPr="00E50E7C">
        <w:t>] combination</w:t>
      </w:r>
      <w:r w:rsidRPr="00C903F5">
        <w:t xml:space="preserve"> </w:t>
      </w:r>
      <w:r>
        <w:t xml:space="preserve">as that the UE provided </w:t>
      </w:r>
      <w:r w:rsidRPr="004D1DD0">
        <w:t xml:space="preserve">during the </w:t>
      </w:r>
      <w:r>
        <w:t xml:space="preserve">PDU session </w:t>
      </w:r>
      <w:r w:rsidRPr="004D1DD0">
        <w:t>establishme</w:t>
      </w:r>
      <w:r>
        <w:t>nt,</w:t>
      </w:r>
      <w:r w:rsidRPr="00E50E7C">
        <w:t xml:space="preserve"> if it is running. If the timer value indicates neither zero nor deactivated </w:t>
      </w:r>
      <w:r w:rsidRPr="00F745EC">
        <w:t xml:space="preserve">and no </w:t>
      </w:r>
      <w:r>
        <w:rPr>
          <w:rFonts w:hint="eastAsia"/>
        </w:rPr>
        <w:t>S-NSSAI</w:t>
      </w:r>
      <w:r w:rsidRPr="00F745EC">
        <w:t xml:space="preserve"> was </w:t>
      </w:r>
      <w:r>
        <w:t xml:space="preserve">provided </w:t>
      </w:r>
      <w:r w:rsidRPr="004D1DD0">
        <w:t xml:space="preserve">during the </w:t>
      </w:r>
      <w:r>
        <w:t xml:space="preserve">PDU session </w:t>
      </w:r>
      <w:r w:rsidRPr="004D1DD0">
        <w:t>establishme</w:t>
      </w:r>
      <w:r>
        <w:t>nt</w:t>
      </w:r>
      <w:r w:rsidRPr="00E50E7C">
        <w:t>, the UE shall stop timer T35</w:t>
      </w:r>
      <w:r>
        <w:t>84</w:t>
      </w:r>
      <w:r w:rsidRPr="00E50E7C">
        <w:t xml:space="preserve"> associated with [</w:t>
      </w:r>
      <w:r>
        <w:t xml:space="preserve">no S-NSSAI, </w:t>
      </w:r>
      <w:r w:rsidRPr="00E50E7C">
        <w:rPr>
          <w:rFonts w:hint="eastAsia"/>
        </w:rPr>
        <w:t>DNN</w:t>
      </w:r>
      <w:r w:rsidRPr="00E50E7C">
        <w:t>] combination</w:t>
      </w:r>
      <w:r w:rsidRPr="00C903F5">
        <w:t xml:space="preserve"> </w:t>
      </w:r>
      <w:r>
        <w:t xml:space="preserve">as that the UE provided </w:t>
      </w:r>
      <w:r w:rsidRPr="004D1DD0">
        <w:t xml:space="preserve">during the </w:t>
      </w:r>
      <w:r>
        <w:t xml:space="preserve">PDU session </w:t>
      </w:r>
      <w:r w:rsidRPr="004D1DD0">
        <w:t>establishme</w:t>
      </w:r>
      <w:r>
        <w:t>nt,</w:t>
      </w:r>
      <w:r w:rsidRPr="00E50E7C">
        <w:t xml:space="preserve"> if it is running.</w:t>
      </w:r>
      <w:r w:rsidRPr="00C903F5">
        <w:t xml:space="preserve"> </w:t>
      </w:r>
      <w:r w:rsidRPr="00E50E7C">
        <w:t xml:space="preserve">If the timer value indicates neither zero nor deactivated </w:t>
      </w:r>
      <w:r>
        <w:t>and neither</w:t>
      </w:r>
      <w:r w:rsidRPr="00F745EC">
        <w:t xml:space="preserve"> </w:t>
      </w:r>
      <w:r>
        <w:t xml:space="preserve">S-NSSAI nor </w:t>
      </w:r>
      <w:r w:rsidRPr="00F745EC">
        <w:rPr>
          <w:rFonts w:hint="eastAsia"/>
        </w:rPr>
        <w:t>DNN</w:t>
      </w:r>
      <w:r w:rsidRPr="00F745EC">
        <w:t xml:space="preserve"> was </w:t>
      </w:r>
      <w:r>
        <w:t xml:space="preserve">provided </w:t>
      </w:r>
      <w:r w:rsidRPr="004D1DD0">
        <w:t xml:space="preserve">during the </w:t>
      </w:r>
      <w:r>
        <w:t xml:space="preserve">PDU session </w:t>
      </w:r>
      <w:r w:rsidRPr="004D1DD0">
        <w:t>establishme</w:t>
      </w:r>
      <w:r>
        <w:t>nt</w:t>
      </w:r>
      <w:r w:rsidRPr="00F745EC">
        <w:rPr>
          <w:rFonts w:hint="eastAsia"/>
          <w:lang w:eastAsia="zh-CN"/>
        </w:rPr>
        <w:t xml:space="preserve"> and the request type</w:t>
      </w:r>
      <w:r w:rsidRPr="00E50E7C">
        <w:rPr>
          <w:rFonts w:hint="eastAsia"/>
          <w:lang w:eastAsia="zh-CN"/>
        </w:rPr>
        <w:t xml:space="preserve"> was </w:t>
      </w:r>
      <w:r w:rsidRPr="00E50E7C">
        <w:t>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the UE shall stop timer T35</w:t>
      </w:r>
      <w:r>
        <w:t>84</w:t>
      </w:r>
      <w:r w:rsidRPr="00E50E7C">
        <w:t xml:space="preserve"> associated with [</w:t>
      </w:r>
      <w:r>
        <w:t xml:space="preserve">no </w:t>
      </w:r>
      <w:r w:rsidRPr="00E50E7C">
        <w:t xml:space="preserve">S-NSSAI, no </w:t>
      </w:r>
      <w:r w:rsidRPr="00E50E7C">
        <w:rPr>
          <w:rFonts w:hint="eastAsia"/>
        </w:rPr>
        <w:t>DNN</w:t>
      </w:r>
      <w:r w:rsidRPr="00E50E7C">
        <w:t>] combination</w:t>
      </w:r>
      <w:r w:rsidRPr="00C903F5">
        <w:t xml:space="preserve"> </w:t>
      </w:r>
      <w:r>
        <w:t xml:space="preserve">as that the UE provided </w:t>
      </w:r>
      <w:r w:rsidRPr="004D1DD0">
        <w:t xml:space="preserve">during the </w:t>
      </w:r>
      <w:r>
        <w:t xml:space="preserve">PDU session </w:t>
      </w:r>
      <w:r w:rsidRPr="004D1DD0">
        <w:t>establishme</w:t>
      </w:r>
      <w:r>
        <w:t>nt,</w:t>
      </w:r>
      <w:r w:rsidRPr="00E50E7C">
        <w:t xml:space="preserve"> if it is running.</w:t>
      </w:r>
      <w:r>
        <w:t xml:space="preserve"> </w:t>
      </w:r>
      <w:r w:rsidRPr="00B65E20">
        <w:t xml:space="preserve">The UE shall then start timer </w:t>
      </w:r>
      <w:r>
        <w:t>T3584</w:t>
      </w:r>
      <w:r w:rsidRPr="00B65E20">
        <w:t xml:space="preserve"> with the value provided in the Back-off timer va</w:t>
      </w:r>
      <w:r>
        <w:t>lue IE and:</w:t>
      </w:r>
    </w:p>
    <w:p w14:paraId="477AA368" w14:textId="77777777" w:rsidR="00DF151E" w:rsidRPr="00574AEA" w:rsidRDefault="00DF151E" w:rsidP="00DF151E">
      <w:pPr>
        <w:pStyle w:val="B2"/>
      </w:pPr>
      <w:r>
        <w:t>1)</w:t>
      </w:r>
      <w:r>
        <w:rPr>
          <w:rFonts w:hint="eastAsia"/>
        </w:rPr>
        <w:tab/>
      </w:r>
      <w:r w:rsidRPr="00574AEA">
        <w:rPr>
          <w:rFonts w:hint="eastAsia"/>
        </w:rPr>
        <w:t xml:space="preserve">shall </w:t>
      </w:r>
      <w:r w:rsidRPr="00574AEA">
        <w:t>not send another PDU SESSION ESTABLISHMENT REQUEST</w:t>
      </w:r>
      <w:r>
        <w:t xml:space="preserve"> message </w:t>
      </w:r>
      <w:r w:rsidRPr="00574AEA">
        <w:rPr>
          <w:rFonts w:hint="eastAsia"/>
        </w:rPr>
        <w:t xml:space="preserve">or </w:t>
      </w:r>
      <w:r w:rsidRPr="00574AEA">
        <w:t xml:space="preserve">PDU SESSION MODIFICATION REQUEST message </w:t>
      </w:r>
      <w:r>
        <w:rPr>
          <w:lang w:eastAsia="zh-TW"/>
        </w:rPr>
        <w:t>with exception of those identified in subclause </w:t>
      </w:r>
      <w:r w:rsidRPr="00CC47FC">
        <w:t>6.4.2.1</w:t>
      </w:r>
      <w:r>
        <w:t>,</w:t>
      </w:r>
      <w:r>
        <w:rPr>
          <w:lang w:eastAsia="zh-TW"/>
        </w:rPr>
        <w:t xml:space="preserve"> </w:t>
      </w:r>
      <w:r w:rsidRPr="00574AEA">
        <w:t xml:space="preserve">for the same </w:t>
      </w:r>
      <w:r>
        <w:t xml:space="preserve">[S-NSSAI, DNN] combination </w:t>
      </w:r>
      <w:r w:rsidRPr="00574AEA">
        <w:t xml:space="preserve">that was sent by the UE, until timer </w:t>
      </w:r>
      <w:r>
        <w:t>T3584</w:t>
      </w:r>
      <w:r w:rsidRPr="00574AEA">
        <w:t xml:space="preserve"> expires or timer </w:t>
      </w:r>
      <w:r>
        <w:t>T3584</w:t>
      </w:r>
      <w:r w:rsidRPr="00574AEA">
        <w:t xml:space="preserve"> is stopped;</w:t>
      </w:r>
    </w:p>
    <w:p w14:paraId="46DB9589" w14:textId="77777777" w:rsidR="00DF151E" w:rsidRPr="00E50E7C" w:rsidRDefault="00DF151E" w:rsidP="00DF151E">
      <w:pPr>
        <w:pStyle w:val="B2"/>
      </w:pPr>
      <w:r w:rsidRPr="00E50E7C">
        <w:t>2)</w:t>
      </w:r>
      <w:r w:rsidRPr="00E50E7C">
        <w:tab/>
        <w:t>shall not send another PDU SESSION ESTABLISHMENT REQUEST message with request type 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or another PDU SESSION MODIFICATION REQUEST</w:t>
      </w:r>
      <w:r w:rsidRPr="00E50E7C">
        <w:rPr>
          <w:rFonts w:hint="eastAsia"/>
        </w:rPr>
        <w:t xml:space="preserve"> message</w:t>
      </w:r>
      <w:r w:rsidRPr="00E50E7C">
        <w:t xml:space="preserve"> </w:t>
      </w:r>
      <w:r>
        <w:rPr>
          <w:lang w:eastAsia="zh-TW"/>
        </w:rPr>
        <w:t>with exception of those identified in subclause </w:t>
      </w:r>
      <w:r w:rsidRPr="00CC47FC">
        <w:t>6.4.2.1</w:t>
      </w:r>
      <w:r>
        <w:t>,</w:t>
      </w:r>
      <w:r>
        <w:rPr>
          <w:lang w:eastAsia="zh-TW"/>
        </w:rPr>
        <w:t xml:space="preserve"> </w:t>
      </w:r>
      <w:r w:rsidRPr="00E50E7C">
        <w:t xml:space="preserve">for the same [S-NSSAI, no DNN] combination that was sent by the UE, if no </w:t>
      </w:r>
      <w:r w:rsidRPr="00E50E7C">
        <w:rPr>
          <w:rFonts w:hint="eastAsia"/>
        </w:rPr>
        <w:t>DNN</w:t>
      </w:r>
      <w:r w:rsidRPr="00E50E7C">
        <w:t xml:space="preserve"> was </w:t>
      </w:r>
      <w:r>
        <w:t xml:space="preserve">provided </w:t>
      </w:r>
      <w:r w:rsidRPr="004D1DD0">
        <w:t xml:space="preserve">during the </w:t>
      </w:r>
      <w:r>
        <w:t xml:space="preserve">PDU session </w:t>
      </w:r>
      <w:r w:rsidRPr="004D1DD0">
        <w:t>establishme</w:t>
      </w:r>
      <w:r>
        <w:t>nt</w:t>
      </w:r>
      <w:r w:rsidRPr="00E50E7C">
        <w:t xml:space="preserve">, until timer </w:t>
      </w:r>
      <w:r>
        <w:t>T3584</w:t>
      </w:r>
      <w:r w:rsidRPr="00E50E7C">
        <w:t xml:space="preserve"> expires or timer T3</w:t>
      </w:r>
      <w:r>
        <w:t>584</w:t>
      </w:r>
      <w:r w:rsidRPr="00E50E7C">
        <w:t xml:space="preserve"> is stopped</w:t>
      </w:r>
      <w:r>
        <w:t>;</w:t>
      </w:r>
    </w:p>
    <w:p w14:paraId="710490EB" w14:textId="77777777" w:rsidR="00DF151E" w:rsidRPr="00E50E7C" w:rsidRDefault="00DF151E" w:rsidP="00DF151E">
      <w:pPr>
        <w:pStyle w:val="B2"/>
      </w:pPr>
      <w:r>
        <w:t>3</w:t>
      </w:r>
      <w:r w:rsidRPr="00E50E7C">
        <w:t>)</w:t>
      </w:r>
      <w:r w:rsidRPr="00E50E7C">
        <w:tab/>
        <w:t>shall not send another PDU SESSION ESTABLISHMENT REQUEST message, or another PDU SESSION MODIFICATION REQUEST</w:t>
      </w:r>
      <w:r w:rsidRPr="00E50E7C">
        <w:rPr>
          <w:rFonts w:hint="eastAsia"/>
        </w:rPr>
        <w:t xml:space="preserve"> message</w:t>
      </w:r>
      <w:r w:rsidRPr="00E50E7C">
        <w:t xml:space="preserve"> </w:t>
      </w:r>
      <w:r>
        <w:rPr>
          <w:lang w:eastAsia="zh-TW"/>
        </w:rPr>
        <w:t>with exception of those identified in subclause </w:t>
      </w:r>
      <w:r w:rsidRPr="00CC47FC">
        <w:t>6.4.2.1</w:t>
      </w:r>
      <w:r>
        <w:t>,</w:t>
      </w:r>
      <w:r>
        <w:rPr>
          <w:lang w:eastAsia="zh-TW"/>
        </w:rPr>
        <w:t xml:space="preserve"> </w:t>
      </w:r>
      <w:r w:rsidRPr="00E50E7C">
        <w:t>for the same [</w:t>
      </w:r>
      <w:r>
        <w:t xml:space="preserve">no S-NSSAI, </w:t>
      </w:r>
      <w:r w:rsidRPr="00E50E7C">
        <w:t xml:space="preserve">DNN] combination that was sent by the UE, if no </w:t>
      </w:r>
      <w:r>
        <w:rPr>
          <w:rFonts w:hint="eastAsia"/>
        </w:rPr>
        <w:t>S-NSSAI</w:t>
      </w:r>
      <w:r w:rsidRPr="00E50E7C">
        <w:t xml:space="preserve"> was </w:t>
      </w:r>
      <w:r>
        <w:t xml:space="preserve">provided </w:t>
      </w:r>
      <w:r w:rsidRPr="004D1DD0">
        <w:t xml:space="preserve">during the </w:t>
      </w:r>
      <w:r>
        <w:t xml:space="preserve">PDU session </w:t>
      </w:r>
      <w:r w:rsidRPr="004D1DD0">
        <w:t>establishme</w:t>
      </w:r>
      <w:r>
        <w:t>nt</w:t>
      </w:r>
      <w:r w:rsidRPr="00E50E7C">
        <w:t>, until timer T3</w:t>
      </w:r>
      <w:r>
        <w:t>584</w:t>
      </w:r>
      <w:r w:rsidRPr="00E50E7C">
        <w:t xml:space="preserve"> expires or timer T3</w:t>
      </w:r>
      <w:r>
        <w:t>584 is stopped; and</w:t>
      </w:r>
    </w:p>
    <w:p w14:paraId="573873A4" w14:textId="77777777" w:rsidR="00DF151E" w:rsidRPr="00E50E7C" w:rsidRDefault="00DF151E" w:rsidP="00DF151E">
      <w:pPr>
        <w:pStyle w:val="B2"/>
      </w:pPr>
      <w:r>
        <w:t>4</w:t>
      </w:r>
      <w:r w:rsidRPr="00E50E7C">
        <w:t>)</w:t>
      </w:r>
      <w:r w:rsidRPr="00E50E7C">
        <w:tab/>
        <w:t>shall not send another PDU SESSION ESTABLISHMENT REQUEST message with request type 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or another PDU SESSION MODIFICATION REQUEST</w:t>
      </w:r>
      <w:r w:rsidRPr="00E50E7C">
        <w:rPr>
          <w:rFonts w:hint="eastAsia"/>
        </w:rPr>
        <w:t xml:space="preserve"> message</w:t>
      </w:r>
      <w:r w:rsidRPr="00E50E7C">
        <w:t xml:space="preserve"> </w:t>
      </w:r>
      <w:r>
        <w:rPr>
          <w:lang w:eastAsia="zh-TW"/>
        </w:rPr>
        <w:t>with exception of those identified in subclause </w:t>
      </w:r>
      <w:r w:rsidRPr="00CC47FC">
        <w:t>6.4.2.1</w:t>
      </w:r>
      <w:r>
        <w:t>,</w:t>
      </w:r>
      <w:r>
        <w:rPr>
          <w:lang w:eastAsia="zh-TW"/>
        </w:rPr>
        <w:t xml:space="preserve"> </w:t>
      </w:r>
      <w:r w:rsidRPr="00E50E7C">
        <w:t>for the same [</w:t>
      </w:r>
      <w:r>
        <w:t xml:space="preserve">no </w:t>
      </w:r>
      <w:r w:rsidRPr="00E50E7C">
        <w:t xml:space="preserve">S-NSSAI, no DNN] combination that was sent by the UE, if </w:t>
      </w:r>
      <w:r>
        <w:t>neither</w:t>
      </w:r>
      <w:r w:rsidRPr="00F745EC">
        <w:t xml:space="preserve"> </w:t>
      </w:r>
      <w:r>
        <w:t xml:space="preserve">S-NSSAI nor </w:t>
      </w:r>
      <w:r w:rsidRPr="00F745EC">
        <w:rPr>
          <w:rFonts w:hint="eastAsia"/>
        </w:rPr>
        <w:t>DNN</w:t>
      </w:r>
      <w:r w:rsidRPr="00F745EC">
        <w:t xml:space="preserve"> was </w:t>
      </w:r>
      <w:r>
        <w:t xml:space="preserve">provided </w:t>
      </w:r>
      <w:r w:rsidRPr="004D1DD0">
        <w:t xml:space="preserve">during the </w:t>
      </w:r>
      <w:r>
        <w:t xml:space="preserve">PDU session </w:t>
      </w:r>
      <w:r w:rsidRPr="004D1DD0">
        <w:t>establishme</w:t>
      </w:r>
      <w:r>
        <w:t>nt</w:t>
      </w:r>
      <w:r w:rsidRPr="00E50E7C">
        <w:t>, until timer T3</w:t>
      </w:r>
      <w:r>
        <w:t>584</w:t>
      </w:r>
      <w:r w:rsidRPr="00E50E7C">
        <w:t xml:space="preserve"> expires or timer </w:t>
      </w:r>
      <w:r>
        <w:t>T3584</w:t>
      </w:r>
      <w:r w:rsidRPr="00E50E7C">
        <w:t xml:space="preserve"> is stopped.</w:t>
      </w:r>
    </w:p>
    <w:p w14:paraId="2BB9468D" w14:textId="77777777" w:rsidR="00DF151E" w:rsidRPr="000E4BAC" w:rsidRDefault="00DF151E" w:rsidP="00DF151E">
      <w:pPr>
        <w:pStyle w:val="B2"/>
      </w:pPr>
      <w:r w:rsidRPr="00B65E20">
        <w:t xml:space="preserve">The UE shall not stop timer </w:t>
      </w:r>
      <w:r>
        <w:t>T3584</w:t>
      </w:r>
      <w:r w:rsidRPr="00B65E20">
        <w:t xml:space="preserve"> </w:t>
      </w:r>
      <w:r w:rsidRPr="000E4BAC">
        <w:t>upon a PLMN change or inter-system change</w:t>
      </w:r>
      <w:r>
        <w:rPr>
          <w:rFonts w:hint="eastAsia"/>
        </w:rPr>
        <w:t>.</w:t>
      </w:r>
    </w:p>
    <w:p w14:paraId="7DD45F3E" w14:textId="77777777" w:rsidR="00DF151E" w:rsidRDefault="00DF151E" w:rsidP="00DF151E">
      <w:pPr>
        <w:pStyle w:val="B1"/>
      </w:pPr>
      <w:r>
        <w:t>b</w:t>
      </w:r>
      <w:r>
        <w:rPr>
          <w:rFonts w:hint="eastAsia"/>
        </w:rPr>
        <w:t>)</w:t>
      </w:r>
      <w:r>
        <w:rPr>
          <w:rFonts w:hint="eastAsia"/>
        </w:rPr>
        <w:tab/>
      </w:r>
      <w:r w:rsidRPr="00205E1B">
        <w:t>if the timer value indicates that this timer is deactivated, the UE</w:t>
      </w:r>
      <w:r>
        <w:t>:</w:t>
      </w:r>
    </w:p>
    <w:p w14:paraId="5756CD6D" w14:textId="77777777" w:rsidR="00DF151E" w:rsidRDefault="00DF151E" w:rsidP="00DF151E">
      <w:pPr>
        <w:pStyle w:val="B2"/>
      </w:pPr>
      <w:r w:rsidRPr="00E50E7C">
        <w:rPr>
          <w:lang w:eastAsia="zh-CN"/>
        </w:rPr>
        <w:t>1)</w:t>
      </w:r>
      <w:r w:rsidRPr="00E50E7C">
        <w:rPr>
          <w:rFonts w:hint="eastAsia"/>
          <w:lang w:eastAsia="zh-CN"/>
        </w:rPr>
        <w:tab/>
      </w:r>
      <w:r w:rsidRPr="00205E1B">
        <w:t xml:space="preserve">shall stop timer </w:t>
      </w:r>
      <w:r>
        <w:t>T3584</w:t>
      </w:r>
      <w:r w:rsidRPr="00205E1B">
        <w:t xml:space="preserve"> associated with the </w:t>
      </w:r>
      <w:r>
        <w:t xml:space="preserve">same [S-NSSAI,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Pr>
          <w:rFonts w:hint="eastAsia"/>
        </w:rPr>
        <w:t xml:space="preserve">shall </w:t>
      </w:r>
      <w:r w:rsidRPr="00205E1B">
        <w:t xml:space="preserve">not send another </w:t>
      </w:r>
      <w:r w:rsidRPr="008F1C8B">
        <w:t>PDU SESSION ESTABLISHMENT REQUEST</w:t>
      </w:r>
      <w:r>
        <w:t xml:space="preserve"> message</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 xml:space="preserve">message </w:t>
      </w:r>
      <w:r>
        <w:rPr>
          <w:lang w:eastAsia="zh-TW"/>
        </w:rPr>
        <w:t>with exception of those identified in subclause </w:t>
      </w:r>
      <w:r w:rsidRPr="00CC47FC">
        <w:t>6.4.2.1</w:t>
      </w:r>
      <w:r>
        <w:t>,</w:t>
      </w:r>
      <w:r>
        <w:rPr>
          <w:lang w:eastAsia="zh-TW"/>
        </w:rPr>
        <w:t xml:space="preserv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 xml:space="preserve">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t>[S-NSSAI, DNN]</w:t>
      </w:r>
      <w:r w:rsidRPr="00574AEA">
        <w:t xml:space="preserve"> </w:t>
      </w:r>
      <w:r>
        <w:t xml:space="preserve">combination </w:t>
      </w:r>
      <w:r w:rsidRPr="00205E1B">
        <w:t>from the network;</w:t>
      </w:r>
    </w:p>
    <w:p w14:paraId="3813AAD6" w14:textId="77777777" w:rsidR="00DF151E" w:rsidRPr="00E50E7C" w:rsidRDefault="00DF151E" w:rsidP="00DF151E">
      <w:pPr>
        <w:pStyle w:val="B2"/>
      </w:pPr>
      <w:r w:rsidRPr="00E50E7C">
        <w:rPr>
          <w:lang w:eastAsia="zh-CN"/>
        </w:rPr>
        <w:t>2)</w:t>
      </w:r>
      <w:r w:rsidRPr="00E50E7C">
        <w:rPr>
          <w:rFonts w:hint="eastAsia"/>
          <w:lang w:eastAsia="zh-CN"/>
        </w:rPr>
        <w:tab/>
      </w:r>
      <w:r w:rsidRPr="00205E1B">
        <w:t xml:space="preserve">shall stop timer </w:t>
      </w:r>
      <w:r>
        <w:t>T3584</w:t>
      </w:r>
      <w:r w:rsidRPr="00205E1B">
        <w:t xml:space="preserve"> associated with the </w:t>
      </w:r>
      <w:r>
        <w:t xml:space="preserve">same [S-NSSAI, no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rPr>
          <w:lang w:eastAsia="zh-CN"/>
        </w:rPr>
        <w:t>shall not send a</w:t>
      </w:r>
      <w:r w:rsidRPr="00E50E7C">
        <w:t xml:space="preserve"> PDU SESSION ESTABLISHMENT REQUEST</w:t>
      </w:r>
      <w:r w:rsidRPr="00E50E7C">
        <w:rPr>
          <w:lang w:eastAsia="zh-CN"/>
        </w:rPr>
        <w:t xml:space="preserve"> message with request type different from "</w:t>
      </w:r>
      <w:r w:rsidRPr="00E50E7C">
        <w:t>initial emergency request</w:t>
      </w:r>
      <w:r w:rsidRPr="00E50E7C">
        <w:rPr>
          <w:lang w:eastAsia="zh-CN"/>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zh-CN"/>
        </w:rPr>
        <w:t xml:space="preserve">, or a </w:t>
      </w:r>
      <w:r w:rsidRPr="00E50E7C">
        <w:t>PDU SESSION MODIFICATION REQUEST</w:t>
      </w:r>
      <w:r w:rsidRPr="00E50E7C">
        <w:rPr>
          <w:lang w:eastAsia="zh-CN"/>
        </w:rPr>
        <w:t xml:space="preserve"> message </w:t>
      </w:r>
      <w:r>
        <w:rPr>
          <w:lang w:eastAsia="zh-TW"/>
        </w:rPr>
        <w:t>with exception of those identified in subclause </w:t>
      </w:r>
      <w:r w:rsidRPr="00CC47FC">
        <w:t>6.4.2.1</w:t>
      </w:r>
      <w:r>
        <w:t>,</w:t>
      </w:r>
      <w:r>
        <w:rPr>
          <w:lang w:eastAsia="zh-TW"/>
        </w:rPr>
        <w:t xml:space="preserve"> </w:t>
      </w:r>
      <w:r w:rsidRPr="00E50E7C">
        <w:t>for the same [S-NSSAI, no DNN] combination that was sent by the UE</w:t>
      </w:r>
      <w:r w:rsidRPr="00E50E7C">
        <w:rPr>
          <w:lang w:eastAsia="zh-CN"/>
        </w:rPr>
        <w:t xml:space="preserve">, if no </w:t>
      </w:r>
      <w:r w:rsidRPr="00E50E7C">
        <w:rPr>
          <w:rFonts w:hint="eastAsia"/>
          <w:lang w:eastAsia="zh-CN"/>
        </w:rPr>
        <w:t>DNN</w:t>
      </w:r>
      <w:r w:rsidRPr="00E50E7C">
        <w:rPr>
          <w:lang w:eastAsia="zh-CN"/>
        </w:rPr>
        <w:t xml:space="preserve"> was </w:t>
      </w:r>
      <w:r>
        <w:t xml:space="preserve">provided </w:t>
      </w:r>
      <w:r w:rsidRPr="004D1DD0">
        <w:t xml:space="preserve">during the </w:t>
      </w:r>
      <w:r>
        <w:t xml:space="preserve">PDU session </w:t>
      </w:r>
      <w:r w:rsidRPr="004D1DD0">
        <w:t>establishme</w:t>
      </w:r>
      <w:r>
        <w:t>nt</w:t>
      </w:r>
      <w:r w:rsidRPr="00E50E7C">
        <w:rPr>
          <w:lang w:eastAsia="zh-CN"/>
        </w:rPr>
        <w:t xml:space="preserve">, until the UE is switched off or the USIM is removed, or the UE receives an </w:t>
      </w:r>
      <w:r w:rsidRPr="00E50E7C">
        <w:t xml:space="preserve">PDU SESSION MODIFICATION </w:t>
      </w:r>
      <w:r>
        <w:t>COMMAND</w:t>
      </w:r>
      <w:r w:rsidRPr="00440029">
        <w:t xml:space="preserve"> </w:t>
      </w:r>
      <w:r w:rsidRPr="00E50E7C">
        <w:rPr>
          <w:lang w:eastAsia="zh-CN"/>
        </w:rPr>
        <w:t>message</w:t>
      </w:r>
      <w:r w:rsidRPr="00243EEC">
        <w:t xml:space="preserve"> </w:t>
      </w:r>
      <w:r w:rsidRPr="00840573">
        <w:t>for a non-emergency P</w:t>
      </w:r>
      <w:r>
        <w:rPr>
          <w:rFonts w:hint="eastAsia"/>
        </w:rPr>
        <w:t>DU</w:t>
      </w:r>
      <w:r w:rsidRPr="00840573">
        <w:t xml:space="preserve"> </w:t>
      </w:r>
      <w:r>
        <w:rPr>
          <w:rFonts w:hint="eastAsia"/>
        </w:rPr>
        <w:t>session</w:t>
      </w:r>
      <w:r w:rsidRPr="00243EEC">
        <w:t xml:space="preserve"> </w:t>
      </w:r>
      <w:r w:rsidRPr="00840573">
        <w:t>established</w:t>
      </w:r>
      <w:r w:rsidRPr="00E50E7C">
        <w:rPr>
          <w:lang w:eastAsia="zh-CN"/>
        </w:rPr>
        <w:t xml:space="preserve"> </w:t>
      </w:r>
      <w:r w:rsidRPr="00E50E7C">
        <w:t xml:space="preserve">for the same [S-NSSAI, no DNN] </w:t>
      </w:r>
      <w:r w:rsidRPr="00E50E7C">
        <w:lastRenderedPageBreak/>
        <w:t xml:space="preserve">combination from the network or a PDU SESSION RELEASE COMMAND message including </w:t>
      </w:r>
      <w:r w:rsidRPr="00E50E7C">
        <w:rPr>
          <w:rFonts w:hint="eastAsia"/>
        </w:rPr>
        <w:t>5G</w:t>
      </w:r>
      <w:r w:rsidRPr="00E50E7C">
        <w:t>SM cause #39 "reactivation requested"</w:t>
      </w:r>
      <w:r w:rsidRPr="00243EEC">
        <w:t xml:space="preserve"> </w:t>
      </w:r>
      <w:r w:rsidRPr="00840573">
        <w:t>for a non-emergency P</w:t>
      </w:r>
      <w:r>
        <w:rPr>
          <w:rFonts w:hint="eastAsia"/>
        </w:rPr>
        <w:t>DU</w:t>
      </w:r>
      <w:r w:rsidRPr="00840573">
        <w:t xml:space="preserve"> </w:t>
      </w:r>
      <w:r>
        <w:rPr>
          <w:rFonts w:hint="eastAsia"/>
        </w:rPr>
        <w:t>session</w:t>
      </w:r>
      <w:r w:rsidRPr="00243EEC">
        <w:t xml:space="preserve"> </w:t>
      </w:r>
      <w:r w:rsidRPr="00840573">
        <w:t>established</w:t>
      </w:r>
      <w:r w:rsidRPr="00E50E7C">
        <w:t xml:space="preserve"> for the same [S-NSSAI, no DNN] combination from the network</w:t>
      </w:r>
      <w:r>
        <w:t>;</w:t>
      </w:r>
    </w:p>
    <w:p w14:paraId="658D9E38" w14:textId="77777777" w:rsidR="00DF151E" w:rsidRPr="00E50E7C" w:rsidRDefault="00DF151E" w:rsidP="00DF151E">
      <w:pPr>
        <w:pStyle w:val="B2"/>
      </w:pPr>
      <w:r>
        <w:rPr>
          <w:lang w:eastAsia="zh-CN"/>
        </w:rPr>
        <w:t>3</w:t>
      </w:r>
      <w:r w:rsidRPr="00E50E7C">
        <w:rPr>
          <w:lang w:eastAsia="zh-CN"/>
        </w:rPr>
        <w:t>)</w:t>
      </w:r>
      <w:r w:rsidRPr="00E50E7C">
        <w:rPr>
          <w:rFonts w:hint="eastAsia"/>
          <w:lang w:eastAsia="zh-CN"/>
        </w:rPr>
        <w:tab/>
      </w:r>
      <w:r w:rsidRPr="00205E1B">
        <w:t xml:space="preserve">shall stop timer </w:t>
      </w:r>
      <w:r>
        <w:t>T3584</w:t>
      </w:r>
      <w:r w:rsidRPr="00205E1B">
        <w:t xml:space="preserve"> associated with the </w:t>
      </w:r>
      <w:r>
        <w:t xml:space="preserve">same [no S-NSSAI,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rPr>
          <w:lang w:eastAsia="zh-CN"/>
        </w:rPr>
        <w:t>shall not send a</w:t>
      </w:r>
      <w:r w:rsidRPr="00E50E7C">
        <w:t xml:space="preserve"> PDU SESSION ESTABLISHMENT REQUEST</w:t>
      </w:r>
      <w:r w:rsidRPr="00E50E7C">
        <w:rPr>
          <w:lang w:eastAsia="zh-CN"/>
        </w:rPr>
        <w:t xml:space="preserve"> message, or a </w:t>
      </w:r>
      <w:r w:rsidRPr="00E50E7C">
        <w:t>PDU SESSION MODIFICATION REQUEST</w:t>
      </w:r>
      <w:r w:rsidRPr="00E50E7C">
        <w:rPr>
          <w:lang w:eastAsia="zh-CN"/>
        </w:rPr>
        <w:t xml:space="preserve"> message </w:t>
      </w:r>
      <w:r>
        <w:rPr>
          <w:lang w:eastAsia="zh-TW"/>
        </w:rPr>
        <w:t>with exception of those identified in subclause </w:t>
      </w:r>
      <w:r w:rsidRPr="00CC47FC">
        <w:t>6.4.2.1</w:t>
      </w:r>
      <w:r>
        <w:t>,</w:t>
      </w:r>
      <w:r>
        <w:rPr>
          <w:lang w:eastAsia="zh-TW"/>
        </w:rPr>
        <w:t xml:space="preserve"> </w:t>
      </w:r>
      <w:r w:rsidRPr="00E50E7C">
        <w:t>for the same [</w:t>
      </w:r>
      <w:r>
        <w:t xml:space="preserve">no S-NSSAI, </w:t>
      </w:r>
      <w:r w:rsidRPr="00E50E7C">
        <w:t>DNN] combination that was sent by the UE</w:t>
      </w:r>
      <w:r w:rsidRPr="00E50E7C">
        <w:rPr>
          <w:lang w:eastAsia="zh-CN"/>
        </w:rPr>
        <w:t xml:space="preserve">, if no </w:t>
      </w:r>
      <w:r>
        <w:rPr>
          <w:lang w:eastAsia="zh-CN"/>
        </w:rPr>
        <w:t>S-NSSAI</w:t>
      </w:r>
      <w:r w:rsidRPr="00E50E7C">
        <w:rPr>
          <w:lang w:eastAsia="zh-CN"/>
        </w:rPr>
        <w:t xml:space="preserve"> was </w:t>
      </w:r>
      <w:r>
        <w:t xml:space="preserve">provided </w:t>
      </w:r>
      <w:r w:rsidRPr="004D1DD0">
        <w:t xml:space="preserve">during the </w:t>
      </w:r>
      <w:r>
        <w:t xml:space="preserve">PDU session </w:t>
      </w:r>
      <w:r w:rsidRPr="004D1DD0">
        <w:t>establishme</w:t>
      </w:r>
      <w:r>
        <w:t>nt</w:t>
      </w:r>
      <w:r w:rsidRPr="00E50E7C">
        <w:rPr>
          <w:lang w:eastAsia="zh-CN"/>
        </w:rPr>
        <w:t xml:space="preserve">, until the UE is switched off or the USIM is removed, or the UE receives an </w:t>
      </w:r>
      <w:r w:rsidRPr="00E50E7C">
        <w:t xml:space="preserve">PDU SESSION MODIFICATION </w:t>
      </w:r>
      <w:r>
        <w:t>COMMAND</w:t>
      </w:r>
      <w:r w:rsidRPr="00440029">
        <w:t xml:space="preserve"> </w:t>
      </w:r>
      <w:r w:rsidRPr="00E50E7C">
        <w:rPr>
          <w:lang w:eastAsia="zh-CN"/>
        </w:rPr>
        <w:t xml:space="preserve">message </w:t>
      </w:r>
      <w:r w:rsidRPr="00E50E7C">
        <w:t>for the same [</w:t>
      </w:r>
      <w:r>
        <w:t xml:space="preserve">no S-NSSAI, </w:t>
      </w:r>
      <w:r w:rsidRPr="00E50E7C">
        <w:t xml:space="preserve">DNN] combination from the network or a PDU SESSION RELEASE COMMAND message including </w:t>
      </w:r>
      <w:r w:rsidRPr="00E50E7C">
        <w:rPr>
          <w:rFonts w:hint="eastAsia"/>
        </w:rPr>
        <w:t>5G</w:t>
      </w:r>
      <w:r w:rsidRPr="00E50E7C">
        <w:t>SM cause #39 "reactivation requested" for the same [</w:t>
      </w:r>
      <w:r>
        <w:t xml:space="preserve">no S-NSSAI, </w:t>
      </w:r>
      <w:r w:rsidRPr="00E50E7C">
        <w:t>DNN] combination from the network</w:t>
      </w:r>
      <w:r>
        <w:t>; and</w:t>
      </w:r>
    </w:p>
    <w:p w14:paraId="04FBB951" w14:textId="77777777" w:rsidR="00DF151E" w:rsidRPr="00E50E7C" w:rsidRDefault="00DF151E" w:rsidP="00DF151E">
      <w:pPr>
        <w:pStyle w:val="B2"/>
      </w:pPr>
      <w:r>
        <w:rPr>
          <w:lang w:eastAsia="zh-CN"/>
        </w:rPr>
        <w:t>4</w:t>
      </w:r>
      <w:r w:rsidRPr="00E50E7C">
        <w:rPr>
          <w:lang w:eastAsia="zh-CN"/>
        </w:rPr>
        <w:t>)</w:t>
      </w:r>
      <w:r w:rsidRPr="00E50E7C">
        <w:rPr>
          <w:rFonts w:hint="eastAsia"/>
          <w:lang w:eastAsia="zh-CN"/>
        </w:rPr>
        <w:tab/>
      </w:r>
      <w:r w:rsidRPr="00205E1B">
        <w:t xml:space="preserve">shall stop timer </w:t>
      </w:r>
      <w:r>
        <w:t>T3584</w:t>
      </w:r>
      <w:r w:rsidRPr="00205E1B">
        <w:t xml:space="preserve"> associated with the </w:t>
      </w:r>
      <w:r>
        <w:t xml:space="preserve">same [no S-NSSAI, no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rPr>
          <w:lang w:eastAsia="zh-CN"/>
        </w:rPr>
        <w:t>shall not send a</w:t>
      </w:r>
      <w:r w:rsidRPr="00E50E7C">
        <w:t xml:space="preserve"> PDU SESSION ESTABLISHMENT REQUEST</w:t>
      </w:r>
      <w:r w:rsidRPr="00E50E7C">
        <w:rPr>
          <w:lang w:eastAsia="zh-CN"/>
        </w:rPr>
        <w:t xml:space="preserve"> message with request type different from "</w:t>
      </w:r>
      <w:r w:rsidRPr="00E50E7C">
        <w:t>initial emergency request</w:t>
      </w:r>
      <w:r w:rsidRPr="00E50E7C">
        <w:rPr>
          <w:lang w:eastAsia="zh-CN"/>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zh-CN"/>
        </w:rPr>
        <w:t xml:space="preserve">, or a </w:t>
      </w:r>
      <w:r w:rsidRPr="00E50E7C">
        <w:t>PDU SESSION MODIFICATION REQUEST</w:t>
      </w:r>
      <w:r w:rsidRPr="00E50E7C">
        <w:rPr>
          <w:lang w:eastAsia="zh-CN"/>
        </w:rPr>
        <w:t xml:space="preserve"> message </w:t>
      </w:r>
      <w:r>
        <w:rPr>
          <w:lang w:eastAsia="zh-TW"/>
        </w:rPr>
        <w:t>with exception of those identified in subclause </w:t>
      </w:r>
      <w:r w:rsidRPr="00CC47FC">
        <w:t>6.4.2.1</w:t>
      </w:r>
      <w:r>
        <w:t>,</w:t>
      </w:r>
      <w:r>
        <w:rPr>
          <w:lang w:eastAsia="zh-TW"/>
        </w:rPr>
        <w:t xml:space="preserve"> </w:t>
      </w:r>
      <w:r w:rsidRPr="00E50E7C">
        <w:t>for the same [</w:t>
      </w:r>
      <w:r>
        <w:t xml:space="preserve">no </w:t>
      </w:r>
      <w:r w:rsidRPr="00E50E7C">
        <w:t>S-NSSAI, no DNN] combination that was sent by the UE</w:t>
      </w:r>
      <w:r w:rsidRPr="00E50E7C">
        <w:rPr>
          <w:lang w:eastAsia="zh-CN"/>
        </w:rPr>
        <w:t xml:space="preserve">, if </w:t>
      </w:r>
      <w:r>
        <w:t>neither</w:t>
      </w:r>
      <w:r w:rsidRPr="00F745EC">
        <w:t xml:space="preserve"> </w:t>
      </w:r>
      <w:r>
        <w:t xml:space="preserve">S-NSSAI nor </w:t>
      </w:r>
      <w:r w:rsidRPr="00F745EC">
        <w:rPr>
          <w:rFonts w:hint="eastAsia"/>
        </w:rPr>
        <w:t>DNN</w:t>
      </w:r>
      <w:r w:rsidRPr="00E50E7C">
        <w:rPr>
          <w:lang w:eastAsia="zh-CN"/>
        </w:rPr>
        <w:t xml:space="preserve"> was </w:t>
      </w:r>
      <w:r>
        <w:t xml:space="preserve">provided </w:t>
      </w:r>
      <w:r w:rsidRPr="004D1DD0">
        <w:t xml:space="preserve">during the </w:t>
      </w:r>
      <w:r>
        <w:t xml:space="preserve">PDU session </w:t>
      </w:r>
      <w:r w:rsidRPr="004D1DD0">
        <w:t>establishme</w:t>
      </w:r>
      <w:r>
        <w:t>nt</w:t>
      </w:r>
      <w:r w:rsidRPr="00E50E7C">
        <w:rPr>
          <w:lang w:eastAsia="zh-CN"/>
        </w:rPr>
        <w:t xml:space="preserve">, until the UE is switched off or the USIM is removed, or the UE receives an </w:t>
      </w:r>
      <w:r w:rsidRPr="00E50E7C">
        <w:t xml:space="preserve">PDU SESSION MODIFICATION </w:t>
      </w:r>
      <w:r>
        <w:t>COMMAND</w:t>
      </w:r>
      <w:r w:rsidRPr="00440029">
        <w:t xml:space="preserve"> </w:t>
      </w:r>
      <w:r w:rsidRPr="00E50E7C">
        <w:rPr>
          <w:lang w:eastAsia="zh-CN"/>
        </w:rPr>
        <w:t>message</w:t>
      </w:r>
      <w:r w:rsidRPr="00243EEC">
        <w:t xml:space="preserve"> </w:t>
      </w:r>
      <w:r w:rsidRPr="00840573">
        <w:t>for a non-emergency P</w:t>
      </w:r>
      <w:r>
        <w:rPr>
          <w:rFonts w:hint="eastAsia"/>
        </w:rPr>
        <w:t>DU</w:t>
      </w:r>
      <w:r w:rsidRPr="00840573">
        <w:t xml:space="preserve"> </w:t>
      </w:r>
      <w:r>
        <w:rPr>
          <w:rFonts w:hint="eastAsia"/>
        </w:rPr>
        <w:t>session</w:t>
      </w:r>
      <w:r w:rsidRPr="00243EEC">
        <w:t xml:space="preserve"> </w:t>
      </w:r>
      <w:r w:rsidRPr="00840573">
        <w:t>established</w:t>
      </w:r>
      <w:r w:rsidRPr="00E50E7C">
        <w:rPr>
          <w:lang w:eastAsia="zh-CN"/>
        </w:rPr>
        <w:t xml:space="preserve"> </w:t>
      </w:r>
      <w:r w:rsidRPr="00E50E7C">
        <w:t>for the same [</w:t>
      </w:r>
      <w:r>
        <w:t xml:space="preserve">no </w:t>
      </w:r>
      <w:r w:rsidRPr="00E50E7C">
        <w:t xml:space="preserve">S-NSSAI, no DNN] combination from the network or a PDU SESSION RELEASE COMMAND message including </w:t>
      </w:r>
      <w:r w:rsidRPr="00E50E7C">
        <w:rPr>
          <w:rFonts w:hint="eastAsia"/>
        </w:rPr>
        <w:t>5G</w:t>
      </w:r>
      <w:r w:rsidRPr="00E50E7C">
        <w:t>SM cause #39 "reactivation requested"</w:t>
      </w:r>
      <w:r w:rsidRPr="00243EEC">
        <w:t xml:space="preserve"> </w:t>
      </w:r>
      <w:r w:rsidRPr="00840573">
        <w:t>for a non-emergency P</w:t>
      </w:r>
      <w:r>
        <w:rPr>
          <w:rFonts w:hint="eastAsia"/>
        </w:rPr>
        <w:t>DU</w:t>
      </w:r>
      <w:r w:rsidRPr="00840573">
        <w:t xml:space="preserve"> </w:t>
      </w:r>
      <w:r>
        <w:rPr>
          <w:rFonts w:hint="eastAsia"/>
        </w:rPr>
        <w:t>session</w:t>
      </w:r>
      <w:r w:rsidRPr="00243EEC">
        <w:t xml:space="preserve"> </w:t>
      </w:r>
      <w:r w:rsidRPr="00840573">
        <w:t>established</w:t>
      </w:r>
      <w:r w:rsidRPr="00E50E7C">
        <w:t xml:space="preserve"> for the same [</w:t>
      </w:r>
      <w:r>
        <w:t xml:space="preserve">no </w:t>
      </w:r>
      <w:r w:rsidRPr="00E50E7C">
        <w:t>S-NSSAI, no DNN] combination from the network</w:t>
      </w:r>
      <w:r>
        <w:t>.</w:t>
      </w:r>
    </w:p>
    <w:p w14:paraId="48010C47" w14:textId="77777777" w:rsidR="00DF151E" w:rsidRDefault="00DF151E" w:rsidP="00DF151E">
      <w:pPr>
        <w:pStyle w:val="B2"/>
      </w:pPr>
      <w:r w:rsidRPr="000E4BAC">
        <w:t xml:space="preserve">The timer </w:t>
      </w:r>
      <w:r>
        <w:t>T3584</w:t>
      </w:r>
      <w:r w:rsidRPr="000E4BAC">
        <w:t xml:space="preserve"> remains deactivated upon a PLMN change or inter-system change</w:t>
      </w:r>
      <w:r>
        <w:rPr>
          <w:rFonts w:hint="eastAsia"/>
        </w:rPr>
        <w:t>.</w:t>
      </w:r>
    </w:p>
    <w:p w14:paraId="6B40CDF1" w14:textId="77777777" w:rsidR="00DF151E" w:rsidRDefault="00DF151E" w:rsidP="00DF151E">
      <w:pPr>
        <w:pStyle w:val="B1"/>
      </w:pPr>
      <w:r>
        <w:t>c</w:t>
      </w:r>
      <w:r>
        <w:rPr>
          <w:rFonts w:hint="eastAsia"/>
        </w:rPr>
        <w:t>)</w:t>
      </w:r>
      <w:r>
        <w:rPr>
          <w:rFonts w:hint="eastAsia"/>
        </w:rPr>
        <w:tab/>
      </w:r>
      <w:r w:rsidRPr="000E4BAC">
        <w:t xml:space="preserve">if the timer value indicates zero, </w:t>
      </w:r>
      <w:r>
        <w:t>the UE:</w:t>
      </w:r>
    </w:p>
    <w:p w14:paraId="302981B3" w14:textId="77777777" w:rsidR="00DF151E" w:rsidRPr="00205E1B" w:rsidRDefault="00DF151E" w:rsidP="00DF151E">
      <w:pPr>
        <w:pStyle w:val="B2"/>
      </w:pPr>
      <w:r w:rsidRPr="00E50E7C">
        <w:rPr>
          <w:lang w:eastAsia="zh-CN"/>
        </w:rPr>
        <w:t>1)</w:t>
      </w:r>
      <w:r>
        <w:rPr>
          <w:rFonts w:hint="eastAsia"/>
        </w:rPr>
        <w:tab/>
      </w:r>
      <w:r w:rsidRPr="00205E1B">
        <w:t xml:space="preserve">shall stop timer </w:t>
      </w:r>
      <w:r>
        <w:t>T3584</w:t>
      </w:r>
      <w:r w:rsidRPr="00205E1B">
        <w:t xml:space="preserve"> associated with the </w:t>
      </w:r>
      <w:r>
        <w:t xml:space="preserve">same [S-NSSAI, DNN] combination as that the UE provided </w:t>
      </w:r>
      <w:r w:rsidRPr="004D1DD0">
        <w:t xml:space="preserve">during the </w:t>
      </w:r>
      <w:r>
        <w:t xml:space="preserve">PDU session </w:t>
      </w:r>
      <w:r w:rsidRPr="004D1DD0">
        <w:t>establishme</w:t>
      </w:r>
      <w:r>
        <w:t>nt</w:t>
      </w:r>
      <w:r w:rsidRPr="00205E1B">
        <w:t>, if it is running.</w:t>
      </w:r>
      <w:r>
        <w:t xml:space="preserve"> The UE may send another PD</w:t>
      </w:r>
      <w:r>
        <w:rPr>
          <w:rFonts w:hint="eastAsia"/>
        </w:rPr>
        <w:t>U</w:t>
      </w:r>
      <w:r w:rsidRPr="000E4BAC">
        <w:t xml:space="preserve"> </w:t>
      </w:r>
      <w:r>
        <w:rPr>
          <w:rFonts w:hint="eastAsia"/>
        </w:rPr>
        <w:t>SESSION ESTABLISHMENT</w:t>
      </w:r>
      <w:r w:rsidRPr="000E4BAC">
        <w:t xml:space="preserve"> REQUEST</w:t>
      </w:r>
      <w:r>
        <w:t xml:space="preserve"> message</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p>
    <w:p w14:paraId="43618047" w14:textId="77777777" w:rsidR="00DF151E" w:rsidRPr="00E50E7C" w:rsidRDefault="00DF151E" w:rsidP="00DF151E">
      <w:pPr>
        <w:pStyle w:val="B2"/>
      </w:pPr>
      <w:r w:rsidRPr="00E50E7C">
        <w:rPr>
          <w:lang w:eastAsia="zh-CN"/>
        </w:rPr>
        <w:t>2)</w:t>
      </w:r>
      <w:r w:rsidRPr="00E50E7C">
        <w:rPr>
          <w:rFonts w:hint="eastAsia"/>
          <w:lang w:eastAsia="zh-CN"/>
        </w:rPr>
        <w:tab/>
      </w:r>
      <w:r w:rsidRPr="00205E1B">
        <w:t xml:space="preserve">shall stop timer </w:t>
      </w:r>
      <w:r>
        <w:t>T3584</w:t>
      </w:r>
      <w:r w:rsidRPr="00205E1B">
        <w:t xml:space="preserve"> associated with the </w:t>
      </w:r>
      <w:r>
        <w:t xml:space="preserve">same [S-NSSAI, no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 xml:space="preserve">PDU SESSION MODIFICATION REQUEST message for the same [S-NSSAI, no DNN] combination </w:t>
      </w:r>
      <w:r w:rsidRPr="00621D46">
        <w:rPr>
          <w:rStyle w:val="B2Char"/>
        </w:rPr>
        <w:t xml:space="preserve">if no DNN was </w:t>
      </w:r>
      <w:r>
        <w:t xml:space="preserve">provided </w:t>
      </w:r>
      <w:r w:rsidRPr="004D1DD0">
        <w:t xml:space="preserve">during the </w:t>
      </w:r>
      <w:r>
        <w:t xml:space="preserve">PDU session </w:t>
      </w:r>
      <w:r w:rsidRPr="004D1DD0">
        <w:t>establishme</w:t>
      </w:r>
      <w:r>
        <w:t>nt</w:t>
      </w:r>
      <w:r w:rsidRPr="00621D46">
        <w:rPr>
          <w:rStyle w:val="B2Char"/>
        </w:rPr>
        <w:t xml:space="preserve"> and the request type was 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t>;</w:t>
      </w:r>
    </w:p>
    <w:p w14:paraId="0E82EBE1" w14:textId="77777777" w:rsidR="00DF151E" w:rsidRPr="00E50E7C" w:rsidRDefault="00DF151E" w:rsidP="00DF151E">
      <w:pPr>
        <w:pStyle w:val="B2"/>
      </w:pPr>
      <w:r>
        <w:rPr>
          <w:lang w:eastAsia="zh-CN"/>
        </w:rPr>
        <w:t>3</w:t>
      </w:r>
      <w:r w:rsidRPr="00E50E7C">
        <w:rPr>
          <w:lang w:eastAsia="zh-CN"/>
        </w:rPr>
        <w:t>)</w:t>
      </w:r>
      <w:r w:rsidRPr="00E50E7C">
        <w:rPr>
          <w:rFonts w:hint="eastAsia"/>
          <w:lang w:eastAsia="zh-CN"/>
        </w:rPr>
        <w:tab/>
      </w:r>
      <w:r w:rsidRPr="00205E1B">
        <w:t xml:space="preserve">shall stop timer </w:t>
      </w:r>
      <w:r>
        <w:t>T3584</w:t>
      </w:r>
      <w:r w:rsidRPr="00205E1B">
        <w:t xml:space="preserve"> associated with the </w:t>
      </w:r>
      <w:r>
        <w:t xml:space="preserve">same [no S-NSSAI,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PDU SESSION MODIFICATION REQUEST message for the same [</w:t>
      </w:r>
      <w:r>
        <w:t>no S-NSSAI, DNN</w:t>
      </w:r>
      <w:r w:rsidRPr="00E50E7C">
        <w:t xml:space="preserve">] combination </w:t>
      </w:r>
      <w:r w:rsidRPr="00621D46">
        <w:rPr>
          <w:rStyle w:val="B2Char"/>
        </w:rPr>
        <w:t xml:space="preserve">if no </w:t>
      </w:r>
      <w:r>
        <w:t>NSSAI</w:t>
      </w:r>
      <w:r w:rsidRPr="00621D46">
        <w:rPr>
          <w:rStyle w:val="B2Char"/>
        </w:rPr>
        <w:t xml:space="preserve"> was </w:t>
      </w:r>
      <w:r>
        <w:t xml:space="preserve">provided </w:t>
      </w:r>
      <w:r w:rsidRPr="004D1DD0">
        <w:t xml:space="preserve">during the </w:t>
      </w:r>
      <w:r>
        <w:t xml:space="preserve">PDU session </w:t>
      </w:r>
      <w:r w:rsidRPr="004D1DD0">
        <w:t>establishme</w:t>
      </w:r>
      <w:r>
        <w:t>nt; and</w:t>
      </w:r>
    </w:p>
    <w:p w14:paraId="4F9FC02C" w14:textId="77777777" w:rsidR="00DF151E" w:rsidRPr="00E50E7C" w:rsidRDefault="00DF151E" w:rsidP="00DF151E">
      <w:pPr>
        <w:pStyle w:val="B2"/>
      </w:pPr>
      <w:r>
        <w:rPr>
          <w:lang w:eastAsia="zh-CN"/>
        </w:rPr>
        <w:t>4</w:t>
      </w:r>
      <w:r w:rsidRPr="00E50E7C">
        <w:rPr>
          <w:lang w:eastAsia="zh-CN"/>
        </w:rPr>
        <w:t>)</w:t>
      </w:r>
      <w:r w:rsidRPr="00E50E7C">
        <w:rPr>
          <w:rFonts w:hint="eastAsia"/>
          <w:lang w:eastAsia="zh-CN"/>
        </w:rPr>
        <w:tab/>
      </w:r>
      <w:r w:rsidRPr="00205E1B">
        <w:t xml:space="preserve">shall stop timer </w:t>
      </w:r>
      <w:r>
        <w:t>T3584</w:t>
      </w:r>
      <w:r w:rsidRPr="00205E1B">
        <w:t xml:space="preserve"> associated with the </w:t>
      </w:r>
      <w:r>
        <w:t xml:space="preserve">same [no S-NSSAI, no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PDU SESSION MODIFICATION REQUEST message for the same [</w:t>
      </w:r>
      <w:r>
        <w:t>no S-NSSAI, no DNN</w:t>
      </w:r>
      <w:r w:rsidRPr="00E50E7C">
        <w:t xml:space="preserve">] combination </w:t>
      </w:r>
      <w:r w:rsidRPr="00621D46">
        <w:rPr>
          <w:rStyle w:val="B2Char"/>
        </w:rPr>
        <w:t xml:space="preserve">if </w:t>
      </w:r>
      <w:r>
        <w:rPr>
          <w:rStyle w:val="B2Char"/>
        </w:rPr>
        <w:t>neither S-NSSAI nor</w:t>
      </w:r>
      <w:r w:rsidRPr="00621D46">
        <w:rPr>
          <w:rStyle w:val="B2Char"/>
        </w:rPr>
        <w:t xml:space="preserve"> DNN was </w:t>
      </w:r>
      <w:r>
        <w:t xml:space="preserve">provided </w:t>
      </w:r>
      <w:r w:rsidRPr="004D1DD0">
        <w:t xml:space="preserve">during the </w:t>
      </w:r>
      <w:r>
        <w:t xml:space="preserve">PDU session </w:t>
      </w:r>
      <w:r w:rsidRPr="004D1DD0">
        <w:t>establishme</w:t>
      </w:r>
      <w:r>
        <w:t>nt</w:t>
      </w:r>
      <w:r w:rsidRPr="00621D46">
        <w:rPr>
          <w:rStyle w:val="B2Char"/>
        </w:rPr>
        <w:t xml:space="preserve"> and the request type was 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p>
    <w:p w14:paraId="3E9C42FB" w14:textId="77777777" w:rsidR="00DF151E" w:rsidRPr="00835256" w:rsidRDefault="00DF151E" w:rsidP="00DF151E">
      <w:r>
        <w:t xml:space="preserve">If the 5GSM congestion re-attempt indicator IE set to "The back-off timer is applied in all PLMNs" is included in the </w:t>
      </w:r>
      <w:r w:rsidRPr="00E50E7C">
        <w:t>PD</w:t>
      </w:r>
      <w:r w:rsidRPr="00E50E7C">
        <w:rPr>
          <w:rFonts w:hint="eastAsia"/>
        </w:rPr>
        <w:t>U</w:t>
      </w:r>
      <w:r w:rsidRPr="00E50E7C">
        <w:t xml:space="preserve"> </w:t>
      </w:r>
      <w:r w:rsidRPr="00E50E7C">
        <w:rPr>
          <w:rFonts w:hint="eastAsia"/>
        </w:rPr>
        <w:t xml:space="preserve">SESSION </w:t>
      </w:r>
      <w:r>
        <w:t>MODIFICATION</w:t>
      </w:r>
      <w:r w:rsidRPr="00E50E7C">
        <w:t xml:space="preserve"> RE</w:t>
      </w:r>
      <w:r>
        <w:t xml:space="preserve">JECT message with the </w:t>
      </w:r>
      <w:r>
        <w:rPr>
          <w:rFonts w:hint="eastAsia"/>
        </w:rPr>
        <w:t>5G</w:t>
      </w:r>
      <w:r w:rsidRPr="00105C82">
        <w:t>SM cause value #</w:t>
      </w:r>
      <w:r>
        <w:t xml:space="preserve">67 </w:t>
      </w:r>
      <w:r w:rsidRPr="00105C82">
        <w:t>"</w:t>
      </w:r>
      <w:r w:rsidRPr="006411D2">
        <w:t>insufficient resources</w:t>
      </w:r>
      <w:r>
        <w:rPr>
          <w:rFonts w:hint="eastAsia"/>
        </w:rPr>
        <w:t xml:space="preserve"> for specific slice and DNN</w:t>
      </w:r>
      <w:r w:rsidRPr="00105C82">
        <w:t>"</w:t>
      </w:r>
      <w:r>
        <w:t>, then the UE shall apply the timer T3584 for all the PLMNs. Otherwise, the UE shall</w:t>
      </w:r>
      <w:r w:rsidRPr="00EC521F">
        <w:t xml:space="preserve"> </w:t>
      </w:r>
      <w:r>
        <w:t xml:space="preserve">apply the timer T3584 for the registered PLMN. </w:t>
      </w:r>
    </w:p>
    <w:p w14:paraId="0BC27FB6" w14:textId="77777777" w:rsidR="00DF151E" w:rsidRDefault="00DF151E" w:rsidP="00DF151E">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 or for the same [S-NSSAI, no DNN]</w:t>
      </w:r>
      <w:r w:rsidRPr="00574AEA">
        <w:t xml:space="preserve"> </w:t>
      </w:r>
      <w:r>
        <w:t>combination, or for the same [no S-NSSAI, DNN]</w:t>
      </w:r>
      <w:r w:rsidRPr="00574AEA">
        <w:t xml:space="preserve"> </w:t>
      </w:r>
      <w:r>
        <w:t>combination, or for the same [no S-NSSAI, no DNN]</w:t>
      </w:r>
      <w:r w:rsidRPr="00574AEA">
        <w:t xml:space="preserve"> </w:t>
      </w:r>
      <w:r>
        <w:t>combination.</w:t>
      </w:r>
    </w:p>
    <w:p w14:paraId="3FAA2B81" w14:textId="77777777" w:rsidR="00DF151E" w:rsidRDefault="00DF151E" w:rsidP="00DF151E">
      <w:pPr>
        <w:rPr>
          <w:lang w:eastAsia="ja-JP"/>
        </w:rPr>
      </w:pPr>
      <w:r w:rsidRPr="007F414B">
        <w:lastRenderedPageBreak/>
        <w:t xml:space="preserve">When the timer </w:t>
      </w:r>
      <w:r>
        <w:t>T3584</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14:paraId="7E53CB27" w14:textId="77777777" w:rsidR="00DF151E" w:rsidRPr="00960722" w:rsidRDefault="00DF151E" w:rsidP="00DF151E">
      <w:pPr>
        <w:rPr>
          <w:lang w:eastAsia="ja-JP"/>
        </w:rPr>
      </w:pPr>
      <w:r>
        <w:t xml:space="preserve">If </w:t>
      </w:r>
      <w:r w:rsidRPr="00AA59DE">
        <w:t xml:space="preserve">the timer </w:t>
      </w:r>
      <w:r>
        <w:t>T3584</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T3584</w:t>
      </w:r>
      <w:r>
        <w:rPr>
          <w:rFonts w:hint="eastAsia"/>
        </w:rPr>
        <w:t xml:space="preserve"> </w:t>
      </w:r>
      <w:r>
        <w:t>is kept running until it expires or it is stopped.</w:t>
      </w:r>
    </w:p>
    <w:p w14:paraId="6FA58875" w14:textId="77777777" w:rsidR="00DF151E" w:rsidRDefault="00DF151E" w:rsidP="00DF151E">
      <w:r>
        <w:t>If the UE is switched off when the timer T3584 is running, and if the USIM in the UE remains the same when the UE is switched on, the UE shall behave as follows:</w:t>
      </w:r>
    </w:p>
    <w:p w14:paraId="3C70E2EC" w14:textId="77777777" w:rsidR="00DF151E" w:rsidRPr="00B02E1C" w:rsidRDefault="00DF151E" w:rsidP="00DF151E">
      <w:pPr>
        <w:pStyle w:val="B1"/>
      </w:pPr>
      <w:r>
        <w:t>-</w:t>
      </w:r>
      <w:r w:rsidRPr="00B02E1C">
        <w:rPr>
          <w:rFonts w:hint="eastAsia"/>
        </w:rPr>
        <w:tab/>
      </w:r>
      <w:r w:rsidRPr="00B02E1C">
        <w:t xml:space="preserve">let t1 be the time remaining for </w:t>
      </w:r>
      <w:r>
        <w:t>T3584</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14:paraId="51BE394C" w14:textId="77777777" w:rsidR="00DF151E" w:rsidRDefault="00DF151E" w:rsidP="00DF151E">
      <w:r w:rsidRPr="00FE5F10">
        <w:t>If the UE is operating in single-registration mode in the network supporting N26 interface and the PDU SESSION MODIFICATION REQUEST message was sent for a PDN connection established when in S1 mode after the first inter-system change from S1 mode to N1 mode, then the UE shall</w:t>
      </w:r>
      <w:r>
        <w:t xml:space="preserve"> re-initiate the UE-requested PDU session modification procedure after</w:t>
      </w:r>
      <w:r w:rsidRPr="00FE5F10">
        <w:t xml:space="preserve"> expiry of timer T3</w:t>
      </w:r>
      <w:r>
        <w:t>584.</w:t>
      </w:r>
      <w:r w:rsidRPr="00FE5F10">
        <w:t xml:space="preserve"> </w:t>
      </w:r>
    </w:p>
    <w:p w14:paraId="09A8EFFB" w14:textId="77777777" w:rsidR="00DF151E" w:rsidRDefault="00DF151E" w:rsidP="00DF151E">
      <w:r w:rsidRPr="00105C82">
        <w:t>If</w:t>
      </w:r>
      <w:r>
        <w:t>:</w:t>
      </w:r>
    </w:p>
    <w:p w14:paraId="310B1BB8" w14:textId="77777777" w:rsidR="00DF151E" w:rsidRDefault="00DF151E" w:rsidP="00DF151E">
      <w:pPr>
        <w:pStyle w:val="B1"/>
      </w:pPr>
      <w:r>
        <w:t>-</w:t>
      </w:r>
      <w:r>
        <w:tab/>
      </w:r>
      <w:r w:rsidRPr="00105C82">
        <w:t xml:space="preserve">the </w:t>
      </w:r>
      <w:r>
        <w:rPr>
          <w:rFonts w:hint="eastAsia"/>
        </w:rPr>
        <w:t>5G</w:t>
      </w:r>
      <w:r>
        <w:t xml:space="preserve">SM cause value #69 </w:t>
      </w:r>
      <w:r w:rsidRPr="00105C82">
        <w:t>"</w:t>
      </w:r>
      <w:r>
        <w:t>insufficient resources for specific slice</w:t>
      </w:r>
      <w:r w:rsidRPr="00105C82">
        <w:t>"</w:t>
      </w:r>
      <w:r>
        <w:t xml:space="preserve"> and the Back-off timer </w:t>
      </w:r>
      <w:r>
        <w:rPr>
          <w:rFonts w:hint="eastAsia"/>
          <w:lang w:eastAsia="zh-TW"/>
        </w:rPr>
        <w:t xml:space="preserve">value </w:t>
      </w:r>
      <w:r>
        <w:t>IE are included in the PDU SESSION MODIFICATION</w:t>
      </w:r>
      <w:r w:rsidRPr="00440029">
        <w:t xml:space="preserve"> </w:t>
      </w:r>
      <w:r>
        <w:t xml:space="preserve">REJECT </w:t>
      </w:r>
      <w:r w:rsidRPr="00440029">
        <w:rPr>
          <w:lang w:val="en-US"/>
        </w:rPr>
        <w:t>message</w:t>
      </w:r>
      <w:r>
        <w:t>; or</w:t>
      </w:r>
    </w:p>
    <w:p w14:paraId="123329C7" w14:textId="77777777" w:rsidR="00DF151E" w:rsidRDefault="00DF151E" w:rsidP="00DF151E">
      <w:pPr>
        <w:pStyle w:val="B1"/>
      </w:pPr>
      <w:r>
        <w:t>-</w:t>
      </w:r>
      <w:r>
        <w:tab/>
        <w:t>an indication that the 5GSM message was not forwarded due to S-NSSAI only based congestion control is received along a Back-off timer value and a PDU SESSION MODIFICATION</w:t>
      </w:r>
      <w:r w:rsidRPr="00440029">
        <w:t xml:space="preserve"> </w:t>
      </w:r>
      <w:r>
        <w:t>REQUEST message with the PDU session ID IE set to the PDU session ID of the PDU session;</w:t>
      </w:r>
    </w:p>
    <w:p w14:paraId="4FD67928" w14:textId="77777777" w:rsidR="00DF151E" w:rsidRDefault="00DF151E" w:rsidP="00DF151E">
      <w:r>
        <w:t>the UE shall take different actions depending on the timer value received for</w:t>
      </w:r>
      <w:r w:rsidRPr="00E13371">
        <w:t xml:space="preserve"> </w:t>
      </w:r>
      <w:r>
        <w:t>timer</w:t>
      </w:r>
      <w:r w:rsidRPr="0073172D">
        <w:t xml:space="preserve"> </w:t>
      </w:r>
      <w:r>
        <w:t xml:space="preserve">T3585 in the Back-off timer value IE (if the UE is a UE configured for high priority </w:t>
      </w:r>
      <w:r w:rsidRPr="001F3660">
        <w:t>access</w:t>
      </w:r>
      <w:r w:rsidRPr="00680AE1">
        <w:t xml:space="preserve"> in selected PLMN</w:t>
      </w:r>
      <w:r>
        <w:t>, exceptions are specified in subclause 6.2.8)</w:t>
      </w:r>
      <w:r>
        <w:rPr>
          <w:rFonts w:hint="eastAsia"/>
        </w:rPr>
        <w:t>:</w:t>
      </w:r>
    </w:p>
    <w:p w14:paraId="71F2C068" w14:textId="77777777" w:rsidR="00DF151E" w:rsidRPr="00B65E20" w:rsidRDefault="00DF151E" w:rsidP="00DF151E">
      <w:pPr>
        <w:pStyle w:val="B1"/>
      </w:pPr>
      <w:r>
        <w:t>a</w:t>
      </w:r>
      <w:r>
        <w:rPr>
          <w:rFonts w:hint="eastAsia"/>
        </w:rPr>
        <w:t>)</w:t>
      </w:r>
      <w:r>
        <w:tab/>
      </w:r>
      <w:r w:rsidRPr="001E0331">
        <w:t>I</w:t>
      </w:r>
      <w:r w:rsidRPr="001E0331">
        <w:rPr>
          <w:rFonts w:hint="eastAsia"/>
        </w:rPr>
        <w:t xml:space="preserve">f the timer </w:t>
      </w:r>
      <w:r w:rsidRPr="001E0331">
        <w:t>value indicates neither zero nor deactivated and an</w:t>
      </w:r>
      <w:r w:rsidRPr="001E0331">
        <w:rPr>
          <w:rFonts w:hint="eastAsia"/>
        </w:rPr>
        <w:t xml:space="preserve"> </w:t>
      </w:r>
      <w:r>
        <w:rPr>
          <w:rFonts w:hint="eastAsia"/>
          <w:lang w:eastAsia="zh-CN"/>
        </w:rPr>
        <w:t>S-NSSAI</w:t>
      </w:r>
      <w:r w:rsidRPr="001E0331">
        <w:t xml:space="preserve"> was </w:t>
      </w:r>
      <w:r>
        <w:t xml:space="preserve">provided </w:t>
      </w:r>
      <w:r w:rsidRPr="004D1DD0">
        <w:t xml:space="preserve">during the </w:t>
      </w:r>
      <w:r>
        <w:t xml:space="preserve">PDU session </w:t>
      </w:r>
      <w:r w:rsidRPr="004D1DD0">
        <w:t>establishme</w:t>
      </w:r>
      <w:r>
        <w:t>nt</w:t>
      </w:r>
      <w:r w:rsidRPr="008B0E5C">
        <w:rPr>
          <w:rFonts w:hint="eastAsia"/>
        </w:rPr>
        <w:t xml:space="preserve"> </w:t>
      </w:r>
      <w:r>
        <w:rPr>
          <w:rFonts w:hint="eastAsia"/>
        </w:rPr>
        <w:t xml:space="preserve">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205E1B">
        <w:t xml:space="preserve">, the UE shall stop timer </w:t>
      </w:r>
      <w:r>
        <w:t>T3585</w:t>
      </w:r>
      <w:r w:rsidRPr="00205E1B">
        <w:t xml:space="preserve"> associated with the corresponding </w:t>
      </w:r>
      <w:r>
        <w:rPr>
          <w:rFonts w:hint="eastAsia"/>
          <w:lang w:eastAsia="zh-CN"/>
        </w:rPr>
        <w:t>S-NSSAI</w:t>
      </w:r>
      <w:r w:rsidRPr="00205E1B">
        <w:t>, if it is running. If the timer value indicates neither zero nor deactivat</w:t>
      </w:r>
      <w:r w:rsidRPr="000E4BAC">
        <w:t xml:space="preserve">ed and no </w:t>
      </w:r>
      <w:r>
        <w:rPr>
          <w:rFonts w:hint="eastAsia"/>
          <w:lang w:eastAsia="zh-CN"/>
        </w:rPr>
        <w:t>S-NSSAI</w:t>
      </w:r>
      <w:r w:rsidRPr="00DC655D">
        <w:t xml:space="preserve"> was </w:t>
      </w:r>
      <w:r>
        <w:t xml:space="preserve">provided </w:t>
      </w:r>
      <w:r w:rsidRPr="004D1DD0">
        <w:t xml:space="preserve">during the </w:t>
      </w:r>
      <w:r>
        <w:t xml:space="preserve">PDU session </w:t>
      </w:r>
      <w:r w:rsidRPr="004D1DD0">
        <w:t>establishme</w:t>
      </w:r>
      <w:r>
        <w:t>nt</w:t>
      </w:r>
      <w:r>
        <w:rPr>
          <w:rFonts w:hint="eastAsia"/>
        </w:rPr>
        <w:t xml:space="preserve"> and the request type was </w:t>
      </w:r>
      <w:r w:rsidRPr="00B65E20">
        <w:t xml:space="preserve">different from </w:t>
      </w:r>
      <w:r w:rsidRPr="00105C82">
        <w:t>"</w:t>
      </w:r>
      <w:r>
        <w:t>initial emergency request</w:t>
      </w:r>
      <w:r w:rsidRPr="00105C82">
        <w:t>"</w:t>
      </w:r>
      <w:r w:rsidRPr="008B0E5C">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T3585</w:t>
      </w:r>
      <w:r w:rsidRPr="00B65E20">
        <w:t xml:space="preserve"> associated with no </w:t>
      </w:r>
      <w:r>
        <w:rPr>
          <w:rFonts w:hint="eastAsia"/>
          <w:lang w:eastAsia="zh-CN"/>
        </w:rPr>
        <w:t>S-NSSAI</w:t>
      </w:r>
      <w:r w:rsidRPr="00B65E20">
        <w:t xml:space="preserve"> if it is running. The UE shall then start timer </w:t>
      </w:r>
      <w:r>
        <w:t>T3585</w:t>
      </w:r>
      <w:r w:rsidRPr="00B65E20">
        <w:t xml:space="preserve"> with the value provided in the Back-off timer value IE and:</w:t>
      </w:r>
    </w:p>
    <w:p w14:paraId="08CC3D90" w14:textId="77777777" w:rsidR="00DF151E" w:rsidRPr="00B6068D" w:rsidRDefault="00DF151E" w:rsidP="00DF151E">
      <w:pPr>
        <w:pStyle w:val="B2"/>
      </w:pPr>
      <w:r>
        <w:t>1)</w:t>
      </w:r>
      <w:r w:rsidRPr="00B6068D">
        <w:rPr>
          <w:rFonts w:hint="eastAsia"/>
        </w:rPr>
        <w:tab/>
        <w:t xml:space="preserve">shall </w:t>
      </w:r>
      <w:r w:rsidRPr="00B6068D">
        <w:t>not send another PDU SESSION ESTABLISHMENT REQUEST</w:t>
      </w:r>
      <w:r>
        <w:t xml:space="preserve"> message</w:t>
      </w:r>
      <w:r w:rsidRPr="00323902">
        <w:t xml:space="preserve"> </w:t>
      </w:r>
      <w:r w:rsidRPr="00B65E20">
        <w:t>with request type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068D">
        <w:t>,</w:t>
      </w:r>
      <w:r>
        <w:t xml:space="preserve"> </w:t>
      </w:r>
      <w:r w:rsidRPr="00B6068D">
        <w:rPr>
          <w:rFonts w:hint="eastAsia"/>
        </w:rPr>
        <w:t xml:space="preserve">or </w:t>
      </w:r>
      <w:r w:rsidRPr="00B65E20">
        <w:t xml:space="preserve">another </w:t>
      </w:r>
      <w:r w:rsidRPr="00B6068D">
        <w:t>PDU SESSION MODIFICATION REQUEST message</w:t>
      </w:r>
      <w:r w:rsidRPr="00F41974">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B6068D">
        <w:t xml:space="preserve"> for the same </w:t>
      </w:r>
      <w:r>
        <w:rPr>
          <w:rFonts w:hint="eastAsia"/>
          <w:lang w:eastAsia="zh-CN"/>
        </w:rPr>
        <w:t>S-NSSAI</w:t>
      </w:r>
      <w:r w:rsidRPr="00B6068D">
        <w:t xml:space="preserve"> that was sent by the UE, until timer </w:t>
      </w:r>
      <w:r>
        <w:t>T35</w:t>
      </w:r>
      <w:r>
        <w:rPr>
          <w:lang w:eastAsia="zh-CN"/>
        </w:rPr>
        <w:t>85</w:t>
      </w:r>
      <w:r w:rsidRPr="00B6068D">
        <w:t xml:space="preserve"> expires or timer </w:t>
      </w:r>
      <w:r>
        <w:t>T3585</w:t>
      </w:r>
      <w:r w:rsidRPr="00B6068D">
        <w:t xml:space="preserve"> is stopped; and</w:t>
      </w:r>
    </w:p>
    <w:p w14:paraId="1E626075" w14:textId="77777777" w:rsidR="00DF151E" w:rsidRPr="00B65E20" w:rsidRDefault="00DF151E" w:rsidP="00DF151E">
      <w:pPr>
        <w:pStyle w:val="B2"/>
      </w:pPr>
      <w:r>
        <w:t>2)</w:t>
      </w:r>
      <w:r w:rsidRPr="00B6068D">
        <w:tab/>
        <w:t xml:space="preserve">shall not send another PDU SESSION ESTABLISHMENT REQUEST message without </w:t>
      </w:r>
      <w:r>
        <w:t>an S-NSSAI</w:t>
      </w:r>
      <w:r w:rsidRPr="00B65E20">
        <w:t xml:space="preserve"> and with request type different from "</w:t>
      </w:r>
      <w:r>
        <w:t>initial emergency request</w:t>
      </w:r>
      <w:r w:rsidRPr="00B65E20">
        <w:t>"</w:t>
      </w:r>
      <w:r w:rsidRPr="00ED4D9E">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or another PDU SESSION MODIFICATION REQUEST</w:t>
      </w:r>
      <w:r w:rsidRPr="00B65E20">
        <w:rPr>
          <w:rFonts w:hint="eastAsia"/>
        </w:rPr>
        <w:t xml:space="preserve"> message</w:t>
      </w:r>
      <w:r w:rsidRPr="00B65E20">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B65E20">
        <w:t xml:space="preserve"> established without </w:t>
      </w:r>
      <w:r>
        <w:t>an S-NSSAI</w:t>
      </w:r>
      <w:r w:rsidRPr="00B65E20">
        <w:t xml:space="preserve"> provided by the UE, if no </w:t>
      </w:r>
      <w:r>
        <w:rPr>
          <w:rFonts w:hint="eastAsia"/>
          <w:lang w:eastAsia="zh-CN"/>
        </w:rPr>
        <w:t>S-NSSAI</w:t>
      </w:r>
      <w:r w:rsidRPr="00B65E20">
        <w:t xml:space="preserve"> was </w:t>
      </w:r>
      <w:r>
        <w:t xml:space="preserve">provided </w:t>
      </w:r>
      <w:r w:rsidRPr="004D1DD0">
        <w:t xml:space="preserve">during the </w:t>
      </w:r>
      <w:r>
        <w:t xml:space="preserve">PDU session </w:t>
      </w:r>
      <w:r w:rsidRPr="004D1DD0">
        <w:t>establishme</w:t>
      </w:r>
      <w:r>
        <w:t>nt</w:t>
      </w:r>
      <w:r w:rsidRPr="00B65E20">
        <w:t xml:space="preserve"> and the request type was different from "</w:t>
      </w:r>
      <w:r>
        <w:t>initial emergency request</w:t>
      </w:r>
      <w:r w:rsidRPr="00B65E20">
        <w:t>"</w:t>
      </w:r>
      <w:r w:rsidRPr="00133E97">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xml:space="preserve">, until timer </w:t>
      </w:r>
      <w:r>
        <w:t>T35</w:t>
      </w:r>
      <w:r>
        <w:rPr>
          <w:lang w:eastAsia="zh-CN"/>
        </w:rPr>
        <w:t>85</w:t>
      </w:r>
      <w:r w:rsidRPr="00B65E20">
        <w:t xml:space="preserve"> expires or timer </w:t>
      </w:r>
      <w:r>
        <w:t>T35</w:t>
      </w:r>
      <w:r>
        <w:rPr>
          <w:lang w:eastAsia="zh-CN"/>
        </w:rPr>
        <w:t>85</w:t>
      </w:r>
      <w:r w:rsidRPr="00B65E20">
        <w:t xml:space="preserve"> is stopped.</w:t>
      </w:r>
    </w:p>
    <w:p w14:paraId="3F1B2340" w14:textId="77777777" w:rsidR="00DF151E" w:rsidRPr="000E4BAC" w:rsidRDefault="00DF151E" w:rsidP="00DF151E">
      <w:pPr>
        <w:pStyle w:val="B1"/>
      </w:pPr>
      <w:r>
        <w:rPr>
          <w:rFonts w:hint="eastAsia"/>
        </w:rPr>
        <w:tab/>
      </w:r>
      <w:r w:rsidRPr="00B65E20">
        <w:t xml:space="preserve">The UE shall not stop timer </w:t>
      </w:r>
      <w:r>
        <w:t>T3585</w:t>
      </w:r>
      <w:r w:rsidRPr="000E4BAC">
        <w:t xml:space="preserve"> upon a PLMN change or inter-system change</w:t>
      </w:r>
      <w:r>
        <w:rPr>
          <w:rFonts w:hint="eastAsia"/>
        </w:rPr>
        <w:t>.</w:t>
      </w:r>
    </w:p>
    <w:p w14:paraId="0F241150" w14:textId="77777777" w:rsidR="00DF151E" w:rsidRDefault="00DF151E" w:rsidP="00DF151E">
      <w:pPr>
        <w:pStyle w:val="B1"/>
      </w:pPr>
      <w:r>
        <w:t>b</w:t>
      </w:r>
      <w:r>
        <w:rPr>
          <w:rFonts w:hint="eastAsia"/>
        </w:rPr>
        <w:t>)</w:t>
      </w:r>
      <w:r>
        <w:rPr>
          <w:rFonts w:hint="eastAsia"/>
        </w:rPr>
        <w:tab/>
      </w:r>
      <w:r w:rsidRPr="00205E1B">
        <w:t>if the timer value indicates that this timer is deactivated</w:t>
      </w:r>
      <w:r>
        <w:t xml:space="preserve"> </w:t>
      </w:r>
      <w:r w:rsidRPr="001E0331">
        <w:t xml:space="preserve">and </w:t>
      </w:r>
      <w:r>
        <w:t>an S-NSSAI</w:t>
      </w:r>
      <w:r w:rsidRPr="001E0331">
        <w:t xml:space="preserve"> was </w:t>
      </w:r>
      <w:r>
        <w:t xml:space="preserve">provided </w:t>
      </w:r>
      <w:r w:rsidRPr="004D1DD0">
        <w:t xml:space="preserve">during the </w:t>
      </w:r>
      <w:r>
        <w:t xml:space="preserve">PDU session </w:t>
      </w:r>
      <w:r w:rsidRPr="004D1DD0">
        <w:t>establishme</w:t>
      </w:r>
      <w:r>
        <w:t>nt</w:t>
      </w:r>
      <w:r w:rsidRPr="008143C3">
        <w:rPr>
          <w:rFonts w:hint="eastAsia"/>
        </w:rPr>
        <w:t xml:space="preserve"> </w:t>
      </w:r>
      <w:r>
        <w:rPr>
          <w:rFonts w:hint="eastAsia"/>
        </w:rPr>
        <w:t xml:space="preserve">and the request type was </w:t>
      </w:r>
      <w:r w:rsidRPr="00B65E20">
        <w:t xml:space="preserve">different from </w:t>
      </w:r>
      <w:r w:rsidRPr="00105C82">
        <w:t>"</w:t>
      </w:r>
      <w:r>
        <w:t>initial emergency request</w:t>
      </w:r>
      <w:r w:rsidRPr="00105C82">
        <w:t>"</w:t>
      </w:r>
      <w:r w:rsidRPr="0002639A">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205E1B">
        <w:t xml:space="preserve">, the UE shall stop timer </w:t>
      </w:r>
      <w:r>
        <w:t>T3585</w:t>
      </w:r>
      <w:r w:rsidRPr="00205E1B">
        <w:t xml:space="preserve"> associated with the corresponding </w:t>
      </w:r>
      <w:r>
        <w:rPr>
          <w:rFonts w:hint="eastAsia"/>
          <w:lang w:eastAsia="zh-CN"/>
        </w:rPr>
        <w:t>S-NSSAI</w:t>
      </w:r>
      <w:r w:rsidRPr="00205E1B">
        <w:t>, if it is running. If the timer value indicates that this timer is deactivated</w:t>
      </w:r>
      <w:r w:rsidRPr="000E4BAC">
        <w:t xml:space="preserve"> and no </w:t>
      </w:r>
      <w:r>
        <w:rPr>
          <w:rFonts w:hint="eastAsia"/>
          <w:lang w:eastAsia="zh-CN"/>
        </w:rPr>
        <w:t>S-NSSAI</w:t>
      </w:r>
      <w:r w:rsidRPr="00DC655D">
        <w:t xml:space="preserve"> was </w:t>
      </w:r>
      <w:r>
        <w:t xml:space="preserve">provided </w:t>
      </w:r>
      <w:r w:rsidRPr="004D1DD0">
        <w:t xml:space="preserve">during the </w:t>
      </w:r>
      <w:r>
        <w:t xml:space="preserve">PDU session </w:t>
      </w:r>
      <w:r w:rsidRPr="004D1DD0">
        <w:t>establishme</w:t>
      </w:r>
      <w:r>
        <w:t>nt</w:t>
      </w:r>
      <w:r>
        <w:rPr>
          <w:rFonts w:hint="eastAsia"/>
        </w:rPr>
        <w:t xml:space="preserve"> and the request type was </w:t>
      </w:r>
      <w:r w:rsidRPr="00B65E20">
        <w:t xml:space="preserve">different from </w:t>
      </w:r>
      <w:r w:rsidRPr="00105C82">
        <w:t>"</w:t>
      </w:r>
      <w:r>
        <w:t>initial emergency request</w:t>
      </w:r>
      <w:r w:rsidRPr="00105C82">
        <w:t>"</w:t>
      </w:r>
      <w:r w:rsidRPr="0002639A">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T3585</w:t>
      </w:r>
      <w:r w:rsidRPr="00B65E20">
        <w:t xml:space="preserve"> associated with no </w:t>
      </w:r>
      <w:r>
        <w:rPr>
          <w:rFonts w:hint="eastAsia"/>
          <w:lang w:eastAsia="zh-CN"/>
        </w:rPr>
        <w:t>S-NSSAI</w:t>
      </w:r>
      <w:r w:rsidRPr="00B65E20">
        <w:t xml:space="preserve"> if it is running</w:t>
      </w:r>
      <w:r>
        <w:t>. The UE</w:t>
      </w:r>
      <w:r w:rsidRPr="00205E1B">
        <w:t>:</w:t>
      </w:r>
    </w:p>
    <w:p w14:paraId="75B8F357" w14:textId="77777777" w:rsidR="00DF151E" w:rsidRDefault="00DF151E" w:rsidP="00DF151E">
      <w:pPr>
        <w:pStyle w:val="B2"/>
      </w:pPr>
      <w:r>
        <w:t>1)</w:t>
      </w:r>
      <w:r>
        <w:rPr>
          <w:rFonts w:hint="eastAsia"/>
        </w:rPr>
        <w:tab/>
        <w:t xml:space="preserve">shall </w:t>
      </w:r>
      <w:r w:rsidRPr="00205E1B">
        <w:t xml:space="preserve">not send another </w:t>
      </w:r>
      <w:r w:rsidRPr="008F1C8B">
        <w:t>PDU SESSION ESTABLISHMENT REQUEST</w:t>
      </w:r>
      <w:r w:rsidRPr="00AE5066">
        <w:t xml:space="preserve"> </w:t>
      </w:r>
      <w:r>
        <w:t xml:space="preserve">message </w:t>
      </w:r>
      <w:r w:rsidRPr="00B65E20">
        <w:t>with request type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w:t>
      </w:r>
      <w:r>
        <w:rPr>
          <w:rFonts w:hint="eastAsia"/>
        </w:rPr>
        <w:t xml:space="preserve"> </w:t>
      </w:r>
      <w:r w:rsidRPr="008F1C8B">
        <w:rPr>
          <w:rFonts w:hint="eastAsia"/>
        </w:rPr>
        <w:t>or</w:t>
      </w:r>
      <w:r w:rsidRPr="00205E1B">
        <w:t xml:space="preserve"> </w:t>
      </w:r>
      <w:r>
        <w:t xml:space="preserve">another </w:t>
      </w:r>
      <w:r w:rsidRPr="00440029">
        <w:t xml:space="preserve">PDU </w:t>
      </w:r>
      <w:r w:rsidRPr="00440029">
        <w:lastRenderedPageBreak/>
        <w:t xml:space="preserve">SESSION </w:t>
      </w:r>
      <w:r>
        <w:t>MODIFICATION</w:t>
      </w:r>
      <w:r w:rsidRPr="00440029">
        <w:t xml:space="preserve"> </w:t>
      </w:r>
      <w:r>
        <w:t>REQUEST</w:t>
      </w:r>
      <w:r w:rsidRPr="00AE5066">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205E1B">
        <w:t xml:space="preserve"> for the same </w:t>
      </w:r>
      <w:r>
        <w:rPr>
          <w:rFonts w:hint="eastAsia"/>
          <w:lang w:eastAsia="zh-CN"/>
        </w:rPr>
        <w:t>S-NSSAI</w:t>
      </w:r>
      <w:r w:rsidRPr="00205E1B">
        <w:t xml:space="preserve"> 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message</w:t>
      </w:r>
      <w:r w:rsidRPr="00DD63B5">
        <w:t xml:space="preserve"> </w:t>
      </w:r>
      <w:r w:rsidRPr="00B65E20">
        <w:t>for a non-emergency P</w:t>
      </w:r>
      <w:r w:rsidRPr="00B65E20">
        <w:rPr>
          <w:rFonts w:hint="eastAsia"/>
        </w:rPr>
        <w:t>DU session</w:t>
      </w:r>
      <w:r w:rsidRPr="00205E1B">
        <w:t xml:space="preserve"> for the same </w:t>
      </w:r>
      <w:r>
        <w:rPr>
          <w:rFonts w:hint="eastAsia"/>
          <w:lang w:eastAsia="zh-CN"/>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lang w:eastAsia="zh-CN"/>
        </w:rPr>
        <w:t>S-NSSAI</w:t>
      </w:r>
      <w:r w:rsidRPr="00205E1B">
        <w:t xml:space="preserve"> from the network; and</w:t>
      </w:r>
    </w:p>
    <w:p w14:paraId="535C432C" w14:textId="77777777" w:rsidR="00DF151E" w:rsidRDefault="00DF151E" w:rsidP="00DF151E">
      <w:pPr>
        <w:pStyle w:val="B2"/>
      </w:pPr>
      <w:r>
        <w:t>2)</w:t>
      </w:r>
      <w:r>
        <w:rPr>
          <w:rFonts w:hint="eastAsia"/>
        </w:rPr>
        <w:tab/>
      </w:r>
      <w:r w:rsidRPr="00840573">
        <w:t xml:space="preserve">shall not send another </w:t>
      </w:r>
      <w:r w:rsidRPr="008F1C8B">
        <w:t>PDU SESSION ESTABLISHMENT REQUEST</w:t>
      </w:r>
      <w:r w:rsidRPr="00840573">
        <w:t xml:space="preserve"> message without </w:t>
      </w:r>
      <w:r>
        <w:t>an S-NSSAI</w:t>
      </w:r>
      <w:r w:rsidRPr="00840573">
        <w:t xml:space="preserve"> and with request type different from "</w:t>
      </w:r>
      <w:r>
        <w:t>initial emergency request</w:t>
      </w:r>
      <w:r w:rsidRPr="00840573">
        <w:t>"</w:t>
      </w:r>
      <w:r w:rsidRPr="00417ABB">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or another </w:t>
      </w:r>
      <w:r w:rsidRPr="00440029">
        <w:t xml:space="preserve">PDU SESSION </w:t>
      </w:r>
      <w:r>
        <w:t>MODIFICATION</w:t>
      </w:r>
      <w:r w:rsidRPr="00440029">
        <w:t xml:space="preserve"> </w:t>
      </w:r>
      <w:r>
        <w:t>REQUEST</w:t>
      </w:r>
      <w:r w:rsidRPr="00840573">
        <w:t xml:space="preserve"> message </w:t>
      </w:r>
      <w:r>
        <w:rPr>
          <w:lang w:eastAsia="zh-TW"/>
        </w:rPr>
        <w:t>with exception of those identified in subclause </w:t>
      </w:r>
      <w:r w:rsidRPr="00CC47FC">
        <w:t>6.4.2.1</w:t>
      </w:r>
      <w:r>
        <w:t>,</w:t>
      </w:r>
      <w:r>
        <w:rPr>
          <w:lang w:eastAsia="zh-TW"/>
        </w:rPr>
        <w:t xml:space="preserve"> </w:t>
      </w:r>
      <w:r w:rsidRPr="00840573">
        <w:t>for a non-emergency P</w:t>
      </w:r>
      <w:r>
        <w:rPr>
          <w:rFonts w:hint="eastAsia"/>
        </w:rPr>
        <w:t>DU session</w:t>
      </w:r>
      <w:r w:rsidRPr="00840573">
        <w:t xml:space="preserve"> established without </w:t>
      </w:r>
      <w:r>
        <w:t>an S-NSSAI</w:t>
      </w:r>
      <w:r w:rsidRPr="00840573">
        <w:t xml:space="preserve"> provided by the UE, if no </w:t>
      </w:r>
      <w:r>
        <w:rPr>
          <w:rFonts w:hint="eastAsia"/>
          <w:lang w:eastAsia="zh-CN"/>
        </w:rPr>
        <w:t>S-NSSAI</w:t>
      </w:r>
      <w:r w:rsidRPr="00840573">
        <w:t xml:space="preserve"> was </w:t>
      </w:r>
      <w:r>
        <w:t xml:space="preserve">provided </w:t>
      </w:r>
      <w:r w:rsidRPr="004D1DD0">
        <w:t xml:space="preserve">during the </w:t>
      </w:r>
      <w:r>
        <w:t xml:space="preserve">PDU session </w:t>
      </w:r>
      <w:r w:rsidRPr="004D1DD0">
        <w:t>establishme</w:t>
      </w:r>
      <w:r>
        <w:t xml:space="preserve">nt </w:t>
      </w:r>
      <w:r w:rsidRPr="00840573">
        <w:t>and the request type</w:t>
      </w:r>
      <w:r>
        <w:t xml:space="preserve"> was different from "initial emergency request"</w:t>
      </w:r>
      <w:r w:rsidRPr="00350E2F">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 xml:space="preserve">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14:paraId="1589BE7C" w14:textId="77777777" w:rsidR="00DF151E" w:rsidRDefault="00DF151E" w:rsidP="00DF151E">
      <w:pPr>
        <w:pStyle w:val="B1"/>
      </w:pPr>
      <w:r>
        <w:rPr>
          <w:rFonts w:hint="eastAsia"/>
        </w:rPr>
        <w:tab/>
      </w:r>
      <w:r w:rsidRPr="000E4BAC">
        <w:t xml:space="preserve">The timer </w:t>
      </w:r>
      <w:r>
        <w:t>T3585</w:t>
      </w:r>
      <w:r w:rsidRPr="000E4BAC">
        <w:t xml:space="preserve"> remains deactivated upon a PLMN change or inter-system change</w:t>
      </w:r>
      <w:r>
        <w:rPr>
          <w:rFonts w:hint="eastAsia"/>
        </w:rPr>
        <w:t>.</w:t>
      </w:r>
    </w:p>
    <w:p w14:paraId="605D6A2B" w14:textId="77777777" w:rsidR="00DF151E" w:rsidRDefault="00DF151E" w:rsidP="00DF151E">
      <w:pPr>
        <w:pStyle w:val="B1"/>
      </w:pPr>
      <w:r>
        <w:t>c</w:t>
      </w:r>
      <w:r>
        <w:rPr>
          <w:rFonts w:hint="eastAsia"/>
        </w:rPr>
        <w:t>)</w:t>
      </w:r>
      <w:r>
        <w:rPr>
          <w:rFonts w:hint="eastAsia"/>
        </w:rPr>
        <w:tab/>
      </w:r>
      <w:r w:rsidRPr="000E4BAC">
        <w:t>if the timer value indicates zero, the UE:</w:t>
      </w:r>
    </w:p>
    <w:p w14:paraId="7ABEECA1" w14:textId="77777777" w:rsidR="00DF151E" w:rsidRDefault="00DF151E" w:rsidP="00DF151E">
      <w:pPr>
        <w:pStyle w:val="B2"/>
      </w:pPr>
      <w:r>
        <w:t>1)</w:t>
      </w:r>
      <w:r>
        <w:rPr>
          <w:rFonts w:hint="eastAsia"/>
        </w:rPr>
        <w:tab/>
        <w:t xml:space="preserve">shall </w:t>
      </w:r>
      <w:r w:rsidRPr="000E4BAC">
        <w:t xml:space="preserve">stop timer </w:t>
      </w:r>
      <w:r>
        <w:t>T3585</w:t>
      </w:r>
      <w:r w:rsidRPr="000E4BAC">
        <w:t xml:space="preserve"> associated with the corresponding </w:t>
      </w:r>
      <w:r>
        <w:rPr>
          <w:rFonts w:hint="eastAsia"/>
          <w:lang w:eastAsia="zh-CN"/>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lang w:eastAsia="zh-CN"/>
        </w:rPr>
        <w:t>S-NSSAI</w:t>
      </w:r>
      <w:r w:rsidRPr="000E4BAC">
        <w:t>; and</w:t>
      </w:r>
    </w:p>
    <w:p w14:paraId="0988C3BE" w14:textId="77777777" w:rsidR="00DF151E" w:rsidRPr="00205E1B" w:rsidRDefault="00DF151E" w:rsidP="00DF151E">
      <w:pPr>
        <w:pStyle w:val="B2"/>
      </w:pPr>
      <w:r>
        <w:t>2)</w:t>
      </w:r>
      <w:r w:rsidRPr="008F1C8B">
        <w:tab/>
        <w:t xml:space="preserve">if no </w:t>
      </w:r>
      <w:r>
        <w:rPr>
          <w:rFonts w:hint="eastAsia"/>
          <w:lang w:eastAsia="zh-CN"/>
        </w:rPr>
        <w:t>S-NSSAI</w:t>
      </w:r>
      <w:r w:rsidRPr="008F1C8B">
        <w:t xml:space="preserve"> was </w:t>
      </w:r>
      <w:r>
        <w:t xml:space="preserve">provided </w:t>
      </w:r>
      <w:r w:rsidRPr="004D1DD0">
        <w:t xml:space="preserve">during the </w:t>
      </w:r>
      <w:r>
        <w:t xml:space="preserve">PDU session </w:t>
      </w:r>
      <w:r w:rsidRPr="004D1DD0">
        <w:t>establishme</w:t>
      </w:r>
      <w:r>
        <w:t>nt</w:t>
      </w:r>
      <w:r w:rsidRPr="008F1C8B">
        <w:t xml:space="preserve"> and the request type was different from "</w:t>
      </w:r>
      <w:r>
        <w:t>initial emergency request</w:t>
      </w:r>
      <w:r w:rsidRPr="008F1C8B">
        <w:t xml:space="preserve"> "</w:t>
      </w:r>
      <w:r w:rsidRPr="00282D69">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 xml:space="preserve">, the UE shall stop timer </w:t>
      </w:r>
      <w:r>
        <w:t>T3585</w:t>
      </w:r>
      <w:r w:rsidRPr="008F1C8B">
        <w:t xml:space="preserve"> associated with no </w:t>
      </w:r>
      <w:r>
        <w:rPr>
          <w:rFonts w:hint="eastAsia"/>
          <w:lang w:eastAsia="zh-CN"/>
        </w:rPr>
        <w:t>S-NSSAI</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w:t>
      </w:r>
      <w:r>
        <w:rPr>
          <w:rFonts w:hint="eastAsia"/>
        </w:rPr>
        <w:t>an S-NSSAI</w:t>
      </w:r>
      <w:r w:rsidRPr="008F1C8B">
        <w:t>, or another</w:t>
      </w:r>
      <w:r w:rsidRPr="00DC655D">
        <w:t xml:space="preserve"> </w:t>
      </w:r>
      <w:r w:rsidRPr="008F1C8B">
        <w:t xml:space="preserve">PDU SESSION MODIFICATION REQUEST message without </w:t>
      </w:r>
      <w:r>
        <w:t>an S-NSSAI</w:t>
      </w:r>
      <w:r w:rsidRPr="008F1C8B">
        <w:t xml:space="preserve"> provided by the UE</w:t>
      </w:r>
      <w:r>
        <w:rPr>
          <w:rFonts w:hint="eastAsia"/>
        </w:rPr>
        <w:t>.</w:t>
      </w:r>
    </w:p>
    <w:p w14:paraId="5ECA0F30" w14:textId="77777777" w:rsidR="00DF151E" w:rsidRPr="00835256" w:rsidRDefault="00DF151E" w:rsidP="00DF151E">
      <w:r>
        <w:t xml:space="preserve">If the 5GSM congestion re-attempt indicator IE set to "The back-off timer is applied in all PLMNs" is included in the </w:t>
      </w:r>
      <w:r w:rsidRPr="00E50E7C">
        <w:t>PD</w:t>
      </w:r>
      <w:r w:rsidRPr="00E50E7C">
        <w:rPr>
          <w:rFonts w:hint="eastAsia"/>
        </w:rPr>
        <w:t>U</w:t>
      </w:r>
      <w:r w:rsidRPr="00E50E7C">
        <w:t xml:space="preserve"> </w:t>
      </w:r>
      <w:r w:rsidRPr="00E50E7C">
        <w:rPr>
          <w:rFonts w:hint="eastAsia"/>
        </w:rPr>
        <w:t xml:space="preserve">SESSION </w:t>
      </w:r>
      <w:r>
        <w:t>MODIFICATION</w:t>
      </w:r>
      <w:r w:rsidRPr="00E50E7C">
        <w:t xml:space="preserve"> RE</w:t>
      </w:r>
      <w:r>
        <w:t>JECT message</w:t>
      </w:r>
      <w:r w:rsidRPr="00994F37">
        <w:t xml:space="preserve"> </w:t>
      </w:r>
      <w:r>
        <w:t xml:space="preserve">with the </w:t>
      </w:r>
      <w:r>
        <w:rPr>
          <w:rFonts w:hint="eastAsia"/>
        </w:rPr>
        <w:t>5G</w:t>
      </w:r>
      <w:r w:rsidRPr="00105C82">
        <w:t>SM cause value #</w:t>
      </w:r>
      <w:r>
        <w:t xml:space="preserve">69 </w:t>
      </w:r>
      <w:r w:rsidRPr="00105C82">
        <w:t>"</w:t>
      </w:r>
      <w:r w:rsidRPr="006411D2">
        <w:t>insufficient resources</w:t>
      </w:r>
      <w:r>
        <w:rPr>
          <w:rFonts w:hint="eastAsia"/>
        </w:rPr>
        <w:t xml:space="preserve"> for specific slice</w:t>
      </w:r>
      <w:r w:rsidRPr="00105C82">
        <w:t>"</w:t>
      </w:r>
      <w:r>
        <w:t>, then the UE shall apply the timer T3585 for all the PLMNs. Otherwise, the UE shall</w:t>
      </w:r>
      <w:r w:rsidRPr="00EC521F">
        <w:t xml:space="preserve"> </w:t>
      </w:r>
      <w:r>
        <w:t xml:space="preserve">apply the timer T3585 for the registered PLMN. </w:t>
      </w:r>
    </w:p>
    <w:p w14:paraId="08B58300" w14:textId="77777777" w:rsidR="00DF151E" w:rsidRPr="00AA7B31" w:rsidRDefault="00DF151E" w:rsidP="00DF151E">
      <w:pPr>
        <w:rPr>
          <w:lang w:val="en-US"/>
        </w:rPr>
      </w:pPr>
      <w:r>
        <w:t xml:space="preserve">If the Back-off timer value IE is not included, then the UE may send another </w:t>
      </w:r>
      <w:r w:rsidRPr="008F1C8B">
        <w:t>PDU SESSION ESTABLISHMENT REQUEST</w:t>
      </w:r>
      <w:r w:rsidRPr="00CC0680">
        <w:t xml:space="preserve"> </w:t>
      </w:r>
      <w:r>
        <w:t xml:space="preserve">message </w:t>
      </w:r>
      <w:r w:rsidRPr="00CC0680">
        <w:t xml:space="preserve">or </w:t>
      </w:r>
      <w:r w:rsidRPr="008F1C8B">
        <w:t>PDU SESSION MODIFICATION REQUEST</w:t>
      </w:r>
      <w:r w:rsidRPr="00CC0680">
        <w:t xml:space="preserve"> message </w:t>
      </w:r>
      <w:r>
        <w:t xml:space="preserve">for the same </w:t>
      </w:r>
      <w:r>
        <w:rPr>
          <w:rFonts w:hint="eastAsia"/>
        </w:rPr>
        <w:t>S-NSSAI</w:t>
      </w:r>
      <w:r>
        <w:t xml:space="preserve"> or without an S-NSSAI.</w:t>
      </w:r>
    </w:p>
    <w:p w14:paraId="366F5351" w14:textId="77777777" w:rsidR="00DF151E" w:rsidRPr="00960722" w:rsidRDefault="00DF151E" w:rsidP="00DF151E">
      <w:pPr>
        <w:rPr>
          <w:lang w:eastAsia="ja-JP"/>
        </w:rPr>
      </w:pPr>
      <w:r>
        <w:t xml:space="preserve">If </w:t>
      </w:r>
      <w:r w:rsidRPr="00AA59DE">
        <w:t xml:space="preserve">the timer </w:t>
      </w:r>
      <w:r>
        <w:t>T3585</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T3585</w:t>
      </w:r>
      <w:r>
        <w:rPr>
          <w:rFonts w:hint="eastAsia"/>
        </w:rPr>
        <w:t xml:space="preserve"> </w:t>
      </w:r>
      <w:r>
        <w:t>is kept running until it expires or it is stopped.</w:t>
      </w:r>
    </w:p>
    <w:p w14:paraId="67DC2CBB" w14:textId="77777777" w:rsidR="00DF151E" w:rsidRDefault="00DF151E" w:rsidP="00DF151E">
      <w:r>
        <w:t>If the UE is switched off when the timer T3585 is running, and if the USIM in the UE remains the same when the UE is switched on, the UE shall behave as follows:</w:t>
      </w:r>
    </w:p>
    <w:p w14:paraId="04ACE7C4" w14:textId="77777777" w:rsidR="00DF151E" w:rsidRPr="007377D8" w:rsidRDefault="00DF151E" w:rsidP="00DF151E">
      <w:pPr>
        <w:pStyle w:val="B1"/>
      </w:pPr>
      <w:r>
        <w:t>-</w:t>
      </w:r>
      <w:r w:rsidRPr="007377D8">
        <w:rPr>
          <w:rFonts w:hint="eastAsia"/>
        </w:rPr>
        <w:tab/>
      </w:r>
      <w:r w:rsidRPr="007377D8">
        <w:t xml:space="preserve">let t1 be the time remaining for </w:t>
      </w:r>
      <w:r>
        <w:t>T3585</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14:paraId="7843F7E8" w14:textId="77777777" w:rsidR="00DF151E" w:rsidRDefault="00DF151E" w:rsidP="00DF151E">
      <w:r w:rsidRPr="00FE5F10">
        <w:t>If the UE is operating in single-registration mode in the network supporting N26 interface and the PDU SESSION MODIFICATION REQUEST message was sent for a PDN connection established when in S1 mode after the first inter-system change from S1 mode to N1 mode, then the UE shall</w:t>
      </w:r>
      <w:r>
        <w:t xml:space="preserve"> re-initiate the UE-requested PDU session modification procedure after</w:t>
      </w:r>
      <w:r w:rsidRPr="00FE5F10">
        <w:t xml:space="preserve"> expiry of timer T3</w:t>
      </w:r>
      <w:r>
        <w:t>585.</w:t>
      </w:r>
      <w:r w:rsidRPr="00FE5F10">
        <w:t xml:space="preserve"> </w:t>
      </w:r>
    </w:p>
    <w:p w14:paraId="628A77D7" w14:textId="77777777" w:rsidR="00DF151E" w:rsidRPr="00EA57E1" w:rsidRDefault="00DF151E" w:rsidP="00DF151E">
      <w:pPr>
        <w:pStyle w:val="NO"/>
      </w:pPr>
      <w:r>
        <w:t>NOTE</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 xml:space="preserve">T3584 or T3585. </w:t>
      </w:r>
      <w:r w:rsidRPr="00F73166">
        <w:t xml:space="preserve">This means </w:t>
      </w:r>
      <w:r w:rsidRPr="002F1DFB">
        <w:rPr>
          <w:lang w:val="en-US"/>
        </w:rPr>
        <w:t xml:space="preserve">the </w:t>
      </w:r>
      <w:r>
        <w:rPr>
          <w:lang w:val="en-US"/>
        </w:rPr>
        <w:t xml:space="preserve">timer </w:t>
      </w:r>
      <w:r>
        <w:t xml:space="preserve">T3584 or T3585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t xml:space="preserve"> </w:t>
      </w:r>
      <w:r w:rsidRPr="00CC0680">
        <w:t xml:space="preserve">or </w:t>
      </w:r>
      <w:r w:rsidRPr="008F1C8B">
        <w:t>PDU SESSION MODIFICATION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p>
    <w:p w14:paraId="752456FB" w14:textId="77777777" w:rsidR="00DF151E" w:rsidRDefault="00DF151E" w:rsidP="00DF151E">
      <w:r>
        <w:lastRenderedPageBreak/>
        <w:t>Upon PLMN change, i</w:t>
      </w:r>
      <w:r w:rsidRPr="006C35AB">
        <w:t xml:space="preserve">f </w:t>
      </w:r>
      <w:r>
        <w:t>T3584</w:t>
      </w:r>
      <w:r w:rsidRPr="006C35AB">
        <w:t xml:space="preserve"> is running </w:t>
      </w:r>
      <w:r>
        <w:t>or is deactivated for an S-NSSAI, a DNN</w:t>
      </w:r>
      <w:r w:rsidRPr="006C35AB">
        <w:t xml:space="preserve">, </w:t>
      </w:r>
      <w:r>
        <w:t>and old PLMN, but T3584</w:t>
      </w:r>
      <w:r w:rsidRPr="006C35AB">
        <w:t xml:space="preserve">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and the same DNN in the new PLMN.</w:t>
      </w:r>
    </w:p>
    <w:p w14:paraId="0E29E042" w14:textId="77777777" w:rsidR="00DF151E" w:rsidRDefault="00DF151E" w:rsidP="00DF151E">
      <w:r>
        <w:t>Upon PLMN change, i</w:t>
      </w:r>
      <w:r w:rsidRPr="006C35AB">
        <w:t xml:space="preserve">f </w:t>
      </w:r>
      <w:r>
        <w:t>T3585</w:t>
      </w:r>
      <w:r w:rsidRPr="006C35AB">
        <w:t xml:space="preserve"> is running </w:t>
      </w:r>
      <w:r>
        <w:t>or is deactivated for an S-NSSAI and old PLMN, but T3585</w:t>
      </w:r>
      <w:r w:rsidRPr="006C35AB">
        <w:t xml:space="preserve">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in the new PLMN.</w:t>
      </w:r>
    </w:p>
    <w:p w14:paraId="778D0E3A" w14:textId="77777777" w:rsidR="00DF151E" w:rsidRDefault="00DF151E" w:rsidP="00DF151E">
      <w:r>
        <w:t>If the 5G</w:t>
      </w:r>
      <w:r w:rsidRPr="00CC0C94">
        <w:t>SM cause value is #</w:t>
      </w:r>
      <w:r>
        <w:rPr>
          <w:rFonts w:hint="eastAsia"/>
          <w:lang w:eastAsia="zh-CN"/>
        </w:rPr>
        <w:t>46</w:t>
      </w:r>
      <w:r w:rsidRPr="00CC0C94">
        <w:t xml:space="preserve"> "</w:t>
      </w:r>
      <w:r w:rsidRPr="009E29DD">
        <w:t>out of LADN service area</w:t>
      </w:r>
      <w:r>
        <w:t>"</w:t>
      </w:r>
      <w:r w:rsidRPr="00CC0C94">
        <w:t xml:space="preserve">, </w:t>
      </w:r>
      <w:r>
        <w:rPr>
          <w:lang w:val="en-US"/>
        </w:rPr>
        <w:t xml:space="preserve">the UE shall </w:t>
      </w:r>
      <w:r w:rsidRPr="009E29DD">
        <w:rPr>
          <w:noProof/>
          <w:lang w:eastAsia="ja-JP"/>
        </w:rPr>
        <w:t>n</w:t>
      </w:r>
      <w:r w:rsidRPr="009E29DD">
        <w:rPr>
          <w:lang w:eastAsia="zh-CN"/>
        </w:rPr>
        <w:t xml:space="preserve">ot </w:t>
      </w:r>
      <w:r w:rsidRPr="00CC0C94">
        <w:t xml:space="preserve">send another </w:t>
      </w:r>
      <w:r w:rsidRPr="00EE0C95">
        <w:t xml:space="preserve">PDU SESSION </w:t>
      </w:r>
      <w:r>
        <w:t>MODIFICATION</w:t>
      </w:r>
      <w:r w:rsidRPr="00440029">
        <w:t xml:space="preserve"> </w:t>
      </w:r>
      <w:r>
        <w:t>RE</w:t>
      </w:r>
      <w:r>
        <w:rPr>
          <w:rFonts w:hint="eastAsia"/>
        </w:rPr>
        <w:t>QUEST</w:t>
      </w:r>
      <w:r>
        <w:t xml:space="preserve"> message </w:t>
      </w:r>
      <w:r>
        <w:rPr>
          <w:lang w:eastAsia="zh-CN"/>
        </w:rPr>
        <w:t>for the LADN DNN provided by the UE</w:t>
      </w:r>
      <w:r w:rsidRPr="005C140A">
        <w:t xml:space="preserve"> </w:t>
      </w:r>
      <w:r>
        <w:t>during the PDU session establishment procedure</w:t>
      </w:r>
      <w:r w:rsidRPr="00925396">
        <w:rPr>
          <w:rFonts w:hint="eastAsia"/>
          <w:lang w:eastAsia="ja-JP"/>
        </w:rPr>
        <w:t xml:space="preserve"> </w:t>
      </w:r>
      <w:r w:rsidRPr="009E29DD">
        <w:rPr>
          <w:lang w:eastAsia="zh-CN"/>
        </w:rPr>
        <w:t>until</w:t>
      </w:r>
      <w:r w:rsidRPr="00711FAD">
        <w:rPr>
          <w:noProof/>
          <w:lang w:eastAsia="ja-JP"/>
        </w:rPr>
        <w:t xml:space="preserve"> </w:t>
      </w:r>
      <w:r w:rsidRPr="009E29DD">
        <w:rPr>
          <w:noProof/>
          <w:lang w:eastAsia="ja-JP"/>
        </w:rPr>
        <w:t>the LADN information</w:t>
      </w:r>
      <w:r>
        <w:rPr>
          <w:noProof/>
          <w:lang w:eastAsia="ja-JP"/>
        </w:rPr>
        <w:t xml:space="preserve"> for the specific LADN DNN is updated as described</w:t>
      </w:r>
      <w:r w:rsidRPr="00983534">
        <w:t xml:space="preserve"> </w:t>
      </w:r>
      <w:r>
        <w:t>in subclause 5.4.4</w:t>
      </w:r>
      <w:r>
        <w:rPr>
          <w:noProof/>
          <w:lang w:eastAsia="ja-JP"/>
        </w:rPr>
        <w:t xml:space="preserve"> and </w:t>
      </w:r>
      <w:r>
        <w:t>subclause 5.5.1</w:t>
      </w:r>
      <w:r>
        <w:rPr>
          <w:noProof/>
          <w:lang w:eastAsia="ja-JP"/>
        </w:rPr>
        <w:t>.</w:t>
      </w:r>
    </w:p>
    <w:p w14:paraId="7967C77F" w14:textId="77777777" w:rsidR="00DF151E" w:rsidRPr="00440029" w:rsidRDefault="00DF151E" w:rsidP="00DF151E">
      <w:pPr>
        <w:pStyle w:val="Heading4"/>
      </w:pPr>
      <w:bookmarkStart w:id="1274" w:name="_Toc20232199"/>
      <w:bookmarkStart w:id="1275" w:name="_Toc27745521"/>
      <w:bookmarkStart w:id="1276" w:name="_Toc106693932"/>
      <w:r>
        <w:t>6.4.2</w:t>
      </w:r>
      <w:r w:rsidRPr="00440029">
        <w:t>.</w:t>
      </w:r>
      <w:r>
        <w:t>5</w:t>
      </w:r>
      <w:r w:rsidRPr="00440029">
        <w:tab/>
        <w:t>Abnormal cases in the UE</w:t>
      </w:r>
      <w:bookmarkEnd w:id="1274"/>
      <w:bookmarkEnd w:id="1275"/>
      <w:bookmarkEnd w:id="1276"/>
    </w:p>
    <w:p w14:paraId="1D5D39DE" w14:textId="77777777" w:rsidR="00DF151E" w:rsidRPr="00440029" w:rsidRDefault="00DF151E" w:rsidP="00DF151E">
      <w:r w:rsidRPr="00440029">
        <w:t>The following abnormal cases can be identified:</w:t>
      </w:r>
    </w:p>
    <w:p w14:paraId="1C81AE53" w14:textId="77777777" w:rsidR="00DF151E" w:rsidRPr="00440029" w:rsidRDefault="00DF151E" w:rsidP="00DF151E">
      <w:pPr>
        <w:pStyle w:val="B1"/>
      </w:pPr>
      <w:r w:rsidRPr="00440029">
        <w:t>a)</w:t>
      </w:r>
      <w:r w:rsidRPr="00440029">
        <w:tab/>
      </w:r>
      <w:r>
        <w:rPr>
          <w:lang w:val="en-US"/>
        </w:rPr>
        <w:t xml:space="preserve">Expiry of timer </w:t>
      </w:r>
      <w:r>
        <w:rPr>
          <w:rFonts w:hint="eastAsia"/>
        </w:rPr>
        <w:t>T</w:t>
      </w:r>
      <w:r>
        <w:t>3581.</w:t>
      </w:r>
    </w:p>
    <w:p w14:paraId="3609743B" w14:textId="77777777" w:rsidR="00DF151E" w:rsidRPr="00440029" w:rsidRDefault="00DF151E" w:rsidP="00DF151E">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w:t>
      </w:r>
      <w:r>
        <w:t xml:space="preserve">and the PDU session information which was transported together with </w:t>
      </w:r>
      <w:r>
        <w:rPr>
          <w:lang w:eastAsia="ko-KR"/>
        </w:rPr>
        <w:t xml:space="preserve">the initial transmission of </w:t>
      </w:r>
      <w:r w:rsidRPr="00143791">
        <w:t xml:space="preserve">the </w:t>
      </w:r>
      <w:r w:rsidRPr="00440029">
        <w:t xml:space="preserve">PDU SESSION </w:t>
      </w:r>
      <w:r>
        <w:t>MODIFICATION</w:t>
      </w:r>
      <w:r w:rsidRPr="00440029">
        <w:t xml:space="preserve"> REQUEST</w:t>
      </w:r>
      <w:r>
        <w:t xml:space="preserve"> </w:t>
      </w:r>
      <w:r w:rsidRPr="00143791">
        <w:t>message</w:t>
      </w:r>
      <w:r>
        <w:t xml:space="preserve"> </w:t>
      </w:r>
      <w:r w:rsidRPr="00143791">
        <w:t>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14:paraId="23BCB940" w14:textId="77777777" w:rsidR="00DF151E" w:rsidRDefault="00DF151E" w:rsidP="00DF151E">
      <w:pPr>
        <w:pStyle w:val="B1"/>
      </w:pPr>
      <w:r>
        <w:t>b)</w:t>
      </w:r>
      <w:r>
        <w:tab/>
        <w:t>Invalid PDU session identity.</w:t>
      </w:r>
    </w:p>
    <w:p w14:paraId="1A1BA079" w14:textId="77777777" w:rsidR="00DF151E" w:rsidRPr="004D783B" w:rsidRDefault="00DF151E" w:rsidP="00DF151E">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Pr>
          <w:lang w:eastAsia="zh-CN"/>
        </w:rPr>
        <w:t>43</w:t>
      </w:r>
      <w:r w:rsidRPr="0003011C">
        <w:rPr>
          <w:lang w:eastAsia="zh-CN"/>
        </w:rPr>
        <w:t xml:space="preserve"> "</w:t>
      </w:r>
      <w:r>
        <w:rPr>
          <w:rFonts w:hint="eastAsia"/>
          <w:lang w:eastAsia="zh-CN"/>
        </w:rPr>
        <w:t>i</w:t>
      </w:r>
      <w:r>
        <w:rPr>
          <w:lang w:eastAsia="zh-CN"/>
        </w:rPr>
        <w:t xml:space="preserve">nvalid </w:t>
      </w:r>
      <w:r>
        <w:t>PDU session identity</w:t>
      </w:r>
      <w:r w:rsidRPr="0003011C">
        <w:rPr>
          <w:lang w:eastAsia="zh-CN"/>
        </w:rPr>
        <w:t xml:space="preserve">", the UE shall </w:t>
      </w:r>
      <w:r>
        <w:t>perform a local release</w:t>
      </w:r>
      <w:r w:rsidRPr="0003011C">
        <w:t xml:space="preserve"> </w:t>
      </w:r>
      <w:r>
        <w:t xml:space="preserve">of </w:t>
      </w:r>
      <w:r w:rsidRPr="0003011C">
        <w:t xml:space="preserve">the existing </w:t>
      </w:r>
      <w:r>
        <w:rPr>
          <w:lang w:eastAsia="zh-CN"/>
        </w:rPr>
        <w:t>PDU session</w:t>
      </w:r>
      <w:r w:rsidRPr="0003011C">
        <w:rPr>
          <w:lang w:eastAsia="zh-CN"/>
        </w:rPr>
        <w:t>.</w:t>
      </w:r>
    </w:p>
    <w:p w14:paraId="30E7FBBA" w14:textId="77777777" w:rsidR="00DF151E" w:rsidRPr="003168A2" w:rsidRDefault="00DF151E" w:rsidP="00DF151E">
      <w:pPr>
        <w:pStyle w:val="B1"/>
        <w:rPr>
          <w:lang w:eastAsia="zh-CN"/>
        </w:rPr>
      </w:pPr>
      <w:r>
        <w:rPr>
          <w:lang w:eastAsia="zh-CN"/>
        </w:rPr>
        <w:t>c</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rPr>
          <w:lang w:eastAsia="zh-CN"/>
        </w:rPr>
        <w:t>.</w:t>
      </w:r>
    </w:p>
    <w:p w14:paraId="4EB0EA22" w14:textId="77777777" w:rsidR="00DF151E" w:rsidRDefault="00DF151E" w:rsidP="00DF151E">
      <w:pPr>
        <w:pStyle w:val="B1"/>
      </w:pPr>
      <w:r w:rsidRPr="003168A2">
        <w:rPr>
          <w:lang w:eastAsia="zh-CN"/>
        </w:rPr>
        <w:tab/>
      </w:r>
      <w:r w:rsidRPr="00D04C1F">
        <w:rPr>
          <w:rFonts w:hint="eastAsia"/>
        </w:rPr>
        <w:t xml:space="preserve">If the </w:t>
      </w:r>
      <w:r>
        <w:t>UE</w:t>
      </w:r>
      <w:r w:rsidRPr="00D04C1F">
        <w:rPr>
          <w:rFonts w:hint="eastAsia"/>
        </w:rPr>
        <w:t xml:space="preserve"> receives a</w:t>
      </w:r>
      <w:r w:rsidRPr="00D04C1F">
        <w:t xml:space="preserve"> PDU SESSION RELEASE </w:t>
      </w:r>
      <w:r>
        <w:t xml:space="preserve">COMMAND </w:t>
      </w:r>
      <w:r w:rsidRPr="00D04C1F">
        <w:t xml:space="preserve">message </w:t>
      </w:r>
      <w:r>
        <w:t>during the UE-</w:t>
      </w:r>
      <w:r w:rsidRPr="003168A2">
        <w:rPr>
          <w:rFonts w:hint="eastAsia"/>
        </w:rPr>
        <w:t>requested</w:t>
      </w:r>
      <w:r>
        <w:t xml:space="preserve"> PDU session modification procedure</w:t>
      </w:r>
      <w:r w:rsidRPr="00D04C1F">
        <w:t>, and the PDU session in</w:t>
      </w:r>
      <w:r>
        <w:t>dicated</w:t>
      </w:r>
      <w:r w:rsidRPr="00D04C1F">
        <w:t xml:space="preserve"> </w:t>
      </w:r>
      <w:r>
        <w:t xml:space="preserve">in </w:t>
      </w:r>
      <w:r w:rsidRPr="00D04C1F">
        <w:t xml:space="preserve">the PDU SESSION RELEASE </w:t>
      </w:r>
      <w:r>
        <w:t xml:space="preserve">COMMAND </w:t>
      </w:r>
      <w:r w:rsidRPr="00D04C1F">
        <w:t xml:space="preserve">message is the PDU session </w:t>
      </w:r>
      <w:r>
        <w:t>that the UE had requested to modify</w:t>
      </w:r>
      <w:r w:rsidRPr="00D04C1F">
        <w:t xml:space="preserve">, the </w:t>
      </w:r>
      <w:r>
        <w:t>UE shall abort the PDU session modification procedure and proceed with the network-</w:t>
      </w:r>
      <w:r w:rsidRPr="003168A2">
        <w:rPr>
          <w:rFonts w:hint="eastAsia"/>
        </w:rPr>
        <w:t>requested PD</w:t>
      </w:r>
      <w:r>
        <w:t>U session release</w:t>
      </w:r>
      <w:r w:rsidRPr="003168A2">
        <w:rPr>
          <w:rFonts w:hint="eastAsia"/>
        </w:rPr>
        <w:t xml:space="preserve"> procedure</w:t>
      </w:r>
      <w:r>
        <w:t>.</w:t>
      </w:r>
    </w:p>
    <w:p w14:paraId="7412F2D7" w14:textId="77777777" w:rsidR="00DF151E" w:rsidRDefault="00DF151E" w:rsidP="00DF151E">
      <w:pPr>
        <w:pStyle w:val="B1"/>
      </w:pPr>
      <w:r>
        <w:t>d)</w:t>
      </w:r>
      <w:r>
        <w:tab/>
        <w:t>Handling DL user data packets marked with RQI when UE has already revoked the usage of reflective QoS</w:t>
      </w:r>
    </w:p>
    <w:p w14:paraId="15FB0FCE" w14:textId="77777777" w:rsidR="00DF151E" w:rsidRDefault="00DF151E" w:rsidP="00DF151E">
      <w:pPr>
        <w:pStyle w:val="B1"/>
      </w:pPr>
      <w:r w:rsidRPr="003168A2">
        <w:rPr>
          <w:lang w:eastAsia="zh-CN"/>
        </w:rPr>
        <w:tab/>
      </w:r>
      <w:r>
        <w:t xml:space="preserve">If </w:t>
      </w:r>
      <w:r w:rsidRPr="00D251D1">
        <w:t>the UE receives a DL user</w:t>
      </w:r>
      <w:r>
        <w:t xml:space="preserve"> </w:t>
      </w:r>
      <w:r w:rsidRPr="00D251D1">
        <w:t xml:space="preserve">data packet marked with a </w:t>
      </w:r>
      <w:r>
        <w:t xml:space="preserve">RQI and the </w:t>
      </w:r>
      <w:r w:rsidRPr="00D251D1">
        <w:t xml:space="preserve">DL user data packet </w:t>
      </w:r>
      <w:r>
        <w:t>belongs to a PDU session of IPv4, IPv6, IPv4v6 or Ethernet PDU session type for which the UE has already revoked the usage of reflective QoS, then the UE shall ignore the RQI and shall handle the received DL user data packet.</w:t>
      </w:r>
    </w:p>
    <w:p w14:paraId="5B9A0250" w14:textId="77777777" w:rsidR="00DF151E" w:rsidRPr="003168A2" w:rsidRDefault="00DF151E" w:rsidP="00DF151E">
      <w:pPr>
        <w:pStyle w:val="B1"/>
        <w:rPr>
          <w:lang w:eastAsia="zh-CN"/>
        </w:rPr>
      </w:pPr>
      <w:r>
        <w:rPr>
          <w:lang w:eastAsia="zh-CN"/>
        </w:rPr>
        <w:t>e</w:t>
      </w:r>
      <w:r w:rsidRPr="003168A2">
        <w:rPr>
          <w:rFonts w:hint="eastAsia"/>
          <w:lang w:eastAsia="zh-CN"/>
        </w:rPr>
        <w:t>)</w:t>
      </w:r>
      <w:r w:rsidRPr="003168A2">
        <w:rPr>
          <w:lang w:eastAsia="zh-CN"/>
        </w:rPr>
        <w:tab/>
        <w:t xml:space="preserve">Collision of </w:t>
      </w:r>
      <w:r>
        <w:t>network-</w:t>
      </w:r>
      <w:r w:rsidRPr="003168A2">
        <w:rPr>
          <w:rFonts w:hint="eastAsia"/>
        </w:rPr>
        <w:t>requested PD</w:t>
      </w:r>
      <w:r>
        <w:t xml:space="preserve">U session modification </w:t>
      </w:r>
      <w:r w:rsidRPr="003168A2">
        <w:rPr>
          <w:rFonts w:hint="eastAsia"/>
        </w:rPr>
        <w:t xml:space="preserve">procedure and </w:t>
      </w:r>
      <w:r>
        <w:t>UE-</w:t>
      </w:r>
      <w:r w:rsidRPr="003168A2">
        <w:rPr>
          <w:rFonts w:hint="eastAsia"/>
        </w:rPr>
        <w:t>requested PD</w:t>
      </w:r>
      <w:r>
        <w:t>U session modification</w:t>
      </w:r>
      <w:r w:rsidRPr="003168A2">
        <w:rPr>
          <w:rFonts w:hint="eastAsia"/>
        </w:rPr>
        <w:t xml:space="preserve"> procedure</w:t>
      </w:r>
      <w:r>
        <w:rPr>
          <w:lang w:eastAsia="zh-CN"/>
        </w:rPr>
        <w:t>.</w:t>
      </w:r>
    </w:p>
    <w:p w14:paraId="3E57A4E8" w14:textId="77777777" w:rsidR="00DF151E" w:rsidRPr="00640787" w:rsidRDefault="00DF151E" w:rsidP="00DF151E">
      <w:pPr>
        <w:pStyle w:val="B1"/>
      </w:pPr>
      <w:r w:rsidRPr="003168A2">
        <w:rPr>
          <w:lang w:eastAsia="zh-CN"/>
        </w:rPr>
        <w:tab/>
      </w:r>
      <w:r>
        <w:rPr>
          <w:lang w:eastAsia="zh-CN"/>
        </w:rPr>
        <w:t>The handling of the same abnormal case as described in subclause</w:t>
      </w:r>
      <w:r w:rsidRPr="00CC0C94">
        <w:rPr>
          <w:noProof/>
          <w:lang w:val="en-US" w:eastAsia="ko-KR"/>
        </w:rPr>
        <w:t> 6.3.</w:t>
      </w:r>
      <w:r>
        <w:rPr>
          <w:noProof/>
          <w:lang w:val="en-US" w:eastAsia="ko-KR"/>
        </w:rPr>
        <w:t>2.6 applie</w:t>
      </w:r>
      <w:r w:rsidRPr="000C7B5F">
        <w:rPr>
          <w:noProof/>
          <w:lang w:val="en-US" w:eastAsia="ko-KR"/>
        </w:rPr>
        <w:t>s</w:t>
      </w:r>
      <w:r w:rsidRPr="000C7B5F">
        <w:t>.</w:t>
      </w:r>
    </w:p>
    <w:p w14:paraId="435E3D0F" w14:textId="77777777" w:rsidR="00DF151E" w:rsidRPr="00440029" w:rsidRDefault="00DF151E" w:rsidP="00DF151E">
      <w:pPr>
        <w:pStyle w:val="Heading4"/>
      </w:pPr>
      <w:bookmarkStart w:id="1277" w:name="_Toc20232200"/>
      <w:bookmarkStart w:id="1278" w:name="_Toc27745522"/>
      <w:bookmarkStart w:id="1279" w:name="_Toc106693933"/>
      <w:r>
        <w:t>6.4.2</w:t>
      </w:r>
      <w:r w:rsidRPr="00440029">
        <w:t>.</w:t>
      </w:r>
      <w:r>
        <w:t>6</w:t>
      </w:r>
      <w:r w:rsidRPr="00440029">
        <w:tab/>
        <w:t>Abnormal cases on the network side</w:t>
      </w:r>
      <w:bookmarkEnd w:id="1277"/>
      <w:bookmarkEnd w:id="1278"/>
      <w:bookmarkEnd w:id="1279"/>
    </w:p>
    <w:p w14:paraId="11594E0E" w14:textId="77777777" w:rsidR="00DF151E" w:rsidRPr="00440029" w:rsidRDefault="00DF151E" w:rsidP="00DF151E">
      <w:r w:rsidRPr="00440029">
        <w:t>The following abnormal cases can be identified:</w:t>
      </w:r>
    </w:p>
    <w:p w14:paraId="2A142E41" w14:textId="77777777" w:rsidR="00DF151E" w:rsidRDefault="00DF151E" w:rsidP="00DF151E">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5GSM cause #31 "request </w:t>
      </w:r>
      <w:r w:rsidRPr="003168A2">
        <w:t>rejected, unspecified</w:t>
      </w:r>
      <w:r>
        <w:rPr>
          <w:noProof/>
          <w:lang w:val="en-US"/>
        </w:rPr>
        <w:t>".</w:t>
      </w:r>
    </w:p>
    <w:p w14:paraId="633F2BCF" w14:textId="77777777" w:rsidR="00DF151E" w:rsidRDefault="00DF151E" w:rsidP="00DF151E">
      <w:pPr>
        <w:pStyle w:val="B1"/>
      </w:pPr>
      <w:r>
        <w:t>b</w:t>
      </w:r>
      <w:r w:rsidRPr="00440029">
        <w:t>)</w:t>
      </w:r>
      <w:r w:rsidRPr="00440029">
        <w:tab/>
      </w:r>
      <w:r w:rsidRPr="00376C58">
        <w:t xml:space="preserve">PDU session </w:t>
      </w:r>
      <w:r>
        <w:rPr>
          <w:rFonts w:hint="eastAsia"/>
          <w:lang w:eastAsia="zh-CN"/>
        </w:rPr>
        <w:t>in</w:t>
      </w:r>
      <w:r w:rsidRPr="00376C58">
        <w:t xml:space="preserve">active for the received PDU session </w:t>
      </w:r>
      <w:r>
        <w:t>identity.</w:t>
      </w:r>
    </w:p>
    <w:p w14:paraId="098086E2" w14:textId="77777777" w:rsidR="00DF151E" w:rsidRDefault="00DF151E" w:rsidP="00DF151E">
      <w:pPr>
        <w:pStyle w:val="B1"/>
      </w:pPr>
      <w:r w:rsidRPr="00143791">
        <w:tab/>
      </w:r>
      <w:r w:rsidRPr="00262E2F">
        <w:t xml:space="preserve">If the PDU session ID in the PDU SESSION </w:t>
      </w:r>
      <w:r>
        <w:t>MODIFICATION</w:t>
      </w:r>
      <w:r w:rsidRPr="00440029">
        <w:t xml:space="preserve"> </w:t>
      </w:r>
      <w:r>
        <w:t>REQUEST</w:t>
      </w:r>
      <w:r w:rsidRPr="00440029">
        <w:t xml:space="preserve"> </w:t>
      </w:r>
      <w:r w:rsidRPr="00262E2F">
        <w:t>message</w:t>
      </w:r>
      <w:r w:rsidRPr="00262E2F">
        <w:rPr>
          <w:rFonts w:hint="eastAsia"/>
        </w:rPr>
        <w:t xml:space="preserve"> </w:t>
      </w:r>
      <w:r>
        <w:t>belong</w:t>
      </w:r>
      <w:r>
        <w:rPr>
          <w:rFonts w:hint="eastAsia"/>
          <w:lang w:eastAsia="zh-CN"/>
        </w:rPr>
        <w:t>s</w:t>
      </w:r>
      <w:r>
        <w:t xml:space="preserve"> to</w:t>
      </w:r>
      <w:r w:rsidRPr="00262E2F">
        <w:t xml:space="preserve"> any PDU session in state </w:t>
      </w:r>
      <w:r w:rsidRPr="00262E2F">
        <w:rPr>
          <w:rFonts w:hint="eastAsia"/>
        </w:rPr>
        <w:t>PDU SESSION</w:t>
      </w:r>
      <w:r w:rsidRPr="00262E2F">
        <w:t xml:space="preserve"> </w:t>
      </w:r>
      <w:r>
        <w:rPr>
          <w:rFonts w:hint="eastAsia"/>
          <w:lang w:eastAsia="zh-CN"/>
        </w:rPr>
        <w:t>IN</w:t>
      </w:r>
      <w:r w:rsidRPr="00262E2F">
        <w:t xml:space="preserve">ACTIVE in the </w:t>
      </w:r>
      <w:r>
        <w:t>SMF</w:t>
      </w:r>
      <w:r w:rsidRPr="00262E2F">
        <w:t xml:space="preserve">, the </w:t>
      </w:r>
      <w:r>
        <w:t>SMF</w:t>
      </w:r>
      <w:r w:rsidRPr="00262E2F">
        <w:t xml:space="preserve"> shall</w:t>
      </w:r>
      <w:r>
        <w:t xml:space="preserve"> set </w:t>
      </w:r>
      <w:r>
        <w:rPr>
          <w:lang w:val="en-US"/>
        </w:rPr>
        <w:t xml:space="preserve">the 5GSM cause IE to </w:t>
      </w:r>
      <w:r w:rsidRPr="003168A2">
        <w:t>#</w:t>
      </w:r>
      <w:r>
        <w:t xml:space="preserve">43 </w:t>
      </w:r>
      <w:r w:rsidRPr="00105C82">
        <w:t>"</w:t>
      </w:r>
      <w:r>
        <w:t>Invalid PDU session identity</w:t>
      </w:r>
      <w:r w:rsidRPr="00105C82">
        <w:t>"</w:t>
      </w:r>
      <w:r>
        <w:t xml:space="preserve"> in </w:t>
      </w:r>
      <w:r w:rsidRPr="00DA22DC">
        <w:t xml:space="preserve">the </w:t>
      </w:r>
      <w:r>
        <w:t>PDU SESSION MODIFICATION REJECT</w:t>
      </w:r>
      <w:r w:rsidRPr="00DA22DC">
        <w:t xml:space="preserve"> message</w:t>
      </w:r>
      <w:r>
        <w:t>.</w:t>
      </w:r>
    </w:p>
    <w:p w14:paraId="22C3480C" w14:textId="77777777" w:rsidR="00DF151E" w:rsidRPr="003168A2" w:rsidRDefault="00DF151E" w:rsidP="00DF151E">
      <w:pPr>
        <w:pStyle w:val="B1"/>
        <w:rPr>
          <w:lang w:eastAsia="zh-CN"/>
        </w:rPr>
      </w:pPr>
      <w:r>
        <w:rPr>
          <w:lang w:eastAsia="zh-CN"/>
        </w:rPr>
        <w:t>e</w:t>
      </w:r>
      <w:r w:rsidRPr="003168A2">
        <w:rPr>
          <w:rFonts w:hint="eastAsia"/>
          <w:lang w:eastAsia="zh-CN"/>
        </w:rPr>
        <w:t>)</w:t>
      </w:r>
      <w:r w:rsidRPr="003168A2">
        <w:rPr>
          <w:lang w:eastAsia="zh-CN"/>
        </w:rPr>
        <w:tab/>
        <w:t xml:space="preserve">Collision of </w:t>
      </w:r>
      <w:r>
        <w:t>network-</w:t>
      </w:r>
      <w:r w:rsidRPr="003168A2">
        <w:rPr>
          <w:rFonts w:hint="eastAsia"/>
        </w:rPr>
        <w:t>requested PD</w:t>
      </w:r>
      <w:r>
        <w:t xml:space="preserve">U session modification </w:t>
      </w:r>
      <w:r w:rsidRPr="003168A2">
        <w:rPr>
          <w:rFonts w:hint="eastAsia"/>
        </w:rPr>
        <w:t xml:space="preserve">procedure and </w:t>
      </w:r>
      <w:r>
        <w:t>UE-</w:t>
      </w:r>
      <w:r w:rsidRPr="003168A2">
        <w:rPr>
          <w:rFonts w:hint="eastAsia"/>
        </w:rPr>
        <w:t>requested PD</w:t>
      </w:r>
      <w:r>
        <w:t>U session modification</w:t>
      </w:r>
      <w:r w:rsidRPr="003168A2">
        <w:rPr>
          <w:rFonts w:hint="eastAsia"/>
        </w:rPr>
        <w:t xml:space="preserve"> procedure</w:t>
      </w:r>
      <w:r>
        <w:rPr>
          <w:lang w:eastAsia="zh-CN"/>
        </w:rPr>
        <w:t>.</w:t>
      </w:r>
    </w:p>
    <w:p w14:paraId="38AFB3D3" w14:textId="77777777" w:rsidR="00DF151E" w:rsidRPr="00640787" w:rsidRDefault="00DF151E" w:rsidP="00DF151E">
      <w:pPr>
        <w:pStyle w:val="B1"/>
      </w:pPr>
      <w:r w:rsidRPr="003168A2">
        <w:rPr>
          <w:lang w:eastAsia="zh-CN"/>
        </w:rPr>
        <w:lastRenderedPageBreak/>
        <w:tab/>
      </w:r>
      <w:r>
        <w:rPr>
          <w:lang w:eastAsia="zh-CN"/>
        </w:rPr>
        <w:t>The handling of the same abnormal case as described in subclause</w:t>
      </w:r>
      <w:r w:rsidRPr="00CC0C94">
        <w:rPr>
          <w:noProof/>
          <w:lang w:val="en-US" w:eastAsia="ko-KR"/>
        </w:rPr>
        <w:t> 6.3.</w:t>
      </w:r>
      <w:r>
        <w:rPr>
          <w:noProof/>
          <w:lang w:val="en-US" w:eastAsia="ko-KR"/>
        </w:rPr>
        <w:t>2.5 applie</w:t>
      </w:r>
      <w:r w:rsidRPr="000C7B5F">
        <w:rPr>
          <w:noProof/>
          <w:lang w:val="en-US" w:eastAsia="ko-KR"/>
        </w:rPr>
        <w:t>s</w:t>
      </w:r>
      <w:r w:rsidRPr="000C7B5F">
        <w:t>.</w:t>
      </w:r>
    </w:p>
    <w:p w14:paraId="479279B9" w14:textId="77777777" w:rsidR="00DF151E" w:rsidRPr="00C607F7" w:rsidRDefault="00DF151E" w:rsidP="00DF151E">
      <w:pPr>
        <w:pStyle w:val="Heading3"/>
      </w:pPr>
      <w:bookmarkStart w:id="1280" w:name="_Toc20232201"/>
      <w:bookmarkStart w:id="1281" w:name="_Toc27745523"/>
      <w:bookmarkStart w:id="1282" w:name="_Toc106693934"/>
      <w:r>
        <w:t>6.4.3</w:t>
      </w:r>
      <w:r w:rsidRPr="00C607F7">
        <w:tab/>
      </w:r>
      <w:r w:rsidRPr="00331B01">
        <w:rPr>
          <w:lang w:val="en-US" w:eastAsia="zh-CN"/>
        </w:rPr>
        <w:t>UE-requested PDU session release</w:t>
      </w:r>
      <w:r w:rsidRPr="00C607F7">
        <w:t xml:space="preserve"> procedure</w:t>
      </w:r>
      <w:bookmarkEnd w:id="1280"/>
      <w:bookmarkEnd w:id="1281"/>
      <w:bookmarkEnd w:id="1282"/>
    </w:p>
    <w:p w14:paraId="59548067" w14:textId="77777777" w:rsidR="00DF151E" w:rsidRPr="00B660BB" w:rsidRDefault="00DF151E" w:rsidP="00DF151E">
      <w:pPr>
        <w:pStyle w:val="Heading4"/>
        <w:rPr>
          <w:noProof/>
          <w:lang w:val="en-US" w:eastAsia="zh-CN"/>
        </w:rPr>
      </w:pPr>
      <w:bookmarkStart w:id="1283" w:name="_Toc20232202"/>
      <w:bookmarkStart w:id="1284" w:name="_Toc27745524"/>
      <w:bookmarkStart w:id="1285" w:name="_Toc106693935"/>
      <w:r>
        <w:rPr>
          <w:lang w:val="en-US" w:eastAsia="zh-CN"/>
        </w:rPr>
        <w:t>6</w:t>
      </w:r>
      <w:r>
        <w:rPr>
          <w:rFonts w:hint="eastAsia"/>
          <w:lang w:val="en-US" w:eastAsia="zh-CN"/>
        </w:rPr>
        <w:t>.</w:t>
      </w:r>
      <w:r>
        <w:rPr>
          <w:lang w:val="en-US" w:eastAsia="zh-CN"/>
        </w:rPr>
        <w:t>4.3</w:t>
      </w:r>
      <w:r>
        <w:rPr>
          <w:rFonts w:hint="eastAsia"/>
          <w:lang w:val="en-US" w:eastAsia="zh-CN"/>
        </w:rPr>
        <w:t>.1</w:t>
      </w:r>
      <w:r>
        <w:rPr>
          <w:rFonts w:hint="eastAsia"/>
          <w:lang w:val="en-US" w:eastAsia="zh-CN"/>
        </w:rPr>
        <w:tab/>
        <w:t>General</w:t>
      </w:r>
      <w:bookmarkEnd w:id="1283"/>
      <w:bookmarkEnd w:id="1284"/>
      <w:bookmarkEnd w:id="1285"/>
    </w:p>
    <w:p w14:paraId="19CED33A" w14:textId="77777777" w:rsidR="00DF151E" w:rsidRPr="00C21836" w:rsidRDefault="00DF151E" w:rsidP="00DF151E">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14:paraId="2E8A0973" w14:textId="77777777" w:rsidR="00DF151E" w:rsidRDefault="00DF151E" w:rsidP="00DF151E">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w:t>
      </w:r>
      <w:r>
        <w:rPr>
          <w:noProof/>
          <w:lang w:val="en-US" w:eastAsia="ko-KR"/>
        </w:rPr>
        <w:t>396</w:t>
      </w:r>
      <w:r>
        <w:rPr>
          <w:rFonts w:hint="eastAsia"/>
          <w:noProof/>
          <w:lang w:val="en-US" w:eastAsia="ko-KR"/>
        </w:rPr>
        <w:t xml:space="preserve"> is running.</w:t>
      </w:r>
    </w:p>
    <w:p w14:paraId="00994F28" w14:textId="77777777" w:rsidR="00DF151E" w:rsidRDefault="00DF151E" w:rsidP="00DF151E">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T3584 is running.</w:t>
      </w:r>
    </w:p>
    <w:p w14:paraId="147E64DC" w14:textId="77777777" w:rsidR="00DF151E" w:rsidRPr="00516534" w:rsidRDefault="00DF151E" w:rsidP="00DF151E">
      <w:pPr>
        <w:rPr>
          <w:noProof/>
          <w:lang w:val="en-US" w:eastAsia="zh-CN"/>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T3585 is running.</w:t>
      </w:r>
    </w:p>
    <w:p w14:paraId="4FF00FA8" w14:textId="77777777" w:rsidR="00DF151E" w:rsidRDefault="00DF151E" w:rsidP="00DF151E">
      <w:pPr>
        <w:rPr>
          <w:noProof/>
          <w:lang w:val="en-US" w:eastAsia="ko-KR"/>
        </w:rPr>
      </w:pPr>
      <w:r w:rsidRPr="007B7614">
        <w:rPr>
          <w:noProof/>
          <w:lang w:val="en-US" w:eastAsia="ko-KR"/>
        </w:rPr>
        <w:t>The UE is allowed to initiate the PDU session release procedure even if the UE is outside the LADN service area.</w:t>
      </w:r>
    </w:p>
    <w:p w14:paraId="47958D2A" w14:textId="77777777" w:rsidR="00DF151E" w:rsidRPr="00440029" w:rsidRDefault="00DF151E" w:rsidP="00DF151E">
      <w:pPr>
        <w:pStyle w:val="Heading4"/>
      </w:pPr>
      <w:bookmarkStart w:id="1286" w:name="_Toc20232203"/>
      <w:bookmarkStart w:id="1287" w:name="_Toc27745525"/>
      <w:bookmarkStart w:id="1288" w:name="_Toc106693936"/>
      <w:r>
        <w:t>6.4.3.2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1286"/>
      <w:bookmarkEnd w:id="1287"/>
      <w:bookmarkEnd w:id="1288"/>
    </w:p>
    <w:p w14:paraId="4F55606B" w14:textId="77777777" w:rsidR="00DF151E" w:rsidRDefault="00DF151E" w:rsidP="00DF151E">
      <w:pPr>
        <w:rPr>
          <w:lang w:eastAsia="zh-CN"/>
        </w:rPr>
      </w:pPr>
      <w:r w:rsidRPr="00440029">
        <w:t xml:space="preserve">In order to initiate the </w:t>
      </w:r>
      <w:r>
        <w:t>UE-requested PDU session release procedure</w:t>
      </w:r>
      <w:r w:rsidRPr="00440029">
        <w:t xml:space="preserve">, the </w:t>
      </w:r>
      <w:r>
        <w:t>UE</w:t>
      </w:r>
      <w:r w:rsidRPr="00440029">
        <w:t xml:space="preserve"> shall create a PDU SESSION </w:t>
      </w:r>
      <w:r>
        <w:t>RELEASE</w:t>
      </w:r>
      <w:r w:rsidRPr="00440029">
        <w:t xml:space="preserve"> </w:t>
      </w:r>
      <w:r>
        <w:t>REQUEST</w:t>
      </w:r>
      <w:r w:rsidRPr="00440029">
        <w:t xml:space="preserve"> message.</w:t>
      </w:r>
    </w:p>
    <w:p w14:paraId="1960D2BF" w14:textId="77777777" w:rsidR="00DF151E" w:rsidRDefault="00DF151E" w:rsidP="00DF151E">
      <w:r>
        <w:rPr>
          <w:rFonts w:eastAsia="MS Mincho"/>
        </w:rPr>
        <w:t>T</w:t>
      </w:r>
      <w:r>
        <w:t xml:space="preserve">he </w:t>
      </w:r>
      <w:r>
        <w:rPr>
          <w:rFonts w:hint="eastAsia"/>
          <w:lang w:eastAsia="zh-CN"/>
        </w:rPr>
        <w:t>UE</w:t>
      </w:r>
      <w:r>
        <w:t xml:space="preserve"> </w:t>
      </w:r>
      <w:r>
        <w:rPr>
          <w:rFonts w:hint="eastAsia"/>
          <w:lang w:eastAsia="zh-CN"/>
        </w:rPr>
        <w:t>may</w:t>
      </w:r>
      <w:r>
        <w:t xml:space="preserve"> set </w:t>
      </w:r>
      <w:r w:rsidRPr="00EE0C95">
        <w:t xml:space="preserve">the </w:t>
      </w:r>
      <w:r>
        <w:rPr>
          <w:rFonts w:hint="eastAsia"/>
          <w:lang w:eastAsia="zh-CN"/>
        </w:rPr>
        <w:t>5G</w:t>
      </w:r>
      <w:r w:rsidRPr="00EE0C95">
        <w:t xml:space="preserve">SM cause IE </w:t>
      </w:r>
      <w:r>
        <w:t xml:space="preserve">of </w:t>
      </w:r>
      <w:r w:rsidRPr="00EE0C95">
        <w:t xml:space="preserve">the </w:t>
      </w:r>
      <w:r w:rsidRPr="00440029">
        <w:t xml:space="preserve">PDU SESSION </w:t>
      </w:r>
      <w:r>
        <w:t>RELEASE</w:t>
      </w:r>
      <w:r w:rsidRPr="00440029">
        <w:t xml:space="preserve"> </w:t>
      </w:r>
      <w:r>
        <w:rPr>
          <w:rFonts w:hint="eastAsia"/>
          <w:lang w:eastAsia="zh-CN"/>
        </w:rPr>
        <w:t>REQUEST</w:t>
      </w:r>
      <w:r w:rsidRPr="00EE0C95">
        <w:t xml:space="preserve"> message</w:t>
      </w:r>
      <w:r>
        <w:t xml:space="preserve"> </w:t>
      </w:r>
      <w:r w:rsidRPr="00EE0C95">
        <w:t xml:space="preserve">to indicate the reason for </w:t>
      </w:r>
      <w:r>
        <w:t xml:space="preserve">releasing </w:t>
      </w:r>
      <w:r w:rsidRPr="00EE0C95">
        <w:t>the PDU session.</w:t>
      </w:r>
    </w:p>
    <w:p w14:paraId="3281B61D" w14:textId="77777777" w:rsidR="00DF151E" w:rsidRDefault="00DF151E" w:rsidP="00DF151E">
      <w:pPr>
        <w:rPr>
          <w:lang w:eastAsia="zh-CN"/>
        </w:rPr>
      </w:pPr>
      <w:r w:rsidRPr="00EE0C95">
        <w:t xml:space="preserve">The </w:t>
      </w:r>
      <w:r>
        <w:rPr>
          <w:rFonts w:hint="eastAsia"/>
          <w:lang w:eastAsia="zh-CN"/>
        </w:rPr>
        <w:t>5G</w:t>
      </w:r>
      <w:r w:rsidRPr="00EE0C95">
        <w:t xml:space="preserve">SM cause IE typically indicates one of the following </w:t>
      </w:r>
      <w:r>
        <w:rPr>
          <w:rFonts w:hint="eastAsia"/>
          <w:lang w:eastAsia="zh-CN"/>
        </w:rPr>
        <w:t>5G</w:t>
      </w:r>
      <w:r w:rsidRPr="00EE0C95">
        <w:t>SM cause values:</w:t>
      </w:r>
    </w:p>
    <w:p w14:paraId="35345060" w14:textId="77777777" w:rsidR="00DF151E" w:rsidRDefault="00DF151E" w:rsidP="00DF151E">
      <w:pPr>
        <w:pStyle w:val="B1"/>
        <w:rPr>
          <w:lang w:eastAsia="zh-CN"/>
        </w:rPr>
      </w:pPr>
      <w:r w:rsidRPr="00FE320E">
        <w:t>#36</w:t>
      </w:r>
      <w:r w:rsidRPr="00FE320E">
        <w:tab/>
        <w:t>regular deactivation</w:t>
      </w:r>
      <w:r>
        <w:t>;</w:t>
      </w:r>
    </w:p>
    <w:p w14:paraId="32FC448C" w14:textId="77777777" w:rsidR="00DF151E" w:rsidRPr="00913BB3" w:rsidRDefault="00DF151E" w:rsidP="00DF151E">
      <w:pPr>
        <w:pStyle w:val="B1"/>
        <w:rPr>
          <w:lang w:eastAsia="zh-CN"/>
        </w:rPr>
      </w:pPr>
      <w:r w:rsidRPr="00913BB3">
        <w:t>#41</w:t>
      </w:r>
      <w:r w:rsidRPr="00FE320E">
        <w:tab/>
      </w:r>
      <w:r w:rsidRPr="00913BB3">
        <w:t>Semantic error in the TFT operation</w:t>
      </w:r>
      <w:r>
        <w:rPr>
          <w:rFonts w:hint="eastAsia"/>
          <w:lang w:eastAsia="zh-CN"/>
        </w:rPr>
        <w:t>;</w:t>
      </w:r>
    </w:p>
    <w:p w14:paraId="12DE8840" w14:textId="77777777" w:rsidR="00DF151E" w:rsidRPr="00913BB3" w:rsidRDefault="00DF151E" w:rsidP="00DF151E">
      <w:pPr>
        <w:pStyle w:val="B1"/>
        <w:rPr>
          <w:lang w:eastAsia="zh-CN"/>
        </w:rPr>
      </w:pPr>
      <w:r w:rsidRPr="00913BB3">
        <w:t>#42</w:t>
      </w:r>
      <w:r w:rsidRPr="00FE320E">
        <w:tab/>
      </w:r>
      <w:r w:rsidRPr="00913BB3">
        <w:t>Syntactical error in the TFT operation</w:t>
      </w:r>
      <w:r>
        <w:rPr>
          <w:rFonts w:hint="eastAsia"/>
          <w:lang w:eastAsia="zh-CN"/>
        </w:rPr>
        <w:t>;</w:t>
      </w:r>
    </w:p>
    <w:p w14:paraId="7E1DCD79" w14:textId="77777777" w:rsidR="00DF151E" w:rsidRPr="00913BB3" w:rsidRDefault="00DF151E" w:rsidP="00DF151E">
      <w:pPr>
        <w:pStyle w:val="B1"/>
        <w:rPr>
          <w:lang w:eastAsia="zh-CN"/>
        </w:rPr>
      </w:pPr>
      <w:r w:rsidRPr="00913BB3">
        <w:t>#44</w:t>
      </w:r>
      <w:r w:rsidRPr="00FE320E">
        <w:tab/>
      </w:r>
      <w:r w:rsidRPr="00913BB3">
        <w:t>Semantic errors in packet filter(s)</w:t>
      </w:r>
      <w:r>
        <w:rPr>
          <w:rFonts w:hint="eastAsia"/>
          <w:lang w:eastAsia="zh-CN"/>
        </w:rPr>
        <w:t>;</w:t>
      </w:r>
    </w:p>
    <w:p w14:paraId="58608D12" w14:textId="77777777" w:rsidR="00DF151E" w:rsidRDefault="00DF151E" w:rsidP="00DF151E">
      <w:pPr>
        <w:pStyle w:val="B1"/>
      </w:pPr>
      <w:r w:rsidRPr="00913BB3">
        <w:t>#45</w:t>
      </w:r>
      <w:r w:rsidRPr="00FE320E">
        <w:tab/>
      </w:r>
      <w:r w:rsidRPr="00913BB3">
        <w:t>Syntactical error in packet filter(s)</w:t>
      </w:r>
      <w:r>
        <w:rPr>
          <w:rFonts w:hint="eastAsia"/>
          <w:lang w:eastAsia="zh-CN"/>
        </w:rPr>
        <w:t>.</w:t>
      </w:r>
    </w:p>
    <w:p w14:paraId="0B10DDF5" w14:textId="77777777" w:rsidR="00DF151E" w:rsidRPr="00EE0C95" w:rsidRDefault="00DF151E" w:rsidP="00DF151E">
      <w:r w:rsidRPr="00EE0C95">
        <w:rPr>
          <w:rFonts w:eastAsia="MS Mincho"/>
        </w:rPr>
        <w:t xml:space="preserve">The </w:t>
      </w:r>
      <w:r>
        <w:rPr>
          <w:rFonts w:eastAsia="MS Mincho"/>
        </w:rPr>
        <w:t xml:space="preserve">UE shall </w:t>
      </w:r>
      <w:r w:rsidRPr="006974B7">
        <w:t xml:space="preserve">allocate a PTI value currently not used and </w:t>
      </w:r>
      <w:r>
        <w:t xml:space="preserve">shall 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14:paraId="211FC17E" w14:textId="77777777" w:rsidR="00DF151E" w:rsidRPr="00440029" w:rsidRDefault="00DF151E" w:rsidP="00DF151E">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t>6.4.3.2.1</w:t>
      </w:r>
      <w:r w:rsidRPr="00440029">
        <w:t>).</w:t>
      </w:r>
    </w:p>
    <w:p w14:paraId="5A4ECF2C" w14:textId="77777777" w:rsidR="00DF151E" w:rsidRPr="00440029" w:rsidRDefault="00DF151E" w:rsidP="00DF151E">
      <w:r>
        <w:t>If the UE is releasing the PDU session due to errors in QoS operations or packet filters for the default QoS rule, the UE shall include the 5GSM cause IE in the PDU SESSION RELEASE REQUEST message as described in subclauses 6.4.1.3.</w:t>
      </w:r>
    </w:p>
    <w:p w14:paraId="1C6EA101" w14:textId="77777777" w:rsidR="00DF151E" w:rsidRDefault="00DF151E" w:rsidP="00DF151E">
      <w:pPr>
        <w:pStyle w:val="TH"/>
      </w:pPr>
      <w:r w:rsidRPr="00440029">
        <w:object w:dxaOrig="10755" w:dyaOrig="4830" w14:anchorId="0234745C">
          <v:shape id="_x0000_i1084" type="#_x0000_t75" style="width:459.7pt;height:207.15pt" o:ole="">
            <v:imagedata r:id="rId77" o:title=""/>
          </v:shape>
          <o:OLEObject Type="Embed" ProgID="Visio.Drawing.11" ShapeID="_x0000_i1084" DrawAspect="Content" ObjectID="_1717307566" r:id="rId78"/>
        </w:object>
      </w:r>
    </w:p>
    <w:p w14:paraId="5B236AEB" w14:textId="77777777" w:rsidR="00DF151E" w:rsidRPr="00BD0557" w:rsidRDefault="00DF151E" w:rsidP="00DF151E">
      <w:pPr>
        <w:pStyle w:val="TF"/>
      </w:pPr>
      <w:r w:rsidRPr="00BD0557">
        <w:rPr>
          <w:rFonts w:hint="eastAsia"/>
        </w:rPr>
        <w:t>Figure</w:t>
      </w:r>
      <w:r w:rsidRPr="00BD0557">
        <w:t> </w:t>
      </w:r>
      <w:r>
        <w:t>6</w:t>
      </w:r>
      <w:r w:rsidRPr="00BD0557">
        <w:t>.</w:t>
      </w:r>
      <w:r>
        <w:t>4</w:t>
      </w:r>
      <w:r w:rsidRPr="00BD0557">
        <w:t>.</w:t>
      </w:r>
      <w:r>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14:paraId="78C9A51D" w14:textId="77777777" w:rsidR="00DF151E" w:rsidRPr="00440029" w:rsidRDefault="00DF151E" w:rsidP="00DF151E">
      <w:pPr>
        <w:pStyle w:val="Heading4"/>
      </w:pPr>
      <w:bookmarkStart w:id="1289" w:name="_Toc20232204"/>
      <w:bookmarkStart w:id="1290" w:name="_Toc27745526"/>
      <w:bookmarkStart w:id="1291" w:name="_Toc106693937"/>
      <w:r>
        <w:t>6.4.3.3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accepted by the network</w:t>
      </w:r>
      <w:bookmarkEnd w:id="1289"/>
      <w:bookmarkEnd w:id="1290"/>
      <w:bookmarkEnd w:id="1291"/>
    </w:p>
    <w:p w14:paraId="6AD05161" w14:textId="77777777" w:rsidR="00DF151E" w:rsidRDefault="00DF151E" w:rsidP="00DF151E">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6.3.3.</w:t>
      </w:r>
    </w:p>
    <w:p w14:paraId="54CEDC37" w14:textId="77777777" w:rsidR="00DF151E" w:rsidRPr="00440029" w:rsidRDefault="00DF151E" w:rsidP="00DF151E">
      <w:pPr>
        <w:pStyle w:val="Heading4"/>
      </w:pPr>
      <w:bookmarkStart w:id="1292" w:name="_Toc20232205"/>
      <w:bookmarkStart w:id="1293" w:name="_Toc27745527"/>
      <w:bookmarkStart w:id="1294" w:name="_Toc106693938"/>
      <w:r>
        <w:t>6.4.3.4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not accepted by the network</w:t>
      </w:r>
      <w:bookmarkEnd w:id="1292"/>
      <w:bookmarkEnd w:id="1293"/>
      <w:bookmarkEnd w:id="1294"/>
    </w:p>
    <w:p w14:paraId="1EE30C10" w14:textId="77777777" w:rsidR="00DF151E" w:rsidRDefault="00DF151E" w:rsidP="00DF151E">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 PDU SESSION </w:t>
      </w:r>
      <w:r>
        <w:t>RELEASE</w:t>
      </w:r>
      <w:r w:rsidRPr="00440029">
        <w:t xml:space="preserve"> </w:t>
      </w:r>
      <w:r>
        <w:t xml:space="preserve">REJECT </w:t>
      </w:r>
      <w:r w:rsidRPr="00440029">
        <w:t>message.</w:t>
      </w:r>
    </w:p>
    <w:p w14:paraId="075292BD" w14:textId="77777777" w:rsidR="00DF151E" w:rsidRPr="00EE0C95" w:rsidRDefault="00DF151E" w:rsidP="00DF151E">
      <w:r w:rsidRPr="00EE0C95">
        <w:rPr>
          <w:rFonts w:eastAsia="MS Mincho"/>
        </w:rPr>
        <w:t xml:space="preserve">The SMF </w:t>
      </w:r>
      <w:r w:rsidRPr="00EE0C95">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14:paraId="05D416BC" w14:textId="77777777" w:rsidR="00DF151E" w:rsidRPr="00EE0C95" w:rsidRDefault="00DF151E" w:rsidP="00DF151E">
      <w:r w:rsidRPr="00EE0C95">
        <w:t xml:space="preserve">The </w:t>
      </w:r>
      <w:r>
        <w:t>5G</w:t>
      </w:r>
      <w:r w:rsidRPr="00EE0C95">
        <w:t>SM cause IE typically indicates one of the following SM cause values:</w:t>
      </w:r>
    </w:p>
    <w:p w14:paraId="3478D502" w14:textId="77777777" w:rsidR="00DF151E" w:rsidRPr="003168A2" w:rsidRDefault="00DF151E" w:rsidP="00DF151E">
      <w:pPr>
        <w:pStyle w:val="B1"/>
      </w:pPr>
      <w:r w:rsidRPr="003168A2">
        <w:t>#35</w:t>
      </w:r>
      <w:r w:rsidRPr="003168A2">
        <w:tab/>
        <w:t>PTI already in use;</w:t>
      </w:r>
      <w:r>
        <w:t xml:space="preserve"> or</w:t>
      </w:r>
    </w:p>
    <w:p w14:paraId="1A9075BC" w14:textId="77777777" w:rsidR="00DF151E" w:rsidRDefault="00DF151E" w:rsidP="00DF151E">
      <w:pPr>
        <w:pStyle w:val="B1"/>
        <w:rPr>
          <w:lang w:val="en-US"/>
        </w:rPr>
      </w:pPr>
      <w:r w:rsidRPr="00621D46">
        <w:rPr>
          <w:lang w:val="en-US"/>
        </w:rPr>
        <w:t>#43</w:t>
      </w:r>
      <w:r w:rsidRPr="00621D46">
        <w:rPr>
          <w:lang w:val="en-US"/>
        </w:rPr>
        <w:tab/>
        <w:t>Invalid PDU session identity</w:t>
      </w:r>
      <w:r>
        <w:rPr>
          <w:lang w:val="en-US"/>
        </w:rPr>
        <w:t>; or</w:t>
      </w:r>
    </w:p>
    <w:p w14:paraId="33017621" w14:textId="77777777" w:rsidR="00DF151E" w:rsidRPr="00621D46" w:rsidRDefault="00DF151E" w:rsidP="00DF151E">
      <w:pPr>
        <w:pStyle w:val="B1"/>
        <w:rPr>
          <w:lang w:val="en-US"/>
        </w:rPr>
      </w:pPr>
      <w:r w:rsidRPr="00CC0C94">
        <w:t>#95 – 111:</w:t>
      </w:r>
      <w:r w:rsidRPr="00CC0C94">
        <w:tab/>
        <w:t>protocol errors</w:t>
      </w:r>
      <w:r w:rsidRPr="00621D46">
        <w:rPr>
          <w:lang w:val="en-US"/>
        </w:rPr>
        <w:t>.</w:t>
      </w:r>
    </w:p>
    <w:p w14:paraId="5A1D98BE" w14:textId="77777777" w:rsidR="00DF151E" w:rsidRDefault="00DF151E" w:rsidP="00DF151E">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14:paraId="3C79992D" w14:textId="77777777" w:rsidR="00DF151E" w:rsidRDefault="00DF151E" w:rsidP="00DF151E">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Pr>
          <w:rFonts w:eastAsia="Malgun Gothic"/>
          <w:lang w:eastAsia="ko-KR"/>
        </w:rPr>
        <w:t>5.4.5</w:t>
      </w:r>
      <w:r>
        <w:t xml:space="preserve">, the UE </w:t>
      </w:r>
      <w:r w:rsidRPr="00440029">
        <w:rPr>
          <w:rFonts w:hint="eastAsia"/>
        </w:rPr>
        <w:t xml:space="preserve">shall stop timer </w:t>
      </w:r>
      <w:r w:rsidRPr="00440029">
        <w:t>T</w:t>
      </w:r>
      <w:r>
        <w:t xml:space="preserve">3582 and release the allocated PTI value. </w:t>
      </w:r>
    </w:p>
    <w:p w14:paraId="1FF61942" w14:textId="77777777" w:rsidR="00DF151E" w:rsidRPr="000F49C8" w:rsidRDefault="00DF151E" w:rsidP="00DF151E">
      <w:r>
        <w:t xml:space="preserve">If the </w:t>
      </w:r>
      <w:r w:rsidRPr="00440029">
        <w:t xml:space="preserve">PDU SESSION </w:t>
      </w:r>
      <w:r>
        <w:t>RELEASE</w:t>
      </w:r>
      <w:r w:rsidRPr="00440029">
        <w:t xml:space="preserve"> </w:t>
      </w:r>
      <w:r>
        <w:t xml:space="preserve">REJECT message includes a 5GSM cause IE with a value different from #43 </w:t>
      </w:r>
      <w:r w:rsidRPr="0003011C">
        <w:rPr>
          <w:lang w:eastAsia="zh-CN"/>
        </w:rPr>
        <w:t>"</w:t>
      </w:r>
      <w:r>
        <w:rPr>
          <w:lang w:val="en-US"/>
        </w:rPr>
        <w:t>i</w:t>
      </w:r>
      <w:r w:rsidRPr="00621D46">
        <w:rPr>
          <w:lang w:val="en-US"/>
        </w:rPr>
        <w:t>nvalid PDU session identity</w:t>
      </w:r>
      <w:r w:rsidRPr="0003011C">
        <w:rPr>
          <w:lang w:eastAsia="zh-CN"/>
        </w:rPr>
        <w:t>"</w:t>
      </w:r>
      <w:r>
        <w:rPr>
          <w:lang w:eastAsia="zh-CN"/>
        </w:rPr>
        <w:t xml:space="preserve"> or #35 </w:t>
      </w:r>
      <w:r w:rsidRPr="0003011C">
        <w:rPr>
          <w:lang w:eastAsia="zh-CN"/>
        </w:rPr>
        <w:t>"</w:t>
      </w:r>
      <w:r w:rsidRPr="003168A2">
        <w:t>PTI already in use</w:t>
      </w:r>
      <w:r w:rsidRPr="0003011C">
        <w:rPr>
          <w:lang w:eastAsia="zh-CN"/>
        </w:rPr>
        <w:t>"</w:t>
      </w:r>
      <w:r>
        <w:t xml:space="preserve">, the UE shall consider that the </w:t>
      </w:r>
      <w:r w:rsidRPr="00440029">
        <w:t xml:space="preserve">PDU session </w:t>
      </w:r>
      <w:r>
        <w:t>is not released.</w:t>
      </w:r>
    </w:p>
    <w:p w14:paraId="3F33BE83" w14:textId="77777777" w:rsidR="00DF151E" w:rsidRPr="00440029" w:rsidRDefault="00DF151E" w:rsidP="00DF151E">
      <w:pPr>
        <w:pStyle w:val="Heading4"/>
      </w:pPr>
      <w:bookmarkStart w:id="1295" w:name="_Toc20232206"/>
      <w:bookmarkStart w:id="1296" w:name="_Toc27745528"/>
      <w:bookmarkStart w:id="1297" w:name="_Toc106693939"/>
      <w:r>
        <w:t>6.4.3</w:t>
      </w:r>
      <w:r w:rsidRPr="00440029">
        <w:t>.</w:t>
      </w:r>
      <w:r>
        <w:t>5</w:t>
      </w:r>
      <w:r w:rsidRPr="00440029">
        <w:tab/>
        <w:t>Abnormal cases in the UE</w:t>
      </w:r>
      <w:bookmarkEnd w:id="1295"/>
      <w:bookmarkEnd w:id="1296"/>
      <w:bookmarkEnd w:id="1297"/>
    </w:p>
    <w:p w14:paraId="3F2070A5" w14:textId="77777777" w:rsidR="00DF151E" w:rsidRPr="00440029" w:rsidRDefault="00DF151E" w:rsidP="00DF151E">
      <w:r w:rsidRPr="00440029">
        <w:t>The following abnormal cases can be identified:</w:t>
      </w:r>
    </w:p>
    <w:p w14:paraId="5A8E479A" w14:textId="77777777" w:rsidR="00DF151E" w:rsidRPr="00440029" w:rsidRDefault="00DF151E" w:rsidP="00DF151E">
      <w:pPr>
        <w:pStyle w:val="B1"/>
      </w:pPr>
      <w:r w:rsidRPr="00440029">
        <w:t>a)</w:t>
      </w:r>
      <w:r w:rsidRPr="00440029">
        <w:tab/>
      </w:r>
      <w:r>
        <w:rPr>
          <w:lang w:val="en-US"/>
        </w:rPr>
        <w:t xml:space="preserve">Expiry of timer </w:t>
      </w:r>
      <w:r w:rsidRPr="00440029">
        <w:rPr>
          <w:rFonts w:hint="eastAsia"/>
        </w:rPr>
        <w:t>T</w:t>
      </w:r>
      <w:r>
        <w:t>3582.</w:t>
      </w:r>
    </w:p>
    <w:p w14:paraId="1F5DBABC" w14:textId="77777777" w:rsidR="00DF151E" w:rsidRPr="00440029" w:rsidRDefault="00DF151E" w:rsidP="00DF151E">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w:t>
      </w:r>
      <w:r>
        <w:t xml:space="preserve"> and the PDU session information which was transported together with </w:t>
      </w:r>
      <w:r>
        <w:rPr>
          <w:lang w:eastAsia="ko-KR"/>
        </w:rPr>
        <w:t xml:space="preserve">the initial transmission of </w:t>
      </w:r>
      <w:r w:rsidRPr="00143791">
        <w:t xml:space="preserve">the </w:t>
      </w:r>
      <w:r w:rsidRPr="00440029">
        <w:t xml:space="preserve">PDU SESSION </w:t>
      </w:r>
      <w:r>
        <w:t>RELEASE</w:t>
      </w:r>
      <w:r w:rsidRPr="00440029">
        <w:t xml:space="preserve"> </w:t>
      </w:r>
      <w:r>
        <w:t xml:space="preserve">REQUEST </w:t>
      </w:r>
      <w:r w:rsidRPr="00143791">
        <w:t>message</w:t>
      </w:r>
      <w:r>
        <w:t xml:space="preserve"> </w:t>
      </w:r>
      <w:r w:rsidRPr="00143791">
        <w:t>and shall reset and start timer T</w:t>
      </w:r>
      <w:r>
        <w:t>3582</w:t>
      </w:r>
      <w:r w:rsidRPr="00143791">
        <w:t>. This retransmission is repeated four times, i.e. on the fifth expiry of timer T</w:t>
      </w:r>
      <w:r>
        <w:t>3582</w:t>
      </w:r>
      <w:r w:rsidRPr="00143791">
        <w:t xml:space="preserve">, the </w:t>
      </w:r>
      <w:r>
        <w:t xml:space="preserve">UE shall abort the procedure, release the allocated PTI, perform a local release of the PDU session, and perform the registration procedure for mobility and periodic registration update with </w:t>
      </w:r>
      <w:r w:rsidRPr="003168A2">
        <w:t xml:space="preserve">a </w:t>
      </w:r>
      <w:bookmarkStart w:id="1298" w:name="_Hlk499768006"/>
      <w:r>
        <w:rPr>
          <w:rFonts w:hint="eastAsia"/>
        </w:rPr>
        <w:t>REGISTRATION</w:t>
      </w:r>
      <w:r w:rsidRPr="003168A2">
        <w:t xml:space="preserve"> REQUEST</w:t>
      </w:r>
      <w:r w:rsidRPr="003168A2">
        <w:rPr>
          <w:rFonts w:hint="eastAsia"/>
          <w:lang w:eastAsia="ja-JP"/>
        </w:rPr>
        <w:t xml:space="preserve"> message</w:t>
      </w:r>
      <w:bookmarkEnd w:id="1298"/>
      <w:r w:rsidRPr="003168A2">
        <w:t xml:space="preserve"> </w:t>
      </w:r>
      <w:r>
        <w:rPr>
          <w:lang w:eastAsia="ja-JP"/>
        </w:rPr>
        <w:t>including the PDU session status IE</w:t>
      </w:r>
      <w:r w:rsidRPr="00143791">
        <w:t>.</w:t>
      </w:r>
    </w:p>
    <w:p w14:paraId="69D18554" w14:textId="77777777" w:rsidR="00DF151E" w:rsidRPr="003168A2" w:rsidRDefault="00DF151E" w:rsidP="00DF151E">
      <w:pPr>
        <w:pStyle w:val="B1"/>
        <w:rPr>
          <w:lang w:eastAsia="zh-CN"/>
        </w:rPr>
      </w:pPr>
      <w:r>
        <w:rPr>
          <w:lang w:eastAsia="zh-CN"/>
        </w:rPr>
        <w:lastRenderedPageBreak/>
        <w:t>b</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t>.</w:t>
      </w:r>
    </w:p>
    <w:p w14:paraId="25F4C8D9" w14:textId="77777777" w:rsidR="00DF151E" w:rsidRPr="003168A2" w:rsidRDefault="00DF151E" w:rsidP="00DF151E">
      <w:pPr>
        <w:pStyle w:val="B1"/>
        <w:rPr>
          <w:lang w:eastAsia="zh-CN"/>
        </w:rPr>
      </w:pPr>
      <w:r w:rsidRPr="003168A2">
        <w:rPr>
          <w:lang w:eastAsia="zh-CN"/>
        </w:rPr>
        <w:tab/>
      </w:r>
      <w:r w:rsidRPr="003168A2">
        <w:rPr>
          <w:rFonts w:hint="eastAsia"/>
          <w:lang w:eastAsia="zh-CN"/>
        </w:rPr>
        <w:t xml:space="preserve">When the UE receives </w:t>
      </w:r>
      <w:r w:rsidRPr="003168A2">
        <w:rPr>
          <w:lang w:eastAsia="zh-CN"/>
        </w:rPr>
        <w:t xml:space="preserve">a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during the </w:t>
      </w:r>
      <w:r w:rsidRPr="003168A2">
        <w:rPr>
          <w:rFonts w:hint="eastAsia"/>
        </w:rPr>
        <w:t>UE</w:t>
      </w:r>
      <w:r>
        <w:t>-</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UE </w:t>
      </w:r>
      <w:r>
        <w:rPr>
          <w:lang w:eastAsia="zh-CN"/>
        </w:rPr>
        <w:t>had requested</w:t>
      </w:r>
      <w:r w:rsidRPr="003168A2">
        <w:rPr>
          <w:rFonts w:hint="eastAsia"/>
          <w:lang w:eastAsia="zh-CN"/>
        </w:rPr>
        <w:t xml:space="preserve"> to </w:t>
      </w:r>
      <w:r>
        <w:rPr>
          <w:lang w:eastAsia="zh-CN"/>
        </w:rPr>
        <w:t>release</w:t>
      </w:r>
      <w:r w:rsidRPr="003168A2">
        <w:rPr>
          <w:rFonts w:hint="eastAsia"/>
          <w:lang w:eastAsia="zh-CN"/>
        </w:rPr>
        <w:t xml:space="preserve">, the UE shall </w:t>
      </w:r>
      <w:r w:rsidRPr="003168A2">
        <w:rPr>
          <w:lang w:eastAsia="zh-CN"/>
        </w:rPr>
        <w:t xml:space="preserve">ignore </w:t>
      </w:r>
      <w:r w:rsidRPr="003168A2">
        <w:rPr>
          <w:rFonts w:hint="eastAsia"/>
          <w:lang w:eastAsia="zh-CN"/>
        </w:rPr>
        <w:t xml:space="preserve">the </w:t>
      </w:r>
      <w:r w:rsidRPr="002C7928">
        <w:t xml:space="preserve">PDU SESSION </w:t>
      </w:r>
      <w:r>
        <w:t>MODIFICATION COMMAND</w:t>
      </w:r>
      <w:r w:rsidRPr="00EE0C95">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14:paraId="3ACA04CC" w14:textId="77777777" w:rsidR="00DF151E" w:rsidRPr="003168A2" w:rsidRDefault="00DF151E" w:rsidP="00DF151E">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release</w:t>
      </w:r>
      <w:r w:rsidRPr="003168A2">
        <w:rPr>
          <w:rFonts w:hint="eastAsia"/>
        </w:rPr>
        <w:t xml:space="preserve"> procedure</w:t>
      </w:r>
      <w:r>
        <w:t>.</w:t>
      </w:r>
    </w:p>
    <w:p w14:paraId="7326E963" w14:textId="77777777" w:rsidR="00DF151E" w:rsidRPr="007F78CA" w:rsidRDefault="00DF151E" w:rsidP="00DF151E">
      <w:pPr>
        <w:pStyle w:val="B1"/>
      </w:pPr>
      <w:r w:rsidRPr="003168A2">
        <w:tab/>
      </w:r>
      <w:r w:rsidRPr="003168A2">
        <w:rPr>
          <w:rFonts w:hint="eastAsia"/>
        </w:rPr>
        <w:t xml:space="preserve">When the UE receives </w:t>
      </w:r>
      <w:r w:rsidRPr="003168A2">
        <w:t xml:space="preserve">a </w:t>
      </w:r>
      <w:r w:rsidRPr="00D04C1F">
        <w:t>PDU SESSION RELEASE COMMAND</w:t>
      </w:r>
      <w:r w:rsidRPr="003168A2">
        <w:rPr>
          <w:rFonts w:hint="eastAsia"/>
        </w:rPr>
        <w:t xml:space="preserve"> </w:t>
      </w:r>
      <w:r w:rsidRPr="003168A2">
        <w:t>message</w:t>
      </w:r>
      <w:r>
        <w:t xml:space="preserve"> with the PTI IE set to "No p</w:t>
      </w:r>
      <w:r w:rsidRPr="000F0073">
        <w:t xml:space="preserve">rocedure </w:t>
      </w:r>
      <w:r>
        <w:t>t</w:t>
      </w:r>
      <w:r w:rsidRPr="000F0073">
        <w:t>ransaction identity</w:t>
      </w:r>
      <w:r>
        <w:t xml:space="preserve"> assigned"</w:t>
      </w:r>
      <w:r w:rsidRPr="003168A2">
        <w:t xml:space="preserve"> </w:t>
      </w:r>
      <w:r w:rsidRPr="003168A2">
        <w:rPr>
          <w:rFonts w:hint="eastAsia"/>
        </w:rPr>
        <w:t>during the</w:t>
      </w:r>
      <w:r>
        <w:t xml:space="preserve"> UE-requested</w:t>
      </w:r>
      <w:r w:rsidRPr="003168A2">
        <w:rPr>
          <w:rFonts w:hint="eastAsia"/>
        </w:rPr>
        <w:t xml:space="preserve"> PD</w:t>
      </w:r>
      <w:r>
        <w:t>U session release</w:t>
      </w:r>
      <w:r w:rsidRPr="003168A2">
        <w:rPr>
          <w:rFonts w:hint="eastAsia"/>
        </w:rPr>
        <w:t xml:space="preserve"> procedure, and </w:t>
      </w:r>
      <w:r w:rsidRPr="00D04C1F">
        <w:t>the PDU session in</w:t>
      </w:r>
      <w:r>
        <w:t>dicated in</w:t>
      </w:r>
      <w:r w:rsidRPr="00D04C1F">
        <w:t xml:space="preserve"> the PDU SESSION RELEASE COMMAND message is the </w:t>
      </w:r>
      <w:r>
        <w:t xml:space="preserve">same as the </w:t>
      </w:r>
      <w:r w:rsidRPr="00D04C1F">
        <w:t xml:space="preserve">PDU session </w:t>
      </w:r>
      <w:r>
        <w:t>that the UE requests to release</w:t>
      </w:r>
      <w:r w:rsidRPr="003168A2">
        <w:rPr>
          <w:rFonts w:hint="eastAsia"/>
        </w:rPr>
        <w:t xml:space="preserve">, the UE shall </w:t>
      </w:r>
      <w:r>
        <w:t xml:space="preserve">abort the UE-requested PDU session release procedure </w:t>
      </w:r>
      <w:r w:rsidRPr="003168A2">
        <w:rPr>
          <w:rFonts w:hint="eastAsia"/>
          <w:lang w:eastAsia="zh-CN"/>
        </w:rPr>
        <w:t xml:space="preserve">and proceed with the </w:t>
      </w:r>
      <w:r>
        <w:rPr>
          <w:lang w:eastAsia="zh-CN"/>
        </w:rPr>
        <w:t xml:space="preserve">network-requested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t>.</w:t>
      </w:r>
    </w:p>
    <w:p w14:paraId="36D46EA8" w14:textId="77777777" w:rsidR="00DF151E" w:rsidRPr="00FF66C2" w:rsidRDefault="00DF151E" w:rsidP="00DF151E">
      <w:pPr>
        <w:pStyle w:val="B1"/>
        <w:rPr>
          <w:lang w:val="fr-FR" w:eastAsia="zh-CN"/>
        </w:rPr>
      </w:pPr>
      <w:r w:rsidRPr="00FF66C2">
        <w:rPr>
          <w:lang w:val="fr-FR" w:eastAsia="zh-CN"/>
        </w:rPr>
        <w:t>d</w:t>
      </w:r>
      <w:r w:rsidRPr="00FF66C2">
        <w:rPr>
          <w:rFonts w:hint="eastAsia"/>
          <w:lang w:val="fr-FR" w:eastAsia="zh-CN"/>
        </w:rPr>
        <w:t>)</w:t>
      </w:r>
      <w:r w:rsidRPr="00FF66C2">
        <w:rPr>
          <w:lang w:val="fr-FR" w:eastAsia="zh-CN"/>
        </w:rPr>
        <w:tab/>
      </w:r>
      <w:r w:rsidRPr="00FF66C2">
        <w:rPr>
          <w:lang w:val="fr-FR"/>
        </w:rPr>
        <w:t>Invalid PDU session identity.</w:t>
      </w:r>
    </w:p>
    <w:p w14:paraId="0EA5E7E5" w14:textId="77777777" w:rsidR="00DF151E" w:rsidRPr="007F78CA" w:rsidRDefault="00DF151E" w:rsidP="00DF151E">
      <w:pPr>
        <w:pStyle w:val="B1"/>
      </w:pPr>
      <w:r w:rsidRPr="00FF66C2">
        <w:rPr>
          <w:lang w:val="fr-FR"/>
        </w:rPr>
        <w:tab/>
      </w:r>
      <w:r w:rsidRPr="0003011C">
        <w:rPr>
          <w:lang w:eastAsia="zh-CN"/>
        </w:rPr>
        <w:t>U</w:t>
      </w:r>
      <w:r w:rsidRPr="0003011C">
        <w:rPr>
          <w:rFonts w:hint="eastAsia"/>
          <w:lang w:eastAsia="zh-CN"/>
        </w:rPr>
        <w:t xml:space="preserve">pon receipt of </w:t>
      </w:r>
      <w:r>
        <w:rPr>
          <w:lang w:eastAsia="zh-CN"/>
        </w:rPr>
        <w:t>a</w:t>
      </w:r>
      <w:r w:rsidRPr="0003011C">
        <w:rPr>
          <w:rFonts w:hint="eastAsia"/>
          <w:lang w:eastAsia="zh-CN"/>
        </w:rPr>
        <w:t xml:space="preserve"> </w:t>
      </w:r>
      <w:r w:rsidRPr="00440029">
        <w:t xml:space="preserve">PDU SESSION </w:t>
      </w:r>
      <w:r>
        <w:t>RELEASE</w:t>
      </w:r>
      <w:r w:rsidRPr="00440029">
        <w:t xml:space="preserve"> </w:t>
      </w:r>
      <w:r>
        <w:t xml:space="preserve">REJECT message with a 5GSM cause IE set to #43 </w:t>
      </w:r>
      <w:r w:rsidRPr="0003011C">
        <w:rPr>
          <w:lang w:eastAsia="zh-CN"/>
        </w:rPr>
        <w:t>"</w:t>
      </w:r>
      <w:r>
        <w:rPr>
          <w:lang w:val="en-US"/>
        </w:rPr>
        <w:t>i</w:t>
      </w:r>
      <w:r w:rsidRPr="00621D46">
        <w:rPr>
          <w:lang w:val="en-US"/>
        </w:rPr>
        <w:t>nvalid PDU session identity</w:t>
      </w:r>
      <w:r w:rsidRPr="0003011C">
        <w:rPr>
          <w:lang w:eastAsia="zh-CN"/>
        </w:rPr>
        <w:t>"</w:t>
      </w:r>
      <w:r>
        <w:rPr>
          <w:lang w:eastAsia="zh-CN"/>
        </w:rPr>
        <w:t>, the UE shall perform a local release of the PDU session</w:t>
      </w:r>
      <w:r w:rsidRPr="003168A2">
        <w:t>.</w:t>
      </w:r>
    </w:p>
    <w:p w14:paraId="0DBDECE6" w14:textId="77777777" w:rsidR="00DF151E" w:rsidRPr="00920167" w:rsidRDefault="00DF151E" w:rsidP="00DF151E">
      <w:pPr>
        <w:pStyle w:val="B1"/>
        <w:rPr>
          <w:lang w:eastAsia="zh-CN"/>
        </w:rPr>
      </w:pPr>
      <w:r w:rsidRPr="00920167">
        <w:rPr>
          <w:lang w:eastAsia="zh-CN"/>
        </w:rPr>
        <w:t>e</w:t>
      </w:r>
      <w:r w:rsidRPr="00920167">
        <w:rPr>
          <w:rFonts w:hint="eastAsia"/>
          <w:lang w:eastAsia="zh-CN"/>
        </w:rPr>
        <w:t>)</w:t>
      </w:r>
      <w:r w:rsidRPr="00920167">
        <w:rPr>
          <w:lang w:eastAsia="zh-CN"/>
        </w:rPr>
        <w:tab/>
      </w:r>
      <w:r w:rsidRPr="003168A2">
        <w:t>PTI already in use</w:t>
      </w:r>
      <w:r w:rsidRPr="00920167">
        <w:t>.</w:t>
      </w:r>
    </w:p>
    <w:p w14:paraId="4A35E994" w14:textId="77777777" w:rsidR="00DF151E" w:rsidRPr="007F78CA" w:rsidRDefault="00DF151E" w:rsidP="00DF151E">
      <w:pPr>
        <w:pStyle w:val="B1"/>
      </w:pPr>
      <w:r w:rsidRPr="00920167">
        <w:tab/>
      </w:r>
      <w:r w:rsidRPr="0003011C">
        <w:rPr>
          <w:lang w:eastAsia="zh-CN"/>
        </w:rPr>
        <w:t>U</w:t>
      </w:r>
      <w:r w:rsidRPr="0003011C">
        <w:rPr>
          <w:rFonts w:hint="eastAsia"/>
          <w:lang w:eastAsia="zh-CN"/>
        </w:rPr>
        <w:t xml:space="preserve">pon receipt of </w:t>
      </w:r>
      <w:r>
        <w:rPr>
          <w:lang w:eastAsia="zh-CN"/>
        </w:rPr>
        <w:t>a</w:t>
      </w:r>
      <w:r w:rsidRPr="0003011C">
        <w:rPr>
          <w:rFonts w:hint="eastAsia"/>
          <w:lang w:eastAsia="zh-CN"/>
        </w:rPr>
        <w:t xml:space="preserve"> </w:t>
      </w:r>
      <w:r w:rsidRPr="00440029">
        <w:t xml:space="preserve">PDU SESSION </w:t>
      </w:r>
      <w:r>
        <w:t>RELEASE</w:t>
      </w:r>
      <w:r w:rsidRPr="00440029">
        <w:t xml:space="preserve"> </w:t>
      </w:r>
      <w:r>
        <w:t xml:space="preserve">REJECT message with a 5GSM cause IE set to #35 </w:t>
      </w:r>
      <w:r w:rsidRPr="0003011C">
        <w:rPr>
          <w:lang w:eastAsia="zh-CN"/>
        </w:rPr>
        <w:t>"</w:t>
      </w:r>
      <w:r w:rsidRPr="003168A2">
        <w:t>PTI already in use</w:t>
      </w:r>
      <w:r w:rsidRPr="0003011C">
        <w:rPr>
          <w:lang w:eastAsia="zh-CN"/>
        </w:rPr>
        <w:t>"</w:t>
      </w:r>
      <w:r>
        <w:rPr>
          <w:lang w:eastAsia="zh-CN"/>
        </w:rPr>
        <w:t>, the UE shall perform a local release of the PDU session</w:t>
      </w:r>
      <w:r w:rsidRPr="003168A2">
        <w:t>.</w:t>
      </w:r>
    </w:p>
    <w:p w14:paraId="114EAB2F" w14:textId="77777777" w:rsidR="00DF151E" w:rsidRPr="00440029" w:rsidRDefault="00DF151E" w:rsidP="00DF151E">
      <w:pPr>
        <w:pStyle w:val="Heading4"/>
      </w:pPr>
      <w:bookmarkStart w:id="1299" w:name="_Toc20232207"/>
      <w:bookmarkStart w:id="1300" w:name="_Toc27745529"/>
      <w:bookmarkStart w:id="1301" w:name="_Toc106693940"/>
      <w:r>
        <w:t>6.4.3</w:t>
      </w:r>
      <w:r w:rsidRPr="00440029">
        <w:t>.</w:t>
      </w:r>
      <w:r>
        <w:t>6</w:t>
      </w:r>
      <w:r w:rsidRPr="00440029">
        <w:tab/>
        <w:t>Abnormal cases on the network side</w:t>
      </w:r>
      <w:bookmarkEnd w:id="1299"/>
      <w:bookmarkEnd w:id="1300"/>
      <w:bookmarkEnd w:id="1301"/>
    </w:p>
    <w:p w14:paraId="1209EA71" w14:textId="77777777" w:rsidR="00DF151E" w:rsidRPr="00440029" w:rsidRDefault="00DF151E" w:rsidP="00DF151E">
      <w:r w:rsidRPr="00440029">
        <w:t>The following abnormal cases can be identified:</w:t>
      </w:r>
    </w:p>
    <w:p w14:paraId="2173A5A7" w14:textId="77777777" w:rsidR="00DF151E" w:rsidRPr="002B1F5C" w:rsidRDefault="00DF151E" w:rsidP="00DF151E">
      <w:pPr>
        <w:pStyle w:val="B1"/>
        <w:rPr>
          <w:lang w:eastAsia="zh-CN"/>
        </w:rPr>
      </w:pPr>
      <w:r w:rsidRPr="00440029">
        <w:t>a)</w:t>
      </w:r>
      <w:r w:rsidRPr="00440029">
        <w:tab/>
      </w:r>
      <w:r w:rsidRPr="00376C58">
        <w:t xml:space="preserve">PDU session </w:t>
      </w:r>
      <w:r>
        <w:rPr>
          <w:rFonts w:hint="eastAsia"/>
          <w:lang w:eastAsia="zh-CN"/>
        </w:rPr>
        <w:t>in</w:t>
      </w:r>
      <w:r w:rsidRPr="00376C58">
        <w:t xml:space="preserve">active for the received PDU session </w:t>
      </w:r>
      <w:r>
        <w:t>identity.</w:t>
      </w:r>
    </w:p>
    <w:p w14:paraId="6CA6BEC6" w14:textId="77777777" w:rsidR="00DF151E" w:rsidRPr="00D25C24" w:rsidRDefault="00DF151E" w:rsidP="00DF151E">
      <w:pPr>
        <w:pStyle w:val="B1"/>
      </w:pPr>
      <w:r w:rsidRPr="00143791">
        <w:tab/>
      </w:r>
      <w:r w:rsidRPr="00262E2F">
        <w:t xml:space="preserve">If the PDU session ID in </w:t>
      </w:r>
      <w:r w:rsidRPr="00143791">
        <w:t xml:space="preserve">the </w:t>
      </w:r>
      <w:r w:rsidRPr="00440029">
        <w:t xml:space="preserve">PDU SESSION </w:t>
      </w:r>
      <w:r>
        <w:t>RELEASE</w:t>
      </w:r>
      <w:r w:rsidRPr="00440029">
        <w:t xml:space="preserve"> REQUEST</w:t>
      </w:r>
      <w:r w:rsidRPr="00262E2F">
        <w:t xml:space="preserve"> message</w:t>
      </w:r>
      <w:r w:rsidRPr="00262E2F">
        <w:rPr>
          <w:rFonts w:hint="eastAsia"/>
        </w:rPr>
        <w:t xml:space="preserve"> </w:t>
      </w:r>
      <w:r>
        <w:t>belong</w:t>
      </w:r>
      <w:r>
        <w:rPr>
          <w:rFonts w:hint="eastAsia"/>
          <w:lang w:eastAsia="zh-CN"/>
        </w:rPr>
        <w:t>s</w:t>
      </w:r>
      <w:r>
        <w:t xml:space="preserve"> to</w:t>
      </w:r>
      <w:r w:rsidRPr="00262E2F">
        <w:t xml:space="preserve"> any PDU session in state </w:t>
      </w:r>
      <w:r w:rsidRPr="00262E2F">
        <w:rPr>
          <w:rFonts w:hint="eastAsia"/>
        </w:rPr>
        <w:t>PDU SESSION</w:t>
      </w:r>
      <w:r w:rsidRPr="00262E2F">
        <w:t xml:space="preserve"> </w:t>
      </w:r>
      <w:r>
        <w:rPr>
          <w:rFonts w:hint="eastAsia"/>
          <w:lang w:eastAsia="zh-CN"/>
        </w:rPr>
        <w:t>IN</w:t>
      </w:r>
      <w:r w:rsidRPr="00262E2F">
        <w:t xml:space="preserve">ACTIVE in the </w:t>
      </w:r>
      <w:r>
        <w:t>SMF</w:t>
      </w:r>
      <w:r w:rsidRPr="00262E2F">
        <w:t xml:space="preserve">, the </w:t>
      </w:r>
      <w:r>
        <w:t>SMF</w:t>
      </w:r>
      <w:r w:rsidRPr="00262E2F">
        <w:t xml:space="preserve"> shall</w:t>
      </w:r>
      <w:r>
        <w:t xml:space="preserve"> </w:t>
      </w:r>
      <w:r w:rsidRPr="00440029">
        <w:t>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 xml:space="preserve"> to the UE with the 5GSM cause </w:t>
      </w:r>
      <w:r w:rsidRPr="003168A2">
        <w:t>#</w:t>
      </w:r>
      <w:r>
        <w:t xml:space="preserve">43 </w:t>
      </w:r>
      <w:r w:rsidRPr="00105C82">
        <w:t>"</w:t>
      </w:r>
      <w:r>
        <w:t>Invalid PDU session identity</w:t>
      </w:r>
      <w:r w:rsidRPr="00105C82">
        <w:t>"</w:t>
      </w:r>
      <w:r>
        <w:t>.</w:t>
      </w:r>
    </w:p>
    <w:p w14:paraId="53F19A3B" w14:textId="77777777" w:rsidR="00DF151E" w:rsidRPr="00C607F7" w:rsidRDefault="00DF151E" w:rsidP="00DF151E">
      <w:pPr>
        <w:pStyle w:val="Heading2"/>
      </w:pPr>
      <w:bookmarkStart w:id="1302" w:name="_Toc20232208"/>
      <w:bookmarkStart w:id="1303" w:name="_Toc27745530"/>
      <w:bookmarkStart w:id="1304" w:name="_Toc106693941"/>
      <w:r>
        <w:t>6</w:t>
      </w:r>
      <w:r w:rsidRPr="00C607F7">
        <w:t>.</w:t>
      </w:r>
      <w:r>
        <w:t>5</w:t>
      </w:r>
      <w:r w:rsidRPr="00C607F7">
        <w:tab/>
      </w:r>
      <w:r>
        <w:t>5GSM status procedure</w:t>
      </w:r>
      <w:bookmarkEnd w:id="1302"/>
      <w:bookmarkEnd w:id="1303"/>
      <w:bookmarkEnd w:id="1304"/>
    </w:p>
    <w:p w14:paraId="76B69D46" w14:textId="77777777" w:rsidR="00DF151E" w:rsidRDefault="00DF151E" w:rsidP="00DF151E">
      <w:pPr>
        <w:pStyle w:val="Heading3"/>
        <w:rPr>
          <w:noProof/>
          <w:lang w:val="en-US" w:eastAsia="zh-CN"/>
        </w:rPr>
      </w:pPr>
      <w:bookmarkStart w:id="1305" w:name="_Toc20232209"/>
      <w:bookmarkStart w:id="1306" w:name="_Toc27745531"/>
      <w:bookmarkStart w:id="1307" w:name="_Toc106693942"/>
      <w:r>
        <w:rPr>
          <w:lang w:val="en-US" w:eastAsia="zh-CN"/>
        </w:rPr>
        <w:t>6</w:t>
      </w:r>
      <w:r>
        <w:rPr>
          <w:rFonts w:hint="eastAsia"/>
          <w:lang w:val="en-US" w:eastAsia="zh-CN"/>
        </w:rPr>
        <w:t>.</w:t>
      </w:r>
      <w:r>
        <w:rPr>
          <w:lang w:val="en-US" w:eastAsia="zh-CN"/>
        </w:rPr>
        <w:t>5.</w:t>
      </w:r>
      <w:r>
        <w:rPr>
          <w:rFonts w:hint="eastAsia"/>
          <w:lang w:val="en-US" w:eastAsia="zh-CN"/>
        </w:rPr>
        <w:t>1</w:t>
      </w:r>
      <w:r>
        <w:rPr>
          <w:rFonts w:hint="eastAsia"/>
          <w:lang w:val="en-US" w:eastAsia="zh-CN"/>
        </w:rPr>
        <w:tab/>
        <w:t>General</w:t>
      </w:r>
      <w:bookmarkEnd w:id="1305"/>
      <w:bookmarkEnd w:id="1306"/>
      <w:bookmarkEnd w:id="1307"/>
    </w:p>
    <w:p w14:paraId="56BC9072" w14:textId="77777777" w:rsidR="00DF151E" w:rsidRDefault="00DF151E" w:rsidP="00DF151E">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6</w:t>
      </w:r>
      <w:r>
        <w:rPr>
          <w:rFonts w:hint="eastAsia"/>
          <w:lang w:eastAsia="ko-KR"/>
        </w:rPr>
        <w:t>.</w:t>
      </w:r>
      <w:r>
        <w:rPr>
          <w:lang w:eastAsia="ko-KR"/>
        </w:rPr>
        <w:t>5.</w:t>
      </w:r>
      <w:r>
        <w:rPr>
          <w:rFonts w:hint="eastAsia"/>
          <w:lang w:eastAsia="ko-KR"/>
        </w:rPr>
        <w:t>1</w:t>
      </w:r>
      <w:r>
        <w:rPr>
          <w:lang w:eastAsia="ko-KR"/>
        </w:rPr>
        <w:t>.1</w:t>
      </w:r>
      <w:r>
        <w:rPr>
          <w:rFonts w:hint="eastAsia"/>
          <w:lang w:eastAsia="ko-KR"/>
        </w:rPr>
        <w:t>)</w:t>
      </w:r>
      <w:r w:rsidRPr="003168A2">
        <w:t>.</w:t>
      </w:r>
    </w:p>
    <w:p w14:paraId="1AFE55BC" w14:textId="77777777" w:rsidR="00DF151E" w:rsidRPr="00BD0557" w:rsidRDefault="00DF151E" w:rsidP="00DF151E">
      <w:pPr>
        <w:pStyle w:val="TH"/>
      </w:pPr>
      <w:r w:rsidRPr="00BD0557">
        <w:object w:dxaOrig="8640" w:dyaOrig="3075" w14:anchorId="316090DD">
          <v:shape id="_x0000_i1085" type="#_x0000_t75" style="width:6in;height:153.95pt" o:ole="">
            <v:imagedata r:id="rId79" o:title=""/>
          </v:shape>
          <o:OLEObject Type="Embed" ProgID="Visio.Drawing.11" ShapeID="_x0000_i1085" DrawAspect="Content" ObjectID="_1717307567" r:id="rId80"/>
        </w:object>
      </w:r>
    </w:p>
    <w:p w14:paraId="2A2BCB7D" w14:textId="77777777" w:rsidR="00DF151E" w:rsidRPr="00BD0557" w:rsidRDefault="00DF151E" w:rsidP="00DF151E">
      <w:pPr>
        <w:pStyle w:val="TF"/>
      </w:pPr>
      <w:r w:rsidRPr="00BD0557">
        <w:t>Figure </w:t>
      </w:r>
      <w:r>
        <w:t>6</w:t>
      </w:r>
      <w:r w:rsidRPr="00BD0557">
        <w:t>.5.1</w:t>
      </w:r>
      <w:r>
        <w:t>.1</w:t>
      </w:r>
      <w:r w:rsidRPr="00BD0557">
        <w:t>: 5GSM status procedure</w:t>
      </w:r>
    </w:p>
    <w:p w14:paraId="6D2A4B1B" w14:textId="77777777" w:rsidR="00DF151E" w:rsidRDefault="00DF151E" w:rsidP="00DF151E">
      <w:pPr>
        <w:pStyle w:val="Heading3"/>
        <w:rPr>
          <w:noProof/>
          <w:lang w:val="en-US" w:eastAsia="zh-CN"/>
        </w:rPr>
      </w:pPr>
      <w:bookmarkStart w:id="1308" w:name="_Toc20232210"/>
      <w:bookmarkStart w:id="1309" w:name="_Toc27745532"/>
      <w:bookmarkStart w:id="1310" w:name="_Toc106693943"/>
      <w:r>
        <w:rPr>
          <w:lang w:val="en-US" w:eastAsia="zh-CN"/>
        </w:rPr>
        <w:lastRenderedPageBreak/>
        <w:t>6</w:t>
      </w:r>
      <w:r>
        <w:rPr>
          <w:rFonts w:hint="eastAsia"/>
          <w:lang w:val="en-US" w:eastAsia="zh-CN"/>
        </w:rPr>
        <w:t>.</w:t>
      </w:r>
      <w:r>
        <w:rPr>
          <w:lang w:val="en-US" w:eastAsia="zh-CN"/>
        </w:rPr>
        <w:t>5.2</w:t>
      </w:r>
      <w:r>
        <w:rPr>
          <w:rFonts w:hint="eastAsia"/>
          <w:lang w:val="en-US" w:eastAsia="zh-CN"/>
        </w:rPr>
        <w:tab/>
        <w:t xml:space="preserve">5GSM status </w:t>
      </w:r>
      <w:r>
        <w:rPr>
          <w:lang w:val="en-US" w:eastAsia="zh-CN"/>
        </w:rPr>
        <w:t>received in the UE</w:t>
      </w:r>
      <w:bookmarkEnd w:id="1308"/>
      <w:bookmarkEnd w:id="1309"/>
      <w:bookmarkEnd w:id="1310"/>
    </w:p>
    <w:p w14:paraId="0A903CB4" w14:textId="77777777" w:rsidR="00DF151E" w:rsidRDefault="00DF151E" w:rsidP="00DF151E">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14:paraId="5A757C76" w14:textId="77777777" w:rsidR="00DF151E" w:rsidRPr="00FE320E" w:rsidRDefault="00DF151E" w:rsidP="00DF151E">
      <w:pPr>
        <w:pStyle w:val="B1"/>
      </w:pPr>
      <w:r w:rsidRPr="00FE320E">
        <w:t>#81</w:t>
      </w:r>
      <w:r w:rsidRPr="00FE320E">
        <w:tab/>
      </w:r>
      <w:r>
        <w:t>i</w:t>
      </w:r>
      <w:r w:rsidRPr="00FE320E">
        <w:t xml:space="preserve">nvalid </w:t>
      </w:r>
      <w:r>
        <w:t>PTI</w:t>
      </w:r>
      <w:r w:rsidRPr="00FE320E">
        <w:t xml:space="preserve"> value</w:t>
      </w:r>
      <w:r>
        <w:t>.</w:t>
      </w:r>
    </w:p>
    <w:p w14:paraId="6834A81C" w14:textId="77777777" w:rsidR="00DF151E" w:rsidRPr="00FE320E" w:rsidRDefault="00DF151E" w:rsidP="00DF151E">
      <w:pPr>
        <w:pStyle w:val="B1"/>
      </w:pPr>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14:paraId="472233EE" w14:textId="77777777" w:rsidR="00DF151E" w:rsidRPr="001F03D7" w:rsidRDefault="00DF151E" w:rsidP="00DF151E">
      <w:pPr>
        <w:pStyle w:val="B1"/>
      </w:pPr>
      <w:r w:rsidRPr="001F03D7">
        <w:t>#</w:t>
      </w:r>
      <w:r w:rsidRPr="001F03D7">
        <w:rPr>
          <w:rFonts w:hint="eastAsia"/>
        </w:rPr>
        <w:t>97</w:t>
      </w:r>
      <w:r w:rsidRPr="001F03D7">
        <w:tab/>
      </w:r>
      <w:r w:rsidRPr="001F03D7">
        <w:rPr>
          <w:rFonts w:hint="eastAsia"/>
        </w:rPr>
        <w:t>Message type non-existent or not implemented</w:t>
      </w:r>
      <w:r>
        <w:t>.</w:t>
      </w:r>
    </w:p>
    <w:p w14:paraId="062F11AC" w14:textId="77777777" w:rsidR="00DF151E" w:rsidRPr="00AA2EE0" w:rsidRDefault="00DF151E" w:rsidP="00DF151E">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14:paraId="56C5AFA7" w14:textId="77777777" w:rsidR="00DF151E" w:rsidRDefault="00DF151E" w:rsidP="00DF151E">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14:paraId="78F06E09" w14:textId="77777777" w:rsidR="00DF151E" w:rsidRDefault="00DF151E" w:rsidP="00DF151E">
      <w:pPr>
        <w:pStyle w:val="Heading3"/>
        <w:rPr>
          <w:noProof/>
          <w:lang w:val="en-US" w:eastAsia="zh-CN"/>
        </w:rPr>
      </w:pPr>
      <w:bookmarkStart w:id="1311" w:name="_Toc20232211"/>
      <w:bookmarkStart w:id="1312" w:name="_Toc27745533"/>
      <w:bookmarkStart w:id="1313" w:name="_Toc106693944"/>
      <w:r>
        <w:rPr>
          <w:lang w:val="en-US" w:eastAsia="zh-CN"/>
        </w:rPr>
        <w:t>6</w:t>
      </w:r>
      <w:r>
        <w:rPr>
          <w:rFonts w:hint="eastAsia"/>
          <w:lang w:val="en-US" w:eastAsia="zh-CN"/>
        </w:rPr>
        <w:t>.</w:t>
      </w:r>
      <w:r>
        <w:rPr>
          <w:lang w:val="en-US" w:eastAsia="zh-CN"/>
        </w:rPr>
        <w:t>5.3</w:t>
      </w:r>
      <w:r>
        <w:rPr>
          <w:rFonts w:hint="eastAsia"/>
          <w:lang w:val="en-US" w:eastAsia="zh-CN"/>
        </w:rPr>
        <w:tab/>
        <w:t xml:space="preserve">5GSM status </w:t>
      </w:r>
      <w:r>
        <w:rPr>
          <w:lang w:val="en-US" w:eastAsia="zh-CN"/>
        </w:rPr>
        <w:t>received in the SMF</w:t>
      </w:r>
      <w:bookmarkEnd w:id="1311"/>
      <w:bookmarkEnd w:id="1312"/>
      <w:bookmarkEnd w:id="1313"/>
    </w:p>
    <w:p w14:paraId="3ABA3D57" w14:textId="77777777" w:rsidR="00DF151E" w:rsidRDefault="00DF151E" w:rsidP="00DF151E">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14:paraId="15D00601" w14:textId="77777777" w:rsidR="00DF151E" w:rsidRPr="0021641D" w:rsidRDefault="00DF151E" w:rsidP="00DF151E">
      <w:pPr>
        <w:pStyle w:val="B1"/>
      </w:pPr>
      <w:r>
        <w:t>#43</w:t>
      </w:r>
      <w:r w:rsidRPr="0021641D">
        <w:tab/>
      </w:r>
      <w:r>
        <w:t>invalid PDU session identity.</w:t>
      </w:r>
    </w:p>
    <w:p w14:paraId="68830E35" w14:textId="77777777" w:rsidR="00DF151E" w:rsidRDefault="00DF151E" w:rsidP="00DF151E">
      <w:pPr>
        <w:pStyle w:val="B1"/>
      </w:pPr>
      <w:r w:rsidRPr="0021641D">
        <w:tab/>
        <w:t xml:space="preserve">The </w:t>
      </w:r>
      <w:r w:rsidRPr="0021641D">
        <w:rPr>
          <w:rFonts w:hint="eastAsia"/>
        </w:rPr>
        <w:t>SMF shall abort any ongoing 5GSM pr</w:t>
      </w:r>
      <w:r>
        <w:rPr>
          <w:rFonts w:hint="eastAsia"/>
        </w:rPr>
        <w:t>ocedure related to the</w:t>
      </w:r>
      <w:r>
        <w:t xml:space="preserve"> </w:t>
      </w:r>
      <w:r w:rsidRPr="0021641D">
        <w:rPr>
          <w:rFonts w:hint="eastAsia"/>
        </w:rPr>
        <w:t xml:space="preserve">PTI </w:t>
      </w:r>
      <w:r>
        <w:t>or PDU session ID,</w:t>
      </w:r>
      <w:r w:rsidRPr="0021641D">
        <w:rPr>
          <w:rFonts w:hint="eastAsia"/>
        </w:rPr>
        <w:t xml:space="preserve"> stop any related timer</w:t>
      </w:r>
      <w:r>
        <w:t xml:space="preserve"> and locally release the PDU session indicated in the 5GSM STATUS message.</w:t>
      </w:r>
    </w:p>
    <w:p w14:paraId="06C4E9CA" w14:textId="77777777" w:rsidR="00DF151E" w:rsidRPr="0021641D" w:rsidRDefault="00DF151E" w:rsidP="00DF151E">
      <w:pPr>
        <w:pStyle w:val="B1"/>
      </w:pPr>
      <w:r w:rsidRPr="0021641D">
        <w:t>#47</w:t>
      </w:r>
      <w:r w:rsidRPr="0021641D">
        <w:tab/>
        <w:t>PTI mismatch</w:t>
      </w:r>
      <w:r>
        <w:t>.</w:t>
      </w:r>
    </w:p>
    <w:p w14:paraId="4B499863" w14:textId="77777777" w:rsidR="00DF151E" w:rsidRDefault="00DF151E" w:rsidP="00DF151E">
      <w:pPr>
        <w:pStyle w:val="B1"/>
      </w:pPr>
      <w:r w:rsidRPr="0021641D">
        <w:tab/>
        <w:t xml:space="preserve">The </w:t>
      </w:r>
      <w:r w:rsidRPr="0021641D">
        <w:rPr>
          <w:rFonts w:hint="eastAsia"/>
        </w:rPr>
        <w:t xml:space="preserve">SMF shall abort any ongoing 5GSM procedure related to the </w:t>
      </w:r>
      <w:r>
        <w:t xml:space="preserve">received </w:t>
      </w:r>
      <w:r w:rsidRPr="0021641D">
        <w:rPr>
          <w:rFonts w:hint="eastAsia"/>
        </w:rPr>
        <w:t xml:space="preserve">PTI </w:t>
      </w:r>
      <w:r>
        <w:t xml:space="preserve">value </w:t>
      </w:r>
      <w:r w:rsidRPr="0021641D">
        <w:rPr>
          <w:rFonts w:hint="eastAsia"/>
        </w:rPr>
        <w:t>and stop any related timer.</w:t>
      </w:r>
    </w:p>
    <w:p w14:paraId="6167FC08" w14:textId="77777777" w:rsidR="00DF151E" w:rsidRPr="0021641D" w:rsidRDefault="00DF151E" w:rsidP="00DF151E">
      <w:pPr>
        <w:pStyle w:val="B1"/>
      </w:pPr>
      <w:r w:rsidRPr="0021641D">
        <w:tab/>
      </w:r>
      <w:r>
        <w:t>If the PTI indicated in the 5GSM STATUS message is related to a PDU SESSION ESTABLISHMENT ACCEPT message, the SMF shall perform a local release of the PDU session indicated in the PDU SESSION ESTABLISHMENT ACCEPT message.</w:t>
      </w:r>
    </w:p>
    <w:p w14:paraId="6D3CB896" w14:textId="77777777" w:rsidR="00DF151E" w:rsidRPr="00FE320E" w:rsidRDefault="00DF151E" w:rsidP="00DF151E">
      <w:pPr>
        <w:pStyle w:val="B1"/>
      </w:pPr>
      <w:r w:rsidRPr="00FE320E">
        <w:t>#81</w:t>
      </w:r>
      <w:r w:rsidRPr="00FE320E">
        <w:tab/>
      </w:r>
      <w:r>
        <w:t>i</w:t>
      </w:r>
      <w:r w:rsidRPr="00FE320E">
        <w:t xml:space="preserve">nvalid </w:t>
      </w:r>
      <w:r>
        <w:t>PTI</w:t>
      </w:r>
      <w:r w:rsidRPr="00FE320E">
        <w:t xml:space="preserve"> value</w:t>
      </w:r>
      <w:r>
        <w:t>.</w:t>
      </w:r>
    </w:p>
    <w:p w14:paraId="4D825218" w14:textId="77777777" w:rsidR="00DF151E" w:rsidRDefault="00DF151E" w:rsidP="00DF151E">
      <w:pPr>
        <w:pStyle w:val="B1"/>
      </w:pPr>
      <w:r>
        <w:tab/>
      </w:r>
      <w:r w:rsidRPr="00FE320E">
        <w:t xml:space="preserve">The </w:t>
      </w:r>
      <w:r>
        <w:t>SMF</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14:paraId="1B944973" w14:textId="77777777" w:rsidR="00DF151E" w:rsidRDefault="00DF151E" w:rsidP="00DF151E">
      <w:pPr>
        <w:pStyle w:val="B1"/>
      </w:pPr>
      <w:r>
        <w:t>#96</w:t>
      </w:r>
      <w:r>
        <w:tab/>
      </w:r>
      <w:r w:rsidRPr="003168A2">
        <w:t>invalid mandatory information</w:t>
      </w:r>
      <w:r>
        <w:t>.</w:t>
      </w:r>
    </w:p>
    <w:p w14:paraId="22D27561" w14:textId="77777777" w:rsidR="00DF151E" w:rsidRDefault="00DF151E" w:rsidP="00DF151E">
      <w:pPr>
        <w:pStyle w:val="B1"/>
      </w:pPr>
      <w:r>
        <w:tab/>
      </w:r>
      <w:r w:rsidRPr="00FE320E">
        <w:t xml:space="preserve">The </w:t>
      </w:r>
      <w:r>
        <w:t>SMF</w:t>
      </w:r>
      <w:r w:rsidRPr="00FE320E">
        <w:t xml:space="preserve"> shall abort any ongoing </w:t>
      </w:r>
      <w:r>
        <w:t>5G</w:t>
      </w:r>
      <w:r w:rsidRPr="00FE320E">
        <w:t xml:space="preserve">SM procedure related to the </w:t>
      </w:r>
      <w:r>
        <w:t>PTI</w:t>
      </w:r>
      <w:r w:rsidRPr="00FE320E">
        <w:t xml:space="preserve"> </w:t>
      </w:r>
      <w:r>
        <w:t xml:space="preserve">or PDU session ID and </w:t>
      </w:r>
      <w:r w:rsidRPr="00FE320E">
        <w:t>stop any related timer.</w:t>
      </w:r>
    </w:p>
    <w:p w14:paraId="7EEDD157" w14:textId="77777777" w:rsidR="00DF151E" w:rsidRPr="001F03D7" w:rsidRDefault="00DF151E" w:rsidP="00DF151E">
      <w:pPr>
        <w:pStyle w:val="B1"/>
      </w:pPr>
      <w:r w:rsidRPr="001F03D7">
        <w:t>#</w:t>
      </w:r>
      <w:r w:rsidRPr="001F03D7">
        <w:rPr>
          <w:rFonts w:hint="eastAsia"/>
        </w:rPr>
        <w:t>97</w:t>
      </w:r>
      <w:r w:rsidRPr="001F03D7">
        <w:tab/>
      </w:r>
      <w:r>
        <w:t>m</w:t>
      </w:r>
      <w:r w:rsidRPr="001F03D7">
        <w:rPr>
          <w:rFonts w:hint="eastAsia"/>
        </w:rPr>
        <w:t>essage type non-existent or not implemented</w:t>
      </w:r>
      <w:r>
        <w:t>.</w:t>
      </w:r>
    </w:p>
    <w:p w14:paraId="04850546" w14:textId="77777777" w:rsidR="00DF151E" w:rsidRPr="00AA2EE0" w:rsidRDefault="00DF151E" w:rsidP="00DF151E">
      <w:pPr>
        <w:pStyle w:val="B1"/>
      </w:pPr>
      <w:r>
        <w:tab/>
      </w:r>
      <w:r w:rsidRPr="005E7285">
        <w:t xml:space="preserve">The </w:t>
      </w:r>
      <w:r w:rsidRPr="005E7285">
        <w:rPr>
          <w:rFonts w:hint="eastAsia"/>
        </w:rPr>
        <w:t>SMF shall abort any ongoing 5G</w:t>
      </w:r>
      <w:r w:rsidRPr="00AA2EE0">
        <w:rPr>
          <w:rFonts w:hint="eastAsia"/>
        </w:rPr>
        <w:t>SM procedure related to the PTI or PDU session I</w:t>
      </w:r>
      <w:r>
        <w:t>D</w:t>
      </w:r>
      <w:r w:rsidRPr="00AA2EE0">
        <w:rPr>
          <w:rFonts w:hint="eastAsia"/>
        </w:rPr>
        <w:t xml:space="preserve"> and stop any related timer.</w:t>
      </w:r>
    </w:p>
    <w:p w14:paraId="7E27FBE8" w14:textId="77777777" w:rsidR="00DF151E" w:rsidRDefault="00DF151E" w:rsidP="00DF151E">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14:paraId="5EF7FD4C" w14:textId="77777777" w:rsidR="00DF151E" w:rsidRPr="00C607F7" w:rsidRDefault="00DF151E" w:rsidP="00DF151E">
      <w:pPr>
        <w:pStyle w:val="Heading2"/>
      </w:pPr>
      <w:bookmarkStart w:id="1314" w:name="_Toc20232212"/>
      <w:bookmarkStart w:id="1315" w:name="_Toc27745534"/>
      <w:bookmarkStart w:id="1316" w:name="_Toc106693945"/>
      <w:r>
        <w:t>6</w:t>
      </w:r>
      <w:r w:rsidRPr="00C607F7">
        <w:t>.</w:t>
      </w:r>
      <w:r>
        <w:t>6</w:t>
      </w:r>
      <w:r w:rsidRPr="00C607F7">
        <w:tab/>
      </w:r>
      <w:r>
        <w:t xml:space="preserve">Miscellaneous </w:t>
      </w:r>
      <w:r w:rsidRPr="00C607F7">
        <w:t>procedures</w:t>
      </w:r>
      <w:bookmarkEnd w:id="1314"/>
      <w:bookmarkEnd w:id="1315"/>
      <w:bookmarkEnd w:id="1316"/>
    </w:p>
    <w:p w14:paraId="6ABD3CED" w14:textId="77777777" w:rsidR="00DF151E" w:rsidRPr="00EA0BD1" w:rsidRDefault="00DF151E" w:rsidP="00DF151E">
      <w:pPr>
        <w:pStyle w:val="Heading3"/>
      </w:pPr>
      <w:bookmarkStart w:id="1317" w:name="_Toc20232213"/>
      <w:bookmarkStart w:id="1318" w:name="_Toc27745535"/>
      <w:bookmarkStart w:id="1319" w:name="_Toc106693946"/>
      <w:r>
        <w:t>6.6.1</w:t>
      </w:r>
      <w:r w:rsidRPr="00C607F7">
        <w:tab/>
      </w:r>
      <w:r>
        <w:t>Exchange of extended protocol configuration options</w:t>
      </w:r>
      <w:bookmarkEnd w:id="1317"/>
      <w:bookmarkEnd w:id="1318"/>
      <w:bookmarkEnd w:id="1319"/>
    </w:p>
    <w:p w14:paraId="78D734A6" w14:textId="77777777" w:rsidR="00DF151E" w:rsidRDefault="00DF151E" w:rsidP="00DF151E">
      <w:r w:rsidRPr="003168A2">
        <w:t xml:space="preserve">The UE and the </w:t>
      </w:r>
      <w:r>
        <w:t xml:space="preserve">SMF </w:t>
      </w:r>
      <w:r w:rsidRPr="003168A2">
        <w:t xml:space="preserve">can exchange protocol configuration options via </w:t>
      </w:r>
      <w:r>
        <w:t>5G</w:t>
      </w:r>
      <w:r w:rsidRPr="003168A2">
        <w:t>SM procedures.</w:t>
      </w:r>
    </w:p>
    <w:p w14:paraId="730BBB5D" w14:textId="77777777" w:rsidR="00DF151E" w:rsidRPr="003168A2" w:rsidRDefault="00DF151E" w:rsidP="00DF151E">
      <w:r>
        <w:t>The</w:t>
      </w:r>
      <w:r w:rsidRPr="000D4B1F">
        <w:t xml:space="preserve"> protocol configuration options shall be exchanged via the </w:t>
      </w:r>
      <w:r>
        <w:t>E</w:t>
      </w:r>
      <w:r w:rsidRPr="000D4B1F">
        <w:t xml:space="preserve">xtended </w:t>
      </w:r>
      <w:r w:rsidRPr="001D3F06">
        <w:rPr>
          <w:lang w:val="en-US"/>
        </w:rPr>
        <w:t>protocol configuration options</w:t>
      </w:r>
      <w:r>
        <w:rPr>
          <w:lang w:val="en-US"/>
        </w:rPr>
        <w:t xml:space="preserve"> IE</w:t>
      </w:r>
      <w:r>
        <w:t>.</w:t>
      </w:r>
    </w:p>
    <w:p w14:paraId="241FD0C1" w14:textId="77777777" w:rsidR="00DF151E" w:rsidRDefault="00DF151E" w:rsidP="00DF151E">
      <w:pPr>
        <w:pStyle w:val="Heading1"/>
      </w:pPr>
      <w:bookmarkStart w:id="1320" w:name="_Toc20232214"/>
      <w:bookmarkStart w:id="1321" w:name="_Toc27745536"/>
      <w:bookmarkStart w:id="1322" w:name="_Toc106693947"/>
      <w:r>
        <w:lastRenderedPageBreak/>
        <w:t>7</w:t>
      </w:r>
      <w:r w:rsidRPr="00C607F7">
        <w:tab/>
        <w:t>Handling of unknown, unforeseen, and erroneous protocol data</w:t>
      </w:r>
      <w:bookmarkEnd w:id="1320"/>
      <w:bookmarkEnd w:id="1321"/>
      <w:bookmarkEnd w:id="1322"/>
    </w:p>
    <w:p w14:paraId="73983A3A" w14:textId="77777777" w:rsidR="00DF151E" w:rsidRDefault="00DF151E" w:rsidP="00DF151E">
      <w:pPr>
        <w:pStyle w:val="Heading2"/>
      </w:pPr>
      <w:bookmarkStart w:id="1323" w:name="_Toc20232215"/>
      <w:bookmarkStart w:id="1324" w:name="_Toc27745537"/>
      <w:bookmarkStart w:id="1325" w:name="_Toc106693948"/>
      <w:r>
        <w:t>7</w:t>
      </w:r>
      <w:r w:rsidRPr="00E87A02">
        <w:t>.1</w:t>
      </w:r>
      <w:r w:rsidRPr="00E87A02">
        <w:tab/>
      </w:r>
      <w:r w:rsidRPr="003168A2">
        <w:t>General</w:t>
      </w:r>
      <w:bookmarkEnd w:id="1323"/>
      <w:bookmarkEnd w:id="1324"/>
      <w:bookmarkEnd w:id="1325"/>
    </w:p>
    <w:p w14:paraId="31FEB32A" w14:textId="77777777" w:rsidR="00DF151E" w:rsidRDefault="00DF151E" w:rsidP="00DF151E">
      <w:r>
        <w:t>The procedures specified in the present document apply to those messages which pass the checks described in this subclause.</w:t>
      </w:r>
    </w:p>
    <w:p w14:paraId="132C21E9" w14:textId="77777777" w:rsidR="00DF151E" w:rsidRDefault="00DF151E" w:rsidP="00DF151E">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1F1D9E58" w14:textId="77777777" w:rsidR="00DF151E" w:rsidRDefault="00DF151E" w:rsidP="00DF151E">
      <w:r>
        <w:t>Subclauses 7.1 to 7.8 shall be applied in order of precedence.</w:t>
      </w:r>
    </w:p>
    <w:p w14:paraId="4E50605F" w14:textId="77777777" w:rsidR="00DF151E" w:rsidRPr="003168A2" w:rsidRDefault="00DF151E" w:rsidP="00DF151E">
      <w:r w:rsidRPr="003168A2">
        <w:t xml:space="preserve">Detailed error handling procedures in the network are implementation dependent and may vary from PLMN to PLMN. However, when extensions of this protocol are developed, networks </w:t>
      </w:r>
      <w:r>
        <w:t>are</w:t>
      </w:r>
      <w:r w:rsidRPr="003168A2">
        <w:t xml:space="preserve"> assumed to have the error handling </w:t>
      </w:r>
      <w:r>
        <w:t>which</w:t>
      </w:r>
      <w:r w:rsidRPr="003168A2">
        <w:t xml:space="preserve"> is indicated in this subclause as mandatory ("shall") and that is indicated as strongly recommended ("should").</w:t>
      </w:r>
    </w:p>
    <w:p w14:paraId="7C8E0482" w14:textId="77777777" w:rsidR="00DF151E" w:rsidRPr="003168A2" w:rsidRDefault="00DF151E" w:rsidP="00DF151E">
      <w:r w:rsidRPr="003168A2">
        <w:t>Also, the error handling of the network is only considered as mandatory or strongly recommended when certain thresholds for errors are not reached during a dedicated connection.</w:t>
      </w:r>
    </w:p>
    <w:p w14:paraId="6F4FF3EC" w14:textId="77777777" w:rsidR="00DF151E" w:rsidRDefault="00DF151E" w:rsidP="00DF151E">
      <w:r>
        <w:t>For definition of semantical and syntactical errors see 3GPP TS 24.007 [11], subclause 11.4.2.</w:t>
      </w:r>
    </w:p>
    <w:p w14:paraId="694D98F2" w14:textId="77777777" w:rsidR="00DF151E" w:rsidRDefault="00DF151E" w:rsidP="00DF151E">
      <w:pPr>
        <w:pStyle w:val="Heading2"/>
      </w:pPr>
      <w:bookmarkStart w:id="1326" w:name="_Toc20232216"/>
      <w:bookmarkStart w:id="1327" w:name="_Toc27745538"/>
      <w:bookmarkStart w:id="1328" w:name="_Toc106693949"/>
      <w:r>
        <w:t>7.2</w:t>
      </w:r>
      <w:r>
        <w:tab/>
        <w:t>Message too short or too long</w:t>
      </w:r>
      <w:bookmarkEnd w:id="1326"/>
      <w:bookmarkEnd w:id="1327"/>
      <w:bookmarkEnd w:id="1328"/>
    </w:p>
    <w:p w14:paraId="60F171A0" w14:textId="77777777" w:rsidR="00DF151E" w:rsidRDefault="00DF151E" w:rsidP="00DF151E">
      <w:pPr>
        <w:pStyle w:val="Heading3"/>
      </w:pPr>
      <w:bookmarkStart w:id="1329" w:name="_Toc20232217"/>
      <w:bookmarkStart w:id="1330" w:name="_Toc27745539"/>
      <w:bookmarkStart w:id="1331" w:name="_Toc106693950"/>
      <w:r>
        <w:t>7.2.1</w:t>
      </w:r>
      <w:r>
        <w:tab/>
        <w:t>Message too short</w:t>
      </w:r>
      <w:bookmarkEnd w:id="1329"/>
      <w:bookmarkEnd w:id="1330"/>
      <w:bookmarkEnd w:id="1331"/>
    </w:p>
    <w:p w14:paraId="29A0EEAD" w14:textId="77777777" w:rsidR="00DF151E" w:rsidRDefault="00DF151E" w:rsidP="00DF151E">
      <w:r>
        <w:t>When a message is received that is too short to contain a complete message type information element, that message shall be ignored, cf. 3GPP TS 24.007 [11].</w:t>
      </w:r>
    </w:p>
    <w:p w14:paraId="1DF13DBD" w14:textId="77777777" w:rsidR="00DF151E" w:rsidRDefault="00DF151E" w:rsidP="00DF151E">
      <w:pPr>
        <w:pStyle w:val="Heading3"/>
        <w:rPr>
          <w:noProof/>
        </w:rPr>
      </w:pPr>
      <w:bookmarkStart w:id="1332" w:name="_Toc20232218"/>
      <w:bookmarkStart w:id="1333" w:name="_Toc27745540"/>
      <w:bookmarkStart w:id="1334" w:name="_Toc106693951"/>
      <w:r>
        <w:rPr>
          <w:noProof/>
        </w:rPr>
        <w:t>7.2.2</w:t>
      </w:r>
      <w:r>
        <w:rPr>
          <w:noProof/>
        </w:rPr>
        <w:tab/>
        <w:t>Message too long</w:t>
      </w:r>
      <w:bookmarkEnd w:id="1332"/>
      <w:bookmarkEnd w:id="1333"/>
      <w:bookmarkEnd w:id="1334"/>
    </w:p>
    <w:p w14:paraId="4ADA3BCC" w14:textId="77777777" w:rsidR="00DF151E" w:rsidRDefault="00DF151E" w:rsidP="00DF151E">
      <w:r>
        <w:t>The maximum size of a NAS message for NR connected to 5GCN is specified in 3GPP TS 38.323 [29].</w:t>
      </w:r>
    </w:p>
    <w:p w14:paraId="3134ED88" w14:textId="77777777" w:rsidR="00DF151E" w:rsidRDefault="00DF151E" w:rsidP="00DF151E">
      <w:r>
        <w:t>The maximum size of a NAS message for E-UTRA connected to 5GCN is specified 3GPP TS 36.323 [25].</w:t>
      </w:r>
    </w:p>
    <w:p w14:paraId="56894DE0" w14:textId="77777777" w:rsidR="00DF151E" w:rsidRDefault="00DF151E" w:rsidP="00DF151E">
      <w:r>
        <w:t xml:space="preserve">The maximum size of a NAS message for non-3GPP access connected to 5GCN is specified in 3GPP TS 24.502 [18] </w:t>
      </w:r>
    </w:p>
    <w:p w14:paraId="6C7D718D" w14:textId="77777777" w:rsidR="00DF151E" w:rsidRDefault="00DF151E" w:rsidP="00DF151E">
      <w:pPr>
        <w:pStyle w:val="Heading2"/>
      </w:pPr>
      <w:bookmarkStart w:id="1335" w:name="_Toc20232219"/>
      <w:bookmarkStart w:id="1336" w:name="_Toc27745541"/>
      <w:bookmarkStart w:id="1337" w:name="_Toc106693952"/>
      <w:r>
        <w:t>7.3</w:t>
      </w:r>
      <w:r w:rsidRPr="003168A2">
        <w:tab/>
        <w:t xml:space="preserve">Unknown or unforeseen procedure transaction identity or </w:t>
      </w:r>
      <w:r w:rsidRPr="00524440">
        <w:t>PDU Session identity</w:t>
      </w:r>
      <w:bookmarkEnd w:id="1335"/>
      <w:bookmarkEnd w:id="1336"/>
      <w:bookmarkEnd w:id="1337"/>
    </w:p>
    <w:p w14:paraId="237A0CA2" w14:textId="77777777" w:rsidR="00DF151E" w:rsidRDefault="00DF151E" w:rsidP="00DF151E">
      <w:pPr>
        <w:pStyle w:val="Heading3"/>
      </w:pPr>
      <w:bookmarkStart w:id="1338" w:name="_Toc20232220"/>
      <w:bookmarkStart w:id="1339" w:name="_Toc27745542"/>
      <w:bookmarkStart w:id="1340" w:name="_Toc106693953"/>
      <w:r>
        <w:t>7</w:t>
      </w:r>
      <w:r w:rsidRPr="003168A2">
        <w:t>.3.1</w:t>
      </w:r>
      <w:r w:rsidRPr="003168A2">
        <w:tab/>
        <w:t>Procedure transaction identity</w:t>
      </w:r>
      <w:bookmarkEnd w:id="1338"/>
      <w:bookmarkEnd w:id="1339"/>
      <w:bookmarkEnd w:id="1340"/>
    </w:p>
    <w:p w14:paraId="1C437799" w14:textId="77777777" w:rsidR="00DF151E" w:rsidRPr="003168A2" w:rsidRDefault="00DF151E" w:rsidP="00DF151E">
      <w:r w:rsidRPr="003168A2">
        <w:t>The following UE</w:t>
      </w:r>
      <w:r>
        <w:t>-requested 5GSM</w:t>
      </w:r>
      <w:r w:rsidRPr="003168A2">
        <w:t xml:space="preserve"> procedures shall apply for handling an unknown, erroneous, or</w:t>
      </w:r>
      <w:r>
        <w:t xml:space="preserve"> unforeseen PTI received in a 5G</w:t>
      </w:r>
      <w:r w:rsidRPr="003168A2">
        <w:t>SM message:</w:t>
      </w:r>
    </w:p>
    <w:p w14:paraId="634FECC4" w14:textId="77777777" w:rsidR="00DF151E" w:rsidRDefault="00DF151E" w:rsidP="00DF151E">
      <w:pPr>
        <w:pStyle w:val="B1"/>
      </w:pPr>
      <w:r>
        <w:t>a</w:t>
      </w:r>
      <w:r w:rsidRPr="003168A2">
        <w:t>)</w:t>
      </w:r>
      <w:r w:rsidRPr="003168A2">
        <w:tab/>
        <w:t>I</w:t>
      </w:r>
      <w:r>
        <w:t>n case</w:t>
      </w:r>
      <w:r w:rsidRPr="003168A2">
        <w:t xml:space="preserve"> the UE receives a </w:t>
      </w:r>
      <w:r>
        <w:t>PDU SESSION MODIFICATION COMMAND</w:t>
      </w:r>
      <w:r w:rsidRPr="003168A2">
        <w:t xml:space="preserve"> message </w:t>
      </w:r>
      <w:r>
        <w:t xml:space="preserve">or a PDU SESSION MODIFICATION REJECT message </w:t>
      </w:r>
      <w:r w:rsidRPr="003168A2">
        <w:t>in which the PTI value is an assigned value that does not match any PTI in use</w:t>
      </w:r>
      <w:r>
        <w:t>:</w:t>
      </w:r>
    </w:p>
    <w:p w14:paraId="0C3B0049" w14:textId="77777777" w:rsidR="00DF151E" w:rsidRDefault="00DF151E" w:rsidP="00DF151E">
      <w:pPr>
        <w:pStyle w:val="B2"/>
      </w:pPr>
      <w:r>
        <w:t>1)</w:t>
      </w:r>
      <w:r>
        <w:tab/>
        <w:t xml:space="preserve">if the UE detects that </w:t>
      </w:r>
      <w:r w:rsidRPr="00E3507D">
        <w:t xml:space="preserve">this </w:t>
      </w:r>
      <w:r>
        <w:t>PDU SESSION MODIFICATION COMMAND message</w:t>
      </w:r>
      <w:r w:rsidRPr="00E3507D">
        <w:t xml:space="preserve"> is a </w:t>
      </w:r>
      <w:r>
        <w:t xml:space="preserve">network </w:t>
      </w:r>
      <w:r w:rsidRPr="00E3507D">
        <w:t xml:space="preserve">retransmission </w:t>
      </w:r>
      <w:r>
        <w:t>of an already accepted request (see subclause 6.3.2.3), the UE shall respond with a</w:t>
      </w:r>
      <w:r w:rsidRPr="00E3507D">
        <w:t xml:space="preserve"> </w:t>
      </w:r>
      <w:r>
        <w:t>PDU SESSION MODIFICATION COMPLETE message;</w:t>
      </w:r>
    </w:p>
    <w:p w14:paraId="4E86A545" w14:textId="77777777" w:rsidR="00DF151E" w:rsidRPr="003168A2" w:rsidRDefault="00DF151E" w:rsidP="00DF151E">
      <w:pPr>
        <w:pStyle w:val="B2"/>
      </w:pPr>
      <w:r>
        <w:t>2)</w:t>
      </w:r>
      <w:r>
        <w:tab/>
        <w:t xml:space="preserve">if the UE detects that </w:t>
      </w:r>
      <w:r w:rsidRPr="00E3507D">
        <w:t xml:space="preserve">this </w:t>
      </w:r>
      <w:r>
        <w:t>PDU SESSION MODIFICATION COMMAND message</w:t>
      </w:r>
      <w:r w:rsidRPr="00E3507D">
        <w:t xml:space="preserve"> is a </w:t>
      </w:r>
      <w:r>
        <w:t xml:space="preserve">network </w:t>
      </w:r>
      <w:r w:rsidRPr="00E3507D">
        <w:t xml:space="preserve">retransmission </w:t>
      </w:r>
      <w:r>
        <w:t>of an already rejected request (see subclause 6.3.2.4), the UE shall respond with a</w:t>
      </w:r>
      <w:r w:rsidRPr="00E3507D">
        <w:t xml:space="preserve"> </w:t>
      </w:r>
      <w:r>
        <w:t xml:space="preserve">PDU </w:t>
      </w:r>
      <w:r>
        <w:lastRenderedPageBreak/>
        <w:t>SESSION MODIFICATION COMAND REJECT message; or3)</w:t>
      </w:r>
      <w:r>
        <w:tab/>
        <w:t>otherwise,</w:t>
      </w:r>
      <w:r w:rsidRPr="00E3507D">
        <w:t xml:space="preserve"> </w:t>
      </w:r>
      <w:r>
        <w:t>the UE shall respond with a</w:t>
      </w:r>
      <w:r w:rsidRPr="003168A2">
        <w:t xml:space="preserve"> </w:t>
      </w:r>
      <w:r>
        <w:t>5GSM STATUS</w:t>
      </w:r>
      <w:r w:rsidRPr="003168A2">
        <w:t xml:space="preserve"> message including </w:t>
      </w:r>
      <w:r>
        <w:t xml:space="preserve">5GSM </w:t>
      </w:r>
      <w:r w:rsidRPr="003168A2">
        <w:t>cause #47 "PTI mismatch".</w:t>
      </w:r>
    </w:p>
    <w:p w14:paraId="1E7F1D1D" w14:textId="77777777" w:rsidR="00DF151E" w:rsidRPr="003168A2" w:rsidRDefault="00DF151E" w:rsidP="00DF151E">
      <w:pPr>
        <w:pStyle w:val="B1"/>
      </w:pPr>
      <w:r>
        <w:t>b</w:t>
      </w:r>
      <w:r w:rsidRPr="003168A2">
        <w:t>)</w:t>
      </w:r>
      <w:r w:rsidRPr="003168A2">
        <w:tab/>
      </w:r>
      <w:r>
        <w:t>In case</w:t>
      </w:r>
      <w:r w:rsidRPr="003168A2">
        <w:t xml:space="preserve"> the UE receives a </w:t>
      </w:r>
      <w:r>
        <w:t>PDU SESSION RELEASE COMMAND</w:t>
      </w:r>
      <w:r w:rsidRPr="003168A2">
        <w:t xml:space="preserve"> message </w:t>
      </w:r>
      <w:r>
        <w:t xml:space="preserve">or a PDU SESSION RELEASE REJECT message </w:t>
      </w:r>
      <w:r w:rsidRPr="003168A2">
        <w:t>in which the PTI value is an assigned value that does not match any PTI in use</w:t>
      </w:r>
      <w:r>
        <w:t>:</w:t>
      </w:r>
    </w:p>
    <w:p w14:paraId="0D8C9B3C" w14:textId="77777777" w:rsidR="00DF151E" w:rsidRDefault="00DF151E" w:rsidP="00DF151E">
      <w:pPr>
        <w:pStyle w:val="B2"/>
      </w:pPr>
      <w:r>
        <w:t>1)</w:t>
      </w:r>
      <w:r>
        <w:tab/>
        <w:t xml:space="preserve">if the UE detects that </w:t>
      </w:r>
      <w:r w:rsidRPr="00E3507D">
        <w:t xml:space="preserve">this </w:t>
      </w:r>
      <w:r>
        <w:t>PDU SESSION RELEASE COMMAND message</w:t>
      </w:r>
      <w:r w:rsidRPr="00E3507D">
        <w:t xml:space="preserve"> is a </w:t>
      </w:r>
      <w:r>
        <w:t xml:space="preserve">network </w:t>
      </w:r>
      <w:r w:rsidRPr="00E3507D">
        <w:t xml:space="preserve">retransmission </w:t>
      </w:r>
      <w:r>
        <w:t>of an already accepted request (see subclause 6.3.3.3), the UE shall respond with a</w:t>
      </w:r>
      <w:r w:rsidRPr="00E3507D">
        <w:t xml:space="preserve"> </w:t>
      </w:r>
      <w:r>
        <w:t>PDU SESSION RELEASE COMPLETE message; or</w:t>
      </w:r>
    </w:p>
    <w:p w14:paraId="662BFB07" w14:textId="77777777" w:rsidR="00DF151E" w:rsidRPr="003168A2" w:rsidRDefault="00DF151E" w:rsidP="00DF151E">
      <w:pPr>
        <w:pStyle w:val="B2"/>
      </w:pPr>
      <w:r>
        <w:t>2)</w:t>
      </w:r>
      <w:r>
        <w:tab/>
        <w:t>otherwise,</w:t>
      </w:r>
      <w:r w:rsidRPr="00E3507D">
        <w:t xml:space="preserve"> </w:t>
      </w:r>
      <w:r>
        <w:t>the UE shall respond with a</w:t>
      </w:r>
      <w:r w:rsidRPr="003168A2">
        <w:t xml:space="preserve"> </w:t>
      </w:r>
      <w:r>
        <w:t>5GSM STATUS</w:t>
      </w:r>
      <w:r w:rsidRPr="003168A2">
        <w:t xml:space="preserve"> message including </w:t>
      </w:r>
      <w:r>
        <w:t xml:space="preserve">5GSM </w:t>
      </w:r>
      <w:r w:rsidRPr="003168A2">
        <w:t>cause #47 "PTI mismatch".</w:t>
      </w:r>
    </w:p>
    <w:p w14:paraId="404A1828" w14:textId="77777777" w:rsidR="00DF151E" w:rsidRDefault="00DF151E" w:rsidP="00DF151E">
      <w:pPr>
        <w:pStyle w:val="B1"/>
      </w:pPr>
      <w:r>
        <w:t>c)</w:t>
      </w:r>
      <w:r>
        <w:tab/>
        <w:t>In case the UE receives a PDU SESSION ESTABLISHMENT ACCEPT message or a PDU SESSION ESTABLISHMENT REJECT message in which the PTI value is an assigned value that does not match any PTI in use:</w:t>
      </w:r>
    </w:p>
    <w:p w14:paraId="758D7D7C" w14:textId="77777777" w:rsidR="00DF151E" w:rsidRPr="003168A2" w:rsidRDefault="00DF151E" w:rsidP="00DF151E">
      <w:pPr>
        <w:pStyle w:val="B2"/>
      </w:pPr>
      <w:r>
        <w:t>1)</w:t>
      </w:r>
      <w:r>
        <w:tab/>
        <w:t>the UE shall respond with a 5GSM STATUS message including 5GSM cause #47 "PTI mismatch".</w:t>
      </w:r>
    </w:p>
    <w:p w14:paraId="5013FEC6" w14:textId="77777777" w:rsidR="00DF151E" w:rsidRDefault="00DF151E" w:rsidP="00DF151E">
      <w:pPr>
        <w:pStyle w:val="Heading3"/>
      </w:pPr>
      <w:bookmarkStart w:id="1341" w:name="_Toc20232221"/>
      <w:bookmarkStart w:id="1342" w:name="_Toc27745543"/>
      <w:bookmarkStart w:id="1343" w:name="_Toc106693954"/>
      <w:r>
        <w:t>7</w:t>
      </w:r>
      <w:r w:rsidRPr="003168A2">
        <w:t>.3.2</w:t>
      </w:r>
      <w:r w:rsidRPr="003168A2">
        <w:tab/>
      </w:r>
      <w:r>
        <w:t>PDU Session</w:t>
      </w:r>
      <w:r w:rsidRPr="003168A2">
        <w:t xml:space="preserve"> identity</w:t>
      </w:r>
      <w:bookmarkEnd w:id="1341"/>
      <w:bookmarkEnd w:id="1342"/>
      <w:bookmarkEnd w:id="1343"/>
    </w:p>
    <w:p w14:paraId="2A21CE2B" w14:textId="77777777" w:rsidR="00DF151E" w:rsidRPr="00CC0C94" w:rsidRDefault="00DF151E" w:rsidP="00DF151E">
      <w:r w:rsidRPr="00CC0C94">
        <w:t xml:space="preserve">The following network procedures shall apply for handling an unknown, erroneous, or unforeseen </w:t>
      </w:r>
      <w:r>
        <w:t>PDU session</w:t>
      </w:r>
      <w:r w:rsidRPr="00CC0C94">
        <w:t xml:space="preserve"> identity received in the header of a </w:t>
      </w:r>
      <w:r>
        <w:t>5G</w:t>
      </w:r>
      <w:r w:rsidRPr="00CC0C94">
        <w:t>SM message (specified as the header of a standard L3 message, see 3GPP TS 24.007 [1</w:t>
      </w:r>
      <w:r>
        <w:t>1</w:t>
      </w:r>
      <w:r w:rsidRPr="00CC0C94">
        <w:t>]):</w:t>
      </w:r>
    </w:p>
    <w:p w14:paraId="6DEF1219" w14:textId="77777777" w:rsidR="00DF151E" w:rsidRPr="00CC0C94" w:rsidRDefault="00DF151E" w:rsidP="00DF151E">
      <w:pPr>
        <w:pStyle w:val="B1"/>
      </w:pPr>
      <w:r w:rsidRPr="00CC0C94">
        <w:t>a)</w:t>
      </w:r>
      <w:r w:rsidRPr="00CC0C94">
        <w:tab/>
        <w:t xml:space="preserve">If the network receives a </w:t>
      </w:r>
      <w:r w:rsidRPr="00EE0C95">
        <w:t xml:space="preserve">PDU SESSION </w:t>
      </w:r>
      <w:r>
        <w:t>MODIFICATION</w:t>
      </w:r>
      <w:r w:rsidRPr="00440029">
        <w:t xml:space="preserve"> </w:t>
      </w:r>
      <w:r w:rsidRPr="00606F59">
        <w:t xml:space="preserve">REQUEST </w:t>
      </w:r>
      <w:r w:rsidRPr="00CC0C94">
        <w:t xml:space="preserve">message which includes an </w:t>
      </w:r>
      <w:r>
        <w:t>un</w:t>
      </w:r>
      <w:r w:rsidRPr="00CC0C94">
        <w:t xml:space="preserve">assigned or reserved </w:t>
      </w:r>
      <w:r>
        <w:t>PDU session</w:t>
      </w:r>
      <w:r w:rsidRPr="00CC0C94">
        <w:t xml:space="preserve"> identity value, the network shall respond with a </w:t>
      </w:r>
      <w:r w:rsidRPr="00EE0C95">
        <w:t xml:space="preserve">PDU SESSION </w:t>
      </w:r>
      <w:r>
        <w:t>MODIFICATION</w:t>
      </w:r>
      <w:r w:rsidRPr="00440029">
        <w:t xml:space="preserve"> </w:t>
      </w:r>
      <w:r>
        <w:t xml:space="preserve">REJECT </w:t>
      </w:r>
      <w:r w:rsidRPr="00CC0C94">
        <w:t xml:space="preserve">message including </w:t>
      </w:r>
      <w:r>
        <w:t>5G</w:t>
      </w:r>
      <w:r w:rsidRPr="00CC0C94">
        <w:t>SM cause #43 "</w:t>
      </w:r>
      <w:r>
        <w:rPr>
          <w:lang w:val="en-US"/>
        </w:rPr>
        <w:t>i</w:t>
      </w:r>
      <w:r w:rsidRPr="00621D46">
        <w:rPr>
          <w:lang w:val="en-US"/>
        </w:rPr>
        <w:t>nvalid PDU session identity</w:t>
      </w:r>
      <w:r w:rsidRPr="00CC0C94">
        <w:t>".</w:t>
      </w:r>
    </w:p>
    <w:p w14:paraId="0796380E" w14:textId="77777777" w:rsidR="00DF151E" w:rsidRPr="00CC0C94" w:rsidRDefault="00DF151E" w:rsidP="00DF151E">
      <w:pPr>
        <w:pStyle w:val="B1"/>
      </w:pPr>
      <w:r w:rsidRPr="00CC0C94">
        <w:t>b)</w:t>
      </w:r>
      <w:r w:rsidRPr="00CC0C94">
        <w:tab/>
        <w:t xml:space="preserve">If the network receives </w:t>
      </w:r>
      <w:r w:rsidRPr="00440029">
        <w:t xml:space="preserve">PDU SESSION </w:t>
      </w:r>
      <w:r>
        <w:t>RELEASE</w:t>
      </w:r>
      <w:r w:rsidRPr="00440029">
        <w:t xml:space="preserve"> </w:t>
      </w:r>
      <w:r>
        <w:t>REQUEST</w:t>
      </w:r>
      <w:r w:rsidRPr="00440029">
        <w:t xml:space="preserve"> </w:t>
      </w:r>
      <w:r>
        <w:t xml:space="preserve">message </w:t>
      </w:r>
      <w:r w:rsidRPr="00CC0C94">
        <w:t xml:space="preserve">which includes an </w:t>
      </w:r>
      <w:r>
        <w:t>un</w:t>
      </w:r>
      <w:r w:rsidRPr="00CC0C94">
        <w:t>assigned or</w:t>
      </w:r>
      <w:r>
        <w:t xml:space="preserve"> reserved PDU session</w:t>
      </w:r>
      <w:r w:rsidRPr="00CC0C94">
        <w:t xml:space="preserve"> identity value, the network shall respond with a </w:t>
      </w:r>
      <w:r w:rsidRPr="00440029">
        <w:t xml:space="preserve">PDU SESSION </w:t>
      </w:r>
      <w:r>
        <w:t>RELEASE</w:t>
      </w:r>
      <w:r w:rsidRPr="00440029">
        <w:t xml:space="preserve"> </w:t>
      </w:r>
      <w:r>
        <w:t xml:space="preserve">REJECT </w:t>
      </w:r>
      <w:r w:rsidRPr="00CC0C94">
        <w:t xml:space="preserve">message including </w:t>
      </w:r>
      <w:r>
        <w:t>5G</w:t>
      </w:r>
      <w:r w:rsidRPr="00CC0C94">
        <w:t xml:space="preserve">SM cause #43 "invalid </w:t>
      </w:r>
      <w:r>
        <w:t>PDU session</w:t>
      </w:r>
      <w:r w:rsidRPr="00CC0C94">
        <w:t xml:space="preserve"> identity".</w:t>
      </w:r>
    </w:p>
    <w:p w14:paraId="28F12503" w14:textId="77777777" w:rsidR="00DF151E" w:rsidRDefault="00DF151E" w:rsidP="00DF151E">
      <w:pPr>
        <w:pStyle w:val="B1"/>
      </w:pPr>
      <w:r>
        <w:t>c)</w:t>
      </w:r>
      <w:r>
        <w:tab/>
        <w:t>Upon receipt of an</w:t>
      </w:r>
      <w:r w:rsidRPr="00CC0C94">
        <w:t xml:space="preserve"> </w:t>
      </w:r>
      <w:r w:rsidRPr="00DB4045">
        <w:rPr>
          <w:rFonts w:eastAsia="Malgun Gothic"/>
        </w:rPr>
        <w:t xml:space="preserve">UL NAS </w:t>
      </w:r>
      <w:r w:rsidRPr="00DB4045">
        <w:t>TRANSPORT</w:t>
      </w:r>
      <w:r w:rsidRPr="00DB4045">
        <w:rPr>
          <w:rFonts w:eastAsia="Malgun Gothic"/>
        </w:rPr>
        <w:t xml:space="preserve"> </w:t>
      </w:r>
      <w:r w:rsidRPr="00CC0C94">
        <w:t>message</w:t>
      </w:r>
      <w:r>
        <w:t>, the network takes the following actions:</w:t>
      </w:r>
    </w:p>
    <w:p w14:paraId="4625B935" w14:textId="77777777" w:rsidR="00DF151E" w:rsidRPr="00CC0C94" w:rsidRDefault="00DF151E" w:rsidP="00DF151E">
      <w:pPr>
        <w:pStyle w:val="B2"/>
      </w:pPr>
      <w:r>
        <w:t>1)</w:t>
      </w:r>
      <w:r>
        <w:tab/>
        <w:t xml:space="preserve">If the Request type IE is set to </w:t>
      </w:r>
      <w:r w:rsidRPr="005F7EB0">
        <w:t>"initial request"</w:t>
      </w:r>
      <w:r>
        <w:t xml:space="preserve"> or </w:t>
      </w:r>
      <w:r w:rsidRPr="005F7EB0">
        <w:t xml:space="preserve">"initial </w:t>
      </w:r>
      <w:r>
        <w:t xml:space="preserve">emergency </w:t>
      </w:r>
      <w:r w:rsidRPr="005F7EB0">
        <w:t>request"</w:t>
      </w:r>
      <w:r>
        <w:t xml:space="preserve"> and the message</w:t>
      </w:r>
      <w:r w:rsidRPr="00CC0C94">
        <w:t xml:space="preserve"> includes </w:t>
      </w:r>
      <w:r>
        <w:t xml:space="preserve">a </w:t>
      </w:r>
      <w:r w:rsidRPr="00CC0C94">
        <w:t xml:space="preserve">reserved </w:t>
      </w:r>
      <w:r>
        <w:t xml:space="preserve">PDU session </w:t>
      </w:r>
      <w:r w:rsidRPr="00CC0C94">
        <w:t xml:space="preserve">identity value, the network shall </w:t>
      </w:r>
      <w:r>
        <w:t xml:space="preserve">respond with a DL NAS TRANSPORT message with 5GMM cause </w:t>
      </w:r>
      <w:r w:rsidRPr="00CC0C94">
        <w:t>#</w:t>
      </w:r>
      <w:r>
        <w:t>90</w:t>
      </w:r>
      <w:r w:rsidRPr="00CC0C94">
        <w:t xml:space="preserve"> "</w:t>
      </w:r>
      <w:r w:rsidRPr="0035520A">
        <w:rPr>
          <w:noProof/>
          <w:lang w:val="en-US"/>
        </w:rPr>
        <w:t>payload was not</w:t>
      </w:r>
      <w:r w:rsidRPr="0035520A">
        <w:t xml:space="preserve"> forwarded</w:t>
      </w:r>
      <w:r w:rsidRPr="00CC0C94">
        <w:t>"</w:t>
      </w:r>
      <w:r>
        <w:t>;</w:t>
      </w:r>
    </w:p>
    <w:p w14:paraId="303F0D48" w14:textId="77777777" w:rsidR="00DF151E" w:rsidRPr="00CC0C94" w:rsidRDefault="00DF151E" w:rsidP="00DF151E">
      <w:pPr>
        <w:pStyle w:val="B2"/>
      </w:pPr>
      <w:r>
        <w:t>2)</w:t>
      </w:r>
      <w:r>
        <w:tab/>
        <w:t xml:space="preserve">otherwise, if the message includes </w:t>
      </w:r>
      <w:r w:rsidRPr="00CC0C94">
        <w:t xml:space="preserve">an unassigned or reserved </w:t>
      </w:r>
      <w:r>
        <w:t>PDU session</w:t>
      </w:r>
      <w:r w:rsidRPr="00CC0C94">
        <w:t xml:space="preserve"> identity value, the </w:t>
      </w:r>
      <w:r>
        <w:t>network</w:t>
      </w:r>
      <w:r w:rsidRPr="00687FB6">
        <w:t xml:space="preserve"> </w:t>
      </w:r>
      <w:r>
        <w:t>shall</w:t>
      </w:r>
      <w:r w:rsidRPr="00CC0C94">
        <w:t xml:space="preserve"> </w:t>
      </w:r>
      <w:r>
        <w:t xml:space="preserve">respond with a DL NAS TRANSPORT message with 5GMM cause </w:t>
      </w:r>
      <w:r w:rsidRPr="00CC0C94">
        <w:t>#</w:t>
      </w:r>
      <w:r>
        <w:t>90</w:t>
      </w:r>
      <w:r w:rsidRPr="00CC0C94">
        <w:t xml:space="preserve"> "</w:t>
      </w:r>
      <w:r w:rsidRPr="0035520A">
        <w:rPr>
          <w:noProof/>
          <w:lang w:val="en-US"/>
        </w:rPr>
        <w:t>payload was not</w:t>
      </w:r>
      <w:r w:rsidRPr="0035520A">
        <w:t xml:space="preserve"> forwarded</w:t>
      </w:r>
      <w:r w:rsidRPr="00CC0C94">
        <w:t>"</w:t>
      </w:r>
      <w:r>
        <w:t>.</w:t>
      </w:r>
    </w:p>
    <w:p w14:paraId="7DED53A0" w14:textId="77777777" w:rsidR="00DF151E" w:rsidRPr="00CC0C94" w:rsidRDefault="00DF151E" w:rsidP="00DF151E">
      <w:pPr>
        <w:pStyle w:val="B1"/>
      </w:pPr>
      <w:r>
        <w:t>d</w:t>
      </w:r>
      <w:r w:rsidRPr="00CC0C94">
        <w:t>)</w:t>
      </w:r>
      <w:r w:rsidRPr="00CC0C94">
        <w:tab/>
      </w:r>
      <w:r>
        <w:t>If the network receives a 5G</w:t>
      </w:r>
      <w:r w:rsidRPr="00CC0C94">
        <w:t>SM message other than those listed in items a</w:t>
      </w:r>
      <w:r>
        <w:t>)</w:t>
      </w:r>
      <w:r w:rsidRPr="00CC0C94">
        <w:t xml:space="preserve"> through </w:t>
      </w:r>
      <w:r>
        <w:t>c)</w:t>
      </w:r>
      <w:r w:rsidRPr="00CC0C94">
        <w:t xml:space="preserve"> above in which the message includes a reserved </w:t>
      </w:r>
      <w:r>
        <w:t>PDU session</w:t>
      </w:r>
      <w:r w:rsidRPr="00CC0C94">
        <w:t xml:space="preserve"> identity value or an assigned value that does not match an existing </w:t>
      </w:r>
      <w:r>
        <w:t>PDU session</w:t>
      </w:r>
      <w:r w:rsidRPr="00CC0C94">
        <w:t>, the network shall ignore the message.</w:t>
      </w:r>
    </w:p>
    <w:p w14:paraId="14AE247A" w14:textId="77777777" w:rsidR="00DF151E" w:rsidRPr="00CC0C94" w:rsidRDefault="00DF151E" w:rsidP="00DF151E">
      <w:r w:rsidRPr="00CC0C94">
        <w:t xml:space="preserve">The following UE procedures shall apply for handling an unknown, erroneous, or unforeseen </w:t>
      </w:r>
      <w:r>
        <w:t>PDU session</w:t>
      </w:r>
      <w:r w:rsidRPr="00CC0C94">
        <w:t xml:space="preserve"> identity received in the header of </w:t>
      </w:r>
      <w:r>
        <w:t>a</w:t>
      </w:r>
      <w:r w:rsidRPr="00CC0C94">
        <w:t xml:space="preserve"> </w:t>
      </w:r>
      <w:r>
        <w:t>5G</w:t>
      </w:r>
      <w:r w:rsidRPr="00CC0C94">
        <w:t>SM message:</w:t>
      </w:r>
    </w:p>
    <w:p w14:paraId="77BA1FD4" w14:textId="77777777" w:rsidR="00DF151E" w:rsidRPr="00CC0C94" w:rsidRDefault="00DF151E" w:rsidP="00DF151E">
      <w:pPr>
        <w:pStyle w:val="B1"/>
      </w:pPr>
      <w:r w:rsidRPr="00CC0C94">
        <w:t>a)</w:t>
      </w:r>
      <w:r w:rsidRPr="00CC0C94">
        <w:tab/>
      </w:r>
      <w:r w:rsidRPr="00292218">
        <w:t>If the UE receives a 5GSM message which includes an unassigned or reserved PDU session identity value, the UE shall ignore the message</w:t>
      </w:r>
      <w:r w:rsidRPr="00CC0C94">
        <w:t>.</w:t>
      </w:r>
    </w:p>
    <w:p w14:paraId="3A63FB1B" w14:textId="77777777" w:rsidR="00DF151E" w:rsidRPr="00CC0C94" w:rsidRDefault="00DF151E" w:rsidP="00DF151E">
      <w:pPr>
        <w:pStyle w:val="B1"/>
      </w:pPr>
      <w:r w:rsidRPr="00CC0C94">
        <w:t>b)</w:t>
      </w:r>
      <w:r w:rsidRPr="00CC0C94">
        <w:tab/>
      </w:r>
      <w:r>
        <w:t>If the UE receives a</w:t>
      </w:r>
      <w:r w:rsidRPr="00CC0C94">
        <w:t xml:space="preserve"> </w:t>
      </w:r>
      <w:r>
        <w:t>5G</w:t>
      </w:r>
      <w:r w:rsidRPr="00CC0C94">
        <w:t xml:space="preserve">SM message which includes a </w:t>
      </w:r>
      <w:r>
        <w:t xml:space="preserve">PDU session </w:t>
      </w:r>
      <w:r w:rsidRPr="00CC0C94">
        <w:t xml:space="preserve">identity </w:t>
      </w:r>
      <w:r>
        <w:t>belonging to</w:t>
      </w:r>
      <w:r w:rsidRPr="00262E2F">
        <w:t xml:space="preserve"> any PDU session in state </w:t>
      </w:r>
      <w:r w:rsidRPr="00262E2F">
        <w:rPr>
          <w:rFonts w:hint="eastAsia"/>
        </w:rPr>
        <w:t>PDU SESSION</w:t>
      </w:r>
      <w:r w:rsidRPr="00262E2F">
        <w:t xml:space="preserve"> </w:t>
      </w:r>
      <w:r w:rsidRPr="003639CF">
        <w:rPr>
          <w:rFonts w:hint="eastAsia"/>
          <w:lang w:eastAsia="zh-CN"/>
        </w:rPr>
        <w:t>IN</w:t>
      </w:r>
      <w:r w:rsidRPr="00262E2F">
        <w:t>ACTIVE in the UE</w:t>
      </w:r>
      <w:r w:rsidRPr="00CC0C94">
        <w:t>, the UE shall</w:t>
      </w:r>
      <w:r w:rsidRPr="00292218">
        <w:t xml:space="preserve"> </w:t>
      </w:r>
      <w:r w:rsidRPr="00CC0C94">
        <w:t xml:space="preserve">respond with a </w:t>
      </w:r>
      <w:r>
        <w:t xml:space="preserve">5GSM STATUS </w:t>
      </w:r>
      <w:r w:rsidRPr="00CC0C94">
        <w:t xml:space="preserve">message including </w:t>
      </w:r>
      <w:r>
        <w:t>5G</w:t>
      </w:r>
      <w:r w:rsidRPr="00CC0C94">
        <w:t xml:space="preserve">SM cause #43 "invalid </w:t>
      </w:r>
      <w:r>
        <w:t>PDU session</w:t>
      </w:r>
      <w:r w:rsidRPr="00CC0C94">
        <w:t xml:space="preserve"> identity".</w:t>
      </w:r>
    </w:p>
    <w:p w14:paraId="28A514A6" w14:textId="77777777" w:rsidR="00DF151E" w:rsidRDefault="00DF151E" w:rsidP="00DF151E">
      <w:pPr>
        <w:pStyle w:val="Heading2"/>
      </w:pPr>
      <w:bookmarkStart w:id="1344" w:name="_Toc20232222"/>
      <w:bookmarkStart w:id="1345" w:name="_Toc27745544"/>
      <w:bookmarkStart w:id="1346" w:name="_Toc106693955"/>
      <w:r>
        <w:t>7.4</w:t>
      </w:r>
      <w:r>
        <w:tab/>
        <w:t>Unknown or unforeseen message type</w:t>
      </w:r>
      <w:bookmarkEnd w:id="1344"/>
      <w:bookmarkEnd w:id="1345"/>
      <w:bookmarkEnd w:id="1346"/>
    </w:p>
    <w:p w14:paraId="6015F5FA" w14:textId="77777777" w:rsidR="00DF151E" w:rsidRPr="003168A2" w:rsidRDefault="00DF151E" w:rsidP="00DF151E">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14:paraId="458A5136" w14:textId="77777777" w:rsidR="00DF151E" w:rsidRDefault="00DF151E" w:rsidP="00DF151E">
      <w:r>
        <w:lastRenderedPageBreak/>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14:paraId="665A52D7" w14:textId="77777777" w:rsidR="00DF151E" w:rsidRDefault="00DF151E" w:rsidP="00DF151E">
      <w:pPr>
        <w:pStyle w:val="NO"/>
      </w:pPr>
      <w:r>
        <w:t>NOTE:</w:t>
      </w:r>
      <w:r>
        <w:tab/>
        <w:t>A message type not defined for the EPD in the given direction is regarded by the receiver as a message type not defined for the EPD, see 3GPP TS 24.007 [11].</w:t>
      </w:r>
    </w:p>
    <w:p w14:paraId="3228F439" w14:textId="77777777" w:rsidR="00DF151E" w:rsidRPr="003168A2" w:rsidRDefault="00DF151E" w:rsidP="00DF151E">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14:paraId="682DFAAF" w14:textId="77777777" w:rsidR="00DF151E" w:rsidRPr="003168A2" w:rsidRDefault="00DF151E" w:rsidP="00DF151E">
      <w:r w:rsidRPr="003168A2">
        <w:t>If the network receives a message not compatible with the protocol state, the network actions are implementation dependent.</w:t>
      </w:r>
    </w:p>
    <w:p w14:paraId="46F6EC75" w14:textId="77777777" w:rsidR="00DF151E" w:rsidRDefault="00DF151E" w:rsidP="00DF151E">
      <w:pPr>
        <w:pStyle w:val="Heading2"/>
      </w:pPr>
      <w:bookmarkStart w:id="1347" w:name="_Toc20232223"/>
      <w:bookmarkStart w:id="1348" w:name="_Toc27745545"/>
      <w:bookmarkStart w:id="1349" w:name="_Toc106693956"/>
      <w:r>
        <w:t>7.5</w:t>
      </w:r>
      <w:r>
        <w:tab/>
        <w:t>Non-semantical mandatory information element errors</w:t>
      </w:r>
      <w:bookmarkEnd w:id="1347"/>
      <w:bookmarkEnd w:id="1348"/>
      <w:bookmarkEnd w:id="1349"/>
    </w:p>
    <w:p w14:paraId="09DA1907" w14:textId="77777777" w:rsidR="00DF151E" w:rsidRDefault="00DF151E" w:rsidP="00DF151E">
      <w:pPr>
        <w:pStyle w:val="Heading3"/>
      </w:pPr>
      <w:bookmarkStart w:id="1350" w:name="_Toc20232224"/>
      <w:bookmarkStart w:id="1351" w:name="_Toc27745546"/>
      <w:bookmarkStart w:id="1352" w:name="_Toc106693957"/>
      <w:r>
        <w:t>7</w:t>
      </w:r>
      <w:r w:rsidRPr="003168A2">
        <w:t>.5.1</w:t>
      </w:r>
      <w:r w:rsidRPr="003168A2">
        <w:tab/>
        <w:t>Common procedures</w:t>
      </w:r>
      <w:bookmarkEnd w:id="1350"/>
      <w:bookmarkEnd w:id="1351"/>
      <w:bookmarkEnd w:id="1352"/>
    </w:p>
    <w:p w14:paraId="0EFED0D3" w14:textId="77777777" w:rsidR="00DF151E" w:rsidRPr="003168A2" w:rsidRDefault="00DF151E" w:rsidP="00DF151E">
      <w:r w:rsidRPr="003168A2">
        <w:t>When on receipt of a message,</w:t>
      </w:r>
    </w:p>
    <w:p w14:paraId="609DF9BB" w14:textId="77777777" w:rsidR="00DF151E" w:rsidRPr="003168A2" w:rsidRDefault="00DF151E" w:rsidP="00DF151E">
      <w:pPr>
        <w:pStyle w:val="B1"/>
      </w:pPr>
      <w:r>
        <w:t>a)</w:t>
      </w:r>
      <w:r w:rsidRPr="003168A2">
        <w:tab/>
        <w:t>an "imperative message part" error; or</w:t>
      </w:r>
    </w:p>
    <w:p w14:paraId="278254ED" w14:textId="77777777" w:rsidR="00DF151E" w:rsidRPr="003168A2" w:rsidRDefault="00DF151E" w:rsidP="00DF151E">
      <w:pPr>
        <w:pStyle w:val="B1"/>
      </w:pPr>
      <w:r>
        <w:t>b)</w:t>
      </w:r>
      <w:r w:rsidRPr="003168A2">
        <w:tab/>
        <w:t>a "missing mandatory IE" error</w:t>
      </w:r>
    </w:p>
    <w:p w14:paraId="4E00C158" w14:textId="77777777" w:rsidR="00DF151E" w:rsidRPr="003168A2" w:rsidRDefault="00DF151E" w:rsidP="00DF151E">
      <w:r w:rsidRPr="003168A2">
        <w:t>is diagnosed or when a message containing:</w:t>
      </w:r>
    </w:p>
    <w:p w14:paraId="0E061E1F" w14:textId="77777777" w:rsidR="00DF151E" w:rsidRPr="003168A2" w:rsidRDefault="00DF151E" w:rsidP="00DF151E">
      <w:pPr>
        <w:pStyle w:val="B1"/>
      </w:pPr>
      <w:r>
        <w:t>a)</w:t>
      </w:r>
      <w:r w:rsidRPr="003168A2">
        <w:tab/>
        <w:t>a syntactically incorrect mandatory IE;</w:t>
      </w:r>
    </w:p>
    <w:p w14:paraId="1BBE33E0" w14:textId="77777777" w:rsidR="00DF151E" w:rsidRPr="003168A2" w:rsidRDefault="00DF151E" w:rsidP="00DF151E">
      <w:pPr>
        <w:pStyle w:val="B1"/>
      </w:pPr>
      <w:r>
        <w:t>b)</w:t>
      </w:r>
      <w:r w:rsidRPr="003168A2">
        <w:tab/>
        <w:t>an IE unknown in the message, but encoded as "comprehension required" (see 3GPP TS 24.007 [</w:t>
      </w:r>
      <w:r>
        <w:t>11</w:t>
      </w:r>
      <w:r w:rsidRPr="003168A2">
        <w:t>]); or</w:t>
      </w:r>
    </w:p>
    <w:p w14:paraId="6AD8DD15" w14:textId="77777777" w:rsidR="00DF151E" w:rsidRPr="003168A2" w:rsidRDefault="00DF151E" w:rsidP="00DF151E">
      <w:pPr>
        <w:pStyle w:val="B1"/>
      </w:pPr>
      <w:r>
        <w:t>c)</w:t>
      </w:r>
      <w:r w:rsidRPr="003168A2">
        <w:tab/>
        <w:t>an out of sequence IE encoded as "comprehension required" (see 3GPP TS 24.007 [</w:t>
      </w:r>
      <w:r>
        <w:t>11</w:t>
      </w:r>
      <w:r w:rsidRPr="003168A2">
        <w:t>]) is received,</w:t>
      </w:r>
    </w:p>
    <w:p w14:paraId="1CA65E20" w14:textId="77777777" w:rsidR="00DF151E" w:rsidRPr="003168A2" w:rsidRDefault="00DF151E" w:rsidP="00DF151E">
      <w:r w:rsidRPr="003168A2">
        <w:t>the UE shall proceed as follows:</w:t>
      </w:r>
    </w:p>
    <w:p w14:paraId="3575AFE4" w14:textId="77777777" w:rsidR="00DF151E" w:rsidRDefault="00DF151E" w:rsidP="00DF151E">
      <w:pPr>
        <w:pStyle w:val="B1"/>
      </w:pPr>
      <w:r w:rsidRPr="003168A2">
        <w:tab/>
        <w:t xml:space="preserve">If the message is not one of the messages listed in </w:t>
      </w:r>
      <w:r>
        <w:t xml:space="preserve">the UE </w:t>
      </w:r>
      <w:r w:rsidRPr="003168A2">
        <w:t xml:space="preserve">procedures </w:t>
      </w:r>
      <w:r>
        <w:t xml:space="preserve">in </w:t>
      </w:r>
      <w:r w:rsidRPr="003168A2">
        <w:t>subclause </w:t>
      </w:r>
      <w:r>
        <w:t>7</w:t>
      </w:r>
      <w:r w:rsidRPr="003168A2">
        <w:t>.5.3</w:t>
      </w:r>
      <w:r>
        <w:t>,</w:t>
      </w:r>
      <w:r w:rsidRPr="003168A2">
        <w:t xml:space="preserve"> </w:t>
      </w:r>
      <w:r>
        <w:t>item</w:t>
      </w:r>
      <w:r w:rsidRPr="003168A2">
        <w:t xml:space="preserve"> </w:t>
      </w:r>
      <w:r>
        <w:t>a), b) or c)</w:t>
      </w:r>
      <w:r w:rsidRPr="003168A2">
        <w:t>, the UE shall return a status message</w:t>
      </w:r>
      <w:r>
        <w:t xml:space="preserve"> (5GMM STATUS or 5G</w:t>
      </w:r>
      <w:r w:rsidRPr="003168A2">
        <w:t xml:space="preserve">SM STATUS depending on the </w:t>
      </w:r>
      <w:r>
        <w:t>E</w:t>
      </w:r>
      <w:r w:rsidRPr="003168A2">
        <w:t>PD) with cause #96 "invalid mandatory information";</w:t>
      </w:r>
    </w:p>
    <w:p w14:paraId="7EE9957E" w14:textId="77777777" w:rsidR="00DF151E" w:rsidRPr="003168A2" w:rsidRDefault="00DF151E" w:rsidP="00DF151E">
      <w:r w:rsidRPr="003168A2">
        <w:t>the network shall proceed as follows:</w:t>
      </w:r>
    </w:p>
    <w:p w14:paraId="6218F08B" w14:textId="77777777" w:rsidR="00DF151E" w:rsidRPr="003168A2" w:rsidRDefault="00DF151E" w:rsidP="00DF151E">
      <w:pPr>
        <w:pStyle w:val="B1"/>
      </w:pPr>
      <w:r w:rsidRPr="003168A2">
        <w:tab/>
        <w:t xml:space="preserve">If the message is not one of the messages listed in </w:t>
      </w:r>
      <w:r>
        <w:t xml:space="preserve">the network procedures in </w:t>
      </w:r>
      <w:r w:rsidRPr="003168A2">
        <w:t>subclause </w:t>
      </w:r>
      <w:r>
        <w:t>7</w:t>
      </w:r>
      <w:r w:rsidRPr="003168A2">
        <w:t>.5.3</w:t>
      </w:r>
      <w:r>
        <w:t>,</w:t>
      </w:r>
      <w:r w:rsidRPr="003168A2">
        <w:t xml:space="preserve"> </w:t>
      </w:r>
      <w:r>
        <w:t>item</w:t>
      </w:r>
      <w:r w:rsidRPr="003168A2">
        <w:t xml:space="preserve"> </w:t>
      </w:r>
      <w:r>
        <w:t>a), b) or c)</w:t>
      </w:r>
      <w:r w:rsidRPr="003168A2">
        <w:t>, the network shall either:</w:t>
      </w:r>
    </w:p>
    <w:p w14:paraId="71D0E261" w14:textId="77777777" w:rsidR="00DF151E" w:rsidRPr="003168A2" w:rsidRDefault="00DF151E" w:rsidP="00DF151E">
      <w:pPr>
        <w:pStyle w:val="B3"/>
      </w:pPr>
      <w:r>
        <w:t>1)</w:t>
      </w:r>
      <w:r w:rsidRPr="003168A2">
        <w:tab/>
        <w:t>try to treat the message (the exact further actions are implementation dependent); or</w:t>
      </w:r>
    </w:p>
    <w:p w14:paraId="758993ED" w14:textId="77777777" w:rsidR="00DF151E" w:rsidRDefault="00DF151E" w:rsidP="00DF151E">
      <w:pPr>
        <w:pStyle w:val="B3"/>
      </w:pPr>
      <w:r>
        <w:t>2)</w:t>
      </w:r>
      <w:r w:rsidRPr="003168A2">
        <w:tab/>
        <w:t>ignore the message except that it should return a status message (</w:t>
      </w:r>
      <w:r>
        <w:t>5G</w:t>
      </w:r>
      <w:r w:rsidRPr="003168A2">
        <w:t xml:space="preserve">MM STATUS or </w:t>
      </w:r>
      <w:r>
        <w:t>5G</w:t>
      </w:r>
      <w:r w:rsidRPr="003168A2">
        <w:t xml:space="preserve">SM STATUS depending on the </w:t>
      </w:r>
      <w:r>
        <w:t>E</w:t>
      </w:r>
      <w:r w:rsidRPr="003168A2">
        <w:t>PD) with cause #96 "invalid mandatory information".</w:t>
      </w:r>
    </w:p>
    <w:p w14:paraId="39FCF27E" w14:textId="77777777" w:rsidR="00DF151E" w:rsidRDefault="00DF151E" w:rsidP="00DF151E">
      <w:pPr>
        <w:pStyle w:val="Heading3"/>
      </w:pPr>
      <w:bookmarkStart w:id="1353" w:name="_Toc20232225"/>
      <w:bookmarkStart w:id="1354" w:name="_Toc27745547"/>
      <w:bookmarkStart w:id="1355" w:name="_Toc106693958"/>
      <w:r>
        <w:t>7</w:t>
      </w:r>
      <w:r w:rsidRPr="003168A2">
        <w:t>.5.2</w:t>
      </w:r>
      <w:r w:rsidRPr="003168A2">
        <w:tab/>
      </w:r>
      <w:r>
        <w:t>5GS</w:t>
      </w:r>
      <w:r w:rsidRPr="003168A2">
        <w:t xml:space="preserve"> mobility management</w:t>
      </w:r>
      <w:bookmarkEnd w:id="1353"/>
      <w:bookmarkEnd w:id="1354"/>
      <w:bookmarkEnd w:id="1355"/>
    </w:p>
    <w:p w14:paraId="37EFAE4E" w14:textId="77777777" w:rsidR="00DF151E" w:rsidRPr="003168A2" w:rsidRDefault="00DF151E" w:rsidP="00DF151E">
      <w:r w:rsidRPr="003168A2">
        <w:t xml:space="preserve">No exceptional cases are described for </w:t>
      </w:r>
      <w:r>
        <w:t xml:space="preserve">5GS </w:t>
      </w:r>
      <w:r w:rsidRPr="003168A2">
        <w:t>mobility management messages.</w:t>
      </w:r>
    </w:p>
    <w:p w14:paraId="00FEBAB6" w14:textId="77777777" w:rsidR="00DF151E" w:rsidRPr="003168A2" w:rsidRDefault="00DF151E" w:rsidP="00DF151E">
      <w:r w:rsidRPr="003168A2">
        <w:t xml:space="preserve">No semantical or syntactical diagnosis other than presence and length shall be performed on the </w:t>
      </w:r>
      <w:r w:rsidRPr="004A4601">
        <w:t>EPS NAS message container</w:t>
      </w:r>
      <w:r w:rsidRPr="003168A2">
        <w:t xml:space="preserve"> information element in the </w:t>
      </w:r>
      <w:r>
        <w:t>REGISTRATION</w:t>
      </w:r>
      <w:r w:rsidRPr="003168A2">
        <w:t xml:space="preserve"> REQUEST message.</w:t>
      </w:r>
    </w:p>
    <w:p w14:paraId="474D7976" w14:textId="77777777" w:rsidR="00DF151E" w:rsidRDefault="00DF151E" w:rsidP="00DF151E">
      <w:pPr>
        <w:pStyle w:val="Heading3"/>
      </w:pPr>
      <w:bookmarkStart w:id="1356" w:name="_Toc20232226"/>
      <w:bookmarkStart w:id="1357" w:name="_Toc27745548"/>
      <w:bookmarkStart w:id="1358" w:name="_Toc106693959"/>
      <w:r>
        <w:t>7</w:t>
      </w:r>
      <w:r w:rsidRPr="003168A2">
        <w:t>.5.3</w:t>
      </w:r>
      <w:r w:rsidRPr="003168A2">
        <w:tab/>
      </w:r>
      <w:r>
        <w:t>5GS</w:t>
      </w:r>
      <w:r w:rsidRPr="003168A2">
        <w:t xml:space="preserve"> session management</w:t>
      </w:r>
      <w:bookmarkEnd w:id="1356"/>
      <w:bookmarkEnd w:id="1357"/>
      <w:bookmarkEnd w:id="1358"/>
    </w:p>
    <w:p w14:paraId="02397731" w14:textId="77777777" w:rsidR="00DF151E" w:rsidRDefault="00DF151E" w:rsidP="00DF151E">
      <w:r w:rsidRPr="003168A2">
        <w:t>The following</w:t>
      </w:r>
      <w:r>
        <w:t xml:space="preserve"> UE </w:t>
      </w:r>
      <w:r w:rsidRPr="003168A2">
        <w:t xml:space="preserve">procedures shall apply for handling an </w:t>
      </w:r>
      <w:r>
        <w:t>error encountered with a mandatory information element in a 5G</w:t>
      </w:r>
      <w:r w:rsidRPr="003168A2">
        <w:t>SM message:</w:t>
      </w:r>
    </w:p>
    <w:p w14:paraId="719E5123" w14:textId="77777777" w:rsidR="00DF151E" w:rsidRDefault="00DF151E" w:rsidP="00DF151E">
      <w:pPr>
        <w:pStyle w:val="B1"/>
      </w:pPr>
      <w:r>
        <w:lastRenderedPageBreak/>
        <w:t>a)</w:t>
      </w:r>
      <w:r>
        <w:tab/>
        <w:t>If the message is a PDU SESSION ESTABLISHMENT ACCEPT,</w:t>
      </w:r>
      <w:r w:rsidRPr="003168A2">
        <w:t xml:space="preserve"> the UE shall </w:t>
      </w:r>
      <w:r>
        <w:t xml:space="preserve">initiate PDU session release procedure by sending a PDU SESSION RELEASE REQUEST message with 5GSM cause </w:t>
      </w:r>
      <w:r w:rsidRPr="003168A2">
        <w:t>#96 "invalid mandatory information"</w:t>
      </w:r>
      <w:r>
        <w:t>.</w:t>
      </w:r>
    </w:p>
    <w:p w14:paraId="619BB0B7" w14:textId="77777777" w:rsidR="00DF151E" w:rsidRDefault="00DF151E" w:rsidP="00DF151E">
      <w:pPr>
        <w:pStyle w:val="B1"/>
      </w:pPr>
      <w:r>
        <w:t>b</w:t>
      </w:r>
      <w:r w:rsidRPr="003168A2">
        <w:t>)</w:t>
      </w:r>
      <w:r w:rsidRPr="003168A2">
        <w:tab/>
        <w:t xml:space="preserve">If the message is a </w:t>
      </w:r>
      <w:r w:rsidRPr="00440029">
        <w:t xml:space="preserve">PDU SESSION </w:t>
      </w:r>
      <w:r>
        <w:t>MODIFICATION</w:t>
      </w:r>
      <w:r w:rsidRPr="00440029">
        <w:t xml:space="preserve"> </w:t>
      </w:r>
      <w:r>
        <w:t>COMMAND</w:t>
      </w:r>
      <w:r w:rsidRPr="003168A2">
        <w:t xml:space="preserve">, a </w:t>
      </w:r>
      <w:r w:rsidRPr="00440029">
        <w:t xml:space="preserve">PDU SESSION </w:t>
      </w:r>
      <w:r>
        <w:t>MODIFICATION</w:t>
      </w:r>
      <w:r w:rsidRPr="003168A2">
        <w:t xml:space="preserve"> </w:t>
      </w:r>
      <w:r>
        <w:t xml:space="preserve">COMMAND </w:t>
      </w:r>
      <w:r w:rsidRPr="003168A2">
        <w:t xml:space="preserve">REJECT message with </w:t>
      </w:r>
      <w:r>
        <w:t xml:space="preserve">5GSM </w:t>
      </w:r>
      <w:r w:rsidRPr="003168A2">
        <w:t>cause</w:t>
      </w:r>
      <w:r>
        <w:t xml:space="preserve"> </w:t>
      </w:r>
      <w:r w:rsidRPr="003168A2">
        <w:t>#96 "invalid mandatory information" shall be returned.</w:t>
      </w:r>
    </w:p>
    <w:p w14:paraId="2CD736C5" w14:textId="77777777" w:rsidR="00DF151E" w:rsidRDefault="00DF151E" w:rsidP="00DF151E">
      <w:pPr>
        <w:pStyle w:val="B1"/>
      </w:pPr>
      <w:r>
        <w:t>c)</w:t>
      </w:r>
      <w:r>
        <w:tab/>
      </w:r>
      <w:r w:rsidRPr="003168A2">
        <w:t xml:space="preserve">If the </w:t>
      </w:r>
      <w:r w:rsidRPr="0013427D">
        <w:t>message</w:t>
      </w:r>
      <w:r w:rsidRPr="003168A2">
        <w:t xml:space="preserve"> is a </w:t>
      </w:r>
      <w:r w:rsidRPr="00440029">
        <w:t xml:space="preserve">PDU SESSION </w:t>
      </w:r>
      <w:r>
        <w:t>RELEASE</w:t>
      </w:r>
      <w:r w:rsidRPr="00440029">
        <w:t xml:space="preserve"> </w:t>
      </w:r>
      <w:r>
        <w:t>COMMAND</w:t>
      </w:r>
      <w:r w:rsidRPr="003168A2">
        <w:t xml:space="preserve">, a </w:t>
      </w:r>
      <w:r w:rsidRPr="00440029">
        <w:t xml:space="preserve">PDU SESSION </w:t>
      </w:r>
      <w:r>
        <w:t>RELEASE COMPLETE</w:t>
      </w:r>
      <w:r w:rsidRPr="003168A2">
        <w:t xml:space="preserve"> message with </w:t>
      </w:r>
      <w:r>
        <w:t xml:space="preserve">5GSM </w:t>
      </w:r>
      <w:r w:rsidRPr="003168A2">
        <w:t>cause</w:t>
      </w:r>
      <w:r>
        <w:t xml:space="preserve"> </w:t>
      </w:r>
      <w:r w:rsidRPr="003168A2">
        <w:t>#96 "invalid mandatory information" shall be returned.</w:t>
      </w:r>
    </w:p>
    <w:p w14:paraId="575CF8AF" w14:textId="77777777" w:rsidR="00DF151E" w:rsidRDefault="00DF151E" w:rsidP="00DF151E">
      <w:r w:rsidRPr="003168A2">
        <w:t>The following</w:t>
      </w:r>
      <w:r>
        <w:t xml:space="preserve"> network </w:t>
      </w:r>
      <w:r w:rsidRPr="003168A2">
        <w:t xml:space="preserve">procedures shall apply for handling an </w:t>
      </w:r>
      <w:r>
        <w:t>error encountered with a mandatory information element in a 5G</w:t>
      </w:r>
      <w:r w:rsidRPr="003168A2">
        <w:t>SM message:</w:t>
      </w:r>
    </w:p>
    <w:p w14:paraId="24BD389A" w14:textId="77777777" w:rsidR="00DF151E" w:rsidRPr="003168A2" w:rsidRDefault="00DF151E" w:rsidP="00DF151E">
      <w:pPr>
        <w:pStyle w:val="B1"/>
      </w:pPr>
      <w:r>
        <w:t>a</w:t>
      </w:r>
      <w:r w:rsidRPr="003168A2">
        <w:t>)</w:t>
      </w:r>
      <w:r w:rsidRPr="003168A2">
        <w:tab/>
        <w:t xml:space="preserve">If the message is a </w:t>
      </w:r>
      <w:r w:rsidRPr="00440029">
        <w:t>PDU SESSION ESTABLISHMENT REQUEST</w:t>
      </w:r>
      <w:r w:rsidRPr="003168A2">
        <w:t xml:space="preserve">, a </w:t>
      </w:r>
      <w:r w:rsidRPr="00440029">
        <w:t>P</w:t>
      </w:r>
      <w:r>
        <w:t xml:space="preserve">DU SESSION ESTABLISHMENT </w:t>
      </w:r>
      <w:r w:rsidRPr="003168A2">
        <w:t xml:space="preserve">REJECT message with </w:t>
      </w:r>
      <w:r>
        <w:t xml:space="preserve">5GSM </w:t>
      </w:r>
      <w:r w:rsidRPr="003168A2">
        <w:t>cause #96 "invalid mandatory information" shall be returned.</w:t>
      </w:r>
    </w:p>
    <w:p w14:paraId="0A313C6C" w14:textId="77777777" w:rsidR="00DF151E" w:rsidRPr="003168A2" w:rsidRDefault="00DF151E" w:rsidP="00DF151E">
      <w:pPr>
        <w:pStyle w:val="B1"/>
      </w:pPr>
      <w:r>
        <w:t>b</w:t>
      </w:r>
      <w:r w:rsidRPr="003168A2">
        <w:t>)</w:t>
      </w:r>
      <w:r w:rsidRPr="003168A2">
        <w:tab/>
        <w:t xml:space="preserve">If the message is a </w:t>
      </w:r>
      <w:r w:rsidRPr="00440029">
        <w:t xml:space="preserve">PDU SESSION </w:t>
      </w:r>
      <w:r>
        <w:t>MODIFICATION</w:t>
      </w:r>
      <w:r w:rsidRPr="00440029">
        <w:t xml:space="preserve"> </w:t>
      </w:r>
      <w:r>
        <w:t>REQUEST</w:t>
      </w:r>
      <w:r w:rsidRPr="003168A2">
        <w:t xml:space="preserve">, a </w:t>
      </w:r>
      <w:r w:rsidRPr="00440029">
        <w:t xml:space="preserve">PDU SESSION </w:t>
      </w:r>
      <w:r>
        <w:t>MODIFICATION</w:t>
      </w:r>
      <w:r w:rsidRPr="00440029">
        <w:t xml:space="preserve"> </w:t>
      </w:r>
      <w:r>
        <w:t xml:space="preserve">REJECT message with 5GSM cause #96 "invalid mandatory information" </w:t>
      </w:r>
      <w:r w:rsidRPr="003168A2">
        <w:t>shall be returned.</w:t>
      </w:r>
    </w:p>
    <w:p w14:paraId="1DE7B1DC" w14:textId="77777777" w:rsidR="00DF151E" w:rsidRPr="003168A2" w:rsidRDefault="00DF151E" w:rsidP="00DF151E">
      <w:pPr>
        <w:pStyle w:val="B1"/>
      </w:pPr>
      <w:r>
        <w:t>c)</w:t>
      </w:r>
      <w:r>
        <w:tab/>
      </w:r>
      <w:r w:rsidRPr="003168A2">
        <w:t xml:space="preserve">If the message is a </w:t>
      </w:r>
      <w:r w:rsidRPr="00440029">
        <w:t xml:space="preserve">PDU SESSION </w:t>
      </w:r>
      <w:r>
        <w:t>RELEASE</w:t>
      </w:r>
      <w:r w:rsidRPr="00440029">
        <w:t xml:space="preserve"> </w:t>
      </w:r>
      <w:r>
        <w:t>REQUEST</w:t>
      </w:r>
      <w:r w:rsidRPr="003168A2">
        <w:t xml:space="preserve">, a </w:t>
      </w:r>
      <w:r w:rsidRPr="00440029">
        <w:t xml:space="preserve">PDU SESSION </w:t>
      </w:r>
      <w:r>
        <w:t>RELEASE</w:t>
      </w:r>
      <w:r w:rsidRPr="003168A2">
        <w:t xml:space="preserve"> REJECT message with </w:t>
      </w:r>
      <w:r>
        <w:t xml:space="preserve">5GSM </w:t>
      </w:r>
      <w:r w:rsidRPr="003168A2">
        <w:t>cause #96 "invalid mandatory information" shall be returned.</w:t>
      </w:r>
    </w:p>
    <w:p w14:paraId="5C9F085B" w14:textId="77777777" w:rsidR="00DF151E" w:rsidRDefault="00DF151E" w:rsidP="00DF151E">
      <w:pPr>
        <w:pStyle w:val="Heading2"/>
      </w:pPr>
      <w:bookmarkStart w:id="1359" w:name="_Toc20232227"/>
      <w:bookmarkStart w:id="1360" w:name="_Toc27745549"/>
      <w:bookmarkStart w:id="1361" w:name="_Toc106693960"/>
      <w:r>
        <w:t>7.6</w:t>
      </w:r>
      <w:r>
        <w:tab/>
        <w:t>Unknown and unforeseen IEs in the non-imperative message part</w:t>
      </w:r>
      <w:bookmarkEnd w:id="1359"/>
      <w:bookmarkEnd w:id="1360"/>
      <w:bookmarkEnd w:id="1361"/>
    </w:p>
    <w:p w14:paraId="5C10772E" w14:textId="77777777" w:rsidR="00DF151E" w:rsidRDefault="00DF151E" w:rsidP="00DF151E">
      <w:pPr>
        <w:pStyle w:val="Heading3"/>
      </w:pPr>
      <w:bookmarkStart w:id="1362" w:name="_Toc20232228"/>
      <w:bookmarkStart w:id="1363" w:name="_Toc27745550"/>
      <w:bookmarkStart w:id="1364" w:name="_Toc106693961"/>
      <w:r>
        <w:t>7</w:t>
      </w:r>
      <w:r w:rsidRPr="003168A2">
        <w:t>.6.1</w:t>
      </w:r>
      <w:r w:rsidRPr="003168A2">
        <w:tab/>
        <w:t>IEIs unknown in the message</w:t>
      </w:r>
      <w:bookmarkEnd w:id="1362"/>
      <w:bookmarkEnd w:id="1363"/>
      <w:bookmarkEnd w:id="1364"/>
    </w:p>
    <w:p w14:paraId="7EB8FDAB" w14:textId="77777777" w:rsidR="00DF151E" w:rsidRPr="003168A2" w:rsidRDefault="00DF151E" w:rsidP="00DF151E">
      <w:r w:rsidRPr="003168A2">
        <w:t>The UE shall ignore all IEs unknown in a message which are not encoded as "comprehension required" (see 3GPP TS 24.007 [</w:t>
      </w:r>
      <w:r>
        <w:t>11</w:t>
      </w:r>
      <w:r w:rsidRPr="003168A2">
        <w:t>]).</w:t>
      </w:r>
    </w:p>
    <w:p w14:paraId="19E880C9" w14:textId="77777777" w:rsidR="00DF151E" w:rsidRPr="003168A2" w:rsidRDefault="00DF151E" w:rsidP="00DF151E">
      <w:r w:rsidRPr="003168A2">
        <w:t>The network shall take the same approach.</w:t>
      </w:r>
    </w:p>
    <w:p w14:paraId="07A155A5" w14:textId="77777777" w:rsidR="00DF151E" w:rsidRDefault="00DF151E" w:rsidP="00DF151E">
      <w:pPr>
        <w:pStyle w:val="Heading3"/>
      </w:pPr>
      <w:bookmarkStart w:id="1365" w:name="_Toc20232229"/>
      <w:bookmarkStart w:id="1366" w:name="_Toc27745551"/>
      <w:bookmarkStart w:id="1367" w:name="_Toc106693962"/>
      <w:r>
        <w:t>7</w:t>
      </w:r>
      <w:r w:rsidRPr="003168A2">
        <w:t>.6.2</w:t>
      </w:r>
      <w:r w:rsidRPr="003168A2">
        <w:tab/>
        <w:t>Out of sequence IEs</w:t>
      </w:r>
      <w:bookmarkEnd w:id="1365"/>
      <w:bookmarkEnd w:id="1366"/>
      <w:bookmarkEnd w:id="1367"/>
    </w:p>
    <w:p w14:paraId="535F5E60" w14:textId="77777777" w:rsidR="00DF151E" w:rsidRPr="003168A2" w:rsidRDefault="00DF151E" w:rsidP="00DF151E">
      <w:r w:rsidRPr="003168A2">
        <w:t>The UE shall ignore all out of sequence IEs in a message which are not encoded as "comprehension required" (see 3GPP TS 24.007 [</w:t>
      </w:r>
      <w:r>
        <w:t>11</w:t>
      </w:r>
      <w:r w:rsidRPr="003168A2">
        <w:t>]).</w:t>
      </w:r>
    </w:p>
    <w:p w14:paraId="0CB47500" w14:textId="77777777" w:rsidR="00DF151E" w:rsidRPr="003168A2" w:rsidRDefault="00DF151E" w:rsidP="00DF151E">
      <w:r w:rsidRPr="003168A2">
        <w:t>The network should take the same approach.</w:t>
      </w:r>
    </w:p>
    <w:p w14:paraId="01F9389A" w14:textId="77777777" w:rsidR="00DF151E" w:rsidRDefault="00DF151E" w:rsidP="00DF151E">
      <w:pPr>
        <w:pStyle w:val="Heading3"/>
      </w:pPr>
      <w:bookmarkStart w:id="1368" w:name="_Toc20232230"/>
      <w:bookmarkStart w:id="1369" w:name="_Toc27745552"/>
      <w:bookmarkStart w:id="1370" w:name="_Toc106693963"/>
      <w:r>
        <w:t>7</w:t>
      </w:r>
      <w:r w:rsidRPr="003168A2">
        <w:t>.6.3</w:t>
      </w:r>
      <w:r w:rsidRPr="003168A2">
        <w:tab/>
        <w:t>Repeated IEs</w:t>
      </w:r>
      <w:bookmarkEnd w:id="1368"/>
      <w:bookmarkEnd w:id="1369"/>
      <w:bookmarkEnd w:id="1370"/>
    </w:p>
    <w:p w14:paraId="50FD16E1" w14:textId="77777777" w:rsidR="00DF151E" w:rsidRPr="003168A2" w:rsidRDefault="00DF151E" w:rsidP="00DF151E">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186392A8" w14:textId="77777777" w:rsidR="00DF151E" w:rsidRPr="003168A2" w:rsidRDefault="00DF151E" w:rsidP="00DF151E">
      <w:r w:rsidRPr="003168A2">
        <w:t>The network should follow the same procedures.</w:t>
      </w:r>
    </w:p>
    <w:p w14:paraId="3EFDE423" w14:textId="77777777" w:rsidR="00DF151E" w:rsidRDefault="00DF151E" w:rsidP="00DF151E">
      <w:pPr>
        <w:pStyle w:val="Heading2"/>
      </w:pPr>
      <w:bookmarkStart w:id="1371" w:name="_Toc20232231"/>
      <w:bookmarkStart w:id="1372" w:name="_Toc27745553"/>
      <w:bookmarkStart w:id="1373" w:name="_Toc106693964"/>
      <w:r>
        <w:t>7.7</w:t>
      </w:r>
      <w:r>
        <w:tab/>
        <w:t>Non-imperative message part errors</w:t>
      </w:r>
      <w:bookmarkEnd w:id="1371"/>
      <w:bookmarkEnd w:id="1372"/>
      <w:bookmarkEnd w:id="1373"/>
    </w:p>
    <w:p w14:paraId="2D25F9E4" w14:textId="77777777" w:rsidR="00DF151E" w:rsidRPr="003168A2" w:rsidRDefault="00DF151E" w:rsidP="00DF151E">
      <w:r w:rsidRPr="003168A2">
        <w:t>This category includes:</w:t>
      </w:r>
    </w:p>
    <w:p w14:paraId="24F07E3D" w14:textId="77777777" w:rsidR="00DF151E" w:rsidRPr="003168A2" w:rsidRDefault="00DF151E" w:rsidP="00DF151E">
      <w:pPr>
        <w:pStyle w:val="B1"/>
      </w:pPr>
      <w:r>
        <w:t>a)</w:t>
      </w:r>
      <w:r w:rsidRPr="003168A2">
        <w:tab/>
        <w:t>syntactically incorrect optional IEs; and</w:t>
      </w:r>
    </w:p>
    <w:p w14:paraId="3927BEE8" w14:textId="77777777" w:rsidR="00DF151E" w:rsidRPr="003168A2" w:rsidRDefault="00DF151E" w:rsidP="00DF151E">
      <w:pPr>
        <w:pStyle w:val="B1"/>
      </w:pPr>
      <w:r>
        <w:t>b)</w:t>
      </w:r>
      <w:r w:rsidRPr="003168A2">
        <w:tab/>
        <w:t>conditional IE errors.</w:t>
      </w:r>
    </w:p>
    <w:p w14:paraId="44D38E77" w14:textId="77777777" w:rsidR="00DF151E" w:rsidRDefault="00DF151E" w:rsidP="00DF151E">
      <w:pPr>
        <w:pStyle w:val="Heading3"/>
      </w:pPr>
      <w:bookmarkStart w:id="1374" w:name="_Toc20232232"/>
      <w:bookmarkStart w:id="1375" w:name="_Toc27745554"/>
      <w:bookmarkStart w:id="1376" w:name="_Toc106693965"/>
      <w:r>
        <w:lastRenderedPageBreak/>
        <w:t>7</w:t>
      </w:r>
      <w:r w:rsidRPr="003168A2">
        <w:t>.7.1</w:t>
      </w:r>
      <w:r w:rsidRPr="003168A2">
        <w:tab/>
        <w:t>Syntactically incorrect optional IEs</w:t>
      </w:r>
      <w:bookmarkEnd w:id="1374"/>
      <w:bookmarkEnd w:id="1375"/>
      <w:bookmarkEnd w:id="1376"/>
    </w:p>
    <w:p w14:paraId="030D5050" w14:textId="77777777" w:rsidR="00DF151E" w:rsidRPr="003168A2" w:rsidRDefault="00DF151E" w:rsidP="00DF151E">
      <w:r w:rsidRPr="003168A2">
        <w:t>The UE shall treat all optional IEs that are syntactically incorrect in a message as not present in the message.</w:t>
      </w:r>
    </w:p>
    <w:p w14:paraId="30CEC1D0" w14:textId="77777777" w:rsidR="00DF151E" w:rsidRPr="003168A2" w:rsidRDefault="00DF151E" w:rsidP="00DF151E">
      <w:r w:rsidRPr="003168A2">
        <w:t>The network shall take the same approach.</w:t>
      </w:r>
    </w:p>
    <w:p w14:paraId="06EE1D9D" w14:textId="77777777" w:rsidR="00DF151E" w:rsidRDefault="00DF151E" w:rsidP="00DF151E">
      <w:pPr>
        <w:pStyle w:val="Heading3"/>
      </w:pPr>
      <w:bookmarkStart w:id="1377" w:name="_Toc20232233"/>
      <w:bookmarkStart w:id="1378" w:name="_Toc27745555"/>
      <w:bookmarkStart w:id="1379" w:name="_Toc106693966"/>
      <w:r>
        <w:t>7</w:t>
      </w:r>
      <w:r w:rsidRPr="003168A2">
        <w:t>.7.2</w:t>
      </w:r>
      <w:r w:rsidRPr="003168A2">
        <w:tab/>
        <w:t>Conditional IE errors</w:t>
      </w:r>
      <w:bookmarkEnd w:id="1377"/>
      <w:bookmarkEnd w:id="1378"/>
      <w:bookmarkEnd w:id="1379"/>
    </w:p>
    <w:p w14:paraId="77F2BA5E" w14:textId="77777777" w:rsidR="00DF151E" w:rsidRPr="003168A2" w:rsidRDefault="00DF151E" w:rsidP="00DF151E">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14:paraId="35E49A0A" w14:textId="77777777" w:rsidR="00DF151E" w:rsidRPr="003168A2" w:rsidRDefault="00DF151E" w:rsidP="00DF151E">
      <w:r w:rsidRPr="003168A2">
        <w:t>When the network receives a message and diagnoses a "missing conditional IE" error or an "unexpected conditional IE" error or when it receives a message containing at least one syntactically incorrect conditional IE, the network shall either:</w:t>
      </w:r>
    </w:p>
    <w:p w14:paraId="1DF64F12" w14:textId="77777777" w:rsidR="00DF151E" w:rsidRPr="003168A2" w:rsidRDefault="00DF151E" w:rsidP="00DF151E">
      <w:pPr>
        <w:pStyle w:val="B1"/>
      </w:pPr>
      <w:r>
        <w:t>a)</w:t>
      </w:r>
      <w:r w:rsidRPr="003168A2">
        <w:tab/>
        <w:t>try to treat the message (the exact further actions are implementation dependent); or</w:t>
      </w:r>
    </w:p>
    <w:p w14:paraId="0D442C6D" w14:textId="77777777" w:rsidR="00DF151E" w:rsidRPr="003168A2" w:rsidRDefault="00DF151E" w:rsidP="00DF151E">
      <w:pPr>
        <w:pStyle w:val="B1"/>
      </w:pPr>
      <w:r>
        <w:t>b)</w:t>
      </w:r>
      <w:r w:rsidRPr="003168A2">
        <w:tab/>
        <w:t>ignore the message except that it s</w:t>
      </w:r>
      <w:r>
        <w:t>hould return a status message (5GMM STATUS or 5G</w:t>
      </w:r>
      <w:r w:rsidRPr="003168A2">
        <w:t xml:space="preserve">SM STATUS depending on the </w:t>
      </w:r>
      <w:r>
        <w:t>E</w:t>
      </w:r>
      <w:r w:rsidRPr="003168A2">
        <w:t>PD) with cause #100 "conditional IE error".</w:t>
      </w:r>
    </w:p>
    <w:p w14:paraId="0B68FEA2" w14:textId="77777777" w:rsidR="00DF151E" w:rsidRDefault="00DF151E" w:rsidP="00DF151E">
      <w:pPr>
        <w:pStyle w:val="Heading2"/>
      </w:pPr>
      <w:bookmarkStart w:id="1380" w:name="_Toc20232234"/>
      <w:bookmarkStart w:id="1381" w:name="_Toc27745556"/>
      <w:bookmarkStart w:id="1382" w:name="_Toc106693967"/>
      <w:r>
        <w:t>7.8</w:t>
      </w:r>
      <w:r>
        <w:tab/>
        <w:t>Messages with semantically incorrect contents</w:t>
      </w:r>
      <w:bookmarkEnd w:id="1380"/>
      <w:bookmarkEnd w:id="1381"/>
      <w:bookmarkEnd w:id="1382"/>
    </w:p>
    <w:p w14:paraId="55FD46B2" w14:textId="77777777" w:rsidR="00DF151E" w:rsidRPr="003168A2" w:rsidRDefault="00DF151E" w:rsidP="00DF151E">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14:paraId="708DFD31" w14:textId="77777777" w:rsidR="00DF151E" w:rsidRDefault="00DF151E" w:rsidP="00DF151E">
      <w:r w:rsidRPr="003168A2">
        <w:t>The network should follow the same procedure except that a status message is not normally transmitted.</w:t>
      </w:r>
    </w:p>
    <w:p w14:paraId="12373B89" w14:textId="77777777" w:rsidR="00DF151E" w:rsidRDefault="00DF151E" w:rsidP="00DF151E">
      <w:pPr>
        <w:pStyle w:val="Heading1"/>
      </w:pPr>
      <w:bookmarkStart w:id="1383" w:name="_Toc20232235"/>
      <w:bookmarkStart w:id="1384" w:name="_Toc27745557"/>
      <w:bookmarkStart w:id="1385" w:name="_Toc106693968"/>
      <w:r>
        <w:t>8</w:t>
      </w:r>
      <w:r w:rsidRPr="00C607F7">
        <w:tab/>
        <w:t>Message functional definitions and contents</w:t>
      </w:r>
      <w:bookmarkEnd w:id="1383"/>
      <w:bookmarkEnd w:id="1384"/>
      <w:bookmarkEnd w:id="1385"/>
    </w:p>
    <w:p w14:paraId="6BF3BEA0" w14:textId="77777777" w:rsidR="00DF151E" w:rsidRPr="00C607F7" w:rsidRDefault="00DF151E" w:rsidP="00DF151E">
      <w:pPr>
        <w:pStyle w:val="Heading2"/>
      </w:pPr>
      <w:bookmarkStart w:id="1386" w:name="_Toc20232236"/>
      <w:bookmarkStart w:id="1387" w:name="_Toc27745558"/>
      <w:bookmarkStart w:id="1388" w:name="_Toc106693969"/>
      <w:r>
        <w:t>8</w:t>
      </w:r>
      <w:r w:rsidRPr="00C607F7">
        <w:t>.1</w:t>
      </w:r>
      <w:r w:rsidRPr="00C607F7">
        <w:tab/>
        <w:t>Overview</w:t>
      </w:r>
      <w:bookmarkEnd w:id="1386"/>
      <w:bookmarkEnd w:id="1387"/>
      <w:bookmarkEnd w:id="1388"/>
    </w:p>
    <w:p w14:paraId="00E4E163" w14:textId="77777777" w:rsidR="00DF151E" w:rsidRPr="00C607F7" w:rsidRDefault="00DF151E" w:rsidP="00DF151E">
      <w:pPr>
        <w:pStyle w:val="Heading2"/>
      </w:pPr>
      <w:bookmarkStart w:id="1389" w:name="_Toc20232237"/>
      <w:bookmarkStart w:id="1390" w:name="_Toc27745559"/>
      <w:bookmarkStart w:id="1391" w:name="_Toc106693970"/>
      <w:r>
        <w:t>8.2</w:t>
      </w:r>
      <w:r>
        <w:tab/>
        <w:t>5G</w:t>
      </w:r>
      <w:r w:rsidRPr="00C607F7">
        <w:t xml:space="preserve">S </w:t>
      </w:r>
      <w:r>
        <w:t>m</w:t>
      </w:r>
      <w:r w:rsidRPr="00C607F7">
        <w:t xml:space="preserve">obility </w:t>
      </w:r>
      <w:r>
        <w:t>m</w:t>
      </w:r>
      <w:r w:rsidRPr="00C607F7">
        <w:t>anagement messages</w:t>
      </w:r>
      <w:bookmarkEnd w:id="1389"/>
      <w:bookmarkEnd w:id="1390"/>
      <w:bookmarkEnd w:id="1391"/>
    </w:p>
    <w:p w14:paraId="67A73DBF" w14:textId="77777777" w:rsidR="00DF151E" w:rsidRPr="003168A2" w:rsidRDefault="00DF151E" w:rsidP="00DF151E">
      <w:pPr>
        <w:pStyle w:val="Heading3"/>
      </w:pPr>
      <w:bookmarkStart w:id="1392" w:name="_Toc20232238"/>
      <w:bookmarkStart w:id="1393" w:name="_Toc27745560"/>
      <w:bookmarkStart w:id="1394" w:name="_Toc106693971"/>
      <w:r>
        <w:t>8.2</w:t>
      </w:r>
      <w:r w:rsidRPr="003168A2">
        <w:t>.</w:t>
      </w:r>
      <w:r>
        <w:t>1</w:t>
      </w:r>
      <w:r w:rsidRPr="003168A2">
        <w:tab/>
        <w:t>Authentication request</w:t>
      </w:r>
      <w:bookmarkEnd w:id="1392"/>
      <w:bookmarkEnd w:id="1393"/>
      <w:bookmarkEnd w:id="1394"/>
    </w:p>
    <w:p w14:paraId="15F8BDBA" w14:textId="77777777" w:rsidR="00DF151E" w:rsidRPr="003168A2" w:rsidRDefault="00DF151E" w:rsidP="00DF151E">
      <w:pPr>
        <w:pStyle w:val="Heading4"/>
      </w:pPr>
      <w:bookmarkStart w:id="1395" w:name="_Toc20232239"/>
      <w:bookmarkStart w:id="1396" w:name="_Toc27745561"/>
      <w:bookmarkStart w:id="1397" w:name="_Toc106693972"/>
      <w:r w:rsidRPr="003168A2">
        <w:t>8.</w:t>
      </w:r>
      <w:r>
        <w:t>2</w:t>
      </w:r>
      <w:r w:rsidRPr="003168A2">
        <w:t>.</w:t>
      </w:r>
      <w:r>
        <w:t>1</w:t>
      </w:r>
      <w:r w:rsidRPr="003168A2">
        <w:t>.1</w:t>
      </w:r>
      <w:r w:rsidRPr="003168A2">
        <w:tab/>
        <w:t>Message definition</w:t>
      </w:r>
      <w:bookmarkEnd w:id="1395"/>
      <w:bookmarkEnd w:id="1396"/>
      <w:bookmarkEnd w:id="1397"/>
    </w:p>
    <w:p w14:paraId="029358BF" w14:textId="77777777" w:rsidR="00DF151E" w:rsidRPr="003168A2" w:rsidRDefault="00DF151E" w:rsidP="00DF151E">
      <w:r w:rsidRPr="003168A2">
        <w:t>Th</w:t>
      </w:r>
      <w:r>
        <w:t>e</w:t>
      </w:r>
      <w:r w:rsidRPr="003168A2">
        <w:t xml:space="preserve"> AUTHENTICATION REQUEST message is sent by the </w:t>
      </w:r>
      <w:r>
        <w:t>AMF</w:t>
      </w:r>
      <w:r w:rsidRPr="003168A2">
        <w:t xml:space="preserve"> to the UE to initiate authentication of the UE identity.</w:t>
      </w:r>
      <w:r>
        <w:t xml:space="preserve"> See table 8.2.1</w:t>
      </w:r>
      <w:r w:rsidRPr="003168A2">
        <w:t>.1</w:t>
      </w:r>
      <w:r>
        <w:t>.1</w:t>
      </w:r>
      <w:r w:rsidRPr="003168A2">
        <w:t>.</w:t>
      </w:r>
    </w:p>
    <w:p w14:paraId="69C0587F" w14:textId="77777777" w:rsidR="00DF151E" w:rsidRPr="003168A2" w:rsidRDefault="00DF151E" w:rsidP="00DF151E">
      <w:pPr>
        <w:pStyle w:val="B1"/>
      </w:pPr>
      <w:r w:rsidRPr="003168A2">
        <w:t>Message type:</w:t>
      </w:r>
      <w:r w:rsidRPr="003168A2">
        <w:tab/>
        <w:t>AUTHENTICATION REQUEST</w:t>
      </w:r>
    </w:p>
    <w:p w14:paraId="130FFA6D" w14:textId="77777777" w:rsidR="00DF151E" w:rsidRPr="003168A2" w:rsidRDefault="00DF151E" w:rsidP="00DF151E">
      <w:pPr>
        <w:pStyle w:val="B1"/>
      </w:pPr>
      <w:r w:rsidRPr="003168A2">
        <w:t>Significance:</w:t>
      </w:r>
      <w:r>
        <w:tab/>
      </w:r>
      <w:r w:rsidRPr="003168A2">
        <w:t>dual</w:t>
      </w:r>
    </w:p>
    <w:p w14:paraId="6706DC7F" w14:textId="77777777" w:rsidR="00DF151E" w:rsidRDefault="00DF151E" w:rsidP="00DF151E">
      <w:pPr>
        <w:pStyle w:val="B1"/>
      </w:pPr>
      <w:r w:rsidRPr="003168A2">
        <w:t>Direction:</w:t>
      </w:r>
      <w:r>
        <w:tab/>
      </w:r>
      <w:r w:rsidRPr="003168A2">
        <w:tab/>
        <w:t>network to UE</w:t>
      </w:r>
    </w:p>
    <w:p w14:paraId="0D45D71F" w14:textId="77777777" w:rsidR="00DF151E" w:rsidRPr="00F40A1D" w:rsidRDefault="00DF151E" w:rsidP="00DF151E">
      <w:pPr>
        <w:pStyle w:val="TH"/>
      </w:pPr>
      <w:r w:rsidRPr="00F40A1D">
        <w:lastRenderedPageBreak/>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47B2A18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B5A71B7"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67C94ED2"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0E1CA39"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117B0D1"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64E72009"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11C4D882" w14:textId="77777777" w:rsidR="00DF151E" w:rsidRPr="005F7EB0" w:rsidRDefault="00DF151E" w:rsidP="006F3B77">
            <w:pPr>
              <w:pStyle w:val="TAH"/>
            </w:pPr>
            <w:r w:rsidRPr="005F7EB0">
              <w:t>Length</w:t>
            </w:r>
          </w:p>
        </w:tc>
      </w:tr>
      <w:tr w:rsidR="00DF151E" w:rsidRPr="005F7EB0" w14:paraId="71978B9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EBC1FD"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7DC9BF" w14:textId="77777777" w:rsidR="00DF151E" w:rsidRPr="00CE60D4" w:rsidRDefault="00DF151E" w:rsidP="006F3B77">
            <w:pPr>
              <w:pStyle w:val="TAL"/>
            </w:pPr>
            <w:r w:rsidRPr="00CE60D4">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1B17F20" w14:textId="77777777" w:rsidR="00DF151E" w:rsidRPr="00CE60D4" w:rsidRDefault="00DF151E" w:rsidP="006F3B77">
            <w:pPr>
              <w:pStyle w:val="TAL"/>
            </w:pPr>
            <w:r w:rsidRPr="00CE60D4">
              <w:t>Extended protocol discriminator</w:t>
            </w:r>
          </w:p>
          <w:p w14:paraId="5166C731" w14:textId="77777777" w:rsidR="00DF151E" w:rsidRPr="00CE60D4" w:rsidRDefault="00DF151E" w:rsidP="006F3B77">
            <w:pPr>
              <w:pStyle w:val="TAL"/>
            </w:pPr>
            <w:r w:rsidRPr="00CE60D4">
              <w:t>9.2</w:t>
            </w:r>
          </w:p>
        </w:tc>
        <w:tc>
          <w:tcPr>
            <w:tcW w:w="1134" w:type="dxa"/>
            <w:tcBorders>
              <w:top w:val="single" w:sz="6" w:space="0" w:color="000000"/>
              <w:left w:val="single" w:sz="6" w:space="0" w:color="000000"/>
              <w:bottom w:val="single" w:sz="6" w:space="0" w:color="000000"/>
              <w:right w:val="single" w:sz="6" w:space="0" w:color="000000"/>
            </w:tcBorders>
            <w:hideMark/>
          </w:tcPr>
          <w:p w14:paraId="6EF4711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2A3C52B"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FCFCA7A" w14:textId="77777777" w:rsidR="00DF151E" w:rsidRPr="005F7EB0" w:rsidRDefault="00DF151E" w:rsidP="006F3B77">
            <w:pPr>
              <w:pStyle w:val="TAC"/>
            </w:pPr>
            <w:r w:rsidRPr="005F7EB0">
              <w:t>1</w:t>
            </w:r>
          </w:p>
        </w:tc>
      </w:tr>
      <w:tr w:rsidR="00DF151E" w:rsidRPr="005F7EB0" w14:paraId="061A185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27DC3"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2F8950" w14:textId="77777777" w:rsidR="00DF151E" w:rsidRPr="00CE60D4" w:rsidRDefault="00DF151E" w:rsidP="006F3B77">
            <w:pPr>
              <w:pStyle w:val="TAL"/>
            </w:pPr>
            <w:r w:rsidRPr="00CE60D4">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0DB3BC59" w14:textId="77777777" w:rsidR="00DF151E" w:rsidRPr="00CE60D4" w:rsidRDefault="00DF151E" w:rsidP="006F3B77">
            <w:pPr>
              <w:pStyle w:val="TAL"/>
            </w:pPr>
            <w:r w:rsidRPr="00CE60D4">
              <w:t>Security header type</w:t>
            </w:r>
          </w:p>
          <w:p w14:paraId="434D6698" w14:textId="77777777" w:rsidR="00DF151E" w:rsidRPr="00CE60D4" w:rsidRDefault="00DF151E" w:rsidP="006F3B77">
            <w:pPr>
              <w:pStyle w:val="TAL"/>
            </w:pPr>
            <w:r w:rsidRPr="00CE60D4">
              <w:t>9.3</w:t>
            </w:r>
          </w:p>
        </w:tc>
        <w:tc>
          <w:tcPr>
            <w:tcW w:w="1134" w:type="dxa"/>
            <w:tcBorders>
              <w:top w:val="single" w:sz="6" w:space="0" w:color="000000"/>
              <w:left w:val="single" w:sz="6" w:space="0" w:color="000000"/>
              <w:bottom w:val="single" w:sz="6" w:space="0" w:color="000000"/>
              <w:right w:val="single" w:sz="6" w:space="0" w:color="000000"/>
            </w:tcBorders>
            <w:hideMark/>
          </w:tcPr>
          <w:p w14:paraId="0B659AE8"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3F466E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21CCE10" w14:textId="77777777" w:rsidR="00DF151E" w:rsidRPr="005F7EB0" w:rsidRDefault="00DF151E" w:rsidP="006F3B77">
            <w:pPr>
              <w:pStyle w:val="TAC"/>
            </w:pPr>
            <w:r w:rsidRPr="005F7EB0">
              <w:t>1/2</w:t>
            </w:r>
          </w:p>
        </w:tc>
      </w:tr>
      <w:tr w:rsidR="00DF151E" w:rsidRPr="005F7EB0" w14:paraId="7728AB1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4F4AF"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CBBC0F" w14:textId="77777777" w:rsidR="00DF151E" w:rsidRPr="00CE60D4" w:rsidRDefault="00DF151E" w:rsidP="006F3B77">
            <w:pPr>
              <w:pStyle w:val="TAL"/>
            </w:pPr>
            <w:r w:rsidRPr="00CE60D4">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78FA6729" w14:textId="77777777" w:rsidR="00DF151E" w:rsidRPr="00CE60D4" w:rsidRDefault="00DF151E" w:rsidP="006F3B77">
            <w:pPr>
              <w:pStyle w:val="TAL"/>
            </w:pPr>
            <w:r w:rsidRPr="00CE60D4">
              <w:t>Spare half octet</w:t>
            </w:r>
          </w:p>
          <w:p w14:paraId="39547652"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hideMark/>
          </w:tcPr>
          <w:p w14:paraId="784C0D5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8A7BAF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5BD3860" w14:textId="77777777" w:rsidR="00DF151E" w:rsidRPr="005F7EB0" w:rsidRDefault="00DF151E" w:rsidP="006F3B77">
            <w:pPr>
              <w:pStyle w:val="TAC"/>
            </w:pPr>
            <w:r>
              <w:rPr>
                <w:rFonts w:eastAsia="Malgun Gothic"/>
              </w:rPr>
              <w:t>1/2</w:t>
            </w:r>
          </w:p>
        </w:tc>
      </w:tr>
      <w:tr w:rsidR="00DF151E" w:rsidRPr="005F7EB0" w14:paraId="46C475F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397BA2"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48D8AF" w14:textId="77777777" w:rsidR="00DF151E" w:rsidRPr="00CE60D4" w:rsidRDefault="00DF151E" w:rsidP="006F3B77">
            <w:pPr>
              <w:pStyle w:val="TAL"/>
            </w:pPr>
            <w:r w:rsidRPr="00CE60D4">
              <w:t>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AD7B87" w14:textId="77777777" w:rsidR="00DF151E" w:rsidRPr="00CE60D4" w:rsidRDefault="00DF151E" w:rsidP="006F3B77">
            <w:pPr>
              <w:pStyle w:val="TAL"/>
            </w:pPr>
            <w:r w:rsidRPr="00CE60D4">
              <w:t>Message type</w:t>
            </w:r>
          </w:p>
          <w:p w14:paraId="0968CE9A" w14:textId="77777777" w:rsidR="00DF151E" w:rsidRPr="00CE60D4" w:rsidRDefault="00DF151E" w:rsidP="006F3B77">
            <w:pPr>
              <w:pStyle w:val="TAL"/>
            </w:pPr>
            <w:r w:rsidRPr="00CE60D4">
              <w:t>9.7</w:t>
            </w:r>
          </w:p>
        </w:tc>
        <w:tc>
          <w:tcPr>
            <w:tcW w:w="1134" w:type="dxa"/>
            <w:tcBorders>
              <w:top w:val="single" w:sz="6" w:space="0" w:color="000000"/>
              <w:left w:val="single" w:sz="6" w:space="0" w:color="000000"/>
              <w:bottom w:val="single" w:sz="6" w:space="0" w:color="000000"/>
              <w:right w:val="single" w:sz="6" w:space="0" w:color="000000"/>
            </w:tcBorders>
            <w:hideMark/>
          </w:tcPr>
          <w:p w14:paraId="14CA9448"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AA759AF"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1286C03" w14:textId="77777777" w:rsidR="00DF151E" w:rsidRPr="005F7EB0" w:rsidRDefault="00DF151E" w:rsidP="006F3B77">
            <w:pPr>
              <w:pStyle w:val="TAC"/>
            </w:pPr>
            <w:r w:rsidRPr="005F7EB0">
              <w:t>1</w:t>
            </w:r>
          </w:p>
        </w:tc>
      </w:tr>
      <w:tr w:rsidR="00DF151E" w:rsidRPr="005F7EB0" w14:paraId="1C1C975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EEA4D9"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3371F67" w14:textId="77777777" w:rsidR="00DF151E" w:rsidRPr="00CE60D4" w:rsidRDefault="00DF151E" w:rsidP="006F3B77">
            <w:pPr>
              <w:pStyle w:val="TAL"/>
            </w:pPr>
            <w:r w:rsidRPr="00CE60D4">
              <w:t xml:space="preserve">ngKSI </w:t>
            </w:r>
          </w:p>
        </w:tc>
        <w:tc>
          <w:tcPr>
            <w:tcW w:w="3120" w:type="dxa"/>
            <w:tcBorders>
              <w:top w:val="single" w:sz="6" w:space="0" w:color="000000"/>
              <w:left w:val="single" w:sz="6" w:space="0" w:color="000000"/>
              <w:bottom w:val="single" w:sz="6" w:space="0" w:color="000000"/>
              <w:right w:val="single" w:sz="6" w:space="0" w:color="000000"/>
            </w:tcBorders>
          </w:tcPr>
          <w:p w14:paraId="04BC94F4" w14:textId="77777777" w:rsidR="00DF151E" w:rsidRPr="00CE60D4" w:rsidRDefault="00DF151E" w:rsidP="006F3B77">
            <w:pPr>
              <w:pStyle w:val="TAL"/>
            </w:pPr>
            <w:r w:rsidRPr="00CE60D4">
              <w:t>NAS key set identifier</w:t>
            </w:r>
          </w:p>
          <w:p w14:paraId="51AB02A5" w14:textId="77777777" w:rsidR="00DF151E" w:rsidRPr="00CE60D4" w:rsidRDefault="00DF151E" w:rsidP="006F3B77">
            <w:pPr>
              <w:pStyle w:val="TAL"/>
            </w:pPr>
            <w:r w:rsidRPr="00CE60D4">
              <w:t>9.11.3.</w:t>
            </w:r>
            <w:r>
              <w:t>32</w:t>
            </w:r>
          </w:p>
        </w:tc>
        <w:tc>
          <w:tcPr>
            <w:tcW w:w="1134" w:type="dxa"/>
            <w:tcBorders>
              <w:top w:val="single" w:sz="6" w:space="0" w:color="000000"/>
              <w:left w:val="single" w:sz="6" w:space="0" w:color="000000"/>
              <w:bottom w:val="single" w:sz="6" w:space="0" w:color="000000"/>
              <w:right w:val="single" w:sz="6" w:space="0" w:color="000000"/>
            </w:tcBorders>
          </w:tcPr>
          <w:p w14:paraId="2891620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C69E06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34D2F563" w14:textId="77777777" w:rsidR="00DF151E" w:rsidRPr="005F7EB0" w:rsidRDefault="00DF151E" w:rsidP="006F3B77">
            <w:pPr>
              <w:pStyle w:val="TAC"/>
            </w:pPr>
            <w:r w:rsidRPr="005F7EB0">
              <w:t>1/2</w:t>
            </w:r>
          </w:p>
        </w:tc>
      </w:tr>
      <w:tr w:rsidR="00DF151E" w:rsidRPr="005F7EB0" w14:paraId="5F8092B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E64C7B"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110D1CB" w14:textId="77777777" w:rsidR="00DF151E" w:rsidRPr="00CE60D4" w:rsidRDefault="00DF151E" w:rsidP="006F3B77">
            <w:pPr>
              <w:pStyle w:val="TAL"/>
            </w:pPr>
            <w:r w:rsidRPr="00CE60D4">
              <w:t>Spare half octet</w:t>
            </w:r>
          </w:p>
        </w:tc>
        <w:tc>
          <w:tcPr>
            <w:tcW w:w="3120" w:type="dxa"/>
            <w:tcBorders>
              <w:top w:val="single" w:sz="6" w:space="0" w:color="000000"/>
              <w:left w:val="single" w:sz="6" w:space="0" w:color="000000"/>
              <w:bottom w:val="single" w:sz="6" w:space="0" w:color="000000"/>
              <w:right w:val="single" w:sz="6" w:space="0" w:color="000000"/>
            </w:tcBorders>
          </w:tcPr>
          <w:p w14:paraId="4D4D1AAF" w14:textId="77777777" w:rsidR="00DF151E" w:rsidRPr="00CE60D4" w:rsidRDefault="00DF151E" w:rsidP="006F3B77">
            <w:pPr>
              <w:pStyle w:val="TAL"/>
            </w:pPr>
            <w:r w:rsidRPr="00CE60D4">
              <w:t>Spare half octet</w:t>
            </w:r>
          </w:p>
          <w:p w14:paraId="22057F6C"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tcPr>
          <w:p w14:paraId="47F60F87"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5BE77D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37089673" w14:textId="77777777" w:rsidR="00DF151E" w:rsidRPr="005F7EB0" w:rsidRDefault="00DF151E" w:rsidP="006F3B77">
            <w:pPr>
              <w:pStyle w:val="TAC"/>
            </w:pPr>
            <w:r>
              <w:rPr>
                <w:rFonts w:eastAsia="Malgun Gothic"/>
              </w:rPr>
              <w:t>1/2</w:t>
            </w:r>
          </w:p>
        </w:tc>
      </w:tr>
      <w:tr w:rsidR="00DF151E" w:rsidRPr="005F7EB0" w14:paraId="4A08253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289679F"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C59233D" w14:textId="77777777" w:rsidR="00DF151E" w:rsidRPr="00CE60D4" w:rsidRDefault="00DF151E" w:rsidP="006F3B77">
            <w:pPr>
              <w:pStyle w:val="TAL"/>
            </w:pPr>
            <w:r>
              <w:t>ABBA</w:t>
            </w:r>
          </w:p>
        </w:tc>
        <w:tc>
          <w:tcPr>
            <w:tcW w:w="3120" w:type="dxa"/>
            <w:tcBorders>
              <w:top w:val="single" w:sz="6" w:space="0" w:color="000000"/>
              <w:left w:val="single" w:sz="6" w:space="0" w:color="000000"/>
              <w:bottom w:val="single" w:sz="6" w:space="0" w:color="000000"/>
              <w:right w:val="single" w:sz="6" w:space="0" w:color="000000"/>
            </w:tcBorders>
          </w:tcPr>
          <w:p w14:paraId="12A9CB42" w14:textId="77777777" w:rsidR="00DF151E" w:rsidRDefault="00DF151E" w:rsidP="006F3B77">
            <w:pPr>
              <w:pStyle w:val="TAL"/>
            </w:pPr>
            <w:r>
              <w:t>ABBA</w:t>
            </w:r>
          </w:p>
          <w:p w14:paraId="16E74C44" w14:textId="77777777" w:rsidR="00DF151E" w:rsidRPr="00CE60D4" w:rsidRDefault="00DF151E" w:rsidP="006F3B77">
            <w:pPr>
              <w:pStyle w:val="TAL"/>
            </w:pPr>
            <w:r>
              <w:t>9.11.3.10</w:t>
            </w:r>
          </w:p>
        </w:tc>
        <w:tc>
          <w:tcPr>
            <w:tcW w:w="1134" w:type="dxa"/>
            <w:tcBorders>
              <w:top w:val="single" w:sz="6" w:space="0" w:color="000000"/>
              <w:left w:val="single" w:sz="6" w:space="0" w:color="000000"/>
              <w:bottom w:val="single" w:sz="6" w:space="0" w:color="000000"/>
              <w:right w:val="single" w:sz="6" w:space="0" w:color="000000"/>
            </w:tcBorders>
          </w:tcPr>
          <w:p w14:paraId="42658367" w14:textId="77777777" w:rsidR="00DF151E" w:rsidRPr="005F7EB0" w:rsidRDefault="00DF151E" w:rsidP="006F3B77">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4B6ED0D2" w14:textId="77777777" w:rsidR="00DF151E" w:rsidRPr="005F7EB0" w:rsidRDefault="00DF151E" w:rsidP="006F3B77">
            <w:pPr>
              <w:pStyle w:val="TAC"/>
            </w:pPr>
            <w:r>
              <w:t>LV</w:t>
            </w:r>
          </w:p>
        </w:tc>
        <w:tc>
          <w:tcPr>
            <w:tcW w:w="850" w:type="dxa"/>
            <w:tcBorders>
              <w:top w:val="single" w:sz="6" w:space="0" w:color="000000"/>
              <w:left w:val="single" w:sz="6" w:space="0" w:color="000000"/>
              <w:bottom w:val="single" w:sz="6" w:space="0" w:color="000000"/>
              <w:right w:val="single" w:sz="6" w:space="0" w:color="000000"/>
            </w:tcBorders>
          </w:tcPr>
          <w:p w14:paraId="754DF049" w14:textId="77777777" w:rsidR="00DF151E" w:rsidRDefault="00DF151E" w:rsidP="006F3B77">
            <w:pPr>
              <w:pStyle w:val="TAC"/>
              <w:rPr>
                <w:rFonts w:eastAsia="Malgun Gothic"/>
              </w:rPr>
            </w:pPr>
            <w:r>
              <w:t>3-n</w:t>
            </w:r>
          </w:p>
        </w:tc>
      </w:tr>
      <w:tr w:rsidR="00DF151E" w:rsidRPr="005F7EB0" w14:paraId="20E9F99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88A332" w14:textId="77777777" w:rsidR="00DF151E" w:rsidRPr="00CE60D4" w:rsidRDefault="00DF151E" w:rsidP="006F3B77">
            <w:pPr>
              <w:pStyle w:val="TAL"/>
            </w:pPr>
            <w:r w:rsidRPr="00CE60D4">
              <w:t>21</w:t>
            </w:r>
          </w:p>
        </w:tc>
        <w:tc>
          <w:tcPr>
            <w:tcW w:w="2837" w:type="dxa"/>
            <w:tcBorders>
              <w:top w:val="single" w:sz="6" w:space="0" w:color="000000"/>
              <w:left w:val="single" w:sz="6" w:space="0" w:color="000000"/>
              <w:bottom w:val="single" w:sz="6" w:space="0" w:color="000000"/>
              <w:right w:val="single" w:sz="6" w:space="0" w:color="000000"/>
            </w:tcBorders>
          </w:tcPr>
          <w:p w14:paraId="55E98470" w14:textId="77777777" w:rsidR="00DF151E" w:rsidRPr="00CE60D4" w:rsidRDefault="00DF151E" w:rsidP="006F3B77">
            <w:pPr>
              <w:pStyle w:val="TAL"/>
            </w:pPr>
            <w:r w:rsidRPr="00CE60D4">
              <w:t>Authentication parameter RAND (5G authentication challenge)</w:t>
            </w:r>
          </w:p>
        </w:tc>
        <w:tc>
          <w:tcPr>
            <w:tcW w:w="3120" w:type="dxa"/>
            <w:tcBorders>
              <w:top w:val="single" w:sz="6" w:space="0" w:color="000000"/>
              <w:left w:val="single" w:sz="6" w:space="0" w:color="000000"/>
              <w:bottom w:val="single" w:sz="6" w:space="0" w:color="000000"/>
              <w:right w:val="single" w:sz="6" w:space="0" w:color="000000"/>
            </w:tcBorders>
          </w:tcPr>
          <w:p w14:paraId="7A8A9D44" w14:textId="77777777" w:rsidR="00DF151E" w:rsidRPr="00CE60D4" w:rsidRDefault="00DF151E" w:rsidP="006F3B77">
            <w:pPr>
              <w:pStyle w:val="TAL"/>
            </w:pPr>
            <w:r w:rsidRPr="00CE60D4">
              <w:t>Authentication parameter RAND</w:t>
            </w:r>
          </w:p>
          <w:p w14:paraId="32C03F14" w14:textId="77777777" w:rsidR="00DF151E" w:rsidRPr="00CE60D4" w:rsidRDefault="00DF151E" w:rsidP="006F3B77">
            <w:pPr>
              <w:pStyle w:val="TAL"/>
            </w:pPr>
            <w:r w:rsidRPr="00CE60D4">
              <w:t>9.11.3.1</w:t>
            </w:r>
            <w:r>
              <w:t>6</w:t>
            </w:r>
          </w:p>
        </w:tc>
        <w:tc>
          <w:tcPr>
            <w:tcW w:w="1134" w:type="dxa"/>
            <w:tcBorders>
              <w:top w:val="single" w:sz="6" w:space="0" w:color="000000"/>
              <w:left w:val="single" w:sz="6" w:space="0" w:color="000000"/>
              <w:bottom w:val="single" w:sz="6" w:space="0" w:color="000000"/>
              <w:right w:val="single" w:sz="6" w:space="0" w:color="000000"/>
            </w:tcBorders>
          </w:tcPr>
          <w:p w14:paraId="1440A208"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E94D67D"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7EF53B1E" w14:textId="77777777" w:rsidR="00DF151E" w:rsidRPr="005F7EB0" w:rsidRDefault="00DF151E" w:rsidP="006F3B77">
            <w:pPr>
              <w:pStyle w:val="TAC"/>
            </w:pPr>
            <w:r w:rsidRPr="005F7EB0">
              <w:t>17</w:t>
            </w:r>
          </w:p>
        </w:tc>
      </w:tr>
      <w:tr w:rsidR="00DF151E" w:rsidRPr="005F7EB0" w14:paraId="053FA13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17F954" w14:textId="77777777" w:rsidR="00DF151E" w:rsidRPr="00CE60D4" w:rsidRDefault="00DF151E" w:rsidP="006F3B77">
            <w:pPr>
              <w:pStyle w:val="TAL"/>
            </w:pPr>
            <w:r w:rsidRPr="00CE60D4">
              <w:t>20</w:t>
            </w:r>
          </w:p>
        </w:tc>
        <w:tc>
          <w:tcPr>
            <w:tcW w:w="2837" w:type="dxa"/>
            <w:tcBorders>
              <w:top w:val="single" w:sz="6" w:space="0" w:color="000000"/>
              <w:left w:val="single" w:sz="6" w:space="0" w:color="000000"/>
              <w:bottom w:val="single" w:sz="6" w:space="0" w:color="000000"/>
              <w:right w:val="single" w:sz="6" w:space="0" w:color="000000"/>
            </w:tcBorders>
          </w:tcPr>
          <w:p w14:paraId="71C4FA8E" w14:textId="77777777" w:rsidR="00DF151E" w:rsidRPr="00CE60D4" w:rsidRDefault="00DF151E" w:rsidP="006F3B77">
            <w:pPr>
              <w:pStyle w:val="TAL"/>
            </w:pPr>
            <w:r w:rsidRPr="00CE60D4">
              <w:t>Authentication parameter AUTN (5G authentication challenge)</w:t>
            </w:r>
          </w:p>
        </w:tc>
        <w:tc>
          <w:tcPr>
            <w:tcW w:w="3120" w:type="dxa"/>
            <w:tcBorders>
              <w:top w:val="single" w:sz="6" w:space="0" w:color="000000"/>
              <w:left w:val="single" w:sz="6" w:space="0" w:color="000000"/>
              <w:bottom w:val="single" w:sz="6" w:space="0" w:color="000000"/>
              <w:right w:val="single" w:sz="6" w:space="0" w:color="000000"/>
            </w:tcBorders>
          </w:tcPr>
          <w:p w14:paraId="2CCD2122" w14:textId="77777777" w:rsidR="00DF151E" w:rsidRPr="00CE60D4" w:rsidRDefault="00DF151E" w:rsidP="006F3B77">
            <w:pPr>
              <w:pStyle w:val="TAL"/>
            </w:pPr>
            <w:r w:rsidRPr="00CE60D4">
              <w:t>Authentication parameter AUTN</w:t>
            </w:r>
          </w:p>
          <w:p w14:paraId="547CDF74" w14:textId="77777777" w:rsidR="00DF151E" w:rsidRPr="00CE60D4" w:rsidRDefault="00DF151E" w:rsidP="006F3B77">
            <w:pPr>
              <w:pStyle w:val="TAL"/>
            </w:pPr>
            <w:r w:rsidRPr="00CE60D4">
              <w:t>9.11.3.1</w:t>
            </w:r>
            <w:r>
              <w:t>5</w:t>
            </w:r>
          </w:p>
        </w:tc>
        <w:tc>
          <w:tcPr>
            <w:tcW w:w="1134" w:type="dxa"/>
            <w:tcBorders>
              <w:top w:val="single" w:sz="6" w:space="0" w:color="000000"/>
              <w:left w:val="single" w:sz="6" w:space="0" w:color="000000"/>
              <w:bottom w:val="single" w:sz="6" w:space="0" w:color="000000"/>
              <w:right w:val="single" w:sz="6" w:space="0" w:color="000000"/>
            </w:tcBorders>
          </w:tcPr>
          <w:p w14:paraId="559557A1"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D4FAA4E"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544564FA" w14:textId="77777777" w:rsidR="00DF151E" w:rsidRPr="005F7EB0" w:rsidRDefault="00DF151E" w:rsidP="006F3B77">
            <w:pPr>
              <w:pStyle w:val="TAC"/>
            </w:pPr>
            <w:r w:rsidRPr="005F7EB0">
              <w:t>18</w:t>
            </w:r>
          </w:p>
        </w:tc>
      </w:tr>
      <w:tr w:rsidR="00DF151E" w:rsidRPr="005F7EB0" w14:paraId="0B75E2E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187F03" w14:textId="77777777" w:rsidR="00DF151E" w:rsidRPr="00CE60D4" w:rsidRDefault="00DF151E" w:rsidP="006F3B77">
            <w:pPr>
              <w:pStyle w:val="TAL"/>
            </w:pPr>
            <w:r w:rsidRPr="00CE60D4">
              <w:t>78</w:t>
            </w:r>
          </w:p>
        </w:tc>
        <w:tc>
          <w:tcPr>
            <w:tcW w:w="2837" w:type="dxa"/>
            <w:tcBorders>
              <w:top w:val="single" w:sz="6" w:space="0" w:color="000000"/>
              <w:left w:val="single" w:sz="6" w:space="0" w:color="000000"/>
              <w:bottom w:val="single" w:sz="6" w:space="0" w:color="000000"/>
              <w:right w:val="single" w:sz="6" w:space="0" w:color="000000"/>
            </w:tcBorders>
          </w:tcPr>
          <w:p w14:paraId="47CD9398" w14:textId="77777777" w:rsidR="00DF151E" w:rsidRPr="00CE60D4" w:rsidRDefault="00DF151E" w:rsidP="006F3B77">
            <w:pPr>
              <w:pStyle w:val="TAL"/>
            </w:pPr>
            <w:r w:rsidRPr="00CE60D4">
              <w:t>EAP message</w:t>
            </w:r>
          </w:p>
        </w:tc>
        <w:tc>
          <w:tcPr>
            <w:tcW w:w="3120" w:type="dxa"/>
            <w:tcBorders>
              <w:top w:val="single" w:sz="6" w:space="0" w:color="000000"/>
              <w:left w:val="single" w:sz="6" w:space="0" w:color="000000"/>
              <w:bottom w:val="single" w:sz="6" w:space="0" w:color="000000"/>
              <w:right w:val="single" w:sz="6" w:space="0" w:color="000000"/>
            </w:tcBorders>
          </w:tcPr>
          <w:p w14:paraId="34A411A6" w14:textId="77777777" w:rsidR="00DF151E" w:rsidRPr="00CE60D4" w:rsidRDefault="00DF151E" w:rsidP="006F3B77">
            <w:pPr>
              <w:pStyle w:val="TAL"/>
            </w:pPr>
            <w:r w:rsidRPr="00CE60D4">
              <w:t>EAP message</w:t>
            </w:r>
          </w:p>
          <w:p w14:paraId="1545E892" w14:textId="77777777" w:rsidR="00DF151E" w:rsidRPr="00CE60D4" w:rsidRDefault="00DF151E" w:rsidP="006F3B77">
            <w:pPr>
              <w:pStyle w:val="TAL"/>
            </w:pPr>
            <w:r w:rsidRPr="00CE60D4">
              <w:t>9.11.2.2</w:t>
            </w:r>
          </w:p>
        </w:tc>
        <w:tc>
          <w:tcPr>
            <w:tcW w:w="1134" w:type="dxa"/>
            <w:tcBorders>
              <w:top w:val="single" w:sz="6" w:space="0" w:color="000000"/>
              <w:left w:val="single" w:sz="6" w:space="0" w:color="000000"/>
              <w:bottom w:val="single" w:sz="6" w:space="0" w:color="000000"/>
              <w:right w:val="single" w:sz="6" w:space="0" w:color="000000"/>
            </w:tcBorders>
          </w:tcPr>
          <w:p w14:paraId="35F7E5A8"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23235DA"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5B489B2D" w14:textId="77777777" w:rsidR="00DF151E" w:rsidRPr="005F7EB0" w:rsidRDefault="00DF151E" w:rsidP="006F3B77">
            <w:pPr>
              <w:pStyle w:val="TAC"/>
            </w:pPr>
            <w:r w:rsidRPr="005F7EB0">
              <w:t>7-1503</w:t>
            </w:r>
          </w:p>
        </w:tc>
      </w:tr>
    </w:tbl>
    <w:p w14:paraId="448F2C7C" w14:textId="77777777" w:rsidR="00DF151E" w:rsidRDefault="00DF151E" w:rsidP="00DF151E"/>
    <w:p w14:paraId="43AA6617" w14:textId="77777777" w:rsidR="00DF151E" w:rsidRPr="00440029" w:rsidRDefault="00DF151E" w:rsidP="00DF151E">
      <w:pPr>
        <w:pStyle w:val="Heading4"/>
        <w:rPr>
          <w:lang w:eastAsia="ko-KR"/>
        </w:rPr>
      </w:pPr>
      <w:bookmarkStart w:id="1398" w:name="_Toc20232240"/>
      <w:bookmarkStart w:id="1399" w:name="_Toc27745562"/>
      <w:bookmarkStart w:id="1400" w:name="_Toc106693973"/>
      <w:r>
        <w:t>8.2.1</w:t>
      </w:r>
      <w:r>
        <w:rPr>
          <w:rFonts w:hint="eastAsia"/>
          <w:lang w:eastAsia="ko-KR"/>
        </w:rPr>
        <w:t>.</w:t>
      </w:r>
      <w:r>
        <w:rPr>
          <w:lang w:eastAsia="ko-KR"/>
        </w:rPr>
        <w:t>2</w:t>
      </w:r>
      <w:r w:rsidRPr="00440029">
        <w:rPr>
          <w:rFonts w:hint="eastAsia"/>
        </w:rPr>
        <w:tab/>
      </w:r>
      <w:r w:rsidRPr="003168A2">
        <w:t>Authentication parameter RAND</w:t>
      </w:r>
      <w:bookmarkEnd w:id="1398"/>
      <w:bookmarkEnd w:id="1399"/>
      <w:bookmarkEnd w:id="1400"/>
    </w:p>
    <w:p w14:paraId="7B1B6069" w14:textId="77777777" w:rsidR="00DF151E" w:rsidRDefault="00DF151E" w:rsidP="00DF151E">
      <w:r w:rsidRPr="003168A2">
        <w:t>Authentication parameter RAND</w:t>
      </w:r>
      <w:r>
        <w:t xml:space="preserve"> IE is included if the </w:t>
      </w:r>
      <w:r w:rsidRPr="00266CF9">
        <w:t>AUTHENTICATION REQUEST</w:t>
      </w:r>
      <w:r>
        <w:t xml:space="preserve"> message is used in a 5G AKA authentication procedure.</w:t>
      </w:r>
    </w:p>
    <w:p w14:paraId="644E971A" w14:textId="77777777" w:rsidR="00DF151E" w:rsidRPr="00440029" w:rsidRDefault="00DF151E" w:rsidP="00DF151E">
      <w:pPr>
        <w:pStyle w:val="Heading4"/>
        <w:rPr>
          <w:lang w:eastAsia="ko-KR"/>
        </w:rPr>
      </w:pPr>
      <w:bookmarkStart w:id="1401" w:name="_Toc20232241"/>
      <w:bookmarkStart w:id="1402" w:name="_Toc27745563"/>
      <w:bookmarkStart w:id="1403" w:name="_Toc106693974"/>
      <w:r>
        <w:t>8.2.1</w:t>
      </w:r>
      <w:r>
        <w:rPr>
          <w:rFonts w:hint="eastAsia"/>
        </w:rPr>
        <w:t>.</w:t>
      </w:r>
      <w:r>
        <w:t>3</w:t>
      </w:r>
      <w:r w:rsidRPr="00440029">
        <w:rPr>
          <w:rFonts w:hint="eastAsia"/>
        </w:rPr>
        <w:tab/>
      </w:r>
      <w:r w:rsidRPr="003168A2">
        <w:t>Au</w:t>
      </w:r>
      <w:r>
        <w:t>thentication parameter AUTN</w:t>
      </w:r>
      <w:bookmarkEnd w:id="1401"/>
      <w:bookmarkEnd w:id="1402"/>
      <w:bookmarkEnd w:id="1403"/>
    </w:p>
    <w:p w14:paraId="36079D22" w14:textId="77777777" w:rsidR="00DF151E" w:rsidRDefault="00DF151E" w:rsidP="00DF151E">
      <w:r w:rsidRPr="003168A2">
        <w:t>Au</w:t>
      </w:r>
      <w:r>
        <w:t xml:space="preserve">thentication parameter AUTN IE is included if the </w:t>
      </w:r>
      <w:r w:rsidRPr="00266CF9">
        <w:t>AUTHENTICATION REQUEST</w:t>
      </w:r>
      <w:r>
        <w:t xml:space="preserve"> message is used in a 5G AKA authentication procedure.</w:t>
      </w:r>
    </w:p>
    <w:p w14:paraId="5D23EF47" w14:textId="77777777" w:rsidR="00DF151E" w:rsidRPr="00440029" w:rsidRDefault="00DF151E" w:rsidP="00DF151E">
      <w:pPr>
        <w:pStyle w:val="Heading4"/>
        <w:rPr>
          <w:lang w:eastAsia="ko-KR"/>
        </w:rPr>
      </w:pPr>
      <w:bookmarkStart w:id="1404" w:name="_Toc20232242"/>
      <w:bookmarkStart w:id="1405" w:name="_Toc27745564"/>
      <w:bookmarkStart w:id="1406" w:name="_Toc106693975"/>
      <w:r>
        <w:t>8.2.1</w:t>
      </w:r>
      <w:r>
        <w:rPr>
          <w:rFonts w:hint="eastAsia"/>
          <w:lang w:eastAsia="ko-KR"/>
        </w:rPr>
        <w:t>.</w:t>
      </w:r>
      <w:r>
        <w:rPr>
          <w:lang w:eastAsia="ko-KR"/>
        </w:rPr>
        <w:t>4</w:t>
      </w:r>
      <w:r w:rsidRPr="00440029">
        <w:rPr>
          <w:rFonts w:hint="eastAsia"/>
        </w:rPr>
        <w:tab/>
      </w:r>
      <w:r>
        <w:t>Void</w:t>
      </w:r>
      <w:bookmarkEnd w:id="1404"/>
      <w:bookmarkEnd w:id="1405"/>
      <w:bookmarkEnd w:id="1406"/>
    </w:p>
    <w:p w14:paraId="469F4D09" w14:textId="77777777" w:rsidR="00DF151E" w:rsidRPr="00440029" w:rsidRDefault="00DF151E" w:rsidP="00DF151E">
      <w:pPr>
        <w:pStyle w:val="Heading4"/>
        <w:rPr>
          <w:lang w:eastAsia="ko-KR"/>
        </w:rPr>
      </w:pPr>
      <w:bookmarkStart w:id="1407" w:name="_Toc20232243"/>
      <w:bookmarkStart w:id="1408" w:name="_Toc27745565"/>
      <w:bookmarkStart w:id="1409" w:name="_Toc106693976"/>
      <w:r>
        <w:t>8.2.1</w:t>
      </w:r>
      <w:r>
        <w:rPr>
          <w:rFonts w:hint="eastAsia"/>
          <w:lang w:eastAsia="ko-KR"/>
        </w:rPr>
        <w:t>.</w:t>
      </w:r>
      <w:r>
        <w:rPr>
          <w:lang w:eastAsia="ko-KR"/>
        </w:rPr>
        <w:t>5</w:t>
      </w:r>
      <w:r w:rsidRPr="00440029">
        <w:rPr>
          <w:rFonts w:hint="eastAsia"/>
        </w:rPr>
        <w:tab/>
      </w:r>
      <w:r>
        <w:t>EAP message</w:t>
      </w:r>
      <w:bookmarkEnd w:id="1407"/>
      <w:bookmarkEnd w:id="1408"/>
      <w:bookmarkEnd w:id="1409"/>
    </w:p>
    <w:p w14:paraId="685B2EBB" w14:textId="77777777" w:rsidR="00DF151E" w:rsidRDefault="00DF151E" w:rsidP="00DF151E">
      <w:r>
        <w:t xml:space="preserve">EAP message IE is included if the </w:t>
      </w:r>
      <w:r w:rsidRPr="00266CF9">
        <w:t>AUTHENTICATION REQUEST</w:t>
      </w:r>
      <w:r>
        <w:t xml:space="preserve"> message is used in an EAP </w:t>
      </w:r>
      <w:r w:rsidRPr="00D56D09">
        <w:t xml:space="preserve">based primary </w:t>
      </w:r>
      <w:r>
        <w:t xml:space="preserve">authentication </w:t>
      </w:r>
      <w:r w:rsidRPr="00D56D09">
        <w:t xml:space="preserve">and key agreement </w:t>
      </w:r>
      <w:r>
        <w:t>procedure.</w:t>
      </w:r>
    </w:p>
    <w:p w14:paraId="0D1C9B52" w14:textId="77777777" w:rsidR="00DF151E" w:rsidRPr="003168A2" w:rsidRDefault="00DF151E" w:rsidP="00DF151E">
      <w:pPr>
        <w:pStyle w:val="Heading3"/>
      </w:pPr>
      <w:bookmarkStart w:id="1410" w:name="_Toc20232244"/>
      <w:bookmarkStart w:id="1411" w:name="_Toc27745566"/>
      <w:bookmarkStart w:id="1412" w:name="_Toc106693977"/>
      <w:r>
        <w:t>8.2</w:t>
      </w:r>
      <w:r w:rsidRPr="003168A2">
        <w:t>.</w:t>
      </w:r>
      <w:r>
        <w:t>2</w:t>
      </w:r>
      <w:r w:rsidRPr="003168A2">
        <w:tab/>
        <w:t>Authentication response</w:t>
      </w:r>
      <w:bookmarkEnd w:id="1410"/>
      <w:bookmarkEnd w:id="1411"/>
      <w:bookmarkEnd w:id="1412"/>
    </w:p>
    <w:p w14:paraId="1D7F5509" w14:textId="77777777" w:rsidR="00DF151E" w:rsidRPr="003168A2" w:rsidRDefault="00DF151E" w:rsidP="00DF151E">
      <w:pPr>
        <w:pStyle w:val="Heading4"/>
      </w:pPr>
      <w:bookmarkStart w:id="1413" w:name="_Toc20232245"/>
      <w:bookmarkStart w:id="1414" w:name="_Toc27745567"/>
      <w:bookmarkStart w:id="1415" w:name="_Toc106693978"/>
      <w:r w:rsidRPr="003168A2">
        <w:t>8.</w:t>
      </w:r>
      <w:r>
        <w:t>2</w:t>
      </w:r>
      <w:r w:rsidRPr="003168A2">
        <w:t>.</w:t>
      </w:r>
      <w:r>
        <w:t>2</w:t>
      </w:r>
      <w:r w:rsidRPr="003168A2">
        <w:t>.1</w:t>
      </w:r>
      <w:r w:rsidRPr="003168A2">
        <w:tab/>
        <w:t>Message definition</w:t>
      </w:r>
      <w:bookmarkEnd w:id="1413"/>
      <w:bookmarkEnd w:id="1414"/>
      <w:bookmarkEnd w:id="1415"/>
    </w:p>
    <w:p w14:paraId="38EDEF3F" w14:textId="77777777" w:rsidR="00DF151E" w:rsidRPr="003168A2" w:rsidRDefault="00DF151E" w:rsidP="00DF151E">
      <w:r w:rsidRPr="003168A2">
        <w:t>Th</w:t>
      </w:r>
      <w:r>
        <w:t xml:space="preserve">e </w:t>
      </w:r>
      <w:r w:rsidRPr="003168A2">
        <w:t xml:space="preserve">AUTHENTICATION RESPONSE message is sent by the UE to the </w:t>
      </w:r>
      <w:r>
        <w:t>AMF</w:t>
      </w:r>
      <w:r w:rsidRPr="003168A2">
        <w:t xml:space="preserve"> to deliver a calculated authentication response to the network. </w:t>
      </w:r>
      <w:r>
        <w:t>See table 8.2.2</w:t>
      </w:r>
      <w:r w:rsidRPr="003168A2">
        <w:t>.1</w:t>
      </w:r>
      <w:r>
        <w:t>.1</w:t>
      </w:r>
      <w:r w:rsidRPr="003168A2">
        <w:t>.</w:t>
      </w:r>
    </w:p>
    <w:p w14:paraId="1B00077A" w14:textId="77777777" w:rsidR="00DF151E" w:rsidRPr="003168A2" w:rsidRDefault="00DF151E" w:rsidP="00DF151E">
      <w:pPr>
        <w:pStyle w:val="B1"/>
      </w:pPr>
      <w:r w:rsidRPr="003168A2">
        <w:t>Message type:</w:t>
      </w:r>
      <w:r w:rsidRPr="003168A2">
        <w:tab/>
        <w:t>AUTHENTICATION RESPONSE</w:t>
      </w:r>
    </w:p>
    <w:p w14:paraId="6B2B80A6" w14:textId="77777777" w:rsidR="00DF151E" w:rsidRPr="003168A2" w:rsidRDefault="00DF151E" w:rsidP="00DF151E">
      <w:pPr>
        <w:pStyle w:val="B1"/>
      </w:pPr>
      <w:r w:rsidRPr="003168A2">
        <w:t>Significance:</w:t>
      </w:r>
      <w:r>
        <w:tab/>
      </w:r>
      <w:r w:rsidRPr="003168A2">
        <w:t>dual</w:t>
      </w:r>
    </w:p>
    <w:p w14:paraId="7EF35C62" w14:textId="77777777" w:rsidR="00DF151E" w:rsidRDefault="00DF151E" w:rsidP="00DF151E">
      <w:pPr>
        <w:pStyle w:val="B1"/>
      </w:pPr>
      <w:r w:rsidRPr="003168A2">
        <w:t>Direction:</w:t>
      </w:r>
      <w:r>
        <w:tab/>
      </w:r>
      <w:r w:rsidRPr="003168A2">
        <w:tab/>
        <w:t>UE to network</w:t>
      </w:r>
    </w:p>
    <w:p w14:paraId="592C1403" w14:textId="77777777" w:rsidR="00DF151E" w:rsidRPr="00F40A1D" w:rsidRDefault="00DF151E" w:rsidP="00DF151E">
      <w:pPr>
        <w:pStyle w:val="TH"/>
      </w:pPr>
      <w:r w:rsidRPr="00F40A1D">
        <w:lastRenderedPageBreak/>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8D9877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B088D09"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621752DB"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3D28B6D"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F3BB5B5"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20B6A3D1"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19B75235" w14:textId="77777777" w:rsidR="00DF151E" w:rsidRPr="005F7EB0" w:rsidRDefault="00DF151E" w:rsidP="006F3B77">
            <w:pPr>
              <w:pStyle w:val="TAH"/>
            </w:pPr>
            <w:r w:rsidRPr="005F7EB0">
              <w:t>Length</w:t>
            </w:r>
          </w:p>
        </w:tc>
      </w:tr>
      <w:tr w:rsidR="00DF151E" w:rsidRPr="005F7EB0" w14:paraId="1FFD493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2E62EE"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960C9E" w14:textId="77777777" w:rsidR="00DF151E" w:rsidRPr="00CE60D4" w:rsidRDefault="00DF151E" w:rsidP="006F3B77">
            <w:pPr>
              <w:pStyle w:val="TAL"/>
            </w:pPr>
            <w:r w:rsidRPr="00CE60D4">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96EE02A" w14:textId="77777777" w:rsidR="00DF151E" w:rsidRPr="00CE60D4" w:rsidRDefault="00DF151E" w:rsidP="006F3B77">
            <w:pPr>
              <w:pStyle w:val="TAL"/>
            </w:pPr>
            <w:r w:rsidRPr="00CE60D4">
              <w:t>Extended protocol discriminator</w:t>
            </w:r>
          </w:p>
          <w:p w14:paraId="3D9A9223" w14:textId="77777777" w:rsidR="00DF151E" w:rsidRPr="00CE60D4" w:rsidRDefault="00DF151E" w:rsidP="006F3B77">
            <w:pPr>
              <w:pStyle w:val="TAL"/>
            </w:pPr>
            <w:r w:rsidRPr="00CE60D4">
              <w:t>9.2</w:t>
            </w:r>
          </w:p>
        </w:tc>
        <w:tc>
          <w:tcPr>
            <w:tcW w:w="1134" w:type="dxa"/>
            <w:tcBorders>
              <w:top w:val="single" w:sz="6" w:space="0" w:color="000000"/>
              <w:left w:val="single" w:sz="6" w:space="0" w:color="000000"/>
              <w:bottom w:val="single" w:sz="6" w:space="0" w:color="000000"/>
              <w:right w:val="single" w:sz="6" w:space="0" w:color="000000"/>
            </w:tcBorders>
            <w:hideMark/>
          </w:tcPr>
          <w:p w14:paraId="6DE50B4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6ED7B7B"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FA6E071" w14:textId="77777777" w:rsidR="00DF151E" w:rsidRPr="005F7EB0" w:rsidRDefault="00DF151E" w:rsidP="006F3B77">
            <w:pPr>
              <w:pStyle w:val="TAC"/>
            </w:pPr>
            <w:r w:rsidRPr="005F7EB0">
              <w:t>1</w:t>
            </w:r>
          </w:p>
        </w:tc>
      </w:tr>
      <w:tr w:rsidR="00DF151E" w:rsidRPr="005F7EB0" w14:paraId="051075E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ED6CC2"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7242C3" w14:textId="77777777" w:rsidR="00DF151E" w:rsidRPr="00CE60D4" w:rsidRDefault="00DF151E" w:rsidP="006F3B77">
            <w:pPr>
              <w:pStyle w:val="TAL"/>
            </w:pPr>
            <w:r w:rsidRPr="00CE60D4">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2F782F72" w14:textId="77777777" w:rsidR="00DF151E" w:rsidRPr="00CE60D4" w:rsidRDefault="00DF151E" w:rsidP="006F3B77">
            <w:pPr>
              <w:pStyle w:val="TAL"/>
            </w:pPr>
            <w:r w:rsidRPr="00CE60D4">
              <w:t>Security header type</w:t>
            </w:r>
          </w:p>
          <w:p w14:paraId="30C104F4" w14:textId="77777777" w:rsidR="00DF151E" w:rsidRPr="00CE60D4" w:rsidRDefault="00DF151E" w:rsidP="006F3B77">
            <w:pPr>
              <w:pStyle w:val="TAL"/>
            </w:pPr>
            <w:r w:rsidRPr="00CE60D4">
              <w:t>9.3</w:t>
            </w:r>
          </w:p>
        </w:tc>
        <w:tc>
          <w:tcPr>
            <w:tcW w:w="1134" w:type="dxa"/>
            <w:tcBorders>
              <w:top w:val="single" w:sz="6" w:space="0" w:color="000000"/>
              <w:left w:val="single" w:sz="6" w:space="0" w:color="000000"/>
              <w:bottom w:val="single" w:sz="6" w:space="0" w:color="000000"/>
              <w:right w:val="single" w:sz="6" w:space="0" w:color="000000"/>
            </w:tcBorders>
            <w:hideMark/>
          </w:tcPr>
          <w:p w14:paraId="77E7C4A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16F32F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203563E" w14:textId="77777777" w:rsidR="00DF151E" w:rsidRPr="005F7EB0" w:rsidRDefault="00DF151E" w:rsidP="006F3B77">
            <w:pPr>
              <w:pStyle w:val="TAC"/>
            </w:pPr>
            <w:r w:rsidRPr="005F7EB0">
              <w:t>1/2</w:t>
            </w:r>
          </w:p>
        </w:tc>
      </w:tr>
      <w:tr w:rsidR="00DF151E" w:rsidRPr="005F7EB0" w14:paraId="3C62622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8899B3"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7D665C" w14:textId="77777777" w:rsidR="00DF151E" w:rsidRPr="00CE60D4" w:rsidRDefault="00DF151E" w:rsidP="006F3B77">
            <w:pPr>
              <w:pStyle w:val="TAL"/>
            </w:pPr>
            <w:r w:rsidRPr="00CE60D4">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07CC9458" w14:textId="77777777" w:rsidR="00DF151E" w:rsidRPr="00CE60D4" w:rsidRDefault="00DF151E" w:rsidP="006F3B77">
            <w:pPr>
              <w:pStyle w:val="TAL"/>
            </w:pPr>
            <w:r w:rsidRPr="00CE60D4">
              <w:t>Spare half octet</w:t>
            </w:r>
          </w:p>
          <w:p w14:paraId="4E639AEE"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hideMark/>
          </w:tcPr>
          <w:p w14:paraId="5E3B87A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CD11BA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D1E3EF6" w14:textId="77777777" w:rsidR="00DF151E" w:rsidRPr="005F7EB0" w:rsidRDefault="00DF151E" w:rsidP="006F3B77">
            <w:pPr>
              <w:pStyle w:val="TAC"/>
            </w:pPr>
            <w:r>
              <w:rPr>
                <w:rFonts w:eastAsia="Malgun Gothic"/>
              </w:rPr>
              <w:t>1/2</w:t>
            </w:r>
          </w:p>
        </w:tc>
      </w:tr>
      <w:tr w:rsidR="00DF151E" w:rsidRPr="005F7EB0" w14:paraId="5711EF2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5C0C2C"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4BA895" w14:textId="77777777" w:rsidR="00DF151E" w:rsidRPr="00CE60D4" w:rsidRDefault="00DF151E" w:rsidP="006F3B77">
            <w:pPr>
              <w:pStyle w:val="TAL"/>
            </w:pPr>
            <w:r w:rsidRPr="00CE60D4">
              <w:t>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0C8F499A" w14:textId="77777777" w:rsidR="00DF151E" w:rsidRPr="00CE60D4" w:rsidRDefault="00DF151E" w:rsidP="006F3B77">
            <w:pPr>
              <w:pStyle w:val="TAL"/>
            </w:pPr>
            <w:r w:rsidRPr="00CE60D4">
              <w:t>Message type</w:t>
            </w:r>
          </w:p>
          <w:p w14:paraId="70075AE1" w14:textId="77777777" w:rsidR="00DF151E" w:rsidRPr="00CE60D4" w:rsidRDefault="00DF151E" w:rsidP="006F3B77">
            <w:pPr>
              <w:pStyle w:val="TAL"/>
            </w:pPr>
            <w:r w:rsidRPr="00CE60D4">
              <w:t>9.7</w:t>
            </w:r>
          </w:p>
        </w:tc>
        <w:tc>
          <w:tcPr>
            <w:tcW w:w="1134" w:type="dxa"/>
            <w:tcBorders>
              <w:top w:val="single" w:sz="6" w:space="0" w:color="000000"/>
              <w:left w:val="single" w:sz="6" w:space="0" w:color="000000"/>
              <w:bottom w:val="single" w:sz="6" w:space="0" w:color="000000"/>
              <w:right w:val="single" w:sz="6" w:space="0" w:color="000000"/>
            </w:tcBorders>
            <w:hideMark/>
          </w:tcPr>
          <w:p w14:paraId="653663F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2A51EA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39570B7" w14:textId="77777777" w:rsidR="00DF151E" w:rsidRPr="005F7EB0" w:rsidRDefault="00DF151E" w:rsidP="006F3B77">
            <w:pPr>
              <w:pStyle w:val="TAC"/>
            </w:pPr>
            <w:r w:rsidRPr="005F7EB0">
              <w:t>1</w:t>
            </w:r>
          </w:p>
        </w:tc>
      </w:tr>
      <w:tr w:rsidR="00DF151E" w:rsidRPr="005F7EB0" w14:paraId="45D7B16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0F85E0" w14:textId="77777777" w:rsidR="00DF151E" w:rsidRPr="00CE60D4" w:rsidRDefault="00DF151E" w:rsidP="006F3B77">
            <w:pPr>
              <w:pStyle w:val="TAL"/>
            </w:pPr>
            <w:r w:rsidRPr="00CE60D4">
              <w:t>2D</w:t>
            </w:r>
          </w:p>
        </w:tc>
        <w:tc>
          <w:tcPr>
            <w:tcW w:w="2837" w:type="dxa"/>
            <w:tcBorders>
              <w:top w:val="single" w:sz="6" w:space="0" w:color="000000"/>
              <w:left w:val="single" w:sz="6" w:space="0" w:color="000000"/>
              <w:bottom w:val="single" w:sz="6" w:space="0" w:color="000000"/>
              <w:right w:val="single" w:sz="6" w:space="0" w:color="000000"/>
            </w:tcBorders>
            <w:hideMark/>
          </w:tcPr>
          <w:p w14:paraId="7C8FC7C0" w14:textId="77777777" w:rsidR="00DF151E" w:rsidRPr="00CE60D4" w:rsidRDefault="00DF151E" w:rsidP="006F3B77">
            <w:pPr>
              <w:pStyle w:val="TAL"/>
            </w:pPr>
            <w:r w:rsidRPr="00CE60D4">
              <w:t>Authentication response parameter</w:t>
            </w:r>
          </w:p>
        </w:tc>
        <w:tc>
          <w:tcPr>
            <w:tcW w:w="3120" w:type="dxa"/>
            <w:tcBorders>
              <w:top w:val="single" w:sz="6" w:space="0" w:color="000000"/>
              <w:left w:val="single" w:sz="6" w:space="0" w:color="000000"/>
              <w:bottom w:val="single" w:sz="6" w:space="0" w:color="000000"/>
              <w:right w:val="single" w:sz="6" w:space="0" w:color="000000"/>
            </w:tcBorders>
            <w:hideMark/>
          </w:tcPr>
          <w:p w14:paraId="32EF07BD" w14:textId="77777777" w:rsidR="00DF151E" w:rsidRPr="00CE60D4" w:rsidRDefault="00DF151E" w:rsidP="006F3B77">
            <w:pPr>
              <w:pStyle w:val="TAL"/>
            </w:pPr>
            <w:r w:rsidRPr="00CE60D4">
              <w:t>Authentication response parameter</w:t>
            </w:r>
          </w:p>
          <w:p w14:paraId="1708A239" w14:textId="77777777" w:rsidR="00DF151E" w:rsidRPr="00CE60D4" w:rsidRDefault="00DF151E" w:rsidP="006F3B77">
            <w:pPr>
              <w:pStyle w:val="TAL"/>
            </w:pPr>
            <w:r w:rsidRPr="00CE60D4">
              <w:t>9.11.3.1</w:t>
            </w:r>
            <w:r>
              <w:t>7</w:t>
            </w:r>
          </w:p>
        </w:tc>
        <w:tc>
          <w:tcPr>
            <w:tcW w:w="1134" w:type="dxa"/>
            <w:tcBorders>
              <w:top w:val="single" w:sz="6" w:space="0" w:color="000000"/>
              <w:left w:val="single" w:sz="6" w:space="0" w:color="000000"/>
              <w:bottom w:val="single" w:sz="6" w:space="0" w:color="000000"/>
              <w:right w:val="single" w:sz="6" w:space="0" w:color="000000"/>
            </w:tcBorders>
            <w:hideMark/>
          </w:tcPr>
          <w:p w14:paraId="41441FE7"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hideMark/>
          </w:tcPr>
          <w:p w14:paraId="6D88A76C"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hideMark/>
          </w:tcPr>
          <w:p w14:paraId="2E8BD784" w14:textId="77777777" w:rsidR="00DF151E" w:rsidRPr="005F7EB0" w:rsidRDefault="00DF151E" w:rsidP="006F3B77">
            <w:pPr>
              <w:pStyle w:val="TAC"/>
            </w:pPr>
            <w:r w:rsidRPr="005F7EB0">
              <w:t>18</w:t>
            </w:r>
          </w:p>
        </w:tc>
      </w:tr>
      <w:tr w:rsidR="00DF151E" w:rsidRPr="005F7EB0" w14:paraId="6AD499B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BD9D12" w14:textId="77777777" w:rsidR="00DF151E" w:rsidRPr="00CE60D4" w:rsidRDefault="00DF151E" w:rsidP="006F3B77">
            <w:pPr>
              <w:pStyle w:val="TAL"/>
            </w:pPr>
            <w:r w:rsidRPr="00CE60D4">
              <w:t>78</w:t>
            </w:r>
          </w:p>
        </w:tc>
        <w:tc>
          <w:tcPr>
            <w:tcW w:w="2837" w:type="dxa"/>
            <w:tcBorders>
              <w:top w:val="single" w:sz="6" w:space="0" w:color="000000"/>
              <w:left w:val="single" w:sz="6" w:space="0" w:color="000000"/>
              <w:bottom w:val="single" w:sz="6" w:space="0" w:color="000000"/>
              <w:right w:val="single" w:sz="6" w:space="0" w:color="000000"/>
            </w:tcBorders>
            <w:hideMark/>
          </w:tcPr>
          <w:p w14:paraId="4B3FC7E1" w14:textId="77777777" w:rsidR="00DF151E" w:rsidRPr="00CE60D4" w:rsidRDefault="00DF151E" w:rsidP="006F3B77">
            <w:pPr>
              <w:pStyle w:val="TAL"/>
            </w:pPr>
            <w:r w:rsidRPr="00CE60D4">
              <w:t>EAP message</w:t>
            </w:r>
          </w:p>
        </w:tc>
        <w:tc>
          <w:tcPr>
            <w:tcW w:w="3120" w:type="dxa"/>
            <w:tcBorders>
              <w:top w:val="single" w:sz="6" w:space="0" w:color="000000"/>
              <w:left w:val="single" w:sz="6" w:space="0" w:color="000000"/>
              <w:bottom w:val="single" w:sz="6" w:space="0" w:color="000000"/>
              <w:right w:val="single" w:sz="6" w:space="0" w:color="000000"/>
            </w:tcBorders>
            <w:hideMark/>
          </w:tcPr>
          <w:p w14:paraId="68E3E4D1" w14:textId="77777777" w:rsidR="00DF151E" w:rsidRPr="00CE60D4" w:rsidRDefault="00DF151E" w:rsidP="006F3B77">
            <w:pPr>
              <w:pStyle w:val="TAL"/>
            </w:pPr>
            <w:r w:rsidRPr="00CE60D4">
              <w:t>EAP message</w:t>
            </w:r>
          </w:p>
          <w:p w14:paraId="09CE1D37" w14:textId="77777777" w:rsidR="00DF151E" w:rsidRPr="00CE60D4" w:rsidRDefault="00DF151E" w:rsidP="006F3B77">
            <w:pPr>
              <w:pStyle w:val="TAL"/>
            </w:pPr>
            <w:r w:rsidRPr="00CE60D4">
              <w:t>9.11.2.2</w:t>
            </w:r>
          </w:p>
        </w:tc>
        <w:tc>
          <w:tcPr>
            <w:tcW w:w="1134" w:type="dxa"/>
            <w:tcBorders>
              <w:top w:val="single" w:sz="6" w:space="0" w:color="000000"/>
              <w:left w:val="single" w:sz="6" w:space="0" w:color="000000"/>
              <w:bottom w:val="single" w:sz="6" w:space="0" w:color="000000"/>
              <w:right w:val="single" w:sz="6" w:space="0" w:color="000000"/>
            </w:tcBorders>
            <w:hideMark/>
          </w:tcPr>
          <w:p w14:paraId="4343810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hideMark/>
          </w:tcPr>
          <w:p w14:paraId="0FBAA0CC"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hideMark/>
          </w:tcPr>
          <w:p w14:paraId="05B77A1F" w14:textId="77777777" w:rsidR="00DF151E" w:rsidRPr="005F7EB0" w:rsidRDefault="00DF151E" w:rsidP="006F3B77">
            <w:pPr>
              <w:pStyle w:val="TAC"/>
            </w:pPr>
            <w:r w:rsidRPr="005F7EB0">
              <w:t>7-1503</w:t>
            </w:r>
          </w:p>
        </w:tc>
      </w:tr>
    </w:tbl>
    <w:p w14:paraId="791A63B0" w14:textId="77777777" w:rsidR="00DF151E" w:rsidRDefault="00DF151E" w:rsidP="00DF151E"/>
    <w:p w14:paraId="046F3F2B" w14:textId="77777777" w:rsidR="00DF151E" w:rsidRPr="00440029" w:rsidRDefault="00DF151E" w:rsidP="00DF151E">
      <w:pPr>
        <w:pStyle w:val="Heading4"/>
        <w:rPr>
          <w:lang w:eastAsia="ko-KR"/>
        </w:rPr>
      </w:pPr>
      <w:bookmarkStart w:id="1416" w:name="_Toc20232246"/>
      <w:bookmarkStart w:id="1417" w:name="_Toc27745568"/>
      <w:bookmarkStart w:id="1418" w:name="_Toc106693979"/>
      <w:r>
        <w:t>8.2.2.2</w:t>
      </w:r>
      <w:r w:rsidRPr="00440029">
        <w:rPr>
          <w:rFonts w:hint="eastAsia"/>
        </w:rPr>
        <w:tab/>
      </w:r>
      <w:r w:rsidRPr="002D2504">
        <w:t>Authentication response parameter</w:t>
      </w:r>
      <w:bookmarkEnd w:id="1416"/>
      <w:bookmarkEnd w:id="1417"/>
      <w:bookmarkEnd w:id="1418"/>
    </w:p>
    <w:p w14:paraId="3AD6FB36" w14:textId="77777777" w:rsidR="00DF151E" w:rsidRDefault="00DF151E" w:rsidP="00DF151E">
      <w:r w:rsidRPr="00592947">
        <w:t xml:space="preserve">This IE is included </w:t>
      </w:r>
      <w:r>
        <w:t xml:space="preserve">if the </w:t>
      </w:r>
      <w:r w:rsidRPr="000949B3">
        <w:t>message</w:t>
      </w:r>
      <w:r>
        <w:t xml:space="preserve"> is sent in a </w:t>
      </w:r>
      <w:r w:rsidRPr="000949B3">
        <w:t>5G AKA based primary authentication and key agreement procedure</w:t>
      </w:r>
      <w:r>
        <w:t>.</w:t>
      </w:r>
    </w:p>
    <w:p w14:paraId="64700EFF" w14:textId="77777777" w:rsidR="00DF151E" w:rsidRPr="00440029" w:rsidRDefault="00DF151E" w:rsidP="00DF151E">
      <w:pPr>
        <w:pStyle w:val="Heading4"/>
        <w:rPr>
          <w:lang w:eastAsia="ko-KR"/>
        </w:rPr>
      </w:pPr>
      <w:bookmarkStart w:id="1419" w:name="_Toc20232247"/>
      <w:bookmarkStart w:id="1420" w:name="_Toc27745569"/>
      <w:bookmarkStart w:id="1421" w:name="_Toc106693980"/>
      <w:r>
        <w:t>8.2.2.3</w:t>
      </w:r>
      <w:r w:rsidRPr="00440029">
        <w:rPr>
          <w:rFonts w:hint="eastAsia"/>
        </w:rPr>
        <w:tab/>
      </w:r>
      <w:r>
        <w:t>EAP message</w:t>
      </w:r>
      <w:bookmarkEnd w:id="1419"/>
      <w:bookmarkEnd w:id="1420"/>
      <w:bookmarkEnd w:id="1421"/>
    </w:p>
    <w:p w14:paraId="39FC384F" w14:textId="77777777" w:rsidR="00DF151E" w:rsidRDefault="00DF151E" w:rsidP="00DF151E">
      <w:r>
        <w:t>EAP message IE is included if the EAP message received in a related AUTHENTICATION REQUEST message was an EAP-request.</w:t>
      </w:r>
    </w:p>
    <w:p w14:paraId="1C090937" w14:textId="77777777" w:rsidR="00DF151E" w:rsidRPr="003168A2" w:rsidRDefault="00DF151E" w:rsidP="00DF151E">
      <w:pPr>
        <w:pStyle w:val="Heading3"/>
      </w:pPr>
      <w:bookmarkStart w:id="1422" w:name="_Toc20232248"/>
      <w:bookmarkStart w:id="1423" w:name="_Toc27745570"/>
      <w:bookmarkStart w:id="1424" w:name="_Toc106693981"/>
      <w:r>
        <w:t>8.2</w:t>
      </w:r>
      <w:r w:rsidRPr="003168A2">
        <w:t>.</w:t>
      </w:r>
      <w:r>
        <w:t>3</w:t>
      </w:r>
      <w:r w:rsidRPr="003168A2">
        <w:tab/>
        <w:t xml:space="preserve">Authentication </w:t>
      </w:r>
      <w:r>
        <w:t>result</w:t>
      </w:r>
      <w:bookmarkEnd w:id="1422"/>
      <w:bookmarkEnd w:id="1423"/>
      <w:bookmarkEnd w:id="1424"/>
    </w:p>
    <w:p w14:paraId="21B346A5" w14:textId="77777777" w:rsidR="00DF151E" w:rsidRPr="003168A2" w:rsidRDefault="00DF151E" w:rsidP="00DF151E">
      <w:pPr>
        <w:pStyle w:val="Heading4"/>
      </w:pPr>
      <w:bookmarkStart w:id="1425" w:name="_Toc20232249"/>
      <w:bookmarkStart w:id="1426" w:name="_Toc27745571"/>
      <w:bookmarkStart w:id="1427" w:name="_Toc106693982"/>
      <w:r w:rsidRPr="003168A2">
        <w:t>8.</w:t>
      </w:r>
      <w:r>
        <w:t>2</w:t>
      </w:r>
      <w:r w:rsidRPr="003168A2">
        <w:t>.</w:t>
      </w:r>
      <w:r>
        <w:t>3</w:t>
      </w:r>
      <w:r w:rsidRPr="003168A2">
        <w:t>.1</w:t>
      </w:r>
      <w:r w:rsidRPr="003168A2">
        <w:tab/>
        <w:t>Message definition</w:t>
      </w:r>
      <w:bookmarkEnd w:id="1425"/>
      <w:bookmarkEnd w:id="1426"/>
      <w:bookmarkEnd w:id="1427"/>
    </w:p>
    <w:p w14:paraId="75A9DC3D" w14:textId="77777777" w:rsidR="00DF151E" w:rsidRPr="003168A2" w:rsidRDefault="00DF151E" w:rsidP="00DF151E">
      <w:r w:rsidRPr="003168A2">
        <w:t>Th</w:t>
      </w:r>
      <w:r>
        <w:t>e</w:t>
      </w:r>
      <w:r w:rsidRPr="003168A2">
        <w:t xml:space="preserve"> AUTHENTICATION </w:t>
      </w:r>
      <w:r>
        <w:t>RESULT</w:t>
      </w:r>
      <w:r w:rsidRPr="003168A2">
        <w:t xml:space="preserve"> message is sent by the </w:t>
      </w:r>
      <w:r>
        <w:t>AMF</w:t>
      </w:r>
      <w:r w:rsidRPr="003168A2">
        <w:t xml:space="preserve"> to the UE to </w:t>
      </w:r>
      <w:r>
        <w:t>provide result of EAP authentication</w:t>
      </w:r>
      <w:r w:rsidRPr="003168A2">
        <w:t xml:space="preserve"> of the UE identity.</w:t>
      </w:r>
      <w:r>
        <w:t xml:space="preserve"> See table 8.2.3</w:t>
      </w:r>
      <w:r w:rsidRPr="003168A2">
        <w:t>.1</w:t>
      </w:r>
      <w:r>
        <w:t>.1</w:t>
      </w:r>
      <w:r w:rsidRPr="003168A2">
        <w:t>.</w:t>
      </w:r>
    </w:p>
    <w:p w14:paraId="10730820" w14:textId="77777777" w:rsidR="00DF151E" w:rsidRPr="003168A2" w:rsidRDefault="00DF151E" w:rsidP="00DF151E">
      <w:pPr>
        <w:pStyle w:val="B1"/>
      </w:pPr>
      <w:r w:rsidRPr="003168A2">
        <w:t>Message type:</w:t>
      </w:r>
      <w:r w:rsidRPr="003168A2">
        <w:tab/>
        <w:t xml:space="preserve">AUTHENTICATION </w:t>
      </w:r>
      <w:r>
        <w:t>RESULT</w:t>
      </w:r>
    </w:p>
    <w:p w14:paraId="280B5FC2" w14:textId="77777777" w:rsidR="00DF151E" w:rsidRPr="003168A2" w:rsidRDefault="00DF151E" w:rsidP="00DF151E">
      <w:pPr>
        <w:pStyle w:val="B1"/>
      </w:pPr>
      <w:r w:rsidRPr="003168A2">
        <w:t>Significance:</w:t>
      </w:r>
      <w:r>
        <w:tab/>
      </w:r>
      <w:r w:rsidRPr="003168A2">
        <w:t>dual</w:t>
      </w:r>
    </w:p>
    <w:p w14:paraId="57656ECA" w14:textId="77777777" w:rsidR="00DF151E" w:rsidRDefault="00DF151E" w:rsidP="00DF151E">
      <w:pPr>
        <w:pStyle w:val="B1"/>
      </w:pPr>
      <w:r w:rsidRPr="003168A2">
        <w:t>Direction:</w:t>
      </w:r>
      <w:r>
        <w:tab/>
      </w:r>
      <w:r w:rsidRPr="003168A2">
        <w:tab/>
        <w:t>network to UE</w:t>
      </w:r>
    </w:p>
    <w:p w14:paraId="69582900" w14:textId="77777777" w:rsidR="00DF151E" w:rsidRPr="00F40A1D" w:rsidRDefault="00DF151E" w:rsidP="00DF151E">
      <w:pPr>
        <w:pStyle w:val="TH"/>
      </w:pPr>
      <w:r w:rsidRPr="00F40A1D">
        <w:t>Table</w:t>
      </w:r>
      <w:r w:rsidRPr="003168A2">
        <w:t> </w:t>
      </w:r>
      <w:r w:rsidRPr="00F40A1D">
        <w:t>8</w:t>
      </w:r>
      <w:r w:rsidRPr="00F40A1D">
        <w:rPr>
          <w:rFonts w:hint="eastAsia"/>
        </w:rPr>
        <w:t>.</w:t>
      </w:r>
      <w:r>
        <w:t>2</w:t>
      </w:r>
      <w:r w:rsidRPr="00F40A1D">
        <w:rPr>
          <w:rFonts w:hint="eastAsia"/>
        </w:rPr>
        <w:t>.</w:t>
      </w:r>
      <w:r>
        <w:t>3</w:t>
      </w:r>
      <w:r w:rsidRPr="00F40A1D">
        <w:rPr>
          <w:lang w:eastAsia="ko-KR"/>
        </w:rPr>
        <w:t>.1</w:t>
      </w:r>
      <w:r>
        <w:rPr>
          <w:lang w:eastAsia="ko-KR"/>
        </w:rPr>
        <w:t>.1</w:t>
      </w:r>
      <w:r w:rsidRPr="00F40A1D">
        <w:t xml:space="preserve">: </w:t>
      </w:r>
      <w:r w:rsidRPr="000D6288">
        <w:t xml:space="preserve">AUTHENTICATION </w:t>
      </w:r>
      <w:r>
        <w:t>RESULT</w:t>
      </w:r>
      <w:r w:rsidRPr="000D6288">
        <w:t xml:space="preserv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5901C42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629DB3C"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3ECC7EC3"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27E352"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488A86"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10F6DFF8"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69FAE3CB" w14:textId="77777777" w:rsidR="00DF151E" w:rsidRPr="005F7EB0" w:rsidRDefault="00DF151E" w:rsidP="006F3B77">
            <w:pPr>
              <w:pStyle w:val="TAH"/>
            </w:pPr>
            <w:r w:rsidRPr="005F7EB0">
              <w:t>Length</w:t>
            </w:r>
          </w:p>
        </w:tc>
      </w:tr>
      <w:tr w:rsidR="00DF151E" w:rsidRPr="005F7EB0" w14:paraId="360D985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CEEB1A"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1E239B" w14:textId="77777777" w:rsidR="00DF151E" w:rsidRPr="00CE60D4" w:rsidRDefault="00DF151E" w:rsidP="006F3B77">
            <w:pPr>
              <w:pStyle w:val="TAL"/>
            </w:pPr>
            <w:r w:rsidRPr="00CE60D4">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348BF03" w14:textId="77777777" w:rsidR="00DF151E" w:rsidRPr="00CE60D4" w:rsidRDefault="00DF151E" w:rsidP="006F3B77">
            <w:pPr>
              <w:pStyle w:val="TAL"/>
            </w:pPr>
            <w:r w:rsidRPr="00CE60D4">
              <w:t>Extended protocol discriminator</w:t>
            </w:r>
          </w:p>
          <w:p w14:paraId="08D4976E" w14:textId="77777777" w:rsidR="00DF151E" w:rsidRPr="00CE60D4" w:rsidRDefault="00DF151E" w:rsidP="006F3B77">
            <w:pPr>
              <w:pStyle w:val="TAL"/>
            </w:pPr>
            <w:r w:rsidRPr="00CE60D4">
              <w:t>9.2</w:t>
            </w:r>
          </w:p>
        </w:tc>
        <w:tc>
          <w:tcPr>
            <w:tcW w:w="1134" w:type="dxa"/>
            <w:tcBorders>
              <w:top w:val="single" w:sz="6" w:space="0" w:color="000000"/>
              <w:left w:val="single" w:sz="6" w:space="0" w:color="000000"/>
              <w:bottom w:val="single" w:sz="6" w:space="0" w:color="000000"/>
              <w:right w:val="single" w:sz="6" w:space="0" w:color="000000"/>
            </w:tcBorders>
            <w:hideMark/>
          </w:tcPr>
          <w:p w14:paraId="5EC2196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756227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E7628F2" w14:textId="77777777" w:rsidR="00DF151E" w:rsidRPr="005F7EB0" w:rsidRDefault="00DF151E" w:rsidP="006F3B77">
            <w:pPr>
              <w:pStyle w:val="TAC"/>
            </w:pPr>
            <w:r w:rsidRPr="005F7EB0">
              <w:t>1</w:t>
            </w:r>
          </w:p>
        </w:tc>
      </w:tr>
      <w:tr w:rsidR="00DF151E" w:rsidRPr="005F7EB0" w14:paraId="66A4ECB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9A25EF"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AE23FB" w14:textId="77777777" w:rsidR="00DF151E" w:rsidRPr="00CE60D4" w:rsidRDefault="00DF151E" w:rsidP="006F3B77">
            <w:pPr>
              <w:pStyle w:val="TAL"/>
            </w:pPr>
            <w:r w:rsidRPr="00CE60D4">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69A72C12" w14:textId="77777777" w:rsidR="00DF151E" w:rsidRPr="00CE60D4" w:rsidRDefault="00DF151E" w:rsidP="006F3B77">
            <w:pPr>
              <w:pStyle w:val="TAL"/>
            </w:pPr>
            <w:r w:rsidRPr="00CE60D4">
              <w:t>Security header type</w:t>
            </w:r>
          </w:p>
          <w:p w14:paraId="4D52B137" w14:textId="77777777" w:rsidR="00DF151E" w:rsidRPr="00CE60D4" w:rsidRDefault="00DF151E" w:rsidP="006F3B77">
            <w:pPr>
              <w:pStyle w:val="TAL"/>
            </w:pPr>
            <w:r w:rsidRPr="00CE60D4">
              <w:t>9.3</w:t>
            </w:r>
          </w:p>
        </w:tc>
        <w:tc>
          <w:tcPr>
            <w:tcW w:w="1134" w:type="dxa"/>
            <w:tcBorders>
              <w:top w:val="single" w:sz="6" w:space="0" w:color="000000"/>
              <w:left w:val="single" w:sz="6" w:space="0" w:color="000000"/>
              <w:bottom w:val="single" w:sz="6" w:space="0" w:color="000000"/>
              <w:right w:val="single" w:sz="6" w:space="0" w:color="000000"/>
            </w:tcBorders>
            <w:hideMark/>
          </w:tcPr>
          <w:p w14:paraId="78655C6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397AC7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CBF6C27" w14:textId="77777777" w:rsidR="00DF151E" w:rsidRPr="005F7EB0" w:rsidRDefault="00DF151E" w:rsidP="006F3B77">
            <w:pPr>
              <w:pStyle w:val="TAC"/>
            </w:pPr>
            <w:r w:rsidRPr="005F7EB0">
              <w:t>1/2</w:t>
            </w:r>
          </w:p>
        </w:tc>
      </w:tr>
      <w:tr w:rsidR="00DF151E" w:rsidRPr="005F7EB0" w14:paraId="09C0985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1AB698"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BDBDE4D" w14:textId="77777777" w:rsidR="00DF151E" w:rsidRPr="00CE60D4" w:rsidRDefault="00DF151E" w:rsidP="006F3B77">
            <w:pPr>
              <w:pStyle w:val="TAL"/>
            </w:pPr>
            <w:r w:rsidRPr="00CE60D4">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3CEC1E31" w14:textId="77777777" w:rsidR="00DF151E" w:rsidRPr="00CE60D4" w:rsidRDefault="00DF151E" w:rsidP="006F3B77">
            <w:pPr>
              <w:pStyle w:val="TAL"/>
            </w:pPr>
            <w:r w:rsidRPr="00CE60D4">
              <w:t>Spare half octet</w:t>
            </w:r>
          </w:p>
          <w:p w14:paraId="494F1F22"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hideMark/>
          </w:tcPr>
          <w:p w14:paraId="7B6A335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43F8DB5"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52C2629" w14:textId="77777777" w:rsidR="00DF151E" w:rsidRPr="005F7EB0" w:rsidRDefault="00DF151E" w:rsidP="006F3B77">
            <w:pPr>
              <w:pStyle w:val="TAC"/>
            </w:pPr>
            <w:r>
              <w:rPr>
                <w:rFonts w:eastAsia="Malgun Gothic"/>
              </w:rPr>
              <w:t>1/2</w:t>
            </w:r>
          </w:p>
        </w:tc>
      </w:tr>
      <w:tr w:rsidR="00DF151E" w:rsidRPr="005F7EB0" w14:paraId="28BEB1F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A1D45E"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75CF6E9" w14:textId="77777777" w:rsidR="00DF151E" w:rsidRPr="00CE60D4" w:rsidRDefault="00DF151E" w:rsidP="006F3B77">
            <w:pPr>
              <w:pStyle w:val="TAL"/>
            </w:pPr>
            <w:r w:rsidRPr="00CE60D4">
              <w:t>Authentication result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4791D8A" w14:textId="77777777" w:rsidR="00DF151E" w:rsidRPr="00CE60D4" w:rsidRDefault="00DF151E" w:rsidP="006F3B77">
            <w:pPr>
              <w:pStyle w:val="TAL"/>
            </w:pPr>
            <w:r w:rsidRPr="00CE60D4">
              <w:t>Message type</w:t>
            </w:r>
          </w:p>
          <w:p w14:paraId="256F0942" w14:textId="77777777" w:rsidR="00DF151E" w:rsidRPr="00CE60D4" w:rsidRDefault="00DF151E" w:rsidP="006F3B77">
            <w:pPr>
              <w:pStyle w:val="TAL"/>
            </w:pPr>
            <w:r w:rsidRPr="00CE60D4">
              <w:t>9.7</w:t>
            </w:r>
          </w:p>
        </w:tc>
        <w:tc>
          <w:tcPr>
            <w:tcW w:w="1134" w:type="dxa"/>
            <w:tcBorders>
              <w:top w:val="single" w:sz="6" w:space="0" w:color="000000"/>
              <w:left w:val="single" w:sz="6" w:space="0" w:color="000000"/>
              <w:bottom w:val="single" w:sz="6" w:space="0" w:color="000000"/>
              <w:right w:val="single" w:sz="6" w:space="0" w:color="000000"/>
            </w:tcBorders>
            <w:hideMark/>
          </w:tcPr>
          <w:p w14:paraId="2FC2DF7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2031AA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C21D394" w14:textId="77777777" w:rsidR="00DF151E" w:rsidRPr="005F7EB0" w:rsidRDefault="00DF151E" w:rsidP="006F3B77">
            <w:pPr>
              <w:pStyle w:val="TAC"/>
            </w:pPr>
            <w:r w:rsidRPr="005F7EB0">
              <w:t>1</w:t>
            </w:r>
          </w:p>
        </w:tc>
      </w:tr>
      <w:tr w:rsidR="00DF151E" w:rsidRPr="005F7EB0" w14:paraId="20C72AD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BE9C29"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79B0A7" w14:textId="77777777" w:rsidR="00DF151E" w:rsidRPr="00CE60D4" w:rsidRDefault="00DF151E" w:rsidP="006F3B77">
            <w:pPr>
              <w:pStyle w:val="TAL"/>
            </w:pPr>
            <w:r w:rsidRPr="00CE60D4">
              <w:t xml:space="preserve">ngKSI </w:t>
            </w:r>
          </w:p>
        </w:tc>
        <w:tc>
          <w:tcPr>
            <w:tcW w:w="3120" w:type="dxa"/>
            <w:tcBorders>
              <w:top w:val="single" w:sz="6" w:space="0" w:color="000000"/>
              <w:left w:val="single" w:sz="6" w:space="0" w:color="000000"/>
              <w:bottom w:val="single" w:sz="6" w:space="0" w:color="000000"/>
              <w:right w:val="single" w:sz="6" w:space="0" w:color="000000"/>
            </w:tcBorders>
          </w:tcPr>
          <w:p w14:paraId="5C7AD5C0" w14:textId="77777777" w:rsidR="00DF151E" w:rsidRPr="00CE60D4" w:rsidRDefault="00DF151E" w:rsidP="006F3B77">
            <w:pPr>
              <w:pStyle w:val="TAL"/>
            </w:pPr>
            <w:r w:rsidRPr="00CE60D4">
              <w:t>NAS key set identifier</w:t>
            </w:r>
          </w:p>
          <w:p w14:paraId="6F6713D8" w14:textId="77777777" w:rsidR="00DF151E" w:rsidRPr="00CE60D4" w:rsidRDefault="00DF151E" w:rsidP="006F3B77">
            <w:pPr>
              <w:pStyle w:val="TAL"/>
            </w:pPr>
            <w:r w:rsidRPr="00CE60D4">
              <w:t>9.11.3.</w:t>
            </w:r>
            <w:r>
              <w:t>3</w:t>
            </w:r>
            <w:r w:rsidRPr="00CE60D4">
              <w:t>2</w:t>
            </w:r>
          </w:p>
        </w:tc>
        <w:tc>
          <w:tcPr>
            <w:tcW w:w="1134" w:type="dxa"/>
            <w:tcBorders>
              <w:top w:val="single" w:sz="6" w:space="0" w:color="000000"/>
              <w:left w:val="single" w:sz="6" w:space="0" w:color="000000"/>
              <w:bottom w:val="single" w:sz="6" w:space="0" w:color="000000"/>
              <w:right w:val="single" w:sz="6" w:space="0" w:color="000000"/>
            </w:tcBorders>
          </w:tcPr>
          <w:p w14:paraId="6071314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717CCC6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5BBA9A88" w14:textId="77777777" w:rsidR="00DF151E" w:rsidRPr="005F7EB0" w:rsidRDefault="00DF151E" w:rsidP="006F3B77">
            <w:pPr>
              <w:pStyle w:val="TAC"/>
            </w:pPr>
            <w:r w:rsidRPr="005F7EB0">
              <w:t>1/2</w:t>
            </w:r>
          </w:p>
        </w:tc>
      </w:tr>
      <w:tr w:rsidR="00DF151E" w:rsidRPr="005F7EB0" w14:paraId="6D11F7B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C39FB3"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2D259D6" w14:textId="77777777" w:rsidR="00DF151E" w:rsidRPr="00CE60D4" w:rsidRDefault="00DF151E" w:rsidP="006F3B77">
            <w:pPr>
              <w:pStyle w:val="TAL"/>
            </w:pPr>
            <w:r w:rsidRPr="00CE60D4">
              <w:t>Spare half octet</w:t>
            </w:r>
          </w:p>
        </w:tc>
        <w:tc>
          <w:tcPr>
            <w:tcW w:w="3120" w:type="dxa"/>
            <w:tcBorders>
              <w:top w:val="single" w:sz="6" w:space="0" w:color="000000"/>
              <w:left w:val="single" w:sz="6" w:space="0" w:color="000000"/>
              <w:bottom w:val="single" w:sz="6" w:space="0" w:color="000000"/>
              <w:right w:val="single" w:sz="6" w:space="0" w:color="000000"/>
            </w:tcBorders>
          </w:tcPr>
          <w:p w14:paraId="6ACD4F57" w14:textId="77777777" w:rsidR="00DF151E" w:rsidRPr="00CE60D4" w:rsidRDefault="00DF151E" w:rsidP="006F3B77">
            <w:pPr>
              <w:pStyle w:val="TAL"/>
            </w:pPr>
            <w:r w:rsidRPr="00CE60D4">
              <w:t>Spare half octet</w:t>
            </w:r>
          </w:p>
          <w:p w14:paraId="6169AC52"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tcPr>
          <w:p w14:paraId="2E04BF6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72F7E5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440E20ED" w14:textId="77777777" w:rsidR="00DF151E" w:rsidRPr="005F7EB0" w:rsidRDefault="00DF151E" w:rsidP="006F3B77">
            <w:pPr>
              <w:pStyle w:val="TAC"/>
            </w:pPr>
            <w:r>
              <w:rPr>
                <w:rFonts w:eastAsia="Malgun Gothic"/>
              </w:rPr>
              <w:t>1/2</w:t>
            </w:r>
          </w:p>
        </w:tc>
      </w:tr>
      <w:tr w:rsidR="00DF151E" w:rsidRPr="005F7EB0" w14:paraId="0A19809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5591C97"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6AAC977" w14:textId="77777777" w:rsidR="00DF151E" w:rsidRPr="00CE60D4" w:rsidRDefault="00DF151E" w:rsidP="006F3B77">
            <w:pPr>
              <w:pStyle w:val="TAL"/>
            </w:pPr>
            <w:r w:rsidRPr="00CE60D4">
              <w:t>EAP message</w:t>
            </w:r>
          </w:p>
        </w:tc>
        <w:tc>
          <w:tcPr>
            <w:tcW w:w="3120" w:type="dxa"/>
            <w:tcBorders>
              <w:top w:val="single" w:sz="6" w:space="0" w:color="000000"/>
              <w:left w:val="single" w:sz="6" w:space="0" w:color="000000"/>
              <w:bottom w:val="single" w:sz="6" w:space="0" w:color="000000"/>
              <w:right w:val="single" w:sz="6" w:space="0" w:color="000000"/>
            </w:tcBorders>
          </w:tcPr>
          <w:p w14:paraId="00FF9055" w14:textId="77777777" w:rsidR="00DF151E" w:rsidRPr="00CE60D4" w:rsidRDefault="00DF151E" w:rsidP="006F3B77">
            <w:pPr>
              <w:pStyle w:val="TAL"/>
            </w:pPr>
            <w:r w:rsidRPr="00CE60D4">
              <w:t>EAP message</w:t>
            </w:r>
          </w:p>
          <w:p w14:paraId="6750C5E6" w14:textId="77777777" w:rsidR="00DF151E" w:rsidRPr="00CE60D4" w:rsidRDefault="00DF151E" w:rsidP="006F3B77">
            <w:pPr>
              <w:pStyle w:val="TAL"/>
            </w:pPr>
            <w:r w:rsidRPr="00CE60D4">
              <w:t>9.11.2.2</w:t>
            </w:r>
          </w:p>
        </w:tc>
        <w:tc>
          <w:tcPr>
            <w:tcW w:w="1134" w:type="dxa"/>
            <w:tcBorders>
              <w:top w:val="single" w:sz="6" w:space="0" w:color="000000"/>
              <w:left w:val="single" w:sz="6" w:space="0" w:color="000000"/>
              <w:bottom w:val="single" w:sz="6" w:space="0" w:color="000000"/>
              <w:right w:val="single" w:sz="6" w:space="0" w:color="000000"/>
            </w:tcBorders>
          </w:tcPr>
          <w:p w14:paraId="20C4EB2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D7E6AB2" w14:textId="77777777" w:rsidR="00DF151E" w:rsidRPr="005F7EB0" w:rsidRDefault="00DF151E" w:rsidP="006F3B77">
            <w:pPr>
              <w:pStyle w:val="TAC"/>
            </w:pPr>
            <w:r w:rsidRPr="005F7EB0">
              <w:t>LV-E</w:t>
            </w:r>
          </w:p>
        </w:tc>
        <w:tc>
          <w:tcPr>
            <w:tcW w:w="850" w:type="dxa"/>
            <w:tcBorders>
              <w:top w:val="single" w:sz="6" w:space="0" w:color="000000"/>
              <w:left w:val="single" w:sz="6" w:space="0" w:color="000000"/>
              <w:bottom w:val="single" w:sz="6" w:space="0" w:color="000000"/>
              <w:right w:val="single" w:sz="6" w:space="0" w:color="000000"/>
            </w:tcBorders>
          </w:tcPr>
          <w:p w14:paraId="35D01099" w14:textId="77777777" w:rsidR="00DF151E" w:rsidRPr="005F7EB0" w:rsidRDefault="00DF151E" w:rsidP="006F3B77">
            <w:pPr>
              <w:pStyle w:val="TAC"/>
            </w:pPr>
            <w:r w:rsidRPr="005F7EB0">
              <w:t>6-1502</w:t>
            </w:r>
          </w:p>
        </w:tc>
      </w:tr>
      <w:tr w:rsidR="00DF151E" w:rsidRPr="005F7EB0" w14:paraId="185CF76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66235B" w14:textId="77777777" w:rsidR="00DF151E" w:rsidRPr="00CE60D4" w:rsidRDefault="00DF151E" w:rsidP="006F3B77">
            <w:pPr>
              <w:pStyle w:val="TAL"/>
            </w:pPr>
            <w:r>
              <w:t>38</w:t>
            </w:r>
          </w:p>
        </w:tc>
        <w:tc>
          <w:tcPr>
            <w:tcW w:w="2837" w:type="dxa"/>
            <w:tcBorders>
              <w:top w:val="single" w:sz="6" w:space="0" w:color="000000"/>
              <w:left w:val="single" w:sz="6" w:space="0" w:color="000000"/>
              <w:bottom w:val="single" w:sz="6" w:space="0" w:color="000000"/>
              <w:right w:val="single" w:sz="6" w:space="0" w:color="000000"/>
            </w:tcBorders>
          </w:tcPr>
          <w:p w14:paraId="5C670404" w14:textId="77777777" w:rsidR="00DF151E" w:rsidRPr="00CE60D4" w:rsidRDefault="00DF151E" w:rsidP="006F3B77">
            <w:pPr>
              <w:pStyle w:val="TAL"/>
            </w:pPr>
            <w:r>
              <w:t>ABBA</w:t>
            </w:r>
          </w:p>
        </w:tc>
        <w:tc>
          <w:tcPr>
            <w:tcW w:w="3120" w:type="dxa"/>
            <w:tcBorders>
              <w:top w:val="single" w:sz="6" w:space="0" w:color="000000"/>
              <w:left w:val="single" w:sz="6" w:space="0" w:color="000000"/>
              <w:bottom w:val="single" w:sz="6" w:space="0" w:color="000000"/>
              <w:right w:val="single" w:sz="6" w:space="0" w:color="000000"/>
            </w:tcBorders>
          </w:tcPr>
          <w:p w14:paraId="771202DD" w14:textId="77777777" w:rsidR="00DF151E" w:rsidRDefault="00DF151E" w:rsidP="006F3B77">
            <w:pPr>
              <w:pStyle w:val="TAL"/>
            </w:pPr>
            <w:r>
              <w:t>ABBA</w:t>
            </w:r>
          </w:p>
          <w:p w14:paraId="0904CA54" w14:textId="77777777" w:rsidR="00DF151E" w:rsidRPr="00CE60D4" w:rsidRDefault="00DF151E" w:rsidP="006F3B77">
            <w:pPr>
              <w:pStyle w:val="TAL"/>
            </w:pPr>
            <w:r>
              <w:t>9.11.3.10</w:t>
            </w:r>
          </w:p>
        </w:tc>
        <w:tc>
          <w:tcPr>
            <w:tcW w:w="1134" w:type="dxa"/>
            <w:tcBorders>
              <w:top w:val="single" w:sz="6" w:space="0" w:color="000000"/>
              <w:left w:val="single" w:sz="6" w:space="0" w:color="000000"/>
              <w:bottom w:val="single" w:sz="6" w:space="0" w:color="000000"/>
              <w:right w:val="single" w:sz="6" w:space="0" w:color="000000"/>
            </w:tcBorders>
          </w:tcPr>
          <w:p w14:paraId="17D2BDAD"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0AC3626E" w14:textId="77777777" w:rsidR="00DF151E" w:rsidRPr="005F7EB0" w:rsidRDefault="00DF151E" w:rsidP="006F3B77">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14:paraId="04A3BB81" w14:textId="77777777" w:rsidR="00DF151E" w:rsidRPr="005F7EB0" w:rsidRDefault="00DF151E" w:rsidP="006F3B77">
            <w:pPr>
              <w:pStyle w:val="TAC"/>
            </w:pPr>
            <w:r>
              <w:t>4-n</w:t>
            </w:r>
          </w:p>
        </w:tc>
      </w:tr>
    </w:tbl>
    <w:p w14:paraId="418C7626" w14:textId="77777777" w:rsidR="00DF151E" w:rsidRDefault="00DF151E" w:rsidP="00DF151E"/>
    <w:p w14:paraId="449D6513" w14:textId="77777777" w:rsidR="00DF151E" w:rsidRDefault="00DF151E" w:rsidP="00DF151E">
      <w:pPr>
        <w:pStyle w:val="Heading4"/>
        <w:rPr>
          <w:lang w:eastAsia="ko-KR"/>
        </w:rPr>
      </w:pPr>
      <w:bookmarkStart w:id="1428" w:name="_Toc20232250"/>
      <w:bookmarkStart w:id="1429" w:name="_Toc27745572"/>
      <w:bookmarkStart w:id="1430" w:name="_Toc106693983"/>
      <w:r>
        <w:t>8.2.3</w:t>
      </w:r>
      <w:r>
        <w:rPr>
          <w:lang w:eastAsia="ko-KR"/>
        </w:rPr>
        <w:t>.2</w:t>
      </w:r>
      <w:r>
        <w:tab/>
        <w:t>ABBA</w:t>
      </w:r>
      <w:bookmarkEnd w:id="1428"/>
      <w:bookmarkEnd w:id="1429"/>
      <w:bookmarkEnd w:id="1430"/>
    </w:p>
    <w:p w14:paraId="653B5880" w14:textId="77777777" w:rsidR="00DF151E" w:rsidRDefault="00DF151E" w:rsidP="00DF151E">
      <w:r>
        <w:t>This IE shall be included if the</w:t>
      </w:r>
      <w:r w:rsidRPr="00DB13F4">
        <w:t xml:space="preserve"> </w:t>
      </w:r>
      <w:r>
        <w:t>message contains an EAP message IE with an EAP-success message.</w:t>
      </w:r>
    </w:p>
    <w:p w14:paraId="30BF1518" w14:textId="77777777" w:rsidR="00DF151E" w:rsidRPr="003168A2" w:rsidRDefault="00DF151E" w:rsidP="00DF151E">
      <w:pPr>
        <w:pStyle w:val="Heading3"/>
      </w:pPr>
      <w:bookmarkStart w:id="1431" w:name="_Toc20232251"/>
      <w:bookmarkStart w:id="1432" w:name="_Toc27745573"/>
      <w:bookmarkStart w:id="1433" w:name="_Toc106693984"/>
      <w:r w:rsidRPr="003168A2">
        <w:lastRenderedPageBreak/>
        <w:t>8.</w:t>
      </w:r>
      <w:r>
        <w:t>2</w:t>
      </w:r>
      <w:r w:rsidRPr="003168A2">
        <w:t>.</w:t>
      </w:r>
      <w:r>
        <w:t>4</w:t>
      </w:r>
      <w:r w:rsidRPr="003168A2">
        <w:tab/>
        <w:t>Authentication failure</w:t>
      </w:r>
      <w:bookmarkEnd w:id="1431"/>
      <w:bookmarkEnd w:id="1432"/>
      <w:bookmarkEnd w:id="1433"/>
      <w:r w:rsidRPr="003168A2">
        <w:t xml:space="preserve"> </w:t>
      </w:r>
    </w:p>
    <w:p w14:paraId="2D991775" w14:textId="77777777" w:rsidR="00DF151E" w:rsidRPr="003168A2" w:rsidRDefault="00DF151E" w:rsidP="00DF151E">
      <w:pPr>
        <w:pStyle w:val="Heading4"/>
      </w:pPr>
      <w:bookmarkStart w:id="1434" w:name="_Toc20232252"/>
      <w:bookmarkStart w:id="1435" w:name="_Toc27745574"/>
      <w:bookmarkStart w:id="1436" w:name="_Toc106693985"/>
      <w:r w:rsidRPr="003168A2">
        <w:t>8.</w:t>
      </w:r>
      <w:r>
        <w:t>2</w:t>
      </w:r>
      <w:r w:rsidRPr="003168A2">
        <w:t>.</w:t>
      </w:r>
      <w:r>
        <w:t>4</w:t>
      </w:r>
      <w:r w:rsidRPr="003168A2">
        <w:t>.1</w:t>
      </w:r>
      <w:r w:rsidRPr="003168A2">
        <w:tab/>
        <w:t>Message definition</w:t>
      </w:r>
      <w:bookmarkEnd w:id="1434"/>
      <w:bookmarkEnd w:id="1435"/>
      <w:bookmarkEnd w:id="1436"/>
    </w:p>
    <w:p w14:paraId="65259FE5" w14:textId="77777777" w:rsidR="00DF151E" w:rsidRPr="003168A2" w:rsidRDefault="00DF151E" w:rsidP="00DF151E">
      <w:r w:rsidRPr="003168A2">
        <w:t>Th</w:t>
      </w:r>
      <w:r>
        <w:t>e</w:t>
      </w:r>
      <w:r w:rsidRPr="003168A2">
        <w:t xml:space="preserve"> AUTHENTICATION FAILURE message is sent by the UE to the </w:t>
      </w:r>
      <w:r>
        <w:t>AMF</w:t>
      </w:r>
      <w:r w:rsidRPr="003168A2">
        <w:t xml:space="preserve"> to indicate that authentication of the network has failed. </w:t>
      </w:r>
      <w:r>
        <w:t>See table 8.2.4</w:t>
      </w:r>
      <w:r w:rsidRPr="003168A2">
        <w:t>.</w:t>
      </w:r>
      <w:r>
        <w:t>1.</w:t>
      </w:r>
      <w:r w:rsidRPr="003168A2">
        <w:t>1.</w:t>
      </w:r>
    </w:p>
    <w:p w14:paraId="6F73FD77" w14:textId="77777777" w:rsidR="00DF151E" w:rsidRPr="003168A2" w:rsidRDefault="00DF151E" w:rsidP="00DF151E">
      <w:pPr>
        <w:pStyle w:val="B1"/>
      </w:pPr>
      <w:r w:rsidRPr="003168A2">
        <w:t>Message type:</w:t>
      </w:r>
      <w:r w:rsidRPr="003168A2">
        <w:tab/>
        <w:t>AUTHENTICATION FAILURE</w:t>
      </w:r>
    </w:p>
    <w:p w14:paraId="4FCF9FF0" w14:textId="77777777" w:rsidR="00DF151E" w:rsidRPr="003168A2" w:rsidRDefault="00DF151E" w:rsidP="00DF151E">
      <w:pPr>
        <w:pStyle w:val="B1"/>
      </w:pPr>
      <w:r w:rsidRPr="003168A2">
        <w:t>Significance:</w:t>
      </w:r>
      <w:r>
        <w:tab/>
      </w:r>
      <w:r w:rsidRPr="003168A2">
        <w:t>dual</w:t>
      </w:r>
    </w:p>
    <w:p w14:paraId="6B378EA1" w14:textId="77777777" w:rsidR="00DF151E" w:rsidRDefault="00DF151E" w:rsidP="00DF151E">
      <w:pPr>
        <w:pStyle w:val="B1"/>
      </w:pPr>
      <w:r w:rsidRPr="003168A2">
        <w:t>Direction:</w:t>
      </w:r>
      <w:r>
        <w:tab/>
      </w:r>
      <w:r w:rsidRPr="003168A2">
        <w:tab/>
        <w:t>UE to network</w:t>
      </w:r>
    </w:p>
    <w:p w14:paraId="4D67AB87" w14:textId="77777777" w:rsidR="00DF151E" w:rsidRPr="00F40A1D" w:rsidRDefault="00DF151E" w:rsidP="00DF151E">
      <w:pPr>
        <w:pStyle w:val="TH"/>
      </w:pPr>
      <w:r w:rsidRPr="00F40A1D">
        <w:t>Table</w:t>
      </w:r>
      <w:r w:rsidRPr="003168A2">
        <w:t> </w:t>
      </w:r>
      <w:r w:rsidRPr="00F40A1D">
        <w:t>8</w:t>
      </w:r>
      <w:r w:rsidRPr="00F40A1D">
        <w:rPr>
          <w:rFonts w:hint="eastAsia"/>
        </w:rPr>
        <w:t>.</w:t>
      </w:r>
      <w:r>
        <w:t>2</w:t>
      </w:r>
      <w:r w:rsidRPr="00F40A1D">
        <w:rPr>
          <w:rFonts w:hint="eastAsia"/>
        </w:rPr>
        <w:t>.</w:t>
      </w:r>
      <w:r>
        <w:t>4</w:t>
      </w:r>
      <w:r w:rsidRPr="00F40A1D">
        <w:rPr>
          <w:lang w:eastAsia="ko-KR"/>
        </w:rPr>
        <w:t>.1</w:t>
      </w:r>
      <w:r>
        <w:rPr>
          <w:lang w:eastAsia="ko-KR"/>
        </w:rPr>
        <w:t>.1</w:t>
      </w:r>
      <w:r w:rsidRPr="00F40A1D">
        <w:t>: AUTHENTICATION FAILURE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C5F839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2C2965"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423CC8E1"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0F33AA1"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E1CF2A0"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3794D08C"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63115E67" w14:textId="77777777" w:rsidR="00DF151E" w:rsidRPr="005F7EB0" w:rsidRDefault="00DF151E" w:rsidP="006F3B77">
            <w:pPr>
              <w:pStyle w:val="TAH"/>
            </w:pPr>
            <w:r w:rsidRPr="005F7EB0">
              <w:t>Length</w:t>
            </w:r>
          </w:p>
        </w:tc>
      </w:tr>
      <w:tr w:rsidR="00DF151E" w:rsidRPr="005F7EB0" w14:paraId="407F1A0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470599"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AEBA11" w14:textId="77777777" w:rsidR="00DF151E" w:rsidRPr="00CE60D4" w:rsidRDefault="00DF151E" w:rsidP="006F3B77">
            <w:pPr>
              <w:pStyle w:val="TAL"/>
            </w:pPr>
            <w:r w:rsidRPr="00CE60D4">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0C24DED8" w14:textId="77777777" w:rsidR="00DF151E" w:rsidRPr="00CE60D4" w:rsidRDefault="00DF151E" w:rsidP="006F3B77">
            <w:pPr>
              <w:pStyle w:val="TAL"/>
            </w:pPr>
            <w:r w:rsidRPr="00CE60D4">
              <w:t>Extended protocol discriminator</w:t>
            </w:r>
          </w:p>
          <w:p w14:paraId="7D85AE93" w14:textId="77777777" w:rsidR="00DF151E" w:rsidRPr="00CE60D4" w:rsidRDefault="00DF151E" w:rsidP="006F3B77">
            <w:pPr>
              <w:pStyle w:val="TAL"/>
            </w:pPr>
            <w:r w:rsidRPr="00CE60D4">
              <w:t>9.2</w:t>
            </w:r>
          </w:p>
        </w:tc>
        <w:tc>
          <w:tcPr>
            <w:tcW w:w="1134" w:type="dxa"/>
            <w:tcBorders>
              <w:top w:val="single" w:sz="6" w:space="0" w:color="000000"/>
              <w:left w:val="single" w:sz="6" w:space="0" w:color="000000"/>
              <w:bottom w:val="single" w:sz="6" w:space="0" w:color="000000"/>
              <w:right w:val="single" w:sz="6" w:space="0" w:color="000000"/>
            </w:tcBorders>
            <w:hideMark/>
          </w:tcPr>
          <w:p w14:paraId="0C8740C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BCBEFA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9B499DB" w14:textId="77777777" w:rsidR="00DF151E" w:rsidRPr="005F7EB0" w:rsidRDefault="00DF151E" w:rsidP="006F3B77">
            <w:pPr>
              <w:pStyle w:val="TAC"/>
            </w:pPr>
            <w:r w:rsidRPr="005F7EB0">
              <w:t>1</w:t>
            </w:r>
          </w:p>
        </w:tc>
      </w:tr>
      <w:tr w:rsidR="00DF151E" w:rsidRPr="005F7EB0" w14:paraId="6012BC1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169CF0"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98FA2F0" w14:textId="77777777" w:rsidR="00DF151E" w:rsidRPr="00CE60D4" w:rsidRDefault="00DF151E" w:rsidP="006F3B77">
            <w:pPr>
              <w:pStyle w:val="TAL"/>
            </w:pPr>
            <w:r w:rsidRPr="00CE60D4">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466AC5C7" w14:textId="77777777" w:rsidR="00DF151E" w:rsidRPr="00CE60D4" w:rsidRDefault="00DF151E" w:rsidP="006F3B77">
            <w:pPr>
              <w:pStyle w:val="TAL"/>
            </w:pPr>
            <w:r w:rsidRPr="00CE60D4">
              <w:t>Security header type</w:t>
            </w:r>
          </w:p>
          <w:p w14:paraId="09322F0D" w14:textId="77777777" w:rsidR="00DF151E" w:rsidRPr="00CE60D4" w:rsidRDefault="00DF151E" w:rsidP="006F3B77">
            <w:pPr>
              <w:pStyle w:val="TAL"/>
            </w:pPr>
            <w:r w:rsidRPr="00CE60D4">
              <w:t>9.3</w:t>
            </w:r>
          </w:p>
        </w:tc>
        <w:tc>
          <w:tcPr>
            <w:tcW w:w="1134" w:type="dxa"/>
            <w:tcBorders>
              <w:top w:val="single" w:sz="6" w:space="0" w:color="000000"/>
              <w:left w:val="single" w:sz="6" w:space="0" w:color="000000"/>
              <w:bottom w:val="single" w:sz="6" w:space="0" w:color="000000"/>
              <w:right w:val="single" w:sz="6" w:space="0" w:color="000000"/>
            </w:tcBorders>
            <w:hideMark/>
          </w:tcPr>
          <w:p w14:paraId="6543AB5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010E31F"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2E61725" w14:textId="77777777" w:rsidR="00DF151E" w:rsidRPr="005F7EB0" w:rsidRDefault="00DF151E" w:rsidP="006F3B77">
            <w:pPr>
              <w:pStyle w:val="TAC"/>
            </w:pPr>
            <w:r w:rsidRPr="005F7EB0">
              <w:t>1/2</w:t>
            </w:r>
          </w:p>
        </w:tc>
      </w:tr>
      <w:tr w:rsidR="00DF151E" w:rsidRPr="005F7EB0" w14:paraId="6C147D3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C66312"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D38387" w14:textId="77777777" w:rsidR="00DF151E" w:rsidRPr="00CE60D4" w:rsidRDefault="00DF151E" w:rsidP="006F3B77">
            <w:pPr>
              <w:pStyle w:val="TAL"/>
            </w:pPr>
            <w:r w:rsidRPr="00CE60D4">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7F69B1A6" w14:textId="77777777" w:rsidR="00DF151E" w:rsidRPr="00CE60D4" w:rsidRDefault="00DF151E" w:rsidP="006F3B77">
            <w:pPr>
              <w:pStyle w:val="TAL"/>
            </w:pPr>
            <w:r w:rsidRPr="00CE60D4">
              <w:t>Spare half octet</w:t>
            </w:r>
          </w:p>
          <w:p w14:paraId="14D124D1"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hideMark/>
          </w:tcPr>
          <w:p w14:paraId="367E34F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2C3268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3A8C183" w14:textId="77777777" w:rsidR="00DF151E" w:rsidRPr="005F7EB0" w:rsidRDefault="00DF151E" w:rsidP="006F3B77">
            <w:pPr>
              <w:pStyle w:val="TAC"/>
            </w:pPr>
            <w:r>
              <w:rPr>
                <w:rFonts w:eastAsia="Malgun Gothic"/>
              </w:rPr>
              <w:t>1/2</w:t>
            </w:r>
          </w:p>
        </w:tc>
      </w:tr>
      <w:tr w:rsidR="00DF151E" w:rsidRPr="005F7EB0" w14:paraId="0737390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151493"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C34B01" w14:textId="77777777" w:rsidR="00DF151E" w:rsidRPr="00CE60D4" w:rsidRDefault="00DF151E" w:rsidP="006F3B77">
            <w:pPr>
              <w:pStyle w:val="TAL"/>
            </w:pPr>
            <w:r w:rsidRPr="00CE60D4">
              <w:t>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7214C04" w14:textId="77777777" w:rsidR="00DF151E" w:rsidRPr="00CE60D4" w:rsidRDefault="00DF151E" w:rsidP="006F3B77">
            <w:pPr>
              <w:pStyle w:val="TAL"/>
            </w:pPr>
            <w:r w:rsidRPr="00CE60D4">
              <w:t>Message type</w:t>
            </w:r>
          </w:p>
          <w:p w14:paraId="436E0973" w14:textId="77777777" w:rsidR="00DF151E" w:rsidRPr="00CE60D4" w:rsidRDefault="00DF151E" w:rsidP="006F3B77">
            <w:pPr>
              <w:pStyle w:val="TAL"/>
            </w:pPr>
            <w:r w:rsidRPr="00CE60D4">
              <w:t>9.7</w:t>
            </w:r>
          </w:p>
        </w:tc>
        <w:tc>
          <w:tcPr>
            <w:tcW w:w="1134" w:type="dxa"/>
            <w:tcBorders>
              <w:top w:val="single" w:sz="6" w:space="0" w:color="000000"/>
              <w:left w:val="single" w:sz="6" w:space="0" w:color="000000"/>
              <w:bottom w:val="single" w:sz="6" w:space="0" w:color="000000"/>
              <w:right w:val="single" w:sz="6" w:space="0" w:color="000000"/>
            </w:tcBorders>
            <w:hideMark/>
          </w:tcPr>
          <w:p w14:paraId="6F6D4C0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F09AA4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0D6B053" w14:textId="77777777" w:rsidR="00DF151E" w:rsidRPr="005F7EB0" w:rsidRDefault="00DF151E" w:rsidP="006F3B77">
            <w:pPr>
              <w:pStyle w:val="TAC"/>
            </w:pPr>
            <w:r w:rsidRPr="005F7EB0">
              <w:t>1</w:t>
            </w:r>
          </w:p>
        </w:tc>
      </w:tr>
      <w:tr w:rsidR="00DF151E" w:rsidRPr="005F7EB0" w14:paraId="2D914BB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9338A0"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6F03AB9" w14:textId="77777777" w:rsidR="00DF151E" w:rsidRPr="00CE60D4" w:rsidRDefault="00DF151E" w:rsidP="006F3B77">
            <w:pPr>
              <w:pStyle w:val="TAL"/>
            </w:pPr>
            <w:r w:rsidRPr="00CE60D4">
              <w:t>5GMM cause</w:t>
            </w:r>
          </w:p>
        </w:tc>
        <w:tc>
          <w:tcPr>
            <w:tcW w:w="3120" w:type="dxa"/>
            <w:tcBorders>
              <w:top w:val="single" w:sz="6" w:space="0" w:color="000000"/>
              <w:left w:val="single" w:sz="6" w:space="0" w:color="000000"/>
              <w:bottom w:val="single" w:sz="6" w:space="0" w:color="000000"/>
              <w:right w:val="single" w:sz="6" w:space="0" w:color="000000"/>
            </w:tcBorders>
          </w:tcPr>
          <w:p w14:paraId="2909BAED" w14:textId="77777777" w:rsidR="00DF151E" w:rsidRPr="00CE60D4" w:rsidRDefault="00DF151E" w:rsidP="006F3B77">
            <w:pPr>
              <w:pStyle w:val="TAL"/>
            </w:pPr>
            <w:r w:rsidRPr="00CE60D4">
              <w:t>5GMM cause</w:t>
            </w:r>
          </w:p>
          <w:p w14:paraId="7554E944" w14:textId="77777777" w:rsidR="00DF151E" w:rsidRPr="00CE60D4" w:rsidRDefault="00DF151E" w:rsidP="006F3B77">
            <w:pPr>
              <w:pStyle w:val="TAL"/>
            </w:pPr>
            <w:r w:rsidRPr="00CE60D4">
              <w:t>9.11.3.2</w:t>
            </w:r>
          </w:p>
        </w:tc>
        <w:tc>
          <w:tcPr>
            <w:tcW w:w="1134" w:type="dxa"/>
            <w:tcBorders>
              <w:top w:val="single" w:sz="6" w:space="0" w:color="000000"/>
              <w:left w:val="single" w:sz="6" w:space="0" w:color="000000"/>
              <w:bottom w:val="single" w:sz="6" w:space="0" w:color="000000"/>
              <w:right w:val="single" w:sz="6" w:space="0" w:color="000000"/>
            </w:tcBorders>
          </w:tcPr>
          <w:p w14:paraId="5585C75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83E501F"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5994691C" w14:textId="77777777" w:rsidR="00DF151E" w:rsidRPr="005F7EB0" w:rsidRDefault="00DF151E" w:rsidP="006F3B77">
            <w:pPr>
              <w:pStyle w:val="TAC"/>
            </w:pPr>
            <w:r w:rsidRPr="005F7EB0">
              <w:t>1</w:t>
            </w:r>
          </w:p>
        </w:tc>
      </w:tr>
      <w:tr w:rsidR="00DF151E" w:rsidRPr="005F7EB0" w14:paraId="5FF28F3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1163B9" w14:textId="77777777" w:rsidR="00DF151E" w:rsidRPr="00CE60D4" w:rsidRDefault="00DF151E" w:rsidP="006F3B77">
            <w:pPr>
              <w:pStyle w:val="TAL"/>
            </w:pPr>
            <w:r w:rsidRPr="00CE60D4">
              <w:t>30</w:t>
            </w:r>
          </w:p>
        </w:tc>
        <w:tc>
          <w:tcPr>
            <w:tcW w:w="2837" w:type="dxa"/>
            <w:tcBorders>
              <w:top w:val="single" w:sz="6" w:space="0" w:color="000000"/>
              <w:left w:val="single" w:sz="6" w:space="0" w:color="000000"/>
              <w:bottom w:val="single" w:sz="6" w:space="0" w:color="000000"/>
              <w:right w:val="single" w:sz="6" w:space="0" w:color="000000"/>
            </w:tcBorders>
          </w:tcPr>
          <w:p w14:paraId="482B804E" w14:textId="77777777" w:rsidR="00DF151E" w:rsidRPr="00CE60D4" w:rsidRDefault="00DF151E" w:rsidP="006F3B77">
            <w:pPr>
              <w:pStyle w:val="TAL"/>
            </w:pPr>
            <w:r w:rsidRPr="00CE60D4">
              <w:t>Authentication failure parameter</w:t>
            </w:r>
          </w:p>
        </w:tc>
        <w:tc>
          <w:tcPr>
            <w:tcW w:w="3120" w:type="dxa"/>
            <w:tcBorders>
              <w:top w:val="single" w:sz="6" w:space="0" w:color="000000"/>
              <w:left w:val="single" w:sz="6" w:space="0" w:color="000000"/>
              <w:bottom w:val="single" w:sz="6" w:space="0" w:color="000000"/>
              <w:right w:val="single" w:sz="6" w:space="0" w:color="000000"/>
            </w:tcBorders>
          </w:tcPr>
          <w:p w14:paraId="47E610D8" w14:textId="77777777" w:rsidR="00DF151E" w:rsidRPr="00CE60D4" w:rsidRDefault="00DF151E" w:rsidP="006F3B77">
            <w:pPr>
              <w:pStyle w:val="TAL"/>
            </w:pPr>
            <w:r w:rsidRPr="00CE60D4">
              <w:t>Authentication failure parameter</w:t>
            </w:r>
          </w:p>
          <w:p w14:paraId="60210682" w14:textId="77777777" w:rsidR="00DF151E" w:rsidRPr="00CE60D4" w:rsidRDefault="00DF151E" w:rsidP="006F3B77">
            <w:pPr>
              <w:pStyle w:val="TAL"/>
            </w:pPr>
            <w:r w:rsidRPr="00CE60D4">
              <w:t>9.11.3.1</w:t>
            </w:r>
            <w:r>
              <w:t>4</w:t>
            </w:r>
          </w:p>
        </w:tc>
        <w:tc>
          <w:tcPr>
            <w:tcW w:w="1134" w:type="dxa"/>
            <w:tcBorders>
              <w:top w:val="single" w:sz="6" w:space="0" w:color="000000"/>
              <w:left w:val="single" w:sz="6" w:space="0" w:color="000000"/>
              <w:bottom w:val="single" w:sz="6" w:space="0" w:color="000000"/>
              <w:right w:val="single" w:sz="6" w:space="0" w:color="000000"/>
            </w:tcBorders>
          </w:tcPr>
          <w:p w14:paraId="6E03937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A3D7887"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4345985A" w14:textId="77777777" w:rsidR="00DF151E" w:rsidRPr="005F7EB0" w:rsidRDefault="00DF151E" w:rsidP="006F3B77">
            <w:pPr>
              <w:pStyle w:val="TAC"/>
            </w:pPr>
            <w:r w:rsidRPr="005F7EB0">
              <w:t>16</w:t>
            </w:r>
          </w:p>
        </w:tc>
      </w:tr>
    </w:tbl>
    <w:p w14:paraId="776CCE46" w14:textId="77777777" w:rsidR="00DF151E" w:rsidRDefault="00DF151E" w:rsidP="00DF151E"/>
    <w:p w14:paraId="24325475" w14:textId="77777777" w:rsidR="00DF151E" w:rsidRDefault="00DF151E" w:rsidP="00DF151E">
      <w:pPr>
        <w:pStyle w:val="Heading4"/>
      </w:pPr>
      <w:bookmarkStart w:id="1437" w:name="_Toc20232253"/>
      <w:bookmarkStart w:id="1438" w:name="_Toc27745575"/>
      <w:bookmarkStart w:id="1439" w:name="_Toc106693986"/>
      <w:r w:rsidRPr="003168A2">
        <w:t>8.</w:t>
      </w:r>
      <w:r>
        <w:t>2</w:t>
      </w:r>
      <w:r w:rsidRPr="003168A2">
        <w:t>.</w:t>
      </w:r>
      <w:r>
        <w:t>4</w:t>
      </w:r>
      <w:r w:rsidRPr="003168A2">
        <w:t>.</w:t>
      </w:r>
      <w:r>
        <w:t>2</w:t>
      </w:r>
      <w:r w:rsidRPr="003168A2">
        <w:tab/>
      </w:r>
      <w:r w:rsidRPr="00E64B62">
        <w:t>Authentication failure parameter</w:t>
      </w:r>
      <w:bookmarkEnd w:id="1437"/>
      <w:bookmarkEnd w:id="1438"/>
      <w:bookmarkEnd w:id="1439"/>
    </w:p>
    <w:p w14:paraId="39DEDE40" w14:textId="77777777" w:rsidR="00DF151E" w:rsidRPr="00E64B62" w:rsidRDefault="00DF151E" w:rsidP="00DF151E">
      <w:r w:rsidRPr="00E64B62">
        <w:t xml:space="preserve">This IE shall be </w:t>
      </w:r>
      <w:r>
        <w:t>included</w:t>
      </w:r>
      <w:r w:rsidRPr="00E64B62">
        <w:t xml:space="preserve"> </w:t>
      </w:r>
      <w:r>
        <w:t xml:space="preserve">in a </w:t>
      </w:r>
      <w:r w:rsidRPr="00E64B62">
        <w:t>5G AKA based primary authentication and key agreement procedure if and only if the 5GMM cause was #21 "synch failure". It shall include the response to the authentication challenge from the USIM, which is made up of the AUTS parameter (see 3GPP</w:t>
      </w:r>
      <w:r>
        <w:t> </w:t>
      </w:r>
      <w:r w:rsidRPr="00E64B62">
        <w:t>TS</w:t>
      </w:r>
      <w:r>
        <w:t> </w:t>
      </w:r>
      <w:r w:rsidRPr="00E64B62">
        <w:t>33.</w:t>
      </w:r>
      <w:r>
        <w:t>501 </w:t>
      </w:r>
      <w:r w:rsidRPr="00E64B62">
        <w:t>[</w:t>
      </w:r>
      <w:r>
        <w:t>24</w:t>
      </w:r>
      <w:r w:rsidRPr="00E64B62">
        <w:t>]).</w:t>
      </w:r>
    </w:p>
    <w:p w14:paraId="36011D9C" w14:textId="77777777" w:rsidR="00DF151E" w:rsidRPr="003168A2" w:rsidRDefault="00DF151E" w:rsidP="00DF151E">
      <w:pPr>
        <w:pStyle w:val="Heading3"/>
      </w:pPr>
      <w:bookmarkStart w:id="1440" w:name="_Toc20232254"/>
      <w:bookmarkStart w:id="1441" w:name="_Toc27745576"/>
      <w:bookmarkStart w:id="1442" w:name="_Toc106693987"/>
      <w:r w:rsidRPr="003168A2">
        <w:t>8.</w:t>
      </w:r>
      <w:r>
        <w:t>2</w:t>
      </w:r>
      <w:r w:rsidRPr="003168A2">
        <w:t>.</w:t>
      </w:r>
      <w:r>
        <w:t>5</w:t>
      </w:r>
      <w:r w:rsidRPr="003168A2">
        <w:tab/>
        <w:t>Authentication reject</w:t>
      </w:r>
      <w:bookmarkEnd w:id="1440"/>
      <w:bookmarkEnd w:id="1441"/>
      <w:bookmarkEnd w:id="1442"/>
    </w:p>
    <w:p w14:paraId="63D9B3C6" w14:textId="77777777" w:rsidR="00DF151E" w:rsidRPr="003168A2" w:rsidRDefault="00DF151E" w:rsidP="00DF151E">
      <w:pPr>
        <w:pStyle w:val="Heading4"/>
      </w:pPr>
      <w:bookmarkStart w:id="1443" w:name="_Toc20232255"/>
      <w:bookmarkStart w:id="1444" w:name="_Toc27745577"/>
      <w:bookmarkStart w:id="1445" w:name="_Toc106693988"/>
      <w:r w:rsidRPr="003168A2">
        <w:t>8.</w:t>
      </w:r>
      <w:r>
        <w:t>2</w:t>
      </w:r>
      <w:r w:rsidRPr="003168A2">
        <w:t>.</w:t>
      </w:r>
      <w:r>
        <w:t>5</w:t>
      </w:r>
      <w:r w:rsidRPr="003168A2">
        <w:t>.1</w:t>
      </w:r>
      <w:r w:rsidRPr="003168A2">
        <w:tab/>
        <w:t>Message definition</w:t>
      </w:r>
      <w:bookmarkEnd w:id="1443"/>
      <w:bookmarkEnd w:id="1444"/>
      <w:bookmarkEnd w:id="1445"/>
    </w:p>
    <w:p w14:paraId="31D2A56C" w14:textId="77777777" w:rsidR="00DF151E" w:rsidRPr="003168A2" w:rsidRDefault="00DF151E" w:rsidP="00DF151E">
      <w:r w:rsidRPr="003168A2">
        <w:t>Th</w:t>
      </w:r>
      <w:r>
        <w:t>e</w:t>
      </w:r>
      <w:r w:rsidRPr="003168A2">
        <w:t xml:space="preserve"> AUTHENTICATION REJECT message is sent by the </w:t>
      </w:r>
      <w:r>
        <w:t>AMF</w:t>
      </w:r>
      <w:r w:rsidRPr="003168A2">
        <w:t xml:space="preserve"> to the UE to indicate that the authentication procedure has failed and that the UE shall abort all activities. See table 8.</w:t>
      </w:r>
      <w:r>
        <w:t>2</w:t>
      </w:r>
      <w:r w:rsidRPr="003168A2">
        <w:t>.</w:t>
      </w:r>
      <w:r>
        <w:t>5</w:t>
      </w:r>
      <w:r w:rsidRPr="003168A2">
        <w:t>.1</w:t>
      </w:r>
      <w:r>
        <w:t>.1</w:t>
      </w:r>
      <w:r w:rsidRPr="003168A2">
        <w:t>.</w:t>
      </w:r>
    </w:p>
    <w:p w14:paraId="7920E8B0" w14:textId="77777777" w:rsidR="00DF151E" w:rsidRPr="003168A2" w:rsidRDefault="00DF151E" w:rsidP="00DF151E">
      <w:pPr>
        <w:pStyle w:val="B1"/>
      </w:pPr>
      <w:r w:rsidRPr="003168A2">
        <w:t>Message type:</w:t>
      </w:r>
      <w:r w:rsidRPr="003168A2">
        <w:tab/>
        <w:t>AUTHENTICATION REJECT</w:t>
      </w:r>
    </w:p>
    <w:p w14:paraId="7E8B9A93" w14:textId="77777777" w:rsidR="00DF151E" w:rsidRPr="003168A2" w:rsidRDefault="00DF151E" w:rsidP="00DF151E">
      <w:pPr>
        <w:pStyle w:val="B1"/>
      </w:pPr>
      <w:r w:rsidRPr="003168A2">
        <w:t>Significance:</w:t>
      </w:r>
      <w:r>
        <w:tab/>
      </w:r>
      <w:r w:rsidRPr="003168A2">
        <w:t>dual</w:t>
      </w:r>
    </w:p>
    <w:p w14:paraId="4CB5F64F" w14:textId="77777777" w:rsidR="00DF151E" w:rsidRDefault="00DF151E" w:rsidP="00DF151E">
      <w:pPr>
        <w:pStyle w:val="B1"/>
      </w:pPr>
      <w:r w:rsidRPr="003168A2">
        <w:t>Direction:</w:t>
      </w:r>
      <w:r>
        <w:tab/>
      </w:r>
      <w:r w:rsidRPr="003168A2">
        <w:tab/>
        <w:t>network to UE</w:t>
      </w:r>
    </w:p>
    <w:p w14:paraId="7BB706BE" w14:textId="77777777" w:rsidR="00DF151E" w:rsidRPr="00F40A1D" w:rsidRDefault="00DF151E" w:rsidP="00DF151E">
      <w:pPr>
        <w:pStyle w:val="TH"/>
      </w:pPr>
      <w:r w:rsidRPr="00F40A1D">
        <w:t>Table</w:t>
      </w:r>
      <w:r w:rsidRPr="003168A2">
        <w:t> </w:t>
      </w:r>
      <w:r w:rsidRPr="00F40A1D">
        <w:t>8</w:t>
      </w:r>
      <w:r w:rsidRPr="00F40A1D">
        <w:rPr>
          <w:rFonts w:hint="eastAsia"/>
        </w:rPr>
        <w:t>.</w:t>
      </w:r>
      <w:r>
        <w:t>2</w:t>
      </w:r>
      <w:r w:rsidRPr="00F40A1D">
        <w:rPr>
          <w:rFonts w:hint="eastAsia"/>
        </w:rPr>
        <w:t>.</w:t>
      </w:r>
      <w:r>
        <w:t>5</w:t>
      </w:r>
      <w:r w:rsidRPr="00F40A1D">
        <w:rPr>
          <w:lang w:eastAsia="ko-KR"/>
        </w:rPr>
        <w:t>.1</w:t>
      </w:r>
      <w:r>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6EDF3A8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78AA341"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5CA5D4BF"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0DF7EF3"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91608C4"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5D5B34E6"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0F093266" w14:textId="77777777" w:rsidR="00DF151E" w:rsidRPr="005F7EB0" w:rsidRDefault="00DF151E" w:rsidP="006F3B77">
            <w:pPr>
              <w:pStyle w:val="TAH"/>
            </w:pPr>
            <w:r w:rsidRPr="005F7EB0">
              <w:t>Length</w:t>
            </w:r>
          </w:p>
        </w:tc>
      </w:tr>
      <w:tr w:rsidR="00DF151E" w:rsidRPr="005F7EB0" w14:paraId="32252C2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D57E8D"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D64A68A" w14:textId="77777777" w:rsidR="00DF151E" w:rsidRPr="00CE60D4" w:rsidRDefault="00DF151E" w:rsidP="006F3B77">
            <w:pPr>
              <w:pStyle w:val="TAL"/>
            </w:pPr>
            <w:r w:rsidRPr="00CE60D4">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6955C243" w14:textId="77777777" w:rsidR="00DF151E" w:rsidRPr="00CE60D4" w:rsidRDefault="00DF151E" w:rsidP="006F3B77">
            <w:pPr>
              <w:pStyle w:val="TAL"/>
            </w:pPr>
            <w:r w:rsidRPr="00CE60D4">
              <w:t>Extended protocol discriminator</w:t>
            </w:r>
          </w:p>
          <w:p w14:paraId="1A0A8525" w14:textId="77777777" w:rsidR="00DF151E" w:rsidRPr="00CE60D4" w:rsidRDefault="00DF151E" w:rsidP="006F3B77">
            <w:pPr>
              <w:pStyle w:val="TAL"/>
            </w:pPr>
            <w:r w:rsidRPr="00CE60D4">
              <w:t>9.2</w:t>
            </w:r>
          </w:p>
        </w:tc>
        <w:tc>
          <w:tcPr>
            <w:tcW w:w="1134" w:type="dxa"/>
            <w:tcBorders>
              <w:top w:val="single" w:sz="6" w:space="0" w:color="000000"/>
              <w:left w:val="single" w:sz="6" w:space="0" w:color="000000"/>
              <w:bottom w:val="single" w:sz="6" w:space="0" w:color="000000"/>
              <w:right w:val="single" w:sz="6" w:space="0" w:color="000000"/>
            </w:tcBorders>
            <w:hideMark/>
          </w:tcPr>
          <w:p w14:paraId="20A2992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8D98C2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CE1EBEF" w14:textId="77777777" w:rsidR="00DF151E" w:rsidRPr="005F7EB0" w:rsidRDefault="00DF151E" w:rsidP="006F3B77">
            <w:pPr>
              <w:pStyle w:val="TAC"/>
            </w:pPr>
            <w:r w:rsidRPr="005F7EB0">
              <w:t>1</w:t>
            </w:r>
          </w:p>
        </w:tc>
      </w:tr>
      <w:tr w:rsidR="00DF151E" w:rsidRPr="005F7EB0" w14:paraId="3B93E04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D503"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6ACAED" w14:textId="77777777" w:rsidR="00DF151E" w:rsidRPr="00CE60D4" w:rsidRDefault="00DF151E" w:rsidP="006F3B77">
            <w:pPr>
              <w:pStyle w:val="TAL"/>
            </w:pPr>
            <w:r w:rsidRPr="00CE60D4">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0AF7C316" w14:textId="77777777" w:rsidR="00DF151E" w:rsidRPr="00CE60D4" w:rsidRDefault="00DF151E" w:rsidP="006F3B77">
            <w:pPr>
              <w:pStyle w:val="TAL"/>
            </w:pPr>
            <w:r w:rsidRPr="00CE60D4">
              <w:t>Security header type</w:t>
            </w:r>
          </w:p>
          <w:p w14:paraId="5E03E66D" w14:textId="77777777" w:rsidR="00DF151E" w:rsidRPr="00CE60D4" w:rsidRDefault="00DF151E" w:rsidP="006F3B77">
            <w:pPr>
              <w:pStyle w:val="TAL"/>
            </w:pPr>
            <w:r w:rsidRPr="00CE60D4">
              <w:t>9.3</w:t>
            </w:r>
          </w:p>
        </w:tc>
        <w:tc>
          <w:tcPr>
            <w:tcW w:w="1134" w:type="dxa"/>
            <w:tcBorders>
              <w:top w:val="single" w:sz="6" w:space="0" w:color="000000"/>
              <w:left w:val="single" w:sz="6" w:space="0" w:color="000000"/>
              <w:bottom w:val="single" w:sz="6" w:space="0" w:color="000000"/>
              <w:right w:val="single" w:sz="6" w:space="0" w:color="000000"/>
            </w:tcBorders>
            <w:hideMark/>
          </w:tcPr>
          <w:p w14:paraId="56ABCFB8"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84CA3C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F34E722" w14:textId="77777777" w:rsidR="00DF151E" w:rsidRPr="005F7EB0" w:rsidRDefault="00DF151E" w:rsidP="006F3B77">
            <w:pPr>
              <w:pStyle w:val="TAC"/>
            </w:pPr>
            <w:r w:rsidRPr="005F7EB0">
              <w:t>1/2</w:t>
            </w:r>
          </w:p>
        </w:tc>
      </w:tr>
      <w:tr w:rsidR="00DF151E" w:rsidRPr="005F7EB0" w14:paraId="6B37BD3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0F4D2C"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105ADC" w14:textId="77777777" w:rsidR="00DF151E" w:rsidRPr="00CE60D4" w:rsidRDefault="00DF151E" w:rsidP="006F3B77">
            <w:pPr>
              <w:pStyle w:val="TAL"/>
            </w:pPr>
            <w:r w:rsidRPr="00CE60D4">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277AADDF" w14:textId="77777777" w:rsidR="00DF151E" w:rsidRPr="00CE60D4" w:rsidRDefault="00DF151E" w:rsidP="006F3B77">
            <w:pPr>
              <w:pStyle w:val="TAL"/>
            </w:pPr>
            <w:r w:rsidRPr="00CE60D4">
              <w:t>Spare half octet</w:t>
            </w:r>
          </w:p>
          <w:p w14:paraId="286D18E8"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hideMark/>
          </w:tcPr>
          <w:p w14:paraId="7C614E6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C09A241"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8A2738D" w14:textId="77777777" w:rsidR="00DF151E" w:rsidRPr="005F7EB0" w:rsidRDefault="00DF151E" w:rsidP="006F3B77">
            <w:pPr>
              <w:pStyle w:val="TAC"/>
            </w:pPr>
            <w:r>
              <w:rPr>
                <w:rFonts w:eastAsia="Malgun Gothic"/>
              </w:rPr>
              <w:t>1/2</w:t>
            </w:r>
          </w:p>
        </w:tc>
      </w:tr>
      <w:tr w:rsidR="00DF151E" w:rsidRPr="005F7EB0" w14:paraId="1AE7B7C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61D9E4"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F0D89E" w14:textId="77777777" w:rsidR="00DF151E" w:rsidRPr="00CE60D4" w:rsidRDefault="00DF151E" w:rsidP="006F3B77">
            <w:pPr>
              <w:pStyle w:val="TAL"/>
            </w:pPr>
            <w:r w:rsidRPr="00CE60D4">
              <w:t>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AB3089A" w14:textId="77777777" w:rsidR="00DF151E" w:rsidRPr="00CE60D4" w:rsidRDefault="00DF151E" w:rsidP="006F3B77">
            <w:pPr>
              <w:pStyle w:val="TAL"/>
            </w:pPr>
            <w:r w:rsidRPr="00CE60D4">
              <w:t>Message type</w:t>
            </w:r>
          </w:p>
          <w:p w14:paraId="215DE8AB" w14:textId="77777777" w:rsidR="00DF151E" w:rsidRPr="00CE60D4" w:rsidRDefault="00DF151E" w:rsidP="006F3B77">
            <w:pPr>
              <w:pStyle w:val="TAL"/>
            </w:pPr>
            <w:r w:rsidRPr="00CE60D4">
              <w:t>9.7</w:t>
            </w:r>
          </w:p>
        </w:tc>
        <w:tc>
          <w:tcPr>
            <w:tcW w:w="1134" w:type="dxa"/>
            <w:tcBorders>
              <w:top w:val="single" w:sz="6" w:space="0" w:color="000000"/>
              <w:left w:val="single" w:sz="6" w:space="0" w:color="000000"/>
              <w:bottom w:val="single" w:sz="6" w:space="0" w:color="000000"/>
              <w:right w:val="single" w:sz="6" w:space="0" w:color="000000"/>
            </w:tcBorders>
            <w:hideMark/>
          </w:tcPr>
          <w:p w14:paraId="2AB3B11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A9E092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BD163A0" w14:textId="77777777" w:rsidR="00DF151E" w:rsidRPr="005F7EB0" w:rsidRDefault="00DF151E" w:rsidP="006F3B77">
            <w:pPr>
              <w:pStyle w:val="TAC"/>
            </w:pPr>
            <w:r w:rsidRPr="005F7EB0">
              <w:t>1</w:t>
            </w:r>
          </w:p>
        </w:tc>
      </w:tr>
      <w:tr w:rsidR="00DF151E" w:rsidRPr="005F7EB0" w14:paraId="090B058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6825882" w14:textId="77777777" w:rsidR="00DF151E" w:rsidRPr="00CE60D4" w:rsidRDefault="00DF151E" w:rsidP="006F3B77">
            <w:pPr>
              <w:pStyle w:val="TAL"/>
            </w:pPr>
            <w:r w:rsidRPr="00CE60D4">
              <w:t>78</w:t>
            </w:r>
          </w:p>
        </w:tc>
        <w:tc>
          <w:tcPr>
            <w:tcW w:w="2837" w:type="dxa"/>
            <w:tcBorders>
              <w:top w:val="single" w:sz="6" w:space="0" w:color="000000"/>
              <w:left w:val="single" w:sz="6" w:space="0" w:color="000000"/>
              <w:bottom w:val="single" w:sz="6" w:space="0" w:color="000000"/>
              <w:right w:val="single" w:sz="6" w:space="0" w:color="000000"/>
            </w:tcBorders>
          </w:tcPr>
          <w:p w14:paraId="118A5FCD" w14:textId="77777777" w:rsidR="00DF151E" w:rsidRPr="00CE60D4" w:rsidRDefault="00DF151E" w:rsidP="006F3B77">
            <w:pPr>
              <w:pStyle w:val="TAL"/>
            </w:pPr>
            <w:r w:rsidRPr="00CE60D4">
              <w:t>EAP message</w:t>
            </w:r>
          </w:p>
        </w:tc>
        <w:tc>
          <w:tcPr>
            <w:tcW w:w="3120" w:type="dxa"/>
            <w:tcBorders>
              <w:top w:val="single" w:sz="6" w:space="0" w:color="000000"/>
              <w:left w:val="single" w:sz="6" w:space="0" w:color="000000"/>
              <w:bottom w:val="single" w:sz="6" w:space="0" w:color="000000"/>
              <w:right w:val="single" w:sz="6" w:space="0" w:color="000000"/>
            </w:tcBorders>
          </w:tcPr>
          <w:p w14:paraId="0489F685" w14:textId="77777777" w:rsidR="00DF151E" w:rsidRPr="00CE60D4" w:rsidRDefault="00DF151E" w:rsidP="006F3B77">
            <w:pPr>
              <w:pStyle w:val="TAL"/>
            </w:pPr>
            <w:r w:rsidRPr="00CE60D4">
              <w:t>EAP message</w:t>
            </w:r>
          </w:p>
          <w:p w14:paraId="3BC304E3" w14:textId="77777777" w:rsidR="00DF151E" w:rsidRPr="00CE60D4" w:rsidRDefault="00DF151E" w:rsidP="006F3B77">
            <w:pPr>
              <w:pStyle w:val="TAL"/>
            </w:pPr>
            <w:r w:rsidRPr="00CE60D4">
              <w:t>9.11.2.2</w:t>
            </w:r>
          </w:p>
        </w:tc>
        <w:tc>
          <w:tcPr>
            <w:tcW w:w="1134" w:type="dxa"/>
            <w:tcBorders>
              <w:top w:val="single" w:sz="6" w:space="0" w:color="000000"/>
              <w:left w:val="single" w:sz="6" w:space="0" w:color="000000"/>
              <w:bottom w:val="single" w:sz="6" w:space="0" w:color="000000"/>
              <w:right w:val="single" w:sz="6" w:space="0" w:color="000000"/>
            </w:tcBorders>
          </w:tcPr>
          <w:p w14:paraId="439F57A0"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2F162D3"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1169205B" w14:textId="77777777" w:rsidR="00DF151E" w:rsidRPr="005F7EB0" w:rsidRDefault="00DF151E" w:rsidP="006F3B77">
            <w:pPr>
              <w:pStyle w:val="TAC"/>
            </w:pPr>
            <w:r w:rsidRPr="005F7EB0">
              <w:t>7-1503</w:t>
            </w:r>
          </w:p>
        </w:tc>
      </w:tr>
    </w:tbl>
    <w:p w14:paraId="06DF9D94" w14:textId="77777777" w:rsidR="00DF151E" w:rsidRDefault="00DF151E" w:rsidP="00DF151E"/>
    <w:p w14:paraId="4BACFD93" w14:textId="77777777" w:rsidR="00DF151E" w:rsidRPr="00D56D09" w:rsidRDefault="00DF151E" w:rsidP="00DF151E">
      <w:pPr>
        <w:pStyle w:val="Heading4"/>
        <w:rPr>
          <w:lang w:eastAsia="ko-KR"/>
        </w:rPr>
      </w:pPr>
      <w:bookmarkStart w:id="1446" w:name="_Toc20232256"/>
      <w:bookmarkStart w:id="1447" w:name="_Toc27745578"/>
      <w:bookmarkStart w:id="1448" w:name="_Toc106693989"/>
      <w:r w:rsidRPr="00D56D09">
        <w:lastRenderedPageBreak/>
        <w:t>8.2.</w:t>
      </w:r>
      <w:r>
        <w:t>5</w:t>
      </w:r>
      <w:r w:rsidRPr="00D56D09">
        <w:rPr>
          <w:rFonts w:hint="eastAsia"/>
          <w:lang w:eastAsia="ko-KR"/>
        </w:rPr>
        <w:t>.</w:t>
      </w:r>
      <w:r>
        <w:rPr>
          <w:lang w:eastAsia="ko-KR"/>
        </w:rPr>
        <w:t>2</w:t>
      </w:r>
      <w:r w:rsidRPr="00D56D09">
        <w:rPr>
          <w:rFonts w:hint="eastAsia"/>
        </w:rPr>
        <w:tab/>
      </w:r>
      <w:r w:rsidRPr="00D56D09">
        <w:t>EAP message</w:t>
      </w:r>
      <w:bookmarkEnd w:id="1446"/>
      <w:bookmarkEnd w:id="1447"/>
      <w:bookmarkEnd w:id="1448"/>
    </w:p>
    <w:p w14:paraId="4688BCD4" w14:textId="77777777" w:rsidR="00DF151E" w:rsidRPr="00D56D09" w:rsidRDefault="00DF151E" w:rsidP="00DF151E">
      <w:r w:rsidRPr="00D56D09">
        <w:t xml:space="preserve">EAP message IE is included if the </w:t>
      </w:r>
      <w:r w:rsidRPr="003168A2">
        <w:t xml:space="preserve">AUTHENTICATION </w:t>
      </w:r>
      <w:r w:rsidRPr="00D56D09">
        <w:t>REJECT message is used to convey EAP-failure message.</w:t>
      </w:r>
    </w:p>
    <w:p w14:paraId="06C0F559" w14:textId="77777777" w:rsidR="00DF151E" w:rsidRPr="00440029" w:rsidRDefault="00DF151E" w:rsidP="00DF151E">
      <w:pPr>
        <w:pStyle w:val="Heading3"/>
      </w:pPr>
      <w:bookmarkStart w:id="1449" w:name="_Toc20232257"/>
      <w:bookmarkStart w:id="1450" w:name="_Toc27745579"/>
      <w:bookmarkStart w:id="1451" w:name="_Toc106693990"/>
      <w:r>
        <w:t>8.2</w:t>
      </w:r>
      <w:r w:rsidRPr="00440029">
        <w:t>.</w:t>
      </w:r>
      <w:r>
        <w:t>6</w:t>
      </w:r>
      <w:r w:rsidRPr="00440029">
        <w:tab/>
      </w:r>
      <w:r>
        <w:t>Registration request</w:t>
      </w:r>
      <w:bookmarkEnd w:id="1449"/>
      <w:bookmarkEnd w:id="1450"/>
      <w:bookmarkEnd w:id="1451"/>
    </w:p>
    <w:p w14:paraId="33911320" w14:textId="77777777" w:rsidR="00DF151E" w:rsidRPr="00440029" w:rsidRDefault="00DF151E" w:rsidP="00DF151E">
      <w:pPr>
        <w:pStyle w:val="Heading4"/>
        <w:rPr>
          <w:lang w:eastAsia="ko-KR"/>
        </w:rPr>
      </w:pPr>
      <w:bookmarkStart w:id="1452" w:name="_Toc20232258"/>
      <w:bookmarkStart w:id="1453" w:name="_Toc27745580"/>
      <w:bookmarkStart w:id="1454" w:name="_Toc106693991"/>
      <w:r>
        <w:t>8.2.6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52"/>
      <w:bookmarkEnd w:id="1453"/>
      <w:bookmarkEnd w:id="1454"/>
    </w:p>
    <w:p w14:paraId="5F978A84" w14:textId="77777777" w:rsidR="00DF151E" w:rsidRPr="00440029" w:rsidRDefault="00DF151E" w:rsidP="00DF151E">
      <w:r w:rsidRPr="00440029">
        <w:t xml:space="preserve">The </w:t>
      </w:r>
      <w:r>
        <w:t xml:space="preserve">REGISTRATION </w:t>
      </w:r>
      <w:r w:rsidRPr="003168A2">
        <w:t>REQUEST</w:t>
      </w:r>
      <w:r w:rsidRPr="00440029">
        <w:t xml:space="preserve"> message is sent by the </w:t>
      </w:r>
      <w:r>
        <w:t>UE</w:t>
      </w:r>
      <w:r w:rsidRPr="00440029">
        <w:t xml:space="preserve"> to the </w:t>
      </w:r>
      <w:r>
        <w:t>AMF</w:t>
      </w:r>
      <w:r w:rsidRPr="003168A2">
        <w:t>.</w:t>
      </w:r>
      <w:r w:rsidRPr="00F34410">
        <w:t xml:space="preserve"> </w:t>
      </w:r>
      <w:r>
        <w:t>See table 8.2.6.</w:t>
      </w:r>
      <w:r w:rsidRPr="003168A2">
        <w:t>1</w:t>
      </w:r>
      <w:r>
        <w:t>.1</w:t>
      </w:r>
      <w:r w:rsidRPr="00440029">
        <w:t>.</w:t>
      </w:r>
    </w:p>
    <w:p w14:paraId="53A9C644" w14:textId="77777777" w:rsidR="00DF151E" w:rsidRPr="00440029" w:rsidRDefault="00DF151E" w:rsidP="00DF151E">
      <w:pPr>
        <w:pStyle w:val="B1"/>
      </w:pPr>
      <w:r w:rsidRPr="00440029">
        <w:t>Message type:</w:t>
      </w:r>
      <w:r w:rsidRPr="00440029">
        <w:tab/>
      </w:r>
      <w:r>
        <w:t xml:space="preserve">REGISTRATION </w:t>
      </w:r>
      <w:r w:rsidRPr="003168A2">
        <w:t>REQUEST</w:t>
      </w:r>
    </w:p>
    <w:p w14:paraId="3327F027" w14:textId="77777777" w:rsidR="00DF151E" w:rsidRPr="00440029" w:rsidRDefault="00DF151E" w:rsidP="00DF151E">
      <w:pPr>
        <w:pStyle w:val="B1"/>
      </w:pPr>
      <w:r w:rsidRPr="00440029">
        <w:t>Significance:</w:t>
      </w:r>
      <w:r>
        <w:tab/>
      </w:r>
      <w:r w:rsidRPr="00440029">
        <w:t>dual</w:t>
      </w:r>
    </w:p>
    <w:p w14:paraId="1E34CCA8" w14:textId="77777777" w:rsidR="00DF151E" w:rsidRPr="00440029" w:rsidRDefault="00DF151E" w:rsidP="00DF151E">
      <w:pPr>
        <w:pStyle w:val="B1"/>
      </w:pPr>
      <w:r w:rsidRPr="00440029">
        <w:t>Direction:</w:t>
      </w:r>
      <w:r>
        <w:tab/>
      </w:r>
      <w:r w:rsidRPr="00440029">
        <w:tab/>
        <w:t>UE to network</w:t>
      </w:r>
    </w:p>
    <w:p w14:paraId="6A9BFD41" w14:textId="77777777" w:rsidR="00DF151E" w:rsidRDefault="00DF151E" w:rsidP="00DF151E">
      <w:pPr>
        <w:pStyle w:val="TH"/>
      </w:pPr>
      <w:r>
        <w:lastRenderedPageBreak/>
        <w:t>Table 8.2.6.1.1: REGISTRATION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DF151E" w:rsidRPr="005F7EB0" w14:paraId="4731EAE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D4F979A" w14:textId="77777777" w:rsidR="00DF151E" w:rsidRPr="005F7EB0" w:rsidRDefault="00DF151E" w:rsidP="006F3B77">
            <w:pPr>
              <w:pStyle w:val="TAH"/>
            </w:pPr>
            <w:r w:rsidRPr="005F7EB0">
              <w:t>IEI</w:t>
            </w:r>
          </w:p>
        </w:tc>
        <w:tc>
          <w:tcPr>
            <w:tcW w:w="2835" w:type="dxa"/>
            <w:tcBorders>
              <w:top w:val="single" w:sz="6" w:space="0" w:color="000000"/>
              <w:left w:val="single" w:sz="6" w:space="0" w:color="000000"/>
              <w:bottom w:val="single" w:sz="6" w:space="0" w:color="000000"/>
              <w:right w:val="single" w:sz="6" w:space="0" w:color="000000"/>
            </w:tcBorders>
            <w:hideMark/>
          </w:tcPr>
          <w:p w14:paraId="7177EBD9" w14:textId="77777777" w:rsidR="00DF151E" w:rsidRPr="005F7EB0" w:rsidRDefault="00DF151E" w:rsidP="006F3B77">
            <w:pPr>
              <w:pStyle w:val="TAH"/>
            </w:pPr>
            <w:r w:rsidRPr="005F7EB0">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9FDC3E"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FD10C78"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01D81830" w14:textId="77777777" w:rsidR="00DF151E" w:rsidRPr="005F7EB0" w:rsidRDefault="00DF151E" w:rsidP="006F3B77">
            <w:pPr>
              <w:pStyle w:val="TAH"/>
            </w:pPr>
            <w:r w:rsidRPr="005F7EB0">
              <w:t>Format</w:t>
            </w:r>
          </w:p>
        </w:tc>
        <w:tc>
          <w:tcPr>
            <w:tcW w:w="851" w:type="dxa"/>
            <w:tcBorders>
              <w:top w:val="single" w:sz="6" w:space="0" w:color="000000"/>
              <w:left w:val="single" w:sz="6" w:space="0" w:color="000000"/>
              <w:bottom w:val="single" w:sz="6" w:space="0" w:color="000000"/>
              <w:right w:val="single" w:sz="6" w:space="0" w:color="000000"/>
            </w:tcBorders>
            <w:hideMark/>
          </w:tcPr>
          <w:p w14:paraId="5A248C94" w14:textId="77777777" w:rsidR="00DF151E" w:rsidRPr="005F7EB0" w:rsidRDefault="00DF151E" w:rsidP="006F3B77">
            <w:pPr>
              <w:pStyle w:val="TAH"/>
            </w:pPr>
            <w:r w:rsidRPr="005F7EB0">
              <w:t>Length</w:t>
            </w:r>
          </w:p>
        </w:tc>
      </w:tr>
      <w:tr w:rsidR="00DF151E" w:rsidRPr="005F7EB0" w14:paraId="715822AF"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C6D70"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4CF4844" w14:textId="77777777" w:rsidR="00DF151E" w:rsidRPr="005F7EB0" w:rsidRDefault="00DF151E" w:rsidP="006F3B77">
            <w:pPr>
              <w:pStyle w:val="TAL"/>
            </w:pPr>
            <w:r w:rsidRPr="005F7EB0">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14:paraId="0F1425BC" w14:textId="77777777" w:rsidR="00DF151E" w:rsidRPr="005F7EB0" w:rsidRDefault="00DF151E" w:rsidP="006F3B77">
            <w:pPr>
              <w:pStyle w:val="TAL"/>
            </w:pPr>
            <w:r w:rsidRPr="005F7EB0">
              <w:t>Extended Protocol discriminator</w:t>
            </w:r>
          </w:p>
          <w:p w14:paraId="12F84649" w14:textId="77777777" w:rsidR="00DF151E" w:rsidRPr="005F7EB0" w:rsidRDefault="00DF151E" w:rsidP="006F3B77">
            <w:pPr>
              <w:pStyle w:val="TAL"/>
            </w:pPr>
            <w:r w:rsidRPr="005F7EB0">
              <w:t>9.2</w:t>
            </w:r>
          </w:p>
        </w:tc>
        <w:tc>
          <w:tcPr>
            <w:tcW w:w="1134" w:type="dxa"/>
            <w:tcBorders>
              <w:top w:val="single" w:sz="6" w:space="0" w:color="000000"/>
              <w:left w:val="single" w:sz="6" w:space="0" w:color="000000"/>
              <w:bottom w:val="single" w:sz="6" w:space="0" w:color="000000"/>
              <w:right w:val="single" w:sz="6" w:space="0" w:color="000000"/>
            </w:tcBorders>
            <w:hideMark/>
          </w:tcPr>
          <w:p w14:paraId="59AD1FB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1A63DA4"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4197A315" w14:textId="77777777" w:rsidR="00DF151E" w:rsidRPr="005F7EB0" w:rsidRDefault="00DF151E" w:rsidP="006F3B77">
            <w:pPr>
              <w:pStyle w:val="TAC"/>
            </w:pPr>
            <w:r w:rsidRPr="005F7EB0">
              <w:t>1</w:t>
            </w:r>
          </w:p>
        </w:tc>
      </w:tr>
      <w:tr w:rsidR="00DF151E" w:rsidRPr="005F7EB0" w14:paraId="7291AB85"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378D68"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38B61C" w14:textId="77777777" w:rsidR="00DF151E" w:rsidRPr="005F7EB0" w:rsidRDefault="00DF151E" w:rsidP="006F3B77">
            <w:pPr>
              <w:pStyle w:val="TAL"/>
            </w:pPr>
            <w:r w:rsidRPr="005F7EB0">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14:paraId="15AF1628" w14:textId="77777777" w:rsidR="00DF151E" w:rsidRPr="005F7EB0" w:rsidRDefault="00DF151E" w:rsidP="006F3B77">
            <w:pPr>
              <w:pStyle w:val="TAL"/>
            </w:pPr>
            <w:r w:rsidRPr="005F7EB0">
              <w:t>Security header type</w:t>
            </w:r>
          </w:p>
          <w:p w14:paraId="78F1C908" w14:textId="77777777" w:rsidR="00DF151E" w:rsidRPr="005F7EB0" w:rsidRDefault="00DF151E" w:rsidP="006F3B77">
            <w:pPr>
              <w:pStyle w:val="TAL"/>
            </w:pPr>
            <w:r w:rsidRPr="005F7EB0">
              <w:t>9.3</w:t>
            </w:r>
          </w:p>
        </w:tc>
        <w:tc>
          <w:tcPr>
            <w:tcW w:w="1134" w:type="dxa"/>
            <w:tcBorders>
              <w:top w:val="single" w:sz="6" w:space="0" w:color="000000"/>
              <w:left w:val="single" w:sz="6" w:space="0" w:color="000000"/>
              <w:bottom w:val="single" w:sz="6" w:space="0" w:color="000000"/>
              <w:right w:val="single" w:sz="6" w:space="0" w:color="000000"/>
            </w:tcBorders>
            <w:hideMark/>
          </w:tcPr>
          <w:p w14:paraId="6EBA233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5E55FEC"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7B9DDF6F" w14:textId="77777777" w:rsidR="00DF151E" w:rsidRPr="005F7EB0" w:rsidRDefault="00DF151E" w:rsidP="006F3B77">
            <w:pPr>
              <w:pStyle w:val="TAC"/>
            </w:pPr>
            <w:r w:rsidRPr="005F7EB0">
              <w:t>1/2</w:t>
            </w:r>
          </w:p>
        </w:tc>
      </w:tr>
      <w:tr w:rsidR="00DF151E" w:rsidRPr="005F7EB0" w14:paraId="2769033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6DF371"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A212611" w14:textId="77777777" w:rsidR="00DF151E" w:rsidRPr="005F7EB0" w:rsidRDefault="00DF151E" w:rsidP="006F3B77">
            <w:pPr>
              <w:pStyle w:val="TAL"/>
            </w:pPr>
            <w:r w:rsidRPr="005F7EB0">
              <w:t>Spare half octet</w:t>
            </w:r>
          </w:p>
        </w:tc>
        <w:tc>
          <w:tcPr>
            <w:tcW w:w="3119" w:type="dxa"/>
            <w:tcBorders>
              <w:top w:val="single" w:sz="6" w:space="0" w:color="000000"/>
              <w:left w:val="single" w:sz="6" w:space="0" w:color="000000"/>
              <w:bottom w:val="single" w:sz="6" w:space="0" w:color="000000"/>
              <w:right w:val="single" w:sz="6" w:space="0" w:color="000000"/>
            </w:tcBorders>
          </w:tcPr>
          <w:p w14:paraId="14BE4939" w14:textId="77777777" w:rsidR="00DF151E" w:rsidRPr="005F7EB0" w:rsidRDefault="00DF151E" w:rsidP="006F3B77">
            <w:pPr>
              <w:pStyle w:val="TAL"/>
            </w:pPr>
            <w:r w:rsidRPr="005F7EB0">
              <w:t>Spare half octet</w:t>
            </w:r>
          </w:p>
          <w:p w14:paraId="630BCA86" w14:textId="77777777" w:rsidR="00DF151E" w:rsidRPr="005F7EB0" w:rsidRDefault="00DF151E" w:rsidP="006F3B77">
            <w:pPr>
              <w:pStyle w:val="TAL"/>
            </w:pPr>
            <w:r w:rsidRPr="005F7EB0">
              <w:t>9.5</w:t>
            </w:r>
          </w:p>
        </w:tc>
        <w:tc>
          <w:tcPr>
            <w:tcW w:w="1134" w:type="dxa"/>
            <w:tcBorders>
              <w:top w:val="single" w:sz="6" w:space="0" w:color="000000"/>
              <w:left w:val="single" w:sz="6" w:space="0" w:color="000000"/>
              <w:bottom w:val="single" w:sz="6" w:space="0" w:color="000000"/>
              <w:right w:val="single" w:sz="6" w:space="0" w:color="000000"/>
            </w:tcBorders>
          </w:tcPr>
          <w:p w14:paraId="5665671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B300911"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4CD87764" w14:textId="77777777" w:rsidR="00DF151E" w:rsidRPr="005F7EB0" w:rsidRDefault="00DF151E" w:rsidP="006F3B77">
            <w:pPr>
              <w:pStyle w:val="TAC"/>
            </w:pPr>
            <w:r w:rsidRPr="005F7EB0">
              <w:t>1/2</w:t>
            </w:r>
          </w:p>
        </w:tc>
      </w:tr>
      <w:tr w:rsidR="00DF151E" w:rsidRPr="005F7EB0" w14:paraId="49F133D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ADC85A"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FEBD6F8" w14:textId="77777777" w:rsidR="00DF151E" w:rsidRPr="005F7EB0" w:rsidRDefault="00DF151E" w:rsidP="006F3B77">
            <w:pPr>
              <w:pStyle w:val="TAL"/>
            </w:pPr>
            <w:r w:rsidRPr="005F7EB0">
              <w:t>Registration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5A2E3BA" w14:textId="77777777" w:rsidR="00DF151E" w:rsidRPr="005F7EB0" w:rsidRDefault="00DF151E" w:rsidP="006F3B77">
            <w:pPr>
              <w:pStyle w:val="TAL"/>
            </w:pPr>
            <w:r w:rsidRPr="005F7EB0">
              <w:t>Message type</w:t>
            </w:r>
          </w:p>
          <w:p w14:paraId="05073C2D" w14:textId="77777777" w:rsidR="00DF151E" w:rsidRPr="005F7EB0" w:rsidRDefault="00DF151E" w:rsidP="006F3B77">
            <w:pPr>
              <w:pStyle w:val="TAL"/>
            </w:pPr>
            <w:r w:rsidRPr="005F7EB0">
              <w:t>9.7</w:t>
            </w:r>
          </w:p>
        </w:tc>
        <w:tc>
          <w:tcPr>
            <w:tcW w:w="1134" w:type="dxa"/>
            <w:tcBorders>
              <w:top w:val="single" w:sz="6" w:space="0" w:color="000000"/>
              <w:left w:val="single" w:sz="6" w:space="0" w:color="000000"/>
              <w:bottom w:val="single" w:sz="6" w:space="0" w:color="000000"/>
              <w:right w:val="single" w:sz="6" w:space="0" w:color="000000"/>
            </w:tcBorders>
            <w:hideMark/>
          </w:tcPr>
          <w:p w14:paraId="019C498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3BD0526"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657B657C" w14:textId="77777777" w:rsidR="00DF151E" w:rsidRPr="005F7EB0" w:rsidRDefault="00DF151E" w:rsidP="006F3B77">
            <w:pPr>
              <w:pStyle w:val="TAC"/>
            </w:pPr>
            <w:r w:rsidRPr="005F7EB0">
              <w:t>1</w:t>
            </w:r>
          </w:p>
        </w:tc>
      </w:tr>
      <w:tr w:rsidR="00DF151E" w:rsidRPr="005F7EB0" w14:paraId="037FDC9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5DB6BC"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383406" w14:textId="77777777" w:rsidR="00DF151E" w:rsidRPr="00CE60D4" w:rsidRDefault="00DF151E" w:rsidP="006F3B77">
            <w:pPr>
              <w:pStyle w:val="TAL"/>
            </w:pPr>
            <w:r w:rsidRPr="00CE60D4">
              <w:t>5GS registration type</w:t>
            </w:r>
          </w:p>
        </w:tc>
        <w:tc>
          <w:tcPr>
            <w:tcW w:w="3119" w:type="dxa"/>
            <w:tcBorders>
              <w:top w:val="single" w:sz="6" w:space="0" w:color="000000"/>
              <w:left w:val="single" w:sz="6" w:space="0" w:color="000000"/>
              <w:bottom w:val="single" w:sz="6" w:space="0" w:color="000000"/>
              <w:right w:val="single" w:sz="6" w:space="0" w:color="000000"/>
            </w:tcBorders>
            <w:hideMark/>
          </w:tcPr>
          <w:p w14:paraId="023088F9" w14:textId="77777777" w:rsidR="00DF151E" w:rsidRPr="00CE60D4" w:rsidRDefault="00DF151E" w:rsidP="006F3B77">
            <w:pPr>
              <w:pStyle w:val="TAL"/>
            </w:pPr>
            <w:r w:rsidRPr="00CE60D4">
              <w:t>5GS registration type</w:t>
            </w:r>
          </w:p>
          <w:p w14:paraId="1B03742D" w14:textId="77777777" w:rsidR="00DF151E" w:rsidRPr="00CE60D4" w:rsidRDefault="00DF151E" w:rsidP="006F3B77">
            <w:pPr>
              <w:pStyle w:val="TAL"/>
            </w:pPr>
            <w:r w:rsidRPr="00CE60D4">
              <w:t>9.11.3.7</w:t>
            </w:r>
          </w:p>
        </w:tc>
        <w:tc>
          <w:tcPr>
            <w:tcW w:w="1134" w:type="dxa"/>
            <w:tcBorders>
              <w:top w:val="single" w:sz="6" w:space="0" w:color="000000"/>
              <w:left w:val="single" w:sz="6" w:space="0" w:color="000000"/>
              <w:bottom w:val="single" w:sz="6" w:space="0" w:color="000000"/>
              <w:right w:val="single" w:sz="6" w:space="0" w:color="000000"/>
            </w:tcBorders>
            <w:hideMark/>
          </w:tcPr>
          <w:p w14:paraId="6E8CB34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6C65581"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21CAFE05" w14:textId="77777777" w:rsidR="00DF151E" w:rsidRPr="005F7EB0" w:rsidRDefault="00DF151E" w:rsidP="006F3B77">
            <w:pPr>
              <w:pStyle w:val="TAC"/>
            </w:pPr>
            <w:r>
              <w:t>1/</w:t>
            </w:r>
            <w:r w:rsidRPr="005F7EB0">
              <w:t>2</w:t>
            </w:r>
          </w:p>
        </w:tc>
      </w:tr>
      <w:tr w:rsidR="00DF151E" w:rsidRPr="005F7EB0" w14:paraId="42A086F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3E2701"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A6B3A42" w14:textId="77777777" w:rsidR="00DF151E" w:rsidRPr="00CE60D4" w:rsidRDefault="00DF151E" w:rsidP="006F3B77">
            <w:pPr>
              <w:pStyle w:val="TAL"/>
            </w:pPr>
            <w:r w:rsidRPr="00CE60D4">
              <w:t>ngKSI</w:t>
            </w:r>
          </w:p>
        </w:tc>
        <w:tc>
          <w:tcPr>
            <w:tcW w:w="3119" w:type="dxa"/>
            <w:tcBorders>
              <w:top w:val="single" w:sz="6" w:space="0" w:color="000000"/>
              <w:left w:val="single" w:sz="6" w:space="0" w:color="000000"/>
              <w:bottom w:val="single" w:sz="6" w:space="0" w:color="000000"/>
              <w:right w:val="single" w:sz="6" w:space="0" w:color="000000"/>
            </w:tcBorders>
          </w:tcPr>
          <w:p w14:paraId="7EA70191" w14:textId="77777777" w:rsidR="00DF151E" w:rsidRPr="00CE60D4" w:rsidRDefault="00DF151E" w:rsidP="006F3B77">
            <w:pPr>
              <w:pStyle w:val="TAL"/>
            </w:pPr>
            <w:r w:rsidRPr="00CE60D4">
              <w:t>NAS key set identifier</w:t>
            </w:r>
          </w:p>
          <w:p w14:paraId="67F400CC" w14:textId="77777777" w:rsidR="00DF151E" w:rsidRPr="00CE60D4" w:rsidRDefault="00DF151E" w:rsidP="006F3B77">
            <w:pPr>
              <w:pStyle w:val="TAL"/>
            </w:pPr>
            <w:r w:rsidRPr="00CE60D4">
              <w:t>9.11.3.</w:t>
            </w:r>
            <w:r>
              <w:t>3</w:t>
            </w:r>
            <w:r w:rsidRPr="00CE60D4">
              <w:t>2</w:t>
            </w:r>
          </w:p>
        </w:tc>
        <w:tc>
          <w:tcPr>
            <w:tcW w:w="1134" w:type="dxa"/>
            <w:tcBorders>
              <w:top w:val="single" w:sz="6" w:space="0" w:color="000000"/>
              <w:left w:val="single" w:sz="6" w:space="0" w:color="000000"/>
              <w:bottom w:val="single" w:sz="6" w:space="0" w:color="000000"/>
              <w:right w:val="single" w:sz="6" w:space="0" w:color="000000"/>
            </w:tcBorders>
          </w:tcPr>
          <w:p w14:paraId="16CF8C5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346E315"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4182666F" w14:textId="77777777" w:rsidR="00DF151E" w:rsidRPr="005F7EB0" w:rsidRDefault="00DF151E" w:rsidP="006F3B77">
            <w:pPr>
              <w:pStyle w:val="TAC"/>
            </w:pPr>
            <w:r w:rsidRPr="005F7EB0">
              <w:t>1/2</w:t>
            </w:r>
          </w:p>
        </w:tc>
      </w:tr>
      <w:tr w:rsidR="00DF151E" w:rsidRPr="005F7EB0" w14:paraId="50947F8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A47E"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64408E" w14:textId="77777777" w:rsidR="00DF151E" w:rsidRPr="00CE60D4" w:rsidRDefault="00DF151E" w:rsidP="006F3B77">
            <w:pPr>
              <w:pStyle w:val="TAL"/>
            </w:pPr>
            <w:r w:rsidRPr="00CE60D4">
              <w:t>5GS mobile identity</w:t>
            </w:r>
          </w:p>
        </w:tc>
        <w:tc>
          <w:tcPr>
            <w:tcW w:w="3119" w:type="dxa"/>
            <w:tcBorders>
              <w:top w:val="single" w:sz="6" w:space="0" w:color="000000"/>
              <w:left w:val="single" w:sz="6" w:space="0" w:color="000000"/>
              <w:bottom w:val="single" w:sz="6" w:space="0" w:color="000000"/>
              <w:right w:val="single" w:sz="6" w:space="0" w:color="000000"/>
            </w:tcBorders>
            <w:hideMark/>
          </w:tcPr>
          <w:p w14:paraId="5A0D45B3" w14:textId="77777777" w:rsidR="00DF151E" w:rsidRPr="00CE60D4" w:rsidRDefault="00DF151E" w:rsidP="006F3B77">
            <w:pPr>
              <w:pStyle w:val="TAL"/>
            </w:pPr>
            <w:r w:rsidRPr="00CE60D4">
              <w:t>5GS mobile identity</w:t>
            </w:r>
          </w:p>
          <w:p w14:paraId="4A37D41F" w14:textId="77777777" w:rsidR="00DF151E" w:rsidRPr="00CE60D4" w:rsidRDefault="00DF151E" w:rsidP="006F3B77">
            <w:pPr>
              <w:pStyle w:val="TAL"/>
            </w:pPr>
            <w:r w:rsidRPr="00CE60D4">
              <w:t>9.11.3.4</w:t>
            </w:r>
          </w:p>
        </w:tc>
        <w:tc>
          <w:tcPr>
            <w:tcW w:w="1134" w:type="dxa"/>
            <w:tcBorders>
              <w:top w:val="single" w:sz="6" w:space="0" w:color="000000"/>
              <w:left w:val="single" w:sz="6" w:space="0" w:color="000000"/>
              <w:bottom w:val="single" w:sz="6" w:space="0" w:color="000000"/>
              <w:right w:val="single" w:sz="6" w:space="0" w:color="000000"/>
            </w:tcBorders>
            <w:hideMark/>
          </w:tcPr>
          <w:p w14:paraId="5AD178E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1185FB5" w14:textId="77777777" w:rsidR="00DF151E" w:rsidRPr="005F7EB0" w:rsidRDefault="00DF151E" w:rsidP="006F3B77">
            <w:pPr>
              <w:pStyle w:val="TAC"/>
            </w:pPr>
            <w:r w:rsidRPr="005F7EB0">
              <w:t>LV</w:t>
            </w:r>
            <w:r>
              <w:t>-E</w:t>
            </w:r>
          </w:p>
        </w:tc>
        <w:tc>
          <w:tcPr>
            <w:tcW w:w="851" w:type="dxa"/>
            <w:tcBorders>
              <w:top w:val="single" w:sz="6" w:space="0" w:color="000000"/>
              <w:left w:val="single" w:sz="6" w:space="0" w:color="000000"/>
              <w:bottom w:val="single" w:sz="6" w:space="0" w:color="000000"/>
              <w:right w:val="single" w:sz="6" w:space="0" w:color="000000"/>
            </w:tcBorders>
            <w:hideMark/>
          </w:tcPr>
          <w:p w14:paraId="0F1C6D29" w14:textId="77777777" w:rsidR="00DF151E" w:rsidRPr="005F7EB0" w:rsidRDefault="00DF151E" w:rsidP="006F3B77">
            <w:pPr>
              <w:pStyle w:val="TAC"/>
            </w:pPr>
            <w:r>
              <w:t>6</w:t>
            </w:r>
            <w:r w:rsidRPr="005F7EB0">
              <w:t>-</w:t>
            </w:r>
            <w:r>
              <w:t>n</w:t>
            </w:r>
          </w:p>
        </w:tc>
      </w:tr>
      <w:tr w:rsidR="00DF151E" w:rsidRPr="005F7EB0" w14:paraId="537766C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ED62BD" w14:textId="77777777" w:rsidR="00DF151E" w:rsidRPr="00CE60D4" w:rsidRDefault="00DF151E" w:rsidP="006F3B77">
            <w:pPr>
              <w:pStyle w:val="TAL"/>
            </w:pPr>
            <w:r w:rsidRPr="00CE60D4">
              <w:t>C-</w:t>
            </w:r>
          </w:p>
        </w:tc>
        <w:tc>
          <w:tcPr>
            <w:tcW w:w="2835" w:type="dxa"/>
            <w:tcBorders>
              <w:top w:val="single" w:sz="6" w:space="0" w:color="000000"/>
              <w:left w:val="single" w:sz="6" w:space="0" w:color="000000"/>
              <w:bottom w:val="single" w:sz="6" w:space="0" w:color="000000"/>
              <w:right w:val="single" w:sz="6" w:space="0" w:color="000000"/>
            </w:tcBorders>
          </w:tcPr>
          <w:p w14:paraId="0CF1E0CD" w14:textId="77777777" w:rsidR="00DF151E" w:rsidRPr="00CE60D4" w:rsidRDefault="00DF151E" w:rsidP="006F3B77">
            <w:pPr>
              <w:pStyle w:val="TAL"/>
            </w:pPr>
            <w:r w:rsidRPr="00CE60D4">
              <w:t>Non-current native NAS key set identifier</w:t>
            </w:r>
          </w:p>
        </w:tc>
        <w:tc>
          <w:tcPr>
            <w:tcW w:w="3119" w:type="dxa"/>
            <w:tcBorders>
              <w:top w:val="single" w:sz="6" w:space="0" w:color="000000"/>
              <w:left w:val="single" w:sz="6" w:space="0" w:color="000000"/>
              <w:bottom w:val="single" w:sz="6" w:space="0" w:color="000000"/>
              <w:right w:val="single" w:sz="6" w:space="0" w:color="000000"/>
            </w:tcBorders>
          </w:tcPr>
          <w:p w14:paraId="3649E0EE" w14:textId="77777777" w:rsidR="00DF151E" w:rsidRPr="00CE60D4" w:rsidRDefault="00DF151E" w:rsidP="006F3B77">
            <w:pPr>
              <w:pStyle w:val="TAL"/>
            </w:pPr>
            <w:r w:rsidRPr="00CE60D4">
              <w:t>NAS key set identifier</w:t>
            </w:r>
          </w:p>
          <w:p w14:paraId="4B46D6BD" w14:textId="77777777" w:rsidR="00DF151E" w:rsidRPr="00CE60D4" w:rsidRDefault="00DF151E" w:rsidP="006F3B77">
            <w:pPr>
              <w:pStyle w:val="TAL"/>
            </w:pPr>
            <w:r w:rsidRPr="00CE60D4">
              <w:t>9.11.3.</w:t>
            </w:r>
            <w:r>
              <w:t>3</w:t>
            </w:r>
            <w:r w:rsidRPr="00CE60D4">
              <w:t>2</w:t>
            </w:r>
          </w:p>
        </w:tc>
        <w:tc>
          <w:tcPr>
            <w:tcW w:w="1134" w:type="dxa"/>
            <w:tcBorders>
              <w:top w:val="single" w:sz="6" w:space="0" w:color="000000"/>
              <w:left w:val="single" w:sz="6" w:space="0" w:color="000000"/>
              <w:bottom w:val="single" w:sz="6" w:space="0" w:color="000000"/>
              <w:right w:val="single" w:sz="6" w:space="0" w:color="000000"/>
            </w:tcBorders>
          </w:tcPr>
          <w:p w14:paraId="77A8E70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5B4C81F" w14:textId="77777777" w:rsidR="00DF151E" w:rsidRPr="005F7EB0" w:rsidRDefault="00DF151E" w:rsidP="006F3B77">
            <w:pPr>
              <w:pStyle w:val="TAC"/>
            </w:pPr>
            <w:r w:rsidRPr="005F7EB0">
              <w:t>TV</w:t>
            </w:r>
          </w:p>
        </w:tc>
        <w:tc>
          <w:tcPr>
            <w:tcW w:w="851" w:type="dxa"/>
            <w:tcBorders>
              <w:top w:val="single" w:sz="6" w:space="0" w:color="000000"/>
              <w:left w:val="single" w:sz="6" w:space="0" w:color="000000"/>
              <w:bottom w:val="single" w:sz="6" w:space="0" w:color="000000"/>
              <w:right w:val="single" w:sz="6" w:space="0" w:color="000000"/>
            </w:tcBorders>
          </w:tcPr>
          <w:p w14:paraId="236E2468" w14:textId="77777777" w:rsidR="00DF151E" w:rsidRPr="005F7EB0" w:rsidRDefault="00DF151E" w:rsidP="006F3B77">
            <w:pPr>
              <w:pStyle w:val="TAC"/>
            </w:pPr>
            <w:r w:rsidRPr="005F7EB0">
              <w:t>1</w:t>
            </w:r>
          </w:p>
        </w:tc>
      </w:tr>
      <w:tr w:rsidR="00DF151E" w:rsidRPr="005F7EB0" w14:paraId="22D41B42"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AE8E3A" w14:textId="77777777" w:rsidR="00DF151E" w:rsidRPr="00CE60D4" w:rsidRDefault="00DF151E" w:rsidP="006F3B77">
            <w:pPr>
              <w:pStyle w:val="TAL"/>
            </w:pPr>
            <w:r w:rsidRPr="00CE60D4">
              <w:t>10</w:t>
            </w:r>
          </w:p>
        </w:tc>
        <w:tc>
          <w:tcPr>
            <w:tcW w:w="2835" w:type="dxa"/>
            <w:tcBorders>
              <w:top w:val="single" w:sz="6" w:space="0" w:color="000000"/>
              <w:left w:val="single" w:sz="6" w:space="0" w:color="000000"/>
              <w:bottom w:val="single" w:sz="6" w:space="0" w:color="000000"/>
              <w:right w:val="single" w:sz="6" w:space="0" w:color="000000"/>
            </w:tcBorders>
          </w:tcPr>
          <w:p w14:paraId="119307D0" w14:textId="77777777" w:rsidR="00DF151E" w:rsidRPr="00CE60D4" w:rsidRDefault="00DF151E" w:rsidP="006F3B77">
            <w:pPr>
              <w:pStyle w:val="TAL"/>
            </w:pPr>
            <w:r w:rsidRPr="00CE60D4">
              <w:t>5GMM capability</w:t>
            </w:r>
          </w:p>
        </w:tc>
        <w:tc>
          <w:tcPr>
            <w:tcW w:w="3119" w:type="dxa"/>
            <w:tcBorders>
              <w:top w:val="single" w:sz="6" w:space="0" w:color="000000"/>
              <w:left w:val="single" w:sz="6" w:space="0" w:color="000000"/>
              <w:bottom w:val="single" w:sz="6" w:space="0" w:color="000000"/>
              <w:right w:val="single" w:sz="6" w:space="0" w:color="000000"/>
            </w:tcBorders>
          </w:tcPr>
          <w:p w14:paraId="509F67A4" w14:textId="77777777" w:rsidR="00DF151E" w:rsidRPr="00CE60D4" w:rsidRDefault="00DF151E" w:rsidP="006F3B77">
            <w:pPr>
              <w:pStyle w:val="TAL"/>
            </w:pPr>
            <w:r w:rsidRPr="00CE60D4">
              <w:t>5GMM capability</w:t>
            </w:r>
          </w:p>
          <w:p w14:paraId="0E57D772" w14:textId="77777777" w:rsidR="00DF151E" w:rsidRPr="00CE60D4" w:rsidRDefault="00DF151E" w:rsidP="006F3B77">
            <w:pPr>
              <w:pStyle w:val="TAL"/>
            </w:pPr>
            <w:r w:rsidRPr="00CE60D4">
              <w:t>9.11.3.1</w:t>
            </w:r>
          </w:p>
        </w:tc>
        <w:tc>
          <w:tcPr>
            <w:tcW w:w="1134" w:type="dxa"/>
            <w:tcBorders>
              <w:top w:val="single" w:sz="6" w:space="0" w:color="000000"/>
              <w:left w:val="single" w:sz="6" w:space="0" w:color="000000"/>
              <w:bottom w:val="single" w:sz="6" w:space="0" w:color="000000"/>
              <w:right w:val="single" w:sz="6" w:space="0" w:color="000000"/>
            </w:tcBorders>
          </w:tcPr>
          <w:p w14:paraId="5AF0F43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8D6174E"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7848FB0D" w14:textId="77777777" w:rsidR="00DF151E" w:rsidRPr="005F7EB0" w:rsidRDefault="00DF151E" w:rsidP="006F3B77">
            <w:pPr>
              <w:pStyle w:val="TAC"/>
            </w:pPr>
            <w:r w:rsidRPr="005F7EB0">
              <w:t>3-15</w:t>
            </w:r>
          </w:p>
        </w:tc>
      </w:tr>
      <w:tr w:rsidR="00DF151E" w:rsidRPr="005F7EB0" w14:paraId="6E4C9F5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267E6E" w14:textId="77777777" w:rsidR="00DF151E" w:rsidRPr="00CE60D4" w:rsidRDefault="00DF151E" w:rsidP="006F3B77">
            <w:pPr>
              <w:pStyle w:val="TAL"/>
            </w:pPr>
            <w:r w:rsidRPr="00CE60D4">
              <w:t>2E</w:t>
            </w:r>
          </w:p>
        </w:tc>
        <w:tc>
          <w:tcPr>
            <w:tcW w:w="2835" w:type="dxa"/>
            <w:tcBorders>
              <w:top w:val="single" w:sz="6" w:space="0" w:color="000000"/>
              <w:left w:val="single" w:sz="6" w:space="0" w:color="000000"/>
              <w:bottom w:val="single" w:sz="6" w:space="0" w:color="000000"/>
              <w:right w:val="single" w:sz="6" w:space="0" w:color="000000"/>
            </w:tcBorders>
          </w:tcPr>
          <w:p w14:paraId="65CD186D" w14:textId="77777777" w:rsidR="00DF151E" w:rsidRPr="00CE60D4" w:rsidRDefault="00DF151E" w:rsidP="006F3B77">
            <w:pPr>
              <w:pStyle w:val="TAL"/>
            </w:pPr>
            <w:r w:rsidRPr="00CE60D4">
              <w:t>UE security capability</w:t>
            </w:r>
          </w:p>
        </w:tc>
        <w:tc>
          <w:tcPr>
            <w:tcW w:w="3119" w:type="dxa"/>
            <w:tcBorders>
              <w:top w:val="single" w:sz="6" w:space="0" w:color="000000"/>
              <w:left w:val="single" w:sz="6" w:space="0" w:color="000000"/>
              <w:bottom w:val="single" w:sz="6" w:space="0" w:color="000000"/>
              <w:right w:val="single" w:sz="6" w:space="0" w:color="000000"/>
            </w:tcBorders>
          </w:tcPr>
          <w:p w14:paraId="082EFEF8" w14:textId="77777777" w:rsidR="00DF151E" w:rsidRPr="00CE60D4" w:rsidRDefault="00DF151E" w:rsidP="006F3B77">
            <w:pPr>
              <w:pStyle w:val="TAL"/>
            </w:pPr>
            <w:r w:rsidRPr="00CE60D4">
              <w:t>UE security capability</w:t>
            </w:r>
          </w:p>
          <w:p w14:paraId="0DF81CC1" w14:textId="77777777" w:rsidR="00DF151E" w:rsidRPr="00CE60D4" w:rsidRDefault="00DF151E" w:rsidP="006F3B77">
            <w:pPr>
              <w:pStyle w:val="TAL"/>
            </w:pPr>
            <w:r w:rsidRPr="00CE60D4">
              <w:t>9.11.3.5</w:t>
            </w:r>
            <w:r>
              <w:t>4</w:t>
            </w:r>
          </w:p>
        </w:tc>
        <w:tc>
          <w:tcPr>
            <w:tcW w:w="1134" w:type="dxa"/>
            <w:tcBorders>
              <w:top w:val="single" w:sz="6" w:space="0" w:color="000000"/>
              <w:left w:val="single" w:sz="6" w:space="0" w:color="000000"/>
              <w:bottom w:val="single" w:sz="6" w:space="0" w:color="000000"/>
              <w:right w:val="single" w:sz="6" w:space="0" w:color="000000"/>
            </w:tcBorders>
          </w:tcPr>
          <w:p w14:paraId="0273D57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0D1A075"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75057B00" w14:textId="77777777" w:rsidR="00DF151E" w:rsidRPr="005F7EB0" w:rsidRDefault="00DF151E" w:rsidP="006F3B77">
            <w:pPr>
              <w:pStyle w:val="TAC"/>
            </w:pPr>
            <w:r w:rsidRPr="005F7EB0">
              <w:t>4-</w:t>
            </w:r>
            <w:r>
              <w:t>10</w:t>
            </w:r>
          </w:p>
        </w:tc>
      </w:tr>
      <w:tr w:rsidR="00DF151E" w:rsidRPr="005F7EB0" w14:paraId="5EF0F31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88CB0F" w14:textId="77777777" w:rsidR="00DF151E" w:rsidRPr="00CE60D4" w:rsidRDefault="00DF151E" w:rsidP="006F3B77">
            <w:pPr>
              <w:pStyle w:val="TAL"/>
            </w:pPr>
            <w:r w:rsidRPr="00CE60D4">
              <w:t>2F</w:t>
            </w:r>
          </w:p>
        </w:tc>
        <w:tc>
          <w:tcPr>
            <w:tcW w:w="2835" w:type="dxa"/>
            <w:tcBorders>
              <w:top w:val="single" w:sz="6" w:space="0" w:color="000000"/>
              <w:left w:val="single" w:sz="6" w:space="0" w:color="000000"/>
              <w:bottom w:val="single" w:sz="6" w:space="0" w:color="000000"/>
              <w:right w:val="single" w:sz="6" w:space="0" w:color="000000"/>
            </w:tcBorders>
          </w:tcPr>
          <w:p w14:paraId="76E2AFD3" w14:textId="77777777" w:rsidR="00DF151E" w:rsidRPr="00CE60D4" w:rsidRDefault="00DF151E" w:rsidP="006F3B77">
            <w:pPr>
              <w:pStyle w:val="TAL"/>
            </w:pPr>
            <w:r w:rsidRPr="00CE60D4">
              <w:t>Requested NSSAI</w:t>
            </w:r>
          </w:p>
        </w:tc>
        <w:tc>
          <w:tcPr>
            <w:tcW w:w="3119" w:type="dxa"/>
            <w:tcBorders>
              <w:top w:val="single" w:sz="6" w:space="0" w:color="000000"/>
              <w:left w:val="single" w:sz="6" w:space="0" w:color="000000"/>
              <w:bottom w:val="single" w:sz="6" w:space="0" w:color="000000"/>
              <w:right w:val="single" w:sz="6" w:space="0" w:color="000000"/>
            </w:tcBorders>
          </w:tcPr>
          <w:p w14:paraId="71802663" w14:textId="77777777" w:rsidR="00DF151E" w:rsidRPr="00CE60D4" w:rsidRDefault="00DF151E" w:rsidP="006F3B77">
            <w:pPr>
              <w:pStyle w:val="TAL"/>
            </w:pPr>
            <w:r w:rsidRPr="00CE60D4">
              <w:t>NSSAI</w:t>
            </w:r>
          </w:p>
          <w:p w14:paraId="5C4DA42A" w14:textId="77777777" w:rsidR="00DF151E" w:rsidRPr="00CE60D4" w:rsidRDefault="00DF151E" w:rsidP="006F3B77">
            <w:pPr>
              <w:pStyle w:val="TAL"/>
            </w:pPr>
            <w:r w:rsidRPr="00CE60D4">
              <w:t>9.11.3.3</w:t>
            </w:r>
            <w:r>
              <w:t>7</w:t>
            </w:r>
          </w:p>
        </w:tc>
        <w:tc>
          <w:tcPr>
            <w:tcW w:w="1134" w:type="dxa"/>
            <w:tcBorders>
              <w:top w:val="single" w:sz="6" w:space="0" w:color="000000"/>
              <w:left w:val="single" w:sz="6" w:space="0" w:color="000000"/>
              <w:bottom w:val="single" w:sz="6" w:space="0" w:color="000000"/>
              <w:right w:val="single" w:sz="6" w:space="0" w:color="000000"/>
            </w:tcBorders>
          </w:tcPr>
          <w:p w14:paraId="299FD75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74161181"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0DAA7256" w14:textId="77777777" w:rsidR="00DF151E" w:rsidRPr="005F7EB0" w:rsidRDefault="00DF151E" w:rsidP="006F3B77">
            <w:pPr>
              <w:pStyle w:val="TAC"/>
            </w:pPr>
            <w:r w:rsidRPr="005F7EB0">
              <w:t>4-74</w:t>
            </w:r>
          </w:p>
        </w:tc>
      </w:tr>
      <w:tr w:rsidR="00DF151E" w:rsidRPr="005F7EB0" w14:paraId="3226F8CF"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AA3C0D" w14:textId="77777777" w:rsidR="00DF151E" w:rsidRPr="00CE60D4" w:rsidRDefault="00DF151E" w:rsidP="006F3B77">
            <w:pPr>
              <w:pStyle w:val="TAL"/>
            </w:pPr>
            <w:r w:rsidRPr="00CE60D4">
              <w:t>52</w:t>
            </w:r>
          </w:p>
        </w:tc>
        <w:tc>
          <w:tcPr>
            <w:tcW w:w="2835" w:type="dxa"/>
            <w:tcBorders>
              <w:top w:val="single" w:sz="6" w:space="0" w:color="000000"/>
              <w:left w:val="single" w:sz="6" w:space="0" w:color="000000"/>
              <w:bottom w:val="single" w:sz="6" w:space="0" w:color="000000"/>
              <w:right w:val="single" w:sz="6" w:space="0" w:color="000000"/>
            </w:tcBorders>
          </w:tcPr>
          <w:p w14:paraId="09CEAD3F" w14:textId="77777777" w:rsidR="00DF151E" w:rsidRPr="00CE60D4" w:rsidRDefault="00DF151E" w:rsidP="006F3B77">
            <w:pPr>
              <w:pStyle w:val="TAL"/>
            </w:pPr>
            <w:r w:rsidRPr="00CE60D4">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14:paraId="58D8FA4A" w14:textId="77777777" w:rsidR="00DF151E" w:rsidRPr="00CE60D4" w:rsidRDefault="00DF151E" w:rsidP="006F3B77">
            <w:pPr>
              <w:pStyle w:val="TAL"/>
            </w:pPr>
            <w:r w:rsidRPr="00CE60D4">
              <w:t>5GS tracking area identity</w:t>
            </w:r>
          </w:p>
          <w:p w14:paraId="1706CFC3" w14:textId="77777777" w:rsidR="00DF151E" w:rsidRPr="00CE60D4" w:rsidRDefault="00DF151E" w:rsidP="006F3B77">
            <w:pPr>
              <w:pStyle w:val="TAL"/>
            </w:pPr>
            <w:r w:rsidRPr="00CE60D4">
              <w:t>9.11.3.8</w:t>
            </w:r>
          </w:p>
        </w:tc>
        <w:tc>
          <w:tcPr>
            <w:tcW w:w="1134" w:type="dxa"/>
            <w:tcBorders>
              <w:top w:val="single" w:sz="6" w:space="0" w:color="000000"/>
              <w:left w:val="single" w:sz="6" w:space="0" w:color="000000"/>
              <w:bottom w:val="single" w:sz="6" w:space="0" w:color="000000"/>
              <w:right w:val="single" w:sz="6" w:space="0" w:color="000000"/>
            </w:tcBorders>
          </w:tcPr>
          <w:p w14:paraId="7B5D2E5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0C8FE1A" w14:textId="77777777" w:rsidR="00DF151E" w:rsidRPr="005F7EB0" w:rsidRDefault="00DF151E" w:rsidP="006F3B77">
            <w:pPr>
              <w:pStyle w:val="TAC"/>
            </w:pPr>
            <w:r w:rsidRPr="005F7EB0">
              <w:t>TV</w:t>
            </w:r>
          </w:p>
        </w:tc>
        <w:tc>
          <w:tcPr>
            <w:tcW w:w="851" w:type="dxa"/>
            <w:tcBorders>
              <w:top w:val="single" w:sz="6" w:space="0" w:color="000000"/>
              <w:left w:val="single" w:sz="6" w:space="0" w:color="000000"/>
              <w:bottom w:val="single" w:sz="6" w:space="0" w:color="000000"/>
              <w:right w:val="single" w:sz="6" w:space="0" w:color="000000"/>
            </w:tcBorders>
          </w:tcPr>
          <w:p w14:paraId="79C91491" w14:textId="77777777" w:rsidR="00DF151E" w:rsidRPr="005F7EB0" w:rsidRDefault="00DF151E" w:rsidP="006F3B77">
            <w:pPr>
              <w:pStyle w:val="TAC"/>
            </w:pPr>
            <w:r w:rsidRPr="005F7EB0">
              <w:t>7</w:t>
            </w:r>
          </w:p>
        </w:tc>
      </w:tr>
      <w:tr w:rsidR="00DF151E" w:rsidRPr="005F7EB0" w14:paraId="1B984BE5"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23FA0A" w14:textId="77777777" w:rsidR="00DF151E" w:rsidRPr="00CE60D4" w:rsidRDefault="00DF151E" w:rsidP="006F3B77">
            <w:pPr>
              <w:pStyle w:val="TAL"/>
            </w:pPr>
            <w:r>
              <w:t>17</w:t>
            </w:r>
          </w:p>
        </w:tc>
        <w:tc>
          <w:tcPr>
            <w:tcW w:w="2835" w:type="dxa"/>
            <w:tcBorders>
              <w:top w:val="single" w:sz="6" w:space="0" w:color="000000"/>
              <w:left w:val="single" w:sz="6" w:space="0" w:color="000000"/>
              <w:bottom w:val="single" w:sz="6" w:space="0" w:color="000000"/>
              <w:right w:val="single" w:sz="6" w:space="0" w:color="000000"/>
            </w:tcBorders>
          </w:tcPr>
          <w:p w14:paraId="2B3C0722" w14:textId="77777777" w:rsidR="00DF151E" w:rsidRPr="00CE60D4" w:rsidRDefault="00DF151E" w:rsidP="006F3B77">
            <w:pPr>
              <w:pStyle w:val="TAL"/>
            </w:pPr>
            <w:r w:rsidRPr="00CE60D4">
              <w:t>S1 UE network capability</w:t>
            </w:r>
          </w:p>
        </w:tc>
        <w:tc>
          <w:tcPr>
            <w:tcW w:w="3119" w:type="dxa"/>
            <w:tcBorders>
              <w:top w:val="single" w:sz="6" w:space="0" w:color="000000"/>
              <w:left w:val="single" w:sz="6" w:space="0" w:color="000000"/>
              <w:bottom w:val="single" w:sz="6" w:space="0" w:color="000000"/>
              <w:right w:val="single" w:sz="6" w:space="0" w:color="000000"/>
            </w:tcBorders>
          </w:tcPr>
          <w:p w14:paraId="38EA715A" w14:textId="77777777" w:rsidR="00DF151E" w:rsidRPr="00CE60D4" w:rsidRDefault="00DF151E" w:rsidP="006F3B77">
            <w:pPr>
              <w:pStyle w:val="TAL"/>
            </w:pPr>
            <w:r w:rsidRPr="00CE60D4">
              <w:t>S1 UE network capability</w:t>
            </w:r>
          </w:p>
          <w:p w14:paraId="150B66E9" w14:textId="77777777" w:rsidR="00DF151E" w:rsidRPr="00CE60D4" w:rsidRDefault="00DF151E" w:rsidP="006F3B77">
            <w:pPr>
              <w:pStyle w:val="TAL"/>
            </w:pPr>
            <w:r w:rsidRPr="00CE60D4">
              <w:t>9.11.3.4</w:t>
            </w:r>
            <w:r>
              <w:t>8</w:t>
            </w:r>
          </w:p>
        </w:tc>
        <w:tc>
          <w:tcPr>
            <w:tcW w:w="1134" w:type="dxa"/>
            <w:tcBorders>
              <w:top w:val="single" w:sz="6" w:space="0" w:color="000000"/>
              <w:left w:val="single" w:sz="6" w:space="0" w:color="000000"/>
              <w:bottom w:val="single" w:sz="6" w:space="0" w:color="000000"/>
              <w:right w:val="single" w:sz="6" w:space="0" w:color="000000"/>
            </w:tcBorders>
          </w:tcPr>
          <w:p w14:paraId="7177AA9E"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6D97586"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2F7E4E8D" w14:textId="77777777" w:rsidR="00DF151E" w:rsidRPr="005F7EB0" w:rsidRDefault="00DF151E" w:rsidP="006F3B77">
            <w:pPr>
              <w:pStyle w:val="TAC"/>
            </w:pPr>
            <w:r w:rsidRPr="005F7EB0">
              <w:t>4-15</w:t>
            </w:r>
          </w:p>
        </w:tc>
      </w:tr>
      <w:tr w:rsidR="00DF151E" w:rsidRPr="005F7EB0" w14:paraId="5AC14F6F"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A44D69" w14:textId="77777777" w:rsidR="00DF151E" w:rsidRPr="00CE60D4" w:rsidRDefault="00DF151E" w:rsidP="006F3B77">
            <w:pPr>
              <w:pStyle w:val="TAL"/>
            </w:pPr>
            <w:r w:rsidRPr="00CE60D4">
              <w:t>40</w:t>
            </w:r>
          </w:p>
        </w:tc>
        <w:tc>
          <w:tcPr>
            <w:tcW w:w="2835" w:type="dxa"/>
            <w:tcBorders>
              <w:top w:val="single" w:sz="6" w:space="0" w:color="000000"/>
              <w:left w:val="single" w:sz="6" w:space="0" w:color="000000"/>
              <w:bottom w:val="single" w:sz="6" w:space="0" w:color="000000"/>
              <w:right w:val="single" w:sz="6" w:space="0" w:color="000000"/>
            </w:tcBorders>
          </w:tcPr>
          <w:p w14:paraId="063A77FC" w14:textId="77777777" w:rsidR="00DF151E" w:rsidRPr="00CE60D4" w:rsidRDefault="00DF151E" w:rsidP="006F3B77">
            <w:pPr>
              <w:pStyle w:val="TAL"/>
            </w:pPr>
            <w:r w:rsidRPr="00CE60D4">
              <w:rPr>
                <w:rFonts w:hint="eastAsia"/>
              </w:rPr>
              <w:t>Uplink data status</w:t>
            </w:r>
          </w:p>
        </w:tc>
        <w:tc>
          <w:tcPr>
            <w:tcW w:w="3119" w:type="dxa"/>
            <w:tcBorders>
              <w:top w:val="single" w:sz="6" w:space="0" w:color="000000"/>
              <w:left w:val="single" w:sz="6" w:space="0" w:color="000000"/>
              <w:bottom w:val="single" w:sz="6" w:space="0" w:color="000000"/>
              <w:right w:val="single" w:sz="6" w:space="0" w:color="000000"/>
            </w:tcBorders>
          </w:tcPr>
          <w:p w14:paraId="0C19B2ED" w14:textId="77777777" w:rsidR="00DF151E" w:rsidRPr="00CE60D4" w:rsidRDefault="00DF151E" w:rsidP="006F3B77">
            <w:pPr>
              <w:pStyle w:val="TAL"/>
            </w:pPr>
            <w:r w:rsidRPr="00CE60D4">
              <w:rPr>
                <w:rFonts w:hint="eastAsia"/>
              </w:rPr>
              <w:t>Uplink data status</w:t>
            </w:r>
          </w:p>
          <w:p w14:paraId="50F1E04D" w14:textId="77777777" w:rsidR="00DF151E" w:rsidRPr="00CE60D4" w:rsidRDefault="00DF151E" w:rsidP="006F3B77">
            <w:pPr>
              <w:pStyle w:val="TAL"/>
            </w:pPr>
            <w:r w:rsidRPr="00CE60D4">
              <w:t>9.11.3.5</w:t>
            </w:r>
            <w:r>
              <w:t>7</w:t>
            </w:r>
          </w:p>
        </w:tc>
        <w:tc>
          <w:tcPr>
            <w:tcW w:w="1134" w:type="dxa"/>
            <w:tcBorders>
              <w:top w:val="single" w:sz="6" w:space="0" w:color="000000"/>
              <w:left w:val="single" w:sz="6" w:space="0" w:color="000000"/>
              <w:bottom w:val="single" w:sz="6" w:space="0" w:color="000000"/>
              <w:right w:val="single" w:sz="6" w:space="0" w:color="000000"/>
            </w:tcBorders>
          </w:tcPr>
          <w:p w14:paraId="6A36B845" w14:textId="77777777" w:rsidR="00DF151E" w:rsidRPr="005F7EB0" w:rsidRDefault="00DF151E" w:rsidP="006F3B77">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50482826" w14:textId="77777777" w:rsidR="00DF151E" w:rsidRPr="005F7EB0" w:rsidRDefault="00DF151E" w:rsidP="006F3B77">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14:paraId="7B392805" w14:textId="77777777" w:rsidR="00DF151E" w:rsidRPr="005F7EB0" w:rsidRDefault="00DF151E" w:rsidP="006F3B77">
            <w:pPr>
              <w:pStyle w:val="TAC"/>
            </w:pPr>
            <w:r>
              <w:rPr>
                <w:rFonts w:eastAsia="Malgun Gothic" w:hint="eastAsia"/>
                <w:lang w:val="en-US" w:eastAsia="ko-KR"/>
              </w:rPr>
              <w:t>4</w:t>
            </w:r>
            <w:r>
              <w:rPr>
                <w:rFonts w:eastAsia="Malgun Gothic"/>
                <w:lang w:val="en-US" w:eastAsia="ko-KR"/>
              </w:rPr>
              <w:t>-34</w:t>
            </w:r>
          </w:p>
        </w:tc>
      </w:tr>
      <w:tr w:rsidR="00DF151E" w:rsidRPr="005F7EB0" w14:paraId="3D267F6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14CD6" w14:textId="77777777" w:rsidR="00DF151E" w:rsidRPr="00CE60D4" w:rsidRDefault="00DF151E" w:rsidP="006F3B77">
            <w:pPr>
              <w:pStyle w:val="TAL"/>
            </w:pPr>
            <w:r w:rsidRPr="00CE60D4">
              <w:t>50</w:t>
            </w:r>
          </w:p>
        </w:tc>
        <w:tc>
          <w:tcPr>
            <w:tcW w:w="2835" w:type="dxa"/>
            <w:tcBorders>
              <w:top w:val="single" w:sz="6" w:space="0" w:color="000000"/>
              <w:left w:val="single" w:sz="6" w:space="0" w:color="000000"/>
              <w:bottom w:val="single" w:sz="6" w:space="0" w:color="000000"/>
              <w:right w:val="single" w:sz="6" w:space="0" w:color="000000"/>
            </w:tcBorders>
          </w:tcPr>
          <w:p w14:paraId="43BD7CB7" w14:textId="77777777" w:rsidR="00DF151E" w:rsidRPr="00CE60D4" w:rsidRDefault="00DF151E" w:rsidP="006F3B77">
            <w:pPr>
              <w:pStyle w:val="TAL"/>
            </w:pPr>
            <w:r w:rsidRPr="00CE60D4">
              <w:t>PDU session status</w:t>
            </w:r>
          </w:p>
        </w:tc>
        <w:tc>
          <w:tcPr>
            <w:tcW w:w="3119" w:type="dxa"/>
            <w:tcBorders>
              <w:top w:val="single" w:sz="6" w:space="0" w:color="000000"/>
              <w:left w:val="single" w:sz="6" w:space="0" w:color="000000"/>
              <w:bottom w:val="single" w:sz="6" w:space="0" w:color="000000"/>
              <w:right w:val="single" w:sz="6" w:space="0" w:color="000000"/>
            </w:tcBorders>
          </w:tcPr>
          <w:p w14:paraId="5766638D" w14:textId="77777777" w:rsidR="00DF151E" w:rsidRPr="00CE60D4" w:rsidRDefault="00DF151E" w:rsidP="006F3B77">
            <w:pPr>
              <w:pStyle w:val="TAL"/>
            </w:pPr>
            <w:r w:rsidRPr="00CE60D4">
              <w:t>PDU session status</w:t>
            </w:r>
          </w:p>
          <w:p w14:paraId="0E0607B8" w14:textId="77777777" w:rsidR="00DF151E" w:rsidRPr="00CE60D4" w:rsidRDefault="00DF151E" w:rsidP="006F3B77">
            <w:pPr>
              <w:pStyle w:val="TAL"/>
            </w:pPr>
            <w:r w:rsidRPr="00CE60D4">
              <w:t>9.11.3.4</w:t>
            </w:r>
            <w:r>
              <w:t>4</w:t>
            </w:r>
          </w:p>
        </w:tc>
        <w:tc>
          <w:tcPr>
            <w:tcW w:w="1134" w:type="dxa"/>
            <w:tcBorders>
              <w:top w:val="single" w:sz="6" w:space="0" w:color="000000"/>
              <w:left w:val="single" w:sz="6" w:space="0" w:color="000000"/>
              <w:bottom w:val="single" w:sz="6" w:space="0" w:color="000000"/>
              <w:right w:val="single" w:sz="6" w:space="0" w:color="000000"/>
            </w:tcBorders>
          </w:tcPr>
          <w:p w14:paraId="1862DC1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3A2F5D7"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3DBE0083" w14:textId="77777777" w:rsidR="00DF151E" w:rsidRPr="005F7EB0" w:rsidRDefault="00DF151E" w:rsidP="006F3B77">
            <w:pPr>
              <w:pStyle w:val="TAC"/>
            </w:pPr>
            <w:r w:rsidRPr="005F7EB0">
              <w:t>4-34</w:t>
            </w:r>
          </w:p>
        </w:tc>
      </w:tr>
      <w:tr w:rsidR="00DF151E" w:rsidRPr="005F7EB0" w14:paraId="21DCC7E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255C8" w14:textId="77777777" w:rsidR="00DF151E" w:rsidRPr="00CE60D4" w:rsidRDefault="00DF151E" w:rsidP="006F3B77">
            <w:pPr>
              <w:pStyle w:val="TAL"/>
            </w:pPr>
            <w:r w:rsidRPr="00CE60D4">
              <w:t>B-</w:t>
            </w:r>
          </w:p>
        </w:tc>
        <w:tc>
          <w:tcPr>
            <w:tcW w:w="2835" w:type="dxa"/>
            <w:tcBorders>
              <w:top w:val="single" w:sz="6" w:space="0" w:color="000000"/>
              <w:left w:val="single" w:sz="6" w:space="0" w:color="000000"/>
              <w:bottom w:val="single" w:sz="6" w:space="0" w:color="000000"/>
              <w:right w:val="single" w:sz="6" w:space="0" w:color="000000"/>
            </w:tcBorders>
          </w:tcPr>
          <w:p w14:paraId="53D19872" w14:textId="77777777" w:rsidR="00DF151E" w:rsidRPr="00CE60D4" w:rsidRDefault="00DF151E" w:rsidP="006F3B77">
            <w:pPr>
              <w:pStyle w:val="TAL"/>
            </w:pPr>
            <w:r w:rsidRPr="00CE60D4">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14:paraId="2AD22F7F" w14:textId="77777777" w:rsidR="00DF151E" w:rsidRPr="00CE60D4" w:rsidRDefault="00DF151E" w:rsidP="006F3B77">
            <w:pPr>
              <w:pStyle w:val="TAL"/>
            </w:pPr>
            <w:r w:rsidRPr="00CE60D4">
              <w:rPr>
                <w:rFonts w:hint="eastAsia"/>
              </w:rPr>
              <w:t>MICO indication</w:t>
            </w:r>
          </w:p>
          <w:p w14:paraId="5C74EC0F" w14:textId="77777777" w:rsidR="00DF151E" w:rsidRPr="00CE60D4" w:rsidRDefault="00DF151E" w:rsidP="006F3B77">
            <w:pPr>
              <w:pStyle w:val="TAL"/>
            </w:pPr>
            <w:r w:rsidRPr="00CE60D4">
              <w:t>9.11.3.</w:t>
            </w:r>
            <w:r>
              <w:t>31</w:t>
            </w:r>
          </w:p>
        </w:tc>
        <w:tc>
          <w:tcPr>
            <w:tcW w:w="1134" w:type="dxa"/>
            <w:tcBorders>
              <w:top w:val="single" w:sz="6" w:space="0" w:color="000000"/>
              <w:left w:val="single" w:sz="6" w:space="0" w:color="000000"/>
              <w:bottom w:val="single" w:sz="6" w:space="0" w:color="000000"/>
              <w:right w:val="single" w:sz="6" w:space="0" w:color="000000"/>
            </w:tcBorders>
          </w:tcPr>
          <w:p w14:paraId="0C90DBE3"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C503E2D" w14:textId="77777777" w:rsidR="00DF151E" w:rsidRPr="005F7EB0" w:rsidRDefault="00DF151E" w:rsidP="006F3B77">
            <w:pPr>
              <w:pStyle w:val="TAC"/>
            </w:pPr>
            <w:r w:rsidRPr="005F7EB0">
              <w:t>TV</w:t>
            </w:r>
          </w:p>
        </w:tc>
        <w:tc>
          <w:tcPr>
            <w:tcW w:w="851" w:type="dxa"/>
            <w:tcBorders>
              <w:top w:val="single" w:sz="6" w:space="0" w:color="000000"/>
              <w:left w:val="single" w:sz="6" w:space="0" w:color="000000"/>
              <w:bottom w:val="single" w:sz="6" w:space="0" w:color="000000"/>
              <w:right w:val="single" w:sz="6" w:space="0" w:color="000000"/>
            </w:tcBorders>
          </w:tcPr>
          <w:p w14:paraId="1D6E0C5B" w14:textId="77777777" w:rsidR="00DF151E" w:rsidRPr="005F7EB0" w:rsidRDefault="00DF151E" w:rsidP="006F3B77">
            <w:pPr>
              <w:pStyle w:val="TAC"/>
            </w:pPr>
            <w:r w:rsidRPr="005F7EB0">
              <w:t>1</w:t>
            </w:r>
          </w:p>
        </w:tc>
      </w:tr>
      <w:tr w:rsidR="00DF151E" w:rsidRPr="005F7EB0" w14:paraId="29ECC50A"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ED3E96" w14:textId="77777777" w:rsidR="00DF151E" w:rsidRPr="00CE60D4" w:rsidRDefault="00DF151E" w:rsidP="006F3B77">
            <w:pPr>
              <w:pStyle w:val="TAL"/>
            </w:pPr>
            <w:r w:rsidRPr="00CE60D4">
              <w:t>2B</w:t>
            </w:r>
          </w:p>
        </w:tc>
        <w:tc>
          <w:tcPr>
            <w:tcW w:w="2835" w:type="dxa"/>
            <w:tcBorders>
              <w:top w:val="single" w:sz="6" w:space="0" w:color="000000"/>
              <w:left w:val="single" w:sz="6" w:space="0" w:color="000000"/>
              <w:bottom w:val="single" w:sz="6" w:space="0" w:color="000000"/>
              <w:right w:val="single" w:sz="6" w:space="0" w:color="000000"/>
            </w:tcBorders>
          </w:tcPr>
          <w:p w14:paraId="0186C249" w14:textId="77777777" w:rsidR="00DF151E" w:rsidRPr="00CE60D4" w:rsidRDefault="00DF151E" w:rsidP="006F3B77">
            <w:pPr>
              <w:pStyle w:val="TAL"/>
            </w:pPr>
            <w:r w:rsidRPr="00CE60D4">
              <w:t>UE status</w:t>
            </w:r>
          </w:p>
        </w:tc>
        <w:tc>
          <w:tcPr>
            <w:tcW w:w="3119" w:type="dxa"/>
            <w:tcBorders>
              <w:top w:val="single" w:sz="6" w:space="0" w:color="000000"/>
              <w:left w:val="single" w:sz="6" w:space="0" w:color="000000"/>
              <w:bottom w:val="single" w:sz="6" w:space="0" w:color="000000"/>
              <w:right w:val="single" w:sz="6" w:space="0" w:color="000000"/>
            </w:tcBorders>
          </w:tcPr>
          <w:p w14:paraId="29D80A11" w14:textId="77777777" w:rsidR="00DF151E" w:rsidRPr="00CE60D4" w:rsidRDefault="00DF151E" w:rsidP="006F3B77">
            <w:pPr>
              <w:pStyle w:val="TAL"/>
            </w:pPr>
            <w:r w:rsidRPr="00CE60D4">
              <w:t>UE status</w:t>
            </w:r>
          </w:p>
          <w:p w14:paraId="6006F3B5" w14:textId="77777777" w:rsidR="00DF151E" w:rsidRPr="00CE60D4" w:rsidRDefault="00DF151E" w:rsidP="006F3B77">
            <w:pPr>
              <w:pStyle w:val="TAL"/>
            </w:pPr>
            <w:r w:rsidRPr="00CE60D4">
              <w:t>9.11.3.5</w:t>
            </w:r>
            <w:r>
              <w:t>6</w:t>
            </w:r>
          </w:p>
        </w:tc>
        <w:tc>
          <w:tcPr>
            <w:tcW w:w="1134" w:type="dxa"/>
            <w:tcBorders>
              <w:top w:val="single" w:sz="6" w:space="0" w:color="000000"/>
              <w:left w:val="single" w:sz="6" w:space="0" w:color="000000"/>
              <w:bottom w:val="single" w:sz="6" w:space="0" w:color="000000"/>
              <w:right w:val="single" w:sz="6" w:space="0" w:color="000000"/>
            </w:tcBorders>
          </w:tcPr>
          <w:p w14:paraId="05C061A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06FEFD5"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21508AE2" w14:textId="77777777" w:rsidR="00DF151E" w:rsidRPr="005F7EB0" w:rsidRDefault="00DF151E" w:rsidP="006F3B77">
            <w:pPr>
              <w:pStyle w:val="TAC"/>
            </w:pPr>
            <w:r w:rsidRPr="005F7EB0">
              <w:t>3</w:t>
            </w:r>
          </w:p>
        </w:tc>
      </w:tr>
      <w:tr w:rsidR="00DF151E" w:rsidRPr="005F7EB0" w14:paraId="1B3A413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4FC84D" w14:textId="77777777" w:rsidR="00DF151E" w:rsidRPr="00CE60D4" w:rsidRDefault="00DF151E" w:rsidP="006F3B77">
            <w:pPr>
              <w:pStyle w:val="TAL"/>
            </w:pPr>
            <w:r>
              <w:t>77</w:t>
            </w:r>
          </w:p>
        </w:tc>
        <w:tc>
          <w:tcPr>
            <w:tcW w:w="2835" w:type="dxa"/>
            <w:tcBorders>
              <w:top w:val="single" w:sz="6" w:space="0" w:color="000000"/>
              <w:left w:val="single" w:sz="6" w:space="0" w:color="000000"/>
              <w:bottom w:val="single" w:sz="6" w:space="0" w:color="000000"/>
              <w:right w:val="single" w:sz="6" w:space="0" w:color="000000"/>
            </w:tcBorders>
          </w:tcPr>
          <w:p w14:paraId="3EC4309A" w14:textId="77777777" w:rsidR="00DF151E" w:rsidRPr="00CE60D4" w:rsidRDefault="00DF151E" w:rsidP="006F3B77">
            <w:pPr>
              <w:pStyle w:val="TAL"/>
            </w:pPr>
            <w:r w:rsidRPr="00CE60D4">
              <w:t>Additional GUTI</w:t>
            </w:r>
          </w:p>
        </w:tc>
        <w:tc>
          <w:tcPr>
            <w:tcW w:w="3119" w:type="dxa"/>
            <w:tcBorders>
              <w:top w:val="single" w:sz="6" w:space="0" w:color="000000"/>
              <w:left w:val="single" w:sz="6" w:space="0" w:color="000000"/>
              <w:bottom w:val="single" w:sz="6" w:space="0" w:color="000000"/>
              <w:right w:val="single" w:sz="6" w:space="0" w:color="000000"/>
            </w:tcBorders>
          </w:tcPr>
          <w:p w14:paraId="07895CE4" w14:textId="77777777" w:rsidR="00DF151E" w:rsidRPr="00CE60D4" w:rsidRDefault="00DF151E" w:rsidP="006F3B77">
            <w:pPr>
              <w:pStyle w:val="TAL"/>
            </w:pPr>
            <w:r w:rsidRPr="00CE60D4">
              <w:t>5GS mobile identity</w:t>
            </w:r>
          </w:p>
          <w:p w14:paraId="3BBD3B3E" w14:textId="77777777" w:rsidR="00DF151E" w:rsidRPr="00CE60D4" w:rsidRDefault="00DF151E" w:rsidP="006F3B77">
            <w:pPr>
              <w:pStyle w:val="TAL"/>
            </w:pPr>
            <w:r w:rsidRPr="00CE60D4">
              <w:t>9.11.3.4</w:t>
            </w:r>
          </w:p>
        </w:tc>
        <w:tc>
          <w:tcPr>
            <w:tcW w:w="1134" w:type="dxa"/>
            <w:tcBorders>
              <w:top w:val="single" w:sz="6" w:space="0" w:color="000000"/>
              <w:left w:val="single" w:sz="6" w:space="0" w:color="000000"/>
              <w:bottom w:val="single" w:sz="6" w:space="0" w:color="000000"/>
              <w:right w:val="single" w:sz="6" w:space="0" w:color="000000"/>
            </w:tcBorders>
          </w:tcPr>
          <w:p w14:paraId="65969E00"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E385617" w14:textId="77777777" w:rsidR="00DF151E" w:rsidRPr="005F7EB0" w:rsidRDefault="00DF151E" w:rsidP="006F3B77">
            <w:pPr>
              <w:pStyle w:val="TAC"/>
            </w:pPr>
            <w:r w:rsidRPr="005F7EB0">
              <w:t>TLV</w:t>
            </w:r>
            <w:r>
              <w:t>-E</w:t>
            </w:r>
          </w:p>
        </w:tc>
        <w:tc>
          <w:tcPr>
            <w:tcW w:w="851" w:type="dxa"/>
            <w:tcBorders>
              <w:top w:val="single" w:sz="6" w:space="0" w:color="000000"/>
              <w:left w:val="single" w:sz="6" w:space="0" w:color="000000"/>
              <w:bottom w:val="single" w:sz="6" w:space="0" w:color="000000"/>
              <w:right w:val="single" w:sz="6" w:space="0" w:color="000000"/>
            </w:tcBorders>
          </w:tcPr>
          <w:p w14:paraId="324BA65E" w14:textId="77777777" w:rsidR="00DF151E" w:rsidRPr="005F7EB0" w:rsidRDefault="00DF151E" w:rsidP="006F3B77">
            <w:pPr>
              <w:pStyle w:val="TAC"/>
            </w:pPr>
            <w:r>
              <w:t>14</w:t>
            </w:r>
          </w:p>
        </w:tc>
      </w:tr>
      <w:tr w:rsidR="00DF151E" w:rsidRPr="005F7EB0" w14:paraId="0029A93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47F06" w14:textId="77777777" w:rsidR="00DF151E" w:rsidRPr="00CE60D4" w:rsidRDefault="00DF151E" w:rsidP="006F3B77">
            <w:pPr>
              <w:pStyle w:val="TAL"/>
            </w:pPr>
            <w:r w:rsidRPr="00CE60D4">
              <w:t>25</w:t>
            </w:r>
          </w:p>
        </w:tc>
        <w:tc>
          <w:tcPr>
            <w:tcW w:w="2835" w:type="dxa"/>
            <w:tcBorders>
              <w:top w:val="single" w:sz="6" w:space="0" w:color="000000"/>
              <w:left w:val="single" w:sz="6" w:space="0" w:color="000000"/>
              <w:bottom w:val="single" w:sz="6" w:space="0" w:color="000000"/>
              <w:right w:val="single" w:sz="6" w:space="0" w:color="000000"/>
            </w:tcBorders>
          </w:tcPr>
          <w:p w14:paraId="6CE9CAD1" w14:textId="77777777" w:rsidR="00DF151E" w:rsidRPr="00CE60D4" w:rsidRDefault="00DF151E" w:rsidP="006F3B77">
            <w:pPr>
              <w:pStyle w:val="TAL"/>
            </w:pPr>
            <w:r w:rsidRPr="00CE60D4">
              <w:t>Allowed PDU session status</w:t>
            </w:r>
          </w:p>
        </w:tc>
        <w:tc>
          <w:tcPr>
            <w:tcW w:w="3119" w:type="dxa"/>
            <w:tcBorders>
              <w:top w:val="single" w:sz="6" w:space="0" w:color="000000"/>
              <w:left w:val="single" w:sz="6" w:space="0" w:color="000000"/>
              <w:bottom w:val="single" w:sz="6" w:space="0" w:color="000000"/>
              <w:right w:val="single" w:sz="6" w:space="0" w:color="000000"/>
            </w:tcBorders>
          </w:tcPr>
          <w:p w14:paraId="60169242" w14:textId="77777777" w:rsidR="00DF151E" w:rsidRPr="00CE60D4" w:rsidRDefault="00DF151E" w:rsidP="006F3B77">
            <w:pPr>
              <w:pStyle w:val="TAL"/>
            </w:pPr>
            <w:r w:rsidRPr="00CE60D4">
              <w:t>Allowed PDU session status</w:t>
            </w:r>
          </w:p>
          <w:p w14:paraId="5CF5E230" w14:textId="77777777" w:rsidR="00DF151E" w:rsidRPr="00CE60D4" w:rsidRDefault="00DF151E" w:rsidP="006F3B77">
            <w:pPr>
              <w:pStyle w:val="TAL"/>
            </w:pPr>
            <w:r w:rsidRPr="00CE60D4">
              <w:t>9.11.3.1</w:t>
            </w:r>
            <w:r>
              <w:t>3</w:t>
            </w:r>
          </w:p>
        </w:tc>
        <w:tc>
          <w:tcPr>
            <w:tcW w:w="1134" w:type="dxa"/>
            <w:tcBorders>
              <w:top w:val="single" w:sz="6" w:space="0" w:color="000000"/>
              <w:left w:val="single" w:sz="6" w:space="0" w:color="000000"/>
              <w:bottom w:val="single" w:sz="6" w:space="0" w:color="000000"/>
              <w:right w:val="single" w:sz="6" w:space="0" w:color="000000"/>
            </w:tcBorders>
          </w:tcPr>
          <w:p w14:paraId="5FF34113"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214567D"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3146B20F" w14:textId="77777777" w:rsidR="00DF151E" w:rsidRPr="005F7EB0" w:rsidRDefault="00DF151E" w:rsidP="006F3B77">
            <w:pPr>
              <w:pStyle w:val="TAC"/>
            </w:pPr>
            <w:r w:rsidRPr="005F7EB0">
              <w:t>4-34</w:t>
            </w:r>
          </w:p>
        </w:tc>
      </w:tr>
      <w:tr w:rsidR="00DF151E" w:rsidRPr="005F7EB0" w14:paraId="4E3BB23A"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4D6C8F" w14:textId="77777777" w:rsidR="00DF151E" w:rsidRPr="00CE60D4" w:rsidRDefault="00DF151E" w:rsidP="006F3B77">
            <w:pPr>
              <w:pStyle w:val="TAL"/>
            </w:pPr>
            <w:r>
              <w:t>18</w:t>
            </w:r>
          </w:p>
        </w:tc>
        <w:tc>
          <w:tcPr>
            <w:tcW w:w="2835" w:type="dxa"/>
            <w:tcBorders>
              <w:top w:val="single" w:sz="6" w:space="0" w:color="000000"/>
              <w:left w:val="single" w:sz="6" w:space="0" w:color="000000"/>
              <w:bottom w:val="single" w:sz="6" w:space="0" w:color="000000"/>
              <w:right w:val="single" w:sz="6" w:space="0" w:color="000000"/>
            </w:tcBorders>
          </w:tcPr>
          <w:p w14:paraId="0A4A9208" w14:textId="77777777" w:rsidR="00DF151E" w:rsidRPr="00CE60D4" w:rsidRDefault="00DF151E" w:rsidP="006F3B77">
            <w:pPr>
              <w:pStyle w:val="TAL"/>
            </w:pPr>
            <w:r w:rsidRPr="00CE60D4">
              <w:t>UE's usage setting</w:t>
            </w:r>
          </w:p>
        </w:tc>
        <w:tc>
          <w:tcPr>
            <w:tcW w:w="3119" w:type="dxa"/>
            <w:tcBorders>
              <w:top w:val="single" w:sz="6" w:space="0" w:color="000000"/>
              <w:left w:val="single" w:sz="6" w:space="0" w:color="000000"/>
              <w:bottom w:val="single" w:sz="6" w:space="0" w:color="000000"/>
              <w:right w:val="single" w:sz="6" w:space="0" w:color="000000"/>
            </w:tcBorders>
          </w:tcPr>
          <w:p w14:paraId="69D0E3DE" w14:textId="77777777" w:rsidR="00DF151E" w:rsidRPr="00CE60D4" w:rsidRDefault="00DF151E" w:rsidP="006F3B77">
            <w:pPr>
              <w:pStyle w:val="TAL"/>
            </w:pPr>
            <w:r w:rsidRPr="00CE60D4">
              <w:t>UE's usage setting</w:t>
            </w:r>
          </w:p>
          <w:p w14:paraId="0DC2A6E0" w14:textId="77777777" w:rsidR="00DF151E" w:rsidRPr="00CE60D4" w:rsidRDefault="00DF151E" w:rsidP="006F3B77">
            <w:pPr>
              <w:pStyle w:val="TAL"/>
            </w:pPr>
            <w:r w:rsidRPr="00CE60D4">
              <w:t>9.11.3.5</w:t>
            </w:r>
            <w:r>
              <w:t>5</w:t>
            </w:r>
          </w:p>
        </w:tc>
        <w:tc>
          <w:tcPr>
            <w:tcW w:w="1134" w:type="dxa"/>
            <w:tcBorders>
              <w:top w:val="single" w:sz="6" w:space="0" w:color="000000"/>
              <w:left w:val="single" w:sz="6" w:space="0" w:color="000000"/>
              <w:bottom w:val="single" w:sz="6" w:space="0" w:color="000000"/>
              <w:right w:val="single" w:sz="6" w:space="0" w:color="000000"/>
            </w:tcBorders>
          </w:tcPr>
          <w:p w14:paraId="7F889013"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50C2BA7"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2EF37E29" w14:textId="77777777" w:rsidR="00DF151E" w:rsidRPr="005F7EB0" w:rsidRDefault="00DF151E" w:rsidP="006F3B77">
            <w:pPr>
              <w:pStyle w:val="TAC"/>
            </w:pPr>
            <w:r w:rsidRPr="005F7EB0">
              <w:t>3</w:t>
            </w:r>
          </w:p>
        </w:tc>
      </w:tr>
      <w:tr w:rsidR="00DF151E" w:rsidRPr="005F7EB0" w14:paraId="3DFB3DF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3131E9" w14:textId="77777777" w:rsidR="00DF151E" w:rsidRPr="00CE60D4" w:rsidRDefault="00DF151E" w:rsidP="006F3B77">
            <w:pPr>
              <w:pStyle w:val="TAL"/>
            </w:pPr>
            <w:r>
              <w:t>51</w:t>
            </w:r>
          </w:p>
        </w:tc>
        <w:tc>
          <w:tcPr>
            <w:tcW w:w="2835" w:type="dxa"/>
            <w:tcBorders>
              <w:top w:val="single" w:sz="6" w:space="0" w:color="000000"/>
              <w:left w:val="single" w:sz="6" w:space="0" w:color="000000"/>
              <w:bottom w:val="single" w:sz="6" w:space="0" w:color="000000"/>
              <w:right w:val="single" w:sz="6" w:space="0" w:color="000000"/>
            </w:tcBorders>
          </w:tcPr>
          <w:p w14:paraId="7154A57D" w14:textId="77777777" w:rsidR="00DF151E" w:rsidRPr="00CE60D4" w:rsidRDefault="00DF151E" w:rsidP="006F3B77">
            <w:pPr>
              <w:pStyle w:val="TAL"/>
            </w:pPr>
            <w:r w:rsidRPr="00CE60D4">
              <w:t>Requested DRX parameters</w:t>
            </w:r>
          </w:p>
        </w:tc>
        <w:tc>
          <w:tcPr>
            <w:tcW w:w="3119" w:type="dxa"/>
            <w:tcBorders>
              <w:top w:val="single" w:sz="6" w:space="0" w:color="000000"/>
              <w:left w:val="single" w:sz="6" w:space="0" w:color="000000"/>
              <w:bottom w:val="single" w:sz="6" w:space="0" w:color="000000"/>
              <w:right w:val="single" w:sz="6" w:space="0" w:color="000000"/>
            </w:tcBorders>
          </w:tcPr>
          <w:p w14:paraId="575D9130" w14:textId="77777777" w:rsidR="00DF151E" w:rsidRPr="00CE60D4" w:rsidRDefault="00DF151E" w:rsidP="006F3B77">
            <w:pPr>
              <w:pStyle w:val="TAL"/>
            </w:pPr>
            <w:r>
              <w:t xml:space="preserve">5GS </w:t>
            </w:r>
            <w:r w:rsidRPr="00CE60D4">
              <w:t>DRX parameters</w:t>
            </w:r>
          </w:p>
          <w:p w14:paraId="3B97C41E" w14:textId="77777777" w:rsidR="00DF151E" w:rsidRPr="00CE60D4" w:rsidRDefault="00DF151E" w:rsidP="006F3B77">
            <w:pPr>
              <w:pStyle w:val="TAL"/>
            </w:pPr>
            <w:r w:rsidRPr="00CE60D4">
              <w:t>9.11.3.2</w:t>
            </w:r>
            <w:r>
              <w:t>A</w:t>
            </w:r>
          </w:p>
        </w:tc>
        <w:tc>
          <w:tcPr>
            <w:tcW w:w="1134" w:type="dxa"/>
            <w:tcBorders>
              <w:top w:val="single" w:sz="6" w:space="0" w:color="000000"/>
              <w:left w:val="single" w:sz="6" w:space="0" w:color="000000"/>
              <w:bottom w:val="single" w:sz="6" w:space="0" w:color="000000"/>
              <w:right w:val="single" w:sz="6" w:space="0" w:color="000000"/>
            </w:tcBorders>
          </w:tcPr>
          <w:p w14:paraId="484B7908"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126F0259" w14:textId="77777777" w:rsidR="00DF151E" w:rsidRPr="005F7EB0" w:rsidRDefault="00DF151E" w:rsidP="006F3B7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14:paraId="47B9CD06" w14:textId="77777777" w:rsidR="00DF151E" w:rsidRPr="005F7EB0" w:rsidRDefault="00DF151E" w:rsidP="006F3B77">
            <w:pPr>
              <w:pStyle w:val="TAC"/>
            </w:pPr>
            <w:r>
              <w:t>3</w:t>
            </w:r>
          </w:p>
        </w:tc>
      </w:tr>
      <w:tr w:rsidR="00DF151E" w:rsidRPr="005F7EB0" w14:paraId="16D8F719"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4FDF3" w14:textId="77777777" w:rsidR="00DF151E" w:rsidRPr="00CE60D4" w:rsidRDefault="00DF151E" w:rsidP="006F3B77">
            <w:pPr>
              <w:pStyle w:val="TAL"/>
            </w:pPr>
            <w:r w:rsidRPr="00CE60D4">
              <w:t>7</w:t>
            </w:r>
            <w:r>
              <w:t>0</w:t>
            </w:r>
          </w:p>
        </w:tc>
        <w:tc>
          <w:tcPr>
            <w:tcW w:w="2835" w:type="dxa"/>
            <w:tcBorders>
              <w:top w:val="single" w:sz="6" w:space="0" w:color="000000"/>
              <w:left w:val="single" w:sz="6" w:space="0" w:color="000000"/>
              <w:bottom w:val="single" w:sz="6" w:space="0" w:color="000000"/>
              <w:right w:val="single" w:sz="6" w:space="0" w:color="000000"/>
            </w:tcBorders>
          </w:tcPr>
          <w:p w14:paraId="0B0F4F96" w14:textId="77777777" w:rsidR="00DF151E" w:rsidRPr="00CE60D4" w:rsidRDefault="00DF151E" w:rsidP="006F3B77">
            <w:pPr>
              <w:pStyle w:val="TAL"/>
            </w:pPr>
            <w:bookmarkStart w:id="1455" w:name="_Hlk533149144"/>
            <w:r w:rsidRPr="00CE60D4">
              <w:rPr>
                <w:rFonts w:hint="eastAsia"/>
              </w:rPr>
              <w:t>EPS NAS message container</w:t>
            </w:r>
            <w:bookmarkEnd w:id="1455"/>
          </w:p>
        </w:tc>
        <w:tc>
          <w:tcPr>
            <w:tcW w:w="3119" w:type="dxa"/>
            <w:tcBorders>
              <w:top w:val="single" w:sz="6" w:space="0" w:color="000000"/>
              <w:left w:val="single" w:sz="6" w:space="0" w:color="000000"/>
              <w:bottom w:val="single" w:sz="6" w:space="0" w:color="000000"/>
              <w:right w:val="single" w:sz="6" w:space="0" w:color="000000"/>
            </w:tcBorders>
          </w:tcPr>
          <w:p w14:paraId="656CEE14" w14:textId="77777777" w:rsidR="00DF151E" w:rsidRPr="00CE60D4" w:rsidRDefault="00DF151E" w:rsidP="006F3B77">
            <w:pPr>
              <w:pStyle w:val="TAL"/>
            </w:pPr>
            <w:r w:rsidRPr="00CE60D4">
              <w:rPr>
                <w:rFonts w:hint="eastAsia"/>
              </w:rPr>
              <w:t>EPS NAS message container</w:t>
            </w:r>
          </w:p>
          <w:p w14:paraId="1EF66523" w14:textId="77777777" w:rsidR="00DF151E" w:rsidRPr="00CE60D4" w:rsidRDefault="00DF151E" w:rsidP="006F3B77">
            <w:pPr>
              <w:pStyle w:val="TAL"/>
            </w:pPr>
            <w:r w:rsidRPr="00CE60D4">
              <w:rPr>
                <w:rFonts w:hint="eastAsia"/>
              </w:rPr>
              <w:t>9.11.3.</w:t>
            </w:r>
            <w:r w:rsidRPr="00CE60D4">
              <w:t>2</w:t>
            </w:r>
            <w:r>
              <w:t>4</w:t>
            </w:r>
          </w:p>
        </w:tc>
        <w:tc>
          <w:tcPr>
            <w:tcW w:w="1134" w:type="dxa"/>
            <w:tcBorders>
              <w:top w:val="single" w:sz="6" w:space="0" w:color="000000"/>
              <w:left w:val="single" w:sz="6" w:space="0" w:color="000000"/>
              <w:bottom w:val="single" w:sz="6" w:space="0" w:color="000000"/>
              <w:right w:val="single" w:sz="6" w:space="0" w:color="000000"/>
            </w:tcBorders>
          </w:tcPr>
          <w:p w14:paraId="6D92AA75"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2EA233EE" w14:textId="77777777" w:rsidR="00DF151E" w:rsidRPr="005F7EB0" w:rsidRDefault="00DF151E" w:rsidP="006F3B77">
            <w:pPr>
              <w:pStyle w:val="TAC"/>
            </w:pPr>
            <w:r w:rsidRPr="005F7EB0">
              <w:rPr>
                <w:rFonts w:hint="eastAsia"/>
              </w:rPr>
              <w:t>TLV-E</w:t>
            </w:r>
          </w:p>
        </w:tc>
        <w:tc>
          <w:tcPr>
            <w:tcW w:w="851" w:type="dxa"/>
            <w:tcBorders>
              <w:top w:val="single" w:sz="6" w:space="0" w:color="000000"/>
              <w:left w:val="single" w:sz="6" w:space="0" w:color="000000"/>
              <w:bottom w:val="single" w:sz="6" w:space="0" w:color="000000"/>
              <w:right w:val="single" w:sz="6" w:space="0" w:color="000000"/>
            </w:tcBorders>
          </w:tcPr>
          <w:p w14:paraId="1FAEFAD1" w14:textId="77777777" w:rsidR="00DF151E" w:rsidRPr="005F7EB0" w:rsidRDefault="00DF151E" w:rsidP="006F3B77">
            <w:pPr>
              <w:pStyle w:val="TAC"/>
            </w:pPr>
            <w:r>
              <w:t>4-n</w:t>
            </w:r>
          </w:p>
        </w:tc>
      </w:tr>
      <w:tr w:rsidR="00DF151E" w:rsidRPr="005F7EB0" w14:paraId="1DEBB51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8C4563" w14:textId="77777777" w:rsidR="00DF151E" w:rsidRPr="00CE60D4" w:rsidRDefault="00DF151E" w:rsidP="006F3B77">
            <w:pPr>
              <w:pStyle w:val="TAL"/>
            </w:pPr>
            <w:r>
              <w:t>74</w:t>
            </w:r>
          </w:p>
        </w:tc>
        <w:tc>
          <w:tcPr>
            <w:tcW w:w="2835" w:type="dxa"/>
            <w:tcBorders>
              <w:top w:val="single" w:sz="6" w:space="0" w:color="000000"/>
              <w:left w:val="single" w:sz="6" w:space="0" w:color="000000"/>
              <w:bottom w:val="single" w:sz="6" w:space="0" w:color="000000"/>
              <w:right w:val="single" w:sz="6" w:space="0" w:color="000000"/>
            </w:tcBorders>
          </w:tcPr>
          <w:p w14:paraId="4C4EAF7F" w14:textId="77777777" w:rsidR="00DF151E" w:rsidRPr="00CE60D4" w:rsidRDefault="00DF151E" w:rsidP="006F3B77">
            <w:pPr>
              <w:pStyle w:val="TAL"/>
            </w:pPr>
            <w:r w:rsidRPr="00CE60D4">
              <w:t>LADN indication</w:t>
            </w:r>
          </w:p>
        </w:tc>
        <w:tc>
          <w:tcPr>
            <w:tcW w:w="3119" w:type="dxa"/>
            <w:tcBorders>
              <w:top w:val="single" w:sz="6" w:space="0" w:color="000000"/>
              <w:left w:val="single" w:sz="6" w:space="0" w:color="000000"/>
              <w:bottom w:val="single" w:sz="6" w:space="0" w:color="000000"/>
              <w:right w:val="single" w:sz="6" w:space="0" w:color="000000"/>
            </w:tcBorders>
          </w:tcPr>
          <w:p w14:paraId="01AF6E63" w14:textId="77777777" w:rsidR="00DF151E" w:rsidRPr="00CE60D4" w:rsidRDefault="00DF151E" w:rsidP="006F3B77">
            <w:pPr>
              <w:pStyle w:val="TAL"/>
            </w:pPr>
            <w:r w:rsidRPr="00CE60D4">
              <w:t>LADN indication</w:t>
            </w:r>
          </w:p>
          <w:p w14:paraId="422A77DF" w14:textId="77777777" w:rsidR="00DF151E" w:rsidRPr="00CE60D4" w:rsidRDefault="00DF151E" w:rsidP="006F3B77">
            <w:pPr>
              <w:pStyle w:val="TAL"/>
            </w:pPr>
            <w:r w:rsidRPr="00CE60D4">
              <w:t>9.11.3.</w:t>
            </w:r>
            <w:r>
              <w:t>29</w:t>
            </w:r>
          </w:p>
        </w:tc>
        <w:tc>
          <w:tcPr>
            <w:tcW w:w="1134" w:type="dxa"/>
            <w:tcBorders>
              <w:top w:val="single" w:sz="6" w:space="0" w:color="000000"/>
              <w:left w:val="single" w:sz="6" w:space="0" w:color="000000"/>
              <w:bottom w:val="single" w:sz="6" w:space="0" w:color="000000"/>
              <w:right w:val="single" w:sz="6" w:space="0" w:color="000000"/>
            </w:tcBorders>
          </w:tcPr>
          <w:p w14:paraId="724590C9"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71D059A4" w14:textId="77777777" w:rsidR="00DF151E" w:rsidRPr="005F7EB0" w:rsidRDefault="00DF151E" w:rsidP="006F3B77">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14:paraId="610BD4B3" w14:textId="77777777" w:rsidR="00DF151E" w:rsidRPr="005F7EB0" w:rsidRDefault="00DF151E" w:rsidP="006F3B77">
            <w:pPr>
              <w:pStyle w:val="TAC"/>
            </w:pPr>
            <w:r>
              <w:t>3-811</w:t>
            </w:r>
          </w:p>
        </w:tc>
      </w:tr>
      <w:tr w:rsidR="00DF151E" w:rsidRPr="005F7EB0" w14:paraId="186C975F"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8DFF13" w14:textId="77777777" w:rsidR="00DF151E" w:rsidRDefault="00DF151E" w:rsidP="006F3B77">
            <w:pPr>
              <w:pStyle w:val="TAL"/>
            </w:pPr>
            <w:r>
              <w:t>8-</w:t>
            </w:r>
          </w:p>
        </w:tc>
        <w:tc>
          <w:tcPr>
            <w:tcW w:w="2835" w:type="dxa"/>
            <w:tcBorders>
              <w:top w:val="single" w:sz="6" w:space="0" w:color="000000"/>
              <w:left w:val="single" w:sz="6" w:space="0" w:color="000000"/>
              <w:bottom w:val="single" w:sz="6" w:space="0" w:color="000000"/>
              <w:right w:val="single" w:sz="6" w:space="0" w:color="000000"/>
            </w:tcBorders>
          </w:tcPr>
          <w:p w14:paraId="407F7B0E" w14:textId="77777777" w:rsidR="00DF151E" w:rsidRPr="00CE60D4" w:rsidRDefault="00DF151E" w:rsidP="006F3B77">
            <w:pPr>
              <w:pStyle w:val="TAL"/>
            </w:pPr>
            <w:r w:rsidRPr="000D0840">
              <w:t>Payload container type</w:t>
            </w:r>
          </w:p>
        </w:tc>
        <w:tc>
          <w:tcPr>
            <w:tcW w:w="3119" w:type="dxa"/>
            <w:tcBorders>
              <w:top w:val="single" w:sz="6" w:space="0" w:color="000000"/>
              <w:left w:val="single" w:sz="6" w:space="0" w:color="000000"/>
              <w:bottom w:val="single" w:sz="6" w:space="0" w:color="000000"/>
              <w:right w:val="single" w:sz="6" w:space="0" w:color="000000"/>
            </w:tcBorders>
          </w:tcPr>
          <w:p w14:paraId="75A0AB5D" w14:textId="77777777" w:rsidR="00DF151E" w:rsidRPr="000D0840" w:rsidRDefault="00DF151E" w:rsidP="006F3B77">
            <w:pPr>
              <w:pStyle w:val="TAL"/>
            </w:pPr>
            <w:r w:rsidRPr="000D0840">
              <w:t>Payload container type</w:t>
            </w:r>
          </w:p>
          <w:p w14:paraId="2FDB027A" w14:textId="77777777" w:rsidR="00DF151E" w:rsidRPr="00CE60D4" w:rsidRDefault="00DF151E" w:rsidP="006F3B77">
            <w:pPr>
              <w:pStyle w:val="TAL"/>
            </w:pPr>
            <w:r w:rsidRPr="000D0840">
              <w:t>9.11.3.</w:t>
            </w:r>
            <w:r>
              <w:t>40</w:t>
            </w:r>
          </w:p>
        </w:tc>
        <w:tc>
          <w:tcPr>
            <w:tcW w:w="1134" w:type="dxa"/>
            <w:tcBorders>
              <w:top w:val="single" w:sz="6" w:space="0" w:color="000000"/>
              <w:left w:val="single" w:sz="6" w:space="0" w:color="000000"/>
              <w:bottom w:val="single" w:sz="6" w:space="0" w:color="000000"/>
              <w:right w:val="single" w:sz="6" w:space="0" w:color="000000"/>
            </w:tcBorders>
          </w:tcPr>
          <w:p w14:paraId="7FFAC72D" w14:textId="77777777" w:rsidR="00DF151E"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52B806C7" w14:textId="77777777" w:rsidR="00DF151E" w:rsidRDefault="00DF151E" w:rsidP="006F3B77">
            <w:pPr>
              <w:pStyle w:val="TAC"/>
            </w:pPr>
            <w:r>
              <w:t>T</w:t>
            </w: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78E8DCD4" w14:textId="77777777" w:rsidR="00DF151E" w:rsidRDefault="00DF151E" w:rsidP="006F3B77">
            <w:pPr>
              <w:pStyle w:val="TAC"/>
            </w:pPr>
            <w:r w:rsidRPr="005F7EB0">
              <w:t>1</w:t>
            </w:r>
          </w:p>
        </w:tc>
      </w:tr>
      <w:tr w:rsidR="00DF151E" w:rsidRPr="005F7EB0" w14:paraId="2BF6D97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7CFC9" w14:textId="77777777" w:rsidR="00DF151E" w:rsidRPr="00CE60D4" w:rsidRDefault="00DF151E" w:rsidP="006F3B77">
            <w:pPr>
              <w:pStyle w:val="TAL"/>
            </w:pPr>
            <w:r w:rsidRPr="00CE60D4">
              <w:t>7</w:t>
            </w:r>
            <w:r>
              <w:t>B</w:t>
            </w:r>
          </w:p>
        </w:tc>
        <w:tc>
          <w:tcPr>
            <w:tcW w:w="2835" w:type="dxa"/>
            <w:tcBorders>
              <w:top w:val="single" w:sz="6" w:space="0" w:color="000000"/>
              <w:left w:val="single" w:sz="6" w:space="0" w:color="000000"/>
              <w:bottom w:val="single" w:sz="6" w:space="0" w:color="000000"/>
              <w:right w:val="single" w:sz="6" w:space="0" w:color="000000"/>
            </w:tcBorders>
          </w:tcPr>
          <w:p w14:paraId="75EB154D" w14:textId="77777777" w:rsidR="00DF151E" w:rsidRPr="00CE60D4" w:rsidRDefault="00DF151E" w:rsidP="006F3B77">
            <w:pPr>
              <w:pStyle w:val="TAL"/>
            </w:pPr>
            <w:r w:rsidRPr="00CE60D4">
              <w:t>Payload container</w:t>
            </w:r>
          </w:p>
        </w:tc>
        <w:tc>
          <w:tcPr>
            <w:tcW w:w="3119" w:type="dxa"/>
            <w:tcBorders>
              <w:top w:val="single" w:sz="6" w:space="0" w:color="000000"/>
              <w:left w:val="single" w:sz="6" w:space="0" w:color="000000"/>
              <w:bottom w:val="single" w:sz="6" w:space="0" w:color="000000"/>
              <w:right w:val="single" w:sz="6" w:space="0" w:color="000000"/>
            </w:tcBorders>
          </w:tcPr>
          <w:p w14:paraId="569D2F85" w14:textId="77777777" w:rsidR="00DF151E" w:rsidRPr="00CE60D4" w:rsidRDefault="00DF151E" w:rsidP="006F3B77">
            <w:pPr>
              <w:pStyle w:val="TAL"/>
            </w:pPr>
            <w:r w:rsidRPr="00CE60D4">
              <w:t>Payload container</w:t>
            </w:r>
          </w:p>
          <w:p w14:paraId="6734E797" w14:textId="77777777" w:rsidR="00DF151E" w:rsidRPr="00CE60D4" w:rsidRDefault="00DF151E" w:rsidP="006F3B77">
            <w:pPr>
              <w:pStyle w:val="TAL"/>
            </w:pPr>
            <w:r w:rsidRPr="00CE60D4">
              <w:t>9.11.3.3</w:t>
            </w:r>
            <w:r>
              <w:t>9</w:t>
            </w:r>
          </w:p>
        </w:tc>
        <w:tc>
          <w:tcPr>
            <w:tcW w:w="1134" w:type="dxa"/>
            <w:tcBorders>
              <w:top w:val="single" w:sz="6" w:space="0" w:color="000000"/>
              <w:left w:val="single" w:sz="6" w:space="0" w:color="000000"/>
              <w:bottom w:val="single" w:sz="6" w:space="0" w:color="000000"/>
              <w:right w:val="single" w:sz="6" w:space="0" w:color="000000"/>
            </w:tcBorders>
          </w:tcPr>
          <w:p w14:paraId="73A589BB"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0A1D122"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4AE0C51D" w14:textId="77777777" w:rsidR="00DF151E" w:rsidRPr="005F7EB0" w:rsidRDefault="00DF151E" w:rsidP="006F3B77">
            <w:pPr>
              <w:pStyle w:val="TAC"/>
            </w:pPr>
            <w:r w:rsidRPr="005F7EB0">
              <w:t>4-65538</w:t>
            </w:r>
          </w:p>
        </w:tc>
      </w:tr>
      <w:tr w:rsidR="00DF151E" w:rsidRPr="005F7EB0" w14:paraId="6881722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020566" w14:textId="77777777" w:rsidR="00DF151E" w:rsidRPr="00CE60D4" w:rsidRDefault="00DF151E" w:rsidP="006F3B77">
            <w:pPr>
              <w:pStyle w:val="TAL"/>
            </w:pPr>
            <w:r>
              <w:t>9-</w:t>
            </w:r>
          </w:p>
        </w:tc>
        <w:tc>
          <w:tcPr>
            <w:tcW w:w="2835" w:type="dxa"/>
            <w:tcBorders>
              <w:top w:val="single" w:sz="6" w:space="0" w:color="000000"/>
              <w:left w:val="single" w:sz="6" w:space="0" w:color="000000"/>
              <w:bottom w:val="single" w:sz="6" w:space="0" w:color="000000"/>
              <w:right w:val="single" w:sz="6" w:space="0" w:color="000000"/>
            </w:tcBorders>
          </w:tcPr>
          <w:p w14:paraId="4095D8FF" w14:textId="77777777" w:rsidR="00DF151E" w:rsidRPr="00CE60D4" w:rsidRDefault="00DF151E" w:rsidP="006F3B77">
            <w:pPr>
              <w:pStyle w:val="TAL"/>
            </w:pPr>
            <w:r w:rsidRPr="00CE60D4">
              <w:t>Network slicing indication</w:t>
            </w:r>
          </w:p>
        </w:tc>
        <w:tc>
          <w:tcPr>
            <w:tcW w:w="3119" w:type="dxa"/>
            <w:tcBorders>
              <w:top w:val="single" w:sz="6" w:space="0" w:color="000000"/>
              <w:left w:val="single" w:sz="6" w:space="0" w:color="000000"/>
              <w:bottom w:val="single" w:sz="6" w:space="0" w:color="000000"/>
              <w:right w:val="single" w:sz="6" w:space="0" w:color="000000"/>
            </w:tcBorders>
          </w:tcPr>
          <w:p w14:paraId="4FB2784A" w14:textId="77777777" w:rsidR="00DF151E" w:rsidRPr="00CE60D4" w:rsidRDefault="00DF151E" w:rsidP="006F3B77">
            <w:pPr>
              <w:pStyle w:val="TAL"/>
            </w:pPr>
            <w:r w:rsidRPr="00CE60D4">
              <w:t>Network slicing indication</w:t>
            </w:r>
          </w:p>
          <w:p w14:paraId="0CBD9DEE" w14:textId="77777777" w:rsidR="00DF151E" w:rsidRPr="00CE60D4" w:rsidRDefault="00DF151E" w:rsidP="006F3B77">
            <w:pPr>
              <w:pStyle w:val="TAL"/>
            </w:pPr>
            <w:r w:rsidRPr="00CE60D4">
              <w:t>9.11.3.</w:t>
            </w:r>
            <w:r>
              <w:t>36</w:t>
            </w:r>
          </w:p>
        </w:tc>
        <w:tc>
          <w:tcPr>
            <w:tcW w:w="1134" w:type="dxa"/>
            <w:tcBorders>
              <w:top w:val="single" w:sz="6" w:space="0" w:color="000000"/>
              <w:left w:val="single" w:sz="6" w:space="0" w:color="000000"/>
              <w:bottom w:val="single" w:sz="6" w:space="0" w:color="000000"/>
              <w:right w:val="single" w:sz="6" w:space="0" w:color="000000"/>
            </w:tcBorders>
          </w:tcPr>
          <w:p w14:paraId="61606E47"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4B738A2F" w14:textId="77777777" w:rsidR="00DF151E" w:rsidRPr="005F7EB0" w:rsidRDefault="00DF151E" w:rsidP="006F3B77">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14:paraId="2A891899" w14:textId="77777777" w:rsidR="00DF151E" w:rsidRPr="005F7EB0" w:rsidRDefault="00DF151E" w:rsidP="006F3B77">
            <w:pPr>
              <w:pStyle w:val="TAC"/>
            </w:pPr>
            <w:r>
              <w:t>1</w:t>
            </w:r>
          </w:p>
        </w:tc>
      </w:tr>
      <w:tr w:rsidR="00DF151E" w:rsidRPr="005F7EB0" w14:paraId="79F0FC7F"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055ACC" w14:textId="77777777" w:rsidR="00DF151E" w:rsidRPr="000D0840" w:rsidRDefault="00DF151E" w:rsidP="006F3B77">
            <w:pPr>
              <w:pStyle w:val="TAL"/>
            </w:pPr>
            <w:r>
              <w:t>53</w:t>
            </w:r>
          </w:p>
        </w:tc>
        <w:tc>
          <w:tcPr>
            <w:tcW w:w="2835" w:type="dxa"/>
            <w:tcBorders>
              <w:top w:val="single" w:sz="6" w:space="0" w:color="000000"/>
              <w:left w:val="single" w:sz="6" w:space="0" w:color="000000"/>
              <w:bottom w:val="single" w:sz="6" w:space="0" w:color="000000"/>
              <w:right w:val="single" w:sz="6" w:space="0" w:color="000000"/>
            </w:tcBorders>
          </w:tcPr>
          <w:p w14:paraId="6D791E05" w14:textId="77777777" w:rsidR="00DF151E" w:rsidRPr="000D0840" w:rsidRDefault="00DF151E" w:rsidP="006F3B77">
            <w:pPr>
              <w:pStyle w:val="TAL"/>
            </w:pPr>
            <w:r>
              <w:t>5GS update type</w:t>
            </w:r>
          </w:p>
        </w:tc>
        <w:tc>
          <w:tcPr>
            <w:tcW w:w="3119" w:type="dxa"/>
            <w:tcBorders>
              <w:top w:val="single" w:sz="6" w:space="0" w:color="000000"/>
              <w:left w:val="single" w:sz="6" w:space="0" w:color="000000"/>
              <w:bottom w:val="single" w:sz="6" w:space="0" w:color="000000"/>
              <w:right w:val="single" w:sz="6" w:space="0" w:color="000000"/>
            </w:tcBorders>
          </w:tcPr>
          <w:p w14:paraId="5A81A4D2" w14:textId="77777777" w:rsidR="00DF151E" w:rsidRDefault="00DF151E" w:rsidP="006F3B77">
            <w:pPr>
              <w:pStyle w:val="TAL"/>
            </w:pPr>
            <w:r>
              <w:t>5GS update type</w:t>
            </w:r>
          </w:p>
          <w:p w14:paraId="3A9CE1A2" w14:textId="77777777" w:rsidR="00DF151E" w:rsidRPr="000D0840" w:rsidRDefault="00DF151E" w:rsidP="006F3B77">
            <w:pPr>
              <w:pStyle w:val="TAL"/>
            </w:pPr>
            <w:r w:rsidRPr="00CE60D4">
              <w:t>9.11.3.</w:t>
            </w:r>
            <w:r>
              <w:t>9A</w:t>
            </w:r>
          </w:p>
        </w:tc>
        <w:tc>
          <w:tcPr>
            <w:tcW w:w="1134" w:type="dxa"/>
            <w:tcBorders>
              <w:top w:val="single" w:sz="6" w:space="0" w:color="000000"/>
              <w:left w:val="single" w:sz="6" w:space="0" w:color="000000"/>
              <w:bottom w:val="single" w:sz="6" w:space="0" w:color="000000"/>
              <w:right w:val="single" w:sz="6" w:space="0" w:color="000000"/>
            </w:tcBorders>
          </w:tcPr>
          <w:p w14:paraId="2F88D96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009C858"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0257B615" w14:textId="77777777" w:rsidR="00DF151E" w:rsidRDefault="00DF151E" w:rsidP="006F3B77">
            <w:pPr>
              <w:pStyle w:val="TAC"/>
            </w:pPr>
            <w:r w:rsidRPr="005F7EB0">
              <w:t>3</w:t>
            </w:r>
          </w:p>
        </w:tc>
      </w:tr>
      <w:tr w:rsidR="00DF151E" w:rsidRPr="005F7EB0" w14:paraId="0B8FC56D"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138F2C" w14:textId="77777777" w:rsidR="00DF151E" w:rsidRDefault="00DF151E" w:rsidP="006F3B77">
            <w:pPr>
              <w:pStyle w:val="TAL"/>
            </w:pPr>
            <w:r w:rsidRPr="000D0840">
              <w:t>7</w:t>
            </w:r>
            <w:r>
              <w:t>1</w:t>
            </w:r>
          </w:p>
        </w:tc>
        <w:tc>
          <w:tcPr>
            <w:tcW w:w="2835" w:type="dxa"/>
            <w:tcBorders>
              <w:top w:val="single" w:sz="6" w:space="0" w:color="000000"/>
              <w:left w:val="single" w:sz="6" w:space="0" w:color="000000"/>
              <w:bottom w:val="single" w:sz="6" w:space="0" w:color="000000"/>
              <w:right w:val="single" w:sz="6" w:space="0" w:color="000000"/>
            </w:tcBorders>
          </w:tcPr>
          <w:p w14:paraId="62685F47" w14:textId="77777777" w:rsidR="00DF151E" w:rsidRPr="00CE60D4" w:rsidRDefault="00DF151E" w:rsidP="006F3B77">
            <w:pPr>
              <w:pStyle w:val="TAL"/>
            </w:pPr>
            <w:r w:rsidRPr="000D0840">
              <w:t>NAS message container</w:t>
            </w:r>
          </w:p>
        </w:tc>
        <w:tc>
          <w:tcPr>
            <w:tcW w:w="3119" w:type="dxa"/>
            <w:tcBorders>
              <w:top w:val="single" w:sz="6" w:space="0" w:color="000000"/>
              <w:left w:val="single" w:sz="6" w:space="0" w:color="000000"/>
              <w:bottom w:val="single" w:sz="6" w:space="0" w:color="000000"/>
              <w:right w:val="single" w:sz="6" w:space="0" w:color="000000"/>
            </w:tcBorders>
          </w:tcPr>
          <w:p w14:paraId="591C0DE5" w14:textId="77777777" w:rsidR="00DF151E" w:rsidRPr="000D0840" w:rsidRDefault="00DF151E" w:rsidP="006F3B77">
            <w:pPr>
              <w:pStyle w:val="TAL"/>
            </w:pPr>
            <w:r w:rsidRPr="000D0840">
              <w:t>NAS message container</w:t>
            </w:r>
          </w:p>
          <w:p w14:paraId="244DE1A2" w14:textId="77777777" w:rsidR="00DF151E" w:rsidRPr="00CE60D4" w:rsidRDefault="00DF151E" w:rsidP="006F3B77">
            <w:pPr>
              <w:pStyle w:val="TAL"/>
            </w:pPr>
            <w:r w:rsidRPr="000D0840">
              <w:t>9.11.3.3</w:t>
            </w:r>
            <w:r>
              <w:t>3</w:t>
            </w:r>
          </w:p>
        </w:tc>
        <w:tc>
          <w:tcPr>
            <w:tcW w:w="1134" w:type="dxa"/>
            <w:tcBorders>
              <w:top w:val="single" w:sz="6" w:space="0" w:color="000000"/>
              <w:left w:val="single" w:sz="6" w:space="0" w:color="000000"/>
              <w:bottom w:val="single" w:sz="6" w:space="0" w:color="000000"/>
              <w:right w:val="single" w:sz="6" w:space="0" w:color="000000"/>
            </w:tcBorders>
          </w:tcPr>
          <w:p w14:paraId="5AD5DCB7" w14:textId="77777777" w:rsidR="00DF151E"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98142A7" w14:textId="77777777" w:rsidR="00DF151E"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4EE6E944" w14:textId="77777777" w:rsidR="00DF151E" w:rsidRDefault="00DF151E" w:rsidP="006F3B77">
            <w:pPr>
              <w:pStyle w:val="TAC"/>
            </w:pPr>
            <w:r>
              <w:t>4</w:t>
            </w:r>
            <w:r w:rsidRPr="005F7EB0">
              <w:t>-n</w:t>
            </w:r>
          </w:p>
        </w:tc>
      </w:tr>
      <w:tr w:rsidR="00DF151E" w14:paraId="15CE8FD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59368" w14:textId="77777777" w:rsidR="00DF151E" w:rsidRDefault="00DF151E" w:rsidP="006F3B77">
            <w:pPr>
              <w:pStyle w:val="TAL"/>
            </w:pPr>
            <w:r w:rsidRPr="006D1DA0">
              <w:t>60</w:t>
            </w:r>
          </w:p>
        </w:tc>
        <w:tc>
          <w:tcPr>
            <w:tcW w:w="2835" w:type="dxa"/>
            <w:tcBorders>
              <w:top w:val="single" w:sz="6" w:space="0" w:color="000000"/>
              <w:left w:val="single" w:sz="6" w:space="0" w:color="000000"/>
              <w:bottom w:val="single" w:sz="6" w:space="0" w:color="000000"/>
              <w:right w:val="single" w:sz="6" w:space="0" w:color="000000"/>
            </w:tcBorders>
          </w:tcPr>
          <w:p w14:paraId="7644C815" w14:textId="77777777" w:rsidR="00DF151E" w:rsidRPr="00901946" w:rsidRDefault="00DF151E" w:rsidP="006F3B77">
            <w:pPr>
              <w:pStyle w:val="TAL"/>
            </w:pPr>
            <w:r w:rsidRPr="00901946">
              <w:rPr>
                <w:rFonts w:hint="eastAsia"/>
              </w:rPr>
              <w:t>EPS bearer</w:t>
            </w:r>
            <w:r w:rsidRPr="00901946">
              <w:t xml:space="preserve"> context</w:t>
            </w:r>
            <w:r w:rsidRPr="00901946">
              <w:rPr>
                <w:rFonts w:hint="eastAsia"/>
              </w:rPr>
              <w:t xml:space="preserve"> status</w:t>
            </w:r>
          </w:p>
        </w:tc>
        <w:tc>
          <w:tcPr>
            <w:tcW w:w="3119" w:type="dxa"/>
            <w:tcBorders>
              <w:top w:val="single" w:sz="6" w:space="0" w:color="000000"/>
              <w:left w:val="single" w:sz="6" w:space="0" w:color="000000"/>
              <w:bottom w:val="single" w:sz="6" w:space="0" w:color="000000"/>
              <w:right w:val="single" w:sz="6" w:space="0" w:color="000000"/>
            </w:tcBorders>
          </w:tcPr>
          <w:p w14:paraId="47BCBC86" w14:textId="77777777" w:rsidR="00DF151E" w:rsidRPr="00901946" w:rsidRDefault="00DF151E" w:rsidP="006F3B77">
            <w:pPr>
              <w:pStyle w:val="TAL"/>
            </w:pPr>
            <w:r w:rsidRPr="00901946">
              <w:rPr>
                <w:rFonts w:hint="eastAsia"/>
              </w:rPr>
              <w:t>EPS bearer</w:t>
            </w:r>
            <w:r w:rsidRPr="00901946">
              <w:t xml:space="preserve"> context</w:t>
            </w:r>
            <w:r w:rsidRPr="00901946">
              <w:rPr>
                <w:rFonts w:hint="eastAsia"/>
              </w:rPr>
              <w:t xml:space="preserve"> status</w:t>
            </w:r>
          </w:p>
          <w:p w14:paraId="2E9933ED" w14:textId="77777777" w:rsidR="00DF151E" w:rsidRDefault="00DF151E" w:rsidP="006F3B77">
            <w:pPr>
              <w:pStyle w:val="TAL"/>
            </w:pPr>
            <w:r>
              <w:t>9.11.3.23A</w:t>
            </w:r>
          </w:p>
        </w:tc>
        <w:tc>
          <w:tcPr>
            <w:tcW w:w="1134" w:type="dxa"/>
            <w:tcBorders>
              <w:top w:val="single" w:sz="6" w:space="0" w:color="000000"/>
              <w:left w:val="single" w:sz="6" w:space="0" w:color="000000"/>
              <w:bottom w:val="single" w:sz="6" w:space="0" w:color="000000"/>
              <w:right w:val="single" w:sz="6" w:space="0" w:color="000000"/>
            </w:tcBorders>
          </w:tcPr>
          <w:p w14:paraId="4669DD5E" w14:textId="77777777" w:rsidR="00DF151E" w:rsidRPr="00901946" w:rsidRDefault="00DF151E" w:rsidP="006F3B77">
            <w:pPr>
              <w:pStyle w:val="TAC"/>
            </w:pPr>
            <w:r w:rsidRPr="00CC0C94">
              <w:t>O</w:t>
            </w:r>
          </w:p>
        </w:tc>
        <w:tc>
          <w:tcPr>
            <w:tcW w:w="851" w:type="dxa"/>
            <w:tcBorders>
              <w:top w:val="single" w:sz="6" w:space="0" w:color="000000"/>
              <w:left w:val="single" w:sz="6" w:space="0" w:color="000000"/>
              <w:bottom w:val="single" w:sz="6" w:space="0" w:color="000000"/>
              <w:right w:val="single" w:sz="6" w:space="0" w:color="000000"/>
            </w:tcBorders>
          </w:tcPr>
          <w:p w14:paraId="665E49EB" w14:textId="77777777" w:rsidR="00DF151E" w:rsidRDefault="00DF151E" w:rsidP="006F3B77">
            <w:pPr>
              <w:pStyle w:val="TAC"/>
            </w:pPr>
            <w:r w:rsidRPr="00CC0C94">
              <w:t>TLV</w:t>
            </w:r>
          </w:p>
        </w:tc>
        <w:tc>
          <w:tcPr>
            <w:tcW w:w="851" w:type="dxa"/>
            <w:tcBorders>
              <w:top w:val="single" w:sz="6" w:space="0" w:color="000000"/>
              <w:left w:val="single" w:sz="6" w:space="0" w:color="000000"/>
              <w:bottom w:val="single" w:sz="6" w:space="0" w:color="000000"/>
              <w:right w:val="single" w:sz="6" w:space="0" w:color="000000"/>
            </w:tcBorders>
          </w:tcPr>
          <w:p w14:paraId="4A46B65B" w14:textId="77777777" w:rsidR="00DF151E" w:rsidRDefault="00DF151E" w:rsidP="006F3B77">
            <w:pPr>
              <w:pStyle w:val="TAC"/>
            </w:pPr>
            <w:r w:rsidRPr="00CC0C94">
              <w:t>4</w:t>
            </w:r>
          </w:p>
        </w:tc>
      </w:tr>
    </w:tbl>
    <w:p w14:paraId="306FCE5E" w14:textId="77777777" w:rsidR="00DF151E" w:rsidRDefault="00DF151E" w:rsidP="00DF151E"/>
    <w:p w14:paraId="4C4CC1A4" w14:textId="77777777" w:rsidR="00DF151E" w:rsidRPr="000253DE" w:rsidRDefault="00DF151E" w:rsidP="00DF151E">
      <w:pPr>
        <w:pStyle w:val="Heading4"/>
      </w:pPr>
      <w:bookmarkStart w:id="1456" w:name="_Toc20232259"/>
      <w:bookmarkStart w:id="1457" w:name="_Toc27745581"/>
      <w:bookmarkStart w:id="1458" w:name="_Toc106693992"/>
      <w:r w:rsidRPr="000253DE">
        <w:lastRenderedPageBreak/>
        <w:t>8.2.6.</w:t>
      </w:r>
      <w:r>
        <w:t>2</w:t>
      </w:r>
      <w:r>
        <w:rPr>
          <w:lang w:val="en-US" w:eastAsia="ko-KR"/>
        </w:rPr>
        <w:tab/>
      </w:r>
      <w:r w:rsidRPr="000253DE">
        <w:t>Non-current native NAS key set identifier</w:t>
      </w:r>
      <w:bookmarkEnd w:id="1456"/>
      <w:bookmarkEnd w:id="1457"/>
      <w:bookmarkEnd w:id="1458"/>
    </w:p>
    <w:p w14:paraId="37AD9415" w14:textId="77777777" w:rsidR="00DF151E" w:rsidRPr="00CF7D4B" w:rsidRDefault="00DF151E" w:rsidP="00DF151E">
      <w:r>
        <w:rPr>
          <w:lang w:eastAsia="ko-KR"/>
        </w:rPr>
        <w:t xml:space="preserve">The UE shall include this IE if the UE has a valid non-current native 5G NAS security context when the UE performs a </w:t>
      </w:r>
      <w:r w:rsidRPr="00D718E1">
        <w:rPr>
          <w:lang w:eastAsia="ko-KR"/>
        </w:rPr>
        <w:t>inter-system change</w:t>
      </w:r>
      <w:r w:rsidRPr="00D718E1">
        <w:t xml:space="preserve"> </w:t>
      </w:r>
      <w:r>
        <w:t>from S1 mode to N1 mode</w:t>
      </w:r>
      <w:r w:rsidRPr="00D718E1">
        <w:rPr>
          <w:lang w:eastAsia="ko-KR"/>
        </w:rPr>
        <w:t xml:space="preserve"> in 5GMM-CONNECTED mode</w:t>
      </w:r>
      <w:r>
        <w:rPr>
          <w:lang w:eastAsia="ko-KR"/>
        </w:rPr>
        <w:t xml:space="preserve"> and the UE uses a mapped 5G NAS security context to protect the REGISTRATION REQUEST message.</w:t>
      </w:r>
    </w:p>
    <w:p w14:paraId="1916CBDD" w14:textId="77777777" w:rsidR="00DF151E" w:rsidRDefault="00DF151E" w:rsidP="00DF151E">
      <w:pPr>
        <w:pStyle w:val="Heading4"/>
        <w:rPr>
          <w:lang w:val="en-US" w:eastAsia="ko-KR"/>
        </w:rPr>
      </w:pPr>
      <w:bookmarkStart w:id="1459" w:name="_Toc20232260"/>
      <w:bookmarkStart w:id="1460" w:name="_Toc27745582"/>
      <w:bookmarkStart w:id="1461" w:name="_Toc106693993"/>
      <w:r>
        <w:t>8.2.6</w:t>
      </w:r>
      <w:r w:rsidRPr="00440029">
        <w:rPr>
          <w:rFonts w:hint="eastAsia"/>
          <w:lang w:eastAsia="ko-KR"/>
        </w:rPr>
        <w:t>.</w:t>
      </w:r>
      <w:r>
        <w:rPr>
          <w:lang w:eastAsia="ko-KR"/>
        </w:rPr>
        <w:t>3</w:t>
      </w:r>
      <w:r>
        <w:rPr>
          <w:lang w:val="en-US" w:eastAsia="ko-KR"/>
        </w:rPr>
        <w:tab/>
      </w:r>
      <w:r>
        <w:t>5GMM c</w:t>
      </w:r>
      <w:r w:rsidRPr="00F204AD">
        <w:t>apability</w:t>
      </w:r>
      <w:bookmarkEnd w:id="1459"/>
      <w:bookmarkEnd w:id="1460"/>
      <w:bookmarkEnd w:id="1461"/>
    </w:p>
    <w:p w14:paraId="1A9795C9" w14:textId="77777777" w:rsidR="00DF151E" w:rsidRDefault="00DF151E" w:rsidP="00DF151E">
      <w:r w:rsidRPr="00D367ED">
        <w:t xml:space="preserve">The UE shall include this IE, unless the UE performs a periodic </w:t>
      </w:r>
      <w:r>
        <w:t>registration</w:t>
      </w:r>
      <w:r w:rsidRPr="00D367ED">
        <w:t xml:space="preserve"> updating procedure.</w:t>
      </w:r>
    </w:p>
    <w:p w14:paraId="4459F1D9" w14:textId="77777777" w:rsidR="00DF151E" w:rsidRDefault="00DF151E" w:rsidP="00DF151E">
      <w:pPr>
        <w:pStyle w:val="Heading4"/>
        <w:rPr>
          <w:lang w:val="en-US" w:eastAsia="ko-KR"/>
        </w:rPr>
      </w:pPr>
      <w:bookmarkStart w:id="1462" w:name="_Toc20232261"/>
      <w:bookmarkStart w:id="1463" w:name="_Toc27745583"/>
      <w:bookmarkStart w:id="1464" w:name="_Toc106693994"/>
      <w:r>
        <w:t>8.2.6</w:t>
      </w:r>
      <w:r w:rsidRPr="00440029">
        <w:rPr>
          <w:rFonts w:hint="eastAsia"/>
          <w:lang w:eastAsia="ko-KR"/>
        </w:rPr>
        <w:t>.</w:t>
      </w:r>
      <w:r>
        <w:rPr>
          <w:lang w:eastAsia="ko-KR"/>
        </w:rPr>
        <w:t>4</w:t>
      </w:r>
      <w:r>
        <w:rPr>
          <w:lang w:val="en-US" w:eastAsia="ko-KR"/>
        </w:rPr>
        <w:tab/>
      </w:r>
      <w:r>
        <w:t>UE security capability</w:t>
      </w:r>
      <w:bookmarkEnd w:id="1462"/>
      <w:bookmarkEnd w:id="1463"/>
      <w:bookmarkEnd w:id="1464"/>
    </w:p>
    <w:p w14:paraId="499FE3A7" w14:textId="77777777" w:rsidR="00DF151E" w:rsidRDefault="00DF151E" w:rsidP="00DF151E">
      <w:r w:rsidRPr="00D367ED">
        <w:t xml:space="preserve">The UE shall include this IE, unless the UE performs a periodic </w:t>
      </w:r>
      <w:r>
        <w:t>registration</w:t>
      </w:r>
      <w:r w:rsidRPr="00D367ED">
        <w:t xml:space="preserve"> updating procedure.</w:t>
      </w:r>
    </w:p>
    <w:p w14:paraId="15ED64FF" w14:textId="77777777" w:rsidR="00DF151E" w:rsidRDefault="00DF151E" w:rsidP="00DF151E">
      <w:pPr>
        <w:pStyle w:val="Heading4"/>
        <w:rPr>
          <w:lang w:val="en-US" w:eastAsia="ko-KR"/>
        </w:rPr>
      </w:pPr>
      <w:bookmarkStart w:id="1465" w:name="_Toc20232262"/>
      <w:bookmarkStart w:id="1466" w:name="_Toc27745584"/>
      <w:bookmarkStart w:id="1467" w:name="_Toc106693995"/>
      <w:r>
        <w:t>8.2.6</w:t>
      </w:r>
      <w:r w:rsidRPr="00440029">
        <w:rPr>
          <w:rFonts w:hint="eastAsia"/>
          <w:lang w:eastAsia="ko-KR"/>
        </w:rPr>
        <w:t>.</w:t>
      </w:r>
      <w:r>
        <w:rPr>
          <w:lang w:eastAsia="ko-KR"/>
        </w:rPr>
        <w:t>5</w:t>
      </w:r>
      <w:r>
        <w:rPr>
          <w:lang w:val="en-US" w:eastAsia="ko-KR"/>
        </w:rPr>
        <w:tab/>
      </w:r>
      <w:r w:rsidRPr="00F204AD">
        <w:t>Requested NSSAI</w:t>
      </w:r>
      <w:bookmarkEnd w:id="1465"/>
      <w:bookmarkEnd w:id="1466"/>
      <w:bookmarkEnd w:id="1467"/>
    </w:p>
    <w:p w14:paraId="4F48509E" w14:textId="77777777" w:rsidR="00DF151E" w:rsidRDefault="00DF151E" w:rsidP="00DF151E">
      <w:r>
        <w:t>T</w:t>
      </w:r>
      <w:r w:rsidRPr="00D367ED">
        <w:t>his IE</w:t>
      </w:r>
      <w:r>
        <w:t xml:space="preserve"> shall be included by the UE when performing the registration procedure if the 5G</w:t>
      </w:r>
      <w:r w:rsidRPr="003168A2">
        <w:t xml:space="preserve">S </w:t>
      </w:r>
      <w:r>
        <w:t>r</w:t>
      </w:r>
      <w:r w:rsidRPr="00FC2F45">
        <w:t>egistration type</w:t>
      </w:r>
      <w:r w:rsidRPr="003168A2">
        <w:t xml:space="preserve"> IE</w:t>
      </w:r>
      <w:r>
        <w:t>:</w:t>
      </w:r>
    </w:p>
    <w:p w14:paraId="2449B044" w14:textId="77777777" w:rsidR="00DF151E" w:rsidRDefault="00DF151E" w:rsidP="00DF151E">
      <w:pPr>
        <w:pStyle w:val="B1"/>
      </w:pPr>
      <w:r>
        <w:t>a)</w:t>
      </w:r>
      <w:r>
        <w:tab/>
      </w:r>
      <w:r w:rsidRPr="003168A2">
        <w:t>indicate</w:t>
      </w:r>
      <w:r>
        <w:t xml:space="preserve">s </w:t>
      </w:r>
      <w:r w:rsidRPr="003168A2">
        <w:t>"</w:t>
      </w:r>
      <w:r w:rsidRPr="005F7EB0">
        <w:t>initial registration</w:t>
      </w:r>
      <w:r w:rsidRPr="003168A2">
        <w:t>"</w:t>
      </w:r>
      <w:r>
        <w:t xml:space="preserve"> or</w:t>
      </w:r>
      <w:r w:rsidRPr="003168A2">
        <w:t xml:space="preserve"> "</w:t>
      </w:r>
      <w:r>
        <w:t>mobility</w:t>
      </w:r>
      <w:r w:rsidRPr="003168A2">
        <w:t xml:space="preserve"> </w:t>
      </w:r>
      <w:r>
        <w:t>registration updating</w:t>
      </w:r>
      <w:r w:rsidRPr="003168A2">
        <w:t>"</w:t>
      </w:r>
      <w:r>
        <w:t>, and:</w:t>
      </w:r>
    </w:p>
    <w:p w14:paraId="39FBE5A3" w14:textId="77777777" w:rsidR="00DF151E" w:rsidRDefault="00DF151E" w:rsidP="00DF151E">
      <w:pPr>
        <w:pStyle w:val="B2"/>
      </w:pPr>
      <w:r>
        <w:t>1)</w:t>
      </w:r>
      <w:r>
        <w:tab/>
        <w:t>the UE has a configured NSSAI for the current PLMN;</w:t>
      </w:r>
    </w:p>
    <w:p w14:paraId="0FA57C41" w14:textId="77777777" w:rsidR="00DF151E" w:rsidRDefault="00DF151E" w:rsidP="00DF151E">
      <w:pPr>
        <w:pStyle w:val="B2"/>
      </w:pPr>
      <w:r>
        <w:t>2)</w:t>
      </w:r>
      <w:r>
        <w:tab/>
        <w:t>the UE has an allowed NSSAI for the current PLMN; or</w:t>
      </w:r>
    </w:p>
    <w:p w14:paraId="5A9C7B84" w14:textId="77777777" w:rsidR="00DF151E" w:rsidRDefault="00DF151E" w:rsidP="00DF151E">
      <w:pPr>
        <w:pStyle w:val="B2"/>
      </w:pPr>
      <w:r>
        <w:t>3)</w:t>
      </w:r>
      <w:r>
        <w:tab/>
        <w:t>the UE has neither allowed NSSAI for the current PLMN nor configured NSSAI for the current PLMN and has a default configured NSSAI.</w:t>
      </w:r>
    </w:p>
    <w:p w14:paraId="403B4FBE" w14:textId="77777777" w:rsidR="00DF151E" w:rsidRDefault="00DF151E" w:rsidP="00DF151E">
      <w:pPr>
        <w:pStyle w:val="Heading4"/>
        <w:rPr>
          <w:lang w:val="en-US" w:eastAsia="ko-KR"/>
        </w:rPr>
      </w:pPr>
      <w:bookmarkStart w:id="1468" w:name="_Toc20232263"/>
      <w:bookmarkStart w:id="1469" w:name="_Toc27745585"/>
      <w:bookmarkStart w:id="1470" w:name="_Toc106693996"/>
      <w:r>
        <w:t>8.2.6</w:t>
      </w:r>
      <w:r w:rsidRPr="00440029">
        <w:rPr>
          <w:rFonts w:hint="eastAsia"/>
          <w:lang w:eastAsia="ko-KR"/>
        </w:rPr>
        <w:t>.</w:t>
      </w:r>
      <w:r>
        <w:rPr>
          <w:lang w:eastAsia="ko-KR"/>
        </w:rPr>
        <w:t>6</w:t>
      </w:r>
      <w:r>
        <w:rPr>
          <w:lang w:val="en-US" w:eastAsia="ko-KR"/>
        </w:rPr>
        <w:tab/>
      </w:r>
      <w:r w:rsidRPr="00F204AD">
        <w:t>Last visited registered TAI</w:t>
      </w:r>
      <w:bookmarkEnd w:id="1468"/>
      <w:bookmarkEnd w:id="1469"/>
      <w:bookmarkEnd w:id="1470"/>
    </w:p>
    <w:p w14:paraId="3E6F0F3B" w14:textId="77777777" w:rsidR="00DF151E" w:rsidRDefault="00DF151E" w:rsidP="00DF151E">
      <w:r w:rsidRPr="003168A2">
        <w:t>This IE shall be included if the UE holds a valid last visited registered TAI.</w:t>
      </w:r>
    </w:p>
    <w:p w14:paraId="45A810CB" w14:textId="77777777" w:rsidR="00DF151E" w:rsidRDefault="00DF151E" w:rsidP="00DF151E">
      <w:pPr>
        <w:pStyle w:val="Heading4"/>
        <w:rPr>
          <w:lang w:val="en-US" w:eastAsia="ko-KR"/>
        </w:rPr>
      </w:pPr>
      <w:bookmarkStart w:id="1471" w:name="_Toc20232264"/>
      <w:bookmarkStart w:id="1472" w:name="_Toc27745586"/>
      <w:bookmarkStart w:id="1473" w:name="_Toc106693997"/>
      <w:r>
        <w:t>8.2.6</w:t>
      </w:r>
      <w:r w:rsidRPr="00440029">
        <w:rPr>
          <w:rFonts w:hint="eastAsia"/>
          <w:lang w:eastAsia="ko-KR"/>
        </w:rPr>
        <w:t>.</w:t>
      </w:r>
      <w:r>
        <w:rPr>
          <w:lang w:eastAsia="ko-KR"/>
        </w:rPr>
        <w:t>7</w:t>
      </w:r>
      <w:r>
        <w:rPr>
          <w:lang w:val="en-US" w:eastAsia="ko-KR"/>
        </w:rPr>
        <w:tab/>
      </w:r>
      <w:r>
        <w:t>S1 UE network capability</w:t>
      </w:r>
      <w:bookmarkEnd w:id="1471"/>
      <w:bookmarkEnd w:id="1472"/>
      <w:bookmarkEnd w:id="1473"/>
    </w:p>
    <w:p w14:paraId="5B9904BA" w14:textId="77777777" w:rsidR="00DF151E" w:rsidRDefault="00DF151E" w:rsidP="00DF151E">
      <w:r w:rsidRPr="00D367ED">
        <w:t xml:space="preserve">A UE supporting </w:t>
      </w:r>
      <w:r>
        <w:t>S1</w:t>
      </w:r>
      <w:r w:rsidRPr="00D367ED">
        <w:t xml:space="preserve"> mode shall include this IE, unless the UE performs a periodic </w:t>
      </w:r>
      <w:r>
        <w:t>registration</w:t>
      </w:r>
      <w:r w:rsidRPr="00D367ED">
        <w:t xml:space="preserve"> updating procedure.</w:t>
      </w:r>
    </w:p>
    <w:p w14:paraId="18572A44" w14:textId="77777777" w:rsidR="00DF151E" w:rsidRPr="003168A2" w:rsidRDefault="00DF151E" w:rsidP="00DF151E">
      <w:pPr>
        <w:pStyle w:val="Heading4"/>
      </w:pPr>
      <w:bookmarkStart w:id="1474" w:name="_Toc20232265"/>
      <w:bookmarkStart w:id="1475" w:name="_Toc27745587"/>
      <w:bookmarkStart w:id="1476" w:name="_Toc106693998"/>
      <w:r>
        <w:t>8.2</w:t>
      </w:r>
      <w:r w:rsidRPr="003168A2">
        <w:t>.</w:t>
      </w:r>
      <w:r>
        <w:t>6.8</w:t>
      </w:r>
      <w:r w:rsidRPr="003168A2">
        <w:tab/>
      </w:r>
      <w:r>
        <w:t>Uplink data status</w:t>
      </w:r>
      <w:bookmarkEnd w:id="1474"/>
      <w:bookmarkEnd w:id="1475"/>
      <w:bookmarkEnd w:id="1476"/>
    </w:p>
    <w:p w14:paraId="62FD2C3F" w14:textId="77777777" w:rsidR="00DF151E" w:rsidRDefault="00DF151E" w:rsidP="00DF151E">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14:paraId="259759E9" w14:textId="77777777" w:rsidR="00DF151E" w:rsidRPr="003168A2" w:rsidRDefault="00DF151E" w:rsidP="00DF151E">
      <w:pPr>
        <w:pStyle w:val="Heading4"/>
      </w:pPr>
      <w:bookmarkStart w:id="1477" w:name="_Toc20232266"/>
      <w:bookmarkStart w:id="1478" w:name="_Toc27745588"/>
      <w:bookmarkStart w:id="1479" w:name="_Toc106693999"/>
      <w:r w:rsidRPr="003168A2">
        <w:t>8.</w:t>
      </w:r>
      <w:r>
        <w:t>2</w:t>
      </w:r>
      <w:r w:rsidRPr="003168A2">
        <w:t>.</w:t>
      </w:r>
      <w:r>
        <w:t>6.9</w:t>
      </w:r>
      <w:r w:rsidRPr="003168A2">
        <w:tab/>
      </w:r>
      <w:r>
        <w:t>PDU session status</w:t>
      </w:r>
      <w:bookmarkEnd w:id="1477"/>
      <w:bookmarkEnd w:id="1478"/>
      <w:bookmarkEnd w:id="1479"/>
    </w:p>
    <w:p w14:paraId="3A60FE23" w14:textId="77777777" w:rsidR="00DF151E" w:rsidRPr="003168A2" w:rsidRDefault="00DF151E" w:rsidP="00DF151E">
      <w:r w:rsidRPr="003168A2">
        <w:t xml:space="preserve">This IE shall be included </w:t>
      </w:r>
      <w:r>
        <w:t>when</w:t>
      </w:r>
      <w:r w:rsidRPr="003168A2">
        <w:t xml:space="preserve"> the UE </w:t>
      </w:r>
      <w:r>
        <w:t>needs</w:t>
      </w:r>
      <w:r w:rsidRPr="003168A2">
        <w:t xml:space="preserve"> to indicate the </w:t>
      </w:r>
      <w:r>
        <w:t xml:space="preserve">PDU sessions that are associated with the access type that the </w:t>
      </w:r>
      <w:r w:rsidRPr="003168A2">
        <w:t>message</w:t>
      </w:r>
      <w:r>
        <w:t xml:space="preserve"> is sent over, that are active within the UE.</w:t>
      </w:r>
    </w:p>
    <w:p w14:paraId="36024AEC" w14:textId="77777777" w:rsidR="00DF151E" w:rsidRPr="006B44C1" w:rsidRDefault="00DF151E" w:rsidP="00DF151E">
      <w:pPr>
        <w:pStyle w:val="Heading4"/>
        <w:rPr>
          <w:lang w:val="en-US" w:eastAsia="ko-KR"/>
        </w:rPr>
      </w:pPr>
      <w:bookmarkStart w:id="1480" w:name="_Toc20232267"/>
      <w:bookmarkStart w:id="1481" w:name="_Toc27745589"/>
      <w:bookmarkStart w:id="1482" w:name="_Toc106694000"/>
      <w:r w:rsidRPr="006B44C1">
        <w:t>8.2</w:t>
      </w:r>
      <w:r>
        <w:t>.6</w:t>
      </w:r>
      <w:r>
        <w:rPr>
          <w:rFonts w:hint="eastAsia"/>
          <w:lang w:eastAsia="ko-KR"/>
        </w:rPr>
        <w:t>.</w:t>
      </w:r>
      <w:r>
        <w:rPr>
          <w:lang w:eastAsia="ko-KR"/>
        </w:rPr>
        <w:t>10</w:t>
      </w:r>
      <w:r w:rsidRPr="006B44C1">
        <w:rPr>
          <w:lang w:val="en-US" w:eastAsia="ko-KR"/>
        </w:rPr>
        <w:tab/>
      </w:r>
      <w:r w:rsidRPr="00AF719F">
        <w:t>MICO indication</w:t>
      </w:r>
      <w:bookmarkEnd w:id="1480"/>
      <w:bookmarkEnd w:id="1481"/>
      <w:bookmarkEnd w:id="1482"/>
    </w:p>
    <w:p w14:paraId="11012125" w14:textId="77777777" w:rsidR="00DF151E" w:rsidRPr="004B6449" w:rsidRDefault="00DF151E" w:rsidP="00DF151E">
      <w:r w:rsidRPr="00637BD4">
        <w:t xml:space="preserve">The UE may include this IE to request the use of </w:t>
      </w:r>
      <w:r>
        <w:t>MICO mode</w:t>
      </w:r>
      <w:r w:rsidRPr="00637BD4">
        <w:t>.</w:t>
      </w:r>
    </w:p>
    <w:p w14:paraId="73614102" w14:textId="77777777" w:rsidR="00DF151E" w:rsidRPr="003168A2" w:rsidRDefault="00DF151E" w:rsidP="00DF151E">
      <w:pPr>
        <w:pStyle w:val="Heading4"/>
      </w:pPr>
      <w:bookmarkStart w:id="1483" w:name="_Toc20232268"/>
      <w:bookmarkStart w:id="1484" w:name="_Toc27745590"/>
      <w:bookmarkStart w:id="1485" w:name="_Toc106694001"/>
      <w:r>
        <w:t>8.2</w:t>
      </w:r>
      <w:r w:rsidRPr="003168A2">
        <w:t>.</w:t>
      </w:r>
      <w:r>
        <w:t>6.11</w:t>
      </w:r>
      <w:r w:rsidRPr="003168A2">
        <w:tab/>
      </w:r>
      <w:r>
        <w:t>UE status</w:t>
      </w:r>
      <w:bookmarkEnd w:id="1483"/>
      <w:bookmarkEnd w:id="1484"/>
      <w:bookmarkEnd w:id="1485"/>
    </w:p>
    <w:p w14:paraId="7507EF3F" w14:textId="77777777" w:rsidR="00DF151E" w:rsidRDefault="00DF151E" w:rsidP="00DF151E">
      <w:r w:rsidRPr="003168A2">
        <w:t>This IE shall be included if</w:t>
      </w:r>
      <w:r>
        <w:t xml:space="preserve"> the UE in single-registration mode performs </w:t>
      </w:r>
      <w:r w:rsidRPr="007C038F">
        <w:t>the registration procedure due to inter</w:t>
      </w:r>
      <w:r>
        <w:t>-</w:t>
      </w:r>
      <w:r w:rsidRPr="007C038F">
        <w:t>system change from S1 mode to N1 mode</w:t>
      </w:r>
      <w:r>
        <w:t xml:space="preserve"> or if the UE in dual-registration mode and EMM state EMM-REGISTERED performs initial registration.</w:t>
      </w:r>
    </w:p>
    <w:p w14:paraId="4C72381A" w14:textId="77777777" w:rsidR="00DF151E" w:rsidRPr="003168A2" w:rsidRDefault="00DF151E" w:rsidP="00DF151E">
      <w:pPr>
        <w:pStyle w:val="Heading4"/>
      </w:pPr>
      <w:bookmarkStart w:id="1486" w:name="_Toc20232269"/>
      <w:bookmarkStart w:id="1487" w:name="_Toc27745591"/>
      <w:bookmarkStart w:id="1488" w:name="_Toc106694002"/>
      <w:r w:rsidRPr="003168A2">
        <w:t>8.</w:t>
      </w:r>
      <w:r>
        <w:t>2</w:t>
      </w:r>
      <w:r w:rsidRPr="003168A2">
        <w:t>.</w:t>
      </w:r>
      <w:r>
        <w:t>6.12</w:t>
      </w:r>
      <w:r w:rsidRPr="003168A2">
        <w:tab/>
      </w:r>
      <w:r>
        <w:t>Additional GUTI</w:t>
      </w:r>
      <w:bookmarkEnd w:id="1486"/>
      <w:bookmarkEnd w:id="1487"/>
      <w:bookmarkEnd w:id="1488"/>
    </w:p>
    <w:p w14:paraId="54DF0CCB" w14:textId="77777777" w:rsidR="00DF151E" w:rsidRPr="003168A2" w:rsidRDefault="00DF151E" w:rsidP="00DF151E">
      <w:r w:rsidRPr="003168A2">
        <w:t xml:space="preserve">This IE shall be included if the UE </w:t>
      </w:r>
      <w:r>
        <w:t>performs the registration procedure due to inter-system change</w:t>
      </w:r>
      <w:r>
        <w:rPr>
          <w:noProof/>
        </w:rPr>
        <w:t xml:space="preserve"> from S1 mode to N1 mode, the UE operates in single-registration mode and the UE has a 5G-GUTI</w:t>
      </w:r>
      <w:r>
        <w:t>.</w:t>
      </w:r>
    </w:p>
    <w:p w14:paraId="0BFAAF4D" w14:textId="77777777" w:rsidR="00DF151E" w:rsidRDefault="00DF151E" w:rsidP="00DF151E">
      <w:pPr>
        <w:pStyle w:val="Heading4"/>
      </w:pPr>
      <w:bookmarkStart w:id="1489" w:name="_Toc20232270"/>
      <w:bookmarkStart w:id="1490" w:name="_Toc27745592"/>
      <w:bookmarkStart w:id="1491" w:name="_Toc106694003"/>
      <w:r>
        <w:lastRenderedPageBreak/>
        <w:t>8.2.6.13</w:t>
      </w:r>
      <w:r>
        <w:tab/>
        <w:t>Allowed PDU session status</w:t>
      </w:r>
      <w:bookmarkEnd w:id="1489"/>
      <w:bookmarkEnd w:id="1490"/>
      <w:bookmarkEnd w:id="1491"/>
    </w:p>
    <w:p w14:paraId="2B23D180" w14:textId="77777777" w:rsidR="00DF151E" w:rsidRPr="00813B06" w:rsidRDefault="00DF151E" w:rsidP="00DF151E">
      <w:r>
        <w:t>T</w:t>
      </w:r>
      <w:r w:rsidRPr="00533FBC">
        <w:t xml:space="preserve">his IE shall be included </w:t>
      </w:r>
      <w:r w:rsidRPr="00E0400F">
        <w:t xml:space="preserve">if the </w:t>
      </w:r>
      <w:r>
        <w:t>REGISTRATION</w:t>
      </w:r>
      <w:r w:rsidRPr="00E0400F">
        <w:t xml:space="preserve"> REQUEST message is sent as a response to paging</w:t>
      </w:r>
      <w:r w:rsidRPr="000503E2">
        <w:t xml:space="preserve"> </w:t>
      </w:r>
      <w:r w:rsidRPr="0083035A">
        <w:t>with the access type indicating non-3GPP access</w:t>
      </w:r>
      <w:r w:rsidRPr="00E0400F">
        <w:t xml:space="preserve"> </w:t>
      </w:r>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w:t>
      </w:r>
      <w:r>
        <w:t>established</w:t>
      </w:r>
      <w:r w:rsidRPr="00533FBC">
        <w:t xml:space="preserve"> over 3GPP access.</w:t>
      </w:r>
    </w:p>
    <w:p w14:paraId="1828DBA4" w14:textId="77777777" w:rsidR="00DF151E" w:rsidRPr="00AE01ED" w:rsidRDefault="00DF151E" w:rsidP="00DF151E">
      <w:pPr>
        <w:pStyle w:val="Heading4"/>
        <w:rPr>
          <w:lang w:val="en-US"/>
        </w:rPr>
      </w:pPr>
      <w:bookmarkStart w:id="1492" w:name="_Toc20232271"/>
      <w:bookmarkStart w:id="1493" w:name="_Toc27745593"/>
      <w:bookmarkStart w:id="1494" w:name="_Toc106694004"/>
      <w:r>
        <w:t>8</w:t>
      </w:r>
      <w:r w:rsidRPr="002E4167">
        <w:t>.</w:t>
      </w:r>
      <w:r>
        <w:t>2</w:t>
      </w:r>
      <w:r w:rsidRPr="002E4167">
        <w:t>.</w:t>
      </w:r>
      <w:r>
        <w:t>6</w:t>
      </w:r>
      <w:r w:rsidRPr="002E4167">
        <w:t>.</w:t>
      </w:r>
      <w:r>
        <w:t>14</w:t>
      </w:r>
      <w:r w:rsidRPr="002E4167">
        <w:rPr>
          <w:lang w:val="en-US"/>
        </w:rPr>
        <w:tab/>
      </w:r>
      <w:r w:rsidRPr="00AE01ED">
        <w:rPr>
          <w:lang w:val="en-US"/>
        </w:rPr>
        <w:t>UE's usage setting</w:t>
      </w:r>
      <w:bookmarkEnd w:id="1492"/>
      <w:bookmarkEnd w:id="1493"/>
      <w:bookmarkEnd w:id="1494"/>
    </w:p>
    <w:p w14:paraId="727EE8A2" w14:textId="77777777" w:rsidR="00DF151E" w:rsidRDefault="00DF151E" w:rsidP="00DF151E">
      <w:r w:rsidRPr="00E5483A">
        <w:t xml:space="preserve">This IE shall be included </w:t>
      </w:r>
      <w:r>
        <w:t>if the UE supports IMS voice.</w:t>
      </w:r>
    </w:p>
    <w:p w14:paraId="09AF88B0" w14:textId="77777777" w:rsidR="00DF151E" w:rsidRDefault="00DF151E" w:rsidP="00DF151E">
      <w:pPr>
        <w:pStyle w:val="Heading4"/>
      </w:pPr>
      <w:bookmarkStart w:id="1495" w:name="_Toc20232272"/>
      <w:bookmarkStart w:id="1496" w:name="_Toc27745594"/>
      <w:bookmarkStart w:id="1497" w:name="_Toc106694005"/>
      <w:r w:rsidRPr="006B44C1">
        <w:t>8.2</w:t>
      </w:r>
      <w:r>
        <w:t>.6</w:t>
      </w:r>
      <w:r>
        <w:rPr>
          <w:rFonts w:hint="eastAsia"/>
        </w:rPr>
        <w:t>.</w:t>
      </w:r>
      <w:r>
        <w:t>15</w:t>
      </w:r>
      <w:r w:rsidRPr="00237130">
        <w:tab/>
      </w:r>
      <w:r w:rsidRPr="006D0CDE">
        <w:t>Requested DRX parameters</w:t>
      </w:r>
      <w:bookmarkEnd w:id="1495"/>
      <w:bookmarkEnd w:id="1496"/>
      <w:bookmarkEnd w:id="1497"/>
    </w:p>
    <w:p w14:paraId="2E1B88E7" w14:textId="77777777" w:rsidR="00DF151E" w:rsidRPr="003000AF" w:rsidRDefault="00DF151E" w:rsidP="00DF151E">
      <w:pPr>
        <w:rPr>
          <w:noProof/>
        </w:rPr>
      </w:pPr>
      <w:r w:rsidRPr="00044C22">
        <w:t>If the UE wants to use</w:t>
      </w:r>
      <w:r>
        <w:rPr>
          <w:rFonts w:hint="eastAsia"/>
          <w:lang w:eastAsia="zh-CN"/>
        </w:rPr>
        <w:t xml:space="preserve"> or change the</w:t>
      </w:r>
      <w:r w:rsidRPr="00044C22">
        <w:t xml:space="preserve"> UE specific DRX parameter</w:t>
      </w:r>
      <w:r>
        <w:rPr>
          <w:rFonts w:hint="eastAsia"/>
          <w:lang w:eastAsia="zh-CN"/>
        </w:rPr>
        <w:t>s</w:t>
      </w:r>
      <w:r w:rsidRPr="00044C22">
        <w:t>, the UE shall include the Requested DRX parameter</w:t>
      </w:r>
      <w:r>
        <w:rPr>
          <w:rFonts w:hint="eastAsia"/>
          <w:lang w:eastAsia="zh-CN"/>
        </w:rPr>
        <w:t>s</w:t>
      </w:r>
      <w:r w:rsidRPr="00044C22">
        <w:t xml:space="preserve"> IE in the REGISTRATION REQUEST message.</w:t>
      </w:r>
    </w:p>
    <w:p w14:paraId="715FCBE6" w14:textId="77777777" w:rsidR="00DF151E" w:rsidRDefault="00DF151E" w:rsidP="00DF151E">
      <w:pPr>
        <w:pStyle w:val="Heading4"/>
        <w:rPr>
          <w:noProof/>
          <w:lang w:eastAsia="ko-KR"/>
        </w:rPr>
      </w:pPr>
      <w:bookmarkStart w:id="1498" w:name="_Toc20232273"/>
      <w:bookmarkStart w:id="1499" w:name="_Toc27745595"/>
      <w:bookmarkStart w:id="1500" w:name="_Toc106694006"/>
      <w:r w:rsidRPr="00CC17D0">
        <w:rPr>
          <w:noProof/>
          <w:lang w:eastAsia="ko-KR"/>
        </w:rPr>
        <w:t>8.2.</w:t>
      </w:r>
      <w:r>
        <w:rPr>
          <w:noProof/>
          <w:lang w:eastAsia="ko-KR"/>
        </w:rPr>
        <w:t>6</w:t>
      </w:r>
      <w:r w:rsidRPr="00CC17D0">
        <w:rPr>
          <w:noProof/>
          <w:lang w:eastAsia="ko-KR"/>
        </w:rPr>
        <w:t>.</w:t>
      </w:r>
      <w:r>
        <w:rPr>
          <w:noProof/>
          <w:lang w:eastAsia="ko-KR"/>
        </w:rPr>
        <w:t>16</w:t>
      </w:r>
      <w:r w:rsidRPr="00CC17D0">
        <w:rPr>
          <w:noProof/>
          <w:lang w:eastAsia="ko-KR"/>
        </w:rPr>
        <w:tab/>
        <w:t>EPS NAS message container</w:t>
      </w:r>
      <w:bookmarkEnd w:id="1498"/>
      <w:bookmarkEnd w:id="1499"/>
      <w:bookmarkEnd w:id="1500"/>
    </w:p>
    <w:p w14:paraId="031E296C" w14:textId="77777777" w:rsidR="00DF151E" w:rsidRPr="00CC17D0" w:rsidRDefault="00DF151E" w:rsidP="00DF151E">
      <w:pPr>
        <w:rPr>
          <w:lang w:eastAsia="ko-KR"/>
        </w:rPr>
      </w:pPr>
      <w:r w:rsidRPr="001233D1">
        <w:rPr>
          <w:lang w:eastAsia="ko-KR"/>
        </w:rPr>
        <w:t>The UE operating in the single-registration mode shall include this information element if the UE performs mobility from S1 mode to N1 mode. The content of this message co</w:t>
      </w:r>
      <w:r>
        <w:rPr>
          <w:lang w:eastAsia="ko-KR"/>
        </w:rPr>
        <w:t xml:space="preserve">ntainer is the complete </w:t>
      </w:r>
      <w:r>
        <w:rPr>
          <w:rFonts w:hint="eastAsia"/>
          <w:lang w:eastAsia="ko-KR"/>
        </w:rPr>
        <w:t>integrity</w:t>
      </w:r>
      <w:r w:rsidRPr="001233D1">
        <w:rPr>
          <w:lang w:eastAsia="ko-KR"/>
        </w:rPr>
        <w:t xml:space="preserve"> protected TRACKING AREA UP</w:t>
      </w:r>
      <w:r>
        <w:rPr>
          <w:lang w:eastAsia="ko-KR"/>
        </w:rPr>
        <w:t>ATE REQUEST message, using EPS NAS security context.</w:t>
      </w:r>
    </w:p>
    <w:p w14:paraId="3727D93F" w14:textId="77777777" w:rsidR="00DF151E" w:rsidRDefault="00DF151E" w:rsidP="00DF151E">
      <w:pPr>
        <w:pStyle w:val="Heading4"/>
      </w:pPr>
      <w:bookmarkStart w:id="1501" w:name="_Toc20232274"/>
      <w:bookmarkStart w:id="1502" w:name="_Toc27745596"/>
      <w:bookmarkStart w:id="1503" w:name="_Toc106694007"/>
      <w:r>
        <w:t>8.2.6.17</w:t>
      </w:r>
      <w:r>
        <w:tab/>
        <w:t>LADN indication</w:t>
      </w:r>
      <w:bookmarkEnd w:id="1501"/>
      <w:bookmarkEnd w:id="1502"/>
      <w:bookmarkEnd w:id="1503"/>
    </w:p>
    <w:p w14:paraId="0EC60488" w14:textId="77777777" w:rsidR="00DF151E" w:rsidRDefault="00DF151E" w:rsidP="00DF151E">
      <w:r>
        <w:t xml:space="preserve">The UE shall include this information element when the UE needs to request </w:t>
      </w:r>
      <w:r w:rsidRPr="003C1511">
        <w:t>LADN information for specific LADN DNN</w:t>
      </w:r>
      <w:r>
        <w:t>(</w:t>
      </w:r>
      <w:r w:rsidRPr="003C1511">
        <w:t>s</w:t>
      </w:r>
      <w:r>
        <w:t>)</w:t>
      </w:r>
      <w:r w:rsidRPr="003C1511">
        <w:t xml:space="preserve"> or </w:t>
      </w:r>
      <w:r>
        <w:t xml:space="preserve">to indicate a request for </w:t>
      </w:r>
      <w:r w:rsidRPr="003C1511">
        <w:t xml:space="preserve">LADN </w:t>
      </w:r>
      <w:r>
        <w:t>information.</w:t>
      </w:r>
    </w:p>
    <w:p w14:paraId="5DA89A30" w14:textId="77777777" w:rsidR="00DF151E" w:rsidRDefault="00DF151E" w:rsidP="00DF151E">
      <w:pPr>
        <w:pStyle w:val="Heading4"/>
      </w:pPr>
      <w:bookmarkStart w:id="1504" w:name="_Toc20232275"/>
      <w:bookmarkStart w:id="1505" w:name="_Toc27745597"/>
      <w:bookmarkStart w:id="1506" w:name="_Toc106694008"/>
      <w:r>
        <w:t>8.2.6.17A</w:t>
      </w:r>
      <w:r>
        <w:tab/>
        <w:t>Payload container type</w:t>
      </w:r>
      <w:bookmarkEnd w:id="1504"/>
      <w:bookmarkEnd w:id="1505"/>
      <w:bookmarkEnd w:id="1506"/>
    </w:p>
    <w:p w14:paraId="283019E7" w14:textId="77777777" w:rsidR="00DF151E" w:rsidRDefault="00DF151E" w:rsidP="00DF151E">
      <w:r>
        <w:t>This IE shall be included if the UE includes the Payload container IE.</w:t>
      </w:r>
    </w:p>
    <w:p w14:paraId="585E6D10" w14:textId="77777777" w:rsidR="00DF151E" w:rsidRDefault="00DF151E" w:rsidP="00DF151E">
      <w:pPr>
        <w:pStyle w:val="NO"/>
      </w:pPr>
      <w:r>
        <w:t>NOTE:</w:t>
      </w:r>
      <w:r>
        <w:tab/>
      </w:r>
      <w:r w:rsidRPr="005D1808">
        <w:t xml:space="preserve">In this version of the protocol, the Payload container type IE </w:t>
      </w:r>
      <w:r>
        <w:t>in</w:t>
      </w:r>
      <w:r w:rsidRPr="005D1808">
        <w:t xml:space="preserve"> the REGISTRATION REQUEST message is set to "UE policy container"</w:t>
      </w:r>
      <w:r>
        <w:t xml:space="preserve"> as described </w:t>
      </w:r>
      <w:r w:rsidRPr="005D1808">
        <w:t>in subclause</w:t>
      </w:r>
      <w:r>
        <w:t>s 5.5.1.2.2 and</w:t>
      </w:r>
      <w:r w:rsidRPr="005D1808">
        <w:t xml:space="preserve"> 5.5.1.3.</w:t>
      </w:r>
      <w:r>
        <w:t>2</w:t>
      </w:r>
      <w:r w:rsidRPr="005D1808">
        <w:t>.</w:t>
      </w:r>
    </w:p>
    <w:p w14:paraId="398AD6DB" w14:textId="77777777" w:rsidR="00DF151E" w:rsidRDefault="00DF151E" w:rsidP="00DF151E">
      <w:pPr>
        <w:pStyle w:val="Heading4"/>
      </w:pPr>
      <w:bookmarkStart w:id="1507" w:name="_Toc20232276"/>
      <w:bookmarkStart w:id="1508" w:name="_Toc27745598"/>
      <w:bookmarkStart w:id="1509" w:name="_Toc106694009"/>
      <w:r>
        <w:t>8.2.6.18</w:t>
      </w:r>
      <w:r>
        <w:tab/>
        <w:t>Payload container</w:t>
      </w:r>
      <w:bookmarkEnd w:id="1507"/>
      <w:bookmarkEnd w:id="1508"/>
      <w:bookmarkEnd w:id="1509"/>
    </w:p>
    <w:p w14:paraId="1E615372" w14:textId="77777777" w:rsidR="00DF151E" w:rsidRDefault="00DF151E" w:rsidP="00DF151E">
      <w:r>
        <w:t>This IE shall be included if the UE has one or more stored UE policy sections identified by a UPSI with the PLMN ID part indicating the HPLMN or the selected PLMN for the registration procedure for mobility and periodic registration update due to inter-system change from S1 mode to N1 mode of a UE operating in the single-registration mode or for the registration procedure for initial registration.</w:t>
      </w:r>
    </w:p>
    <w:p w14:paraId="16CB059F" w14:textId="77777777" w:rsidR="00DF151E" w:rsidRPr="006B44C1" w:rsidRDefault="00DF151E" w:rsidP="00DF151E">
      <w:pPr>
        <w:pStyle w:val="Heading4"/>
        <w:rPr>
          <w:lang w:val="en-US" w:eastAsia="ko-KR"/>
        </w:rPr>
      </w:pPr>
      <w:bookmarkStart w:id="1510" w:name="_Toc20232277"/>
      <w:bookmarkStart w:id="1511" w:name="_Toc27745599"/>
      <w:bookmarkStart w:id="1512" w:name="_Toc106694010"/>
      <w:r w:rsidRPr="006B44C1">
        <w:t>8.2.</w:t>
      </w:r>
      <w:r>
        <w:t>6.19</w:t>
      </w:r>
      <w:r w:rsidRPr="006B44C1">
        <w:rPr>
          <w:lang w:val="en-US" w:eastAsia="ko-KR"/>
        </w:rPr>
        <w:tab/>
      </w:r>
      <w:r w:rsidRPr="00ED10BC">
        <w:t xml:space="preserve">Network slicing </w:t>
      </w:r>
      <w:r>
        <w:t>indication</w:t>
      </w:r>
      <w:bookmarkEnd w:id="1510"/>
      <w:bookmarkEnd w:id="1511"/>
      <w:bookmarkEnd w:id="1512"/>
    </w:p>
    <w:p w14:paraId="05A36A00" w14:textId="77777777" w:rsidR="00DF151E" w:rsidRDefault="00DF151E" w:rsidP="00DF151E">
      <w:r>
        <w:t>This IE shall be included when a requested NSSAI is included in the REGISTRATION REQUEST message and the r</w:t>
      </w:r>
      <w:r w:rsidRPr="00E82030">
        <w:t xml:space="preserve">equested NSSAI </w:t>
      </w:r>
      <w:r>
        <w:t>is created from the d</w:t>
      </w:r>
      <w:r w:rsidRPr="00E82030">
        <w:t xml:space="preserve">efault </w:t>
      </w:r>
      <w:r>
        <w:t>c</w:t>
      </w:r>
      <w:r w:rsidRPr="00E82030">
        <w:t>onfigured NSSAI</w:t>
      </w:r>
      <w:r>
        <w:t>.</w:t>
      </w:r>
    </w:p>
    <w:p w14:paraId="69262F2E" w14:textId="77777777" w:rsidR="00DF151E" w:rsidRDefault="00DF151E" w:rsidP="00DF151E">
      <w:pPr>
        <w:pStyle w:val="Heading4"/>
      </w:pPr>
      <w:bookmarkStart w:id="1513" w:name="_Toc20232278"/>
      <w:bookmarkStart w:id="1514" w:name="_Toc27745600"/>
      <w:bookmarkStart w:id="1515" w:name="_Toc106694011"/>
      <w:r>
        <w:t>8.2.6.20</w:t>
      </w:r>
      <w:r>
        <w:tab/>
        <w:t>5GS update type</w:t>
      </w:r>
      <w:bookmarkEnd w:id="1513"/>
      <w:bookmarkEnd w:id="1514"/>
      <w:bookmarkEnd w:id="1515"/>
    </w:p>
    <w:p w14:paraId="78ECE5DA" w14:textId="77777777" w:rsidR="00DF151E" w:rsidRDefault="00DF151E" w:rsidP="00DF151E">
      <w:r>
        <w:t>T</w:t>
      </w:r>
      <w:r w:rsidRPr="00D367ED">
        <w:t>his IE</w:t>
      </w:r>
      <w:r>
        <w:t xml:space="preserve"> shall be included when the UE is performing the registration procedure to indicate any of the following:</w:t>
      </w:r>
    </w:p>
    <w:p w14:paraId="333ADCD9" w14:textId="77777777" w:rsidR="00DF151E" w:rsidRDefault="00DF151E" w:rsidP="00DF151E">
      <w:pPr>
        <w:pStyle w:val="B1"/>
      </w:pPr>
      <w:r>
        <w:t>a)</w:t>
      </w:r>
      <w:r>
        <w:tab/>
      </w:r>
      <w:r w:rsidRPr="0062358D">
        <w:t>the UE requests the use of SMS over NAS or there is a change in the UE's requirements to use SMS over NAS</w:t>
      </w:r>
      <w:r>
        <w:t>; or</w:t>
      </w:r>
    </w:p>
    <w:p w14:paraId="74374606" w14:textId="77777777" w:rsidR="00DF151E" w:rsidRDefault="00DF151E" w:rsidP="00DF151E">
      <w:pPr>
        <w:pStyle w:val="B1"/>
      </w:pPr>
      <w:r>
        <w:t>b)</w:t>
      </w:r>
      <w:r>
        <w:tab/>
        <w:t>a change in the UE's radio capability for NG-RAN.</w:t>
      </w:r>
    </w:p>
    <w:p w14:paraId="0786422E" w14:textId="77777777" w:rsidR="00DF151E" w:rsidRPr="00AE01ED" w:rsidRDefault="00DF151E" w:rsidP="00DF151E">
      <w:pPr>
        <w:pStyle w:val="Heading4"/>
        <w:rPr>
          <w:lang w:val="en-US"/>
        </w:rPr>
      </w:pPr>
      <w:bookmarkStart w:id="1516" w:name="_Toc20232279"/>
      <w:bookmarkStart w:id="1517" w:name="_Toc27745601"/>
      <w:bookmarkStart w:id="1518" w:name="_Toc106694012"/>
      <w:r>
        <w:t>8</w:t>
      </w:r>
      <w:r w:rsidRPr="002E4167">
        <w:t>.</w:t>
      </w:r>
      <w:r>
        <w:t>2</w:t>
      </w:r>
      <w:r w:rsidRPr="002E4167">
        <w:t>.</w:t>
      </w:r>
      <w:r>
        <w:t>6</w:t>
      </w:r>
      <w:r w:rsidRPr="002E4167">
        <w:t>.</w:t>
      </w:r>
      <w:r>
        <w:t>21</w:t>
      </w:r>
      <w:r w:rsidRPr="002E4167">
        <w:rPr>
          <w:lang w:val="en-US"/>
        </w:rPr>
        <w:tab/>
      </w:r>
      <w:r>
        <w:t>NAS message container</w:t>
      </w:r>
      <w:bookmarkEnd w:id="1516"/>
      <w:bookmarkEnd w:id="1517"/>
      <w:bookmarkEnd w:id="1518"/>
    </w:p>
    <w:p w14:paraId="44A584B3" w14:textId="77777777" w:rsidR="00DF151E" w:rsidRDefault="00DF151E" w:rsidP="00DF151E">
      <w:r w:rsidRPr="00E5483A">
        <w:t xml:space="preserve">This IE shall be included </w:t>
      </w:r>
      <w:r>
        <w:t>if the UE is sending a REGISTRATION REQUEST message as an initial NAS message,</w:t>
      </w:r>
      <w:r w:rsidRPr="00D73A4E">
        <w:t xml:space="preserve"> </w:t>
      </w:r>
      <w:r>
        <w:t>t</w:t>
      </w:r>
      <w:r w:rsidRPr="00D73A4E">
        <w:t>he UE has a valid 5G NAS security context</w:t>
      </w:r>
      <w:r>
        <w:t xml:space="preserve"> and the UE needs to send</w:t>
      </w:r>
      <w:r w:rsidRPr="0061689D">
        <w:t xml:space="preserve"> </w:t>
      </w:r>
      <w:r>
        <w:t>non-cleartext IEs.</w:t>
      </w:r>
    </w:p>
    <w:p w14:paraId="1CE0A464" w14:textId="77777777" w:rsidR="00DF151E" w:rsidRPr="000253DE" w:rsidRDefault="00DF151E" w:rsidP="00DF151E">
      <w:pPr>
        <w:pStyle w:val="Heading4"/>
      </w:pPr>
      <w:bookmarkStart w:id="1519" w:name="_Toc20232280"/>
      <w:bookmarkStart w:id="1520" w:name="_Toc27745602"/>
      <w:bookmarkStart w:id="1521" w:name="_Toc106694013"/>
      <w:r w:rsidRPr="000253DE">
        <w:lastRenderedPageBreak/>
        <w:t>8.2.6.</w:t>
      </w:r>
      <w:r>
        <w:t>22</w:t>
      </w:r>
      <w:r>
        <w:rPr>
          <w:lang w:val="en-US" w:eastAsia="ko-KR"/>
        </w:rPr>
        <w:tab/>
      </w:r>
      <w:r w:rsidRPr="00901946">
        <w:rPr>
          <w:rFonts w:hint="eastAsia"/>
        </w:rPr>
        <w:t>EPS bearer</w:t>
      </w:r>
      <w:r w:rsidRPr="00901946">
        <w:t xml:space="preserve"> context</w:t>
      </w:r>
      <w:r w:rsidRPr="00901946">
        <w:rPr>
          <w:rFonts w:hint="eastAsia"/>
        </w:rPr>
        <w:t xml:space="preserve"> status</w:t>
      </w:r>
      <w:bookmarkEnd w:id="1519"/>
      <w:bookmarkEnd w:id="1520"/>
      <w:bookmarkEnd w:id="1521"/>
    </w:p>
    <w:p w14:paraId="710F503D" w14:textId="77777777" w:rsidR="00DF151E" w:rsidRPr="00CF7D4B" w:rsidRDefault="00DF151E" w:rsidP="00DF151E">
      <w:r>
        <w:rPr>
          <w:lang w:eastAsia="ko-KR"/>
        </w:rPr>
        <w:t xml:space="preserve">The UE shall include this IE if </w:t>
      </w:r>
      <w:r>
        <w:rPr>
          <w:rFonts w:hint="eastAsia"/>
        </w:rPr>
        <w:t>the UE</w:t>
      </w:r>
      <w:r>
        <w:t xml:space="preserve"> operating in the single-registration mode</w:t>
      </w:r>
      <w:r>
        <w:rPr>
          <w:rFonts w:hint="eastAsia"/>
        </w:rPr>
        <w:t xml:space="preserve"> performs </w:t>
      </w:r>
      <w:r>
        <w:t xml:space="preserve">inter-system change </w:t>
      </w:r>
      <w:r>
        <w:rPr>
          <w:rFonts w:hint="eastAsia"/>
        </w:rPr>
        <w:t>from S1 mode to N1 mode</w:t>
      </w:r>
      <w:r w:rsidRPr="00330E73">
        <w:t xml:space="preserve"> </w:t>
      </w:r>
      <w:r>
        <w:t xml:space="preserve">and the UE has </w:t>
      </w:r>
      <w:r w:rsidRPr="00CC0C94">
        <w:rPr>
          <w:rFonts w:hint="eastAsia"/>
          <w:lang w:val="en-US" w:eastAsia="ko-KR"/>
        </w:rPr>
        <w:t>local</w:t>
      </w:r>
      <w:r>
        <w:rPr>
          <w:lang w:val="en-US" w:eastAsia="ko-KR"/>
        </w:rPr>
        <w:t>ly</w:t>
      </w:r>
      <w:r w:rsidRPr="00CC0C94">
        <w:rPr>
          <w:rFonts w:hint="eastAsia"/>
          <w:lang w:val="en-US" w:eastAsia="ko-KR"/>
        </w:rPr>
        <w:t xml:space="preserve"> </w:t>
      </w:r>
      <w:r w:rsidRPr="00CC0C94">
        <w:t>deactivate</w:t>
      </w:r>
      <w:r>
        <w:t>d</w:t>
      </w:r>
      <w:r w:rsidRPr="00CC0C94">
        <w:t xml:space="preserve"> </w:t>
      </w:r>
      <w:r w:rsidRPr="00CC0C94">
        <w:rPr>
          <w:rFonts w:hint="eastAsia"/>
          <w:lang w:val="en-US" w:eastAsia="ko-KR"/>
        </w:rPr>
        <w:t>EPS bearer context(s)</w:t>
      </w:r>
      <w:r>
        <w:rPr>
          <w:lang w:val="en-US" w:eastAsia="ko-KR"/>
        </w:rPr>
        <w:t xml:space="preserve"> </w:t>
      </w:r>
      <w:r>
        <w:t>for which interworking to 5GS is supported</w:t>
      </w:r>
      <w:r w:rsidRPr="006C7003">
        <w:t xml:space="preserve"> </w:t>
      </w:r>
      <w:bookmarkStart w:id="1522" w:name="OLE_LINK5"/>
      <w:r>
        <w:t>while the UE was in S1 mode without notifying the network</w:t>
      </w:r>
      <w:bookmarkEnd w:id="1522"/>
      <w:r>
        <w:rPr>
          <w:lang w:eastAsia="ko-KR"/>
        </w:rPr>
        <w:t>.</w:t>
      </w:r>
    </w:p>
    <w:p w14:paraId="73863209" w14:textId="77777777" w:rsidR="00DF151E" w:rsidRPr="00440029" w:rsidRDefault="00DF151E" w:rsidP="00DF151E">
      <w:pPr>
        <w:pStyle w:val="Heading3"/>
      </w:pPr>
      <w:bookmarkStart w:id="1523" w:name="_Toc20232281"/>
      <w:bookmarkStart w:id="1524" w:name="_Toc27745603"/>
      <w:bookmarkStart w:id="1525" w:name="_Toc106694014"/>
      <w:r>
        <w:t>8.2</w:t>
      </w:r>
      <w:r w:rsidRPr="00440029">
        <w:t>.</w:t>
      </w:r>
      <w:r>
        <w:t>7</w:t>
      </w:r>
      <w:r w:rsidRPr="00440029">
        <w:tab/>
      </w:r>
      <w:r>
        <w:t>Registration accept</w:t>
      </w:r>
      <w:bookmarkEnd w:id="1523"/>
      <w:bookmarkEnd w:id="1524"/>
      <w:bookmarkEnd w:id="1525"/>
    </w:p>
    <w:p w14:paraId="7E3A8976" w14:textId="77777777" w:rsidR="00DF151E" w:rsidRPr="00440029" w:rsidRDefault="00DF151E" w:rsidP="00DF151E">
      <w:pPr>
        <w:pStyle w:val="Heading4"/>
        <w:rPr>
          <w:lang w:eastAsia="ko-KR"/>
        </w:rPr>
      </w:pPr>
      <w:bookmarkStart w:id="1526" w:name="_Toc20232282"/>
      <w:bookmarkStart w:id="1527" w:name="_Toc27745604"/>
      <w:bookmarkStart w:id="1528" w:name="_Toc106694015"/>
      <w:r>
        <w:t>8.2.7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26"/>
      <w:bookmarkEnd w:id="1527"/>
      <w:bookmarkEnd w:id="1528"/>
    </w:p>
    <w:p w14:paraId="26B8805C" w14:textId="77777777" w:rsidR="00DF151E" w:rsidRPr="00440029" w:rsidRDefault="00DF151E" w:rsidP="00DF151E">
      <w:r w:rsidRPr="00440029">
        <w:t xml:space="preserve">The </w:t>
      </w:r>
      <w:r>
        <w:t>REGISTRATION ACCEPT</w:t>
      </w:r>
      <w:r w:rsidRPr="00440029">
        <w:t xml:space="preserve"> message is sent by the </w:t>
      </w:r>
      <w:r>
        <w:t>AMF</w:t>
      </w:r>
      <w:r w:rsidRPr="00440029">
        <w:t xml:space="preserve"> to the </w:t>
      </w:r>
      <w:r>
        <w:t>UE.</w:t>
      </w:r>
      <w:r w:rsidRPr="00F34410">
        <w:t xml:space="preserve"> </w:t>
      </w:r>
      <w:r>
        <w:t>See table 8.2.7.</w:t>
      </w:r>
      <w:r w:rsidRPr="003168A2">
        <w:t>1</w:t>
      </w:r>
      <w:r>
        <w:t>.1</w:t>
      </w:r>
      <w:r w:rsidRPr="00440029">
        <w:t>.</w:t>
      </w:r>
    </w:p>
    <w:p w14:paraId="0F211314" w14:textId="77777777" w:rsidR="00DF151E" w:rsidRPr="00440029" w:rsidRDefault="00DF151E" w:rsidP="00DF151E">
      <w:pPr>
        <w:pStyle w:val="B1"/>
      </w:pPr>
      <w:r w:rsidRPr="00440029">
        <w:t>Message type:</w:t>
      </w:r>
      <w:r w:rsidRPr="00440029">
        <w:tab/>
      </w:r>
      <w:r>
        <w:t>REGISTRATION ACCEPT</w:t>
      </w:r>
    </w:p>
    <w:p w14:paraId="02E5AEF3" w14:textId="77777777" w:rsidR="00DF151E" w:rsidRPr="00440029" w:rsidRDefault="00DF151E" w:rsidP="00DF151E">
      <w:pPr>
        <w:pStyle w:val="B1"/>
      </w:pPr>
      <w:r w:rsidRPr="00440029">
        <w:t>Significance:</w:t>
      </w:r>
      <w:r>
        <w:tab/>
      </w:r>
      <w:r w:rsidRPr="00440029">
        <w:t>dual</w:t>
      </w:r>
    </w:p>
    <w:p w14:paraId="40755B19" w14:textId="77777777" w:rsidR="00DF151E" w:rsidRDefault="00DF151E" w:rsidP="00DF151E">
      <w:pPr>
        <w:pStyle w:val="B1"/>
      </w:pPr>
      <w:r w:rsidRPr="00440029">
        <w:t>Direction:</w:t>
      </w:r>
      <w:r>
        <w:tab/>
      </w:r>
      <w:r w:rsidRPr="00440029">
        <w:tab/>
        <w:t>network</w:t>
      </w:r>
      <w:r>
        <w:t xml:space="preserve"> to UE</w:t>
      </w:r>
    </w:p>
    <w:p w14:paraId="7134981C" w14:textId="77777777" w:rsidR="00DF151E" w:rsidRDefault="00DF151E" w:rsidP="00DF151E">
      <w:pPr>
        <w:pStyle w:val="TH"/>
      </w:pPr>
      <w:r>
        <w:lastRenderedPageBreak/>
        <w:t>Table 8.2.7.1.1: REGISTRATION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DF151E" w:rsidRPr="005F7EB0" w14:paraId="71D7363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BC6CB3" w14:textId="77777777" w:rsidR="00DF151E" w:rsidRPr="005F7EB0" w:rsidRDefault="00DF151E" w:rsidP="006F3B77">
            <w:pPr>
              <w:pStyle w:val="TAH"/>
            </w:pPr>
            <w:r w:rsidRPr="005F7EB0">
              <w:lastRenderedPageBreak/>
              <w:t>IEI</w:t>
            </w:r>
          </w:p>
        </w:tc>
        <w:tc>
          <w:tcPr>
            <w:tcW w:w="2835" w:type="dxa"/>
            <w:tcBorders>
              <w:top w:val="single" w:sz="6" w:space="0" w:color="000000"/>
              <w:left w:val="single" w:sz="6" w:space="0" w:color="000000"/>
              <w:bottom w:val="single" w:sz="6" w:space="0" w:color="000000"/>
              <w:right w:val="single" w:sz="6" w:space="0" w:color="000000"/>
            </w:tcBorders>
            <w:hideMark/>
          </w:tcPr>
          <w:p w14:paraId="1CA2D2B1" w14:textId="77777777" w:rsidR="00DF151E" w:rsidRPr="005F7EB0" w:rsidRDefault="00DF151E" w:rsidP="006F3B77">
            <w:pPr>
              <w:pStyle w:val="TAH"/>
            </w:pPr>
            <w:r w:rsidRPr="005F7EB0">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D79849A"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9E0D98B"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32067BEB" w14:textId="77777777" w:rsidR="00DF151E" w:rsidRPr="005F7EB0" w:rsidRDefault="00DF151E" w:rsidP="006F3B77">
            <w:pPr>
              <w:pStyle w:val="TAH"/>
            </w:pPr>
            <w:r w:rsidRPr="005F7EB0">
              <w:t>Format</w:t>
            </w:r>
          </w:p>
        </w:tc>
        <w:tc>
          <w:tcPr>
            <w:tcW w:w="851" w:type="dxa"/>
            <w:tcBorders>
              <w:top w:val="single" w:sz="6" w:space="0" w:color="000000"/>
              <w:left w:val="single" w:sz="6" w:space="0" w:color="000000"/>
              <w:bottom w:val="single" w:sz="6" w:space="0" w:color="000000"/>
              <w:right w:val="single" w:sz="6" w:space="0" w:color="000000"/>
            </w:tcBorders>
            <w:hideMark/>
          </w:tcPr>
          <w:p w14:paraId="3DCCB8B8" w14:textId="77777777" w:rsidR="00DF151E" w:rsidRPr="005F7EB0" w:rsidRDefault="00DF151E" w:rsidP="006F3B77">
            <w:pPr>
              <w:pStyle w:val="TAH"/>
            </w:pPr>
            <w:r w:rsidRPr="005F7EB0">
              <w:t>Length</w:t>
            </w:r>
          </w:p>
        </w:tc>
      </w:tr>
      <w:tr w:rsidR="00DF151E" w:rsidRPr="005F7EB0" w14:paraId="33CFF37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47F834"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09D874" w14:textId="77777777" w:rsidR="00DF151E" w:rsidRPr="005F7EB0" w:rsidRDefault="00DF151E" w:rsidP="006F3B77">
            <w:pPr>
              <w:pStyle w:val="TAL"/>
            </w:pPr>
            <w:r w:rsidRPr="005F7EB0">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14:paraId="10C1B3C2" w14:textId="77777777" w:rsidR="00DF151E" w:rsidRPr="005F7EB0" w:rsidRDefault="00DF151E" w:rsidP="006F3B77">
            <w:pPr>
              <w:pStyle w:val="TAL"/>
            </w:pPr>
            <w:r w:rsidRPr="005F7EB0">
              <w:t>Extended protocol discriminator</w:t>
            </w:r>
          </w:p>
          <w:p w14:paraId="7219D63E" w14:textId="77777777" w:rsidR="00DF151E" w:rsidRPr="005F7EB0" w:rsidRDefault="00DF151E" w:rsidP="006F3B77">
            <w:pPr>
              <w:pStyle w:val="TAL"/>
            </w:pPr>
            <w:r w:rsidRPr="005F7EB0">
              <w:t>9.2</w:t>
            </w:r>
          </w:p>
        </w:tc>
        <w:tc>
          <w:tcPr>
            <w:tcW w:w="1134" w:type="dxa"/>
            <w:tcBorders>
              <w:top w:val="single" w:sz="6" w:space="0" w:color="000000"/>
              <w:left w:val="single" w:sz="6" w:space="0" w:color="000000"/>
              <w:bottom w:val="single" w:sz="6" w:space="0" w:color="000000"/>
              <w:right w:val="single" w:sz="6" w:space="0" w:color="000000"/>
            </w:tcBorders>
            <w:hideMark/>
          </w:tcPr>
          <w:p w14:paraId="643CEE4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08DE70C"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2EE57540" w14:textId="77777777" w:rsidR="00DF151E" w:rsidRPr="005F7EB0" w:rsidRDefault="00DF151E" w:rsidP="006F3B77">
            <w:pPr>
              <w:pStyle w:val="TAC"/>
            </w:pPr>
            <w:r w:rsidRPr="005F7EB0">
              <w:t>1</w:t>
            </w:r>
          </w:p>
        </w:tc>
      </w:tr>
      <w:tr w:rsidR="00DF151E" w:rsidRPr="005F7EB0" w14:paraId="219C956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AEBB3"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F10DF7" w14:textId="77777777" w:rsidR="00DF151E" w:rsidRPr="00CE60D4" w:rsidRDefault="00DF151E" w:rsidP="006F3B77">
            <w:pPr>
              <w:pStyle w:val="TAL"/>
            </w:pPr>
            <w:r w:rsidRPr="00CE60D4">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14:paraId="26B191B3" w14:textId="77777777" w:rsidR="00DF151E" w:rsidRPr="00CE60D4" w:rsidRDefault="00DF151E" w:rsidP="006F3B77">
            <w:pPr>
              <w:pStyle w:val="TAL"/>
            </w:pPr>
            <w:r w:rsidRPr="00CE60D4">
              <w:t>Security header type</w:t>
            </w:r>
          </w:p>
          <w:p w14:paraId="052F591F" w14:textId="77777777" w:rsidR="00DF151E" w:rsidRPr="00CE60D4" w:rsidRDefault="00DF151E" w:rsidP="006F3B77">
            <w:pPr>
              <w:pStyle w:val="TAL"/>
            </w:pPr>
            <w:r w:rsidRPr="00CE60D4">
              <w:t>9.3</w:t>
            </w:r>
          </w:p>
        </w:tc>
        <w:tc>
          <w:tcPr>
            <w:tcW w:w="1134" w:type="dxa"/>
            <w:tcBorders>
              <w:top w:val="single" w:sz="6" w:space="0" w:color="000000"/>
              <w:left w:val="single" w:sz="6" w:space="0" w:color="000000"/>
              <w:bottom w:val="single" w:sz="6" w:space="0" w:color="000000"/>
              <w:right w:val="single" w:sz="6" w:space="0" w:color="000000"/>
            </w:tcBorders>
            <w:hideMark/>
          </w:tcPr>
          <w:p w14:paraId="047AAC9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13CDF45"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474E4AE9" w14:textId="77777777" w:rsidR="00DF151E" w:rsidRPr="005F7EB0" w:rsidRDefault="00DF151E" w:rsidP="006F3B77">
            <w:pPr>
              <w:pStyle w:val="TAC"/>
            </w:pPr>
            <w:r w:rsidRPr="005F7EB0">
              <w:t>1/2</w:t>
            </w:r>
          </w:p>
        </w:tc>
      </w:tr>
      <w:tr w:rsidR="00DF151E" w:rsidRPr="005F7EB0" w14:paraId="73B3BEC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C5235"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C8A8129" w14:textId="77777777" w:rsidR="00DF151E" w:rsidRPr="00CE60D4" w:rsidRDefault="00DF151E" w:rsidP="006F3B77">
            <w:pPr>
              <w:pStyle w:val="TAL"/>
            </w:pPr>
            <w:r w:rsidRPr="00CE60D4">
              <w:t>Spare half octet</w:t>
            </w:r>
          </w:p>
        </w:tc>
        <w:tc>
          <w:tcPr>
            <w:tcW w:w="3119" w:type="dxa"/>
            <w:tcBorders>
              <w:top w:val="single" w:sz="6" w:space="0" w:color="000000"/>
              <w:left w:val="single" w:sz="6" w:space="0" w:color="000000"/>
              <w:bottom w:val="single" w:sz="6" w:space="0" w:color="000000"/>
              <w:right w:val="single" w:sz="6" w:space="0" w:color="000000"/>
            </w:tcBorders>
          </w:tcPr>
          <w:p w14:paraId="7889EDCA" w14:textId="77777777" w:rsidR="00DF151E" w:rsidRPr="00CE60D4" w:rsidRDefault="00DF151E" w:rsidP="006F3B77">
            <w:pPr>
              <w:pStyle w:val="TAL"/>
            </w:pPr>
            <w:r w:rsidRPr="00CE60D4">
              <w:t>Spare half octet</w:t>
            </w:r>
          </w:p>
          <w:p w14:paraId="5E744DCD"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tcPr>
          <w:p w14:paraId="2ED98F3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B57C702"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217A8101" w14:textId="77777777" w:rsidR="00DF151E" w:rsidRPr="005F7EB0" w:rsidRDefault="00DF151E" w:rsidP="006F3B77">
            <w:pPr>
              <w:pStyle w:val="TAC"/>
            </w:pPr>
            <w:r w:rsidRPr="005F7EB0">
              <w:t>1/2</w:t>
            </w:r>
          </w:p>
        </w:tc>
      </w:tr>
      <w:tr w:rsidR="00DF151E" w:rsidRPr="005F7EB0" w14:paraId="048C503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AADA11"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27CAF18" w14:textId="77777777" w:rsidR="00DF151E" w:rsidRPr="00CE60D4" w:rsidRDefault="00DF151E" w:rsidP="006F3B77">
            <w:pPr>
              <w:pStyle w:val="TAL"/>
            </w:pPr>
            <w:r w:rsidRPr="00CE60D4">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455FB4B" w14:textId="77777777" w:rsidR="00DF151E" w:rsidRPr="00CE60D4" w:rsidRDefault="00DF151E" w:rsidP="006F3B77">
            <w:pPr>
              <w:pStyle w:val="TAL"/>
            </w:pPr>
            <w:r w:rsidRPr="00CE60D4">
              <w:t>Message type</w:t>
            </w:r>
          </w:p>
          <w:p w14:paraId="11964258" w14:textId="77777777" w:rsidR="00DF151E" w:rsidRPr="00CE60D4" w:rsidRDefault="00DF151E" w:rsidP="006F3B77">
            <w:pPr>
              <w:pStyle w:val="TAL"/>
            </w:pPr>
            <w:r w:rsidRPr="00CE60D4">
              <w:t>9.7</w:t>
            </w:r>
          </w:p>
        </w:tc>
        <w:tc>
          <w:tcPr>
            <w:tcW w:w="1134" w:type="dxa"/>
            <w:tcBorders>
              <w:top w:val="single" w:sz="6" w:space="0" w:color="000000"/>
              <w:left w:val="single" w:sz="6" w:space="0" w:color="000000"/>
              <w:bottom w:val="single" w:sz="6" w:space="0" w:color="000000"/>
              <w:right w:val="single" w:sz="6" w:space="0" w:color="000000"/>
            </w:tcBorders>
            <w:hideMark/>
          </w:tcPr>
          <w:p w14:paraId="4C7BD22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539239D"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3C181FE4" w14:textId="77777777" w:rsidR="00DF151E" w:rsidRPr="005F7EB0" w:rsidRDefault="00DF151E" w:rsidP="006F3B77">
            <w:pPr>
              <w:pStyle w:val="TAC"/>
            </w:pPr>
            <w:r w:rsidRPr="005F7EB0">
              <w:t>1</w:t>
            </w:r>
          </w:p>
        </w:tc>
      </w:tr>
      <w:tr w:rsidR="00DF151E" w:rsidRPr="005F7EB0" w14:paraId="1F9053C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EDEE0D"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D238AB" w14:textId="77777777" w:rsidR="00DF151E" w:rsidRPr="00CE60D4" w:rsidRDefault="00DF151E" w:rsidP="006F3B77">
            <w:pPr>
              <w:pStyle w:val="TAL"/>
            </w:pPr>
            <w:r w:rsidRPr="00CE60D4">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14:paraId="12D4F10F" w14:textId="77777777" w:rsidR="00DF151E" w:rsidRPr="00CE60D4" w:rsidRDefault="00DF151E" w:rsidP="006F3B77">
            <w:pPr>
              <w:pStyle w:val="TAL"/>
            </w:pPr>
            <w:r w:rsidRPr="00CE60D4">
              <w:t>5GS registration result</w:t>
            </w:r>
          </w:p>
          <w:p w14:paraId="0E30865F" w14:textId="77777777" w:rsidR="00DF151E" w:rsidRPr="00CE60D4" w:rsidRDefault="00DF151E" w:rsidP="006F3B77">
            <w:pPr>
              <w:pStyle w:val="TAL"/>
            </w:pPr>
            <w:r w:rsidRPr="00CE60D4">
              <w:t>9.11.3.6</w:t>
            </w:r>
          </w:p>
        </w:tc>
        <w:tc>
          <w:tcPr>
            <w:tcW w:w="1134" w:type="dxa"/>
            <w:tcBorders>
              <w:top w:val="single" w:sz="6" w:space="0" w:color="000000"/>
              <w:left w:val="single" w:sz="6" w:space="0" w:color="000000"/>
              <w:bottom w:val="single" w:sz="6" w:space="0" w:color="000000"/>
              <w:right w:val="single" w:sz="6" w:space="0" w:color="000000"/>
            </w:tcBorders>
            <w:hideMark/>
          </w:tcPr>
          <w:p w14:paraId="769FADA5" w14:textId="77777777" w:rsidR="00DF151E" w:rsidRPr="005F7EB0" w:rsidRDefault="00DF151E" w:rsidP="006F3B77">
            <w:pPr>
              <w:pStyle w:val="TAC"/>
              <w:rPr>
                <w:lang w:eastAsia="ja-JP"/>
              </w:rPr>
            </w:pPr>
            <w:r w:rsidRPr="005F7EB0">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66D5898D" w14:textId="77777777" w:rsidR="00DF151E" w:rsidRPr="005F7EB0" w:rsidRDefault="00DF151E" w:rsidP="006F3B77">
            <w:pPr>
              <w:pStyle w:val="TAC"/>
              <w:rPr>
                <w:lang w:eastAsia="ja-JP"/>
              </w:rPr>
            </w:pPr>
            <w:r w:rsidRPr="005F7EB0">
              <w:rPr>
                <w:lang w:eastAsia="ja-JP"/>
              </w:rPr>
              <w:t>LV</w:t>
            </w:r>
          </w:p>
        </w:tc>
        <w:tc>
          <w:tcPr>
            <w:tcW w:w="851" w:type="dxa"/>
            <w:tcBorders>
              <w:top w:val="single" w:sz="6" w:space="0" w:color="000000"/>
              <w:left w:val="single" w:sz="6" w:space="0" w:color="000000"/>
              <w:bottom w:val="single" w:sz="6" w:space="0" w:color="000000"/>
              <w:right w:val="single" w:sz="6" w:space="0" w:color="000000"/>
            </w:tcBorders>
            <w:hideMark/>
          </w:tcPr>
          <w:p w14:paraId="290AD4BE" w14:textId="77777777" w:rsidR="00DF151E" w:rsidRPr="005F7EB0" w:rsidRDefault="00DF151E" w:rsidP="006F3B77">
            <w:pPr>
              <w:pStyle w:val="TAC"/>
              <w:rPr>
                <w:lang w:eastAsia="ja-JP"/>
              </w:rPr>
            </w:pPr>
            <w:r w:rsidRPr="005F7EB0">
              <w:rPr>
                <w:lang w:eastAsia="ja-JP"/>
              </w:rPr>
              <w:t>2</w:t>
            </w:r>
          </w:p>
        </w:tc>
      </w:tr>
      <w:tr w:rsidR="00DF151E" w:rsidRPr="005F7EB0" w14:paraId="20100FB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EB5341" w14:textId="77777777" w:rsidR="00DF151E" w:rsidRPr="00CE60D4" w:rsidRDefault="00DF151E" w:rsidP="006F3B77">
            <w:pPr>
              <w:pStyle w:val="TAL"/>
            </w:pPr>
            <w:r>
              <w:t>77</w:t>
            </w:r>
          </w:p>
        </w:tc>
        <w:tc>
          <w:tcPr>
            <w:tcW w:w="2835" w:type="dxa"/>
            <w:tcBorders>
              <w:top w:val="single" w:sz="6" w:space="0" w:color="000000"/>
              <w:left w:val="single" w:sz="6" w:space="0" w:color="000000"/>
              <w:bottom w:val="single" w:sz="6" w:space="0" w:color="000000"/>
              <w:right w:val="single" w:sz="6" w:space="0" w:color="000000"/>
            </w:tcBorders>
          </w:tcPr>
          <w:p w14:paraId="24E5F3E1" w14:textId="77777777" w:rsidR="00DF151E" w:rsidRPr="00CE60D4" w:rsidRDefault="00DF151E" w:rsidP="006F3B77">
            <w:pPr>
              <w:pStyle w:val="TAL"/>
            </w:pPr>
            <w:r w:rsidRPr="00CE60D4">
              <w:t>5G-GUTI</w:t>
            </w:r>
          </w:p>
        </w:tc>
        <w:tc>
          <w:tcPr>
            <w:tcW w:w="3119" w:type="dxa"/>
            <w:tcBorders>
              <w:top w:val="single" w:sz="6" w:space="0" w:color="000000"/>
              <w:left w:val="single" w:sz="6" w:space="0" w:color="000000"/>
              <w:bottom w:val="single" w:sz="6" w:space="0" w:color="000000"/>
              <w:right w:val="single" w:sz="6" w:space="0" w:color="000000"/>
            </w:tcBorders>
          </w:tcPr>
          <w:p w14:paraId="24C9BD9B" w14:textId="77777777" w:rsidR="00DF151E" w:rsidRPr="00CE60D4" w:rsidRDefault="00DF151E" w:rsidP="006F3B77">
            <w:pPr>
              <w:pStyle w:val="TAL"/>
            </w:pPr>
            <w:r w:rsidRPr="00CE60D4">
              <w:t>5GS mobile identity</w:t>
            </w:r>
          </w:p>
          <w:p w14:paraId="6A7BA5FE" w14:textId="77777777" w:rsidR="00DF151E" w:rsidRPr="00CE60D4" w:rsidRDefault="00DF151E" w:rsidP="006F3B77">
            <w:pPr>
              <w:pStyle w:val="TAL"/>
            </w:pPr>
            <w:r w:rsidRPr="00CE60D4">
              <w:t>9.11.3.4</w:t>
            </w:r>
          </w:p>
        </w:tc>
        <w:tc>
          <w:tcPr>
            <w:tcW w:w="1134" w:type="dxa"/>
            <w:tcBorders>
              <w:top w:val="single" w:sz="6" w:space="0" w:color="000000"/>
              <w:left w:val="single" w:sz="6" w:space="0" w:color="000000"/>
              <w:bottom w:val="single" w:sz="6" w:space="0" w:color="000000"/>
              <w:right w:val="single" w:sz="6" w:space="0" w:color="000000"/>
            </w:tcBorders>
          </w:tcPr>
          <w:p w14:paraId="249BF471"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DFD4D80" w14:textId="77777777" w:rsidR="00DF151E" w:rsidRPr="005F7EB0" w:rsidRDefault="00DF151E" w:rsidP="006F3B77">
            <w:pPr>
              <w:pStyle w:val="TAC"/>
            </w:pPr>
            <w:r w:rsidRPr="005F7EB0">
              <w:t>TLV</w:t>
            </w:r>
            <w:r>
              <w:t>-E</w:t>
            </w:r>
          </w:p>
        </w:tc>
        <w:tc>
          <w:tcPr>
            <w:tcW w:w="851" w:type="dxa"/>
            <w:tcBorders>
              <w:top w:val="single" w:sz="6" w:space="0" w:color="000000"/>
              <w:left w:val="single" w:sz="6" w:space="0" w:color="000000"/>
              <w:bottom w:val="single" w:sz="6" w:space="0" w:color="000000"/>
              <w:right w:val="single" w:sz="6" w:space="0" w:color="000000"/>
            </w:tcBorders>
          </w:tcPr>
          <w:p w14:paraId="4992CEB0" w14:textId="77777777" w:rsidR="00DF151E" w:rsidRPr="005F7EB0" w:rsidRDefault="00DF151E" w:rsidP="006F3B77">
            <w:pPr>
              <w:pStyle w:val="TAC"/>
            </w:pPr>
            <w:r w:rsidRPr="005F7EB0">
              <w:t>1</w:t>
            </w:r>
            <w:r>
              <w:t>4</w:t>
            </w:r>
          </w:p>
        </w:tc>
      </w:tr>
      <w:tr w:rsidR="00DF151E" w:rsidRPr="005F7EB0" w14:paraId="2246B2C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373719" w14:textId="77777777" w:rsidR="00DF151E" w:rsidRPr="00CE60D4" w:rsidRDefault="00DF151E" w:rsidP="006F3B77">
            <w:pPr>
              <w:pStyle w:val="TAL"/>
            </w:pPr>
            <w:r w:rsidRPr="00CE60D4">
              <w:t>4A</w:t>
            </w:r>
          </w:p>
        </w:tc>
        <w:tc>
          <w:tcPr>
            <w:tcW w:w="2835" w:type="dxa"/>
            <w:tcBorders>
              <w:top w:val="single" w:sz="6" w:space="0" w:color="000000"/>
              <w:left w:val="single" w:sz="6" w:space="0" w:color="000000"/>
              <w:bottom w:val="single" w:sz="6" w:space="0" w:color="000000"/>
              <w:right w:val="single" w:sz="6" w:space="0" w:color="000000"/>
            </w:tcBorders>
          </w:tcPr>
          <w:p w14:paraId="1849713B" w14:textId="77777777" w:rsidR="00DF151E" w:rsidRPr="00CE60D4" w:rsidRDefault="00DF151E" w:rsidP="006F3B77">
            <w:pPr>
              <w:pStyle w:val="TAL"/>
            </w:pPr>
            <w:r w:rsidRPr="00CE60D4">
              <w:t>Equivalent PLMNs</w:t>
            </w:r>
          </w:p>
        </w:tc>
        <w:tc>
          <w:tcPr>
            <w:tcW w:w="3119" w:type="dxa"/>
            <w:tcBorders>
              <w:top w:val="single" w:sz="6" w:space="0" w:color="000000"/>
              <w:left w:val="single" w:sz="6" w:space="0" w:color="000000"/>
              <w:bottom w:val="single" w:sz="6" w:space="0" w:color="000000"/>
              <w:right w:val="single" w:sz="6" w:space="0" w:color="000000"/>
            </w:tcBorders>
          </w:tcPr>
          <w:p w14:paraId="5489B248" w14:textId="77777777" w:rsidR="00DF151E" w:rsidRPr="00CE60D4" w:rsidRDefault="00DF151E" w:rsidP="006F3B77">
            <w:pPr>
              <w:pStyle w:val="TAL"/>
            </w:pPr>
            <w:r w:rsidRPr="00CE60D4">
              <w:t>PLMN list</w:t>
            </w:r>
          </w:p>
          <w:p w14:paraId="418969CB" w14:textId="77777777" w:rsidR="00DF151E" w:rsidRPr="00CE60D4" w:rsidRDefault="00DF151E" w:rsidP="006F3B77">
            <w:pPr>
              <w:pStyle w:val="TAL"/>
            </w:pPr>
            <w:r w:rsidRPr="00CE60D4">
              <w:t>9.11.3.4</w:t>
            </w:r>
            <w:r>
              <w:t>5</w:t>
            </w:r>
          </w:p>
        </w:tc>
        <w:tc>
          <w:tcPr>
            <w:tcW w:w="1134" w:type="dxa"/>
            <w:tcBorders>
              <w:top w:val="single" w:sz="6" w:space="0" w:color="000000"/>
              <w:left w:val="single" w:sz="6" w:space="0" w:color="000000"/>
              <w:bottom w:val="single" w:sz="6" w:space="0" w:color="000000"/>
              <w:right w:val="single" w:sz="6" w:space="0" w:color="000000"/>
            </w:tcBorders>
          </w:tcPr>
          <w:p w14:paraId="4FAC7154"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5848287"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679034CE" w14:textId="77777777" w:rsidR="00DF151E" w:rsidRPr="005F7EB0" w:rsidRDefault="00DF151E" w:rsidP="006F3B77">
            <w:pPr>
              <w:pStyle w:val="TAC"/>
            </w:pPr>
            <w:r w:rsidRPr="005F7EB0">
              <w:t>5-47</w:t>
            </w:r>
          </w:p>
        </w:tc>
      </w:tr>
      <w:tr w:rsidR="00DF151E" w:rsidRPr="005F7EB0" w14:paraId="0ED713AA"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45645F" w14:textId="77777777" w:rsidR="00DF151E" w:rsidRPr="00CE60D4" w:rsidRDefault="00DF151E" w:rsidP="006F3B77">
            <w:pPr>
              <w:pStyle w:val="TAL"/>
            </w:pPr>
            <w:r w:rsidRPr="00CE60D4">
              <w:t>54</w:t>
            </w:r>
          </w:p>
        </w:tc>
        <w:tc>
          <w:tcPr>
            <w:tcW w:w="2835" w:type="dxa"/>
            <w:tcBorders>
              <w:top w:val="single" w:sz="6" w:space="0" w:color="000000"/>
              <w:left w:val="single" w:sz="6" w:space="0" w:color="000000"/>
              <w:bottom w:val="single" w:sz="6" w:space="0" w:color="000000"/>
              <w:right w:val="single" w:sz="6" w:space="0" w:color="000000"/>
            </w:tcBorders>
            <w:hideMark/>
          </w:tcPr>
          <w:p w14:paraId="3A284F74" w14:textId="77777777" w:rsidR="00DF151E" w:rsidRPr="00CE60D4" w:rsidRDefault="00DF151E" w:rsidP="006F3B77">
            <w:pPr>
              <w:pStyle w:val="TAL"/>
            </w:pPr>
            <w:r w:rsidRPr="00CE60D4">
              <w:t>TAI list</w:t>
            </w:r>
          </w:p>
        </w:tc>
        <w:tc>
          <w:tcPr>
            <w:tcW w:w="3119" w:type="dxa"/>
            <w:tcBorders>
              <w:top w:val="single" w:sz="6" w:space="0" w:color="000000"/>
              <w:left w:val="single" w:sz="6" w:space="0" w:color="000000"/>
              <w:bottom w:val="single" w:sz="6" w:space="0" w:color="000000"/>
              <w:right w:val="single" w:sz="6" w:space="0" w:color="000000"/>
            </w:tcBorders>
            <w:hideMark/>
          </w:tcPr>
          <w:p w14:paraId="377CDECC" w14:textId="77777777" w:rsidR="00DF151E" w:rsidRPr="00CE60D4" w:rsidRDefault="00DF151E" w:rsidP="006F3B77">
            <w:pPr>
              <w:pStyle w:val="TAL"/>
            </w:pPr>
            <w:r w:rsidRPr="00CE60D4">
              <w:t>5GS tracking area identity list</w:t>
            </w:r>
          </w:p>
          <w:p w14:paraId="4C7C00CA" w14:textId="77777777" w:rsidR="00DF151E" w:rsidRPr="00CE60D4" w:rsidRDefault="00DF151E" w:rsidP="006F3B77">
            <w:pPr>
              <w:pStyle w:val="TAL"/>
            </w:pPr>
            <w:r w:rsidRPr="00CE60D4">
              <w:t>9.11.3.9</w:t>
            </w:r>
          </w:p>
        </w:tc>
        <w:tc>
          <w:tcPr>
            <w:tcW w:w="1134" w:type="dxa"/>
            <w:tcBorders>
              <w:top w:val="single" w:sz="6" w:space="0" w:color="000000"/>
              <w:left w:val="single" w:sz="6" w:space="0" w:color="000000"/>
              <w:bottom w:val="single" w:sz="6" w:space="0" w:color="000000"/>
              <w:right w:val="single" w:sz="6" w:space="0" w:color="000000"/>
            </w:tcBorders>
            <w:hideMark/>
          </w:tcPr>
          <w:p w14:paraId="4C372690"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hideMark/>
          </w:tcPr>
          <w:p w14:paraId="7ACF52B4"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hideMark/>
          </w:tcPr>
          <w:p w14:paraId="7EA4AEE9" w14:textId="77777777" w:rsidR="00DF151E" w:rsidRPr="005F7EB0" w:rsidRDefault="00DF151E" w:rsidP="006F3B77">
            <w:pPr>
              <w:pStyle w:val="TAC"/>
            </w:pPr>
            <w:r w:rsidRPr="005F7EB0">
              <w:t>9-114</w:t>
            </w:r>
          </w:p>
        </w:tc>
      </w:tr>
      <w:tr w:rsidR="00DF151E" w:rsidRPr="005F7EB0" w14:paraId="157CBB3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1A0D56" w14:textId="77777777" w:rsidR="00DF151E" w:rsidRPr="00CE60D4" w:rsidRDefault="00DF151E" w:rsidP="006F3B77">
            <w:pPr>
              <w:pStyle w:val="TAL"/>
            </w:pPr>
            <w:r>
              <w:t>15</w:t>
            </w:r>
          </w:p>
        </w:tc>
        <w:tc>
          <w:tcPr>
            <w:tcW w:w="2835" w:type="dxa"/>
            <w:tcBorders>
              <w:top w:val="single" w:sz="6" w:space="0" w:color="000000"/>
              <w:left w:val="single" w:sz="6" w:space="0" w:color="000000"/>
              <w:bottom w:val="single" w:sz="6" w:space="0" w:color="000000"/>
              <w:right w:val="single" w:sz="6" w:space="0" w:color="000000"/>
            </w:tcBorders>
          </w:tcPr>
          <w:p w14:paraId="3E7E9F5E" w14:textId="77777777" w:rsidR="00DF151E" w:rsidRPr="00CE60D4" w:rsidRDefault="00DF151E" w:rsidP="006F3B77">
            <w:pPr>
              <w:pStyle w:val="TAL"/>
            </w:pPr>
            <w:r w:rsidRPr="00CE60D4">
              <w:t>Allowed NSSAI</w:t>
            </w:r>
          </w:p>
        </w:tc>
        <w:tc>
          <w:tcPr>
            <w:tcW w:w="3119" w:type="dxa"/>
            <w:tcBorders>
              <w:top w:val="single" w:sz="6" w:space="0" w:color="000000"/>
              <w:left w:val="single" w:sz="6" w:space="0" w:color="000000"/>
              <w:bottom w:val="single" w:sz="6" w:space="0" w:color="000000"/>
              <w:right w:val="single" w:sz="6" w:space="0" w:color="000000"/>
            </w:tcBorders>
          </w:tcPr>
          <w:p w14:paraId="1AB4AE32" w14:textId="77777777" w:rsidR="00DF151E" w:rsidRPr="00CE60D4" w:rsidRDefault="00DF151E" w:rsidP="006F3B77">
            <w:pPr>
              <w:pStyle w:val="TAL"/>
            </w:pPr>
            <w:r w:rsidRPr="00CE60D4">
              <w:t>NSSAI</w:t>
            </w:r>
          </w:p>
          <w:p w14:paraId="208B6DDC" w14:textId="77777777" w:rsidR="00DF151E" w:rsidRPr="00CE60D4" w:rsidRDefault="00DF151E" w:rsidP="006F3B77">
            <w:pPr>
              <w:pStyle w:val="TAL"/>
            </w:pPr>
            <w:r w:rsidRPr="00CE60D4">
              <w:t>9.11.3.3</w:t>
            </w:r>
            <w:r>
              <w:t>7</w:t>
            </w:r>
          </w:p>
        </w:tc>
        <w:tc>
          <w:tcPr>
            <w:tcW w:w="1134" w:type="dxa"/>
            <w:tcBorders>
              <w:top w:val="single" w:sz="6" w:space="0" w:color="000000"/>
              <w:left w:val="single" w:sz="6" w:space="0" w:color="000000"/>
              <w:bottom w:val="single" w:sz="6" w:space="0" w:color="000000"/>
              <w:right w:val="single" w:sz="6" w:space="0" w:color="000000"/>
            </w:tcBorders>
          </w:tcPr>
          <w:p w14:paraId="20026585"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6FD5591"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0FC862A3" w14:textId="77777777" w:rsidR="00DF151E" w:rsidRPr="005F7EB0" w:rsidRDefault="00DF151E" w:rsidP="006F3B77">
            <w:pPr>
              <w:pStyle w:val="TAC"/>
            </w:pPr>
            <w:r w:rsidRPr="005F7EB0">
              <w:t>4-74</w:t>
            </w:r>
          </w:p>
        </w:tc>
      </w:tr>
      <w:tr w:rsidR="00DF151E" w:rsidRPr="005F7EB0" w14:paraId="36AD6EB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911" w14:textId="77777777" w:rsidR="00DF151E" w:rsidRPr="00CE60D4" w:rsidRDefault="00DF151E" w:rsidP="006F3B77">
            <w:pPr>
              <w:pStyle w:val="TAL"/>
            </w:pPr>
            <w:r w:rsidRPr="00CE60D4">
              <w:t>11</w:t>
            </w:r>
          </w:p>
        </w:tc>
        <w:tc>
          <w:tcPr>
            <w:tcW w:w="2835" w:type="dxa"/>
            <w:tcBorders>
              <w:top w:val="single" w:sz="6" w:space="0" w:color="000000"/>
              <w:left w:val="single" w:sz="6" w:space="0" w:color="000000"/>
              <w:bottom w:val="single" w:sz="6" w:space="0" w:color="000000"/>
              <w:right w:val="single" w:sz="6" w:space="0" w:color="000000"/>
            </w:tcBorders>
          </w:tcPr>
          <w:p w14:paraId="0D93B416" w14:textId="77777777" w:rsidR="00DF151E" w:rsidRPr="00CE60D4" w:rsidRDefault="00DF151E" w:rsidP="006F3B77">
            <w:pPr>
              <w:pStyle w:val="TAL"/>
            </w:pPr>
            <w:r w:rsidRPr="00CE60D4">
              <w:t>Rejected NSSAI</w:t>
            </w:r>
          </w:p>
        </w:tc>
        <w:tc>
          <w:tcPr>
            <w:tcW w:w="3119" w:type="dxa"/>
            <w:tcBorders>
              <w:top w:val="single" w:sz="6" w:space="0" w:color="000000"/>
              <w:left w:val="single" w:sz="6" w:space="0" w:color="000000"/>
              <w:bottom w:val="single" w:sz="6" w:space="0" w:color="000000"/>
              <w:right w:val="single" w:sz="6" w:space="0" w:color="000000"/>
            </w:tcBorders>
          </w:tcPr>
          <w:p w14:paraId="76705A79" w14:textId="77777777" w:rsidR="00DF151E" w:rsidRPr="00CE60D4" w:rsidRDefault="00DF151E" w:rsidP="006F3B77">
            <w:pPr>
              <w:pStyle w:val="TAL"/>
            </w:pPr>
            <w:r w:rsidRPr="00CE60D4">
              <w:t>Rejected NSSAI</w:t>
            </w:r>
          </w:p>
          <w:p w14:paraId="4F4BD3C9" w14:textId="77777777" w:rsidR="00DF151E" w:rsidRPr="00CE60D4" w:rsidRDefault="00DF151E" w:rsidP="006F3B77">
            <w:pPr>
              <w:pStyle w:val="TAL"/>
            </w:pPr>
            <w:r w:rsidRPr="00CE60D4">
              <w:t>9.11.3.4</w:t>
            </w:r>
            <w:r>
              <w:t>6</w:t>
            </w:r>
          </w:p>
        </w:tc>
        <w:tc>
          <w:tcPr>
            <w:tcW w:w="1134" w:type="dxa"/>
            <w:tcBorders>
              <w:top w:val="single" w:sz="6" w:space="0" w:color="000000"/>
              <w:left w:val="single" w:sz="6" w:space="0" w:color="000000"/>
              <w:bottom w:val="single" w:sz="6" w:space="0" w:color="000000"/>
              <w:right w:val="single" w:sz="6" w:space="0" w:color="000000"/>
            </w:tcBorders>
          </w:tcPr>
          <w:p w14:paraId="2B089B5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43D145B"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3642AB2B" w14:textId="77777777" w:rsidR="00DF151E" w:rsidRPr="005F7EB0" w:rsidRDefault="00DF151E" w:rsidP="006F3B77">
            <w:pPr>
              <w:pStyle w:val="TAC"/>
            </w:pPr>
            <w:r w:rsidRPr="005F7EB0">
              <w:t>4-42</w:t>
            </w:r>
          </w:p>
        </w:tc>
      </w:tr>
      <w:tr w:rsidR="00DF151E" w:rsidRPr="005F7EB0" w14:paraId="5CA3731C"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7DDB2B" w14:textId="77777777" w:rsidR="00DF151E" w:rsidRPr="00CE60D4" w:rsidRDefault="00DF151E" w:rsidP="006F3B77">
            <w:pPr>
              <w:pStyle w:val="TAL"/>
            </w:pPr>
            <w:r w:rsidRPr="00CE60D4">
              <w:t>31</w:t>
            </w:r>
          </w:p>
        </w:tc>
        <w:tc>
          <w:tcPr>
            <w:tcW w:w="2835" w:type="dxa"/>
            <w:tcBorders>
              <w:top w:val="single" w:sz="6" w:space="0" w:color="000000"/>
              <w:left w:val="single" w:sz="6" w:space="0" w:color="000000"/>
              <w:bottom w:val="single" w:sz="6" w:space="0" w:color="000000"/>
              <w:right w:val="single" w:sz="6" w:space="0" w:color="000000"/>
            </w:tcBorders>
          </w:tcPr>
          <w:p w14:paraId="154DD54B" w14:textId="77777777" w:rsidR="00DF151E" w:rsidRPr="00CE60D4" w:rsidRDefault="00DF151E" w:rsidP="006F3B77">
            <w:pPr>
              <w:pStyle w:val="TAL"/>
            </w:pPr>
            <w:r w:rsidRPr="00CE60D4">
              <w:t>Configured NSSAI</w:t>
            </w:r>
          </w:p>
        </w:tc>
        <w:tc>
          <w:tcPr>
            <w:tcW w:w="3119" w:type="dxa"/>
            <w:tcBorders>
              <w:top w:val="single" w:sz="6" w:space="0" w:color="000000"/>
              <w:left w:val="single" w:sz="6" w:space="0" w:color="000000"/>
              <w:bottom w:val="single" w:sz="6" w:space="0" w:color="000000"/>
              <w:right w:val="single" w:sz="6" w:space="0" w:color="000000"/>
            </w:tcBorders>
          </w:tcPr>
          <w:p w14:paraId="65FC5B76" w14:textId="77777777" w:rsidR="00DF151E" w:rsidRPr="00CE60D4" w:rsidRDefault="00DF151E" w:rsidP="006F3B77">
            <w:pPr>
              <w:pStyle w:val="TAL"/>
            </w:pPr>
            <w:r w:rsidRPr="00CE60D4">
              <w:t>NSSAI</w:t>
            </w:r>
          </w:p>
          <w:p w14:paraId="1D4DA712" w14:textId="77777777" w:rsidR="00DF151E" w:rsidRPr="00CE60D4" w:rsidRDefault="00DF151E" w:rsidP="006F3B77">
            <w:pPr>
              <w:pStyle w:val="TAL"/>
            </w:pPr>
            <w:r w:rsidRPr="00CE60D4">
              <w:t>9.11.3.3</w:t>
            </w:r>
            <w:r>
              <w:t>7</w:t>
            </w:r>
          </w:p>
        </w:tc>
        <w:tc>
          <w:tcPr>
            <w:tcW w:w="1134" w:type="dxa"/>
            <w:tcBorders>
              <w:top w:val="single" w:sz="6" w:space="0" w:color="000000"/>
              <w:left w:val="single" w:sz="6" w:space="0" w:color="000000"/>
              <w:bottom w:val="single" w:sz="6" w:space="0" w:color="000000"/>
              <w:right w:val="single" w:sz="6" w:space="0" w:color="000000"/>
            </w:tcBorders>
          </w:tcPr>
          <w:p w14:paraId="470F11EA"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82F1693"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3181D3B4" w14:textId="77777777" w:rsidR="00DF151E" w:rsidRPr="005F7EB0" w:rsidRDefault="00DF151E" w:rsidP="006F3B77">
            <w:pPr>
              <w:pStyle w:val="TAC"/>
            </w:pPr>
            <w:r w:rsidRPr="005F7EB0">
              <w:t>4-146</w:t>
            </w:r>
          </w:p>
        </w:tc>
      </w:tr>
      <w:tr w:rsidR="00DF151E" w:rsidRPr="005F7EB0" w14:paraId="274C8EA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83E765" w14:textId="77777777" w:rsidR="00DF151E" w:rsidRPr="00CE60D4" w:rsidRDefault="00DF151E" w:rsidP="006F3B77">
            <w:pPr>
              <w:pStyle w:val="TAL"/>
            </w:pPr>
            <w:r>
              <w:t>21</w:t>
            </w:r>
          </w:p>
        </w:tc>
        <w:tc>
          <w:tcPr>
            <w:tcW w:w="2835" w:type="dxa"/>
            <w:tcBorders>
              <w:top w:val="single" w:sz="6" w:space="0" w:color="000000"/>
              <w:left w:val="single" w:sz="6" w:space="0" w:color="000000"/>
              <w:bottom w:val="single" w:sz="6" w:space="0" w:color="000000"/>
              <w:right w:val="single" w:sz="6" w:space="0" w:color="000000"/>
            </w:tcBorders>
          </w:tcPr>
          <w:p w14:paraId="3050C896" w14:textId="77777777" w:rsidR="00DF151E" w:rsidRPr="00CE60D4" w:rsidRDefault="00DF151E" w:rsidP="006F3B77">
            <w:pPr>
              <w:pStyle w:val="TAL"/>
            </w:pPr>
            <w:r w:rsidRPr="00CE60D4">
              <w:t>5GS network feature support</w:t>
            </w:r>
          </w:p>
        </w:tc>
        <w:tc>
          <w:tcPr>
            <w:tcW w:w="3119" w:type="dxa"/>
            <w:tcBorders>
              <w:top w:val="single" w:sz="6" w:space="0" w:color="000000"/>
              <w:left w:val="single" w:sz="6" w:space="0" w:color="000000"/>
              <w:bottom w:val="single" w:sz="6" w:space="0" w:color="000000"/>
              <w:right w:val="single" w:sz="6" w:space="0" w:color="000000"/>
            </w:tcBorders>
          </w:tcPr>
          <w:p w14:paraId="262BF37E" w14:textId="77777777" w:rsidR="00DF151E" w:rsidRPr="00CE60D4" w:rsidRDefault="00DF151E" w:rsidP="006F3B77">
            <w:pPr>
              <w:pStyle w:val="TAL"/>
            </w:pPr>
            <w:r w:rsidRPr="00CE60D4">
              <w:t>5GS network feature support</w:t>
            </w:r>
          </w:p>
          <w:p w14:paraId="7F28E9CF" w14:textId="77777777" w:rsidR="00DF151E" w:rsidRPr="00CE60D4" w:rsidRDefault="00DF151E" w:rsidP="006F3B77">
            <w:pPr>
              <w:pStyle w:val="TAL"/>
            </w:pPr>
            <w:r w:rsidRPr="00CE60D4">
              <w:t>9.11.3.5</w:t>
            </w:r>
          </w:p>
        </w:tc>
        <w:tc>
          <w:tcPr>
            <w:tcW w:w="1134" w:type="dxa"/>
            <w:tcBorders>
              <w:top w:val="single" w:sz="6" w:space="0" w:color="000000"/>
              <w:left w:val="single" w:sz="6" w:space="0" w:color="000000"/>
              <w:bottom w:val="single" w:sz="6" w:space="0" w:color="000000"/>
              <w:right w:val="single" w:sz="6" w:space="0" w:color="000000"/>
            </w:tcBorders>
          </w:tcPr>
          <w:p w14:paraId="5F9E9D83"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30D9968"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1BC31D6D" w14:textId="77777777" w:rsidR="00DF151E" w:rsidRPr="005F7EB0" w:rsidRDefault="00DF151E" w:rsidP="006F3B77">
            <w:pPr>
              <w:pStyle w:val="TAC"/>
            </w:pPr>
            <w:r w:rsidRPr="005F7EB0">
              <w:t>3-5</w:t>
            </w:r>
          </w:p>
        </w:tc>
      </w:tr>
      <w:tr w:rsidR="00DF151E" w:rsidRPr="005F7EB0" w14:paraId="755C5FAC"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7A86" w14:textId="77777777" w:rsidR="00DF151E" w:rsidRPr="00CE60D4" w:rsidRDefault="00DF151E" w:rsidP="006F3B77">
            <w:pPr>
              <w:pStyle w:val="TAL"/>
            </w:pPr>
            <w:r w:rsidRPr="00CE60D4">
              <w:t>50</w:t>
            </w:r>
          </w:p>
        </w:tc>
        <w:tc>
          <w:tcPr>
            <w:tcW w:w="2835" w:type="dxa"/>
            <w:tcBorders>
              <w:top w:val="single" w:sz="6" w:space="0" w:color="000000"/>
              <w:left w:val="single" w:sz="6" w:space="0" w:color="000000"/>
              <w:bottom w:val="single" w:sz="6" w:space="0" w:color="000000"/>
              <w:right w:val="single" w:sz="6" w:space="0" w:color="000000"/>
            </w:tcBorders>
          </w:tcPr>
          <w:p w14:paraId="43513DD2" w14:textId="77777777" w:rsidR="00DF151E" w:rsidRPr="00CE60D4" w:rsidRDefault="00DF151E" w:rsidP="006F3B77">
            <w:pPr>
              <w:pStyle w:val="TAL"/>
            </w:pPr>
            <w:r w:rsidRPr="00CE60D4">
              <w:t>PDU session status</w:t>
            </w:r>
          </w:p>
        </w:tc>
        <w:tc>
          <w:tcPr>
            <w:tcW w:w="3119" w:type="dxa"/>
            <w:tcBorders>
              <w:top w:val="single" w:sz="6" w:space="0" w:color="000000"/>
              <w:left w:val="single" w:sz="6" w:space="0" w:color="000000"/>
              <w:bottom w:val="single" w:sz="6" w:space="0" w:color="000000"/>
              <w:right w:val="single" w:sz="6" w:space="0" w:color="000000"/>
            </w:tcBorders>
          </w:tcPr>
          <w:p w14:paraId="1EBD84A5" w14:textId="77777777" w:rsidR="00DF151E" w:rsidRPr="00CE60D4" w:rsidRDefault="00DF151E" w:rsidP="006F3B77">
            <w:pPr>
              <w:pStyle w:val="TAL"/>
            </w:pPr>
            <w:r w:rsidRPr="00CE60D4">
              <w:t>PDU session status</w:t>
            </w:r>
          </w:p>
          <w:p w14:paraId="6796823C" w14:textId="77777777" w:rsidR="00DF151E" w:rsidRPr="00CE60D4" w:rsidRDefault="00DF151E" w:rsidP="006F3B77">
            <w:pPr>
              <w:pStyle w:val="TAL"/>
            </w:pPr>
            <w:r w:rsidRPr="00CE60D4">
              <w:t>9.11.3.4</w:t>
            </w:r>
            <w:r>
              <w:t>4</w:t>
            </w:r>
          </w:p>
        </w:tc>
        <w:tc>
          <w:tcPr>
            <w:tcW w:w="1134" w:type="dxa"/>
            <w:tcBorders>
              <w:top w:val="single" w:sz="6" w:space="0" w:color="000000"/>
              <w:left w:val="single" w:sz="6" w:space="0" w:color="000000"/>
              <w:bottom w:val="single" w:sz="6" w:space="0" w:color="000000"/>
              <w:right w:val="single" w:sz="6" w:space="0" w:color="000000"/>
            </w:tcBorders>
          </w:tcPr>
          <w:p w14:paraId="140F1EE7"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3213500"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4BFAF380" w14:textId="77777777" w:rsidR="00DF151E" w:rsidRPr="005F7EB0" w:rsidRDefault="00DF151E" w:rsidP="006F3B77">
            <w:pPr>
              <w:pStyle w:val="TAC"/>
            </w:pPr>
            <w:r w:rsidRPr="005F7EB0">
              <w:t>4-34</w:t>
            </w:r>
          </w:p>
        </w:tc>
      </w:tr>
      <w:tr w:rsidR="00DF151E" w:rsidRPr="005F7EB0" w14:paraId="28F8B04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CF3215" w14:textId="77777777" w:rsidR="00DF151E" w:rsidRPr="00CE60D4" w:rsidRDefault="00DF151E" w:rsidP="006F3B77">
            <w:pPr>
              <w:pStyle w:val="TAL"/>
            </w:pPr>
            <w:r w:rsidRPr="00CE60D4">
              <w:t>26</w:t>
            </w:r>
          </w:p>
        </w:tc>
        <w:tc>
          <w:tcPr>
            <w:tcW w:w="2835" w:type="dxa"/>
            <w:tcBorders>
              <w:top w:val="single" w:sz="6" w:space="0" w:color="000000"/>
              <w:left w:val="single" w:sz="6" w:space="0" w:color="000000"/>
              <w:bottom w:val="single" w:sz="6" w:space="0" w:color="000000"/>
              <w:right w:val="single" w:sz="6" w:space="0" w:color="000000"/>
            </w:tcBorders>
          </w:tcPr>
          <w:p w14:paraId="6EC13F58" w14:textId="77777777" w:rsidR="00DF151E" w:rsidRPr="00CE60D4" w:rsidRDefault="00DF151E" w:rsidP="006F3B77">
            <w:pPr>
              <w:pStyle w:val="TAL"/>
            </w:pPr>
            <w:r w:rsidRPr="00CE60D4">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14:paraId="06A80C95" w14:textId="77777777" w:rsidR="00DF151E" w:rsidRPr="00CE60D4" w:rsidRDefault="00DF151E" w:rsidP="006F3B77">
            <w:pPr>
              <w:pStyle w:val="TAL"/>
            </w:pPr>
            <w:r w:rsidRPr="00CE60D4">
              <w:t>PDU session reactivation result</w:t>
            </w:r>
          </w:p>
          <w:p w14:paraId="77F75C1C" w14:textId="77777777" w:rsidR="00DF151E" w:rsidRPr="00CE60D4" w:rsidRDefault="00DF151E" w:rsidP="006F3B77">
            <w:pPr>
              <w:pStyle w:val="TAL"/>
            </w:pPr>
            <w:r w:rsidRPr="00CE60D4">
              <w:t>9.11.3.</w:t>
            </w:r>
            <w:r>
              <w:t>42</w:t>
            </w:r>
          </w:p>
        </w:tc>
        <w:tc>
          <w:tcPr>
            <w:tcW w:w="1134" w:type="dxa"/>
            <w:tcBorders>
              <w:top w:val="single" w:sz="6" w:space="0" w:color="000000"/>
              <w:left w:val="single" w:sz="6" w:space="0" w:color="000000"/>
              <w:bottom w:val="single" w:sz="6" w:space="0" w:color="000000"/>
              <w:right w:val="single" w:sz="6" w:space="0" w:color="000000"/>
            </w:tcBorders>
          </w:tcPr>
          <w:p w14:paraId="67958FE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FBED3A7"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06CAB119" w14:textId="77777777" w:rsidR="00DF151E" w:rsidRPr="005F7EB0" w:rsidRDefault="00DF151E" w:rsidP="006F3B77">
            <w:pPr>
              <w:pStyle w:val="TAC"/>
            </w:pPr>
            <w:r w:rsidRPr="005F7EB0">
              <w:t>4-3</w:t>
            </w:r>
            <w:r>
              <w:t>4</w:t>
            </w:r>
          </w:p>
        </w:tc>
      </w:tr>
      <w:tr w:rsidR="00DF151E" w:rsidRPr="005F7EB0" w14:paraId="1A8A8F1A"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8F3D00" w14:textId="77777777" w:rsidR="00DF151E" w:rsidRPr="00CE60D4" w:rsidRDefault="00DF151E" w:rsidP="006F3B77">
            <w:pPr>
              <w:pStyle w:val="TAL"/>
            </w:pPr>
            <w:r w:rsidRPr="00CE60D4">
              <w:t>7</w:t>
            </w:r>
            <w:r>
              <w:t>2</w:t>
            </w:r>
          </w:p>
        </w:tc>
        <w:tc>
          <w:tcPr>
            <w:tcW w:w="2835" w:type="dxa"/>
            <w:tcBorders>
              <w:top w:val="single" w:sz="6" w:space="0" w:color="000000"/>
              <w:left w:val="single" w:sz="6" w:space="0" w:color="000000"/>
              <w:bottom w:val="single" w:sz="6" w:space="0" w:color="000000"/>
              <w:right w:val="single" w:sz="6" w:space="0" w:color="000000"/>
            </w:tcBorders>
          </w:tcPr>
          <w:p w14:paraId="7D242574" w14:textId="77777777" w:rsidR="00DF151E" w:rsidRPr="00CE60D4" w:rsidRDefault="00DF151E" w:rsidP="006F3B77">
            <w:pPr>
              <w:pStyle w:val="TAL"/>
            </w:pPr>
            <w:r w:rsidRPr="00CE60D4">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14:paraId="6EBDC807" w14:textId="77777777" w:rsidR="00DF151E" w:rsidRPr="00CE60D4" w:rsidRDefault="00DF151E" w:rsidP="006F3B77">
            <w:pPr>
              <w:pStyle w:val="TAL"/>
            </w:pPr>
            <w:r w:rsidRPr="00CE60D4">
              <w:t>PDU session reactivation result error cause</w:t>
            </w:r>
          </w:p>
          <w:p w14:paraId="01AF9C2C" w14:textId="77777777" w:rsidR="00DF151E" w:rsidRPr="00CE60D4" w:rsidRDefault="00DF151E" w:rsidP="006F3B77">
            <w:pPr>
              <w:pStyle w:val="TAL"/>
            </w:pPr>
            <w:r w:rsidRPr="00CE60D4">
              <w:t>9.11.3.</w:t>
            </w:r>
            <w:r>
              <w:t>4</w:t>
            </w:r>
            <w:r w:rsidRPr="00CE60D4">
              <w:t>3</w:t>
            </w:r>
          </w:p>
        </w:tc>
        <w:tc>
          <w:tcPr>
            <w:tcW w:w="1134" w:type="dxa"/>
            <w:tcBorders>
              <w:top w:val="single" w:sz="6" w:space="0" w:color="000000"/>
              <w:left w:val="single" w:sz="6" w:space="0" w:color="000000"/>
              <w:bottom w:val="single" w:sz="6" w:space="0" w:color="000000"/>
              <w:right w:val="single" w:sz="6" w:space="0" w:color="000000"/>
            </w:tcBorders>
          </w:tcPr>
          <w:p w14:paraId="4906FF8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C86AD93"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45BDB9B8" w14:textId="77777777" w:rsidR="00DF151E" w:rsidRPr="005F7EB0" w:rsidRDefault="00DF151E" w:rsidP="006F3B77">
            <w:pPr>
              <w:pStyle w:val="TAC"/>
            </w:pPr>
            <w:r w:rsidRPr="005F7EB0">
              <w:t>5-515</w:t>
            </w:r>
          </w:p>
        </w:tc>
      </w:tr>
      <w:tr w:rsidR="00DF151E" w:rsidRPr="005F7EB0" w14:paraId="67D08D9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A0A851" w14:textId="77777777" w:rsidR="00DF151E" w:rsidRPr="005F7EB0" w:rsidRDefault="00DF151E" w:rsidP="006F3B77">
            <w:pPr>
              <w:pStyle w:val="TAL"/>
            </w:pPr>
            <w:r w:rsidRPr="005F7EB0">
              <w:t>79</w:t>
            </w:r>
          </w:p>
        </w:tc>
        <w:tc>
          <w:tcPr>
            <w:tcW w:w="2835" w:type="dxa"/>
            <w:tcBorders>
              <w:top w:val="single" w:sz="6" w:space="0" w:color="000000"/>
              <w:left w:val="single" w:sz="6" w:space="0" w:color="000000"/>
              <w:bottom w:val="single" w:sz="6" w:space="0" w:color="000000"/>
              <w:right w:val="single" w:sz="6" w:space="0" w:color="000000"/>
            </w:tcBorders>
          </w:tcPr>
          <w:p w14:paraId="3E661D64" w14:textId="77777777" w:rsidR="00DF151E" w:rsidRPr="005F7EB0" w:rsidRDefault="00DF151E" w:rsidP="006F3B77">
            <w:pPr>
              <w:pStyle w:val="TAL"/>
            </w:pPr>
            <w:r w:rsidRPr="005F7EB0">
              <w:t>LADN information</w:t>
            </w:r>
          </w:p>
        </w:tc>
        <w:tc>
          <w:tcPr>
            <w:tcW w:w="3119" w:type="dxa"/>
            <w:tcBorders>
              <w:top w:val="single" w:sz="6" w:space="0" w:color="000000"/>
              <w:left w:val="single" w:sz="6" w:space="0" w:color="000000"/>
              <w:bottom w:val="single" w:sz="6" w:space="0" w:color="000000"/>
              <w:right w:val="single" w:sz="6" w:space="0" w:color="000000"/>
            </w:tcBorders>
          </w:tcPr>
          <w:p w14:paraId="6E8269BB" w14:textId="77777777" w:rsidR="00DF151E" w:rsidRPr="005F7EB0" w:rsidRDefault="00DF151E" w:rsidP="006F3B77">
            <w:pPr>
              <w:pStyle w:val="TAL"/>
            </w:pPr>
            <w:r w:rsidRPr="005F7EB0">
              <w:t>LADN information</w:t>
            </w:r>
          </w:p>
          <w:p w14:paraId="1C1F140F" w14:textId="77777777" w:rsidR="00DF151E" w:rsidRPr="005F7EB0" w:rsidRDefault="00DF151E" w:rsidP="006F3B77">
            <w:pPr>
              <w:pStyle w:val="TAL"/>
            </w:pPr>
            <w:r>
              <w:t>9.11</w:t>
            </w:r>
            <w:r w:rsidRPr="005F7EB0">
              <w:t>.3.</w:t>
            </w:r>
            <w:r>
              <w:t>30</w:t>
            </w:r>
          </w:p>
        </w:tc>
        <w:tc>
          <w:tcPr>
            <w:tcW w:w="1134" w:type="dxa"/>
            <w:tcBorders>
              <w:top w:val="single" w:sz="6" w:space="0" w:color="000000"/>
              <w:left w:val="single" w:sz="6" w:space="0" w:color="000000"/>
              <w:bottom w:val="single" w:sz="6" w:space="0" w:color="000000"/>
              <w:right w:val="single" w:sz="6" w:space="0" w:color="000000"/>
            </w:tcBorders>
          </w:tcPr>
          <w:p w14:paraId="6F51574B"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E8EBBE7"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64CB56DF" w14:textId="77777777" w:rsidR="00DF151E" w:rsidRPr="005F7EB0" w:rsidRDefault="00DF151E" w:rsidP="006F3B77">
            <w:pPr>
              <w:pStyle w:val="TAC"/>
            </w:pPr>
            <w:r w:rsidRPr="005F7EB0">
              <w:t>12-17</w:t>
            </w:r>
            <w:r>
              <w:t>15</w:t>
            </w:r>
          </w:p>
        </w:tc>
      </w:tr>
      <w:tr w:rsidR="00DF151E" w:rsidRPr="005F7EB0" w14:paraId="26435C9E"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D3C460" w14:textId="77777777" w:rsidR="00DF151E" w:rsidRPr="005F7EB0" w:rsidRDefault="00DF151E" w:rsidP="006F3B77">
            <w:pPr>
              <w:pStyle w:val="TAL"/>
            </w:pPr>
            <w:r w:rsidRPr="005F7EB0">
              <w:t>B-</w:t>
            </w:r>
          </w:p>
        </w:tc>
        <w:tc>
          <w:tcPr>
            <w:tcW w:w="2835" w:type="dxa"/>
            <w:tcBorders>
              <w:top w:val="single" w:sz="6" w:space="0" w:color="000000"/>
              <w:left w:val="single" w:sz="6" w:space="0" w:color="000000"/>
              <w:bottom w:val="single" w:sz="6" w:space="0" w:color="000000"/>
              <w:right w:val="single" w:sz="6" w:space="0" w:color="000000"/>
            </w:tcBorders>
          </w:tcPr>
          <w:p w14:paraId="45216267" w14:textId="77777777" w:rsidR="00DF151E" w:rsidRPr="005F7EB0" w:rsidRDefault="00DF151E" w:rsidP="006F3B77">
            <w:pPr>
              <w:pStyle w:val="TAL"/>
            </w:pPr>
            <w:r w:rsidRPr="005F7EB0">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14:paraId="2CC8E6DB" w14:textId="77777777" w:rsidR="00DF151E" w:rsidRPr="005F7EB0" w:rsidRDefault="00DF151E" w:rsidP="006F3B77">
            <w:pPr>
              <w:pStyle w:val="TAL"/>
            </w:pPr>
            <w:r w:rsidRPr="005F7EB0">
              <w:rPr>
                <w:rFonts w:hint="eastAsia"/>
              </w:rPr>
              <w:t>MICO indication</w:t>
            </w:r>
          </w:p>
          <w:p w14:paraId="324D2671" w14:textId="77777777" w:rsidR="00DF151E" w:rsidRPr="005F7EB0" w:rsidRDefault="00DF151E" w:rsidP="006F3B77">
            <w:pPr>
              <w:pStyle w:val="TAL"/>
            </w:pPr>
            <w:r>
              <w:t>9.11</w:t>
            </w:r>
            <w:r w:rsidRPr="005F7EB0">
              <w:t>.3.</w:t>
            </w:r>
            <w:r>
              <w:t>31</w:t>
            </w:r>
          </w:p>
        </w:tc>
        <w:tc>
          <w:tcPr>
            <w:tcW w:w="1134" w:type="dxa"/>
            <w:tcBorders>
              <w:top w:val="single" w:sz="6" w:space="0" w:color="000000"/>
              <w:left w:val="single" w:sz="6" w:space="0" w:color="000000"/>
              <w:bottom w:val="single" w:sz="6" w:space="0" w:color="000000"/>
              <w:right w:val="single" w:sz="6" w:space="0" w:color="000000"/>
            </w:tcBorders>
          </w:tcPr>
          <w:p w14:paraId="54C89072"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D5A45A0" w14:textId="77777777" w:rsidR="00DF151E" w:rsidRPr="005F7EB0" w:rsidRDefault="00DF151E" w:rsidP="006F3B77">
            <w:pPr>
              <w:pStyle w:val="TAC"/>
            </w:pPr>
            <w:r w:rsidRPr="005F7EB0">
              <w:t>TV</w:t>
            </w:r>
          </w:p>
        </w:tc>
        <w:tc>
          <w:tcPr>
            <w:tcW w:w="851" w:type="dxa"/>
            <w:tcBorders>
              <w:top w:val="single" w:sz="6" w:space="0" w:color="000000"/>
              <w:left w:val="single" w:sz="6" w:space="0" w:color="000000"/>
              <w:bottom w:val="single" w:sz="6" w:space="0" w:color="000000"/>
              <w:right w:val="single" w:sz="6" w:space="0" w:color="000000"/>
            </w:tcBorders>
          </w:tcPr>
          <w:p w14:paraId="7B2DC74A" w14:textId="77777777" w:rsidR="00DF151E" w:rsidRPr="005F7EB0" w:rsidRDefault="00DF151E" w:rsidP="006F3B77">
            <w:pPr>
              <w:pStyle w:val="TAC"/>
            </w:pPr>
            <w:r w:rsidRPr="005F7EB0">
              <w:t>1</w:t>
            </w:r>
          </w:p>
        </w:tc>
      </w:tr>
      <w:tr w:rsidR="00DF151E" w:rsidRPr="005F7EB0" w14:paraId="36996E3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E142" w14:textId="77777777" w:rsidR="00DF151E" w:rsidRPr="00CE60D4" w:rsidRDefault="00DF151E" w:rsidP="006F3B77">
            <w:pPr>
              <w:pStyle w:val="TAL"/>
            </w:pPr>
            <w:r>
              <w:t>9-</w:t>
            </w:r>
          </w:p>
        </w:tc>
        <w:tc>
          <w:tcPr>
            <w:tcW w:w="2835" w:type="dxa"/>
            <w:tcBorders>
              <w:top w:val="single" w:sz="6" w:space="0" w:color="000000"/>
              <w:left w:val="single" w:sz="6" w:space="0" w:color="000000"/>
              <w:bottom w:val="single" w:sz="6" w:space="0" w:color="000000"/>
              <w:right w:val="single" w:sz="6" w:space="0" w:color="000000"/>
            </w:tcBorders>
          </w:tcPr>
          <w:p w14:paraId="4A825BDF" w14:textId="77777777" w:rsidR="00DF151E" w:rsidRPr="00CE60D4" w:rsidRDefault="00DF151E" w:rsidP="006F3B77">
            <w:pPr>
              <w:pStyle w:val="TAL"/>
            </w:pPr>
            <w:r w:rsidRPr="00CE60D4">
              <w:t>Network slicing indication</w:t>
            </w:r>
          </w:p>
        </w:tc>
        <w:tc>
          <w:tcPr>
            <w:tcW w:w="3119" w:type="dxa"/>
            <w:tcBorders>
              <w:top w:val="single" w:sz="6" w:space="0" w:color="000000"/>
              <w:left w:val="single" w:sz="6" w:space="0" w:color="000000"/>
              <w:bottom w:val="single" w:sz="6" w:space="0" w:color="000000"/>
              <w:right w:val="single" w:sz="6" w:space="0" w:color="000000"/>
            </w:tcBorders>
          </w:tcPr>
          <w:p w14:paraId="060B4B04" w14:textId="77777777" w:rsidR="00DF151E" w:rsidRPr="00CE60D4" w:rsidRDefault="00DF151E" w:rsidP="006F3B77">
            <w:pPr>
              <w:pStyle w:val="TAL"/>
            </w:pPr>
            <w:r w:rsidRPr="00CE60D4">
              <w:t>Network slicing indication</w:t>
            </w:r>
          </w:p>
          <w:p w14:paraId="7A497E97" w14:textId="77777777" w:rsidR="00DF151E" w:rsidRPr="00CE60D4" w:rsidRDefault="00DF151E" w:rsidP="006F3B77">
            <w:pPr>
              <w:pStyle w:val="TAL"/>
            </w:pPr>
            <w:r w:rsidRPr="00CE60D4">
              <w:t>9.11.3.</w:t>
            </w:r>
            <w:r>
              <w:t>36</w:t>
            </w:r>
          </w:p>
        </w:tc>
        <w:tc>
          <w:tcPr>
            <w:tcW w:w="1134" w:type="dxa"/>
            <w:tcBorders>
              <w:top w:val="single" w:sz="6" w:space="0" w:color="000000"/>
              <w:left w:val="single" w:sz="6" w:space="0" w:color="000000"/>
              <w:bottom w:val="single" w:sz="6" w:space="0" w:color="000000"/>
              <w:right w:val="single" w:sz="6" w:space="0" w:color="000000"/>
            </w:tcBorders>
          </w:tcPr>
          <w:p w14:paraId="708A5226"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057E8035" w14:textId="77777777" w:rsidR="00DF151E" w:rsidRPr="005F7EB0" w:rsidRDefault="00DF151E" w:rsidP="006F3B77">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14:paraId="6109233B" w14:textId="77777777" w:rsidR="00DF151E" w:rsidRPr="005F7EB0" w:rsidRDefault="00DF151E" w:rsidP="006F3B77">
            <w:pPr>
              <w:pStyle w:val="TAC"/>
            </w:pPr>
            <w:r>
              <w:t>1</w:t>
            </w:r>
          </w:p>
        </w:tc>
      </w:tr>
      <w:tr w:rsidR="00DF151E" w:rsidRPr="005F7EB0" w14:paraId="7A19F2E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252CE3" w14:textId="77777777" w:rsidR="00DF151E" w:rsidRPr="00CE60D4" w:rsidRDefault="00DF151E" w:rsidP="006F3B77">
            <w:pPr>
              <w:pStyle w:val="TAL"/>
            </w:pPr>
            <w:r w:rsidRPr="00CE60D4">
              <w:t>27</w:t>
            </w:r>
          </w:p>
        </w:tc>
        <w:tc>
          <w:tcPr>
            <w:tcW w:w="2835" w:type="dxa"/>
            <w:tcBorders>
              <w:top w:val="single" w:sz="6" w:space="0" w:color="000000"/>
              <w:left w:val="single" w:sz="6" w:space="0" w:color="000000"/>
              <w:bottom w:val="single" w:sz="6" w:space="0" w:color="000000"/>
              <w:right w:val="single" w:sz="6" w:space="0" w:color="000000"/>
            </w:tcBorders>
          </w:tcPr>
          <w:p w14:paraId="2837C733" w14:textId="77777777" w:rsidR="00DF151E" w:rsidRPr="00CE60D4" w:rsidRDefault="00DF151E" w:rsidP="006F3B77">
            <w:pPr>
              <w:pStyle w:val="TAL"/>
            </w:pPr>
            <w:r w:rsidRPr="00CE60D4">
              <w:t>Service area list</w:t>
            </w:r>
          </w:p>
        </w:tc>
        <w:tc>
          <w:tcPr>
            <w:tcW w:w="3119" w:type="dxa"/>
            <w:tcBorders>
              <w:top w:val="single" w:sz="6" w:space="0" w:color="000000"/>
              <w:left w:val="single" w:sz="6" w:space="0" w:color="000000"/>
              <w:bottom w:val="single" w:sz="6" w:space="0" w:color="000000"/>
              <w:right w:val="single" w:sz="6" w:space="0" w:color="000000"/>
            </w:tcBorders>
          </w:tcPr>
          <w:p w14:paraId="7EE1B4FB" w14:textId="77777777" w:rsidR="00DF151E" w:rsidRPr="00CE60D4" w:rsidRDefault="00DF151E" w:rsidP="006F3B77">
            <w:pPr>
              <w:pStyle w:val="TAL"/>
            </w:pPr>
            <w:r w:rsidRPr="00CE60D4">
              <w:t>Service area list</w:t>
            </w:r>
          </w:p>
          <w:p w14:paraId="33E90FFF" w14:textId="77777777" w:rsidR="00DF151E" w:rsidRPr="00CE60D4" w:rsidRDefault="00DF151E" w:rsidP="006F3B77">
            <w:pPr>
              <w:pStyle w:val="TAL"/>
            </w:pPr>
            <w:r w:rsidRPr="00CE60D4">
              <w:t>9.11.3.4</w:t>
            </w:r>
            <w:r>
              <w:t>9</w:t>
            </w:r>
          </w:p>
        </w:tc>
        <w:tc>
          <w:tcPr>
            <w:tcW w:w="1134" w:type="dxa"/>
            <w:tcBorders>
              <w:top w:val="single" w:sz="6" w:space="0" w:color="000000"/>
              <w:left w:val="single" w:sz="6" w:space="0" w:color="000000"/>
              <w:bottom w:val="single" w:sz="6" w:space="0" w:color="000000"/>
              <w:right w:val="single" w:sz="6" w:space="0" w:color="000000"/>
            </w:tcBorders>
          </w:tcPr>
          <w:p w14:paraId="0F178B92"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5522307"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0B1685DC" w14:textId="77777777" w:rsidR="00DF151E" w:rsidRPr="005F7EB0" w:rsidRDefault="00DF151E" w:rsidP="006F3B77">
            <w:pPr>
              <w:pStyle w:val="TAC"/>
            </w:pPr>
            <w:r w:rsidRPr="005F7EB0">
              <w:t>6-114</w:t>
            </w:r>
          </w:p>
        </w:tc>
      </w:tr>
      <w:tr w:rsidR="00DF151E" w:rsidRPr="005F7EB0" w14:paraId="310EFF2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879726" w14:textId="77777777" w:rsidR="00DF151E" w:rsidRPr="00CE60D4" w:rsidRDefault="00DF151E" w:rsidP="006F3B77">
            <w:pPr>
              <w:pStyle w:val="TAL"/>
            </w:pPr>
            <w:r w:rsidRPr="00CE60D4">
              <w:t>5E</w:t>
            </w:r>
          </w:p>
        </w:tc>
        <w:tc>
          <w:tcPr>
            <w:tcW w:w="2835" w:type="dxa"/>
            <w:tcBorders>
              <w:top w:val="single" w:sz="6" w:space="0" w:color="000000"/>
              <w:left w:val="single" w:sz="6" w:space="0" w:color="000000"/>
              <w:bottom w:val="single" w:sz="6" w:space="0" w:color="000000"/>
              <w:right w:val="single" w:sz="6" w:space="0" w:color="000000"/>
            </w:tcBorders>
          </w:tcPr>
          <w:p w14:paraId="7CBE7EEB" w14:textId="77777777" w:rsidR="00DF151E" w:rsidRPr="00CE60D4" w:rsidRDefault="00DF151E" w:rsidP="006F3B77">
            <w:pPr>
              <w:pStyle w:val="TAL"/>
            </w:pPr>
            <w:r w:rsidRPr="00CE60D4">
              <w:rPr>
                <w:rFonts w:hint="eastAsia"/>
              </w:rPr>
              <w:t>T3512 value</w:t>
            </w:r>
          </w:p>
        </w:tc>
        <w:tc>
          <w:tcPr>
            <w:tcW w:w="3119" w:type="dxa"/>
            <w:tcBorders>
              <w:top w:val="single" w:sz="6" w:space="0" w:color="000000"/>
              <w:left w:val="single" w:sz="6" w:space="0" w:color="000000"/>
              <w:bottom w:val="single" w:sz="6" w:space="0" w:color="000000"/>
              <w:right w:val="single" w:sz="6" w:space="0" w:color="000000"/>
            </w:tcBorders>
          </w:tcPr>
          <w:p w14:paraId="3317EFB6" w14:textId="77777777" w:rsidR="00DF151E" w:rsidRPr="00CE60D4" w:rsidRDefault="00DF151E" w:rsidP="006F3B77">
            <w:pPr>
              <w:pStyle w:val="TAL"/>
            </w:pPr>
            <w:r w:rsidRPr="00CE60D4">
              <w:t>GPRS timer 3</w:t>
            </w:r>
          </w:p>
          <w:p w14:paraId="3853FA26" w14:textId="77777777" w:rsidR="00DF151E" w:rsidRPr="00CE60D4" w:rsidRDefault="00DF151E" w:rsidP="006F3B77">
            <w:pPr>
              <w:pStyle w:val="TAL"/>
            </w:pPr>
            <w:r w:rsidRPr="00CE60D4">
              <w:t>9.11.2.5</w:t>
            </w:r>
          </w:p>
        </w:tc>
        <w:tc>
          <w:tcPr>
            <w:tcW w:w="1134" w:type="dxa"/>
            <w:tcBorders>
              <w:top w:val="single" w:sz="6" w:space="0" w:color="000000"/>
              <w:left w:val="single" w:sz="6" w:space="0" w:color="000000"/>
              <w:bottom w:val="single" w:sz="6" w:space="0" w:color="000000"/>
              <w:right w:val="single" w:sz="6" w:space="0" w:color="000000"/>
            </w:tcBorders>
          </w:tcPr>
          <w:p w14:paraId="08B06644"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724FE5BD" w14:textId="77777777" w:rsidR="00DF151E" w:rsidRPr="005F7EB0" w:rsidRDefault="00DF151E" w:rsidP="006F3B77">
            <w:pPr>
              <w:pStyle w:val="TAC"/>
            </w:pPr>
            <w:r w:rsidRPr="005F7EB0">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7E2D75D9" w14:textId="77777777" w:rsidR="00DF151E" w:rsidRPr="005F7EB0" w:rsidRDefault="00DF151E" w:rsidP="006F3B77">
            <w:pPr>
              <w:pStyle w:val="TAC"/>
            </w:pPr>
            <w:r w:rsidRPr="005F7EB0">
              <w:rPr>
                <w:rFonts w:hint="eastAsia"/>
              </w:rPr>
              <w:t>3</w:t>
            </w:r>
          </w:p>
        </w:tc>
      </w:tr>
      <w:tr w:rsidR="00DF151E" w:rsidRPr="005F7EB0" w14:paraId="3604172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5EE4EB" w14:textId="77777777" w:rsidR="00DF151E" w:rsidRPr="00CE60D4" w:rsidRDefault="00DF151E" w:rsidP="006F3B77">
            <w:pPr>
              <w:pStyle w:val="TAL"/>
            </w:pPr>
            <w:r w:rsidRPr="00CE60D4">
              <w:t>5D</w:t>
            </w:r>
          </w:p>
        </w:tc>
        <w:tc>
          <w:tcPr>
            <w:tcW w:w="2835" w:type="dxa"/>
            <w:tcBorders>
              <w:top w:val="single" w:sz="6" w:space="0" w:color="000000"/>
              <w:left w:val="single" w:sz="6" w:space="0" w:color="000000"/>
              <w:bottom w:val="single" w:sz="6" w:space="0" w:color="000000"/>
              <w:right w:val="single" w:sz="6" w:space="0" w:color="000000"/>
            </w:tcBorders>
          </w:tcPr>
          <w:p w14:paraId="7E80C0DE" w14:textId="77777777" w:rsidR="00DF151E" w:rsidRPr="004C33A6" w:rsidRDefault="00DF151E" w:rsidP="006F3B77">
            <w:pPr>
              <w:pStyle w:val="TAL"/>
              <w:rPr>
                <w:lang w:val="fr-FR"/>
              </w:rPr>
            </w:pPr>
            <w:r w:rsidRPr="004C33A6">
              <w:rPr>
                <w:lang w:val="fr-FR"/>
              </w:rPr>
              <w:t>N</w:t>
            </w:r>
            <w:r w:rsidRPr="004C33A6">
              <w:rPr>
                <w:rFonts w:hint="eastAsia"/>
                <w:lang w:val="fr-FR"/>
              </w:rPr>
              <w:t>on-</w:t>
            </w:r>
            <w:r w:rsidRPr="004C33A6">
              <w:rPr>
                <w:lang w:val="fr-FR"/>
              </w:rPr>
              <w:t>3GPP de-registration timer value</w:t>
            </w:r>
          </w:p>
        </w:tc>
        <w:tc>
          <w:tcPr>
            <w:tcW w:w="3119" w:type="dxa"/>
            <w:tcBorders>
              <w:top w:val="single" w:sz="6" w:space="0" w:color="000000"/>
              <w:left w:val="single" w:sz="6" w:space="0" w:color="000000"/>
              <w:bottom w:val="single" w:sz="6" w:space="0" w:color="000000"/>
              <w:right w:val="single" w:sz="6" w:space="0" w:color="000000"/>
            </w:tcBorders>
          </w:tcPr>
          <w:p w14:paraId="2C73F903" w14:textId="77777777" w:rsidR="00DF151E" w:rsidRPr="00CE60D4" w:rsidRDefault="00DF151E" w:rsidP="006F3B77">
            <w:pPr>
              <w:pStyle w:val="TAL"/>
            </w:pPr>
            <w:r w:rsidRPr="00CE60D4">
              <w:t>GPRS timer 2</w:t>
            </w:r>
          </w:p>
          <w:p w14:paraId="7824C55F" w14:textId="77777777" w:rsidR="00DF151E" w:rsidRPr="00CE60D4" w:rsidRDefault="00DF151E" w:rsidP="006F3B77">
            <w:pPr>
              <w:pStyle w:val="TAL"/>
            </w:pPr>
            <w:r w:rsidRPr="00CE60D4">
              <w:t>9.11.2.4</w:t>
            </w:r>
          </w:p>
        </w:tc>
        <w:tc>
          <w:tcPr>
            <w:tcW w:w="1134" w:type="dxa"/>
            <w:tcBorders>
              <w:top w:val="single" w:sz="6" w:space="0" w:color="000000"/>
              <w:left w:val="single" w:sz="6" w:space="0" w:color="000000"/>
              <w:bottom w:val="single" w:sz="6" w:space="0" w:color="000000"/>
              <w:right w:val="single" w:sz="6" w:space="0" w:color="000000"/>
            </w:tcBorders>
          </w:tcPr>
          <w:p w14:paraId="35B4D32F"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75168DB5" w14:textId="77777777" w:rsidR="00DF151E" w:rsidRPr="005F7EB0" w:rsidRDefault="00DF151E" w:rsidP="006F3B77">
            <w:pPr>
              <w:pStyle w:val="TAC"/>
            </w:pPr>
            <w:r w:rsidRPr="005F7EB0">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7D475E93" w14:textId="77777777" w:rsidR="00DF151E" w:rsidRPr="005F7EB0" w:rsidRDefault="00DF151E" w:rsidP="006F3B77">
            <w:pPr>
              <w:pStyle w:val="TAC"/>
            </w:pPr>
            <w:r w:rsidRPr="005F7EB0">
              <w:rPr>
                <w:rFonts w:hint="eastAsia"/>
              </w:rPr>
              <w:t>3</w:t>
            </w:r>
          </w:p>
        </w:tc>
      </w:tr>
      <w:tr w:rsidR="00DF151E" w:rsidRPr="005F7EB0" w14:paraId="4B415C3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F80BDA" w14:textId="77777777" w:rsidR="00DF151E" w:rsidRPr="00CE60D4" w:rsidRDefault="00DF151E" w:rsidP="006F3B77">
            <w:pPr>
              <w:pStyle w:val="TAL"/>
            </w:pPr>
            <w:r w:rsidRPr="00CE60D4">
              <w:t>16</w:t>
            </w:r>
          </w:p>
        </w:tc>
        <w:tc>
          <w:tcPr>
            <w:tcW w:w="2835" w:type="dxa"/>
            <w:tcBorders>
              <w:top w:val="single" w:sz="6" w:space="0" w:color="000000"/>
              <w:left w:val="single" w:sz="6" w:space="0" w:color="000000"/>
              <w:bottom w:val="single" w:sz="6" w:space="0" w:color="000000"/>
              <w:right w:val="single" w:sz="6" w:space="0" w:color="000000"/>
            </w:tcBorders>
          </w:tcPr>
          <w:p w14:paraId="27EB933F" w14:textId="77777777" w:rsidR="00DF151E" w:rsidRPr="00CE60D4" w:rsidRDefault="00DF151E" w:rsidP="006F3B77">
            <w:pPr>
              <w:pStyle w:val="TAL"/>
            </w:pPr>
            <w:r w:rsidRPr="00CE60D4">
              <w:rPr>
                <w:rFonts w:hint="eastAsia"/>
              </w:rPr>
              <w:t>T35</w:t>
            </w:r>
            <w:r w:rsidRPr="00CE60D4">
              <w:t>0</w:t>
            </w:r>
            <w:r w:rsidRPr="00CE60D4">
              <w:rPr>
                <w:rFonts w:hint="eastAsia"/>
              </w:rPr>
              <w:t>2 value</w:t>
            </w:r>
          </w:p>
        </w:tc>
        <w:tc>
          <w:tcPr>
            <w:tcW w:w="3119" w:type="dxa"/>
            <w:tcBorders>
              <w:top w:val="single" w:sz="6" w:space="0" w:color="000000"/>
              <w:left w:val="single" w:sz="6" w:space="0" w:color="000000"/>
              <w:bottom w:val="single" w:sz="6" w:space="0" w:color="000000"/>
              <w:right w:val="single" w:sz="6" w:space="0" w:color="000000"/>
            </w:tcBorders>
          </w:tcPr>
          <w:p w14:paraId="137CA4B1" w14:textId="77777777" w:rsidR="00DF151E" w:rsidRPr="00CE60D4" w:rsidRDefault="00DF151E" w:rsidP="006F3B77">
            <w:pPr>
              <w:pStyle w:val="TAL"/>
            </w:pPr>
            <w:r w:rsidRPr="00CE60D4">
              <w:t>GPRS timer 2</w:t>
            </w:r>
          </w:p>
          <w:p w14:paraId="2FC6D4BF" w14:textId="77777777" w:rsidR="00DF151E" w:rsidRPr="00CE60D4" w:rsidRDefault="00DF151E" w:rsidP="006F3B77">
            <w:pPr>
              <w:pStyle w:val="TAL"/>
            </w:pPr>
            <w:r w:rsidRPr="00CE60D4">
              <w:t>9.11.2.4</w:t>
            </w:r>
          </w:p>
        </w:tc>
        <w:tc>
          <w:tcPr>
            <w:tcW w:w="1134" w:type="dxa"/>
            <w:tcBorders>
              <w:top w:val="single" w:sz="6" w:space="0" w:color="000000"/>
              <w:left w:val="single" w:sz="6" w:space="0" w:color="000000"/>
              <w:bottom w:val="single" w:sz="6" w:space="0" w:color="000000"/>
              <w:right w:val="single" w:sz="6" w:space="0" w:color="000000"/>
            </w:tcBorders>
          </w:tcPr>
          <w:p w14:paraId="79DC70EF"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18E580F4" w14:textId="77777777" w:rsidR="00DF151E" w:rsidRPr="005F7EB0" w:rsidRDefault="00DF151E" w:rsidP="006F3B77">
            <w:pPr>
              <w:pStyle w:val="TAC"/>
            </w:pPr>
            <w:r w:rsidRPr="005F7EB0">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3790DB7F" w14:textId="77777777" w:rsidR="00DF151E" w:rsidRPr="005F7EB0" w:rsidRDefault="00DF151E" w:rsidP="006F3B77">
            <w:pPr>
              <w:pStyle w:val="TAC"/>
            </w:pPr>
            <w:r w:rsidRPr="005F7EB0">
              <w:rPr>
                <w:rFonts w:hint="eastAsia"/>
              </w:rPr>
              <w:t>3</w:t>
            </w:r>
          </w:p>
        </w:tc>
      </w:tr>
      <w:tr w:rsidR="00DF151E" w:rsidRPr="005F7EB0" w14:paraId="29EB1BB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7BBC51" w14:textId="77777777" w:rsidR="00DF151E" w:rsidRPr="00CE60D4" w:rsidRDefault="00DF151E" w:rsidP="006F3B77">
            <w:pPr>
              <w:pStyle w:val="TAL"/>
            </w:pPr>
            <w:r w:rsidRPr="00CE60D4">
              <w:t>34</w:t>
            </w:r>
          </w:p>
        </w:tc>
        <w:tc>
          <w:tcPr>
            <w:tcW w:w="2835" w:type="dxa"/>
            <w:tcBorders>
              <w:top w:val="single" w:sz="6" w:space="0" w:color="000000"/>
              <w:left w:val="single" w:sz="6" w:space="0" w:color="000000"/>
              <w:bottom w:val="single" w:sz="6" w:space="0" w:color="000000"/>
              <w:right w:val="single" w:sz="6" w:space="0" w:color="000000"/>
            </w:tcBorders>
          </w:tcPr>
          <w:p w14:paraId="16F43F74" w14:textId="77777777" w:rsidR="00DF151E" w:rsidRPr="00CE60D4" w:rsidRDefault="00DF151E" w:rsidP="006F3B77">
            <w:pPr>
              <w:pStyle w:val="TAL"/>
            </w:pPr>
            <w:r w:rsidRPr="00CE60D4">
              <w:t>Emergency number list</w:t>
            </w:r>
          </w:p>
        </w:tc>
        <w:tc>
          <w:tcPr>
            <w:tcW w:w="3119" w:type="dxa"/>
            <w:tcBorders>
              <w:top w:val="single" w:sz="6" w:space="0" w:color="000000"/>
              <w:left w:val="single" w:sz="6" w:space="0" w:color="000000"/>
              <w:bottom w:val="single" w:sz="6" w:space="0" w:color="000000"/>
              <w:right w:val="single" w:sz="6" w:space="0" w:color="000000"/>
            </w:tcBorders>
          </w:tcPr>
          <w:p w14:paraId="3332F851" w14:textId="77777777" w:rsidR="00DF151E" w:rsidRPr="00CE60D4" w:rsidRDefault="00DF151E" w:rsidP="006F3B77">
            <w:pPr>
              <w:pStyle w:val="TAL"/>
            </w:pPr>
            <w:r w:rsidRPr="00CE60D4">
              <w:t>Emergency number list</w:t>
            </w:r>
          </w:p>
          <w:p w14:paraId="456D1796" w14:textId="77777777" w:rsidR="00DF151E" w:rsidRPr="00CE60D4" w:rsidRDefault="00DF151E" w:rsidP="006F3B77">
            <w:pPr>
              <w:pStyle w:val="TAL"/>
            </w:pPr>
            <w:r w:rsidRPr="00CE60D4">
              <w:t>9.11.3.2</w:t>
            </w:r>
            <w:r>
              <w:t>3</w:t>
            </w:r>
          </w:p>
        </w:tc>
        <w:tc>
          <w:tcPr>
            <w:tcW w:w="1134" w:type="dxa"/>
            <w:tcBorders>
              <w:top w:val="single" w:sz="6" w:space="0" w:color="000000"/>
              <w:left w:val="single" w:sz="6" w:space="0" w:color="000000"/>
              <w:bottom w:val="single" w:sz="6" w:space="0" w:color="000000"/>
              <w:right w:val="single" w:sz="6" w:space="0" w:color="000000"/>
            </w:tcBorders>
          </w:tcPr>
          <w:p w14:paraId="052EBF5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D7045DF"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07357C38" w14:textId="77777777" w:rsidR="00DF151E" w:rsidRPr="005F7EB0" w:rsidRDefault="00DF151E" w:rsidP="006F3B77">
            <w:pPr>
              <w:pStyle w:val="TAC"/>
            </w:pPr>
            <w:r w:rsidRPr="005F7EB0">
              <w:t>5-50</w:t>
            </w:r>
          </w:p>
        </w:tc>
      </w:tr>
      <w:tr w:rsidR="00DF151E" w:rsidRPr="005F7EB0" w14:paraId="4BF96933"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938EEE" w14:textId="77777777" w:rsidR="00DF151E" w:rsidRPr="00CE60D4" w:rsidRDefault="00DF151E" w:rsidP="006F3B77">
            <w:pPr>
              <w:pStyle w:val="TAL"/>
            </w:pPr>
            <w:r>
              <w:t>7A</w:t>
            </w:r>
          </w:p>
        </w:tc>
        <w:tc>
          <w:tcPr>
            <w:tcW w:w="2835" w:type="dxa"/>
            <w:tcBorders>
              <w:top w:val="single" w:sz="6" w:space="0" w:color="000000"/>
              <w:left w:val="single" w:sz="6" w:space="0" w:color="000000"/>
              <w:bottom w:val="single" w:sz="6" w:space="0" w:color="000000"/>
              <w:right w:val="single" w:sz="6" w:space="0" w:color="000000"/>
            </w:tcBorders>
          </w:tcPr>
          <w:p w14:paraId="26DF0A91" w14:textId="77777777" w:rsidR="00DF151E" w:rsidRPr="00CE60D4" w:rsidRDefault="00DF151E" w:rsidP="006F3B77">
            <w:pPr>
              <w:pStyle w:val="TAL"/>
            </w:pPr>
            <w:r w:rsidRPr="00CE60D4">
              <w:t>Extended emergency number list</w:t>
            </w:r>
          </w:p>
        </w:tc>
        <w:tc>
          <w:tcPr>
            <w:tcW w:w="3119" w:type="dxa"/>
            <w:tcBorders>
              <w:top w:val="single" w:sz="6" w:space="0" w:color="000000"/>
              <w:left w:val="single" w:sz="6" w:space="0" w:color="000000"/>
              <w:bottom w:val="single" w:sz="6" w:space="0" w:color="000000"/>
              <w:right w:val="single" w:sz="6" w:space="0" w:color="000000"/>
            </w:tcBorders>
          </w:tcPr>
          <w:p w14:paraId="55A528CD" w14:textId="77777777" w:rsidR="00DF151E" w:rsidRPr="00CE60D4" w:rsidRDefault="00DF151E" w:rsidP="006F3B77">
            <w:pPr>
              <w:pStyle w:val="TAL"/>
            </w:pPr>
            <w:r w:rsidRPr="00CE60D4">
              <w:t>Extended emergency number list</w:t>
            </w:r>
          </w:p>
          <w:p w14:paraId="3C1B2F4B" w14:textId="77777777" w:rsidR="00DF151E" w:rsidRPr="00CE60D4" w:rsidRDefault="00DF151E" w:rsidP="006F3B77">
            <w:pPr>
              <w:pStyle w:val="TAL"/>
            </w:pPr>
            <w:r w:rsidRPr="00CE60D4">
              <w:t>9.11.3.2</w:t>
            </w:r>
            <w:r>
              <w:t>6</w:t>
            </w:r>
          </w:p>
        </w:tc>
        <w:tc>
          <w:tcPr>
            <w:tcW w:w="1134" w:type="dxa"/>
            <w:tcBorders>
              <w:top w:val="single" w:sz="6" w:space="0" w:color="000000"/>
              <w:left w:val="single" w:sz="6" w:space="0" w:color="000000"/>
              <w:bottom w:val="single" w:sz="6" w:space="0" w:color="000000"/>
              <w:right w:val="single" w:sz="6" w:space="0" w:color="000000"/>
            </w:tcBorders>
          </w:tcPr>
          <w:p w14:paraId="79F21C85"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83D1712" w14:textId="77777777" w:rsidR="00DF151E" w:rsidRPr="005F7EB0" w:rsidRDefault="00DF151E" w:rsidP="006F3B77">
            <w:pPr>
              <w:pStyle w:val="TAC"/>
            </w:pPr>
            <w:r w:rsidRPr="005F7EB0">
              <w:t>TLV</w:t>
            </w:r>
            <w:r>
              <w:t>-E</w:t>
            </w:r>
          </w:p>
        </w:tc>
        <w:tc>
          <w:tcPr>
            <w:tcW w:w="851" w:type="dxa"/>
            <w:tcBorders>
              <w:top w:val="single" w:sz="6" w:space="0" w:color="000000"/>
              <w:left w:val="single" w:sz="6" w:space="0" w:color="000000"/>
              <w:bottom w:val="single" w:sz="6" w:space="0" w:color="000000"/>
              <w:right w:val="single" w:sz="6" w:space="0" w:color="000000"/>
            </w:tcBorders>
          </w:tcPr>
          <w:p w14:paraId="3AAAF803" w14:textId="77777777" w:rsidR="00DF151E" w:rsidRPr="005F7EB0" w:rsidRDefault="00DF151E" w:rsidP="006F3B77">
            <w:pPr>
              <w:pStyle w:val="TAC"/>
            </w:pPr>
            <w:r>
              <w:t>7-65538</w:t>
            </w:r>
          </w:p>
        </w:tc>
      </w:tr>
      <w:tr w:rsidR="00DF151E" w:rsidRPr="005F7EB0" w14:paraId="787EF852"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5A8C3" w14:textId="77777777" w:rsidR="00DF151E" w:rsidRPr="00CE60D4" w:rsidRDefault="00DF151E" w:rsidP="006F3B77">
            <w:pPr>
              <w:pStyle w:val="TAL"/>
            </w:pPr>
            <w:r>
              <w:t>73</w:t>
            </w:r>
          </w:p>
        </w:tc>
        <w:tc>
          <w:tcPr>
            <w:tcW w:w="2835" w:type="dxa"/>
            <w:tcBorders>
              <w:top w:val="single" w:sz="6" w:space="0" w:color="000000"/>
              <w:left w:val="single" w:sz="6" w:space="0" w:color="000000"/>
              <w:bottom w:val="single" w:sz="6" w:space="0" w:color="000000"/>
              <w:right w:val="single" w:sz="6" w:space="0" w:color="000000"/>
            </w:tcBorders>
          </w:tcPr>
          <w:p w14:paraId="1D681583" w14:textId="77777777" w:rsidR="00DF151E" w:rsidRPr="00CE60D4" w:rsidRDefault="00DF151E" w:rsidP="006F3B77">
            <w:pPr>
              <w:pStyle w:val="TAL"/>
            </w:pPr>
            <w:r w:rsidRPr="00CE60D4">
              <w:t>SOR transparent container</w:t>
            </w:r>
          </w:p>
        </w:tc>
        <w:tc>
          <w:tcPr>
            <w:tcW w:w="3119" w:type="dxa"/>
            <w:tcBorders>
              <w:top w:val="single" w:sz="6" w:space="0" w:color="000000"/>
              <w:left w:val="single" w:sz="6" w:space="0" w:color="000000"/>
              <w:bottom w:val="single" w:sz="6" w:space="0" w:color="000000"/>
              <w:right w:val="single" w:sz="6" w:space="0" w:color="000000"/>
            </w:tcBorders>
          </w:tcPr>
          <w:p w14:paraId="3D0DFFCF" w14:textId="77777777" w:rsidR="00DF151E" w:rsidRPr="00CE60D4" w:rsidRDefault="00DF151E" w:rsidP="006F3B77">
            <w:pPr>
              <w:pStyle w:val="TAL"/>
            </w:pPr>
            <w:r w:rsidRPr="00CE60D4">
              <w:t>SOR transparent container</w:t>
            </w:r>
          </w:p>
          <w:p w14:paraId="5D1B6B09" w14:textId="77777777" w:rsidR="00DF151E" w:rsidRPr="00CE60D4" w:rsidRDefault="00DF151E" w:rsidP="006F3B77">
            <w:pPr>
              <w:pStyle w:val="TAL"/>
            </w:pPr>
            <w:r w:rsidRPr="00CE60D4">
              <w:t>9.11.3.</w:t>
            </w:r>
            <w:r>
              <w:t>51</w:t>
            </w:r>
          </w:p>
        </w:tc>
        <w:tc>
          <w:tcPr>
            <w:tcW w:w="1134" w:type="dxa"/>
            <w:tcBorders>
              <w:top w:val="single" w:sz="6" w:space="0" w:color="000000"/>
              <w:left w:val="single" w:sz="6" w:space="0" w:color="000000"/>
              <w:bottom w:val="single" w:sz="6" w:space="0" w:color="000000"/>
              <w:right w:val="single" w:sz="6" w:space="0" w:color="000000"/>
            </w:tcBorders>
          </w:tcPr>
          <w:p w14:paraId="7FE61301"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8740C4B"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570867B2" w14:textId="77777777" w:rsidR="00DF151E" w:rsidRPr="005F7EB0" w:rsidRDefault="00DF151E" w:rsidP="006F3B77">
            <w:pPr>
              <w:pStyle w:val="TAC"/>
            </w:pPr>
            <w:r>
              <w:t>20-2048</w:t>
            </w:r>
          </w:p>
        </w:tc>
      </w:tr>
      <w:tr w:rsidR="00DF151E" w:rsidRPr="005F7EB0" w14:paraId="0A98EE5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947C4" w14:textId="77777777" w:rsidR="00DF151E" w:rsidRPr="00CE60D4" w:rsidRDefault="00DF151E" w:rsidP="006F3B77">
            <w:pPr>
              <w:pStyle w:val="TAL"/>
            </w:pPr>
            <w:r w:rsidRPr="00CE60D4">
              <w:t>78</w:t>
            </w:r>
          </w:p>
        </w:tc>
        <w:tc>
          <w:tcPr>
            <w:tcW w:w="2835" w:type="dxa"/>
            <w:tcBorders>
              <w:top w:val="single" w:sz="6" w:space="0" w:color="000000"/>
              <w:left w:val="single" w:sz="6" w:space="0" w:color="000000"/>
              <w:bottom w:val="single" w:sz="6" w:space="0" w:color="000000"/>
              <w:right w:val="single" w:sz="6" w:space="0" w:color="000000"/>
            </w:tcBorders>
          </w:tcPr>
          <w:p w14:paraId="11130C4A" w14:textId="77777777" w:rsidR="00DF151E" w:rsidRPr="00CE60D4" w:rsidRDefault="00DF151E" w:rsidP="006F3B77">
            <w:pPr>
              <w:pStyle w:val="TAL"/>
            </w:pPr>
            <w:r w:rsidRPr="00CE60D4">
              <w:t>EAP message</w:t>
            </w:r>
          </w:p>
        </w:tc>
        <w:tc>
          <w:tcPr>
            <w:tcW w:w="3119" w:type="dxa"/>
            <w:tcBorders>
              <w:top w:val="single" w:sz="6" w:space="0" w:color="000000"/>
              <w:left w:val="single" w:sz="6" w:space="0" w:color="000000"/>
              <w:bottom w:val="single" w:sz="6" w:space="0" w:color="000000"/>
              <w:right w:val="single" w:sz="6" w:space="0" w:color="000000"/>
            </w:tcBorders>
          </w:tcPr>
          <w:p w14:paraId="22CB1D72" w14:textId="77777777" w:rsidR="00DF151E" w:rsidRPr="00CE60D4" w:rsidRDefault="00DF151E" w:rsidP="006F3B77">
            <w:pPr>
              <w:pStyle w:val="TAL"/>
            </w:pPr>
            <w:r w:rsidRPr="00CE60D4">
              <w:t>EAP message</w:t>
            </w:r>
          </w:p>
          <w:p w14:paraId="6535587B" w14:textId="77777777" w:rsidR="00DF151E" w:rsidRPr="00CE60D4" w:rsidRDefault="00DF151E" w:rsidP="006F3B77">
            <w:pPr>
              <w:pStyle w:val="TAL"/>
            </w:pPr>
            <w:r w:rsidRPr="00CE60D4">
              <w:t>9.11.2.2</w:t>
            </w:r>
          </w:p>
        </w:tc>
        <w:tc>
          <w:tcPr>
            <w:tcW w:w="1134" w:type="dxa"/>
            <w:tcBorders>
              <w:top w:val="single" w:sz="6" w:space="0" w:color="000000"/>
              <w:left w:val="single" w:sz="6" w:space="0" w:color="000000"/>
              <w:bottom w:val="single" w:sz="6" w:space="0" w:color="000000"/>
              <w:right w:val="single" w:sz="6" w:space="0" w:color="000000"/>
            </w:tcBorders>
          </w:tcPr>
          <w:p w14:paraId="4A905E1E"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F779345"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495986E5" w14:textId="77777777" w:rsidR="00DF151E" w:rsidRPr="005F7EB0" w:rsidRDefault="00DF151E" w:rsidP="006F3B77">
            <w:pPr>
              <w:pStyle w:val="TAC"/>
            </w:pPr>
            <w:r w:rsidRPr="005F7EB0">
              <w:t>7-1503</w:t>
            </w:r>
          </w:p>
        </w:tc>
      </w:tr>
      <w:tr w:rsidR="00DF151E" w:rsidRPr="005F7EB0" w14:paraId="0220F10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FB34DA" w14:textId="77777777" w:rsidR="00DF151E" w:rsidRPr="00CE60D4" w:rsidRDefault="00DF151E" w:rsidP="006F3B77">
            <w:pPr>
              <w:pStyle w:val="TAL"/>
            </w:pPr>
            <w:r>
              <w:t>A-</w:t>
            </w:r>
          </w:p>
        </w:tc>
        <w:tc>
          <w:tcPr>
            <w:tcW w:w="2835" w:type="dxa"/>
            <w:tcBorders>
              <w:top w:val="single" w:sz="6" w:space="0" w:color="000000"/>
              <w:left w:val="single" w:sz="6" w:space="0" w:color="000000"/>
              <w:bottom w:val="single" w:sz="6" w:space="0" w:color="000000"/>
              <w:right w:val="single" w:sz="6" w:space="0" w:color="000000"/>
            </w:tcBorders>
          </w:tcPr>
          <w:p w14:paraId="6B27551A" w14:textId="77777777" w:rsidR="00DF151E" w:rsidRPr="00CE60D4" w:rsidRDefault="00DF151E" w:rsidP="006F3B77">
            <w:pPr>
              <w:pStyle w:val="TAL"/>
            </w:pPr>
            <w:r w:rsidRPr="001344AD">
              <w:t>NSSAI inclusion mode</w:t>
            </w:r>
          </w:p>
        </w:tc>
        <w:tc>
          <w:tcPr>
            <w:tcW w:w="3119" w:type="dxa"/>
            <w:tcBorders>
              <w:top w:val="single" w:sz="6" w:space="0" w:color="000000"/>
              <w:left w:val="single" w:sz="6" w:space="0" w:color="000000"/>
              <w:bottom w:val="single" w:sz="6" w:space="0" w:color="000000"/>
              <w:right w:val="single" w:sz="6" w:space="0" w:color="000000"/>
            </w:tcBorders>
          </w:tcPr>
          <w:p w14:paraId="5EF8B257" w14:textId="77777777" w:rsidR="00DF151E" w:rsidRPr="001344AD" w:rsidRDefault="00DF151E" w:rsidP="006F3B77">
            <w:pPr>
              <w:pStyle w:val="TAL"/>
            </w:pPr>
            <w:r w:rsidRPr="001344AD">
              <w:t>NSSAI inclusion mode</w:t>
            </w:r>
          </w:p>
          <w:p w14:paraId="05DEA307" w14:textId="77777777" w:rsidR="00DF151E" w:rsidRPr="00CE60D4" w:rsidRDefault="00DF151E" w:rsidP="006F3B77">
            <w:pPr>
              <w:pStyle w:val="TAL"/>
            </w:pPr>
            <w:r>
              <w:t>9.11.3.37A</w:t>
            </w:r>
          </w:p>
        </w:tc>
        <w:tc>
          <w:tcPr>
            <w:tcW w:w="1134" w:type="dxa"/>
            <w:tcBorders>
              <w:top w:val="single" w:sz="6" w:space="0" w:color="000000"/>
              <w:left w:val="single" w:sz="6" w:space="0" w:color="000000"/>
              <w:bottom w:val="single" w:sz="6" w:space="0" w:color="000000"/>
              <w:right w:val="single" w:sz="6" w:space="0" w:color="000000"/>
            </w:tcBorders>
          </w:tcPr>
          <w:p w14:paraId="4920FAD7" w14:textId="77777777" w:rsidR="00DF151E" w:rsidRPr="005F7EB0" w:rsidRDefault="00DF151E" w:rsidP="006F3B77">
            <w:pPr>
              <w:pStyle w:val="TAC"/>
            </w:pPr>
            <w:r w:rsidRPr="001344AD">
              <w:t>O</w:t>
            </w:r>
          </w:p>
        </w:tc>
        <w:tc>
          <w:tcPr>
            <w:tcW w:w="851" w:type="dxa"/>
            <w:tcBorders>
              <w:top w:val="single" w:sz="6" w:space="0" w:color="000000"/>
              <w:left w:val="single" w:sz="6" w:space="0" w:color="000000"/>
              <w:bottom w:val="single" w:sz="6" w:space="0" w:color="000000"/>
              <w:right w:val="single" w:sz="6" w:space="0" w:color="000000"/>
            </w:tcBorders>
          </w:tcPr>
          <w:p w14:paraId="1143E5E5" w14:textId="77777777" w:rsidR="00DF151E" w:rsidRPr="005F7EB0" w:rsidRDefault="00DF151E" w:rsidP="006F3B77">
            <w:pPr>
              <w:pStyle w:val="TAC"/>
            </w:pPr>
            <w:r w:rsidRPr="001344AD">
              <w:t>TV</w:t>
            </w:r>
          </w:p>
        </w:tc>
        <w:tc>
          <w:tcPr>
            <w:tcW w:w="851" w:type="dxa"/>
            <w:tcBorders>
              <w:top w:val="single" w:sz="6" w:space="0" w:color="000000"/>
              <w:left w:val="single" w:sz="6" w:space="0" w:color="000000"/>
              <w:bottom w:val="single" w:sz="6" w:space="0" w:color="000000"/>
              <w:right w:val="single" w:sz="6" w:space="0" w:color="000000"/>
            </w:tcBorders>
          </w:tcPr>
          <w:p w14:paraId="74D74938" w14:textId="77777777" w:rsidR="00DF151E" w:rsidRPr="005F7EB0" w:rsidRDefault="00DF151E" w:rsidP="006F3B77">
            <w:pPr>
              <w:pStyle w:val="TAC"/>
            </w:pPr>
            <w:r w:rsidRPr="001344AD">
              <w:t>1</w:t>
            </w:r>
          </w:p>
        </w:tc>
      </w:tr>
      <w:tr w:rsidR="00DF151E" w:rsidRPr="005F7EB0" w14:paraId="5173727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CBE4AC" w14:textId="77777777" w:rsidR="00DF151E" w:rsidRPr="001344AD" w:rsidRDefault="00DF151E" w:rsidP="006F3B77">
            <w:pPr>
              <w:pStyle w:val="TAL"/>
            </w:pPr>
            <w:r>
              <w:t>76</w:t>
            </w:r>
          </w:p>
        </w:tc>
        <w:tc>
          <w:tcPr>
            <w:tcW w:w="2835" w:type="dxa"/>
            <w:tcBorders>
              <w:top w:val="single" w:sz="6" w:space="0" w:color="000000"/>
              <w:left w:val="single" w:sz="6" w:space="0" w:color="000000"/>
              <w:bottom w:val="single" w:sz="6" w:space="0" w:color="000000"/>
              <w:right w:val="single" w:sz="6" w:space="0" w:color="000000"/>
            </w:tcBorders>
          </w:tcPr>
          <w:p w14:paraId="5D1084BC" w14:textId="77777777" w:rsidR="00DF151E" w:rsidRPr="001344AD" w:rsidRDefault="00DF151E" w:rsidP="006F3B77">
            <w:pPr>
              <w:pStyle w:val="TAL"/>
            </w:pPr>
            <w:r>
              <w:t>O</w:t>
            </w:r>
            <w:r w:rsidRPr="005F7EB0">
              <w:t>perator-defined access categor</w:t>
            </w:r>
            <w:r>
              <w:t>y definitions</w:t>
            </w:r>
          </w:p>
        </w:tc>
        <w:tc>
          <w:tcPr>
            <w:tcW w:w="3119" w:type="dxa"/>
            <w:tcBorders>
              <w:top w:val="single" w:sz="6" w:space="0" w:color="000000"/>
              <w:left w:val="single" w:sz="6" w:space="0" w:color="000000"/>
              <w:bottom w:val="single" w:sz="6" w:space="0" w:color="000000"/>
              <w:right w:val="single" w:sz="6" w:space="0" w:color="000000"/>
            </w:tcBorders>
          </w:tcPr>
          <w:p w14:paraId="5DC10081" w14:textId="77777777" w:rsidR="00DF151E" w:rsidRPr="005F7EB0" w:rsidRDefault="00DF151E" w:rsidP="006F3B77">
            <w:pPr>
              <w:pStyle w:val="TAL"/>
            </w:pPr>
            <w:r>
              <w:t>O</w:t>
            </w:r>
            <w:r w:rsidRPr="005F7EB0">
              <w:t>perator-defined access categor</w:t>
            </w:r>
            <w:r>
              <w:t>y definitions</w:t>
            </w:r>
          </w:p>
          <w:p w14:paraId="503D3765" w14:textId="77777777" w:rsidR="00DF151E" w:rsidRPr="001344AD" w:rsidRDefault="00DF151E" w:rsidP="006F3B77">
            <w:pPr>
              <w:pStyle w:val="TAL"/>
            </w:pPr>
            <w:r>
              <w:t>9.11.3.38</w:t>
            </w:r>
          </w:p>
        </w:tc>
        <w:tc>
          <w:tcPr>
            <w:tcW w:w="1134" w:type="dxa"/>
            <w:tcBorders>
              <w:top w:val="single" w:sz="6" w:space="0" w:color="000000"/>
              <w:left w:val="single" w:sz="6" w:space="0" w:color="000000"/>
              <w:bottom w:val="single" w:sz="6" w:space="0" w:color="000000"/>
              <w:right w:val="single" w:sz="6" w:space="0" w:color="000000"/>
            </w:tcBorders>
          </w:tcPr>
          <w:p w14:paraId="5782F20F" w14:textId="77777777" w:rsidR="00DF151E" w:rsidRPr="001344AD"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58D1785" w14:textId="77777777" w:rsidR="00DF151E" w:rsidRPr="001344AD"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20CC1CA4" w14:textId="77777777" w:rsidR="00DF151E" w:rsidRPr="001344AD" w:rsidRDefault="00DF151E" w:rsidP="006F3B77">
            <w:pPr>
              <w:pStyle w:val="TAC"/>
            </w:pPr>
            <w:r w:rsidRPr="005F7EB0">
              <w:t>3-</w:t>
            </w:r>
            <w:r>
              <w:t>n</w:t>
            </w:r>
          </w:p>
        </w:tc>
      </w:tr>
      <w:tr w:rsidR="00DF151E" w:rsidRPr="005F7EB0" w14:paraId="1EE9401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AB2CB" w14:textId="77777777" w:rsidR="00DF151E" w:rsidRDefault="00DF151E" w:rsidP="006F3B77">
            <w:pPr>
              <w:pStyle w:val="TAL"/>
            </w:pPr>
            <w:r>
              <w:t>51</w:t>
            </w:r>
          </w:p>
        </w:tc>
        <w:tc>
          <w:tcPr>
            <w:tcW w:w="2835" w:type="dxa"/>
            <w:tcBorders>
              <w:top w:val="single" w:sz="6" w:space="0" w:color="000000"/>
              <w:left w:val="single" w:sz="6" w:space="0" w:color="000000"/>
              <w:bottom w:val="single" w:sz="6" w:space="0" w:color="000000"/>
              <w:right w:val="single" w:sz="6" w:space="0" w:color="000000"/>
            </w:tcBorders>
          </w:tcPr>
          <w:p w14:paraId="30A9E9BE" w14:textId="77777777" w:rsidR="00DF151E" w:rsidRDefault="00DF151E" w:rsidP="006F3B77">
            <w:pPr>
              <w:pStyle w:val="TAL"/>
            </w:pPr>
            <w:r>
              <w:t>Negotiated DRX parameters</w:t>
            </w:r>
          </w:p>
        </w:tc>
        <w:tc>
          <w:tcPr>
            <w:tcW w:w="3119" w:type="dxa"/>
            <w:tcBorders>
              <w:top w:val="single" w:sz="6" w:space="0" w:color="000000"/>
              <w:left w:val="single" w:sz="6" w:space="0" w:color="000000"/>
              <w:bottom w:val="single" w:sz="6" w:space="0" w:color="000000"/>
              <w:right w:val="single" w:sz="6" w:space="0" w:color="000000"/>
            </w:tcBorders>
          </w:tcPr>
          <w:p w14:paraId="0178E941" w14:textId="77777777" w:rsidR="00DF151E" w:rsidRDefault="00DF151E" w:rsidP="006F3B77">
            <w:pPr>
              <w:pStyle w:val="TAL"/>
            </w:pPr>
            <w:r>
              <w:t>5GS DRX parameters</w:t>
            </w:r>
          </w:p>
          <w:p w14:paraId="1699242E" w14:textId="77777777" w:rsidR="00DF151E" w:rsidRDefault="00DF151E" w:rsidP="006F3B77">
            <w:pPr>
              <w:pStyle w:val="TAL"/>
            </w:pPr>
            <w:r>
              <w:t>9.11.3.2A</w:t>
            </w:r>
          </w:p>
        </w:tc>
        <w:tc>
          <w:tcPr>
            <w:tcW w:w="1134" w:type="dxa"/>
            <w:tcBorders>
              <w:top w:val="single" w:sz="6" w:space="0" w:color="000000"/>
              <w:left w:val="single" w:sz="6" w:space="0" w:color="000000"/>
              <w:bottom w:val="single" w:sz="6" w:space="0" w:color="000000"/>
              <w:right w:val="single" w:sz="6" w:space="0" w:color="000000"/>
            </w:tcBorders>
          </w:tcPr>
          <w:p w14:paraId="0C0DA9B8"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0334AEE2" w14:textId="77777777" w:rsidR="00DF151E" w:rsidRPr="005F7EB0" w:rsidRDefault="00DF151E" w:rsidP="006F3B7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14:paraId="1725C452" w14:textId="77777777" w:rsidR="00DF151E" w:rsidRPr="005F7EB0" w:rsidRDefault="00DF151E" w:rsidP="006F3B77">
            <w:pPr>
              <w:pStyle w:val="TAC"/>
            </w:pPr>
            <w:r>
              <w:t>3</w:t>
            </w:r>
          </w:p>
        </w:tc>
      </w:tr>
      <w:tr w:rsidR="00DF151E" w:rsidRPr="005F7EB0" w14:paraId="68C6870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4B9CD5" w14:textId="77777777" w:rsidR="00DF151E" w:rsidRDefault="00DF151E" w:rsidP="006F3B77">
            <w:pPr>
              <w:pStyle w:val="TAL"/>
            </w:pPr>
            <w:r>
              <w:t>D-</w:t>
            </w:r>
          </w:p>
        </w:tc>
        <w:tc>
          <w:tcPr>
            <w:tcW w:w="2835" w:type="dxa"/>
            <w:tcBorders>
              <w:top w:val="single" w:sz="6" w:space="0" w:color="000000"/>
              <w:left w:val="single" w:sz="6" w:space="0" w:color="000000"/>
              <w:bottom w:val="single" w:sz="6" w:space="0" w:color="000000"/>
              <w:right w:val="single" w:sz="6" w:space="0" w:color="000000"/>
            </w:tcBorders>
          </w:tcPr>
          <w:p w14:paraId="70CC98F7" w14:textId="77777777" w:rsidR="00DF151E" w:rsidRDefault="00DF151E" w:rsidP="006F3B77">
            <w:pPr>
              <w:pStyle w:val="TAL"/>
            </w:pPr>
            <w:r w:rsidRPr="00CC0C94">
              <w:rPr>
                <w:lang w:val="cs-CZ"/>
              </w:rPr>
              <w:t>Non-3GPP NW</w:t>
            </w:r>
            <w:r w:rsidRPr="00CC0C94">
              <w:t xml:space="preserve"> policies</w:t>
            </w:r>
          </w:p>
        </w:tc>
        <w:tc>
          <w:tcPr>
            <w:tcW w:w="3119" w:type="dxa"/>
            <w:tcBorders>
              <w:top w:val="single" w:sz="6" w:space="0" w:color="000000"/>
              <w:left w:val="single" w:sz="6" w:space="0" w:color="000000"/>
              <w:bottom w:val="single" w:sz="6" w:space="0" w:color="000000"/>
              <w:right w:val="single" w:sz="6" w:space="0" w:color="000000"/>
            </w:tcBorders>
          </w:tcPr>
          <w:p w14:paraId="74152E71" w14:textId="77777777" w:rsidR="00DF151E" w:rsidRDefault="00DF151E" w:rsidP="006F3B77">
            <w:pPr>
              <w:pStyle w:val="TAL"/>
            </w:pPr>
            <w:r w:rsidRPr="00CC0C94">
              <w:rPr>
                <w:lang w:val="cs-CZ"/>
              </w:rPr>
              <w:t xml:space="preserve">Non-3GPP NW </w:t>
            </w:r>
            <w:r w:rsidRPr="00CC0C94">
              <w:t>provided policies</w:t>
            </w:r>
          </w:p>
          <w:p w14:paraId="6BA3A8D9" w14:textId="77777777" w:rsidR="00DF151E" w:rsidRDefault="00DF151E" w:rsidP="006F3B77">
            <w:pPr>
              <w:pStyle w:val="TAL"/>
            </w:pPr>
            <w:r>
              <w:t>9.11.3.36A</w:t>
            </w:r>
          </w:p>
        </w:tc>
        <w:tc>
          <w:tcPr>
            <w:tcW w:w="1134" w:type="dxa"/>
            <w:tcBorders>
              <w:top w:val="single" w:sz="6" w:space="0" w:color="000000"/>
              <w:left w:val="single" w:sz="6" w:space="0" w:color="000000"/>
              <w:bottom w:val="single" w:sz="6" w:space="0" w:color="000000"/>
              <w:right w:val="single" w:sz="6" w:space="0" w:color="000000"/>
            </w:tcBorders>
          </w:tcPr>
          <w:p w14:paraId="00917A28" w14:textId="77777777" w:rsidR="00DF151E"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6808049B" w14:textId="77777777" w:rsidR="00DF151E" w:rsidRDefault="00DF151E" w:rsidP="006F3B77">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14:paraId="16A5915E" w14:textId="77777777" w:rsidR="00DF151E" w:rsidRDefault="00DF151E" w:rsidP="006F3B77">
            <w:pPr>
              <w:pStyle w:val="TAC"/>
            </w:pPr>
            <w:r>
              <w:t>1</w:t>
            </w:r>
          </w:p>
        </w:tc>
      </w:tr>
      <w:tr w:rsidR="00DF151E" w:rsidRPr="005F7EB0" w14:paraId="3C0AF4C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372D7A" w14:textId="77777777" w:rsidR="00DF151E" w:rsidRDefault="00DF151E" w:rsidP="006F3B77">
            <w:pPr>
              <w:pStyle w:val="TAL"/>
            </w:pPr>
            <w:r w:rsidRPr="006D1DA0">
              <w:t>60</w:t>
            </w:r>
          </w:p>
        </w:tc>
        <w:tc>
          <w:tcPr>
            <w:tcW w:w="2835" w:type="dxa"/>
            <w:tcBorders>
              <w:top w:val="single" w:sz="6" w:space="0" w:color="000000"/>
              <w:left w:val="single" w:sz="6" w:space="0" w:color="000000"/>
              <w:bottom w:val="single" w:sz="6" w:space="0" w:color="000000"/>
              <w:right w:val="single" w:sz="6" w:space="0" w:color="000000"/>
            </w:tcBorders>
          </w:tcPr>
          <w:p w14:paraId="16D8668F" w14:textId="77777777" w:rsidR="00DF151E" w:rsidRPr="00CC0C94" w:rsidRDefault="00DF151E" w:rsidP="006F3B77">
            <w:pPr>
              <w:pStyle w:val="TAL"/>
              <w:rPr>
                <w:lang w:val="cs-CZ"/>
              </w:rPr>
            </w:pPr>
            <w:r w:rsidRPr="00AF5D66">
              <w:rPr>
                <w:rFonts w:hint="eastAsia"/>
                <w:lang w:val="cs-CZ"/>
              </w:rPr>
              <w:t>EPS bearer</w:t>
            </w:r>
            <w:r w:rsidRPr="00AF5D66">
              <w:rPr>
                <w:lang w:val="cs-CZ"/>
              </w:rPr>
              <w:t xml:space="preserve"> context</w:t>
            </w:r>
            <w:r w:rsidRPr="00AF5D66">
              <w:rPr>
                <w:rFonts w:hint="eastAsia"/>
                <w:lang w:val="cs-CZ"/>
              </w:rPr>
              <w:t xml:space="preserve"> status</w:t>
            </w:r>
          </w:p>
        </w:tc>
        <w:tc>
          <w:tcPr>
            <w:tcW w:w="3119" w:type="dxa"/>
            <w:tcBorders>
              <w:top w:val="single" w:sz="6" w:space="0" w:color="000000"/>
              <w:left w:val="single" w:sz="6" w:space="0" w:color="000000"/>
              <w:bottom w:val="single" w:sz="6" w:space="0" w:color="000000"/>
              <w:right w:val="single" w:sz="6" w:space="0" w:color="000000"/>
            </w:tcBorders>
          </w:tcPr>
          <w:p w14:paraId="06E32923" w14:textId="77777777" w:rsidR="00DF151E" w:rsidRPr="00AF5D66" w:rsidRDefault="00DF151E" w:rsidP="006F3B77">
            <w:pPr>
              <w:pStyle w:val="TAL"/>
              <w:rPr>
                <w:lang w:val="cs-CZ"/>
              </w:rPr>
            </w:pPr>
            <w:r w:rsidRPr="00AF5D66">
              <w:rPr>
                <w:rFonts w:hint="eastAsia"/>
                <w:lang w:val="cs-CZ"/>
              </w:rPr>
              <w:t>EPS bearer</w:t>
            </w:r>
            <w:r w:rsidRPr="00AF5D66">
              <w:rPr>
                <w:lang w:val="cs-CZ"/>
              </w:rPr>
              <w:t xml:space="preserve"> context</w:t>
            </w:r>
            <w:r w:rsidRPr="00AF5D66">
              <w:rPr>
                <w:rFonts w:hint="eastAsia"/>
                <w:lang w:val="cs-CZ"/>
              </w:rPr>
              <w:t xml:space="preserve"> status</w:t>
            </w:r>
          </w:p>
          <w:p w14:paraId="53ADC522" w14:textId="77777777" w:rsidR="00DF151E" w:rsidRPr="00CC0C94" w:rsidRDefault="00DF151E" w:rsidP="006F3B77">
            <w:pPr>
              <w:pStyle w:val="TAL"/>
              <w:rPr>
                <w:lang w:val="cs-CZ"/>
              </w:rPr>
            </w:pPr>
            <w:r w:rsidRPr="00AF5D66">
              <w:rPr>
                <w:lang w:val="cs-CZ"/>
              </w:rPr>
              <w:t>9.11.3.</w:t>
            </w:r>
            <w:r>
              <w:rPr>
                <w:lang w:val="cs-CZ"/>
              </w:rPr>
              <w:t>23A</w:t>
            </w:r>
          </w:p>
        </w:tc>
        <w:tc>
          <w:tcPr>
            <w:tcW w:w="1134" w:type="dxa"/>
            <w:tcBorders>
              <w:top w:val="single" w:sz="6" w:space="0" w:color="000000"/>
              <w:left w:val="single" w:sz="6" w:space="0" w:color="000000"/>
              <w:bottom w:val="single" w:sz="6" w:space="0" w:color="000000"/>
              <w:right w:val="single" w:sz="6" w:space="0" w:color="000000"/>
            </w:tcBorders>
          </w:tcPr>
          <w:p w14:paraId="4C7083A4" w14:textId="77777777" w:rsidR="00DF151E" w:rsidRDefault="00DF151E" w:rsidP="006F3B77">
            <w:pPr>
              <w:pStyle w:val="TAC"/>
            </w:pPr>
            <w:r w:rsidRPr="00CC0C94">
              <w:t>O</w:t>
            </w:r>
          </w:p>
        </w:tc>
        <w:tc>
          <w:tcPr>
            <w:tcW w:w="851" w:type="dxa"/>
            <w:tcBorders>
              <w:top w:val="single" w:sz="6" w:space="0" w:color="000000"/>
              <w:left w:val="single" w:sz="6" w:space="0" w:color="000000"/>
              <w:bottom w:val="single" w:sz="6" w:space="0" w:color="000000"/>
              <w:right w:val="single" w:sz="6" w:space="0" w:color="000000"/>
            </w:tcBorders>
          </w:tcPr>
          <w:p w14:paraId="1376FFB3" w14:textId="77777777" w:rsidR="00DF151E" w:rsidRDefault="00DF151E" w:rsidP="006F3B77">
            <w:pPr>
              <w:pStyle w:val="TAC"/>
            </w:pPr>
            <w:r w:rsidRPr="00CC0C94">
              <w:t>TLV</w:t>
            </w:r>
          </w:p>
        </w:tc>
        <w:tc>
          <w:tcPr>
            <w:tcW w:w="851" w:type="dxa"/>
            <w:tcBorders>
              <w:top w:val="single" w:sz="6" w:space="0" w:color="000000"/>
              <w:left w:val="single" w:sz="6" w:space="0" w:color="000000"/>
              <w:bottom w:val="single" w:sz="6" w:space="0" w:color="000000"/>
              <w:right w:val="single" w:sz="6" w:space="0" w:color="000000"/>
            </w:tcBorders>
          </w:tcPr>
          <w:p w14:paraId="573C36B0" w14:textId="77777777" w:rsidR="00DF151E" w:rsidRDefault="00DF151E" w:rsidP="006F3B77">
            <w:pPr>
              <w:pStyle w:val="TAC"/>
            </w:pPr>
            <w:r w:rsidRPr="00CC0C94">
              <w:t>4</w:t>
            </w:r>
          </w:p>
        </w:tc>
      </w:tr>
    </w:tbl>
    <w:p w14:paraId="0B5D2CEB" w14:textId="77777777" w:rsidR="00DF151E" w:rsidRPr="00440029" w:rsidRDefault="00DF151E" w:rsidP="00DF151E"/>
    <w:p w14:paraId="1090F6CF" w14:textId="77777777" w:rsidR="00DF151E" w:rsidRDefault="00DF151E" w:rsidP="00DF151E">
      <w:pPr>
        <w:pStyle w:val="Heading4"/>
        <w:rPr>
          <w:lang w:val="en-US" w:eastAsia="ko-KR"/>
        </w:rPr>
      </w:pPr>
      <w:bookmarkStart w:id="1529" w:name="_Toc20232283"/>
      <w:bookmarkStart w:id="1530" w:name="_Toc27745605"/>
      <w:bookmarkStart w:id="1531" w:name="_Toc106694016"/>
      <w:r>
        <w:lastRenderedPageBreak/>
        <w:t>8.2.7</w:t>
      </w:r>
      <w:r>
        <w:rPr>
          <w:rFonts w:hint="eastAsia"/>
          <w:lang w:eastAsia="ko-KR"/>
        </w:rPr>
        <w:t>.2</w:t>
      </w:r>
      <w:r>
        <w:rPr>
          <w:lang w:val="en-US" w:eastAsia="ko-KR"/>
        </w:rPr>
        <w:tab/>
      </w:r>
      <w:r w:rsidRPr="00CA0AE5">
        <w:t>5G-GUTI</w:t>
      </w:r>
      <w:bookmarkEnd w:id="1529"/>
      <w:bookmarkEnd w:id="1530"/>
      <w:bookmarkEnd w:id="1531"/>
    </w:p>
    <w:p w14:paraId="245928F6" w14:textId="77777777" w:rsidR="00DF151E" w:rsidRDefault="00DF151E" w:rsidP="00DF151E">
      <w:r w:rsidRPr="003168A2">
        <w:t xml:space="preserve">This IE may be included to assign a </w:t>
      </w:r>
      <w:r>
        <w:t>5G-</w:t>
      </w:r>
      <w:r w:rsidRPr="003168A2">
        <w:t>GUTI to a UE.</w:t>
      </w:r>
    </w:p>
    <w:p w14:paraId="0B851CF8" w14:textId="77777777" w:rsidR="00DF151E" w:rsidRDefault="00DF151E" w:rsidP="00DF151E">
      <w:pPr>
        <w:pStyle w:val="Heading4"/>
        <w:rPr>
          <w:lang w:val="en-US" w:eastAsia="ko-KR"/>
        </w:rPr>
      </w:pPr>
      <w:bookmarkStart w:id="1532" w:name="_Toc20232284"/>
      <w:bookmarkStart w:id="1533" w:name="_Toc27745606"/>
      <w:bookmarkStart w:id="1534" w:name="_Toc106694017"/>
      <w:r>
        <w:t>8.2.7</w:t>
      </w:r>
      <w:r>
        <w:rPr>
          <w:rFonts w:hint="eastAsia"/>
          <w:lang w:eastAsia="ko-KR"/>
        </w:rPr>
        <w:t>.3</w:t>
      </w:r>
      <w:r>
        <w:rPr>
          <w:lang w:val="en-US" w:eastAsia="ko-KR"/>
        </w:rPr>
        <w:tab/>
      </w:r>
      <w:r w:rsidRPr="00CA0AE5">
        <w:t>Equivalent PLMNs</w:t>
      </w:r>
      <w:bookmarkEnd w:id="1532"/>
      <w:bookmarkEnd w:id="1533"/>
      <w:bookmarkEnd w:id="1534"/>
    </w:p>
    <w:p w14:paraId="0CB50108" w14:textId="77777777" w:rsidR="00DF151E" w:rsidRDefault="00DF151E" w:rsidP="00DF151E">
      <w:r w:rsidRPr="003168A2">
        <w:rPr>
          <w:lang w:val="en-US"/>
        </w:rPr>
        <w:t>This IE may be included in order to assign a new equivalent PLMNs list to a UE.</w:t>
      </w:r>
    </w:p>
    <w:p w14:paraId="16F54675" w14:textId="77777777" w:rsidR="00DF151E" w:rsidRDefault="00DF151E" w:rsidP="00DF151E">
      <w:pPr>
        <w:pStyle w:val="Heading4"/>
        <w:rPr>
          <w:lang w:val="en-US" w:eastAsia="ko-KR"/>
        </w:rPr>
      </w:pPr>
      <w:bookmarkStart w:id="1535" w:name="_Toc20232285"/>
      <w:bookmarkStart w:id="1536" w:name="_Toc27745607"/>
      <w:bookmarkStart w:id="1537" w:name="_Toc106694018"/>
      <w:r>
        <w:t>8.2.7</w:t>
      </w:r>
      <w:r>
        <w:rPr>
          <w:rFonts w:hint="eastAsia"/>
          <w:lang w:eastAsia="ko-KR"/>
        </w:rPr>
        <w:t>.4</w:t>
      </w:r>
      <w:r>
        <w:rPr>
          <w:lang w:val="en-US" w:eastAsia="ko-KR"/>
        </w:rPr>
        <w:tab/>
      </w:r>
      <w:r>
        <w:t>TAI list</w:t>
      </w:r>
      <w:bookmarkEnd w:id="1535"/>
      <w:bookmarkEnd w:id="1536"/>
      <w:bookmarkEnd w:id="1537"/>
    </w:p>
    <w:p w14:paraId="5A9CB2F8" w14:textId="77777777" w:rsidR="00DF151E" w:rsidRDefault="00DF151E" w:rsidP="00DF151E">
      <w:r w:rsidRPr="003168A2">
        <w:t>This IE may be included to assign a TAI list to a UE.</w:t>
      </w:r>
    </w:p>
    <w:p w14:paraId="488AC456" w14:textId="77777777" w:rsidR="00DF151E" w:rsidRDefault="00DF151E" w:rsidP="00DF151E">
      <w:pPr>
        <w:pStyle w:val="Heading4"/>
        <w:rPr>
          <w:lang w:val="en-US" w:eastAsia="ko-KR"/>
        </w:rPr>
      </w:pPr>
      <w:bookmarkStart w:id="1538" w:name="_Toc20232286"/>
      <w:bookmarkStart w:id="1539" w:name="_Toc27745608"/>
      <w:bookmarkStart w:id="1540" w:name="_Toc106694019"/>
      <w:r>
        <w:t>8.2.7</w:t>
      </w:r>
      <w:r>
        <w:rPr>
          <w:rFonts w:hint="eastAsia"/>
          <w:lang w:eastAsia="ko-KR"/>
        </w:rPr>
        <w:t>.5</w:t>
      </w:r>
      <w:r>
        <w:rPr>
          <w:lang w:val="en-US" w:eastAsia="ko-KR"/>
        </w:rPr>
        <w:tab/>
      </w:r>
      <w:r w:rsidRPr="00F204AD">
        <w:t>Allowed NSSAI</w:t>
      </w:r>
      <w:bookmarkEnd w:id="1538"/>
      <w:bookmarkEnd w:id="1539"/>
      <w:bookmarkEnd w:id="1540"/>
    </w:p>
    <w:p w14:paraId="0E9AF4D5" w14:textId="77777777" w:rsidR="00DF151E" w:rsidRDefault="00DF151E" w:rsidP="00DF151E">
      <w:r>
        <w:t>This IE shall be included:</w:t>
      </w:r>
    </w:p>
    <w:p w14:paraId="69AF3DD5" w14:textId="77777777" w:rsidR="00DF151E" w:rsidRDefault="00DF151E" w:rsidP="00DF151E">
      <w:pPr>
        <w:pStyle w:val="B1"/>
      </w:pPr>
      <w:r>
        <w:t>a)</w:t>
      </w:r>
      <w:r>
        <w:tab/>
        <w:t xml:space="preserve">if the network allows </w:t>
      </w:r>
      <w:r w:rsidRPr="00AE5131">
        <w:t xml:space="preserve">one or more </w:t>
      </w:r>
      <w:r>
        <w:t>S-NSSAIs received in the requested NSSAI of the REGISTRATION REQUEST message; or</w:t>
      </w:r>
    </w:p>
    <w:p w14:paraId="02E405E6" w14:textId="77777777" w:rsidR="00DF151E" w:rsidRDefault="00DF151E" w:rsidP="00DF151E">
      <w:pPr>
        <w:pStyle w:val="B1"/>
      </w:pPr>
      <w:r>
        <w:t>b)</w:t>
      </w:r>
      <w:r>
        <w:tab/>
        <w:t xml:space="preserve">if </w:t>
      </w:r>
      <w:r w:rsidRPr="0070070F">
        <w:t>the</w:t>
      </w:r>
      <w:r>
        <w:t xml:space="preserve"> </w:t>
      </w:r>
      <w:r w:rsidRPr="00AE5131">
        <w:t>requested NSSAI</w:t>
      </w:r>
      <w:r>
        <w:t xml:space="preserve"> was not included in the </w:t>
      </w:r>
      <w:r w:rsidRPr="00AE5131">
        <w:t>REGISTRATION REQUEST message</w:t>
      </w:r>
      <w:r w:rsidRPr="00B7125B">
        <w:rPr>
          <w:rFonts w:hint="eastAsia"/>
          <w:lang w:eastAsia="zh-CN"/>
        </w:rPr>
        <w:t xml:space="preserve"> or none of the requested NSSAI are present in the subscribed S-NSSAIs</w:t>
      </w:r>
      <w:r>
        <w:t xml:space="preserve"> and the network has one or more </w:t>
      </w:r>
      <w:r w:rsidRPr="00AE5131">
        <w:t>subscribed S-NSSAIs</w:t>
      </w:r>
      <w:r>
        <w:t xml:space="preserve"> marked as default that are available.</w:t>
      </w:r>
    </w:p>
    <w:p w14:paraId="00C30327" w14:textId="77777777" w:rsidR="00DF151E" w:rsidRDefault="00DF151E" w:rsidP="00DF151E">
      <w:pPr>
        <w:pStyle w:val="Heading4"/>
        <w:rPr>
          <w:lang w:val="en-US" w:eastAsia="ko-KR"/>
        </w:rPr>
      </w:pPr>
      <w:bookmarkStart w:id="1541" w:name="_Toc20232287"/>
      <w:bookmarkStart w:id="1542" w:name="_Toc27745609"/>
      <w:bookmarkStart w:id="1543" w:name="_Toc106694020"/>
      <w:r>
        <w:t>8.2.7</w:t>
      </w:r>
      <w:r>
        <w:rPr>
          <w:rFonts w:hint="eastAsia"/>
          <w:lang w:eastAsia="ko-KR"/>
        </w:rPr>
        <w:t>.6</w:t>
      </w:r>
      <w:r>
        <w:rPr>
          <w:lang w:val="en-US" w:eastAsia="ko-KR"/>
        </w:rPr>
        <w:tab/>
      </w:r>
      <w:r w:rsidRPr="00F204AD">
        <w:t>Rejected NSSAI</w:t>
      </w:r>
      <w:bookmarkEnd w:id="1541"/>
      <w:bookmarkEnd w:id="1542"/>
      <w:bookmarkEnd w:id="1543"/>
    </w:p>
    <w:p w14:paraId="545CA44B" w14:textId="77777777" w:rsidR="00DF151E" w:rsidRPr="00440029" w:rsidRDefault="00DF151E" w:rsidP="00DF151E">
      <w:r w:rsidRPr="00AE5131">
        <w:t xml:space="preserve">The network may include this IE to inform the UE of the S-NSSAIs that were included in the requested NSSAI </w:t>
      </w:r>
      <w:r>
        <w:t xml:space="preserve">in the REGISTRATION REQUEST message </w:t>
      </w:r>
      <w:r w:rsidRPr="00AE5131">
        <w:t>but were rejected by the network.</w:t>
      </w:r>
    </w:p>
    <w:p w14:paraId="0117B9C5" w14:textId="77777777" w:rsidR="00DF151E" w:rsidRPr="00D443FC" w:rsidRDefault="00DF151E" w:rsidP="00DF151E">
      <w:pPr>
        <w:pStyle w:val="Heading4"/>
        <w:rPr>
          <w:lang w:eastAsia="ko-KR"/>
        </w:rPr>
      </w:pPr>
      <w:bookmarkStart w:id="1544" w:name="_Toc20232288"/>
      <w:bookmarkStart w:id="1545" w:name="_Toc27745610"/>
      <w:bookmarkStart w:id="1546" w:name="_Toc106694021"/>
      <w:r w:rsidRPr="00D443FC">
        <w:rPr>
          <w:lang w:eastAsia="ko-KR"/>
        </w:rPr>
        <w:t>8.2.</w:t>
      </w:r>
      <w:r>
        <w:rPr>
          <w:lang w:eastAsia="ko-KR"/>
        </w:rPr>
        <w:t>7.7</w:t>
      </w:r>
      <w:r w:rsidRPr="00D443FC">
        <w:rPr>
          <w:lang w:eastAsia="ko-KR"/>
        </w:rPr>
        <w:tab/>
        <w:t>Configured NSSAI</w:t>
      </w:r>
      <w:bookmarkEnd w:id="1544"/>
      <w:bookmarkEnd w:id="1545"/>
      <w:bookmarkEnd w:id="1546"/>
    </w:p>
    <w:p w14:paraId="063E69DA" w14:textId="77777777" w:rsidR="00DF151E" w:rsidRDefault="00DF151E" w:rsidP="00DF151E">
      <w:r w:rsidRPr="00D738B9">
        <w:rPr>
          <w:lang w:eastAsia="ko-KR"/>
        </w:rPr>
        <w:t xml:space="preserve">The </w:t>
      </w:r>
      <w:r>
        <w:rPr>
          <w:lang w:eastAsia="ko-KR"/>
        </w:rPr>
        <w:t>network</w:t>
      </w:r>
      <w:r w:rsidRPr="00D738B9">
        <w:rPr>
          <w:lang w:eastAsia="ko-KR"/>
        </w:rPr>
        <w:t xml:space="preserve"> </w:t>
      </w:r>
      <w:r>
        <w:rPr>
          <w:lang w:eastAsia="ko-KR"/>
        </w:rPr>
        <w:t>may</w:t>
      </w:r>
      <w:r w:rsidRPr="00D738B9">
        <w:rPr>
          <w:lang w:eastAsia="ko-KR"/>
        </w:rPr>
        <w:t xml:space="preserve"> include this IE if the </w:t>
      </w:r>
      <w:r>
        <w:rPr>
          <w:lang w:eastAsia="ko-KR"/>
        </w:rPr>
        <w:t>network</w:t>
      </w:r>
      <w:r w:rsidRPr="00D738B9">
        <w:rPr>
          <w:lang w:eastAsia="ko-KR"/>
        </w:rPr>
        <w:t xml:space="preserve"> </w:t>
      </w:r>
      <w:r>
        <w:rPr>
          <w:lang w:eastAsia="ko-KR"/>
        </w:rPr>
        <w:t>needs</w:t>
      </w:r>
      <w:r w:rsidRPr="00D738B9">
        <w:rPr>
          <w:lang w:eastAsia="ko-KR"/>
        </w:rPr>
        <w:t xml:space="preserve"> to provide the UE with a new configured NSSAI for the current PLMN.</w:t>
      </w:r>
    </w:p>
    <w:p w14:paraId="236F74EA" w14:textId="77777777" w:rsidR="00DF151E" w:rsidRDefault="00DF151E" w:rsidP="00DF151E">
      <w:pPr>
        <w:pStyle w:val="Heading4"/>
        <w:rPr>
          <w:lang w:val="en-US" w:eastAsia="ko-KR"/>
        </w:rPr>
      </w:pPr>
      <w:bookmarkStart w:id="1547" w:name="_Toc20232289"/>
      <w:bookmarkStart w:id="1548" w:name="_Toc27745611"/>
      <w:bookmarkStart w:id="1549" w:name="_Toc106694022"/>
      <w:r>
        <w:t>8.2.7</w:t>
      </w:r>
      <w:r>
        <w:rPr>
          <w:rFonts w:hint="eastAsia"/>
          <w:lang w:eastAsia="ko-KR"/>
        </w:rPr>
        <w:t>.8</w:t>
      </w:r>
      <w:r>
        <w:rPr>
          <w:lang w:val="en-US" w:eastAsia="ko-KR"/>
        </w:rPr>
        <w:tab/>
      </w:r>
      <w:r w:rsidRPr="00F204AD">
        <w:t>5G</w:t>
      </w:r>
      <w:r>
        <w:t>S</w:t>
      </w:r>
      <w:r w:rsidRPr="00F204AD">
        <w:t xml:space="preserve"> network feature support</w:t>
      </w:r>
      <w:bookmarkEnd w:id="1547"/>
      <w:bookmarkEnd w:id="1548"/>
      <w:bookmarkEnd w:id="1549"/>
    </w:p>
    <w:p w14:paraId="05E4F422" w14:textId="77777777" w:rsidR="00DF151E" w:rsidRDefault="00DF151E" w:rsidP="00DF151E">
      <w:r w:rsidRPr="00FE320E">
        <w:t>Th</w:t>
      </w:r>
      <w:r>
        <w:t>e network may include th</w:t>
      </w:r>
      <w:r w:rsidRPr="00FE320E">
        <w:t xml:space="preserve">is IE to inform the </w:t>
      </w:r>
      <w:r>
        <w:t xml:space="preserve">UE </w:t>
      </w:r>
      <w:r w:rsidRPr="00FE320E">
        <w:t xml:space="preserve">of the support of certain features. If this IE is not included then the </w:t>
      </w:r>
      <w:r>
        <w:rPr>
          <w:rFonts w:hint="eastAsia"/>
          <w:lang w:eastAsia="ja-JP"/>
        </w:rPr>
        <w:t xml:space="preserve">UE shall interpret this as a receipt of an </w:t>
      </w:r>
      <w:r>
        <w:rPr>
          <w:lang w:eastAsia="ja-JP"/>
        </w:rPr>
        <w:t>information</w:t>
      </w:r>
      <w:r>
        <w:rPr>
          <w:rFonts w:hint="eastAsia"/>
          <w:lang w:eastAsia="ja-JP"/>
        </w:rPr>
        <w:t xml:space="preserve"> element with all bits of the value part coded as zero</w:t>
      </w:r>
      <w:r w:rsidRPr="00FE320E">
        <w:t>.</w:t>
      </w:r>
    </w:p>
    <w:p w14:paraId="3B767C9A" w14:textId="77777777" w:rsidR="00DF151E" w:rsidRDefault="00DF151E" w:rsidP="00DF151E">
      <w:pPr>
        <w:pStyle w:val="Heading4"/>
        <w:rPr>
          <w:lang w:val="en-US" w:eastAsia="ko-KR"/>
        </w:rPr>
      </w:pPr>
      <w:bookmarkStart w:id="1550" w:name="_Toc20232290"/>
      <w:bookmarkStart w:id="1551" w:name="_Toc27745612"/>
      <w:bookmarkStart w:id="1552" w:name="_Toc106694023"/>
      <w:r>
        <w:t>8.2.7</w:t>
      </w:r>
      <w:r>
        <w:rPr>
          <w:rFonts w:hint="eastAsia"/>
          <w:lang w:eastAsia="ko-KR"/>
        </w:rPr>
        <w:t>.</w:t>
      </w:r>
      <w:r>
        <w:rPr>
          <w:lang w:eastAsia="ko-KR"/>
        </w:rPr>
        <w:t>9</w:t>
      </w:r>
      <w:r>
        <w:rPr>
          <w:lang w:val="en-US" w:eastAsia="ko-KR"/>
        </w:rPr>
        <w:tab/>
      </w:r>
      <w:r>
        <w:t>PDU session status</w:t>
      </w:r>
      <w:bookmarkEnd w:id="1550"/>
      <w:bookmarkEnd w:id="1551"/>
      <w:bookmarkEnd w:id="1552"/>
    </w:p>
    <w:p w14:paraId="4B9703A3" w14:textId="77777777" w:rsidR="00DF151E" w:rsidRPr="003168A2" w:rsidRDefault="00DF151E" w:rsidP="00DF151E">
      <w:r w:rsidRPr="003168A2">
        <w:t>Thi</w:t>
      </w:r>
      <w:r>
        <w:t>s IE shall be included when the network</w:t>
      </w:r>
      <w:r w:rsidRPr="003168A2">
        <w:t xml:space="preserve"> </w:t>
      </w:r>
      <w:r>
        <w:t>needs</w:t>
      </w:r>
      <w:r w:rsidRPr="003168A2">
        <w:t xml:space="preserve"> to indicate the </w:t>
      </w:r>
      <w:r>
        <w:t xml:space="preserve">PDU sessions that are associated with the access type the </w:t>
      </w:r>
      <w:r w:rsidRPr="003168A2">
        <w:t>message</w:t>
      </w:r>
      <w:r>
        <w:t xml:space="preserve"> is sent over, that are active in the network.</w:t>
      </w:r>
    </w:p>
    <w:p w14:paraId="7B7364B8" w14:textId="77777777" w:rsidR="00DF151E" w:rsidRDefault="00DF151E" w:rsidP="00DF151E">
      <w:pPr>
        <w:pStyle w:val="Heading4"/>
        <w:rPr>
          <w:lang w:val="en-US" w:eastAsia="ko-KR"/>
        </w:rPr>
      </w:pPr>
      <w:bookmarkStart w:id="1553" w:name="_Toc20232291"/>
      <w:bookmarkStart w:id="1554" w:name="_Toc27745613"/>
      <w:bookmarkStart w:id="1555" w:name="_Toc106694024"/>
      <w:r>
        <w:t>8.2.7</w:t>
      </w:r>
      <w:r>
        <w:rPr>
          <w:rFonts w:hint="eastAsia"/>
          <w:lang w:eastAsia="ko-KR"/>
        </w:rPr>
        <w:t>.</w:t>
      </w:r>
      <w:r>
        <w:rPr>
          <w:lang w:eastAsia="ko-KR"/>
        </w:rPr>
        <w:t>10</w:t>
      </w:r>
      <w:r>
        <w:rPr>
          <w:lang w:val="en-US" w:eastAsia="ko-KR"/>
        </w:rPr>
        <w:tab/>
      </w:r>
      <w:r w:rsidRPr="00566025">
        <w:t>PDU session reactivation result</w:t>
      </w:r>
      <w:bookmarkEnd w:id="1553"/>
      <w:bookmarkEnd w:id="1554"/>
      <w:bookmarkEnd w:id="1555"/>
    </w:p>
    <w:p w14:paraId="14EBE540" w14:textId="77777777" w:rsidR="00DF151E" w:rsidRDefault="00DF151E" w:rsidP="00DF151E">
      <w:r w:rsidRPr="007F63D0">
        <w:t>This IE shall be included</w:t>
      </w:r>
      <w:r>
        <w:t>:</w:t>
      </w:r>
    </w:p>
    <w:p w14:paraId="38C68C36" w14:textId="77777777" w:rsidR="00DF151E" w:rsidRDefault="00DF151E" w:rsidP="00DF151E">
      <w:pPr>
        <w:pStyle w:val="B1"/>
      </w:pPr>
      <w:r>
        <w:t>-</w:t>
      </w:r>
      <w:r>
        <w:tab/>
      </w:r>
      <w:r w:rsidRPr="007F63D0">
        <w:t xml:space="preserve">if </w:t>
      </w:r>
      <w:r w:rsidRPr="007F63D0">
        <w:rPr>
          <w:rFonts w:hint="eastAsia"/>
        </w:rPr>
        <w:t xml:space="preserve">the </w:t>
      </w:r>
      <w:r w:rsidRPr="007F63D0">
        <w:t>U</w:t>
      </w:r>
      <w:r w:rsidRPr="007F63D0">
        <w:rPr>
          <w:rFonts w:hint="eastAsia"/>
        </w:rPr>
        <w:t>plink data status IE is included</w:t>
      </w:r>
      <w:r w:rsidRPr="007F63D0">
        <w:t xml:space="preserve"> in the </w:t>
      </w:r>
      <w:r w:rsidRPr="00A7034A">
        <w:t>REGISTRATION REQUEST</w:t>
      </w:r>
      <w:r w:rsidRPr="007F63D0">
        <w:t xml:space="preserve"> message</w:t>
      </w:r>
      <w:r>
        <w:t>;</w:t>
      </w:r>
    </w:p>
    <w:p w14:paraId="33FDC3CB" w14:textId="77777777" w:rsidR="00DF151E" w:rsidRDefault="00DF151E" w:rsidP="00DF151E">
      <w:pPr>
        <w:pStyle w:val="B1"/>
        <w:rPr>
          <w:lang w:eastAsia="zh-CN"/>
        </w:rPr>
      </w:pPr>
      <w:r>
        <w:t>-</w:t>
      </w:r>
      <w:r>
        <w:tab/>
        <w:t xml:space="preserve">if the Allowed PDU session status IE </w:t>
      </w:r>
      <w:r w:rsidRPr="007F63D0">
        <w:rPr>
          <w:rFonts w:hint="eastAsia"/>
        </w:rPr>
        <w:t>is included</w:t>
      </w:r>
      <w:r w:rsidRPr="007F63D0">
        <w:t xml:space="preserve"> in the </w:t>
      </w:r>
      <w:r w:rsidRPr="00A7034A">
        <w:t>REGISTRATION REQUEST</w:t>
      </w:r>
      <w:r w:rsidRPr="007F63D0">
        <w:t xml:space="preserve"> message</w:t>
      </w:r>
      <w:r w:rsidRPr="004A1DCF">
        <w:t xml:space="preserve"> </w:t>
      </w:r>
      <w:r>
        <w:t xml:space="preserve">and there is at least one PDU session </w:t>
      </w:r>
      <w:r w:rsidRPr="00C006CE">
        <w:t xml:space="preserve">indicated in the Allowed PDU session status IE </w:t>
      </w:r>
      <w:r>
        <w:t>for which the user-plane resources can be re-established over 3GPP access</w:t>
      </w:r>
      <w:r w:rsidRPr="007F63D0">
        <w:t>.</w:t>
      </w:r>
    </w:p>
    <w:p w14:paraId="294D03DC" w14:textId="77777777" w:rsidR="00DF151E" w:rsidRPr="00992884" w:rsidRDefault="00DF151E" w:rsidP="00DF151E">
      <w:pPr>
        <w:pStyle w:val="Heading4"/>
        <w:rPr>
          <w:lang w:eastAsia="ko-KR"/>
        </w:rPr>
      </w:pPr>
      <w:bookmarkStart w:id="1556" w:name="_Toc20232292"/>
      <w:bookmarkStart w:id="1557" w:name="_Toc27745614"/>
      <w:bookmarkStart w:id="1558" w:name="_Toc106694025"/>
      <w:r w:rsidRPr="00992884">
        <w:t>8.2.</w:t>
      </w:r>
      <w:r>
        <w:t>7</w:t>
      </w:r>
      <w:r w:rsidRPr="00992884">
        <w:rPr>
          <w:lang w:eastAsia="ko-KR"/>
        </w:rPr>
        <w:t>.</w:t>
      </w:r>
      <w:r>
        <w:rPr>
          <w:lang w:eastAsia="ko-KR"/>
        </w:rPr>
        <w:t>11</w:t>
      </w:r>
      <w:r w:rsidRPr="00992884">
        <w:rPr>
          <w:lang w:eastAsia="ko-KR"/>
        </w:rPr>
        <w:tab/>
      </w:r>
      <w:r w:rsidRPr="00FD70FA">
        <w:t>PDU session reactivation result error cause</w:t>
      </w:r>
      <w:bookmarkEnd w:id="1556"/>
      <w:bookmarkEnd w:id="1557"/>
      <w:bookmarkEnd w:id="1558"/>
    </w:p>
    <w:p w14:paraId="0A99E2D8" w14:textId="77777777" w:rsidR="00DF151E" w:rsidRPr="00992884" w:rsidRDefault="00DF151E" w:rsidP="00DF151E">
      <w:r w:rsidRPr="00992884">
        <w:t>This IE may be included</w:t>
      </w:r>
      <w:r>
        <w:t>,</w:t>
      </w:r>
      <w:r w:rsidRPr="00992884">
        <w:t xml:space="preserve">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re-established, to</w:t>
      </w:r>
      <w:r w:rsidRPr="00FD70FA">
        <w:t xml:space="preserve"> indicate the cause of failure to re-</w:t>
      </w:r>
      <w:r>
        <w:t>establish</w:t>
      </w:r>
      <w:r w:rsidRPr="00FD70FA">
        <w:t xml:space="preserve"> the user</w:t>
      </w:r>
      <w:r>
        <w:t>-</w:t>
      </w:r>
      <w:r w:rsidRPr="00FD70FA">
        <w:t>plane resources</w:t>
      </w:r>
    </w:p>
    <w:p w14:paraId="4CA03CBA" w14:textId="77777777" w:rsidR="00DF151E" w:rsidRDefault="00DF151E" w:rsidP="00DF151E">
      <w:pPr>
        <w:pStyle w:val="Heading4"/>
        <w:rPr>
          <w:lang w:val="en-US" w:eastAsia="ko-KR"/>
        </w:rPr>
      </w:pPr>
      <w:bookmarkStart w:id="1559" w:name="_Toc20232293"/>
      <w:bookmarkStart w:id="1560" w:name="_Toc27745615"/>
      <w:bookmarkStart w:id="1561" w:name="_Toc106694026"/>
      <w:r>
        <w:lastRenderedPageBreak/>
        <w:t>8.2.7</w:t>
      </w:r>
      <w:r>
        <w:rPr>
          <w:rFonts w:hint="eastAsia"/>
          <w:lang w:eastAsia="ko-KR"/>
        </w:rPr>
        <w:t>.</w:t>
      </w:r>
      <w:r>
        <w:rPr>
          <w:lang w:eastAsia="ko-KR"/>
        </w:rPr>
        <w:t>12</w:t>
      </w:r>
      <w:r>
        <w:rPr>
          <w:lang w:val="en-US" w:eastAsia="ko-KR"/>
        </w:rPr>
        <w:tab/>
      </w:r>
      <w:r>
        <w:t>LADN information</w:t>
      </w:r>
      <w:bookmarkEnd w:id="1559"/>
      <w:bookmarkEnd w:id="1560"/>
      <w:bookmarkEnd w:id="1561"/>
    </w:p>
    <w:p w14:paraId="3A46979E" w14:textId="77777777" w:rsidR="00DF151E" w:rsidRDefault="00DF151E" w:rsidP="00DF151E">
      <w:pPr>
        <w:rPr>
          <w:noProof/>
        </w:rPr>
      </w:pPr>
      <w:r>
        <w:rPr>
          <w:noProof/>
        </w:rPr>
        <w:t xml:space="preserve">The network shall include this IE if there are </w:t>
      </w:r>
      <w:r w:rsidRPr="00936909">
        <w:rPr>
          <w:noProof/>
        </w:rPr>
        <w:t>valid LADN service area(s) for the subscribed DNN(s) of the UE in the current registration area.</w:t>
      </w:r>
    </w:p>
    <w:p w14:paraId="41335F64" w14:textId="77777777" w:rsidR="00DF151E" w:rsidRPr="006B44C1" w:rsidRDefault="00DF151E" w:rsidP="00DF151E">
      <w:pPr>
        <w:pStyle w:val="Heading4"/>
        <w:rPr>
          <w:lang w:val="en-US" w:eastAsia="ko-KR"/>
        </w:rPr>
      </w:pPr>
      <w:bookmarkStart w:id="1562" w:name="_Toc20232294"/>
      <w:bookmarkStart w:id="1563" w:name="_Toc27745616"/>
      <w:bookmarkStart w:id="1564" w:name="_Toc106694027"/>
      <w:r w:rsidRPr="006B44C1">
        <w:t>8.2.</w:t>
      </w:r>
      <w:r>
        <w:t>7</w:t>
      </w:r>
      <w:r>
        <w:rPr>
          <w:rFonts w:hint="eastAsia"/>
          <w:lang w:eastAsia="ko-KR"/>
        </w:rPr>
        <w:t>.</w:t>
      </w:r>
      <w:r>
        <w:rPr>
          <w:lang w:eastAsia="ko-KR"/>
        </w:rPr>
        <w:t>13</w:t>
      </w:r>
      <w:r w:rsidRPr="006B44C1">
        <w:rPr>
          <w:lang w:val="en-US" w:eastAsia="ko-KR"/>
        </w:rPr>
        <w:tab/>
      </w:r>
      <w:r w:rsidRPr="00AF719F">
        <w:t>MICO indication</w:t>
      </w:r>
      <w:bookmarkEnd w:id="1562"/>
      <w:bookmarkEnd w:id="1563"/>
      <w:bookmarkEnd w:id="1564"/>
    </w:p>
    <w:p w14:paraId="6ADF54BE" w14:textId="77777777" w:rsidR="00DF151E" w:rsidRDefault="00DF151E" w:rsidP="00DF151E">
      <w:r>
        <w:t xml:space="preserve">The network shall include the </w:t>
      </w:r>
      <w:r w:rsidRPr="0043402C">
        <w:t>MICO indication</w:t>
      </w:r>
      <w:r>
        <w:t xml:space="preserve"> IE if:</w:t>
      </w:r>
    </w:p>
    <w:p w14:paraId="14C2FFED" w14:textId="77777777" w:rsidR="00DF151E" w:rsidRDefault="00DF151E" w:rsidP="00DF151E">
      <w:pPr>
        <w:pStyle w:val="B1"/>
      </w:pPr>
      <w:r>
        <w:t>a)-</w:t>
      </w:r>
      <w:r>
        <w:tab/>
        <w:t xml:space="preserve">the UE included the </w:t>
      </w:r>
      <w:r w:rsidRPr="00602DF3">
        <w:t>MICO indication</w:t>
      </w:r>
      <w:r>
        <w:t xml:space="preserve"> IE in the </w:t>
      </w:r>
      <w:r w:rsidRPr="00602DF3">
        <w:t xml:space="preserve">REGISTRATION </w:t>
      </w:r>
      <w:r>
        <w:t>REQUEST message; and</w:t>
      </w:r>
    </w:p>
    <w:p w14:paraId="17E0E72A" w14:textId="77777777" w:rsidR="00DF151E" w:rsidRPr="00B05976" w:rsidRDefault="00DF151E" w:rsidP="00DF151E">
      <w:pPr>
        <w:pStyle w:val="B1"/>
      </w:pPr>
      <w:r>
        <w:t>b)</w:t>
      </w:r>
      <w:r>
        <w:tab/>
        <w:t>the network supports and accepts the use of MICO mode.</w:t>
      </w:r>
    </w:p>
    <w:p w14:paraId="2A10F559" w14:textId="77777777" w:rsidR="00DF151E" w:rsidRPr="006B44C1" w:rsidRDefault="00DF151E" w:rsidP="00DF151E">
      <w:pPr>
        <w:pStyle w:val="Heading4"/>
        <w:rPr>
          <w:lang w:val="en-US" w:eastAsia="ko-KR"/>
        </w:rPr>
      </w:pPr>
      <w:bookmarkStart w:id="1565" w:name="_Toc20232295"/>
      <w:bookmarkStart w:id="1566" w:name="_Toc27745617"/>
      <w:bookmarkStart w:id="1567" w:name="_Toc106694028"/>
      <w:r w:rsidRPr="006B44C1">
        <w:t>8.2.</w:t>
      </w:r>
      <w:r>
        <w:t>7</w:t>
      </w:r>
      <w:r>
        <w:rPr>
          <w:rFonts w:hint="eastAsia"/>
          <w:lang w:eastAsia="ko-KR"/>
        </w:rPr>
        <w:t>.</w:t>
      </w:r>
      <w:r>
        <w:rPr>
          <w:lang w:eastAsia="ko-KR"/>
        </w:rPr>
        <w:t>14</w:t>
      </w:r>
      <w:r w:rsidRPr="006B44C1">
        <w:rPr>
          <w:lang w:val="en-US" w:eastAsia="ko-KR"/>
        </w:rPr>
        <w:tab/>
      </w:r>
      <w:r w:rsidRPr="00ED10BC">
        <w:t xml:space="preserve">Network slicing </w:t>
      </w:r>
      <w:r w:rsidRPr="00AF719F">
        <w:t>indication</w:t>
      </w:r>
      <w:bookmarkEnd w:id="1565"/>
      <w:bookmarkEnd w:id="1566"/>
      <w:bookmarkEnd w:id="1567"/>
    </w:p>
    <w:p w14:paraId="67A12EEC" w14:textId="77777777" w:rsidR="00DF151E" w:rsidRDefault="00DF151E" w:rsidP="00DF151E">
      <w:r>
        <w:t>This IE shall be included if the user's network slicing subscription has changed in the UDM.</w:t>
      </w:r>
    </w:p>
    <w:p w14:paraId="2D91FA8A" w14:textId="77777777" w:rsidR="00DF151E" w:rsidRDefault="00DF151E" w:rsidP="00DF151E">
      <w:pPr>
        <w:pStyle w:val="Heading4"/>
      </w:pPr>
      <w:bookmarkStart w:id="1568" w:name="_Toc20232296"/>
      <w:bookmarkStart w:id="1569" w:name="_Toc27745618"/>
      <w:bookmarkStart w:id="1570" w:name="_Toc106694029"/>
      <w:r>
        <w:t>8.2.7.15</w:t>
      </w:r>
      <w:r w:rsidRPr="003168A2">
        <w:rPr>
          <w:rFonts w:hint="eastAsia"/>
        </w:rPr>
        <w:tab/>
      </w:r>
      <w:r w:rsidRPr="001D6208">
        <w:t>Service area list</w:t>
      </w:r>
      <w:bookmarkEnd w:id="1568"/>
      <w:bookmarkEnd w:id="1569"/>
      <w:bookmarkEnd w:id="1570"/>
    </w:p>
    <w:p w14:paraId="54453BB3" w14:textId="77777777" w:rsidR="00DF151E" w:rsidRPr="00350918" w:rsidRDefault="00DF151E" w:rsidP="00DF151E">
      <w:r w:rsidRPr="003168A2">
        <w:t>This IE m</w:t>
      </w:r>
      <w:r>
        <w:t>ay be included to assign new service area restrictions</w:t>
      </w:r>
      <w:r w:rsidRPr="003168A2">
        <w:t xml:space="preserve"> to the UE.</w:t>
      </w:r>
    </w:p>
    <w:p w14:paraId="7F102B5F" w14:textId="77777777" w:rsidR="00DF151E" w:rsidRPr="003168A2" w:rsidRDefault="00DF151E" w:rsidP="00DF151E">
      <w:pPr>
        <w:pStyle w:val="Heading4"/>
      </w:pPr>
      <w:bookmarkStart w:id="1571" w:name="_Toc20232297"/>
      <w:bookmarkStart w:id="1572" w:name="_Toc27745619"/>
      <w:bookmarkStart w:id="1573" w:name="_Toc106694030"/>
      <w:r w:rsidRPr="003168A2">
        <w:t>8.</w:t>
      </w:r>
      <w:r>
        <w:t>2</w:t>
      </w:r>
      <w:r w:rsidRPr="003168A2">
        <w:t>.</w:t>
      </w:r>
      <w:r>
        <w:t>7.16</w:t>
      </w:r>
      <w:r w:rsidRPr="003168A2">
        <w:tab/>
      </w:r>
      <w:r>
        <w:t>T3512 value</w:t>
      </w:r>
      <w:bookmarkEnd w:id="1571"/>
      <w:bookmarkEnd w:id="1572"/>
      <w:bookmarkEnd w:id="1573"/>
    </w:p>
    <w:p w14:paraId="2A5CEA8D" w14:textId="77777777" w:rsidR="00DF151E" w:rsidRDefault="00DF151E" w:rsidP="00DF151E">
      <w:r>
        <w:t>The AMF shall include t</w:t>
      </w:r>
      <w:r w:rsidRPr="003168A2">
        <w:t xml:space="preserve">his IE </w:t>
      </w:r>
      <w:r>
        <w:t>during a registration procedure over 3GPP access when the 5G</w:t>
      </w:r>
      <w:r w:rsidRPr="003168A2">
        <w:t xml:space="preserve">S </w:t>
      </w:r>
      <w:r>
        <w:t>r</w:t>
      </w:r>
      <w:r w:rsidRPr="00FC2F45">
        <w:t>egistration type</w:t>
      </w:r>
      <w:r w:rsidRPr="003168A2">
        <w:t xml:space="preserve"> IE</w:t>
      </w:r>
      <w:r>
        <w:t xml:space="preserve"> does not indicate </w:t>
      </w:r>
      <w:r w:rsidRPr="003168A2">
        <w:t>"</w:t>
      </w:r>
      <w:r>
        <w:t>periodic</w:t>
      </w:r>
      <w:r w:rsidRPr="003168A2">
        <w:t xml:space="preserve"> </w:t>
      </w:r>
      <w:r>
        <w:t>registration updating</w:t>
      </w:r>
      <w:r w:rsidRPr="003168A2">
        <w:t>"</w:t>
      </w:r>
      <w:r>
        <w:t>. The AMF may include t</w:t>
      </w:r>
      <w:r w:rsidRPr="003168A2">
        <w:t xml:space="preserve">his IE </w:t>
      </w:r>
      <w:r>
        <w:t>during the mobility and periodic registration update procedure over 3GPP access when the 5G</w:t>
      </w:r>
      <w:r w:rsidRPr="003168A2">
        <w:t xml:space="preserve">S </w:t>
      </w:r>
      <w:r>
        <w:t>r</w:t>
      </w:r>
      <w:r w:rsidRPr="00FC2F45">
        <w:t>egistration type</w:t>
      </w:r>
      <w:r w:rsidRPr="003168A2">
        <w:t xml:space="preserve"> IE</w:t>
      </w:r>
      <w:r>
        <w:t xml:space="preserve"> indicates </w:t>
      </w:r>
      <w:r w:rsidRPr="003168A2">
        <w:t>"</w:t>
      </w:r>
      <w:r>
        <w:t>periodic</w:t>
      </w:r>
      <w:r w:rsidRPr="003168A2">
        <w:t xml:space="preserve"> </w:t>
      </w:r>
      <w:r>
        <w:t>registration updating</w:t>
      </w:r>
      <w:r w:rsidRPr="003168A2">
        <w:t>"</w:t>
      </w:r>
      <w:r>
        <w:t>.</w:t>
      </w:r>
    </w:p>
    <w:p w14:paraId="499EF39F" w14:textId="77777777" w:rsidR="00DF151E" w:rsidRPr="00BB130A" w:rsidRDefault="00DF151E" w:rsidP="00DF151E">
      <w:pPr>
        <w:pStyle w:val="Heading4"/>
        <w:rPr>
          <w:lang w:val="fr-FR"/>
        </w:rPr>
      </w:pPr>
      <w:bookmarkStart w:id="1574" w:name="_Toc20232298"/>
      <w:bookmarkStart w:id="1575" w:name="_Toc27745620"/>
      <w:bookmarkStart w:id="1576" w:name="_Toc106694031"/>
      <w:r w:rsidRPr="00BB130A">
        <w:rPr>
          <w:lang w:val="fr-FR"/>
        </w:rPr>
        <w:t>8.2.7.1</w:t>
      </w:r>
      <w:r>
        <w:rPr>
          <w:lang w:val="fr-FR"/>
        </w:rPr>
        <w:t>7</w:t>
      </w:r>
      <w:r w:rsidRPr="00BB130A">
        <w:rPr>
          <w:lang w:val="fr-FR"/>
        </w:rPr>
        <w:tab/>
        <w:t>Non-3GPP de-registration timer value</w:t>
      </w:r>
      <w:bookmarkEnd w:id="1574"/>
      <w:bookmarkEnd w:id="1575"/>
      <w:bookmarkEnd w:id="1576"/>
    </w:p>
    <w:p w14:paraId="71F4F0C7" w14:textId="77777777" w:rsidR="00DF151E" w:rsidRPr="004A5232" w:rsidRDefault="00DF151E" w:rsidP="00DF151E">
      <w:r w:rsidRPr="004A5232">
        <w:t xml:space="preserve">This IE </w:t>
      </w:r>
      <w:r>
        <w:t xml:space="preserve">may </w:t>
      </w:r>
      <w:r w:rsidRPr="004A5232">
        <w:t xml:space="preserve">be included if the network </w:t>
      </w:r>
      <w:r>
        <w:t>need</w:t>
      </w:r>
      <w:r w:rsidRPr="004A5232">
        <w:t xml:space="preserve">s to indicate to the UE registered over non-3GPP access </w:t>
      </w:r>
      <w:r w:rsidRPr="004A5232">
        <w:rPr>
          <w:noProof/>
        </w:rPr>
        <w:t>the value of a non-3GPP de-registration timer value.</w:t>
      </w:r>
    </w:p>
    <w:p w14:paraId="5CC5F036" w14:textId="77777777" w:rsidR="00DF151E" w:rsidRPr="003168A2" w:rsidRDefault="00DF151E" w:rsidP="00DF151E">
      <w:pPr>
        <w:pStyle w:val="Heading4"/>
      </w:pPr>
      <w:bookmarkStart w:id="1577" w:name="_Toc20232299"/>
      <w:bookmarkStart w:id="1578" w:name="_Toc27745621"/>
      <w:bookmarkStart w:id="1579" w:name="_Toc106694032"/>
      <w:r>
        <w:t>8.2.</w:t>
      </w:r>
      <w:r>
        <w:rPr>
          <w:lang w:eastAsia="ja-JP"/>
        </w:rPr>
        <w:t>7</w:t>
      </w:r>
      <w:r w:rsidRPr="003168A2">
        <w:t>.</w:t>
      </w:r>
      <w:r>
        <w:t>18</w:t>
      </w:r>
      <w:r w:rsidRPr="003168A2">
        <w:tab/>
        <w:t>T3</w:t>
      </w:r>
      <w:r>
        <w:t>5</w:t>
      </w:r>
      <w:r w:rsidRPr="003168A2">
        <w:t>02 value</w:t>
      </w:r>
      <w:bookmarkEnd w:id="1577"/>
      <w:bookmarkEnd w:id="1578"/>
      <w:bookmarkEnd w:id="1579"/>
    </w:p>
    <w:p w14:paraId="309D3371" w14:textId="77777777" w:rsidR="00DF151E" w:rsidRPr="00B66A90" w:rsidDel="007E3B21" w:rsidRDefault="00DF151E" w:rsidP="00DF151E">
      <w:pPr>
        <w:rPr>
          <w:lang w:eastAsia="ja-JP"/>
        </w:rPr>
      </w:pPr>
      <w:r w:rsidRPr="003168A2">
        <w:t>This IE may be included to indicate a value for timer T3</w:t>
      </w:r>
      <w:r>
        <w:t>5</w:t>
      </w:r>
      <w:r w:rsidRPr="003168A2">
        <w:t>02.</w:t>
      </w:r>
    </w:p>
    <w:p w14:paraId="19CB3824" w14:textId="77777777" w:rsidR="00DF151E" w:rsidRPr="003168A2" w:rsidRDefault="00DF151E" w:rsidP="00DF151E">
      <w:pPr>
        <w:pStyle w:val="Heading4"/>
        <w:rPr>
          <w:noProof/>
          <w:lang w:val="en-US"/>
        </w:rPr>
      </w:pPr>
      <w:bookmarkStart w:id="1580" w:name="_Toc20232300"/>
      <w:bookmarkStart w:id="1581" w:name="_Toc27745622"/>
      <w:bookmarkStart w:id="1582" w:name="_Toc106694033"/>
      <w:r>
        <w:t>8.2.7</w:t>
      </w:r>
      <w:r>
        <w:rPr>
          <w:rFonts w:hint="eastAsia"/>
          <w:lang w:eastAsia="ko-KR"/>
        </w:rPr>
        <w:t>.</w:t>
      </w:r>
      <w:r>
        <w:rPr>
          <w:lang w:eastAsia="ko-KR"/>
        </w:rPr>
        <w:t>19</w:t>
      </w:r>
      <w:r w:rsidRPr="003168A2">
        <w:rPr>
          <w:noProof/>
          <w:lang w:val="en-US"/>
        </w:rPr>
        <w:tab/>
      </w:r>
      <w:r>
        <w:rPr>
          <w:noProof/>
          <w:lang w:val="en-US"/>
        </w:rPr>
        <w:t>Emergency number list</w:t>
      </w:r>
      <w:bookmarkEnd w:id="1580"/>
      <w:bookmarkEnd w:id="1581"/>
      <w:bookmarkEnd w:id="1582"/>
    </w:p>
    <w:p w14:paraId="24357880" w14:textId="77777777" w:rsidR="00DF151E" w:rsidRDefault="00DF151E" w:rsidP="00DF151E">
      <w:r w:rsidRPr="00FE320E">
        <w:t xml:space="preserve">This IE may be sent by the network. If this IE is sent, the contents of this IE indicates a list of emergency numbers valid within the same </w:t>
      </w:r>
      <w:r>
        <w:t>country</w:t>
      </w:r>
      <w:r w:rsidRPr="00FE320E">
        <w:t xml:space="preserve"> as in the </w:t>
      </w:r>
      <w:r>
        <w:t>PLMN from</w:t>
      </w:r>
      <w:r w:rsidRPr="00FE320E">
        <w:t xml:space="preserve"> which this IE is received.</w:t>
      </w:r>
    </w:p>
    <w:p w14:paraId="325C7B8D" w14:textId="77777777" w:rsidR="00DF151E" w:rsidRPr="003168A2" w:rsidRDefault="00DF151E" w:rsidP="00DF151E">
      <w:pPr>
        <w:pStyle w:val="Heading4"/>
        <w:rPr>
          <w:noProof/>
          <w:lang w:val="en-US"/>
        </w:rPr>
      </w:pPr>
      <w:bookmarkStart w:id="1583" w:name="_Toc20232301"/>
      <w:bookmarkStart w:id="1584" w:name="_Toc27745623"/>
      <w:bookmarkStart w:id="1585" w:name="_Toc106694034"/>
      <w:r>
        <w:t>8.2.7</w:t>
      </w:r>
      <w:r>
        <w:rPr>
          <w:rFonts w:hint="eastAsia"/>
          <w:lang w:eastAsia="ko-KR"/>
        </w:rPr>
        <w:t>.</w:t>
      </w:r>
      <w:r>
        <w:rPr>
          <w:lang w:eastAsia="ko-KR"/>
        </w:rPr>
        <w:t>20</w:t>
      </w:r>
      <w:r w:rsidRPr="003168A2">
        <w:rPr>
          <w:noProof/>
          <w:lang w:val="en-US"/>
        </w:rPr>
        <w:tab/>
      </w:r>
      <w:r>
        <w:rPr>
          <w:noProof/>
          <w:lang w:val="en-US"/>
        </w:rPr>
        <w:t>Extended emergency number list</w:t>
      </w:r>
      <w:bookmarkEnd w:id="1583"/>
      <w:bookmarkEnd w:id="1584"/>
      <w:bookmarkEnd w:id="1585"/>
    </w:p>
    <w:p w14:paraId="20FC9AC7" w14:textId="77777777" w:rsidR="00DF151E" w:rsidRDefault="00DF151E" w:rsidP="00DF151E">
      <w:r w:rsidRPr="00FE320E">
        <w:t xml:space="preserve">This IE may be sent by the network. If this IE is sent, the contents of this IE indicates a list of emergency numbers </w:t>
      </w:r>
      <w:r>
        <w:t xml:space="preserve">(with URN information) </w:t>
      </w:r>
      <w:r w:rsidRPr="00FE320E">
        <w:t xml:space="preserve">valid within the same </w:t>
      </w:r>
      <w:r>
        <w:t>country</w:t>
      </w:r>
      <w:r w:rsidRPr="00FE320E">
        <w:t xml:space="preserve"> as in the </w:t>
      </w:r>
      <w:r>
        <w:t>PLMN from</w:t>
      </w:r>
      <w:r w:rsidRPr="00FE320E">
        <w:t xml:space="preserve"> which this IE is received</w:t>
      </w:r>
      <w:r>
        <w:t xml:space="preserve"> or valid only in the PLMN from which this IE is received</w:t>
      </w:r>
      <w:r w:rsidRPr="00FE320E">
        <w:t>.</w:t>
      </w:r>
    </w:p>
    <w:p w14:paraId="15CA93DF" w14:textId="77777777" w:rsidR="00DF151E" w:rsidRPr="003168A2" w:rsidRDefault="00DF151E" w:rsidP="00DF151E">
      <w:pPr>
        <w:pStyle w:val="Heading4"/>
        <w:rPr>
          <w:noProof/>
          <w:lang w:val="en-US"/>
        </w:rPr>
      </w:pPr>
      <w:bookmarkStart w:id="1586" w:name="_Toc20232302"/>
      <w:bookmarkStart w:id="1587" w:name="_Toc27745624"/>
      <w:bookmarkStart w:id="1588" w:name="_Toc106694035"/>
      <w:r>
        <w:t>8.2.7</w:t>
      </w:r>
      <w:r>
        <w:rPr>
          <w:rFonts w:hint="eastAsia"/>
          <w:lang w:eastAsia="ko-KR"/>
        </w:rPr>
        <w:t>.</w:t>
      </w:r>
      <w:r>
        <w:rPr>
          <w:lang w:eastAsia="ko-KR"/>
        </w:rPr>
        <w:t>21</w:t>
      </w:r>
      <w:r w:rsidRPr="003168A2">
        <w:rPr>
          <w:noProof/>
          <w:lang w:val="en-US"/>
        </w:rPr>
        <w:tab/>
      </w:r>
      <w:r>
        <w:rPr>
          <w:noProof/>
          <w:lang w:val="en-US"/>
        </w:rPr>
        <w:t>SOR transparent container</w:t>
      </w:r>
      <w:bookmarkEnd w:id="1586"/>
      <w:bookmarkEnd w:id="1587"/>
      <w:bookmarkEnd w:id="1588"/>
    </w:p>
    <w:p w14:paraId="179781BE" w14:textId="77777777" w:rsidR="00DF151E" w:rsidRDefault="00DF151E" w:rsidP="00DF151E">
      <w:r w:rsidRPr="00FE320E">
        <w:t xml:space="preserve">This IE may be sent by the network. If this IE is sent, the contents of this IE </w:t>
      </w:r>
      <w:r>
        <w:t>includes</w:t>
      </w:r>
      <w:r w:rsidRPr="00FE320E">
        <w:t xml:space="preserve"> </w:t>
      </w:r>
      <w:r>
        <w:t xml:space="preserve">the </w:t>
      </w:r>
      <w:r w:rsidRPr="00172182">
        <w:t>list of preferred PLMN/access technology combinations</w:t>
      </w:r>
      <w:r>
        <w:t xml:space="preserve"> (</w:t>
      </w:r>
      <w:r w:rsidRPr="00772EC1">
        <w:t>or HPLMN indication that 'no change of the "Operator Controlled PLMN Selector with Access Technology" list stored in the UE is needed and thus no list of preferred PLMN/access technology combinations is provided'</w:t>
      </w:r>
      <w:r>
        <w:t xml:space="preserve">) (see </w:t>
      </w:r>
      <w:r w:rsidRPr="001F0595">
        <w:rPr>
          <w:noProof/>
          <w:lang w:eastAsia="ko-KR"/>
        </w:rPr>
        <w:t>3GPP</w:t>
      </w:r>
      <w:r>
        <w:rPr>
          <w:noProof/>
          <w:lang w:eastAsia="ko-KR"/>
        </w:rPr>
        <w:t> TS 23.122 [5</w:t>
      </w:r>
      <w:r w:rsidRPr="003B390F">
        <w:rPr>
          <w:noProof/>
          <w:lang w:eastAsia="ko-KR"/>
        </w:rPr>
        <w:t>]</w:t>
      </w:r>
      <w:r>
        <w:rPr>
          <w:noProof/>
          <w:lang w:eastAsia="ko-KR"/>
        </w:rPr>
        <w:t xml:space="preserve"> a</w:t>
      </w:r>
      <w:r w:rsidRPr="003B390F">
        <w:rPr>
          <w:noProof/>
          <w:lang w:eastAsia="ko-KR"/>
        </w:rPr>
        <w:t>nnex C</w:t>
      </w:r>
      <w:r>
        <w:t>) and optional acknowledgement request</w:t>
      </w:r>
      <w:r w:rsidRPr="00FE320E">
        <w:t>.</w:t>
      </w:r>
    </w:p>
    <w:p w14:paraId="2A59248D" w14:textId="77777777" w:rsidR="00DF151E" w:rsidRPr="00D56D09" w:rsidRDefault="00DF151E" w:rsidP="00DF151E">
      <w:pPr>
        <w:pStyle w:val="Heading4"/>
        <w:rPr>
          <w:lang w:eastAsia="ko-KR"/>
        </w:rPr>
      </w:pPr>
      <w:bookmarkStart w:id="1589" w:name="_Toc20232303"/>
      <w:bookmarkStart w:id="1590" w:name="_Toc27745625"/>
      <w:bookmarkStart w:id="1591" w:name="_Toc106694036"/>
      <w:r w:rsidRPr="00D56D09">
        <w:t>8.2.7</w:t>
      </w:r>
      <w:r w:rsidRPr="00D56D09">
        <w:rPr>
          <w:rFonts w:hint="eastAsia"/>
          <w:lang w:eastAsia="ko-KR"/>
        </w:rPr>
        <w:t>.</w:t>
      </w:r>
      <w:r>
        <w:rPr>
          <w:lang w:eastAsia="ko-KR"/>
        </w:rPr>
        <w:t>22</w:t>
      </w:r>
      <w:r w:rsidRPr="00D56D09">
        <w:rPr>
          <w:rFonts w:hint="eastAsia"/>
        </w:rPr>
        <w:tab/>
      </w:r>
      <w:r w:rsidRPr="00D56D09">
        <w:t>EAP message</w:t>
      </w:r>
      <w:bookmarkEnd w:id="1589"/>
      <w:bookmarkEnd w:id="1590"/>
      <w:bookmarkEnd w:id="1591"/>
    </w:p>
    <w:p w14:paraId="38DBF67C" w14:textId="77777777" w:rsidR="00DF151E" w:rsidRPr="00D56D09" w:rsidRDefault="00DF151E" w:rsidP="00DF151E">
      <w:r w:rsidRPr="00D56D09">
        <w:t xml:space="preserve">EAP message IE is included if the REGISTRATION ACCEPT message </w:t>
      </w:r>
      <w:r>
        <w:t xml:space="preserve">is sent as part of registration for emergency services and </w:t>
      </w:r>
      <w:r w:rsidRPr="00D56D09">
        <w:t>is used to convey EAP-failure message.</w:t>
      </w:r>
    </w:p>
    <w:p w14:paraId="698BD4E7" w14:textId="77777777" w:rsidR="00DF151E" w:rsidRPr="001344AD" w:rsidRDefault="00DF151E" w:rsidP="00DF151E">
      <w:pPr>
        <w:pStyle w:val="Heading4"/>
        <w:rPr>
          <w:lang w:eastAsia="ko-KR"/>
        </w:rPr>
      </w:pPr>
      <w:bookmarkStart w:id="1592" w:name="_Toc20232304"/>
      <w:bookmarkStart w:id="1593" w:name="_Toc27745626"/>
      <w:bookmarkStart w:id="1594" w:name="_Toc106694037"/>
      <w:r w:rsidRPr="001344AD">
        <w:lastRenderedPageBreak/>
        <w:t>8.2.7</w:t>
      </w:r>
      <w:r w:rsidRPr="001344AD">
        <w:rPr>
          <w:lang w:eastAsia="ko-KR"/>
        </w:rPr>
        <w:t>.</w:t>
      </w:r>
      <w:r>
        <w:rPr>
          <w:lang w:eastAsia="ko-KR"/>
        </w:rPr>
        <w:t>23</w:t>
      </w:r>
      <w:r w:rsidRPr="001344AD">
        <w:rPr>
          <w:lang w:eastAsia="ko-KR"/>
        </w:rPr>
        <w:tab/>
      </w:r>
      <w:r w:rsidRPr="001344AD">
        <w:t>NSSAI inclusion mode</w:t>
      </w:r>
      <w:bookmarkEnd w:id="1592"/>
      <w:bookmarkEnd w:id="1593"/>
      <w:bookmarkEnd w:id="1594"/>
    </w:p>
    <w:p w14:paraId="3473844D" w14:textId="77777777" w:rsidR="00DF151E" w:rsidRPr="001344AD" w:rsidRDefault="00DF151E" w:rsidP="00DF151E">
      <w:r w:rsidRPr="001344AD">
        <w:t>This IE shall be included if required by operatory policy.</w:t>
      </w:r>
    </w:p>
    <w:p w14:paraId="4EA74468" w14:textId="77777777" w:rsidR="00DF151E" w:rsidRDefault="00DF151E" w:rsidP="00DF151E">
      <w:pPr>
        <w:pStyle w:val="Heading4"/>
      </w:pPr>
      <w:bookmarkStart w:id="1595" w:name="_Toc20232305"/>
      <w:bookmarkStart w:id="1596" w:name="_Toc27745627"/>
      <w:bookmarkStart w:id="1597" w:name="_Toc106694038"/>
      <w:r>
        <w:t>8.2.7.24</w:t>
      </w:r>
      <w:r w:rsidRPr="003168A2">
        <w:rPr>
          <w:rFonts w:hint="eastAsia"/>
        </w:rPr>
        <w:tab/>
      </w:r>
      <w:r>
        <w:t>O</w:t>
      </w:r>
      <w:r w:rsidRPr="005F7EB0">
        <w:t>perator-defined access categor</w:t>
      </w:r>
      <w:r>
        <w:t>y definitions</w:t>
      </w:r>
      <w:bookmarkEnd w:id="1595"/>
      <w:bookmarkEnd w:id="1596"/>
      <w:bookmarkEnd w:id="1597"/>
    </w:p>
    <w:p w14:paraId="01F819BC" w14:textId="77777777" w:rsidR="00DF151E" w:rsidRPr="00415A57" w:rsidRDefault="00DF151E" w:rsidP="00DF151E">
      <w:r w:rsidRPr="003168A2">
        <w:t>Th</w:t>
      </w:r>
      <w:r>
        <w:t>is IE may be included to assign new o</w:t>
      </w:r>
      <w:r w:rsidRPr="005F7EB0">
        <w:t>perator-defined access categor</w:t>
      </w:r>
      <w:r>
        <w:t xml:space="preserve">y definitions </w:t>
      </w:r>
      <w:r w:rsidRPr="003168A2">
        <w:t>to the UE</w:t>
      </w:r>
      <w:r>
        <w:t xml:space="preserve"> or delete the o</w:t>
      </w:r>
      <w:r w:rsidRPr="005F7EB0">
        <w:t>perator-defined access categor</w:t>
      </w:r>
      <w:r>
        <w:t>y definitions at the UE side</w:t>
      </w:r>
      <w:r w:rsidRPr="003168A2">
        <w:t>.</w:t>
      </w:r>
    </w:p>
    <w:p w14:paraId="25FFED82" w14:textId="77777777" w:rsidR="00DF151E" w:rsidRDefault="00DF151E" w:rsidP="00DF151E">
      <w:pPr>
        <w:pStyle w:val="Heading4"/>
      </w:pPr>
      <w:bookmarkStart w:id="1598" w:name="_Toc20232306"/>
      <w:bookmarkStart w:id="1599" w:name="_Toc27745628"/>
      <w:bookmarkStart w:id="1600" w:name="_Toc106694039"/>
      <w:r w:rsidRPr="00B904B2">
        <w:t>8.2.7.</w:t>
      </w:r>
      <w:r>
        <w:t>25</w:t>
      </w:r>
      <w:r>
        <w:tab/>
      </w:r>
      <w:r w:rsidRPr="00B904B2">
        <w:t>Negotiated DRX parameters</w:t>
      </w:r>
      <w:bookmarkEnd w:id="1598"/>
      <w:bookmarkEnd w:id="1599"/>
      <w:bookmarkEnd w:id="1600"/>
    </w:p>
    <w:p w14:paraId="66474E25" w14:textId="77777777" w:rsidR="00DF151E" w:rsidRPr="004D2584" w:rsidRDefault="00DF151E" w:rsidP="00DF151E">
      <w:pPr>
        <w:rPr>
          <w:lang w:eastAsia="x-none"/>
        </w:rPr>
      </w:pPr>
      <w:r w:rsidRPr="00B904B2">
        <w:rPr>
          <w:lang w:eastAsia="x-none"/>
        </w:rPr>
        <w:t xml:space="preserve">The network </w:t>
      </w:r>
      <w:r>
        <w:rPr>
          <w:lang w:eastAsia="x-none"/>
        </w:rPr>
        <w:t>shall</w:t>
      </w:r>
      <w:r w:rsidRPr="00B904B2">
        <w:rPr>
          <w:lang w:eastAsia="x-none"/>
        </w:rPr>
        <w:t xml:space="preserve"> include this IE </w:t>
      </w:r>
      <w:r>
        <w:rPr>
          <w:lang w:eastAsia="x-none"/>
        </w:rPr>
        <w:t>if the Requested DRX parameters IE was included in the REGISTRATION REQUEST message.</w:t>
      </w:r>
    </w:p>
    <w:p w14:paraId="588DE1F1" w14:textId="77777777" w:rsidR="00DF151E" w:rsidRPr="00CC0C94" w:rsidRDefault="00DF151E" w:rsidP="00DF151E">
      <w:pPr>
        <w:pStyle w:val="Heading4"/>
        <w:rPr>
          <w:noProof/>
          <w:lang w:val="en-US"/>
        </w:rPr>
      </w:pPr>
      <w:bookmarkStart w:id="1601" w:name="_Hlk1116146"/>
      <w:bookmarkStart w:id="1602" w:name="_Toc20232307"/>
      <w:bookmarkStart w:id="1603" w:name="_Toc27745629"/>
      <w:bookmarkStart w:id="1604" w:name="_Toc106694040"/>
      <w:r w:rsidRPr="00CC0C94">
        <w:rPr>
          <w:noProof/>
          <w:lang w:val="en-US"/>
        </w:rPr>
        <w:t>8.2.</w:t>
      </w:r>
      <w:r>
        <w:rPr>
          <w:noProof/>
          <w:lang w:val="en-US"/>
        </w:rPr>
        <w:t>7</w:t>
      </w:r>
      <w:r w:rsidRPr="00CC0C94">
        <w:rPr>
          <w:noProof/>
          <w:lang w:val="en-US"/>
        </w:rPr>
        <w:t>.</w:t>
      </w:r>
      <w:r>
        <w:rPr>
          <w:noProof/>
          <w:lang w:val="en-US"/>
        </w:rPr>
        <w:t>26</w:t>
      </w:r>
      <w:r w:rsidRPr="00CC0C94">
        <w:rPr>
          <w:noProof/>
          <w:lang w:val="en-US"/>
        </w:rPr>
        <w:tab/>
      </w:r>
      <w:r w:rsidRPr="00CC0C94">
        <w:rPr>
          <w:lang w:val="cs-CZ"/>
        </w:rPr>
        <w:t>Non-3GPP NW</w:t>
      </w:r>
      <w:r w:rsidRPr="00CC0C94">
        <w:t xml:space="preserve"> provided policies</w:t>
      </w:r>
      <w:bookmarkEnd w:id="1602"/>
      <w:bookmarkEnd w:id="1603"/>
      <w:bookmarkEnd w:id="1604"/>
    </w:p>
    <w:p w14:paraId="5621C818" w14:textId="77777777" w:rsidR="00DF151E" w:rsidRDefault="00DF151E" w:rsidP="00DF151E">
      <w:r>
        <w:t>The AMF shall not include t</w:t>
      </w:r>
      <w:r w:rsidRPr="003168A2">
        <w:t xml:space="preserve">his IE </w:t>
      </w:r>
      <w:r>
        <w:t>during a registration procedure over non-3GPP access.</w:t>
      </w:r>
    </w:p>
    <w:p w14:paraId="69062FFC" w14:textId="77777777" w:rsidR="00DF151E" w:rsidRPr="00CC0C94" w:rsidRDefault="00DF151E" w:rsidP="00DF151E">
      <w:r w:rsidRPr="00CC0C94">
        <w:t xml:space="preserve">This IE is included if the network needs to indicate whether emergency numbers provided via </w:t>
      </w:r>
      <w:r w:rsidRPr="00CC0C94">
        <w:rPr>
          <w:lang w:val="cs-CZ"/>
        </w:rPr>
        <w:t>non-3GPP access</w:t>
      </w:r>
      <w:r w:rsidRPr="00CC0C94">
        <w:t xml:space="preserve"> can be used to initiate UE detected emergency calls (see 3GPP TS 24.302 [</w:t>
      </w:r>
      <w:r>
        <w:t>16</w:t>
      </w:r>
      <w:r w:rsidRPr="00CC0C94">
        <w:t>]). If this IE is not included then the UE shall interpret this as a receipt of an information element with all bits of the value part coded as zero.</w:t>
      </w:r>
    </w:p>
    <w:bookmarkEnd w:id="1601"/>
    <w:p w14:paraId="2D6BCCA3" w14:textId="77777777" w:rsidR="00DF151E" w:rsidRDefault="00DF151E" w:rsidP="00DF151E">
      <w:pPr>
        <w:pStyle w:val="NO"/>
        <w:rPr>
          <w:noProof/>
        </w:rPr>
      </w:pPr>
      <w:r w:rsidRPr="00A347B2">
        <w:rPr>
          <w:noProof/>
        </w:rPr>
        <w:t>NOTE:</w:t>
      </w:r>
      <w:r>
        <w:rPr>
          <w:noProof/>
        </w:rPr>
        <w:tab/>
        <w:t>I</w:t>
      </w:r>
      <w:r w:rsidRPr="00A347B2">
        <w:rPr>
          <w:noProof/>
        </w:rPr>
        <w:t>n this version of the specification, this IE is applicable in case the UE is connected to a PLMN using an ePDG as specified in 3GPP</w:t>
      </w:r>
      <w:r>
        <w:rPr>
          <w:noProof/>
        </w:rPr>
        <w:t> </w:t>
      </w:r>
      <w:r w:rsidRPr="00A347B2">
        <w:rPr>
          <w:noProof/>
        </w:rPr>
        <w:t>TS</w:t>
      </w:r>
      <w:r>
        <w:rPr>
          <w:noProof/>
        </w:rPr>
        <w:t> </w:t>
      </w:r>
      <w:r w:rsidRPr="00A347B2">
        <w:rPr>
          <w:noProof/>
        </w:rPr>
        <w:t>24.302</w:t>
      </w:r>
      <w:r>
        <w:rPr>
          <w:noProof/>
        </w:rPr>
        <w:t> </w:t>
      </w:r>
      <w:r w:rsidRPr="00A347B2">
        <w:rPr>
          <w:noProof/>
        </w:rPr>
        <w:t>[</w:t>
      </w:r>
      <w:r>
        <w:rPr>
          <w:noProof/>
        </w:rPr>
        <w:t>16</w:t>
      </w:r>
      <w:r w:rsidRPr="00A347B2">
        <w:rPr>
          <w:noProof/>
        </w:rPr>
        <w:t>].</w:t>
      </w:r>
    </w:p>
    <w:p w14:paraId="1B9646E2" w14:textId="77777777" w:rsidR="00DF151E" w:rsidRPr="000253DE" w:rsidRDefault="00DF151E" w:rsidP="00DF151E">
      <w:pPr>
        <w:pStyle w:val="Heading4"/>
      </w:pPr>
      <w:bookmarkStart w:id="1605" w:name="_Toc20232308"/>
      <w:bookmarkStart w:id="1606" w:name="_Toc27745630"/>
      <w:bookmarkStart w:id="1607" w:name="_Toc106694041"/>
      <w:r>
        <w:t>8.2.7</w:t>
      </w:r>
      <w:r w:rsidRPr="000253DE">
        <w:t>.</w:t>
      </w:r>
      <w:r>
        <w:t>27</w:t>
      </w:r>
      <w:r>
        <w:rPr>
          <w:lang w:val="en-US" w:eastAsia="ko-KR"/>
        </w:rPr>
        <w:tab/>
      </w:r>
      <w:r w:rsidRPr="00901946">
        <w:rPr>
          <w:rFonts w:hint="eastAsia"/>
        </w:rPr>
        <w:t>EPS bearer</w:t>
      </w:r>
      <w:r w:rsidRPr="00901946">
        <w:t xml:space="preserve"> context</w:t>
      </w:r>
      <w:r w:rsidRPr="00901946">
        <w:rPr>
          <w:rFonts w:hint="eastAsia"/>
        </w:rPr>
        <w:t xml:space="preserve"> status</w:t>
      </w:r>
      <w:bookmarkEnd w:id="1605"/>
      <w:bookmarkEnd w:id="1606"/>
      <w:bookmarkEnd w:id="1607"/>
    </w:p>
    <w:p w14:paraId="6F2A1262" w14:textId="77777777" w:rsidR="00DF151E" w:rsidRPr="00CF7D4B" w:rsidRDefault="00DF151E" w:rsidP="00DF151E">
      <w:r w:rsidRPr="003168A2">
        <w:t>Thi</w:t>
      </w:r>
      <w:r>
        <w:t>s IE shall be included when the network</w:t>
      </w:r>
      <w:r w:rsidRPr="003168A2">
        <w:t xml:space="preserve"> </w:t>
      </w:r>
      <w:r>
        <w:t xml:space="preserve">generated an EPS bearer context status information for the UE during the inter-system change </w:t>
      </w:r>
      <w:r>
        <w:rPr>
          <w:rFonts w:hint="eastAsia"/>
        </w:rPr>
        <w:t>from S1 mode to N1 mode</w:t>
      </w:r>
      <w:r>
        <w:t xml:space="preserve"> and the network supports N26 interface</w:t>
      </w:r>
      <w:r>
        <w:rPr>
          <w:lang w:eastAsia="ko-KR"/>
        </w:rPr>
        <w:t>.</w:t>
      </w:r>
    </w:p>
    <w:p w14:paraId="3C1021FA" w14:textId="77777777" w:rsidR="00DF151E" w:rsidRPr="00440029" w:rsidRDefault="00DF151E" w:rsidP="00DF151E">
      <w:pPr>
        <w:pStyle w:val="Heading3"/>
      </w:pPr>
      <w:bookmarkStart w:id="1608" w:name="_Toc20232309"/>
      <w:bookmarkStart w:id="1609" w:name="_Toc27745631"/>
      <w:bookmarkStart w:id="1610" w:name="_Toc106694042"/>
      <w:r>
        <w:t>8.2</w:t>
      </w:r>
      <w:r w:rsidRPr="00440029">
        <w:t>.</w:t>
      </w:r>
      <w:r>
        <w:t>8</w:t>
      </w:r>
      <w:r w:rsidRPr="00440029">
        <w:tab/>
      </w:r>
      <w:r>
        <w:t>Registration complete</w:t>
      </w:r>
      <w:bookmarkEnd w:id="1608"/>
      <w:bookmarkEnd w:id="1609"/>
      <w:bookmarkEnd w:id="1610"/>
    </w:p>
    <w:p w14:paraId="51F44EB5" w14:textId="77777777" w:rsidR="00DF151E" w:rsidRPr="00440029" w:rsidRDefault="00DF151E" w:rsidP="00DF151E">
      <w:pPr>
        <w:pStyle w:val="Heading4"/>
        <w:rPr>
          <w:lang w:eastAsia="ko-KR"/>
        </w:rPr>
      </w:pPr>
      <w:bookmarkStart w:id="1611" w:name="_Toc20232310"/>
      <w:bookmarkStart w:id="1612" w:name="_Toc27745632"/>
      <w:bookmarkStart w:id="1613" w:name="_Toc106694043"/>
      <w:r>
        <w:t>8.2.8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11"/>
      <w:bookmarkEnd w:id="1612"/>
      <w:bookmarkEnd w:id="1613"/>
    </w:p>
    <w:p w14:paraId="247C5C42" w14:textId="77777777" w:rsidR="00DF151E" w:rsidRPr="00440029" w:rsidRDefault="00DF151E" w:rsidP="00DF151E">
      <w:r w:rsidRPr="00440029">
        <w:t xml:space="preserve">The </w:t>
      </w:r>
      <w:r>
        <w:t>REGISTRATION COMPLETE</w:t>
      </w:r>
      <w:r w:rsidRPr="00440029">
        <w:t xml:space="preserve"> message is sent by the </w:t>
      </w:r>
      <w:r>
        <w:t>UE</w:t>
      </w:r>
      <w:r w:rsidRPr="00440029">
        <w:t xml:space="preserve"> to the </w:t>
      </w:r>
      <w:r>
        <w:t>AMF.</w:t>
      </w:r>
      <w:r w:rsidRPr="00F34410">
        <w:t xml:space="preserve"> </w:t>
      </w:r>
      <w:r>
        <w:t>See table 8.2.8.</w:t>
      </w:r>
      <w:r w:rsidRPr="003168A2">
        <w:t>1</w:t>
      </w:r>
      <w:r>
        <w:t>.1</w:t>
      </w:r>
      <w:r w:rsidRPr="00440029">
        <w:t>.</w:t>
      </w:r>
    </w:p>
    <w:p w14:paraId="51EC1609" w14:textId="77777777" w:rsidR="00DF151E" w:rsidRPr="00440029" w:rsidRDefault="00DF151E" w:rsidP="00DF151E">
      <w:pPr>
        <w:pStyle w:val="B1"/>
      </w:pPr>
      <w:r w:rsidRPr="00440029">
        <w:t>Message type:</w:t>
      </w:r>
      <w:r w:rsidRPr="00440029">
        <w:tab/>
      </w:r>
      <w:r>
        <w:t>REGISTRATION COMPLETE</w:t>
      </w:r>
    </w:p>
    <w:p w14:paraId="69162ABD" w14:textId="77777777" w:rsidR="00DF151E" w:rsidRPr="00440029" w:rsidRDefault="00DF151E" w:rsidP="00DF151E">
      <w:pPr>
        <w:pStyle w:val="B1"/>
      </w:pPr>
      <w:r w:rsidRPr="00440029">
        <w:t>Significance:</w:t>
      </w:r>
      <w:r>
        <w:tab/>
      </w:r>
      <w:r w:rsidRPr="00440029">
        <w:t>dual</w:t>
      </w:r>
    </w:p>
    <w:p w14:paraId="12727BD7" w14:textId="77777777" w:rsidR="00DF151E" w:rsidRPr="00440029" w:rsidRDefault="00DF151E" w:rsidP="00DF151E">
      <w:pPr>
        <w:pStyle w:val="B1"/>
      </w:pPr>
      <w:r w:rsidRPr="00440029">
        <w:t>Direction:</w:t>
      </w:r>
      <w:r>
        <w:tab/>
      </w:r>
      <w:r w:rsidRPr="00440029">
        <w:tab/>
      </w:r>
      <w:r>
        <w:t>UE to network</w:t>
      </w:r>
    </w:p>
    <w:p w14:paraId="4D059F27" w14:textId="77777777" w:rsidR="00DF151E" w:rsidRDefault="00DF151E" w:rsidP="00DF151E">
      <w:pPr>
        <w:pStyle w:val="TH"/>
      </w:pPr>
      <w:r>
        <w:t>Table 8.2.8.1.1: REGISTRATION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DF151E" w:rsidRPr="005F7EB0" w14:paraId="00E9C9A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B76FE9" w14:textId="77777777" w:rsidR="00DF151E" w:rsidRPr="005F7EB0" w:rsidRDefault="00DF151E" w:rsidP="006F3B77">
            <w:pPr>
              <w:pStyle w:val="TAH"/>
            </w:pPr>
            <w:r w:rsidRPr="005F7EB0">
              <w:t>IEI</w:t>
            </w:r>
          </w:p>
        </w:tc>
        <w:tc>
          <w:tcPr>
            <w:tcW w:w="2835" w:type="dxa"/>
            <w:tcBorders>
              <w:top w:val="single" w:sz="6" w:space="0" w:color="000000"/>
              <w:left w:val="single" w:sz="6" w:space="0" w:color="000000"/>
              <w:bottom w:val="single" w:sz="6" w:space="0" w:color="000000"/>
              <w:right w:val="single" w:sz="6" w:space="0" w:color="000000"/>
            </w:tcBorders>
            <w:hideMark/>
          </w:tcPr>
          <w:p w14:paraId="774D2831" w14:textId="77777777" w:rsidR="00DF151E" w:rsidRPr="005F7EB0" w:rsidRDefault="00DF151E" w:rsidP="006F3B77">
            <w:pPr>
              <w:pStyle w:val="TAH"/>
            </w:pPr>
            <w:r w:rsidRPr="005F7EB0">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0BC507"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9286AA"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4C4521E4" w14:textId="77777777" w:rsidR="00DF151E" w:rsidRPr="005F7EB0" w:rsidRDefault="00DF151E" w:rsidP="006F3B77">
            <w:pPr>
              <w:pStyle w:val="TAH"/>
            </w:pPr>
            <w:r w:rsidRPr="005F7EB0">
              <w:t>Format</w:t>
            </w:r>
          </w:p>
        </w:tc>
        <w:tc>
          <w:tcPr>
            <w:tcW w:w="851" w:type="dxa"/>
            <w:tcBorders>
              <w:top w:val="single" w:sz="6" w:space="0" w:color="000000"/>
              <w:left w:val="single" w:sz="6" w:space="0" w:color="000000"/>
              <w:bottom w:val="single" w:sz="6" w:space="0" w:color="000000"/>
              <w:right w:val="single" w:sz="6" w:space="0" w:color="000000"/>
            </w:tcBorders>
            <w:hideMark/>
          </w:tcPr>
          <w:p w14:paraId="133204AB" w14:textId="77777777" w:rsidR="00DF151E" w:rsidRPr="005F7EB0" w:rsidRDefault="00DF151E" w:rsidP="006F3B77">
            <w:pPr>
              <w:pStyle w:val="TAH"/>
            </w:pPr>
            <w:r w:rsidRPr="005F7EB0">
              <w:t>Length</w:t>
            </w:r>
          </w:p>
        </w:tc>
      </w:tr>
      <w:tr w:rsidR="00DF151E" w:rsidRPr="005F7EB0" w14:paraId="5EEBF345"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E8A6C4"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F52640E" w14:textId="77777777" w:rsidR="00DF151E" w:rsidRPr="00CE60D4" w:rsidRDefault="00DF151E" w:rsidP="006F3B77">
            <w:pPr>
              <w:pStyle w:val="TAL"/>
            </w:pPr>
            <w:r w:rsidRPr="00CE60D4">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14:paraId="06D52A92" w14:textId="77777777" w:rsidR="00DF151E" w:rsidRPr="00CE60D4" w:rsidRDefault="00DF151E" w:rsidP="006F3B77">
            <w:pPr>
              <w:pStyle w:val="TAL"/>
            </w:pPr>
            <w:r w:rsidRPr="00CE60D4">
              <w:t>Extended protocol discriminator</w:t>
            </w:r>
          </w:p>
          <w:p w14:paraId="3ACEC4B8" w14:textId="77777777" w:rsidR="00DF151E" w:rsidRPr="00CE60D4" w:rsidRDefault="00DF151E" w:rsidP="006F3B77">
            <w:pPr>
              <w:pStyle w:val="TAL"/>
            </w:pPr>
            <w:r w:rsidRPr="00CE60D4">
              <w:t>9.2</w:t>
            </w:r>
          </w:p>
        </w:tc>
        <w:tc>
          <w:tcPr>
            <w:tcW w:w="1134" w:type="dxa"/>
            <w:tcBorders>
              <w:top w:val="single" w:sz="6" w:space="0" w:color="000000"/>
              <w:left w:val="single" w:sz="6" w:space="0" w:color="000000"/>
              <w:bottom w:val="single" w:sz="6" w:space="0" w:color="000000"/>
              <w:right w:val="single" w:sz="6" w:space="0" w:color="000000"/>
            </w:tcBorders>
            <w:hideMark/>
          </w:tcPr>
          <w:p w14:paraId="295DA657"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8C33186"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434F93F5" w14:textId="77777777" w:rsidR="00DF151E" w:rsidRPr="005F7EB0" w:rsidRDefault="00DF151E" w:rsidP="006F3B77">
            <w:pPr>
              <w:pStyle w:val="TAC"/>
            </w:pPr>
            <w:r w:rsidRPr="005F7EB0">
              <w:t>1</w:t>
            </w:r>
          </w:p>
        </w:tc>
      </w:tr>
      <w:tr w:rsidR="00DF151E" w:rsidRPr="005F7EB0" w14:paraId="4425F8F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E09308"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756222" w14:textId="77777777" w:rsidR="00DF151E" w:rsidRPr="00CE60D4" w:rsidRDefault="00DF151E" w:rsidP="006F3B77">
            <w:pPr>
              <w:pStyle w:val="TAL"/>
            </w:pPr>
            <w:r w:rsidRPr="00CE60D4">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14:paraId="2842B674" w14:textId="77777777" w:rsidR="00DF151E" w:rsidRPr="00CE60D4" w:rsidRDefault="00DF151E" w:rsidP="006F3B77">
            <w:pPr>
              <w:pStyle w:val="TAL"/>
            </w:pPr>
            <w:r w:rsidRPr="00CE60D4">
              <w:t>Security header type</w:t>
            </w:r>
          </w:p>
          <w:p w14:paraId="225E3C9C" w14:textId="77777777" w:rsidR="00DF151E" w:rsidRPr="00CE60D4" w:rsidRDefault="00DF151E" w:rsidP="006F3B77">
            <w:pPr>
              <w:pStyle w:val="TAL"/>
            </w:pPr>
            <w:r w:rsidRPr="00CE60D4">
              <w:t>9.3</w:t>
            </w:r>
          </w:p>
        </w:tc>
        <w:tc>
          <w:tcPr>
            <w:tcW w:w="1134" w:type="dxa"/>
            <w:tcBorders>
              <w:top w:val="single" w:sz="6" w:space="0" w:color="000000"/>
              <w:left w:val="single" w:sz="6" w:space="0" w:color="000000"/>
              <w:bottom w:val="single" w:sz="6" w:space="0" w:color="000000"/>
              <w:right w:val="single" w:sz="6" w:space="0" w:color="000000"/>
            </w:tcBorders>
            <w:hideMark/>
          </w:tcPr>
          <w:p w14:paraId="1447F68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7CA5CCF"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19574605" w14:textId="77777777" w:rsidR="00DF151E" w:rsidRPr="005F7EB0" w:rsidRDefault="00DF151E" w:rsidP="006F3B77">
            <w:pPr>
              <w:pStyle w:val="TAC"/>
            </w:pPr>
            <w:r w:rsidRPr="005F7EB0">
              <w:t>1/2</w:t>
            </w:r>
          </w:p>
        </w:tc>
      </w:tr>
      <w:tr w:rsidR="00DF151E" w:rsidRPr="005F7EB0" w14:paraId="09BA7EFC"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CD230C"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BC68535" w14:textId="77777777" w:rsidR="00DF151E" w:rsidRPr="00CE60D4" w:rsidRDefault="00DF151E" w:rsidP="006F3B77">
            <w:pPr>
              <w:pStyle w:val="TAL"/>
            </w:pPr>
            <w:r w:rsidRPr="00CE60D4">
              <w:t>Spare half octet</w:t>
            </w:r>
          </w:p>
        </w:tc>
        <w:tc>
          <w:tcPr>
            <w:tcW w:w="3119" w:type="dxa"/>
            <w:tcBorders>
              <w:top w:val="single" w:sz="6" w:space="0" w:color="000000"/>
              <w:left w:val="single" w:sz="6" w:space="0" w:color="000000"/>
              <w:bottom w:val="single" w:sz="6" w:space="0" w:color="000000"/>
              <w:right w:val="single" w:sz="6" w:space="0" w:color="000000"/>
            </w:tcBorders>
          </w:tcPr>
          <w:p w14:paraId="09F13A38" w14:textId="77777777" w:rsidR="00DF151E" w:rsidRPr="00CE60D4" w:rsidRDefault="00DF151E" w:rsidP="006F3B77">
            <w:pPr>
              <w:pStyle w:val="TAL"/>
            </w:pPr>
            <w:r w:rsidRPr="00CE60D4">
              <w:t>Spare half octet</w:t>
            </w:r>
          </w:p>
          <w:p w14:paraId="0653227B"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tcPr>
          <w:p w14:paraId="3E5E7BA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9B9E379"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7B5868D4" w14:textId="77777777" w:rsidR="00DF151E" w:rsidRPr="005F7EB0" w:rsidRDefault="00DF151E" w:rsidP="006F3B77">
            <w:pPr>
              <w:pStyle w:val="TAC"/>
            </w:pPr>
            <w:r w:rsidRPr="005F7EB0">
              <w:t>1/2</w:t>
            </w:r>
          </w:p>
        </w:tc>
      </w:tr>
      <w:tr w:rsidR="00DF151E" w:rsidRPr="005F7EB0" w14:paraId="0A19F3F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A647A9"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0180E7D" w14:textId="77777777" w:rsidR="00DF151E" w:rsidRPr="00CE60D4" w:rsidRDefault="00DF151E" w:rsidP="006F3B77">
            <w:pPr>
              <w:pStyle w:val="TAL"/>
            </w:pPr>
            <w:r w:rsidRPr="00CE60D4">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45F0A10F" w14:textId="77777777" w:rsidR="00DF151E" w:rsidRPr="00CE60D4" w:rsidRDefault="00DF151E" w:rsidP="006F3B77">
            <w:pPr>
              <w:pStyle w:val="TAL"/>
            </w:pPr>
            <w:r w:rsidRPr="00CE60D4">
              <w:t>Message type</w:t>
            </w:r>
          </w:p>
          <w:p w14:paraId="3B5F9983" w14:textId="77777777" w:rsidR="00DF151E" w:rsidRPr="00CE60D4" w:rsidRDefault="00DF151E" w:rsidP="006F3B77">
            <w:pPr>
              <w:pStyle w:val="TAL"/>
            </w:pPr>
            <w:r w:rsidRPr="00CE60D4">
              <w:t>9.</w:t>
            </w:r>
            <w:r>
              <w:t>7</w:t>
            </w:r>
          </w:p>
        </w:tc>
        <w:tc>
          <w:tcPr>
            <w:tcW w:w="1134" w:type="dxa"/>
            <w:tcBorders>
              <w:top w:val="single" w:sz="6" w:space="0" w:color="000000"/>
              <w:left w:val="single" w:sz="6" w:space="0" w:color="000000"/>
              <w:bottom w:val="single" w:sz="6" w:space="0" w:color="000000"/>
              <w:right w:val="single" w:sz="6" w:space="0" w:color="000000"/>
            </w:tcBorders>
            <w:hideMark/>
          </w:tcPr>
          <w:p w14:paraId="5D9100F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EDFF847"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114473C5" w14:textId="77777777" w:rsidR="00DF151E" w:rsidRPr="005F7EB0" w:rsidRDefault="00DF151E" w:rsidP="006F3B77">
            <w:pPr>
              <w:pStyle w:val="TAC"/>
            </w:pPr>
            <w:r w:rsidRPr="005F7EB0">
              <w:t>1</w:t>
            </w:r>
          </w:p>
        </w:tc>
      </w:tr>
      <w:tr w:rsidR="00DF151E" w:rsidRPr="005F7EB0" w14:paraId="3ED48DE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B1AC7E" w14:textId="77777777" w:rsidR="00DF151E" w:rsidRPr="00CE60D4" w:rsidRDefault="00DF151E" w:rsidP="006F3B77">
            <w:pPr>
              <w:pStyle w:val="TAL"/>
            </w:pPr>
            <w:r>
              <w:t>73</w:t>
            </w:r>
          </w:p>
        </w:tc>
        <w:tc>
          <w:tcPr>
            <w:tcW w:w="2835" w:type="dxa"/>
            <w:tcBorders>
              <w:top w:val="single" w:sz="6" w:space="0" w:color="000000"/>
              <w:left w:val="single" w:sz="6" w:space="0" w:color="000000"/>
              <w:bottom w:val="single" w:sz="6" w:space="0" w:color="000000"/>
              <w:right w:val="single" w:sz="6" w:space="0" w:color="000000"/>
            </w:tcBorders>
          </w:tcPr>
          <w:p w14:paraId="5B331C1D" w14:textId="77777777" w:rsidR="00DF151E" w:rsidRPr="00CE60D4" w:rsidRDefault="00DF151E" w:rsidP="006F3B77">
            <w:pPr>
              <w:pStyle w:val="TAL"/>
            </w:pPr>
            <w:r w:rsidRPr="00CE60D4">
              <w:t>SOR transparent container</w:t>
            </w:r>
          </w:p>
        </w:tc>
        <w:tc>
          <w:tcPr>
            <w:tcW w:w="3119" w:type="dxa"/>
            <w:tcBorders>
              <w:top w:val="single" w:sz="6" w:space="0" w:color="000000"/>
              <w:left w:val="single" w:sz="6" w:space="0" w:color="000000"/>
              <w:bottom w:val="single" w:sz="6" w:space="0" w:color="000000"/>
              <w:right w:val="single" w:sz="6" w:space="0" w:color="000000"/>
            </w:tcBorders>
          </w:tcPr>
          <w:p w14:paraId="52CA632B" w14:textId="77777777" w:rsidR="00DF151E" w:rsidRPr="00CE60D4" w:rsidRDefault="00DF151E" w:rsidP="006F3B77">
            <w:pPr>
              <w:pStyle w:val="TAL"/>
            </w:pPr>
            <w:r w:rsidRPr="00CE60D4">
              <w:t>SOR transparent container</w:t>
            </w:r>
          </w:p>
          <w:p w14:paraId="394B5245" w14:textId="77777777" w:rsidR="00DF151E" w:rsidRPr="00CE60D4" w:rsidRDefault="00DF151E" w:rsidP="006F3B77">
            <w:pPr>
              <w:pStyle w:val="TAL"/>
            </w:pPr>
            <w:r w:rsidRPr="00CE60D4">
              <w:t>9.11.3.</w:t>
            </w:r>
            <w:r>
              <w:t>51</w:t>
            </w:r>
          </w:p>
        </w:tc>
        <w:tc>
          <w:tcPr>
            <w:tcW w:w="1134" w:type="dxa"/>
            <w:tcBorders>
              <w:top w:val="single" w:sz="6" w:space="0" w:color="000000"/>
              <w:left w:val="single" w:sz="6" w:space="0" w:color="000000"/>
              <w:bottom w:val="single" w:sz="6" w:space="0" w:color="000000"/>
              <w:right w:val="single" w:sz="6" w:space="0" w:color="000000"/>
            </w:tcBorders>
          </w:tcPr>
          <w:p w14:paraId="199FFF41"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A102074"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47B9D2B0" w14:textId="77777777" w:rsidR="00DF151E" w:rsidRPr="005F7EB0" w:rsidRDefault="00DF151E" w:rsidP="006F3B77">
            <w:pPr>
              <w:pStyle w:val="TAC"/>
            </w:pPr>
            <w:r>
              <w:t>20-2048</w:t>
            </w:r>
          </w:p>
        </w:tc>
      </w:tr>
    </w:tbl>
    <w:p w14:paraId="7B544981" w14:textId="77777777" w:rsidR="00DF151E" w:rsidRPr="00440029" w:rsidRDefault="00DF151E" w:rsidP="00DF151E"/>
    <w:p w14:paraId="6B94C65B" w14:textId="77777777" w:rsidR="00DF151E" w:rsidRPr="003168A2" w:rsidRDefault="00DF151E" w:rsidP="00DF151E">
      <w:pPr>
        <w:pStyle w:val="Heading4"/>
        <w:rPr>
          <w:noProof/>
          <w:lang w:val="en-US"/>
        </w:rPr>
      </w:pPr>
      <w:bookmarkStart w:id="1614" w:name="_Toc20232311"/>
      <w:bookmarkStart w:id="1615" w:name="_Toc27745633"/>
      <w:bookmarkStart w:id="1616" w:name="_Toc106694044"/>
      <w:r>
        <w:t>8.2.8</w:t>
      </w:r>
      <w:r>
        <w:rPr>
          <w:rFonts w:hint="eastAsia"/>
          <w:lang w:eastAsia="ko-KR"/>
        </w:rPr>
        <w:t>.</w:t>
      </w:r>
      <w:r>
        <w:rPr>
          <w:lang w:eastAsia="ko-KR"/>
        </w:rPr>
        <w:t>2</w:t>
      </w:r>
      <w:r w:rsidRPr="003168A2">
        <w:rPr>
          <w:noProof/>
          <w:lang w:val="en-US"/>
        </w:rPr>
        <w:tab/>
      </w:r>
      <w:r>
        <w:rPr>
          <w:noProof/>
          <w:lang w:val="en-US"/>
        </w:rPr>
        <w:t>SOR t</w:t>
      </w:r>
      <w:r w:rsidRPr="00172182">
        <w:rPr>
          <w:noProof/>
          <w:lang w:val="en-US"/>
        </w:rPr>
        <w:t xml:space="preserve">ransparent </w:t>
      </w:r>
      <w:r>
        <w:rPr>
          <w:noProof/>
          <w:lang w:val="en-US"/>
        </w:rPr>
        <w:t>c</w:t>
      </w:r>
      <w:r w:rsidRPr="00172182">
        <w:rPr>
          <w:noProof/>
          <w:lang w:val="en-US"/>
        </w:rPr>
        <w:t>ontainer</w:t>
      </w:r>
      <w:bookmarkEnd w:id="1614"/>
      <w:bookmarkEnd w:id="1615"/>
      <w:bookmarkEnd w:id="1616"/>
    </w:p>
    <w:p w14:paraId="458A91DC" w14:textId="77777777" w:rsidR="00DF151E" w:rsidRDefault="00DF151E" w:rsidP="00DF151E">
      <w:r w:rsidRPr="00FE320E">
        <w:t xml:space="preserve">This IE may be sent by the </w:t>
      </w:r>
      <w:r>
        <w:t>UE</w:t>
      </w:r>
      <w:r w:rsidRPr="00FE320E">
        <w:t xml:space="preserve">. If this IE is sent, the contents of this IE indicates </w:t>
      </w:r>
      <w:r>
        <w:t>the UE acknowledgement</w:t>
      </w:r>
      <w:r w:rsidRPr="00172182">
        <w:t xml:space="preserve"> </w:t>
      </w:r>
      <w:r>
        <w:t>of successful reception of the SOR transparent container IE in the REGISTRATION ACCEPT message</w:t>
      </w:r>
      <w:r w:rsidRPr="00FE320E">
        <w:t>.</w:t>
      </w:r>
    </w:p>
    <w:p w14:paraId="700A880D" w14:textId="77777777" w:rsidR="00DF151E" w:rsidRPr="00440029" w:rsidRDefault="00DF151E" w:rsidP="00DF151E">
      <w:pPr>
        <w:pStyle w:val="Heading3"/>
      </w:pPr>
      <w:bookmarkStart w:id="1617" w:name="_Toc20232312"/>
      <w:bookmarkStart w:id="1618" w:name="_Toc27745634"/>
      <w:bookmarkStart w:id="1619" w:name="_Toc106694045"/>
      <w:r>
        <w:lastRenderedPageBreak/>
        <w:t>8.2</w:t>
      </w:r>
      <w:r w:rsidRPr="00440029">
        <w:t>.</w:t>
      </w:r>
      <w:r>
        <w:t>9</w:t>
      </w:r>
      <w:r w:rsidRPr="00440029">
        <w:tab/>
      </w:r>
      <w:r>
        <w:t>Registration reject</w:t>
      </w:r>
      <w:bookmarkEnd w:id="1617"/>
      <w:bookmarkEnd w:id="1618"/>
      <w:bookmarkEnd w:id="1619"/>
    </w:p>
    <w:p w14:paraId="5F124079" w14:textId="77777777" w:rsidR="00DF151E" w:rsidRPr="00440029" w:rsidRDefault="00DF151E" w:rsidP="00DF151E">
      <w:pPr>
        <w:pStyle w:val="Heading4"/>
        <w:rPr>
          <w:lang w:eastAsia="ko-KR"/>
        </w:rPr>
      </w:pPr>
      <w:bookmarkStart w:id="1620" w:name="_Toc20232313"/>
      <w:bookmarkStart w:id="1621" w:name="_Toc27745635"/>
      <w:bookmarkStart w:id="1622" w:name="_Toc106694046"/>
      <w:r>
        <w:t>8.2.9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20"/>
      <w:bookmarkEnd w:id="1621"/>
      <w:bookmarkEnd w:id="1622"/>
    </w:p>
    <w:p w14:paraId="5A405592" w14:textId="77777777" w:rsidR="00DF151E" w:rsidRPr="00440029" w:rsidRDefault="00DF151E" w:rsidP="00DF151E">
      <w:r w:rsidRPr="00440029">
        <w:t xml:space="preserve">The </w:t>
      </w:r>
      <w:r>
        <w:t>REGISTRATION REJECT</w:t>
      </w:r>
      <w:r w:rsidRPr="00440029">
        <w:t xml:space="preserve"> message is sent by the </w:t>
      </w:r>
      <w:r>
        <w:t>AMF</w:t>
      </w:r>
      <w:r w:rsidRPr="00440029">
        <w:t xml:space="preserve"> to the </w:t>
      </w:r>
      <w:r>
        <w:t>UE.</w:t>
      </w:r>
      <w:r w:rsidRPr="00F34410">
        <w:t xml:space="preserve"> </w:t>
      </w:r>
      <w:r>
        <w:t>See table 8.2.9.</w:t>
      </w:r>
      <w:r w:rsidRPr="003168A2">
        <w:t>1</w:t>
      </w:r>
      <w:r>
        <w:t>.1</w:t>
      </w:r>
      <w:r w:rsidRPr="00440029">
        <w:t>.</w:t>
      </w:r>
    </w:p>
    <w:p w14:paraId="711FA64A" w14:textId="77777777" w:rsidR="00DF151E" w:rsidRPr="00440029" w:rsidRDefault="00DF151E" w:rsidP="00DF151E">
      <w:pPr>
        <w:pStyle w:val="B1"/>
      </w:pPr>
      <w:r w:rsidRPr="00440029">
        <w:t>Message type:</w:t>
      </w:r>
      <w:r w:rsidRPr="00440029">
        <w:tab/>
      </w:r>
      <w:r>
        <w:t>REGISTRATION REJECT</w:t>
      </w:r>
    </w:p>
    <w:p w14:paraId="663B666F" w14:textId="77777777" w:rsidR="00DF151E" w:rsidRPr="00440029" w:rsidRDefault="00DF151E" w:rsidP="00DF151E">
      <w:pPr>
        <w:pStyle w:val="B1"/>
      </w:pPr>
      <w:r w:rsidRPr="00440029">
        <w:t>Significance:</w:t>
      </w:r>
      <w:r>
        <w:tab/>
      </w:r>
      <w:r w:rsidRPr="00440029">
        <w:t>dual</w:t>
      </w:r>
    </w:p>
    <w:p w14:paraId="0FD58C6A" w14:textId="77777777" w:rsidR="00DF151E" w:rsidRPr="00440029" w:rsidRDefault="00DF151E" w:rsidP="00DF151E">
      <w:pPr>
        <w:pStyle w:val="B1"/>
      </w:pPr>
      <w:r w:rsidRPr="00440029">
        <w:t>Direction:</w:t>
      </w:r>
      <w:r>
        <w:tab/>
      </w:r>
      <w:r w:rsidRPr="00440029">
        <w:tab/>
        <w:t>network</w:t>
      </w:r>
      <w:r>
        <w:t xml:space="preserve"> to UE</w:t>
      </w:r>
    </w:p>
    <w:p w14:paraId="0E787B0E" w14:textId="77777777" w:rsidR="00DF151E" w:rsidRDefault="00DF151E" w:rsidP="00DF151E">
      <w:pPr>
        <w:pStyle w:val="TH"/>
      </w:pPr>
      <w:r>
        <w:t>Table 8.2.9.1.1: REGISTRATION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75"/>
        <w:gridCol w:w="1134"/>
        <w:gridCol w:w="851"/>
        <w:gridCol w:w="851"/>
      </w:tblGrid>
      <w:tr w:rsidR="00DF151E" w:rsidRPr="005F7EB0" w14:paraId="096706C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F157292" w14:textId="77777777" w:rsidR="00DF151E" w:rsidRPr="005F7EB0" w:rsidRDefault="00DF151E" w:rsidP="006F3B77">
            <w:pPr>
              <w:pStyle w:val="TAH"/>
            </w:pPr>
            <w:r w:rsidRPr="005F7EB0">
              <w:t>IEI</w:t>
            </w:r>
          </w:p>
        </w:tc>
        <w:tc>
          <w:tcPr>
            <w:tcW w:w="2835" w:type="dxa"/>
            <w:tcBorders>
              <w:top w:val="single" w:sz="6" w:space="0" w:color="000000"/>
              <w:left w:val="single" w:sz="6" w:space="0" w:color="000000"/>
              <w:bottom w:val="single" w:sz="6" w:space="0" w:color="000000"/>
              <w:right w:val="single" w:sz="6" w:space="0" w:color="000000"/>
            </w:tcBorders>
            <w:hideMark/>
          </w:tcPr>
          <w:p w14:paraId="34D92481" w14:textId="77777777" w:rsidR="00DF151E" w:rsidRPr="005F7EB0" w:rsidRDefault="00DF151E" w:rsidP="006F3B77">
            <w:pPr>
              <w:pStyle w:val="TAH"/>
            </w:pPr>
            <w:r w:rsidRPr="005F7EB0">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14:paraId="095A3E0F"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0B8D14"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64302AFB" w14:textId="77777777" w:rsidR="00DF151E" w:rsidRPr="005F7EB0" w:rsidRDefault="00DF151E" w:rsidP="006F3B77">
            <w:pPr>
              <w:pStyle w:val="TAH"/>
            </w:pPr>
            <w:r w:rsidRPr="005F7EB0">
              <w:t>Format</w:t>
            </w:r>
          </w:p>
        </w:tc>
        <w:tc>
          <w:tcPr>
            <w:tcW w:w="851" w:type="dxa"/>
            <w:tcBorders>
              <w:top w:val="single" w:sz="6" w:space="0" w:color="000000"/>
              <w:left w:val="single" w:sz="6" w:space="0" w:color="000000"/>
              <w:bottom w:val="single" w:sz="6" w:space="0" w:color="000000"/>
              <w:right w:val="single" w:sz="6" w:space="0" w:color="000000"/>
            </w:tcBorders>
            <w:hideMark/>
          </w:tcPr>
          <w:p w14:paraId="26EDBC8C" w14:textId="77777777" w:rsidR="00DF151E" w:rsidRPr="005F7EB0" w:rsidRDefault="00DF151E" w:rsidP="006F3B77">
            <w:pPr>
              <w:pStyle w:val="TAH"/>
            </w:pPr>
            <w:r w:rsidRPr="005F7EB0">
              <w:t>Length</w:t>
            </w:r>
          </w:p>
        </w:tc>
      </w:tr>
      <w:tr w:rsidR="00DF151E" w:rsidRPr="005F7EB0" w14:paraId="7C76172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7BB172"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4534240" w14:textId="77777777" w:rsidR="00DF151E" w:rsidRPr="00CE60D4" w:rsidRDefault="00DF151E" w:rsidP="006F3B77">
            <w:pPr>
              <w:pStyle w:val="TAL"/>
            </w:pPr>
            <w:r w:rsidRPr="00CE60D4">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14:paraId="792150F0" w14:textId="77777777" w:rsidR="00DF151E" w:rsidRPr="00CE60D4" w:rsidRDefault="00DF151E" w:rsidP="006F3B77">
            <w:pPr>
              <w:pStyle w:val="TAL"/>
            </w:pPr>
            <w:r w:rsidRPr="00CE60D4">
              <w:t>Extended protocol discriminator</w:t>
            </w:r>
          </w:p>
          <w:p w14:paraId="0E2AF02A" w14:textId="77777777" w:rsidR="00DF151E" w:rsidRPr="00CE60D4" w:rsidRDefault="00DF151E" w:rsidP="006F3B77">
            <w:pPr>
              <w:pStyle w:val="TAL"/>
            </w:pPr>
            <w:r w:rsidRPr="00CE60D4">
              <w:t>9.2</w:t>
            </w:r>
          </w:p>
        </w:tc>
        <w:tc>
          <w:tcPr>
            <w:tcW w:w="1134" w:type="dxa"/>
            <w:tcBorders>
              <w:top w:val="single" w:sz="6" w:space="0" w:color="000000"/>
              <w:left w:val="single" w:sz="6" w:space="0" w:color="000000"/>
              <w:bottom w:val="single" w:sz="6" w:space="0" w:color="000000"/>
              <w:right w:val="single" w:sz="6" w:space="0" w:color="000000"/>
            </w:tcBorders>
            <w:hideMark/>
          </w:tcPr>
          <w:p w14:paraId="204C412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86CD428"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7213CB95" w14:textId="77777777" w:rsidR="00DF151E" w:rsidRPr="005F7EB0" w:rsidRDefault="00DF151E" w:rsidP="006F3B77">
            <w:pPr>
              <w:pStyle w:val="TAC"/>
            </w:pPr>
            <w:r w:rsidRPr="005F7EB0">
              <w:t>1</w:t>
            </w:r>
          </w:p>
        </w:tc>
      </w:tr>
      <w:tr w:rsidR="00DF151E" w:rsidRPr="005F7EB0" w14:paraId="472BEDC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630F1B"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84753DA" w14:textId="77777777" w:rsidR="00DF151E" w:rsidRPr="00CE60D4" w:rsidRDefault="00DF151E" w:rsidP="006F3B77">
            <w:pPr>
              <w:pStyle w:val="TAL"/>
            </w:pPr>
            <w:r w:rsidRPr="00CE60D4">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14:paraId="7368B240" w14:textId="77777777" w:rsidR="00DF151E" w:rsidRPr="00CE60D4" w:rsidRDefault="00DF151E" w:rsidP="006F3B77">
            <w:pPr>
              <w:pStyle w:val="TAL"/>
            </w:pPr>
            <w:r w:rsidRPr="00CE60D4">
              <w:t>Security header type</w:t>
            </w:r>
          </w:p>
          <w:p w14:paraId="128B3C36" w14:textId="77777777" w:rsidR="00DF151E" w:rsidRPr="00CE60D4" w:rsidRDefault="00DF151E" w:rsidP="006F3B77">
            <w:pPr>
              <w:pStyle w:val="TAL"/>
            </w:pPr>
            <w:r w:rsidRPr="00CE60D4">
              <w:t>9.3</w:t>
            </w:r>
          </w:p>
        </w:tc>
        <w:tc>
          <w:tcPr>
            <w:tcW w:w="1134" w:type="dxa"/>
            <w:tcBorders>
              <w:top w:val="single" w:sz="6" w:space="0" w:color="000000"/>
              <w:left w:val="single" w:sz="6" w:space="0" w:color="000000"/>
              <w:bottom w:val="single" w:sz="6" w:space="0" w:color="000000"/>
              <w:right w:val="single" w:sz="6" w:space="0" w:color="000000"/>
            </w:tcBorders>
            <w:hideMark/>
          </w:tcPr>
          <w:p w14:paraId="029199F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6CB807A"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680C9E90" w14:textId="77777777" w:rsidR="00DF151E" w:rsidRPr="005F7EB0" w:rsidRDefault="00DF151E" w:rsidP="006F3B77">
            <w:pPr>
              <w:pStyle w:val="TAC"/>
            </w:pPr>
            <w:r w:rsidRPr="005F7EB0">
              <w:t>1/2</w:t>
            </w:r>
          </w:p>
        </w:tc>
      </w:tr>
      <w:tr w:rsidR="00DF151E" w:rsidRPr="005F7EB0" w14:paraId="5DDA05DD"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4DC19B"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1096119" w14:textId="77777777" w:rsidR="00DF151E" w:rsidRPr="00CE60D4" w:rsidRDefault="00DF151E" w:rsidP="006F3B77">
            <w:pPr>
              <w:pStyle w:val="TAL"/>
            </w:pPr>
            <w:r w:rsidRPr="00CE60D4">
              <w:t>Spare half octet</w:t>
            </w:r>
          </w:p>
        </w:tc>
        <w:tc>
          <w:tcPr>
            <w:tcW w:w="3175" w:type="dxa"/>
            <w:tcBorders>
              <w:top w:val="single" w:sz="6" w:space="0" w:color="000000"/>
              <w:left w:val="single" w:sz="6" w:space="0" w:color="000000"/>
              <w:bottom w:val="single" w:sz="6" w:space="0" w:color="000000"/>
              <w:right w:val="single" w:sz="6" w:space="0" w:color="000000"/>
            </w:tcBorders>
          </w:tcPr>
          <w:p w14:paraId="0FDEFDC9" w14:textId="77777777" w:rsidR="00DF151E" w:rsidRPr="00CE60D4" w:rsidRDefault="00DF151E" w:rsidP="006F3B77">
            <w:pPr>
              <w:pStyle w:val="TAL"/>
            </w:pPr>
            <w:r w:rsidRPr="00CE60D4">
              <w:t>Spare half octet</w:t>
            </w:r>
          </w:p>
          <w:p w14:paraId="78BACBAD"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tcPr>
          <w:p w14:paraId="3124ACE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708DF1F"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5A64889E" w14:textId="77777777" w:rsidR="00DF151E" w:rsidRPr="005F7EB0" w:rsidRDefault="00DF151E" w:rsidP="006F3B77">
            <w:pPr>
              <w:pStyle w:val="TAC"/>
            </w:pPr>
            <w:r w:rsidRPr="005F7EB0">
              <w:t>1/2</w:t>
            </w:r>
          </w:p>
        </w:tc>
      </w:tr>
      <w:tr w:rsidR="00DF151E" w:rsidRPr="005F7EB0" w14:paraId="22C1C8BC"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1FE1C7"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2557C0" w14:textId="77777777" w:rsidR="00DF151E" w:rsidRPr="00CE60D4" w:rsidRDefault="00DF151E" w:rsidP="006F3B77">
            <w:pPr>
              <w:pStyle w:val="TAL"/>
            </w:pPr>
            <w:r w:rsidRPr="00CE60D4">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14:paraId="5DA42D07" w14:textId="77777777" w:rsidR="00DF151E" w:rsidRPr="00CE60D4" w:rsidRDefault="00DF151E" w:rsidP="006F3B77">
            <w:pPr>
              <w:pStyle w:val="TAL"/>
            </w:pPr>
            <w:r w:rsidRPr="00CE60D4">
              <w:t>Message type</w:t>
            </w:r>
          </w:p>
          <w:p w14:paraId="7E603BEF" w14:textId="77777777" w:rsidR="00DF151E" w:rsidRPr="00CE60D4" w:rsidRDefault="00DF151E" w:rsidP="006F3B77">
            <w:pPr>
              <w:pStyle w:val="TAL"/>
            </w:pPr>
            <w:r w:rsidRPr="00CE60D4">
              <w:t>9.</w:t>
            </w:r>
            <w:r>
              <w:t>7</w:t>
            </w:r>
          </w:p>
        </w:tc>
        <w:tc>
          <w:tcPr>
            <w:tcW w:w="1134" w:type="dxa"/>
            <w:tcBorders>
              <w:top w:val="single" w:sz="6" w:space="0" w:color="000000"/>
              <w:left w:val="single" w:sz="6" w:space="0" w:color="000000"/>
              <w:bottom w:val="single" w:sz="6" w:space="0" w:color="000000"/>
              <w:right w:val="single" w:sz="6" w:space="0" w:color="000000"/>
            </w:tcBorders>
            <w:hideMark/>
          </w:tcPr>
          <w:p w14:paraId="4CE82A3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1A8A3DA"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3DA29F30" w14:textId="77777777" w:rsidR="00DF151E" w:rsidRPr="005F7EB0" w:rsidRDefault="00DF151E" w:rsidP="006F3B77">
            <w:pPr>
              <w:pStyle w:val="TAC"/>
            </w:pPr>
            <w:r w:rsidRPr="005F7EB0">
              <w:t>1</w:t>
            </w:r>
          </w:p>
        </w:tc>
      </w:tr>
      <w:tr w:rsidR="00DF151E" w:rsidRPr="005F7EB0" w14:paraId="712C535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3EA07F"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0A01DED" w14:textId="77777777" w:rsidR="00DF151E" w:rsidRPr="00CE60D4" w:rsidRDefault="00DF151E" w:rsidP="006F3B77">
            <w:pPr>
              <w:pStyle w:val="TAL"/>
            </w:pPr>
            <w:r w:rsidRPr="00CE60D4">
              <w:t>5GMM cause</w:t>
            </w:r>
          </w:p>
        </w:tc>
        <w:tc>
          <w:tcPr>
            <w:tcW w:w="3175" w:type="dxa"/>
            <w:tcBorders>
              <w:top w:val="single" w:sz="6" w:space="0" w:color="000000"/>
              <w:left w:val="single" w:sz="6" w:space="0" w:color="000000"/>
              <w:bottom w:val="single" w:sz="6" w:space="0" w:color="000000"/>
              <w:right w:val="single" w:sz="6" w:space="0" w:color="000000"/>
            </w:tcBorders>
            <w:hideMark/>
          </w:tcPr>
          <w:p w14:paraId="39A8D541" w14:textId="77777777" w:rsidR="00DF151E" w:rsidRPr="00CE60D4" w:rsidRDefault="00DF151E" w:rsidP="006F3B77">
            <w:pPr>
              <w:pStyle w:val="TAL"/>
            </w:pPr>
            <w:r w:rsidRPr="00CE60D4">
              <w:t>5GMM cause</w:t>
            </w:r>
          </w:p>
          <w:p w14:paraId="1D09F562" w14:textId="77777777" w:rsidR="00DF151E" w:rsidRPr="00CE60D4" w:rsidRDefault="00DF151E" w:rsidP="006F3B77">
            <w:pPr>
              <w:pStyle w:val="TAL"/>
            </w:pPr>
            <w:r w:rsidRPr="00CE60D4">
              <w:t>9.11.3.2</w:t>
            </w:r>
          </w:p>
        </w:tc>
        <w:tc>
          <w:tcPr>
            <w:tcW w:w="1134" w:type="dxa"/>
            <w:tcBorders>
              <w:top w:val="single" w:sz="6" w:space="0" w:color="000000"/>
              <w:left w:val="single" w:sz="6" w:space="0" w:color="000000"/>
              <w:bottom w:val="single" w:sz="6" w:space="0" w:color="000000"/>
              <w:right w:val="single" w:sz="6" w:space="0" w:color="000000"/>
            </w:tcBorders>
            <w:hideMark/>
          </w:tcPr>
          <w:p w14:paraId="2217711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85B4E6F"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61DCDD8D" w14:textId="77777777" w:rsidR="00DF151E" w:rsidRPr="005F7EB0" w:rsidRDefault="00DF151E" w:rsidP="006F3B77">
            <w:pPr>
              <w:pStyle w:val="TAC"/>
            </w:pPr>
            <w:r w:rsidRPr="005F7EB0">
              <w:t>1</w:t>
            </w:r>
          </w:p>
        </w:tc>
      </w:tr>
      <w:tr w:rsidR="00DF151E" w:rsidRPr="005F7EB0" w14:paraId="6E0FB1B3"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86511A" w14:textId="77777777" w:rsidR="00DF151E" w:rsidRPr="00CE60D4" w:rsidRDefault="00DF151E" w:rsidP="006F3B77">
            <w:pPr>
              <w:pStyle w:val="TAL"/>
            </w:pPr>
            <w:r w:rsidRPr="00CE60D4">
              <w:t>5F</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14:paraId="57E22F48" w14:textId="77777777" w:rsidR="00DF151E" w:rsidRPr="00CE60D4" w:rsidRDefault="00DF151E" w:rsidP="006F3B77">
            <w:pPr>
              <w:pStyle w:val="TAL"/>
            </w:pPr>
            <w:r w:rsidRPr="00CE60D4">
              <w:rPr>
                <w:rFonts w:hint="eastAsia"/>
              </w:rPr>
              <w:t>T3</w:t>
            </w:r>
            <w:r w:rsidRPr="00CE60D4">
              <w:t>346</w:t>
            </w:r>
            <w:r w:rsidRPr="00CE60D4">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14:paraId="1B3CB905" w14:textId="77777777" w:rsidR="00DF151E" w:rsidRPr="00CE60D4" w:rsidRDefault="00DF151E" w:rsidP="006F3B77">
            <w:pPr>
              <w:pStyle w:val="TAL"/>
            </w:pPr>
            <w:r w:rsidRPr="00CE60D4">
              <w:t>GPRS timer 2</w:t>
            </w:r>
          </w:p>
          <w:p w14:paraId="0392C2D2" w14:textId="77777777" w:rsidR="00DF151E" w:rsidRPr="00CE60D4" w:rsidRDefault="00DF151E" w:rsidP="006F3B77">
            <w:pPr>
              <w:pStyle w:val="TAL"/>
            </w:pPr>
            <w:r w:rsidRPr="00CE60D4">
              <w:t>9.11.2.4</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3048A923"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6E8D7C0E"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44DD04D8" w14:textId="77777777" w:rsidR="00DF151E" w:rsidRPr="005F7EB0" w:rsidRDefault="00DF151E" w:rsidP="006F3B77">
            <w:pPr>
              <w:pStyle w:val="TAC"/>
            </w:pPr>
            <w:r w:rsidRPr="005F7EB0">
              <w:t>3</w:t>
            </w:r>
          </w:p>
        </w:tc>
      </w:tr>
      <w:tr w:rsidR="00DF151E" w:rsidRPr="005F7EB0" w14:paraId="77110622"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211B0F" w14:textId="77777777" w:rsidR="00DF151E" w:rsidRPr="00CE60D4" w:rsidRDefault="00DF151E" w:rsidP="006F3B77">
            <w:pPr>
              <w:pStyle w:val="TAL"/>
            </w:pPr>
            <w:r w:rsidRPr="00CE60D4">
              <w:t>16</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14:paraId="7017F22D" w14:textId="77777777" w:rsidR="00DF151E" w:rsidRPr="00CE60D4" w:rsidRDefault="00DF151E" w:rsidP="006F3B77">
            <w:pPr>
              <w:pStyle w:val="TAL"/>
            </w:pPr>
            <w:r w:rsidRPr="00CE60D4">
              <w:rPr>
                <w:rFonts w:hint="eastAsia"/>
              </w:rPr>
              <w:t>T35</w:t>
            </w:r>
            <w:r w:rsidRPr="00CE60D4">
              <w:t>0</w:t>
            </w:r>
            <w:r w:rsidRPr="00CE60D4">
              <w:rPr>
                <w:rFonts w:hint="eastAsia"/>
              </w:rPr>
              <w:t>2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14:paraId="61B29F8F" w14:textId="77777777" w:rsidR="00DF151E" w:rsidRPr="00CE60D4" w:rsidRDefault="00DF151E" w:rsidP="006F3B77">
            <w:pPr>
              <w:pStyle w:val="TAL"/>
            </w:pPr>
            <w:r w:rsidRPr="00CE60D4">
              <w:t>GPRS timer 2</w:t>
            </w:r>
          </w:p>
          <w:p w14:paraId="1CA00A7E" w14:textId="77777777" w:rsidR="00DF151E" w:rsidRPr="00CE60D4" w:rsidRDefault="00DF151E" w:rsidP="006F3B77">
            <w:pPr>
              <w:pStyle w:val="TAL"/>
            </w:pPr>
            <w:r w:rsidRPr="00CE60D4">
              <w:t>9.11.2.4</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42BF3992"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3D107FEA" w14:textId="77777777" w:rsidR="00DF151E" w:rsidRPr="005F7EB0" w:rsidRDefault="00DF151E" w:rsidP="006F3B77">
            <w:pPr>
              <w:pStyle w:val="TAC"/>
            </w:pPr>
            <w:r w:rsidRPr="005F7EB0">
              <w:rPr>
                <w:rFonts w:hint="eastAsia"/>
              </w:rPr>
              <w:t>T</w:t>
            </w:r>
            <w:r w:rsidRPr="005F7EB0">
              <w:t>L</w:t>
            </w:r>
            <w:r w:rsidRPr="005F7EB0">
              <w:rPr>
                <w:rFonts w:hint="eastAsia"/>
              </w:rPr>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3D0800BC" w14:textId="77777777" w:rsidR="00DF151E" w:rsidRPr="005F7EB0" w:rsidRDefault="00DF151E" w:rsidP="006F3B77">
            <w:pPr>
              <w:pStyle w:val="TAC"/>
            </w:pPr>
            <w:r w:rsidRPr="005F7EB0">
              <w:rPr>
                <w:rFonts w:hint="eastAsia"/>
              </w:rPr>
              <w:t>3</w:t>
            </w:r>
          </w:p>
        </w:tc>
      </w:tr>
      <w:tr w:rsidR="00DF151E" w:rsidRPr="005F7EB0" w14:paraId="0241A8C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253E63" w14:textId="77777777" w:rsidR="00DF151E" w:rsidRPr="00CE60D4" w:rsidRDefault="00DF151E" w:rsidP="006F3B77">
            <w:pPr>
              <w:pStyle w:val="TAL"/>
            </w:pPr>
            <w:r w:rsidRPr="00CE60D4">
              <w:t>78</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14:paraId="26D73582" w14:textId="77777777" w:rsidR="00DF151E" w:rsidRPr="00CE60D4" w:rsidRDefault="00DF151E" w:rsidP="006F3B77">
            <w:pPr>
              <w:pStyle w:val="TAL"/>
            </w:pPr>
            <w:r w:rsidRPr="00CE60D4">
              <w:t>EAP message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14:paraId="292C7207" w14:textId="77777777" w:rsidR="00DF151E" w:rsidRPr="00CE60D4" w:rsidRDefault="00DF151E" w:rsidP="006F3B77">
            <w:pPr>
              <w:pStyle w:val="TAL"/>
            </w:pPr>
            <w:r w:rsidRPr="00CE60D4">
              <w:t>EAP message</w:t>
            </w:r>
          </w:p>
          <w:p w14:paraId="291F3A0E" w14:textId="77777777" w:rsidR="00DF151E" w:rsidRPr="00CE60D4" w:rsidRDefault="00DF151E" w:rsidP="006F3B77">
            <w:pPr>
              <w:pStyle w:val="TAL"/>
            </w:pPr>
            <w:r w:rsidRPr="00CE60D4">
              <w:t>9.11.2.2</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2E02F7D0"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42E9C067"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1C870118" w14:textId="77777777" w:rsidR="00DF151E" w:rsidRPr="005F7EB0" w:rsidRDefault="00DF151E" w:rsidP="006F3B77">
            <w:pPr>
              <w:pStyle w:val="TAC"/>
            </w:pPr>
            <w:r w:rsidRPr="005F7EB0">
              <w:t>7-1503</w:t>
            </w:r>
          </w:p>
        </w:tc>
      </w:tr>
    </w:tbl>
    <w:p w14:paraId="2BF3759D" w14:textId="77777777" w:rsidR="00DF151E" w:rsidRPr="00440029" w:rsidRDefault="00DF151E" w:rsidP="00DF151E"/>
    <w:p w14:paraId="35F3D3CA" w14:textId="77777777" w:rsidR="00DF151E" w:rsidRDefault="00DF151E" w:rsidP="00DF151E">
      <w:pPr>
        <w:pStyle w:val="Heading4"/>
        <w:rPr>
          <w:lang w:val="en-US" w:eastAsia="ko-KR"/>
        </w:rPr>
      </w:pPr>
      <w:bookmarkStart w:id="1623" w:name="_Toc20232314"/>
      <w:bookmarkStart w:id="1624" w:name="_Toc27745636"/>
      <w:bookmarkStart w:id="1625" w:name="_Toc106694047"/>
      <w:r>
        <w:t>8.2.9</w:t>
      </w:r>
      <w:r>
        <w:rPr>
          <w:rFonts w:hint="eastAsia"/>
          <w:lang w:eastAsia="ko-KR"/>
        </w:rPr>
        <w:t>.2</w:t>
      </w:r>
      <w:r>
        <w:rPr>
          <w:lang w:val="en-US" w:eastAsia="ko-KR"/>
        </w:rPr>
        <w:tab/>
      </w:r>
      <w:r w:rsidRPr="00142AEA">
        <w:t>T3346 value</w:t>
      </w:r>
      <w:bookmarkEnd w:id="1623"/>
      <w:bookmarkEnd w:id="1624"/>
      <w:bookmarkEnd w:id="1625"/>
    </w:p>
    <w:p w14:paraId="6610CF5C" w14:textId="77777777" w:rsidR="00DF151E" w:rsidRDefault="00DF151E" w:rsidP="00DF151E">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14:paraId="2DEFFA9A" w14:textId="77777777" w:rsidR="00DF151E" w:rsidRPr="003168A2" w:rsidRDefault="00DF151E" w:rsidP="00DF151E">
      <w:pPr>
        <w:pStyle w:val="Heading4"/>
      </w:pPr>
      <w:bookmarkStart w:id="1626" w:name="_Toc20232315"/>
      <w:bookmarkStart w:id="1627" w:name="_Toc27745637"/>
      <w:bookmarkStart w:id="1628" w:name="_Toc106694048"/>
      <w:r>
        <w:t>8.2.</w:t>
      </w:r>
      <w:r>
        <w:rPr>
          <w:lang w:eastAsia="ja-JP"/>
        </w:rPr>
        <w:t>9</w:t>
      </w:r>
      <w:r w:rsidRPr="003168A2">
        <w:t>.</w:t>
      </w:r>
      <w:r>
        <w:t>3</w:t>
      </w:r>
      <w:r w:rsidRPr="003168A2">
        <w:tab/>
        <w:t>T3</w:t>
      </w:r>
      <w:r>
        <w:t>5</w:t>
      </w:r>
      <w:r w:rsidRPr="003168A2">
        <w:t>02 value</w:t>
      </w:r>
      <w:bookmarkEnd w:id="1626"/>
      <w:bookmarkEnd w:id="1627"/>
      <w:bookmarkEnd w:id="1628"/>
    </w:p>
    <w:p w14:paraId="6A6DBB49" w14:textId="77777777" w:rsidR="00DF151E" w:rsidRPr="00B66A90" w:rsidDel="007E3B21" w:rsidRDefault="00DF151E" w:rsidP="00DF151E">
      <w:pPr>
        <w:rPr>
          <w:lang w:eastAsia="ja-JP"/>
        </w:rPr>
      </w:pPr>
      <w:r w:rsidRPr="003168A2">
        <w:t>This IE may be included to indicate a value for timer T3</w:t>
      </w:r>
      <w:r>
        <w:t>5</w:t>
      </w:r>
      <w:r w:rsidRPr="003168A2">
        <w:t>02</w:t>
      </w:r>
      <w:r>
        <w:t xml:space="preserve"> during the initial registration</w:t>
      </w:r>
      <w:r w:rsidRPr="003168A2">
        <w:t>.</w:t>
      </w:r>
    </w:p>
    <w:p w14:paraId="0EB6DB74" w14:textId="77777777" w:rsidR="00DF151E" w:rsidRPr="00D56D09" w:rsidRDefault="00DF151E" w:rsidP="00DF151E">
      <w:pPr>
        <w:pStyle w:val="Heading4"/>
        <w:rPr>
          <w:lang w:eastAsia="ko-KR"/>
        </w:rPr>
      </w:pPr>
      <w:bookmarkStart w:id="1629" w:name="_Toc20232316"/>
      <w:bookmarkStart w:id="1630" w:name="_Toc27745638"/>
      <w:bookmarkStart w:id="1631" w:name="_Toc106694049"/>
      <w:r w:rsidRPr="00D56D09">
        <w:t>8.2.9</w:t>
      </w:r>
      <w:r w:rsidRPr="00D56D09">
        <w:rPr>
          <w:rFonts w:hint="eastAsia"/>
          <w:lang w:eastAsia="ko-KR"/>
        </w:rPr>
        <w:t>.</w:t>
      </w:r>
      <w:r>
        <w:rPr>
          <w:lang w:eastAsia="ko-KR"/>
        </w:rPr>
        <w:t>4</w:t>
      </w:r>
      <w:r w:rsidRPr="00D56D09">
        <w:rPr>
          <w:rFonts w:hint="eastAsia"/>
        </w:rPr>
        <w:tab/>
      </w:r>
      <w:r w:rsidRPr="00D56D09">
        <w:t>EAP message</w:t>
      </w:r>
      <w:bookmarkEnd w:id="1629"/>
      <w:bookmarkEnd w:id="1630"/>
      <w:bookmarkEnd w:id="1631"/>
    </w:p>
    <w:p w14:paraId="180DB541" w14:textId="77777777" w:rsidR="00DF151E" w:rsidRPr="00D56D09" w:rsidRDefault="00DF151E" w:rsidP="00DF151E">
      <w:r w:rsidRPr="00D56D09">
        <w:t>EAP message IE is included if the REGISTRATION REJECT message is used to convey EAP-failure message.</w:t>
      </w:r>
    </w:p>
    <w:p w14:paraId="60EF365C" w14:textId="77777777" w:rsidR="00DF151E" w:rsidRPr="00E725CE" w:rsidRDefault="00DF151E" w:rsidP="00DF151E">
      <w:pPr>
        <w:pStyle w:val="Heading3"/>
      </w:pPr>
      <w:bookmarkStart w:id="1632" w:name="_Toc20232317"/>
      <w:bookmarkStart w:id="1633" w:name="_Toc27745639"/>
      <w:bookmarkStart w:id="1634" w:name="_Toc106694050"/>
      <w:r w:rsidRPr="00E725CE">
        <w:t>8.</w:t>
      </w:r>
      <w:r>
        <w:t>2</w:t>
      </w:r>
      <w:r w:rsidRPr="00E725CE">
        <w:t>.</w:t>
      </w:r>
      <w:r>
        <w:t>10</w:t>
      </w:r>
      <w:r w:rsidRPr="00E725CE">
        <w:tab/>
        <w:t>UL NAS transport</w:t>
      </w:r>
      <w:bookmarkEnd w:id="1632"/>
      <w:bookmarkEnd w:id="1633"/>
      <w:bookmarkEnd w:id="1634"/>
    </w:p>
    <w:p w14:paraId="540546A8" w14:textId="77777777" w:rsidR="00DF151E" w:rsidRPr="003168A2" w:rsidRDefault="00DF151E" w:rsidP="00DF151E">
      <w:pPr>
        <w:pStyle w:val="Heading4"/>
        <w:rPr>
          <w:lang w:eastAsia="ko-KR"/>
        </w:rPr>
      </w:pPr>
      <w:bookmarkStart w:id="1635" w:name="_Toc20232318"/>
      <w:bookmarkStart w:id="1636" w:name="_Toc27745640"/>
      <w:bookmarkStart w:id="1637" w:name="_Toc106694051"/>
      <w:r>
        <w:t>8</w:t>
      </w:r>
      <w:r>
        <w:rPr>
          <w:rFonts w:hint="eastAsia"/>
        </w:rPr>
        <w:t>.</w:t>
      </w:r>
      <w:r>
        <w:t>2</w:t>
      </w:r>
      <w:r>
        <w:rPr>
          <w:rFonts w:hint="eastAsia"/>
        </w:rPr>
        <w:t>.</w:t>
      </w:r>
      <w:r>
        <w:t>10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635"/>
      <w:bookmarkEnd w:id="1636"/>
      <w:bookmarkEnd w:id="1637"/>
    </w:p>
    <w:p w14:paraId="69746FB3" w14:textId="77777777" w:rsidR="00DF151E" w:rsidRPr="003168A2" w:rsidRDefault="00DF151E" w:rsidP="00DF151E">
      <w:r>
        <w:t>The UL NAS TRANSPORT message transports message payload and associated information to the AMF.</w:t>
      </w:r>
      <w:r w:rsidRPr="00F34410">
        <w:t xml:space="preserve"> </w:t>
      </w:r>
      <w:r>
        <w:t>See table 8.2.10.</w:t>
      </w:r>
      <w:r w:rsidRPr="003168A2">
        <w:t>1</w:t>
      </w:r>
      <w:r>
        <w:t>.1.</w:t>
      </w:r>
    </w:p>
    <w:p w14:paraId="32EE099C" w14:textId="77777777" w:rsidR="00DF151E" w:rsidRPr="003168A2" w:rsidRDefault="00DF151E" w:rsidP="00DF151E">
      <w:pPr>
        <w:pStyle w:val="B1"/>
      </w:pPr>
      <w:r>
        <w:t>Message type:</w:t>
      </w:r>
      <w:r>
        <w:tab/>
        <w:t>UL NAS TRANSPORT</w:t>
      </w:r>
    </w:p>
    <w:p w14:paraId="70F36881" w14:textId="77777777" w:rsidR="00DF151E" w:rsidRPr="003168A2" w:rsidRDefault="00DF151E" w:rsidP="00DF151E">
      <w:pPr>
        <w:pStyle w:val="B1"/>
      </w:pPr>
      <w:r w:rsidRPr="003168A2">
        <w:t>Significance:</w:t>
      </w:r>
      <w:r>
        <w:tab/>
      </w:r>
      <w:r w:rsidRPr="003168A2">
        <w:t>dual</w:t>
      </w:r>
    </w:p>
    <w:p w14:paraId="44FD1DF7" w14:textId="77777777" w:rsidR="00DF151E" w:rsidRDefault="00DF151E" w:rsidP="00DF151E">
      <w:pPr>
        <w:pStyle w:val="B1"/>
      </w:pPr>
      <w:r w:rsidRPr="003168A2">
        <w:t>Direction:</w:t>
      </w:r>
      <w:r>
        <w:tab/>
      </w:r>
      <w:r w:rsidRPr="003168A2">
        <w:tab/>
      </w:r>
      <w:r>
        <w:t>UE to network</w:t>
      </w:r>
    </w:p>
    <w:p w14:paraId="3D73655F" w14:textId="77777777" w:rsidR="00DF151E" w:rsidRPr="00BB130A" w:rsidRDefault="00DF151E" w:rsidP="00DF151E">
      <w:pPr>
        <w:pStyle w:val="TH"/>
        <w:rPr>
          <w:rFonts w:eastAsia="Malgun Gothic"/>
          <w:lang w:val="fr-FR"/>
        </w:rPr>
      </w:pPr>
      <w:r w:rsidRPr="00BB130A">
        <w:rPr>
          <w:rFonts w:eastAsia="Malgun Gothic"/>
          <w:lang w:val="fr-FR"/>
        </w:rPr>
        <w:lastRenderedPageBreak/>
        <w:t xml:space="preserve">Table 8.2.10.1.1: UL NAS </w:t>
      </w:r>
      <w:r w:rsidRPr="00BB130A">
        <w:rPr>
          <w:lang w:val="fr-FR"/>
        </w:rPr>
        <w:t>TRANSPORT</w:t>
      </w:r>
      <w:r w:rsidRPr="00BB130A">
        <w:rPr>
          <w:rFonts w:eastAsia="Malgun Gothic"/>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7B13D69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04C2C9"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44B14142"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F214935"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B0253FE"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435CF3AA"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5FFCAA08" w14:textId="77777777" w:rsidR="00DF151E" w:rsidRPr="005F7EB0" w:rsidRDefault="00DF151E" w:rsidP="006F3B77">
            <w:pPr>
              <w:pStyle w:val="TAH"/>
            </w:pPr>
            <w:r w:rsidRPr="005F7EB0">
              <w:t>Length</w:t>
            </w:r>
          </w:p>
        </w:tc>
      </w:tr>
      <w:tr w:rsidR="00DF151E" w:rsidRPr="005F7EB0" w14:paraId="09D343A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31D197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67526F"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6CD2427D" w14:textId="77777777" w:rsidR="00DF151E" w:rsidRPr="000D0840" w:rsidRDefault="00DF151E" w:rsidP="006F3B77">
            <w:pPr>
              <w:pStyle w:val="TAL"/>
            </w:pPr>
            <w:r w:rsidRPr="000D0840">
              <w:t>Extended protocol discriminator</w:t>
            </w:r>
          </w:p>
          <w:p w14:paraId="594DB144"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1496614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81EF05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5F7ADCD" w14:textId="77777777" w:rsidR="00DF151E" w:rsidRPr="005F7EB0" w:rsidRDefault="00DF151E" w:rsidP="006F3B77">
            <w:pPr>
              <w:pStyle w:val="TAC"/>
            </w:pPr>
            <w:r w:rsidRPr="005F7EB0">
              <w:t>1</w:t>
            </w:r>
          </w:p>
        </w:tc>
      </w:tr>
      <w:tr w:rsidR="00DF151E" w:rsidRPr="005F7EB0" w14:paraId="2565E6B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D81227"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3D0E86"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156318E7" w14:textId="77777777" w:rsidR="00DF151E" w:rsidRPr="000D0840" w:rsidRDefault="00DF151E" w:rsidP="006F3B77">
            <w:pPr>
              <w:pStyle w:val="TAL"/>
            </w:pPr>
            <w:r w:rsidRPr="000D0840">
              <w:t>Security header type</w:t>
            </w:r>
          </w:p>
          <w:p w14:paraId="15BF10D1"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5DF4CC8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358715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30156A6" w14:textId="77777777" w:rsidR="00DF151E" w:rsidRPr="005F7EB0" w:rsidRDefault="00DF151E" w:rsidP="006F3B77">
            <w:pPr>
              <w:pStyle w:val="TAC"/>
            </w:pPr>
            <w:r w:rsidRPr="005F7EB0">
              <w:t>1/2</w:t>
            </w:r>
          </w:p>
        </w:tc>
      </w:tr>
      <w:tr w:rsidR="00DF151E" w:rsidRPr="005F7EB0" w14:paraId="19C80C7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4FB33F"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9C5266"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7D11FD13" w14:textId="77777777" w:rsidR="00DF151E" w:rsidRPr="000D0840" w:rsidRDefault="00DF151E" w:rsidP="006F3B77">
            <w:pPr>
              <w:pStyle w:val="TAL"/>
            </w:pPr>
            <w:r w:rsidRPr="000D0840">
              <w:t>Spare half octet</w:t>
            </w:r>
          </w:p>
          <w:p w14:paraId="3626C301"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0813D60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C05B9A1"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2AF4A75" w14:textId="77777777" w:rsidR="00DF151E" w:rsidRPr="005F7EB0" w:rsidRDefault="00DF151E" w:rsidP="006F3B77">
            <w:pPr>
              <w:pStyle w:val="TAC"/>
            </w:pPr>
            <w:r w:rsidRPr="005F7EB0">
              <w:t>1/2</w:t>
            </w:r>
          </w:p>
        </w:tc>
      </w:tr>
      <w:tr w:rsidR="00DF151E" w:rsidRPr="005F7EB0" w14:paraId="246CCA0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92561F"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FEB289" w14:textId="77777777" w:rsidR="00DF151E" w:rsidRPr="004C33A6" w:rsidRDefault="00DF151E" w:rsidP="006F3B77">
            <w:pPr>
              <w:pStyle w:val="TAL"/>
              <w:rPr>
                <w:lang w:val="fr-FR"/>
              </w:rPr>
            </w:pPr>
            <w:r w:rsidRPr="004C33A6">
              <w:rPr>
                <w:lang w:val="fr-FR"/>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814125B" w14:textId="77777777" w:rsidR="00DF151E" w:rsidRPr="000D0840" w:rsidRDefault="00DF151E" w:rsidP="006F3B77">
            <w:pPr>
              <w:pStyle w:val="TAL"/>
            </w:pPr>
            <w:r w:rsidRPr="000D0840">
              <w:t>Message type</w:t>
            </w:r>
          </w:p>
          <w:p w14:paraId="2510E5B5"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1449108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20B87E5"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F694445" w14:textId="77777777" w:rsidR="00DF151E" w:rsidRPr="005F7EB0" w:rsidRDefault="00DF151E" w:rsidP="006F3B77">
            <w:pPr>
              <w:pStyle w:val="TAC"/>
            </w:pPr>
            <w:r w:rsidRPr="005F7EB0">
              <w:t>1</w:t>
            </w:r>
          </w:p>
        </w:tc>
      </w:tr>
      <w:tr w:rsidR="00DF151E" w:rsidRPr="005F7EB0" w14:paraId="051965E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8E7861"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0AD1049" w14:textId="77777777" w:rsidR="00DF151E" w:rsidRPr="000D0840" w:rsidRDefault="00DF151E" w:rsidP="006F3B77">
            <w:pPr>
              <w:pStyle w:val="TAL"/>
            </w:pPr>
            <w:r w:rsidRPr="000D0840">
              <w:t>Payload container type</w:t>
            </w:r>
          </w:p>
        </w:tc>
        <w:tc>
          <w:tcPr>
            <w:tcW w:w="3120" w:type="dxa"/>
            <w:tcBorders>
              <w:top w:val="single" w:sz="6" w:space="0" w:color="000000"/>
              <w:left w:val="single" w:sz="6" w:space="0" w:color="000000"/>
              <w:bottom w:val="single" w:sz="6" w:space="0" w:color="000000"/>
              <w:right w:val="single" w:sz="6" w:space="0" w:color="000000"/>
            </w:tcBorders>
          </w:tcPr>
          <w:p w14:paraId="0A567B7E" w14:textId="77777777" w:rsidR="00DF151E" w:rsidRPr="000D0840" w:rsidRDefault="00DF151E" w:rsidP="006F3B77">
            <w:pPr>
              <w:pStyle w:val="TAL"/>
            </w:pPr>
            <w:r w:rsidRPr="000D0840">
              <w:t>Payload container type</w:t>
            </w:r>
          </w:p>
          <w:p w14:paraId="32CC4261" w14:textId="77777777" w:rsidR="00DF151E" w:rsidRPr="000D0840" w:rsidRDefault="00DF151E" w:rsidP="006F3B77">
            <w:pPr>
              <w:pStyle w:val="TAL"/>
            </w:pPr>
            <w:r w:rsidRPr="000D0840">
              <w:t>9.11.3.</w:t>
            </w:r>
            <w:r>
              <w:t>40</w:t>
            </w:r>
          </w:p>
        </w:tc>
        <w:tc>
          <w:tcPr>
            <w:tcW w:w="1134" w:type="dxa"/>
            <w:tcBorders>
              <w:top w:val="single" w:sz="6" w:space="0" w:color="000000"/>
              <w:left w:val="single" w:sz="6" w:space="0" w:color="000000"/>
              <w:bottom w:val="single" w:sz="6" w:space="0" w:color="000000"/>
              <w:right w:val="single" w:sz="6" w:space="0" w:color="000000"/>
            </w:tcBorders>
          </w:tcPr>
          <w:p w14:paraId="611B4BA8"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F324801"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770139F5" w14:textId="77777777" w:rsidR="00DF151E" w:rsidRPr="005F7EB0" w:rsidRDefault="00DF151E" w:rsidP="006F3B77">
            <w:pPr>
              <w:pStyle w:val="TAC"/>
            </w:pPr>
            <w:r w:rsidRPr="005F7EB0">
              <w:t>1/2</w:t>
            </w:r>
          </w:p>
        </w:tc>
      </w:tr>
      <w:tr w:rsidR="00DF151E" w:rsidRPr="005F7EB0" w14:paraId="5A9C398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6789DD"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120C48B"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tcPr>
          <w:p w14:paraId="5120D97E" w14:textId="77777777" w:rsidR="00DF151E" w:rsidRPr="000D0840" w:rsidRDefault="00DF151E" w:rsidP="006F3B77">
            <w:pPr>
              <w:pStyle w:val="TAL"/>
            </w:pPr>
            <w:r w:rsidRPr="000D0840">
              <w:t>Spare half octet</w:t>
            </w:r>
          </w:p>
          <w:p w14:paraId="74449E2C"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tcPr>
          <w:p w14:paraId="0774F14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C59DF6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0EDD4B3E" w14:textId="77777777" w:rsidR="00DF151E" w:rsidRPr="005F7EB0" w:rsidRDefault="00DF151E" w:rsidP="006F3B77">
            <w:pPr>
              <w:pStyle w:val="TAC"/>
            </w:pPr>
            <w:r w:rsidRPr="005F7EB0">
              <w:t>1/2</w:t>
            </w:r>
          </w:p>
        </w:tc>
      </w:tr>
      <w:tr w:rsidR="00DF151E" w:rsidRPr="005F7EB0" w14:paraId="1216B69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58C09F"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5E26AE8" w14:textId="77777777" w:rsidR="00DF151E" w:rsidRPr="000D0840" w:rsidRDefault="00DF151E" w:rsidP="006F3B77">
            <w:pPr>
              <w:pStyle w:val="TAL"/>
            </w:pPr>
            <w:r w:rsidRPr="000D0840">
              <w:t>Payload container</w:t>
            </w:r>
          </w:p>
        </w:tc>
        <w:tc>
          <w:tcPr>
            <w:tcW w:w="3120" w:type="dxa"/>
            <w:tcBorders>
              <w:top w:val="single" w:sz="6" w:space="0" w:color="000000"/>
              <w:left w:val="single" w:sz="6" w:space="0" w:color="000000"/>
              <w:bottom w:val="single" w:sz="6" w:space="0" w:color="000000"/>
              <w:right w:val="single" w:sz="6" w:space="0" w:color="000000"/>
            </w:tcBorders>
          </w:tcPr>
          <w:p w14:paraId="5A2C0346" w14:textId="77777777" w:rsidR="00DF151E" w:rsidRPr="000D0840" w:rsidRDefault="00DF151E" w:rsidP="006F3B77">
            <w:pPr>
              <w:pStyle w:val="TAL"/>
            </w:pPr>
            <w:r w:rsidRPr="000D0840">
              <w:t>Payload container</w:t>
            </w:r>
          </w:p>
          <w:p w14:paraId="658668B9" w14:textId="77777777" w:rsidR="00DF151E" w:rsidRPr="000D0840" w:rsidRDefault="00DF151E" w:rsidP="006F3B77">
            <w:pPr>
              <w:pStyle w:val="TAL"/>
            </w:pPr>
            <w:r w:rsidRPr="000D0840">
              <w:t>9.11.3.3</w:t>
            </w:r>
            <w:r>
              <w:t>9</w:t>
            </w:r>
          </w:p>
        </w:tc>
        <w:tc>
          <w:tcPr>
            <w:tcW w:w="1134" w:type="dxa"/>
            <w:tcBorders>
              <w:top w:val="single" w:sz="6" w:space="0" w:color="000000"/>
              <w:left w:val="single" w:sz="6" w:space="0" w:color="000000"/>
              <w:bottom w:val="single" w:sz="6" w:space="0" w:color="000000"/>
              <w:right w:val="single" w:sz="6" w:space="0" w:color="000000"/>
            </w:tcBorders>
          </w:tcPr>
          <w:p w14:paraId="706C684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9EA7625" w14:textId="77777777" w:rsidR="00DF151E" w:rsidRPr="005F7EB0" w:rsidRDefault="00DF151E" w:rsidP="006F3B77">
            <w:pPr>
              <w:pStyle w:val="TAC"/>
            </w:pPr>
            <w:r w:rsidRPr="005F7EB0">
              <w:t>LV-E</w:t>
            </w:r>
          </w:p>
        </w:tc>
        <w:tc>
          <w:tcPr>
            <w:tcW w:w="850" w:type="dxa"/>
            <w:tcBorders>
              <w:top w:val="single" w:sz="6" w:space="0" w:color="000000"/>
              <w:left w:val="single" w:sz="6" w:space="0" w:color="000000"/>
              <w:bottom w:val="single" w:sz="6" w:space="0" w:color="000000"/>
              <w:right w:val="single" w:sz="6" w:space="0" w:color="000000"/>
            </w:tcBorders>
          </w:tcPr>
          <w:p w14:paraId="02C31C06" w14:textId="77777777" w:rsidR="00DF151E" w:rsidRPr="005F7EB0" w:rsidRDefault="00DF151E" w:rsidP="006F3B77">
            <w:pPr>
              <w:pStyle w:val="TAC"/>
            </w:pPr>
            <w:r w:rsidRPr="005F7EB0">
              <w:t>3-65537</w:t>
            </w:r>
          </w:p>
        </w:tc>
      </w:tr>
      <w:tr w:rsidR="00DF151E" w:rsidRPr="005F7EB0" w14:paraId="0D7FB50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C67C9B4" w14:textId="77777777" w:rsidR="00DF151E" w:rsidRPr="000D0840" w:rsidRDefault="00DF151E" w:rsidP="006F3B77">
            <w:pPr>
              <w:pStyle w:val="TAL"/>
            </w:pPr>
            <w:r>
              <w:t>12</w:t>
            </w:r>
          </w:p>
        </w:tc>
        <w:tc>
          <w:tcPr>
            <w:tcW w:w="2837" w:type="dxa"/>
            <w:tcBorders>
              <w:top w:val="single" w:sz="6" w:space="0" w:color="000000"/>
              <w:left w:val="single" w:sz="6" w:space="0" w:color="000000"/>
              <w:bottom w:val="single" w:sz="6" w:space="0" w:color="000000"/>
              <w:right w:val="single" w:sz="6" w:space="0" w:color="000000"/>
            </w:tcBorders>
          </w:tcPr>
          <w:p w14:paraId="04B1B8C4"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3109D76C" w14:textId="77777777" w:rsidR="00DF151E" w:rsidRPr="000D0840" w:rsidRDefault="00DF151E" w:rsidP="006F3B77">
            <w:pPr>
              <w:pStyle w:val="TAL"/>
            </w:pPr>
            <w:r w:rsidRPr="000D0840">
              <w:t>PDU session identity 2</w:t>
            </w:r>
          </w:p>
          <w:p w14:paraId="619A281E" w14:textId="77777777" w:rsidR="00DF151E" w:rsidRPr="000D0840" w:rsidRDefault="00DF151E" w:rsidP="006F3B77">
            <w:pPr>
              <w:pStyle w:val="TAL"/>
            </w:pPr>
            <w:r w:rsidRPr="000D0840">
              <w:t>9.11.3.</w:t>
            </w:r>
            <w:r>
              <w:t>41</w:t>
            </w:r>
          </w:p>
        </w:tc>
        <w:tc>
          <w:tcPr>
            <w:tcW w:w="1134" w:type="dxa"/>
            <w:tcBorders>
              <w:top w:val="single" w:sz="6" w:space="0" w:color="000000"/>
              <w:left w:val="single" w:sz="6" w:space="0" w:color="000000"/>
              <w:bottom w:val="single" w:sz="6" w:space="0" w:color="000000"/>
              <w:right w:val="single" w:sz="6" w:space="0" w:color="000000"/>
            </w:tcBorders>
          </w:tcPr>
          <w:p w14:paraId="7201F796" w14:textId="77777777" w:rsidR="00DF151E" w:rsidRPr="005F7EB0" w:rsidRDefault="00DF151E" w:rsidP="006F3B77">
            <w:pPr>
              <w:pStyle w:val="TAC"/>
            </w:pPr>
            <w:r w:rsidRPr="005F7EB0">
              <w:t>C</w:t>
            </w:r>
          </w:p>
        </w:tc>
        <w:tc>
          <w:tcPr>
            <w:tcW w:w="851" w:type="dxa"/>
            <w:tcBorders>
              <w:top w:val="single" w:sz="6" w:space="0" w:color="000000"/>
              <w:left w:val="single" w:sz="6" w:space="0" w:color="000000"/>
              <w:bottom w:val="single" w:sz="6" w:space="0" w:color="000000"/>
              <w:right w:val="single" w:sz="6" w:space="0" w:color="000000"/>
            </w:tcBorders>
          </w:tcPr>
          <w:p w14:paraId="50843CE3"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7C20B2FE" w14:textId="77777777" w:rsidR="00DF151E" w:rsidRPr="005F7EB0" w:rsidRDefault="00DF151E" w:rsidP="006F3B77">
            <w:pPr>
              <w:pStyle w:val="TAC"/>
            </w:pPr>
            <w:r w:rsidRPr="005F7EB0">
              <w:t>2</w:t>
            </w:r>
          </w:p>
        </w:tc>
      </w:tr>
      <w:tr w:rsidR="00DF151E" w:rsidRPr="005F7EB0" w14:paraId="7F8E539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4FD594" w14:textId="77777777" w:rsidR="00DF151E" w:rsidRPr="000D0840" w:rsidRDefault="00DF151E" w:rsidP="006F3B77">
            <w:pPr>
              <w:pStyle w:val="TAL"/>
            </w:pPr>
            <w:r>
              <w:t>59</w:t>
            </w:r>
          </w:p>
        </w:tc>
        <w:tc>
          <w:tcPr>
            <w:tcW w:w="2837" w:type="dxa"/>
            <w:tcBorders>
              <w:top w:val="single" w:sz="6" w:space="0" w:color="000000"/>
              <w:left w:val="single" w:sz="6" w:space="0" w:color="000000"/>
              <w:bottom w:val="single" w:sz="6" w:space="0" w:color="000000"/>
              <w:right w:val="single" w:sz="6" w:space="0" w:color="000000"/>
            </w:tcBorders>
          </w:tcPr>
          <w:p w14:paraId="4CC19663" w14:textId="77777777" w:rsidR="00DF151E" w:rsidRPr="000D0840" w:rsidRDefault="00DF151E" w:rsidP="006F3B77">
            <w:pPr>
              <w:pStyle w:val="TAL"/>
            </w:pPr>
            <w:r w:rsidRPr="000D0840">
              <w:t>Old PDU session ID</w:t>
            </w:r>
          </w:p>
        </w:tc>
        <w:tc>
          <w:tcPr>
            <w:tcW w:w="3120" w:type="dxa"/>
            <w:tcBorders>
              <w:top w:val="single" w:sz="6" w:space="0" w:color="000000"/>
              <w:left w:val="single" w:sz="6" w:space="0" w:color="000000"/>
              <w:bottom w:val="single" w:sz="6" w:space="0" w:color="000000"/>
              <w:right w:val="single" w:sz="6" w:space="0" w:color="000000"/>
            </w:tcBorders>
          </w:tcPr>
          <w:p w14:paraId="39B3251D" w14:textId="77777777" w:rsidR="00DF151E" w:rsidRPr="000D0840" w:rsidRDefault="00DF151E" w:rsidP="006F3B77">
            <w:pPr>
              <w:pStyle w:val="TAL"/>
            </w:pPr>
            <w:r w:rsidRPr="000D0840">
              <w:t>PDU session identity 2</w:t>
            </w:r>
          </w:p>
          <w:p w14:paraId="28A39883" w14:textId="77777777" w:rsidR="00DF151E" w:rsidRPr="000D0840" w:rsidRDefault="00DF151E" w:rsidP="006F3B77">
            <w:pPr>
              <w:pStyle w:val="TAL"/>
            </w:pPr>
            <w:r w:rsidRPr="000D0840">
              <w:t>9.11.3.</w:t>
            </w:r>
            <w:r>
              <w:t>41</w:t>
            </w:r>
          </w:p>
        </w:tc>
        <w:tc>
          <w:tcPr>
            <w:tcW w:w="1134" w:type="dxa"/>
            <w:tcBorders>
              <w:top w:val="single" w:sz="6" w:space="0" w:color="000000"/>
              <w:left w:val="single" w:sz="6" w:space="0" w:color="000000"/>
              <w:bottom w:val="single" w:sz="6" w:space="0" w:color="000000"/>
              <w:right w:val="single" w:sz="6" w:space="0" w:color="000000"/>
            </w:tcBorders>
          </w:tcPr>
          <w:p w14:paraId="271E9E4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CABB91A"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42E8FF13" w14:textId="77777777" w:rsidR="00DF151E" w:rsidRPr="005F7EB0" w:rsidRDefault="00DF151E" w:rsidP="006F3B77">
            <w:pPr>
              <w:pStyle w:val="TAC"/>
            </w:pPr>
            <w:r w:rsidRPr="005F7EB0">
              <w:t>2</w:t>
            </w:r>
          </w:p>
        </w:tc>
      </w:tr>
      <w:tr w:rsidR="00DF151E" w:rsidRPr="005F7EB0" w14:paraId="4883B8E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28CF73" w14:textId="77777777" w:rsidR="00DF151E" w:rsidRPr="000D0840" w:rsidRDefault="00DF151E" w:rsidP="006F3B77">
            <w:pPr>
              <w:pStyle w:val="TAL"/>
            </w:pPr>
            <w:r w:rsidRPr="000D0840">
              <w:t>8</w:t>
            </w:r>
          </w:p>
        </w:tc>
        <w:tc>
          <w:tcPr>
            <w:tcW w:w="2837" w:type="dxa"/>
            <w:tcBorders>
              <w:top w:val="single" w:sz="6" w:space="0" w:color="000000"/>
              <w:left w:val="single" w:sz="6" w:space="0" w:color="000000"/>
              <w:bottom w:val="single" w:sz="6" w:space="0" w:color="000000"/>
              <w:right w:val="single" w:sz="6" w:space="0" w:color="000000"/>
            </w:tcBorders>
          </w:tcPr>
          <w:p w14:paraId="42AB264D" w14:textId="77777777" w:rsidR="00DF151E" w:rsidRPr="000D0840" w:rsidRDefault="00DF151E" w:rsidP="006F3B77">
            <w:pPr>
              <w:pStyle w:val="TAL"/>
            </w:pPr>
            <w:r w:rsidRPr="000D0840">
              <w:t>Request type</w:t>
            </w:r>
          </w:p>
        </w:tc>
        <w:tc>
          <w:tcPr>
            <w:tcW w:w="3120" w:type="dxa"/>
            <w:tcBorders>
              <w:top w:val="single" w:sz="6" w:space="0" w:color="000000"/>
              <w:left w:val="single" w:sz="6" w:space="0" w:color="000000"/>
              <w:bottom w:val="single" w:sz="6" w:space="0" w:color="000000"/>
              <w:right w:val="single" w:sz="6" w:space="0" w:color="000000"/>
            </w:tcBorders>
          </w:tcPr>
          <w:p w14:paraId="3AE9224D" w14:textId="77777777" w:rsidR="00DF151E" w:rsidRPr="000D0840" w:rsidRDefault="00DF151E" w:rsidP="006F3B77">
            <w:pPr>
              <w:pStyle w:val="TAL"/>
            </w:pPr>
            <w:r w:rsidRPr="000D0840">
              <w:t>Request type</w:t>
            </w:r>
          </w:p>
          <w:p w14:paraId="1CD5C502" w14:textId="77777777" w:rsidR="00DF151E" w:rsidRPr="000D0840" w:rsidRDefault="00DF151E" w:rsidP="006F3B77">
            <w:pPr>
              <w:pStyle w:val="TAL"/>
            </w:pPr>
            <w:r w:rsidRPr="000D0840">
              <w:t>9.11.3.4</w:t>
            </w:r>
            <w:r>
              <w:t>7</w:t>
            </w:r>
          </w:p>
        </w:tc>
        <w:tc>
          <w:tcPr>
            <w:tcW w:w="1134" w:type="dxa"/>
            <w:tcBorders>
              <w:top w:val="single" w:sz="6" w:space="0" w:color="000000"/>
              <w:left w:val="single" w:sz="6" w:space="0" w:color="000000"/>
              <w:bottom w:val="single" w:sz="6" w:space="0" w:color="000000"/>
              <w:right w:val="single" w:sz="6" w:space="0" w:color="000000"/>
            </w:tcBorders>
          </w:tcPr>
          <w:p w14:paraId="4FF399D2"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F60DAB0"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51B28421" w14:textId="77777777" w:rsidR="00DF151E" w:rsidRPr="005F7EB0" w:rsidRDefault="00DF151E" w:rsidP="006F3B77">
            <w:pPr>
              <w:pStyle w:val="TAC"/>
            </w:pPr>
            <w:r w:rsidRPr="005F7EB0">
              <w:t>1</w:t>
            </w:r>
          </w:p>
        </w:tc>
      </w:tr>
      <w:tr w:rsidR="00DF151E" w:rsidRPr="005F7EB0" w14:paraId="46B71A1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5A8597" w14:textId="77777777" w:rsidR="00DF151E" w:rsidRPr="000D0840" w:rsidRDefault="00DF151E" w:rsidP="006F3B77">
            <w:pPr>
              <w:pStyle w:val="TAL"/>
            </w:pPr>
            <w:r w:rsidRPr="000D0840">
              <w:t>22</w:t>
            </w:r>
          </w:p>
        </w:tc>
        <w:tc>
          <w:tcPr>
            <w:tcW w:w="2837" w:type="dxa"/>
            <w:tcBorders>
              <w:top w:val="single" w:sz="6" w:space="0" w:color="000000"/>
              <w:left w:val="single" w:sz="6" w:space="0" w:color="000000"/>
              <w:bottom w:val="single" w:sz="6" w:space="0" w:color="000000"/>
              <w:right w:val="single" w:sz="6" w:space="0" w:color="000000"/>
            </w:tcBorders>
          </w:tcPr>
          <w:p w14:paraId="2BC3A063" w14:textId="77777777" w:rsidR="00DF151E" w:rsidRPr="000D0840" w:rsidRDefault="00DF151E" w:rsidP="006F3B77">
            <w:pPr>
              <w:pStyle w:val="TAL"/>
            </w:pPr>
            <w:r w:rsidRPr="000D0840">
              <w:t>S-NSSAI</w:t>
            </w:r>
          </w:p>
        </w:tc>
        <w:tc>
          <w:tcPr>
            <w:tcW w:w="3120" w:type="dxa"/>
            <w:tcBorders>
              <w:top w:val="single" w:sz="6" w:space="0" w:color="000000"/>
              <w:left w:val="single" w:sz="6" w:space="0" w:color="000000"/>
              <w:bottom w:val="single" w:sz="6" w:space="0" w:color="000000"/>
              <w:right w:val="single" w:sz="6" w:space="0" w:color="000000"/>
            </w:tcBorders>
          </w:tcPr>
          <w:p w14:paraId="0AECC817" w14:textId="77777777" w:rsidR="00DF151E" w:rsidRPr="000D0840" w:rsidRDefault="00DF151E" w:rsidP="006F3B77">
            <w:pPr>
              <w:pStyle w:val="TAL"/>
            </w:pPr>
            <w:r w:rsidRPr="000D0840">
              <w:t>S-NSSAI</w:t>
            </w:r>
          </w:p>
          <w:p w14:paraId="38C4DF37" w14:textId="77777777" w:rsidR="00DF151E" w:rsidRPr="000D0840" w:rsidRDefault="00DF151E" w:rsidP="006F3B77">
            <w:pPr>
              <w:pStyle w:val="TAL"/>
            </w:pPr>
            <w:r w:rsidRPr="000D0840">
              <w:t>9.11.2.8</w:t>
            </w:r>
          </w:p>
        </w:tc>
        <w:tc>
          <w:tcPr>
            <w:tcW w:w="1134" w:type="dxa"/>
            <w:tcBorders>
              <w:top w:val="single" w:sz="6" w:space="0" w:color="000000"/>
              <w:left w:val="single" w:sz="6" w:space="0" w:color="000000"/>
              <w:bottom w:val="single" w:sz="6" w:space="0" w:color="000000"/>
              <w:right w:val="single" w:sz="6" w:space="0" w:color="000000"/>
            </w:tcBorders>
          </w:tcPr>
          <w:p w14:paraId="73B4180B"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F0B60BF"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528B57E0" w14:textId="77777777" w:rsidR="00DF151E" w:rsidRPr="005F7EB0" w:rsidRDefault="00DF151E" w:rsidP="006F3B77">
            <w:pPr>
              <w:pStyle w:val="TAC"/>
            </w:pPr>
            <w:r w:rsidRPr="005F7EB0">
              <w:t>3-10</w:t>
            </w:r>
          </w:p>
        </w:tc>
      </w:tr>
      <w:tr w:rsidR="00DF151E" w:rsidRPr="005F7EB0" w14:paraId="6F797B4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6FFB61" w14:textId="77777777" w:rsidR="00DF151E" w:rsidRPr="000D0840" w:rsidRDefault="00DF151E" w:rsidP="006F3B77">
            <w:pPr>
              <w:pStyle w:val="TAL"/>
            </w:pPr>
            <w:r w:rsidRPr="000D0840">
              <w:t>25</w:t>
            </w:r>
          </w:p>
        </w:tc>
        <w:tc>
          <w:tcPr>
            <w:tcW w:w="2837" w:type="dxa"/>
            <w:tcBorders>
              <w:top w:val="single" w:sz="6" w:space="0" w:color="000000"/>
              <w:left w:val="single" w:sz="6" w:space="0" w:color="000000"/>
              <w:bottom w:val="single" w:sz="6" w:space="0" w:color="000000"/>
              <w:right w:val="single" w:sz="6" w:space="0" w:color="000000"/>
            </w:tcBorders>
          </w:tcPr>
          <w:p w14:paraId="580BA615" w14:textId="77777777" w:rsidR="00DF151E" w:rsidRPr="000D0840" w:rsidRDefault="00DF151E" w:rsidP="006F3B77">
            <w:pPr>
              <w:pStyle w:val="TAL"/>
            </w:pPr>
            <w:r w:rsidRPr="000D0840">
              <w:t>DNN</w:t>
            </w:r>
          </w:p>
        </w:tc>
        <w:tc>
          <w:tcPr>
            <w:tcW w:w="3120" w:type="dxa"/>
            <w:tcBorders>
              <w:top w:val="single" w:sz="6" w:space="0" w:color="000000"/>
              <w:left w:val="single" w:sz="6" w:space="0" w:color="000000"/>
              <w:bottom w:val="single" w:sz="6" w:space="0" w:color="000000"/>
              <w:right w:val="single" w:sz="6" w:space="0" w:color="000000"/>
            </w:tcBorders>
          </w:tcPr>
          <w:p w14:paraId="51EF588E" w14:textId="77777777" w:rsidR="00DF151E" w:rsidRPr="000D0840" w:rsidRDefault="00DF151E" w:rsidP="006F3B77">
            <w:pPr>
              <w:pStyle w:val="TAL"/>
            </w:pPr>
            <w:r w:rsidRPr="000D0840">
              <w:t>DNN</w:t>
            </w:r>
          </w:p>
          <w:p w14:paraId="66253320" w14:textId="77777777" w:rsidR="00DF151E" w:rsidRPr="000D0840" w:rsidRDefault="00DF151E" w:rsidP="006F3B77">
            <w:pPr>
              <w:pStyle w:val="TAL"/>
            </w:pPr>
            <w:r w:rsidRPr="000D0840">
              <w:t>9.11.</w:t>
            </w:r>
            <w:r w:rsidRPr="009F710C">
              <w:t>2</w:t>
            </w:r>
            <w:r w:rsidRPr="000D0840">
              <w:t>.</w:t>
            </w:r>
            <w:r w:rsidRPr="009F710C">
              <w:t>1A</w:t>
            </w:r>
          </w:p>
        </w:tc>
        <w:tc>
          <w:tcPr>
            <w:tcW w:w="1134" w:type="dxa"/>
            <w:tcBorders>
              <w:top w:val="single" w:sz="6" w:space="0" w:color="000000"/>
              <w:left w:val="single" w:sz="6" w:space="0" w:color="000000"/>
              <w:bottom w:val="single" w:sz="6" w:space="0" w:color="000000"/>
              <w:right w:val="single" w:sz="6" w:space="0" w:color="000000"/>
            </w:tcBorders>
          </w:tcPr>
          <w:p w14:paraId="3C272FE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665DCF4"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4CDA5847" w14:textId="77777777" w:rsidR="00DF151E" w:rsidRPr="005F7EB0" w:rsidRDefault="00DF151E" w:rsidP="006F3B77">
            <w:pPr>
              <w:pStyle w:val="TAC"/>
            </w:pPr>
            <w:r w:rsidRPr="005F7EB0">
              <w:t>3-102</w:t>
            </w:r>
          </w:p>
        </w:tc>
      </w:tr>
      <w:tr w:rsidR="00DF151E" w:rsidRPr="005F7EB0" w14:paraId="2998D28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7A2FD3" w14:textId="77777777" w:rsidR="00DF151E" w:rsidRPr="000D0840" w:rsidRDefault="00DF151E" w:rsidP="006F3B77">
            <w:pPr>
              <w:pStyle w:val="TAL"/>
            </w:pPr>
            <w:r w:rsidRPr="000D0840">
              <w:t>24</w:t>
            </w:r>
          </w:p>
        </w:tc>
        <w:tc>
          <w:tcPr>
            <w:tcW w:w="2837" w:type="dxa"/>
            <w:tcBorders>
              <w:top w:val="single" w:sz="6" w:space="0" w:color="000000"/>
              <w:left w:val="single" w:sz="6" w:space="0" w:color="000000"/>
              <w:bottom w:val="single" w:sz="6" w:space="0" w:color="000000"/>
              <w:right w:val="single" w:sz="6" w:space="0" w:color="000000"/>
            </w:tcBorders>
          </w:tcPr>
          <w:p w14:paraId="448988F2" w14:textId="77777777" w:rsidR="00DF151E" w:rsidRPr="000D0840" w:rsidRDefault="00DF151E" w:rsidP="006F3B77">
            <w:pPr>
              <w:pStyle w:val="TAL"/>
            </w:pPr>
            <w:r w:rsidRPr="000D0840">
              <w:t>Additional information</w:t>
            </w:r>
          </w:p>
        </w:tc>
        <w:tc>
          <w:tcPr>
            <w:tcW w:w="3120" w:type="dxa"/>
            <w:tcBorders>
              <w:top w:val="single" w:sz="6" w:space="0" w:color="000000"/>
              <w:left w:val="single" w:sz="6" w:space="0" w:color="000000"/>
              <w:bottom w:val="single" w:sz="6" w:space="0" w:color="000000"/>
              <w:right w:val="single" w:sz="6" w:space="0" w:color="000000"/>
            </w:tcBorders>
          </w:tcPr>
          <w:p w14:paraId="6B5776D7" w14:textId="77777777" w:rsidR="00DF151E" w:rsidRPr="000D0840" w:rsidRDefault="00DF151E" w:rsidP="006F3B77">
            <w:pPr>
              <w:pStyle w:val="TAL"/>
            </w:pPr>
            <w:r w:rsidRPr="000D0840">
              <w:t>Additional information</w:t>
            </w:r>
          </w:p>
          <w:p w14:paraId="15770886" w14:textId="77777777" w:rsidR="00DF151E" w:rsidRPr="000D0840" w:rsidRDefault="00DF151E" w:rsidP="006F3B77">
            <w:pPr>
              <w:pStyle w:val="TAL"/>
            </w:pPr>
            <w:r w:rsidRPr="000D0840">
              <w:t>9.11.2.1</w:t>
            </w:r>
          </w:p>
        </w:tc>
        <w:tc>
          <w:tcPr>
            <w:tcW w:w="1134" w:type="dxa"/>
            <w:tcBorders>
              <w:top w:val="single" w:sz="6" w:space="0" w:color="000000"/>
              <w:left w:val="single" w:sz="6" w:space="0" w:color="000000"/>
              <w:bottom w:val="single" w:sz="6" w:space="0" w:color="000000"/>
              <w:right w:val="single" w:sz="6" w:space="0" w:color="000000"/>
            </w:tcBorders>
          </w:tcPr>
          <w:p w14:paraId="128EBE3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92527E5"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717827B9" w14:textId="77777777" w:rsidR="00DF151E" w:rsidRPr="005F7EB0" w:rsidRDefault="00DF151E" w:rsidP="006F3B77">
            <w:pPr>
              <w:pStyle w:val="TAC"/>
            </w:pPr>
            <w:r w:rsidRPr="005F7EB0">
              <w:t>3-n</w:t>
            </w:r>
          </w:p>
        </w:tc>
      </w:tr>
    </w:tbl>
    <w:p w14:paraId="66D060B9" w14:textId="77777777" w:rsidR="00DF151E" w:rsidRPr="00440029" w:rsidRDefault="00DF151E" w:rsidP="00DF151E"/>
    <w:p w14:paraId="631B8C72" w14:textId="77777777" w:rsidR="00DF151E" w:rsidRDefault="00DF151E" w:rsidP="00DF151E">
      <w:pPr>
        <w:pStyle w:val="Heading4"/>
        <w:rPr>
          <w:lang w:val="en-US" w:eastAsia="ko-KR"/>
        </w:rPr>
      </w:pPr>
      <w:bookmarkStart w:id="1638" w:name="_Toc20232319"/>
      <w:bookmarkStart w:id="1639" w:name="_Toc27745641"/>
      <w:bookmarkStart w:id="1640" w:name="_Toc106694052"/>
      <w:r>
        <w:rPr>
          <w:lang w:val="en-US" w:eastAsia="ko-KR"/>
        </w:rPr>
        <w:t>8.2.10.2</w:t>
      </w:r>
      <w:r>
        <w:rPr>
          <w:lang w:val="en-US" w:eastAsia="ko-KR"/>
        </w:rPr>
        <w:tab/>
        <w:t>PDU session ID</w:t>
      </w:r>
      <w:bookmarkEnd w:id="1638"/>
      <w:bookmarkEnd w:id="1639"/>
      <w:bookmarkEnd w:id="1640"/>
    </w:p>
    <w:p w14:paraId="32E7D931" w14:textId="77777777" w:rsidR="00DF151E" w:rsidRPr="004C362B" w:rsidRDefault="00DF151E" w:rsidP="00DF151E">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14:paraId="0383F63C" w14:textId="77777777" w:rsidR="00DF151E" w:rsidRDefault="00DF151E" w:rsidP="00DF151E">
      <w:pPr>
        <w:pStyle w:val="Heading4"/>
        <w:rPr>
          <w:lang w:val="en-US" w:eastAsia="ko-KR"/>
        </w:rPr>
      </w:pPr>
      <w:bookmarkStart w:id="1641" w:name="_Toc20232320"/>
      <w:bookmarkStart w:id="1642" w:name="_Toc27745642"/>
      <w:bookmarkStart w:id="1643" w:name="_Toc106694053"/>
      <w:r>
        <w:rPr>
          <w:lang w:val="en-US" w:eastAsia="ko-KR"/>
        </w:rPr>
        <w:t>8.2.10.3</w:t>
      </w:r>
      <w:r>
        <w:rPr>
          <w:lang w:val="en-US" w:eastAsia="ko-KR"/>
        </w:rPr>
        <w:tab/>
        <w:t>Old PDU session ID</w:t>
      </w:r>
      <w:bookmarkEnd w:id="1641"/>
      <w:bookmarkEnd w:id="1642"/>
      <w:bookmarkEnd w:id="1643"/>
    </w:p>
    <w:p w14:paraId="788A0F92" w14:textId="77777777" w:rsidR="00DF151E" w:rsidRDefault="00DF151E" w:rsidP="00DF151E">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r w:rsidRPr="00260A58">
        <w:rPr>
          <w:lang w:val="en-US" w:eastAsia="ko-KR"/>
        </w:rPr>
        <w:t xml:space="preserve"> </w:t>
      </w:r>
      <w:r w:rsidRPr="00EF6B2F">
        <w:rPr>
          <w:lang w:val="en-US" w:eastAsia="ko-KR"/>
        </w:rPr>
        <w:t>and the Payload container type IE is set to "N1 SM information"</w:t>
      </w:r>
      <w:r w:rsidRPr="00CF4108">
        <w:rPr>
          <w:lang w:val="en-US" w:eastAsia="ko-KR"/>
        </w:rPr>
        <w:t>.</w:t>
      </w:r>
    </w:p>
    <w:p w14:paraId="63844195" w14:textId="77777777" w:rsidR="00DF151E" w:rsidRDefault="00DF151E" w:rsidP="00DF151E">
      <w:pPr>
        <w:pStyle w:val="Heading4"/>
        <w:rPr>
          <w:lang w:val="en-US" w:eastAsia="ko-KR"/>
        </w:rPr>
      </w:pPr>
      <w:bookmarkStart w:id="1644" w:name="_Toc20232321"/>
      <w:bookmarkStart w:id="1645" w:name="_Toc27745643"/>
      <w:bookmarkStart w:id="1646" w:name="_Toc106694054"/>
      <w:r>
        <w:rPr>
          <w:lang w:val="en-US" w:eastAsia="ko-KR"/>
        </w:rPr>
        <w:t>8.2.10.4</w:t>
      </w:r>
      <w:r>
        <w:rPr>
          <w:lang w:val="en-US" w:eastAsia="ko-KR"/>
        </w:rPr>
        <w:tab/>
        <w:t>Request type</w:t>
      </w:r>
      <w:bookmarkEnd w:id="1644"/>
      <w:bookmarkEnd w:id="1645"/>
      <w:bookmarkEnd w:id="1646"/>
    </w:p>
    <w:p w14:paraId="63D4E08C" w14:textId="77777777" w:rsidR="00DF151E" w:rsidRPr="004C362B" w:rsidRDefault="00DF151E" w:rsidP="00DF151E">
      <w:pPr>
        <w:rPr>
          <w:lang w:val="en-US" w:eastAsia="ko-KR"/>
        </w:rPr>
      </w:pPr>
      <w:r>
        <w:rPr>
          <w:lang w:val="en-US" w:eastAsia="ko-KR"/>
        </w:rPr>
        <w:t xml:space="preserve">The UE shall include this IE when the PDU session ID IE is included and </w:t>
      </w:r>
      <w:r>
        <w:t xml:space="preserve">the Payload container IE contains the </w:t>
      </w:r>
      <w:r w:rsidRPr="00825C32">
        <w:t>PDU SESSION ESTABLISHMENT REQUEST message</w:t>
      </w:r>
      <w:r>
        <w:t xml:space="preserve"> or</w:t>
      </w:r>
      <w:r w:rsidRPr="00364821">
        <w:t xml:space="preserve"> </w:t>
      </w:r>
      <w:r>
        <w:t xml:space="preserve">the </w:t>
      </w:r>
      <w:r w:rsidRPr="00825C32">
        <w:t xml:space="preserve">PDU SESSION </w:t>
      </w:r>
      <w:r>
        <w:t>MODIFICATION</w:t>
      </w:r>
      <w:r w:rsidRPr="00825C32">
        <w:t xml:space="preserve"> REQUEST</w:t>
      </w:r>
      <w:r>
        <w:t xml:space="preserve"> which is not initiated to </w:t>
      </w:r>
      <w:r w:rsidRPr="00292D57">
        <w:t>indicate a change of 3GPP PS data off UE status associated to a PDU session</w:t>
      </w:r>
      <w:r>
        <w:rPr>
          <w:lang w:val="en-US" w:eastAsia="ko-KR"/>
        </w:rPr>
        <w:t>.</w:t>
      </w:r>
    </w:p>
    <w:p w14:paraId="78B73884" w14:textId="77777777" w:rsidR="00DF151E" w:rsidRDefault="00DF151E" w:rsidP="00DF151E">
      <w:pPr>
        <w:pStyle w:val="Heading4"/>
        <w:rPr>
          <w:lang w:val="en-US" w:eastAsia="ko-KR"/>
        </w:rPr>
      </w:pPr>
      <w:bookmarkStart w:id="1647" w:name="_Toc20232322"/>
      <w:bookmarkStart w:id="1648" w:name="_Toc27745644"/>
      <w:bookmarkStart w:id="1649" w:name="_Toc106694055"/>
      <w:r>
        <w:rPr>
          <w:lang w:val="en-US" w:eastAsia="ko-KR"/>
        </w:rPr>
        <w:t>8.2.10.5</w:t>
      </w:r>
      <w:r>
        <w:rPr>
          <w:lang w:val="en-US" w:eastAsia="ko-KR"/>
        </w:rPr>
        <w:tab/>
        <w:t>S-NSSAI</w:t>
      </w:r>
      <w:bookmarkEnd w:id="1647"/>
      <w:bookmarkEnd w:id="1648"/>
      <w:bookmarkEnd w:id="1649"/>
    </w:p>
    <w:p w14:paraId="2800221B" w14:textId="77777777" w:rsidR="00DF151E" w:rsidRPr="004C362B" w:rsidRDefault="00DF151E" w:rsidP="00DF151E">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 or "existing PDU session"</w:t>
      </w:r>
      <w:r w:rsidRPr="00260A58">
        <w:rPr>
          <w:lang w:val="en-US" w:eastAsia="ko-KR"/>
        </w:rPr>
        <w:t xml:space="preserve"> </w:t>
      </w:r>
      <w:r w:rsidRPr="00EF6B2F">
        <w:rPr>
          <w:lang w:val="en-US" w:eastAsia="ko-KR"/>
        </w:rPr>
        <w:t>and the Payload container type IE is set to "N1 SM information"</w:t>
      </w:r>
      <w:r>
        <w:rPr>
          <w:lang w:val="en-US" w:eastAsia="ko-KR"/>
        </w:rPr>
        <w:t>.</w:t>
      </w:r>
    </w:p>
    <w:p w14:paraId="28292CEB" w14:textId="77777777" w:rsidR="00DF151E" w:rsidRDefault="00DF151E" w:rsidP="00DF151E">
      <w:pPr>
        <w:pStyle w:val="Heading4"/>
        <w:rPr>
          <w:lang w:val="en-US" w:eastAsia="ko-KR"/>
        </w:rPr>
      </w:pPr>
      <w:bookmarkStart w:id="1650" w:name="_Toc20232323"/>
      <w:bookmarkStart w:id="1651" w:name="_Toc27745645"/>
      <w:bookmarkStart w:id="1652" w:name="_Toc106694056"/>
      <w:r>
        <w:rPr>
          <w:lang w:val="en-US" w:eastAsia="ko-KR"/>
        </w:rPr>
        <w:t>8.2.10.6</w:t>
      </w:r>
      <w:r>
        <w:rPr>
          <w:lang w:val="en-US" w:eastAsia="ko-KR"/>
        </w:rPr>
        <w:tab/>
        <w:t>DNN</w:t>
      </w:r>
      <w:bookmarkEnd w:id="1650"/>
      <w:bookmarkEnd w:id="1651"/>
      <w:bookmarkEnd w:id="1652"/>
    </w:p>
    <w:p w14:paraId="4EACF54F" w14:textId="77777777" w:rsidR="00DF151E" w:rsidRPr="004C362B" w:rsidRDefault="00DF151E" w:rsidP="00DF151E">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 or "existing PDU session"</w:t>
      </w:r>
      <w:r w:rsidRPr="00260A58">
        <w:rPr>
          <w:lang w:val="en-US" w:eastAsia="ko-KR"/>
        </w:rPr>
        <w:t xml:space="preserve"> </w:t>
      </w:r>
      <w:r w:rsidRPr="00EF6B2F">
        <w:rPr>
          <w:lang w:val="en-US" w:eastAsia="ko-KR"/>
        </w:rPr>
        <w:t>and the Payload container type IE is set to "N1 SM information"</w:t>
      </w:r>
      <w:r>
        <w:rPr>
          <w:lang w:val="en-US" w:eastAsia="ko-KR"/>
        </w:rPr>
        <w:t>.</w:t>
      </w:r>
    </w:p>
    <w:p w14:paraId="5C4BAB8B" w14:textId="77777777" w:rsidR="00DF151E" w:rsidRDefault="00DF151E" w:rsidP="00DF151E">
      <w:pPr>
        <w:pStyle w:val="Heading4"/>
        <w:rPr>
          <w:lang w:val="en-US" w:eastAsia="ko-KR"/>
        </w:rPr>
      </w:pPr>
      <w:bookmarkStart w:id="1653" w:name="_Toc20232324"/>
      <w:bookmarkStart w:id="1654" w:name="_Toc27745646"/>
      <w:bookmarkStart w:id="1655" w:name="_Toc106694057"/>
      <w:r>
        <w:rPr>
          <w:lang w:val="en-US" w:eastAsia="ko-KR"/>
        </w:rPr>
        <w:t>8.2.10.7</w:t>
      </w:r>
      <w:r>
        <w:rPr>
          <w:lang w:val="en-US" w:eastAsia="ko-KR"/>
        </w:rPr>
        <w:tab/>
        <w:t>Additional information</w:t>
      </w:r>
      <w:bookmarkEnd w:id="1653"/>
      <w:bookmarkEnd w:id="1654"/>
      <w:bookmarkEnd w:id="1655"/>
    </w:p>
    <w:p w14:paraId="5E00D726" w14:textId="77777777" w:rsidR="00DF151E" w:rsidRPr="004C362B" w:rsidRDefault="00DF151E" w:rsidP="00DF151E">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14:paraId="614ABCF8" w14:textId="77777777" w:rsidR="00DF151E" w:rsidRDefault="00DF151E" w:rsidP="00DF151E">
      <w:pPr>
        <w:pStyle w:val="Heading3"/>
      </w:pPr>
      <w:bookmarkStart w:id="1656" w:name="_Toc20232325"/>
      <w:bookmarkStart w:id="1657" w:name="_Toc27745647"/>
      <w:bookmarkStart w:id="1658" w:name="_Toc106694058"/>
      <w:r>
        <w:lastRenderedPageBreak/>
        <w:t>8.2.11</w:t>
      </w:r>
      <w:r w:rsidRPr="003168A2">
        <w:tab/>
      </w:r>
      <w:r>
        <w:t>DL NAS transport</w:t>
      </w:r>
      <w:bookmarkEnd w:id="1656"/>
      <w:bookmarkEnd w:id="1657"/>
      <w:bookmarkEnd w:id="1658"/>
    </w:p>
    <w:p w14:paraId="0B407314" w14:textId="77777777" w:rsidR="00DF151E" w:rsidRPr="003168A2" w:rsidRDefault="00DF151E" w:rsidP="00DF151E">
      <w:pPr>
        <w:pStyle w:val="Heading4"/>
        <w:rPr>
          <w:lang w:eastAsia="ko-KR"/>
        </w:rPr>
      </w:pPr>
      <w:bookmarkStart w:id="1659" w:name="_Toc20232326"/>
      <w:bookmarkStart w:id="1660" w:name="_Toc27745648"/>
      <w:bookmarkStart w:id="1661" w:name="_Toc106694059"/>
      <w:r>
        <w:t>8</w:t>
      </w:r>
      <w:r>
        <w:rPr>
          <w:rFonts w:hint="eastAsia"/>
        </w:rPr>
        <w:t>.</w:t>
      </w:r>
      <w:r>
        <w:t>2</w:t>
      </w:r>
      <w:r>
        <w:rPr>
          <w:rFonts w:hint="eastAsia"/>
        </w:rPr>
        <w:t>.</w:t>
      </w:r>
      <w:r>
        <w:t>11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659"/>
      <w:bookmarkEnd w:id="1660"/>
      <w:bookmarkEnd w:id="1661"/>
    </w:p>
    <w:p w14:paraId="428B78D8" w14:textId="77777777" w:rsidR="00DF151E" w:rsidRPr="003168A2" w:rsidRDefault="00DF151E" w:rsidP="00DF151E">
      <w:r>
        <w:t>The DL NAS TRANSPORT message transports message payload and associated information to the UE.</w:t>
      </w:r>
      <w:r w:rsidRPr="00F34410">
        <w:t xml:space="preserve"> </w:t>
      </w:r>
      <w:r>
        <w:t>See table 8.2.11.</w:t>
      </w:r>
      <w:r w:rsidRPr="003168A2">
        <w:t>1</w:t>
      </w:r>
      <w:r>
        <w:t>.1.</w:t>
      </w:r>
    </w:p>
    <w:p w14:paraId="7BA7C13E" w14:textId="77777777" w:rsidR="00DF151E" w:rsidRPr="003168A2" w:rsidRDefault="00DF151E" w:rsidP="00DF151E">
      <w:pPr>
        <w:pStyle w:val="B1"/>
      </w:pPr>
      <w:r>
        <w:t>Message type:</w:t>
      </w:r>
      <w:r>
        <w:tab/>
        <w:t>DL NAS TRANSPORT</w:t>
      </w:r>
    </w:p>
    <w:p w14:paraId="6DAD725D" w14:textId="77777777" w:rsidR="00DF151E" w:rsidRPr="003168A2" w:rsidRDefault="00DF151E" w:rsidP="00DF151E">
      <w:pPr>
        <w:pStyle w:val="B1"/>
      </w:pPr>
      <w:r w:rsidRPr="003168A2">
        <w:t>Significance:</w:t>
      </w:r>
      <w:r>
        <w:tab/>
      </w:r>
      <w:r w:rsidRPr="003168A2">
        <w:t>dual</w:t>
      </w:r>
    </w:p>
    <w:p w14:paraId="320949F4" w14:textId="77777777" w:rsidR="00DF151E" w:rsidRDefault="00DF151E" w:rsidP="00DF151E">
      <w:pPr>
        <w:pStyle w:val="B1"/>
      </w:pPr>
      <w:r w:rsidRPr="003168A2">
        <w:t>Direction:</w:t>
      </w:r>
      <w:r>
        <w:tab/>
      </w:r>
      <w:r w:rsidRPr="003168A2">
        <w:tab/>
      </w:r>
      <w:r>
        <w:t>network to UE</w:t>
      </w:r>
    </w:p>
    <w:p w14:paraId="2966EC56" w14:textId="77777777" w:rsidR="00DF151E" w:rsidRPr="00BB130A" w:rsidRDefault="00DF151E" w:rsidP="00DF151E">
      <w:pPr>
        <w:pStyle w:val="TH"/>
        <w:rPr>
          <w:rFonts w:eastAsia="Malgun Gothic"/>
          <w:lang w:val="fr-FR"/>
        </w:rPr>
      </w:pPr>
      <w:r w:rsidRPr="00BB130A">
        <w:rPr>
          <w:rFonts w:eastAsia="Malgun Gothic"/>
          <w:lang w:val="fr-FR"/>
        </w:rPr>
        <w:t>Table 8.2.11.1.1: DL NAS TRANSPORT message content</w:t>
      </w:r>
    </w:p>
    <w:tbl>
      <w:tblPr>
        <w:tblW w:w="9396" w:type="dxa"/>
        <w:jc w:val="center"/>
        <w:tblLayout w:type="fixed"/>
        <w:tblCellMar>
          <w:left w:w="28" w:type="dxa"/>
          <w:right w:w="56" w:type="dxa"/>
        </w:tblCellMar>
        <w:tblLook w:val="04A0" w:firstRow="1" w:lastRow="0" w:firstColumn="1" w:lastColumn="0" w:noHBand="0" w:noVBand="1"/>
      </w:tblPr>
      <w:tblGrid>
        <w:gridCol w:w="571"/>
        <w:gridCol w:w="2848"/>
        <w:gridCol w:w="3132"/>
        <w:gridCol w:w="1138"/>
        <w:gridCol w:w="854"/>
        <w:gridCol w:w="853"/>
      </w:tblGrid>
      <w:tr w:rsidR="00DF151E" w:rsidRPr="005F7EB0" w14:paraId="29DA1FF7"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14:paraId="6C8558C9" w14:textId="77777777" w:rsidR="00DF151E" w:rsidRPr="006C15A6" w:rsidRDefault="00DF151E" w:rsidP="006F3B77">
            <w:pPr>
              <w:pStyle w:val="TAL"/>
              <w:rPr>
                <w:rFonts w:eastAsia="Malgun Gothic"/>
                <w:lang w:val="en-US"/>
              </w:rPr>
            </w:pPr>
            <w:r w:rsidRPr="006C15A6">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14:paraId="52AC040A" w14:textId="77777777" w:rsidR="00DF151E" w:rsidRPr="006C15A6" w:rsidRDefault="00DF151E" w:rsidP="006F3B77">
            <w:pPr>
              <w:pStyle w:val="TAL"/>
              <w:rPr>
                <w:rFonts w:eastAsia="Malgun Gothic"/>
                <w:lang w:val="en-US"/>
              </w:rPr>
            </w:pPr>
            <w:r w:rsidRPr="006C15A6">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14:paraId="2C23D890" w14:textId="77777777" w:rsidR="00DF151E" w:rsidRPr="006C15A6" w:rsidRDefault="00DF151E" w:rsidP="006F3B77">
            <w:pPr>
              <w:pStyle w:val="TAL"/>
              <w:rPr>
                <w:rFonts w:eastAsia="Malgun Gothic"/>
                <w:lang w:val="en-US"/>
              </w:rPr>
            </w:pPr>
            <w:r w:rsidRPr="006C15A6">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14:paraId="7637D97C" w14:textId="77777777" w:rsidR="00DF151E" w:rsidRPr="006C15A6" w:rsidRDefault="00DF151E" w:rsidP="006F3B77">
            <w:pPr>
              <w:pStyle w:val="TAL"/>
              <w:rPr>
                <w:rFonts w:eastAsia="Malgun Gothic"/>
                <w:lang w:val="en-US"/>
              </w:rPr>
            </w:pPr>
            <w:r w:rsidRPr="006C15A6">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14:paraId="579F6DB2" w14:textId="77777777" w:rsidR="00DF151E" w:rsidRPr="006C15A6" w:rsidRDefault="00DF151E" w:rsidP="006F3B77">
            <w:pPr>
              <w:pStyle w:val="TAL"/>
              <w:rPr>
                <w:rFonts w:eastAsia="Malgun Gothic"/>
                <w:lang w:val="en-US"/>
              </w:rPr>
            </w:pPr>
            <w:r w:rsidRPr="006C15A6">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14:paraId="1A40250D" w14:textId="77777777" w:rsidR="00DF151E" w:rsidRPr="006C15A6" w:rsidRDefault="00DF151E" w:rsidP="006F3B77">
            <w:pPr>
              <w:pStyle w:val="TAL"/>
              <w:rPr>
                <w:rFonts w:eastAsia="Malgun Gothic"/>
                <w:lang w:val="en-US"/>
              </w:rPr>
            </w:pPr>
            <w:r w:rsidRPr="006C15A6">
              <w:rPr>
                <w:rFonts w:eastAsia="Malgun Gothic"/>
                <w:lang w:val="en-US"/>
              </w:rPr>
              <w:t>Length</w:t>
            </w:r>
          </w:p>
        </w:tc>
      </w:tr>
      <w:tr w:rsidR="00DF151E" w:rsidRPr="005F7EB0" w14:paraId="23F669D9"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0092212" w14:textId="77777777" w:rsidR="00DF151E" w:rsidRPr="000D0840" w:rsidRDefault="00DF151E" w:rsidP="006F3B77">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696CD01F" w14:textId="77777777" w:rsidR="00DF151E" w:rsidRPr="000D0840" w:rsidRDefault="00DF151E" w:rsidP="006F3B77">
            <w:pPr>
              <w:pStyle w:val="TAL"/>
            </w:pPr>
            <w:r w:rsidRPr="000D0840">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14:paraId="0E792F53" w14:textId="77777777" w:rsidR="00DF151E" w:rsidRPr="000D0840" w:rsidRDefault="00DF151E" w:rsidP="006F3B77">
            <w:pPr>
              <w:pStyle w:val="TAL"/>
            </w:pPr>
            <w:r w:rsidRPr="000D0840">
              <w:t>Extended protocol discriminator</w:t>
            </w:r>
          </w:p>
          <w:p w14:paraId="5A193281" w14:textId="77777777" w:rsidR="00DF151E" w:rsidRPr="000D0840" w:rsidRDefault="00DF151E" w:rsidP="006F3B77">
            <w:pPr>
              <w:pStyle w:val="TAL"/>
            </w:pPr>
            <w:r w:rsidRPr="000D0840">
              <w:t>9.2</w:t>
            </w:r>
          </w:p>
        </w:tc>
        <w:tc>
          <w:tcPr>
            <w:tcW w:w="1138" w:type="dxa"/>
            <w:tcBorders>
              <w:top w:val="single" w:sz="6" w:space="0" w:color="000000"/>
              <w:left w:val="single" w:sz="6" w:space="0" w:color="000000"/>
              <w:bottom w:val="single" w:sz="6" w:space="0" w:color="000000"/>
              <w:right w:val="single" w:sz="6" w:space="0" w:color="000000"/>
            </w:tcBorders>
            <w:hideMark/>
          </w:tcPr>
          <w:p w14:paraId="13B37747" w14:textId="77777777" w:rsidR="00DF151E" w:rsidRPr="00B220C0" w:rsidRDefault="00DF151E" w:rsidP="006F3B77">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14:paraId="66F38E4C" w14:textId="77777777" w:rsidR="00DF151E" w:rsidRPr="00B220C0" w:rsidRDefault="00DF151E" w:rsidP="006F3B77">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14:paraId="28A6D998" w14:textId="77777777" w:rsidR="00DF151E" w:rsidRPr="00B220C0" w:rsidRDefault="00DF151E" w:rsidP="006F3B77">
            <w:pPr>
              <w:pStyle w:val="TAC"/>
              <w:rPr>
                <w:rFonts w:eastAsia="Malgun Gothic"/>
                <w:lang w:val="en-US"/>
              </w:rPr>
            </w:pPr>
            <w:r w:rsidRPr="00B220C0">
              <w:rPr>
                <w:rFonts w:eastAsia="Malgun Gothic"/>
                <w:lang w:val="en-US"/>
              </w:rPr>
              <w:t>1</w:t>
            </w:r>
          </w:p>
        </w:tc>
      </w:tr>
      <w:tr w:rsidR="00DF151E" w:rsidRPr="005F7EB0" w14:paraId="58B85AD0"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F476434" w14:textId="77777777" w:rsidR="00DF151E" w:rsidRPr="000D0840" w:rsidRDefault="00DF151E" w:rsidP="006F3B77">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30DBE579" w14:textId="77777777" w:rsidR="00DF151E" w:rsidRPr="000D0840" w:rsidRDefault="00DF151E" w:rsidP="006F3B77">
            <w:pPr>
              <w:pStyle w:val="TAL"/>
            </w:pPr>
            <w:r w:rsidRPr="000D0840">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14:paraId="7EFF30D7" w14:textId="77777777" w:rsidR="00DF151E" w:rsidRPr="000D0840" w:rsidRDefault="00DF151E" w:rsidP="006F3B77">
            <w:pPr>
              <w:pStyle w:val="TAL"/>
            </w:pPr>
            <w:r w:rsidRPr="000D0840">
              <w:t>Security header type</w:t>
            </w:r>
          </w:p>
          <w:p w14:paraId="1F0198CD" w14:textId="77777777" w:rsidR="00DF151E" w:rsidRPr="000D0840" w:rsidRDefault="00DF151E" w:rsidP="006F3B77">
            <w:pPr>
              <w:pStyle w:val="TAL"/>
            </w:pPr>
            <w:r w:rsidRPr="000D0840">
              <w:t>9.3</w:t>
            </w:r>
          </w:p>
        </w:tc>
        <w:tc>
          <w:tcPr>
            <w:tcW w:w="1138" w:type="dxa"/>
            <w:tcBorders>
              <w:top w:val="single" w:sz="6" w:space="0" w:color="000000"/>
              <w:left w:val="single" w:sz="6" w:space="0" w:color="000000"/>
              <w:bottom w:val="single" w:sz="6" w:space="0" w:color="000000"/>
              <w:right w:val="single" w:sz="6" w:space="0" w:color="000000"/>
            </w:tcBorders>
            <w:hideMark/>
          </w:tcPr>
          <w:p w14:paraId="1B4FAB25" w14:textId="77777777" w:rsidR="00DF151E" w:rsidRPr="00B220C0" w:rsidRDefault="00DF151E" w:rsidP="006F3B77">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14:paraId="5A656688" w14:textId="77777777" w:rsidR="00DF151E" w:rsidRPr="00B220C0" w:rsidRDefault="00DF151E" w:rsidP="006F3B77">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14:paraId="7F1B632B" w14:textId="77777777" w:rsidR="00DF151E" w:rsidRPr="00B220C0" w:rsidRDefault="00DF151E" w:rsidP="006F3B77">
            <w:pPr>
              <w:pStyle w:val="TAC"/>
              <w:rPr>
                <w:rFonts w:eastAsia="Malgun Gothic"/>
                <w:lang w:val="en-US"/>
              </w:rPr>
            </w:pPr>
            <w:r w:rsidRPr="00B220C0">
              <w:rPr>
                <w:rFonts w:eastAsia="Malgun Gothic"/>
                <w:lang w:val="en-US"/>
              </w:rPr>
              <w:t>1/2</w:t>
            </w:r>
          </w:p>
        </w:tc>
      </w:tr>
      <w:tr w:rsidR="00DF151E" w:rsidRPr="005F7EB0" w14:paraId="0B96B44D"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380B082" w14:textId="77777777" w:rsidR="00DF151E" w:rsidRPr="000D0840" w:rsidRDefault="00DF151E" w:rsidP="006F3B77">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6B0047FC" w14:textId="77777777" w:rsidR="00DF151E" w:rsidRPr="000D0840" w:rsidRDefault="00DF151E" w:rsidP="006F3B77">
            <w:pPr>
              <w:pStyle w:val="TAL"/>
            </w:pPr>
            <w:r w:rsidRPr="000D0840">
              <w:t>Spare half octet</w:t>
            </w:r>
          </w:p>
        </w:tc>
        <w:tc>
          <w:tcPr>
            <w:tcW w:w="3132" w:type="dxa"/>
            <w:tcBorders>
              <w:top w:val="single" w:sz="6" w:space="0" w:color="000000"/>
              <w:left w:val="single" w:sz="6" w:space="0" w:color="000000"/>
              <w:bottom w:val="single" w:sz="6" w:space="0" w:color="000000"/>
              <w:right w:val="single" w:sz="6" w:space="0" w:color="000000"/>
            </w:tcBorders>
            <w:hideMark/>
          </w:tcPr>
          <w:p w14:paraId="04D689CF" w14:textId="77777777" w:rsidR="00DF151E" w:rsidRPr="000D0840" w:rsidRDefault="00DF151E" w:rsidP="006F3B77">
            <w:pPr>
              <w:pStyle w:val="TAL"/>
            </w:pPr>
            <w:r w:rsidRPr="000D0840">
              <w:t>Spare half octet</w:t>
            </w:r>
          </w:p>
          <w:p w14:paraId="35717609" w14:textId="77777777" w:rsidR="00DF151E" w:rsidRPr="000D0840" w:rsidRDefault="00DF151E" w:rsidP="006F3B77">
            <w:pPr>
              <w:pStyle w:val="TAL"/>
            </w:pPr>
            <w:r w:rsidRPr="000D0840">
              <w:t>9.5</w:t>
            </w:r>
          </w:p>
        </w:tc>
        <w:tc>
          <w:tcPr>
            <w:tcW w:w="1138" w:type="dxa"/>
            <w:tcBorders>
              <w:top w:val="single" w:sz="6" w:space="0" w:color="000000"/>
              <w:left w:val="single" w:sz="6" w:space="0" w:color="000000"/>
              <w:bottom w:val="single" w:sz="6" w:space="0" w:color="000000"/>
              <w:right w:val="single" w:sz="6" w:space="0" w:color="000000"/>
            </w:tcBorders>
            <w:hideMark/>
          </w:tcPr>
          <w:p w14:paraId="5CC9F4B6" w14:textId="77777777" w:rsidR="00DF151E" w:rsidRPr="00B220C0" w:rsidRDefault="00DF151E" w:rsidP="006F3B77">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14:paraId="4ABDC1DC" w14:textId="77777777" w:rsidR="00DF151E" w:rsidRPr="00B220C0" w:rsidRDefault="00DF151E" w:rsidP="006F3B77">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14:paraId="6CC2E34B" w14:textId="77777777" w:rsidR="00DF151E" w:rsidRPr="00B220C0" w:rsidRDefault="00DF151E" w:rsidP="006F3B77">
            <w:pPr>
              <w:pStyle w:val="TAC"/>
              <w:rPr>
                <w:rFonts w:eastAsia="Malgun Gothic"/>
                <w:lang w:val="en-US"/>
              </w:rPr>
            </w:pPr>
            <w:r w:rsidRPr="00B220C0">
              <w:rPr>
                <w:rFonts w:eastAsia="Malgun Gothic"/>
                <w:lang w:val="en-US"/>
              </w:rPr>
              <w:t>1/2</w:t>
            </w:r>
          </w:p>
        </w:tc>
      </w:tr>
      <w:tr w:rsidR="00DF151E" w:rsidRPr="005F7EB0" w14:paraId="23642A27"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F8FB1C9" w14:textId="77777777" w:rsidR="00DF151E" w:rsidRPr="000D0840" w:rsidRDefault="00DF151E" w:rsidP="006F3B77">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36A42E42" w14:textId="77777777" w:rsidR="00DF151E" w:rsidRPr="004C33A6" w:rsidRDefault="00DF151E" w:rsidP="006F3B77">
            <w:pPr>
              <w:pStyle w:val="TAL"/>
              <w:rPr>
                <w:lang w:val="fr-FR"/>
              </w:rPr>
            </w:pPr>
            <w:r w:rsidRPr="004C33A6">
              <w:rPr>
                <w:lang w:val="fr-FR"/>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14:paraId="538F6355" w14:textId="77777777" w:rsidR="00DF151E" w:rsidRPr="000D0840" w:rsidRDefault="00DF151E" w:rsidP="006F3B77">
            <w:pPr>
              <w:pStyle w:val="TAL"/>
            </w:pPr>
            <w:r w:rsidRPr="000D0840">
              <w:t>Message type</w:t>
            </w:r>
          </w:p>
          <w:p w14:paraId="3EE2870D" w14:textId="77777777" w:rsidR="00DF151E" w:rsidRPr="000D0840" w:rsidRDefault="00DF151E" w:rsidP="006F3B77">
            <w:pPr>
              <w:pStyle w:val="TAL"/>
            </w:pPr>
            <w:r w:rsidRPr="000D0840">
              <w:t>9.7</w:t>
            </w:r>
          </w:p>
        </w:tc>
        <w:tc>
          <w:tcPr>
            <w:tcW w:w="1138" w:type="dxa"/>
            <w:tcBorders>
              <w:top w:val="single" w:sz="6" w:space="0" w:color="000000"/>
              <w:left w:val="single" w:sz="6" w:space="0" w:color="000000"/>
              <w:bottom w:val="single" w:sz="6" w:space="0" w:color="000000"/>
              <w:right w:val="single" w:sz="6" w:space="0" w:color="000000"/>
            </w:tcBorders>
            <w:hideMark/>
          </w:tcPr>
          <w:p w14:paraId="1363C907" w14:textId="77777777" w:rsidR="00DF151E" w:rsidRPr="00B220C0" w:rsidRDefault="00DF151E" w:rsidP="006F3B77">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14:paraId="7623DA12" w14:textId="77777777" w:rsidR="00DF151E" w:rsidRPr="00B220C0" w:rsidRDefault="00DF151E" w:rsidP="006F3B77">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14:paraId="5871DE26" w14:textId="77777777" w:rsidR="00DF151E" w:rsidRPr="00B220C0" w:rsidRDefault="00DF151E" w:rsidP="006F3B77">
            <w:pPr>
              <w:pStyle w:val="TAC"/>
              <w:rPr>
                <w:rFonts w:eastAsia="Malgun Gothic"/>
                <w:lang w:val="en-US"/>
              </w:rPr>
            </w:pPr>
            <w:r w:rsidRPr="00B220C0">
              <w:rPr>
                <w:rFonts w:eastAsia="Malgun Gothic"/>
                <w:lang w:val="en-US"/>
              </w:rPr>
              <w:t>1</w:t>
            </w:r>
          </w:p>
        </w:tc>
      </w:tr>
      <w:tr w:rsidR="00DF151E" w:rsidRPr="005F7EB0" w14:paraId="73047168"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4B1E58B" w14:textId="77777777" w:rsidR="00DF151E" w:rsidRPr="000D0840" w:rsidRDefault="00DF151E" w:rsidP="006F3B77">
            <w:pPr>
              <w:pStyle w:val="TAL"/>
            </w:pPr>
          </w:p>
        </w:tc>
        <w:tc>
          <w:tcPr>
            <w:tcW w:w="2848" w:type="dxa"/>
            <w:tcBorders>
              <w:top w:val="single" w:sz="6" w:space="0" w:color="000000"/>
              <w:left w:val="single" w:sz="6" w:space="0" w:color="000000"/>
              <w:bottom w:val="single" w:sz="6" w:space="0" w:color="000000"/>
              <w:right w:val="single" w:sz="6" w:space="0" w:color="000000"/>
            </w:tcBorders>
          </w:tcPr>
          <w:p w14:paraId="47BFFB5C" w14:textId="77777777" w:rsidR="00DF151E" w:rsidRPr="000D0840" w:rsidRDefault="00DF151E" w:rsidP="006F3B77">
            <w:pPr>
              <w:pStyle w:val="TAL"/>
            </w:pPr>
            <w:r w:rsidRPr="000D0840">
              <w:t>Payload container type</w:t>
            </w:r>
          </w:p>
        </w:tc>
        <w:tc>
          <w:tcPr>
            <w:tcW w:w="3132" w:type="dxa"/>
            <w:tcBorders>
              <w:top w:val="single" w:sz="6" w:space="0" w:color="000000"/>
              <w:left w:val="single" w:sz="6" w:space="0" w:color="000000"/>
              <w:bottom w:val="single" w:sz="6" w:space="0" w:color="000000"/>
              <w:right w:val="single" w:sz="6" w:space="0" w:color="000000"/>
            </w:tcBorders>
          </w:tcPr>
          <w:p w14:paraId="2B1AC78C" w14:textId="77777777" w:rsidR="00DF151E" w:rsidRPr="000D0840" w:rsidRDefault="00DF151E" w:rsidP="006F3B77">
            <w:pPr>
              <w:pStyle w:val="TAL"/>
            </w:pPr>
            <w:r w:rsidRPr="000D0840">
              <w:t>Payload container type</w:t>
            </w:r>
          </w:p>
          <w:p w14:paraId="3D661881" w14:textId="77777777" w:rsidR="00DF151E" w:rsidRPr="000D0840" w:rsidRDefault="00DF151E" w:rsidP="006F3B77">
            <w:pPr>
              <w:pStyle w:val="TAL"/>
            </w:pPr>
            <w:r w:rsidRPr="000D0840">
              <w:t>9.11.3.</w:t>
            </w:r>
            <w:r>
              <w:t>40</w:t>
            </w:r>
          </w:p>
        </w:tc>
        <w:tc>
          <w:tcPr>
            <w:tcW w:w="1138" w:type="dxa"/>
            <w:tcBorders>
              <w:top w:val="single" w:sz="6" w:space="0" w:color="000000"/>
              <w:left w:val="single" w:sz="6" w:space="0" w:color="000000"/>
              <w:bottom w:val="single" w:sz="6" w:space="0" w:color="000000"/>
              <w:right w:val="single" w:sz="6" w:space="0" w:color="000000"/>
            </w:tcBorders>
          </w:tcPr>
          <w:p w14:paraId="10C6F41E" w14:textId="77777777" w:rsidR="00DF151E" w:rsidRPr="00B220C0" w:rsidRDefault="00DF151E" w:rsidP="006F3B77">
            <w:pPr>
              <w:pStyle w:val="TAC"/>
              <w:rPr>
                <w:rFonts w:eastAsia="Malgun Gothic"/>
                <w:lang w:val="en-US"/>
              </w:rPr>
            </w:pPr>
            <w:r>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14:paraId="3B8FE1EA" w14:textId="77777777" w:rsidR="00DF151E" w:rsidRPr="00B220C0" w:rsidRDefault="00DF151E" w:rsidP="006F3B77">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14:paraId="19DA9EA2" w14:textId="77777777" w:rsidR="00DF151E" w:rsidRPr="00B220C0" w:rsidRDefault="00DF151E" w:rsidP="006F3B77">
            <w:pPr>
              <w:pStyle w:val="TAC"/>
              <w:rPr>
                <w:rFonts w:eastAsia="Malgun Gothic"/>
                <w:lang w:val="en-US"/>
              </w:rPr>
            </w:pPr>
            <w:r>
              <w:rPr>
                <w:rFonts w:eastAsia="Malgun Gothic"/>
                <w:lang w:val="en-US"/>
              </w:rPr>
              <w:t>1/2</w:t>
            </w:r>
          </w:p>
        </w:tc>
      </w:tr>
      <w:tr w:rsidR="00DF151E" w:rsidRPr="005F7EB0" w14:paraId="472C6377"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C7FAAB4" w14:textId="77777777" w:rsidR="00DF151E" w:rsidRPr="000D0840" w:rsidRDefault="00DF151E" w:rsidP="006F3B77">
            <w:pPr>
              <w:pStyle w:val="TAL"/>
            </w:pPr>
          </w:p>
        </w:tc>
        <w:tc>
          <w:tcPr>
            <w:tcW w:w="2848" w:type="dxa"/>
            <w:tcBorders>
              <w:top w:val="single" w:sz="6" w:space="0" w:color="000000"/>
              <w:left w:val="single" w:sz="6" w:space="0" w:color="000000"/>
              <w:bottom w:val="single" w:sz="6" w:space="0" w:color="000000"/>
              <w:right w:val="single" w:sz="6" w:space="0" w:color="000000"/>
            </w:tcBorders>
          </w:tcPr>
          <w:p w14:paraId="18C4820D" w14:textId="77777777" w:rsidR="00DF151E" w:rsidRPr="000D0840" w:rsidRDefault="00DF151E" w:rsidP="006F3B77">
            <w:pPr>
              <w:pStyle w:val="TAL"/>
            </w:pPr>
            <w:r w:rsidRPr="000D0840">
              <w:t>Spare half octet</w:t>
            </w:r>
          </w:p>
        </w:tc>
        <w:tc>
          <w:tcPr>
            <w:tcW w:w="3132" w:type="dxa"/>
            <w:tcBorders>
              <w:top w:val="single" w:sz="6" w:space="0" w:color="000000"/>
              <w:left w:val="single" w:sz="6" w:space="0" w:color="000000"/>
              <w:bottom w:val="single" w:sz="6" w:space="0" w:color="000000"/>
              <w:right w:val="single" w:sz="6" w:space="0" w:color="000000"/>
            </w:tcBorders>
          </w:tcPr>
          <w:p w14:paraId="45BDEB36" w14:textId="77777777" w:rsidR="00DF151E" w:rsidRPr="000D0840" w:rsidRDefault="00DF151E" w:rsidP="006F3B77">
            <w:pPr>
              <w:pStyle w:val="TAL"/>
            </w:pPr>
            <w:r w:rsidRPr="000D0840">
              <w:t>Spare half octet</w:t>
            </w:r>
          </w:p>
          <w:p w14:paraId="21F56331" w14:textId="77777777" w:rsidR="00DF151E" w:rsidRPr="000D0840" w:rsidRDefault="00DF151E" w:rsidP="006F3B77">
            <w:pPr>
              <w:pStyle w:val="TAL"/>
            </w:pPr>
            <w:r w:rsidRPr="000D0840">
              <w:t>9.5</w:t>
            </w:r>
          </w:p>
        </w:tc>
        <w:tc>
          <w:tcPr>
            <w:tcW w:w="1138" w:type="dxa"/>
            <w:tcBorders>
              <w:top w:val="single" w:sz="6" w:space="0" w:color="000000"/>
              <w:left w:val="single" w:sz="6" w:space="0" w:color="000000"/>
              <w:bottom w:val="single" w:sz="6" w:space="0" w:color="000000"/>
              <w:right w:val="single" w:sz="6" w:space="0" w:color="000000"/>
            </w:tcBorders>
          </w:tcPr>
          <w:p w14:paraId="5DEB09D8" w14:textId="77777777" w:rsidR="00DF151E" w:rsidRDefault="00DF151E" w:rsidP="006F3B77">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14:paraId="1CE58268" w14:textId="77777777" w:rsidR="00DF151E" w:rsidRPr="00B220C0" w:rsidRDefault="00DF151E" w:rsidP="006F3B77">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14:paraId="2BC88894" w14:textId="77777777" w:rsidR="00DF151E" w:rsidRDefault="00DF151E" w:rsidP="006F3B77">
            <w:pPr>
              <w:pStyle w:val="TAC"/>
              <w:rPr>
                <w:rFonts w:eastAsia="Malgun Gothic"/>
                <w:lang w:val="en-US"/>
              </w:rPr>
            </w:pPr>
            <w:r w:rsidRPr="00B220C0">
              <w:rPr>
                <w:rFonts w:eastAsia="Malgun Gothic"/>
                <w:lang w:val="en-US"/>
              </w:rPr>
              <w:t>1/2</w:t>
            </w:r>
          </w:p>
        </w:tc>
      </w:tr>
      <w:tr w:rsidR="00DF151E" w:rsidRPr="005F7EB0" w14:paraId="564151A8"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CF0B3EF" w14:textId="77777777" w:rsidR="00DF151E" w:rsidRPr="000D0840" w:rsidRDefault="00DF151E" w:rsidP="006F3B77">
            <w:pPr>
              <w:pStyle w:val="TAL"/>
            </w:pPr>
          </w:p>
        </w:tc>
        <w:tc>
          <w:tcPr>
            <w:tcW w:w="2848" w:type="dxa"/>
            <w:tcBorders>
              <w:top w:val="single" w:sz="6" w:space="0" w:color="000000"/>
              <w:left w:val="single" w:sz="6" w:space="0" w:color="000000"/>
              <w:bottom w:val="single" w:sz="6" w:space="0" w:color="000000"/>
              <w:right w:val="single" w:sz="6" w:space="0" w:color="000000"/>
            </w:tcBorders>
          </w:tcPr>
          <w:p w14:paraId="09339A4A" w14:textId="77777777" w:rsidR="00DF151E" w:rsidRPr="000D0840" w:rsidRDefault="00DF151E" w:rsidP="006F3B77">
            <w:pPr>
              <w:pStyle w:val="TAL"/>
            </w:pPr>
            <w:r w:rsidRPr="000D0840">
              <w:t>Payload container</w:t>
            </w:r>
          </w:p>
        </w:tc>
        <w:tc>
          <w:tcPr>
            <w:tcW w:w="3132" w:type="dxa"/>
            <w:tcBorders>
              <w:top w:val="single" w:sz="6" w:space="0" w:color="000000"/>
              <w:left w:val="single" w:sz="6" w:space="0" w:color="000000"/>
              <w:bottom w:val="single" w:sz="6" w:space="0" w:color="000000"/>
              <w:right w:val="single" w:sz="6" w:space="0" w:color="000000"/>
            </w:tcBorders>
          </w:tcPr>
          <w:p w14:paraId="1BB2C0C8" w14:textId="77777777" w:rsidR="00DF151E" w:rsidRPr="000D0840" w:rsidRDefault="00DF151E" w:rsidP="006F3B77">
            <w:pPr>
              <w:pStyle w:val="TAL"/>
            </w:pPr>
            <w:r w:rsidRPr="000D0840">
              <w:t>Payload container</w:t>
            </w:r>
          </w:p>
          <w:p w14:paraId="339A7F77" w14:textId="77777777" w:rsidR="00DF151E" w:rsidRPr="000D0840" w:rsidRDefault="00DF151E" w:rsidP="006F3B77">
            <w:pPr>
              <w:pStyle w:val="TAL"/>
            </w:pPr>
            <w:r w:rsidRPr="000D0840">
              <w:t>9.11.3.3</w:t>
            </w:r>
            <w:r>
              <w:t>9</w:t>
            </w:r>
          </w:p>
        </w:tc>
        <w:tc>
          <w:tcPr>
            <w:tcW w:w="1138" w:type="dxa"/>
            <w:tcBorders>
              <w:top w:val="single" w:sz="6" w:space="0" w:color="000000"/>
              <w:left w:val="single" w:sz="6" w:space="0" w:color="000000"/>
              <w:bottom w:val="single" w:sz="6" w:space="0" w:color="000000"/>
              <w:right w:val="single" w:sz="6" w:space="0" w:color="000000"/>
            </w:tcBorders>
          </w:tcPr>
          <w:p w14:paraId="4918C4A8" w14:textId="77777777" w:rsidR="00DF151E" w:rsidRPr="00B220C0" w:rsidRDefault="00DF151E" w:rsidP="006F3B77">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14:paraId="563D455C" w14:textId="77777777" w:rsidR="00DF151E" w:rsidRPr="00B220C0" w:rsidRDefault="00DF151E" w:rsidP="006F3B77">
            <w:pPr>
              <w:pStyle w:val="TAC"/>
              <w:rPr>
                <w:rFonts w:eastAsia="Malgun Gothic"/>
                <w:lang w:val="en-US"/>
              </w:rPr>
            </w:pPr>
            <w:r w:rsidRPr="00B220C0">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14:paraId="079ABC95" w14:textId="77777777" w:rsidR="00DF151E" w:rsidRPr="00B220C0" w:rsidRDefault="00DF151E" w:rsidP="006F3B77">
            <w:pPr>
              <w:pStyle w:val="TAC"/>
              <w:rPr>
                <w:rFonts w:eastAsia="Malgun Gothic"/>
                <w:lang w:val="en-US"/>
              </w:rPr>
            </w:pPr>
            <w:r>
              <w:rPr>
                <w:rFonts w:eastAsia="Malgun Gothic"/>
                <w:lang w:val="en-US"/>
              </w:rPr>
              <w:t>3</w:t>
            </w:r>
            <w:r w:rsidRPr="00B220C0">
              <w:rPr>
                <w:rFonts w:eastAsia="Malgun Gothic"/>
                <w:lang w:val="en-US"/>
              </w:rPr>
              <w:t>-6553</w:t>
            </w:r>
            <w:r>
              <w:rPr>
                <w:rFonts w:eastAsia="Malgun Gothic"/>
                <w:lang w:val="en-US"/>
              </w:rPr>
              <w:t>7</w:t>
            </w:r>
          </w:p>
        </w:tc>
      </w:tr>
      <w:tr w:rsidR="00DF151E" w:rsidRPr="005F7EB0" w14:paraId="11ED4CD5"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2E67658" w14:textId="77777777" w:rsidR="00DF151E" w:rsidRPr="000D0840" w:rsidRDefault="00DF151E" w:rsidP="006F3B77">
            <w:pPr>
              <w:pStyle w:val="TAL"/>
            </w:pPr>
            <w:r>
              <w:t>12</w:t>
            </w:r>
          </w:p>
        </w:tc>
        <w:tc>
          <w:tcPr>
            <w:tcW w:w="2848" w:type="dxa"/>
            <w:tcBorders>
              <w:top w:val="single" w:sz="6" w:space="0" w:color="000000"/>
              <w:left w:val="single" w:sz="6" w:space="0" w:color="000000"/>
              <w:bottom w:val="single" w:sz="6" w:space="0" w:color="000000"/>
              <w:right w:val="single" w:sz="6" w:space="0" w:color="000000"/>
            </w:tcBorders>
          </w:tcPr>
          <w:p w14:paraId="7E56DF6A" w14:textId="77777777" w:rsidR="00DF151E" w:rsidRPr="000D0840" w:rsidRDefault="00DF151E" w:rsidP="006F3B77">
            <w:pPr>
              <w:pStyle w:val="TAL"/>
            </w:pPr>
            <w:r w:rsidRPr="000D0840">
              <w:t>PDU session ID</w:t>
            </w:r>
          </w:p>
        </w:tc>
        <w:tc>
          <w:tcPr>
            <w:tcW w:w="3132" w:type="dxa"/>
            <w:tcBorders>
              <w:top w:val="single" w:sz="6" w:space="0" w:color="000000"/>
              <w:left w:val="single" w:sz="6" w:space="0" w:color="000000"/>
              <w:bottom w:val="single" w:sz="6" w:space="0" w:color="000000"/>
              <w:right w:val="single" w:sz="6" w:space="0" w:color="000000"/>
            </w:tcBorders>
          </w:tcPr>
          <w:p w14:paraId="65C5D05B" w14:textId="77777777" w:rsidR="00DF151E" w:rsidRPr="000D0840" w:rsidRDefault="00DF151E" w:rsidP="006F3B77">
            <w:pPr>
              <w:pStyle w:val="TAL"/>
            </w:pPr>
            <w:r w:rsidRPr="000D0840">
              <w:t>PDU session identity 2</w:t>
            </w:r>
          </w:p>
          <w:p w14:paraId="70D70DCB" w14:textId="77777777" w:rsidR="00DF151E" w:rsidRPr="000D0840" w:rsidRDefault="00DF151E" w:rsidP="006F3B77">
            <w:pPr>
              <w:pStyle w:val="TAL"/>
            </w:pPr>
            <w:r w:rsidRPr="000D0840">
              <w:t>9.11.3.</w:t>
            </w:r>
            <w:r>
              <w:t>41</w:t>
            </w:r>
          </w:p>
        </w:tc>
        <w:tc>
          <w:tcPr>
            <w:tcW w:w="1138" w:type="dxa"/>
            <w:tcBorders>
              <w:top w:val="single" w:sz="6" w:space="0" w:color="000000"/>
              <w:left w:val="single" w:sz="6" w:space="0" w:color="000000"/>
              <w:bottom w:val="single" w:sz="6" w:space="0" w:color="000000"/>
              <w:right w:val="single" w:sz="6" w:space="0" w:color="000000"/>
            </w:tcBorders>
          </w:tcPr>
          <w:p w14:paraId="053923AE" w14:textId="77777777" w:rsidR="00DF151E" w:rsidRPr="00B220C0" w:rsidRDefault="00DF151E" w:rsidP="006F3B77">
            <w:pPr>
              <w:pStyle w:val="TAC"/>
              <w:rPr>
                <w:rFonts w:eastAsia="Malgun Gothic"/>
                <w:lang w:val="en-US"/>
              </w:rPr>
            </w:pPr>
            <w:r>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14:paraId="7C1A724B" w14:textId="77777777" w:rsidR="00DF151E" w:rsidRPr="00B220C0" w:rsidRDefault="00DF151E" w:rsidP="006F3B77">
            <w:pPr>
              <w:pStyle w:val="TAC"/>
              <w:rPr>
                <w:rFonts w:eastAsia="Malgun Gothic"/>
                <w:lang w:val="en-US"/>
              </w:rPr>
            </w:pPr>
            <w:r>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14:paraId="1D9FAE45" w14:textId="77777777" w:rsidR="00DF151E" w:rsidRDefault="00DF151E" w:rsidP="006F3B77">
            <w:pPr>
              <w:pStyle w:val="TAC"/>
              <w:rPr>
                <w:rFonts w:eastAsia="Malgun Gothic"/>
                <w:lang w:val="en-US"/>
              </w:rPr>
            </w:pPr>
            <w:r>
              <w:rPr>
                <w:rFonts w:eastAsia="Malgun Gothic"/>
                <w:lang w:val="en-US"/>
              </w:rPr>
              <w:t>2</w:t>
            </w:r>
          </w:p>
        </w:tc>
      </w:tr>
      <w:tr w:rsidR="00DF151E" w:rsidRPr="005F7EB0" w14:paraId="438BDAB0"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7A950F5" w14:textId="77777777" w:rsidR="00DF151E" w:rsidRPr="000D0840" w:rsidRDefault="00DF151E" w:rsidP="006F3B77">
            <w:pPr>
              <w:pStyle w:val="TAL"/>
            </w:pPr>
            <w:r w:rsidRPr="000D0840">
              <w:t>24</w:t>
            </w:r>
          </w:p>
        </w:tc>
        <w:tc>
          <w:tcPr>
            <w:tcW w:w="2848" w:type="dxa"/>
            <w:tcBorders>
              <w:top w:val="single" w:sz="6" w:space="0" w:color="000000"/>
              <w:left w:val="single" w:sz="6" w:space="0" w:color="000000"/>
              <w:bottom w:val="single" w:sz="6" w:space="0" w:color="000000"/>
              <w:right w:val="single" w:sz="6" w:space="0" w:color="000000"/>
            </w:tcBorders>
          </w:tcPr>
          <w:p w14:paraId="1593AF15" w14:textId="77777777" w:rsidR="00DF151E" w:rsidRPr="000D0840" w:rsidRDefault="00DF151E" w:rsidP="006F3B77">
            <w:pPr>
              <w:pStyle w:val="TAL"/>
            </w:pPr>
            <w:r w:rsidRPr="000D0840">
              <w:t>Additional information</w:t>
            </w:r>
          </w:p>
        </w:tc>
        <w:tc>
          <w:tcPr>
            <w:tcW w:w="3132" w:type="dxa"/>
            <w:tcBorders>
              <w:top w:val="single" w:sz="6" w:space="0" w:color="000000"/>
              <w:left w:val="single" w:sz="6" w:space="0" w:color="000000"/>
              <w:bottom w:val="single" w:sz="6" w:space="0" w:color="000000"/>
              <w:right w:val="single" w:sz="6" w:space="0" w:color="000000"/>
            </w:tcBorders>
          </w:tcPr>
          <w:p w14:paraId="5DB07791" w14:textId="77777777" w:rsidR="00DF151E" w:rsidRPr="000D0840" w:rsidRDefault="00DF151E" w:rsidP="006F3B77">
            <w:pPr>
              <w:pStyle w:val="TAL"/>
            </w:pPr>
            <w:r w:rsidRPr="000D0840">
              <w:t>Additional information</w:t>
            </w:r>
          </w:p>
          <w:p w14:paraId="55E7E5B1" w14:textId="77777777" w:rsidR="00DF151E" w:rsidRPr="000D0840" w:rsidRDefault="00DF151E" w:rsidP="006F3B77">
            <w:pPr>
              <w:pStyle w:val="TAL"/>
            </w:pPr>
            <w:r w:rsidRPr="000D0840">
              <w:t>9.11.2.1</w:t>
            </w:r>
          </w:p>
        </w:tc>
        <w:tc>
          <w:tcPr>
            <w:tcW w:w="1138" w:type="dxa"/>
            <w:tcBorders>
              <w:top w:val="single" w:sz="6" w:space="0" w:color="000000"/>
              <w:left w:val="single" w:sz="6" w:space="0" w:color="000000"/>
              <w:bottom w:val="single" w:sz="6" w:space="0" w:color="000000"/>
              <w:right w:val="single" w:sz="6" w:space="0" w:color="000000"/>
            </w:tcBorders>
          </w:tcPr>
          <w:p w14:paraId="3C63A658" w14:textId="77777777" w:rsidR="00DF151E" w:rsidRPr="00B220C0" w:rsidRDefault="00DF151E" w:rsidP="006F3B77">
            <w:pPr>
              <w:pStyle w:val="TAC"/>
              <w:rPr>
                <w:rFonts w:eastAsia="Malgun Gothic"/>
                <w:lang w:val="en-US"/>
              </w:rPr>
            </w:pPr>
            <w:r>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14:paraId="55F15F26" w14:textId="77777777" w:rsidR="00DF151E" w:rsidRPr="00B220C0" w:rsidRDefault="00DF151E" w:rsidP="006F3B77">
            <w:pPr>
              <w:pStyle w:val="TAC"/>
              <w:rPr>
                <w:rFonts w:eastAsia="Malgun Gothic"/>
                <w:lang w:val="en-US"/>
              </w:rPr>
            </w:pPr>
            <w:r>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14:paraId="27DC2533" w14:textId="77777777" w:rsidR="00DF151E" w:rsidRDefault="00DF151E" w:rsidP="006F3B77">
            <w:pPr>
              <w:pStyle w:val="TAC"/>
              <w:rPr>
                <w:rFonts w:eastAsia="Malgun Gothic"/>
                <w:lang w:val="en-US"/>
              </w:rPr>
            </w:pPr>
            <w:r>
              <w:rPr>
                <w:rFonts w:eastAsia="Malgun Gothic"/>
                <w:lang w:val="en-US"/>
              </w:rPr>
              <w:t>3-n</w:t>
            </w:r>
          </w:p>
        </w:tc>
      </w:tr>
      <w:tr w:rsidR="00DF151E" w:rsidRPr="005F7EB0" w14:paraId="5089DE57"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7515E83" w14:textId="77777777" w:rsidR="00DF151E" w:rsidRPr="000D0840" w:rsidRDefault="00DF151E" w:rsidP="006F3B77">
            <w:pPr>
              <w:pStyle w:val="TAL"/>
            </w:pPr>
            <w:r w:rsidRPr="000D0840">
              <w:t>58</w:t>
            </w:r>
          </w:p>
        </w:tc>
        <w:tc>
          <w:tcPr>
            <w:tcW w:w="2848" w:type="dxa"/>
            <w:tcBorders>
              <w:top w:val="single" w:sz="6" w:space="0" w:color="000000"/>
              <w:left w:val="single" w:sz="6" w:space="0" w:color="000000"/>
              <w:bottom w:val="single" w:sz="6" w:space="0" w:color="000000"/>
              <w:right w:val="single" w:sz="6" w:space="0" w:color="000000"/>
            </w:tcBorders>
          </w:tcPr>
          <w:p w14:paraId="37A3B9DB" w14:textId="77777777" w:rsidR="00DF151E" w:rsidRPr="000D0840" w:rsidRDefault="00DF151E" w:rsidP="006F3B77">
            <w:pPr>
              <w:pStyle w:val="TAL"/>
            </w:pPr>
            <w:r w:rsidRPr="000D0840">
              <w:t>5GMM cause</w:t>
            </w:r>
          </w:p>
        </w:tc>
        <w:tc>
          <w:tcPr>
            <w:tcW w:w="3132" w:type="dxa"/>
            <w:tcBorders>
              <w:top w:val="single" w:sz="6" w:space="0" w:color="000000"/>
              <w:left w:val="single" w:sz="6" w:space="0" w:color="000000"/>
              <w:bottom w:val="single" w:sz="6" w:space="0" w:color="000000"/>
              <w:right w:val="single" w:sz="6" w:space="0" w:color="000000"/>
            </w:tcBorders>
          </w:tcPr>
          <w:p w14:paraId="1F1DE07A" w14:textId="77777777" w:rsidR="00DF151E" w:rsidRPr="000D0840" w:rsidRDefault="00DF151E" w:rsidP="006F3B77">
            <w:pPr>
              <w:pStyle w:val="TAL"/>
            </w:pPr>
            <w:r w:rsidRPr="000D0840">
              <w:t>5GMM cause</w:t>
            </w:r>
          </w:p>
          <w:p w14:paraId="58395A99" w14:textId="77777777" w:rsidR="00DF151E" w:rsidRPr="000D0840" w:rsidRDefault="00DF151E" w:rsidP="006F3B77">
            <w:pPr>
              <w:pStyle w:val="TAL"/>
            </w:pPr>
            <w:r w:rsidRPr="000D0840">
              <w:t>9.11.3.2</w:t>
            </w:r>
          </w:p>
        </w:tc>
        <w:tc>
          <w:tcPr>
            <w:tcW w:w="1138" w:type="dxa"/>
            <w:tcBorders>
              <w:top w:val="single" w:sz="6" w:space="0" w:color="000000"/>
              <w:left w:val="single" w:sz="6" w:space="0" w:color="000000"/>
              <w:bottom w:val="single" w:sz="6" w:space="0" w:color="000000"/>
              <w:right w:val="single" w:sz="6" w:space="0" w:color="000000"/>
            </w:tcBorders>
          </w:tcPr>
          <w:p w14:paraId="2B5574DA" w14:textId="77777777" w:rsidR="00DF151E" w:rsidRPr="000F7463" w:rsidRDefault="00DF151E" w:rsidP="006F3B77">
            <w:pPr>
              <w:pStyle w:val="TAC"/>
              <w:rPr>
                <w:rFonts w:eastAsia="Malgun Gothic"/>
                <w:lang w:val="en-US"/>
              </w:rPr>
            </w:pPr>
            <w:r w:rsidRPr="000F7463">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14:paraId="08709DCC" w14:textId="77777777" w:rsidR="00DF151E" w:rsidRPr="00BD3F10" w:rsidRDefault="00DF151E" w:rsidP="006F3B77">
            <w:pPr>
              <w:pStyle w:val="TAC"/>
              <w:rPr>
                <w:rFonts w:eastAsia="Malgun Gothic"/>
                <w:lang w:val="en-US"/>
              </w:rPr>
            </w:pPr>
            <w:r w:rsidRPr="00BD3F10">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14:paraId="63626357" w14:textId="77777777" w:rsidR="00DF151E" w:rsidRPr="00641124" w:rsidRDefault="00DF151E" w:rsidP="006F3B77">
            <w:pPr>
              <w:pStyle w:val="TAC"/>
              <w:rPr>
                <w:rFonts w:eastAsia="Malgun Gothic"/>
                <w:lang w:val="en-US"/>
              </w:rPr>
            </w:pPr>
            <w:r w:rsidRPr="00641124">
              <w:rPr>
                <w:rFonts w:eastAsia="Malgun Gothic"/>
                <w:lang w:val="en-US"/>
              </w:rPr>
              <w:t>2</w:t>
            </w:r>
          </w:p>
        </w:tc>
      </w:tr>
      <w:tr w:rsidR="00DF151E" w:rsidRPr="005F7EB0" w14:paraId="178E039C"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423925C" w14:textId="77777777" w:rsidR="00DF151E" w:rsidRPr="000D0840" w:rsidRDefault="00DF151E" w:rsidP="006F3B77">
            <w:pPr>
              <w:pStyle w:val="TAL"/>
            </w:pPr>
            <w:r w:rsidRPr="000D0840">
              <w:t>37</w:t>
            </w:r>
          </w:p>
        </w:tc>
        <w:tc>
          <w:tcPr>
            <w:tcW w:w="2848" w:type="dxa"/>
            <w:tcBorders>
              <w:top w:val="single" w:sz="6" w:space="0" w:color="000000"/>
              <w:left w:val="single" w:sz="6" w:space="0" w:color="000000"/>
              <w:bottom w:val="single" w:sz="6" w:space="0" w:color="000000"/>
              <w:right w:val="single" w:sz="6" w:space="0" w:color="000000"/>
            </w:tcBorders>
          </w:tcPr>
          <w:p w14:paraId="73B2BCB1" w14:textId="77777777" w:rsidR="00DF151E" w:rsidRPr="000D0840" w:rsidRDefault="00DF151E" w:rsidP="006F3B77">
            <w:pPr>
              <w:pStyle w:val="TAL"/>
            </w:pPr>
            <w:r w:rsidRPr="000D0840">
              <w:t>Back-off timer value</w:t>
            </w:r>
          </w:p>
        </w:tc>
        <w:tc>
          <w:tcPr>
            <w:tcW w:w="3132" w:type="dxa"/>
            <w:tcBorders>
              <w:top w:val="single" w:sz="6" w:space="0" w:color="000000"/>
              <w:left w:val="single" w:sz="6" w:space="0" w:color="000000"/>
              <w:bottom w:val="single" w:sz="6" w:space="0" w:color="000000"/>
              <w:right w:val="single" w:sz="6" w:space="0" w:color="000000"/>
            </w:tcBorders>
          </w:tcPr>
          <w:p w14:paraId="2AFDDA5F" w14:textId="77777777" w:rsidR="00DF151E" w:rsidRPr="000D0840" w:rsidRDefault="00DF151E" w:rsidP="006F3B77">
            <w:pPr>
              <w:pStyle w:val="TAL"/>
            </w:pPr>
            <w:r w:rsidRPr="000D0840">
              <w:t>GPRS timer 3</w:t>
            </w:r>
          </w:p>
          <w:p w14:paraId="67AF42F4" w14:textId="77777777" w:rsidR="00DF151E" w:rsidRPr="000D0840" w:rsidRDefault="00DF151E" w:rsidP="006F3B77">
            <w:pPr>
              <w:pStyle w:val="TAL"/>
            </w:pPr>
            <w:r w:rsidRPr="000D0840">
              <w:t>9.11.2.5</w:t>
            </w:r>
          </w:p>
        </w:tc>
        <w:tc>
          <w:tcPr>
            <w:tcW w:w="1138" w:type="dxa"/>
            <w:tcBorders>
              <w:top w:val="single" w:sz="6" w:space="0" w:color="000000"/>
              <w:left w:val="single" w:sz="6" w:space="0" w:color="000000"/>
              <w:bottom w:val="single" w:sz="6" w:space="0" w:color="000000"/>
              <w:right w:val="single" w:sz="6" w:space="0" w:color="000000"/>
            </w:tcBorders>
          </w:tcPr>
          <w:p w14:paraId="49A87FAE" w14:textId="77777777" w:rsidR="00DF151E" w:rsidRPr="000F7463" w:rsidRDefault="00DF151E" w:rsidP="006F3B77">
            <w:pPr>
              <w:pStyle w:val="TAC"/>
              <w:rPr>
                <w:rFonts w:eastAsia="Malgun Gothic"/>
                <w:lang w:val="en-US"/>
              </w:rPr>
            </w:pPr>
            <w:r w:rsidRPr="005F7EB0">
              <w:t>O</w:t>
            </w:r>
          </w:p>
        </w:tc>
        <w:tc>
          <w:tcPr>
            <w:tcW w:w="854" w:type="dxa"/>
            <w:tcBorders>
              <w:top w:val="single" w:sz="6" w:space="0" w:color="000000"/>
              <w:left w:val="single" w:sz="6" w:space="0" w:color="000000"/>
              <w:bottom w:val="single" w:sz="6" w:space="0" w:color="000000"/>
              <w:right w:val="single" w:sz="6" w:space="0" w:color="000000"/>
            </w:tcBorders>
          </w:tcPr>
          <w:p w14:paraId="60370569" w14:textId="77777777" w:rsidR="00DF151E" w:rsidRPr="00BD3F10" w:rsidRDefault="00DF151E" w:rsidP="006F3B77">
            <w:pPr>
              <w:pStyle w:val="TAC"/>
              <w:rPr>
                <w:rFonts w:eastAsia="Malgun Gothic"/>
                <w:lang w:val="en-US"/>
              </w:rPr>
            </w:pPr>
            <w:r w:rsidRPr="005F7EB0">
              <w:t>TLV</w:t>
            </w:r>
          </w:p>
        </w:tc>
        <w:tc>
          <w:tcPr>
            <w:tcW w:w="853" w:type="dxa"/>
            <w:tcBorders>
              <w:top w:val="single" w:sz="6" w:space="0" w:color="000000"/>
              <w:left w:val="single" w:sz="6" w:space="0" w:color="000000"/>
              <w:bottom w:val="single" w:sz="6" w:space="0" w:color="000000"/>
              <w:right w:val="single" w:sz="6" w:space="0" w:color="000000"/>
            </w:tcBorders>
          </w:tcPr>
          <w:p w14:paraId="39D766C2" w14:textId="77777777" w:rsidR="00DF151E" w:rsidRPr="00641124" w:rsidRDefault="00DF151E" w:rsidP="006F3B77">
            <w:pPr>
              <w:pStyle w:val="TAC"/>
              <w:rPr>
                <w:rFonts w:eastAsia="Malgun Gothic"/>
                <w:lang w:val="en-US"/>
              </w:rPr>
            </w:pPr>
            <w:r w:rsidRPr="005F7EB0">
              <w:t>3</w:t>
            </w:r>
          </w:p>
        </w:tc>
      </w:tr>
    </w:tbl>
    <w:p w14:paraId="3E2D3710" w14:textId="77777777" w:rsidR="00DF151E" w:rsidRPr="00440029" w:rsidRDefault="00DF151E" w:rsidP="00DF151E"/>
    <w:p w14:paraId="67A62DE9" w14:textId="77777777" w:rsidR="00DF151E" w:rsidRDefault="00DF151E" w:rsidP="00DF151E">
      <w:pPr>
        <w:pStyle w:val="Heading4"/>
        <w:rPr>
          <w:lang w:val="en-US" w:eastAsia="ko-KR"/>
        </w:rPr>
      </w:pPr>
      <w:bookmarkStart w:id="1662" w:name="_Toc20232327"/>
      <w:bookmarkStart w:id="1663" w:name="_Toc27745649"/>
      <w:bookmarkStart w:id="1664" w:name="_Toc106694060"/>
      <w:r>
        <w:rPr>
          <w:lang w:val="en-US" w:eastAsia="ko-KR"/>
        </w:rPr>
        <w:t>8.2.11.2</w:t>
      </w:r>
      <w:r>
        <w:rPr>
          <w:lang w:val="en-US" w:eastAsia="ko-KR"/>
        </w:rPr>
        <w:tab/>
        <w:t>PDU session ID</w:t>
      </w:r>
      <w:bookmarkEnd w:id="1662"/>
      <w:bookmarkEnd w:id="1663"/>
      <w:bookmarkEnd w:id="1664"/>
    </w:p>
    <w:p w14:paraId="6D3C4053" w14:textId="77777777" w:rsidR="00DF151E" w:rsidRPr="004C362B" w:rsidRDefault="00DF151E" w:rsidP="00DF151E">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14:paraId="3B7C9395" w14:textId="77777777" w:rsidR="00DF151E" w:rsidRDefault="00DF151E" w:rsidP="00DF151E">
      <w:pPr>
        <w:pStyle w:val="Heading4"/>
        <w:rPr>
          <w:lang w:val="en-US" w:eastAsia="ko-KR"/>
        </w:rPr>
      </w:pPr>
      <w:bookmarkStart w:id="1665" w:name="_Toc20232328"/>
      <w:bookmarkStart w:id="1666" w:name="_Toc27745650"/>
      <w:bookmarkStart w:id="1667" w:name="_Toc106694061"/>
      <w:r>
        <w:rPr>
          <w:lang w:val="en-US" w:eastAsia="ko-KR"/>
        </w:rPr>
        <w:t>8.2.11.3</w:t>
      </w:r>
      <w:r>
        <w:rPr>
          <w:lang w:val="en-US" w:eastAsia="ko-KR"/>
        </w:rPr>
        <w:tab/>
        <w:t>Additional information</w:t>
      </w:r>
      <w:bookmarkEnd w:id="1665"/>
      <w:bookmarkEnd w:id="1666"/>
      <w:bookmarkEnd w:id="1667"/>
    </w:p>
    <w:p w14:paraId="35369678" w14:textId="77777777" w:rsidR="00DF151E" w:rsidRPr="004C362B" w:rsidRDefault="00DF151E" w:rsidP="00DF151E">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14:paraId="0A373D2F" w14:textId="77777777" w:rsidR="00DF151E" w:rsidRPr="0035520A" w:rsidRDefault="00DF151E" w:rsidP="00DF151E">
      <w:pPr>
        <w:pStyle w:val="Heading4"/>
        <w:rPr>
          <w:lang w:val="en-US" w:eastAsia="ko-KR"/>
        </w:rPr>
      </w:pPr>
      <w:bookmarkStart w:id="1668" w:name="_Toc20232329"/>
      <w:bookmarkStart w:id="1669" w:name="_Toc27745651"/>
      <w:bookmarkStart w:id="1670" w:name="_Toc106694062"/>
      <w:r w:rsidRPr="0035520A">
        <w:rPr>
          <w:lang w:val="en-US" w:eastAsia="ko-KR"/>
        </w:rPr>
        <w:t>8.2.1</w:t>
      </w:r>
      <w:r>
        <w:rPr>
          <w:lang w:val="en-US" w:eastAsia="ko-KR"/>
        </w:rPr>
        <w:t>1</w:t>
      </w:r>
      <w:r w:rsidRPr="0035520A">
        <w:rPr>
          <w:lang w:val="en-US" w:eastAsia="ko-KR"/>
        </w:rPr>
        <w:t>.</w:t>
      </w:r>
      <w:r>
        <w:rPr>
          <w:lang w:val="en-US" w:eastAsia="ko-KR"/>
        </w:rPr>
        <w:t>4</w:t>
      </w:r>
      <w:r w:rsidRPr="0035520A">
        <w:rPr>
          <w:lang w:val="en-US" w:eastAsia="ko-KR"/>
        </w:rPr>
        <w:tab/>
        <w:t>5G</w:t>
      </w:r>
      <w:r>
        <w:rPr>
          <w:lang w:val="en-US" w:eastAsia="ko-KR"/>
        </w:rPr>
        <w:t>M</w:t>
      </w:r>
      <w:r w:rsidRPr="0035520A">
        <w:rPr>
          <w:lang w:val="en-US" w:eastAsia="ko-KR"/>
        </w:rPr>
        <w:t>M cause</w:t>
      </w:r>
      <w:bookmarkEnd w:id="1668"/>
      <w:bookmarkEnd w:id="1669"/>
      <w:bookmarkEnd w:id="1670"/>
    </w:p>
    <w:p w14:paraId="0432E169" w14:textId="77777777" w:rsidR="00DF151E" w:rsidRPr="0035520A" w:rsidRDefault="00DF151E" w:rsidP="00DF151E">
      <w:pPr>
        <w:rPr>
          <w:lang w:val="en-US" w:eastAsia="ko-KR"/>
        </w:rPr>
      </w:pPr>
      <w:r w:rsidRPr="0035520A">
        <w:rPr>
          <w:lang w:val="en-US" w:eastAsia="ko-KR"/>
        </w:rPr>
        <w:t xml:space="preserve">The AMF shall include this IE when the Payload container IE contains an uplink payload </w:t>
      </w:r>
      <w:r w:rsidRPr="0035520A">
        <w:t>which was not forwarded</w:t>
      </w:r>
      <w:r w:rsidRPr="00260A58">
        <w:t xml:space="preserve"> </w:t>
      </w:r>
      <w:r w:rsidRPr="00EF6B2F">
        <w:t>and the Payload container type IE is not set to "Multiple payloads"</w:t>
      </w:r>
      <w:r w:rsidRPr="0035520A">
        <w:rPr>
          <w:lang w:val="en-US" w:eastAsia="ko-KR"/>
        </w:rPr>
        <w:t>.</w:t>
      </w:r>
    </w:p>
    <w:p w14:paraId="2EFE2880" w14:textId="77777777" w:rsidR="00DF151E" w:rsidRPr="0035520A" w:rsidRDefault="00DF151E" w:rsidP="00DF151E">
      <w:pPr>
        <w:pStyle w:val="Heading4"/>
        <w:rPr>
          <w:lang w:val="en-US" w:eastAsia="ko-KR"/>
        </w:rPr>
      </w:pPr>
      <w:bookmarkStart w:id="1671" w:name="_Toc20232330"/>
      <w:bookmarkStart w:id="1672" w:name="_Toc27745652"/>
      <w:bookmarkStart w:id="1673" w:name="_Toc106694063"/>
      <w:r w:rsidRPr="0035520A">
        <w:rPr>
          <w:lang w:val="en-US" w:eastAsia="ko-KR"/>
        </w:rPr>
        <w:t>8.2.1</w:t>
      </w:r>
      <w:r>
        <w:rPr>
          <w:lang w:val="en-US" w:eastAsia="ko-KR"/>
        </w:rPr>
        <w:t>1.5</w:t>
      </w:r>
      <w:r w:rsidRPr="0035520A">
        <w:rPr>
          <w:lang w:val="en-US" w:eastAsia="ko-KR"/>
        </w:rPr>
        <w:tab/>
      </w:r>
      <w:r>
        <w:t>Back-off timer value</w:t>
      </w:r>
      <w:bookmarkEnd w:id="1671"/>
      <w:bookmarkEnd w:id="1672"/>
      <w:bookmarkEnd w:id="1673"/>
    </w:p>
    <w:p w14:paraId="6764888B" w14:textId="77777777" w:rsidR="00DF151E" w:rsidRPr="0035520A" w:rsidRDefault="00DF151E" w:rsidP="00DF151E">
      <w:pPr>
        <w:rPr>
          <w:lang w:val="en-US" w:eastAsia="ko-KR"/>
        </w:rPr>
      </w:pPr>
      <w:r w:rsidRPr="0035520A">
        <w:rPr>
          <w:lang w:val="en-US" w:eastAsia="ko-KR"/>
        </w:rPr>
        <w:t xml:space="preserve">The AMF shall include this IE when the Payload container IE contains an uplink </w:t>
      </w:r>
      <w:r>
        <w:rPr>
          <w:lang w:val="en-US" w:eastAsia="ko-KR"/>
        </w:rPr>
        <w:t xml:space="preserve">5GSM message </w:t>
      </w:r>
      <w:r w:rsidRPr="0035520A">
        <w:t>which was not forwarded</w:t>
      </w:r>
      <w:r>
        <w:t xml:space="preserve"> due to DNN based congestion control, S-NSSAI and DNN based congestion control or S-NSSAI only based congestion control</w:t>
      </w:r>
      <w:r w:rsidRPr="00260A58">
        <w:t xml:space="preserve"> </w:t>
      </w:r>
      <w:r w:rsidRPr="00EF6B2F">
        <w:t>and the Payload container type IE is not set to "Multiple payloads"</w:t>
      </w:r>
      <w:r w:rsidRPr="0035520A">
        <w:rPr>
          <w:lang w:val="en-US" w:eastAsia="ko-KR"/>
        </w:rPr>
        <w:t>.</w:t>
      </w:r>
    </w:p>
    <w:p w14:paraId="16D738BB" w14:textId="77777777" w:rsidR="00DF151E" w:rsidRPr="00BB130A" w:rsidRDefault="00DF151E" w:rsidP="00DF151E">
      <w:pPr>
        <w:pStyle w:val="Heading3"/>
        <w:rPr>
          <w:lang w:val="fr-FR"/>
        </w:rPr>
      </w:pPr>
      <w:bookmarkStart w:id="1674" w:name="_Toc20232331"/>
      <w:bookmarkStart w:id="1675" w:name="_Toc27745653"/>
      <w:bookmarkStart w:id="1676" w:name="_Toc106694064"/>
      <w:r w:rsidRPr="00BB130A">
        <w:rPr>
          <w:lang w:val="fr-FR"/>
        </w:rPr>
        <w:lastRenderedPageBreak/>
        <w:t>8.2.12</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1674"/>
      <w:bookmarkEnd w:id="1675"/>
      <w:bookmarkEnd w:id="1676"/>
    </w:p>
    <w:p w14:paraId="59A8178D" w14:textId="77777777" w:rsidR="00DF151E" w:rsidRPr="00440029" w:rsidRDefault="00DF151E" w:rsidP="00DF151E">
      <w:pPr>
        <w:pStyle w:val="Heading4"/>
        <w:rPr>
          <w:lang w:eastAsia="ko-KR"/>
        </w:rPr>
      </w:pPr>
      <w:bookmarkStart w:id="1677" w:name="_Toc20232332"/>
      <w:bookmarkStart w:id="1678" w:name="_Toc27745654"/>
      <w:bookmarkStart w:id="1679" w:name="_Toc106694065"/>
      <w:r>
        <w:t>8.2.12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77"/>
      <w:bookmarkEnd w:id="1678"/>
      <w:bookmarkEnd w:id="1679"/>
    </w:p>
    <w:p w14:paraId="209C7037" w14:textId="77777777" w:rsidR="00DF151E" w:rsidRPr="00440029" w:rsidRDefault="00DF151E" w:rsidP="00DF151E">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t>AMF.</w:t>
      </w:r>
      <w:r w:rsidRPr="00F34410">
        <w:t xml:space="preserve"> </w:t>
      </w:r>
      <w:r>
        <w:t>See table 8.2.12.</w:t>
      </w:r>
      <w:r w:rsidRPr="003168A2">
        <w:t>1</w:t>
      </w:r>
      <w:r>
        <w:t>.1</w:t>
      </w:r>
      <w:r w:rsidRPr="00440029">
        <w:t>.</w:t>
      </w:r>
    </w:p>
    <w:p w14:paraId="2C89A85A" w14:textId="77777777" w:rsidR="00DF151E" w:rsidRPr="00440029" w:rsidRDefault="00DF151E" w:rsidP="00DF151E">
      <w:pPr>
        <w:pStyle w:val="B1"/>
      </w:pPr>
      <w:r w:rsidRPr="00440029">
        <w:t>Message type:</w:t>
      </w:r>
      <w:r w:rsidRPr="00440029">
        <w:tab/>
      </w:r>
      <w:r>
        <w:rPr>
          <w:rFonts w:hint="eastAsia"/>
        </w:rPr>
        <w:t>DE</w:t>
      </w:r>
      <w:r>
        <w:t xml:space="preserve">REGISTRATION </w:t>
      </w:r>
      <w:r w:rsidRPr="003168A2">
        <w:t>REQUEST</w:t>
      </w:r>
    </w:p>
    <w:p w14:paraId="380C4B47" w14:textId="77777777" w:rsidR="00DF151E" w:rsidRPr="00440029" w:rsidRDefault="00DF151E" w:rsidP="00DF151E">
      <w:pPr>
        <w:pStyle w:val="B1"/>
      </w:pPr>
      <w:r w:rsidRPr="00440029">
        <w:t>Significance:</w:t>
      </w:r>
      <w:r>
        <w:tab/>
      </w:r>
      <w:r w:rsidRPr="00440029">
        <w:t>dual</w:t>
      </w:r>
    </w:p>
    <w:p w14:paraId="4AB0C0AE" w14:textId="77777777" w:rsidR="00DF151E" w:rsidRPr="00440029" w:rsidRDefault="00DF151E" w:rsidP="00DF151E">
      <w:pPr>
        <w:pStyle w:val="B1"/>
      </w:pPr>
      <w:r w:rsidRPr="00440029">
        <w:t>Direction:</w:t>
      </w:r>
      <w:r>
        <w:tab/>
      </w:r>
      <w:r w:rsidRPr="00440029">
        <w:tab/>
        <w:t>UE to network</w:t>
      </w:r>
    </w:p>
    <w:p w14:paraId="79DC9D89" w14:textId="77777777" w:rsidR="00DF151E" w:rsidRPr="004974E6" w:rsidRDefault="00DF151E" w:rsidP="00DF151E">
      <w:pPr>
        <w:pStyle w:val="TH"/>
      </w:pPr>
      <w:r w:rsidRPr="004974E6">
        <w:t>Table 8</w:t>
      </w:r>
      <w:r w:rsidRPr="004974E6">
        <w:rPr>
          <w:rFonts w:hint="eastAsia"/>
        </w:rPr>
        <w:t>.</w:t>
      </w:r>
      <w:r>
        <w:t>2</w:t>
      </w:r>
      <w:r w:rsidRPr="004974E6">
        <w:rPr>
          <w:rFonts w:hint="eastAsia"/>
        </w:rPr>
        <w:t>.</w:t>
      </w:r>
      <w:r w:rsidRPr="004974E6">
        <w:t>1</w:t>
      </w:r>
      <w:r>
        <w:t>2</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4AAD24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F94982B"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229E65CA"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1B3CAC1"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97615D2"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2FEC9D"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2394F5EA" w14:textId="77777777" w:rsidR="00DF151E" w:rsidRPr="005F7EB0" w:rsidRDefault="00DF151E" w:rsidP="006F3B77">
            <w:pPr>
              <w:pStyle w:val="TAH"/>
            </w:pPr>
            <w:r w:rsidRPr="005F7EB0">
              <w:t>Length</w:t>
            </w:r>
          </w:p>
        </w:tc>
      </w:tr>
      <w:tr w:rsidR="00DF151E" w:rsidRPr="005F7EB0" w14:paraId="063B16D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852819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42E28A"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0F989B2" w14:textId="77777777" w:rsidR="00DF151E" w:rsidRPr="000D0840" w:rsidRDefault="00DF151E" w:rsidP="006F3B77">
            <w:pPr>
              <w:pStyle w:val="TAL"/>
            </w:pPr>
            <w:r w:rsidRPr="000D0840">
              <w:t>Extended protocol discriminator</w:t>
            </w:r>
          </w:p>
          <w:p w14:paraId="40244908"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4B1289C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13D6BC5"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C5C266E" w14:textId="77777777" w:rsidR="00DF151E" w:rsidRPr="005F7EB0" w:rsidRDefault="00DF151E" w:rsidP="006F3B77">
            <w:pPr>
              <w:pStyle w:val="TAC"/>
            </w:pPr>
            <w:r w:rsidRPr="005F7EB0">
              <w:t>1</w:t>
            </w:r>
          </w:p>
        </w:tc>
      </w:tr>
      <w:tr w:rsidR="00DF151E" w:rsidRPr="005F7EB0" w14:paraId="0DEEF55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E7F785"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0F72C0"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0CB1E387" w14:textId="77777777" w:rsidR="00DF151E" w:rsidRPr="000D0840" w:rsidRDefault="00DF151E" w:rsidP="006F3B77">
            <w:pPr>
              <w:pStyle w:val="TAL"/>
            </w:pPr>
            <w:r w:rsidRPr="000D0840">
              <w:t>Security header type</w:t>
            </w:r>
          </w:p>
          <w:p w14:paraId="1F72793A"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05A16EF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D2B3C8C"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EBE8487" w14:textId="77777777" w:rsidR="00DF151E" w:rsidRPr="005F7EB0" w:rsidRDefault="00DF151E" w:rsidP="006F3B77">
            <w:pPr>
              <w:pStyle w:val="TAC"/>
            </w:pPr>
            <w:r w:rsidRPr="005F7EB0">
              <w:t>1/2</w:t>
            </w:r>
          </w:p>
        </w:tc>
      </w:tr>
      <w:tr w:rsidR="00DF151E" w:rsidRPr="005F7EB0" w14:paraId="7EB9C16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465988"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E56ADB"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68413317" w14:textId="77777777" w:rsidR="00DF151E" w:rsidRPr="000D0840" w:rsidRDefault="00DF151E" w:rsidP="006F3B77">
            <w:pPr>
              <w:pStyle w:val="TAL"/>
            </w:pPr>
            <w:r w:rsidRPr="000D0840">
              <w:t>Spare half octet</w:t>
            </w:r>
          </w:p>
          <w:p w14:paraId="2851E9E6"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6986EFA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8A49E0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E4E5903" w14:textId="77777777" w:rsidR="00DF151E" w:rsidRPr="005F7EB0" w:rsidRDefault="00DF151E" w:rsidP="006F3B77">
            <w:pPr>
              <w:pStyle w:val="TAC"/>
            </w:pPr>
            <w:r w:rsidRPr="005F7EB0">
              <w:t>1/2</w:t>
            </w:r>
          </w:p>
        </w:tc>
      </w:tr>
      <w:tr w:rsidR="00DF151E" w:rsidRPr="005F7EB0" w14:paraId="4DBAEE8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73D42D1"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3920F8" w14:textId="77777777" w:rsidR="00DF151E" w:rsidRPr="004C33A6" w:rsidRDefault="00DF151E" w:rsidP="006F3B77">
            <w:pPr>
              <w:pStyle w:val="TAL"/>
              <w:rPr>
                <w:lang w:val="fr-FR"/>
              </w:rPr>
            </w:pPr>
            <w:r w:rsidRPr="004C33A6">
              <w:rPr>
                <w:rFonts w:hint="eastAsia"/>
                <w:lang w:val="fr-FR"/>
              </w:rPr>
              <w:t>De-r</w:t>
            </w:r>
            <w:r w:rsidRPr="004C33A6">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EB2AA26" w14:textId="77777777" w:rsidR="00DF151E" w:rsidRPr="000D0840" w:rsidRDefault="00DF151E" w:rsidP="006F3B77">
            <w:pPr>
              <w:pStyle w:val="TAL"/>
            </w:pPr>
            <w:r w:rsidRPr="000D0840">
              <w:t>Message type</w:t>
            </w:r>
          </w:p>
          <w:p w14:paraId="07366EC4"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4E440B7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378281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3A72172" w14:textId="77777777" w:rsidR="00DF151E" w:rsidRPr="005F7EB0" w:rsidRDefault="00DF151E" w:rsidP="006F3B77">
            <w:pPr>
              <w:pStyle w:val="TAC"/>
            </w:pPr>
            <w:r w:rsidRPr="005F7EB0">
              <w:t>1</w:t>
            </w:r>
          </w:p>
        </w:tc>
      </w:tr>
      <w:tr w:rsidR="00DF151E" w:rsidRPr="005F7EB0" w14:paraId="646C1F3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5C8768"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3C371A1" w14:textId="77777777" w:rsidR="00DF151E" w:rsidRPr="000D0840" w:rsidRDefault="00DF151E" w:rsidP="006F3B77">
            <w:pPr>
              <w:pStyle w:val="TAL"/>
            </w:pPr>
            <w:r w:rsidRPr="000D0840">
              <w:t>De</w:t>
            </w:r>
            <w:r w:rsidRPr="000D0840">
              <w:rPr>
                <w:rFonts w:hint="eastAsia"/>
              </w:rPr>
              <w:t>-</w:t>
            </w:r>
            <w:r w:rsidRPr="000D0840">
              <w:t>registration type</w:t>
            </w:r>
          </w:p>
        </w:tc>
        <w:tc>
          <w:tcPr>
            <w:tcW w:w="3120" w:type="dxa"/>
            <w:tcBorders>
              <w:top w:val="single" w:sz="6" w:space="0" w:color="000000"/>
              <w:left w:val="single" w:sz="6" w:space="0" w:color="000000"/>
              <w:bottom w:val="single" w:sz="6" w:space="0" w:color="000000"/>
              <w:right w:val="single" w:sz="6" w:space="0" w:color="000000"/>
            </w:tcBorders>
          </w:tcPr>
          <w:p w14:paraId="0BEB06F5" w14:textId="77777777" w:rsidR="00DF151E" w:rsidRPr="000D0840" w:rsidRDefault="00DF151E" w:rsidP="006F3B77">
            <w:pPr>
              <w:pStyle w:val="TAL"/>
            </w:pPr>
            <w:r w:rsidRPr="000D0840">
              <w:t>De</w:t>
            </w:r>
            <w:r w:rsidRPr="000D0840">
              <w:rPr>
                <w:rFonts w:hint="eastAsia"/>
              </w:rPr>
              <w:t>-</w:t>
            </w:r>
            <w:r w:rsidRPr="000D0840">
              <w:t>registration type</w:t>
            </w:r>
          </w:p>
          <w:p w14:paraId="527693D5" w14:textId="77777777" w:rsidR="00DF151E" w:rsidRPr="000D0840" w:rsidRDefault="00DF151E" w:rsidP="006F3B77">
            <w:pPr>
              <w:pStyle w:val="TAL"/>
            </w:pPr>
            <w:r w:rsidRPr="000D0840">
              <w:t>9.11.3.</w:t>
            </w:r>
            <w:r>
              <w:t>20</w:t>
            </w:r>
          </w:p>
        </w:tc>
        <w:tc>
          <w:tcPr>
            <w:tcW w:w="1134" w:type="dxa"/>
            <w:tcBorders>
              <w:top w:val="single" w:sz="6" w:space="0" w:color="000000"/>
              <w:left w:val="single" w:sz="6" w:space="0" w:color="000000"/>
              <w:bottom w:val="single" w:sz="6" w:space="0" w:color="000000"/>
              <w:right w:val="single" w:sz="6" w:space="0" w:color="000000"/>
            </w:tcBorders>
          </w:tcPr>
          <w:p w14:paraId="2A12406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93C6F3B" w14:textId="77777777" w:rsidR="00DF151E" w:rsidRPr="005F7EB0" w:rsidRDefault="00DF151E" w:rsidP="006F3B77">
            <w:pPr>
              <w:pStyle w:val="TAC"/>
            </w:pPr>
            <w:r w:rsidRPr="005F7EB0">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14:paraId="3E83E16E" w14:textId="77777777" w:rsidR="00DF151E" w:rsidRPr="005F7EB0" w:rsidRDefault="00DF151E" w:rsidP="006F3B77">
            <w:pPr>
              <w:pStyle w:val="TAC"/>
            </w:pPr>
            <w:r w:rsidRPr="005F7EB0">
              <w:rPr>
                <w:rFonts w:hint="eastAsia"/>
              </w:rPr>
              <w:t>1</w:t>
            </w:r>
            <w:r w:rsidRPr="005F7EB0">
              <w:t>/2</w:t>
            </w:r>
          </w:p>
        </w:tc>
      </w:tr>
      <w:tr w:rsidR="00DF151E" w:rsidRPr="005F7EB0" w14:paraId="62EB7FC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F73EA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22C52AF" w14:textId="77777777" w:rsidR="00DF151E" w:rsidRPr="000D0840" w:rsidRDefault="00DF151E" w:rsidP="006F3B77">
            <w:pPr>
              <w:pStyle w:val="TAL"/>
            </w:pPr>
            <w:r w:rsidRPr="000D0840">
              <w:t>ngKSI</w:t>
            </w:r>
          </w:p>
        </w:tc>
        <w:tc>
          <w:tcPr>
            <w:tcW w:w="3120" w:type="dxa"/>
            <w:tcBorders>
              <w:top w:val="single" w:sz="6" w:space="0" w:color="000000"/>
              <w:left w:val="single" w:sz="6" w:space="0" w:color="000000"/>
              <w:bottom w:val="single" w:sz="6" w:space="0" w:color="000000"/>
              <w:right w:val="single" w:sz="6" w:space="0" w:color="000000"/>
            </w:tcBorders>
          </w:tcPr>
          <w:p w14:paraId="796CC343" w14:textId="77777777" w:rsidR="00DF151E" w:rsidRPr="000D0840" w:rsidRDefault="00DF151E" w:rsidP="006F3B77">
            <w:pPr>
              <w:pStyle w:val="TAL"/>
            </w:pPr>
            <w:r w:rsidRPr="000D0840">
              <w:t>NAS key set identifier</w:t>
            </w:r>
          </w:p>
          <w:p w14:paraId="5C8BCA51" w14:textId="77777777" w:rsidR="00DF151E" w:rsidRPr="000D0840" w:rsidRDefault="00DF151E" w:rsidP="006F3B77">
            <w:pPr>
              <w:pStyle w:val="TAL"/>
            </w:pPr>
            <w:r w:rsidRPr="000D0840">
              <w:t>9.11.3.</w:t>
            </w:r>
            <w:r>
              <w:t>3</w:t>
            </w:r>
            <w:r w:rsidRPr="000D0840">
              <w:t>2</w:t>
            </w:r>
          </w:p>
        </w:tc>
        <w:tc>
          <w:tcPr>
            <w:tcW w:w="1134" w:type="dxa"/>
            <w:tcBorders>
              <w:top w:val="single" w:sz="6" w:space="0" w:color="000000"/>
              <w:left w:val="single" w:sz="6" w:space="0" w:color="000000"/>
              <w:bottom w:val="single" w:sz="6" w:space="0" w:color="000000"/>
              <w:right w:val="single" w:sz="6" w:space="0" w:color="000000"/>
            </w:tcBorders>
          </w:tcPr>
          <w:p w14:paraId="79DD6242" w14:textId="77777777" w:rsidR="00DF151E" w:rsidRPr="005F7EB0" w:rsidRDefault="00DF151E" w:rsidP="006F3B77">
            <w:pPr>
              <w:pStyle w:val="TAC"/>
              <w:rPr>
                <w:lang w:eastAsia="ko-KR"/>
              </w:rPr>
            </w:pPr>
            <w:r w:rsidRPr="005F7EB0">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3D0F8034" w14:textId="77777777" w:rsidR="00DF151E" w:rsidRPr="005F7EB0" w:rsidRDefault="00DF151E" w:rsidP="006F3B77">
            <w:pPr>
              <w:pStyle w:val="TAC"/>
              <w:rPr>
                <w:lang w:eastAsia="ko-KR"/>
              </w:rPr>
            </w:pPr>
            <w:r w:rsidRPr="005F7EB0">
              <w:rPr>
                <w:rFonts w:hint="eastAsia"/>
                <w:lang w:eastAsia="ko-KR"/>
              </w:rPr>
              <w:t>V</w:t>
            </w:r>
          </w:p>
        </w:tc>
        <w:tc>
          <w:tcPr>
            <w:tcW w:w="850" w:type="dxa"/>
            <w:tcBorders>
              <w:top w:val="single" w:sz="6" w:space="0" w:color="000000"/>
              <w:left w:val="single" w:sz="6" w:space="0" w:color="000000"/>
              <w:bottom w:val="single" w:sz="6" w:space="0" w:color="000000"/>
              <w:right w:val="single" w:sz="6" w:space="0" w:color="000000"/>
            </w:tcBorders>
          </w:tcPr>
          <w:p w14:paraId="16B6190B" w14:textId="77777777" w:rsidR="00DF151E" w:rsidRPr="005F7EB0" w:rsidRDefault="00DF151E" w:rsidP="006F3B77">
            <w:pPr>
              <w:pStyle w:val="TAC"/>
              <w:rPr>
                <w:lang w:eastAsia="ko-KR"/>
              </w:rPr>
            </w:pPr>
            <w:r w:rsidRPr="005F7EB0">
              <w:rPr>
                <w:rFonts w:hint="eastAsia"/>
                <w:lang w:eastAsia="ko-KR"/>
              </w:rPr>
              <w:t>1/2</w:t>
            </w:r>
          </w:p>
        </w:tc>
      </w:tr>
      <w:tr w:rsidR="00DF151E" w:rsidRPr="005F7EB0" w14:paraId="1C89399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F91EBC0"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C0E2BA0" w14:textId="77777777" w:rsidR="00DF151E" w:rsidRPr="000D0840" w:rsidRDefault="00DF151E" w:rsidP="006F3B77">
            <w:pPr>
              <w:pStyle w:val="TAL"/>
            </w:pPr>
            <w:r w:rsidRPr="000D0840">
              <w:t>5GS mobile identity</w:t>
            </w:r>
          </w:p>
          <w:p w14:paraId="66AC4ACD" w14:textId="77777777" w:rsidR="00DF151E" w:rsidRPr="000D0840" w:rsidRDefault="00DF151E" w:rsidP="006F3B77">
            <w:pPr>
              <w:pStyle w:val="TAL"/>
            </w:pPr>
          </w:p>
        </w:tc>
        <w:tc>
          <w:tcPr>
            <w:tcW w:w="3120" w:type="dxa"/>
            <w:tcBorders>
              <w:top w:val="single" w:sz="6" w:space="0" w:color="000000"/>
              <w:left w:val="single" w:sz="6" w:space="0" w:color="000000"/>
              <w:bottom w:val="single" w:sz="6" w:space="0" w:color="000000"/>
              <w:right w:val="single" w:sz="6" w:space="0" w:color="000000"/>
            </w:tcBorders>
          </w:tcPr>
          <w:p w14:paraId="7ABE84B8" w14:textId="77777777" w:rsidR="00DF151E" w:rsidRPr="000D0840" w:rsidRDefault="00DF151E" w:rsidP="006F3B77">
            <w:pPr>
              <w:pStyle w:val="TAL"/>
            </w:pPr>
            <w:r w:rsidRPr="000D0840">
              <w:t>5GS mobile identity</w:t>
            </w:r>
          </w:p>
          <w:p w14:paraId="79F67669" w14:textId="77777777" w:rsidR="00DF151E" w:rsidRPr="000D0840" w:rsidRDefault="00DF151E" w:rsidP="006F3B77">
            <w:pPr>
              <w:pStyle w:val="TAL"/>
            </w:pPr>
            <w:r w:rsidRPr="000D0840">
              <w:t>9.11.3.4</w:t>
            </w:r>
          </w:p>
        </w:tc>
        <w:tc>
          <w:tcPr>
            <w:tcW w:w="1134" w:type="dxa"/>
            <w:tcBorders>
              <w:top w:val="single" w:sz="6" w:space="0" w:color="000000"/>
              <w:left w:val="single" w:sz="6" w:space="0" w:color="000000"/>
              <w:bottom w:val="single" w:sz="6" w:space="0" w:color="000000"/>
              <w:right w:val="single" w:sz="6" w:space="0" w:color="000000"/>
            </w:tcBorders>
          </w:tcPr>
          <w:p w14:paraId="7F2985D0" w14:textId="77777777" w:rsidR="00DF151E" w:rsidRPr="005F7EB0" w:rsidRDefault="00DF151E" w:rsidP="006F3B77">
            <w:pPr>
              <w:pStyle w:val="TAC"/>
            </w:pPr>
            <w:r w:rsidRPr="005F7EB0">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14:paraId="76FF7D83" w14:textId="77777777" w:rsidR="00DF151E" w:rsidRPr="005F7EB0" w:rsidRDefault="00DF151E" w:rsidP="006F3B77">
            <w:pPr>
              <w:pStyle w:val="TAC"/>
            </w:pPr>
            <w:r w:rsidRPr="005F7EB0">
              <w:t>LV</w:t>
            </w:r>
            <w:r>
              <w:t>-E</w:t>
            </w:r>
          </w:p>
        </w:tc>
        <w:tc>
          <w:tcPr>
            <w:tcW w:w="850" w:type="dxa"/>
            <w:tcBorders>
              <w:top w:val="single" w:sz="6" w:space="0" w:color="000000"/>
              <w:left w:val="single" w:sz="6" w:space="0" w:color="000000"/>
              <w:bottom w:val="single" w:sz="6" w:space="0" w:color="000000"/>
              <w:right w:val="single" w:sz="6" w:space="0" w:color="000000"/>
            </w:tcBorders>
          </w:tcPr>
          <w:p w14:paraId="427EFBA8" w14:textId="77777777" w:rsidR="00DF151E" w:rsidRPr="005F7EB0" w:rsidRDefault="00DF151E" w:rsidP="006F3B77">
            <w:pPr>
              <w:pStyle w:val="TAC"/>
            </w:pPr>
            <w:r>
              <w:t>6-n</w:t>
            </w:r>
          </w:p>
        </w:tc>
      </w:tr>
    </w:tbl>
    <w:p w14:paraId="57743737" w14:textId="77777777" w:rsidR="00DF151E" w:rsidRPr="00440029" w:rsidRDefault="00DF151E" w:rsidP="00DF151E"/>
    <w:p w14:paraId="20772A80" w14:textId="77777777" w:rsidR="00DF151E" w:rsidRPr="00BB130A" w:rsidRDefault="00DF151E" w:rsidP="00DF151E">
      <w:pPr>
        <w:pStyle w:val="Heading3"/>
        <w:rPr>
          <w:lang w:val="fr-FR"/>
        </w:rPr>
      </w:pPr>
      <w:bookmarkStart w:id="1680" w:name="_Toc20232333"/>
      <w:bookmarkStart w:id="1681" w:name="_Toc27745655"/>
      <w:bookmarkStart w:id="1682" w:name="_Toc106694066"/>
      <w:r w:rsidRPr="00BB130A">
        <w:rPr>
          <w:lang w:val="fr-FR"/>
        </w:rPr>
        <w:t>8.2.</w:t>
      </w:r>
      <w:r w:rsidRPr="00BB130A">
        <w:rPr>
          <w:rFonts w:hint="eastAsia"/>
          <w:lang w:val="fr-FR" w:eastAsia="zh-CN"/>
        </w:rPr>
        <w:t>1</w:t>
      </w:r>
      <w:r w:rsidRPr="00BB130A">
        <w:rPr>
          <w:lang w:val="fr-FR" w:eastAsia="zh-CN"/>
        </w:rPr>
        <w:t>3</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accept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1680"/>
      <w:bookmarkEnd w:id="1681"/>
      <w:bookmarkEnd w:id="1682"/>
    </w:p>
    <w:p w14:paraId="16A62B19" w14:textId="77777777" w:rsidR="00DF151E" w:rsidRPr="00440029" w:rsidRDefault="00DF151E" w:rsidP="00DF151E">
      <w:pPr>
        <w:pStyle w:val="Heading4"/>
      </w:pPr>
      <w:bookmarkStart w:id="1683" w:name="_Toc20232334"/>
      <w:bookmarkStart w:id="1684" w:name="_Toc27745656"/>
      <w:bookmarkStart w:id="1685" w:name="_Toc106694067"/>
      <w:r>
        <w:t>8.2.</w:t>
      </w:r>
      <w:r>
        <w:rPr>
          <w:rFonts w:hint="eastAsia"/>
          <w:lang w:eastAsia="zh-CN"/>
        </w:rPr>
        <w:t>1</w:t>
      </w:r>
      <w:r>
        <w:rPr>
          <w:lang w:eastAsia="zh-CN"/>
        </w:rP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83"/>
      <w:bookmarkEnd w:id="1684"/>
      <w:bookmarkEnd w:id="1685"/>
    </w:p>
    <w:p w14:paraId="7FD01334" w14:textId="77777777" w:rsidR="00DF151E" w:rsidRPr="00440029" w:rsidRDefault="00DF151E" w:rsidP="00DF151E">
      <w:r w:rsidRPr="00440029">
        <w:t xml:space="preserve">The </w:t>
      </w:r>
      <w:r>
        <w:rPr>
          <w:rFonts w:hint="eastAsia"/>
        </w:rPr>
        <w:t>DE</w:t>
      </w:r>
      <w:r>
        <w:t>REGISTRATION ACCEPT</w:t>
      </w:r>
      <w:r w:rsidRPr="00440029">
        <w:t xml:space="preserve"> message is sent by the </w:t>
      </w:r>
      <w:r>
        <w:t>AMF</w:t>
      </w:r>
      <w:r w:rsidRPr="00440029">
        <w:t xml:space="preserve"> to the </w:t>
      </w:r>
      <w:r>
        <w:t>UE.</w:t>
      </w:r>
      <w:r w:rsidRPr="00F34410">
        <w:t xml:space="preserve"> </w:t>
      </w:r>
      <w:r>
        <w:t>See table 8.2.13.</w:t>
      </w:r>
      <w:r w:rsidRPr="003168A2">
        <w:t>1</w:t>
      </w:r>
      <w:r>
        <w:t>.1</w:t>
      </w:r>
      <w:r w:rsidRPr="00440029">
        <w:t>.</w:t>
      </w:r>
    </w:p>
    <w:p w14:paraId="6C7DA9C6" w14:textId="77777777" w:rsidR="00DF151E" w:rsidRPr="00440029" w:rsidRDefault="00DF151E" w:rsidP="00DF151E">
      <w:pPr>
        <w:pStyle w:val="B1"/>
      </w:pPr>
      <w:r w:rsidRPr="00440029">
        <w:t>Message type:</w:t>
      </w:r>
      <w:r w:rsidRPr="00440029">
        <w:tab/>
      </w:r>
      <w:r>
        <w:rPr>
          <w:rFonts w:hint="eastAsia"/>
        </w:rPr>
        <w:t>DE</w:t>
      </w:r>
      <w:r>
        <w:t>REGISTRATION ACCEPT</w:t>
      </w:r>
    </w:p>
    <w:p w14:paraId="2BE702BF" w14:textId="77777777" w:rsidR="00DF151E" w:rsidRPr="00440029" w:rsidRDefault="00DF151E" w:rsidP="00DF151E">
      <w:pPr>
        <w:pStyle w:val="B1"/>
      </w:pPr>
      <w:r w:rsidRPr="00440029">
        <w:t>Significance:</w:t>
      </w:r>
      <w:r>
        <w:tab/>
      </w:r>
      <w:r w:rsidRPr="00440029">
        <w:t>dual</w:t>
      </w:r>
    </w:p>
    <w:p w14:paraId="58612FED" w14:textId="77777777" w:rsidR="00DF151E" w:rsidRPr="00440029" w:rsidRDefault="00DF151E" w:rsidP="00DF151E">
      <w:pPr>
        <w:pStyle w:val="B1"/>
      </w:pPr>
      <w:r w:rsidRPr="00440029">
        <w:t>Direction:</w:t>
      </w:r>
      <w:r>
        <w:tab/>
      </w:r>
      <w:r w:rsidRPr="00440029">
        <w:tab/>
        <w:t>network</w:t>
      </w:r>
      <w:r>
        <w:t xml:space="preserve"> to UE</w:t>
      </w:r>
    </w:p>
    <w:p w14:paraId="23788F6F" w14:textId="77777777" w:rsidR="00DF151E" w:rsidRPr="00462A43" w:rsidRDefault="00DF151E" w:rsidP="00DF151E">
      <w:pPr>
        <w:pStyle w:val="TH"/>
      </w:pPr>
      <w:r w:rsidRPr="00462A43">
        <w:t>Table</w:t>
      </w:r>
      <w:r w:rsidRPr="004974E6">
        <w:t> </w:t>
      </w:r>
      <w:r w:rsidRPr="00462A43">
        <w:t>8</w:t>
      </w:r>
      <w:r w:rsidRPr="00462A43">
        <w:rPr>
          <w:rFonts w:hint="eastAsia"/>
        </w:rPr>
        <w:t>.</w:t>
      </w:r>
      <w:r>
        <w:t>2</w:t>
      </w:r>
      <w:r w:rsidRPr="00462A43">
        <w:rPr>
          <w:rFonts w:hint="eastAsia"/>
        </w:rPr>
        <w:t>.</w:t>
      </w:r>
      <w:r w:rsidRPr="00462A43">
        <w:t>1</w:t>
      </w:r>
      <w:r>
        <w:t>3</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B976CC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236439"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5FC8C2CF"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3E672D1"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ACF79D1"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7481221C"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19068E8D" w14:textId="77777777" w:rsidR="00DF151E" w:rsidRPr="005F7EB0" w:rsidRDefault="00DF151E" w:rsidP="006F3B77">
            <w:pPr>
              <w:pStyle w:val="TAH"/>
            </w:pPr>
            <w:r w:rsidRPr="005F7EB0">
              <w:t>Length</w:t>
            </w:r>
          </w:p>
        </w:tc>
      </w:tr>
      <w:tr w:rsidR="00DF151E" w:rsidRPr="005F7EB0" w14:paraId="52164C3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35A313"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BE0F5C"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D5FEEDA" w14:textId="77777777" w:rsidR="00DF151E" w:rsidRPr="000D0840" w:rsidRDefault="00DF151E" w:rsidP="006F3B77">
            <w:pPr>
              <w:pStyle w:val="TAL"/>
            </w:pPr>
            <w:r w:rsidRPr="000D0840">
              <w:t>Extended protocol discriminator</w:t>
            </w:r>
          </w:p>
          <w:p w14:paraId="545ADE09"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3D04EBF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0DE384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820EC4E" w14:textId="77777777" w:rsidR="00DF151E" w:rsidRPr="005F7EB0" w:rsidRDefault="00DF151E" w:rsidP="006F3B77">
            <w:pPr>
              <w:pStyle w:val="TAC"/>
            </w:pPr>
            <w:r w:rsidRPr="005F7EB0">
              <w:t>1</w:t>
            </w:r>
          </w:p>
        </w:tc>
      </w:tr>
      <w:tr w:rsidR="00DF151E" w:rsidRPr="005F7EB0" w14:paraId="43AAED9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7DF02"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B32C90"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3DC16C2D" w14:textId="77777777" w:rsidR="00DF151E" w:rsidRPr="000D0840" w:rsidRDefault="00DF151E" w:rsidP="006F3B77">
            <w:pPr>
              <w:pStyle w:val="TAL"/>
            </w:pPr>
            <w:r w:rsidRPr="000D0840">
              <w:t>Security header type</w:t>
            </w:r>
          </w:p>
          <w:p w14:paraId="405FC859"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3595DB8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1143BD6"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0486081" w14:textId="77777777" w:rsidR="00DF151E" w:rsidRPr="005F7EB0" w:rsidRDefault="00DF151E" w:rsidP="006F3B77">
            <w:pPr>
              <w:pStyle w:val="TAC"/>
            </w:pPr>
            <w:r w:rsidRPr="005F7EB0">
              <w:t>1/2</w:t>
            </w:r>
          </w:p>
        </w:tc>
      </w:tr>
      <w:tr w:rsidR="00DF151E" w:rsidRPr="005F7EB0" w14:paraId="293620F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695A3A"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B72887"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289AAB7F" w14:textId="77777777" w:rsidR="00DF151E" w:rsidRPr="000D0840" w:rsidRDefault="00DF151E" w:rsidP="006F3B77">
            <w:pPr>
              <w:pStyle w:val="TAL"/>
            </w:pPr>
            <w:r w:rsidRPr="000D0840">
              <w:t>Spare half octet</w:t>
            </w:r>
          </w:p>
          <w:p w14:paraId="50B1E28E"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534D3CF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529F38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5715E29" w14:textId="77777777" w:rsidR="00DF151E" w:rsidRPr="005F7EB0" w:rsidRDefault="00DF151E" w:rsidP="006F3B77">
            <w:pPr>
              <w:pStyle w:val="TAC"/>
            </w:pPr>
            <w:r w:rsidRPr="005F7EB0">
              <w:t>1/2</w:t>
            </w:r>
          </w:p>
        </w:tc>
      </w:tr>
      <w:tr w:rsidR="00DF151E" w:rsidRPr="005F7EB0" w14:paraId="4F4D9CC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C9C5870"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F981F3" w14:textId="77777777" w:rsidR="00DF151E" w:rsidRPr="004C33A6" w:rsidRDefault="00DF151E" w:rsidP="006F3B77">
            <w:pPr>
              <w:pStyle w:val="TAL"/>
              <w:rPr>
                <w:lang w:val="fr-FR"/>
              </w:rPr>
            </w:pPr>
            <w:r w:rsidRPr="004C33A6">
              <w:rPr>
                <w:rFonts w:hint="eastAsia"/>
                <w:lang w:val="fr-FR"/>
              </w:rPr>
              <w:t>De-r</w:t>
            </w:r>
            <w:r w:rsidRPr="004C33A6">
              <w:rPr>
                <w:lang w:val="fr-FR"/>
              </w:rPr>
              <w:t xml:space="preserve">egistration </w:t>
            </w:r>
            <w:r w:rsidRPr="004C33A6">
              <w:rPr>
                <w:rFonts w:hint="eastAsia"/>
                <w:lang w:val="fr-FR"/>
              </w:rPr>
              <w:t>accept</w:t>
            </w:r>
            <w:r w:rsidRPr="004C33A6">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2FB2922" w14:textId="77777777" w:rsidR="00DF151E" w:rsidRPr="000D0840" w:rsidRDefault="00DF151E" w:rsidP="006F3B77">
            <w:pPr>
              <w:pStyle w:val="TAL"/>
            </w:pPr>
            <w:r w:rsidRPr="000D0840">
              <w:t>Message type</w:t>
            </w:r>
          </w:p>
          <w:p w14:paraId="5865DFBB"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5744F5B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B93D6E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1A76EAC" w14:textId="77777777" w:rsidR="00DF151E" w:rsidRPr="005F7EB0" w:rsidRDefault="00DF151E" w:rsidP="006F3B77">
            <w:pPr>
              <w:pStyle w:val="TAC"/>
            </w:pPr>
            <w:r w:rsidRPr="005F7EB0">
              <w:t>1</w:t>
            </w:r>
          </w:p>
        </w:tc>
      </w:tr>
    </w:tbl>
    <w:p w14:paraId="6F83F4B3" w14:textId="77777777" w:rsidR="00DF151E" w:rsidRPr="00440029" w:rsidRDefault="00DF151E" w:rsidP="00DF151E">
      <w:pPr>
        <w:pStyle w:val="B1"/>
      </w:pPr>
    </w:p>
    <w:p w14:paraId="344F6DA4" w14:textId="77777777" w:rsidR="00DF151E" w:rsidRPr="00BB130A" w:rsidRDefault="00DF151E" w:rsidP="00DF151E">
      <w:pPr>
        <w:pStyle w:val="Heading3"/>
        <w:rPr>
          <w:lang w:val="fr-FR"/>
        </w:rPr>
      </w:pPr>
      <w:bookmarkStart w:id="1686" w:name="_Toc20232335"/>
      <w:bookmarkStart w:id="1687" w:name="_Toc27745657"/>
      <w:bookmarkStart w:id="1688" w:name="_Toc106694068"/>
      <w:r w:rsidRPr="00BB130A">
        <w:rPr>
          <w:lang w:val="fr-FR"/>
        </w:rPr>
        <w:t>8.2.14</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terminated de-</w:t>
      </w:r>
      <w:r w:rsidRPr="00BB130A">
        <w:rPr>
          <w:rFonts w:hint="eastAsia"/>
          <w:lang w:val="fr-FR" w:eastAsia="zh-CN"/>
        </w:rPr>
        <w:t>registration</w:t>
      </w:r>
      <w:r w:rsidRPr="00BB130A">
        <w:rPr>
          <w:lang w:val="fr-FR"/>
        </w:rPr>
        <w:t>)</w:t>
      </w:r>
      <w:bookmarkEnd w:id="1686"/>
      <w:bookmarkEnd w:id="1687"/>
      <w:bookmarkEnd w:id="1688"/>
    </w:p>
    <w:p w14:paraId="662DF4BB" w14:textId="77777777" w:rsidR="00DF151E" w:rsidRPr="00440029" w:rsidRDefault="00DF151E" w:rsidP="00DF151E">
      <w:pPr>
        <w:pStyle w:val="Heading4"/>
        <w:rPr>
          <w:lang w:eastAsia="ko-KR"/>
        </w:rPr>
      </w:pPr>
      <w:bookmarkStart w:id="1689" w:name="_Toc20232336"/>
      <w:bookmarkStart w:id="1690" w:name="_Toc27745658"/>
      <w:bookmarkStart w:id="1691" w:name="_Toc106694069"/>
      <w:r>
        <w:t>8.2.14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89"/>
      <w:bookmarkEnd w:id="1690"/>
      <w:bookmarkEnd w:id="1691"/>
    </w:p>
    <w:p w14:paraId="0C12A711" w14:textId="77777777" w:rsidR="00DF151E" w:rsidRPr="00440029" w:rsidRDefault="00DF151E" w:rsidP="00DF151E">
      <w:r w:rsidRPr="00440029">
        <w:t xml:space="preserve">The </w:t>
      </w:r>
      <w:r>
        <w:rPr>
          <w:rFonts w:hint="eastAsia"/>
        </w:rPr>
        <w:t>DE</w:t>
      </w:r>
      <w:r>
        <w:t xml:space="preserve">REGISTRATION </w:t>
      </w:r>
      <w:r w:rsidRPr="003168A2">
        <w:t>REQUEST</w:t>
      </w:r>
      <w:r w:rsidRPr="00440029">
        <w:t xml:space="preserve"> message is sent by the </w:t>
      </w:r>
      <w:r>
        <w:t>AMF</w:t>
      </w:r>
      <w:r w:rsidRPr="00440029">
        <w:t xml:space="preserve"> to the </w:t>
      </w:r>
      <w:r>
        <w:t>UE.</w:t>
      </w:r>
      <w:r w:rsidRPr="00F34410">
        <w:t xml:space="preserve"> </w:t>
      </w:r>
      <w:r>
        <w:t>See table 8.2.14.</w:t>
      </w:r>
      <w:r w:rsidRPr="003168A2">
        <w:t>1</w:t>
      </w:r>
      <w:r>
        <w:t>.1</w:t>
      </w:r>
      <w:r w:rsidRPr="00440029">
        <w:t>.</w:t>
      </w:r>
    </w:p>
    <w:p w14:paraId="429FF7B0" w14:textId="77777777" w:rsidR="00DF151E" w:rsidRPr="00440029" w:rsidRDefault="00DF151E" w:rsidP="00DF151E">
      <w:pPr>
        <w:pStyle w:val="B1"/>
      </w:pPr>
      <w:r w:rsidRPr="00440029">
        <w:lastRenderedPageBreak/>
        <w:t>Message type:</w:t>
      </w:r>
      <w:r w:rsidRPr="00440029">
        <w:tab/>
      </w:r>
      <w:r>
        <w:rPr>
          <w:rFonts w:hint="eastAsia"/>
        </w:rPr>
        <w:t>DE</w:t>
      </w:r>
      <w:r>
        <w:t xml:space="preserve">REGISTRATION </w:t>
      </w:r>
      <w:r w:rsidRPr="003168A2">
        <w:t>REQUEST</w:t>
      </w:r>
    </w:p>
    <w:p w14:paraId="0DEE03D7" w14:textId="77777777" w:rsidR="00DF151E" w:rsidRPr="00440029" w:rsidRDefault="00DF151E" w:rsidP="00DF151E">
      <w:pPr>
        <w:pStyle w:val="B1"/>
      </w:pPr>
      <w:r w:rsidRPr="00440029">
        <w:t>Significance:</w:t>
      </w:r>
      <w:r>
        <w:tab/>
      </w:r>
      <w:r w:rsidRPr="00440029">
        <w:t>dual</w:t>
      </w:r>
    </w:p>
    <w:p w14:paraId="7F160DF7" w14:textId="77777777" w:rsidR="00DF151E" w:rsidRPr="00440029" w:rsidRDefault="00DF151E" w:rsidP="00DF151E">
      <w:pPr>
        <w:pStyle w:val="B1"/>
      </w:pPr>
      <w:r w:rsidRPr="00440029">
        <w:t>Direction:</w:t>
      </w:r>
      <w:r>
        <w:tab/>
      </w:r>
      <w:r w:rsidRPr="00440029">
        <w:tab/>
        <w:t>network to</w:t>
      </w:r>
      <w:r w:rsidRPr="00FD4DD9">
        <w:t xml:space="preserve"> </w:t>
      </w:r>
      <w:r w:rsidRPr="00440029">
        <w:t>UE</w:t>
      </w:r>
    </w:p>
    <w:p w14:paraId="0C22CC26" w14:textId="77777777" w:rsidR="00DF151E" w:rsidRPr="00462A43" w:rsidRDefault="00DF151E" w:rsidP="00DF151E">
      <w:pPr>
        <w:pStyle w:val="TH"/>
      </w:pPr>
      <w:r w:rsidRPr="00462A43">
        <w:t>Table</w:t>
      </w:r>
      <w:r w:rsidRPr="00AA6078">
        <w:t> </w:t>
      </w:r>
      <w:r w:rsidRPr="00462A43">
        <w:t>8</w:t>
      </w:r>
      <w:r w:rsidRPr="00462A43">
        <w:rPr>
          <w:rFonts w:hint="eastAsia"/>
        </w:rPr>
        <w:t>.</w:t>
      </w:r>
      <w:r>
        <w:t>2</w:t>
      </w:r>
      <w:r w:rsidRPr="00462A43">
        <w:rPr>
          <w:rFonts w:hint="eastAsia"/>
        </w:rPr>
        <w:t>.</w:t>
      </w:r>
      <w:r w:rsidRPr="00462A43">
        <w:t>1</w:t>
      </w:r>
      <w:r>
        <w:t>4</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4B2F0DB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DFE7465"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15C40F13"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831137"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381F21"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2C0F1F03"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5B2590C0" w14:textId="77777777" w:rsidR="00DF151E" w:rsidRPr="005F7EB0" w:rsidRDefault="00DF151E" w:rsidP="006F3B77">
            <w:pPr>
              <w:pStyle w:val="TAH"/>
            </w:pPr>
            <w:r w:rsidRPr="005F7EB0">
              <w:t>Length</w:t>
            </w:r>
          </w:p>
        </w:tc>
      </w:tr>
      <w:tr w:rsidR="00DF151E" w:rsidRPr="005F7EB0" w14:paraId="2716B51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2DD18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3CC6D7A"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490D310" w14:textId="77777777" w:rsidR="00DF151E" w:rsidRPr="000D0840" w:rsidRDefault="00DF151E" w:rsidP="006F3B77">
            <w:pPr>
              <w:pStyle w:val="TAL"/>
            </w:pPr>
            <w:r w:rsidRPr="000D0840">
              <w:t>Extended protocol discriminator</w:t>
            </w:r>
          </w:p>
          <w:p w14:paraId="32FDDC50"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4FF9B83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A1BDC16"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9D6F8E1" w14:textId="77777777" w:rsidR="00DF151E" w:rsidRPr="005F7EB0" w:rsidRDefault="00DF151E" w:rsidP="006F3B77">
            <w:pPr>
              <w:pStyle w:val="TAC"/>
            </w:pPr>
            <w:r w:rsidRPr="005F7EB0">
              <w:t>1</w:t>
            </w:r>
          </w:p>
        </w:tc>
      </w:tr>
      <w:tr w:rsidR="00DF151E" w:rsidRPr="005F7EB0" w14:paraId="2BA4530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D2F1086"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199A93E"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7EFE6AB7" w14:textId="77777777" w:rsidR="00DF151E" w:rsidRPr="000D0840" w:rsidRDefault="00DF151E" w:rsidP="006F3B77">
            <w:pPr>
              <w:pStyle w:val="TAL"/>
            </w:pPr>
            <w:r w:rsidRPr="000D0840">
              <w:t>Security header type</w:t>
            </w:r>
          </w:p>
          <w:p w14:paraId="0150DB5B"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15FBEE3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CEEFB7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730F141" w14:textId="77777777" w:rsidR="00DF151E" w:rsidRPr="005F7EB0" w:rsidRDefault="00DF151E" w:rsidP="006F3B77">
            <w:pPr>
              <w:pStyle w:val="TAC"/>
            </w:pPr>
            <w:r w:rsidRPr="005F7EB0">
              <w:t>1/2</w:t>
            </w:r>
          </w:p>
        </w:tc>
      </w:tr>
      <w:tr w:rsidR="00DF151E" w:rsidRPr="005F7EB0" w14:paraId="1421948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133772"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42F7D1"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5A29D9E0" w14:textId="77777777" w:rsidR="00DF151E" w:rsidRPr="000D0840" w:rsidRDefault="00DF151E" w:rsidP="006F3B77">
            <w:pPr>
              <w:pStyle w:val="TAL"/>
            </w:pPr>
            <w:r w:rsidRPr="000D0840">
              <w:t>Spare half octet</w:t>
            </w:r>
          </w:p>
          <w:p w14:paraId="1298551F"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79064B9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18DFA8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ED1DD3F" w14:textId="77777777" w:rsidR="00DF151E" w:rsidRPr="005F7EB0" w:rsidRDefault="00DF151E" w:rsidP="006F3B77">
            <w:pPr>
              <w:pStyle w:val="TAC"/>
            </w:pPr>
            <w:r w:rsidRPr="005F7EB0">
              <w:t>1/2</w:t>
            </w:r>
          </w:p>
        </w:tc>
      </w:tr>
      <w:tr w:rsidR="00DF151E" w:rsidRPr="005F7EB0" w14:paraId="392025B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4CC248"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C634ED" w14:textId="77777777" w:rsidR="00DF151E" w:rsidRPr="004C33A6" w:rsidRDefault="00DF151E" w:rsidP="006F3B77">
            <w:pPr>
              <w:pStyle w:val="TAL"/>
              <w:rPr>
                <w:lang w:val="fr-FR"/>
              </w:rPr>
            </w:pPr>
            <w:r w:rsidRPr="004C33A6">
              <w:rPr>
                <w:rFonts w:hint="eastAsia"/>
                <w:lang w:val="fr-FR"/>
              </w:rPr>
              <w:t>De-r</w:t>
            </w:r>
            <w:r w:rsidRPr="004C33A6">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E929BB" w14:textId="77777777" w:rsidR="00DF151E" w:rsidRPr="000D0840" w:rsidRDefault="00DF151E" w:rsidP="006F3B77">
            <w:pPr>
              <w:pStyle w:val="TAL"/>
            </w:pPr>
            <w:r w:rsidRPr="000D0840">
              <w:t>Message type</w:t>
            </w:r>
          </w:p>
          <w:p w14:paraId="17F2EFA2"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5DDFE7B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1C8B3A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BA16157" w14:textId="77777777" w:rsidR="00DF151E" w:rsidRPr="005F7EB0" w:rsidRDefault="00DF151E" w:rsidP="006F3B77">
            <w:pPr>
              <w:pStyle w:val="TAC"/>
            </w:pPr>
            <w:r w:rsidRPr="005F7EB0">
              <w:t>1</w:t>
            </w:r>
          </w:p>
        </w:tc>
      </w:tr>
      <w:tr w:rsidR="00DF151E" w:rsidRPr="005F7EB0" w14:paraId="1F76B47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52BE0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E5124B9" w14:textId="77777777" w:rsidR="00DF151E" w:rsidRPr="000D0840" w:rsidRDefault="00DF151E" w:rsidP="006F3B77">
            <w:pPr>
              <w:pStyle w:val="TAL"/>
            </w:pPr>
            <w:r w:rsidRPr="000D0840">
              <w:t>De</w:t>
            </w:r>
            <w:r w:rsidRPr="000D0840">
              <w:rPr>
                <w:rFonts w:hint="eastAsia"/>
              </w:rPr>
              <w:t>-</w:t>
            </w:r>
            <w:r w:rsidRPr="000D0840">
              <w:t>registration type</w:t>
            </w:r>
          </w:p>
        </w:tc>
        <w:tc>
          <w:tcPr>
            <w:tcW w:w="3120" w:type="dxa"/>
            <w:tcBorders>
              <w:top w:val="single" w:sz="6" w:space="0" w:color="000000"/>
              <w:left w:val="single" w:sz="6" w:space="0" w:color="000000"/>
              <w:bottom w:val="single" w:sz="6" w:space="0" w:color="000000"/>
              <w:right w:val="single" w:sz="6" w:space="0" w:color="000000"/>
            </w:tcBorders>
          </w:tcPr>
          <w:p w14:paraId="09FADC06" w14:textId="77777777" w:rsidR="00DF151E" w:rsidRPr="000D0840" w:rsidRDefault="00DF151E" w:rsidP="006F3B77">
            <w:pPr>
              <w:pStyle w:val="TAL"/>
            </w:pPr>
            <w:r w:rsidRPr="000D0840">
              <w:t>De</w:t>
            </w:r>
            <w:r w:rsidRPr="000D0840">
              <w:rPr>
                <w:rFonts w:hint="eastAsia"/>
              </w:rPr>
              <w:t>-</w:t>
            </w:r>
            <w:r w:rsidRPr="000D0840">
              <w:t>registration type</w:t>
            </w:r>
          </w:p>
          <w:p w14:paraId="77D78DBF" w14:textId="77777777" w:rsidR="00DF151E" w:rsidRPr="000D0840" w:rsidRDefault="00DF151E" w:rsidP="006F3B77">
            <w:pPr>
              <w:pStyle w:val="TAL"/>
            </w:pPr>
            <w:r w:rsidRPr="000D0840">
              <w:t>9.11.3.</w:t>
            </w:r>
            <w:r>
              <w:t>20</w:t>
            </w:r>
          </w:p>
        </w:tc>
        <w:tc>
          <w:tcPr>
            <w:tcW w:w="1134" w:type="dxa"/>
            <w:tcBorders>
              <w:top w:val="single" w:sz="6" w:space="0" w:color="000000"/>
              <w:left w:val="single" w:sz="6" w:space="0" w:color="000000"/>
              <w:bottom w:val="single" w:sz="6" w:space="0" w:color="000000"/>
              <w:right w:val="single" w:sz="6" w:space="0" w:color="000000"/>
            </w:tcBorders>
          </w:tcPr>
          <w:p w14:paraId="2365C1B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1C63220" w14:textId="77777777" w:rsidR="00DF151E" w:rsidRPr="005F7EB0" w:rsidRDefault="00DF151E" w:rsidP="006F3B77">
            <w:pPr>
              <w:pStyle w:val="TAC"/>
            </w:pPr>
            <w:r w:rsidRPr="005F7EB0">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14:paraId="7B7DAD85" w14:textId="77777777" w:rsidR="00DF151E" w:rsidRPr="005F7EB0" w:rsidRDefault="00DF151E" w:rsidP="006F3B77">
            <w:pPr>
              <w:pStyle w:val="TAC"/>
            </w:pPr>
            <w:r w:rsidRPr="005F7EB0">
              <w:rPr>
                <w:rFonts w:hint="eastAsia"/>
              </w:rPr>
              <w:t>1</w:t>
            </w:r>
            <w:r w:rsidRPr="005F7EB0">
              <w:t>/2</w:t>
            </w:r>
          </w:p>
        </w:tc>
      </w:tr>
      <w:tr w:rsidR="00DF151E" w:rsidRPr="005F7EB0" w14:paraId="0737235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F6EBEA"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C534F1"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168CDF97" w14:textId="77777777" w:rsidR="00DF151E" w:rsidRPr="000D0840" w:rsidRDefault="00DF151E" w:rsidP="006F3B77">
            <w:pPr>
              <w:pStyle w:val="TAL"/>
            </w:pPr>
            <w:r w:rsidRPr="000D0840">
              <w:t>Spare half octet</w:t>
            </w:r>
          </w:p>
          <w:p w14:paraId="356A55C2"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4B68CC4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E712FE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747C401" w14:textId="77777777" w:rsidR="00DF151E" w:rsidRPr="005F7EB0" w:rsidRDefault="00DF151E" w:rsidP="006F3B77">
            <w:pPr>
              <w:pStyle w:val="TAC"/>
            </w:pPr>
            <w:r w:rsidRPr="005F7EB0">
              <w:t>1/2</w:t>
            </w:r>
          </w:p>
        </w:tc>
      </w:tr>
      <w:tr w:rsidR="00DF151E" w:rsidRPr="005F7EB0" w14:paraId="143C809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53BDA9" w14:textId="77777777" w:rsidR="00DF151E" w:rsidRPr="000D0840" w:rsidRDefault="00DF151E" w:rsidP="006F3B77">
            <w:pPr>
              <w:pStyle w:val="TAL"/>
            </w:pPr>
            <w:r w:rsidRPr="000D0840">
              <w:t>58</w:t>
            </w:r>
          </w:p>
        </w:tc>
        <w:tc>
          <w:tcPr>
            <w:tcW w:w="2837" w:type="dxa"/>
            <w:tcBorders>
              <w:top w:val="single" w:sz="6" w:space="0" w:color="000000"/>
              <w:left w:val="single" w:sz="6" w:space="0" w:color="000000"/>
              <w:bottom w:val="single" w:sz="6" w:space="0" w:color="000000"/>
              <w:right w:val="single" w:sz="6" w:space="0" w:color="000000"/>
            </w:tcBorders>
          </w:tcPr>
          <w:p w14:paraId="4C9FDC4D" w14:textId="77777777" w:rsidR="00DF151E" w:rsidRPr="000D0840" w:rsidRDefault="00DF151E" w:rsidP="006F3B77">
            <w:pPr>
              <w:pStyle w:val="TAL"/>
            </w:pPr>
            <w:r w:rsidRPr="000D0840">
              <w:t>5GMM cause</w:t>
            </w:r>
          </w:p>
        </w:tc>
        <w:tc>
          <w:tcPr>
            <w:tcW w:w="3120" w:type="dxa"/>
            <w:tcBorders>
              <w:top w:val="single" w:sz="6" w:space="0" w:color="000000"/>
              <w:left w:val="single" w:sz="6" w:space="0" w:color="000000"/>
              <w:bottom w:val="single" w:sz="6" w:space="0" w:color="000000"/>
              <w:right w:val="single" w:sz="6" w:space="0" w:color="000000"/>
            </w:tcBorders>
          </w:tcPr>
          <w:p w14:paraId="2BD362FF" w14:textId="77777777" w:rsidR="00DF151E" w:rsidRPr="000D0840" w:rsidRDefault="00DF151E" w:rsidP="006F3B77">
            <w:pPr>
              <w:pStyle w:val="TAL"/>
            </w:pPr>
            <w:r w:rsidRPr="000D0840">
              <w:t>5GMM cause</w:t>
            </w:r>
          </w:p>
          <w:p w14:paraId="67898F20" w14:textId="77777777" w:rsidR="00DF151E" w:rsidRPr="000D0840" w:rsidRDefault="00DF151E" w:rsidP="006F3B77">
            <w:pPr>
              <w:pStyle w:val="TAL"/>
            </w:pPr>
            <w:r w:rsidRPr="000D0840">
              <w:t>9.11.3.2</w:t>
            </w:r>
          </w:p>
        </w:tc>
        <w:tc>
          <w:tcPr>
            <w:tcW w:w="1134" w:type="dxa"/>
            <w:tcBorders>
              <w:top w:val="single" w:sz="6" w:space="0" w:color="000000"/>
              <w:left w:val="single" w:sz="6" w:space="0" w:color="000000"/>
              <w:bottom w:val="single" w:sz="6" w:space="0" w:color="000000"/>
              <w:right w:val="single" w:sz="6" w:space="0" w:color="000000"/>
            </w:tcBorders>
          </w:tcPr>
          <w:p w14:paraId="2344AB33"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1C687E93" w14:textId="77777777" w:rsidR="00DF151E" w:rsidRPr="005F7EB0" w:rsidRDefault="00DF151E" w:rsidP="006F3B77">
            <w:pPr>
              <w:pStyle w:val="TAC"/>
            </w:pPr>
            <w:r w:rsidRPr="005F7EB0">
              <w:rPr>
                <w:rFonts w:hint="eastAsia"/>
              </w:rPr>
              <w:t>TV</w:t>
            </w:r>
          </w:p>
        </w:tc>
        <w:tc>
          <w:tcPr>
            <w:tcW w:w="850" w:type="dxa"/>
            <w:tcBorders>
              <w:top w:val="single" w:sz="6" w:space="0" w:color="000000"/>
              <w:left w:val="single" w:sz="6" w:space="0" w:color="000000"/>
              <w:bottom w:val="single" w:sz="6" w:space="0" w:color="000000"/>
              <w:right w:val="single" w:sz="6" w:space="0" w:color="000000"/>
            </w:tcBorders>
          </w:tcPr>
          <w:p w14:paraId="6FCC85F8" w14:textId="77777777" w:rsidR="00DF151E" w:rsidRPr="005F7EB0" w:rsidRDefault="00DF151E" w:rsidP="006F3B77">
            <w:pPr>
              <w:pStyle w:val="TAC"/>
            </w:pPr>
            <w:r w:rsidRPr="005F7EB0">
              <w:rPr>
                <w:rFonts w:hint="eastAsia"/>
              </w:rPr>
              <w:t>2</w:t>
            </w:r>
          </w:p>
        </w:tc>
      </w:tr>
      <w:tr w:rsidR="00DF151E" w:rsidRPr="005F7EB0" w14:paraId="3425321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1EFB3F" w14:textId="77777777" w:rsidR="00DF151E" w:rsidRPr="000D0840" w:rsidRDefault="00DF151E" w:rsidP="006F3B77">
            <w:pPr>
              <w:pStyle w:val="TAL"/>
            </w:pPr>
            <w:r w:rsidRPr="000D0840">
              <w:t>5F</w:t>
            </w:r>
          </w:p>
        </w:tc>
        <w:tc>
          <w:tcPr>
            <w:tcW w:w="2837" w:type="dxa"/>
            <w:tcBorders>
              <w:top w:val="single" w:sz="6" w:space="0" w:color="000000"/>
              <w:left w:val="single" w:sz="6" w:space="0" w:color="000000"/>
              <w:bottom w:val="single" w:sz="6" w:space="0" w:color="000000"/>
              <w:right w:val="single" w:sz="6" w:space="0" w:color="000000"/>
            </w:tcBorders>
          </w:tcPr>
          <w:p w14:paraId="6F999586" w14:textId="77777777" w:rsidR="00DF151E" w:rsidRPr="000D0840" w:rsidRDefault="00DF151E" w:rsidP="006F3B77">
            <w:pPr>
              <w:pStyle w:val="TAL"/>
            </w:pPr>
            <w:r w:rsidRPr="000D0840">
              <w:rPr>
                <w:rFonts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14:paraId="720A1669" w14:textId="77777777" w:rsidR="00DF151E" w:rsidRPr="000D0840" w:rsidRDefault="00DF151E" w:rsidP="006F3B77">
            <w:pPr>
              <w:pStyle w:val="TAL"/>
            </w:pPr>
            <w:r w:rsidRPr="000D0840">
              <w:t>GPRS timer 2</w:t>
            </w:r>
          </w:p>
          <w:p w14:paraId="080AA72B" w14:textId="77777777" w:rsidR="00DF151E" w:rsidRPr="000D0840" w:rsidRDefault="00DF151E" w:rsidP="006F3B77">
            <w:pPr>
              <w:pStyle w:val="TAL"/>
            </w:pPr>
            <w:r w:rsidRPr="000D0840">
              <w:rPr>
                <w:rFonts w:hint="eastAsia"/>
              </w:rPr>
              <w:t>9.11.</w:t>
            </w:r>
            <w:r w:rsidRPr="000D0840">
              <w:t>2</w:t>
            </w:r>
            <w:r w:rsidRPr="000D0840">
              <w:rPr>
                <w:rFonts w:hint="eastAsia"/>
              </w:rPr>
              <w:t>.</w:t>
            </w:r>
            <w:r w:rsidRPr="000D0840">
              <w:t>4</w:t>
            </w:r>
          </w:p>
        </w:tc>
        <w:tc>
          <w:tcPr>
            <w:tcW w:w="1134" w:type="dxa"/>
            <w:tcBorders>
              <w:top w:val="single" w:sz="6" w:space="0" w:color="000000"/>
              <w:left w:val="single" w:sz="6" w:space="0" w:color="000000"/>
              <w:bottom w:val="single" w:sz="6" w:space="0" w:color="000000"/>
              <w:right w:val="single" w:sz="6" w:space="0" w:color="000000"/>
            </w:tcBorders>
          </w:tcPr>
          <w:p w14:paraId="1BBBDB30"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10D48D9E"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45499D52" w14:textId="77777777" w:rsidR="00DF151E" w:rsidRPr="005F7EB0" w:rsidRDefault="00DF151E" w:rsidP="006F3B77">
            <w:pPr>
              <w:pStyle w:val="TAC"/>
            </w:pPr>
            <w:r w:rsidRPr="005F7EB0">
              <w:t>3</w:t>
            </w:r>
          </w:p>
        </w:tc>
      </w:tr>
    </w:tbl>
    <w:p w14:paraId="11FFC4B9" w14:textId="77777777" w:rsidR="00DF151E" w:rsidRPr="00440029" w:rsidRDefault="00DF151E" w:rsidP="00DF151E">
      <w:pPr>
        <w:pStyle w:val="B1"/>
      </w:pPr>
    </w:p>
    <w:p w14:paraId="1C2AA64E" w14:textId="77777777" w:rsidR="00DF151E" w:rsidRPr="003168A2" w:rsidRDefault="00DF151E" w:rsidP="00DF151E">
      <w:pPr>
        <w:pStyle w:val="Heading4"/>
      </w:pPr>
      <w:bookmarkStart w:id="1692" w:name="_Toc20232337"/>
      <w:bookmarkStart w:id="1693" w:name="_Toc27745659"/>
      <w:bookmarkStart w:id="1694" w:name="_Toc106694070"/>
      <w:r w:rsidRPr="003168A2">
        <w:t>8.</w:t>
      </w:r>
      <w:r>
        <w:t>2</w:t>
      </w:r>
      <w:r w:rsidRPr="003168A2">
        <w:t>.1</w:t>
      </w:r>
      <w:r>
        <w:t>4</w:t>
      </w:r>
      <w:r w:rsidRPr="003168A2">
        <w:t>.</w:t>
      </w:r>
      <w:r>
        <w:rPr>
          <w:rFonts w:hint="eastAsia"/>
          <w:lang w:eastAsia="zh-CN"/>
        </w:rPr>
        <w:t>2</w:t>
      </w:r>
      <w:r w:rsidRPr="003168A2">
        <w:tab/>
      </w:r>
      <w:r>
        <w:rPr>
          <w:rFonts w:hint="eastAsia"/>
          <w:lang w:val="en-US" w:eastAsia="zh-CN"/>
        </w:rPr>
        <w:t>5G</w:t>
      </w:r>
      <w:r w:rsidRPr="003168A2">
        <w:rPr>
          <w:lang w:val="en-US"/>
        </w:rPr>
        <w:t>MM cause</w:t>
      </w:r>
      <w:bookmarkEnd w:id="1692"/>
      <w:bookmarkEnd w:id="1693"/>
      <w:bookmarkEnd w:id="1694"/>
    </w:p>
    <w:p w14:paraId="2B3AC18C" w14:textId="77777777" w:rsidR="00DF151E" w:rsidRPr="00EC079C" w:rsidRDefault="00DF151E" w:rsidP="00DF151E">
      <w:r w:rsidRPr="003168A2">
        <w:t>This infor</w:t>
      </w:r>
      <w:r>
        <w:t>mation element is included if a</w:t>
      </w:r>
      <w:r w:rsidRPr="003168A2">
        <w:t xml:space="preserve"> </w:t>
      </w:r>
      <w:r>
        <w:rPr>
          <w:rFonts w:hint="eastAsia"/>
        </w:rPr>
        <w:t>5G</w:t>
      </w:r>
      <w:r w:rsidRPr="003168A2">
        <w:t>MM cause is provided.</w:t>
      </w:r>
    </w:p>
    <w:p w14:paraId="081FEF14" w14:textId="77777777" w:rsidR="00DF151E" w:rsidRPr="003168A2" w:rsidRDefault="00DF151E" w:rsidP="00DF151E">
      <w:pPr>
        <w:pStyle w:val="Heading4"/>
        <w:rPr>
          <w:lang w:val="en-US"/>
        </w:rPr>
      </w:pPr>
      <w:bookmarkStart w:id="1695" w:name="_Toc20232338"/>
      <w:bookmarkStart w:id="1696" w:name="_Toc27745660"/>
      <w:bookmarkStart w:id="1697" w:name="_Toc106694071"/>
      <w:r w:rsidRPr="003168A2">
        <w:rPr>
          <w:lang w:val="en-US"/>
        </w:rPr>
        <w:t>8.</w:t>
      </w:r>
      <w:r>
        <w:rPr>
          <w:lang w:val="en-US"/>
        </w:rPr>
        <w:t>2</w:t>
      </w:r>
      <w:r w:rsidRPr="003168A2">
        <w:rPr>
          <w:lang w:val="en-US"/>
        </w:rPr>
        <w:t>.</w:t>
      </w:r>
      <w:r>
        <w:rPr>
          <w:rFonts w:hint="eastAsia"/>
          <w:lang w:val="en-US" w:eastAsia="zh-CN"/>
        </w:rPr>
        <w:t>1</w:t>
      </w:r>
      <w:r>
        <w:rPr>
          <w:lang w:val="en-US" w:eastAsia="zh-CN"/>
        </w:rPr>
        <w:t>4</w:t>
      </w:r>
      <w:r>
        <w:rPr>
          <w:lang w:val="en-US"/>
        </w:rPr>
        <w:t>.3</w:t>
      </w:r>
      <w:r w:rsidRPr="003168A2">
        <w:rPr>
          <w:lang w:val="en-US"/>
        </w:rPr>
        <w:tab/>
      </w:r>
      <w:r>
        <w:rPr>
          <w:lang w:eastAsia="zh-CN"/>
        </w:rPr>
        <w:t>T3346</w:t>
      </w:r>
      <w:r w:rsidRPr="00786CA4">
        <w:rPr>
          <w:lang w:eastAsia="zh-CN"/>
        </w:rPr>
        <w:t xml:space="preserve"> value</w:t>
      </w:r>
      <w:bookmarkEnd w:id="1695"/>
      <w:bookmarkEnd w:id="1696"/>
      <w:bookmarkEnd w:id="1697"/>
    </w:p>
    <w:p w14:paraId="4C23963A" w14:textId="77777777" w:rsidR="00DF151E" w:rsidRPr="00480847" w:rsidRDefault="00DF151E" w:rsidP="00DF151E">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14:paraId="0C46FF3F" w14:textId="77777777" w:rsidR="00DF151E" w:rsidRPr="00BB130A" w:rsidRDefault="00DF151E" w:rsidP="00DF151E">
      <w:pPr>
        <w:pStyle w:val="Heading3"/>
        <w:rPr>
          <w:lang w:val="fr-FR"/>
        </w:rPr>
      </w:pPr>
      <w:bookmarkStart w:id="1698" w:name="_Toc20232339"/>
      <w:bookmarkStart w:id="1699" w:name="_Toc27745661"/>
      <w:bookmarkStart w:id="1700" w:name="_Toc106694072"/>
      <w:r w:rsidRPr="00BB130A">
        <w:rPr>
          <w:lang w:val="fr-FR"/>
        </w:rPr>
        <w:t>8.2.</w:t>
      </w:r>
      <w:r w:rsidRPr="00BB130A">
        <w:rPr>
          <w:rFonts w:hint="eastAsia"/>
          <w:lang w:val="fr-FR" w:eastAsia="zh-CN"/>
        </w:rPr>
        <w:t>1</w:t>
      </w:r>
      <w:r w:rsidRPr="00BB130A">
        <w:rPr>
          <w:lang w:val="fr-FR" w:eastAsia="zh-CN"/>
        </w:rPr>
        <w:t>5</w:t>
      </w:r>
      <w:r w:rsidRPr="00BB130A">
        <w:rPr>
          <w:lang w:val="fr-FR"/>
        </w:rPr>
        <w:tab/>
      </w:r>
      <w:r w:rsidRPr="00BB130A">
        <w:rPr>
          <w:rFonts w:hint="eastAsia"/>
          <w:lang w:val="fr-FR" w:eastAsia="zh-CN"/>
        </w:rPr>
        <w:t>D</w:t>
      </w:r>
      <w:r w:rsidRPr="00BB130A">
        <w:rPr>
          <w:lang w:val="fr-FR" w:eastAsia="zh-CN"/>
        </w:rPr>
        <w:t>e-r</w:t>
      </w:r>
      <w:r w:rsidRPr="00BB130A">
        <w:rPr>
          <w:lang w:val="fr-FR"/>
        </w:rPr>
        <w:t>egistration accept (UE terminated de-</w:t>
      </w:r>
      <w:r w:rsidRPr="00BB130A">
        <w:rPr>
          <w:rFonts w:hint="eastAsia"/>
          <w:lang w:val="fr-FR" w:eastAsia="zh-CN"/>
        </w:rPr>
        <w:t>registration</w:t>
      </w:r>
      <w:r w:rsidRPr="00BB130A">
        <w:rPr>
          <w:lang w:val="fr-FR"/>
        </w:rPr>
        <w:t>)</w:t>
      </w:r>
      <w:bookmarkEnd w:id="1698"/>
      <w:bookmarkEnd w:id="1699"/>
      <w:bookmarkEnd w:id="1700"/>
    </w:p>
    <w:p w14:paraId="1ABAD501" w14:textId="77777777" w:rsidR="00DF151E" w:rsidRPr="00440029" w:rsidRDefault="00DF151E" w:rsidP="00DF151E">
      <w:pPr>
        <w:pStyle w:val="Heading4"/>
        <w:rPr>
          <w:lang w:eastAsia="ko-KR"/>
        </w:rPr>
      </w:pPr>
      <w:bookmarkStart w:id="1701" w:name="_Toc20232340"/>
      <w:bookmarkStart w:id="1702" w:name="_Toc27745662"/>
      <w:bookmarkStart w:id="1703" w:name="_Toc106694073"/>
      <w:r>
        <w:t>8.2.</w:t>
      </w:r>
      <w:r>
        <w:rPr>
          <w:rFonts w:hint="eastAsia"/>
          <w:lang w:eastAsia="zh-CN"/>
        </w:rPr>
        <w:t>1</w:t>
      </w:r>
      <w:r>
        <w:rPr>
          <w:lang w:eastAsia="zh-CN"/>
        </w:rP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01"/>
      <w:bookmarkEnd w:id="1702"/>
      <w:bookmarkEnd w:id="1703"/>
    </w:p>
    <w:p w14:paraId="0C8A34EC" w14:textId="77777777" w:rsidR="00DF151E" w:rsidRPr="00440029" w:rsidRDefault="00DF151E" w:rsidP="00DF151E">
      <w:r w:rsidRPr="00440029">
        <w:t xml:space="preserve">The </w:t>
      </w:r>
      <w:r>
        <w:rPr>
          <w:rFonts w:hint="eastAsia"/>
        </w:rPr>
        <w:t>DE</w:t>
      </w:r>
      <w:r>
        <w:t>REGISTRATION ACCEPT</w:t>
      </w:r>
      <w:r w:rsidRPr="00440029">
        <w:t xml:space="preserve"> message is sent by the </w:t>
      </w:r>
      <w:r>
        <w:t>UE</w:t>
      </w:r>
      <w:r w:rsidRPr="00440029">
        <w:t xml:space="preserve"> to the </w:t>
      </w:r>
      <w:r>
        <w:t>AMF.</w:t>
      </w:r>
      <w:r w:rsidRPr="00F34410">
        <w:t xml:space="preserve"> </w:t>
      </w:r>
      <w:r>
        <w:t>See table 8.2.15.</w:t>
      </w:r>
      <w:r w:rsidRPr="003168A2">
        <w:t>1</w:t>
      </w:r>
      <w:r>
        <w:t>.1</w:t>
      </w:r>
      <w:r w:rsidRPr="00440029">
        <w:t>.</w:t>
      </w:r>
    </w:p>
    <w:p w14:paraId="2D1D05FF" w14:textId="77777777" w:rsidR="00DF151E" w:rsidRPr="00440029" w:rsidRDefault="00DF151E" w:rsidP="00DF151E">
      <w:pPr>
        <w:pStyle w:val="B1"/>
      </w:pPr>
      <w:r w:rsidRPr="00440029">
        <w:t>Message type:</w:t>
      </w:r>
      <w:r w:rsidRPr="00440029">
        <w:tab/>
      </w:r>
      <w:r>
        <w:rPr>
          <w:rFonts w:hint="eastAsia"/>
        </w:rPr>
        <w:t>DE</w:t>
      </w:r>
      <w:r>
        <w:t>REGISTRATION ACCEPT</w:t>
      </w:r>
    </w:p>
    <w:p w14:paraId="4D7BCD52" w14:textId="77777777" w:rsidR="00DF151E" w:rsidRPr="00440029" w:rsidRDefault="00DF151E" w:rsidP="00DF151E">
      <w:pPr>
        <w:pStyle w:val="B1"/>
      </w:pPr>
      <w:r w:rsidRPr="00440029">
        <w:t>Significance:</w:t>
      </w:r>
      <w:r>
        <w:tab/>
      </w:r>
      <w:r w:rsidRPr="00440029">
        <w:t>dual</w:t>
      </w:r>
    </w:p>
    <w:p w14:paraId="218099C8" w14:textId="77777777" w:rsidR="00DF151E" w:rsidRPr="00440029" w:rsidRDefault="00DF151E" w:rsidP="00DF151E">
      <w:pPr>
        <w:pStyle w:val="B1"/>
      </w:pPr>
      <w:r w:rsidRPr="00440029">
        <w:t>Direction:</w:t>
      </w:r>
      <w:r>
        <w:tab/>
      </w:r>
      <w:r w:rsidRPr="00440029">
        <w:tab/>
      </w:r>
      <w:r>
        <w:t>UE to</w:t>
      </w:r>
      <w:r w:rsidRPr="00FD4DD9">
        <w:t xml:space="preserve"> </w:t>
      </w:r>
      <w:r w:rsidRPr="00440029">
        <w:t>network</w:t>
      </w:r>
    </w:p>
    <w:p w14:paraId="5D986313" w14:textId="77777777" w:rsidR="00DF151E" w:rsidRPr="00462A43" w:rsidRDefault="00DF151E" w:rsidP="00DF151E">
      <w:pPr>
        <w:pStyle w:val="TH"/>
      </w:pPr>
      <w:r w:rsidRPr="00462A43">
        <w:t>Table</w:t>
      </w:r>
      <w:r w:rsidRPr="00AA6078">
        <w:t> </w:t>
      </w:r>
      <w:r w:rsidRPr="00462A43">
        <w:t>8</w:t>
      </w:r>
      <w:r w:rsidRPr="00462A43">
        <w:rPr>
          <w:rFonts w:hint="eastAsia"/>
        </w:rPr>
        <w:t>.</w:t>
      </w:r>
      <w:r>
        <w:t>2</w:t>
      </w:r>
      <w:r w:rsidRPr="00462A43">
        <w:rPr>
          <w:rFonts w:hint="eastAsia"/>
        </w:rPr>
        <w:t>.</w:t>
      </w:r>
      <w:r w:rsidRPr="00462A43">
        <w:t>1</w:t>
      </w:r>
      <w:r>
        <w:t>5</w:t>
      </w:r>
      <w:r w:rsidRPr="00462A43">
        <w:rPr>
          <w:rFonts w:hint="eastAsia"/>
        </w:rPr>
        <w:t>.1</w:t>
      </w:r>
      <w:r w:rsidRPr="00462A43">
        <w:t>.1</w:t>
      </w:r>
      <w:r>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5946E13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A1DAC71"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1F6D2B0B"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A18FD1E"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BB3439C"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57359E19"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3EFF0A9C" w14:textId="77777777" w:rsidR="00DF151E" w:rsidRPr="005F7EB0" w:rsidRDefault="00DF151E" w:rsidP="006F3B77">
            <w:pPr>
              <w:pStyle w:val="TAH"/>
            </w:pPr>
            <w:r w:rsidRPr="005F7EB0">
              <w:t>Length</w:t>
            </w:r>
          </w:p>
        </w:tc>
      </w:tr>
      <w:tr w:rsidR="00DF151E" w:rsidRPr="005F7EB0" w14:paraId="69B2767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3B771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5575D7"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4969EEF" w14:textId="77777777" w:rsidR="00DF151E" w:rsidRPr="000D0840" w:rsidRDefault="00DF151E" w:rsidP="006F3B77">
            <w:pPr>
              <w:pStyle w:val="TAL"/>
            </w:pPr>
            <w:r w:rsidRPr="000D0840">
              <w:t>Extended protocol discriminator</w:t>
            </w:r>
          </w:p>
          <w:p w14:paraId="415C0AF8"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031DA54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359B4A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3748F83" w14:textId="77777777" w:rsidR="00DF151E" w:rsidRPr="005F7EB0" w:rsidRDefault="00DF151E" w:rsidP="006F3B77">
            <w:pPr>
              <w:pStyle w:val="TAC"/>
            </w:pPr>
            <w:r w:rsidRPr="005F7EB0">
              <w:t>1</w:t>
            </w:r>
          </w:p>
        </w:tc>
      </w:tr>
      <w:tr w:rsidR="00DF151E" w:rsidRPr="005F7EB0" w14:paraId="5981226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76D5C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F4B98B"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5A7ED971" w14:textId="77777777" w:rsidR="00DF151E" w:rsidRPr="000D0840" w:rsidRDefault="00DF151E" w:rsidP="006F3B77">
            <w:pPr>
              <w:pStyle w:val="TAL"/>
            </w:pPr>
            <w:r w:rsidRPr="000D0840">
              <w:t>Security header type</w:t>
            </w:r>
          </w:p>
          <w:p w14:paraId="4F68BCFC"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0026EFD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0CB818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A347534" w14:textId="77777777" w:rsidR="00DF151E" w:rsidRPr="005F7EB0" w:rsidRDefault="00DF151E" w:rsidP="006F3B77">
            <w:pPr>
              <w:pStyle w:val="TAC"/>
            </w:pPr>
            <w:r w:rsidRPr="005F7EB0">
              <w:t>1/2</w:t>
            </w:r>
          </w:p>
        </w:tc>
      </w:tr>
      <w:tr w:rsidR="00DF151E" w:rsidRPr="005F7EB0" w14:paraId="4324C7E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12CE4C"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10882"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47304755" w14:textId="77777777" w:rsidR="00DF151E" w:rsidRPr="000D0840" w:rsidRDefault="00DF151E" w:rsidP="006F3B77">
            <w:pPr>
              <w:pStyle w:val="TAL"/>
            </w:pPr>
            <w:r w:rsidRPr="000D0840">
              <w:t>Spare half octet</w:t>
            </w:r>
          </w:p>
          <w:p w14:paraId="222D5522"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4027B73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EADA0B6"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5FB4220" w14:textId="77777777" w:rsidR="00DF151E" w:rsidRPr="005F7EB0" w:rsidRDefault="00DF151E" w:rsidP="006F3B77">
            <w:pPr>
              <w:pStyle w:val="TAC"/>
            </w:pPr>
            <w:r w:rsidRPr="005F7EB0">
              <w:t>1/2</w:t>
            </w:r>
          </w:p>
        </w:tc>
      </w:tr>
      <w:tr w:rsidR="00DF151E" w:rsidRPr="005F7EB0" w14:paraId="077B19C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16A423"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A3D924" w14:textId="77777777" w:rsidR="00DF151E" w:rsidRPr="004C33A6" w:rsidRDefault="00DF151E" w:rsidP="006F3B77">
            <w:pPr>
              <w:pStyle w:val="TAL"/>
              <w:rPr>
                <w:lang w:val="fr-FR"/>
              </w:rPr>
            </w:pPr>
            <w:r w:rsidRPr="004C33A6">
              <w:rPr>
                <w:rFonts w:hint="eastAsia"/>
                <w:lang w:val="fr-FR"/>
              </w:rPr>
              <w:t>De-r</w:t>
            </w:r>
            <w:r w:rsidRPr="004C33A6">
              <w:rPr>
                <w:lang w:val="fr-FR"/>
              </w:rPr>
              <w:t xml:space="preserve">egistration </w:t>
            </w:r>
            <w:r w:rsidRPr="004C33A6">
              <w:rPr>
                <w:rFonts w:hint="eastAsia"/>
                <w:lang w:val="fr-FR"/>
              </w:rPr>
              <w:t>accept</w:t>
            </w:r>
            <w:r w:rsidRPr="004C33A6">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8CDE876" w14:textId="77777777" w:rsidR="00DF151E" w:rsidRPr="000D0840" w:rsidRDefault="00DF151E" w:rsidP="006F3B77">
            <w:pPr>
              <w:pStyle w:val="TAL"/>
            </w:pPr>
            <w:r w:rsidRPr="000D0840">
              <w:t>Message type</w:t>
            </w:r>
          </w:p>
          <w:p w14:paraId="7E5BBB0D"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2023D24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947BDD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04AFA8E" w14:textId="77777777" w:rsidR="00DF151E" w:rsidRPr="005F7EB0" w:rsidRDefault="00DF151E" w:rsidP="006F3B77">
            <w:pPr>
              <w:pStyle w:val="TAC"/>
            </w:pPr>
            <w:r w:rsidRPr="005F7EB0">
              <w:t>1</w:t>
            </w:r>
          </w:p>
        </w:tc>
      </w:tr>
    </w:tbl>
    <w:p w14:paraId="18992C22" w14:textId="77777777" w:rsidR="00DF151E" w:rsidRPr="00440029" w:rsidRDefault="00DF151E" w:rsidP="00DF151E">
      <w:pPr>
        <w:pStyle w:val="B1"/>
      </w:pPr>
    </w:p>
    <w:p w14:paraId="473ECE59" w14:textId="77777777" w:rsidR="00DF151E" w:rsidRPr="00440029" w:rsidRDefault="00DF151E" w:rsidP="00DF151E">
      <w:pPr>
        <w:pStyle w:val="Heading3"/>
      </w:pPr>
      <w:bookmarkStart w:id="1704" w:name="_Toc20232341"/>
      <w:bookmarkStart w:id="1705" w:name="_Toc27745663"/>
      <w:bookmarkStart w:id="1706" w:name="_Toc106694074"/>
      <w:r>
        <w:lastRenderedPageBreak/>
        <w:t>8.2</w:t>
      </w:r>
      <w:r w:rsidRPr="00440029">
        <w:t>.</w:t>
      </w:r>
      <w:r>
        <w:t>16</w:t>
      </w:r>
      <w:r w:rsidRPr="00440029">
        <w:tab/>
      </w:r>
      <w:r>
        <w:t>Service request</w:t>
      </w:r>
      <w:bookmarkEnd w:id="1704"/>
      <w:bookmarkEnd w:id="1705"/>
      <w:bookmarkEnd w:id="1706"/>
    </w:p>
    <w:p w14:paraId="4F7EF66F" w14:textId="77777777" w:rsidR="00DF151E" w:rsidRPr="00440029" w:rsidRDefault="00DF151E" w:rsidP="00DF151E">
      <w:pPr>
        <w:pStyle w:val="Heading4"/>
        <w:rPr>
          <w:lang w:eastAsia="ko-KR"/>
        </w:rPr>
      </w:pPr>
      <w:bookmarkStart w:id="1707" w:name="_Toc20232342"/>
      <w:bookmarkStart w:id="1708" w:name="_Toc27745664"/>
      <w:bookmarkStart w:id="1709" w:name="_Toc106694075"/>
      <w:r>
        <w:t>8.2.16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07"/>
      <w:bookmarkEnd w:id="1708"/>
      <w:bookmarkEnd w:id="1709"/>
    </w:p>
    <w:p w14:paraId="54C0F2D0" w14:textId="77777777" w:rsidR="00DF151E" w:rsidRPr="00440029" w:rsidRDefault="00DF151E" w:rsidP="00DF151E">
      <w:r w:rsidRPr="00440029">
        <w:t xml:space="preserve">The </w:t>
      </w:r>
      <w:r>
        <w:t xml:space="preserve">SERVICE </w:t>
      </w:r>
      <w:r w:rsidRPr="003168A2">
        <w:t>REQUEST</w:t>
      </w:r>
      <w:r w:rsidRPr="00440029">
        <w:t xml:space="preserve"> message is sent by the </w:t>
      </w:r>
      <w:r>
        <w:t>UE</w:t>
      </w:r>
      <w:r w:rsidRPr="00440029">
        <w:t xml:space="preserve"> to the </w:t>
      </w:r>
      <w:r>
        <w:t xml:space="preserve">AMF in order to </w:t>
      </w:r>
      <w:r w:rsidRPr="003168A2">
        <w:t>request the establishment of a</w:t>
      </w:r>
      <w:r>
        <w:t>n N1</w:t>
      </w:r>
      <w:r w:rsidRPr="003168A2">
        <w:t xml:space="preserve"> NAS signalling connection</w:t>
      </w:r>
      <w:r w:rsidRPr="00F328C5">
        <w:t xml:space="preserve"> </w:t>
      </w:r>
      <w:r>
        <w:t>and/or to request the establishment of user-plane resources for PDU sessions which are established without user-plane resources.</w:t>
      </w:r>
      <w:r w:rsidRPr="00F34410">
        <w:t xml:space="preserve"> </w:t>
      </w:r>
      <w:r>
        <w:t>See table 8.2.16.</w:t>
      </w:r>
      <w:r w:rsidRPr="003168A2">
        <w:t>1</w:t>
      </w:r>
      <w:r>
        <w:t>.1</w:t>
      </w:r>
      <w:r w:rsidRPr="00440029">
        <w:t>.</w:t>
      </w:r>
    </w:p>
    <w:p w14:paraId="09300463" w14:textId="77777777" w:rsidR="00DF151E" w:rsidRPr="00440029" w:rsidRDefault="00DF151E" w:rsidP="00DF151E">
      <w:pPr>
        <w:pStyle w:val="B1"/>
      </w:pPr>
      <w:r w:rsidRPr="00440029">
        <w:t>Message type:</w:t>
      </w:r>
      <w:r w:rsidRPr="00440029">
        <w:tab/>
      </w:r>
      <w:r>
        <w:t xml:space="preserve">SERVICE </w:t>
      </w:r>
      <w:r w:rsidRPr="003168A2">
        <w:t>REQUEST</w:t>
      </w:r>
    </w:p>
    <w:p w14:paraId="1224EFE2" w14:textId="77777777" w:rsidR="00DF151E" w:rsidRPr="00440029" w:rsidRDefault="00DF151E" w:rsidP="00DF151E">
      <w:pPr>
        <w:pStyle w:val="B1"/>
      </w:pPr>
      <w:r w:rsidRPr="00440029">
        <w:t>Significance:</w:t>
      </w:r>
      <w:r>
        <w:tab/>
      </w:r>
      <w:r w:rsidRPr="00440029">
        <w:t>dual</w:t>
      </w:r>
    </w:p>
    <w:p w14:paraId="2E136122" w14:textId="77777777" w:rsidR="00DF151E" w:rsidRPr="00440029" w:rsidRDefault="00DF151E" w:rsidP="00DF151E">
      <w:pPr>
        <w:pStyle w:val="B1"/>
      </w:pPr>
      <w:r w:rsidRPr="00440029">
        <w:t>Direction:</w:t>
      </w:r>
      <w:r>
        <w:tab/>
      </w:r>
      <w:r w:rsidRPr="00440029">
        <w:tab/>
        <w:t>UE to network</w:t>
      </w:r>
    </w:p>
    <w:p w14:paraId="38821963" w14:textId="77777777" w:rsidR="00DF151E" w:rsidRPr="003168A2" w:rsidRDefault="00DF151E" w:rsidP="00DF151E">
      <w:pPr>
        <w:pStyle w:val="TH"/>
        <w:rPr>
          <w:lang w:val="fr-FR"/>
        </w:rPr>
      </w:pPr>
      <w:r w:rsidRPr="003168A2">
        <w:rPr>
          <w:lang w:val="fr-FR"/>
        </w:rPr>
        <w:t>Table</w:t>
      </w:r>
      <w:r w:rsidRPr="003168A2">
        <w:t> </w:t>
      </w:r>
      <w:r w:rsidRPr="003168A2">
        <w:rPr>
          <w:lang w:val="fr-FR"/>
        </w:rPr>
        <w:t>8.</w:t>
      </w:r>
      <w:r>
        <w:rPr>
          <w:lang w:val="fr-FR"/>
        </w:rPr>
        <w:t>2</w:t>
      </w:r>
      <w:r w:rsidRPr="003168A2">
        <w:rPr>
          <w:lang w:val="fr-FR"/>
        </w:rPr>
        <w:t>.</w:t>
      </w:r>
      <w:r>
        <w:rPr>
          <w:lang w:val="fr-FR"/>
        </w:rPr>
        <w:t>16</w:t>
      </w:r>
      <w:r w:rsidRPr="003168A2">
        <w:rPr>
          <w:lang w:val="fr-FR"/>
        </w:rPr>
        <w:t>.1</w:t>
      </w:r>
      <w:r>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DF151E" w:rsidRPr="005F7EB0" w14:paraId="551E498A" w14:textId="77777777" w:rsidTr="006F3B77">
        <w:trPr>
          <w:cantSplit/>
          <w:jc w:val="center"/>
        </w:trPr>
        <w:tc>
          <w:tcPr>
            <w:tcW w:w="567" w:type="dxa"/>
          </w:tcPr>
          <w:p w14:paraId="7214C21B" w14:textId="77777777" w:rsidR="00DF151E" w:rsidRPr="005F7EB0" w:rsidRDefault="00DF151E" w:rsidP="006F3B77">
            <w:pPr>
              <w:pStyle w:val="TAH"/>
            </w:pPr>
            <w:r w:rsidRPr="005F7EB0">
              <w:t>IEI</w:t>
            </w:r>
          </w:p>
        </w:tc>
        <w:tc>
          <w:tcPr>
            <w:tcW w:w="2835" w:type="dxa"/>
          </w:tcPr>
          <w:p w14:paraId="2167692A" w14:textId="77777777" w:rsidR="00DF151E" w:rsidRPr="005F7EB0" w:rsidRDefault="00DF151E" w:rsidP="006F3B77">
            <w:pPr>
              <w:pStyle w:val="TAH"/>
            </w:pPr>
            <w:r w:rsidRPr="005F7EB0">
              <w:t>Information Element</w:t>
            </w:r>
          </w:p>
        </w:tc>
        <w:tc>
          <w:tcPr>
            <w:tcW w:w="3119" w:type="dxa"/>
          </w:tcPr>
          <w:p w14:paraId="173A44B4" w14:textId="77777777" w:rsidR="00DF151E" w:rsidRPr="005F7EB0" w:rsidRDefault="00DF151E" w:rsidP="006F3B77">
            <w:pPr>
              <w:pStyle w:val="TAH"/>
            </w:pPr>
            <w:r w:rsidRPr="005F7EB0">
              <w:t>Type/Reference</w:t>
            </w:r>
          </w:p>
        </w:tc>
        <w:tc>
          <w:tcPr>
            <w:tcW w:w="1134" w:type="dxa"/>
          </w:tcPr>
          <w:p w14:paraId="316A7C11" w14:textId="77777777" w:rsidR="00DF151E" w:rsidRPr="005F7EB0" w:rsidRDefault="00DF151E" w:rsidP="006F3B77">
            <w:pPr>
              <w:pStyle w:val="TAH"/>
            </w:pPr>
            <w:r w:rsidRPr="005F7EB0">
              <w:t>Presence</w:t>
            </w:r>
          </w:p>
        </w:tc>
        <w:tc>
          <w:tcPr>
            <w:tcW w:w="851" w:type="dxa"/>
          </w:tcPr>
          <w:p w14:paraId="5D266760" w14:textId="77777777" w:rsidR="00DF151E" w:rsidRPr="005F7EB0" w:rsidRDefault="00DF151E" w:rsidP="006F3B77">
            <w:pPr>
              <w:pStyle w:val="TAH"/>
            </w:pPr>
            <w:r w:rsidRPr="005F7EB0">
              <w:t>Format</w:t>
            </w:r>
          </w:p>
        </w:tc>
        <w:tc>
          <w:tcPr>
            <w:tcW w:w="851" w:type="dxa"/>
          </w:tcPr>
          <w:p w14:paraId="2558A77E" w14:textId="77777777" w:rsidR="00DF151E" w:rsidRPr="005F7EB0" w:rsidRDefault="00DF151E" w:rsidP="006F3B77">
            <w:pPr>
              <w:pStyle w:val="TAH"/>
            </w:pPr>
            <w:r w:rsidRPr="005F7EB0">
              <w:t>Length</w:t>
            </w:r>
          </w:p>
        </w:tc>
      </w:tr>
      <w:tr w:rsidR="00DF151E" w:rsidRPr="005F7EB0" w14:paraId="5F867B9A" w14:textId="77777777" w:rsidTr="006F3B77">
        <w:trPr>
          <w:cantSplit/>
          <w:jc w:val="center"/>
        </w:trPr>
        <w:tc>
          <w:tcPr>
            <w:tcW w:w="567" w:type="dxa"/>
          </w:tcPr>
          <w:p w14:paraId="05F818E4" w14:textId="77777777" w:rsidR="00DF151E" w:rsidRPr="005F7EB0" w:rsidRDefault="00DF151E" w:rsidP="006F3B77">
            <w:pPr>
              <w:pStyle w:val="TAL"/>
            </w:pPr>
          </w:p>
        </w:tc>
        <w:tc>
          <w:tcPr>
            <w:tcW w:w="2835" w:type="dxa"/>
          </w:tcPr>
          <w:p w14:paraId="19DF8992" w14:textId="77777777" w:rsidR="00DF151E" w:rsidRPr="005F7EB0" w:rsidRDefault="00DF151E" w:rsidP="006F3B77">
            <w:pPr>
              <w:pStyle w:val="TAL"/>
            </w:pPr>
            <w:r w:rsidRPr="005F7EB0">
              <w:t>Extended protocol discriminator</w:t>
            </w:r>
          </w:p>
        </w:tc>
        <w:tc>
          <w:tcPr>
            <w:tcW w:w="3119" w:type="dxa"/>
          </w:tcPr>
          <w:p w14:paraId="2FAD55FF" w14:textId="77777777" w:rsidR="00DF151E" w:rsidRPr="005F7EB0" w:rsidRDefault="00DF151E" w:rsidP="006F3B77">
            <w:pPr>
              <w:pStyle w:val="TAL"/>
            </w:pPr>
            <w:r w:rsidRPr="005F7EB0">
              <w:t>Extended protocol discriminator</w:t>
            </w:r>
          </w:p>
          <w:p w14:paraId="27C8D4B5" w14:textId="77777777" w:rsidR="00DF151E" w:rsidRPr="005F7EB0" w:rsidRDefault="00DF151E" w:rsidP="006F3B77">
            <w:pPr>
              <w:pStyle w:val="TAL"/>
            </w:pPr>
            <w:r w:rsidRPr="005F7EB0">
              <w:t>9.2</w:t>
            </w:r>
          </w:p>
        </w:tc>
        <w:tc>
          <w:tcPr>
            <w:tcW w:w="1134" w:type="dxa"/>
          </w:tcPr>
          <w:p w14:paraId="5E94D8A7" w14:textId="77777777" w:rsidR="00DF151E" w:rsidRPr="005F7EB0" w:rsidRDefault="00DF151E" w:rsidP="006F3B77">
            <w:pPr>
              <w:pStyle w:val="TAC"/>
            </w:pPr>
            <w:r w:rsidRPr="005F7EB0">
              <w:t>M</w:t>
            </w:r>
          </w:p>
        </w:tc>
        <w:tc>
          <w:tcPr>
            <w:tcW w:w="851" w:type="dxa"/>
          </w:tcPr>
          <w:p w14:paraId="0F4861A7" w14:textId="77777777" w:rsidR="00DF151E" w:rsidRPr="005F7EB0" w:rsidRDefault="00DF151E" w:rsidP="006F3B77">
            <w:pPr>
              <w:pStyle w:val="TAC"/>
            </w:pPr>
            <w:r w:rsidRPr="005F7EB0">
              <w:t>V</w:t>
            </w:r>
          </w:p>
        </w:tc>
        <w:tc>
          <w:tcPr>
            <w:tcW w:w="851" w:type="dxa"/>
          </w:tcPr>
          <w:p w14:paraId="66D6F51E" w14:textId="77777777" w:rsidR="00DF151E" w:rsidRPr="005F7EB0" w:rsidRDefault="00DF151E" w:rsidP="006F3B77">
            <w:pPr>
              <w:pStyle w:val="TAC"/>
            </w:pPr>
            <w:r w:rsidRPr="005F7EB0">
              <w:t>1</w:t>
            </w:r>
          </w:p>
        </w:tc>
      </w:tr>
      <w:tr w:rsidR="00DF151E" w:rsidRPr="005F7EB0" w14:paraId="76FB68E7" w14:textId="77777777" w:rsidTr="006F3B77">
        <w:trPr>
          <w:cantSplit/>
          <w:jc w:val="center"/>
        </w:trPr>
        <w:tc>
          <w:tcPr>
            <w:tcW w:w="567" w:type="dxa"/>
          </w:tcPr>
          <w:p w14:paraId="4540BEE0" w14:textId="77777777" w:rsidR="00DF151E" w:rsidRPr="005F7EB0" w:rsidRDefault="00DF151E" w:rsidP="006F3B77">
            <w:pPr>
              <w:pStyle w:val="TAL"/>
            </w:pPr>
          </w:p>
        </w:tc>
        <w:tc>
          <w:tcPr>
            <w:tcW w:w="2835" w:type="dxa"/>
          </w:tcPr>
          <w:p w14:paraId="5FE781D9" w14:textId="77777777" w:rsidR="00DF151E" w:rsidRPr="005F7EB0" w:rsidRDefault="00DF151E" w:rsidP="006F3B77">
            <w:pPr>
              <w:pStyle w:val="TAL"/>
            </w:pPr>
            <w:r w:rsidRPr="005F7EB0">
              <w:t>Security header type</w:t>
            </w:r>
          </w:p>
        </w:tc>
        <w:tc>
          <w:tcPr>
            <w:tcW w:w="3119" w:type="dxa"/>
          </w:tcPr>
          <w:p w14:paraId="4F6D3FF1" w14:textId="77777777" w:rsidR="00DF151E" w:rsidRPr="005F7EB0" w:rsidRDefault="00DF151E" w:rsidP="006F3B77">
            <w:pPr>
              <w:pStyle w:val="TAL"/>
            </w:pPr>
            <w:r w:rsidRPr="005F7EB0">
              <w:t>Security header type</w:t>
            </w:r>
          </w:p>
          <w:p w14:paraId="2D3ADFC9" w14:textId="77777777" w:rsidR="00DF151E" w:rsidRPr="005F7EB0" w:rsidRDefault="00DF151E" w:rsidP="006F3B77">
            <w:pPr>
              <w:pStyle w:val="TAL"/>
            </w:pPr>
            <w:r w:rsidRPr="005F7EB0">
              <w:t>9.3</w:t>
            </w:r>
          </w:p>
        </w:tc>
        <w:tc>
          <w:tcPr>
            <w:tcW w:w="1134" w:type="dxa"/>
          </w:tcPr>
          <w:p w14:paraId="46A7F6B0" w14:textId="77777777" w:rsidR="00DF151E" w:rsidRPr="005F7EB0" w:rsidRDefault="00DF151E" w:rsidP="006F3B77">
            <w:pPr>
              <w:pStyle w:val="TAC"/>
            </w:pPr>
            <w:r w:rsidRPr="005F7EB0">
              <w:t>M</w:t>
            </w:r>
          </w:p>
        </w:tc>
        <w:tc>
          <w:tcPr>
            <w:tcW w:w="851" w:type="dxa"/>
          </w:tcPr>
          <w:p w14:paraId="34AFA185" w14:textId="77777777" w:rsidR="00DF151E" w:rsidRPr="005F7EB0" w:rsidRDefault="00DF151E" w:rsidP="006F3B77">
            <w:pPr>
              <w:pStyle w:val="TAC"/>
            </w:pPr>
            <w:r w:rsidRPr="005F7EB0">
              <w:t>V</w:t>
            </w:r>
          </w:p>
        </w:tc>
        <w:tc>
          <w:tcPr>
            <w:tcW w:w="851" w:type="dxa"/>
          </w:tcPr>
          <w:p w14:paraId="50D42E27" w14:textId="77777777" w:rsidR="00DF151E" w:rsidRPr="005F7EB0" w:rsidRDefault="00DF151E" w:rsidP="006F3B77">
            <w:pPr>
              <w:pStyle w:val="TAC"/>
            </w:pPr>
            <w:r w:rsidRPr="005F7EB0">
              <w:t>1/2</w:t>
            </w:r>
          </w:p>
        </w:tc>
      </w:tr>
      <w:tr w:rsidR="00DF151E" w:rsidRPr="005F7EB0" w14:paraId="631F2391" w14:textId="77777777" w:rsidTr="006F3B77">
        <w:trPr>
          <w:cantSplit/>
          <w:jc w:val="center"/>
        </w:trPr>
        <w:tc>
          <w:tcPr>
            <w:tcW w:w="567" w:type="dxa"/>
          </w:tcPr>
          <w:p w14:paraId="25F464D9" w14:textId="77777777" w:rsidR="00DF151E" w:rsidRPr="005F7EB0" w:rsidRDefault="00DF151E" w:rsidP="006F3B77">
            <w:pPr>
              <w:pStyle w:val="TAL"/>
            </w:pPr>
          </w:p>
        </w:tc>
        <w:tc>
          <w:tcPr>
            <w:tcW w:w="2835" w:type="dxa"/>
          </w:tcPr>
          <w:p w14:paraId="2BCDA749" w14:textId="77777777" w:rsidR="00DF151E" w:rsidRPr="005F7EB0" w:rsidRDefault="00DF151E" w:rsidP="006F3B77">
            <w:pPr>
              <w:pStyle w:val="TAL"/>
            </w:pPr>
            <w:r w:rsidRPr="005F7EB0">
              <w:t>Spare half octet</w:t>
            </w:r>
          </w:p>
        </w:tc>
        <w:tc>
          <w:tcPr>
            <w:tcW w:w="3119" w:type="dxa"/>
          </w:tcPr>
          <w:p w14:paraId="0B9755D1" w14:textId="77777777" w:rsidR="00DF151E" w:rsidRPr="005F7EB0" w:rsidRDefault="00DF151E" w:rsidP="006F3B77">
            <w:pPr>
              <w:pStyle w:val="TAL"/>
            </w:pPr>
            <w:r w:rsidRPr="005F7EB0">
              <w:t>Spare half octet</w:t>
            </w:r>
          </w:p>
          <w:p w14:paraId="47C3F28A" w14:textId="77777777" w:rsidR="00DF151E" w:rsidRPr="005F7EB0" w:rsidRDefault="00DF151E" w:rsidP="006F3B77">
            <w:pPr>
              <w:pStyle w:val="TAL"/>
            </w:pPr>
            <w:r w:rsidRPr="005F7EB0">
              <w:t>9.5</w:t>
            </w:r>
          </w:p>
        </w:tc>
        <w:tc>
          <w:tcPr>
            <w:tcW w:w="1134" w:type="dxa"/>
          </w:tcPr>
          <w:p w14:paraId="433C7A24" w14:textId="77777777" w:rsidR="00DF151E" w:rsidRPr="005F7EB0" w:rsidRDefault="00DF151E" w:rsidP="006F3B77">
            <w:pPr>
              <w:pStyle w:val="TAC"/>
            </w:pPr>
            <w:r w:rsidRPr="005F7EB0">
              <w:t>M</w:t>
            </w:r>
          </w:p>
        </w:tc>
        <w:tc>
          <w:tcPr>
            <w:tcW w:w="851" w:type="dxa"/>
          </w:tcPr>
          <w:p w14:paraId="02268109" w14:textId="77777777" w:rsidR="00DF151E" w:rsidRPr="005F7EB0" w:rsidRDefault="00DF151E" w:rsidP="006F3B77">
            <w:pPr>
              <w:pStyle w:val="TAC"/>
            </w:pPr>
            <w:r w:rsidRPr="005F7EB0">
              <w:t>V</w:t>
            </w:r>
          </w:p>
        </w:tc>
        <w:tc>
          <w:tcPr>
            <w:tcW w:w="851" w:type="dxa"/>
          </w:tcPr>
          <w:p w14:paraId="1A30F476" w14:textId="77777777" w:rsidR="00DF151E" w:rsidRPr="005F7EB0" w:rsidRDefault="00DF151E" w:rsidP="006F3B77">
            <w:pPr>
              <w:pStyle w:val="TAC"/>
            </w:pPr>
            <w:r w:rsidRPr="005F7EB0">
              <w:t>1/2</w:t>
            </w:r>
          </w:p>
        </w:tc>
      </w:tr>
      <w:tr w:rsidR="00DF151E" w:rsidRPr="005F7EB0" w14:paraId="6FD2765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A45435"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73F49A1" w14:textId="77777777" w:rsidR="00DF151E" w:rsidRPr="005F7EB0" w:rsidRDefault="00DF151E" w:rsidP="006F3B77">
            <w:pPr>
              <w:pStyle w:val="TAL"/>
            </w:pPr>
            <w:r w:rsidRPr="005F7EB0">
              <w:t>Service request message identity</w:t>
            </w:r>
          </w:p>
        </w:tc>
        <w:tc>
          <w:tcPr>
            <w:tcW w:w="3119" w:type="dxa"/>
            <w:tcBorders>
              <w:top w:val="single" w:sz="6" w:space="0" w:color="000000"/>
              <w:left w:val="single" w:sz="6" w:space="0" w:color="000000"/>
              <w:bottom w:val="single" w:sz="6" w:space="0" w:color="000000"/>
              <w:right w:val="single" w:sz="6" w:space="0" w:color="000000"/>
            </w:tcBorders>
          </w:tcPr>
          <w:p w14:paraId="21F846D5" w14:textId="77777777" w:rsidR="00DF151E" w:rsidRPr="005F7EB0" w:rsidRDefault="00DF151E" w:rsidP="006F3B77">
            <w:pPr>
              <w:pStyle w:val="TAL"/>
            </w:pPr>
            <w:r w:rsidRPr="005F7EB0">
              <w:t>Message type</w:t>
            </w:r>
          </w:p>
          <w:p w14:paraId="4CC22CB3" w14:textId="77777777" w:rsidR="00DF151E" w:rsidRPr="005F7EB0" w:rsidRDefault="00DF151E" w:rsidP="006F3B77">
            <w:pPr>
              <w:pStyle w:val="TAL"/>
            </w:pPr>
            <w:r w:rsidRPr="005F7EB0">
              <w:t>9.7</w:t>
            </w:r>
          </w:p>
        </w:tc>
        <w:tc>
          <w:tcPr>
            <w:tcW w:w="1134" w:type="dxa"/>
            <w:tcBorders>
              <w:top w:val="single" w:sz="6" w:space="0" w:color="000000"/>
              <w:left w:val="single" w:sz="6" w:space="0" w:color="000000"/>
              <w:bottom w:val="single" w:sz="6" w:space="0" w:color="000000"/>
              <w:right w:val="single" w:sz="6" w:space="0" w:color="000000"/>
            </w:tcBorders>
          </w:tcPr>
          <w:p w14:paraId="5039A84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EF91F5B"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4634BA0E" w14:textId="77777777" w:rsidR="00DF151E" w:rsidRPr="005F7EB0" w:rsidRDefault="00DF151E" w:rsidP="006F3B77">
            <w:pPr>
              <w:pStyle w:val="TAC"/>
            </w:pPr>
            <w:r w:rsidRPr="005F7EB0">
              <w:t>1</w:t>
            </w:r>
          </w:p>
        </w:tc>
      </w:tr>
      <w:tr w:rsidR="00DF151E" w:rsidRPr="005F7EB0" w14:paraId="7FB54DF5"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1C2FC"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C723B5A" w14:textId="77777777" w:rsidR="00DF151E" w:rsidRPr="005F7EB0" w:rsidRDefault="00DF151E" w:rsidP="006F3B77">
            <w:pPr>
              <w:pStyle w:val="TAL"/>
            </w:pPr>
            <w:r w:rsidRPr="005F7EB0">
              <w:t xml:space="preserve">ngKSI </w:t>
            </w:r>
          </w:p>
        </w:tc>
        <w:tc>
          <w:tcPr>
            <w:tcW w:w="3119" w:type="dxa"/>
            <w:tcBorders>
              <w:top w:val="single" w:sz="6" w:space="0" w:color="000000"/>
              <w:left w:val="single" w:sz="6" w:space="0" w:color="000000"/>
              <w:bottom w:val="single" w:sz="6" w:space="0" w:color="000000"/>
              <w:right w:val="single" w:sz="6" w:space="0" w:color="000000"/>
            </w:tcBorders>
          </w:tcPr>
          <w:p w14:paraId="255BC4A3" w14:textId="77777777" w:rsidR="00DF151E" w:rsidRPr="005F7EB0" w:rsidRDefault="00DF151E" w:rsidP="006F3B77">
            <w:pPr>
              <w:pStyle w:val="TAL"/>
            </w:pPr>
            <w:r w:rsidRPr="005F7EB0">
              <w:t>NAS key set identifier</w:t>
            </w:r>
          </w:p>
          <w:p w14:paraId="4C936BFE" w14:textId="77777777" w:rsidR="00DF151E" w:rsidRPr="005F7EB0" w:rsidRDefault="00DF151E" w:rsidP="006F3B77">
            <w:pPr>
              <w:pStyle w:val="TAL"/>
            </w:pPr>
            <w:r>
              <w:t>9.11</w:t>
            </w:r>
            <w:r w:rsidRPr="005F7EB0">
              <w:t>.3.</w:t>
            </w:r>
            <w:r>
              <w:t>3</w:t>
            </w:r>
            <w:r w:rsidRPr="005F7EB0">
              <w:t>2</w:t>
            </w:r>
          </w:p>
        </w:tc>
        <w:tc>
          <w:tcPr>
            <w:tcW w:w="1134" w:type="dxa"/>
            <w:tcBorders>
              <w:top w:val="single" w:sz="6" w:space="0" w:color="000000"/>
              <w:left w:val="single" w:sz="6" w:space="0" w:color="000000"/>
              <w:bottom w:val="single" w:sz="6" w:space="0" w:color="000000"/>
              <w:right w:val="single" w:sz="6" w:space="0" w:color="000000"/>
            </w:tcBorders>
          </w:tcPr>
          <w:p w14:paraId="4EA2D3C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57A25CD7"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0AD09A1F" w14:textId="77777777" w:rsidR="00DF151E" w:rsidRPr="005F7EB0" w:rsidRDefault="00DF151E" w:rsidP="006F3B77">
            <w:pPr>
              <w:pStyle w:val="TAC"/>
            </w:pPr>
            <w:r w:rsidRPr="005F7EB0">
              <w:t>1/2</w:t>
            </w:r>
          </w:p>
        </w:tc>
      </w:tr>
      <w:tr w:rsidR="00DF151E" w:rsidRPr="005F7EB0" w14:paraId="2ACEE6F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7CA0C5"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D308DA4" w14:textId="77777777" w:rsidR="00DF151E" w:rsidRPr="005F7EB0" w:rsidRDefault="00DF151E" w:rsidP="006F3B77">
            <w:pPr>
              <w:pStyle w:val="TAL"/>
            </w:pPr>
            <w:r w:rsidRPr="005F7EB0">
              <w:t>Service type</w:t>
            </w:r>
          </w:p>
        </w:tc>
        <w:tc>
          <w:tcPr>
            <w:tcW w:w="3119" w:type="dxa"/>
            <w:tcBorders>
              <w:top w:val="single" w:sz="6" w:space="0" w:color="000000"/>
              <w:left w:val="single" w:sz="6" w:space="0" w:color="000000"/>
              <w:bottom w:val="single" w:sz="6" w:space="0" w:color="000000"/>
              <w:right w:val="single" w:sz="6" w:space="0" w:color="000000"/>
            </w:tcBorders>
          </w:tcPr>
          <w:p w14:paraId="7AB6B1E1" w14:textId="77777777" w:rsidR="00DF151E" w:rsidRPr="005F7EB0" w:rsidRDefault="00DF151E" w:rsidP="006F3B77">
            <w:pPr>
              <w:pStyle w:val="TAL"/>
            </w:pPr>
            <w:r w:rsidRPr="005F7EB0">
              <w:t>Service type</w:t>
            </w:r>
          </w:p>
          <w:p w14:paraId="4DD2F4C1" w14:textId="77777777" w:rsidR="00DF151E" w:rsidRPr="005F7EB0" w:rsidRDefault="00DF151E" w:rsidP="006F3B77">
            <w:pPr>
              <w:pStyle w:val="TAL"/>
            </w:pPr>
            <w:r>
              <w:t>9.11</w:t>
            </w:r>
            <w:r w:rsidRPr="005F7EB0">
              <w:t>.3.</w:t>
            </w:r>
            <w:r>
              <w:t>50</w:t>
            </w:r>
          </w:p>
        </w:tc>
        <w:tc>
          <w:tcPr>
            <w:tcW w:w="1134" w:type="dxa"/>
            <w:tcBorders>
              <w:top w:val="single" w:sz="6" w:space="0" w:color="000000"/>
              <w:left w:val="single" w:sz="6" w:space="0" w:color="000000"/>
              <w:bottom w:val="single" w:sz="6" w:space="0" w:color="000000"/>
              <w:right w:val="single" w:sz="6" w:space="0" w:color="000000"/>
            </w:tcBorders>
          </w:tcPr>
          <w:p w14:paraId="31047F3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491E296"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3BAE5A67" w14:textId="77777777" w:rsidR="00DF151E" w:rsidRPr="005F7EB0" w:rsidRDefault="00DF151E" w:rsidP="006F3B77">
            <w:pPr>
              <w:pStyle w:val="TAC"/>
            </w:pPr>
            <w:r w:rsidRPr="005F7EB0">
              <w:t>1/2</w:t>
            </w:r>
          </w:p>
        </w:tc>
      </w:tr>
      <w:tr w:rsidR="00DF151E" w:rsidRPr="005F7EB0" w14:paraId="0BD135B9"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EE7B2"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58B7553" w14:textId="77777777" w:rsidR="00DF151E" w:rsidRPr="000D0840" w:rsidDel="00B3523B" w:rsidRDefault="00DF151E" w:rsidP="006F3B77">
            <w:pPr>
              <w:pStyle w:val="TAL"/>
            </w:pPr>
            <w:r w:rsidRPr="000D0840">
              <w:t>5G-S-TMSI</w:t>
            </w:r>
          </w:p>
        </w:tc>
        <w:tc>
          <w:tcPr>
            <w:tcW w:w="3119" w:type="dxa"/>
            <w:tcBorders>
              <w:top w:val="single" w:sz="6" w:space="0" w:color="000000"/>
              <w:left w:val="single" w:sz="6" w:space="0" w:color="000000"/>
              <w:bottom w:val="single" w:sz="6" w:space="0" w:color="000000"/>
              <w:right w:val="single" w:sz="6" w:space="0" w:color="000000"/>
            </w:tcBorders>
          </w:tcPr>
          <w:p w14:paraId="1220CCF1" w14:textId="77777777" w:rsidR="00DF151E" w:rsidRPr="000D0840" w:rsidRDefault="00DF151E" w:rsidP="006F3B77">
            <w:pPr>
              <w:pStyle w:val="TAL"/>
            </w:pPr>
            <w:r w:rsidRPr="000D0840">
              <w:t>5GS mobile identity</w:t>
            </w:r>
          </w:p>
          <w:p w14:paraId="0F630096" w14:textId="77777777" w:rsidR="00DF151E" w:rsidRPr="000D0840" w:rsidRDefault="00DF151E" w:rsidP="006F3B77">
            <w:pPr>
              <w:pStyle w:val="TAL"/>
            </w:pPr>
            <w:r w:rsidRPr="000D0840">
              <w:t>9.11.3.4</w:t>
            </w:r>
          </w:p>
        </w:tc>
        <w:tc>
          <w:tcPr>
            <w:tcW w:w="1134" w:type="dxa"/>
            <w:tcBorders>
              <w:top w:val="single" w:sz="6" w:space="0" w:color="000000"/>
              <w:left w:val="single" w:sz="6" w:space="0" w:color="000000"/>
              <w:bottom w:val="single" w:sz="6" w:space="0" w:color="000000"/>
              <w:right w:val="single" w:sz="6" w:space="0" w:color="000000"/>
            </w:tcBorders>
          </w:tcPr>
          <w:p w14:paraId="641A357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5C81C7D5" w14:textId="77777777" w:rsidR="00DF151E" w:rsidRPr="005F7EB0" w:rsidRDefault="00DF151E" w:rsidP="006F3B77">
            <w:pPr>
              <w:pStyle w:val="TAC"/>
            </w:pPr>
            <w:r w:rsidRPr="005F7EB0">
              <w:t>LV</w:t>
            </w:r>
            <w:r>
              <w:t>-E</w:t>
            </w:r>
          </w:p>
        </w:tc>
        <w:tc>
          <w:tcPr>
            <w:tcW w:w="851" w:type="dxa"/>
            <w:tcBorders>
              <w:top w:val="single" w:sz="6" w:space="0" w:color="000000"/>
              <w:left w:val="single" w:sz="6" w:space="0" w:color="000000"/>
              <w:bottom w:val="single" w:sz="6" w:space="0" w:color="000000"/>
              <w:right w:val="single" w:sz="6" w:space="0" w:color="000000"/>
            </w:tcBorders>
          </w:tcPr>
          <w:p w14:paraId="79DC19A8" w14:textId="77777777" w:rsidR="00DF151E" w:rsidRPr="005F7EB0" w:rsidRDefault="00DF151E" w:rsidP="006F3B77">
            <w:pPr>
              <w:pStyle w:val="TAC"/>
            </w:pPr>
            <w:r>
              <w:t>9</w:t>
            </w:r>
          </w:p>
        </w:tc>
      </w:tr>
      <w:tr w:rsidR="00DF151E" w:rsidRPr="005F7EB0" w14:paraId="6396A9B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06BF10" w14:textId="77777777" w:rsidR="00DF151E" w:rsidRPr="000D0840" w:rsidRDefault="00DF151E" w:rsidP="006F3B77">
            <w:pPr>
              <w:pStyle w:val="TAL"/>
            </w:pPr>
            <w:r w:rsidRPr="000D0840">
              <w:t>40</w:t>
            </w:r>
          </w:p>
        </w:tc>
        <w:tc>
          <w:tcPr>
            <w:tcW w:w="2835" w:type="dxa"/>
            <w:tcBorders>
              <w:top w:val="single" w:sz="6" w:space="0" w:color="000000"/>
              <w:left w:val="single" w:sz="6" w:space="0" w:color="000000"/>
              <w:bottom w:val="single" w:sz="6" w:space="0" w:color="000000"/>
              <w:right w:val="single" w:sz="6" w:space="0" w:color="000000"/>
            </w:tcBorders>
          </w:tcPr>
          <w:p w14:paraId="41DCC63E" w14:textId="77777777" w:rsidR="00DF151E" w:rsidRPr="000D0840" w:rsidRDefault="00DF151E" w:rsidP="006F3B77">
            <w:pPr>
              <w:pStyle w:val="TAL"/>
            </w:pPr>
            <w:r w:rsidRPr="000D0840">
              <w:rPr>
                <w:rFonts w:hint="eastAsia"/>
              </w:rPr>
              <w:t>Uplink data status</w:t>
            </w:r>
          </w:p>
        </w:tc>
        <w:tc>
          <w:tcPr>
            <w:tcW w:w="3119" w:type="dxa"/>
            <w:tcBorders>
              <w:top w:val="single" w:sz="6" w:space="0" w:color="000000"/>
              <w:left w:val="single" w:sz="6" w:space="0" w:color="000000"/>
              <w:bottom w:val="single" w:sz="6" w:space="0" w:color="000000"/>
              <w:right w:val="single" w:sz="6" w:space="0" w:color="000000"/>
            </w:tcBorders>
          </w:tcPr>
          <w:p w14:paraId="4DAE150F" w14:textId="77777777" w:rsidR="00DF151E" w:rsidRPr="000D0840" w:rsidRDefault="00DF151E" w:rsidP="006F3B77">
            <w:pPr>
              <w:pStyle w:val="TAL"/>
            </w:pPr>
            <w:r w:rsidRPr="000D0840">
              <w:rPr>
                <w:rFonts w:hint="eastAsia"/>
              </w:rPr>
              <w:t>Uplink data status</w:t>
            </w:r>
          </w:p>
          <w:p w14:paraId="2A6AC6CE" w14:textId="77777777" w:rsidR="00DF151E" w:rsidRPr="000D0840" w:rsidRDefault="00DF151E" w:rsidP="006F3B77">
            <w:pPr>
              <w:pStyle w:val="TAL"/>
            </w:pPr>
            <w:r w:rsidRPr="000D0840">
              <w:rPr>
                <w:rFonts w:hint="eastAsia"/>
              </w:rPr>
              <w:t>9.11.</w:t>
            </w:r>
            <w:r w:rsidRPr="000D0840">
              <w:t>3.5</w:t>
            </w:r>
            <w:r>
              <w:t>7</w:t>
            </w:r>
          </w:p>
        </w:tc>
        <w:tc>
          <w:tcPr>
            <w:tcW w:w="1134" w:type="dxa"/>
            <w:tcBorders>
              <w:top w:val="single" w:sz="6" w:space="0" w:color="000000"/>
              <w:left w:val="single" w:sz="6" w:space="0" w:color="000000"/>
              <w:bottom w:val="single" w:sz="6" w:space="0" w:color="000000"/>
              <w:right w:val="single" w:sz="6" w:space="0" w:color="000000"/>
            </w:tcBorders>
          </w:tcPr>
          <w:p w14:paraId="5D5984F5" w14:textId="77777777" w:rsidR="00DF151E" w:rsidRPr="005F7EB0" w:rsidRDefault="00DF151E" w:rsidP="006F3B77">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4E4E86B7" w14:textId="77777777" w:rsidR="00DF151E" w:rsidRPr="005F7EB0" w:rsidRDefault="00DF151E" w:rsidP="006F3B77">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14:paraId="359300E9" w14:textId="77777777" w:rsidR="00DF151E" w:rsidRPr="005F7EB0" w:rsidRDefault="00DF151E" w:rsidP="006F3B77">
            <w:pPr>
              <w:pStyle w:val="TAC"/>
            </w:pPr>
            <w:r>
              <w:rPr>
                <w:rFonts w:eastAsia="Malgun Gothic" w:hint="eastAsia"/>
                <w:lang w:val="en-US" w:eastAsia="ko-KR"/>
              </w:rPr>
              <w:t>4</w:t>
            </w:r>
            <w:r>
              <w:rPr>
                <w:rFonts w:eastAsia="Malgun Gothic"/>
                <w:lang w:val="en-US" w:eastAsia="ko-KR"/>
              </w:rPr>
              <w:t>-34</w:t>
            </w:r>
          </w:p>
        </w:tc>
      </w:tr>
      <w:tr w:rsidR="00DF151E" w:rsidRPr="005F7EB0" w14:paraId="1F34809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FA68E4" w14:textId="77777777" w:rsidR="00DF151E" w:rsidRPr="000D0840" w:rsidRDefault="00DF151E" w:rsidP="006F3B77">
            <w:pPr>
              <w:pStyle w:val="TAL"/>
              <w:rPr>
                <w:highlight w:val="yellow"/>
              </w:rPr>
            </w:pPr>
            <w:r w:rsidRPr="000D0840">
              <w:t>50</w:t>
            </w:r>
          </w:p>
        </w:tc>
        <w:tc>
          <w:tcPr>
            <w:tcW w:w="2835" w:type="dxa"/>
            <w:tcBorders>
              <w:top w:val="single" w:sz="6" w:space="0" w:color="000000"/>
              <w:left w:val="single" w:sz="6" w:space="0" w:color="000000"/>
              <w:bottom w:val="single" w:sz="6" w:space="0" w:color="000000"/>
              <w:right w:val="single" w:sz="6" w:space="0" w:color="000000"/>
            </w:tcBorders>
          </w:tcPr>
          <w:p w14:paraId="1296B345" w14:textId="77777777" w:rsidR="00DF151E" w:rsidRPr="000D0840" w:rsidRDefault="00DF151E" w:rsidP="006F3B77">
            <w:pPr>
              <w:pStyle w:val="TAL"/>
            </w:pPr>
            <w:r w:rsidRPr="000D0840">
              <w:t>PDU session status</w:t>
            </w:r>
          </w:p>
        </w:tc>
        <w:tc>
          <w:tcPr>
            <w:tcW w:w="3119" w:type="dxa"/>
            <w:tcBorders>
              <w:top w:val="single" w:sz="6" w:space="0" w:color="000000"/>
              <w:left w:val="single" w:sz="6" w:space="0" w:color="000000"/>
              <w:bottom w:val="single" w:sz="6" w:space="0" w:color="000000"/>
              <w:right w:val="single" w:sz="6" w:space="0" w:color="000000"/>
            </w:tcBorders>
          </w:tcPr>
          <w:p w14:paraId="3A6819A3" w14:textId="77777777" w:rsidR="00DF151E" w:rsidRPr="000D0840" w:rsidRDefault="00DF151E" w:rsidP="006F3B77">
            <w:pPr>
              <w:pStyle w:val="TAL"/>
            </w:pPr>
            <w:r w:rsidRPr="000D0840">
              <w:t>PDU session status</w:t>
            </w:r>
          </w:p>
          <w:p w14:paraId="46AC4533" w14:textId="77777777" w:rsidR="00DF151E" w:rsidRPr="000D0840" w:rsidRDefault="00DF151E" w:rsidP="006F3B77">
            <w:pPr>
              <w:pStyle w:val="TAL"/>
            </w:pPr>
            <w:r w:rsidRPr="000D0840">
              <w:t>9.11.3.4</w:t>
            </w:r>
            <w:r>
              <w:t>4</w:t>
            </w:r>
          </w:p>
        </w:tc>
        <w:tc>
          <w:tcPr>
            <w:tcW w:w="1134" w:type="dxa"/>
            <w:tcBorders>
              <w:top w:val="single" w:sz="6" w:space="0" w:color="000000"/>
              <w:left w:val="single" w:sz="6" w:space="0" w:color="000000"/>
              <w:bottom w:val="single" w:sz="6" w:space="0" w:color="000000"/>
              <w:right w:val="single" w:sz="6" w:space="0" w:color="000000"/>
            </w:tcBorders>
          </w:tcPr>
          <w:p w14:paraId="59E79E33"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5AD0137"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79146A07" w14:textId="77777777" w:rsidR="00DF151E" w:rsidRPr="005F7EB0" w:rsidRDefault="00DF151E" w:rsidP="006F3B77">
            <w:pPr>
              <w:pStyle w:val="TAC"/>
            </w:pPr>
            <w:r w:rsidRPr="005F7EB0">
              <w:t>4-34</w:t>
            </w:r>
          </w:p>
        </w:tc>
      </w:tr>
      <w:tr w:rsidR="00DF151E" w:rsidRPr="005F7EB0" w14:paraId="49D8C7ED"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35BFA7" w14:textId="77777777" w:rsidR="00DF151E" w:rsidRPr="000D0840" w:rsidRDefault="00DF151E" w:rsidP="006F3B77">
            <w:pPr>
              <w:pStyle w:val="TAL"/>
            </w:pPr>
            <w:r w:rsidRPr="000D0840">
              <w:t>25</w:t>
            </w:r>
          </w:p>
        </w:tc>
        <w:tc>
          <w:tcPr>
            <w:tcW w:w="2835" w:type="dxa"/>
            <w:tcBorders>
              <w:top w:val="single" w:sz="6" w:space="0" w:color="000000"/>
              <w:left w:val="single" w:sz="6" w:space="0" w:color="000000"/>
              <w:bottom w:val="single" w:sz="6" w:space="0" w:color="000000"/>
              <w:right w:val="single" w:sz="6" w:space="0" w:color="000000"/>
            </w:tcBorders>
          </w:tcPr>
          <w:p w14:paraId="7506363E" w14:textId="77777777" w:rsidR="00DF151E" w:rsidRPr="000D0840" w:rsidRDefault="00DF151E" w:rsidP="006F3B77">
            <w:pPr>
              <w:pStyle w:val="TAL"/>
            </w:pPr>
            <w:r w:rsidRPr="000D0840">
              <w:t>Allowed PDU session status</w:t>
            </w:r>
          </w:p>
        </w:tc>
        <w:tc>
          <w:tcPr>
            <w:tcW w:w="3119" w:type="dxa"/>
            <w:tcBorders>
              <w:top w:val="single" w:sz="6" w:space="0" w:color="000000"/>
              <w:left w:val="single" w:sz="6" w:space="0" w:color="000000"/>
              <w:bottom w:val="single" w:sz="6" w:space="0" w:color="000000"/>
              <w:right w:val="single" w:sz="6" w:space="0" w:color="000000"/>
            </w:tcBorders>
          </w:tcPr>
          <w:p w14:paraId="0A5BDACB" w14:textId="77777777" w:rsidR="00DF151E" w:rsidRPr="000D0840" w:rsidRDefault="00DF151E" w:rsidP="006F3B77">
            <w:pPr>
              <w:pStyle w:val="TAL"/>
            </w:pPr>
            <w:r w:rsidRPr="000D0840">
              <w:t>Allowed PDU session status</w:t>
            </w:r>
          </w:p>
          <w:p w14:paraId="00E55160" w14:textId="77777777" w:rsidR="00DF151E" w:rsidRPr="000D0840" w:rsidRDefault="00DF151E" w:rsidP="006F3B77">
            <w:pPr>
              <w:pStyle w:val="TAL"/>
            </w:pPr>
            <w:r w:rsidRPr="000D0840">
              <w:t>9.11.3.1</w:t>
            </w:r>
            <w:r>
              <w:t>3</w:t>
            </w:r>
          </w:p>
        </w:tc>
        <w:tc>
          <w:tcPr>
            <w:tcW w:w="1134" w:type="dxa"/>
            <w:tcBorders>
              <w:top w:val="single" w:sz="6" w:space="0" w:color="000000"/>
              <w:left w:val="single" w:sz="6" w:space="0" w:color="000000"/>
              <w:bottom w:val="single" w:sz="6" w:space="0" w:color="000000"/>
              <w:right w:val="single" w:sz="6" w:space="0" w:color="000000"/>
            </w:tcBorders>
          </w:tcPr>
          <w:p w14:paraId="786F891E"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9EC3B68"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26B005BC" w14:textId="77777777" w:rsidR="00DF151E" w:rsidRPr="005F7EB0" w:rsidRDefault="00DF151E" w:rsidP="006F3B77">
            <w:pPr>
              <w:pStyle w:val="TAC"/>
            </w:pPr>
            <w:r w:rsidRPr="005F7EB0">
              <w:t>4-34</w:t>
            </w:r>
          </w:p>
        </w:tc>
      </w:tr>
      <w:tr w:rsidR="00DF151E" w:rsidRPr="005F7EB0" w14:paraId="0B70607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7AA5A4" w14:textId="77777777" w:rsidR="00DF151E" w:rsidRPr="000D0840" w:rsidRDefault="00DF151E" w:rsidP="006F3B77">
            <w:pPr>
              <w:pStyle w:val="TAL"/>
            </w:pPr>
            <w:r w:rsidRPr="000D0840">
              <w:t>7</w:t>
            </w:r>
            <w:r>
              <w:t>1</w:t>
            </w:r>
          </w:p>
        </w:tc>
        <w:tc>
          <w:tcPr>
            <w:tcW w:w="2835" w:type="dxa"/>
            <w:tcBorders>
              <w:top w:val="single" w:sz="6" w:space="0" w:color="000000"/>
              <w:left w:val="single" w:sz="6" w:space="0" w:color="000000"/>
              <w:bottom w:val="single" w:sz="6" w:space="0" w:color="000000"/>
              <w:right w:val="single" w:sz="6" w:space="0" w:color="000000"/>
            </w:tcBorders>
          </w:tcPr>
          <w:p w14:paraId="2831568D" w14:textId="77777777" w:rsidR="00DF151E" w:rsidRPr="000D0840" w:rsidRDefault="00DF151E" w:rsidP="006F3B77">
            <w:pPr>
              <w:pStyle w:val="TAL"/>
            </w:pPr>
            <w:r w:rsidRPr="000D0840">
              <w:t>NAS message container</w:t>
            </w:r>
          </w:p>
        </w:tc>
        <w:tc>
          <w:tcPr>
            <w:tcW w:w="3119" w:type="dxa"/>
            <w:tcBorders>
              <w:top w:val="single" w:sz="6" w:space="0" w:color="000000"/>
              <w:left w:val="single" w:sz="6" w:space="0" w:color="000000"/>
              <w:bottom w:val="single" w:sz="6" w:space="0" w:color="000000"/>
              <w:right w:val="single" w:sz="6" w:space="0" w:color="000000"/>
            </w:tcBorders>
          </w:tcPr>
          <w:p w14:paraId="07D22E20" w14:textId="77777777" w:rsidR="00DF151E" w:rsidRPr="000D0840" w:rsidRDefault="00DF151E" w:rsidP="006F3B77">
            <w:pPr>
              <w:pStyle w:val="TAL"/>
            </w:pPr>
            <w:r w:rsidRPr="000D0840">
              <w:t>NAS message container</w:t>
            </w:r>
          </w:p>
          <w:p w14:paraId="25403F5E" w14:textId="77777777" w:rsidR="00DF151E" w:rsidRPr="000D0840" w:rsidRDefault="00DF151E" w:rsidP="006F3B77">
            <w:pPr>
              <w:pStyle w:val="TAL"/>
            </w:pPr>
            <w:r w:rsidRPr="000D0840">
              <w:t>9.11.3.3</w:t>
            </w:r>
            <w:r>
              <w:t>3</w:t>
            </w:r>
          </w:p>
        </w:tc>
        <w:tc>
          <w:tcPr>
            <w:tcW w:w="1134" w:type="dxa"/>
            <w:tcBorders>
              <w:top w:val="single" w:sz="6" w:space="0" w:color="000000"/>
              <w:left w:val="single" w:sz="6" w:space="0" w:color="000000"/>
              <w:bottom w:val="single" w:sz="6" w:space="0" w:color="000000"/>
              <w:right w:val="single" w:sz="6" w:space="0" w:color="000000"/>
            </w:tcBorders>
          </w:tcPr>
          <w:p w14:paraId="2CCBC667"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0871B50"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7A2F80E2" w14:textId="77777777" w:rsidR="00DF151E" w:rsidRPr="005F7EB0" w:rsidRDefault="00DF151E" w:rsidP="006F3B77">
            <w:pPr>
              <w:pStyle w:val="TAC"/>
            </w:pPr>
            <w:r>
              <w:t>4</w:t>
            </w:r>
            <w:r w:rsidRPr="005F7EB0">
              <w:t>-n</w:t>
            </w:r>
          </w:p>
        </w:tc>
      </w:tr>
    </w:tbl>
    <w:p w14:paraId="71320441" w14:textId="77777777" w:rsidR="00DF151E" w:rsidRPr="00440029" w:rsidRDefault="00DF151E" w:rsidP="00DF151E">
      <w:pPr>
        <w:pStyle w:val="B1"/>
      </w:pPr>
    </w:p>
    <w:p w14:paraId="26DA2CF2" w14:textId="77777777" w:rsidR="00DF151E" w:rsidRPr="003168A2" w:rsidRDefault="00DF151E" w:rsidP="00DF151E">
      <w:pPr>
        <w:pStyle w:val="Heading4"/>
      </w:pPr>
      <w:bookmarkStart w:id="1710" w:name="_Toc20232343"/>
      <w:bookmarkStart w:id="1711" w:name="_Toc27745665"/>
      <w:bookmarkStart w:id="1712" w:name="_Toc106694076"/>
      <w:r>
        <w:t>8.2</w:t>
      </w:r>
      <w:r w:rsidRPr="003168A2">
        <w:t>.</w:t>
      </w:r>
      <w:r>
        <w:t>16</w:t>
      </w:r>
      <w:r w:rsidRPr="003168A2">
        <w:t>.</w:t>
      </w:r>
      <w:r>
        <w:t>2</w:t>
      </w:r>
      <w:r w:rsidRPr="003168A2">
        <w:tab/>
      </w:r>
      <w:r>
        <w:t>Uplink data status</w:t>
      </w:r>
      <w:bookmarkEnd w:id="1710"/>
      <w:bookmarkEnd w:id="1711"/>
      <w:bookmarkEnd w:id="1712"/>
    </w:p>
    <w:p w14:paraId="1AFB1928" w14:textId="77777777" w:rsidR="00DF151E" w:rsidRDefault="00DF151E" w:rsidP="00DF151E">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14:paraId="2E00D3D2" w14:textId="77777777" w:rsidR="00DF151E" w:rsidRPr="003168A2" w:rsidRDefault="00DF151E" w:rsidP="00DF151E">
      <w:pPr>
        <w:pStyle w:val="Heading4"/>
      </w:pPr>
      <w:bookmarkStart w:id="1713" w:name="_Toc20232344"/>
      <w:bookmarkStart w:id="1714" w:name="_Toc27745666"/>
      <w:bookmarkStart w:id="1715" w:name="_Toc106694077"/>
      <w:r w:rsidRPr="003168A2">
        <w:t>8.</w:t>
      </w:r>
      <w:r>
        <w:t>2</w:t>
      </w:r>
      <w:r w:rsidRPr="003168A2">
        <w:t>.</w:t>
      </w:r>
      <w:r>
        <w:t>16</w:t>
      </w:r>
      <w:r w:rsidRPr="003168A2">
        <w:t>.</w:t>
      </w:r>
      <w:r>
        <w:t>3</w:t>
      </w:r>
      <w:r w:rsidRPr="003168A2">
        <w:tab/>
      </w:r>
      <w:r>
        <w:t>PDU session status</w:t>
      </w:r>
      <w:bookmarkEnd w:id="1713"/>
      <w:bookmarkEnd w:id="1714"/>
      <w:bookmarkEnd w:id="1715"/>
    </w:p>
    <w:p w14:paraId="70CAF348" w14:textId="77777777" w:rsidR="00DF151E" w:rsidRPr="003168A2" w:rsidRDefault="00DF151E" w:rsidP="00DF151E">
      <w:r w:rsidRPr="003168A2">
        <w:t xml:space="preserve">This IE shall be included </w:t>
      </w:r>
      <w:r>
        <w:t>when</w:t>
      </w:r>
      <w:r w:rsidRPr="003168A2">
        <w:t xml:space="preserve"> the UE </w:t>
      </w:r>
      <w:r>
        <w:t>needs</w:t>
      </w:r>
      <w:r w:rsidRPr="003168A2">
        <w:t xml:space="preserve"> to indicate the </w:t>
      </w:r>
      <w:r>
        <w:t xml:space="preserve">PDU sessions that are associated with the access type that the </w:t>
      </w:r>
      <w:r w:rsidRPr="003168A2">
        <w:t>message</w:t>
      </w:r>
      <w:r>
        <w:t xml:space="preserve"> is sent over, that are active within the UE.</w:t>
      </w:r>
    </w:p>
    <w:p w14:paraId="34E402C0" w14:textId="77777777" w:rsidR="00DF151E" w:rsidRDefault="00DF151E" w:rsidP="00DF151E">
      <w:pPr>
        <w:pStyle w:val="Heading4"/>
      </w:pPr>
      <w:bookmarkStart w:id="1716" w:name="_Toc20232345"/>
      <w:bookmarkStart w:id="1717" w:name="_Toc27745667"/>
      <w:bookmarkStart w:id="1718" w:name="_Toc106694078"/>
      <w:r>
        <w:t>8.2.16.4</w:t>
      </w:r>
      <w:r>
        <w:tab/>
        <w:t>Allowed PDU session status</w:t>
      </w:r>
      <w:bookmarkEnd w:id="1716"/>
      <w:bookmarkEnd w:id="1717"/>
      <w:bookmarkEnd w:id="1718"/>
    </w:p>
    <w:p w14:paraId="2A4A4150" w14:textId="77777777" w:rsidR="00DF151E" w:rsidRPr="00813B06" w:rsidRDefault="00DF151E" w:rsidP="00DF151E">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needs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w:t>
      </w:r>
      <w:r>
        <w:t>established</w:t>
      </w:r>
      <w:r w:rsidRPr="00533FBC">
        <w:t xml:space="preserve"> over 3GPP access</w:t>
      </w:r>
      <w:r w:rsidRPr="00086E55">
        <w:t xml:space="preserve"> </w:t>
      </w:r>
      <w:r>
        <w:t xml:space="preserve">or if there is no PDU session(s) for which the UE allows </w:t>
      </w:r>
      <w:r w:rsidRPr="00B3358D">
        <w:rPr>
          <w:rFonts w:hint="eastAsia"/>
        </w:rPr>
        <w:t xml:space="preserve">the </w:t>
      </w:r>
      <w:r w:rsidRPr="00B30CFD">
        <w:t>user</w:t>
      </w:r>
      <w:r>
        <w:t>-</w:t>
      </w:r>
      <w:r w:rsidRPr="00B30CFD">
        <w:t>plane resources</w:t>
      </w:r>
      <w:r>
        <w:t xml:space="preserve"> to be re-established over 3GPP access</w:t>
      </w:r>
      <w:r w:rsidRPr="00533FBC">
        <w:t>.</w:t>
      </w:r>
    </w:p>
    <w:p w14:paraId="7DB8716D" w14:textId="77777777" w:rsidR="00DF151E" w:rsidRPr="00AE01ED" w:rsidRDefault="00DF151E" w:rsidP="00DF151E">
      <w:pPr>
        <w:pStyle w:val="Heading4"/>
        <w:rPr>
          <w:lang w:val="en-US"/>
        </w:rPr>
      </w:pPr>
      <w:bookmarkStart w:id="1719" w:name="_Toc20232346"/>
      <w:bookmarkStart w:id="1720" w:name="_Toc27745668"/>
      <w:bookmarkStart w:id="1721" w:name="_Toc106694079"/>
      <w:r>
        <w:t>8</w:t>
      </w:r>
      <w:r w:rsidRPr="002E4167">
        <w:t>.</w:t>
      </w:r>
      <w:r>
        <w:t>2</w:t>
      </w:r>
      <w:r w:rsidRPr="002E4167">
        <w:t>.</w:t>
      </w:r>
      <w:r>
        <w:t>16</w:t>
      </w:r>
      <w:r w:rsidRPr="002E4167">
        <w:t>.</w:t>
      </w:r>
      <w:r>
        <w:t>5</w:t>
      </w:r>
      <w:r w:rsidRPr="002E4167">
        <w:rPr>
          <w:lang w:val="en-US"/>
        </w:rPr>
        <w:tab/>
      </w:r>
      <w:r>
        <w:t>NAS message container</w:t>
      </w:r>
      <w:bookmarkEnd w:id="1719"/>
      <w:bookmarkEnd w:id="1720"/>
      <w:bookmarkEnd w:id="1721"/>
    </w:p>
    <w:p w14:paraId="27E45ADC" w14:textId="77777777" w:rsidR="00DF151E" w:rsidRDefault="00DF151E" w:rsidP="00DF151E">
      <w:r w:rsidRPr="00E5483A">
        <w:t xml:space="preserve">This IE shall be included </w:t>
      </w:r>
      <w:r>
        <w:t>if the UE</w:t>
      </w:r>
      <w:r w:rsidRPr="002A6630">
        <w:t xml:space="preserve"> </w:t>
      </w:r>
      <w:r>
        <w:t>is sending a SERVICE REQUEST message as an initial NAS message and the UE needs to send non-cleartext IEs.</w:t>
      </w:r>
    </w:p>
    <w:p w14:paraId="7E7E71ED" w14:textId="77777777" w:rsidR="00DF151E" w:rsidRPr="00440029" w:rsidRDefault="00DF151E" w:rsidP="00DF151E">
      <w:pPr>
        <w:pStyle w:val="Heading3"/>
      </w:pPr>
      <w:bookmarkStart w:id="1722" w:name="_Toc20232347"/>
      <w:bookmarkStart w:id="1723" w:name="_Toc27745669"/>
      <w:bookmarkStart w:id="1724" w:name="_Toc106694080"/>
      <w:r>
        <w:lastRenderedPageBreak/>
        <w:t>8.2</w:t>
      </w:r>
      <w:r w:rsidRPr="00440029">
        <w:t>.</w:t>
      </w:r>
      <w:r>
        <w:t>17</w:t>
      </w:r>
      <w:r w:rsidRPr="00440029">
        <w:tab/>
      </w:r>
      <w:r>
        <w:t>Service accept</w:t>
      </w:r>
      <w:bookmarkEnd w:id="1722"/>
      <w:bookmarkEnd w:id="1723"/>
      <w:bookmarkEnd w:id="1724"/>
    </w:p>
    <w:p w14:paraId="53E5804A" w14:textId="77777777" w:rsidR="00DF151E" w:rsidRPr="00440029" w:rsidRDefault="00DF151E" w:rsidP="00DF151E">
      <w:pPr>
        <w:pStyle w:val="Heading4"/>
        <w:rPr>
          <w:lang w:eastAsia="ko-KR"/>
        </w:rPr>
      </w:pPr>
      <w:bookmarkStart w:id="1725" w:name="_Toc20232348"/>
      <w:bookmarkStart w:id="1726" w:name="_Toc27745670"/>
      <w:bookmarkStart w:id="1727" w:name="_Toc106694081"/>
      <w:r>
        <w:t>8.2.17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25"/>
      <w:bookmarkEnd w:id="1726"/>
      <w:bookmarkEnd w:id="1727"/>
    </w:p>
    <w:p w14:paraId="26778601" w14:textId="77777777" w:rsidR="00DF151E" w:rsidRPr="00440029" w:rsidRDefault="00DF151E" w:rsidP="00DF151E">
      <w:r w:rsidRPr="00440029">
        <w:t xml:space="preserve">The </w:t>
      </w:r>
      <w:r>
        <w:t>SERVICE ACCEPT</w:t>
      </w:r>
      <w:r w:rsidRPr="00440029">
        <w:t xml:space="preserve"> message is sent by the </w:t>
      </w:r>
      <w:r>
        <w:t>AMF</w:t>
      </w:r>
      <w:r w:rsidRPr="00440029">
        <w:t xml:space="preserve"> to the </w:t>
      </w:r>
      <w:r>
        <w:t>UE in order to accept the service request procedure.</w:t>
      </w:r>
      <w:r w:rsidRPr="00F34410">
        <w:t xml:space="preserve"> </w:t>
      </w:r>
      <w:r>
        <w:t>See table 8.2.17.</w:t>
      </w:r>
      <w:r w:rsidRPr="003168A2">
        <w:t>1</w:t>
      </w:r>
      <w:r>
        <w:t>.1</w:t>
      </w:r>
      <w:r w:rsidRPr="00440029">
        <w:t>.</w:t>
      </w:r>
    </w:p>
    <w:p w14:paraId="525C9626" w14:textId="77777777" w:rsidR="00DF151E" w:rsidRPr="00440029" w:rsidRDefault="00DF151E" w:rsidP="00DF151E">
      <w:pPr>
        <w:pStyle w:val="B1"/>
      </w:pPr>
      <w:r w:rsidRPr="00440029">
        <w:t>Message type:</w:t>
      </w:r>
      <w:r w:rsidRPr="00440029">
        <w:tab/>
      </w:r>
      <w:r>
        <w:t>SERVICE ACCEPT</w:t>
      </w:r>
    </w:p>
    <w:p w14:paraId="44F91C13" w14:textId="77777777" w:rsidR="00DF151E" w:rsidRPr="00440029" w:rsidRDefault="00DF151E" w:rsidP="00DF151E">
      <w:pPr>
        <w:pStyle w:val="B1"/>
      </w:pPr>
      <w:r w:rsidRPr="00440029">
        <w:t>Significance:</w:t>
      </w:r>
      <w:r>
        <w:tab/>
      </w:r>
      <w:r w:rsidRPr="00440029">
        <w:t>dual</w:t>
      </w:r>
    </w:p>
    <w:p w14:paraId="23B6F0CD" w14:textId="77777777" w:rsidR="00DF151E" w:rsidRPr="00440029" w:rsidRDefault="00DF151E" w:rsidP="00DF151E">
      <w:pPr>
        <w:pStyle w:val="B1"/>
      </w:pPr>
      <w:r w:rsidRPr="00440029">
        <w:t>Direction:</w:t>
      </w:r>
      <w:r>
        <w:tab/>
      </w:r>
      <w:r w:rsidRPr="00440029">
        <w:tab/>
        <w:t>network</w:t>
      </w:r>
      <w:r>
        <w:t xml:space="preserve"> to UE</w:t>
      </w:r>
    </w:p>
    <w:p w14:paraId="3C40B187" w14:textId="77777777" w:rsidR="00DF151E" w:rsidRPr="003D6134" w:rsidRDefault="00DF151E" w:rsidP="00DF151E">
      <w:pPr>
        <w:pStyle w:val="TH"/>
        <w:rPr>
          <w:lang w:val="fr-FR"/>
        </w:rPr>
      </w:pPr>
      <w:r w:rsidRPr="003D6134">
        <w:rPr>
          <w:lang w:val="fr-FR"/>
        </w:rPr>
        <w:t>Table </w:t>
      </w:r>
      <w:r>
        <w:rPr>
          <w:lang w:val="fr-FR"/>
        </w:rPr>
        <w:t>8.2.17</w:t>
      </w:r>
      <w:r w:rsidRPr="003D6134">
        <w:rPr>
          <w:lang w:val="fr-FR"/>
        </w:rPr>
        <w:t>.1</w:t>
      </w:r>
      <w:r>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DF151E" w:rsidRPr="005F7EB0" w14:paraId="464EEA33" w14:textId="77777777" w:rsidTr="006F3B77">
        <w:trPr>
          <w:cantSplit/>
          <w:jc w:val="center"/>
        </w:trPr>
        <w:tc>
          <w:tcPr>
            <w:tcW w:w="567" w:type="dxa"/>
          </w:tcPr>
          <w:p w14:paraId="18E765B5" w14:textId="77777777" w:rsidR="00DF151E" w:rsidRPr="005F7EB0" w:rsidRDefault="00DF151E" w:rsidP="006F3B77">
            <w:pPr>
              <w:pStyle w:val="TAH"/>
            </w:pPr>
            <w:r w:rsidRPr="005F7EB0">
              <w:t>IEI</w:t>
            </w:r>
          </w:p>
        </w:tc>
        <w:tc>
          <w:tcPr>
            <w:tcW w:w="2835" w:type="dxa"/>
          </w:tcPr>
          <w:p w14:paraId="0035862F" w14:textId="77777777" w:rsidR="00DF151E" w:rsidRPr="005F7EB0" w:rsidRDefault="00DF151E" w:rsidP="006F3B77">
            <w:pPr>
              <w:pStyle w:val="TAH"/>
            </w:pPr>
            <w:r w:rsidRPr="005F7EB0">
              <w:t>Information Element</w:t>
            </w:r>
          </w:p>
        </w:tc>
        <w:tc>
          <w:tcPr>
            <w:tcW w:w="3119" w:type="dxa"/>
          </w:tcPr>
          <w:p w14:paraId="206959BF" w14:textId="77777777" w:rsidR="00DF151E" w:rsidRPr="005F7EB0" w:rsidRDefault="00DF151E" w:rsidP="006F3B77">
            <w:pPr>
              <w:pStyle w:val="TAH"/>
            </w:pPr>
            <w:r w:rsidRPr="005F7EB0">
              <w:t>Type/Reference</w:t>
            </w:r>
          </w:p>
        </w:tc>
        <w:tc>
          <w:tcPr>
            <w:tcW w:w="1134" w:type="dxa"/>
          </w:tcPr>
          <w:p w14:paraId="04A4AF5C" w14:textId="77777777" w:rsidR="00DF151E" w:rsidRPr="005F7EB0" w:rsidRDefault="00DF151E" w:rsidP="006F3B77">
            <w:pPr>
              <w:pStyle w:val="TAH"/>
            </w:pPr>
            <w:r w:rsidRPr="005F7EB0">
              <w:t>Presence</w:t>
            </w:r>
          </w:p>
        </w:tc>
        <w:tc>
          <w:tcPr>
            <w:tcW w:w="851" w:type="dxa"/>
          </w:tcPr>
          <w:p w14:paraId="3CE81C69" w14:textId="77777777" w:rsidR="00DF151E" w:rsidRPr="005F7EB0" w:rsidRDefault="00DF151E" w:rsidP="006F3B77">
            <w:pPr>
              <w:pStyle w:val="TAH"/>
            </w:pPr>
            <w:r w:rsidRPr="005F7EB0">
              <w:t>Format</w:t>
            </w:r>
          </w:p>
        </w:tc>
        <w:tc>
          <w:tcPr>
            <w:tcW w:w="851" w:type="dxa"/>
          </w:tcPr>
          <w:p w14:paraId="2F96C6A1" w14:textId="77777777" w:rsidR="00DF151E" w:rsidRPr="005F7EB0" w:rsidRDefault="00DF151E" w:rsidP="006F3B77">
            <w:pPr>
              <w:pStyle w:val="TAH"/>
            </w:pPr>
            <w:r w:rsidRPr="005F7EB0">
              <w:t>Length</w:t>
            </w:r>
          </w:p>
        </w:tc>
      </w:tr>
      <w:tr w:rsidR="00DF151E" w:rsidRPr="005F7EB0" w14:paraId="0DAFFE6A" w14:textId="77777777" w:rsidTr="006F3B77">
        <w:trPr>
          <w:cantSplit/>
          <w:jc w:val="center"/>
        </w:trPr>
        <w:tc>
          <w:tcPr>
            <w:tcW w:w="567" w:type="dxa"/>
          </w:tcPr>
          <w:p w14:paraId="5C7B8CF4" w14:textId="77777777" w:rsidR="00DF151E" w:rsidRPr="000D0840" w:rsidRDefault="00DF151E" w:rsidP="006F3B77">
            <w:pPr>
              <w:pStyle w:val="TAL"/>
            </w:pPr>
          </w:p>
        </w:tc>
        <w:tc>
          <w:tcPr>
            <w:tcW w:w="2835" w:type="dxa"/>
          </w:tcPr>
          <w:p w14:paraId="0ADB5219" w14:textId="77777777" w:rsidR="00DF151E" w:rsidRPr="000D0840" w:rsidRDefault="00DF151E" w:rsidP="006F3B77">
            <w:pPr>
              <w:pStyle w:val="TAL"/>
            </w:pPr>
            <w:r w:rsidRPr="000D0840">
              <w:t>Extended protocol discriminator</w:t>
            </w:r>
          </w:p>
        </w:tc>
        <w:tc>
          <w:tcPr>
            <w:tcW w:w="3119" w:type="dxa"/>
          </w:tcPr>
          <w:p w14:paraId="1AE93A50" w14:textId="77777777" w:rsidR="00DF151E" w:rsidRPr="000D0840" w:rsidRDefault="00DF151E" w:rsidP="006F3B77">
            <w:pPr>
              <w:pStyle w:val="TAL"/>
            </w:pPr>
            <w:r w:rsidRPr="000D0840">
              <w:t>Extended protocol discriminator</w:t>
            </w:r>
          </w:p>
          <w:p w14:paraId="006ECF81" w14:textId="77777777" w:rsidR="00DF151E" w:rsidRPr="000D0840" w:rsidRDefault="00DF151E" w:rsidP="006F3B77">
            <w:pPr>
              <w:pStyle w:val="TAL"/>
            </w:pPr>
            <w:r w:rsidRPr="000D0840">
              <w:t>9.2</w:t>
            </w:r>
          </w:p>
        </w:tc>
        <w:tc>
          <w:tcPr>
            <w:tcW w:w="1134" w:type="dxa"/>
          </w:tcPr>
          <w:p w14:paraId="361B436F" w14:textId="77777777" w:rsidR="00DF151E" w:rsidRPr="005F7EB0" w:rsidRDefault="00DF151E" w:rsidP="006F3B77">
            <w:pPr>
              <w:pStyle w:val="TAC"/>
            </w:pPr>
            <w:r w:rsidRPr="005F7EB0">
              <w:t>M</w:t>
            </w:r>
          </w:p>
        </w:tc>
        <w:tc>
          <w:tcPr>
            <w:tcW w:w="851" w:type="dxa"/>
          </w:tcPr>
          <w:p w14:paraId="4EF6BC50" w14:textId="77777777" w:rsidR="00DF151E" w:rsidRPr="005F7EB0" w:rsidRDefault="00DF151E" w:rsidP="006F3B77">
            <w:pPr>
              <w:pStyle w:val="TAC"/>
            </w:pPr>
            <w:r w:rsidRPr="005F7EB0">
              <w:t>V</w:t>
            </w:r>
          </w:p>
        </w:tc>
        <w:tc>
          <w:tcPr>
            <w:tcW w:w="851" w:type="dxa"/>
          </w:tcPr>
          <w:p w14:paraId="6AA316D6" w14:textId="77777777" w:rsidR="00DF151E" w:rsidRPr="005F7EB0" w:rsidRDefault="00DF151E" w:rsidP="006F3B77">
            <w:pPr>
              <w:pStyle w:val="TAC"/>
            </w:pPr>
            <w:r w:rsidRPr="005F7EB0">
              <w:t>1</w:t>
            </w:r>
          </w:p>
        </w:tc>
      </w:tr>
      <w:tr w:rsidR="00DF151E" w:rsidRPr="005F7EB0" w14:paraId="2B73CECD" w14:textId="77777777" w:rsidTr="006F3B77">
        <w:trPr>
          <w:cantSplit/>
          <w:jc w:val="center"/>
        </w:trPr>
        <w:tc>
          <w:tcPr>
            <w:tcW w:w="567" w:type="dxa"/>
          </w:tcPr>
          <w:p w14:paraId="33BFE6D9" w14:textId="77777777" w:rsidR="00DF151E" w:rsidRPr="000D0840" w:rsidRDefault="00DF151E" w:rsidP="006F3B77">
            <w:pPr>
              <w:pStyle w:val="TAL"/>
            </w:pPr>
          </w:p>
        </w:tc>
        <w:tc>
          <w:tcPr>
            <w:tcW w:w="2835" w:type="dxa"/>
          </w:tcPr>
          <w:p w14:paraId="6407F177" w14:textId="77777777" w:rsidR="00DF151E" w:rsidRPr="000D0840" w:rsidRDefault="00DF151E" w:rsidP="006F3B77">
            <w:pPr>
              <w:pStyle w:val="TAL"/>
            </w:pPr>
            <w:r w:rsidRPr="000D0840">
              <w:t>Security header type</w:t>
            </w:r>
          </w:p>
        </w:tc>
        <w:tc>
          <w:tcPr>
            <w:tcW w:w="3119" w:type="dxa"/>
          </w:tcPr>
          <w:p w14:paraId="1FC74BE2" w14:textId="77777777" w:rsidR="00DF151E" w:rsidRPr="000D0840" w:rsidRDefault="00DF151E" w:rsidP="006F3B77">
            <w:pPr>
              <w:pStyle w:val="TAL"/>
            </w:pPr>
            <w:r w:rsidRPr="000D0840">
              <w:t>Security header type</w:t>
            </w:r>
          </w:p>
          <w:p w14:paraId="3BB6D4EC" w14:textId="77777777" w:rsidR="00DF151E" w:rsidRPr="000D0840" w:rsidRDefault="00DF151E" w:rsidP="006F3B77">
            <w:pPr>
              <w:pStyle w:val="TAL"/>
            </w:pPr>
            <w:r w:rsidRPr="000D0840">
              <w:t>9.3</w:t>
            </w:r>
          </w:p>
        </w:tc>
        <w:tc>
          <w:tcPr>
            <w:tcW w:w="1134" w:type="dxa"/>
          </w:tcPr>
          <w:p w14:paraId="701347EF" w14:textId="77777777" w:rsidR="00DF151E" w:rsidRPr="005F7EB0" w:rsidRDefault="00DF151E" w:rsidP="006F3B77">
            <w:pPr>
              <w:pStyle w:val="TAC"/>
            </w:pPr>
            <w:r w:rsidRPr="005F7EB0">
              <w:t>M</w:t>
            </w:r>
          </w:p>
        </w:tc>
        <w:tc>
          <w:tcPr>
            <w:tcW w:w="851" w:type="dxa"/>
          </w:tcPr>
          <w:p w14:paraId="2EBB92BD" w14:textId="77777777" w:rsidR="00DF151E" w:rsidRPr="005F7EB0" w:rsidRDefault="00DF151E" w:rsidP="006F3B77">
            <w:pPr>
              <w:pStyle w:val="TAC"/>
            </w:pPr>
            <w:r w:rsidRPr="005F7EB0">
              <w:t>V</w:t>
            </w:r>
          </w:p>
        </w:tc>
        <w:tc>
          <w:tcPr>
            <w:tcW w:w="851" w:type="dxa"/>
          </w:tcPr>
          <w:p w14:paraId="6CF91A53" w14:textId="77777777" w:rsidR="00DF151E" w:rsidRPr="005F7EB0" w:rsidRDefault="00DF151E" w:rsidP="006F3B77">
            <w:pPr>
              <w:pStyle w:val="TAC"/>
            </w:pPr>
            <w:r w:rsidRPr="005F7EB0">
              <w:t>1/2</w:t>
            </w:r>
          </w:p>
        </w:tc>
      </w:tr>
      <w:tr w:rsidR="00DF151E" w:rsidRPr="005F7EB0" w14:paraId="6D3B6228" w14:textId="77777777" w:rsidTr="006F3B77">
        <w:trPr>
          <w:cantSplit/>
          <w:jc w:val="center"/>
        </w:trPr>
        <w:tc>
          <w:tcPr>
            <w:tcW w:w="567" w:type="dxa"/>
          </w:tcPr>
          <w:p w14:paraId="14D150A3" w14:textId="77777777" w:rsidR="00DF151E" w:rsidRPr="000D0840" w:rsidRDefault="00DF151E" w:rsidP="006F3B77">
            <w:pPr>
              <w:pStyle w:val="TAL"/>
            </w:pPr>
          </w:p>
        </w:tc>
        <w:tc>
          <w:tcPr>
            <w:tcW w:w="2835" w:type="dxa"/>
          </w:tcPr>
          <w:p w14:paraId="3D0F3F9A" w14:textId="77777777" w:rsidR="00DF151E" w:rsidRPr="000D0840" w:rsidRDefault="00DF151E" w:rsidP="006F3B77">
            <w:pPr>
              <w:pStyle w:val="TAL"/>
            </w:pPr>
            <w:r w:rsidRPr="000D0840">
              <w:t>Spare half octet</w:t>
            </w:r>
          </w:p>
        </w:tc>
        <w:tc>
          <w:tcPr>
            <w:tcW w:w="3119" w:type="dxa"/>
          </w:tcPr>
          <w:p w14:paraId="0D07CE3D" w14:textId="77777777" w:rsidR="00DF151E" w:rsidRPr="000D0840" w:rsidRDefault="00DF151E" w:rsidP="006F3B77">
            <w:pPr>
              <w:pStyle w:val="TAL"/>
            </w:pPr>
            <w:r w:rsidRPr="000D0840">
              <w:t>Spare half octet</w:t>
            </w:r>
          </w:p>
          <w:p w14:paraId="7F7FC516" w14:textId="77777777" w:rsidR="00DF151E" w:rsidRPr="000D0840" w:rsidRDefault="00DF151E" w:rsidP="006F3B77">
            <w:pPr>
              <w:pStyle w:val="TAL"/>
            </w:pPr>
            <w:r w:rsidRPr="000D0840">
              <w:t>9.5</w:t>
            </w:r>
          </w:p>
        </w:tc>
        <w:tc>
          <w:tcPr>
            <w:tcW w:w="1134" w:type="dxa"/>
          </w:tcPr>
          <w:p w14:paraId="63B8CF68" w14:textId="77777777" w:rsidR="00DF151E" w:rsidRPr="005F7EB0" w:rsidRDefault="00DF151E" w:rsidP="006F3B77">
            <w:pPr>
              <w:pStyle w:val="TAC"/>
            </w:pPr>
            <w:r w:rsidRPr="005F7EB0">
              <w:t>M</w:t>
            </w:r>
          </w:p>
        </w:tc>
        <w:tc>
          <w:tcPr>
            <w:tcW w:w="851" w:type="dxa"/>
          </w:tcPr>
          <w:p w14:paraId="43F9B0B5" w14:textId="77777777" w:rsidR="00DF151E" w:rsidRPr="005F7EB0" w:rsidRDefault="00DF151E" w:rsidP="006F3B77">
            <w:pPr>
              <w:pStyle w:val="TAC"/>
            </w:pPr>
            <w:r w:rsidRPr="005F7EB0">
              <w:t>V</w:t>
            </w:r>
          </w:p>
        </w:tc>
        <w:tc>
          <w:tcPr>
            <w:tcW w:w="851" w:type="dxa"/>
          </w:tcPr>
          <w:p w14:paraId="5CFCE71E" w14:textId="77777777" w:rsidR="00DF151E" w:rsidRPr="005F7EB0" w:rsidRDefault="00DF151E" w:rsidP="006F3B77">
            <w:pPr>
              <w:pStyle w:val="TAC"/>
            </w:pPr>
            <w:r w:rsidRPr="005F7EB0">
              <w:t>1/2</w:t>
            </w:r>
          </w:p>
        </w:tc>
      </w:tr>
      <w:tr w:rsidR="00DF151E" w:rsidRPr="005F7EB0" w14:paraId="41C2F6F2"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3186D4"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90E34E0" w14:textId="77777777" w:rsidR="00DF151E" w:rsidRPr="000D0840" w:rsidRDefault="00DF151E" w:rsidP="006F3B77">
            <w:pPr>
              <w:pStyle w:val="TAL"/>
            </w:pPr>
            <w:r w:rsidRPr="000D0840">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14:paraId="310F689E" w14:textId="77777777" w:rsidR="00DF151E" w:rsidRPr="000D0840" w:rsidRDefault="00DF151E" w:rsidP="006F3B77">
            <w:pPr>
              <w:pStyle w:val="TAL"/>
            </w:pPr>
            <w:r w:rsidRPr="000D0840">
              <w:t>Message type</w:t>
            </w:r>
          </w:p>
          <w:p w14:paraId="372D36F6"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tcPr>
          <w:p w14:paraId="5CA252B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5A4CC831"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4EA8EE18" w14:textId="77777777" w:rsidR="00DF151E" w:rsidRPr="005F7EB0" w:rsidRDefault="00DF151E" w:rsidP="006F3B77">
            <w:pPr>
              <w:pStyle w:val="TAC"/>
            </w:pPr>
            <w:r w:rsidRPr="005F7EB0">
              <w:t>1</w:t>
            </w:r>
          </w:p>
        </w:tc>
      </w:tr>
      <w:tr w:rsidR="00DF151E" w:rsidRPr="005F7EB0" w14:paraId="64EA9435"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886ECA" w14:textId="77777777" w:rsidR="00DF151E" w:rsidRPr="000D0840" w:rsidRDefault="00DF151E" w:rsidP="006F3B77">
            <w:pPr>
              <w:pStyle w:val="TAL"/>
              <w:rPr>
                <w:highlight w:val="yellow"/>
              </w:rPr>
            </w:pPr>
            <w:r w:rsidRPr="000D0840">
              <w:t>50</w:t>
            </w:r>
          </w:p>
        </w:tc>
        <w:tc>
          <w:tcPr>
            <w:tcW w:w="2835" w:type="dxa"/>
            <w:tcBorders>
              <w:top w:val="single" w:sz="6" w:space="0" w:color="000000"/>
              <w:left w:val="single" w:sz="6" w:space="0" w:color="000000"/>
              <w:bottom w:val="single" w:sz="6" w:space="0" w:color="000000"/>
              <w:right w:val="single" w:sz="6" w:space="0" w:color="000000"/>
            </w:tcBorders>
          </w:tcPr>
          <w:p w14:paraId="600F2328" w14:textId="77777777" w:rsidR="00DF151E" w:rsidRPr="000D0840" w:rsidRDefault="00DF151E" w:rsidP="006F3B77">
            <w:pPr>
              <w:pStyle w:val="TAL"/>
            </w:pPr>
            <w:r w:rsidRPr="000D0840">
              <w:t>PDU session status</w:t>
            </w:r>
          </w:p>
        </w:tc>
        <w:tc>
          <w:tcPr>
            <w:tcW w:w="3119" w:type="dxa"/>
            <w:tcBorders>
              <w:top w:val="single" w:sz="6" w:space="0" w:color="000000"/>
              <w:left w:val="single" w:sz="6" w:space="0" w:color="000000"/>
              <w:bottom w:val="single" w:sz="6" w:space="0" w:color="000000"/>
              <w:right w:val="single" w:sz="6" w:space="0" w:color="000000"/>
            </w:tcBorders>
          </w:tcPr>
          <w:p w14:paraId="3FC4A566" w14:textId="77777777" w:rsidR="00DF151E" w:rsidRPr="000D0840" w:rsidRDefault="00DF151E" w:rsidP="006F3B77">
            <w:pPr>
              <w:pStyle w:val="TAL"/>
            </w:pPr>
            <w:r w:rsidRPr="000D0840">
              <w:t>PDU session status</w:t>
            </w:r>
          </w:p>
          <w:p w14:paraId="760A1B29" w14:textId="77777777" w:rsidR="00DF151E" w:rsidRPr="000D0840" w:rsidRDefault="00DF151E" w:rsidP="006F3B77">
            <w:pPr>
              <w:pStyle w:val="TAL"/>
            </w:pPr>
            <w:r w:rsidRPr="000D0840">
              <w:t>9.11.3.4</w:t>
            </w:r>
            <w:r>
              <w:t>4</w:t>
            </w:r>
          </w:p>
        </w:tc>
        <w:tc>
          <w:tcPr>
            <w:tcW w:w="1134" w:type="dxa"/>
            <w:tcBorders>
              <w:top w:val="single" w:sz="6" w:space="0" w:color="000000"/>
              <w:left w:val="single" w:sz="6" w:space="0" w:color="000000"/>
              <w:bottom w:val="single" w:sz="6" w:space="0" w:color="000000"/>
              <w:right w:val="single" w:sz="6" w:space="0" w:color="000000"/>
            </w:tcBorders>
          </w:tcPr>
          <w:p w14:paraId="7CC0DD51"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DF75C26"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6596CAAF" w14:textId="77777777" w:rsidR="00DF151E" w:rsidRPr="005F7EB0" w:rsidRDefault="00DF151E" w:rsidP="006F3B77">
            <w:pPr>
              <w:pStyle w:val="TAC"/>
            </w:pPr>
            <w:r w:rsidRPr="005F7EB0">
              <w:t>4-34</w:t>
            </w:r>
          </w:p>
        </w:tc>
      </w:tr>
      <w:tr w:rsidR="00DF151E" w:rsidRPr="005F7EB0" w14:paraId="7D8EFAFE"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4A008" w14:textId="77777777" w:rsidR="00DF151E" w:rsidRPr="000D0840" w:rsidRDefault="00DF151E" w:rsidP="006F3B77">
            <w:pPr>
              <w:pStyle w:val="TAL"/>
            </w:pPr>
            <w:r w:rsidRPr="000D0840">
              <w:t>26</w:t>
            </w:r>
          </w:p>
        </w:tc>
        <w:tc>
          <w:tcPr>
            <w:tcW w:w="2835" w:type="dxa"/>
            <w:tcBorders>
              <w:top w:val="single" w:sz="6" w:space="0" w:color="000000"/>
              <w:left w:val="single" w:sz="6" w:space="0" w:color="000000"/>
              <w:bottom w:val="single" w:sz="6" w:space="0" w:color="000000"/>
              <w:right w:val="single" w:sz="6" w:space="0" w:color="000000"/>
            </w:tcBorders>
          </w:tcPr>
          <w:p w14:paraId="61BC0029" w14:textId="77777777" w:rsidR="00DF151E" w:rsidRPr="000D0840" w:rsidRDefault="00DF151E" w:rsidP="006F3B77">
            <w:pPr>
              <w:pStyle w:val="TAL"/>
            </w:pPr>
            <w:r w:rsidRPr="000D0840">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14:paraId="045F1A03" w14:textId="77777777" w:rsidR="00DF151E" w:rsidRPr="000D0840" w:rsidRDefault="00DF151E" w:rsidP="006F3B77">
            <w:pPr>
              <w:pStyle w:val="TAL"/>
            </w:pPr>
            <w:r w:rsidRPr="000D0840">
              <w:t>PDU session reactivation result</w:t>
            </w:r>
          </w:p>
          <w:p w14:paraId="4F7594E5" w14:textId="77777777" w:rsidR="00DF151E" w:rsidRPr="000D0840" w:rsidRDefault="00DF151E" w:rsidP="006F3B77">
            <w:pPr>
              <w:pStyle w:val="TAL"/>
            </w:pPr>
            <w:r w:rsidRPr="000D0840">
              <w:t>9.11.3.</w:t>
            </w:r>
            <w:r>
              <w:t>42</w:t>
            </w:r>
          </w:p>
        </w:tc>
        <w:tc>
          <w:tcPr>
            <w:tcW w:w="1134" w:type="dxa"/>
            <w:tcBorders>
              <w:top w:val="single" w:sz="6" w:space="0" w:color="000000"/>
              <w:left w:val="single" w:sz="6" w:space="0" w:color="000000"/>
              <w:bottom w:val="single" w:sz="6" w:space="0" w:color="000000"/>
              <w:right w:val="single" w:sz="6" w:space="0" w:color="000000"/>
            </w:tcBorders>
          </w:tcPr>
          <w:p w14:paraId="6CDDEAA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8811F15"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2C922480" w14:textId="77777777" w:rsidR="00DF151E" w:rsidRPr="005F7EB0" w:rsidRDefault="00DF151E" w:rsidP="006F3B77">
            <w:pPr>
              <w:pStyle w:val="TAC"/>
            </w:pPr>
            <w:r w:rsidRPr="005F7EB0">
              <w:t>4-3</w:t>
            </w:r>
            <w:r>
              <w:t>4</w:t>
            </w:r>
          </w:p>
        </w:tc>
      </w:tr>
      <w:tr w:rsidR="00DF151E" w:rsidRPr="005F7EB0" w14:paraId="6079F80E"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3FE0D3" w14:textId="77777777" w:rsidR="00DF151E" w:rsidRPr="000D0840" w:rsidRDefault="00DF151E" w:rsidP="006F3B77">
            <w:pPr>
              <w:pStyle w:val="TAL"/>
            </w:pPr>
            <w:r w:rsidRPr="000D0840">
              <w:t>7</w:t>
            </w:r>
            <w:r>
              <w:t>2</w:t>
            </w:r>
          </w:p>
        </w:tc>
        <w:tc>
          <w:tcPr>
            <w:tcW w:w="2835" w:type="dxa"/>
            <w:tcBorders>
              <w:top w:val="single" w:sz="6" w:space="0" w:color="000000"/>
              <w:left w:val="single" w:sz="6" w:space="0" w:color="000000"/>
              <w:bottom w:val="single" w:sz="6" w:space="0" w:color="000000"/>
              <w:right w:val="single" w:sz="6" w:space="0" w:color="000000"/>
            </w:tcBorders>
          </w:tcPr>
          <w:p w14:paraId="3AA0F6EA" w14:textId="77777777" w:rsidR="00DF151E" w:rsidRPr="000D0840" w:rsidRDefault="00DF151E" w:rsidP="006F3B77">
            <w:pPr>
              <w:pStyle w:val="TAL"/>
            </w:pPr>
            <w:r w:rsidRPr="000D0840">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14:paraId="4C2D3703" w14:textId="77777777" w:rsidR="00DF151E" w:rsidRPr="000D0840" w:rsidRDefault="00DF151E" w:rsidP="006F3B77">
            <w:pPr>
              <w:pStyle w:val="TAL"/>
            </w:pPr>
            <w:r w:rsidRPr="000D0840">
              <w:t>PDU session reactivation result error cause</w:t>
            </w:r>
          </w:p>
          <w:p w14:paraId="7DA45D48" w14:textId="77777777" w:rsidR="00DF151E" w:rsidRPr="000D0840" w:rsidRDefault="00DF151E" w:rsidP="006F3B77">
            <w:pPr>
              <w:pStyle w:val="TAL"/>
            </w:pPr>
            <w:r w:rsidRPr="000D0840">
              <w:t>9.11.3.</w:t>
            </w:r>
            <w:r>
              <w:t>4</w:t>
            </w:r>
            <w:r w:rsidRPr="000D0840">
              <w:t>3</w:t>
            </w:r>
          </w:p>
        </w:tc>
        <w:tc>
          <w:tcPr>
            <w:tcW w:w="1134" w:type="dxa"/>
            <w:tcBorders>
              <w:top w:val="single" w:sz="6" w:space="0" w:color="000000"/>
              <w:left w:val="single" w:sz="6" w:space="0" w:color="000000"/>
              <w:bottom w:val="single" w:sz="6" w:space="0" w:color="000000"/>
              <w:right w:val="single" w:sz="6" w:space="0" w:color="000000"/>
            </w:tcBorders>
          </w:tcPr>
          <w:p w14:paraId="259B8247"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9E19FA7"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3FB6BCE8" w14:textId="77777777" w:rsidR="00DF151E" w:rsidRPr="005F7EB0" w:rsidRDefault="00DF151E" w:rsidP="006F3B77">
            <w:pPr>
              <w:pStyle w:val="TAC"/>
            </w:pPr>
            <w:r w:rsidRPr="005F7EB0">
              <w:t>5-515</w:t>
            </w:r>
          </w:p>
        </w:tc>
      </w:tr>
      <w:tr w:rsidR="00DF151E" w:rsidRPr="005F7EB0" w14:paraId="3B55A2D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20E1" w14:textId="77777777" w:rsidR="00DF151E" w:rsidRPr="000D0840" w:rsidRDefault="00DF151E" w:rsidP="006F3B77">
            <w:pPr>
              <w:pStyle w:val="TAL"/>
            </w:pPr>
            <w:r w:rsidRPr="000D0840">
              <w:t>78</w:t>
            </w:r>
          </w:p>
        </w:tc>
        <w:tc>
          <w:tcPr>
            <w:tcW w:w="2835" w:type="dxa"/>
            <w:tcBorders>
              <w:top w:val="single" w:sz="6" w:space="0" w:color="000000"/>
              <w:left w:val="single" w:sz="6" w:space="0" w:color="000000"/>
              <w:bottom w:val="single" w:sz="6" w:space="0" w:color="000000"/>
              <w:right w:val="single" w:sz="6" w:space="0" w:color="000000"/>
            </w:tcBorders>
          </w:tcPr>
          <w:p w14:paraId="7EB031E0" w14:textId="77777777" w:rsidR="00DF151E" w:rsidRPr="000D0840" w:rsidRDefault="00DF151E" w:rsidP="006F3B77">
            <w:pPr>
              <w:pStyle w:val="TAL"/>
            </w:pPr>
            <w:r w:rsidRPr="000D0840">
              <w:t>EAP message</w:t>
            </w:r>
          </w:p>
        </w:tc>
        <w:tc>
          <w:tcPr>
            <w:tcW w:w="3119" w:type="dxa"/>
            <w:tcBorders>
              <w:top w:val="single" w:sz="6" w:space="0" w:color="000000"/>
              <w:left w:val="single" w:sz="6" w:space="0" w:color="000000"/>
              <w:bottom w:val="single" w:sz="6" w:space="0" w:color="000000"/>
              <w:right w:val="single" w:sz="6" w:space="0" w:color="000000"/>
            </w:tcBorders>
          </w:tcPr>
          <w:p w14:paraId="48764BEC" w14:textId="77777777" w:rsidR="00DF151E" w:rsidRPr="000D0840" w:rsidRDefault="00DF151E" w:rsidP="006F3B77">
            <w:pPr>
              <w:pStyle w:val="TAL"/>
            </w:pPr>
            <w:r w:rsidRPr="000D0840">
              <w:t>EAP message</w:t>
            </w:r>
          </w:p>
          <w:p w14:paraId="7D4B65C9" w14:textId="77777777" w:rsidR="00DF151E" w:rsidRPr="000D0840" w:rsidRDefault="00DF151E" w:rsidP="006F3B77">
            <w:pPr>
              <w:pStyle w:val="TAL"/>
            </w:pPr>
            <w:r w:rsidRPr="000D0840">
              <w:t>9.11.2.2</w:t>
            </w:r>
          </w:p>
        </w:tc>
        <w:tc>
          <w:tcPr>
            <w:tcW w:w="1134" w:type="dxa"/>
            <w:tcBorders>
              <w:top w:val="single" w:sz="6" w:space="0" w:color="000000"/>
              <w:left w:val="single" w:sz="6" w:space="0" w:color="000000"/>
              <w:bottom w:val="single" w:sz="6" w:space="0" w:color="000000"/>
              <w:right w:val="single" w:sz="6" w:space="0" w:color="000000"/>
            </w:tcBorders>
          </w:tcPr>
          <w:p w14:paraId="508CD40B"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5AF85EF"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79B1F6CA" w14:textId="77777777" w:rsidR="00DF151E" w:rsidRPr="005F7EB0" w:rsidRDefault="00DF151E" w:rsidP="006F3B77">
            <w:pPr>
              <w:pStyle w:val="TAC"/>
            </w:pPr>
            <w:r w:rsidRPr="005F7EB0">
              <w:t>7-1503</w:t>
            </w:r>
          </w:p>
        </w:tc>
      </w:tr>
    </w:tbl>
    <w:p w14:paraId="5F54C488" w14:textId="77777777" w:rsidR="00DF151E" w:rsidRPr="00440029" w:rsidRDefault="00DF151E" w:rsidP="00DF151E">
      <w:pPr>
        <w:pStyle w:val="B1"/>
      </w:pPr>
    </w:p>
    <w:p w14:paraId="5204789C" w14:textId="77777777" w:rsidR="00DF151E" w:rsidRPr="003168A2" w:rsidRDefault="00DF151E" w:rsidP="00DF151E">
      <w:pPr>
        <w:pStyle w:val="Heading4"/>
      </w:pPr>
      <w:bookmarkStart w:id="1728" w:name="_Toc20232349"/>
      <w:bookmarkStart w:id="1729" w:name="_Toc27745671"/>
      <w:bookmarkStart w:id="1730" w:name="_Toc106694082"/>
      <w:r>
        <w:t>8.2</w:t>
      </w:r>
      <w:r w:rsidRPr="003168A2">
        <w:t>.</w:t>
      </w:r>
      <w:r>
        <w:t>17</w:t>
      </w:r>
      <w:r w:rsidRPr="003168A2">
        <w:t>.</w:t>
      </w:r>
      <w:r>
        <w:t>2</w:t>
      </w:r>
      <w:r w:rsidRPr="003168A2">
        <w:tab/>
      </w:r>
      <w:r>
        <w:t>PDU session status</w:t>
      </w:r>
      <w:bookmarkEnd w:id="1728"/>
      <w:bookmarkEnd w:id="1729"/>
      <w:bookmarkEnd w:id="1730"/>
    </w:p>
    <w:p w14:paraId="1093E565" w14:textId="77777777" w:rsidR="00DF151E" w:rsidRPr="003168A2" w:rsidRDefault="00DF151E" w:rsidP="00DF151E">
      <w:r w:rsidRPr="003168A2">
        <w:t xml:space="preserve">This IE shall be included </w:t>
      </w:r>
      <w:r>
        <w:t>when</w:t>
      </w:r>
      <w:r w:rsidRPr="003168A2">
        <w:t xml:space="preserve"> the </w:t>
      </w:r>
      <w:r>
        <w:t>network</w:t>
      </w:r>
      <w:r w:rsidRPr="003168A2">
        <w:t xml:space="preserve"> </w:t>
      </w:r>
      <w:r>
        <w:t>needs</w:t>
      </w:r>
      <w:r w:rsidRPr="003168A2">
        <w:t xml:space="preserve">to indicate the </w:t>
      </w:r>
      <w:r>
        <w:t xml:space="preserve">PDU sessions that are associated with the access type that the </w:t>
      </w:r>
      <w:r w:rsidRPr="003168A2">
        <w:t>message</w:t>
      </w:r>
      <w:r>
        <w:t xml:space="preserve"> is sent over that are active within the network.</w:t>
      </w:r>
    </w:p>
    <w:p w14:paraId="14D41CAD" w14:textId="77777777" w:rsidR="00DF151E" w:rsidRPr="003168A2" w:rsidRDefault="00DF151E" w:rsidP="00DF151E">
      <w:pPr>
        <w:pStyle w:val="Heading4"/>
      </w:pPr>
      <w:bookmarkStart w:id="1731" w:name="_Toc20232350"/>
      <w:bookmarkStart w:id="1732" w:name="_Toc27745672"/>
      <w:bookmarkStart w:id="1733" w:name="_Toc106694083"/>
      <w:r>
        <w:t>8.2</w:t>
      </w:r>
      <w:r w:rsidRPr="003168A2">
        <w:t>.</w:t>
      </w:r>
      <w:r>
        <w:t>17</w:t>
      </w:r>
      <w:r w:rsidRPr="003168A2">
        <w:t>.</w:t>
      </w:r>
      <w:r>
        <w:t>3</w:t>
      </w:r>
      <w:r w:rsidRPr="003168A2">
        <w:tab/>
      </w:r>
      <w:r w:rsidRPr="00594C45">
        <w:t>PDU session reactivation result</w:t>
      </w:r>
      <w:bookmarkEnd w:id="1731"/>
      <w:bookmarkEnd w:id="1732"/>
      <w:bookmarkEnd w:id="1733"/>
    </w:p>
    <w:p w14:paraId="285CC92E" w14:textId="77777777" w:rsidR="00DF151E" w:rsidRDefault="00DF151E" w:rsidP="00DF151E">
      <w:r w:rsidRPr="003168A2">
        <w:t>This IE shall be included</w:t>
      </w:r>
      <w:r>
        <w:t>:</w:t>
      </w:r>
    </w:p>
    <w:p w14:paraId="0A9EA342" w14:textId="77777777" w:rsidR="00DF151E" w:rsidRDefault="00DF151E" w:rsidP="00DF151E">
      <w:pPr>
        <w:pStyle w:val="B1"/>
      </w:pPr>
      <w:r>
        <w:t>-</w:t>
      </w:r>
      <w:r>
        <w:tab/>
      </w:r>
      <w:r w:rsidRPr="003168A2">
        <w:t xml:space="preserve">if </w:t>
      </w:r>
      <w:r w:rsidRPr="00523F97">
        <w:rPr>
          <w:rFonts w:hint="eastAsia"/>
        </w:rPr>
        <w:t xml:space="preserve">the </w:t>
      </w:r>
      <w:r>
        <w:t>U</w:t>
      </w:r>
      <w:r w:rsidRPr="00523F97">
        <w:rPr>
          <w:rFonts w:hint="eastAsia"/>
        </w:rPr>
        <w:t>plink data status IE</w:t>
      </w:r>
      <w:r w:rsidRPr="00376EC6">
        <w:rPr>
          <w:rFonts w:hint="eastAsia"/>
        </w:rPr>
        <w:t xml:space="preserve"> </w:t>
      </w:r>
      <w:r w:rsidRPr="00523F97">
        <w:rPr>
          <w:rFonts w:hint="eastAsia"/>
        </w:rPr>
        <w:t>is included</w:t>
      </w:r>
      <w:r>
        <w:t xml:space="preserve"> in the SERVICE REQUEST message;</w:t>
      </w:r>
    </w:p>
    <w:p w14:paraId="02E9E1A3" w14:textId="77777777" w:rsidR="00DF151E" w:rsidRPr="003168A2" w:rsidRDefault="00DF151E" w:rsidP="00DF151E">
      <w:pPr>
        <w:pStyle w:val="B1"/>
      </w:pPr>
      <w:r>
        <w:t>-</w:t>
      </w:r>
      <w:r>
        <w:tab/>
      </w:r>
      <w:r>
        <w:rPr>
          <w:lang w:eastAsia="zh-CN"/>
        </w:rPr>
        <w:t xml:space="preserve">if the </w:t>
      </w:r>
      <w:r w:rsidRPr="00122B7B">
        <w:rPr>
          <w:lang w:eastAsia="zh-CN"/>
        </w:rPr>
        <w:t>Allowed PDU session status IE</w:t>
      </w:r>
      <w:r w:rsidRPr="007F63D0">
        <w:rPr>
          <w:rFonts w:hint="eastAsia"/>
        </w:rPr>
        <w:t xml:space="preserve"> </w:t>
      </w:r>
      <w:r w:rsidRPr="00523F97">
        <w:rPr>
          <w:rFonts w:hint="eastAsia"/>
        </w:rPr>
        <w:t>is included</w:t>
      </w:r>
      <w:r>
        <w:t xml:space="preserve"> in the SERVICE REQUEST message and there is at least one PDU session </w:t>
      </w:r>
      <w:r w:rsidRPr="00C006CE">
        <w:t xml:space="preserve">indicated in the Allowed PDU session status IE </w:t>
      </w:r>
      <w:r>
        <w:t>for which user-plane resources can be re-established over 3GPP access.</w:t>
      </w:r>
    </w:p>
    <w:p w14:paraId="6181E8B4" w14:textId="77777777" w:rsidR="00DF151E" w:rsidRPr="00992884" w:rsidRDefault="00DF151E" w:rsidP="00DF151E">
      <w:pPr>
        <w:pStyle w:val="Heading4"/>
        <w:rPr>
          <w:lang w:eastAsia="ko-KR"/>
        </w:rPr>
      </w:pPr>
      <w:bookmarkStart w:id="1734" w:name="_Toc20232351"/>
      <w:bookmarkStart w:id="1735" w:name="_Toc27745673"/>
      <w:bookmarkStart w:id="1736" w:name="_Toc106694084"/>
      <w:r w:rsidRPr="00992884">
        <w:t>8.2.</w:t>
      </w:r>
      <w:r>
        <w:t>17</w:t>
      </w:r>
      <w:r w:rsidRPr="00992884">
        <w:rPr>
          <w:lang w:eastAsia="ko-KR"/>
        </w:rPr>
        <w:t>.</w:t>
      </w:r>
      <w:r>
        <w:rPr>
          <w:lang w:eastAsia="ko-KR"/>
        </w:rPr>
        <w:t>4</w:t>
      </w:r>
      <w:r w:rsidRPr="00992884">
        <w:rPr>
          <w:lang w:eastAsia="ko-KR"/>
        </w:rPr>
        <w:tab/>
      </w:r>
      <w:r w:rsidRPr="00FD70FA">
        <w:t>PDU session reactivation result error cause</w:t>
      </w:r>
      <w:bookmarkEnd w:id="1734"/>
      <w:bookmarkEnd w:id="1735"/>
      <w:bookmarkEnd w:id="1736"/>
    </w:p>
    <w:p w14:paraId="4FC92DF7" w14:textId="77777777" w:rsidR="00DF151E" w:rsidRPr="00992884" w:rsidRDefault="00DF151E" w:rsidP="00DF151E">
      <w:r w:rsidRPr="00992884">
        <w:t xml:space="preserve">This IE may be included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re-established, to</w:t>
      </w:r>
      <w:r w:rsidRPr="00FD70FA">
        <w:t xml:space="preserve"> indicate the cause of failure to re-</w:t>
      </w:r>
      <w:r>
        <w:t>establish</w:t>
      </w:r>
      <w:r w:rsidRPr="00FD70FA">
        <w:t xml:space="preserve"> the user</w:t>
      </w:r>
      <w:r>
        <w:t>-</w:t>
      </w:r>
      <w:r w:rsidRPr="00FD70FA">
        <w:t>plane resources</w:t>
      </w:r>
      <w:r w:rsidRPr="00992884">
        <w:t>.</w:t>
      </w:r>
    </w:p>
    <w:p w14:paraId="73F52EC6" w14:textId="77777777" w:rsidR="00DF151E" w:rsidRPr="00D56D09" w:rsidRDefault="00DF151E" w:rsidP="00DF151E">
      <w:pPr>
        <w:pStyle w:val="Heading4"/>
        <w:rPr>
          <w:lang w:eastAsia="ko-KR"/>
        </w:rPr>
      </w:pPr>
      <w:bookmarkStart w:id="1737" w:name="_Toc20232352"/>
      <w:bookmarkStart w:id="1738" w:name="_Toc27745674"/>
      <w:bookmarkStart w:id="1739" w:name="_Toc106694085"/>
      <w:r w:rsidRPr="00D56D09">
        <w:t>8.2.17</w:t>
      </w:r>
      <w:r w:rsidRPr="00D56D09">
        <w:rPr>
          <w:rFonts w:hint="eastAsia"/>
          <w:lang w:eastAsia="ko-KR"/>
        </w:rPr>
        <w:t>.</w:t>
      </w:r>
      <w:r>
        <w:rPr>
          <w:lang w:eastAsia="ko-KR"/>
        </w:rPr>
        <w:t>5</w:t>
      </w:r>
      <w:r w:rsidRPr="00D56D09">
        <w:rPr>
          <w:rFonts w:hint="eastAsia"/>
        </w:rPr>
        <w:tab/>
      </w:r>
      <w:r w:rsidRPr="00D56D09">
        <w:t>EAP message</w:t>
      </w:r>
      <w:bookmarkEnd w:id="1737"/>
      <w:bookmarkEnd w:id="1738"/>
      <w:bookmarkEnd w:id="1739"/>
    </w:p>
    <w:p w14:paraId="20105E2A" w14:textId="77777777" w:rsidR="00DF151E" w:rsidRPr="00D56D09" w:rsidRDefault="00DF151E" w:rsidP="00DF151E">
      <w:bookmarkStart w:id="1740" w:name="_Hlk511928646"/>
      <w:r w:rsidRPr="00D56D09">
        <w:t xml:space="preserve">EAP message IE is included if the SERVICE ACCEPT message </w:t>
      </w:r>
      <w:r>
        <w:t xml:space="preserve">is sent to a UE registered for emergency services and </w:t>
      </w:r>
      <w:r w:rsidRPr="00D56D09">
        <w:t>is used to convey EAP-failure message.</w:t>
      </w:r>
      <w:bookmarkEnd w:id="1740"/>
    </w:p>
    <w:p w14:paraId="2EF92B07" w14:textId="77777777" w:rsidR="00DF151E" w:rsidRPr="00440029" w:rsidRDefault="00DF151E" w:rsidP="00DF151E">
      <w:pPr>
        <w:pStyle w:val="Heading3"/>
      </w:pPr>
      <w:bookmarkStart w:id="1741" w:name="_Toc20232353"/>
      <w:bookmarkStart w:id="1742" w:name="_Toc27745675"/>
      <w:bookmarkStart w:id="1743" w:name="_Toc106694086"/>
      <w:r>
        <w:lastRenderedPageBreak/>
        <w:t>8.2</w:t>
      </w:r>
      <w:r w:rsidRPr="00440029">
        <w:t>.</w:t>
      </w:r>
      <w:r>
        <w:t>18</w:t>
      </w:r>
      <w:r w:rsidRPr="00440029">
        <w:tab/>
      </w:r>
      <w:r>
        <w:t>Service reject</w:t>
      </w:r>
      <w:bookmarkEnd w:id="1741"/>
      <w:bookmarkEnd w:id="1742"/>
      <w:bookmarkEnd w:id="1743"/>
    </w:p>
    <w:p w14:paraId="27F4871B" w14:textId="77777777" w:rsidR="00DF151E" w:rsidRPr="00440029" w:rsidRDefault="00DF151E" w:rsidP="00DF151E">
      <w:pPr>
        <w:pStyle w:val="Heading4"/>
        <w:rPr>
          <w:lang w:eastAsia="ko-KR"/>
        </w:rPr>
      </w:pPr>
      <w:bookmarkStart w:id="1744" w:name="_Toc20232354"/>
      <w:bookmarkStart w:id="1745" w:name="_Toc27745676"/>
      <w:bookmarkStart w:id="1746" w:name="_Toc106694087"/>
      <w:r>
        <w:t>8.2.18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44"/>
      <w:bookmarkEnd w:id="1745"/>
      <w:bookmarkEnd w:id="1746"/>
    </w:p>
    <w:p w14:paraId="6AEFEF4C" w14:textId="77777777" w:rsidR="00DF151E" w:rsidRPr="00440029" w:rsidRDefault="00DF151E" w:rsidP="00DF151E">
      <w:r w:rsidRPr="00440029">
        <w:t xml:space="preserve">The </w:t>
      </w:r>
      <w:r>
        <w:t>SERVICE</w:t>
      </w:r>
      <w:r w:rsidRPr="00440029">
        <w:t xml:space="preserve"> </w:t>
      </w:r>
      <w:r>
        <w:t xml:space="preserve">REJECT </w:t>
      </w:r>
      <w:r w:rsidRPr="00440029">
        <w:t xml:space="preserve">message is sent by the </w:t>
      </w:r>
      <w:r>
        <w:t>AMF</w:t>
      </w:r>
      <w:r w:rsidRPr="00440029">
        <w:t xml:space="preserve"> to the </w:t>
      </w:r>
      <w:r>
        <w:t>UE</w:t>
      </w:r>
      <w:r w:rsidRPr="00196A23">
        <w:t xml:space="preserve"> </w:t>
      </w:r>
      <w:r>
        <w:t xml:space="preserve">in order </w:t>
      </w:r>
      <w:r w:rsidRPr="003168A2">
        <w:t>to reject the service request procedure</w:t>
      </w:r>
      <w:r>
        <w:t>.</w:t>
      </w:r>
      <w:r w:rsidRPr="00F34410">
        <w:t xml:space="preserve"> </w:t>
      </w:r>
      <w:r>
        <w:t>See table 8.2.18.</w:t>
      </w:r>
      <w:r w:rsidRPr="003168A2">
        <w:t>1</w:t>
      </w:r>
      <w:r>
        <w:t>.1</w:t>
      </w:r>
      <w:r w:rsidRPr="00440029">
        <w:t>.</w:t>
      </w:r>
    </w:p>
    <w:p w14:paraId="11BC244F" w14:textId="77777777" w:rsidR="00DF151E" w:rsidRPr="00440029" w:rsidRDefault="00DF151E" w:rsidP="00DF151E">
      <w:pPr>
        <w:pStyle w:val="B1"/>
      </w:pPr>
      <w:r w:rsidRPr="00440029">
        <w:t>Message type:</w:t>
      </w:r>
      <w:r w:rsidRPr="00440029">
        <w:tab/>
      </w:r>
      <w:r>
        <w:t>SERVICE REJECT</w:t>
      </w:r>
    </w:p>
    <w:p w14:paraId="79C99B2D" w14:textId="77777777" w:rsidR="00DF151E" w:rsidRPr="00440029" w:rsidRDefault="00DF151E" w:rsidP="00DF151E">
      <w:pPr>
        <w:pStyle w:val="B1"/>
      </w:pPr>
      <w:r w:rsidRPr="00440029">
        <w:t>Significance:</w:t>
      </w:r>
      <w:r>
        <w:tab/>
      </w:r>
      <w:r w:rsidRPr="00440029">
        <w:t>dual</w:t>
      </w:r>
    </w:p>
    <w:p w14:paraId="4652FB31" w14:textId="77777777" w:rsidR="00DF151E" w:rsidRPr="00440029" w:rsidRDefault="00DF151E" w:rsidP="00DF151E">
      <w:pPr>
        <w:pStyle w:val="B1"/>
      </w:pPr>
      <w:r w:rsidRPr="00440029">
        <w:t>Direction:</w:t>
      </w:r>
      <w:r>
        <w:tab/>
      </w:r>
      <w:r w:rsidRPr="00440029">
        <w:tab/>
        <w:t>network</w:t>
      </w:r>
      <w:r>
        <w:t xml:space="preserve"> to UE</w:t>
      </w:r>
    </w:p>
    <w:p w14:paraId="787B6BBA" w14:textId="77777777" w:rsidR="00DF151E" w:rsidRPr="003168A2" w:rsidRDefault="00DF151E" w:rsidP="00DF151E">
      <w:pPr>
        <w:pStyle w:val="TH"/>
      </w:pPr>
      <w:r>
        <w:t>Table</w:t>
      </w:r>
      <w:r w:rsidRPr="003168A2">
        <w:t> </w:t>
      </w:r>
      <w:r>
        <w:t>8.2</w:t>
      </w:r>
      <w:r w:rsidRPr="003168A2">
        <w:t>.</w:t>
      </w:r>
      <w:r>
        <w:t>18</w:t>
      </w:r>
      <w:r w:rsidRPr="003168A2">
        <w:t>.1</w:t>
      </w:r>
      <w:r>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DF151E" w:rsidRPr="005F7EB0" w14:paraId="5ABE354A" w14:textId="77777777" w:rsidTr="006F3B77">
        <w:trPr>
          <w:cantSplit/>
          <w:jc w:val="center"/>
        </w:trPr>
        <w:tc>
          <w:tcPr>
            <w:tcW w:w="567" w:type="dxa"/>
          </w:tcPr>
          <w:p w14:paraId="31E0B21C" w14:textId="77777777" w:rsidR="00DF151E" w:rsidRPr="005F7EB0" w:rsidRDefault="00DF151E" w:rsidP="006F3B77">
            <w:pPr>
              <w:pStyle w:val="TAH"/>
            </w:pPr>
            <w:r w:rsidRPr="005F7EB0">
              <w:t>IEI</w:t>
            </w:r>
          </w:p>
        </w:tc>
        <w:tc>
          <w:tcPr>
            <w:tcW w:w="2835" w:type="dxa"/>
          </w:tcPr>
          <w:p w14:paraId="141DB99C" w14:textId="77777777" w:rsidR="00DF151E" w:rsidRPr="005F7EB0" w:rsidRDefault="00DF151E" w:rsidP="006F3B77">
            <w:pPr>
              <w:pStyle w:val="TAH"/>
            </w:pPr>
            <w:r w:rsidRPr="005F7EB0">
              <w:t>Information Element</w:t>
            </w:r>
          </w:p>
        </w:tc>
        <w:tc>
          <w:tcPr>
            <w:tcW w:w="3119" w:type="dxa"/>
          </w:tcPr>
          <w:p w14:paraId="53665C8E" w14:textId="77777777" w:rsidR="00DF151E" w:rsidRPr="005F7EB0" w:rsidRDefault="00DF151E" w:rsidP="006F3B77">
            <w:pPr>
              <w:pStyle w:val="TAH"/>
            </w:pPr>
            <w:r w:rsidRPr="005F7EB0">
              <w:t>Type/Reference</w:t>
            </w:r>
          </w:p>
        </w:tc>
        <w:tc>
          <w:tcPr>
            <w:tcW w:w="1134" w:type="dxa"/>
          </w:tcPr>
          <w:p w14:paraId="18F986FC" w14:textId="77777777" w:rsidR="00DF151E" w:rsidRPr="005F7EB0" w:rsidRDefault="00DF151E" w:rsidP="006F3B77">
            <w:pPr>
              <w:pStyle w:val="TAH"/>
            </w:pPr>
            <w:r w:rsidRPr="005F7EB0">
              <w:t>Presence</w:t>
            </w:r>
          </w:p>
        </w:tc>
        <w:tc>
          <w:tcPr>
            <w:tcW w:w="851" w:type="dxa"/>
          </w:tcPr>
          <w:p w14:paraId="37BC2B64" w14:textId="77777777" w:rsidR="00DF151E" w:rsidRPr="005F7EB0" w:rsidRDefault="00DF151E" w:rsidP="006F3B77">
            <w:pPr>
              <w:pStyle w:val="TAH"/>
            </w:pPr>
            <w:r w:rsidRPr="005F7EB0">
              <w:t>Format</w:t>
            </w:r>
          </w:p>
        </w:tc>
        <w:tc>
          <w:tcPr>
            <w:tcW w:w="851" w:type="dxa"/>
          </w:tcPr>
          <w:p w14:paraId="48D97DDC" w14:textId="77777777" w:rsidR="00DF151E" w:rsidRPr="005F7EB0" w:rsidRDefault="00DF151E" w:rsidP="006F3B77">
            <w:pPr>
              <w:pStyle w:val="TAH"/>
            </w:pPr>
            <w:r w:rsidRPr="005F7EB0">
              <w:t>Length</w:t>
            </w:r>
          </w:p>
        </w:tc>
      </w:tr>
      <w:tr w:rsidR="00DF151E" w:rsidRPr="005F7EB0" w14:paraId="198FB9D2" w14:textId="77777777" w:rsidTr="006F3B77">
        <w:trPr>
          <w:cantSplit/>
          <w:jc w:val="center"/>
        </w:trPr>
        <w:tc>
          <w:tcPr>
            <w:tcW w:w="567" w:type="dxa"/>
          </w:tcPr>
          <w:p w14:paraId="4E0F45F4" w14:textId="77777777" w:rsidR="00DF151E" w:rsidRPr="000D0840" w:rsidRDefault="00DF151E" w:rsidP="006F3B77">
            <w:pPr>
              <w:pStyle w:val="TAL"/>
            </w:pPr>
          </w:p>
        </w:tc>
        <w:tc>
          <w:tcPr>
            <w:tcW w:w="2835" w:type="dxa"/>
          </w:tcPr>
          <w:p w14:paraId="3AFB74F6" w14:textId="77777777" w:rsidR="00DF151E" w:rsidRPr="000D0840" w:rsidRDefault="00DF151E" w:rsidP="006F3B77">
            <w:pPr>
              <w:pStyle w:val="TAL"/>
            </w:pPr>
            <w:r w:rsidRPr="000D0840">
              <w:t>Extended protocol discriminator</w:t>
            </w:r>
          </w:p>
        </w:tc>
        <w:tc>
          <w:tcPr>
            <w:tcW w:w="3119" w:type="dxa"/>
          </w:tcPr>
          <w:p w14:paraId="5BC2DA9B" w14:textId="77777777" w:rsidR="00DF151E" w:rsidRPr="000D0840" w:rsidRDefault="00DF151E" w:rsidP="006F3B77">
            <w:pPr>
              <w:pStyle w:val="TAL"/>
            </w:pPr>
            <w:r w:rsidRPr="000D0840">
              <w:t>Extended protocol discriminator</w:t>
            </w:r>
          </w:p>
          <w:p w14:paraId="5D4952F5" w14:textId="77777777" w:rsidR="00DF151E" w:rsidRPr="000D0840" w:rsidRDefault="00DF151E" w:rsidP="006F3B77">
            <w:pPr>
              <w:pStyle w:val="TAL"/>
            </w:pPr>
            <w:r w:rsidRPr="000D0840">
              <w:t>9.2</w:t>
            </w:r>
          </w:p>
        </w:tc>
        <w:tc>
          <w:tcPr>
            <w:tcW w:w="1134" w:type="dxa"/>
          </w:tcPr>
          <w:p w14:paraId="61007B5C" w14:textId="77777777" w:rsidR="00DF151E" w:rsidRPr="005F7EB0" w:rsidRDefault="00DF151E" w:rsidP="006F3B77">
            <w:pPr>
              <w:pStyle w:val="TAC"/>
            </w:pPr>
            <w:r w:rsidRPr="005F7EB0">
              <w:t>M</w:t>
            </w:r>
          </w:p>
        </w:tc>
        <w:tc>
          <w:tcPr>
            <w:tcW w:w="851" w:type="dxa"/>
          </w:tcPr>
          <w:p w14:paraId="6A896A03" w14:textId="77777777" w:rsidR="00DF151E" w:rsidRPr="005F7EB0" w:rsidRDefault="00DF151E" w:rsidP="006F3B77">
            <w:pPr>
              <w:pStyle w:val="TAC"/>
            </w:pPr>
            <w:r w:rsidRPr="005F7EB0">
              <w:t>V</w:t>
            </w:r>
          </w:p>
        </w:tc>
        <w:tc>
          <w:tcPr>
            <w:tcW w:w="851" w:type="dxa"/>
          </w:tcPr>
          <w:p w14:paraId="34B4DD04" w14:textId="77777777" w:rsidR="00DF151E" w:rsidRPr="005F7EB0" w:rsidRDefault="00DF151E" w:rsidP="006F3B77">
            <w:pPr>
              <w:pStyle w:val="TAC"/>
            </w:pPr>
            <w:r w:rsidRPr="005F7EB0">
              <w:t>1</w:t>
            </w:r>
          </w:p>
        </w:tc>
      </w:tr>
      <w:tr w:rsidR="00DF151E" w:rsidRPr="005F7EB0" w14:paraId="2F68D844" w14:textId="77777777" w:rsidTr="006F3B77">
        <w:trPr>
          <w:cantSplit/>
          <w:jc w:val="center"/>
        </w:trPr>
        <w:tc>
          <w:tcPr>
            <w:tcW w:w="567" w:type="dxa"/>
          </w:tcPr>
          <w:p w14:paraId="39D87F30" w14:textId="77777777" w:rsidR="00DF151E" w:rsidRPr="000D0840" w:rsidRDefault="00DF151E" w:rsidP="006F3B77">
            <w:pPr>
              <w:pStyle w:val="TAL"/>
            </w:pPr>
          </w:p>
        </w:tc>
        <w:tc>
          <w:tcPr>
            <w:tcW w:w="2835" w:type="dxa"/>
          </w:tcPr>
          <w:p w14:paraId="41941C5E" w14:textId="77777777" w:rsidR="00DF151E" w:rsidRPr="000D0840" w:rsidRDefault="00DF151E" w:rsidP="006F3B77">
            <w:pPr>
              <w:pStyle w:val="TAL"/>
            </w:pPr>
            <w:r w:rsidRPr="000D0840">
              <w:t>Security header type</w:t>
            </w:r>
          </w:p>
        </w:tc>
        <w:tc>
          <w:tcPr>
            <w:tcW w:w="3119" w:type="dxa"/>
          </w:tcPr>
          <w:p w14:paraId="6A112A5F" w14:textId="77777777" w:rsidR="00DF151E" w:rsidRPr="000D0840" w:rsidRDefault="00DF151E" w:rsidP="006F3B77">
            <w:pPr>
              <w:pStyle w:val="TAL"/>
            </w:pPr>
            <w:r w:rsidRPr="000D0840">
              <w:t>Security header type</w:t>
            </w:r>
          </w:p>
          <w:p w14:paraId="2F9371C1" w14:textId="77777777" w:rsidR="00DF151E" w:rsidRPr="000D0840" w:rsidRDefault="00DF151E" w:rsidP="006F3B77">
            <w:pPr>
              <w:pStyle w:val="TAL"/>
            </w:pPr>
            <w:r w:rsidRPr="000D0840">
              <w:t>9.3</w:t>
            </w:r>
          </w:p>
        </w:tc>
        <w:tc>
          <w:tcPr>
            <w:tcW w:w="1134" w:type="dxa"/>
          </w:tcPr>
          <w:p w14:paraId="467FBA87" w14:textId="77777777" w:rsidR="00DF151E" w:rsidRPr="005F7EB0" w:rsidRDefault="00DF151E" w:rsidP="006F3B77">
            <w:pPr>
              <w:pStyle w:val="TAC"/>
            </w:pPr>
            <w:r w:rsidRPr="005F7EB0">
              <w:t>M</w:t>
            </w:r>
          </w:p>
        </w:tc>
        <w:tc>
          <w:tcPr>
            <w:tcW w:w="851" w:type="dxa"/>
          </w:tcPr>
          <w:p w14:paraId="2D239679" w14:textId="77777777" w:rsidR="00DF151E" w:rsidRPr="005F7EB0" w:rsidRDefault="00DF151E" w:rsidP="006F3B77">
            <w:pPr>
              <w:pStyle w:val="TAC"/>
            </w:pPr>
            <w:r w:rsidRPr="005F7EB0">
              <w:t>V</w:t>
            </w:r>
          </w:p>
        </w:tc>
        <w:tc>
          <w:tcPr>
            <w:tcW w:w="851" w:type="dxa"/>
          </w:tcPr>
          <w:p w14:paraId="49507A18" w14:textId="77777777" w:rsidR="00DF151E" w:rsidRPr="005F7EB0" w:rsidRDefault="00DF151E" w:rsidP="006F3B77">
            <w:pPr>
              <w:pStyle w:val="TAC"/>
            </w:pPr>
            <w:r w:rsidRPr="005F7EB0">
              <w:t>1/2</w:t>
            </w:r>
          </w:p>
        </w:tc>
      </w:tr>
      <w:tr w:rsidR="00DF151E" w:rsidRPr="005F7EB0" w14:paraId="52EE1F43" w14:textId="77777777" w:rsidTr="006F3B77">
        <w:trPr>
          <w:cantSplit/>
          <w:jc w:val="center"/>
        </w:trPr>
        <w:tc>
          <w:tcPr>
            <w:tcW w:w="567" w:type="dxa"/>
          </w:tcPr>
          <w:p w14:paraId="643D719B" w14:textId="77777777" w:rsidR="00DF151E" w:rsidRPr="000D0840" w:rsidRDefault="00DF151E" w:rsidP="006F3B77">
            <w:pPr>
              <w:pStyle w:val="TAL"/>
            </w:pPr>
          </w:p>
        </w:tc>
        <w:tc>
          <w:tcPr>
            <w:tcW w:w="2835" w:type="dxa"/>
          </w:tcPr>
          <w:p w14:paraId="243C3D66" w14:textId="77777777" w:rsidR="00DF151E" w:rsidRPr="000D0840" w:rsidRDefault="00DF151E" w:rsidP="006F3B77">
            <w:pPr>
              <w:pStyle w:val="TAL"/>
            </w:pPr>
            <w:r w:rsidRPr="000D0840">
              <w:t>Spare half octet</w:t>
            </w:r>
          </w:p>
        </w:tc>
        <w:tc>
          <w:tcPr>
            <w:tcW w:w="3119" w:type="dxa"/>
          </w:tcPr>
          <w:p w14:paraId="360C2FB9" w14:textId="77777777" w:rsidR="00DF151E" w:rsidRPr="000D0840" w:rsidRDefault="00DF151E" w:rsidP="006F3B77">
            <w:pPr>
              <w:pStyle w:val="TAL"/>
            </w:pPr>
            <w:r w:rsidRPr="000D0840">
              <w:t>Spare half octet</w:t>
            </w:r>
          </w:p>
          <w:p w14:paraId="0C8F927E" w14:textId="77777777" w:rsidR="00DF151E" w:rsidRPr="000D0840" w:rsidRDefault="00DF151E" w:rsidP="006F3B77">
            <w:pPr>
              <w:pStyle w:val="TAL"/>
            </w:pPr>
            <w:r w:rsidRPr="000D0840">
              <w:t>9.5</w:t>
            </w:r>
          </w:p>
        </w:tc>
        <w:tc>
          <w:tcPr>
            <w:tcW w:w="1134" w:type="dxa"/>
          </w:tcPr>
          <w:p w14:paraId="7AF3ADC8" w14:textId="77777777" w:rsidR="00DF151E" w:rsidRPr="005F7EB0" w:rsidRDefault="00DF151E" w:rsidP="006F3B77">
            <w:pPr>
              <w:pStyle w:val="TAC"/>
            </w:pPr>
            <w:r w:rsidRPr="005F7EB0">
              <w:t>M</w:t>
            </w:r>
          </w:p>
        </w:tc>
        <w:tc>
          <w:tcPr>
            <w:tcW w:w="851" w:type="dxa"/>
          </w:tcPr>
          <w:p w14:paraId="715ED2D4" w14:textId="77777777" w:rsidR="00DF151E" w:rsidRPr="005F7EB0" w:rsidRDefault="00DF151E" w:rsidP="006F3B77">
            <w:pPr>
              <w:pStyle w:val="TAC"/>
            </w:pPr>
            <w:r w:rsidRPr="005F7EB0">
              <w:t>V</w:t>
            </w:r>
          </w:p>
        </w:tc>
        <w:tc>
          <w:tcPr>
            <w:tcW w:w="851" w:type="dxa"/>
          </w:tcPr>
          <w:p w14:paraId="5DCB14E9" w14:textId="77777777" w:rsidR="00DF151E" w:rsidRPr="005F7EB0" w:rsidRDefault="00DF151E" w:rsidP="006F3B77">
            <w:pPr>
              <w:pStyle w:val="TAC"/>
            </w:pPr>
            <w:r w:rsidRPr="005F7EB0">
              <w:t>1/2</w:t>
            </w:r>
          </w:p>
        </w:tc>
      </w:tr>
      <w:tr w:rsidR="00DF151E" w:rsidRPr="005F7EB0" w14:paraId="52539CF3" w14:textId="77777777" w:rsidTr="006F3B77">
        <w:trPr>
          <w:cantSplit/>
          <w:jc w:val="center"/>
        </w:trPr>
        <w:tc>
          <w:tcPr>
            <w:tcW w:w="567" w:type="dxa"/>
          </w:tcPr>
          <w:p w14:paraId="14322768" w14:textId="77777777" w:rsidR="00DF151E" w:rsidRPr="000D0840" w:rsidRDefault="00DF151E" w:rsidP="006F3B77">
            <w:pPr>
              <w:pStyle w:val="TAL"/>
            </w:pPr>
          </w:p>
        </w:tc>
        <w:tc>
          <w:tcPr>
            <w:tcW w:w="2835" w:type="dxa"/>
          </w:tcPr>
          <w:p w14:paraId="631E80FE" w14:textId="77777777" w:rsidR="00DF151E" w:rsidRPr="000D0840" w:rsidRDefault="00DF151E" w:rsidP="006F3B77">
            <w:pPr>
              <w:pStyle w:val="TAL"/>
            </w:pPr>
            <w:r w:rsidRPr="000D0840">
              <w:t>Service reject message identity</w:t>
            </w:r>
          </w:p>
        </w:tc>
        <w:tc>
          <w:tcPr>
            <w:tcW w:w="3119" w:type="dxa"/>
          </w:tcPr>
          <w:p w14:paraId="244783AA" w14:textId="77777777" w:rsidR="00DF151E" w:rsidRPr="000D0840" w:rsidRDefault="00DF151E" w:rsidP="006F3B77">
            <w:pPr>
              <w:pStyle w:val="TAL"/>
            </w:pPr>
            <w:r w:rsidRPr="000D0840">
              <w:t>Message type</w:t>
            </w:r>
          </w:p>
          <w:p w14:paraId="6692E01B" w14:textId="77777777" w:rsidR="00DF151E" w:rsidRPr="000D0840" w:rsidRDefault="00DF151E" w:rsidP="006F3B77">
            <w:pPr>
              <w:pStyle w:val="TAL"/>
            </w:pPr>
            <w:r w:rsidRPr="000D0840">
              <w:t>9.7</w:t>
            </w:r>
          </w:p>
        </w:tc>
        <w:tc>
          <w:tcPr>
            <w:tcW w:w="1134" w:type="dxa"/>
          </w:tcPr>
          <w:p w14:paraId="2BAC535C" w14:textId="77777777" w:rsidR="00DF151E" w:rsidRPr="005F7EB0" w:rsidRDefault="00DF151E" w:rsidP="006F3B77">
            <w:pPr>
              <w:pStyle w:val="TAC"/>
            </w:pPr>
            <w:r w:rsidRPr="005F7EB0">
              <w:t>M</w:t>
            </w:r>
          </w:p>
        </w:tc>
        <w:tc>
          <w:tcPr>
            <w:tcW w:w="851" w:type="dxa"/>
          </w:tcPr>
          <w:p w14:paraId="0D06CB50" w14:textId="77777777" w:rsidR="00DF151E" w:rsidRPr="005F7EB0" w:rsidRDefault="00DF151E" w:rsidP="006F3B77">
            <w:pPr>
              <w:pStyle w:val="TAC"/>
            </w:pPr>
            <w:r w:rsidRPr="005F7EB0">
              <w:t>V</w:t>
            </w:r>
          </w:p>
        </w:tc>
        <w:tc>
          <w:tcPr>
            <w:tcW w:w="851" w:type="dxa"/>
          </w:tcPr>
          <w:p w14:paraId="58B27C33" w14:textId="77777777" w:rsidR="00DF151E" w:rsidRPr="005F7EB0" w:rsidRDefault="00DF151E" w:rsidP="006F3B77">
            <w:pPr>
              <w:pStyle w:val="TAC"/>
            </w:pPr>
            <w:r w:rsidRPr="005F7EB0">
              <w:t>1</w:t>
            </w:r>
          </w:p>
        </w:tc>
      </w:tr>
      <w:tr w:rsidR="00DF151E" w:rsidRPr="005F7EB0" w14:paraId="1066FA5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B8E9BF"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CEC2B91" w14:textId="77777777" w:rsidR="00DF151E" w:rsidRPr="000D0840" w:rsidRDefault="00DF151E" w:rsidP="006F3B77">
            <w:pPr>
              <w:pStyle w:val="TAL"/>
            </w:pPr>
            <w:r w:rsidRPr="000D0840">
              <w:t>5GMM cause</w:t>
            </w:r>
          </w:p>
        </w:tc>
        <w:tc>
          <w:tcPr>
            <w:tcW w:w="3119" w:type="dxa"/>
            <w:tcBorders>
              <w:top w:val="single" w:sz="6" w:space="0" w:color="000000"/>
              <w:left w:val="single" w:sz="6" w:space="0" w:color="000000"/>
              <w:bottom w:val="single" w:sz="6" w:space="0" w:color="000000"/>
              <w:right w:val="single" w:sz="6" w:space="0" w:color="000000"/>
            </w:tcBorders>
          </w:tcPr>
          <w:p w14:paraId="5B5011CC" w14:textId="77777777" w:rsidR="00DF151E" w:rsidRPr="000D0840" w:rsidRDefault="00DF151E" w:rsidP="006F3B77">
            <w:pPr>
              <w:pStyle w:val="TAL"/>
            </w:pPr>
            <w:r w:rsidRPr="000D0840">
              <w:t>5GMM cause</w:t>
            </w:r>
          </w:p>
          <w:p w14:paraId="29C79AD3" w14:textId="77777777" w:rsidR="00DF151E" w:rsidRPr="000D0840" w:rsidRDefault="00DF151E" w:rsidP="006F3B77">
            <w:pPr>
              <w:pStyle w:val="TAL"/>
            </w:pPr>
            <w:r w:rsidRPr="000D0840">
              <w:t>9.11.3.2</w:t>
            </w:r>
          </w:p>
        </w:tc>
        <w:tc>
          <w:tcPr>
            <w:tcW w:w="1134" w:type="dxa"/>
            <w:tcBorders>
              <w:top w:val="single" w:sz="6" w:space="0" w:color="000000"/>
              <w:left w:val="single" w:sz="6" w:space="0" w:color="000000"/>
              <w:bottom w:val="single" w:sz="6" w:space="0" w:color="000000"/>
              <w:right w:val="single" w:sz="6" w:space="0" w:color="000000"/>
            </w:tcBorders>
          </w:tcPr>
          <w:p w14:paraId="698B50B7"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0A461F0"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5D4DE56A" w14:textId="77777777" w:rsidR="00DF151E" w:rsidRPr="005F7EB0" w:rsidRDefault="00DF151E" w:rsidP="006F3B77">
            <w:pPr>
              <w:pStyle w:val="TAC"/>
            </w:pPr>
            <w:r w:rsidRPr="005F7EB0">
              <w:t>1</w:t>
            </w:r>
          </w:p>
        </w:tc>
      </w:tr>
      <w:tr w:rsidR="00DF151E" w:rsidRPr="005F7EB0" w14:paraId="58C72C29"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9D8AA1" w14:textId="77777777" w:rsidR="00DF151E" w:rsidRPr="000D0840" w:rsidRDefault="00DF151E" w:rsidP="006F3B77">
            <w:pPr>
              <w:pStyle w:val="TAL"/>
              <w:rPr>
                <w:highlight w:val="yellow"/>
              </w:rPr>
            </w:pPr>
            <w:r w:rsidRPr="000D0840">
              <w:t>50</w:t>
            </w:r>
          </w:p>
        </w:tc>
        <w:tc>
          <w:tcPr>
            <w:tcW w:w="2835" w:type="dxa"/>
            <w:tcBorders>
              <w:top w:val="single" w:sz="6" w:space="0" w:color="000000"/>
              <w:left w:val="single" w:sz="6" w:space="0" w:color="000000"/>
              <w:bottom w:val="single" w:sz="6" w:space="0" w:color="000000"/>
              <w:right w:val="single" w:sz="6" w:space="0" w:color="000000"/>
            </w:tcBorders>
          </w:tcPr>
          <w:p w14:paraId="0BDC2BD7" w14:textId="77777777" w:rsidR="00DF151E" w:rsidRPr="000D0840" w:rsidRDefault="00DF151E" w:rsidP="006F3B77">
            <w:pPr>
              <w:pStyle w:val="TAL"/>
            </w:pPr>
            <w:r w:rsidRPr="000D0840">
              <w:t>PDU session status</w:t>
            </w:r>
          </w:p>
        </w:tc>
        <w:tc>
          <w:tcPr>
            <w:tcW w:w="3119" w:type="dxa"/>
            <w:tcBorders>
              <w:top w:val="single" w:sz="6" w:space="0" w:color="000000"/>
              <w:left w:val="single" w:sz="6" w:space="0" w:color="000000"/>
              <w:bottom w:val="single" w:sz="6" w:space="0" w:color="000000"/>
              <w:right w:val="single" w:sz="6" w:space="0" w:color="000000"/>
            </w:tcBorders>
          </w:tcPr>
          <w:p w14:paraId="188A996B" w14:textId="77777777" w:rsidR="00DF151E" w:rsidRPr="000D0840" w:rsidRDefault="00DF151E" w:rsidP="006F3B77">
            <w:pPr>
              <w:pStyle w:val="TAL"/>
            </w:pPr>
            <w:r w:rsidRPr="000D0840">
              <w:t>PDU session status</w:t>
            </w:r>
          </w:p>
          <w:p w14:paraId="182C6E32" w14:textId="77777777" w:rsidR="00DF151E" w:rsidRPr="000D0840" w:rsidRDefault="00DF151E" w:rsidP="006F3B77">
            <w:pPr>
              <w:pStyle w:val="TAL"/>
            </w:pPr>
            <w:r w:rsidRPr="000D0840">
              <w:t>9.11.3.4</w:t>
            </w:r>
            <w:r>
              <w:t>4</w:t>
            </w:r>
          </w:p>
        </w:tc>
        <w:tc>
          <w:tcPr>
            <w:tcW w:w="1134" w:type="dxa"/>
            <w:tcBorders>
              <w:top w:val="single" w:sz="6" w:space="0" w:color="000000"/>
              <w:left w:val="single" w:sz="6" w:space="0" w:color="000000"/>
              <w:bottom w:val="single" w:sz="6" w:space="0" w:color="000000"/>
              <w:right w:val="single" w:sz="6" w:space="0" w:color="000000"/>
            </w:tcBorders>
          </w:tcPr>
          <w:p w14:paraId="7B8C4336"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EFB60A8"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1CB7F88E" w14:textId="77777777" w:rsidR="00DF151E" w:rsidRPr="005F7EB0" w:rsidRDefault="00DF151E" w:rsidP="006F3B77">
            <w:pPr>
              <w:pStyle w:val="TAC"/>
            </w:pPr>
            <w:r w:rsidRPr="005F7EB0">
              <w:t>4-34</w:t>
            </w:r>
          </w:p>
        </w:tc>
      </w:tr>
      <w:tr w:rsidR="00DF151E" w:rsidRPr="005F7EB0" w14:paraId="2D740EC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F61328" w14:textId="77777777" w:rsidR="00DF151E" w:rsidRPr="000D0840" w:rsidRDefault="00DF151E" w:rsidP="006F3B77">
            <w:pPr>
              <w:pStyle w:val="TAL"/>
            </w:pPr>
            <w:r w:rsidRPr="000D0840">
              <w:t>5F</w:t>
            </w:r>
          </w:p>
        </w:tc>
        <w:tc>
          <w:tcPr>
            <w:tcW w:w="2835" w:type="dxa"/>
            <w:tcBorders>
              <w:top w:val="single" w:sz="6" w:space="0" w:color="000000"/>
              <w:left w:val="single" w:sz="6" w:space="0" w:color="000000"/>
              <w:bottom w:val="single" w:sz="6" w:space="0" w:color="000000"/>
              <w:right w:val="single" w:sz="6" w:space="0" w:color="000000"/>
            </w:tcBorders>
          </w:tcPr>
          <w:p w14:paraId="5A49E5CF" w14:textId="77777777" w:rsidR="00DF151E" w:rsidRPr="000D0840" w:rsidRDefault="00DF151E" w:rsidP="006F3B77">
            <w:pPr>
              <w:pStyle w:val="TAL"/>
            </w:pPr>
            <w:r w:rsidRPr="000D0840">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14:paraId="60020ED6" w14:textId="77777777" w:rsidR="00DF151E" w:rsidRPr="000D0840" w:rsidRDefault="00DF151E" w:rsidP="006F3B77">
            <w:pPr>
              <w:pStyle w:val="TAL"/>
            </w:pPr>
            <w:r w:rsidRPr="000D0840">
              <w:t>GPRS timer 2</w:t>
            </w:r>
          </w:p>
          <w:p w14:paraId="4A002360" w14:textId="77777777" w:rsidR="00DF151E" w:rsidRPr="000D0840" w:rsidRDefault="00DF151E" w:rsidP="006F3B77">
            <w:pPr>
              <w:pStyle w:val="TAL"/>
            </w:pPr>
            <w:r w:rsidRPr="000D0840">
              <w:rPr>
                <w:rFonts w:hint="eastAsia"/>
              </w:rPr>
              <w:t>9.11.</w:t>
            </w:r>
            <w:r w:rsidRPr="000D0840">
              <w:t>2.4</w:t>
            </w:r>
          </w:p>
        </w:tc>
        <w:tc>
          <w:tcPr>
            <w:tcW w:w="1134" w:type="dxa"/>
            <w:tcBorders>
              <w:top w:val="single" w:sz="6" w:space="0" w:color="000000"/>
              <w:left w:val="single" w:sz="6" w:space="0" w:color="000000"/>
              <w:bottom w:val="single" w:sz="6" w:space="0" w:color="000000"/>
              <w:right w:val="single" w:sz="6" w:space="0" w:color="000000"/>
            </w:tcBorders>
          </w:tcPr>
          <w:p w14:paraId="0259E87B"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4E38588D"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62A9F6F5" w14:textId="77777777" w:rsidR="00DF151E" w:rsidRPr="005F7EB0" w:rsidRDefault="00DF151E" w:rsidP="006F3B77">
            <w:pPr>
              <w:pStyle w:val="TAC"/>
            </w:pPr>
            <w:r w:rsidRPr="005F7EB0">
              <w:t>3</w:t>
            </w:r>
          </w:p>
        </w:tc>
      </w:tr>
      <w:tr w:rsidR="00DF151E" w:rsidRPr="005F7EB0" w14:paraId="1128A025"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672F0C" w14:textId="77777777" w:rsidR="00DF151E" w:rsidRPr="000D0840" w:rsidRDefault="00DF151E" w:rsidP="006F3B77">
            <w:pPr>
              <w:pStyle w:val="TAL"/>
            </w:pPr>
            <w:r w:rsidRPr="000D0840">
              <w:t>78</w:t>
            </w:r>
          </w:p>
        </w:tc>
        <w:tc>
          <w:tcPr>
            <w:tcW w:w="2835" w:type="dxa"/>
            <w:tcBorders>
              <w:top w:val="single" w:sz="6" w:space="0" w:color="000000"/>
              <w:left w:val="single" w:sz="6" w:space="0" w:color="000000"/>
              <w:bottom w:val="single" w:sz="6" w:space="0" w:color="000000"/>
              <w:right w:val="single" w:sz="6" w:space="0" w:color="000000"/>
            </w:tcBorders>
          </w:tcPr>
          <w:p w14:paraId="0984C1E5" w14:textId="77777777" w:rsidR="00DF151E" w:rsidRPr="000D0840" w:rsidRDefault="00DF151E" w:rsidP="006F3B77">
            <w:pPr>
              <w:pStyle w:val="TAL"/>
            </w:pPr>
            <w:r w:rsidRPr="000D0840">
              <w:t>EAP message</w:t>
            </w:r>
          </w:p>
        </w:tc>
        <w:tc>
          <w:tcPr>
            <w:tcW w:w="3119" w:type="dxa"/>
            <w:tcBorders>
              <w:top w:val="single" w:sz="6" w:space="0" w:color="000000"/>
              <w:left w:val="single" w:sz="6" w:space="0" w:color="000000"/>
              <w:bottom w:val="single" w:sz="6" w:space="0" w:color="000000"/>
              <w:right w:val="single" w:sz="6" w:space="0" w:color="000000"/>
            </w:tcBorders>
          </w:tcPr>
          <w:p w14:paraId="450F1C33" w14:textId="77777777" w:rsidR="00DF151E" w:rsidRPr="000D0840" w:rsidRDefault="00DF151E" w:rsidP="006F3B77">
            <w:pPr>
              <w:pStyle w:val="TAL"/>
            </w:pPr>
            <w:r w:rsidRPr="000D0840">
              <w:t>EAP message</w:t>
            </w:r>
          </w:p>
          <w:p w14:paraId="6FB9983B" w14:textId="77777777" w:rsidR="00DF151E" w:rsidRPr="000D0840" w:rsidRDefault="00DF151E" w:rsidP="006F3B77">
            <w:pPr>
              <w:pStyle w:val="TAL"/>
            </w:pPr>
            <w:r w:rsidRPr="000D0840">
              <w:t>9.11.2.2</w:t>
            </w:r>
          </w:p>
        </w:tc>
        <w:tc>
          <w:tcPr>
            <w:tcW w:w="1134" w:type="dxa"/>
            <w:tcBorders>
              <w:top w:val="single" w:sz="6" w:space="0" w:color="000000"/>
              <w:left w:val="single" w:sz="6" w:space="0" w:color="000000"/>
              <w:bottom w:val="single" w:sz="6" w:space="0" w:color="000000"/>
              <w:right w:val="single" w:sz="6" w:space="0" w:color="000000"/>
            </w:tcBorders>
          </w:tcPr>
          <w:p w14:paraId="3E12091E"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4F49D23"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473D2E5E" w14:textId="77777777" w:rsidR="00DF151E" w:rsidRPr="005F7EB0" w:rsidRDefault="00DF151E" w:rsidP="006F3B77">
            <w:pPr>
              <w:pStyle w:val="TAC"/>
            </w:pPr>
            <w:r w:rsidRPr="005F7EB0">
              <w:t>7-1503</w:t>
            </w:r>
          </w:p>
        </w:tc>
      </w:tr>
    </w:tbl>
    <w:p w14:paraId="5E9476AB" w14:textId="77777777" w:rsidR="00DF151E" w:rsidRPr="00440029" w:rsidRDefault="00DF151E" w:rsidP="00DF151E">
      <w:pPr>
        <w:pStyle w:val="B1"/>
      </w:pPr>
    </w:p>
    <w:p w14:paraId="0099660D" w14:textId="77777777" w:rsidR="00DF151E" w:rsidRPr="003168A2" w:rsidRDefault="00DF151E" w:rsidP="00DF151E">
      <w:pPr>
        <w:pStyle w:val="Heading4"/>
      </w:pPr>
      <w:bookmarkStart w:id="1747" w:name="_Toc20232355"/>
      <w:bookmarkStart w:id="1748" w:name="_Toc27745677"/>
      <w:bookmarkStart w:id="1749" w:name="_Toc106694088"/>
      <w:r>
        <w:t>8.2</w:t>
      </w:r>
      <w:r w:rsidRPr="003168A2">
        <w:t>.</w:t>
      </w:r>
      <w:r>
        <w:t>18</w:t>
      </w:r>
      <w:r w:rsidRPr="003168A2">
        <w:t>.</w:t>
      </w:r>
      <w:r>
        <w:t>2</w:t>
      </w:r>
      <w:r w:rsidRPr="003168A2">
        <w:tab/>
      </w:r>
      <w:r>
        <w:t>PDU session status</w:t>
      </w:r>
      <w:bookmarkEnd w:id="1747"/>
      <w:bookmarkEnd w:id="1748"/>
      <w:bookmarkEnd w:id="1749"/>
    </w:p>
    <w:p w14:paraId="17ECB1BB" w14:textId="77777777" w:rsidR="00DF151E" w:rsidRPr="003168A2" w:rsidRDefault="00DF151E" w:rsidP="00DF151E">
      <w:r w:rsidRPr="003168A2">
        <w:t xml:space="preserve">This IE shall be included </w:t>
      </w:r>
      <w:r>
        <w:t>when</w:t>
      </w:r>
      <w:r w:rsidRPr="003168A2">
        <w:t xml:space="preserve"> the </w:t>
      </w:r>
      <w:r>
        <w:t>network</w:t>
      </w:r>
      <w:r w:rsidRPr="003168A2">
        <w:t xml:space="preserve"> </w:t>
      </w:r>
      <w:r>
        <w:t>needs</w:t>
      </w:r>
      <w:r w:rsidRPr="003168A2">
        <w:t xml:space="preserve"> to indicate the </w:t>
      </w:r>
      <w:r>
        <w:t xml:space="preserve">PDU sessions that are associated with the access type that the </w:t>
      </w:r>
      <w:r w:rsidRPr="003168A2">
        <w:t>message</w:t>
      </w:r>
      <w:r>
        <w:t xml:space="preserve"> is sent over, that are active within the network.</w:t>
      </w:r>
    </w:p>
    <w:p w14:paraId="6E6AFE77" w14:textId="77777777" w:rsidR="00DF151E" w:rsidRPr="003168A2" w:rsidRDefault="00DF151E" w:rsidP="00DF151E">
      <w:pPr>
        <w:pStyle w:val="Heading4"/>
        <w:rPr>
          <w:lang w:val="en-US"/>
        </w:rPr>
      </w:pPr>
      <w:bookmarkStart w:id="1750" w:name="_Toc20232356"/>
      <w:bookmarkStart w:id="1751" w:name="_Toc27745678"/>
      <w:bookmarkStart w:id="1752" w:name="_Toc106694089"/>
      <w:r w:rsidRPr="003168A2">
        <w:rPr>
          <w:lang w:val="en-US"/>
        </w:rPr>
        <w:t>8.</w:t>
      </w:r>
      <w:r>
        <w:rPr>
          <w:lang w:val="en-US"/>
        </w:rPr>
        <w:t>2</w:t>
      </w:r>
      <w:r w:rsidRPr="003168A2">
        <w:rPr>
          <w:lang w:val="en-US"/>
        </w:rPr>
        <w:t>.</w:t>
      </w:r>
      <w:r>
        <w:rPr>
          <w:lang w:val="en-US" w:eastAsia="zh-CN"/>
        </w:rPr>
        <w:t>18</w:t>
      </w:r>
      <w:r>
        <w:rPr>
          <w:lang w:val="en-US"/>
        </w:rPr>
        <w:t>.3</w:t>
      </w:r>
      <w:r w:rsidRPr="003168A2">
        <w:rPr>
          <w:lang w:val="en-US"/>
        </w:rPr>
        <w:tab/>
      </w:r>
      <w:r>
        <w:rPr>
          <w:lang w:eastAsia="zh-CN"/>
        </w:rPr>
        <w:t>T3346</w:t>
      </w:r>
      <w:r w:rsidRPr="00786CA4">
        <w:rPr>
          <w:lang w:eastAsia="zh-CN"/>
        </w:rPr>
        <w:t xml:space="preserve"> value</w:t>
      </w:r>
      <w:bookmarkEnd w:id="1750"/>
      <w:bookmarkEnd w:id="1751"/>
      <w:bookmarkEnd w:id="1752"/>
    </w:p>
    <w:p w14:paraId="19B11507" w14:textId="77777777" w:rsidR="00DF151E" w:rsidRDefault="00DF151E" w:rsidP="00DF151E">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14:paraId="39807E17" w14:textId="77777777" w:rsidR="00DF151E" w:rsidRPr="00D56D09" w:rsidRDefault="00DF151E" w:rsidP="00DF151E">
      <w:pPr>
        <w:pStyle w:val="Heading4"/>
        <w:rPr>
          <w:lang w:eastAsia="ko-KR"/>
        </w:rPr>
      </w:pPr>
      <w:bookmarkStart w:id="1753" w:name="_Toc20232357"/>
      <w:bookmarkStart w:id="1754" w:name="_Toc27745679"/>
      <w:bookmarkStart w:id="1755" w:name="_Toc106694090"/>
      <w:r w:rsidRPr="00D56D09">
        <w:t>8.2.18</w:t>
      </w:r>
      <w:r w:rsidRPr="00D56D09">
        <w:rPr>
          <w:rFonts w:hint="eastAsia"/>
          <w:lang w:eastAsia="ko-KR"/>
        </w:rPr>
        <w:t>.</w:t>
      </w:r>
      <w:r>
        <w:rPr>
          <w:lang w:eastAsia="ko-KR"/>
        </w:rPr>
        <w:t>4</w:t>
      </w:r>
      <w:r w:rsidRPr="00D56D09">
        <w:rPr>
          <w:rFonts w:hint="eastAsia"/>
        </w:rPr>
        <w:tab/>
      </w:r>
      <w:r w:rsidRPr="00D56D09">
        <w:t>EAP message</w:t>
      </w:r>
      <w:bookmarkEnd w:id="1753"/>
      <w:bookmarkEnd w:id="1754"/>
      <w:bookmarkEnd w:id="1755"/>
    </w:p>
    <w:p w14:paraId="11721C50" w14:textId="77777777" w:rsidR="00DF151E" w:rsidRPr="00D56D09" w:rsidRDefault="00DF151E" w:rsidP="00DF151E">
      <w:r w:rsidRPr="00D56D09">
        <w:t>EAP message IE is included if the SERVICE REJECT message is used to convey EAP-failure message.</w:t>
      </w:r>
    </w:p>
    <w:p w14:paraId="61B4E860" w14:textId="77777777" w:rsidR="00DF151E" w:rsidRPr="00440029" w:rsidRDefault="00DF151E" w:rsidP="00DF151E">
      <w:pPr>
        <w:pStyle w:val="Heading3"/>
      </w:pPr>
      <w:bookmarkStart w:id="1756" w:name="_Toc20232358"/>
      <w:bookmarkStart w:id="1757" w:name="_Toc27745680"/>
      <w:bookmarkStart w:id="1758" w:name="_Toc106694091"/>
      <w:r>
        <w:t>8.2</w:t>
      </w:r>
      <w:r w:rsidRPr="00440029">
        <w:t>.</w:t>
      </w:r>
      <w:r>
        <w:t>19</w:t>
      </w:r>
      <w:r w:rsidRPr="00440029">
        <w:tab/>
      </w:r>
      <w:r>
        <w:t>C</w:t>
      </w:r>
      <w:r w:rsidRPr="006415A3">
        <w:t>onfiguration update command</w:t>
      </w:r>
      <w:bookmarkEnd w:id="1756"/>
      <w:bookmarkEnd w:id="1757"/>
      <w:bookmarkEnd w:id="1758"/>
    </w:p>
    <w:p w14:paraId="7443975E" w14:textId="77777777" w:rsidR="00DF151E" w:rsidRPr="00440029" w:rsidRDefault="00DF151E" w:rsidP="00DF151E">
      <w:pPr>
        <w:pStyle w:val="Heading4"/>
        <w:rPr>
          <w:lang w:eastAsia="ko-KR"/>
        </w:rPr>
      </w:pPr>
      <w:bookmarkStart w:id="1759" w:name="_Toc20232359"/>
      <w:bookmarkStart w:id="1760" w:name="_Toc27745681"/>
      <w:bookmarkStart w:id="1761" w:name="_Toc106694092"/>
      <w:r>
        <w:t>8.2.19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59"/>
      <w:bookmarkEnd w:id="1760"/>
      <w:bookmarkEnd w:id="1761"/>
    </w:p>
    <w:p w14:paraId="6012F1F3" w14:textId="77777777" w:rsidR="00DF151E" w:rsidRPr="00440029" w:rsidRDefault="00DF151E" w:rsidP="00DF151E">
      <w:r w:rsidRPr="00440029">
        <w:t xml:space="preserve">The </w:t>
      </w:r>
      <w:r w:rsidRPr="006415A3">
        <w:t xml:space="preserve">CONFIGURATION UPDATE COMMAND </w:t>
      </w:r>
      <w:r w:rsidRPr="00440029">
        <w:t xml:space="preserve">message is sent by the </w:t>
      </w:r>
      <w:r>
        <w:t>AMF</w:t>
      </w:r>
      <w:r w:rsidRPr="00440029">
        <w:t xml:space="preserve"> to the </w:t>
      </w:r>
      <w:r>
        <w:t>UE.</w:t>
      </w:r>
      <w:r w:rsidRPr="00F34410">
        <w:t xml:space="preserve"> </w:t>
      </w:r>
      <w:r>
        <w:t>See table 8.2.19.</w:t>
      </w:r>
      <w:r w:rsidRPr="003168A2">
        <w:t>1</w:t>
      </w:r>
      <w:r>
        <w:t>.1</w:t>
      </w:r>
      <w:r w:rsidRPr="00440029">
        <w:t>.</w:t>
      </w:r>
    </w:p>
    <w:p w14:paraId="51D8DA68" w14:textId="77777777" w:rsidR="00DF151E" w:rsidRPr="00440029" w:rsidRDefault="00DF151E" w:rsidP="00DF151E">
      <w:pPr>
        <w:pStyle w:val="B1"/>
      </w:pPr>
      <w:r w:rsidRPr="00440029">
        <w:t>Message type:</w:t>
      </w:r>
      <w:r w:rsidRPr="00440029">
        <w:tab/>
      </w:r>
      <w:r w:rsidRPr="006415A3">
        <w:t>CONFIGURATION UPDATE COMMAND</w:t>
      </w:r>
    </w:p>
    <w:p w14:paraId="073FAD8A" w14:textId="77777777" w:rsidR="00DF151E" w:rsidRPr="00440029" w:rsidRDefault="00DF151E" w:rsidP="00DF151E">
      <w:pPr>
        <w:pStyle w:val="B1"/>
      </w:pPr>
      <w:r w:rsidRPr="00440029">
        <w:t>Significance:</w:t>
      </w:r>
      <w:r>
        <w:tab/>
      </w:r>
      <w:r w:rsidRPr="00440029">
        <w:t>dual</w:t>
      </w:r>
    </w:p>
    <w:p w14:paraId="30F12DDF" w14:textId="77777777" w:rsidR="00DF151E" w:rsidRDefault="00DF151E" w:rsidP="00DF151E">
      <w:pPr>
        <w:pStyle w:val="B1"/>
      </w:pPr>
      <w:r w:rsidRPr="00440029">
        <w:t>Direction:</w:t>
      </w:r>
      <w:r>
        <w:tab/>
      </w:r>
      <w:r w:rsidRPr="00440029">
        <w:tab/>
        <w:t>network</w:t>
      </w:r>
      <w:r>
        <w:t xml:space="preserve"> to UE</w:t>
      </w:r>
    </w:p>
    <w:p w14:paraId="2F799A55" w14:textId="77777777" w:rsidR="00DF151E" w:rsidRDefault="00DF151E" w:rsidP="00DF151E">
      <w:pPr>
        <w:pStyle w:val="TH"/>
      </w:pPr>
      <w:r>
        <w:lastRenderedPageBreak/>
        <w:t>Table</w:t>
      </w:r>
      <w:r w:rsidRPr="003168A2">
        <w:t> </w:t>
      </w:r>
      <w:r>
        <w:t>8</w:t>
      </w:r>
      <w:r>
        <w:rPr>
          <w:rFonts w:hint="eastAsia"/>
        </w:rPr>
        <w:t>.</w:t>
      </w:r>
      <w:r>
        <w:t>2</w:t>
      </w:r>
      <w:r>
        <w:rPr>
          <w:rFonts w:hint="eastAsia"/>
        </w:rPr>
        <w:t>.</w:t>
      </w:r>
      <w:r>
        <w:t>19</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57"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0"/>
      </w:tblGrid>
      <w:tr w:rsidR="00DF151E" w:rsidRPr="005F7EB0" w14:paraId="55BFA70D"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7226BF2"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2E93FE2E"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E8AE753"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D95955"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44E738"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40674B47" w14:textId="77777777" w:rsidR="00DF151E" w:rsidRPr="005F7EB0" w:rsidRDefault="00DF151E" w:rsidP="006F3B77">
            <w:pPr>
              <w:pStyle w:val="TAH"/>
            </w:pPr>
            <w:r w:rsidRPr="005F7EB0">
              <w:t>Length</w:t>
            </w:r>
          </w:p>
        </w:tc>
      </w:tr>
      <w:tr w:rsidR="00DF151E" w:rsidRPr="005F7EB0" w14:paraId="6C9B707A"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47889C5"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4A2190"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9F6405F" w14:textId="77777777" w:rsidR="00DF151E" w:rsidRPr="000D0840" w:rsidRDefault="00DF151E" w:rsidP="006F3B77">
            <w:pPr>
              <w:pStyle w:val="TAL"/>
            </w:pPr>
            <w:r w:rsidRPr="000D0840">
              <w:t>Extended protocol discriminator</w:t>
            </w:r>
          </w:p>
          <w:p w14:paraId="671032AF"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737549E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5A1E79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F3E1AEA" w14:textId="77777777" w:rsidR="00DF151E" w:rsidRPr="005F7EB0" w:rsidRDefault="00DF151E" w:rsidP="006F3B77">
            <w:pPr>
              <w:pStyle w:val="TAC"/>
            </w:pPr>
            <w:r w:rsidRPr="005F7EB0">
              <w:t>1</w:t>
            </w:r>
          </w:p>
        </w:tc>
      </w:tr>
      <w:tr w:rsidR="00DF151E" w:rsidRPr="005F7EB0" w14:paraId="4F9B6FED"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236E09F"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54079C"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68B4A8F6" w14:textId="77777777" w:rsidR="00DF151E" w:rsidRPr="000D0840" w:rsidRDefault="00DF151E" w:rsidP="006F3B77">
            <w:pPr>
              <w:pStyle w:val="TAL"/>
            </w:pPr>
            <w:r w:rsidRPr="000D0840">
              <w:t>Security header type</w:t>
            </w:r>
          </w:p>
          <w:p w14:paraId="75C2D588"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4E86BF6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26911E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3E0BC10" w14:textId="77777777" w:rsidR="00DF151E" w:rsidRPr="005F7EB0" w:rsidRDefault="00DF151E" w:rsidP="006F3B77">
            <w:pPr>
              <w:pStyle w:val="TAC"/>
            </w:pPr>
            <w:r w:rsidRPr="005F7EB0">
              <w:t>1/2</w:t>
            </w:r>
          </w:p>
        </w:tc>
      </w:tr>
      <w:tr w:rsidR="00DF151E" w:rsidRPr="005F7EB0" w14:paraId="4C803F20"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921C731"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E37273"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13AA82D7" w14:textId="77777777" w:rsidR="00DF151E" w:rsidRPr="000D0840" w:rsidRDefault="00DF151E" w:rsidP="006F3B77">
            <w:pPr>
              <w:pStyle w:val="TAL"/>
            </w:pPr>
            <w:r w:rsidRPr="000D0840">
              <w:t>Spare half octet</w:t>
            </w:r>
          </w:p>
          <w:p w14:paraId="0F6A3C83"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79A02F3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140A26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7A33DA1" w14:textId="77777777" w:rsidR="00DF151E" w:rsidRPr="005F7EB0" w:rsidRDefault="00DF151E" w:rsidP="006F3B77">
            <w:pPr>
              <w:pStyle w:val="TAC"/>
            </w:pPr>
            <w:r w:rsidRPr="005F7EB0">
              <w:t>1/2</w:t>
            </w:r>
          </w:p>
        </w:tc>
      </w:tr>
      <w:tr w:rsidR="00DF151E" w:rsidRPr="005F7EB0" w14:paraId="1230C2E9"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F028F5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0428301" w14:textId="77777777" w:rsidR="00DF151E" w:rsidRPr="000D0840" w:rsidRDefault="00DF151E" w:rsidP="006F3B77">
            <w:pPr>
              <w:pStyle w:val="TAL"/>
            </w:pPr>
            <w:r w:rsidRPr="000D0840">
              <w:t>Configuration update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2A89B67" w14:textId="77777777" w:rsidR="00DF151E" w:rsidRPr="000D0840" w:rsidRDefault="00DF151E" w:rsidP="006F3B77">
            <w:pPr>
              <w:pStyle w:val="TAL"/>
            </w:pPr>
            <w:r w:rsidRPr="000D0840">
              <w:t>Message type</w:t>
            </w:r>
          </w:p>
          <w:p w14:paraId="395E7052"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7707D29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2265AF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47CC8D1" w14:textId="77777777" w:rsidR="00DF151E" w:rsidRPr="005F7EB0" w:rsidRDefault="00DF151E" w:rsidP="006F3B77">
            <w:pPr>
              <w:pStyle w:val="TAC"/>
            </w:pPr>
            <w:r w:rsidRPr="005F7EB0">
              <w:t>1</w:t>
            </w:r>
          </w:p>
        </w:tc>
      </w:tr>
      <w:tr w:rsidR="00DF151E" w:rsidRPr="005F7EB0" w14:paraId="3D647D72"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3B22BF9" w14:textId="77777777" w:rsidR="00DF151E" w:rsidRPr="000D0840" w:rsidRDefault="00DF151E" w:rsidP="006F3B77">
            <w:pPr>
              <w:pStyle w:val="TAL"/>
            </w:pPr>
            <w:r w:rsidRPr="000D0840">
              <w:t>D-</w:t>
            </w:r>
          </w:p>
        </w:tc>
        <w:tc>
          <w:tcPr>
            <w:tcW w:w="2837" w:type="dxa"/>
            <w:tcBorders>
              <w:top w:val="single" w:sz="6" w:space="0" w:color="000000"/>
              <w:left w:val="single" w:sz="6" w:space="0" w:color="000000"/>
              <w:bottom w:val="single" w:sz="6" w:space="0" w:color="000000"/>
              <w:right w:val="single" w:sz="6" w:space="0" w:color="000000"/>
            </w:tcBorders>
          </w:tcPr>
          <w:p w14:paraId="154DECAA" w14:textId="77777777" w:rsidR="00DF151E" w:rsidRPr="000D0840" w:rsidRDefault="00DF151E" w:rsidP="006F3B77">
            <w:pPr>
              <w:pStyle w:val="TAL"/>
            </w:pPr>
            <w:r w:rsidRPr="000D0840">
              <w:t>Configuration update indication</w:t>
            </w:r>
          </w:p>
        </w:tc>
        <w:tc>
          <w:tcPr>
            <w:tcW w:w="3120" w:type="dxa"/>
            <w:tcBorders>
              <w:top w:val="single" w:sz="6" w:space="0" w:color="000000"/>
              <w:left w:val="single" w:sz="6" w:space="0" w:color="000000"/>
              <w:bottom w:val="single" w:sz="6" w:space="0" w:color="000000"/>
              <w:right w:val="single" w:sz="6" w:space="0" w:color="000000"/>
            </w:tcBorders>
          </w:tcPr>
          <w:p w14:paraId="697CFD50" w14:textId="77777777" w:rsidR="00DF151E" w:rsidRPr="000D0840" w:rsidRDefault="00DF151E" w:rsidP="006F3B77">
            <w:pPr>
              <w:pStyle w:val="TAL"/>
            </w:pPr>
            <w:r w:rsidRPr="000D0840">
              <w:t>Configuration update indication</w:t>
            </w:r>
          </w:p>
          <w:p w14:paraId="7B0ED1CE" w14:textId="77777777" w:rsidR="00DF151E" w:rsidRPr="000D0840" w:rsidRDefault="00DF151E" w:rsidP="006F3B77">
            <w:pPr>
              <w:pStyle w:val="TAL"/>
            </w:pPr>
            <w:r w:rsidRPr="000D0840">
              <w:t>9.11.3.1</w:t>
            </w:r>
            <w:r>
              <w:t>8</w:t>
            </w:r>
          </w:p>
        </w:tc>
        <w:tc>
          <w:tcPr>
            <w:tcW w:w="1134" w:type="dxa"/>
            <w:tcBorders>
              <w:top w:val="single" w:sz="6" w:space="0" w:color="000000"/>
              <w:left w:val="single" w:sz="6" w:space="0" w:color="000000"/>
              <w:bottom w:val="single" w:sz="6" w:space="0" w:color="000000"/>
              <w:right w:val="single" w:sz="6" w:space="0" w:color="000000"/>
            </w:tcBorders>
          </w:tcPr>
          <w:p w14:paraId="0293D3A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7C2CA02F"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570A3372" w14:textId="77777777" w:rsidR="00DF151E" w:rsidRPr="005F7EB0" w:rsidRDefault="00DF151E" w:rsidP="006F3B77">
            <w:pPr>
              <w:pStyle w:val="TAC"/>
            </w:pPr>
            <w:r w:rsidRPr="005F7EB0">
              <w:t>1</w:t>
            </w:r>
          </w:p>
        </w:tc>
      </w:tr>
      <w:tr w:rsidR="00DF151E" w:rsidRPr="005F7EB0" w14:paraId="6C6F3EE5"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2D60DE" w14:textId="77777777" w:rsidR="00DF151E" w:rsidRPr="000D0840" w:rsidRDefault="00DF151E" w:rsidP="006F3B77">
            <w:pPr>
              <w:pStyle w:val="TAL"/>
            </w:pPr>
            <w:r>
              <w:t>77</w:t>
            </w:r>
          </w:p>
        </w:tc>
        <w:tc>
          <w:tcPr>
            <w:tcW w:w="2837" w:type="dxa"/>
            <w:tcBorders>
              <w:top w:val="single" w:sz="6" w:space="0" w:color="000000"/>
              <w:left w:val="single" w:sz="6" w:space="0" w:color="000000"/>
              <w:bottom w:val="single" w:sz="6" w:space="0" w:color="000000"/>
              <w:right w:val="single" w:sz="6" w:space="0" w:color="000000"/>
            </w:tcBorders>
          </w:tcPr>
          <w:p w14:paraId="0EEA186A" w14:textId="77777777" w:rsidR="00DF151E" w:rsidRPr="000D0840" w:rsidRDefault="00DF151E" w:rsidP="006F3B77">
            <w:pPr>
              <w:pStyle w:val="TAL"/>
            </w:pPr>
            <w:r w:rsidRPr="000D0840">
              <w:t>5G-GUTI</w:t>
            </w:r>
          </w:p>
        </w:tc>
        <w:tc>
          <w:tcPr>
            <w:tcW w:w="3120" w:type="dxa"/>
            <w:tcBorders>
              <w:top w:val="single" w:sz="6" w:space="0" w:color="000000"/>
              <w:left w:val="single" w:sz="6" w:space="0" w:color="000000"/>
              <w:bottom w:val="single" w:sz="6" w:space="0" w:color="000000"/>
              <w:right w:val="single" w:sz="6" w:space="0" w:color="000000"/>
            </w:tcBorders>
          </w:tcPr>
          <w:p w14:paraId="45B76656" w14:textId="77777777" w:rsidR="00DF151E" w:rsidRPr="000D0840" w:rsidRDefault="00DF151E" w:rsidP="006F3B77">
            <w:pPr>
              <w:pStyle w:val="TAL"/>
            </w:pPr>
            <w:r w:rsidRPr="000D0840">
              <w:t>5GS mobile identity</w:t>
            </w:r>
          </w:p>
          <w:p w14:paraId="27DDC431" w14:textId="77777777" w:rsidR="00DF151E" w:rsidRPr="000D0840" w:rsidRDefault="00DF151E" w:rsidP="006F3B77">
            <w:pPr>
              <w:pStyle w:val="TAL"/>
            </w:pPr>
            <w:r w:rsidRPr="000D0840">
              <w:t>9.11.3.4</w:t>
            </w:r>
          </w:p>
        </w:tc>
        <w:tc>
          <w:tcPr>
            <w:tcW w:w="1134" w:type="dxa"/>
            <w:tcBorders>
              <w:top w:val="single" w:sz="6" w:space="0" w:color="000000"/>
              <w:left w:val="single" w:sz="6" w:space="0" w:color="000000"/>
              <w:bottom w:val="single" w:sz="6" w:space="0" w:color="000000"/>
              <w:right w:val="single" w:sz="6" w:space="0" w:color="000000"/>
            </w:tcBorders>
          </w:tcPr>
          <w:p w14:paraId="01BC4234"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E44736C" w14:textId="77777777" w:rsidR="00DF151E" w:rsidRPr="005F7EB0" w:rsidRDefault="00DF151E" w:rsidP="006F3B77">
            <w:pPr>
              <w:pStyle w:val="TAC"/>
            </w:pPr>
            <w:r w:rsidRPr="005F7EB0">
              <w:t>TLV</w:t>
            </w:r>
            <w:r>
              <w:t>-E</w:t>
            </w:r>
          </w:p>
        </w:tc>
        <w:tc>
          <w:tcPr>
            <w:tcW w:w="850" w:type="dxa"/>
            <w:tcBorders>
              <w:top w:val="single" w:sz="6" w:space="0" w:color="000000"/>
              <w:left w:val="single" w:sz="6" w:space="0" w:color="000000"/>
              <w:bottom w:val="single" w:sz="6" w:space="0" w:color="000000"/>
              <w:right w:val="single" w:sz="6" w:space="0" w:color="000000"/>
            </w:tcBorders>
          </w:tcPr>
          <w:p w14:paraId="130CC85C" w14:textId="77777777" w:rsidR="00DF151E" w:rsidRPr="005F7EB0" w:rsidRDefault="00DF151E" w:rsidP="006F3B77">
            <w:pPr>
              <w:pStyle w:val="TAC"/>
            </w:pPr>
            <w:r w:rsidRPr="005F7EB0">
              <w:t>1</w:t>
            </w:r>
            <w:r>
              <w:t>4</w:t>
            </w:r>
          </w:p>
        </w:tc>
      </w:tr>
      <w:tr w:rsidR="00DF151E" w:rsidRPr="005F7EB0" w14:paraId="3D7389C4"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CCD05B" w14:textId="77777777" w:rsidR="00DF151E" w:rsidRPr="000D0840" w:rsidRDefault="00DF151E" w:rsidP="006F3B77">
            <w:pPr>
              <w:pStyle w:val="TAL"/>
            </w:pPr>
            <w:r w:rsidRPr="000D0840">
              <w:t>54</w:t>
            </w:r>
          </w:p>
        </w:tc>
        <w:tc>
          <w:tcPr>
            <w:tcW w:w="2837" w:type="dxa"/>
            <w:tcBorders>
              <w:top w:val="single" w:sz="6" w:space="0" w:color="000000"/>
              <w:left w:val="single" w:sz="6" w:space="0" w:color="000000"/>
              <w:bottom w:val="single" w:sz="6" w:space="0" w:color="000000"/>
              <w:right w:val="single" w:sz="6" w:space="0" w:color="000000"/>
            </w:tcBorders>
          </w:tcPr>
          <w:p w14:paraId="0661DB99" w14:textId="77777777" w:rsidR="00DF151E" w:rsidRPr="000D0840" w:rsidRDefault="00DF151E" w:rsidP="006F3B77">
            <w:pPr>
              <w:pStyle w:val="TAL"/>
            </w:pPr>
            <w:r w:rsidRPr="000D0840">
              <w:t>TAI list</w:t>
            </w:r>
          </w:p>
        </w:tc>
        <w:tc>
          <w:tcPr>
            <w:tcW w:w="3120" w:type="dxa"/>
            <w:tcBorders>
              <w:top w:val="single" w:sz="6" w:space="0" w:color="000000"/>
              <w:left w:val="single" w:sz="6" w:space="0" w:color="000000"/>
              <w:bottom w:val="single" w:sz="6" w:space="0" w:color="000000"/>
              <w:right w:val="single" w:sz="6" w:space="0" w:color="000000"/>
            </w:tcBorders>
          </w:tcPr>
          <w:p w14:paraId="73323A53" w14:textId="77777777" w:rsidR="00DF151E" w:rsidRPr="000D0840" w:rsidRDefault="00DF151E" w:rsidP="006F3B77">
            <w:pPr>
              <w:pStyle w:val="TAL"/>
            </w:pPr>
            <w:r w:rsidRPr="000D0840">
              <w:t>5GS tracking area identity list</w:t>
            </w:r>
          </w:p>
          <w:p w14:paraId="68F46665" w14:textId="77777777" w:rsidR="00DF151E" w:rsidRPr="000D0840" w:rsidRDefault="00DF151E" w:rsidP="006F3B77">
            <w:pPr>
              <w:pStyle w:val="TAL"/>
            </w:pPr>
            <w:r w:rsidRPr="000D0840">
              <w:t>9.11.3.9</w:t>
            </w:r>
          </w:p>
        </w:tc>
        <w:tc>
          <w:tcPr>
            <w:tcW w:w="1134" w:type="dxa"/>
            <w:tcBorders>
              <w:top w:val="single" w:sz="6" w:space="0" w:color="000000"/>
              <w:left w:val="single" w:sz="6" w:space="0" w:color="000000"/>
              <w:bottom w:val="single" w:sz="6" w:space="0" w:color="000000"/>
              <w:right w:val="single" w:sz="6" w:space="0" w:color="000000"/>
            </w:tcBorders>
          </w:tcPr>
          <w:p w14:paraId="0309231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094AAAA"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3263E5CC" w14:textId="77777777" w:rsidR="00DF151E" w:rsidRPr="005F7EB0" w:rsidRDefault="00DF151E" w:rsidP="006F3B77">
            <w:pPr>
              <w:pStyle w:val="TAC"/>
            </w:pPr>
            <w:r w:rsidRPr="005F7EB0">
              <w:t>9-114</w:t>
            </w:r>
          </w:p>
        </w:tc>
      </w:tr>
      <w:tr w:rsidR="00DF151E" w:rsidRPr="005F7EB0" w14:paraId="3546E341"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79090F" w14:textId="77777777" w:rsidR="00DF151E" w:rsidRPr="005F7EB0" w:rsidRDefault="00DF151E" w:rsidP="006F3B77">
            <w:pPr>
              <w:pStyle w:val="TAL"/>
            </w:pPr>
            <w:r>
              <w:t>15</w:t>
            </w:r>
          </w:p>
        </w:tc>
        <w:tc>
          <w:tcPr>
            <w:tcW w:w="2837" w:type="dxa"/>
            <w:tcBorders>
              <w:top w:val="single" w:sz="6" w:space="0" w:color="000000"/>
              <w:left w:val="single" w:sz="6" w:space="0" w:color="000000"/>
              <w:bottom w:val="single" w:sz="6" w:space="0" w:color="000000"/>
              <w:right w:val="single" w:sz="6" w:space="0" w:color="000000"/>
            </w:tcBorders>
          </w:tcPr>
          <w:p w14:paraId="025D4AA9" w14:textId="77777777" w:rsidR="00DF151E" w:rsidRPr="005F7EB0" w:rsidRDefault="00DF151E" w:rsidP="006F3B77">
            <w:pPr>
              <w:pStyle w:val="TAL"/>
            </w:pPr>
            <w:r w:rsidRPr="005F7EB0">
              <w:t>Allowed NSSAI</w:t>
            </w:r>
          </w:p>
        </w:tc>
        <w:tc>
          <w:tcPr>
            <w:tcW w:w="3120" w:type="dxa"/>
            <w:tcBorders>
              <w:top w:val="single" w:sz="6" w:space="0" w:color="000000"/>
              <w:left w:val="single" w:sz="6" w:space="0" w:color="000000"/>
              <w:bottom w:val="single" w:sz="6" w:space="0" w:color="000000"/>
              <w:right w:val="single" w:sz="6" w:space="0" w:color="000000"/>
            </w:tcBorders>
          </w:tcPr>
          <w:p w14:paraId="5005F070" w14:textId="77777777" w:rsidR="00DF151E" w:rsidRPr="005F7EB0" w:rsidRDefault="00DF151E" w:rsidP="006F3B77">
            <w:pPr>
              <w:pStyle w:val="TAL"/>
            </w:pPr>
            <w:r w:rsidRPr="005F7EB0">
              <w:t>NSSAI</w:t>
            </w:r>
          </w:p>
          <w:p w14:paraId="0EE5D7A1" w14:textId="77777777" w:rsidR="00DF151E" w:rsidRPr="005F7EB0" w:rsidRDefault="00DF151E" w:rsidP="006F3B77">
            <w:pPr>
              <w:pStyle w:val="TAL"/>
            </w:pPr>
            <w:r>
              <w:t>9.11</w:t>
            </w:r>
            <w:r w:rsidRPr="005F7EB0">
              <w:t>.3.3</w:t>
            </w:r>
            <w:r>
              <w:t>7</w:t>
            </w:r>
          </w:p>
        </w:tc>
        <w:tc>
          <w:tcPr>
            <w:tcW w:w="1134" w:type="dxa"/>
            <w:tcBorders>
              <w:top w:val="single" w:sz="6" w:space="0" w:color="000000"/>
              <w:left w:val="single" w:sz="6" w:space="0" w:color="000000"/>
              <w:bottom w:val="single" w:sz="6" w:space="0" w:color="000000"/>
              <w:right w:val="single" w:sz="6" w:space="0" w:color="000000"/>
            </w:tcBorders>
          </w:tcPr>
          <w:p w14:paraId="228DE4E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8941CBC"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251F1A76" w14:textId="77777777" w:rsidR="00DF151E" w:rsidRPr="005F7EB0" w:rsidRDefault="00DF151E" w:rsidP="006F3B77">
            <w:pPr>
              <w:pStyle w:val="TAC"/>
            </w:pPr>
            <w:r w:rsidRPr="005F7EB0">
              <w:t>4-74</w:t>
            </w:r>
          </w:p>
        </w:tc>
      </w:tr>
      <w:tr w:rsidR="00DF151E" w:rsidRPr="005F7EB0" w14:paraId="2427D1F2"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B890BE7" w14:textId="77777777" w:rsidR="00DF151E" w:rsidRPr="005F7EB0" w:rsidRDefault="00DF151E" w:rsidP="006F3B77">
            <w:pPr>
              <w:pStyle w:val="TAL"/>
            </w:pPr>
            <w:r w:rsidRPr="005F7EB0">
              <w:t>27</w:t>
            </w:r>
          </w:p>
        </w:tc>
        <w:tc>
          <w:tcPr>
            <w:tcW w:w="2837" w:type="dxa"/>
            <w:tcBorders>
              <w:top w:val="single" w:sz="6" w:space="0" w:color="000000"/>
              <w:left w:val="single" w:sz="6" w:space="0" w:color="000000"/>
              <w:bottom w:val="single" w:sz="6" w:space="0" w:color="000000"/>
              <w:right w:val="single" w:sz="6" w:space="0" w:color="000000"/>
            </w:tcBorders>
          </w:tcPr>
          <w:p w14:paraId="539A8E35" w14:textId="77777777" w:rsidR="00DF151E" w:rsidRPr="005F7EB0" w:rsidRDefault="00DF151E" w:rsidP="006F3B77">
            <w:pPr>
              <w:pStyle w:val="TAL"/>
            </w:pPr>
            <w:r w:rsidRPr="005F7EB0">
              <w:t>Service area list</w:t>
            </w:r>
          </w:p>
        </w:tc>
        <w:tc>
          <w:tcPr>
            <w:tcW w:w="3120" w:type="dxa"/>
            <w:tcBorders>
              <w:top w:val="single" w:sz="6" w:space="0" w:color="000000"/>
              <w:left w:val="single" w:sz="6" w:space="0" w:color="000000"/>
              <w:bottom w:val="single" w:sz="6" w:space="0" w:color="000000"/>
              <w:right w:val="single" w:sz="6" w:space="0" w:color="000000"/>
            </w:tcBorders>
          </w:tcPr>
          <w:p w14:paraId="6B4E79AB" w14:textId="77777777" w:rsidR="00DF151E" w:rsidRPr="005F7EB0" w:rsidRDefault="00DF151E" w:rsidP="006F3B77">
            <w:pPr>
              <w:pStyle w:val="TAL"/>
            </w:pPr>
            <w:r w:rsidRPr="005F7EB0">
              <w:t>Service area list</w:t>
            </w:r>
          </w:p>
          <w:p w14:paraId="3C9E7CF9" w14:textId="77777777" w:rsidR="00DF151E" w:rsidRPr="005F7EB0" w:rsidRDefault="00DF151E" w:rsidP="006F3B77">
            <w:pPr>
              <w:pStyle w:val="TAL"/>
            </w:pPr>
            <w:r>
              <w:t>9.11</w:t>
            </w:r>
            <w:r w:rsidRPr="005F7EB0">
              <w:t>.3.4</w:t>
            </w:r>
            <w:r>
              <w:t>9</w:t>
            </w:r>
          </w:p>
        </w:tc>
        <w:tc>
          <w:tcPr>
            <w:tcW w:w="1134" w:type="dxa"/>
            <w:tcBorders>
              <w:top w:val="single" w:sz="6" w:space="0" w:color="000000"/>
              <w:left w:val="single" w:sz="6" w:space="0" w:color="000000"/>
              <w:bottom w:val="single" w:sz="6" w:space="0" w:color="000000"/>
              <w:right w:val="single" w:sz="6" w:space="0" w:color="000000"/>
            </w:tcBorders>
          </w:tcPr>
          <w:p w14:paraId="272D2D02"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B246352"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0E03001B" w14:textId="77777777" w:rsidR="00DF151E" w:rsidRPr="005F7EB0" w:rsidRDefault="00DF151E" w:rsidP="006F3B77">
            <w:pPr>
              <w:pStyle w:val="TAC"/>
            </w:pPr>
            <w:r w:rsidRPr="005F7EB0">
              <w:t>6-114</w:t>
            </w:r>
          </w:p>
        </w:tc>
      </w:tr>
      <w:tr w:rsidR="00DF151E" w:rsidRPr="005F7EB0" w14:paraId="44CFE43C"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6ADE4FE" w14:textId="77777777" w:rsidR="00DF151E" w:rsidRPr="005F7EB0" w:rsidRDefault="00DF151E" w:rsidP="006F3B77">
            <w:pPr>
              <w:pStyle w:val="TAL"/>
            </w:pPr>
            <w:r w:rsidRPr="005F7EB0">
              <w:t>43</w:t>
            </w:r>
          </w:p>
        </w:tc>
        <w:tc>
          <w:tcPr>
            <w:tcW w:w="2837" w:type="dxa"/>
            <w:tcBorders>
              <w:top w:val="single" w:sz="6" w:space="0" w:color="000000"/>
              <w:left w:val="single" w:sz="6" w:space="0" w:color="000000"/>
              <w:bottom w:val="single" w:sz="6" w:space="0" w:color="000000"/>
              <w:right w:val="single" w:sz="6" w:space="0" w:color="000000"/>
            </w:tcBorders>
          </w:tcPr>
          <w:p w14:paraId="7836A0F6" w14:textId="77777777" w:rsidR="00DF151E" w:rsidRPr="005F7EB0" w:rsidRDefault="00DF151E" w:rsidP="006F3B77">
            <w:pPr>
              <w:pStyle w:val="TAL"/>
            </w:pPr>
            <w:r w:rsidRPr="005F7EB0">
              <w:t>Full name for network</w:t>
            </w:r>
          </w:p>
        </w:tc>
        <w:tc>
          <w:tcPr>
            <w:tcW w:w="3120" w:type="dxa"/>
            <w:tcBorders>
              <w:top w:val="single" w:sz="6" w:space="0" w:color="000000"/>
              <w:left w:val="single" w:sz="6" w:space="0" w:color="000000"/>
              <w:bottom w:val="single" w:sz="6" w:space="0" w:color="000000"/>
              <w:right w:val="single" w:sz="6" w:space="0" w:color="000000"/>
            </w:tcBorders>
          </w:tcPr>
          <w:p w14:paraId="62CA0283" w14:textId="77777777" w:rsidR="00DF151E" w:rsidRPr="005F7EB0" w:rsidRDefault="00DF151E" w:rsidP="006F3B77">
            <w:pPr>
              <w:pStyle w:val="TAL"/>
            </w:pPr>
            <w:r w:rsidRPr="005F7EB0">
              <w:t>Network name</w:t>
            </w:r>
          </w:p>
          <w:p w14:paraId="7ACF533F" w14:textId="77777777" w:rsidR="00DF151E" w:rsidRPr="005F7EB0" w:rsidRDefault="00DF151E" w:rsidP="006F3B77">
            <w:pPr>
              <w:pStyle w:val="TAL"/>
            </w:pPr>
            <w:r>
              <w:t>9.11</w:t>
            </w:r>
            <w:r w:rsidRPr="005F7EB0">
              <w:t>.3.3</w:t>
            </w:r>
            <w:r>
              <w:t>5</w:t>
            </w:r>
          </w:p>
        </w:tc>
        <w:tc>
          <w:tcPr>
            <w:tcW w:w="1134" w:type="dxa"/>
            <w:tcBorders>
              <w:top w:val="single" w:sz="6" w:space="0" w:color="000000"/>
              <w:left w:val="single" w:sz="6" w:space="0" w:color="000000"/>
              <w:bottom w:val="single" w:sz="6" w:space="0" w:color="000000"/>
              <w:right w:val="single" w:sz="6" w:space="0" w:color="000000"/>
            </w:tcBorders>
          </w:tcPr>
          <w:p w14:paraId="7EB99B28"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18256BA"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7045E786" w14:textId="77777777" w:rsidR="00DF151E" w:rsidRPr="005F7EB0" w:rsidRDefault="00DF151E" w:rsidP="006F3B77">
            <w:pPr>
              <w:pStyle w:val="TAC"/>
            </w:pPr>
            <w:r w:rsidRPr="005F7EB0">
              <w:t>3-</w:t>
            </w:r>
            <w:r w:rsidRPr="005F7EB0">
              <w:rPr>
                <w:rFonts w:hint="eastAsia"/>
              </w:rPr>
              <w:t>n</w:t>
            </w:r>
          </w:p>
        </w:tc>
      </w:tr>
      <w:tr w:rsidR="00DF151E" w:rsidRPr="005F7EB0" w14:paraId="115805D2"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673A2A4" w14:textId="77777777" w:rsidR="00DF151E" w:rsidRPr="005F7EB0" w:rsidRDefault="00DF151E" w:rsidP="006F3B77">
            <w:pPr>
              <w:pStyle w:val="TAL"/>
            </w:pPr>
            <w:r w:rsidRPr="005F7EB0">
              <w:t>45</w:t>
            </w:r>
          </w:p>
        </w:tc>
        <w:tc>
          <w:tcPr>
            <w:tcW w:w="2837" w:type="dxa"/>
            <w:tcBorders>
              <w:top w:val="single" w:sz="6" w:space="0" w:color="000000"/>
              <w:left w:val="single" w:sz="6" w:space="0" w:color="000000"/>
              <w:bottom w:val="single" w:sz="6" w:space="0" w:color="000000"/>
              <w:right w:val="single" w:sz="6" w:space="0" w:color="000000"/>
            </w:tcBorders>
          </w:tcPr>
          <w:p w14:paraId="4D336D68" w14:textId="77777777" w:rsidR="00DF151E" w:rsidRPr="005F7EB0" w:rsidRDefault="00DF151E" w:rsidP="006F3B77">
            <w:pPr>
              <w:pStyle w:val="TAL"/>
            </w:pPr>
            <w:r w:rsidRPr="005F7EB0">
              <w:t>Short name for network</w:t>
            </w:r>
          </w:p>
        </w:tc>
        <w:tc>
          <w:tcPr>
            <w:tcW w:w="3120" w:type="dxa"/>
            <w:tcBorders>
              <w:top w:val="single" w:sz="6" w:space="0" w:color="000000"/>
              <w:left w:val="single" w:sz="6" w:space="0" w:color="000000"/>
              <w:bottom w:val="single" w:sz="6" w:space="0" w:color="000000"/>
              <w:right w:val="single" w:sz="6" w:space="0" w:color="000000"/>
            </w:tcBorders>
          </w:tcPr>
          <w:p w14:paraId="48F90420" w14:textId="77777777" w:rsidR="00DF151E" w:rsidRPr="005F7EB0" w:rsidRDefault="00DF151E" w:rsidP="006F3B77">
            <w:pPr>
              <w:pStyle w:val="TAL"/>
            </w:pPr>
            <w:r w:rsidRPr="005F7EB0">
              <w:t>Network name</w:t>
            </w:r>
          </w:p>
          <w:p w14:paraId="14201532" w14:textId="77777777" w:rsidR="00DF151E" w:rsidRPr="005F7EB0" w:rsidRDefault="00DF151E" w:rsidP="006F3B77">
            <w:pPr>
              <w:pStyle w:val="TAL"/>
            </w:pPr>
            <w:r>
              <w:t>9.11</w:t>
            </w:r>
            <w:r w:rsidRPr="005F7EB0">
              <w:t>.3.3</w:t>
            </w:r>
            <w:r>
              <w:t>5</w:t>
            </w:r>
          </w:p>
        </w:tc>
        <w:tc>
          <w:tcPr>
            <w:tcW w:w="1134" w:type="dxa"/>
            <w:tcBorders>
              <w:top w:val="single" w:sz="6" w:space="0" w:color="000000"/>
              <w:left w:val="single" w:sz="6" w:space="0" w:color="000000"/>
              <w:bottom w:val="single" w:sz="6" w:space="0" w:color="000000"/>
              <w:right w:val="single" w:sz="6" w:space="0" w:color="000000"/>
            </w:tcBorders>
          </w:tcPr>
          <w:p w14:paraId="2DD9E346"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AF0D28B"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23C9D75E" w14:textId="77777777" w:rsidR="00DF151E" w:rsidRPr="005F7EB0" w:rsidRDefault="00DF151E" w:rsidP="006F3B77">
            <w:pPr>
              <w:pStyle w:val="TAC"/>
            </w:pPr>
            <w:r w:rsidRPr="005F7EB0">
              <w:t>3-</w:t>
            </w:r>
            <w:r w:rsidRPr="005F7EB0">
              <w:rPr>
                <w:rFonts w:hint="eastAsia"/>
              </w:rPr>
              <w:t>n</w:t>
            </w:r>
          </w:p>
        </w:tc>
      </w:tr>
      <w:tr w:rsidR="00DF151E" w:rsidRPr="005F7EB0" w14:paraId="0DA54E31"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E40681" w14:textId="77777777" w:rsidR="00DF151E" w:rsidRPr="005F7EB0" w:rsidRDefault="00DF151E" w:rsidP="006F3B77">
            <w:pPr>
              <w:pStyle w:val="TAL"/>
            </w:pPr>
            <w:r w:rsidRPr="005F7EB0">
              <w:t>46</w:t>
            </w:r>
          </w:p>
        </w:tc>
        <w:tc>
          <w:tcPr>
            <w:tcW w:w="2837" w:type="dxa"/>
            <w:tcBorders>
              <w:top w:val="single" w:sz="6" w:space="0" w:color="000000"/>
              <w:left w:val="single" w:sz="6" w:space="0" w:color="000000"/>
              <w:bottom w:val="single" w:sz="6" w:space="0" w:color="000000"/>
              <w:right w:val="single" w:sz="6" w:space="0" w:color="000000"/>
            </w:tcBorders>
          </w:tcPr>
          <w:p w14:paraId="5EDA6C10" w14:textId="77777777" w:rsidR="00DF151E" w:rsidRPr="005F7EB0" w:rsidRDefault="00DF151E" w:rsidP="006F3B77">
            <w:pPr>
              <w:pStyle w:val="TAL"/>
            </w:pPr>
            <w:r w:rsidRPr="005F7EB0">
              <w:t>Local time zone</w:t>
            </w:r>
          </w:p>
        </w:tc>
        <w:tc>
          <w:tcPr>
            <w:tcW w:w="3120" w:type="dxa"/>
            <w:tcBorders>
              <w:top w:val="single" w:sz="6" w:space="0" w:color="000000"/>
              <w:left w:val="single" w:sz="6" w:space="0" w:color="000000"/>
              <w:bottom w:val="single" w:sz="6" w:space="0" w:color="000000"/>
              <w:right w:val="single" w:sz="6" w:space="0" w:color="000000"/>
            </w:tcBorders>
          </w:tcPr>
          <w:p w14:paraId="7C707C8C" w14:textId="77777777" w:rsidR="00DF151E" w:rsidRPr="005F7EB0" w:rsidRDefault="00DF151E" w:rsidP="006F3B77">
            <w:pPr>
              <w:pStyle w:val="TAL"/>
            </w:pPr>
            <w:r w:rsidRPr="005F7EB0">
              <w:t>Time zone</w:t>
            </w:r>
          </w:p>
          <w:p w14:paraId="026705CB" w14:textId="77777777" w:rsidR="00DF151E" w:rsidRPr="005F7EB0" w:rsidRDefault="00DF151E" w:rsidP="006F3B77">
            <w:pPr>
              <w:pStyle w:val="TAL"/>
            </w:pPr>
            <w:r>
              <w:t>9.11</w:t>
            </w:r>
            <w:r w:rsidRPr="005F7EB0">
              <w:t>.3.</w:t>
            </w:r>
            <w:r>
              <w:t>52</w:t>
            </w:r>
          </w:p>
        </w:tc>
        <w:tc>
          <w:tcPr>
            <w:tcW w:w="1134" w:type="dxa"/>
            <w:tcBorders>
              <w:top w:val="single" w:sz="6" w:space="0" w:color="000000"/>
              <w:left w:val="single" w:sz="6" w:space="0" w:color="000000"/>
              <w:bottom w:val="single" w:sz="6" w:space="0" w:color="000000"/>
              <w:right w:val="single" w:sz="6" w:space="0" w:color="000000"/>
            </w:tcBorders>
          </w:tcPr>
          <w:p w14:paraId="4555E4D5"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B38A00B"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16607641" w14:textId="77777777" w:rsidR="00DF151E" w:rsidRPr="005F7EB0" w:rsidRDefault="00DF151E" w:rsidP="006F3B77">
            <w:pPr>
              <w:pStyle w:val="TAC"/>
            </w:pPr>
            <w:r w:rsidRPr="005F7EB0">
              <w:t>2</w:t>
            </w:r>
          </w:p>
        </w:tc>
      </w:tr>
      <w:tr w:rsidR="00DF151E" w:rsidRPr="005F7EB0" w14:paraId="21612451"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9B57895" w14:textId="77777777" w:rsidR="00DF151E" w:rsidRPr="005F7EB0" w:rsidRDefault="00DF151E" w:rsidP="006F3B77">
            <w:pPr>
              <w:pStyle w:val="TAL"/>
            </w:pPr>
            <w:r w:rsidRPr="005F7EB0">
              <w:t>47</w:t>
            </w:r>
          </w:p>
        </w:tc>
        <w:tc>
          <w:tcPr>
            <w:tcW w:w="2837" w:type="dxa"/>
            <w:tcBorders>
              <w:top w:val="single" w:sz="6" w:space="0" w:color="000000"/>
              <w:left w:val="single" w:sz="6" w:space="0" w:color="000000"/>
              <w:bottom w:val="single" w:sz="6" w:space="0" w:color="000000"/>
              <w:right w:val="single" w:sz="6" w:space="0" w:color="000000"/>
            </w:tcBorders>
          </w:tcPr>
          <w:p w14:paraId="61DFAA3E" w14:textId="77777777" w:rsidR="00DF151E" w:rsidRPr="005F7EB0" w:rsidRDefault="00DF151E" w:rsidP="006F3B77">
            <w:pPr>
              <w:pStyle w:val="TAL"/>
            </w:pPr>
            <w:r w:rsidRPr="005F7EB0">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14:paraId="5C92FC9D" w14:textId="77777777" w:rsidR="00DF151E" w:rsidRPr="005F7EB0" w:rsidRDefault="00DF151E" w:rsidP="006F3B77">
            <w:pPr>
              <w:pStyle w:val="TAL"/>
            </w:pPr>
            <w:r w:rsidRPr="005F7EB0">
              <w:t>Time zone and time</w:t>
            </w:r>
          </w:p>
          <w:p w14:paraId="0DF2090D" w14:textId="77777777" w:rsidR="00DF151E" w:rsidRPr="005F7EB0" w:rsidRDefault="00DF151E" w:rsidP="006F3B77">
            <w:pPr>
              <w:pStyle w:val="TAL"/>
            </w:pPr>
            <w:r>
              <w:t>9.11</w:t>
            </w:r>
            <w:r w:rsidRPr="005F7EB0">
              <w:t>.3.</w:t>
            </w:r>
            <w:r>
              <w:t>53</w:t>
            </w:r>
          </w:p>
        </w:tc>
        <w:tc>
          <w:tcPr>
            <w:tcW w:w="1134" w:type="dxa"/>
            <w:tcBorders>
              <w:top w:val="single" w:sz="6" w:space="0" w:color="000000"/>
              <w:left w:val="single" w:sz="6" w:space="0" w:color="000000"/>
              <w:bottom w:val="single" w:sz="6" w:space="0" w:color="000000"/>
              <w:right w:val="single" w:sz="6" w:space="0" w:color="000000"/>
            </w:tcBorders>
          </w:tcPr>
          <w:p w14:paraId="1951EE6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77346FA3"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31ABA837" w14:textId="77777777" w:rsidR="00DF151E" w:rsidRPr="005F7EB0" w:rsidRDefault="00DF151E" w:rsidP="006F3B77">
            <w:pPr>
              <w:pStyle w:val="TAC"/>
            </w:pPr>
            <w:r w:rsidRPr="005F7EB0">
              <w:t>8</w:t>
            </w:r>
          </w:p>
        </w:tc>
      </w:tr>
      <w:tr w:rsidR="00DF151E" w:rsidRPr="005F7EB0" w14:paraId="12C0EA5F"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6BB0534" w14:textId="77777777" w:rsidR="00DF151E" w:rsidRPr="005F7EB0" w:rsidRDefault="00DF151E" w:rsidP="006F3B77">
            <w:pPr>
              <w:pStyle w:val="TAL"/>
            </w:pPr>
            <w:r w:rsidRPr="005F7EB0">
              <w:t>49</w:t>
            </w:r>
          </w:p>
        </w:tc>
        <w:tc>
          <w:tcPr>
            <w:tcW w:w="2837" w:type="dxa"/>
            <w:tcBorders>
              <w:top w:val="single" w:sz="6" w:space="0" w:color="000000"/>
              <w:left w:val="single" w:sz="6" w:space="0" w:color="000000"/>
              <w:bottom w:val="single" w:sz="6" w:space="0" w:color="000000"/>
              <w:right w:val="single" w:sz="6" w:space="0" w:color="000000"/>
            </w:tcBorders>
          </w:tcPr>
          <w:p w14:paraId="6FC36432" w14:textId="77777777" w:rsidR="00DF151E" w:rsidRPr="005F7EB0" w:rsidRDefault="00DF151E" w:rsidP="006F3B77">
            <w:pPr>
              <w:pStyle w:val="TAL"/>
            </w:pPr>
            <w:r w:rsidRPr="005F7EB0">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14:paraId="35E7B6DE" w14:textId="77777777" w:rsidR="00DF151E" w:rsidRPr="005F7EB0" w:rsidRDefault="00DF151E" w:rsidP="006F3B77">
            <w:pPr>
              <w:pStyle w:val="TAL"/>
            </w:pPr>
            <w:r w:rsidRPr="005F7EB0">
              <w:t>Daylight saving time</w:t>
            </w:r>
          </w:p>
          <w:p w14:paraId="155F4149" w14:textId="77777777" w:rsidR="00DF151E" w:rsidRPr="005F7EB0" w:rsidRDefault="00DF151E" w:rsidP="006F3B77">
            <w:pPr>
              <w:pStyle w:val="TAL"/>
            </w:pPr>
            <w:r>
              <w:t>9.11</w:t>
            </w:r>
            <w:r w:rsidRPr="005F7EB0">
              <w:t>.3.1</w:t>
            </w:r>
            <w:r>
              <w:t>9</w:t>
            </w:r>
          </w:p>
        </w:tc>
        <w:tc>
          <w:tcPr>
            <w:tcW w:w="1134" w:type="dxa"/>
            <w:tcBorders>
              <w:top w:val="single" w:sz="6" w:space="0" w:color="000000"/>
              <w:left w:val="single" w:sz="6" w:space="0" w:color="000000"/>
              <w:bottom w:val="single" w:sz="6" w:space="0" w:color="000000"/>
              <w:right w:val="single" w:sz="6" w:space="0" w:color="000000"/>
            </w:tcBorders>
          </w:tcPr>
          <w:p w14:paraId="025850C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120CD06"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32661F06" w14:textId="77777777" w:rsidR="00DF151E" w:rsidRPr="005F7EB0" w:rsidRDefault="00DF151E" w:rsidP="006F3B77">
            <w:pPr>
              <w:pStyle w:val="TAC"/>
            </w:pPr>
            <w:r w:rsidRPr="005F7EB0">
              <w:t>3</w:t>
            </w:r>
          </w:p>
        </w:tc>
      </w:tr>
      <w:tr w:rsidR="00DF151E" w:rsidRPr="005F7EB0" w14:paraId="61329961"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DEBF30A" w14:textId="77777777" w:rsidR="00DF151E" w:rsidRPr="005F7EB0" w:rsidRDefault="00DF151E" w:rsidP="006F3B77">
            <w:pPr>
              <w:pStyle w:val="TAL"/>
            </w:pPr>
            <w:r w:rsidRPr="005F7EB0">
              <w:t>79</w:t>
            </w:r>
          </w:p>
        </w:tc>
        <w:tc>
          <w:tcPr>
            <w:tcW w:w="2837" w:type="dxa"/>
            <w:tcBorders>
              <w:top w:val="single" w:sz="6" w:space="0" w:color="000000"/>
              <w:left w:val="single" w:sz="6" w:space="0" w:color="000000"/>
              <w:bottom w:val="single" w:sz="6" w:space="0" w:color="000000"/>
              <w:right w:val="single" w:sz="6" w:space="0" w:color="000000"/>
            </w:tcBorders>
          </w:tcPr>
          <w:p w14:paraId="2FD786C6" w14:textId="77777777" w:rsidR="00DF151E" w:rsidRPr="005F7EB0" w:rsidRDefault="00DF151E" w:rsidP="006F3B77">
            <w:pPr>
              <w:pStyle w:val="TAL"/>
            </w:pPr>
            <w:r w:rsidRPr="005F7EB0">
              <w:rPr>
                <w:rFonts w:hint="eastAsia"/>
              </w:rPr>
              <w:t xml:space="preserve">LADN </w:t>
            </w:r>
            <w:r w:rsidRPr="005F7EB0">
              <w:t>information</w:t>
            </w:r>
          </w:p>
        </w:tc>
        <w:tc>
          <w:tcPr>
            <w:tcW w:w="3120" w:type="dxa"/>
            <w:tcBorders>
              <w:top w:val="single" w:sz="6" w:space="0" w:color="000000"/>
              <w:left w:val="single" w:sz="6" w:space="0" w:color="000000"/>
              <w:bottom w:val="single" w:sz="6" w:space="0" w:color="000000"/>
              <w:right w:val="single" w:sz="6" w:space="0" w:color="000000"/>
            </w:tcBorders>
          </w:tcPr>
          <w:p w14:paraId="7A5A1FFC" w14:textId="77777777" w:rsidR="00DF151E" w:rsidRPr="005F7EB0" w:rsidRDefault="00DF151E" w:rsidP="006F3B77">
            <w:pPr>
              <w:pStyle w:val="TAL"/>
            </w:pPr>
            <w:r w:rsidRPr="005F7EB0">
              <w:t>LADN information</w:t>
            </w:r>
          </w:p>
          <w:p w14:paraId="6E8A0061" w14:textId="77777777" w:rsidR="00DF151E" w:rsidRPr="005F7EB0" w:rsidRDefault="00DF151E" w:rsidP="006F3B77">
            <w:pPr>
              <w:pStyle w:val="TAL"/>
            </w:pPr>
            <w:r>
              <w:t>9.11</w:t>
            </w:r>
            <w:r w:rsidRPr="005F7EB0">
              <w:t>.3.</w:t>
            </w:r>
            <w:r>
              <w:t>30</w:t>
            </w:r>
          </w:p>
        </w:tc>
        <w:tc>
          <w:tcPr>
            <w:tcW w:w="1134" w:type="dxa"/>
            <w:tcBorders>
              <w:top w:val="single" w:sz="6" w:space="0" w:color="000000"/>
              <w:left w:val="single" w:sz="6" w:space="0" w:color="000000"/>
              <w:bottom w:val="single" w:sz="6" w:space="0" w:color="000000"/>
              <w:right w:val="single" w:sz="6" w:space="0" w:color="000000"/>
            </w:tcBorders>
          </w:tcPr>
          <w:p w14:paraId="3F3D7091"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31430BC"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289E6FC5" w14:textId="77777777" w:rsidR="00DF151E" w:rsidRPr="005F7EB0" w:rsidRDefault="00DF151E" w:rsidP="006F3B77">
            <w:pPr>
              <w:pStyle w:val="TAC"/>
            </w:pPr>
            <w:r w:rsidRPr="005F7EB0">
              <w:t>3-17</w:t>
            </w:r>
            <w:r>
              <w:t>15</w:t>
            </w:r>
          </w:p>
        </w:tc>
      </w:tr>
      <w:tr w:rsidR="00DF151E" w:rsidRPr="005F7EB0" w14:paraId="67AE348E"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32FCA5" w14:textId="77777777" w:rsidR="00DF151E" w:rsidRPr="005F7EB0" w:rsidRDefault="00DF151E" w:rsidP="006F3B77">
            <w:pPr>
              <w:pStyle w:val="TAL"/>
            </w:pPr>
            <w:r w:rsidRPr="005F7EB0">
              <w:t>B-</w:t>
            </w:r>
          </w:p>
        </w:tc>
        <w:tc>
          <w:tcPr>
            <w:tcW w:w="2837" w:type="dxa"/>
            <w:tcBorders>
              <w:top w:val="single" w:sz="6" w:space="0" w:color="000000"/>
              <w:left w:val="single" w:sz="6" w:space="0" w:color="000000"/>
              <w:bottom w:val="single" w:sz="6" w:space="0" w:color="000000"/>
              <w:right w:val="single" w:sz="6" w:space="0" w:color="000000"/>
            </w:tcBorders>
          </w:tcPr>
          <w:p w14:paraId="5813410C" w14:textId="77777777" w:rsidR="00DF151E" w:rsidRPr="005F7EB0" w:rsidRDefault="00DF151E" w:rsidP="006F3B77">
            <w:pPr>
              <w:pStyle w:val="TAL"/>
            </w:pPr>
            <w:r w:rsidRPr="005F7EB0">
              <w:rPr>
                <w:rFonts w:hint="eastAsia"/>
              </w:rPr>
              <w:t>MICO indication</w:t>
            </w:r>
          </w:p>
        </w:tc>
        <w:tc>
          <w:tcPr>
            <w:tcW w:w="3120" w:type="dxa"/>
            <w:tcBorders>
              <w:top w:val="single" w:sz="6" w:space="0" w:color="000000"/>
              <w:left w:val="single" w:sz="6" w:space="0" w:color="000000"/>
              <w:bottom w:val="single" w:sz="6" w:space="0" w:color="000000"/>
              <w:right w:val="single" w:sz="6" w:space="0" w:color="000000"/>
            </w:tcBorders>
          </w:tcPr>
          <w:p w14:paraId="75B353FB" w14:textId="77777777" w:rsidR="00DF151E" w:rsidRPr="005F7EB0" w:rsidRDefault="00DF151E" w:rsidP="006F3B77">
            <w:pPr>
              <w:pStyle w:val="TAL"/>
            </w:pPr>
            <w:r w:rsidRPr="005F7EB0">
              <w:rPr>
                <w:rFonts w:hint="eastAsia"/>
              </w:rPr>
              <w:t>MICO indication</w:t>
            </w:r>
          </w:p>
          <w:p w14:paraId="7BA9B03A" w14:textId="77777777" w:rsidR="00DF151E" w:rsidRPr="005F7EB0" w:rsidRDefault="00DF151E" w:rsidP="006F3B77">
            <w:pPr>
              <w:pStyle w:val="TAL"/>
            </w:pPr>
            <w:r>
              <w:t>9.11</w:t>
            </w:r>
            <w:r w:rsidRPr="005F7EB0">
              <w:t>.3.</w:t>
            </w:r>
            <w:r>
              <w:t>31</w:t>
            </w:r>
          </w:p>
        </w:tc>
        <w:tc>
          <w:tcPr>
            <w:tcW w:w="1134" w:type="dxa"/>
            <w:tcBorders>
              <w:top w:val="single" w:sz="6" w:space="0" w:color="000000"/>
              <w:left w:val="single" w:sz="6" w:space="0" w:color="000000"/>
              <w:bottom w:val="single" w:sz="6" w:space="0" w:color="000000"/>
              <w:right w:val="single" w:sz="6" w:space="0" w:color="000000"/>
            </w:tcBorders>
          </w:tcPr>
          <w:p w14:paraId="37DA9E93"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590250D5" w14:textId="77777777" w:rsidR="00DF151E" w:rsidRPr="005F7EB0" w:rsidRDefault="00DF151E" w:rsidP="006F3B77">
            <w:pPr>
              <w:pStyle w:val="TAC"/>
            </w:pPr>
            <w:r w:rsidRPr="005F7EB0">
              <w:t>T</w:t>
            </w:r>
            <w:r w:rsidRPr="005F7EB0">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14:paraId="48E3D6A4" w14:textId="77777777" w:rsidR="00DF151E" w:rsidRPr="005F7EB0" w:rsidRDefault="00DF151E" w:rsidP="006F3B77">
            <w:pPr>
              <w:pStyle w:val="TAC"/>
            </w:pPr>
            <w:r w:rsidRPr="005F7EB0">
              <w:t>1</w:t>
            </w:r>
          </w:p>
        </w:tc>
      </w:tr>
      <w:tr w:rsidR="00DF151E" w:rsidRPr="005F7EB0" w14:paraId="40B1BDEC"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12329C4" w14:textId="77777777" w:rsidR="00DF151E" w:rsidRPr="005F7EB0" w:rsidRDefault="00DF151E" w:rsidP="006F3B77">
            <w:pPr>
              <w:pStyle w:val="TAL"/>
            </w:pPr>
            <w:r>
              <w:t>9-</w:t>
            </w:r>
          </w:p>
        </w:tc>
        <w:tc>
          <w:tcPr>
            <w:tcW w:w="2837" w:type="dxa"/>
            <w:tcBorders>
              <w:top w:val="single" w:sz="6" w:space="0" w:color="000000"/>
              <w:left w:val="single" w:sz="6" w:space="0" w:color="000000"/>
              <w:bottom w:val="single" w:sz="6" w:space="0" w:color="000000"/>
              <w:right w:val="single" w:sz="6" w:space="0" w:color="000000"/>
            </w:tcBorders>
          </w:tcPr>
          <w:p w14:paraId="5D06198C" w14:textId="77777777" w:rsidR="00DF151E" w:rsidRPr="005F7EB0" w:rsidRDefault="00DF151E" w:rsidP="006F3B77">
            <w:pPr>
              <w:pStyle w:val="TAL"/>
            </w:pPr>
            <w:r>
              <w:t>Network slicing indication</w:t>
            </w:r>
          </w:p>
        </w:tc>
        <w:tc>
          <w:tcPr>
            <w:tcW w:w="3120" w:type="dxa"/>
            <w:tcBorders>
              <w:top w:val="single" w:sz="6" w:space="0" w:color="000000"/>
              <w:left w:val="single" w:sz="6" w:space="0" w:color="000000"/>
              <w:bottom w:val="single" w:sz="6" w:space="0" w:color="000000"/>
              <w:right w:val="single" w:sz="6" w:space="0" w:color="000000"/>
            </w:tcBorders>
          </w:tcPr>
          <w:p w14:paraId="4E0EE56D" w14:textId="77777777" w:rsidR="00DF151E" w:rsidRDefault="00DF151E" w:rsidP="006F3B77">
            <w:pPr>
              <w:pStyle w:val="TAL"/>
            </w:pPr>
            <w:r>
              <w:t>Network slicing indication</w:t>
            </w:r>
          </w:p>
          <w:p w14:paraId="2C847113" w14:textId="77777777" w:rsidR="00DF151E" w:rsidRPr="005F7EB0" w:rsidRDefault="00DF151E" w:rsidP="006F3B77">
            <w:pPr>
              <w:pStyle w:val="TAL"/>
            </w:pPr>
            <w:r>
              <w:t>9.11.3.36</w:t>
            </w:r>
          </w:p>
        </w:tc>
        <w:tc>
          <w:tcPr>
            <w:tcW w:w="1134" w:type="dxa"/>
            <w:tcBorders>
              <w:top w:val="single" w:sz="6" w:space="0" w:color="000000"/>
              <w:left w:val="single" w:sz="6" w:space="0" w:color="000000"/>
              <w:bottom w:val="single" w:sz="6" w:space="0" w:color="000000"/>
              <w:right w:val="single" w:sz="6" w:space="0" w:color="000000"/>
            </w:tcBorders>
          </w:tcPr>
          <w:p w14:paraId="6FF29DA5"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4996C88A" w14:textId="77777777" w:rsidR="00DF151E" w:rsidRPr="005F7EB0"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38982AE1" w14:textId="77777777" w:rsidR="00DF151E" w:rsidRPr="005F7EB0" w:rsidRDefault="00DF151E" w:rsidP="006F3B77">
            <w:pPr>
              <w:pStyle w:val="TAC"/>
            </w:pPr>
            <w:r>
              <w:t>1</w:t>
            </w:r>
          </w:p>
        </w:tc>
      </w:tr>
      <w:tr w:rsidR="00DF151E" w:rsidRPr="005F7EB0" w14:paraId="21FA5465"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DCFEBCF" w14:textId="77777777" w:rsidR="00DF151E" w:rsidRPr="005F7EB0" w:rsidRDefault="00DF151E" w:rsidP="006F3B77">
            <w:pPr>
              <w:pStyle w:val="TAL"/>
            </w:pPr>
            <w:r w:rsidRPr="005F7EB0">
              <w:t>31</w:t>
            </w:r>
          </w:p>
        </w:tc>
        <w:tc>
          <w:tcPr>
            <w:tcW w:w="2837" w:type="dxa"/>
            <w:tcBorders>
              <w:top w:val="single" w:sz="6" w:space="0" w:color="000000"/>
              <w:left w:val="single" w:sz="6" w:space="0" w:color="000000"/>
              <w:bottom w:val="single" w:sz="6" w:space="0" w:color="000000"/>
              <w:right w:val="single" w:sz="6" w:space="0" w:color="000000"/>
            </w:tcBorders>
          </w:tcPr>
          <w:p w14:paraId="2C9665AD" w14:textId="77777777" w:rsidR="00DF151E" w:rsidRPr="005F7EB0" w:rsidRDefault="00DF151E" w:rsidP="006F3B77">
            <w:pPr>
              <w:pStyle w:val="TAL"/>
            </w:pPr>
            <w:r w:rsidRPr="005F7EB0">
              <w:t>Configured NSSAI</w:t>
            </w:r>
          </w:p>
        </w:tc>
        <w:tc>
          <w:tcPr>
            <w:tcW w:w="3120" w:type="dxa"/>
            <w:tcBorders>
              <w:top w:val="single" w:sz="6" w:space="0" w:color="000000"/>
              <w:left w:val="single" w:sz="6" w:space="0" w:color="000000"/>
              <w:bottom w:val="single" w:sz="6" w:space="0" w:color="000000"/>
              <w:right w:val="single" w:sz="6" w:space="0" w:color="000000"/>
            </w:tcBorders>
          </w:tcPr>
          <w:p w14:paraId="20C772E5" w14:textId="77777777" w:rsidR="00DF151E" w:rsidRPr="005F7EB0" w:rsidRDefault="00DF151E" w:rsidP="006F3B77">
            <w:pPr>
              <w:pStyle w:val="TAL"/>
            </w:pPr>
            <w:r w:rsidRPr="005F7EB0">
              <w:t>NSSAI</w:t>
            </w:r>
          </w:p>
          <w:p w14:paraId="1E8F74E3" w14:textId="77777777" w:rsidR="00DF151E" w:rsidRPr="005F7EB0" w:rsidRDefault="00DF151E" w:rsidP="006F3B77">
            <w:pPr>
              <w:pStyle w:val="TAL"/>
            </w:pPr>
            <w:r>
              <w:t>9.11</w:t>
            </w:r>
            <w:r w:rsidRPr="005F7EB0">
              <w:t>.3.3</w:t>
            </w:r>
            <w:r>
              <w:t>7</w:t>
            </w:r>
          </w:p>
        </w:tc>
        <w:tc>
          <w:tcPr>
            <w:tcW w:w="1134" w:type="dxa"/>
            <w:tcBorders>
              <w:top w:val="single" w:sz="6" w:space="0" w:color="000000"/>
              <w:left w:val="single" w:sz="6" w:space="0" w:color="000000"/>
              <w:bottom w:val="single" w:sz="6" w:space="0" w:color="000000"/>
              <w:right w:val="single" w:sz="6" w:space="0" w:color="000000"/>
            </w:tcBorders>
          </w:tcPr>
          <w:p w14:paraId="0083FD10"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290050F"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4A1EFDC5" w14:textId="77777777" w:rsidR="00DF151E" w:rsidRPr="005F7EB0" w:rsidRDefault="00DF151E" w:rsidP="006F3B77">
            <w:pPr>
              <w:pStyle w:val="TAC"/>
            </w:pPr>
            <w:r w:rsidRPr="005F7EB0">
              <w:t>4-146</w:t>
            </w:r>
          </w:p>
        </w:tc>
      </w:tr>
      <w:tr w:rsidR="00DF151E" w:rsidRPr="005F7EB0" w14:paraId="77C48D5A"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B847AC3" w14:textId="77777777" w:rsidR="00DF151E" w:rsidRPr="005F7EB0" w:rsidRDefault="00DF151E" w:rsidP="006F3B77">
            <w:pPr>
              <w:pStyle w:val="TAL"/>
            </w:pPr>
            <w:r w:rsidRPr="005F7EB0">
              <w:t>11</w:t>
            </w:r>
          </w:p>
        </w:tc>
        <w:tc>
          <w:tcPr>
            <w:tcW w:w="2837" w:type="dxa"/>
            <w:tcBorders>
              <w:top w:val="single" w:sz="6" w:space="0" w:color="000000"/>
              <w:left w:val="single" w:sz="6" w:space="0" w:color="000000"/>
              <w:bottom w:val="single" w:sz="6" w:space="0" w:color="000000"/>
              <w:right w:val="single" w:sz="6" w:space="0" w:color="000000"/>
            </w:tcBorders>
          </w:tcPr>
          <w:p w14:paraId="44665D09" w14:textId="77777777" w:rsidR="00DF151E" w:rsidRPr="005F7EB0" w:rsidRDefault="00DF151E" w:rsidP="006F3B77">
            <w:pPr>
              <w:pStyle w:val="TAL"/>
            </w:pPr>
            <w:r w:rsidRPr="005F7EB0">
              <w:t>Rejected NSSAI</w:t>
            </w:r>
          </w:p>
        </w:tc>
        <w:tc>
          <w:tcPr>
            <w:tcW w:w="3120" w:type="dxa"/>
            <w:tcBorders>
              <w:top w:val="single" w:sz="6" w:space="0" w:color="000000"/>
              <w:left w:val="single" w:sz="6" w:space="0" w:color="000000"/>
              <w:bottom w:val="single" w:sz="6" w:space="0" w:color="000000"/>
              <w:right w:val="single" w:sz="6" w:space="0" w:color="000000"/>
            </w:tcBorders>
          </w:tcPr>
          <w:p w14:paraId="260C0613" w14:textId="77777777" w:rsidR="00DF151E" w:rsidRPr="005F7EB0" w:rsidRDefault="00DF151E" w:rsidP="006F3B77">
            <w:pPr>
              <w:pStyle w:val="TAL"/>
            </w:pPr>
            <w:r w:rsidRPr="005F7EB0">
              <w:t>Rejected NSSAI</w:t>
            </w:r>
          </w:p>
          <w:p w14:paraId="3651DEA5" w14:textId="77777777" w:rsidR="00DF151E" w:rsidRPr="005F7EB0" w:rsidRDefault="00DF151E" w:rsidP="006F3B77">
            <w:pPr>
              <w:pStyle w:val="TAL"/>
            </w:pPr>
            <w:r>
              <w:t>9.11</w:t>
            </w:r>
            <w:r w:rsidRPr="005F7EB0">
              <w:t>.3.4</w:t>
            </w:r>
            <w:r>
              <w:t>6</w:t>
            </w:r>
          </w:p>
        </w:tc>
        <w:tc>
          <w:tcPr>
            <w:tcW w:w="1134" w:type="dxa"/>
            <w:tcBorders>
              <w:top w:val="single" w:sz="6" w:space="0" w:color="000000"/>
              <w:left w:val="single" w:sz="6" w:space="0" w:color="000000"/>
              <w:bottom w:val="single" w:sz="6" w:space="0" w:color="000000"/>
              <w:right w:val="single" w:sz="6" w:space="0" w:color="000000"/>
            </w:tcBorders>
          </w:tcPr>
          <w:p w14:paraId="7DD72E50"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318B31D"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259C49B6" w14:textId="77777777" w:rsidR="00DF151E" w:rsidRPr="005F7EB0" w:rsidRDefault="00DF151E" w:rsidP="006F3B77">
            <w:pPr>
              <w:pStyle w:val="TAC"/>
            </w:pPr>
            <w:r w:rsidRPr="005F7EB0">
              <w:t>4-42</w:t>
            </w:r>
          </w:p>
        </w:tc>
      </w:tr>
      <w:tr w:rsidR="00DF151E" w:rsidRPr="005F7EB0" w14:paraId="30D83859"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A6FA56A" w14:textId="77777777" w:rsidR="00DF151E" w:rsidRPr="005F7EB0" w:rsidRDefault="00DF151E" w:rsidP="006F3B77">
            <w:pPr>
              <w:pStyle w:val="TAL"/>
            </w:pPr>
            <w:r>
              <w:t>76</w:t>
            </w:r>
          </w:p>
        </w:tc>
        <w:tc>
          <w:tcPr>
            <w:tcW w:w="2837" w:type="dxa"/>
            <w:tcBorders>
              <w:top w:val="single" w:sz="6" w:space="0" w:color="000000"/>
              <w:left w:val="single" w:sz="6" w:space="0" w:color="000000"/>
              <w:bottom w:val="single" w:sz="6" w:space="0" w:color="000000"/>
              <w:right w:val="single" w:sz="6" w:space="0" w:color="000000"/>
            </w:tcBorders>
          </w:tcPr>
          <w:p w14:paraId="3829A6C1" w14:textId="77777777" w:rsidR="00DF151E" w:rsidRPr="005F7EB0" w:rsidRDefault="00DF151E" w:rsidP="006F3B77">
            <w:pPr>
              <w:pStyle w:val="TAL"/>
            </w:pPr>
            <w:r>
              <w:t>O</w:t>
            </w:r>
            <w:r w:rsidRPr="005F7EB0">
              <w:t>perator-defined access categor</w:t>
            </w:r>
            <w:r>
              <w:t>y definitions</w:t>
            </w:r>
          </w:p>
        </w:tc>
        <w:tc>
          <w:tcPr>
            <w:tcW w:w="3120" w:type="dxa"/>
            <w:tcBorders>
              <w:top w:val="single" w:sz="6" w:space="0" w:color="000000"/>
              <w:left w:val="single" w:sz="6" w:space="0" w:color="000000"/>
              <w:bottom w:val="single" w:sz="6" w:space="0" w:color="000000"/>
              <w:right w:val="single" w:sz="6" w:space="0" w:color="000000"/>
            </w:tcBorders>
          </w:tcPr>
          <w:p w14:paraId="30EF0C63" w14:textId="77777777" w:rsidR="00DF151E" w:rsidRPr="005F7EB0" w:rsidRDefault="00DF151E" w:rsidP="006F3B77">
            <w:pPr>
              <w:pStyle w:val="TAL"/>
            </w:pPr>
            <w:r>
              <w:t>O</w:t>
            </w:r>
            <w:r w:rsidRPr="005F7EB0">
              <w:t>perator-defined access categor</w:t>
            </w:r>
            <w:r>
              <w:t>y definitions</w:t>
            </w:r>
          </w:p>
          <w:p w14:paraId="5DBAF65F" w14:textId="77777777" w:rsidR="00DF151E" w:rsidRPr="005F7EB0" w:rsidRDefault="00DF151E" w:rsidP="006F3B77">
            <w:pPr>
              <w:pStyle w:val="TAL"/>
            </w:pPr>
            <w:r>
              <w:t>9.11.3.38</w:t>
            </w:r>
          </w:p>
        </w:tc>
        <w:tc>
          <w:tcPr>
            <w:tcW w:w="1134" w:type="dxa"/>
            <w:tcBorders>
              <w:top w:val="single" w:sz="6" w:space="0" w:color="000000"/>
              <w:left w:val="single" w:sz="6" w:space="0" w:color="000000"/>
              <w:bottom w:val="single" w:sz="6" w:space="0" w:color="000000"/>
              <w:right w:val="single" w:sz="6" w:space="0" w:color="000000"/>
            </w:tcBorders>
          </w:tcPr>
          <w:p w14:paraId="688A947E"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76F9AE3"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7F95CCA1" w14:textId="77777777" w:rsidR="00DF151E" w:rsidRPr="005F7EB0" w:rsidRDefault="00DF151E" w:rsidP="006F3B77">
            <w:pPr>
              <w:pStyle w:val="TAC"/>
            </w:pPr>
            <w:r w:rsidRPr="005F7EB0">
              <w:t>3-</w:t>
            </w:r>
            <w:r>
              <w:t>n</w:t>
            </w:r>
          </w:p>
        </w:tc>
      </w:tr>
      <w:tr w:rsidR="00DF151E" w:rsidRPr="005F7EB0" w14:paraId="67CAE463"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F66B8C" w14:textId="77777777" w:rsidR="00DF151E" w:rsidRDefault="00DF151E" w:rsidP="006F3B77">
            <w:pPr>
              <w:pStyle w:val="TAL"/>
            </w:pPr>
            <w:r>
              <w:t>F-</w:t>
            </w:r>
          </w:p>
        </w:tc>
        <w:tc>
          <w:tcPr>
            <w:tcW w:w="2837" w:type="dxa"/>
            <w:tcBorders>
              <w:top w:val="single" w:sz="6" w:space="0" w:color="000000"/>
              <w:left w:val="single" w:sz="6" w:space="0" w:color="000000"/>
              <w:bottom w:val="single" w:sz="6" w:space="0" w:color="000000"/>
              <w:right w:val="single" w:sz="6" w:space="0" w:color="000000"/>
            </w:tcBorders>
          </w:tcPr>
          <w:p w14:paraId="1588C310" w14:textId="77777777" w:rsidR="00DF151E" w:rsidRDefault="00DF151E" w:rsidP="006F3B77">
            <w:pPr>
              <w:pStyle w:val="TAL"/>
            </w:pPr>
            <w:r>
              <w:t>SMS indication</w:t>
            </w:r>
          </w:p>
        </w:tc>
        <w:tc>
          <w:tcPr>
            <w:tcW w:w="3120" w:type="dxa"/>
            <w:tcBorders>
              <w:top w:val="single" w:sz="6" w:space="0" w:color="000000"/>
              <w:left w:val="single" w:sz="6" w:space="0" w:color="000000"/>
              <w:bottom w:val="single" w:sz="6" w:space="0" w:color="000000"/>
              <w:right w:val="single" w:sz="6" w:space="0" w:color="000000"/>
            </w:tcBorders>
          </w:tcPr>
          <w:p w14:paraId="3AAFF130" w14:textId="77777777" w:rsidR="00DF151E" w:rsidRDefault="00DF151E" w:rsidP="006F3B77">
            <w:pPr>
              <w:pStyle w:val="TAL"/>
            </w:pPr>
            <w:r>
              <w:t>SMS indication</w:t>
            </w:r>
          </w:p>
          <w:p w14:paraId="0AC49702" w14:textId="77777777" w:rsidR="00DF151E" w:rsidRDefault="00DF151E" w:rsidP="006F3B77">
            <w:pPr>
              <w:pStyle w:val="TAL"/>
            </w:pPr>
            <w:r>
              <w:t>9.11.3.50A</w:t>
            </w:r>
          </w:p>
        </w:tc>
        <w:tc>
          <w:tcPr>
            <w:tcW w:w="1134" w:type="dxa"/>
            <w:tcBorders>
              <w:top w:val="single" w:sz="6" w:space="0" w:color="000000"/>
              <w:left w:val="single" w:sz="6" w:space="0" w:color="000000"/>
              <w:bottom w:val="single" w:sz="6" w:space="0" w:color="000000"/>
              <w:right w:val="single" w:sz="6" w:space="0" w:color="000000"/>
            </w:tcBorders>
          </w:tcPr>
          <w:p w14:paraId="32E1CFAA"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1BE87F7B" w14:textId="77777777" w:rsidR="00DF151E" w:rsidRPr="005F7EB0"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416F598A" w14:textId="77777777" w:rsidR="00DF151E" w:rsidRPr="005F7EB0" w:rsidRDefault="00DF151E" w:rsidP="006F3B77">
            <w:pPr>
              <w:pStyle w:val="TAC"/>
            </w:pPr>
            <w:r>
              <w:t>1</w:t>
            </w:r>
          </w:p>
        </w:tc>
      </w:tr>
    </w:tbl>
    <w:p w14:paraId="6DA8A153" w14:textId="77777777" w:rsidR="00DF151E" w:rsidRDefault="00DF151E" w:rsidP="00DF151E"/>
    <w:p w14:paraId="7941D48D" w14:textId="77777777" w:rsidR="00DF151E" w:rsidRDefault="00DF151E" w:rsidP="00DF151E">
      <w:pPr>
        <w:pStyle w:val="Heading4"/>
        <w:rPr>
          <w:lang w:val="en-US" w:eastAsia="ko-KR"/>
        </w:rPr>
      </w:pPr>
      <w:bookmarkStart w:id="1762" w:name="_Toc20232360"/>
      <w:bookmarkStart w:id="1763" w:name="_Toc27745682"/>
      <w:bookmarkStart w:id="1764" w:name="_Toc106694093"/>
      <w:r>
        <w:t>8.2.19</w:t>
      </w:r>
      <w:r>
        <w:rPr>
          <w:rFonts w:hint="eastAsia"/>
          <w:lang w:eastAsia="ko-KR"/>
        </w:rPr>
        <w:t>.</w:t>
      </w:r>
      <w:r>
        <w:rPr>
          <w:lang w:eastAsia="ko-KR"/>
        </w:rPr>
        <w:t>2</w:t>
      </w:r>
      <w:r>
        <w:rPr>
          <w:lang w:val="en-US" w:eastAsia="ko-KR"/>
        </w:rPr>
        <w:tab/>
        <w:t>Configuration update indication</w:t>
      </w:r>
      <w:bookmarkEnd w:id="1762"/>
      <w:bookmarkEnd w:id="1763"/>
      <w:bookmarkEnd w:id="1764"/>
    </w:p>
    <w:p w14:paraId="6D841889" w14:textId="77777777" w:rsidR="00DF151E" w:rsidRPr="005F7EB0" w:rsidRDefault="00DF151E" w:rsidP="00DF151E">
      <w:pPr>
        <w:rPr>
          <w:lang w:val="en-US" w:eastAsia="ko-KR"/>
        </w:rPr>
      </w:pPr>
      <w:r>
        <w:rPr>
          <w:lang w:val="en-US" w:eastAsia="ko-KR"/>
        </w:rPr>
        <w:t>The AMF shall include this IE if the AMF needs to request an acknowledgement or a registration procedure from the UE.</w:t>
      </w:r>
    </w:p>
    <w:p w14:paraId="7FAE2E96" w14:textId="77777777" w:rsidR="00DF151E" w:rsidRPr="003168A2" w:rsidRDefault="00DF151E" w:rsidP="00DF151E">
      <w:pPr>
        <w:pStyle w:val="Heading4"/>
        <w:rPr>
          <w:lang w:eastAsia="ko-KR"/>
        </w:rPr>
      </w:pPr>
      <w:bookmarkStart w:id="1765" w:name="_Toc20232361"/>
      <w:bookmarkStart w:id="1766" w:name="_Toc27745683"/>
      <w:bookmarkStart w:id="1767" w:name="_Toc106694094"/>
      <w:r>
        <w:t>8.2.19.3</w:t>
      </w:r>
      <w:r w:rsidRPr="003168A2">
        <w:rPr>
          <w:rFonts w:hint="eastAsia"/>
        </w:rPr>
        <w:tab/>
      </w:r>
      <w:r w:rsidRPr="001D6208">
        <w:t>5G-GUTI</w:t>
      </w:r>
      <w:bookmarkEnd w:id="1765"/>
      <w:bookmarkEnd w:id="1766"/>
      <w:bookmarkEnd w:id="1767"/>
    </w:p>
    <w:p w14:paraId="583E2335" w14:textId="77777777" w:rsidR="00DF151E" w:rsidRPr="00E97165" w:rsidRDefault="00DF151E" w:rsidP="00DF151E">
      <w:r w:rsidRPr="003168A2">
        <w:t xml:space="preserve">This IE may be included to assign a </w:t>
      </w:r>
      <w:r>
        <w:t>new 5G GUTI</w:t>
      </w:r>
      <w:r w:rsidRPr="003168A2">
        <w:t xml:space="preserve"> to the UE.</w:t>
      </w:r>
    </w:p>
    <w:p w14:paraId="62D985B0" w14:textId="77777777" w:rsidR="00DF151E" w:rsidRPr="003168A2" w:rsidRDefault="00DF151E" w:rsidP="00DF151E">
      <w:pPr>
        <w:pStyle w:val="Heading4"/>
        <w:rPr>
          <w:lang w:eastAsia="ko-KR"/>
        </w:rPr>
      </w:pPr>
      <w:bookmarkStart w:id="1768" w:name="_Toc20232362"/>
      <w:bookmarkStart w:id="1769" w:name="_Toc27745684"/>
      <w:bookmarkStart w:id="1770" w:name="_Toc106694095"/>
      <w:r>
        <w:t>8.2.19.4</w:t>
      </w:r>
      <w:r w:rsidRPr="003168A2">
        <w:rPr>
          <w:rFonts w:hint="eastAsia"/>
        </w:rPr>
        <w:tab/>
      </w:r>
      <w:r w:rsidRPr="001D6208">
        <w:t>TAI list</w:t>
      </w:r>
      <w:bookmarkEnd w:id="1768"/>
      <w:bookmarkEnd w:id="1769"/>
      <w:bookmarkEnd w:id="1770"/>
    </w:p>
    <w:p w14:paraId="4DEA9E2F" w14:textId="77777777" w:rsidR="00DF151E" w:rsidRDefault="00DF151E" w:rsidP="00DF151E">
      <w:r w:rsidRPr="003168A2">
        <w:t xml:space="preserve">This IE may be included to assign a </w:t>
      </w:r>
      <w:r>
        <w:t>new TAI list</w:t>
      </w:r>
      <w:r w:rsidRPr="003168A2">
        <w:t xml:space="preserve"> to the UE.</w:t>
      </w:r>
    </w:p>
    <w:p w14:paraId="3CC34478" w14:textId="77777777" w:rsidR="00DF151E" w:rsidRDefault="00DF151E" w:rsidP="00DF151E">
      <w:pPr>
        <w:pStyle w:val="Heading4"/>
      </w:pPr>
      <w:bookmarkStart w:id="1771" w:name="_Toc20232363"/>
      <w:bookmarkStart w:id="1772" w:name="_Toc27745685"/>
      <w:bookmarkStart w:id="1773" w:name="_Toc106694096"/>
      <w:r>
        <w:t>8.2.19.5</w:t>
      </w:r>
      <w:r w:rsidRPr="003168A2">
        <w:rPr>
          <w:rFonts w:hint="eastAsia"/>
        </w:rPr>
        <w:tab/>
      </w:r>
      <w:r w:rsidRPr="001D6208">
        <w:t>Allowed NSSAI</w:t>
      </w:r>
      <w:bookmarkEnd w:id="1771"/>
      <w:bookmarkEnd w:id="1772"/>
      <w:bookmarkEnd w:id="1773"/>
    </w:p>
    <w:p w14:paraId="2A268FCE" w14:textId="77777777" w:rsidR="00DF151E" w:rsidRPr="00415A57" w:rsidRDefault="00DF151E" w:rsidP="00DF151E">
      <w:r w:rsidRPr="003168A2">
        <w:t xml:space="preserve">This IE may be included to assign a </w:t>
      </w:r>
      <w:r>
        <w:t>new allowed NSSAI</w:t>
      </w:r>
      <w:r w:rsidRPr="003168A2">
        <w:t xml:space="preserve"> to the UE.</w:t>
      </w:r>
      <w:r w:rsidRPr="00415A57">
        <w:t xml:space="preserve"> </w:t>
      </w:r>
    </w:p>
    <w:p w14:paraId="24678E01" w14:textId="77777777" w:rsidR="00DF151E" w:rsidRDefault="00DF151E" w:rsidP="00DF151E">
      <w:pPr>
        <w:pStyle w:val="Heading4"/>
      </w:pPr>
      <w:bookmarkStart w:id="1774" w:name="_Toc20232364"/>
      <w:bookmarkStart w:id="1775" w:name="_Toc27745686"/>
      <w:bookmarkStart w:id="1776" w:name="_Toc106694097"/>
      <w:r>
        <w:lastRenderedPageBreak/>
        <w:t>8.2.19.6</w:t>
      </w:r>
      <w:r w:rsidRPr="003168A2">
        <w:rPr>
          <w:rFonts w:hint="eastAsia"/>
        </w:rPr>
        <w:tab/>
      </w:r>
      <w:r w:rsidRPr="001D6208">
        <w:t>Service area list</w:t>
      </w:r>
      <w:bookmarkEnd w:id="1774"/>
      <w:bookmarkEnd w:id="1775"/>
      <w:bookmarkEnd w:id="1776"/>
    </w:p>
    <w:p w14:paraId="33BF90BC" w14:textId="77777777" w:rsidR="00DF151E" w:rsidRPr="00415A57" w:rsidRDefault="00DF151E" w:rsidP="00DF151E">
      <w:r w:rsidRPr="003168A2">
        <w:t xml:space="preserve">This IE may be included to assign a </w:t>
      </w:r>
      <w:r>
        <w:t>new s</w:t>
      </w:r>
      <w:r w:rsidRPr="001D6208">
        <w:t>ervice area lis</w:t>
      </w:r>
      <w:r>
        <w:t>t</w:t>
      </w:r>
      <w:r w:rsidRPr="003168A2">
        <w:t xml:space="preserve"> to the UE.</w:t>
      </w:r>
      <w:r w:rsidRPr="00415A57">
        <w:t xml:space="preserve"> </w:t>
      </w:r>
    </w:p>
    <w:p w14:paraId="57204401" w14:textId="77777777" w:rsidR="00DF151E" w:rsidRDefault="00DF151E" w:rsidP="00DF151E">
      <w:pPr>
        <w:pStyle w:val="Heading4"/>
      </w:pPr>
      <w:bookmarkStart w:id="1777" w:name="_Toc20232365"/>
      <w:bookmarkStart w:id="1778" w:name="_Toc27745687"/>
      <w:bookmarkStart w:id="1779" w:name="_Toc106694098"/>
      <w:r>
        <w:t>8.2.19.7</w:t>
      </w:r>
      <w:r w:rsidRPr="003168A2">
        <w:rPr>
          <w:rFonts w:hint="eastAsia"/>
        </w:rPr>
        <w:tab/>
      </w:r>
      <w:r w:rsidRPr="001D6208">
        <w:t>Full name for network</w:t>
      </w:r>
      <w:bookmarkEnd w:id="1777"/>
      <w:bookmarkEnd w:id="1778"/>
      <w:bookmarkEnd w:id="1779"/>
    </w:p>
    <w:p w14:paraId="0BDDADB0" w14:textId="77777777" w:rsidR="00DF151E" w:rsidRPr="00415A57" w:rsidRDefault="00DF151E" w:rsidP="00DF151E">
      <w:r w:rsidRPr="003168A2">
        <w:t xml:space="preserve">This IE may be included to assign a </w:t>
      </w:r>
      <w:r>
        <w:t>new f</w:t>
      </w:r>
      <w:r w:rsidRPr="001D6208">
        <w:t>ull name for networ</w:t>
      </w:r>
      <w:r>
        <w:t>k</w:t>
      </w:r>
      <w:r w:rsidRPr="003168A2">
        <w:t xml:space="preserve"> to the UE.</w:t>
      </w:r>
    </w:p>
    <w:p w14:paraId="525CEBD0" w14:textId="77777777" w:rsidR="00DF151E" w:rsidRDefault="00DF151E" w:rsidP="00DF151E">
      <w:pPr>
        <w:pStyle w:val="Heading4"/>
      </w:pPr>
      <w:bookmarkStart w:id="1780" w:name="_Toc20232366"/>
      <w:bookmarkStart w:id="1781" w:name="_Toc27745688"/>
      <w:bookmarkStart w:id="1782" w:name="_Toc106694099"/>
      <w:r>
        <w:t>8.2.19.8</w:t>
      </w:r>
      <w:r w:rsidRPr="003168A2">
        <w:rPr>
          <w:rFonts w:hint="eastAsia"/>
        </w:rPr>
        <w:tab/>
      </w:r>
      <w:r w:rsidRPr="001D6208">
        <w:t>Short name for network</w:t>
      </w:r>
      <w:bookmarkEnd w:id="1780"/>
      <w:bookmarkEnd w:id="1781"/>
      <w:bookmarkEnd w:id="1782"/>
    </w:p>
    <w:p w14:paraId="51CF7137" w14:textId="77777777" w:rsidR="00DF151E" w:rsidRPr="00415A57" w:rsidRDefault="00DF151E" w:rsidP="00DF151E">
      <w:r w:rsidRPr="003168A2">
        <w:t xml:space="preserve">This IE may be included to assign a </w:t>
      </w:r>
      <w:r>
        <w:t>new short</w:t>
      </w:r>
      <w:r w:rsidRPr="001D6208">
        <w:t xml:space="preserve"> name for networ</w:t>
      </w:r>
      <w:r>
        <w:t>k</w:t>
      </w:r>
      <w:r w:rsidRPr="003168A2">
        <w:t xml:space="preserve"> to the UE.</w:t>
      </w:r>
    </w:p>
    <w:p w14:paraId="1E371EFA" w14:textId="77777777" w:rsidR="00DF151E" w:rsidRDefault="00DF151E" w:rsidP="00DF151E">
      <w:pPr>
        <w:pStyle w:val="Heading4"/>
      </w:pPr>
      <w:bookmarkStart w:id="1783" w:name="_Toc20232367"/>
      <w:bookmarkStart w:id="1784" w:name="_Toc27745689"/>
      <w:bookmarkStart w:id="1785" w:name="_Toc106694100"/>
      <w:r>
        <w:t>8.2.19.9</w:t>
      </w:r>
      <w:r w:rsidRPr="003168A2">
        <w:rPr>
          <w:rFonts w:hint="eastAsia"/>
        </w:rPr>
        <w:tab/>
      </w:r>
      <w:r w:rsidRPr="001D6208">
        <w:t>Local time zone</w:t>
      </w:r>
      <w:bookmarkEnd w:id="1783"/>
      <w:bookmarkEnd w:id="1784"/>
      <w:bookmarkEnd w:id="1785"/>
    </w:p>
    <w:p w14:paraId="43AC280C" w14:textId="77777777" w:rsidR="00DF151E" w:rsidRPr="00415A57" w:rsidRDefault="00DF151E" w:rsidP="00DF151E">
      <w:r w:rsidRPr="003168A2">
        <w:t xml:space="preserve">This IE may be included to assign a </w:t>
      </w:r>
      <w:r>
        <w:t>new local time zone</w:t>
      </w:r>
      <w:r w:rsidRPr="003168A2">
        <w:t xml:space="preserve"> to the UE.</w:t>
      </w:r>
    </w:p>
    <w:p w14:paraId="3E893C49" w14:textId="77777777" w:rsidR="00DF151E" w:rsidRDefault="00DF151E" w:rsidP="00DF151E">
      <w:pPr>
        <w:pStyle w:val="Heading4"/>
      </w:pPr>
      <w:bookmarkStart w:id="1786" w:name="_Toc20232368"/>
      <w:bookmarkStart w:id="1787" w:name="_Toc27745690"/>
      <w:bookmarkStart w:id="1788" w:name="_Toc106694101"/>
      <w:r>
        <w:t>8.2.19.10</w:t>
      </w:r>
      <w:r w:rsidRPr="003168A2">
        <w:rPr>
          <w:rFonts w:hint="eastAsia"/>
        </w:rPr>
        <w:tab/>
      </w:r>
      <w:r w:rsidRPr="001D6208">
        <w:t>Universal time and local time zone</w:t>
      </w:r>
      <w:bookmarkEnd w:id="1786"/>
      <w:bookmarkEnd w:id="1787"/>
      <w:bookmarkEnd w:id="1788"/>
    </w:p>
    <w:p w14:paraId="31DA93E3" w14:textId="77777777" w:rsidR="00DF151E" w:rsidRPr="00415A57" w:rsidRDefault="00DF151E" w:rsidP="00DF151E">
      <w:r w:rsidRPr="003168A2">
        <w:t>Thi</w:t>
      </w:r>
      <w:r>
        <w:t>s IE may be included to assign</w:t>
      </w:r>
      <w:r w:rsidRPr="003168A2">
        <w:t xml:space="preserve"> </w:t>
      </w:r>
      <w:r>
        <w:t>new universal time and local time zone</w:t>
      </w:r>
      <w:r w:rsidRPr="003168A2">
        <w:t xml:space="preserve"> to the UE.</w:t>
      </w:r>
    </w:p>
    <w:p w14:paraId="29683D5D" w14:textId="77777777" w:rsidR="00DF151E" w:rsidRDefault="00DF151E" w:rsidP="00DF151E">
      <w:pPr>
        <w:pStyle w:val="Heading4"/>
      </w:pPr>
      <w:bookmarkStart w:id="1789" w:name="_Toc20232369"/>
      <w:bookmarkStart w:id="1790" w:name="_Toc27745691"/>
      <w:bookmarkStart w:id="1791" w:name="_Toc106694102"/>
      <w:r>
        <w:t>8.2.19.11</w:t>
      </w:r>
      <w:r w:rsidRPr="003168A2">
        <w:rPr>
          <w:rFonts w:hint="eastAsia"/>
        </w:rPr>
        <w:tab/>
      </w:r>
      <w:r w:rsidRPr="001D6208">
        <w:t>Network daylight saving time</w:t>
      </w:r>
      <w:bookmarkEnd w:id="1789"/>
      <w:bookmarkEnd w:id="1790"/>
      <w:bookmarkEnd w:id="1791"/>
    </w:p>
    <w:p w14:paraId="1F06E0B8" w14:textId="77777777" w:rsidR="00DF151E" w:rsidRPr="00415A57" w:rsidRDefault="00DF151E" w:rsidP="00DF151E">
      <w:r w:rsidRPr="003168A2">
        <w:t>This</w:t>
      </w:r>
      <w:r>
        <w:t xml:space="preserve"> IE may be included to assign new n</w:t>
      </w:r>
      <w:r w:rsidRPr="001D6208">
        <w:t>etwork daylight saving tim</w:t>
      </w:r>
      <w:r>
        <w:t>e</w:t>
      </w:r>
      <w:r w:rsidRPr="003168A2">
        <w:t xml:space="preserve"> to the UE.</w:t>
      </w:r>
    </w:p>
    <w:p w14:paraId="65E7B4B4" w14:textId="77777777" w:rsidR="00DF151E" w:rsidRDefault="00DF151E" w:rsidP="00DF151E">
      <w:pPr>
        <w:pStyle w:val="Heading4"/>
      </w:pPr>
      <w:bookmarkStart w:id="1792" w:name="_Toc20232370"/>
      <w:bookmarkStart w:id="1793" w:name="_Toc27745692"/>
      <w:bookmarkStart w:id="1794" w:name="_Toc106694103"/>
      <w:r>
        <w:t>8.2.19.12</w:t>
      </w:r>
      <w:r w:rsidRPr="003168A2">
        <w:rPr>
          <w:rFonts w:hint="eastAsia"/>
        </w:rPr>
        <w:tab/>
      </w:r>
      <w:r w:rsidRPr="001D6208">
        <w:rPr>
          <w:rFonts w:hint="eastAsia"/>
        </w:rPr>
        <w:t xml:space="preserve">LADN </w:t>
      </w:r>
      <w:r w:rsidRPr="001D6208">
        <w:t>information</w:t>
      </w:r>
      <w:bookmarkEnd w:id="1792"/>
      <w:bookmarkEnd w:id="1793"/>
      <w:bookmarkEnd w:id="1794"/>
    </w:p>
    <w:p w14:paraId="050C50A2" w14:textId="77777777" w:rsidR="00DF151E" w:rsidRPr="00415A57" w:rsidRDefault="00DF151E" w:rsidP="00DF151E">
      <w:r w:rsidRPr="003168A2">
        <w:t>Th</w:t>
      </w:r>
      <w:r>
        <w:t>is IE may be included to assign new LADN information</w:t>
      </w:r>
      <w:r w:rsidRPr="003168A2">
        <w:t xml:space="preserve"> to the UE</w:t>
      </w:r>
      <w:r>
        <w:t xml:space="preserve"> or delete the LADN information at the UE side</w:t>
      </w:r>
      <w:r w:rsidRPr="003168A2">
        <w:t>.</w:t>
      </w:r>
    </w:p>
    <w:p w14:paraId="447E1844" w14:textId="77777777" w:rsidR="00DF151E" w:rsidRDefault="00DF151E" w:rsidP="00DF151E">
      <w:pPr>
        <w:pStyle w:val="Heading4"/>
      </w:pPr>
      <w:bookmarkStart w:id="1795" w:name="_Toc20232371"/>
      <w:bookmarkStart w:id="1796" w:name="_Toc27745693"/>
      <w:bookmarkStart w:id="1797" w:name="_Toc106694104"/>
      <w:r>
        <w:t>8.2.19.13</w:t>
      </w:r>
      <w:r w:rsidRPr="003168A2">
        <w:rPr>
          <w:rFonts w:hint="eastAsia"/>
        </w:rPr>
        <w:tab/>
      </w:r>
      <w:r>
        <w:rPr>
          <w:rFonts w:hint="eastAsia"/>
        </w:rPr>
        <w:t>MICO indication</w:t>
      </w:r>
      <w:bookmarkEnd w:id="1795"/>
      <w:bookmarkEnd w:id="1796"/>
      <w:bookmarkEnd w:id="1797"/>
    </w:p>
    <w:p w14:paraId="3475B222" w14:textId="77777777" w:rsidR="00DF151E" w:rsidRPr="00A769FA" w:rsidRDefault="00DF151E" w:rsidP="00DF151E">
      <w:r w:rsidRPr="003168A2">
        <w:t>Th</w:t>
      </w:r>
      <w:r>
        <w:t xml:space="preserve">is IE may be included to request the UE to re-negotiate </w:t>
      </w:r>
      <w:r>
        <w:rPr>
          <w:rFonts w:hint="eastAsia"/>
        </w:rPr>
        <w:t xml:space="preserve">MICO </w:t>
      </w:r>
      <w:r>
        <w:t>mode</w:t>
      </w:r>
      <w:r w:rsidRPr="003168A2">
        <w:t>.</w:t>
      </w:r>
    </w:p>
    <w:p w14:paraId="223F9C7E" w14:textId="77777777" w:rsidR="00DF151E" w:rsidRPr="006B44C1" w:rsidRDefault="00DF151E" w:rsidP="00DF151E">
      <w:pPr>
        <w:pStyle w:val="Heading4"/>
        <w:rPr>
          <w:lang w:val="en-US" w:eastAsia="ko-KR"/>
        </w:rPr>
      </w:pPr>
      <w:bookmarkStart w:id="1798" w:name="_Toc20232372"/>
      <w:bookmarkStart w:id="1799" w:name="_Toc27745694"/>
      <w:bookmarkStart w:id="1800" w:name="_Toc106694105"/>
      <w:r w:rsidRPr="006B44C1">
        <w:t>8.2.</w:t>
      </w:r>
      <w:r>
        <w:t>19</w:t>
      </w:r>
      <w:r>
        <w:rPr>
          <w:rFonts w:hint="eastAsia"/>
          <w:lang w:eastAsia="ko-KR"/>
        </w:rPr>
        <w:t>.</w:t>
      </w:r>
      <w:r>
        <w:rPr>
          <w:lang w:eastAsia="ko-KR"/>
        </w:rPr>
        <w:t>14</w:t>
      </w:r>
      <w:r w:rsidRPr="006B44C1">
        <w:rPr>
          <w:lang w:val="en-US" w:eastAsia="ko-KR"/>
        </w:rPr>
        <w:tab/>
      </w:r>
      <w:r w:rsidRPr="00ED10BC">
        <w:t xml:space="preserve">Network slicing </w:t>
      </w:r>
      <w:r>
        <w:t>indication</w:t>
      </w:r>
      <w:bookmarkEnd w:id="1798"/>
      <w:bookmarkEnd w:id="1799"/>
      <w:bookmarkEnd w:id="1800"/>
    </w:p>
    <w:p w14:paraId="7D6354F4" w14:textId="77777777" w:rsidR="00DF151E" w:rsidRDefault="00DF151E" w:rsidP="00DF151E">
      <w:r>
        <w:t>This IE shall be included if the user's network slicing subscription has changed in the UDM.</w:t>
      </w:r>
    </w:p>
    <w:p w14:paraId="66BF03E8" w14:textId="77777777" w:rsidR="00DF151E" w:rsidRPr="00D443FC" w:rsidRDefault="00DF151E" w:rsidP="00DF151E">
      <w:pPr>
        <w:pStyle w:val="Heading4"/>
        <w:rPr>
          <w:lang w:eastAsia="ko-KR"/>
        </w:rPr>
      </w:pPr>
      <w:bookmarkStart w:id="1801" w:name="_Toc20232373"/>
      <w:bookmarkStart w:id="1802" w:name="_Toc27745695"/>
      <w:bookmarkStart w:id="1803" w:name="_Toc106694106"/>
      <w:r w:rsidRPr="00D443FC">
        <w:rPr>
          <w:lang w:eastAsia="ko-KR"/>
        </w:rPr>
        <w:t>8.2.1</w:t>
      </w:r>
      <w:r>
        <w:rPr>
          <w:lang w:eastAsia="ko-KR"/>
        </w:rPr>
        <w:t>9</w:t>
      </w:r>
      <w:r w:rsidRPr="00D443FC">
        <w:rPr>
          <w:lang w:eastAsia="ko-KR"/>
        </w:rPr>
        <w:t>.</w:t>
      </w:r>
      <w:r>
        <w:rPr>
          <w:lang w:eastAsia="ko-KR"/>
        </w:rPr>
        <w:t>15</w:t>
      </w:r>
      <w:r w:rsidRPr="00D443FC">
        <w:rPr>
          <w:lang w:eastAsia="ko-KR"/>
        </w:rPr>
        <w:tab/>
        <w:t>Configured NSSAI</w:t>
      </w:r>
      <w:bookmarkEnd w:id="1801"/>
      <w:bookmarkEnd w:id="1802"/>
      <w:bookmarkEnd w:id="1803"/>
    </w:p>
    <w:p w14:paraId="4905D171" w14:textId="77777777" w:rsidR="00DF151E" w:rsidRPr="00D443FC" w:rsidRDefault="00DF151E" w:rsidP="00DF151E">
      <w:pPr>
        <w:rPr>
          <w:lang w:eastAsia="ko-KR"/>
        </w:rPr>
      </w:pPr>
      <w:r w:rsidRPr="00D443FC">
        <w:rPr>
          <w:lang w:eastAsia="ko-KR"/>
        </w:rPr>
        <w:t xml:space="preserve">The AMF shall include this IE </w:t>
      </w:r>
      <w:r>
        <w:rPr>
          <w:lang w:eastAsia="ko-KR"/>
        </w:rPr>
        <w:t>when</w:t>
      </w:r>
      <w:r w:rsidRPr="00D443FC">
        <w:rPr>
          <w:lang w:eastAsia="ko-KR"/>
        </w:rPr>
        <w:t xml:space="preserve"> the AMF </w:t>
      </w:r>
      <w:r>
        <w:rPr>
          <w:lang w:eastAsia="ko-KR"/>
        </w:rPr>
        <w:t>needs</w:t>
      </w:r>
      <w:r w:rsidRPr="00D443FC">
        <w:rPr>
          <w:lang w:eastAsia="ko-KR"/>
        </w:rPr>
        <w:t xml:space="preserve"> to provide the UE with a new configured NSSAI for the current PLMN.</w:t>
      </w:r>
    </w:p>
    <w:p w14:paraId="7F40C70B" w14:textId="77777777" w:rsidR="00DF151E" w:rsidRDefault="00DF151E" w:rsidP="00DF151E">
      <w:pPr>
        <w:pStyle w:val="Heading4"/>
        <w:rPr>
          <w:lang w:val="en-US" w:eastAsia="ko-KR"/>
        </w:rPr>
      </w:pPr>
      <w:bookmarkStart w:id="1804" w:name="_Toc20232374"/>
      <w:bookmarkStart w:id="1805" w:name="_Toc27745696"/>
      <w:bookmarkStart w:id="1806" w:name="_Toc106694107"/>
      <w:r>
        <w:t>8.2.19</w:t>
      </w:r>
      <w:r>
        <w:rPr>
          <w:rFonts w:hint="eastAsia"/>
          <w:lang w:eastAsia="ko-KR"/>
        </w:rPr>
        <w:t>.</w:t>
      </w:r>
      <w:r>
        <w:rPr>
          <w:lang w:eastAsia="ko-KR"/>
        </w:rPr>
        <w:t>16</w:t>
      </w:r>
      <w:r>
        <w:rPr>
          <w:lang w:val="en-US" w:eastAsia="ko-KR"/>
        </w:rPr>
        <w:tab/>
      </w:r>
      <w:r w:rsidRPr="00F204AD">
        <w:t>Rejected NSSAI</w:t>
      </w:r>
      <w:bookmarkEnd w:id="1804"/>
      <w:bookmarkEnd w:id="1805"/>
      <w:bookmarkEnd w:id="1806"/>
    </w:p>
    <w:p w14:paraId="7320FFE2" w14:textId="77777777" w:rsidR="00DF151E" w:rsidRPr="00440029" w:rsidRDefault="00DF151E" w:rsidP="00DF151E">
      <w:r w:rsidRPr="00AE5131">
        <w:t xml:space="preserve">The network may include this IE to inform the UE of the S-NSSAIs that were </w:t>
      </w:r>
      <w:r>
        <w:t xml:space="preserve">previously sent to the UE </w:t>
      </w:r>
      <w:r w:rsidRPr="00AE5131">
        <w:t xml:space="preserve">in the </w:t>
      </w:r>
      <w:r>
        <w:t>allow</w:t>
      </w:r>
      <w:r w:rsidRPr="00AE5131">
        <w:t>ed NSSAI</w:t>
      </w:r>
      <w:r>
        <w:t xml:space="preserve">, but are now considered to be </w:t>
      </w:r>
      <w:r w:rsidRPr="00AE5131">
        <w:t>rejected by the network.</w:t>
      </w:r>
    </w:p>
    <w:p w14:paraId="540569ED" w14:textId="77777777" w:rsidR="00DF151E" w:rsidRDefault="00DF151E" w:rsidP="00DF151E">
      <w:pPr>
        <w:pStyle w:val="Heading4"/>
      </w:pPr>
      <w:bookmarkStart w:id="1807" w:name="_Toc20232375"/>
      <w:bookmarkStart w:id="1808" w:name="_Toc27745697"/>
      <w:bookmarkStart w:id="1809" w:name="_Toc106694108"/>
      <w:r>
        <w:t>8.2.19.17</w:t>
      </w:r>
      <w:r w:rsidRPr="003168A2">
        <w:rPr>
          <w:rFonts w:hint="eastAsia"/>
        </w:rPr>
        <w:tab/>
      </w:r>
      <w:r>
        <w:t>O</w:t>
      </w:r>
      <w:r w:rsidRPr="005F7EB0">
        <w:t>perator-defined access categor</w:t>
      </w:r>
      <w:r>
        <w:t>y definitions</w:t>
      </w:r>
      <w:bookmarkEnd w:id="1807"/>
      <w:bookmarkEnd w:id="1808"/>
      <w:bookmarkEnd w:id="1809"/>
    </w:p>
    <w:p w14:paraId="6EBD876E" w14:textId="77777777" w:rsidR="00DF151E" w:rsidRPr="00415A57" w:rsidRDefault="00DF151E" w:rsidP="00DF151E">
      <w:r w:rsidRPr="003168A2">
        <w:t>Th</w:t>
      </w:r>
      <w:r>
        <w:t>is IE may be included to assign new o</w:t>
      </w:r>
      <w:r w:rsidRPr="005F7EB0">
        <w:t>perator-defined access categor</w:t>
      </w:r>
      <w:r>
        <w:t>y definitions</w:t>
      </w:r>
      <w:r w:rsidRPr="003168A2">
        <w:t xml:space="preserve"> to the UE</w:t>
      </w:r>
      <w:r>
        <w:t xml:space="preserve"> or delete the o</w:t>
      </w:r>
      <w:r w:rsidRPr="005F7EB0">
        <w:t>perator-defined access categor</w:t>
      </w:r>
      <w:r>
        <w:t>y definitions at the UE side</w:t>
      </w:r>
      <w:r w:rsidRPr="003168A2">
        <w:t>.</w:t>
      </w:r>
    </w:p>
    <w:p w14:paraId="78017B19" w14:textId="77777777" w:rsidR="00DF151E" w:rsidRDefault="00DF151E" w:rsidP="00DF151E">
      <w:pPr>
        <w:pStyle w:val="Heading4"/>
      </w:pPr>
      <w:bookmarkStart w:id="1810" w:name="_Toc20232376"/>
      <w:bookmarkStart w:id="1811" w:name="_Toc27745698"/>
      <w:bookmarkStart w:id="1812" w:name="_Toc106694109"/>
      <w:r>
        <w:t>8.2.19.18</w:t>
      </w:r>
      <w:r w:rsidRPr="003168A2">
        <w:rPr>
          <w:rFonts w:hint="eastAsia"/>
        </w:rPr>
        <w:tab/>
      </w:r>
      <w:r>
        <w:t>SMS indication</w:t>
      </w:r>
      <w:bookmarkEnd w:id="1810"/>
      <w:bookmarkEnd w:id="1811"/>
      <w:bookmarkEnd w:id="1812"/>
    </w:p>
    <w:p w14:paraId="6BDC5CE6" w14:textId="77777777" w:rsidR="00DF151E" w:rsidRDefault="00DF151E" w:rsidP="00DF151E">
      <w:pPr>
        <w:rPr>
          <w:noProof/>
        </w:rPr>
      </w:pPr>
      <w:r w:rsidRPr="003168A2">
        <w:t>Th</w:t>
      </w:r>
      <w:r>
        <w:t>is IE may be included to indicate that the ability for the UE to use SMS over NAS has changed.</w:t>
      </w:r>
    </w:p>
    <w:p w14:paraId="7FE4D644" w14:textId="77777777" w:rsidR="00DF151E" w:rsidRPr="00440029" w:rsidRDefault="00DF151E" w:rsidP="00DF151E">
      <w:pPr>
        <w:pStyle w:val="Heading3"/>
      </w:pPr>
      <w:bookmarkStart w:id="1813" w:name="_Toc20232377"/>
      <w:bookmarkStart w:id="1814" w:name="_Toc27745699"/>
      <w:bookmarkStart w:id="1815" w:name="_Toc106694110"/>
      <w:r>
        <w:lastRenderedPageBreak/>
        <w:t>8.2</w:t>
      </w:r>
      <w:r w:rsidRPr="00440029">
        <w:t>.</w:t>
      </w:r>
      <w:r>
        <w:t>20</w:t>
      </w:r>
      <w:r w:rsidRPr="00440029">
        <w:tab/>
      </w:r>
      <w:r>
        <w:t>C</w:t>
      </w:r>
      <w:r w:rsidRPr="006415A3">
        <w:t xml:space="preserve">onfiguration update </w:t>
      </w:r>
      <w:r>
        <w:t>complete</w:t>
      </w:r>
      <w:bookmarkEnd w:id="1813"/>
      <w:bookmarkEnd w:id="1814"/>
      <w:bookmarkEnd w:id="1815"/>
    </w:p>
    <w:p w14:paraId="08FCF281" w14:textId="77777777" w:rsidR="00DF151E" w:rsidRPr="00440029" w:rsidRDefault="00DF151E" w:rsidP="00DF151E">
      <w:pPr>
        <w:pStyle w:val="Heading4"/>
        <w:rPr>
          <w:lang w:eastAsia="ko-KR"/>
        </w:rPr>
      </w:pPr>
      <w:bookmarkStart w:id="1816" w:name="_Toc20232378"/>
      <w:bookmarkStart w:id="1817" w:name="_Toc27745700"/>
      <w:bookmarkStart w:id="1818" w:name="_Toc106694111"/>
      <w:r>
        <w:t>8.2.20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16"/>
      <w:bookmarkEnd w:id="1817"/>
      <w:bookmarkEnd w:id="1818"/>
    </w:p>
    <w:p w14:paraId="6AF005D1" w14:textId="77777777" w:rsidR="00DF151E" w:rsidRPr="00440029" w:rsidRDefault="00DF151E" w:rsidP="00DF151E">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t>AMF.</w:t>
      </w:r>
      <w:r w:rsidRPr="00F34410">
        <w:t xml:space="preserve"> </w:t>
      </w:r>
      <w:r>
        <w:t>See table 8.2.20.</w:t>
      </w:r>
      <w:r w:rsidRPr="003168A2">
        <w:t>1</w:t>
      </w:r>
      <w:r>
        <w:t>.1</w:t>
      </w:r>
      <w:r w:rsidRPr="00440029">
        <w:t>.</w:t>
      </w:r>
    </w:p>
    <w:p w14:paraId="151C23A8" w14:textId="77777777" w:rsidR="00DF151E" w:rsidRPr="00440029" w:rsidRDefault="00DF151E" w:rsidP="00DF151E">
      <w:pPr>
        <w:pStyle w:val="B1"/>
      </w:pPr>
      <w:r w:rsidRPr="00440029">
        <w:t>Message type:</w:t>
      </w:r>
      <w:r w:rsidRPr="00440029">
        <w:tab/>
      </w:r>
      <w:r w:rsidRPr="006415A3">
        <w:t xml:space="preserve">CONFIGURATION UPDATE </w:t>
      </w:r>
      <w:r>
        <w:rPr>
          <w:lang w:val="en-US"/>
        </w:rPr>
        <w:t>COMPLETE</w:t>
      </w:r>
    </w:p>
    <w:p w14:paraId="739099E7" w14:textId="77777777" w:rsidR="00DF151E" w:rsidRPr="00440029" w:rsidRDefault="00DF151E" w:rsidP="00DF151E">
      <w:pPr>
        <w:pStyle w:val="B1"/>
      </w:pPr>
      <w:r w:rsidRPr="00440029">
        <w:t>Significance:</w:t>
      </w:r>
      <w:r>
        <w:tab/>
      </w:r>
      <w:r w:rsidRPr="00440029">
        <w:t>dual</w:t>
      </w:r>
    </w:p>
    <w:p w14:paraId="0D6D23C3" w14:textId="77777777" w:rsidR="00DF151E" w:rsidRDefault="00DF151E" w:rsidP="00DF151E">
      <w:pPr>
        <w:pStyle w:val="B1"/>
      </w:pPr>
      <w:r w:rsidRPr="00440029">
        <w:t>Direction:</w:t>
      </w:r>
      <w:r>
        <w:tab/>
      </w:r>
      <w:r w:rsidRPr="00440029">
        <w:tab/>
      </w:r>
      <w:r>
        <w:t>UE</w:t>
      </w:r>
      <w:r w:rsidRPr="00440029">
        <w:t xml:space="preserve"> </w:t>
      </w:r>
      <w:r>
        <w:t xml:space="preserve">to </w:t>
      </w:r>
      <w:r w:rsidRPr="00440029">
        <w:t>network</w:t>
      </w:r>
    </w:p>
    <w:p w14:paraId="2F01B899" w14:textId="77777777" w:rsidR="00DF151E" w:rsidRDefault="00DF151E" w:rsidP="00DF151E">
      <w:pPr>
        <w:pStyle w:val="TH"/>
      </w:pPr>
      <w:r>
        <w:t>Table</w:t>
      </w:r>
      <w:r w:rsidRPr="003168A2">
        <w:t> </w:t>
      </w:r>
      <w:r>
        <w:t>8</w:t>
      </w:r>
      <w:r>
        <w:rPr>
          <w:rFonts w:hint="eastAsia"/>
        </w:rPr>
        <w:t>.</w:t>
      </w:r>
      <w:r>
        <w:t>2</w:t>
      </w:r>
      <w:r>
        <w:rPr>
          <w:rFonts w:hint="eastAsia"/>
        </w:rPr>
        <w:t>.</w:t>
      </w:r>
      <w:r>
        <w:t>20</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3FD3F9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13875E"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383D0D6C"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938ADD8"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E72077E"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964650"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0B14473A" w14:textId="77777777" w:rsidR="00DF151E" w:rsidRPr="005F7EB0" w:rsidRDefault="00DF151E" w:rsidP="006F3B77">
            <w:pPr>
              <w:pStyle w:val="TAH"/>
            </w:pPr>
            <w:r w:rsidRPr="005F7EB0">
              <w:t>Length</w:t>
            </w:r>
          </w:p>
        </w:tc>
      </w:tr>
      <w:tr w:rsidR="00DF151E" w:rsidRPr="005F7EB0" w14:paraId="09B7F29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7D03D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09C265"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597394BA" w14:textId="77777777" w:rsidR="00DF151E" w:rsidRPr="000D0840" w:rsidRDefault="00DF151E" w:rsidP="006F3B77">
            <w:pPr>
              <w:pStyle w:val="TAL"/>
            </w:pPr>
            <w:r w:rsidRPr="000D0840">
              <w:t>Extended protocol discriminator</w:t>
            </w:r>
          </w:p>
          <w:p w14:paraId="421D7CF6"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004FB79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D430DF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07BD56F" w14:textId="77777777" w:rsidR="00DF151E" w:rsidRPr="005F7EB0" w:rsidRDefault="00DF151E" w:rsidP="006F3B77">
            <w:pPr>
              <w:pStyle w:val="TAC"/>
            </w:pPr>
            <w:r w:rsidRPr="005F7EB0">
              <w:t>1</w:t>
            </w:r>
          </w:p>
        </w:tc>
      </w:tr>
      <w:tr w:rsidR="00DF151E" w:rsidRPr="005F7EB0" w14:paraId="17DFCB5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E224E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AFA065"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22A905C1" w14:textId="77777777" w:rsidR="00DF151E" w:rsidRPr="000D0840" w:rsidRDefault="00DF151E" w:rsidP="006F3B77">
            <w:pPr>
              <w:pStyle w:val="TAL"/>
            </w:pPr>
            <w:r w:rsidRPr="000D0840">
              <w:t>Security header type</w:t>
            </w:r>
          </w:p>
          <w:p w14:paraId="494E8665"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64869CE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B3DCC9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CDF918E" w14:textId="77777777" w:rsidR="00DF151E" w:rsidRPr="005F7EB0" w:rsidRDefault="00DF151E" w:rsidP="006F3B77">
            <w:pPr>
              <w:pStyle w:val="TAC"/>
            </w:pPr>
            <w:r w:rsidRPr="005F7EB0">
              <w:t>1/2</w:t>
            </w:r>
          </w:p>
        </w:tc>
      </w:tr>
      <w:tr w:rsidR="00DF151E" w:rsidRPr="005F7EB0" w14:paraId="57FBC14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F892291"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0023F0"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5F6F936A" w14:textId="77777777" w:rsidR="00DF151E" w:rsidRPr="000D0840" w:rsidRDefault="00DF151E" w:rsidP="006F3B77">
            <w:pPr>
              <w:pStyle w:val="TAL"/>
            </w:pPr>
            <w:r w:rsidRPr="000D0840">
              <w:t>Spare half octet</w:t>
            </w:r>
          </w:p>
          <w:p w14:paraId="5677328E"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35DB64C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CB4FA8F"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5FD0D81" w14:textId="77777777" w:rsidR="00DF151E" w:rsidRPr="005F7EB0" w:rsidRDefault="00DF151E" w:rsidP="006F3B77">
            <w:pPr>
              <w:pStyle w:val="TAC"/>
            </w:pPr>
            <w:r w:rsidRPr="005F7EB0">
              <w:t>1/2</w:t>
            </w:r>
          </w:p>
        </w:tc>
      </w:tr>
      <w:tr w:rsidR="00DF151E" w:rsidRPr="005F7EB0" w14:paraId="5662DE5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321867"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DF2B4B" w14:textId="77777777" w:rsidR="00DF151E" w:rsidRPr="000D0840" w:rsidRDefault="00DF151E" w:rsidP="006F3B77">
            <w:pPr>
              <w:pStyle w:val="TAL"/>
            </w:pPr>
            <w:r w:rsidRPr="000D0840">
              <w:t>Configuration update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88CAA19" w14:textId="77777777" w:rsidR="00DF151E" w:rsidRPr="000D0840" w:rsidRDefault="00DF151E" w:rsidP="006F3B77">
            <w:pPr>
              <w:pStyle w:val="TAL"/>
            </w:pPr>
            <w:r w:rsidRPr="000D0840">
              <w:t>Message type</w:t>
            </w:r>
          </w:p>
          <w:p w14:paraId="3766505B"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6B2593A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B9DD99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1B1359F" w14:textId="77777777" w:rsidR="00DF151E" w:rsidRPr="005F7EB0" w:rsidRDefault="00DF151E" w:rsidP="006F3B77">
            <w:pPr>
              <w:pStyle w:val="TAC"/>
            </w:pPr>
            <w:r w:rsidRPr="005F7EB0">
              <w:t>1</w:t>
            </w:r>
          </w:p>
        </w:tc>
      </w:tr>
    </w:tbl>
    <w:p w14:paraId="29F897AF" w14:textId="77777777" w:rsidR="00DF151E" w:rsidRPr="00440029" w:rsidRDefault="00DF151E" w:rsidP="00DF151E"/>
    <w:p w14:paraId="40DFD384" w14:textId="77777777" w:rsidR="00DF151E" w:rsidRDefault="00DF151E" w:rsidP="00DF151E">
      <w:pPr>
        <w:pStyle w:val="Heading3"/>
      </w:pPr>
      <w:bookmarkStart w:id="1819" w:name="_Toc20232379"/>
      <w:bookmarkStart w:id="1820" w:name="_Toc27745701"/>
      <w:bookmarkStart w:id="1821" w:name="_Toc106694112"/>
      <w:r>
        <w:t>8.2.21</w:t>
      </w:r>
      <w:r w:rsidRPr="003168A2">
        <w:tab/>
      </w:r>
      <w:r>
        <w:t>Identity request</w:t>
      </w:r>
      <w:bookmarkEnd w:id="1819"/>
      <w:bookmarkEnd w:id="1820"/>
      <w:bookmarkEnd w:id="1821"/>
    </w:p>
    <w:p w14:paraId="65C2389B" w14:textId="77777777" w:rsidR="00DF151E" w:rsidRPr="003168A2" w:rsidRDefault="00DF151E" w:rsidP="00DF151E">
      <w:pPr>
        <w:pStyle w:val="Heading4"/>
        <w:rPr>
          <w:lang w:eastAsia="ko-KR"/>
        </w:rPr>
      </w:pPr>
      <w:bookmarkStart w:id="1822" w:name="_Toc20232380"/>
      <w:bookmarkStart w:id="1823" w:name="_Toc27745702"/>
      <w:bookmarkStart w:id="1824" w:name="_Toc106694113"/>
      <w:r>
        <w:t>8</w:t>
      </w:r>
      <w:r>
        <w:rPr>
          <w:rFonts w:hint="eastAsia"/>
        </w:rPr>
        <w:t>.</w:t>
      </w:r>
      <w:r>
        <w:t>2</w:t>
      </w:r>
      <w:r>
        <w:rPr>
          <w:rFonts w:hint="eastAsia"/>
        </w:rPr>
        <w:t>.</w:t>
      </w:r>
      <w:r>
        <w:t>21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822"/>
      <w:bookmarkEnd w:id="1823"/>
      <w:bookmarkEnd w:id="1824"/>
    </w:p>
    <w:p w14:paraId="6702815A" w14:textId="77777777" w:rsidR="00DF151E" w:rsidRPr="003168A2" w:rsidRDefault="00DF151E" w:rsidP="00DF151E">
      <w:r>
        <w:t>The IDENTITY REQUEST</w:t>
      </w:r>
      <w:r w:rsidRPr="003168A2">
        <w:t xml:space="preserve"> message is sent by the </w:t>
      </w:r>
      <w:r>
        <w:t>AMF</w:t>
      </w:r>
      <w:r w:rsidRPr="003168A2">
        <w:t xml:space="preserve"> to the UE </w:t>
      </w:r>
      <w:r>
        <w:t xml:space="preserve">to request the UE to provide </w:t>
      </w:r>
      <w:r w:rsidRPr="003168A2">
        <w:t>specified identity</w:t>
      </w:r>
      <w:r>
        <w:t>.</w:t>
      </w:r>
      <w:r w:rsidRPr="00F34410">
        <w:t xml:space="preserve"> </w:t>
      </w:r>
      <w:r>
        <w:t>See table 8.2.21.</w:t>
      </w:r>
      <w:r w:rsidRPr="003168A2">
        <w:t>1</w:t>
      </w:r>
      <w:r>
        <w:t>.1</w:t>
      </w:r>
    </w:p>
    <w:p w14:paraId="66293AE0" w14:textId="77777777" w:rsidR="00DF151E" w:rsidRPr="003168A2" w:rsidRDefault="00DF151E" w:rsidP="00DF151E">
      <w:pPr>
        <w:pStyle w:val="B1"/>
      </w:pPr>
      <w:r>
        <w:t>Message type:</w:t>
      </w:r>
      <w:r>
        <w:tab/>
        <w:t>IDENTITY REQUEST</w:t>
      </w:r>
    </w:p>
    <w:p w14:paraId="56C493C4" w14:textId="77777777" w:rsidR="00DF151E" w:rsidRPr="003168A2" w:rsidRDefault="00DF151E" w:rsidP="00DF151E">
      <w:pPr>
        <w:pStyle w:val="B1"/>
      </w:pPr>
      <w:r w:rsidRPr="003168A2">
        <w:t>Significance:</w:t>
      </w:r>
      <w:r>
        <w:tab/>
      </w:r>
      <w:r w:rsidRPr="003168A2">
        <w:t>dual</w:t>
      </w:r>
    </w:p>
    <w:p w14:paraId="4E65B1BA" w14:textId="77777777" w:rsidR="00DF151E" w:rsidRDefault="00DF151E" w:rsidP="00DF151E">
      <w:pPr>
        <w:pStyle w:val="B1"/>
      </w:pPr>
      <w:r w:rsidRPr="003168A2">
        <w:t>Direction:</w:t>
      </w:r>
      <w:r>
        <w:tab/>
      </w:r>
      <w:r w:rsidRPr="003168A2">
        <w:tab/>
      </w:r>
      <w:r>
        <w:t>AMF to UE</w:t>
      </w:r>
    </w:p>
    <w:p w14:paraId="2E5FF926" w14:textId="77777777" w:rsidR="00DF151E" w:rsidRPr="003168A2" w:rsidRDefault="00DF151E" w:rsidP="00DF151E">
      <w:pPr>
        <w:pStyle w:val="TH"/>
        <w:rPr>
          <w:lang w:val="fr-FR"/>
        </w:rPr>
      </w:pPr>
      <w:r>
        <w:rPr>
          <w:lang w:val="fr-FR"/>
        </w:rPr>
        <w:t>Table</w:t>
      </w:r>
      <w:r w:rsidRPr="003D6134">
        <w:rPr>
          <w:lang w:val="fr-FR"/>
        </w:rPr>
        <w:t> </w:t>
      </w:r>
      <w:r w:rsidRPr="003168A2">
        <w:rPr>
          <w:lang w:val="fr-FR"/>
        </w:rPr>
        <w:t>8.</w:t>
      </w:r>
      <w:r>
        <w:rPr>
          <w:lang w:val="fr-FR"/>
        </w:rPr>
        <w:t>2</w:t>
      </w:r>
      <w:r w:rsidRPr="003168A2">
        <w:rPr>
          <w:lang w:val="fr-FR"/>
        </w:rPr>
        <w:t>.</w:t>
      </w:r>
      <w:r>
        <w:rPr>
          <w:lang w:val="fr-FR"/>
        </w:rPr>
        <w:t>21</w:t>
      </w:r>
      <w:r w:rsidRPr="003168A2">
        <w:rPr>
          <w:lang w:val="fr-FR"/>
        </w:rPr>
        <w:t>.1</w:t>
      </w:r>
      <w:r>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DF151E" w:rsidRPr="005F7EB0" w14:paraId="69748BA1" w14:textId="77777777" w:rsidTr="006F3B77">
        <w:trPr>
          <w:cantSplit/>
          <w:jc w:val="center"/>
        </w:trPr>
        <w:tc>
          <w:tcPr>
            <w:tcW w:w="567" w:type="dxa"/>
          </w:tcPr>
          <w:p w14:paraId="32E5F2B5" w14:textId="77777777" w:rsidR="00DF151E" w:rsidRPr="005F7EB0" w:rsidRDefault="00DF151E" w:rsidP="006F3B77">
            <w:pPr>
              <w:pStyle w:val="TAH"/>
            </w:pPr>
            <w:r w:rsidRPr="005F7EB0">
              <w:t>IEI</w:t>
            </w:r>
          </w:p>
        </w:tc>
        <w:tc>
          <w:tcPr>
            <w:tcW w:w="2835" w:type="dxa"/>
          </w:tcPr>
          <w:p w14:paraId="3A9CE3AB" w14:textId="77777777" w:rsidR="00DF151E" w:rsidRPr="005F7EB0" w:rsidRDefault="00DF151E" w:rsidP="006F3B77">
            <w:pPr>
              <w:pStyle w:val="TAH"/>
            </w:pPr>
            <w:r w:rsidRPr="005F7EB0">
              <w:t>Information Element</w:t>
            </w:r>
          </w:p>
        </w:tc>
        <w:tc>
          <w:tcPr>
            <w:tcW w:w="3119" w:type="dxa"/>
          </w:tcPr>
          <w:p w14:paraId="2FD6EFC3" w14:textId="77777777" w:rsidR="00DF151E" w:rsidRPr="005F7EB0" w:rsidRDefault="00DF151E" w:rsidP="006F3B77">
            <w:pPr>
              <w:pStyle w:val="TAH"/>
            </w:pPr>
            <w:r w:rsidRPr="005F7EB0">
              <w:t>Type/Reference</w:t>
            </w:r>
          </w:p>
        </w:tc>
        <w:tc>
          <w:tcPr>
            <w:tcW w:w="1134" w:type="dxa"/>
          </w:tcPr>
          <w:p w14:paraId="63B8E11B" w14:textId="77777777" w:rsidR="00DF151E" w:rsidRPr="005F7EB0" w:rsidRDefault="00DF151E" w:rsidP="006F3B77">
            <w:pPr>
              <w:pStyle w:val="TAH"/>
            </w:pPr>
            <w:r w:rsidRPr="005F7EB0">
              <w:t>Presence</w:t>
            </w:r>
          </w:p>
        </w:tc>
        <w:tc>
          <w:tcPr>
            <w:tcW w:w="851" w:type="dxa"/>
          </w:tcPr>
          <w:p w14:paraId="46A0BDC6" w14:textId="77777777" w:rsidR="00DF151E" w:rsidRPr="005F7EB0" w:rsidRDefault="00DF151E" w:rsidP="006F3B77">
            <w:pPr>
              <w:pStyle w:val="TAH"/>
            </w:pPr>
            <w:r w:rsidRPr="005F7EB0">
              <w:t>Format</w:t>
            </w:r>
          </w:p>
        </w:tc>
        <w:tc>
          <w:tcPr>
            <w:tcW w:w="851" w:type="dxa"/>
          </w:tcPr>
          <w:p w14:paraId="1F9D1D2A" w14:textId="77777777" w:rsidR="00DF151E" w:rsidRPr="005F7EB0" w:rsidRDefault="00DF151E" w:rsidP="006F3B77">
            <w:pPr>
              <w:pStyle w:val="TAH"/>
            </w:pPr>
            <w:r w:rsidRPr="005F7EB0">
              <w:t>Length</w:t>
            </w:r>
          </w:p>
        </w:tc>
      </w:tr>
      <w:tr w:rsidR="00DF151E" w:rsidRPr="005F7EB0" w14:paraId="6E999D78" w14:textId="77777777" w:rsidTr="006F3B77">
        <w:trPr>
          <w:cantSplit/>
          <w:jc w:val="center"/>
        </w:trPr>
        <w:tc>
          <w:tcPr>
            <w:tcW w:w="567" w:type="dxa"/>
          </w:tcPr>
          <w:p w14:paraId="371D823F" w14:textId="77777777" w:rsidR="00DF151E" w:rsidRPr="000D0840" w:rsidRDefault="00DF151E" w:rsidP="006F3B77">
            <w:pPr>
              <w:pStyle w:val="TAL"/>
            </w:pPr>
          </w:p>
        </w:tc>
        <w:tc>
          <w:tcPr>
            <w:tcW w:w="2835" w:type="dxa"/>
          </w:tcPr>
          <w:p w14:paraId="021A6DCD" w14:textId="77777777" w:rsidR="00DF151E" w:rsidRPr="000D0840" w:rsidRDefault="00DF151E" w:rsidP="006F3B77">
            <w:pPr>
              <w:pStyle w:val="TAL"/>
            </w:pPr>
            <w:r w:rsidRPr="000D0840">
              <w:t>Extended protocol discriminator</w:t>
            </w:r>
          </w:p>
        </w:tc>
        <w:tc>
          <w:tcPr>
            <w:tcW w:w="3119" w:type="dxa"/>
          </w:tcPr>
          <w:p w14:paraId="4AF30CD1" w14:textId="77777777" w:rsidR="00DF151E" w:rsidRPr="000D0840" w:rsidRDefault="00DF151E" w:rsidP="006F3B77">
            <w:pPr>
              <w:pStyle w:val="TAL"/>
            </w:pPr>
            <w:r w:rsidRPr="000D0840">
              <w:t>Extended protocol discriminator</w:t>
            </w:r>
          </w:p>
          <w:p w14:paraId="693F825F" w14:textId="77777777" w:rsidR="00DF151E" w:rsidRPr="000D0840" w:rsidRDefault="00DF151E" w:rsidP="006F3B77">
            <w:pPr>
              <w:pStyle w:val="TAL"/>
            </w:pPr>
            <w:r w:rsidRPr="000D0840">
              <w:t>9.2</w:t>
            </w:r>
          </w:p>
        </w:tc>
        <w:tc>
          <w:tcPr>
            <w:tcW w:w="1134" w:type="dxa"/>
          </w:tcPr>
          <w:p w14:paraId="44795C31" w14:textId="77777777" w:rsidR="00DF151E" w:rsidRPr="005F7EB0" w:rsidRDefault="00DF151E" w:rsidP="006F3B77">
            <w:pPr>
              <w:pStyle w:val="TAC"/>
            </w:pPr>
            <w:r w:rsidRPr="005F7EB0">
              <w:t>M</w:t>
            </w:r>
          </w:p>
        </w:tc>
        <w:tc>
          <w:tcPr>
            <w:tcW w:w="851" w:type="dxa"/>
          </w:tcPr>
          <w:p w14:paraId="7ED289EE" w14:textId="77777777" w:rsidR="00DF151E" w:rsidRPr="005F7EB0" w:rsidRDefault="00DF151E" w:rsidP="006F3B77">
            <w:pPr>
              <w:pStyle w:val="TAC"/>
            </w:pPr>
            <w:r w:rsidRPr="005F7EB0">
              <w:t>V</w:t>
            </w:r>
          </w:p>
        </w:tc>
        <w:tc>
          <w:tcPr>
            <w:tcW w:w="851" w:type="dxa"/>
          </w:tcPr>
          <w:p w14:paraId="6E027043" w14:textId="77777777" w:rsidR="00DF151E" w:rsidRPr="005F7EB0" w:rsidRDefault="00DF151E" w:rsidP="006F3B77">
            <w:pPr>
              <w:pStyle w:val="TAC"/>
            </w:pPr>
            <w:r w:rsidRPr="005F7EB0">
              <w:t>1</w:t>
            </w:r>
          </w:p>
        </w:tc>
      </w:tr>
      <w:tr w:rsidR="00DF151E" w:rsidRPr="005F7EB0" w14:paraId="480B301A" w14:textId="77777777" w:rsidTr="006F3B77">
        <w:trPr>
          <w:cantSplit/>
          <w:jc w:val="center"/>
        </w:trPr>
        <w:tc>
          <w:tcPr>
            <w:tcW w:w="567" w:type="dxa"/>
          </w:tcPr>
          <w:p w14:paraId="163AEA6D" w14:textId="77777777" w:rsidR="00DF151E" w:rsidRPr="000D0840" w:rsidRDefault="00DF151E" w:rsidP="006F3B77">
            <w:pPr>
              <w:pStyle w:val="TAL"/>
            </w:pPr>
          </w:p>
        </w:tc>
        <w:tc>
          <w:tcPr>
            <w:tcW w:w="2835" w:type="dxa"/>
          </w:tcPr>
          <w:p w14:paraId="6D400560" w14:textId="77777777" w:rsidR="00DF151E" w:rsidRPr="000D0840" w:rsidRDefault="00DF151E" w:rsidP="006F3B77">
            <w:pPr>
              <w:pStyle w:val="TAL"/>
            </w:pPr>
            <w:r w:rsidRPr="000D0840">
              <w:t>Security header type</w:t>
            </w:r>
          </w:p>
        </w:tc>
        <w:tc>
          <w:tcPr>
            <w:tcW w:w="3119" w:type="dxa"/>
          </w:tcPr>
          <w:p w14:paraId="4C1B3367" w14:textId="77777777" w:rsidR="00DF151E" w:rsidRPr="000D0840" w:rsidRDefault="00DF151E" w:rsidP="006F3B77">
            <w:pPr>
              <w:pStyle w:val="TAL"/>
            </w:pPr>
            <w:r w:rsidRPr="000D0840">
              <w:t>Security header type</w:t>
            </w:r>
          </w:p>
          <w:p w14:paraId="4A8FD640" w14:textId="77777777" w:rsidR="00DF151E" w:rsidRPr="000D0840" w:rsidRDefault="00DF151E" w:rsidP="006F3B77">
            <w:pPr>
              <w:pStyle w:val="TAL"/>
            </w:pPr>
            <w:r w:rsidRPr="000D0840">
              <w:t>9.3</w:t>
            </w:r>
          </w:p>
        </w:tc>
        <w:tc>
          <w:tcPr>
            <w:tcW w:w="1134" w:type="dxa"/>
          </w:tcPr>
          <w:p w14:paraId="0B1B3B4E" w14:textId="77777777" w:rsidR="00DF151E" w:rsidRPr="005F7EB0" w:rsidRDefault="00DF151E" w:rsidP="006F3B77">
            <w:pPr>
              <w:pStyle w:val="TAC"/>
            </w:pPr>
            <w:r w:rsidRPr="005F7EB0">
              <w:t>M</w:t>
            </w:r>
          </w:p>
        </w:tc>
        <w:tc>
          <w:tcPr>
            <w:tcW w:w="851" w:type="dxa"/>
          </w:tcPr>
          <w:p w14:paraId="2EBEE1F3" w14:textId="77777777" w:rsidR="00DF151E" w:rsidRPr="005F7EB0" w:rsidRDefault="00DF151E" w:rsidP="006F3B77">
            <w:pPr>
              <w:pStyle w:val="TAC"/>
            </w:pPr>
            <w:r w:rsidRPr="005F7EB0">
              <w:t>V</w:t>
            </w:r>
          </w:p>
        </w:tc>
        <w:tc>
          <w:tcPr>
            <w:tcW w:w="851" w:type="dxa"/>
          </w:tcPr>
          <w:p w14:paraId="6BEEED1C" w14:textId="77777777" w:rsidR="00DF151E" w:rsidRPr="005F7EB0" w:rsidRDefault="00DF151E" w:rsidP="006F3B77">
            <w:pPr>
              <w:pStyle w:val="TAC"/>
            </w:pPr>
            <w:r w:rsidRPr="005F7EB0">
              <w:t>1/2</w:t>
            </w:r>
          </w:p>
        </w:tc>
      </w:tr>
      <w:tr w:rsidR="00DF151E" w:rsidRPr="005F7EB0" w14:paraId="577C4088" w14:textId="77777777" w:rsidTr="006F3B77">
        <w:trPr>
          <w:cantSplit/>
          <w:jc w:val="center"/>
        </w:trPr>
        <w:tc>
          <w:tcPr>
            <w:tcW w:w="567" w:type="dxa"/>
          </w:tcPr>
          <w:p w14:paraId="704122B2" w14:textId="77777777" w:rsidR="00DF151E" w:rsidRPr="000D0840" w:rsidRDefault="00DF151E" w:rsidP="006F3B77">
            <w:pPr>
              <w:pStyle w:val="TAL"/>
            </w:pPr>
          </w:p>
        </w:tc>
        <w:tc>
          <w:tcPr>
            <w:tcW w:w="2835" w:type="dxa"/>
          </w:tcPr>
          <w:p w14:paraId="0DDCEAEC" w14:textId="77777777" w:rsidR="00DF151E" w:rsidRPr="000D0840" w:rsidRDefault="00DF151E" w:rsidP="006F3B77">
            <w:pPr>
              <w:pStyle w:val="TAL"/>
            </w:pPr>
            <w:r w:rsidRPr="000D0840">
              <w:t>Spare half octet</w:t>
            </w:r>
          </w:p>
        </w:tc>
        <w:tc>
          <w:tcPr>
            <w:tcW w:w="3119" w:type="dxa"/>
          </w:tcPr>
          <w:p w14:paraId="6F2D14B5" w14:textId="77777777" w:rsidR="00DF151E" w:rsidRPr="000D0840" w:rsidRDefault="00DF151E" w:rsidP="006F3B77">
            <w:pPr>
              <w:pStyle w:val="TAL"/>
            </w:pPr>
            <w:r w:rsidRPr="000D0840">
              <w:t>Spare half octet</w:t>
            </w:r>
          </w:p>
          <w:p w14:paraId="2F804DB4" w14:textId="77777777" w:rsidR="00DF151E" w:rsidRPr="000D0840" w:rsidRDefault="00DF151E" w:rsidP="006F3B77">
            <w:pPr>
              <w:pStyle w:val="TAL"/>
            </w:pPr>
            <w:r w:rsidRPr="000D0840">
              <w:t>9.5</w:t>
            </w:r>
          </w:p>
        </w:tc>
        <w:tc>
          <w:tcPr>
            <w:tcW w:w="1134" w:type="dxa"/>
          </w:tcPr>
          <w:p w14:paraId="6831C63C" w14:textId="77777777" w:rsidR="00DF151E" w:rsidRPr="005F7EB0" w:rsidRDefault="00DF151E" w:rsidP="006F3B77">
            <w:pPr>
              <w:pStyle w:val="TAC"/>
            </w:pPr>
            <w:r w:rsidRPr="005F7EB0">
              <w:t>M</w:t>
            </w:r>
          </w:p>
        </w:tc>
        <w:tc>
          <w:tcPr>
            <w:tcW w:w="851" w:type="dxa"/>
          </w:tcPr>
          <w:p w14:paraId="588ECF73" w14:textId="77777777" w:rsidR="00DF151E" w:rsidRPr="005F7EB0" w:rsidRDefault="00DF151E" w:rsidP="006F3B77">
            <w:pPr>
              <w:pStyle w:val="TAC"/>
            </w:pPr>
            <w:r w:rsidRPr="005F7EB0">
              <w:t>V</w:t>
            </w:r>
          </w:p>
        </w:tc>
        <w:tc>
          <w:tcPr>
            <w:tcW w:w="851" w:type="dxa"/>
          </w:tcPr>
          <w:p w14:paraId="79B95EF1" w14:textId="77777777" w:rsidR="00DF151E" w:rsidRPr="005F7EB0" w:rsidRDefault="00DF151E" w:rsidP="006F3B77">
            <w:pPr>
              <w:pStyle w:val="TAC"/>
            </w:pPr>
            <w:r w:rsidRPr="005F7EB0">
              <w:t>1/2</w:t>
            </w:r>
          </w:p>
        </w:tc>
      </w:tr>
      <w:tr w:rsidR="00DF151E" w:rsidRPr="005F7EB0" w14:paraId="21DAB67F"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C47A58"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096731D" w14:textId="77777777" w:rsidR="00DF151E" w:rsidRPr="000D0840" w:rsidRDefault="00DF151E" w:rsidP="006F3B77">
            <w:pPr>
              <w:pStyle w:val="TAL"/>
            </w:pPr>
            <w:r w:rsidRPr="000D0840">
              <w:t>Identity request message identity</w:t>
            </w:r>
          </w:p>
        </w:tc>
        <w:tc>
          <w:tcPr>
            <w:tcW w:w="3119" w:type="dxa"/>
            <w:tcBorders>
              <w:top w:val="single" w:sz="6" w:space="0" w:color="000000"/>
              <w:left w:val="single" w:sz="6" w:space="0" w:color="000000"/>
              <w:bottom w:val="single" w:sz="6" w:space="0" w:color="000000"/>
              <w:right w:val="single" w:sz="6" w:space="0" w:color="000000"/>
            </w:tcBorders>
          </w:tcPr>
          <w:p w14:paraId="76CADDA6" w14:textId="77777777" w:rsidR="00DF151E" w:rsidRPr="000D0840" w:rsidRDefault="00DF151E" w:rsidP="006F3B77">
            <w:pPr>
              <w:pStyle w:val="TAL"/>
            </w:pPr>
            <w:r w:rsidRPr="000D0840">
              <w:t>Message type</w:t>
            </w:r>
          </w:p>
          <w:p w14:paraId="5FA61965"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tcPr>
          <w:p w14:paraId="02292DB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0CB2F75"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0DE83F8D" w14:textId="77777777" w:rsidR="00DF151E" w:rsidRPr="005F7EB0" w:rsidRDefault="00DF151E" w:rsidP="006F3B77">
            <w:pPr>
              <w:pStyle w:val="TAC"/>
            </w:pPr>
            <w:r w:rsidRPr="005F7EB0">
              <w:t>1</w:t>
            </w:r>
          </w:p>
        </w:tc>
      </w:tr>
      <w:tr w:rsidR="00DF151E" w:rsidRPr="005F7EB0" w14:paraId="135A743A"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97E847"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4B6DC6A" w14:textId="77777777" w:rsidR="00DF151E" w:rsidRPr="000D0840" w:rsidRDefault="00DF151E" w:rsidP="006F3B77">
            <w:pPr>
              <w:pStyle w:val="TAL"/>
            </w:pPr>
            <w:r w:rsidRPr="000D0840">
              <w:t>Identity type</w:t>
            </w:r>
          </w:p>
        </w:tc>
        <w:tc>
          <w:tcPr>
            <w:tcW w:w="3119" w:type="dxa"/>
            <w:tcBorders>
              <w:top w:val="single" w:sz="6" w:space="0" w:color="000000"/>
              <w:left w:val="single" w:sz="6" w:space="0" w:color="000000"/>
              <w:bottom w:val="single" w:sz="6" w:space="0" w:color="000000"/>
              <w:right w:val="single" w:sz="6" w:space="0" w:color="000000"/>
            </w:tcBorders>
          </w:tcPr>
          <w:p w14:paraId="76328235" w14:textId="77777777" w:rsidR="00DF151E" w:rsidRPr="000D0840" w:rsidRDefault="00DF151E" w:rsidP="006F3B77">
            <w:pPr>
              <w:pStyle w:val="TAL"/>
            </w:pPr>
            <w:r w:rsidRPr="000D0840">
              <w:t>5GS identity type</w:t>
            </w:r>
          </w:p>
          <w:p w14:paraId="0ABA11D6" w14:textId="77777777" w:rsidR="00DF151E" w:rsidRPr="000D0840" w:rsidRDefault="00DF151E" w:rsidP="006F3B77">
            <w:pPr>
              <w:pStyle w:val="TAL"/>
            </w:pPr>
            <w:r w:rsidRPr="000D0840">
              <w:t>9.11.3.3</w:t>
            </w:r>
          </w:p>
        </w:tc>
        <w:tc>
          <w:tcPr>
            <w:tcW w:w="1134" w:type="dxa"/>
            <w:tcBorders>
              <w:top w:val="single" w:sz="6" w:space="0" w:color="000000"/>
              <w:left w:val="single" w:sz="6" w:space="0" w:color="000000"/>
              <w:bottom w:val="single" w:sz="6" w:space="0" w:color="000000"/>
              <w:right w:val="single" w:sz="6" w:space="0" w:color="000000"/>
            </w:tcBorders>
          </w:tcPr>
          <w:p w14:paraId="1F4AE57C" w14:textId="77777777" w:rsidR="00DF151E" w:rsidRPr="005F7EB0" w:rsidRDefault="00DF151E" w:rsidP="006F3B77">
            <w:pPr>
              <w:pStyle w:val="TAC"/>
            </w:pPr>
            <w:r w:rsidRPr="005F7EB0">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17527601" w14:textId="77777777" w:rsidR="00DF151E" w:rsidRPr="005F7EB0" w:rsidRDefault="00DF151E" w:rsidP="006F3B77">
            <w:pPr>
              <w:pStyle w:val="TAC"/>
            </w:pPr>
            <w:r w:rsidRPr="005F7EB0">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5185C16E" w14:textId="77777777" w:rsidR="00DF151E" w:rsidRPr="005F7EB0" w:rsidRDefault="00DF151E" w:rsidP="006F3B77">
            <w:pPr>
              <w:pStyle w:val="TAC"/>
            </w:pPr>
            <w:r w:rsidRPr="005F7EB0">
              <w:rPr>
                <w:noProof/>
                <w:lang w:val="en-US"/>
              </w:rPr>
              <w:t>1/2</w:t>
            </w:r>
          </w:p>
        </w:tc>
      </w:tr>
      <w:tr w:rsidR="00DF151E" w:rsidRPr="005F7EB0" w14:paraId="75F3FD8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91B1"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5C6E4C1" w14:textId="77777777" w:rsidR="00DF151E" w:rsidRPr="000D0840" w:rsidRDefault="00DF151E" w:rsidP="006F3B77">
            <w:pPr>
              <w:pStyle w:val="TAL"/>
            </w:pPr>
            <w:r w:rsidRPr="000D0840">
              <w:t>Spare half octet</w:t>
            </w:r>
          </w:p>
        </w:tc>
        <w:tc>
          <w:tcPr>
            <w:tcW w:w="3119" w:type="dxa"/>
            <w:tcBorders>
              <w:top w:val="single" w:sz="6" w:space="0" w:color="000000"/>
              <w:left w:val="single" w:sz="6" w:space="0" w:color="000000"/>
              <w:bottom w:val="single" w:sz="6" w:space="0" w:color="000000"/>
              <w:right w:val="single" w:sz="6" w:space="0" w:color="000000"/>
            </w:tcBorders>
          </w:tcPr>
          <w:p w14:paraId="5A429575" w14:textId="77777777" w:rsidR="00DF151E" w:rsidRPr="000D0840" w:rsidRDefault="00DF151E" w:rsidP="006F3B77">
            <w:pPr>
              <w:pStyle w:val="TAL"/>
            </w:pPr>
            <w:r w:rsidRPr="000D0840">
              <w:t xml:space="preserve">Spare half octet </w:t>
            </w:r>
          </w:p>
          <w:p w14:paraId="476C7F12"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tcPr>
          <w:p w14:paraId="2853C004" w14:textId="77777777" w:rsidR="00DF151E" w:rsidRPr="005F7EB0" w:rsidRDefault="00DF151E" w:rsidP="006F3B77">
            <w:pPr>
              <w:pStyle w:val="TAC"/>
            </w:pPr>
            <w:r w:rsidRPr="005F7EB0">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2FFA1133" w14:textId="77777777" w:rsidR="00DF151E" w:rsidRPr="005F7EB0" w:rsidRDefault="00DF151E" w:rsidP="006F3B77">
            <w:pPr>
              <w:pStyle w:val="TAC"/>
            </w:pPr>
            <w:r w:rsidRPr="005F7EB0">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2772B0C3" w14:textId="77777777" w:rsidR="00DF151E" w:rsidRPr="005F7EB0" w:rsidRDefault="00DF151E" w:rsidP="006F3B77">
            <w:pPr>
              <w:pStyle w:val="TAC"/>
            </w:pPr>
            <w:r w:rsidRPr="005F7EB0">
              <w:rPr>
                <w:noProof/>
                <w:lang w:val="en-US"/>
              </w:rPr>
              <w:t>1/2</w:t>
            </w:r>
          </w:p>
        </w:tc>
      </w:tr>
    </w:tbl>
    <w:p w14:paraId="2C5147CF" w14:textId="77777777" w:rsidR="00DF151E" w:rsidRPr="00440029" w:rsidRDefault="00DF151E" w:rsidP="00DF151E"/>
    <w:p w14:paraId="453C931C" w14:textId="77777777" w:rsidR="00DF151E" w:rsidRDefault="00DF151E" w:rsidP="00DF151E">
      <w:pPr>
        <w:pStyle w:val="Heading3"/>
      </w:pPr>
      <w:bookmarkStart w:id="1825" w:name="_Toc20232381"/>
      <w:bookmarkStart w:id="1826" w:name="_Toc27745703"/>
      <w:bookmarkStart w:id="1827" w:name="_Toc106694114"/>
      <w:r>
        <w:t>8.2.22</w:t>
      </w:r>
      <w:r w:rsidRPr="003168A2">
        <w:tab/>
      </w:r>
      <w:r>
        <w:t>Identity response</w:t>
      </w:r>
      <w:bookmarkEnd w:id="1825"/>
      <w:bookmarkEnd w:id="1826"/>
      <w:bookmarkEnd w:id="1827"/>
    </w:p>
    <w:p w14:paraId="3FE47AE1" w14:textId="77777777" w:rsidR="00DF151E" w:rsidRPr="003168A2" w:rsidRDefault="00DF151E" w:rsidP="00DF151E">
      <w:pPr>
        <w:pStyle w:val="Heading4"/>
        <w:rPr>
          <w:lang w:eastAsia="ko-KR"/>
        </w:rPr>
      </w:pPr>
      <w:bookmarkStart w:id="1828" w:name="_Toc20232382"/>
      <w:bookmarkStart w:id="1829" w:name="_Toc27745704"/>
      <w:bookmarkStart w:id="1830" w:name="_Toc106694115"/>
      <w:r>
        <w:t>8</w:t>
      </w:r>
      <w:r>
        <w:rPr>
          <w:rFonts w:hint="eastAsia"/>
        </w:rPr>
        <w:t>.</w:t>
      </w:r>
      <w:r>
        <w:t>2</w:t>
      </w:r>
      <w:r>
        <w:rPr>
          <w:rFonts w:hint="eastAsia"/>
        </w:rPr>
        <w:t>.</w:t>
      </w:r>
      <w:r>
        <w:t>22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828"/>
      <w:bookmarkEnd w:id="1829"/>
      <w:bookmarkEnd w:id="1830"/>
    </w:p>
    <w:p w14:paraId="3B4ADE2F" w14:textId="77777777" w:rsidR="00DF151E" w:rsidRPr="003168A2" w:rsidRDefault="00DF151E" w:rsidP="00DF151E">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t>.</w:t>
      </w:r>
      <w:r w:rsidRPr="00F34410">
        <w:t xml:space="preserve"> </w:t>
      </w:r>
      <w:r>
        <w:t>See table 8.2.22.</w:t>
      </w:r>
      <w:r w:rsidRPr="003168A2">
        <w:t>1.</w:t>
      </w:r>
    </w:p>
    <w:p w14:paraId="423A7FC0" w14:textId="77777777" w:rsidR="00DF151E" w:rsidRPr="003168A2" w:rsidRDefault="00DF151E" w:rsidP="00DF151E">
      <w:pPr>
        <w:pStyle w:val="B1"/>
      </w:pPr>
      <w:r>
        <w:lastRenderedPageBreak/>
        <w:t>Message type:</w:t>
      </w:r>
      <w:r>
        <w:tab/>
        <w:t>IDENTITY RESPONSE</w:t>
      </w:r>
    </w:p>
    <w:p w14:paraId="5943B7F3" w14:textId="77777777" w:rsidR="00DF151E" w:rsidRPr="003168A2" w:rsidRDefault="00DF151E" w:rsidP="00DF151E">
      <w:pPr>
        <w:pStyle w:val="B1"/>
      </w:pPr>
      <w:r w:rsidRPr="003168A2">
        <w:t>Significance:</w:t>
      </w:r>
      <w:r>
        <w:tab/>
      </w:r>
      <w:r w:rsidRPr="003168A2">
        <w:t>dual</w:t>
      </w:r>
    </w:p>
    <w:p w14:paraId="15F4BEE5" w14:textId="77777777" w:rsidR="00DF151E" w:rsidRDefault="00DF151E" w:rsidP="00DF151E">
      <w:pPr>
        <w:pStyle w:val="B1"/>
      </w:pPr>
      <w:r w:rsidRPr="003168A2">
        <w:t>Direction:</w:t>
      </w:r>
      <w:r>
        <w:tab/>
      </w:r>
      <w:r w:rsidRPr="003168A2">
        <w:tab/>
      </w:r>
      <w:r>
        <w:t>UE to AMF</w:t>
      </w:r>
    </w:p>
    <w:p w14:paraId="694C13F5" w14:textId="77777777" w:rsidR="00DF151E" w:rsidRPr="003D6134" w:rsidRDefault="00DF151E" w:rsidP="00DF151E">
      <w:pPr>
        <w:pStyle w:val="TH"/>
        <w:rPr>
          <w:lang w:val="fr-FR"/>
        </w:rPr>
      </w:pPr>
      <w:r w:rsidRPr="003D6134">
        <w:rPr>
          <w:lang w:val="fr-FR"/>
        </w:rPr>
        <w:t>Table </w:t>
      </w:r>
      <w:r>
        <w:rPr>
          <w:lang w:val="fr-FR"/>
        </w:rPr>
        <w:t>8.2.22</w:t>
      </w:r>
      <w:r w:rsidRPr="003D6134">
        <w:rPr>
          <w:lang w:val="fr-FR"/>
        </w:rPr>
        <w:t>.1</w:t>
      </w:r>
      <w:r>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DF151E" w:rsidRPr="005F7EB0" w14:paraId="088F94FA" w14:textId="77777777" w:rsidTr="006F3B77">
        <w:trPr>
          <w:cantSplit/>
          <w:jc w:val="center"/>
        </w:trPr>
        <w:tc>
          <w:tcPr>
            <w:tcW w:w="567" w:type="dxa"/>
          </w:tcPr>
          <w:p w14:paraId="26A683C2" w14:textId="77777777" w:rsidR="00DF151E" w:rsidRPr="005F7EB0" w:rsidRDefault="00DF151E" w:rsidP="006F3B77">
            <w:pPr>
              <w:pStyle w:val="TAH"/>
            </w:pPr>
            <w:r w:rsidRPr="005F7EB0">
              <w:t>IEI</w:t>
            </w:r>
          </w:p>
        </w:tc>
        <w:tc>
          <w:tcPr>
            <w:tcW w:w="2835" w:type="dxa"/>
          </w:tcPr>
          <w:p w14:paraId="5D197694" w14:textId="77777777" w:rsidR="00DF151E" w:rsidRPr="005F7EB0" w:rsidRDefault="00DF151E" w:rsidP="006F3B77">
            <w:pPr>
              <w:pStyle w:val="TAH"/>
            </w:pPr>
            <w:r w:rsidRPr="005F7EB0">
              <w:t>Information Element</w:t>
            </w:r>
          </w:p>
        </w:tc>
        <w:tc>
          <w:tcPr>
            <w:tcW w:w="3119" w:type="dxa"/>
          </w:tcPr>
          <w:p w14:paraId="34E6E216" w14:textId="77777777" w:rsidR="00DF151E" w:rsidRPr="005F7EB0" w:rsidRDefault="00DF151E" w:rsidP="006F3B77">
            <w:pPr>
              <w:pStyle w:val="TAH"/>
            </w:pPr>
            <w:r w:rsidRPr="005F7EB0">
              <w:t>Type/Reference</w:t>
            </w:r>
          </w:p>
        </w:tc>
        <w:tc>
          <w:tcPr>
            <w:tcW w:w="1134" w:type="dxa"/>
          </w:tcPr>
          <w:p w14:paraId="187C2310" w14:textId="77777777" w:rsidR="00DF151E" w:rsidRPr="005F7EB0" w:rsidRDefault="00DF151E" w:rsidP="006F3B77">
            <w:pPr>
              <w:pStyle w:val="TAH"/>
            </w:pPr>
            <w:r w:rsidRPr="005F7EB0">
              <w:t>Presence</w:t>
            </w:r>
          </w:p>
        </w:tc>
        <w:tc>
          <w:tcPr>
            <w:tcW w:w="851" w:type="dxa"/>
          </w:tcPr>
          <w:p w14:paraId="6D59D1B6" w14:textId="77777777" w:rsidR="00DF151E" w:rsidRPr="005F7EB0" w:rsidRDefault="00DF151E" w:rsidP="006F3B77">
            <w:pPr>
              <w:pStyle w:val="TAH"/>
            </w:pPr>
            <w:r w:rsidRPr="005F7EB0">
              <w:t>Format</w:t>
            </w:r>
          </w:p>
        </w:tc>
        <w:tc>
          <w:tcPr>
            <w:tcW w:w="851" w:type="dxa"/>
          </w:tcPr>
          <w:p w14:paraId="29CF1619" w14:textId="77777777" w:rsidR="00DF151E" w:rsidRPr="005F7EB0" w:rsidRDefault="00DF151E" w:rsidP="006F3B77">
            <w:pPr>
              <w:pStyle w:val="TAH"/>
            </w:pPr>
            <w:r w:rsidRPr="005F7EB0">
              <w:t>Length</w:t>
            </w:r>
          </w:p>
        </w:tc>
      </w:tr>
      <w:tr w:rsidR="00DF151E" w:rsidRPr="005F7EB0" w14:paraId="0A4C781B" w14:textId="77777777" w:rsidTr="006F3B77">
        <w:trPr>
          <w:cantSplit/>
          <w:jc w:val="center"/>
        </w:trPr>
        <w:tc>
          <w:tcPr>
            <w:tcW w:w="567" w:type="dxa"/>
          </w:tcPr>
          <w:p w14:paraId="0752F0C6" w14:textId="77777777" w:rsidR="00DF151E" w:rsidRPr="000D0840" w:rsidRDefault="00DF151E" w:rsidP="006F3B77">
            <w:pPr>
              <w:pStyle w:val="TAL"/>
            </w:pPr>
          </w:p>
        </w:tc>
        <w:tc>
          <w:tcPr>
            <w:tcW w:w="2835" w:type="dxa"/>
          </w:tcPr>
          <w:p w14:paraId="13EB8704" w14:textId="77777777" w:rsidR="00DF151E" w:rsidRPr="000D0840" w:rsidRDefault="00DF151E" w:rsidP="006F3B77">
            <w:pPr>
              <w:pStyle w:val="TAL"/>
            </w:pPr>
            <w:r w:rsidRPr="000D0840">
              <w:t>Extended protocol discriminator</w:t>
            </w:r>
          </w:p>
        </w:tc>
        <w:tc>
          <w:tcPr>
            <w:tcW w:w="3119" w:type="dxa"/>
          </w:tcPr>
          <w:p w14:paraId="4DA768F0" w14:textId="77777777" w:rsidR="00DF151E" w:rsidRPr="000D0840" w:rsidRDefault="00DF151E" w:rsidP="006F3B77">
            <w:pPr>
              <w:pStyle w:val="TAL"/>
            </w:pPr>
            <w:r w:rsidRPr="000D0840">
              <w:t>Extended protocol discriminator</w:t>
            </w:r>
          </w:p>
          <w:p w14:paraId="2A7199C7" w14:textId="77777777" w:rsidR="00DF151E" w:rsidRPr="000D0840" w:rsidRDefault="00DF151E" w:rsidP="006F3B77">
            <w:pPr>
              <w:pStyle w:val="TAL"/>
            </w:pPr>
            <w:r w:rsidRPr="000D0840">
              <w:t>9.2</w:t>
            </w:r>
          </w:p>
        </w:tc>
        <w:tc>
          <w:tcPr>
            <w:tcW w:w="1134" w:type="dxa"/>
          </w:tcPr>
          <w:p w14:paraId="632531EB" w14:textId="77777777" w:rsidR="00DF151E" w:rsidRPr="005F7EB0" w:rsidRDefault="00DF151E" w:rsidP="006F3B77">
            <w:pPr>
              <w:pStyle w:val="TAC"/>
            </w:pPr>
            <w:r w:rsidRPr="005F7EB0">
              <w:t>M</w:t>
            </w:r>
          </w:p>
        </w:tc>
        <w:tc>
          <w:tcPr>
            <w:tcW w:w="851" w:type="dxa"/>
          </w:tcPr>
          <w:p w14:paraId="24F90147" w14:textId="77777777" w:rsidR="00DF151E" w:rsidRPr="005F7EB0" w:rsidRDefault="00DF151E" w:rsidP="006F3B77">
            <w:pPr>
              <w:pStyle w:val="TAC"/>
            </w:pPr>
            <w:r w:rsidRPr="005F7EB0">
              <w:t>V</w:t>
            </w:r>
          </w:p>
        </w:tc>
        <w:tc>
          <w:tcPr>
            <w:tcW w:w="851" w:type="dxa"/>
          </w:tcPr>
          <w:p w14:paraId="7FB2D2C3" w14:textId="77777777" w:rsidR="00DF151E" w:rsidRPr="005F7EB0" w:rsidRDefault="00DF151E" w:rsidP="006F3B77">
            <w:pPr>
              <w:pStyle w:val="TAC"/>
            </w:pPr>
            <w:r w:rsidRPr="005F7EB0">
              <w:t>1</w:t>
            </w:r>
          </w:p>
        </w:tc>
      </w:tr>
      <w:tr w:rsidR="00DF151E" w:rsidRPr="005F7EB0" w14:paraId="15CAD797" w14:textId="77777777" w:rsidTr="006F3B77">
        <w:trPr>
          <w:cantSplit/>
          <w:jc w:val="center"/>
        </w:trPr>
        <w:tc>
          <w:tcPr>
            <w:tcW w:w="567" w:type="dxa"/>
          </w:tcPr>
          <w:p w14:paraId="32A861A0" w14:textId="77777777" w:rsidR="00DF151E" w:rsidRPr="000D0840" w:rsidRDefault="00DF151E" w:rsidP="006F3B77">
            <w:pPr>
              <w:pStyle w:val="TAL"/>
            </w:pPr>
          </w:p>
        </w:tc>
        <w:tc>
          <w:tcPr>
            <w:tcW w:w="2835" w:type="dxa"/>
          </w:tcPr>
          <w:p w14:paraId="00B60B59" w14:textId="77777777" w:rsidR="00DF151E" w:rsidRPr="000D0840" w:rsidRDefault="00DF151E" w:rsidP="006F3B77">
            <w:pPr>
              <w:pStyle w:val="TAL"/>
            </w:pPr>
            <w:r w:rsidRPr="000D0840">
              <w:t>Security header type</w:t>
            </w:r>
          </w:p>
        </w:tc>
        <w:tc>
          <w:tcPr>
            <w:tcW w:w="3119" w:type="dxa"/>
          </w:tcPr>
          <w:p w14:paraId="62DE0F1A" w14:textId="77777777" w:rsidR="00DF151E" w:rsidRPr="000D0840" w:rsidRDefault="00DF151E" w:rsidP="006F3B77">
            <w:pPr>
              <w:pStyle w:val="TAL"/>
            </w:pPr>
            <w:r w:rsidRPr="000D0840">
              <w:t>Security header type</w:t>
            </w:r>
          </w:p>
          <w:p w14:paraId="7BF63401" w14:textId="77777777" w:rsidR="00DF151E" w:rsidRPr="000D0840" w:rsidRDefault="00DF151E" w:rsidP="006F3B77">
            <w:pPr>
              <w:pStyle w:val="TAL"/>
            </w:pPr>
            <w:r w:rsidRPr="000D0840">
              <w:t>9.3</w:t>
            </w:r>
          </w:p>
        </w:tc>
        <w:tc>
          <w:tcPr>
            <w:tcW w:w="1134" w:type="dxa"/>
          </w:tcPr>
          <w:p w14:paraId="2F3614AF" w14:textId="77777777" w:rsidR="00DF151E" w:rsidRPr="005F7EB0" w:rsidRDefault="00DF151E" w:rsidP="006F3B77">
            <w:pPr>
              <w:pStyle w:val="TAC"/>
            </w:pPr>
            <w:r w:rsidRPr="005F7EB0">
              <w:t>M</w:t>
            </w:r>
          </w:p>
        </w:tc>
        <w:tc>
          <w:tcPr>
            <w:tcW w:w="851" w:type="dxa"/>
          </w:tcPr>
          <w:p w14:paraId="48C43D0A" w14:textId="77777777" w:rsidR="00DF151E" w:rsidRPr="005F7EB0" w:rsidRDefault="00DF151E" w:rsidP="006F3B77">
            <w:pPr>
              <w:pStyle w:val="TAC"/>
            </w:pPr>
            <w:r w:rsidRPr="005F7EB0">
              <w:t>V</w:t>
            </w:r>
          </w:p>
        </w:tc>
        <w:tc>
          <w:tcPr>
            <w:tcW w:w="851" w:type="dxa"/>
          </w:tcPr>
          <w:p w14:paraId="2B667CB4" w14:textId="77777777" w:rsidR="00DF151E" w:rsidRPr="005F7EB0" w:rsidRDefault="00DF151E" w:rsidP="006F3B77">
            <w:pPr>
              <w:pStyle w:val="TAC"/>
            </w:pPr>
            <w:r w:rsidRPr="005F7EB0">
              <w:t>1/2</w:t>
            </w:r>
          </w:p>
        </w:tc>
      </w:tr>
      <w:tr w:rsidR="00DF151E" w:rsidRPr="005F7EB0" w14:paraId="4448E3D2" w14:textId="77777777" w:rsidTr="006F3B77">
        <w:trPr>
          <w:cantSplit/>
          <w:jc w:val="center"/>
        </w:trPr>
        <w:tc>
          <w:tcPr>
            <w:tcW w:w="567" w:type="dxa"/>
          </w:tcPr>
          <w:p w14:paraId="21BD794D" w14:textId="77777777" w:rsidR="00DF151E" w:rsidRPr="000D0840" w:rsidRDefault="00DF151E" w:rsidP="006F3B77">
            <w:pPr>
              <w:pStyle w:val="TAL"/>
            </w:pPr>
          </w:p>
        </w:tc>
        <w:tc>
          <w:tcPr>
            <w:tcW w:w="2835" w:type="dxa"/>
          </w:tcPr>
          <w:p w14:paraId="7CE33059" w14:textId="77777777" w:rsidR="00DF151E" w:rsidRPr="000D0840" w:rsidRDefault="00DF151E" w:rsidP="006F3B77">
            <w:pPr>
              <w:pStyle w:val="TAL"/>
            </w:pPr>
            <w:r w:rsidRPr="000D0840">
              <w:t>Spare half octet</w:t>
            </w:r>
          </w:p>
        </w:tc>
        <w:tc>
          <w:tcPr>
            <w:tcW w:w="3119" w:type="dxa"/>
          </w:tcPr>
          <w:p w14:paraId="32C2BB12" w14:textId="77777777" w:rsidR="00DF151E" w:rsidRPr="000D0840" w:rsidRDefault="00DF151E" w:rsidP="006F3B77">
            <w:pPr>
              <w:pStyle w:val="TAL"/>
            </w:pPr>
            <w:r w:rsidRPr="000D0840">
              <w:t>Spare half octet</w:t>
            </w:r>
          </w:p>
          <w:p w14:paraId="738F7B60" w14:textId="77777777" w:rsidR="00DF151E" w:rsidRPr="000D0840" w:rsidRDefault="00DF151E" w:rsidP="006F3B77">
            <w:pPr>
              <w:pStyle w:val="TAL"/>
            </w:pPr>
            <w:r w:rsidRPr="000D0840">
              <w:t>9.5</w:t>
            </w:r>
          </w:p>
        </w:tc>
        <w:tc>
          <w:tcPr>
            <w:tcW w:w="1134" w:type="dxa"/>
          </w:tcPr>
          <w:p w14:paraId="627D09E9" w14:textId="77777777" w:rsidR="00DF151E" w:rsidRPr="005F7EB0" w:rsidRDefault="00DF151E" w:rsidP="006F3B77">
            <w:pPr>
              <w:pStyle w:val="TAC"/>
            </w:pPr>
            <w:r w:rsidRPr="005F7EB0">
              <w:t>M</w:t>
            </w:r>
          </w:p>
        </w:tc>
        <w:tc>
          <w:tcPr>
            <w:tcW w:w="851" w:type="dxa"/>
          </w:tcPr>
          <w:p w14:paraId="71F2092E" w14:textId="77777777" w:rsidR="00DF151E" w:rsidRPr="005F7EB0" w:rsidRDefault="00DF151E" w:rsidP="006F3B77">
            <w:pPr>
              <w:pStyle w:val="TAC"/>
            </w:pPr>
            <w:r w:rsidRPr="005F7EB0">
              <w:t>V</w:t>
            </w:r>
          </w:p>
        </w:tc>
        <w:tc>
          <w:tcPr>
            <w:tcW w:w="851" w:type="dxa"/>
          </w:tcPr>
          <w:p w14:paraId="6D572C3C" w14:textId="77777777" w:rsidR="00DF151E" w:rsidRPr="005F7EB0" w:rsidRDefault="00DF151E" w:rsidP="006F3B77">
            <w:pPr>
              <w:pStyle w:val="TAC"/>
            </w:pPr>
            <w:r w:rsidRPr="005F7EB0">
              <w:t>1/2</w:t>
            </w:r>
          </w:p>
        </w:tc>
      </w:tr>
      <w:tr w:rsidR="00DF151E" w:rsidRPr="005F7EB0" w14:paraId="7C85F743"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58CA07"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84B471B" w14:textId="77777777" w:rsidR="00DF151E" w:rsidRPr="000D0840" w:rsidRDefault="00DF151E" w:rsidP="006F3B77">
            <w:pPr>
              <w:pStyle w:val="TAL"/>
            </w:pPr>
            <w:r w:rsidRPr="000D0840">
              <w:t>Identity response message identity</w:t>
            </w:r>
          </w:p>
        </w:tc>
        <w:tc>
          <w:tcPr>
            <w:tcW w:w="3119" w:type="dxa"/>
            <w:tcBorders>
              <w:top w:val="single" w:sz="6" w:space="0" w:color="000000"/>
              <w:left w:val="single" w:sz="6" w:space="0" w:color="000000"/>
              <w:bottom w:val="single" w:sz="6" w:space="0" w:color="000000"/>
              <w:right w:val="single" w:sz="6" w:space="0" w:color="000000"/>
            </w:tcBorders>
          </w:tcPr>
          <w:p w14:paraId="5AF3CB78" w14:textId="77777777" w:rsidR="00DF151E" w:rsidRPr="000D0840" w:rsidRDefault="00DF151E" w:rsidP="006F3B77">
            <w:pPr>
              <w:pStyle w:val="TAL"/>
            </w:pPr>
            <w:r w:rsidRPr="000D0840">
              <w:t>Message type</w:t>
            </w:r>
          </w:p>
          <w:p w14:paraId="55D1B3AD"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tcPr>
          <w:p w14:paraId="68E6E21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7C7B876E"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2A077E53" w14:textId="77777777" w:rsidR="00DF151E" w:rsidRPr="005F7EB0" w:rsidRDefault="00DF151E" w:rsidP="006F3B77">
            <w:pPr>
              <w:pStyle w:val="TAC"/>
            </w:pPr>
            <w:r w:rsidRPr="005F7EB0">
              <w:t>1</w:t>
            </w:r>
          </w:p>
        </w:tc>
      </w:tr>
      <w:tr w:rsidR="00DF151E" w:rsidRPr="005F7EB0" w14:paraId="4566E9E2"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6BBFA0" w14:textId="77777777" w:rsidR="00DF151E" w:rsidRPr="000D0840" w:rsidRDefault="00DF151E" w:rsidP="006F3B77">
            <w:pPr>
              <w:pStyle w:val="TAL"/>
              <w:rPr>
                <w:highlight w:val="yellow"/>
              </w:rPr>
            </w:pPr>
          </w:p>
        </w:tc>
        <w:tc>
          <w:tcPr>
            <w:tcW w:w="2835" w:type="dxa"/>
            <w:tcBorders>
              <w:top w:val="single" w:sz="6" w:space="0" w:color="000000"/>
              <w:left w:val="single" w:sz="6" w:space="0" w:color="000000"/>
              <w:bottom w:val="single" w:sz="6" w:space="0" w:color="000000"/>
              <w:right w:val="single" w:sz="6" w:space="0" w:color="000000"/>
            </w:tcBorders>
          </w:tcPr>
          <w:p w14:paraId="52A32162" w14:textId="77777777" w:rsidR="00DF151E" w:rsidRPr="000D0840" w:rsidRDefault="00DF151E" w:rsidP="006F3B77">
            <w:pPr>
              <w:pStyle w:val="TAL"/>
            </w:pPr>
            <w:r w:rsidRPr="000D0840">
              <w:t>Mobile identity</w:t>
            </w:r>
          </w:p>
        </w:tc>
        <w:tc>
          <w:tcPr>
            <w:tcW w:w="3119" w:type="dxa"/>
            <w:tcBorders>
              <w:top w:val="single" w:sz="6" w:space="0" w:color="000000"/>
              <w:left w:val="single" w:sz="6" w:space="0" w:color="000000"/>
              <w:bottom w:val="single" w:sz="6" w:space="0" w:color="000000"/>
              <w:right w:val="single" w:sz="6" w:space="0" w:color="000000"/>
            </w:tcBorders>
          </w:tcPr>
          <w:p w14:paraId="574498A6" w14:textId="77777777" w:rsidR="00DF151E" w:rsidRPr="000D0840" w:rsidRDefault="00DF151E" w:rsidP="006F3B77">
            <w:pPr>
              <w:pStyle w:val="TAL"/>
            </w:pPr>
            <w:r w:rsidRPr="000D0840">
              <w:t>5GS mobile identity</w:t>
            </w:r>
          </w:p>
          <w:p w14:paraId="7DA0EF4B" w14:textId="77777777" w:rsidR="00DF151E" w:rsidRPr="000D0840" w:rsidRDefault="00DF151E" w:rsidP="006F3B77">
            <w:pPr>
              <w:pStyle w:val="TAL"/>
            </w:pPr>
            <w:r w:rsidRPr="000D0840">
              <w:t>9.11.3.4</w:t>
            </w:r>
          </w:p>
        </w:tc>
        <w:tc>
          <w:tcPr>
            <w:tcW w:w="1134" w:type="dxa"/>
            <w:tcBorders>
              <w:top w:val="single" w:sz="6" w:space="0" w:color="000000"/>
              <w:left w:val="single" w:sz="6" w:space="0" w:color="000000"/>
              <w:bottom w:val="single" w:sz="6" w:space="0" w:color="000000"/>
              <w:right w:val="single" w:sz="6" w:space="0" w:color="000000"/>
            </w:tcBorders>
          </w:tcPr>
          <w:p w14:paraId="22090C08" w14:textId="77777777" w:rsidR="00DF151E" w:rsidRPr="005F7EB0" w:rsidRDefault="00DF151E" w:rsidP="006F3B77">
            <w:pPr>
              <w:pStyle w:val="TAC"/>
            </w:pPr>
            <w:r w:rsidRPr="005F7EB0">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01F4514" w14:textId="77777777" w:rsidR="00DF151E" w:rsidRPr="005F7EB0" w:rsidRDefault="00DF151E" w:rsidP="006F3B77">
            <w:pPr>
              <w:pStyle w:val="TAC"/>
            </w:pPr>
            <w:r w:rsidRPr="005F7EB0">
              <w:rPr>
                <w:noProof/>
                <w:lang w:val="fr-FR"/>
              </w:rPr>
              <w:t>LV</w:t>
            </w:r>
            <w:r>
              <w:rPr>
                <w:noProof/>
                <w:lang w:val="fr-FR"/>
              </w:rPr>
              <w:t>-E</w:t>
            </w:r>
          </w:p>
        </w:tc>
        <w:tc>
          <w:tcPr>
            <w:tcW w:w="851" w:type="dxa"/>
            <w:tcBorders>
              <w:top w:val="single" w:sz="6" w:space="0" w:color="000000"/>
              <w:left w:val="single" w:sz="6" w:space="0" w:color="000000"/>
              <w:bottom w:val="single" w:sz="6" w:space="0" w:color="000000"/>
              <w:right w:val="single" w:sz="6" w:space="0" w:color="000000"/>
            </w:tcBorders>
          </w:tcPr>
          <w:p w14:paraId="5AA9F69E" w14:textId="77777777" w:rsidR="00DF151E" w:rsidRPr="005F7EB0" w:rsidRDefault="00DF151E" w:rsidP="006F3B77">
            <w:pPr>
              <w:pStyle w:val="TAC"/>
            </w:pPr>
            <w:r>
              <w:rPr>
                <w:noProof/>
                <w:lang w:val="en-US"/>
              </w:rPr>
              <w:t>3-n</w:t>
            </w:r>
          </w:p>
        </w:tc>
      </w:tr>
    </w:tbl>
    <w:p w14:paraId="18275ED1" w14:textId="77777777" w:rsidR="00DF151E" w:rsidRPr="00440029" w:rsidRDefault="00DF151E" w:rsidP="00DF151E"/>
    <w:p w14:paraId="396D37FD" w14:textId="77777777" w:rsidR="00DF151E" w:rsidRPr="003168A2" w:rsidRDefault="00DF151E" w:rsidP="00DF151E">
      <w:pPr>
        <w:pStyle w:val="Heading3"/>
      </w:pPr>
      <w:bookmarkStart w:id="1831" w:name="_Toc20232383"/>
      <w:bookmarkStart w:id="1832" w:name="_Toc27745705"/>
      <w:bookmarkStart w:id="1833" w:name="_Toc106694116"/>
      <w:r w:rsidRPr="003168A2">
        <w:t>8.</w:t>
      </w:r>
      <w:r>
        <w:t>2</w:t>
      </w:r>
      <w:r w:rsidRPr="003168A2">
        <w:t>.</w:t>
      </w:r>
      <w:r>
        <w:t>23</w:t>
      </w:r>
      <w:r w:rsidRPr="003168A2">
        <w:tab/>
      </w:r>
      <w:r>
        <w:t>Notification</w:t>
      </w:r>
      <w:bookmarkEnd w:id="1831"/>
      <w:bookmarkEnd w:id="1832"/>
      <w:bookmarkEnd w:id="1833"/>
    </w:p>
    <w:p w14:paraId="2E09CA5D" w14:textId="77777777" w:rsidR="00DF151E" w:rsidRPr="003168A2" w:rsidRDefault="00DF151E" w:rsidP="00DF151E">
      <w:pPr>
        <w:pStyle w:val="Heading4"/>
      </w:pPr>
      <w:bookmarkStart w:id="1834" w:name="_Toc20232384"/>
      <w:bookmarkStart w:id="1835" w:name="_Toc27745706"/>
      <w:bookmarkStart w:id="1836" w:name="_Toc106694117"/>
      <w:r w:rsidRPr="003168A2">
        <w:t>8.</w:t>
      </w:r>
      <w:r>
        <w:t>2</w:t>
      </w:r>
      <w:r w:rsidRPr="003168A2">
        <w:t>.</w:t>
      </w:r>
      <w:r>
        <w:t>23</w:t>
      </w:r>
      <w:r w:rsidRPr="003168A2">
        <w:t>.1</w:t>
      </w:r>
      <w:r w:rsidRPr="003168A2">
        <w:tab/>
        <w:t>Message definition</w:t>
      </w:r>
      <w:bookmarkEnd w:id="1834"/>
      <w:bookmarkEnd w:id="1835"/>
      <w:bookmarkEnd w:id="1836"/>
    </w:p>
    <w:p w14:paraId="48A52960" w14:textId="77777777" w:rsidR="00DF151E" w:rsidRPr="003168A2" w:rsidRDefault="00DF151E" w:rsidP="00DF151E">
      <w:r>
        <w:t>The NOTIFICATION message is sent by the AMF to the UE</w:t>
      </w:r>
      <w:r w:rsidRPr="003168A2">
        <w:t xml:space="preserve"> to </w:t>
      </w:r>
      <w:r>
        <w:t>notify the UE to initiate a service request procedure.</w:t>
      </w:r>
      <w:r w:rsidRPr="003168A2">
        <w:t xml:space="preserve"> </w:t>
      </w:r>
      <w:r>
        <w:t>See table 8.2.23.</w:t>
      </w:r>
      <w:r w:rsidRPr="003168A2">
        <w:t>1</w:t>
      </w:r>
      <w:r>
        <w:t>.1</w:t>
      </w:r>
      <w:r w:rsidRPr="003168A2">
        <w:t>.</w:t>
      </w:r>
    </w:p>
    <w:p w14:paraId="03312EAE" w14:textId="77777777" w:rsidR="00DF151E" w:rsidRPr="003168A2" w:rsidRDefault="00DF151E" w:rsidP="00DF151E">
      <w:pPr>
        <w:pStyle w:val="B1"/>
      </w:pPr>
      <w:r w:rsidRPr="003168A2">
        <w:t>Message type:</w:t>
      </w:r>
      <w:r w:rsidRPr="003168A2">
        <w:tab/>
      </w:r>
      <w:r>
        <w:t>NOTIFICATION</w:t>
      </w:r>
    </w:p>
    <w:p w14:paraId="10D884C8" w14:textId="77777777" w:rsidR="00DF151E" w:rsidRPr="003168A2" w:rsidRDefault="00DF151E" w:rsidP="00DF151E">
      <w:pPr>
        <w:pStyle w:val="B1"/>
      </w:pPr>
      <w:r w:rsidRPr="003168A2">
        <w:t>Significance:</w:t>
      </w:r>
      <w:r>
        <w:tab/>
      </w:r>
      <w:r w:rsidRPr="003168A2">
        <w:t>dual</w:t>
      </w:r>
    </w:p>
    <w:p w14:paraId="5D6AAFA5" w14:textId="77777777" w:rsidR="00DF151E" w:rsidRDefault="00DF151E" w:rsidP="00DF151E">
      <w:pPr>
        <w:pStyle w:val="B1"/>
      </w:pPr>
      <w:r w:rsidRPr="003168A2">
        <w:t>Direction:</w:t>
      </w:r>
      <w:r>
        <w:tab/>
      </w:r>
      <w:r w:rsidRPr="003168A2">
        <w:tab/>
        <w:t xml:space="preserve">network </w:t>
      </w:r>
      <w:r>
        <w:t>to UE</w:t>
      </w:r>
    </w:p>
    <w:p w14:paraId="60E12641" w14:textId="77777777" w:rsidR="00DF151E" w:rsidRPr="00F40A1D" w:rsidRDefault="00DF151E" w:rsidP="00DF151E">
      <w:pPr>
        <w:pStyle w:val="TH"/>
      </w:pPr>
      <w:r w:rsidRPr="00F40A1D">
        <w:t>Table</w:t>
      </w:r>
      <w:r w:rsidRPr="003168A2">
        <w:t> </w:t>
      </w:r>
      <w:r w:rsidRPr="00F40A1D">
        <w:t>8</w:t>
      </w:r>
      <w:r w:rsidRPr="00F40A1D">
        <w:rPr>
          <w:rFonts w:hint="eastAsia"/>
        </w:rPr>
        <w:t>.</w:t>
      </w:r>
      <w:r>
        <w:t>2</w:t>
      </w:r>
      <w:r w:rsidRPr="00F40A1D">
        <w:rPr>
          <w:rFonts w:hint="eastAsia"/>
        </w:rPr>
        <w:t>.</w:t>
      </w:r>
      <w:r>
        <w:t>23</w:t>
      </w:r>
      <w:r w:rsidRPr="00F40A1D">
        <w:rPr>
          <w:lang w:eastAsia="ko-KR"/>
        </w:rPr>
        <w:t>.1</w:t>
      </w:r>
      <w:r>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93EA98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5793C"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7388C2AB"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0A10C16"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598C79"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0F6EC7B1"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27EF7A97" w14:textId="77777777" w:rsidR="00DF151E" w:rsidRPr="005F7EB0" w:rsidRDefault="00DF151E" w:rsidP="006F3B77">
            <w:pPr>
              <w:pStyle w:val="TAH"/>
            </w:pPr>
            <w:r w:rsidRPr="005F7EB0">
              <w:t>Length</w:t>
            </w:r>
          </w:p>
        </w:tc>
      </w:tr>
      <w:tr w:rsidR="00DF151E" w:rsidRPr="005F7EB0" w14:paraId="70F0B14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FB76FD"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10AFE9"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8395BFB" w14:textId="77777777" w:rsidR="00DF151E" w:rsidRPr="000D0840" w:rsidRDefault="00DF151E" w:rsidP="006F3B77">
            <w:pPr>
              <w:pStyle w:val="TAL"/>
            </w:pPr>
            <w:r w:rsidRPr="000D0840">
              <w:t>Extended protocol discriminator</w:t>
            </w:r>
          </w:p>
          <w:p w14:paraId="0B8A79F6"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5A759AA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CBB9D3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48A1912" w14:textId="77777777" w:rsidR="00DF151E" w:rsidRPr="005F7EB0" w:rsidRDefault="00DF151E" w:rsidP="006F3B77">
            <w:pPr>
              <w:pStyle w:val="TAC"/>
            </w:pPr>
            <w:r w:rsidRPr="005F7EB0">
              <w:t>1</w:t>
            </w:r>
          </w:p>
        </w:tc>
      </w:tr>
      <w:tr w:rsidR="00DF151E" w:rsidRPr="005F7EB0" w14:paraId="4A58B48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CD3C91"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996FCD"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4162DF3E" w14:textId="77777777" w:rsidR="00DF151E" w:rsidRPr="000D0840" w:rsidRDefault="00DF151E" w:rsidP="006F3B77">
            <w:pPr>
              <w:pStyle w:val="TAL"/>
            </w:pPr>
            <w:r w:rsidRPr="000D0840">
              <w:t>Security header type</w:t>
            </w:r>
          </w:p>
          <w:p w14:paraId="091B2A37"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722F278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60CD5B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5709033" w14:textId="77777777" w:rsidR="00DF151E" w:rsidRPr="005F7EB0" w:rsidRDefault="00DF151E" w:rsidP="006F3B77">
            <w:pPr>
              <w:pStyle w:val="TAC"/>
            </w:pPr>
            <w:r w:rsidRPr="005F7EB0">
              <w:t>1/2</w:t>
            </w:r>
          </w:p>
        </w:tc>
      </w:tr>
      <w:tr w:rsidR="00DF151E" w:rsidRPr="005F7EB0" w14:paraId="7023E48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8120A70"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274666"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38C49D7C" w14:textId="77777777" w:rsidR="00DF151E" w:rsidRPr="000D0840" w:rsidRDefault="00DF151E" w:rsidP="006F3B77">
            <w:pPr>
              <w:pStyle w:val="TAL"/>
            </w:pPr>
            <w:r w:rsidRPr="000D0840">
              <w:t>Spare half octet</w:t>
            </w:r>
          </w:p>
          <w:p w14:paraId="69DA5D36"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7936BF2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451040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31462EC" w14:textId="77777777" w:rsidR="00DF151E" w:rsidRPr="005F7EB0" w:rsidRDefault="00DF151E" w:rsidP="006F3B77">
            <w:pPr>
              <w:pStyle w:val="TAC"/>
            </w:pPr>
            <w:r w:rsidRPr="005F7EB0">
              <w:t>1/2</w:t>
            </w:r>
          </w:p>
        </w:tc>
      </w:tr>
      <w:tr w:rsidR="00DF151E" w:rsidRPr="005F7EB0" w14:paraId="656474E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03055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F146B5" w14:textId="77777777" w:rsidR="00DF151E" w:rsidRPr="000D0840" w:rsidRDefault="00DF151E" w:rsidP="006F3B77">
            <w:pPr>
              <w:pStyle w:val="TAL"/>
            </w:pPr>
            <w:r w:rsidRPr="000D0840">
              <w:t>Notification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5324EA4" w14:textId="77777777" w:rsidR="00DF151E" w:rsidRPr="000D0840" w:rsidRDefault="00DF151E" w:rsidP="006F3B77">
            <w:pPr>
              <w:pStyle w:val="TAL"/>
            </w:pPr>
            <w:r w:rsidRPr="000D0840">
              <w:t>Message type</w:t>
            </w:r>
          </w:p>
          <w:p w14:paraId="55FFCEF5"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51B35DA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91BAE0C"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5F0E3EA" w14:textId="77777777" w:rsidR="00DF151E" w:rsidRPr="005F7EB0" w:rsidRDefault="00DF151E" w:rsidP="006F3B77">
            <w:pPr>
              <w:pStyle w:val="TAC"/>
            </w:pPr>
            <w:r w:rsidRPr="005F7EB0">
              <w:t>1</w:t>
            </w:r>
          </w:p>
        </w:tc>
      </w:tr>
      <w:tr w:rsidR="00DF151E" w:rsidRPr="005F7EB0" w14:paraId="5C58668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E4B2A7"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5A6A57B" w14:textId="77777777" w:rsidR="00DF151E" w:rsidRPr="000D0840" w:rsidRDefault="00DF151E" w:rsidP="006F3B77">
            <w:pPr>
              <w:pStyle w:val="TAL"/>
            </w:pPr>
            <w:r w:rsidRPr="000D0840">
              <w:t>Access type</w:t>
            </w:r>
          </w:p>
        </w:tc>
        <w:tc>
          <w:tcPr>
            <w:tcW w:w="3120" w:type="dxa"/>
            <w:tcBorders>
              <w:top w:val="single" w:sz="6" w:space="0" w:color="000000"/>
              <w:left w:val="single" w:sz="6" w:space="0" w:color="000000"/>
              <w:bottom w:val="single" w:sz="6" w:space="0" w:color="000000"/>
              <w:right w:val="single" w:sz="6" w:space="0" w:color="000000"/>
            </w:tcBorders>
            <w:hideMark/>
          </w:tcPr>
          <w:p w14:paraId="55274057" w14:textId="77777777" w:rsidR="00DF151E" w:rsidRPr="000D0840" w:rsidRDefault="00DF151E" w:rsidP="006F3B77">
            <w:pPr>
              <w:pStyle w:val="TAL"/>
            </w:pPr>
            <w:r w:rsidRPr="000D0840">
              <w:t>Access type</w:t>
            </w:r>
          </w:p>
          <w:p w14:paraId="5DDC2F95" w14:textId="77777777" w:rsidR="00DF151E" w:rsidRPr="000D0840" w:rsidRDefault="00DF151E" w:rsidP="006F3B77">
            <w:pPr>
              <w:pStyle w:val="TAL"/>
            </w:pPr>
            <w:r w:rsidRPr="000D0840">
              <w:t>9.11.3.1</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631A492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2748DAC"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C6BBDAD" w14:textId="77777777" w:rsidR="00DF151E" w:rsidRPr="005F7EB0" w:rsidRDefault="00DF151E" w:rsidP="006F3B77">
            <w:pPr>
              <w:pStyle w:val="TAC"/>
            </w:pPr>
            <w:r w:rsidRPr="005F7EB0">
              <w:t>1/2</w:t>
            </w:r>
          </w:p>
        </w:tc>
      </w:tr>
      <w:tr w:rsidR="00DF151E" w:rsidRPr="005F7EB0" w14:paraId="2B9C5E3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662EB64"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BED2FB2"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tcPr>
          <w:p w14:paraId="354BADBC" w14:textId="77777777" w:rsidR="00DF151E" w:rsidRPr="000D0840" w:rsidRDefault="00DF151E" w:rsidP="006F3B77">
            <w:pPr>
              <w:pStyle w:val="TAL"/>
            </w:pPr>
            <w:r w:rsidRPr="000D0840">
              <w:t>Spare half octet</w:t>
            </w:r>
          </w:p>
          <w:p w14:paraId="3354D89E"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tcPr>
          <w:p w14:paraId="5906FEA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7C6399D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1412ADA5" w14:textId="77777777" w:rsidR="00DF151E" w:rsidRPr="005F7EB0" w:rsidRDefault="00DF151E" w:rsidP="006F3B77">
            <w:pPr>
              <w:pStyle w:val="TAC"/>
            </w:pPr>
            <w:r w:rsidRPr="005F7EB0">
              <w:t>1/2</w:t>
            </w:r>
          </w:p>
        </w:tc>
      </w:tr>
    </w:tbl>
    <w:p w14:paraId="28D85F6B" w14:textId="77777777" w:rsidR="00DF151E" w:rsidRPr="00440029" w:rsidRDefault="00DF151E" w:rsidP="00DF151E"/>
    <w:p w14:paraId="0FD15F1F" w14:textId="77777777" w:rsidR="00DF151E" w:rsidRPr="00EE29A3" w:rsidRDefault="00DF151E" w:rsidP="00DF151E">
      <w:pPr>
        <w:pStyle w:val="Heading3"/>
      </w:pPr>
      <w:bookmarkStart w:id="1837" w:name="_Toc20232385"/>
      <w:bookmarkStart w:id="1838" w:name="_Toc27745707"/>
      <w:bookmarkStart w:id="1839" w:name="_Toc106694118"/>
      <w:r w:rsidRPr="00EE29A3">
        <w:t>8.2.</w:t>
      </w:r>
      <w:r>
        <w:t>24</w:t>
      </w:r>
      <w:r w:rsidRPr="00EE29A3">
        <w:tab/>
        <w:t>Notification</w:t>
      </w:r>
      <w:r>
        <w:t xml:space="preserve"> response</w:t>
      </w:r>
      <w:bookmarkEnd w:id="1837"/>
      <w:bookmarkEnd w:id="1838"/>
      <w:bookmarkEnd w:id="1839"/>
    </w:p>
    <w:p w14:paraId="6E3AD42B" w14:textId="77777777" w:rsidR="00DF151E" w:rsidRPr="00EE29A3" w:rsidRDefault="00DF151E" w:rsidP="00DF151E">
      <w:pPr>
        <w:pStyle w:val="Heading4"/>
      </w:pPr>
      <w:bookmarkStart w:id="1840" w:name="_Toc20232386"/>
      <w:bookmarkStart w:id="1841" w:name="_Toc27745708"/>
      <w:bookmarkStart w:id="1842" w:name="_Toc106694119"/>
      <w:r w:rsidRPr="00EE29A3">
        <w:t>8.2.</w:t>
      </w:r>
      <w:r>
        <w:t>24</w:t>
      </w:r>
      <w:r w:rsidRPr="00EE29A3">
        <w:t>.1</w:t>
      </w:r>
      <w:r w:rsidRPr="00EE29A3">
        <w:tab/>
        <w:t>Message definition</w:t>
      </w:r>
      <w:bookmarkEnd w:id="1840"/>
      <w:bookmarkEnd w:id="1841"/>
      <w:bookmarkEnd w:id="1842"/>
    </w:p>
    <w:p w14:paraId="61EA6064" w14:textId="77777777" w:rsidR="00DF151E" w:rsidRPr="00EE29A3" w:rsidRDefault="00DF151E" w:rsidP="00DF151E">
      <w:r w:rsidRPr="00EE29A3">
        <w:t xml:space="preserve">The NOTIFICATION </w:t>
      </w:r>
      <w:r>
        <w:t xml:space="preserve">RESPONSE </w:t>
      </w:r>
      <w:r w:rsidRPr="00EE29A3">
        <w:t xml:space="preserve">message is sent by the </w:t>
      </w:r>
      <w:r>
        <w:t>UE to the AMF</w:t>
      </w:r>
      <w:r w:rsidRPr="00EE29A3">
        <w:t xml:space="preserve"> to notify t</w:t>
      </w:r>
      <w:r>
        <w:t>he</w:t>
      </w:r>
      <w:r w:rsidRPr="00462215">
        <w:t xml:space="preserve"> failure to </w:t>
      </w:r>
      <w:r>
        <w:t xml:space="preserve">initiate the </w:t>
      </w:r>
      <w:r w:rsidRPr="0096699D">
        <w:t>service request procedure</w:t>
      </w:r>
      <w:r w:rsidRPr="00462215">
        <w:t xml:space="preserve"> </w:t>
      </w:r>
      <w:r>
        <w:t>as a response of notification</w:t>
      </w:r>
      <w:r w:rsidRPr="00EE29A3">
        <w:t xml:space="preserve">. </w:t>
      </w:r>
      <w:r>
        <w:t>See table 8.2.24</w:t>
      </w:r>
      <w:r w:rsidRPr="00EE29A3">
        <w:t>.1.1.</w:t>
      </w:r>
    </w:p>
    <w:p w14:paraId="7780D662" w14:textId="77777777" w:rsidR="00DF151E" w:rsidRPr="003970EE" w:rsidRDefault="00DF151E" w:rsidP="00DF151E">
      <w:pPr>
        <w:pStyle w:val="B1"/>
      </w:pPr>
      <w:r w:rsidRPr="003970EE">
        <w:t>Message type:</w:t>
      </w:r>
      <w:r w:rsidRPr="003970EE">
        <w:tab/>
        <w:t>NOTIFICATION RESPONSE</w:t>
      </w:r>
    </w:p>
    <w:p w14:paraId="24AD69AF" w14:textId="77777777" w:rsidR="00DF151E" w:rsidRPr="003970EE" w:rsidRDefault="00DF151E" w:rsidP="00DF151E">
      <w:pPr>
        <w:pStyle w:val="B1"/>
      </w:pPr>
      <w:r w:rsidRPr="003970EE">
        <w:t>Significance:</w:t>
      </w:r>
      <w:r>
        <w:tab/>
      </w:r>
      <w:r w:rsidRPr="003970EE">
        <w:t>dual</w:t>
      </w:r>
    </w:p>
    <w:p w14:paraId="2BBC309F" w14:textId="77777777" w:rsidR="00DF151E" w:rsidRPr="003970EE" w:rsidRDefault="00DF151E" w:rsidP="00DF151E">
      <w:pPr>
        <w:pStyle w:val="B1"/>
      </w:pPr>
      <w:r w:rsidRPr="003970EE">
        <w:t>Direction:</w:t>
      </w:r>
      <w:r>
        <w:tab/>
      </w:r>
      <w:r w:rsidRPr="003970EE">
        <w:tab/>
        <w:t>UE to network</w:t>
      </w:r>
    </w:p>
    <w:p w14:paraId="6DA219A1" w14:textId="77777777" w:rsidR="00DF151E" w:rsidRPr="00EE29A3" w:rsidRDefault="00DF151E" w:rsidP="00DF151E">
      <w:pPr>
        <w:pStyle w:val="TH"/>
      </w:pPr>
      <w:r w:rsidRPr="00EE29A3">
        <w:lastRenderedPageBreak/>
        <w:t>Table 8</w:t>
      </w:r>
      <w:r w:rsidRPr="00EE29A3">
        <w:rPr>
          <w:rFonts w:hint="eastAsia"/>
        </w:rPr>
        <w:t>.</w:t>
      </w:r>
      <w:r w:rsidRPr="00EE29A3">
        <w:t>2</w:t>
      </w:r>
      <w:r w:rsidRPr="00EE29A3">
        <w:rPr>
          <w:rFonts w:hint="eastAsia"/>
        </w:rPr>
        <w:t>.</w:t>
      </w:r>
      <w:r>
        <w:t>234</w:t>
      </w:r>
      <w:r w:rsidRPr="00EE29A3">
        <w:rPr>
          <w:lang w:eastAsia="ko-KR"/>
        </w:rPr>
        <w:t>1.1</w:t>
      </w:r>
      <w:r w:rsidRPr="00EE29A3">
        <w:t xml:space="preserve">: NOTIFICATION </w:t>
      </w:r>
      <w:r w:rsidRPr="00462215">
        <w:t xml:space="preserve">RESPONSE </w:t>
      </w:r>
      <w:r w:rsidRPr="00EE29A3">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1B276E6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EBE1578"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5D4A90A8"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09C64CF"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AD422A1"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174154A1"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40586BAC" w14:textId="77777777" w:rsidR="00DF151E" w:rsidRPr="005F7EB0" w:rsidRDefault="00DF151E" w:rsidP="006F3B77">
            <w:pPr>
              <w:pStyle w:val="TAH"/>
            </w:pPr>
            <w:r w:rsidRPr="005F7EB0">
              <w:t>Length</w:t>
            </w:r>
          </w:p>
        </w:tc>
      </w:tr>
      <w:tr w:rsidR="00DF151E" w:rsidRPr="005F7EB0" w14:paraId="2428015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C2C20D"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49B50C1"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575C266" w14:textId="77777777" w:rsidR="00DF151E" w:rsidRPr="000D0840" w:rsidRDefault="00DF151E" w:rsidP="006F3B77">
            <w:pPr>
              <w:pStyle w:val="TAL"/>
            </w:pPr>
            <w:r w:rsidRPr="000D0840">
              <w:t>Extended protocol discriminator</w:t>
            </w:r>
          </w:p>
          <w:p w14:paraId="31AF8511"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3590B7F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BEF447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5219397" w14:textId="77777777" w:rsidR="00DF151E" w:rsidRPr="005F7EB0" w:rsidRDefault="00DF151E" w:rsidP="006F3B77">
            <w:pPr>
              <w:pStyle w:val="TAC"/>
            </w:pPr>
            <w:r w:rsidRPr="005F7EB0">
              <w:t>1</w:t>
            </w:r>
          </w:p>
        </w:tc>
      </w:tr>
      <w:tr w:rsidR="00DF151E" w:rsidRPr="005F7EB0" w14:paraId="513B016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DC744D6"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0A8995D"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6F105388" w14:textId="77777777" w:rsidR="00DF151E" w:rsidRPr="000D0840" w:rsidRDefault="00DF151E" w:rsidP="006F3B77">
            <w:pPr>
              <w:pStyle w:val="TAL"/>
            </w:pPr>
            <w:r w:rsidRPr="000D0840">
              <w:t>Security header type</w:t>
            </w:r>
          </w:p>
          <w:p w14:paraId="606184EF"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1835C0D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1337675"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E54407F" w14:textId="77777777" w:rsidR="00DF151E" w:rsidRPr="005F7EB0" w:rsidRDefault="00DF151E" w:rsidP="006F3B77">
            <w:pPr>
              <w:pStyle w:val="TAC"/>
            </w:pPr>
            <w:r w:rsidRPr="005F7EB0">
              <w:t>1/2</w:t>
            </w:r>
          </w:p>
        </w:tc>
      </w:tr>
      <w:tr w:rsidR="00DF151E" w:rsidRPr="005F7EB0" w14:paraId="18F5989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DDBF"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37DDBA"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3D41ED48" w14:textId="77777777" w:rsidR="00DF151E" w:rsidRPr="000D0840" w:rsidRDefault="00DF151E" w:rsidP="006F3B77">
            <w:pPr>
              <w:pStyle w:val="TAL"/>
            </w:pPr>
            <w:r w:rsidRPr="000D0840">
              <w:t>Spare half octet</w:t>
            </w:r>
          </w:p>
          <w:p w14:paraId="2538AC4A"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0A365127"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0D3F67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EA3475D" w14:textId="77777777" w:rsidR="00DF151E" w:rsidRPr="005F7EB0" w:rsidRDefault="00DF151E" w:rsidP="006F3B77">
            <w:pPr>
              <w:pStyle w:val="TAC"/>
            </w:pPr>
            <w:r w:rsidRPr="005F7EB0">
              <w:t>1/2</w:t>
            </w:r>
          </w:p>
        </w:tc>
      </w:tr>
      <w:tr w:rsidR="00DF151E" w:rsidRPr="005F7EB0" w14:paraId="6CC5901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0EBE8F2"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544AB5" w14:textId="77777777" w:rsidR="00DF151E" w:rsidRPr="000D0840" w:rsidRDefault="00DF151E" w:rsidP="006F3B77">
            <w:pPr>
              <w:pStyle w:val="TAL"/>
            </w:pPr>
            <w:r w:rsidRPr="000D0840">
              <w:t>Notification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DC2BD78" w14:textId="77777777" w:rsidR="00DF151E" w:rsidRPr="000D0840" w:rsidRDefault="00DF151E" w:rsidP="006F3B77">
            <w:pPr>
              <w:pStyle w:val="TAL"/>
            </w:pPr>
            <w:r w:rsidRPr="000D0840">
              <w:t>Message type</w:t>
            </w:r>
          </w:p>
          <w:p w14:paraId="12EB9BE2"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73C7E72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6FC540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9318B9B" w14:textId="77777777" w:rsidR="00DF151E" w:rsidRPr="005F7EB0" w:rsidRDefault="00DF151E" w:rsidP="006F3B77">
            <w:pPr>
              <w:pStyle w:val="TAC"/>
            </w:pPr>
            <w:r w:rsidRPr="005F7EB0">
              <w:t>1</w:t>
            </w:r>
          </w:p>
        </w:tc>
      </w:tr>
      <w:tr w:rsidR="00DF151E" w:rsidRPr="005F7EB0" w14:paraId="2FE56C0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350FC7" w14:textId="77777777" w:rsidR="00DF151E" w:rsidRPr="000D0840" w:rsidRDefault="00DF151E" w:rsidP="006F3B77">
            <w:pPr>
              <w:pStyle w:val="TAL"/>
            </w:pPr>
            <w:r w:rsidRPr="000D0840">
              <w:t>50</w:t>
            </w:r>
          </w:p>
        </w:tc>
        <w:tc>
          <w:tcPr>
            <w:tcW w:w="2837" w:type="dxa"/>
            <w:tcBorders>
              <w:top w:val="single" w:sz="6" w:space="0" w:color="000000"/>
              <w:left w:val="single" w:sz="6" w:space="0" w:color="000000"/>
              <w:bottom w:val="single" w:sz="6" w:space="0" w:color="000000"/>
              <w:right w:val="single" w:sz="6" w:space="0" w:color="000000"/>
            </w:tcBorders>
          </w:tcPr>
          <w:p w14:paraId="78AB2E44" w14:textId="77777777" w:rsidR="00DF151E" w:rsidRPr="000D0840" w:rsidRDefault="00DF151E" w:rsidP="006F3B77">
            <w:pPr>
              <w:pStyle w:val="TAL"/>
            </w:pPr>
            <w:r w:rsidRPr="000D0840">
              <w:t>PDU session status</w:t>
            </w:r>
          </w:p>
        </w:tc>
        <w:tc>
          <w:tcPr>
            <w:tcW w:w="3120" w:type="dxa"/>
            <w:tcBorders>
              <w:top w:val="single" w:sz="6" w:space="0" w:color="000000"/>
              <w:left w:val="single" w:sz="6" w:space="0" w:color="000000"/>
              <w:bottom w:val="single" w:sz="6" w:space="0" w:color="000000"/>
              <w:right w:val="single" w:sz="6" w:space="0" w:color="000000"/>
            </w:tcBorders>
          </w:tcPr>
          <w:p w14:paraId="5A1AD2F9" w14:textId="77777777" w:rsidR="00DF151E" w:rsidRPr="000D0840" w:rsidRDefault="00DF151E" w:rsidP="006F3B77">
            <w:pPr>
              <w:pStyle w:val="TAL"/>
            </w:pPr>
            <w:r w:rsidRPr="000D0840">
              <w:t>PDU session status</w:t>
            </w:r>
          </w:p>
          <w:p w14:paraId="521C866E" w14:textId="77777777" w:rsidR="00DF151E" w:rsidRPr="000D0840" w:rsidRDefault="00DF151E" w:rsidP="006F3B77">
            <w:pPr>
              <w:pStyle w:val="TAL"/>
            </w:pPr>
            <w:r w:rsidRPr="000D0840">
              <w:t>9.11.3.4</w:t>
            </w:r>
            <w:r>
              <w:t>4</w:t>
            </w:r>
          </w:p>
        </w:tc>
        <w:tc>
          <w:tcPr>
            <w:tcW w:w="1134" w:type="dxa"/>
            <w:tcBorders>
              <w:top w:val="single" w:sz="6" w:space="0" w:color="000000"/>
              <w:left w:val="single" w:sz="6" w:space="0" w:color="000000"/>
              <w:bottom w:val="single" w:sz="6" w:space="0" w:color="000000"/>
              <w:right w:val="single" w:sz="6" w:space="0" w:color="000000"/>
            </w:tcBorders>
          </w:tcPr>
          <w:p w14:paraId="2B5DF9F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F4C1216"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345EB228" w14:textId="77777777" w:rsidR="00DF151E" w:rsidRPr="005F7EB0" w:rsidRDefault="00DF151E" w:rsidP="006F3B77">
            <w:pPr>
              <w:pStyle w:val="TAC"/>
            </w:pPr>
            <w:r w:rsidRPr="005F7EB0">
              <w:t>4-34</w:t>
            </w:r>
          </w:p>
        </w:tc>
      </w:tr>
    </w:tbl>
    <w:p w14:paraId="0F6EAEBA" w14:textId="77777777" w:rsidR="00DF151E" w:rsidRDefault="00DF151E" w:rsidP="00DF151E"/>
    <w:p w14:paraId="2431C90C" w14:textId="77777777" w:rsidR="00DF151E" w:rsidRDefault="00DF151E" w:rsidP="00DF151E">
      <w:pPr>
        <w:pStyle w:val="Heading4"/>
      </w:pPr>
      <w:bookmarkStart w:id="1843" w:name="_Toc20232387"/>
      <w:bookmarkStart w:id="1844" w:name="_Toc27745709"/>
      <w:bookmarkStart w:id="1845" w:name="_Toc106694120"/>
      <w:r>
        <w:t>8.2.24.2</w:t>
      </w:r>
      <w:r>
        <w:tab/>
        <w:t>PDU session status</w:t>
      </w:r>
      <w:bookmarkEnd w:id="1843"/>
      <w:bookmarkEnd w:id="1844"/>
      <w:bookmarkEnd w:id="1845"/>
    </w:p>
    <w:p w14:paraId="24FAA308" w14:textId="77777777" w:rsidR="00DF151E" w:rsidRPr="00440029" w:rsidRDefault="00DF151E" w:rsidP="00DF151E">
      <w:r w:rsidRPr="000954AB">
        <w:t xml:space="preserve">This </w:t>
      </w:r>
      <w:r>
        <w:t>information element</w:t>
      </w:r>
      <w:r w:rsidRPr="000954AB">
        <w:t xml:space="preserve"> shall be included </w:t>
      </w:r>
      <w:r>
        <w:t>when</w:t>
      </w:r>
      <w:r w:rsidRPr="000954AB">
        <w:t xml:space="preserve"> the UE </w:t>
      </w:r>
      <w:r>
        <w:t>needs</w:t>
      </w:r>
      <w:r w:rsidRPr="000954AB">
        <w:t xml:space="preserve"> to indicate </w:t>
      </w:r>
      <w:r>
        <w:t xml:space="preserve">over non-3GPP access the type of </w:t>
      </w:r>
      <w:r w:rsidRPr="000954AB">
        <w:t xml:space="preserve">the PDU sessions </w:t>
      </w:r>
      <w:r>
        <w:t xml:space="preserve">that are </w:t>
      </w:r>
      <w:r w:rsidRPr="000954AB">
        <w:t xml:space="preserve">associated with the </w:t>
      </w:r>
      <w:r>
        <w:t xml:space="preserve">3GPP </w:t>
      </w:r>
      <w:r w:rsidRPr="000954AB">
        <w:t>access type that are active within the U</w:t>
      </w:r>
      <w:r>
        <w:t>E.</w:t>
      </w:r>
    </w:p>
    <w:p w14:paraId="3E4D434C" w14:textId="77777777" w:rsidR="00DF151E" w:rsidRPr="003168A2" w:rsidRDefault="00DF151E" w:rsidP="00DF151E">
      <w:pPr>
        <w:pStyle w:val="Heading3"/>
      </w:pPr>
      <w:bookmarkStart w:id="1846" w:name="_Toc20232388"/>
      <w:bookmarkStart w:id="1847" w:name="_Toc27745710"/>
      <w:bookmarkStart w:id="1848" w:name="_Toc106694121"/>
      <w:r>
        <w:t>8.2</w:t>
      </w:r>
      <w:r w:rsidRPr="003168A2">
        <w:t>.</w:t>
      </w:r>
      <w:r>
        <w:t>25</w:t>
      </w:r>
      <w:r w:rsidRPr="003168A2">
        <w:tab/>
        <w:t>Security mode command</w:t>
      </w:r>
      <w:bookmarkEnd w:id="1846"/>
      <w:bookmarkEnd w:id="1847"/>
      <w:bookmarkEnd w:id="1848"/>
    </w:p>
    <w:p w14:paraId="351B88D6" w14:textId="77777777" w:rsidR="00DF151E" w:rsidRPr="003168A2" w:rsidRDefault="00DF151E" w:rsidP="00DF151E">
      <w:pPr>
        <w:pStyle w:val="Heading4"/>
      </w:pPr>
      <w:bookmarkStart w:id="1849" w:name="_Toc20232389"/>
      <w:bookmarkStart w:id="1850" w:name="_Toc27745711"/>
      <w:bookmarkStart w:id="1851" w:name="_Toc106694122"/>
      <w:r>
        <w:t>8.2</w:t>
      </w:r>
      <w:r w:rsidRPr="003168A2">
        <w:t>.</w:t>
      </w:r>
      <w:r>
        <w:t>25</w:t>
      </w:r>
      <w:r w:rsidRPr="003168A2">
        <w:t>.1</w:t>
      </w:r>
      <w:r w:rsidRPr="003168A2">
        <w:tab/>
        <w:t>Message definition</w:t>
      </w:r>
      <w:bookmarkEnd w:id="1849"/>
      <w:bookmarkEnd w:id="1850"/>
      <w:bookmarkEnd w:id="1851"/>
    </w:p>
    <w:p w14:paraId="7C5D457E" w14:textId="77777777" w:rsidR="00DF151E" w:rsidRPr="003168A2" w:rsidRDefault="00DF151E" w:rsidP="00DF151E">
      <w:r w:rsidRPr="003168A2">
        <w:t>Th</w:t>
      </w:r>
      <w:r>
        <w:t>e SECURITY MODE COMMAND</w:t>
      </w:r>
      <w:r w:rsidRPr="003168A2">
        <w:t xml:space="preserve"> message is sent by the </w:t>
      </w:r>
      <w:r>
        <w:t>AMF</w:t>
      </w:r>
      <w:r w:rsidRPr="003168A2">
        <w:t xml:space="preserve"> to the UE to establish NAS signalling security. See table 8.</w:t>
      </w:r>
      <w:r>
        <w:t>2.25</w:t>
      </w:r>
      <w:r w:rsidRPr="003168A2">
        <w:t>.1</w:t>
      </w:r>
      <w:r>
        <w:t>.1</w:t>
      </w:r>
      <w:r w:rsidRPr="003168A2">
        <w:t>.</w:t>
      </w:r>
    </w:p>
    <w:p w14:paraId="213FE51E" w14:textId="77777777" w:rsidR="00DF151E" w:rsidRPr="003970EE" w:rsidRDefault="00DF151E" w:rsidP="00DF151E">
      <w:pPr>
        <w:pStyle w:val="B1"/>
      </w:pPr>
      <w:r w:rsidRPr="003970EE">
        <w:t>Message type:</w:t>
      </w:r>
      <w:r w:rsidRPr="003970EE">
        <w:tab/>
        <w:t>SECURITY MODE COMMAND</w:t>
      </w:r>
    </w:p>
    <w:p w14:paraId="2B456A92" w14:textId="77777777" w:rsidR="00DF151E" w:rsidRPr="003970EE" w:rsidRDefault="00DF151E" w:rsidP="00DF151E">
      <w:pPr>
        <w:pStyle w:val="B1"/>
      </w:pPr>
      <w:r w:rsidRPr="003970EE">
        <w:t>Significance:</w:t>
      </w:r>
      <w:r>
        <w:tab/>
      </w:r>
      <w:r w:rsidRPr="003970EE">
        <w:t>dual</w:t>
      </w:r>
    </w:p>
    <w:p w14:paraId="21161F22" w14:textId="77777777" w:rsidR="00DF151E" w:rsidRPr="003970EE" w:rsidRDefault="00DF151E" w:rsidP="00DF151E">
      <w:pPr>
        <w:pStyle w:val="B1"/>
      </w:pPr>
      <w:r w:rsidRPr="003970EE">
        <w:t>Direction:</w:t>
      </w:r>
      <w:r>
        <w:tab/>
      </w:r>
      <w:r w:rsidRPr="003970EE">
        <w:tab/>
        <w:t>network to UE</w:t>
      </w:r>
    </w:p>
    <w:p w14:paraId="68B528C0" w14:textId="77777777" w:rsidR="00DF151E" w:rsidRPr="00BB587E" w:rsidRDefault="00DF151E" w:rsidP="00DF151E">
      <w:pPr>
        <w:pStyle w:val="TH"/>
      </w:pPr>
      <w:r w:rsidRPr="00456F26">
        <w:lastRenderedPageBreak/>
        <w:t>Table 8.2.2</w:t>
      </w:r>
      <w:r w:rsidRPr="0082495A">
        <w:t>5.1.1: SECURITY MODE COMMAND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DF151E" w:rsidRPr="005F7EB0" w14:paraId="166C927D"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E93FF2" w14:textId="77777777" w:rsidR="00DF151E" w:rsidRPr="005F7EB0" w:rsidRDefault="00DF151E" w:rsidP="006F3B77">
            <w:pPr>
              <w:pStyle w:val="TAH"/>
            </w:pPr>
            <w:r w:rsidRPr="005F7EB0">
              <w:t>IEI</w:t>
            </w:r>
          </w:p>
        </w:tc>
        <w:tc>
          <w:tcPr>
            <w:tcW w:w="2835" w:type="dxa"/>
            <w:tcBorders>
              <w:top w:val="single" w:sz="6" w:space="0" w:color="000000"/>
              <w:left w:val="single" w:sz="6" w:space="0" w:color="000000"/>
              <w:bottom w:val="single" w:sz="6" w:space="0" w:color="000000"/>
              <w:right w:val="single" w:sz="6" w:space="0" w:color="000000"/>
            </w:tcBorders>
          </w:tcPr>
          <w:p w14:paraId="7746D37E" w14:textId="77777777" w:rsidR="00DF151E" w:rsidRPr="005F7EB0" w:rsidRDefault="00DF151E" w:rsidP="006F3B77">
            <w:pPr>
              <w:pStyle w:val="TAH"/>
            </w:pPr>
            <w:r w:rsidRPr="005F7EB0">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732C8BE5"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tcPr>
          <w:p w14:paraId="0EFFCB9A"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tcPr>
          <w:p w14:paraId="06328CB8" w14:textId="77777777" w:rsidR="00DF151E" w:rsidRPr="005F7EB0" w:rsidRDefault="00DF151E" w:rsidP="006F3B77">
            <w:pPr>
              <w:pStyle w:val="TAH"/>
            </w:pPr>
            <w:r w:rsidRPr="005F7EB0">
              <w:t>Format</w:t>
            </w:r>
          </w:p>
        </w:tc>
        <w:tc>
          <w:tcPr>
            <w:tcW w:w="851" w:type="dxa"/>
            <w:tcBorders>
              <w:top w:val="single" w:sz="6" w:space="0" w:color="000000"/>
              <w:left w:val="single" w:sz="6" w:space="0" w:color="000000"/>
              <w:bottom w:val="single" w:sz="6" w:space="0" w:color="000000"/>
              <w:right w:val="single" w:sz="6" w:space="0" w:color="000000"/>
            </w:tcBorders>
          </w:tcPr>
          <w:p w14:paraId="5C4D240B" w14:textId="77777777" w:rsidR="00DF151E" w:rsidRPr="005F7EB0" w:rsidRDefault="00DF151E" w:rsidP="006F3B77">
            <w:pPr>
              <w:pStyle w:val="TAH"/>
            </w:pPr>
            <w:r w:rsidRPr="005F7EB0">
              <w:t>Length</w:t>
            </w:r>
          </w:p>
        </w:tc>
      </w:tr>
      <w:tr w:rsidR="00DF151E" w:rsidRPr="005F7EB0" w14:paraId="3DEE25A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3C8CBE"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3F02BDD" w14:textId="77777777" w:rsidR="00DF151E" w:rsidRPr="005F7EB0" w:rsidRDefault="00DF151E" w:rsidP="006F3B77">
            <w:pPr>
              <w:pStyle w:val="TAL"/>
            </w:pPr>
            <w:r w:rsidRPr="005F7EB0">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3FCFAB21" w14:textId="77777777" w:rsidR="00DF151E" w:rsidRPr="005F7EB0" w:rsidRDefault="00DF151E" w:rsidP="006F3B77">
            <w:pPr>
              <w:pStyle w:val="TAL"/>
            </w:pPr>
            <w:r w:rsidRPr="005F7EB0">
              <w:rPr>
                <w:rFonts w:cs="Arial"/>
              </w:rPr>
              <w:t>Extended protocol discriminator</w:t>
            </w:r>
          </w:p>
          <w:p w14:paraId="1CE4F5C5" w14:textId="77777777" w:rsidR="00DF151E" w:rsidRPr="005F7EB0" w:rsidRDefault="00DF151E" w:rsidP="006F3B77">
            <w:pPr>
              <w:pStyle w:val="TAL"/>
            </w:pPr>
            <w:r w:rsidRPr="005F7EB0">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14:paraId="16B545C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343D55D"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1C5D2F59" w14:textId="77777777" w:rsidR="00DF151E" w:rsidRPr="005F7EB0" w:rsidRDefault="00DF151E" w:rsidP="006F3B77">
            <w:pPr>
              <w:pStyle w:val="TAC"/>
            </w:pPr>
            <w:r w:rsidRPr="005F7EB0">
              <w:t>1</w:t>
            </w:r>
          </w:p>
        </w:tc>
      </w:tr>
      <w:tr w:rsidR="00DF151E" w:rsidRPr="005F7EB0" w14:paraId="4F8F2F03"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27339C"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EF3CD80" w14:textId="77777777" w:rsidR="00DF151E" w:rsidRPr="005F7EB0" w:rsidRDefault="00DF151E" w:rsidP="006F3B77">
            <w:pPr>
              <w:pStyle w:val="TAL"/>
            </w:pPr>
            <w:r w:rsidRPr="005F7EB0">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0A1F7BA6" w14:textId="77777777" w:rsidR="00DF151E" w:rsidRPr="005F7EB0" w:rsidRDefault="00DF151E" w:rsidP="006F3B77">
            <w:pPr>
              <w:pStyle w:val="TAL"/>
            </w:pPr>
            <w:r w:rsidRPr="005F7EB0">
              <w:t>Security header type</w:t>
            </w:r>
          </w:p>
          <w:p w14:paraId="74D7421A" w14:textId="77777777" w:rsidR="00DF151E" w:rsidRPr="005F7EB0" w:rsidRDefault="00DF151E" w:rsidP="006F3B77">
            <w:pPr>
              <w:pStyle w:val="TAL"/>
            </w:pPr>
            <w:r w:rsidRPr="005F7EB0">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14:paraId="010FE57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59E3EAF6"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17B9D78E" w14:textId="77777777" w:rsidR="00DF151E" w:rsidRPr="005F7EB0" w:rsidRDefault="00DF151E" w:rsidP="006F3B77">
            <w:pPr>
              <w:pStyle w:val="TAC"/>
            </w:pPr>
            <w:r w:rsidRPr="005F7EB0">
              <w:t>1/2</w:t>
            </w:r>
          </w:p>
        </w:tc>
      </w:tr>
      <w:tr w:rsidR="00DF151E" w:rsidRPr="005F7EB0" w14:paraId="7E0C0F2A"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0B6A6B"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7FE6D07" w14:textId="77777777" w:rsidR="00DF151E" w:rsidRPr="005F7EB0" w:rsidRDefault="00DF151E" w:rsidP="006F3B77">
            <w:pPr>
              <w:pStyle w:val="TAL"/>
            </w:pPr>
            <w:r w:rsidRPr="005F7EB0">
              <w:t>Spare half octet</w:t>
            </w:r>
          </w:p>
        </w:tc>
        <w:tc>
          <w:tcPr>
            <w:tcW w:w="3119" w:type="dxa"/>
            <w:tcBorders>
              <w:top w:val="single" w:sz="6" w:space="0" w:color="000000"/>
              <w:left w:val="single" w:sz="6" w:space="0" w:color="000000"/>
              <w:bottom w:val="single" w:sz="6" w:space="0" w:color="000000"/>
              <w:right w:val="single" w:sz="6" w:space="0" w:color="000000"/>
            </w:tcBorders>
          </w:tcPr>
          <w:p w14:paraId="66A97D6F" w14:textId="77777777" w:rsidR="00DF151E" w:rsidRPr="005F7EB0" w:rsidRDefault="00DF151E" w:rsidP="006F3B77">
            <w:pPr>
              <w:pStyle w:val="TAL"/>
            </w:pPr>
            <w:r w:rsidRPr="005F7EB0">
              <w:t>Spare half octet</w:t>
            </w:r>
          </w:p>
          <w:p w14:paraId="0F3DE7A4" w14:textId="77777777" w:rsidR="00DF151E" w:rsidRPr="005F7EB0" w:rsidRDefault="00DF151E" w:rsidP="006F3B77">
            <w:pPr>
              <w:pStyle w:val="TAL"/>
            </w:pPr>
            <w:r w:rsidRPr="005F7EB0">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14:paraId="54EC29A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307233F"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43DFDC1D" w14:textId="77777777" w:rsidR="00DF151E" w:rsidRPr="005F7EB0" w:rsidRDefault="00DF151E" w:rsidP="006F3B77">
            <w:pPr>
              <w:pStyle w:val="TAC"/>
            </w:pPr>
            <w:r w:rsidRPr="005F7EB0">
              <w:t>1/2</w:t>
            </w:r>
          </w:p>
        </w:tc>
      </w:tr>
      <w:tr w:rsidR="00DF151E" w:rsidRPr="005F7EB0" w14:paraId="36893FA3"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AEABCE"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B01C6E4" w14:textId="77777777" w:rsidR="00DF151E" w:rsidRPr="005F7EB0" w:rsidRDefault="00DF151E" w:rsidP="006F3B77">
            <w:pPr>
              <w:pStyle w:val="TAL"/>
            </w:pPr>
            <w:r w:rsidRPr="005F7EB0">
              <w:t>Security mode command message identity</w:t>
            </w:r>
          </w:p>
        </w:tc>
        <w:tc>
          <w:tcPr>
            <w:tcW w:w="3119" w:type="dxa"/>
            <w:tcBorders>
              <w:top w:val="single" w:sz="6" w:space="0" w:color="000000"/>
              <w:left w:val="single" w:sz="6" w:space="0" w:color="000000"/>
              <w:bottom w:val="single" w:sz="6" w:space="0" w:color="000000"/>
              <w:right w:val="single" w:sz="6" w:space="0" w:color="000000"/>
            </w:tcBorders>
          </w:tcPr>
          <w:p w14:paraId="6E37F67C" w14:textId="77777777" w:rsidR="00DF151E" w:rsidRPr="005F7EB0" w:rsidRDefault="00DF151E" w:rsidP="006F3B77">
            <w:pPr>
              <w:pStyle w:val="TAL"/>
            </w:pPr>
            <w:r w:rsidRPr="005F7EB0">
              <w:t>Message type</w:t>
            </w:r>
          </w:p>
          <w:p w14:paraId="73F7F532" w14:textId="77777777" w:rsidR="00DF151E" w:rsidRPr="005F7EB0" w:rsidRDefault="00DF151E" w:rsidP="006F3B77">
            <w:pPr>
              <w:pStyle w:val="TAL"/>
            </w:pPr>
            <w:r w:rsidRPr="005F7EB0">
              <w:rPr>
                <w:rFonts w:cs="Arial"/>
              </w:rPr>
              <w:t>9.7</w:t>
            </w:r>
          </w:p>
        </w:tc>
        <w:tc>
          <w:tcPr>
            <w:tcW w:w="1134" w:type="dxa"/>
            <w:tcBorders>
              <w:top w:val="single" w:sz="6" w:space="0" w:color="000000"/>
              <w:left w:val="single" w:sz="6" w:space="0" w:color="000000"/>
              <w:bottom w:val="single" w:sz="6" w:space="0" w:color="000000"/>
              <w:right w:val="single" w:sz="6" w:space="0" w:color="000000"/>
            </w:tcBorders>
          </w:tcPr>
          <w:p w14:paraId="0A866CA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2026B3A"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11D86AE3" w14:textId="77777777" w:rsidR="00DF151E" w:rsidRPr="005F7EB0" w:rsidRDefault="00DF151E" w:rsidP="006F3B77">
            <w:pPr>
              <w:pStyle w:val="TAC"/>
            </w:pPr>
            <w:r w:rsidRPr="005F7EB0">
              <w:t>1</w:t>
            </w:r>
          </w:p>
        </w:tc>
      </w:tr>
      <w:tr w:rsidR="00DF151E" w:rsidRPr="005F7EB0" w14:paraId="1298C5A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5B1A65"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41067CA" w14:textId="77777777" w:rsidR="00DF151E" w:rsidRPr="005F7EB0" w:rsidRDefault="00DF151E" w:rsidP="006F3B77">
            <w:pPr>
              <w:pStyle w:val="TAL"/>
            </w:pPr>
            <w:r w:rsidRPr="005F7EB0">
              <w:t>Selected NAS security algorithms</w:t>
            </w:r>
          </w:p>
        </w:tc>
        <w:tc>
          <w:tcPr>
            <w:tcW w:w="3119" w:type="dxa"/>
            <w:tcBorders>
              <w:top w:val="single" w:sz="6" w:space="0" w:color="000000"/>
              <w:left w:val="single" w:sz="6" w:space="0" w:color="000000"/>
              <w:bottom w:val="single" w:sz="6" w:space="0" w:color="000000"/>
              <w:right w:val="single" w:sz="6" w:space="0" w:color="000000"/>
            </w:tcBorders>
          </w:tcPr>
          <w:p w14:paraId="246A74B8" w14:textId="77777777" w:rsidR="00DF151E" w:rsidRPr="005F7EB0" w:rsidRDefault="00DF151E" w:rsidP="006F3B77">
            <w:pPr>
              <w:pStyle w:val="TAL"/>
            </w:pPr>
            <w:r w:rsidRPr="005F7EB0">
              <w:t>NAS security algorithms</w:t>
            </w:r>
          </w:p>
          <w:p w14:paraId="230C837F" w14:textId="77777777" w:rsidR="00DF151E" w:rsidRPr="005F7EB0" w:rsidRDefault="00DF151E" w:rsidP="006F3B77">
            <w:pPr>
              <w:pStyle w:val="TAL"/>
            </w:pPr>
            <w:r>
              <w:t>9.11</w:t>
            </w:r>
            <w:r w:rsidRPr="005F7EB0">
              <w:t>.3.3</w:t>
            </w:r>
            <w:r>
              <w:t>4</w:t>
            </w:r>
          </w:p>
        </w:tc>
        <w:tc>
          <w:tcPr>
            <w:tcW w:w="1134" w:type="dxa"/>
            <w:tcBorders>
              <w:top w:val="single" w:sz="6" w:space="0" w:color="000000"/>
              <w:left w:val="single" w:sz="6" w:space="0" w:color="000000"/>
              <w:bottom w:val="single" w:sz="6" w:space="0" w:color="000000"/>
              <w:right w:val="single" w:sz="6" w:space="0" w:color="000000"/>
            </w:tcBorders>
          </w:tcPr>
          <w:p w14:paraId="321D720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EAB8C85"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063AA356" w14:textId="77777777" w:rsidR="00DF151E" w:rsidRPr="005F7EB0" w:rsidRDefault="00DF151E" w:rsidP="006F3B77">
            <w:pPr>
              <w:pStyle w:val="TAC"/>
            </w:pPr>
            <w:r w:rsidRPr="005F7EB0">
              <w:t>1</w:t>
            </w:r>
          </w:p>
        </w:tc>
      </w:tr>
      <w:tr w:rsidR="00DF151E" w:rsidRPr="005F7EB0" w14:paraId="137E72F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E26B7D"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E423E27" w14:textId="77777777" w:rsidR="00DF151E" w:rsidRPr="005F7EB0" w:rsidRDefault="00DF151E" w:rsidP="006F3B77">
            <w:pPr>
              <w:pStyle w:val="TAL"/>
            </w:pPr>
            <w:r w:rsidRPr="005F7EB0">
              <w:t>ngKSI</w:t>
            </w:r>
          </w:p>
        </w:tc>
        <w:tc>
          <w:tcPr>
            <w:tcW w:w="3119" w:type="dxa"/>
            <w:tcBorders>
              <w:top w:val="single" w:sz="6" w:space="0" w:color="000000"/>
              <w:left w:val="single" w:sz="6" w:space="0" w:color="000000"/>
              <w:bottom w:val="single" w:sz="6" w:space="0" w:color="000000"/>
              <w:right w:val="single" w:sz="6" w:space="0" w:color="000000"/>
            </w:tcBorders>
          </w:tcPr>
          <w:p w14:paraId="5E572A4B" w14:textId="77777777" w:rsidR="00DF151E" w:rsidRPr="005F7EB0" w:rsidRDefault="00DF151E" w:rsidP="006F3B77">
            <w:pPr>
              <w:pStyle w:val="TAL"/>
            </w:pPr>
            <w:r w:rsidRPr="005F7EB0">
              <w:t>NAS key set identifier</w:t>
            </w:r>
          </w:p>
          <w:p w14:paraId="50FE6E10" w14:textId="77777777" w:rsidR="00DF151E" w:rsidRPr="005F7EB0" w:rsidRDefault="00DF151E" w:rsidP="006F3B77">
            <w:pPr>
              <w:pStyle w:val="TAL"/>
            </w:pPr>
            <w:r>
              <w:t>9.11</w:t>
            </w:r>
            <w:r w:rsidRPr="005F7EB0">
              <w:t>.3.</w:t>
            </w:r>
            <w:r>
              <w:t>3</w:t>
            </w:r>
            <w:r w:rsidRPr="005F7EB0">
              <w:t>2</w:t>
            </w:r>
          </w:p>
        </w:tc>
        <w:tc>
          <w:tcPr>
            <w:tcW w:w="1134" w:type="dxa"/>
            <w:tcBorders>
              <w:top w:val="single" w:sz="6" w:space="0" w:color="000000"/>
              <w:left w:val="single" w:sz="6" w:space="0" w:color="000000"/>
              <w:bottom w:val="single" w:sz="6" w:space="0" w:color="000000"/>
              <w:right w:val="single" w:sz="6" w:space="0" w:color="000000"/>
            </w:tcBorders>
          </w:tcPr>
          <w:p w14:paraId="4BD14E7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7BB8E89"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3157E1CE" w14:textId="77777777" w:rsidR="00DF151E" w:rsidRPr="005F7EB0" w:rsidRDefault="00DF151E" w:rsidP="006F3B77">
            <w:pPr>
              <w:pStyle w:val="TAC"/>
            </w:pPr>
            <w:r w:rsidRPr="005F7EB0">
              <w:t>1/2</w:t>
            </w:r>
          </w:p>
        </w:tc>
      </w:tr>
      <w:tr w:rsidR="00DF151E" w:rsidRPr="005F7EB0" w14:paraId="1B5D702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0DC42C"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C2BC6A5" w14:textId="77777777" w:rsidR="00DF151E" w:rsidRPr="005F7EB0" w:rsidRDefault="00DF151E" w:rsidP="006F3B77">
            <w:pPr>
              <w:pStyle w:val="TAL"/>
            </w:pPr>
            <w:r w:rsidRPr="005F7EB0">
              <w:t>Spare half octet</w:t>
            </w:r>
          </w:p>
        </w:tc>
        <w:tc>
          <w:tcPr>
            <w:tcW w:w="3119" w:type="dxa"/>
            <w:tcBorders>
              <w:top w:val="single" w:sz="6" w:space="0" w:color="000000"/>
              <w:left w:val="single" w:sz="6" w:space="0" w:color="000000"/>
              <w:bottom w:val="single" w:sz="6" w:space="0" w:color="000000"/>
              <w:right w:val="single" w:sz="6" w:space="0" w:color="000000"/>
            </w:tcBorders>
          </w:tcPr>
          <w:p w14:paraId="267068C2" w14:textId="77777777" w:rsidR="00DF151E" w:rsidRPr="005F7EB0" w:rsidRDefault="00DF151E" w:rsidP="006F3B77">
            <w:pPr>
              <w:pStyle w:val="TAL"/>
            </w:pPr>
            <w:r w:rsidRPr="005F7EB0">
              <w:t>Spare half octet</w:t>
            </w:r>
          </w:p>
          <w:p w14:paraId="416F9286" w14:textId="77777777" w:rsidR="00DF151E" w:rsidRPr="005F7EB0" w:rsidRDefault="00DF151E" w:rsidP="006F3B77">
            <w:pPr>
              <w:pStyle w:val="TAL"/>
            </w:pPr>
            <w:r w:rsidRPr="005F7EB0">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14:paraId="7054F36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60B60C9"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7D8CBDE2" w14:textId="77777777" w:rsidR="00DF151E" w:rsidRPr="005F7EB0" w:rsidRDefault="00DF151E" w:rsidP="006F3B77">
            <w:pPr>
              <w:pStyle w:val="TAC"/>
            </w:pPr>
            <w:r w:rsidRPr="005F7EB0">
              <w:t>1/2</w:t>
            </w:r>
          </w:p>
        </w:tc>
      </w:tr>
      <w:tr w:rsidR="00DF151E" w:rsidRPr="005F7EB0" w14:paraId="3A4A8DF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A4551E"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D624EA5" w14:textId="77777777" w:rsidR="00DF151E" w:rsidRPr="005F7EB0" w:rsidRDefault="00DF151E" w:rsidP="006F3B77">
            <w:pPr>
              <w:pStyle w:val="TAL"/>
            </w:pPr>
            <w:r w:rsidRPr="005F7EB0">
              <w:t>Replayed UE security capabilities</w:t>
            </w:r>
          </w:p>
        </w:tc>
        <w:tc>
          <w:tcPr>
            <w:tcW w:w="3119" w:type="dxa"/>
            <w:tcBorders>
              <w:top w:val="single" w:sz="6" w:space="0" w:color="000000"/>
              <w:left w:val="single" w:sz="6" w:space="0" w:color="000000"/>
              <w:bottom w:val="single" w:sz="6" w:space="0" w:color="000000"/>
              <w:right w:val="single" w:sz="6" w:space="0" w:color="000000"/>
            </w:tcBorders>
          </w:tcPr>
          <w:p w14:paraId="7F6FD53F" w14:textId="77777777" w:rsidR="00DF151E" w:rsidRPr="005F7EB0" w:rsidRDefault="00DF151E" w:rsidP="006F3B77">
            <w:pPr>
              <w:pStyle w:val="TAL"/>
            </w:pPr>
            <w:r w:rsidRPr="005F7EB0">
              <w:t>UE security capability</w:t>
            </w:r>
          </w:p>
          <w:p w14:paraId="0054D2C5" w14:textId="77777777" w:rsidR="00DF151E" w:rsidRPr="005F7EB0" w:rsidRDefault="00DF151E" w:rsidP="006F3B77">
            <w:pPr>
              <w:pStyle w:val="TAL"/>
            </w:pPr>
            <w:r>
              <w:t>9.11</w:t>
            </w:r>
            <w:r w:rsidRPr="005F7EB0">
              <w:t>.3.5</w:t>
            </w:r>
            <w:r>
              <w:t>4</w:t>
            </w:r>
          </w:p>
        </w:tc>
        <w:tc>
          <w:tcPr>
            <w:tcW w:w="1134" w:type="dxa"/>
            <w:tcBorders>
              <w:top w:val="single" w:sz="6" w:space="0" w:color="000000"/>
              <w:left w:val="single" w:sz="6" w:space="0" w:color="000000"/>
              <w:bottom w:val="single" w:sz="6" w:space="0" w:color="000000"/>
              <w:right w:val="single" w:sz="6" w:space="0" w:color="000000"/>
            </w:tcBorders>
          </w:tcPr>
          <w:p w14:paraId="51266CD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A2B34F3" w14:textId="77777777" w:rsidR="00DF151E" w:rsidRPr="005F7EB0" w:rsidRDefault="00DF151E" w:rsidP="006F3B77">
            <w:pPr>
              <w:pStyle w:val="TAC"/>
            </w:pPr>
            <w:r w:rsidRPr="005F7EB0">
              <w:t>LV</w:t>
            </w:r>
          </w:p>
        </w:tc>
        <w:tc>
          <w:tcPr>
            <w:tcW w:w="851" w:type="dxa"/>
            <w:tcBorders>
              <w:top w:val="single" w:sz="6" w:space="0" w:color="000000"/>
              <w:left w:val="single" w:sz="6" w:space="0" w:color="000000"/>
              <w:bottom w:val="single" w:sz="6" w:space="0" w:color="000000"/>
              <w:right w:val="single" w:sz="6" w:space="0" w:color="000000"/>
            </w:tcBorders>
          </w:tcPr>
          <w:p w14:paraId="769B2E42" w14:textId="77777777" w:rsidR="00DF151E" w:rsidRPr="005F7EB0" w:rsidRDefault="00DF151E" w:rsidP="006F3B77">
            <w:pPr>
              <w:pStyle w:val="TAC"/>
            </w:pPr>
            <w:r w:rsidRPr="005F7EB0">
              <w:t>3-</w:t>
            </w:r>
            <w:r>
              <w:t>9</w:t>
            </w:r>
          </w:p>
        </w:tc>
      </w:tr>
      <w:tr w:rsidR="00DF151E" w:rsidRPr="005F7EB0" w14:paraId="31E9FA0D"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351D76" w14:textId="77777777" w:rsidR="00DF151E" w:rsidRPr="005F7EB0" w:rsidRDefault="00DF151E" w:rsidP="006F3B77">
            <w:pPr>
              <w:pStyle w:val="TAL"/>
            </w:pPr>
            <w:r w:rsidRPr="005F7EB0">
              <w:t>E-</w:t>
            </w:r>
          </w:p>
        </w:tc>
        <w:tc>
          <w:tcPr>
            <w:tcW w:w="2835" w:type="dxa"/>
            <w:tcBorders>
              <w:top w:val="single" w:sz="6" w:space="0" w:color="000000"/>
              <w:left w:val="single" w:sz="6" w:space="0" w:color="000000"/>
              <w:bottom w:val="single" w:sz="6" w:space="0" w:color="000000"/>
              <w:right w:val="single" w:sz="6" w:space="0" w:color="000000"/>
            </w:tcBorders>
          </w:tcPr>
          <w:p w14:paraId="65B824D0" w14:textId="77777777" w:rsidR="00DF151E" w:rsidRPr="005F7EB0" w:rsidRDefault="00DF151E" w:rsidP="006F3B77">
            <w:pPr>
              <w:pStyle w:val="TAL"/>
            </w:pPr>
            <w:r w:rsidRPr="005F7EB0">
              <w:t>IMEISV request</w:t>
            </w:r>
          </w:p>
        </w:tc>
        <w:tc>
          <w:tcPr>
            <w:tcW w:w="3119" w:type="dxa"/>
            <w:tcBorders>
              <w:top w:val="single" w:sz="6" w:space="0" w:color="000000"/>
              <w:left w:val="single" w:sz="6" w:space="0" w:color="000000"/>
              <w:bottom w:val="single" w:sz="6" w:space="0" w:color="000000"/>
              <w:right w:val="single" w:sz="6" w:space="0" w:color="000000"/>
            </w:tcBorders>
          </w:tcPr>
          <w:p w14:paraId="64691D72" w14:textId="77777777" w:rsidR="00DF151E" w:rsidRPr="005F7EB0" w:rsidRDefault="00DF151E" w:rsidP="006F3B77">
            <w:pPr>
              <w:pStyle w:val="TAL"/>
            </w:pPr>
            <w:r w:rsidRPr="005F7EB0">
              <w:t>IMEISV request</w:t>
            </w:r>
          </w:p>
          <w:p w14:paraId="2F9B8F1C" w14:textId="77777777" w:rsidR="00DF151E" w:rsidRPr="005F7EB0" w:rsidRDefault="00DF151E" w:rsidP="006F3B77">
            <w:pPr>
              <w:pStyle w:val="TAL"/>
            </w:pPr>
            <w:r>
              <w:t>9.11</w:t>
            </w:r>
            <w:r w:rsidRPr="005F7EB0">
              <w:t>.3.2</w:t>
            </w:r>
            <w:r>
              <w:t>8</w:t>
            </w:r>
          </w:p>
        </w:tc>
        <w:tc>
          <w:tcPr>
            <w:tcW w:w="1134" w:type="dxa"/>
            <w:tcBorders>
              <w:top w:val="single" w:sz="6" w:space="0" w:color="000000"/>
              <w:left w:val="single" w:sz="6" w:space="0" w:color="000000"/>
              <w:bottom w:val="single" w:sz="6" w:space="0" w:color="000000"/>
              <w:right w:val="single" w:sz="6" w:space="0" w:color="000000"/>
            </w:tcBorders>
          </w:tcPr>
          <w:p w14:paraId="7DCDDFD6"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E111D8F" w14:textId="77777777" w:rsidR="00DF151E" w:rsidRPr="005F7EB0" w:rsidRDefault="00DF151E" w:rsidP="006F3B77">
            <w:pPr>
              <w:pStyle w:val="TAC"/>
            </w:pPr>
            <w:r w:rsidRPr="005F7EB0">
              <w:t>TV</w:t>
            </w:r>
          </w:p>
        </w:tc>
        <w:tc>
          <w:tcPr>
            <w:tcW w:w="851" w:type="dxa"/>
            <w:tcBorders>
              <w:top w:val="single" w:sz="6" w:space="0" w:color="000000"/>
              <w:left w:val="single" w:sz="6" w:space="0" w:color="000000"/>
              <w:bottom w:val="single" w:sz="6" w:space="0" w:color="000000"/>
              <w:right w:val="single" w:sz="6" w:space="0" w:color="000000"/>
            </w:tcBorders>
          </w:tcPr>
          <w:p w14:paraId="51A7EADD" w14:textId="77777777" w:rsidR="00DF151E" w:rsidRPr="005F7EB0" w:rsidRDefault="00DF151E" w:rsidP="006F3B77">
            <w:pPr>
              <w:pStyle w:val="TAC"/>
            </w:pPr>
            <w:r w:rsidRPr="005F7EB0">
              <w:t>1</w:t>
            </w:r>
          </w:p>
        </w:tc>
      </w:tr>
      <w:tr w:rsidR="00DF151E" w:rsidRPr="005F7EB0" w14:paraId="79FF2CC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2A8F6C" w14:textId="77777777" w:rsidR="00DF151E" w:rsidRPr="005F7EB0" w:rsidRDefault="00DF151E" w:rsidP="006F3B77">
            <w:pPr>
              <w:pStyle w:val="TAL"/>
            </w:pPr>
            <w:r w:rsidRPr="005F7EB0">
              <w:t>57</w:t>
            </w:r>
          </w:p>
        </w:tc>
        <w:tc>
          <w:tcPr>
            <w:tcW w:w="2835" w:type="dxa"/>
            <w:tcBorders>
              <w:top w:val="single" w:sz="6" w:space="0" w:color="000000"/>
              <w:left w:val="single" w:sz="6" w:space="0" w:color="000000"/>
              <w:bottom w:val="single" w:sz="6" w:space="0" w:color="000000"/>
              <w:right w:val="single" w:sz="6" w:space="0" w:color="000000"/>
            </w:tcBorders>
          </w:tcPr>
          <w:p w14:paraId="13CD261C" w14:textId="77777777" w:rsidR="00DF151E" w:rsidRPr="005F7EB0" w:rsidRDefault="00DF151E" w:rsidP="006F3B77">
            <w:pPr>
              <w:pStyle w:val="TAL"/>
            </w:pPr>
            <w:r w:rsidRPr="005F7EB0">
              <w:t>Selected EPS NAS security algorithms</w:t>
            </w:r>
          </w:p>
        </w:tc>
        <w:tc>
          <w:tcPr>
            <w:tcW w:w="3119" w:type="dxa"/>
            <w:tcBorders>
              <w:top w:val="single" w:sz="6" w:space="0" w:color="000000"/>
              <w:left w:val="single" w:sz="6" w:space="0" w:color="000000"/>
              <w:bottom w:val="single" w:sz="6" w:space="0" w:color="000000"/>
              <w:right w:val="single" w:sz="6" w:space="0" w:color="000000"/>
            </w:tcBorders>
          </w:tcPr>
          <w:p w14:paraId="403BCE06" w14:textId="77777777" w:rsidR="00DF151E" w:rsidRPr="005F7EB0" w:rsidRDefault="00DF151E" w:rsidP="006F3B77">
            <w:pPr>
              <w:pStyle w:val="TAL"/>
            </w:pPr>
            <w:r w:rsidRPr="005F7EB0">
              <w:t>EPS NAS security algorithms</w:t>
            </w:r>
          </w:p>
          <w:p w14:paraId="515B8B74" w14:textId="77777777" w:rsidR="00DF151E" w:rsidRPr="005F7EB0" w:rsidRDefault="00DF151E" w:rsidP="006F3B77">
            <w:pPr>
              <w:pStyle w:val="TAL"/>
            </w:pPr>
            <w:r>
              <w:t>9.11</w:t>
            </w:r>
            <w:r w:rsidRPr="005F7EB0">
              <w:t>.3.2</w:t>
            </w:r>
            <w:r>
              <w:t>5</w:t>
            </w:r>
          </w:p>
        </w:tc>
        <w:tc>
          <w:tcPr>
            <w:tcW w:w="1134" w:type="dxa"/>
            <w:tcBorders>
              <w:top w:val="single" w:sz="6" w:space="0" w:color="000000"/>
              <w:left w:val="single" w:sz="6" w:space="0" w:color="000000"/>
              <w:bottom w:val="single" w:sz="6" w:space="0" w:color="000000"/>
              <w:right w:val="single" w:sz="6" w:space="0" w:color="000000"/>
            </w:tcBorders>
          </w:tcPr>
          <w:p w14:paraId="4001C1B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E71B538" w14:textId="77777777" w:rsidR="00DF151E" w:rsidRPr="005F7EB0" w:rsidRDefault="00DF151E" w:rsidP="006F3B77">
            <w:pPr>
              <w:pStyle w:val="TAC"/>
            </w:pPr>
            <w:r w:rsidRPr="005F7EB0">
              <w:t>TV</w:t>
            </w:r>
          </w:p>
        </w:tc>
        <w:tc>
          <w:tcPr>
            <w:tcW w:w="851" w:type="dxa"/>
            <w:tcBorders>
              <w:top w:val="single" w:sz="6" w:space="0" w:color="000000"/>
              <w:left w:val="single" w:sz="6" w:space="0" w:color="000000"/>
              <w:bottom w:val="single" w:sz="6" w:space="0" w:color="000000"/>
              <w:right w:val="single" w:sz="6" w:space="0" w:color="000000"/>
            </w:tcBorders>
          </w:tcPr>
          <w:p w14:paraId="0B41E51C" w14:textId="77777777" w:rsidR="00DF151E" w:rsidRPr="005F7EB0" w:rsidRDefault="00DF151E" w:rsidP="006F3B77">
            <w:pPr>
              <w:pStyle w:val="TAC"/>
            </w:pPr>
            <w:r w:rsidRPr="005F7EB0">
              <w:t>2</w:t>
            </w:r>
          </w:p>
        </w:tc>
      </w:tr>
      <w:tr w:rsidR="00DF151E" w14:paraId="6A6BA15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64A9D3" w14:textId="77777777" w:rsidR="00DF151E" w:rsidRPr="00BE1CD6" w:rsidRDefault="00DF151E" w:rsidP="006F3B77">
            <w:pPr>
              <w:pStyle w:val="TAL"/>
            </w:pPr>
            <w:r>
              <w:t>36</w:t>
            </w:r>
          </w:p>
        </w:tc>
        <w:tc>
          <w:tcPr>
            <w:tcW w:w="2835" w:type="dxa"/>
            <w:tcBorders>
              <w:top w:val="single" w:sz="6" w:space="0" w:color="000000"/>
              <w:left w:val="single" w:sz="6" w:space="0" w:color="000000"/>
              <w:bottom w:val="single" w:sz="6" w:space="0" w:color="000000"/>
              <w:right w:val="single" w:sz="6" w:space="0" w:color="000000"/>
            </w:tcBorders>
          </w:tcPr>
          <w:p w14:paraId="29D3E908" w14:textId="77777777" w:rsidR="00DF151E" w:rsidRDefault="00DF151E" w:rsidP="006F3B77">
            <w:pPr>
              <w:pStyle w:val="TAL"/>
            </w:pPr>
            <w:r>
              <w:t>Additional 5G security information</w:t>
            </w:r>
          </w:p>
        </w:tc>
        <w:tc>
          <w:tcPr>
            <w:tcW w:w="3119" w:type="dxa"/>
            <w:tcBorders>
              <w:top w:val="single" w:sz="6" w:space="0" w:color="000000"/>
              <w:left w:val="single" w:sz="6" w:space="0" w:color="000000"/>
              <w:bottom w:val="single" w:sz="6" w:space="0" w:color="000000"/>
              <w:right w:val="single" w:sz="6" w:space="0" w:color="000000"/>
            </w:tcBorders>
          </w:tcPr>
          <w:p w14:paraId="419FA888" w14:textId="77777777" w:rsidR="00DF151E" w:rsidRDefault="00DF151E" w:rsidP="006F3B77">
            <w:pPr>
              <w:pStyle w:val="TAL"/>
            </w:pPr>
            <w:r>
              <w:t>Additional 5G security information</w:t>
            </w:r>
          </w:p>
          <w:p w14:paraId="25112DF8" w14:textId="77777777" w:rsidR="00DF151E" w:rsidRDefault="00DF151E" w:rsidP="006F3B77">
            <w:pPr>
              <w:pStyle w:val="TAL"/>
            </w:pPr>
            <w:r>
              <w:t>9.11.3.12</w:t>
            </w:r>
          </w:p>
        </w:tc>
        <w:tc>
          <w:tcPr>
            <w:tcW w:w="1134" w:type="dxa"/>
            <w:tcBorders>
              <w:top w:val="single" w:sz="6" w:space="0" w:color="000000"/>
              <w:left w:val="single" w:sz="6" w:space="0" w:color="000000"/>
              <w:bottom w:val="single" w:sz="6" w:space="0" w:color="000000"/>
              <w:right w:val="single" w:sz="6" w:space="0" w:color="000000"/>
            </w:tcBorders>
          </w:tcPr>
          <w:p w14:paraId="1F1D3E4A" w14:textId="77777777" w:rsidR="00DF151E"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3FEB6364" w14:textId="77777777" w:rsidR="00DF151E" w:rsidRDefault="00DF151E" w:rsidP="006F3B7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14:paraId="4450CA3F" w14:textId="77777777" w:rsidR="00DF151E" w:rsidRDefault="00DF151E" w:rsidP="006F3B77">
            <w:pPr>
              <w:pStyle w:val="TAC"/>
            </w:pPr>
            <w:r>
              <w:t>3</w:t>
            </w:r>
          </w:p>
        </w:tc>
      </w:tr>
      <w:tr w:rsidR="00DF151E" w:rsidRPr="005F7EB0" w14:paraId="5100E42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1940E6" w14:textId="77777777" w:rsidR="00DF151E" w:rsidRPr="005F7EB0" w:rsidRDefault="00DF151E" w:rsidP="006F3B77">
            <w:pPr>
              <w:pStyle w:val="TAL"/>
            </w:pPr>
            <w:r w:rsidRPr="005F7EB0">
              <w:t>78</w:t>
            </w:r>
          </w:p>
        </w:tc>
        <w:tc>
          <w:tcPr>
            <w:tcW w:w="2835" w:type="dxa"/>
            <w:tcBorders>
              <w:top w:val="single" w:sz="6" w:space="0" w:color="000000"/>
              <w:left w:val="single" w:sz="6" w:space="0" w:color="000000"/>
              <w:bottom w:val="single" w:sz="6" w:space="0" w:color="000000"/>
              <w:right w:val="single" w:sz="6" w:space="0" w:color="000000"/>
            </w:tcBorders>
          </w:tcPr>
          <w:p w14:paraId="69DB9D88" w14:textId="77777777" w:rsidR="00DF151E" w:rsidRPr="005F7EB0" w:rsidRDefault="00DF151E" w:rsidP="006F3B77">
            <w:pPr>
              <w:pStyle w:val="TAL"/>
            </w:pPr>
            <w:r w:rsidRPr="005F7EB0">
              <w:t>EAP message</w:t>
            </w:r>
          </w:p>
        </w:tc>
        <w:tc>
          <w:tcPr>
            <w:tcW w:w="3119" w:type="dxa"/>
            <w:tcBorders>
              <w:top w:val="single" w:sz="6" w:space="0" w:color="000000"/>
              <w:left w:val="single" w:sz="6" w:space="0" w:color="000000"/>
              <w:bottom w:val="single" w:sz="6" w:space="0" w:color="000000"/>
              <w:right w:val="single" w:sz="6" w:space="0" w:color="000000"/>
            </w:tcBorders>
          </w:tcPr>
          <w:p w14:paraId="29374C6A" w14:textId="77777777" w:rsidR="00DF151E" w:rsidRPr="005F7EB0" w:rsidRDefault="00DF151E" w:rsidP="006F3B77">
            <w:pPr>
              <w:pStyle w:val="TAL"/>
            </w:pPr>
            <w:r w:rsidRPr="005F7EB0">
              <w:t>EAP message</w:t>
            </w:r>
          </w:p>
          <w:p w14:paraId="497B4876" w14:textId="77777777" w:rsidR="00DF151E" w:rsidRPr="005F7EB0" w:rsidRDefault="00DF151E" w:rsidP="006F3B77">
            <w:pPr>
              <w:pStyle w:val="TAL"/>
            </w:pPr>
            <w:r>
              <w:t>9.11</w:t>
            </w:r>
            <w:r w:rsidRPr="005F7EB0">
              <w:t>.2.2</w:t>
            </w:r>
          </w:p>
        </w:tc>
        <w:tc>
          <w:tcPr>
            <w:tcW w:w="1134" w:type="dxa"/>
            <w:tcBorders>
              <w:top w:val="single" w:sz="6" w:space="0" w:color="000000"/>
              <w:left w:val="single" w:sz="6" w:space="0" w:color="000000"/>
              <w:bottom w:val="single" w:sz="6" w:space="0" w:color="000000"/>
              <w:right w:val="single" w:sz="6" w:space="0" w:color="000000"/>
            </w:tcBorders>
          </w:tcPr>
          <w:p w14:paraId="1997BB6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CFDEEEE"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64C4125A" w14:textId="77777777" w:rsidR="00DF151E" w:rsidRPr="005F7EB0" w:rsidRDefault="00DF151E" w:rsidP="006F3B77">
            <w:pPr>
              <w:pStyle w:val="TAC"/>
            </w:pPr>
            <w:r w:rsidRPr="005F7EB0">
              <w:t>7</w:t>
            </w:r>
            <w:r>
              <w:t>-1503</w:t>
            </w:r>
          </w:p>
        </w:tc>
      </w:tr>
      <w:tr w:rsidR="00DF151E" w:rsidRPr="005F7EB0" w14:paraId="551A88C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3CB33C" w14:textId="77777777" w:rsidR="00DF151E" w:rsidRPr="005F7EB0" w:rsidRDefault="00DF151E" w:rsidP="006F3B77">
            <w:pPr>
              <w:pStyle w:val="TAL"/>
            </w:pPr>
            <w:r>
              <w:t>38</w:t>
            </w:r>
          </w:p>
        </w:tc>
        <w:tc>
          <w:tcPr>
            <w:tcW w:w="2835" w:type="dxa"/>
            <w:tcBorders>
              <w:top w:val="single" w:sz="6" w:space="0" w:color="000000"/>
              <w:left w:val="single" w:sz="6" w:space="0" w:color="000000"/>
              <w:bottom w:val="single" w:sz="6" w:space="0" w:color="000000"/>
              <w:right w:val="single" w:sz="6" w:space="0" w:color="000000"/>
            </w:tcBorders>
          </w:tcPr>
          <w:p w14:paraId="75B4D830" w14:textId="77777777" w:rsidR="00DF151E" w:rsidRPr="005F7EB0" w:rsidRDefault="00DF151E" w:rsidP="006F3B77">
            <w:pPr>
              <w:pStyle w:val="TAL"/>
            </w:pPr>
            <w:r>
              <w:t>ABBA</w:t>
            </w:r>
          </w:p>
        </w:tc>
        <w:tc>
          <w:tcPr>
            <w:tcW w:w="3119" w:type="dxa"/>
            <w:tcBorders>
              <w:top w:val="single" w:sz="6" w:space="0" w:color="000000"/>
              <w:left w:val="single" w:sz="6" w:space="0" w:color="000000"/>
              <w:bottom w:val="single" w:sz="6" w:space="0" w:color="000000"/>
              <w:right w:val="single" w:sz="6" w:space="0" w:color="000000"/>
            </w:tcBorders>
          </w:tcPr>
          <w:p w14:paraId="35D6B002" w14:textId="77777777" w:rsidR="00DF151E" w:rsidRDefault="00DF151E" w:rsidP="006F3B77">
            <w:pPr>
              <w:pStyle w:val="TAL"/>
            </w:pPr>
            <w:r>
              <w:t>ABBA</w:t>
            </w:r>
          </w:p>
          <w:p w14:paraId="082B1F43" w14:textId="77777777" w:rsidR="00DF151E" w:rsidRPr="005F7EB0" w:rsidRDefault="00DF151E" w:rsidP="006F3B77">
            <w:pPr>
              <w:pStyle w:val="TAL"/>
            </w:pPr>
            <w:r>
              <w:t>9.11.3.10</w:t>
            </w:r>
          </w:p>
        </w:tc>
        <w:tc>
          <w:tcPr>
            <w:tcW w:w="1134" w:type="dxa"/>
            <w:tcBorders>
              <w:top w:val="single" w:sz="6" w:space="0" w:color="000000"/>
              <w:left w:val="single" w:sz="6" w:space="0" w:color="000000"/>
              <w:bottom w:val="single" w:sz="6" w:space="0" w:color="000000"/>
              <w:right w:val="single" w:sz="6" w:space="0" w:color="000000"/>
            </w:tcBorders>
          </w:tcPr>
          <w:p w14:paraId="795AFB58"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32694D0A" w14:textId="77777777" w:rsidR="00DF151E" w:rsidRPr="005F7EB0" w:rsidRDefault="00DF151E" w:rsidP="006F3B7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14:paraId="0CBD4C08" w14:textId="77777777" w:rsidR="00DF151E" w:rsidRPr="005F7EB0" w:rsidRDefault="00DF151E" w:rsidP="006F3B77">
            <w:pPr>
              <w:pStyle w:val="TAC"/>
            </w:pPr>
            <w:r>
              <w:t>4-n</w:t>
            </w:r>
          </w:p>
        </w:tc>
      </w:tr>
      <w:tr w:rsidR="00DF151E" w:rsidRPr="005F7EB0" w14:paraId="2B7046B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FD1047" w14:textId="77777777" w:rsidR="00DF151E" w:rsidRDefault="00DF151E" w:rsidP="006F3B77">
            <w:pPr>
              <w:pStyle w:val="TAL"/>
            </w:pPr>
            <w:r>
              <w:t>19</w:t>
            </w:r>
          </w:p>
        </w:tc>
        <w:tc>
          <w:tcPr>
            <w:tcW w:w="2835" w:type="dxa"/>
            <w:tcBorders>
              <w:top w:val="single" w:sz="6" w:space="0" w:color="000000"/>
              <w:left w:val="single" w:sz="6" w:space="0" w:color="000000"/>
              <w:bottom w:val="single" w:sz="6" w:space="0" w:color="000000"/>
              <w:right w:val="single" w:sz="6" w:space="0" w:color="000000"/>
            </w:tcBorders>
          </w:tcPr>
          <w:p w14:paraId="08666E87" w14:textId="77777777" w:rsidR="00DF151E" w:rsidRDefault="00DF151E" w:rsidP="006F3B77">
            <w:pPr>
              <w:pStyle w:val="TAL"/>
            </w:pPr>
            <w:r w:rsidRPr="00CC0C94">
              <w:t xml:space="preserve">Replayed </w:t>
            </w:r>
            <w:r>
              <w:t xml:space="preserve">S1 </w:t>
            </w:r>
            <w:r w:rsidRPr="00CC0C94">
              <w:t>UE security capabilities</w:t>
            </w:r>
          </w:p>
        </w:tc>
        <w:tc>
          <w:tcPr>
            <w:tcW w:w="3119" w:type="dxa"/>
            <w:tcBorders>
              <w:top w:val="single" w:sz="6" w:space="0" w:color="000000"/>
              <w:left w:val="single" w:sz="6" w:space="0" w:color="000000"/>
              <w:bottom w:val="single" w:sz="6" w:space="0" w:color="000000"/>
              <w:right w:val="single" w:sz="6" w:space="0" w:color="000000"/>
            </w:tcBorders>
          </w:tcPr>
          <w:p w14:paraId="5CAAF8E6" w14:textId="77777777" w:rsidR="00DF151E" w:rsidRPr="00CC0C94" w:rsidRDefault="00DF151E" w:rsidP="006F3B77">
            <w:pPr>
              <w:pStyle w:val="TAL"/>
            </w:pPr>
            <w:r>
              <w:t xml:space="preserve">S1 </w:t>
            </w:r>
            <w:r w:rsidRPr="00CC0C94">
              <w:t>UE security capability</w:t>
            </w:r>
          </w:p>
          <w:p w14:paraId="261B70D0" w14:textId="77777777" w:rsidR="00DF151E" w:rsidRDefault="00DF151E" w:rsidP="006F3B77">
            <w:pPr>
              <w:pStyle w:val="TAL"/>
            </w:pPr>
            <w:r w:rsidRPr="00CC0C94">
              <w:t>9.</w:t>
            </w:r>
            <w:r>
              <w:t>11</w:t>
            </w:r>
            <w:r w:rsidRPr="00CC0C94">
              <w:t>.3.</w:t>
            </w:r>
            <w:r>
              <w:t>48A</w:t>
            </w:r>
          </w:p>
        </w:tc>
        <w:tc>
          <w:tcPr>
            <w:tcW w:w="1134" w:type="dxa"/>
            <w:tcBorders>
              <w:top w:val="single" w:sz="6" w:space="0" w:color="000000"/>
              <w:left w:val="single" w:sz="6" w:space="0" w:color="000000"/>
              <w:bottom w:val="single" w:sz="6" w:space="0" w:color="000000"/>
              <w:right w:val="single" w:sz="6" w:space="0" w:color="000000"/>
            </w:tcBorders>
          </w:tcPr>
          <w:p w14:paraId="05C3AC90" w14:textId="77777777" w:rsidR="00DF151E"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3EBFD15A" w14:textId="77777777" w:rsidR="00DF151E" w:rsidRDefault="00DF151E" w:rsidP="006F3B7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14:paraId="5FCF36A5" w14:textId="77777777" w:rsidR="00DF151E" w:rsidRDefault="00DF151E" w:rsidP="006F3B77">
            <w:pPr>
              <w:pStyle w:val="TAC"/>
            </w:pPr>
            <w:r>
              <w:t>4-7</w:t>
            </w:r>
          </w:p>
        </w:tc>
      </w:tr>
    </w:tbl>
    <w:p w14:paraId="0D549340" w14:textId="77777777" w:rsidR="00DF151E" w:rsidRPr="003168A2" w:rsidRDefault="00DF151E" w:rsidP="00DF151E"/>
    <w:p w14:paraId="00A1B267" w14:textId="77777777" w:rsidR="00DF151E" w:rsidRPr="003168A2" w:rsidRDefault="00DF151E" w:rsidP="00DF151E">
      <w:pPr>
        <w:pStyle w:val="Heading4"/>
      </w:pPr>
      <w:bookmarkStart w:id="1852" w:name="_Toc20232390"/>
      <w:bookmarkStart w:id="1853" w:name="_Toc27745712"/>
      <w:bookmarkStart w:id="1854" w:name="_Toc106694123"/>
      <w:r w:rsidRPr="003168A2">
        <w:t>8.</w:t>
      </w:r>
      <w:r>
        <w:t>2.25</w:t>
      </w:r>
      <w:r w:rsidRPr="003168A2">
        <w:t>.</w:t>
      </w:r>
      <w:r>
        <w:t>2</w:t>
      </w:r>
      <w:r w:rsidRPr="003168A2">
        <w:tab/>
        <w:t>IMEISV request</w:t>
      </w:r>
      <w:bookmarkEnd w:id="1852"/>
      <w:bookmarkEnd w:id="1853"/>
      <w:bookmarkEnd w:id="1854"/>
    </w:p>
    <w:p w14:paraId="5645DD14" w14:textId="77777777" w:rsidR="00DF151E" w:rsidRPr="003168A2" w:rsidRDefault="00DF151E" w:rsidP="00DF151E">
      <w:r w:rsidRPr="003168A2">
        <w:t xml:space="preserve">The </w:t>
      </w:r>
      <w:r>
        <w:t>AMF</w:t>
      </w:r>
      <w:r w:rsidRPr="003168A2">
        <w:t xml:space="preserve"> may include this information element to request the UE to send its IMEISV with the corresponding SECURITY MODE COMPLETE message.</w:t>
      </w:r>
    </w:p>
    <w:p w14:paraId="513F22EE" w14:textId="77777777" w:rsidR="00DF151E" w:rsidRPr="003168A2" w:rsidRDefault="00DF151E" w:rsidP="00DF151E">
      <w:pPr>
        <w:pStyle w:val="Heading4"/>
      </w:pPr>
      <w:bookmarkStart w:id="1855" w:name="_Toc20232391"/>
      <w:bookmarkStart w:id="1856" w:name="_Toc27745713"/>
      <w:bookmarkStart w:id="1857" w:name="_Toc106694124"/>
      <w:r w:rsidRPr="003168A2">
        <w:t>8.</w:t>
      </w:r>
      <w:r>
        <w:t>2.25</w:t>
      </w:r>
      <w:r w:rsidRPr="003168A2">
        <w:t>.</w:t>
      </w:r>
      <w:r>
        <w:t>3</w:t>
      </w:r>
      <w:r>
        <w:tab/>
        <w:t>Void</w:t>
      </w:r>
      <w:bookmarkEnd w:id="1855"/>
      <w:bookmarkEnd w:id="1856"/>
      <w:bookmarkEnd w:id="1857"/>
    </w:p>
    <w:p w14:paraId="7E2BE185" w14:textId="77777777" w:rsidR="00DF151E" w:rsidRPr="00E31094" w:rsidRDefault="00DF151E" w:rsidP="00DF151E">
      <w:pPr>
        <w:pStyle w:val="Heading4"/>
      </w:pPr>
      <w:bookmarkStart w:id="1858" w:name="_Toc20232392"/>
      <w:bookmarkStart w:id="1859" w:name="_Toc27745714"/>
      <w:bookmarkStart w:id="1860" w:name="_Toc106694125"/>
      <w:r>
        <w:t>8.2.25.4</w:t>
      </w:r>
      <w:r w:rsidRPr="00796E5B">
        <w:rPr>
          <w:rFonts w:hint="eastAsia"/>
        </w:rPr>
        <w:tab/>
      </w:r>
      <w:r w:rsidRPr="00E31094">
        <w:t>Selected EPS NAS security algorithms</w:t>
      </w:r>
      <w:bookmarkEnd w:id="1858"/>
      <w:bookmarkEnd w:id="1859"/>
      <w:bookmarkEnd w:id="1860"/>
    </w:p>
    <w:p w14:paraId="74779C15" w14:textId="77777777" w:rsidR="00DF151E" w:rsidRPr="00796E5B" w:rsidRDefault="00DF151E" w:rsidP="00DF151E">
      <w:r>
        <w:t>This IE shall be included i</w:t>
      </w:r>
      <w:r w:rsidRPr="00F43BBD">
        <w:t xml:space="preserve">f </w:t>
      </w:r>
      <w:r w:rsidRPr="00F6626C">
        <w:rPr>
          <w:rFonts w:eastAsia="Malgun Gothic"/>
        </w:rPr>
        <w:t xml:space="preserve">the AMF </w:t>
      </w:r>
      <w:r>
        <w:rPr>
          <w:rFonts w:eastAsia="Malgun Gothic"/>
        </w:rPr>
        <w:t>supports N26 interface</w:t>
      </w:r>
      <w:r>
        <w:t xml:space="preserve"> </w:t>
      </w:r>
      <w:r w:rsidRPr="00F43BBD">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rsidRPr="00F43BBD">
        <w:t>the REGISTRATION REQUEST message</w:t>
      </w:r>
      <w:r>
        <w:t>.</w:t>
      </w:r>
    </w:p>
    <w:p w14:paraId="2BABB9B5" w14:textId="77777777" w:rsidR="00DF151E" w:rsidRPr="00796E5B" w:rsidRDefault="00DF151E" w:rsidP="00DF151E">
      <w:pPr>
        <w:pStyle w:val="Heading4"/>
        <w:rPr>
          <w:lang w:eastAsia="ko-KR"/>
        </w:rPr>
      </w:pPr>
      <w:bookmarkStart w:id="1861" w:name="_Toc20232393"/>
      <w:bookmarkStart w:id="1862" w:name="_Toc27745715"/>
      <w:bookmarkStart w:id="1863" w:name="_Toc106694126"/>
      <w:r>
        <w:t>8.2.25.5</w:t>
      </w:r>
      <w:r w:rsidRPr="00796E5B">
        <w:rPr>
          <w:rFonts w:hint="eastAsia"/>
        </w:rPr>
        <w:tab/>
      </w:r>
      <w:r>
        <w:t>Additional 5G security information</w:t>
      </w:r>
      <w:bookmarkEnd w:id="1861"/>
      <w:bookmarkEnd w:id="1862"/>
      <w:bookmarkEnd w:id="1863"/>
    </w:p>
    <w:p w14:paraId="760013C4" w14:textId="77777777" w:rsidR="00DF151E" w:rsidRDefault="00DF151E" w:rsidP="00DF151E">
      <w:pPr>
        <w:rPr>
          <w:lang w:eastAsia="ko-KR"/>
        </w:rPr>
      </w:pPr>
      <w:r w:rsidRPr="00D738B9">
        <w:rPr>
          <w:lang w:eastAsia="ko-KR"/>
        </w:rPr>
        <w:t xml:space="preserve">The </w:t>
      </w:r>
      <w:r>
        <w:rPr>
          <w:lang w:eastAsia="ko-KR"/>
        </w:rPr>
        <w:t>network</w:t>
      </w:r>
      <w:r w:rsidRPr="00D738B9">
        <w:rPr>
          <w:lang w:eastAsia="ko-KR"/>
        </w:rPr>
        <w:t xml:space="preserve"> </w:t>
      </w:r>
      <w:r>
        <w:rPr>
          <w:lang w:eastAsia="ko-KR"/>
        </w:rPr>
        <w:t>shall</w:t>
      </w:r>
      <w:r w:rsidRPr="00D738B9">
        <w:rPr>
          <w:lang w:eastAsia="ko-KR"/>
        </w:rPr>
        <w:t xml:space="preserve"> include this IE if</w:t>
      </w:r>
      <w:r>
        <w:rPr>
          <w:lang w:eastAsia="ko-KR"/>
        </w:rPr>
        <w:t>:</w:t>
      </w:r>
    </w:p>
    <w:p w14:paraId="7C033D30" w14:textId="77777777" w:rsidR="00DF151E" w:rsidRPr="00796E5B" w:rsidRDefault="00DF151E" w:rsidP="00DF151E">
      <w:pPr>
        <w:pStyle w:val="B1"/>
      </w:pPr>
      <w:r>
        <w:t>a)</w:t>
      </w:r>
      <w:r>
        <w:tab/>
      </w:r>
      <w:r w:rsidRPr="00D738B9">
        <w:t xml:space="preserve">the </w:t>
      </w:r>
      <w:r>
        <w:t>network</w:t>
      </w:r>
      <w:r w:rsidRPr="00D738B9">
        <w:t xml:space="preserve"> </w:t>
      </w:r>
      <w:r>
        <w:t>needs to provide the UE with horizontal derivation parameter; or</w:t>
      </w:r>
    </w:p>
    <w:p w14:paraId="234F455D" w14:textId="77777777" w:rsidR="00DF151E" w:rsidRPr="00796E5B" w:rsidRDefault="00DF151E" w:rsidP="00DF151E">
      <w:pPr>
        <w:pStyle w:val="B1"/>
      </w:pPr>
      <w:r>
        <w:rPr>
          <w:lang w:eastAsia="ko-KR"/>
        </w:rPr>
        <w:t>b)</w:t>
      </w:r>
      <w:r>
        <w:rPr>
          <w:lang w:eastAsia="ko-KR"/>
        </w:rPr>
        <w:tab/>
      </w:r>
      <w:r w:rsidRPr="00D738B9">
        <w:rPr>
          <w:lang w:eastAsia="ko-KR"/>
        </w:rPr>
        <w:t xml:space="preserve">the </w:t>
      </w:r>
      <w:r>
        <w:rPr>
          <w:lang w:eastAsia="ko-KR"/>
        </w:rPr>
        <w:t xml:space="preserve">initial NAS message (i.e. </w:t>
      </w:r>
      <w:r>
        <w:t xml:space="preserve">REGISTRATION REQUEST or SERVICE REQUEST) </w:t>
      </w:r>
      <w:r w:rsidRPr="00706C20">
        <w:t>d</w:t>
      </w:r>
      <w:r>
        <w:t>oes</w:t>
      </w:r>
      <w:r w:rsidRPr="00706C20">
        <w:t xml:space="preserve"> not successfully pass </w:t>
      </w:r>
      <w:r>
        <w:t>the integrity check at the AMF (see subclause 5.4.2.2).</w:t>
      </w:r>
    </w:p>
    <w:p w14:paraId="3324BC0E" w14:textId="77777777" w:rsidR="00DF151E" w:rsidRPr="00796E5B" w:rsidRDefault="00DF151E" w:rsidP="00DF151E">
      <w:pPr>
        <w:pStyle w:val="Heading4"/>
        <w:rPr>
          <w:lang w:eastAsia="ko-KR"/>
        </w:rPr>
      </w:pPr>
      <w:bookmarkStart w:id="1864" w:name="_Toc20232394"/>
      <w:bookmarkStart w:id="1865" w:name="_Toc27745716"/>
      <w:bookmarkStart w:id="1866" w:name="_Toc106694127"/>
      <w:r>
        <w:t>8.2.25.6</w:t>
      </w:r>
      <w:r w:rsidRPr="00796E5B">
        <w:rPr>
          <w:rFonts w:hint="eastAsia"/>
        </w:rPr>
        <w:tab/>
      </w:r>
      <w:r w:rsidRPr="00796E5B">
        <w:t>EAP message</w:t>
      </w:r>
      <w:bookmarkEnd w:id="1864"/>
      <w:bookmarkEnd w:id="1865"/>
      <w:bookmarkEnd w:id="1866"/>
    </w:p>
    <w:p w14:paraId="234F3290" w14:textId="77777777" w:rsidR="00DF151E" w:rsidRPr="00796E5B" w:rsidRDefault="00DF151E" w:rsidP="00DF151E">
      <w:r>
        <w:t xml:space="preserve">This IE is included when </w:t>
      </w:r>
      <w:r>
        <w:rPr>
          <w:rFonts w:eastAsia="MS Mincho"/>
        </w:rPr>
        <w:t>the EAP Success message is sent as part of the EAP based primary authentication and key agreement procedure, as specified in subclause 5.4.1.2</w:t>
      </w:r>
      <w:r>
        <w:t>.</w:t>
      </w:r>
    </w:p>
    <w:p w14:paraId="3053911C" w14:textId="77777777" w:rsidR="00DF151E" w:rsidRDefault="00DF151E" w:rsidP="00DF151E">
      <w:pPr>
        <w:pStyle w:val="Heading4"/>
        <w:rPr>
          <w:lang w:eastAsia="ko-KR"/>
        </w:rPr>
      </w:pPr>
      <w:bookmarkStart w:id="1867" w:name="_Toc20232395"/>
      <w:bookmarkStart w:id="1868" w:name="_Toc27745717"/>
      <w:bookmarkStart w:id="1869" w:name="_Toc106694128"/>
      <w:r>
        <w:t>8.2.25</w:t>
      </w:r>
      <w:r>
        <w:rPr>
          <w:lang w:eastAsia="ko-KR"/>
        </w:rPr>
        <w:t>.7</w:t>
      </w:r>
      <w:r>
        <w:tab/>
        <w:t>ABBA</w:t>
      </w:r>
      <w:bookmarkEnd w:id="1867"/>
      <w:bookmarkEnd w:id="1868"/>
      <w:bookmarkEnd w:id="1869"/>
    </w:p>
    <w:p w14:paraId="10F2AE00" w14:textId="77777777" w:rsidR="00DF151E" w:rsidRDefault="00DF151E" w:rsidP="00DF151E">
      <w:r>
        <w:t>This IE shall be included if the</w:t>
      </w:r>
      <w:r w:rsidRPr="00DB13F4">
        <w:t xml:space="preserve"> </w:t>
      </w:r>
      <w:r>
        <w:t>message contains an EAP message IE with an EAP-success message.</w:t>
      </w:r>
    </w:p>
    <w:p w14:paraId="4909ECC6" w14:textId="77777777" w:rsidR="00DF151E" w:rsidRPr="00E31094" w:rsidRDefault="00DF151E" w:rsidP="00DF151E">
      <w:pPr>
        <w:pStyle w:val="Heading4"/>
      </w:pPr>
      <w:bookmarkStart w:id="1870" w:name="_Toc20232396"/>
      <w:bookmarkStart w:id="1871" w:name="_Toc27745718"/>
      <w:bookmarkStart w:id="1872" w:name="_Toc106694129"/>
      <w:r>
        <w:lastRenderedPageBreak/>
        <w:t>8.2.25.8</w:t>
      </w:r>
      <w:r w:rsidRPr="00796E5B">
        <w:rPr>
          <w:rFonts w:hint="eastAsia"/>
        </w:rPr>
        <w:tab/>
      </w:r>
      <w:r w:rsidRPr="001D2283">
        <w:t>Replayed S1 UE security capabilities</w:t>
      </w:r>
      <w:bookmarkEnd w:id="1870"/>
      <w:bookmarkEnd w:id="1871"/>
      <w:bookmarkEnd w:id="1872"/>
    </w:p>
    <w:p w14:paraId="1CCD394E" w14:textId="77777777" w:rsidR="00DF151E" w:rsidRPr="00796E5B" w:rsidRDefault="00DF151E" w:rsidP="00DF151E">
      <w:r>
        <w:t>This IE shall be included i</w:t>
      </w:r>
      <w:r w:rsidRPr="00F43BBD">
        <w:t xml:space="preserve">f </w:t>
      </w:r>
      <w:r w:rsidRPr="00F6626C">
        <w:rPr>
          <w:rFonts w:eastAsia="Malgun Gothic"/>
        </w:rPr>
        <w:t xml:space="preserve">the </w:t>
      </w:r>
      <w:r w:rsidRPr="001D2283">
        <w:rPr>
          <w:rFonts w:eastAsia="Malgun Gothic"/>
        </w:rPr>
        <w:t xml:space="preserve">Selected EPS NAS security algorithms </w:t>
      </w:r>
      <w:r>
        <w:rPr>
          <w:rFonts w:eastAsia="Malgun Gothic"/>
        </w:rPr>
        <w:t>information element is included.</w:t>
      </w:r>
    </w:p>
    <w:p w14:paraId="081C22DB" w14:textId="77777777" w:rsidR="00DF151E" w:rsidRPr="003168A2" w:rsidRDefault="00DF151E" w:rsidP="00DF151E">
      <w:pPr>
        <w:pStyle w:val="Heading3"/>
      </w:pPr>
      <w:bookmarkStart w:id="1873" w:name="_Toc20232397"/>
      <w:bookmarkStart w:id="1874" w:name="_Toc27745719"/>
      <w:bookmarkStart w:id="1875" w:name="_Toc106694130"/>
      <w:r w:rsidRPr="003168A2">
        <w:t>8.</w:t>
      </w:r>
      <w:r>
        <w:t>2.26</w:t>
      </w:r>
      <w:r w:rsidRPr="003168A2">
        <w:tab/>
        <w:t>Security mode complete</w:t>
      </w:r>
      <w:bookmarkEnd w:id="1873"/>
      <w:bookmarkEnd w:id="1874"/>
      <w:bookmarkEnd w:id="1875"/>
    </w:p>
    <w:p w14:paraId="3A71E3E8" w14:textId="77777777" w:rsidR="00DF151E" w:rsidRPr="003168A2" w:rsidRDefault="00DF151E" w:rsidP="00DF151E">
      <w:pPr>
        <w:pStyle w:val="Heading4"/>
      </w:pPr>
      <w:bookmarkStart w:id="1876" w:name="_Toc20232398"/>
      <w:bookmarkStart w:id="1877" w:name="_Toc27745720"/>
      <w:bookmarkStart w:id="1878" w:name="_Toc106694131"/>
      <w:r w:rsidRPr="003168A2">
        <w:t>8.</w:t>
      </w:r>
      <w:r>
        <w:t>2.26</w:t>
      </w:r>
      <w:r w:rsidRPr="003168A2">
        <w:t>.1</w:t>
      </w:r>
      <w:r w:rsidRPr="003168A2">
        <w:tab/>
        <w:t>Message definition</w:t>
      </w:r>
      <w:bookmarkEnd w:id="1876"/>
      <w:bookmarkEnd w:id="1877"/>
      <w:bookmarkEnd w:id="1878"/>
    </w:p>
    <w:p w14:paraId="3E410589" w14:textId="77777777" w:rsidR="00DF151E" w:rsidRPr="003168A2" w:rsidRDefault="00DF151E" w:rsidP="00DF151E">
      <w:pPr>
        <w:overflowPunct w:val="0"/>
        <w:autoSpaceDE w:val="0"/>
        <w:autoSpaceDN w:val="0"/>
        <w:adjustRightInd w:val="0"/>
        <w:textAlignment w:val="baseline"/>
      </w:pPr>
      <w:r w:rsidRPr="003168A2">
        <w:t>Th</w:t>
      </w:r>
      <w:r>
        <w:t>e SECURITY MODE COMPLETE</w:t>
      </w:r>
      <w:r w:rsidRPr="003168A2">
        <w:t xml:space="preserve"> message is sent by the UE to the </w:t>
      </w:r>
      <w:r>
        <w:t>AMF</w:t>
      </w:r>
      <w:r w:rsidRPr="003168A2">
        <w:t xml:space="preserve"> in response to a SECURITY MODE COMMAND message. See table 8.</w:t>
      </w:r>
      <w:r>
        <w:t>2.26</w:t>
      </w:r>
      <w:r w:rsidRPr="003168A2">
        <w:t>.1</w:t>
      </w:r>
      <w:r>
        <w:t>.1</w:t>
      </w:r>
      <w:r w:rsidRPr="003168A2">
        <w:t>.</w:t>
      </w:r>
    </w:p>
    <w:p w14:paraId="5F7E32D5" w14:textId="77777777" w:rsidR="00DF151E" w:rsidRPr="003168A2" w:rsidRDefault="00DF151E" w:rsidP="00DF151E">
      <w:pPr>
        <w:pStyle w:val="B1"/>
      </w:pPr>
      <w:r w:rsidRPr="003168A2">
        <w:t>Message type:</w:t>
      </w:r>
      <w:r w:rsidRPr="003168A2">
        <w:tab/>
        <w:t>SECURITY MODE COMPLETE</w:t>
      </w:r>
    </w:p>
    <w:p w14:paraId="0770FBF6" w14:textId="77777777" w:rsidR="00DF151E" w:rsidRPr="003168A2" w:rsidRDefault="00DF151E" w:rsidP="00DF151E">
      <w:pPr>
        <w:pStyle w:val="B1"/>
      </w:pPr>
      <w:r w:rsidRPr="003168A2">
        <w:t>Significance:</w:t>
      </w:r>
      <w:r>
        <w:tab/>
      </w:r>
      <w:r w:rsidRPr="003168A2">
        <w:t>dual</w:t>
      </w:r>
    </w:p>
    <w:p w14:paraId="147EB308" w14:textId="77777777" w:rsidR="00DF151E" w:rsidRPr="003168A2" w:rsidRDefault="00DF151E" w:rsidP="00DF151E">
      <w:pPr>
        <w:pStyle w:val="B1"/>
      </w:pPr>
      <w:r w:rsidRPr="003168A2">
        <w:t>Direction:</w:t>
      </w:r>
      <w:r>
        <w:tab/>
      </w:r>
      <w:r w:rsidRPr="003168A2">
        <w:tab/>
        <w:t>UE to network</w:t>
      </w:r>
    </w:p>
    <w:p w14:paraId="5BA70941" w14:textId="77777777" w:rsidR="00DF151E" w:rsidRPr="0082495A" w:rsidRDefault="00DF151E" w:rsidP="00DF151E">
      <w:pPr>
        <w:pStyle w:val="TH"/>
      </w:pPr>
      <w:r w:rsidRPr="00456F26">
        <w:t>Table 8.2.26.1</w:t>
      </w:r>
      <w:r w:rsidRPr="0082495A">
        <w:t>.1: SECURITY MODE COMPLETE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DF151E" w:rsidRPr="005F7EB0" w14:paraId="57AA2BD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1AEA2A" w14:textId="77777777" w:rsidR="00DF151E" w:rsidRPr="005F7EB0" w:rsidRDefault="00DF151E" w:rsidP="006F3B77">
            <w:pPr>
              <w:pStyle w:val="TAH"/>
            </w:pPr>
            <w:r w:rsidRPr="005F7EB0">
              <w:t>IEI</w:t>
            </w:r>
          </w:p>
        </w:tc>
        <w:tc>
          <w:tcPr>
            <w:tcW w:w="2835" w:type="dxa"/>
            <w:tcBorders>
              <w:top w:val="single" w:sz="6" w:space="0" w:color="000000"/>
              <w:left w:val="single" w:sz="6" w:space="0" w:color="000000"/>
              <w:bottom w:val="single" w:sz="6" w:space="0" w:color="000000"/>
              <w:right w:val="single" w:sz="6" w:space="0" w:color="000000"/>
            </w:tcBorders>
          </w:tcPr>
          <w:p w14:paraId="4D962825" w14:textId="77777777" w:rsidR="00DF151E" w:rsidRPr="005F7EB0" w:rsidRDefault="00DF151E" w:rsidP="006F3B77">
            <w:pPr>
              <w:pStyle w:val="TAH"/>
            </w:pPr>
            <w:r w:rsidRPr="005F7EB0">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148EF9F2"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tcPr>
          <w:p w14:paraId="4C177EF9"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tcPr>
          <w:p w14:paraId="3C6EE9ED" w14:textId="77777777" w:rsidR="00DF151E" w:rsidRPr="005F7EB0" w:rsidRDefault="00DF151E" w:rsidP="006F3B77">
            <w:pPr>
              <w:pStyle w:val="TAH"/>
            </w:pPr>
            <w:r w:rsidRPr="005F7EB0">
              <w:t>Format</w:t>
            </w:r>
          </w:p>
        </w:tc>
        <w:tc>
          <w:tcPr>
            <w:tcW w:w="851" w:type="dxa"/>
            <w:tcBorders>
              <w:top w:val="single" w:sz="6" w:space="0" w:color="000000"/>
              <w:left w:val="single" w:sz="6" w:space="0" w:color="000000"/>
              <w:bottom w:val="single" w:sz="6" w:space="0" w:color="000000"/>
              <w:right w:val="single" w:sz="6" w:space="0" w:color="000000"/>
            </w:tcBorders>
          </w:tcPr>
          <w:p w14:paraId="06111047" w14:textId="77777777" w:rsidR="00DF151E" w:rsidRPr="005F7EB0" w:rsidRDefault="00DF151E" w:rsidP="006F3B77">
            <w:pPr>
              <w:pStyle w:val="TAH"/>
            </w:pPr>
            <w:r w:rsidRPr="005F7EB0">
              <w:t>Length</w:t>
            </w:r>
          </w:p>
        </w:tc>
      </w:tr>
      <w:tr w:rsidR="00DF151E" w:rsidRPr="005F7EB0" w14:paraId="7155303A"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0ABDA"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5AD8E62" w14:textId="77777777" w:rsidR="00DF151E" w:rsidRPr="000D0840" w:rsidRDefault="00DF151E" w:rsidP="006F3B77">
            <w:pPr>
              <w:pStyle w:val="TAL"/>
            </w:pPr>
            <w:r w:rsidRPr="000D0840">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5E3C0451" w14:textId="77777777" w:rsidR="00DF151E" w:rsidRPr="000D0840" w:rsidRDefault="00DF151E" w:rsidP="006F3B77">
            <w:pPr>
              <w:pStyle w:val="TAL"/>
            </w:pPr>
            <w:r w:rsidRPr="000D0840">
              <w:t>Extended protocol discriminator</w:t>
            </w:r>
          </w:p>
          <w:p w14:paraId="3F7E728A"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tcPr>
          <w:p w14:paraId="70FCED2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223B768"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1F3FE587" w14:textId="77777777" w:rsidR="00DF151E" w:rsidRPr="005F7EB0" w:rsidRDefault="00DF151E" w:rsidP="006F3B77">
            <w:pPr>
              <w:pStyle w:val="TAC"/>
            </w:pPr>
            <w:r w:rsidRPr="005F7EB0">
              <w:t>1</w:t>
            </w:r>
          </w:p>
        </w:tc>
      </w:tr>
      <w:tr w:rsidR="00DF151E" w:rsidRPr="005F7EB0" w14:paraId="13D00D6C"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280625"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680BAFE" w14:textId="77777777" w:rsidR="00DF151E" w:rsidRPr="000D0840" w:rsidRDefault="00DF151E" w:rsidP="006F3B77">
            <w:pPr>
              <w:pStyle w:val="TAL"/>
            </w:pPr>
            <w:r w:rsidRPr="000D0840">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23927E5D" w14:textId="77777777" w:rsidR="00DF151E" w:rsidRPr="000D0840" w:rsidRDefault="00DF151E" w:rsidP="006F3B77">
            <w:pPr>
              <w:pStyle w:val="TAL"/>
            </w:pPr>
            <w:r w:rsidRPr="000D0840">
              <w:t>Security header type</w:t>
            </w:r>
          </w:p>
          <w:p w14:paraId="46067254"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tcPr>
          <w:p w14:paraId="005CD15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3D8B641"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2BD48A72" w14:textId="77777777" w:rsidR="00DF151E" w:rsidRPr="005F7EB0" w:rsidRDefault="00DF151E" w:rsidP="006F3B77">
            <w:pPr>
              <w:pStyle w:val="TAC"/>
            </w:pPr>
            <w:r w:rsidRPr="005F7EB0">
              <w:t>1/2</w:t>
            </w:r>
          </w:p>
        </w:tc>
      </w:tr>
      <w:tr w:rsidR="00DF151E" w:rsidRPr="005F7EB0" w14:paraId="454948B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9F98E7"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8B99BA4" w14:textId="77777777" w:rsidR="00DF151E" w:rsidRPr="000D0840" w:rsidRDefault="00DF151E" w:rsidP="006F3B77">
            <w:pPr>
              <w:pStyle w:val="TAL"/>
            </w:pPr>
            <w:r w:rsidRPr="000D0840">
              <w:t>Spare half octet</w:t>
            </w:r>
          </w:p>
        </w:tc>
        <w:tc>
          <w:tcPr>
            <w:tcW w:w="3119" w:type="dxa"/>
            <w:tcBorders>
              <w:top w:val="single" w:sz="6" w:space="0" w:color="000000"/>
              <w:left w:val="single" w:sz="6" w:space="0" w:color="000000"/>
              <w:bottom w:val="single" w:sz="6" w:space="0" w:color="000000"/>
              <w:right w:val="single" w:sz="6" w:space="0" w:color="000000"/>
            </w:tcBorders>
          </w:tcPr>
          <w:p w14:paraId="2394A9E0" w14:textId="77777777" w:rsidR="00DF151E" w:rsidRPr="000D0840" w:rsidRDefault="00DF151E" w:rsidP="006F3B77">
            <w:pPr>
              <w:pStyle w:val="TAL"/>
            </w:pPr>
            <w:r w:rsidRPr="000D0840">
              <w:t>Spare half octet</w:t>
            </w:r>
          </w:p>
          <w:p w14:paraId="1945B68E"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tcPr>
          <w:p w14:paraId="22791BF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B31F782"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66F0F73A" w14:textId="77777777" w:rsidR="00DF151E" w:rsidRPr="005F7EB0" w:rsidRDefault="00DF151E" w:rsidP="006F3B77">
            <w:pPr>
              <w:pStyle w:val="TAC"/>
            </w:pPr>
            <w:r w:rsidRPr="005F7EB0">
              <w:t>1/2</w:t>
            </w:r>
          </w:p>
        </w:tc>
      </w:tr>
      <w:tr w:rsidR="00DF151E" w:rsidRPr="005F7EB0" w14:paraId="41D38DEF"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779882"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22268A7" w14:textId="77777777" w:rsidR="00DF151E" w:rsidRPr="000D0840" w:rsidRDefault="00DF151E" w:rsidP="006F3B77">
            <w:pPr>
              <w:pStyle w:val="TAL"/>
            </w:pPr>
            <w:r w:rsidRPr="000D0840">
              <w:t>Security mode complete message identity</w:t>
            </w:r>
          </w:p>
        </w:tc>
        <w:tc>
          <w:tcPr>
            <w:tcW w:w="3119" w:type="dxa"/>
            <w:tcBorders>
              <w:top w:val="single" w:sz="6" w:space="0" w:color="000000"/>
              <w:left w:val="single" w:sz="6" w:space="0" w:color="000000"/>
              <w:bottom w:val="single" w:sz="6" w:space="0" w:color="000000"/>
              <w:right w:val="single" w:sz="6" w:space="0" w:color="000000"/>
            </w:tcBorders>
          </w:tcPr>
          <w:p w14:paraId="6D1595B3" w14:textId="77777777" w:rsidR="00DF151E" w:rsidRPr="000D0840" w:rsidRDefault="00DF151E" w:rsidP="006F3B77">
            <w:pPr>
              <w:pStyle w:val="TAL"/>
            </w:pPr>
            <w:r w:rsidRPr="000D0840">
              <w:t>Message type</w:t>
            </w:r>
          </w:p>
          <w:p w14:paraId="701CD55B"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tcPr>
          <w:p w14:paraId="1D320277"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2955331"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55A54EF9" w14:textId="77777777" w:rsidR="00DF151E" w:rsidRPr="005F7EB0" w:rsidRDefault="00DF151E" w:rsidP="006F3B77">
            <w:pPr>
              <w:pStyle w:val="TAC"/>
            </w:pPr>
            <w:r w:rsidRPr="005F7EB0">
              <w:t>1</w:t>
            </w:r>
          </w:p>
        </w:tc>
      </w:tr>
      <w:tr w:rsidR="00DF151E" w:rsidRPr="005F7EB0" w14:paraId="6F9D32C3"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F8DDBE" w14:textId="77777777" w:rsidR="00DF151E" w:rsidRPr="000D0840" w:rsidRDefault="00DF151E" w:rsidP="006F3B77">
            <w:pPr>
              <w:pStyle w:val="TAL"/>
            </w:pPr>
            <w:r>
              <w:t>77</w:t>
            </w:r>
          </w:p>
        </w:tc>
        <w:tc>
          <w:tcPr>
            <w:tcW w:w="2835" w:type="dxa"/>
            <w:tcBorders>
              <w:top w:val="single" w:sz="6" w:space="0" w:color="000000"/>
              <w:left w:val="single" w:sz="6" w:space="0" w:color="000000"/>
              <w:bottom w:val="single" w:sz="6" w:space="0" w:color="000000"/>
              <w:right w:val="single" w:sz="6" w:space="0" w:color="000000"/>
            </w:tcBorders>
          </w:tcPr>
          <w:p w14:paraId="455FACA5" w14:textId="77777777" w:rsidR="00DF151E" w:rsidRPr="000D0840" w:rsidRDefault="00DF151E" w:rsidP="006F3B77">
            <w:pPr>
              <w:pStyle w:val="TAL"/>
            </w:pPr>
            <w:r w:rsidRPr="000D0840">
              <w:t>IMEISV</w:t>
            </w:r>
          </w:p>
        </w:tc>
        <w:tc>
          <w:tcPr>
            <w:tcW w:w="3119" w:type="dxa"/>
            <w:tcBorders>
              <w:top w:val="single" w:sz="6" w:space="0" w:color="000000"/>
              <w:left w:val="single" w:sz="6" w:space="0" w:color="000000"/>
              <w:bottom w:val="single" w:sz="6" w:space="0" w:color="000000"/>
              <w:right w:val="single" w:sz="6" w:space="0" w:color="000000"/>
            </w:tcBorders>
          </w:tcPr>
          <w:p w14:paraId="026F2211" w14:textId="77777777" w:rsidR="00DF151E" w:rsidRPr="000D0840" w:rsidRDefault="00DF151E" w:rsidP="006F3B77">
            <w:pPr>
              <w:pStyle w:val="TAL"/>
            </w:pPr>
            <w:r w:rsidRPr="000D0840">
              <w:t>5G mobile identity</w:t>
            </w:r>
          </w:p>
          <w:p w14:paraId="7C7A9DC5" w14:textId="77777777" w:rsidR="00DF151E" w:rsidRPr="000D0840" w:rsidRDefault="00DF151E" w:rsidP="006F3B77">
            <w:pPr>
              <w:pStyle w:val="TAL"/>
            </w:pPr>
            <w:r w:rsidRPr="000D0840">
              <w:t>9.11.3.4</w:t>
            </w:r>
          </w:p>
        </w:tc>
        <w:tc>
          <w:tcPr>
            <w:tcW w:w="1134" w:type="dxa"/>
            <w:tcBorders>
              <w:top w:val="single" w:sz="6" w:space="0" w:color="000000"/>
              <w:left w:val="single" w:sz="6" w:space="0" w:color="000000"/>
              <w:bottom w:val="single" w:sz="6" w:space="0" w:color="000000"/>
              <w:right w:val="single" w:sz="6" w:space="0" w:color="000000"/>
            </w:tcBorders>
          </w:tcPr>
          <w:p w14:paraId="0703863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D4152FC" w14:textId="77777777" w:rsidR="00DF151E" w:rsidRPr="005F7EB0" w:rsidRDefault="00DF151E" w:rsidP="006F3B77">
            <w:pPr>
              <w:pStyle w:val="TAC"/>
            </w:pPr>
            <w:r w:rsidRPr="005F7EB0">
              <w:t>TLV</w:t>
            </w:r>
            <w:r>
              <w:t>-E</w:t>
            </w:r>
          </w:p>
        </w:tc>
        <w:tc>
          <w:tcPr>
            <w:tcW w:w="851" w:type="dxa"/>
            <w:tcBorders>
              <w:top w:val="single" w:sz="6" w:space="0" w:color="000000"/>
              <w:left w:val="single" w:sz="6" w:space="0" w:color="000000"/>
              <w:bottom w:val="single" w:sz="6" w:space="0" w:color="000000"/>
              <w:right w:val="single" w:sz="6" w:space="0" w:color="000000"/>
            </w:tcBorders>
          </w:tcPr>
          <w:p w14:paraId="3E196750" w14:textId="77777777" w:rsidR="00DF151E" w:rsidRPr="005F7EB0" w:rsidRDefault="00DF151E" w:rsidP="006F3B77">
            <w:pPr>
              <w:pStyle w:val="TAC"/>
            </w:pPr>
            <w:r w:rsidRPr="005F7EB0">
              <w:t>1</w:t>
            </w:r>
            <w:r>
              <w:t>2</w:t>
            </w:r>
          </w:p>
        </w:tc>
      </w:tr>
      <w:tr w:rsidR="00DF151E" w:rsidRPr="005F7EB0" w14:paraId="47926E9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B166B6" w14:textId="77777777" w:rsidR="00DF151E" w:rsidRPr="000D0840" w:rsidRDefault="00DF151E" w:rsidP="006F3B77">
            <w:pPr>
              <w:pStyle w:val="TAL"/>
            </w:pPr>
            <w:r w:rsidRPr="000D0840">
              <w:t>7</w:t>
            </w:r>
            <w:r>
              <w:t>1</w:t>
            </w:r>
          </w:p>
        </w:tc>
        <w:tc>
          <w:tcPr>
            <w:tcW w:w="2835" w:type="dxa"/>
            <w:tcBorders>
              <w:top w:val="single" w:sz="6" w:space="0" w:color="000000"/>
              <w:left w:val="single" w:sz="6" w:space="0" w:color="000000"/>
              <w:bottom w:val="single" w:sz="6" w:space="0" w:color="000000"/>
              <w:right w:val="single" w:sz="6" w:space="0" w:color="000000"/>
            </w:tcBorders>
          </w:tcPr>
          <w:p w14:paraId="3CBE4855" w14:textId="77777777" w:rsidR="00DF151E" w:rsidRPr="000D0840" w:rsidRDefault="00DF151E" w:rsidP="006F3B77">
            <w:pPr>
              <w:pStyle w:val="TAL"/>
            </w:pPr>
            <w:r w:rsidRPr="000D0840">
              <w:t>NAS message container</w:t>
            </w:r>
          </w:p>
        </w:tc>
        <w:tc>
          <w:tcPr>
            <w:tcW w:w="3119" w:type="dxa"/>
            <w:tcBorders>
              <w:top w:val="single" w:sz="6" w:space="0" w:color="000000"/>
              <w:left w:val="single" w:sz="6" w:space="0" w:color="000000"/>
              <w:bottom w:val="single" w:sz="6" w:space="0" w:color="000000"/>
              <w:right w:val="single" w:sz="6" w:space="0" w:color="000000"/>
            </w:tcBorders>
          </w:tcPr>
          <w:p w14:paraId="6AE9B43A" w14:textId="77777777" w:rsidR="00DF151E" w:rsidRPr="000D0840" w:rsidRDefault="00DF151E" w:rsidP="006F3B77">
            <w:pPr>
              <w:pStyle w:val="TAL"/>
            </w:pPr>
            <w:r w:rsidRPr="000D0840">
              <w:t>NAS message container</w:t>
            </w:r>
          </w:p>
          <w:p w14:paraId="22B3FCA0" w14:textId="77777777" w:rsidR="00DF151E" w:rsidRPr="000D0840" w:rsidRDefault="00DF151E" w:rsidP="006F3B77">
            <w:pPr>
              <w:pStyle w:val="TAL"/>
            </w:pPr>
            <w:r w:rsidRPr="000D0840">
              <w:t>9.11.3.3</w:t>
            </w:r>
            <w:r>
              <w:t>3</w:t>
            </w:r>
          </w:p>
        </w:tc>
        <w:tc>
          <w:tcPr>
            <w:tcW w:w="1134" w:type="dxa"/>
            <w:tcBorders>
              <w:top w:val="single" w:sz="6" w:space="0" w:color="000000"/>
              <w:left w:val="single" w:sz="6" w:space="0" w:color="000000"/>
              <w:bottom w:val="single" w:sz="6" w:space="0" w:color="000000"/>
              <w:right w:val="single" w:sz="6" w:space="0" w:color="000000"/>
            </w:tcBorders>
          </w:tcPr>
          <w:p w14:paraId="6DEF3AC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DAF988D"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247C1731" w14:textId="77777777" w:rsidR="00DF151E" w:rsidRPr="005F7EB0" w:rsidRDefault="00DF151E" w:rsidP="006F3B77">
            <w:pPr>
              <w:pStyle w:val="TAC"/>
            </w:pPr>
            <w:r>
              <w:t>4</w:t>
            </w:r>
            <w:r w:rsidRPr="005F7EB0">
              <w:t>-n</w:t>
            </w:r>
          </w:p>
        </w:tc>
      </w:tr>
    </w:tbl>
    <w:p w14:paraId="57A9951C" w14:textId="77777777" w:rsidR="00DF151E" w:rsidRPr="003168A2" w:rsidRDefault="00DF151E" w:rsidP="00DF151E"/>
    <w:p w14:paraId="1FCA2F7C" w14:textId="77777777" w:rsidR="00DF151E" w:rsidRPr="00E41E5C" w:rsidRDefault="00DF151E" w:rsidP="00DF151E">
      <w:pPr>
        <w:pStyle w:val="Heading4"/>
      </w:pPr>
      <w:bookmarkStart w:id="1879" w:name="_Toc20232399"/>
      <w:bookmarkStart w:id="1880" w:name="_Toc27745721"/>
      <w:bookmarkStart w:id="1881" w:name="_Toc106694132"/>
      <w:r w:rsidRPr="003168A2">
        <w:t>8.</w:t>
      </w:r>
      <w:r>
        <w:t>2.26</w:t>
      </w:r>
      <w:r w:rsidRPr="003168A2">
        <w:t>.2</w:t>
      </w:r>
      <w:r w:rsidRPr="003168A2">
        <w:tab/>
        <w:t>IMEISV</w:t>
      </w:r>
      <w:bookmarkEnd w:id="1879"/>
      <w:bookmarkEnd w:id="1880"/>
      <w:bookmarkEnd w:id="1881"/>
    </w:p>
    <w:p w14:paraId="2A8C797F" w14:textId="77777777" w:rsidR="00DF151E" w:rsidRPr="003168A2" w:rsidRDefault="00DF151E" w:rsidP="00DF151E">
      <w:r w:rsidRPr="003168A2">
        <w:t>The UE shall include this information element, if the IMEISV was requested within the corresponding SECURITY MODE COMMAND message.</w:t>
      </w:r>
    </w:p>
    <w:p w14:paraId="6A1DC19E" w14:textId="77777777" w:rsidR="00DF151E" w:rsidRPr="003168A2" w:rsidRDefault="00DF151E" w:rsidP="00DF151E">
      <w:pPr>
        <w:pStyle w:val="Heading4"/>
      </w:pPr>
      <w:bookmarkStart w:id="1882" w:name="_Toc20232400"/>
      <w:bookmarkStart w:id="1883" w:name="_Toc27745722"/>
      <w:bookmarkStart w:id="1884" w:name="_Toc106694133"/>
      <w:r w:rsidRPr="003168A2">
        <w:t>8.</w:t>
      </w:r>
      <w:r>
        <w:t>2.26</w:t>
      </w:r>
      <w:r w:rsidRPr="003168A2">
        <w:t>.</w:t>
      </w:r>
      <w:r>
        <w:t>3</w:t>
      </w:r>
      <w:r w:rsidRPr="003168A2">
        <w:tab/>
      </w:r>
      <w:r>
        <w:t>NAS message container</w:t>
      </w:r>
      <w:bookmarkEnd w:id="1882"/>
      <w:bookmarkEnd w:id="1883"/>
      <w:bookmarkEnd w:id="1884"/>
    </w:p>
    <w:p w14:paraId="1299CB5A" w14:textId="77777777" w:rsidR="00DF151E" w:rsidRDefault="00DF151E" w:rsidP="00DF151E">
      <w:r w:rsidRPr="003E6E69">
        <w:t>The UE shall inclu</w:t>
      </w:r>
      <w:r>
        <w:t>de this information element:</w:t>
      </w:r>
    </w:p>
    <w:p w14:paraId="311B0653" w14:textId="77777777" w:rsidR="00DF151E" w:rsidRDefault="00DF151E" w:rsidP="00DF151E">
      <w:pPr>
        <w:pStyle w:val="B1"/>
      </w:pPr>
      <w:r>
        <w:t>a)</w:t>
      </w:r>
      <w:r>
        <w:tab/>
        <w:t>if during an ongoing registration procedure or service request procedure, the AMF included</w:t>
      </w:r>
      <w:r w:rsidRPr="002E21D0">
        <w:t xml:space="preserve"> </w:t>
      </w:r>
      <w:r>
        <w:t>the Additional 5G security information</w:t>
      </w:r>
      <w:r w:rsidRPr="00706C20">
        <w:t xml:space="preserve"> </w:t>
      </w:r>
      <w:r>
        <w:t xml:space="preserve">with the RINMR bit set to </w:t>
      </w:r>
      <w:r w:rsidRPr="000C0179">
        <w:t>"</w:t>
      </w:r>
      <w:r>
        <w:t>Retransmission of the initial NAS message requested</w:t>
      </w:r>
      <w:r w:rsidRPr="000C0179">
        <w:t>"</w:t>
      </w:r>
      <w:r>
        <w:t xml:space="preserve"> in the SECURITY MODE COMMAND message as described in </w:t>
      </w:r>
      <w:r w:rsidRPr="003168A2">
        <w:t>3GPP TS</w:t>
      </w:r>
      <w:r>
        <w:t> </w:t>
      </w:r>
      <w:r w:rsidRPr="003168A2">
        <w:t>33.</w:t>
      </w:r>
      <w:r>
        <w:t>5</w:t>
      </w:r>
      <w:r w:rsidRPr="003168A2">
        <w:t>01 [</w:t>
      </w:r>
      <w:r>
        <w:t>24</w:t>
      </w:r>
      <w:r w:rsidRPr="003168A2">
        <w:t>]</w:t>
      </w:r>
      <w:r>
        <w:t>; and</w:t>
      </w:r>
    </w:p>
    <w:p w14:paraId="74CE74B1" w14:textId="77777777" w:rsidR="00DF151E" w:rsidRDefault="00DF151E" w:rsidP="00DF151E">
      <w:pPr>
        <w:pStyle w:val="B1"/>
      </w:pPr>
      <w:r>
        <w:t>b)</w:t>
      </w:r>
      <w:r>
        <w:tab/>
        <w:t>if during an ongoing registration procedure, the UE does not have a valid 5G NAS security context.</w:t>
      </w:r>
    </w:p>
    <w:p w14:paraId="2F5FA2A3" w14:textId="77777777" w:rsidR="00DF151E" w:rsidRPr="003168A2" w:rsidRDefault="00DF151E" w:rsidP="00DF151E">
      <w:pPr>
        <w:pStyle w:val="Heading3"/>
      </w:pPr>
      <w:bookmarkStart w:id="1885" w:name="_Toc20232401"/>
      <w:bookmarkStart w:id="1886" w:name="_Toc27745723"/>
      <w:bookmarkStart w:id="1887" w:name="_Toc106694134"/>
      <w:r w:rsidRPr="003168A2">
        <w:t>8.</w:t>
      </w:r>
      <w:r>
        <w:t>2.27</w:t>
      </w:r>
      <w:r w:rsidRPr="003168A2">
        <w:tab/>
        <w:t>Security mode reject</w:t>
      </w:r>
      <w:bookmarkEnd w:id="1885"/>
      <w:bookmarkEnd w:id="1886"/>
      <w:bookmarkEnd w:id="1887"/>
    </w:p>
    <w:p w14:paraId="02EF1645" w14:textId="77777777" w:rsidR="00DF151E" w:rsidRPr="003168A2" w:rsidRDefault="00DF151E" w:rsidP="00DF151E">
      <w:pPr>
        <w:pStyle w:val="Heading4"/>
      </w:pPr>
      <w:bookmarkStart w:id="1888" w:name="_Toc20232402"/>
      <w:bookmarkStart w:id="1889" w:name="_Toc27745724"/>
      <w:bookmarkStart w:id="1890" w:name="_Toc106694135"/>
      <w:r w:rsidRPr="003168A2">
        <w:t>8.</w:t>
      </w:r>
      <w:r>
        <w:t>6.27</w:t>
      </w:r>
      <w:r w:rsidRPr="003168A2">
        <w:t>.1</w:t>
      </w:r>
      <w:r w:rsidRPr="003168A2">
        <w:tab/>
        <w:t>Message definition</w:t>
      </w:r>
      <w:bookmarkEnd w:id="1888"/>
      <w:bookmarkEnd w:id="1889"/>
      <w:bookmarkEnd w:id="1890"/>
    </w:p>
    <w:p w14:paraId="2935FA62" w14:textId="77777777" w:rsidR="00DF151E" w:rsidRPr="003168A2" w:rsidRDefault="00DF151E" w:rsidP="00DF151E">
      <w:r w:rsidRPr="003168A2">
        <w:t>Th</w:t>
      </w:r>
      <w:r>
        <w:t xml:space="preserve">e SECURITY MODE REJECT </w:t>
      </w:r>
      <w:r w:rsidRPr="003168A2">
        <w:t xml:space="preserve">message is sent by the UE to the </w:t>
      </w:r>
      <w:r>
        <w:t>AMF</w:t>
      </w:r>
      <w:r w:rsidRPr="003168A2">
        <w:t xml:space="preserve"> to indicate that the corresponding security mode command has been rejected. See table 8.</w:t>
      </w:r>
      <w:r>
        <w:t>2.27</w:t>
      </w:r>
      <w:r w:rsidRPr="003168A2">
        <w:t>.1</w:t>
      </w:r>
      <w:r>
        <w:t>.1</w:t>
      </w:r>
      <w:r w:rsidRPr="003168A2">
        <w:t>.</w:t>
      </w:r>
    </w:p>
    <w:p w14:paraId="16D3469E" w14:textId="77777777" w:rsidR="00DF151E" w:rsidRPr="003168A2" w:rsidRDefault="00DF151E" w:rsidP="00DF151E">
      <w:pPr>
        <w:pStyle w:val="B1"/>
      </w:pPr>
      <w:r w:rsidRPr="003168A2">
        <w:t>Message type:</w:t>
      </w:r>
      <w:r w:rsidRPr="003168A2">
        <w:tab/>
        <w:t>SECURITY MODE REJECT</w:t>
      </w:r>
    </w:p>
    <w:p w14:paraId="4248CAAE" w14:textId="77777777" w:rsidR="00DF151E" w:rsidRPr="003168A2" w:rsidRDefault="00DF151E" w:rsidP="00DF151E">
      <w:pPr>
        <w:pStyle w:val="B1"/>
      </w:pPr>
      <w:r w:rsidRPr="003168A2">
        <w:t>Significance:</w:t>
      </w:r>
      <w:r>
        <w:tab/>
      </w:r>
      <w:r w:rsidRPr="003168A2">
        <w:t>dual</w:t>
      </w:r>
    </w:p>
    <w:p w14:paraId="7D944049" w14:textId="77777777" w:rsidR="00DF151E" w:rsidRPr="003168A2" w:rsidRDefault="00DF151E" w:rsidP="00DF151E">
      <w:pPr>
        <w:pStyle w:val="B1"/>
      </w:pPr>
      <w:r w:rsidRPr="003168A2">
        <w:t>Direction:</w:t>
      </w:r>
      <w:r>
        <w:tab/>
      </w:r>
      <w:r w:rsidRPr="003168A2">
        <w:tab/>
        <w:t>UE to network</w:t>
      </w:r>
    </w:p>
    <w:p w14:paraId="3B7330DF" w14:textId="77777777" w:rsidR="00DF151E" w:rsidRPr="00BB587E" w:rsidRDefault="00DF151E" w:rsidP="00DF151E">
      <w:pPr>
        <w:pStyle w:val="TH"/>
      </w:pPr>
      <w:r w:rsidRPr="00456F26">
        <w:lastRenderedPageBreak/>
        <w:t>Table 8.2.27</w:t>
      </w:r>
      <w:r w:rsidRPr="0082495A">
        <w:t>.1.1: SECURITY MODE 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75"/>
        <w:gridCol w:w="1134"/>
        <w:gridCol w:w="851"/>
        <w:gridCol w:w="851"/>
      </w:tblGrid>
      <w:tr w:rsidR="00DF151E" w:rsidRPr="005F7EB0" w14:paraId="55205D95"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26BAB2" w14:textId="77777777" w:rsidR="00DF151E" w:rsidRPr="005F7EB0" w:rsidRDefault="00DF151E" w:rsidP="006F3B77">
            <w:pPr>
              <w:pStyle w:val="TAH"/>
            </w:pPr>
            <w:r w:rsidRPr="005F7EB0">
              <w:t>IEI</w:t>
            </w:r>
          </w:p>
        </w:tc>
        <w:tc>
          <w:tcPr>
            <w:tcW w:w="2835" w:type="dxa"/>
            <w:tcBorders>
              <w:top w:val="single" w:sz="6" w:space="0" w:color="000000"/>
              <w:left w:val="single" w:sz="6" w:space="0" w:color="000000"/>
              <w:bottom w:val="single" w:sz="6" w:space="0" w:color="000000"/>
              <w:right w:val="single" w:sz="6" w:space="0" w:color="000000"/>
            </w:tcBorders>
          </w:tcPr>
          <w:p w14:paraId="61D516C7" w14:textId="77777777" w:rsidR="00DF151E" w:rsidRPr="005F7EB0" w:rsidRDefault="00DF151E" w:rsidP="006F3B77">
            <w:pPr>
              <w:pStyle w:val="TAH"/>
            </w:pPr>
            <w:r w:rsidRPr="005F7EB0">
              <w:t>Information Element</w:t>
            </w:r>
          </w:p>
        </w:tc>
        <w:tc>
          <w:tcPr>
            <w:tcW w:w="3175" w:type="dxa"/>
            <w:tcBorders>
              <w:top w:val="single" w:sz="6" w:space="0" w:color="000000"/>
              <w:left w:val="single" w:sz="6" w:space="0" w:color="000000"/>
              <w:bottom w:val="single" w:sz="6" w:space="0" w:color="000000"/>
              <w:right w:val="single" w:sz="6" w:space="0" w:color="000000"/>
            </w:tcBorders>
          </w:tcPr>
          <w:p w14:paraId="46D7C182"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tcPr>
          <w:p w14:paraId="5E2783AC"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tcPr>
          <w:p w14:paraId="2CF34975" w14:textId="77777777" w:rsidR="00DF151E" w:rsidRPr="005F7EB0" w:rsidRDefault="00DF151E" w:rsidP="006F3B77">
            <w:pPr>
              <w:pStyle w:val="TAH"/>
            </w:pPr>
            <w:r w:rsidRPr="005F7EB0">
              <w:t>Format</w:t>
            </w:r>
          </w:p>
        </w:tc>
        <w:tc>
          <w:tcPr>
            <w:tcW w:w="851" w:type="dxa"/>
            <w:tcBorders>
              <w:top w:val="single" w:sz="6" w:space="0" w:color="000000"/>
              <w:left w:val="single" w:sz="6" w:space="0" w:color="000000"/>
              <w:bottom w:val="single" w:sz="6" w:space="0" w:color="000000"/>
              <w:right w:val="single" w:sz="6" w:space="0" w:color="000000"/>
            </w:tcBorders>
          </w:tcPr>
          <w:p w14:paraId="0C55DD88" w14:textId="77777777" w:rsidR="00DF151E" w:rsidRPr="005F7EB0" w:rsidRDefault="00DF151E" w:rsidP="006F3B77">
            <w:pPr>
              <w:pStyle w:val="TAH"/>
            </w:pPr>
            <w:r w:rsidRPr="005F7EB0">
              <w:t>Length</w:t>
            </w:r>
          </w:p>
        </w:tc>
      </w:tr>
      <w:tr w:rsidR="00DF151E" w:rsidRPr="005F7EB0" w14:paraId="66BAF3D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B2F94A"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E1275C2" w14:textId="77777777" w:rsidR="00DF151E" w:rsidRPr="000D0840" w:rsidRDefault="00DF151E" w:rsidP="006F3B77">
            <w:pPr>
              <w:pStyle w:val="TAL"/>
            </w:pPr>
            <w:r w:rsidRPr="000D0840">
              <w:t>Extended protocol discriminator</w:t>
            </w:r>
          </w:p>
        </w:tc>
        <w:tc>
          <w:tcPr>
            <w:tcW w:w="3175" w:type="dxa"/>
            <w:tcBorders>
              <w:top w:val="single" w:sz="6" w:space="0" w:color="000000"/>
              <w:left w:val="single" w:sz="6" w:space="0" w:color="000000"/>
              <w:bottom w:val="single" w:sz="6" w:space="0" w:color="000000"/>
              <w:right w:val="single" w:sz="6" w:space="0" w:color="000000"/>
            </w:tcBorders>
          </w:tcPr>
          <w:p w14:paraId="353C6034" w14:textId="77777777" w:rsidR="00DF151E" w:rsidRPr="000D0840" w:rsidRDefault="00DF151E" w:rsidP="006F3B77">
            <w:pPr>
              <w:pStyle w:val="TAL"/>
            </w:pPr>
            <w:r w:rsidRPr="000D0840">
              <w:t>Extended protocol discriminator</w:t>
            </w:r>
          </w:p>
          <w:p w14:paraId="684384BA"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tcPr>
          <w:p w14:paraId="0147CB9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A5AD2B3"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4951EB41" w14:textId="77777777" w:rsidR="00DF151E" w:rsidRPr="005F7EB0" w:rsidRDefault="00DF151E" w:rsidP="006F3B77">
            <w:pPr>
              <w:pStyle w:val="TAC"/>
            </w:pPr>
            <w:r w:rsidRPr="005F7EB0">
              <w:t>1</w:t>
            </w:r>
          </w:p>
        </w:tc>
      </w:tr>
      <w:tr w:rsidR="00DF151E" w:rsidRPr="005F7EB0" w14:paraId="2F32387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8F657"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77F37C8" w14:textId="77777777" w:rsidR="00DF151E" w:rsidRPr="000D0840" w:rsidRDefault="00DF151E" w:rsidP="006F3B77">
            <w:pPr>
              <w:pStyle w:val="TAL"/>
            </w:pPr>
            <w:r w:rsidRPr="000D0840">
              <w:t>Security header type</w:t>
            </w:r>
          </w:p>
        </w:tc>
        <w:tc>
          <w:tcPr>
            <w:tcW w:w="3175" w:type="dxa"/>
            <w:tcBorders>
              <w:top w:val="single" w:sz="6" w:space="0" w:color="000000"/>
              <w:left w:val="single" w:sz="6" w:space="0" w:color="000000"/>
              <w:bottom w:val="single" w:sz="6" w:space="0" w:color="000000"/>
              <w:right w:val="single" w:sz="6" w:space="0" w:color="000000"/>
            </w:tcBorders>
          </w:tcPr>
          <w:p w14:paraId="068BB4C6" w14:textId="77777777" w:rsidR="00DF151E" w:rsidRPr="000D0840" w:rsidRDefault="00DF151E" w:rsidP="006F3B77">
            <w:pPr>
              <w:pStyle w:val="TAL"/>
            </w:pPr>
            <w:r w:rsidRPr="000D0840">
              <w:t>Security header type</w:t>
            </w:r>
          </w:p>
          <w:p w14:paraId="38A2BD7D"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tcPr>
          <w:p w14:paraId="564C28A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2C1142B"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042F8C9E" w14:textId="77777777" w:rsidR="00DF151E" w:rsidRPr="005F7EB0" w:rsidRDefault="00DF151E" w:rsidP="006F3B77">
            <w:pPr>
              <w:pStyle w:val="TAC"/>
            </w:pPr>
            <w:r w:rsidRPr="005F7EB0">
              <w:t>1/2</w:t>
            </w:r>
          </w:p>
        </w:tc>
      </w:tr>
      <w:tr w:rsidR="00DF151E" w:rsidRPr="005F7EB0" w14:paraId="2C77173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AC96AE"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C1D5133" w14:textId="77777777" w:rsidR="00DF151E" w:rsidRPr="000D0840" w:rsidRDefault="00DF151E" w:rsidP="006F3B77">
            <w:pPr>
              <w:pStyle w:val="TAL"/>
            </w:pPr>
            <w:r w:rsidRPr="000D0840">
              <w:t>Spare half octet</w:t>
            </w:r>
          </w:p>
        </w:tc>
        <w:tc>
          <w:tcPr>
            <w:tcW w:w="3175" w:type="dxa"/>
            <w:tcBorders>
              <w:top w:val="single" w:sz="6" w:space="0" w:color="000000"/>
              <w:left w:val="single" w:sz="6" w:space="0" w:color="000000"/>
              <w:bottom w:val="single" w:sz="6" w:space="0" w:color="000000"/>
              <w:right w:val="single" w:sz="6" w:space="0" w:color="000000"/>
            </w:tcBorders>
          </w:tcPr>
          <w:p w14:paraId="6BC0F002" w14:textId="77777777" w:rsidR="00DF151E" w:rsidRPr="000D0840" w:rsidRDefault="00DF151E" w:rsidP="006F3B77">
            <w:pPr>
              <w:pStyle w:val="TAL"/>
            </w:pPr>
            <w:r w:rsidRPr="000D0840">
              <w:t>Spare half octet</w:t>
            </w:r>
          </w:p>
          <w:p w14:paraId="63C47ECD"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tcPr>
          <w:p w14:paraId="044164E7"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5BC8B102"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3D3B7151" w14:textId="77777777" w:rsidR="00DF151E" w:rsidRPr="005F7EB0" w:rsidRDefault="00DF151E" w:rsidP="006F3B77">
            <w:pPr>
              <w:pStyle w:val="TAC"/>
            </w:pPr>
            <w:r w:rsidRPr="005F7EB0">
              <w:t>1/2</w:t>
            </w:r>
          </w:p>
        </w:tc>
      </w:tr>
      <w:tr w:rsidR="00DF151E" w:rsidRPr="005F7EB0" w14:paraId="2AC96A1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C2EE00"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4315F5A" w14:textId="77777777" w:rsidR="00DF151E" w:rsidRPr="000D0840" w:rsidRDefault="00DF151E" w:rsidP="006F3B77">
            <w:pPr>
              <w:pStyle w:val="TAL"/>
            </w:pPr>
            <w:r w:rsidRPr="000D0840">
              <w:t>Security mode reject message identity</w:t>
            </w:r>
          </w:p>
        </w:tc>
        <w:tc>
          <w:tcPr>
            <w:tcW w:w="3175" w:type="dxa"/>
            <w:tcBorders>
              <w:top w:val="single" w:sz="6" w:space="0" w:color="000000"/>
              <w:left w:val="single" w:sz="6" w:space="0" w:color="000000"/>
              <w:bottom w:val="single" w:sz="6" w:space="0" w:color="000000"/>
              <w:right w:val="single" w:sz="6" w:space="0" w:color="000000"/>
            </w:tcBorders>
          </w:tcPr>
          <w:p w14:paraId="1523C229" w14:textId="77777777" w:rsidR="00DF151E" w:rsidRPr="000D0840" w:rsidRDefault="00DF151E" w:rsidP="006F3B77">
            <w:pPr>
              <w:pStyle w:val="TAL"/>
            </w:pPr>
            <w:r w:rsidRPr="000D0840">
              <w:t>Message type</w:t>
            </w:r>
          </w:p>
          <w:p w14:paraId="17DC56CB"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tcPr>
          <w:p w14:paraId="7AFA708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74BCC403"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08B88B6C" w14:textId="77777777" w:rsidR="00DF151E" w:rsidRPr="005F7EB0" w:rsidRDefault="00DF151E" w:rsidP="006F3B77">
            <w:pPr>
              <w:pStyle w:val="TAC"/>
            </w:pPr>
            <w:r w:rsidRPr="005F7EB0">
              <w:t>1</w:t>
            </w:r>
          </w:p>
        </w:tc>
      </w:tr>
      <w:tr w:rsidR="00DF151E" w:rsidRPr="005F7EB0" w14:paraId="2A7E4DAD"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F8464F"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EADF687" w14:textId="77777777" w:rsidR="00DF151E" w:rsidRPr="000D0840" w:rsidRDefault="00DF151E" w:rsidP="006F3B77">
            <w:pPr>
              <w:pStyle w:val="TAL"/>
            </w:pPr>
            <w:r w:rsidRPr="000D0840">
              <w:t>5GMM cause</w:t>
            </w:r>
          </w:p>
        </w:tc>
        <w:tc>
          <w:tcPr>
            <w:tcW w:w="3175" w:type="dxa"/>
            <w:tcBorders>
              <w:top w:val="single" w:sz="6" w:space="0" w:color="000000"/>
              <w:left w:val="single" w:sz="6" w:space="0" w:color="000000"/>
              <w:bottom w:val="single" w:sz="6" w:space="0" w:color="000000"/>
              <w:right w:val="single" w:sz="6" w:space="0" w:color="000000"/>
            </w:tcBorders>
          </w:tcPr>
          <w:p w14:paraId="02D76ADE" w14:textId="77777777" w:rsidR="00DF151E" w:rsidRPr="000D0840" w:rsidRDefault="00DF151E" w:rsidP="006F3B77">
            <w:pPr>
              <w:pStyle w:val="TAL"/>
            </w:pPr>
            <w:r w:rsidRPr="000D0840">
              <w:t>5GMM cause</w:t>
            </w:r>
          </w:p>
          <w:p w14:paraId="1D2B879D" w14:textId="77777777" w:rsidR="00DF151E" w:rsidRPr="000D0840" w:rsidRDefault="00DF151E" w:rsidP="006F3B77">
            <w:pPr>
              <w:pStyle w:val="TAL"/>
            </w:pPr>
            <w:r w:rsidRPr="000D0840">
              <w:t>9.11.3.2</w:t>
            </w:r>
          </w:p>
        </w:tc>
        <w:tc>
          <w:tcPr>
            <w:tcW w:w="1134" w:type="dxa"/>
            <w:tcBorders>
              <w:top w:val="single" w:sz="6" w:space="0" w:color="000000"/>
              <w:left w:val="single" w:sz="6" w:space="0" w:color="000000"/>
              <w:bottom w:val="single" w:sz="6" w:space="0" w:color="000000"/>
              <w:right w:val="single" w:sz="6" w:space="0" w:color="000000"/>
            </w:tcBorders>
          </w:tcPr>
          <w:p w14:paraId="29FE580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D839B53"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5CEA7B05" w14:textId="77777777" w:rsidR="00DF151E" w:rsidRPr="005F7EB0" w:rsidRDefault="00DF151E" w:rsidP="006F3B77">
            <w:pPr>
              <w:pStyle w:val="TAC"/>
            </w:pPr>
            <w:r w:rsidRPr="005F7EB0">
              <w:t>1</w:t>
            </w:r>
          </w:p>
        </w:tc>
      </w:tr>
    </w:tbl>
    <w:p w14:paraId="4A76BE0A" w14:textId="77777777" w:rsidR="00DF151E" w:rsidRPr="003168A2" w:rsidRDefault="00DF151E" w:rsidP="00DF151E">
      <w:pPr>
        <w:rPr>
          <w:noProof/>
          <w:lang w:val="en-US"/>
        </w:rPr>
      </w:pPr>
    </w:p>
    <w:p w14:paraId="48655774" w14:textId="77777777" w:rsidR="00DF151E" w:rsidRPr="00440029" w:rsidRDefault="00DF151E" w:rsidP="00DF151E">
      <w:pPr>
        <w:pStyle w:val="Heading3"/>
      </w:pPr>
      <w:bookmarkStart w:id="1891" w:name="_Toc20232403"/>
      <w:bookmarkStart w:id="1892" w:name="_Toc27745725"/>
      <w:bookmarkStart w:id="1893" w:name="_Toc106694136"/>
      <w:r>
        <w:t>8.2</w:t>
      </w:r>
      <w:r w:rsidRPr="00440029">
        <w:t>.</w:t>
      </w:r>
      <w:r>
        <w:t>28</w:t>
      </w:r>
      <w:r w:rsidRPr="00440029">
        <w:tab/>
      </w:r>
      <w:r w:rsidRPr="00706EA6">
        <w:t xml:space="preserve">Security protected </w:t>
      </w:r>
      <w:r>
        <w:t xml:space="preserve">5GS </w:t>
      </w:r>
      <w:r w:rsidRPr="00706EA6">
        <w:t>NAS message</w:t>
      </w:r>
      <w:bookmarkEnd w:id="1891"/>
      <w:bookmarkEnd w:id="1892"/>
      <w:bookmarkEnd w:id="1893"/>
    </w:p>
    <w:p w14:paraId="72D8E477" w14:textId="77777777" w:rsidR="00DF151E" w:rsidRDefault="00DF151E" w:rsidP="00DF151E">
      <w:pPr>
        <w:pStyle w:val="Heading4"/>
        <w:rPr>
          <w:lang w:eastAsia="ko-KR"/>
        </w:rPr>
      </w:pPr>
      <w:bookmarkStart w:id="1894" w:name="_Toc20232404"/>
      <w:bookmarkStart w:id="1895" w:name="_Toc27745726"/>
      <w:bookmarkStart w:id="1896" w:name="_Toc106694137"/>
      <w:r>
        <w:t>8.2.28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94"/>
      <w:bookmarkEnd w:id="1895"/>
      <w:bookmarkEnd w:id="1896"/>
    </w:p>
    <w:p w14:paraId="05C19595" w14:textId="77777777" w:rsidR="00DF151E" w:rsidRDefault="00DF151E" w:rsidP="00DF151E">
      <w:pPr>
        <w:rPr>
          <w:lang w:eastAsia="ko-KR"/>
        </w:rPr>
      </w:pPr>
      <w:r w:rsidRPr="00706EA6">
        <w:rPr>
          <w:lang w:eastAsia="ko-KR"/>
        </w:rPr>
        <w:t xml:space="preserve">This message is sent by the UE or the network to transfer a </w:t>
      </w:r>
      <w:r>
        <w:rPr>
          <w:lang w:eastAsia="ko-KR"/>
        </w:rPr>
        <w:t xml:space="preserve">plain 5GS </w:t>
      </w:r>
      <w:r w:rsidRPr="00706EA6">
        <w:rPr>
          <w:lang w:eastAsia="ko-KR"/>
        </w:rPr>
        <w:t>NAS message together with the sequence number and the message authentication code protecting the message. See table</w:t>
      </w:r>
      <w:r>
        <w:rPr>
          <w:lang w:eastAsia="ko-KR"/>
        </w:rPr>
        <w:t> </w:t>
      </w:r>
      <w:r w:rsidRPr="00706EA6">
        <w:rPr>
          <w:lang w:eastAsia="ko-KR"/>
        </w:rPr>
        <w:t>8.2.</w:t>
      </w:r>
      <w:r>
        <w:rPr>
          <w:lang w:eastAsia="ko-KR"/>
        </w:rPr>
        <w:t>28</w:t>
      </w:r>
      <w:r w:rsidRPr="00706EA6">
        <w:rPr>
          <w:lang w:eastAsia="ko-KR"/>
        </w:rPr>
        <w:t>.1</w:t>
      </w:r>
      <w:r>
        <w:rPr>
          <w:lang w:eastAsia="ko-KR"/>
        </w:rPr>
        <w:t>.1</w:t>
      </w:r>
      <w:r w:rsidRPr="00706EA6">
        <w:rPr>
          <w:lang w:eastAsia="ko-KR"/>
        </w:rPr>
        <w:t>.</w:t>
      </w:r>
    </w:p>
    <w:p w14:paraId="6E941B6A" w14:textId="77777777" w:rsidR="00DF151E" w:rsidRPr="00440029" w:rsidRDefault="00DF151E" w:rsidP="00DF151E">
      <w:pPr>
        <w:pStyle w:val="B1"/>
      </w:pPr>
      <w:r w:rsidRPr="00440029">
        <w:t>Message type:</w:t>
      </w:r>
      <w:r w:rsidRPr="00440029">
        <w:tab/>
      </w:r>
      <w:r w:rsidRPr="00706EA6">
        <w:t xml:space="preserve">SECURITY PROTECTED </w:t>
      </w:r>
      <w:r>
        <w:t xml:space="preserve">5GS </w:t>
      </w:r>
      <w:r w:rsidRPr="00706EA6">
        <w:t>NAS MESSAGE</w:t>
      </w:r>
    </w:p>
    <w:p w14:paraId="42ECAABE" w14:textId="77777777" w:rsidR="00DF151E" w:rsidRPr="00440029" w:rsidRDefault="00DF151E" w:rsidP="00DF151E">
      <w:pPr>
        <w:pStyle w:val="B1"/>
      </w:pPr>
      <w:r w:rsidRPr="00440029">
        <w:t>Significance:</w:t>
      </w:r>
      <w:r>
        <w:tab/>
      </w:r>
      <w:r w:rsidRPr="00440029">
        <w:t>dual</w:t>
      </w:r>
    </w:p>
    <w:p w14:paraId="0C5F10F8" w14:textId="77777777" w:rsidR="00DF151E" w:rsidRPr="00440029" w:rsidRDefault="00DF151E" w:rsidP="00DF151E">
      <w:pPr>
        <w:pStyle w:val="B1"/>
      </w:pPr>
      <w:r w:rsidRPr="00440029">
        <w:t>Direction:</w:t>
      </w:r>
      <w:r>
        <w:tab/>
      </w:r>
      <w:r w:rsidRPr="00440029">
        <w:tab/>
      </w:r>
      <w:r>
        <w:t>both</w:t>
      </w:r>
    </w:p>
    <w:p w14:paraId="361ABAAF" w14:textId="77777777" w:rsidR="00DF151E" w:rsidRPr="00965042" w:rsidRDefault="00DF151E" w:rsidP="00DF151E">
      <w:pPr>
        <w:pStyle w:val="TH"/>
      </w:pPr>
      <w:r w:rsidRPr="00965042">
        <w:t>Table</w:t>
      </w:r>
      <w:r w:rsidRPr="003168A2">
        <w:t> </w:t>
      </w:r>
      <w:r w:rsidRPr="00965042">
        <w:t>8.2.28.1.1: SECURITY PROTECTED 5GS NAS MESSAGE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DF151E" w:rsidRPr="005F7EB0" w14:paraId="0067ADEE" w14:textId="77777777" w:rsidTr="006F3B77">
        <w:trPr>
          <w:cantSplit/>
          <w:jc w:val="center"/>
        </w:trPr>
        <w:tc>
          <w:tcPr>
            <w:tcW w:w="567" w:type="dxa"/>
          </w:tcPr>
          <w:p w14:paraId="3A789514" w14:textId="77777777" w:rsidR="00DF151E" w:rsidRPr="005F7EB0" w:rsidRDefault="00DF151E" w:rsidP="006F3B77">
            <w:pPr>
              <w:pStyle w:val="TAH"/>
            </w:pPr>
            <w:r w:rsidRPr="005F7EB0">
              <w:t>IEI</w:t>
            </w:r>
          </w:p>
        </w:tc>
        <w:tc>
          <w:tcPr>
            <w:tcW w:w="2835" w:type="dxa"/>
          </w:tcPr>
          <w:p w14:paraId="3EFC0160" w14:textId="77777777" w:rsidR="00DF151E" w:rsidRPr="005F7EB0" w:rsidRDefault="00DF151E" w:rsidP="006F3B77">
            <w:pPr>
              <w:pStyle w:val="TAH"/>
            </w:pPr>
            <w:r w:rsidRPr="005F7EB0">
              <w:t>Information Element</w:t>
            </w:r>
          </w:p>
        </w:tc>
        <w:tc>
          <w:tcPr>
            <w:tcW w:w="3119" w:type="dxa"/>
          </w:tcPr>
          <w:p w14:paraId="64CD82EF" w14:textId="77777777" w:rsidR="00DF151E" w:rsidRPr="005F7EB0" w:rsidRDefault="00DF151E" w:rsidP="006F3B77">
            <w:pPr>
              <w:pStyle w:val="TAH"/>
            </w:pPr>
            <w:r w:rsidRPr="005F7EB0">
              <w:t>Type/Reference</w:t>
            </w:r>
          </w:p>
        </w:tc>
        <w:tc>
          <w:tcPr>
            <w:tcW w:w="1134" w:type="dxa"/>
          </w:tcPr>
          <w:p w14:paraId="3B24FA78" w14:textId="77777777" w:rsidR="00DF151E" w:rsidRPr="005F7EB0" w:rsidRDefault="00DF151E" w:rsidP="006F3B77">
            <w:pPr>
              <w:pStyle w:val="TAH"/>
            </w:pPr>
            <w:r w:rsidRPr="005F7EB0">
              <w:t>Presence</w:t>
            </w:r>
          </w:p>
        </w:tc>
        <w:tc>
          <w:tcPr>
            <w:tcW w:w="851" w:type="dxa"/>
          </w:tcPr>
          <w:p w14:paraId="14A999CC" w14:textId="77777777" w:rsidR="00DF151E" w:rsidRPr="005F7EB0" w:rsidRDefault="00DF151E" w:rsidP="006F3B77">
            <w:pPr>
              <w:pStyle w:val="TAH"/>
            </w:pPr>
            <w:r w:rsidRPr="005F7EB0">
              <w:t>Format</w:t>
            </w:r>
          </w:p>
        </w:tc>
        <w:tc>
          <w:tcPr>
            <w:tcW w:w="851" w:type="dxa"/>
          </w:tcPr>
          <w:p w14:paraId="497DF688" w14:textId="77777777" w:rsidR="00DF151E" w:rsidRPr="005F7EB0" w:rsidRDefault="00DF151E" w:rsidP="006F3B77">
            <w:pPr>
              <w:pStyle w:val="TAH"/>
            </w:pPr>
            <w:r w:rsidRPr="005F7EB0">
              <w:t>Length</w:t>
            </w:r>
          </w:p>
        </w:tc>
      </w:tr>
      <w:tr w:rsidR="00DF151E" w:rsidRPr="005F7EB0" w14:paraId="6DCD0F10" w14:textId="77777777" w:rsidTr="006F3B77">
        <w:trPr>
          <w:cantSplit/>
          <w:jc w:val="center"/>
        </w:trPr>
        <w:tc>
          <w:tcPr>
            <w:tcW w:w="567" w:type="dxa"/>
          </w:tcPr>
          <w:p w14:paraId="248833DE" w14:textId="77777777" w:rsidR="00DF151E" w:rsidRPr="000D0840" w:rsidRDefault="00DF151E" w:rsidP="006F3B77">
            <w:pPr>
              <w:pStyle w:val="TAL"/>
            </w:pPr>
          </w:p>
        </w:tc>
        <w:tc>
          <w:tcPr>
            <w:tcW w:w="2835" w:type="dxa"/>
          </w:tcPr>
          <w:p w14:paraId="183A8C2A" w14:textId="77777777" w:rsidR="00DF151E" w:rsidRPr="000D0840" w:rsidRDefault="00DF151E" w:rsidP="006F3B77">
            <w:pPr>
              <w:pStyle w:val="TAL"/>
            </w:pPr>
            <w:r w:rsidRPr="000D0840">
              <w:t>Extended protocol discriminator</w:t>
            </w:r>
          </w:p>
        </w:tc>
        <w:tc>
          <w:tcPr>
            <w:tcW w:w="3119" w:type="dxa"/>
          </w:tcPr>
          <w:p w14:paraId="191FF82F" w14:textId="77777777" w:rsidR="00DF151E" w:rsidRPr="000D0840" w:rsidRDefault="00DF151E" w:rsidP="006F3B77">
            <w:pPr>
              <w:pStyle w:val="TAL"/>
            </w:pPr>
            <w:r w:rsidRPr="000D0840">
              <w:t>Extended protocol discriminator</w:t>
            </w:r>
          </w:p>
          <w:p w14:paraId="7A80DD24" w14:textId="77777777" w:rsidR="00DF151E" w:rsidRPr="000D0840" w:rsidRDefault="00DF151E" w:rsidP="006F3B77">
            <w:pPr>
              <w:pStyle w:val="TAL"/>
            </w:pPr>
            <w:r w:rsidRPr="000D0840">
              <w:t>9.2</w:t>
            </w:r>
          </w:p>
        </w:tc>
        <w:tc>
          <w:tcPr>
            <w:tcW w:w="1134" w:type="dxa"/>
          </w:tcPr>
          <w:p w14:paraId="3CB0A584" w14:textId="77777777" w:rsidR="00DF151E" w:rsidRPr="005F7EB0" w:rsidRDefault="00DF151E" w:rsidP="006F3B77">
            <w:pPr>
              <w:pStyle w:val="TAC"/>
            </w:pPr>
            <w:r w:rsidRPr="005F7EB0">
              <w:t>M</w:t>
            </w:r>
          </w:p>
        </w:tc>
        <w:tc>
          <w:tcPr>
            <w:tcW w:w="851" w:type="dxa"/>
          </w:tcPr>
          <w:p w14:paraId="5FCA811C" w14:textId="77777777" w:rsidR="00DF151E" w:rsidRPr="005F7EB0" w:rsidRDefault="00DF151E" w:rsidP="006F3B77">
            <w:pPr>
              <w:pStyle w:val="TAC"/>
            </w:pPr>
            <w:r w:rsidRPr="005F7EB0">
              <w:t>V</w:t>
            </w:r>
          </w:p>
        </w:tc>
        <w:tc>
          <w:tcPr>
            <w:tcW w:w="851" w:type="dxa"/>
          </w:tcPr>
          <w:p w14:paraId="76C7E5F0" w14:textId="77777777" w:rsidR="00DF151E" w:rsidRPr="005F7EB0" w:rsidRDefault="00DF151E" w:rsidP="006F3B77">
            <w:pPr>
              <w:pStyle w:val="TAC"/>
            </w:pPr>
            <w:r w:rsidRPr="005F7EB0">
              <w:t>1</w:t>
            </w:r>
          </w:p>
        </w:tc>
      </w:tr>
      <w:tr w:rsidR="00DF151E" w:rsidRPr="005F7EB0" w14:paraId="1A08FA91" w14:textId="77777777" w:rsidTr="006F3B77">
        <w:trPr>
          <w:cantSplit/>
          <w:jc w:val="center"/>
        </w:trPr>
        <w:tc>
          <w:tcPr>
            <w:tcW w:w="567" w:type="dxa"/>
          </w:tcPr>
          <w:p w14:paraId="6EC7C1C9" w14:textId="77777777" w:rsidR="00DF151E" w:rsidRPr="000D0840" w:rsidRDefault="00DF151E" w:rsidP="006F3B77">
            <w:pPr>
              <w:pStyle w:val="TAL"/>
            </w:pPr>
          </w:p>
        </w:tc>
        <w:tc>
          <w:tcPr>
            <w:tcW w:w="2835" w:type="dxa"/>
          </w:tcPr>
          <w:p w14:paraId="0062284C" w14:textId="77777777" w:rsidR="00DF151E" w:rsidRPr="000D0840" w:rsidRDefault="00DF151E" w:rsidP="006F3B77">
            <w:pPr>
              <w:pStyle w:val="TAL"/>
            </w:pPr>
            <w:r w:rsidRPr="000D0840">
              <w:t>Security header type</w:t>
            </w:r>
          </w:p>
        </w:tc>
        <w:tc>
          <w:tcPr>
            <w:tcW w:w="3119" w:type="dxa"/>
          </w:tcPr>
          <w:p w14:paraId="50B08ADB" w14:textId="77777777" w:rsidR="00DF151E" w:rsidRPr="000D0840" w:rsidRDefault="00DF151E" w:rsidP="006F3B77">
            <w:pPr>
              <w:pStyle w:val="TAL"/>
            </w:pPr>
            <w:r w:rsidRPr="000D0840">
              <w:t>Security header type</w:t>
            </w:r>
          </w:p>
          <w:p w14:paraId="1FCBC396" w14:textId="77777777" w:rsidR="00DF151E" w:rsidRPr="000D0840" w:rsidRDefault="00DF151E" w:rsidP="006F3B77">
            <w:pPr>
              <w:pStyle w:val="TAL"/>
            </w:pPr>
            <w:r w:rsidRPr="000D0840">
              <w:t>9.3</w:t>
            </w:r>
          </w:p>
        </w:tc>
        <w:tc>
          <w:tcPr>
            <w:tcW w:w="1134" w:type="dxa"/>
          </w:tcPr>
          <w:p w14:paraId="671B130D" w14:textId="77777777" w:rsidR="00DF151E" w:rsidRPr="005F7EB0" w:rsidRDefault="00DF151E" w:rsidP="006F3B77">
            <w:pPr>
              <w:pStyle w:val="TAC"/>
            </w:pPr>
            <w:r w:rsidRPr="005F7EB0">
              <w:t>M</w:t>
            </w:r>
          </w:p>
        </w:tc>
        <w:tc>
          <w:tcPr>
            <w:tcW w:w="851" w:type="dxa"/>
          </w:tcPr>
          <w:p w14:paraId="14B6D775" w14:textId="77777777" w:rsidR="00DF151E" w:rsidRPr="005F7EB0" w:rsidRDefault="00DF151E" w:rsidP="006F3B77">
            <w:pPr>
              <w:pStyle w:val="TAC"/>
            </w:pPr>
            <w:r w:rsidRPr="005F7EB0">
              <w:t>V</w:t>
            </w:r>
          </w:p>
        </w:tc>
        <w:tc>
          <w:tcPr>
            <w:tcW w:w="851" w:type="dxa"/>
          </w:tcPr>
          <w:p w14:paraId="45744F0A" w14:textId="77777777" w:rsidR="00DF151E" w:rsidRPr="005F7EB0" w:rsidRDefault="00DF151E" w:rsidP="006F3B77">
            <w:pPr>
              <w:pStyle w:val="TAC"/>
            </w:pPr>
            <w:r w:rsidRPr="005F7EB0">
              <w:t>1/2</w:t>
            </w:r>
          </w:p>
        </w:tc>
      </w:tr>
      <w:tr w:rsidR="00DF151E" w:rsidRPr="005F7EB0" w14:paraId="1CDE94BC" w14:textId="77777777" w:rsidTr="006F3B77">
        <w:trPr>
          <w:cantSplit/>
          <w:jc w:val="center"/>
        </w:trPr>
        <w:tc>
          <w:tcPr>
            <w:tcW w:w="567" w:type="dxa"/>
          </w:tcPr>
          <w:p w14:paraId="65814E89" w14:textId="77777777" w:rsidR="00DF151E" w:rsidRPr="000D0840" w:rsidRDefault="00DF151E" w:rsidP="006F3B77">
            <w:pPr>
              <w:pStyle w:val="TAL"/>
            </w:pPr>
          </w:p>
        </w:tc>
        <w:tc>
          <w:tcPr>
            <w:tcW w:w="2835" w:type="dxa"/>
          </w:tcPr>
          <w:p w14:paraId="2CAED103" w14:textId="77777777" w:rsidR="00DF151E" w:rsidRPr="000D0840" w:rsidRDefault="00DF151E" w:rsidP="006F3B77">
            <w:pPr>
              <w:pStyle w:val="TAL"/>
            </w:pPr>
            <w:r w:rsidRPr="000D0840">
              <w:t>Spare half octet</w:t>
            </w:r>
          </w:p>
        </w:tc>
        <w:tc>
          <w:tcPr>
            <w:tcW w:w="3119" w:type="dxa"/>
          </w:tcPr>
          <w:p w14:paraId="49952181" w14:textId="77777777" w:rsidR="00DF151E" w:rsidRPr="000D0840" w:rsidRDefault="00DF151E" w:rsidP="006F3B77">
            <w:pPr>
              <w:pStyle w:val="TAL"/>
            </w:pPr>
            <w:r w:rsidRPr="000D0840">
              <w:t>Spare half octet</w:t>
            </w:r>
          </w:p>
          <w:p w14:paraId="79331B4A" w14:textId="77777777" w:rsidR="00DF151E" w:rsidRPr="000D0840" w:rsidRDefault="00DF151E" w:rsidP="006F3B77">
            <w:pPr>
              <w:pStyle w:val="TAL"/>
            </w:pPr>
            <w:r w:rsidRPr="000D0840">
              <w:t>9.</w:t>
            </w:r>
            <w:r>
              <w:t>5</w:t>
            </w:r>
          </w:p>
        </w:tc>
        <w:tc>
          <w:tcPr>
            <w:tcW w:w="1134" w:type="dxa"/>
          </w:tcPr>
          <w:p w14:paraId="38AAE663" w14:textId="77777777" w:rsidR="00DF151E" w:rsidRPr="005F7EB0" w:rsidRDefault="00DF151E" w:rsidP="006F3B77">
            <w:pPr>
              <w:pStyle w:val="TAC"/>
            </w:pPr>
            <w:r w:rsidRPr="005F7EB0">
              <w:t>M</w:t>
            </w:r>
          </w:p>
        </w:tc>
        <w:tc>
          <w:tcPr>
            <w:tcW w:w="851" w:type="dxa"/>
          </w:tcPr>
          <w:p w14:paraId="0F552B3A" w14:textId="77777777" w:rsidR="00DF151E" w:rsidRPr="005F7EB0" w:rsidRDefault="00DF151E" w:rsidP="006F3B77">
            <w:pPr>
              <w:pStyle w:val="TAC"/>
            </w:pPr>
            <w:r w:rsidRPr="005F7EB0">
              <w:t>V</w:t>
            </w:r>
          </w:p>
        </w:tc>
        <w:tc>
          <w:tcPr>
            <w:tcW w:w="851" w:type="dxa"/>
          </w:tcPr>
          <w:p w14:paraId="5167F994" w14:textId="77777777" w:rsidR="00DF151E" w:rsidRPr="005F7EB0" w:rsidRDefault="00DF151E" w:rsidP="006F3B77">
            <w:pPr>
              <w:pStyle w:val="TAC"/>
            </w:pPr>
            <w:r w:rsidRPr="005F7EB0">
              <w:t>1/2</w:t>
            </w:r>
          </w:p>
        </w:tc>
      </w:tr>
      <w:tr w:rsidR="00DF151E" w:rsidRPr="005F7EB0" w14:paraId="74A47752"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CAE57"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5B9025D" w14:textId="77777777" w:rsidR="00DF151E" w:rsidRPr="000D0840" w:rsidDel="00B3523B" w:rsidRDefault="00DF151E" w:rsidP="006F3B77">
            <w:pPr>
              <w:pStyle w:val="TAL"/>
            </w:pPr>
            <w:r w:rsidRPr="000D0840">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14:paraId="559CA3EB" w14:textId="77777777" w:rsidR="00DF151E" w:rsidRPr="000D0840" w:rsidRDefault="00DF151E" w:rsidP="006F3B77">
            <w:pPr>
              <w:pStyle w:val="TAL"/>
            </w:pPr>
            <w:r w:rsidRPr="000D0840">
              <w:t>Message authentication code</w:t>
            </w:r>
          </w:p>
          <w:p w14:paraId="75494B34" w14:textId="77777777" w:rsidR="00DF151E" w:rsidRPr="000D0840" w:rsidRDefault="00DF151E" w:rsidP="006F3B77">
            <w:pPr>
              <w:pStyle w:val="TAL"/>
            </w:pPr>
            <w:r w:rsidRPr="000D0840">
              <w:t>9.8</w:t>
            </w:r>
          </w:p>
        </w:tc>
        <w:tc>
          <w:tcPr>
            <w:tcW w:w="1134" w:type="dxa"/>
            <w:tcBorders>
              <w:top w:val="single" w:sz="6" w:space="0" w:color="000000"/>
              <w:left w:val="single" w:sz="6" w:space="0" w:color="000000"/>
              <w:bottom w:val="single" w:sz="6" w:space="0" w:color="000000"/>
              <w:right w:val="single" w:sz="6" w:space="0" w:color="000000"/>
            </w:tcBorders>
          </w:tcPr>
          <w:p w14:paraId="17D70C1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FF8A90D"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717A1C81" w14:textId="77777777" w:rsidR="00DF151E" w:rsidRPr="005F7EB0" w:rsidRDefault="00DF151E" w:rsidP="006F3B77">
            <w:pPr>
              <w:pStyle w:val="TAC"/>
            </w:pPr>
            <w:r w:rsidRPr="005F7EB0">
              <w:t>4</w:t>
            </w:r>
          </w:p>
        </w:tc>
      </w:tr>
      <w:tr w:rsidR="00DF151E" w:rsidRPr="005F7EB0" w14:paraId="6B49E35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828BBC"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F378A61" w14:textId="77777777" w:rsidR="00DF151E" w:rsidRPr="000D0840" w:rsidRDefault="00DF151E" w:rsidP="006F3B77">
            <w:pPr>
              <w:pStyle w:val="TAL"/>
            </w:pPr>
            <w:r w:rsidRPr="000D0840">
              <w:t>Sequence number</w:t>
            </w:r>
          </w:p>
        </w:tc>
        <w:tc>
          <w:tcPr>
            <w:tcW w:w="3119" w:type="dxa"/>
            <w:tcBorders>
              <w:top w:val="single" w:sz="6" w:space="0" w:color="000000"/>
              <w:left w:val="single" w:sz="6" w:space="0" w:color="000000"/>
              <w:bottom w:val="single" w:sz="6" w:space="0" w:color="000000"/>
              <w:right w:val="single" w:sz="6" w:space="0" w:color="000000"/>
            </w:tcBorders>
          </w:tcPr>
          <w:p w14:paraId="10C49856" w14:textId="77777777" w:rsidR="00DF151E" w:rsidRPr="000D0840" w:rsidRDefault="00DF151E" w:rsidP="006F3B77">
            <w:pPr>
              <w:pStyle w:val="TAL"/>
            </w:pPr>
            <w:r w:rsidRPr="000D0840">
              <w:t>Sequence number</w:t>
            </w:r>
          </w:p>
          <w:p w14:paraId="6114E0B3" w14:textId="77777777" w:rsidR="00DF151E" w:rsidRPr="000D0840" w:rsidRDefault="00DF151E" w:rsidP="006F3B77">
            <w:pPr>
              <w:pStyle w:val="TAL"/>
            </w:pPr>
            <w:r w:rsidRPr="000D0840">
              <w:t>9.10</w:t>
            </w:r>
          </w:p>
        </w:tc>
        <w:tc>
          <w:tcPr>
            <w:tcW w:w="1134" w:type="dxa"/>
            <w:tcBorders>
              <w:top w:val="single" w:sz="6" w:space="0" w:color="000000"/>
              <w:left w:val="single" w:sz="6" w:space="0" w:color="000000"/>
              <w:bottom w:val="single" w:sz="6" w:space="0" w:color="000000"/>
              <w:right w:val="single" w:sz="6" w:space="0" w:color="000000"/>
            </w:tcBorders>
          </w:tcPr>
          <w:p w14:paraId="78FD1B7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113F91B"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164835F0" w14:textId="77777777" w:rsidR="00DF151E" w:rsidRPr="005F7EB0" w:rsidRDefault="00DF151E" w:rsidP="006F3B77">
            <w:pPr>
              <w:pStyle w:val="TAC"/>
            </w:pPr>
            <w:r w:rsidRPr="005F7EB0">
              <w:t>1</w:t>
            </w:r>
          </w:p>
        </w:tc>
      </w:tr>
      <w:tr w:rsidR="00DF151E" w:rsidRPr="005F7EB0" w14:paraId="45DA459E"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A398CA"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B292D8F" w14:textId="77777777" w:rsidR="00DF151E" w:rsidRPr="000D0840" w:rsidRDefault="00DF151E" w:rsidP="006F3B77">
            <w:pPr>
              <w:pStyle w:val="TAL"/>
            </w:pPr>
            <w:r w:rsidRPr="000D0840">
              <w:t>Plain 5GS NAS message</w:t>
            </w:r>
          </w:p>
        </w:tc>
        <w:tc>
          <w:tcPr>
            <w:tcW w:w="3119" w:type="dxa"/>
            <w:tcBorders>
              <w:top w:val="single" w:sz="6" w:space="0" w:color="000000"/>
              <w:left w:val="single" w:sz="6" w:space="0" w:color="000000"/>
              <w:bottom w:val="single" w:sz="6" w:space="0" w:color="000000"/>
              <w:right w:val="single" w:sz="6" w:space="0" w:color="000000"/>
            </w:tcBorders>
          </w:tcPr>
          <w:p w14:paraId="75C5BF48" w14:textId="77777777" w:rsidR="00DF151E" w:rsidRPr="000D0840" w:rsidRDefault="00DF151E" w:rsidP="006F3B77">
            <w:pPr>
              <w:pStyle w:val="TAL"/>
            </w:pPr>
            <w:r w:rsidRPr="000D0840">
              <w:t>Plain 5GS NAS message</w:t>
            </w:r>
          </w:p>
          <w:p w14:paraId="3E482292" w14:textId="77777777" w:rsidR="00DF151E" w:rsidRPr="000D0840" w:rsidRDefault="00DF151E" w:rsidP="006F3B77">
            <w:pPr>
              <w:pStyle w:val="TAL"/>
            </w:pPr>
            <w:r w:rsidRPr="000D0840">
              <w:t>9.9</w:t>
            </w:r>
          </w:p>
        </w:tc>
        <w:tc>
          <w:tcPr>
            <w:tcW w:w="1134" w:type="dxa"/>
            <w:tcBorders>
              <w:top w:val="single" w:sz="6" w:space="0" w:color="000000"/>
              <w:left w:val="single" w:sz="6" w:space="0" w:color="000000"/>
              <w:bottom w:val="single" w:sz="6" w:space="0" w:color="000000"/>
              <w:right w:val="single" w:sz="6" w:space="0" w:color="000000"/>
            </w:tcBorders>
          </w:tcPr>
          <w:p w14:paraId="706306C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20865BA"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37334B3D" w14:textId="77777777" w:rsidR="00DF151E" w:rsidRPr="005F7EB0" w:rsidRDefault="00DF151E" w:rsidP="006F3B77">
            <w:pPr>
              <w:pStyle w:val="TAC"/>
            </w:pPr>
            <w:r w:rsidRPr="005F7EB0">
              <w:t>3-n</w:t>
            </w:r>
          </w:p>
        </w:tc>
      </w:tr>
    </w:tbl>
    <w:p w14:paraId="61AD8BCC" w14:textId="77777777" w:rsidR="00DF151E" w:rsidRPr="00440029" w:rsidRDefault="00DF151E" w:rsidP="00DF151E">
      <w:pPr>
        <w:pStyle w:val="B1"/>
      </w:pPr>
    </w:p>
    <w:p w14:paraId="59D9034D" w14:textId="77777777" w:rsidR="00DF151E" w:rsidRPr="003168A2" w:rsidRDefault="00DF151E" w:rsidP="00DF151E">
      <w:pPr>
        <w:pStyle w:val="Heading3"/>
      </w:pPr>
      <w:bookmarkStart w:id="1897" w:name="_Toc20232405"/>
      <w:bookmarkStart w:id="1898" w:name="_Toc27745727"/>
      <w:bookmarkStart w:id="1899" w:name="_Toc106694138"/>
      <w:r>
        <w:t>8.2</w:t>
      </w:r>
      <w:r w:rsidRPr="003168A2">
        <w:t>.</w:t>
      </w:r>
      <w:r>
        <w:t>29</w:t>
      </w:r>
      <w:r>
        <w:tab/>
        <w:t>5G</w:t>
      </w:r>
      <w:r w:rsidRPr="003168A2">
        <w:t>MM status</w:t>
      </w:r>
      <w:bookmarkEnd w:id="1897"/>
      <w:bookmarkEnd w:id="1898"/>
      <w:bookmarkEnd w:id="1899"/>
    </w:p>
    <w:p w14:paraId="756073EA" w14:textId="77777777" w:rsidR="00DF151E" w:rsidRDefault="00DF151E" w:rsidP="00DF151E">
      <w:pPr>
        <w:pStyle w:val="Heading4"/>
      </w:pPr>
      <w:bookmarkStart w:id="1900" w:name="_Toc20232406"/>
      <w:bookmarkStart w:id="1901" w:name="_Toc27745728"/>
      <w:bookmarkStart w:id="1902" w:name="_Toc106694139"/>
      <w:r w:rsidRPr="003168A2">
        <w:t>8.</w:t>
      </w:r>
      <w:r>
        <w:t>2</w:t>
      </w:r>
      <w:r w:rsidRPr="003168A2">
        <w:t>.</w:t>
      </w:r>
      <w:r>
        <w:t>29.1</w:t>
      </w:r>
      <w:r w:rsidRPr="003168A2">
        <w:tab/>
      </w:r>
      <w:r>
        <w:t>Message definition</w:t>
      </w:r>
      <w:bookmarkEnd w:id="1900"/>
      <w:bookmarkEnd w:id="1901"/>
      <w:bookmarkEnd w:id="1902"/>
    </w:p>
    <w:p w14:paraId="104BDB23" w14:textId="77777777" w:rsidR="00DF151E" w:rsidRPr="007671E8" w:rsidRDefault="00DF151E" w:rsidP="00DF151E">
      <w:r w:rsidRPr="003168A2">
        <w:t>Th</w:t>
      </w:r>
      <w:r>
        <w:t>e</w:t>
      </w:r>
      <w:r w:rsidRPr="003168A2">
        <w:t xml:space="preserve"> </w:t>
      </w:r>
      <w:r>
        <w:t>5G</w:t>
      </w:r>
      <w:r w:rsidRPr="003168A2">
        <w:t xml:space="preserve">MM STATUS message is sent by the UE or by the </w:t>
      </w:r>
      <w:r>
        <w:t>AMF</w:t>
      </w:r>
      <w:r w:rsidRPr="003168A2">
        <w:t xml:space="preserve"> at any time to report certain e</w:t>
      </w:r>
      <w:r>
        <w:t>rror conditions</w:t>
      </w:r>
      <w:r w:rsidRPr="003168A2">
        <w:t xml:space="preserve">. See </w:t>
      </w:r>
      <w:r>
        <w:t>table 8.2.28.1.1</w:t>
      </w:r>
      <w:r w:rsidRPr="003168A2">
        <w:t>.</w:t>
      </w:r>
    </w:p>
    <w:p w14:paraId="49227C65" w14:textId="77777777" w:rsidR="00DF151E" w:rsidRPr="003168A2" w:rsidRDefault="00DF151E" w:rsidP="00DF151E">
      <w:pPr>
        <w:pStyle w:val="B1"/>
      </w:pPr>
      <w:r>
        <w:t>Message type:</w:t>
      </w:r>
      <w:r>
        <w:tab/>
        <w:t>5G</w:t>
      </w:r>
      <w:r w:rsidRPr="003168A2">
        <w:t>MM STATUS</w:t>
      </w:r>
    </w:p>
    <w:p w14:paraId="4B0B0EC0" w14:textId="77777777" w:rsidR="00DF151E" w:rsidRPr="003168A2" w:rsidRDefault="00DF151E" w:rsidP="00DF151E">
      <w:pPr>
        <w:pStyle w:val="B1"/>
      </w:pPr>
      <w:r w:rsidRPr="003168A2">
        <w:t>Significance:</w:t>
      </w:r>
      <w:r>
        <w:tab/>
      </w:r>
      <w:r w:rsidRPr="003168A2">
        <w:t>local</w:t>
      </w:r>
    </w:p>
    <w:p w14:paraId="0241B059" w14:textId="77777777" w:rsidR="00DF151E" w:rsidRPr="003168A2" w:rsidRDefault="00DF151E" w:rsidP="00DF151E">
      <w:pPr>
        <w:pStyle w:val="B1"/>
      </w:pPr>
      <w:r w:rsidRPr="003168A2">
        <w:t>Direction:</w:t>
      </w:r>
      <w:r>
        <w:tab/>
      </w:r>
      <w:r w:rsidRPr="003168A2">
        <w:tab/>
        <w:t>both</w:t>
      </w:r>
    </w:p>
    <w:p w14:paraId="2D16FC95" w14:textId="77777777" w:rsidR="00DF151E" w:rsidRDefault="00DF151E" w:rsidP="00DF151E">
      <w:pPr>
        <w:pStyle w:val="TH"/>
        <w:rPr>
          <w:lang w:val="en-US"/>
        </w:rPr>
      </w:pPr>
      <w:r>
        <w:rPr>
          <w:lang w:val="en-US"/>
        </w:rPr>
        <w:lastRenderedPageBreak/>
        <w:t>Table 8.2</w:t>
      </w:r>
      <w:r w:rsidRPr="003168A2">
        <w:rPr>
          <w:lang w:val="en-US"/>
        </w:rPr>
        <w:t>.</w:t>
      </w:r>
      <w:r>
        <w:rPr>
          <w:lang w:val="en-US"/>
        </w:rPr>
        <w:t>29</w:t>
      </w:r>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5E55868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5E4A716"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0FEAE85D"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E0E471"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BA8A6C7"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3176E"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3776A99C" w14:textId="77777777" w:rsidR="00DF151E" w:rsidRPr="005F7EB0" w:rsidRDefault="00DF151E" w:rsidP="006F3B77">
            <w:pPr>
              <w:pStyle w:val="TAH"/>
            </w:pPr>
            <w:r w:rsidRPr="005F7EB0">
              <w:t>Length</w:t>
            </w:r>
          </w:p>
        </w:tc>
      </w:tr>
      <w:tr w:rsidR="00DF151E" w:rsidRPr="005F7EB0" w14:paraId="0F751D0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180155"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DF7C424"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652C5DA3" w14:textId="77777777" w:rsidR="00DF151E" w:rsidRPr="000D0840" w:rsidRDefault="00DF151E" w:rsidP="006F3B77">
            <w:pPr>
              <w:pStyle w:val="TAL"/>
            </w:pPr>
            <w:r w:rsidRPr="000D0840">
              <w:t>Extended protocol discriminator</w:t>
            </w:r>
          </w:p>
          <w:p w14:paraId="721117C5"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14C9CD7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CDB18AF"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C4EA0A2" w14:textId="77777777" w:rsidR="00DF151E" w:rsidRPr="005F7EB0" w:rsidRDefault="00DF151E" w:rsidP="006F3B77">
            <w:pPr>
              <w:pStyle w:val="TAC"/>
            </w:pPr>
            <w:r w:rsidRPr="005F7EB0">
              <w:t>1</w:t>
            </w:r>
          </w:p>
        </w:tc>
      </w:tr>
      <w:tr w:rsidR="00DF151E" w:rsidRPr="005F7EB0" w14:paraId="352B83F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7558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7C920E4"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39FFA68B" w14:textId="77777777" w:rsidR="00DF151E" w:rsidRPr="000D0840" w:rsidRDefault="00DF151E" w:rsidP="006F3B77">
            <w:pPr>
              <w:pStyle w:val="TAL"/>
            </w:pPr>
            <w:r w:rsidRPr="000D0840">
              <w:t>Security header type</w:t>
            </w:r>
          </w:p>
          <w:p w14:paraId="1FA4E290"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13946D68"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035E00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DDF9387" w14:textId="77777777" w:rsidR="00DF151E" w:rsidRPr="005F7EB0" w:rsidRDefault="00DF151E" w:rsidP="006F3B77">
            <w:pPr>
              <w:pStyle w:val="TAC"/>
            </w:pPr>
            <w:r w:rsidRPr="005F7EB0">
              <w:t>1/2</w:t>
            </w:r>
          </w:p>
        </w:tc>
      </w:tr>
      <w:tr w:rsidR="00DF151E" w:rsidRPr="005F7EB0" w14:paraId="7F03668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72D0E1"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C43763"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5E8D76CD" w14:textId="77777777" w:rsidR="00DF151E" w:rsidRPr="000D0840" w:rsidRDefault="00DF151E" w:rsidP="006F3B77">
            <w:pPr>
              <w:pStyle w:val="TAL"/>
            </w:pPr>
            <w:r w:rsidRPr="000D0840">
              <w:t>Spare half octet</w:t>
            </w:r>
          </w:p>
          <w:p w14:paraId="74138C42"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2CF8AE7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B4B14F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A70A8AA" w14:textId="77777777" w:rsidR="00DF151E" w:rsidRPr="005F7EB0" w:rsidRDefault="00DF151E" w:rsidP="006F3B77">
            <w:pPr>
              <w:pStyle w:val="TAC"/>
            </w:pPr>
            <w:r w:rsidRPr="005F7EB0">
              <w:t>1/2</w:t>
            </w:r>
          </w:p>
        </w:tc>
      </w:tr>
      <w:tr w:rsidR="00DF151E" w:rsidRPr="005F7EB0" w14:paraId="6BE8D65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817B5F"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266D10A" w14:textId="77777777" w:rsidR="00DF151E" w:rsidRPr="000D0840" w:rsidRDefault="00DF151E" w:rsidP="006F3B77">
            <w:pPr>
              <w:pStyle w:val="TAL"/>
            </w:pPr>
            <w:r w:rsidRPr="000D0840">
              <w:t>5GMM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6E4B30" w14:textId="77777777" w:rsidR="00DF151E" w:rsidRPr="000D0840" w:rsidRDefault="00DF151E" w:rsidP="006F3B77">
            <w:pPr>
              <w:pStyle w:val="TAL"/>
            </w:pPr>
            <w:r w:rsidRPr="000D0840">
              <w:t>Message type</w:t>
            </w:r>
          </w:p>
          <w:p w14:paraId="0B47797C"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500C461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1E8C09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931F09F" w14:textId="77777777" w:rsidR="00DF151E" w:rsidRPr="005F7EB0" w:rsidRDefault="00DF151E" w:rsidP="006F3B77">
            <w:pPr>
              <w:pStyle w:val="TAC"/>
            </w:pPr>
            <w:r w:rsidRPr="005F7EB0">
              <w:t>1</w:t>
            </w:r>
          </w:p>
        </w:tc>
      </w:tr>
      <w:tr w:rsidR="00DF151E" w:rsidRPr="005F7EB0" w14:paraId="3F9B5F6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73722A"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F95B2" w14:textId="77777777" w:rsidR="00DF151E" w:rsidRPr="000D0840" w:rsidRDefault="00DF151E" w:rsidP="006F3B77">
            <w:pPr>
              <w:pStyle w:val="TAL"/>
            </w:pPr>
            <w:r w:rsidRPr="000D0840">
              <w:t>5GMM cause</w:t>
            </w:r>
          </w:p>
        </w:tc>
        <w:tc>
          <w:tcPr>
            <w:tcW w:w="3120" w:type="dxa"/>
            <w:tcBorders>
              <w:top w:val="single" w:sz="6" w:space="0" w:color="000000"/>
              <w:left w:val="single" w:sz="6" w:space="0" w:color="000000"/>
              <w:bottom w:val="single" w:sz="6" w:space="0" w:color="000000"/>
              <w:right w:val="single" w:sz="6" w:space="0" w:color="000000"/>
            </w:tcBorders>
          </w:tcPr>
          <w:p w14:paraId="3B4E7860" w14:textId="77777777" w:rsidR="00DF151E" w:rsidRPr="000D0840" w:rsidRDefault="00DF151E" w:rsidP="006F3B77">
            <w:pPr>
              <w:pStyle w:val="TAL"/>
            </w:pPr>
            <w:r w:rsidRPr="000D0840">
              <w:t>5GMM cause</w:t>
            </w:r>
          </w:p>
          <w:p w14:paraId="4C6CC2E1" w14:textId="77777777" w:rsidR="00DF151E" w:rsidRPr="000D0840" w:rsidRDefault="00DF151E" w:rsidP="006F3B77">
            <w:pPr>
              <w:pStyle w:val="TAL"/>
            </w:pPr>
            <w:r w:rsidRPr="000D0840">
              <w:t>9.11.3.2</w:t>
            </w:r>
          </w:p>
        </w:tc>
        <w:tc>
          <w:tcPr>
            <w:tcW w:w="1134" w:type="dxa"/>
            <w:tcBorders>
              <w:top w:val="single" w:sz="6" w:space="0" w:color="000000"/>
              <w:left w:val="single" w:sz="6" w:space="0" w:color="000000"/>
              <w:bottom w:val="single" w:sz="6" w:space="0" w:color="000000"/>
              <w:right w:val="single" w:sz="6" w:space="0" w:color="000000"/>
            </w:tcBorders>
          </w:tcPr>
          <w:p w14:paraId="037D20F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7265399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305ECAEB" w14:textId="77777777" w:rsidR="00DF151E" w:rsidRPr="005F7EB0" w:rsidRDefault="00DF151E" w:rsidP="006F3B77">
            <w:pPr>
              <w:pStyle w:val="TAC"/>
            </w:pPr>
            <w:r>
              <w:t>1</w:t>
            </w:r>
          </w:p>
        </w:tc>
      </w:tr>
    </w:tbl>
    <w:p w14:paraId="46A8D26E" w14:textId="77777777" w:rsidR="00DF151E" w:rsidRPr="00440029" w:rsidRDefault="00DF151E" w:rsidP="00DF151E"/>
    <w:p w14:paraId="559DAD23" w14:textId="77777777" w:rsidR="00DF151E" w:rsidRPr="00C607F7" w:rsidRDefault="00DF151E" w:rsidP="00DF151E">
      <w:pPr>
        <w:pStyle w:val="Heading2"/>
      </w:pPr>
      <w:bookmarkStart w:id="1903" w:name="_Toc20232407"/>
      <w:bookmarkStart w:id="1904" w:name="_Toc27745729"/>
      <w:bookmarkStart w:id="1905" w:name="_Toc106694140"/>
      <w:r>
        <w:t>8.3</w:t>
      </w:r>
      <w:r>
        <w:tab/>
        <w:t>5G</w:t>
      </w:r>
      <w:r w:rsidRPr="00C607F7">
        <w:t xml:space="preserve">S </w:t>
      </w:r>
      <w:r>
        <w:t>s</w:t>
      </w:r>
      <w:r w:rsidRPr="00C607F7">
        <w:t xml:space="preserve">ession </w:t>
      </w:r>
      <w:r>
        <w:t>m</w:t>
      </w:r>
      <w:r w:rsidRPr="00C607F7">
        <w:t>anagement messages</w:t>
      </w:r>
      <w:bookmarkEnd w:id="1903"/>
      <w:bookmarkEnd w:id="1904"/>
      <w:bookmarkEnd w:id="1905"/>
    </w:p>
    <w:p w14:paraId="1D07F620" w14:textId="77777777" w:rsidR="00DF151E" w:rsidRPr="00440029" w:rsidRDefault="00DF151E" w:rsidP="00DF151E">
      <w:pPr>
        <w:pStyle w:val="Heading3"/>
      </w:pPr>
      <w:bookmarkStart w:id="1906" w:name="_Toc20232408"/>
      <w:bookmarkStart w:id="1907" w:name="_Toc27745730"/>
      <w:bookmarkStart w:id="1908" w:name="_Toc106694141"/>
      <w:r>
        <w:t>8.3.1</w:t>
      </w:r>
      <w:r w:rsidRPr="00440029">
        <w:tab/>
        <w:t>PDU session establishment request</w:t>
      </w:r>
      <w:bookmarkEnd w:id="1906"/>
      <w:bookmarkEnd w:id="1907"/>
      <w:bookmarkEnd w:id="1908"/>
    </w:p>
    <w:p w14:paraId="5579FE5E" w14:textId="77777777" w:rsidR="00DF151E" w:rsidRPr="00440029" w:rsidRDefault="00DF151E" w:rsidP="00DF151E">
      <w:pPr>
        <w:pStyle w:val="Heading4"/>
        <w:rPr>
          <w:lang w:eastAsia="ko-KR"/>
        </w:rPr>
      </w:pPr>
      <w:bookmarkStart w:id="1909" w:name="_Toc20232409"/>
      <w:bookmarkStart w:id="1910" w:name="_Toc27745731"/>
      <w:bookmarkStart w:id="1911" w:name="_Toc106694142"/>
      <w:r>
        <w:t>8</w:t>
      </w:r>
      <w:r>
        <w:rPr>
          <w:rFonts w:hint="eastAsia"/>
        </w:rPr>
        <w:t>.</w:t>
      </w:r>
      <w:r>
        <w:t>3</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09"/>
      <w:bookmarkEnd w:id="1910"/>
      <w:bookmarkEnd w:id="1911"/>
    </w:p>
    <w:p w14:paraId="442046B2" w14:textId="77777777" w:rsidR="00DF151E" w:rsidRPr="00440029" w:rsidRDefault="00DF151E" w:rsidP="00DF151E">
      <w:r w:rsidRPr="00440029">
        <w:t xml:space="preserve">The PDU SESSION ESTABLISHMENT REQUEST message is sent by the UE to the </w:t>
      </w:r>
      <w:r>
        <w:t>SMF</w:t>
      </w:r>
      <w:r w:rsidRPr="00440029">
        <w:t xml:space="preserve"> to initiate establishment of a PDU session</w:t>
      </w:r>
      <w:r>
        <w:t>.</w:t>
      </w:r>
      <w:r w:rsidRPr="00F34410">
        <w:t xml:space="preserve"> </w:t>
      </w:r>
      <w:r>
        <w:t>See table 8.3.1.</w:t>
      </w:r>
      <w:r w:rsidRPr="003168A2">
        <w:t>1</w:t>
      </w:r>
      <w:r>
        <w:t>.1</w:t>
      </w:r>
      <w:r w:rsidRPr="00440029">
        <w:t>.</w:t>
      </w:r>
    </w:p>
    <w:p w14:paraId="2544FFBF" w14:textId="77777777" w:rsidR="00DF151E" w:rsidRPr="00440029" w:rsidRDefault="00DF151E" w:rsidP="00DF151E">
      <w:pPr>
        <w:pStyle w:val="B1"/>
      </w:pPr>
      <w:r w:rsidRPr="00440029">
        <w:t>Message type:</w:t>
      </w:r>
      <w:r w:rsidRPr="00440029">
        <w:tab/>
        <w:t>PDU SESSION ESTABLISHMENT REQUEST</w:t>
      </w:r>
    </w:p>
    <w:p w14:paraId="6313F722" w14:textId="77777777" w:rsidR="00DF151E" w:rsidRPr="00440029" w:rsidRDefault="00DF151E" w:rsidP="00DF151E">
      <w:pPr>
        <w:pStyle w:val="B1"/>
      </w:pPr>
      <w:r w:rsidRPr="00440029">
        <w:t>Significance:</w:t>
      </w:r>
      <w:r>
        <w:tab/>
      </w:r>
      <w:r w:rsidRPr="00440029">
        <w:t>dual</w:t>
      </w:r>
    </w:p>
    <w:p w14:paraId="0FFCCEC3" w14:textId="77777777" w:rsidR="00DF151E" w:rsidRDefault="00DF151E" w:rsidP="00DF151E">
      <w:pPr>
        <w:pStyle w:val="B1"/>
      </w:pPr>
      <w:r w:rsidRPr="00440029">
        <w:t>Direction:</w:t>
      </w:r>
      <w:r>
        <w:tab/>
      </w:r>
      <w:r w:rsidRPr="00440029">
        <w:tab/>
        <w:t>UE to network</w:t>
      </w:r>
    </w:p>
    <w:p w14:paraId="7094C888" w14:textId="77777777" w:rsidR="00DF151E" w:rsidRDefault="00DF151E" w:rsidP="00DF151E">
      <w:pPr>
        <w:pStyle w:val="TH"/>
      </w:pPr>
      <w:r>
        <w:t>Table</w:t>
      </w:r>
      <w:r w:rsidRPr="003168A2">
        <w:t> </w:t>
      </w:r>
      <w:r>
        <w:t>8</w:t>
      </w:r>
      <w:r>
        <w:rPr>
          <w:rFonts w:hint="eastAsia"/>
        </w:rPr>
        <w:t>.</w:t>
      </w:r>
      <w:r>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3E16879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6DE045E"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5E5A4078"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682FE2"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01C759"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7649576D"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76ABF658" w14:textId="77777777" w:rsidR="00DF151E" w:rsidRPr="005F7EB0" w:rsidRDefault="00DF151E" w:rsidP="006F3B77">
            <w:pPr>
              <w:pStyle w:val="TAH"/>
            </w:pPr>
            <w:r w:rsidRPr="005F7EB0">
              <w:t>Length</w:t>
            </w:r>
          </w:p>
        </w:tc>
      </w:tr>
      <w:tr w:rsidR="00DF151E" w:rsidRPr="005F7EB0" w14:paraId="24BCB44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5C0B1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2322EA"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5FF3A82" w14:textId="77777777" w:rsidR="00DF151E" w:rsidRPr="000D0840" w:rsidRDefault="00DF151E" w:rsidP="006F3B77">
            <w:pPr>
              <w:pStyle w:val="TAL"/>
            </w:pPr>
            <w:r w:rsidRPr="000D0840">
              <w:t>Extended protocol discriminator</w:t>
            </w:r>
          </w:p>
          <w:p w14:paraId="1B7467D1"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5BBF878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DC0292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FF6A8F6" w14:textId="77777777" w:rsidR="00DF151E" w:rsidRPr="005F7EB0" w:rsidRDefault="00DF151E" w:rsidP="006F3B77">
            <w:pPr>
              <w:pStyle w:val="TAC"/>
            </w:pPr>
            <w:r w:rsidRPr="005F7EB0">
              <w:t>1</w:t>
            </w:r>
          </w:p>
        </w:tc>
      </w:tr>
      <w:tr w:rsidR="00DF151E" w:rsidRPr="005F7EB0" w14:paraId="11EBF12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5C78C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4936A73"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3667A21B" w14:textId="77777777" w:rsidR="00DF151E" w:rsidRPr="000D0840" w:rsidRDefault="00DF151E" w:rsidP="006F3B77">
            <w:pPr>
              <w:pStyle w:val="TAL"/>
            </w:pPr>
            <w:r w:rsidRPr="000D0840">
              <w:t>PDU session identity</w:t>
            </w:r>
          </w:p>
          <w:p w14:paraId="40C2C7F7"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0B7E26A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19C7E1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6B9D7059" w14:textId="77777777" w:rsidR="00DF151E" w:rsidRPr="005F7EB0" w:rsidRDefault="00DF151E" w:rsidP="006F3B77">
            <w:pPr>
              <w:pStyle w:val="TAC"/>
            </w:pPr>
            <w:r w:rsidRPr="005F7EB0">
              <w:t>1</w:t>
            </w:r>
          </w:p>
        </w:tc>
      </w:tr>
      <w:tr w:rsidR="00DF151E" w:rsidRPr="005F7EB0" w14:paraId="444281B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9057D7"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869CAF"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0E35CDA7" w14:textId="77777777" w:rsidR="00DF151E" w:rsidRPr="000D0840" w:rsidRDefault="00DF151E" w:rsidP="006F3B77">
            <w:pPr>
              <w:pStyle w:val="TAL"/>
            </w:pPr>
            <w:r w:rsidRPr="000D0840">
              <w:t>Procedure transaction identity</w:t>
            </w:r>
          </w:p>
          <w:p w14:paraId="411F3EAF"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66B4903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80CB916"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B25628C" w14:textId="77777777" w:rsidR="00DF151E" w:rsidRPr="005F7EB0" w:rsidRDefault="00DF151E" w:rsidP="006F3B77">
            <w:pPr>
              <w:pStyle w:val="TAC"/>
            </w:pPr>
            <w:r w:rsidRPr="005F7EB0">
              <w:t>1</w:t>
            </w:r>
          </w:p>
        </w:tc>
      </w:tr>
      <w:tr w:rsidR="00DF151E" w:rsidRPr="005F7EB0" w14:paraId="4F2E6AA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677B9DA"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21AEA4" w14:textId="77777777" w:rsidR="00DF151E" w:rsidRPr="004C33A6" w:rsidRDefault="00DF151E" w:rsidP="006F3B77">
            <w:pPr>
              <w:pStyle w:val="TAL"/>
              <w:rPr>
                <w:lang w:val="fr-FR"/>
              </w:rPr>
            </w:pPr>
            <w:r w:rsidRPr="004C33A6">
              <w:rPr>
                <w:lang w:val="fr-FR"/>
              </w:rPr>
              <w:t>PDU SESSION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935D099" w14:textId="77777777" w:rsidR="00DF151E" w:rsidRPr="000D0840" w:rsidRDefault="00DF151E" w:rsidP="006F3B77">
            <w:pPr>
              <w:pStyle w:val="TAL"/>
            </w:pPr>
            <w:r w:rsidRPr="000D0840">
              <w:t>Message type</w:t>
            </w:r>
          </w:p>
          <w:p w14:paraId="209063B6"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5E4E06C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266A29B"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6791BDA" w14:textId="77777777" w:rsidR="00DF151E" w:rsidRPr="005F7EB0" w:rsidRDefault="00DF151E" w:rsidP="006F3B77">
            <w:pPr>
              <w:pStyle w:val="TAC"/>
            </w:pPr>
            <w:r w:rsidRPr="005F7EB0">
              <w:t>1</w:t>
            </w:r>
          </w:p>
        </w:tc>
      </w:tr>
      <w:tr w:rsidR="00DF151E" w:rsidRPr="005F7EB0" w14:paraId="5CCD588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BEC7E3"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C0717EC" w14:textId="77777777" w:rsidR="00DF151E" w:rsidRPr="00920167" w:rsidRDefault="00DF151E" w:rsidP="006F3B77">
            <w:pPr>
              <w:pStyle w:val="TAL"/>
            </w:pPr>
            <w:r w:rsidRPr="00AD7DE8">
              <w:t>Integrity protection maximum data rate</w:t>
            </w:r>
          </w:p>
        </w:tc>
        <w:tc>
          <w:tcPr>
            <w:tcW w:w="3120" w:type="dxa"/>
            <w:tcBorders>
              <w:top w:val="single" w:sz="6" w:space="0" w:color="000000"/>
              <w:left w:val="single" w:sz="6" w:space="0" w:color="000000"/>
              <w:bottom w:val="single" w:sz="6" w:space="0" w:color="000000"/>
              <w:right w:val="single" w:sz="6" w:space="0" w:color="000000"/>
            </w:tcBorders>
          </w:tcPr>
          <w:p w14:paraId="272D8503" w14:textId="77777777" w:rsidR="00DF151E" w:rsidRPr="00AD7DE8" w:rsidRDefault="00DF151E" w:rsidP="006F3B77">
            <w:pPr>
              <w:pStyle w:val="TAL"/>
            </w:pPr>
            <w:r w:rsidRPr="00AD7DE8">
              <w:t>Integrity protection maximum data rate</w:t>
            </w:r>
          </w:p>
          <w:p w14:paraId="18549A7C" w14:textId="77777777" w:rsidR="00DF151E" w:rsidRPr="000D0840" w:rsidRDefault="00DF151E" w:rsidP="006F3B77">
            <w:pPr>
              <w:pStyle w:val="TAL"/>
            </w:pPr>
            <w:r w:rsidRPr="00AD7DE8">
              <w:t>9.11.4.7</w:t>
            </w:r>
          </w:p>
        </w:tc>
        <w:tc>
          <w:tcPr>
            <w:tcW w:w="1134" w:type="dxa"/>
            <w:tcBorders>
              <w:top w:val="single" w:sz="6" w:space="0" w:color="000000"/>
              <w:left w:val="single" w:sz="6" w:space="0" w:color="000000"/>
              <w:bottom w:val="single" w:sz="6" w:space="0" w:color="000000"/>
              <w:right w:val="single" w:sz="6" w:space="0" w:color="000000"/>
            </w:tcBorders>
          </w:tcPr>
          <w:p w14:paraId="00B74B16" w14:textId="77777777" w:rsidR="00DF151E" w:rsidRPr="005F7EB0" w:rsidRDefault="00DF151E" w:rsidP="006F3B77">
            <w:pPr>
              <w:pStyle w:val="TAC"/>
            </w:pPr>
            <w:r w:rsidRPr="00AD7DE8">
              <w:t>M</w:t>
            </w:r>
          </w:p>
        </w:tc>
        <w:tc>
          <w:tcPr>
            <w:tcW w:w="851" w:type="dxa"/>
            <w:tcBorders>
              <w:top w:val="single" w:sz="6" w:space="0" w:color="000000"/>
              <w:left w:val="single" w:sz="6" w:space="0" w:color="000000"/>
              <w:bottom w:val="single" w:sz="6" w:space="0" w:color="000000"/>
              <w:right w:val="single" w:sz="6" w:space="0" w:color="000000"/>
            </w:tcBorders>
          </w:tcPr>
          <w:p w14:paraId="12C83BC6" w14:textId="77777777" w:rsidR="00DF151E" w:rsidRPr="005F7EB0" w:rsidRDefault="00DF151E" w:rsidP="006F3B77">
            <w:pPr>
              <w:pStyle w:val="TAC"/>
            </w:pPr>
            <w:r w:rsidRPr="00AD7DE8">
              <w:t>V</w:t>
            </w:r>
          </w:p>
        </w:tc>
        <w:tc>
          <w:tcPr>
            <w:tcW w:w="850" w:type="dxa"/>
            <w:tcBorders>
              <w:top w:val="single" w:sz="6" w:space="0" w:color="000000"/>
              <w:left w:val="single" w:sz="6" w:space="0" w:color="000000"/>
              <w:bottom w:val="single" w:sz="6" w:space="0" w:color="000000"/>
              <w:right w:val="single" w:sz="6" w:space="0" w:color="000000"/>
            </w:tcBorders>
          </w:tcPr>
          <w:p w14:paraId="26A9D7ED" w14:textId="77777777" w:rsidR="00DF151E" w:rsidRPr="005F7EB0" w:rsidRDefault="00DF151E" w:rsidP="006F3B77">
            <w:pPr>
              <w:pStyle w:val="TAC"/>
            </w:pPr>
            <w:r>
              <w:t>2</w:t>
            </w:r>
          </w:p>
        </w:tc>
      </w:tr>
      <w:tr w:rsidR="00DF151E" w:rsidRPr="005F7EB0" w14:paraId="52C5E5F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CA28CB" w14:textId="77777777" w:rsidR="00DF151E" w:rsidRPr="000D0840" w:rsidRDefault="00DF151E" w:rsidP="006F3B77">
            <w:pPr>
              <w:pStyle w:val="TAL"/>
            </w:pPr>
            <w:r w:rsidRPr="000D0840">
              <w:t>9-</w:t>
            </w:r>
          </w:p>
        </w:tc>
        <w:tc>
          <w:tcPr>
            <w:tcW w:w="2837" w:type="dxa"/>
            <w:tcBorders>
              <w:top w:val="single" w:sz="6" w:space="0" w:color="000000"/>
              <w:left w:val="single" w:sz="6" w:space="0" w:color="000000"/>
              <w:bottom w:val="single" w:sz="6" w:space="0" w:color="000000"/>
              <w:right w:val="single" w:sz="6" w:space="0" w:color="000000"/>
            </w:tcBorders>
          </w:tcPr>
          <w:p w14:paraId="028BCB91" w14:textId="77777777" w:rsidR="00DF151E" w:rsidRPr="000D0840" w:rsidRDefault="00DF151E" w:rsidP="006F3B77">
            <w:pPr>
              <w:pStyle w:val="TAL"/>
            </w:pPr>
            <w:r w:rsidRPr="000D0840">
              <w:t>PDU session type</w:t>
            </w:r>
          </w:p>
        </w:tc>
        <w:tc>
          <w:tcPr>
            <w:tcW w:w="3120" w:type="dxa"/>
            <w:tcBorders>
              <w:top w:val="single" w:sz="6" w:space="0" w:color="000000"/>
              <w:left w:val="single" w:sz="6" w:space="0" w:color="000000"/>
              <w:bottom w:val="single" w:sz="6" w:space="0" w:color="000000"/>
              <w:right w:val="single" w:sz="6" w:space="0" w:color="000000"/>
            </w:tcBorders>
          </w:tcPr>
          <w:p w14:paraId="480D28A8" w14:textId="77777777" w:rsidR="00DF151E" w:rsidRPr="000D0840" w:rsidRDefault="00DF151E" w:rsidP="006F3B77">
            <w:pPr>
              <w:pStyle w:val="TAL"/>
            </w:pPr>
            <w:r w:rsidRPr="000D0840">
              <w:t>PDU session type</w:t>
            </w:r>
          </w:p>
          <w:p w14:paraId="3BDD8A9A" w14:textId="77777777" w:rsidR="00DF151E" w:rsidRPr="000D0840" w:rsidRDefault="00DF151E" w:rsidP="006F3B77">
            <w:pPr>
              <w:pStyle w:val="TAL"/>
            </w:pPr>
            <w:r w:rsidRPr="000D0840">
              <w:t>9.11.4.</w:t>
            </w:r>
            <w:r>
              <w:t>11</w:t>
            </w:r>
          </w:p>
        </w:tc>
        <w:tc>
          <w:tcPr>
            <w:tcW w:w="1134" w:type="dxa"/>
            <w:tcBorders>
              <w:top w:val="single" w:sz="6" w:space="0" w:color="000000"/>
              <w:left w:val="single" w:sz="6" w:space="0" w:color="000000"/>
              <w:bottom w:val="single" w:sz="6" w:space="0" w:color="000000"/>
              <w:right w:val="single" w:sz="6" w:space="0" w:color="000000"/>
            </w:tcBorders>
          </w:tcPr>
          <w:p w14:paraId="3D1B110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26A417E"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515F5ED5" w14:textId="77777777" w:rsidR="00DF151E" w:rsidRPr="005F7EB0" w:rsidRDefault="00DF151E" w:rsidP="006F3B77">
            <w:pPr>
              <w:pStyle w:val="TAC"/>
            </w:pPr>
            <w:r w:rsidRPr="005F7EB0">
              <w:t>1</w:t>
            </w:r>
          </w:p>
        </w:tc>
      </w:tr>
      <w:tr w:rsidR="00DF151E" w:rsidRPr="005F7EB0" w14:paraId="600C1CC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145E12" w14:textId="77777777" w:rsidR="00DF151E" w:rsidRPr="000D0840" w:rsidRDefault="00DF151E" w:rsidP="006F3B77">
            <w:pPr>
              <w:pStyle w:val="TAL"/>
            </w:pPr>
            <w:r w:rsidRPr="000D0840">
              <w:t>A-</w:t>
            </w:r>
          </w:p>
        </w:tc>
        <w:tc>
          <w:tcPr>
            <w:tcW w:w="2837" w:type="dxa"/>
            <w:tcBorders>
              <w:top w:val="single" w:sz="6" w:space="0" w:color="000000"/>
              <w:left w:val="single" w:sz="6" w:space="0" w:color="000000"/>
              <w:bottom w:val="single" w:sz="6" w:space="0" w:color="000000"/>
              <w:right w:val="single" w:sz="6" w:space="0" w:color="000000"/>
            </w:tcBorders>
          </w:tcPr>
          <w:p w14:paraId="61699F7F" w14:textId="77777777" w:rsidR="00DF151E" w:rsidRPr="000D0840" w:rsidRDefault="00DF151E" w:rsidP="006F3B77">
            <w:pPr>
              <w:pStyle w:val="TAL"/>
            </w:pPr>
            <w:r w:rsidRPr="000D0840">
              <w:t>SSC mode</w:t>
            </w:r>
          </w:p>
        </w:tc>
        <w:tc>
          <w:tcPr>
            <w:tcW w:w="3120" w:type="dxa"/>
            <w:tcBorders>
              <w:top w:val="single" w:sz="6" w:space="0" w:color="000000"/>
              <w:left w:val="single" w:sz="6" w:space="0" w:color="000000"/>
              <w:bottom w:val="single" w:sz="6" w:space="0" w:color="000000"/>
              <w:right w:val="single" w:sz="6" w:space="0" w:color="000000"/>
            </w:tcBorders>
          </w:tcPr>
          <w:p w14:paraId="2C18A580" w14:textId="77777777" w:rsidR="00DF151E" w:rsidRPr="000D0840" w:rsidRDefault="00DF151E" w:rsidP="006F3B77">
            <w:pPr>
              <w:pStyle w:val="TAL"/>
            </w:pPr>
            <w:r w:rsidRPr="000D0840">
              <w:t>SSC mode</w:t>
            </w:r>
          </w:p>
          <w:p w14:paraId="4891FB96" w14:textId="77777777" w:rsidR="00DF151E" w:rsidRPr="000D0840" w:rsidRDefault="00DF151E" w:rsidP="006F3B77">
            <w:pPr>
              <w:pStyle w:val="TAL"/>
            </w:pPr>
            <w:r w:rsidRPr="000D0840">
              <w:t>9.11.4.1</w:t>
            </w:r>
            <w:r>
              <w:t>6</w:t>
            </w:r>
          </w:p>
        </w:tc>
        <w:tc>
          <w:tcPr>
            <w:tcW w:w="1134" w:type="dxa"/>
            <w:tcBorders>
              <w:top w:val="single" w:sz="6" w:space="0" w:color="000000"/>
              <w:left w:val="single" w:sz="6" w:space="0" w:color="000000"/>
              <w:bottom w:val="single" w:sz="6" w:space="0" w:color="000000"/>
              <w:right w:val="single" w:sz="6" w:space="0" w:color="000000"/>
            </w:tcBorders>
          </w:tcPr>
          <w:p w14:paraId="236D8C66"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CAFF5E7"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45797862" w14:textId="77777777" w:rsidR="00DF151E" w:rsidRPr="005F7EB0" w:rsidRDefault="00DF151E" w:rsidP="006F3B77">
            <w:pPr>
              <w:pStyle w:val="TAC"/>
            </w:pPr>
            <w:r w:rsidRPr="005F7EB0">
              <w:t>1</w:t>
            </w:r>
          </w:p>
        </w:tc>
      </w:tr>
      <w:tr w:rsidR="00DF151E" w:rsidRPr="005F7EB0" w14:paraId="7AAC7D0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B985BE" w14:textId="77777777" w:rsidR="00DF151E" w:rsidRPr="000D0840" w:rsidRDefault="00DF151E" w:rsidP="006F3B77">
            <w:pPr>
              <w:pStyle w:val="TAL"/>
            </w:pPr>
            <w:r w:rsidRPr="000D0840">
              <w:t>28</w:t>
            </w:r>
          </w:p>
        </w:tc>
        <w:tc>
          <w:tcPr>
            <w:tcW w:w="2837" w:type="dxa"/>
            <w:tcBorders>
              <w:top w:val="single" w:sz="6" w:space="0" w:color="000000"/>
              <w:left w:val="single" w:sz="6" w:space="0" w:color="000000"/>
              <w:bottom w:val="single" w:sz="6" w:space="0" w:color="000000"/>
              <w:right w:val="single" w:sz="6" w:space="0" w:color="000000"/>
            </w:tcBorders>
          </w:tcPr>
          <w:p w14:paraId="274C9661" w14:textId="77777777" w:rsidR="00DF151E" w:rsidRPr="000D0840" w:rsidRDefault="00DF151E" w:rsidP="006F3B77">
            <w:pPr>
              <w:pStyle w:val="TAL"/>
            </w:pPr>
            <w:r w:rsidRPr="000D0840">
              <w:t>5GSM capability</w:t>
            </w:r>
          </w:p>
        </w:tc>
        <w:tc>
          <w:tcPr>
            <w:tcW w:w="3120" w:type="dxa"/>
            <w:tcBorders>
              <w:top w:val="single" w:sz="6" w:space="0" w:color="000000"/>
              <w:left w:val="single" w:sz="6" w:space="0" w:color="000000"/>
              <w:bottom w:val="single" w:sz="6" w:space="0" w:color="000000"/>
              <w:right w:val="single" w:sz="6" w:space="0" w:color="000000"/>
            </w:tcBorders>
          </w:tcPr>
          <w:p w14:paraId="4031BE3C" w14:textId="77777777" w:rsidR="00DF151E" w:rsidRPr="000D0840" w:rsidRDefault="00DF151E" w:rsidP="006F3B77">
            <w:pPr>
              <w:pStyle w:val="TAL"/>
            </w:pPr>
            <w:r w:rsidRPr="000D0840">
              <w:t>5GSM capability</w:t>
            </w:r>
          </w:p>
          <w:p w14:paraId="4F5BEA13" w14:textId="77777777" w:rsidR="00DF151E" w:rsidRPr="000D0840" w:rsidRDefault="00DF151E" w:rsidP="006F3B77">
            <w:pPr>
              <w:pStyle w:val="TAL"/>
            </w:pPr>
            <w:r w:rsidRPr="000D0840">
              <w:t>9.11.4.1</w:t>
            </w:r>
          </w:p>
        </w:tc>
        <w:tc>
          <w:tcPr>
            <w:tcW w:w="1134" w:type="dxa"/>
            <w:tcBorders>
              <w:top w:val="single" w:sz="6" w:space="0" w:color="000000"/>
              <w:left w:val="single" w:sz="6" w:space="0" w:color="000000"/>
              <w:bottom w:val="single" w:sz="6" w:space="0" w:color="000000"/>
              <w:right w:val="single" w:sz="6" w:space="0" w:color="000000"/>
            </w:tcBorders>
          </w:tcPr>
          <w:p w14:paraId="142FB26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4DC92B5" w14:textId="77777777" w:rsidR="00DF151E" w:rsidRPr="005F7EB0" w:rsidRDefault="00DF151E" w:rsidP="006F3B77">
            <w:pPr>
              <w:pStyle w:val="TAC"/>
            </w:pPr>
            <w:r w:rsidRPr="005F7EB0">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14:paraId="1CF4E972" w14:textId="77777777" w:rsidR="00DF151E" w:rsidRPr="005F7EB0" w:rsidRDefault="00DF151E" w:rsidP="006F3B77">
            <w:pPr>
              <w:pStyle w:val="TAC"/>
            </w:pPr>
            <w:r w:rsidRPr="005F7EB0">
              <w:t>3-15</w:t>
            </w:r>
          </w:p>
        </w:tc>
      </w:tr>
      <w:tr w:rsidR="00DF151E" w:rsidRPr="005F7EB0" w14:paraId="1AC593F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6453B60" w14:textId="77777777" w:rsidR="00DF151E" w:rsidRPr="000D0840" w:rsidRDefault="00DF151E" w:rsidP="006F3B77">
            <w:pPr>
              <w:pStyle w:val="TAL"/>
            </w:pPr>
            <w:r w:rsidRPr="000D0840">
              <w:t>55</w:t>
            </w:r>
          </w:p>
        </w:tc>
        <w:tc>
          <w:tcPr>
            <w:tcW w:w="2837" w:type="dxa"/>
            <w:tcBorders>
              <w:top w:val="single" w:sz="6" w:space="0" w:color="000000"/>
              <w:left w:val="single" w:sz="6" w:space="0" w:color="000000"/>
              <w:bottom w:val="single" w:sz="6" w:space="0" w:color="000000"/>
              <w:right w:val="single" w:sz="6" w:space="0" w:color="000000"/>
            </w:tcBorders>
          </w:tcPr>
          <w:p w14:paraId="6903B6CD" w14:textId="77777777" w:rsidR="00DF151E" w:rsidRPr="000D0840" w:rsidRDefault="00DF151E" w:rsidP="006F3B77">
            <w:pPr>
              <w:pStyle w:val="TAL"/>
            </w:pPr>
            <w:r w:rsidRPr="000D0840">
              <w:t>Maximum number of supported packet filters</w:t>
            </w:r>
          </w:p>
        </w:tc>
        <w:tc>
          <w:tcPr>
            <w:tcW w:w="3120" w:type="dxa"/>
            <w:tcBorders>
              <w:top w:val="single" w:sz="6" w:space="0" w:color="000000"/>
              <w:left w:val="single" w:sz="6" w:space="0" w:color="000000"/>
              <w:bottom w:val="single" w:sz="6" w:space="0" w:color="000000"/>
              <w:right w:val="single" w:sz="6" w:space="0" w:color="000000"/>
            </w:tcBorders>
          </w:tcPr>
          <w:p w14:paraId="4E88CA03" w14:textId="77777777" w:rsidR="00DF151E" w:rsidRPr="000D0840" w:rsidRDefault="00DF151E" w:rsidP="006F3B77">
            <w:pPr>
              <w:pStyle w:val="TAL"/>
            </w:pPr>
            <w:r w:rsidRPr="000D0840">
              <w:t>Maximum number of supported packet filters</w:t>
            </w:r>
          </w:p>
          <w:p w14:paraId="70BAB25F" w14:textId="77777777" w:rsidR="00DF151E" w:rsidRPr="000D0840" w:rsidRDefault="00DF151E" w:rsidP="006F3B77">
            <w:pPr>
              <w:pStyle w:val="TAL"/>
            </w:pPr>
            <w:r w:rsidRPr="000D0840">
              <w:t>9.11.4.</w:t>
            </w:r>
            <w:r>
              <w:t>9</w:t>
            </w:r>
          </w:p>
        </w:tc>
        <w:tc>
          <w:tcPr>
            <w:tcW w:w="1134" w:type="dxa"/>
            <w:tcBorders>
              <w:top w:val="single" w:sz="6" w:space="0" w:color="000000"/>
              <w:left w:val="single" w:sz="6" w:space="0" w:color="000000"/>
              <w:bottom w:val="single" w:sz="6" w:space="0" w:color="000000"/>
              <w:right w:val="single" w:sz="6" w:space="0" w:color="000000"/>
            </w:tcBorders>
          </w:tcPr>
          <w:p w14:paraId="4559EC2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5C6A2B7" w14:textId="77777777" w:rsidR="00DF151E" w:rsidRPr="005F7EB0" w:rsidRDefault="00DF151E" w:rsidP="006F3B77">
            <w:pPr>
              <w:pStyle w:val="TAC"/>
              <w:rPr>
                <w:lang w:eastAsia="ja-JP"/>
              </w:rPr>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505CFF93" w14:textId="77777777" w:rsidR="00DF151E" w:rsidRPr="005F7EB0" w:rsidRDefault="00DF151E" w:rsidP="006F3B77">
            <w:pPr>
              <w:pStyle w:val="TAC"/>
            </w:pPr>
            <w:r w:rsidRPr="005F7EB0">
              <w:t>3</w:t>
            </w:r>
          </w:p>
        </w:tc>
      </w:tr>
      <w:tr w:rsidR="00DF151E" w:rsidRPr="005F7EB0" w14:paraId="6399C0F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CAB50A" w14:textId="77777777" w:rsidR="00DF151E" w:rsidRPr="000D0840" w:rsidRDefault="00DF151E" w:rsidP="006F3B77">
            <w:pPr>
              <w:pStyle w:val="TAL"/>
              <w:rPr>
                <w:highlight w:val="yellow"/>
              </w:rPr>
            </w:pPr>
            <w:r w:rsidRPr="0028074B">
              <w:t>B-</w:t>
            </w:r>
          </w:p>
        </w:tc>
        <w:tc>
          <w:tcPr>
            <w:tcW w:w="2837" w:type="dxa"/>
            <w:tcBorders>
              <w:top w:val="single" w:sz="6" w:space="0" w:color="000000"/>
              <w:left w:val="single" w:sz="6" w:space="0" w:color="000000"/>
              <w:bottom w:val="single" w:sz="6" w:space="0" w:color="000000"/>
              <w:right w:val="single" w:sz="6" w:space="0" w:color="000000"/>
            </w:tcBorders>
          </w:tcPr>
          <w:p w14:paraId="03900499" w14:textId="77777777" w:rsidR="00DF151E" w:rsidRPr="000D0840" w:rsidRDefault="00DF151E" w:rsidP="006F3B77">
            <w:pPr>
              <w:pStyle w:val="TAL"/>
            </w:pPr>
            <w:r w:rsidRPr="000D0840">
              <w:t>Always-on PDU session requested</w:t>
            </w:r>
          </w:p>
        </w:tc>
        <w:tc>
          <w:tcPr>
            <w:tcW w:w="3120" w:type="dxa"/>
            <w:tcBorders>
              <w:top w:val="single" w:sz="6" w:space="0" w:color="000000"/>
              <w:left w:val="single" w:sz="6" w:space="0" w:color="000000"/>
              <w:bottom w:val="single" w:sz="6" w:space="0" w:color="000000"/>
              <w:right w:val="single" w:sz="6" w:space="0" w:color="000000"/>
            </w:tcBorders>
          </w:tcPr>
          <w:p w14:paraId="470D0B64" w14:textId="77777777" w:rsidR="00DF151E" w:rsidRPr="000D0840" w:rsidRDefault="00DF151E" w:rsidP="006F3B77">
            <w:pPr>
              <w:pStyle w:val="TAL"/>
            </w:pPr>
            <w:r w:rsidRPr="000D0840">
              <w:t>Always-on PDU session requested</w:t>
            </w:r>
          </w:p>
          <w:p w14:paraId="5A7AE2CE" w14:textId="77777777" w:rsidR="00DF151E" w:rsidRPr="000D0840" w:rsidRDefault="00DF151E" w:rsidP="006F3B77">
            <w:pPr>
              <w:pStyle w:val="TAL"/>
            </w:pPr>
            <w:r w:rsidRPr="000D0840">
              <w:t>9.11.4.</w:t>
            </w:r>
            <w:r>
              <w:t>4</w:t>
            </w:r>
          </w:p>
        </w:tc>
        <w:tc>
          <w:tcPr>
            <w:tcW w:w="1134" w:type="dxa"/>
            <w:tcBorders>
              <w:top w:val="single" w:sz="6" w:space="0" w:color="000000"/>
              <w:left w:val="single" w:sz="6" w:space="0" w:color="000000"/>
              <w:bottom w:val="single" w:sz="6" w:space="0" w:color="000000"/>
              <w:right w:val="single" w:sz="6" w:space="0" w:color="000000"/>
            </w:tcBorders>
          </w:tcPr>
          <w:p w14:paraId="375BCCC2" w14:textId="77777777" w:rsidR="00DF151E"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57CAF2BC" w14:textId="77777777" w:rsidR="00DF151E"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1FCF0259" w14:textId="77777777" w:rsidR="00DF151E" w:rsidRDefault="00DF151E" w:rsidP="006F3B77">
            <w:pPr>
              <w:pStyle w:val="TAC"/>
            </w:pPr>
            <w:r>
              <w:t>1</w:t>
            </w:r>
          </w:p>
        </w:tc>
      </w:tr>
      <w:tr w:rsidR="00DF151E" w:rsidRPr="005F7EB0" w14:paraId="5522754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C8C72CA" w14:textId="77777777" w:rsidR="00DF151E" w:rsidRPr="000D0840" w:rsidRDefault="00DF151E" w:rsidP="006F3B77">
            <w:pPr>
              <w:pStyle w:val="TAL"/>
            </w:pPr>
            <w:r>
              <w:t>39</w:t>
            </w:r>
          </w:p>
        </w:tc>
        <w:tc>
          <w:tcPr>
            <w:tcW w:w="2837" w:type="dxa"/>
            <w:tcBorders>
              <w:top w:val="single" w:sz="6" w:space="0" w:color="000000"/>
              <w:left w:val="single" w:sz="6" w:space="0" w:color="000000"/>
              <w:bottom w:val="single" w:sz="6" w:space="0" w:color="000000"/>
              <w:right w:val="single" w:sz="6" w:space="0" w:color="000000"/>
            </w:tcBorders>
          </w:tcPr>
          <w:p w14:paraId="531C658E" w14:textId="77777777" w:rsidR="00DF151E" w:rsidRPr="004C33A6" w:rsidRDefault="00DF151E" w:rsidP="006F3B77">
            <w:pPr>
              <w:pStyle w:val="TAL"/>
              <w:rPr>
                <w:lang w:val="fr-FR"/>
              </w:rPr>
            </w:pPr>
            <w:r w:rsidRPr="004C33A6">
              <w:rPr>
                <w:lang w:val="fr-FR"/>
              </w:rPr>
              <w:t>SM PDU DN request container</w:t>
            </w:r>
          </w:p>
        </w:tc>
        <w:tc>
          <w:tcPr>
            <w:tcW w:w="3120" w:type="dxa"/>
            <w:tcBorders>
              <w:top w:val="single" w:sz="6" w:space="0" w:color="000000"/>
              <w:left w:val="single" w:sz="6" w:space="0" w:color="000000"/>
              <w:bottom w:val="single" w:sz="6" w:space="0" w:color="000000"/>
              <w:right w:val="single" w:sz="6" w:space="0" w:color="000000"/>
            </w:tcBorders>
          </w:tcPr>
          <w:p w14:paraId="0370DEF1" w14:textId="77777777" w:rsidR="00DF151E" w:rsidRPr="004C33A6" w:rsidRDefault="00DF151E" w:rsidP="006F3B77">
            <w:pPr>
              <w:pStyle w:val="TAL"/>
              <w:rPr>
                <w:lang w:val="fr-FR"/>
              </w:rPr>
            </w:pPr>
            <w:r w:rsidRPr="004C33A6">
              <w:rPr>
                <w:lang w:val="fr-FR"/>
              </w:rPr>
              <w:t>SM PDU DN request container</w:t>
            </w:r>
          </w:p>
          <w:p w14:paraId="1C257BAD" w14:textId="77777777" w:rsidR="00DF151E" w:rsidRPr="004C33A6" w:rsidRDefault="00DF151E" w:rsidP="006F3B77">
            <w:pPr>
              <w:pStyle w:val="TAL"/>
              <w:rPr>
                <w:lang w:val="fr-FR"/>
              </w:rPr>
            </w:pPr>
            <w:r w:rsidRPr="004C33A6">
              <w:rPr>
                <w:lang w:val="fr-FR"/>
              </w:rPr>
              <w:t>9.11.4.15</w:t>
            </w:r>
          </w:p>
        </w:tc>
        <w:tc>
          <w:tcPr>
            <w:tcW w:w="1134" w:type="dxa"/>
            <w:tcBorders>
              <w:top w:val="single" w:sz="6" w:space="0" w:color="000000"/>
              <w:left w:val="single" w:sz="6" w:space="0" w:color="000000"/>
              <w:bottom w:val="single" w:sz="6" w:space="0" w:color="000000"/>
              <w:right w:val="single" w:sz="6" w:space="0" w:color="000000"/>
            </w:tcBorders>
          </w:tcPr>
          <w:p w14:paraId="65065132"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E65D197" w14:textId="77777777" w:rsidR="00DF151E" w:rsidRPr="005F7EB0" w:rsidRDefault="00DF151E" w:rsidP="006F3B77">
            <w:pPr>
              <w:pStyle w:val="TAC"/>
              <w:rPr>
                <w:highlight w:val="yellow"/>
              </w:rPr>
            </w:pPr>
            <w:r w:rsidRPr="005F7EB0">
              <w:t>T</w:t>
            </w:r>
            <w:r>
              <w:t>LV</w:t>
            </w:r>
          </w:p>
        </w:tc>
        <w:tc>
          <w:tcPr>
            <w:tcW w:w="850" w:type="dxa"/>
            <w:tcBorders>
              <w:top w:val="single" w:sz="6" w:space="0" w:color="000000"/>
              <w:left w:val="single" w:sz="6" w:space="0" w:color="000000"/>
              <w:bottom w:val="single" w:sz="6" w:space="0" w:color="000000"/>
              <w:right w:val="single" w:sz="6" w:space="0" w:color="000000"/>
            </w:tcBorders>
          </w:tcPr>
          <w:p w14:paraId="6326734E" w14:textId="77777777" w:rsidR="00DF151E" w:rsidRPr="005F7EB0" w:rsidRDefault="00DF151E" w:rsidP="006F3B77">
            <w:pPr>
              <w:pStyle w:val="TAC"/>
              <w:rPr>
                <w:highlight w:val="yellow"/>
              </w:rPr>
            </w:pPr>
            <w:r>
              <w:t>3-255</w:t>
            </w:r>
          </w:p>
        </w:tc>
      </w:tr>
      <w:tr w:rsidR="00DF151E" w:rsidRPr="005F7EB0" w14:paraId="77AB744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FA7EB0"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15DAE182"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0909FB37" w14:textId="77777777" w:rsidR="00DF151E" w:rsidRPr="000D0840" w:rsidRDefault="00DF151E" w:rsidP="006F3B77">
            <w:pPr>
              <w:pStyle w:val="TAL"/>
            </w:pPr>
            <w:r w:rsidRPr="000D0840">
              <w:t>Extended protocol configuration options</w:t>
            </w:r>
          </w:p>
          <w:p w14:paraId="5EF72F4A"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4BDE2092"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3945017" w14:textId="77777777" w:rsidR="00DF151E" w:rsidRPr="005F7EB0" w:rsidRDefault="00DF151E" w:rsidP="006F3B77">
            <w:pPr>
              <w:pStyle w:val="TAC"/>
              <w:rPr>
                <w:highlight w:val="yellow"/>
              </w:rPr>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0BD14E09" w14:textId="77777777" w:rsidR="00DF151E" w:rsidRPr="005F7EB0" w:rsidRDefault="00DF151E" w:rsidP="006F3B77">
            <w:pPr>
              <w:pStyle w:val="TAC"/>
              <w:rPr>
                <w:highlight w:val="yellow"/>
              </w:rPr>
            </w:pPr>
            <w:r w:rsidRPr="005F7EB0">
              <w:t>4-65538</w:t>
            </w:r>
          </w:p>
        </w:tc>
      </w:tr>
    </w:tbl>
    <w:p w14:paraId="0798ACCD" w14:textId="77777777" w:rsidR="00DF151E" w:rsidRDefault="00DF151E" w:rsidP="00DF151E"/>
    <w:p w14:paraId="0729E242" w14:textId="77777777" w:rsidR="00DF151E" w:rsidRPr="003168A2" w:rsidRDefault="00DF151E" w:rsidP="00DF151E">
      <w:pPr>
        <w:pStyle w:val="Heading4"/>
        <w:rPr>
          <w:lang w:eastAsia="ko-KR"/>
        </w:rPr>
      </w:pPr>
      <w:bookmarkStart w:id="1912" w:name="_Toc20232410"/>
      <w:bookmarkStart w:id="1913" w:name="_Toc27745732"/>
      <w:bookmarkStart w:id="1914" w:name="_Toc106694143"/>
      <w:r>
        <w:lastRenderedPageBreak/>
        <w:t>8.3.1.2</w:t>
      </w:r>
      <w:r w:rsidRPr="003168A2">
        <w:rPr>
          <w:rFonts w:hint="eastAsia"/>
        </w:rPr>
        <w:tab/>
      </w:r>
      <w:r w:rsidRPr="00EE0C95">
        <w:t>PDU session type</w:t>
      </w:r>
      <w:bookmarkEnd w:id="1912"/>
      <w:bookmarkEnd w:id="1913"/>
      <w:bookmarkEnd w:id="1914"/>
    </w:p>
    <w:p w14:paraId="6CD9B0C7" w14:textId="77777777" w:rsidR="00DF151E" w:rsidRDefault="00DF151E" w:rsidP="00DF151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14:paraId="765FA1F9" w14:textId="77777777" w:rsidR="00DF151E" w:rsidRPr="003168A2" w:rsidRDefault="00DF151E" w:rsidP="00DF151E">
      <w:pPr>
        <w:pStyle w:val="Heading4"/>
        <w:rPr>
          <w:lang w:eastAsia="ko-KR"/>
        </w:rPr>
      </w:pPr>
      <w:bookmarkStart w:id="1915" w:name="_Toc20232411"/>
      <w:bookmarkStart w:id="1916" w:name="_Toc27745733"/>
      <w:bookmarkStart w:id="1917" w:name="_Toc106694144"/>
      <w:r>
        <w:t>8.3.1.3</w:t>
      </w:r>
      <w:r w:rsidRPr="003168A2">
        <w:rPr>
          <w:rFonts w:hint="eastAsia"/>
        </w:rPr>
        <w:tab/>
      </w:r>
      <w:r>
        <w:t>SSC mode</w:t>
      </w:r>
      <w:bookmarkEnd w:id="1915"/>
      <w:bookmarkEnd w:id="1916"/>
      <w:bookmarkEnd w:id="1917"/>
    </w:p>
    <w:p w14:paraId="4DD5CC03" w14:textId="77777777" w:rsidR="00DF151E" w:rsidRDefault="00DF151E" w:rsidP="00DF151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14:paraId="1E0060FD" w14:textId="77777777" w:rsidR="00DF151E" w:rsidRPr="003168A2" w:rsidRDefault="00DF151E" w:rsidP="00DF151E">
      <w:pPr>
        <w:pStyle w:val="Heading4"/>
        <w:rPr>
          <w:lang w:eastAsia="ko-KR"/>
        </w:rPr>
      </w:pPr>
      <w:bookmarkStart w:id="1918" w:name="_Toc20232412"/>
      <w:bookmarkStart w:id="1919" w:name="_Toc27745734"/>
      <w:bookmarkStart w:id="1920" w:name="_Toc106694145"/>
      <w:r>
        <w:t>8.3.1.4</w:t>
      </w:r>
      <w:r w:rsidRPr="003168A2">
        <w:rPr>
          <w:rFonts w:hint="eastAsia"/>
        </w:rPr>
        <w:tab/>
      </w:r>
      <w:r>
        <w:t>Maximum number of supported packet filters</w:t>
      </w:r>
      <w:bookmarkEnd w:id="1918"/>
      <w:bookmarkEnd w:id="1919"/>
      <w:bookmarkEnd w:id="1920"/>
    </w:p>
    <w:p w14:paraId="0F9591D8" w14:textId="77777777" w:rsidR="00DF151E" w:rsidRDefault="00DF151E" w:rsidP="00DF151E">
      <w:r w:rsidRPr="003168A2">
        <w:t xml:space="preserve">This IE </w:t>
      </w:r>
      <w:r>
        <w:t>shall be</w:t>
      </w:r>
      <w:r w:rsidRPr="003168A2">
        <w:t xml:space="preserve"> included in the message when the</w:t>
      </w:r>
      <w:r>
        <w:t xml:space="preserve"> selected PDU session type is "IPv4", "IPv6", "IPv4v6" or "Ethernet" and the UE can support more than 16 packet filters for this PDU session.</w:t>
      </w:r>
    </w:p>
    <w:p w14:paraId="7808CD54" w14:textId="77777777" w:rsidR="00DF151E" w:rsidRDefault="00DF151E" w:rsidP="00DF151E">
      <w:pPr>
        <w:pStyle w:val="Heading4"/>
        <w:rPr>
          <w:lang w:eastAsia="ko-KR"/>
        </w:rPr>
      </w:pPr>
      <w:bookmarkStart w:id="1921" w:name="_Toc20232413"/>
      <w:bookmarkStart w:id="1922" w:name="_Toc27745735"/>
      <w:bookmarkStart w:id="1923" w:name="_Toc106694146"/>
      <w:r>
        <w:t>8.3.1.5</w:t>
      </w:r>
      <w:r>
        <w:tab/>
        <w:t>5GSM capability</w:t>
      </w:r>
      <w:bookmarkEnd w:id="1921"/>
      <w:bookmarkEnd w:id="1922"/>
      <w:bookmarkEnd w:id="1923"/>
    </w:p>
    <w:p w14:paraId="04BA02C2" w14:textId="77777777" w:rsidR="00DF151E" w:rsidRDefault="00DF151E" w:rsidP="00DF151E">
      <w:r>
        <w:t>This IE is included in the message when:</w:t>
      </w:r>
    </w:p>
    <w:p w14:paraId="6F088E09" w14:textId="77777777" w:rsidR="00DF151E" w:rsidRDefault="00DF151E" w:rsidP="00DF151E">
      <w:pPr>
        <w:pStyle w:val="B1"/>
      </w:pPr>
      <w:r>
        <w:t>a)</w:t>
      </w:r>
      <w:r>
        <w:tab/>
        <w:t xml:space="preserve">the </w:t>
      </w:r>
      <w:r>
        <w:rPr>
          <w:rFonts w:eastAsia="MS Mincho"/>
        </w:rPr>
        <w:t xml:space="preserve">UE requests </w:t>
      </w:r>
      <w:r>
        <w:t xml:space="preserve">to establish a new PDU session of "IPv4", "IPv6", "IPv4v6" or "Ethernet" </w:t>
      </w:r>
      <w:r w:rsidRPr="00A6152A">
        <w:t xml:space="preserve">PDU session </w:t>
      </w:r>
      <w:r>
        <w:t>type and the UE supports Reflective QoS;</w:t>
      </w:r>
    </w:p>
    <w:p w14:paraId="363DED00" w14:textId="77777777" w:rsidR="00DF151E" w:rsidRDefault="00DF151E" w:rsidP="00DF151E">
      <w:pPr>
        <w:pStyle w:val="B1"/>
      </w:pPr>
      <w:r>
        <w:t>b)</w:t>
      </w:r>
      <w:r>
        <w:tab/>
        <w:t xml:space="preserve">the UE requests to establish a new PDU session of "IPv6" or "IPv4v6" PDU session type and the UE supports </w:t>
      </w:r>
      <w:r>
        <w:rPr>
          <w:lang w:eastAsia="zh-CN"/>
        </w:rPr>
        <w:t>m</w:t>
      </w:r>
      <w:r w:rsidRPr="009E0DE1">
        <w:rPr>
          <w:lang w:eastAsia="zh-CN"/>
        </w:rPr>
        <w:t xml:space="preserve">ulti-homed IPv6 PDU </w:t>
      </w:r>
      <w:r>
        <w:rPr>
          <w:lang w:eastAsia="zh-CN"/>
        </w:rPr>
        <w:t>s</w:t>
      </w:r>
      <w:r w:rsidRPr="009E0DE1">
        <w:rPr>
          <w:lang w:eastAsia="zh-CN"/>
        </w:rPr>
        <w:t>ession</w:t>
      </w:r>
      <w:r>
        <w:rPr>
          <w:rFonts w:eastAsia="MS Mincho"/>
        </w:rPr>
        <w:t>;</w:t>
      </w:r>
    </w:p>
    <w:p w14:paraId="00B9EB0D" w14:textId="77777777" w:rsidR="00DF151E" w:rsidRDefault="00DF151E" w:rsidP="00DF151E">
      <w:pPr>
        <w:pStyle w:val="B1"/>
      </w:pPr>
      <w:r>
        <w:t>c)</w:t>
      </w:r>
      <w:r>
        <w:tab/>
        <w:t xml:space="preserve">the UE requests to transfer an existing PDN connection of "IPv4", "IPv6", "IPv4v6" or "non-IP" </w:t>
      </w:r>
      <w:r w:rsidRPr="00A6152A">
        <w:t>PD</w:t>
      </w:r>
      <w:r>
        <w:t>N</w:t>
      </w:r>
      <w:r w:rsidRPr="00A6152A">
        <w:t xml:space="preserve"> </w:t>
      </w:r>
      <w:r>
        <w:t>type mapping to "Ethernet" PDU session type in the EPS to the 5GS and the UE supports Reflective QoS;</w:t>
      </w:r>
    </w:p>
    <w:p w14:paraId="777B0139" w14:textId="77777777" w:rsidR="00DF151E" w:rsidRDefault="00DF151E" w:rsidP="00DF151E">
      <w:pPr>
        <w:pStyle w:val="B1"/>
      </w:pPr>
      <w:r>
        <w:t>d)</w:t>
      </w:r>
      <w:r>
        <w:tab/>
        <w:t xml:space="preserve">the UE requests to transfer an existing PDN connection of "IPv4", "IPv6" or "IPv4v6" </w:t>
      </w:r>
      <w:r w:rsidRPr="00A6152A">
        <w:t>PD</w:t>
      </w:r>
      <w:r>
        <w:t>N</w:t>
      </w:r>
      <w:r w:rsidRPr="00A6152A">
        <w:t xml:space="preserve"> </w:t>
      </w:r>
      <w:r>
        <w:t>type in an untrusted non-3GPP access connected to the EPC to the 5GS and the UE supports Reflective QoS; or</w:t>
      </w:r>
    </w:p>
    <w:p w14:paraId="44EAEE0E" w14:textId="77777777" w:rsidR="00DF151E" w:rsidRDefault="00DF151E" w:rsidP="00DF151E">
      <w:pPr>
        <w:pStyle w:val="B1"/>
      </w:pPr>
      <w:r>
        <w:t>e)</w:t>
      </w:r>
      <w:r>
        <w:tab/>
        <w:t>the UE requests to transfer an existing PDN connection of "IPv6" or "IPv4v6" PDN type in the EPS or in an untrusted non-3GPP access connected to the EPC to the 5GS and the UE supports m</w:t>
      </w:r>
      <w:r w:rsidRPr="009E0DE1">
        <w:t xml:space="preserve">ulti-homed IPv6 PDU </w:t>
      </w:r>
      <w:r>
        <w:t>s</w:t>
      </w:r>
      <w:r w:rsidRPr="009E0DE1">
        <w:t>ession</w:t>
      </w:r>
      <w:r>
        <w:t>.</w:t>
      </w:r>
    </w:p>
    <w:p w14:paraId="03BB6854" w14:textId="77777777" w:rsidR="00DF151E" w:rsidRPr="003168A2" w:rsidRDefault="00DF151E" w:rsidP="00DF151E">
      <w:pPr>
        <w:pStyle w:val="Heading4"/>
        <w:rPr>
          <w:lang w:eastAsia="ko-KR"/>
        </w:rPr>
      </w:pPr>
      <w:bookmarkStart w:id="1924" w:name="_Toc20232414"/>
      <w:bookmarkStart w:id="1925" w:name="_Toc27745736"/>
      <w:bookmarkStart w:id="1926" w:name="_Toc106694147"/>
      <w:r>
        <w:t>8.3.1.6</w:t>
      </w:r>
      <w:r w:rsidRPr="003168A2">
        <w:rPr>
          <w:rFonts w:hint="eastAsia"/>
        </w:rPr>
        <w:tab/>
      </w:r>
      <w:r>
        <w:t>Void</w:t>
      </w:r>
      <w:bookmarkEnd w:id="1924"/>
      <w:bookmarkEnd w:id="1925"/>
      <w:bookmarkEnd w:id="1926"/>
    </w:p>
    <w:p w14:paraId="479E1ECE" w14:textId="77777777" w:rsidR="00DF151E" w:rsidRDefault="00DF151E" w:rsidP="00DF151E">
      <w:pPr>
        <w:pStyle w:val="Heading4"/>
      </w:pPr>
      <w:bookmarkStart w:id="1927" w:name="_Toc20232415"/>
      <w:bookmarkStart w:id="1928" w:name="_Toc27745737"/>
      <w:bookmarkStart w:id="1929" w:name="_Toc106694148"/>
      <w:r>
        <w:t>8.3.1.7</w:t>
      </w:r>
      <w:r>
        <w:tab/>
        <w:t>Always-on PDU session requested</w:t>
      </w:r>
      <w:bookmarkEnd w:id="1927"/>
      <w:bookmarkEnd w:id="1928"/>
      <w:bookmarkEnd w:id="1929"/>
    </w:p>
    <w:p w14:paraId="181098D5" w14:textId="77777777" w:rsidR="00DF151E" w:rsidRDefault="00DF151E" w:rsidP="00DF151E">
      <w:r>
        <w:t xml:space="preserve">The UE shall include this IE if the UE requests to establish a </w:t>
      </w:r>
      <w:r w:rsidRPr="000E7D73">
        <w:t>PDU session as an always-on PDU session</w:t>
      </w:r>
      <w:r>
        <w:t>.</w:t>
      </w:r>
    </w:p>
    <w:p w14:paraId="4FC3EE9B" w14:textId="77777777" w:rsidR="00DF151E" w:rsidRPr="003168A2" w:rsidRDefault="00DF151E" w:rsidP="00DF151E">
      <w:pPr>
        <w:pStyle w:val="Heading4"/>
        <w:rPr>
          <w:lang w:eastAsia="ko-KR"/>
        </w:rPr>
      </w:pPr>
      <w:bookmarkStart w:id="1930" w:name="_Toc20232416"/>
      <w:bookmarkStart w:id="1931" w:name="_Toc27745738"/>
      <w:bookmarkStart w:id="1932" w:name="_Toc106694149"/>
      <w:r>
        <w:t>8.3.1.8</w:t>
      </w:r>
      <w:r w:rsidRPr="003168A2">
        <w:rPr>
          <w:rFonts w:hint="eastAsia"/>
        </w:rPr>
        <w:tab/>
      </w:r>
      <w:r w:rsidRPr="00EE0C95">
        <w:t xml:space="preserve">SM PDU DN </w:t>
      </w:r>
      <w:r>
        <w:t>r</w:t>
      </w:r>
      <w:r w:rsidRPr="00EE0C95">
        <w:t xml:space="preserve">equest </w:t>
      </w:r>
      <w:r>
        <w:t>c</w:t>
      </w:r>
      <w:r w:rsidRPr="00EE0C95">
        <w:t>ontainer</w:t>
      </w:r>
      <w:bookmarkEnd w:id="1930"/>
      <w:bookmarkEnd w:id="1931"/>
      <w:bookmarkEnd w:id="1932"/>
    </w:p>
    <w:p w14:paraId="2AA5983C" w14:textId="77777777" w:rsidR="00DF151E" w:rsidRDefault="00DF151E" w:rsidP="00DF151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14:paraId="2DCE0D2A" w14:textId="77777777" w:rsidR="00DF151E" w:rsidRPr="003168A2" w:rsidRDefault="00DF151E" w:rsidP="00DF151E">
      <w:pPr>
        <w:pStyle w:val="Heading4"/>
        <w:rPr>
          <w:lang w:eastAsia="ko-KR"/>
        </w:rPr>
      </w:pPr>
      <w:bookmarkStart w:id="1933" w:name="_Toc20232417"/>
      <w:bookmarkStart w:id="1934" w:name="_Toc27745739"/>
      <w:bookmarkStart w:id="1935" w:name="_Toc106694150"/>
      <w:r>
        <w:t>8.3.1.9</w:t>
      </w:r>
      <w:r w:rsidRPr="003168A2">
        <w:rPr>
          <w:rFonts w:hint="eastAsia"/>
        </w:rPr>
        <w:tab/>
      </w:r>
      <w:r>
        <w:t>Extended p</w:t>
      </w:r>
      <w:r w:rsidRPr="003168A2">
        <w:t>rotocol configuration options</w:t>
      </w:r>
      <w:bookmarkEnd w:id="1933"/>
      <w:bookmarkEnd w:id="1934"/>
      <w:bookmarkEnd w:id="1935"/>
    </w:p>
    <w:p w14:paraId="54DBD627" w14:textId="77777777" w:rsidR="00DF151E" w:rsidRDefault="00DF151E" w:rsidP="00DF151E">
      <w:r w:rsidRPr="003168A2">
        <w:t xml:space="preserve">This IE is included in the message when the </w:t>
      </w:r>
      <w:r w:rsidRPr="003168A2">
        <w:rPr>
          <w:rFonts w:hint="eastAsia"/>
          <w:lang w:eastAsia="ko-KR"/>
        </w:rPr>
        <w:t>UE</w:t>
      </w:r>
      <w:r w:rsidRPr="003168A2">
        <w:t xml:space="preserve"> </w:t>
      </w:r>
      <w:r>
        <w:t>needs</w:t>
      </w:r>
      <w:r w:rsidRPr="003168A2">
        <w:t xml:space="preserve"> to transmit (protocol) data (e.g. configuration parameters, error codes or messages/events) to the </w:t>
      </w:r>
      <w:r w:rsidRPr="003168A2">
        <w:rPr>
          <w:rFonts w:hint="eastAsia"/>
          <w:lang w:eastAsia="ko-KR"/>
        </w:rPr>
        <w:t>network</w:t>
      </w:r>
      <w:r w:rsidRPr="003168A2">
        <w:t>.</w:t>
      </w:r>
    </w:p>
    <w:p w14:paraId="10B38477" w14:textId="77777777" w:rsidR="00DF151E" w:rsidRPr="00BB130A" w:rsidRDefault="00DF151E" w:rsidP="00DF151E">
      <w:pPr>
        <w:pStyle w:val="Heading3"/>
        <w:rPr>
          <w:lang w:val="fr-FR"/>
        </w:rPr>
      </w:pPr>
      <w:bookmarkStart w:id="1936" w:name="_Toc20232418"/>
      <w:bookmarkStart w:id="1937" w:name="_Toc27745740"/>
      <w:bookmarkStart w:id="1938" w:name="_Toc106694151"/>
      <w:r w:rsidRPr="00BB130A">
        <w:rPr>
          <w:lang w:val="fr-FR"/>
        </w:rPr>
        <w:t>8.3.2</w:t>
      </w:r>
      <w:r w:rsidRPr="00BB130A">
        <w:rPr>
          <w:lang w:val="fr-FR"/>
        </w:rPr>
        <w:tab/>
        <w:t>PDU session establishment accept</w:t>
      </w:r>
      <w:bookmarkEnd w:id="1936"/>
      <w:bookmarkEnd w:id="1937"/>
      <w:bookmarkEnd w:id="1938"/>
    </w:p>
    <w:p w14:paraId="51ED8B17" w14:textId="77777777" w:rsidR="00DF151E" w:rsidRPr="00BB130A" w:rsidRDefault="00DF151E" w:rsidP="00DF151E">
      <w:pPr>
        <w:pStyle w:val="Heading4"/>
        <w:rPr>
          <w:lang w:val="fr-FR" w:eastAsia="ko-KR"/>
        </w:rPr>
      </w:pPr>
      <w:bookmarkStart w:id="1939" w:name="_Toc20232419"/>
      <w:bookmarkStart w:id="1940" w:name="_Toc27745741"/>
      <w:bookmarkStart w:id="1941" w:name="_Toc106694152"/>
      <w:r w:rsidRPr="00BB130A">
        <w:rPr>
          <w:lang w:val="fr-FR"/>
        </w:rPr>
        <w:t>8</w:t>
      </w:r>
      <w:r w:rsidRPr="00BB130A">
        <w:rPr>
          <w:rFonts w:hint="eastAsia"/>
          <w:lang w:val="fr-FR"/>
        </w:rPr>
        <w:t>.</w:t>
      </w:r>
      <w:r w:rsidRPr="00BB130A">
        <w:rPr>
          <w:lang w:val="fr-FR"/>
        </w:rPr>
        <w:t>3</w:t>
      </w:r>
      <w:r w:rsidRPr="00BB130A">
        <w:rPr>
          <w:rFonts w:hint="eastAsia"/>
          <w:lang w:val="fr-FR"/>
        </w:rPr>
        <w:t>.</w:t>
      </w:r>
      <w:r w:rsidRPr="00BB130A">
        <w:rPr>
          <w:lang w:val="fr-FR"/>
        </w:rPr>
        <w:t>2</w:t>
      </w:r>
      <w:r w:rsidRPr="00BB130A">
        <w:rPr>
          <w:rFonts w:hint="eastAsia"/>
          <w:lang w:val="fr-FR" w:eastAsia="ko-KR"/>
        </w:rPr>
        <w:t>.1</w:t>
      </w:r>
      <w:r w:rsidRPr="00BB130A">
        <w:rPr>
          <w:rFonts w:hint="eastAsia"/>
          <w:lang w:val="fr-FR"/>
        </w:rPr>
        <w:tab/>
      </w:r>
      <w:r w:rsidRPr="00BB130A">
        <w:rPr>
          <w:rFonts w:hint="eastAsia"/>
          <w:lang w:val="fr-FR" w:eastAsia="ko-KR"/>
        </w:rPr>
        <w:t xml:space="preserve">Message </w:t>
      </w:r>
      <w:r w:rsidRPr="00BB130A">
        <w:rPr>
          <w:lang w:val="fr-FR" w:eastAsia="ko-KR"/>
        </w:rPr>
        <w:t>d</w:t>
      </w:r>
      <w:r w:rsidRPr="00BB130A">
        <w:rPr>
          <w:rFonts w:hint="eastAsia"/>
          <w:lang w:val="fr-FR" w:eastAsia="ko-KR"/>
        </w:rPr>
        <w:t>efinition</w:t>
      </w:r>
      <w:bookmarkEnd w:id="1939"/>
      <w:bookmarkEnd w:id="1940"/>
      <w:bookmarkEnd w:id="1941"/>
    </w:p>
    <w:p w14:paraId="20FDE499" w14:textId="77777777" w:rsidR="00DF151E" w:rsidRPr="00440029" w:rsidRDefault="00DF151E" w:rsidP="00DF151E">
      <w:r w:rsidRPr="00440029">
        <w:t xml:space="preserve">The PDU SESSION ESTABLISHMENT ACCEPT message is sent by the </w:t>
      </w:r>
      <w:r>
        <w:t>SMF</w:t>
      </w:r>
      <w:r w:rsidRPr="00440029">
        <w:t xml:space="preserve"> to the UE in response to PDU SESSION ESTABLISHMENT REQUEST message and indicates successful establishment of a PDU session</w:t>
      </w:r>
      <w:r>
        <w:t>.</w:t>
      </w:r>
      <w:r w:rsidRPr="00F34410">
        <w:t xml:space="preserve"> </w:t>
      </w:r>
      <w:r>
        <w:t>See table 8.3.2.1.1</w:t>
      </w:r>
      <w:r w:rsidRPr="00440029">
        <w:t>.</w:t>
      </w:r>
    </w:p>
    <w:p w14:paraId="473782FF" w14:textId="77777777" w:rsidR="00DF151E" w:rsidRPr="00440029" w:rsidRDefault="00DF151E" w:rsidP="00DF151E">
      <w:pPr>
        <w:pStyle w:val="B1"/>
      </w:pPr>
      <w:r w:rsidRPr="00440029">
        <w:t>Message type:</w:t>
      </w:r>
      <w:r w:rsidRPr="00440029">
        <w:tab/>
        <w:t>PDU SESSION ESTABLISHMENT ACCEPT</w:t>
      </w:r>
    </w:p>
    <w:p w14:paraId="37A93A11" w14:textId="77777777" w:rsidR="00DF151E" w:rsidRPr="00440029" w:rsidRDefault="00DF151E" w:rsidP="00DF151E">
      <w:pPr>
        <w:pStyle w:val="B1"/>
      </w:pPr>
      <w:r w:rsidRPr="00440029">
        <w:lastRenderedPageBreak/>
        <w:t>Significance:</w:t>
      </w:r>
      <w:r>
        <w:tab/>
      </w:r>
      <w:r w:rsidRPr="00440029">
        <w:t>dual</w:t>
      </w:r>
    </w:p>
    <w:p w14:paraId="72257850" w14:textId="77777777" w:rsidR="00DF151E" w:rsidRPr="00440029" w:rsidRDefault="00DF151E" w:rsidP="00DF151E">
      <w:pPr>
        <w:pStyle w:val="B1"/>
      </w:pPr>
      <w:r w:rsidRPr="00440029">
        <w:t>Direction:</w:t>
      </w:r>
      <w:r>
        <w:tab/>
      </w:r>
      <w:r w:rsidRPr="00440029">
        <w:tab/>
        <w:t>network to UE</w:t>
      </w:r>
    </w:p>
    <w:p w14:paraId="2285829C" w14:textId="77777777" w:rsidR="00DF151E" w:rsidRDefault="00DF151E" w:rsidP="00DF151E">
      <w:pPr>
        <w:pStyle w:val="TH"/>
      </w:pPr>
      <w:r>
        <w:t>Table</w:t>
      </w:r>
      <w:r w:rsidRPr="003168A2">
        <w:t> </w:t>
      </w:r>
      <w:r>
        <w:t>8</w:t>
      </w:r>
      <w:r>
        <w:rPr>
          <w:rFonts w:hint="eastAsia"/>
        </w:rPr>
        <w:t>.</w:t>
      </w:r>
      <w:r>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726DB56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6F063B9"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7F2EB43A"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DC5175F"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1E6C8E"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233763A5"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1EF6858A" w14:textId="77777777" w:rsidR="00DF151E" w:rsidRPr="005F7EB0" w:rsidRDefault="00DF151E" w:rsidP="006F3B77">
            <w:pPr>
              <w:pStyle w:val="TAH"/>
            </w:pPr>
            <w:r w:rsidRPr="005F7EB0">
              <w:t>Length</w:t>
            </w:r>
          </w:p>
        </w:tc>
      </w:tr>
      <w:tr w:rsidR="00DF151E" w:rsidRPr="005F7EB0" w14:paraId="38DFF21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D4378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9644363"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67A1018" w14:textId="77777777" w:rsidR="00DF151E" w:rsidRPr="000D0840" w:rsidRDefault="00DF151E" w:rsidP="006F3B77">
            <w:pPr>
              <w:pStyle w:val="TAL"/>
            </w:pPr>
            <w:r w:rsidRPr="000D0840">
              <w:t>Extended protocol discriminator</w:t>
            </w:r>
          </w:p>
          <w:p w14:paraId="53C84E78"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4677450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8A126C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95910A3" w14:textId="77777777" w:rsidR="00DF151E" w:rsidRPr="005F7EB0" w:rsidRDefault="00DF151E" w:rsidP="006F3B77">
            <w:pPr>
              <w:pStyle w:val="TAC"/>
            </w:pPr>
            <w:r w:rsidRPr="005F7EB0">
              <w:t>1</w:t>
            </w:r>
          </w:p>
        </w:tc>
      </w:tr>
      <w:tr w:rsidR="00DF151E" w:rsidRPr="005F7EB0" w14:paraId="3236172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2582585"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AA410C6"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53242AE9" w14:textId="77777777" w:rsidR="00DF151E" w:rsidRPr="000D0840" w:rsidRDefault="00DF151E" w:rsidP="006F3B77">
            <w:pPr>
              <w:pStyle w:val="TAL"/>
            </w:pPr>
            <w:r w:rsidRPr="000D0840">
              <w:t>PDU session identity</w:t>
            </w:r>
          </w:p>
          <w:p w14:paraId="2D8F1935"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65C6D86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867B7B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5DFF9CFA" w14:textId="77777777" w:rsidR="00DF151E" w:rsidRPr="005F7EB0" w:rsidRDefault="00DF151E" w:rsidP="006F3B77">
            <w:pPr>
              <w:pStyle w:val="TAC"/>
            </w:pPr>
            <w:r w:rsidRPr="005F7EB0">
              <w:t>1</w:t>
            </w:r>
          </w:p>
        </w:tc>
      </w:tr>
      <w:tr w:rsidR="00DF151E" w:rsidRPr="005F7EB0" w14:paraId="0D64072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24434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361FDC"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39711AAE" w14:textId="77777777" w:rsidR="00DF151E" w:rsidRPr="000D0840" w:rsidRDefault="00DF151E" w:rsidP="006F3B77">
            <w:pPr>
              <w:pStyle w:val="TAL"/>
            </w:pPr>
            <w:r w:rsidRPr="000D0840">
              <w:t>Procedure transaction identity</w:t>
            </w:r>
          </w:p>
          <w:p w14:paraId="4319644C"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40297E58"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2E0BB6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2832D0C" w14:textId="77777777" w:rsidR="00DF151E" w:rsidRPr="005F7EB0" w:rsidRDefault="00DF151E" w:rsidP="006F3B77">
            <w:pPr>
              <w:pStyle w:val="TAC"/>
            </w:pPr>
            <w:r w:rsidRPr="005F7EB0">
              <w:t>1</w:t>
            </w:r>
          </w:p>
        </w:tc>
      </w:tr>
      <w:tr w:rsidR="00DF151E" w:rsidRPr="005F7EB0" w14:paraId="3573721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72CB7D"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F56B54" w14:textId="77777777" w:rsidR="00DF151E" w:rsidRPr="004C33A6" w:rsidRDefault="00DF151E" w:rsidP="006F3B77">
            <w:pPr>
              <w:pStyle w:val="TAL"/>
              <w:rPr>
                <w:lang w:val="fr-FR"/>
              </w:rPr>
            </w:pPr>
            <w:r w:rsidRPr="004C33A6">
              <w:rPr>
                <w:lang w:val="fr-FR"/>
              </w:rPr>
              <w:t>PDU SESSION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1234517" w14:textId="77777777" w:rsidR="00DF151E" w:rsidRPr="000D0840" w:rsidRDefault="00DF151E" w:rsidP="006F3B77">
            <w:pPr>
              <w:pStyle w:val="TAL"/>
            </w:pPr>
            <w:r w:rsidRPr="000D0840">
              <w:t>Message type</w:t>
            </w:r>
          </w:p>
          <w:p w14:paraId="511E5973"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145A5F4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A06F49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7E27371" w14:textId="77777777" w:rsidR="00DF151E" w:rsidRPr="005F7EB0" w:rsidRDefault="00DF151E" w:rsidP="006F3B77">
            <w:pPr>
              <w:pStyle w:val="TAC"/>
            </w:pPr>
            <w:r w:rsidRPr="005F7EB0">
              <w:t>1</w:t>
            </w:r>
          </w:p>
        </w:tc>
      </w:tr>
      <w:tr w:rsidR="00DF151E" w:rsidRPr="005F7EB0" w14:paraId="5C390E0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EBE2F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6F3A67" w14:textId="77777777" w:rsidR="00DF151E" w:rsidRPr="000D0840" w:rsidRDefault="00DF151E" w:rsidP="006F3B77">
            <w:pPr>
              <w:pStyle w:val="TAL"/>
            </w:pPr>
            <w:r w:rsidRPr="000D0840">
              <w:t>Selected PDU session type</w:t>
            </w:r>
          </w:p>
        </w:tc>
        <w:tc>
          <w:tcPr>
            <w:tcW w:w="3120" w:type="dxa"/>
            <w:tcBorders>
              <w:top w:val="single" w:sz="6" w:space="0" w:color="000000"/>
              <w:left w:val="single" w:sz="6" w:space="0" w:color="000000"/>
              <w:bottom w:val="single" w:sz="6" w:space="0" w:color="000000"/>
              <w:right w:val="single" w:sz="6" w:space="0" w:color="000000"/>
            </w:tcBorders>
          </w:tcPr>
          <w:p w14:paraId="52207A5A" w14:textId="77777777" w:rsidR="00DF151E" w:rsidRPr="000D0840" w:rsidRDefault="00DF151E" w:rsidP="006F3B77">
            <w:pPr>
              <w:pStyle w:val="TAL"/>
            </w:pPr>
            <w:r w:rsidRPr="000D0840">
              <w:t>PDU session type</w:t>
            </w:r>
          </w:p>
          <w:p w14:paraId="4302AF21" w14:textId="77777777" w:rsidR="00DF151E" w:rsidRPr="000D0840" w:rsidRDefault="00DF151E" w:rsidP="006F3B77">
            <w:pPr>
              <w:pStyle w:val="TAL"/>
            </w:pPr>
            <w:r w:rsidRPr="000D0840">
              <w:t>9.11.4.</w:t>
            </w:r>
            <w:r>
              <w:t>11</w:t>
            </w:r>
          </w:p>
        </w:tc>
        <w:tc>
          <w:tcPr>
            <w:tcW w:w="1134" w:type="dxa"/>
            <w:tcBorders>
              <w:top w:val="single" w:sz="6" w:space="0" w:color="000000"/>
              <w:left w:val="single" w:sz="6" w:space="0" w:color="000000"/>
              <w:bottom w:val="single" w:sz="6" w:space="0" w:color="000000"/>
              <w:right w:val="single" w:sz="6" w:space="0" w:color="000000"/>
            </w:tcBorders>
          </w:tcPr>
          <w:p w14:paraId="5905560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CC36BD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300C201F" w14:textId="77777777" w:rsidR="00DF151E" w:rsidRPr="005F7EB0" w:rsidRDefault="00DF151E" w:rsidP="006F3B77">
            <w:pPr>
              <w:pStyle w:val="TAC"/>
            </w:pPr>
            <w:r w:rsidRPr="005F7EB0">
              <w:t>1/2</w:t>
            </w:r>
          </w:p>
        </w:tc>
      </w:tr>
      <w:tr w:rsidR="00DF151E" w:rsidRPr="005F7EB0" w14:paraId="638579B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DB979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A53DB37" w14:textId="77777777" w:rsidR="00DF151E" w:rsidRPr="000D0840" w:rsidRDefault="00DF151E" w:rsidP="006F3B77">
            <w:pPr>
              <w:pStyle w:val="TAL"/>
            </w:pPr>
            <w:r w:rsidRPr="000D0840">
              <w:t>Selected SSC mode</w:t>
            </w:r>
          </w:p>
        </w:tc>
        <w:tc>
          <w:tcPr>
            <w:tcW w:w="3120" w:type="dxa"/>
            <w:tcBorders>
              <w:top w:val="single" w:sz="6" w:space="0" w:color="000000"/>
              <w:left w:val="single" w:sz="6" w:space="0" w:color="000000"/>
              <w:bottom w:val="single" w:sz="6" w:space="0" w:color="000000"/>
              <w:right w:val="single" w:sz="6" w:space="0" w:color="000000"/>
            </w:tcBorders>
          </w:tcPr>
          <w:p w14:paraId="2E0DB8E1" w14:textId="77777777" w:rsidR="00DF151E" w:rsidRPr="000D0840" w:rsidRDefault="00DF151E" w:rsidP="006F3B77">
            <w:pPr>
              <w:pStyle w:val="TAL"/>
            </w:pPr>
            <w:r w:rsidRPr="000D0840">
              <w:t>SSC mode</w:t>
            </w:r>
          </w:p>
          <w:p w14:paraId="5F7A58CB" w14:textId="77777777" w:rsidR="00DF151E" w:rsidRPr="000D0840" w:rsidRDefault="00DF151E" w:rsidP="006F3B77">
            <w:pPr>
              <w:pStyle w:val="TAL"/>
            </w:pPr>
            <w:r w:rsidRPr="000D0840">
              <w:t>9.11.4.1</w:t>
            </w:r>
            <w:r>
              <w:t>6</w:t>
            </w:r>
          </w:p>
        </w:tc>
        <w:tc>
          <w:tcPr>
            <w:tcW w:w="1134" w:type="dxa"/>
            <w:tcBorders>
              <w:top w:val="single" w:sz="6" w:space="0" w:color="000000"/>
              <w:left w:val="single" w:sz="6" w:space="0" w:color="000000"/>
              <w:bottom w:val="single" w:sz="6" w:space="0" w:color="000000"/>
              <w:right w:val="single" w:sz="6" w:space="0" w:color="000000"/>
            </w:tcBorders>
          </w:tcPr>
          <w:p w14:paraId="73AD4167"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58B30E91"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6842BE25" w14:textId="77777777" w:rsidR="00DF151E" w:rsidRPr="005F7EB0" w:rsidRDefault="00DF151E" w:rsidP="006F3B77">
            <w:pPr>
              <w:pStyle w:val="TAC"/>
            </w:pPr>
            <w:r w:rsidRPr="005F7EB0">
              <w:t>1/2</w:t>
            </w:r>
          </w:p>
        </w:tc>
      </w:tr>
      <w:tr w:rsidR="00DF151E" w:rsidRPr="005F7EB0" w14:paraId="79893BA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9C41DF"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97C54E" w14:textId="77777777" w:rsidR="00DF151E" w:rsidRPr="000D0840" w:rsidRDefault="00DF151E" w:rsidP="006F3B77">
            <w:pPr>
              <w:pStyle w:val="TAL"/>
            </w:pPr>
            <w:r w:rsidRPr="000D0840">
              <w:t>Authorized QoS rules</w:t>
            </w:r>
          </w:p>
        </w:tc>
        <w:tc>
          <w:tcPr>
            <w:tcW w:w="3120" w:type="dxa"/>
            <w:tcBorders>
              <w:top w:val="single" w:sz="6" w:space="0" w:color="000000"/>
              <w:left w:val="single" w:sz="6" w:space="0" w:color="000000"/>
              <w:bottom w:val="single" w:sz="6" w:space="0" w:color="000000"/>
              <w:right w:val="single" w:sz="6" w:space="0" w:color="000000"/>
            </w:tcBorders>
          </w:tcPr>
          <w:p w14:paraId="4C790B24" w14:textId="77777777" w:rsidR="00DF151E" w:rsidRPr="000D0840" w:rsidRDefault="00DF151E" w:rsidP="006F3B77">
            <w:pPr>
              <w:pStyle w:val="TAL"/>
            </w:pPr>
            <w:r w:rsidRPr="000D0840">
              <w:t>QoS rules</w:t>
            </w:r>
          </w:p>
          <w:p w14:paraId="5AAD3AB2" w14:textId="77777777" w:rsidR="00DF151E" w:rsidRPr="000D0840" w:rsidRDefault="00DF151E" w:rsidP="006F3B77">
            <w:pPr>
              <w:pStyle w:val="TAL"/>
            </w:pPr>
            <w:r w:rsidRPr="000D0840">
              <w:t>9.11.4.</w:t>
            </w:r>
            <w:r>
              <w:t>13</w:t>
            </w:r>
          </w:p>
        </w:tc>
        <w:tc>
          <w:tcPr>
            <w:tcW w:w="1134" w:type="dxa"/>
            <w:tcBorders>
              <w:top w:val="single" w:sz="6" w:space="0" w:color="000000"/>
              <w:left w:val="single" w:sz="6" w:space="0" w:color="000000"/>
              <w:bottom w:val="single" w:sz="6" w:space="0" w:color="000000"/>
              <w:right w:val="single" w:sz="6" w:space="0" w:color="000000"/>
            </w:tcBorders>
          </w:tcPr>
          <w:p w14:paraId="42B1979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211E017" w14:textId="77777777" w:rsidR="00DF151E" w:rsidRPr="005F7EB0" w:rsidRDefault="00DF151E" w:rsidP="006F3B77">
            <w:pPr>
              <w:pStyle w:val="TAC"/>
            </w:pPr>
            <w:r w:rsidRPr="005F7EB0">
              <w:t>LV-E</w:t>
            </w:r>
          </w:p>
        </w:tc>
        <w:tc>
          <w:tcPr>
            <w:tcW w:w="850" w:type="dxa"/>
            <w:tcBorders>
              <w:top w:val="single" w:sz="6" w:space="0" w:color="000000"/>
              <w:left w:val="single" w:sz="6" w:space="0" w:color="000000"/>
              <w:bottom w:val="single" w:sz="6" w:space="0" w:color="000000"/>
              <w:right w:val="single" w:sz="6" w:space="0" w:color="000000"/>
            </w:tcBorders>
          </w:tcPr>
          <w:p w14:paraId="72CE9078" w14:textId="77777777" w:rsidR="00DF151E" w:rsidRPr="005F7EB0" w:rsidRDefault="00DF151E" w:rsidP="006F3B77">
            <w:pPr>
              <w:pStyle w:val="TAC"/>
            </w:pPr>
            <w:r>
              <w:t>6</w:t>
            </w:r>
            <w:r w:rsidRPr="005F7EB0">
              <w:t>-65538</w:t>
            </w:r>
          </w:p>
        </w:tc>
      </w:tr>
      <w:tr w:rsidR="00DF151E" w:rsidRPr="005F7EB0" w14:paraId="4853515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0C39E97"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BA7BDA2" w14:textId="77777777" w:rsidR="00DF151E" w:rsidRPr="000D0840" w:rsidRDefault="00DF151E" w:rsidP="006F3B77">
            <w:pPr>
              <w:pStyle w:val="TAL"/>
            </w:pPr>
            <w:r w:rsidRPr="000D0840">
              <w:t>Session AMBR</w:t>
            </w:r>
          </w:p>
        </w:tc>
        <w:tc>
          <w:tcPr>
            <w:tcW w:w="3120" w:type="dxa"/>
            <w:tcBorders>
              <w:top w:val="single" w:sz="6" w:space="0" w:color="000000"/>
              <w:left w:val="single" w:sz="6" w:space="0" w:color="000000"/>
              <w:bottom w:val="single" w:sz="6" w:space="0" w:color="000000"/>
              <w:right w:val="single" w:sz="6" w:space="0" w:color="000000"/>
            </w:tcBorders>
          </w:tcPr>
          <w:p w14:paraId="3D229ADC" w14:textId="77777777" w:rsidR="00DF151E" w:rsidRPr="000D0840" w:rsidRDefault="00DF151E" w:rsidP="006F3B77">
            <w:pPr>
              <w:pStyle w:val="TAL"/>
            </w:pPr>
            <w:r w:rsidRPr="000D0840">
              <w:t>Session-AMBR</w:t>
            </w:r>
          </w:p>
          <w:p w14:paraId="739BCDCC" w14:textId="77777777" w:rsidR="00DF151E" w:rsidRPr="000D0840" w:rsidRDefault="00DF151E" w:rsidP="006F3B77">
            <w:pPr>
              <w:pStyle w:val="TAL"/>
            </w:pPr>
            <w:r w:rsidRPr="000D0840">
              <w:t>9.11.4.1</w:t>
            </w:r>
            <w:r>
              <w:t>4</w:t>
            </w:r>
          </w:p>
        </w:tc>
        <w:tc>
          <w:tcPr>
            <w:tcW w:w="1134" w:type="dxa"/>
            <w:tcBorders>
              <w:top w:val="single" w:sz="6" w:space="0" w:color="000000"/>
              <w:left w:val="single" w:sz="6" w:space="0" w:color="000000"/>
              <w:bottom w:val="single" w:sz="6" w:space="0" w:color="000000"/>
              <w:right w:val="single" w:sz="6" w:space="0" w:color="000000"/>
            </w:tcBorders>
          </w:tcPr>
          <w:p w14:paraId="3B33102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100A554" w14:textId="77777777" w:rsidR="00DF151E" w:rsidRPr="005F7EB0" w:rsidRDefault="00DF151E" w:rsidP="006F3B77">
            <w:pPr>
              <w:pStyle w:val="TAC"/>
            </w:pPr>
            <w:r w:rsidRPr="005F7EB0">
              <w:t>LV</w:t>
            </w:r>
          </w:p>
        </w:tc>
        <w:tc>
          <w:tcPr>
            <w:tcW w:w="850" w:type="dxa"/>
            <w:tcBorders>
              <w:top w:val="single" w:sz="6" w:space="0" w:color="000000"/>
              <w:left w:val="single" w:sz="6" w:space="0" w:color="000000"/>
              <w:bottom w:val="single" w:sz="6" w:space="0" w:color="000000"/>
              <w:right w:val="single" w:sz="6" w:space="0" w:color="000000"/>
            </w:tcBorders>
          </w:tcPr>
          <w:p w14:paraId="00D36195" w14:textId="77777777" w:rsidR="00DF151E" w:rsidRPr="005F7EB0" w:rsidRDefault="00DF151E" w:rsidP="006F3B77">
            <w:pPr>
              <w:pStyle w:val="TAC"/>
            </w:pPr>
            <w:r>
              <w:t>7</w:t>
            </w:r>
          </w:p>
        </w:tc>
      </w:tr>
      <w:tr w:rsidR="00DF151E" w:rsidRPr="005F7EB0" w14:paraId="08463A2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6469FF" w14:textId="77777777" w:rsidR="00DF151E" w:rsidRPr="000D0840" w:rsidRDefault="00DF151E" w:rsidP="006F3B77">
            <w:pPr>
              <w:pStyle w:val="TAL"/>
            </w:pPr>
            <w:r w:rsidRPr="000D0840">
              <w:t>59</w:t>
            </w:r>
          </w:p>
        </w:tc>
        <w:tc>
          <w:tcPr>
            <w:tcW w:w="2837" w:type="dxa"/>
            <w:tcBorders>
              <w:top w:val="single" w:sz="6" w:space="0" w:color="000000"/>
              <w:left w:val="single" w:sz="6" w:space="0" w:color="000000"/>
              <w:bottom w:val="single" w:sz="6" w:space="0" w:color="000000"/>
              <w:right w:val="single" w:sz="6" w:space="0" w:color="000000"/>
            </w:tcBorders>
          </w:tcPr>
          <w:p w14:paraId="0A433674"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4F8CB94F" w14:textId="77777777" w:rsidR="00DF151E" w:rsidRPr="000D0840" w:rsidRDefault="00DF151E" w:rsidP="006F3B77">
            <w:pPr>
              <w:pStyle w:val="TAL"/>
            </w:pPr>
            <w:r w:rsidRPr="000D0840">
              <w:t>5GSM cause</w:t>
            </w:r>
          </w:p>
          <w:p w14:paraId="64ADFC3D"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01B2A99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E21FD19"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38F774BD" w14:textId="77777777" w:rsidR="00DF151E" w:rsidRPr="005F7EB0" w:rsidRDefault="00DF151E" w:rsidP="006F3B77">
            <w:pPr>
              <w:pStyle w:val="TAC"/>
            </w:pPr>
            <w:r w:rsidRPr="005F7EB0">
              <w:t>2</w:t>
            </w:r>
          </w:p>
        </w:tc>
      </w:tr>
      <w:tr w:rsidR="00DF151E" w:rsidRPr="005F7EB0" w14:paraId="2719E41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3276B7" w14:textId="77777777" w:rsidR="00DF151E" w:rsidRPr="000D0840" w:rsidRDefault="00DF151E" w:rsidP="006F3B77">
            <w:pPr>
              <w:pStyle w:val="TAL"/>
            </w:pPr>
            <w:r w:rsidRPr="000D0840">
              <w:t>29</w:t>
            </w:r>
          </w:p>
        </w:tc>
        <w:tc>
          <w:tcPr>
            <w:tcW w:w="2837" w:type="dxa"/>
            <w:tcBorders>
              <w:top w:val="single" w:sz="6" w:space="0" w:color="000000"/>
              <w:left w:val="single" w:sz="6" w:space="0" w:color="000000"/>
              <w:bottom w:val="single" w:sz="6" w:space="0" w:color="000000"/>
              <w:right w:val="single" w:sz="6" w:space="0" w:color="000000"/>
            </w:tcBorders>
          </w:tcPr>
          <w:p w14:paraId="7000FDF4" w14:textId="77777777" w:rsidR="00DF151E" w:rsidRPr="000D0840" w:rsidRDefault="00DF151E" w:rsidP="006F3B77">
            <w:pPr>
              <w:pStyle w:val="TAL"/>
            </w:pPr>
            <w:r w:rsidRPr="000D0840">
              <w:t>PDU address</w:t>
            </w:r>
          </w:p>
        </w:tc>
        <w:tc>
          <w:tcPr>
            <w:tcW w:w="3120" w:type="dxa"/>
            <w:tcBorders>
              <w:top w:val="single" w:sz="6" w:space="0" w:color="000000"/>
              <w:left w:val="single" w:sz="6" w:space="0" w:color="000000"/>
              <w:bottom w:val="single" w:sz="6" w:space="0" w:color="000000"/>
              <w:right w:val="single" w:sz="6" w:space="0" w:color="000000"/>
            </w:tcBorders>
          </w:tcPr>
          <w:p w14:paraId="711B71AC" w14:textId="77777777" w:rsidR="00DF151E" w:rsidRPr="000D0840" w:rsidRDefault="00DF151E" w:rsidP="006F3B77">
            <w:pPr>
              <w:pStyle w:val="TAL"/>
            </w:pPr>
            <w:r w:rsidRPr="000D0840">
              <w:t>PDU address</w:t>
            </w:r>
          </w:p>
          <w:p w14:paraId="44E4D363" w14:textId="77777777" w:rsidR="00DF151E" w:rsidRPr="000D0840" w:rsidRDefault="00DF151E" w:rsidP="006F3B77">
            <w:pPr>
              <w:pStyle w:val="TAL"/>
            </w:pPr>
            <w:r w:rsidRPr="000D0840">
              <w:t>9.11.4.</w:t>
            </w:r>
            <w:r>
              <w:t>10</w:t>
            </w:r>
          </w:p>
        </w:tc>
        <w:tc>
          <w:tcPr>
            <w:tcW w:w="1134" w:type="dxa"/>
            <w:tcBorders>
              <w:top w:val="single" w:sz="6" w:space="0" w:color="000000"/>
              <w:left w:val="single" w:sz="6" w:space="0" w:color="000000"/>
              <w:bottom w:val="single" w:sz="6" w:space="0" w:color="000000"/>
              <w:right w:val="single" w:sz="6" w:space="0" w:color="000000"/>
            </w:tcBorders>
          </w:tcPr>
          <w:p w14:paraId="198E5934"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500EA60"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0F2C071F" w14:textId="77777777" w:rsidR="00DF151E" w:rsidRPr="005F7EB0" w:rsidRDefault="00DF151E" w:rsidP="006F3B77">
            <w:pPr>
              <w:pStyle w:val="TAC"/>
            </w:pPr>
            <w:r w:rsidRPr="005F7EB0">
              <w:t>7, 11 or 15</w:t>
            </w:r>
          </w:p>
        </w:tc>
      </w:tr>
      <w:tr w:rsidR="00DF151E" w:rsidRPr="005F7EB0" w14:paraId="66FFF34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50FAB0" w14:textId="77777777" w:rsidR="00DF151E" w:rsidRPr="000D0840" w:rsidRDefault="00DF151E" w:rsidP="006F3B77">
            <w:pPr>
              <w:pStyle w:val="TAL"/>
            </w:pPr>
            <w:r w:rsidRPr="000D0840">
              <w:t>56</w:t>
            </w:r>
          </w:p>
        </w:tc>
        <w:tc>
          <w:tcPr>
            <w:tcW w:w="2837" w:type="dxa"/>
            <w:tcBorders>
              <w:top w:val="single" w:sz="6" w:space="0" w:color="000000"/>
              <w:left w:val="single" w:sz="6" w:space="0" w:color="000000"/>
              <w:bottom w:val="single" w:sz="6" w:space="0" w:color="000000"/>
              <w:right w:val="single" w:sz="6" w:space="0" w:color="000000"/>
            </w:tcBorders>
          </w:tcPr>
          <w:p w14:paraId="68ADF6B8" w14:textId="77777777" w:rsidR="00DF151E" w:rsidRPr="000D0840" w:rsidRDefault="00DF151E" w:rsidP="006F3B77">
            <w:pPr>
              <w:pStyle w:val="TAL"/>
            </w:pPr>
            <w:r w:rsidRPr="000D0840">
              <w:t>RQ timer value</w:t>
            </w:r>
          </w:p>
        </w:tc>
        <w:tc>
          <w:tcPr>
            <w:tcW w:w="3120" w:type="dxa"/>
            <w:tcBorders>
              <w:top w:val="single" w:sz="6" w:space="0" w:color="000000"/>
              <w:left w:val="single" w:sz="6" w:space="0" w:color="000000"/>
              <w:bottom w:val="single" w:sz="6" w:space="0" w:color="000000"/>
              <w:right w:val="single" w:sz="6" w:space="0" w:color="000000"/>
            </w:tcBorders>
          </w:tcPr>
          <w:p w14:paraId="74DEE74D" w14:textId="77777777" w:rsidR="00DF151E" w:rsidRPr="000D0840" w:rsidRDefault="00DF151E" w:rsidP="006F3B77">
            <w:pPr>
              <w:pStyle w:val="TAL"/>
            </w:pPr>
            <w:r w:rsidRPr="000D0840">
              <w:t>GPRS timer</w:t>
            </w:r>
          </w:p>
          <w:p w14:paraId="265C7BD8" w14:textId="77777777" w:rsidR="00DF151E" w:rsidRPr="000D0840" w:rsidRDefault="00DF151E" w:rsidP="006F3B77">
            <w:pPr>
              <w:pStyle w:val="TAL"/>
            </w:pPr>
            <w:r w:rsidRPr="000D0840">
              <w:t>9.11.2.3</w:t>
            </w:r>
          </w:p>
        </w:tc>
        <w:tc>
          <w:tcPr>
            <w:tcW w:w="1134" w:type="dxa"/>
            <w:tcBorders>
              <w:top w:val="single" w:sz="6" w:space="0" w:color="000000"/>
              <w:left w:val="single" w:sz="6" w:space="0" w:color="000000"/>
              <w:bottom w:val="single" w:sz="6" w:space="0" w:color="000000"/>
              <w:right w:val="single" w:sz="6" w:space="0" w:color="000000"/>
            </w:tcBorders>
          </w:tcPr>
          <w:p w14:paraId="4507E582"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AFC9679"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27258F87" w14:textId="77777777" w:rsidR="00DF151E" w:rsidRPr="005F7EB0" w:rsidRDefault="00DF151E" w:rsidP="006F3B77">
            <w:pPr>
              <w:pStyle w:val="TAC"/>
            </w:pPr>
            <w:r w:rsidRPr="005F7EB0">
              <w:t>2</w:t>
            </w:r>
          </w:p>
        </w:tc>
      </w:tr>
      <w:tr w:rsidR="00DF151E" w:rsidRPr="005F7EB0" w14:paraId="2B7D8F2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24BE58" w14:textId="77777777" w:rsidR="00DF151E" w:rsidRPr="000D0840" w:rsidRDefault="00DF151E" w:rsidP="006F3B77">
            <w:pPr>
              <w:pStyle w:val="TAL"/>
            </w:pPr>
            <w:r w:rsidRPr="000D0840">
              <w:t>22</w:t>
            </w:r>
          </w:p>
        </w:tc>
        <w:tc>
          <w:tcPr>
            <w:tcW w:w="2837" w:type="dxa"/>
            <w:tcBorders>
              <w:top w:val="single" w:sz="6" w:space="0" w:color="000000"/>
              <w:left w:val="single" w:sz="6" w:space="0" w:color="000000"/>
              <w:bottom w:val="single" w:sz="6" w:space="0" w:color="000000"/>
              <w:right w:val="single" w:sz="6" w:space="0" w:color="000000"/>
            </w:tcBorders>
          </w:tcPr>
          <w:p w14:paraId="10A6D764" w14:textId="77777777" w:rsidR="00DF151E" w:rsidRPr="000D0840" w:rsidRDefault="00DF151E" w:rsidP="006F3B77">
            <w:pPr>
              <w:pStyle w:val="TAL"/>
            </w:pPr>
            <w:r w:rsidRPr="000D0840">
              <w:t>S-NSSAI</w:t>
            </w:r>
          </w:p>
        </w:tc>
        <w:tc>
          <w:tcPr>
            <w:tcW w:w="3120" w:type="dxa"/>
            <w:tcBorders>
              <w:top w:val="single" w:sz="6" w:space="0" w:color="000000"/>
              <w:left w:val="single" w:sz="6" w:space="0" w:color="000000"/>
              <w:bottom w:val="single" w:sz="6" w:space="0" w:color="000000"/>
              <w:right w:val="single" w:sz="6" w:space="0" w:color="000000"/>
            </w:tcBorders>
          </w:tcPr>
          <w:p w14:paraId="6BA1CB40" w14:textId="77777777" w:rsidR="00DF151E" w:rsidRPr="000D0840" w:rsidRDefault="00DF151E" w:rsidP="006F3B77">
            <w:pPr>
              <w:pStyle w:val="TAL"/>
            </w:pPr>
            <w:r w:rsidRPr="000D0840">
              <w:t>S-NSSAI</w:t>
            </w:r>
          </w:p>
          <w:p w14:paraId="38FF51BC" w14:textId="77777777" w:rsidR="00DF151E" w:rsidRPr="000D0840" w:rsidRDefault="00DF151E" w:rsidP="006F3B77">
            <w:pPr>
              <w:pStyle w:val="TAL"/>
            </w:pPr>
            <w:r w:rsidRPr="000D0840">
              <w:t>9.11.2.8</w:t>
            </w:r>
          </w:p>
        </w:tc>
        <w:tc>
          <w:tcPr>
            <w:tcW w:w="1134" w:type="dxa"/>
            <w:tcBorders>
              <w:top w:val="single" w:sz="6" w:space="0" w:color="000000"/>
              <w:left w:val="single" w:sz="6" w:space="0" w:color="000000"/>
              <w:bottom w:val="single" w:sz="6" w:space="0" w:color="000000"/>
              <w:right w:val="single" w:sz="6" w:space="0" w:color="000000"/>
            </w:tcBorders>
          </w:tcPr>
          <w:p w14:paraId="35EF59F6"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A5B02D7"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5088CF17" w14:textId="77777777" w:rsidR="00DF151E" w:rsidRPr="005F7EB0" w:rsidRDefault="00DF151E" w:rsidP="006F3B77">
            <w:pPr>
              <w:pStyle w:val="TAC"/>
            </w:pPr>
            <w:r w:rsidRPr="005F7EB0">
              <w:t>3-10</w:t>
            </w:r>
          </w:p>
        </w:tc>
      </w:tr>
      <w:tr w:rsidR="00DF151E" w:rsidRPr="005F7EB0" w14:paraId="36F725C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E9B74B" w14:textId="77777777" w:rsidR="00DF151E" w:rsidRPr="000D0840" w:rsidRDefault="00DF151E" w:rsidP="006F3B77">
            <w:pPr>
              <w:pStyle w:val="TAL"/>
              <w:rPr>
                <w:highlight w:val="yellow"/>
              </w:rPr>
            </w:pPr>
            <w:r w:rsidRPr="0028074B">
              <w:t>8-</w:t>
            </w:r>
          </w:p>
        </w:tc>
        <w:tc>
          <w:tcPr>
            <w:tcW w:w="2837" w:type="dxa"/>
            <w:tcBorders>
              <w:top w:val="single" w:sz="6" w:space="0" w:color="000000"/>
              <w:left w:val="single" w:sz="6" w:space="0" w:color="000000"/>
              <w:bottom w:val="single" w:sz="6" w:space="0" w:color="000000"/>
              <w:right w:val="single" w:sz="6" w:space="0" w:color="000000"/>
            </w:tcBorders>
          </w:tcPr>
          <w:p w14:paraId="43296FD8" w14:textId="77777777" w:rsidR="00DF151E" w:rsidRPr="000D0840" w:rsidRDefault="00DF151E" w:rsidP="006F3B77">
            <w:pPr>
              <w:pStyle w:val="TAL"/>
            </w:pPr>
            <w:r w:rsidRPr="000D0840">
              <w:t>Always-on PDU session indication</w:t>
            </w:r>
          </w:p>
        </w:tc>
        <w:tc>
          <w:tcPr>
            <w:tcW w:w="3120" w:type="dxa"/>
            <w:tcBorders>
              <w:top w:val="single" w:sz="6" w:space="0" w:color="000000"/>
              <w:left w:val="single" w:sz="6" w:space="0" w:color="000000"/>
              <w:bottom w:val="single" w:sz="6" w:space="0" w:color="000000"/>
              <w:right w:val="single" w:sz="6" w:space="0" w:color="000000"/>
            </w:tcBorders>
          </w:tcPr>
          <w:p w14:paraId="27B482C5" w14:textId="77777777" w:rsidR="00DF151E" w:rsidRPr="0032046E" w:rsidRDefault="00DF151E" w:rsidP="006F3B77">
            <w:pPr>
              <w:pStyle w:val="TAL"/>
            </w:pPr>
            <w:r w:rsidRPr="000D0840">
              <w:t>Always-on PDU session indication</w:t>
            </w:r>
          </w:p>
          <w:p w14:paraId="5309761D" w14:textId="77777777" w:rsidR="00DF151E" w:rsidRPr="000D0840" w:rsidRDefault="00DF151E" w:rsidP="006F3B77">
            <w:pPr>
              <w:pStyle w:val="TAL"/>
            </w:pPr>
            <w:r w:rsidRPr="000D0840">
              <w:t>9.1</w:t>
            </w:r>
            <w:r>
              <w:t>1</w:t>
            </w:r>
            <w:r w:rsidRPr="000D0840">
              <w:t>.4.</w:t>
            </w:r>
            <w:r>
              <w:t>3</w:t>
            </w:r>
          </w:p>
        </w:tc>
        <w:tc>
          <w:tcPr>
            <w:tcW w:w="1134" w:type="dxa"/>
            <w:tcBorders>
              <w:top w:val="single" w:sz="6" w:space="0" w:color="000000"/>
              <w:left w:val="single" w:sz="6" w:space="0" w:color="000000"/>
              <w:bottom w:val="single" w:sz="6" w:space="0" w:color="000000"/>
              <w:right w:val="single" w:sz="6" w:space="0" w:color="000000"/>
            </w:tcBorders>
          </w:tcPr>
          <w:p w14:paraId="2D05195E" w14:textId="77777777" w:rsidR="00DF151E" w:rsidRPr="006A647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37AAF507" w14:textId="77777777" w:rsidR="00DF151E" w:rsidRPr="006A6470"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3486EB21" w14:textId="77777777" w:rsidR="00DF151E" w:rsidRDefault="00DF151E" w:rsidP="006F3B77">
            <w:pPr>
              <w:pStyle w:val="TAC"/>
            </w:pPr>
            <w:r>
              <w:t>1</w:t>
            </w:r>
          </w:p>
        </w:tc>
      </w:tr>
      <w:tr w:rsidR="00DF151E" w:rsidRPr="005F7EB0" w14:paraId="3B036F4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72415A" w14:textId="77777777" w:rsidR="00DF151E" w:rsidRPr="000D0840" w:rsidRDefault="00DF151E" w:rsidP="006F3B77">
            <w:pPr>
              <w:pStyle w:val="TAL"/>
            </w:pPr>
            <w:r>
              <w:t>75</w:t>
            </w:r>
          </w:p>
        </w:tc>
        <w:tc>
          <w:tcPr>
            <w:tcW w:w="2837" w:type="dxa"/>
            <w:tcBorders>
              <w:top w:val="single" w:sz="6" w:space="0" w:color="000000"/>
              <w:left w:val="single" w:sz="6" w:space="0" w:color="000000"/>
              <w:bottom w:val="single" w:sz="6" w:space="0" w:color="000000"/>
              <w:right w:val="single" w:sz="6" w:space="0" w:color="000000"/>
            </w:tcBorders>
          </w:tcPr>
          <w:p w14:paraId="3441FAA7" w14:textId="77777777" w:rsidR="00DF151E" w:rsidRPr="000D0840" w:rsidRDefault="00DF151E" w:rsidP="006F3B77">
            <w:pPr>
              <w:pStyle w:val="TAL"/>
            </w:pPr>
            <w:r w:rsidRPr="000D0840">
              <w:t>Mapped EPS bearer contexts</w:t>
            </w:r>
          </w:p>
        </w:tc>
        <w:tc>
          <w:tcPr>
            <w:tcW w:w="3120" w:type="dxa"/>
            <w:tcBorders>
              <w:top w:val="single" w:sz="6" w:space="0" w:color="000000"/>
              <w:left w:val="single" w:sz="6" w:space="0" w:color="000000"/>
              <w:bottom w:val="single" w:sz="6" w:space="0" w:color="000000"/>
              <w:right w:val="single" w:sz="6" w:space="0" w:color="000000"/>
            </w:tcBorders>
          </w:tcPr>
          <w:p w14:paraId="6239B427" w14:textId="77777777" w:rsidR="00DF151E" w:rsidRPr="000D0840" w:rsidRDefault="00DF151E" w:rsidP="006F3B77">
            <w:pPr>
              <w:pStyle w:val="TAL"/>
            </w:pPr>
            <w:r w:rsidRPr="000D0840">
              <w:t>Mapped EPS bearer contexts</w:t>
            </w:r>
          </w:p>
          <w:p w14:paraId="5AC1340D" w14:textId="77777777" w:rsidR="00DF151E" w:rsidRPr="000D0840" w:rsidRDefault="00DF151E" w:rsidP="006F3B77">
            <w:pPr>
              <w:pStyle w:val="TAL"/>
            </w:pPr>
            <w:r w:rsidRPr="000D0840">
              <w:rPr>
                <w:rFonts w:hint="eastAsia"/>
              </w:rPr>
              <w:t>9.11.4.</w:t>
            </w:r>
            <w:r>
              <w:t>8</w:t>
            </w:r>
          </w:p>
        </w:tc>
        <w:tc>
          <w:tcPr>
            <w:tcW w:w="1134" w:type="dxa"/>
            <w:tcBorders>
              <w:top w:val="single" w:sz="6" w:space="0" w:color="000000"/>
              <w:left w:val="single" w:sz="6" w:space="0" w:color="000000"/>
              <w:bottom w:val="single" w:sz="6" w:space="0" w:color="000000"/>
              <w:right w:val="single" w:sz="6" w:space="0" w:color="000000"/>
            </w:tcBorders>
          </w:tcPr>
          <w:p w14:paraId="40F6C88A" w14:textId="77777777" w:rsidR="00DF151E" w:rsidRPr="005F7EB0" w:rsidRDefault="00DF151E" w:rsidP="006F3B77">
            <w:pPr>
              <w:pStyle w:val="TAC"/>
            </w:pPr>
            <w:r w:rsidRPr="005F7EB0">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6782C99"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5B53DAF2" w14:textId="77777777" w:rsidR="00DF151E" w:rsidRPr="005F7EB0" w:rsidRDefault="00DF151E" w:rsidP="006F3B77">
            <w:pPr>
              <w:pStyle w:val="TAC"/>
            </w:pPr>
            <w:r w:rsidRPr="005F7EB0">
              <w:t>7-65538</w:t>
            </w:r>
          </w:p>
        </w:tc>
      </w:tr>
      <w:tr w:rsidR="00DF151E" w:rsidRPr="005F7EB0" w14:paraId="6E90179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D19A58" w14:textId="77777777" w:rsidR="00DF151E" w:rsidRPr="000D0840" w:rsidRDefault="00DF151E" w:rsidP="006F3B77">
            <w:pPr>
              <w:pStyle w:val="TAL"/>
            </w:pPr>
            <w:r w:rsidRPr="000D0840">
              <w:t>78</w:t>
            </w:r>
          </w:p>
        </w:tc>
        <w:tc>
          <w:tcPr>
            <w:tcW w:w="2837" w:type="dxa"/>
            <w:tcBorders>
              <w:top w:val="single" w:sz="6" w:space="0" w:color="000000"/>
              <w:left w:val="single" w:sz="6" w:space="0" w:color="000000"/>
              <w:bottom w:val="single" w:sz="6" w:space="0" w:color="000000"/>
              <w:right w:val="single" w:sz="6" w:space="0" w:color="000000"/>
            </w:tcBorders>
          </w:tcPr>
          <w:p w14:paraId="3D1ACC61" w14:textId="77777777" w:rsidR="00DF151E" w:rsidRPr="000D0840" w:rsidRDefault="00DF151E" w:rsidP="006F3B77">
            <w:pPr>
              <w:pStyle w:val="TAL"/>
            </w:pPr>
            <w:r w:rsidRPr="000D0840">
              <w:t>EAP message</w:t>
            </w:r>
          </w:p>
        </w:tc>
        <w:tc>
          <w:tcPr>
            <w:tcW w:w="3120" w:type="dxa"/>
            <w:tcBorders>
              <w:top w:val="single" w:sz="6" w:space="0" w:color="000000"/>
              <w:left w:val="single" w:sz="6" w:space="0" w:color="000000"/>
              <w:bottom w:val="single" w:sz="6" w:space="0" w:color="000000"/>
              <w:right w:val="single" w:sz="6" w:space="0" w:color="000000"/>
            </w:tcBorders>
          </w:tcPr>
          <w:p w14:paraId="481F77BC" w14:textId="77777777" w:rsidR="00DF151E" w:rsidRPr="000D0840" w:rsidRDefault="00DF151E" w:rsidP="006F3B77">
            <w:pPr>
              <w:pStyle w:val="TAL"/>
            </w:pPr>
            <w:r w:rsidRPr="000D0840">
              <w:t>EAP message</w:t>
            </w:r>
          </w:p>
          <w:p w14:paraId="7A41409C" w14:textId="77777777" w:rsidR="00DF151E" w:rsidRPr="000D0840" w:rsidRDefault="00DF151E" w:rsidP="006F3B77">
            <w:pPr>
              <w:pStyle w:val="TAL"/>
            </w:pPr>
            <w:r w:rsidRPr="000D0840">
              <w:t>9.11.2.2</w:t>
            </w:r>
          </w:p>
        </w:tc>
        <w:tc>
          <w:tcPr>
            <w:tcW w:w="1134" w:type="dxa"/>
            <w:tcBorders>
              <w:top w:val="single" w:sz="6" w:space="0" w:color="000000"/>
              <w:left w:val="single" w:sz="6" w:space="0" w:color="000000"/>
              <w:bottom w:val="single" w:sz="6" w:space="0" w:color="000000"/>
              <w:right w:val="single" w:sz="6" w:space="0" w:color="000000"/>
            </w:tcBorders>
          </w:tcPr>
          <w:p w14:paraId="34588E4B"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457A332"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711C87BB" w14:textId="77777777" w:rsidR="00DF151E" w:rsidRPr="005F7EB0" w:rsidRDefault="00DF151E" w:rsidP="006F3B77">
            <w:pPr>
              <w:pStyle w:val="TAC"/>
            </w:pPr>
            <w:r w:rsidRPr="005F7EB0">
              <w:t>7-1503</w:t>
            </w:r>
          </w:p>
        </w:tc>
      </w:tr>
      <w:tr w:rsidR="00DF151E" w:rsidRPr="005F7EB0" w14:paraId="2C9FB32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E57257" w14:textId="77777777" w:rsidR="00DF151E" w:rsidRPr="000D0840" w:rsidRDefault="00DF151E" w:rsidP="006F3B77">
            <w:pPr>
              <w:pStyle w:val="TAL"/>
            </w:pPr>
            <w:r>
              <w:t>79</w:t>
            </w:r>
          </w:p>
        </w:tc>
        <w:tc>
          <w:tcPr>
            <w:tcW w:w="2837" w:type="dxa"/>
            <w:tcBorders>
              <w:top w:val="single" w:sz="6" w:space="0" w:color="000000"/>
              <w:left w:val="single" w:sz="6" w:space="0" w:color="000000"/>
              <w:bottom w:val="single" w:sz="6" w:space="0" w:color="000000"/>
              <w:right w:val="single" w:sz="6" w:space="0" w:color="000000"/>
            </w:tcBorders>
          </w:tcPr>
          <w:p w14:paraId="05604AE7" w14:textId="77777777" w:rsidR="00DF151E" w:rsidRPr="000D0840" w:rsidRDefault="00DF151E" w:rsidP="006F3B77">
            <w:pPr>
              <w:pStyle w:val="TAL"/>
            </w:pPr>
            <w:r w:rsidRPr="000D0840">
              <w:t>Authorized QoS flow descriptions</w:t>
            </w:r>
          </w:p>
        </w:tc>
        <w:tc>
          <w:tcPr>
            <w:tcW w:w="3120" w:type="dxa"/>
            <w:tcBorders>
              <w:top w:val="single" w:sz="6" w:space="0" w:color="000000"/>
              <w:left w:val="single" w:sz="6" w:space="0" w:color="000000"/>
              <w:bottom w:val="single" w:sz="6" w:space="0" w:color="000000"/>
              <w:right w:val="single" w:sz="6" w:space="0" w:color="000000"/>
            </w:tcBorders>
          </w:tcPr>
          <w:p w14:paraId="5A26247B" w14:textId="77777777" w:rsidR="00DF151E" w:rsidRPr="000D0840" w:rsidRDefault="00DF151E" w:rsidP="006F3B77">
            <w:pPr>
              <w:pStyle w:val="TAL"/>
            </w:pPr>
            <w:r w:rsidRPr="000D0840">
              <w:t>QoS flow descriptions</w:t>
            </w:r>
          </w:p>
          <w:p w14:paraId="0452751A" w14:textId="77777777" w:rsidR="00DF151E" w:rsidRPr="000D0840" w:rsidRDefault="00DF151E" w:rsidP="006F3B77">
            <w:pPr>
              <w:pStyle w:val="TAL"/>
            </w:pPr>
            <w:r w:rsidRPr="000D0840">
              <w:t>9.11.4.</w:t>
            </w:r>
            <w:r>
              <w:t>12</w:t>
            </w:r>
          </w:p>
        </w:tc>
        <w:tc>
          <w:tcPr>
            <w:tcW w:w="1134" w:type="dxa"/>
            <w:tcBorders>
              <w:top w:val="single" w:sz="6" w:space="0" w:color="000000"/>
              <w:left w:val="single" w:sz="6" w:space="0" w:color="000000"/>
              <w:bottom w:val="single" w:sz="6" w:space="0" w:color="000000"/>
              <w:right w:val="single" w:sz="6" w:space="0" w:color="000000"/>
            </w:tcBorders>
          </w:tcPr>
          <w:p w14:paraId="6A6327EE" w14:textId="77777777" w:rsidR="00DF151E" w:rsidRPr="005F7EB0" w:rsidRDefault="00DF151E" w:rsidP="006F3B77">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14:paraId="78FFCC38" w14:textId="77777777" w:rsidR="00DF151E" w:rsidRPr="005F7EB0" w:rsidRDefault="00DF151E" w:rsidP="006F3B77">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14:paraId="084A7CBA" w14:textId="77777777" w:rsidR="00DF151E" w:rsidRPr="005F7EB0" w:rsidRDefault="00DF151E" w:rsidP="006F3B77">
            <w:pPr>
              <w:pStyle w:val="TAC"/>
            </w:pPr>
            <w:r>
              <w:t>6</w:t>
            </w:r>
            <w:r w:rsidRPr="006A6470">
              <w:t>-65538</w:t>
            </w:r>
          </w:p>
        </w:tc>
      </w:tr>
      <w:tr w:rsidR="00DF151E" w:rsidRPr="005F7EB0" w14:paraId="6D0C7CC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7BE60"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0F3F23FF"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0454AD2E" w14:textId="77777777" w:rsidR="00DF151E" w:rsidRPr="000D0840" w:rsidRDefault="00DF151E" w:rsidP="006F3B77">
            <w:pPr>
              <w:pStyle w:val="TAL"/>
            </w:pPr>
            <w:r w:rsidRPr="000D0840">
              <w:t>Extended protocol configuration options</w:t>
            </w:r>
          </w:p>
          <w:p w14:paraId="3F847263"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57250E0A"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39879D0"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4B85F4C8" w14:textId="77777777" w:rsidR="00DF151E" w:rsidRPr="005F7EB0" w:rsidRDefault="00DF151E" w:rsidP="006F3B77">
            <w:pPr>
              <w:pStyle w:val="TAC"/>
            </w:pPr>
            <w:r w:rsidRPr="005F7EB0">
              <w:t>4-65538</w:t>
            </w:r>
          </w:p>
        </w:tc>
      </w:tr>
      <w:tr w:rsidR="00DF151E" w:rsidRPr="009A6842" w14:paraId="0EA859A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1C2CF3" w14:textId="77777777" w:rsidR="00DF151E" w:rsidRPr="00093BA1" w:rsidRDefault="00DF151E" w:rsidP="006F3B77">
            <w:pPr>
              <w:pStyle w:val="TAL"/>
              <w:rPr>
                <w:rFonts w:hint="eastAsia"/>
              </w:rPr>
            </w:pPr>
            <w:r w:rsidRPr="00093BA1">
              <w:rPr>
                <w:rFonts w:hint="eastAsia"/>
              </w:rPr>
              <w:t>25</w:t>
            </w:r>
          </w:p>
        </w:tc>
        <w:tc>
          <w:tcPr>
            <w:tcW w:w="2837" w:type="dxa"/>
            <w:tcBorders>
              <w:top w:val="single" w:sz="6" w:space="0" w:color="000000"/>
              <w:left w:val="single" w:sz="6" w:space="0" w:color="000000"/>
              <w:bottom w:val="single" w:sz="6" w:space="0" w:color="000000"/>
              <w:right w:val="single" w:sz="6" w:space="0" w:color="000000"/>
            </w:tcBorders>
          </w:tcPr>
          <w:p w14:paraId="3AF5188E" w14:textId="77777777" w:rsidR="00DF151E" w:rsidRPr="00093BA1" w:rsidRDefault="00DF151E" w:rsidP="006F3B77">
            <w:pPr>
              <w:pStyle w:val="TAL"/>
              <w:rPr>
                <w:rFonts w:hint="eastAsia"/>
              </w:rPr>
            </w:pPr>
            <w:r w:rsidRPr="00093BA1">
              <w:rPr>
                <w:rFonts w:hint="eastAsia"/>
              </w:rPr>
              <w:t>DNN</w:t>
            </w:r>
          </w:p>
        </w:tc>
        <w:tc>
          <w:tcPr>
            <w:tcW w:w="3120" w:type="dxa"/>
            <w:tcBorders>
              <w:top w:val="single" w:sz="6" w:space="0" w:color="000000"/>
              <w:left w:val="single" w:sz="6" w:space="0" w:color="000000"/>
              <w:bottom w:val="single" w:sz="6" w:space="0" w:color="000000"/>
              <w:right w:val="single" w:sz="6" w:space="0" w:color="000000"/>
            </w:tcBorders>
          </w:tcPr>
          <w:p w14:paraId="67BBD4DA" w14:textId="77777777" w:rsidR="00DF151E" w:rsidRPr="00093BA1" w:rsidRDefault="00DF151E" w:rsidP="006F3B77">
            <w:pPr>
              <w:pStyle w:val="TAL"/>
              <w:rPr>
                <w:rFonts w:hint="eastAsia"/>
              </w:rPr>
            </w:pPr>
            <w:r w:rsidRPr="00093BA1">
              <w:rPr>
                <w:rFonts w:hint="eastAsia"/>
              </w:rPr>
              <w:t>DNN</w:t>
            </w:r>
          </w:p>
          <w:p w14:paraId="2BE1A429" w14:textId="77777777" w:rsidR="00DF151E" w:rsidRPr="00093BA1" w:rsidRDefault="00DF151E" w:rsidP="006F3B77">
            <w:pPr>
              <w:pStyle w:val="TAL"/>
              <w:rPr>
                <w:rFonts w:hint="eastAsia"/>
              </w:rPr>
            </w:pPr>
            <w:r w:rsidRPr="00093BA1">
              <w:rPr>
                <w:rFonts w:hint="eastAsia"/>
              </w:rPr>
              <w:t>9.11.2.1</w:t>
            </w:r>
            <w:r w:rsidRPr="00093BA1">
              <w:t>A</w:t>
            </w:r>
          </w:p>
        </w:tc>
        <w:tc>
          <w:tcPr>
            <w:tcW w:w="1134" w:type="dxa"/>
            <w:tcBorders>
              <w:top w:val="single" w:sz="6" w:space="0" w:color="000000"/>
              <w:left w:val="single" w:sz="6" w:space="0" w:color="000000"/>
              <w:bottom w:val="single" w:sz="6" w:space="0" w:color="000000"/>
              <w:right w:val="single" w:sz="6" w:space="0" w:color="000000"/>
            </w:tcBorders>
          </w:tcPr>
          <w:p w14:paraId="0A638121" w14:textId="77777777" w:rsidR="00DF151E" w:rsidRPr="00093BA1" w:rsidRDefault="00DF151E" w:rsidP="006F3B77">
            <w:pPr>
              <w:pStyle w:val="TAC"/>
              <w:rPr>
                <w:rFonts w:hint="eastAsia"/>
              </w:rPr>
            </w:pPr>
            <w:r w:rsidRPr="00093BA1">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265D865D" w14:textId="77777777" w:rsidR="00DF151E" w:rsidRPr="00093BA1" w:rsidRDefault="00DF151E" w:rsidP="006F3B77">
            <w:pPr>
              <w:pStyle w:val="TAC"/>
              <w:rPr>
                <w:rFonts w:hint="eastAsia"/>
              </w:rPr>
            </w:pPr>
            <w:r w:rsidRPr="00093BA1">
              <w:rPr>
                <w:rFonts w:hint="eastAsia"/>
              </w:rPr>
              <w:t>TLV</w:t>
            </w:r>
          </w:p>
        </w:tc>
        <w:tc>
          <w:tcPr>
            <w:tcW w:w="850" w:type="dxa"/>
            <w:tcBorders>
              <w:top w:val="single" w:sz="6" w:space="0" w:color="000000"/>
              <w:left w:val="single" w:sz="6" w:space="0" w:color="000000"/>
              <w:bottom w:val="single" w:sz="6" w:space="0" w:color="000000"/>
              <w:right w:val="single" w:sz="6" w:space="0" w:color="000000"/>
            </w:tcBorders>
          </w:tcPr>
          <w:p w14:paraId="6CF85A2D" w14:textId="77777777" w:rsidR="00DF151E" w:rsidRPr="00093BA1" w:rsidRDefault="00DF151E" w:rsidP="006F3B77">
            <w:pPr>
              <w:pStyle w:val="TAC"/>
            </w:pPr>
            <w:r w:rsidRPr="00093BA1">
              <w:rPr>
                <w:rFonts w:hint="eastAsia"/>
              </w:rPr>
              <w:t>3-102</w:t>
            </w:r>
          </w:p>
        </w:tc>
      </w:tr>
    </w:tbl>
    <w:p w14:paraId="6B830A8A" w14:textId="77777777" w:rsidR="00DF151E" w:rsidRDefault="00DF151E" w:rsidP="00DF151E"/>
    <w:p w14:paraId="1D3851E9" w14:textId="77777777" w:rsidR="00DF151E" w:rsidRPr="003168A2" w:rsidRDefault="00DF151E" w:rsidP="00DF151E">
      <w:pPr>
        <w:pStyle w:val="Heading4"/>
        <w:rPr>
          <w:lang w:eastAsia="ko-KR"/>
        </w:rPr>
      </w:pPr>
      <w:bookmarkStart w:id="1942" w:name="_Toc20232420"/>
      <w:bookmarkStart w:id="1943" w:name="_Toc27745742"/>
      <w:bookmarkStart w:id="1944" w:name="_Toc106694153"/>
      <w:r>
        <w:t>8.3.2.2</w:t>
      </w:r>
      <w:r w:rsidRPr="003168A2">
        <w:rPr>
          <w:rFonts w:hint="eastAsia"/>
        </w:rPr>
        <w:tab/>
      </w:r>
      <w:r w:rsidRPr="002B39AE">
        <w:t>5GSM cause</w:t>
      </w:r>
      <w:bookmarkEnd w:id="1942"/>
      <w:bookmarkEnd w:id="1943"/>
      <w:bookmarkEnd w:id="1944"/>
    </w:p>
    <w:p w14:paraId="14AB2233" w14:textId="77777777" w:rsidR="00DF151E" w:rsidRDefault="00DF151E" w:rsidP="00DF151E">
      <w:r>
        <w:t xml:space="preserve">This IE is included </w:t>
      </w:r>
      <w:r w:rsidRPr="003168A2">
        <w:t xml:space="preserve">when </w:t>
      </w:r>
      <w:r>
        <w:t xml:space="preserve">the selected </w:t>
      </w:r>
      <w:r w:rsidRPr="003168A2">
        <w:t>PD</w:t>
      </w:r>
      <w:r>
        <w:t>U session</w:t>
      </w:r>
      <w:r w:rsidRPr="003168A2">
        <w:t xml:space="preserve"> type is different from the PD</w:t>
      </w:r>
      <w:r>
        <w:t>U</w:t>
      </w:r>
      <w:r w:rsidRPr="003168A2">
        <w:t xml:space="preserve"> </w:t>
      </w:r>
      <w:r>
        <w:t xml:space="preserve">session </w:t>
      </w:r>
      <w:r w:rsidRPr="003168A2">
        <w:t>type requested by the UE.</w:t>
      </w:r>
    </w:p>
    <w:p w14:paraId="044BCE1B" w14:textId="77777777" w:rsidR="00DF151E" w:rsidRPr="003168A2" w:rsidRDefault="00DF151E" w:rsidP="00DF151E">
      <w:pPr>
        <w:pStyle w:val="Heading4"/>
        <w:rPr>
          <w:lang w:eastAsia="ko-KR"/>
        </w:rPr>
      </w:pPr>
      <w:bookmarkStart w:id="1945" w:name="_Toc20232421"/>
      <w:bookmarkStart w:id="1946" w:name="_Toc27745743"/>
      <w:bookmarkStart w:id="1947" w:name="_Toc106694154"/>
      <w:r>
        <w:t>8.3.2.3</w:t>
      </w:r>
      <w:r w:rsidRPr="003168A2">
        <w:rPr>
          <w:rFonts w:hint="eastAsia"/>
        </w:rPr>
        <w:tab/>
      </w:r>
      <w:r w:rsidRPr="006A6470">
        <w:t>PDU address</w:t>
      </w:r>
      <w:bookmarkEnd w:id="1945"/>
      <w:bookmarkEnd w:id="1946"/>
      <w:bookmarkEnd w:id="1947"/>
    </w:p>
    <w:p w14:paraId="6B2E9189" w14:textId="77777777" w:rsidR="00DF151E" w:rsidRDefault="00DF151E" w:rsidP="00DF151E">
      <w:r>
        <w:t xml:space="preserve">This IE is included </w:t>
      </w:r>
      <w:r w:rsidRPr="003168A2">
        <w:t xml:space="preserve">when </w:t>
      </w:r>
      <w:r w:rsidRPr="00EE0C95">
        <w:t xml:space="preserve">the selected PDU session type is </w:t>
      </w:r>
      <w:r>
        <w:t>"IPv4", "IPv6" or "IPv4v6"</w:t>
      </w:r>
      <w:r w:rsidRPr="003168A2">
        <w:t>.</w:t>
      </w:r>
    </w:p>
    <w:p w14:paraId="749229A8" w14:textId="77777777" w:rsidR="00DF151E" w:rsidRPr="003168A2" w:rsidRDefault="00DF151E" w:rsidP="00DF151E">
      <w:pPr>
        <w:pStyle w:val="Heading4"/>
        <w:rPr>
          <w:lang w:eastAsia="ko-KR"/>
        </w:rPr>
      </w:pPr>
      <w:bookmarkStart w:id="1948" w:name="_Toc20232422"/>
      <w:bookmarkStart w:id="1949" w:name="_Toc27745744"/>
      <w:bookmarkStart w:id="1950" w:name="_Toc106694155"/>
      <w:r>
        <w:t>8.3.2.4</w:t>
      </w:r>
      <w:r w:rsidRPr="003168A2">
        <w:rPr>
          <w:rFonts w:hint="eastAsia"/>
        </w:rPr>
        <w:tab/>
      </w:r>
      <w:r>
        <w:t>RQ timer value</w:t>
      </w:r>
      <w:bookmarkEnd w:id="1948"/>
      <w:bookmarkEnd w:id="1949"/>
      <w:bookmarkEnd w:id="1950"/>
    </w:p>
    <w:p w14:paraId="2654F9A9" w14:textId="77777777" w:rsidR="00DF151E" w:rsidRDefault="00DF151E" w:rsidP="00DF151E">
      <w:r>
        <w:t xml:space="preserve">This IE is included </w:t>
      </w:r>
      <w:r w:rsidRPr="003168A2">
        <w:t xml:space="preserve">when </w:t>
      </w:r>
      <w:r>
        <w:rPr>
          <w:rFonts w:eastAsia="MS Mincho"/>
        </w:rPr>
        <w:t xml:space="preserve">the network needs to provide the </w:t>
      </w:r>
      <w:r>
        <w:t>RQ timer value</w:t>
      </w:r>
      <w:r w:rsidRPr="003168A2">
        <w:t>.</w:t>
      </w:r>
    </w:p>
    <w:p w14:paraId="24FA83F7" w14:textId="77777777" w:rsidR="00DF151E" w:rsidRPr="003168A2" w:rsidRDefault="00DF151E" w:rsidP="00DF151E">
      <w:pPr>
        <w:pStyle w:val="Heading4"/>
        <w:rPr>
          <w:lang w:eastAsia="ko-KR"/>
        </w:rPr>
      </w:pPr>
      <w:bookmarkStart w:id="1951" w:name="_Toc20232423"/>
      <w:bookmarkStart w:id="1952" w:name="_Toc27745745"/>
      <w:bookmarkStart w:id="1953" w:name="_Toc106694156"/>
      <w:r>
        <w:t>8.3.2.5</w:t>
      </w:r>
      <w:r w:rsidRPr="003168A2">
        <w:rPr>
          <w:rFonts w:hint="eastAsia"/>
        </w:rPr>
        <w:tab/>
      </w:r>
      <w:r>
        <w:t>S-NSSAI</w:t>
      </w:r>
      <w:bookmarkEnd w:id="1951"/>
      <w:bookmarkEnd w:id="1952"/>
      <w:bookmarkEnd w:id="1953"/>
    </w:p>
    <w:p w14:paraId="39A55DB8" w14:textId="77777777" w:rsidR="00DF151E" w:rsidRDefault="00DF151E" w:rsidP="00DF151E">
      <w:r>
        <w:t>This IE shall be</w:t>
      </w:r>
      <w:r w:rsidRPr="003168A2">
        <w:t xml:space="preserve"> included in the message when the </w:t>
      </w:r>
      <w:r>
        <w:rPr>
          <w:lang w:eastAsia="ko-KR"/>
        </w:rPr>
        <w:t>SMF received from the AMF an S-NSSAI together with the PDU SESSION ESTABLISHMENT REQUEST message,</w:t>
      </w:r>
      <w:r w:rsidRPr="00AC3112">
        <w:rPr>
          <w:lang w:eastAsia="ko-KR"/>
        </w:rPr>
        <w:t xml:space="preserve"> </w:t>
      </w:r>
      <w:r>
        <w:rPr>
          <w:lang w:eastAsia="ko-KR"/>
        </w:rPr>
        <w:t>and the PDU session is a non-emergency PDU session</w:t>
      </w:r>
      <w:r w:rsidRPr="003168A2">
        <w:t>.</w:t>
      </w:r>
    </w:p>
    <w:p w14:paraId="18091E28" w14:textId="77777777" w:rsidR="00DF151E" w:rsidRDefault="00DF151E" w:rsidP="00DF151E">
      <w:pPr>
        <w:pStyle w:val="Heading4"/>
      </w:pPr>
      <w:bookmarkStart w:id="1954" w:name="_Toc20232424"/>
      <w:bookmarkStart w:id="1955" w:name="_Toc27745746"/>
      <w:bookmarkStart w:id="1956" w:name="_Toc106694157"/>
      <w:r>
        <w:lastRenderedPageBreak/>
        <w:t>8.3.2.6</w:t>
      </w:r>
      <w:r>
        <w:tab/>
        <w:t>Always-on PDU session indication</w:t>
      </w:r>
      <w:bookmarkEnd w:id="1954"/>
      <w:bookmarkEnd w:id="1955"/>
      <w:bookmarkEnd w:id="1956"/>
    </w:p>
    <w:p w14:paraId="30D6B4DB" w14:textId="77777777" w:rsidR="00DF151E" w:rsidRDefault="00DF151E" w:rsidP="00DF151E">
      <w:r>
        <w:t xml:space="preserve">The network shall include this IE if the network decides to inform the UE </w:t>
      </w:r>
      <w:r w:rsidRPr="000E7D73">
        <w:t>whether the PDU session is established as an always-on PDU session</w:t>
      </w:r>
      <w:r>
        <w:t>.</w:t>
      </w:r>
    </w:p>
    <w:p w14:paraId="37E5049C" w14:textId="77777777" w:rsidR="00DF151E" w:rsidRPr="0068553C" w:rsidRDefault="00DF151E" w:rsidP="00DF151E">
      <w:pPr>
        <w:pStyle w:val="Heading4"/>
        <w:rPr>
          <w:lang w:eastAsia="ko-KR"/>
        </w:rPr>
      </w:pPr>
      <w:bookmarkStart w:id="1957" w:name="_Toc20232425"/>
      <w:bookmarkStart w:id="1958" w:name="_Toc27745747"/>
      <w:bookmarkStart w:id="1959" w:name="_Toc106694158"/>
      <w:r>
        <w:t>8.3.2.7</w:t>
      </w:r>
      <w:r w:rsidRPr="003168A2">
        <w:rPr>
          <w:rFonts w:hint="eastAsia"/>
        </w:rPr>
        <w:tab/>
      </w:r>
      <w:r>
        <w:t>Mapped</w:t>
      </w:r>
      <w:r w:rsidRPr="0068553C">
        <w:t xml:space="preserve"> </w:t>
      </w:r>
      <w:r>
        <w:t>EPS bearer contexts</w:t>
      </w:r>
      <w:bookmarkEnd w:id="1957"/>
      <w:bookmarkEnd w:id="1958"/>
      <w:bookmarkEnd w:id="1959"/>
    </w:p>
    <w:p w14:paraId="67EEA059" w14:textId="77777777" w:rsidR="00DF151E" w:rsidRPr="00530DF9" w:rsidRDefault="00DF151E" w:rsidP="00DF151E">
      <w:r>
        <w:t xml:space="preserve">This IE </w:t>
      </w:r>
      <w:r>
        <w:rPr>
          <w:rFonts w:hint="eastAsia"/>
          <w:lang w:eastAsia="zh-CN"/>
        </w:rPr>
        <w:t>is</w:t>
      </w:r>
      <w:r w:rsidRPr="003168A2">
        <w:t xml:space="preserve"> included </w:t>
      </w:r>
      <w:r>
        <w:rPr>
          <w:rFonts w:hint="eastAsia"/>
          <w:lang w:eastAsia="zh-CN"/>
        </w:rPr>
        <w:t>when</w:t>
      </w:r>
      <w:r>
        <w:t xml:space="preserve"> interworking with</w:t>
      </w:r>
      <w:r w:rsidRPr="00634115">
        <w:t xml:space="preserve"> EPS is supported for</w:t>
      </w:r>
      <w:r>
        <w:t xml:space="preserve"> the PDU session</w:t>
      </w:r>
      <w:r w:rsidRPr="003168A2">
        <w:t>.</w:t>
      </w:r>
    </w:p>
    <w:p w14:paraId="488A61B4" w14:textId="77777777" w:rsidR="00DF151E" w:rsidRPr="003168A2" w:rsidRDefault="00DF151E" w:rsidP="00DF151E">
      <w:pPr>
        <w:pStyle w:val="Heading4"/>
        <w:rPr>
          <w:lang w:eastAsia="ko-KR"/>
        </w:rPr>
      </w:pPr>
      <w:bookmarkStart w:id="1960" w:name="_Toc20232426"/>
      <w:bookmarkStart w:id="1961" w:name="_Toc27745748"/>
      <w:bookmarkStart w:id="1962" w:name="_Toc106694159"/>
      <w:r>
        <w:t>8.3.2.8</w:t>
      </w:r>
      <w:r w:rsidRPr="003168A2">
        <w:rPr>
          <w:rFonts w:hint="eastAsia"/>
        </w:rPr>
        <w:tab/>
      </w:r>
      <w:r w:rsidRPr="006A6470">
        <w:t>EAP message</w:t>
      </w:r>
      <w:bookmarkEnd w:id="1960"/>
      <w:bookmarkEnd w:id="1961"/>
      <w:bookmarkEnd w:id="1962"/>
    </w:p>
    <w:p w14:paraId="7FD31B64" w14:textId="77777777" w:rsidR="00DF151E" w:rsidRDefault="00DF151E" w:rsidP="00DF151E">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14:paraId="60CEC5D6" w14:textId="77777777" w:rsidR="00DF151E" w:rsidRPr="003168A2" w:rsidRDefault="00DF151E" w:rsidP="00DF151E">
      <w:pPr>
        <w:pStyle w:val="Heading4"/>
        <w:rPr>
          <w:lang w:eastAsia="ko-KR"/>
        </w:rPr>
      </w:pPr>
      <w:bookmarkStart w:id="1963" w:name="_Toc20232427"/>
      <w:bookmarkStart w:id="1964" w:name="_Toc27745749"/>
      <w:bookmarkStart w:id="1965" w:name="_Toc106694160"/>
      <w:r>
        <w:t>8.3.2.9</w:t>
      </w:r>
      <w:r w:rsidRPr="003168A2">
        <w:rPr>
          <w:rFonts w:hint="eastAsia"/>
        </w:rPr>
        <w:tab/>
      </w:r>
      <w:r>
        <w:t>Authorized QoS flow descriptions</w:t>
      </w:r>
      <w:bookmarkEnd w:id="1963"/>
      <w:bookmarkEnd w:id="1964"/>
      <w:bookmarkEnd w:id="1965"/>
    </w:p>
    <w:p w14:paraId="77887BFB" w14:textId="77777777" w:rsidR="00DF151E" w:rsidRDefault="00DF151E" w:rsidP="00DF151E">
      <w:r>
        <w:t xml:space="preserve">This IE is included </w:t>
      </w:r>
      <w:r w:rsidRPr="003168A2">
        <w:t xml:space="preserve">when </w:t>
      </w:r>
      <w:r>
        <w:t>the network needs to provide authorized QoS flow descriptions.</w:t>
      </w:r>
    </w:p>
    <w:p w14:paraId="4A0932D6" w14:textId="77777777" w:rsidR="00DF151E" w:rsidRPr="003168A2" w:rsidRDefault="00DF151E" w:rsidP="00DF151E">
      <w:pPr>
        <w:pStyle w:val="Heading4"/>
        <w:rPr>
          <w:lang w:eastAsia="ko-KR"/>
        </w:rPr>
      </w:pPr>
      <w:bookmarkStart w:id="1966" w:name="_Toc20232428"/>
      <w:bookmarkStart w:id="1967" w:name="_Toc27745750"/>
      <w:bookmarkStart w:id="1968" w:name="_Toc106694161"/>
      <w:r>
        <w:t>8.3.2.10</w:t>
      </w:r>
      <w:r w:rsidRPr="003168A2">
        <w:rPr>
          <w:rFonts w:hint="eastAsia"/>
        </w:rPr>
        <w:tab/>
      </w:r>
      <w:r>
        <w:t>Extended p</w:t>
      </w:r>
      <w:r w:rsidRPr="003168A2">
        <w:t>rotocol configuration options</w:t>
      </w:r>
      <w:bookmarkEnd w:id="1966"/>
      <w:bookmarkEnd w:id="1967"/>
      <w:bookmarkEnd w:id="1968"/>
    </w:p>
    <w:p w14:paraId="5DF00FE3" w14:textId="77777777" w:rsidR="00DF151E" w:rsidRDefault="00DF151E" w:rsidP="00DF151E">
      <w:r w:rsidRPr="003168A2">
        <w:t xml:space="preserve">This IE is included in the message when the </w:t>
      </w:r>
      <w:r>
        <w:rPr>
          <w:lang w:eastAsia="ko-KR"/>
        </w:rPr>
        <w:t>network</w:t>
      </w:r>
      <w:r w:rsidRPr="003168A2">
        <w:t xml:space="preserve"> </w:t>
      </w:r>
      <w:r>
        <w:t>needs</w:t>
      </w:r>
      <w:r w:rsidRPr="003168A2">
        <w:t xml:space="preserve"> to transmit (protocol) data (e.g. configuration parameters, error codes or messages/events) to the </w:t>
      </w:r>
      <w:r>
        <w:rPr>
          <w:lang w:eastAsia="ko-KR"/>
        </w:rPr>
        <w:t>UE</w:t>
      </w:r>
      <w:r w:rsidRPr="003168A2">
        <w:t>.</w:t>
      </w:r>
    </w:p>
    <w:p w14:paraId="5D9E50A1" w14:textId="77777777" w:rsidR="00DF151E" w:rsidRPr="003168A2" w:rsidRDefault="00DF151E" w:rsidP="00DF151E">
      <w:pPr>
        <w:pStyle w:val="Heading4"/>
        <w:rPr>
          <w:rFonts w:hint="eastAsia"/>
          <w:lang w:eastAsia="zh-CN"/>
        </w:rPr>
      </w:pPr>
      <w:bookmarkStart w:id="1969" w:name="_Toc20232429"/>
      <w:bookmarkStart w:id="1970" w:name="_Toc27745751"/>
      <w:bookmarkStart w:id="1971" w:name="_Toc106694162"/>
      <w:r>
        <w:t>8.3.2.</w:t>
      </w:r>
      <w:r>
        <w:rPr>
          <w:rFonts w:hint="eastAsia"/>
          <w:lang w:eastAsia="zh-CN"/>
        </w:rPr>
        <w:t>11</w:t>
      </w:r>
      <w:r w:rsidRPr="003168A2">
        <w:rPr>
          <w:rFonts w:hint="eastAsia"/>
        </w:rPr>
        <w:tab/>
      </w:r>
      <w:r>
        <w:rPr>
          <w:rFonts w:hint="eastAsia"/>
          <w:lang w:eastAsia="zh-CN"/>
        </w:rPr>
        <w:t>DNN</w:t>
      </w:r>
      <w:bookmarkEnd w:id="1969"/>
      <w:bookmarkEnd w:id="1970"/>
      <w:bookmarkEnd w:id="1971"/>
    </w:p>
    <w:p w14:paraId="1D88102D" w14:textId="77777777" w:rsidR="00DF151E" w:rsidRPr="00FB6473" w:rsidRDefault="00DF151E" w:rsidP="00DF151E">
      <w:pPr>
        <w:rPr>
          <w:rFonts w:hint="eastAsia"/>
          <w:noProof/>
          <w:lang w:eastAsia="zh-CN"/>
        </w:rPr>
      </w:pPr>
      <w:r w:rsidRPr="00BB6AEA">
        <w:rPr>
          <w:rFonts w:hint="eastAsia"/>
          <w:noProof/>
          <w:lang w:eastAsia="zh-CN"/>
        </w:rPr>
        <w:t xml:space="preserve">The IE shall be included in the message when the </w:t>
      </w:r>
      <w:r>
        <w:rPr>
          <w:rFonts w:hint="eastAsia"/>
          <w:noProof/>
          <w:lang w:eastAsia="zh-CN"/>
        </w:rPr>
        <w:t>SMF received from the AMF a DNN together with the PDU SESSION ESTABLISHMENT REQUEST message, and the PDU session is a non-emergency PDU session.</w:t>
      </w:r>
    </w:p>
    <w:p w14:paraId="07E1401B" w14:textId="77777777" w:rsidR="00DF151E" w:rsidRPr="00440029" w:rsidRDefault="00DF151E" w:rsidP="00DF151E">
      <w:pPr>
        <w:pStyle w:val="Heading3"/>
      </w:pPr>
      <w:bookmarkStart w:id="1972" w:name="_Toc20232430"/>
      <w:bookmarkStart w:id="1973" w:name="_Toc27745752"/>
      <w:bookmarkStart w:id="1974" w:name="_Toc106694163"/>
      <w:r>
        <w:t>8.3</w:t>
      </w:r>
      <w:r w:rsidRPr="00440029">
        <w:t>.</w:t>
      </w:r>
      <w:r>
        <w:t>3</w:t>
      </w:r>
      <w:r w:rsidRPr="00440029">
        <w:tab/>
        <w:t>PDU session establishment reject</w:t>
      </w:r>
      <w:bookmarkEnd w:id="1972"/>
      <w:bookmarkEnd w:id="1973"/>
      <w:bookmarkEnd w:id="1974"/>
    </w:p>
    <w:p w14:paraId="6764F04C" w14:textId="77777777" w:rsidR="00DF151E" w:rsidRPr="00440029" w:rsidRDefault="00DF151E" w:rsidP="00DF151E">
      <w:pPr>
        <w:pStyle w:val="Heading4"/>
        <w:rPr>
          <w:lang w:eastAsia="ko-KR"/>
        </w:rPr>
      </w:pPr>
      <w:bookmarkStart w:id="1975" w:name="_Toc20232431"/>
      <w:bookmarkStart w:id="1976" w:name="_Toc27745753"/>
      <w:bookmarkStart w:id="1977" w:name="_Toc106694164"/>
      <w:r>
        <w:t>8</w:t>
      </w:r>
      <w:r>
        <w:rPr>
          <w:rFonts w:hint="eastAsia"/>
        </w:rPr>
        <w:t>.</w:t>
      </w:r>
      <w:r>
        <w:t>3</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75"/>
      <w:bookmarkEnd w:id="1976"/>
      <w:bookmarkEnd w:id="1977"/>
    </w:p>
    <w:p w14:paraId="26637F0F" w14:textId="77777777" w:rsidR="00DF151E" w:rsidRPr="00440029" w:rsidRDefault="00DF151E" w:rsidP="00DF151E">
      <w:r w:rsidRPr="00440029">
        <w:t xml:space="preserve">The PDU SESSION ESTABLISHMENT REJECT message is sent by the </w:t>
      </w:r>
      <w:r>
        <w:t>SMF</w:t>
      </w:r>
      <w:r w:rsidRPr="00440029">
        <w:t xml:space="preserve"> to the UE in response to PDU SESSION ESTABLISHMENT REQUEST message and indicates unsuccessful establishment of a PDU session</w:t>
      </w:r>
      <w:r>
        <w:t>.</w:t>
      </w:r>
      <w:r w:rsidRPr="00F34410">
        <w:t xml:space="preserve"> </w:t>
      </w:r>
      <w:r>
        <w:t>See table 8.3.3.1.1</w:t>
      </w:r>
      <w:r w:rsidRPr="00440029">
        <w:t>.</w:t>
      </w:r>
    </w:p>
    <w:p w14:paraId="520E280F" w14:textId="77777777" w:rsidR="00DF151E" w:rsidRPr="00440029" w:rsidRDefault="00DF151E" w:rsidP="00DF151E">
      <w:pPr>
        <w:pStyle w:val="B1"/>
      </w:pPr>
      <w:r w:rsidRPr="00440029">
        <w:t>Message type:</w:t>
      </w:r>
      <w:r w:rsidRPr="00440029">
        <w:tab/>
        <w:t>PDU SESSION ESTABLISHMENT REJECT</w:t>
      </w:r>
    </w:p>
    <w:p w14:paraId="0423977A" w14:textId="77777777" w:rsidR="00DF151E" w:rsidRPr="00440029" w:rsidRDefault="00DF151E" w:rsidP="00DF151E">
      <w:pPr>
        <w:pStyle w:val="B1"/>
      </w:pPr>
      <w:r w:rsidRPr="00440029">
        <w:t>Significance:</w:t>
      </w:r>
      <w:r>
        <w:tab/>
      </w:r>
      <w:r w:rsidRPr="00440029">
        <w:t>dual</w:t>
      </w:r>
    </w:p>
    <w:p w14:paraId="6476D67F" w14:textId="77777777" w:rsidR="00DF151E" w:rsidRDefault="00DF151E" w:rsidP="00DF151E">
      <w:pPr>
        <w:pStyle w:val="B1"/>
      </w:pPr>
      <w:r w:rsidRPr="00440029">
        <w:t>Direction:</w:t>
      </w:r>
      <w:r>
        <w:tab/>
      </w:r>
      <w:r w:rsidRPr="00440029">
        <w:tab/>
        <w:t>network to UE</w:t>
      </w:r>
    </w:p>
    <w:p w14:paraId="3E0FA24D" w14:textId="77777777" w:rsidR="00DF151E" w:rsidRPr="00BB130A" w:rsidRDefault="00DF151E" w:rsidP="00DF151E">
      <w:pPr>
        <w:pStyle w:val="TH"/>
        <w:rPr>
          <w:lang w:val="fr-FR"/>
        </w:rPr>
      </w:pPr>
      <w:r w:rsidRPr="00BB130A">
        <w:rPr>
          <w:lang w:val="fr-FR"/>
        </w:rPr>
        <w:lastRenderedPageBreak/>
        <w:t>Table 8</w:t>
      </w:r>
      <w:r w:rsidRPr="00BB130A">
        <w:rPr>
          <w:rFonts w:hint="eastAsia"/>
          <w:lang w:val="fr-FR"/>
        </w:rPr>
        <w:t>.</w:t>
      </w:r>
      <w:r w:rsidRPr="00BB130A">
        <w:rPr>
          <w:lang w:val="fr-FR"/>
        </w:rPr>
        <w:t>3</w:t>
      </w:r>
      <w:r w:rsidRPr="00BB130A">
        <w:rPr>
          <w:rFonts w:hint="eastAsia"/>
          <w:lang w:val="fr-FR"/>
        </w:rPr>
        <w:t>.</w:t>
      </w:r>
      <w:r w:rsidRPr="00BB130A">
        <w:rPr>
          <w:lang w:val="fr-FR"/>
        </w:rPr>
        <w:t>3</w:t>
      </w:r>
      <w:r w:rsidRPr="00BB130A">
        <w:rPr>
          <w:rFonts w:hint="eastAsia"/>
          <w:lang w:val="fr-FR" w:eastAsia="ko-KR"/>
        </w:rPr>
        <w:t>.1</w:t>
      </w:r>
      <w:r w:rsidRPr="00BB130A">
        <w:rPr>
          <w:lang w:val="fr-FR"/>
        </w:rPr>
        <w:t>.</w:t>
      </w:r>
      <w:r w:rsidRPr="00BB130A">
        <w:rPr>
          <w:lang w:val="fr-FR" w:eastAsia="ko-KR"/>
        </w:rPr>
        <w:t>1</w:t>
      </w:r>
      <w:r w:rsidRPr="00BB130A">
        <w:rPr>
          <w:lang w:val="fr-FR"/>
        </w:rPr>
        <w:t>: PDU SESSION ESTABLISHMENT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617C638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8D2277B"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31418CC6"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AC261C5"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E2D943D"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459CC18D"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29BA0C73" w14:textId="77777777" w:rsidR="00DF151E" w:rsidRPr="005F7EB0" w:rsidRDefault="00DF151E" w:rsidP="006F3B77">
            <w:pPr>
              <w:pStyle w:val="TAH"/>
            </w:pPr>
            <w:r w:rsidRPr="005F7EB0">
              <w:t>Length</w:t>
            </w:r>
          </w:p>
        </w:tc>
      </w:tr>
      <w:tr w:rsidR="00DF151E" w:rsidRPr="005F7EB0" w14:paraId="434709B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32461"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97A47C"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78DFDA5" w14:textId="77777777" w:rsidR="00DF151E" w:rsidRPr="000D0840" w:rsidRDefault="00DF151E" w:rsidP="006F3B77">
            <w:pPr>
              <w:pStyle w:val="TAL"/>
            </w:pPr>
            <w:r w:rsidRPr="000D0840">
              <w:t>Extended protocol discriminator</w:t>
            </w:r>
          </w:p>
          <w:p w14:paraId="3D485931"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1B9273C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C6FB3D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4531B31" w14:textId="77777777" w:rsidR="00DF151E" w:rsidRPr="005F7EB0" w:rsidRDefault="00DF151E" w:rsidP="006F3B77">
            <w:pPr>
              <w:pStyle w:val="TAC"/>
            </w:pPr>
            <w:r w:rsidRPr="005F7EB0">
              <w:t>1</w:t>
            </w:r>
          </w:p>
        </w:tc>
      </w:tr>
      <w:tr w:rsidR="00DF151E" w:rsidRPr="005F7EB0" w14:paraId="3F29291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C359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B12E68"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654E4756" w14:textId="77777777" w:rsidR="00DF151E" w:rsidRPr="000D0840" w:rsidRDefault="00DF151E" w:rsidP="006F3B77">
            <w:pPr>
              <w:pStyle w:val="TAL"/>
            </w:pPr>
            <w:r w:rsidRPr="000D0840">
              <w:t>PDU session identity</w:t>
            </w:r>
          </w:p>
          <w:p w14:paraId="07139C3E"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165D9C8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04A2AF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585E928E" w14:textId="77777777" w:rsidR="00DF151E" w:rsidRPr="005F7EB0" w:rsidRDefault="00DF151E" w:rsidP="006F3B77">
            <w:pPr>
              <w:pStyle w:val="TAC"/>
            </w:pPr>
            <w:r w:rsidRPr="005F7EB0">
              <w:t>1</w:t>
            </w:r>
          </w:p>
        </w:tc>
      </w:tr>
      <w:tr w:rsidR="00DF151E" w:rsidRPr="005F7EB0" w14:paraId="42DBEF7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1AAA48"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034BD7"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3C818672" w14:textId="77777777" w:rsidR="00DF151E" w:rsidRPr="000D0840" w:rsidRDefault="00DF151E" w:rsidP="006F3B77">
            <w:pPr>
              <w:pStyle w:val="TAL"/>
            </w:pPr>
            <w:r w:rsidRPr="000D0840">
              <w:t>Procedure transaction identity</w:t>
            </w:r>
          </w:p>
          <w:p w14:paraId="500F8952"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7F13FAA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C84FAF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49DC002" w14:textId="77777777" w:rsidR="00DF151E" w:rsidRPr="005F7EB0" w:rsidRDefault="00DF151E" w:rsidP="006F3B77">
            <w:pPr>
              <w:pStyle w:val="TAC"/>
            </w:pPr>
            <w:r w:rsidRPr="005F7EB0">
              <w:t>1</w:t>
            </w:r>
          </w:p>
        </w:tc>
      </w:tr>
      <w:tr w:rsidR="00DF151E" w:rsidRPr="005F7EB0" w14:paraId="7DC2395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7F2AF6"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9FDAB6" w14:textId="77777777" w:rsidR="00DF151E" w:rsidRPr="000D0840" w:rsidRDefault="00DF151E" w:rsidP="006F3B77">
            <w:pPr>
              <w:pStyle w:val="TAL"/>
            </w:pPr>
            <w:r w:rsidRPr="000D0840">
              <w:t>PDU SESSION ESTABLISHMENT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E964C90" w14:textId="77777777" w:rsidR="00DF151E" w:rsidRPr="000D0840" w:rsidRDefault="00DF151E" w:rsidP="006F3B77">
            <w:pPr>
              <w:pStyle w:val="TAL"/>
            </w:pPr>
            <w:r w:rsidRPr="000D0840">
              <w:t>Message type</w:t>
            </w:r>
          </w:p>
          <w:p w14:paraId="7703FEFC"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6F59FF1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A9CAEDC"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7ED1819" w14:textId="77777777" w:rsidR="00DF151E" w:rsidRPr="005F7EB0" w:rsidRDefault="00DF151E" w:rsidP="006F3B77">
            <w:pPr>
              <w:pStyle w:val="TAC"/>
            </w:pPr>
            <w:r w:rsidRPr="005F7EB0">
              <w:t>1</w:t>
            </w:r>
          </w:p>
        </w:tc>
      </w:tr>
      <w:tr w:rsidR="00DF151E" w:rsidRPr="005F7EB0" w14:paraId="3058C6B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F1DC825"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49406B0"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4DD16035" w14:textId="77777777" w:rsidR="00DF151E" w:rsidRPr="000D0840" w:rsidRDefault="00DF151E" w:rsidP="006F3B77">
            <w:pPr>
              <w:pStyle w:val="TAL"/>
            </w:pPr>
            <w:r w:rsidRPr="000D0840">
              <w:t>5GSM cause</w:t>
            </w:r>
          </w:p>
          <w:p w14:paraId="7464BC06"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578E2C2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441160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4FF620E5" w14:textId="77777777" w:rsidR="00DF151E" w:rsidRPr="005F7EB0" w:rsidRDefault="00DF151E" w:rsidP="006F3B77">
            <w:pPr>
              <w:pStyle w:val="TAC"/>
            </w:pPr>
            <w:r w:rsidRPr="005F7EB0">
              <w:t>1</w:t>
            </w:r>
          </w:p>
        </w:tc>
      </w:tr>
      <w:tr w:rsidR="00DF151E" w:rsidRPr="005F7EB0" w14:paraId="3B55501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CB0B14" w14:textId="77777777" w:rsidR="00DF151E" w:rsidRPr="000D0840" w:rsidRDefault="00DF151E" w:rsidP="006F3B77">
            <w:pPr>
              <w:pStyle w:val="TAL"/>
            </w:pPr>
            <w:r w:rsidRPr="000D0840">
              <w:t>37</w:t>
            </w:r>
          </w:p>
        </w:tc>
        <w:tc>
          <w:tcPr>
            <w:tcW w:w="2837" w:type="dxa"/>
            <w:tcBorders>
              <w:top w:val="single" w:sz="6" w:space="0" w:color="000000"/>
              <w:left w:val="single" w:sz="6" w:space="0" w:color="000000"/>
              <w:bottom w:val="single" w:sz="6" w:space="0" w:color="000000"/>
              <w:right w:val="single" w:sz="6" w:space="0" w:color="000000"/>
            </w:tcBorders>
          </w:tcPr>
          <w:p w14:paraId="0074E080" w14:textId="77777777" w:rsidR="00DF151E" w:rsidRPr="000D0840" w:rsidRDefault="00DF151E" w:rsidP="006F3B77">
            <w:pPr>
              <w:pStyle w:val="TAL"/>
            </w:pPr>
            <w:r w:rsidRPr="000D0840">
              <w:t>Back-off timer value</w:t>
            </w:r>
          </w:p>
        </w:tc>
        <w:tc>
          <w:tcPr>
            <w:tcW w:w="3120" w:type="dxa"/>
            <w:tcBorders>
              <w:top w:val="single" w:sz="6" w:space="0" w:color="000000"/>
              <w:left w:val="single" w:sz="6" w:space="0" w:color="000000"/>
              <w:bottom w:val="single" w:sz="6" w:space="0" w:color="000000"/>
              <w:right w:val="single" w:sz="6" w:space="0" w:color="000000"/>
            </w:tcBorders>
          </w:tcPr>
          <w:p w14:paraId="1ED54700" w14:textId="77777777" w:rsidR="00DF151E" w:rsidRPr="000D0840" w:rsidRDefault="00DF151E" w:rsidP="006F3B77">
            <w:pPr>
              <w:pStyle w:val="TAL"/>
            </w:pPr>
            <w:r w:rsidRPr="000D0840">
              <w:t>GPRS timer 3</w:t>
            </w:r>
          </w:p>
          <w:p w14:paraId="77117CD3" w14:textId="77777777" w:rsidR="00DF151E" w:rsidRPr="000D0840" w:rsidRDefault="00DF151E" w:rsidP="006F3B77">
            <w:pPr>
              <w:pStyle w:val="TAL"/>
            </w:pPr>
            <w:r w:rsidRPr="000D0840">
              <w:t>9.11.2.5</w:t>
            </w:r>
          </w:p>
        </w:tc>
        <w:tc>
          <w:tcPr>
            <w:tcW w:w="1134" w:type="dxa"/>
            <w:tcBorders>
              <w:top w:val="single" w:sz="6" w:space="0" w:color="000000"/>
              <w:left w:val="single" w:sz="6" w:space="0" w:color="000000"/>
              <w:bottom w:val="single" w:sz="6" w:space="0" w:color="000000"/>
              <w:right w:val="single" w:sz="6" w:space="0" w:color="000000"/>
            </w:tcBorders>
          </w:tcPr>
          <w:p w14:paraId="74EEAE56"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3A30F42"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218D0DC0" w14:textId="77777777" w:rsidR="00DF151E" w:rsidRPr="005F7EB0" w:rsidRDefault="00DF151E" w:rsidP="006F3B77">
            <w:pPr>
              <w:pStyle w:val="TAC"/>
            </w:pPr>
            <w:r w:rsidRPr="005F7EB0">
              <w:t>3</w:t>
            </w:r>
          </w:p>
        </w:tc>
      </w:tr>
      <w:tr w:rsidR="00DF151E" w:rsidRPr="005F7EB0" w14:paraId="17ADB06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EF9924" w14:textId="77777777" w:rsidR="00DF151E" w:rsidRPr="000D0840" w:rsidRDefault="00DF151E" w:rsidP="006F3B77">
            <w:pPr>
              <w:pStyle w:val="TAL"/>
            </w:pPr>
            <w:r w:rsidRPr="000D0840">
              <w:t>F-</w:t>
            </w:r>
          </w:p>
        </w:tc>
        <w:tc>
          <w:tcPr>
            <w:tcW w:w="2837" w:type="dxa"/>
            <w:tcBorders>
              <w:top w:val="single" w:sz="6" w:space="0" w:color="000000"/>
              <w:left w:val="single" w:sz="6" w:space="0" w:color="000000"/>
              <w:bottom w:val="single" w:sz="6" w:space="0" w:color="000000"/>
              <w:right w:val="single" w:sz="6" w:space="0" w:color="000000"/>
            </w:tcBorders>
          </w:tcPr>
          <w:p w14:paraId="4CD2D8C9" w14:textId="77777777" w:rsidR="00DF151E" w:rsidRPr="000D0840" w:rsidRDefault="00DF151E" w:rsidP="006F3B77">
            <w:pPr>
              <w:pStyle w:val="TAL"/>
            </w:pPr>
            <w:r w:rsidRPr="000D0840">
              <w:t>Allowed SSC mode</w:t>
            </w:r>
          </w:p>
        </w:tc>
        <w:tc>
          <w:tcPr>
            <w:tcW w:w="3120" w:type="dxa"/>
            <w:tcBorders>
              <w:top w:val="single" w:sz="6" w:space="0" w:color="000000"/>
              <w:left w:val="single" w:sz="6" w:space="0" w:color="000000"/>
              <w:bottom w:val="single" w:sz="6" w:space="0" w:color="000000"/>
              <w:right w:val="single" w:sz="6" w:space="0" w:color="000000"/>
            </w:tcBorders>
          </w:tcPr>
          <w:p w14:paraId="4FD387A3" w14:textId="77777777" w:rsidR="00DF151E" w:rsidRPr="000D0840" w:rsidRDefault="00DF151E" w:rsidP="006F3B77">
            <w:pPr>
              <w:pStyle w:val="TAL"/>
            </w:pPr>
            <w:r w:rsidRPr="000D0840">
              <w:t>Allowed SSC mode</w:t>
            </w:r>
          </w:p>
          <w:p w14:paraId="01075248" w14:textId="77777777" w:rsidR="00DF151E" w:rsidRPr="000D0840" w:rsidRDefault="00DF151E" w:rsidP="006F3B77">
            <w:pPr>
              <w:pStyle w:val="TAL"/>
            </w:pPr>
            <w:r w:rsidRPr="000D0840">
              <w:t>9.11.4.</w:t>
            </w:r>
            <w:r>
              <w:t>5</w:t>
            </w:r>
          </w:p>
        </w:tc>
        <w:tc>
          <w:tcPr>
            <w:tcW w:w="1134" w:type="dxa"/>
            <w:tcBorders>
              <w:top w:val="single" w:sz="6" w:space="0" w:color="000000"/>
              <w:left w:val="single" w:sz="6" w:space="0" w:color="000000"/>
              <w:bottom w:val="single" w:sz="6" w:space="0" w:color="000000"/>
              <w:right w:val="single" w:sz="6" w:space="0" w:color="000000"/>
            </w:tcBorders>
          </w:tcPr>
          <w:p w14:paraId="10EC545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56D8D8A"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66DBC1FB" w14:textId="77777777" w:rsidR="00DF151E" w:rsidRPr="005F7EB0" w:rsidRDefault="00DF151E" w:rsidP="006F3B77">
            <w:pPr>
              <w:pStyle w:val="TAC"/>
            </w:pPr>
            <w:r w:rsidRPr="005F7EB0">
              <w:t>1</w:t>
            </w:r>
          </w:p>
        </w:tc>
      </w:tr>
      <w:tr w:rsidR="00DF151E" w:rsidRPr="005F7EB0" w14:paraId="08B821A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55EAD5" w14:textId="77777777" w:rsidR="00DF151E" w:rsidRPr="000D0840" w:rsidRDefault="00DF151E" w:rsidP="006F3B77">
            <w:pPr>
              <w:pStyle w:val="TAL"/>
            </w:pPr>
            <w:r w:rsidRPr="000D0840">
              <w:t>78</w:t>
            </w:r>
          </w:p>
        </w:tc>
        <w:tc>
          <w:tcPr>
            <w:tcW w:w="2837" w:type="dxa"/>
            <w:tcBorders>
              <w:top w:val="single" w:sz="6" w:space="0" w:color="000000"/>
              <w:left w:val="single" w:sz="6" w:space="0" w:color="000000"/>
              <w:bottom w:val="single" w:sz="6" w:space="0" w:color="000000"/>
              <w:right w:val="single" w:sz="6" w:space="0" w:color="000000"/>
            </w:tcBorders>
          </w:tcPr>
          <w:p w14:paraId="641EF825" w14:textId="77777777" w:rsidR="00DF151E" w:rsidRPr="000D0840" w:rsidRDefault="00DF151E" w:rsidP="006F3B77">
            <w:pPr>
              <w:pStyle w:val="TAL"/>
            </w:pPr>
            <w:r w:rsidRPr="000D0840">
              <w:t>EAP message</w:t>
            </w:r>
          </w:p>
        </w:tc>
        <w:tc>
          <w:tcPr>
            <w:tcW w:w="3120" w:type="dxa"/>
            <w:tcBorders>
              <w:top w:val="single" w:sz="6" w:space="0" w:color="000000"/>
              <w:left w:val="single" w:sz="6" w:space="0" w:color="000000"/>
              <w:bottom w:val="single" w:sz="6" w:space="0" w:color="000000"/>
              <w:right w:val="single" w:sz="6" w:space="0" w:color="000000"/>
            </w:tcBorders>
          </w:tcPr>
          <w:p w14:paraId="13228C92" w14:textId="77777777" w:rsidR="00DF151E" w:rsidRPr="000D0840" w:rsidRDefault="00DF151E" w:rsidP="006F3B77">
            <w:pPr>
              <w:pStyle w:val="TAL"/>
            </w:pPr>
            <w:r w:rsidRPr="000D0840">
              <w:t>EAP message</w:t>
            </w:r>
          </w:p>
          <w:p w14:paraId="2F776A72" w14:textId="77777777" w:rsidR="00DF151E" w:rsidRPr="000D0840" w:rsidRDefault="00DF151E" w:rsidP="006F3B77">
            <w:pPr>
              <w:pStyle w:val="TAL"/>
            </w:pPr>
            <w:r w:rsidRPr="000D0840">
              <w:t>9.11.2.2</w:t>
            </w:r>
          </w:p>
        </w:tc>
        <w:tc>
          <w:tcPr>
            <w:tcW w:w="1134" w:type="dxa"/>
            <w:tcBorders>
              <w:top w:val="single" w:sz="6" w:space="0" w:color="000000"/>
              <w:left w:val="single" w:sz="6" w:space="0" w:color="000000"/>
              <w:bottom w:val="single" w:sz="6" w:space="0" w:color="000000"/>
              <w:right w:val="single" w:sz="6" w:space="0" w:color="000000"/>
            </w:tcBorders>
          </w:tcPr>
          <w:p w14:paraId="133B741A"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AE1D75E"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75102DC0" w14:textId="77777777" w:rsidR="00DF151E" w:rsidRPr="005F7EB0" w:rsidRDefault="00DF151E" w:rsidP="006F3B77">
            <w:pPr>
              <w:pStyle w:val="TAC"/>
            </w:pPr>
            <w:r w:rsidRPr="005F7EB0">
              <w:t>7-1503</w:t>
            </w:r>
          </w:p>
        </w:tc>
      </w:tr>
      <w:tr w:rsidR="00DF151E" w:rsidRPr="005F7EB0" w14:paraId="5188F0E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FC3BC" w14:textId="77777777" w:rsidR="00DF151E" w:rsidRPr="000D0840" w:rsidRDefault="00DF151E" w:rsidP="006F3B77">
            <w:pPr>
              <w:pStyle w:val="TAL"/>
            </w:pPr>
            <w:r w:rsidRPr="006D1DA0">
              <w:t>61</w:t>
            </w:r>
          </w:p>
        </w:tc>
        <w:tc>
          <w:tcPr>
            <w:tcW w:w="2837" w:type="dxa"/>
            <w:tcBorders>
              <w:top w:val="single" w:sz="6" w:space="0" w:color="000000"/>
              <w:left w:val="single" w:sz="6" w:space="0" w:color="000000"/>
              <w:bottom w:val="single" w:sz="6" w:space="0" w:color="000000"/>
              <w:right w:val="single" w:sz="6" w:space="0" w:color="000000"/>
            </w:tcBorders>
          </w:tcPr>
          <w:p w14:paraId="7B34C262" w14:textId="77777777" w:rsidR="00DF151E" w:rsidRPr="000D0840" w:rsidRDefault="00DF151E" w:rsidP="006F3B77">
            <w:pPr>
              <w:pStyle w:val="TAL"/>
            </w:pPr>
            <w:r>
              <w:t>5GSM congestion r</w:t>
            </w:r>
            <w:r w:rsidRPr="00405573">
              <w:t>e-attempt indicator</w:t>
            </w:r>
          </w:p>
        </w:tc>
        <w:tc>
          <w:tcPr>
            <w:tcW w:w="3120" w:type="dxa"/>
            <w:tcBorders>
              <w:top w:val="single" w:sz="6" w:space="0" w:color="000000"/>
              <w:left w:val="single" w:sz="6" w:space="0" w:color="000000"/>
              <w:bottom w:val="single" w:sz="6" w:space="0" w:color="000000"/>
              <w:right w:val="single" w:sz="6" w:space="0" w:color="000000"/>
            </w:tcBorders>
          </w:tcPr>
          <w:p w14:paraId="3212278F" w14:textId="77777777" w:rsidR="00DF151E" w:rsidRPr="00405573" w:rsidRDefault="00DF151E" w:rsidP="006F3B77">
            <w:pPr>
              <w:pStyle w:val="TAL"/>
            </w:pPr>
            <w:r>
              <w:t>5GSM congestion r</w:t>
            </w:r>
            <w:r w:rsidRPr="00405573">
              <w:t>e-attempt indicator</w:t>
            </w:r>
          </w:p>
          <w:p w14:paraId="7D845976" w14:textId="77777777" w:rsidR="00DF151E" w:rsidRPr="000D0840" w:rsidRDefault="00DF151E" w:rsidP="006F3B77">
            <w:pPr>
              <w:pStyle w:val="TAL"/>
            </w:pPr>
            <w:r>
              <w:t>9.11.4.2A</w:t>
            </w:r>
          </w:p>
        </w:tc>
        <w:tc>
          <w:tcPr>
            <w:tcW w:w="1134" w:type="dxa"/>
            <w:tcBorders>
              <w:top w:val="single" w:sz="6" w:space="0" w:color="000000"/>
              <w:left w:val="single" w:sz="6" w:space="0" w:color="000000"/>
              <w:bottom w:val="single" w:sz="6" w:space="0" w:color="000000"/>
              <w:right w:val="single" w:sz="6" w:space="0" w:color="000000"/>
            </w:tcBorders>
          </w:tcPr>
          <w:p w14:paraId="5968ECC4" w14:textId="77777777" w:rsidR="00DF151E" w:rsidRPr="005F7EB0" w:rsidRDefault="00DF151E" w:rsidP="006F3B77">
            <w:pPr>
              <w:pStyle w:val="TAC"/>
            </w:pPr>
            <w:r w:rsidRPr="00405573">
              <w:t>O</w:t>
            </w:r>
          </w:p>
        </w:tc>
        <w:tc>
          <w:tcPr>
            <w:tcW w:w="851" w:type="dxa"/>
            <w:tcBorders>
              <w:top w:val="single" w:sz="6" w:space="0" w:color="000000"/>
              <w:left w:val="single" w:sz="6" w:space="0" w:color="000000"/>
              <w:bottom w:val="single" w:sz="6" w:space="0" w:color="000000"/>
              <w:right w:val="single" w:sz="6" w:space="0" w:color="000000"/>
            </w:tcBorders>
          </w:tcPr>
          <w:p w14:paraId="2950006F" w14:textId="77777777" w:rsidR="00DF151E" w:rsidRPr="005F7EB0" w:rsidRDefault="00DF151E" w:rsidP="006F3B77">
            <w:pPr>
              <w:pStyle w:val="TAC"/>
            </w:pPr>
            <w:r w:rsidRPr="00405573">
              <w:t>TLV</w:t>
            </w:r>
          </w:p>
        </w:tc>
        <w:tc>
          <w:tcPr>
            <w:tcW w:w="850" w:type="dxa"/>
            <w:tcBorders>
              <w:top w:val="single" w:sz="6" w:space="0" w:color="000000"/>
              <w:left w:val="single" w:sz="6" w:space="0" w:color="000000"/>
              <w:bottom w:val="single" w:sz="6" w:space="0" w:color="000000"/>
              <w:right w:val="single" w:sz="6" w:space="0" w:color="000000"/>
            </w:tcBorders>
          </w:tcPr>
          <w:p w14:paraId="7D2D6502" w14:textId="77777777" w:rsidR="00DF151E" w:rsidRPr="005F7EB0" w:rsidRDefault="00DF151E" w:rsidP="006F3B77">
            <w:pPr>
              <w:pStyle w:val="TAC"/>
            </w:pPr>
            <w:r w:rsidRPr="00405573">
              <w:t>3</w:t>
            </w:r>
          </w:p>
        </w:tc>
      </w:tr>
      <w:tr w:rsidR="00DF151E" w:rsidRPr="005F7EB0" w14:paraId="211CC33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8E3BB7"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249589A3"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17CE07DC" w14:textId="77777777" w:rsidR="00DF151E" w:rsidRPr="000D0840" w:rsidRDefault="00DF151E" w:rsidP="006F3B77">
            <w:pPr>
              <w:pStyle w:val="TAL"/>
            </w:pPr>
            <w:r w:rsidRPr="000D0840">
              <w:t>Extended protocol configuration options</w:t>
            </w:r>
          </w:p>
          <w:p w14:paraId="56104E00"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4A8D2FF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576DC85"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5BF6AB76" w14:textId="77777777" w:rsidR="00DF151E" w:rsidRPr="005F7EB0" w:rsidRDefault="00DF151E" w:rsidP="006F3B77">
            <w:pPr>
              <w:pStyle w:val="TAC"/>
            </w:pPr>
            <w:r w:rsidRPr="005F7EB0">
              <w:t>4-65538</w:t>
            </w:r>
          </w:p>
        </w:tc>
      </w:tr>
    </w:tbl>
    <w:p w14:paraId="67798CF6" w14:textId="77777777" w:rsidR="00DF151E" w:rsidRDefault="00DF151E" w:rsidP="00DF151E"/>
    <w:p w14:paraId="3D21A8DC" w14:textId="77777777" w:rsidR="00DF151E" w:rsidRPr="003168A2" w:rsidRDefault="00DF151E" w:rsidP="00DF151E">
      <w:pPr>
        <w:pStyle w:val="Heading4"/>
        <w:rPr>
          <w:lang w:eastAsia="ko-KR"/>
        </w:rPr>
      </w:pPr>
      <w:bookmarkStart w:id="1978" w:name="_Toc20232432"/>
      <w:bookmarkStart w:id="1979" w:name="_Toc27745754"/>
      <w:bookmarkStart w:id="1980" w:name="_Toc106694165"/>
      <w:r>
        <w:t>8.3.3.2</w:t>
      </w:r>
      <w:r w:rsidRPr="003168A2">
        <w:rPr>
          <w:rFonts w:hint="eastAsia"/>
        </w:rPr>
        <w:tab/>
      </w:r>
      <w:r>
        <w:t>Back-off timer value</w:t>
      </w:r>
      <w:bookmarkEnd w:id="1978"/>
      <w:bookmarkEnd w:id="1979"/>
      <w:bookmarkEnd w:id="1980"/>
    </w:p>
    <w:p w14:paraId="4F57E48D" w14:textId="77777777" w:rsidR="00DF151E" w:rsidRPr="003168A2" w:rsidRDefault="00DF151E" w:rsidP="00DF151E">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14:paraId="79E7CCE3" w14:textId="77777777" w:rsidR="00DF151E" w:rsidRPr="003168A2" w:rsidRDefault="00DF151E" w:rsidP="00DF151E">
      <w:pPr>
        <w:pStyle w:val="Heading4"/>
        <w:rPr>
          <w:lang w:eastAsia="ko-KR"/>
        </w:rPr>
      </w:pPr>
      <w:bookmarkStart w:id="1981" w:name="_Toc20232433"/>
      <w:bookmarkStart w:id="1982" w:name="_Toc27745755"/>
      <w:bookmarkStart w:id="1983" w:name="_Toc106694166"/>
      <w:r>
        <w:t>8.3.3.3</w:t>
      </w:r>
      <w:r w:rsidRPr="003168A2">
        <w:rPr>
          <w:rFonts w:hint="eastAsia"/>
        </w:rPr>
        <w:tab/>
      </w:r>
      <w:r>
        <w:t>Allowed SSC mode</w:t>
      </w:r>
      <w:bookmarkEnd w:id="1981"/>
      <w:bookmarkEnd w:id="1982"/>
      <w:bookmarkEnd w:id="1983"/>
    </w:p>
    <w:p w14:paraId="4CAC0E3C" w14:textId="77777777" w:rsidR="00DF151E" w:rsidRPr="00A23127" w:rsidRDefault="00DF151E" w:rsidP="00DF151E">
      <w:r>
        <w:t xml:space="preserve">This IE is included when the network rejects the PDU SESSION ESTABLISHMENT REQUEST with cause #68 </w:t>
      </w:r>
      <w:r w:rsidRPr="00840573">
        <w:t>"</w:t>
      </w:r>
      <w:r>
        <w:t>not supported SSC mode.</w:t>
      </w:r>
    </w:p>
    <w:p w14:paraId="7FAAF1AE" w14:textId="77777777" w:rsidR="00DF151E" w:rsidRPr="003168A2" w:rsidRDefault="00DF151E" w:rsidP="00DF151E">
      <w:pPr>
        <w:pStyle w:val="Heading4"/>
        <w:rPr>
          <w:lang w:eastAsia="ko-KR"/>
        </w:rPr>
      </w:pPr>
      <w:bookmarkStart w:id="1984" w:name="_Toc20232434"/>
      <w:bookmarkStart w:id="1985" w:name="_Toc27745756"/>
      <w:bookmarkStart w:id="1986" w:name="_Toc106694167"/>
      <w:r>
        <w:t>8.3.3.4</w:t>
      </w:r>
      <w:r w:rsidRPr="003168A2">
        <w:rPr>
          <w:rFonts w:hint="eastAsia"/>
        </w:rPr>
        <w:tab/>
      </w:r>
      <w:r w:rsidRPr="006A6470">
        <w:t>EAP message</w:t>
      </w:r>
      <w:bookmarkEnd w:id="1984"/>
      <w:bookmarkEnd w:id="1985"/>
      <w:bookmarkEnd w:id="1986"/>
    </w:p>
    <w:p w14:paraId="5C0690E7" w14:textId="77777777" w:rsidR="00DF151E" w:rsidRPr="00440029" w:rsidRDefault="00DF151E" w:rsidP="00DF151E">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14:paraId="02F1CEF4" w14:textId="77777777" w:rsidR="00DF151E" w:rsidRPr="003168A2" w:rsidRDefault="00DF151E" w:rsidP="00DF151E">
      <w:pPr>
        <w:pStyle w:val="Heading4"/>
        <w:rPr>
          <w:lang w:eastAsia="ko-KR"/>
        </w:rPr>
      </w:pPr>
      <w:bookmarkStart w:id="1987" w:name="_Toc20232435"/>
      <w:bookmarkStart w:id="1988" w:name="_Toc27745757"/>
      <w:bookmarkStart w:id="1989" w:name="_Toc106694168"/>
      <w:r>
        <w:t>8.3.3.5</w:t>
      </w:r>
      <w:r w:rsidRPr="003168A2">
        <w:rPr>
          <w:rFonts w:hint="eastAsia"/>
        </w:rPr>
        <w:tab/>
      </w:r>
      <w:r>
        <w:t>Extended p</w:t>
      </w:r>
      <w:r w:rsidRPr="003168A2">
        <w:t>rotocol configuration options</w:t>
      </w:r>
      <w:bookmarkEnd w:id="1987"/>
      <w:bookmarkEnd w:id="1988"/>
      <w:bookmarkEnd w:id="1989"/>
    </w:p>
    <w:p w14:paraId="119D22BC" w14:textId="77777777" w:rsidR="00DF151E" w:rsidRDefault="00DF151E" w:rsidP="00DF151E">
      <w:r w:rsidRPr="003168A2">
        <w:t xml:space="preserve">This IE is included in the message when the </w:t>
      </w:r>
      <w:r>
        <w:rPr>
          <w:lang w:eastAsia="ko-KR"/>
        </w:rPr>
        <w:t>network</w:t>
      </w:r>
      <w:r w:rsidRPr="003168A2">
        <w:t xml:space="preserve"> </w:t>
      </w:r>
      <w:r>
        <w:t>needs</w:t>
      </w:r>
      <w:r w:rsidRPr="003168A2">
        <w:t xml:space="preserve"> to transmit (protocol) data (e.g. configuration parameters, error codes or messages/events) to the </w:t>
      </w:r>
      <w:r>
        <w:rPr>
          <w:lang w:eastAsia="ko-KR"/>
        </w:rPr>
        <w:t>UE</w:t>
      </w:r>
      <w:r w:rsidRPr="003168A2">
        <w:t>.</w:t>
      </w:r>
    </w:p>
    <w:p w14:paraId="544A53B3" w14:textId="77777777" w:rsidR="00DF151E" w:rsidRPr="003168A2" w:rsidRDefault="00DF151E" w:rsidP="00DF151E">
      <w:pPr>
        <w:pStyle w:val="Heading4"/>
        <w:rPr>
          <w:lang w:eastAsia="ko-KR"/>
        </w:rPr>
      </w:pPr>
      <w:bookmarkStart w:id="1990" w:name="_Toc20232436"/>
      <w:bookmarkStart w:id="1991" w:name="_Toc27745758"/>
      <w:bookmarkStart w:id="1992" w:name="_Toc106694169"/>
      <w:r>
        <w:t>8.3.3.6</w:t>
      </w:r>
      <w:r w:rsidRPr="003168A2">
        <w:rPr>
          <w:rFonts w:hint="eastAsia"/>
        </w:rPr>
        <w:tab/>
      </w:r>
      <w:r>
        <w:t>5GSM congestion r</w:t>
      </w:r>
      <w:r w:rsidRPr="00646723">
        <w:t>e-attempt indicator</w:t>
      </w:r>
      <w:bookmarkEnd w:id="1990"/>
      <w:bookmarkEnd w:id="1991"/>
      <w:bookmarkEnd w:id="1992"/>
    </w:p>
    <w:p w14:paraId="4279DCDC" w14:textId="77777777" w:rsidR="00DF151E" w:rsidRPr="003168A2" w:rsidRDefault="00DF151E" w:rsidP="00DF151E">
      <w:pPr>
        <w:rPr>
          <w:lang w:eastAsia="ja-JP"/>
        </w:rPr>
      </w:pPr>
      <w:r w:rsidRPr="00405573">
        <w:t>The network may include this IE only if it includes the Back-off timer value IE</w:t>
      </w:r>
      <w:r>
        <w:t xml:space="preserve"> and the 5GSM cause value is either </w:t>
      </w:r>
      <w:r w:rsidRPr="00405573">
        <w:t>#67 "insufficient resources for specific slice and DNN"</w:t>
      </w:r>
      <w:r>
        <w:t xml:space="preserve"> or </w:t>
      </w:r>
      <w:r w:rsidRPr="00405573">
        <w:t>#69 "insufficient resources for specific slice".</w:t>
      </w:r>
    </w:p>
    <w:p w14:paraId="581AADCD" w14:textId="77777777" w:rsidR="00DF151E" w:rsidRPr="00440029" w:rsidRDefault="00DF151E" w:rsidP="00DF151E">
      <w:pPr>
        <w:pStyle w:val="Heading3"/>
      </w:pPr>
      <w:bookmarkStart w:id="1993" w:name="_Toc20232437"/>
      <w:bookmarkStart w:id="1994" w:name="_Toc27745759"/>
      <w:bookmarkStart w:id="1995" w:name="_Toc106694170"/>
      <w:r>
        <w:t>8.3.4</w:t>
      </w:r>
      <w:r w:rsidRPr="00440029">
        <w:tab/>
      </w:r>
      <w:r>
        <w:t xml:space="preserve">PDU </w:t>
      </w:r>
      <w:r w:rsidRPr="00F00EE2">
        <w:t xml:space="preserve">session authentication </w:t>
      </w:r>
      <w:r>
        <w:t>command</w:t>
      </w:r>
      <w:bookmarkEnd w:id="1993"/>
      <w:bookmarkEnd w:id="1994"/>
      <w:bookmarkEnd w:id="1995"/>
    </w:p>
    <w:p w14:paraId="128A6F10" w14:textId="77777777" w:rsidR="00DF151E" w:rsidRPr="00440029" w:rsidRDefault="00DF151E" w:rsidP="00DF151E">
      <w:pPr>
        <w:pStyle w:val="Heading4"/>
        <w:rPr>
          <w:lang w:eastAsia="ko-KR"/>
        </w:rPr>
      </w:pPr>
      <w:bookmarkStart w:id="1996" w:name="_Toc20232438"/>
      <w:bookmarkStart w:id="1997" w:name="_Toc27745760"/>
      <w:bookmarkStart w:id="1998" w:name="_Toc106694171"/>
      <w:r>
        <w:t>8</w:t>
      </w:r>
      <w:r>
        <w:rPr>
          <w:rFonts w:hint="eastAsia"/>
        </w:rPr>
        <w:t>.</w:t>
      </w:r>
      <w:r>
        <w:t>3</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96"/>
      <w:bookmarkEnd w:id="1997"/>
      <w:bookmarkEnd w:id="1998"/>
    </w:p>
    <w:p w14:paraId="63D36744" w14:textId="77777777" w:rsidR="00DF151E" w:rsidRPr="00440029" w:rsidRDefault="00DF151E" w:rsidP="00DF151E">
      <w:r w:rsidRPr="00440029">
        <w:t xml:space="preserve">The </w:t>
      </w:r>
      <w:r>
        <w:t xml:space="preserve">PDU SESSION AUTHENTICATION COMMAND </w:t>
      </w:r>
      <w:r w:rsidRPr="00440029">
        <w:t xml:space="preserve">message is sent by the </w:t>
      </w:r>
      <w:r>
        <w:t xml:space="preserve">SMF </w:t>
      </w:r>
      <w:r w:rsidRPr="00440029">
        <w:t xml:space="preserve">to the </w:t>
      </w:r>
      <w:r>
        <w:t>UE for authentication of the UE establishing the PDU session or of the UE participating in the PDU session.</w:t>
      </w:r>
      <w:r w:rsidRPr="00F34410">
        <w:t xml:space="preserve"> </w:t>
      </w:r>
      <w:r>
        <w:t>See table 8.3.4.1.1</w:t>
      </w:r>
      <w:r w:rsidRPr="00440029">
        <w:t>.</w:t>
      </w:r>
    </w:p>
    <w:p w14:paraId="402D8D38" w14:textId="77777777" w:rsidR="00DF151E" w:rsidRPr="00440029" w:rsidRDefault="00DF151E" w:rsidP="00DF151E">
      <w:pPr>
        <w:pStyle w:val="B1"/>
      </w:pPr>
      <w:r w:rsidRPr="00440029">
        <w:t>Message type:</w:t>
      </w:r>
      <w:r w:rsidRPr="00440029">
        <w:tab/>
      </w:r>
      <w:r>
        <w:t>PDU SESSION AUTHENTICATION COMMAND</w:t>
      </w:r>
    </w:p>
    <w:p w14:paraId="2E8F7E4D" w14:textId="77777777" w:rsidR="00DF151E" w:rsidRPr="00440029" w:rsidRDefault="00DF151E" w:rsidP="00DF151E">
      <w:pPr>
        <w:pStyle w:val="B1"/>
      </w:pPr>
      <w:r w:rsidRPr="00440029">
        <w:t>Significance:</w:t>
      </w:r>
      <w:r>
        <w:tab/>
      </w:r>
      <w:r w:rsidRPr="00440029">
        <w:t>dual</w:t>
      </w:r>
    </w:p>
    <w:p w14:paraId="51ED2B76" w14:textId="77777777" w:rsidR="00DF151E" w:rsidRDefault="00DF151E" w:rsidP="00DF151E">
      <w:pPr>
        <w:pStyle w:val="B1"/>
      </w:pPr>
      <w:r w:rsidRPr="00440029">
        <w:lastRenderedPageBreak/>
        <w:t>Direction:</w:t>
      </w:r>
      <w:r>
        <w:tab/>
      </w:r>
      <w:r w:rsidRPr="00440029">
        <w:tab/>
        <w:t>network to UE</w:t>
      </w:r>
    </w:p>
    <w:p w14:paraId="12A91F64" w14:textId="77777777" w:rsidR="00DF151E" w:rsidRDefault="00DF151E" w:rsidP="00DF151E">
      <w:pPr>
        <w:pStyle w:val="TH"/>
      </w:pPr>
      <w:r>
        <w:t>Table</w:t>
      </w:r>
      <w:r w:rsidRPr="003168A2">
        <w:t> </w:t>
      </w:r>
      <w:r>
        <w:t>8</w:t>
      </w:r>
      <w:r>
        <w:rPr>
          <w:rFonts w:hint="eastAsia"/>
        </w:rPr>
        <w:t>.</w:t>
      </w:r>
      <w:r>
        <w:t>3</w:t>
      </w:r>
      <w:r w:rsidRPr="00440029">
        <w:rPr>
          <w:rFonts w:hint="eastAsia"/>
        </w:rPr>
        <w:t>.</w:t>
      </w:r>
      <w:r>
        <w:t>4</w:t>
      </w:r>
      <w:r w:rsidRPr="00440029">
        <w:rPr>
          <w:rFonts w:hint="eastAsia"/>
          <w:lang w:eastAsia="ko-KR"/>
        </w:rPr>
        <w:t>.1</w:t>
      </w:r>
      <w:r>
        <w:t>.</w:t>
      </w:r>
      <w:r>
        <w:rPr>
          <w:lang w:eastAsia="ko-KR"/>
        </w:rPr>
        <w:t>1</w:t>
      </w:r>
      <w:r>
        <w:t>: PDU SESSION AUTHENTICATION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6E06FE8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260AC7"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37787120"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298A3C8"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CFEA40"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5A74BD"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743D482E" w14:textId="77777777" w:rsidR="00DF151E" w:rsidRPr="005F7EB0" w:rsidRDefault="00DF151E" w:rsidP="006F3B77">
            <w:pPr>
              <w:pStyle w:val="TAH"/>
            </w:pPr>
            <w:r w:rsidRPr="005F7EB0">
              <w:t>Length</w:t>
            </w:r>
          </w:p>
        </w:tc>
      </w:tr>
      <w:tr w:rsidR="00DF151E" w:rsidRPr="005F7EB0" w14:paraId="7473163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5F5796"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AFE789" w14:textId="77777777" w:rsidR="00DF151E" w:rsidRPr="005F7EB0" w:rsidRDefault="00DF151E" w:rsidP="006F3B77">
            <w:pPr>
              <w:pStyle w:val="TAL"/>
            </w:pPr>
            <w:r w:rsidRPr="005F7EB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0526F01" w14:textId="77777777" w:rsidR="00DF151E" w:rsidRPr="005F7EB0" w:rsidRDefault="00DF151E" w:rsidP="006F3B77">
            <w:pPr>
              <w:pStyle w:val="TAL"/>
            </w:pPr>
            <w:r w:rsidRPr="005F7EB0">
              <w:t>Extended protocol discriminator</w:t>
            </w:r>
          </w:p>
          <w:p w14:paraId="45793322" w14:textId="77777777" w:rsidR="00DF151E" w:rsidRPr="005F7EB0" w:rsidRDefault="00DF151E" w:rsidP="006F3B77">
            <w:pPr>
              <w:pStyle w:val="TAL"/>
            </w:pPr>
            <w:r w:rsidRPr="005F7EB0">
              <w:t>9.2</w:t>
            </w:r>
          </w:p>
        </w:tc>
        <w:tc>
          <w:tcPr>
            <w:tcW w:w="1134" w:type="dxa"/>
            <w:tcBorders>
              <w:top w:val="single" w:sz="6" w:space="0" w:color="000000"/>
              <w:left w:val="single" w:sz="6" w:space="0" w:color="000000"/>
              <w:bottom w:val="single" w:sz="6" w:space="0" w:color="000000"/>
              <w:right w:val="single" w:sz="6" w:space="0" w:color="000000"/>
            </w:tcBorders>
            <w:hideMark/>
          </w:tcPr>
          <w:p w14:paraId="55AB7AE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E973B8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AD264D4" w14:textId="77777777" w:rsidR="00DF151E" w:rsidRPr="005F7EB0" w:rsidRDefault="00DF151E" w:rsidP="006F3B77">
            <w:pPr>
              <w:pStyle w:val="TAC"/>
            </w:pPr>
            <w:r w:rsidRPr="005F7EB0">
              <w:t>1</w:t>
            </w:r>
          </w:p>
        </w:tc>
      </w:tr>
      <w:tr w:rsidR="00DF151E" w:rsidRPr="005F7EB0" w14:paraId="776153D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285043"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B9C0629"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5BA53B6B" w14:textId="77777777" w:rsidR="00DF151E" w:rsidRPr="000D0840" w:rsidRDefault="00DF151E" w:rsidP="006F3B77">
            <w:pPr>
              <w:pStyle w:val="TAL"/>
            </w:pPr>
            <w:r w:rsidRPr="000D0840">
              <w:t>PDU session identity</w:t>
            </w:r>
          </w:p>
          <w:p w14:paraId="6CE560B1"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36BB6AE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F01CD0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13246C74" w14:textId="77777777" w:rsidR="00DF151E" w:rsidRPr="005F7EB0" w:rsidRDefault="00DF151E" w:rsidP="006F3B77">
            <w:pPr>
              <w:pStyle w:val="TAC"/>
            </w:pPr>
            <w:r w:rsidRPr="005F7EB0">
              <w:t>1</w:t>
            </w:r>
          </w:p>
        </w:tc>
      </w:tr>
      <w:tr w:rsidR="00DF151E" w:rsidRPr="005F7EB0" w14:paraId="445399A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DB2830"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A1B0A6"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4302A9D8" w14:textId="77777777" w:rsidR="00DF151E" w:rsidRPr="000D0840" w:rsidRDefault="00DF151E" w:rsidP="006F3B77">
            <w:pPr>
              <w:pStyle w:val="TAL"/>
            </w:pPr>
            <w:r w:rsidRPr="000D0840">
              <w:t>Procedure transaction identity</w:t>
            </w:r>
          </w:p>
          <w:p w14:paraId="583A9FA1"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5C0ACD5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575358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C92BC6E" w14:textId="77777777" w:rsidR="00DF151E" w:rsidRPr="005F7EB0" w:rsidRDefault="00DF151E" w:rsidP="006F3B77">
            <w:pPr>
              <w:pStyle w:val="TAC"/>
            </w:pPr>
            <w:r w:rsidRPr="005F7EB0">
              <w:t>1</w:t>
            </w:r>
          </w:p>
        </w:tc>
      </w:tr>
      <w:tr w:rsidR="00DF151E" w:rsidRPr="005F7EB0" w14:paraId="31807DC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639B53D"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EAD9BF" w14:textId="77777777" w:rsidR="00DF151E" w:rsidRPr="000D0840" w:rsidRDefault="00DF151E" w:rsidP="006F3B77">
            <w:pPr>
              <w:pStyle w:val="TAL"/>
            </w:pPr>
            <w:r w:rsidRPr="000D0840">
              <w:t>PDU SESSION AUTHENTICATION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2B06681" w14:textId="77777777" w:rsidR="00DF151E" w:rsidRPr="000D0840" w:rsidRDefault="00DF151E" w:rsidP="006F3B77">
            <w:pPr>
              <w:pStyle w:val="TAL"/>
            </w:pPr>
            <w:r w:rsidRPr="000D0840">
              <w:t>Message type</w:t>
            </w:r>
          </w:p>
          <w:p w14:paraId="14592EEB"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3C69AED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D65FE5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CDA65CF" w14:textId="77777777" w:rsidR="00DF151E" w:rsidRPr="005F7EB0" w:rsidRDefault="00DF151E" w:rsidP="006F3B77">
            <w:pPr>
              <w:pStyle w:val="TAC"/>
            </w:pPr>
            <w:r w:rsidRPr="005F7EB0">
              <w:t>1</w:t>
            </w:r>
          </w:p>
        </w:tc>
      </w:tr>
      <w:tr w:rsidR="00DF151E" w:rsidRPr="005F7EB0" w14:paraId="1A5CC40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6540DD"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C761968" w14:textId="77777777" w:rsidR="00DF151E" w:rsidRPr="000D0840" w:rsidRDefault="00DF151E" w:rsidP="006F3B77">
            <w:pPr>
              <w:pStyle w:val="TAL"/>
            </w:pPr>
            <w:r w:rsidRPr="000D0840">
              <w:t>EAP message</w:t>
            </w:r>
          </w:p>
        </w:tc>
        <w:tc>
          <w:tcPr>
            <w:tcW w:w="3120" w:type="dxa"/>
            <w:tcBorders>
              <w:top w:val="single" w:sz="6" w:space="0" w:color="000000"/>
              <w:left w:val="single" w:sz="6" w:space="0" w:color="000000"/>
              <w:bottom w:val="single" w:sz="6" w:space="0" w:color="000000"/>
              <w:right w:val="single" w:sz="6" w:space="0" w:color="000000"/>
            </w:tcBorders>
          </w:tcPr>
          <w:p w14:paraId="49B96A52" w14:textId="77777777" w:rsidR="00DF151E" w:rsidRPr="000D0840" w:rsidRDefault="00DF151E" w:rsidP="006F3B77">
            <w:pPr>
              <w:pStyle w:val="TAL"/>
            </w:pPr>
            <w:r w:rsidRPr="000D0840">
              <w:t>EAP message</w:t>
            </w:r>
          </w:p>
          <w:p w14:paraId="6930A6D3" w14:textId="77777777" w:rsidR="00DF151E" w:rsidRPr="000D0840" w:rsidRDefault="00DF151E" w:rsidP="006F3B77">
            <w:pPr>
              <w:pStyle w:val="TAL"/>
            </w:pPr>
            <w:r w:rsidRPr="000D0840">
              <w:t>9.11.2.2</w:t>
            </w:r>
          </w:p>
        </w:tc>
        <w:tc>
          <w:tcPr>
            <w:tcW w:w="1134" w:type="dxa"/>
            <w:tcBorders>
              <w:top w:val="single" w:sz="6" w:space="0" w:color="000000"/>
              <w:left w:val="single" w:sz="6" w:space="0" w:color="000000"/>
              <w:bottom w:val="single" w:sz="6" w:space="0" w:color="000000"/>
              <w:right w:val="single" w:sz="6" w:space="0" w:color="000000"/>
            </w:tcBorders>
          </w:tcPr>
          <w:p w14:paraId="0A7CE118" w14:textId="77777777" w:rsidR="00DF151E" w:rsidRPr="005F7EB0" w:rsidRDefault="00DF151E" w:rsidP="006F3B77">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73D41388" w14:textId="77777777" w:rsidR="00DF151E" w:rsidRPr="005F7EB0" w:rsidRDefault="00DF151E" w:rsidP="006F3B77">
            <w:pPr>
              <w:pStyle w:val="TAC"/>
            </w:pPr>
            <w:r w:rsidRPr="005F7EB0">
              <w:t>LV-E</w:t>
            </w:r>
          </w:p>
        </w:tc>
        <w:tc>
          <w:tcPr>
            <w:tcW w:w="850" w:type="dxa"/>
            <w:tcBorders>
              <w:top w:val="single" w:sz="6" w:space="0" w:color="000000"/>
              <w:left w:val="single" w:sz="6" w:space="0" w:color="000000"/>
              <w:bottom w:val="single" w:sz="6" w:space="0" w:color="000000"/>
              <w:right w:val="single" w:sz="6" w:space="0" w:color="000000"/>
            </w:tcBorders>
          </w:tcPr>
          <w:p w14:paraId="29FE42FE" w14:textId="77777777" w:rsidR="00DF151E" w:rsidRPr="005F7EB0" w:rsidRDefault="00DF151E" w:rsidP="006F3B77">
            <w:pPr>
              <w:pStyle w:val="TAC"/>
            </w:pPr>
            <w:r>
              <w:t>6</w:t>
            </w:r>
            <w:r w:rsidRPr="005F7EB0">
              <w:t>-150</w:t>
            </w:r>
            <w:r>
              <w:t>2</w:t>
            </w:r>
          </w:p>
        </w:tc>
      </w:tr>
      <w:tr w:rsidR="00DF151E" w:rsidRPr="005F7EB0" w14:paraId="359DF25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9B58E"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02170772"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48854175" w14:textId="77777777" w:rsidR="00DF151E" w:rsidRPr="000D0840" w:rsidRDefault="00DF151E" w:rsidP="006F3B77">
            <w:pPr>
              <w:pStyle w:val="TAL"/>
            </w:pPr>
            <w:r w:rsidRPr="000D0840">
              <w:t>Extended protocol configuration options</w:t>
            </w:r>
          </w:p>
          <w:p w14:paraId="3B2D0351"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48E514CA"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75B6579"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28508F80" w14:textId="77777777" w:rsidR="00DF151E" w:rsidRPr="005F7EB0" w:rsidRDefault="00DF151E" w:rsidP="006F3B77">
            <w:pPr>
              <w:pStyle w:val="TAC"/>
            </w:pPr>
            <w:r w:rsidRPr="005F7EB0">
              <w:t>4-65538</w:t>
            </w:r>
          </w:p>
        </w:tc>
      </w:tr>
    </w:tbl>
    <w:p w14:paraId="076719CD" w14:textId="77777777" w:rsidR="00DF151E" w:rsidRDefault="00DF151E" w:rsidP="00DF151E"/>
    <w:p w14:paraId="19557C4E" w14:textId="77777777" w:rsidR="00DF151E" w:rsidRPr="003168A2" w:rsidRDefault="00DF151E" w:rsidP="00DF151E">
      <w:pPr>
        <w:pStyle w:val="Heading4"/>
        <w:rPr>
          <w:lang w:eastAsia="ko-KR"/>
        </w:rPr>
      </w:pPr>
      <w:bookmarkStart w:id="1999" w:name="_Toc20232439"/>
      <w:bookmarkStart w:id="2000" w:name="_Toc27745761"/>
      <w:bookmarkStart w:id="2001" w:name="_Toc106694172"/>
      <w:r>
        <w:t>8.3.4.2</w:t>
      </w:r>
      <w:r w:rsidRPr="003168A2">
        <w:rPr>
          <w:rFonts w:hint="eastAsia"/>
        </w:rPr>
        <w:tab/>
      </w:r>
      <w:r>
        <w:t>Extended p</w:t>
      </w:r>
      <w:r w:rsidRPr="003168A2">
        <w:t>rotocol configuration options</w:t>
      </w:r>
      <w:bookmarkEnd w:id="1999"/>
      <w:bookmarkEnd w:id="2000"/>
      <w:bookmarkEnd w:id="2001"/>
    </w:p>
    <w:p w14:paraId="7F8E83F7" w14:textId="77777777" w:rsidR="00DF151E" w:rsidRDefault="00DF151E" w:rsidP="00DF151E">
      <w:r w:rsidRPr="003168A2">
        <w:t xml:space="preserve">This IE is included in the message when the </w:t>
      </w:r>
      <w:r>
        <w:rPr>
          <w:lang w:eastAsia="ko-KR"/>
        </w:rPr>
        <w:t>network</w:t>
      </w:r>
      <w:r w:rsidRPr="003168A2">
        <w:t xml:space="preserve"> </w:t>
      </w:r>
      <w:r>
        <w:t>needs</w:t>
      </w:r>
      <w:r w:rsidRPr="003168A2">
        <w:t xml:space="preserve"> to transmit (protocol) data (e.g. configuration parameters, error codes or messages/events) to the </w:t>
      </w:r>
      <w:r>
        <w:rPr>
          <w:lang w:eastAsia="ko-KR"/>
        </w:rPr>
        <w:t>UE</w:t>
      </w:r>
      <w:r w:rsidRPr="003168A2">
        <w:t>.</w:t>
      </w:r>
    </w:p>
    <w:p w14:paraId="19698D73" w14:textId="77777777" w:rsidR="00DF151E" w:rsidRDefault="00DF151E" w:rsidP="00DF151E">
      <w:pPr>
        <w:pStyle w:val="NO"/>
      </w:pPr>
      <w:r>
        <w:t>NOTE</w:t>
      </w:r>
      <w:r w:rsidRPr="00703C41">
        <w:t>:</w:t>
      </w:r>
      <w:r w:rsidRPr="00703C41">
        <w:tab/>
      </w:r>
      <w:r>
        <w:t>How the Extended protocol configuration options IE is used by the network and the UE during the PDU session authentication and authorization procedure is not specified in this release of the specification.</w:t>
      </w:r>
    </w:p>
    <w:p w14:paraId="01642BDB" w14:textId="77777777" w:rsidR="00DF151E" w:rsidRPr="00440029" w:rsidRDefault="00DF151E" w:rsidP="00DF151E">
      <w:pPr>
        <w:pStyle w:val="Heading3"/>
      </w:pPr>
      <w:bookmarkStart w:id="2002" w:name="_Toc20232440"/>
      <w:bookmarkStart w:id="2003" w:name="_Toc27745762"/>
      <w:bookmarkStart w:id="2004" w:name="_Toc106694173"/>
      <w:r>
        <w:t>8.3</w:t>
      </w:r>
      <w:r w:rsidRPr="00440029">
        <w:t>.</w:t>
      </w:r>
      <w:r>
        <w:t>5</w:t>
      </w:r>
      <w:r w:rsidRPr="00440029">
        <w:tab/>
      </w:r>
      <w:r>
        <w:t xml:space="preserve">PDU </w:t>
      </w:r>
      <w:r w:rsidRPr="00F00EE2">
        <w:t xml:space="preserve">session authentication </w:t>
      </w:r>
      <w:r>
        <w:t>complete</w:t>
      </w:r>
      <w:bookmarkEnd w:id="2002"/>
      <w:bookmarkEnd w:id="2003"/>
      <w:bookmarkEnd w:id="2004"/>
    </w:p>
    <w:p w14:paraId="7AF31113" w14:textId="77777777" w:rsidR="00DF151E" w:rsidRPr="00440029" w:rsidRDefault="00DF151E" w:rsidP="00DF151E">
      <w:pPr>
        <w:pStyle w:val="Heading4"/>
        <w:rPr>
          <w:lang w:eastAsia="ko-KR"/>
        </w:rPr>
      </w:pPr>
      <w:bookmarkStart w:id="2005" w:name="_Toc20232441"/>
      <w:bookmarkStart w:id="2006" w:name="_Toc27745763"/>
      <w:bookmarkStart w:id="2007" w:name="_Toc106694174"/>
      <w:r>
        <w:t>8</w:t>
      </w:r>
      <w:r>
        <w:rPr>
          <w:rFonts w:hint="eastAsia"/>
        </w:rPr>
        <w:t>.</w:t>
      </w:r>
      <w:r>
        <w:t>3</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005"/>
      <w:bookmarkEnd w:id="2006"/>
      <w:bookmarkEnd w:id="2007"/>
    </w:p>
    <w:p w14:paraId="59E2FFA9" w14:textId="77777777" w:rsidR="00DF151E" w:rsidRPr="00440029" w:rsidRDefault="00DF151E" w:rsidP="00DF151E">
      <w:r w:rsidRPr="00440029">
        <w:t xml:space="preserve">The </w:t>
      </w:r>
      <w:r>
        <w:t>PDU SESSION AUTHENTICATION COMPLETE</w:t>
      </w:r>
      <w:r w:rsidRPr="00440029">
        <w:t xml:space="preserve"> message is sent by the </w:t>
      </w:r>
      <w:r>
        <w:t>UE</w:t>
      </w:r>
      <w:r w:rsidRPr="00440029">
        <w:t xml:space="preserve"> to the </w:t>
      </w:r>
      <w:r>
        <w:t xml:space="preserve">SMF </w:t>
      </w:r>
      <w:r w:rsidRPr="00440029">
        <w:t xml:space="preserve">in response to </w:t>
      </w:r>
      <w:r>
        <w:t>the PDU SESSION AUTHENTICATION COMMAND</w:t>
      </w:r>
      <w:r w:rsidRPr="00440029">
        <w:t xml:space="preserve"> message</w:t>
      </w:r>
      <w:r>
        <w:t xml:space="preserve"> and indicates acceptance of the PDU SESSION AUTHENTICATION COMMAND</w:t>
      </w:r>
      <w:r w:rsidRPr="00440029">
        <w:t xml:space="preserve"> message</w:t>
      </w:r>
      <w:r>
        <w:t>.</w:t>
      </w:r>
      <w:r w:rsidRPr="00F34410">
        <w:t xml:space="preserve"> </w:t>
      </w:r>
      <w:r>
        <w:t>See table 8.3.5.1.1.</w:t>
      </w:r>
    </w:p>
    <w:p w14:paraId="7476E237" w14:textId="77777777" w:rsidR="00DF151E" w:rsidRPr="00440029" w:rsidRDefault="00DF151E" w:rsidP="00DF151E">
      <w:pPr>
        <w:pStyle w:val="B1"/>
      </w:pPr>
      <w:r w:rsidRPr="00440029">
        <w:t>Message type:</w:t>
      </w:r>
      <w:r w:rsidRPr="00440029">
        <w:tab/>
      </w:r>
      <w:r>
        <w:t>PDU SESSION AUTHENTICATION COMPLETE</w:t>
      </w:r>
    </w:p>
    <w:p w14:paraId="0FD1406F" w14:textId="77777777" w:rsidR="00DF151E" w:rsidRPr="00440029" w:rsidRDefault="00DF151E" w:rsidP="00DF151E">
      <w:pPr>
        <w:pStyle w:val="B1"/>
      </w:pPr>
      <w:r w:rsidRPr="00440029">
        <w:t>Significance:</w:t>
      </w:r>
      <w:r>
        <w:tab/>
      </w:r>
      <w:r w:rsidRPr="00440029">
        <w:t>dual</w:t>
      </w:r>
    </w:p>
    <w:p w14:paraId="69A19DE4" w14:textId="77777777" w:rsidR="00DF151E" w:rsidRPr="00440029" w:rsidRDefault="00DF151E" w:rsidP="00DF151E">
      <w:pPr>
        <w:pStyle w:val="B1"/>
      </w:pPr>
      <w:r w:rsidRPr="00440029">
        <w:t>Direction:</w:t>
      </w:r>
      <w:r>
        <w:tab/>
      </w:r>
      <w:r w:rsidRPr="00440029">
        <w:tab/>
        <w:t>UE to network</w:t>
      </w:r>
    </w:p>
    <w:p w14:paraId="78331D2D" w14:textId="77777777" w:rsidR="00DF151E" w:rsidRPr="00BB130A" w:rsidRDefault="00DF151E" w:rsidP="00DF151E">
      <w:pPr>
        <w:pStyle w:val="TH"/>
        <w:rPr>
          <w:lang w:val="fr-FR"/>
        </w:rPr>
      </w:pPr>
      <w:r w:rsidRPr="00BB130A">
        <w:rPr>
          <w:lang w:val="fr-FR"/>
        </w:rPr>
        <w:t>Table 8</w:t>
      </w:r>
      <w:r w:rsidRPr="00BB130A">
        <w:rPr>
          <w:rFonts w:hint="eastAsia"/>
          <w:lang w:val="fr-FR"/>
        </w:rPr>
        <w:t>.</w:t>
      </w:r>
      <w:r w:rsidRPr="00BB130A">
        <w:rPr>
          <w:lang w:val="fr-FR"/>
        </w:rPr>
        <w:t>3</w:t>
      </w:r>
      <w:r w:rsidRPr="00BB130A">
        <w:rPr>
          <w:rFonts w:hint="eastAsia"/>
          <w:lang w:val="fr-FR"/>
        </w:rPr>
        <w:t>.</w:t>
      </w:r>
      <w:r w:rsidRPr="00BB130A">
        <w:rPr>
          <w:lang w:val="fr-FR"/>
        </w:rPr>
        <w:t>5</w:t>
      </w:r>
      <w:r w:rsidRPr="00BB130A">
        <w:rPr>
          <w:rFonts w:hint="eastAsia"/>
          <w:lang w:val="fr-FR" w:eastAsia="ko-KR"/>
        </w:rPr>
        <w:t>.1</w:t>
      </w:r>
      <w:r w:rsidRPr="00BB130A">
        <w:rPr>
          <w:lang w:val="fr-FR"/>
        </w:rPr>
        <w:t>.</w:t>
      </w:r>
      <w:r w:rsidRPr="00BB130A">
        <w:rPr>
          <w:lang w:val="fr-FR" w:eastAsia="ko-KR"/>
        </w:rPr>
        <w:t>1</w:t>
      </w:r>
      <w:r w:rsidRPr="00BB130A">
        <w:rPr>
          <w:lang w:val="fr-FR"/>
        </w:rPr>
        <w:t xml:space="preserve">: PDU SESSION AUTHENTICATION </w:t>
      </w:r>
      <w:r>
        <w:rPr>
          <w:lang w:val="fr-FR"/>
        </w:rPr>
        <w:t>COMPLETE</w:t>
      </w:r>
      <w:r w:rsidRPr="00BB130A">
        <w:rPr>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9EB276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F33005"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1B862695"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482D1CA"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9B6D394"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DF9A26"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4E298549" w14:textId="77777777" w:rsidR="00DF151E" w:rsidRPr="005F7EB0" w:rsidRDefault="00DF151E" w:rsidP="006F3B77">
            <w:pPr>
              <w:pStyle w:val="TAH"/>
            </w:pPr>
            <w:r w:rsidRPr="005F7EB0">
              <w:t>Length</w:t>
            </w:r>
          </w:p>
        </w:tc>
      </w:tr>
      <w:tr w:rsidR="00DF151E" w:rsidRPr="005F7EB0" w14:paraId="23651EB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D543546"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28C8C81"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4F7150B" w14:textId="77777777" w:rsidR="00DF151E" w:rsidRPr="000D0840" w:rsidRDefault="00DF151E" w:rsidP="006F3B77">
            <w:pPr>
              <w:pStyle w:val="TAL"/>
            </w:pPr>
            <w:r w:rsidRPr="000D0840">
              <w:t>Extended protocol discriminator</w:t>
            </w:r>
          </w:p>
          <w:p w14:paraId="55EF1B37"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50F3ED1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8DC4D1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6869092" w14:textId="77777777" w:rsidR="00DF151E" w:rsidRPr="005F7EB0" w:rsidRDefault="00DF151E" w:rsidP="006F3B77">
            <w:pPr>
              <w:pStyle w:val="TAC"/>
            </w:pPr>
            <w:r w:rsidRPr="005F7EB0">
              <w:t>1</w:t>
            </w:r>
          </w:p>
        </w:tc>
      </w:tr>
      <w:tr w:rsidR="00DF151E" w:rsidRPr="005F7EB0" w14:paraId="303A440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58E923"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2F4D18F"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65183FE0" w14:textId="77777777" w:rsidR="00DF151E" w:rsidRPr="000D0840" w:rsidRDefault="00DF151E" w:rsidP="006F3B77">
            <w:pPr>
              <w:pStyle w:val="TAL"/>
            </w:pPr>
            <w:r w:rsidRPr="000D0840">
              <w:t>PDU session identity</w:t>
            </w:r>
          </w:p>
          <w:p w14:paraId="6E5767E9"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2A3A594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B8071A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29941018" w14:textId="77777777" w:rsidR="00DF151E" w:rsidRPr="005F7EB0" w:rsidRDefault="00DF151E" w:rsidP="006F3B77">
            <w:pPr>
              <w:pStyle w:val="TAC"/>
            </w:pPr>
            <w:r w:rsidRPr="005F7EB0">
              <w:t>1</w:t>
            </w:r>
          </w:p>
        </w:tc>
      </w:tr>
      <w:tr w:rsidR="00DF151E" w:rsidRPr="005F7EB0" w14:paraId="235D1E7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651B70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7E7A7F7"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1D238473" w14:textId="77777777" w:rsidR="00DF151E" w:rsidRPr="000D0840" w:rsidRDefault="00DF151E" w:rsidP="006F3B77">
            <w:pPr>
              <w:pStyle w:val="TAL"/>
            </w:pPr>
            <w:r w:rsidRPr="000D0840">
              <w:t>Procedure transaction identity</w:t>
            </w:r>
          </w:p>
          <w:p w14:paraId="769D01D2"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005BD18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D81BB7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5010657" w14:textId="77777777" w:rsidR="00DF151E" w:rsidRPr="005F7EB0" w:rsidRDefault="00DF151E" w:rsidP="006F3B77">
            <w:pPr>
              <w:pStyle w:val="TAC"/>
            </w:pPr>
            <w:r w:rsidRPr="005F7EB0">
              <w:t>1</w:t>
            </w:r>
          </w:p>
        </w:tc>
      </w:tr>
      <w:tr w:rsidR="00DF151E" w:rsidRPr="005F7EB0" w14:paraId="149B0BE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6673D95"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1B2625C" w14:textId="77777777" w:rsidR="00DF151E" w:rsidRPr="000D0840" w:rsidRDefault="00DF151E" w:rsidP="006F3B77">
            <w:pPr>
              <w:pStyle w:val="TAL"/>
            </w:pPr>
            <w:r w:rsidRPr="000D0840">
              <w:t>PDU SESSION AUTHENTICATION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374261C" w14:textId="77777777" w:rsidR="00DF151E" w:rsidRPr="000D0840" w:rsidRDefault="00DF151E" w:rsidP="006F3B77">
            <w:pPr>
              <w:pStyle w:val="TAL"/>
            </w:pPr>
            <w:r w:rsidRPr="000D0840">
              <w:t>Message type</w:t>
            </w:r>
          </w:p>
          <w:p w14:paraId="09E6CCFB"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7652644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1DD6F8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70D4EF6" w14:textId="77777777" w:rsidR="00DF151E" w:rsidRPr="005F7EB0" w:rsidRDefault="00DF151E" w:rsidP="006F3B77">
            <w:pPr>
              <w:pStyle w:val="TAC"/>
            </w:pPr>
            <w:r w:rsidRPr="005F7EB0">
              <w:t>1</w:t>
            </w:r>
          </w:p>
        </w:tc>
      </w:tr>
      <w:tr w:rsidR="00DF151E" w:rsidRPr="005F7EB0" w14:paraId="1AF4883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259E20"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300459" w14:textId="77777777" w:rsidR="00DF151E" w:rsidRPr="000D0840" w:rsidRDefault="00DF151E" w:rsidP="006F3B77">
            <w:pPr>
              <w:pStyle w:val="TAL"/>
            </w:pPr>
            <w:r w:rsidRPr="000D0840">
              <w:t>EAP message</w:t>
            </w:r>
          </w:p>
        </w:tc>
        <w:tc>
          <w:tcPr>
            <w:tcW w:w="3120" w:type="dxa"/>
            <w:tcBorders>
              <w:top w:val="single" w:sz="6" w:space="0" w:color="000000"/>
              <w:left w:val="single" w:sz="6" w:space="0" w:color="000000"/>
              <w:bottom w:val="single" w:sz="6" w:space="0" w:color="000000"/>
              <w:right w:val="single" w:sz="6" w:space="0" w:color="000000"/>
            </w:tcBorders>
          </w:tcPr>
          <w:p w14:paraId="06239231" w14:textId="77777777" w:rsidR="00DF151E" w:rsidRPr="000D0840" w:rsidRDefault="00DF151E" w:rsidP="006F3B77">
            <w:pPr>
              <w:pStyle w:val="TAL"/>
            </w:pPr>
            <w:r w:rsidRPr="000D0840">
              <w:t>EAP message</w:t>
            </w:r>
          </w:p>
          <w:p w14:paraId="1DAC1CB2" w14:textId="77777777" w:rsidR="00DF151E" w:rsidRPr="000D0840" w:rsidRDefault="00DF151E" w:rsidP="006F3B77">
            <w:pPr>
              <w:pStyle w:val="TAL"/>
            </w:pPr>
            <w:r w:rsidRPr="000D0840">
              <w:t>9.11.2.2</w:t>
            </w:r>
          </w:p>
        </w:tc>
        <w:tc>
          <w:tcPr>
            <w:tcW w:w="1134" w:type="dxa"/>
            <w:tcBorders>
              <w:top w:val="single" w:sz="6" w:space="0" w:color="000000"/>
              <w:left w:val="single" w:sz="6" w:space="0" w:color="000000"/>
              <w:bottom w:val="single" w:sz="6" w:space="0" w:color="000000"/>
              <w:right w:val="single" w:sz="6" w:space="0" w:color="000000"/>
            </w:tcBorders>
          </w:tcPr>
          <w:p w14:paraId="6ED5A9A9" w14:textId="77777777" w:rsidR="00DF151E" w:rsidRPr="005F7EB0" w:rsidRDefault="00DF151E" w:rsidP="006F3B77">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15DA9FCC" w14:textId="77777777" w:rsidR="00DF151E" w:rsidRPr="005F7EB0" w:rsidRDefault="00DF151E" w:rsidP="006F3B77">
            <w:pPr>
              <w:pStyle w:val="TAC"/>
            </w:pPr>
            <w:r w:rsidRPr="005F7EB0">
              <w:t>LV-E</w:t>
            </w:r>
          </w:p>
        </w:tc>
        <w:tc>
          <w:tcPr>
            <w:tcW w:w="850" w:type="dxa"/>
            <w:tcBorders>
              <w:top w:val="single" w:sz="6" w:space="0" w:color="000000"/>
              <w:left w:val="single" w:sz="6" w:space="0" w:color="000000"/>
              <w:bottom w:val="single" w:sz="6" w:space="0" w:color="000000"/>
              <w:right w:val="single" w:sz="6" w:space="0" w:color="000000"/>
            </w:tcBorders>
          </w:tcPr>
          <w:p w14:paraId="7F31220F" w14:textId="77777777" w:rsidR="00DF151E" w:rsidRPr="005F7EB0" w:rsidRDefault="00DF151E" w:rsidP="006F3B77">
            <w:pPr>
              <w:pStyle w:val="TAC"/>
            </w:pPr>
            <w:r>
              <w:t>6</w:t>
            </w:r>
            <w:r w:rsidRPr="005F7EB0">
              <w:t>-150</w:t>
            </w:r>
            <w:r>
              <w:t>2</w:t>
            </w:r>
          </w:p>
        </w:tc>
      </w:tr>
      <w:tr w:rsidR="00DF151E" w:rsidRPr="005F7EB0" w14:paraId="512B413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9ABA0"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1DD9DB37"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49BB8866" w14:textId="77777777" w:rsidR="00DF151E" w:rsidRPr="000D0840" w:rsidRDefault="00DF151E" w:rsidP="006F3B77">
            <w:pPr>
              <w:pStyle w:val="TAL"/>
            </w:pPr>
            <w:r w:rsidRPr="000D0840">
              <w:t>Extended protocol configuration options</w:t>
            </w:r>
          </w:p>
          <w:p w14:paraId="3A6C8C78"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7155A225"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7D3A5B60"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42D06E7B" w14:textId="77777777" w:rsidR="00DF151E" w:rsidRPr="005F7EB0" w:rsidRDefault="00DF151E" w:rsidP="006F3B77">
            <w:pPr>
              <w:pStyle w:val="TAC"/>
            </w:pPr>
            <w:r w:rsidRPr="005F7EB0">
              <w:t>4-65538</w:t>
            </w:r>
          </w:p>
        </w:tc>
      </w:tr>
    </w:tbl>
    <w:p w14:paraId="0371E7B3" w14:textId="77777777" w:rsidR="00DF151E" w:rsidRDefault="00DF151E" w:rsidP="00DF151E"/>
    <w:p w14:paraId="43D27626" w14:textId="77777777" w:rsidR="00DF151E" w:rsidRPr="003168A2" w:rsidRDefault="00DF151E" w:rsidP="00DF151E">
      <w:pPr>
        <w:pStyle w:val="Heading4"/>
        <w:rPr>
          <w:lang w:eastAsia="ko-KR"/>
        </w:rPr>
      </w:pPr>
      <w:bookmarkStart w:id="2008" w:name="_Toc20232442"/>
      <w:bookmarkStart w:id="2009" w:name="_Toc27745764"/>
      <w:bookmarkStart w:id="2010" w:name="_Toc106694175"/>
      <w:r>
        <w:lastRenderedPageBreak/>
        <w:t>8.3.5.2</w:t>
      </w:r>
      <w:r w:rsidRPr="003168A2">
        <w:rPr>
          <w:rFonts w:hint="eastAsia"/>
        </w:rPr>
        <w:tab/>
      </w:r>
      <w:r>
        <w:t>Extended p</w:t>
      </w:r>
      <w:r w:rsidRPr="003168A2">
        <w:t>rotocol configuration options</w:t>
      </w:r>
      <w:bookmarkEnd w:id="2008"/>
      <w:bookmarkEnd w:id="2009"/>
      <w:bookmarkEnd w:id="2010"/>
    </w:p>
    <w:p w14:paraId="7C0B6B83" w14:textId="77777777" w:rsidR="00DF151E" w:rsidRDefault="00DF151E" w:rsidP="00DF151E">
      <w:r w:rsidRPr="003168A2">
        <w:t xml:space="preserve">This IE is included in the message when the </w:t>
      </w:r>
      <w:r w:rsidRPr="003168A2">
        <w:rPr>
          <w:rFonts w:hint="eastAsia"/>
          <w:lang w:eastAsia="ko-KR"/>
        </w:rPr>
        <w:t>UE</w:t>
      </w:r>
      <w:r w:rsidRPr="003168A2">
        <w:t xml:space="preserve"> </w:t>
      </w:r>
      <w:r>
        <w:t>needs</w:t>
      </w:r>
      <w:r w:rsidRPr="003168A2">
        <w:t xml:space="preserve"> to transmit (protocol) data (e.g. configuration parameters, error codes or messages/events) to the </w:t>
      </w:r>
      <w:r w:rsidRPr="003168A2">
        <w:rPr>
          <w:rFonts w:hint="eastAsia"/>
          <w:lang w:eastAsia="ko-KR"/>
        </w:rPr>
        <w:t>network</w:t>
      </w:r>
      <w:r w:rsidRPr="003168A2">
        <w:t>.</w:t>
      </w:r>
    </w:p>
    <w:p w14:paraId="5D288D61" w14:textId="77777777" w:rsidR="00DF151E" w:rsidRPr="00703C41" w:rsidRDefault="00DF151E" w:rsidP="00DF151E">
      <w:pPr>
        <w:pStyle w:val="NO"/>
      </w:pPr>
      <w:r>
        <w:t>NOTE</w:t>
      </w:r>
      <w:r w:rsidRPr="00703C41">
        <w:t>:</w:t>
      </w:r>
      <w:r w:rsidRPr="00703C41">
        <w:tab/>
      </w:r>
      <w:r>
        <w:t>How the Extended protocol configuration options IE is used by the network and the UE during the PDU session authentication and authorization procedure is not specified in this release of the specification.</w:t>
      </w:r>
    </w:p>
    <w:p w14:paraId="77C4A7C3" w14:textId="77777777" w:rsidR="00DF151E" w:rsidRPr="00440029" w:rsidRDefault="00DF151E" w:rsidP="00DF151E">
      <w:pPr>
        <w:pStyle w:val="Heading3"/>
      </w:pPr>
      <w:bookmarkStart w:id="2011" w:name="_Toc20232443"/>
      <w:bookmarkStart w:id="2012" w:name="_Toc27745765"/>
      <w:bookmarkStart w:id="2013" w:name="_Toc106694176"/>
      <w:r>
        <w:t>8.3.6</w:t>
      </w:r>
      <w:r w:rsidRPr="00440029">
        <w:tab/>
      </w:r>
      <w:r>
        <w:t xml:space="preserve">PDU </w:t>
      </w:r>
      <w:r w:rsidRPr="00F00EE2">
        <w:t xml:space="preserve">session authentication </w:t>
      </w:r>
      <w:r>
        <w:t>result</w:t>
      </w:r>
      <w:bookmarkEnd w:id="2011"/>
      <w:bookmarkEnd w:id="2012"/>
      <w:bookmarkEnd w:id="2013"/>
    </w:p>
    <w:p w14:paraId="4E64E8C3" w14:textId="77777777" w:rsidR="00DF151E" w:rsidRPr="00440029" w:rsidRDefault="00DF151E" w:rsidP="00DF151E">
      <w:pPr>
        <w:pStyle w:val="Heading4"/>
        <w:rPr>
          <w:lang w:eastAsia="ko-KR"/>
        </w:rPr>
      </w:pPr>
      <w:bookmarkStart w:id="2014" w:name="_Toc20232444"/>
      <w:bookmarkStart w:id="2015" w:name="_Toc27745766"/>
      <w:bookmarkStart w:id="2016" w:name="_Toc106694177"/>
      <w:r>
        <w:t>8</w:t>
      </w:r>
      <w:r>
        <w:rPr>
          <w:rFonts w:hint="eastAsia"/>
        </w:rPr>
        <w:t>.</w:t>
      </w:r>
      <w:r>
        <w:t>3</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014"/>
      <w:bookmarkEnd w:id="2015"/>
      <w:bookmarkEnd w:id="2016"/>
    </w:p>
    <w:p w14:paraId="104263AC" w14:textId="77777777" w:rsidR="00DF151E" w:rsidRPr="00440029" w:rsidRDefault="00DF151E" w:rsidP="00DF151E">
      <w:r w:rsidRPr="00440029">
        <w:t xml:space="preserve">The </w:t>
      </w:r>
      <w:r>
        <w:t xml:space="preserve">PDU SESSION AUTHENTICATION RESULT </w:t>
      </w:r>
      <w:r w:rsidRPr="00440029">
        <w:t xml:space="preserve">message is sent by the </w:t>
      </w:r>
      <w:r>
        <w:t xml:space="preserve">SMF </w:t>
      </w:r>
      <w:r w:rsidRPr="00440029">
        <w:t xml:space="preserve">to the </w:t>
      </w:r>
      <w:r>
        <w:t>UE for indication of successful result of authentication of the UE participating in the PDU session.</w:t>
      </w:r>
      <w:r w:rsidRPr="00F34410">
        <w:t xml:space="preserve"> </w:t>
      </w:r>
      <w:r>
        <w:t>See table 8.3.6.1.1</w:t>
      </w:r>
      <w:r w:rsidRPr="00440029">
        <w:t>.</w:t>
      </w:r>
    </w:p>
    <w:p w14:paraId="5DF6875D" w14:textId="77777777" w:rsidR="00DF151E" w:rsidRPr="00440029" w:rsidRDefault="00DF151E" w:rsidP="00DF151E">
      <w:pPr>
        <w:pStyle w:val="B1"/>
      </w:pPr>
      <w:r w:rsidRPr="00440029">
        <w:t>Message type:</w:t>
      </w:r>
      <w:r w:rsidRPr="00440029">
        <w:tab/>
      </w:r>
      <w:r>
        <w:t>PDU SESSION AUTHENTICATION RESULT</w:t>
      </w:r>
    </w:p>
    <w:p w14:paraId="55B3D85F" w14:textId="77777777" w:rsidR="00DF151E" w:rsidRPr="00440029" w:rsidRDefault="00DF151E" w:rsidP="00DF151E">
      <w:pPr>
        <w:pStyle w:val="B1"/>
      </w:pPr>
      <w:r w:rsidRPr="00440029">
        <w:t>Significance:</w:t>
      </w:r>
      <w:r>
        <w:tab/>
      </w:r>
      <w:r w:rsidRPr="00440029">
        <w:t>dual</w:t>
      </w:r>
    </w:p>
    <w:p w14:paraId="6F808954" w14:textId="77777777" w:rsidR="00DF151E" w:rsidRDefault="00DF151E" w:rsidP="00DF151E">
      <w:pPr>
        <w:pStyle w:val="B1"/>
      </w:pPr>
      <w:r w:rsidRPr="00440029">
        <w:t>Direction:</w:t>
      </w:r>
      <w:r>
        <w:tab/>
      </w:r>
      <w:r w:rsidRPr="00440029">
        <w:tab/>
        <w:t>network to UE</w:t>
      </w:r>
    </w:p>
    <w:p w14:paraId="31214D09" w14:textId="77777777" w:rsidR="00DF151E" w:rsidRDefault="00DF151E" w:rsidP="00DF151E">
      <w:pPr>
        <w:pStyle w:val="TH"/>
      </w:pPr>
      <w:r>
        <w:t>Table</w:t>
      </w:r>
      <w:r w:rsidRPr="003168A2">
        <w:t> </w:t>
      </w:r>
      <w:r>
        <w:t>8</w:t>
      </w:r>
      <w:r>
        <w:rPr>
          <w:rFonts w:hint="eastAsia"/>
        </w:rPr>
        <w:t>.</w:t>
      </w:r>
      <w:r>
        <w:t>3</w:t>
      </w:r>
      <w:r w:rsidRPr="00440029">
        <w:rPr>
          <w:rFonts w:hint="eastAsia"/>
        </w:rPr>
        <w:t>.</w:t>
      </w:r>
      <w:r>
        <w:rPr>
          <w:lang w:eastAsia="ko-KR"/>
        </w:rPr>
        <w:t>6</w:t>
      </w:r>
      <w:r>
        <w:t>.</w:t>
      </w:r>
      <w:r>
        <w:rPr>
          <w:lang w:eastAsia="ko-KR"/>
        </w:rPr>
        <w:t>1.1</w:t>
      </w:r>
      <w:r>
        <w:t>: PDU SESSION AUTHENTICATION RESULT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040ED6E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5950CF0"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221E35A5"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FCC857"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B9EA3CC"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7FFE9C0D"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65B5A1D8" w14:textId="77777777" w:rsidR="00DF151E" w:rsidRPr="005F7EB0" w:rsidRDefault="00DF151E" w:rsidP="006F3B77">
            <w:pPr>
              <w:pStyle w:val="TAH"/>
            </w:pPr>
            <w:r w:rsidRPr="005F7EB0">
              <w:t>Length</w:t>
            </w:r>
          </w:p>
        </w:tc>
      </w:tr>
      <w:tr w:rsidR="00DF151E" w:rsidRPr="005F7EB0" w14:paraId="204E988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8562F6F"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D6689EB"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51C5D8FB" w14:textId="77777777" w:rsidR="00DF151E" w:rsidRPr="000D0840" w:rsidRDefault="00DF151E" w:rsidP="006F3B77">
            <w:pPr>
              <w:pStyle w:val="TAL"/>
            </w:pPr>
            <w:r w:rsidRPr="000D0840">
              <w:t>Extended protocol discriminator</w:t>
            </w:r>
          </w:p>
          <w:p w14:paraId="2E220281"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69C6E93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EEE322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3070B6F" w14:textId="77777777" w:rsidR="00DF151E" w:rsidRPr="005F7EB0" w:rsidRDefault="00DF151E" w:rsidP="006F3B77">
            <w:pPr>
              <w:pStyle w:val="TAC"/>
            </w:pPr>
            <w:r w:rsidRPr="005F7EB0">
              <w:t>1</w:t>
            </w:r>
          </w:p>
        </w:tc>
      </w:tr>
      <w:tr w:rsidR="00DF151E" w:rsidRPr="005F7EB0" w14:paraId="200DD0D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23E993D"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8967FE"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506742E8" w14:textId="77777777" w:rsidR="00DF151E" w:rsidRPr="000D0840" w:rsidRDefault="00DF151E" w:rsidP="006F3B77">
            <w:pPr>
              <w:pStyle w:val="TAL"/>
            </w:pPr>
            <w:r w:rsidRPr="000D0840">
              <w:t>PDU session identity</w:t>
            </w:r>
          </w:p>
          <w:p w14:paraId="247EA1A3"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290BBE8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298685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6BE735F4" w14:textId="77777777" w:rsidR="00DF151E" w:rsidRPr="005F7EB0" w:rsidRDefault="00DF151E" w:rsidP="006F3B77">
            <w:pPr>
              <w:pStyle w:val="TAC"/>
            </w:pPr>
            <w:r w:rsidRPr="005F7EB0">
              <w:t>1</w:t>
            </w:r>
          </w:p>
        </w:tc>
      </w:tr>
      <w:tr w:rsidR="00DF151E" w:rsidRPr="005F7EB0" w14:paraId="239015C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D12BEF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33526A1"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0917D5F8" w14:textId="77777777" w:rsidR="00DF151E" w:rsidRPr="000D0840" w:rsidRDefault="00DF151E" w:rsidP="006F3B77">
            <w:pPr>
              <w:pStyle w:val="TAL"/>
            </w:pPr>
            <w:r w:rsidRPr="000D0840">
              <w:t>Procedure transaction identity</w:t>
            </w:r>
          </w:p>
          <w:p w14:paraId="727838A6"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092222E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DA2CA3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934A44D" w14:textId="77777777" w:rsidR="00DF151E" w:rsidRPr="005F7EB0" w:rsidRDefault="00DF151E" w:rsidP="006F3B77">
            <w:pPr>
              <w:pStyle w:val="TAC"/>
            </w:pPr>
            <w:r w:rsidRPr="005F7EB0">
              <w:t>1</w:t>
            </w:r>
          </w:p>
        </w:tc>
      </w:tr>
      <w:tr w:rsidR="00DF151E" w:rsidRPr="005F7EB0" w14:paraId="2D242D5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A08480"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082373" w14:textId="77777777" w:rsidR="00DF151E" w:rsidRPr="000D0840" w:rsidRDefault="00DF151E" w:rsidP="006F3B77">
            <w:pPr>
              <w:pStyle w:val="TAL"/>
            </w:pPr>
            <w:r w:rsidRPr="000D0840">
              <w:t>PDU SESSION AUTHENTICATION RESULT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944E3C5" w14:textId="77777777" w:rsidR="00DF151E" w:rsidRPr="000D0840" w:rsidRDefault="00DF151E" w:rsidP="006F3B77">
            <w:pPr>
              <w:pStyle w:val="TAL"/>
            </w:pPr>
            <w:r w:rsidRPr="000D0840">
              <w:t>Message type</w:t>
            </w:r>
          </w:p>
          <w:p w14:paraId="52E2D31C"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62C9AB2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DB7795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2B6E2B6" w14:textId="77777777" w:rsidR="00DF151E" w:rsidRPr="005F7EB0" w:rsidRDefault="00DF151E" w:rsidP="006F3B77">
            <w:pPr>
              <w:pStyle w:val="TAC"/>
            </w:pPr>
            <w:r w:rsidRPr="005F7EB0">
              <w:t>1</w:t>
            </w:r>
          </w:p>
        </w:tc>
      </w:tr>
      <w:tr w:rsidR="00DF151E" w:rsidRPr="005F7EB0" w14:paraId="36F0217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ED5367" w14:textId="77777777" w:rsidR="00DF151E" w:rsidRPr="000D0840" w:rsidRDefault="00DF151E" w:rsidP="006F3B77">
            <w:pPr>
              <w:pStyle w:val="TAL"/>
            </w:pPr>
            <w:r w:rsidRPr="000D0840">
              <w:t>78</w:t>
            </w:r>
          </w:p>
        </w:tc>
        <w:tc>
          <w:tcPr>
            <w:tcW w:w="2837" w:type="dxa"/>
            <w:tcBorders>
              <w:top w:val="single" w:sz="6" w:space="0" w:color="000000"/>
              <w:left w:val="single" w:sz="6" w:space="0" w:color="000000"/>
              <w:bottom w:val="single" w:sz="6" w:space="0" w:color="000000"/>
              <w:right w:val="single" w:sz="6" w:space="0" w:color="000000"/>
            </w:tcBorders>
          </w:tcPr>
          <w:p w14:paraId="2EA5719B" w14:textId="77777777" w:rsidR="00DF151E" w:rsidRPr="000D0840" w:rsidRDefault="00DF151E" w:rsidP="006F3B77">
            <w:pPr>
              <w:pStyle w:val="TAL"/>
            </w:pPr>
            <w:r w:rsidRPr="000D0840">
              <w:t>EAP message</w:t>
            </w:r>
          </w:p>
        </w:tc>
        <w:tc>
          <w:tcPr>
            <w:tcW w:w="3120" w:type="dxa"/>
            <w:tcBorders>
              <w:top w:val="single" w:sz="6" w:space="0" w:color="000000"/>
              <w:left w:val="single" w:sz="6" w:space="0" w:color="000000"/>
              <w:bottom w:val="single" w:sz="6" w:space="0" w:color="000000"/>
              <w:right w:val="single" w:sz="6" w:space="0" w:color="000000"/>
            </w:tcBorders>
          </w:tcPr>
          <w:p w14:paraId="1C042353" w14:textId="77777777" w:rsidR="00DF151E" w:rsidRPr="000D0840" w:rsidRDefault="00DF151E" w:rsidP="006F3B77">
            <w:pPr>
              <w:pStyle w:val="TAL"/>
            </w:pPr>
            <w:r w:rsidRPr="000D0840">
              <w:t>EAP message</w:t>
            </w:r>
          </w:p>
          <w:p w14:paraId="65CBDCB9" w14:textId="77777777" w:rsidR="00DF151E" w:rsidRPr="000D0840" w:rsidRDefault="00DF151E" w:rsidP="006F3B77">
            <w:pPr>
              <w:pStyle w:val="TAL"/>
            </w:pPr>
            <w:r w:rsidRPr="000D0840">
              <w:t>9.11.2.2</w:t>
            </w:r>
          </w:p>
        </w:tc>
        <w:tc>
          <w:tcPr>
            <w:tcW w:w="1134" w:type="dxa"/>
            <w:tcBorders>
              <w:top w:val="single" w:sz="6" w:space="0" w:color="000000"/>
              <w:left w:val="single" w:sz="6" w:space="0" w:color="000000"/>
              <w:bottom w:val="single" w:sz="6" w:space="0" w:color="000000"/>
              <w:right w:val="single" w:sz="6" w:space="0" w:color="000000"/>
            </w:tcBorders>
          </w:tcPr>
          <w:p w14:paraId="58DFA08A"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61EA73A"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31020E6C" w14:textId="77777777" w:rsidR="00DF151E" w:rsidRPr="005F7EB0" w:rsidRDefault="00DF151E" w:rsidP="006F3B77">
            <w:pPr>
              <w:pStyle w:val="TAC"/>
            </w:pPr>
            <w:r w:rsidRPr="005F7EB0">
              <w:t>7-1503</w:t>
            </w:r>
          </w:p>
        </w:tc>
      </w:tr>
      <w:tr w:rsidR="00DF151E" w:rsidRPr="005F7EB0" w14:paraId="3ECA611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0E970"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1648364C"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6B57B575" w14:textId="77777777" w:rsidR="00DF151E" w:rsidRPr="000D0840" w:rsidRDefault="00DF151E" w:rsidP="006F3B77">
            <w:pPr>
              <w:pStyle w:val="TAL"/>
            </w:pPr>
            <w:r w:rsidRPr="000D0840">
              <w:t>Extended protocol configuration options</w:t>
            </w:r>
          </w:p>
          <w:p w14:paraId="1ED93E05"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0F2D0AAE"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DFF65EA"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59F59E65" w14:textId="77777777" w:rsidR="00DF151E" w:rsidRPr="005F7EB0" w:rsidRDefault="00DF151E" w:rsidP="006F3B77">
            <w:pPr>
              <w:pStyle w:val="TAC"/>
            </w:pPr>
            <w:r w:rsidRPr="005F7EB0">
              <w:t>4-65538</w:t>
            </w:r>
          </w:p>
        </w:tc>
      </w:tr>
    </w:tbl>
    <w:p w14:paraId="74FC2F88" w14:textId="77777777" w:rsidR="00DF151E" w:rsidRDefault="00DF151E" w:rsidP="00DF151E"/>
    <w:p w14:paraId="09B875BC" w14:textId="77777777" w:rsidR="00DF151E" w:rsidRPr="003168A2" w:rsidRDefault="00DF151E" w:rsidP="00DF151E">
      <w:pPr>
        <w:pStyle w:val="Heading4"/>
        <w:rPr>
          <w:lang w:eastAsia="ko-KR"/>
        </w:rPr>
      </w:pPr>
      <w:bookmarkStart w:id="2017" w:name="_Toc20232445"/>
      <w:bookmarkStart w:id="2018" w:name="_Toc27745767"/>
      <w:bookmarkStart w:id="2019" w:name="_Toc106694178"/>
      <w:r>
        <w:t>8.3.6.2</w:t>
      </w:r>
      <w:r w:rsidRPr="003168A2">
        <w:rPr>
          <w:rFonts w:hint="eastAsia"/>
        </w:rPr>
        <w:tab/>
      </w:r>
      <w:r w:rsidRPr="006A6470">
        <w:t>EAP message</w:t>
      </w:r>
      <w:bookmarkEnd w:id="2017"/>
      <w:bookmarkEnd w:id="2018"/>
      <w:bookmarkEnd w:id="2019"/>
    </w:p>
    <w:p w14:paraId="0489748F" w14:textId="77777777" w:rsidR="00DF151E" w:rsidRDefault="00DF151E" w:rsidP="00DF151E">
      <w:r>
        <w:t xml:space="preserve">This IE shall be included </w:t>
      </w:r>
      <w:r w:rsidRPr="003168A2">
        <w:t xml:space="preserve">when </w:t>
      </w:r>
      <w:r w:rsidRPr="003B63BE">
        <w:rPr>
          <w:rFonts w:eastAsia="MS Mincho"/>
        </w:rPr>
        <w:t xml:space="preserve">the </w:t>
      </w:r>
      <w:r>
        <w:rPr>
          <w:rFonts w:eastAsia="MS Mincho"/>
        </w:rPr>
        <w:t xml:space="preserve">external DN performs authentication and authorization of the UE using EAP and </w:t>
      </w:r>
      <w:r>
        <w:t>it completes successfully</w:t>
      </w:r>
      <w:r w:rsidRPr="003168A2">
        <w:t>.</w:t>
      </w:r>
    </w:p>
    <w:p w14:paraId="28493B76" w14:textId="77777777" w:rsidR="00DF151E" w:rsidRPr="003168A2" w:rsidRDefault="00DF151E" w:rsidP="00DF151E">
      <w:pPr>
        <w:pStyle w:val="Heading4"/>
        <w:rPr>
          <w:lang w:eastAsia="ko-KR"/>
        </w:rPr>
      </w:pPr>
      <w:bookmarkStart w:id="2020" w:name="_Toc20232446"/>
      <w:bookmarkStart w:id="2021" w:name="_Toc27745768"/>
      <w:bookmarkStart w:id="2022" w:name="_Toc106694179"/>
      <w:r>
        <w:t>8.3.6.3</w:t>
      </w:r>
      <w:r w:rsidRPr="003168A2">
        <w:rPr>
          <w:rFonts w:hint="eastAsia"/>
        </w:rPr>
        <w:tab/>
      </w:r>
      <w:r>
        <w:t>Extended p</w:t>
      </w:r>
      <w:r w:rsidRPr="003168A2">
        <w:t>rotocol configuration options</w:t>
      </w:r>
      <w:bookmarkEnd w:id="2020"/>
      <w:bookmarkEnd w:id="2021"/>
      <w:bookmarkEnd w:id="2022"/>
    </w:p>
    <w:p w14:paraId="1C7AE979" w14:textId="77777777" w:rsidR="00DF151E" w:rsidRDefault="00DF151E" w:rsidP="00DF151E">
      <w:r w:rsidRPr="003168A2">
        <w:t xml:space="preserve">This IE is included in the message when the </w:t>
      </w:r>
      <w:r>
        <w:rPr>
          <w:lang w:eastAsia="ko-KR"/>
        </w:rPr>
        <w:t>network</w:t>
      </w:r>
      <w:r w:rsidRPr="003168A2">
        <w:t xml:space="preserve"> </w:t>
      </w:r>
      <w:r>
        <w:t>needs</w:t>
      </w:r>
      <w:r w:rsidRPr="003168A2">
        <w:t xml:space="preserve"> to transmit (protocol) data (e.g. configuration parameters, error codes or messages/events) to the </w:t>
      </w:r>
      <w:r>
        <w:rPr>
          <w:lang w:eastAsia="ko-KR"/>
        </w:rPr>
        <w:t>UE</w:t>
      </w:r>
      <w:r w:rsidRPr="003168A2">
        <w:t>.</w:t>
      </w:r>
    </w:p>
    <w:p w14:paraId="325B8500" w14:textId="77777777" w:rsidR="00DF151E" w:rsidRDefault="00DF151E" w:rsidP="00DF151E">
      <w:pPr>
        <w:pStyle w:val="NO"/>
      </w:pPr>
      <w:r>
        <w:t>NOTE</w:t>
      </w:r>
      <w:r w:rsidRPr="00703C41">
        <w:t>:</w:t>
      </w:r>
      <w:r w:rsidRPr="00703C41">
        <w:tab/>
      </w:r>
      <w:r>
        <w:t>How the Extended protocol configuration options IE is used by the network and the UE during the PDU session authentication and authorization procedure is not specified in this release of the specification.</w:t>
      </w:r>
    </w:p>
    <w:p w14:paraId="7C0A13C2" w14:textId="77777777" w:rsidR="00DF151E" w:rsidRPr="00BB130A" w:rsidRDefault="00DF151E" w:rsidP="00DF151E">
      <w:pPr>
        <w:pStyle w:val="Heading3"/>
        <w:rPr>
          <w:lang w:val="fr-FR"/>
        </w:rPr>
      </w:pPr>
      <w:bookmarkStart w:id="2023" w:name="_Toc20232447"/>
      <w:bookmarkStart w:id="2024" w:name="_Toc27745769"/>
      <w:bookmarkStart w:id="2025" w:name="_Toc106694180"/>
      <w:r w:rsidRPr="00BB130A">
        <w:rPr>
          <w:lang w:val="fr-FR"/>
        </w:rPr>
        <w:t>8.3.</w:t>
      </w:r>
      <w:r>
        <w:rPr>
          <w:lang w:val="fr-FR"/>
        </w:rPr>
        <w:t>7</w:t>
      </w:r>
      <w:r w:rsidRPr="00BB130A">
        <w:rPr>
          <w:lang w:val="fr-FR"/>
        </w:rPr>
        <w:tab/>
        <w:t>PDU session modification request</w:t>
      </w:r>
      <w:bookmarkEnd w:id="2023"/>
      <w:bookmarkEnd w:id="2024"/>
      <w:bookmarkEnd w:id="2025"/>
    </w:p>
    <w:p w14:paraId="29A4F39D" w14:textId="77777777" w:rsidR="00DF151E" w:rsidRPr="00BB130A" w:rsidRDefault="00DF151E" w:rsidP="00DF151E">
      <w:pPr>
        <w:pStyle w:val="Heading4"/>
        <w:rPr>
          <w:lang w:val="fr-FR" w:eastAsia="ko-KR"/>
        </w:rPr>
      </w:pPr>
      <w:bookmarkStart w:id="2026" w:name="_Toc20232448"/>
      <w:bookmarkStart w:id="2027" w:name="_Toc27745770"/>
      <w:bookmarkStart w:id="2028" w:name="_Toc106694181"/>
      <w:r w:rsidRPr="00BB130A">
        <w:rPr>
          <w:lang w:val="fr-FR"/>
        </w:rPr>
        <w:t>8</w:t>
      </w:r>
      <w:r w:rsidRPr="00BB130A">
        <w:rPr>
          <w:rFonts w:hint="eastAsia"/>
          <w:lang w:val="fr-FR"/>
        </w:rPr>
        <w:t>.</w:t>
      </w:r>
      <w:r w:rsidRPr="00BB130A">
        <w:rPr>
          <w:lang w:val="fr-FR"/>
        </w:rPr>
        <w:t>3</w:t>
      </w:r>
      <w:r w:rsidRPr="00BB130A">
        <w:rPr>
          <w:rFonts w:hint="eastAsia"/>
          <w:lang w:val="fr-FR"/>
        </w:rPr>
        <w:t>.</w:t>
      </w:r>
      <w:r>
        <w:rPr>
          <w:lang w:val="fr-FR"/>
        </w:rPr>
        <w:t>7</w:t>
      </w:r>
      <w:r w:rsidRPr="00BB130A">
        <w:rPr>
          <w:rFonts w:hint="eastAsia"/>
          <w:lang w:val="fr-FR" w:eastAsia="ko-KR"/>
        </w:rPr>
        <w:t>.1</w:t>
      </w:r>
      <w:r w:rsidRPr="00BB130A">
        <w:rPr>
          <w:rFonts w:hint="eastAsia"/>
          <w:lang w:val="fr-FR"/>
        </w:rPr>
        <w:tab/>
      </w:r>
      <w:r w:rsidRPr="00BB130A">
        <w:rPr>
          <w:rFonts w:hint="eastAsia"/>
          <w:lang w:val="fr-FR" w:eastAsia="ko-KR"/>
        </w:rPr>
        <w:t xml:space="preserve">Message </w:t>
      </w:r>
      <w:r w:rsidRPr="00BB130A">
        <w:rPr>
          <w:lang w:val="fr-FR" w:eastAsia="ko-KR"/>
        </w:rPr>
        <w:t>d</w:t>
      </w:r>
      <w:r w:rsidRPr="00BB130A">
        <w:rPr>
          <w:rFonts w:hint="eastAsia"/>
          <w:lang w:val="fr-FR" w:eastAsia="ko-KR"/>
        </w:rPr>
        <w:t>efinition</w:t>
      </w:r>
      <w:bookmarkEnd w:id="2026"/>
      <w:bookmarkEnd w:id="2027"/>
      <w:bookmarkEnd w:id="2028"/>
    </w:p>
    <w:p w14:paraId="38228482" w14:textId="77777777" w:rsidR="00DF151E" w:rsidRPr="00440029" w:rsidRDefault="00DF151E" w:rsidP="00DF151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SMF </w:t>
      </w:r>
      <w:r w:rsidRPr="00440029">
        <w:t xml:space="preserve">to </w:t>
      </w:r>
      <w:r>
        <w:t>request a modification of a PDU session.</w:t>
      </w:r>
      <w:r w:rsidRPr="00F34410">
        <w:t xml:space="preserve"> </w:t>
      </w:r>
      <w:r>
        <w:t>See table 8.3.7.1.1</w:t>
      </w:r>
      <w:r w:rsidRPr="00440029">
        <w:t>.</w:t>
      </w:r>
    </w:p>
    <w:p w14:paraId="1F424B17" w14:textId="77777777" w:rsidR="00DF151E" w:rsidRPr="00440029" w:rsidRDefault="00DF151E" w:rsidP="00DF151E">
      <w:pPr>
        <w:pStyle w:val="B1"/>
      </w:pPr>
      <w:r w:rsidRPr="00440029">
        <w:t>Message type:</w:t>
      </w:r>
      <w:r w:rsidRPr="00440029">
        <w:tab/>
        <w:t xml:space="preserve">PDU SESSION </w:t>
      </w:r>
      <w:r>
        <w:t>MODIFICATION</w:t>
      </w:r>
      <w:r w:rsidRPr="00440029">
        <w:t xml:space="preserve"> </w:t>
      </w:r>
      <w:r>
        <w:t>REQUEST</w:t>
      </w:r>
    </w:p>
    <w:p w14:paraId="4D477F5B" w14:textId="77777777" w:rsidR="00DF151E" w:rsidRPr="00440029" w:rsidRDefault="00DF151E" w:rsidP="00DF151E">
      <w:pPr>
        <w:pStyle w:val="B1"/>
      </w:pPr>
      <w:r w:rsidRPr="00440029">
        <w:lastRenderedPageBreak/>
        <w:t>Significance:</w:t>
      </w:r>
      <w:r>
        <w:tab/>
      </w:r>
      <w:r w:rsidRPr="00440029">
        <w:t>dual</w:t>
      </w:r>
    </w:p>
    <w:p w14:paraId="4AEDA345" w14:textId="77777777" w:rsidR="00DF151E" w:rsidRDefault="00DF151E" w:rsidP="00DF151E">
      <w:pPr>
        <w:pStyle w:val="B1"/>
      </w:pPr>
      <w:r w:rsidRPr="00440029">
        <w:t>Direction:</w:t>
      </w:r>
      <w:r>
        <w:tab/>
      </w:r>
      <w:r w:rsidRPr="00440029">
        <w:tab/>
        <w:t>UE</w:t>
      </w:r>
      <w:r>
        <w:t xml:space="preserve"> to network</w:t>
      </w:r>
    </w:p>
    <w:p w14:paraId="199D6669" w14:textId="77777777" w:rsidR="00DF151E" w:rsidRDefault="00DF151E" w:rsidP="00DF151E">
      <w:pPr>
        <w:pStyle w:val="TH"/>
      </w:pPr>
      <w:r>
        <w:t>Table</w:t>
      </w:r>
      <w:r w:rsidRPr="003168A2">
        <w:t> </w:t>
      </w:r>
      <w:r>
        <w:t>8</w:t>
      </w:r>
      <w:r>
        <w:rPr>
          <w:rFonts w:hint="eastAsia"/>
        </w:rPr>
        <w:t>.</w:t>
      </w:r>
      <w:r>
        <w:t>3</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45B0C8F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6E838A"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18B92438"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1AF3F14"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13A7BA"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0C164CA9"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4E87AAD0" w14:textId="77777777" w:rsidR="00DF151E" w:rsidRPr="005F7EB0" w:rsidRDefault="00DF151E" w:rsidP="006F3B77">
            <w:pPr>
              <w:pStyle w:val="TAH"/>
            </w:pPr>
            <w:r w:rsidRPr="005F7EB0">
              <w:t>Length</w:t>
            </w:r>
          </w:p>
        </w:tc>
      </w:tr>
      <w:tr w:rsidR="00DF151E" w:rsidRPr="005F7EB0" w14:paraId="242B57D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1AE960"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577D772"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1912CDF" w14:textId="77777777" w:rsidR="00DF151E" w:rsidRPr="000D0840" w:rsidRDefault="00DF151E" w:rsidP="006F3B77">
            <w:pPr>
              <w:pStyle w:val="TAL"/>
            </w:pPr>
            <w:r w:rsidRPr="000D0840">
              <w:t>Extended protocol discriminator</w:t>
            </w:r>
          </w:p>
          <w:p w14:paraId="79733589"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53D9B06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150F49F"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9C5611C" w14:textId="77777777" w:rsidR="00DF151E" w:rsidRPr="005F7EB0" w:rsidRDefault="00DF151E" w:rsidP="006F3B77">
            <w:pPr>
              <w:pStyle w:val="TAC"/>
            </w:pPr>
            <w:r w:rsidRPr="005F7EB0">
              <w:t>1</w:t>
            </w:r>
          </w:p>
        </w:tc>
      </w:tr>
      <w:tr w:rsidR="00DF151E" w:rsidRPr="005F7EB0" w14:paraId="14D2A03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DD5F03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36DDD75"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28D572B3" w14:textId="77777777" w:rsidR="00DF151E" w:rsidRPr="000D0840" w:rsidRDefault="00DF151E" w:rsidP="006F3B77">
            <w:pPr>
              <w:pStyle w:val="TAL"/>
            </w:pPr>
            <w:r w:rsidRPr="000D0840">
              <w:t>PDU session identity</w:t>
            </w:r>
          </w:p>
          <w:p w14:paraId="1F9E026A"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0BCF57A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C617B0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32B99695" w14:textId="77777777" w:rsidR="00DF151E" w:rsidRPr="005F7EB0" w:rsidRDefault="00DF151E" w:rsidP="006F3B77">
            <w:pPr>
              <w:pStyle w:val="TAC"/>
            </w:pPr>
            <w:r w:rsidRPr="005F7EB0">
              <w:t>1</w:t>
            </w:r>
          </w:p>
        </w:tc>
      </w:tr>
      <w:tr w:rsidR="00DF151E" w:rsidRPr="005F7EB0" w14:paraId="27E13D2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58CF11"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D0CB9C2"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2C3F279C" w14:textId="77777777" w:rsidR="00DF151E" w:rsidRPr="000D0840" w:rsidRDefault="00DF151E" w:rsidP="006F3B77">
            <w:pPr>
              <w:pStyle w:val="TAL"/>
            </w:pPr>
            <w:r w:rsidRPr="000D0840">
              <w:t>Procedure transaction identity</w:t>
            </w:r>
          </w:p>
          <w:p w14:paraId="0DDF673D"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4E88414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C3D7B3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DACC3D3" w14:textId="77777777" w:rsidR="00DF151E" w:rsidRPr="005F7EB0" w:rsidRDefault="00DF151E" w:rsidP="006F3B77">
            <w:pPr>
              <w:pStyle w:val="TAC"/>
            </w:pPr>
            <w:r w:rsidRPr="005F7EB0">
              <w:t>1</w:t>
            </w:r>
          </w:p>
        </w:tc>
      </w:tr>
      <w:tr w:rsidR="00DF151E" w:rsidRPr="005F7EB0" w14:paraId="1FFF6FF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6F32622"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90AA597" w14:textId="77777777" w:rsidR="00DF151E" w:rsidRPr="004C33A6" w:rsidRDefault="00DF151E" w:rsidP="006F3B77">
            <w:pPr>
              <w:pStyle w:val="TAL"/>
              <w:rPr>
                <w:lang w:val="fr-FR"/>
              </w:rPr>
            </w:pPr>
            <w:r w:rsidRPr="004C33A6">
              <w:rPr>
                <w:lang w:val="fr-FR"/>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87F7762" w14:textId="77777777" w:rsidR="00DF151E" w:rsidRPr="000D0840" w:rsidRDefault="00DF151E" w:rsidP="006F3B77">
            <w:pPr>
              <w:pStyle w:val="TAL"/>
            </w:pPr>
            <w:r w:rsidRPr="000D0840">
              <w:t>Message type</w:t>
            </w:r>
          </w:p>
          <w:p w14:paraId="7D13C928"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7B190C9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B0445C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DF5F687" w14:textId="77777777" w:rsidR="00DF151E" w:rsidRPr="005F7EB0" w:rsidRDefault="00DF151E" w:rsidP="006F3B77">
            <w:pPr>
              <w:pStyle w:val="TAC"/>
            </w:pPr>
            <w:r w:rsidRPr="005F7EB0">
              <w:t>1</w:t>
            </w:r>
          </w:p>
        </w:tc>
      </w:tr>
      <w:tr w:rsidR="00DF151E" w:rsidRPr="005F7EB0" w14:paraId="327DCEB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76FED2" w14:textId="77777777" w:rsidR="00DF151E" w:rsidRPr="000D0840" w:rsidRDefault="00DF151E" w:rsidP="006F3B77">
            <w:pPr>
              <w:pStyle w:val="TAL"/>
            </w:pPr>
            <w:r w:rsidRPr="000D0840">
              <w:t>28</w:t>
            </w:r>
          </w:p>
        </w:tc>
        <w:tc>
          <w:tcPr>
            <w:tcW w:w="2837" w:type="dxa"/>
            <w:tcBorders>
              <w:top w:val="single" w:sz="6" w:space="0" w:color="000000"/>
              <w:left w:val="single" w:sz="6" w:space="0" w:color="000000"/>
              <w:bottom w:val="single" w:sz="6" w:space="0" w:color="000000"/>
              <w:right w:val="single" w:sz="6" w:space="0" w:color="000000"/>
            </w:tcBorders>
          </w:tcPr>
          <w:p w14:paraId="611A7895" w14:textId="77777777" w:rsidR="00DF151E" w:rsidRPr="000D0840" w:rsidRDefault="00DF151E" w:rsidP="006F3B77">
            <w:pPr>
              <w:pStyle w:val="TAL"/>
            </w:pPr>
            <w:r w:rsidRPr="000D0840">
              <w:t>5GSM capability</w:t>
            </w:r>
          </w:p>
        </w:tc>
        <w:tc>
          <w:tcPr>
            <w:tcW w:w="3120" w:type="dxa"/>
            <w:tcBorders>
              <w:top w:val="single" w:sz="6" w:space="0" w:color="000000"/>
              <w:left w:val="single" w:sz="6" w:space="0" w:color="000000"/>
              <w:bottom w:val="single" w:sz="6" w:space="0" w:color="000000"/>
              <w:right w:val="single" w:sz="6" w:space="0" w:color="000000"/>
            </w:tcBorders>
          </w:tcPr>
          <w:p w14:paraId="4F90D21B" w14:textId="77777777" w:rsidR="00DF151E" w:rsidRPr="000D0840" w:rsidRDefault="00DF151E" w:rsidP="006F3B77">
            <w:pPr>
              <w:pStyle w:val="TAL"/>
            </w:pPr>
            <w:r w:rsidRPr="000D0840">
              <w:t>5GSM capability</w:t>
            </w:r>
          </w:p>
          <w:p w14:paraId="01D937D2" w14:textId="77777777" w:rsidR="00DF151E" w:rsidRPr="000D0840" w:rsidRDefault="00DF151E" w:rsidP="006F3B77">
            <w:pPr>
              <w:pStyle w:val="TAL"/>
            </w:pPr>
            <w:r w:rsidRPr="000D0840">
              <w:t>9.11.4.1</w:t>
            </w:r>
          </w:p>
        </w:tc>
        <w:tc>
          <w:tcPr>
            <w:tcW w:w="1134" w:type="dxa"/>
            <w:tcBorders>
              <w:top w:val="single" w:sz="6" w:space="0" w:color="000000"/>
              <w:left w:val="single" w:sz="6" w:space="0" w:color="000000"/>
              <w:bottom w:val="single" w:sz="6" w:space="0" w:color="000000"/>
              <w:right w:val="single" w:sz="6" w:space="0" w:color="000000"/>
            </w:tcBorders>
          </w:tcPr>
          <w:p w14:paraId="053F16E2"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05D9A4B"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01F516F1" w14:textId="77777777" w:rsidR="00DF151E" w:rsidRPr="005F7EB0" w:rsidRDefault="00DF151E" w:rsidP="006F3B77">
            <w:pPr>
              <w:pStyle w:val="TAC"/>
            </w:pPr>
            <w:r w:rsidRPr="005F7EB0">
              <w:t>3-15</w:t>
            </w:r>
          </w:p>
        </w:tc>
      </w:tr>
      <w:tr w:rsidR="00DF151E" w:rsidRPr="005F7EB0" w14:paraId="60B5B82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F7091BD" w14:textId="77777777" w:rsidR="00DF151E" w:rsidRPr="000D0840" w:rsidRDefault="00DF151E" w:rsidP="006F3B77">
            <w:pPr>
              <w:pStyle w:val="TAL"/>
              <w:rPr>
                <w:highlight w:val="yellow"/>
              </w:rPr>
            </w:pPr>
            <w:r w:rsidRPr="007C1C54">
              <w:t>59</w:t>
            </w:r>
          </w:p>
        </w:tc>
        <w:tc>
          <w:tcPr>
            <w:tcW w:w="2837" w:type="dxa"/>
            <w:tcBorders>
              <w:top w:val="single" w:sz="6" w:space="0" w:color="000000"/>
              <w:left w:val="single" w:sz="6" w:space="0" w:color="000000"/>
              <w:bottom w:val="single" w:sz="6" w:space="0" w:color="000000"/>
              <w:right w:val="single" w:sz="6" w:space="0" w:color="000000"/>
            </w:tcBorders>
          </w:tcPr>
          <w:p w14:paraId="3C93B3D0"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0965F63A" w14:textId="77777777" w:rsidR="00DF151E" w:rsidRPr="000D0840" w:rsidRDefault="00DF151E" w:rsidP="006F3B77">
            <w:pPr>
              <w:pStyle w:val="TAL"/>
            </w:pPr>
            <w:r w:rsidRPr="000D0840">
              <w:t>5GSM cause</w:t>
            </w:r>
          </w:p>
          <w:p w14:paraId="27A3C35F"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508AE51C" w14:textId="77777777" w:rsidR="00DF151E"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7B843597" w14:textId="77777777" w:rsidR="00DF151E"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1A08DA91" w14:textId="77777777" w:rsidR="00DF151E" w:rsidRDefault="00DF151E" w:rsidP="006F3B77">
            <w:pPr>
              <w:pStyle w:val="TAC"/>
            </w:pPr>
            <w:r>
              <w:t>2</w:t>
            </w:r>
          </w:p>
        </w:tc>
      </w:tr>
      <w:tr w:rsidR="00DF151E" w:rsidRPr="005F7EB0" w14:paraId="5A13A44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5A075" w14:textId="77777777" w:rsidR="00DF151E" w:rsidRPr="000D0840" w:rsidRDefault="00DF151E" w:rsidP="006F3B77">
            <w:pPr>
              <w:pStyle w:val="TAL"/>
            </w:pPr>
            <w:r w:rsidRPr="000D0840">
              <w:t>55</w:t>
            </w:r>
          </w:p>
        </w:tc>
        <w:tc>
          <w:tcPr>
            <w:tcW w:w="2837" w:type="dxa"/>
            <w:tcBorders>
              <w:top w:val="single" w:sz="6" w:space="0" w:color="000000"/>
              <w:left w:val="single" w:sz="6" w:space="0" w:color="000000"/>
              <w:bottom w:val="single" w:sz="6" w:space="0" w:color="000000"/>
              <w:right w:val="single" w:sz="6" w:space="0" w:color="000000"/>
            </w:tcBorders>
          </w:tcPr>
          <w:p w14:paraId="73C97381" w14:textId="77777777" w:rsidR="00DF151E" w:rsidRPr="000D0840" w:rsidRDefault="00DF151E" w:rsidP="006F3B77">
            <w:pPr>
              <w:pStyle w:val="TAL"/>
            </w:pPr>
            <w:r w:rsidRPr="000D0840">
              <w:t>Maximum number of supported packet filters</w:t>
            </w:r>
          </w:p>
        </w:tc>
        <w:tc>
          <w:tcPr>
            <w:tcW w:w="3120" w:type="dxa"/>
            <w:tcBorders>
              <w:top w:val="single" w:sz="6" w:space="0" w:color="000000"/>
              <w:left w:val="single" w:sz="6" w:space="0" w:color="000000"/>
              <w:bottom w:val="single" w:sz="6" w:space="0" w:color="000000"/>
              <w:right w:val="single" w:sz="6" w:space="0" w:color="000000"/>
            </w:tcBorders>
          </w:tcPr>
          <w:p w14:paraId="12611540" w14:textId="77777777" w:rsidR="00DF151E" w:rsidRPr="000D0840" w:rsidRDefault="00DF151E" w:rsidP="006F3B77">
            <w:pPr>
              <w:pStyle w:val="TAL"/>
            </w:pPr>
            <w:r w:rsidRPr="000D0840">
              <w:t>Maximum number of supported packet filters</w:t>
            </w:r>
          </w:p>
          <w:p w14:paraId="3178F59E" w14:textId="77777777" w:rsidR="00DF151E" w:rsidRPr="000D0840" w:rsidRDefault="00DF151E" w:rsidP="006F3B77">
            <w:pPr>
              <w:pStyle w:val="TAL"/>
            </w:pPr>
            <w:r w:rsidRPr="000D0840">
              <w:t>9.11.4.</w:t>
            </w:r>
            <w:r>
              <w:t>9</w:t>
            </w:r>
          </w:p>
        </w:tc>
        <w:tc>
          <w:tcPr>
            <w:tcW w:w="1134" w:type="dxa"/>
            <w:tcBorders>
              <w:top w:val="single" w:sz="6" w:space="0" w:color="000000"/>
              <w:left w:val="single" w:sz="6" w:space="0" w:color="000000"/>
              <w:bottom w:val="single" w:sz="6" w:space="0" w:color="000000"/>
              <w:right w:val="single" w:sz="6" w:space="0" w:color="000000"/>
            </w:tcBorders>
          </w:tcPr>
          <w:p w14:paraId="08737F2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1E28D7B"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7B5A80FF" w14:textId="77777777" w:rsidR="00DF151E" w:rsidRPr="005F7EB0" w:rsidRDefault="00DF151E" w:rsidP="006F3B77">
            <w:pPr>
              <w:pStyle w:val="TAC"/>
            </w:pPr>
            <w:r w:rsidRPr="005F7EB0">
              <w:t>3</w:t>
            </w:r>
          </w:p>
        </w:tc>
      </w:tr>
      <w:tr w:rsidR="00DF151E" w:rsidRPr="005F7EB0" w14:paraId="3FFA150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147ED" w14:textId="77777777" w:rsidR="00DF151E" w:rsidRPr="000D0840" w:rsidRDefault="00DF151E" w:rsidP="006F3B77">
            <w:pPr>
              <w:pStyle w:val="TAL"/>
              <w:rPr>
                <w:highlight w:val="yellow"/>
              </w:rPr>
            </w:pPr>
            <w:r w:rsidRPr="00CA32A9">
              <w:t>B-</w:t>
            </w:r>
          </w:p>
        </w:tc>
        <w:tc>
          <w:tcPr>
            <w:tcW w:w="2837" w:type="dxa"/>
            <w:tcBorders>
              <w:top w:val="single" w:sz="6" w:space="0" w:color="000000"/>
              <w:left w:val="single" w:sz="6" w:space="0" w:color="000000"/>
              <w:bottom w:val="single" w:sz="6" w:space="0" w:color="000000"/>
              <w:right w:val="single" w:sz="6" w:space="0" w:color="000000"/>
            </w:tcBorders>
          </w:tcPr>
          <w:p w14:paraId="668121AB" w14:textId="77777777" w:rsidR="00DF151E" w:rsidRPr="000D0840" w:rsidRDefault="00DF151E" w:rsidP="006F3B77">
            <w:pPr>
              <w:pStyle w:val="TAL"/>
            </w:pPr>
            <w:r w:rsidRPr="000D0840">
              <w:t>Always-on PDU session requested</w:t>
            </w:r>
          </w:p>
        </w:tc>
        <w:tc>
          <w:tcPr>
            <w:tcW w:w="3120" w:type="dxa"/>
            <w:tcBorders>
              <w:top w:val="single" w:sz="6" w:space="0" w:color="000000"/>
              <w:left w:val="single" w:sz="6" w:space="0" w:color="000000"/>
              <w:bottom w:val="single" w:sz="6" w:space="0" w:color="000000"/>
              <w:right w:val="single" w:sz="6" w:space="0" w:color="000000"/>
            </w:tcBorders>
          </w:tcPr>
          <w:p w14:paraId="02F57D68" w14:textId="77777777" w:rsidR="00DF151E" w:rsidRPr="000D0840" w:rsidRDefault="00DF151E" w:rsidP="006F3B77">
            <w:pPr>
              <w:pStyle w:val="TAL"/>
            </w:pPr>
            <w:r w:rsidRPr="000D0840">
              <w:t>Always-on PDU session requested</w:t>
            </w:r>
          </w:p>
          <w:p w14:paraId="1ED8C1EB" w14:textId="77777777" w:rsidR="00DF151E" w:rsidRPr="000D0840" w:rsidRDefault="00DF151E" w:rsidP="006F3B77">
            <w:pPr>
              <w:pStyle w:val="TAL"/>
            </w:pPr>
            <w:r w:rsidRPr="000D0840">
              <w:t>9.11.4.</w:t>
            </w:r>
            <w:r>
              <w:t>4</w:t>
            </w:r>
          </w:p>
        </w:tc>
        <w:tc>
          <w:tcPr>
            <w:tcW w:w="1134" w:type="dxa"/>
            <w:tcBorders>
              <w:top w:val="single" w:sz="6" w:space="0" w:color="000000"/>
              <w:left w:val="single" w:sz="6" w:space="0" w:color="000000"/>
              <w:bottom w:val="single" w:sz="6" w:space="0" w:color="000000"/>
              <w:right w:val="single" w:sz="6" w:space="0" w:color="000000"/>
            </w:tcBorders>
          </w:tcPr>
          <w:p w14:paraId="7C94249E"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5A4DC6D8" w14:textId="77777777" w:rsidR="00DF151E"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74D239A3" w14:textId="77777777" w:rsidR="00DF151E" w:rsidRDefault="00DF151E" w:rsidP="006F3B77">
            <w:pPr>
              <w:pStyle w:val="TAC"/>
            </w:pPr>
            <w:r>
              <w:t>1</w:t>
            </w:r>
          </w:p>
        </w:tc>
      </w:tr>
      <w:tr w:rsidR="00DF151E" w:rsidRPr="005F7EB0" w14:paraId="2B6F89B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04ABB0" w14:textId="77777777" w:rsidR="00DF151E" w:rsidRPr="000D0840" w:rsidRDefault="00DF151E" w:rsidP="006F3B77">
            <w:pPr>
              <w:pStyle w:val="TAL"/>
            </w:pPr>
            <w:r>
              <w:t>13</w:t>
            </w:r>
          </w:p>
        </w:tc>
        <w:tc>
          <w:tcPr>
            <w:tcW w:w="2837" w:type="dxa"/>
            <w:tcBorders>
              <w:top w:val="single" w:sz="6" w:space="0" w:color="000000"/>
              <w:left w:val="single" w:sz="6" w:space="0" w:color="000000"/>
              <w:bottom w:val="single" w:sz="6" w:space="0" w:color="000000"/>
              <w:right w:val="single" w:sz="6" w:space="0" w:color="000000"/>
            </w:tcBorders>
          </w:tcPr>
          <w:p w14:paraId="663B8774" w14:textId="77777777" w:rsidR="00DF151E" w:rsidRPr="000D0840" w:rsidRDefault="00DF151E" w:rsidP="006F3B77">
            <w:pPr>
              <w:pStyle w:val="TAL"/>
            </w:pPr>
            <w:r w:rsidRPr="000D0840">
              <w:t>Integrity protection maximum data rate</w:t>
            </w:r>
          </w:p>
        </w:tc>
        <w:tc>
          <w:tcPr>
            <w:tcW w:w="3120" w:type="dxa"/>
            <w:tcBorders>
              <w:top w:val="single" w:sz="6" w:space="0" w:color="000000"/>
              <w:left w:val="single" w:sz="6" w:space="0" w:color="000000"/>
              <w:bottom w:val="single" w:sz="6" w:space="0" w:color="000000"/>
              <w:right w:val="single" w:sz="6" w:space="0" w:color="000000"/>
            </w:tcBorders>
          </w:tcPr>
          <w:p w14:paraId="14C86B8C" w14:textId="77777777" w:rsidR="00DF151E" w:rsidRPr="000D0840" w:rsidRDefault="00DF151E" w:rsidP="006F3B77">
            <w:pPr>
              <w:pStyle w:val="TAL"/>
            </w:pPr>
            <w:r w:rsidRPr="000D0840">
              <w:t>Integrity protection maximum data rate</w:t>
            </w:r>
          </w:p>
          <w:p w14:paraId="67D29DBE" w14:textId="77777777" w:rsidR="00DF151E" w:rsidRPr="000D0840" w:rsidRDefault="00DF151E" w:rsidP="006F3B77">
            <w:pPr>
              <w:pStyle w:val="TAL"/>
            </w:pPr>
            <w:r w:rsidRPr="000D0840">
              <w:t>9.11.4.</w:t>
            </w:r>
            <w:r>
              <w:t>7</w:t>
            </w:r>
          </w:p>
        </w:tc>
        <w:tc>
          <w:tcPr>
            <w:tcW w:w="1134" w:type="dxa"/>
            <w:tcBorders>
              <w:top w:val="single" w:sz="6" w:space="0" w:color="000000"/>
              <w:left w:val="single" w:sz="6" w:space="0" w:color="000000"/>
              <w:bottom w:val="single" w:sz="6" w:space="0" w:color="000000"/>
              <w:right w:val="single" w:sz="6" w:space="0" w:color="000000"/>
            </w:tcBorders>
          </w:tcPr>
          <w:p w14:paraId="15FA7198"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43E49974" w14:textId="77777777" w:rsidR="00DF151E" w:rsidRPr="005F7EB0"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33DFCAB0" w14:textId="77777777" w:rsidR="00DF151E" w:rsidRPr="005F7EB0" w:rsidRDefault="00DF151E" w:rsidP="006F3B77">
            <w:pPr>
              <w:pStyle w:val="TAC"/>
            </w:pPr>
            <w:r>
              <w:t>3</w:t>
            </w:r>
          </w:p>
        </w:tc>
      </w:tr>
      <w:tr w:rsidR="00DF151E" w:rsidRPr="005F7EB0" w14:paraId="42FEEFB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033221" w14:textId="77777777" w:rsidR="00DF151E" w:rsidRPr="000D0840" w:rsidRDefault="00DF151E" w:rsidP="006F3B77">
            <w:pPr>
              <w:pStyle w:val="TAL"/>
            </w:pPr>
            <w:r w:rsidRPr="000D0840">
              <w:t>7A</w:t>
            </w:r>
          </w:p>
        </w:tc>
        <w:tc>
          <w:tcPr>
            <w:tcW w:w="2837" w:type="dxa"/>
            <w:tcBorders>
              <w:top w:val="single" w:sz="6" w:space="0" w:color="000000"/>
              <w:left w:val="single" w:sz="6" w:space="0" w:color="000000"/>
              <w:bottom w:val="single" w:sz="6" w:space="0" w:color="000000"/>
              <w:right w:val="single" w:sz="6" w:space="0" w:color="000000"/>
            </w:tcBorders>
          </w:tcPr>
          <w:p w14:paraId="22A71779" w14:textId="77777777" w:rsidR="00DF151E" w:rsidRPr="000D0840" w:rsidRDefault="00DF151E" w:rsidP="006F3B77">
            <w:pPr>
              <w:pStyle w:val="TAL"/>
            </w:pPr>
            <w:r w:rsidRPr="000D0840">
              <w:t>Requested QoS rules</w:t>
            </w:r>
          </w:p>
        </w:tc>
        <w:tc>
          <w:tcPr>
            <w:tcW w:w="3120" w:type="dxa"/>
            <w:tcBorders>
              <w:top w:val="single" w:sz="6" w:space="0" w:color="000000"/>
              <w:left w:val="single" w:sz="6" w:space="0" w:color="000000"/>
              <w:bottom w:val="single" w:sz="6" w:space="0" w:color="000000"/>
              <w:right w:val="single" w:sz="6" w:space="0" w:color="000000"/>
            </w:tcBorders>
          </w:tcPr>
          <w:p w14:paraId="7F3C3D9E" w14:textId="77777777" w:rsidR="00DF151E" w:rsidRPr="000D0840" w:rsidRDefault="00DF151E" w:rsidP="006F3B77">
            <w:pPr>
              <w:pStyle w:val="TAL"/>
            </w:pPr>
            <w:r w:rsidRPr="000D0840">
              <w:t>QoS rules</w:t>
            </w:r>
          </w:p>
          <w:p w14:paraId="4514CD3C" w14:textId="77777777" w:rsidR="00DF151E" w:rsidRPr="000D0840" w:rsidRDefault="00DF151E" w:rsidP="006F3B77">
            <w:pPr>
              <w:pStyle w:val="TAL"/>
            </w:pPr>
            <w:r w:rsidRPr="000D0840">
              <w:t>9.11.4.</w:t>
            </w:r>
            <w:r>
              <w:t>13</w:t>
            </w:r>
          </w:p>
        </w:tc>
        <w:tc>
          <w:tcPr>
            <w:tcW w:w="1134" w:type="dxa"/>
            <w:tcBorders>
              <w:top w:val="single" w:sz="6" w:space="0" w:color="000000"/>
              <w:left w:val="single" w:sz="6" w:space="0" w:color="000000"/>
              <w:bottom w:val="single" w:sz="6" w:space="0" w:color="000000"/>
              <w:right w:val="single" w:sz="6" w:space="0" w:color="000000"/>
            </w:tcBorders>
          </w:tcPr>
          <w:p w14:paraId="4A1253E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C2AC932"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5075670B" w14:textId="77777777" w:rsidR="00DF151E" w:rsidRPr="005F7EB0" w:rsidRDefault="00DF151E" w:rsidP="006F3B77">
            <w:pPr>
              <w:pStyle w:val="TAC"/>
            </w:pPr>
            <w:r>
              <w:t>7</w:t>
            </w:r>
            <w:r w:rsidRPr="005F7EB0">
              <w:t>-65538</w:t>
            </w:r>
          </w:p>
        </w:tc>
      </w:tr>
      <w:tr w:rsidR="00DF151E" w:rsidRPr="005F7EB0" w14:paraId="64831D9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EBD02" w14:textId="77777777" w:rsidR="00DF151E" w:rsidRPr="000D0840" w:rsidRDefault="00DF151E" w:rsidP="006F3B77">
            <w:pPr>
              <w:pStyle w:val="TAL"/>
            </w:pPr>
            <w:r>
              <w:t>79</w:t>
            </w:r>
          </w:p>
        </w:tc>
        <w:tc>
          <w:tcPr>
            <w:tcW w:w="2837" w:type="dxa"/>
            <w:tcBorders>
              <w:top w:val="single" w:sz="6" w:space="0" w:color="000000"/>
              <w:left w:val="single" w:sz="6" w:space="0" w:color="000000"/>
              <w:bottom w:val="single" w:sz="6" w:space="0" w:color="000000"/>
              <w:right w:val="single" w:sz="6" w:space="0" w:color="000000"/>
            </w:tcBorders>
          </w:tcPr>
          <w:p w14:paraId="06E5CFCB" w14:textId="77777777" w:rsidR="00DF151E" w:rsidRPr="000D0840" w:rsidRDefault="00DF151E" w:rsidP="006F3B77">
            <w:pPr>
              <w:pStyle w:val="TAL"/>
            </w:pPr>
            <w:r w:rsidRPr="000D0840">
              <w:t>Requested 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9615EF6" w14:textId="77777777" w:rsidR="00DF151E" w:rsidRPr="000D0840" w:rsidRDefault="00DF151E" w:rsidP="006F3B77">
            <w:pPr>
              <w:pStyle w:val="TAL"/>
            </w:pPr>
            <w:r w:rsidRPr="000D0840">
              <w:t>QoS flow descriptions</w:t>
            </w:r>
          </w:p>
          <w:p w14:paraId="6784D064" w14:textId="77777777" w:rsidR="00DF151E" w:rsidRPr="000D0840" w:rsidRDefault="00DF151E" w:rsidP="006F3B77">
            <w:pPr>
              <w:pStyle w:val="TAL"/>
            </w:pPr>
            <w:r w:rsidRPr="000D0840">
              <w:t>9.11.4.</w:t>
            </w:r>
            <w:r>
              <w:t>12</w:t>
            </w:r>
          </w:p>
        </w:tc>
        <w:tc>
          <w:tcPr>
            <w:tcW w:w="1134" w:type="dxa"/>
            <w:tcBorders>
              <w:top w:val="single" w:sz="6" w:space="0" w:color="000000"/>
              <w:left w:val="single" w:sz="6" w:space="0" w:color="000000"/>
              <w:bottom w:val="single" w:sz="6" w:space="0" w:color="000000"/>
              <w:right w:val="single" w:sz="6" w:space="0" w:color="000000"/>
            </w:tcBorders>
          </w:tcPr>
          <w:p w14:paraId="6D3B820A"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1EF8A130" w14:textId="77777777" w:rsidR="00DF151E" w:rsidRPr="005F7EB0" w:rsidRDefault="00DF151E" w:rsidP="006F3B77">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14:paraId="434C631D" w14:textId="77777777" w:rsidR="00DF151E" w:rsidRPr="005F7EB0" w:rsidRDefault="00DF151E" w:rsidP="006F3B77">
            <w:pPr>
              <w:pStyle w:val="TAC"/>
            </w:pPr>
            <w:r>
              <w:t>6</w:t>
            </w:r>
            <w:r w:rsidRPr="005568AA">
              <w:t>-65538</w:t>
            </w:r>
          </w:p>
        </w:tc>
      </w:tr>
      <w:tr w:rsidR="00DF151E" w:rsidRPr="005F7EB0" w14:paraId="60D7DB8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13CDDB" w14:textId="77777777" w:rsidR="00DF151E" w:rsidRDefault="00DF151E" w:rsidP="006F3B77">
            <w:pPr>
              <w:pStyle w:val="TAL"/>
            </w:pPr>
            <w:r w:rsidRPr="000D0840">
              <w:t>7</w:t>
            </w:r>
            <w:r>
              <w:t>5</w:t>
            </w:r>
          </w:p>
        </w:tc>
        <w:tc>
          <w:tcPr>
            <w:tcW w:w="2837" w:type="dxa"/>
            <w:tcBorders>
              <w:top w:val="single" w:sz="6" w:space="0" w:color="000000"/>
              <w:left w:val="single" w:sz="6" w:space="0" w:color="000000"/>
              <w:bottom w:val="single" w:sz="6" w:space="0" w:color="000000"/>
              <w:right w:val="single" w:sz="6" w:space="0" w:color="000000"/>
            </w:tcBorders>
          </w:tcPr>
          <w:p w14:paraId="33CCF86A" w14:textId="77777777" w:rsidR="00DF151E" w:rsidRPr="000D0840" w:rsidRDefault="00DF151E" w:rsidP="006F3B77">
            <w:pPr>
              <w:pStyle w:val="TAL"/>
            </w:pPr>
            <w:r w:rsidRPr="000D0840">
              <w:t>Mapped EPS bearer contexts</w:t>
            </w:r>
          </w:p>
        </w:tc>
        <w:tc>
          <w:tcPr>
            <w:tcW w:w="3120" w:type="dxa"/>
            <w:tcBorders>
              <w:top w:val="single" w:sz="6" w:space="0" w:color="000000"/>
              <w:left w:val="single" w:sz="6" w:space="0" w:color="000000"/>
              <w:bottom w:val="single" w:sz="6" w:space="0" w:color="000000"/>
              <w:right w:val="single" w:sz="6" w:space="0" w:color="000000"/>
            </w:tcBorders>
          </w:tcPr>
          <w:p w14:paraId="5962DAA4" w14:textId="77777777" w:rsidR="00DF151E" w:rsidRPr="000D0840" w:rsidRDefault="00DF151E" w:rsidP="006F3B77">
            <w:pPr>
              <w:pStyle w:val="TAL"/>
            </w:pPr>
            <w:r w:rsidRPr="000D0840">
              <w:t>Mapped EPS bearer contexts</w:t>
            </w:r>
          </w:p>
          <w:p w14:paraId="406AA124" w14:textId="77777777" w:rsidR="00DF151E" w:rsidRPr="000D0840" w:rsidRDefault="00DF151E" w:rsidP="006F3B77">
            <w:pPr>
              <w:pStyle w:val="TAL"/>
            </w:pPr>
            <w:r w:rsidRPr="000D0840">
              <w:rPr>
                <w:rFonts w:hint="eastAsia"/>
              </w:rPr>
              <w:t>9.11.4.</w:t>
            </w:r>
            <w:r>
              <w:t>8</w:t>
            </w:r>
          </w:p>
        </w:tc>
        <w:tc>
          <w:tcPr>
            <w:tcW w:w="1134" w:type="dxa"/>
            <w:tcBorders>
              <w:top w:val="single" w:sz="6" w:space="0" w:color="000000"/>
              <w:left w:val="single" w:sz="6" w:space="0" w:color="000000"/>
              <w:bottom w:val="single" w:sz="6" w:space="0" w:color="000000"/>
              <w:right w:val="single" w:sz="6" w:space="0" w:color="000000"/>
            </w:tcBorders>
          </w:tcPr>
          <w:p w14:paraId="55B4BA91" w14:textId="77777777" w:rsidR="00DF151E" w:rsidRDefault="00DF151E" w:rsidP="006F3B77">
            <w:pPr>
              <w:pStyle w:val="TAC"/>
            </w:pPr>
            <w:r w:rsidRPr="005F7EB0">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1663A60" w14:textId="77777777" w:rsidR="00DF151E"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19DA255B" w14:textId="77777777" w:rsidR="00DF151E" w:rsidRDefault="00DF151E" w:rsidP="006F3B77">
            <w:pPr>
              <w:pStyle w:val="TAC"/>
            </w:pPr>
            <w:r w:rsidRPr="005F7EB0">
              <w:t>7-65538</w:t>
            </w:r>
          </w:p>
        </w:tc>
      </w:tr>
      <w:tr w:rsidR="00DF151E" w:rsidRPr="005F7EB0" w14:paraId="32E5EF7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0E21E9"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3D37CD3F"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20C9CF6B" w14:textId="77777777" w:rsidR="00DF151E" w:rsidRPr="000D0840" w:rsidRDefault="00DF151E" w:rsidP="006F3B77">
            <w:pPr>
              <w:pStyle w:val="TAL"/>
            </w:pPr>
            <w:r w:rsidRPr="000D0840">
              <w:t>Extended protocol configuration options</w:t>
            </w:r>
          </w:p>
          <w:p w14:paraId="7926F410"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666E12DB"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7D63DF1"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61130CFB" w14:textId="77777777" w:rsidR="00DF151E" w:rsidRPr="005F7EB0" w:rsidRDefault="00DF151E" w:rsidP="006F3B77">
            <w:pPr>
              <w:pStyle w:val="TAC"/>
            </w:pPr>
            <w:r w:rsidRPr="005F7EB0">
              <w:t>4-65538</w:t>
            </w:r>
          </w:p>
        </w:tc>
      </w:tr>
    </w:tbl>
    <w:p w14:paraId="3A21ADB5" w14:textId="77777777" w:rsidR="00DF151E" w:rsidRDefault="00DF151E" w:rsidP="00DF151E"/>
    <w:p w14:paraId="3911D90A" w14:textId="77777777" w:rsidR="00DF151E" w:rsidRDefault="00DF151E" w:rsidP="00DF151E">
      <w:pPr>
        <w:pStyle w:val="NO"/>
        <w:rPr>
          <w:lang w:eastAsia="ja-JP"/>
        </w:rPr>
      </w:pPr>
      <w:r w:rsidRPr="00CC0C94">
        <w:t>NOTE:</w:t>
      </w:r>
      <w:r w:rsidRPr="00CC0C94">
        <w:tab/>
        <w:t>It is possible for UEs compliant with earlier versions of this specifi</w:t>
      </w:r>
      <w:r>
        <w:t xml:space="preserve">cation to send the Mapped EPS bearer contexts IE with IEI of value </w:t>
      </w:r>
      <w:r w:rsidRPr="00CC0C94">
        <w:t>"</w:t>
      </w:r>
      <w:r>
        <w:t>7F</w:t>
      </w:r>
      <w:r w:rsidRPr="00CC0C94">
        <w:t>"</w:t>
      </w:r>
      <w:r>
        <w:t xml:space="preserve"> for this message</w:t>
      </w:r>
      <w:r w:rsidRPr="00CC0C94">
        <w:t>.</w:t>
      </w:r>
    </w:p>
    <w:p w14:paraId="7CC017C4" w14:textId="77777777" w:rsidR="00DF151E" w:rsidRDefault="00DF151E" w:rsidP="00DF151E">
      <w:pPr>
        <w:pStyle w:val="Heading4"/>
        <w:rPr>
          <w:lang w:eastAsia="ko-KR"/>
        </w:rPr>
      </w:pPr>
      <w:bookmarkStart w:id="2029" w:name="_Toc20232449"/>
      <w:bookmarkStart w:id="2030" w:name="_Toc27745771"/>
      <w:bookmarkStart w:id="2031" w:name="_Toc106694182"/>
      <w:r>
        <w:t>8.3.7.2</w:t>
      </w:r>
      <w:r>
        <w:tab/>
        <w:t>5GSM capability</w:t>
      </w:r>
      <w:bookmarkEnd w:id="2029"/>
      <w:bookmarkEnd w:id="2030"/>
      <w:bookmarkEnd w:id="2031"/>
    </w:p>
    <w:p w14:paraId="705CB0D0" w14:textId="77777777" w:rsidR="00DF151E" w:rsidRDefault="00DF151E" w:rsidP="00DF151E">
      <w:r>
        <w:t>This IE is included in the message after inter-system change from S1 mode to N1 mode:</w:t>
      </w:r>
    </w:p>
    <w:p w14:paraId="2EF80A15" w14:textId="77777777" w:rsidR="00DF151E" w:rsidRDefault="00DF151E" w:rsidP="00DF151E">
      <w:pPr>
        <w:pStyle w:val="B1"/>
      </w:pPr>
      <w:r>
        <w:t>a)</w:t>
      </w:r>
      <w:r>
        <w:tab/>
        <w:t xml:space="preserve">if the PDU session is of "IPv4", "IPv6", "IPv4v6" or "Ethernet" </w:t>
      </w:r>
      <w:r w:rsidRPr="00A6152A">
        <w:t xml:space="preserve">PDU session </w:t>
      </w:r>
      <w:r>
        <w:t>type, and the UE supports reflective QoS or revokes the previously indicated support of reflective QoS; or</w:t>
      </w:r>
    </w:p>
    <w:p w14:paraId="7CA79E78" w14:textId="77777777" w:rsidR="00DF151E" w:rsidRPr="00231F45" w:rsidRDefault="00DF151E" w:rsidP="00DF151E">
      <w:pPr>
        <w:pStyle w:val="B1"/>
        <w:rPr>
          <w:noProof/>
        </w:rPr>
      </w:pPr>
      <w:r>
        <w:t>b)</w:t>
      </w:r>
      <w:r>
        <w:tab/>
        <w:t xml:space="preserve">if the PDU session is of "IPv6" or "IPv4v6" PDU session type, and the UE supports </w:t>
      </w:r>
      <w:r>
        <w:rPr>
          <w:lang w:eastAsia="zh-CN"/>
        </w:rPr>
        <w:t>m</w:t>
      </w:r>
      <w:r w:rsidRPr="009E0DE1">
        <w:rPr>
          <w:lang w:eastAsia="zh-CN"/>
        </w:rPr>
        <w:t xml:space="preserve">ulti-homed IPv6 PDU </w:t>
      </w:r>
      <w:r>
        <w:rPr>
          <w:lang w:eastAsia="zh-CN"/>
        </w:rPr>
        <w:t>s</w:t>
      </w:r>
      <w:r w:rsidRPr="009E0DE1">
        <w:rPr>
          <w:lang w:eastAsia="zh-CN"/>
        </w:rPr>
        <w:t>ession</w:t>
      </w:r>
      <w:r>
        <w:t>.</w:t>
      </w:r>
    </w:p>
    <w:p w14:paraId="45774F70" w14:textId="77777777" w:rsidR="00DF151E" w:rsidRPr="003168A2" w:rsidRDefault="00DF151E" w:rsidP="00DF151E">
      <w:pPr>
        <w:pStyle w:val="Heading4"/>
        <w:rPr>
          <w:lang w:eastAsia="ko-KR"/>
        </w:rPr>
      </w:pPr>
      <w:bookmarkStart w:id="2032" w:name="_Toc20232450"/>
      <w:bookmarkStart w:id="2033" w:name="_Toc27745772"/>
      <w:bookmarkStart w:id="2034" w:name="_Toc106694183"/>
      <w:r>
        <w:t>8.3.7.3</w:t>
      </w:r>
      <w:r w:rsidRPr="003168A2">
        <w:rPr>
          <w:rFonts w:hint="eastAsia"/>
        </w:rPr>
        <w:tab/>
      </w:r>
      <w:r>
        <w:t>5GSM cause</w:t>
      </w:r>
      <w:bookmarkEnd w:id="2032"/>
      <w:bookmarkEnd w:id="2033"/>
      <w:bookmarkEnd w:id="2034"/>
    </w:p>
    <w:p w14:paraId="0D2F609F" w14:textId="77777777" w:rsidR="00DF151E" w:rsidRDefault="00DF151E" w:rsidP="00DF151E">
      <w:pPr>
        <w:rPr>
          <w:noProof/>
        </w:rPr>
      </w:pPr>
      <w:r w:rsidRPr="003168A2">
        <w:t xml:space="preserve">This IE is included in the message when the </w:t>
      </w:r>
      <w:r w:rsidRPr="003168A2">
        <w:rPr>
          <w:rFonts w:hint="eastAsia"/>
          <w:lang w:eastAsia="ko-KR"/>
        </w:rPr>
        <w:t>UE</w:t>
      </w:r>
      <w:r w:rsidRPr="003168A2">
        <w:t xml:space="preserve"> </w:t>
      </w:r>
      <w:r>
        <w:t>releases the PDU session due to semantic or syntactical errors in QoS operations, or due to semantic or syntactical errors in packet filters.</w:t>
      </w:r>
    </w:p>
    <w:p w14:paraId="6D9A5A92" w14:textId="77777777" w:rsidR="00DF151E" w:rsidRPr="003168A2" w:rsidRDefault="00DF151E" w:rsidP="00DF151E">
      <w:pPr>
        <w:pStyle w:val="Heading4"/>
        <w:rPr>
          <w:lang w:eastAsia="ko-KR"/>
        </w:rPr>
      </w:pPr>
      <w:bookmarkStart w:id="2035" w:name="_Toc20232451"/>
      <w:bookmarkStart w:id="2036" w:name="_Toc27745773"/>
      <w:bookmarkStart w:id="2037" w:name="_Toc106694184"/>
      <w:r>
        <w:t>8.3.7.4</w:t>
      </w:r>
      <w:r w:rsidRPr="003168A2">
        <w:rPr>
          <w:rFonts w:hint="eastAsia"/>
        </w:rPr>
        <w:tab/>
      </w:r>
      <w:r>
        <w:t>Maximum number of supported packet filters</w:t>
      </w:r>
      <w:bookmarkEnd w:id="2035"/>
      <w:bookmarkEnd w:id="2036"/>
      <w:bookmarkEnd w:id="2037"/>
    </w:p>
    <w:p w14:paraId="559196B0" w14:textId="77777777" w:rsidR="00DF151E" w:rsidRDefault="00DF151E" w:rsidP="00DF151E">
      <w:r w:rsidRPr="003168A2">
        <w:t xml:space="preserve">This IE </w:t>
      </w:r>
      <w:r>
        <w:t>shall be</w:t>
      </w:r>
      <w:r w:rsidRPr="003168A2">
        <w:t xml:space="preserve"> included in the message when the</w:t>
      </w:r>
      <w:r>
        <w:t xml:space="preserve"> selected PDU session type is "IPv4", "IPv6", "IPv4v6" or "Ethernet", the UE can support more than 16 packet filters for this PDU session, and the UE is sending the message after an inter-system change from S1 mode to N1 mode.</w:t>
      </w:r>
    </w:p>
    <w:p w14:paraId="4D4EBD52" w14:textId="77777777" w:rsidR="00DF151E" w:rsidRPr="003168A2" w:rsidRDefault="00DF151E" w:rsidP="00DF151E">
      <w:pPr>
        <w:pStyle w:val="Heading4"/>
        <w:rPr>
          <w:lang w:eastAsia="ko-KR"/>
        </w:rPr>
      </w:pPr>
      <w:bookmarkStart w:id="2038" w:name="_Toc20232452"/>
      <w:bookmarkStart w:id="2039" w:name="_Toc27745774"/>
      <w:bookmarkStart w:id="2040" w:name="_Toc106694185"/>
      <w:r>
        <w:lastRenderedPageBreak/>
        <w:t>8.3.7.5</w:t>
      </w:r>
      <w:r w:rsidRPr="003168A2">
        <w:rPr>
          <w:rFonts w:hint="eastAsia"/>
        </w:rPr>
        <w:tab/>
      </w:r>
      <w:r>
        <w:t>Always-on PDU session requested</w:t>
      </w:r>
      <w:bookmarkEnd w:id="2038"/>
      <w:bookmarkEnd w:id="2039"/>
      <w:bookmarkEnd w:id="2040"/>
    </w:p>
    <w:p w14:paraId="60C1D565" w14:textId="77777777" w:rsidR="00DF151E" w:rsidRDefault="00DF151E" w:rsidP="00DF151E">
      <w:r>
        <w:t>The UE shall include t</w:t>
      </w:r>
      <w:r w:rsidRPr="003168A2">
        <w:t xml:space="preserve">his IE </w:t>
      </w:r>
      <w:r>
        <w:t>if</w:t>
      </w:r>
      <w:r w:rsidRPr="003168A2">
        <w:t xml:space="preserve"> </w:t>
      </w:r>
      <w:r>
        <w:t xml:space="preserve">the </w:t>
      </w:r>
      <w:r w:rsidRPr="00F95AEC">
        <w:t xml:space="preserve">UE requests </w:t>
      </w:r>
      <w:r>
        <w:t xml:space="preserve">to establish a </w:t>
      </w:r>
      <w:r w:rsidRPr="000E7D73">
        <w:t>PDU session as an always-on PDU session</w:t>
      </w:r>
      <w:r>
        <w:t>.</w:t>
      </w:r>
    </w:p>
    <w:p w14:paraId="07245F08" w14:textId="77777777" w:rsidR="00DF151E" w:rsidRPr="003168A2" w:rsidRDefault="00DF151E" w:rsidP="00DF151E">
      <w:pPr>
        <w:pStyle w:val="Heading4"/>
        <w:rPr>
          <w:lang w:eastAsia="ko-KR"/>
        </w:rPr>
      </w:pPr>
      <w:bookmarkStart w:id="2041" w:name="_Toc20232453"/>
      <w:bookmarkStart w:id="2042" w:name="_Toc27745775"/>
      <w:bookmarkStart w:id="2043" w:name="_Toc106694186"/>
      <w:r>
        <w:t>8.3.7.6</w:t>
      </w:r>
      <w:r w:rsidRPr="003168A2">
        <w:rPr>
          <w:rFonts w:hint="eastAsia"/>
        </w:rPr>
        <w:tab/>
      </w:r>
      <w:r>
        <w:t>Integrity protection maximum data rate</w:t>
      </w:r>
      <w:bookmarkEnd w:id="2041"/>
      <w:bookmarkEnd w:id="2042"/>
      <w:bookmarkEnd w:id="2043"/>
    </w:p>
    <w:p w14:paraId="195E797F" w14:textId="77777777" w:rsidR="00DF151E" w:rsidRDefault="00DF151E" w:rsidP="00DF151E">
      <w:r w:rsidRPr="003168A2">
        <w:t xml:space="preserve">This IE </w:t>
      </w:r>
      <w:r>
        <w:t>shall be</w:t>
      </w:r>
      <w:r w:rsidRPr="003168A2">
        <w:t xml:space="preserve"> included in the message </w:t>
      </w:r>
      <w:r>
        <w:t xml:space="preserve">for </w:t>
      </w:r>
      <w:r>
        <w:rPr>
          <w:noProof/>
          <w:lang w:val="en-US"/>
        </w:rPr>
        <w:t xml:space="preserve">a PDN connection established when in S1 mode, </w:t>
      </w:r>
      <w:r>
        <w:t xml:space="preserve">after the first inter-system change from S1 mode to N1 mode, if the </w:t>
      </w:r>
      <w:r>
        <w:rPr>
          <w:noProof/>
          <w:lang w:val="en-US"/>
        </w:rPr>
        <w:t xml:space="preserve">UE is operating in single-registration mode </w:t>
      </w:r>
      <w:r>
        <w:t>in the network supporting N26 interface.</w:t>
      </w:r>
    </w:p>
    <w:p w14:paraId="5867AA78" w14:textId="77777777" w:rsidR="00DF151E" w:rsidRPr="003168A2" w:rsidRDefault="00DF151E" w:rsidP="00DF151E">
      <w:pPr>
        <w:pStyle w:val="Heading4"/>
        <w:rPr>
          <w:lang w:eastAsia="ko-KR"/>
        </w:rPr>
      </w:pPr>
      <w:bookmarkStart w:id="2044" w:name="_Toc20232454"/>
      <w:bookmarkStart w:id="2045" w:name="_Toc27745776"/>
      <w:bookmarkStart w:id="2046" w:name="_Toc106694187"/>
      <w:r>
        <w:t>8.3.7.7</w:t>
      </w:r>
      <w:r w:rsidRPr="003168A2">
        <w:rPr>
          <w:rFonts w:hint="eastAsia"/>
        </w:rPr>
        <w:tab/>
      </w:r>
      <w:r w:rsidRPr="005568AA">
        <w:t>Requested QoS rules</w:t>
      </w:r>
      <w:bookmarkEnd w:id="2044"/>
      <w:bookmarkEnd w:id="2045"/>
      <w:bookmarkEnd w:id="2046"/>
    </w:p>
    <w:p w14:paraId="1C039350" w14:textId="77777777" w:rsidR="00DF151E" w:rsidRDefault="00DF151E" w:rsidP="00DF151E">
      <w:r w:rsidRPr="003168A2">
        <w:t xml:space="preserve">This IE is included in the message when </w:t>
      </w:r>
      <w:r w:rsidRPr="005568AA">
        <w:t>the UE requests a specific QoS handling</w:t>
      </w:r>
      <w:r>
        <w:t>.</w:t>
      </w:r>
    </w:p>
    <w:p w14:paraId="5037361C" w14:textId="77777777" w:rsidR="00DF151E" w:rsidRPr="003168A2" w:rsidRDefault="00DF151E" w:rsidP="00DF151E">
      <w:pPr>
        <w:pStyle w:val="Heading4"/>
        <w:rPr>
          <w:lang w:eastAsia="ko-KR"/>
        </w:rPr>
      </w:pPr>
      <w:bookmarkStart w:id="2047" w:name="_Toc20232455"/>
      <w:bookmarkStart w:id="2048" w:name="_Toc27745777"/>
      <w:bookmarkStart w:id="2049" w:name="_Toc106694188"/>
      <w:r>
        <w:t>8.3.7.8</w:t>
      </w:r>
      <w:r w:rsidRPr="003168A2">
        <w:rPr>
          <w:rFonts w:hint="eastAsia"/>
        </w:rPr>
        <w:tab/>
      </w:r>
      <w:r w:rsidRPr="005568AA">
        <w:t xml:space="preserve">Requested QoS </w:t>
      </w:r>
      <w:r>
        <w:t>flow descriptions</w:t>
      </w:r>
      <w:bookmarkEnd w:id="2047"/>
      <w:bookmarkEnd w:id="2048"/>
      <w:bookmarkEnd w:id="2049"/>
    </w:p>
    <w:p w14:paraId="7123A609" w14:textId="77777777" w:rsidR="00DF151E" w:rsidRPr="00597D90" w:rsidRDefault="00DF151E" w:rsidP="00DF151E">
      <w:r w:rsidRPr="003168A2">
        <w:t xml:space="preserve">This IE is included in the message when </w:t>
      </w:r>
      <w:r w:rsidRPr="005568AA">
        <w:t xml:space="preserve">the UE requests a specific QoS </w:t>
      </w:r>
      <w:r>
        <w:t>flow descriptions.</w:t>
      </w:r>
    </w:p>
    <w:p w14:paraId="7FA5AD9D" w14:textId="77777777" w:rsidR="00DF151E" w:rsidRPr="003168A2" w:rsidRDefault="00DF151E" w:rsidP="00DF151E">
      <w:pPr>
        <w:pStyle w:val="Heading4"/>
        <w:rPr>
          <w:lang w:eastAsia="ko-KR"/>
        </w:rPr>
      </w:pPr>
      <w:bookmarkStart w:id="2050" w:name="_Toc20232456"/>
      <w:bookmarkStart w:id="2051" w:name="_Toc27745778"/>
      <w:bookmarkStart w:id="2052" w:name="_Toc106694189"/>
      <w:r>
        <w:t>8.3.7.9</w:t>
      </w:r>
      <w:r w:rsidRPr="003168A2">
        <w:rPr>
          <w:rFonts w:hint="eastAsia"/>
        </w:rPr>
        <w:tab/>
      </w:r>
      <w:r>
        <w:t>Extended p</w:t>
      </w:r>
      <w:r w:rsidRPr="003168A2">
        <w:t>rotocol configuration options</w:t>
      </w:r>
      <w:bookmarkEnd w:id="2050"/>
      <w:bookmarkEnd w:id="2051"/>
      <w:bookmarkEnd w:id="2052"/>
    </w:p>
    <w:p w14:paraId="1202541A" w14:textId="77777777" w:rsidR="00DF151E" w:rsidRDefault="00DF151E" w:rsidP="00DF151E">
      <w:r w:rsidRPr="003168A2">
        <w:t xml:space="preserve">This IE is included in the message when the </w:t>
      </w:r>
      <w:r w:rsidRPr="003168A2">
        <w:rPr>
          <w:rFonts w:hint="eastAsia"/>
          <w:lang w:eastAsia="ko-KR"/>
        </w:rPr>
        <w:t>UE</w:t>
      </w:r>
      <w:r w:rsidRPr="003168A2">
        <w:t xml:space="preserve"> </w:t>
      </w:r>
      <w:r>
        <w:t>needs</w:t>
      </w:r>
      <w:r w:rsidRPr="003168A2">
        <w:t xml:space="preserve"> to transmit (protocol) data (e.g. configuration parameters, error codes or messages/events) to the </w:t>
      </w:r>
      <w:r w:rsidRPr="003168A2">
        <w:rPr>
          <w:rFonts w:hint="eastAsia"/>
          <w:lang w:eastAsia="ko-KR"/>
        </w:rPr>
        <w:t>network</w:t>
      </w:r>
      <w:r w:rsidRPr="003168A2">
        <w:t>.</w:t>
      </w:r>
    </w:p>
    <w:p w14:paraId="7E612ADB" w14:textId="77777777" w:rsidR="00DF151E" w:rsidRPr="0068553C" w:rsidRDefault="00DF151E" w:rsidP="00DF151E">
      <w:pPr>
        <w:pStyle w:val="Heading4"/>
        <w:rPr>
          <w:lang w:eastAsia="ko-KR"/>
        </w:rPr>
      </w:pPr>
      <w:bookmarkStart w:id="2053" w:name="_Toc20232457"/>
      <w:bookmarkStart w:id="2054" w:name="_Toc27745779"/>
      <w:bookmarkStart w:id="2055" w:name="_Toc106694190"/>
      <w:r>
        <w:t>8.3.7.10</w:t>
      </w:r>
      <w:r w:rsidRPr="003168A2">
        <w:rPr>
          <w:rFonts w:hint="eastAsia"/>
        </w:rPr>
        <w:tab/>
      </w:r>
      <w:r>
        <w:t>Mapped</w:t>
      </w:r>
      <w:r w:rsidRPr="0068553C">
        <w:t xml:space="preserve"> </w:t>
      </w:r>
      <w:r>
        <w:t>EPS bearer contexts</w:t>
      </w:r>
      <w:bookmarkEnd w:id="2053"/>
      <w:bookmarkEnd w:id="2054"/>
      <w:bookmarkEnd w:id="2055"/>
    </w:p>
    <w:p w14:paraId="70B60359" w14:textId="77777777" w:rsidR="00DF151E" w:rsidRDefault="00DF151E" w:rsidP="00DF151E">
      <w:r>
        <w:t xml:space="preserve">This IE </w:t>
      </w:r>
      <w:r>
        <w:rPr>
          <w:rFonts w:hint="eastAsia"/>
          <w:lang w:eastAsia="zh-CN"/>
        </w:rPr>
        <w:t>is</w:t>
      </w:r>
      <w:r w:rsidRPr="003168A2">
        <w:t xml:space="preserve"> included </w:t>
      </w:r>
      <w:r>
        <w:t>when</w:t>
      </w:r>
      <w:r w:rsidRPr="003168A2">
        <w:t xml:space="preserve"> </w:t>
      </w:r>
      <w:r>
        <w:t xml:space="preserve">the </w:t>
      </w:r>
      <w:r w:rsidRPr="00F95AEC">
        <w:t xml:space="preserve">UE requests </w:t>
      </w:r>
      <w:r>
        <w:t xml:space="preserve">to </w:t>
      </w:r>
      <w:r>
        <w:rPr>
          <w:lang w:eastAsia="zh-CN"/>
        </w:rPr>
        <w:t xml:space="preserve">delete one or more </w:t>
      </w:r>
      <w:r>
        <w:t>mapped EPS bearer contexts</w:t>
      </w:r>
      <w:r w:rsidRPr="003168A2">
        <w:t>.</w:t>
      </w:r>
    </w:p>
    <w:p w14:paraId="11AB6DD6" w14:textId="77777777" w:rsidR="00DF151E" w:rsidRPr="00440029" w:rsidRDefault="00DF151E" w:rsidP="00DF151E">
      <w:pPr>
        <w:pStyle w:val="Heading3"/>
      </w:pPr>
      <w:bookmarkStart w:id="2056" w:name="_Toc20232458"/>
      <w:bookmarkStart w:id="2057" w:name="_Toc27745780"/>
      <w:bookmarkStart w:id="2058" w:name="_Toc106694191"/>
      <w:r>
        <w:t>8.3.8</w:t>
      </w:r>
      <w:r w:rsidRPr="00440029">
        <w:tab/>
        <w:t xml:space="preserve">PDU session </w:t>
      </w:r>
      <w:r>
        <w:t>modification reject</w:t>
      </w:r>
      <w:bookmarkEnd w:id="2056"/>
      <w:bookmarkEnd w:id="2057"/>
      <w:bookmarkEnd w:id="2058"/>
    </w:p>
    <w:p w14:paraId="78A171FF" w14:textId="77777777" w:rsidR="00DF151E" w:rsidRPr="00440029" w:rsidRDefault="00DF151E" w:rsidP="00DF151E">
      <w:pPr>
        <w:pStyle w:val="Heading4"/>
        <w:rPr>
          <w:lang w:eastAsia="ko-KR"/>
        </w:rPr>
      </w:pPr>
      <w:bookmarkStart w:id="2059" w:name="_Toc20232459"/>
      <w:bookmarkStart w:id="2060" w:name="_Toc27745781"/>
      <w:bookmarkStart w:id="2061" w:name="_Toc106694192"/>
      <w:r>
        <w:t>8</w:t>
      </w:r>
      <w:r>
        <w:rPr>
          <w:rFonts w:hint="eastAsia"/>
        </w:rPr>
        <w:t>.</w:t>
      </w:r>
      <w:r>
        <w:t>3</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059"/>
      <w:bookmarkEnd w:id="2060"/>
      <w:bookmarkEnd w:id="2061"/>
    </w:p>
    <w:p w14:paraId="649F39DF" w14:textId="77777777" w:rsidR="00DF151E" w:rsidRPr="00440029" w:rsidRDefault="00DF151E" w:rsidP="00DF151E">
      <w:r w:rsidRPr="00440029">
        <w:t xml:space="preserve">The PDU SESSION </w:t>
      </w:r>
      <w:r>
        <w:t>MODIFICATION</w:t>
      </w:r>
      <w:r w:rsidRPr="00440029">
        <w:t xml:space="preserve"> </w:t>
      </w:r>
      <w:r>
        <w:t xml:space="preserve">REJECT </w:t>
      </w:r>
      <w:r w:rsidRPr="00440029">
        <w:t xml:space="preserve">message is sent by the </w:t>
      </w:r>
      <w:r>
        <w:t xml:space="preserve">SMF to the UE to indicate rejection of the </w:t>
      </w:r>
      <w:r w:rsidRPr="00440029">
        <w:t xml:space="preserve">PDU SESSION </w:t>
      </w:r>
      <w:r>
        <w:t>MODIFICATION</w:t>
      </w:r>
      <w:r w:rsidRPr="00440029">
        <w:t xml:space="preserve"> </w:t>
      </w:r>
      <w:r>
        <w:t>REQUEST.</w:t>
      </w:r>
      <w:r w:rsidRPr="00F34410">
        <w:t xml:space="preserve"> </w:t>
      </w:r>
      <w:r>
        <w:t>See table 8.3.8.1.1.</w:t>
      </w:r>
    </w:p>
    <w:p w14:paraId="4B7C1221" w14:textId="77777777" w:rsidR="00DF151E" w:rsidRPr="00440029" w:rsidRDefault="00DF151E" w:rsidP="00DF151E">
      <w:pPr>
        <w:pStyle w:val="B1"/>
      </w:pPr>
      <w:r w:rsidRPr="00440029">
        <w:t>Message type:</w:t>
      </w:r>
      <w:r w:rsidRPr="00440029">
        <w:tab/>
        <w:t xml:space="preserve">PDU SESSION </w:t>
      </w:r>
      <w:r>
        <w:t>MODIFICATION</w:t>
      </w:r>
      <w:r w:rsidRPr="00440029">
        <w:t xml:space="preserve"> </w:t>
      </w:r>
      <w:r>
        <w:t>REJECT</w:t>
      </w:r>
    </w:p>
    <w:p w14:paraId="71D047F6" w14:textId="77777777" w:rsidR="00DF151E" w:rsidRPr="00440029" w:rsidRDefault="00DF151E" w:rsidP="00DF151E">
      <w:pPr>
        <w:pStyle w:val="B1"/>
      </w:pPr>
      <w:r w:rsidRPr="00440029">
        <w:t>Significance:</w:t>
      </w:r>
      <w:r>
        <w:tab/>
      </w:r>
      <w:r w:rsidRPr="00440029">
        <w:t>dual</w:t>
      </w:r>
    </w:p>
    <w:p w14:paraId="5E65AF9C" w14:textId="77777777" w:rsidR="00DF151E" w:rsidRDefault="00DF151E" w:rsidP="00DF151E">
      <w:pPr>
        <w:pStyle w:val="B1"/>
      </w:pPr>
      <w:r w:rsidRPr="00440029">
        <w:t>Direction:</w:t>
      </w:r>
      <w:r>
        <w:tab/>
      </w:r>
      <w:r w:rsidRPr="00440029">
        <w:tab/>
      </w:r>
      <w:r>
        <w:t>network to UE</w:t>
      </w:r>
    </w:p>
    <w:p w14:paraId="7E0EEEA0" w14:textId="77777777" w:rsidR="00DF151E" w:rsidRPr="00BB130A" w:rsidRDefault="00DF151E" w:rsidP="00DF151E">
      <w:pPr>
        <w:pStyle w:val="TH"/>
        <w:rPr>
          <w:lang w:val="fr-FR"/>
        </w:rPr>
      </w:pPr>
      <w:r w:rsidRPr="00BB130A">
        <w:rPr>
          <w:lang w:val="fr-FR"/>
        </w:rPr>
        <w:t>Table 8</w:t>
      </w:r>
      <w:r w:rsidRPr="00BB130A">
        <w:rPr>
          <w:rFonts w:hint="eastAsia"/>
          <w:lang w:val="fr-FR"/>
        </w:rPr>
        <w:t>.</w:t>
      </w:r>
      <w:r w:rsidRPr="00BB130A">
        <w:rPr>
          <w:lang w:val="fr-FR"/>
        </w:rPr>
        <w:t>3</w:t>
      </w:r>
      <w:r w:rsidRPr="00BB130A">
        <w:rPr>
          <w:rFonts w:hint="eastAsia"/>
          <w:lang w:val="fr-FR"/>
        </w:rPr>
        <w:t>.</w:t>
      </w:r>
      <w:r>
        <w:rPr>
          <w:lang w:val="fr-FR"/>
        </w:rPr>
        <w:t>8</w:t>
      </w:r>
      <w:r w:rsidRPr="00BB130A">
        <w:rPr>
          <w:rFonts w:hint="eastAsia"/>
          <w:lang w:val="fr-FR" w:eastAsia="ko-KR"/>
        </w:rPr>
        <w:t>.1</w:t>
      </w:r>
      <w:r w:rsidRPr="00BB130A">
        <w:rPr>
          <w:lang w:val="fr-FR"/>
        </w:rPr>
        <w:t>.</w:t>
      </w:r>
      <w:r w:rsidRPr="00BB130A">
        <w:rPr>
          <w:lang w:val="fr-FR" w:eastAsia="ko-KR"/>
        </w:rPr>
        <w:t>1</w:t>
      </w:r>
      <w:r w:rsidRPr="00BB130A">
        <w:rPr>
          <w:lang w:val="fr-FR"/>
        </w:rPr>
        <w:t>: PDU SESSION MODIFICATION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1823062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E5731A"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067D7368"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5C110C9"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AADA4BF"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6295EFED"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2D224E4F" w14:textId="77777777" w:rsidR="00DF151E" w:rsidRPr="005F7EB0" w:rsidRDefault="00DF151E" w:rsidP="006F3B77">
            <w:pPr>
              <w:pStyle w:val="TAH"/>
            </w:pPr>
            <w:r w:rsidRPr="005F7EB0">
              <w:t>Length</w:t>
            </w:r>
          </w:p>
        </w:tc>
      </w:tr>
      <w:tr w:rsidR="00DF151E" w:rsidRPr="005F7EB0" w14:paraId="3258831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04E74"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BE7FC6"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77389B47" w14:textId="77777777" w:rsidR="00DF151E" w:rsidRPr="000D0840" w:rsidRDefault="00DF151E" w:rsidP="006F3B77">
            <w:pPr>
              <w:pStyle w:val="TAL"/>
            </w:pPr>
            <w:r w:rsidRPr="000D0840">
              <w:t>Extended protocol discriminator</w:t>
            </w:r>
          </w:p>
          <w:p w14:paraId="51A9F684"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00630C6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2DECAB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812BFE4" w14:textId="77777777" w:rsidR="00DF151E" w:rsidRPr="005F7EB0" w:rsidRDefault="00DF151E" w:rsidP="006F3B77">
            <w:pPr>
              <w:pStyle w:val="TAC"/>
            </w:pPr>
            <w:r w:rsidRPr="005F7EB0">
              <w:t>1</w:t>
            </w:r>
          </w:p>
        </w:tc>
      </w:tr>
      <w:tr w:rsidR="00DF151E" w:rsidRPr="005F7EB0" w14:paraId="50A177B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A9ED77"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A07951D"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0FF08428" w14:textId="77777777" w:rsidR="00DF151E" w:rsidRPr="000D0840" w:rsidRDefault="00DF151E" w:rsidP="006F3B77">
            <w:pPr>
              <w:pStyle w:val="TAL"/>
            </w:pPr>
            <w:r w:rsidRPr="000D0840">
              <w:t>PDU session identity</w:t>
            </w:r>
          </w:p>
          <w:p w14:paraId="190AA782"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48C8E9D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5EBEA441"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52B04DB2" w14:textId="77777777" w:rsidR="00DF151E" w:rsidRPr="005F7EB0" w:rsidRDefault="00DF151E" w:rsidP="006F3B77">
            <w:pPr>
              <w:pStyle w:val="TAC"/>
            </w:pPr>
            <w:r w:rsidRPr="005F7EB0">
              <w:t>1</w:t>
            </w:r>
          </w:p>
        </w:tc>
      </w:tr>
      <w:tr w:rsidR="00DF151E" w:rsidRPr="005F7EB0" w14:paraId="744C719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7A56FC"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967E188"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6143EC08" w14:textId="77777777" w:rsidR="00DF151E" w:rsidRPr="000D0840" w:rsidRDefault="00DF151E" w:rsidP="006F3B77">
            <w:pPr>
              <w:pStyle w:val="TAL"/>
            </w:pPr>
            <w:r w:rsidRPr="000D0840">
              <w:t>Procedure transaction identity</w:t>
            </w:r>
          </w:p>
          <w:p w14:paraId="05C2CFA4"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1DA48D2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CC83BC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8AA31FC" w14:textId="77777777" w:rsidR="00DF151E" w:rsidRPr="005F7EB0" w:rsidRDefault="00DF151E" w:rsidP="006F3B77">
            <w:pPr>
              <w:pStyle w:val="TAC"/>
            </w:pPr>
            <w:r w:rsidRPr="005F7EB0">
              <w:t>1</w:t>
            </w:r>
          </w:p>
        </w:tc>
      </w:tr>
      <w:tr w:rsidR="00DF151E" w:rsidRPr="005F7EB0" w14:paraId="1E47E1B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AE1D3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9A3E142" w14:textId="77777777" w:rsidR="00DF151E" w:rsidRPr="004C33A6" w:rsidRDefault="00DF151E" w:rsidP="006F3B77">
            <w:pPr>
              <w:pStyle w:val="TAL"/>
              <w:rPr>
                <w:lang w:val="fr-FR"/>
              </w:rPr>
            </w:pPr>
            <w:r w:rsidRPr="004C33A6">
              <w:rPr>
                <w:lang w:val="fr-FR"/>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F057ABD" w14:textId="77777777" w:rsidR="00DF151E" w:rsidRPr="000D0840" w:rsidRDefault="00DF151E" w:rsidP="006F3B77">
            <w:pPr>
              <w:pStyle w:val="TAL"/>
            </w:pPr>
            <w:r w:rsidRPr="000D0840">
              <w:t>Message type</w:t>
            </w:r>
          </w:p>
          <w:p w14:paraId="704295B9"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4576DE1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C32997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C36D2F5" w14:textId="77777777" w:rsidR="00DF151E" w:rsidRPr="005F7EB0" w:rsidRDefault="00DF151E" w:rsidP="006F3B77">
            <w:pPr>
              <w:pStyle w:val="TAC"/>
            </w:pPr>
            <w:r w:rsidRPr="005F7EB0">
              <w:t>1</w:t>
            </w:r>
          </w:p>
        </w:tc>
      </w:tr>
      <w:tr w:rsidR="00DF151E" w:rsidRPr="005F7EB0" w14:paraId="185C3BA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6ABD63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46E669"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40021479" w14:textId="77777777" w:rsidR="00DF151E" w:rsidRPr="000D0840" w:rsidRDefault="00DF151E" w:rsidP="006F3B77">
            <w:pPr>
              <w:pStyle w:val="TAL"/>
            </w:pPr>
            <w:r w:rsidRPr="000D0840">
              <w:t>5GSM cause</w:t>
            </w:r>
          </w:p>
          <w:p w14:paraId="2AD846FE"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46283A5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053F58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7FFFEE0C" w14:textId="77777777" w:rsidR="00DF151E" w:rsidRPr="005F7EB0" w:rsidRDefault="00DF151E" w:rsidP="006F3B77">
            <w:pPr>
              <w:pStyle w:val="TAC"/>
            </w:pPr>
            <w:r w:rsidRPr="005F7EB0">
              <w:t>1</w:t>
            </w:r>
          </w:p>
        </w:tc>
      </w:tr>
      <w:tr w:rsidR="00DF151E" w:rsidRPr="005F7EB0" w14:paraId="3C9AEFC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69EBF6" w14:textId="77777777" w:rsidR="00DF151E" w:rsidRPr="000D0840" w:rsidRDefault="00DF151E" w:rsidP="006F3B77">
            <w:pPr>
              <w:pStyle w:val="TAL"/>
            </w:pPr>
            <w:r w:rsidRPr="000D0840">
              <w:t>37</w:t>
            </w:r>
          </w:p>
        </w:tc>
        <w:tc>
          <w:tcPr>
            <w:tcW w:w="2837" w:type="dxa"/>
            <w:tcBorders>
              <w:top w:val="single" w:sz="6" w:space="0" w:color="000000"/>
              <w:left w:val="single" w:sz="6" w:space="0" w:color="000000"/>
              <w:bottom w:val="single" w:sz="6" w:space="0" w:color="000000"/>
              <w:right w:val="single" w:sz="6" w:space="0" w:color="000000"/>
            </w:tcBorders>
          </w:tcPr>
          <w:p w14:paraId="6B8DF1DD" w14:textId="77777777" w:rsidR="00DF151E" w:rsidRPr="000D0840" w:rsidRDefault="00DF151E" w:rsidP="006F3B77">
            <w:pPr>
              <w:pStyle w:val="TAL"/>
            </w:pPr>
            <w:r w:rsidRPr="000D0840">
              <w:t>Back-off timer value</w:t>
            </w:r>
          </w:p>
        </w:tc>
        <w:tc>
          <w:tcPr>
            <w:tcW w:w="3120" w:type="dxa"/>
            <w:tcBorders>
              <w:top w:val="single" w:sz="6" w:space="0" w:color="000000"/>
              <w:left w:val="single" w:sz="6" w:space="0" w:color="000000"/>
              <w:bottom w:val="single" w:sz="6" w:space="0" w:color="000000"/>
              <w:right w:val="single" w:sz="6" w:space="0" w:color="000000"/>
            </w:tcBorders>
          </w:tcPr>
          <w:p w14:paraId="3F849FA6" w14:textId="77777777" w:rsidR="00DF151E" w:rsidRPr="000D0840" w:rsidRDefault="00DF151E" w:rsidP="006F3B77">
            <w:pPr>
              <w:pStyle w:val="TAL"/>
            </w:pPr>
            <w:r w:rsidRPr="000D0840">
              <w:t>GPRS timer 3</w:t>
            </w:r>
          </w:p>
          <w:p w14:paraId="5DED8097" w14:textId="77777777" w:rsidR="00DF151E" w:rsidRPr="000D0840" w:rsidRDefault="00DF151E" w:rsidP="006F3B77">
            <w:pPr>
              <w:pStyle w:val="TAL"/>
            </w:pPr>
            <w:r w:rsidRPr="000D0840">
              <w:t>9.11.2.5</w:t>
            </w:r>
          </w:p>
        </w:tc>
        <w:tc>
          <w:tcPr>
            <w:tcW w:w="1134" w:type="dxa"/>
            <w:tcBorders>
              <w:top w:val="single" w:sz="6" w:space="0" w:color="000000"/>
              <w:left w:val="single" w:sz="6" w:space="0" w:color="000000"/>
              <w:bottom w:val="single" w:sz="6" w:space="0" w:color="000000"/>
              <w:right w:val="single" w:sz="6" w:space="0" w:color="000000"/>
            </w:tcBorders>
          </w:tcPr>
          <w:p w14:paraId="7B6B002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2F226E5"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2ECAFEBA" w14:textId="77777777" w:rsidR="00DF151E" w:rsidRPr="005F7EB0" w:rsidRDefault="00DF151E" w:rsidP="006F3B77">
            <w:pPr>
              <w:pStyle w:val="TAC"/>
            </w:pPr>
            <w:r w:rsidRPr="005F7EB0">
              <w:t>3</w:t>
            </w:r>
          </w:p>
        </w:tc>
      </w:tr>
      <w:tr w:rsidR="00DF151E" w:rsidRPr="005F7EB0" w14:paraId="785318F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EC6BD9" w14:textId="77777777" w:rsidR="00DF151E" w:rsidRPr="000D0840" w:rsidRDefault="00DF151E" w:rsidP="006F3B77">
            <w:pPr>
              <w:pStyle w:val="TAL"/>
            </w:pPr>
            <w:r>
              <w:t>61</w:t>
            </w:r>
          </w:p>
        </w:tc>
        <w:tc>
          <w:tcPr>
            <w:tcW w:w="2837" w:type="dxa"/>
            <w:tcBorders>
              <w:top w:val="single" w:sz="6" w:space="0" w:color="000000"/>
              <w:left w:val="single" w:sz="6" w:space="0" w:color="000000"/>
              <w:bottom w:val="single" w:sz="6" w:space="0" w:color="000000"/>
              <w:right w:val="single" w:sz="6" w:space="0" w:color="000000"/>
            </w:tcBorders>
          </w:tcPr>
          <w:p w14:paraId="6EF2282A" w14:textId="77777777" w:rsidR="00DF151E" w:rsidRPr="000D0840" w:rsidRDefault="00DF151E" w:rsidP="006F3B77">
            <w:pPr>
              <w:pStyle w:val="TAL"/>
            </w:pPr>
            <w:r>
              <w:t>5GSM congestion r</w:t>
            </w:r>
            <w:r w:rsidRPr="00405573">
              <w:t>e-attempt indicator</w:t>
            </w:r>
          </w:p>
        </w:tc>
        <w:tc>
          <w:tcPr>
            <w:tcW w:w="3120" w:type="dxa"/>
            <w:tcBorders>
              <w:top w:val="single" w:sz="6" w:space="0" w:color="000000"/>
              <w:left w:val="single" w:sz="6" w:space="0" w:color="000000"/>
              <w:bottom w:val="single" w:sz="6" w:space="0" w:color="000000"/>
              <w:right w:val="single" w:sz="6" w:space="0" w:color="000000"/>
            </w:tcBorders>
          </w:tcPr>
          <w:p w14:paraId="5AFBC645" w14:textId="77777777" w:rsidR="00DF151E" w:rsidRPr="00405573" w:rsidRDefault="00DF151E" w:rsidP="006F3B77">
            <w:pPr>
              <w:pStyle w:val="TAL"/>
            </w:pPr>
            <w:r>
              <w:t>5GSM congestion r</w:t>
            </w:r>
            <w:r w:rsidRPr="00405573">
              <w:t>e-attempt indicator</w:t>
            </w:r>
          </w:p>
          <w:p w14:paraId="07F23E61" w14:textId="77777777" w:rsidR="00DF151E" w:rsidRPr="000D0840" w:rsidRDefault="00DF151E" w:rsidP="006F3B77">
            <w:pPr>
              <w:pStyle w:val="TAL"/>
            </w:pPr>
            <w:r>
              <w:t>9.11.4.2A</w:t>
            </w:r>
          </w:p>
        </w:tc>
        <w:tc>
          <w:tcPr>
            <w:tcW w:w="1134" w:type="dxa"/>
            <w:tcBorders>
              <w:top w:val="single" w:sz="6" w:space="0" w:color="000000"/>
              <w:left w:val="single" w:sz="6" w:space="0" w:color="000000"/>
              <w:bottom w:val="single" w:sz="6" w:space="0" w:color="000000"/>
              <w:right w:val="single" w:sz="6" w:space="0" w:color="000000"/>
            </w:tcBorders>
          </w:tcPr>
          <w:p w14:paraId="734FC5A2" w14:textId="77777777" w:rsidR="00DF151E" w:rsidRPr="005F7EB0" w:rsidRDefault="00DF151E" w:rsidP="006F3B77">
            <w:pPr>
              <w:pStyle w:val="TAC"/>
            </w:pPr>
            <w:r w:rsidRPr="00405573">
              <w:t>O</w:t>
            </w:r>
          </w:p>
        </w:tc>
        <w:tc>
          <w:tcPr>
            <w:tcW w:w="851" w:type="dxa"/>
            <w:tcBorders>
              <w:top w:val="single" w:sz="6" w:space="0" w:color="000000"/>
              <w:left w:val="single" w:sz="6" w:space="0" w:color="000000"/>
              <w:bottom w:val="single" w:sz="6" w:space="0" w:color="000000"/>
              <w:right w:val="single" w:sz="6" w:space="0" w:color="000000"/>
            </w:tcBorders>
          </w:tcPr>
          <w:p w14:paraId="565DD31C" w14:textId="77777777" w:rsidR="00DF151E" w:rsidRPr="005F7EB0" w:rsidRDefault="00DF151E" w:rsidP="006F3B77">
            <w:pPr>
              <w:pStyle w:val="TAC"/>
            </w:pPr>
            <w:r w:rsidRPr="00405573">
              <w:t>TLV</w:t>
            </w:r>
          </w:p>
        </w:tc>
        <w:tc>
          <w:tcPr>
            <w:tcW w:w="850" w:type="dxa"/>
            <w:tcBorders>
              <w:top w:val="single" w:sz="6" w:space="0" w:color="000000"/>
              <w:left w:val="single" w:sz="6" w:space="0" w:color="000000"/>
              <w:bottom w:val="single" w:sz="6" w:space="0" w:color="000000"/>
              <w:right w:val="single" w:sz="6" w:space="0" w:color="000000"/>
            </w:tcBorders>
          </w:tcPr>
          <w:p w14:paraId="6878AB5E" w14:textId="77777777" w:rsidR="00DF151E" w:rsidRPr="005F7EB0" w:rsidRDefault="00DF151E" w:rsidP="006F3B77">
            <w:pPr>
              <w:pStyle w:val="TAC"/>
            </w:pPr>
            <w:r w:rsidRPr="00405573">
              <w:t>3</w:t>
            </w:r>
          </w:p>
        </w:tc>
      </w:tr>
      <w:tr w:rsidR="00DF151E" w:rsidRPr="005F7EB0" w14:paraId="134F161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F12062"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0B741E0E"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00B1B962" w14:textId="77777777" w:rsidR="00DF151E" w:rsidRPr="000D0840" w:rsidRDefault="00DF151E" w:rsidP="006F3B77">
            <w:pPr>
              <w:pStyle w:val="TAL"/>
            </w:pPr>
            <w:r w:rsidRPr="000D0840">
              <w:t>Extended protocol configuration options</w:t>
            </w:r>
          </w:p>
          <w:p w14:paraId="3D21A437"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4EA5B3F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5F6C654"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2723610E" w14:textId="77777777" w:rsidR="00DF151E" w:rsidRPr="005F7EB0" w:rsidRDefault="00DF151E" w:rsidP="006F3B77">
            <w:pPr>
              <w:pStyle w:val="TAC"/>
            </w:pPr>
            <w:r w:rsidRPr="005F7EB0">
              <w:t>4-65538</w:t>
            </w:r>
          </w:p>
        </w:tc>
      </w:tr>
    </w:tbl>
    <w:p w14:paraId="5C0EB563" w14:textId="77777777" w:rsidR="00DF151E" w:rsidRDefault="00DF151E" w:rsidP="00DF151E"/>
    <w:p w14:paraId="3B5172AD" w14:textId="77777777" w:rsidR="00DF151E" w:rsidRPr="003168A2" w:rsidRDefault="00DF151E" w:rsidP="00DF151E">
      <w:pPr>
        <w:pStyle w:val="Heading4"/>
        <w:rPr>
          <w:lang w:eastAsia="ko-KR"/>
        </w:rPr>
      </w:pPr>
      <w:bookmarkStart w:id="2062" w:name="_Toc20232460"/>
      <w:bookmarkStart w:id="2063" w:name="_Toc27745782"/>
      <w:bookmarkStart w:id="2064" w:name="_Toc106694193"/>
      <w:r>
        <w:lastRenderedPageBreak/>
        <w:t>8.3.8.2</w:t>
      </w:r>
      <w:r w:rsidRPr="003168A2">
        <w:rPr>
          <w:rFonts w:hint="eastAsia"/>
        </w:rPr>
        <w:tab/>
      </w:r>
      <w:r>
        <w:t>Back-off timer value</w:t>
      </w:r>
      <w:bookmarkEnd w:id="2062"/>
      <w:bookmarkEnd w:id="2063"/>
      <w:bookmarkEnd w:id="2064"/>
    </w:p>
    <w:p w14:paraId="3EA93D46" w14:textId="77777777" w:rsidR="00DF151E" w:rsidRPr="003168A2" w:rsidRDefault="00DF151E" w:rsidP="00DF151E">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14:paraId="7DA08BE1" w14:textId="77777777" w:rsidR="00DF151E" w:rsidRPr="003168A2" w:rsidRDefault="00DF151E" w:rsidP="00DF151E">
      <w:pPr>
        <w:pStyle w:val="Heading4"/>
        <w:rPr>
          <w:lang w:eastAsia="ko-KR"/>
        </w:rPr>
      </w:pPr>
      <w:bookmarkStart w:id="2065" w:name="_Toc20232461"/>
      <w:bookmarkStart w:id="2066" w:name="_Toc27745783"/>
      <w:bookmarkStart w:id="2067" w:name="_Toc106694194"/>
      <w:r>
        <w:t>8.3.8.3</w:t>
      </w:r>
      <w:r w:rsidRPr="003168A2">
        <w:rPr>
          <w:rFonts w:hint="eastAsia"/>
        </w:rPr>
        <w:tab/>
      </w:r>
      <w:r>
        <w:t>Extended p</w:t>
      </w:r>
      <w:r w:rsidRPr="003168A2">
        <w:t>rotocol configuration options</w:t>
      </w:r>
      <w:bookmarkEnd w:id="2065"/>
      <w:bookmarkEnd w:id="2066"/>
      <w:bookmarkEnd w:id="2067"/>
    </w:p>
    <w:p w14:paraId="132334B2" w14:textId="77777777" w:rsidR="00DF151E" w:rsidRDefault="00DF151E" w:rsidP="00DF151E">
      <w:r w:rsidRPr="003168A2">
        <w:t xml:space="preserve">This IE is included in the message when the </w:t>
      </w:r>
      <w:r>
        <w:rPr>
          <w:lang w:eastAsia="ko-KR"/>
        </w:rPr>
        <w:t>network</w:t>
      </w:r>
      <w:r w:rsidRPr="003168A2">
        <w:t xml:space="preserve"> </w:t>
      </w:r>
      <w:r>
        <w:t>needs</w:t>
      </w:r>
      <w:r w:rsidRPr="003168A2">
        <w:t xml:space="preserve"> to transmit (protocol) data (e.g. configuration parameters, error codes or messages/events) to the </w:t>
      </w:r>
      <w:r>
        <w:rPr>
          <w:lang w:eastAsia="ko-KR"/>
        </w:rPr>
        <w:t>UE</w:t>
      </w:r>
      <w:r w:rsidRPr="003168A2">
        <w:t>.</w:t>
      </w:r>
    </w:p>
    <w:p w14:paraId="48A9512D" w14:textId="77777777" w:rsidR="00DF151E" w:rsidRPr="003168A2" w:rsidRDefault="00DF151E" w:rsidP="00DF151E">
      <w:pPr>
        <w:pStyle w:val="Heading4"/>
        <w:rPr>
          <w:lang w:eastAsia="ko-KR"/>
        </w:rPr>
      </w:pPr>
      <w:bookmarkStart w:id="2068" w:name="_Toc20232462"/>
      <w:bookmarkStart w:id="2069" w:name="_Toc27745784"/>
      <w:bookmarkStart w:id="2070" w:name="_Toc106694195"/>
      <w:r>
        <w:t>8.3.8.4</w:t>
      </w:r>
      <w:r w:rsidRPr="003168A2">
        <w:rPr>
          <w:rFonts w:hint="eastAsia"/>
        </w:rPr>
        <w:tab/>
      </w:r>
      <w:r>
        <w:t>5GSM congestion r</w:t>
      </w:r>
      <w:r w:rsidRPr="00646723">
        <w:t>e-attempt indicator</w:t>
      </w:r>
      <w:bookmarkEnd w:id="2068"/>
      <w:bookmarkEnd w:id="2069"/>
      <w:bookmarkEnd w:id="2070"/>
    </w:p>
    <w:p w14:paraId="229C1440" w14:textId="77777777" w:rsidR="00DF151E" w:rsidRPr="003168A2" w:rsidRDefault="00DF151E" w:rsidP="00DF151E">
      <w:pPr>
        <w:rPr>
          <w:lang w:eastAsia="ja-JP"/>
        </w:rPr>
      </w:pPr>
      <w:r w:rsidRPr="00405573">
        <w:t>The network may include this IE only if it includes the Back-off timer value IE</w:t>
      </w:r>
      <w:r>
        <w:t xml:space="preserve"> and the 5GSM cause value is either </w:t>
      </w:r>
      <w:r w:rsidRPr="00405573">
        <w:t>#67 "insufficient resources for specific slice and DNN"</w:t>
      </w:r>
      <w:r>
        <w:t xml:space="preserve"> or </w:t>
      </w:r>
      <w:r w:rsidRPr="00405573">
        <w:t>#69 "insufficient resources for specific slice".</w:t>
      </w:r>
    </w:p>
    <w:p w14:paraId="58C19A1D" w14:textId="77777777" w:rsidR="00DF151E" w:rsidRPr="00BB130A" w:rsidRDefault="00DF151E" w:rsidP="00DF151E">
      <w:pPr>
        <w:pStyle w:val="Heading3"/>
        <w:rPr>
          <w:lang w:val="fr-FR"/>
        </w:rPr>
      </w:pPr>
      <w:bookmarkStart w:id="2071" w:name="_Toc20232463"/>
      <w:bookmarkStart w:id="2072" w:name="_Toc27745785"/>
      <w:bookmarkStart w:id="2073" w:name="_Toc106694196"/>
      <w:r w:rsidRPr="00BB130A">
        <w:rPr>
          <w:lang w:val="fr-FR"/>
        </w:rPr>
        <w:t>8.3.</w:t>
      </w:r>
      <w:r>
        <w:rPr>
          <w:lang w:val="fr-FR"/>
        </w:rPr>
        <w:t>9</w:t>
      </w:r>
      <w:r w:rsidRPr="00BB130A">
        <w:rPr>
          <w:lang w:val="fr-FR"/>
        </w:rPr>
        <w:tab/>
        <w:t>PDU session modification command</w:t>
      </w:r>
      <w:bookmarkEnd w:id="2071"/>
      <w:bookmarkEnd w:id="2072"/>
      <w:bookmarkEnd w:id="2073"/>
    </w:p>
    <w:p w14:paraId="16423396" w14:textId="77777777" w:rsidR="00DF151E" w:rsidRPr="00BB130A" w:rsidRDefault="00DF151E" w:rsidP="00DF151E">
      <w:pPr>
        <w:pStyle w:val="Heading4"/>
        <w:rPr>
          <w:lang w:val="fr-FR" w:eastAsia="ko-KR"/>
        </w:rPr>
      </w:pPr>
      <w:bookmarkStart w:id="2074" w:name="_Toc20232464"/>
      <w:bookmarkStart w:id="2075" w:name="_Toc27745786"/>
      <w:bookmarkStart w:id="2076" w:name="_Toc106694197"/>
      <w:r w:rsidRPr="00BB130A">
        <w:rPr>
          <w:lang w:val="fr-FR"/>
        </w:rPr>
        <w:t>8</w:t>
      </w:r>
      <w:r w:rsidRPr="00BB130A">
        <w:rPr>
          <w:rFonts w:hint="eastAsia"/>
          <w:lang w:val="fr-FR"/>
        </w:rPr>
        <w:t>.</w:t>
      </w:r>
      <w:r w:rsidRPr="00BB130A">
        <w:rPr>
          <w:lang w:val="fr-FR"/>
        </w:rPr>
        <w:t>3</w:t>
      </w:r>
      <w:r w:rsidRPr="00BB130A">
        <w:rPr>
          <w:rFonts w:hint="eastAsia"/>
          <w:lang w:val="fr-FR"/>
        </w:rPr>
        <w:t>.</w:t>
      </w:r>
      <w:r>
        <w:rPr>
          <w:lang w:val="fr-FR"/>
        </w:rPr>
        <w:t>9</w:t>
      </w:r>
      <w:r w:rsidRPr="00BB130A">
        <w:rPr>
          <w:rFonts w:hint="eastAsia"/>
          <w:lang w:val="fr-FR" w:eastAsia="ko-KR"/>
        </w:rPr>
        <w:t>.1</w:t>
      </w:r>
      <w:r w:rsidRPr="00BB130A">
        <w:rPr>
          <w:rFonts w:hint="eastAsia"/>
          <w:lang w:val="fr-FR"/>
        </w:rPr>
        <w:tab/>
      </w:r>
      <w:r w:rsidRPr="00BB130A">
        <w:rPr>
          <w:rFonts w:hint="eastAsia"/>
          <w:lang w:val="fr-FR" w:eastAsia="ko-KR"/>
        </w:rPr>
        <w:t xml:space="preserve">Message </w:t>
      </w:r>
      <w:r w:rsidRPr="00BB130A">
        <w:rPr>
          <w:lang w:val="fr-FR" w:eastAsia="ko-KR"/>
        </w:rPr>
        <w:t>d</w:t>
      </w:r>
      <w:r w:rsidRPr="00BB130A">
        <w:rPr>
          <w:rFonts w:hint="eastAsia"/>
          <w:lang w:val="fr-FR" w:eastAsia="ko-KR"/>
        </w:rPr>
        <w:t>efinition</w:t>
      </w:r>
      <w:bookmarkEnd w:id="2074"/>
      <w:bookmarkEnd w:id="2075"/>
      <w:bookmarkEnd w:id="2076"/>
    </w:p>
    <w:p w14:paraId="04C1CE4C" w14:textId="77777777" w:rsidR="00DF151E" w:rsidRPr="00440029" w:rsidRDefault="00DF151E" w:rsidP="00DF151E">
      <w:r w:rsidRPr="00440029">
        <w:t xml:space="preserve">The PDU SESSION </w:t>
      </w:r>
      <w:r>
        <w:t>MODIFICATION</w:t>
      </w:r>
      <w:r w:rsidRPr="00440029">
        <w:t xml:space="preserve"> </w:t>
      </w:r>
      <w:r>
        <w:t>COMMAND</w:t>
      </w:r>
      <w:r w:rsidRPr="00440029">
        <w:t xml:space="preserve"> message is sent by the </w:t>
      </w:r>
      <w:r>
        <w:t xml:space="preserve">SMF </w:t>
      </w:r>
      <w:r w:rsidRPr="00440029">
        <w:t xml:space="preserve">to the </w:t>
      </w:r>
      <w:r>
        <w:t xml:space="preserve">UE </w:t>
      </w:r>
      <w:r w:rsidRPr="00440029">
        <w:t xml:space="preserve">to </w:t>
      </w:r>
      <w:r>
        <w:t xml:space="preserve">indicate a modification of </w:t>
      </w:r>
      <w:r w:rsidRPr="00440029">
        <w:t>a PDU session.</w:t>
      </w:r>
      <w:r w:rsidRPr="00442E37">
        <w:t xml:space="preserve"> </w:t>
      </w:r>
      <w:r>
        <w:t>See table 8.3.9.1.1</w:t>
      </w:r>
    </w:p>
    <w:p w14:paraId="1A13F40E" w14:textId="77777777" w:rsidR="00DF151E" w:rsidRPr="00440029" w:rsidRDefault="00DF151E" w:rsidP="00DF151E">
      <w:pPr>
        <w:pStyle w:val="B1"/>
      </w:pPr>
      <w:r w:rsidRPr="00440029">
        <w:t>Message type:</w:t>
      </w:r>
      <w:r w:rsidRPr="00440029">
        <w:tab/>
        <w:t xml:space="preserve">PDU SESSION </w:t>
      </w:r>
      <w:r>
        <w:t>MODIFICATION</w:t>
      </w:r>
      <w:r w:rsidRPr="00440029">
        <w:t xml:space="preserve"> </w:t>
      </w:r>
      <w:r>
        <w:t>COMMAND</w:t>
      </w:r>
    </w:p>
    <w:p w14:paraId="0A868AA4" w14:textId="77777777" w:rsidR="00DF151E" w:rsidRPr="00440029" w:rsidRDefault="00DF151E" w:rsidP="00DF151E">
      <w:pPr>
        <w:pStyle w:val="B1"/>
      </w:pPr>
      <w:r w:rsidRPr="00440029">
        <w:t>Significance:</w:t>
      </w:r>
      <w:r>
        <w:tab/>
      </w:r>
      <w:r w:rsidRPr="00440029">
        <w:t>dual</w:t>
      </w:r>
    </w:p>
    <w:p w14:paraId="668168FA" w14:textId="77777777" w:rsidR="00DF151E" w:rsidRDefault="00DF151E" w:rsidP="00DF151E">
      <w:pPr>
        <w:pStyle w:val="B1"/>
      </w:pPr>
      <w:r w:rsidRPr="00440029">
        <w:t>Direction:</w:t>
      </w:r>
      <w:r>
        <w:tab/>
      </w:r>
      <w:r w:rsidRPr="00440029">
        <w:tab/>
        <w:t>network to UE</w:t>
      </w:r>
    </w:p>
    <w:p w14:paraId="0DA52FE4" w14:textId="77777777" w:rsidR="00DF151E" w:rsidRDefault="00DF151E" w:rsidP="00DF151E">
      <w:pPr>
        <w:pStyle w:val="TH"/>
      </w:pPr>
      <w:r>
        <w:t>Table</w:t>
      </w:r>
      <w:r w:rsidRPr="003168A2">
        <w:t> </w:t>
      </w:r>
      <w:r>
        <w:t>8</w:t>
      </w:r>
      <w:r>
        <w:rPr>
          <w:rFonts w:hint="eastAsia"/>
        </w:rPr>
        <w:t>.</w:t>
      </w:r>
      <w:r>
        <w:t>3</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3592C06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52AF4FA"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2C04E8AC"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5EDDC2"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96E3C0E"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1502EA76"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2BE970A2" w14:textId="77777777" w:rsidR="00DF151E" w:rsidRPr="005F7EB0" w:rsidRDefault="00DF151E" w:rsidP="006F3B77">
            <w:pPr>
              <w:pStyle w:val="TAH"/>
            </w:pPr>
            <w:r w:rsidRPr="005F7EB0">
              <w:t>Length</w:t>
            </w:r>
          </w:p>
        </w:tc>
      </w:tr>
      <w:tr w:rsidR="00DF151E" w:rsidRPr="005F7EB0" w14:paraId="5BE068F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ED240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8C5292"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7489B0F" w14:textId="77777777" w:rsidR="00DF151E" w:rsidRPr="000D0840" w:rsidRDefault="00DF151E" w:rsidP="006F3B77">
            <w:pPr>
              <w:pStyle w:val="TAL"/>
            </w:pPr>
            <w:r w:rsidRPr="000D0840">
              <w:t>Extended protocol discriminator</w:t>
            </w:r>
          </w:p>
          <w:p w14:paraId="57715734"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322B4E0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25DC1E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1E4A6D1" w14:textId="77777777" w:rsidR="00DF151E" w:rsidRPr="005F7EB0" w:rsidRDefault="00DF151E" w:rsidP="006F3B77">
            <w:pPr>
              <w:pStyle w:val="TAC"/>
            </w:pPr>
            <w:r w:rsidRPr="005F7EB0">
              <w:t>1</w:t>
            </w:r>
          </w:p>
        </w:tc>
      </w:tr>
      <w:tr w:rsidR="00DF151E" w:rsidRPr="005F7EB0" w14:paraId="5CD285D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2842D8"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2993441"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2A768F03" w14:textId="77777777" w:rsidR="00DF151E" w:rsidRPr="000D0840" w:rsidRDefault="00DF151E" w:rsidP="006F3B77">
            <w:pPr>
              <w:pStyle w:val="TAL"/>
            </w:pPr>
            <w:r w:rsidRPr="000D0840">
              <w:t>PDU session identity</w:t>
            </w:r>
          </w:p>
          <w:p w14:paraId="21592110"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7356146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85A09C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413657C9" w14:textId="77777777" w:rsidR="00DF151E" w:rsidRPr="005F7EB0" w:rsidRDefault="00DF151E" w:rsidP="006F3B77">
            <w:pPr>
              <w:pStyle w:val="TAC"/>
            </w:pPr>
            <w:r w:rsidRPr="005F7EB0">
              <w:t>1</w:t>
            </w:r>
          </w:p>
        </w:tc>
      </w:tr>
      <w:tr w:rsidR="00DF151E" w:rsidRPr="005F7EB0" w14:paraId="3ADB859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65A8C8"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8B70E"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6F6368FA" w14:textId="77777777" w:rsidR="00DF151E" w:rsidRPr="000D0840" w:rsidRDefault="00DF151E" w:rsidP="006F3B77">
            <w:pPr>
              <w:pStyle w:val="TAL"/>
            </w:pPr>
            <w:r w:rsidRPr="000D0840">
              <w:t>Procedure transaction identity</w:t>
            </w:r>
          </w:p>
          <w:p w14:paraId="53BF374E"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69B9882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DA9DBD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863E1D5" w14:textId="77777777" w:rsidR="00DF151E" w:rsidRPr="005F7EB0" w:rsidRDefault="00DF151E" w:rsidP="006F3B77">
            <w:pPr>
              <w:pStyle w:val="TAC"/>
            </w:pPr>
            <w:r w:rsidRPr="005F7EB0">
              <w:t>1</w:t>
            </w:r>
          </w:p>
        </w:tc>
      </w:tr>
      <w:tr w:rsidR="00DF151E" w:rsidRPr="005F7EB0" w14:paraId="3C3461F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A0CA33"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D79BFEC" w14:textId="77777777" w:rsidR="00DF151E" w:rsidRPr="004C33A6" w:rsidRDefault="00DF151E" w:rsidP="006F3B77">
            <w:pPr>
              <w:pStyle w:val="TAL"/>
              <w:rPr>
                <w:lang w:val="fr-FR"/>
              </w:rPr>
            </w:pPr>
            <w:r w:rsidRPr="004C33A6">
              <w:rPr>
                <w:lang w:val="fr-FR"/>
              </w:rPr>
              <w:t>PDU SESSION MODIFICATION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02C49FD3" w14:textId="77777777" w:rsidR="00DF151E" w:rsidRPr="000D0840" w:rsidRDefault="00DF151E" w:rsidP="006F3B77">
            <w:pPr>
              <w:pStyle w:val="TAL"/>
            </w:pPr>
            <w:r w:rsidRPr="000D0840">
              <w:t>Message type</w:t>
            </w:r>
          </w:p>
          <w:p w14:paraId="4C340205"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023E65A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ECE1DAB"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45501D7" w14:textId="77777777" w:rsidR="00DF151E" w:rsidRPr="005F7EB0" w:rsidRDefault="00DF151E" w:rsidP="006F3B77">
            <w:pPr>
              <w:pStyle w:val="TAC"/>
            </w:pPr>
            <w:r w:rsidRPr="005F7EB0">
              <w:t>1</w:t>
            </w:r>
          </w:p>
        </w:tc>
      </w:tr>
      <w:tr w:rsidR="00DF151E" w:rsidRPr="005F7EB0" w14:paraId="6041D97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FC1F6" w14:textId="77777777" w:rsidR="00DF151E" w:rsidRPr="000D0840" w:rsidRDefault="00DF151E" w:rsidP="006F3B77">
            <w:pPr>
              <w:pStyle w:val="TAL"/>
            </w:pPr>
            <w:r w:rsidRPr="000D0840">
              <w:t>59</w:t>
            </w:r>
          </w:p>
        </w:tc>
        <w:tc>
          <w:tcPr>
            <w:tcW w:w="2837" w:type="dxa"/>
            <w:tcBorders>
              <w:top w:val="single" w:sz="6" w:space="0" w:color="000000"/>
              <w:left w:val="single" w:sz="6" w:space="0" w:color="000000"/>
              <w:bottom w:val="single" w:sz="6" w:space="0" w:color="000000"/>
              <w:right w:val="single" w:sz="6" w:space="0" w:color="000000"/>
            </w:tcBorders>
          </w:tcPr>
          <w:p w14:paraId="4BE0C3CC"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08C44340" w14:textId="77777777" w:rsidR="00DF151E" w:rsidRPr="000D0840" w:rsidRDefault="00DF151E" w:rsidP="006F3B77">
            <w:pPr>
              <w:pStyle w:val="TAL"/>
            </w:pPr>
            <w:r w:rsidRPr="000D0840">
              <w:t>5GSM cause</w:t>
            </w:r>
          </w:p>
          <w:p w14:paraId="6C54B56E"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08C12C3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75CAA33B"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79E4F96E" w14:textId="77777777" w:rsidR="00DF151E" w:rsidRPr="005F7EB0" w:rsidRDefault="00DF151E" w:rsidP="006F3B77">
            <w:pPr>
              <w:pStyle w:val="TAC"/>
            </w:pPr>
            <w:r w:rsidRPr="005F7EB0">
              <w:t>2</w:t>
            </w:r>
          </w:p>
        </w:tc>
      </w:tr>
      <w:tr w:rsidR="00DF151E" w:rsidRPr="005F7EB0" w14:paraId="40FCE4A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4152DF" w14:textId="77777777" w:rsidR="00DF151E" w:rsidRPr="000D0840" w:rsidRDefault="00DF151E" w:rsidP="006F3B77">
            <w:pPr>
              <w:pStyle w:val="TAL"/>
            </w:pPr>
            <w:r w:rsidRPr="000D0840">
              <w:t>2A</w:t>
            </w:r>
          </w:p>
        </w:tc>
        <w:tc>
          <w:tcPr>
            <w:tcW w:w="2837" w:type="dxa"/>
            <w:tcBorders>
              <w:top w:val="single" w:sz="6" w:space="0" w:color="000000"/>
              <w:left w:val="single" w:sz="6" w:space="0" w:color="000000"/>
              <w:bottom w:val="single" w:sz="6" w:space="0" w:color="000000"/>
              <w:right w:val="single" w:sz="6" w:space="0" w:color="000000"/>
            </w:tcBorders>
          </w:tcPr>
          <w:p w14:paraId="3A151346" w14:textId="77777777" w:rsidR="00DF151E" w:rsidRPr="000D0840" w:rsidRDefault="00DF151E" w:rsidP="006F3B77">
            <w:pPr>
              <w:pStyle w:val="TAL"/>
            </w:pPr>
            <w:r w:rsidRPr="000D0840">
              <w:t>Session AMBR</w:t>
            </w:r>
          </w:p>
        </w:tc>
        <w:tc>
          <w:tcPr>
            <w:tcW w:w="3120" w:type="dxa"/>
            <w:tcBorders>
              <w:top w:val="single" w:sz="6" w:space="0" w:color="000000"/>
              <w:left w:val="single" w:sz="6" w:space="0" w:color="000000"/>
              <w:bottom w:val="single" w:sz="6" w:space="0" w:color="000000"/>
              <w:right w:val="single" w:sz="6" w:space="0" w:color="000000"/>
            </w:tcBorders>
          </w:tcPr>
          <w:p w14:paraId="55912B3C" w14:textId="77777777" w:rsidR="00DF151E" w:rsidRPr="000D0840" w:rsidRDefault="00DF151E" w:rsidP="006F3B77">
            <w:pPr>
              <w:pStyle w:val="TAL"/>
            </w:pPr>
            <w:r w:rsidRPr="000D0840">
              <w:t>Session-AMBR</w:t>
            </w:r>
          </w:p>
          <w:p w14:paraId="3D348F96" w14:textId="77777777" w:rsidR="00DF151E" w:rsidRPr="000D0840" w:rsidRDefault="00DF151E" w:rsidP="006F3B77">
            <w:pPr>
              <w:pStyle w:val="TAL"/>
            </w:pPr>
            <w:r w:rsidRPr="000D0840">
              <w:t>9.11.4.1</w:t>
            </w:r>
            <w:r>
              <w:t>4</w:t>
            </w:r>
          </w:p>
        </w:tc>
        <w:tc>
          <w:tcPr>
            <w:tcW w:w="1134" w:type="dxa"/>
            <w:tcBorders>
              <w:top w:val="single" w:sz="6" w:space="0" w:color="000000"/>
              <w:left w:val="single" w:sz="6" w:space="0" w:color="000000"/>
              <w:bottom w:val="single" w:sz="6" w:space="0" w:color="000000"/>
              <w:right w:val="single" w:sz="6" w:space="0" w:color="000000"/>
            </w:tcBorders>
          </w:tcPr>
          <w:p w14:paraId="247551D3"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3D0C772"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3B80384E" w14:textId="77777777" w:rsidR="00DF151E" w:rsidRPr="005F7EB0" w:rsidRDefault="00DF151E" w:rsidP="006F3B77">
            <w:pPr>
              <w:pStyle w:val="TAC"/>
            </w:pPr>
            <w:r w:rsidRPr="005F7EB0">
              <w:t>8</w:t>
            </w:r>
          </w:p>
        </w:tc>
      </w:tr>
      <w:tr w:rsidR="00DF151E" w:rsidRPr="005F7EB0" w14:paraId="64899A0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DC85C1" w14:textId="77777777" w:rsidR="00DF151E" w:rsidRPr="000D0840" w:rsidRDefault="00DF151E" w:rsidP="006F3B77">
            <w:pPr>
              <w:pStyle w:val="TAL"/>
            </w:pPr>
            <w:r w:rsidRPr="000D0840">
              <w:t>56</w:t>
            </w:r>
          </w:p>
        </w:tc>
        <w:tc>
          <w:tcPr>
            <w:tcW w:w="2837" w:type="dxa"/>
            <w:tcBorders>
              <w:top w:val="single" w:sz="6" w:space="0" w:color="000000"/>
              <w:left w:val="single" w:sz="6" w:space="0" w:color="000000"/>
              <w:bottom w:val="single" w:sz="6" w:space="0" w:color="000000"/>
              <w:right w:val="single" w:sz="6" w:space="0" w:color="000000"/>
            </w:tcBorders>
          </w:tcPr>
          <w:p w14:paraId="67040198" w14:textId="77777777" w:rsidR="00DF151E" w:rsidRPr="000D0840" w:rsidRDefault="00DF151E" w:rsidP="006F3B77">
            <w:pPr>
              <w:pStyle w:val="TAL"/>
            </w:pPr>
            <w:r w:rsidRPr="000D0840">
              <w:t>RQ timer value</w:t>
            </w:r>
          </w:p>
        </w:tc>
        <w:tc>
          <w:tcPr>
            <w:tcW w:w="3120" w:type="dxa"/>
            <w:tcBorders>
              <w:top w:val="single" w:sz="6" w:space="0" w:color="000000"/>
              <w:left w:val="single" w:sz="6" w:space="0" w:color="000000"/>
              <w:bottom w:val="single" w:sz="6" w:space="0" w:color="000000"/>
              <w:right w:val="single" w:sz="6" w:space="0" w:color="000000"/>
            </w:tcBorders>
          </w:tcPr>
          <w:p w14:paraId="1FBE252C" w14:textId="77777777" w:rsidR="00DF151E" w:rsidRPr="000D0840" w:rsidRDefault="00DF151E" w:rsidP="006F3B77">
            <w:pPr>
              <w:pStyle w:val="TAL"/>
            </w:pPr>
            <w:r w:rsidRPr="000D0840">
              <w:t>GPRS timer</w:t>
            </w:r>
          </w:p>
          <w:p w14:paraId="5CA4D39D" w14:textId="77777777" w:rsidR="00DF151E" w:rsidRPr="000D0840" w:rsidRDefault="00DF151E" w:rsidP="006F3B77">
            <w:pPr>
              <w:pStyle w:val="TAL"/>
            </w:pPr>
            <w:r w:rsidRPr="000D0840">
              <w:t>9.11.2.3</w:t>
            </w:r>
          </w:p>
        </w:tc>
        <w:tc>
          <w:tcPr>
            <w:tcW w:w="1134" w:type="dxa"/>
            <w:tcBorders>
              <w:top w:val="single" w:sz="6" w:space="0" w:color="000000"/>
              <w:left w:val="single" w:sz="6" w:space="0" w:color="000000"/>
              <w:bottom w:val="single" w:sz="6" w:space="0" w:color="000000"/>
              <w:right w:val="single" w:sz="6" w:space="0" w:color="000000"/>
            </w:tcBorders>
          </w:tcPr>
          <w:p w14:paraId="3A570494"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75773BD"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30FFE890" w14:textId="77777777" w:rsidR="00DF151E" w:rsidRPr="005F7EB0" w:rsidRDefault="00DF151E" w:rsidP="006F3B77">
            <w:pPr>
              <w:pStyle w:val="TAC"/>
            </w:pPr>
            <w:r w:rsidRPr="005F7EB0">
              <w:t>2</w:t>
            </w:r>
          </w:p>
        </w:tc>
      </w:tr>
      <w:tr w:rsidR="00DF151E" w:rsidRPr="005F7EB0" w14:paraId="36D19CC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E7D857" w14:textId="77777777" w:rsidR="00DF151E" w:rsidRPr="000D0840" w:rsidRDefault="00DF151E" w:rsidP="006F3B77">
            <w:pPr>
              <w:pStyle w:val="TAL"/>
              <w:rPr>
                <w:highlight w:val="yellow"/>
              </w:rPr>
            </w:pPr>
            <w:r w:rsidRPr="0028074B">
              <w:t>8-</w:t>
            </w:r>
          </w:p>
        </w:tc>
        <w:tc>
          <w:tcPr>
            <w:tcW w:w="2837" w:type="dxa"/>
            <w:tcBorders>
              <w:top w:val="single" w:sz="6" w:space="0" w:color="000000"/>
              <w:left w:val="single" w:sz="6" w:space="0" w:color="000000"/>
              <w:bottom w:val="single" w:sz="6" w:space="0" w:color="000000"/>
              <w:right w:val="single" w:sz="6" w:space="0" w:color="000000"/>
            </w:tcBorders>
          </w:tcPr>
          <w:p w14:paraId="12633F80" w14:textId="77777777" w:rsidR="00DF151E" w:rsidRPr="000D0840" w:rsidRDefault="00DF151E" w:rsidP="006F3B77">
            <w:pPr>
              <w:pStyle w:val="TAL"/>
            </w:pPr>
            <w:r w:rsidRPr="000D0840">
              <w:t>Always-on PDU session indication</w:t>
            </w:r>
          </w:p>
        </w:tc>
        <w:tc>
          <w:tcPr>
            <w:tcW w:w="3120" w:type="dxa"/>
            <w:tcBorders>
              <w:top w:val="single" w:sz="6" w:space="0" w:color="000000"/>
              <w:left w:val="single" w:sz="6" w:space="0" w:color="000000"/>
              <w:bottom w:val="single" w:sz="6" w:space="0" w:color="000000"/>
              <w:right w:val="single" w:sz="6" w:space="0" w:color="000000"/>
            </w:tcBorders>
          </w:tcPr>
          <w:p w14:paraId="0487C654" w14:textId="77777777" w:rsidR="00DF151E" w:rsidRDefault="00DF151E" w:rsidP="006F3B77">
            <w:pPr>
              <w:pStyle w:val="TAL"/>
            </w:pPr>
            <w:r w:rsidRPr="000D0840">
              <w:t>Always-on PDU session indication</w:t>
            </w:r>
          </w:p>
          <w:p w14:paraId="67D03A2A" w14:textId="77777777" w:rsidR="00DF151E" w:rsidRPr="000D0840" w:rsidRDefault="00DF151E" w:rsidP="006F3B77">
            <w:pPr>
              <w:pStyle w:val="TAL"/>
            </w:pPr>
            <w:r w:rsidRPr="000D0840">
              <w:t>9.1</w:t>
            </w:r>
            <w:r>
              <w:t>1</w:t>
            </w:r>
            <w:r w:rsidRPr="000D0840">
              <w:t>.4.</w:t>
            </w:r>
            <w:r>
              <w:t>3</w:t>
            </w:r>
          </w:p>
        </w:tc>
        <w:tc>
          <w:tcPr>
            <w:tcW w:w="1134" w:type="dxa"/>
            <w:tcBorders>
              <w:top w:val="single" w:sz="6" w:space="0" w:color="000000"/>
              <w:left w:val="single" w:sz="6" w:space="0" w:color="000000"/>
              <w:bottom w:val="single" w:sz="6" w:space="0" w:color="000000"/>
              <w:right w:val="single" w:sz="6" w:space="0" w:color="000000"/>
            </w:tcBorders>
          </w:tcPr>
          <w:p w14:paraId="3A543932" w14:textId="77777777" w:rsidR="00DF151E" w:rsidRPr="009E7004"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4C230822" w14:textId="77777777" w:rsidR="00DF151E" w:rsidRPr="009E7004"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76FBD970" w14:textId="77777777" w:rsidR="00DF151E" w:rsidRDefault="00DF151E" w:rsidP="006F3B77">
            <w:pPr>
              <w:pStyle w:val="TAC"/>
            </w:pPr>
            <w:r>
              <w:t>1</w:t>
            </w:r>
          </w:p>
        </w:tc>
      </w:tr>
      <w:tr w:rsidR="00DF151E" w:rsidRPr="005F7EB0" w14:paraId="5E8AD13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77E771" w14:textId="77777777" w:rsidR="00DF151E" w:rsidRPr="000D0840" w:rsidRDefault="00DF151E" w:rsidP="006F3B77">
            <w:pPr>
              <w:pStyle w:val="TAL"/>
            </w:pPr>
            <w:r w:rsidRPr="000D0840">
              <w:t>7A</w:t>
            </w:r>
          </w:p>
        </w:tc>
        <w:tc>
          <w:tcPr>
            <w:tcW w:w="2837" w:type="dxa"/>
            <w:tcBorders>
              <w:top w:val="single" w:sz="6" w:space="0" w:color="000000"/>
              <w:left w:val="single" w:sz="6" w:space="0" w:color="000000"/>
              <w:bottom w:val="single" w:sz="6" w:space="0" w:color="000000"/>
              <w:right w:val="single" w:sz="6" w:space="0" w:color="000000"/>
            </w:tcBorders>
          </w:tcPr>
          <w:p w14:paraId="6CF6A487" w14:textId="77777777" w:rsidR="00DF151E" w:rsidRPr="000D0840" w:rsidRDefault="00DF151E" w:rsidP="006F3B77">
            <w:pPr>
              <w:pStyle w:val="TAL"/>
            </w:pPr>
            <w:r w:rsidRPr="000D0840">
              <w:t>Authorized QoS rules</w:t>
            </w:r>
          </w:p>
        </w:tc>
        <w:tc>
          <w:tcPr>
            <w:tcW w:w="3120" w:type="dxa"/>
            <w:tcBorders>
              <w:top w:val="single" w:sz="6" w:space="0" w:color="000000"/>
              <w:left w:val="single" w:sz="6" w:space="0" w:color="000000"/>
              <w:bottom w:val="single" w:sz="6" w:space="0" w:color="000000"/>
              <w:right w:val="single" w:sz="6" w:space="0" w:color="000000"/>
            </w:tcBorders>
          </w:tcPr>
          <w:p w14:paraId="4D12BE03" w14:textId="77777777" w:rsidR="00DF151E" w:rsidRPr="000D0840" w:rsidRDefault="00DF151E" w:rsidP="006F3B77">
            <w:pPr>
              <w:pStyle w:val="TAL"/>
            </w:pPr>
            <w:r w:rsidRPr="000D0840">
              <w:t>QoS rules</w:t>
            </w:r>
          </w:p>
          <w:p w14:paraId="63105360" w14:textId="77777777" w:rsidR="00DF151E" w:rsidRPr="000D0840" w:rsidRDefault="00DF151E" w:rsidP="006F3B77">
            <w:pPr>
              <w:pStyle w:val="TAL"/>
            </w:pPr>
            <w:r w:rsidRPr="000D0840">
              <w:t>9.11.4.</w:t>
            </w:r>
            <w:r>
              <w:t>13</w:t>
            </w:r>
          </w:p>
        </w:tc>
        <w:tc>
          <w:tcPr>
            <w:tcW w:w="1134" w:type="dxa"/>
            <w:tcBorders>
              <w:top w:val="single" w:sz="6" w:space="0" w:color="000000"/>
              <w:left w:val="single" w:sz="6" w:space="0" w:color="000000"/>
              <w:bottom w:val="single" w:sz="6" w:space="0" w:color="000000"/>
              <w:right w:val="single" w:sz="6" w:space="0" w:color="000000"/>
            </w:tcBorders>
          </w:tcPr>
          <w:p w14:paraId="045B855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617DB16"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1C3CAB78" w14:textId="77777777" w:rsidR="00DF151E" w:rsidRPr="005F7EB0" w:rsidRDefault="00DF151E" w:rsidP="006F3B77">
            <w:pPr>
              <w:pStyle w:val="TAC"/>
            </w:pPr>
            <w:r w:rsidRPr="005F7EB0">
              <w:t>7-65538</w:t>
            </w:r>
          </w:p>
        </w:tc>
      </w:tr>
      <w:tr w:rsidR="00DF151E" w:rsidRPr="005F7EB0" w14:paraId="52B5414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8914C8" w14:textId="77777777" w:rsidR="00DF151E" w:rsidRPr="000D0840" w:rsidRDefault="00DF151E" w:rsidP="006F3B77">
            <w:pPr>
              <w:pStyle w:val="TAL"/>
            </w:pPr>
            <w:r w:rsidRPr="000D0840">
              <w:t>7</w:t>
            </w:r>
            <w:r>
              <w:t>5</w:t>
            </w:r>
          </w:p>
        </w:tc>
        <w:tc>
          <w:tcPr>
            <w:tcW w:w="2837" w:type="dxa"/>
            <w:tcBorders>
              <w:top w:val="single" w:sz="6" w:space="0" w:color="000000"/>
              <w:left w:val="single" w:sz="6" w:space="0" w:color="000000"/>
              <w:bottom w:val="single" w:sz="6" w:space="0" w:color="000000"/>
              <w:right w:val="single" w:sz="6" w:space="0" w:color="000000"/>
            </w:tcBorders>
          </w:tcPr>
          <w:p w14:paraId="3BEF026A" w14:textId="77777777" w:rsidR="00DF151E" w:rsidRPr="000D0840" w:rsidRDefault="00DF151E" w:rsidP="006F3B77">
            <w:pPr>
              <w:pStyle w:val="TAL"/>
            </w:pPr>
            <w:r w:rsidRPr="000D0840">
              <w:t>Mapped EPS bearer contexts</w:t>
            </w:r>
          </w:p>
        </w:tc>
        <w:tc>
          <w:tcPr>
            <w:tcW w:w="3120" w:type="dxa"/>
            <w:tcBorders>
              <w:top w:val="single" w:sz="6" w:space="0" w:color="000000"/>
              <w:left w:val="single" w:sz="6" w:space="0" w:color="000000"/>
              <w:bottom w:val="single" w:sz="6" w:space="0" w:color="000000"/>
              <w:right w:val="single" w:sz="6" w:space="0" w:color="000000"/>
            </w:tcBorders>
          </w:tcPr>
          <w:p w14:paraId="5B3C7A77" w14:textId="77777777" w:rsidR="00DF151E" w:rsidRPr="000D0840" w:rsidRDefault="00DF151E" w:rsidP="006F3B77">
            <w:pPr>
              <w:pStyle w:val="TAL"/>
            </w:pPr>
            <w:r w:rsidRPr="000D0840">
              <w:t>Mapped EPS bearer contexts</w:t>
            </w:r>
          </w:p>
          <w:p w14:paraId="3A331EE4" w14:textId="77777777" w:rsidR="00DF151E" w:rsidRPr="000D0840" w:rsidRDefault="00DF151E" w:rsidP="006F3B77">
            <w:pPr>
              <w:pStyle w:val="TAL"/>
            </w:pPr>
            <w:r w:rsidRPr="000D0840">
              <w:rPr>
                <w:rFonts w:hint="eastAsia"/>
              </w:rPr>
              <w:t>9.11.4.</w:t>
            </w:r>
            <w:r>
              <w:t>8</w:t>
            </w:r>
          </w:p>
        </w:tc>
        <w:tc>
          <w:tcPr>
            <w:tcW w:w="1134" w:type="dxa"/>
            <w:tcBorders>
              <w:top w:val="single" w:sz="6" w:space="0" w:color="000000"/>
              <w:left w:val="single" w:sz="6" w:space="0" w:color="000000"/>
              <w:bottom w:val="single" w:sz="6" w:space="0" w:color="000000"/>
              <w:right w:val="single" w:sz="6" w:space="0" w:color="000000"/>
            </w:tcBorders>
          </w:tcPr>
          <w:p w14:paraId="5634EDBD" w14:textId="77777777" w:rsidR="00DF151E" w:rsidRPr="005F7EB0" w:rsidRDefault="00DF151E" w:rsidP="006F3B77">
            <w:pPr>
              <w:pStyle w:val="TAC"/>
            </w:pPr>
            <w:r w:rsidRPr="005F7EB0">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7914E7E"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2C7D01A7" w14:textId="77777777" w:rsidR="00DF151E" w:rsidRPr="005F7EB0" w:rsidRDefault="00DF151E" w:rsidP="006F3B77">
            <w:pPr>
              <w:pStyle w:val="TAC"/>
            </w:pPr>
            <w:r w:rsidRPr="005F7EB0">
              <w:t>7-65538</w:t>
            </w:r>
          </w:p>
        </w:tc>
      </w:tr>
      <w:tr w:rsidR="00DF151E" w:rsidRPr="005F7EB0" w14:paraId="31D89F0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952F6F" w14:textId="77777777" w:rsidR="00DF151E" w:rsidRPr="000D0840" w:rsidRDefault="00DF151E" w:rsidP="006F3B77">
            <w:pPr>
              <w:pStyle w:val="TAL"/>
            </w:pPr>
            <w:r>
              <w:t>79</w:t>
            </w:r>
          </w:p>
        </w:tc>
        <w:tc>
          <w:tcPr>
            <w:tcW w:w="2837" w:type="dxa"/>
            <w:tcBorders>
              <w:top w:val="single" w:sz="6" w:space="0" w:color="000000"/>
              <w:left w:val="single" w:sz="6" w:space="0" w:color="000000"/>
              <w:bottom w:val="single" w:sz="6" w:space="0" w:color="000000"/>
              <w:right w:val="single" w:sz="6" w:space="0" w:color="000000"/>
            </w:tcBorders>
          </w:tcPr>
          <w:p w14:paraId="0C49807B" w14:textId="77777777" w:rsidR="00DF151E" w:rsidRPr="000D0840" w:rsidRDefault="00DF151E" w:rsidP="006F3B77">
            <w:pPr>
              <w:pStyle w:val="TAL"/>
            </w:pPr>
            <w:r w:rsidRPr="000D0840">
              <w:t>Authorized QoS flow descriptions</w:t>
            </w:r>
          </w:p>
        </w:tc>
        <w:tc>
          <w:tcPr>
            <w:tcW w:w="3120" w:type="dxa"/>
            <w:tcBorders>
              <w:top w:val="single" w:sz="6" w:space="0" w:color="000000"/>
              <w:left w:val="single" w:sz="6" w:space="0" w:color="000000"/>
              <w:bottom w:val="single" w:sz="6" w:space="0" w:color="000000"/>
              <w:right w:val="single" w:sz="6" w:space="0" w:color="000000"/>
            </w:tcBorders>
          </w:tcPr>
          <w:p w14:paraId="7AD2A946" w14:textId="77777777" w:rsidR="00DF151E" w:rsidRPr="000D0840" w:rsidRDefault="00DF151E" w:rsidP="006F3B77">
            <w:pPr>
              <w:pStyle w:val="TAL"/>
            </w:pPr>
            <w:r w:rsidRPr="000D0840">
              <w:t>QoS flow descriptions</w:t>
            </w:r>
          </w:p>
          <w:p w14:paraId="7EB4E447" w14:textId="77777777" w:rsidR="00DF151E" w:rsidRPr="000D0840" w:rsidRDefault="00DF151E" w:rsidP="006F3B77">
            <w:pPr>
              <w:pStyle w:val="TAL"/>
            </w:pPr>
            <w:r w:rsidRPr="000D0840">
              <w:t>9.11.4.</w:t>
            </w:r>
            <w:r>
              <w:t>12</w:t>
            </w:r>
          </w:p>
        </w:tc>
        <w:tc>
          <w:tcPr>
            <w:tcW w:w="1134" w:type="dxa"/>
            <w:tcBorders>
              <w:top w:val="single" w:sz="6" w:space="0" w:color="000000"/>
              <w:left w:val="single" w:sz="6" w:space="0" w:color="000000"/>
              <w:bottom w:val="single" w:sz="6" w:space="0" w:color="000000"/>
              <w:right w:val="single" w:sz="6" w:space="0" w:color="000000"/>
            </w:tcBorders>
          </w:tcPr>
          <w:p w14:paraId="7CA66FC0" w14:textId="77777777" w:rsidR="00DF151E" w:rsidRPr="005F7EB0" w:rsidRDefault="00DF151E" w:rsidP="006F3B77">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14:paraId="181A119D" w14:textId="77777777" w:rsidR="00DF151E" w:rsidRPr="005F7EB0" w:rsidRDefault="00DF151E" w:rsidP="006F3B77">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14:paraId="3B226710" w14:textId="77777777" w:rsidR="00DF151E" w:rsidRPr="005F7EB0" w:rsidRDefault="00DF151E" w:rsidP="006F3B77">
            <w:pPr>
              <w:pStyle w:val="TAC"/>
            </w:pPr>
            <w:r>
              <w:t>6</w:t>
            </w:r>
            <w:r w:rsidRPr="006156F0">
              <w:t>-65538</w:t>
            </w:r>
          </w:p>
        </w:tc>
      </w:tr>
      <w:tr w:rsidR="00DF151E" w:rsidRPr="005F7EB0" w14:paraId="641ADCC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5A0E62"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3FE6B7F1"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112B7970" w14:textId="77777777" w:rsidR="00DF151E" w:rsidRPr="000D0840" w:rsidRDefault="00DF151E" w:rsidP="006F3B77">
            <w:pPr>
              <w:pStyle w:val="TAL"/>
            </w:pPr>
            <w:r w:rsidRPr="000D0840">
              <w:t>Extended protocol configuration options</w:t>
            </w:r>
          </w:p>
          <w:p w14:paraId="4BDE6BD8"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2EDC131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BD60A9D"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6D620306" w14:textId="77777777" w:rsidR="00DF151E" w:rsidRPr="005F7EB0" w:rsidRDefault="00DF151E" w:rsidP="006F3B77">
            <w:pPr>
              <w:pStyle w:val="TAC"/>
            </w:pPr>
            <w:r w:rsidRPr="005F7EB0">
              <w:t>4-65538</w:t>
            </w:r>
          </w:p>
        </w:tc>
      </w:tr>
    </w:tbl>
    <w:p w14:paraId="75950287" w14:textId="77777777" w:rsidR="00DF151E" w:rsidRDefault="00DF151E" w:rsidP="00DF151E"/>
    <w:p w14:paraId="708EEA61" w14:textId="77777777" w:rsidR="00DF151E" w:rsidRPr="00CC0C94" w:rsidRDefault="00DF151E" w:rsidP="00DF151E">
      <w:pPr>
        <w:pStyle w:val="NO"/>
        <w:rPr>
          <w:lang w:eastAsia="ja-JP"/>
        </w:rPr>
      </w:pPr>
      <w:r w:rsidRPr="00CC0C94">
        <w:t>NOTE:</w:t>
      </w:r>
      <w:r w:rsidRPr="00CC0C94">
        <w:tab/>
        <w:t xml:space="preserve">It is possible for </w:t>
      </w:r>
      <w:r>
        <w:t>network</w:t>
      </w:r>
      <w:r w:rsidRPr="00CC0C94">
        <w:t>s compliant with earlier versions of this specifi</w:t>
      </w:r>
      <w:r>
        <w:t xml:space="preserve">cation to send the Mapped EPS bearer contexts IE with IEI of value </w:t>
      </w:r>
      <w:r w:rsidRPr="00CC0C94">
        <w:t>"</w:t>
      </w:r>
      <w:r>
        <w:t>7F</w:t>
      </w:r>
      <w:r w:rsidRPr="00CC0C94">
        <w:t>"</w:t>
      </w:r>
      <w:r>
        <w:t xml:space="preserve"> for this message</w:t>
      </w:r>
      <w:r w:rsidRPr="00CC0C94">
        <w:t>.</w:t>
      </w:r>
    </w:p>
    <w:p w14:paraId="35C27676" w14:textId="77777777" w:rsidR="00DF151E" w:rsidRPr="003168A2" w:rsidRDefault="00DF151E" w:rsidP="00DF151E">
      <w:pPr>
        <w:pStyle w:val="Heading4"/>
        <w:rPr>
          <w:lang w:eastAsia="ko-KR"/>
        </w:rPr>
      </w:pPr>
      <w:bookmarkStart w:id="2077" w:name="_Toc20232465"/>
      <w:bookmarkStart w:id="2078" w:name="_Toc27745787"/>
      <w:bookmarkStart w:id="2079" w:name="_Toc106694198"/>
      <w:r>
        <w:t>8.3.9.2</w:t>
      </w:r>
      <w:r w:rsidRPr="003168A2">
        <w:rPr>
          <w:rFonts w:hint="eastAsia"/>
        </w:rPr>
        <w:tab/>
      </w:r>
      <w:r w:rsidRPr="002B39AE">
        <w:t>5GSM cause</w:t>
      </w:r>
      <w:bookmarkEnd w:id="2077"/>
      <w:bookmarkEnd w:id="2078"/>
      <w:bookmarkEnd w:id="2079"/>
    </w:p>
    <w:p w14:paraId="00476403" w14:textId="77777777" w:rsidR="00DF151E" w:rsidRDefault="00DF151E" w:rsidP="00DF151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14:paraId="4DD48415" w14:textId="77777777" w:rsidR="00DF151E" w:rsidRPr="003168A2" w:rsidRDefault="00DF151E" w:rsidP="00DF151E">
      <w:pPr>
        <w:pStyle w:val="Heading4"/>
        <w:rPr>
          <w:lang w:eastAsia="ko-KR"/>
        </w:rPr>
      </w:pPr>
      <w:bookmarkStart w:id="2080" w:name="_Toc20232466"/>
      <w:bookmarkStart w:id="2081" w:name="_Toc27745788"/>
      <w:bookmarkStart w:id="2082" w:name="_Toc106694199"/>
      <w:r>
        <w:lastRenderedPageBreak/>
        <w:t>8.3.9.3</w:t>
      </w:r>
      <w:r w:rsidRPr="003168A2">
        <w:rPr>
          <w:rFonts w:hint="eastAsia"/>
        </w:rPr>
        <w:tab/>
      </w:r>
      <w:r w:rsidRPr="006156F0">
        <w:t>Session</w:t>
      </w:r>
      <w:r>
        <w:t>-</w:t>
      </w:r>
      <w:r w:rsidRPr="006156F0">
        <w:t>AMBR</w:t>
      </w:r>
      <w:bookmarkEnd w:id="2080"/>
      <w:bookmarkEnd w:id="2081"/>
      <w:bookmarkEnd w:id="2082"/>
    </w:p>
    <w:p w14:paraId="6CDBEDEC" w14:textId="77777777" w:rsidR="00DF151E" w:rsidRDefault="00DF151E" w:rsidP="00DF151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14:paraId="4C436C39" w14:textId="77777777" w:rsidR="00DF151E" w:rsidRDefault="00DF151E" w:rsidP="00DF151E">
      <w:pPr>
        <w:pStyle w:val="Heading4"/>
        <w:rPr>
          <w:noProof/>
        </w:rPr>
      </w:pPr>
      <w:bookmarkStart w:id="2083" w:name="_Toc20232467"/>
      <w:bookmarkStart w:id="2084" w:name="_Toc27745789"/>
      <w:bookmarkStart w:id="2085" w:name="_Toc106694200"/>
      <w:r>
        <w:rPr>
          <w:noProof/>
        </w:rPr>
        <w:t>8.3.9.4</w:t>
      </w:r>
      <w:r>
        <w:rPr>
          <w:noProof/>
        </w:rPr>
        <w:tab/>
      </w:r>
      <w:r w:rsidRPr="00960ED1">
        <w:rPr>
          <w:noProof/>
        </w:rPr>
        <w:t>RQ timer value</w:t>
      </w:r>
      <w:bookmarkEnd w:id="2083"/>
      <w:bookmarkEnd w:id="2084"/>
      <w:bookmarkEnd w:id="2085"/>
    </w:p>
    <w:p w14:paraId="519B995A" w14:textId="77777777" w:rsidR="00DF151E" w:rsidRDefault="00DF151E" w:rsidP="00DF151E">
      <w:r w:rsidRPr="0070134D">
        <w:t xml:space="preserve">This IE is included when the network </w:t>
      </w:r>
      <w:r>
        <w:t>needs</w:t>
      </w:r>
      <w:r w:rsidRPr="0070134D">
        <w:t xml:space="preserve"> to provide the RQ timer value</w:t>
      </w:r>
      <w:r>
        <w:t>.</w:t>
      </w:r>
    </w:p>
    <w:p w14:paraId="5956F8F2" w14:textId="77777777" w:rsidR="00DF151E" w:rsidRDefault="00DF151E" w:rsidP="00DF151E">
      <w:pPr>
        <w:pStyle w:val="Heading4"/>
      </w:pPr>
      <w:bookmarkStart w:id="2086" w:name="_Toc20232468"/>
      <w:bookmarkStart w:id="2087" w:name="_Toc27745790"/>
      <w:bookmarkStart w:id="2088" w:name="_Toc106694201"/>
      <w:r>
        <w:t>8.3.9.5</w:t>
      </w:r>
      <w:r>
        <w:tab/>
        <w:t>Always-on PDU session indication</w:t>
      </w:r>
      <w:bookmarkEnd w:id="2086"/>
      <w:bookmarkEnd w:id="2087"/>
      <w:bookmarkEnd w:id="2088"/>
    </w:p>
    <w:p w14:paraId="7899414A" w14:textId="77777777" w:rsidR="00DF151E" w:rsidRDefault="00DF151E" w:rsidP="00DF151E">
      <w:r>
        <w:t xml:space="preserve">The network shall include this IE if the network decides to inform the UE </w:t>
      </w:r>
      <w:r w:rsidRPr="000E7D73">
        <w:t xml:space="preserve">whether the PDU session </w:t>
      </w:r>
      <w:r>
        <w:t>is</w:t>
      </w:r>
      <w:r w:rsidRPr="000E7D73">
        <w:t xml:space="preserve"> an always-on PDU session</w:t>
      </w:r>
      <w:r>
        <w:t>.</w:t>
      </w:r>
    </w:p>
    <w:p w14:paraId="2A6AAADF" w14:textId="77777777" w:rsidR="00DF151E" w:rsidRPr="003168A2" w:rsidRDefault="00DF151E" w:rsidP="00DF151E">
      <w:pPr>
        <w:pStyle w:val="Heading4"/>
        <w:rPr>
          <w:lang w:eastAsia="ko-KR"/>
        </w:rPr>
      </w:pPr>
      <w:bookmarkStart w:id="2089" w:name="_Toc20232469"/>
      <w:bookmarkStart w:id="2090" w:name="_Toc27745791"/>
      <w:bookmarkStart w:id="2091" w:name="_Toc106694202"/>
      <w:r>
        <w:t>8.3.9.6</w:t>
      </w:r>
      <w:r w:rsidRPr="003168A2">
        <w:rPr>
          <w:rFonts w:hint="eastAsia"/>
        </w:rPr>
        <w:tab/>
      </w:r>
      <w:r>
        <w:t xml:space="preserve">Authorized </w:t>
      </w:r>
      <w:r w:rsidRPr="006156F0">
        <w:t>QoS rules</w:t>
      </w:r>
      <w:bookmarkEnd w:id="2089"/>
      <w:bookmarkEnd w:id="2090"/>
      <w:bookmarkEnd w:id="2091"/>
    </w:p>
    <w:p w14:paraId="5929F192" w14:textId="77777777" w:rsidR="00DF151E" w:rsidRDefault="00DF151E" w:rsidP="00DF151E">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14:paraId="39254F99" w14:textId="77777777" w:rsidR="00DF151E" w:rsidRPr="0068553C" w:rsidRDefault="00DF151E" w:rsidP="00DF151E">
      <w:pPr>
        <w:pStyle w:val="Heading4"/>
        <w:rPr>
          <w:lang w:eastAsia="ko-KR"/>
        </w:rPr>
      </w:pPr>
      <w:bookmarkStart w:id="2092" w:name="_Toc20232470"/>
      <w:bookmarkStart w:id="2093" w:name="_Toc27745792"/>
      <w:bookmarkStart w:id="2094" w:name="_Toc106694203"/>
      <w:r>
        <w:t>8.3.9.7</w:t>
      </w:r>
      <w:r w:rsidRPr="003168A2">
        <w:rPr>
          <w:rFonts w:hint="eastAsia"/>
        </w:rPr>
        <w:tab/>
      </w:r>
      <w:r>
        <w:t>Mapped</w:t>
      </w:r>
      <w:r w:rsidRPr="0068553C">
        <w:t xml:space="preserve"> </w:t>
      </w:r>
      <w:r>
        <w:t>EPS bearer contexts</w:t>
      </w:r>
      <w:bookmarkEnd w:id="2092"/>
      <w:bookmarkEnd w:id="2093"/>
      <w:bookmarkEnd w:id="2094"/>
    </w:p>
    <w:p w14:paraId="676B6716" w14:textId="77777777" w:rsidR="00DF151E" w:rsidRDefault="00DF151E" w:rsidP="00DF151E">
      <w:r>
        <w:t xml:space="preserve">This IE </w:t>
      </w:r>
      <w:r>
        <w:rPr>
          <w:rFonts w:hint="eastAsia"/>
          <w:lang w:eastAsia="zh-CN"/>
        </w:rPr>
        <w:t>is</w:t>
      </w:r>
      <w:r w:rsidRPr="003168A2">
        <w:t xml:space="preserve"> included </w:t>
      </w:r>
      <w:r>
        <w:rPr>
          <w:rFonts w:hint="eastAsia"/>
          <w:lang w:eastAsia="zh-CN"/>
        </w:rPr>
        <w:t>when</w:t>
      </w:r>
      <w:r>
        <w:t xml:space="preserve"> interworking with</w:t>
      </w:r>
      <w:r w:rsidRPr="00634115">
        <w:t xml:space="preserve"> EPS is supported for</w:t>
      </w:r>
      <w:r>
        <w:t xml:space="preserve"> the PDU session and the mapped EPS bearer contexts is modified</w:t>
      </w:r>
      <w:r w:rsidRPr="003168A2">
        <w:t>.</w:t>
      </w:r>
    </w:p>
    <w:p w14:paraId="1E5EB446" w14:textId="77777777" w:rsidR="00DF151E" w:rsidRPr="003168A2" w:rsidRDefault="00DF151E" w:rsidP="00DF151E">
      <w:pPr>
        <w:pStyle w:val="Heading4"/>
        <w:rPr>
          <w:lang w:eastAsia="ko-KR"/>
        </w:rPr>
      </w:pPr>
      <w:bookmarkStart w:id="2095" w:name="_Toc20232471"/>
      <w:bookmarkStart w:id="2096" w:name="_Toc27745793"/>
      <w:bookmarkStart w:id="2097" w:name="_Toc106694204"/>
      <w:r>
        <w:t>8.3.9.8</w:t>
      </w:r>
      <w:r w:rsidRPr="003168A2">
        <w:rPr>
          <w:rFonts w:hint="eastAsia"/>
        </w:rPr>
        <w:tab/>
      </w:r>
      <w:r>
        <w:t>Authorized QoS flow descriptions</w:t>
      </w:r>
      <w:bookmarkEnd w:id="2095"/>
      <w:bookmarkEnd w:id="2096"/>
      <w:bookmarkEnd w:id="2097"/>
    </w:p>
    <w:p w14:paraId="3236AFE1" w14:textId="77777777" w:rsidR="00DF151E" w:rsidRDefault="00DF151E" w:rsidP="00DF151E">
      <w:r>
        <w:t xml:space="preserve">This IE is included </w:t>
      </w:r>
      <w:r w:rsidRPr="003168A2">
        <w:t xml:space="preserve">when </w:t>
      </w:r>
      <w:r w:rsidRPr="00EE0C95">
        <w:rPr>
          <w:rFonts w:eastAsia="MS Mincho"/>
        </w:rPr>
        <w:t xml:space="preserve">the </w:t>
      </w:r>
      <w:r>
        <w:t xml:space="preserve">authorized </w:t>
      </w:r>
      <w:r w:rsidRPr="00EE0C95">
        <w:t xml:space="preserve">QoS </w:t>
      </w:r>
      <w:r>
        <w:t>flow descriptions of the PDU session are modified.</w:t>
      </w:r>
    </w:p>
    <w:p w14:paraId="77062B65" w14:textId="77777777" w:rsidR="00DF151E" w:rsidRPr="003168A2" w:rsidRDefault="00DF151E" w:rsidP="00DF151E">
      <w:pPr>
        <w:pStyle w:val="Heading4"/>
        <w:rPr>
          <w:lang w:eastAsia="ko-KR"/>
        </w:rPr>
      </w:pPr>
      <w:bookmarkStart w:id="2098" w:name="_Toc20232472"/>
      <w:bookmarkStart w:id="2099" w:name="_Toc27745794"/>
      <w:bookmarkStart w:id="2100" w:name="_Toc106694205"/>
      <w:r>
        <w:t>8.3.9.9</w:t>
      </w:r>
      <w:r w:rsidRPr="003168A2">
        <w:rPr>
          <w:rFonts w:hint="eastAsia"/>
        </w:rPr>
        <w:tab/>
      </w:r>
      <w:r>
        <w:t>Extended p</w:t>
      </w:r>
      <w:r w:rsidRPr="003168A2">
        <w:t>rotocol configuration options</w:t>
      </w:r>
      <w:bookmarkEnd w:id="2098"/>
      <w:bookmarkEnd w:id="2099"/>
      <w:bookmarkEnd w:id="2100"/>
    </w:p>
    <w:p w14:paraId="42BBA7AB" w14:textId="77777777" w:rsidR="00DF151E" w:rsidRDefault="00DF151E" w:rsidP="00DF151E">
      <w:r w:rsidRPr="003168A2">
        <w:t xml:space="preserve">This IE is included in the message when the </w:t>
      </w:r>
      <w:r>
        <w:rPr>
          <w:lang w:eastAsia="ko-KR"/>
        </w:rPr>
        <w:t>network</w:t>
      </w:r>
      <w:r w:rsidRPr="003168A2">
        <w:t xml:space="preserve"> </w:t>
      </w:r>
      <w:r>
        <w:t>needs</w:t>
      </w:r>
      <w:r w:rsidRPr="003168A2">
        <w:t xml:space="preserve"> to transmit (protocol) data (e.g. configuration parameters, error codes or messages/events) to the </w:t>
      </w:r>
      <w:r>
        <w:rPr>
          <w:lang w:eastAsia="ko-KR"/>
        </w:rPr>
        <w:t>UE</w:t>
      </w:r>
      <w:r w:rsidRPr="003168A2">
        <w:t>.</w:t>
      </w:r>
    </w:p>
    <w:p w14:paraId="341C2D34" w14:textId="77777777" w:rsidR="00DF151E" w:rsidRPr="00440029" w:rsidRDefault="00DF151E" w:rsidP="00DF151E">
      <w:pPr>
        <w:pStyle w:val="Heading3"/>
      </w:pPr>
      <w:bookmarkStart w:id="2101" w:name="_Toc20232473"/>
      <w:bookmarkStart w:id="2102" w:name="_Toc27745795"/>
      <w:bookmarkStart w:id="2103" w:name="_Toc106694206"/>
      <w:r>
        <w:t>8.3</w:t>
      </w:r>
      <w:r w:rsidRPr="00440029">
        <w:t>.</w:t>
      </w:r>
      <w:r>
        <w:t>10</w:t>
      </w:r>
      <w:r w:rsidRPr="00440029">
        <w:tab/>
        <w:t xml:space="preserve">PDU session </w:t>
      </w:r>
      <w:r>
        <w:t>modification complete</w:t>
      </w:r>
      <w:bookmarkEnd w:id="2101"/>
      <w:bookmarkEnd w:id="2102"/>
      <w:bookmarkEnd w:id="2103"/>
    </w:p>
    <w:p w14:paraId="37FEF4D0" w14:textId="77777777" w:rsidR="00DF151E" w:rsidRPr="00440029" w:rsidRDefault="00DF151E" w:rsidP="00DF151E">
      <w:pPr>
        <w:pStyle w:val="Heading4"/>
        <w:rPr>
          <w:lang w:eastAsia="ko-KR"/>
        </w:rPr>
      </w:pPr>
      <w:bookmarkStart w:id="2104" w:name="_Toc20232474"/>
      <w:bookmarkStart w:id="2105" w:name="_Toc27745796"/>
      <w:bookmarkStart w:id="2106" w:name="_Toc106694207"/>
      <w:r>
        <w:t>8</w:t>
      </w:r>
      <w:r>
        <w:rPr>
          <w:rFonts w:hint="eastAsia"/>
        </w:rPr>
        <w:t>.</w:t>
      </w:r>
      <w:r>
        <w:t>3</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104"/>
      <w:bookmarkEnd w:id="2105"/>
      <w:bookmarkEnd w:id="2106"/>
    </w:p>
    <w:p w14:paraId="4B02AFFF" w14:textId="77777777" w:rsidR="00DF151E" w:rsidRPr="00440029" w:rsidRDefault="00DF151E" w:rsidP="00DF151E">
      <w:r w:rsidRPr="00440029">
        <w:t xml:space="preserve">The PDU SESSION </w:t>
      </w:r>
      <w:r>
        <w:t>MODIFICATION</w:t>
      </w:r>
      <w:r w:rsidRPr="00440029">
        <w:t xml:space="preserve"> </w:t>
      </w:r>
      <w:r>
        <w:t>COMPLETE</w:t>
      </w:r>
      <w:r w:rsidRPr="00440029">
        <w:t xml:space="preserve"> message is sent by the </w:t>
      </w:r>
      <w:r>
        <w:t>UE</w:t>
      </w:r>
      <w:r w:rsidRPr="00440029">
        <w:t xml:space="preserve"> to the </w:t>
      </w:r>
      <w:r>
        <w:t xml:space="preserve">SMF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t>.</w:t>
      </w:r>
      <w:r w:rsidRPr="00F34410">
        <w:t xml:space="preserve"> </w:t>
      </w:r>
      <w:r>
        <w:t>See table 8.3.10.1.1</w:t>
      </w:r>
      <w:r w:rsidRPr="00440029">
        <w:t>.</w:t>
      </w:r>
    </w:p>
    <w:p w14:paraId="41269AB6" w14:textId="77777777" w:rsidR="00DF151E" w:rsidRPr="00440029" w:rsidRDefault="00DF151E" w:rsidP="00DF151E">
      <w:pPr>
        <w:pStyle w:val="B1"/>
      </w:pPr>
      <w:r w:rsidRPr="00440029">
        <w:t>Message type:</w:t>
      </w:r>
      <w:r w:rsidRPr="00440029">
        <w:tab/>
        <w:t xml:space="preserve">PDU SESSION </w:t>
      </w:r>
      <w:r>
        <w:t>MODIFICATION</w:t>
      </w:r>
      <w:r w:rsidRPr="00440029">
        <w:t xml:space="preserve"> </w:t>
      </w:r>
      <w:r>
        <w:t>COMPLETE</w:t>
      </w:r>
    </w:p>
    <w:p w14:paraId="010A0021" w14:textId="77777777" w:rsidR="00DF151E" w:rsidRPr="00440029" w:rsidRDefault="00DF151E" w:rsidP="00DF151E">
      <w:pPr>
        <w:pStyle w:val="B1"/>
      </w:pPr>
      <w:r w:rsidRPr="00440029">
        <w:t>Significance:</w:t>
      </w:r>
      <w:r>
        <w:tab/>
      </w:r>
      <w:r w:rsidRPr="00440029">
        <w:t>dual</w:t>
      </w:r>
    </w:p>
    <w:p w14:paraId="77B39474" w14:textId="77777777" w:rsidR="00DF151E" w:rsidRPr="00440029" w:rsidRDefault="00DF151E" w:rsidP="00DF151E">
      <w:pPr>
        <w:pStyle w:val="B1"/>
      </w:pPr>
      <w:r w:rsidRPr="00440029">
        <w:t>Direction:</w:t>
      </w:r>
      <w:r>
        <w:tab/>
      </w:r>
      <w:r w:rsidRPr="00440029">
        <w:tab/>
        <w:t>UE to network</w:t>
      </w:r>
    </w:p>
    <w:p w14:paraId="3F531543" w14:textId="77777777" w:rsidR="00DF151E" w:rsidRDefault="00DF151E" w:rsidP="00DF151E">
      <w:pPr>
        <w:pStyle w:val="TH"/>
      </w:pPr>
      <w:r>
        <w:lastRenderedPageBreak/>
        <w:t>Table</w:t>
      </w:r>
      <w:r w:rsidRPr="003168A2">
        <w:t> </w:t>
      </w:r>
      <w:r>
        <w:t>8</w:t>
      </w:r>
      <w:r>
        <w:rPr>
          <w:rFonts w:hint="eastAsia"/>
        </w:rPr>
        <w:t>.</w:t>
      </w:r>
      <w:r>
        <w:t>3</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431D01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16378BD"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101BDCDB"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F46A25"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698C3D8"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9DE3FF"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2D40A61F" w14:textId="77777777" w:rsidR="00DF151E" w:rsidRPr="005F7EB0" w:rsidRDefault="00DF151E" w:rsidP="006F3B77">
            <w:pPr>
              <w:pStyle w:val="TAH"/>
            </w:pPr>
            <w:r w:rsidRPr="005F7EB0">
              <w:t>Length</w:t>
            </w:r>
          </w:p>
        </w:tc>
      </w:tr>
      <w:tr w:rsidR="00DF151E" w:rsidRPr="005F7EB0" w14:paraId="78F899B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092AF2"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C153EA"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BBD1538" w14:textId="77777777" w:rsidR="00DF151E" w:rsidRPr="000D0840" w:rsidRDefault="00DF151E" w:rsidP="006F3B77">
            <w:pPr>
              <w:pStyle w:val="TAL"/>
            </w:pPr>
            <w:r w:rsidRPr="000D0840">
              <w:t>Extended protocol discriminator</w:t>
            </w:r>
          </w:p>
          <w:p w14:paraId="5FE3DDAF"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43BC625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D1535F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1C40B77" w14:textId="77777777" w:rsidR="00DF151E" w:rsidRPr="005F7EB0" w:rsidRDefault="00DF151E" w:rsidP="006F3B77">
            <w:pPr>
              <w:pStyle w:val="TAC"/>
            </w:pPr>
            <w:r w:rsidRPr="005F7EB0">
              <w:t>1</w:t>
            </w:r>
          </w:p>
        </w:tc>
      </w:tr>
      <w:tr w:rsidR="00DF151E" w:rsidRPr="005F7EB0" w14:paraId="6A0DDF5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42CDD62"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3600E5"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4ACD3A9D" w14:textId="77777777" w:rsidR="00DF151E" w:rsidRPr="000D0840" w:rsidRDefault="00DF151E" w:rsidP="006F3B77">
            <w:pPr>
              <w:pStyle w:val="TAL"/>
            </w:pPr>
            <w:r w:rsidRPr="000D0840">
              <w:t>PDU session identity</w:t>
            </w:r>
          </w:p>
          <w:p w14:paraId="3E4E88C1"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65E12748"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9ACE6D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491FF52F" w14:textId="77777777" w:rsidR="00DF151E" w:rsidRPr="005F7EB0" w:rsidRDefault="00DF151E" w:rsidP="006F3B77">
            <w:pPr>
              <w:pStyle w:val="TAC"/>
            </w:pPr>
            <w:r w:rsidRPr="005F7EB0">
              <w:t>1</w:t>
            </w:r>
          </w:p>
        </w:tc>
      </w:tr>
      <w:tr w:rsidR="00DF151E" w:rsidRPr="005F7EB0" w14:paraId="3F30CE6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13D1F10"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DD6D3A"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19B3F754" w14:textId="77777777" w:rsidR="00DF151E" w:rsidRPr="000D0840" w:rsidRDefault="00DF151E" w:rsidP="006F3B77">
            <w:pPr>
              <w:pStyle w:val="TAL"/>
            </w:pPr>
            <w:r w:rsidRPr="000D0840">
              <w:t>Procedure transaction identity</w:t>
            </w:r>
          </w:p>
          <w:p w14:paraId="28242044"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0CF6A6E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D6C8E81"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8A3CE5D" w14:textId="77777777" w:rsidR="00DF151E" w:rsidRPr="005F7EB0" w:rsidRDefault="00DF151E" w:rsidP="006F3B77">
            <w:pPr>
              <w:pStyle w:val="TAC"/>
            </w:pPr>
            <w:r w:rsidRPr="005F7EB0">
              <w:t>1</w:t>
            </w:r>
          </w:p>
        </w:tc>
      </w:tr>
      <w:tr w:rsidR="00DF151E" w:rsidRPr="005F7EB0" w14:paraId="3E6DF6D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6A3E2C"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DFFD24" w14:textId="77777777" w:rsidR="00DF151E" w:rsidRPr="004C33A6" w:rsidRDefault="00DF151E" w:rsidP="006F3B77">
            <w:pPr>
              <w:pStyle w:val="TAL"/>
              <w:rPr>
                <w:lang w:val="fr-FR"/>
              </w:rPr>
            </w:pPr>
            <w:r w:rsidRPr="004C33A6">
              <w:rPr>
                <w:lang w:val="fr-FR"/>
              </w:rPr>
              <w:t>PDU SESSION MODIFICATION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7FF4225" w14:textId="77777777" w:rsidR="00DF151E" w:rsidRPr="000D0840" w:rsidRDefault="00DF151E" w:rsidP="006F3B77">
            <w:pPr>
              <w:pStyle w:val="TAL"/>
            </w:pPr>
            <w:r w:rsidRPr="000D0840">
              <w:t>Message type</w:t>
            </w:r>
          </w:p>
          <w:p w14:paraId="369946C8"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313D291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25F422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B79E5B3" w14:textId="77777777" w:rsidR="00DF151E" w:rsidRPr="005F7EB0" w:rsidRDefault="00DF151E" w:rsidP="006F3B77">
            <w:pPr>
              <w:pStyle w:val="TAC"/>
            </w:pPr>
            <w:r w:rsidRPr="005F7EB0">
              <w:t>1</w:t>
            </w:r>
          </w:p>
        </w:tc>
      </w:tr>
      <w:tr w:rsidR="00DF151E" w:rsidRPr="005F7EB0" w14:paraId="195B87B9" w14:textId="77777777" w:rsidTr="006F3B77">
        <w:trPr>
          <w:cantSplit/>
          <w:jc w:val="center"/>
        </w:trPr>
        <w:tc>
          <w:tcPr>
            <w:tcW w:w="568" w:type="dxa"/>
            <w:tcBorders>
              <w:top w:val="single" w:sz="6" w:space="0" w:color="000000"/>
              <w:left w:val="single" w:sz="6" w:space="0" w:color="000000"/>
              <w:bottom w:val="single" w:sz="4" w:space="0" w:color="auto"/>
              <w:right w:val="single" w:sz="6" w:space="0" w:color="000000"/>
            </w:tcBorders>
          </w:tcPr>
          <w:p w14:paraId="1BA29442"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4" w:space="0" w:color="auto"/>
              <w:right w:val="single" w:sz="6" w:space="0" w:color="000000"/>
            </w:tcBorders>
          </w:tcPr>
          <w:p w14:paraId="471E63C5"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4" w:space="0" w:color="auto"/>
              <w:right w:val="single" w:sz="6" w:space="0" w:color="000000"/>
            </w:tcBorders>
          </w:tcPr>
          <w:p w14:paraId="73E65474" w14:textId="77777777" w:rsidR="00DF151E" w:rsidRPr="000D0840" w:rsidRDefault="00DF151E" w:rsidP="006F3B77">
            <w:pPr>
              <w:pStyle w:val="TAL"/>
            </w:pPr>
            <w:r w:rsidRPr="000D0840">
              <w:t>Extended protocol configuration options</w:t>
            </w:r>
          </w:p>
          <w:p w14:paraId="6642E8D0"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4" w:space="0" w:color="auto"/>
              <w:right w:val="single" w:sz="6" w:space="0" w:color="000000"/>
            </w:tcBorders>
          </w:tcPr>
          <w:p w14:paraId="2FEA6B60"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4" w:space="0" w:color="auto"/>
              <w:right w:val="single" w:sz="6" w:space="0" w:color="000000"/>
            </w:tcBorders>
          </w:tcPr>
          <w:p w14:paraId="4F26065C"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4" w:space="0" w:color="auto"/>
              <w:right w:val="single" w:sz="6" w:space="0" w:color="000000"/>
            </w:tcBorders>
          </w:tcPr>
          <w:p w14:paraId="00CED204" w14:textId="77777777" w:rsidR="00DF151E" w:rsidRPr="005F7EB0" w:rsidRDefault="00DF151E" w:rsidP="006F3B77">
            <w:pPr>
              <w:pStyle w:val="TAC"/>
            </w:pPr>
            <w:r w:rsidRPr="005F7EB0">
              <w:t>4-65538</w:t>
            </w:r>
          </w:p>
        </w:tc>
      </w:tr>
    </w:tbl>
    <w:p w14:paraId="67727463" w14:textId="77777777" w:rsidR="00DF151E" w:rsidRDefault="00DF151E" w:rsidP="00DF151E">
      <w:pPr>
        <w:pStyle w:val="NO"/>
        <w:rPr>
          <w:lang w:eastAsia="ja-JP"/>
        </w:rPr>
      </w:pPr>
      <w:r w:rsidRPr="00CC0C94">
        <w:t>NOTE:</w:t>
      </w:r>
      <w:r w:rsidRPr="00CC0C94">
        <w:tab/>
      </w:r>
      <w:r>
        <w:t>It is possible for UEs compliant with earlier versions of this specification to include the 5GSM cause IE with IEI 59 in the PDU SESSION MODIFICATION COMPLETE message, and therefore the IEI 59 cannot be used for other optional IEs other than the 5GSM cause IE for future extensions of the PDU SESSION MODIFICATION COMPLETE message</w:t>
      </w:r>
      <w:r>
        <w:rPr>
          <w:rFonts w:hint="eastAsia"/>
          <w:lang w:eastAsia="zh-CN"/>
        </w:rPr>
        <w:t>.</w:t>
      </w:r>
    </w:p>
    <w:p w14:paraId="2CE7D770" w14:textId="77777777" w:rsidR="00DF151E" w:rsidRPr="003168A2" w:rsidRDefault="00DF151E" w:rsidP="00DF151E">
      <w:pPr>
        <w:pStyle w:val="Heading4"/>
        <w:rPr>
          <w:lang w:eastAsia="ko-KR"/>
        </w:rPr>
      </w:pPr>
      <w:bookmarkStart w:id="2107" w:name="_Toc20232475"/>
      <w:bookmarkStart w:id="2108" w:name="_Toc27745797"/>
      <w:bookmarkStart w:id="2109" w:name="_Toc106694208"/>
      <w:r>
        <w:t>8.3.10.2</w:t>
      </w:r>
      <w:r w:rsidRPr="003168A2">
        <w:rPr>
          <w:rFonts w:hint="eastAsia"/>
        </w:rPr>
        <w:tab/>
      </w:r>
      <w:r>
        <w:t>Extended p</w:t>
      </w:r>
      <w:r w:rsidRPr="003168A2">
        <w:t>rotocol configuration options</w:t>
      </w:r>
      <w:bookmarkEnd w:id="2107"/>
      <w:bookmarkEnd w:id="2108"/>
      <w:bookmarkEnd w:id="2109"/>
    </w:p>
    <w:p w14:paraId="5540C132" w14:textId="77777777" w:rsidR="00DF151E" w:rsidRDefault="00DF151E" w:rsidP="00DF151E">
      <w:r w:rsidRPr="003168A2">
        <w:t xml:space="preserve">This IE is included in the message when the </w:t>
      </w:r>
      <w:r w:rsidRPr="003168A2">
        <w:rPr>
          <w:rFonts w:hint="eastAsia"/>
          <w:lang w:eastAsia="ko-KR"/>
        </w:rPr>
        <w:t>UE</w:t>
      </w:r>
      <w:r w:rsidRPr="003168A2">
        <w:t xml:space="preserve"> </w:t>
      </w:r>
      <w:r>
        <w:t>needs</w:t>
      </w:r>
      <w:r w:rsidRPr="003168A2">
        <w:t xml:space="preserve"> to transmit (protocol) data (e.g. configuration parameters, error codes or messages/events) to the </w:t>
      </w:r>
      <w:r w:rsidRPr="003168A2">
        <w:rPr>
          <w:rFonts w:hint="eastAsia"/>
          <w:lang w:eastAsia="ko-KR"/>
        </w:rPr>
        <w:t>network</w:t>
      </w:r>
      <w:r w:rsidRPr="003168A2">
        <w:t>.</w:t>
      </w:r>
    </w:p>
    <w:p w14:paraId="30408F61" w14:textId="77777777" w:rsidR="00DF151E" w:rsidRPr="00440029" w:rsidRDefault="00DF151E" w:rsidP="00DF151E">
      <w:pPr>
        <w:pStyle w:val="Heading3"/>
      </w:pPr>
      <w:bookmarkStart w:id="2110" w:name="_Toc20232476"/>
      <w:bookmarkStart w:id="2111" w:name="_Toc27745798"/>
      <w:bookmarkStart w:id="2112" w:name="_Toc106694209"/>
      <w:r>
        <w:t>8.3.11</w:t>
      </w:r>
      <w:r w:rsidRPr="00440029">
        <w:tab/>
        <w:t xml:space="preserve">PDU session </w:t>
      </w:r>
      <w:r>
        <w:t>modification command reject</w:t>
      </w:r>
      <w:bookmarkEnd w:id="2110"/>
      <w:bookmarkEnd w:id="2111"/>
      <w:bookmarkEnd w:id="2112"/>
    </w:p>
    <w:p w14:paraId="37C94B83" w14:textId="77777777" w:rsidR="00DF151E" w:rsidRPr="00440029" w:rsidRDefault="00DF151E" w:rsidP="00DF151E">
      <w:pPr>
        <w:pStyle w:val="Heading4"/>
        <w:rPr>
          <w:lang w:eastAsia="ko-KR"/>
        </w:rPr>
      </w:pPr>
      <w:bookmarkStart w:id="2113" w:name="_Toc20232477"/>
      <w:bookmarkStart w:id="2114" w:name="_Toc27745799"/>
      <w:bookmarkStart w:id="2115" w:name="_Toc106694210"/>
      <w:r>
        <w:t>8</w:t>
      </w:r>
      <w:r>
        <w:rPr>
          <w:rFonts w:hint="eastAsia"/>
        </w:rPr>
        <w:t>.</w:t>
      </w:r>
      <w:r>
        <w:t>3</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113"/>
      <w:bookmarkEnd w:id="2114"/>
      <w:bookmarkEnd w:id="2115"/>
    </w:p>
    <w:p w14:paraId="4062C12C" w14:textId="77777777" w:rsidR="00DF151E" w:rsidRPr="00440029" w:rsidRDefault="00DF151E" w:rsidP="00DF151E">
      <w:r w:rsidRPr="00440029">
        <w:t xml:space="preserve">The PDU SESSION </w:t>
      </w:r>
      <w:r>
        <w:t>MODIFICATION</w:t>
      </w:r>
      <w:r w:rsidRPr="00440029">
        <w:t xml:space="preserve"> </w:t>
      </w:r>
      <w:r>
        <w:t xml:space="preserve">COMMAND REJECT </w:t>
      </w:r>
      <w:r w:rsidRPr="00440029">
        <w:t xml:space="preserve">message is sent by the </w:t>
      </w:r>
      <w:r>
        <w:t xml:space="preserve">UE to the SMF to indicate rejection of the </w:t>
      </w:r>
      <w:r w:rsidRPr="00440029">
        <w:t xml:space="preserve">PDU SESSION </w:t>
      </w:r>
      <w:r>
        <w:t>MODIFICATION</w:t>
      </w:r>
      <w:r w:rsidRPr="00440029">
        <w:t xml:space="preserve"> </w:t>
      </w:r>
      <w:r>
        <w:t>COMMAND message.</w:t>
      </w:r>
      <w:r w:rsidRPr="00F34410">
        <w:t xml:space="preserve"> </w:t>
      </w:r>
      <w:r>
        <w:t>See table 8.3.11.1.1.</w:t>
      </w:r>
    </w:p>
    <w:p w14:paraId="279993FF" w14:textId="77777777" w:rsidR="00DF151E" w:rsidRPr="00440029" w:rsidRDefault="00DF151E" w:rsidP="00DF151E">
      <w:pPr>
        <w:pStyle w:val="B1"/>
      </w:pPr>
      <w:r w:rsidRPr="00440029">
        <w:t>Message type:</w:t>
      </w:r>
      <w:r w:rsidRPr="00440029">
        <w:tab/>
        <w:t xml:space="preserve">PDU SESSION </w:t>
      </w:r>
      <w:r>
        <w:t>MODIFICATION</w:t>
      </w:r>
      <w:r w:rsidRPr="00440029">
        <w:t xml:space="preserve"> </w:t>
      </w:r>
      <w:r>
        <w:t>COMMAND REJECT</w:t>
      </w:r>
    </w:p>
    <w:p w14:paraId="49CF5D67" w14:textId="77777777" w:rsidR="00DF151E" w:rsidRPr="00440029" w:rsidRDefault="00DF151E" w:rsidP="00DF151E">
      <w:pPr>
        <w:pStyle w:val="B1"/>
      </w:pPr>
      <w:r w:rsidRPr="00440029">
        <w:t>Significance:</w:t>
      </w:r>
      <w:r>
        <w:tab/>
      </w:r>
      <w:r w:rsidRPr="00440029">
        <w:t>dual</w:t>
      </w:r>
    </w:p>
    <w:p w14:paraId="333F0200" w14:textId="77777777" w:rsidR="00DF151E" w:rsidRDefault="00DF151E" w:rsidP="00DF151E">
      <w:pPr>
        <w:pStyle w:val="B1"/>
      </w:pPr>
      <w:r w:rsidRPr="00440029">
        <w:t>Direction:</w:t>
      </w:r>
      <w:r>
        <w:tab/>
      </w:r>
      <w:r w:rsidRPr="00440029">
        <w:tab/>
      </w:r>
      <w:r>
        <w:t>UE to network</w:t>
      </w:r>
    </w:p>
    <w:p w14:paraId="133C7BB7" w14:textId="77777777" w:rsidR="00DF151E" w:rsidRDefault="00DF151E" w:rsidP="00DF151E">
      <w:pPr>
        <w:pStyle w:val="TH"/>
      </w:pPr>
      <w:r>
        <w:t>Table</w:t>
      </w:r>
      <w:r w:rsidRPr="003168A2">
        <w:t> </w:t>
      </w:r>
      <w:r>
        <w:t>8</w:t>
      </w:r>
      <w:r>
        <w:rPr>
          <w:rFonts w:hint="eastAsia"/>
        </w:rPr>
        <w:t>.</w:t>
      </w:r>
      <w:r>
        <w:t>3</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16EE85F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262DA6C"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75622AE3"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2143582"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559D8E"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8A4EEB"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74024A6F" w14:textId="77777777" w:rsidR="00DF151E" w:rsidRPr="005F7EB0" w:rsidRDefault="00DF151E" w:rsidP="006F3B77">
            <w:pPr>
              <w:pStyle w:val="TAH"/>
            </w:pPr>
            <w:r w:rsidRPr="005F7EB0">
              <w:t>Length</w:t>
            </w:r>
          </w:p>
        </w:tc>
      </w:tr>
      <w:tr w:rsidR="00DF151E" w:rsidRPr="005F7EB0" w14:paraId="6AD16D5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959E68"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1EAE189"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ADB11DF" w14:textId="77777777" w:rsidR="00DF151E" w:rsidRPr="000D0840" w:rsidRDefault="00DF151E" w:rsidP="006F3B77">
            <w:pPr>
              <w:pStyle w:val="TAL"/>
            </w:pPr>
            <w:r w:rsidRPr="000D0840">
              <w:t>Extended protocol discriminator</w:t>
            </w:r>
          </w:p>
          <w:p w14:paraId="51496E54"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091A6FF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645722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13A0B54" w14:textId="77777777" w:rsidR="00DF151E" w:rsidRPr="005F7EB0" w:rsidRDefault="00DF151E" w:rsidP="006F3B77">
            <w:pPr>
              <w:pStyle w:val="TAC"/>
            </w:pPr>
            <w:r w:rsidRPr="005F7EB0">
              <w:t>1</w:t>
            </w:r>
          </w:p>
        </w:tc>
      </w:tr>
      <w:tr w:rsidR="00DF151E" w:rsidRPr="005F7EB0" w14:paraId="2D4EC51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F5C2B38"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F2FF5A"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3E3AEAD9" w14:textId="77777777" w:rsidR="00DF151E" w:rsidRPr="000D0840" w:rsidRDefault="00DF151E" w:rsidP="006F3B77">
            <w:pPr>
              <w:pStyle w:val="TAL"/>
            </w:pPr>
            <w:r w:rsidRPr="000D0840">
              <w:t>PDU session identity</w:t>
            </w:r>
          </w:p>
          <w:p w14:paraId="755067C9"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28AA8BD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1C4BB9C"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635E2217" w14:textId="77777777" w:rsidR="00DF151E" w:rsidRPr="005F7EB0" w:rsidRDefault="00DF151E" w:rsidP="006F3B77">
            <w:pPr>
              <w:pStyle w:val="TAC"/>
            </w:pPr>
            <w:r w:rsidRPr="005F7EB0">
              <w:t>1</w:t>
            </w:r>
          </w:p>
        </w:tc>
      </w:tr>
      <w:tr w:rsidR="00DF151E" w:rsidRPr="005F7EB0" w14:paraId="302C225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EAE88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BE85F15"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4C949E1E" w14:textId="77777777" w:rsidR="00DF151E" w:rsidRPr="000D0840" w:rsidRDefault="00DF151E" w:rsidP="006F3B77">
            <w:pPr>
              <w:pStyle w:val="TAL"/>
            </w:pPr>
            <w:r w:rsidRPr="000D0840">
              <w:t>Procedure transaction identity</w:t>
            </w:r>
          </w:p>
          <w:p w14:paraId="7C82B78A"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3DC836B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4E922E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EED4991" w14:textId="77777777" w:rsidR="00DF151E" w:rsidRPr="005F7EB0" w:rsidRDefault="00DF151E" w:rsidP="006F3B77">
            <w:pPr>
              <w:pStyle w:val="TAC"/>
            </w:pPr>
            <w:r w:rsidRPr="005F7EB0">
              <w:t>1</w:t>
            </w:r>
          </w:p>
        </w:tc>
      </w:tr>
      <w:tr w:rsidR="00DF151E" w:rsidRPr="005F7EB0" w14:paraId="08506CC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2EDF5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3BD89D" w14:textId="77777777" w:rsidR="00DF151E" w:rsidRPr="000D0840" w:rsidRDefault="00DF151E" w:rsidP="006F3B77">
            <w:pPr>
              <w:pStyle w:val="TAL"/>
            </w:pPr>
            <w:r w:rsidRPr="000D0840">
              <w:t>PDU SESSION MODIFICATION 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7F1D31A" w14:textId="77777777" w:rsidR="00DF151E" w:rsidRPr="000D0840" w:rsidRDefault="00DF151E" w:rsidP="006F3B77">
            <w:pPr>
              <w:pStyle w:val="TAL"/>
            </w:pPr>
            <w:r w:rsidRPr="000D0840">
              <w:t>Message type</w:t>
            </w:r>
          </w:p>
          <w:p w14:paraId="133C8502"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13C75B3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204383B"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6EE200D" w14:textId="77777777" w:rsidR="00DF151E" w:rsidRPr="005F7EB0" w:rsidRDefault="00DF151E" w:rsidP="006F3B77">
            <w:pPr>
              <w:pStyle w:val="TAC"/>
            </w:pPr>
            <w:r w:rsidRPr="005F7EB0">
              <w:t>1</w:t>
            </w:r>
          </w:p>
        </w:tc>
      </w:tr>
      <w:tr w:rsidR="00DF151E" w:rsidRPr="005F7EB0" w14:paraId="7B5F3C7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6A419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63579B"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1924CB06" w14:textId="77777777" w:rsidR="00DF151E" w:rsidRPr="000D0840" w:rsidRDefault="00DF151E" w:rsidP="006F3B77">
            <w:pPr>
              <w:pStyle w:val="TAL"/>
            </w:pPr>
            <w:r w:rsidRPr="000D0840">
              <w:t>5GSM cause</w:t>
            </w:r>
          </w:p>
          <w:p w14:paraId="338D665E"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529CFF0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BF0E2C5"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13388BFE" w14:textId="77777777" w:rsidR="00DF151E" w:rsidRPr="005F7EB0" w:rsidRDefault="00DF151E" w:rsidP="006F3B77">
            <w:pPr>
              <w:pStyle w:val="TAC"/>
            </w:pPr>
            <w:r w:rsidRPr="005F7EB0">
              <w:t>1</w:t>
            </w:r>
          </w:p>
        </w:tc>
      </w:tr>
      <w:tr w:rsidR="00DF151E" w:rsidRPr="005F7EB0" w14:paraId="51B6B86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9F1C4A"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660CF6F5"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1A6AF810" w14:textId="77777777" w:rsidR="00DF151E" w:rsidRPr="000D0840" w:rsidRDefault="00DF151E" w:rsidP="006F3B77">
            <w:pPr>
              <w:pStyle w:val="TAL"/>
            </w:pPr>
            <w:r w:rsidRPr="000D0840">
              <w:t>Extended protocol configuration options</w:t>
            </w:r>
          </w:p>
          <w:p w14:paraId="14BB363D"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6D1C6D04"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768F2EC2"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6E01AF80" w14:textId="77777777" w:rsidR="00DF151E" w:rsidRPr="005F7EB0" w:rsidRDefault="00DF151E" w:rsidP="006F3B77">
            <w:pPr>
              <w:pStyle w:val="TAC"/>
            </w:pPr>
            <w:r w:rsidRPr="005F7EB0">
              <w:t>4-65538</w:t>
            </w:r>
          </w:p>
        </w:tc>
      </w:tr>
    </w:tbl>
    <w:p w14:paraId="69CD782C" w14:textId="77777777" w:rsidR="00DF151E" w:rsidRDefault="00DF151E" w:rsidP="00DF151E"/>
    <w:p w14:paraId="0A881CA2" w14:textId="77777777" w:rsidR="00DF151E" w:rsidRPr="003168A2" w:rsidRDefault="00DF151E" w:rsidP="00DF151E">
      <w:pPr>
        <w:pStyle w:val="Heading4"/>
        <w:rPr>
          <w:lang w:eastAsia="ko-KR"/>
        </w:rPr>
      </w:pPr>
      <w:bookmarkStart w:id="2116" w:name="_Toc20232478"/>
      <w:bookmarkStart w:id="2117" w:name="_Toc27745800"/>
      <w:bookmarkStart w:id="2118" w:name="_Toc106694211"/>
      <w:r>
        <w:t>8.3.11.2</w:t>
      </w:r>
      <w:r w:rsidRPr="003168A2">
        <w:rPr>
          <w:rFonts w:hint="eastAsia"/>
        </w:rPr>
        <w:tab/>
      </w:r>
      <w:r>
        <w:t>Extended p</w:t>
      </w:r>
      <w:r w:rsidRPr="003168A2">
        <w:t>rotocol configuration options</w:t>
      </w:r>
      <w:bookmarkEnd w:id="2116"/>
      <w:bookmarkEnd w:id="2117"/>
      <w:bookmarkEnd w:id="2118"/>
    </w:p>
    <w:p w14:paraId="22BF34DE" w14:textId="77777777" w:rsidR="00DF151E" w:rsidRDefault="00DF151E" w:rsidP="00DF151E">
      <w:r w:rsidRPr="003168A2">
        <w:t xml:space="preserve">This IE is included in the message when the </w:t>
      </w:r>
      <w:r>
        <w:rPr>
          <w:lang w:eastAsia="ko-KR"/>
        </w:rPr>
        <w:t>UE needs</w:t>
      </w:r>
      <w:r w:rsidRPr="003168A2">
        <w:t xml:space="preserve"> to transmit (protocol) data (e.g. configuration parameters, error codes or messages/events) to the </w:t>
      </w:r>
      <w:r>
        <w:rPr>
          <w:lang w:eastAsia="ko-KR"/>
        </w:rPr>
        <w:t>network</w:t>
      </w:r>
      <w:r w:rsidRPr="003168A2">
        <w:t>.</w:t>
      </w:r>
    </w:p>
    <w:p w14:paraId="1C5BDD1A" w14:textId="77777777" w:rsidR="00DF151E" w:rsidRPr="00440029" w:rsidRDefault="00DF151E" w:rsidP="00DF151E">
      <w:pPr>
        <w:pStyle w:val="Heading3"/>
      </w:pPr>
      <w:bookmarkStart w:id="2119" w:name="_Toc20232479"/>
      <w:bookmarkStart w:id="2120" w:name="_Toc27745801"/>
      <w:bookmarkStart w:id="2121" w:name="_Toc106694212"/>
      <w:r>
        <w:lastRenderedPageBreak/>
        <w:t>8.3.12</w:t>
      </w:r>
      <w:r w:rsidRPr="00440029">
        <w:tab/>
        <w:t xml:space="preserve">PDU session </w:t>
      </w:r>
      <w:r>
        <w:t>release request</w:t>
      </w:r>
      <w:bookmarkEnd w:id="2119"/>
      <w:bookmarkEnd w:id="2120"/>
      <w:bookmarkEnd w:id="2121"/>
    </w:p>
    <w:p w14:paraId="0B3DE79F" w14:textId="77777777" w:rsidR="00DF151E" w:rsidRPr="00440029" w:rsidRDefault="00DF151E" w:rsidP="00DF151E">
      <w:pPr>
        <w:pStyle w:val="Heading4"/>
        <w:rPr>
          <w:lang w:eastAsia="ko-KR"/>
        </w:rPr>
      </w:pPr>
      <w:bookmarkStart w:id="2122" w:name="_Toc20232480"/>
      <w:bookmarkStart w:id="2123" w:name="_Toc27745802"/>
      <w:bookmarkStart w:id="2124" w:name="_Toc106694213"/>
      <w:r>
        <w:t>8</w:t>
      </w:r>
      <w:r>
        <w:rPr>
          <w:rFonts w:hint="eastAsia"/>
        </w:rPr>
        <w:t>.</w:t>
      </w:r>
      <w:r>
        <w:t>3</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122"/>
      <w:bookmarkEnd w:id="2123"/>
      <w:bookmarkEnd w:id="2124"/>
    </w:p>
    <w:p w14:paraId="60EB6293" w14:textId="77777777" w:rsidR="00DF151E" w:rsidRPr="00440029" w:rsidRDefault="00DF151E" w:rsidP="00DF151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SMF </w:t>
      </w:r>
      <w:r w:rsidRPr="00440029">
        <w:t xml:space="preserve">to </w:t>
      </w:r>
      <w:r>
        <w:t>request a release of a PDU session.</w:t>
      </w:r>
      <w:r w:rsidRPr="00F34410">
        <w:t xml:space="preserve"> </w:t>
      </w:r>
      <w:r>
        <w:t>See table 8.3.12.1.1</w:t>
      </w:r>
      <w:r w:rsidRPr="00440029">
        <w:t>.</w:t>
      </w:r>
    </w:p>
    <w:p w14:paraId="41319ADD" w14:textId="77777777" w:rsidR="00DF151E" w:rsidRPr="00440029" w:rsidRDefault="00DF151E" w:rsidP="00DF151E">
      <w:pPr>
        <w:pStyle w:val="B1"/>
      </w:pPr>
      <w:r w:rsidRPr="00440029">
        <w:t>Message type:</w:t>
      </w:r>
      <w:r w:rsidRPr="00440029">
        <w:tab/>
        <w:t xml:space="preserve">PDU SESSION </w:t>
      </w:r>
      <w:r>
        <w:t>RELEASE</w:t>
      </w:r>
      <w:r w:rsidRPr="00440029">
        <w:t xml:space="preserve"> </w:t>
      </w:r>
      <w:r>
        <w:t>REQUEST</w:t>
      </w:r>
    </w:p>
    <w:p w14:paraId="270ED49F" w14:textId="77777777" w:rsidR="00DF151E" w:rsidRPr="00440029" w:rsidRDefault="00DF151E" w:rsidP="00DF151E">
      <w:pPr>
        <w:pStyle w:val="B1"/>
      </w:pPr>
      <w:r w:rsidRPr="00440029">
        <w:t>Significance:</w:t>
      </w:r>
      <w:r>
        <w:tab/>
      </w:r>
      <w:r w:rsidRPr="00440029">
        <w:t>dual</w:t>
      </w:r>
    </w:p>
    <w:p w14:paraId="7EFFA469" w14:textId="77777777" w:rsidR="00DF151E" w:rsidRDefault="00DF151E" w:rsidP="00DF151E">
      <w:pPr>
        <w:pStyle w:val="B1"/>
      </w:pPr>
      <w:r w:rsidRPr="00440029">
        <w:t>Direction:</w:t>
      </w:r>
      <w:r>
        <w:tab/>
      </w:r>
      <w:r w:rsidRPr="00440029">
        <w:tab/>
        <w:t>UE</w:t>
      </w:r>
      <w:r>
        <w:t xml:space="preserve"> to network</w:t>
      </w:r>
    </w:p>
    <w:p w14:paraId="30534961" w14:textId="77777777" w:rsidR="00DF151E" w:rsidRPr="00BB130A" w:rsidRDefault="00DF151E" w:rsidP="00DF151E">
      <w:pPr>
        <w:pStyle w:val="TH"/>
        <w:rPr>
          <w:lang w:val="fr-FR"/>
        </w:rPr>
      </w:pPr>
      <w:r w:rsidRPr="00BB130A">
        <w:rPr>
          <w:lang w:val="fr-FR"/>
        </w:rPr>
        <w:t>Table 8</w:t>
      </w:r>
      <w:r w:rsidRPr="00BB130A">
        <w:rPr>
          <w:rFonts w:hint="eastAsia"/>
          <w:lang w:val="fr-FR"/>
        </w:rPr>
        <w:t>.</w:t>
      </w:r>
      <w:r w:rsidRPr="00BB130A">
        <w:rPr>
          <w:lang w:val="fr-FR"/>
        </w:rPr>
        <w:t>3</w:t>
      </w:r>
      <w:r w:rsidRPr="00BB130A">
        <w:rPr>
          <w:rFonts w:hint="eastAsia"/>
          <w:lang w:val="fr-FR"/>
        </w:rPr>
        <w:t>.</w:t>
      </w:r>
      <w:r w:rsidRPr="00BB130A">
        <w:rPr>
          <w:lang w:val="fr-FR"/>
        </w:rPr>
        <w:t>1</w:t>
      </w:r>
      <w:r>
        <w:rPr>
          <w:lang w:val="fr-FR"/>
        </w:rPr>
        <w:t>2</w:t>
      </w:r>
      <w:r w:rsidRPr="00BB130A">
        <w:rPr>
          <w:rFonts w:hint="eastAsia"/>
          <w:lang w:val="fr-FR" w:eastAsia="ko-KR"/>
        </w:rPr>
        <w:t>.1</w:t>
      </w:r>
      <w:r w:rsidRPr="00BB130A">
        <w:rPr>
          <w:lang w:val="fr-FR"/>
        </w:rPr>
        <w:t>.</w:t>
      </w:r>
      <w:r w:rsidRPr="00BB130A">
        <w:rPr>
          <w:lang w:val="fr-FR" w:eastAsia="ko-KR"/>
        </w:rPr>
        <w:t>1</w:t>
      </w:r>
      <w:r w:rsidRPr="00BB130A">
        <w:rPr>
          <w:lang w:val="fr-FR"/>
        </w:rPr>
        <w:t>: PDU SESSION RELEASE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588EA2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632E42F"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69689FA9"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DC20643"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7771972"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1813D7"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19BDE863" w14:textId="77777777" w:rsidR="00DF151E" w:rsidRPr="005F7EB0" w:rsidRDefault="00DF151E" w:rsidP="006F3B77">
            <w:pPr>
              <w:pStyle w:val="TAH"/>
            </w:pPr>
            <w:r w:rsidRPr="005F7EB0">
              <w:t>Length</w:t>
            </w:r>
          </w:p>
        </w:tc>
      </w:tr>
      <w:tr w:rsidR="00DF151E" w:rsidRPr="005F7EB0" w14:paraId="6E1B9C6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8C430C"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4EB83" w14:textId="77777777" w:rsidR="00DF151E" w:rsidRPr="005F7EB0" w:rsidRDefault="00DF151E" w:rsidP="006F3B77">
            <w:pPr>
              <w:pStyle w:val="TAL"/>
            </w:pPr>
            <w:r w:rsidRPr="005F7EB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1FBFDB9" w14:textId="77777777" w:rsidR="00DF151E" w:rsidRPr="005F7EB0" w:rsidRDefault="00DF151E" w:rsidP="006F3B77">
            <w:pPr>
              <w:pStyle w:val="TAL"/>
            </w:pPr>
            <w:r w:rsidRPr="005F7EB0">
              <w:t>Extended protocol discriminator</w:t>
            </w:r>
          </w:p>
          <w:p w14:paraId="5B4162DE" w14:textId="77777777" w:rsidR="00DF151E" w:rsidRPr="005F7EB0" w:rsidRDefault="00DF151E" w:rsidP="006F3B77">
            <w:pPr>
              <w:pStyle w:val="TAL"/>
            </w:pPr>
            <w:r w:rsidRPr="005F7EB0">
              <w:t>9.2</w:t>
            </w:r>
          </w:p>
        </w:tc>
        <w:tc>
          <w:tcPr>
            <w:tcW w:w="1134" w:type="dxa"/>
            <w:tcBorders>
              <w:top w:val="single" w:sz="6" w:space="0" w:color="000000"/>
              <w:left w:val="single" w:sz="6" w:space="0" w:color="000000"/>
              <w:bottom w:val="single" w:sz="6" w:space="0" w:color="000000"/>
              <w:right w:val="single" w:sz="6" w:space="0" w:color="000000"/>
            </w:tcBorders>
            <w:hideMark/>
          </w:tcPr>
          <w:p w14:paraId="767AD57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15CD30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118C3C8" w14:textId="77777777" w:rsidR="00DF151E" w:rsidRPr="005F7EB0" w:rsidRDefault="00DF151E" w:rsidP="006F3B77">
            <w:pPr>
              <w:pStyle w:val="TAC"/>
            </w:pPr>
            <w:r w:rsidRPr="005F7EB0">
              <w:t>1</w:t>
            </w:r>
          </w:p>
        </w:tc>
      </w:tr>
      <w:tr w:rsidR="00DF151E" w:rsidRPr="005F7EB0" w14:paraId="297A7F0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4B3571"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44E01CC" w14:textId="77777777" w:rsidR="00DF151E" w:rsidRPr="005F7EB0" w:rsidRDefault="00DF151E" w:rsidP="006F3B77">
            <w:pPr>
              <w:pStyle w:val="TAL"/>
              <w:rPr>
                <w:rFonts w:cs="Arial"/>
              </w:rPr>
            </w:pPr>
            <w:r w:rsidRPr="005F7EB0">
              <w:t>PDU session ID</w:t>
            </w:r>
          </w:p>
        </w:tc>
        <w:tc>
          <w:tcPr>
            <w:tcW w:w="3120" w:type="dxa"/>
            <w:tcBorders>
              <w:top w:val="single" w:sz="6" w:space="0" w:color="000000"/>
              <w:left w:val="single" w:sz="6" w:space="0" w:color="000000"/>
              <w:bottom w:val="single" w:sz="6" w:space="0" w:color="000000"/>
              <w:right w:val="single" w:sz="6" w:space="0" w:color="000000"/>
            </w:tcBorders>
          </w:tcPr>
          <w:p w14:paraId="7FA7CF77" w14:textId="77777777" w:rsidR="00DF151E" w:rsidRPr="005F7EB0" w:rsidRDefault="00DF151E" w:rsidP="006F3B77">
            <w:pPr>
              <w:pStyle w:val="TAL"/>
            </w:pPr>
            <w:r w:rsidRPr="005F7EB0">
              <w:t>PDU session identity</w:t>
            </w:r>
          </w:p>
          <w:p w14:paraId="63CEF8B2" w14:textId="77777777" w:rsidR="00DF151E" w:rsidRPr="005F7EB0" w:rsidRDefault="00DF151E" w:rsidP="006F3B77">
            <w:pPr>
              <w:pStyle w:val="TAL"/>
              <w:rPr>
                <w:rFonts w:cs="Arial"/>
              </w:rPr>
            </w:pPr>
            <w:r w:rsidRPr="005F7EB0">
              <w:t>9.4</w:t>
            </w:r>
          </w:p>
        </w:tc>
        <w:tc>
          <w:tcPr>
            <w:tcW w:w="1134" w:type="dxa"/>
            <w:tcBorders>
              <w:top w:val="single" w:sz="6" w:space="0" w:color="000000"/>
              <w:left w:val="single" w:sz="6" w:space="0" w:color="000000"/>
              <w:bottom w:val="single" w:sz="6" w:space="0" w:color="000000"/>
              <w:right w:val="single" w:sz="6" w:space="0" w:color="000000"/>
            </w:tcBorders>
          </w:tcPr>
          <w:p w14:paraId="1627B73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CAD21DC"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68F8BD13" w14:textId="77777777" w:rsidR="00DF151E" w:rsidRPr="005F7EB0" w:rsidRDefault="00DF151E" w:rsidP="006F3B77">
            <w:pPr>
              <w:pStyle w:val="TAC"/>
            </w:pPr>
            <w:r w:rsidRPr="005F7EB0">
              <w:t>1</w:t>
            </w:r>
          </w:p>
        </w:tc>
      </w:tr>
      <w:tr w:rsidR="00DF151E" w:rsidRPr="005F7EB0" w14:paraId="7B5F91B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683CC8"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F0AD8E" w14:textId="77777777" w:rsidR="00DF151E" w:rsidRPr="005F7EB0" w:rsidRDefault="00DF151E" w:rsidP="006F3B77">
            <w:pPr>
              <w:pStyle w:val="TAL"/>
            </w:pPr>
            <w:r w:rsidRPr="005F7EB0">
              <w:t>PTI</w:t>
            </w:r>
          </w:p>
        </w:tc>
        <w:tc>
          <w:tcPr>
            <w:tcW w:w="3120" w:type="dxa"/>
            <w:tcBorders>
              <w:top w:val="single" w:sz="6" w:space="0" w:color="000000"/>
              <w:left w:val="single" w:sz="6" w:space="0" w:color="000000"/>
              <w:bottom w:val="single" w:sz="6" w:space="0" w:color="000000"/>
              <w:right w:val="single" w:sz="6" w:space="0" w:color="000000"/>
            </w:tcBorders>
            <w:hideMark/>
          </w:tcPr>
          <w:p w14:paraId="543F05D0" w14:textId="77777777" w:rsidR="00DF151E" w:rsidRPr="005F7EB0" w:rsidRDefault="00DF151E" w:rsidP="006F3B77">
            <w:pPr>
              <w:pStyle w:val="TAL"/>
            </w:pPr>
            <w:r w:rsidRPr="005F7EB0">
              <w:t>Procedure transaction identity</w:t>
            </w:r>
          </w:p>
          <w:p w14:paraId="10CEE59D" w14:textId="77777777" w:rsidR="00DF151E" w:rsidRPr="005F7EB0" w:rsidRDefault="00DF151E" w:rsidP="006F3B77">
            <w:pPr>
              <w:pStyle w:val="TAL"/>
            </w:pPr>
            <w:r w:rsidRPr="005F7EB0">
              <w:t>9.6</w:t>
            </w:r>
          </w:p>
        </w:tc>
        <w:tc>
          <w:tcPr>
            <w:tcW w:w="1134" w:type="dxa"/>
            <w:tcBorders>
              <w:top w:val="single" w:sz="6" w:space="0" w:color="000000"/>
              <w:left w:val="single" w:sz="6" w:space="0" w:color="000000"/>
              <w:bottom w:val="single" w:sz="6" w:space="0" w:color="000000"/>
              <w:right w:val="single" w:sz="6" w:space="0" w:color="000000"/>
            </w:tcBorders>
            <w:hideMark/>
          </w:tcPr>
          <w:p w14:paraId="6C4B84D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833E68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A207CC5" w14:textId="77777777" w:rsidR="00DF151E" w:rsidRPr="005F7EB0" w:rsidRDefault="00DF151E" w:rsidP="006F3B77">
            <w:pPr>
              <w:pStyle w:val="TAC"/>
            </w:pPr>
            <w:r w:rsidRPr="005F7EB0">
              <w:t>1</w:t>
            </w:r>
          </w:p>
        </w:tc>
      </w:tr>
      <w:tr w:rsidR="00DF151E" w:rsidRPr="005F7EB0" w14:paraId="135883A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C65245F"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3107BB" w14:textId="77777777" w:rsidR="00DF151E" w:rsidRPr="005F7EB0" w:rsidRDefault="00DF151E" w:rsidP="006F3B77">
            <w:pPr>
              <w:pStyle w:val="TAL"/>
            </w:pPr>
            <w:r w:rsidRPr="005F7EB0">
              <w:t>PDU SESSION RELEASE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7028C1E" w14:textId="77777777" w:rsidR="00DF151E" w:rsidRPr="005F7EB0" w:rsidRDefault="00DF151E" w:rsidP="006F3B77">
            <w:pPr>
              <w:pStyle w:val="TAL"/>
            </w:pPr>
            <w:r w:rsidRPr="005F7EB0">
              <w:t>Message type</w:t>
            </w:r>
          </w:p>
          <w:p w14:paraId="47C6260D" w14:textId="77777777" w:rsidR="00DF151E" w:rsidRPr="005F7EB0" w:rsidRDefault="00DF151E" w:rsidP="006F3B77">
            <w:pPr>
              <w:pStyle w:val="TAL"/>
            </w:pPr>
            <w:r w:rsidRPr="005F7EB0">
              <w:t>9.7</w:t>
            </w:r>
          </w:p>
        </w:tc>
        <w:tc>
          <w:tcPr>
            <w:tcW w:w="1134" w:type="dxa"/>
            <w:tcBorders>
              <w:top w:val="single" w:sz="6" w:space="0" w:color="000000"/>
              <w:left w:val="single" w:sz="6" w:space="0" w:color="000000"/>
              <w:bottom w:val="single" w:sz="6" w:space="0" w:color="000000"/>
              <w:right w:val="single" w:sz="6" w:space="0" w:color="000000"/>
            </w:tcBorders>
            <w:hideMark/>
          </w:tcPr>
          <w:p w14:paraId="17AEA1A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17D6BB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399838C" w14:textId="77777777" w:rsidR="00DF151E" w:rsidRPr="005F7EB0" w:rsidRDefault="00DF151E" w:rsidP="006F3B77">
            <w:pPr>
              <w:pStyle w:val="TAC"/>
            </w:pPr>
            <w:r w:rsidRPr="005F7EB0">
              <w:t>1</w:t>
            </w:r>
          </w:p>
        </w:tc>
      </w:tr>
      <w:tr w:rsidR="00DF151E" w:rsidRPr="005F7EB0" w14:paraId="45DFC74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C05A51" w14:textId="77777777" w:rsidR="00DF151E" w:rsidRPr="000D0840" w:rsidRDefault="00DF151E" w:rsidP="006F3B77">
            <w:pPr>
              <w:pStyle w:val="TAL"/>
            </w:pPr>
            <w:r w:rsidRPr="00FA4ED4">
              <w:t>59</w:t>
            </w:r>
          </w:p>
        </w:tc>
        <w:tc>
          <w:tcPr>
            <w:tcW w:w="2837" w:type="dxa"/>
            <w:tcBorders>
              <w:top w:val="single" w:sz="6" w:space="0" w:color="000000"/>
              <w:left w:val="single" w:sz="6" w:space="0" w:color="000000"/>
              <w:bottom w:val="single" w:sz="6" w:space="0" w:color="000000"/>
              <w:right w:val="single" w:sz="6" w:space="0" w:color="000000"/>
            </w:tcBorders>
          </w:tcPr>
          <w:p w14:paraId="7F55A06D"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12F86EFC" w14:textId="77777777" w:rsidR="00DF151E" w:rsidRPr="000D0840" w:rsidRDefault="00DF151E" w:rsidP="006F3B77">
            <w:pPr>
              <w:pStyle w:val="TAL"/>
            </w:pPr>
            <w:r w:rsidRPr="000D0840">
              <w:t>5GSM cause</w:t>
            </w:r>
          </w:p>
          <w:p w14:paraId="5FC676E9"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5BCCBFC7"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8E62E27" w14:textId="77777777" w:rsidR="00DF151E" w:rsidRPr="005F7EB0"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1185677C" w14:textId="77777777" w:rsidR="00DF151E" w:rsidRPr="005F7EB0" w:rsidRDefault="00DF151E" w:rsidP="006F3B77">
            <w:pPr>
              <w:pStyle w:val="TAC"/>
            </w:pPr>
            <w:r>
              <w:t>2</w:t>
            </w:r>
          </w:p>
        </w:tc>
      </w:tr>
      <w:tr w:rsidR="00DF151E" w:rsidRPr="005F7EB0" w14:paraId="6296B65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EDCB36" w14:textId="77777777" w:rsidR="00DF151E" w:rsidRPr="005F7EB0" w:rsidRDefault="00DF151E" w:rsidP="006F3B77">
            <w:pPr>
              <w:pStyle w:val="TAL"/>
            </w:pPr>
            <w:r w:rsidRPr="005F7EB0">
              <w:t>7B</w:t>
            </w:r>
          </w:p>
        </w:tc>
        <w:tc>
          <w:tcPr>
            <w:tcW w:w="2837" w:type="dxa"/>
            <w:tcBorders>
              <w:top w:val="single" w:sz="6" w:space="0" w:color="000000"/>
              <w:left w:val="single" w:sz="6" w:space="0" w:color="000000"/>
              <w:bottom w:val="single" w:sz="6" w:space="0" w:color="000000"/>
              <w:right w:val="single" w:sz="6" w:space="0" w:color="000000"/>
            </w:tcBorders>
          </w:tcPr>
          <w:p w14:paraId="2199A239" w14:textId="77777777" w:rsidR="00DF151E" w:rsidRPr="005F7EB0" w:rsidRDefault="00DF151E" w:rsidP="006F3B77">
            <w:pPr>
              <w:pStyle w:val="TAL"/>
            </w:pPr>
            <w:r w:rsidRPr="005F7EB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1DF122C0" w14:textId="77777777" w:rsidR="00DF151E" w:rsidRPr="005F7EB0" w:rsidRDefault="00DF151E" w:rsidP="006F3B77">
            <w:pPr>
              <w:pStyle w:val="TAL"/>
            </w:pPr>
            <w:r w:rsidRPr="005F7EB0">
              <w:t>Extended protocol configuration options</w:t>
            </w:r>
          </w:p>
          <w:p w14:paraId="46CEE283" w14:textId="77777777" w:rsidR="00DF151E" w:rsidRPr="005F7EB0" w:rsidRDefault="00DF151E" w:rsidP="006F3B77">
            <w:pPr>
              <w:pStyle w:val="TAL"/>
            </w:pPr>
            <w:r>
              <w:t>9.11</w:t>
            </w:r>
            <w:r w:rsidRPr="005F7EB0">
              <w:t>.4.</w:t>
            </w:r>
            <w:r>
              <w:t>6</w:t>
            </w:r>
          </w:p>
        </w:tc>
        <w:tc>
          <w:tcPr>
            <w:tcW w:w="1134" w:type="dxa"/>
            <w:tcBorders>
              <w:top w:val="single" w:sz="6" w:space="0" w:color="000000"/>
              <w:left w:val="single" w:sz="6" w:space="0" w:color="000000"/>
              <w:bottom w:val="single" w:sz="6" w:space="0" w:color="000000"/>
              <w:right w:val="single" w:sz="6" w:space="0" w:color="000000"/>
            </w:tcBorders>
          </w:tcPr>
          <w:p w14:paraId="09D48F5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A8C991C"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3EDA9519" w14:textId="77777777" w:rsidR="00DF151E" w:rsidRPr="005F7EB0" w:rsidRDefault="00DF151E" w:rsidP="006F3B77">
            <w:pPr>
              <w:pStyle w:val="TAC"/>
            </w:pPr>
            <w:r w:rsidRPr="005F7EB0">
              <w:t>4-65538</w:t>
            </w:r>
          </w:p>
        </w:tc>
      </w:tr>
    </w:tbl>
    <w:p w14:paraId="4ADD6A9D" w14:textId="77777777" w:rsidR="00DF151E" w:rsidRDefault="00DF151E" w:rsidP="00DF151E"/>
    <w:p w14:paraId="2B4FE86C" w14:textId="77777777" w:rsidR="00DF151E" w:rsidRPr="003168A2" w:rsidRDefault="00DF151E" w:rsidP="00DF151E">
      <w:pPr>
        <w:pStyle w:val="Heading4"/>
        <w:rPr>
          <w:lang w:eastAsia="ko-KR"/>
        </w:rPr>
      </w:pPr>
      <w:bookmarkStart w:id="2125" w:name="_Toc20232481"/>
      <w:bookmarkStart w:id="2126" w:name="_Toc27745803"/>
      <w:bookmarkStart w:id="2127" w:name="_Toc106694214"/>
      <w:r>
        <w:t>8.3.12.2</w:t>
      </w:r>
      <w:r w:rsidRPr="003168A2">
        <w:rPr>
          <w:rFonts w:hint="eastAsia"/>
        </w:rPr>
        <w:tab/>
      </w:r>
      <w:r>
        <w:t>5GSM cause</w:t>
      </w:r>
      <w:bookmarkEnd w:id="2125"/>
      <w:bookmarkEnd w:id="2126"/>
      <w:bookmarkEnd w:id="2127"/>
    </w:p>
    <w:p w14:paraId="3394337A" w14:textId="77777777" w:rsidR="00DF151E" w:rsidRDefault="00DF151E" w:rsidP="00DF151E">
      <w:pPr>
        <w:rPr>
          <w:noProof/>
        </w:rPr>
      </w:pPr>
      <w:r w:rsidRPr="003168A2">
        <w:t xml:space="preserve">This IE is included in the message when the </w:t>
      </w:r>
      <w:r w:rsidRPr="003168A2">
        <w:rPr>
          <w:rFonts w:hint="eastAsia"/>
          <w:lang w:eastAsia="ko-KR"/>
        </w:rPr>
        <w:t>UE</w:t>
      </w:r>
      <w:r w:rsidRPr="003168A2">
        <w:t xml:space="preserve"> </w:t>
      </w:r>
      <w:r>
        <w:t>releases the PDU session due to semantic or syntactical errors in QoS operations, or due to semantic or syntactical errors in packet filters.</w:t>
      </w:r>
    </w:p>
    <w:p w14:paraId="5787AAA8" w14:textId="77777777" w:rsidR="00DF151E" w:rsidRPr="003168A2" w:rsidRDefault="00DF151E" w:rsidP="00DF151E">
      <w:pPr>
        <w:pStyle w:val="Heading4"/>
        <w:rPr>
          <w:lang w:eastAsia="ko-KR"/>
        </w:rPr>
      </w:pPr>
      <w:bookmarkStart w:id="2128" w:name="_Toc20232482"/>
      <w:bookmarkStart w:id="2129" w:name="_Toc27745804"/>
      <w:bookmarkStart w:id="2130" w:name="_Toc106694215"/>
      <w:r>
        <w:t>8.3.12.3</w:t>
      </w:r>
      <w:r w:rsidRPr="003168A2">
        <w:rPr>
          <w:rFonts w:hint="eastAsia"/>
        </w:rPr>
        <w:tab/>
      </w:r>
      <w:r>
        <w:t>Extended p</w:t>
      </w:r>
      <w:r w:rsidRPr="003168A2">
        <w:t>rotocol configuration options</w:t>
      </w:r>
      <w:bookmarkEnd w:id="2128"/>
      <w:bookmarkEnd w:id="2129"/>
      <w:bookmarkEnd w:id="2130"/>
    </w:p>
    <w:p w14:paraId="0AAAD8FC" w14:textId="77777777" w:rsidR="00DF151E" w:rsidRDefault="00DF151E" w:rsidP="00DF151E">
      <w:r w:rsidRPr="003168A2">
        <w:t xml:space="preserve">This IE is included in the message when the </w:t>
      </w:r>
      <w:r w:rsidRPr="003168A2">
        <w:rPr>
          <w:rFonts w:hint="eastAsia"/>
          <w:lang w:eastAsia="ko-KR"/>
        </w:rPr>
        <w:t>UE</w:t>
      </w:r>
      <w:r w:rsidRPr="003168A2">
        <w:t xml:space="preserve"> </w:t>
      </w:r>
      <w:r>
        <w:t>needs</w:t>
      </w:r>
      <w:r w:rsidRPr="003168A2">
        <w:t xml:space="preserve"> to transmit (protocol) data (e.g. configuration parameters, error codes or messages/events) to the </w:t>
      </w:r>
      <w:r w:rsidRPr="003168A2">
        <w:rPr>
          <w:rFonts w:hint="eastAsia"/>
          <w:lang w:eastAsia="ko-KR"/>
        </w:rPr>
        <w:t>network</w:t>
      </w:r>
      <w:r w:rsidRPr="003168A2">
        <w:t>.</w:t>
      </w:r>
    </w:p>
    <w:p w14:paraId="5752E8E1" w14:textId="77777777" w:rsidR="00DF151E" w:rsidRPr="00440029" w:rsidRDefault="00DF151E" w:rsidP="00DF151E">
      <w:pPr>
        <w:pStyle w:val="Heading3"/>
      </w:pPr>
      <w:bookmarkStart w:id="2131" w:name="_Toc20232483"/>
      <w:bookmarkStart w:id="2132" w:name="_Toc27745805"/>
      <w:bookmarkStart w:id="2133" w:name="_Toc106694216"/>
      <w:r>
        <w:t>8.3.13</w:t>
      </w:r>
      <w:r w:rsidRPr="00440029">
        <w:tab/>
        <w:t xml:space="preserve">PDU session </w:t>
      </w:r>
      <w:r>
        <w:t>release reject</w:t>
      </w:r>
      <w:bookmarkEnd w:id="2131"/>
      <w:bookmarkEnd w:id="2132"/>
      <w:bookmarkEnd w:id="2133"/>
    </w:p>
    <w:p w14:paraId="22BCD575" w14:textId="77777777" w:rsidR="00DF151E" w:rsidRPr="00440029" w:rsidRDefault="00DF151E" w:rsidP="00DF151E">
      <w:pPr>
        <w:pStyle w:val="Heading4"/>
        <w:rPr>
          <w:lang w:eastAsia="ko-KR"/>
        </w:rPr>
      </w:pPr>
      <w:bookmarkStart w:id="2134" w:name="_Toc20232484"/>
      <w:bookmarkStart w:id="2135" w:name="_Toc27745806"/>
      <w:bookmarkStart w:id="2136" w:name="_Toc106694217"/>
      <w:r>
        <w:t>8</w:t>
      </w:r>
      <w:r>
        <w:rPr>
          <w:rFonts w:hint="eastAsia"/>
        </w:rPr>
        <w:t>.</w:t>
      </w:r>
      <w:r>
        <w:t>3</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134"/>
      <w:bookmarkEnd w:id="2135"/>
      <w:bookmarkEnd w:id="2136"/>
    </w:p>
    <w:p w14:paraId="4155BB8D" w14:textId="77777777" w:rsidR="00DF151E" w:rsidRPr="00440029" w:rsidRDefault="00DF151E" w:rsidP="00DF151E">
      <w:r w:rsidRPr="00440029">
        <w:t xml:space="preserve">The PDU SESSION </w:t>
      </w:r>
      <w:r>
        <w:t>RELEASE</w:t>
      </w:r>
      <w:r w:rsidRPr="00440029">
        <w:t xml:space="preserve"> </w:t>
      </w:r>
      <w:r>
        <w:t xml:space="preserve">REJECT </w:t>
      </w:r>
      <w:r w:rsidRPr="00440029">
        <w:t xml:space="preserve">message is sent by the </w:t>
      </w:r>
      <w:r>
        <w:t xml:space="preserve">SMF to the UE </w:t>
      </w:r>
      <w:r w:rsidRPr="00440029">
        <w:t xml:space="preserve">to </w:t>
      </w:r>
      <w:r>
        <w:t>indicate rejection of request a release of a PDU session.</w:t>
      </w:r>
      <w:r w:rsidRPr="00F34410">
        <w:t xml:space="preserve"> </w:t>
      </w:r>
      <w:r>
        <w:t>See table 8.3.13.1.1</w:t>
      </w:r>
      <w:r w:rsidRPr="00440029">
        <w:t>.</w:t>
      </w:r>
    </w:p>
    <w:p w14:paraId="1108E618" w14:textId="77777777" w:rsidR="00DF151E" w:rsidRPr="00440029" w:rsidRDefault="00DF151E" w:rsidP="00DF151E">
      <w:pPr>
        <w:pStyle w:val="B1"/>
      </w:pPr>
      <w:r w:rsidRPr="00440029">
        <w:t>Message type:</w:t>
      </w:r>
      <w:r w:rsidRPr="00440029">
        <w:tab/>
        <w:t xml:space="preserve">PDU SESSION </w:t>
      </w:r>
      <w:r>
        <w:t>RELEASE</w:t>
      </w:r>
      <w:r w:rsidRPr="00440029">
        <w:t xml:space="preserve"> </w:t>
      </w:r>
      <w:r>
        <w:t>REJECT</w:t>
      </w:r>
    </w:p>
    <w:p w14:paraId="1D6FE057" w14:textId="77777777" w:rsidR="00DF151E" w:rsidRPr="00440029" w:rsidRDefault="00DF151E" w:rsidP="00DF151E">
      <w:pPr>
        <w:pStyle w:val="B1"/>
      </w:pPr>
      <w:r w:rsidRPr="00440029">
        <w:t>Significance:</w:t>
      </w:r>
      <w:r>
        <w:tab/>
      </w:r>
      <w:r w:rsidRPr="00440029">
        <w:t>dual</w:t>
      </w:r>
    </w:p>
    <w:p w14:paraId="67FE373B" w14:textId="77777777" w:rsidR="00DF151E" w:rsidRDefault="00DF151E" w:rsidP="00DF151E">
      <w:pPr>
        <w:pStyle w:val="B1"/>
      </w:pPr>
      <w:r w:rsidRPr="00440029">
        <w:t>Direction:</w:t>
      </w:r>
      <w:r>
        <w:tab/>
      </w:r>
      <w:r w:rsidRPr="00440029">
        <w:tab/>
      </w:r>
      <w:r>
        <w:t>network to UE</w:t>
      </w:r>
    </w:p>
    <w:p w14:paraId="1E99B32B" w14:textId="77777777" w:rsidR="00DF151E" w:rsidRDefault="00DF151E" w:rsidP="00DF151E">
      <w:pPr>
        <w:pStyle w:val="TH"/>
      </w:pPr>
      <w:r>
        <w:lastRenderedPageBreak/>
        <w:t>Table</w:t>
      </w:r>
      <w:r w:rsidRPr="003168A2">
        <w:t> </w:t>
      </w:r>
      <w:r>
        <w:t>8</w:t>
      </w:r>
      <w:r>
        <w:rPr>
          <w:rFonts w:hint="eastAsia"/>
        </w:rPr>
        <w:t>.</w:t>
      </w:r>
      <w:r>
        <w:t>3</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099D781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97B3F35"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58348BC6"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2E31B9E"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DA783CC"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6E77E546"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08A3A92A" w14:textId="77777777" w:rsidR="00DF151E" w:rsidRPr="005F7EB0" w:rsidRDefault="00DF151E" w:rsidP="006F3B77">
            <w:pPr>
              <w:pStyle w:val="TAH"/>
            </w:pPr>
            <w:r w:rsidRPr="005F7EB0">
              <w:t>Length</w:t>
            </w:r>
          </w:p>
        </w:tc>
      </w:tr>
      <w:tr w:rsidR="00DF151E" w:rsidRPr="005F7EB0" w14:paraId="49B8D2D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15D1CA"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29BE" w14:textId="77777777" w:rsidR="00DF151E" w:rsidRPr="005F7EB0" w:rsidRDefault="00DF151E" w:rsidP="006F3B77">
            <w:pPr>
              <w:pStyle w:val="TAL"/>
            </w:pPr>
            <w:r w:rsidRPr="005F7EB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01344581" w14:textId="77777777" w:rsidR="00DF151E" w:rsidRPr="005F7EB0" w:rsidRDefault="00DF151E" w:rsidP="006F3B77">
            <w:pPr>
              <w:pStyle w:val="TAL"/>
            </w:pPr>
            <w:r w:rsidRPr="005F7EB0">
              <w:t>Extended protocol discriminator</w:t>
            </w:r>
          </w:p>
          <w:p w14:paraId="4D5B136B" w14:textId="77777777" w:rsidR="00DF151E" w:rsidRPr="005F7EB0" w:rsidRDefault="00DF151E" w:rsidP="006F3B77">
            <w:pPr>
              <w:pStyle w:val="TAL"/>
            </w:pPr>
            <w:r w:rsidRPr="005F7EB0">
              <w:t>9.2</w:t>
            </w:r>
          </w:p>
        </w:tc>
        <w:tc>
          <w:tcPr>
            <w:tcW w:w="1134" w:type="dxa"/>
            <w:tcBorders>
              <w:top w:val="single" w:sz="6" w:space="0" w:color="000000"/>
              <w:left w:val="single" w:sz="6" w:space="0" w:color="000000"/>
              <w:bottom w:val="single" w:sz="6" w:space="0" w:color="000000"/>
              <w:right w:val="single" w:sz="6" w:space="0" w:color="000000"/>
            </w:tcBorders>
            <w:hideMark/>
          </w:tcPr>
          <w:p w14:paraId="3A04DA7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73F0B4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8A0BE7E" w14:textId="77777777" w:rsidR="00DF151E" w:rsidRPr="005F7EB0" w:rsidRDefault="00DF151E" w:rsidP="006F3B77">
            <w:pPr>
              <w:pStyle w:val="TAC"/>
            </w:pPr>
            <w:r w:rsidRPr="005F7EB0">
              <w:t>1</w:t>
            </w:r>
          </w:p>
        </w:tc>
      </w:tr>
      <w:tr w:rsidR="00DF151E" w:rsidRPr="005F7EB0" w14:paraId="364CC2F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7D9809"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73E7CDE" w14:textId="77777777" w:rsidR="00DF151E" w:rsidRPr="005F7EB0" w:rsidRDefault="00DF151E" w:rsidP="006F3B77">
            <w:pPr>
              <w:pStyle w:val="TAL"/>
              <w:rPr>
                <w:rFonts w:cs="Arial"/>
              </w:rPr>
            </w:pPr>
            <w:r w:rsidRPr="005F7EB0">
              <w:t>PDU session ID</w:t>
            </w:r>
          </w:p>
        </w:tc>
        <w:tc>
          <w:tcPr>
            <w:tcW w:w="3120" w:type="dxa"/>
            <w:tcBorders>
              <w:top w:val="single" w:sz="6" w:space="0" w:color="000000"/>
              <w:left w:val="single" w:sz="6" w:space="0" w:color="000000"/>
              <w:bottom w:val="single" w:sz="6" w:space="0" w:color="000000"/>
              <w:right w:val="single" w:sz="6" w:space="0" w:color="000000"/>
            </w:tcBorders>
          </w:tcPr>
          <w:p w14:paraId="73492431" w14:textId="77777777" w:rsidR="00DF151E" w:rsidRPr="005F7EB0" w:rsidRDefault="00DF151E" w:rsidP="006F3B77">
            <w:pPr>
              <w:pStyle w:val="TAL"/>
            </w:pPr>
            <w:r w:rsidRPr="005F7EB0">
              <w:t>PDU session identity</w:t>
            </w:r>
          </w:p>
          <w:p w14:paraId="57FE59F2" w14:textId="77777777" w:rsidR="00DF151E" w:rsidRPr="005F7EB0" w:rsidRDefault="00DF151E" w:rsidP="006F3B77">
            <w:pPr>
              <w:pStyle w:val="TAL"/>
              <w:rPr>
                <w:rFonts w:cs="Arial"/>
              </w:rPr>
            </w:pPr>
            <w:r w:rsidRPr="005F7EB0">
              <w:t>9.4</w:t>
            </w:r>
          </w:p>
        </w:tc>
        <w:tc>
          <w:tcPr>
            <w:tcW w:w="1134" w:type="dxa"/>
            <w:tcBorders>
              <w:top w:val="single" w:sz="6" w:space="0" w:color="000000"/>
              <w:left w:val="single" w:sz="6" w:space="0" w:color="000000"/>
              <w:bottom w:val="single" w:sz="6" w:space="0" w:color="000000"/>
              <w:right w:val="single" w:sz="6" w:space="0" w:color="000000"/>
            </w:tcBorders>
          </w:tcPr>
          <w:p w14:paraId="53CD735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BCF26C1"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250E7289" w14:textId="77777777" w:rsidR="00DF151E" w:rsidRPr="005F7EB0" w:rsidRDefault="00DF151E" w:rsidP="006F3B77">
            <w:pPr>
              <w:pStyle w:val="TAC"/>
            </w:pPr>
            <w:r w:rsidRPr="005F7EB0">
              <w:t>1</w:t>
            </w:r>
          </w:p>
        </w:tc>
      </w:tr>
      <w:tr w:rsidR="00DF151E" w:rsidRPr="005F7EB0" w14:paraId="1BA34DC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9E16038"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3504EF" w14:textId="77777777" w:rsidR="00DF151E" w:rsidRPr="005F7EB0" w:rsidRDefault="00DF151E" w:rsidP="006F3B77">
            <w:pPr>
              <w:pStyle w:val="TAL"/>
            </w:pPr>
            <w:r w:rsidRPr="005F7EB0">
              <w:t>PTI</w:t>
            </w:r>
          </w:p>
        </w:tc>
        <w:tc>
          <w:tcPr>
            <w:tcW w:w="3120" w:type="dxa"/>
            <w:tcBorders>
              <w:top w:val="single" w:sz="6" w:space="0" w:color="000000"/>
              <w:left w:val="single" w:sz="6" w:space="0" w:color="000000"/>
              <w:bottom w:val="single" w:sz="6" w:space="0" w:color="000000"/>
              <w:right w:val="single" w:sz="6" w:space="0" w:color="000000"/>
            </w:tcBorders>
            <w:hideMark/>
          </w:tcPr>
          <w:p w14:paraId="0B0B0E55" w14:textId="77777777" w:rsidR="00DF151E" w:rsidRPr="005F7EB0" w:rsidRDefault="00DF151E" w:rsidP="006F3B77">
            <w:pPr>
              <w:pStyle w:val="TAL"/>
            </w:pPr>
            <w:r w:rsidRPr="005F7EB0">
              <w:t>Procedure transaction identity</w:t>
            </w:r>
          </w:p>
          <w:p w14:paraId="42318D9F" w14:textId="77777777" w:rsidR="00DF151E" w:rsidRPr="005F7EB0" w:rsidRDefault="00DF151E" w:rsidP="006F3B77">
            <w:pPr>
              <w:pStyle w:val="TAL"/>
            </w:pPr>
            <w:r w:rsidRPr="005F7EB0">
              <w:t>9.6</w:t>
            </w:r>
          </w:p>
        </w:tc>
        <w:tc>
          <w:tcPr>
            <w:tcW w:w="1134" w:type="dxa"/>
            <w:tcBorders>
              <w:top w:val="single" w:sz="6" w:space="0" w:color="000000"/>
              <w:left w:val="single" w:sz="6" w:space="0" w:color="000000"/>
              <w:bottom w:val="single" w:sz="6" w:space="0" w:color="000000"/>
              <w:right w:val="single" w:sz="6" w:space="0" w:color="000000"/>
            </w:tcBorders>
            <w:hideMark/>
          </w:tcPr>
          <w:p w14:paraId="0212F63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C7B58B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307570D" w14:textId="77777777" w:rsidR="00DF151E" w:rsidRPr="005F7EB0" w:rsidRDefault="00DF151E" w:rsidP="006F3B77">
            <w:pPr>
              <w:pStyle w:val="TAC"/>
            </w:pPr>
            <w:r w:rsidRPr="005F7EB0">
              <w:t>1</w:t>
            </w:r>
          </w:p>
        </w:tc>
      </w:tr>
      <w:tr w:rsidR="00DF151E" w:rsidRPr="005F7EB0" w14:paraId="636B9B8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2EBFD78"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67E28D" w14:textId="77777777" w:rsidR="00DF151E" w:rsidRPr="005F7EB0" w:rsidRDefault="00DF151E" w:rsidP="006F3B77">
            <w:pPr>
              <w:pStyle w:val="TAL"/>
            </w:pPr>
            <w:r w:rsidRPr="005F7EB0">
              <w:t xml:space="preserve">PDU </w:t>
            </w:r>
            <w:r>
              <w:t xml:space="preserve">SESSION </w:t>
            </w:r>
            <w:r w:rsidRPr="005F7EB0">
              <w:t>RELEASE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66AFBA9" w14:textId="77777777" w:rsidR="00DF151E" w:rsidRPr="005F7EB0" w:rsidRDefault="00DF151E" w:rsidP="006F3B77">
            <w:pPr>
              <w:pStyle w:val="TAL"/>
            </w:pPr>
            <w:r w:rsidRPr="005F7EB0">
              <w:t>Message type</w:t>
            </w:r>
          </w:p>
          <w:p w14:paraId="41456453" w14:textId="77777777" w:rsidR="00DF151E" w:rsidRPr="005F7EB0" w:rsidRDefault="00DF151E" w:rsidP="006F3B77">
            <w:pPr>
              <w:pStyle w:val="TAL"/>
            </w:pPr>
            <w:r w:rsidRPr="005F7EB0">
              <w:t>9.7</w:t>
            </w:r>
          </w:p>
        </w:tc>
        <w:tc>
          <w:tcPr>
            <w:tcW w:w="1134" w:type="dxa"/>
            <w:tcBorders>
              <w:top w:val="single" w:sz="6" w:space="0" w:color="000000"/>
              <w:left w:val="single" w:sz="6" w:space="0" w:color="000000"/>
              <w:bottom w:val="single" w:sz="6" w:space="0" w:color="000000"/>
              <w:right w:val="single" w:sz="6" w:space="0" w:color="000000"/>
            </w:tcBorders>
            <w:hideMark/>
          </w:tcPr>
          <w:p w14:paraId="1E26AD8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CDAF02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63CBEAD" w14:textId="77777777" w:rsidR="00DF151E" w:rsidRPr="005F7EB0" w:rsidRDefault="00DF151E" w:rsidP="006F3B77">
            <w:pPr>
              <w:pStyle w:val="TAC"/>
            </w:pPr>
            <w:r w:rsidRPr="005F7EB0">
              <w:t>1</w:t>
            </w:r>
          </w:p>
        </w:tc>
      </w:tr>
      <w:tr w:rsidR="00DF151E" w:rsidRPr="005F7EB0" w14:paraId="13E811E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3AA273"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E76DACA"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00B43607" w14:textId="77777777" w:rsidR="00DF151E" w:rsidRPr="000D0840" w:rsidRDefault="00DF151E" w:rsidP="006F3B77">
            <w:pPr>
              <w:pStyle w:val="TAL"/>
            </w:pPr>
            <w:r w:rsidRPr="000D0840">
              <w:t>5GSM cause</w:t>
            </w:r>
          </w:p>
          <w:p w14:paraId="1C895854"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5C0E415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9ECAB9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77806678" w14:textId="77777777" w:rsidR="00DF151E" w:rsidRPr="005F7EB0" w:rsidRDefault="00DF151E" w:rsidP="006F3B77">
            <w:pPr>
              <w:pStyle w:val="TAC"/>
            </w:pPr>
            <w:r w:rsidRPr="005F7EB0">
              <w:t>1</w:t>
            </w:r>
          </w:p>
        </w:tc>
      </w:tr>
      <w:tr w:rsidR="00DF151E" w:rsidRPr="005F7EB0" w14:paraId="6969ACC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031AE4"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172B661C"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76F90C5F" w14:textId="77777777" w:rsidR="00DF151E" w:rsidRPr="000D0840" w:rsidRDefault="00DF151E" w:rsidP="006F3B77">
            <w:pPr>
              <w:pStyle w:val="TAL"/>
            </w:pPr>
            <w:r w:rsidRPr="000D0840">
              <w:t>Extended protocol configuration options</w:t>
            </w:r>
          </w:p>
          <w:p w14:paraId="4B5C8E4C"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38CBE821"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19510C2"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4EB0A2FD" w14:textId="77777777" w:rsidR="00DF151E" w:rsidRPr="005F7EB0" w:rsidRDefault="00DF151E" w:rsidP="006F3B77">
            <w:pPr>
              <w:pStyle w:val="TAC"/>
            </w:pPr>
            <w:r w:rsidRPr="005F7EB0">
              <w:t>4-65538</w:t>
            </w:r>
          </w:p>
        </w:tc>
      </w:tr>
    </w:tbl>
    <w:p w14:paraId="161771E5" w14:textId="77777777" w:rsidR="00DF151E" w:rsidRDefault="00DF151E" w:rsidP="00DF151E"/>
    <w:p w14:paraId="1C7918DD" w14:textId="77777777" w:rsidR="00DF151E" w:rsidRPr="003168A2" w:rsidRDefault="00DF151E" w:rsidP="00DF151E">
      <w:pPr>
        <w:pStyle w:val="Heading4"/>
        <w:rPr>
          <w:lang w:eastAsia="ko-KR"/>
        </w:rPr>
      </w:pPr>
      <w:bookmarkStart w:id="2137" w:name="_Toc20232485"/>
      <w:bookmarkStart w:id="2138" w:name="_Toc27745807"/>
      <w:bookmarkStart w:id="2139" w:name="_Toc106694218"/>
      <w:r>
        <w:t>8.3.13.2</w:t>
      </w:r>
      <w:r w:rsidRPr="003168A2">
        <w:rPr>
          <w:rFonts w:hint="eastAsia"/>
        </w:rPr>
        <w:tab/>
      </w:r>
      <w:r>
        <w:t>Extended p</w:t>
      </w:r>
      <w:r w:rsidRPr="003168A2">
        <w:t>rotocol configuration options</w:t>
      </w:r>
      <w:bookmarkEnd w:id="2137"/>
      <w:bookmarkEnd w:id="2138"/>
      <w:bookmarkEnd w:id="2139"/>
    </w:p>
    <w:p w14:paraId="6CBB9260" w14:textId="77777777" w:rsidR="00DF151E" w:rsidRDefault="00DF151E" w:rsidP="00DF151E">
      <w:r w:rsidRPr="003168A2">
        <w:t xml:space="preserve">This IE is included in the message when the </w:t>
      </w:r>
      <w:r>
        <w:rPr>
          <w:lang w:eastAsia="ko-KR"/>
        </w:rPr>
        <w:t>network</w:t>
      </w:r>
      <w:r w:rsidRPr="003168A2">
        <w:t xml:space="preserve"> </w:t>
      </w:r>
      <w:r>
        <w:t>needs</w:t>
      </w:r>
      <w:r w:rsidRPr="003168A2">
        <w:t xml:space="preserve"> to transmit (protocol) data (e.g. configuration parameters, error codes or messages/events) to the </w:t>
      </w:r>
      <w:r>
        <w:rPr>
          <w:lang w:eastAsia="ko-KR"/>
        </w:rPr>
        <w:t>UE</w:t>
      </w:r>
      <w:r w:rsidRPr="003168A2">
        <w:t>.</w:t>
      </w:r>
    </w:p>
    <w:p w14:paraId="72EB60A3" w14:textId="77777777" w:rsidR="00DF151E" w:rsidRPr="00440029" w:rsidRDefault="00DF151E" w:rsidP="00DF151E">
      <w:pPr>
        <w:pStyle w:val="Heading3"/>
      </w:pPr>
      <w:bookmarkStart w:id="2140" w:name="_Toc20232486"/>
      <w:bookmarkStart w:id="2141" w:name="_Toc27745808"/>
      <w:bookmarkStart w:id="2142" w:name="_Toc106694219"/>
      <w:r>
        <w:t>8.3.14</w:t>
      </w:r>
      <w:r w:rsidRPr="00440029">
        <w:tab/>
        <w:t xml:space="preserve">PDU session </w:t>
      </w:r>
      <w:r>
        <w:t>release command</w:t>
      </w:r>
      <w:bookmarkEnd w:id="2140"/>
      <w:bookmarkEnd w:id="2141"/>
      <w:bookmarkEnd w:id="2142"/>
    </w:p>
    <w:p w14:paraId="4AE73F7B" w14:textId="77777777" w:rsidR="00DF151E" w:rsidRPr="00440029" w:rsidRDefault="00DF151E" w:rsidP="00DF151E">
      <w:pPr>
        <w:pStyle w:val="Heading4"/>
        <w:rPr>
          <w:lang w:eastAsia="ko-KR"/>
        </w:rPr>
      </w:pPr>
      <w:bookmarkStart w:id="2143" w:name="_Toc20232487"/>
      <w:bookmarkStart w:id="2144" w:name="_Toc27745809"/>
      <w:bookmarkStart w:id="2145" w:name="_Toc106694220"/>
      <w:r>
        <w:t>8</w:t>
      </w:r>
      <w:r>
        <w:rPr>
          <w:rFonts w:hint="eastAsia"/>
        </w:rPr>
        <w:t>.</w:t>
      </w:r>
      <w:r>
        <w:t>3</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143"/>
      <w:bookmarkEnd w:id="2144"/>
      <w:bookmarkEnd w:id="2145"/>
    </w:p>
    <w:p w14:paraId="247B2BAD" w14:textId="77777777" w:rsidR="00DF151E" w:rsidRPr="00440029" w:rsidRDefault="00DF151E" w:rsidP="00DF151E">
      <w:r w:rsidRPr="00440029">
        <w:t xml:space="preserve">The PDU SESSION </w:t>
      </w:r>
      <w:r>
        <w:t>RELEASE</w:t>
      </w:r>
      <w:r w:rsidRPr="00440029">
        <w:t xml:space="preserve"> </w:t>
      </w:r>
      <w:r>
        <w:t>COMMAND</w:t>
      </w:r>
      <w:r w:rsidRPr="00440029">
        <w:t xml:space="preserve"> message is sent by the </w:t>
      </w:r>
      <w:r>
        <w:t xml:space="preserve">SMF </w:t>
      </w:r>
      <w:r w:rsidRPr="00440029">
        <w:t xml:space="preserve">to the </w:t>
      </w:r>
      <w:r>
        <w:t xml:space="preserve">UE </w:t>
      </w:r>
      <w:r w:rsidRPr="00440029">
        <w:t xml:space="preserve">to </w:t>
      </w:r>
      <w:r>
        <w:t xml:space="preserve">indicate a release of </w:t>
      </w:r>
      <w:r w:rsidRPr="00440029">
        <w:t>a PDU session</w:t>
      </w:r>
      <w:r>
        <w:t>.</w:t>
      </w:r>
      <w:r w:rsidRPr="00F34410">
        <w:t xml:space="preserve"> </w:t>
      </w:r>
      <w:r>
        <w:t>See table 8.3.14.1.1</w:t>
      </w:r>
      <w:r w:rsidRPr="00440029">
        <w:t>.</w:t>
      </w:r>
    </w:p>
    <w:p w14:paraId="24474518" w14:textId="77777777" w:rsidR="00DF151E" w:rsidRPr="00440029" w:rsidRDefault="00DF151E" w:rsidP="00DF151E">
      <w:pPr>
        <w:pStyle w:val="B1"/>
      </w:pPr>
      <w:r w:rsidRPr="00440029">
        <w:t>Message type:</w:t>
      </w:r>
      <w:r w:rsidRPr="00440029">
        <w:tab/>
        <w:t xml:space="preserve">PDU SESSION </w:t>
      </w:r>
      <w:r>
        <w:t>RELEASE</w:t>
      </w:r>
      <w:r w:rsidRPr="00440029">
        <w:t xml:space="preserve"> </w:t>
      </w:r>
      <w:r>
        <w:t>COMMAND</w:t>
      </w:r>
    </w:p>
    <w:p w14:paraId="5D327ADD" w14:textId="77777777" w:rsidR="00DF151E" w:rsidRPr="00440029" w:rsidRDefault="00DF151E" w:rsidP="00DF151E">
      <w:pPr>
        <w:pStyle w:val="B1"/>
      </w:pPr>
      <w:r w:rsidRPr="00440029">
        <w:t>Significance:</w:t>
      </w:r>
      <w:r>
        <w:tab/>
      </w:r>
      <w:r w:rsidRPr="00440029">
        <w:t>dual</w:t>
      </w:r>
    </w:p>
    <w:p w14:paraId="74A0659F" w14:textId="77777777" w:rsidR="00DF151E" w:rsidRDefault="00DF151E" w:rsidP="00DF151E">
      <w:pPr>
        <w:pStyle w:val="B1"/>
      </w:pPr>
      <w:r w:rsidRPr="00440029">
        <w:t>Direction:</w:t>
      </w:r>
      <w:r>
        <w:tab/>
      </w:r>
      <w:r w:rsidRPr="00440029">
        <w:tab/>
        <w:t>network to UE</w:t>
      </w:r>
    </w:p>
    <w:p w14:paraId="48676FD6" w14:textId="77777777" w:rsidR="00DF151E" w:rsidRDefault="00DF151E" w:rsidP="00DF151E">
      <w:pPr>
        <w:pStyle w:val="TH"/>
      </w:pPr>
      <w:r>
        <w:t>Table</w:t>
      </w:r>
      <w:r w:rsidRPr="003168A2">
        <w:t> </w:t>
      </w:r>
      <w:r>
        <w:t>8</w:t>
      </w:r>
      <w:r>
        <w:rPr>
          <w:rFonts w:hint="eastAsia"/>
        </w:rPr>
        <w:t>.</w:t>
      </w:r>
      <w:r>
        <w:t>3</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12C6928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33A2DF2"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2A018883"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DEDD23"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D64F7F"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B4956D"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75D54BB7" w14:textId="77777777" w:rsidR="00DF151E" w:rsidRPr="005F7EB0" w:rsidRDefault="00DF151E" w:rsidP="006F3B77">
            <w:pPr>
              <w:pStyle w:val="TAH"/>
            </w:pPr>
            <w:r w:rsidRPr="005F7EB0">
              <w:t>Length</w:t>
            </w:r>
          </w:p>
        </w:tc>
      </w:tr>
      <w:tr w:rsidR="00DF151E" w:rsidRPr="005F7EB0" w14:paraId="0FD1765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EF55C6"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BA70E3" w14:textId="77777777" w:rsidR="00DF151E" w:rsidRPr="005F7EB0" w:rsidRDefault="00DF151E" w:rsidP="006F3B77">
            <w:pPr>
              <w:pStyle w:val="TAL"/>
            </w:pPr>
            <w:r w:rsidRPr="005F7EB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98973C8" w14:textId="77777777" w:rsidR="00DF151E" w:rsidRPr="005F7EB0" w:rsidRDefault="00DF151E" w:rsidP="006F3B77">
            <w:pPr>
              <w:pStyle w:val="TAL"/>
            </w:pPr>
            <w:r w:rsidRPr="005F7EB0">
              <w:t>Extended protocol discriminator</w:t>
            </w:r>
          </w:p>
          <w:p w14:paraId="692B85C9" w14:textId="77777777" w:rsidR="00DF151E" w:rsidRPr="005F7EB0" w:rsidRDefault="00DF151E" w:rsidP="006F3B77">
            <w:pPr>
              <w:pStyle w:val="TAL"/>
            </w:pPr>
            <w:r w:rsidRPr="005F7EB0">
              <w:t>9.2</w:t>
            </w:r>
          </w:p>
        </w:tc>
        <w:tc>
          <w:tcPr>
            <w:tcW w:w="1134" w:type="dxa"/>
            <w:tcBorders>
              <w:top w:val="single" w:sz="6" w:space="0" w:color="000000"/>
              <w:left w:val="single" w:sz="6" w:space="0" w:color="000000"/>
              <w:bottom w:val="single" w:sz="6" w:space="0" w:color="000000"/>
              <w:right w:val="single" w:sz="6" w:space="0" w:color="000000"/>
            </w:tcBorders>
            <w:hideMark/>
          </w:tcPr>
          <w:p w14:paraId="45B870D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FCD0B5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8390DC2" w14:textId="77777777" w:rsidR="00DF151E" w:rsidRPr="005F7EB0" w:rsidRDefault="00DF151E" w:rsidP="006F3B77">
            <w:pPr>
              <w:pStyle w:val="TAC"/>
            </w:pPr>
            <w:r w:rsidRPr="005F7EB0">
              <w:t>1</w:t>
            </w:r>
          </w:p>
        </w:tc>
      </w:tr>
      <w:tr w:rsidR="00DF151E" w:rsidRPr="005F7EB0" w14:paraId="71CEC6F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B5972F"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75CD06" w14:textId="77777777" w:rsidR="00DF151E" w:rsidRPr="005F7EB0" w:rsidRDefault="00DF151E" w:rsidP="006F3B77">
            <w:pPr>
              <w:pStyle w:val="TAL"/>
              <w:rPr>
                <w:rFonts w:cs="Arial"/>
              </w:rPr>
            </w:pPr>
            <w:r w:rsidRPr="005F7EB0">
              <w:t>PDU session ID</w:t>
            </w:r>
          </w:p>
        </w:tc>
        <w:tc>
          <w:tcPr>
            <w:tcW w:w="3120" w:type="dxa"/>
            <w:tcBorders>
              <w:top w:val="single" w:sz="6" w:space="0" w:color="000000"/>
              <w:left w:val="single" w:sz="6" w:space="0" w:color="000000"/>
              <w:bottom w:val="single" w:sz="6" w:space="0" w:color="000000"/>
              <w:right w:val="single" w:sz="6" w:space="0" w:color="000000"/>
            </w:tcBorders>
          </w:tcPr>
          <w:p w14:paraId="68474F32" w14:textId="77777777" w:rsidR="00DF151E" w:rsidRPr="005F7EB0" w:rsidRDefault="00DF151E" w:rsidP="006F3B77">
            <w:pPr>
              <w:pStyle w:val="TAL"/>
            </w:pPr>
            <w:r w:rsidRPr="005F7EB0">
              <w:t>PDU session identity</w:t>
            </w:r>
          </w:p>
          <w:p w14:paraId="12B62036" w14:textId="77777777" w:rsidR="00DF151E" w:rsidRPr="005F7EB0" w:rsidRDefault="00DF151E" w:rsidP="006F3B77">
            <w:pPr>
              <w:pStyle w:val="TAL"/>
              <w:rPr>
                <w:rFonts w:cs="Arial"/>
              </w:rPr>
            </w:pPr>
            <w:r w:rsidRPr="005F7EB0">
              <w:t>9.4</w:t>
            </w:r>
          </w:p>
        </w:tc>
        <w:tc>
          <w:tcPr>
            <w:tcW w:w="1134" w:type="dxa"/>
            <w:tcBorders>
              <w:top w:val="single" w:sz="6" w:space="0" w:color="000000"/>
              <w:left w:val="single" w:sz="6" w:space="0" w:color="000000"/>
              <w:bottom w:val="single" w:sz="6" w:space="0" w:color="000000"/>
              <w:right w:val="single" w:sz="6" w:space="0" w:color="000000"/>
            </w:tcBorders>
          </w:tcPr>
          <w:p w14:paraId="6FFE726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F78FCB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2F83E401" w14:textId="77777777" w:rsidR="00DF151E" w:rsidRPr="005F7EB0" w:rsidRDefault="00DF151E" w:rsidP="006F3B77">
            <w:pPr>
              <w:pStyle w:val="TAC"/>
            </w:pPr>
            <w:r w:rsidRPr="005F7EB0">
              <w:t>1</w:t>
            </w:r>
          </w:p>
        </w:tc>
      </w:tr>
      <w:tr w:rsidR="00DF151E" w:rsidRPr="005F7EB0" w14:paraId="3918029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B2D775"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005720" w14:textId="77777777" w:rsidR="00DF151E" w:rsidRPr="005F7EB0" w:rsidRDefault="00DF151E" w:rsidP="006F3B77">
            <w:pPr>
              <w:pStyle w:val="TAL"/>
            </w:pPr>
            <w:r w:rsidRPr="005F7EB0">
              <w:t>PTI</w:t>
            </w:r>
          </w:p>
        </w:tc>
        <w:tc>
          <w:tcPr>
            <w:tcW w:w="3120" w:type="dxa"/>
            <w:tcBorders>
              <w:top w:val="single" w:sz="6" w:space="0" w:color="000000"/>
              <w:left w:val="single" w:sz="6" w:space="0" w:color="000000"/>
              <w:bottom w:val="single" w:sz="6" w:space="0" w:color="000000"/>
              <w:right w:val="single" w:sz="6" w:space="0" w:color="000000"/>
            </w:tcBorders>
            <w:hideMark/>
          </w:tcPr>
          <w:p w14:paraId="341B6C99" w14:textId="77777777" w:rsidR="00DF151E" w:rsidRPr="005F7EB0" w:rsidRDefault="00DF151E" w:rsidP="006F3B77">
            <w:pPr>
              <w:pStyle w:val="TAL"/>
            </w:pPr>
            <w:r w:rsidRPr="005F7EB0">
              <w:t>Procedure transaction identity</w:t>
            </w:r>
          </w:p>
          <w:p w14:paraId="1B21FABB" w14:textId="77777777" w:rsidR="00DF151E" w:rsidRPr="005F7EB0" w:rsidRDefault="00DF151E" w:rsidP="006F3B77">
            <w:pPr>
              <w:pStyle w:val="TAL"/>
            </w:pPr>
            <w:r w:rsidRPr="005F7EB0">
              <w:t>9.6</w:t>
            </w:r>
          </w:p>
        </w:tc>
        <w:tc>
          <w:tcPr>
            <w:tcW w:w="1134" w:type="dxa"/>
            <w:tcBorders>
              <w:top w:val="single" w:sz="6" w:space="0" w:color="000000"/>
              <w:left w:val="single" w:sz="6" w:space="0" w:color="000000"/>
              <w:bottom w:val="single" w:sz="6" w:space="0" w:color="000000"/>
              <w:right w:val="single" w:sz="6" w:space="0" w:color="000000"/>
            </w:tcBorders>
            <w:hideMark/>
          </w:tcPr>
          <w:p w14:paraId="019CA6E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1BBFD5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3F35530" w14:textId="77777777" w:rsidR="00DF151E" w:rsidRPr="005F7EB0" w:rsidRDefault="00DF151E" w:rsidP="006F3B77">
            <w:pPr>
              <w:pStyle w:val="TAC"/>
            </w:pPr>
            <w:r w:rsidRPr="005F7EB0">
              <w:t>1</w:t>
            </w:r>
          </w:p>
        </w:tc>
      </w:tr>
      <w:tr w:rsidR="00DF151E" w:rsidRPr="005F7EB0" w14:paraId="1F44C4D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28CAEC"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FDBF09" w14:textId="77777777" w:rsidR="00DF151E" w:rsidRPr="005F7EB0" w:rsidRDefault="00DF151E" w:rsidP="006F3B77">
            <w:pPr>
              <w:pStyle w:val="TAL"/>
            </w:pPr>
            <w:r w:rsidRPr="005F7EB0">
              <w:t>PDU SESSION RELEASE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0D96AD6A" w14:textId="77777777" w:rsidR="00DF151E" w:rsidRPr="005F7EB0" w:rsidRDefault="00DF151E" w:rsidP="006F3B77">
            <w:pPr>
              <w:pStyle w:val="TAL"/>
            </w:pPr>
            <w:r w:rsidRPr="005F7EB0">
              <w:t>Message type</w:t>
            </w:r>
          </w:p>
          <w:p w14:paraId="6887799F" w14:textId="77777777" w:rsidR="00DF151E" w:rsidRPr="005F7EB0" w:rsidRDefault="00DF151E" w:rsidP="006F3B77">
            <w:pPr>
              <w:pStyle w:val="TAL"/>
            </w:pPr>
            <w:r w:rsidRPr="005F7EB0">
              <w:t>9.7</w:t>
            </w:r>
          </w:p>
        </w:tc>
        <w:tc>
          <w:tcPr>
            <w:tcW w:w="1134" w:type="dxa"/>
            <w:tcBorders>
              <w:top w:val="single" w:sz="6" w:space="0" w:color="000000"/>
              <w:left w:val="single" w:sz="6" w:space="0" w:color="000000"/>
              <w:bottom w:val="single" w:sz="6" w:space="0" w:color="000000"/>
              <w:right w:val="single" w:sz="6" w:space="0" w:color="000000"/>
            </w:tcBorders>
            <w:hideMark/>
          </w:tcPr>
          <w:p w14:paraId="3051B8D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A2D7935"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D8FC350" w14:textId="77777777" w:rsidR="00DF151E" w:rsidRPr="005F7EB0" w:rsidRDefault="00DF151E" w:rsidP="006F3B77">
            <w:pPr>
              <w:pStyle w:val="TAC"/>
            </w:pPr>
            <w:r w:rsidRPr="005F7EB0">
              <w:t>1</w:t>
            </w:r>
          </w:p>
        </w:tc>
      </w:tr>
      <w:tr w:rsidR="00DF151E" w:rsidRPr="005F7EB0" w14:paraId="1850B8D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3FE105"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9A834CA" w14:textId="77777777" w:rsidR="00DF151E" w:rsidRPr="005F7EB0" w:rsidRDefault="00DF151E" w:rsidP="006F3B77">
            <w:pPr>
              <w:pStyle w:val="TAL"/>
            </w:pPr>
            <w:r w:rsidRPr="005F7EB0">
              <w:t>5GSM cause</w:t>
            </w:r>
          </w:p>
        </w:tc>
        <w:tc>
          <w:tcPr>
            <w:tcW w:w="3120" w:type="dxa"/>
            <w:tcBorders>
              <w:top w:val="single" w:sz="6" w:space="0" w:color="000000"/>
              <w:left w:val="single" w:sz="6" w:space="0" w:color="000000"/>
              <w:bottom w:val="single" w:sz="6" w:space="0" w:color="000000"/>
              <w:right w:val="single" w:sz="6" w:space="0" w:color="000000"/>
            </w:tcBorders>
          </w:tcPr>
          <w:p w14:paraId="34FDF729" w14:textId="77777777" w:rsidR="00DF151E" w:rsidRPr="005F7EB0" w:rsidRDefault="00DF151E" w:rsidP="006F3B77">
            <w:pPr>
              <w:pStyle w:val="TAL"/>
            </w:pPr>
            <w:r w:rsidRPr="005F7EB0">
              <w:t>5GSM cause</w:t>
            </w:r>
          </w:p>
          <w:p w14:paraId="0DFFA834" w14:textId="77777777" w:rsidR="00DF151E" w:rsidRPr="005F7EB0" w:rsidRDefault="00DF151E" w:rsidP="006F3B77">
            <w:pPr>
              <w:pStyle w:val="TAL"/>
            </w:pPr>
            <w:r>
              <w:t>9.11</w:t>
            </w:r>
            <w:r w:rsidRPr="005F7EB0">
              <w:t>.4.2</w:t>
            </w:r>
          </w:p>
        </w:tc>
        <w:tc>
          <w:tcPr>
            <w:tcW w:w="1134" w:type="dxa"/>
            <w:tcBorders>
              <w:top w:val="single" w:sz="6" w:space="0" w:color="000000"/>
              <w:left w:val="single" w:sz="6" w:space="0" w:color="000000"/>
              <w:bottom w:val="single" w:sz="6" w:space="0" w:color="000000"/>
              <w:right w:val="single" w:sz="6" w:space="0" w:color="000000"/>
            </w:tcBorders>
          </w:tcPr>
          <w:p w14:paraId="23E4913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2A4631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47796CD3" w14:textId="77777777" w:rsidR="00DF151E" w:rsidRPr="005F7EB0" w:rsidRDefault="00DF151E" w:rsidP="006F3B77">
            <w:pPr>
              <w:pStyle w:val="TAC"/>
            </w:pPr>
            <w:r w:rsidRPr="005F7EB0">
              <w:t>1</w:t>
            </w:r>
          </w:p>
        </w:tc>
      </w:tr>
      <w:tr w:rsidR="00DF151E" w:rsidRPr="005F7EB0" w14:paraId="2056EAD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CFCFF1" w14:textId="77777777" w:rsidR="00DF151E" w:rsidRPr="005F7EB0" w:rsidRDefault="00DF151E" w:rsidP="006F3B77">
            <w:pPr>
              <w:pStyle w:val="TAL"/>
            </w:pPr>
            <w:r w:rsidRPr="005F7EB0">
              <w:t>37</w:t>
            </w:r>
          </w:p>
        </w:tc>
        <w:tc>
          <w:tcPr>
            <w:tcW w:w="2837" w:type="dxa"/>
            <w:tcBorders>
              <w:top w:val="single" w:sz="6" w:space="0" w:color="000000"/>
              <w:left w:val="single" w:sz="6" w:space="0" w:color="000000"/>
              <w:bottom w:val="single" w:sz="6" w:space="0" w:color="000000"/>
              <w:right w:val="single" w:sz="6" w:space="0" w:color="000000"/>
            </w:tcBorders>
          </w:tcPr>
          <w:p w14:paraId="1E694777" w14:textId="77777777" w:rsidR="00DF151E" w:rsidRPr="005F7EB0" w:rsidRDefault="00DF151E" w:rsidP="006F3B77">
            <w:pPr>
              <w:pStyle w:val="TAL"/>
            </w:pPr>
            <w:r w:rsidRPr="005F7EB0">
              <w:t>Back-off timer value</w:t>
            </w:r>
          </w:p>
        </w:tc>
        <w:tc>
          <w:tcPr>
            <w:tcW w:w="3120" w:type="dxa"/>
            <w:tcBorders>
              <w:top w:val="single" w:sz="6" w:space="0" w:color="000000"/>
              <w:left w:val="single" w:sz="6" w:space="0" w:color="000000"/>
              <w:bottom w:val="single" w:sz="6" w:space="0" w:color="000000"/>
              <w:right w:val="single" w:sz="6" w:space="0" w:color="000000"/>
            </w:tcBorders>
          </w:tcPr>
          <w:p w14:paraId="47E75DE5" w14:textId="77777777" w:rsidR="00DF151E" w:rsidRPr="005F7EB0" w:rsidRDefault="00DF151E" w:rsidP="006F3B77">
            <w:pPr>
              <w:pStyle w:val="TAL"/>
            </w:pPr>
            <w:r w:rsidRPr="005F7EB0">
              <w:t>GPRS timer 3</w:t>
            </w:r>
          </w:p>
          <w:p w14:paraId="120A06D7" w14:textId="77777777" w:rsidR="00DF151E" w:rsidRPr="005F7EB0" w:rsidRDefault="00DF151E" w:rsidP="006F3B77">
            <w:pPr>
              <w:pStyle w:val="TAL"/>
            </w:pPr>
            <w:r>
              <w:t>9.11</w:t>
            </w:r>
            <w:r w:rsidRPr="005F7EB0">
              <w:t>.2.5</w:t>
            </w:r>
          </w:p>
        </w:tc>
        <w:tc>
          <w:tcPr>
            <w:tcW w:w="1134" w:type="dxa"/>
            <w:tcBorders>
              <w:top w:val="single" w:sz="6" w:space="0" w:color="000000"/>
              <w:left w:val="single" w:sz="6" w:space="0" w:color="000000"/>
              <w:bottom w:val="single" w:sz="6" w:space="0" w:color="000000"/>
              <w:right w:val="single" w:sz="6" w:space="0" w:color="000000"/>
            </w:tcBorders>
          </w:tcPr>
          <w:p w14:paraId="25B5281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1D0E1B6"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356FE2A7" w14:textId="77777777" w:rsidR="00DF151E" w:rsidRPr="005F7EB0" w:rsidRDefault="00DF151E" w:rsidP="006F3B77">
            <w:pPr>
              <w:pStyle w:val="TAC"/>
            </w:pPr>
            <w:r w:rsidRPr="005F7EB0">
              <w:t>3</w:t>
            </w:r>
          </w:p>
        </w:tc>
      </w:tr>
      <w:tr w:rsidR="00DF151E" w:rsidRPr="005F7EB0" w14:paraId="1976647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7C59EE" w14:textId="77777777" w:rsidR="00DF151E" w:rsidRPr="005F7EB0" w:rsidRDefault="00DF151E" w:rsidP="006F3B77">
            <w:pPr>
              <w:pStyle w:val="TAL"/>
            </w:pPr>
            <w:r w:rsidRPr="005F7EB0">
              <w:t>78</w:t>
            </w:r>
          </w:p>
        </w:tc>
        <w:tc>
          <w:tcPr>
            <w:tcW w:w="2837" w:type="dxa"/>
            <w:tcBorders>
              <w:top w:val="single" w:sz="6" w:space="0" w:color="000000"/>
              <w:left w:val="single" w:sz="6" w:space="0" w:color="000000"/>
              <w:bottom w:val="single" w:sz="6" w:space="0" w:color="000000"/>
              <w:right w:val="single" w:sz="6" w:space="0" w:color="000000"/>
            </w:tcBorders>
          </w:tcPr>
          <w:p w14:paraId="5A92C3CB" w14:textId="77777777" w:rsidR="00DF151E" w:rsidRPr="005F7EB0" w:rsidRDefault="00DF151E" w:rsidP="006F3B77">
            <w:pPr>
              <w:pStyle w:val="TAL"/>
            </w:pPr>
            <w:r w:rsidRPr="005F7EB0">
              <w:t>EAP message</w:t>
            </w:r>
          </w:p>
        </w:tc>
        <w:tc>
          <w:tcPr>
            <w:tcW w:w="3120" w:type="dxa"/>
            <w:tcBorders>
              <w:top w:val="single" w:sz="6" w:space="0" w:color="000000"/>
              <w:left w:val="single" w:sz="6" w:space="0" w:color="000000"/>
              <w:bottom w:val="single" w:sz="6" w:space="0" w:color="000000"/>
              <w:right w:val="single" w:sz="6" w:space="0" w:color="000000"/>
            </w:tcBorders>
          </w:tcPr>
          <w:p w14:paraId="4B6E35C3" w14:textId="77777777" w:rsidR="00DF151E" w:rsidRPr="005F7EB0" w:rsidRDefault="00DF151E" w:rsidP="006F3B77">
            <w:pPr>
              <w:pStyle w:val="TAL"/>
            </w:pPr>
            <w:r w:rsidRPr="005F7EB0">
              <w:t>EAP message</w:t>
            </w:r>
          </w:p>
          <w:p w14:paraId="5E114CB6" w14:textId="77777777" w:rsidR="00DF151E" w:rsidRPr="005F7EB0" w:rsidRDefault="00DF151E" w:rsidP="006F3B77">
            <w:pPr>
              <w:pStyle w:val="TAL"/>
            </w:pPr>
            <w:r>
              <w:t>9.11</w:t>
            </w:r>
            <w:r w:rsidRPr="005F7EB0">
              <w:t>.2.2</w:t>
            </w:r>
          </w:p>
        </w:tc>
        <w:tc>
          <w:tcPr>
            <w:tcW w:w="1134" w:type="dxa"/>
            <w:tcBorders>
              <w:top w:val="single" w:sz="6" w:space="0" w:color="000000"/>
              <w:left w:val="single" w:sz="6" w:space="0" w:color="000000"/>
              <w:bottom w:val="single" w:sz="6" w:space="0" w:color="000000"/>
              <w:right w:val="single" w:sz="6" w:space="0" w:color="000000"/>
            </w:tcBorders>
          </w:tcPr>
          <w:p w14:paraId="58B8B7E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1743EA9"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2394AB25" w14:textId="77777777" w:rsidR="00DF151E" w:rsidRPr="005F7EB0" w:rsidRDefault="00DF151E" w:rsidP="006F3B77">
            <w:pPr>
              <w:pStyle w:val="TAC"/>
            </w:pPr>
            <w:r w:rsidRPr="005F7EB0">
              <w:t>7-1503</w:t>
            </w:r>
          </w:p>
        </w:tc>
      </w:tr>
      <w:tr w:rsidR="00DF151E" w:rsidRPr="005F7EB0" w14:paraId="33FF35A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F7E6CA" w14:textId="77777777" w:rsidR="00DF151E" w:rsidRPr="005F7EB0" w:rsidRDefault="00DF151E" w:rsidP="006F3B77">
            <w:pPr>
              <w:pStyle w:val="TAL"/>
            </w:pPr>
            <w:r w:rsidRPr="006D1DA0">
              <w:t>61</w:t>
            </w:r>
          </w:p>
        </w:tc>
        <w:tc>
          <w:tcPr>
            <w:tcW w:w="2837" w:type="dxa"/>
            <w:tcBorders>
              <w:top w:val="single" w:sz="6" w:space="0" w:color="000000"/>
              <w:left w:val="single" w:sz="6" w:space="0" w:color="000000"/>
              <w:bottom w:val="single" w:sz="6" w:space="0" w:color="000000"/>
              <w:right w:val="single" w:sz="6" w:space="0" w:color="000000"/>
            </w:tcBorders>
          </w:tcPr>
          <w:p w14:paraId="5A5DC5DF" w14:textId="77777777" w:rsidR="00DF151E" w:rsidRPr="005F7EB0" w:rsidRDefault="00DF151E" w:rsidP="006F3B77">
            <w:pPr>
              <w:pStyle w:val="TAL"/>
            </w:pPr>
            <w:r>
              <w:t>5GSM congestion r</w:t>
            </w:r>
            <w:r w:rsidRPr="00405573">
              <w:t>e-attempt indicator</w:t>
            </w:r>
          </w:p>
        </w:tc>
        <w:tc>
          <w:tcPr>
            <w:tcW w:w="3120" w:type="dxa"/>
            <w:tcBorders>
              <w:top w:val="single" w:sz="6" w:space="0" w:color="000000"/>
              <w:left w:val="single" w:sz="6" w:space="0" w:color="000000"/>
              <w:bottom w:val="single" w:sz="6" w:space="0" w:color="000000"/>
              <w:right w:val="single" w:sz="6" w:space="0" w:color="000000"/>
            </w:tcBorders>
          </w:tcPr>
          <w:p w14:paraId="5A7CEAD4" w14:textId="77777777" w:rsidR="00DF151E" w:rsidRPr="00405573" w:rsidRDefault="00DF151E" w:rsidP="006F3B77">
            <w:pPr>
              <w:pStyle w:val="TAL"/>
            </w:pPr>
            <w:r>
              <w:t>5GSM congestion r</w:t>
            </w:r>
            <w:r w:rsidRPr="00405573">
              <w:t>e-attempt indicator</w:t>
            </w:r>
          </w:p>
          <w:p w14:paraId="0549B9A9" w14:textId="77777777" w:rsidR="00DF151E" w:rsidRPr="005F7EB0" w:rsidRDefault="00DF151E" w:rsidP="006F3B77">
            <w:pPr>
              <w:pStyle w:val="TAL"/>
            </w:pPr>
            <w:r>
              <w:t>9.11.4.2A</w:t>
            </w:r>
          </w:p>
        </w:tc>
        <w:tc>
          <w:tcPr>
            <w:tcW w:w="1134" w:type="dxa"/>
            <w:tcBorders>
              <w:top w:val="single" w:sz="6" w:space="0" w:color="000000"/>
              <w:left w:val="single" w:sz="6" w:space="0" w:color="000000"/>
              <w:bottom w:val="single" w:sz="6" w:space="0" w:color="000000"/>
              <w:right w:val="single" w:sz="6" w:space="0" w:color="000000"/>
            </w:tcBorders>
          </w:tcPr>
          <w:p w14:paraId="7864386C" w14:textId="77777777" w:rsidR="00DF151E" w:rsidRPr="005F7EB0" w:rsidRDefault="00DF151E" w:rsidP="006F3B77">
            <w:pPr>
              <w:pStyle w:val="TAC"/>
            </w:pPr>
            <w:r w:rsidRPr="00405573">
              <w:t>O</w:t>
            </w:r>
          </w:p>
        </w:tc>
        <w:tc>
          <w:tcPr>
            <w:tcW w:w="851" w:type="dxa"/>
            <w:tcBorders>
              <w:top w:val="single" w:sz="6" w:space="0" w:color="000000"/>
              <w:left w:val="single" w:sz="6" w:space="0" w:color="000000"/>
              <w:bottom w:val="single" w:sz="6" w:space="0" w:color="000000"/>
              <w:right w:val="single" w:sz="6" w:space="0" w:color="000000"/>
            </w:tcBorders>
          </w:tcPr>
          <w:p w14:paraId="37D571A2" w14:textId="77777777" w:rsidR="00DF151E" w:rsidRPr="005F7EB0" w:rsidRDefault="00DF151E" w:rsidP="006F3B77">
            <w:pPr>
              <w:pStyle w:val="TAC"/>
            </w:pPr>
            <w:r w:rsidRPr="00405573">
              <w:t>TLV</w:t>
            </w:r>
          </w:p>
        </w:tc>
        <w:tc>
          <w:tcPr>
            <w:tcW w:w="850" w:type="dxa"/>
            <w:tcBorders>
              <w:top w:val="single" w:sz="6" w:space="0" w:color="000000"/>
              <w:left w:val="single" w:sz="6" w:space="0" w:color="000000"/>
              <w:bottom w:val="single" w:sz="6" w:space="0" w:color="000000"/>
              <w:right w:val="single" w:sz="6" w:space="0" w:color="000000"/>
            </w:tcBorders>
          </w:tcPr>
          <w:p w14:paraId="12752AFF" w14:textId="77777777" w:rsidR="00DF151E" w:rsidRPr="005F7EB0" w:rsidRDefault="00DF151E" w:rsidP="006F3B77">
            <w:pPr>
              <w:pStyle w:val="TAC"/>
            </w:pPr>
            <w:r w:rsidRPr="00405573">
              <w:t>3</w:t>
            </w:r>
          </w:p>
        </w:tc>
      </w:tr>
      <w:tr w:rsidR="00DF151E" w:rsidRPr="005F7EB0" w14:paraId="5DE8FAF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B935C8" w14:textId="77777777" w:rsidR="00DF151E" w:rsidRPr="005F7EB0" w:rsidRDefault="00DF151E" w:rsidP="006F3B77">
            <w:pPr>
              <w:pStyle w:val="TAL"/>
            </w:pPr>
            <w:r w:rsidRPr="005F7EB0">
              <w:t>7B</w:t>
            </w:r>
          </w:p>
        </w:tc>
        <w:tc>
          <w:tcPr>
            <w:tcW w:w="2837" w:type="dxa"/>
            <w:tcBorders>
              <w:top w:val="single" w:sz="6" w:space="0" w:color="000000"/>
              <w:left w:val="single" w:sz="6" w:space="0" w:color="000000"/>
              <w:bottom w:val="single" w:sz="6" w:space="0" w:color="000000"/>
              <w:right w:val="single" w:sz="6" w:space="0" w:color="000000"/>
            </w:tcBorders>
          </w:tcPr>
          <w:p w14:paraId="3C5120C2" w14:textId="77777777" w:rsidR="00DF151E" w:rsidRPr="005F7EB0" w:rsidRDefault="00DF151E" w:rsidP="006F3B77">
            <w:pPr>
              <w:pStyle w:val="TAL"/>
            </w:pPr>
            <w:r w:rsidRPr="005F7EB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0F6289EC" w14:textId="77777777" w:rsidR="00DF151E" w:rsidRPr="005F7EB0" w:rsidRDefault="00DF151E" w:rsidP="006F3B77">
            <w:pPr>
              <w:pStyle w:val="TAL"/>
            </w:pPr>
            <w:r w:rsidRPr="005F7EB0">
              <w:t>Extended protocol configuration options</w:t>
            </w:r>
          </w:p>
          <w:p w14:paraId="5251D53C" w14:textId="77777777" w:rsidR="00DF151E" w:rsidRPr="005F7EB0" w:rsidRDefault="00DF151E" w:rsidP="006F3B77">
            <w:pPr>
              <w:pStyle w:val="TAL"/>
            </w:pPr>
            <w:r>
              <w:t>9.11</w:t>
            </w:r>
            <w:r w:rsidRPr="005F7EB0">
              <w:t>.4.</w:t>
            </w:r>
            <w:r>
              <w:t>6</w:t>
            </w:r>
          </w:p>
        </w:tc>
        <w:tc>
          <w:tcPr>
            <w:tcW w:w="1134" w:type="dxa"/>
            <w:tcBorders>
              <w:top w:val="single" w:sz="6" w:space="0" w:color="000000"/>
              <w:left w:val="single" w:sz="6" w:space="0" w:color="000000"/>
              <w:bottom w:val="single" w:sz="6" w:space="0" w:color="000000"/>
              <w:right w:val="single" w:sz="6" w:space="0" w:color="000000"/>
            </w:tcBorders>
          </w:tcPr>
          <w:p w14:paraId="286E48F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9F23AB2"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4CC28805" w14:textId="77777777" w:rsidR="00DF151E" w:rsidRPr="005F7EB0" w:rsidRDefault="00DF151E" w:rsidP="006F3B77">
            <w:pPr>
              <w:pStyle w:val="TAC"/>
            </w:pPr>
            <w:r w:rsidRPr="005F7EB0">
              <w:t>4-65538</w:t>
            </w:r>
          </w:p>
        </w:tc>
      </w:tr>
    </w:tbl>
    <w:p w14:paraId="4DF18736" w14:textId="77777777" w:rsidR="00DF151E" w:rsidRDefault="00DF151E" w:rsidP="00DF151E"/>
    <w:p w14:paraId="45DD1183" w14:textId="77777777" w:rsidR="00DF151E" w:rsidRPr="003168A2" w:rsidRDefault="00DF151E" w:rsidP="00DF151E">
      <w:pPr>
        <w:pStyle w:val="Heading4"/>
        <w:rPr>
          <w:lang w:eastAsia="ko-KR"/>
        </w:rPr>
      </w:pPr>
      <w:bookmarkStart w:id="2146" w:name="_Toc20232488"/>
      <w:bookmarkStart w:id="2147" w:name="_Toc27745810"/>
      <w:bookmarkStart w:id="2148" w:name="_Toc106694221"/>
      <w:r>
        <w:t>8.3.14.2</w:t>
      </w:r>
      <w:r w:rsidRPr="003168A2">
        <w:rPr>
          <w:rFonts w:hint="eastAsia"/>
        </w:rPr>
        <w:tab/>
      </w:r>
      <w:r>
        <w:t>Back-off timer value</w:t>
      </w:r>
      <w:bookmarkEnd w:id="2146"/>
      <w:bookmarkEnd w:id="2147"/>
      <w:bookmarkEnd w:id="2148"/>
    </w:p>
    <w:p w14:paraId="4CF5A1D6" w14:textId="77777777" w:rsidR="00DF151E" w:rsidRPr="003168A2" w:rsidRDefault="00DF151E" w:rsidP="00DF151E">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14:paraId="064E6104" w14:textId="77777777" w:rsidR="00DF151E" w:rsidRPr="003168A2" w:rsidRDefault="00DF151E" w:rsidP="00DF151E">
      <w:pPr>
        <w:pStyle w:val="Heading4"/>
        <w:rPr>
          <w:lang w:eastAsia="ko-KR"/>
        </w:rPr>
      </w:pPr>
      <w:bookmarkStart w:id="2149" w:name="_Toc20232489"/>
      <w:bookmarkStart w:id="2150" w:name="_Toc27745811"/>
      <w:bookmarkStart w:id="2151" w:name="_Toc106694222"/>
      <w:r>
        <w:lastRenderedPageBreak/>
        <w:t>8.3.14.3</w:t>
      </w:r>
      <w:r w:rsidRPr="003168A2">
        <w:rPr>
          <w:rFonts w:hint="eastAsia"/>
        </w:rPr>
        <w:tab/>
      </w:r>
      <w:r w:rsidRPr="006A6470">
        <w:t>EAP message</w:t>
      </w:r>
      <w:bookmarkEnd w:id="2149"/>
      <w:bookmarkEnd w:id="2150"/>
      <w:bookmarkEnd w:id="2151"/>
    </w:p>
    <w:p w14:paraId="07EC9ADE" w14:textId="77777777" w:rsidR="00DF151E" w:rsidRDefault="00DF151E" w:rsidP="00DF151E">
      <w:r>
        <w:t xml:space="preserve">This IE is included </w:t>
      </w:r>
      <w:r w:rsidRPr="003168A2">
        <w:t xml:space="preserve">when </w:t>
      </w:r>
      <w:r w:rsidRPr="003B63BE">
        <w:rPr>
          <w:rFonts w:eastAsia="MS Mincho"/>
        </w:rPr>
        <w:t xml:space="preserve">the </w:t>
      </w:r>
      <w:r>
        <w:rPr>
          <w:rFonts w:eastAsia="MS Mincho"/>
        </w:rPr>
        <w:t xml:space="preserve">external DN performs re-authentication and re-authorization of the UE using EAP and it </w:t>
      </w:r>
      <w:r>
        <w:t>completes unsuccessfully</w:t>
      </w:r>
      <w:r w:rsidRPr="003168A2">
        <w:t>.</w:t>
      </w:r>
    </w:p>
    <w:p w14:paraId="1AFDE3E8" w14:textId="77777777" w:rsidR="00DF151E" w:rsidRPr="003168A2" w:rsidRDefault="00DF151E" w:rsidP="00DF151E">
      <w:pPr>
        <w:pStyle w:val="Heading4"/>
        <w:rPr>
          <w:lang w:eastAsia="ko-KR"/>
        </w:rPr>
      </w:pPr>
      <w:bookmarkStart w:id="2152" w:name="_Toc20232490"/>
      <w:bookmarkStart w:id="2153" w:name="_Toc27745812"/>
      <w:bookmarkStart w:id="2154" w:name="_Toc106694223"/>
      <w:r>
        <w:t>8.3.14.4</w:t>
      </w:r>
      <w:r w:rsidRPr="003168A2">
        <w:rPr>
          <w:rFonts w:hint="eastAsia"/>
        </w:rPr>
        <w:tab/>
      </w:r>
      <w:r>
        <w:t>Extended p</w:t>
      </w:r>
      <w:r w:rsidRPr="003168A2">
        <w:t>rotocol configuration options</w:t>
      </w:r>
      <w:bookmarkEnd w:id="2152"/>
      <w:bookmarkEnd w:id="2153"/>
      <w:bookmarkEnd w:id="2154"/>
    </w:p>
    <w:p w14:paraId="191D0A09" w14:textId="77777777" w:rsidR="00DF151E" w:rsidRDefault="00DF151E" w:rsidP="00DF151E">
      <w:r w:rsidRPr="003168A2">
        <w:t xml:space="preserve">This IE is included in the message when the </w:t>
      </w:r>
      <w:r>
        <w:rPr>
          <w:lang w:eastAsia="ko-KR"/>
        </w:rPr>
        <w:t>network</w:t>
      </w:r>
      <w:r w:rsidRPr="003168A2">
        <w:t xml:space="preserve"> </w:t>
      </w:r>
      <w:r>
        <w:t>wants</w:t>
      </w:r>
      <w:r w:rsidRPr="003168A2">
        <w:t xml:space="preserve"> to transmit (protocol) data (e.g. configuration parameters, error codes or messages/events) to the </w:t>
      </w:r>
      <w:r>
        <w:rPr>
          <w:lang w:eastAsia="ko-KR"/>
        </w:rPr>
        <w:t>UE</w:t>
      </w:r>
      <w:r w:rsidRPr="003168A2">
        <w:t>.</w:t>
      </w:r>
    </w:p>
    <w:p w14:paraId="0A16AB14" w14:textId="77777777" w:rsidR="00DF151E" w:rsidRPr="003168A2" w:rsidRDefault="00DF151E" w:rsidP="00DF151E">
      <w:pPr>
        <w:pStyle w:val="Heading4"/>
        <w:rPr>
          <w:lang w:eastAsia="ko-KR"/>
        </w:rPr>
      </w:pPr>
      <w:bookmarkStart w:id="2155" w:name="_Toc20232491"/>
      <w:bookmarkStart w:id="2156" w:name="_Toc27745813"/>
      <w:bookmarkStart w:id="2157" w:name="_Toc106694224"/>
      <w:r>
        <w:t>8.3.14.5</w:t>
      </w:r>
      <w:r w:rsidRPr="003168A2">
        <w:rPr>
          <w:rFonts w:hint="eastAsia"/>
        </w:rPr>
        <w:tab/>
      </w:r>
      <w:r>
        <w:t>5GSM congestion r</w:t>
      </w:r>
      <w:r w:rsidRPr="00646723">
        <w:t>e-attempt indicator</w:t>
      </w:r>
      <w:bookmarkEnd w:id="2155"/>
      <w:bookmarkEnd w:id="2156"/>
      <w:bookmarkEnd w:id="2157"/>
    </w:p>
    <w:p w14:paraId="22ADCD66" w14:textId="77777777" w:rsidR="00DF151E" w:rsidRPr="003168A2" w:rsidRDefault="00DF151E" w:rsidP="00DF151E">
      <w:pPr>
        <w:rPr>
          <w:lang w:eastAsia="ja-JP"/>
        </w:rPr>
      </w:pPr>
      <w:r w:rsidRPr="00405573">
        <w:t>The network may include this IE only if it includes the Back-off timer value IE</w:t>
      </w:r>
      <w:r>
        <w:t xml:space="preserve"> and the 5GSM cause value is either </w:t>
      </w:r>
      <w:r w:rsidRPr="00405573">
        <w:t>#67 "insufficient resources for specific slice and DNN"</w:t>
      </w:r>
      <w:r>
        <w:t xml:space="preserve"> or </w:t>
      </w:r>
      <w:r w:rsidRPr="00405573">
        <w:t>#69 "insufficient resources for specific slice".</w:t>
      </w:r>
    </w:p>
    <w:p w14:paraId="00AD7F33" w14:textId="77777777" w:rsidR="00DF151E" w:rsidRPr="00440029" w:rsidRDefault="00DF151E" w:rsidP="00DF151E">
      <w:pPr>
        <w:pStyle w:val="Heading3"/>
      </w:pPr>
      <w:bookmarkStart w:id="2158" w:name="_Toc20232492"/>
      <w:bookmarkStart w:id="2159" w:name="_Toc27745814"/>
      <w:bookmarkStart w:id="2160" w:name="_Toc106694225"/>
      <w:r>
        <w:t>8.3</w:t>
      </w:r>
      <w:r w:rsidRPr="00440029">
        <w:t>.</w:t>
      </w:r>
      <w:r>
        <w:t>15</w:t>
      </w:r>
      <w:r w:rsidRPr="00440029">
        <w:tab/>
        <w:t xml:space="preserve">PDU session </w:t>
      </w:r>
      <w:r>
        <w:t>release complete</w:t>
      </w:r>
      <w:bookmarkEnd w:id="2158"/>
      <w:bookmarkEnd w:id="2159"/>
      <w:bookmarkEnd w:id="2160"/>
    </w:p>
    <w:p w14:paraId="1AF58366" w14:textId="77777777" w:rsidR="00DF151E" w:rsidRPr="00440029" w:rsidRDefault="00DF151E" w:rsidP="00DF151E">
      <w:pPr>
        <w:pStyle w:val="Heading4"/>
        <w:rPr>
          <w:lang w:eastAsia="ko-KR"/>
        </w:rPr>
      </w:pPr>
      <w:bookmarkStart w:id="2161" w:name="_Toc20232493"/>
      <w:bookmarkStart w:id="2162" w:name="_Toc27745815"/>
      <w:bookmarkStart w:id="2163" w:name="_Toc106694226"/>
      <w:r>
        <w:t>8</w:t>
      </w:r>
      <w:r>
        <w:rPr>
          <w:rFonts w:hint="eastAsia"/>
        </w:rPr>
        <w:t>.</w:t>
      </w:r>
      <w:r>
        <w:t>3</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161"/>
      <w:bookmarkEnd w:id="2162"/>
      <w:bookmarkEnd w:id="2163"/>
    </w:p>
    <w:p w14:paraId="57BE988D" w14:textId="77777777" w:rsidR="00DF151E" w:rsidRPr="00440029" w:rsidRDefault="00DF151E" w:rsidP="00DF151E">
      <w:r w:rsidRPr="00440029">
        <w:t xml:space="preserve">The PDU SESSION </w:t>
      </w:r>
      <w:r>
        <w:t>RELEASE</w:t>
      </w:r>
      <w:r w:rsidRPr="00440029">
        <w:t xml:space="preserve"> </w:t>
      </w:r>
      <w:r>
        <w:t>COMPLETE</w:t>
      </w:r>
      <w:r w:rsidRPr="00440029">
        <w:t xml:space="preserve"> message is sent by the </w:t>
      </w:r>
      <w:r>
        <w:t>UE</w:t>
      </w:r>
      <w:r w:rsidRPr="00440029">
        <w:t xml:space="preserve"> to the </w:t>
      </w:r>
      <w:r>
        <w:t xml:space="preserve">SMF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F34410">
        <w:t xml:space="preserve"> </w:t>
      </w:r>
      <w:r>
        <w:t>See table 8.3.15.1.1</w:t>
      </w:r>
      <w:r w:rsidRPr="00440029">
        <w:t>.</w:t>
      </w:r>
    </w:p>
    <w:p w14:paraId="45EF3CEA" w14:textId="77777777" w:rsidR="00DF151E" w:rsidRPr="00440029" w:rsidRDefault="00DF151E" w:rsidP="00DF151E">
      <w:pPr>
        <w:pStyle w:val="B1"/>
      </w:pPr>
      <w:r w:rsidRPr="00440029">
        <w:t>Message type:</w:t>
      </w:r>
      <w:r w:rsidRPr="00440029">
        <w:tab/>
        <w:t xml:space="preserve">PDU SESSION </w:t>
      </w:r>
      <w:r>
        <w:t>RELEASE</w:t>
      </w:r>
      <w:r w:rsidRPr="00440029">
        <w:t xml:space="preserve"> </w:t>
      </w:r>
      <w:r>
        <w:t>COMPLETE</w:t>
      </w:r>
    </w:p>
    <w:p w14:paraId="0600BD85" w14:textId="77777777" w:rsidR="00DF151E" w:rsidRPr="00440029" w:rsidRDefault="00DF151E" w:rsidP="00DF151E">
      <w:pPr>
        <w:pStyle w:val="B1"/>
      </w:pPr>
      <w:r w:rsidRPr="00440029">
        <w:t>Significance:</w:t>
      </w:r>
      <w:r>
        <w:tab/>
      </w:r>
      <w:r w:rsidRPr="00440029">
        <w:t>dual</w:t>
      </w:r>
    </w:p>
    <w:p w14:paraId="657348FE" w14:textId="77777777" w:rsidR="00DF151E" w:rsidRPr="00440029" w:rsidRDefault="00DF151E" w:rsidP="00DF151E">
      <w:pPr>
        <w:pStyle w:val="B1"/>
      </w:pPr>
      <w:r w:rsidRPr="00440029">
        <w:t>Direction:</w:t>
      </w:r>
      <w:r>
        <w:tab/>
      </w:r>
      <w:r w:rsidRPr="00440029">
        <w:tab/>
        <w:t>UE to network</w:t>
      </w:r>
    </w:p>
    <w:p w14:paraId="12C42286" w14:textId="77777777" w:rsidR="00DF151E" w:rsidRDefault="00DF151E" w:rsidP="00DF151E">
      <w:pPr>
        <w:pStyle w:val="TH"/>
      </w:pPr>
      <w:r>
        <w:t>Table</w:t>
      </w:r>
      <w:r w:rsidRPr="003168A2">
        <w:t> </w:t>
      </w:r>
      <w:r>
        <w:t>8</w:t>
      </w:r>
      <w:r>
        <w:rPr>
          <w:rFonts w:hint="eastAsia"/>
        </w:rPr>
        <w:t>.</w:t>
      </w:r>
      <w:r>
        <w:t>3</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C125EB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96D37E3"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3E05C4B3"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E57DA92"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690130"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565F4283"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1F877EA6" w14:textId="77777777" w:rsidR="00DF151E" w:rsidRPr="005F7EB0" w:rsidRDefault="00DF151E" w:rsidP="006F3B77">
            <w:pPr>
              <w:pStyle w:val="TAH"/>
            </w:pPr>
            <w:r w:rsidRPr="005F7EB0">
              <w:t>Length</w:t>
            </w:r>
          </w:p>
        </w:tc>
      </w:tr>
      <w:tr w:rsidR="00DF151E" w:rsidRPr="005F7EB0" w14:paraId="57D139D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C8D6CB"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E4FFB0" w14:textId="77777777" w:rsidR="00DF151E" w:rsidRPr="005F7EB0" w:rsidRDefault="00DF151E" w:rsidP="006F3B77">
            <w:pPr>
              <w:pStyle w:val="TAL"/>
            </w:pPr>
            <w:r w:rsidRPr="005F7EB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231E9E4" w14:textId="77777777" w:rsidR="00DF151E" w:rsidRPr="005F7EB0" w:rsidRDefault="00DF151E" w:rsidP="006F3B77">
            <w:pPr>
              <w:pStyle w:val="TAL"/>
            </w:pPr>
            <w:r w:rsidRPr="005F7EB0">
              <w:t>Extended protocol discriminator</w:t>
            </w:r>
          </w:p>
          <w:p w14:paraId="0FE69956" w14:textId="77777777" w:rsidR="00DF151E" w:rsidRPr="005F7EB0" w:rsidRDefault="00DF151E" w:rsidP="006F3B77">
            <w:pPr>
              <w:pStyle w:val="TAL"/>
            </w:pPr>
            <w:r w:rsidRPr="005F7EB0">
              <w:t>9.2</w:t>
            </w:r>
          </w:p>
        </w:tc>
        <w:tc>
          <w:tcPr>
            <w:tcW w:w="1134" w:type="dxa"/>
            <w:tcBorders>
              <w:top w:val="single" w:sz="6" w:space="0" w:color="000000"/>
              <w:left w:val="single" w:sz="6" w:space="0" w:color="000000"/>
              <w:bottom w:val="single" w:sz="6" w:space="0" w:color="000000"/>
              <w:right w:val="single" w:sz="6" w:space="0" w:color="000000"/>
            </w:tcBorders>
            <w:hideMark/>
          </w:tcPr>
          <w:p w14:paraId="1C9532F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2D1D6F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730D7BC" w14:textId="77777777" w:rsidR="00DF151E" w:rsidRPr="005F7EB0" w:rsidRDefault="00DF151E" w:rsidP="006F3B77">
            <w:pPr>
              <w:pStyle w:val="TAC"/>
            </w:pPr>
            <w:r w:rsidRPr="005F7EB0">
              <w:t>1</w:t>
            </w:r>
          </w:p>
        </w:tc>
      </w:tr>
      <w:tr w:rsidR="00DF151E" w:rsidRPr="005F7EB0" w14:paraId="46743CA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A5A2B6"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D5FE846" w14:textId="77777777" w:rsidR="00DF151E" w:rsidRPr="005F7EB0" w:rsidRDefault="00DF151E" w:rsidP="006F3B77">
            <w:pPr>
              <w:pStyle w:val="TAL"/>
              <w:rPr>
                <w:rFonts w:cs="Arial"/>
              </w:rPr>
            </w:pPr>
            <w:r w:rsidRPr="005F7EB0">
              <w:t>PDU session ID</w:t>
            </w:r>
          </w:p>
        </w:tc>
        <w:tc>
          <w:tcPr>
            <w:tcW w:w="3120" w:type="dxa"/>
            <w:tcBorders>
              <w:top w:val="single" w:sz="6" w:space="0" w:color="000000"/>
              <w:left w:val="single" w:sz="6" w:space="0" w:color="000000"/>
              <w:bottom w:val="single" w:sz="6" w:space="0" w:color="000000"/>
              <w:right w:val="single" w:sz="6" w:space="0" w:color="000000"/>
            </w:tcBorders>
          </w:tcPr>
          <w:p w14:paraId="235E9C33" w14:textId="77777777" w:rsidR="00DF151E" w:rsidRPr="005F7EB0" w:rsidRDefault="00DF151E" w:rsidP="006F3B77">
            <w:pPr>
              <w:pStyle w:val="TAL"/>
            </w:pPr>
            <w:r w:rsidRPr="005F7EB0">
              <w:t>PDU session identity</w:t>
            </w:r>
          </w:p>
          <w:p w14:paraId="7F9B1109" w14:textId="77777777" w:rsidR="00DF151E" w:rsidRPr="005F7EB0" w:rsidRDefault="00DF151E" w:rsidP="006F3B77">
            <w:pPr>
              <w:pStyle w:val="TAL"/>
              <w:rPr>
                <w:rFonts w:cs="Arial"/>
              </w:rPr>
            </w:pPr>
            <w:r w:rsidRPr="005F7EB0">
              <w:t>9.4</w:t>
            </w:r>
          </w:p>
        </w:tc>
        <w:tc>
          <w:tcPr>
            <w:tcW w:w="1134" w:type="dxa"/>
            <w:tcBorders>
              <w:top w:val="single" w:sz="6" w:space="0" w:color="000000"/>
              <w:left w:val="single" w:sz="6" w:space="0" w:color="000000"/>
              <w:bottom w:val="single" w:sz="6" w:space="0" w:color="000000"/>
              <w:right w:val="single" w:sz="6" w:space="0" w:color="000000"/>
            </w:tcBorders>
          </w:tcPr>
          <w:p w14:paraId="7AE99587"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E1A67A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06069AFB" w14:textId="77777777" w:rsidR="00DF151E" w:rsidRPr="005F7EB0" w:rsidRDefault="00DF151E" w:rsidP="006F3B77">
            <w:pPr>
              <w:pStyle w:val="TAC"/>
            </w:pPr>
            <w:r w:rsidRPr="005F7EB0">
              <w:t>1</w:t>
            </w:r>
          </w:p>
        </w:tc>
      </w:tr>
      <w:tr w:rsidR="00DF151E" w:rsidRPr="005F7EB0" w14:paraId="248C7B8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4482969"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699151" w14:textId="77777777" w:rsidR="00DF151E" w:rsidRPr="005F7EB0" w:rsidRDefault="00DF151E" w:rsidP="006F3B77">
            <w:pPr>
              <w:pStyle w:val="TAL"/>
            </w:pPr>
            <w:r w:rsidRPr="005F7EB0">
              <w:t>PTI</w:t>
            </w:r>
          </w:p>
        </w:tc>
        <w:tc>
          <w:tcPr>
            <w:tcW w:w="3120" w:type="dxa"/>
            <w:tcBorders>
              <w:top w:val="single" w:sz="6" w:space="0" w:color="000000"/>
              <w:left w:val="single" w:sz="6" w:space="0" w:color="000000"/>
              <w:bottom w:val="single" w:sz="6" w:space="0" w:color="000000"/>
              <w:right w:val="single" w:sz="6" w:space="0" w:color="000000"/>
            </w:tcBorders>
            <w:hideMark/>
          </w:tcPr>
          <w:p w14:paraId="5FF880C1" w14:textId="77777777" w:rsidR="00DF151E" w:rsidRPr="005F7EB0" w:rsidRDefault="00DF151E" w:rsidP="006F3B77">
            <w:pPr>
              <w:pStyle w:val="TAL"/>
            </w:pPr>
            <w:r w:rsidRPr="005F7EB0">
              <w:t>Procedure transaction identity</w:t>
            </w:r>
          </w:p>
          <w:p w14:paraId="5B704C05" w14:textId="77777777" w:rsidR="00DF151E" w:rsidRPr="005F7EB0" w:rsidRDefault="00DF151E" w:rsidP="006F3B77">
            <w:pPr>
              <w:pStyle w:val="TAL"/>
            </w:pPr>
            <w:r w:rsidRPr="005F7EB0">
              <w:t>9.6</w:t>
            </w:r>
          </w:p>
        </w:tc>
        <w:tc>
          <w:tcPr>
            <w:tcW w:w="1134" w:type="dxa"/>
            <w:tcBorders>
              <w:top w:val="single" w:sz="6" w:space="0" w:color="000000"/>
              <w:left w:val="single" w:sz="6" w:space="0" w:color="000000"/>
              <w:bottom w:val="single" w:sz="6" w:space="0" w:color="000000"/>
              <w:right w:val="single" w:sz="6" w:space="0" w:color="000000"/>
            </w:tcBorders>
            <w:hideMark/>
          </w:tcPr>
          <w:p w14:paraId="7E2148D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DF41E9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94699F0" w14:textId="77777777" w:rsidR="00DF151E" w:rsidRPr="005F7EB0" w:rsidRDefault="00DF151E" w:rsidP="006F3B77">
            <w:pPr>
              <w:pStyle w:val="TAC"/>
            </w:pPr>
            <w:r w:rsidRPr="005F7EB0">
              <w:t>1</w:t>
            </w:r>
          </w:p>
        </w:tc>
      </w:tr>
      <w:tr w:rsidR="00DF151E" w:rsidRPr="005F7EB0" w14:paraId="1820D0B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BE740"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9349BC" w14:textId="77777777" w:rsidR="00DF151E" w:rsidRPr="005F7EB0" w:rsidRDefault="00DF151E" w:rsidP="006F3B77">
            <w:pPr>
              <w:pStyle w:val="TAL"/>
            </w:pPr>
            <w:r w:rsidRPr="005F7EB0">
              <w:t>PDU SESSION RELEASE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7806FB7" w14:textId="77777777" w:rsidR="00DF151E" w:rsidRPr="005F7EB0" w:rsidRDefault="00DF151E" w:rsidP="006F3B77">
            <w:pPr>
              <w:pStyle w:val="TAL"/>
            </w:pPr>
            <w:r w:rsidRPr="005F7EB0">
              <w:t>Message type</w:t>
            </w:r>
          </w:p>
          <w:p w14:paraId="554A7EB8" w14:textId="77777777" w:rsidR="00DF151E" w:rsidRPr="005F7EB0" w:rsidRDefault="00DF151E" w:rsidP="006F3B77">
            <w:pPr>
              <w:pStyle w:val="TAL"/>
            </w:pPr>
            <w:r w:rsidRPr="005F7EB0">
              <w:t>9.7</w:t>
            </w:r>
          </w:p>
        </w:tc>
        <w:tc>
          <w:tcPr>
            <w:tcW w:w="1134" w:type="dxa"/>
            <w:tcBorders>
              <w:top w:val="single" w:sz="6" w:space="0" w:color="000000"/>
              <w:left w:val="single" w:sz="6" w:space="0" w:color="000000"/>
              <w:bottom w:val="single" w:sz="6" w:space="0" w:color="000000"/>
              <w:right w:val="single" w:sz="6" w:space="0" w:color="000000"/>
            </w:tcBorders>
            <w:hideMark/>
          </w:tcPr>
          <w:p w14:paraId="25EC3E6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321A11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C2D1238" w14:textId="77777777" w:rsidR="00DF151E" w:rsidRPr="005F7EB0" w:rsidRDefault="00DF151E" w:rsidP="006F3B77">
            <w:pPr>
              <w:pStyle w:val="TAC"/>
            </w:pPr>
            <w:r w:rsidRPr="005F7EB0">
              <w:t>1</w:t>
            </w:r>
          </w:p>
        </w:tc>
      </w:tr>
      <w:tr w:rsidR="00DF151E" w:rsidRPr="005F7EB0" w14:paraId="1F9BBDC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DF43614" w14:textId="77777777" w:rsidR="00DF151E" w:rsidRPr="000D0840" w:rsidRDefault="00DF151E" w:rsidP="006F3B77">
            <w:pPr>
              <w:pStyle w:val="TAL"/>
            </w:pPr>
            <w:r>
              <w:t>59</w:t>
            </w:r>
          </w:p>
        </w:tc>
        <w:tc>
          <w:tcPr>
            <w:tcW w:w="2837" w:type="dxa"/>
            <w:tcBorders>
              <w:top w:val="single" w:sz="6" w:space="0" w:color="000000"/>
              <w:left w:val="single" w:sz="6" w:space="0" w:color="000000"/>
              <w:bottom w:val="single" w:sz="6" w:space="0" w:color="000000"/>
              <w:right w:val="single" w:sz="6" w:space="0" w:color="000000"/>
            </w:tcBorders>
          </w:tcPr>
          <w:p w14:paraId="5CCB742E"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0434FD87" w14:textId="77777777" w:rsidR="00DF151E" w:rsidRPr="000D0840" w:rsidRDefault="00DF151E" w:rsidP="006F3B77">
            <w:pPr>
              <w:pStyle w:val="TAL"/>
            </w:pPr>
            <w:r w:rsidRPr="000D0840">
              <w:t>5GSM cause</w:t>
            </w:r>
          </w:p>
          <w:p w14:paraId="7FEEDE55"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09D46F3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5BB996D" w14:textId="77777777" w:rsidR="00DF151E" w:rsidRPr="005F7EB0"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78F9BB84" w14:textId="77777777" w:rsidR="00DF151E" w:rsidRPr="005F7EB0" w:rsidRDefault="00DF151E" w:rsidP="006F3B77">
            <w:pPr>
              <w:pStyle w:val="TAC"/>
            </w:pPr>
            <w:r>
              <w:t>2</w:t>
            </w:r>
          </w:p>
        </w:tc>
      </w:tr>
      <w:tr w:rsidR="00DF151E" w:rsidRPr="005F7EB0" w14:paraId="267B338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CB3FE6" w14:textId="77777777" w:rsidR="00DF151E" w:rsidRPr="005F7EB0" w:rsidRDefault="00DF151E" w:rsidP="006F3B77">
            <w:pPr>
              <w:pStyle w:val="TAL"/>
            </w:pPr>
            <w:r w:rsidRPr="005F7EB0">
              <w:t>7B</w:t>
            </w:r>
          </w:p>
        </w:tc>
        <w:tc>
          <w:tcPr>
            <w:tcW w:w="2837" w:type="dxa"/>
            <w:tcBorders>
              <w:top w:val="single" w:sz="6" w:space="0" w:color="000000"/>
              <w:left w:val="single" w:sz="6" w:space="0" w:color="000000"/>
              <w:bottom w:val="single" w:sz="6" w:space="0" w:color="000000"/>
              <w:right w:val="single" w:sz="6" w:space="0" w:color="000000"/>
            </w:tcBorders>
          </w:tcPr>
          <w:p w14:paraId="745F2987" w14:textId="77777777" w:rsidR="00DF151E" w:rsidRPr="005F7EB0" w:rsidRDefault="00DF151E" w:rsidP="006F3B77">
            <w:pPr>
              <w:pStyle w:val="TAL"/>
            </w:pPr>
            <w:r w:rsidRPr="005F7EB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01C90B1F" w14:textId="77777777" w:rsidR="00DF151E" w:rsidRPr="005F7EB0" w:rsidRDefault="00DF151E" w:rsidP="006F3B77">
            <w:pPr>
              <w:pStyle w:val="TAL"/>
            </w:pPr>
            <w:r w:rsidRPr="005F7EB0">
              <w:t>Extended protocol configuration options</w:t>
            </w:r>
          </w:p>
          <w:p w14:paraId="18BC471B" w14:textId="77777777" w:rsidR="00DF151E" w:rsidRPr="005F7EB0" w:rsidRDefault="00DF151E" w:rsidP="006F3B77">
            <w:pPr>
              <w:pStyle w:val="TAL"/>
            </w:pPr>
            <w:r>
              <w:t>9.11</w:t>
            </w:r>
            <w:r w:rsidRPr="005F7EB0">
              <w:t>.4.</w:t>
            </w:r>
            <w:r>
              <w:t>6</w:t>
            </w:r>
          </w:p>
        </w:tc>
        <w:tc>
          <w:tcPr>
            <w:tcW w:w="1134" w:type="dxa"/>
            <w:tcBorders>
              <w:top w:val="single" w:sz="6" w:space="0" w:color="000000"/>
              <w:left w:val="single" w:sz="6" w:space="0" w:color="000000"/>
              <w:bottom w:val="single" w:sz="6" w:space="0" w:color="000000"/>
              <w:right w:val="single" w:sz="6" w:space="0" w:color="000000"/>
            </w:tcBorders>
          </w:tcPr>
          <w:p w14:paraId="0A009C0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46F3C8B"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4A728593" w14:textId="77777777" w:rsidR="00DF151E" w:rsidRPr="005F7EB0" w:rsidRDefault="00DF151E" w:rsidP="006F3B77">
            <w:pPr>
              <w:pStyle w:val="TAC"/>
            </w:pPr>
            <w:r w:rsidRPr="005F7EB0">
              <w:t>4-65538</w:t>
            </w:r>
          </w:p>
        </w:tc>
      </w:tr>
    </w:tbl>
    <w:p w14:paraId="5F7423FF" w14:textId="77777777" w:rsidR="00DF151E" w:rsidRDefault="00DF151E" w:rsidP="00DF151E"/>
    <w:p w14:paraId="0595CDB3" w14:textId="77777777" w:rsidR="00DF151E" w:rsidRPr="003168A2" w:rsidRDefault="00DF151E" w:rsidP="00DF151E">
      <w:pPr>
        <w:pStyle w:val="Heading4"/>
        <w:rPr>
          <w:lang w:eastAsia="ko-KR"/>
        </w:rPr>
      </w:pPr>
      <w:bookmarkStart w:id="2164" w:name="_Toc20232494"/>
      <w:bookmarkStart w:id="2165" w:name="_Toc27745816"/>
      <w:bookmarkStart w:id="2166" w:name="_Toc106694227"/>
      <w:r>
        <w:t>8.3.15.2</w:t>
      </w:r>
      <w:r w:rsidRPr="003168A2">
        <w:rPr>
          <w:rFonts w:hint="eastAsia"/>
        </w:rPr>
        <w:tab/>
      </w:r>
      <w:r>
        <w:t>5GSM cause</w:t>
      </w:r>
      <w:bookmarkEnd w:id="2164"/>
      <w:bookmarkEnd w:id="2165"/>
      <w:bookmarkEnd w:id="2166"/>
    </w:p>
    <w:p w14:paraId="5F00FA42" w14:textId="77777777" w:rsidR="00DF151E" w:rsidRDefault="00DF151E" w:rsidP="00DF151E">
      <w:pPr>
        <w:rPr>
          <w:noProof/>
        </w:rPr>
      </w:pPr>
      <w:r w:rsidRPr="003168A2">
        <w:t xml:space="preserve">This IE is included in the message when the </w:t>
      </w:r>
      <w:r w:rsidRPr="003168A2">
        <w:rPr>
          <w:rFonts w:hint="eastAsia"/>
          <w:lang w:eastAsia="ko-KR"/>
        </w:rPr>
        <w:t>UE</w:t>
      </w:r>
      <w:r w:rsidRPr="003168A2">
        <w:t xml:space="preserve"> </w:t>
      </w:r>
      <w:r>
        <w:t xml:space="preserve">needs to indicate to the network that </w:t>
      </w:r>
      <w:r w:rsidRPr="003168A2">
        <w:t xml:space="preserve">an </w:t>
      </w:r>
      <w:r>
        <w:t xml:space="preserve">error encountered with a mandatory information element in the </w:t>
      </w:r>
      <w:r w:rsidRPr="00262E2F">
        <w:t>PDU SESSION RELEASE COMMAND</w:t>
      </w:r>
      <w:r>
        <w:t xml:space="preserve"> message.</w:t>
      </w:r>
    </w:p>
    <w:p w14:paraId="438D9297" w14:textId="77777777" w:rsidR="00DF151E" w:rsidRPr="003168A2" w:rsidRDefault="00DF151E" w:rsidP="00DF151E">
      <w:pPr>
        <w:pStyle w:val="Heading4"/>
        <w:rPr>
          <w:lang w:eastAsia="ko-KR"/>
        </w:rPr>
      </w:pPr>
      <w:bookmarkStart w:id="2167" w:name="_Toc20232495"/>
      <w:bookmarkStart w:id="2168" w:name="_Toc27745817"/>
      <w:bookmarkStart w:id="2169" w:name="_Toc106694228"/>
      <w:r>
        <w:t>8.3.15.3</w:t>
      </w:r>
      <w:r w:rsidRPr="003168A2">
        <w:rPr>
          <w:rFonts w:hint="eastAsia"/>
        </w:rPr>
        <w:tab/>
      </w:r>
      <w:r>
        <w:t>Extended p</w:t>
      </w:r>
      <w:r w:rsidRPr="003168A2">
        <w:t>rotocol configuration options</w:t>
      </w:r>
      <w:bookmarkEnd w:id="2167"/>
      <w:bookmarkEnd w:id="2168"/>
      <w:bookmarkEnd w:id="2169"/>
    </w:p>
    <w:p w14:paraId="293D71D0" w14:textId="77777777" w:rsidR="00DF151E" w:rsidRDefault="00DF151E" w:rsidP="00DF151E">
      <w:r w:rsidRPr="003168A2">
        <w:t xml:space="preserve">This IE is included in the message when the </w:t>
      </w:r>
      <w:r w:rsidRPr="003168A2">
        <w:rPr>
          <w:rFonts w:hint="eastAsia"/>
          <w:lang w:eastAsia="ko-KR"/>
        </w:rPr>
        <w:t>UE</w:t>
      </w:r>
      <w:r w:rsidRPr="003168A2">
        <w:t xml:space="preserve"> </w:t>
      </w:r>
      <w:r>
        <w:t>needs</w:t>
      </w:r>
      <w:r w:rsidRPr="003168A2">
        <w:t xml:space="preserve"> to transmit (protocol) data (e.g. configuration parameters, error codes or messages/events) to the </w:t>
      </w:r>
      <w:r w:rsidRPr="003168A2">
        <w:rPr>
          <w:rFonts w:hint="eastAsia"/>
          <w:lang w:eastAsia="ko-KR"/>
        </w:rPr>
        <w:t>network</w:t>
      </w:r>
      <w:r w:rsidRPr="003168A2">
        <w:t>.</w:t>
      </w:r>
    </w:p>
    <w:p w14:paraId="354412ED" w14:textId="77777777" w:rsidR="00DF151E" w:rsidRPr="00B30F13" w:rsidRDefault="00DF151E" w:rsidP="00DF151E">
      <w:pPr>
        <w:pStyle w:val="Heading3"/>
      </w:pPr>
      <w:bookmarkStart w:id="2170" w:name="_Toc20232496"/>
      <w:bookmarkStart w:id="2171" w:name="_Toc27745818"/>
      <w:bookmarkStart w:id="2172" w:name="_Toc106694229"/>
      <w:r w:rsidRPr="00B30F13">
        <w:lastRenderedPageBreak/>
        <w:t>8.3.</w:t>
      </w:r>
      <w:r>
        <w:t>16</w:t>
      </w:r>
      <w:r w:rsidRPr="00B30F13">
        <w:tab/>
        <w:t>5GSM status</w:t>
      </w:r>
      <w:bookmarkEnd w:id="2170"/>
      <w:bookmarkEnd w:id="2171"/>
      <w:bookmarkEnd w:id="2172"/>
    </w:p>
    <w:p w14:paraId="0F96EA30" w14:textId="77777777" w:rsidR="00DF151E" w:rsidRPr="00B30F13" w:rsidRDefault="00DF151E" w:rsidP="00DF151E">
      <w:pPr>
        <w:pStyle w:val="Heading4"/>
      </w:pPr>
      <w:bookmarkStart w:id="2173" w:name="_Toc20232497"/>
      <w:bookmarkStart w:id="2174" w:name="_Toc27745819"/>
      <w:bookmarkStart w:id="2175" w:name="_Toc106694230"/>
      <w:r w:rsidRPr="00B30F13">
        <w:t>8.3.</w:t>
      </w:r>
      <w:r>
        <w:t>16</w:t>
      </w:r>
      <w:r w:rsidRPr="00B30F13">
        <w:rPr>
          <w:rFonts w:hint="eastAsia"/>
        </w:rPr>
        <w:t>.1</w:t>
      </w:r>
      <w:r w:rsidRPr="00B30F13">
        <w:rPr>
          <w:rFonts w:hint="eastAsia"/>
        </w:rPr>
        <w:tab/>
      </w:r>
      <w:bookmarkStart w:id="2176" w:name="_Hlk495673662"/>
      <w:r w:rsidRPr="00B30F13">
        <w:rPr>
          <w:rFonts w:hint="eastAsia"/>
        </w:rPr>
        <w:t xml:space="preserve">Message </w:t>
      </w:r>
      <w:r w:rsidRPr="00B30F13">
        <w:t>d</w:t>
      </w:r>
      <w:r w:rsidRPr="00B30F13">
        <w:rPr>
          <w:rFonts w:hint="eastAsia"/>
        </w:rPr>
        <w:t>efinition</w:t>
      </w:r>
      <w:bookmarkEnd w:id="2173"/>
      <w:bookmarkEnd w:id="2174"/>
      <w:bookmarkEnd w:id="2175"/>
    </w:p>
    <w:p w14:paraId="2BA2EFFB" w14:textId="77777777" w:rsidR="00DF151E" w:rsidRPr="00B30F13" w:rsidRDefault="00DF151E" w:rsidP="00DF151E">
      <w:pPr>
        <w:keepNext/>
      </w:pPr>
      <w:r w:rsidRPr="00B30F13">
        <w:t xml:space="preserve">The 5GSM STATUS message is sent by the </w:t>
      </w:r>
      <w:r>
        <w:t>SMF</w:t>
      </w:r>
      <w:r w:rsidRPr="00B30F13">
        <w:t xml:space="preserve"> or the UE to pass information on the status of the indicated PDU session and report certain error conditions. See table 8.3.</w:t>
      </w:r>
      <w:r>
        <w:t>16</w:t>
      </w:r>
      <w:r w:rsidRPr="00B30F13">
        <w:t>.1</w:t>
      </w:r>
      <w:r>
        <w:t>.1</w:t>
      </w:r>
      <w:r w:rsidRPr="00B30F13">
        <w:t>.</w:t>
      </w:r>
    </w:p>
    <w:p w14:paraId="24DD4109" w14:textId="77777777" w:rsidR="00DF151E" w:rsidRDefault="00DF151E" w:rsidP="00DF151E">
      <w:pPr>
        <w:pStyle w:val="B1"/>
      </w:pPr>
      <w:r>
        <w:t>Message type:</w:t>
      </w:r>
      <w:r>
        <w:tab/>
      </w:r>
      <w:r w:rsidRPr="00B30F13">
        <w:t>5GSM STATUS</w:t>
      </w:r>
    </w:p>
    <w:p w14:paraId="5714A95F" w14:textId="77777777" w:rsidR="00DF151E" w:rsidRDefault="00DF151E" w:rsidP="00DF151E">
      <w:pPr>
        <w:pStyle w:val="B1"/>
      </w:pPr>
      <w:r>
        <w:t>Significance:</w:t>
      </w:r>
      <w:r>
        <w:tab/>
        <w:t>dual</w:t>
      </w:r>
    </w:p>
    <w:p w14:paraId="4EB276B4" w14:textId="77777777" w:rsidR="00DF151E" w:rsidRDefault="00DF151E" w:rsidP="00DF151E">
      <w:pPr>
        <w:pStyle w:val="B1"/>
      </w:pPr>
      <w:r>
        <w:t>Direction:</w:t>
      </w:r>
      <w:r>
        <w:tab/>
      </w:r>
      <w:r>
        <w:tab/>
        <w:t>both</w:t>
      </w:r>
    </w:p>
    <w:p w14:paraId="2F80C563" w14:textId="77777777" w:rsidR="00DF151E" w:rsidRPr="0082495A" w:rsidRDefault="00DF151E" w:rsidP="00DF151E">
      <w:pPr>
        <w:pStyle w:val="TH"/>
      </w:pPr>
      <w:r w:rsidRPr="00456F26">
        <w:t>Table 8.3.1</w:t>
      </w:r>
      <w:r>
        <w:t>6</w:t>
      </w:r>
      <w:r w:rsidRPr="00456F26">
        <w:rPr>
          <w:rFonts w:hint="eastAsia"/>
        </w:rPr>
        <w:t>.1</w:t>
      </w:r>
      <w:r w:rsidRPr="00456F26">
        <w:t>.1</w:t>
      </w:r>
      <w:r w:rsidRPr="0082495A">
        <w:t>: 5GSM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736D2F2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A213350"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66BA87C9"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F81073"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39BCADD"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C27E3E"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5271D109" w14:textId="77777777" w:rsidR="00DF151E" w:rsidRPr="005F7EB0" w:rsidRDefault="00DF151E" w:rsidP="006F3B77">
            <w:pPr>
              <w:pStyle w:val="TAH"/>
            </w:pPr>
            <w:r w:rsidRPr="005F7EB0">
              <w:t>Length</w:t>
            </w:r>
          </w:p>
        </w:tc>
      </w:tr>
      <w:tr w:rsidR="00DF151E" w:rsidRPr="005F7EB0" w14:paraId="4284C38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69DA"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492F5" w14:textId="77777777" w:rsidR="00DF151E" w:rsidRPr="005F7EB0" w:rsidRDefault="00DF151E" w:rsidP="006F3B77">
            <w:pPr>
              <w:pStyle w:val="TAL"/>
            </w:pPr>
            <w:r w:rsidRPr="005F7EB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66694C6" w14:textId="77777777" w:rsidR="00DF151E" w:rsidRPr="005F7EB0" w:rsidRDefault="00DF151E" w:rsidP="006F3B77">
            <w:pPr>
              <w:pStyle w:val="TAL"/>
            </w:pPr>
            <w:r w:rsidRPr="005F7EB0">
              <w:t>Extended protocol discriminator</w:t>
            </w:r>
          </w:p>
          <w:p w14:paraId="18664C9E" w14:textId="77777777" w:rsidR="00DF151E" w:rsidRPr="005F7EB0" w:rsidRDefault="00DF151E" w:rsidP="006F3B77">
            <w:pPr>
              <w:pStyle w:val="TAL"/>
            </w:pPr>
            <w:r w:rsidRPr="005F7EB0">
              <w:t>9.2</w:t>
            </w:r>
          </w:p>
        </w:tc>
        <w:tc>
          <w:tcPr>
            <w:tcW w:w="1134" w:type="dxa"/>
            <w:tcBorders>
              <w:top w:val="single" w:sz="6" w:space="0" w:color="000000"/>
              <w:left w:val="single" w:sz="6" w:space="0" w:color="000000"/>
              <w:bottom w:val="single" w:sz="6" w:space="0" w:color="000000"/>
              <w:right w:val="single" w:sz="6" w:space="0" w:color="000000"/>
            </w:tcBorders>
            <w:hideMark/>
          </w:tcPr>
          <w:p w14:paraId="2796175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409A165"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0817C27" w14:textId="77777777" w:rsidR="00DF151E" w:rsidRPr="005F7EB0" w:rsidRDefault="00DF151E" w:rsidP="006F3B77">
            <w:pPr>
              <w:pStyle w:val="TAC"/>
            </w:pPr>
            <w:r w:rsidRPr="005F7EB0">
              <w:t>1</w:t>
            </w:r>
          </w:p>
        </w:tc>
      </w:tr>
      <w:tr w:rsidR="00DF151E" w:rsidRPr="005F7EB0" w14:paraId="6A6903D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4EDAD3"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E2DD25B" w14:textId="77777777" w:rsidR="00DF151E" w:rsidRPr="005F7EB0" w:rsidRDefault="00DF151E" w:rsidP="006F3B77">
            <w:pPr>
              <w:pStyle w:val="TAL"/>
            </w:pPr>
            <w:r w:rsidRPr="005F7EB0">
              <w:t>PDU session ID</w:t>
            </w:r>
          </w:p>
        </w:tc>
        <w:tc>
          <w:tcPr>
            <w:tcW w:w="3120" w:type="dxa"/>
            <w:tcBorders>
              <w:top w:val="single" w:sz="6" w:space="0" w:color="000000"/>
              <w:left w:val="single" w:sz="6" w:space="0" w:color="000000"/>
              <w:bottom w:val="single" w:sz="6" w:space="0" w:color="000000"/>
              <w:right w:val="single" w:sz="6" w:space="0" w:color="000000"/>
            </w:tcBorders>
          </w:tcPr>
          <w:p w14:paraId="7EEBB0B7" w14:textId="77777777" w:rsidR="00DF151E" w:rsidRPr="005F7EB0" w:rsidRDefault="00DF151E" w:rsidP="006F3B77">
            <w:pPr>
              <w:pStyle w:val="TAL"/>
            </w:pPr>
            <w:r w:rsidRPr="005F7EB0">
              <w:t>PDU session identity</w:t>
            </w:r>
          </w:p>
          <w:p w14:paraId="32E75D82" w14:textId="77777777" w:rsidR="00DF151E" w:rsidRPr="005F7EB0" w:rsidRDefault="00DF151E" w:rsidP="006F3B77">
            <w:pPr>
              <w:pStyle w:val="TAL"/>
            </w:pPr>
            <w:r w:rsidRPr="005F7EB0">
              <w:t>9.4</w:t>
            </w:r>
          </w:p>
        </w:tc>
        <w:tc>
          <w:tcPr>
            <w:tcW w:w="1134" w:type="dxa"/>
            <w:tcBorders>
              <w:top w:val="single" w:sz="6" w:space="0" w:color="000000"/>
              <w:left w:val="single" w:sz="6" w:space="0" w:color="000000"/>
              <w:bottom w:val="single" w:sz="6" w:space="0" w:color="000000"/>
              <w:right w:val="single" w:sz="6" w:space="0" w:color="000000"/>
            </w:tcBorders>
          </w:tcPr>
          <w:p w14:paraId="70FB15F8"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B86D1D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2E2C092E" w14:textId="77777777" w:rsidR="00DF151E" w:rsidRPr="005F7EB0" w:rsidRDefault="00DF151E" w:rsidP="006F3B77">
            <w:pPr>
              <w:pStyle w:val="TAC"/>
            </w:pPr>
            <w:r w:rsidRPr="005F7EB0">
              <w:t>1</w:t>
            </w:r>
          </w:p>
        </w:tc>
      </w:tr>
      <w:tr w:rsidR="00DF151E" w:rsidRPr="005F7EB0" w14:paraId="258D8F4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C58960"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341726" w14:textId="77777777" w:rsidR="00DF151E" w:rsidRPr="005F7EB0" w:rsidRDefault="00DF151E" w:rsidP="006F3B77">
            <w:pPr>
              <w:pStyle w:val="TAL"/>
            </w:pPr>
            <w:r w:rsidRPr="005F7EB0">
              <w:t>PTI</w:t>
            </w:r>
          </w:p>
        </w:tc>
        <w:tc>
          <w:tcPr>
            <w:tcW w:w="3120" w:type="dxa"/>
            <w:tcBorders>
              <w:top w:val="single" w:sz="6" w:space="0" w:color="000000"/>
              <w:left w:val="single" w:sz="6" w:space="0" w:color="000000"/>
              <w:bottom w:val="single" w:sz="6" w:space="0" w:color="000000"/>
              <w:right w:val="single" w:sz="6" w:space="0" w:color="000000"/>
            </w:tcBorders>
            <w:hideMark/>
          </w:tcPr>
          <w:p w14:paraId="0B68B62B" w14:textId="77777777" w:rsidR="00DF151E" w:rsidRPr="005F7EB0" w:rsidRDefault="00DF151E" w:rsidP="006F3B77">
            <w:pPr>
              <w:pStyle w:val="TAL"/>
            </w:pPr>
            <w:r w:rsidRPr="005F7EB0">
              <w:t>Procedure transaction identity</w:t>
            </w:r>
          </w:p>
          <w:p w14:paraId="4B214D49" w14:textId="77777777" w:rsidR="00DF151E" w:rsidRPr="005F7EB0" w:rsidRDefault="00DF151E" w:rsidP="006F3B77">
            <w:pPr>
              <w:pStyle w:val="TAL"/>
            </w:pPr>
            <w:r w:rsidRPr="005F7EB0">
              <w:t>9.6</w:t>
            </w:r>
          </w:p>
        </w:tc>
        <w:tc>
          <w:tcPr>
            <w:tcW w:w="1134" w:type="dxa"/>
            <w:tcBorders>
              <w:top w:val="single" w:sz="6" w:space="0" w:color="000000"/>
              <w:left w:val="single" w:sz="6" w:space="0" w:color="000000"/>
              <w:bottom w:val="single" w:sz="6" w:space="0" w:color="000000"/>
              <w:right w:val="single" w:sz="6" w:space="0" w:color="000000"/>
            </w:tcBorders>
            <w:hideMark/>
          </w:tcPr>
          <w:p w14:paraId="579ED62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38AF1A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464AEAB" w14:textId="77777777" w:rsidR="00DF151E" w:rsidRPr="005F7EB0" w:rsidRDefault="00DF151E" w:rsidP="006F3B77">
            <w:pPr>
              <w:pStyle w:val="TAC"/>
            </w:pPr>
            <w:r w:rsidRPr="005F7EB0">
              <w:t>1</w:t>
            </w:r>
          </w:p>
        </w:tc>
      </w:tr>
      <w:tr w:rsidR="00DF151E" w:rsidRPr="005F7EB0" w14:paraId="10EF7E2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BEFA6D"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99FAB2" w14:textId="77777777" w:rsidR="00DF151E" w:rsidRPr="005F7EB0" w:rsidRDefault="00DF151E" w:rsidP="006F3B77">
            <w:pPr>
              <w:pStyle w:val="TAL"/>
            </w:pPr>
            <w:r w:rsidRPr="005F7EB0">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334300" w14:textId="77777777" w:rsidR="00DF151E" w:rsidRPr="005F7EB0" w:rsidRDefault="00DF151E" w:rsidP="006F3B77">
            <w:pPr>
              <w:pStyle w:val="TAL"/>
            </w:pPr>
            <w:r w:rsidRPr="005F7EB0">
              <w:t>Message type</w:t>
            </w:r>
          </w:p>
          <w:p w14:paraId="0A9E23A8" w14:textId="77777777" w:rsidR="00DF151E" w:rsidRPr="005F7EB0" w:rsidRDefault="00DF151E" w:rsidP="006F3B77">
            <w:pPr>
              <w:pStyle w:val="TAL"/>
            </w:pPr>
            <w:r w:rsidRPr="005F7EB0">
              <w:t>9.7</w:t>
            </w:r>
          </w:p>
        </w:tc>
        <w:tc>
          <w:tcPr>
            <w:tcW w:w="1134" w:type="dxa"/>
            <w:tcBorders>
              <w:top w:val="single" w:sz="6" w:space="0" w:color="000000"/>
              <w:left w:val="single" w:sz="6" w:space="0" w:color="000000"/>
              <w:bottom w:val="single" w:sz="6" w:space="0" w:color="000000"/>
              <w:right w:val="single" w:sz="6" w:space="0" w:color="000000"/>
            </w:tcBorders>
            <w:hideMark/>
          </w:tcPr>
          <w:p w14:paraId="6FCA908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917D3E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22A0430" w14:textId="77777777" w:rsidR="00DF151E" w:rsidRPr="005F7EB0" w:rsidRDefault="00DF151E" w:rsidP="006F3B77">
            <w:pPr>
              <w:pStyle w:val="TAC"/>
            </w:pPr>
            <w:r w:rsidRPr="005F7EB0">
              <w:t>1</w:t>
            </w:r>
          </w:p>
        </w:tc>
      </w:tr>
      <w:tr w:rsidR="00DF151E" w:rsidRPr="005F7EB0" w14:paraId="134B411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C77A67"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5AFB242" w14:textId="77777777" w:rsidR="00DF151E" w:rsidRPr="005F7EB0" w:rsidRDefault="00DF151E" w:rsidP="006F3B77">
            <w:pPr>
              <w:pStyle w:val="TAL"/>
            </w:pPr>
            <w:r w:rsidRPr="005F7EB0">
              <w:t>5GSM cause</w:t>
            </w:r>
          </w:p>
        </w:tc>
        <w:tc>
          <w:tcPr>
            <w:tcW w:w="3120" w:type="dxa"/>
            <w:tcBorders>
              <w:top w:val="single" w:sz="6" w:space="0" w:color="000000"/>
              <w:left w:val="single" w:sz="6" w:space="0" w:color="000000"/>
              <w:bottom w:val="single" w:sz="6" w:space="0" w:color="000000"/>
              <w:right w:val="single" w:sz="6" w:space="0" w:color="000000"/>
            </w:tcBorders>
          </w:tcPr>
          <w:p w14:paraId="50567CF2" w14:textId="77777777" w:rsidR="00DF151E" w:rsidRPr="005F7EB0" w:rsidRDefault="00DF151E" w:rsidP="006F3B77">
            <w:pPr>
              <w:pStyle w:val="TAL"/>
            </w:pPr>
            <w:r w:rsidRPr="005F7EB0">
              <w:t>5GSM cause</w:t>
            </w:r>
          </w:p>
          <w:p w14:paraId="21042A21" w14:textId="77777777" w:rsidR="00DF151E" w:rsidRPr="005F7EB0" w:rsidRDefault="00DF151E" w:rsidP="006F3B77">
            <w:pPr>
              <w:pStyle w:val="TAL"/>
            </w:pPr>
            <w:r>
              <w:t>9.11</w:t>
            </w:r>
            <w:r w:rsidRPr="005F7EB0">
              <w:t>.4.2</w:t>
            </w:r>
          </w:p>
        </w:tc>
        <w:tc>
          <w:tcPr>
            <w:tcW w:w="1134" w:type="dxa"/>
            <w:tcBorders>
              <w:top w:val="single" w:sz="6" w:space="0" w:color="000000"/>
              <w:left w:val="single" w:sz="6" w:space="0" w:color="000000"/>
              <w:bottom w:val="single" w:sz="6" w:space="0" w:color="000000"/>
              <w:right w:val="single" w:sz="6" w:space="0" w:color="000000"/>
            </w:tcBorders>
          </w:tcPr>
          <w:p w14:paraId="37D1022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84BE3DC"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42716562" w14:textId="77777777" w:rsidR="00DF151E" w:rsidRPr="005F7EB0" w:rsidRDefault="00DF151E" w:rsidP="006F3B77">
            <w:pPr>
              <w:pStyle w:val="TAC"/>
            </w:pPr>
            <w:r w:rsidRPr="005F7EB0">
              <w:t>1</w:t>
            </w:r>
          </w:p>
        </w:tc>
      </w:tr>
      <w:bookmarkEnd w:id="2176"/>
    </w:tbl>
    <w:p w14:paraId="490DA736" w14:textId="77777777" w:rsidR="00DF151E" w:rsidRPr="00B30F13" w:rsidRDefault="00DF151E" w:rsidP="00DF151E"/>
    <w:p w14:paraId="2BD4ACDE" w14:textId="77777777" w:rsidR="00DF151E" w:rsidRDefault="00DF151E" w:rsidP="00DF151E">
      <w:pPr>
        <w:pStyle w:val="Heading1"/>
      </w:pPr>
      <w:bookmarkStart w:id="2177" w:name="_Toc20232498"/>
      <w:bookmarkStart w:id="2178" w:name="_Toc27745820"/>
      <w:bookmarkStart w:id="2179" w:name="_Toc106694231"/>
      <w:r>
        <w:t>9</w:t>
      </w:r>
      <w:r w:rsidRPr="00C607F7">
        <w:tab/>
        <w:t>General message format and information elements coding</w:t>
      </w:r>
      <w:bookmarkEnd w:id="2177"/>
      <w:bookmarkEnd w:id="2178"/>
      <w:bookmarkEnd w:id="2179"/>
    </w:p>
    <w:p w14:paraId="18F889DB" w14:textId="77777777" w:rsidR="00DF151E" w:rsidRPr="00C607F7" w:rsidRDefault="00DF151E" w:rsidP="00DF151E">
      <w:pPr>
        <w:pStyle w:val="Heading2"/>
      </w:pPr>
      <w:bookmarkStart w:id="2180" w:name="_Toc20232499"/>
      <w:bookmarkStart w:id="2181" w:name="_Toc27745821"/>
      <w:bookmarkStart w:id="2182" w:name="_Toc106694232"/>
      <w:r>
        <w:t>9</w:t>
      </w:r>
      <w:r w:rsidRPr="00C607F7">
        <w:t>.1</w:t>
      </w:r>
      <w:r w:rsidRPr="00C607F7">
        <w:tab/>
        <w:t>Overview</w:t>
      </w:r>
      <w:bookmarkEnd w:id="2180"/>
      <w:bookmarkEnd w:id="2181"/>
      <w:bookmarkEnd w:id="2182"/>
    </w:p>
    <w:p w14:paraId="11CD5BCC" w14:textId="77777777" w:rsidR="00DF151E" w:rsidRDefault="00DF151E" w:rsidP="00DF151E">
      <w:pPr>
        <w:pStyle w:val="Heading3"/>
      </w:pPr>
      <w:bookmarkStart w:id="2183" w:name="_Toc20232500"/>
      <w:bookmarkStart w:id="2184" w:name="_Toc27745822"/>
      <w:bookmarkStart w:id="2185" w:name="_Toc106694233"/>
      <w:r>
        <w:t>9.1.1</w:t>
      </w:r>
      <w:r>
        <w:tab/>
        <w:t>NAS message format</w:t>
      </w:r>
      <w:bookmarkEnd w:id="2183"/>
      <w:bookmarkEnd w:id="2184"/>
      <w:bookmarkEnd w:id="2185"/>
    </w:p>
    <w:p w14:paraId="0E474E4B" w14:textId="77777777" w:rsidR="00DF151E" w:rsidRPr="00E87A02" w:rsidRDefault="00DF151E" w:rsidP="00DF151E">
      <w:r w:rsidRPr="00E87A02">
        <w:t>Within the protocols defined in the present document, every 5G</w:t>
      </w:r>
      <w:r>
        <w:t>S</w:t>
      </w:r>
      <w:r w:rsidRPr="00E87A02">
        <w:t xml:space="preserve"> NAS message is a standard L3 message as defined in 3GPP TS 24.007 [</w:t>
      </w:r>
      <w:r>
        <w:t>11</w:t>
      </w:r>
      <w:r w:rsidRPr="00E87A02">
        <w:t>]. This means that the message consists of the following parts:</w:t>
      </w:r>
    </w:p>
    <w:p w14:paraId="60935B07" w14:textId="77777777" w:rsidR="00DF151E" w:rsidRPr="00E87A02" w:rsidRDefault="00DF151E" w:rsidP="00DF151E">
      <w:pPr>
        <w:pStyle w:val="B1"/>
      </w:pPr>
      <w:r w:rsidRPr="00E87A02">
        <w:t>1)</w:t>
      </w:r>
      <w:r w:rsidRPr="00E87A02">
        <w:tab/>
        <w:t>if the message is a plain 5G</w:t>
      </w:r>
      <w:r>
        <w:t>S</w:t>
      </w:r>
      <w:r w:rsidRPr="00E87A02">
        <w:t xml:space="preserve"> NAS message:</w:t>
      </w:r>
    </w:p>
    <w:p w14:paraId="1017F5D6" w14:textId="77777777" w:rsidR="00DF151E" w:rsidRPr="00E87A02" w:rsidRDefault="00DF151E" w:rsidP="00DF151E">
      <w:pPr>
        <w:pStyle w:val="B2"/>
      </w:pPr>
      <w:r w:rsidRPr="00E87A02">
        <w:t>a)</w:t>
      </w:r>
      <w:r w:rsidRPr="00E87A02">
        <w:tab/>
        <w:t>extended protocol discriminator;</w:t>
      </w:r>
    </w:p>
    <w:p w14:paraId="023EC180" w14:textId="77777777" w:rsidR="00DF151E" w:rsidRPr="00E87A02" w:rsidRDefault="00DF151E" w:rsidP="00DF151E">
      <w:pPr>
        <w:pStyle w:val="B2"/>
      </w:pPr>
      <w:r w:rsidRPr="00E87A02">
        <w:t>b)</w:t>
      </w:r>
      <w:r w:rsidRPr="00E87A02">
        <w:tab/>
        <w:t>security header type</w:t>
      </w:r>
      <w:r>
        <w:t xml:space="preserve"> associated with a half spare octet or </w:t>
      </w:r>
      <w:r w:rsidRPr="003E379E">
        <w:t>PDU session identity</w:t>
      </w:r>
      <w:r w:rsidRPr="00E87A02">
        <w:t>;</w:t>
      </w:r>
    </w:p>
    <w:p w14:paraId="3C920C2A" w14:textId="77777777" w:rsidR="00DF151E" w:rsidRPr="00E87A02" w:rsidRDefault="00DF151E" w:rsidP="00DF151E">
      <w:pPr>
        <w:pStyle w:val="B2"/>
      </w:pPr>
      <w:r w:rsidRPr="00E87A02">
        <w:t>c)</w:t>
      </w:r>
      <w:r w:rsidRPr="00E87A02">
        <w:tab/>
        <w:t>procedure transaction identity;</w:t>
      </w:r>
    </w:p>
    <w:p w14:paraId="49E977BC" w14:textId="77777777" w:rsidR="00DF151E" w:rsidRPr="00E87A02" w:rsidRDefault="00DF151E" w:rsidP="00DF151E">
      <w:pPr>
        <w:pStyle w:val="B2"/>
      </w:pPr>
      <w:r w:rsidRPr="00E87A02">
        <w:t>d)</w:t>
      </w:r>
      <w:r w:rsidRPr="00E87A02">
        <w:tab/>
        <w:t>message type;</w:t>
      </w:r>
    </w:p>
    <w:p w14:paraId="1CA334ED" w14:textId="77777777" w:rsidR="00DF151E" w:rsidRPr="00E87A02" w:rsidRDefault="00DF151E" w:rsidP="00DF151E">
      <w:pPr>
        <w:pStyle w:val="B2"/>
      </w:pPr>
      <w:r w:rsidRPr="00E87A02">
        <w:t>e)</w:t>
      </w:r>
      <w:r w:rsidRPr="00E87A02">
        <w:tab/>
        <w:t>other information elements, as required.</w:t>
      </w:r>
    </w:p>
    <w:p w14:paraId="3C322278" w14:textId="77777777" w:rsidR="00DF151E" w:rsidRPr="00E87A02" w:rsidRDefault="00DF151E" w:rsidP="00DF151E">
      <w:pPr>
        <w:pStyle w:val="B1"/>
      </w:pPr>
      <w:r w:rsidRPr="00E87A02">
        <w:t>2)</w:t>
      </w:r>
      <w:r w:rsidRPr="00E87A02">
        <w:tab/>
        <w:t>if the message is a security protected 5G</w:t>
      </w:r>
      <w:r>
        <w:t>S</w:t>
      </w:r>
      <w:r w:rsidRPr="00E87A02">
        <w:t xml:space="preserve"> NAS message:</w:t>
      </w:r>
    </w:p>
    <w:p w14:paraId="6A611C2D" w14:textId="77777777" w:rsidR="00DF151E" w:rsidRPr="00E87A02" w:rsidRDefault="00DF151E" w:rsidP="00DF151E">
      <w:pPr>
        <w:pStyle w:val="B2"/>
      </w:pPr>
      <w:r w:rsidRPr="00E87A02">
        <w:t>a)</w:t>
      </w:r>
      <w:r w:rsidRPr="00E87A02">
        <w:tab/>
        <w:t>extended protocol discriminator;</w:t>
      </w:r>
    </w:p>
    <w:p w14:paraId="2A82C83C" w14:textId="77777777" w:rsidR="00DF151E" w:rsidRPr="00E87A02" w:rsidRDefault="00DF151E" w:rsidP="00DF151E">
      <w:pPr>
        <w:pStyle w:val="B2"/>
      </w:pPr>
      <w:r w:rsidRPr="00E87A02">
        <w:t>b)</w:t>
      </w:r>
      <w:r w:rsidRPr="00E87A02">
        <w:tab/>
        <w:t>security header type</w:t>
      </w:r>
      <w:r>
        <w:t xml:space="preserve"> associated with a half spare octet</w:t>
      </w:r>
      <w:r w:rsidRPr="00E87A02">
        <w:t>;</w:t>
      </w:r>
    </w:p>
    <w:p w14:paraId="7648701F" w14:textId="77777777" w:rsidR="00DF151E" w:rsidRPr="00E87A02" w:rsidRDefault="00DF151E" w:rsidP="00DF151E">
      <w:pPr>
        <w:pStyle w:val="B2"/>
      </w:pPr>
      <w:r w:rsidRPr="00E87A02">
        <w:t>c)</w:t>
      </w:r>
      <w:r w:rsidRPr="00E87A02">
        <w:tab/>
      </w:r>
      <w:r w:rsidRPr="005C50B4">
        <w:t>message authentication code</w:t>
      </w:r>
      <w:r w:rsidRPr="00E87A02">
        <w:t>;</w:t>
      </w:r>
    </w:p>
    <w:p w14:paraId="54025CA8" w14:textId="77777777" w:rsidR="00DF151E" w:rsidRPr="00E87A02" w:rsidRDefault="00DF151E" w:rsidP="00DF151E">
      <w:pPr>
        <w:pStyle w:val="B2"/>
      </w:pPr>
      <w:r w:rsidRPr="00E87A02">
        <w:t>d)</w:t>
      </w:r>
      <w:r w:rsidRPr="00E87A02">
        <w:tab/>
      </w:r>
      <w:r w:rsidRPr="005C50B4">
        <w:t>sequence number</w:t>
      </w:r>
      <w:r w:rsidRPr="00E87A02">
        <w:t>;</w:t>
      </w:r>
    </w:p>
    <w:p w14:paraId="79A97B8F" w14:textId="77777777" w:rsidR="00DF151E" w:rsidRPr="00E87A02" w:rsidRDefault="00DF151E" w:rsidP="00DF151E">
      <w:pPr>
        <w:pStyle w:val="B2"/>
      </w:pPr>
      <w:r w:rsidRPr="00E87A02">
        <w:t>e)</w:t>
      </w:r>
      <w:r w:rsidRPr="00E87A02">
        <w:tab/>
      </w:r>
      <w:r w:rsidRPr="005C50B4">
        <w:t xml:space="preserve">plain </w:t>
      </w:r>
      <w:r>
        <w:t xml:space="preserve">5GS </w:t>
      </w:r>
      <w:r w:rsidRPr="005C50B4">
        <w:t>NAS message, as defined in item</w:t>
      </w:r>
      <w:r>
        <w:t> </w:t>
      </w:r>
      <w:r w:rsidRPr="005C50B4">
        <w:t>1</w:t>
      </w:r>
    </w:p>
    <w:p w14:paraId="75F617AE" w14:textId="77777777" w:rsidR="00DF151E" w:rsidRPr="00E87A02" w:rsidRDefault="00DF151E" w:rsidP="00DF151E">
      <w:r w:rsidRPr="00E87A02">
        <w:lastRenderedPageBreak/>
        <w:t xml:space="preserve">The organization of a </w:t>
      </w:r>
      <w:r w:rsidRPr="00E87A02">
        <w:rPr>
          <w:lang w:val="en-US"/>
        </w:rPr>
        <w:t xml:space="preserve">plain </w:t>
      </w:r>
      <w:r w:rsidRPr="00E87A02">
        <w:t>5G</w:t>
      </w:r>
      <w:r>
        <w:t>S</w:t>
      </w:r>
      <w:r w:rsidRPr="00E87A02">
        <w:t xml:space="preserve"> NAS message is illustrated in the example shown in figure </w:t>
      </w:r>
      <w:r>
        <w:t>9</w:t>
      </w:r>
      <w:r w:rsidRPr="00E87A02">
        <w:t>.1</w:t>
      </w:r>
      <w:r>
        <w:t>.1</w:t>
      </w:r>
      <w:r w:rsidRPr="00E87A02">
        <w:t>.</w:t>
      </w:r>
    </w:p>
    <w:p w14:paraId="7CF75C6D" w14:textId="77777777" w:rsidR="00DF151E" w:rsidRPr="00C55614" w:rsidRDefault="00DF151E" w:rsidP="00DF151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4CF3731D" w14:textId="77777777" w:rsidTr="006F3B77">
        <w:trPr>
          <w:cantSplit/>
          <w:jc w:val="center"/>
        </w:trPr>
        <w:tc>
          <w:tcPr>
            <w:tcW w:w="709" w:type="dxa"/>
            <w:tcBorders>
              <w:top w:val="nil"/>
              <w:left w:val="nil"/>
              <w:bottom w:val="nil"/>
              <w:right w:val="nil"/>
            </w:tcBorders>
          </w:tcPr>
          <w:p w14:paraId="38A1C94B" w14:textId="77777777" w:rsidR="00DF151E" w:rsidRPr="005F7EB0" w:rsidRDefault="00DF151E" w:rsidP="006F3B77">
            <w:pPr>
              <w:pStyle w:val="TAC"/>
            </w:pPr>
            <w:r w:rsidRPr="005F7EB0">
              <w:t>8</w:t>
            </w:r>
          </w:p>
        </w:tc>
        <w:tc>
          <w:tcPr>
            <w:tcW w:w="709" w:type="dxa"/>
            <w:tcBorders>
              <w:top w:val="nil"/>
              <w:left w:val="nil"/>
              <w:bottom w:val="nil"/>
              <w:right w:val="nil"/>
            </w:tcBorders>
          </w:tcPr>
          <w:p w14:paraId="31B41A4A" w14:textId="77777777" w:rsidR="00DF151E" w:rsidRPr="005F7EB0" w:rsidRDefault="00DF151E" w:rsidP="006F3B77">
            <w:pPr>
              <w:pStyle w:val="TAC"/>
            </w:pPr>
            <w:r w:rsidRPr="005F7EB0">
              <w:t>7</w:t>
            </w:r>
          </w:p>
        </w:tc>
        <w:tc>
          <w:tcPr>
            <w:tcW w:w="709" w:type="dxa"/>
            <w:tcBorders>
              <w:top w:val="nil"/>
              <w:left w:val="nil"/>
              <w:bottom w:val="nil"/>
              <w:right w:val="nil"/>
            </w:tcBorders>
          </w:tcPr>
          <w:p w14:paraId="65614CC4" w14:textId="77777777" w:rsidR="00DF151E" w:rsidRPr="005F7EB0" w:rsidRDefault="00DF151E" w:rsidP="006F3B77">
            <w:pPr>
              <w:pStyle w:val="TAC"/>
            </w:pPr>
            <w:r w:rsidRPr="005F7EB0">
              <w:t>6</w:t>
            </w:r>
          </w:p>
        </w:tc>
        <w:tc>
          <w:tcPr>
            <w:tcW w:w="709" w:type="dxa"/>
            <w:tcBorders>
              <w:top w:val="nil"/>
              <w:left w:val="nil"/>
              <w:bottom w:val="nil"/>
              <w:right w:val="nil"/>
            </w:tcBorders>
          </w:tcPr>
          <w:p w14:paraId="60CAEAC5" w14:textId="77777777" w:rsidR="00DF151E" w:rsidRPr="005F7EB0" w:rsidRDefault="00DF151E" w:rsidP="006F3B77">
            <w:pPr>
              <w:pStyle w:val="TAC"/>
            </w:pPr>
            <w:r w:rsidRPr="005F7EB0">
              <w:t>5</w:t>
            </w:r>
          </w:p>
        </w:tc>
        <w:tc>
          <w:tcPr>
            <w:tcW w:w="709" w:type="dxa"/>
            <w:tcBorders>
              <w:top w:val="nil"/>
              <w:left w:val="nil"/>
              <w:bottom w:val="nil"/>
              <w:right w:val="nil"/>
            </w:tcBorders>
          </w:tcPr>
          <w:p w14:paraId="639D7329" w14:textId="77777777" w:rsidR="00DF151E" w:rsidRPr="005F7EB0" w:rsidRDefault="00DF151E" w:rsidP="006F3B77">
            <w:pPr>
              <w:pStyle w:val="TAC"/>
            </w:pPr>
            <w:r w:rsidRPr="005F7EB0">
              <w:t>4</w:t>
            </w:r>
          </w:p>
        </w:tc>
        <w:tc>
          <w:tcPr>
            <w:tcW w:w="709" w:type="dxa"/>
            <w:tcBorders>
              <w:top w:val="nil"/>
              <w:left w:val="nil"/>
              <w:bottom w:val="nil"/>
              <w:right w:val="nil"/>
            </w:tcBorders>
          </w:tcPr>
          <w:p w14:paraId="2A57E5CE" w14:textId="77777777" w:rsidR="00DF151E" w:rsidRPr="005F7EB0" w:rsidRDefault="00DF151E" w:rsidP="006F3B77">
            <w:pPr>
              <w:pStyle w:val="TAC"/>
            </w:pPr>
            <w:r w:rsidRPr="005F7EB0">
              <w:t>3</w:t>
            </w:r>
          </w:p>
        </w:tc>
        <w:tc>
          <w:tcPr>
            <w:tcW w:w="709" w:type="dxa"/>
            <w:tcBorders>
              <w:top w:val="nil"/>
              <w:left w:val="nil"/>
              <w:bottom w:val="nil"/>
              <w:right w:val="nil"/>
            </w:tcBorders>
          </w:tcPr>
          <w:p w14:paraId="0917D79F" w14:textId="77777777" w:rsidR="00DF151E" w:rsidRPr="005F7EB0" w:rsidRDefault="00DF151E" w:rsidP="006F3B77">
            <w:pPr>
              <w:pStyle w:val="TAC"/>
            </w:pPr>
            <w:r w:rsidRPr="005F7EB0">
              <w:t>2</w:t>
            </w:r>
          </w:p>
        </w:tc>
        <w:tc>
          <w:tcPr>
            <w:tcW w:w="709" w:type="dxa"/>
            <w:tcBorders>
              <w:top w:val="nil"/>
              <w:left w:val="nil"/>
              <w:bottom w:val="nil"/>
              <w:right w:val="nil"/>
            </w:tcBorders>
          </w:tcPr>
          <w:p w14:paraId="72B7A2AF" w14:textId="77777777" w:rsidR="00DF151E" w:rsidRPr="005F7EB0" w:rsidRDefault="00DF151E" w:rsidP="006F3B77">
            <w:pPr>
              <w:pStyle w:val="TAC"/>
            </w:pPr>
            <w:r w:rsidRPr="005F7EB0">
              <w:t>1</w:t>
            </w:r>
          </w:p>
        </w:tc>
        <w:tc>
          <w:tcPr>
            <w:tcW w:w="1134" w:type="dxa"/>
            <w:tcBorders>
              <w:top w:val="nil"/>
              <w:left w:val="nil"/>
              <w:bottom w:val="nil"/>
              <w:right w:val="nil"/>
            </w:tcBorders>
          </w:tcPr>
          <w:p w14:paraId="09E90F0F" w14:textId="77777777" w:rsidR="00DF151E" w:rsidRPr="005F7EB0" w:rsidRDefault="00DF151E" w:rsidP="006F3B77">
            <w:pPr>
              <w:pStyle w:val="TAL"/>
            </w:pPr>
          </w:p>
        </w:tc>
      </w:tr>
      <w:tr w:rsidR="00DF151E" w:rsidRPr="005F7EB0" w14:paraId="615D84EA"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3293F002" w14:textId="77777777" w:rsidR="00DF151E" w:rsidRPr="005F7EB0" w:rsidRDefault="00DF151E" w:rsidP="006F3B77">
            <w:pPr>
              <w:pStyle w:val="TAC"/>
            </w:pPr>
            <w:r w:rsidRPr="005F7EB0">
              <w:t>Extended protocol discriminator</w:t>
            </w:r>
          </w:p>
        </w:tc>
        <w:tc>
          <w:tcPr>
            <w:tcW w:w="1134" w:type="dxa"/>
            <w:tcBorders>
              <w:top w:val="nil"/>
              <w:left w:val="nil"/>
              <w:bottom w:val="nil"/>
              <w:right w:val="nil"/>
            </w:tcBorders>
          </w:tcPr>
          <w:p w14:paraId="706B59B6" w14:textId="77777777" w:rsidR="00DF151E" w:rsidRPr="005F7EB0" w:rsidRDefault="00DF151E" w:rsidP="006F3B77">
            <w:pPr>
              <w:pStyle w:val="TAL"/>
            </w:pPr>
            <w:r w:rsidRPr="005F7EB0">
              <w:t>octet 1</w:t>
            </w:r>
          </w:p>
        </w:tc>
      </w:tr>
      <w:tr w:rsidR="00DF151E" w:rsidRPr="005F7EB0" w:rsidDel="008E4E44" w14:paraId="4CA28F50"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5BC0F121" w14:textId="77777777" w:rsidR="00DF151E" w:rsidRPr="005F7EB0" w:rsidRDefault="00DF151E" w:rsidP="006F3B77">
            <w:pPr>
              <w:pStyle w:val="TAC"/>
            </w:pPr>
            <w:r w:rsidRPr="005F7EB0">
              <w:t>Security header type associated with a spare half octet; or</w:t>
            </w:r>
          </w:p>
          <w:p w14:paraId="13EF5CF4" w14:textId="77777777" w:rsidR="00DF151E" w:rsidRPr="005F7EB0" w:rsidDel="008E4E44" w:rsidRDefault="00DF151E" w:rsidP="006F3B77">
            <w:pPr>
              <w:pStyle w:val="TAC"/>
            </w:pPr>
            <w:r w:rsidRPr="005F7EB0">
              <w:t>PDU session identity</w:t>
            </w:r>
          </w:p>
        </w:tc>
        <w:tc>
          <w:tcPr>
            <w:tcW w:w="1134" w:type="dxa"/>
            <w:tcBorders>
              <w:top w:val="nil"/>
              <w:left w:val="nil"/>
              <w:bottom w:val="nil"/>
              <w:right w:val="nil"/>
            </w:tcBorders>
          </w:tcPr>
          <w:p w14:paraId="60CDA793" w14:textId="77777777" w:rsidR="00DF151E" w:rsidRPr="005F7EB0" w:rsidDel="008E4E44" w:rsidRDefault="00DF151E" w:rsidP="006F3B77">
            <w:pPr>
              <w:pStyle w:val="TAL"/>
            </w:pPr>
            <w:r w:rsidRPr="005F7EB0">
              <w:t>octet 2</w:t>
            </w:r>
          </w:p>
        </w:tc>
      </w:tr>
      <w:tr w:rsidR="00DF151E" w:rsidRPr="005F7EB0" w14:paraId="593D4120"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1360D2E5" w14:textId="77777777" w:rsidR="00DF151E" w:rsidRPr="005F7EB0" w:rsidRDefault="00DF151E" w:rsidP="006F3B77">
            <w:pPr>
              <w:pStyle w:val="TAC"/>
            </w:pPr>
            <w:r w:rsidRPr="005F7EB0">
              <w:t>Procedure transaction identity</w:t>
            </w:r>
          </w:p>
        </w:tc>
        <w:tc>
          <w:tcPr>
            <w:tcW w:w="1134" w:type="dxa"/>
            <w:tcBorders>
              <w:top w:val="nil"/>
              <w:left w:val="nil"/>
              <w:bottom w:val="nil"/>
              <w:right w:val="nil"/>
            </w:tcBorders>
          </w:tcPr>
          <w:p w14:paraId="04876513" w14:textId="77777777" w:rsidR="00DF151E" w:rsidRPr="005F7EB0" w:rsidRDefault="00DF151E" w:rsidP="006F3B77">
            <w:pPr>
              <w:pStyle w:val="TAL"/>
            </w:pPr>
            <w:r w:rsidRPr="005F7EB0">
              <w:t>octet 2a*</w:t>
            </w:r>
          </w:p>
        </w:tc>
      </w:tr>
      <w:tr w:rsidR="00DF151E" w:rsidRPr="005F7EB0" w14:paraId="342DE0A2"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1DF83D72" w14:textId="77777777" w:rsidR="00DF151E" w:rsidRPr="005F7EB0" w:rsidRDefault="00DF151E" w:rsidP="006F3B77">
            <w:pPr>
              <w:pStyle w:val="TAC"/>
            </w:pPr>
            <w:r w:rsidRPr="005F7EB0">
              <w:t>Message type</w:t>
            </w:r>
          </w:p>
        </w:tc>
        <w:tc>
          <w:tcPr>
            <w:tcW w:w="1134" w:type="dxa"/>
            <w:tcBorders>
              <w:top w:val="nil"/>
              <w:left w:val="nil"/>
              <w:bottom w:val="nil"/>
              <w:right w:val="nil"/>
            </w:tcBorders>
          </w:tcPr>
          <w:p w14:paraId="575A0991" w14:textId="77777777" w:rsidR="00DF151E" w:rsidRPr="005F7EB0" w:rsidRDefault="00DF151E" w:rsidP="006F3B77">
            <w:pPr>
              <w:pStyle w:val="TAL"/>
            </w:pPr>
            <w:r w:rsidRPr="005F7EB0">
              <w:t>octet 3</w:t>
            </w:r>
          </w:p>
        </w:tc>
      </w:tr>
      <w:tr w:rsidR="00DF151E" w:rsidRPr="005F7EB0" w14:paraId="5E1F5E71"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5F0F8256" w14:textId="77777777" w:rsidR="00DF151E" w:rsidRPr="005F7EB0" w:rsidRDefault="00DF151E" w:rsidP="006F3B77">
            <w:pPr>
              <w:pStyle w:val="TAC"/>
            </w:pPr>
          </w:p>
        </w:tc>
        <w:tc>
          <w:tcPr>
            <w:tcW w:w="1134" w:type="dxa"/>
            <w:tcBorders>
              <w:top w:val="nil"/>
              <w:left w:val="nil"/>
              <w:bottom w:val="nil"/>
              <w:right w:val="nil"/>
            </w:tcBorders>
          </w:tcPr>
          <w:p w14:paraId="71081520" w14:textId="77777777" w:rsidR="00DF151E" w:rsidRPr="005F7EB0" w:rsidRDefault="00DF151E" w:rsidP="006F3B77">
            <w:pPr>
              <w:pStyle w:val="TAL"/>
            </w:pPr>
            <w:r w:rsidRPr="005F7EB0">
              <w:t>octet 4</w:t>
            </w:r>
          </w:p>
        </w:tc>
      </w:tr>
      <w:tr w:rsidR="00DF151E" w:rsidRPr="005F7EB0" w14:paraId="51963ED9" w14:textId="77777777" w:rsidTr="006F3B77">
        <w:trPr>
          <w:cantSplit/>
          <w:jc w:val="center"/>
        </w:trPr>
        <w:tc>
          <w:tcPr>
            <w:tcW w:w="5672" w:type="dxa"/>
            <w:gridSpan w:val="8"/>
            <w:tcBorders>
              <w:top w:val="nil"/>
              <w:left w:val="single" w:sz="4" w:space="0" w:color="auto"/>
              <w:bottom w:val="nil"/>
              <w:right w:val="single" w:sz="4" w:space="0" w:color="auto"/>
            </w:tcBorders>
          </w:tcPr>
          <w:p w14:paraId="7476EB97" w14:textId="77777777" w:rsidR="00DF151E" w:rsidRPr="005F7EB0" w:rsidRDefault="00DF151E" w:rsidP="006F3B77">
            <w:pPr>
              <w:pStyle w:val="TAC"/>
            </w:pPr>
            <w:r w:rsidRPr="005F7EB0">
              <w:t>Other information elements as required</w:t>
            </w:r>
          </w:p>
        </w:tc>
        <w:tc>
          <w:tcPr>
            <w:tcW w:w="1134" w:type="dxa"/>
            <w:tcBorders>
              <w:top w:val="nil"/>
              <w:left w:val="nil"/>
              <w:bottom w:val="nil"/>
              <w:right w:val="nil"/>
            </w:tcBorders>
          </w:tcPr>
          <w:p w14:paraId="1138F832" w14:textId="77777777" w:rsidR="00DF151E" w:rsidRPr="005F7EB0" w:rsidRDefault="00DF151E" w:rsidP="006F3B77">
            <w:pPr>
              <w:pStyle w:val="TAL"/>
            </w:pPr>
          </w:p>
        </w:tc>
      </w:tr>
      <w:tr w:rsidR="00DF151E" w:rsidRPr="005F7EB0" w14:paraId="5EE3AE9A" w14:textId="77777777" w:rsidTr="006F3B77">
        <w:trPr>
          <w:cantSplit/>
          <w:jc w:val="center"/>
        </w:trPr>
        <w:tc>
          <w:tcPr>
            <w:tcW w:w="5672" w:type="dxa"/>
            <w:gridSpan w:val="8"/>
            <w:tcBorders>
              <w:top w:val="nil"/>
              <w:left w:val="single" w:sz="4" w:space="0" w:color="auto"/>
              <w:bottom w:val="single" w:sz="4" w:space="0" w:color="auto"/>
              <w:right w:val="single" w:sz="4" w:space="0" w:color="auto"/>
            </w:tcBorders>
          </w:tcPr>
          <w:p w14:paraId="0BF5FCE0" w14:textId="77777777" w:rsidR="00DF151E" w:rsidRPr="005F7EB0" w:rsidRDefault="00DF151E" w:rsidP="006F3B77">
            <w:pPr>
              <w:pStyle w:val="TAC"/>
            </w:pPr>
          </w:p>
        </w:tc>
        <w:tc>
          <w:tcPr>
            <w:tcW w:w="1134" w:type="dxa"/>
            <w:tcBorders>
              <w:top w:val="nil"/>
              <w:left w:val="nil"/>
              <w:bottom w:val="nil"/>
              <w:right w:val="nil"/>
            </w:tcBorders>
          </w:tcPr>
          <w:p w14:paraId="76F2E262" w14:textId="77777777" w:rsidR="00DF151E" w:rsidRPr="005F7EB0" w:rsidRDefault="00DF151E" w:rsidP="006F3B77">
            <w:pPr>
              <w:pStyle w:val="TAL"/>
            </w:pPr>
            <w:r w:rsidRPr="005F7EB0">
              <w:t>octet n</w:t>
            </w:r>
          </w:p>
        </w:tc>
      </w:tr>
    </w:tbl>
    <w:p w14:paraId="5FAE4474" w14:textId="77777777" w:rsidR="00DF151E" w:rsidRPr="00BD0557" w:rsidRDefault="00DF151E" w:rsidP="00DF151E">
      <w:pPr>
        <w:pStyle w:val="TF"/>
      </w:pPr>
      <w:r w:rsidRPr="00BD0557">
        <w:t>Figure</w:t>
      </w:r>
      <w:r w:rsidRPr="00BD0557">
        <w:rPr>
          <w:rFonts w:eastAsia="Malgun Gothic"/>
        </w:rPr>
        <w:t> </w:t>
      </w:r>
      <w:r>
        <w:t>9</w:t>
      </w:r>
      <w:r w:rsidRPr="00BD0557">
        <w:t>.1.</w:t>
      </w:r>
      <w:r>
        <w:t>1.</w:t>
      </w:r>
      <w:r w:rsidRPr="00BD0557">
        <w:t>1: General message organization example for a plain 5GS NAS message</w:t>
      </w:r>
    </w:p>
    <w:p w14:paraId="3B84EF4E" w14:textId="77777777" w:rsidR="00DF151E" w:rsidRDefault="00DF151E" w:rsidP="00DF151E">
      <w:r>
        <w:t>The PDU session</w:t>
      </w:r>
      <w:r w:rsidRPr="003168A2">
        <w:t xml:space="preserve"> identity and the procedure transaction identity are only used in messages with </w:t>
      </w:r>
      <w:r>
        <w:t xml:space="preserve">extended </w:t>
      </w:r>
      <w:r w:rsidRPr="003168A2">
        <w:t xml:space="preserve">protocol discriminator </w:t>
      </w:r>
      <w:r>
        <w:t>5GS session management. Octet 2a</w:t>
      </w:r>
      <w:r w:rsidRPr="003168A2">
        <w:t xml:space="preserve"> with the procedure transaction identity shall only be included in these messages.</w:t>
      </w:r>
    </w:p>
    <w:p w14:paraId="75DD6304" w14:textId="77777777" w:rsidR="00DF151E" w:rsidRDefault="00DF151E" w:rsidP="00DF151E">
      <w:r w:rsidRPr="005C50B4">
        <w:t xml:space="preserve">The organization of a </w:t>
      </w:r>
      <w:r>
        <w:t>security protected</w:t>
      </w:r>
      <w:r w:rsidRPr="005C50B4">
        <w:t xml:space="preserve"> 5GS NAS message is illustrated in the example shown in figure</w:t>
      </w:r>
      <w:r>
        <w:t> 9.1</w:t>
      </w:r>
      <w:r w:rsidRPr="005C50B4">
        <w:t>.</w:t>
      </w:r>
      <w:r>
        <w:t>2</w:t>
      </w:r>
      <w:r w:rsidRPr="005C50B4">
        <w:t>.</w:t>
      </w:r>
    </w:p>
    <w:p w14:paraId="492C8EEF" w14:textId="77777777" w:rsidR="00DF151E" w:rsidRPr="00C55614" w:rsidRDefault="00DF151E" w:rsidP="00DF151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7AFEAC89" w14:textId="77777777" w:rsidTr="006F3B77">
        <w:trPr>
          <w:cantSplit/>
          <w:jc w:val="center"/>
        </w:trPr>
        <w:tc>
          <w:tcPr>
            <w:tcW w:w="709" w:type="dxa"/>
            <w:tcBorders>
              <w:top w:val="nil"/>
              <w:left w:val="nil"/>
              <w:bottom w:val="nil"/>
              <w:right w:val="nil"/>
            </w:tcBorders>
          </w:tcPr>
          <w:p w14:paraId="4D7431AD" w14:textId="77777777" w:rsidR="00DF151E" w:rsidRPr="005F7EB0" w:rsidRDefault="00DF151E" w:rsidP="006F3B77">
            <w:pPr>
              <w:pStyle w:val="TAC"/>
            </w:pPr>
            <w:r w:rsidRPr="005F7EB0">
              <w:t>8</w:t>
            </w:r>
          </w:p>
        </w:tc>
        <w:tc>
          <w:tcPr>
            <w:tcW w:w="709" w:type="dxa"/>
            <w:tcBorders>
              <w:top w:val="nil"/>
              <w:left w:val="nil"/>
              <w:bottom w:val="nil"/>
              <w:right w:val="nil"/>
            </w:tcBorders>
          </w:tcPr>
          <w:p w14:paraId="7DA2A54B" w14:textId="77777777" w:rsidR="00DF151E" w:rsidRPr="005F7EB0" w:rsidRDefault="00DF151E" w:rsidP="006F3B77">
            <w:pPr>
              <w:pStyle w:val="TAC"/>
            </w:pPr>
            <w:r w:rsidRPr="005F7EB0">
              <w:t>7</w:t>
            </w:r>
          </w:p>
        </w:tc>
        <w:tc>
          <w:tcPr>
            <w:tcW w:w="709" w:type="dxa"/>
            <w:tcBorders>
              <w:top w:val="nil"/>
              <w:left w:val="nil"/>
              <w:bottom w:val="nil"/>
              <w:right w:val="nil"/>
            </w:tcBorders>
          </w:tcPr>
          <w:p w14:paraId="63AC1A37" w14:textId="77777777" w:rsidR="00DF151E" w:rsidRPr="005F7EB0" w:rsidRDefault="00DF151E" w:rsidP="006F3B77">
            <w:pPr>
              <w:pStyle w:val="TAC"/>
            </w:pPr>
            <w:r w:rsidRPr="005F7EB0">
              <w:t>6</w:t>
            </w:r>
          </w:p>
        </w:tc>
        <w:tc>
          <w:tcPr>
            <w:tcW w:w="709" w:type="dxa"/>
            <w:tcBorders>
              <w:top w:val="nil"/>
              <w:left w:val="nil"/>
              <w:bottom w:val="nil"/>
              <w:right w:val="nil"/>
            </w:tcBorders>
          </w:tcPr>
          <w:p w14:paraId="5C76A671" w14:textId="77777777" w:rsidR="00DF151E" w:rsidRPr="005F7EB0" w:rsidRDefault="00DF151E" w:rsidP="006F3B77">
            <w:pPr>
              <w:pStyle w:val="TAC"/>
            </w:pPr>
            <w:r w:rsidRPr="005F7EB0">
              <w:t>5</w:t>
            </w:r>
          </w:p>
        </w:tc>
        <w:tc>
          <w:tcPr>
            <w:tcW w:w="709" w:type="dxa"/>
            <w:tcBorders>
              <w:top w:val="nil"/>
              <w:left w:val="nil"/>
              <w:bottom w:val="nil"/>
              <w:right w:val="nil"/>
            </w:tcBorders>
          </w:tcPr>
          <w:p w14:paraId="4EDC1D8F" w14:textId="77777777" w:rsidR="00DF151E" w:rsidRPr="005F7EB0" w:rsidRDefault="00DF151E" w:rsidP="006F3B77">
            <w:pPr>
              <w:pStyle w:val="TAC"/>
            </w:pPr>
            <w:r w:rsidRPr="005F7EB0">
              <w:t>4</w:t>
            </w:r>
          </w:p>
        </w:tc>
        <w:tc>
          <w:tcPr>
            <w:tcW w:w="709" w:type="dxa"/>
            <w:tcBorders>
              <w:top w:val="nil"/>
              <w:left w:val="nil"/>
              <w:bottom w:val="nil"/>
              <w:right w:val="nil"/>
            </w:tcBorders>
          </w:tcPr>
          <w:p w14:paraId="6D66CEFD" w14:textId="77777777" w:rsidR="00DF151E" w:rsidRPr="005F7EB0" w:rsidRDefault="00DF151E" w:rsidP="006F3B77">
            <w:pPr>
              <w:pStyle w:val="TAC"/>
            </w:pPr>
            <w:r w:rsidRPr="005F7EB0">
              <w:t>3</w:t>
            </w:r>
          </w:p>
        </w:tc>
        <w:tc>
          <w:tcPr>
            <w:tcW w:w="709" w:type="dxa"/>
            <w:tcBorders>
              <w:top w:val="nil"/>
              <w:left w:val="nil"/>
              <w:bottom w:val="nil"/>
              <w:right w:val="nil"/>
            </w:tcBorders>
          </w:tcPr>
          <w:p w14:paraId="1C1FAA29" w14:textId="77777777" w:rsidR="00DF151E" w:rsidRPr="005F7EB0" w:rsidRDefault="00DF151E" w:rsidP="006F3B77">
            <w:pPr>
              <w:pStyle w:val="TAC"/>
            </w:pPr>
            <w:r w:rsidRPr="005F7EB0">
              <w:t>2</w:t>
            </w:r>
          </w:p>
        </w:tc>
        <w:tc>
          <w:tcPr>
            <w:tcW w:w="709" w:type="dxa"/>
            <w:tcBorders>
              <w:top w:val="nil"/>
              <w:left w:val="nil"/>
              <w:bottom w:val="nil"/>
              <w:right w:val="nil"/>
            </w:tcBorders>
          </w:tcPr>
          <w:p w14:paraId="05CFB041" w14:textId="77777777" w:rsidR="00DF151E" w:rsidRPr="005F7EB0" w:rsidRDefault="00DF151E" w:rsidP="006F3B77">
            <w:pPr>
              <w:pStyle w:val="TAC"/>
            </w:pPr>
            <w:r w:rsidRPr="005F7EB0">
              <w:t>1</w:t>
            </w:r>
          </w:p>
        </w:tc>
        <w:tc>
          <w:tcPr>
            <w:tcW w:w="1134" w:type="dxa"/>
            <w:tcBorders>
              <w:top w:val="nil"/>
              <w:left w:val="nil"/>
              <w:bottom w:val="nil"/>
              <w:right w:val="nil"/>
            </w:tcBorders>
          </w:tcPr>
          <w:p w14:paraId="0BA95A6D" w14:textId="77777777" w:rsidR="00DF151E" w:rsidRPr="005F7EB0" w:rsidRDefault="00DF151E" w:rsidP="006F3B77">
            <w:pPr>
              <w:pStyle w:val="TAL"/>
            </w:pPr>
          </w:p>
        </w:tc>
      </w:tr>
      <w:tr w:rsidR="00DF151E" w:rsidRPr="005F7EB0" w14:paraId="5421F3A2"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172DF2AB" w14:textId="77777777" w:rsidR="00DF151E" w:rsidRPr="005F7EB0" w:rsidRDefault="00DF151E" w:rsidP="006F3B77">
            <w:pPr>
              <w:pStyle w:val="TAC"/>
            </w:pPr>
            <w:r w:rsidRPr="005F7EB0">
              <w:t>Extended protocol discriminator</w:t>
            </w:r>
          </w:p>
        </w:tc>
        <w:tc>
          <w:tcPr>
            <w:tcW w:w="1134" w:type="dxa"/>
            <w:tcBorders>
              <w:top w:val="nil"/>
              <w:left w:val="nil"/>
              <w:bottom w:val="nil"/>
              <w:right w:val="nil"/>
            </w:tcBorders>
          </w:tcPr>
          <w:p w14:paraId="58C33701" w14:textId="77777777" w:rsidR="00DF151E" w:rsidRPr="005F7EB0" w:rsidRDefault="00DF151E" w:rsidP="006F3B77">
            <w:pPr>
              <w:pStyle w:val="TAL"/>
            </w:pPr>
            <w:r w:rsidRPr="005F7EB0">
              <w:t>octet 1</w:t>
            </w:r>
          </w:p>
        </w:tc>
      </w:tr>
      <w:tr w:rsidR="00DF151E" w:rsidRPr="005F7EB0" w:rsidDel="008E4E44" w14:paraId="35D81F23"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358C78A0" w14:textId="77777777" w:rsidR="00DF151E" w:rsidRPr="005F7EB0" w:rsidDel="008E4E44" w:rsidRDefault="00DF151E" w:rsidP="006F3B77">
            <w:pPr>
              <w:pStyle w:val="TAC"/>
            </w:pPr>
            <w:r w:rsidRPr="005F7EB0">
              <w:t>Security header type associated with a spare half octet</w:t>
            </w:r>
          </w:p>
        </w:tc>
        <w:tc>
          <w:tcPr>
            <w:tcW w:w="1134" w:type="dxa"/>
            <w:tcBorders>
              <w:top w:val="nil"/>
              <w:left w:val="nil"/>
              <w:bottom w:val="nil"/>
              <w:right w:val="nil"/>
            </w:tcBorders>
          </w:tcPr>
          <w:p w14:paraId="68FC65BE" w14:textId="77777777" w:rsidR="00DF151E" w:rsidRPr="005F7EB0" w:rsidDel="008E4E44" w:rsidRDefault="00DF151E" w:rsidP="006F3B77">
            <w:pPr>
              <w:pStyle w:val="TAL"/>
            </w:pPr>
            <w:r w:rsidRPr="005F7EB0">
              <w:t>octet 2</w:t>
            </w:r>
          </w:p>
        </w:tc>
      </w:tr>
      <w:tr w:rsidR="00DF151E" w:rsidRPr="005F7EB0" w14:paraId="621300B9"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3F2F57E2" w14:textId="77777777" w:rsidR="00DF151E" w:rsidRPr="005F7EB0" w:rsidRDefault="00DF151E" w:rsidP="006F3B77">
            <w:pPr>
              <w:pStyle w:val="TAC"/>
            </w:pPr>
          </w:p>
        </w:tc>
        <w:tc>
          <w:tcPr>
            <w:tcW w:w="1134" w:type="dxa"/>
            <w:tcBorders>
              <w:top w:val="nil"/>
              <w:left w:val="nil"/>
              <w:bottom w:val="nil"/>
              <w:right w:val="nil"/>
            </w:tcBorders>
          </w:tcPr>
          <w:p w14:paraId="164B4E99" w14:textId="77777777" w:rsidR="00DF151E" w:rsidRPr="005F7EB0" w:rsidRDefault="00DF151E" w:rsidP="006F3B77">
            <w:pPr>
              <w:pStyle w:val="TAL"/>
            </w:pPr>
            <w:r w:rsidRPr="005F7EB0">
              <w:t>octet 3</w:t>
            </w:r>
          </w:p>
        </w:tc>
      </w:tr>
      <w:tr w:rsidR="00DF151E" w:rsidRPr="005F7EB0" w14:paraId="1061310E" w14:textId="77777777" w:rsidTr="006F3B77">
        <w:trPr>
          <w:cantSplit/>
          <w:jc w:val="center"/>
        </w:trPr>
        <w:tc>
          <w:tcPr>
            <w:tcW w:w="5672" w:type="dxa"/>
            <w:gridSpan w:val="8"/>
            <w:tcBorders>
              <w:top w:val="nil"/>
              <w:left w:val="single" w:sz="4" w:space="0" w:color="auto"/>
              <w:bottom w:val="nil"/>
              <w:right w:val="single" w:sz="4" w:space="0" w:color="auto"/>
            </w:tcBorders>
          </w:tcPr>
          <w:p w14:paraId="0E0F9B71" w14:textId="77777777" w:rsidR="00DF151E" w:rsidRPr="005F7EB0" w:rsidRDefault="00DF151E" w:rsidP="006F3B77">
            <w:pPr>
              <w:pStyle w:val="TAC"/>
            </w:pPr>
            <w:r w:rsidRPr="005F7EB0">
              <w:t>Message authentication code</w:t>
            </w:r>
          </w:p>
        </w:tc>
        <w:tc>
          <w:tcPr>
            <w:tcW w:w="1134" w:type="dxa"/>
            <w:tcBorders>
              <w:top w:val="nil"/>
              <w:left w:val="nil"/>
              <w:bottom w:val="nil"/>
              <w:right w:val="nil"/>
            </w:tcBorders>
          </w:tcPr>
          <w:p w14:paraId="07CAF68D" w14:textId="77777777" w:rsidR="00DF151E" w:rsidRPr="005F7EB0" w:rsidRDefault="00DF151E" w:rsidP="006F3B77">
            <w:pPr>
              <w:pStyle w:val="TAL"/>
            </w:pPr>
          </w:p>
        </w:tc>
      </w:tr>
      <w:tr w:rsidR="00DF151E" w:rsidRPr="005F7EB0" w14:paraId="7CA92CB5" w14:textId="77777777" w:rsidTr="006F3B77">
        <w:trPr>
          <w:cantSplit/>
          <w:jc w:val="center"/>
        </w:trPr>
        <w:tc>
          <w:tcPr>
            <w:tcW w:w="5672" w:type="dxa"/>
            <w:gridSpan w:val="8"/>
            <w:tcBorders>
              <w:top w:val="nil"/>
              <w:left w:val="single" w:sz="4" w:space="0" w:color="auto"/>
              <w:bottom w:val="nil"/>
              <w:right w:val="single" w:sz="4" w:space="0" w:color="auto"/>
            </w:tcBorders>
          </w:tcPr>
          <w:p w14:paraId="7BA3918B" w14:textId="77777777" w:rsidR="00DF151E" w:rsidRPr="005F7EB0" w:rsidRDefault="00DF151E" w:rsidP="006F3B77">
            <w:pPr>
              <w:pStyle w:val="TAC"/>
            </w:pPr>
          </w:p>
        </w:tc>
        <w:tc>
          <w:tcPr>
            <w:tcW w:w="1134" w:type="dxa"/>
            <w:tcBorders>
              <w:top w:val="nil"/>
              <w:left w:val="nil"/>
              <w:bottom w:val="nil"/>
              <w:right w:val="nil"/>
            </w:tcBorders>
          </w:tcPr>
          <w:p w14:paraId="4D1368D2" w14:textId="77777777" w:rsidR="00DF151E" w:rsidRPr="005F7EB0" w:rsidRDefault="00DF151E" w:rsidP="006F3B77">
            <w:pPr>
              <w:pStyle w:val="TAL"/>
            </w:pPr>
          </w:p>
        </w:tc>
      </w:tr>
      <w:tr w:rsidR="00DF151E" w:rsidRPr="005F7EB0" w14:paraId="290AF846" w14:textId="77777777" w:rsidTr="006F3B77">
        <w:trPr>
          <w:cantSplit/>
          <w:jc w:val="center"/>
        </w:trPr>
        <w:tc>
          <w:tcPr>
            <w:tcW w:w="5672" w:type="dxa"/>
            <w:gridSpan w:val="8"/>
            <w:tcBorders>
              <w:top w:val="nil"/>
              <w:left w:val="single" w:sz="4" w:space="0" w:color="auto"/>
              <w:bottom w:val="single" w:sz="4" w:space="0" w:color="auto"/>
              <w:right w:val="single" w:sz="4" w:space="0" w:color="auto"/>
            </w:tcBorders>
          </w:tcPr>
          <w:p w14:paraId="01251597" w14:textId="77777777" w:rsidR="00DF151E" w:rsidRPr="005F7EB0" w:rsidRDefault="00DF151E" w:rsidP="006F3B77">
            <w:pPr>
              <w:pStyle w:val="TAC"/>
            </w:pPr>
          </w:p>
        </w:tc>
        <w:tc>
          <w:tcPr>
            <w:tcW w:w="1134" w:type="dxa"/>
            <w:tcBorders>
              <w:top w:val="nil"/>
              <w:left w:val="nil"/>
              <w:bottom w:val="nil"/>
              <w:right w:val="nil"/>
            </w:tcBorders>
          </w:tcPr>
          <w:p w14:paraId="06BA02D2" w14:textId="77777777" w:rsidR="00DF151E" w:rsidRPr="005F7EB0" w:rsidRDefault="00DF151E" w:rsidP="006F3B77">
            <w:pPr>
              <w:pStyle w:val="TAL"/>
            </w:pPr>
            <w:r w:rsidRPr="005F7EB0">
              <w:t>octet 6</w:t>
            </w:r>
          </w:p>
        </w:tc>
      </w:tr>
      <w:tr w:rsidR="00DF151E" w:rsidRPr="005F7EB0" w14:paraId="054AB8BB"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24E36D6F" w14:textId="77777777" w:rsidR="00DF151E" w:rsidRPr="005F7EB0" w:rsidRDefault="00DF151E" w:rsidP="006F3B77">
            <w:pPr>
              <w:pStyle w:val="TAC"/>
            </w:pPr>
            <w:r w:rsidRPr="005F7EB0">
              <w:t>Sequence number</w:t>
            </w:r>
          </w:p>
        </w:tc>
        <w:tc>
          <w:tcPr>
            <w:tcW w:w="1134" w:type="dxa"/>
            <w:tcBorders>
              <w:top w:val="nil"/>
              <w:left w:val="nil"/>
              <w:bottom w:val="nil"/>
              <w:right w:val="nil"/>
            </w:tcBorders>
          </w:tcPr>
          <w:p w14:paraId="43EA0EE8" w14:textId="77777777" w:rsidR="00DF151E" w:rsidRPr="005F7EB0" w:rsidRDefault="00DF151E" w:rsidP="006F3B77">
            <w:pPr>
              <w:pStyle w:val="TAL"/>
            </w:pPr>
            <w:r w:rsidRPr="005F7EB0">
              <w:t>octet 7</w:t>
            </w:r>
          </w:p>
        </w:tc>
      </w:tr>
      <w:tr w:rsidR="00DF151E" w:rsidRPr="005F7EB0" w14:paraId="78E0719E"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1E9DA305" w14:textId="77777777" w:rsidR="00DF151E" w:rsidRPr="005F7EB0" w:rsidRDefault="00DF151E" w:rsidP="006F3B77">
            <w:pPr>
              <w:pStyle w:val="TAC"/>
            </w:pPr>
          </w:p>
        </w:tc>
        <w:tc>
          <w:tcPr>
            <w:tcW w:w="1134" w:type="dxa"/>
            <w:tcBorders>
              <w:top w:val="nil"/>
              <w:left w:val="nil"/>
              <w:bottom w:val="nil"/>
              <w:right w:val="nil"/>
            </w:tcBorders>
          </w:tcPr>
          <w:p w14:paraId="2083BC6D" w14:textId="77777777" w:rsidR="00DF151E" w:rsidRPr="005F7EB0" w:rsidRDefault="00DF151E" w:rsidP="006F3B77">
            <w:pPr>
              <w:pStyle w:val="TAL"/>
            </w:pPr>
            <w:r w:rsidRPr="005F7EB0">
              <w:t>octet 8</w:t>
            </w:r>
          </w:p>
        </w:tc>
      </w:tr>
      <w:tr w:rsidR="00DF151E" w:rsidRPr="005F7EB0" w14:paraId="6044FA18" w14:textId="77777777" w:rsidTr="006F3B77">
        <w:trPr>
          <w:cantSplit/>
          <w:jc w:val="center"/>
        </w:trPr>
        <w:tc>
          <w:tcPr>
            <w:tcW w:w="5672" w:type="dxa"/>
            <w:gridSpan w:val="8"/>
            <w:tcBorders>
              <w:top w:val="nil"/>
              <w:left w:val="single" w:sz="4" w:space="0" w:color="auto"/>
              <w:bottom w:val="nil"/>
              <w:right w:val="single" w:sz="4" w:space="0" w:color="auto"/>
            </w:tcBorders>
          </w:tcPr>
          <w:p w14:paraId="5573BA4D" w14:textId="77777777" w:rsidR="00DF151E" w:rsidRPr="005F7EB0" w:rsidRDefault="00DF151E" w:rsidP="006F3B77">
            <w:pPr>
              <w:pStyle w:val="TAC"/>
            </w:pPr>
            <w:r w:rsidRPr="005F7EB0">
              <w:t>Plain 5GS NAS message</w:t>
            </w:r>
          </w:p>
        </w:tc>
        <w:tc>
          <w:tcPr>
            <w:tcW w:w="1134" w:type="dxa"/>
            <w:tcBorders>
              <w:top w:val="nil"/>
              <w:left w:val="nil"/>
              <w:bottom w:val="nil"/>
              <w:right w:val="nil"/>
            </w:tcBorders>
          </w:tcPr>
          <w:p w14:paraId="53BEF835" w14:textId="77777777" w:rsidR="00DF151E" w:rsidRPr="005F7EB0" w:rsidRDefault="00DF151E" w:rsidP="006F3B77">
            <w:pPr>
              <w:pStyle w:val="TAL"/>
            </w:pPr>
          </w:p>
        </w:tc>
      </w:tr>
      <w:tr w:rsidR="00DF151E" w:rsidRPr="005F7EB0" w14:paraId="4A3C9951" w14:textId="77777777" w:rsidTr="006F3B77">
        <w:trPr>
          <w:cantSplit/>
          <w:jc w:val="center"/>
        </w:trPr>
        <w:tc>
          <w:tcPr>
            <w:tcW w:w="5672" w:type="dxa"/>
            <w:gridSpan w:val="8"/>
            <w:tcBorders>
              <w:top w:val="nil"/>
              <w:left w:val="single" w:sz="4" w:space="0" w:color="auto"/>
              <w:bottom w:val="single" w:sz="4" w:space="0" w:color="auto"/>
              <w:right w:val="single" w:sz="4" w:space="0" w:color="auto"/>
            </w:tcBorders>
          </w:tcPr>
          <w:p w14:paraId="513B59B0" w14:textId="77777777" w:rsidR="00DF151E" w:rsidRPr="005F7EB0" w:rsidRDefault="00DF151E" w:rsidP="006F3B77">
            <w:pPr>
              <w:pStyle w:val="TAC"/>
            </w:pPr>
          </w:p>
        </w:tc>
        <w:tc>
          <w:tcPr>
            <w:tcW w:w="1134" w:type="dxa"/>
            <w:tcBorders>
              <w:top w:val="nil"/>
              <w:left w:val="nil"/>
              <w:bottom w:val="nil"/>
              <w:right w:val="nil"/>
            </w:tcBorders>
          </w:tcPr>
          <w:p w14:paraId="6CEC8F26" w14:textId="77777777" w:rsidR="00DF151E" w:rsidRPr="005F7EB0" w:rsidRDefault="00DF151E" w:rsidP="006F3B77">
            <w:pPr>
              <w:pStyle w:val="TAL"/>
            </w:pPr>
            <w:r w:rsidRPr="005F7EB0">
              <w:t>octet n</w:t>
            </w:r>
          </w:p>
        </w:tc>
      </w:tr>
    </w:tbl>
    <w:p w14:paraId="11D2A3A7" w14:textId="77777777" w:rsidR="00DF151E" w:rsidRPr="00BD0557" w:rsidRDefault="00DF151E" w:rsidP="00DF151E">
      <w:pPr>
        <w:pStyle w:val="TF"/>
      </w:pPr>
      <w:r w:rsidRPr="00BD0557">
        <w:t>Figure</w:t>
      </w:r>
      <w:r w:rsidRPr="00BD0557">
        <w:rPr>
          <w:rFonts w:eastAsia="Malgun Gothic"/>
        </w:rPr>
        <w:t> </w:t>
      </w:r>
      <w:r>
        <w:t>9</w:t>
      </w:r>
      <w:r w:rsidRPr="00BD0557">
        <w:t>.1</w:t>
      </w:r>
      <w:r>
        <w:t>.1</w:t>
      </w:r>
      <w:r w:rsidRPr="00BD0557">
        <w:t>.</w:t>
      </w:r>
      <w:r>
        <w:t>2</w:t>
      </w:r>
      <w:r w:rsidRPr="00BD0557">
        <w:t xml:space="preserve">: General message organization example for a </w:t>
      </w:r>
      <w:r>
        <w:t>security protected</w:t>
      </w:r>
      <w:r w:rsidRPr="00BD0557">
        <w:t xml:space="preserve"> 5GS NAS message</w:t>
      </w:r>
    </w:p>
    <w:p w14:paraId="58DCEE5F" w14:textId="77777777" w:rsidR="00DF151E" w:rsidRPr="00E87A02" w:rsidRDefault="00DF151E" w:rsidP="00DF151E">
      <w:r w:rsidRPr="00E87A02">
        <w:t>Unless specified otherwise in the message descriptions of clause </w:t>
      </w:r>
      <w:r>
        <w:t>8</w:t>
      </w:r>
      <w:r w:rsidRPr="00E87A02">
        <w:t xml:space="preserve"> and </w:t>
      </w:r>
      <w:r>
        <w:t>annex</w:t>
      </w:r>
      <w:r w:rsidRPr="00E87A02">
        <w:t> </w:t>
      </w:r>
      <w:r>
        <w:t>D</w:t>
      </w:r>
      <w:r w:rsidRPr="00E87A02">
        <w:t>, a particular information element shall not be present more than once in a given message.</w:t>
      </w:r>
    </w:p>
    <w:p w14:paraId="2EB18EE6" w14:textId="77777777" w:rsidR="00DF151E" w:rsidRDefault="00DF151E" w:rsidP="00DF151E">
      <w:pPr>
        <w:pStyle w:val="Heading3"/>
      </w:pPr>
      <w:bookmarkStart w:id="2186" w:name="_Toc20232501"/>
      <w:bookmarkStart w:id="2187" w:name="_Toc27745823"/>
      <w:bookmarkStart w:id="2188" w:name="_Toc106694234"/>
      <w:r>
        <w:t>9.1.2</w:t>
      </w:r>
      <w:r>
        <w:tab/>
        <w:t>Field format and mapping</w:t>
      </w:r>
      <w:bookmarkEnd w:id="2186"/>
      <w:bookmarkEnd w:id="2187"/>
      <w:bookmarkEnd w:id="2188"/>
    </w:p>
    <w:p w14:paraId="6CC3E5F8" w14:textId="77777777" w:rsidR="00DF151E" w:rsidRDefault="00DF151E" w:rsidP="00DF151E">
      <w:r>
        <w:t>When a field is contained within a single octet, the lowest numbered bit of the field represents the least significant</w:t>
      </w:r>
      <w:r w:rsidRPr="00DD5500">
        <w:t xml:space="preserve"> </w:t>
      </w:r>
      <w:r>
        <w:t>bit.</w:t>
      </w:r>
    </w:p>
    <w:p w14:paraId="325A41D2" w14:textId="77777777" w:rsidR="00DF151E" w:rsidRPr="00E87A02" w:rsidRDefault="00DF151E" w:rsidP="00DF151E">
      <w:r w:rsidRPr="00E87A02">
        <w:t xml:space="preserve">When a field extends over more than one octet, the order of bit values progressively decreases as the octet number increases. </w:t>
      </w:r>
      <w:r>
        <w:t>In that part of the field contained in a given octet, the lowest numbered bit represents the</w:t>
      </w:r>
      <w:r w:rsidRPr="003168A2">
        <w:t xml:space="preserve"> </w:t>
      </w:r>
      <w:r>
        <w:t>least significant</w:t>
      </w:r>
      <w:r w:rsidRPr="00DD5500">
        <w:t xml:space="preserve"> </w:t>
      </w:r>
      <w:r>
        <w:t xml:space="preserve">bit. </w:t>
      </w:r>
      <w:r w:rsidRPr="003168A2">
        <w:t xml:space="preserve">The </w:t>
      </w:r>
      <w:r>
        <w:rPr>
          <w:rFonts w:hint="eastAsia"/>
          <w:lang w:eastAsia="zh-CN"/>
        </w:rPr>
        <w:t>mos</w:t>
      </w:r>
      <w:r w:rsidRPr="003168A2">
        <w:t xml:space="preserve">t significant bit of the field is represented by the </w:t>
      </w:r>
      <w:r>
        <w:rPr>
          <w:rFonts w:hint="eastAsia"/>
          <w:lang w:eastAsia="zh-CN"/>
        </w:rPr>
        <w:t>highest</w:t>
      </w:r>
      <w:r w:rsidRPr="003168A2">
        <w:t xml:space="preserve"> numbered bit of the </w:t>
      </w:r>
      <w:r>
        <w:rPr>
          <w:rFonts w:hint="eastAsia"/>
          <w:lang w:eastAsia="zh-CN"/>
        </w:rPr>
        <w:t>lowest</w:t>
      </w:r>
      <w:r w:rsidRPr="003168A2">
        <w:t xml:space="preserve"> numbered octet of the field.</w:t>
      </w:r>
      <w:r>
        <w:rPr>
          <w:rFonts w:hint="eastAsia"/>
          <w:lang w:eastAsia="zh-CN"/>
        </w:rPr>
        <w:t xml:space="preserve"> </w:t>
      </w:r>
      <w:r w:rsidRPr="00E87A02">
        <w:t>The least significant bit of the field is represented by the lowest numbered bit of the highest numbered octet of the field.</w:t>
      </w:r>
    </w:p>
    <w:p w14:paraId="4B9BF054" w14:textId="77777777" w:rsidR="00DF151E" w:rsidRDefault="00DF151E" w:rsidP="00DF151E">
      <w:r>
        <w:t xml:space="preserve">For example, a bit number can be identified as a couple (o, b) where o is the octet number and b is the relative bit number within the octet. Figure 9.1.2.1 illustrates a field that spans from bit (1, 3) to bit (2, 7). The </w:t>
      </w:r>
      <w:r>
        <w:rPr>
          <w:lang w:eastAsia="zh-CN"/>
        </w:rPr>
        <w:t>mos</w:t>
      </w:r>
      <w:r>
        <w:t>t significant bit of the field is mapped on bit (1, 3) and the least significant</w:t>
      </w:r>
      <w:r w:rsidRPr="00DD5500">
        <w:t xml:space="preserve"> </w:t>
      </w:r>
      <w:r>
        <w:t>bit is mapped on bit (2,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417"/>
      </w:tblGrid>
      <w:tr w:rsidR="00DF151E" w:rsidRPr="00131129" w14:paraId="200EEF45" w14:textId="77777777" w:rsidTr="006F3B77">
        <w:trPr>
          <w:cantSplit/>
          <w:jc w:val="center"/>
        </w:trPr>
        <w:tc>
          <w:tcPr>
            <w:tcW w:w="709" w:type="dxa"/>
            <w:tcBorders>
              <w:top w:val="nil"/>
              <w:left w:val="nil"/>
              <w:bottom w:val="single" w:sz="4" w:space="0" w:color="auto"/>
              <w:right w:val="nil"/>
            </w:tcBorders>
          </w:tcPr>
          <w:p w14:paraId="385F9497" w14:textId="77777777" w:rsidR="00DF151E" w:rsidRPr="00131129" w:rsidRDefault="00DF151E" w:rsidP="006F3B77">
            <w:pPr>
              <w:pStyle w:val="TAC"/>
            </w:pPr>
            <w:r w:rsidRPr="00131129">
              <w:t>8</w:t>
            </w:r>
          </w:p>
        </w:tc>
        <w:tc>
          <w:tcPr>
            <w:tcW w:w="709" w:type="dxa"/>
            <w:tcBorders>
              <w:top w:val="nil"/>
              <w:left w:val="nil"/>
              <w:bottom w:val="single" w:sz="4" w:space="0" w:color="auto"/>
              <w:right w:val="nil"/>
            </w:tcBorders>
          </w:tcPr>
          <w:p w14:paraId="45D44909" w14:textId="77777777" w:rsidR="00DF151E" w:rsidRPr="00131129" w:rsidRDefault="00DF151E" w:rsidP="006F3B77">
            <w:pPr>
              <w:pStyle w:val="TAC"/>
            </w:pPr>
            <w:r w:rsidRPr="00131129">
              <w:t>7</w:t>
            </w:r>
          </w:p>
        </w:tc>
        <w:tc>
          <w:tcPr>
            <w:tcW w:w="709" w:type="dxa"/>
            <w:tcBorders>
              <w:top w:val="nil"/>
              <w:left w:val="nil"/>
              <w:bottom w:val="single" w:sz="4" w:space="0" w:color="auto"/>
              <w:right w:val="nil"/>
            </w:tcBorders>
          </w:tcPr>
          <w:p w14:paraId="7C02B27C" w14:textId="77777777" w:rsidR="00DF151E" w:rsidRPr="00131129" w:rsidRDefault="00DF151E" w:rsidP="006F3B77">
            <w:pPr>
              <w:pStyle w:val="TAC"/>
            </w:pPr>
            <w:r w:rsidRPr="00131129">
              <w:t>6</w:t>
            </w:r>
          </w:p>
        </w:tc>
        <w:tc>
          <w:tcPr>
            <w:tcW w:w="709" w:type="dxa"/>
            <w:tcBorders>
              <w:top w:val="nil"/>
              <w:left w:val="nil"/>
              <w:bottom w:val="single" w:sz="4" w:space="0" w:color="auto"/>
              <w:right w:val="nil"/>
            </w:tcBorders>
          </w:tcPr>
          <w:p w14:paraId="0E86458C" w14:textId="77777777" w:rsidR="00DF151E" w:rsidRPr="00131129" w:rsidRDefault="00DF151E" w:rsidP="006F3B77">
            <w:pPr>
              <w:pStyle w:val="TAC"/>
            </w:pPr>
            <w:r w:rsidRPr="00131129">
              <w:t>5</w:t>
            </w:r>
          </w:p>
        </w:tc>
        <w:tc>
          <w:tcPr>
            <w:tcW w:w="709" w:type="dxa"/>
            <w:tcBorders>
              <w:top w:val="nil"/>
              <w:left w:val="nil"/>
              <w:bottom w:val="single" w:sz="4" w:space="0" w:color="auto"/>
              <w:right w:val="nil"/>
            </w:tcBorders>
          </w:tcPr>
          <w:p w14:paraId="5026C122" w14:textId="77777777" w:rsidR="00DF151E" w:rsidRPr="00131129" w:rsidRDefault="00DF151E" w:rsidP="006F3B77">
            <w:pPr>
              <w:pStyle w:val="TAC"/>
            </w:pPr>
            <w:r w:rsidRPr="00131129">
              <w:t>4</w:t>
            </w:r>
          </w:p>
        </w:tc>
        <w:tc>
          <w:tcPr>
            <w:tcW w:w="709" w:type="dxa"/>
            <w:tcBorders>
              <w:top w:val="nil"/>
              <w:left w:val="nil"/>
              <w:bottom w:val="single" w:sz="4" w:space="0" w:color="auto"/>
              <w:right w:val="nil"/>
            </w:tcBorders>
          </w:tcPr>
          <w:p w14:paraId="79CC14CF" w14:textId="77777777" w:rsidR="00DF151E" w:rsidRPr="00131129" w:rsidRDefault="00DF151E" w:rsidP="006F3B77">
            <w:pPr>
              <w:pStyle w:val="TAC"/>
            </w:pPr>
            <w:r w:rsidRPr="00131129">
              <w:t>3</w:t>
            </w:r>
          </w:p>
        </w:tc>
        <w:tc>
          <w:tcPr>
            <w:tcW w:w="709" w:type="dxa"/>
            <w:tcBorders>
              <w:top w:val="nil"/>
              <w:left w:val="nil"/>
              <w:bottom w:val="single" w:sz="4" w:space="0" w:color="auto"/>
              <w:right w:val="nil"/>
            </w:tcBorders>
          </w:tcPr>
          <w:p w14:paraId="254732C6" w14:textId="77777777" w:rsidR="00DF151E" w:rsidRPr="00131129" w:rsidRDefault="00DF151E" w:rsidP="006F3B77">
            <w:pPr>
              <w:pStyle w:val="TAC"/>
            </w:pPr>
            <w:r w:rsidRPr="00131129">
              <w:t>2</w:t>
            </w:r>
          </w:p>
        </w:tc>
        <w:tc>
          <w:tcPr>
            <w:tcW w:w="709" w:type="dxa"/>
            <w:tcBorders>
              <w:top w:val="nil"/>
              <w:left w:val="nil"/>
              <w:bottom w:val="single" w:sz="4" w:space="0" w:color="auto"/>
              <w:right w:val="nil"/>
            </w:tcBorders>
          </w:tcPr>
          <w:p w14:paraId="3773AD39" w14:textId="77777777" w:rsidR="00DF151E" w:rsidRPr="00131129" w:rsidRDefault="00DF151E" w:rsidP="006F3B77">
            <w:pPr>
              <w:pStyle w:val="TAC"/>
            </w:pPr>
            <w:r w:rsidRPr="00131129">
              <w:t>1</w:t>
            </w:r>
          </w:p>
        </w:tc>
        <w:tc>
          <w:tcPr>
            <w:tcW w:w="1417" w:type="dxa"/>
            <w:tcBorders>
              <w:top w:val="nil"/>
              <w:left w:val="nil"/>
              <w:bottom w:val="nil"/>
              <w:right w:val="nil"/>
            </w:tcBorders>
          </w:tcPr>
          <w:p w14:paraId="6BC92EA2" w14:textId="77777777" w:rsidR="00DF151E" w:rsidRPr="00131129" w:rsidRDefault="00DF151E" w:rsidP="006F3B77">
            <w:pPr>
              <w:pStyle w:val="TAL"/>
            </w:pPr>
          </w:p>
        </w:tc>
      </w:tr>
      <w:tr w:rsidR="00DF151E" w:rsidRPr="00131129" w14:paraId="120C1CE2" w14:textId="77777777" w:rsidTr="006F3B77">
        <w:trPr>
          <w:cantSplit/>
          <w:jc w:val="center"/>
        </w:trPr>
        <w:tc>
          <w:tcPr>
            <w:tcW w:w="709" w:type="dxa"/>
            <w:tcBorders>
              <w:top w:val="single" w:sz="4" w:space="0" w:color="auto"/>
              <w:left w:val="single" w:sz="4" w:space="0" w:color="auto"/>
              <w:bottom w:val="single" w:sz="4" w:space="0" w:color="auto"/>
              <w:right w:val="nil"/>
            </w:tcBorders>
          </w:tcPr>
          <w:p w14:paraId="77FDEBA0" w14:textId="77777777" w:rsidR="00DF151E" w:rsidRPr="00131129" w:rsidRDefault="00DF151E" w:rsidP="006F3B77">
            <w:pPr>
              <w:pStyle w:val="TAC"/>
            </w:pPr>
          </w:p>
        </w:tc>
        <w:tc>
          <w:tcPr>
            <w:tcW w:w="709" w:type="dxa"/>
            <w:tcBorders>
              <w:top w:val="nil"/>
              <w:left w:val="nil"/>
              <w:bottom w:val="single" w:sz="4" w:space="0" w:color="auto"/>
              <w:right w:val="nil"/>
            </w:tcBorders>
          </w:tcPr>
          <w:p w14:paraId="634556DA" w14:textId="77777777" w:rsidR="00DF151E" w:rsidRPr="00131129" w:rsidRDefault="00DF151E" w:rsidP="006F3B77">
            <w:pPr>
              <w:pStyle w:val="TAC"/>
            </w:pPr>
          </w:p>
        </w:tc>
        <w:tc>
          <w:tcPr>
            <w:tcW w:w="709" w:type="dxa"/>
            <w:tcBorders>
              <w:top w:val="nil"/>
              <w:left w:val="nil"/>
              <w:bottom w:val="single" w:sz="4" w:space="0" w:color="auto"/>
              <w:right w:val="nil"/>
            </w:tcBorders>
          </w:tcPr>
          <w:p w14:paraId="7621E19A" w14:textId="77777777" w:rsidR="00DF151E" w:rsidRPr="00131129" w:rsidRDefault="00DF151E" w:rsidP="006F3B77">
            <w:pPr>
              <w:pStyle w:val="TAC"/>
            </w:pPr>
          </w:p>
        </w:tc>
        <w:tc>
          <w:tcPr>
            <w:tcW w:w="709" w:type="dxa"/>
            <w:tcBorders>
              <w:top w:val="nil"/>
              <w:left w:val="nil"/>
              <w:bottom w:val="single" w:sz="4" w:space="0" w:color="auto"/>
              <w:right w:val="nil"/>
            </w:tcBorders>
          </w:tcPr>
          <w:p w14:paraId="0CD8CD2E" w14:textId="77777777" w:rsidR="00DF151E" w:rsidRPr="00131129" w:rsidRDefault="00DF151E" w:rsidP="006F3B77">
            <w:pPr>
              <w:pStyle w:val="TAC"/>
            </w:pPr>
          </w:p>
        </w:tc>
        <w:tc>
          <w:tcPr>
            <w:tcW w:w="709" w:type="dxa"/>
            <w:tcBorders>
              <w:top w:val="single" w:sz="4" w:space="0" w:color="auto"/>
              <w:left w:val="nil"/>
              <w:bottom w:val="single" w:sz="4" w:space="0" w:color="auto"/>
              <w:right w:val="single" w:sz="4" w:space="0" w:color="auto"/>
            </w:tcBorders>
          </w:tcPr>
          <w:p w14:paraId="7444177A" w14:textId="77777777" w:rsidR="00DF151E" w:rsidRPr="00131129" w:rsidRDefault="00DF151E" w:rsidP="006F3B77">
            <w:pPr>
              <w:pStyle w:val="TAC"/>
            </w:pPr>
          </w:p>
        </w:tc>
        <w:tc>
          <w:tcPr>
            <w:tcW w:w="709" w:type="dxa"/>
            <w:tcBorders>
              <w:top w:val="single" w:sz="4" w:space="0" w:color="auto"/>
              <w:left w:val="single" w:sz="4" w:space="0" w:color="auto"/>
              <w:bottom w:val="single" w:sz="4" w:space="0" w:color="auto"/>
              <w:right w:val="nil"/>
            </w:tcBorders>
          </w:tcPr>
          <w:p w14:paraId="7345A53E" w14:textId="77777777" w:rsidR="00DF151E" w:rsidRPr="00020E4D" w:rsidRDefault="00DF151E" w:rsidP="006F3B77">
            <w:pPr>
              <w:pStyle w:val="TAC"/>
              <w:rPr>
                <w:sz w:val="16"/>
              </w:rPr>
            </w:pPr>
            <w:r w:rsidRPr="00020E4D">
              <w:t>2</w:t>
            </w:r>
            <w:r w:rsidRPr="00020E4D">
              <w:rPr>
                <w:vertAlign w:val="superscript"/>
              </w:rPr>
              <w:t>4</w:t>
            </w:r>
          </w:p>
        </w:tc>
        <w:tc>
          <w:tcPr>
            <w:tcW w:w="709" w:type="dxa"/>
            <w:tcBorders>
              <w:top w:val="nil"/>
              <w:left w:val="nil"/>
              <w:bottom w:val="single" w:sz="4" w:space="0" w:color="auto"/>
              <w:right w:val="nil"/>
            </w:tcBorders>
          </w:tcPr>
          <w:p w14:paraId="51E13A87" w14:textId="77777777" w:rsidR="00DF151E" w:rsidRPr="00020E4D" w:rsidRDefault="00DF151E" w:rsidP="006F3B77">
            <w:pPr>
              <w:pStyle w:val="TAC"/>
              <w:rPr>
                <w:sz w:val="16"/>
              </w:rPr>
            </w:pPr>
            <w:r w:rsidRPr="00020E4D">
              <w:t>2</w:t>
            </w:r>
            <w:r w:rsidRPr="00020E4D">
              <w:rPr>
                <w:vertAlign w:val="superscript"/>
              </w:rPr>
              <w:t>3</w:t>
            </w:r>
          </w:p>
        </w:tc>
        <w:tc>
          <w:tcPr>
            <w:tcW w:w="709" w:type="dxa"/>
            <w:tcBorders>
              <w:top w:val="single" w:sz="4" w:space="0" w:color="auto"/>
              <w:left w:val="nil"/>
              <w:bottom w:val="single" w:sz="4" w:space="0" w:color="auto"/>
              <w:right w:val="single" w:sz="4" w:space="0" w:color="auto"/>
            </w:tcBorders>
          </w:tcPr>
          <w:p w14:paraId="488F2263" w14:textId="77777777" w:rsidR="00DF151E" w:rsidRPr="00020E4D" w:rsidRDefault="00DF151E" w:rsidP="006F3B77">
            <w:pPr>
              <w:pStyle w:val="TAC"/>
              <w:rPr>
                <w:sz w:val="16"/>
              </w:rPr>
            </w:pPr>
            <w:r w:rsidRPr="00020E4D">
              <w:t>2</w:t>
            </w:r>
            <w:r w:rsidRPr="00020E4D">
              <w:rPr>
                <w:vertAlign w:val="superscript"/>
              </w:rPr>
              <w:t>2</w:t>
            </w:r>
          </w:p>
        </w:tc>
        <w:tc>
          <w:tcPr>
            <w:tcW w:w="1417" w:type="dxa"/>
            <w:tcBorders>
              <w:top w:val="nil"/>
              <w:left w:val="single" w:sz="4" w:space="0" w:color="auto"/>
              <w:bottom w:val="nil"/>
              <w:right w:val="nil"/>
            </w:tcBorders>
          </w:tcPr>
          <w:p w14:paraId="36270589" w14:textId="77777777" w:rsidR="00DF151E" w:rsidRPr="00131129" w:rsidRDefault="00DF151E" w:rsidP="006F3B77">
            <w:pPr>
              <w:pStyle w:val="TAL"/>
            </w:pPr>
            <w:r>
              <w:t>1</w:t>
            </w:r>
            <w:r w:rsidRPr="008A48FD">
              <w:rPr>
                <w:vertAlign w:val="superscript"/>
              </w:rPr>
              <w:t>st</w:t>
            </w:r>
            <w:r>
              <w:t xml:space="preserve"> octet of field</w:t>
            </w:r>
          </w:p>
        </w:tc>
      </w:tr>
      <w:tr w:rsidR="00DF151E" w:rsidRPr="00131129" w14:paraId="6F50D786" w14:textId="77777777" w:rsidTr="006F3B77">
        <w:trPr>
          <w:cantSplit/>
          <w:jc w:val="center"/>
        </w:trPr>
        <w:tc>
          <w:tcPr>
            <w:tcW w:w="709" w:type="dxa"/>
            <w:tcBorders>
              <w:top w:val="single" w:sz="4" w:space="0" w:color="auto"/>
              <w:left w:val="single" w:sz="4" w:space="0" w:color="auto"/>
              <w:bottom w:val="single" w:sz="4" w:space="0" w:color="auto"/>
              <w:right w:val="nil"/>
            </w:tcBorders>
          </w:tcPr>
          <w:p w14:paraId="75BCC1D8" w14:textId="77777777" w:rsidR="00DF151E" w:rsidRPr="00020E4D" w:rsidRDefault="00DF151E" w:rsidP="006F3B77">
            <w:pPr>
              <w:pStyle w:val="TAC"/>
              <w:rPr>
                <w:sz w:val="16"/>
              </w:rPr>
            </w:pPr>
            <w:r w:rsidRPr="00020E4D">
              <w:t>2</w:t>
            </w:r>
            <w:r w:rsidRPr="00020E4D">
              <w:rPr>
                <w:vertAlign w:val="superscript"/>
              </w:rPr>
              <w:t>1</w:t>
            </w:r>
          </w:p>
        </w:tc>
        <w:tc>
          <w:tcPr>
            <w:tcW w:w="709" w:type="dxa"/>
            <w:tcBorders>
              <w:top w:val="single" w:sz="4" w:space="0" w:color="auto"/>
              <w:left w:val="nil"/>
              <w:bottom w:val="single" w:sz="4" w:space="0" w:color="auto"/>
              <w:right w:val="single" w:sz="4" w:space="0" w:color="auto"/>
            </w:tcBorders>
          </w:tcPr>
          <w:p w14:paraId="65658110" w14:textId="77777777" w:rsidR="00DF151E" w:rsidRPr="00020E4D" w:rsidRDefault="00DF151E" w:rsidP="006F3B77">
            <w:pPr>
              <w:pStyle w:val="TAC"/>
              <w:rPr>
                <w:sz w:val="16"/>
              </w:rPr>
            </w:pPr>
            <w:r w:rsidRPr="00020E4D">
              <w:t>2</w:t>
            </w:r>
            <w:r w:rsidRPr="00020E4D">
              <w:rPr>
                <w:vertAlign w:val="superscript"/>
              </w:rPr>
              <w:t>0</w:t>
            </w:r>
          </w:p>
        </w:tc>
        <w:tc>
          <w:tcPr>
            <w:tcW w:w="709" w:type="dxa"/>
            <w:tcBorders>
              <w:top w:val="single" w:sz="4" w:space="0" w:color="auto"/>
              <w:left w:val="single" w:sz="4" w:space="0" w:color="auto"/>
              <w:bottom w:val="single" w:sz="4" w:space="0" w:color="auto"/>
              <w:right w:val="nil"/>
            </w:tcBorders>
          </w:tcPr>
          <w:p w14:paraId="02153DEC" w14:textId="77777777" w:rsidR="00DF151E" w:rsidRPr="00131129" w:rsidRDefault="00DF151E" w:rsidP="006F3B77">
            <w:pPr>
              <w:pStyle w:val="TAC"/>
            </w:pPr>
          </w:p>
        </w:tc>
        <w:tc>
          <w:tcPr>
            <w:tcW w:w="709" w:type="dxa"/>
            <w:tcBorders>
              <w:top w:val="nil"/>
              <w:left w:val="nil"/>
              <w:bottom w:val="single" w:sz="4" w:space="0" w:color="auto"/>
              <w:right w:val="nil"/>
            </w:tcBorders>
          </w:tcPr>
          <w:p w14:paraId="03F54AEC" w14:textId="77777777" w:rsidR="00DF151E" w:rsidRPr="00131129" w:rsidRDefault="00DF151E" w:rsidP="006F3B77">
            <w:pPr>
              <w:pStyle w:val="TAC"/>
            </w:pPr>
          </w:p>
        </w:tc>
        <w:tc>
          <w:tcPr>
            <w:tcW w:w="709" w:type="dxa"/>
            <w:tcBorders>
              <w:top w:val="nil"/>
              <w:left w:val="nil"/>
              <w:bottom w:val="single" w:sz="4" w:space="0" w:color="auto"/>
              <w:right w:val="nil"/>
            </w:tcBorders>
          </w:tcPr>
          <w:p w14:paraId="7447FE73" w14:textId="77777777" w:rsidR="00DF151E" w:rsidRPr="00131129" w:rsidRDefault="00DF151E" w:rsidP="006F3B77">
            <w:pPr>
              <w:pStyle w:val="TAC"/>
            </w:pPr>
          </w:p>
        </w:tc>
        <w:tc>
          <w:tcPr>
            <w:tcW w:w="709" w:type="dxa"/>
            <w:tcBorders>
              <w:top w:val="nil"/>
              <w:left w:val="nil"/>
              <w:bottom w:val="single" w:sz="4" w:space="0" w:color="auto"/>
              <w:right w:val="nil"/>
            </w:tcBorders>
          </w:tcPr>
          <w:p w14:paraId="08F973E3" w14:textId="77777777" w:rsidR="00DF151E" w:rsidRPr="00131129" w:rsidRDefault="00DF151E" w:rsidP="006F3B77">
            <w:pPr>
              <w:pStyle w:val="TAC"/>
            </w:pPr>
          </w:p>
        </w:tc>
        <w:tc>
          <w:tcPr>
            <w:tcW w:w="709" w:type="dxa"/>
            <w:tcBorders>
              <w:top w:val="nil"/>
              <w:left w:val="nil"/>
              <w:bottom w:val="single" w:sz="4" w:space="0" w:color="auto"/>
              <w:right w:val="nil"/>
            </w:tcBorders>
          </w:tcPr>
          <w:p w14:paraId="64DF883B" w14:textId="77777777" w:rsidR="00DF151E" w:rsidRPr="00131129" w:rsidRDefault="00DF151E" w:rsidP="006F3B77">
            <w:pPr>
              <w:pStyle w:val="TAC"/>
            </w:pPr>
          </w:p>
        </w:tc>
        <w:tc>
          <w:tcPr>
            <w:tcW w:w="709" w:type="dxa"/>
            <w:tcBorders>
              <w:top w:val="single" w:sz="4" w:space="0" w:color="auto"/>
              <w:left w:val="nil"/>
              <w:bottom w:val="single" w:sz="4" w:space="0" w:color="auto"/>
              <w:right w:val="single" w:sz="4" w:space="0" w:color="auto"/>
            </w:tcBorders>
          </w:tcPr>
          <w:p w14:paraId="6E7A252F" w14:textId="77777777" w:rsidR="00DF151E" w:rsidRPr="00131129" w:rsidRDefault="00DF151E" w:rsidP="006F3B77">
            <w:pPr>
              <w:pStyle w:val="TAC"/>
            </w:pPr>
          </w:p>
        </w:tc>
        <w:tc>
          <w:tcPr>
            <w:tcW w:w="1417" w:type="dxa"/>
            <w:tcBorders>
              <w:top w:val="nil"/>
              <w:left w:val="single" w:sz="4" w:space="0" w:color="auto"/>
              <w:bottom w:val="nil"/>
              <w:right w:val="nil"/>
            </w:tcBorders>
          </w:tcPr>
          <w:p w14:paraId="5EF16F8A" w14:textId="77777777" w:rsidR="00DF151E" w:rsidRPr="00131129" w:rsidRDefault="00DF151E" w:rsidP="006F3B77">
            <w:pPr>
              <w:pStyle w:val="TAL"/>
            </w:pPr>
            <w:r>
              <w:t>2</w:t>
            </w:r>
            <w:r w:rsidRPr="002E3C08">
              <w:rPr>
                <w:vertAlign w:val="superscript"/>
              </w:rPr>
              <w:t>nd</w:t>
            </w:r>
            <w:r>
              <w:t xml:space="preserve"> octet of field</w:t>
            </w:r>
          </w:p>
        </w:tc>
      </w:tr>
    </w:tbl>
    <w:p w14:paraId="0B691A15" w14:textId="77777777" w:rsidR="00DF151E" w:rsidRDefault="00DF151E" w:rsidP="00DF151E">
      <w:pPr>
        <w:pStyle w:val="TF"/>
      </w:pPr>
      <w:r>
        <w:t>Figure 9.1.2.1: Field mapping convention</w:t>
      </w:r>
    </w:p>
    <w:p w14:paraId="5A1A4868" w14:textId="77777777" w:rsidR="00DF151E" w:rsidRPr="00C607F7" w:rsidRDefault="00DF151E" w:rsidP="00DF151E">
      <w:pPr>
        <w:pStyle w:val="Heading2"/>
      </w:pPr>
      <w:bookmarkStart w:id="2189" w:name="_Toc20232502"/>
      <w:bookmarkStart w:id="2190" w:name="_Toc27745824"/>
      <w:bookmarkStart w:id="2191" w:name="_Toc106694235"/>
      <w:r>
        <w:t>9</w:t>
      </w:r>
      <w:r w:rsidRPr="00C607F7">
        <w:t>.2</w:t>
      </w:r>
      <w:r w:rsidRPr="00C607F7">
        <w:tab/>
      </w:r>
      <w:r>
        <w:t>Extended p</w:t>
      </w:r>
      <w:r w:rsidRPr="00C607F7">
        <w:t xml:space="preserve">rotocol </w:t>
      </w:r>
      <w:r>
        <w:t>d</w:t>
      </w:r>
      <w:r w:rsidRPr="00C607F7">
        <w:t>iscriminator</w:t>
      </w:r>
      <w:bookmarkEnd w:id="2189"/>
      <w:bookmarkEnd w:id="2190"/>
      <w:bookmarkEnd w:id="2191"/>
    </w:p>
    <w:p w14:paraId="3D58A123" w14:textId="77777777" w:rsidR="00DF151E" w:rsidRPr="00E87A02" w:rsidRDefault="00DF151E" w:rsidP="00DF151E">
      <w:r w:rsidRPr="00E87A02">
        <w:t>Bits 1 to 8 of the first octet of every 5G</w:t>
      </w:r>
      <w:r>
        <w:t>S NAS</w:t>
      </w:r>
      <w:r w:rsidRPr="00E87A02">
        <w:t xml:space="preserve"> message contain the </w:t>
      </w:r>
      <w:bookmarkStart w:id="2192" w:name="OLE_LINK23"/>
      <w:r>
        <w:t>E</w:t>
      </w:r>
      <w:r w:rsidRPr="00E87A02">
        <w:t xml:space="preserve">xtended </w:t>
      </w:r>
      <w:r>
        <w:t>p</w:t>
      </w:r>
      <w:r w:rsidRPr="00E87A02">
        <w:t xml:space="preserve">rotocol </w:t>
      </w:r>
      <w:r>
        <w:t>d</w:t>
      </w:r>
      <w:r w:rsidRPr="00E87A02">
        <w:t>iscriminator (EPD)</w:t>
      </w:r>
      <w:bookmarkEnd w:id="2192"/>
      <w:r w:rsidRPr="00E87A02">
        <w:t xml:space="preserve"> IE. The EPD and its use are defined in 3GPP TS 24.007 [</w:t>
      </w:r>
      <w:r>
        <w:t>11</w:t>
      </w:r>
      <w:r w:rsidRPr="00E87A02">
        <w:t>].</w:t>
      </w:r>
      <w:r w:rsidRPr="009A6560">
        <w:t xml:space="preserve"> The </w:t>
      </w:r>
      <w:r>
        <w:t xml:space="preserve">extended </w:t>
      </w:r>
      <w:r w:rsidRPr="009A6560">
        <w:t>protocol discriminator in the header (see 3GPP</w:t>
      </w:r>
      <w:r>
        <w:t> </w:t>
      </w:r>
      <w:r w:rsidRPr="009A6560">
        <w:t>TS</w:t>
      </w:r>
      <w:r>
        <w:t> </w:t>
      </w:r>
      <w:r w:rsidRPr="009A6560">
        <w:t>24.007</w:t>
      </w:r>
      <w:r>
        <w:t> </w:t>
      </w:r>
      <w:r w:rsidRPr="009A6560">
        <w:t>[</w:t>
      </w:r>
      <w:r>
        <w:t>11</w:t>
      </w:r>
      <w:r w:rsidRPr="009A6560">
        <w:t xml:space="preserve">]) of a security protected </w:t>
      </w:r>
      <w:r>
        <w:t xml:space="preserve">5GS </w:t>
      </w:r>
      <w:r w:rsidRPr="009A6560">
        <w:t>NAS message is encoded as "</w:t>
      </w:r>
      <w:r w:rsidRPr="00DD1250">
        <w:t>5GS mobility management messages</w:t>
      </w:r>
      <w:r w:rsidRPr="009A6560">
        <w:t>".</w:t>
      </w:r>
    </w:p>
    <w:p w14:paraId="0C2A9003" w14:textId="77777777" w:rsidR="00DF151E" w:rsidRPr="00C607F7" w:rsidRDefault="00DF151E" w:rsidP="00DF151E">
      <w:pPr>
        <w:pStyle w:val="Heading2"/>
      </w:pPr>
      <w:bookmarkStart w:id="2193" w:name="_Toc20232503"/>
      <w:bookmarkStart w:id="2194" w:name="_Toc27745825"/>
      <w:bookmarkStart w:id="2195" w:name="_Toc106694236"/>
      <w:r>
        <w:lastRenderedPageBreak/>
        <w:t>9.3</w:t>
      </w:r>
      <w:r w:rsidRPr="00C607F7">
        <w:tab/>
      </w:r>
      <w:r>
        <w:t>Security header type</w:t>
      </w:r>
      <w:bookmarkEnd w:id="2193"/>
      <w:bookmarkEnd w:id="2194"/>
      <w:bookmarkEnd w:id="2195"/>
    </w:p>
    <w:p w14:paraId="57E383D4" w14:textId="77777777" w:rsidR="00DF151E" w:rsidRDefault="00DF151E" w:rsidP="00DF151E">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r w:rsidRPr="00F67553">
        <w:t xml:space="preserve"> </w:t>
      </w:r>
    </w:p>
    <w:p w14:paraId="4E453375" w14:textId="77777777" w:rsidR="00DF151E" w:rsidRPr="00F1184D" w:rsidRDefault="00DF151E" w:rsidP="00DF151E">
      <w:r w:rsidRPr="00F1184D">
        <w:t>The Security header type IE can take the values shown in table 9.3.1.</w:t>
      </w:r>
    </w:p>
    <w:p w14:paraId="4FD3E85E" w14:textId="77777777" w:rsidR="00DF151E" w:rsidRPr="00F1184D" w:rsidRDefault="00DF151E" w:rsidP="00DF151E">
      <w:pPr>
        <w:pStyle w:val="TH"/>
      </w:pPr>
      <w:r w:rsidRPr="00F1184D">
        <w:t>Table</w:t>
      </w:r>
      <w:r w:rsidRPr="00F1184D">
        <w:rPr>
          <w:lang w:val="en-US"/>
        </w:rPr>
        <w:t> </w:t>
      </w:r>
      <w:r w:rsidRPr="00F1184D">
        <w:t>9.3.1: Security header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DF151E" w:rsidRPr="005F7EB0" w14:paraId="2D915A64" w14:textId="77777777" w:rsidTr="006F3B77">
        <w:trPr>
          <w:cantSplit/>
          <w:jc w:val="center"/>
        </w:trPr>
        <w:tc>
          <w:tcPr>
            <w:tcW w:w="7087" w:type="dxa"/>
            <w:gridSpan w:val="5"/>
          </w:tcPr>
          <w:p w14:paraId="0F864853" w14:textId="77777777" w:rsidR="00DF151E" w:rsidRPr="005F7EB0" w:rsidRDefault="00DF151E" w:rsidP="006F3B77">
            <w:pPr>
              <w:pStyle w:val="TAL"/>
            </w:pPr>
            <w:r w:rsidRPr="005F7EB0">
              <w:t>Security header type (octet 1)</w:t>
            </w:r>
          </w:p>
        </w:tc>
      </w:tr>
      <w:tr w:rsidR="00DF151E" w:rsidRPr="005F7EB0" w14:paraId="288635B1" w14:textId="77777777" w:rsidTr="006F3B77">
        <w:trPr>
          <w:cantSplit/>
          <w:jc w:val="center"/>
        </w:trPr>
        <w:tc>
          <w:tcPr>
            <w:tcW w:w="7087" w:type="dxa"/>
            <w:gridSpan w:val="5"/>
          </w:tcPr>
          <w:p w14:paraId="3C4577AF" w14:textId="77777777" w:rsidR="00DF151E" w:rsidRPr="005F7EB0" w:rsidRDefault="00DF151E" w:rsidP="006F3B77">
            <w:pPr>
              <w:pStyle w:val="TAL"/>
            </w:pPr>
          </w:p>
          <w:p w14:paraId="500D47BE" w14:textId="77777777" w:rsidR="00DF151E" w:rsidRPr="005F7EB0" w:rsidRDefault="00DF151E" w:rsidP="006F3B77">
            <w:pPr>
              <w:pStyle w:val="TAL"/>
            </w:pPr>
            <w:r w:rsidRPr="005F7EB0">
              <w:t>Bits</w:t>
            </w:r>
          </w:p>
        </w:tc>
      </w:tr>
      <w:tr w:rsidR="00DF151E" w:rsidRPr="005F7EB0" w14:paraId="1CCA13D1" w14:textId="77777777" w:rsidTr="006F3B77">
        <w:trPr>
          <w:cantSplit/>
          <w:jc w:val="center"/>
        </w:trPr>
        <w:tc>
          <w:tcPr>
            <w:tcW w:w="284" w:type="dxa"/>
          </w:tcPr>
          <w:p w14:paraId="3FC68FD5" w14:textId="77777777" w:rsidR="00DF151E" w:rsidRPr="005F7EB0" w:rsidRDefault="00DF151E" w:rsidP="006F3B77">
            <w:pPr>
              <w:pStyle w:val="TAH"/>
            </w:pPr>
            <w:r w:rsidRPr="005F7EB0">
              <w:t>4</w:t>
            </w:r>
          </w:p>
        </w:tc>
        <w:tc>
          <w:tcPr>
            <w:tcW w:w="284" w:type="dxa"/>
          </w:tcPr>
          <w:p w14:paraId="3F88B1A0" w14:textId="77777777" w:rsidR="00DF151E" w:rsidRPr="005F7EB0" w:rsidRDefault="00DF151E" w:rsidP="006F3B77">
            <w:pPr>
              <w:pStyle w:val="TAH"/>
            </w:pPr>
            <w:r w:rsidRPr="005F7EB0">
              <w:t>3</w:t>
            </w:r>
          </w:p>
        </w:tc>
        <w:tc>
          <w:tcPr>
            <w:tcW w:w="283" w:type="dxa"/>
          </w:tcPr>
          <w:p w14:paraId="7A131965" w14:textId="77777777" w:rsidR="00DF151E" w:rsidRPr="005F7EB0" w:rsidRDefault="00DF151E" w:rsidP="006F3B77">
            <w:pPr>
              <w:pStyle w:val="TAH"/>
            </w:pPr>
            <w:r w:rsidRPr="005F7EB0">
              <w:t>2</w:t>
            </w:r>
          </w:p>
        </w:tc>
        <w:tc>
          <w:tcPr>
            <w:tcW w:w="283" w:type="dxa"/>
          </w:tcPr>
          <w:p w14:paraId="49C22277" w14:textId="77777777" w:rsidR="00DF151E" w:rsidRPr="005F7EB0" w:rsidRDefault="00DF151E" w:rsidP="006F3B77">
            <w:pPr>
              <w:pStyle w:val="TAH"/>
            </w:pPr>
            <w:r w:rsidRPr="005F7EB0">
              <w:t>1</w:t>
            </w:r>
          </w:p>
        </w:tc>
        <w:tc>
          <w:tcPr>
            <w:tcW w:w="5953" w:type="dxa"/>
          </w:tcPr>
          <w:p w14:paraId="37B102ED" w14:textId="77777777" w:rsidR="00DF151E" w:rsidRPr="005F7EB0" w:rsidRDefault="00DF151E" w:rsidP="006F3B77">
            <w:pPr>
              <w:pStyle w:val="TAL"/>
            </w:pPr>
          </w:p>
        </w:tc>
      </w:tr>
      <w:tr w:rsidR="00DF151E" w:rsidRPr="005F7EB0" w14:paraId="5B838014" w14:textId="77777777" w:rsidTr="006F3B77">
        <w:trPr>
          <w:cantSplit/>
          <w:jc w:val="center"/>
        </w:trPr>
        <w:tc>
          <w:tcPr>
            <w:tcW w:w="284" w:type="dxa"/>
          </w:tcPr>
          <w:p w14:paraId="0F670AFA" w14:textId="77777777" w:rsidR="00DF151E" w:rsidRPr="005F7EB0" w:rsidRDefault="00DF151E" w:rsidP="006F3B77">
            <w:pPr>
              <w:pStyle w:val="TAC"/>
            </w:pPr>
            <w:r w:rsidRPr="005F7EB0">
              <w:t>0</w:t>
            </w:r>
          </w:p>
        </w:tc>
        <w:tc>
          <w:tcPr>
            <w:tcW w:w="284" w:type="dxa"/>
          </w:tcPr>
          <w:p w14:paraId="7F1CC852" w14:textId="77777777" w:rsidR="00DF151E" w:rsidRPr="005F7EB0" w:rsidRDefault="00DF151E" w:rsidP="006F3B77">
            <w:pPr>
              <w:pStyle w:val="TAC"/>
            </w:pPr>
            <w:r w:rsidRPr="005F7EB0">
              <w:t>0</w:t>
            </w:r>
          </w:p>
        </w:tc>
        <w:tc>
          <w:tcPr>
            <w:tcW w:w="283" w:type="dxa"/>
          </w:tcPr>
          <w:p w14:paraId="0E3DF824" w14:textId="77777777" w:rsidR="00DF151E" w:rsidRPr="005F7EB0" w:rsidRDefault="00DF151E" w:rsidP="006F3B77">
            <w:pPr>
              <w:pStyle w:val="TAC"/>
            </w:pPr>
            <w:r w:rsidRPr="005F7EB0">
              <w:t>0</w:t>
            </w:r>
          </w:p>
        </w:tc>
        <w:tc>
          <w:tcPr>
            <w:tcW w:w="283" w:type="dxa"/>
          </w:tcPr>
          <w:p w14:paraId="7A65246A" w14:textId="77777777" w:rsidR="00DF151E" w:rsidRPr="005F7EB0" w:rsidRDefault="00DF151E" w:rsidP="006F3B77">
            <w:pPr>
              <w:pStyle w:val="TAC"/>
            </w:pPr>
            <w:r w:rsidRPr="005F7EB0">
              <w:t>0</w:t>
            </w:r>
          </w:p>
        </w:tc>
        <w:tc>
          <w:tcPr>
            <w:tcW w:w="5953" w:type="dxa"/>
          </w:tcPr>
          <w:p w14:paraId="1532DE36" w14:textId="77777777" w:rsidR="00DF151E" w:rsidRPr="005F7EB0" w:rsidRDefault="00DF151E" w:rsidP="006F3B77">
            <w:pPr>
              <w:pStyle w:val="TAL"/>
            </w:pPr>
            <w:r w:rsidRPr="005F7EB0">
              <w:t>Plain 5GS NAS message, not security protected</w:t>
            </w:r>
          </w:p>
        </w:tc>
      </w:tr>
      <w:tr w:rsidR="00DF151E" w:rsidRPr="005F7EB0" w14:paraId="713AB27A" w14:textId="77777777" w:rsidTr="006F3B77">
        <w:trPr>
          <w:cantSplit/>
          <w:jc w:val="center"/>
        </w:trPr>
        <w:tc>
          <w:tcPr>
            <w:tcW w:w="284" w:type="dxa"/>
          </w:tcPr>
          <w:p w14:paraId="5ED55D86" w14:textId="77777777" w:rsidR="00DF151E" w:rsidRPr="005F7EB0" w:rsidRDefault="00DF151E" w:rsidP="006F3B77">
            <w:pPr>
              <w:pStyle w:val="TAC"/>
            </w:pPr>
          </w:p>
        </w:tc>
        <w:tc>
          <w:tcPr>
            <w:tcW w:w="284" w:type="dxa"/>
          </w:tcPr>
          <w:p w14:paraId="3A71CADA" w14:textId="77777777" w:rsidR="00DF151E" w:rsidRPr="005F7EB0" w:rsidRDefault="00DF151E" w:rsidP="006F3B77">
            <w:pPr>
              <w:pStyle w:val="TAC"/>
            </w:pPr>
          </w:p>
        </w:tc>
        <w:tc>
          <w:tcPr>
            <w:tcW w:w="283" w:type="dxa"/>
          </w:tcPr>
          <w:p w14:paraId="3A7FD99F" w14:textId="77777777" w:rsidR="00DF151E" w:rsidRPr="005F7EB0" w:rsidRDefault="00DF151E" w:rsidP="006F3B77">
            <w:pPr>
              <w:pStyle w:val="TAC"/>
            </w:pPr>
          </w:p>
        </w:tc>
        <w:tc>
          <w:tcPr>
            <w:tcW w:w="283" w:type="dxa"/>
          </w:tcPr>
          <w:p w14:paraId="55CC8D17" w14:textId="77777777" w:rsidR="00DF151E" w:rsidRPr="005F7EB0" w:rsidRDefault="00DF151E" w:rsidP="006F3B77">
            <w:pPr>
              <w:pStyle w:val="TAC"/>
            </w:pPr>
          </w:p>
        </w:tc>
        <w:tc>
          <w:tcPr>
            <w:tcW w:w="5953" w:type="dxa"/>
          </w:tcPr>
          <w:p w14:paraId="234D8D83" w14:textId="77777777" w:rsidR="00DF151E" w:rsidRPr="005F7EB0" w:rsidRDefault="00DF151E" w:rsidP="006F3B77">
            <w:pPr>
              <w:pStyle w:val="TAL"/>
            </w:pPr>
          </w:p>
        </w:tc>
      </w:tr>
      <w:tr w:rsidR="00DF151E" w:rsidRPr="005F7EB0" w14:paraId="558492EA" w14:textId="77777777" w:rsidTr="006F3B77">
        <w:trPr>
          <w:cantSplit/>
          <w:jc w:val="center"/>
        </w:trPr>
        <w:tc>
          <w:tcPr>
            <w:tcW w:w="284" w:type="dxa"/>
          </w:tcPr>
          <w:p w14:paraId="73DDF4FE" w14:textId="77777777" w:rsidR="00DF151E" w:rsidRPr="005F7EB0" w:rsidRDefault="00DF151E" w:rsidP="006F3B77">
            <w:pPr>
              <w:pStyle w:val="TAC"/>
            </w:pPr>
          </w:p>
        </w:tc>
        <w:tc>
          <w:tcPr>
            <w:tcW w:w="284" w:type="dxa"/>
          </w:tcPr>
          <w:p w14:paraId="250CAC16" w14:textId="77777777" w:rsidR="00DF151E" w:rsidRPr="005F7EB0" w:rsidRDefault="00DF151E" w:rsidP="006F3B77">
            <w:pPr>
              <w:pStyle w:val="TAC"/>
            </w:pPr>
          </w:p>
        </w:tc>
        <w:tc>
          <w:tcPr>
            <w:tcW w:w="283" w:type="dxa"/>
          </w:tcPr>
          <w:p w14:paraId="72328C8D" w14:textId="77777777" w:rsidR="00DF151E" w:rsidRPr="005F7EB0" w:rsidRDefault="00DF151E" w:rsidP="006F3B77">
            <w:pPr>
              <w:pStyle w:val="TAC"/>
            </w:pPr>
          </w:p>
        </w:tc>
        <w:tc>
          <w:tcPr>
            <w:tcW w:w="283" w:type="dxa"/>
          </w:tcPr>
          <w:p w14:paraId="1846DEC8" w14:textId="77777777" w:rsidR="00DF151E" w:rsidRPr="005F7EB0" w:rsidRDefault="00DF151E" w:rsidP="006F3B77">
            <w:pPr>
              <w:pStyle w:val="TAC"/>
            </w:pPr>
          </w:p>
        </w:tc>
        <w:tc>
          <w:tcPr>
            <w:tcW w:w="5953" w:type="dxa"/>
          </w:tcPr>
          <w:p w14:paraId="71DD6550" w14:textId="77777777" w:rsidR="00DF151E" w:rsidRPr="005F7EB0" w:rsidRDefault="00DF151E" w:rsidP="006F3B77">
            <w:pPr>
              <w:pStyle w:val="TAL"/>
            </w:pPr>
            <w:r w:rsidRPr="005F7EB0">
              <w:t>Security protected 5GS NAS message:</w:t>
            </w:r>
          </w:p>
        </w:tc>
      </w:tr>
      <w:tr w:rsidR="00DF151E" w:rsidRPr="005F7EB0" w14:paraId="20E9DA53" w14:textId="77777777" w:rsidTr="006F3B77">
        <w:trPr>
          <w:cantSplit/>
          <w:jc w:val="center"/>
        </w:trPr>
        <w:tc>
          <w:tcPr>
            <w:tcW w:w="284" w:type="dxa"/>
          </w:tcPr>
          <w:p w14:paraId="5A0507BA" w14:textId="77777777" w:rsidR="00DF151E" w:rsidRPr="005F7EB0" w:rsidRDefault="00DF151E" w:rsidP="006F3B77">
            <w:pPr>
              <w:pStyle w:val="TAC"/>
            </w:pPr>
            <w:r w:rsidRPr="005F7EB0">
              <w:t>0</w:t>
            </w:r>
          </w:p>
        </w:tc>
        <w:tc>
          <w:tcPr>
            <w:tcW w:w="284" w:type="dxa"/>
          </w:tcPr>
          <w:p w14:paraId="0E0659EB" w14:textId="77777777" w:rsidR="00DF151E" w:rsidRPr="005F7EB0" w:rsidRDefault="00DF151E" w:rsidP="006F3B77">
            <w:pPr>
              <w:pStyle w:val="TAC"/>
            </w:pPr>
            <w:r w:rsidRPr="005F7EB0">
              <w:t>0</w:t>
            </w:r>
          </w:p>
        </w:tc>
        <w:tc>
          <w:tcPr>
            <w:tcW w:w="283" w:type="dxa"/>
          </w:tcPr>
          <w:p w14:paraId="24B43CB4" w14:textId="77777777" w:rsidR="00DF151E" w:rsidRPr="005F7EB0" w:rsidRDefault="00DF151E" w:rsidP="006F3B77">
            <w:pPr>
              <w:pStyle w:val="TAC"/>
            </w:pPr>
            <w:r w:rsidRPr="005F7EB0">
              <w:t>0</w:t>
            </w:r>
          </w:p>
        </w:tc>
        <w:tc>
          <w:tcPr>
            <w:tcW w:w="283" w:type="dxa"/>
          </w:tcPr>
          <w:p w14:paraId="31897EF0" w14:textId="77777777" w:rsidR="00DF151E" w:rsidRPr="005F7EB0" w:rsidRDefault="00DF151E" w:rsidP="006F3B77">
            <w:pPr>
              <w:pStyle w:val="TAC"/>
            </w:pPr>
            <w:r w:rsidRPr="005F7EB0">
              <w:t>1</w:t>
            </w:r>
          </w:p>
        </w:tc>
        <w:tc>
          <w:tcPr>
            <w:tcW w:w="5953" w:type="dxa"/>
          </w:tcPr>
          <w:p w14:paraId="02D783D9" w14:textId="77777777" w:rsidR="00DF151E" w:rsidRPr="005F7EB0" w:rsidRDefault="00DF151E" w:rsidP="006F3B77">
            <w:pPr>
              <w:pStyle w:val="TAL"/>
            </w:pPr>
            <w:r w:rsidRPr="005F7EB0">
              <w:t>Integrity protected</w:t>
            </w:r>
          </w:p>
        </w:tc>
      </w:tr>
      <w:tr w:rsidR="00DF151E" w:rsidRPr="005F7EB0" w14:paraId="22F013F3" w14:textId="77777777" w:rsidTr="006F3B77">
        <w:trPr>
          <w:cantSplit/>
          <w:jc w:val="center"/>
        </w:trPr>
        <w:tc>
          <w:tcPr>
            <w:tcW w:w="284" w:type="dxa"/>
          </w:tcPr>
          <w:p w14:paraId="4669685D" w14:textId="77777777" w:rsidR="00DF151E" w:rsidRPr="005F7EB0" w:rsidRDefault="00DF151E" w:rsidP="006F3B77">
            <w:pPr>
              <w:pStyle w:val="TAC"/>
            </w:pPr>
            <w:r w:rsidRPr="005F7EB0">
              <w:t>0</w:t>
            </w:r>
          </w:p>
        </w:tc>
        <w:tc>
          <w:tcPr>
            <w:tcW w:w="284" w:type="dxa"/>
          </w:tcPr>
          <w:p w14:paraId="54D589D5" w14:textId="77777777" w:rsidR="00DF151E" w:rsidRPr="005F7EB0" w:rsidRDefault="00DF151E" w:rsidP="006F3B77">
            <w:pPr>
              <w:pStyle w:val="TAC"/>
            </w:pPr>
            <w:r w:rsidRPr="005F7EB0">
              <w:t>0</w:t>
            </w:r>
          </w:p>
        </w:tc>
        <w:tc>
          <w:tcPr>
            <w:tcW w:w="283" w:type="dxa"/>
          </w:tcPr>
          <w:p w14:paraId="1F158640" w14:textId="77777777" w:rsidR="00DF151E" w:rsidRPr="005F7EB0" w:rsidRDefault="00DF151E" w:rsidP="006F3B77">
            <w:pPr>
              <w:pStyle w:val="TAC"/>
            </w:pPr>
            <w:r w:rsidRPr="005F7EB0">
              <w:t>1</w:t>
            </w:r>
          </w:p>
        </w:tc>
        <w:tc>
          <w:tcPr>
            <w:tcW w:w="283" w:type="dxa"/>
          </w:tcPr>
          <w:p w14:paraId="17CBFEDF" w14:textId="77777777" w:rsidR="00DF151E" w:rsidRPr="005F7EB0" w:rsidRDefault="00DF151E" w:rsidP="006F3B77">
            <w:pPr>
              <w:pStyle w:val="TAC"/>
            </w:pPr>
            <w:r w:rsidRPr="005F7EB0">
              <w:t>0</w:t>
            </w:r>
          </w:p>
        </w:tc>
        <w:tc>
          <w:tcPr>
            <w:tcW w:w="5953" w:type="dxa"/>
          </w:tcPr>
          <w:p w14:paraId="07FD7EA4" w14:textId="77777777" w:rsidR="00DF151E" w:rsidRPr="005F7EB0" w:rsidRDefault="00DF151E" w:rsidP="006F3B77">
            <w:pPr>
              <w:pStyle w:val="TAL"/>
            </w:pPr>
            <w:r w:rsidRPr="005F7EB0">
              <w:t>Integrity protected and ciphered</w:t>
            </w:r>
          </w:p>
        </w:tc>
      </w:tr>
      <w:tr w:rsidR="00DF151E" w:rsidRPr="005F7EB0" w14:paraId="4EE70D06" w14:textId="77777777" w:rsidTr="006F3B77">
        <w:trPr>
          <w:cantSplit/>
          <w:jc w:val="center"/>
        </w:trPr>
        <w:tc>
          <w:tcPr>
            <w:tcW w:w="284" w:type="dxa"/>
          </w:tcPr>
          <w:p w14:paraId="6F3A17DB" w14:textId="77777777" w:rsidR="00DF151E" w:rsidRPr="005F7EB0" w:rsidRDefault="00DF151E" w:rsidP="006F3B77">
            <w:pPr>
              <w:pStyle w:val="TAC"/>
            </w:pPr>
            <w:r w:rsidRPr="005F7EB0">
              <w:t>0</w:t>
            </w:r>
          </w:p>
        </w:tc>
        <w:tc>
          <w:tcPr>
            <w:tcW w:w="284" w:type="dxa"/>
          </w:tcPr>
          <w:p w14:paraId="22B230CF" w14:textId="77777777" w:rsidR="00DF151E" w:rsidRPr="005F7EB0" w:rsidRDefault="00DF151E" w:rsidP="006F3B77">
            <w:pPr>
              <w:pStyle w:val="TAC"/>
            </w:pPr>
            <w:r w:rsidRPr="005F7EB0">
              <w:t>0</w:t>
            </w:r>
          </w:p>
        </w:tc>
        <w:tc>
          <w:tcPr>
            <w:tcW w:w="283" w:type="dxa"/>
          </w:tcPr>
          <w:p w14:paraId="29073F9B" w14:textId="77777777" w:rsidR="00DF151E" w:rsidRPr="005F7EB0" w:rsidRDefault="00DF151E" w:rsidP="006F3B77">
            <w:pPr>
              <w:pStyle w:val="TAC"/>
            </w:pPr>
            <w:r w:rsidRPr="005F7EB0">
              <w:t>1</w:t>
            </w:r>
          </w:p>
        </w:tc>
        <w:tc>
          <w:tcPr>
            <w:tcW w:w="283" w:type="dxa"/>
          </w:tcPr>
          <w:p w14:paraId="161FDEF3" w14:textId="77777777" w:rsidR="00DF151E" w:rsidRPr="005F7EB0" w:rsidRDefault="00DF151E" w:rsidP="006F3B77">
            <w:pPr>
              <w:pStyle w:val="TAC"/>
            </w:pPr>
            <w:r w:rsidRPr="005F7EB0">
              <w:t>1</w:t>
            </w:r>
          </w:p>
        </w:tc>
        <w:tc>
          <w:tcPr>
            <w:tcW w:w="5953" w:type="dxa"/>
          </w:tcPr>
          <w:p w14:paraId="5FB8C83F" w14:textId="77777777" w:rsidR="00DF151E" w:rsidRPr="005F7EB0" w:rsidRDefault="00DF151E" w:rsidP="006F3B77">
            <w:pPr>
              <w:pStyle w:val="TAL"/>
            </w:pPr>
            <w:r w:rsidRPr="005F7EB0">
              <w:t>Integrity protected with new 5G NAS security context (NOTE 1)</w:t>
            </w:r>
          </w:p>
        </w:tc>
      </w:tr>
      <w:tr w:rsidR="00DF151E" w:rsidRPr="005F7EB0" w14:paraId="19AD52A0" w14:textId="77777777" w:rsidTr="006F3B77">
        <w:trPr>
          <w:cantSplit/>
          <w:jc w:val="center"/>
        </w:trPr>
        <w:tc>
          <w:tcPr>
            <w:tcW w:w="284" w:type="dxa"/>
          </w:tcPr>
          <w:p w14:paraId="10EB8DDA" w14:textId="77777777" w:rsidR="00DF151E" w:rsidRPr="005F7EB0" w:rsidRDefault="00DF151E" w:rsidP="006F3B77">
            <w:pPr>
              <w:pStyle w:val="TAC"/>
            </w:pPr>
            <w:r w:rsidRPr="005F7EB0">
              <w:t>0</w:t>
            </w:r>
          </w:p>
        </w:tc>
        <w:tc>
          <w:tcPr>
            <w:tcW w:w="284" w:type="dxa"/>
          </w:tcPr>
          <w:p w14:paraId="37ADA289" w14:textId="77777777" w:rsidR="00DF151E" w:rsidRPr="005F7EB0" w:rsidRDefault="00DF151E" w:rsidP="006F3B77">
            <w:pPr>
              <w:pStyle w:val="TAC"/>
            </w:pPr>
            <w:r w:rsidRPr="005F7EB0">
              <w:t>1</w:t>
            </w:r>
          </w:p>
        </w:tc>
        <w:tc>
          <w:tcPr>
            <w:tcW w:w="283" w:type="dxa"/>
          </w:tcPr>
          <w:p w14:paraId="1B414068" w14:textId="77777777" w:rsidR="00DF151E" w:rsidRPr="005F7EB0" w:rsidRDefault="00DF151E" w:rsidP="006F3B77">
            <w:pPr>
              <w:pStyle w:val="TAC"/>
            </w:pPr>
            <w:r w:rsidRPr="005F7EB0">
              <w:t>0</w:t>
            </w:r>
          </w:p>
        </w:tc>
        <w:tc>
          <w:tcPr>
            <w:tcW w:w="283" w:type="dxa"/>
          </w:tcPr>
          <w:p w14:paraId="31509911" w14:textId="77777777" w:rsidR="00DF151E" w:rsidRPr="005F7EB0" w:rsidRDefault="00DF151E" w:rsidP="006F3B77">
            <w:pPr>
              <w:pStyle w:val="TAC"/>
            </w:pPr>
            <w:r w:rsidRPr="005F7EB0">
              <w:t>0</w:t>
            </w:r>
          </w:p>
        </w:tc>
        <w:tc>
          <w:tcPr>
            <w:tcW w:w="5953" w:type="dxa"/>
          </w:tcPr>
          <w:p w14:paraId="7C0CFF5B" w14:textId="77777777" w:rsidR="00DF151E" w:rsidRPr="005F7EB0" w:rsidRDefault="00DF151E" w:rsidP="006F3B77">
            <w:pPr>
              <w:pStyle w:val="TAL"/>
            </w:pPr>
            <w:r w:rsidRPr="005F7EB0">
              <w:t>Integrity protected and ciphered with new 5G NAS security context (NOTE 2)</w:t>
            </w:r>
          </w:p>
        </w:tc>
      </w:tr>
      <w:tr w:rsidR="00DF151E" w:rsidRPr="005F7EB0" w14:paraId="30042E46" w14:textId="77777777" w:rsidTr="006F3B77">
        <w:trPr>
          <w:cantSplit/>
          <w:jc w:val="center"/>
        </w:trPr>
        <w:tc>
          <w:tcPr>
            <w:tcW w:w="284" w:type="dxa"/>
          </w:tcPr>
          <w:p w14:paraId="294794AD" w14:textId="77777777" w:rsidR="00DF151E" w:rsidRPr="005F7EB0" w:rsidRDefault="00DF151E" w:rsidP="006F3B77">
            <w:pPr>
              <w:pStyle w:val="TAC"/>
            </w:pPr>
          </w:p>
        </w:tc>
        <w:tc>
          <w:tcPr>
            <w:tcW w:w="284" w:type="dxa"/>
          </w:tcPr>
          <w:p w14:paraId="3A1F6E70" w14:textId="77777777" w:rsidR="00DF151E" w:rsidRPr="005F7EB0" w:rsidRDefault="00DF151E" w:rsidP="006F3B77">
            <w:pPr>
              <w:pStyle w:val="TAC"/>
            </w:pPr>
          </w:p>
        </w:tc>
        <w:tc>
          <w:tcPr>
            <w:tcW w:w="283" w:type="dxa"/>
          </w:tcPr>
          <w:p w14:paraId="62DCA45D" w14:textId="77777777" w:rsidR="00DF151E" w:rsidRPr="005F7EB0" w:rsidRDefault="00DF151E" w:rsidP="006F3B77">
            <w:pPr>
              <w:pStyle w:val="TAC"/>
            </w:pPr>
          </w:p>
        </w:tc>
        <w:tc>
          <w:tcPr>
            <w:tcW w:w="283" w:type="dxa"/>
          </w:tcPr>
          <w:p w14:paraId="459A7048" w14:textId="77777777" w:rsidR="00DF151E" w:rsidRPr="005F7EB0" w:rsidRDefault="00DF151E" w:rsidP="006F3B77">
            <w:pPr>
              <w:pStyle w:val="TAC"/>
            </w:pPr>
          </w:p>
        </w:tc>
        <w:tc>
          <w:tcPr>
            <w:tcW w:w="5953" w:type="dxa"/>
          </w:tcPr>
          <w:p w14:paraId="50D25498" w14:textId="77777777" w:rsidR="00DF151E" w:rsidRPr="005F7EB0" w:rsidRDefault="00DF151E" w:rsidP="006F3B77">
            <w:pPr>
              <w:pStyle w:val="TAL"/>
            </w:pPr>
          </w:p>
        </w:tc>
      </w:tr>
      <w:tr w:rsidR="00DF151E" w:rsidRPr="005F7EB0" w14:paraId="05779935" w14:textId="77777777" w:rsidTr="006F3B77">
        <w:trPr>
          <w:cantSplit/>
          <w:jc w:val="center"/>
        </w:trPr>
        <w:tc>
          <w:tcPr>
            <w:tcW w:w="7087" w:type="dxa"/>
            <w:gridSpan w:val="5"/>
          </w:tcPr>
          <w:p w14:paraId="2B701237" w14:textId="77777777" w:rsidR="00DF151E" w:rsidRPr="005F7EB0" w:rsidRDefault="00DF151E" w:rsidP="006F3B77">
            <w:pPr>
              <w:pStyle w:val="TAL"/>
            </w:pPr>
            <w:r w:rsidRPr="005F7EB0">
              <w:t>All other values are reserved.</w:t>
            </w:r>
          </w:p>
        </w:tc>
      </w:tr>
      <w:tr w:rsidR="00DF151E" w:rsidRPr="005F7EB0" w14:paraId="3F471355" w14:textId="77777777" w:rsidTr="006F3B77">
        <w:trPr>
          <w:cantSplit/>
          <w:jc w:val="center"/>
        </w:trPr>
        <w:tc>
          <w:tcPr>
            <w:tcW w:w="7087" w:type="dxa"/>
            <w:gridSpan w:val="5"/>
          </w:tcPr>
          <w:p w14:paraId="583D35D5" w14:textId="77777777" w:rsidR="00DF151E" w:rsidRPr="005F7EB0" w:rsidRDefault="00DF151E" w:rsidP="006F3B77">
            <w:pPr>
              <w:pStyle w:val="TAL"/>
            </w:pPr>
          </w:p>
        </w:tc>
      </w:tr>
      <w:tr w:rsidR="00DF151E" w:rsidRPr="005F7EB0" w14:paraId="10BEEE2E" w14:textId="77777777" w:rsidTr="006F3B77">
        <w:trPr>
          <w:cantSplit/>
          <w:jc w:val="center"/>
        </w:trPr>
        <w:tc>
          <w:tcPr>
            <w:tcW w:w="7087" w:type="dxa"/>
            <w:gridSpan w:val="5"/>
            <w:tcBorders>
              <w:top w:val="single" w:sz="4" w:space="0" w:color="auto"/>
              <w:bottom w:val="single" w:sz="4" w:space="0" w:color="auto"/>
            </w:tcBorders>
          </w:tcPr>
          <w:p w14:paraId="24BD6D63" w14:textId="77777777" w:rsidR="00DF151E" w:rsidRPr="005F7EB0" w:rsidRDefault="00DF151E" w:rsidP="006F3B77">
            <w:pPr>
              <w:pStyle w:val="TAN"/>
              <w:rPr>
                <w:lang w:val="en-US"/>
              </w:rPr>
            </w:pPr>
            <w:r w:rsidRPr="005F7EB0">
              <w:rPr>
                <w:lang w:val="en-US"/>
              </w:rPr>
              <w:t>NOTE 1:</w:t>
            </w:r>
            <w:r w:rsidRPr="005F7EB0">
              <w:rPr>
                <w:lang w:val="en-US"/>
              </w:rPr>
              <w:tab/>
              <w:t>This codepoint may be used only for a SECURITY MODE COMMAND message.</w:t>
            </w:r>
          </w:p>
          <w:p w14:paraId="121A29B6" w14:textId="77777777" w:rsidR="00DF151E" w:rsidRPr="005F7EB0" w:rsidRDefault="00DF151E" w:rsidP="006F3B77">
            <w:pPr>
              <w:pStyle w:val="TAN"/>
              <w:rPr>
                <w:lang w:val="en-US"/>
              </w:rPr>
            </w:pPr>
            <w:r w:rsidRPr="005F7EB0">
              <w:rPr>
                <w:lang w:val="en-US"/>
              </w:rPr>
              <w:t>NOTE 2:</w:t>
            </w:r>
            <w:r w:rsidRPr="005F7EB0">
              <w:rPr>
                <w:lang w:val="en-US"/>
              </w:rPr>
              <w:tab/>
              <w:t>This codepoint may be used only for a SECURITY MODE COMPLETE message.</w:t>
            </w:r>
          </w:p>
        </w:tc>
      </w:tr>
    </w:tbl>
    <w:p w14:paraId="07C423FF" w14:textId="77777777" w:rsidR="00DF151E" w:rsidRPr="00F1184D" w:rsidRDefault="00DF151E" w:rsidP="00DF151E"/>
    <w:p w14:paraId="0AA5937B" w14:textId="77777777" w:rsidR="00DF151E" w:rsidRPr="00F1184D" w:rsidRDefault="00DF151E" w:rsidP="00DF151E">
      <w:r>
        <w:t>A 5GM</w:t>
      </w:r>
      <w:r w:rsidRPr="00F1184D">
        <w:t xml:space="preserve">M message received with the security header type encoded as 0000 shall be treated as not security protected, plain </w:t>
      </w:r>
      <w:r>
        <w:t xml:space="preserve">5GS </w:t>
      </w:r>
      <w:r w:rsidRPr="00F1184D">
        <w:t>NAS message. A protocol entity sending a not security protect</w:t>
      </w:r>
      <w:r>
        <w:t>ed 5G</w:t>
      </w:r>
      <w:r w:rsidRPr="00F1184D">
        <w:t xml:space="preserve">MM message shall send the message as plain </w:t>
      </w:r>
      <w:r>
        <w:t xml:space="preserve">5GS </w:t>
      </w:r>
      <w:r w:rsidRPr="00F1184D">
        <w:t>NAS message and encode the security header type as 0000.</w:t>
      </w:r>
    </w:p>
    <w:p w14:paraId="0D177EBF" w14:textId="77777777" w:rsidR="00DF151E" w:rsidRPr="00C607F7" w:rsidRDefault="00DF151E" w:rsidP="00DF151E">
      <w:pPr>
        <w:pStyle w:val="Heading2"/>
      </w:pPr>
      <w:bookmarkStart w:id="2196" w:name="_Toc20232504"/>
      <w:bookmarkStart w:id="2197" w:name="_Toc27745826"/>
      <w:bookmarkStart w:id="2198" w:name="_Toc106694237"/>
      <w:r>
        <w:t>9.4</w:t>
      </w:r>
      <w:r w:rsidRPr="00C607F7">
        <w:tab/>
      </w:r>
      <w:r>
        <w:t>PDU session identity</w:t>
      </w:r>
      <w:bookmarkEnd w:id="2196"/>
      <w:bookmarkEnd w:id="2197"/>
      <w:bookmarkEnd w:id="2198"/>
    </w:p>
    <w:p w14:paraId="59662D8B" w14:textId="77777777" w:rsidR="00DF151E" w:rsidRDefault="00DF151E" w:rsidP="00DF151E">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r>
        <w:t>11</w:t>
      </w:r>
      <w:r w:rsidRPr="003168A2">
        <w:t>]</w:t>
      </w:r>
      <w:r w:rsidRPr="008410DC">
        <w:t>.</w:t>
      </w:r>
    </w:p>
    <w:p w14:paraId="3FEE0443" w14:textId="77777777" w:rsidR="00DF151E" w:rsidRPr="00C607F7" w:rsidRDefault="00DF151E" w:rsidP="00DF151E">
      <w:pPr>
        <w:pStyle w:val="Heading2"/>
      </w:pPr>
      <w:bookmarkStart w:id="2199" w:name="_Toc20232505"/>
      <w:bookmarkStart w:id="2200" w:name="_Toc27745827"/>
      <w:bookmarkStart w:id="2201" w:name="_Toc106694238"/>
      <w:r>
        <w:t>9.5</w:t>
      </w:r>
      <w:r w:rsidRPr="00C607F7">
        <w:tab/>
      </w:r>
      <w:r>
        <w:t>Spare half octet</w:t>
      </w:r>
      <w:bookmarkEnd w:id="2199"/>
      <w:bookmarkEnd w:id="2200"/>
      <w:bookmarkEnd w:id="2201"/>
    </w:p>
    <w:p w14:paraId="29266538" w14:textId="77777777" w:rsidR="00DF151E" w:rsidRPr="00E87A02" w:rsidRDefault="00DF151E" w:rsidP="00DF151E">
      <w:r w:rsidRPr="003168A2">
        <w:t>This element</w:t>
      </w:r>
      <w:r>
        <w:t xml:space="preserve"> is used in the description of 5GMM and 5G</w:t>
      </w:r>
      <w:r w:rsidRPr="003168A2">
        <w:t>SM messages when an odd number of half octet type 1 information elements are used. This element is filled with spare bits set to zero and is placed in bits 5 to 8 of the oc</w:t>
      </w:r>
      <w:r>
        <w:t>tet unless otherwise specified</w:t>
      </w:r>
      <w:r w:rsidRPr="00E87A02">
        <w:t>.</w:t>
      </w:r>
    </w:p>
    <w:p w14:paraId="4105D7E1" w14:textId="77777777" w:rsidR="00DF151E" w:rsidRPr="00C607F7" w:rsidRDefault="00DF151E" w:rsidP="00DF151E">
      <w:pPr>
        <w:pStyle w:val="Heading2"/>
      </w:pPr>
      <w:bookmarkStart w:id="2202" w:name="_Toc20232506"/>
      <w:bookmarkStart w:id="2203" w:name="_Toc27745828"/>
      <w:bookmarkStart w:id="2204" w:name="_Toc106694239"/>
      <w:r>
        <w:t>9.6</w:t>
      </w:r>
      <w:r w:rsidRPr="00C607F7">
        <w:tab/>
      </w:r>
      <w:r>
        <w:t>Procedure transaction identity</w:t>
      </w:r>
      <w:bookmarkEnd w:id="2202"/>
      <w:bookmarkEnd w:id="2203"/>
      <w:bookmarkEnd w:id="2204"/>
    </w:p>
    <w:p w14:paraId="1837B7F8" w14:textId="77777777" w:rsidR="00DF151E" w:rsidRPr="00E87A02" w:rsidRDefault="00DF151E" w:rsidP="00DF151E">
      <w:r w:rsidRPr="00E87A02">
        <w:t xml:space="preserve">Bits 1 to 8 of the third octet of every 5GSM message contain the procedure transaction identity. Bits 1 to 8 of the </w:t>
      </w:r>
      <w:r>
        <w:t>first</w:t>
      </w:r>
      <w:r w:rsidRPr="00E87A02">
        <w:t xml:space="preserve"> octet of every </w:t>
      </w:r>
      <w:r>
        <w:t>UE policy delivery</w:t>
      </w:r>
      <w:r w:rsidRPr="00E87A02">
        <w:t xml:space="preserve"> message contain the procedure transaction identity. The procedure transaction identity and its use are defined in 3GPP TS 24.007 [</w:t>
      </w:r>
      <w:r>
        <w:t>11</w:t>
      </w:r>
      <w:r w:rsidRPr="00E87A02">
        <w:t>].</w:t>
      </w:r>
    </w:p>
    <w:p w14:paraId="2C9967C8" w14:textId="77777777" w:rsidR="00DF151E" w:rsidRPr="00C607F7" w:rsidRDefault="00DF151E" w:rsidP="00DF151E">
      <w:pPr>
        <w:pStyle w:val="Heading2"/>
      </w:pPr>
      <w:bookmarkStart w:id="2205" w:name="_Toc20232507"/>
      <w:bookmarkStart w:id="2206" w:name="_Toc27745829"/>
      <w:bookmarkStart w:id="2207" w:name="_Toc106694240"/>
      <w:r>
        <w:t>9</w:t>
      </w:r>
      <w:r w:rsidRPr="00C607F7">
        <w:t>.</w:t>
      </w:r>
      <w:r>
        <w:t>7</w:t>
      </w:r>
      <w:r w:rsidRPr="00C607F7">
        <w:tab/>
        <w:t xml:space="preserve">Message </w:t>
      </w:r>
      <w:r>
        <w:t>t</w:t>
      </w:r>
      <w:r w:rsidRPr="00C607F7">
        <w:t>ype</w:t>
      </w:r>
      <w:bookmarkEnd w:id="2205"/>
      <w:bookmarkEnd w:id="2206"/>
      <w:bookmarkEnd w:id="2207"/>
    </w:p>
    <w:p w14:paraId="142F3076" w14:textId="77777777" w:rsidR="00DF151E" w:rsidRPr="00156E61" w:rsidRDefault="00DF151E" w:rsidP="00DF151E">
      <w:r>
        <w:t>The M</w:t>
      </w:r>
      <w:r w:rsidRPr="00E87A02">
        <w:t>essage type IE and its use are defined in 3GPP TS 24.007 [</w:t>
      </w:r>
      <w:r>
        <w:t>11</w:t>
      </w:r>
      <w:r w:rsidRPr="00E87A02">
        <w:t>].</w:t>
      </w:r>
      <w:r>
        <w:t xml:space="preserve"> Tables 9.7.1 and 9.7</w:t>
      </w:r>
      <w:r w:rsidRPr="00156E61">
        <w:t>.2 define the value part of th</w:t>
      </w:r>
      <w:r>
        <w:t>e message type IE used in the 5G</w:t>
      </w:r>
      <w:r w:rsidRPr="00156E61">
        <w:t>S mob</w:t>
      </w:r>
      <w:r>
        <w:t>ility management protocol and 5G</w:t>
      </w:r>
      <w:r w:rsidRPr="00156E61">
        <w:t>S session management protocol.</w:t>
      </w:r>
    </w:p>
    <w:p w14:paraId="7162D94F" w14:textId="77777777" w:rsidR="00DF151E" w:rsidRPr="00156E61" w:rsidRDefault="00DF151E" w:rsidP="00DF151E">
      <w:pPr>
        <w:pStyle w:val="TH"/>
      </w:pPr>
      <w:r>
        <w:lastRenderedPageBreak/>
        <w:t>Table</w:t>
      </w:r>
      <w:r w:rsidRPr="00E87A02">
        <w:t> </w:t>
      </w:r>
      <w:r>
        <w:t>9.7.1: Message types for 5G</w:t>
      </w:r>
      <w:r w:rsidRPr="00156E61">
        <w:t>S mobility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DF151E" w:rsidRPr="005F7EB0" w14:paraId="025AF7A0" w14:textId="77777777" w:rsidTr="006F3B77">
        <w:trPr>
          <w:cantSplit/>
          <w:jc w:val="center"/>
        </w:trPr>
        <w:tc>
          <w:tcPr>
            <w:tcW w:w="2272" w:type="dxa"/>
            <w:gridSpan w:val="8"/>
            <w:tcBorders>
              <w:top w:val="single" w:sz="4" w:space="0" w:color="auto"/>
              <w:left w:val="single" w:sz="4" w:space="0" w:color="auto"/>
              <w:bottom w:val="nil"/>
              <w:right w:val="nil"/>
            </w:tcBorders>
            <w:hideMark/>
          </w:tcPr>
          <w:p w14:paraId="78379F9C" w14:textId="77777777" w:rsidR="00DF151E" w:rsidRPr="005F7EB0" w:rsidRDefault="00DF151E" w:rsidP="006F3B77">
            <w:pPr>
              <w:pStyle w:val="TAL"/>
            </w:pPr>
            <w:r w:rsidRPr="005F7EB0">
              <w:t>Bits</w:t>
            </w:r>
          </w:p>
        </w:tc>
        <w:tc>
          <w:tcPr>
            <w:tcW w:w="284" w:type="dxa"/>
            <w:tcBorders>
              <w:top w:val="single" w:sz="4" w:space="0" w:color="auto"/>
              <w:left w:val="nil"/>
              <w:bottom w:val="nil"/>
              <w:right w:val="nil"/>
            </w:tcBorders>
          </w:tcPr>
          <w:p w14:paraId="08F323E1" w14:textId="77777777" w:rsidR="00DF151E" w:rsidRPr="005F7EB0" w:rsidRDefault="00DF151E" w:rsidP="006F3B77">
            <w:pPr>
              <w:pStyle w:val="TAC"/>
            </w:pPr>
          </w:p>
        </w:tc>
        <w:tc>
          <w:tcPr>
            <w:tcW w:w="3969" w:type="dxa"/>
            <w:tcBorders>
              <w:top w:val="single" w:sz="4" w:space="0" w:color="auto"/>
              <w:left w:val="nil"/>
              <w:bottom w:val="nil"/>
              <w:right w:val="single" w:sz="4" w:space="0" w:color="auto"/>
            </w:tcBorders>
          </w:tcPr>
          <w:p w14:paraId="72B41A1E" w14:textId="77777777" w:rsidR="00DF151E" w:rsidRPr="005F7EB0" w:rsidRDefault="00DF151E" w:rsidP="006F3B77">
            <w:pPr>
              <w:pStyle w:val="TAL"/>
            </w:pPr>
          </w:p>
        </w:tc>
      </w:tr>
      <w:tr w:rsidR="00DF151E" w:rsidRPr="005F7EB0" w14:paraId="14FE8875" w14:textId="77777777" w:rsidTr="006F3B77">
        <w:trPr>
          <w:cantSplit/>
          <w:jc w:val="center"/>
        </w:trPr>
        <w:tc>
          <w:tcPr>
            <w:tcW w:w="284" w:type="dxa"/>
            <w:tcBorders>
              <w:top w:val="nil"/>
              <w:left w:val="single" w:sz="4" w:space="0" w:color="auto"/>
              <w:bottom w:val="nil"/>
              <w:right w:val="nil"/>
            </w:tcBorders>
            <w:hideMark/>
          </w:tcPr>
          <w:p w14:paraId="76DA5903" w14:textId="77777777" w:rsidR="00DF151E" w:rsidRPr="005F7EB0" w:rsidRDefault="00DF151E" w:rsidP="006F3B77">
            <w:pPr>
              <w:pStyle w:val="TAH"/>
            </w:pPr>
            <w:r w:rsidRPr="005F7EB0">
              <w:t>8</w:t>
            </w:r>
          </w:p>
        </w:tc>
        <w:tc>
          <w:tcPr>
            <w:tcW w:w="284" w:type="dxa"/>
            <w:tcBorders>
              <w:top w:val="nil"/>
              <w:left w:val="nil"/>
              <w:bottom w:val="nil"/>
              <w:right w:val="nil"/>
            </w:tcBorders>
            <w:hideMark/>
          </w:tcPr>
          <w:p w14:paraId="3195C885" w14:textId="77777777" w:rsidR="00DF151E" w:rsidRPr="005F7EB0" w:rsidRDefault="00DF151E" w:rsidP="006F3B77">
            <w:pPr>
              <w:pStyle w:val="TAH"/>
            </w:pPr>
            <w:r w:rsidRPr="005F7EB0">
              <w:t>7</w:t>
            </w:r>
          </w:p>
        </w:tc>
        <w:tc>
          <w:tcPr>
            <w:tcW w:w="284" w:type="dxa"/>
            <w:tcBorders>
              <w:top w:val="nil"/>
              <w:left w:val="nil"/>
              <w:bottom w:val="nil"/>
              <w:right w:val="nil"/>
            </w:tcBorders>
            <w:hideMark/>
          </w:tcPr>
          <w:p w14:paraId="5A3A6D9B" w14:textId="77777777" w:rsidR="00DF151E" w:rsidRPr="005F7EB0" w:rsidRDefault="00DF151E" w:rsidP="006F3B77">
            <w:pPr>
              <w:pStyle w:val="TAH"/>
            </w:pPr>
            <w:r w:rsidRPr="005F7EB0">
              <w:t>6</w:t>
            </w:r>
          </w:p>
        </w:tc>
        <w:tc>
          <w:tcPr>
            <w:tcW w:w="284" w:type="dxa"/>
            <w:tcBorders>
              <w:top w:val="nil"/>
              <w:left w:val="nil"/>
              <w:bottom w:val="nil"/>
              <w:right w:val="nil"/>
            </w:tcBorders>
            <w:hideMark/>
          </w:tcPr>
          <w:p w14:paraId="0E8BC49A" w14:textId="77777777" w:rsidR="00DF151E" w:rsidRPr="005F7EB0" w:rsidRDefault="00DF151E" w:rsidP="006F3B77">
            <w:pPr>
              <w:pStyle w:val="TAH"/>
            </w:pPr>
            <w:r w:rsidRPr="005F7EB0">
              <w:t>5</w:t>
            </w:r>
          </w:p>
        </w:tc>
        <w:tc>
          <w:tcPr>
            <w:tcW w:w="284" w:type="dxa"/>
            <w:tcBorders>
              <w:top w:val="nil"/>
              <w:left w:val="nil"/>
              <w:bottom w:val="nil"/>
              <w:right w:val="nil"/>
            </w:tcBorders>
            <w:hideMark/>
          </w:tcPr>
          <w:p w14:paraId="23021400" w14:textId="77777777" w:rsidR="00DF151E" w:rsidRPr="005F7EB0" w:rsidRDefault="00DF151E" w:rsidP="006F3B77">
            <w:pPr>
              <w:pStyle w:val="TAH"/>
            </w:pPr>
            <w:r w:rsidRPr="005F7EB0">
              <w:t>4</w:t>
            </w:r>
          </w:p>
        </w:tc>
        <w:tc>
          <w:tcPr>
            <w:tcW w:w="284" w:type="dxa"/>
            <w:tcBorders>
              <w:top w:val="nil"/>
              <w:left w:val="nil"/>
              <w:bottom w:val="nil"/>
              <w:right w:val="nil"/>
            </w:tcBorders>
            <w:hideMark/>
          </w:tcPr>
          <w:p w14:paraId="21C6057D" w14:textId="77777777" w:rsidR="00DF151E" w:rsidRPr="005F7EB0" w:rsidRDefault="00DF151E" w:rsidP="006F3B77">
            <w:pPr>
              <w:pStyle w:val="TAH"/>
            </w:pPr>
            <w:r w:rsidRPr="005F7EB0">
              <w:t>3</w:t>
            </w:r>
          </w:p>
        </w:tc>
        <w:tc>
          <w:tcPr>
            <w:tcW w:w="284" w:type="dxa"/>
            <w:tcBorders>
              <w:top w:val="nil"/>
              <w:left w:val="nil"/>
              <w:bottom w:val="nil"/>
              <w:right w:val="nil"/>
            </w:tcBorders>
            <w:hideMark/>
          </w:tcPr>
          <w:p w14:paraId="44CD5CCF" w14:textId="77777777" w:rsidR="00DF151E" w:rsidRPr="005F7EB0" w:rsidRDefault="00DF151E" w:rsidP="006F3B77">
            <w:pPr>
              <w:pStyle w:val="TAH"/>
            </w:pPr>
            <w:r w:rsidRPr="005F7EB0">
              <w:t>2</w:t>
            </w:r>
          </w:p>
        </w:tc>
        <w:tc>
          <w:tcPr>
            <w:tcW w:w="284" w:type="dxa"/>
            <w:tcBorders>
              <w:top w:val="nil"/>
              <w:left w:val="nil"/>
              <w:bottom w:val="nil"/>
              <w:right w:val="nil"/>
            </w:tcBorders>
            <w:hideMark/>
          </w:tcPr>
          <w:p w14:paraId="156E4738" w14:textId="77777777" w:rsidR="00DF151E" w:rsidRPr="005F7EB0" w:rsidRDefault="00DF151E" w:rsidP="006F3B77">
            <w:pPr>
              <w:pStyle w:val="TAH"/>
            </w:pPr>
            <w:r w:rsidRPr="005F7EB0">
              <w:t>1</w:t>
            </w:r>
          </w:p>
        </w:tc>
        <w:tc>
          <w:tcPr>
            <w:tcW w:w="284" w:type="dxa"/>
            <w:tcBorders>
              <w:top w:val="nil"/>
              <w:left w:val="nil"/>
              <w:bottom w:val="nil"/>
              <w:right w:val="nil"/>
            </w:tcBorders>
          </w:tcPr>
          <w:p w14:paraId="42AEF6E7" w14:textId="77777777" w:rsidR="00DF151E" w:rsidRPr="005F7EB0" w:rsidRDefault="00DF151E" w:rsidP="006F3B77">
            <w:pPr>
              <w:pStyle w:val="TAC"/>
            </w:pPr>
          </w:p>
        </w:tc>
        <w:tc>
          <w:tcPr>
            <w:tcW w:w="3969" w:type="dxa"/>
            <w:tcBorders>
              <w:top w:val="nil"/>
              <w:left w:val="nil"/>
              <w:bottom w:val="nil"/>
              <w:right w:val="single" w:sz="4" w:space="0" w:color="auto"/>
            </w:tcBorders>
          </w:tcPr>
          <w:p w14:paraId="4D42C14D" w14:textId="77777777" w:rsidR="00DF151E" w:rsidRPr="005F7EB0" w:rsidRDefault="00DF151E" w:rsidP="006F3B77">
            <w:pPr>
              <w:pStyle w:val="TAL"/>
            </w:pPr>
          </w:p>
        </w:tc>
      </w:tr>
      <w:tr w:rsidR="00DF151E" w:rsidRPr="005F7EB0" w14:paraId="74ADC7C6" w14:textId="77777777" w:rsidTr="006F3B77">
        <w:trPr>
          <w:cantSplit/>
          <w:jc w:val="center"/>
        </w:trPr>
        <w:tc>
          <w:tcPr>
            <w:tcW w:w="284" w:type="dxa"/>
            <w:tcBorders>
              <w:top w:val="nil"/>
              <w:left w:val="single" w:sz="4" w:space="0" w:color="auto"/>
              <w:bottom w:val="nil"/>
              <w:right w:val="nil"/>
            </w:tcBorders>
          </w:tcPr>
          <w:p w14:paraId="03C5B00C" w14:textId="77777777" w:rsidR="00DF151E" w:rsidRPr="005F7EB0" w:rsidRDefault="00DF151E" w:rsidP="006F3B77">
            <w:pPr>
              <w:pStyle w:val="TAC"/>
            </w:pPr>
          </w:p>
        </w:tc>
        <w:tc>
          <w:tcPr>
            <w:tcW w:w="284" w:type="dxa"/>
            <w:tcBorders>
              <w:top w:val="nil"/>
              <w:left w:val="nil"/>
              <w:bottom w:val="nil"/>
              <w:right w:val="nil"/>
            </w:tcBorders>
          </w:tcPr>
          <w:p w14:paraId="51FF7108" w14:textId="77777777" w:rsidR="00DF151E" w:rsidRPr="005F7EB0" w:rsidRDefault="00DF151E" w:rsidP="006F3B77">
            <w:pPr>
              <w:pStyle w:val="TAC"/>
            </w:pPr>
          </w:p>
        </w:tc>
        <w:tc>
          <w:tcPr>
            <w:tcW w:w="284" w:type="dxa"/>
            <w:tcBorders>
              <w:top w:val="nil"/>
              <w:left w:val="nil"/>
              <w:bottom w:val="nil"/>
              <w:right w:val="nil"/>
            </w:tcBorders>
          </w:tcPr>
          <w:p w14:paraId="4FA03458" w14:textId="77777777" w:rsidR="00DF151E" w:rsidRPr="005F7EB0" w:rsidRDefault="00DF151E" w:rsidP="006F3B77">
            <w:pPr>
              <w:pStyle w:val="TAC"/>
            </w:pPr>
          </w:p>
        </w:tc>
        <w:tc>
          <w:tcPr>
            <w:tcW w:w="284" w:type="dxa"/>
            <w:tcBorders>
              <w:top w:val="nil"/>
              <w:left w:val="nil"/>
              <w:bottom w:val="nil"/>
              <w:right w:val="nil"/>
            </w:tcBorders>
          </w:tcPr>
          <w:p w14:paraId="5004F826" w14:textId="77777777" w:rsidR="00DF151E" w:rsidRPr="005F7EB0" w:rsidRDefault="00DF151E" w:rsidP="006F3B77">
            <w:pPr>
              <w:pStyle w:val="TAC"/>
            </w:pPr>
          </w:p>
        </w:tc>
        <w:tc>
          <w:tcPr>
            <w:tcW w:w="284" w:type="dxa"/>
            <w:tcBorders>
              <w:top w:val="nil"/>
              <w:left w:val="nil"/>
              <w:bottom w:val="nil"/>
              <w:right w:val="nil"/>
            </w:tcBorders>
          </w:tcPr>
          <w:p w14:paraId="69B09E06" w14:textId="77777777" w:rsidR="00DF151E" w:rsidRPr="005F7EB0" w:rsidRDefault="00DF151E" w:rsidP="006F3B77">
            <w:pPr>
              <w:pStyle w:val="TAC"/>
            </w:pPr>
          </w:p>
        </w:tc>
        <w:tc>
          <w:tcPr>
            <w:tcW w:w="284" w:type="dxa"/>
            <w:tcBorders>
              <w:top w:val="nil"/>
              <w:left w:val="nil"/>
              <w:bottom w:val="nil"/>
              <w:right w:val="nil"/>
            </w:tcBorders>
          </w:tcPr>
          <w:p w14:paraId="37AB2C50" w14:textId="77777777" w:rsidR="00DF151E" w:rsidRPr="005F7EB0" w:rsidRDefault="00DF151E" w:rsidP="006F3B77">
            <w:pPr>
              <w:pStyle w:val="TAC"/>
            </w:pPr>
          </w:p>
        </w:tc>
        <w:tc>
          <w:tcPr>
            <w:tcW w:w="284" w:type="dxa"/>
            <w:tcBorders>
              <w:top w:val="nil"/>
              <w:left w:val="nil"/>
              <w:bottom w:val="nil"/>
              <w:right w:val="nil"/>
            </w:tcBorders>
          </w:tcPr>
          <w:p w14:paraId="3CCFD4A0" w14:textId="77777777" w:rsidR="00DF151E" w:rsidRPr="005F7EB0" w:rsidRDefault="00DF151E" w:rsidP="006F3B77">
            <w:pPr>
              <w:pStyle w:val="TAC"/>
            </w:pPr>
          </w:p>
        </w:tc>
        <w:tc>
          <w:tcPr>
            <w:tcW w:w="284" w:type="dxa"/>
            <w:tcBorders>
              <w:top w:val="nil"/>
              <w:left w:val="nil"/>
              <w:bottom w:val="nil"/>
              <w:right w:val="nil"/>
            </w:tcBorders>
          </w:tcPr>
          <w:p w14:paraId="0C1CD69E" w14:textId="77777777" w:rsidR="00DF151E" w:rsidRPr="005F7EB0" w:rsidRDefault="00DF151E" w:rsidP="006F3B77">
            <w:pPr>
              <w:pStyle w:val="TAC"/>
            </w:pPr>
          </w:p>
        </w:tc>
        <w:tc>
          <w:tcPr>
            <w:tcW w:w="284" w:type="dxa"/>
            <w:tcBorders>
              <w:top w:val="nil"/>
              <w:left w:val="nil"/>
              <w:bottom w:val="nil"/>
              <w:right w:val="nil"/>
            </w:tcBorders>
          </w:tcPr>
          <w:p w14:paraId="496232BB" w14:textId="77777777" w:rsidR="00DF151E" w:rsidRPr="005F7EB0" w:rsidRDefault="00DF151E" w:rsidP="006F3B77">
            <w:pPr>
              <w:pStyle w:val="TAC"/>
            </w:pPr>
          </w:p>
        </w:tc>
        <w:tc>
          <w:tcPr>
            <w:tcW w:w="3969" w:type="dxa"/>
            <w:tcBorders>
              <w:top w:val="nil"/>
              <w:left w:val="nil"/>
              <w:bottom w:val="nil"/>
              <w:right w:val="single" w:sz="4" w:space="0" w:color="auto"/>
            </w:tcBorders>
          </w:tcPr>
          <w:p w14:paraId="574106C6" w14:textId="77777777" w:rsidR="00DF151E" w:rsidRPr="005F7EB0" w:rsidRDefault="00DF151E" w:rsidP="006F3B77">
            <w:pPr>
              <w:pStyle w:val="TAL"/>
            </w:pPr>
          </w:p>
        </w:tc>
      </w:tr>
      <w:tr w:rsidR="00DF151E" w:rsidRPr="005F7EB0" w14:paraId="7908600A" w14:textId="77777777" w:rsidTr="006F3B77">
        <w:trPr>
          <w:cantSplit/>
          <w:jc w:val="center"/>
        </w:trPr>
        <w:tc>
          <w:tcPr>
            <w:tcW w:w="284" w:type="dxa"/>
            <w:tcBorders>
              <w:top w:val="nil"/>
              <w:left w:val="single" w:sz="4" w:space="0" w:color="auto"/>
              <w:bottom w:val="nil"/>
              <w:right w:val="nil"/>
            </w:tcBorders>
            <w:hideMark/>
          </w:tcPr>
          <w:p w14:paraId="49D5DBB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C5A946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9FD2C75"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709F5EF1"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2D0A269C"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7977E73D"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07EF14B0"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79F94B6C" w14:textId="77777777" w:rsidR="00DF151E" w:rsidRPr="005F7EB0" w:rsidRDefault="00DF151E" w:rsidP="006F3B77">
            <w:pPr>
              <w:pStyle w:val="TAC"/>
            </w:pPr>
            <w:r w:rsidRPr="005F7EB0">
              <w:t>-</w:t>
            </w:r>
          </w:p>
        </w:tc>
        <w:tc>
          <w:tcPr>
            <w:tcW w:w="284" w:type="dxa"/>
            <w:tcBorders>
              <w:top w:val="nil"/>
              <w:left w:val="nil"/>
              <w:bottom w:val="nil"/>
              <w:right w:val="nil"/>
            </w:tcBorders>
          </w:tcPr>
          <w:p w14:paraId="6BCF63DF"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0E3742BF" w14:textId="77777777" w:rsidR="00DF151E" w:rsidRPr="005F7EB0" w:rsidRDefault="00DF151E" w:rsidP="006F3B77">
            <w:pPr>
              <w:pStyle w:val="TAL"/>
            </w:pPr>
            <w:r w:rsidRPr="005F7EB0">
              <w:t>5GS mobility management messages</w:t>
            </w:r>
          </w:p>
        </w:tc>
      </w:tr>
      <w:tr w:rsidR="00DF151E" w:rsidRPr="005F7EB0" w14:paraId="51A6CA4F" w14:textId="77777777" w:rsidTr="006F3B77">
        <w:trPr>
          <w:cantSplit/>
          <w:jc w:val="center"/>
        </w:trPr>
        <w:tc>
          <w:tcPr>
            <w:tcW w:w="284" w:type="dxa"/>
            <w:tcBorders>
              <w:top w:val="nil"/>
              <w:left w:val="single" w:sz="4" w:space="0" w:color="auto"/>
              <w:bottom w:val="nil"/>
              <w:right w:val="nil"/>
            </w:tcBorders>
          </w:tcPr>
          <w:p w14:paraId="51596AD9" w14:textId="77777777" w:rsidR="00DF151E" w:rsidRPr="005F7EB0" w:rsidRDefault="00DF151E" w:rsidP="006F3B77">
            <w:pPr>
              <w:pStyle w:val="TAC"/>
            </w:pPr>
          </w:p>
        </w:tc>
        <w:tc>
          <w:tcPr>
            <w:tcW w:w="284" w:type="dxa"/>
            <w:tcBorders>
              <w:top w:val="nil"/>
              <w:left w:val="nil"/>
              <w:bottom w:val="nil"/>
              <w:right w:val="nil"/>
            </w:tcBorders>
          </w:tcPr>
          <w:p w14:paraId="6E64F38D" w14:textId="77777777" w:rsidR="00DF151E" w:rsidRPr="005F7EB0" w:rsidRDefault="00DF151E" w:rsidP="006F3B77">
            <w:pPr>
              <w:pStyle w:val="TAC"/>
            </w:pPr>
          </w:p>
        </w:tc>
        <w:tc>
          <w:tcPr>
            <w:tcW w:w="284" w:type="dxa"/>
            <w:tcBorders>
              <w:top w:val="nil"/>
              <w:left w:val="nil"/>
              <w:bottom w:val="nil"/>
              <w:right w:val="nil"/>
            </w:tcBorders>
          </w:tcPr>
          <w:p w14:paraId="31E05791" w14:textId="77777777" w:rsidR="00DF151E" w:rsidRPr="005F7EB0" w:rsidRDefault="00DF151E" w:rsidP="006F3B77">
            <w:pPr>
              <w:pStyle w:val="TAC"/>
            </w:pPr>
          </w:p>
        </w:tc>
        <w:tc>
          <w:tcPr>
            <w:tcW w:w="284" w:type="dxa"/>
            <w:tcBorders>
              <w:top w:val="nil"/>
              <w:left w:val="nil"/>
              <w:bottom w:val="nil"/>
              <w:right w:val="nil"/>
            </w:tcBorders>
          </w:tcPr>
          <w:p w14:paraId="068C2C86" w14:textId="77777777" w:rsidR="00DF151E" w:rsidRPr="005F7EB0" w:rsidRDefault="00DF151E" w:rsidP="006F3B77">
            <w:pPr>
              <w:pStyle w:val="TAC"/>
            </w:pPr>
          </w:p>
        </w:tc>
        <w:tc>
          <w:tcPr>
            <w:tcW w:w="284" w:type="dxa"/>
            <w:tcBorders>
              <w:top w:val="nil"/>
              <w:left w:val="nil"/>
              <w:bottom w:val="nil"/>
              <w:right w:val="nil"/>
            </w:tcBorders>
          </w:tcPr>
          <w:p w14:paraId="4A94B1CC" w14:textId="77777777" w:rsidR="00DF151E" w:rsidRPr="005F7EB0" w:rsidRDefault="00DF151E" w:rsidP="006F3B77">
            <w:pPr>
              <w:pStyle w:val="TAC"/>
            </w:pPr>
          </w:p>
        </w:tc>
        <w:tc>
          <w:tcPr>
            <w:tcW w:w="284" w:type="dxa"/>
            <w:tcBorders>
              <w:top w:val="nil"/>
              <w:left w:val="nil"/>
              <w:bottom w:val="nil"/>
              <w:right w:val="nil"/>
            </w:tcBorders>
          </w:tcPr>
          <w:p w14:paraId="4575C3E3" w14:textId="77777777" w:rsidR="00DF151E" w:rsidRPr="005F7EB0" w:rsidRDefault="00DF151E" w:rsidP="006F3B77">
            <w:pPr>
              <w:pStyle w:val="TAC"/>
            </w:pPr>
          </w:p>
        </w:tc>
        <w:tc>
          <w:tcPr>
            <w:tcW w:w="284" w:type="dxa"/>
            <w:tcBorders>
              <w:top w:val="nil"/>
              <w:left w:val="nil"/>
              <w:bottom w:val="nil"/>
              <w:right w:val="nil"/>
            </w:tcBorders>
          </w:tcPr>
          <w:p w14:paraId="51E8C111" w14:textId="77777777" w:rsidR="00DF151E" w:rsidRPr="005F7EB0" w:rsidRDefault="00DF151E" w:rsidP="006F3B77">
            <w:pPr>
              <w:pStyle w:val="TAC"/>
            </w:pPr>
          </w:p>
        </w:tc>
        <w:tc>
          <w:tcPr>
            <w:tcW w:w="284" w:type="dxa"/>
            <w:tcBorders>
              <w:top w:val="nil"/>
              <w:left w:val="nil"/>
              <w:bottom w:val="nil"/>
              <w:right w:val="nil"/>
            </w:tcBorders>
          </w:tcPr>
          <w:p w14:paraId="69438EB4" w14:textId="77777777" w:rsidR="00DF151E" w:rsidRPr="005F7EB0" w:rsidRDefault="00DF151E" w:rsidP="006F3B77">
            <w:pPr>
              <w:pStyle w:val="TAC"/>
            </w:pPr>
          </w:p>
        </w:tc>
        <w:tc>
          <w:tcPr>
            <w:tcW w:w="284" w:type="dxa"/>
            <w:tcBorders>
              <w:top w:val="nil"/>
              <w:left w:val="nil"/>
              <w:bottom w:val="nil"/>
              <w:right w:val="nil"/>
            </w:tcBorders>
          </w:tcPr>
          <w:p w14:paraId="5FC66DF3" w14:textId="77777777" w:rsidR="00DF151E" w:rsidRPr="005F7EB0" w:rsidRDefault="00DF151E" w:rsidP="006F3B77">
            <w:pPr>
              <w:pStyle w:val="TAC"/>
            </w:pPr>
          </w:p>
        </w:tc>
        <w:tc>
          <w:tcPr>
            <w:tcW w:w="3969" w:type="dxa"/>
            <w:tcBorders>
              <w:top w:val="nil"/>
              <w:left w:val="nil"/>
              <w:bottom w:val="nil"/>
              <w:right w:val="single" w:sz="4" w:space="0" w:color="auto"/>
            </w:tcBorders>
          </w:tcPr>
          <w:p w14:paraId="5A74E5F5" w14:textId="77777777" w:rsidR="00DF151E" w:rsidRPr="005F7EB0" w:rsidRDefault="00DF151E" w:rsidP="006F3B77">
            <w:pPr>
              <w:pStyle w:val="TAL"/>
            </w:pPr>
          </w:p>
        </w:tc>
      </w:tr>
      <w:tr w:rsidR="00DF151E" w:rsidRPr="005F7EB0" w14:paraId="24193329" w14:textId="77777777" w:rsidTr="006F3B77">
        <w:trPr>
          <w:cantSplit/>
          <w:jc w:val="center"/>
        </w:trPr>
        <w:tc>
          <w:tcPr>
            <w:tcW w:w="284" w:type="dxa"/>
            <w:tcBorders>
              <w:top w:val="nil"/>
              <w:left w:val="single" w:sz="4" w:space="0" w:color="auto"/>
              <w:bottom w:val="nil"/>
              <w:right w:val="nil"/>
            </w:tcBorders>
            <w:hideMark/>
          </w:tcPr>
          <w:p w14:paraId="06AC1E8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41BF51E"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F972BB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57588B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90B926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BFC47CB"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85B109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8981C2A" w14:textId="77777777" w:rsidR="00DF151E" w:rsidRPr="005F7EB0" w:rsidRDefault="00DF151E" w:rsidP="006F3B77">
            <w:pPr>
              <w:pStyle w:val="TAC"/>
            </w:pPr>
            <w:r w:rsidRPr="005F7EB0">
              <w:t>1</w:t>
            </w:r>
          </w:p>
        </w:tc>
        <w:tc>
          <w:tcPr>
            <w:tcW w:w="284" w:type="dxa"/>
            <w:tcBorders>
              <w:top w:val="nil"/>
              <w:left w:val="nil"/>
              <w:bottom w:val="nil"/>
              <w:right w:val="nil"/>
            </w:tcBorders>
          </w:tcPr>
          <w:p w14:paraId="0E7D50A7"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788BBE87" w14:textId="77777777" w:rsidR="00DF151E" w:rsidRPr="005F7EB0" w:rsidRDefault="00DF151E" w:rsidP="006F3B77">
            <w:pPr>
              <w:pStyle w:val="TAL"/>
            </w:pPr>
            <w:r w:rsidRPr="005F7EB0">
              <w:t>Registration request</w:t>
            </w:r>
          </w:p>
        </w:tc>
      </w:tr>
      <w:tr w:rsidR="00DF151E" w:rsidRPr="005F7EB0" w14:paraId="728BA7B0" w14:textId="77777777" w:rsidTr="006F3B77">
        <w:trPr>
          <w:cantSplit/>
          <w:jc w:val="center"/>
        </w:trPr>
        <w:tc>
          <w:tcPr>
            <w:tcW w:w="284" w:type="dxa"/>
            <w:tcBorders>
              <w:top w:val="nil"/>
              <w:left w:val="single" w:sz="4" w:space="0" w:color="auto"/>
              <w:bottom w:val="nil"/>
              <w:right w:val="nil"/>
            </w:tcBorders>
            <w:hideMark/>
          </w:tcPr>
          <w:p w14:paraId="75CC77F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02266C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2CD3DC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6C6D2B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48E291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CCA74A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DEAE23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6F56238" w14:textId="77777777" w:rsidR="00DF151E" w:rsidRPr="005F7EB0" w:rsidRDefault="00DF151E" w:rsidP="006F3B77">
            <w:pPr>
              <w:pStyle w:val="TAC"/>
            </w:pPr>
            <w:r w:rsidRPr="005F7EB0">
              <w:t>0</w:t>
            </w:r>
          </w:p>
        </w:tc>
        <w:tc>
          <w:tcPr>
            <w:tcW w:w="284" w:type="dxa"/>
            <w:tcBorders>
              <w:top w:val="nil"/>
              <w:left w:val="nil"/>
              <w:bottom w:val="nil"/>
              <w:right w:val="nil"/>
            </w:tcBorders>
          </w:tcPr>
          <w:p w14:paraId="3EC6036B"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4D7DEA20" w14:textId="77777777" w:rsidR="00DF151E" w:rsidRPr="005F7EB0" w:rsidRDefault="00DF151E" w:rsidP="006F3B77">
            <w:pPr>
              <w:pStyle w:val="TAL"/>
            </w:pPr>
            <w:r w:rsidRPr="005F7EB0">
              <w:t>Registration accept</w:t>
            </w:r>
          </w:p>
        </w:tc>
      </w:tr>
      <w:tr w:rsidR="00DF151E" w:rsidRPr="005F7EB0" w14:paraId="293F96B4" w14:textId="77777777" w:rsidTr="006F3B77">
        <w:trPr>
          <w:cantSplit/>
          <w:jc w:val="center"/>
        </w:trPr>
        <w:tc>
          <w:tcPr>
            <w:tcW w:w="284" w:type="dxa"/>
            <w:tcBorders>
              <w:top w:val="nil"/>
              <w:left w:val="single" w:sz="4" w:space="0" w:color="auto"/>
              <w:bottom w:val="nil"/>
              <w:right w:val="nil"/>
            </w:tcBorders>
            <w:hideMark/>
          </w:tcPr>
          <w:p w14:paraId="72ACF18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FBA220D"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2B9497A"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944B7C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C4BC4DB"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1CBE4C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615146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1BD0A17" w14:textId="77777777" w:rsidR="00DF151E" w:rsidRPr="005F7EB0" w:rsidRDefault="00DF151E" w:rsidP="006F3B77">
            <w:pPr>
              <w:pStyle w:val="TAC"/>
            </w:pPr>
            <w:r w:rsidRPr="005F7EB0">
              <w:t>1</w:t>
            </w:r>
          </w:p>
        </w:tc>
        <w:tc>
          <w:tcPr>
            <w:tcW w:w="284" w:type="dxa"/>
            <w:tcBorders>
              <w:top w:val="nil"/>
              <w:left w:val="nil"/>
              <w:bottom w:val="nil"/>
              <w:right w:val="nil"/>
            </w:tcBorders>
          </w:tcPr>
          <w:p w14:paraId="4C38D731"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3BA44D8B" w14:textId="77777777" w:rsidR="00DF151E" w:rsidRPr="005F7EB0" w:rsidRDefault="00DF151E" w:rsidP="006F3B77">
            <w:pPr>
              <w:pStyle w:val="TAL"/>
            </w:pPr>
            <w:r w:rsidRPr="005F7EB0">
              <w:t>Registration complete</w:t>
            </w:r>
          </w:p>
        </w:tc>
      </w:tr>
      <w:tr w:rsidR="00DF151E" w:rsidRPr="005F7EB0" w14:paraId="4560C080" w14:textId="77777777" w:rsidTr="006F3B77">
        <w:trPr>
          <w:cantSplit/>
          <w:jc w:val="center"/>
        </w:trPr>
        <w:tc>
          <w:tcPr>
            <w:tcW w:w="284" w:type="dxa"/>
            <w:tcBorders>
              <w:top w:val="nil"/>
              <w:left w:val="single" w:sz="4" w:space="0" w:color="auto"/>
              <w:bottom w:val="nil"/>
              <w:right w:val="nil"/>
            </w:tcBorders>
            <w:hideMark/>
          </w:tcPr>
          <w:p w14:paraId="07853CA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D7399A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6DB234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FE4C1F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5F3027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6B27D3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87AE66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DE69A99" w14:textId="77777777" w:rsidR="00DF151E" w:rsidRPr="005F7EB0" w:rsidRDefault="00DF151E" w:rsidP="006F3B77">
            <w:pPr>
              <w:pStyle w:val="TAC"/>
            </w:pPr>
            <w:r w:rsidRPr="005F7EB0">
              <w:t>0</w:t>
            </w:r>
          </w:p>
        </w:tc>
        <w:tc>
          <w:tcPr>
            <w:tcW w:w="284" w:type="dxa"/>
            <w:tcBorders>
              <w:top w:val="nil"/>
              <w:left w:val="nil"/>
              <w:bottom w:val="nil"/>
              <w:right w:val="nil"/>
            </w:tcBorders>
          </w:tcPr>
          <w:p w14:paraId="62C59F7E"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5284A2A7" w14:textId="77777777" w:rsidR="00DF151E" w:rsidRPr="005F7EB0" w:rsidRDefault="00DF151E" w:rsidP="006F3B77">
            <w:pPr>
              <w:pStyle w:val="TAL"/>
            </w:pPr>
            <w:r w:rsidRPr="005F7EB0">
              <w:t>Registration reject</w:t>
            </w:r>
          </w:p>
        </w:tc>
      </w:tr>
      <w:tr w:rsidR="00DF151E" w:rsidRPr="005F7EB0" w14:paraId="3AAAFEE6" w14:textId="77777777" w:rsidTr="006F3B77">
        <w:trPr>
          <w:cantSplit/>
          <w:jc w:val="center"/>
        </w:trPr>
        <w:tc>
          <w:tcPr>
            <w:tcW w:w="284" w:type="dxa"/>
            <w:tcBorders>
              <w:top w:val="nil"/>
              <w:left w:val="single" w:sz="4" w:space="0" w:color="auto"/>
              <w:bottom w:val="nil"/>
              <w:right w:val="nil"/>
            </w:tcBorders>
            <w:hideMark/>
          </w:tcPr>
          <w:p w14:paraId="2BC5D48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F780E3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BC5805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2DA2E5B"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730FFE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DD4EB4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C53B8E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2E9AC5E" w14:textId="77777777" w:rsidR="00DF151E" w:rsidRPr="005F7EB0" w:rsidRDefault="00DF151E" w:rsidP="006F3B77">
            <w:pPr>
              <w:pStyle w:val="TAC"/>
            </w:pPr>
            <w:r w:rsidRPr="005F7EB0">
              <w:t>1</w:t>
            </w:r>
          </w:p>
        </w:tc>
        <w:tc>
          <w:tcPr>
            <w:tcW w:w="284" w:type="dxa"/>
            <w:tcBorders>
              <w:top w:val="nil"/>
              <w:left w:val="nil"/>
              <w:bottom w:val="nil"/>
              <w:right w:val="nil"/>
            </w:tcBorders>
          </w:tcPr>
          <w:p w14:paraId="39867761"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769E86EC" w14:textId="77777777" w:rsidR="00DF151E" w:rsidRPr="005F7EB0" w:rsidRDefault="00DF151E" w:rsidP="006F3B77">
            <w:pPr>
              <w:pStyle w:val="TAL"/>
            </w:pPr>
            <w:r w:rsidRPr="005F7EB0">
              <w:t>Deregistration request (UE originating)</w:t>
            </w:r>
          </w:p>
        </w:tc>
      </w:tr>
      <w:tr w:rsidR="00DF151E" w:rsidRPr="005F7EB0" w14:paraId="741E410B" w14:textId="77777777" w:rsidTr="006F3B77">
        <w:trPr>
          <w:cantSplit/>
          <w:jc w:val="center"/>
        </w:trPr>
        <w:tc>
          <w:tcPr>
            <w:tcW w:w="284" w:type="dxa"/>
            <w:tcBorders>
              <w:top w:val="nil"/>
              <w:left w:val="single" w:sz="4" w:space="0" w:color="auto"/>
              <w:bottom w:val="nil"/>
              <w:right w:val="nil"/>
            </w:tcBorders>
            <w:hideMark/>
          </w:tcPr>
          <w:p w14:paraId="4D019E7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2280335"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40FDDE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FC08BA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8B99FD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435DAB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1146FA1"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80B428A" w14:textId="77777777" w:rsidR="00DF151E" w:rsidRPr="005F7EB0" w:rsidRDefault="00DF151E" w:rsidP="006F3B77">
            <w:pPr>
              <w:pStyle w:val="TAC"/>
            </w:pPr>
            <w:r w:rsidRPr="005F7EB0">
              <w:t>0</w:t>
            </w:r>
          </w:p>
        </w:tc>
        <w:tc>
          <w:tcPr>
            <w:tcW w:w="284" w:type="dxa"/>
            <w:tcBorders>
              <w:top w:val="nil"/>
              <w:left w:val="nil"/>
              <w:bottom w:val="nil"/>
              <w:right w:val="nil"/>
            </w:tcBorders>
          </w:tcPr>
          <w:p w14:paraId="030473D0"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5CDBB792" w14:textId="77777777" w:rsidR="00DF151E" w:rsidRPr="005F7EB0" w:rsidRDefault="00DF151E" w:rsidP="006F3B77">
            <w:pPr>
              <w:pStyle w:val="TAL"/>
            </w:pPr>
            <w:r w:rsidRPr="005F7EB0">
              <w:t>Deregistration accept (UE originating)</w:t>
            </w:r>
          </w:p>
        </w:tc>
      </w:tr>
      <w:tr w:rsidR="00DF151E" w:rsidRPr="005F7EB0" w14:paraId="162D29FB" w14:textId="77777777" w:rsidTr="006F3B77">
        <w:trPr>
          <w:cantSplit/>
          <w:jc w:val="center"/>
        </w:trPr>
        <w:tc>
          <w:tcPr>
            <w:tcW w:w="284" w:type="dxa"/>
            <w:tcBorders>
              <w:top w:val="nil"/>
              <w:left w:val="single" w:sz="4" w:space="0" w:color="auto"/>
              <w:bottom w:val="nil"/>
              <w:right w:val="nil"/>
            </w:tcBorders>
          </w:tcPr>
          <w:p w14:paraId="47B22E25" w14:textId="77777777" w:rsidR="00DF151E" w:rsidRPr="005F7EB0" w:rsidRDefault="00DF151E" w:rsidP="006F3B77">
            <w:pPr>
              <w:pStyle w:val="TAC"/>
            </w:pPr>
            <w:r w:rsidRPr="005F7EB0">
              <w:t>0</w:t>
            </w:r>
          </w:p>
        </w:tc>
        <w:tc>
          <w:tcPr>
            <w:tcW w:w="284" w:type="dxa"/>
            <w:tcBorders>
              <w:top w:val="nil"/>
              <w:left w:val="nil"/>
              <w:bottom w:val="nil"/>
              <w:right w:val="nil"/>
            </w:tcBorders>
          </w:tcPr>
          <w:p w14:paraId="19A111B1" w14:textId="77777777" w:rsidR="00DF151E" w:rsidRPr="005F7EB0" w:rsidRDefault="00DF151E" w:rsidP="006F3B77">
            <w:pPr>
              <w:pStyle w:val="TAC"/>
            </w:pPr>
            <w:r w:rsidRPr="005F7EB0">
              <w:t>1</w:t>
            </w:r>
          </w:p>
        </w:tc>
        <w:tc>
          <w:tcPr>
            <w:tcW w:w="284" w:type="dxa"/>
            <w:tcBorders>
              <w:top w:val="nil"/>
              <w:left w:val="nil"/>
              <w:bottom w:val="nil"/>
              <w:right w:val="nil"/>
            </w:tcBorders>
          </w:tcPr>
          <w:p w14:paraId="53307B62" w14:textId="77777777" w:rsidR="00DF151E" w:rsidRPr="005F7EB0" w:rsidRDefault="00DF151E" w:rsidP="006F3B77">
            <w:pPr>
              <w:pStyle w:val="TAC"/>
            </w:pPr>
            <w:r w:rsidRPr="005F7EB0">
              <w:t>0</w:t>
            </w:r>
          </w:p>
        </w:tc>
        <w:tc>
          <w:tcPr>
            <w:tcW w:w="284" w:type="dxa"/>
            <w:tcBorders>
              <w:top w:val="nil"/>
              <w:left w:val="nil"/>
              <w:bottom w:val="nil"/>
              <w:right w:val="nil"/>
            </w:tcBorders>
          </w:tcPr>
          <w:p w14:paraId="05FA2E67" w14:textId="77777777" w:rsidR="00DF151E" w:rsidRPr="005F7EB0" w:rsidRDefault="00DF151E" w:rsidP="006F3B77">
            <w:pPr>
              <w:pStyle w:val="TAC"/>
            </w:pPr>
            <w:r w:rsidRPr="005F7EB0">
              <w:t>0</w:t>
            </w:r>
          </w:p>
        </w:tc>
        <w:tc>
          <w:tcPr>
            <w:tcW w:w="284" w:type="dxa"/>
            <w:tcBorders>
              <w:top w:val="nil"/>
              <w:left w:val="nil"/>
              <w:bottom w:val="nil"/>
              <w:right w:val="nil"/>
            </w:tcBorders>
          </w:tcPr>
          <w:p w14:paraId="69D2EA0D" w14:textId="77777777" w:rsidR="00DF151E" w:rsidRPr="005F7EB0" w:rsidRDefault="00DF151E" w:rsidP="006F3B77">
            <w:pPr>
              <w:pStyle w:val="TAC"/>
            </w:pPr>
            <w:r w:rsidRPr="005F7EB0">
              <w:t>0</w:t>
            </w:r>
          </w:p>
        </w:tc>
        <w:tc>
          <w:tcPr>
            <w:tcW w:w="284" w:type="dxa"/>
            <w:tcBorders>
              <w:top w:val="nil"/>
              <w:left w:val="nil"/>
              <w:bottom w:val="nil"/>
              <w:right w:val="nil"/>
            </w:tcBorders>
          </w:tcPr>
          <w:p w14:paraId="5B69DD3F" w14:textId="77777777" w:rsidR="00DF151E" w:rsidRPr="005F7EB0" w:rsidRDefault="00DF151E" w:rsidP="006F3B77">
            <w:pPr>
              <w:pStyle w:val="TAC"/>
            </w:pPr>
            <w:r w:rsidRPr="005F7EB0">
              <w:t>1</w:t>
            </w:r>
          </w:p>
        </w:tc>
        <w:tc>
          <w:tcPr>
            <w:tcW w:w="284" w:type="dxa"/>
            <w:tcBorders>
              <w:top w:val="nil"/>
              <w:left w:val="nil"/>
              <w:bottom w:val="nil"/>
              <w:right w:val="nil"/>
            </w:tcBorders>
          </w:tcPr>
          <w:p w14:paraId="0759A2A4" w14:textId="77777777" w:rsidR="00DF151E" w:rsidRPr="005F7EB0" w:rsidRDefault="00DF151E" w:rsidP="006F3B77">
            <w:pPr>
              <w:pStyle w:val="TAC"/>
            </w:pPr>
            <w:r w:rsidRPr="005F7EB0">
              <w:t>1</w:t>
            </w:r>
          </w:p>
        </w:tc>
        <w:tc>
          <w:tcPr>
            <w:tcW w:w="284" w:type="dxa"/>
            <w:tcBorders>
              <w:top w:val="nil"/>
              <w:left w:val="nil"/>
              <w:bottom w:val="nil"/>
              <w:right w:val="nil"/>
            </w:tcBorders>
          </w:tcPr>
          <w:p w14:paraId="14C11E82" w14:textId="77777777" w:rsidR="00DF151E" w:rsidRPr="005F7EB0" w:rsidRDefault="00DF151E" w:rsidP="006F3B77">
            <w:pPr>
              <w:pStyle w:val="TAC"/>
            </w:pPr>
            <w:r w:rsidRPr="005F7EB0">
              <w:t>1</w:t>
            </w:r>
          </w:p>
        </w:tc>
        <w:tc>
          <w:tcPr>
            <w:tcW w:w="284" w:type="dxa"/>
            <w:tcBorders>
              <w:top w:val="nil"/>
              <w:left w:val="nil"/>
              <w:bottom w:val="nil"/>
              <w:right w:val="nil"/>
            </w:tcBorders>
          </w:tcPr>
          <w:p w14:paraId="4FBC2C27" w14:textId="77777777" w:rsidR="00DF151E" w:rsidRPr="005F7EB0" w:rsidRDefault="00DF151E" w:rsidP="006F3B77">
            <w:pPr>
              <w:pStyle w:val="TAC"/>
            </w:pPr>
          </w:p>
        </w:tc>
        <w:tc>
          <w:tcPr>
            <w:tcW w:w="3969" w:type="dxa"/>
            <w:tcBorders>
              <w:top w:val="nil"/>
              <w:left w:val="nil"/>
              <w:bottom w:val="nil"/>
              <w:right w:val="single" w:sz="4" w:space="0" w:color="auto"/>
            </w:tcBorders>
          </w:tcPr>
          <w:p w14:paraId="00F6C696" w14:textId="77777777" w:rsidR="00DF151E" w:rsidRPr="005F7EB0" w:rsidRDefault="00DF151E" w:rsidP="006F3B77">
            <w:pPr>
              <w:pStyle w:val="TAL"/>
            </w:pPr>
            <w:r w:rsidRPr="005F7EB0">
              <w:t>Deregistration request (UE terminated)</w:t>
            </w:r>
          </w:p>
        </w:tc>
      </w:tr>
      <w:tr w:rsidR="00DF151E" w:rsidRPr="005F7EB0" w14:paraId="07B9949B" w14:textId="77777777" w:rsidTr="006F3B77">
        <w:trPr>
          <w:cantSplit/>
          <w:jc w:val="center"/>
        </w:trPr>
        <w:tc>
          <w:tcPr>
            <w:tcW w:w="284" w:type="dxa"/>
            <w:tcBorders>
              <w:top w:val="nil"/>
              <w:left w:val="single" w:sz="4" w:space="0" w:color="auto"/>
              <w:bottom w:val="nil"/>
              <w:right w:val="nil"/>
            </w:tcBorders>
          </w:tcPr>
          <w:p w14:paraId="5DB05295" w14:textId="77777777" w:rsidR="00DF151E" w:rsidRPr="005F7EB0" w:rsidRDefault="00DF151E" w:rsidP="006F3B77">
            <w:pPr>
              <w:pStyle w:val="TAC"/>
            </w:pPr>
            <w:r w:rsidRPr="005F7EB0">
              <w:t>0</w:t>
            </w:r>
          </w:p>
        </w:tc>
        <w:tc>
          <w:tcPr>
            <w:tcW w:w="284" w:type="dxa"/>
            <w:tcBorders>
              <w:top w:val="nil"/>
              <w:left w:val="nil"/>
              <w:bottom w:val="nil"/>
              <w:right w:val="nil"/>
            </w:tcBorders>
          </w:tcPr>
          <w:p w14:paraId="505CFFA6" w14:textId="77777777" w:rsidR="00DF151E" w:rsidRPr="005F7EB0" w:rsidRDefault="00DF151E" w:rsidP="006F3B77">
            <w:pPr>
              <w:pStyle w:val="TAC"/>
            </w:pPr>
            <w:r w:rsidRPr="005F7EB0">
              <w:t>1</w:t>
            </w:r>
          </w:p>
        </w:tc>
        <w:tc>
          <w:tcPr>
            <w:tcW w:w="284" w:type="dxa"/>
            <w:tcBorders>
              <w:top w:val="nil"/>
              <w:left w:val="nil"/>
              <w:bottom w:val="nil"/>
              <w:right w:val="nil"/>
            </w:tcBorders>
          </w:tcPr>
          <w:p w14:paraId="1AC8597A" w14:textId="77777777" w:rsidR="00DF151E" w:rsidRPr="005F7EB0" w:rsidRDefault="00DF151E" w:rsidP="006F3B77">
            <w:pPr>
              <w:pStyle w:val="TAC"/>
            </w:pPr>
            <w:r w:rsidRPr="005F7EB0">
              <w:t>0</w:t>
            </w:r>
          </w:p>
        </w:tc>
        <w:tc>
          <w:tcPr>
            <w:tcW w:w="284" w:type="dxa"/>
            <w:tcBorders>
              <w:top w:val="nil"/>
              <w:left w:val="nil"/>
              <w:bottom w:val="nil"/>
              <w:right w:val="nil"/>
            </w:tcBorders>
          </w:tcPr>
          <w:p w14:paraId="131D4C74" w14:textId="77777777" w:rsidR="00DF151E" w:rsidRPr="005F7EB0" w:rsidRDefault="00DF151E" w:rsidP="006F3B77">
            <w:pPr>
              <w:pStyle w:val="TAC"/>
            </w:pPr>
            <w:r w:rsidRPr="005F7EB0">
              <w:t>0</w:t>
            </w:r>
          </w:p>
        </w:tc>
        <w:tc>
          <w:tcPr>
            <w:tcW w:w="284" w:type="dxa"/>
            <w:tcBorders>
              <w:top w:val="nil"/>
              <w:left w:val="nil"/>
              <w:bottom w:val="nil"/>
              <w:right w:val="nil"/>
            </w:tcBorders>
          </w:tcPr>
          <w:p w14:paraId="660ABB48" w14:textId="77777777" w:rsidR="00DF151E" w:rsidRPr="005F7EB0" w:rsidRDefault="00DF151E" w:rsidP="006F3B77">
            <w:pPr>
              <w:pStyle w:val="TAC"/>
            </w:pPr>
            <w:r w:rsidRPr="005F7EB0">
              <w:t>1</w:t>
            </w:r>
          </w:p>
        </w:tc>
        <w:tc>
          <w:tcPr>
            <w:tcW w:w="284" w:type="dxa"/>
            <w:tcBorders>
              <w:top w:val="nil"/>
              <w:left w:val="nil"/>
              <w:bottom w:val="nil"/>
              <w:right w:val="nil"/>
            </w:tcBorders>
          </w:tcPr>
          <w:p w14:paraId="44BF9B63" w14:textId="77777777" w:rsidR="00DF151E" w:rsidRPr="005F7EB0" w:rsidRDefault="00DF151E" w:rsidP="006F3B77">
            <w:pPr>
              <w:pStyle w:val="TAC"/>
            </w:pPr>
            <w:r w:rsidRPr="005F7EB0">
              <w:t>0</w:t>
            </w:r>
          </w:p>
        </w:tc>
        <w:tc>
          <w:tcPr>
            <w:tcW w:w="284" w:type="dxa"/>
            <w:tcBorders>
              <w:top w:val="nil"/>
              <w:left w:val="nil"/>
              <w:bottom w:val="nil"/>
              <w:right w:val="nil"/>
            </w:tcBorders>
          </w:tcPr>
          <w:p w14:paraId="05B903D4" w14:textId="77777777" w:rsidR="00DF151E" w:rsidRPr="005F7EB0" w:rsidRDefault="00DF151E" w:rsidP="006F3B77">
            <w:pPr>
              <w:pStyle w:val="TAC"/>
            </w:pPr>
            <w:r w:rsidRPr="005F7EB0">
              <w:t>0</w:t>
            </w:r>
          </w:p>
        </w:tc>
        <w:tc>
          <w:tcPr>
            <w:tcW w:w="284" w:type="dxa"/>
            <w:tcBorders>
              <w:top w:val="nil"/>
              <w:left w:val="nil"/>
              <w:bottom w:val="nil"/>
              <w:right w:val="nil"/>
            </w:tcBorders>
          </w:tcPr>
          <w:p w14:paraId="25D48DD8" w14:textId="77777777" w:rsidR="00DF151E" w:rsidRPr="005F7EB0" w:rsidRDefault="00DF151E" w:rsidP="006F3B77">
            <w:pPr>
              <w:pStyle w:val="TAC"/>
            </w:pPr>
            <w:r w:rsidRPr="005F7EB0">
              <w:t>0</w:t>
            </w:r>
          </w:p>
        </w:tc>
        <w:tc>
          <w:tcPr>
            <w:tcW w:w="284" w:type="dxa"/>
            <w:tcBorders>
              <w:top w:val="nil"/>
              <w:left w:val="nil"/>
              <w:bottom w:val="nil"/>
              <w:right w:val="nil"/>
            </w:tcBorders>
          </w:tcPr>
          <w:p w14:paraId="6652694A" w14:textId="77777777" w:rsidR="00DF151E" w:rsidRPr="005F7EB0" w:rsidRDefault="00DF151E" w:rsidP="006F3B77">
            <w:pPr>
              <w:pStyle w:val="TAC"/>
            </w:pPr>
          </w:p>
        </w:tc>
        <w:tc>
          <w:tcPr>
            <w:tcW w:w="3969" w:type="dxa"/>
            <w:tcBorders>
              <w:top w:val="nil"/>
              <w:left w:val="nil"/>
              <w:bottom w:val="nil"/>
              <w:right w:val="single" w:sz="4" w:space="0" w:color="auto"/>
            </w:tcBorders>
          </w:tcPr>
          <w:p w14:paraId="029E2337" w14:textId="77777777" w:rsidR="00DF151E" w:rsidRPr="005F7EB0" w:rsidRDefault="00DF151E" w:rsidP="006F3B77">
            <w:pPr>
              <w:pStyle w:val="TAL"/>
            </w:pPr>
            <w:r w:rsidRPr="005F7EB0">
              <w:t>Deregistration accept (UE terminated)</w:t>
            </w:r>
          </w:p>
        </w:tc>
      </w:tr>
      <w:tr w:rsidR="00DF151E" w:rsidRPr="005F7EB0" w14:paraId="19C66A83" w14:textId="77777777" w:rsidTr="006F3B77">
        <w:trPr>
          <w:cantSplit/>
          <w:jc w:val="center"/>
        </w:trPr>
        <w:tc>
          <w:tcPr>
            <w:tcW w:w="284" w:type="dxa"/>
            <w:tcBorders>
              <w:top w:val="nil"/>
              <w:left w:val="single" w:sz="4" w:space="0" w:color="auto"/>
              <w:bottom w:val="nil"/>
              <w:right w:val="nil"/>
            </w:tcBorders>
          </w:tcPr>
          <w:p w14:paraId="7586A472" w14:textId="77777777" w:rsidR="00DF151E" w:rsidRPr="005F7EB0" w:rsidRDefault="00DF151E" w:rsidP="006F3B77">
            <w:pPr>
              <w:pStyle w:val="TAC"/>
            </w:pPr>
          </w:p>
        </w:tc>
        <w:tc>
          <w:tcPr>
            <w:tcW w:w="284" w:type="dxa"/>
            <w:tcBorders>
              <w:top w:val="nil"/>
              <w:left w:val="nil"/>
              <w:bottom w:val="nil"/>
              <w:right w:val="nil"/>
            </w:tcBorders>
          </w:tcPr>
          <w:p w14:paraId="495FABB4" w14:textId="77777777" w:rsidR="00DF151E" w:rsidRPr="005F7EB0" w:rsidRDefault="00DF151E" w:rsidP="006F3B77">
            <w:pPr>
              <w:pStyle w:val="TAC"/>
            </w:pPr>
          </w:p>
        </w:tc>
        <w:tc>
          <w:tcPr>
            <w:tcW w:w="284" w:type="dxa"/>
            <w:tcBorders>
              <w:top w:val="nil"/>
              <w:left w:val="nil"/>
              <w:bottom w:val="nil"/>
              <w:right w:val="nil"/>
            </w:tcBorders>
          </w:tcPr>
          <w:p w14:paraId="764B0482" w14:textId="77777777" w:rsidR="00DF151E" w:rsidRPr="005F7EB0" w:rsidRDefault="00DF151E" w:rsidP="006F3B77">
            <w:pPr>
              <w:pStyle w:val="TAC"/>
            </w:pPr>
          </w:p>
        </w:tc>
        <w:tc>
          <w:tcPr>
            <w:tcW w:w="284" w:type="dxa"/>
            <w:tcBorders>
              <w:top w:val="nil"/>
              <w:left w:val="nil"/>
              <w:bottom w:val="nil"/>
              <w:right w:val="nil"/>
            </w:tcBorders>
          </w:tcPr>
          <w:p w14:paraId="36F8F38D" w14:textId="77777777" w:rsidR="00DF151E" w:rsidRPr="005F7EB0" w:rsidRDefault="00DF151E" w:rsidP="006F3B77">
            <w:pPr>
              <w:pStyle w:val="TAC"/>
            </w:pPr>
          </w:p>
        </w:tc>
        <w:tc>
          <w:tcPr>
            <w:tcW w:w="284" w:type="dxa"/>
            <w:tcBorders>
              <w:top w:val="nil"/>
              <w:left w:val="nil"/>
              <w:bottom w:val="nil"/>
              <w:right w:val="nil"/>
            </w:tcBorders>
          </w:tcPr>
          <w:p w14:paraId="07A439AC" w14:textId="77777777" w:rsidR="00DF151E" w:rsidRPr="005F7EB0" w:rsidRDefault="00DF151E" w:rsidP="006F3B77">
            <w:pPr>
              <w:pStyle w:val="TAC"/>
            </w:pPr>
          </w:p>
        </w:tc>
        <w:tc>
          <w:tcPr>
            <w:tcW w:w="284" w:type="dxa"/>
            <w:tcBorders>
              <w:top w:val="nil"/>
              <w:left w:val="nil"/>
              <w:bottom w:val="nil"/>
              <w:right w:val="nil"/>
            </w:tcBorders>
          </w:tcPr>
          <w:p w14:paraId="42453FF8" w14:textId="77777777" w:rsidR="00DF151E" w:rsidRPr="005F7EB0" w:rsidRDefault="00DF151E" w:rsidP="006F3B77">
            <w:pPr>
              <w:pStyle w:val="TAC"/>
            </w:pPr>
          </w:p>
        </w:tc>
        <w:tc>
          <w:tcPr>
            <w:tcW w:w="284" w:type="dxa"/>
            <w:tcBorders>
              <w:top w:val="nil"/>
              <w:left w:val="nil"/>
              <w:bottom w:val="nil"/>
              <w:right w:val="nil"/>
            </w:tcBorders>
          </w:tcPr>
          <w:p w14:paraId="75B3E7AE" w14:textId="77777777" w:rsidR="00DF151E" w:rsidRPr="005F7EB0" w:rsidRDefault="00DF151E" w:rsidP="006F3B77">
            <w:pPr>
              <w:pStyle w:val="TAC"/>
            </w:pPr>
          </w:p>
        </w:tc>
        <w:tc>
          <w:tcPr>
            <w:tcW w:w="284" w:type="dxa"/>
            <w:tcBorders>
              <w:top w:val="nil"/>
              <w:left w:val="nil"/>
              <w:bottom w:val="nil"/>
              <w:right w:val="nil"/>
            </w:tcBorders>
          </w:tcPr>
          <w:p w14:paraId="11CBEF35" w14:textId="77777777" w:rsidR="00DF151E" w:rsidRPr="005F7EB0" w:rsidRDefault="00DF151E" w:rsidP="006F3B77">
            <w:pPr>
              <w:pStyle w:val="TAC"/>
            </w:pPr>
          </w:p>
        </w:tc>
        <w:tc>
          <w:tcPr>
            <w:tcW w:w="284" w:type="dxa"/>
            <w:tcBorders>
              <w:top w:val="nil"/>
              <w:left w:val="nil"/>
              <w:bottom w:val="nil"/>
              <w:right w:val="nil"/>
            </w:tcBorders>
          </w:tcPr>
          <w:p w14:paraId="57A4746F" w14:textId="77777777" w:rsidR="00DF151E" w:rsidRPr="005F7EB0" w:rsidRDefault="00DF151E" w:rsidP="006F3B77">
            <w:pPr>
              <w:pStyle w:val="TAC"/>
            </w:pPr>
          </w:p>
        </w:tc>
        <w:tc>
          <w:tcPr>
            <w:tcW w:w="3969" w:type="dxa"/>
            <w:tcBorders>
              <w:top w:val="nil"/>
              <w:left w:val="nil"/>
              <w:bottom w:val="nil"/>
              <w:right w:val="single" w:sz="4" w:space="0" w:color="auto"/>
            </w:tcBorders>
          </w:tcPr>
          <w:p w14:paraId="5B13984B" w14:textId="77777777" w:rsidR="00DF151E" w:rsidRPr="005F7EB0" w:rsidRDefault="00DF151E" w:rsidP="006F3B77">
            <w:pPr>
              <w:pStyle w:val="TAL"/>
            </w:pPr>
          </w:p>
        </w:tc>
      </w:tr>
      <w:tr w:rsidR="00DF151E" w:rsidRPr="005F7EB0" w14:paraId="72E66E5A" w14:textId="77777777" w:rsidTr="006F3B77">
        <w:trPr>
          <w:cantSplit/>
          <w:jc w:val="center"/>
        </w:trPr>
        <w:tc>
          <w:tcPr>
            <w:tcW w:w="284" w:type="dxa"/>
            <w:tcBorders>
              <w:top w:val="nil"/>
              <w:left w:val="single" w:sz="4" w:space="0" w:color="auto"/>
              <w:bottom w:val="nil"/>
              <w:right w:val="nil"/>
            </w:tcBorders>
            <w:hideMark/>
          </w:tcPr>
          <w:p w14:paraId="6BF0E154"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301472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312A15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CC38294"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375660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9D7AA33"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1A9654F"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AA04810" w14:textId="77777777" w:rsidR="00DF151E" w:rsidRPr="005F7EB0" w:rsidRDefault="00DF151E" w:rsidP="006F3B77">
            <w:pPr>
              <w:pStyle w:val="TAC"/>
            </w:pPr>
            <w:r w:rsidRPr="005F7EB0">
              <w:t>0</w:t>
            </w:r>
          </w:p>
        </w:tc>
        <w:tc>
          <w:tcPr>
            <w:tcW w:w="284" w:type="dxa"/>
            <w:tcBorders>
              <w:top w:val="nil"/>
              <w:left w:val="nil"/>
              <w:bottom w:val="nil"/>
              <w:right w:val="nil"/>
            </w:tcBorders>
          </w:tcPr>
          <w:p w14:paraId="61F968C6"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38356167" w14:textId="77777777" w:rsidR="00DF151E" w:rsidRPr="005F7EB0" w:rsidRDefault="00DF151E" w:rsidP="006F3B77">
            <w:pPr>
              <w:pStyle w:val="TAL"/>
            </w:pPr>
            <w:r w:rsidRPr="005F7EB0">
              <w:t>Service request</w:t>
            </w:r>
          </w:p>
        </w:tc>
      </w:tr>
      <w:tr w:rsidR="00DF151E" w:rsidRPr="005F7EB0" w14:paraId="6006B93B" w14:textId="77777777" w:rsidTr="006F3B77">
        <w:trPr>
          <w:cantSplit/>
          <w:jc w:val="center"/>
        </w:trPr>
        <w:tc>
          <w:tcPr>
            <w:tcW w:w="284" w:type="dxa"/>
            <w:tcBorders>
              <w:top w:val="nil"/>
              <w:left w:val="single" w:sz="4" w:space="0" w:color="auto"/>
              <w:bottom w:val="nil"/>
              <w:right w:val="nil"/>
            </w:tcBorders>
            <w:hideMark/>
          </w:tcPr>
          <w:p w14:paraId="0D246CE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972BDA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1E25A14"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3A683C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619A927"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17B2AC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D25574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C914A93" w14:textId="77777777" w:rsidR="00DF151E" w:rsidRPr="005F7EB0" w:rsidRDefault="00DF151E" w:rsidP="006F3B77">
            <w:pPr>
              <w:pStyle w:val="TAC"/>
            </w:pPr>
            <w:r w:rsidRPr="005F7EB0">
              <w:t>1</w:t>
            </w:r>
          </w:p>
        </w:tc>
        <w:tc>
          <w:tcPr>
            <w:tcW w:w="284" w:type="dxa"/>
            <w:tcBorders>
              <w:top w:val="nil"/>
              <w:left w:val="nil"/>
              <w:bottom w:val="nil"/>
              <w:right w:val="nil"/>
            </w:tcBorders>
          </w:tcPr>
          <w:p w14:paraId="6CE6F42B"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7331FEBE" w14:textId="77777777" w:rsidR="00DF151E" w:rsidRPr="005F7EB0" w:rsidRDefault="00DF151E" w:rsidP="006F3B77">
            <w:pPr>
              <w:pStyle w:val="TAL"/>
            </w:pPr>
            <w:r w:rsidRPr="005F7EB0">
              <w:t>Service reject</w:t>
            </w:r>
          </w:p>
        </w:tc>
      </w:tr>
      <w:tr w:rsidR="00DF151E" w:rsidRPr="005F7EB0" w14:paraId="5D02303B" w14:textId="77777777" w:rsidTr="006F3B77">
        <w:trPr>
          <w:cantSplit/>
          <w:jc w:val="center"/>
        </w:trPr>
        <w:tc>
          <w:tcPr>
            <w:tcW w:w="284" w:type="dxa"/>
            <w:tcBorders>
              <w:top w:val="nil"/>
              <w:left w:val="single" w:sz="4" w:space="0" w:color="auto"/>
              <w:bottom w:val="nil"/>
              <w:right w:val="nil"/>
            </w:tcBorders>
            <w:hideMark/>
          </w:tcPr>
          <w:p w14:paraId="7CFCF02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E964C0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6EFA18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215857A"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EAE585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17FABDD"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9F12835"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3A05AE3" w14:textId="77777777" w:rsidR="00DF151E" w:rsidRPr="005F7EB0" w:rsidRDefault="00DF151E" w:rsidP="006F3B77">
            <w:pPr>
              <w:pStyle w:val="TAC"/>
            </w:pPr>
            <w:r w:rsidRPr="005F7EB0">
              <w:t>0</w:t>
            </w:r>
          </w:p>
        </w:tc>
        <w:tc>
          <w:tcPr>
            <w:tcW w:w="284" w:type="dxa"/>
            <w:tcBorders>
              <w:top w:val="nil"/>
              <w:left w:val="nil"/>
              <w:bottom w:val="nil"/>
              <w:right w:val="nil"/>
            </w:tcBorders>
          </w:tcPr>
          <w:p w14:paraId="79CB83F0"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0F91875A" w14:textId="77777777" w:rsidR="00DF151E" w:rsidRPr="005F7EB0" w:rsidRDefault="00DF151E" w:rsidP="006F3B77">
            <w:pPr>
              <w:pStyle w:val="TAL"/>
            </w:pPr>
            <w:r w:rsidRPr="005F7EB0">
              <w:t>Service accept</w:t>
            </w:r>
          </w:p>
        </w:tc>
      </w:tr>
      <w:tr w:rsidR="00DF151E" w:rsidRPr="005F7EB0" w14:paraId="1C006E48" w14:textId="77777777" w:rsidTr="006F3B77">
        <w:trPr>
          <w:cantSplit/>
          <w:jc w:val="center"/>
        </w:trPr>
        <w:tc>
          <w:tcPr>
            <w:tcW w:w="284" w:type="dxa"/>
            <w:tcBorders>
              <w:top w:val="nil"/>
              <w:left w:val="single" w:sz="4" w:space="0" w:color="auto"/>
              <w:bottom w:val="nil"/>
              <w:right w:val="nil"/>
            </w:tcBorders>
          </w:tcPr>
          <w:p w14:paraId="38012B8A" w14:textId="77777777" w:rsidR="00DF151E" w:rsidRPr="005F7EB0" w:rsidRDefault="00DF151E" w:rsidP="006F3B77">
            <w:pPr>
              <w:pStyle w:val="TAC"/>
            </w:pPr>
          </w:p>
        </w:tc>
        <w:tc>
          <w:tcPr>
            <w:tcW w:w="284" w:type="dxa"/>
            <w:tcBorders>
              <w:top w:val="nil"/>
              <w:left w:val="nil"/>
              <w:bottom w:val="nil"/>
              <w:right w:val="nil"/>
            </w:tcBorders>
          </w:tcPr>
          <w:p w14:paraId="1FF01A63" w14:textId="77777777" w:rsidR="00DF151E" w:rsidRPr="005F7EB0" w:rsidRDefault="00DF151E" w:rsidP="006F3B77">
            <w:pPr>
              <w:pStyle w:val="TAC"/>
            </w:pPr>
          </w:p>
        </w:tc>
        <w:tc>
          <w:tcPr>
            <w:tcW w:w="284" w:type="dxa"/>
            <w:tcBorders>
              <w:top w:val="nil"/>
              <w:left w:val="nil"/>
              <w:bottom w:val="nil"/>
              <w:right w:val="nil"/>
            </w:tcBorders>
          </w:tcPr>
          <w:p w14:paraId="593105DB" w14:textId="77777777" w:rsidR="00DF151E" w:rsidRPr="005F7EB0" w:rsidRDefault="00DF151E" w:rsidP="006F3B77">
            <w:pPr>
              <w:pStyle w:val="TAC"/>
            </w:pPr>
          </w:p>
        </w:tc>
        <w:tc>
          <w:tcPr>
            <w:tcW w:w="284" w:type="dxa"/>
            <w:tcBorders>
              <w:top w:val="nil"/>
              <w:left w:val="nil"/>
              <w:bottom w:val="nil"/>
              <w:right w:val="nil"/>
            </w:tcBorders>
          </w:tcPr>
          <w:p w14:paraId="48BA7DBF" w14:textId="77777777" w:rsidR="00DF151E" w:rsidRPr="005F7EB0" w:rsidRDefault="00DF151E" w:rsidP="006F3B77">
            <w:pPr>
              <w:pStyle w:val="TAC"/>
            </w:pPr>
          </w:p>
        </w:tc>
        <w:tc>
          <w:tcPr>
            <w:tcW w:w="284" w:type="dxa"/>
            <w:tcBorders>
              <w:top w:val="nil"/>
              <w:left w:val="nil"/>
              <w:bottom w:val="nil"/>
              <w:right w:val="nil"/>
            </w:tcBorders>
          </w:tcPr>
          <w:p w14:paraId="3576E466" w14:textId="77777777" w:rsidR="00DF151E" w:rsidRPr="005F7EB0" w:rsidRDefault="00DF151E" w:rsidP="006F3B77">
            <w:pPr>
              <w:pStyle w:val="TAC"/>
            </w:pPr>
          </w:p>
        </w:tc>
        <w:tc>
          <w:tcPr>
            <w:tcW w:w="284" w:type="dxa"/>
            <w:tcBorders>
              <w:top w:val="nil"/>
              <w:left w:val="nil"/>
              <w:bottom w:val="nil"/>
              <w:right w:val="nil"/>
            </w:tcBorders>
          </w:tcPr>
          <w:p w14:paraId="2D24F8FE" w14:textId="77777777" w:rsidR="00DF151E" w:rsidRPr="005F7EB0" w:rsidRDefault="00DF151E" w:rsidP="006F3B77">
            <w:pPr>
              <w:pStyle w:val="TAC"/>
            </w:pPr>
          </w:p>
        </w:tc>
        <w:tc>
          <w:tcPr>
            <w:tcW w:w="284" w:type="dxa"/>
            <w:tcBorders>
              <w:top w:val="nil"/>
              <w:left w:val="nil"/>
              <w:bottom w:val="nil"/>
              <w:right w:val="nil"/>
            </w:tcBorders>
          </w:tcPr>
          <w:p w14:paraId="7E70FD3D" w14:textId="77777777" w:rsidR="00DF151E" w:rsidRPr="005F7EB0" w:rsidRDefault="00DF151E" w:rsidP="006F3B77">
            <w:pPr>
              <w:pStyle w:val="TAC"/>
            </w:pPr>
          </w:p>
        </w:tc>
        <w:tc>
          <w:tcPr>
            <w:tcW w:w="284" w:type="dxa"/>
            <w:tcBorders>
              <w:top w:val="nil"/>
              <w:left w:val="nil"/>
              <w:bottom w:val="nil"/>
              <w:right w:val="nil"/>
            </w:tcBorders>
          </w:tcPr>
          <w:p w14:paraId="4FB00C9D" w14:textId="77777777" w:rsidR="00DF151E" w:rsidRPr="005F7EB0" w:rsidRDefault="00DF151E" w:rsidP="006F3B77">
            <w:pPr>
              <w:pStyle w:val="TAC"/>
            </w:pPr>
          </w:p>
        </w:tc>
        <w:tc>
          <w:tcPr>
            <w:tcW w:w="284" w:type="dxa"/>
            <w:tcBorders>
              <w:top w:val="nil"/>
              <w:left w:val="nil"/>
              <w:bottom w:val="nil"/>
              <w:right w:val="nil"/>
            </w:tcBorders>
          </w:tcPr>
          <w:p w14:paraId="2FE0BBD4" w14:textId="77777777" w:rsidR="00DF151E" w:rsidRPr="005F7EB0" w:rsidRDefault="00DF151E" w:rsidP="006F3B77">
            <w:pPr>
              <w:pStyle w:val="TAC"/>
            </w:pPr>
          </w:p>
        </w:tc>
        <w:tc>
          <w:tcPr>
            <w:tcW w:w="3969" w:type="dxa"/>
            <w:tcBorders>
              <w:top w:val="nil"/>
              <w:left w:val="nil"/>
              <w:bottom w:val="nil"/>
              <w:right w:val="single" w:sz="4" w:space="0" w:color="auto"/>
            </w:tcBorders>
          </w:tcPr>
          <w:p w14:paraId="5B9270DB" w14:textId="77777777" w:rsidR="00DF151E" w:rsidRPr="005F7EB0" w:rsidRDefault="00DF151E" w:rsidP="006F3B77">
            <w:pPr>
              <w:pStyle w:val="TAL"/>
            </w:pPr>
          </w:p>
        </w:tc>
      </w:tr>
      <w:tr w:rsidR="00DF151E" w:rsidRPr="005F7EB0" w14:paraId="27A706CA" w14:textId="77777777" w:rsidTr="006F3B77">
        <w:trPr>
          <w:cantSplit/>
          <w:jc w:val="center"/>
        </w:trPr>
        <w:tc>
          <w:tcPr>
            <w:tcW w:w="284" w:type="dxa"/>
            <w:tcBorders>
              <w:top w:val="nil"/>
              <w:left w:val="single" w:sz="4" w:space="0" w:color="auto"/>
              <w:bottom w:val="nil"/>
              <w:right w:val="nil"/>
            </w:tcBorders>
            <w:hideMark/>
          </w:tcPr>
          <w:p w14:paraId="5793892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200DA6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5C7A7B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778F7F5"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6CD56DB"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E89FC2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E9A5F6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34A849F" w14:textId="77777777" w:rsidR="00DF151E" w:rsidRPr="005F7EB0" w:rsidRDefault="00DF151E" w:rsidP="006F3B77">
            <w:pPr>
              <w:pStyle w:val="TAC"/>
            </w:pPr>
            <w:r w:rsidRPr="005F7EB0">
              <w:t>0</w:t>
            </w:r>
          </w:p>
        </w:tc>
        <w:tc>
          <w:tcPr>
            <w:tcW w:w="284" w:type="dxa"/>
            <w:tcBorders>
              <w:top w:val="nil"/>
              <w:left w:val="nil"/>
              <w:bottom w:val="nil"/>
              <w:right w:val="nil"/>
            </w:tcBorders>
          </w:tcPr>
          <w:p w14:paraId="0CCECD4A"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74A6375E" w14:textId="77777777" w:rsidR="00DF151E" w:rsidRPr="005F7EB0" w:rsidRDefault="00DF151E" w:rsidP="006F3B77">
            <w:pPr>
              <w:pStyle w:val="TAL"/>
            </w:pPr>
            <w:r w:rsidRPr="005F7EB0">
              <w:t>Configuration update command</w:t>
            </w:r>
          </w:p>
        </w:tc>
      </w:tr>
      <w:tr w:rsidR="00DF151E" w:rsidRPr="005F7EB0" w14:paraId="44C8EB95" w14:textId="77777777" w:rsidTr="006F3B77">
        <w:trPr>
          <w:cantSplit/>
          <w:jc w:val="center"/>
        </w:trPr>
        <w:tc>
          <w:tcPr>
            <w:tcW w:w="284" w:type="dxa"/>
            <w:tcBorders>
              <w:top w:val="nil"/>
              <w:left w:val="single" w:sz="4" w:space="0" w:color="auto"/>
              <w:bottom w:val="nil"/>
              <w:right w:val="nil"/>
            </w:tcBorders>
            <w:hideMark/>
          </w:tcPr>
          <w:p w14:paraId="4DBC2DC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7340BB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2B1898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FF6B08D"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5DFF24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B5D8A1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E86A1F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DFF6660" w14:textId="77777777" w:rsidR="00DF151E" w:rsidRPr="005F7EB0" w:rsidRDefault="00DF151E" w:rsidP="006F3B77">
            <w:pPr>
              <w:pStyle w:val="TAC"/>
            </w:pPr>
            <w:r w:rsidRPr="005F7EB0">
              <w:t>1</w:t>
            </w:r>
          </w:p>
        </w:tc>
        <w:tc>
          <w:tcPr>
            <w:tcW w:w="284" w:type="dxa"/>
            <w:tcBorders>
              <w:top w:val="nil"/>
              <w:left w:val="nil"/>
              <w:bottom w:val="nil"/>
              <w:right w:val="nil"/>
            </w:tcBorders>
          </w:tcPr>
          <w:p w14:paraId="7A076A2E"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098169EA" w14:textId="77777777" w:rsidR="00DF151E" w:rsidRPr="005F7EB0" w:rsidRDefault="00DF151E" w:rsidP="006F3B77">
            <w:pPr>
              <w:pStyle w:val="TAL"/>
            </w:pPr>
            <w:r w:rsidRPr="005F7EB0">
              <w:t>Configuration update complete</w:t>
            </w:r>
          </w:p>
        </w:tc>
      </w:tr>
      <w:tr w:rsidR="00DF151E" w:rsidRPr="005F7EB0" w14:paraId="4C11D0F4" w14:textId="77777777" w:rsidTr="006F3B77">
        <w:trPr>
          <w:cantSplit/>
          <w:jc w:val="center"/>
        </w:trPr>
        <w:tc>
          <w:tcPr>
            <w:tcW w:w="284" w:type="dxa"/>
            <w:tcBorders>
              <w:top w:val="nil"/>
              <w:left w:val="single" w:sz="4" w:space="0" w:color="auto"/>
              <w:bottom w:val="nil"/>
              <w:right w:val="nil"/>
            </w:tcBorders>
            <w:hideMark/>
          </w:tcPr>
          <w:p w14:paraId="6B02881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B2C002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20F70C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5663F2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E90E81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823E9E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4D059CB"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811A0A7" w14:textId="77777777" w:rsidR="00DF151E" w:rsidRPr="005F7EB0" w:rsidRDefault="00DF151E" w:rsidP="006F3B77">
            <w:pPr>
              <w:pStyle w:val="TAC"/>
            </w:pPr>
            <w:r w:rsidRPr="005F7EB0">
              <w:t>0</w:t>
            </w:r>
          </w:p>
        </w:tc>
        <w:tc>
          <w:tcPr>
            <w:tcW w:w="284" w:type="dxa"/>
            <w:tcBorders>
              <w:top w:val="nil"/>
              <w:left w:val="nil"/>
              <w:bottom w:val="nil"/>
              <w:right w:val="nil"/>
            </w:tcBorders>
          </w:tcPr>
          <w:p w14:paraId="374D13B1"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22F92BCB" w14:textId="77777777" w:rsidR="00DF151E" w:rsidRPr="005F7EB0" w:rsidRDefault="00DF151E" w:rsidP="006F3B77">
            <w:pPr>
              <w:pStyle w:val="TAL"/>
            </w:pPr>
            <w:r w:rsidRPr="005F7EB0">
              <w:t>Authentication request</w:t>
            </w:r>
          </w:p>
        </w:tc>
      </w:tr>
      <w:tr w:rsidR="00DF151E" w:rsidRPr="005F7EB0" w14:paraId="63E0864F" w14:textId="77777777" w:rsidTr="006F3B77">
        <w:trPr>
          <w:cantSplit/>
          <w:jc w:val="center"/>
        </w:trPr>
        <w:tc>
          <w:tcPr>
            <w:tcW w:w="284" w:type="dxa"/>
            <w:tcBorders>
              <w:top w:val="nil"/>
              <w:left w:val="single" w:sz="4" w:space="0" w:color="auto"/>
              <w:bottom w:val="nil"/>
              <w:right w:val="nil"/>
            </w:tcBorders>
            <w:hideMark/>
          </w:tcPr>
          <w:p w14:paraId="628A020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37D654B"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CA3CD67"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30BDC7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916426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5FD926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BE73DD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13CE7E2" w14:textId="77777777" w:rsidR="00DF151E" w:rsidRPr="005F7EB0" w:rsidRDefault="00DF151E" w:rsidP="006F3B77">
            <w:pPr>
              <w:pStyle w:val="TAC"/>
            </w:pPr>
            <w:r w:rsidRPr="005F7EB0">
              <w:t>1</w:t>
            </w:r>
          </w:p>
        </w:tc>
        <w:tc>
          <w:tcPr>
            <w:tcW w:w="284" w:type="dxa"/>
            <w:tcBorders>
              <w:top w:val="nil"/>
              <w:left w:val="nil"/>
              <w:bottom w:val="nil"/>
              <w:right w:val="nil"/>
            </w:tcBorders>
          </w:tcPr>
          <w:p w14:paraId="68987D1A"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3D042A88" w14:textId="77777777" w:rsidR="00DF151E" w:rsidRPr="005F7EB0" w:rsidRDefault="00DF151E" w:rsidP="006F3B77">
            <w:pPr>
              <w:pStyle w:val="TAL"/>
            </w:pPr>
            <w:r w:rsidRPr="005F7EB0">
              <w:t>Authentication response</w:t>
            </w:r>
          </w:p>
        </w:tc>
      </w:tr>
      <w:tr w:rsidR="00DF151E" w:rsidRPr="005F7EB0" w14:paraId="285ED225" w14:textId="77777777" w:rsidTr="006F3B77">
        <w:trPr>
          <w:cantSplit/>
          <w:jc w:val="center"/>
        </w:trPr>
        <w:tc>
          <w:tcPr>
            <w:tcW w:w="284" w:type="dxa"/>
            <w:tcBorders>
              <w:top w:val="nil"/>
              <w:left w:val="single" w:sz="4" w:space="0" w:color="auto"/>
              <w:bottom w:val="nil"/>
              <w:right w:val="nil"/>
            </w:tcBorders>
            <w:hideMark/>
          </w:tcPr>
          <w:p w14:paraId="378D7BE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9D7731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967CE5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E64B3C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851CC03"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50C461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2E9A04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7B64E95" w14:textId="77777777" w:rsidR="00DF151E" w:rsidRPr="005F7EB0" w:rsidRDefault="00DF151E" w:rsidP="006F3B77">
            <w:pPr>
              <w:pStyle w:val="TAC"/>
            </w:pPr>
            <w:r w:rsidRPr="005F7EB0">
              <w:t>0</w:t>
            </w:r>
          </w:p>
        </w:tc>
        <w:tc>
          <w:tcPr>
            <w:tcW w:w="284" w:type="dxa"/>
            <w:tcBorders>
              <w:top w:val="nil"/>
              <w:left w:val="nil"/>
              <w:bottom w:val="nil"/>
              <w:right w:val="nil"/>
            </w:tcBorders>
          </w:tcPr>
          <w:p w14:paraId="07F189F8"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58469F6C" w14:textId="77777777" w:rsidR="00DF151E" w:rsidRPr="005F7EB0" w:rsidRDefault="00DF151E" w:rsidP="006F3B77">
            <w:pPr>
              <w:pStyle w:val="TAL"/>
            </w:pPr>
            <w:r w:rsidRPr="005F7EB0">
              <w:t>Authentication reject</w:t>
            </w:r>
          </w:p>
        </w:tc>
      </w:tr>
      <w:tr w:rsidR="00DF151E" w:rsidRPr="005F7EB0" w14:paraId="4AE385CC" w14:textId="77777777" w:rsidTr="006F3B77">
        <w:trPr>
          <w:cantSplit/>
          <w:jc w:val="center"/>
        </w:trPr>
        <w:tc>
          <w:tcPr>
            <w:tcW w:w="284" w:type="dxa"/>
            <w:tcBorders>
              <w:top w:val="nil"/>
              <w:left w:val="single" w:sz="4" w:space="0" w:color="auto"/>
              <w:bottom w:val="nil"/>
              <w:right w:val="nil"/>
            </w:tcBorders>
            <w:hideMark/>
          </w:tcPr>
          <w:p w14:paraId="58B09C1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A614FF0"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244706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698B41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B42020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E54329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F267EB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2D8D9FF" w14:textId="77777777" w:rsidR="00DF151E" w:rsidRPr="005F7EB0" w:rsidRDefault="00DF151E" w:rsidP="006F3B77">
            <w:pPr>
              <w:pStyle w:val="TAC"/>
            </w:pPr>
            <w:r w:rsidRPr="005F7EB0">
              <w:t>1</w:t>
            </w:r>
          </w:p>
        </w:tc>
        <w:tc>
          <w:tcPr>
            <w:tcW w:w="284" w:type="dxa"/>
            <w:tcBorders>
              <w:top w:val="nil"/>
              <w:left w:val="nil"/>
              <w:bottom w:val="nil"/>
              <w:right w:val="nil"/>
            </w:tcBorders>
          </w:tcPr>
          <w:p w14:paraId="142FF477"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0EC23121" w14:textId="77777777" w:rsidR="00DF151E" w:rsidRPr="005F7EB0" w:rsidRDefault="00DF151E" w:rsidP="006F3B77">
            <w:pPr>
              <w:pStyle w:val="TAL"/>
            </w:pPr>
            <w:r w:rsidRPr="005F7EB0">
              <w:t>Authentication failure</w:t>
            </w:r>
          </w:p>
        </w:tc>
      </w:tr>
      <w:tr w:rsidR="00DF151E" w:rsidRPr="005F7EB0" w14:paraId="14BC3768" w14:textId="77777777" w:rsidTr="006F3B77">
        <w:trPr>
          <w:cantSplit/>
          <w:jc w:val="center"/>
        </w:trPr>
        <w:tc>
          <w:tcPr>
            <w:tcW w:w="284" w:type="dxa"/>
            <w:tcBorders>
              <w:top w:val="nil"/>
              <w:left w:val="single" w:sz="4" w:space="0" w:color="auto"/>
              <w:bottom w:val="nil"/>
              <w:right w:val="nil"/>
            </w:tcBorders>
          </w:tcPr>
          <w:p w14:paraId="1590AF8A" w14:textId="77777777" w:rsidR="00DF151E" w:rsidRPr="005F7EB0" w:rsidRDefault="00DF151E" w:rsidP="006F3B77">
            <w:pPr>
              <w:pStyle w:val="TAC"/>
            </w:pPr>
            <w:r w:rsidRPr="005F7EB0">
              <w:t>0</w:t>
            </w:r>
          </w:p>
        </w:tc>
        <w:tc>
          <w:tcPr>
            <w:tcW w:w="284" w:type="dxa"/>
            <w:tcBorders>
              <w:top w:val="nil"/>
              <w:left w:val="nil"/>
              <w:bottom w:val="nil"/>
              <w:right w:val="nil"/>
            </w:tcBorders>
          </w:tcPr>
          <w:p w14:paraId="6AAAFF19" w14:textId="77777777" w:rsidR="00DF151E" w:rsidRPr="005F7EB0" w:rsidRDefault="00DF151E" w:rsidP="006F3B77">
            <w:pPr>
              <w:pStyle w:val="TAC"/>
            </w:pPr>
            <w:r w:rsidRPr="005F7EB0">
              <w:t>1</w:t>
            </w:r>
          </w:p>
        </w:tc>
        <w:tc>
          <w:tcPr>
            <w:tcW w:w="284" w:type="dxa"/>
            <w:tcBorders>
              <w:top w:val="nil"/>
              <w:left w:val="nil"/>
              <w:bottom w:val="nil"/>
              <w:right w:val="nil"/>
            </w:tcBorders>
          </w:tcPr>
          <w:p w14:paraId="3D09443D" w14:textId="77777777" w:rsidR="00DF151E" w:rsidRPr="005F7EB0" w:rsidRDefault="00DF151E" w:rsidP="006F3B77">
            <w:pPr>
              <w:pStyle w:val="TAC"/>
            </w:pPr>
            <w:r w:rsidRPr="005F7EB0">
              <w:t>0</w:t>
            </w:r>
          </w:p>
        </w:tc>
        <w:tc>
          <w:tcPr>
            <w:tcW w:w="284" w:type="dxa"/>
            <w:tcBorders>
              <w:top w:val="nil"/>
              <w:left w:val="nil"/>
              <w:bottom w:val="nil"/>
              <w:right w:val="nil"/>
            </w:tcBorders>
          </w:tcPr>
          <w:p w14:paraId="278BB00E" w14:textId="77777777" w:rsidR="00DF151E" w:rsidRPr="005F7EB0" w:rsidRDefault="00DF151E" w:rsidP="006F3B77">
            <w:pPr>
              <w:pStyle w:val="TAC"/>
            </w:pPr>
            <w:r w:rsidRPr="005F7EB0">
              <w:t>1</w:t>
            </w:r>
          </w:p>
        </w:tc>
        <w:tc>
          <w:tcPr>
            <w:tcW w:w="284" w:type="dxa"/>
            <w:tcBorders>
              <w:top w:val="nil"/>
              <w:left w:val="nil"/>
              <w:bottom w:val="nil"/>
              <w:right w:val="nil"/>
            </w:tcBorders>
          </w:tcPr>
          <w:p w14:paraId="34EDBF09" w14:textId="77777777" w:rsidR="00DF151E" w:rsidRPr="005F7EB0" w:rsidRDefault="00DF151E" w:rsidP="006F3B77">
            <w:pPr>
              <w:pStyle w:val="TAC"/>
            </w:pPr>
            <w:r w:rsidRPr="005F7EB0">
              <w:t>1</w:t>
            </w:r>
          </w:p>
        </w:tc>
        <w:tc>
          <w:tcPr>
            <w:tcW w:w="284" w:type="dxa"/>
            <w:tcBorders>
              <w:top w:val="nil"/>
              <w:left w:val="nil"/>
              <w:bottom w:val="nil"/>
              <w:right w:val="nil"/>
            </w:tcBorders>
          </w:tcPr>
          <w:p w14:paraId="1FC68DB8" w14:textId="77777777" w:rsidR="00DF151E" w:rsidRPr="005F7EB0" w:rsidRDefault="00DF151E" w:rsidP="006F3B77">
            <w:pPr>
              <w:pStyle w:val="TAC"/>
            </w:pPr>
            <w:r w:rsidRPr="005F7EB0">
              <w:t>0</w:t>
            </w:r>
          </w:p>
        </w:tc>
        <w:tc>
          <w:tcPr>
            <w:tcW w:w="284" w:type="dxa"/>
            <w:tcBorders>
              <w:top w:val="nil"/>
              <w:left w:val="nil"/>
              <w:bottom w:val="nil"/>
              <w:right w:val="nil"/>
            </w:tcBorders>
          </w:tcPr>
          <w:p w14:paraId="1F379055" w14:textId="77777777" w:rsidR="00DF151E" w:rsidRPr="005F7EB0" w:rsidRDefault="00DF151E" w:rsidP="006F3B77">
            <w:pPr>
              <w:pStyle w:val="TAC"/>
            </w:pPr>
            <w:r w:rsidRPr="005F7EB0">
              <w:t>1</w:t>
            </w:r>
          </w:p>
        </w:tc>
        <w:tc>
          <w:tcPr>
            <w:tcW w:w="284" w:type="dxa"/>
            <w:tcBorders>
              <w:top w:val="nil"/>
              <w:left w:val="nil"/>
              <w:bottom w:val="nil"/>
              <w:right w:val="nil"/>
            </w:tcBorders>
          </w:tcPr>
          <w:p w14:paraId="31A8C11B" w14:textId="77777777" w:rsidR="00DF151E" w:rsidRPr="005F7EB0" w:rsidRDefault="00DF151E" w:rsidP="006F3B77">
            <w:pPr>
              <w:pStyle w:val="TAC"/>
            </w:pPr>
            <w:r w:rsidRPr="005F7EB0">
              <w:t>0</w:t>
            </w:r>
          </w:p>
        </w:tc>
        <w:tc>
          <w:tcPr>
            <w:tcW w:w="284" w:type="dxa"/>
            <w:tcBorders>
              <w:top w:val="nil"/>
              <w:left w:val="nil"/>
              <w:bottom w:val="nil"/>
              <w:right w:val="nil"/>
            </w:tcBorders>
          </w:tcPr>
          <w:p w14:paraId="3204F370" w14:textId="77777777" w:rsidR="00DF151E" w:rsidRPr="005F7EB0" w:rsidRDefault="00DF151E" w:rsidP="006F3B77">
            <w:pPr>
              <w:pStyle w:val="TAC"/>
            </w:pPr>
          </w:p>
        </w:tc>
        <w:tc>
          <w:tcPr>
            <w:tcW w:w="3969" w:type="dxa"/>
            <w:tcBorders>
              <w:top w:val="nil"/>
              <w:left w:val="nil"/>
              <w:bottom w:val="nil"/>
              <w:right w:val="single" w:sz="4" w:space="0" w:color="auto"/>
            </w:tcBorders>
          </w:tcPr>
          <w:p w14:paraId="02FBE63C" w14:textId="77777777" w:rsidR="00DF151E" w:rsidRPr="005F7EB0" w:rsidRDefault="00DF151E" w:rsidP="006F3B77">
            <w:pPr>
              <w:pStyle w:val="TAL"/>
            </w:pPr>
            <w:r w:rsidRPr="005F7EB0">
              <w:t>Authentication result</w:t>
            </w:r>
          </w:p>
        </w:tc>
      </w:tr>
      <w:tr w:rsidR="00DF151E" w:rsidRPr="005F7EB0" w14:paraId="26BB45C4" w14:textId="77777777" w:rsidTr="006F3B77">
        <w:trPr>
          <w:cantSplit/>
          <w:jc w:val="center"/>
        </w:trPr>
        <w:tc>
          <w:tcPr>
            <w:tcW w:w="284" w:type="dxa"/>
            <w:tcBorders>
              <w:top w:val="nil"/>
              <w:left w:val="single" w:sz="4" w:space="0" w:color="auto"/>
              <w:bottom w:val="nil"/>
              <w:right w:val="nil"/>
            </w:tcBorders>
            <w:hideMark/>
          </w:tcPr>
          <w:p w14:paraId="13A65FB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0B19151"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720BAF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DB1C7A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8466D9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0E86014"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DBAA7A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CBE509D" w14:textId="77777777" w:rsidR="00DF151E" w:rsidRPr="005F7EB0" w:rsidRDefault="00DF151E" w:rsidP="006F3B77">
            <w:pPr>
              <w:pStyle w:val="TAC"/>
            </w:pPr>
            <w:r w:rsidRPr="005F7EB0">
              <w:t>1</w:t>
            </w:r>
          </w:p>
        </w:tc>
        <w:tc>
          <w:tcPr>
            <w:tcW w:w="284" w:type="dxa"/>
            <w:tcBorders>
              <w:top w:val="nil"/>
              <w:left w:val="nil"/>
              <w:bottom w:val="nil"/>
              <w:right w:val="nil"/>
            </w:tcBorders>
          </w:tcPr>
          <w:p w14:paraId="3C27718D"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503BF1E2" w14:textId="77777777" w:rsidR="00DF151E" w:rsidRPr="005F7EB0" w:rsidRDefault="00DF151E" w:rsidP="006F3B77">
            <w:pPr>
              <w:pStyle w:val="TAL"/>
            </w:pPr>
            <w:r w:rsidRPr="005F7EB0">
              <w:t>Identity request</w:t>
            </w:r>
          </w:p>
        </w:tc>
      </w:tr>
      <w:tr w:rsidR="00DF151E" w:rsidRPr="005F7EB0" w14:paraId="3D74BB8B" w14:textId="77777777" w:rsidTr="006F3B77">
        <w:trPr>
          <w:cantSplit/>
          <w:jc w:val="center"/>
        </w:trPr>
        <w:tc>
          <w:tcPr>
            <w:tcW w:w="284" w:type="dxa"/>
            <w:tcBorders>
              <w:top w:val="nil"/>
              <w:left w:val="single" w:sz="4" w:space="0" w:color="auto"/>
              <w:bottom w:val="nil"/>
              <w:right w:val="nil"/>
            </w:tcBorders>
            <w:hideMark/>
          </w:tcPr>
          <w:p w14:paraId="797041C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29927E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89C4E8A"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F7DCF8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88EA41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339D57B"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CBFA25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EC357C3" w14:textId="77777777" w:rsidR="00DF151E" w:rsidRPr="005F7EB0" w:rsidRDefault="00DF151E" w:rsidP="006F3B77">
            <w:pPr>
              <w:pStyle w:val="TAC"/>
            </w:pPr>
            <w:r w:rsidRPr="005F7EB0">
              <w:t>0</w:t>
            </w:r>
          </w:p>
        </w:tc>
        <w:tc>
          <w:tcPr>
            <w:tcW w:w="284" w:type="dxa"/>
            <w:tcBorders>
              <w:top w:val="nil"/>
              <w:left w:val="nil"/>
              <w:bottom w:val="nil"/>
              <w:right w:val="nil"/>
            </w:tcBorders>
          </w:tcPr>
          <w:p w14:paraId="270ADF95"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673027D3" w14:textId="77777777" w:rsidR="00DF151E" w:rsidRPr="005F7EB0" w:rsidRDefault="00DF151E" w:rsidP="006F3B77">
            <w:pPr>
              <w:pStyle w:val="TAL"/>
            </w:pPr>
            <w:r w:rsidRPr="005F7EB0">
              <w:t>Identity response</w:t>
            </w:r>
          </w:p>
        </w:tc>
      </w:tr>
      <w:tr w:rsidR="00DF151E" w:rsidRPr="005F7EB0" w14:paraId="12B02568" w14:textId="77777777" w:rsidTr="006F3B77">
        <w:trPr>
          <w:cantSplit/>
          <w:jc w:val="center"/>
        </w:trPr>
        <w:tc>
          <w:tcPr>
            <w:tcW w:w="284" w:type="dxa"/>
            <w:tcBorders>
              <w:top w:val="nil"/>
              <w:left w:val="single" w:sz="4" w:space="0" w:color="auto"/>
              <w:bottom w:val="nil"/>
              <w:right w:val="nil"/>
            </w:tcBorders>
            <w:hideMark/>
          </w:tcPr>
          <w:p w14:paraId="424BA0EF"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A69B7B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4B96E2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8C3880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045BD9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E88512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E9D4D0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3A20BC6" w14:textId="77777777" w:rsidR="00DF151E" w:rsidRPr="005F7EB0" w:rsidRDefault="00DF151E" w:rsidP="006F3B77">
            <w:pPr>
              <w:pStyle w:val="TAC"/>
            </w:pPr>
            <w:r w:rsidRPr="005F7EB0">
              <w:t>1</w:t>
            </w:r>
          </w:p>
        </w:tc>
        <w:tc>
          <w:tcPr>
            <w:tcW w:w="284" w:type="dxa"/>
            <w:tcBorders>
              <w:top w:val="nil"/>
              <w:left w:val="nil"/>
              <w:bottom w:val="nil"/>
              <w:right w:val="nil"/>
            </w:tcBorders>
          </w:tcPr>
          <w:p w14:paraId="1AAA5DCF"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14DD8E7E" w14:textId="77777777" w:rsidR="00DF151E" w:rsidRPr="005F7EB0" w:rsidRDefault="00DF151E" w:rsidP="006F3B77">
            <w:pPr>
              <w:pStyle w:val="TAL"/>
            </w:pPr>
            <w:r w:rsidRPr="005F7EB0">
              <w:t>Security mode command</w:t>
            </w:r>
          </w:p>
        </w:tc>
      </w:tr>
      <w:tr w:rsidR="00DF151E" w:rsidRPr="005F7EB0" w14:paraId="1EF0F70F" w14:textId="77777777" w:rsidTr="006F3B77">
        <w:trPr>
          <w:cantSplit/>
          <w:jc w:val="center"/>
        </w:trPr>
        <w:tc>
          <w:tcPr>
            <w:tcW w:w="284" w:type="dxa"/>
            <w:tcBorders>
              <w:top w:val="nil"/>
              <w:left w:val="single" w:sz="4" w:space="0" w:color="auto"/>
              <w:bottom w:val="nil"/>
              <w:right w:val="nil"/>
            </w:tcBorders>
            <w:hideMark/>
          </w:tcPr>
          <w:p w14:paraId="0A97D20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D607EA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9E7A40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68CBF51"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0945C5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6A8691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5D4D3F3"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0D3F276" w14:textId="77777777" w:rsidR="00DF151E" w:rsidRPr="005F7EB0" w:rsidRDefault="00DF151E" w:rsidP="006F3B77">
            <w:pPr>
              <w:pStyle w:val="TAC"/>
            </w:pPr>
            <w:r w:rsidRPr="005F7EB0">
              <w:t>0</w:t>
            </w:r>
          </w:p>
        </w:tc>
        <w:tc>
          <w:tcPr>
            <w:tcW w:w="284" w:type="dxa"/>
            <w:tcBorders>
              <w:top w:val="nil"/>
              <w:left w:val="nil"/>
              <w:bottom w:val="nil"/>
              <w:right w:val="nil"/>
            </w:tcBorders>
          </w:tcPr>
          <w:p w14:paraId="1E0962E6"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6923D6B6" w14:textId="77777777" w:rsidR="00DF151E" w:rsidRPr="005F7EB0" w:rsidRDefault="00DF151E" w:rsidP="006F3B77">
            <w:pPr>
              <w:pStyle w:val="TAL"/>
            </w:pPr>
            <w:r w:rsidRPr="005F7EB0">
              <w:t>Security mode complete</w:t>
            </w:r>
          </w:p>
        </w:tc>
      </w:tr>
      <w:tr w:rsidR="00DF151E" w:rsidRPr="005F7EB0" w14:paraId="01A0EC7C" w14:textId="77777777" w:rsidTr="006F3B77">
        <w:trPr>
          <w:cantSplit/>
          <w:jc w:val="center"/>
        </w:trPr>
        <w:tc>
          <w:tcPr>
            <w:tcW w:w="284" w:type="dxa"/>
            <w:tcBorders>
              <w:top w:val="nil"/>
              <w:left w:val="single" w:sz="4" w:space="0" w:color="auto"/>
              <w:bottom w:val="nil"/>
              <w:right w:val="nil"/>
            </w:tcBorders>
            <w:hideMark/>
          </w:tcPr>
          <w:p w14:paraId="1D42C65B"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5C0449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C14ED5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9E0EB55"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4B0EA7B"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22038EB"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93446B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58AC9C8" w14:textId="77777777" w:rsidR="00DF151E" w:rsidRPr="005F7EB0" w:rsidRDefault="00DF151E" w:rsidP="006F3B77">
            <w:pPr>
              <w:pStyle w:val="TAC"/>
            </w:pPr>
            <w:r w:rsidRPr="005F7EB0">
              <w:t>1</w:t>
            </w:r>
          </w:p>
        </w:tc>
        <w:tc>
          <w:tcPr>
            <w:tcW w:w="284" w:type="dxa"/>
            <w:tcBorders>
              <w:top w:val="nil"/>
              <w:left w:val="nil"/>
              <w:bottom w:val="nil"/>
              <w:right w:val="nil"/>
            </w:tcBorders>
          </w:tcPr>
          <w:p w14:paraId="486BD792"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6C39D4AD" w14:textId="77777777" w:rsidR="00DF151E" w:rsidRPr="005F7EB0" w:rsidRDefault="00DF151E" w:rsidP="006F3B77">
            <w:pPr>
              <w:pStyle w:val="TAL"/>
            </w:pPr>
            <w:r w:rsidRPr="005F7EB0">
              <w:t>Security mode reject</w:t>
            </w:r>
          </w:p>
        </w:tc>
      </w:tr>
      <w:tr w:rsidR="00DF151E" w:rsidRPr="005F7EB0" w14:paraId="16718352" w14:textId="77777777" w:rsidTr="006F3B77">
        <w:trPr>
          <w:cantSplit/>
          <w:jc w:val="center"/>
        </w:trPr>
        <w:tc>
          <w:tcPr>
            <w:tcW w:w="284" w:type="dxa"/>
            <w:tcBorders>
              <w:top w:val="nil"/>
              <w:left w:val="single" w:sz="4" w:space="0" w:color="auto"/>
              <w:bottom w:val="nil"/>
              <w:right w:val="nil"/>
            </w:tcBorders>
          </w:tcPr>
          <w:p w14:paraId="159CF970" w14:textId="77777777" w:rsidR="00DF151E" w:rsidRPr="005F7EB0" w:rsidRDefault="00DF151E" w:rsidP="006F3B77">
            <w:pPr>
              <w:pStyle w:val="TAC"/>
            </w:pPr>
          </w:p>
        </w:tc>
        <w:tc>
          <w:tcPr>
            <w:tcW w:w="284" w:type="dxa"/>
            <w:tcBorders>
              <w:top w:val="nil"/>
              <w:left w:val="nil"/>
              <w:bottom w:val="nil"/>
              <w:right w:val="nil"/>
            </w:tcBorders>
          </w:tcPr>
          <w:p w14:paraId="4219ED7E" w14:textId="77777777" w:rsidR="00DF151E" w:rsidRPr="005F7EB0" w:rsidRDefault="00DF151E" w:rsidP="006F3B77">
            <w:pPr>
              <w:pStyle w:val="TAC"/>
            </w:pPr>
          </w:p>
        </w:tc>
        <w:tc>
          <w:tcPr>
            <w:tcW w:w="284" w:type="dxa"/>
            <w:tcBorders>
              <w:top w:val="nil"/>
              <w:left w:val="nil"/>
              <w:bottom w:val="nil"/>
              <w:right w:val="nil"/>
            </w:tcBorders>
          </w:tcPr>
          <w:p w14:paraId="77B8DBC4" w14:textId="77777777" w:rsidR="00DF151E" w:rsidRPr="005F7EB0" w:rsidRDefault="00DF151E" w:rsidP="006F3B77">
            <w:pPr>
              <w:pStyle w:val="TAC"/>
            </w:pPr>
          </w:p>
        </w:tc>
        <w:tc>
          <w:tcPr>
            <w:tcW w:w="284" w:type="dxa"/>
            <w:tcBorders>
              <w:top w:val="nil"/>
              <w:left w:val="nil"/>
              <w:bottom w:val="nil"/>
              <w:right w:val="nil"/>
            </w:tcBorders>
          </w:tcPr>
          <w:p w14:paraId="09D3E066" w14:textId="77777777" w:rsidR="00DF151E" w:rsidRPr="005F7EB0" w:rsidRDefault="00DF151E" w:rsidP="006F3B77">
            <w:pPr>
              <w:pStyle w:val="TAC"/>
            </w:pPr>
          </w:p>
        </w:tc>
        <w:tc>
          <w:tcPr>
            <w:tcW w:w="284" w:type="dxa"/>
            <w:tcBorders>
              <w:top w:val="nil"/>
              <w:left w:val="nil"/>
              <w:bottom w:val="nil"/>
              <w:right w:val="nil"/>
            </w:tcBorders>
          </w:tcPr>
          <w:p w14:paraId="205455A4" w14:textId="77777777" w:rsidR="00DF151E" w:rsidRPr="005F7EB0" w:rsidRDefault="00DF151E" w:rsidP="006F3B77">
            <w:pPr>
              <w:pStyle w:val="TAC"/>
            </w:pPr>
          </w:p>
        </w:tc>
        <w:tc>
          <w:tcPr>
            <w:tcW w:w="284" w:type="dxa"/>
            <w:tcBorders>
              <w:top w:val="nil"/>
              <w:left w:val="nil"/>
              <w:bottom w:val="nil"/>
              <w:right w:val="nil"/>
            </w:tcBorders>
          </w:tcPr>
          <w:p w14:paraId="5E662AF9" w14:textId="77777777" w:rsidR="00DF151E" w:rsidRPr="005F7EB0" w:rsidRDefault="00DF151E" w:rsidP="006F3B77">
            <w:pPr>
              <w:pStyle w:val="TAC"/>
            </w:pPr>
          </w:p>
        </w:tc>
        <w:tc>
          <w:tcPr>
            <w:tcW w:w="284" w:type="dxa"/>
            <w:tcBorders>
              <w:top w:val="nil"/>
              <w:left w:val="nil"/>
              <w:bottom w:val="nil"/>
              <w:right w:val="nil"/>
            </w:tcBorders>
          </w:tcPr>
          <w:p w14:paraId="108B8DB8" w14:textId="77777777" w:rsidR="00DF151E" w:rsidRPr="005F7EB0" w:rsidRDefault="00DF151E" w:rsidP="006F3B77">
            <w:pPr>
              <w:pStyle w:val="TAC"/>
            </w:pPr>
          </w:p>
        </w:tc>
        <w:tc>
          <w:tcPr>
            <w:tcW w:w="284" w:type="dxa"/>
            <w:tcBorders>
              <w:top w:val="nil"/>
              <w:left w:val="nil"/>
              <w:bottom w:val="nil"/>
              <w:right w:val="nil"/>
            </w:tcBorders>
          </w:tcPr>
          <w:p w14:paraId="54C8779A" w14:textId="77777777" w:rsidR="00DF151E" w:rsidRPr="005F7EB0" w:rsidRDefault="00DF151E" w:rsidP="006F3B77">
            <w:pPr>
              <w:pStyle w:val="TAC"/>
            </w:pPr>
          </w:p>
        </w:tc>
        <w:tc>
          <w:tcPr>
            <w:tcW w:w="284" w:type="dxa"/>
            <w:tcBorders>
              <w:top w:val="nil"/>
              <w:left w:val="nil"/>
              <w:bottom w:val="nil"/>
              <w:right w:val="nil"/>
            </w:tcBorders>
          </w:tcPr>
          <w:p w14:paraId="29A12BC8" w14:textId="77777777" w:rsidR="00DF151E" w:rsidRPr="005F7EB0" w:rsidRDefault="00DF151E" w:rsidP="006F3B77">
            <w:pPr>
              <w:pStyle w:val="TAC"/>
            </w:pPr>
          </w:p>
        </w:tc>
        <w:tc>
          <w:tcPr>
            <w:tcW w:w="3969" w:type="dxa"/>
            <w:tcBorders>
              <w:top w:val="nil"/>
              <w:left w:val="nil"/>
              <w:bottom w:val="nil"/>
              <w:right w:val="single" w:sz="4" w:space="0" w:color="auto"/>
            </w:tcBorders>
          </w:tcPr>
          <w:p w14:paraId="27197385" w14:textId="77777777" w:rsidR="00DF151E" w:rsidRPr="005F7EB0" w:rsidRDefault="00DF151E" w:rsidP="006F3B77">
            <w:pPr>
              <w:pStyle w:val="TAL"/>
            </w:pPr>
          </w:p>
        </w:tc>
      </w:tr>
      <w:tr w:rsidR="00DF151E" w:rsidRPr="005F7EB0" w14:paraId="3BA24C01" w14:textId="77777777" w:rsidTr="006F3B77">
        <w:trPr>
          <w:cantSplit/>
          <w:jc w:val="center"/>
        </w:trPr>
        <w:tc>
          <w:tcPr>
            <w:tcW w:w="284" w:type="dxa"/>
            <w:tcBorders>
              <w:top w:val="nil"/>
              <w:left w:val="single" w:sz="4" w:space="0" w:color="auto"/>
              <w:bottom w:val="nil"/>
              <w:right w:val="nil"/>
            </w:tcBorders>
            <w:hideMark/>
          </w:tcPr>
          <w:p w14:paraId="1BC797A4"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311208E"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31AC75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55E5A0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FB191D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A33EAB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4C189D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FD1B885" w14:textId="77777777" w:rsidR="00DF151E" w:rsidRPr="005F7EB0" w:rsidRDefault="00DF151E" w:rsidP="006F3B77">
            <w:pPr>
              <w:pStyle w:val="TAC"/>
            </w:pPr>
            <w:r w:rsidRPr="005F7EB0">
              <w:t>0</w:t>
            </w:r>
          </w:p>
        </w:tc>
        <w:tc>
          <w:tcPr>
            <w:tcW w:w="284" w:type="dxa"/>
            <w:tcBorders>
              <w:top w:val="nil"/>
              <w:left w:val="nil"/>
              <w:bottom w:val="nil"/>
              <w:right w:val="nil"/>
            </w:tcBorders>
          </w:tcPr>
          <w:p w14:paraId="5BA0C817"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42290B46" w14:textId="77777777" w:rsidR="00DF151E" w:rsidRPr="005F7EB0" w:rsidRDefault="00DF151E" w:rsidP="006F3B77">
            <w:pPr>
              <w:pStyle w:val="TAL"/>
            </w:pPr>
            <w:r w:rsidRPr="005F7EB0">
              <w:t>5GMM status</w:t>
            </w:r>
          </w:p>
        </w:tc>
      </w:tr>
      <w:tr w:rsidR="00DF151E" w:rsidRPr="005F7EB0" w14:paraId="14C198C4" w14:textId="77777777" w:rsidTr="006F3B77">
        <w:trPr>
          <w:cantSplit/>
          <w:jc w:val="center"/>
        </w:trPr>
        <w:tc>
          <w:tcPr>
            <w:tcW w:w="284" w:type="dxa"/>
            <w:tcBorders>
              <w:top w:val="nil"/>
              <w:left w:val="single" w:sz="4" w:space="0" w:color="auto"/>
              <w:bottom w:val="nil"/>
              <w:right w:val="nil"/>
            </w:tcBorders>
            <w:hideMark/>
          </w:tcPr>
          <w:p w14:paraId="5C4A9874"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4C78F0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6C6E72B"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79F3E7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32CB0B4"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483AFE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AFFE17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579AD69" w14:textId="77777777" w:rsidR="00DF151E" w:rsidRPr="005F7EB0" w:rsidRDefault="00DF151E" w:rsidP="006F3B77">
            <w:pPr>
              <w:pStyle w:val="TAC"/>
            </w:pPr>
            <w:r w:rsidRPr="005F7EB0">
              <w:t>1</w:t>
            </w:r>
          </w:p>
        </w:tc>
        <w:tc>
          <w:tcPr>
            <w:tcW w:w="284" w:type="dxa"/>
            <w:tcBorders>
              <w:top w:val="nil"/>
              <w:left w:val="nil"/>
              <w:bottom w:val="nil"/>
              <w:right w:val="nil"/>
            </w:tcBorders>
          </w:tcPr>
          <w:p w14:paraId="47FE4F70"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023A61AB" w14:textId="77777777" w:rsidR="00DF151E" w:rsidRPr="005F7EB0" w:rsidRDefault="00DF151E" w:rsidP="006F3B77">
            <w:pPr>
              <w:pStyle w:val="TAL"/>
            </w:pPr>
            <w:r w:rsidRPr="005F7EB0">
              <w:t>Notification</w:t>
            </w:r>
          </w:p>
        </w:tc>
      </w:tr>
      <w:tr w:rsidR="00DF151E" w:rsidRPr="005F7EB0" w14:paraId="4F7599FF" w14:textId="77777777" w:rsidTr="006F3B77">
        <w:trPr>
          <w:cantSplit/>
          <w:jc w:val="center"/>
        </w:trPr>
        <w:tc>
          <w:tcPr>
            <w:tcW w:w="284" w:type="dxa"/>
            <w:tcBorders>
              <w:top w:val="nil"/>
              <w:left w:val="single" w:sz="4" w:space="0" w:color="auto"/>
              <w:bottom w:val="nil"/>
              <w:right w:val="nil"/>
            </w:tcBorders>
            <w:hideMark/>
          </w:tcPr>
          <w:p w14:paraId="620E612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CB2371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BF834FD"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C159A4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3CBD9B4"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E6B8E4E"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F3F1DD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3691408" w14:textId="77777777" w:rsidR="00DF151E" w:rsidRPr="005F7EB0" w:rsidRDefault="00DF151E" w:rsidP="006F3B77">
            <w:pPr>
              <w:pStyle w:val="TAC"/>
            </w:pPr>
            <w:r w:rsidRPr="005F7EB0">
              <w:t>0</w:t>
            </w:r>
          </w:p>
        </w:tc>
        <w:tc>
          <w:tcPr>
            <w:tcW w:w="284" w:type="dxa"/>
            <w:tcBorders>
              <w:top w:val="nil"/>
              <w:left w:val="nil"/>
              <w:bottom w:val="nil"/>
              <w:right w:val="nil"/>
            </w:tcBorders>
          </w:tcPr>
          <w:p w14:paraId="41323698"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3E654E32" w14:textId="77777777" w:rsidR="00DF151E" w:rsidRPr="005F7EB0" w:rsidRDefault="00DF151E" w:rsidP="006F3B77">
            <w:pPr>
              <w:pStyle w:val="TAL"/>
            </w:pPr>
            <w:r w:rsidRPr="005F7EB0">
              <w:t>Notification response</w:t>
            </w:r>
          </w:p>
        </w:tc>
      </w:tr>
      <w:tr w:rsidR="00DF151E" w:rsidRPr="005F7EB0" w14:paraId="5FF1A50B" w14:textId="77777777" w:rsidTr="006F3B77">
        <w:trPr>
          <w:cantSplit/>
          <w:jc w:val="center"/>
        </w:trPr>
        <w:tc>
          <w:tcPr>
            <w:tcW w:w="284" w:type="dxa"/>
            <w:tcBorders>
              <w:top w:val="nil"/>
              <w:left w:val="single" w:sz="4" w:space="0" w:color="auto"/>
              <w:bottom w:val="nil"/>
              <w:right w:val="nil"/>
            </w:tcBorders>
            <w:hideMark/>
          </w:tcPr>
          <w:p w14:paraId="6DA1B09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EFF77D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9A5C3A1"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74EE4CF"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8ACB39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471776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FFE66F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DC0BC36" w14:textId="77777777" w:rsidR="00DF151E" w:rsidRPr="005F7EB0" w:rsidRDefault="00DF151E" w:rsidP="006F3B77">
            <w:pPr>
              <w:pStyle w:val="TAC"/>
            </w:pPr>
            <w:r w:rsidRPr="005F7EB0">
              <w:t>1</w:t>
            </w:r>
          </w:p>
        </w:tc>
        <w:tc>
          <w:tcPr>
            <w:tcW w:w="284" w:type="dxa"/>
            <w:tcBorders>
              <w:top w:val="nil"/>
              <w:left w:val="nil"/>
              <w:bottom w:val="nil"/>
              <w:right w:val="nil"/>
            </w:tcBorders>
          </w:tcPr>
          <w:p w14:paraId="66016371"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5E50E1C2" w14:textId="77777777" w:rsidR="00DF151E" w:rsidRPr="005F7EB0" w:rsidRDefault="00DF151E" w:rsidP="006F3B77">
            <w:pPr>
              <w:pStyle w:val="TAL"/>
            </w:pPr>
            <w:r w:rsidRPr="005F7EB0">
              <w:t>UL NAS transport</w:t>
            </w:r>
          </w:p>
        </w:tc>
      </w:tr>
      <w:tr w:rsidR="00DF151E" w:rsidRPr="005F7EB0" w14:paraId="507650A3" w14:textId="77777777" w:rsidTr="006F3B77">
        <w:trPr>
          <w:cantSplit/>
          <w:jc w:val="center"/>
        </w:trPr>
        <w:tc>
          <w:tcPr>
            <w:tcW w:w="284" w:type="dxa"/>
            <w:tcBorders>
              <w:top w:val="nil"/>
              <w:left w:val="single" w:sz="4" w:space="0" w:color="auto"/>
              <w:bottom w:val="nil"/>
              <w:right w:val="nil"/>
            </w:tcBorders>
            <w:hideMark/>
          </w:tcPr>
          <w:p w14:paraId="54558178" w14:textId="77777777" w:rsidR="00DF151E" w:rsidRPr="005F7EB0" w:rsidRDefault="00DF151E" w:rsidP="006F3B77">
            <w:pPr>
              <w:pStyle w:val="TAC"/>
              <w:rPr>
                <w:rFonts w:cs="Arial"/>
              </w:rPr>
            </w:pPr>
            <w:r w:rsidRPr="005F7EB0">
              <w:t>0</w:t>
            </w:r>
          </w:p>
        </w:tc>
        <w:tc>
          <w:tcPr>
            <w:tcW w:w="284" w:type="dxa"/>
            <w:tcBorders>
              <w:top w:val="nil"/>
              <w:left w:val="nil"/>
              <w:bottom w:val="nil"/>
              <w:right w:val="nil"/>
            </w:tcBorders>
            <w:hideMark/>
          </w:tcPr>
          <w:p w14:paraId="6F54B6B3" w14:textId="77777777" w:rsidR="00DF151E" w:rsidRPr="005F7EB0" w:rsidRDefault="00DF151E" w:rsidP="006F3B77">
            <w:pPr>
              <w:pStyle w:val="TAC"/>
              <w:rPr>
                <w:rFonts w:cs="Arial"/>
              </w:rPr>
            </w:pPr>
            <w:r w:rsidRPr="005F7EB0">
              <w:t>1</w:t>
            </w:r>
          </w:p>
        </w:tc>
        <w:tc>
          <w:tcPr>
            <w:tcW w:w="284" w:type="dxa"/>
            <w:tcBorders>
              <w:top w:val="nil"/>
              <w:left w:val="nil"/>
              <w:bottom w:val="nil"/>
              <w:right w:val="nil"/>
            </w:tcBorders>
            <w:hideMark/>
          </w:tcPr>
          <w:p w14:paraId="1FF1F6A0" w14:textId="77777777" w:rsidR="00DF151E" w:rsidRPr="005F7EB0" w:rsidRDefault="00DF151E" w:rsidP="006F3B77">
            <w:pPr>
              <w:pStyle w:val="TAC"/>
              <w:rPr>
                <w:rFonts w:cs="Arial"/>
              </w:rPr>
            </w:pPr>
            <w:r w:rsidRPr="005F7EB0">
              <w:t>1</w:t>
            </w:r>
          </w:p>
        </w:tc>
        <w:tc>
          <w:tcPr>
            <w:tcW w:w="284" w:type="dxa"/>
            <w:tcBorders>
              <w:top w:val="nil"/>
              <w:left w:val="nil"/>
              <w:bottom w:val="nil"/>
              <w:right w:val="nil"/>
            </w:tcBorders>
            <w:hideMark/>
          </w:tcPr>
          <w:p w14:paraId="208F2CDF" w14:textId="77777777" w:rsidR="00DF151E" w:rsidRPr="005F7EB0" w:rsidRDefault="00DF151E" w:rsidP="006F3B77">
            <w:pPr>
              <w:pStyle w:val="TAC"/>
              <w:rPr>
                <w:rFonts w:cs="Arial"/>
              </w:rPr>
            </w:pPr>
            <w:r w:rsidRPr="005F7EB0">
              <w:t>0</w:t>
            </w:r>
          </w:p>
        </w:tc>
        <w:tc>
          <w:tcPr>
            <w:tcW w:w="284" w:type="dxa"/>
            <w:tcBorders>
              <w:top w:val="nil"/>
              <w:left w:val="nil"/>
              <w:bottom w:val="nil"/>
              <w:right w:val="nil"/>
            </w:tcBorders>
            <w:hideMark/>
          </w:tcPr>
          <w:p w14:paraId="2FB92B33" w14:textId="77777777" w:rsidR="00DF151E" w:rsidRPr="005F7EB0" w:rsidRDefault="00DF151E" w:rsidP="006F3B77">
            <w:pPr>
              <w:pStyle w:val="TAC"/>
              <w:rPr>
                <w:rFonts w:cs="Arial"/>
              </w:rPr>
            </w:pPr>
            <w:r w:rsidRPr="005F7EB0">
              <w:t>1</w:t>
            </w:r>
          </w:p>
        </w:tc>
        <w:tc>
          <w:tcPr>
            <w:tcW w:w="284" w:type="dxa"/>
            <w:tcBorders>
              <w:top w:val="nil"/>
              <w:left w:val="nil"/>
              <w:bottom w:val="nil"/>
              <w:right w:val="nil"/>
            </w:tcBorders>
            <w:hideMark/>
          </w:tcPr>
          <w:p w14:paraId="6DBB023D" w14:textId="77777777" w:rsidR="00DF151E" w:rsidRPr="005F7EB0" w:rsidRDefault="00DF151E" w:rsidP="006F3B77">
            <w:pPr>
              <w:pStyle w:val="TAC"/>
              <w:rPr>
                <w:rFonts w:cs="Arial"/>
              </w:rPr>
            </w:pPr>
            <w:r w:rsidRPr="005F7EB0">
              <w:t>0</w:t>
            </w:r>
          </w:p>
        </w:tc>
        <w:tc>
          <w:tcPr>
            <w:tcW w:w="284" w:type="dxa"/>
            <w:tcBorders>
              <w:top w:val="nil"/>
              <w:left w:val="nil"/>
              <w:bottom w:val="nil"/>
              <w:right w:val="nil"/>
            </w:tcBorders>
            <w:hideMark/>
          </w:tcPr>
          <w:p w14:paraId="3A51DFA3" w14:textId="77777777" w:rsidR="00DF151E" w:rsidRPr="005F7EB0" w:rsidRDefault="00DF151E" w:rsidP="006F3B77">
            <w:pPr>
              <w:pStyle w:val="TAC"/>
              <w:rPr>
                <w:rFonts w:cs="Arial"/>
              </w:rPr>
            </w:pPr>
            <w:r w:rsidRPr="005F7EB0">
              <w:t>0</w:t>
            </w:r>
          </w:p>
        </w:tc>
        <w:tc>
          <w:tcPr>
            <w:tcW w:w="284" w:type="dxa"/>
            <w:tcBorders>
              <w:top w:val="nil"/>
              <w:left w:val="nil"/>
              <w:bottom w:val="nil"/>
              <w:right w:val="nil"/>
            </w:tcBorders>
            <w:hideMark/>
          </w:tcPr>
          <w:p w14:paraId="71FD4541" w14:textId="77777777" w:rsidR="00DF151E" w:rsidRPr="005F7EB0" w:rsidRDefault="00DF151E" w:rsidP="006F3B77">
            <w:pPr>
              <w:pStyle w:val="TAC"/>
              <w:rPr>
                <w:rFonts w:cs="Arial"/>
              </w:rPr>
            </w:pPr>
            <w:r w:rsidRPr="005F7EB0">
              <w:t>0</w:t>
            </w:r>
          </w:p>
        </w:tc>
        <w:tc>
          <w:tcPr>
            <w:tcW w:w="284" w:type="dxa"/>
            <w:tcBorders>
              <w:top w:val="nil"/>
              <w:left w:val="nil"/>
              <w:bottom w:val="nil"/>
              <w:right w:val="nil"/>
            </w:tcBorders>
          </w:tcPr>
          <w:p w14:paraId="1C56D50A" w14:textId="77777777" w:rsidR="00DF151E" w:rsidRPr="005F7EB0" w:rsidRDefault="00DF151E" w:rsidP="006F3B77">
            <w:pPr>
              <w:pStyle w:val="TAC"/>
              <w:rPr>
                <w:rFonts w:cs="Arial"/>
              </w:rPr>
            </w:pPr>
          </w:p>
        </w:tc>
        <w:tc>
          <w:tcPr>
            <w:tcW w:w="3969" w:type="dxa"/>
            <w:tcBorders>
              <w:top w:val="nil"/>
              <w:left w:val="nil"/>
              <w:bottom w:val="nil"/>
              <w:right w:val="single" w:sz="4" w:space="0" w:color="auto"/>
            </w:tcBorders>
            <w:hideMark/>
          </w:tcPr>
          <w:p w14:paraId="4A378F03" w14:textId="77777777" w:rsidR="00DF151E" w:rsidRPr="005F7EB0" w:rsidRDefault="00DF151E" w:rsidP="006F3B77">
            <w:pPr>
              <w:pStyle w:val="TAL"/>
            </w:pPr>
            <w:r w:rsidRPr="005F7EB0">
              <w:t>DL NAS transport</w:t>
            </w:r>
          </w:p>
        </w:tc>
      </w:tr>
      <w:tr w:rsidR="00DF151E" w:rsidRPr="005F7EB0" w14:paraId="70B816AA" w14:textId="77777777" w:rsidTr="006F3B77">
        <w:trPr>
          <w:cantSplit/>
          <w:jc w:val="center"/>
        </w:trPr>
        <w:tc>
          <w:tcPr>
            <w:tcW w:w="284" w:type="dxa"/>
            <w:tcBorders>
              <w:top w:val="nil"/>
              <w:left w:val="single" w:sz="4" w:space="0" w:color="auto"/>
              <w:bottom w:val="single" w:sz="4" w:space="0" w:color="auto"/>
              <w:right w:val="nil"/>
            </w:tcBorders>
            <w:hideMark/>
          </w:tcPr>
          <w:p w14:paraId="6600624B"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37C7B25C"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03124878"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6F72DD49"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24A0347B"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310A1FF0"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6C77F813"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5174F274" w14:textId="77777777" w:rsidR="00DF151E" w:rsidRPr="005F7EB0" w:rsidRDefault="00DF151E" w:rsidP="006F3B77">
            <w:pPr>
              <w:pStyle w:val="TAC"/>
            </w:pPr>
          </w:p>
        </w:tc>
        <w:tc>
          <w:tcPr>
            <w:tcW w:w="284" w:type="dxa"/>
            <w:tcBorders>
              <w:top w:val="nil"/>
              <w:left w:val="nil"/>
              <w:bottom w:val="single" w:sz="4" w:space="0" w:color="auto"/>
              <w:right w:val="nil"/>
            </w:tcBorders>
          </w:tcPr>
          <w:p w14:paraId="0E86283B" w14:textId="77777777" w:rsidR="00DF151E" w:rsidRPr="005F7EB0" w:rsidRDefault="00DF151E" w:rsidP="006F3B77">
            <w:pPr>
              <w:pStyle w:val="TAC"/>
            </w:pPr>
          </w:p>
        </w:tc>
        <w:tc>
          <w:tcPr>
            <w:tcW w:w="3969" w:type="dxa"/>
            <w:tcBorders>
              <w:top w:val="nil"/>
              <w:left w:val="nil"/>
              <w:bottom w:val="single" w:sz="4" w:space="0" w:color="auto"/>
              <w:right w:val="single" w:sz="4" w:space="0" w:color="auto"/>
            </w:tcBorders>
            <w:hideMark/>
          </w:tcPr>
          <w:p w14:paraId="4BC21BFA" w14:textId="77777777" w:rsidR="00DF151E" w:rsidRPr="005F7EB0" w:rsidRDefault="00DF151E" w:rsidP="006F3B77">
            <w:pPr>
              <w:pStyle w:val="TAL"/>
              <w:rPr>
                <w:rFonts w:cs="Arial"/>
              </w:rPr>
            </w:pPr>
          </w:p>
        </w:tc>
      </w:tr>
    </w:tbl>
    <w:p w14:paraId="614A7795" w14:textId="77777777" w:rsidR="00DF151E" w:rsidRPr="00156E61" w:rsidRDefault="00DF151E" w:rsidP="00DF151E"/>
    <w:p w14:paraId="00DA8AD7" w14:textId="77777777" w:rsidR="00DF151E" w:rsidRPr="00156E61" w:rsidRDefault="00DF151E" w:rsidP="00DF151E">
      <w:pPr>
        <w:pStyle w:val="TH"/>
      </w:pPr>
      <w:r w:rsidRPr="00156E61">
        <w:lastRenderedPageBreak/>
        <w:t>T</w:t>
      </w:r>
      <w:r>
        <w:t>able</w:t>
      </w:r>
      <w:r w:rsidRPr="00E87A02">
        <w:t> </w:t>
      </w:r>
      <w:r>
        <w:t>9.7.2: Message types for 5G</w:t>
      </w:r>
      <w:r w:rsidRPr="00156E61">
        <w:t>S session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DF151E" w:rsidRPr="005F7EB0" w14:paraId="4393D82A" w14:textId="77777777" w:rsidTr="006F3B77">
        <w:trPr>
          <w:cantSplit/>
          <w:jc w:val="center"/>
        </w:trPr>
        <w:tc>
          <w:tcPr>
            <w:tcW w:w="2272" w:type="dxa"/>
            <w:gridSpan w:val="8"/>
            <w:tcBorders>
              <w:top w:val="single" w:sz="4" w:space="0" w:color="auto"/>
              <w:left w:val="single" w:sz="4" w:space="0" w:color="auto"/>
              <w:bottom w:val="nil"/>
              <w:right w:val="nil"/>
            </w:tcBorders>
            <w:hideMark/>
          </w:tcPr>
          <w:p w14:paraId="5B0D094F" w14:textId="77777777" w:rsidR="00DF151E" w:rsidRPr="005F7EB0" w:rsidRDefault="00DF151E" w:rsidP="006F3B77">
            <w:pPr>
              <w:pStyle w:val="TAL"/>
            </w:pPr>
            <w:r w:rsidRPr="005F7EB0">
              <w:t>Bits</w:t>
            </w:r>
          </w:p>
        </w:tc>
        <w:tc>
          <w:tcPr>
            <w:tcW w:w="284" w:type="dxa"/>
            <w:tcBorders>
              <w:top w:val="single" w:sz="4" w:space="0" w:color="auto"/>
              <w:left w:val="nil"/>
              <w:bottom w:val="nil"/>
              <w:right w:val="nil"/>
            </w:tcBorders>
          </w:tcPr>
          <w:p w14:paraId="1E2B062D" w14:textId="77777777" w:rsidR="00DF151E" w:rsidRPr="005F7EB0" w:rsidRDefault="00DF151E" w:rsidP="006F3B77">
            <w:pPr>
              <w:pStyle w:val="TAC"/>
            </w:pPr>
          </w:p>
        </w:tc>
        <w:tc>
          <w:tcPr>
            <w:tcW w:w="3969" w:type="dxa"/>
            <w:tcBorders>
              <w:top w:val="single" w:sz="4" w:space="0" w:color="auto"/>
              <w:left w:val="nil"/>
              <w:bottom w:val="nil"/>
              <w:right w:val="single" w:sz="4" w:space="0" w:color="auto"/>
            </w:tcBorders>
          </w:tcPr>
          <w:p w14:paraId="7398AF8E" w14:textId="77777777" w:rsidR="00DF151E" w:rsidRPr="005F7EB0" w:rsidRDefault="00DF151E" w:rsidP="006F3B77">
            <w:pPr>
              <w:pStyle w:val="TAL"/>
            </w:pPr>
          </w:p>
        </w:tc>
      </w:tr>
      <w:tr w:rsidR="00DF151E" w:rsidRPr="005F7EB0" w14:paraId="6B4ABEA7" w14:textId="77777777" w:rsidTr="006F3B77">
        <w:trPr>
          <w:cantSplit/>
          <w:jc w:val="center"/>
        </w:trPr>
        <w:tc>
          <w:tcPr>
            <w:tcW w:w="284" w:type="dxa"/>
            <w:tcBorders>
              <w:top w:val="nil"/>
              <w:left w:val="single" w:sz="4" w:space="0" w:color="auto"/>
              <w:bottom w:val="nil"/>
              <w:right w:val="nil"/>
            </w:tcBorders>
            <w:hideMark/>
          </w:tcPr>
          <w:p w14:paraId="19D8AD95" w14:textId="77777777" w:rsidR="00DF151E" w:rsidRPr="005F7EB0" w:rsidRDefault="00DF151E" w:rsidP="006F3B77">
            <w:pPr>
              <w:pStyle w:val="TAH"/>
            </w:pPr>
            <w:r w:rsidRPr="005F7EB0">
              <w:t>8</w:t>
            </w:r>
          </w:p>
        </w:tc>
        <w:tc>
          <w:tcPr>
            <w:tcW w:w="284" w:type="dxa"/>
            <w:tcBorders>
              <w:top w:val="nil"/>
              <w:left w:val="nil"/>
              <w:bottom w:val="nil"/>
              <w:right w:val="nil"/>
            </w:tcBorders>
            <w:hideMark/>
          </w:tcPr>
          <w:p w14:paraId="2887FD4E" w14:textId="77777777" w:rsidR="00DF151E" w:rsidRPr="005F7EB0" w:rsidRDefault="00DF151E" w:rsidP="006F3B77">
            <w:pPr>
              <w:pStyle w:val="TAH"/>
            </w:pPr>
            <w:r w:rsidRPr="005F7EB0">
              <w:t>7</w:t>
            </w:r>
          </w:p>
        </w:tc>
        <w:tc>
          <w:tcPr>
            <w:tcW w:w="284" w:type="dxa"/>
            <w:tcBorders>
              <w:top w:val="nil"/>
              <w:left w:val="nil"/>
              <w:bottom w:val="nil"/>
              <w:right w:val="nil"/>
            </w:tcBorders>
            <w:hideMark/>
          </w:tcPr>
          <w:p w14:paraId="040D5A74" w14:textId="77777777" w:rsidR="00DF151E" w:rsidRPr="005F7EB0" w:rsidRDefault="00DF151E" w:rsidP="006F3B77">
            <w:pPr>
              <w:pStyle w:val="TAH"/>
            </w:pPr>
            <w:r w:rsidRPr="005F7EB0">
              <w:t>6</w:t>
            </w:r>
          </w:p>
        </w:tc>
        <w:tc>
          <w:tcPr>
            <w:tcW w:w="284" w:type="dxa"/>
            <w:tcBorders>
              <w:top w:val="nil"/>
              <w:left w:val="nil"/>
              <w:bottom w:val="nil"/>
              <w:right w:val="nil"/>
            </w:tcBorders>
            <w:hideMark/>
          </w:tcPr>
          <w:p w14:paraId="0F53C1B3" w14:textId="77777777" w:rsidR="00DF151E" w:rsidRPr="005F7EB0" w:rsidRDefault="00DF151E" w:rsidP="006F3B77">
            <w:pPr>
              <w:pStyle w:val="TAH"/>
            </w:pPr>
            <w:r w:rsidRPr="005F7EB0">
              <w:t>5</w:t>
            </w:r>
          </w:p>
        </w:tc>
        <w:tc>
          <w:tcPr>
            <w:tcW w:w="284" w:type="dxa"/>
            <w:tcBorders>
              <w:top w:val="nil"/>
              <w:left w:val="nil"/>
              <w:bottom w:val="nil"/>
              <w:right w:val="nil"/>
            </w:tcBorders>
            <w:hideMark/>
          </w:tcPr>
          <w:p w14:paraId="1B3AB44A" w14:textId="77777777" w:rsidR="00DF151E" w:rsidRPr="005F7EB0" w:rsidRDefault="00DF151E" w:rsidP="006F3B77">
            <w:pPr>
              <w:pStyle w:val="TAH"/>
            </w:pPr>
            <w:r w:rsidRPr="005F7EB0">
              <w:t>4</w:t>
            </w:r>
          </w:p>
        </w:tc>
        <w:tc>
          <w:tcPr>
            <w:tcW w:w="284" w:type="dxa"/>
            <w:tcBorders>
              <w:top w:val="nil"/>
              <w:left w:val="nil"/>
              <w:bottom w:val="nil"/>
              <w:right w:val="nil"/>
            </w:tcBorders>
            <w:hideMark/>
          </w:tcPr>
          <w:p w14:paraId="36234091" w14:textId="77777777" w:rsidR="00DF151E" w:rsidRPr="005F7EB0" w:rsidRDefault="00DF151E" w:rsidP="006F3B77">
            <w:pPr>
              <w:pStyle w:val="TAH"/>
            </w:pPr>
            <w:r w:rsidRPr="005F7EB0">
              <w:t>3</w:t>
            </w:r>
          </w:p>
        </w:tc>
        <w:tc>
          <w:tcPr>
            <w:tcW w:w="284" w:type="dxa"/>
            <w:tcBorders>
              <w:top w:val="nil"/>
              <w:left w:val="nil"/>
              <w:bottom w:val="nil"/>
              <w:right w:val="nil"/>
            </w:tcBorders>
            <w:hideMark/>
          </w:tcPr>
          <w:p w14:paraId="0170D1AC" w14:textId="77777777" w:rsidR="00DF151E" w:rsidRPr="005F7EB0" w:rsidRDefault="00DF151E" w:rsidP="006F3B77">
            <w:pPr>
              <w:pStyle w:val="TAH"/>
            </w:pPr>
            <w:r w:rsidRPr="005F7EB0">
              <w:t>2</w:t>
            </w:r>
          </w:p>
        </w:tc>
        <w:tc>
          <w:tcPr>
            <w:tcW w:w="284" w:type="dxa"/>
            <w:tcBorders>
              <w:top w:val="nil"/>
              <w:left w:val="nil"/>
              <w:bottom w:val="nil"/>
              <w:right w:val="nil"/>
            </w:tcBorders>
            <w:hideMark/>
          </w:tcPr>
          <w:p w14:paraId="6028628A" w14:textId="77777777" w:rsidR="00DF151E" w:rsidRPr="005F7EB0" w:rsidRDefault="00DF151E" w:rsidP="006F3B77">
            <w:pPr>
              <w:pStyle w:val="TAH"/>
            </w:pPr>
            <w:r w:rsidRPr="005F7EB0">
              <w:t>1</w:t>
            </w:r>
          </w:p>
        </w:tc>
        <w:tc>
          <w:tcPr>
            <w:tcW w:w="284" w:type="dxa"/>
            <w:tcBorders>
              <w:top w:val="nil"/>
              <w:left w:val="nil"/>
              <w:bottom w:val="nil"/>
              <w:right w:val="nil"/>
            </w:tcBorders>
          </w:tcPr>
          <w:p w14:paraId="085924AD" w14:textId="77777777" w:rsidR="00DF151E" w:rsidRPr="005F7EB0" w:rsidRDefault="00DF151E" w:rsidP="006F3B77">
            <w:pPr>
              <w:pStyle w:val="TAC"/>
            </w:pPr>
          </w:p>
        </w:tc>
        <w:tc>
          <w:tcPr>
            <w:tcW w:w="3969" w:type="dxa"/>
            <w:tcBorders>
              <w:top w:val="nil"/>
              <w:left w:val="nil"/>
              <w:bottom w:val="nil"/>
              <w:right w:val="single" w:sz="4" w:space="0" w:color="auto"/>
            </w:tcBorders>
          </w:tcPr>
          <w:p w14:paraId="5EE0A5F0" w14:textId="77777777" w:rsidR="00DF151E" w:rsidRPr="005F7EB0" w:rsidRDefault="00DF151E" w:rsidP="006F3B77">
            <w:pPr>
              <w:pStyle w:val="TAL"/>
            </w:pPr>
          </w:p>
        </w:tc>
      </w:tr>
      <w:tr w:rsidR="00DF151E" w:rsidRPr="005F7EB0" w14:paraId="6120DE0B" w14:textId="77777777" w:rsidTr="006F3B77">
        <w:trPr>
          <w:cantSplit/>
          <w:jc w:val="center"/>
        </w:trPr>
        <w:tc>
          <w:tcPr>
            <w:tcW w:w="284" w:type="dxa"/>
            <w:tcBorders>
              <w:top w:val="nil"/>
              <w:left w:val="single" w:sz="4" w:space="0" w:color="auto"/>
              <w:bottom w:val="nil"/>
              <w:right w:val="nil"/>
            </w:tcBorders>
          </w:tcPr>
          <w:p w14:paraId="2D80FE09" w14:textId="77777777" w:rsidR="00DF151E" w:rsidRPr="005F7EB0" w:rsidRDefault="00DF151E" w:rsidP="006F3B77">
            <w:pPr>
              <w:pStyle w:val="TAC"/>
            </w:pPr>
          </w:p>
        </w:tc>
        <w:tc>
          <w:tcPr>
            <w:tcW w:w="284" w:type="dxa"/>
            <w:tcBorders>
              <w:top w:val="nil"/>
              <w:left w:val="nil"/>
              <w:bottom w:val="nil"/>
              <w:right w:val="nil"/>
            </w:tcBorders>
          </w:tcPr>
          <w:p w14:paraId="489E725D" w14:textId="77777777" w:rsidR="00DF151E" w:rsidRPr="005F7EB0" w:rsidRDefault="00DF151E" w:rsidP="006F3B77">
            <w:pPr>
              <w:pStyle w:val="TAC"/>
            </w:pPr>
          </w:p>
        </w:tc>
        <w:tc>
          <w:tcPr>
            <w:tcW w:w="284" w:type="dxa"/>
            <w:tcBorders>
              <w:top w:val="nil"/>
              <w:left w:val="nil"/>
              <w:bottom w:val="nil"/>
              <w:right w:val="nil"/>
            </w:tcBorders>
          </w:tcPr>
          <w:p w14:paraId="0196447D" w14:textId="77777777" w:rsidR="00DF151E" w:rsidRPr="005F7EB0" w:rsidRDefault="00DF151E" w:rsidP="006F3B77">
            <w:pPr>
              <w:pStyle w:val="TAC"/>
            </w:pPr>
          </w:p>
        </w:tc>
        <w:tc>
          <w:tcPr>
            <w:tcW w:w="284" w:type="dxa"/>
            <w:tcBorders>
              <w:top w:val="nil"/>
              <w:left w:val="nil"/>
              <w:bottom w:val="nil"/>
              <w:right w:val="nil"/>
            </w:tcBorders>
          </w:tcPr>
          <w:p w14:paraId="7CCE15B2" w14:textId="77777777" w:rsidR="00DF151E" w:rsidRPr="005F7EB0" w:rsidRDefault="00DF151E" w:rsidP="006F3B77">
            <w:pPr>
              <w:pStyle w:val="TAC"/>
            </w:pPr>
          </w:p>
        </w:tc>
        <w:tc>
          <w:tcPr>
            <w:tcW w:w="284" w:type="dxa"/>
            <w:tcBorders>
              <w:top w:val="nil"/>
              <w:left w:val="nil"/>
              <w:bottom w:val="nil"/>
              <w:right w:val="nil"/>
            </w:tcBorders>
          </w:tcPr>
          <w:p w14:paraId="092346E7" w14:textId="77777777" w:rsidR="00DF151E" w:rsidRPr="005F7EB0" w:rsidRDefault="00DF151E" w:rsidP="006F3B77">
            <w:pPr>
              <w:pStyle w:val="TAC"/>
            </w:pPr>
          </w:p>
        </w:tc>
        <w:tc>
          <w:tcPr>
            <w:tcW w:w="284" w:type="dxa"/>
            <w:tcBorders>
              <w:top w:val="nil"/>
              <w:left w:val="nil"/>
              <w:bottom w:val="nil"/>
              <w:right w:val="nil"/>
            </w:tcBorders>
          </w:tcPr>
          <w:p w14:paraId="2963C6E3" w14:textId="77777777" w:rsidR="00DF151E" w:rsidRPr="005F7EB0" w:rsidRDefault="00DF151E" w:rsidP="006F3B77">
            <w:pPr>
              <w:pStyle w:val="TAC"/>
            </w:pPr>
          </w:p>
        </w:tc>
        <w:tc>
          <w:tcPr>
            <w:tcW w:w="284" w:type="dxa"/>
            <w:tcBorders>
              <w:top w:val="nil"/>
              <w:left w:val="nil"/>
              <w:bottom w:val="nil"/>
              <w:right w:val="nil"/>
            </w:tcBorders>
          </w:tcPr>
          <w:p w14:paraId="73D1CA6E" w14:textId="77777777" w:rsidR="00DF151E" w:rsidRPr="005F7EB0" w:rsidRDefault="00DF151E" w:rsidP="006F3B77">
            <w:pPr>
              <w:pStyle w:val="TAC"/>
            </w:pPr>
          </w:p>
        </w:tc>
        <w:tc>
          <w:tcPr>
            <w:tcW w:w="284" w:type="dxa"/>
            <w:tcBorders>
              <w:top w:val="nil"/>
              <w:left w:val="nil"/>
              <w:bottom w:val="nil"/>
              <w:right w:val="nil"/>
            </w:tcBorders>
          </w:tcPr>
          <w:p w14:paraId="524FC13D" w14:textId="77777777" w:rsidR="00DF151E" w:rsidRPr="005F7EB0" w:rsidRDefault="00DF151E" w:rsidP="006F3B77">
            <w:pPr>
              <w:pStyle w:val="TAC"/>
            </w:pPr>
          </w:p>
        </w:tc>
        <w:tc>
          <w:tcPr>
            <w:tcW w:w="284" w:type="dxa"/>
            <w:tcBorders>
              <w:top w:val="nil"/>
              <w:left w:val="nil"/>
              <w:bottom w:val="nil"/>
              <w:right w:val="nil"/>
            </w:tcBorders>
          </w:tcPr>
          <w:p w14:paraId="58B534EC" w14:textId="77777777" w:rsidR="00DF151E" w:rsidRPr="005F7EB0" w:rsidRDefault="00DF151E" w:rsidP="006F3B77">
            <w:pPr>
              <w:pStyle w:val="TAC"/>
            </w:pPr>
          </w:p>
        </w:tc>
        <w:tc>
          <w:tcPr>
            <w:tcW w:w="3969" w:type="dxa"/>
            <w:tcBorders>
              <w:top w:val="nil"/>
              <w:left w:val="nil"/>
              <w:bottom w:val="nil"/>
              <w:right w:val="single" w:sz="4" w:space="0" w:color="auto"/>
            </w:tcBorders>
          </w:tcPr>
          <w:p w14:paraId="3ABC33ED" w14:textId="77777777" w:rsidR="00DF151E" w:rsidRPr="005F7EB0" w:rsidRDefault="00DF151E" w:rsidP="006F3B77">
            <w:pPr>
              <w:pStyle w:val="TAL"/>
            </w:pPr>
          </w:p>
        </w:tc>
      </w:tr>
      <w:tr w:rsidR="00DF151E" w:rsidRPr="005F7EB0" w14:paraId="61CB5837" w14:textId="77777777" w:rsidTr="006F3B77">
        <w:trPr>
          <w:cantSplit/>
          <w:jc w:val="center"/>
        </w:trPr>
        <w:tc>
          <w:tcPr>
            <w:tcW w:w="284" w:type="dxa"/>
            <w:tcBorders>
              <w:top w:val="nil"/>
              <w:left w:val="single" w:sz="4" w:space="0" w:color="auto"/>
              <w:bottom w:val="nil"/>
              <w:right w:val="nil"/>
            </w:tcBorders>
            <w:hideMark/>
          </w:tcPr>
          <w:p w14:paraId="44F328C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F6F6F5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11061A2"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5C7E60B0"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77501BCC"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57475579"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66A6E03E"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2AF589D5" w14:textId="77777777" w:rsidR="00DF151E" w:rsidRPr="005F7EB0" w:rsidRDefault="00DF151E" w:rsidP="006F3B77">
            <w:pPr>
              <w:pStyle w:val="TAC"/>
            </w:pPr>
            <w:r w:rsidRPr="005F7EB0">
              <w:t>-</w:t>
            </w:r>
          </w:p>
        </w:tc>
        <w:tc>
          <w:tcPr>
            <w:tcW w:w="284" w:type="dxa"/>
            <w:tcBorders>
              <w:top w:val="nil"/>
              <w:left w:val="nil"/>
              <w:bottom w:val="nil"/>
              <w:right w:val="nil"/>
            </w:tcBorders>
          </w:tcPr>
          <w:p w14:paraId="28B58C05"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57C954E9" w14:textId="77777777" w:rsidR="00DF151E" w:rsidRPr="005F7EB0" w:rsidRDefault="00DF151E" w:rsidP="006F3B77">
            <w:pPr>
              <w:pStyle w:val="TAL"/>
            </w:pPr>
            <w:r w:rsidRPr="005F7EB0">
              <w:t>5GS session management messages</w:t>
            </w:r>
          </w:p>
        </w:tc>
      </w:tr>
      <w:tr w:rsidR="00DF151E" w:rsidRPr="005F7EB0" w14:paraId="7FAEF5E5" w14:textId="77777777" w:rsidTr="006F3B77">
        <w:trPr>
          <w:cantSplit/>
          <w:jc w:val="center"/>
        </w:trPr>
        <w:tc>
          <w:tcPr>
            <w:tcW w:w="284" w:type="dxa"/>
            <w:tcBorders>
              <w:top w:val="nil"/>
              <w:left w:val="single" w:sz="4" w:space="0" w:color="auto"/>
              <w:bottom w:val="nil"/>
              <w:right w:val="nil"/>
            </w:tcBorders>
          </w:tcPr>
          <w:p w14:paraId="5104338F" w14:textId="77777777" w:rsidR="00DF151E" w:rsidRPr="005F7EB0" w:rsidRDefault="00DF151E" w:rsidP="006F3B77">
            <w:pPr>
              <w:pStyle w:val="TAC"/>
            </w:pPr>
          </w:p>
        </w:tc>
        <w:tc>
          <w:tcPr>
            <w:tcW w:w="284" w:type="dxa"/>
            <w:tcBorders>
              <w:top w:val="nil"/>
              <w:left w:val="nil"/>
              <w:bottom w:val="nil"/>
              <w:right w:val="nil"/>
            </w:tcBorders>
          </w:tcPr>
          <w:p w14:paraId="293ADF46" w14:textId="77777777" w:rsidR="00DF151E" w:rsidRPr="005F7EB0" w:rsidRDefault="00DF151E" w:rsidP="006F3B77">
            <w:pPr>
              <w:pStyle w:val="TAC"/>
            </w:pPr>
          </w:p>
        </w:tc>
        <w:tc>
          <w:tcPr>
            <w:tcW w:w="284" w:type="dxa"/>
            <w:tcBorders>
              <w:top w:val="nil"/>
              <w:left w:val="nil"/>
              <w:bottom w:val="nil"/>
              <w:right w:val="nil"/>
            </w:tcBorders>
          </w:tcPr>
          <w:p w14:paraId="5294509A" w14:textId="77777777" w:rsidR="00DF151E" w:rsidRPr="005F7EB0" w:rsidRDefault="00DF151E" w:rsidP="006F3B77">
            <w:pPr>
              <w:pStyle w:val="TAC"/>
            </w:pPr>
          </w:p>
        </w:tc>
        <w:tc>
          <w:tcPr>
            <w:tcW w:w="284" w:type="dxa"/>
            <w:tcBorders>
              <w:top w:val="nil"/>
              <w:left w:val="nil"/>
              <w:bottom w:val="nil"/>
              <w:right w:val="nil"/>
            </w:tcBorders>
          </w:tcPr>
          <w:p w14:paraId="1EE50B6C" w14:textId="77777777" w:rsidR="00DF151E" w:rsidRPr="005F7EB0" w:rsidRDefault="00DF151E" w:rsidP="006F3B77">
            <w:pPr>
              <w:pStyle w:val="TAC"/>
            </w:pPr>
          </w:p>
        </w:tc>
        <w:tc>
          <w:tcPr>
            <w:tcW w:w="284" w:type="dxa"/>
            <w:tcBorders>
              <w:top w:val="nil"/>
              <w:left w:val="nil"/>
              <w:bottom w:val="nil"/>
              <w:right w:val="nil"/>
            </w:tcBorders>
          </w:tcPr>
          <w:p w14:paraId="53F40227" w14:textId="77777777" w:rsidR="00DF151E" w:rsidRPr="005F7EB0" w:rsidRDefault="00DF151E" w:rsidP="006F3B77">
            <w:pPr>
              <w:pStyle w:val="TAC"/>
            </w:pPr>
          </w:p>
        </w:tc>
        <w:tc>
          <w:tcPr>
            <w:tcW w:w="284" w:type="dxa"/>
            <w:tcBorders>
              <w:top w:val="nil"/>
              <w:left w:val="nil"/>
              <w:bottom w:val="nil"/>
              <w:right w:val="nil"/>
            </w:tcBorders>
          </w:tcPr>
          <w:p w14:paraId="53037CCA" w14:textId="77777777" w:rsidR="00DF151E" w:rsidRPr="005F7EB0" w:rsidRDefault="00DF151E" w:rsidP="006F3B77">
            <w:pPr>
              <w:pStyle w:val="TAC"/>
            </w:pPr>
          </w:p>
        </w:tc>
        <w:tc>
          <w:tcPr>
            <w:tcW w:w="284" w:type="dxa"/>
            <w:tcBorders>
              <w:top w:val="nil"/>
              <w:left w:val="nil"/>
              <w:bottom w:val="nil"/>
              <w:right w:val="nil"/>
            </w:tcBorders>
          </w:tcPr>
          <w:p w14:paraId="47D73D6E" w14:textId="77777777" w:rsidR="00DF151E" w:rsidRPr="005F7EB0" w:rsidRDefault="00DF151E" w:rsidP="006F3B77">
            <w:pPr>
              <w:pStyle w:val="TAC"/>
            </w:pPr>
          </w:p>
        </w:tc>
        <w:tc>
          <w:tcPr>
            <w:tcW w:w="284" w:type="dxa"/>
            <w:tcBorders>
              <w:top w:val="nil"/>
              <w:left w:val="nil"/>
              <w:bottom w:val="nil"/>
              <w:right w:val="nil"/>
            </w:tcBorders>
          </w:tcPr>
          <w:p w14:paraId="275C7BF4" w14:textId="77777777" w:rsidR="00DF151E" w:rsidRPr="005F7EB0" w:rsidRDefault="00DF151E" w:rsidP="006F3B77">
            <w:pPr>
              <w:pStyle w:val="TAC"/>
            </w:pPr>
          </w:p>
        </w:tc>
        <w:tc>
          <w:tcPr>
            <w:tcW w:w="284" w:type="dxa"/>
            <w:tcBorders>
              <w:top w:val="nil"/>
              <w:left w:val="nil"/>
              <w:bottom w:val="nil"/>
              <w:right w:val="nil"/>
            </w:tcBorders>
          </w:tcPr>
          <w:p w14:paraId="220C1510" w14:textId="77777777" w:rsidR="00DF151E" w:rsidRPr="005F7EB0" w:rsidRDefault="00DF151E" w:rsidP="006F3B77">
            <w:pPr>
              <w:pStyle w:val="TAC"/>
            </w:pPr>
          </w:p>
        </w:tc>
        <w:tc>
          <w:tcPr>
            <w:tcW w:w="3969" w:type="dxa"/>
            <w:tcBorders>
              <w:top w:val="nil"/>
              <w:left w:val="nil"/>
              <w:bottom w:val="nil"/>
              <w:right w:val="single" w:sz="4" w:space="0" w:color="auto"/>
            </w:tcBorders>
          </w:tcPr>
          <w:p w14:paraId="4490BCFC" w14:textId="77777777" w:rsidR="00DF151E" w:rsidRPr="005F7EB0" w:rsidRDefault="00DF151E" w:rsidP="006F3B77">
            <w:pPr>
              <w:pStyle w:val="TAL"/>
            </w:pPr>
          </w:p>
        </w:tc>
      </w:tr>
      <w:tr w:rsidR="00DF151E" w:rsidRPr="005F7EB0" w14:paraId="1758E4A8" w14:textId="77777777" w:rsidTr="006F3B77">
        <w:trPr>
          <w:cantSplit/>
          <w:jc w:val="center"/>
        </w:trPr>
        <w:tc>
          <w:tcPr>
            <w:tcW w:w="284" w:type="dxa"/>
            <w:tcBorders>
              <w:top w:val="nil"/>
              <w:left w:val="single" w:sz="4" w:space="0" w:color="auto"/>
              <w:bottom w:val="nil"/>
              <w:right w:val="nil"/>
            </w:tcBorders>
            <w:hideMark/>
          </w:tcPr>
          <w:p w14:paraId="761C570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843F66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251545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51D75E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641191F"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A6DC44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00FC81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87CBEBA" w14:textId="77777777" w:rsidR="00DF151E" w:rsidRPr="005F7EB0" w:rsidRDefault="00DF151E" w:rsidP="006F3B77">
            <w:pPr>
              <w:pStyle w:val="TAC"/>
            </w:pPr>
            <w:r w:rsidRPr="005F7EB0">
              <w:t>1</w:t>
            </w:r>
          </w:p>
        </w:tc>
        <w:tc>
          <w:tcPr>
            <w:tcW w:w="284" w:type="dxa"/>
            <w:tcBorders>
              <w:top w:val="nil"/>
              <w:left w:val="nil"/>
              <w:bottom w:val="nil"/>
              <w:right w:val="nil"/>
            </w:tcBorders>
          </w:tcPr>
          <w:p w14:paraId="04ADB646"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17364099" w14:textId="77777777" w:rsidR="00DF151E" w:rsidRPr="005F7EB0" w:rsidRDefault="00DF151E" w:rsidP="006F3B77">
            <w:pPr>
              <w:pStyle w:val="TAL"/>
            </w:pPr>
            <w:r w:rsidRPr="005F7EB0">
              <w:t>PDU session establishment request</w:t>
            </w:r>
          </w:p>
        </w:tc>
      </w:tr>
      <w:tr w:rsidR="00DF151E" w:rsidRPr="005F7EB0" w14:paraId="49EFC6BF" w14:textId="77777777" w:rsidTr="006F3B77">
        <w:trPr>
          <w:cantSplit/>
          <w:jc w:val="center"/>
        </w:trPr>
        <w:tc>
          <w:tcPr>
            <w:tcW w:w="284" w:type="dxa"/>
            <w:tcBorders>
              <w:top w:val="nil"/>
              <w:left w:val="single" w:sz="4" w:space="0" w:color="auto"/>
              <w:bottom w:val="nil"/>
              <w:right w:val="nil"/>
            </w:tcBorders>
            <w:hideMark/>
          </w:tcPr>
          <w:p w14:paraId="4848C7E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B2A2F6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C6962A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1F976A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A49DF67"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F0C3A2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31EB0F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B770D27" w14:textId="77777777" w:rsidR="00DF151E" w:rsidRPr="005F7EB0" w:rsidRDefault="00DF151E" w:rsidP="006F3B77">
            <w:pPr>
              <w:pStyle w:val="TAC"/>
            </w:pPr>
            <w:r w:rsidRPr="005F7EB0">
              <w:t>0</w:t>
            </w:r>
          </w:p>
        </w:tc>
        <w:tc>
          <w:tcPr>
            <w:tcW w:w="284" w:type="dxa"/>
            <w:tcBorders>
              <w:top w:val="nil"/>
              <w:left w:val="nil"/>
              <w:bottom w:val="nil"/>
              <w:right w:val="nil"/>
            </w:tcBorders>
          </w:tcPr>
          <w:p w14:paraId="614077D1"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0141874A" w14:textId="77777777" w:rsidR="00DF151E" w:rsidRPr="005F7EB0" w:rsidRDefault="00DF151E" w:rsidP="006F3B77">
            <w:pPr>
              <w:pStyle w:val="TAL"/>
            </w:pPr>
            <w:r w:rsidRPr="005F7EB0">
              <w:t>PDU session establishment accept</w:t>
            </w:r>
          </w:p>
        </w:tc>
      </w:tr>
      <w:tr w:rsidR="00DF151E" w:rsidRPr="005F7EB0" w14:paraId="369A0568" w14:textId="77777777" w:rsidTr="006F3B77">
        <w:trPr>
          <w:cantSplit/>
          <w:jc w:val="center"/>
        </w:trPr>
        <w:tc>
          <w:tcPr>
            <w:tcW w:w="284" w:type="dxa"/>
            <w:tcBorders>
              <w:top w:val="nil"/>
              <w:left w:val="single" w:sz="4" w:space="0" w:color="auto"/>
              <w:bottom w:val="nil"/>
              <w:right w:val="nil"/>
            </w:tcBorders>
            <w:hideMark/>
          </w:tcPr>
          <w:p w14:paraId="0EA87551"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FA960E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FF6FB1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10ABF4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458C33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C44CB5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639F70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8C70F14" w14:textId="77777777" w:rsidR="00DF151E" w:rsidRPr="005F7EB0" w:rsidRDefault="00DF151E" w:rsidP="006F3B77">
            <w:pPr>
              <w:pStyle w:val="TAC"/>
            </w:pPr>
            <w:r w:rsidRPr="005F7EB0">
              <w:t>1</w:t>
            </w:r>
          </w:p>
        </w:tc>
        <w:tc>
          <w:tcPr>
            <w:tcW w:w="284" w:type="dxa"/>
            <w:tcBorders>
              <w:top w:val="nil"/>
              <w:left w:val="nil"/>
              <w:bottom w:val="nil"/>
              <w:right w:val="nil"/>
            </w:tcBorders>
          </w:tcPr>
          <w:p w14:paraId="779A4103"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73BD0C9E" w14:textId="77777777" w:rsidR="00DF151E" w:rsidRPr="005F7EB0" w:rsidRDefault="00DF151E" w:rsidP="006F3B77">
            <w:pPr>
              <w:pStyle w:val="TAL"/>
            </w:pPr>
            <w:r w:rsidRPr="005F7EB0">
              <w:t>PDU session establishment reject</w:t>
            </w:r>
          </w:p>
        </w:tc>
      </w:tr>
      <w:tr w:rsidR="00DF151E" w:rsidRPr="005F7EB0" w14:paraId="5CBA40C5" w14:textId="77777777" w:rsidTr="006F3B77">
        <w:trPr>
          <w:cantSplit/>
          <w:jc w:val="center"/>
        </w:trPr>
        <w:tc>
          <w:tcPr>
            <w:tcW w:w="284" w:type="dxa"/>
            <w:tcBorders>
              <w:top w:val="nil"/>
              <w:left w:val="single" w:sz="4" w:space="0" w:color="auto"/>
              <w:bottom w:val="nil"/>
              <w:right w:val="nil"/>
            </w:tcBorders>
          </w:tcPr>
          <w:p w14:paraId="4DCE31EF" w14:textId="77777777" w:rsidR="00DF151E" w:rsidRPr="005F7EB0" w:rsidRDefault="00DF151E" w:rsidP="006F3B77">
            <w:pPr>
              <w:pStyle w:val="TAC"/>
            </w:pPr>
          </w:p>
        </w:tc>
        <w:tc>
          <w:tcPr>
            <w:tcW w:w="284" w:type="dxa"/>
            <w:tcBorders>
              <w:top w:val="nil"/>
              <w:left w:val="nil"/>
              <w:bottom w:val="nil"/>
              <w:right w:val="nil"/>
            </w:tcBorders>
          </w:tcPr>
          <w:p w14:paraId="7A5E7EC7" w14:textId="77777777" w:rsidR="00DF151E" w:rsidRPr="005F7EB0" w:rsidRDefault="00DF151E" w:rsidP="006F3B77">
            <w:pPr>
              <w:pStyle w:val="TAC"/>
            </w:pPr>
          </w:p>
        </w:tc>
        <w:tc>
          <w:tcPr>
            <w:tcW w:w="284" w:type="dxa"/>
            <w:tcBorders>
              <w:top w:val="nil"/>
              <w:left w:val="nil"/>
              <w:bottom w:val="nil"/>
              <w:right w:val="nil"/>
            </w:tcBorders>
          </w:tcPr>
          <w:p w14:paraId="16329A26" w14:textId="77777777" w:rsidR="00DF151E" w:rsidRPr="005F7EB0" w:rsidRDefault="00DF151E" w:rsidP="006F3B77">
            <w:pPr>
              <w:pStyle w:val="TAC"/>
            </w:pPr>
          </w:p>
        </w:tc>
        <w:tc>
          <w:tcPr>
            <w:tcW w:w="284" w:type="dxa"/>
            <w:tcBorders>
              <w:top w:val="nil"/>
              <w:left w:val="nil"/>
              <w:bottom w:val="nil"/>
              <w:right w:val="nil"/>
            </w:tcBorders>
          </w:tcPr>
          <w:p w14:paraId="2E504F0A" w14:textId="77777777" w:rsidR="00DF151E" w:rsidRPr="005F7EB0" w:rsidRDefault="00DF151E" w:rsidP="006F3B77">
            <w:pPr>
              <w:pStyle w:val="TAC"/>
            </w:pPr>
          </w:p>
        </w:tc>
        <w:tc>
          <w:tcPr>
            <w:tcW w:w="284" w:type="dxa"/>
            <w:tcBorders>
              <w:top w:val="nil"/>
              <w:left w:val="nil"/>
              <w:bottom w:val="nil"/>
              <w:right w:val="nil"/>
            </w:tcBorders>
          </w:tcPr>
          <w:p w14:paraId="59F5050D" w14:textId="77777777" w:rsidR="00DF151E" w:rsidRPr="005F7EB0" w:rsidRDefault="00DF151E" w:rsidP="006F3B77">
            <w:pPr>
              <w:pStyle w:val="TAC"/>
            </w:pPr>
          </w:p>
        </w:tc>
        <w:tc>
          <w:tcPr>
            <w:tcW w:w="284" w:type="dxa"/>
            <w:tcBorders>
              <w:top w:val="nil"/>
              <w:left w:val="nil"/>
              <w:bottom w:val="nil"/>
              <w:right w:val="nil"/>
            </w:tcBorders>
          </w:tcPr>
          <w:p w14:paraId="27CFBC6F" w14:textId="77777777" w:rsidR="00DF151E" w:rsidRPr="005F7EB0" w:rsidRDefault="00DF151E" w:rsidP="006F3B77">
            <w:pPr>
              <w:pStyle w:val="TAC"/>
            </w:pPr>
          </w:p>
        </w:tc>
        <w:tc>
          <w:tcPr>
            <w:tcW w:w="284" w:type="dxa"/>
            <w:tcBorders>
              <w:top w:val="nil"/>
              <w:left w:val="nil"/>
              <w:bottom w:val="nil"/>
              <w:right w:val="nil"/>
            </w:tcBorders>
          </w:tcPr>
          <w:p w14:paraId="677CB9B3" w14:textId="77777777" w:rsidR="00DF151E" w:rsidRPr="005F7EB0" w:rsidRDefault="00DF151E" w:rsidP="006F3B77">
            <w:pPr>
              <w:pStyle w:val="TAC"/>
            </w:pPr>
          </w:p>
        </w:tc>
        <w:tc>
          <w:tcPr>
            <w:tcW w:w="284" w:type="dxa"/>
            <w:tcBorders>
              <w:top w:val="nil"/>
              <w:left w:val="nil"/>
              <w:bottom w:val="nil"/>
              <w:right w:val="nil"/>
            </w:tcBorders>
          </w:tcPr>
          <w:p w14:paraId="36ECFDE4" w14:textId="77777777" w:rsidR="00DF151E" w:rsidRPr="005F7EB0" w:rsidRDefault="00DF151E" w:rsidP="006F3B77">
            <w:pPr>
              <w:pStyle w:val="TAC"/>
            </w:pPr>
          </w:p>
        </w:tc>
        <w:tc>
          <w:tcPr>
            <w:tcW w:w="284" w:type="dxa"/>
            <w:tcBorders>
              <w:top w:val="nil"/>
              <w:left w:val="nil"/>
              <w:bottom w:val="nil"/>
              <w:right w:val="nil"/>
            </w:tcBorders>
          </w:tcPr>
          <w:p w14:paraId="3CD4E2F4" w14:textId="77777777" w:rsidR="00DF151E" w:rsidRPr="005F7EB0" w:rsidRDefault="00DF151E" w:rsidP="006F3B77">
            <w:pPr>
              <w:pStyle w:val="TAC"/>
            </w:pPr>
          </w:p>
        </w:tc>
        <w:tc>
          <w:tcPr>
            <w:tcW w:w="3969" w:type="dxa"/>
            <w:tcBorders>
              <w:top w:val="nil"/>
              <w:left w:val="nil"/>
              <w:bottom w:val="nil"/>
              <w:right w:val="single" w:sz="4" w:space="0" w:color="auto"/>
            </w:tcBorders>
          </w:tcPr>
          <w:p w14:paraId="4E137D49" w14:textId="77777777" w:rsidR="00DF151E" w:rsidRPr="005F7EB0" w:rsidRDefault="00DF151E" w:rsidP="006F3B77">
            <w:pPr>
              <w:pStyle w:val="TAL"/>
            </w:pPr>
          </w:p>
        </w:tc>
      </w:tr>
      <w:tr w:rsidR="00DF151E" w:rsidRPr="005F7EB0" w14:paraId="61E2EF70" w14:textId="77777777" w:rsidTr="006F3B77">
        <w:trPr>
          <w:cantSplit/>
          <w:jc w:val="center"/>
        </w:trPr>
        <w:tc>
          <w:tcPr>
            <w:tcW w:w="284" w:type="dxa"/>
            <w:tcBorders>
              <w:top w:val="nil"/>
              <w:left w:val="single" w:sz="4" w:space="0" w:color="auto"/>
              <w:bottom w:val="nil"/>
              <w:right w:val="nil"/>
            </w:tcBorders>
            <w:hideMark/>
          </w:tcPr>
          <w:p w14:paraId="7053AAF1"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4D1D68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12030B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AF8D7D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77DD96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20B27E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105B13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26B5F18" w14:textId="77777777" w:rsidR="00DF151E" w:rsidRPr="005F7EB0" w:rsidRDefault="00DF151E" w:rsidP="006F3B77">
            <w:pPr>
              <w:pStyle w:val="TAC"/>
            </w:pPr>
            <w:r w:rsidRPr="005F7EB0">
              <w:t>1</w:t>
            </w:r>
          </w:p>
        </w:tc>
        <w:tc>
          <w:tcPr>
            <w:tcW w:w="284" w:type="dxa"/>
            <w:tcBorders>
              <w:top w:val="nil"/>
              <w:left w:val="nil"/>
              <w:bottom w:val="nil"/>
              <w:right w:val="nil"/>
            </w:tcBorders>
          </w:tcPr>
          <w:p w14:paraId="4C2C01B2"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4F49EBAB" w14:textId="77777777" w:rsidR="00DF151E" w:rsidRPr="005F7EB0" w:rsidRDefault="00DF151E" w:rsidP="006F3B77">
            <w:pPr>
              <w:pStyle w:val="TAL"/>
            </w:pPr>
            <w:r w:rsidRPr="005F7EB0">
              <w:t>PDU session authentication command</w:t>
            </w:r>
          </w:p>
        </w:tc>
      </w:tr>
      <w:tr w:rsidR="00DF151E" w:rsidRPr="005F7EB0" w14:paraId="00815C17" w14:textId="77777777" w:rsidTr="006F3B77">
        <w:trPr>
          <w:cantSplit/>
          <w:jc w:val="center"/>
        </w:trPr>
        <w:tc>
          <w:tcPr>
            <w:tcW w:w="284" w:type="dxa"/>
            <w:tcBorders>
              <w:top w:val="nil"/>
              <w:left w:val="single" w:sz="4" w:space="0" w:color="auto"/>
              <w:bottom w:val="nil"/>
              <w:right w:val="nil"/>
            </w:tcBorders>
            <w:hideMark/>
          </w:tcPr>
          <w:p w14:paraId="5A08803D"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32C9B3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14BA53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E0ECC3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8BDE0A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761469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9DE888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928127C" w14:textId="77777777" w:rsidR="00DF151E" w:rsidRPr="005F7EB0" w:rsidRDefault="00DF151E" w:rsidP="006F3B77">
            <w:pPr>
              <w:pStyle w:val="TAC"/>
            </w:pPr>
            <w:r w:rsidRPr="005F7EB0">
              <w:t>0</w:t>
            </w:r>
          </w:p>
        </w:tc>
        <w:tc>
          <w:tcPr>
            <w:tcW w:w="284" w:type="dxa"/>
            <w:tcBorders>
              <w:top w:val="nil"/>
              <w:left w:val="nil"/>
              <w:bottom w:val="nil"/>
              <w:right w:val="nil"/>
            </w:tcBorders>
          </w:tcPr>
          <w:p w14:paraId="0159F36C"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72DC1793" w14:textId="77777777" w:rsidR="00DF151E" w:rsidRPr="005F7EB0" w:rsidRDefault="00DF151E" w:rsidP="006F3B77">
            <w:pPr>
              <w:pStyle w:val="TAL"/>
            </w:pPr>
            <w:r w:rsidRPr="005F7EB0">
              <w:t>PDU session authentication complete</w:t>
            </w:r>
          </w:p>
        </w:tc>
      </w:tr>
      <w:tr w:rsidR="00DF151E" w:rsidRPr="005F7EB0" w14:paraId="41293805" w14:textId="77777777" w:rsidTr="006F3B77">
        <w:trPr>
          <w:cantSplit/>
          <w:jc w:val="center"/>
        </w:trPr>
        <w:tc>
          <w:tcPr>
            <w:tcW w:w="284" w:type="dxa"/>
            <w:tcBorders>
              <w:top w:val="nil"/>
              <w:left w:val="single" w:sz="4" w:space="0" w:color="auto"/>
              <w:bottom w:val="nil"/>
              <w:right w:val="nil"/>
            </w:tcBorders>
          </w:tcPr>
          <w:p w14:paraId="7DB69CC4" w14:textId="77777777" w:rsidR="00DF151E" w:rsidRPr="005F7EB0" w:rsidRDefault="00DF151E" w:rsidP="006F3B77">
            <w:pPr>
              <w:pStyle w:val="TAC"/>
            </w:pPr>
            <w:r w:rsidRPr="005F7EB0">
              <w:t>1</w:t>
            </w:r>
          </w:p>
        </w:tc>
        <w:tc>
          <w:tcPr>
            <w:tcW w:w="284" w:type="dxa"/>
            <w:tcBorders>
              <w:top w:val="nil"/>
              <w:left w:val="nil"/>
              <w:bottom w:val="nil"/>
              <w:right w:val="nil"/>
            </w:tcBorders>
          </w:tcPr>
          <w:p w14:paraId="61A9172B" w14:textId="77777777" w:rsidR="00DF151E" w:rsidRPr="005F7EB0" w:rsidRDefault="00DF151E" w:rsidP="006F3B77">
            <w:pPr>
              <w:pStyle w:val="TAC"/>
            </w:pPr>
            <w:r w:rsidRPr="005F7EB0">
              <w:t>1</w:t>
            </w:r>
          </w:p>
        </w:tc>
        <w:tc>
          <w:tcPr>
            <w:tcW w:w="284" w:type="dxa"/>
            <w:tcBorders>
              <w:top w:val="nil"/>
              <w:left w:val="nil"/>
              <w:bottom w:val="nil"/>
              <w:right w:val="nil"/>
            </w:tcBorders>
          </w:tcPr>
          <w:p w14:paraId="2EEABDB0" w14:textId="77777777" w:rsidR="00DF151E" w:rsidRPr="005F7EB0" w:rsidRDefault="00DF151E" w:rsidP="006F3B77">
            <w:pPr>
              <w:pStyle w:val="TAC"/>
            </w:pPr>
            <w:r w:rsidRPr="005F7EB0">
              <w:t>0</w:t>
            </w:r>
          </w:p>
        </w:tc>
        <w:tc>
          <w:tcPr>
            <w:tcW w:w="284" w:type="dxa"/>
            <w:tcBorders>
              <w:top w:val="nil"/>
              <w:left w:val="nil"/>
              <w:bottom w:val="nil"/>
              <w:right w:val="nil"/>
            </w:tcBorders>
          </w:tcPr>
          <w:p w14:paraId="7E7BE672" w14:textId="77777777" w:rsidR="00DF151E" w:rsidRPr="005F7EB0" w:rsidRDefault="00DF151E" w:rsidP="006F3B77">
            <w:pPr>
              <w:pStyle w:val="TAC"/>
            </w:pPr>
            <w:r w:rsidRPr="005F7EB0">
              <w:t>0</w:t>
            </w:r>
          </w:p>
        </w:tc>
        <w:tc>
          <w:tcPr>
            <w:tcW w:w="284" w:type="dxa"/>
            <w:tcBorders>
              <w:top w:val="nil"/>
              <w:left w:val="nil"/>
              <w:bottom w:val="nil"/>
              <w:right w:val="nil"/>
            </w:tcBorders>
          </w:tcPr>
          <w:p w14:paraId="724497A0" w14:textId="77777777" w:rsidR="00DF151E" w:rsidRPr="005F7EB0" w:rsidRDefault="00DF151E" w:rsidP="006F3B77">
            <w:pPr>
              <w:pStyle w:val="TAC"/>
            </w:pPr>
            <w:r w:rsidRPr="005F7EB0">
              <w:t>0</w:t>
            </w:r>
          </w:p>
        </w:tc>
        <w:tc>
          <w:tcPr>
            <w:tcW w:w="284" w:type="dxa"/>
            <w:tcBorders>
              <w:top w:val="nil"/>
              <w:left w:val="nil"/>
              <w:bottom w:val="nil"/>
              <w:right w:val="nil"/>
            </w:tcBorders>
          </w:tcPr>
          <w:p w14:paraId="4C79CAD6" w14:textId="77777777" w:rsidR="00DF151E" w:rsidRPr="005F7EB0" w:rsidRDefault="00DF151E" w:rsidP="006F3B77">
            <w:pPr>
              <w:pStyle w:val="TAC"/>
            </w:pPr>
            <w:r w:rsidRPr="005F7EB0">
              <w:t>1</w:t>
            </w:r>
          </w:p>
        </w:tc>
        <w:tc>
          <w:tcPr>
            <w:tcW w:w="284" w:type="dxa"/>
            <w:tcBorders>
              <w:top w:val="nil"/>
              <w:left w:val="nil"/>
              <w:bottom w:val="nil"/>
              <w:right w:val="nil"/>
            </w:tcBorders>
          </w:tcPr>
          <w:p w14:paraId="77675B5D" w14:textId="77777777" w:rsidR="00DF151E" w:rsidRPr="005F7EB0" w:rsidRDefault="00DF151E" w:rsidP="006F3B77">
            <w:pPr>
              <w:pStyle w:val="TAC"/>
            </w:pPr>
            <w:r w:rsidRPr="005F7EB0">
              <w:t>1</w:t>
            </w:r>
          </w:p>
        </w:tc>
        <w:tc>
          <w:tcPr>
            <w:tcW w:w="284" w:type="dxa"/>
            <w:tcBorders>
              <w:top w:val="nil"/>
              <w:left w:val="nil"/>
              <w:bottom w:val="nil"/>
              <w:right w:val="nil"/>
            </w:tcBorders>
          </w:tcPr>
          <w:p w14:paraId="53290701" w14:textId="77777777" w:rsidR="00DF151E" w:rsidRPr="005F7EB0" w:rsidRDefault="00DF151E" w:rsidP="006F3B77">
            <w:pPr>
              <w:pStyle w:val="TAC"/>
            </w:pPr>
            <w:r w:rsidRPr="005F7EB0">
              <w:t>1</w:t>
            </w:r>
          </w:p>
        </w:tc>
        <w:tc>
          <w:tcPr>
            <w:tcW w:w="284" w:type="dxa"/>
            <w:tcBorders>
              <w:top w:val="nil"/>
              <w:left w:val="nil"/>
              <w:bottom w:val="nil"/>
              <w:right w:val="nil"/>
            </w:tcBorders>
          </w:tcPr>
          <w:p w14:paraId="67FE93E4" w14:textId="77777777" w:rsidR="00DF151E" w:rsidRPr="005F7EB0" w:rsidRDefault="00DF151E" w:rsidP="006F3B77">
            <w:pPr>
              <w:pStyle w:val="TAC"/>
            </w:pPr>
          </w:p>
        </w:tc>
        <w:tc>
          <w:tcPr>
            <w:tcW w:w="3969" w:type="dxa"/>
            <w:tcBorders>
              <w:top w:val="nil"/>
              <w:left w:val="nil"/>
              <w:bottom w:val="nil"/>
              <w:right w:val="single" w:sz="4" w:space="0" w:color="auto"/>
            </w:tcBorders>
          </w:tcPr>
          <w:p w14:paraId="2C7C8C90" w14:textId="77777777" w:rsidR="00DF151E" w:rsidRPr="005F7EB0" w:rsidRDefault="00DF151E" w:rsidP="006F3B77">
            <w:pPr>
              <w:pStyle w:val="TAL"/>
            </w:pPr>
            <w:r w:rsidRPr="005F7EB0">
              <w:t>PDU session authentication result</w:t>
            </w:r>
          </w:p>
        </w:tc>
      </w:tr>
      <w:tr w:rsidR="00DF151E" w:rsidRPr="005F7EB0" w14:paraId="35FBA136" w14:textId="77777777" w:rsidTr="006F3B77">
        <w:trPr>
          <w:cantSplit/>
          <w:jc w:val="center"/>
        </w:trPr>
        <w:tc>
          <w:tcPr>
            <w:tcW w:w="284" w:type="dxa"/>
            <w:tcBorders>
              <w:top w:val="nil"/>
              <w:left w:val="single" w:sz="4" w:space="0" w:color="auto"/>
              <w:bottom w:val="nil"/>
              <w:right w:val="nil"/>
            </w:tcBorders>
          </w:tcPr>
          <w:p w14:paraId="6556EB22" w14:textId="77777777" w:rsidR="00DF151E" w:rsidRPr="005F7EB0" w:rsidRDefault="00DF151E" w:rsidP="006F3B77">
            <w:pPr>
              <w:pStyle w:val="TAC"/>
            </w:pPr>
          </w:p>
        </w:tc>
        <w:tc>
          <w:tcPr>
            <w:tcW w:w="284" w:type="dxa"/>
            <w:tcBorders>
              <w:top w:val="nil"/>
              <w:left w:val="nil"/>
              <w:bottom w:val="nil"/>
              <w:right w:val="nil"/>
            </w:tcBorders>
          </w:tcPr>
          <w:p w14:paraId="528776F4" w14:textId="77777777" w:rsidR="00DF151E" w:rsidRPr="005F7EB0" w:rsidRDefault="00DF151E" w:rsidP="006F3B77">
            <w:pPr>
              <w:pStyle w:val="TAC"/>
            </w:pPr>
          </w:p>
        </w:tc>
        <w:tc>
          <w:tcPr>
            <w:tcW w:w="284" w:type="dxa"/>
            <w:tcBorders>
              <w:top w:val="nil"/>
              <w:left w:val="nil"/>
              <w:bottom w:val="nil"/>
              <w:right w:val="nil"/>
            </w:tcBorders>
          </w:tcPr>
          <w:p w14:paraId="31EB554B" w14:textId="77777777" w:rsidR="00DF151E" w:rsidRPr="005F7EB0" w:rsidRDefault="00DF151E" w:rsidP="006F3B77">
            <w:pPr>
              <w:pStyle w:val="TAC"/>
            </w:pPr>
          </w:p>
        </w:tc>
        <w:tc>
          <w:tcPr>
            <w:tcW w:w="284" w:type="dxa"/>
            <w:tcBorders>
              <w:top w:val="nil"/>
              <w:left w:val="nil"/>
              <w:bottom w:val="nil"/>
              <w:right w:val="nil"/>
            </w:tcBorders>
          </w:tcPr>
          <w:p w14:paraId="2C33F23E" w14:textId="77777777" w:rsidR="00DF151E" w:rsidRPr="005F7EB0" w:rsidRDefault="00DF151E" w:rsidP="006F3B77">
            <w:pPr>
              <w:pStyle w:val="TAC"/>
            </w:pPr>
          </w:p>
        </w:tc>
        <w:tc>
          <w:tcPr>
            <w:tcW w:w="284" w:type="dxa"/>
            <w:tcBorders>
              <w:top w:val="nil"/>
              <w:left w:val="nil"/>
              <w:bottom w:val="nil"/>
              <w:right w:val="nil"/>
            </w:tcBorders>
          </w:tcPr>
          <w:p w14:paraId="5FE0FFC0" w14:textId="77777777" w:rsidR="00DF151E" w:rsidRPr="005F7EB0" w:rsidRDefault="00DF151E" w:rsidP="006F3B77">
            <w:pPr>
              <w:pStyle w:val="TAC"/>
            </w:pPr>
          </w:p>
        </w:tc>
        <w:tc>
          <w:tcPr>
            <w:tcW w:w="284" w:type="dxa"/>
            <w:tcBorders>
              <w:top w:val="nil"/>
              <w:left w:val="nil"/>
              <w:bottom w:val="nil"/>
              <w:right w:val="nil"/>
            </w:tcBorders>
          </w:tcPr>
          <w:p w14:paraId="55C050AD" w14:textId="77777777" w:rsidR="00DF151E" w:rsidRPr="005F7EB0" w:rsidRDefault="00DF151E" w:rsidP="006F3B77">
            <w:pPr>
              <w:pStyle w:val="TAC"/>
            </w:pPr>
          </w:p>
        </w:tc>
        <w:tc>
          <w:tcPr>
            <w:tcW w:w="284" w:type="dxa"/>
            <w:tcBorders>
              <w:top w:val="nil"/>
              <w:left w:val="nil"/>
              <w:bottom w:val="nil"/>
              <w:right w:val="nil"/>
            </w:tcBorders>
          </w:tcPr>
          <w:p w14:paraId="4DE3D437" w14:textId="77777777" w:rsidR="00DF151E" w:rsidRPr="005F7EB0" w:rsidRDefault="00DF151E" w:rsidP="006F3B77">
            <w:pPr>
              <w:pStyle w:val="TAC"/>
            </w:pPr>
          </w:p>
        </w:tc>
        <w:tc>
          <w:tcPr>
            <w:tcW w:w="284" w:type="dxa"/>
            <w:tcBorders>
              <w:top w:val="nil"/>
              <w:left w:val="nil"/>
              <w:bottom w:val="nil"/>
              <w:right w:val="nil"/>
            </w:tcBorders>
          </w:tcPr>
          <w:p w14:paraId="385113E1" w14:textId="77777777" w:rsidR="00DF151E" w:rsidRPr="005F7EB0" w:rsidRDefault="00DF151E" w:rsidP="006F3B77">
            <w:pPr>
              <w:pStyle w:val="TAC"/>
            </w:pPr>
          </w:p>
        </w:tc>
        <w:tc>
          <w:tcPr>
            <w:tcW w:w="284" w:type="dxa"/>
            <w:tcBorders>
              <w:top w:val="nil"/>
              <w:left w:val="nil"/>
              <w:bottom w:val="nil"/>
              <w:right w:val="nil"/>
            </w:tcBorders>
          </w:tcPr>
          <w:p w14:paraId="197466AC" w14:textId="77777777" w:rsidR="00DF151E" w:rsidRPr="005F7EB0" w:rsidRDefault="00DF151E" w:rsidP="006F3B77">
            <w:pPr>
              <w:pStyle w:val="TAC"/>
            </w:pPr>
          </w:p>
        </w:tc>
        <w:tc>
          <w:tcPr>
            <w:tcW w:w="3969" w:type="dxa"/>
            <w:tcBorders>
              <w:top w:val="nil"/>
              <w:left w:val="nil"/>
              <w:bottom w:val="nil"/>
              <w:right w:val="single" w:sz="4" w:space="0" w:color="auto"/>
            </w:tcBorders>
          </w:tcPr>
          <w:p w14:paraId="21939659" w14:textId="77777777" w:rsidR="00DF151E" w:rsidRPr="005F7EB0" w:rsidRDefault="00DF151E" w:rsidP="006F3B77">
            <w:pPr>
              <w:pStyle w:val="TAL"/>
            </w:pPr>
          </w:p>
        </w:tc>
      </w:tr>
      <w:tr w:rsidR="00DF151E" w:rsidRPr="005F7EB0" w14:paraId="692892BA" w14:textId="77777777" w:rsidTr="006F3B77">
        <w:trPr>
          <w:cantSplit/>
          <w:jc w:val="center"/>
        </w:trPr>
        <w:tc>
          <w:tcPr>
            <w:tcW w:w="284" w:type="dxa"/>
            <w:tcBorders>
              <w:top w:val="nil"/>
              <w:left w:val="single" w:sz="4" w:space="0" w:color="auto"/>
              <w:bottom w:val="nil"/>
              <w:right w:val="nil"/>
            </w:tcBorders>
            <w:hideMark/>
          </w:tcPr>
          <w:p w14:paraId="1164560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1453A5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7DBCF6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6AFA9C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C114CED"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EC0EFE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AC00F3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5138CF7" w14:textId="77777777" w:rsidR="00DF151E" w:rsidRPr="005F7EB0" w:rsidRDefault="00DF151E" w:rsidP="006F3B77">
            <w:pPr>
              <w:pStyle w:val="TAC"/>
            </w:pPr>
            <w:r w:rsidRPr="005F7EB0">
              <w:t>1</w:t>
            </w:r>
          </w:p>
        </w:tc>
        <w:tc>
          <w:tcPr>
            <w:tcW w:w="284" w:type="dxa"/>
            <w:tcBorders>
              <w:top w:val="nil"/>
              <w:left w:val="nil"/>
              <w:bottom w:val="nil"/>
              <w:right w:val="nil"/>
            </w:tcBorders>
          </w:tcPr>
          <w:p w14:paraId="2A13A21E"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4E3F3030" w14:textId="77777777" w:rsidR="00DF151E" w:rsidRPr="005F7EB0" w:rsidRDefault="00DF151E" w:rsidP="006F3B77">
            <w:pPr>
              <w:pStyle w:val="TAL"/>
            </w:pPr>
            <w:r w:rsidRPr="005F7EB0">
              <w:t>PDU session modification request</w:t>
            </w:r>
          </w:p>
        </w:tc>
      </w:tr>
      <w:tr w:rsidR="00DF151E" w:rsidRPr="005F7EB0" w14:paraId="7E2F9E75" w14:textId="77777777" w:rsidTr="006F3B77">
        <w:trPr>
          <w:cantSplit/>
          <w:jc w:val="center"/>
        </w:trPr>
        <w:tc>
          <w:tcPr>
            <w:tcW w:w="284" w:type="dxa"/>
            <w:tcBorders>
              <w:top w:val="nil"/>
              <w:left w:val="single" w:sz="4" w:space="0" w:color="auto"/>
              <w:bottom w:val="nil"/>
              <w:right w:val="nil"/>
            </w:tcBorders>
            <w:hideMark/>
          </w:tcPr>
          <w:p w14:paraId="5491DBF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AB13A65"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C1A2B7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301D73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8AAE765"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F7BFC4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28A5A4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0B5525F" w14:textId="77777777" w:rsidR="00DF151E" w:rsidRPr="005F7EB0" w:rsidRDefault="00DF151E" w:rsidP="006F3B77">
            <w:pPr>
              <w:pStyle w:val="TAC"/>
            </w:pPr>
            <w:r w:rsidRPr="005F7EB0">
              <w:t>0</w:t>
            </w:r>
          </w:p>
        </w:tc>
        <w:tc>
          <w:tcPr>
            <w:tcW w:w="284" w:type="dxa"/>
            <w:tcBorders>
              <w:top w:val="nil"/>
              <w:left w:val="nil"/>
              <w:bottom w:val="nil"/>
              <w:right w:val="nil"/>
            </w:tcBorders>
          </w:tcPr>
          <w:p w14:paraId="4725C96C"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0FAD15F2" w14:textId="77777777" w:rsidR="00DF151E" w:rsidRPr="005F7EB0" w:rsidRDefault="00DF151E" w:rsidP="006F3B77">
            <w:pPr>
              <w:pStyle w:val="TAL"/>
            </w:pPr>
            <w:r w:rsidRPr="005F7EB0">
              <w:t>PDU session modification reject</w:t>
            </w:r>
          </w:p>
        </w:tc>
      </w:tr>
      <w:tr w:rsidR="00DF151E" w:rsidRPr="005F7EB0" w14:paraId="253C6D63" w14:textId="77777777" w:rsidTr="006F3B77">
        <w:trPr>
          <w:cantSplit/>
          <w:jc w:val="center"/>
        </w:trPr>
        <w:tc>
          <w:tcPr>
            <w:tcW w:w="284" w:type="dxa"/>
            <w:tcBorders>
              <w:top w:val="nil"/>
              <w:left w:val="single" w:sz="4" w:space="0" w:color="auto"/>
              <w:bottom w:val="nil"/>
              <w:right w:val="nil"/>
            </w:tcBorders>
            <w:hideMark/>
          </w:tcPr>
          <w:p w14:paraId="03DEDB87"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798889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1BD95D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12A831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6F4F53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E6FCDE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23A834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9CB713E" w14:textId="77777777" w:rsidR="00DF151E" w:rsidRPr="005F7EB0" w:rsidRDefault="00DF151E" w:rsidP="006F3B77">
            <w:pPr>
              <w:pStyle w:val="TAC"/>
            </w:pPr>
            <w:r w:rsidRPr="005F7EB0">
              <w:t>1</w:t>
            </w:r>
          </w:p>
        </w:tc>
        <w:tc>
          <w:tcPr>
            <w:tcW w:w="284" w:type="dxa"/>
            <w:tcBorders>
              <w:top w:val="nil"/>
              <w:left w:val="nil"/>
              <w:bottom w:val="nil"/>
              <w:right w:val="nil"/>
            </w:tcBorders>
          </w:tcPr>
          <w:p w14:paraId="4CC43CAD"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1F589AEE" w14:textId="77777777" w:rsidR="00DF151E" w:rsidRPr="005F7EB0" w:rsidRDefault="00DF151E" w:rsidP="006F3B77">
            <w:pPr>
              <w:pStyle w:val="TAL"/>
            </w:pPr>
            <w:r w:rsidRPr="005F7EB0">
              <w:t>PDU session modification command</w:t>
            </w:r>
          </w:p>
        </w:tc>
      </w:tr>
      <w:tr w:rsidR="00DF151E" w:rsidRPr="005F7EB0" w14:paraId="238C89A2" w14:textId="77777777" w:rsidTr="006F3B77">
        <w:trPr>
          <w:cantSplit/>
          <w:jc w:val="center"/>
        </w:trPr>
        <w:tc>
          <w:tcPr>
            <w:tcW w:w="284" w:type="dxa"/>
            <w:tcBorders>
              <w:top w:val="nil"/>
              <w:left w:val="single" w:sz="4" w:space="0" w:color="auto"/>
              <w:bottom w:val="nil"/>
              <w:right w:val="nil"/>
            </w:tcBorders>
            <w:hideMark/>
          </w:tcPr>
          <w:p w14:paraId="1A3D290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75C0F5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1C56AF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DA5C1A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B02EC6D"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A34D377"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7A122BF"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BBEBACC" w14:textId="77777777" w:rsidR="00DF151E" w:rsidRPr="005F7EB0" w:rsidRDefault="00DF151E" w:rsidP="006F3B77">
            <w:pPr>
              <w:pStyle w:val="TAC"/>
            </w:pPr>
            <w:r w:rsidRPr="005F7EB0">
              <w:t>0</w:t>
            </w:r>
          </w:p>
        </w:tc>
        <w:tc>
          <w:tcPr>
            <w:tcW w:w="284" w:type="dxa"/>
            <w:tcBorders>
              <w:top w:val="nil"/>
              <w:left w:val="nil"/>
              <w:bottom w:val="nil"/>
              <w:right w:val="nil"/>
            </w:tcBorders>
          </w:tcPr>
          <w:p w14:paraId="0F1113E8"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1D355F0F" w14:textId="77777777" w:rsidR="00DF151E" w:rsidRPr="005F7EB0" w:rsidRDefault="00DF151E" w:rsidP="006F3B77">
            <w:pPr>
              <w:pStyle w:val="TAL"/>
            </w:pPr>
            <w:r w:rsidRPr="005F7EB0">
              <w:t>PDU session modification complete</w:t>
            </w:r>
          </w:p>
        </w:tc>
      </w:tr>
      <w:tr w:rsidR="00DF151E" w:rsidRPr="005F7EB0" w14:paraId="162F8CAE" w14:textId="77777777" w:rsidTr="006F3B77">
        <w:trPr>
          <w:cantSplit/>
          <w:jc w:val="center"/>
        </w:trPr>
        <w:tc>
          <w:tcPr>
            <w:tcW w:w="284" w:type="dxa"/>
            <w:tcBorders>
              <w:top w:val="nil"/>
              <w:left w:val="single" w:sz="4" w:space="0" w:color="auto"/>
              <w:bottom w:val="nil"/>
              <w:right w:val="nil"/>
            </w:tcBorders>
            <w:hideMark/>
          </w:tcPr>
          <w:p w14:paraId="6188D4C1"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956E633"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5CA168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4D0323B"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223E9F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6D344C1"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201776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D4E9BB7" w14:textId="77777777" w:rsidR="00DF151E" w:rsidRPr="005F7EB0" w:rsidRDefault="00DF151E" w:rsidP="006F3B77">
            <w:pPr>
              <w:pStyle w:val="TAC"/>
            </w:pPr>
            <w:r w:rsidRPr="005F7EB0">
              <w:t>1</w:t>
            </w:r>
          </w:p>
        </w:tc>
        <w:tc>
          <w:tcPr>
            <w:tcW w:w="284" w:type="dxa"/>
            <w:tcBorders>
              <w:top w:val="nil"/>
              <w:left w:val="nil"/>
              <w:bottom w:val="nil"/>
              <w:right w:val="nil"/>
            </w:tcBorders>
          </w:tcPr>
          <w:p w14:paraId="1BB8612D"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0B74AD78" w14:textId="77777777" w:rsidR="00DF151E" w:rsidRPr="005F7EB0" w:rsidRDefault="00DF151E" w:rsidP="006F3B77">
            <w:pPr>
              <w:pStyle w:val="TAL"/>
            </w:pPr>
            <w:r w:rsidRPr="005F7EB0">
              <w:t>PDU session modification command reject</w:t>
            </w:r>
          </w:p>
        </w:tc>
      </w:tr>
      <w:tr w:rsidR="00DF151E" w:rsidRPr="005F7EB0" w14:paraId="0BC4B269" w14:textId="77777777" w:rsidTr="006F3B77">
        <w:trPr>
          <w:cantSplit/>
          <w:jc w:val="center"/>
        </w:trPr>
        <w:tc>
          <w:tcPr>
            <w:tcW w:w="284" w:type="dxa"/>
            <w:tcBorders>
              <w:top w:val="nil"/>
              <w:left w:val="single" w:sz="4" w:space="0" w:color="auto"/>
              <w:bottom w:val="nil"/>
              <w:right w:val="nil"/>
            </w:tcBorders>
          </w:tcPr>
          <w:p w14:paraId="3934B442" w14:textId="77777777" w:rsidR="00DF151E" w:rsidRPr="005F7EB0" w:rsidRDefault="00DF151E" w:rsidP="006F3B77">
            <w:pPr>
              <w:pStyle w:val="TAC"/>
            </w:pPr>
          </w:p>
        </w:tc>
        <w:tc>
          <w:tcPr>
            <w:tcW w:w="284" w:type="dxa"/>
            <w:tcBorders>
              <w:top w:val="nil"/>
              <w:left w:val="nil"/>
              <w:bottom w:val="nil"/>
              <w:right w:val="nil"/>
            </w:tcBorders>
          </w:tcPr>
          <w:p w14:paraId="35F41D49" w14:textId="77777777" w:rsidR="00DF151E" w:rsidRPr="005F7EB0" w:rsidRDefault="00DF151E" w:rsidP="006F3B77">
            <w:pPr>
              <w:pStyle w:val="TAC"/>
            </w:pPr>
          </w:p>
        </w:tc>
        <w:tc>
          <w:tcPr>
            <w:tcW w:w="284" w:type="dxa"/>
            <w:tcBorders>
              <w:top w:val="nil"/>
              <w:left w:val="nil"/>
              <w:bottom w:val="nil"/>
              <w:right w:val="nil"/>
            </w:tcBorders>
          </w:tcPr>
          <w:p w14:paraId="71143875" w14:textId="77777777" w:rsidR="00DF151E" w:rsidRPr="005F7EB0" w:rsidRDefault="00DF151E" w:rsidP="006F3B77">
            <w:pPr>
              <w:pStyle w:val="TAC"/>
            </w:pPr>
          </w:p>
        </w:tc>
        <w:tc>
          <w:tcPr>
            <w:tcW w:w="284" w:type="dxa"/>
            <w:tcBorders>
              <w:top w:val="nil"/>
              <w:left w:val="nil"/>
              <w:bottom w:val="nil"/>
              <w:right w:val="nil"/>
            </w:tcBorders>
          </w:tcPr>
          <w:p w14:paraId="2FC6D086" w14:textId="77777777" w:rsidR="00DF151E" w:rsidRPr="005F7EB0" w:rsidRDefault="00DF151E" w:rsidP="006F3B77">
            <w:pPr>
              <w:pStyle w:val="TAC"/>
            </w:pPr>
          </w:p>
        </w:tc>
        <w:tc>
          <w:tcPr>
            <w:tcW w:w="284" w:type="dxa"/>
            <w:tcBorders>
              <w:top w:val="nil"/>
              <w:left w:val="nil"/>
              <w:bottom w:val="nil"/>
              <w:right w:val="nil"/>
            </w:tcBorders>
          </w:tcPr>
          <w:p w14:paraId="793A6D6F" w14:textId="77777777" w:rsidR="00DF151E" w:rsidRPr="005F7EB0" w:rsidRDefault="00DF151E" w:rsidP="006F3B77">
            <w:pPr>
              <w:pStyle w:val="TAC"/>
            </w:pPr>
          </w:p>
        </w:tc>
        <w:tc>
          <w:tcPr>
            <w:tcW w:w="284" w:type="dxa"/>
            <w:tcBorders>
              <w:top w:val="nil"/>
              <w:left w:val="nil"/>
              <w:bottom w:val="nil"/>
              <w:right w:val="nil"/>
            </w:tcBorders>
          </w:tcPr>
          <w:p w14:paraId="51852379" w14:textId="77777777" w:rsidR="00DF151E" w:rsidRPr="005F7EB0" w:rsidRDefault="00DF151E" w:rsidP="006F3B77">
            <w:pPr>
              <w:pStyle w:val="TAC"/>
            </w:pPr>
          </w:p>
        </w:tc>
        <w:tc>
          <w:tcPr>
            <w:tcW w:w="284" w:type="dxa"/>
            <w:tcBorders>
              <w:top w:val="nil"/>
              <w:left w:val="nil"/>
              <w:bottom w:val="nil"/>
              <w:right w:val="nil"/>
            </w:tcBorders>
          </w:tcPr>
          <w:p w14:paraId="7BAEC560" w14:textId="77777777" w:rsidR="00DF151E" w:rsidRPr="005F7EB0" w:rsidRDefault="00DF151E" w:rsidP="006F3B77">
            <w:pPr>
              <w:pStyle w:val="TAC"/>
            </w:pPr>
          </w:p>
        </w:tc>
        <w:tc>
          <w:tcPr>
            <w:tcW w:w="284" w:type="dxa"/>
            <w:tcBorders>
              <w:top w:val="nil"/>
              <w:left w:val="nil"/>
              <w:bottom w:val="nil"/>
              <w:right w:val="nil"/>
            </w:tcBorders>
          </w:tcPr>
          <w:p w14:paraId="7AD6EDB5" w14:textId="77777777" w:rsidR="00DF151E" w:rsidRPr="005F7EB0" w:rsidRDefault="00DF151E" w:rsidP="006F3B77">
            <w:pPr>
              <w:pStyle w:val="TAC"/>
            </w:pPr>
          </w:p>
        </w:tc>
        <w:tc>
          <w:tcPr>
            <w:tcW w:w="284" w:type="dxa"/>
            <w:tcBorders>
              <w:top w:val="nil"/>
              <w:left w:val="nil"/>
              <w:bottom w:val="nil"/>
              <w:right w:val="nil"/>
            </w:tcBorders>
          </w:tcPr>
          <w:p w14:paraId="226A2015" w14:textId="77777777" w:rsidR="00DF151E" w:rsidRPr="005F7EB0" w:rsidRDefault="00DF151E" w:rsidP="006F3B77">
            <w:pPr>
              <w:pStyle w:val="TAC"/>
            </w:pPr>
          </w:p>
        </w:tc>
        <w:tc>
          <w:tcPr>
            <w:tcW w:w="3969" w:type="dxa"/>
            <w:tcBorders>
              <w:top w:val="nil"/>
              <w:left w:val="nil"/>
              <w:bottom w:val="nil"/>
              <w:right w:val="single" w:sz="4" w:space="0" w:color="auto"/>
            </w:tcBorders>
          </w:tcPr>
          <w:p w14:paraId="5C5D8BAF" w14:textId="77777777" w:rsidR="00DF151E" w:rsidRPr="005F7EB0" w:rsidRDefault="00DF151E" w:rsidP="006F3B77">
            <w:pPr>
              <w:pStyle w:val="TAL"/>
            </w:pPr>
          </w:p>
        </w:tc>
      </w:tr>
      <w:tr w:rsidR="00DF151E" w:rsidRPr="005F7EB0" w14:paraId="3AF04A25" w14:textId="77777777" w:rsidTr="006F3B77">
        <w:trPr>
          <w:cantSplit/>
          <w:jc w:val="center"/>
        </w:trPr>
        <w:tc>
          <w:tcPr>
            <w:tcW w:w="284" w:type="dxa"/>
            <w:tcBorders>
              <w:top w:val="nil"/>
              <w:left w:val="single" w:sz="4" w:space="0" w:color="auto"/>
              <w:bottom w:val="nil"/>
              <w:right w:val="nil"/>
            </w:tcBorders>
            <w:hideMark/>
          </w:tcPr>
          <w:p w14:paraId="13FD26F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1CC636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90EAE4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33FB7D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E7DD20F"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BF0607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FB0A47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6A26C22" w14:textId="77777777" w:rsidR="00DF151E" w:rsidRPr="005F7EB0" w:rsidRDefault="00DF151E" w:rsidP="006F3B77">
            <w:pPr>
              <w:pStyle w:val="TAC"/>
            </w:pPr>
            <w:r w:rsidRPr="005F7EB0">
              <w:t>1</w:t>
            </w:r>
          </w:p>
        </w:tc>
        <w:tc>
          <w:tcPr>
            <w:tcW w:w="284" w:type="dxa"/>
            <w:tcBorders>
              <w:top w:val="nil"/>
              <w:left w:val="nil"/>
              <w:bottom w:val="nil"/>
              <w:right w:val="nil"/>
            </w:tcBorders>
          </w:tcPr>
          <w:p w14:paraId="701B1456"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59E82C17" w14:textId="77777777" w:rsidR="00DF151E" w:rsidRPr="005F7EB0" w:rsidRDefault="00DF151E" w:rsidP="006F3B77">
            <w:pPr>
              <w:pStyle w:val="TAL"/>
            </w:pPr>
            <w:r w:rsidRPr="005F7EB0">
              <w:t>PDU session release request</w:t>
            </w:r>
          </w:p>
        </w:tc>
      </w:tr>
      <w:tr w:rsidR="00DF151E" w:rsidRPr="005F7EB0" w14:paraId="5E252573" w14:textId="77777777" w:rsidTr="006F3B77">
        <w:trPr>
          <w:cantSplit/>
          <w:jc w:val="center"/>
        </w:trPr>
        <w:tc>
          <w:tcPr>
            <w:tcW w:w="284" w:type="dxa"/>
            <w:tcBorders>
              <w:top w:val="nil"/>
              <w:left w:val="single" w:sz="4" w:space="0" w:color="auto"/>
              <w:bottom w:val="nil"/>
              <w:right w:val="nil"/>
            </w:tcBorders>
            <w:hideMark/>
          </w:tcPr>
          <w:p w14:paraId="2F59347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C3EE74B"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43BD9D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7213D1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1324ED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208392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0851783"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CE3BE1C" w14:textId="77777777" w:rsidR="00DF151E" w:rsidRPr="005F7EB0" w:rsidRDefault="00DF151E" w:rsidP="006F3B77">
            <w:pPr>
              <w:pStyle w:val="TAC"/>
            </w:pPr>
            <w:r w:rsidRPr="005F7EB0">
              <w:t>0</w:t>
            </w:r>
          </w:p>
        </w:tc>
        <w:tc>
          <w:tcPr>
            <w:tcW w:w="284" w:type="dxa"/>
            <w:tcBorders>
              <w:top w:val="nil"/>
              <w:left w:val="nil"/>
              <w:bottom w:val="nil"/>
              <w:right w:val="nil"/>
            </w:tcBorders>
          </w:tcPr>
          <w:p w14:paraId="28012E99"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50656D76" w14:textId="77777777" w:rsidR="00DF151E" w:rsidRPr="005F7EB0" w:rsidRDefault="00DF151E" w:rsidP="006F3B77">
            <w:pPr>
              <w:pStyle w:val="TAL"/>
            </w:pPr>
            <w:r w:rsidRPr="005F7EB0">
              <w:t>PDU session release reject</w:t>
            </w:r>
          </w:p>
        </w:tc>
      </w:tr>
      <w:tr w:rsidR="00DF151E" w:rsidRPr="005F7EB0" w14:paraId="3B5E3360" w14:textId="77777777" w:rsidTr="006F3B77">
        <w:trPr>
          <w:cantSplit/>
          <w:jc w:val="center"/>
        </w:trPr>
        <w:tc>
          <w:tcPr>
            <w:tcW w:w="284" w:type="dxa"/>
            <w:tcBorders>
              <w:top w:val="nil"/>
              <w:left w:val="single" w:sz="4" w:space="0" w:color="auto"/>
              <w:bottom w:val="nil"/>
              <w:right w:val="nil"/>
            </w:tcBorders>
            <w:hideMark/>
          </w:tcPr>
          <w:p w14:paraId="521AA7F5"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3AA5385"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852F647"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1BEB6EB"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C7C26E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1ECEAA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8F2926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CE79125" w14:textId="77777777" w:rsidR="00DF151E" w:rsidRPr="005F7EB0" w:rsidRDefault="00DF151E" w:rsidP="006F3B77">
            <w:pPr>
              <w:pStyle w:val="TAC"/>
            </w:pPr>
            <w:r w:rsidRPr="005F7EB0">
              <w:t>1</w:t>
            </w:r>
          </w:p>
        </w:tc>
        <w:tc>
          <w:tcPr>
            <w:tcW w:w="284" w:type="dxa"/>
            <w:tcBorders>
              <w:top w:val="nil"/>
              <w:left w:val="nil"/>
              <w:bottom w:val="nil"/>
              <w:right w:val="nil"/>
            </w:tcBorders>
          </w:tcPr>
          <w:p w14:paraId="3AB831D3"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475C4F62" w14:textId="77777777" w:rsidR="00DF151E" w:rsidRPr="005F7EB0" w:rsidRDefault="00DF151E" w:rsidP="006F3B77">
            <w:pPr>
              <w:pStyle w:val="TAL"/>
            </w:pPr>
            <w:r w:rsidRPr="005F7EB0">
              <w:t>PDU session release command</w:t>
            </w:r>
          </w:p>
        </w:tc>
      </w:tr>
      <w:tr w:rsidR="00DF151E" w:rsidRPr="005F7EB0" w14:paraId="56AA132A" w14:textId="77777777" w:rsidTr="006F3B77">
        <w:trPr>
          <w:cantSplit/>
          <w:jc w:val="center"/>
        </w:trPr>
        <w:tc>
          <w:tcPr>
            <w:tcW w:w="284" w:type="dxa"/>
            <w:tcBorders>
              <w:top w:val="nil"/>
              <w:left w:val="single" w:sz="4" w:space="0" w:color="auto"/>
              <w:bottom w:val="nil"/>
              <w:right w:val="nil"/>
            </w:tcBorders>
            <w:hideMark/>
          </w:tcPr>
          <w:p w14:paraId="27E5BC5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37861D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C4DC94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F2F524E"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57545F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F08EC97"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46945FB"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5AE81F3" w14:textId="77777777" w:rsidR="00DF151E" w:rsidRPr="005F7EB0" w:rsidRDefault="00DF151E" w:rsidP="006F3B77">
            <w:pPr>
              <w:pStyle w:val="TAC"/>
            </w:pPr>
            <w:r w:rsidRPr="005F7EB0">
              <w:t>0</w:t>
            </w:r>
          </w:p>
        </w:tc>
        <w:tc>
          <w:tcPr>
            <w:tcW w:w="284" w:type="dxa"/>
            <w:tcBorders>
              <w:top w:val="nil"/>
              <w:left w:val="nil"/>
              <w:bottom w:val="nil"/>
              <w:right w:val="nil"/>
            </w:tcBorders>
          </w:tcPr>
          <w:p w14:paraId="42BC4A54"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4C7C4684" w14:textId="77777777" w:rsidR="00DF151E" w:rsidRPr="005F7EB0" w:rsidRDefault="00DF151E" w:rsidP="006F3B77">
            <w:pPr>
              <w:pStyle w:val="TAL"/>
            </w:pPr>
            <w:r w:rsidRPr="005F7EB0">
              <w:t>PDU session release complete</w:t>
            </w:r>
          </w:p>
        </w:tc>
      </w:tr>
      <w:tr w:rsidR="00DF151E" w:rsidRPr="005F7EB0" w14:paraId="0015DC07" w14:textId="77777777" w:rsidTr="006F3B77">
        <w:trPr>
          <w:cantSplit/>
          <w:jc w:val="center"/>
        </w:trPr>
        <w:tc>
          <w:tcPr>
            <w:tcW w:w="284" w:type="dxa"/>
            <w:tcBorders>
              <w:top w:val="nil"/>
              <w:left w:val="single" w:sz="4" w:space="0" w:color="auto"/>
              <w:bottom w:val="nil"/>
              <w:right w:val="nil"/>
            </w:tcBorders>
          </w:tcPr>
          <w:p w14:paraId="55AE0A99" w14:textId="77777777" w:rsidR="00DF151E" w:rsidRPr="005F7EB0" w:rsidRDefault="00DF151E" w:rsidP="006F3B77">
            <w:pPr>
              <w:pStyle w:val="TAC"/>
            </w:pPr>
          </w:p>
        </w:tc>
        <w:tc>
          <w:tcPr>
            <w:tcW w:w="284" w:type="dxa"/>
            <w:tcBorders>
              <w:top w:val="nil"/>
              <w:left w:val="nil"/>
              <w:bottom w:val="nil"/>
              <w:right w:val="nil"/>
            </w:tcBorders>
          </w:tcPr>
          <w:p w14:paraId="10D96F58" w14:textId="77777777" w:rsidR="00DF151E" w:rsidRPr="005F7EB0" w:rsidRDefault="00DF151E" w:rsidP="006F3B77">
            <w:pPr>
              <w:pStyle w:val="TAC"/>
            </w:pPr>
          </w:p>
        </w:tc>
        <w:tc>
          <w:tcPr>
            <w:tcW w:w="284" w:type="dxa"/>
            <w:tcBorders>
              <w:top w:val="nil"/>
              <w:left w:val="nil"/>
              <w:bottom w:val="nil"/>
              <w:right w:val="nil"/>
            </w:tcBorders>
          </w:tcPr>
          <w:p w14:paraId="00913BB2" w14:textId="77777777" w:rsidR="00DF151E" w:rsidRPr="005F7EB0" w:rsidRDefault="00DF151E" w:rsidP="006F3B77">
            <w:pPr>
              <w:pStyle w:val="TAC"/>
            </w:pPr>
          </w:p>
        </w:tc>
        <w:tc>
          <w:tcPr>
            <w:tcW w:w="284" w:type="dxa"/>
            <w:tcBorders>
              <w:top w:val="nil"/>
              <w:left w:val="nil"/>
              <w:bottom w:val="nil"/>
              <w:right w:val="nil"/>
            </w:tcBorders>
          </w:tcPr>
          <w:p w14:paraId="5EABBC08" w14:textId="77777777" w:rsidR="00DF151E" w:rsidRPr="005F7EB0" w:rsidRDefault="00DF151E" w:rsidP="006F3B77">
            <w:pPr>
              <w:pStyle w:val="TAC"/>
            </w:pPr>
          </w:p>
        </w:tc>
        <w:tc>
          <w:tcPr>
            <w:tcW w:w="284" w:type="dxa"/>
            <w:tcBorders>
              <w:top w:val="nil"/>
              <w:left w:val="nil"/>
              <w:bottom w:val="nil"/>
              <w:right w:val="nil"/>
            </w:tcBorders>
          </w:tcPr>
          <w:p w14:paraId="7D596ABA" w14:textId="77777777" w:rsidR="00DF151E" w:rsidRPr="005F7EB0" w:rsidRDefault="00DF151E" w:rsidP="006F3B77">
            <w:pPr>
              <w:pStyle w:val="TAC"/>
            </w:pPr>
          </w:p>
        </w:tc>
        <w:tc>
          <w:tcPr>
            <w:tcW w:w="284" w:type="dxa"/>
            <w:tcBorders>
              <w:top w:val="nil"/>
              <w:left w:val="nil"/>
              <w:bottom w:val="nil"/>
              <w:right w:val="nil"/>
            </w:tcBorders>
          </w:tcPr>
          <w:p w14:paraId="6A60557B" w14:textId="77777777" w:rsidR="00DF151E" w:rsidRPr="005F7EB0" w:rsidRDefault="00DF151E" w:rsidP="006F3B77">
            <w:pPr>
              <w:pStyle w:val="TAC"/>
            </w:pPr>
          </w:p>
        </w:tc>
        <w:tc>
          <w:tcPr>
            <w:tcW w:w="284" w:type="dxa"/>
            <w:tcBorders>
              <w:top w:val="nil"/>
              <w:left w:val="nil"/>
              <w:bottom w:val="nil"/>
              <w:right w:val="nil"/>
            </w:tcBorders>
          </w:tcPr>
          <w:p w14:paraId="0CBC4FE4" w14:textId="77777777" w:rsidR="00DF151E" w:rsidRPr="005F7EB0" w:rsidRDefault="00DF151E" w:rsidP="006F3B77">
            <w:pPr>
              <w:pStyle w:val="TAC"/>
            </w:pPr>
          </w:p>
        </w:tc>
        <w:tc>
          <w:tcPr>
            <w:tcW w:w="284" w:type="dxa"/>
            <w:tcBorders>
              <w:top w:val="nil"/>
              <w:left w:val="nil"/>
              <w:bottom w:val="nil"/>
              <w:right w:val="nil"/>
            </w:tcBorders>
          </w:tcPr>
          <w:p w14:paraId="2F518923" w14:textId="77777777" w:rsidR="00DF151E" w:rsidRPr="005F7EB0" w:rsidRDefault="00DF151E" w:rsidP="006F3B77">
            <w:pPr>
              <w:pStyle w:val="TAC"/>
            </w:pPr>
          </w:p>
        </w:tc>
        <w:tc>
          <w:tcPr>
            <w:tcW w:w="284" w:type="dxa"/>
            <w:tcBorders>
              <w:top w:val="nil"/>
              <w:left w:val="nil"/>
              <w:bottom w:val="nil"/>
              <w:right w:val="nil"/>
            </w:tcBorders>
          </w:tcPr>
          <w:p w14:paraId="6606DD1A" w14:textId="77777777" w:rsidR="00DF151E" w:rsidRPr="005F7EB0" w:rsidRDefault="00DF151E" w:rsidP="006F3B77">
            <w:pPr>
              <w:pStyle w:val="TAC"/>
            </w:pPr>
          </w:p>
        </w:tc>
        <w:tc>
          <w:tcPr>
            <w:tcW w:w="3969" w:type="dxa"/>
            <w:tcBorders>
              <w:top w:val="nil"/>
              <w:left w:val="nil"/>
              <w:bottom w:val="nil"/>
              <w:right w:val="single" w:sz="4" w:space="0" w:color="auto"/>
            </w:tcBorders>
          </w:tcPr>
          <w:p w14:paraId="305D2309" w14:textId="77777777" w:rsidR="00DF151E" w:rsidRPr="005F7EB0" w:rsidRDefault="00DF151E" w:rsidP="006F3B77">
            <w:pPr>
              <w:pStyle w:val="TAL"/>
            </w:pPr>
          </w:p>
        </w:tc>
      </w:tr>
      <w:tr w:rsidR="00DF151E" w:rsidRPr="005F7EB0" w14:paraId="59D17C53" w14:textId="77777777" w:rsidTr="006F3B77">
        <w:trPr>
          <w:cantSplit/>
          <w:jc w:val="center"/>
        </w:trPr>
        <w:tc>
          <w:tcPr>
            <w:tcW w:w="284" w:type="dxa"/>
            <w:tcBorders>
              <w:top w:val="nil"/>
              <w:left w:val="single" w:sz="4" w:space="0" w:color="auto"/>
              <w:bottom w:val="nil"/>
              <w:right w:val="nil"/>
            </w:tcBorders>
            <w:hideMark/>
          </w:tcPr>
          <w:p w14:paraId="61A69E2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00E456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E89D5AA"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8D6B2A7"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F90669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1BD8CD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FD1256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5944EE2" w14:textId="77777777" w:rsidR="00DF151E" w:rsidRPr="005F7EB0" w:rsidRDefault="00DF151E" w:rsidP="006F3B77">
            <w:pPr>
              <w:pStyle w:val="TAC"/>
            </w:pPr>
            <w:r w:rsidRPr="005F7EB0">
              <w:t>0</w:t>
            </w:r>
          </w:p>
        </w:tc>
        <w:tc>
          <w:tcPr>
            <w:tcW w:w="284" w:type="dxa"/>
            <w:tcBorders>
              <w:top w:val="nil"/>
              <w:left w:val="nil"/>
              <w:bottom w:val="nil"/>
              <w:right w:val="nil"/>
            </w:tcBorders>
          </w:tcPr>
          <w:p w14:paraId="35A320F9"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4E34C760" w14:textId="77777777" w:rsidR="00DF151E" w:rsidRPr="005F7EB0" w:rsidRDefault="00DF151E" w:rsidP="006F3B77">
            <w:pPr>
              <w:pStyle w:val="TAL"/>
            </w:pPr>
            <w:r w:rsidRPr="005F7EB0">
              <w:t>5GSM status</w:t>
            </w:r>
          </w:p>
        </w:tc>
      </w:tr>
      <w:tr w:rsidR="00DF151E" w:rsidRPr="005F7EB0" w14:paraId="0150B778" w14:textId="77777777" w:rsidTr="006F3B77">
        <w:trPr>
          <w:cantSplit/>
          <w:jc w:val="center"/>
        </w:trPr>
        <w:tc>
          <w:tcPr>
            <w:tcW w:w="284" w:type="dxa"/>
            <w:tcBorders>
              <w:top w:val="nil"/>
              <w:left w:val="single" w:sz="4" w:space="0" w:color="auto"/>
              <w:bottom w:val="single" w:sz="4" w:space="0" w:color="auto"/>
              <w:right w:val="nil"/>
            </w:tcBorders>
            <w:hideMark/>
          </w:tcPr>
          <w:p w14:paraId="549B5CCF"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6744572D"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43D13B5B"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4CDEDC03"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1CAB43A5"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714EE1A3"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7A331C1A"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15CA153F" w14:textId="77777777" w:rsidR="00DF151E" w:rsidRPr="005F7EB0" w:rsidRDefault="00DF151E" w:rsidP="006F3B77">
            <w:pPr>
              <w:pStyle w:val="TAC"/>
            </w:pPr>
          </w:p>
        </w:tc>
        <w:tc>
          <w:tcPr>
            <w:tcW w:w="284" w:type="dxa"/>
            <w:tcBorders>
              <w:top w:val="nil"/>
              <w:left w:val="nil"/>
              <w:bottom w:val="single" w:sz="4" w:space="0" w:color="auto"/>
              <w:right w:val="nil"/>
            </w:tcBorders>
          </w:tcPr>
          <w:p w14:paraId="049DD8D9" w14:textId="77777777" w:rsidR="00DF151E" w:rsidRPr="005F7EB0" w:rsidRDefault="00DF151E" w:rsidP="006F3B77">
            <w:pPr>
              <w:pStyle w:val="TAC"/>
            </w:pPr>
          </w:p>
        </w:tc>
        <w:tc>
          <w:tcPr>
            <w:tcW w:w="3969" w:type="dxa"/>
            <w:tcBorders>
              <w:top w:val="nil"/>
              <w:left w:val="nil"/>
              <w:bottom w:val="single" w:sz="4" w:space="0" w:color="auto"/>
              <w:right w:val="single" w:sz="4" w:space="0" w:color="auto"/>
            </w:tcBorders>
            <w:hideMark/>
          </w:tcPr>
          <w:p w14:paraId="3694B0D5" w14:textId="77777777" w:rsidR="00DF151E" w:rsidRPr="005F7EB0" w:rsidRDefault="00DF151E" w:rsidP="006F3B77">
            <w:pPr>
              <w:pStyle w:val="TAL"/>
              <w:rPr>
                <w:lang w:val="en-US"/>
              </w:rPr>
            </w:pPr>
          </w:p>
        </w:tc>
      </w:tr>
    </w:tbl>
    <w:p w14:paraId="109B3324" w14:textId="77777777" w:rsidR="00DF151E" w:rsidRPr="00E87A02" w:rsidRDefault="00DF151E" w:rsidP="00DF151E"/>
    <w:p w14:paraId="2D059691" w14:textId="77777777" w:rsidR="00DF151E" w:rsidRDefault="00DF151E" w:rsidP="00DF151E">
      <w:pPr>
        <w:pStyle w:val="Heading2"/>
      </w:pPr>
      <w:bookmarkStart w:id="2208" w:name="_Toc20232508"/>
      <w:bookmarkStart w:id="2209" w:name="_Toc27745830"/>
      <w:bookmarkStart w:id="2210" w:name="_Toc106694241"/>
      <w:r>
        <w:t>9</w:t>
      </w:r>
      <w:r w:rsidRPr="00FB0AAC">
        <w:t>.</w:t>
      </w:r>
      <w:r>
        <w:t>8</w:t>
      </w:r>
      <w:r w:rsidRPr="00FB0AAC">
        <w:tab/>
        <w:t>Message authentication code</w:t>
      </w:r>
      <w:bookmarkEnd w:id="2208"/>
      <w:bookmarkEnd w:id="2209"/>
      <w:bookmarkEnd w:id="2210"/>
    </w:p>
    <w:p w14:paraId="4A6DF747" w14:textId="77777777" w:rsidR="00DF151E" w:rsidRDefault="00DF151E" w:rsidP="00DF151E">
      <w:r>
        <w:t>The m</w:t>
      </w:r>
      <w:r w:rsidRPr="003168A2">
        <w:t xml:space="preserve">essage authentication code (MAC) information element contains the integrity protection information for the message. The MAC IE shall be included in the </w:t>
      </w:r>
      <w:r>
        <w:t>SECURITY PROTECTED</w:t>
      </w:r>
      <w:r w:rsidRPr="003168A2">
        <w:t xml:space="preserve"> </w:t>
      </w:r>
      <w:r>
        <w:t xml:space="preserve">5GS </w:t>
      </w:r>
      <w:r w:rsidRPr="003168A2">
        <w:t xml:space="preserve">NAS </w:t>
      </w:r>
      <w:r>
        <w:t xml:space="preserve">MESSAGE </w:t>
      </w:r>
      <w:r w:rsidRPr="003168A2">
        <w:t xml:space="preserve">message if a valid </w:t>
      </w:r>
      <w:r>
        <w:t>5G</w:t>
      </w:r>
      <w:r w:rsidRPr="003168A2">
        <w:t xml:space="preserve"> </w:t>
      </w:r>
      <w:r>
        <w:t xml:space="preserve">NAS </w:t>
      </w:r>
      <w:r w:rsidRPr="003168A2">
        <w:t>security context exists and security functions are started.</w:t>
      </w:r>
      <w:r w:rsidRPr="00C37F24">
        <w:t xml:space="preserve"> The usage of MAC is specified in subclause</w:t>
      </w:r>
      <w:r>
        <w:t> </w:t>
      </w:r>
      <w:r w:rsidRPr="00C37F24">
        <w:t>4.4.3.3.</w:t>
      </w:r>
    </w:p>
    <w:p w14:paraId="77B442A2" w14:textId="77777777" w:rsidR="00DF151E" w:rsidRPr="00CC0C94" w:rsidRDefault="00DF151E" w:rsidP="00DF151E">
      <w:pPr>
        <w:pStyle w:val="Heading2"/>
      </w:pPr>
      <w:bookmarkStart w:id="2211" w:name="_Toc20232509"/>
      <w:bookmarkStart w:id="2212" w:name="_Toc27745831"/>
      <w:bookmarkStart w:id="2213" w:name="_Toc106694242"/>
      <w:r w:rsidRPr="00CC0C94">
        <w:t>9.</w:t>
      </w:r>
      <w:r>
        <w:t>9</w:t>
      </w:r>
      <w:r w:rsidRPr="00CC0C94">
        <w:tab/>
      </w:r>
      <w:r>
        <w:t xml:space="preserve">Plain 5GS </w:t>
      </w:r>
      <w:r w:rsidRPr="00CC0C94">
        <w:t>NAS message</w:t>
      </w:r>
      <w:bookmarkEnd w:id="2211"/>
      <w:bookmarkEnd w:id="2212"/>
      <w:bookmarkEnd w:id="2213"/>
    </w:p>
    <w:p w14:paraId="596D2F4B" w14:textId="77777777" w:rsidR="00DF151E" w:rsidRPr="00CC0C94" w:rsidRDefault="00DF151E" w:rsidP="00DF151E">
      <w:r w:rsidRPr="00CC0C94">
        <w:t xml:space="preserve">This IE includes a complete plain </w:t>
      </w:r>
      <w:r>
        <w:t xml:space="preserve">5GS </w:t>
      </w:r>
      <w:r w:rsidRPr="00CC0C94">
        <w:t>NAS message as specified in subclause</w:t>
      </w:r>
      <w:r>
        <w:t>s</w:t>
      </w:r>
      <w:r w:rsidRPr="00CC0C94">
        <w:t xml:space="preserve"> 8.2 and 8.3. The </w:t>
      </w:r>
      <w:r>
        <w:t>SECURITY PROTECTED 5GS NAS MESSAGE message</w:t>
      </w:r>
      <w:r w:rsidRPr="00CC0C94">
        <w:t xml:space="preserve"> </w:t>
      </w:r>
      <w:r>
        <w:t>(see subclause</w:t>
      </w:r>
      <w:r w:rsidRPr="00F1184D">
        <w:t> </w:t>
      </w:r>
      <w:r>
        <w:t>8.2.28) is</w:t>
      </w:r>
      <w:r w:rsidRPr="00CC0C94">
        <w:t xml:space="preserve"> not plain </w:t>
      </w:r>
      <w:r>
        <w:t xml:space="preserve">5GS </w:t>
      </w:r>
      <w:r w:rsidRPr="00CC0C94">
        <w:t>NAS messages and shall not be included in this IE.</w:t>
      </w:r>
    </w:p>
    <w:p w14:paraId="4CBC468F" w14:textId="77777777" w:rsidR="00DF151E" w:rsidRDefault="00DF151E" w:rsidP="00DF151E">
      <w:pPr>
        <w:pStyle w:val="Heading2"/>
      </w:pPr>
      <w:bookmarkStart w:id="2214" w:name="_Toc20232510"/>
      <w:bookmarkStart w:id="2215" w:name="_Toc27745832"/>
      <w:bookmarkStart w:id="2216" w:name="_Toc106694243"/>
      <w:r>
        <w:t>9</w:t>
      </w:r>
      <w:r w:rsidRPr="003168A2">
        <w:t>.</w:t>
      </w:r>
      <w:r>
        <w:t>10</w:t>
      </w:r>
      <w:r w:rsidRPr="003168A2">
        <w:tab/>
        <w:t>Sequence number</w:t>
      </w:r>
      <w:bookmarkEnd w:id="2214"/>
      <w:bookmarkEnd w:id="2215"/>
      <w:bookmarkEnd w:id="2216"/>
    </w:p>
    <w:p w14:paraId="6DEBAE85" w14:textId="77777777" w:rsidR="00DF151E" w:rsidRPr="003168A2" w:rsidRDefault="00DF151E" w:rsidP="00DF151E">
      <w:r w:rsidRPr="003168A2">
        <w:t>This IE includes the NAS message sequence number (SN)</w:t>
      </w:r>
      <w:r w:rsidRPr="00EC2A4C">
        <w:t xml:space="preserve"> </w:t>
      </w:r>
      <w:r w:rsidRPr="00A50A66">
        <w:t xml:space="preserve">which consists of the eight least significant bits of the NAS COUNT for a </w:t>
      </w:r>
      <w:r>
        <w:t>SECURITY PROTECTED</w:t>
      </w:r>
      <w:r w:rsidRPr="00A50A66">
        <w:t xml:space="preserve"> </w:t>
      </w:r>
      <w:r>
        <w:t xml:space="preserve">5GS </w:t>
      </w:r>
      <w:r w:rsidRPr="00A50A66">
        <w:t xml:space="preserve">NAS </w:t>
      </w:r>
      <w:r>
        <w:t xml:space="preserve">MESSAGE </w:t>
      </w:r>
      <w:r w:rsidRPr="00A50A66">
        <w:t>message</w:t>
      </w:r>
      <w:r>
        <w:t>.</w:t>
      </w:r>
      <w:r w:rsidRPr="00A50A66">
        <w:t xml:space="preserve"> The usage of SN is specified in subclause</w:t>
      </w:r>
      <w:r>
        <w:t> 4.4.3</w:t>
      </w:r>
      <w:r w:rsidRPr="003168A2">
        <w:t>.</w:t>
      </w:r>
    </w:p>
    <w:p w14:paraId="0593049A" w14:textId="77777777" w:rsidR="00DF151E" w:rsidRPr="00C607F7" w:rsidRDefault="00DF151E" w:rsidP="00DF151E">
      <w:pPr>
        <w:pStyle w:val="Heading2"/>
      </w:pPr>
      <w:bookmarkStart w:id="2217" w:name="_Toc20232511"/>
      <w:bookmarkStart w:id="2218" w:name="_Toc27745833"/>
      <w:bookmarkStart w:id="2219" w:name="_Toc106694244"/>
      <w:r>
        <w:t>9.11</w:t>
      </w:r>
      <w:r w:rsidRPr="00C607F7">
        <w:tab/>
        <w:t>Other information elements</w:t>
      </w:r>
      <w:bookmarkEnd w:id="2217"/>
      <w:bookmarkEnd w:id="2218"/>
      <w:bookmarkEnd w:id="2219"/>
    </w:p>
    <w:p w14:paraId="74244B27" w14:textId="77777777" w:rsidR="00DF151E" w:rsidRPr="003168A2" w:rsidRDefault="00DF151E" w:rsidP="00DF151E">
      <w:pPr>
        <w:pStyle w:val="Heading3"/>
      </w:pPr>
      <w:bookmarkStart w:id="2220" w:name="_Toc20232512"/>
      <w:bookmarkStart w:id="2221" w:name="_Toc27745834"/>
      <w:bookmarkStart w:id="2222" w:name="_Toc106694245"/>
      <w:r w:rsidRPr="003168A2">
        <w:t>9.</w:t>
      </w:r>
      <w:r>
        <w:t>11</w:t>
      </w:r>
      <w:r w:rsidRPr="003168A2">
        <w:t>.1</w:t>
      </w:r>
      <w:r w:rsidRPr="003168A2">
        <w:tab/>
        <w:t>General</w:t>
      </w:r>
      <w:bookmarkEnd w:id="2220"/>
      <w:bookmarkEnd w:id="2221"/>
      <w:bookmarkEnd w:id="2222"/>
    </w:p>
    <w:p w14:paraId="2F6414C0" w14:textId="77777777" w:rsidR="00DF151E" w:rsidRPr="00CC0C94" w:rsidRDefault="00DF151E" w:rsidP="00DF151E">
      <w:r w:rsidRPr="00CC0C94">
        <w:t xml:space="preserve">The different formats (V, LV, T, TV, TLV, </w:t>
      </w:r>
      <w:r w:rsidRPr="00CC0C94">
        <w:rPr>
          <w:rFonts w:hint="eastAsia"/>
          <w:lang w:eastAsia="ko-KR"/>
        </w:rPr>
        <w:t xml:space="preserve">LV-E, </w:t>
      </w:r>
      <w:r w:rsidRPr="00CC0C94">
        <w:t>TLV-E) and the five categories of information elements (type 1, 2, 3, 4 and 6) are defined in 3GPP TS 24.007 [</w:t>
      </w:r>
      <w:r>
        <w:t>11</w:t>
      </w:r>
      <w:r w:rsidRPr="00CC0C94">
        <w:t>].</w:t>
      </w:r>
    </w:p>
    <w:p w14:paraId="2D7CCDB6" w14:textId="77777777" w:rsidR="00DF151E" w:rsidRPr="00CC0C94" w:rsidRDefault="00DF151E" w:rsidP="00DF151E">
      <w:r w:rsidRPr="00CC0C94">
        <w:t>The first octet of an information element in the non-imperative part contains the IEI of the information element. If this octet does not correspond to an IEI known in the message, the receiver shall determine whether this IE is of type 1 or 2 (i.e. it is an information element of one octet length) or an IE of type 4 (i.e. that the next octet is the length indicator indicating the length of the remaining of the information element) (see 3GPP TS 24.007 [1</w:t>
      </w:r>
      <w:r>
        <w:t>1</w:t>
      </w:r>
      <w:r w:rsidRPr="00CC0C94">
        <w:t>]).</w:t>
      </w:r>
    </w:p>
    <w:p w14:paraId="27EC8F4B" w14:textId="77777777" w:rsidR="00DF151E" w:rsidRPr="00CC0C94" w:rsidRDefault="00DF151E" w:rsidP="00DF151E">
      <w:r w:rsidRPr="00CC0C94">
        <w:lastRenderedPageBreak/>
        <w:t>This allows the receiver to jump over unknown information elements and to analyse any following information elements</w:t>
      </w:r>
      <w:r>
        <w:t xml:space="preserve"> of a particular message</w:t>
      </w:r>
      <w:r w:rsidRPr="00CC0C94">
        <w:t>.</w:t>
      </w:r>
    </w:p>
    <w:p w14:paraId="3941F15C" w14:textId="77777777" w:rsidR="00DF151E" w:rsidRDefault="00DF151E" w:rsidP="00DF151E">
      <w:r w:rsidRPr="00CC0C94">
        <w:t>The definitions of information elements which are</w:t>
      </w:r>
      <w:r>
        <w:t>:</w:t>
      </w:r>
    </w:p>
    <w:p w14:paraId="31D52A58" w14:textId="77777777" w:rsidR="00DF151E" w:rsidRDefault="00DF151E" w:rsidP="00DF151E">
      <w:pPr>
        <w:pStyle w:val="B1"/>
      </w:pPr>
      <w:r>
        <w:t>a)</w:t>
      </w:r>
      <w:r>
        <w:tab/>
      </w:r>
      <w:r w:rsidRPr="00CC0C94">
        <w:t xml:space="preserve">common for the </w:t>
      </w:r>
      <w:r>
        <w:t>5G</w:t>
      </w:r>
      <w:r w:rsidRPr="00CC0C94">
        <w:t xml:space="preserve">MM and </w:t>
      </w:r>
      <w:r>
        <w:t>5G</w:t>
      </w:r>
      <w:r w:rsidRPr="00CC0C94">
        <w:t>SM protocols</w:t>
      </w:r>
      <w:r>
        <w:t>;</w:t>
      </w:r>
    </w:p>
    <w:p w14:paraId="59C6363A" w14:textId="77777777" w:rsidR="00DF151E" w:rsidRDefault="00DF151E" w:rsidP="00DF151E">
      <w:pPr>
        <w:pStyle w:val="B1"/>
      </w:pPr>
      <w:r>
        <w:t>b)</w:t>
      </w:r>
      <w:r>
        <w:tab/>
      </w:r>
      <w:r w:rsidRPr="00CC0C94">
        <w:t>used by access stratum protocols</w:t>
      </w:r>
      <w:r>
        <w:t>; or</w:t>
      </w:r>
    </w:p>
    <w:p w14:paraId="241B3B1E" w14:textId="77777777" w:rsidR="00DF151E" w:rsidRDefault="00DF151E" w:rsidP="00DF151E">
      <w:pPr>
        <w:pStyle w:val="B1"/>
      </w:pPr>
      <w:r>
        <w:t>c)</w:t>
      </w:r>
      <w:r>
        <w:tab/>
        <w:t>sent to upper layers</w:t>
      </w:r>
    </w:p>
    <w:p w14:paraId="43B7C4E4" w14:textId="77777777" w:rsidR="00DF151E" w:rsidRPr="00CC0C94" w:rsidRDefault="00DF151E" w:rsidP="00DF151E">
      <w:r w:rsidRPr="00CC0C94">
        <w:t>are described in subclause 9.</w:t>
      </w:r>
      <w:r>
        <w:t>11</w:t>
      </w:r>
      <w:r w:rsidRPr="00CC0C94">
        <w:t>.2.</w:t>
      </w:r>
    </w:p>
    <w:p w14:paraId="7C09343E" w14:textId="77777777" w:rsidR="00DF151E" w:rsidRPr="00CC0C94" w:rsidRDefault="00DF151E" w:rsidP="00DF151E">
      <w:r w:rsidRPr="00CC0C94">
        <w:t>T</w:t>
      </w:r>
      <w:r>
        <w:t>he information elements of the 5G</w:t>
      </w:r>
      <w:r w:rsidRPr="00CC0C94">
        <w:t xml:space="preserve">MM or </w:t>
      </w:r>
      <w:r>
        <w:t>5G</w:t>
      </w:r>
      <w:r w:rsidRPr="00CC0C94">
        <w:t>SM protocols can be defined by reference to an appropriate specification</w:t>
      </w:r>
      <w:r>
        <w:t xml:space="preserve"> which provides the definition of the information element</w:t>
      </w:r>
      <w:r w:rsidRPr="00CC0C94">
        <w:t>, e.g., "</w:t>
      </w:r>
      <w:r>
        <w:t>s</w:t>
      </w:r>
      <w:r w:rsidRPr="003168A2">
        <w:t>ee subclause </w:t>
      </w:r>
      <w:r>
        <w:t>10.5.6.3A</w:t>
      </w:r>
      <w:r w:rsidRPr="003168A2">
        <w:t xml:space="preserve"> in 3GPP TS 24.008 [</w:t>
      </w:r>
      <w:r>
        <w:t>12</w:t>
      </w:r>
      <w:r w:rsidRPr="003168A2">
        <w:t>]</w:t>
      </w:r>
      <w:r w:rsidRPr="00CC0C94">
        <w:t>".</w:t>
      </w:r>
    </w:p>
    <w:p w14:paraId="0826316D" w14:textId="77777777" w:rsidR="00DF151E" w:rsidRPr="003168A2" w:rsidRDefault="00DF151E" w:rsidP="00DF151E">
      <w:pPr>
        <w:pStyle w:val="Heading3"/>
      </w:pPr>
      <w:bookmarkStart w:id="2223" w:name="_Toc20232513"/>
      <w:bookmarkStart w:id="2224" w:name="_Toc27745835"/>
      <w:bookmarkStart w:id="2225" w:name="_Toc106694246"/>
      <w:r w:rsidRPr="003168A2">
        <w:t>9.</w:t>
      </w:r>
      <w:r>
        <w:t>11</w:t>
      </w:r>
      <w:r w:rsidRPr="003168A2">
        <w:t>.2</w:t>
      </w:r>
      <w:r w:rsidRPr="003168A2">
        <w:tab/>
        <w:t>Common information elements</w:t>
      </w:r>
      <w:bookmarkEnd w:id="2223"/>
      <w:bookmarkEnd w:id="2224"/>
      <w:bookmarkEnd w:id="2225"/>
    </w:p>
    <w:p w14:paraId="3C42E2A9" w14:textId="77777777" w:rsidR="00DF151E" w:rsidRDefault="00DF151E" w:rsidP="00DF151E">
      <w:pPr>
        <w:pStyle w:val="Heading4"/>
        <w:rPr>
          <w:lang w:val="en-US"/>
        </w:rPr>
      </w:pPr>
      <w:bookmarkStart w:id="2226" w:name="_Toc20232514"/>
      <w:bookmarkStart w:id="2227" w:name="_Toc27745836"/>
      <w:bookmarkStart w:id="2228" w:name="_Toc106694247"/>
      <w:r>
        <w:rPr>
          <w:lang w:val="en-US"/>
        </w:rPr>
        <w:t>9</w:t>
      </w:r>
      <w:r w:rsidRPr="00B220C0">
        <w:rPr>
          <w:lang w:val="en-US"/>
        </w:rPr>
        <w:t>.</w:t>
      </w:r>
      <w:r>
        <w:rPr>
          <w:lang w:val="en-US"/>
        </w:rPr>
        <w:t>11</w:t>
      </w:r>
      <w:r w:rsidRPr="00B220C0">
        <w:rPr>
          <w:lang w:val="en-US"/>
        </w:rPr>
        <w:t>.</w:t>
      </w:r>
      <w:r>
        <w:rPr>
          <w:lang w:val="en-US"/>
        </w:rPr>
        <w:t>2.1</w:t>
      </w:r>
      <w:r w:rsidRPr="00B220C0">
        <w:rPr>
          <w:lang w:val="en-US"/>
        </w:rPr>
        <w:tab/>
      </w:r>
      <w:r>
        <w:rPr>
          <w:lang w:val="en-US"/>
        </w:rPr>
        <w:t>Additional</w:t>
      </w:r>
      <w:r w:rsidRPr="00B220C0">
        <w:rPr>
          <w:lang w:val="en-US"/>
        </w:rPr>
        <w:t xml:space="preserve"> information</w:t>
      </w:r>
      <w:bookmarkEnd w:id="2226"/>
      <w:bookmarkEnd w:id="2227"/>
      <w:bookmarkEnd w:id="2228"/>
    </w:p>
    <w:p w14:paraId="6CFE52D8" w14:textId="77777777" w:rsidR="00DF151E" w:rsidRPr="003168A2" w:rsidRDefault="00DF151E" w:rsidP="00DF151E">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14:paraId="73BD266C" w14:textId="77777777" w:rsidR="00DF151E" w:rsidRPr="003168A2" w:rsidRDefault="00DF151E" w:rsidP="00DF151E">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9.11.2.1.1 and table 9.11.2.1.1</w:t>
      </w:r>
      <w:r w:rsidRPr="003168A2">
        <w:rPr>
          <w:lang w:val="en-US"/>
        </w:rPr>
        <w:t>.</w:t>
      </w:r>
    </w:p>
    <w:p w14:paraId="3A77E41D" w14:textId="77777777" w:rsidR="00DF151E" w:rsidRDefault="00DF151E" w:rsidP="00DF151E">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14:paraId="2476EF26" w14:textId="77777777" w:rsidR="00DF151E" w:rsidRPr="003168A2" w:rsidRDefault="00DF151E" w:rsidP="00DF151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DF151E" w:rsidRPr="005F7EB0" w14:paraId="524B6FE1" w14:textId="77777777" w:rsidTr="006F3B77">
        <w:trPr>
          <w:cantSplit/>
          <w:jc w:val="center"/>
        </w:trPr>
        <w:tc>
          <w:tcPr>
            <w:tcW w:w="709" w:type="dxa"/>
            <w:tcBorders>
              <w:top w:val="nil"/>
              <w:left w:val="nil"/>
              <w:bottom w:val="nil"/>
              <w:right w:val="nil"/>
            </w:tcBorders>
          </w:tcPr>
          <w:p w14:paraId="01C14AA4" w14:textId="77777777" w:rsidR="00DF151E" w:rsidRPr="005F7EB0" w:rsidRDefault="00DF151E" w:rsidP="006F3B77">
            <w:pPr>
              <w:pStyle w:val="TAC"/>
            </w:pPr>
            <w:r w:rsidRPr="005F7EB0">
              <w:t>8</w:t>
            </w:r>
          </w:p>
        </w:tc>
        <w:tc>
          <w:tcPr>
            <w:tcW w:w="781" w:type="dxa"/>
            <w:tcBorders>
              <w:top w:val="nil"/>
              <w:left w:val="nil"/>
              <w:bottom w:val="nil"/>
              <w:right w:val="nil"/>
            </w:tcBorders>
          </w:tcPr>
          <w:p w14:paraId="6F593424" w14:textId="77777777" w:rsidR="00DF151E" w:rsidRPr="005F7EB0" w:rsidRDefault="00DF151E" w:rsidP="006F3B77">
            <w:pPr>
              <w:pStyle w:val="TAC"/>
            </w:pPr>
            <w:r w:rsidRPr="005F7EB0">
              <w:t>7</w:t>
            </w:r>
          </w:p>
        </w:tc>
        <w:tc>
          <w:tcPr>
            <w:tcW w:w="780" w:type="dxa"/>
            <w:tcBorders>
              <w:top w:val="nil"/>
              <w:left w:val="nil"/>
              <w:bottom w:val="nil"/>
              <w:right w:val="nil"/>
            </w:tcBorders>
          </w:tcPr>
          <w:p w14:paraId="4C323C9F" w14:textId="77777777" w:rsidR="00DF151E" w:rsidRPr="005F7EB0" w:rsidRDefault="00DF151E" w:rsidP="006F3B77">
            <w:pPr>
              <w:pStyle w:val="TAC"/>
            </w:pPr>
            <w:r w:rsidRPr="005F7EB0">
              <w:t>6</w:t>
            </w:r>
          </w:p>
        </w:tc>
        <w:tc>
          <w:tcPr>
            <w:tcW w:w="779" w:type="dxa"/>
            <w:tcBorders>
              <w:top w:val="nil"/>
              <w:left w:val="nil"/>
              <w:bottom w:val="nil"/>
              <w:right w:val="nil"/>
            </w:tcBorders>
          </w:tcPr>
          <w:p w14:paraId="3E4C6DC3" w14:textId="77777777" w:rsidR="00DF151E" w:rsidRPr="005F7EB0" w:rsidRDefault="00DF151E" w:rsidP="006F3B77">
            <w:pPr>
              <w:pStyle w:val="TAC"/>
            </w:pPr>
            <w:r w:rsidRPr="005F7EB0">
              <w:t>5</w:t>
            </w:r>
          </w:p>
        </w:tc>
        <w:tc>
          <w:tcPr>
            <w:tcW w:w="496" w:type="dxa"/>
            <w:tcBorders>
              <w:top w:val="nil"/>
              <w:left w:val="nil"/>
              <w:bottom w:val="nil"/>
              <w:right w:val="nil"/>
            </w:tcBorders>
          </w:tcPr>
          <w:p w14:paraId="151BAF0E" w14:textId="77777777" w:rsidR="00DF151E" w:rsidRPr="005F7EB0" w:rsidRDefault="00DF151E" w:rsidP="006F3B77">
            <w:pPr>
              <w:pStyle w:val="TAC"/>
            </w:pPr>
            <w:r w:rsidRPr="005F7EB0">
              <w:t>4</w:t>
            </w:r>
          </w:p>
        </w:tc>
        <w:tc>
          <w:tcPr>
            <w:tcW w:w="709" w:type="dxa"/>
            <w:tcBorders>
              <w:top w:val="nil"/>
              <w:left w:val="nil"/>
              <w:bottom w:val="nil"/>
              <w:right w:val="nil"/>
            </w:tcBorders>
          </w:tcPr>
          <w:p w14:paraId="62175E10" w14:textId="77777777" w:rsidR="00DF151E" w:rsidRPr="005F7EB0" w:rsidRDefault="00DF151E" w:rsidP="006F3B77">
            <w:pPr>
              <w:pStyle w:val="TAC"/>
            </w:pPr>
            <w:r w:rsidRPr="005F7EB0">
              <w:t>3</w:t>
            </w:r>
          </w:p>
        </w:tc>
        <w:tc>
          <w:tcPr>
            <w:tcW w:w="993" w:type="dxa"/>
            <w:tcBorders>
              <w:top w:val="nil"/>
              <w:left w:val="nil"/>
              <w:bottom w:val="nil"/>
              <w:right w:val="nil"/>
            </w:tcBorders>
          </w:tcPr>
          <w:p w14:paraId="35806B92" w14:textId="77777777" w:rsidR="00DF151E" w:rsidRPr="005F7EB0" w:rsidRDefault="00DF151E" w:rsidP="006F3B77">
            <w:pPr>
              <w:pStyle w:val="TAC"/>
            </w:pPr>
            <w:r w:rsidRPr="005F7EB0">
              <w:t>2</w:t>
            </w:r>
          </w:p>
        </w:tc>
        <w:tc>
          <w:tcPr>
            <w:tcW w:w="708" w:type="dxa"/>
            <w:tcBorders>
              <w:top w:val="nil"/>
              <w:left w:val="nil"/>
              <w:bottom w:val="nil"/>
              <w:right w:val="nil"/>
            </w:tcBorders>
          </w:tcPr>
          <w:p w14:paraId="1AAB9F20" w14:textId="77777777" w:rsidR="00DF151E" w:rsidRPr="005F7EB0" w:rsidRDefault="00DF151E" w:rsidP="006F3B77">
            <w:pPr>
              <w:pStyle w:val="TAC"/>
            </w:pPr>
            <w:r w:rsidRPr="005F7EB0">
              <w:t>1</w:t>
            </w:r>
          </w:p>
        </w:tc>
        <w:tc>
          <w:tcPr>
            <w:tcW w:w="1560" w:type="dxa"/>
            <w:tcBorders>
              <w:top w:val="nil"/>
              <w:left w:val="nil"/>
              <w:bottom w:val="nil"/>
              <w:right w:val="nil"/>
            </w:tcBorders>
          </w:tcPr>
          <w:p w14:paraId="4504555B" w14:textId="77777777" w:rsidR="00DF151E" w:rsidRPr="005F7EB0" w:rsidRDefault="00DF151E" w:rsidP="006F3B77">
            <w:pPr>
              <w:pStyle w:val="TAL"/>
            </w:pPr>
          </w:p>
        </w:tc>
      </w:tr>
      <w:tr w:rsidR="00DF151E" w:rsidRPr="005F7EB0" w14:paraId="171EF1C2" w14:textId="77777777" w:rsidTr="006F3B77">
        <w:trPr>
          <w:cantSplit/>
          <w:jc w:val="center"/>
        </w:trPr>
        <w:tc>
          <w:tcPr>
            <w:tcW w:w="5955" w:type="dxa"/>
            <w:gridSpan w:val="8"/>
            <w:tcBorders>
              <w:top w:val="single" w:sz="4" w:space="0" w:color="auto"/>
              <w:bottom w:val="single" w:sz="4" w:space="0" w:color="auto"/>
              <w:right w:val="single" w:sz="4" w:space="0" w:color="auto"/>
            </w:tcBorders>
          </w:tcPr>
          <w:p w14:paraId="330FF330" w14:textId="77777777" w:rsidR="00DF151E" w:rsidRPr="005F7EB0" w:rsidRDefault="00DF151E" w:rsidP="006F3B77">
            <w:pPr>
              <w:pStyle w:val="TAC"/>
            </w:pPr>
            <w:r w:rsidRPr="005F7EB0">
              <w:t>Additional information IEI</w:t>
            </w:r>
          </w:p>
        </w:tc>
        <w:tc>
          <w:tcPr>
            <w:tcW w:w="1560" w:type="dxa"/>
            <w:tcBorders>
              <w:top w:val="nil"/>
              <w:left w:val="nil"/>
              <w:bottom w:val="nil"/>
              <w:right w:val="nil"/>
            </w:tcBorders>
          </w:tcPr>
          <w:p w14:paraId="05F15A39" w14:textId="77777777" w:rsidR="00DF151E" w:rsidRPr="005F7EB0" w:rsidRDefault="00DF151E" w:rsidP="006F3B77">
            <w:pPr>
              <w:pStyle w:val="TAL"/>
            </w:pPr>
            <w:r w:rsidRPr="005F7EB0">
              <w:t>octet 1</w:t>
            </w:r>
          </w:p>
        </w:tc>
      </w:tr>
      <w:tr w:rsidR="00DF151E" w:rsidRPr="005F7EB0" w14:paraId="656C38C6" w14:textId="77777777" w:rsidTr="006F3B77">
        <w:trPr>
          <w:cantSplit/>
          <w:jc w:val="center"/>
        </w:trPr>
        <w:tc>
          <w:tcPr>
            <w:tcW w:w="5955" w:type="dxa"/>
            <w:gridSpan w:val="8"/>
            <w:tcBorders>
              <w:top w:val="single" w:sz="4" w:space="0" w:color="auto"/>
              <w:right w:val="single" w:sz="4" w:space="0" w:color="auto"/>
            </w:tcBorders>
          </w:tcPr>
          <w:p w14:paraId="192D6A08" w14:textId="77777777" w:rsidR="00DF151E" w:rsidRPr="005F7EB0" w:rsidRDefault="00DF151E" w:rsidP="006F3B77">
            <w:pPr>
              <w:pStyle w:val="TAC"/>
            </w:pPr>
            <w:r w:rsidRPr="005F7EB0">
              <w:t>Additional information length</w:t>
            </w:r>
          </w:p>
        </w:tc>
        <w:tc>
          <w:tcPr>
            <w:tcW w:w="1560" w:type="dxa"/>
            <w:tcBorders>
              <w:top w:val="nil"/>
              <w:left w:val="nil"/>
              <w:bottom w:val="nil"/>
              <w:right w:val="nil"/>
            </w:tcBorders>
          </w:tcPr>
          <w:p w14:paraId="7E49847A" w14:textId="77777777" w:rsidR="00DF151E" w:rsidRPr="005F7EB0" w:rsidRDefault="00DF151E" w:rsidP="006F3B77">
            <w:pPr>
              <w:pStyle w:val="TAL"/>
            </w:pPr>
            <w:r w:rsidRPr="005F7EB0">
              <w:t>octet 2</w:t>
            </w:r>
          </w:p>
        </w:tc>
      </w:tr>
      <w:tr w:rsidR="00DF151E" w:rsidRPr="005F7EB0" w14:paraId="5463D9F8" w14:textId="77777777" w:rsidTr="006F3B77">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3CAF8E6" w14:textId="77777777" w:rsidR="00DF151E" w:rsidRPr="005F7EB0" w:rsidRDefault="00DF151E" w:rsidP="006F3B77">
            <w:pPr>
              <w:pStyle w:val="TAC"/>
            </w:pPr>
            <w:r w:rsidRPr="005F7EB0">
              <w:t>Additional information value</w:t>
            </w:r>
          </w:p>
        </w:tc>
        <w:tc>
          <w:tcPr>
            <w:tcW w:w="1560" w:type="dxa"/>
            <w:tcBorders>
              <w:top w:val="nil"/>
              <w:left w:val="nil"/>
              <w:bottom w:val="nil"/>
              <w:right w:val="nil"/>
            </w:tcBorders>
          </w:tcPr>
          <w:p w14:paraId="1CBB316D" w14:textId="77777777" w:rsidR="00DF151E" w:rsidRPr="005F7EB0" w:rsidRDefault="00DF151E" w:rsidP="006F3B77">
            <w:pPr>
              <w:pStyle w:val="TAL"/>
            </w:pPr>
            <w:r w:rsidRPr="005F7EB0">
              <w:t>octets 3-n</w:t>
            </w:r>
          </w:p>
        </w:tc>
      </w:tr>
    </w:tbl>
    <w:p w14:paraId="15ADE1DA" w14:textId="77777777" w:rsidR="00DF151E" w:rsidRPr="00BD0557" w:rsidRDefault="00DF151E" w:rsidP="00DF151E">
      <w:pPr>
        <w:pStyle w:val="TF"/>
      </w:pPr>
      <w:r w:rsidRPr="00BD0557">
        <w:t>Figure </w:t>
      </w:r>
      <w:r>
        <w:t>9</w:t>
      </w:r>
      <w:r w:rsidRPr="00BD0557">
        <w:t>.</w:t>
      </w:r>
      <w:r>
        <w:t>11</w:t>
      </w:r>
      <w:r w:rsidRPr="00BD0557">
        <w:t>.</w:t>
      </w:r>
      <w:r>
        <w:t>2</w:t>
      </w:r>
      <w:r w:rsidRPr="00BD0557">
        <w:t>.</w:t>
      </w:r>
      <w:r>
        <w:t>1.</w:t>
      </w:r>
      <w:r w:rsidRPr="00BD0557">
        <w:t>1: Additional information information element</w:t>
      </w:r>
    </w:p>
    <w:p w14:paraId="4ABE2B1B" w14:textId="77777777" w:rsidR="00DF151E" w:rsidRPr="003168A2" w:rsidRDefault="00DF151E" w:rsidP="00DF151E">
      <w:pPr>
        <w:pStyle w:val="TH"/>
        <w:rPr>
          <w:lang w:val="fr-FR"/>
        </w:rPr>
      </w:pPr>
      <w:r>
        <w:rPr>
          <w:lang w:val="fr-FR"/>
        </w:rPr>
        <w:t>Table 9</w:t>
      </w:r>
      <w:r>
        <w:rPr>
          <w:lang w:val="en-US" w:eastAsia="ko-KR"/>
        </w:rPr>
        <w:t>.11.2</w:t>
      </w:r>
      <w:r w:rsidRPr="003168A2">
        <w:rPr>
          <w:rFonts w:hint="eastAsia"/>
          <w:lang w:val="fr-FR" w:eastAsia="ko-KR"/>
        </w:rPr>
        <w:t>.</w:t>
      </w:r>
      <w:r>
        <w:rPr>
          <w:lang w:val="fr-FR" w:eastAsia="ko-KR"/>
        </w:rPr>
        <w:t>1.</w:t>
      </w:r>
      <w:r w:rsidRPr="003168A2">
        <w:rPr>
          <w:rFonts w:hint="eastAsia"/>
          <w:lang w:val="fr-FR" w:eastAsia="ko-KR"/>
        </w:rPr>
        <w:t>1</w:t>
      </w:r>
      <w:r>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DF151E" w:rsidRPr="005F7EB0" w14:paraId="1D837866" w14:textId="77777777" w:rsidTr="006F3B77">
        <w:trPr>
          <w:cantSplit/>
          <w:jc w:val="center"/>
        </w:trPr>
        <w:tc>
          <w:tcPr>
            <w:tcW w:w="7087" w:type="dxa"/>
            <w:shd w:val="clear" w:color="auto" w:fill="FFFFFF"/>
          </w:tcPr>
          <w:p w14:paraId="7C888C83" w14:textId="77777777" w:rsidR="00DF151E" w:rsidRPr="005F7EB0" w:rsidRDefault="00DF151E" w:rsidP="006F3B77">
            <w:pPr>
              <w:pStyle w:val="TAL"/>
            </w:pPr>
            <w:r w:rsidRPr="005F7EB0">
              <w:t>Additional information value (octet 3 to octet n)</w:t>
            </w:r>
          </w:p>
        </w:tc>
      </w:tr>
      <w:tr w:rsidR="00DF151E" w:rsidRPr="005F7EB0" w14:paraId="639B4800" w14:textId="77777777" w:rsidTr="006F3B77">
        <w:trPr>
          <w:cantSplit/>
          <w:jc w:val="center"/>
        </w:trPr>
        <w:tc>
          <w:tcPr>
            <w:tcW w:w="7087" w:type="dxa"/>
            <w:shd w:val="clear" w:color="auto" w:fill="FFFFFF"/>
          </w:tcPr>
          <w:p w14:paraId="57AEAFCE" w14:textId="77777777" w:rsidR="00DF151E" w:rsidRPr="005F7EB0" w:rsidRDefault="00DF151E" w:rsidP="006F3B77">
            <w:pPr>
              <w:pStyle w:val="TAL"/>
              <w:rPr>
                <w:lang w:eastAsia="ko-KR"/>
              </w:rPr>
            </w:pPr>
          </w:p>
        </w:tc>
      </w:tr>
      <w:tr w:rsidR="00DF151E" w:rsidRPr="005F7EB0" w14:paraId="6D3A6C10" w14:textId="77777777" w:rsidTr="006F3B77">
        <w:trPr>
          <w:cantSplit/>
          <w:jc w:val="center"/>
        </w:trPr>
        <w:tc>
          <w:tcPr>
            <w:tcW w:w="7087" w:type="dxa"/>
            <w:shd w:val="clear" w:color="auto" w:fill="FFFFFF"/>
          </w:tcPr>
          <w:p w14:paraId="572623DB" w14:textId="77777777" w:rsidR="00DF151E" w:rsidRPr="005F7EB0" w:rsidRDefault="00DF151E" w:rsidP="006F3B77">
            <w:pPr>
              <w:pStyle w:val="TAL"/>
            </w:pPr>
            <w:r w:rsidRPr="005F7EB0">
              <w:t xml:space="preserve">The coding of the additional information value is dependent on the </w:t>
            </w:r>
            <w:r w:rsidRPr="005F7EB0">
              <w:rPr>
                <w:lang w:val="en-US"/>
              </w:rPr>
              <w:t>LCS application</w:t>
            </w:r>
            <w:r w:rsidRPr="005F7EB0">
              <w:t>.</w:t>
            </w:r>
          </w:p>
        </w:tc>
      </w:tr>
    </w:tbl>
    <w:p w14:paraId="7550840A" w14:textId="77777777" w:rsidR="00DF151E" w:rsidRDefault="00DF151E" w:rsidP="00DF151E"/>
    <w:p w14:paraId="2CE678EF" w14:textId="77777777" w:rsidR="00DF151E" w:rsidRPr="00462FF0" w:rsidRDefault="00DF151E" w:rsidP="00DF151E">
      <w:pPr>
        <w:pStyle w:val="Heading4"/>
      </w:pPr>
      <w:bookmarkStart w:id="2229" w:name="_Toc20232515"/>
      <w:bookmarkStart w:id="2230" w:name="_Toc27745837"/>
      <w:bookmarkStart w:id="2231" w:name="_Toc106694248"/>
      <w:r>
        <w:t>9.11.2.1A</w:t>
      </w:r>
      <w:r w:rsidRPr="00462FF0">
        <w:tab/>
        <w:t>DNN</w:t>
      </w:r>
      <w:bookmarkEnd w:id="2229"/>
      <w:bookmarkEnd w:id="2230"/>
      <w:bookmarkEnd w:id="2231"/>
    </w:p>
    <w:p w14:paraId="20BA21B2" w14:textId="77777777" w:rsidR="00DF151E" w:rsidRPr="00462FF0" w:rsidRDefault="00DF151E" w:rsidP="00DF151E">
      <w:r w:rsidRPr="00462FF0">
        <w:t>The purpose of the DNN information element is to identify the data network.</w:t>
      </w:r>
    </w:p>
    <w:p w14:paraId="1FAB7E56" w14:textId="77777777" w:rsidR="00DF151E" w:rsidRPr="00462FF0" w:rsidRDefault="00DF151E" w:rsidP="00DF151E">
      <w:r w:rsidRPr="00462FF0">
        <w:t>The DNN information element is coded as shown in figure </w:t>
      </w:r>
      <w:r>
        <w:t>9.11.2.1A</w:t>
      </w:r>
      <w:r w:rsidRPr="00462FF0">
        <w:t>.1.</w:t>
      </w:r>
    </w:p>
    <w:p w14:paraId="111A6676" w14:textId="77777777" w:rsidR="00DF151E" w:rsidRPr="00462FF0" w:rsidRDefault="00DF151E" w:rsidP="00DF151E">
      <w:r w:rsidRPr="00462FF0">
        <w:t>The DNN is a type 4 information element with a minimum length of 3 octets and a maximum length of 102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462FF0" w14:paraId="109F5A37" w14:textId="77777777" w:rsidTr="006F3B77">
        <w:trPr>
          <w:cantSplit/>
          <w:jc w:val="center"/>
        </w:trPr>
        <w:tc>
          <w:tcPr>
            <w:tcW w:w="709" w:type="dxa"/>
            <w:tcBorders>
              <w:top w:val="nil"/>
              <w:left w:val="nil"/>
              <w:bottom w:val="nil"/>
              <w:right w:val="nil"/>
            </w:tcBorders>
            <w:hideMark/>
          </w:tcPr>
          <w:p w14:paraId="3CD97FB4" w14:textId="77777777" w:rsidR="00DF151E" w:rsidRPr="00093BA1" w:rsidRDefault="00DF151E" w:rsidP="006F3B77">
            <w:pPr>
              <w:pStyle w:val="TAC"/>
            </w:pPr>
            <w:r w:rsidRPr="00093BA1">
              <w:t>8</w:t>
            </w:r>
          </w:p>
        </w:tc>
        <w:tc>
          <w:tcPr>
            <w:tcW w:w="709" w:type="dxa"/>
            <w:tcBorders>
              <w:top w:val="nil"/>
              <w:left w:val="nil"/>
              <w:bottom w:val="nil"/>
              <w:right w:val="nil"/>
            </w:tcBorders>
            <w:hideMark/>
          </w:tcPr>
          <w:p w14:paraId="7F04F720" w14:textId="77777777" w:rsidR="00DF151E" w:rsidRPr="00093BA1" w:rsidRDefault="00DF151E" w:rsidP="006F3B77">
            <w:pPr>
              <w:pStyle w:val="TAC"/>
            </w:pPr>
            <w:r w:rsidRPr="00093BA1">
              <w:t>7</w:t>
            </w:r>
          </w:p>
        </w:tc>
        <w:tc>
          <w:tcPr>
            <w:tcW w:w="709" w:type="dxa"/>
            <w:tcBorders>
              <w:top w:val="nil"/>
              <w:left w:val="nil"/>
              <w:bottom w:val="nil"/>
              <w:right w:val="nil"/>
            </w:tcBorders>
            <w:hideMark/>
          </w:tcPr>
          <w:p w14:paraId="7C89858D" w14:textId="77777777" w:rsidR="00DF151E" w:rsidRPr="00093BA1" w:rsidRDefault="00DF151E" w:rsidP="006F3B77">
            <w:pPr>
              <w:pStyle w:val="TAC"/>
            </w:pPr>
            <w:r w:rsidRPr="00093BA1">
              <w:t>6</w:t>
            </w:r>
          </w:p>
        </w:tc>
        <w:tc>
          <w:tcPr>
            <w:tcW w:w="709" w:type="dxa"/>
            <w:tcBorders>
              <w:top w:val="nil"/>
              <w:left w:val="nil"/>
              <w:bottom w:val="nil"/>
              <w:right w:val="nil"/>
            </w:tcBorders>
            <w:hideMark/>
          </w:tcPr>
          <w:p w14:paraId="42D56709" w14:textId="77777777" w:rsidR="00DF151E" w:rsidRPr="00093BA1" w:rsidRDefault="00DF151E" w:rsidP="006F3B77">
            <w:pPr>
              <w:pStyle w:val="TAC"/>
            </w:pPr>
            <w:r w:rsidRPr="00093BA1">
              <w:t>5</w:t>
            </w:r>
          </w:p>
        </w:tc>
        <w:tc>
          <w:tcPr>
            <w:tcW w:w="709" w:type="dxa"/>
            <w:tcBorders>
              <w:top w:val="nil"/>
              <w:left w:val="nil"/>
              <w:bottom w:val="nil"/>
              <w:right w:val="nil"/>
            </w:tcBorders>
            <w:hideMark/>
          </w:tcPr>
          <w:p w14:paraId="0FDEA501" w14:textId="77777777" w:rsidR="00DF151E" w:rsidRPr="00093BA1" w:rsidRDefault="00DF151E" w:rsidP="006F3B77">
            <w:pPr>
              <w:pStyle w:val="TAC"/>
            </w:pPr>
            <w:r w:rsidRPr="00093BA1">
              <w:t>4</w:t>
            </w:r>
          </w:p>
        </w:tc>
        <w:tc>
          <w:tcPr>
            <w:tcW w:w="709" w:type="dxa"/>
            <w:tcBorders>
              <w:top w:val="nil"/>
              <w:left w:val="nil"/>
              <w:bottom w:val="nil"/>
              <w:right w:val="nil"/>
            </w:tcBorders>
            <w:hideMark/>
          </w:tcPr>
          <w:p w14:paraId="6B6CDDF2" w14:textId="77777777" w:rsidR="00DF151E" w:rsidRPr="00093BA1" w:rsidRDefault="00DF151E" w:rsidP="006F3B77">
            <w:pPr>
              <w:pStyle w:val="TAC"/>
            </w:pPr>
            <w:r w:rsidRPr="00093BA1">
              <w:t>3</w:t>
            </w:r>
          </w:p>
        </w:tc>
        <w:tc>
          <w:tcPr>
            <w:tcW w:w="709" w:type="dxa"/>
            <w:tcBorders>
              <w:top w:val="nil"/>
              <w:left w:val="nil"/>
              <w:bottom w:val="nil"/>
              <w:right w:val="nil"/>
            </w:tcBorders>
            <w:hideMark/>
          </w:tcPr>
          <w:p w14:paraId="4A8B6ACD" w14:textId="77777777" w:rsidR="00DF151E" w:rsidRPr="00093BA1" w:rsidRDefault="00DF151E" w:rsidP="006F3B77">
            <w:pPr>
              <w:pStyle w:val="TAC"/>
            </w:pPr>
            <w:r w:rsidRPr="00093BA1">
              <w:t>2</w:t>
            </w:r>
          </w:p>
        </w:tc>
        <w:tc>
          <w:tcPr>
            <w:tcW w:w="709" w:type="dxa"/>
            <w:tcBorders>
              <w:top w:val="nil"/>
              <w:left w:val="nil"/>
              <w:bottom w:val="nil"/>
              <w:right w:val="nil"/>
            </w:tcBorders>
            <w:hideMark/>
          </w:tcPr>
          <w:p w14:paraId="618D04E0" w14:textId="77777777" w:rsidR="00DF151E" w:rsidRPr="00093BA1" w:rsidRDefault="00DF151E" w:rsidP="006F3B77">
            <w:pPr>
              <w:pStyle w:val="TAC"/>
            </w:pPr>
            <w:r w:rsidRPr="00093BA1">
              <w:t>1</w:t>
            </w:r>
          </w:p>
        </w:tc>
        <w:tc>
          <w:tcPr>
            <w:tcW w:w="1560" w:type="dxa"/>
            <w:tcBorders>
              <w:top w:val="nil"/>
              <w:left w:val="nil"/>
              <w:bottom w:val="nil"/>
              <w:right w:val="nil"/>
            </w:tcBorders>
          </w:tcPr>
          <w:p w14:paraId="7A00ED5F" w14:textId="77777777" w:rsidR="00DF151E" w:rsidRPr="00462FF0" w:rsidRDefault="00DF151E" w:rsidP="006F3B77">
            <w:pPr>
              <w:keepNext/>
              <w:keepLines/>
              <w:spacing w:after="0"/>
              <w:rPr>
                <w:rFonts w:ascii="Arial" w:hAnsi="Arial"/>
                <w:sz w:val="18"/>
              </w:rPr>
            </w:pPr>
          </w:p>
        </w:tc>
      </w:tr>
      <w:tr w:rsidR="00DF151E" w:rsidRPr="00462FF0" w14:paraId="123F163C"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C549778" w14:textId="77777777" w:rsidR="00DF151E" w:rsidRPr="00093BA1" w:rsidRDefault="00DF151E" w:rsidP="006F3B77">
            <w:pPr>
              <w:pStyle w:val="TAC"/>
            </w:pPr>
            <w:r w:rsidRPr="00093BA1">
              <w:t>DNN IEI</w:t>
            </w:r>
          </w:p>
        </w:tc>
        <w:tc>
          <w:tcPr>
            <w:tcW w:w="1560" w:type="dxa"/>
            <w:tcBorders>
              <w:top w:val="nil"/>
              <w:left w:val="nil"/>
              <w:bottom w:val="nil"/>
              <w:right w:val="nil"/>
            </w:tcBorders>
            <w:hideMark/>
          </w:tcPr>
          <w:p w14:paraId="6443A5DE" w14:textId="77777777" w:rsidR="00DF151E" w:rsidRPr="00093BA1" w:rsidRDefault="00DF151E" w:rsidP="006F3B77">
            <w:pPr>
              <w:pStyle w:val="TAL"/>
            </w:pPr>
            <w:r w:rsidRPr="00093BA1">
              <w:t>octet 1</w:t>
            </w:r>
          </w:p>
        </w:tc>
      </w:tr>
      <w:tr w:rsidR="00DF151E" w:rsidRPr="00462FF0" w14:paraId="3E5D634A"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44B472" w14:textId="77777777" w:rsidR="00DF151E" w:rsidRPr="00093BA1" w:rsidRDefault="00DF151E" w:rsidP="006F3B77">
            <w:pPr>
              <w:pStyle w:val="TAC"/>
            </w:pPr>
            <w:r w:rsidRPr="00093BA1">
              <w:t>Length of DNN contents</w:t>
            </w:r>
          </w:p>
        </w:tc>
        <w:tc>
          <w:tcPr>
            <w:tcW w:w="1560" w:type="dxa"/>
            <w:tcBorders>
              <w:top w:val="nil"/>
              <w:left w:val="nil"/>
              <w:bottom w:val="nil"/>
              <w:right w:val="nil"/>
            </w:tcBorders>
            <w:hideMark/>
          </w:tcPr>
          <w:p w14:paraId="7BCB392D" w14:textId="77777777" w:rsidR="00DF151E" w:rsidRPr="00093BA1" w:rsidRDefault="00DF151E" w:rsidP="006F3B77">
            <w:pPr>
              <w:pStyle w:val="TAL"/>
            </w:pPr>
            <w:r w:rsidRPr="00093BA1">
              <w:t>octet 2</w:t>
            </w:r>
          </w:p>
        </w:tc>
      </w:tr>
      <w:tr w:rsidR="00DF151E" w:rsidRPr="00462FF0" w14:paraId="514C8563"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FB6F61C" w14:textId="77777777" w:rsidR="00DF151E" w:rsidRPr="00093BA1" w:rsidRDefault="00DF151E" w:rsidP="006F3B77">
            <w:pPr>
              <w:pStyle w:val="TAC"/>
            </w:pPr>
          </w:p>
          <w:p w14:paraId="490C5D0C" w14:textId="77777777" w:rsidR="00DF151E" w:rsidRPr="00093BA1" w:rsidRDefault="00DF151E" w:rsidP="006F3B77">
            <w:pPr>
              <w:pStyle w:val="TAC"/>
            </w:pPr>
            <w:r w:rsidRPr="00093BA1">
              <w:t>DNN value</w:t>
            </w:r>
          </w:p>
        </w:tc>
        <w:tc>
          <w:tcPr>
            <w:tcW w:w="1560" w:type="dxa"/>
            <w:tcBorders>
              <w:top w:val="nil"/>
              <w:left w:val="nil"/>
              <w:bottom w:val="nil"/>
              <w:right w:val="nil"/>
            </w:tcBorders>
            <w:hideMark/>
          </w:tcPr>
          <w:p w14:paraId="7A5A7D22" w14:textId="77777777" w:rsidR="00DF151E" w:rsidRPr="00093BA1" w:rsidRDefault="00DF151E" w:rsidP="006F3B77">
            <w:pPr>
              <w:pStyle w:val="TAL"/>
            </w:pPr>
            <w:r w:rsidRPr="00093BA1">
              <w:t>octet 3</w:t>
            </w:r>
          </w:p>
          <w:p w14:paraId="7C7F7124" w14:textId="77777777" w:rsidR="00DF151E" w:rsidRPr="00093BA1" w:rsidRDefault="00DF151E" w:rsidP="006F3B77">
            <w:pPr>
              <w:pStyle w:val="TAL"/>
            </w:pPr>
          </w:p>
          <w:p w14:paraId="40247295" w14:textId="77777777" w:rsidR="00DF151E" w:rsidRPr="00093BA1" w:rsidRDefault="00DF151E" w:rsidP="006F3B77">
            <w:pPr>
              <w:pStyle w:val="TAL"/>
            </w:pPr>
            <w:r w:rsidRPr="00093BA1">
              <w:t>octet n</w:t>
            </w:r>
          </w:p>
        </w:tc>
      </w:tr>
    </w:tbl>
    <w:p w14:paraId="7FA5F6D6" w14:textId="77777777" w:rsidR="00DF151E" w:rsidRPr="00460422" w:rsidRDefault="00DF151E" w:rsidP="00DF151E">
      <w:pPr>
        <w:pStyle w:val="TF"/>
      </w:pPr>
      <w:r w:rsidRPr="00E41E5C">
        <w:t>Figure 9.11.2.1</w:t>
      </w:r>
      <w:r>
        <w:t>A</w:t>
      </w:r>
      <w:r w:rsidRPr="004A336D">
        <w:t>.1: DNN information element</w:t>
      </w:r>
    </w:p>
    <w:p w14:paraId="1CFB61B6" w14:textId="77777777" w:rsidR="00DF151E" w:rsidRDefault="00DF151E" w:rsidP="00DF151E">
      <w:pPr>
        <w:rPr>
          <w:noProof/>
        </w:rPr>
      </w:pPr>
      <w:r w:rsidRPr="00462FF0">
        <w:t>A DNN value field contains an APN as defined in 3GPP TS 23.003 [4].</w:t>
      </w:r>
    </w:p>
    <w:p w14:paraId="72E0413B" w14:textId="77777777" w:rsidR="00DF151E" w:rsidRDefault="00DF151E" w:rsidP="00DF151E">
      <w:pPr>
        <w:pStyle w:val="Heading4"/>
      </w:pPr>
      <w:bookmarkStart w:id="2232" w:name="_Toc20232516"/>
      <w:bookmarkStart w:id="2233" w:name="_Toc27745838"/>
      <w:bookmarkStart w:id="2234" w:name="_Toc106694249"/>
      <w:r>
        <w:lastRenderedPageBreak/>
        <w:t>9.11.2.2</w:t>
      </w:r>
      <w:r>
        <w:tab/>
        <w:t>EAP message</w:t>
      </w:r>
      <w:bookmarkEnd w:id="2232"/>
      <w:bookmarkEnd w:id="2233"/>
      <w:bookmarkEnd w:id="2234"/>
    </w:p>
    <w:p w14:paraId="20336487" w14:textId="77777777" w:rsidR="00DF151E" w:rsidRPr="003168A2" w:rsidRDefault="00DF151E" w:rsidP="00DF151E">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[34]</w:t>
      </w:r>
      <w:r w:rsidRPr="003168A2">
        <w:t>.</w:t>
      </w:r>
    </w:p>
    <w:p w14:paraId="6EA45EB0" w14:textId="77777777" w:rsidR="00DF151E" w:rsidRPr="003168A2" w:rsidRDefault="00DF151E" w:rsidP="00DF151E">
      <w:r w:rsidRPr="003168A2">
        <w:t xml:space="preserve">The </w:t>
      </w:r>
      <w:r>
        <w:t>EAP message</w:t>
      </w:r>
      <w:r w:rsidRPr="003168A2">
        <w:t xml:space="preserve"> information element is coded as shown in figure </w:t>
      </w:r>
      <w:r>
        <w:t>9.11.2.2</w:t>
      </w:r>
      <w:r w:rsidRPr="003168A2">
        <w:t>.1 and table </w:t>
      </w:r>
      <w:r>
        <w:t>9.11.2.2</w:t>
      </w:r>
      <w:r w:rsidRPr="003168A2">
        <w:t>.1.</w:t>
      </w:r>
    </w:p>
    <w:p w14:paraId="32D1895D" w14:textId="77777777" w:rsidR="00DF151E" w:rsidRPr="003168A2" w:rsidRDefault="00DF151E" w:rsidP="00DF151E">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DF151E" w:rsidRPr="005F7EB0" w14:paraId="43E571B5" w14:textId="77777777" w:rsidTr="006F3B77">
        <w:trPr>
          <w:cantSplit/>
          <w:jc w:val="center"/>
        </w:trPr>
        <w:tc>
          <w:tcPr>
            <w:tcW w:w="708" w:type="dxa"/>
          </w:tcPr>
          <w:p w14:paraId="2B8F7F57" w14:textId="77777777" w:rsidR="00DF151E" w:rsidRPr="005F7EB0" w:rsidRDefault="00DF151E" w:rsidP="006F3B77">
            <w:pPr>
              <w:pStyle w:val="TAC"/>
            </w:pPr>
            <w:r w:rsidRPr="005F7EB0">
              <w:t>8</w:t>
            </w:r>
          </w:p>
        </w:tc>
        <w:tc>
          <w:tcPr>
            <w:tcW w:w="709" w:type="dxa"/>
          </w:tcPr>
          <w:p w14:paraId="3B14FC2E" w14:textId="77777777" w:rsidR="00DF151E" w:rsidRPr="005F7EB0" w:rsidRDefault="00DF151E" w:rsidP="006F3B77">
            <w:pPr>
              <w:pStyle w:val="TAC"/>
            </w:pPr>
            <w:r w:rsidRPr="005F7EB0">
              <w:t>7</w:t>
            </w:r>
          </w:p>
        </w:tc>
        <w:tc>
          <w:tcPr>
            <w:tcW w:w="709" w:type="dxa"/>
          </w:tcPr>
          <w:p w14:paraId="2F1B46CE" w14:textId="77777777" w:rsidR="00DF151E" w:rsidRPr="005F7EB0" w:rsidRDefault="00DF151E" w:rsidP="006F3B77">
            <w:pPr>
              <w:pStyle w:val="TAC"/>
            </w:pPr>
            <w:r w:rsidRPr="005F7EB0">
              <w:t>6</w:t>
            </w:r>
          </w:p>
        </w:tc>
        <w:tc>
          <w:tcPr>
            <w:tcW w:w="709" w:type="dxa"/>
          </w:tcPr>
          <w:p w14:paraId="44781B5C" w14:textId="77777777" w:rsidR="00DF151E" w:rsidRPr="005F7EB0" w:rsidRDefault="00DF151E" w:rsidP="006F3B77">
            <w:pPr>
              <w:pStyle w:val="TAC"/>
            </w:pPr>
            <w:r w:rsidRPr="005F7EB0">
              <w:t>5</w:t>
            </w:r>
          </w:p>
        </w:tc>
        <w:tc>
          <w:tcPr>
            <w:tcW w:w="709" w:type="dxa"/>
          </w:tcPr>
          <w:p w14:paraId="4EBE800C" w14:textId="77777777" w:rsidR="00DF151E" w:rsidRPr="005F7EB0" w:rsidRDefault="00DF151E" w:rsidP="006F3B77">
            <w:pPr>
              <w:pStyle w:val="TAC"/>
            </w:pPr>
            <w:r w:rsidRPr="005F7EB0">
              <w:t>4</w:t>
            </w:r>
          </w:p>
        </w:tc>
        <w:tc>
          <w:tcPr>
            <w:tcW w:w="709" w:type="dxa"/>
          </w:tcPr>
          <w:p w14:paraId="7D432E36" w14:textId="77777777" w:rsidR="00DF151E" w:rsidRPr="005F7EB0" w:rsidRDefault="00DF151E" w:rsidP="006F3B77">
            <w:pPr>
              <w:pStyle w:val="TAC"/>
            </w:pPr>
            <w:r w:rsidRPr="005F7EB0">
              <w:t>3</w:t>
            </w:r>
          </w:p>
        </w:tc>
        <w:tc>
          <w:tcPr>
            <w:tcW w:w="709" w:type="dxa"/>
          </w:tcPr>
          <w:p w14:paraId="1550D65D" w14:textId="77777777" w:rsidR="00DF151E" w:rsidRPr="005F7EB0" w:rsidRDefault="00DF151E" w:rsidP="006F3B77">
            <w:pPr>
              <w:pStyle w:val="TAC"/>
            </w:pPr>
            <w:r w:rsidRPr="005F7EB0">
              <w:t>2</w:t>
            </w:r>
          </w:p>
        </w:tc>
        <w:tc>
          <w:tcPr>
            <w:tcW w:w="709" w:type="dxa"/>
          </w:tcPr>
          <w:p w14:paraId="593C744B" w14:textId="77777777" w:rsidR="00DF151E" w:rsidRPr="005F7EB0" w:rsidRDefault="00DF151E" w:rsidP="006F3B77">
            <w:pPr>
              <w:pStyle w:val="TAC"/>
            </w:pPr>
            <w:r w:rsidRPr="005F7EB0">
              <w:t>1</w:t>
            </w:r>
          </w:p>
        </w:tc>
        <w:tc>
          <w:tcPr>
            <w:tcW w:w="1134" w:type="dxa"/>
          </w:tcPr>
          <w:p w14:paraId="7F463829" w14:textId="77777777" w:rsidR="00DF151E" w:rsidRPr="005F7EB0" w:rsidRDefault="00DF151E" w:rsidP="006F3B77">
            <w:pPr>
              <w:pStyle w:val="TAL"/>
            </w:pPr>
          </w:p>
        </w:tc>
      </w:tr>
      <w:tr w:rsidR="00DF151E" w:rsidRPr="005F7EB0" w14:paraId="33F60029" w14:textId="77777777" w:rsidTr="006F3B77">
        <w:trPr>
          <w:jc w:val="center"/>
        </w:trPr>
        <w:tc>
          <w:tcPr>
            <w:tcW w:w="5671" w:type="dxa"/>
            <w:gridSpan w:val="8"/>
            <w:tcBorders>
              <w:top w:val="single" w:sz="6" w:space="0" w:color="auto"/>
              <w:left w:val="single" w:sz="6" w:space="0" w:color="auto"/>
              <w:bottom w:val="single" w:sz="6" w:space="0" w:color="auto"/>
              <w:right w:val="single" w:sz="6" w:space="0" w:color="auto"/>
            </w:tcBorders>
          </w:tcPr>
          <w:p w14:paraId="54480D7C" w14:textId="77777777" w:rsidR="00DF151E" w:rsidRPr="005F7EB0" w:rsidRDefault="00DF151E" w:rsidP="006F3B77">
            <w:pPr>
              <w:pStyle w:val="TAC"/>
            </w:pPr>
            <w:r w:rsidRPr="005F7EB0">
              <w:t>EAP message IEI</w:t>
            </w:r>
          </w:p>
        </w:tc>
        <w:tc>
          <w:tcPr>
            <w:tcW w:w="1134" w:type="dxa"/>
          </w:tcPr>
          <w:p w14:paraId="6B3A3AFE" w14:textId="77777777" w:rsidR="00DF151E" w:rsidRPr="005F7EB0" w:rsidRDefault="00DF151E" w:rsidP="006F3B77">
            <w:pPr>
              <w:pStyle w:val="TAL"/>
            </w:pPr>
            <w:r w:rsidRPr="005F7EB0">
              <w:t>octet 1</w:t>
            </w:r>
          </w:p>
        </w:tc>
      </w:tr>
      <w:tr w:rsidR="00DF151E" w:rsidRPr="005F7EB0" w14:paraId="71880252" w14:textId="77777777" w:rsidTr="006F3B77">
        <w:trPr>
          <w:jc w:val="center"/>
        </w:trPr>
        <w:tc>
          <w:tcPr>
            <w:tcW w:w="5671" w:type="dxa"/>
            <w:gridSpan w:val="8"/>
            <w:tcBorders>
              <w:left w:val="single" w:sz="6" w:space="0" w:color="auto"/>
              <w:bottom w:val="single" w:sz="6" w:space="0" w:color="auto"/>
              <w:right w:val="single" w:sz="6" w:space="0" w:color="auto"/>
            </w:tcBorders>
          </w:tcPr>
          <w:p w14:paraId="7F70EF4B" w14:textId="77777777" w:rsidR="00DF151E" w:rsidRPr="005F7EB0" w:rsidRDefault="00DF151E" w:rsidP="006F3B77">
            <w:pPr>
              <w:pStyle w:val="TAC"/>
            </w:pPr>
          </w:p>
          <w:p w14:paraId="2A991E9D" w14:textId="77777777" w:rsidR="00DF151E" w:rsidRPr="005F7EB0" w:rsidRDefault="00DF151E" w:rsidP="006F3B77">
            <w:pPr>
              <w:pStyle w:val="TAC"/>
            </w:pPr>
            <w:r w:rsidRPr="005F7EB0">
              <w:t>Length of EAP message contents</w:t>
            </w:r>
          </w:p>
        </w:tc>
        <w:tc>
          <w:tcPr>
            <w:tcW w:w="1134" w:type="dxa"/>
          </w:tcPr>
          <w:p w14:paraId="4F382502" w14:textId="77777777" w:rsidR="00DF151E" w:rsidRPr="005F7EB0" w:rsidRDefault="00DF151E" w:rsidP="006F3B77">
            <w:pPr>
              <w:pStyle w:val="TAL"/>
            </w:pPr>
            <w:r w:rsidRPr="005F7EB0">
              <w:t>octet 2</w:t>
            </w:r>
          </w:p>
          <w:p w14:paraId="37F08B81" w14:textId="77777777" w:rsidR="00DF151E" w:rsidRPr="005F7EB0" w:rsidRDefault="00DF151E" w:rsidP="006F3B77">
            <w:pPr>
              <w:pStyle w:val="TAL"/>
            </w:pPr>
          </w:p>
          <w:p w14:paraId="22249C2C" w14:textId="77777777" w:rsidR="00DF151E" w:rsidRPr="005F7EB0" w:rsidRDefault="00DF151E" w:rsidP="006F3B77">
            <w:pPr>
              <w:pStyle w:val="TAL"/>
            </w:pPr>
            <w:r w:rsidRPr="005F7EB0">
              <w:t>octet 3</w:t>
            </w:r>
          </w:p>
        </w:tc>
      </w:tr>
      <w:tr w:rsidR="00DF151E" w:rsidRPr="005F7EB0" w14:paraId="10D9C08A" w14:textId="77777777" w:rsidTr="006F3B77">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14:paraId="09CE08CA" w14:textId="77777777" w:rsidR="00DF151E" w:rsidRPr="005F7EB0" w:rsidRDefault="00DF151E" w:rsidP="006F3B77">
            <w:pPr>
              <w:pStyle w:val="TAC"/>
            </w:pPr>
          </w:p>
          <w:p w14:paraId="4033F0BE" w14:textId="77777777" w:rsidR="00DF151E" w:rsidRPr="005F7EB0" w:rsidRDefault="00DF151E" w:rsidP="006F3B77">
            <w:pPr>
              <w:pStyle w:val="TAC"/>
            </w:pPr>
            <w:r w:rsidRPr="005F7EB0">
              <w:t>EAP message</w:t>
            </w:r>
          </w:p>
        </w:tc>
        <w:tc>
          <w:tcPr>
            <w:tcW w:w="1134" w:type="dxa"/>
            <w:tcBorders>
              <w:top w:val="nil"/>
              <w:left w:val="single" w:sz="6" w:space="0" w:color="auto"/>
              <w:bottom w:val="nil"/>
              <w:right w:val="nil"/>
            </w:tcBorders>
          </w:tcPr>
          <w:p w14:paraId="23A78E2E" w14:textId="77777777" w:rsidR="00DF151E" w:rsidRPr="005F7EB0" w:rsidRDefault="00DF151E" w:rsidP="006F3B77">
            <w:pPr>
              <w:pStyle w:val="TAL"/>
            </w:pPr>
            <w:r w:rsidRPr="005F7EB0">
              <w:t>octet 4</w:t>
            </w:r>
          </w:p>
          <w:p w14:paraId="6E06366D" w14:textId="77777777" w:rsidR="00DF151E" w:rsidRPr="005F7EB0" w:rsidRDefault="00DF151E" w:rsidP="006F3B77">
            <w:pPr>
              <w:pStyle w:val="TAL"/>
            </w:pPr>
          </w:p>
          <w:p w14:paraId="7F62EAE1" w14:textId="77777777" w:rsidR="00DF151E" w:rsidRPr="005F7EB0" w:rsidRDefault="00DF151E" w:rsidP="006F3B77">
            <w:pPr>
              <w:pStyle w:val="TAL"/>
            </w:pPr>
            <w:r w:rsidRPr="005F7EB0">
              <w:t>octet n</w:t>
            </w:r>
          </w:p>
        </w:tc>
      </w:tr>
    </w:tbl>
    <w:p w14:paraId="0CBC18EC" w14:textId="77777777" w:rsidR="00DF151E" w:rsidRPr="00BD0557" w:rsidRDefault="00DF151E" w:rsidP="00DF151E">
      <w:pPr>
        <w:pStyle w:val="TF"/>
      </w:pPr>
      <w:r w:rsidRPr="00BD0557">
        <w:t>Figure </w:t>
      </w:r>
      <w:r>
        <w:t>9.11</w:t>
      </w:r>
      <w:r w:rsidRPr="00BD0557">
        <w:t>.</w:t>
      </w:r>
      <w:r>
        <w:t>2.2</w:t>
      </w:r>
      <w:r w:rsidRPr="00BD0557">
        <w:t>.1: EAP message information element</w:t>
      </w:r>
    </w:p>
    <w:p w14:paraId="2714BE59" w14:textId="77777777" w:rsidR="00DF151E" w:rsidRPr="003168A2" w:rsidRDefault="00DF151E" w:rsidP="00DF151E">
      <w:pPr>
        <w:pStyle w:val="TH"/>
      </w:pPr>
      <w:r w:rsidRPr="003168A2">
        <w:t>Table </w:t>
      </w:r>
      <w:r>
        <w:t>9.11.2.2</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DF151E" w:rsidRPr="005F7EB0" w14:paraId="151B6C21" w14:textId="77777777" w:rsidTr="006F3B77">
        <w:trPr>
          <w:cantSplit/>
          <w:jc w:val="center"/>
        </w:trPr>
        <w:tc>
          <w:tcPr>
            <w:tcW w:w="7087" w:type="dxa"/>
          </w:tcPr>
          <w:p w14:paraId="61D7210A" w14:textId="77777777" w:rsidR="00DF151E" w:rsidRPr="005F7EB0" w:rsidRDefault="00DF151E" w:rsidP="006F3B77">
            <w:pPr>
              <w:pStyle w:val="TAL"/>
            </w:pPr>
            <w:r w:rsidRPr="005F7EB0">
              <w:t>EAP message (octet 4 to n)</w:t>
            </w:r>
          </w:p>
        </w:tc>
      </w:tr>
      <w:tr w:rsidR="00DF151E" w:rsidRPr="005F7EB0" w14:paraId="75E75147" w14:textId="77777777" w:rsidTr="006F3B77">
        <w:trPr>
          <w:cantSplit/>
          <w:jc w:val="center"/>
        </w:trPr>
        <w:tc>
          <w:tcPr>
            <w:tcW w:w="7087" w:type="dxa"/>
          </w:tcPr>
          <w:p w14:paraId="580FEC41" w14:textId="77777777" w:rsidR="00DF151E" w:rsidRPr="005F7EB0" w:rsidRDefault="00DF151E" w:rsidP="006F3B77">
            <w:pPr>
              <w:pStyle w:val="TAL"/>
            </w:pPr>
            <w:r w:rsidRPr="005F7EB0">
              <w:t xml:space="preserve">An EAP message as </w:t>
            </w:r>
            <w:r>
              <w:rPr>
                <w:rFonts w:eastAsia="MS Mincho"/>
              </w:rPr>
              <w:t xml:space="preserve">specified in </w:t>
            </w:r>
            <w:r w:rsidRPr="005F7EB0">
              <w:t>IETF RFC 3748 [34].</w:t>
            </w:r>
          </w:p>
        </w:tc>
      </w:tr>
    </w:tbl>
    <w:p w14:paraId="4625FE90" w14:textId="77777777" w:rsidR="00DF151E" w:rsidRPr="00FE320E" w:rsidRDefault="00DF151E" w:rsidP="00DF151E"/>
    <w:p w14:paraId="3AA3B833" w14:textId="77777777" w:rsidR="00DF151E" w:rsidRPr="003168A2" w:rsidRDefault="00DF151E" w:rsidP="00DF151E">
      <w:pPr>
        <w:pStyle w:val="Heading4"/>
      </w:pPr>
      <w:bookmarkStart w:id="2235" w:name="_Toc20232517"/>
      <w:bookmarkStart w:id="2236" w:name="_Toc27745839"/>
      <w:bookmarkStart w:id="2237" w:name="_Toc106694250"/>
      <w:r>
        <w:t>9.11</w:t>
      </w:r>
      <w:r w:rsidRPr="003168A2">
        <w:t>.</w:t>
      </w:r>
      <w:r>
        <w:t>2</w:t>
      </w:r>
      <w:r w:rsidRPr="003168A2">
        <w:t>.</w:t>
      </w:r>
      <w:r>
        <w:t>3</w:t>
      </w:r>
      <w:r w:rsidRPr="003168A2">
        <w:tab/>
        <w:t>GPRS timer</w:t>
      </w:r>
      <w:bookmarkEnd w:id="2235"/>
      <w:bookmarkEnd w:id="2236"/>
      <w:bookmarkEnd w:id="2237"/>
    </w:p>
    <w:p w14:paraId="35DE46DB" w14:textId="77777777" w:rsidR="00DF151E" w:rsidRPr="003168A2" w:rsidRDefault="00DF151E" w:rsidP="00DF151E">
      <w:r w:rsidRPr="003168A2">
        <w:t>See subclause 10.5.7.3 in 3GPP TS 24.008 [1</w:t>
      </w:r>
      <w:r>
        <w:t>2</w:t>
      </w:r>
      <w:r w:rsidRPr="003168A2">
        <w:t>].</w:t>
      </w:r>
    </w:p>
    <w:p w14:paraId="2B512098" w14:textId="77777777" w:rsidR="00DF151E" w:rsidRDefault="00DF151E" w:rsidP="00DF151E">
      <w:pPr>
        <w:pStyle w:val="Heading4"/>
      </w:pPr>
      <w:bookmarkStart w:id="2238" w:name="_Toc20232518"/>
      <w:bookmarkStart w:id="2239" w:name="_Toc27745840"/>
      <w:bookmarkStart w:id="2240" w:name="_Toc106694251"/>
      <w:r>
        <w:t>9.11.2.4</w:t>
      </w:r>
      <w:r w:rsidRPr="003168A2">
        <w:tab/>
        <w:t>GPRS timer</w:t>
      </w:r>
      <w:r>
        <w:t xml:space="preserve"> 2</w:t>
      </w:r>
      <w:bookmarkEnd w:id="2238"/>
      <w:bookmarkEnd w:id="2239"/>
      <w:bookmarkEnd w:id="2240"/>
    </w:p>
    <w:p w14:paraId="625C234F" w14:textId="77777777" w:rsidR="00DF151E" w:rsidRPr="003168A2" w:rsidRDefault="00DF151E" w:rsidP="00DF151E">
      <w:r w:rsidRPr="003168A2">
        <w:t>See s</w:t>
      </w:r>
      <w:r>
        <w:t>ubclause 10.5.7.4</w:t>
      </w:r>
      <w:r w:rsidRPr="003168A2">
        <w:t xml:space="preserve"> in 3GPP TS 24.008 [</w:t>
      </w:r>
      <w:r>
        <w:t>12</w:t>
      </w:r>
      <w:r w:rsidRPr="003168A2">
        <w:t>].</w:t>
      </w:r>
    </w:p>
    <w:p w14:paraId="03C38178" w14:textId="77777777" w:rsidR="00DF151E" w:rsidRDefault="00DF151E" w:rsidP="00DF151E">
      <w:pPr>
        <w:pStyle w:val="Heading4"/>
      </w:pPr>
      <w:bookmarkStart w:id="2241" w:name="_Toc20232519"/>
      <w:bookmarkStart w:id="2242" w:name="_Toc27745841"/>
      <w:bookmarkStart w:id="2243" w:name="_Toc106694252"/>
      <w:r>
        <w:t>9.11.2.5</w:t>
      </w:r>
      <w:r w:rsidRPr="003168A2">
        <w:tab/>
        <w:t>GPRS timer</w:t>
      </w:r>
      <w:r>
        <w:t xml:space="preserve"> 3</w:t>
      </w:r>
      <w:bookmarkEnd w:id="2241"/>
      <w:bookmarkEnd w:id="2242"/>
      <w:bookmarkEnd w:id="2243"/>
    </w:p>
    <w:p w14:paraId="7E4A7E0E" w14:textId="77777777" w:rsidR="00DF151E" w:rsidRPr="003168A2" w:rsidRDefault="00DF151E" w:rsidP="00DF151E">
      <w:r w:rsidRPr="003168A2">
        <w:t>See s</w:t>
      </w:r>
      <w:r>
        <w:t>ubclause 10.5.7.4a</w:t>
      </w:r>
      <w:r w:rsidRPr="003168A2">
        <w:t xml:space="preserve"> in 3GPP TS 24.008 [</w:t>
      </w:r>
      <w:r>
        <w:t>12</w:t>
      </w:r>
      <w:r w:rsidRPr="003168A2">
        <w:t>].</w:t>
      </w:r>
    </w:p>
    <w:p w14:paraId="0AD2D866" w14:textId="77777777" w:rsidR="00DF151E" w:rsidRPr="00040EEF" w:rsidRDefault="00DF151E" w:rsidP="00DF151E">
      <w:pPr>
        <w:pStyle w:val="Heading4"/>
        <w:rPr>
          <w:noProof/>
          <w:lang w:val="fr-FR" w:eastAsia="ko-KR"/>
        </w:rPr>
      </w:pPr>
      <w:bookmarkStart w:id="2244" w:name="_Toc20232520"/>
      <w:bookmarkStart w:id="2245" w:name="_Toc27745842"/>
      <w:bookmarkStart w:id="2246" w:name="_Toc106694253"/>
      <w:r>
        <w:rPr>
          <w:noProof/>
          <w:lang w:val="fr-FR" w:eastAsia="ko-KR"/>
        </w:rPr>
        <w:t>9.11.2.6</w:t>
      </w:r>
      <w:r w:rsidRPr="00040EEF">
        <w:rPr>
          <w:noProof/>
          <w:lang w:val="fr-FR" w:eastAsia="ko-KR"/>
        </w:rPr>
        <w:tab/>
        <w:t>Intra N1 mode</w:t>
      </w:r>
      <w:r w:rsidRPr="00040EEF">
        <w:rPr>
          <w:lang w:val="fr-FR"/>
        </w:rPr>
        <w:t xml:space="preserve"> NAS transparent container</w:t>
      </w:r>
      <w:bookmarkEnd w:id="2244"/>
      <w:bookmarkEnd w:id="2245"/>
      <w:bookmarkEnd w:id="2246"/>
    </w:p>
    <w:p w14:paraId="55C47787" w14:textId="77777777" w:rsidR="00DF151E" w:rsidRPr="00715DBC" w:rsidRDefault="00DF151E" w:rsidP="00DF151E">
      <w:pPr>
        <w:rPr>
          <w:lang w:val="en-US" w:eastAsia="ko-KR"/>
        </w:rPr>
      </w:pPr>
      <w:r w:rsidRPr="00715DBC">
        <w:rPr>
          <w:lang w:val="en-US" w:eastAsia="ko-KR"/>
        </w:rPr>
        <w:t>The purpose of t</w:t>
      </w:r>
      <w:r>
        <w:rPr>
          <w:lang w:val="en-US" w:eastAsia="ko-KR"/>
        </w:rPr>
        <w:t xml:space="preserve">he </w:t>
      </w:r>
      <w:bookmarkStart w:id="2247" w:name="_Hlk517954334"/>
      <w:r>
        <w:rPr>
          <w:lang w:val="en-US" w:eastAsia="ko-KR"/>
        </w:rPr>
        <w:t xml:space="preserve">Intra </w:t>
      </w:r>
      <w:bookmarkEnd w:id="2247"/>
      <w:r>
        <w:rPr>
          <w:noProof/>
          <w:lang w:val="en-US" w:eastAsia="ko-KR"/>
        </w:rPr>
        <w:t>N1 mode</w:t>
      </w:r>
      <w:r>
        <w:t xml:space="preserve"> NAS transparent container</w:t>
      </w:r>
      <w:r w:rsidDel="00851344">
        <w:rPr>
          <w:lang w:val="en-US" w:eastAsia="ko-KR"/>
        </w:rPr>
        <w:t xml:space="preserve"> </w:t>
      </w:r>
      <w:r w:rsidRPr="00715DBC">
        <w:rPr>
          <w:lang w:val="en-US" w:eastAsia="ko-KR"/>
        </w:rPr>
        <w:t xml:space="preserve">information element is to provide the UE with parameters that enable the UE to </w:t>
      </w:r>
      <w:r>
        <w:rPr>
          <w:lang w:val="en-US" w:eastAsia="ko-KR"/>
        </w:rPr>
        <w:t>handle the</w:t>
      </w:r>
      <w:r w:rsidRPr="00715DBC">
        <w:rPr>
          <w:lang w:val="en-US" w:eastAsia="ko-KR"/>
        </w:rPr>
        <w:t xml:space="preserve"> 5G </w:t>
      </w:r>
      <w:r>
        <w:rPr>
          <w:lang w:val="en-US" w:eastAsia="ko-KR"/>
        </w:rPr>
        <w:t xml:space="preserve">NAS </w:t>
      </w:r>
      <w:r w:rsidRPr="00715DBC">
        <w:rPr>
          <w:lang w:val="en-US" w:eastAsia="ko-KR"/>
        </w:rPr>
        <w:t xml:space="preserve">security context after </w:t>
      </w:r>
      <w:r w:rsidRPr="008B0DB8">
        <w:rPr>
          <w:lang w:val="en-US" w:eastAsia="ko-KR"/>
        </w:rPr>
        <w:t>N1 mode to N1 mode handover</w:t>
      </w:r>
      <w:r w:rsidRPr="00715DBC">
        <w:rPr>
          <w:lang w:val="en-US" w:eastAsia="ko-KR"/>
        </w:rPr>
        <w:t>.</w:t>
      </w:r>
    </w:p>
    <w:p w14:paraId="6D2A51E7" w14:textId="77777777" w:rsidR="00DF151E" w:rsidRPr="00715DBC" w:rsidRDefault="00DF151E" w:rsidP="00DF151E">
      <w:pPr>
        <w:rPr>
          <w:lang w:val="en-US" w:eastAsia="ko-KR"/>
        </w:rPr>
      </w:pPr>
      <w:r w:rsidRPr="00715DBC">
        <w:rPr>
          <w:lang w:val="en-US" w:eastAsia="ko-KR"/>
        </w:rPr>
        <w:t>T</w:t>
      </w:r>
      <w:r>
        <w:rPr>
          <w:lang w:val="en-US" w:eastAsia="ko-KR"/>
        </w:rPr>
        <w:t xml:space="preserve">he Intra </w:t>
      </w:r>
      <w:r>
        <w:rPr>
          <w:noProof/>
          <w:lang w:val="en-US" w:eastAsia="ko-KR"/>
        </w:rPr>
        <w:t>N1 mode</w:t>
      </w:r>
      <w:r>
        <w:t xml:space="preserve"> NAS transparent container</w:t>
      </w:r>
      <w:r w:rsidDel="00851344">
        <w:rPr>
          <w:lang w:val="en-US" w:eastAsia="ko-KR"/>
        </w:rPr>
        <w:t xml:space="preserve"> </w:t>
      </w:r>
      <w:r w:rsidRPr="00715DBC">
        <w:rPr>
          <w:lang w:val="en-US" w:eastAsia="ko-KR"/>
        </w:rPr>
        <w:t>information element is coded as shown in figure</w:t>
      </w:r>
      <w:r w:rsidRPr="007A3FC3">
        <w:t> </w:t>
      </w:r>
      <w:r>
        <w:rPr>
          <w:lang w:val="en-US" w:eastAsia="ko-KR"/>
        </w:rPr>
        <w:t>9.11</w:t>
      </w:r>
      <w:r w:rsidRPr="00715DBC">
        <w:rPr>
          <w:lang w:val="en-US" w:eastAsia="ko-KR"/>
        </w:rPr>
        <w:t>.</w:t>
      </w:r>
      <w:r>
        <w:rPr>
          <w:lang w:val="en-US" w:eastAsia="ko-KR"/>
        </w:rPr>
        <w:t>2</w:t>
      </w:r>
      <w:r w:rsidRPr="00715DBC">
        <w:rPr>
          <w:lang w:val="en-US" w:eastAsia="ko-KR"/>
        </w:rPr>
        <w:t>.</w:t>
      </w:r>
      <w:r>
        <w:rPr>
          <w:lang w:val="en-US" w:eastAsia="ko-KR"/>
        </w:rPr>
        <w:t>6</w:t>
      </w:r>
      <w:r w:rsidRPr="00715DBC">
        <w:rPr>
          <w:lang w:val="en-US" w:eastAsia="ko-KR"/>
        </w:rPr>
        <w:t>.1 and table</w:t>
      </w:r>
      <w:r w:rsidRPr="007A3FC3">
        <w:t> </w:t>
      </w:r>
      <w:r>
        <w:rPr>
          <w:lang w:val="en-US" w:eastAsia="ko-KR"/>
        </w:rPr>
        <w:t>9.11</w:t>
      </w:r>
      <w:r w:rsidRPr="00715DBC">
        <w:rPr>
          <w:lang w:val="en-US" w:eastAsia="ko-KR"/>
        </w:rPr>
        <w:t>.</w:t>
      </w:r>
      <w:r>
        <w:rPr>
          <w:lang w:val="en-US" w:eastAsia="ko-KR"/>
        </w:rPr>
        <w:t>2</w:t>
      </w:r>
      <w:r w:rsidRPr="00715DBC">
        <w:rPr>
          <w:lang w:val="en-US" w:eastAsia="ko-KR"/>
        </w:rPr>
        <w:t>.</w:t>
      </w:r>
      <w:r>
        <w:rPr>
          <w:lang w:val="en-US" w:eastAsia="ko-KR"/>
        </w:rPr>
        <w:t>6</w:t>
      </w:r>
      <w:r w:rsidRPr="00715DBC">
        <w:rPr>
          <w:lang w:val="en-US" w:eastAsia="ko-KR"/>
        </w:rPr>
        <w:t>.1.</w:t>
      </w:r>
    </w:p>
    <w:p w14:paraId="0B94FF49" w14:textId="77777777" w:rsidR="00DF151E" w:rsidRPr="00715DBC" w:rsidRDefault="00DF151E" w:rsidP="00DF151E">
      <w:pPr>
        <w:rPr>
          <w:lang w:val="en-US" w:eastAsia="ko-KR"/>
        </w:rPr>
      </w:pPr>
      <w:r w:rsidRPr="00715DBC">
        <w:rPr>
          <w:lang w:val="en-US" w:eastAsia="ko-KR"/>
        </w:rPr>
        <w:t>T</w:t>
      </w:r>
      <w:r>
        <w:rPr>
          <w:lang w:val="en-US" w:eastAsia="ko-KR"/>
        </w:rPr>
        <w:t xml:space="preserve">he Intra </w:t>
      </w:r>
      <w:r>
        <w:rPr>
          <w:noProof/>
          <w:lang w:val="en-US" w:eastAsia="ko-KR"/>
        </w:rPr>
        <w:t>N1 mode</w:t>
      </w:r>
      <w:r>
        <w:t xml:space="preserve"> NAS transparent container</w:t>
      </w:r>
      <w:r w:rsidDel="00851344">
        <w:rPr>
          <w:lang w:val="en-US" w:eastAsia="ko-KR"/>
        </w:rPr>
        <w:t xml:space="preserve"> </w:t>
      </w:r>
      <w:r w:rsidRPr="00715DBC">
        <w:rPr>
          <w:lang w:val="en-US" w:eastAsia="ko-KR"/>
        </w:rPr>
        <w:t xml:space="preserve">is a type </w:t>
      </w:r>
      <w:r>
        <w:rPr>
          <w:lang w:val="en-US" w:eastAsia="ko-KR"/>
        </w:rPr>
        <w:t>4</w:t>
      </w:r>
      <w:r w:rsidRPr="00715DBC">
        <w:rPr>
          <w:lang w:val="en-US" w:eastAsia="ko-KR"/>
        </w:rPr>
        <w:t xml:space="preserve"> information element with a length of </w:t>
      </w:r>
      <w:r>
        <w:rPr>
          <w:lang w:val="en-US" w:eastAsia="ko-KR"/>
        </w:rPr>
        <w:t>9</w:t>
      </w:r>
      <w:r w:rsidRPr="00715DBC">
        <w:rPr>
          <w:lang w:val="en-US" w:eastAsia="ko-KR"/>
        </w:rPr>
        <w:t xml:space="preserve"> octets.</w:t>
      </w:r>
    </w:p>
    <w:p w14:paraId="6E124A71" w14:textId="77777777" w:rsidR="00DF151E" w:rsidRDefault="00DF151E" w:rsidP="00DF151E">
      <w:pPr>
        <w:rPr>
          <w:lang w:val="en-US" w:eastAsia="ko-KR"/>
        </w:rPr>
      </w:pPr>
      <w:r w:rsidRPr="00715DBC">
        <w:rPr>
          <w:lang w:val="en-US" w:eastAsia="ko-KR"/>
        </w:rPr>
        <w:t>The value part of t</w:t>
      </w:r>
      <w:r>
        <w:rPr>
          <w:lang w:val="en-US" w:eastAsia="ko-KR"/>
        </w:rPr>
        <w:t xml:space="preserve">he Intra </w:t>
      </w:r>
      <w:r>
        <w:rPr>
          <w:noProof/>
          <w:lang w:val="en-US" w:eastAsia="ko-KR"/>
        </w:rPr>
        <w:t>N1 mode</w:t>
      </w:r>
      <w:r>
        <w:t xml:space="preserve"> NAS transparent container</w:t>
      </w:r>
      <w:r w:rsidDel="00851344">
        <w:rPr>
          <w:lang w:val="en-US" w:eastAsia="ko-KR"/>
        </w:rPr>
        <w:t xml:space="preserve"> </w:t>
      </w:r>
      <w:r w:rsidRPr="00715DBC">
        <w:rPr>
          <w:lang w:val="en-US" w:eastAsia="ko-KR"/>
        </w:rPr>
        <w:t>information element is included in specific information elements within some RRC messages sent to the UE.</w:t>
      </w:r>
    </w:p>
    <w:p w14:paraId="4EBEB05C" w14:textId="77777777" w:rsidR="00DF151E" w:rsidRDefault="00DF151E" w:rsidP="00DF151E">
      <w:pPr>
        <w:pStyle w:val="NO"/>
        <w:rPr>
          <w:lang w:val="en-US" w:eastAsia="ko-KR"/>
        </w:rPr>
      </w:pPr>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r>
        <w:t>30</w:t>
      </w:r>
      <w:r w:rsidRPr="007A3FC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4"/>
        <w:gridCol w:w="745"/>
        <w:gridCol w:w="745"/>
        <w:gridCol w:w="744"/>
        <w:gridCol w:w="745"/>
        <w:gridCol w:w="744"/>
        <w:gridCol w:w="745"/>
        <w:gridCol w:w="1560"/>
      </w:tblGrid>
      <w:tr w:rsidR="00DF151E" w:rsidRPr="005F7EB0" w14:paraId="4CAAD035" w14:textId="77777777" w:rsidTr="006F3B77">
        <w:trPr>
          <w:cantSplit/>
          <w:jc w:val="center"/>
        </w:trPr>
        <w:tc>
          <w:tcPr>
            <w:tcW w:w="744" w:type="dxa"/>
            <w:tcBorders>
              <w:top w:val="nil"/>
              <w:left w:val="nil"/>
              <w:bottom w:val="nil"/>
              <w:right w:val="nil"/>
            </w:tcBorders>
          </w:tcPr>
          <w:p w14:paraId="04809510" w14:textId="77777777" w:rsidR="00DF151E" w:rsidRPr="005F7EB0" w:rsidRDefault="00DF151E" w:rsidP="006F3B77">
            <w:pPr>
              <w:pStyle w:val="TAC"/>
            </w:pPr>
            <w:r w:rsidRPr="005F7EB0">
              <w:lastRenderedPageBreak/>
              <w:t>8</w:t>
            </w:r>
          </w:p>
        </w:tc>
        <w:tc>
          <w:tcPr>
            <w:tcW w:w="744" w:type="dxa"/>
            <w:tcBorders>
              <w:top w:val="nil"/>
              <w:left w:val="nil"/>
              <w:bottom w:val="nil"/>
              <w:right w:val="nil"/>
            </w:tcBorders>
          </w:tcPr>
          <w:p w14:paraId="53E33FE8" w14:textId="77777777" w:rsidR="00DF151E" w:rsidRPr="005F7EB0" w:rsidRDefault="00DF151E" w:rsidP="006F3B77">
            <w:pPr>
              <w:pStyle w:val="TAC"/>
            </w:pPr>
            <w:r w:rsidRPr="005F7EB0">
              <w:t>7</w:t>
            </w:r>
          </w:p>
        </w:tc>
        <w:tc>
          <w:tcPr>
            <w:tcW w:w="745" w:type="dxa"/>
            <w:tcBorders>
              <w:top w:val="nil"/>
              <w:left w:val="nil"/>
              <w:bottom w:val="nil"/>
              <w:right w:val="nil"/>
            </w:tcBorders>
          </w:tcPr>
          <w:p w14:paraId="501790DB" w14:textId="77777777" w:rsidR="00DF151E" w:rsidRPr="005F7EB0" w:rsidRDefault="00DF151E" w:rsidP="006F3B77">
            <w:pPr>
              <w:pStyle w:val="TAC"/>
            </w:pPr>
            <w:r w:rsidRPr="005F7EB0">
              <w:t>6</w:t>
            </w:r>
          </w:p>
        </w:tc>
        <w:tc>
          <w:tcPr>
            <w:tcW w:w="745" w:type="dxa"/>
            <w:tcBorders>
              <w:top w:val="nil"/>
              <w:left w:val="nil"/>
              <w:bottom w:val="nil"/>
              <w:right w:val="nil"/>
            </w:tcBorders>
          </w:tcPr>
          <w:p w14:paraId="331CF8C7" w14:textId="77777777" w:rsidR="00DF151E" w:rsidRPr="005F7EB0" w:rsidRDefault="00DF151E" w:rsidP="006F3B77">
            <w:pPr>
              <w:pStyle w:val="TAC"/>
            </w:pPr>
            <w:r w:rsidRPr="005F7EB0">
              <w:t>5</w:t>
            </w:r>
          </w:p>
        </w:tc>
        <w:tc>
          <w:tcPr>
            <w:tcW w:w="744" w:type="dxa"/>
            <w:tcBorders>
              <w:top w:val="nil"/>
              <w:left w:val="nil"/>
              <w:bottom w:val="nil"/>
              <w:right w:val="nil"/>
            </w:tcBorders>
          </w:tcPr>
          <w:p w14:paraId="7980AE40" w14:textId="77777777" w:rsidR="00DF151E" w:rsidRPr="005F7EB0" w:rsidRDefault="00DF151E" w:rsidP="006F3B77">
            <w:pPr>
              <w:pStyle w:val="TAC"/>
            </w:pPr>
            <w:r w:rsidRPr="005F7EB0">
              <w:t>4</w:t>
            </w:r>
          </w:p>
        </w:tc>
        <w:tc>
          <w:tcPr>
            <w:tcW w:w="745" w:type="dxa"/>
            <w:tcBorders>
              <w:top w:val="nil"/>
              <w:left w:val="nil"/>
              <w:bottom w:val="nil"/>
              <w:right w:val="nil"/>
            </w:tcBorders>
          </w:tcPr>
          <w:p w14:paraId="58A9C3C9" w14:textId="77777777" w:rsidR="00DF151E" w:rsidRPr="005F7EB0" w:rsidRDefault="00DF151E" w:rsidP="006F3B77">
            <w:pPr>
              <w:pStyle w:val="TAC"/>
            </w:pPr>
            <w:r w:rsidRPr="005F7EB0">
              <w:t>3</w:t>
            </w:r>
          </w:p>
        </w:tc>
        <w:tc>
          <w:tcPr>
            <w:tcW w:w="744" w:type="dxa"/>
            <w:tcBorders>
              <w:top w:val="nil"/>
              <w:left w:val="nil"/>
              <w:bottom w:val="nil"/>
              <w:right w:val="nil"/>
            </w:tcBorders>
          </w:tcPr>
          <w:p w14:paraId="03C8DDA6" w14:textId="77777777" w:rsidR="00DF151E" w:rsidRPr="005F7EB0" w:rsidRDefault="00DF151E" w:rsidP="006F3B77">
            <w:pPr>
              <w:pStyle w:val="TAC"/>
            </w:pPr>
            <w:r w:rsidRPr="005F7EB0">
              <w:t>2</w:t>
            </w:r>
          </w:p>
        </w:tc>
        <w:tc>
          <w:tcPr>
            <w:tcW w:w="745" w:type="dxa"/>
            <w:tcBorders>
              <w:top w:val="nil"/>
              <w:left w:val="nil"/>
              <w:bottom w:val="nil"/>
              <w:right w:val="nil"/>
            </w:tcBorders>
          </w:tcPr>
          <w:p w14:paraId="4BEBE4CC" w14:textId="77777777" w:rsidR="00DF151E" w:rsidRPr="005F7EB0" w:rsidRDefault="00DF151E" w:rsidP="006F3B77">
            <w:pPr>
              <w:pStyle w:val="TAC"/>
            </w:pPr>
            <w:r w:rsidRPr="005F7EB0">
              <w:t>1</w:t>
            </w:r>
          </w:p>
        </w:tc>
        <w:tc>
          <w:tcPr>
            <w:tcW w:w="1560" w:type="dxa"/>
            <w:tcBorders>
              <w:top w:val="nil"/>
              <w:left w:val="nil"/>
              <w:bottom w:val="nil"/>
              <w:right w:val="nil"/>
            </w:tcBorders>
          </w:tcPr>
          <w:p w14:paraId="33B5487E" w14:textId="77777777" w:rsidR="00DF151E" w:rsidRPr="005F7EB0" w:rsidRDefault="00DF151E" w:rsidP="006F3B77">
            <w:pPr>
              <w:pStyle w:val="TAC"/>
            </w:pPr>
          </w:p>
        </w:tc>
      </w:tr>
      <w:tr w:rsidR="00DF151E" w:rsidRPr="005F7EB0" w14:paraId="77883126" w14:textId="77777777" w:rsidTr="006F3B77">
        <w:trPr>
          <w:cantSplit/>
          <w:jc w:val="center"/>
        </w:trPr>
        <w:tc>
          <w:tcPr>
            <w:tcW w:w="5956" w:type="dxa"/>
            <w:gridSpan w:val="8"/>
            <w:tcBorders>
              <w:top w:val="single" w:sz="4" w:space="0" w:color="auto"/>
              <w:bottom w:val="single" w:sz="4" w:space="0" w:color="auto"/>
              <w:right w:val="single" w:sz="4" w:space="0" w:color="auto"/>
            </w:tcBorders>
          </w:tcPr>
          <w:p w14:paraId="50025134" w14:textId="77777777" w:rsidR="00DF151E" w:rsidRPr="00040EEF" w:rsidRDefault="00DF151E" w:rsidP="006F3B77">
            <w:pPr>
              <w:pStyle w:val="TAC"/>
              <w:rPr>
                <w:lang w:val="fr-FR"/>
              </w:rPr>
            </w:pPr>
            <w:r w:rsidRPr="00040EEF">
              <w:rPr>
                <w:noProof/>
                <w:lang w:val="fr-FR" w:eastAsia="ko-KR"/>
              </w:rPr>
              <w:t>Intra N1 mode</w:t>
            </w:r>
            <w:r w:rsidRPr="00040EEF">
              <w:rPr>
                <w:lang w:val="fr-FR"/>
              </w:rPr>
              <w:t xml:space="preserve"> NAS transparent container IEI</w:t>
            </w:r>
          </w:p>
        </w:tc>
        <w:tc>
          <w:tcPr>
            <w:tcW w:w="1560" w:type="dxa"/>
            <w:tcBorders>
              <w:top w:val="nil"/>
              <w:left w:val="nil"/>
              <w:bottom w:val="nil"/>
              <w:right w:val="nil"/>
            </w:tcBorders>
          </w:tcPr>
          <w:p w14:paraId="03F20A77" w14:textId="77777777" w:rsidR="00DF151E" w:rsidRPr="005F7EB0" w:rsidRDefault="00DF151E" w:rsidP="006F3B77">
            <w:pPr>
              <w:pStyle w:val="TAC"/>
            </w:pPr>
            <w:r w:rsidRPr="005F7EB0">
              <w:t>octet 1</w:t>
            </w:r>
          </w:p>
        </w:tc>
      </w:tr>
      <w:tr w:rsidR="00DF151E" w:rsidRPr="005F7EB0" w14:paraId="58056A92" w14:textId="77777777" w:rsidTr="006F3B77">
        <w:trPr>
          <w:cantSplit/>
          <w:jc w:val="center"/>
        </w:trPr>
        <w:tc>
          <w:tcPr>
            <w:tcW w:w="5956" w:type="dxa"/>
            <w:gridSpan w:val="8"/>
            <w:tcBorders>
              <w:top w:val="single" w:sz="4" w:space="0" w:color="auto"/>
              <w:bottom w:val="single" w:sz="4" w:space="0" w:color="auto"/>
              <w:right w:val="single" w:sz="4" w:space="0" w:color="auto"/>
            </w:tcBorders>
          </w:tcPr>
          <w:p w14:paraId="3ED2684E" w14:textId="77777777" w:rsidR="00DF151E" w:rsidRPr="005F7EB0" w:rsidRDefault="00DF151E" w:rsidP="006F3B77">
            <w:pPr>
              <w:pStyle w:val="TAC"/>
            </w:pPr>
            <w:r w:rsidRPr="005F7EB0">
              <w:t xml:space="preserve">Length of </w:t>
            </w:r>
            <w:r w:rsidRPr="004309A1">
              <w:t xml:space="preserve">Intra </w:t>
            </w:r>
            <w:r w:rsidRPr="005F7EB0">
              <w:rPr>
                <w:noProof/>
                <w:lang w:val="en-US" w:eastAsia="ko-KR"/>
              </w:rPr>
              <w:t>N1 mode</w:t>
            </w:r>
            <w:r w:rsidRPr="005F7EB0">
              <w:t xml:space="preserve"> NAS transparent container contents</w:t>
            </w:r>
          </w:p>
        </w:tc>
        <w:tc>
          <w:tcPr>
            <w:tcW w:w="1560" w:type="dxa"/>
            <w:tcBorders>
              <w:top w:val="nil"/>
              <w:left w:val="nil"/>
              <w:bottom w:val="nil"/>
              <w:right w:val="nil"/>
            </w:tcBorders>
          </w:tcPr>
          <w:p w14:paraId="28F84896" w14:textId="77777777" w:rsidR="00DF151E" w:rsidRPr="005F7EB0" w:rsidRDefault="00DF151E" w:rsidP="006F3B77">
            <w:pPr>
              <w:pStyle w:val="TAC"/>
            </w:pPr>
            <w:r w:rsidRPr="005F7EB0">
              <w:t>octet 2</w:t>
            </w:r>
          </w:p>
        </w:tc>
      </w:tr>
      <w:tr w:rsidR="00DF151E" w:rsidRPr="005F7EB0" w14:paraId="1B5457F1" w14:textId="77777777" w:rsidTr="006F3B77">
        <w:trPr>
          <w:cantSplit/>
          <w:trHeight w:val="695"/>
          <w:jc w:val="center"/>
        </w:trPr>
        <w:tc>
          <w:tcPr>
            <w:tcW w:w="5956" w:type="dxa"/>
            <w:gridSpan w:val="8"/>
            <w:tcBorders>
              <w:top w:val="single" w:sz="4" w:space="0" w:color="auto"/>
              <w:right w:val="single" w:sz="4" w:space="0" w:color="auto"/>
            </w:tcBorders>
          </w:tcPr>
          <w:p w14:paraId="62D65933" w14:textId="77777777" w:rsidR="00DF151E" w:rsidRPr="005F7EB0" w:rsidRDefault="00DF151E" w:rsidP="006F3B77">
            <w:pPr>
              <w:pStyle w:val="TAC"/>
            </w:pPr>
            <w:bookmarkStart w:id="2248" w:name="_Hlk517850630"/>
          </w:p>
          <w:p w14:paraId="5428E486" w14:textId="77777777" w:rsidR="00DF151E" w:rsidRPr="005F7EB0" w:rsidRDefault="00DF151E" w:rsidP="006F3B77">
            <w:pPr>
              <w:pStyle w:val="TAC"/>
            </w:pPr>
            <w:r w:rsidRPr="005F7EB0">
              <w:t>Message authentication code</w:t>
            </w:r>
          </w:p>
        </w:tc>
        <w:tc>
          <w:tcPr>
            <w:tcW w:w="1560" w:type="dxa"/>
            <w:tcBorders>
              <w:top w:val="nil"/>
              <w:left w:val="nil"/>
              <w:bottom w:val="nil"/>
              <w:right w:val="nil"/>
            </w:tcBorders>
          </w:tcPr>
          <w:p w14:paraId="3FD3D134" w14:textId="77777777" w:rsidR="00DF151E" w:rsidRPr="005F7EB0" w:rsidRDefault="00DF151E" w:rsidP="006F3B77">
            <w:pPr>
              <w:pStyle w:val="TAC"/>
            </w:pPr>
            <w:r w:rsidRPr="005F7EB0">
              <w:t>octet 3</w:t>
            </w:r>
          </w:p>
          <w:p w14:paraId="3C0DA0A4" w14:textId="77777777" w:rsidR="00DF151E" w:rsidRPr="005F7EB0" w:rsidRDefault="00DF151E" w:rsidP="006F3B77">
            <w:pPr>
              <w:pStyle w:val="TAC"/>
            </w:pPr>
          </w:p>
          <w:p w14:paraId="71D88ADE" w14:textId="77777777" w:rsidR="00DF151E" w:rsidRPr="005F7EB0" w:rsidRDefault="00DF151E" w:rsidP="006F3B77">
            <w:pPr>
              <w:pStyle w:val="TAC"/>
            </w:pPr>
            <w:r w:rsidRPr="005F7EB0">
              <w:t>octet 6</w:t>
            </w:r>
          </w:p>
        </w:tc>
      </w:tr>
      <w:tr w:rsidR="00DF151E" w:rsidRPr="005F7EB0" w14:paraId="20B54272" w14:textId="77777777" w:rsidTr="006F3B77">
        <w:trPr>
          <w:cantSplit/>
          <w:trHeight w:val="460"/>
          <w:jc w:val="center"/>
        </w:trPr>
        <w:tc>
          <w:tcPr>
            <w:tcW w:w="2978" w:type="dxa"/>
            <w:gridSpan w:val="4"/>
            <w:tcBorders>
              <w:top w:val="single" w:sz="4" w:space="0" w:color="auto"/>
              <w:left w:val="single" w:sz="4" w:space="0" w:color="auto"/>
              <w:bottom w:val="single" w:sz="4" w:space="0" w:color="auto"/>
              <w:right w:val="single" w:sz="4" w:space="0" w:color="auto"/>
            </w:tcBorders>
          </w:tcPr>
          <w:p w14:paraId="0DBE849B" w14:textId="77777777" w:rsidR="00DF151E" w:rsidRPr="005F7EB0" w:rsidRDefault="00DF151E" w:rsidP="006F3B77">
            <w:pPr>
              <w:pStyle w:val="TAC"/>
            </w:pPr>
            <w:r w:rsidRPr="005F7EB0">
              <w:t>Type of ciphering algorithm</w:t>
            </w:r>
          </w:p>
        </w:tc>
        <w:tc>
          <w:tcPr>
            <w:tcW w:w="2978" w:type="dxa"/>
            <w:gridSpan w:val="4"/>
            <w:tcBorders>
              <w:top w:val="single" w:sz="4" w:space="0" w:color="auto"/>
              <w:left w:val="single" w:sz="4" w:space="0" w:color="auto"/>
              <w:right w:val="single" w:sz="4" w:space="0" w:color="auto"/>
            </w:tcBorders>
          </w:tcPr>
          <w:p w14:paraId="60F1EFCB" w14:textId="77777777" w:rsidR="00DF151E" w:rsidRPr="005F7EB0" w:rsidRDefault="00DF151E" w:rsidP="006F3B77">
            <w:pPr>
              <w:pStyle w:val="TAC"/>
            </w:pPr>
            <w:r w:rsidRPr="005F7EB0">
              <w:t>Type of integrity protection algorithm</w:t>
            </w:r>
          </w:p>
        </w:tc>
        <w:tc>
          <w:tcPr>
            <w:tcW w:w="1560" w:type="dxa"/>
            <w:tcBorders>
              <w:top w:val="nil"/>
              <w:left w:val="single" w:sz="4" w:space="0" w:color="auto"/>
              <w:bottom w:val="nil"/>
              <w:right w:val="nil"/>
            </w:tcBorders>
          </w:tcPr>
          <w:p w14:paraId="3C893582" w14:textId="77777777" w:rsidR="00DF151E" w:rsidRPr="005F7EB0" w:rsidRDefault="00DF151E" w:rsidP="006F3B77">
            <w:pPr>
              <w:pStyle w:val="TAC"/>
            </w:pPr>
          </w:p>
          <w:p w14:paraId="76D6923E" w14:textId="77777777" w:rsidR="00DF151E" w:rsidRPr="005F7EB0" w:rsidRDefault="00DF151E" w:rsidP="006F3B77">
            <w:pPr>
              <w:pStyle w:val="TAC"/>
            </w:pPr>
            <w:r w:rsidRPr="005F7EB0">
              <w:t>octet 7</w:t>
            </w:r>
          </w:p>
        </w:tc>
      </w:tr>
      <w:tr w:rsidR="00DF151E" w:rsidRPr="005F7EB0" w14:paraId="5553254B" w14:textId="77777777" w:rsidTr="006F3B77">
        <w:trPr>
          <w:cantSplit/>
          <w:trHeight w:val="460"/>
          <w:jc w:val="center"/>
        </w:trPr>
        <w:tc>
          <w:tcPr>
            <w:tcW w:w="744" w:type="dxa"/>
            <w:tcBorders>
              <w:top w:val="single" w:sz="4" w:space="0" w:color="auto"/>
              <w:left w:val="single" w:sz="4" w:space="0" w:color="auto"/>
              <w:bottom w:val="single" w:sz="4" w:space="0" w:color="auto"/>
              <w:right w:val="nil"/>
            </w:tcBorders>
          </w:tcPr>
          <w:p w14:paraId="64C2D4DF" w14:textId="77777777" w:rsidR="00DF151E" w:rsidRDefault="00DF151E" w:rsidP="006F3B77">
            <w:pPr>
              <w:pStyle w:val="TAC"/>
            </w:pPr>
            <w:r>
              <w:t>0</w:t>
            </w:r>
          </w:p>
        </w:tc>
        <w:tc>
          <w:tcPr>
            <w:tcW w:w="744" w:type="dxa"/>
            <w:tcBorders>
              <w:top w:val="single" w:sz="4" w:space="0" w:color="auto"/>
              <w:left w:val="nil"/>
              <w:bottom w:val="single" w:sz="4" w:space="0" w:color="auto"/>
              <w:right w:val="nil"/>
            </w:tcBorders>
          </w:tcPr>
          <w:p w14:paraId="216D5777" w14:textId="77777777" w:rsidR="00DF151E" w:rsidRPr="005F7EB0" w:rsidRDefault="00DF151E" w:rsidP="006F3B77">
            <w:pPr>
              <w:pStyle w:val="TAC"/>
            </w:pPr>
            <w:r>
              <w:t>0</w:t>
            </w:r>
            <w:r>
              <w:br/>
              <w:t>Spare</w:t>
            </w:r>
          </w:p>
        </w:tc>
        <w:tc>
          <w:tcPr>
            <w:tcW w:w="745" w:type="dxa"/>
            <w:tcBorders>
              <w:top w:val="single" w:sz="4" w:space="0" w:color="auto"/>
              <w:left w:val="nil"/>
              <w:bottom w:val="single" w:sz="4" w:space="0" w:color="auto"/>
              <w:right w:val="single" w:sz="4" w:space="0" w:color="auto"/>
            </w:tcBorders>
          </w:tcPr>
          <w:p w14:paraId="7AC12BA5" w14:textId="77777777" w:rsidR="00DF151E" w:rsidRPr="005F7EB0" w:rsidRDefault="00DF151E" w:rsidP="006F3B77">
            <w:pPr>
              <w:pStyle w:val="TAC"/>
            </w:pPr>
            <w:r>
              <w:t>0</w:t>
            </w:r>
          </w:p>
        </w:tc>
        <w:tc>
          <w:tcPr>
            <w:tcW w:w="745" w:type="dxa"/>
            <w:tcBorders>
              <w:top w:val="single" w:sz="4" w:space="0" w:color="auto"/>
              <w:left w:val="single" w:sz="4" w:space="0" w:color="auto"/>
              <w:bottom w:val="single" w:sz="4" w:space="0" w:color="auto"/>
              <w:right w:val="single" w:sz="4" w:space="0" w:color="auto"/>
            </w:tcBorders>
          </w:tcPr>
          <w:p w14:paraId="5FB45AB7" w14:textId="77777777" w:rsidR="00DF151E" w:rsidRPr="005F7EB0" w:rsidRDefault="00DF151E" w:rsidP="006F3B77">
            <w:pPr>
              <w:pStyle w:val="TAC"/>
            </w:pPr>
            <w:r>
              <w:t>KACF</w:t>
            </w:r>
          </w:p>
        </w:tc>
        <w:tc>
          <w:tcPr>
            <w:tcW w:w="744" w:type="dxa"/>
            <w:tcBorders>
              <w:top w:val="single" w:sz="4" w:space="0" w:color="auto"/>
              <w:left w:val="single" w:sz="4" w:space="0" w:color="auto"/>
              <w:right w:val="single" w:sz="4" w:space="0" w:color="auto"/>
            </w:tcBorders>
          </w:tcPr>
          <w:p w14:paraId="25090F66" w14:textId="77777777" w:rsidR="00DF151E" w:rsidRPr="005F7EB0" w:rsidRDefault="00DF151E" w:rsidP="006F3B77">
            <w:pPr>
              <w:pStyle w:val="TAC"/>
            </w:pPr>
            <w:r w:rsidRPr="005F7EB0">
              <w:t>TSC</w:t>
            </w:r>
          </w:p>
        </w:tc>
        <w:tc>
          <w:tcPr>
            <w:tcW w:w="2234" w:type="dxa"/>
            <w:gridSpan w:val="3"/>
            <w:tcBorders>
              <w:top w:val="single" w:sz="4" w:space="0" w:color="auto"/>
              <w:left w:val="single" w:sz="4" w:space="0" w:color="auto"/>
              <w:right w:val="single" w:sz="4" w:space="0" w:color="auto"/>
            </w:tcBorders>
          </w:tcPr>
          <w:p w14:paraId="67A08BA0" w14:textId="77777777" w:rsidR="00DF151E" w:rsidRPr="005F7EB0" w:rsidRDefault="00DF151E" w:rsidP="006F3B77">
            <w:pPr>
              <w:pStyle w:val="TAC"/>
            </w:pPr>
            <w:r w:rsidRPr="005F7EB0">
              <w:t>Key set identifier in 5G</w:t>
            </w:r>
          </w:p>
        </w:tc>
        <w:tc>
          <w:tcPr>
            <w:tcW w:w="1560" w:type="dxa"/>
            <w:tcBorders>
              <w:top w:val="nil"/>
              <w:left w:val="single" w:sz="4" w:space="0" w:color="auto"/>
              <w:bottom w:val="nil"/>
              <w:right w:val="nil"/>
            </w:tcBorders>
          </w:tcPr>
          <w:p w14:paraId="15197595" w14:textId="77777777" w:rsidR="00DF151E" w:rsidRPr="005F7EB0" w:rsidRDefault="00DF151E" w:rsidP="006F3B77">
            <w:pPr>
              <w:pStyle w:val="TAC"/>
            </w:pPr>
          </w:p>
          <w:p w14:paraId="0CC0A3A8" w14:textId="77777777" w:rsidR="00DF151E" w:rsidRPr="005F7EB0" w:rsidRDefault="00DF151E" w:rsidP="006F3B77">
            <w:pPr>
              <w:pStyle w:val="TAC"/>
            </w:pPr>
            <w:r w:rsidRPr="005F7EB0">
              <w:t>octet 8</w:t>
            </w:r>
          </w:p>
        </w:tc>
      </w:tr>
      <w:bookmarkEnd w:id="2248"/>
      <w:tr w:rsidR="00DF151E" w:rsidRPr="005F7EB0" w14:paraId="4229E686" w14:textId="77777777" w:rsidTr="006F3B77">
        <w:trPr>
          <w:cantSplit/>
          <w:trHeight w:val="480"/>
          <w:jc w:val="center"/>
        </w:trPr>
        <w:tc>
          <w:tcPr>
            <w:tcW w:w="5956" w:type="dxa"/>
            <w:gridSpan w:val="8"/>
            <w:tcBorders>
              <w:top w:val="single" w:sz="4" w:space="0" w:color="auto"/>
              <w:left w:val="single" w:sz="4" w:space="0" w:color="auto"/>
              <w:right w:val="single" w:sz="4" w:space="0" w:color="auto"/>
            </w:tcBorders>
          </w:tcPr>
          <w:p w14:paraId="71CA901A" w14:textId="77777777" w:rsidR="00DF151E" w:rsidRPr="005F7EB0" w:rsidRDefault="00DF151E" w:rsidP="006F3B77">
            <w:pPr>
              <w:pStyle w:val="TAC"/>
            </w:pPr>
            <w:r>
              <w:t>Sequence number</w:t>
            </w:r>
          </w:p>
        </w:tc>
        <w:tc>
          <w:tcPr>
            <w:tcW w:w="1560" w:type="dxa"/>
            <w:tcBorders>
              <w:top w:val="nil"/>
              <w:left w:val="single" w:sz="4" w:space="0" w:color="auto"/>
              <w:bottom w:val="nil"/>
              <w:right w:val="nil"/>
            </w:tcBorders>
          </w:tcPr>
          <w:p w14:paraId="030717D5" w14:textId="77777777" w:rsidR="00DF151E" w:rsidRPr="005F7EB0" w:rsidRDefault="00DF151E" w:rsidP="006F3B77">
            <w:pPr>
              <w:pStyle w:val="TAC"/>
            </w:pPr>
            <w:r>
              <w:t>octet 9</w:t>
            </w:r>
          </w:p>
        </w:tc>
      </w:tr>
    </w:tbl>
    <w:p w14:paraId="5C7D7999" w14:textId="77777777" w:rsidR="00DF151E" w:rsidRPr="00040EEF" w:rsidRDefault="00DF151E" w:rsidP="00DF151E">
      <w:pPr>
        <w:pStyle w:val="TF"/>
        <w:rPr>
          <w:lang w:val="fr-FR" w:eastAsia="ko-KR"/>
        </w:rPr>
      </w:pPr>
      <w:r w:rsidRPr="00040EEF">
        <w:rPr>
          <w:lang w:val="fr-FR" w:eastAsia="ko-KR"/>
        </w:rPr>
        <w:t>Figure</w:t>
      </w:r>
      <w:r w:rsidRPr="00040EEF">
        <w:rPr>
          <w:lang w:val="fr-FR"/>
        </w:rPr>
        <w:t> </w:t>
      </w:r>
      <w:r>
        <w:rPr>
          <w:lang w:val="fr-FR" w:eastAsia="ko-KR"/>
        </w:rPr>
        <w:t>9.11.2.6</w:t>
      </w:r>
      <w:r w:rsidRPr="00040EEF">
        <w:rPr>
          <w:lang w:val="fr-FR" w:eastAsia="ko-KR"/>
        </w:rPr>
        <w:t xml:space="preserve">.1: Intra </w:t>
      </w:r>
      <w:r w:rsidRPr="00040EEF">
        <w:rPr>
          <w:noProof/>
          <w:lang w:val="fr-FR" w:eastAsia="ko-KR"/>
        </w:rPr>
        <w:t>N1 mode</w:t>
      </w:r>
      <w:r w:rsidRPr="00040EEF">
        <w:rPr>
          <w:lang w:val="fr-FR"/>
        </w:rPr>
        <w:t xml:space="preserve"> </w:t>
      </w:r>
      <w:r w:rsidRPr="00040EEF">
        <w:rPr>
          <w:lang w:val="fr-FR" w:eastAsia="ko-KR"/>
        </w:rPr>
        <w:t>NAS transparent container</w:t>
      </w:r>
      <w:r w:rsidRPr="00040EEF" w:rsidDel="00851344">
        <w:rPr>
          <w:lang w:val="fr-FR" w:eastAsia="ko-KR"/>
        </w:rPr>
        <w:t xml:space="preserve"> </w:t>
      </w:r>
      <w:r w:rsidRPr="00040EEF">
        <w:rPr>
          <w:lang w:val="fr-FR" w:eastAsia="ko-KR"/>
        </w:rPr>
        <w:t>information element</w:t>
      </w:r>
    </w:p>
    <w:p w14:paraId="54AEC809" w14:textId="77777777" w:rsidR="00DF151E" w:rsidRPr="00040EEF" w:rsidRDefault="00DF151E" w:rsidP="00DF151E">
      <w:pPr>
        <w:pStyle w:val="TH"/>
        <w:rPr>
          <w:lang w:val="fr-FR" w:eastAsia="ko-KR"/>
        </w:rPr>
      </w:pPr>
      <w:r w:rsidRPr="00040EEF">
        <w:rPr>
          <w:lang w:val="fr-FR" w:eastAsia="ko-KR"/>
        </w:rPr>
        <w:t>Table</w:t>
      </w:r>
      <w:r w:rsidRPr="00040EEF">
        <w:rPr>
          <w:lang w:val="fr-FR"/>
        </w:rPr>
        <w:t> </w:t>
      </w:r>
      <w:r>
        <w:rPr>
          <w:lang w:val="fr-FR" w:eastAsia="ko-KR"/>
        </w:rPr>
        <w:t>9.11.2.6</w:t>
      </w:r>
      <w:r w:rsidRPr="00040EEF">
        <w:rPr>
          <w:lang w:val="fr-FR" w:eastAsia="ko-KR"/>
        </w:rPr>
        <w:t xml:space="preserve">.1: Intra </w:t>
      </w:r>
      <w:r w:rsidRPr="00040EEF">
        <w:rPr>
          <w:noProof/>
          <w:lang w:val="fr-FR" w:eastAsia="ko-KR"/>
        </w:rPr>
        <w:t>N1 mode</w:t>
      </w:r>
      <w:r w:rsidRPr="00040EEF">
        <w:rPr>
          <w:lang w:val="fr-FR"/>
        </w:rPr>
        <w:t xml:space="preserve"> </w:t>
      </w:r>
      <w:r w:rsidRPr="00040EEF">
        <w:rPr>
          <w:lang w:val="fr-FR" w:eastAsia="ko-KR"/>
        </w:rPr>
        <w:t>NAS transparent container</w:t>
      </w:r>
      <w:r w:rsidRPr="00040EEF" w:rsidDel="00851344">
        <w:rPr>
          <w:lang w:val="fr-FR" w:eastAsia="ko-KR"/>
        </w:rPr>
        <w:t xml:space="preserve"> </w:t>
      </w:r>
      <w:r w:rsidRPr="00040EEF">
        <w:rPr>
          <w:lang w:val="fr-FR" w:eastAsia="ko-K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6803"/>
      </w:tblGrid>
      <w:tr w:rsidR="00DF151E" w:rsidRPr="005F7EB0" w14:paraId="495856B9" w14:textId="77777777" w:rsidTr="006F3B77">
        <w:trPr>
          <w:cantSplit/>
          <w:jc w:val="center"/>
        </w:trPr>
        <w:tc>
          <w:tcPr>
            <w:tcW w:w="7087" w:type="dxa"/>
            <w:gridSpan w:val="2"/>
            <w:shd w:val="clear" w:color="auto" w:fill="FFFFFF"/>
          </w:tcPr>
          <w:p w14:paraId="503CD8DC" w14:textId="77777777" w:rsidR="00DF151E" w:rsidRPr="005F7EB0" w:rsidRDefault="00DF151E" w:rsidP="006F3B77">
            <w:pPr>
              <w:pStyle w:val="TAL"/>
              <w:rPr>
                <w:lang w:eastAsia="ko-KR"/>
              </w:rPr>
            </w:pPr>
            <w:r w:rsidRPr="005F7EB0">
              <w:rPr>
                <w:lang w:eastAsia="ko-KR"/>
              </w:rPr>
              <w:t>Message authentication code</w:t>
            </w:r>
            <w:r w:rsidRPr="005F7EB0" w:rsidDel="00EC1CE0">
              <w:rPr>
                <w:lang w:eastAsia="ko-KR"/>
              </w:rPr>
              <w:t xml:space="preserve"> </w:t>
            </w:r>
            <w:r w:rsidRPr="005F7EB0">
              <w:rPr>
                <w:lang w:eastAsia="ko-KR"/>
              </w:rPr>
              <w:t xml:space="preserve">(octet </w:t>
            </w:r>
            <w:r>
              <w:rPr>
                <w:lang w:eastAsia="ko-KR"/>
              </w:rPr>
              <w:t>3</w:t>
            </w:r>
            <w:r w:rsidRPr="005F7EB0">
              <w:rPr>
                <w:lang w:eastAsia="ko-KR"/>
              </w:rPr>
              <w:t xml:space="preserve"> to </w:t>
            </w:r>
            <w:r>
              <w:rPr>
                <w:lang w:eastAsia="ko-KR"/>
              </w:rPr>
              <w:t>6</w:t>
            </w:r>
            <w:r w:rsidRPr="005F7EB0">
              <w:rPr>
                <w:lang w:eastAsia="ko-KR"/>
              </w:rPr>
              <w:t>)</w:t>
            </w:r>
          </w:p>
        </w:tc>
      </w:tr>
      <w:tr w:rsidR="00DF151E" w:rsidRPr="005F7EB0" w14:paraId="77ADFD10" w14:textId="77777777" w:rsidTr="006F3B77">
        <w:trPr>
          <w:cantSplit/>
          <w:jc w:val="center"/>
        </w:trPr>
        <w:tc>
          <w:tcPr>
            <w:tcW w:w="7087" w:type="dxa"/>
            <w:gridSpan w:val="2"/>
            <w:shd w:val="clear" w:color="auto" w:fill="FFFFFF"/>
          </w:tcPr>
          <w:p w14:paraId="5D03D923" w14:textId="77777777" w:rsidR="00DF151E" w:rsidRPr="005F7EB0" w:rsidRDefault="00DF151E" w:rsidP="006F3B77">
            <w:pPr>
              <w:pStyle w:val="TAL"/>
              <w:rPr>
                <w:lang w:eastAsia="ko-KR"/>
              </w:rPr>
            </w:pPr>
          </w:p>
        </w:tc>
      </w:tr>
      <w:tr w:rsidR="00DF151E" w:rsidRPr="005F7EB0" w14:paraId="63A786CE" w14:textId="77777777" w:rsidTr="006F3B77">
        <w:trPr>
          <w:cantSplit/>
          <w:jc w:val="center"/>
        </w:trPr>
        <w:tc>
          <w:tcPr>
            <w:tcW w:w="7087" w:type="dxa"/>
            <w:gridSpan w:val="2"/>
            <w:shd w:val="clear" w:color="auto" w:fill="FFFFFF"/>
          </w:tcPr>
          <w:p w14:paraId="68D2377C" w14:textId="77777777" w:rsidR="00DF151E" w:rsidRPr="005F7EB0" w:rsidRDefault="00DF151E" w:rsidP="006F3B77">
            <w:pPr>
              <w:pStyle w:val="TAL"/>
              <w:rPr>
                <w:lang w:eastAsia="ko-KR"/>
              </w:rPr>
            </w:pPr>
            <w:r w:rsidRPr="005F7EB0">
              <w:rPr>
                <w:lang w:eastAsia="ko-KR"/>
              </w:rPr>
              <w:t>This field is coded as the Message authentication code information element (see subclause</w:t>
            </w:r>
            <w:r w:rsidRPr="005F7EB0">
              <w:t> </w:t>
            </w:r>
            <w:r w:rsidRPr="005F7EB0">
              <w:rPr>
                <w:lang w:eastAsia="ko-KR"/>
              </w:rPr>
              <w:t>9.</w:t>
            </w:r>
            <w:r w:rsidRPr="005F7EB0">
              <w:rPr>
                <w:rFonts w:hint="eastAsia"/>
                <w:lang w:eastAsia="ko-KR"/>
              </w:rPr>
              <w:t>8</w:t>
            </w:r>
            <w:r w:rsidRPr="005F7EB0">
              <w:rPr>
                <w:lang w:eastAsia="ko-KR"/>
              </w:rPr>
              <w:t>).</w:t>
            </w:r>
          </w:p>
        </w:tc>
      </w:tr>
      <w:tr w:rsidR="00DF151E" w:rsidRPr="005F7EB0" w14:paraId="62FBF0E6" w14:textId="77777777" w:rsidTr="006F3B77">
        <w:trPr>
          <w:cantSplit/>
          <w:jc w:val="center"/>
        </w:trPr>
        <w:tc>
          <w:tcPr>
            <w:tcW w:w="7087" w:type="dxa"/>
            <w:gridSpan w:val="2"/>
            <w:shd w:val="clear" w:color="auto" w:fill="FFFFFF"/>
          </w:tcPr>
          <w:p w14:paraId="2CEB8938" w14:textId="77777777" w:rsidR="00DF151E" w:rsidRPr="005F7EB0" w:rsidRDefault="00DF151E" w:rsidP="006F3B77">
            <w:pPr>
              <w:pStyle w:val="TAL"/>
              <w:rPr>
                <w:lang w:eastAsia="ko-KR"/>
              </w:rPr>
            </w:pPr>
          </w:p>
        </w:tc>
      </w:tr>
      <w:tr w:rsidR="00DF151E" w:rsidRPr="005F7EB0" w14:paraId="4C00D274" w14:textId="77777777" w:rsidTr="006F3B77">
        <w:trPr>
          <w:cantSplit/>
          <w:jc w:val="center"/>
        </w:trPr>
        <w:tc>
          <w:tcPr>
            <w:tcW w:w="7087" w:type="dxa"/>
            <w:gridSpan w:val="2"/>
          </w:tcPr>
          <w:p w14:paraId="7655934C" w14:textId="77777777" w:rsidR="00DF151E" w:rsidRPr="005F7EB0" w:rsidRDefault="00DF151E" w:rsidP="006F3B77">
            <w:pPr>
              <w:pStyle w:val="TAL"/>
              <w:rPr>
                <w:lang w:eastAsia="ko-KR"/>
              </w:rPr>
            </w:pPr>
            <w:r w:rsidRPr="005F7EB0">
              <w:rPr>
                <w:lang w:eastAsia="ko-KR"/>
              </w:rPr>
              <w:t xml:space="preserve">Type of integrity protection algorithm (octet </w:t>
            </w:r>
            <w:r>
              <w:rPr>
                <w:lang w:eastAsia="ko-KR"/>
              </w:rPr>
              <w:t>7</w:t>
            </w:r>
            <w:r w:rsidRPr="005F7EB0">
              <w:rPr>
                <w:lang w:eastAsia="ko-KR"/>
              </w:rPr>
              <w:t xml:space="preserve">, bit 1 to </w:t>
            </w:r>
            <w:r w:rsidRPr="005F7EB0">
              <w:rPr>
                <w:rFonts w:hint="eastAsia"/>
                <w:lang w:eastAsia="ko-KR"/>
              </w:rPr>
              <w:t>4</w:t>
            </w:r>
            <w:r w:rsidRPr="005F7EB0">
              <w:rPr>
                <w:lang w:eastAsia="ko-KR"/>
              </w:rPr>
              <w:t>) and</w:t>
            </w:r>
            <w:r w:rsidRPr="005F7EB0">
              <w:rPr>
                <w:lang w:eastAsia="ko-KR"/>
              </w:rPr>
              <w:br/>
              <w:t xml:space="preserve">type of ciphering algorithm (octet </w:t>
            </w:r>
            <w:r>
              <w:rPr>
                <w:lang w:eastAsia="ko-KR"/>
              </w:rPr>
              <w:t>7</w:t>
            </w:r>
            <w:r w:rsidRPr="005F7EB0">
              <w:rPr>
                <w:lang w:eastAsia="ko-KR"/>
              </w:rPr>
              <w:t xml:space="preserve">, bit 5 to </w:t>
            </w:r>
            <w:r w:rsidRPr="005F7EB0">
              <w:rPr>
                <w:rFonts w:hint="eastAsia"/>
                <w:lang w:eastAsia="ko-KR"/>
              </w:rPr>
              <w:t>8</w:t>
            </w:r>
            <w:r w:rsidRPr="005F7EB0">
              <w:rPr>
                <w:lang w:eastAsia="ko-KR"/>
              </w:rPr>
              <w:t>)</w:t>
            </w:r>
          </w:p>
        </w:tc>
      </w:tr>
      <w:tr w:rsidR="00DF151E" w:rsidRPr="005F7EB0" w14:paraId="69706AE7" w14:textId="77777777" w:rsidTr="006F3B77">
        <w:trPr>
          <w:cantSplit/>
          <w:jc w:val="center"/>
        </w:trPr>
        <w:tc>
          <w:tcPr>
            <w:tcW w:w="7087" w:type="dxa"/>
            <w:gridSpan w:val="2"/>
            <w:shd w:val="clear" w:color="auto" w:fill="FFFFFF"/>
          </w:tcPr>
          <w:p w14:paraId="5696921E" w14:textId="77777777" w:rsidR="00DF151E" w:rsidRPr="005F7EB0" w:rsidRDefault="00DF151E" w:rsidP="006F3B77">
            <w:pPr>
              <w:pStyle w:val="TAL"/>
              <w:rPr>
                <w:lang w:eastAsia="ko-KR"/>
              </w:rPr>
            </w:pPr>
          </w:p>
        </w:tc>
      </w:tr>
      <w:tr w:rsidR="00DF151E" w:rsidRPr="005F7EB0" w14:paraId="67F5B259" w14:textId="77777777" w:rsidTr="006F3B77">
        <w:trPr>
          <w:cantSplit/>
          <w:jc w:val="center"/>
        </w:trPr>
        <w:tc>
          <w:tcPr>
            <w:tcW w:w="7087" w:type="dxa"/>
            <w:gridSpan w:val="2"/>
            <w:shd w:val="clear" w:color="auto" w:fill="FFFFFF"/>
          </w:tcPr>
          <w:p w14:paraId="18C2103D" w14:textId="77777777" w:rsidR="00DF151E" w:rsidRPr="005F7EB0" w:rsidRDefault="00DF151E" w:rsidP="006F3B77">
            <w:pPr>
              <w:pStyle w:val="TAL"/>
              <w:rPr>
                <w:lang w:eastAsia="ko-KR"/>
              </w:rPr>
            </w:pPr>
            <w:r w:rsidRPr="005F7EB0">
              <w:rPr>
                <w:lang w:eastAsia="ko-KR"/>
              </w:rPr>
              <w:t>These fields are coded as the type of integrity protection algorithm and type of ciphering algorithm in the NAS security algorithms information element (see subclause</w:t>
            </w:r>
            <w:r w:rsidRPr="005F7EB0">
              <w:t> </w:t>
            </w:r>
            <w:r>
              <w:rPr>
                <w:lang w:eastAsia="ko-KR"/>
              </w:rPr>
              <w:t>9.11</w:t>
            </w:r>
            <w:r w:rsidRPr="005F7EB0">
              <w:rPr>
                <w:lang w:eastAsia="ko-KR"/>
              </w:rPr>
              <w:t>.3.3</w:t>
            </w:r>
            <w:r>
              <w:rPr>
                <w:lang w:eastAsia="ko-KR"/>
              </w:rPr>
              <w:t>4</w:t>
            </w:r>
            <w:r w:rsidRPr="005F7EB0">
              <w:rPr>
                <w:lang w:eastAsia="ko-KR"/>
              </w:rPr>
              <w:t>).</w:t>
            </w:r>
          </w:p>
        </w:tc>
      </w:tr>
      <w:tr w:rsidR="00DF151E" w:rsidRPr="005F7EB0" w14:paraId="2D6AA938" w14:textId="77777777" w:rsidTr="006F3B77">
        <w:trPr>
          <w:cantSplit/>
          <w:jc w:val="center"/>
        </w:trPr>
        <w:tc>
          <w:tcPr>
            <w:tcW w:w="7087" w:type="dxa"/>
            <w:gridSpan w:val="2"/>
            <w:shd w:val="clear" w:color="auto" w:fill="FFFFFF"/>
          </w:tcPr>
          <w:p w14:paraId="57C7F764" w14:textId="77777777" w:rsidR="00DF151E" w:rsidRPr="005F7EB0" w:rsidRDefault="00DF151E" w:rsidP="006F3B77">
            <w:pPr>
              <w:pStyle w:val="TAL"/>
              <w:rPr>
                <w:lang w:eastAsia="ko-KR"/>
              </w:rPr>
            </w:pPr>
          </w:p>
        </w:tc>
      </w:tr>
      <w:tr w:rsidR="00DF151E" w:rsidRPr="0084488B" w14:paraId="180D0D8B" w14:textId="77777777" w:rsidTr="006F3B77">
        <w:trPr>
          <w:cantSplit/>
          <w:jc w:val="center"/>
        </w:trPr>
        <w:tc>
          <w:tcPr>
            <w:tcW w:w="7087" w:type="dxa"/>
            <w:gridSpan w:val="2"/>
            <w:shd w:val="clear" w:color="auto" w:fill="FFFFFF"/>
          </w:tcPr>
          <w:p w14:paraId="6FEAA6C7" w14:textId="77777777" w:rsidR="00DF151E" w:rsidRPr="0084488B" w:rsidRDefault="00DF151E" w:rsidP="006F3B77">
            <w:pPr>
              <w:pStyle w:val="TAL"/>
              <w:rPr>
                <w:lang w:val="sv-SE" w:eastAsia="ko-KR"/>
              </w:rPr>
            </w:pPr>
            <w:r w:rsidRPr="0084488B">
              <w:rPr>
                <w:lang w:val="sv-SE" w:eastAsia="ko-KR"/>
              </w:rPr>
              <w:t xml:space="preserve">K_AMF_change_flag (KACF) (octet </w:t>
            </w:r>
            <w:r>
              <w:rPr>
                <w:lang w:val="sv-SE" w:eastAsia="ko-KR"/>
              </w:rPr>
              <w:t>8</w:t>
            </w:r>
            <w:r w:rsidRPr="0084488B">
              <w:rPr>
                <w:lang w:val="sv-SE" w:eastAsia="ko-KR"/>
              </w:rPr>
              <w:t>, bit 5)</w:t>
            </w:r>
          </w:p>
        </w:tc>
      </w:tr>
      <w:tr w:rsidR="00DF151E" w:rsidRPr="0001689E" w14:paraId="2750ECFE" w14:textId="77777777" w:rsidTr="006F3B77">
        <w:trPr>
          <w:cantSplit/>
          <w:jc w:val="center"/>
        </w:trPr>
        <w:tc>
          <w:tcPr>
            <w:tcW w:w="7087" w:type="dxa"/>
            <w:gridSpan w:val="2"/>
            <w:shd w:val="clear" w:color="auto" w:fill="FFFFFF"/>
          </w:tcPr>
          <w:p w14:paraId="47CD3AAD" w14:textId="77777777" w:rsidR="00DF151E" w:rsidRPr="0001689E" w:rsidRDefault="00DF151E" w:rsidP="006F3B77">
            <w:pPr>
              <w:pStyle w:val="TAL"/>
              <w:rPr>
                <w:lang w:eastAsia="ko-KR"/>
              </w:rPr>
            </w:pPr>
            <w:r>
              <w:rPr>
                <w:lang w:eastAsia="ko-KR"/>
              </w:rPr>
              <w:t>Bit</w:t>
            </w:r>
          </w:p>
        </w:tc>
      </w:tr>
      <w:tr w:rsidR="00DF151E" w:rsidRPr="005F7EB0" w14:paraId="1AE3DDFD" w14:textId="77777777" w:rsidTr="006F3B77">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66A0A68F" w14:textId="77777777" w:rsidR="00DF151E" w:rsidRPr="005F7EB0" w:rsidRDefault="00DF151E" w:rsidP="006F3B77">
            <w:pPr>
              <w:pStyle w:val="TAH"/>
            </w:pPr>
            <w:r>
              <w:t>5</w:t>
            </w:r>
          </w:p>
        </w:tc>
        <w:tc>
          <w:tcPr>
            <w:tcW w:w="6803" w:type="dxa"/>
            <w:tcBorders>
              <w:top w:val="nil"/>
              <w:left w:val="nil"/>
              <w:bottom w:val="nil"/>
              <w:right w:val="single" w:sz="4" w:space="0" w:color="auto"/>
            </w:tcBorders>
          </w:tcPr>
          <w:p w14:paraId="3C22B76E" w14:textId="77777777" w:rsidR="00DF151E" w:rsidRPr="005F7EB0" w:rsidRDefault="00DF151E" w:rsidP="006F3B77">
            <w:pPr>
              <w:pStyle w:val="TAL"/>
            </w:pPr>
          </w:p>
        </w:tc>
      </w:tr>
      <w:tr w:rsidR="00DF151E" w:rsidRPr="005F7EB0" w14:paraId="512E9B4A" w14:textId="77777777" w:rsidTr="006F3B77">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32C80362" w14:textId="77777777" w:rsidR="00DF151E" w:rsidRPr="005F7EB0" w:rsidRDefault="00DF151E" w:rsidP="006F3B77">
            <w:pPr>
              <w:pStyle w:val="TAC"/>
            </w:pPr>
            <w:r w:rsidRPr="005F7EB0">
              <w:t>0</w:t>
            </w:r>
          </w:p>
        </w:tc>
        <w:tc>
          <w:tcPr>
            <w:tcW w:w="6803" w:type="dxa"/>
            <w:tcBorders>
              <w:top w:val="nil"/>
              <w:left w:val="nil"/>
              <w:bottom w:val="nil"/>
              <w:right w:val="single" w:sz="4" w:space="0" w:color="auto"/>
            </w:tcBorders>
          </w:tcPr>
          <w:p w14:paraId="3E36A397" w14:textId="77777777" w:rsidR="00DF151E" w:rsidRPr="005F7EB0" w:rsidRDefault="00DF151E" w:rsidP="006F3B77">
            <w:pPr>
              <w:pStyle w:val="TAL"/>
            </w:pPr>
            <w:r w:rsidRPr="0001689E">
              <w:t>a new K</w:t>
            </w:r>
            <w:r w:rsidRPr="0001689E">
              <w:rPr>
                <w:vertAlign w:val="subscript"/>
              </w:rPr>
              <w:t>AMF</w:t>
            </w:r>
            <w:r w:rsidRPr="0001689E">
              <w:t xml:space="preserve"> has </w:t>
            </w:r>
            <w:r>
              <w:t xml:space="preserve">not </w:t>
            </w:r>
            <w:r w:rsidRPr="0001689E">
              <w:t>been calculated</w:t>
            </w:r>
            <w:r>
              <w:t xml:space="preserve"> by the network</w:t>
            </w:r>
          </w:p>
        </w:tc>
      </w:tr>
      <w:tr w:rsidR="00DF151E" w:rsidRPr="005F7EB0" w14:paraId="5A7E1773" w14:textId="77777777" w:rsidTr="006F3B77">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04085202" w14:textId="77777777" w:rsidR="00DF151E" w:rsidRPr="005F7EB0" w:rsidRDefault="00DF151E" w:rsidP="006F3B77">
            <w:pPr>
              <w:pStyle w:val="TAC"/>
            </w:pPr>
            <w:r w:rsidRPr="005F7EB0">
              <w:t>1</w:t>
            </w:r>
          </w:p>
        </w:tc>
        <w:tc>
          <w:tcPr>
            <w:tcW w:w="6803" w:type="dxa"/>
            <w:tcBorders>
              <w:top w:val="nil"/>
              <w:left w:val="nil"/>
              <w:bottom w:val="nil"/>
              <w:right w:val="single" w:sz="4" w:space="0" w:color="auto"/>
            </w:tcBorders>
          </w:tcPr>
          <w:p w14:paraId="4E3ECE53" w14:textId="77777777" w:rsidR="00DF151E" w:rsidRPr="005F7EB0" w:rsidRDefault="00DF151E" w:rsidP="006F3B77">
            <w:pPr>
              <w:pStyle w:val="TAL"/>
            </w:pPr>
            <w:r w:rsidRPr="0001689E">
              <w:t>a new K</w:t>
            </w:r>
            <w:r w:rsidRPr="0001689E">
              <w:rPr>
                <w:vertAlign w:val="subscript"/>
              </w:rPr>
              <w:t>AMF</w:t>
            </w:r>
            <w:r w:rsidRPr="0001689E">
              <w:t xml:space="preserve"> has been calculated</w:t>
            </w:r>
            <w:r>
              <w:t xml:space="preserve"> by the network</w:t>
            </w:r>
          </w:p>
        </w:tc>
      </w:tr>
      <w:tr w:rsidR="00DF151E" w:rsidRPr="0084488B" w14:paraId="39A109C5" w14:textId="77777777" w:rsidTr="006F3B77">
        <w:trPr>
          <w:cantSplit/>
          <w:jc w:val="center"/>
        </w:trPr>
        <w:tc>
          <w:tcPr>
            <w:tcW w:w="7087" w:type="dxa"/>
            <w:gridSpan w:val="2"/>
            <w:shd w:val="clear" w:color="auto" w:fill="FFFFFF"/>
          </w:tcPr>
          <w:p w14:paraId="325673B1" w14:textId="77777777" w:rsidR="00DF151E" w:rsidRPr="0084488B" w:rsidRDefault="00DF151E" w:rsidP="006F3B77">
            <w:pPr>
              <w:pStyle w:val="TAL"/>
              <w:rPr>
                <w:lang w:val="en-US" w:eastAsia="ko-KR"/>
              </w:rPr>
            </w:pPr>
          </w:p>
        </w:tc>
      </w:tr>
      <w:tr w:rsidR="00DF151E" w:rsidRPr="005F7EB0" w14:paraId="1B4BB701" w14:textId="77777777" w:rsidTr="006F3B77">
        <w:trPr>
          <w:cantSplit/>
          <w:jc w:val="center"/>
        </w:trPr>
        <w:tc>
          <w:tcPr>
            <w:tcW w:w="7087" w:type="dxa"/>
            <w:gridSpan w:val="2"/>
            <w:shd w:val="clear" w:color="auto" w:fill="FFFFFF"/>
          </w:tcPr>
          <w:p w14:paraId="72009471" w14:textId="77777777" w:rsidR="00DF151E" w:rsidRPr="005F7EB0" w:rsidRDefault="00DF151E" w:rsidP="006F3B77">
            <w:pPr>
              <w:pStyle w:val="TAL"/>
              <w:rPr>
                <w:lang w:eastAsia="ko-KR"/>
              </w:rPr>
            </w:pPr>
            <w:r w:rsidRPr="005F7EB0">
              <w:rPr>
                <w:lang w:eastAsia="ko-KR"/>
              </w:rPr>
              <w:t xml:space="preserve">Key set identifier in 5G (octet </w:t>
            </w:r>
            <w:r>
              <w:rPr>
                <w:lang w:eastAsia="ko-KR"/>
              </w:rPr>
              <w:t>8</w:t>
            </w:r>
            <w:r w:rsidRPr="005F7EB0">
              <w:rPr>
                <w:lang w:eastAsia="ko-KR"/>
              </w:rPr>
              <w:t>, bit 1 to 3) and</w:t>
            </w:r>
            <w:r w:rsidRPr="005F7EB0">
              <w:rPr>
                <w:lang w:eastAsia="ko-KR"/>
              </w:rPr>
              <w:br/>
            </w:r>
            <w:r>
              <w:rPr>
                <w:lang w:eastAsia="ko-KR"/>
              </w:rPr>
              <w:t>T</w:t>
            </w:r>
            <w:r w:rsidRPr="005F7EB0">
              <w:rPr>
                <w:lang w:eastAsia="ko-KR"/>
              </w:rPr>
              <w:t xml:space="preserve">ype of security context flag (TSC) (octet </w:t>
            </w:r>
            <w:r>
              <w:rPr>
                <w:lang w:eastAsia="ko-KR"/>
              </w:rPr>
              <w:t>8</w:t>
            </w:r>
            <w:r w:rsidRPr="005F7EB0">
              <w:rPr>
                <w:lang w:eastAsia="ko-KR"/>
              </w:rPr>
              <w:t>, bit 4)</w:t>
            </w:r>
          </w:p>
        </w:tc>
      </w:tr>
      <w:tr w:rsidR="00DF151E" w:rsidRPr="005F7EB0" w14:paraId="33DDD650" w14:textId="77777777" w:rsidTr="006F3B77">
        <w:trPr>
          <w:cantSplit/>
          <w:jc w:val="center"/>
        </w:trPr>
        <w:tc>
          <w:tcPr>
            <w:tcW w:w="7087" w:type="dxa"/>
            <w:gridSpan w:val="2"/>
            <w:shd w:val="clear" w:color="auto" w:fill="FFFFFF"/>
          </w:tcPr>
          <w:p w14:paraId="42B84FE5" w14:textId="77777777" w:rsidR="00DF151E" w:rsidRPr="005F7EB0" w:rsidRDefault="00DF151E" w:rsidP="006F3B77">
            <w:pPr>
              <w:pStyle w:val="TAL"/>
              <w:rPr>
                <w:lang w:eastAsia="ko-KR"/>
              </w:rPr>
            </w:pPr>
          </w:p>
        </w:tc>
      </w:tr>
      <w:tr w:rsidR="00DF151E" w:rsidRPr="005F7EB0" w14:paraId="4D972E6B" w14:textId="77777777" w:rsidTr="006F3B77">
        <w:trPr>
          <w:cantSplit/>
          <w:jc w:val="center"/>
        </w:trPr>
        <w:tc>
          <w:tcPr>
            <w:tcW w:w="7087" w:type="dxa"/>
            <w:gridSpan w:val="2"/>
            <w:shd w:val="clear" w:color="auto" w:fill="FFFFFF"/>
          </w:tcPr>
          <w:p w14:paraId="607397E6" w14:textId="77777777" w:rsidR="00DF151E" w:rsidRPr="005F7EB0" w:rsidRDefault="00DF151E" w:rsidP="006F3B77">
            <w:pPr>
              <w:pStyle w:val="TAL"/>
              <w:rPr>
                <w:lang w:eastAsia="ko-KR"/>
              </w:rPr>
            </w:pPr>
            <w:r w:rsidRPr="005F7EB0">
              <w:rPr>
                <w:lang w:eastAsia="ko-KR"/>
              </w:rPr>
              <w:t>These fields are coded as the NAS key set identifier and type of security context flag in the NAS key set identifier information element (see subclause</w:t>
            </w:r>
            <w:r w:rsidRPr="005F7EB0">
              <w:t> </w:t>
            </w:r>
            <w:r>
              <w:rPr>
                <w:lang w:eastAsia="ko-KR"/>
              </w:rPr>
              <w:t>9.11</w:t>
            </w:r>
            <w:r w:rsidRPr="005F7EB0">
              <w:rPr>
                <w:lang w:eastAsia="ko-KR"/>
              </w:rPr>
              <w:t>.3.</w:t>
            </w:r>
            <w:r>
              <w:rPr>
                <w:lang w:eastAsia="ko-KR"/>
              </w:rPr>
              <w:t>3</w:t>
            </w:r>
            <w:r w:rsidRPr="005F7EB0">
              <w:rPr>
                <w:lang w:eastAsia="ko-KR"/>
              </w:rPr>
              <w:t>2).</w:t>
            </w:r>
          </w:p>
        </w:tc>
      </w:tr>
      <w:tr w:rsidR="00DF151E" w:rsidRPr="005F7EB0" w14:paraId="1715243A" w14:textId="77777777" w:rsidTr="006F3B77">
        <w:trPr>
          <w:cantSplit/>
          <w:jc w:val="center"/>
        </w:trPr>
        <w:tc>
          <w:tcPr>
            <w:tcW w:w="7087" w:type="dxa"/>
            <w:gridSpan w:val="2"/>
            <w:shd w:val="clear" w:color="auto" w:fill="FFFFFF"/>
          </w:tcPr>
          <w:p w14:paraId="3BDC8CDF" w14:textId="77777777" w:rsidR="00DF151E" w:rsidRPr="005F7EB0" w:rsidRDefault="00DF151E" w:rsidP="006F3B77">
            <w:pPr>
              <w:pStyle w:val="TAL"/>
              <w:rPr>
                <w:lang w:eastAsia="ko-KR"/>
              </w:rPr>
            </w:pPr>
          </w:p>
        </w:tc>
      </w:tr>
      <w:tr w:rsidR="00DF151E" w:rsidRPr="005F7EB0" w14:paraId="35B2E71E" w14:textId="77777777" w:rsidTr="006F3B77">
        <w:trPr>
          <w:cantSplit/>
          <w:jc w:val="center"/>
        </w:trPr>
        <w:tc>
          <w:tcPr>
            <w:tcW w:w="7087" w:type="dxa"/>
            <w:gridSpan w:val="2"/>
            <w:shd w:val="clear" w:color="auto" w:fill="FFFFFF"/>
          </w:tcPr>
          <w:p w14:paraId="211B770D" w14:textId="77777777" w:rsidR="00DF151E" w:rsidRPr="005F7EB0" w:rsidRDefault="00DF151E" w:rsidP="006F3B77">
            <w:pPr>
              <w:pStyle w:val="TAL"/>
              <w:rPr>
                <w:lang w:eastAsia="ko-KR"/>
              </w:rPr>
            </w:pPr>
            <w:r>
              <w:rPr>
                <w:lang w:eastAsia="ko-KR"/>
              </w:rPr>
              <w:t>Sequence number (octet 9)</w:t>
            </w:r>
          </w:p>
        </w:tc>
      </w:tr>
      <w:tr w:rsidR="00DF151E" w:rsidRPr="005F7EB0" w14:paraId="1B51B248" w14:textId="77777777" w:rsidTr="006F3B77">
        <w:trPr>
          <w:cantSplit/>
          <w:jc w:val="center"/>
        </w:trPr>
        <w:tc>
          <w:tcPr>
            <w:tcW w:w="7087" w:type="dxa"/>
            <w:gridSpan w:val="2"/>
            <w:shd w:val="clear" w:color="auto" w:fill="FFFFFF"/>
          </w:tcPr>
          <w:p w14:paraId="2B5948FC" w14:textId="77777777" w:rsidR="00DF151E" w:rsidRPr="005F7EB0" w:rsidRDefault="00DF151E" w:rsidP="006F3B77">
            <w:pPr>
              <w:pStyle w:val="TAL"/>
              <w:rPr>
                <w:lang w:eastAsia="ko-KR"/>
              </w:rPr>
            </w:pPr>
          </w:p>
        </w:tc>
      </w:tr>
      <w:tr w:rsidR="00DF151E" w:rsidRPr="005F7EB0" w14:paraId="037C247D" w14:textId="77777777" w:rsidTr="006F3B77">
        <w:trPr>
          <w:cantSplit/>
          <w:jc w:val="center"/>
        </w:trPr>
        <w:tc>
          <w:tcPr>
            <w:tcW w:w="7087" w:type="dxa"/>
            <w:gridSpan w:val="2"/>
            <w:shd w:val="clear" w:color="auto" w:fill="FFFFFF"/>
          </w:tcPr>
          <w:p w14:paraId="2831399E" w14:textId="77777777" w:rsidR="00DF151E" w:rsidRPr="005F7EB0" w:rsidRDefault="00DF151E" w:rsidP="006F3B77">
            <w:pPr>
              <w:pStyle w:val="TAL"/>
              <w:rPr>
                <w:lang w:eastAsia="ko-KR"/>
              </w:rPr>
            </w:pPr>
            <w:r w:rsidRPr="00F12384">
              <w:t>This field is coded as the Sequence number information element (see subclause</w:t>
            </w:r>
            <w:r>
              <w:t> </w:t>
            </w:r>
            <w:r w:rsidRPr="00F12384">
              <w:t>9.</w:t>
            </w:r>
            <w:r>
              <w:t>10</w:t>
            </w:r>
            <w:r w:rsidRPr="00F12384">
              <w:t>)</w:t>
            </w:r>
          </w:p>
        </w:tc>
      </w:tr>
      <w:tr w:rsidR="00DF151E" w:rsidRPr="005F7EB0" w14:paraId="602AC26D" w14:textId="77777777" w:rsidTr="006F3B77">
        <w:trPr>
          <w:cantSplit/>
          <w:jc w:val="center"/>
        </w:trPr>
        <w:tc>
          <w:tcPr>
            <w:tcW w:w="7087" w:type="dxa"/>
            <w:gridSpan w:val="2"/>
            <w:shd w:val="clear" w:color="auto" w:fill="FFFFFF"/>
          </w:tcPr>
          <w:p w14:paraId="4C908AD4" w14:textId="77777777" w:rsidR="00DF151E" w:rsidRPr="005F7EB0" w:rsidRDefault="00DF151E" w:rsidP="006F3B77">
            <w:pPr>
              <w:pStyle w:val="TAL"/>
              <w:rPr>
                <w:lang w:eastAsia="ko-KR"/>
              </w:rPr>
            </w:pPr>
          </w:p>
        </w:tc>
      </w:tr>
    </w:tbl>
    <w:p w14:paraId="6371C083" w14:textId="77777777" w:rsidR="00DF151E" w:rsidRDefault="00DF151E" w:rsidP="00DF151E">
      <w:pPr>
        <w:rPr>
          <w:noProof/>
        </w:rPr>
      </w:pPr>
    </w:p>
    <w:p w14:paraId="1DF35788" w14:textId="77777777" w:rsidR="00DF151E" w:rsidRPr="00CC47FC" w:rsidRDefault="00DF151E" w:rsidP="00DF151E">
      <w:pPr>
        <w:pStyle w:val="Heading4"/>
      </w:pPr>
      <w:bookmarkStart w:id="2249" w:name="_Toc20232521"/>
      <w:bookmarkStart w:id="2250" w:name="_Toc27745843"/>
      <w:bookmarkStart w:id="2251" w:name="_Toc106694254"/>
      <w:r w:rsidRPr="00CC47FC">
        <w:t>9.11.2.7</w:t>
      </w:r>
      <w:r w:rsidRPr="00CC47FC">
        <w:tab/>
        <w:t>N1 mode to S1 mode NAS transparent container</w:t>
      </w:r>
      <w:bookmarkEnd w:id="2249"/>
      <w:bookmarkEnd w:id="2250"/>
      <w:bookmarkEnd w:id="2251"/>
    </w:p>
    <w:p w14:paraId="1B71AC23" w14:textId="77777777" w:rsidR="00DF151E" w:rsidRPr="00CC0C94" w:rsidRDefault="00DF151E" w:rsidP="00DF151E">
      <w:r w:rsidRPr="00CC0C94">
        <w:t xml:space="preserve">The purpose of the </w:t>
      </w:r>
      <w:r>
        <w:t>N1 mode to S1 mode NAS transparent container</w:t>
      </w:r>
      <w:r w:rsidRPr="00CC0C94">
        <w:t xml:space="preserve"> information element is to provide the UE with information that enables the UE to create a mapped </w:t>
      </w:r>
      <w:r>
        <w:t>EPS</w:t>
      </w:r>
      <w:r w:rsidRPr="00CC0C94">
        <w:t xml:space="preserve"> security context.</w:t>
      </w:r>
    </w:p>
    <w:p w14:paraId="72E5893D" w14:textId="77777777" w:rsidR="00DF151E" w:rsidRPr="00CC0C94" w:rsidRDefault="00DF151E" w:rsidP="00DF151E">
      <w:r w:rsidRPr="00CC0C94">
        <w:t xml:space="preserve">The </w:t>
      </w:r>
      <w:r>
        <w:t>N1 mode to S1 mode NAS transparent container</w:t>
      </w:r>
      <w:r w:rsidRPr="00CC0C94">
        <w:t xml:space="preserve"> information element is coded as shown in figure </w:t>
      </w:r>
      <w:r>
        <w:t>9.11.2.7</w:t>
      </w:r>
      <w:r w:rsidRPr="00CC0C94">
        <w:t>.1 and table </w:t>
      </w:r>
      <w:r>
        <w:t>9.11.2.7</w:t>
      </w:r>
      <w:r w:rsidRPr="00CC0C94">
        <w:t>.1.</w:t>
      </w:r>
    </w:p>
    <w:p w14:paraId="6ACED0C9" w14:textId="77777777" w:rsidR="00DF151E" w:rsidRPr="00CC0C94" w:rsidRDefault="00DF151E" w:rsidP="00DF151E">
      <w:r w:rsidRPr="00CC0C94">
        <w:t xml:space="preserve">The </w:t>
      </w:r>
      <w:r>
        <w:t>N1 mode to S1 mode NAS transparent container</w:t>
      </w:r>
      <w:r w:rsidRPr="00CC0C94">
        <w:t xml:space="preserve"> is a type 3 information element with a length of 2 octets.</w:t>
      </w:r>
    </w:p>
    <w:p w14:paraId="1B2C90F4" w14:textId="77777777" w:rsidR="00DF151E" w:rsidRDefault="00DF151E" w:rsidP="00DF151E">
      <w:r w:rsidRPr="00CC0C94">
        <w:t xml:space="preserve">The value part of the </w:t>
      </w:r>
      <w:r>
        <w:t>N1 mode to S1 mode NAS transparent container</w:t>
      </w:r>
      <w:r w:rsidRPr="00CC0C94">
        <w:t xml:space="preserve"> information element is included in specific information elements within some RRC messages sent to the UE; see </w:t>
      </w:r>
      <w:r>
        <w:t>3GPP TS 38.331 [30]</w:t>
      </w:r>
      <w:r w:rsidRPr="00CC0C94">
        <w:t xml:space="preserve">. For these cases the coding of the information element identifier and length information is defined in </w:t>
      </w:r>
      <w:r>
        <w:t>3GPP TS 38.331 [30]</w:t>
      </w:r>
      <w:r w:rsidRPr="00CC0C94">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4"/>
        <w:gridCol w:w="745"/>
        <w:gridCol w:w="745"/>
        <w:gridCol w:w="744"/>
        <w:gridCol w:w="745"/>
        <w:gridCol w:w="744"/>
        <w:gridCol w:w="745"/>
        <w:gridCol w:w="1560"/>
      </w:tblGrid>
      <w:tr w:rsidR="00DF151E" w:rsidRPr="00CC0C94" w14:paraId="770A5A5C" w14:textId="77777777" w:rsidTr="006F3B77">
        <w:tblPrEx>
          <w:tblCellMar>
            <w:top w:w="0" w:type="dxa"/>
            <w:bottom w:w="0" w:type="dxa"/>
          </w:tblCellMar>
        </w:tblPrEx>
        <w:trPr>
          <w:cantSplit/>
          <w:jc w:val="center"/>
        </w:trPr>
        <w:tc>
          <w:tcPr>
            <w:tcW w:w="744" w:type="dxa"/>
            <w:tcBorders>
              <w:top w:val="nil"/>
              <w:left w:val="nil"/>
              <w:bottom w:val="nil"/>
              <w:right w:val="nil"/>
            </w:tcBorders>
          </w:tcPr>
          <w:p w14:paraId="17C1A3B4" w14:textId="77777777" w:rsidR="00DF151E" w:rsidRPr="00CC0C94" w:rsidRDefault="00DF151E" w:rsidP="006F3B77">
            <w:pPr>
              <w:pStyle w:val="TAC"/>
            </w:pPr>
            <w:r w:rsidRPr="00CC0C94">
              <w:t>8</w:t>
            </w:r>
          </w:p>
        </w:tc>
        <w:tc>
          <w:tcPr>
            <w:tcW w:w="744" w:type="dxa"/>
            <w:tcBorders>
              <w:top w:val="nil"/>
              <w:left w:val="nil"/>
              <w:bottom w:val="nil"/>
              <w:right w:val="nil"/>
            </w:tcBorders>
          </w:tcPr>
          <w:p w14:paraId="7AB1F9AB" w14:textId="77777777" w:rsidR="00DF151E" w:rsidRPr="00CC0C94" w:rsidRDefault="00DF151E" w:rsidP="006F3B77">
            <w:pPr>
              <w:pStyle w:val="TAC"/>
            </w:pPr>
            <w:r w:rsidRPr="00CC0C94">
              <w:t>7</w:t>
            </w:r>
          </w:p>
        </w:tc>
        <w:tc>
          <w:tcPr>
            <w:tcW w:w="745" w:type="dxa"/>
            <w:tcBorders>
              <w:top w:val="nil"/>
              <w:left w:val="nil"/>
              <w:bottom w:val="nil"/>
              <w:right w:val="nil"/>
            </w:tcBorders>
          </w:tcPr>
          <w:p w14:paraId="18C407B0" w14:textId="77777777" w:rsidR="00DF151E" w:rsidRPr="00CC0C94" w:rsidRDefault="00DF151E" w:rsidP="006F3B77">
            <w:pPr>
              <w:pStyle w:val="TAC"/>
            </w:pPr>
            <w:r w:rsidRPr="00CC0C94">
              <w:t>6</w:t>
            </w:r>
          </w:p>
        </w:tc>
        <w:tc>
          <w:tcPr>
            <w:tcW w:w="745" w:type="dxa"/>
            <w:tcBorders>
              <w:top w:val="nil"/>
              <w:left w:val="nil"/>
              <w:bottom w:val="nil"/>
              <w:right w:val="nil"/>
            </w:tcBorders>
          </w:tcPr>
          <w:p w14:paraId="3367BA70" w14:textId="77777777" w:rsidR="00DF151E" w:rsidRPr="00CC0C94" w:rsidRDefault="00DF151E" w:rsidP="006F3B77">
            <w:pPr>
              <w:pStyle w:val="TAC"/>
            </w:pPr>
            <w:r w:rsidRPr="00CC0C94">
              <w:t>5</w:t>
            </w:r>
          </w:p>
        </w:tc>
        <w:tc>
          <w:tcPr>
            <w:tcW w:w="744" w:type="dxa"/>
            <w:tcBorders>
              <w:top w:val="nil"/>
              <w:left w:val="nil"/>
              <w:bottom w:val="nil"/>
              <w:right w:val="nil"/>
            </w:tcBorders>
          </w:tcPr>
          <w:p w14:paraId="2D6829D0" w14:textId="77777777" w:rsidR="00DF151E" w:rsidRPr="00CC0C94" w:rsidRDefault="00DF151E" w:rsidP="006F3B77">
            <w:pPr>
              <w:pStyle w:val="TAC"/>
            </w:pPr>
            <w:r w:rsidRPr="00CC0C94">
              <w:t>4</w:t>
            </w:r>
          </w:p>
        </w:tc>
        <w:tc>
          <w:tcPr>
            <w:tcW w:w="745" w:type="dxa"/>
            <w:tcBorders>
              <w:top w:val="nil"/>
              <w:left w:val="nil"/>
              <w:bottom w:val="nil"/>
              <w:right w:val="nil"/>
            </w:tcBorders>
          </w:tcPr>
          <w:p w14:paraId="1018E336" w14:textId="77777777" w:rsidR="00DF151E" w:rsidRPr="00CC0C94" w:rsidRDefault="00DF151E" w:rsidP="006F3B77">
            <w:pPr>
              <w:pStyle w:val="TAC"/>
            </w:pPr>
            <w:r w:rsidRPr="00CC0C94">
              <w:t>3</w:t>
            </w:r>
          </w:p>
        </w:tc>
        <w:tc>
          <w:tcPr>
            <w:tcW w:w="744" w:type="dxa"/>
            <w:tcBorders>
              <w:top w:val="nil"/>
              <w:left w:val="nil"/>
              <w:bottom w:val="nil"/>
              <w:right w:val="nil"/>
            </w:tcBorders>
          </w:tcPr>
          <w:p w14:paraId="25D14F82" w14:textId="77777777" w:rsidR="00DF151E" w:rsidRPr="00CC0C94" w:rsidRDefault="00DF151E" w:rsidP="006F3B77">
            <w:pPr>
              <w:pStyle w:val="TAC"/>
            </w:pPr>
            <w:r w:rsidRPr="00CC0C94">
              <w:t>2</w:t>
            </w:r>
          </w:p>
        </w:tc>
        <w:tc>
          <w:tcPr>
            <w:tcW w:w="745" w:type="dxa"/>
            <w:tcBorders>
              <w:top w:val="nil"/>
              <w:left w:val="nil"/>
              <w:bottom w:val="nil"/>
              <w:right w:val="nil"/>
            </w:tcBorders>
          </w:tcPr>
          <w:p w14:paraId="69E3ED3D" w14:textId="77777777" w:rsidR="00DF151E" w:rsidRPr="00CC0C94" w:rsidRDefault="00DF151E" w:rsidP="006F3B77">
            <w:pPr>
              <w:pStyle w:val="TAC"/>
            </w:pPr>
            <w:r w:rsidRPr="00CC0C94">
              <w:t>1</w:t>
            </w:r>
          </w:p>
        </w:tc>
        <w:tc>
          <w:tcPr>
            <w:tcW w:w="1560" w:type="dxa"/>
            <w:tcBorders>
              <w:top w:val="nil"/>
              <w:left w:val="nil"/>
              <w:bottom w:val="nil"/>
              <w:right w:val="nil"/>
            </w:tcBorders>
          </w:tcPr>
          <w:p w14:paraId="68113425" w14:textId="77777777" w:rsidR="00DF151E" w:rsidRPr="00CC0C94" w:rsidRDefault="00DF151E" w:rsidP="006F3B77">
            <w:pPr>
              <w:pStyle w:val="TAL"/>
            </w:pPr>
          </w:p>
        </w:tc>
      </w:tr>
      <w:tr w:rsidR="00DF151E" w:rsidRPr="00CC0C94" w14:paraId="68F617FA" w14:textId="77777777" w:rsidTr="006F3B77">
        <w:tblPrEx>
          <w:tblCellMar>
            <w:top w:w="0" w:type="dxa"/>
            <w:bottom w:w="0" w:type="dxa"/>
          </w:tblCellMar>
        </w:tblPrEx>
        <w:trPr>
          <w:cantSplit/>
          <w:jc w:val="center"/>
        </w:trPr>
        <w:tc>
          <w:tcPr>
            <w:tcW w:w="5956" w:type="dxa"/>
            <w:gridSpan w:val="8"/>
            <w:tcBorders>
              <w:top w:val="single" w:sz="4" w:space="0" w:color="auto"/>
              <w:bottom w:val="single" w:sz="4" w:space="0" w:color="auto"/>
              <w:right w:val="single" w:sz="4" w:space="0" w:color="auto"/>
            </w:tcBorders>
          </w:tcPr>
          <w:p w14:paraId="63398357" w14:textId="77777777" w:rsidR="00DF151E" w:rsidRPr="00D3480A" w:rsidRDefault="00DF151E" w:rsidP="006F3B77">
            <w:pPr>
              <w:pStyle w:val="TAC"/>
              <w:rPr>
                <w:lang w:val="fr-FR"/>
              </w:rPr>
            </w:pPr>
            <w:r w:rsidRPr="00D3480A">
              <w:rPr>
                <w:lang w:val="fr-FR"/>
              </w:rPr>
              <w:t>N1 mode to S1 mode NAS transparent container IEI</w:t>
            </w:r>
          </w:p>
        </w:tc>
        <w:tc>
          <w:tcPr>
            <w:tcW w:w="1560" w:type="dxa"/>
            <w:tcBorders>
              <w:top w:val="nil"/>
              <w:left w:val="nil"/>
              <w:bottom w:val="nil"/>
              <w:right w:val="nil"/>
            </w:tcBorders>
          </w:tcPr>
          <w:p w14:paraId="30708DA1" w14:textId="77777777" w:rsidR="00DF151E" w:rsidRPr="00CC0C94" w:rsidRDefault="00DF151E" w:rsidP="006F3B77">
            <w:pPr>
              <w:pStyle w:val="TAL"/>
            </w:pPr>
            <w:r w:rsidRPr="00CC0C94">
              <w:t>octet 1</w:t>
            </w:r>
          </w:p>
        </w:tc>
      </w:tr>
      <w:tr w:rsidR="00DF151E" w:rsidRPr="00CC0C94" w14:paraId="4583823B" w14:textId="77777777" w:rsidTr="006F3B77">
        <w:tblPrEx>
          <w:tblCellMar>
            <w:top w:w="0" w:type="dxa"/>
            <w:bottom w:w="0" w:type="dxa"/>
          </w:tblCellMar>
        </w:tblPrEx>
        <w:trPr>
          <w:cantSplit/>
          <w:jc w:val="center"/>
        </w:trPr>
        <w:tc>
          <w:tcPr>
            <w:tcW w:w="5956" w:type="dxa"/>
            <w:gridSpan w:val="8"/>
            <w:tcBorders>
              <w:top w:val="single" w:sz="4" w:space="0" w:color="auto"/>
              <w:bottom w:val="single" w:sz="4" w:space="0" w:color="auto"/>
              <w:right w:val="single" w:sz="4" w:space="0" w:color="auto"/>
            </w:tcBorders>
          </w:tcPr>
          <w:p w14:paraId="4402BE64" w14:textId="77777777" w:rsidR="00DF151E" w:rsidRDefault="00DF151E" w:rsidP="006F3B77">
            <w:pPr>
              <w:pStyle w:val="TAC"/>
            </w:pPr>
            <w:r>
              <w:t>Sequence number</w:t>
            </w:r>
          </w:p>
        </w:tc>
        <w:tc>
          <w:tcPr>
            <w:tcW w:w="1560" w:type="dxa"/>
            <w:tcBorders>
              <w:top w:val="nil"/>
              <w:left w:val="nil"/>
              <w:bottom w:val="nil"/>
              <w:right w:val="nil"/>
            </w:tcBorders>
          </w:tcPr>
          <w:p w14:paraId="384EE3BC" w14:textId="77777777" w:rsidR="00DF151E" w:rsidRPr="00CC0C94" w:rsidRDefault="00DF151E" w:rsidP="006F3B77">
            <w:pPr>
              <w:pStyle w:val="TAL"/>
            </w:pPr>
            <w:r>
              <w:t>octet 2</w:t>
            </w:r>
          </w:p>
        </w:tc>
      </w:tr>
    </w:tbl>
    <w:p w14:paraId="6127F097" w14:textId="77777777" w:rsidR="00DF151E" w:rsidRPr="003352E9" w:rsidRDefault="00DF151E" w:rsidP="00DF151E">
      <w:pPr>
        <w:pStyle w:val="TF"/>
      </w:pPr>
      <w:r w:rsidRPr="003352E9">
        <w:t>Figure 9.11.2.7.1: N1 mode to S1 mode NAS transparent container information element</w:t>
      </w:r>
    </w:p>
    <w:p w14:paraId="5445C4EB" w14:textId="77777777" w:rsidR="00DF151E" w:rsidRPr="00CC0C94" w:rsidRDefault="00DF151E" w:rsidP="00DF151E">
      <w:pPr>
        <w:pStyle w:val="TH"/>
      </w:pPr>
      <w:r w:rsidRPr="00CC0C94">
        <w:lastRenderedPageBreak/>
        <w:t>Table</w:t>
      </w:r>
      <w:r>
        <w:t> 9.11.2.7</w:t>
      </w:r>
      <w:r w:rsidRPr="00CC0C94">
        <w:t xml:space="preserve">.1: </w:t>
      </w:r>
      <w:r>
        <w:t>N1 mode to S1 mode NAS transparent container</w:t>
      </w:r>
      <w:r w:rsidRPr="00CC0C94">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DF151E" w:rsidRPr="00CC0C94" w14:paraId="089FC25E" w14:textId="77777777" w:rsidTr="006F3B77">
        <w:trPr>
          <w:cantSplit/>
          <w:jc w:val="center"/>
        </w:trPr>
        <w:tc>
          <w:tcPr>
            <w:tcW w:w="7087" w:type="dxa"/>
            <w:shd w:val="clear" w:color="auto" w:fill="FFFFFF"/>
          </w:tcPr>
          <w:p w14:paraId="13A05313" w14:textId="77777777" w:rsidR="00DF151E" w:rsidRPr="00CC0C94" w:rsidRDefault="00DF151E" w:rsidP="006F3B77">
            <w:pPr>
              <w:pStyle w:val="TAL"/>
            </w:pPr>
            <w:r>
              <w:t>Sequence number</w:t>
            </w:r>
            <w:r w:rsidRPr="00CC0C94">
              <w:t xml:space="preserve"> (</w:t>
            </w:r>
            <w:r>
              <w:t>octet 2)</w:t>
            </w:r>
          </w:p>
        </w:tc>
      </w:tr>
      <w:tr w:rsidR="00DF151E" w:rsidRPr="00CC0C94" w14:paraId="6408BB2A" w14:textId="77777777" w:rsidTr="006F3B77">
        <w:trPr>
          <w:cantSplit/>
          <w:jc w:val="center"/>
        </w:trPr>
        <w:tc>
          <w:tcPr>
            <w:tcW w:w="7087" w:type="dxa"/>
            <w:shd w:val="clear" w:color="auto" w:fill="FFFFFF"/>
          </w:tcPr>
          <w:p w14:paraId="73F0480B" w14:textId="77777777" w:rsidR="00DF151E" w:rsidRPr="00CC0C94" w:rsidRDefault="00DF151E" w:rsidP="006F3B77">
            <w:pPr>
              <w:pStyle w:val="TAL"/>
              <w:rPr>
                <w:rFonts w:hint="eastAsia"/>
                <w:lang w:eastAsia="ko-KR"/>
              </w:rPr>
            </w:pPr>
          </w:p>
        </w:tc>
      </w:tr>
      <w:tr w:rsidR="00DF151E" w:rsidRPr="00CC0C94" w14:paraId="4E2CE98F" w14:textId="77777777" w:rsidTr="006F3B77">
        <w:trPr>
          <w:cantSplit/>
          <w:jc w:val="center"/>
        </w:trPr>
        <w:tc>
          <w:tcPr>
            <w:tcW w:w="7087" w:type="dxa"/>
            <w:shd w:val="clear" w:color="auto" w:fill="FFFFFF"/>
          </w:tcPr>
          <w:p w14:paraId="3E012D20" w14:textId="77777777" w:rsidR="00DF151E" w:rsidRPr="00CC0C94" w:rsidRDefault="00DF151E" w:rsidP="006F3B77">
            <w:pPr>
              <w:pStyle w:val="TAL"/>
              <w:rPr>
                <w:lang w:eastAsia="ko-KR"/>
              </w:rPr>
            </w:pPr>
            <w:r w:rsidRPr="00F12384">
              <w:t>This field is coded as the Sequence number information element (see subclause</w:t>
            </w:r>
            <w:r>
              <w:t> </w:t>
            </w:r>
            <w:r w:rsidRPr="00F12384">
              <w:t>9.</w:t>
            </w:r>
            <w:r>
              <w:t>10</w:t>
            </w:r>
            <w:r w:rsidRPr="00F12384">
              <w:t>)</w:t>
            </w:r>
            <w:r w:rsidRPr="00CC0C94">
              <w:t>.</w:t>
            </w:r>
          </w:p>
        </w:tc>
      </w:tr>
    </w:tbl>
    <w:p w14:paraId="2C08F0FC" w14:textId="77777777" w:rsidR="00DF151E" w:rsidRPr="00CC0C94" w:rsidRDefault="00DF151E" w:rsidP="00DF151E">
      <w:pPr>
        <w:rPr>
          <w:noProof/>
        </w:rPr>
      </w:pPr>
    </w:p>
    <w:p w14:paraId="6E11CBCF" w14:textId="77777777" w:rsidR="00DF151E" w:rsidRDefault="00DF151E" w:rsidP="00DF151E">
      <w:pPr>
        <w:pStyle w:val="Heading4"/>
      </w:pPr>
      <w:bookmarkStart w:id="2252" w:name="_Toc20232522"/>
      <w:bookmarkStart w:id="2253" w:name="_Toc27745844"/>
      <w:bookmarkStart w:id="2254" w:name="_Toc106694255"/>
      <w:r>
        <w:t>9.11.2.8</w:t>
      </w:r>
      <w:r>
        <w:tab/>
      </w:r>
      <w:r w:rsidRPr="00205936">
        <w:t>S-NSSAI</w:t>
      </w:r>
      <w:bookmarkEnd w:id="2252"/>
      <w:bookmarkEnd w:id="2253"/>
      <w:bookmarkEnd w:id="2254"/>
    </w:p>
    <w:p w14:paraId="3BC4C35A" w14:textId="77777777" w:rsidR="00DF151E" w:rsidRPr="00CE64BA" w:rsidRDefault="00DF151E" w:rsidP="00DF151E">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14:paraId="068736FB" w14:textId="77777777" w:rsidR="00DF151E" w:rsidRDefault="00DF151E" w:rsidP="00DF151E">
      <w:r>
        <w:t xml:space="preserve">The </w:t>
      </w:r>
      <w:r w:rsidRPr="00205936">
        <w:t>S-NSSAI</w:t>
      </w:r>
      <w:r>
        <w:t xml:space="preserve"> information element is coded as shown in figure 9.11.2.8.1 and table 9.11.2.8.1.</w:t>
      </w:r>
    </w:p>
    <w:p w14:paraId="0C54E226" w14:textId="77777777" w:rsidR="00DF151E" w:rsidRPr="00E34991" w:rsidRDefault="00DF151E" w:rsidP="00DF151E">
      <w:r>
        <w:t xml:space="preserve">The </w:t>
      </w:r>
      <w:r w:rsidRPr="00205936">
        <w:t>S-NSSAI</w:t>
      </w:r>
      <w:r>
        <w:t xml:space="preserve"> is a type 4 information element with a </w:t>
      </w:r>
      <w:r>
        <w:rPr>
          <w:lang w:val="en-US"/>
        </w:rPr>
        <w:t>minimum length of 3</w:t>
      </w:r>
      <w:r w:rsidRPr="00851077">
        <w:rPr>
          <w:lang w:val="en-US"/>
        </w:rPr>
        <w:t xml:space="preserve"> octets and a maximum length of </w:t>
      </w:r>
      <w:r>
        <w:rPr>
          <w:lang w:val="en-US"/>
        </w:rPr>
        <w:t>10</w:t>
      </w:r>
      <w:r w:rsidRPr="00851077">
        <w:rPr>
          <w:lang w:val="en-US"/>
        </w:rPr>
        <w:t xml:space="preserve"> octets</w:t>
      </w:r>
      <w:r w:rsidRPr="00E3499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7ADC9497" w14:textId="77777777" w:rsidTr="006F3B77">
        <w:trPr>
          <w:cantSplit/>
          <w:jc w:val="center"/>
        </w:trPr>
        <w:tc>
          <w:tcPr>
            <w:tcW w:w="709" w:type="dxa"/>
            <w:tcBorders>
              <w:top w:val="nil"/>
              <w:left w:val="nil"/>
              <w:bottom w:val="nil"/>
              <w:right w:val="nil"/>
            </w:tcBorders>
            <w:hideMark/>
          </w:tcPr>
          <w:p w14:paraId="2F7490AA" w14:textId="77777777" w:rsidR="00DF151E" w:rsidRPr="005F7EB0" w:rsidRDefault="00DF151E" w:rsidP="006F3B77">
            <w:pPr>
              <w:pStyle w:val="TAC"/>
            </w:pPr>
            <w:r w:rsidRPr="005F7EB0">
              <w:t>8</w:t>
            </w:r>
          </w:p>
        </w:tc>
        <w:tc>
          <w:tcPr>
            <w:tcW w:w="709" w:type="dxa"/>
            <w:tcBorders>
              <w:top w:val="nil"/>
              <w:left w:val="nil"/>
              <w:bottom w:val="nil"/>
              <w:right w:val="nil"/>
            </w:tcBorders>
            <w:hideMark/>
          </w:tcPr>
          <w:p w14:paraId="25DEA0D4" w14:textId="77777777" w:rsidR="00DF151E" w:rsidRPr="005F7EB0" w:rsidRDefault="00DF151E" w:rsidP="006F3B77">
            <w:pPr>
              <w:pStyle w:val="TAC"/>
            </w:pPr>
            <w:r w:rsidRPr="005F7EB0">
              <w:t>7</w:t>
            </w:r>
          </w:p>
        </w:tc>
        <w:tc>
          <w:tcPr>
            <w:tcW w:w="709" w:type="dxa"/>
            <w:tcBorders>
              <w:top w:val="nil"/>
              <w:left w:val="nil"/>
              <w:bottom w:val="nil"/>
              <w:right w:val="nil"/>
            </w:tcBorders>
            <w:hideMark/>
          </w:tcPr>
          <w:p w14:paraId="68CC9B09"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0C64A70D"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0C695E17"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414B4CF5"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00D41A1D"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63FA8C78" w14:textId="77777777" w:rsidR="00DF151E" w:rsidRPr="005F7EB0" w:rsidRDefault="00DF151E" w:rsidP="006F3B77">
            <w:pPr>
              <w:pStyle w:val="TAC"/>
            </w:pPr>
            <w:r w:rsidRPr="005F7EB0">
              <w:t>1</w:t>
            </w:r>
          </w:p>
        </w:tc>
        <w:tc>
          <w:tcPr>
            <w:tcW w:w="1560" w:type="dxa"/>
            <w:tcBorders>
              <w:top w:val="nil"/>
              <w:left w:val="nil"/>
              <w:bottom w:val="nil"/>
              <w:right w:val="nil"/>
            </w:tcBorders>
          </w:tcPr>
          <w:p w14:paraId="1DEBD1CE" w14:textId="77777777" w:rsidR="00DF151E" w:rsidRPr="005F7EB0" w:rsidRDefault="00DF151E" w:rsidP="006F3B77">
            <w:pPr>
              <w:pStyle w:val="TAL"/>
            </w:pPr>
          </w:p>
        </w:tc>
      </w:tr>
      <w:tr w:rsidR="00DF151E" w:rsidRPr="005F7EB0" w14:paraId="5790F190"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B3D4D01" w14:textId="77777777" w:rsidR="00DF151E" w:rsidRPr="005F7EB0" w:rsidRDefault="00DF151E" w:rsidP="006F3B77">
            <w:pPr>
              <w:pStyle w:val="TAC"/>
            </w:pPr>
            <w:r w:rsidRPr="005F7EB0">
              <w:t>S-NSSAI IEI</w:t>
            </w:r>
          </w:p>
        </w:tc>
        <w:tc>
          <w:tcPr>
            <w:tcW w:w="1560" w:type="dxa"/>
            <w:tcBorders>
              <w:top w:val="nil"/>
              <w:left w:val="nil"/>
              <w:bottom w:val="nil"/>
              <w:right w:val="nil"/>
            </w:tcBorders>
            <w:hideMark/>
          </w:tcPr>
          <w:p w14:paraId="79C00BC8" w14:textId="77777777" w:rsidR="00DF151E" w:rsidRPr="005F7EB0" w:rsidRDefault="00DF151E" w:rsidP="006F3B77">
            <w:pPr>
              <w:pStyle w:val="TAL"/>
            </w:pPr>
            <w:r w:rsidRPr="005F7EB0">
              <w:t>octet 1</w:t>
            </w:r>
          </w:p>
        </w:tc>
      </w:tr>
      <w:tr w:rsidR="00DF151E" w:rsidRPr="005F7EB0" w14:paraId="41360BE8"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hideMark/>
          </w:tcPr>
          <w:p w14:paraId="6E900F88" w14:textId="77777777" w:rsidR="00DF151E" w:rsidRPr="005F7EB0" w:rsidRDefault="00DF151E" w:rsidP="006F3B77">
            <w:pPr>
              <w:pStyle w:val="TAC"/>
            </w:pPr>
            <w:r w:rsidRPr="005F7EB0">
              <w:t>Length of S-NSSAI contents</w:t>
            </w:r>
          </w:p>
        </w:tc>
        <w:tc>
          <w:tcPr>
            <w:tcW w:w="1560" w:type="dxa"/>
            <w:tcBorders>
              <w:top w:val="nil"/>
              <w:left w:val="nil"/>
              <w:bottom w:val="nil"/>
              <w:right w:val="nil"/>
            </w:tcBorders>
            <w:hideMark/>
          </w:tcPr>
          <w:p w14:paraId="27B0B5AA" w14:textId="77777777" w:rsidR="00DF151E" w:rsidRPr="005F7EB0" w:rsidRDefault="00DF151E" w:rsidP="006F3B77">
            <w:pPr>
              <w:pStyle w:val="TAL"/>
            </w:pPr>
            <w:r w:rsidRPr="005F7EB0">
              <w:t>octet 2</w:t>
            </w:r>
          </w:p>
        </w:tc>
      </w:tr>
      <w:tr w:rsidR="00DF151E" w:rsidRPr="005F7EB0" w14:paraId="03D9D312"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1739241" w14:textId="77777777" w:rsidR="00DF151E" w:rsidRPr="005F7EB0" w:rsidRDefault="00DF151E" w:rsidP="006F3B77">
            <w:pPr>
              <w:pStyle w:val="TAC"/>
            </w:pPr>
            <w:r w:rsidRPr="005F7EB0">
              <w:t>SST</w:t>
            </w:r>
          </w:p>
        </w:tc>
        <w:tc>
          <w:tcPr>
            <w:tcW w:w="1560" w:type="dxa"/>
            <w:tcBorders>
              <w:top w:val="nil"/>
              <w:left w:val="nil"/>
              <w:bottom w:val="nil"/>
              <w:right w:val="nil"/>
            </w:tcBorders>
            <w:hideMark/>
          </w:tcPr>
          <w:p w14:paraId="59BEB2AF" w14:textId="77777777" w:rsidR="00DF151E" w:rsidRPr="005F7EB0" w:rsidRDefault="00DF151E" w:rsidP="006F3B77">
            <w:pPr>
              <w:pStyle w:val="TAL"/>
            </w:pPr>
            <w:r w:rsidRPr="005F7EB0">
              <w:t>octet 3</w:t>
            </w:r>
          </w:p>
        </w:tc>
      </w:tr>
      <w:tr w:rsidR="00DF151E" w:rsidRPr="005F7EB0" w14:paraId="4B3EF415"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568317CE" w14:textId="77777777" w:rsidR="00DF151E" w:rsidRPr="005F7EB0" w:rsidRDefault="00DF151E" w:rsidP="006F3B77">
            <w:pPr>
              <w:pStyle w:val="TAC"/>
            </w:pPr>
          </w:p>
          <w:p w14:paraId="7E351180" w14:textId="77777777" w:rsidR="00DF151E" w:rsidRPr="005F7EB0" w:rsidRDefault="00DF151E" w:rsidP="006F3B77">
            <w:pPr>
              <w:pStyle w:val="TAC"/>
            </w:pPr>
            <w:r w:rsidRPr="005F7EB0">
              <w:t>SD</w:t>
            </w:r>
          </w:p>
          <w:p w14:paraId="54ED4945" w14:textId="77777777" w:rsidR="00DF151E" w:rsidRPr="005F7EB0" w:rsidRDefault="00DF151E" w:rsidP="006F3B77">
            <w:pPr>
              <w:pStyle w:val="TAC"/>
            </w:pPr>
          </w:p>
        </w:tc>
        <w:tc>
          <w:tcPr>
            <w:tcW w:w="1560" w:type="dxa"/>
            <w:tcBorders>
              <w:top w:val="nil"/>
              <w:left w:val="nil"/>
              <w:bottom w:val="nil"/>
              <w:right w:val="nil"/>
            </w:tcBorders>
          </w:tcPr>
          <w:p w14:paraId="2E20B9F4" w14:textId="77777777" w:rsidR="00DF151E" w:rsidRPr="005F7EB0" w:rsidRDefault="00DF151E" w:rsidP="006F3B77">
            <w:pPr>
              <w:pStyle w:val="TAL"/>
            </w:pPr>
            <w:r w:rsidRPr="005F7EB0">
              <w:t>octet 4*</w:t>
            </w:r>
          </w:p>
          <w:p w14:paraId="388A8FF8" w14:textId="77777777" w:rsidR="00DF151E" w:rsidRPr="005F7EB0" w:rsidRDefault="00DF151E" w:rsidP="006F3B77">
            <w:pPr>
              <w:pStyle w:val="TAL"/>
            </w:pPr>
          </w:p>
          <w:p w14:paraId="36C1FE20" w14:textId="77777777" w:rsidR="00DF151E" w:rsidRPr="005F7EB0" w:rsidRDefault="00DF151E" w:rsidP="006F3B77">
            <w:pPr>
              <w:pStyle w:val="TAL"/>
            </w:pPr>
            <w:r w:rsidRPr="005F7EB0">
              <w:t>octet 6*</w:t>
            </w:r>
          </w:p>
        </w:tc>
      </w:tr>
      <w:tr w:rsidR="00DF151E" w:rsidRPr="005F7EB0" w14:paraId="18B9D43F"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9269708" w14:textId="77777777" w:rsidR="00DF151E" w:rsidRPr="005F7EB0" w:rsidRDefault="00DF151E" w:rsidP="006F3B77">
            <w:pPr>
              <w:pStyle w:val="TAC"/>
            </w:pPr>
            <w:r w:rsidRPr="005F7EB0">
              <w:t xml:space="preserve">Mapped </w:t>
            </w:r>
            <w:r>
              <w:t xml:space="preserve">HPLMN </w:t>
            </w:r>
            <w:r w:rsidRPr="005F7EB0">
              <w:t>SST</w:t>
            </w:r>
          </w:p>
        </w:tc>
        <w:tc>
          <w:tcPr>
            <w:tcW w:w="1560" w:type="dxa"/>
            <w:tcBorders>
              <w:top w:val="nil"/>
              <w:left w:val="nil"/>
              <w:bottom w:val="nil"/>
              <w:right w:val="nil"/>
            </w:tcBorders>
          </w:tcPr>
          <w:p w14:paraId="687CD9BB" w14:textId="77777777" w:rsidR="00DF151E" w:rsidRPr="005F7EB0" w:rsidRDefault="00DF151E" w:rsidP="006F3B77">
            <w:pPr>
              <w:pStyle w:val="TAL"/>
            </w:pPr>
            <w:r w:rsidRPr="005F7EB0">
              <w:t>octet 7*</w:t>
            </w:r>
          </w:p>
        </w:tc>
      </w:tr>
      <w:tr w:rsidR="00DF151E" w:rsidRPr="005F7EB0" w14:paraId="19BFD09B"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102B49" w14:textId="77777777" w:rsidR="00DF151E" w:rsidRPr="005F7EB0" w:rsidRDefault="00DF151E" w:rsidP="006F3B77">
            <w:pPr>
              <w:pStyle w:val="TAC"/>
            </w:pPr>
          </w:p>
          <w:p w14:paraId="0359646B" w14:textId="77777777" w:rsidR="00DF151E" w:rsidRPr="005F7EB0" w:rsidRDefault="00DF151E" w:rsidP="006F3B77">
            <w:pPr>
              <w:pStyle w:val="TAC"/>
            </w:pPr>
            <w:r w:rsidRPr="005F7EB0">
              <w:t xml:space="preserve">Mapped </w:t>
            </w:r>
            <w:r>
              <w:t>HPLMN</w:t>
            </w:r>
            <w:r w:rsidRPr="005F7EB0">
              <w:t xml:space="preserve"> SD</w:t>
            </w:r>
          </w:p>
        </w:tc>
        <w:tc>
          <w:tcPr>
            <w:tcW w:w="1560" w:type="dxa"/>
            <w:tcBorders>
              <w:top w:val="nil"/>
              <w:left w:val="nil"/>
              <w:bottom w:val="nil"/>
              <w:right w:val="nil"/>
            </w:tcBorders>
          </w:tcPr>
          <w:p w14:paraId="176E08A2" w14:textId="77777777" w:rsidR="00DF151E" w:rsidRPr="005F7EB0" w:rsidRDefault="00DF151E" w:rsidP="006F3B77">
            <w:pPr>
              <w:pStyle w:val="TAL"/>
            </w:pPr>
            <w:r w:rsidRPr="005F7EB0">
              <w:t>octet 8*</w:t>
            </w:r>
          </w:p>
          <w:p w14:paraId="734DE552" w14:textId="77777777" w:rsidR="00DF151E" w:rsidRPr="005F7EB0" w:rsidRDefault="00DF151E" w:rsidP="006F3B77">
            <w:pPr>
              <w:pStyle w:val="TAL"/>
            </w:pPr>
          </w:p>
          <w:p w14:paraId="0E637D05" w14:textId="77777777" w:rsidR="00DF151E" w:rsidRPr="005F7EB0" w:rsidRDefault="00DF151E" w:rsidP="006F3B77">
            <w:pPr>
              <w:pStyle w:val="TAL"/>
            </w:pPr>
            <w:r w:rsidRPr="005F7EB0">
              <w:t>octet 10*</w:t>
            </w:r>
          </w:p>
        </w:tc>
      </w:tr>
    </w:tbl>
    <w:p w14:paraId="6EB28F17" w14:textId="77777777" w:rsidR="00DF151E" w:rsidRPr="00440029" w:rsidRDefault="00DF151E" w:rsidP="00DF151E">
      <w:pPr>
        <w:pStyle w:val="TF"/>
      </w:pPr>
      <w:r>
        <w:t>Figure</w:t>
      </w:r>
      <w:r w:rsidRPr="003168A2">
        <w:t> </w:t>
      </w:r>
      <w:r>
        <w:t xml:space="preserve">9.11.2.8.1: </w:t>
      </w:r>
      <w:r w:rsidRPr="00205936">
        <w:t>S-NSSAI</w:t>
      </w:r>
      <w:r>
        <w:t xml:space="preserve"> information element</w:t>
      </w:r>
    </w:p>
    <w:p w14:paraId="53285BD1" w14:textId="77777777" w:rsidR="00DF151E" w:rsidRDefault="00DF151E" w:rsidP="00DF151E">
      <w:pPr>
        <w:pStyle w:val="TH"/>
      </w:pPr>
      <w:r>
        <w:lastRenderedPageBreak/>
        <w:t>Table</w:t>
      </w:r>
      <w:r w:rsidRPr="003168A2">
        <w:t> </w:t>
      </w:r>
      <w:r>
        <w:t xml:space="preserve">9.11.2.8.1: </w:t>
      </w:r>
      <w:r w:rsidRPr="00205936">
        <w:t>S-NSSAI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568"/>
        <w:gridCol w:w="4532"/>
        <w:gridCol w:w="7"/>
        <w:tblGridChange w:id="2255">
          <w:tblGrid>
            <w:gridCol w:w="284"/>
            <w:gridCol w:w="285"/>
            <w:gridCol w:w="283"/>
            <w:gridCol w:w="283"/>
            <w:gridCol w:w="284"/>
            <w:gridCol w:w="284"/>
            <w:gridCol w:w="284"/>
            <w:gridCol w:w="568"/>
            <w:gridCol w:w="4532"/>
            <w:gridCol w:w="7"/>
          </w:tblGrid>
        </w:tblGridChange>
      </w:tblGrid>
      <w:tr w:rsidR="00DF151E" w:rsidRPr="005F7EB0" w14:paraId="0478F73D" w14:textId="77777777" w:rsidTr="006F3B77">
        <w:trPr>
          <w:gridAfter w:val="1"/>
          <w:wAfter w:w="7" w:type="dxa"/>
          <w:cantSplit/>
          <w:jc w:val="center"/>
        </w:trPr>
        <w:tc>
          <w:tcPr>
            <w:tcW w:w="7087" w:type="dxa"/>
            <w:gridSpan w:val="9"/>
            <w:tcBorders>
              <w:top w:val="single" w:sz="4" w:space="0" w:color="auto"/>
              <w:left w:val="single" w:sz="4" w:space="0" w:color="auto"/>
              <w:bottom w:val="nil"/>
              <w:right w:val="single" w:sz="4" w:space="0" w:color="auto"/>
            </w:tcBorders>
            <w:hideMark/>
          </w:tcPr>
          <w:p w14:paraId="4E574182" w14:textId="77777777" w:rsidR="00DF151E" w:rsidRPr="005F7EB0" w:rsidRDefault="00DF151E" w:rsidP="006F3B77">
            <w:pPr>
              <w:pStyle w:val="TAL"/>
            </w:pPr>
            <w:r>
              <w:t>Length of S-NSSAI contents (octet 2)</w:t>
            </w:r>
          </w:p>
        </w:tc>
      </w:tr>
      <w:tr w:rsidR="00DF151E" w:rsidRPr="005F7EB0" w14:paraId="4C2AB3AD"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tcPr>
          <w:p w14:paraId="2FB19EED" w14:textId="77777777" w:rsidR="00DF151E" w:rsidRDefault="00DF151E" w:rsidP="006F3B77">
            <w:pPr>
              <w:pStyle w:val="TAL"/>
            </w:pPr>
          </w:p>
        </w:tc>
      </w:tr>
      <w:tr w:rsidR="00DF151E" w:rsidRPr="005F7EB0" w14:paraId="1C70D20A"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tcPr>
          <w:p w14:paraId="1D3BDBED" w14:textId="77777777" w:rsidR="00DF151E" w:rsidRPr="005F7EB0" w:rsidRDefault="00DF151E" w:rsidP="006F3B77">
            <w:pPr>
              <w:pStyle w:val="TAL"/>
            </w:pPr>
            <w:r w:rsidRPr="00C24929">
              <w:t>This field indicates the length of the included S-NSSAI contents</w:t>
            </w:r>
            <w:r>
              <w:t>,</w:t>
            </w:r>
            <w:r w:rsidRPr="00C24929">
              <w:t xml:space="preserve"> and </w:t>
            </w:r>
            <w:r>
              <w:t>it</w:t>
            </w:r>
            <w:r w:rsidRPr="00C24929">
              <w:t xml:space="preserve"> can have </w:t>
            </w:r>
            <w:r>
              <w:t>the following values</w:t>
            </w:r>
            <w:r w:rsidRPr="00C24929">
              <w:t>. Depending on the value of the length field the following S-NSSAI contents are included:</w:t>
            </w:r>
          </w:p>
        </w:tc>
      </w:tr>
      <w:tr w:rsidR="00DF151E" w:rsidRPr="005F7EB0" w14:paraId="5BBD4690"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tcPr>
          <w:p w14:paraId="2F36934A" w14:textId="77777777" w:rsidR="00DF151E" w:rsidRPr="005F7EB0" w:rsidRDefault="00DF151E" w:rsidP="006F3B77">
            <w:pPr>
              <w:pStyle w:val="TAL"/>
            </w:pPr>
            <w:r>
              <w:t>Bits</w:t>
            </w:r>
          </w:p>
        </w:tc>
      </w:tr>
      <w:tr w:rsidR="00DF151E" w:rsidRPr="005F7EB0" w14:paraId="021B19D5" w14:textId="77777777" w:rsidTr="006F3B77">
        <w:tblPrEx>
          <w:tblLook w:val="0000" w:firstRow="0" w:lastRow="0" w:firstColumn="0" w:lastColumn="0" w:noHBand="0" w:noVBand="0"/>
        </w:tblPrEx>
        <w:trPr>
          <w:jc w:val="center"/>
        </w:trPr>
        <w:tc>
          <w:tcPr>
            <w:tcW w:w="284" w:type="dxa"/>
          </w:tcPr>
          <w:p w14:paraId="0748E380" w14:textId="77777777" w:rsidR="00DF151E" w:rsidRPr="005F7EB0" w:rsidRDefault="00DF151E" w:rsidP="006F3B77">
            <w:pPr>
              <w:pStyle w:val="TAH"/>
            </w:pPr>
            <w:r w:rsidRPr="005F7EB0">
              <w:t>8</w:t>
            </w:r>
          </w:p>
        </w:tc>
        <w:tc>
          <w:tcPr>
            <w:tcW w:w="285" w:type="dxa"/>
          </w:tcPr>
          <w:p w14:paraId="124C492B" w14:textId="77777777" w:rsidR="00DF151E" w:rsidRPr="005F7EB0" w:rsidRDefault="00DF151E" w:rsidP="006F3B77">
            <w:pPr>
              <w:pStyle w:val="TAH"/>
            </w:pPr>
            <w:r w:rsidRPr="005F7EB0">
              <w:t>7</w:t>
            </w:r>
          </w:p>
        </w:tc>
        <w:tc>
          <w:tcPr>
            <w:tcW w:w="283" w:type="dxa"/>
          </w:tcPr>
          <w:p w14:paraId="139FBBC8" w14:textId="77777777" w:rsidR="00DF151E" w:rsidRPr="005F7EB0" w:rsidRDefault="00DF151E" w:rsidP="006F3B77">
            <w:pPr>
              <w:pStyle w:val="TAH"/>
            </w:pPr>
            <w:r w:rsidRPr="005F7EB0">
              <w:t>6</w:t>
            </w:r>
          </w:p>
        </w:tc>
        <w:tc>
          <w:tcPr>
            <w:tcW w:w="283" w:type="dxa"/>
          </w:tcPr>
          <w:p w14:paraId="71F3B43B" w14:textId="77777777" w:rsidR="00DF151E" w:rsidRPr="005F7EB0" w:rsidRDefault="00DF151E" w:rsidP="006F3B77">
            <w:pPr>
              <w:pStyle w:val="TAH"/>
            </w:pPr>
            <w:r w:rsidRPr="005F7EB0">
              <w:t>5</w:t>
            </w:r>
          </w:p>
        </w:tc>
        <w:tc>
          <w:tcPr>
            <w:tcW w:w="284" w:type="dxa"/>
          </w:tcPr>
          <w:p w14:paraId="2D562DB3" w14:textId="77777777" w:rsidR="00DF151E" w:rsidRPr="005F7EB0" w:rsidRDefault="00DF151E" w:rsidP="006F3B77">
            <w:pPr>
              <w:pStyle w:val="TAH"/>
            </w:pPr>
            <w:r w:rsidRPr="005F7EB0">
              <w:t>4</w:t>
            </w:r>
          </w:p>
        </w:tc>
        <w:tc>
          <w:tcPr>
            <w:tcW w:w="284" w:type="dxa"/>
          </w:tcPr>
          <w:p w14:paraId="5E240604" w14:textId="77777777" w:rsidR="00DF151E" w:rsidRPr="005F7EB0" w:rsidRDefault="00DF151E" w:rsidP="006F3B77">
            <w:pPr>
              <w:pStyle w:val="TAH"/>
            </w:pPr>
            <w:r w:rsidRPr="005F7EB0">
              <w:t>3</w:t>
            </w:r>
          </w:p>
        </w:tc>
        <w:tc>
          <w:tcPr>
            <w:tcW w:w="284" w:type="dxa"/>
          </w:tcPr>
          <w:p w14:paraId="2707A710" w14:textId="77777777" w:rsidR="00DF151E" w:rsidRPr="005F7EB0" w:rsidRDefault="00DF151E" w:rsidP="006F3B77">
            <w:pPr>
              <w:pStyle w:val="TAH"/>
            </w:pPr>
            <w:r w:rsidRPr="005F7EB0">
              <w:t>2</w:t>
            </w:r>
          </w:p>
        </w:tc>
        <w:tc>
          <w:tcPr>
            <w:tcW w:w="568" w:type="dxa"/>
          </w:tcPr>
          <w:p w14:paraId="6BA0E1F5" w14:textId="77777777" w:rsidR="00DF151E" w:rsidRPr="00920167" w:rsidRDefault="00DF151E" w:rsidP="006F3B77">
            <w:pPr>
              <w:pStyle w:val="TAL"/>
            </w:pPr>
            <w:r w:rsidRPr="00920167">
              <w:t>1</w:t>
            </w:r>
          </w:p>
        </w:tc>
        <w:tc>
          <w:tcPr>
            <w:tcW w:w="4539" w:type="dxa"/>
            <w:gridSpan w:val="2"/>
          </w:tcPr>
          <w:p w14:paraId="16096958" w14:textId="77777777" w:rsidR="00DF151E" w:rsidRPr="005F7EB0" w:rsidRDefault="00DF151E" w:rsidP="006F3B77">
            <w:pPr>
              <w:pStyle w:val="TAL"/>
            </w:pPr>
          </w:p>
        </w:tc>
      </w:tr>
      <w:tr w:rsidR="00DF151E" w:rsidRPr="005F7EB0" w14:paraId="6EC30069" w14:textId="77777777" w:rsidTr="006F3B77">
        <w:tblPrEx>
          <w:tblLook w:val="0000" w:firstRow="0" w:lastRow="0" w:firstColumn="0" w:lastColumn="0" w:noHBand="0" w:noVBand="0"/>
        </w:tblPrEx>
        <w:trPr>
          <w:jc w:val="center"/>
        </w:trPr>
        <w:tc>
          <w:tcPr>
            <w:tcW w:w="284" w:type="dxa"/>
          </w:tcPr>
          <w:p w14:paraId="64BAB115" w14:textId="77777777" w:rsidR="00DF151E" w:rsidRPr="005F7EB0" w:rsidRDefault="00DF151E" w:rsidP="006F3B77">
            <w:pPr>
              <w:pStyle w:val="TAC"/>
            </w:pPr>
            <w:r w:rsidRPr="005F7EB0">
              <w:t>0</w:t>
            </w:r>
          </w:p>
        </w:tc>
        <w:tc>
          <w:tcPr>
            <w:tcW w:w="285" w:type="dxa"/>
          </w:tcPr>
          <w:p w14:paraId="69284F04" w14:textId="77777777" w:rsidR="00DF151E" w:rsidRPr="005F7EB0" w:rsidRDefault="00DF151E" w:rsidP="006F3B77">
            <w:pPr>
              <w:pStyle w:val="TAC"/>
            </w:pPr>
            <w:r w:rsidRPr="005F7EB0">
              <w:t>0</w:t>
            </w:r>
          </w:p>
        </w:tc>
        <w:tc>
          <w:tcPr>
            <w:tcW w:w="283" w:type="dxa"/>
          </w:tcPr>
          <w:p w14:paraId="4A6C3BDF" w14:textId="77777777" w:rsidR="00DF151E" w:rsidRPr="005F7EB0" w:rsidRDefault="00DF151E" w:rsidP="006F3B77">
            <w:pPr>
              <w:pStyle w:val="TAC"/>
            </w:pPr>
            <w:r w:rsidRPr="005F7EB0">
              <w:t>0</w:t>
            </w:r>
          </w:p>
        </w:tc>
        <w:tc>
          <w:tcPr>
            <w:tcW w:w="283" w:type="dxa"/>
          </w:tcPr>
          <w:p w14:paraId="3541B7AC" w14:textId="77777777" w:rsidR="00DF151E" w:rsidRPr="005F7EB0" w:rsidRDefault="00DF151E" w:rsidP="006F3B77">
            <w:pPr>
              <w:pStyle w:val="TAC"/>
            </w:pPr>
            <w:r w:rsidRPr="005F7EB0">
              <w:t>0</w:t>
            </w:r>
          </w:p>
        </w:tc>
        <w:tc>
          <w:tcPr>
            <w:tcW w:w="284" w:type="dxa"/>
          </w:tcPr>
          <w:p w14:paraId="35301D46" w14:textId="77777777" w:rsidR="00DF151E" w:rsidRPr="005F7EB0" w:rsidRDefault="00DF151E" w:rsidP="006F3B77">
            <w:pPr>
              <w:pStyle w:val="TAC"/>
            </w:pPr>
            <w:r w:rsidRPr="005F7EB0">
              <w:t>0</w:t>
            </w:r>
          </w:p>
        </w:tc>
        <w:tc>
          <w:tcPr>
            <w:tcW w:w="284" w:type="dxa"/>
          </w:tcPr>
          <w:p w14:paraId="11DFCD77" w14:textId="77777777" w:rsidR="00DF151E" w:rsidRPr="005F7EB0" w:rsidRDefault="00DF151E" w:rsidP="006F3B77">
            <w:pPr>
              <w:pStyle w:val="TAC"/>
            </w:pPr>
            <w:r w:rsidRPr="005F7EB0">
              <w:t>0</w:t>
            </w:r>
          </w:p>
        </w:tc>
        <w:tc>
          <w:tcPr>
            <w:tcW w:w="284" w:type="dxa"/>
          </w:tcPr>
          <w:p w14:paraId="51DA0933" w14:textId="77777777" w:rsidR="00DF151E" w:rsidRPr="005F7EB0" w:rsidRDefault="00DF151E" w:rsidP="006F3B77">
            <w:pPr>
              <w:pStyle w:val="TAC"/>
            </w:pPr>
            <w:r>
              <w:t>0</w:t>
            </w:r>
          </w:p>
        </w:tc>
        <w:tc>
          <w:tcPr>
            <w:tcW w:w="568" w:type="dxa"/>
          </w:tcPr>
          <w:p w14:paraId="349FC17F" w14:textId="77777777" w:rsidR="00DF151E" w:rsidRPr="005F7EB0" w:rsidRDefault="00DF151E" w:rsidP="006F3B77">
            <w:pPr>
              <w:pStyle w:val="TAL"/>
            </w:pPr>
            <w:r w:rsidRPr="005F7EB0">
              <w:t>1</w:t>
            </w:r>
          </w:p>
        </w:tc>
        <w:tc>
          <w:tcPr>
            <w:tcW w:w="4539" w:type="dxa"/>
            <w:gridSpan w:val="2"/>
          </w:tcPr>
          <w:p w14:paraId="6FCEE20D" w14:textId="77777777" w:rsidR="00DF151E" w:rsidRPr="005F7EB0" w:rsidRDefault="00DF151E" w:rsidP="006F3B77">
            <w:pPr>
              <w:pStyle w:val="TAL"/>
            </w:pPr>
            <w:r>
              <w:t>SST</w:t>
            </w:r>
          </w:p>
        </w:tc>
      </w:tr>
      <w:tr w:rsidR="00DF151E" w:rsidRPr="005F7EB0" w14:paraId="5C857F17" w14:textId="77777777" w:rsidTr="006F3B77">
        <w:tblPrEx>
          <w:tblLook w:val="0000" w:firstRow="0" w:lastRow="0" w:firstColumn="0" w:lastColumn="0" w:noHBand="0" w:noVBand="0"/>
        </w:tblPrEx>
        <w:trPr>
          <w:jc w:val="center"/>
        </w:trPr>
        <w:tc>
          <w:tcPr>
            <w:tcW w:w="284" w:type="dxa"/>
          </w:tcPr>
          <w:p w14:paraId="49F3A75E" w14:textId="77777777" w:rsidR="00DF151E" w:rsidRPr="005F7EB0" w:rsidRDefault="00DF151E" w:rsidP="006F3B77">
            <w:pPr>
              <w:pStyle w:val="TAC"/>
            </w:pPr>
            <w:r w:rsidRPr="005F7EB0">
              <w:t>0</w:t>
            </w:r>
          </w:p>
        </w:tc>
        <w:tc>
          <w:tcPr>
            <w:tcW w:w="285" w:type="dxa"/>
          </w:tcPr>
          <w:p w14:paraId="2368984B" w14:textId="77777777" w:rsidR="00DF151E" w:rsidRPr="005F7EB0" w:rsidRDefault="00DF151E" w:rsidP="006F3B77">
            <w:pPr>
              <w:pStyle w:val="TAC"/>
            </w:pPr>
            <w:r w:rsidRPr="005F7EB0">
              <w:t>0</w:t>
            </w:r>
          </w:p>
        </w:tc>
        <w:tc>
          <w:tcPr>
            <w:tcW w:w="283" w:type="dxa"/>
          </w:tcPr>
          <w:p w14:paraId="7EA7323C" w14:textId="77777777" w:rsidR="00DF151E" w:rsidRPr="005F7EB0" w:rsidRDefault="00DF151E" w:rsidP="006F3B77">
            <w:pPr>
              <w:pStyle w:val="TAC"/>
            </w:pPr>
            <w:r w:rsidRPr="005F7EB0">
              <w:t>0</w:t>
            </w:r>
          </w:p>
        </w:tc>
        <w:tc>
          <w:tcPr>
            <w:tcW w:w="283" w:type="dxa"/>
          </w:tcPr>
          <w:p w14:paraId="6F3F2274" w14:textId="77777777" w:rsidR="00DF151E" w:rsidRPr="005F7EB0" w:rsidRDefault="00DF151E" w:rsidP="006F3B77">
            <w:pPr>
              <w:pStyle w:val="TAC"/>
            </w:pPr>
            <w:r w:rsidRPr="005F7EB0">
              <w:t>0</w:t>
            </w:r>
          </w:p>
        </w:tc>
        <w:tc>
          <w:tcPr>
            <w:tcW w:w="284" w:type="dxa"/>
          </w:tcPr>
          <w:p w14:paraId="6419A351" w14:textId="77777777" w:rsidR="00DF151E" w:rsidRPr="005F7EB0" w:rsidRDefault="00DF151E" w:rsidP="006F3B77">
            <w:pPr>
              <w:pStyle w:val="TAC"/>
            </w:pPr>
            <w:r w:rsidRPr="005F7EB0">
              <w:t>0</w:t>
            </w:r>
          </w:p>
        </w:tc>
        <w:tc>
          <w:tcPr>
            <w:tcW w:w="284" w:type="dxa"/>
          </w:tcPr>
          <w:p w14:paraId="469B38E9" w14:textId="77777777" w:rsidR="00DF151E" w:rsidRPr="005F7EB0" w:rsidRDefault="00DF151E" w:rsidP="006F3B77">
            <w:pPr>
              <w:pStyle w:val="TAC"/>
            </w:pPr>
            <w:r>
              <w:t>0</w:t>
            </w:r>
          </w:p>
        </w:tc>
        <w:tc>
          <w:tcPr>
            <w:tcW w:w="284" w:type="dxa"/>
          </w:tcPr>
          <w:p w14:paraId="4BE31E5B" w14:textId="77777777" w:rsidR="00DF151E" w:rsidRPr="005F7EB0" w:rsidRDefault="00DF151E" w:rsidP="006F3B77">
            <w:pPr>
              <w:pStyle w:val="TAC"/>
            </w:pPr>
            <w:r>
              <w:t>1</w:t>
            </w:r>
          </w:p>
        </w:tc>
        <w:tc>
          <w:tcPr>
            <w:tcW w:w="568" w:type="dxa"/>
          </w:tcPr>
          <w:p w14:paraId="63106F7C" w14:textId="77777777" w:rsidR="00DF151E" w:rsidRPr="005F7EB0" w:rsidRDefault="00DF151E" w:rsidP="006F3B77">
            <w:pPr>
              <w:pStyle w:val="TAL"/>
            </w:pPr>
            <w:r>
              <w:t>0</w:t>
            </w:r>
          </w:p>
        </w:tc>
        <w:tc>
          <w:tcPr>
            <w:tcW w:w="4539" w:type="dxa"/>
            <w:gridSpan w:val="2"/>
          </w:tcPr>
          <w:p w14:paraId="0891CD81" w14:textId="77777777" w:rsidR="00DF151E" w:rsidRPr="005F7EB0" w:rsidRDefault="00DF151E" w:rsidP="006F3B77">
            <w:pPr>
              <w:pStyle w:val="TAL"/>
            </w:pPr>
            <w:r>
              <w:t>SST and mapped HPLMN SST</w:t>
            </w:r>
          </w:p>
        </w:tc>
      </w:tr>
      <w:tr w:rsidR="00DF151E" w:rsidRPr="005F7EB0" w14:paraId="6DD15E34" w14:textId="77777777" w:rsidTr="006F3B77">
        <w:tblPrEx>
          <w:tblLook w:val="0000" w:firstRow="0" w:lastRow="0" w:firstColumn="0" w:lastColumn="0" w:noHBand="0" w:noVBand="0"/>
        </w:tblPrEx>
        <w:trPr>
          <w:jc w:val="center"/>
        </w:trPr>
        <w:tc>
          <w:tcPr>
            <w:tcW w:w="284" w:type="dxa"/>
          </w:tcPr>
          <w:p w14:paraId="08697C29" w14:textId="77777777" w:rsidR="00DF151E" w:rsidRPr="005F7EB0" w:rsidRDefault="00DF151E" w:rsidP="006F3B77">
            <w:pPr>
              <w:pStyle w:val="TAC"/>
            </w:pPr>
            <w:r w:rsidRPr="005F7EB0">
              <w:t>0</w:t>
            </w:r>
          </w:p>
        </w:tc>
        <w:tc>
          <w:tcPr>
            <w:tcW w:w="285" w:type="dxa"/>
          </w:tcPr>
          <w:p w14:paraId="51CCEC76" w14:textId="77777777" w:rsidR="00DF151E" w:rsidRPr="005F7EB0" w:rsidRDefault="00DF151E" w:rsidP="006F3B77">
            <w:pPr>
              <w:pStyle w:val="TAC"/>
            </w:pPr>
            <w:r w:rsidRPr="005F7EB0">
              <w:t>0</w:t>
            </w:r>
          </w:p>
        </w:tc>
        <w:tc>
          <w:tcPr>
            <w:tcW w:w="283" w:type="dxa"/>
          </w:tcPr>
          <w:p w14:paraId="3D985438" w14:textId="77777777" w:rsidR="00DF151E" w:rsidRPr="005F7EB0" w:rsidRDefault="00DF151E" w:rsidP="006F3B77">
            <w:pPr>
              <w:pStyle w:val="TAC"/>
            </w:pPr>
            <w:r w:rsidRPr="005F7EB0">
              <w:t>0</w:t>
            </w:r>
          </w:p>
        </w:tc>
        <w:tc>
          <w:tcPr>
            <w:tcW w:w="283" w:type="dxa"/>
          </w:tcPr>
          <w:p w14:paraId="17E3AAA8" w14:textId="77777777" w:rsidR="00DF151E" w:rsidRPr="005F7EB0" w:rsidRDefault="00DF151E" w:rsidP="006F3B77">
            <w:pPr>
              <w:pStyle w:val="TAC"/>
            </w:pPr>
            <w:r w:rsidRPr="005F7EB0">
              <w:t>0</w:t>
            </w:r>
          </w:p>
        </w:tc>
        <w:tc>
          <w:tcPr>
            <w:tcW w:w="284" w:type="dxa"/>
          </w:tcPr>
          <w:p w14:paraId="1416BF5B" w14:textId="77777777" w:rsidR="00DF151E" w:rsidRPr="005F7EB0" w:rsidRDefault="00DF151E" w:rsidP="006F3B77">
            <w:pPr>
              <w:pStyle w:val="TAC"/>
            </w:pPr>
            <w:r w:rsidRPr="005F7EB0">
              <w:t>0</w:t>
            </w:r>
          </w:p>
        </w:tc>
        <w:tc>
          <w:tcPr>
            <w:tcW w:w="284" w:type="dxa"/>
          </w:tcPr>
          <w:p w14:paraId="47B7D51C" w14:textId="77777777" w:rsidR="00DF151E" w:rsidRPr="005F7EB0" w:rsidRDefault="00DF151E" w:rsidP="006F3B77">
            <w:pPr>
              <w:pStyle w:val="TAC"/>
            </w:pPr>
            <w:r w:rsidRPr="005F7EB0">
              <w:t>1</w:t>
            </w:r>
          </w:p>
        </w:tc>
        <w:tc>
          <w:tcPr>
            <w:tcW w:w="284" w:type="dxa"/>
          </w:tcPr>
          <w:p w14:paraId="72775ED9" w14:textId="77777777" w:rsidR="00DF151E" w:rsidRPr="005F7EB0" w:rsidRDefault="00DF151E" w:rsidP="006F3B77">
            <w:pPr>
              <w:pStyle w:val="TAC"/>
            </w:pPr>
            <w:r>
              <w:t>0</w:t>
            </w:r>
          </w:p>
        </w:tc>
        <w:tc>
          <w:tcPr>
            <w:tcW w:w="568" w:type="dxa"/>
          </w:tcPr>
          <w:p w14:paraId="687E9634" w14:textId="77777777" w:rsidR="00DF151E" w:rsidRPr="005F7EB0" w:rsidRDefault="00DF151E" w:rsidP="006F3B77">
            <w:pPr>
              <w:pStyle w:val="TAL"/>
            </w:pPr>
            <w:r w:rsidRPr="005F7EB0">
              <w:t>0</w:t>
            </w:r>
          </w:p>
        </w:tc>
        <w:tc>
          <w:tcPr>
            <w:tcW w:w="4539" w:type="dxa"/>
            <w:gridSpan w:val="2"/>
          </w:tcPr>
          <w:p w14:paraId="5B552DF8" w14:textId="77777777" w:rsidR="00DF151E" w:rsidRPr="005F7EB0" w:rsidRDefault="00DF151E" w:rsidP="006F3B77">
            <w:pPr>
              <w:pStyle w:val="TAL"/>
            </w:pPr>
            <w:r>
              <w:t>SST and SD</w:t>
            </w:r>
          </w:p>
        </w:tc>
      </w:tr>
      <w:tr w:rsidR="00DF151E" w:rsidRPr="005F7EB0" w14:paraId="55DCF0C7" w14:textId="77777777" w:rsidTr="006F3B77">
        <w:tblPrEx>
          <w:tblLook w:val="0000" w:firstRow="0" w:lastRow="0" w:firstColumn="0" w:lastColumn="0" w:noHBand="0" w:noVBand="0"/>
        </w:tblPrEx>
        <w:trPr>
          <w:jc w:val="center"/>
        </w:trPr>
        <w:tc>
          <w:tcPr>
            <w:tcW w:w="284" w:type="dxa"/>
          </w:tcPr>
          <w:p w14:paraId="1417EC4D" w14:textId="77777777" w:rsidR="00DF151E" w:rsidRPr="005F7EB0" w:rsidRDefault="00DF151E" w:rsidP="006F3B77">
            <w:pPr>
              <w:pStyle w:val="TAC"/>
            </w:pPr>
            <w:r w:rsidRPr="005F7EB0">
              <w:t>0</w:t>
            </w:r>
          </w:p>
        </w:tc>
        <w:tc>
          <w:tcPr>
            <w:tcW w:w="285" w:type="dxa"/>
          </w:tcPr>
          <w:p w14:paraId="74D0FFBD" w14:textId="77777777" w:rsidR="00DF151E" w:rsidRPr="005F7EB0" w:rsidRDefault="00DF151E" w:rsidP="006F3B77">
            <w:pPr>
              <w:pStyle w:val="TAC"/>
            </w:pPr>
            <w:r w:rsidRPr="005F7EB0">
              <w:t>0</w:t>
            </w:r>
          </w:p>
        </w:tc>
        <w:tc>
          <w:tcPr>
            <w:tcW w:w="283" w:type="dxa"/>
          </w:tcPr>
          <w:p w14:paraId="10EFF797" w14:textId="77777777" w:rsidR="00DF151E" w:rsidRPr="005F7EB0" w:rsidRDefault="00DF151E" w:rsidP="006F3B77">
            <w:pPr>
              <w:pStyle w:val="TAC"/>
            </w:pPr>
            <w:r w:rsidRPr="005F7EB0">
              <w:t>0</w:t>
            </w:r>
          </w:p>
        </w:tc>
        <w:tc>
          <w:tcPr>
            <w:tcW w:w="283" w:type="dxa"/>
          </w:tcPr>
          <w:p w14:paraId="60FA0E21" w14:textId="77777777" w:rsidR="00DF151E" w:rsidRPr="005F7EB0" w:rsidRDefault="00DF151E" w:rsidP="006F3B77">
            <w:pPr>
              <w:pStyle w:val="TAC"/>
            </w:pPr>
            <w:r w:rsidRPr="005F7EB0">
              <w:t>0</w:t>
            </w:r>
          </w:p>
        </w:tc>
        <w:tc>
          <w:tcPr>
            <w:tcW w:w="284" w:type="dxa"/>
          </w:tcPr>
          <w:p w14:paraId="73FD039E" w14:textId="77777777" w:rsidR="00DF151E" w:rsidRPr="005F7EB0" w:rsidRDefault="00DF151E" w:rsidP="006F3B77">
            <w:pPr>
              <w:pStyle w:val="TAC"/>
            </w:pPr>
            <w:r w:rsidRPr="005F7EB0">
              <w:t>0</w:t>
            </w:r>
          </w:p>
        </w:tc>
        <w:tc>
          <w:tcPr>
            <w:tcW w:w="284" w:type="dxa"/>
          </w:tcPr>
          <w:p w14:paraId="4C80B95C" w14:textId="77777777" w:rsidR="00DF151E" w:rsidRPr="005F7EB0" w:rsidRDefault="00DF151E" w:rsidP="006F3B77">
            <w:pPr>
              <w:pStyle w:val="TAC"/>
            </w:pPr>
            <w:r w:rsidRPr="005F7EB0">
              <w:t>1</w:t>
            </w:r>
          </w:p>
        </w:tc>
        <w:tc>
          <w:tcPr>
            <w:tcW w:w="284" w:type="dxa"/>
          </w:tcPr>
          <w:p w14:paraId="0153ED18" w14:textId="77777777" w:rsidR="00DF151E" w:rsidRPr="005F7EB0" w:rsidRDefault="00DF151E" w:rsidP="006F3B77">
            <w:pPr>
              <w:pStyle w:val="TAC"/>
            </w:pPr>
            <w:r>
              <w:t>0</w:t>
            </w:r>
          </w:p>
        </w:tc>
        <w:tc>
          <w:tcPr>
            <w:tcW w:w="568" w:type="dxa"/>
          </w:tcPr>
          <w:p w14:paraId="0BBB7010" w14:textId="77777777" w:rsidR="00DF151E" w:rsidRPr="005F7EB0" w:rsidRDefault="00DF151E" w:rsidP="006F3B77">
            <w:pPr>
              <w:pStyle w:val="TAL"/>
            </w:pPr>
            <w:r w:rsidRPr="005F7EB0">
              <w:t>1</w:t>
            </w:r>
          </w:p>
        </w:tc>
        <w:tc>
          <w:tcPr>
            <w:tcW w:w="4539" w:type="dxa"/>
            <w:gridSpan w:val="2"/>
          </w:tcPr>
          <w:p w14:paraId="30C6CE16" w14:textId="77777777" w:rsidR="00DF151E" w:rsidRPr="005F7EB0" w:rsidRDefault="00DF151E" w:rsidP="006F3B77">
            <w:pPr>
              <w:pStyle w:val="TAL"/>
            </w:pPr>
            <w:r>
              <w:t>SST, SD and mapped HPLMN SST</w:t>
            </w:r>
          </w:p>
        </w:tc>
      </w:tr>
      <w:tr w:rsidR="00DF151E" w:rsidRPr="005F7EB0" w14:paraId="1D7B0F2D" w14:textId="77777777" w:rsidTr="006F3B77">
        <w:tblPrEx>
          <w:tblLook w:val="0000" w:firstRow="0" w:lastRow="0" w:firstColumn="0" w:lastColumn="0" w:noHBand="0" w:noVBand="0"/>
        </w:tblPrEx>
        <w:trPr>
          <w:jc w:val="center"/>
        </w:trPr>
        <w:tc>
          <w:tcPr>
            <w:tcW w:w="284" w:type="dxa"/>
          </w:tcPr>
          <w:p w14:paraId="180DEF21" w14:textId="77777777" w:rsidR="00DF151E" w:rsidRPr="005F7EB0" w:rsidRDefault="00DF151E" w:rsidP="006F3B77">
            <w:pPr>
              <w:pStyle w:val="TAC"/>
            </w:pPr>
            <w:r w:rsidRPr="005F7EB0">
              <w:t>0</w:t>
            </w:r>
          </w:p>
        </w:tc>
        <w:tc>
          <w:tcPr>
            <w:tcW w:w="285" w:type="dxa"/>
          </w:tcPr>
          <w:p w14:paraId="699B8546" w14:textId="77777777" w:rsidR="00DF151E" w:rsidRPr="005F7EB0" w:rsidRDefault="00DF151E" w:rsidP="006F3B77">
            <w:pPr>
              <w:pStyle w:val="TAC"/>
            </w:pPr>
            <w:r w:rsidRPr="005F7EB0">
              <w:t>0</w:t>
            </w:r>
          </w:p>
        </w:tc>
        <w:tc>
          <w:tcPr>
            <w:tcW w:w="283" w:type="dxa"/>
          </w:tcPr>
          <w:p w14:paraId="0E54C8CA" w14:textId="77777777" w:rsidR="00DF151E" w:rsidRPr="005F7EB0" w:rsidRDefault="00DF151E" w:rsidP="006F3B77">
            <w:pPr>
              <w:pStyle w:val="TAC"/>
            </w:pPr>
            <w:r w:rsidRPr="005F7EB0">
              <w:t>0</w:t>
            </w:r>
          </w:p>
        </w:tc>
        <w:tc>
          <w:tcPr>
            <w:tcW w:w="283" w:type="dxa"/>
          </w:tcPr>
          <w:p w14:paraId="65A7B89C" w14:textId="77777777" w:rsidR="00DF151E" w:rsidRPr="005F7EB0" w:rsidRDefault="00DF151E" w:rsidP="006F3B77">
            <w:pPr>
              <w:pStyle w:val="TAC"/>
            </w:pPr>
            <w:r w:rsidRPr="005F7EB0">
              <w:t>0</w:t>
            </w:r>
          </w:p>
        </w:tc>
        <w:tc>
          <w:tcPr>
            <w:tcW w:w="284" w:type="dxa"/>
          </w:tcPr>
          <w:p w14:paraId="6E622098" w14:textId="77777777" w:rsidR="00DF151E" w:rsidRPr="005F7EB0" w:rsidRDefault="00DF151E" w:rsidP="006F3B77">
            <w:pPr>
              <w:pStyle w:val="TAC"/>
            </w:pPr>
            <w:r w:rsidRPr="005F7EB0">
              <w:t>1</w:t>
            </w:r>
          </w:p>
        </w:tc>
        <w:tc>
          <w:tcPr>
            <w:tcW w:w="284" w:type="dxa"/>
          </w:tcPr>
          <w:p w14:paraId="458964F3" w14:textId="77777777" w:rsidR="00DF151E" w:rsidRPr="005F7EB0" w:rsidRDefault="00DF151E" w:rsidP="006F3B77">
            <w:pPr>
              <w:pStyle w:val="TAC"/>
            </w:pPr>
            <w:r w:rsidRPr="005F7EB0">
              <w:t>0</w:t>
            </w:r>
          </w:p>
        </w:tc>
        <w:tc>
          <w:tcPr>
            <w:tcW w:w="284" w:type="dxa"/>
          </w:tcPr>
          <w:p w14:paraId="42F29053" w14:textId="77777777" w:rsidR="00DF151E" w:rsidRPr="005F7EB0" w:rsidRDefault="00DF151E" w:rsidP="006F3B77">
            <w:pPr>
              <w:pStyle w:val="TAC"/>
            </w:pPr>
            <w:r>
              <w:t>0</w:t>
            </w:r>
          </w:p>
        </w:tc>
        <w:tc>
          <w:tcPr>
            <w:tcW w:w="568" w:type="dxa"/>
          </w:tcPr>
          <w:p w14:paraId="6E979605" w14:textId="77777777" w:rsidR="00DF151E" w:rsidRPr="005F7EB0" w:rsidRDefault="00DF151E" w:rsidP="006F3B77">
            <w:pPr>
              <w:pStyle w:val="TAL"/>
            </w:pPr>
            <w:r w:rsidRPr="005F7EB0">
              <w:t>0</w:t>
            </w:r>
          </w:p>
        </w:tc>
        <w:tc>
          <w:tcPr>
            <w:tcW w:w="4539" w:type="dxa"/>
            <w:gridSpan w:val="2"/>
          </w:tcPr>
          <w:p w14:paraId="48631DCD" w14:textId="77777777" w:rsidR="00DF151E" w:rsidRPr="005F7EB0" w:rsidRDefault="00DF151E" w:rsidP="006F3B77">
            <w:pPr>
              <w:pStyle w:val="TAL"/>
            </w:pPr>
            <w:r>
              <w:t>SST, SD, mapped HPLMN SST and mapped HPLMN SD</w:t>
            </w:r>
          </w:p>
        </w:tc>
      </w:tr>
      <w:tr w:rsidR="00DF151E" w:rsidRPr="005F7EB0" w14:paraId="43908351"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tcPr>
          <w:p w14:paraId="1501F2B0" w14:textId="77777777" w:rsidR="00DF151E" w:rsidRDefault="00DF151E" w:rsidP="006F3B77">
            <w:pPr>
              <w:pStyle w:val="TAL"/>
            </w:pPr>
            <w:r>
              <w:t>All other values are reserved.</w:t>
            </w:r>
          </w:p>
          <w:p w14:paraId="06C80C67" w14:textId="77777777" w:rsidR="00DF151E" w:rsidRPr="005F7EB0" w:rsidRDefault="00DF151E" w:rsidP="006F3B77">
            <w:pPr>
              <w:pStyle w:val="TAL"/>
            </w:pPr>
          </w:p>
        </w:tc>
      </w:tr>
      <w:tr w:rsidR="00DF151E" w:rsidRPr="005F7EB0" w14:paraId="200CA73A"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tcPr>
          <w:p w14:paraId="1A0A813C" w14:textId="77777777" w:rsidR="00DF151E" w:rsidRPr="005F7EB0" w:rsidRDefault="00DF151E" w:rsidP="006F3B77">
            <w:pPr>
              <w:pStyle w:val="TAL"/>
            </w:pPr>
            <w:r w:rsidRPr="005F7EB0">
              <w:t>Slice/service type (SST) (octet 3)</w:t>
            </w:r>
          </w:p>
        </w:tc>
      </w:tr>
      <w:tr w:rsidR="00DF151E" w:rsidRPr="005F7EB0" w14:paraId="72CAC5B8"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tcPr>
          <w:p w14:paraId="20781A0A" w14:textId="77777777" w:rsidR="00DF151E" w:rsidRPr="005F7EB0" w:rsidRDefault="00DF151E" w:rsidP="006F3B77">
            <w:pPr>
              <w:pStyle w:val="TAL"/>
            </w:pPr>
          </w:p>
          <w:p w14:paraId="3A8BAD6D" w14:textId="77777777" w:rsidR="00DF151E" w:rsidRPr="005F7EB0" w:rsidRDefault="00DF151E" w:rsidP="006F3B77">
            <w:pPr>
              <w:pStyle w:val="TAL"/>
            </w:pPr>
            <w:r w:rsidRPr="005F7EB0">
              <w:t>This field contains the 8 bit SST value. The coding of the SST value part is defined in 3GPP TS 23.003 [4].</w:t>
            </w:r>
          </w:p>
          <w:p w14:paraId="1B89067E" w14:textId="77777777" w:rsidR="00DF151E" w:rsidRPr="005F7EB0" w:rsidRDefault="00DF151E" w:rsidP="006F3B77">
            <w:pPr>
              <w:pStyle w:val="TAL"/>
            </w:pPr>
          </w:p>
        </w:tc>
      </w:tr>
      <w:tr w:rsidR="00DF151E" w:rsidRPr="005F7EB0" w14:paraId="5870A75E"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hideMark/>
          </w:tcPr>
          <w:p w14:paraId="68101BA7" w14:textId="77777777" w:rsidR="00DF151E" w:rsidRPr="005F7EB0" w:rsidRDefault="00DF151E" w:rsidP="006F3B77">
            <w:pPr>
              <w:pStyle w:val="TAL"/>
            </w:pPr>
            <w:r w:rsidRPr="005F7EB0">
              <w:t>Slice differentiator (SD) (octet 4 to octet 6)</w:t>
            </w:r>
          </w:p>
          <w:p w14:paraId="4D01C097" w14:textId="77777777" w:rsidR="00DF151E" w:rsidRPr="005F7EB0" w:rsidRDefault="00DF151E" w:rsidP="006F3B77">
            <w:pPr>
              <w:pStyle w:val="TAL"/>
            </w:pPr>
          </w:p>
          <w:p w14:paraId="57464269" w14:textId="77777777" w:rsidR="00DF151E" w:rsidRDefault="00DF151E" w:rsidP="006F3B77">
            <w:pPr>
              <w:pStyle w:val="TAL"/>
            </w:pPr>
            <w:r w:rsidRPr="005F7EB0">
              <w:t>This field contains the 24 bit SD value. The coding of the SD value part is defined in 3GPP TS 23.003 [4].</w:t>
            </w:r>
          </w:p>
          <w:p w14:paraId="3D6EA304" w14:textId="77777777" w:rsidR="00DF151E" w:rsidRPr="005F7EB0" w:rsidRDefault="00DF151E" w:rsidP="006F3B77">
            <w:pPr>
              <w:pStyle w:val="TAL"/>
            </w:pPr>
          </w:p>
        </w:tc>
      </w:tr>
      <w:tr w:rsidR="00DF151E" w:rsidRPr="005F7EB0" w14:paraId="2C3E7F07"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tcPr>
          <w:p w14:paraId="74D1B5F5" w14:textId="77777777" w:rsidR="00DF151E" w:rsidRPr="005F7EB0" w:rsidRDefault="00DF151E" w:rsidP="006F3B77">
            <w:pPr>
              <w:pStyle w:val="TAL"/>
            </w:pPr>
            <w:r>
              <w:t>If the SST encoded in octet 3 is not associated with a valid SD value, and the sender needs to include a mapped HPLMN SST (octet 7) and a mapped HPLMN SD (octets 8 to 10), then the sender shall set the SD value (octets 4 to 6) to "no SD value associated with the SST".</w:t>
            </w:r>
          </w:p>
        </w:tc>
      </w:tr>
      <w:tr w:rsidR="00DF151E" w:rsidRPr="005F7EB0" w14:paraId="1D387348"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tcPr>
          <w:p w14:paraId="749BEF4E" w14:textId="77777777" w:rsidR="00DF151E" w:rsidRDefault="00DF151E" w:rsidP="006F3B77">
            <w:pPr>
              <w:pStyle w:val="TAL"/>
            </w:pPr>
          </w:p>
        </w:tc>
      </w:tr>
      <w:tr w:rsidR="00DF151E" w:rsidRPr="005F7EB0" w14:paraId="5C9CB3B1" w14:textId="77777777" w:rsidTr="006F3B77">
        <w:trPr>
          <w:gridAfter w:val="1"/>
          <w:wAfter w:w="7" w:type="dxa"/>
          <w:cantSplit/>
          <w:jc w:val="center"/>
        </w:trPr>
        <w:tc>
          <w:tcPr>
            <w:tcW w:w="7087" w:type="dxa"/>
            <w:gridSpan w:val="9"/>
          </w:tcPr>
          <w:p w14:paraId="19AB5305" w14:textId="77777777" w:rsidR="00DF151E" w:rsidRPr="005F7EB0" w:rsidRDefault="00DF151E" w:rsidP="006F3B77">
            <w:pPr>
              <w:pStyle w:val="TAL"/>
            </w:pPr>
            <w:r w:rsidRPr="005F7EB0">
              <w:t xml:space="preserve">mapped </w:t>
            </w:r>
            <w:r>
              <w:t>HPLMN</w:t>
            </w:r>
            <w:r w:rsidRPr="005F7EB0">
              <w:t xml:space="preserve"> Slice/service type (SST) (octet 7)</w:t>
            </w:r>
          </w:p>
        </w:tc>
      </w:tr>
      <w:tr w:rsidR="00DF151E" w:rsidRPr="005F7EB0" w14:paraId="7C1FBC04" w14:textId="77777777" w:rsidTr="006F3B77">
        <w:trPr>
          <w:gridAfter w:val="1"/>
          <w:wAfter w:w="7" w:type="dxa"/>
          <w:cantSplit/>
          <w:jc w:val="center"/>
        </w:trPr>
        <w:tc>
          <w:tcPr>
            <w:tcW w:w="7087" w:type="dxa"/>
            <w:gridSpan w:val="9"/>
          </w:tcPr>
          <w:p w14:paraId="02A67515" w14:textId="77777777" w:rsidR="00DF151E" w:rsidRPr="005F7EB0" w:rsidRDefault="00DF151E" w:rsidP="006F3B77">
            <w:pPr>
              <w:pStyle w:val="TAL"/>
            </w:pPr>
          </w:p>
          <w:p w14:paraId="46E649B2" w14:textId="77777777" w:rsidR="00DF151E" w:rsidRPr="005F7EB0" w:rsidRDefault="00DF151E" w:rsidP="006F3B77">
            <w:pPr>
              <w:pStyle w:val="TAL"/>
            </w:pPr>
            <w:r w:rsidRPr="005F7EB0">
              <w:t xml:space="preserve">This field contains the 8 bit SST value of an S-NSSAI in </w:t>
            </w:r>
            <w:r>
              <w:rPr>
                <w:rFonts w:eastAsia="Malgun Gothic"/>
                <w:lang w:eastAsia="ko-KR"/>
              </w:rPr>
              <w:t xml:space="preserve">the </w:t>
            </w:r>
            <w:r w:rsidRPr="0097136F">
              <w:t xml:space="preserve">S-NSSAI(s) of </w:t>
            </w:r>
            <w:r w:rsidRPr="0097136F">
              <w:rPr>
                <w:lang w:val="en-US"/>
              </w:rPr>
              <w:t xml:space="preserve">the </w:t>
            </w:r>
            <w:r w:rsidRPr="005F7EB0">
              <w:t>HPLMN to which the SST value is mapped. The coding of the SST value part is defined in 3GPP TS 23.003 [4].</w:t>
            </w:r>
          </w:p>
          <w:p w14:paraId="0BA60BCF" w14:textId="77777777" w:rsidR="00DF151E" w:rsidRPr="005F7EB0" w:rsidRDefault="00DF151E" w:rsidP="006F3B77">
            <w:pPr>
              <w:keepNext/>
              <w:keepLines/>
              <w:spacing w:after="0"/>
              <w:rPr>
                <w:rFonts w:ascii="Arial" w:hAnsi="Arial"/>
                <w:sz w:val="18"/>
              </w:rPr>
            </w:pPr>
          </w:p>
        </w:tc>
      </w:tr>
      <w:tr w:rsidR="00DF151E" w:rsidRPr="005F7EB0" w14:paraId="3D5D34BD" w14:textId="77777777" w:rsidTr="006F3B77">
        <w:trPr>
          <w:gridAfter w:val="1"/>
          <w:wAfter w:w="7" w:type="dxa"/>
          <w:cantSplit/>
          <w:jc w:val="center"/>
        </w:trPr>
        <w:tc>
          <w:tcPr>
            <w:tcW w:w="7087" w:type="dxa"/>
            <w:gridSpan w:val="9"/>
          </w:tcPr>
          <w:p w14:paraId="687CF204" w14:textId="77777777" w:rsidR="00DF151E" w:rsidRPr="005F7EB0" w:rsidRDefault="00DF151E" w:rsidP="006F3B77">
            <w:pPr>
              <w:pStyle w:val="TAL"/>
            </w:pPr>
            <w:r w:rsidRPr="005F7EB0">
              <w:t xml:space="preserve">mapped </w:t>
            </w:r>
            <w:r>
              <w:t>HPLMN</w:t>
            </w:r>
            <w:r w:rsidRPr="005F7EB0">
              <w:rPr>
                <w:rFonts w:cs="Arial"/>
              </w:rPr>
              <w:t xml:space="preserve"> Slice differentiator (SD)</w:t>
            </w:r>
            <w:r w:rsidRPr="005F7EB0">
              <w:t xml:space="preserve"> (octet 8 to octet 10)</w:t>
            </w:r>
          </w:p>
          <w:p w14:paraId="1C5D7A5E" w14:textId="77777777" w:rsidR="00DF151E" w:rsidRPr="005F7EB0" w:rsidRDefault="00DF151E" w:rsidP="006F3B77">
            <w:pPr>
              <w:pStyle w:val="TAL"/>
            </w:pPr>
          </w:p>
          <w:p w14:paraId="492C25BD" w14:textId="77777777" w:rsidR="00DF151E" w:rsidRPr="005F7EB0" w:rsidRDefault="00DF151E" w:rsidP="006F3B77">
            <w:pPr>
              <w:pStyle w:val="TAL"/>
            </w:pPr>
            <w:r w:rsidRPr="005F7EB0">
              <w:t xml:space="preserve">This field contains the 24 bit SD value of an S-NSSAI in </w:t>
            </w:r>
            <w:r>
              <w:rPr>
                <w:rFonts w:eastAsia="Malgun Gothic"/>
                <w:lang w:eastAsia="ko-KR"/>
              </w:rPr>
              <w:t xml:space="preserve">the </w:t>
            </w:r>
            <w:r w:rsidRPr="0097136F">
              <w:t xml:space="preserve">S-NSSAI(s) of </w:t>
            </w:r>
            <w:r w:rsidRPr="0097136F">
              <w:rPr>
                <w:lang w:val="en-US"/>
              </w:rPr>
              <w:t xml:space="preserve">the </w:t>
            </w:r>
            <w:r w:rsidRPr="005F7EB0">
              <w:t>HPLMN to which the SD value is mapped. The coding of the SD value part is defined in 3GPP TS 23.003 [4].</w:t>
            </w:r>
          </w:p>
          <w:p w14:paraId="3DB0A957" w14:textId="77777777" w:rsidR="00DF151E" w:rsidRPr="005F7EB0" w:rsidRDefault="00DF151E" w:rsidP="006F3B77">
            <w:pPr>
              <w:keepNext/>
              <w:keepLines/>
              <w:spacing w:after="0"/>
              <w:rPr>
                <w:rFonts w:ascii="Arial" w:hAnsi="Arial"/>
                <w:sz w:val="18"/>
              </w:rPr>
            </w:pPr>
          </w:p>
        </w:tc>
      </w:tr>
      <w:tr w:rsidR="00DF151E" w:rsidRPr="005F7EB0" w14:paraId="7C590225" w14:textId="77777777" w:rsidTr="006F3B77">
        <w:trPr>
          <w:gridAfter w:val="1"/>
          <w:wAfter w:w="7" w:type="dxa"/>
          <w:cantSplit/>
          <w:jc w:val="center"/>
        </w:trPr>
        <w:tc>
          <w:tcPr>
            <w:tcW w:w="7087" w:type="dxa"/>
            <w:gridSpan w:val="9"/>
          </w:tcPr>
          <w:p w14:paraId="3BBD1119" w14:textId="77777777" w:rsidR="00DF151E" w:rsidRPr="005F7EB0" w:rsidRDefault="00DF151E" w:rsidP="006F3B77">
            <w:pPr>
              <w:pStyle w:val="TAN"/>
            </w:pPr>
            <w:r w:rsidRPr="005F7EB0">
              <w:t>NOTE 1:</w:t>
            </w:r>
            <w:r w:rsidRPr="005F7EB0">
              <w:tab/>
              <w:t>Octet 3 shall always be included.</w:t>
            </w:r>
          </w:p>
          <w:p w14:paraId="5F45CF23" w14:textId="77777777" w:rsidR="00DF151E" w:rsidRPr="005F7EB0" w:rsidRDefault="00DF151E" w:rsidP="006F3B77">
            <w:pPr>
              <w:pStyle w:val="TAN"/>
            </w:pPr>
            <w:r w:rsidRPr="005F7EB0">
              <w:rPr>
                <w:rFonts w:hint="eastAsia"/>
              </w:rPr>
              <w:t>NOTE</w:t>
            </w:r>
            <w:r w:rsidRPr="005F7EB0">
              <w:t> 2</w:t>
            </w:r>
            <w:r w:rsidRPr="005F7EB0">
              <w:rPr>
                <w:rFonts w:hint="eastAsia"/>
              </w:rPr>
              <w:t>:</w:t>
            </w:r>
            <w:r w:rsidRPr="005F7EB0">
              <w:tab/>
            </w:r>
            <w:r w:rsidRPr="005F7EB0">
              <w:rPr>
                <w:rFonts w:hint="eastAsia"/>
              </w:rPr>
              <w:t xml:space="preserve">If the </w:t>
            </w:r>
            <w:r w:rsidRPr="005F7EB0">
              <w:t>octet 4 is included, then octet 5 and octet 6 shall be included.</w:t>
            </w:r>
          </w:p>
          <w:p w14:paraId="14285081" w14:textId="77777777" w:rsidR="00DF151E" w:rsidRPr="005F7EB0" w:rsidRDefault="00DF151E" w:rsidP="006F3B77">
            <w:pPr>
              <w:pStyle w:val="TAN"/>
            </w:pPr>
            <w:r w:rsidRPr="005F7EB0">
              <w:t>NOTE 3:</w:t>
            </w:r>
            <w:r w:rsidRPr="005F7EB0">
              <w:tab/>
              <w:t>If the octet 7 is included, then octets 8, 9, and 10 may be included.</w:t>
            </w:r>
          </w:p>
          <w:p w14:paraId="69A50FB8" w14:textId="77777777" w:rsidR="00DF151E" w:rsidRPr="005F7EB0" w:rsidRDefault="00DF151E" w:rsidP="006F3B77">
            <w:pPr>
              <w:pStyle w:val="TAN"/>
            </w:pPr>
            <w:r w:rsidRPr="005F7EB0">
              <w:rPr>
                <w:rFonts w:hint="eastAsia"/>
              </w:rPr>
              <w:t>NOTE</w:t>
            </w:r>
            <w:r w:rsidRPr="005F7EB0">
              <w:t> 4</w:t>
            </w:r>
            <w:r w:rsidRPr="005F7EB0">
              <w:rPr>
                <w:rFonts w:hint="eastAsia"/>
              </w:rPr>
              <w:t>:</w:t>
            </w:r>
            <w:r w:rsidRPr="005F7EB0">
              <w:tab/>
            </w:r>
            <w:r w:rsidRPr="005F7EB0">
              <w:rPr>
                <w:rFonts w:hint="eastAsia"/>
              </w:rPr>
              <w:t xml:space="preserve">If the </w:t>
            </w:r>
            <w:r w:rsidRPr="005F7EB0">
              <w:t>octet 8 is included, then octet 9 and octet 10 shall be included.</w:t>
            </w:r>
          </w:p>
        </w:tc>
      </w:tr>
    </w:tbl>
    <w:p w14:paraId="7DB452C1" w14:textId="77777777" w:rsidR="00DF151E" w:rsidRDefault="00DF151E" w:rsidP="00DF151E"/>
    <w:p w14:paraId="09D7A622" w14:textId="77777777" w:rsidR="00DF151E" w:rsidRPr="00965042" w:rsidRDefault="00DF151E" w:rsidP="00DF151E">
      <w:pPr>
        <w:pStyle w:val="Heading4"/>
        <w:rPr>
          <w:noProof/>
          <w:lang w:val="fr-FR" w:eastAsia="ko-KR"/>
        </w:rPr>
      </w:pPr>
      <w:bookmarkStart w:id="2256" w:name="_Toc20232523"/>
      <w:bookmarkStart w:id="2257" w:name="_Toc27745845"/>
      <w:bookmarkStart w:id="2258" w:name="_Toc106694256"/>
      <w:r>
        <w:rPr>
          <w:noProof/>
          <w:lang w:val="fr-FR" w:eastAsia="ko-KR"/>
        </w:rPr>
        <w:t>9.11</w:t>
      </w:r>
      <w:r w:rsidRPr="00965042">
        <w:rPr>
          <w:noProof/>
          <w:lang w:val="fr-FR" w:eastAsia="ko-KR"/>
        </w:rPr>
        <w:t>.2.</w:t>
      </w:r>
      <w:r>
        <w:rPr>
          <w:noProof/>
          <w:lang w:val="fr-FR" w:eastAsia="ko-KR"/>
        </w:rPr>
        <w:t>9</w:t>
      </w:r>
      <w:r w:rsidRPr="00965042">
        <w:rPr>
          <w:noProof/>
          <w:lang w:val="fr-FR" w:eastAsia="ko-KR"/>
        </w:rPr>
        <w:tab/>
        <w:t>S1 mode to N1 mode</w:t>
      </w:r>
      <w:r w:rsidRPr="00965042">
        <w:rPr>
          <w:lang w:val="fr-FR"/>
        </w:rPr>
        <w:t xml:space="preserve"> NAS transparent container</w:t>
      </w:r>
      <w:bookmarkEnd w:id="2256"/>
      <w:bookmarkEnd w:id="2257"/>
      <w:bookmarkEnd w:id="2258"/>
    </w:p>
    <w:p w14:paraId="310D2F1C" w14:textId="77777777" w:rsidR="00DF151E" w:rsidRPr="00715DBC" w:rsidRDefault="00DF151E" w:rsidP="00DF151E">
      <w:pPr>
        <w:rPr>
          <w:lang w:val="en-US" w:eastAsia="ko-KR"/>
        </w:rPr>
      </w:pPr>
      <w:r w:rsidRPr="00715DBC">
        <w:rPr>
          <w:lang w:val="en-US" w:eastAsia="ko-KR"/>
        </w:rPr>
        <w:t>The purpose of 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 xml:space="preserve">information element is to provide the UE with parameters that enable the UE to create a mapped 5G </w:t>
      </w:r>
      <w:r>
        <w:rPr>
          <w:lang w:val="en-US" w:eastAsia="ko-KR"/>
        </w:rPr>
        <w:t xml:space="preserve">NAS </w:t>
      </w:r>
      <w:r w:rsidRPr="00715DBC">
        <w:rPr>
          <w:lang w:val="en-US" w:eastAsia="ko-KR"/>
        </w:rPr>
        <w:t xml:space="preserve">security context and take this context into use after inter-system </w:t>
      </w:r>
      <w:r>
        <w:rPr>
          <w:lang w:val="en-US" w:eastAsia="ko-KR"/>
        </w:rPr>
        <w:t>change</w:t>
      </w:r>
      <w:r w:rsidRPr="00715DBC">
        <w:rPr>
          <w:lang w:val="en-US" w:eastAsia="ko-KR"/>
        </w:rPr>
        <w:t xml:space="preserve"> to N1 mode</w:t>
      </w:r>
      <w:r>
        <w:rPr>
          <w:lang w:val="en-US" w:eastAsia="ko-KR"/>
        </w:rPr>
        <w:t xml:space="preserve"> </w:t>
      </w:r>
      <w:r>
        <w:t>in 5GMM-CONNECTED mode</w:t>
      </w:r>
      <w:r w:rsidRPr="00715DBC">
        <w:rPr>
          <w:lang w:val="en-US" w:eastAsia="ko-KR"/>
        </w:rPr>
        <w:t>.</w:t>
      </w:r>
    </w:p>
    <w:p w14:paraId="61D506F5" w14:textId="77777777" w:rsidR="00DF151E" w:rsidRPr="00715DBC" w:rsidRDefault="00DF151E" w:rsidP="00DF151E">
      <w:pPr>
        <w:rPr>
          <w:lang w:val="en-US" w:eastAsia="ko-KR"/>
        </w:rPr>
      </w:pPr>
      <w:r w:rsidRPr="00715DBC">
        <w:rPr>
          <w:lang w:val="en-US" w:eastAsia="ko-KR"/>
        </w:rPr>
        <w:t>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information element is coded as shown in figure</w:t>
      </w:r>
      <w:r w:rsidRPr="007A3FC3">
        <w:t> </w:t>
      </w:r>
      <w:r>
        <w:rPr>
          <w:lang w:val="en-US" w:eastAsia="ko-KR"/>
        </w:rPr>
        <w:t>9.11</w:t>
      </w:r>
      <w:r w:rsidRPr="00715DBC">
        <w:rPr>
          <w:lang w:val="en-US" w:eastAsia="ko-KR"/>
        </w:rPr>
        <w:t>.</w:t>
      </w:r>
      <w:r>
        <w:rPr>
          <w:lang w:val="en-US" w:eastAsia="ko-KR"/>
        </w:rPr>
        <w:t>2</w:t>
      </w:r>
      <w:r w:rsidRPr="00715DBC">
        <w:rPr>
          <w:lang w:val="en-US" w:eastAsia="ko-KR"/>
        </w:rPr>
        <w:t>.</w:t>
      </w:r>
      <w:r>
        <w:rPr>
          <w:lang w:val="en-US" w:eastAsia="ko-KR"/>
        </w:rPr>
        <w:t>9</w:t>
      </w:r>
      <w:r w:rsidRPr="00715DBC">
        <w:rPr>
          <w:lang w:val="en-US" w:eastAsia="ko-KR"/>
        </w:rPr>
        <w:t>.1 and table</w:t>
      </w:r>
      <w:r w:rsidRPr="007A3FC3">
        <w:t> </w:t>
      </w:r>
      <w:r>
        <w:rPr>
          <w:lang w:val="en-US" w:eastAsia="ko-KR"/>
        </w:rPr>
        <w:t>9.11</w:t>
      </w:r>
      <w:r w:rsidRPr="00715DBC">
        <w:rPr>
          <w:lang w:val="en-US" w:eastAsia="ko-KR"/>
        </w:rPr>
        <w:t>.</w:t>
      </w:r>
      <w:r>
        <w:rPr>
          <w:lang w:val="en-US" w:eastAsia="ko-KR"/>
        </w:rPr>
        <w:t>2</w:t>
      </w:r>
      <w:r w:rsidRPr="00715DBC">
        <w:rPr>
          <w:lang w:val="en-US" w:eastAsia="ko-KR"/>
        </w:rPr>
        <w:t>.</w:t>
      </w:r>
      <w:r>
        <w:rPr>
          <w:lang w:val="en-US" w:eastAsia="ko-KR"/>
        </w:rPr>
        <w:t>9</w:t>
      </w:r>
      <w:r w:rsidRPr="00715DBC">
        <w:rPr>
          <w:lang w:val="en-US" w:eastAsia="ko-KR"/>
        </w:rPr>
        <w:t>.1.</w:t>
      </w:r>
    </w:p>
    <w:p w14:paraId="4478D146" w14:textId="77777777" w:rsidR="00DF151E" w:rsidRPr="00715DBC" w:rsidRDefault="00DF151E" w:rsidP="00DF151E">
      <w:pPr>
        <w:rPr>
          <w:lang w:val="en-US" w:eastAsia="ko-KR"/>
        </w:rPr>
      </w:pPr>
      <w:r w:rsidRPr="00715DBC">
        <w:rPr>
          <w:lang w:val="en-US" w:eastAsia="ko-KR"/>
        </w:rPr>
        <w:t>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 xml:space="preserve">is a type </w:t>
      </w:r>
      <w:r>
        <w:rPr>
          <w:lang w:val="en-US" w:eastAsia="ko-KR"/>
        </w:rPr>
        <w:t>4</w:t>
      </w:r>
      <w:r w:rsidRPr="00715DBC">
        <w:rPr>
          <w:lang w:val="en-US" w:eastAsia="ko-KR"/>
        </w:rPr>
        <w:t xml:space="preserve"> information element with a length of </w:t>
      </w:r>
      <w:r>
        <w:rPr>
          <w:lang w:val="en-US" w:eastAsia="ko-KR"/>
        </w:rPr>
        <w:t>10</w:t>
      </w:r>
      <w:r w:rsidRPr="00715DBC">
        <w:rPr>
          <w:lang w:val="en-US" w:eastAsia="ko-KR"/>
        </w:rPr>
        <w:t xml:space="preserve"> octets.</w:t>
      </w:r>
    </w:p>
    <w:p w14:paraId="6A015653" w14:textId="77777777" w:rsidR="00DF151E" w:rsidRDefault="00DF151E" w:rsidP="00DF151E">
      <w:pPr>
        <w:rPr>
          <w:lang w:val="en-US" w:eastAsia="ko-KR"/>
        </w:rPr>
      </w:pPr>
      <w:r w:rsidRPr="00715DBC">
        <w:rPr>
          <w:lang w:val="en-US" w:eastAsia="ko-KR"/>
        </w:rPr>
        <w:t>The value part of 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information element is included in specific information elements within some RRC messages sent to the UE.</w:t>
      </w:r>
    </w:p>
    <w:p w14:paraId="50599D92" w14:textId="77777777" w:rsidR="00DF151E" w:rsidRDefault="00DF151E" w:rsidP="00DF151E">
      <w:pPr>
        <w:pStyle w:val="NO"/>
        <w:rPr>
          <w:lang w:val="en-US" w:eastAsia="ko-KR"/>
        </w:rPr>
      </w:pPr>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r>
        <w:t>30</w:t>
      </w:r>
      <w:r w:rsidRPr="007A3FC3">
        <w:t>].</w:t>
      </w:r>
    </w:p>
    <w:p w14:paraId="18FEC7B4" w14:textId="77777777" w:rsidR="00DF151E" w:rsidRPr="00715DBC" w:rsidRDefault="00DF151E" w:rsidP="00DF151E">
      <w:pPr>
        <w:pStyle w:val="TAC"/>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716"/>
        <w:gridCol w:w="28"/>
        <w:gridCol w:w="716"/>
        <w:gridCol w:w="28"/>
        <w:gridCol w:w="717"/>
        <w:gridCol w:w="28"/>
        <w:gridCol w:w="716"/>
        <w:gridCol w:w="28"/>
        <w:gridCol w:w="716"/>
        <w:gridCol w:w="28"/>
        <w:gridCol w:w="717"/>
        <w:gridCol w:w="28"/>
        <w:gridCol w:w="716"/>
        <w:gridCol w:w="28"/>
        <w:gridCol w:w="717"/>
        <w:gridCol w:w="28"/>
        <w:gridCol w:w="1532"/>
        <w:gridCol w:w="28"/>
      </w:tblGrid>
      <w:tr w:rsidR="00DF151E" w:rsidRPr="005F7EB0" w14:paraId="216602BE" w14:textId="77777777" w:rsidTr="006F3B77">
        <w:trPr>
          <w:gridAfter w:val="1"/>
          <w:wAfter w:w="28" w:type="dxa"/>
          <w:cantSplit/>
          <w:jc w:val="center"/>
        </w:trPr>
        <w:tc>
          <w:tcPr>
            <w:tcW w:w="744" w:type="dxa"/>
            <w:gridSpan w:val="2"/>
            <w:tcBorders>
              <w:top w:val="nil"/>
              <w:left w:val="nil"/>
              <w:bottom w:val="nil"/>
              <w:right w:val="nil"/>
            </w:tcBorders>
          </w:tcPr>
          <w:p w14:paraId="013FF9D2" w14:textId="77777777" w:rsidR="00DF151E" w:rsidRPr="005F7EB0" w:rsidRDefault="00DF151E" w:rsidP="006F3B77">
            <w:pPr>
              <w:pStyle w:val="TAC"/>
            </w:pPr>
            <w:r w:rsidRPr="005F7EB0">
              <w:t>8</w:t>
            </w:r>
          </w:p>
        </w:tc>
        <w:tc>
          <w:tcPr>
            <w:tcW w:w="744" w:type="dxa"/>
            <w:gridSpan w:val="2"/>
            <w:tcBorders>
              <w:top w:val="nil"/>
              <w:left w:val="nil"/>
              <w:bottom w:val="nil"/>
              <w:right w:val="nil"/>
            </w:tcBorders>
          </w:tcPr>
          <w:p w14:paraId="0E5F8DF6" w14:textId="77777777" w:rsidR="00DF151E" w:rsidRPr="005F7EB0" w:rsidRDefault="00DF151E" w:rsidP="006F3B77">
            <w:pPr>
              <w:pStyle w:val="TAC"/>
            </w:pPr>
            <w:r w:rsidRPr="005F7EB0">
              <w:t>7</w:t>
            </w:r>
          </w:p>
        </w:tc>
        <w:tc>
          <w:tcPr>
            <w:tcW w:w="745" w:type="dxa"/>
            <w:gridSpan w:val="2"/>
            <w:tcBorders>
              <w:top w:val="nil"/>
              <w:left w:val="nil"/>
              <w:bottom w:val="nil"/>
              <w:right w:val="nil"/>
            </w:tcBorders>
          </w:tcPr>
          <w:p w14:paraId="02D5D157" w14:textId="77777777" w:rsidR="00DF151E" w:rsidRPr="005F7EB0" w:rsidRDefault="00DF151E" w:rsidP="006F3B77">
            <w:pPr>
              <w:pStyle w:val="TAC"/>
            </w:pPr>
            <w:r w:rsidRPr="005F7EB0">
              <w:t>6</w:t>
            </w:r>
          </w:p>
        </w:tc>
        <w:tc>
          <w:tcPr>
            <w:tcW w:w="744" w:type="dxa"/>
            <w:gridSpan w:val="2"/>
            <w:tcBorders>
              <w:top w:val="nil"/>
              <w:left w:val="nil"/>
              <w:bottom w:val="nil"/>
              <w:right w:val="nil"/>
            </w:tcBorders>
          </w:tcPr>
          <w:p w14:paraId="5FCCB3B5" w14:textId="77777777" w:rsidR="00DF151E" w:rsidRPr="005F7EB0" w:rsidRDefault="00DF151E" w:rsidP="006F3B77">
            <w:pPr>
              <w:pStyle w:val="TAC"/>
            </w:pPr>
            <w:r w:rsidRPr="005F7EB0">
              <w:t>5</w:t>
            </w:r>
          </w:p>
        </w:tc>
        <w:tc>
          <w:tcPr>
            <w:tcW w:w="744" w:type="dxa"/>
            <w:gridSpan w:val="2"/>
            <w:tcBorders>
              <w:top w:val="nil"/>
              <w:left w:val="nil"/>
              <w:bottom w:val="nil"/>
              <w:right w:val="nil"/>
            </w:tcBorders>
          </w:tcPr>
          <w:p w14:paraId="4B1718AF" w14:textId="77777777" w:rsidR="00DF151E" w:rsidRPr="005F7EB0" w:rsidRDefault="00DF151E" w:rsidP="006F3B77">
            <w:pPr>
              <w:pStyle w:val="TAC"/>
            </w:pPr>
            <w:r w:rsidRPr="005F7EB0">
              <w:t>4</w:t>
            </w:r>
          </w:p>
        </w:tc>
        <w:tc>
          <w:tcPr>
            <w:tcW w:w="745" w:type="dxa"/>
            <w:gridSpan w:val="2"/>
            <w:tcBorders>
              <w:top w:val="nil"/>
              <w:left w:val="nil"/>
              <w:bottom w:val="nil"/>
              <w:right w:val="nil"/>
            </w:tcBorders>
          </w:tcPr>
          <w:p w14:paraId="501AD647" w14:textId="77777777" w:rsidR="00DF151E" w:rsidRPr="005F7EB0" w:rsidRDefault="00DF151E" w:rsidP="006F3B77">
            <w:pPr>
              <w:pStyle w:val="TAC"/>
            </w:pPr>
            <w:r w:rsidRPr="005F7EB0">
              <w:t>3</w:t>
            </w:r>
          </w:p>
        </w:tc>
        <w:tc>
          <w:tcPr>
            <w:tcW w:w="744" w:type="dxa"/>
            <w:gridSpan w:val="2"/>
            <w:tcBorders>
              <w:top w:val="nil"/>
              <w:left w:val="nil"/>
              <w:bottom w:val="nil"/>
              <w:right w:val="nil"/>
            </w:tcBorders>
          </w:tcPr>
          <w:p w14:paraId="309B406E" w14:textId="77777777" w:rsidR="00DF151E" w:rsidRPr="005F7EB0" w:rsidRDefault="00DF151E" w:rsidP="006F3B77">
            <w:pPr>
              <w:pStyle w:val="TAC"/>
            </w:pPr>
            <w:r w:rsidRPr="005F7EB0">
              <w:t>2</w:t>
            </w:r>
          </w:p>
        </w:tc>
        <w:tc>
          <w:tcPr>
            <w:tcW w:w="745" w:type="dxa"/>
            <w:gridSpan w:val="2"/>
            <w:tcBorders>
              <w:top w:val="nil"/>
              <w:left w:val="nil"/>
              <w:bottom w:val="nil"/>
              <w:right w:val="nil"/>
            </w:tcBorders>
          </w:tcPr>
          <w:p w14:paraId="4F037F3F" w14:textId="77777777" w:rsidR="00DF151E" w:rsidRPr="005F7EB0" w:rsidRDefault="00DF151E" w:rsidP="006F3B77">
            <w:pPr>
              <w:pStyle w:val="TAC"/>
            </w:pPr>
            <w:r w:rsidRPr="005F7EB0">
              <w:t>1</w:t>
            </w:r>
          </w:p>
        </w:tc>
        <w:tc>
          <w:tcPr>
            <w:tcW w:w="1560" w:type="dxa"/>
            <w:gridSpan w:val="2"/>
            <w:tcBorders>
              <w:top w:val="nil"/>
              <w:left w:val="nil"/>
              <w:bottom w:val="nil"/>
              <w:right w:val="nil"/>
            </w:tcBorders>
          </w:tcPr>
          <w:p w14:paraId="54357212" w14:textId="77777777" w:rsidR="00DF151E" w:rsidRPr="005F7EB0" w:rsidRDefault="00DF151E" w:rsidP="006F3B77">
            <w:pPr>
              <w:pStyle w:val="TAL"/>
            </w:pPr>
          </w:p>
        </w:tc>
      </w:tr>
      <w:tr w:rsidR="00DF151E" w:rsidRPr="005F7EB0" w14:paraId="63C984F3" w14:textId="77777777" w:rsidTr="006F3B77">
        <w:trPr>
          <w:gridAfter w:val="1"/>
          <w:wAfter w:w="28" w:type="dxa"/>
          <w:cantSplit/>
          <w:jc w:val="center"/>
        </w:trPr>
        <w:tc>
          <w:tcPr>
            <w:tcW w:w="5955" w:type="dxa"/>
            <w:gridSpan w:val="16"/>
            <w:tcBorders>
              <w:top w:val="single" w:sz="4" w:space="0" w:color="auto"/>
              <w:bottom w:val="single" w:sz="4" w:space="0" w:color="auto"/>
              <w:right w:val="single" w:sz="4" w:space="0" w:color="auto"/>
            </w:tcBorders>
          </w:tcPr>
          <w:p w14:paraId="61840392" w14:textId="77777777" w:rsidR="00DF151E" w:rsidRPr="00965042" w:rsidRDefault="00DF151E" w:rsidP="006F3B77">
            <w:pPr>
              <w:pStyle w:val="TAC"/>
              <w:rPr>
                <w:lang w:val="fr-FR"/>
              </w:rPr>
            </w:pPr>
            <w:r w:rsidRPr="00965042">
              <w:rPr>
                <w:noProof/>
                <w:lang w:val="fr-FR" w:eastAsia="ko-KR"/>
              </w:rPr>
              <w:t>S1 mode to N1 mode</w:t>
            </w:r>
            <w:r w:rsidRPr="00965042">
              <w:rPr>
                <w:lang w:val="fr-FR"/>
              </w:rPr>
              <w:t xml:space="preserve"> NAS transparent container IEI</w:t>
            </w:r>
          </w:p>
        </w:tc>
        <w:tc>
          <w:tcPr>
            <w:tcW w:w="1560" w:type="dxa"/>
            <w:gridSpan w:val="2"/>
            <w:tcBorders>
              <w:top w:val="nil"/>
              <w:left w:val="nil"/>
              <w:bottom w:val="nil"/>
              <w:right w:val="nil"/>
            </w:tcBorders>
          </w:tcPr>
          <w:p w14:paraId="2089DBFF" w14:textId="77777777" w:rsidR="00DF151E" w:rsidRPr="005F7EB0" w:rsidRDefault="00DF151E" w:rsidP="006F3B77">
            <w:pPr>
              <w:pStyle w:val="TAL"/>
            </w:pPr>
            <w:r w:rsidRPr="005F7EB0">
              <w:t>octet 1</w:t>
            </w:r>
          </w:p>
        </w:tc>
      </w:tr>
      <w:tr w:rsidR="00DF151E" w:rsidRPr="005F7EB0" w14:paraId="67BBC134" w14:textId="77777777" w:rsidTr="006F3B77">
        <w:trPr>
          <w:gridAfter w:val="1"/>
          <w:wAfter w:w="28" w:type="dxa"/>
          <w:cantSplit/>
          <w:jc w:val="center"/>
        </w:trPr>
        <w:tc>
          <w:tcPr>
            <w:tcW w:w="5955" w:type="dxa"/>
            <w:gridSpan w:val="16"/>
            <w:tcBorders>
              <w:top w:val="single" w:sz="4" w:space="0" w:color="auto"/>
              <w:bottom w:val="single" w:sz="4" w:space="0" w:color="auto"/>
              <w:right w:val="single" w:sz="4" w:space="0" w:color="auto"/>
            </w:tcBorders>
          </w:tcPr>
          <w:p w14:paraId="44FE4AC6" w14:textId="77777777" w:rsidR="00DF151E" w:rsidRPr="005F7EB0" w:rsidRDefault="00DF151E" w:rsidP="006F3B77">
            <w:pPr>
              <w:pStyle w:val="TAC"/>
            </w:pPr>
            <w:r w:rsidRPr="005F7EB0">
              <w:t xml:space="preserve">Length of </w:t>
            </w:r>
            <w:r w:rsidRPr="005F7EB0">
              <w:rPr>
                <w:noProof/>
                <w:lang w:val="en-US" w:eastAsia="ko-KR"/>
              </w:rPr>
              <w:t>S1 mode to N1 mode</w:t>
            </w:r>
            <w:r w:rsidRPr="005F7EB0">
              <w:t xml:space="preserve"> NAS transparent container contents</w:t>
            </w:r>
          </w:p>
        </w:tc>
        <w:tc>
          <w:tcPr>
            <w:tcW w:w="1560" w:type="dxa"/>
            <w:gridSpan w:val="2"/>
            <w:tcBorders>
              <w:top w:val="nil"/>
              <w:left w:val="nil"/>
              <w:bottom w:val="nil"/>
              <w:right w:val="nil"/>
            </w:tcBorders>
          </w:tcPr>
          <w:p w14:paraId="6A87685E" w14:textId="77777777" w:rsidR="00DF151E" w:rsidRPr="005F7EB0" w:rsidRDefault="00DF151E" w:rsidP="006F3B77">
            <w:pPr>
              <w:pStyle w:val="TAL"/>
            </w:pPr>
            <w:r w:rsidRPr="005F7EB0">
              <w:t>octet 2</w:t>
            </w:r>
          </w:p>
        </w:tc>
      </w:tr>
      <w:tr w:rsidR="00DF151E" w:rsidRPr="005F7EB0" w14:paraId="280EE2F4" w14:textId="77777777" w:rsidTr="006F3B77">
        <w:trPr>
          <w:gridAfter w:val="1"/>
          <w:wAfter w:w="28" w:type="dxa"/>
          <w:cantSplit/>
          <w:trHeight w:val="695"/>
          <w:jc w:val="center"/>
        </w:trPr>
        <w:tc>
          <w:tcPr>
            <w:tcW w:w="5955" w:type="dxa"/>
            <w:gridSpan w:val="16"/>
            <w:tcBorders>
              <w:top w:val="single" w:sz="4" w:space="0" w:color="auto"/>
              <w:right w:val="single" w:sz="4" w:space="0" w:color="auto"/>
            </w:tcBorders>
          </w:tcPr>
          <w:p w14:paraId="28EFC6AD" w14:textId="77777777" w:rsidR="00DF151E" w:rsidRPr="005F7EB0" w:rsidRDefault="00DF151E" w:rsidP="006F3B77">
            <w:pPr>
              <w:pStyle w:val="TAC"/>
            </w:pPr>
          </w:p>
          <w:p w14:paraId="11A5AC13" w14:textId="77777777" w:rsidR="00DF151E" w:rsidRPr="005F7EB0" w:rsidRDefault="00DF151E" w:rsidP="006F3B77">
            <w:pPr>
              <w:pStyle w:val="TAC"/>
            </w:pPr>
            <w:r w:rsidRPr="005F7EB0">
              <w:t>Message authentication code</w:t>
            </w:r>
          </w:p>
        </w:tc>
        <w:tc>
          <w:tcPr>
            <w:tcW w:w="1560" w:type="dxa"/>
            <w:gridSpan w:val="2"/>
            <w:tcBorders>
              <w:top w:val="nil"/>
              <w:left w:val="nil"/>
              <w:bottom w:val="nil"/>
              <w:right w:val="nil"/>
            </w:tcBorders>
          </w:tcPr>
          <w:p w14:paraId="1BC7047C" w14:textId="77777777" w:rsidR="00DF151E" w:rsidRPr="005F7EB0" w:rsidRDefault="00DF151E" w:rsidP="006F3B77">
            <w:pPr>
              <w:pStyle w:val="TAL"/>
            </w:pPr>
            <w:r w:rsidRPr="005F7EB0">
              <w:t>octet 3</w:t>
            </w:r>
          </w:p>
          <w:p w14:paraId="3D03C9A3" w14:textId="77777777" w:rsidR="00DF151E" w:rsidRPr="005F7EB0" w:rsidRDefault="00DF151E" w:rsidP="006F3B77">
            <w:pPr>
              <w:pStyle w:val="TAL"/>
            </w:pPr>
          </w:p>
          <w:p w14:paraId="555B3BB8" w14:textId="77777777" w:rsidR="00DF151E" w:rsidRPr="005F7EB0" w:rsidRDefault="00DF151E" w:rsidP="006F3B77">
            <w:pPr>
              <w:pStyle w:val="TAL"/>
            </w:pPr>
            <w:r w:rsidRPr="005F7EB0">
              <w:t>octet 6</w:t>
            </w:r>
          </w:p>
        </w:tc>
      </w:tr>
      <w:tr w:rsidR="00DF151E" w:rsidRPr="005F7EB0" w14:paraId="0B2333F2" w14:textId="77777777" w:rsidTr="006F3B77">
        <w:trPr>
          <w:gridAfter w:val="1"/>
          <w:wAfter w:w="28" w:type="dxa"/>
          <w:cantSplit/>
          <w:trHeight w:val="460"/>
          <w:jc w:val="center"/>
        </w:trPr>
        <w:tc>
          <w:tcPr>
            <w:tcW w:w="2977" w:type="dxa"/>
            <w:gridSpan w:val="8"/>
            <w:tcBorders>
              <w:top w:val="single" w:sz="4" w:space="0" w:color="auto"/>
              <w:left w:val="single" w:sz="4" w:space="0" w:color="auto"/>
              <w:right w:val="single" w:sz="4" w:space="0" w:color="auto"/>
            </w:tcBorders>
          </w:tcPr>
          <w:p w14:paraId="5E256DB3" w14:textId="77777777" w:rsidR="00DF151E" w:rsidRPr="005F7EB0" w:rsidRDefault="00DF151E" w:rsidP="006F3B77">
            <w:pPr>
              <w:pStyle w:val="TAC"/>
            </w:pPr>
            <w:r w:rsidRPr="005F7EB0">
              <w:t>Type of ciphering algorithm</w:t>
            </w:r>
          </w:p>
        </w:tc>
        <w:tc>
          <w:tcPr>
            <w:tcW w:w="2978" w:type="dxa"/>
            <w:gridSpan w:val="8"/>
            <w:tcBorders>
              <w:top w:val="single" w:sz="4" w:space="0" w:color="auto"/>
              <w:left w:val="single" w:sz="4" w:space="0" w:color="auto"/>
              <w:right w:val="single" w:sz="4" w:space="0" w:color="auto"/>
            </w:tcBorders>
          </w:tcPr>
          <w:p w14:paraId="5CEE5BAB" w14:textId="77777777" w:rsidR="00DF151E" w:rsidRPr="005F7EB0" w:rsidRDefault="00DF151E" w:rsidP="006F3B77">
            <w:pPr>
              <w:pStyle w:val="TAC"/>
            </w:pPr>
            <w:r w:rsidRPr="005F7EB0">
              <w:t>Type of integrity protection algorithm</w:t>
            </w:r>
          </w:p>
        </w:tc>
        <w:tc>
          <w:tcPr>
            <w:tcW w:w="1560" w:type="dxa"/>
            <w:gridSpan w:val="2"/>
            <w:tcBorders>
              <w:top w:val="nil"/>
              <w:left w:val="single" w:sz="4" w:space="0" w:color="auto"/>
              <w:bottom w:val="nil"/>
              <w:right w:val="nil"/>
            </w:tcBorders>
          </w:tcPr>
          <w:p w14:paraId="3F3FA1B0" w14:textId="77777777" w:rsidR="00DF151E" w:rsidRPr="005F7EB0" w:rsidRDefault="00DF151E" w:rsidP="006F3B77">
            <w:pPr>
              <w:pStyle w:val="TAL"/>
            </w:pPr>
          </w:p>
          <w:p w14:paraId="072AAC5E" w14:textId="77777777" w:rsidR="00DF151E" w:rsidRPr="005F7EB0" w:rsidRDefault="00DF151E" w:rsidP="006F3B77">
            <w:pPr>
              <w:pStyle w:val="TAL"/>
            </w:pPr>
            <w:r w:rsidRPr="005F7EB0">
              <w:t>octet 7</w:t>
            </w:r>
          </w:p>
        </w:tc>
      </w:tr>
      <w:tr w:rsidR="00DF151E" w:rsidRPr="005F7EB0" w14:paraId="544105F7" w14:textId="77777777" w:rsidTr="006F3B77">
        <w:trPr>
          <w:gridAfter w:val="1"/>
          <w:wAfter w:w="28" w:type="dxa"/>
          <w:cantSplit/>
          <w:trHeight w:val="460"/>
          <w:jc w:val="center"/>
        </w:trPr>
        <w:tc>
          <w:tcPr>
            <w:tcW w:w="744" w:type="dxa"/>
            <w:gridSpan w:val="2"/>
            <w:tcBorders>
              <w:top w:val="single" w:sz="4" w:space="0" w:color="auto"/>
              <w:left w:val="single" w:sz="4" w:space="0" w:color="auto"/>
              <w:right w:val="single" w:sz="4" w:space="0" w:color="auto"/>
            </w:tcBorders>
          </w:tcPr>
          <w:p w14:paraId="608C7B51" w14:textId="77777777" w:rsidR="00DF151E" w:rsidRDefault="00DF151E" w:rsidP="006F3B77">
            <w:pPr>
              <w:pStyle w:val="TAC"/>
            </w:pPr>
            <w:r>
              <w:t>0</w:t>
            </w:r>
          </w:p>
          <w:p w14:paraId="0863B94E" w14:textId="77777777" w:rsidR="00DF151E" w:rsidRPr="005F7EB0" w:rsidRDefault="00DF151E" w:rsidP="006F3B77">
            <w:pPr>
              <w:pStyle w:val="TAC"/>
            </w:pPr>
            <w:r>
              <w:t>Spare</w:t>
            </w:r>
          </w:p>
        </w:tc>
        <w:tc>
          <w:tcPr>
            <w:tcW w:w="2233" w:type="dxa"/>
            <w:gridSpan w:val="6"/>
            <w:tcBorders>
              <w:top w:val="single" w:sz="4" w:space="0" w:color="auto"/>
              <w:left w:val="single" w:sz="4" w:space="0" w:color="auto"/>
              <w:right w:val="single" w:sz="4" w:space="0" w:color="auto"/>
            </w:tcBorders>
          </w:tcPr>
          <w:p w14:paraId="74C8A7DF" w14:textId="77777777" w:rsidR="00DF151E" w:rsidRPr="005F7EB0" w:rsidRDefault="00DF151E" w:rsidP="006F3B77">
            <w:pPr>
              <w:pStyle w:val="TAC"/>
            </w:pPr>
            <w:r>
              <w:t>NCC</w:t>
            </w:r>
          </w:p>
        </w:tc>
        <w:tc>
          <w:tcPr>
            <w:tcW w:w="744" w:type="dxa"/>
            <w:gridSpan w:val="2"/>
            <w:tcBorders>
              <w:top w:val="single" w:sz="4" w:space="0" w:color="auto"/>
              <w:left w:val="single" w:sz="4" w:space="0" w:color="auto"/>
              <w:right w:val="single" w:sz="4" w:space="0" w:color="auto"/>
            </w:tcBorders>
          </w:tcPr>
          <w:p w14:paraId="50DCFB3D" w14:textId="77777777" w:rsidR="00DF151E" w:rsidRPr="005F7EB0" w:rsidRDefault="00DF151E" w:rsidP="006F3B77">
            <w:pPr>
              <w:pStyle w:val="TAC"/>
            </w:pPr>
            <w:r w:rsidRPr="005F7EB0">
              <w:t>TSC</w:t>
            </w:r>
          </w:p>
        </w:tc>
        <w:tc>
          <w:tcPr>
            <w:tcW w:w="2234" w:type="dxa"/>
            <w:gridSpan w:val="6"/>
            <w:tcBorders>
              <w:top w:val="single" w:sz="4" w:space="0" w:color="auto"/>
              <w:left w:val="single" w:sz="4" w:space="0" w:color="auto"/>
              <w:right w:val="single" w:sz="4" w:space="0" w:color="auto"/>
            </w:tcBorders>
          </w:tcPr>
          <w:p w14:paraId="489F3C49" w14:textId="77777777" w:rsidR="00DF151E" w:rsidRPr="005F7EB0" w:rsidRDefault="00DF151E" w:rsidP="006F3B77">
            <w:pPr>
              <w:pStyle w:val="TAC"/>
            </w:pPr>
            <w:r w:rsidRPr="005F7EB0">
              <w:t>Key set identifier in 5G</w:t>
            </w:r>
          </w:p>
        </w:tc>
        <w:tc>
          <w:tcPr>
            <w:tcW w:w="1560" w:type="dxa"/>
            <w:gridSpan w:val="2"/>
            <w:tcBorders>
              <w:top w:val="nil"/>
              <w:left w:val="single" w:sz="4" w:space="0" w:color="auto"/>
              <w:bottom w:val="nil"/>
              <w:right w:val="nil"/>
            </w:tcBorders>
          </w:tcPr>
          <w:p w14:paraId="1FD8904B" w14:textId="77777777" w:rsidR="00DF151E" w:rsidRPr="005F7EB0" w:rsidRDefault="00DF151E" w:rsidP="006F3B77">
            <w:pPr>
              <w:pStyle w:val="TAL"/>
            </w:pPr>
          </w:p>
          <w:p w14:paraId="52244391" w14:textId="77777777" w:rsidR="00DF151E" w:rsidRPr="005F7EB0" w:rsidRDefault="00DF151E" w:rsidP="006F3B77">
            <w:pPr>
              <w:pStyle w:val="TAL"/>
            </w:pPr>
            <w:r w:rsidRPr="005F7EB0">
              <w:t>octet 8</w:t>
            </w:r>
          </w:p>
        </w:tc>
      </w:tr>
      <w:tr w:rsidR="00DF151E" w:rsidRPr="005F7EB0" w14:paraId="24AB3F33" w14:textId="77777777" w:rsidTr="006F3B77">
        <w:trPr>
          <w:gridBefore w:val="1"/>
          <w:wBefore w:w="28" w:type="dxa"/>
          <w:cantSplit/>
          <w:trHeight w:val="133"/>
          <w:jc w:val="center"/>
        </w:trPr>
        <w:tc>
          <w:tcPr>
            <w:tcW w:w="744" w:type="dxa"/>
            <w:gridSpan w:val="2"/>
            <w:tcBorders>
              <w:top w:val="single" w:sz="4" w:space="0" w:color="auto"/>
              <w:left w:val="single" w:sz="4" w:space="0" w:color="auto"/>
              <w:bottom w:val="single" w:sz="4" w:space="0" w:color="auto"/>
              <w:right w:val="single" w:sz="4" w:space="0" w:color="auto"/>
            </w:tcBorders>
          </w:tcPr>
          <w:p w14:paraId="5D8EAAF9" w14:textId="77777777" w:rsidR="00DF151E" w:rsidRDefault="00DF151E" w:rsidP="006F3B77">
            <w:pPr>
              <w:pStyle w:val="TAC"/>
            </w:pPr>
            <w:r>
              <w:t>0</w:t>
            </w:r>
          </w:p>
          <w:p w14:paraId="4541EEEB" w14:textId="77777777" w:rsidR="00DF151E" w:rsidRPr="005F7EB0" w:rsidRDefault="00DF151E" w:rsidP="006F3B77">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tcPr>
          <w:p w14:paraId="0D778CC2" w14:textId="77777777" w:rsidR="00DF151E" w:rsidRDefault="00DF151E" w:rsidP="006F3B77">
            <w:pPr>
              <w:pStyle w:val="TAC"/>
            </w:pPr>
            <w:r>
              <w:t>0</w:t>
            </w:r>
          </w:p>
          <w:p w14:paraId="3E5FAAB8" w14:textId="77777777" w:rsidR="00DF151E" w:rsidRPr="005F7EB0" w:rsidRDefault="00DF151E" w:rsidP="006F3B77">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tcPr>
          <w:p w14:paraId="7725302E" w14:textId="77777777" w:rsidR="00DF151E" w:rsidRDefault="00DF151E" w:rsidP="006F3B77">
            <w:pPr>
              <w:pStyle w:val="TAC"/>
            </w:pPr>
            <w:r>
              <w:t>0</w:t>
            </w:r>
          </w:p>
          <w:p w14:paraId="68B63EA8" w14:textId="77777777" w:rsidR="00DF151E" w:rsidRPr="005F7EB0" w:rsidRDefault="00DF151E" w:rsidP="006F3B77">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tcPr>
          <w:p w14:paraId="328EAD3E" w14:textId="77777777" w:rsidR="00DF151E" w:rsidRDefault="00DF151E" w:rsidP="006F3B77">
            <w:pPr>
              <w:pStyle w:val="TAC"/>
            </w:pPr>
            <w:r>
              <w:t>0</w:t>
            </w:r>
          </w:p>
          <w:p w14:paraId="2698E0D1" w14:textId="77777777" w:rsidR="00DF151E" w:rsidRPr="005F7EB0" w:rsidRDefault="00DF151E" w:rsidP="006F3B77">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tcPr>
          <w:p w14:paraId="51F57BBB" w14:textId="77777777" w:rsidR="00DF151E" w:rsidRDefault="00DF151E" w:rsidP="006F3B77">
            <w:pPr>
              <w:pStyle w:val="TAC"/>
            </w:pPr>
            <w:r>
              <w:t>0</w:t>
            </w:r>
          </w:p>
          <w:p w14:paraId="51988B8D" w14:textId="77777777" w:rsidR="00DF151E" w:rsidRPr="005F7EB0" w:rsidRDefault="00DF151E" w:rsidP="006F3B77">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tcPr>
          <w:p w14:paraId="642E7929" w14:textId="77777777" w:rsidR="00DF151E" w:rsidRDefault="00DF151E" w:rsidP="006F3B77">
            <w:pPr>
              <w:pStyle w:val="TAC"/>
            </w:pPr>
            <w:r>
              <w:t>0</w:t>
            </w:r>
          </w:p>
          <w:p w14:paraId="65EB0B09" w14:textId="77777777" w:rsidR="00DF151E" w:rsidRPr="005F7EB0" w:rsidRDefault="00DF151E" w:rsidP="006F3B77">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tcPr>
          <w:p w14:paraId="05133CC1" w14:textId="77777777" w:rsidR="00DF151E" w:rsidRDefault="00DF151E" w:rsidP="006F3B77">
            <w:pPr>
              <w:pStyle w:val="TAC"/>
            </w:pPr>
            <w:r>
              <w:t>0</w:t>
            </w:r>
          </w:p>
          <w:p w14:paraId="4E0E5B7B" w14:textId="77777777" w:rsidR="00DF151E" w:rsidRPr="005F7EB0" w:rsidRDefault="00DF151E" w:rsidP="006F3B77">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tcPr>
          <w:p w14:paraId="17D84D56" w14:textId="77777777" w:rsidR="00DF151E" w:rsidRDefault="00DF151E" w:rsidP="006F3B77">
            <w:pPr>
              <w:pStyle w:val="TAC"/>
            </w:pPr>
            <w:r>
              <w:t>0</w:t>
            </w:r>
          </w:p>
          <w:p w14:paraId="601B92F0" w14:textId="77777777" w:rsidR="00DF151E" w:rsidRPr="005F7EB0" w:rsidRDefault="00DF151E" w:rsidP="006F3B77">
            <w:pPr>
              <w:pStyle w:val="TAC"/>
            </w:pPr>
            <w:r>
              <w:t>Spare</w:t>
            </w:r>
          </w:p>
        </w:tc>
        <w:tc>
          <w:tcPr>
            <w:tcW w:w="1560" w:type="dxa"/>
            <w:gridSpan w:val="2"/>
            <w:vMerge w:val="restart"/>
            <w:tcBorders>
              <w:top w:val="nil"/>
              <w:left w:val="single" w:sz="4" w:space="0" w:color="auto"/>
              <w:right w:val="nil"/>
            </w:tcBorders>
          </w:tcPr>
          <w:p w14:paraId="1CE0F1F5" w14:textId="77777777" w:rsidR="00DF151E" w:rsidRDefault="00DF151E" w:rsidP="006F3B77">
            <w:pPr>
              <w:pStyle w:val="TAL"/>
            </w:pPr>
          </w:p>
          <w:p w14:paraId="7CAF05A3" w14:textId="77777777" w:rsidR="00DF151E" w:rsidRDefault="00DF151E" w:rsidP="006F3B77">
            <w:pPr>
              <w:pStyle w:val="TAL"/>
            </w:pPr>
            <w:r>
              <w:t>octet 9</w:t>
            </w:r>
          </w:p>
          <w:p w14:paraId="617842E9" w14:textId="77777777" w:rsidR="00DF151E" w:rsidRDefault="00DF151E" w:rsidP="006F3B77">
            <w:pPr>
              <w:pStyle w:val="TAL"/>
            </w:pPr>
          </w:p>
          <w:p w14:paraId="5DABD8DB" w14:textId="77777777" w:rsidR="00DF151E" w:rsidRPr="005F7EB0" w:rsidRDefault="00DF151E" w:rsidP="006F3B77">
            <w:pPr>
              <w:pStyle w:val="TAL"/>
            </w:pPr>
            <w:r>
              <w:t>octet 10</w:t>
            </w:r>
          </w:p>
        </w:tc>
      </w:tr>
      <w:tr w:rsidR="00DF151E" w:rsidRPr="005F7EB0" w14:paraId="5A959588" w14:textId="77777777" w:rsidTr="006F3B77">
        <w:trPr>
          <w:gridBefore w:val="1"/>
          <w:wBefore w:w="28" w:type="dxa"/>
          <w:cantSplit/>
          <w:trHeight w:val="133"/>
          <w:jc w:val="center"/>
        </w:trPr>
        <w:tc>
          <w:tcPr>
            <w:tcW w:w="744" w:type="dxa"/>
            <w:gridSpan w:val="2"/>
            <w:tcBorders>
              <w:top w:val="single" w:sz="4" w:space="0" w:color="auto"/>
              <w:left w:val="single" w:sz="4" w:space="0" w:color="auto"/>
              <w:bottom w:val="single" w:sz="4" w:space="0" w:color="auto"/>
              <w:right w:val="single" w:sz="4" w:space="0" w:color="auto"/>
            </w:tcBorders>
          </w:tcPr>
          <w:p w14:paraId="58A441BF" w14:textId="77777777" w:rsidR="00DF151E" w:rsidRDefault="00DF151E" w:rsidP="006F3B77">
            <w:pPr>
              <w:pStyle w:val="TAC"/>
            </w:pPr>
            <w:r>
              <w:t>0</w:t>
            </w:r>
          </w:p>
          <w:p w14:paraId="307B1B66" w14:textId="77777777" w:rsidR="00DF151E" w:rsidRPr="005F7EB0" w:rsidRDefault="00DF151E" w:rsidP="006F3B77">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tcPr>
          <w:p w14:paraId="7DD6D7D1" w14:textId="77777777" w:rsidR="00DF151E" w:rsidRDefault="00DF151E" w:rsidP="006F3B77">
            <w:pPr>
              <w:pStyle w:val="TAC"/>
            </w:pPr>
            <w:r>
              <w:t>0</w:t>
            </w:r>
          </w:p>
          <w:p w14:paraId="36225CDF" w14:textId="77777777" w:rsidR="00DF151E" w:rsidRPr="005F7EB0" w:rsidRDefault="00DF151E" w:rsidP="006F3B77">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tcPr>
          <w:p w14:paraId="5F5198DF" w14:textId="77777777" w:rsidR="00DF151E" w:rsidRDefault="00DF151E" w:rsidP="006F3B77">
            <w:pPr>
              <w:pStyle w:val="TAC"/>
            </w:pPr>
            <w:r>
              <w:t>0</w:t>
            </w:r>
          </w:p>
          <w:p w14:paraId="58629640" w14:textId="77777777" w:rsidR="00DF151E" w:rsidRPr="005F7EB0" w:rsidRDefault="00DF151E" w:rsidP="006F3B77">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tcPr>
          <w:p w14:paraId="592AFD06" w14:textId="77777777" w:rsidR="00DF151E" w:rsidRDefault="00DF151E" w:rsidP="006F3B77">
            <w:pPr>
              <w:pStyle w:val="TAC"/>
            </w:pPr>
            <w:r>
              <w:t>0</w:t>
            </w:r>
          </w:p>
          <w:p w14:paraId="6139BEF9" w14:textId="77777777" w:rsidR="00DF151E" w:rsidRPr="005F7EB0" w:rsidRDefault="00DF151E" w:rsidP="006F3B77">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tcPr>
          <w:p w14:paraId="7F603098" w14:textId="77777777" w:rsidR="00DF151E" w:rsidRDefault="00DF151E" w:rsidP="006F3B77">
            <w:pPr>
              <w:pStyle w:val="TAC"/>
            </w:pPr>
            <w:r>
              <w:t>0</w:t>
            </w:r>
          </w:p>
          <w:p w14:paraId="283524C4" w14:textId="77777777" w:rsidR="00DF151E" w:rsidRPr="005F7EB0" w:rsidRDefault="00DF151E" w:rsidP="006F3B77">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tcPr>
          <w:p w14:paraId="19D03C43" w14:textId="77777777" w:rsidR="00DF151E" w:rsidRDefault="00DF151E" w:rsidP="006F3B77">
            <w:pPr>
              <w:pStyle w:val="TAC"/>
            </w:pPr>
            <w:r>
              <w:t>0</w:t>
            </w:r>
          </w:p>
          <w:p w14:paraId="64A48DA3" w14:textId="77777777" w:rsidR="00DF151E" w:rsidRPr="005F7EB0" w:rsidRDefault="00DF151E" w:rsidP="006F3B77">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tcPr>
          <w:p w14:paraId="17DA8201" w14:textId="77777777" w:rsidR="00DF151E" w:rsidRDefault="00DF151E" w:rsidP="006F3B77">
            <w:pPr>
              <w:pStyle w:val="TAC"/>
            </w:pPr>
            <w:r>
              <w:t>0</w:t>
            </w:r>
          </w:p>
          <w:p w14:paraId="34BA2765" w14:textId="77777777" w:rsidR="00DF151E" w:rsidRPr="005F7EB0" w:rsidRDefault="00DF151E" w:rsidP="006F3B77">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tcPr>
          <w:p w14:paraId="64862F05" w14:textId="77777777" w:rsidR="00DF151E" w:rsidRDefault="00DF151E" w:rsidP="006F3B77">
            <w:pPr>
              <w:pStyle w:val="TAC"/>
            </w:pPr>
            <w:r>
              <w:t>0</w:t>
            </w:r>
          </w:p>
          <w:p w14:paraId="0AC6D126" w14:textId="77777777" w:rsidR="00DF151E" w:rsidRPr="005F7EB0" w:rsidRDefault="00DF151E" w:rsidP="006F3B77">
            <w:pPr>
              <w:pStyle w:val="TAC"/>
            </w:pPr>
            <w:r>
              <w:t>Spare</w:t>
            </w:r>
          </w:p>
        </w:tc>
        <w:tc>
          <w:tcPr>
            <w:tcW w:w="1560" w:type="dxa"/>
            <w:gridSpan w:val="2"/>
            <w:vMerge/>
            <w:tcBorders>
              <w:left w:val="single" w:sz="4" w:space="0" w:color="auto"/>
              <w:bottom w:val="nil"/>
              <w:right w:val="nil"/>
            </w:tcBorders>
          </w:tcPr>
          <w:p w14:paraId="08525BBA" w14:textId="77777777" w:rsidR="00DF151E" w:rsidRPr="005F7EB0" w:rsidRDefault="00DF151E" w:rsidP="006F3B77">
            <w:pPr>
              <w:pStyle w:val="TAL"/>
            </w:pPr>
          </w:p>
        </w:tc>
      </w:tr>
    </w:tbl>
    <w:p w14:paraId="37966DA1" w14:textId="77777777" w:rsidR="00DF151E" w:rsidRPr="00715DBC" w:rsidRDefault="00DF151E" w:rsidP="00DF151E">
      <w:pPr>
        <w:pStyle w:val="TAC"/>
      </w:pPr>
    </w:p>
    <w:p w14:paraId="20F8908F" w14:textId="77777777" w:rsidR="00DF151E" w:rsidRDefault="00DF151E" w:rsidP="00DF151E">
      <w:pPr>
        <w:pStyle w:val="TF"/>
        <w:rPr>
          <w:lang w:val="en-US" w:eastAsia="ko-KR"/>
        </w:rPr>
      </w:pPr>
      <w:r w:rsidRPr="00715DBC">
        <w:rPr>
          <w:lang w:val="en-US" w:eastAsia="ko-KR"/>
        </w:rPr>
        <w:t>Figure</w:t>
      </w:r>
      <w:r w:rsidRPr="007A3FC3">
        <w:t> </w:t>
      </w:r>
      <w:r>
        <w:rPr>
          <w:lang w:val="en-US" w:eastAsia="ko-KR"/>
        </w:rPr>
        <w:t>9.11</w:t>
      </w:r>
      <w:r w:rsidRPr="00715DBC">
        <w:rPr>
          <w:lang w:val="en-US" w:eastAsia="ko-KR"/>
        </w:rPr>
        <w:t>.</w:t>
      </w:r>
      <w:r>
        <w:rPr>
          <w:lang w:val="en-US" w:eastAsia="ko-KR"/>
        </w:rPr>
        <w:t>2</w:t>
      </w:r>
      <w:r w:rsidRPr="00715DBC">
        <w:rPr>
          <w:lang w:val="en-US" w:eastAsia="ko-KR"/>
        </w:rPr>
        <w:t>.</w:t>
      </w:r>
      <w:r>
        <w:rPr>
          <w:lang w:val="en-US" w:eastAsia="ko-KR"/>
        </w:rPr>
        <w:t>9</w:t>
      </w:r>
      <w:r w:rsidRPr="00715DBC">
        <w:rPr>
          <w:lang w:val="en-US" w:eastAsia="ko-KR"/>
        </w:rPr>
        <w:t>.</w:t>
      </w:r>
      <w:r>
        <w:rPr>
          <w:lang w:val="en-US" w:eastAsia="ko-KR"/>
        </w:rPr>
        <w:t xml:space="preserve">1: </w:t>
      </w:r>
      <w:r>
        <w:rPr>
          <w:noProof/>
          <w:lang w:val="en-US" w:eastAsia="ko-KR"/>
        </w:rPr>
        <w:t>S1 mode to N1 mode</w:t>
      </w:r>
      <w:r>
        <w:t xml:space="preserve"> </w:t>
      </w:r>
      <w:r w:rsidRPr="00851344">
        <w:rPr>
          <w:lang w:val="en-US" w:eastAsia="ko-KR"/>
        </w:rPr>
        <w:t>NAS transparent container</w:t>
      </w:r>
      <w:r w:rsidRPr="00851344" w:rsidDel="00851344">
        <w:rPr>
          <w:lang w:val="en-US" w:eastAsia="ko-KR"/>
        </w:rPr>
        <w:t xml:space="preserve"> </w:t>
      </w:r>
      <w:r w:rsidRPr="00715DBC">
        <w:rPr>
          <w:lang w:val="en-US" w:eastAsia="ko-KR"/>
        </w:rPr>
        <w:t>information element</w:t>
      </w:r>
    </w:p>
    <w:p w14:paraId="7ACE73F8" w14:textId="77777777" w:rsidR="00DF151E" w:rsidRDefault="00DF151E" w:rsidP="00DF151E">
      <w:pPr>
        <w:pStyle w:val="TH"/>
        <w:rPr>
          <w:lang w:val="en-US" w:eastAsia="ko-KR"/>
        </w:rPr>
      </w:pPr>
      <w:r w:rsidRPr="00715DBC">
        <w:rPr>
          <w:lang w:val="en-US" w:eastAsia="ko-KR"/>
        </w:rPr>
        <w:t>Table</w:t>
      </w:r>
      <w:r w:rsidRPr="007A3FC3">
        <w:t> </w:t>
      </w:r>
      <w:r>
        <w:rPr>
          <w:lang w:val="en-US" w:eastAsia="ko-KR"/>
        </w:rPr>
        <w:t>9.11</w:t>
      </w:r>
      <w:r w:rsidRPr="00715DBC">
        <w:rPr>
          <w:lang w:val="en-US" w:eastAsia="ko-KR"/>
        </w:rPr>
        <w:t>.</w:t>
      </w:r>
      <w:r>
        <w:rPr>
          <w:lang w:val="en-US" w:eastAsia="ko-KR"/>
        </w:rPr>
        <w:t>2</w:t>
      </w:r>
      <w:r w:rsidRPr="00715DBC">
        <w:rPr>
          <w:lang w:val="en-US" w:eastAsia="ko-KR"/>
        </w:rPr>
        <w:t>.</w:t>
      </w:r>
      <w:r>
        <w:rPr>
          <w:lang w:val="en-US" w:eastAsia="ko-KR"/>
        </w:rPr>
        <w:t>9</w:t>
      </w:r>
      <w:r w:rsidRPr="00715DBC">
        <w:rPr>
          <w:lang w:val="en-US" w:eastAsia="ko-KR"/>
        </w:rPr>
        <w:t xml:space="preserve">.1: </w:t>
      </w:r>
      <w:r>
        <w:rPr>
          <w:noProof/>
          <w:lang w:val="en-US" w:eastAsia="ko-KR"/>
        </w:rPr>
        <w:t>S1 mode to N1 mode</w:t>
      </w:r>
      <w:r>
        <w:t xml:space="preserve"> </w:t>
      </w:r>
      <w:r w:rsidRPr="00851344">
        <w:rPr>
          <w:lang w:val="en-US" w:eastAsia="ko-KR"/>
        </w:rPr>
        <w:t>NAS transparent container</w:t>
      </w:r>
      <w:r w:rsidRPr="00851344" w:rsidDel="00851344">
        <w:rPr>
          <w:lang w:val="en-US" w:eastAsia="ko-KR"/>
        </w:rPr>
        <w:t xml:space="preserve"> </w:t>
      </w:r>
      <w:r w:rsidRPr="00715DBC">
        <w:rPr>
          <w:lang w:val="en-US" w:eastAsia="ko-K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7054"/>
        <w:gridCol w:w="33"/>
      </w:tblGrid>
      <w:tr w:rsidR="00DF151E" w:rsidRPr="005F7EB0" w14:paraId="125624BE" w14:textId="77777777" w:rsidTr="006F3B77">
        <w:trPr>
          <w:gridAfter w:val="1"/>
          <w:wAfter w:w="33" w:type="dxa"/>
          <w:cantSplit/>
          <w:jc w:val="center"/>
        </w:trPr>
        <w:tc>
          <w:tcPr>
            <w:tcW w:w="7087" w:type="dxa"/>
            <w:gridSpan w:val="2"/>
            <w:shd w:val="clear" w:color="auto" w:fill="FFFFFF"/>
          </w:tcPr>
          <w:p w14:paraId="5D43EFDF" w14:textId="77777777" w:rsidR="00DF151E" w:rsidRPr="005F7EB0" w:rsidRDefault="00DF151E" w:rsidP="006F3B77">
            <w:pPr>
              <w:pStyle w:val="TAL"/>
              <w:rPr>
                <w:lang w:eastAsia="ko-KR"/>
              </w:rPr>
            </w:pPr>
            <w:r w:rsidRPr="005F7EB0">
              <w:rPr>
                <w:lang w:eastAsia="ko-KR"/>
              </w:rPr>
              <w:t>Message authentication code</w:t>
            </w:r>
            <w:r w:rsidRPr="005F7EB0" w:rsidDel="00EC1CE0">
              <w:rPr>
                <w:lang w:eastAsia="ko-KR"/>
              </w:rPr>
              <w:t xml:space="preserve"> </w:t>
            </w:r>
            <w:r w:rsidRPr="005F7EB0">
              <w:rPr>
                <w:lang w:eastAsia="ko-KR"/>
              </w:rPr>
              <w:t xml:space="preserve">(octet </w:t>
            </w:r>
            <w:r>
              <w:rPr>
                <w:lang w:eastAsia="ko-KR"/>
              </w:rPr>
              <w:t>3</w:t>
            </w:r>
            <w:r w:rsidRPr="005F7EB0">
              <w:rPr>
                <w:lang w:eastAsia="ko-KR"/>
              </w:rPr>
              <w:t xml:space="preserve"> to </w:t>
            </w:r>
            <w:r>
              <w:rPr>
                <w:lang w:eastAsia="ko-KR"/>
              </w:rPr>
              <w:t>6</w:t>
            </w:r>
            <w:r w:rsidRPr="005F7EB0">
              <w:rPr>
                <w:lang w:eastAsia="ko-KR"/>
              </w:rPr>
              <w:t>)</w:t>
            </w:r>
          </w:p>
        </w:tc>
      </w:tr>
      <w:tr w:rsidR="00DF151E" w:rsidRPr="005F7EB0" w14:paraId="6FFE5E3B" w14:textId="77777777" w:rsidTr="006F3B77">
        <w:trPr>
          <w:gridAfter w:val="1"/>
          <w:wAfter w:w="33" w:type="dxa"/>
          <w:cantSplit/>
          <w:jc w:val="center"/>
        </w:trPr>
        <w:tc>
          <w:tcPr>
            <w:tcW w:w="7087" w:type="dxa"/>
            <w:gridSpan w:val="2"/>
            <w:shd w:val="clear" w:color="auto" w:fill="FFFFFF"/>
          </w:tcPr>
          <w:p w14:paraId="0DCC41A0" w14:textId="77777777" w:rsidR="00DF151E" w:rsidRPr="005F7EB0" w:rsidRDefault="00DF151E" w:rsidP="006F3B77">
            <w:pPr>
              <w:pStyle w:val="TAL"/>
              <w:rPr>
                <w:lang w:eastAsia="ko-KR"/>
              </w:rPr>
            </w:pPr>
          </w:p>
        </w:tc>
      </w:tr>
      <w:tr w:rsidR="00DF151E" w:rsidRPr="005F7EB0" w14:paraId="08873125" w14:textId="77777777" w:rsidTr="006F3B77">
        <w:trPr>
          <w:gridAfter w:val="1"/>
          <w:wAfter w:w="33" w:type="dxa"/>
          <w:cantSplit/>
          <w:jc w:val="center"/>
        </w:trPr>
        <w:tc>
          <w:tcPr>
            <w:tcW w:w="7087" w:type="dxa"/>
            <w:gridSpan w:val="2"/>
            <w:shd w:val="clear" w:color="auto" w:fill="FFFFFF"/>
          </w:tcPr>
          <w:p w14:paraId="0C71E5BD" w14:textId="77777777" w:rsidR="00DF151E" w:rsidRPr="005F7EB0" w:rsidRDefault="00DF151E" w:rsidP="006F3B77">
            <w:pPr>
              <w:pStyle w:val="TAL"/>
              <w:rPr>
                <w:lang w:eastAsia="ko-KR"/>
              </w:rPr>
            </w:pPr>
            <w:r w:rsidRPr="005F7EB0">
              <w:rPr>
                <w:lang w:eastAsia="ko-KR"/>
              </w:rPr>
              <w:t>This field is coded as the Message authentication code information element (see subclause</w:t>
            </w:r>
            <w:r w:rsidRPr="005F7EB0">
              <w:t> </w:t>
            </w:r>
            <w:r w:rsidRPr="005F7EB0">
              <w:rPr>
                <w:lang w:eastAsia="ko-KR"/>
              </w:rPr>
              <w:t>9.</w:t>
            </w:r>
            <w:r w:rsidRPr="005F7EB0">
              <w:rPr>
                <w:rFonts w:hint="eastAsia"/>
                <w:lang w:eastAsia="ko-KR"/>
              </w:rPr>
              <w:t>8</w:t>
            </w:r>
            <w:r w:rsidRPr="005F7EB0">
              <w:rPr>
                <w:lang w:eastAsia="ko-KR"/>
              </w:rPr>
              <w:t>).</w:t>
            </w:r>
          </w:p>
        </w:tc>
      </w:tr>
      <w:tr w:rsidR="00DF151E" w:rsidRPr="005F7EB0" w14:paraId="37CF971A" w14:textId="77777777" w:rsidTr="006F3B77">
        <w:trPr>
          <w:gridAfter w:val="1"/>
          <w:wAfter w:w="33" w:type="dxa"/>
          <w:cantSplit/>
          <w:jc w:val="center"/>
        </w:trPr>
        <w:tc>
          <w:tcPr>
            <w:tcW w:w="7087" w:type="dxa"/>
            <w:gridSpan w:val="2"/>
            <w:shd w:val="clear" w:color="auto" w:fill="FFFFFF"/>
          </w:tcPr>
          <w:p w14:paraId="457515BC" w14:textId="77777777" w:rsidR="00DF151E" w:rsidRPr="005F7EB0" w:rsidRDefault="00DF151E" w:rsidP="006F3B77">
            <w:pPr>
              <w:pStyle w:val="TAL"/>
              <w:rPr>
                <w:lang w:eastAsia="ko-KR"/>
              </w:rPr>
            </w:pPr>
          </w:p>
        </w:tc>
      </w:tr>
      <w:tr w:rsidR="00DF151E" w:rsidRPr="005F7EB0" w14:paraId="298419C1" w14:textId="77777777" w:rsidTr="006F3B77">
        <w:trPr>
          <w:gridAfter w:val="1"/>
          <w:wAfter w:w="33" w:type="dxa"/>
          <w:cantSplit/>
          <w:jc w:val="center"/>
        </w:trPr>
        <w:tc>
          <w:tcPr>
            <w:tcW w:w="7087" w:type="dxa"/>
            <w:gridSpan w:val="2"/>
          </w:tcPr>
          <w:p w14:paraId="31E49710" w14:textId="77777777" w:rsidR="00DF151E" w:rsidRPr="005F7EB0" w:rsidRDefault="00DF151E" w:rsidP="006F3B77">
            <w:pPr>
              <w:pStyle w:val="TAL"/>
              <w:rPr>
                <w:lang w:eastAsia="ko-KR"/>
              </w:rPr>
            </w:pPr>
            <w:r w:rsidRPr="005F7EB0">
              <w:rPr>
                <w:lang w:eastAsia="ko-KR"/>
              </w:rPr>
              <w:t xml:space="preserve">Type of integrity protection algorithm (octet </w:t>
            </w:r>
            <w:r>
              <w:rPr>
                <w:lang w:eastAsia="ko-KR"/>
              </w:rPr>
              <w:t>7</w:t>
            </w:r>
            <w:r w:rsidRPr="005F7EB0">
              <w:rPr>
                <w:lang w:eastAsia="ko-KR"/>
              </w:rPr>
              <w:t xml:space="preserve">, bit 1 to </w:t>
            </w:r>
            <w:r w:rsidRPr="005F7EB0">
              <w:rPr>
                <w:rFonts w:hint="eastAsia"/>
                <w:lang w:eastAsia="ko-KR"/>
              </w:rPr>
              <w:t>4</w:t>
            </w:r>
            <w:r w:rsidRPr="005F7EB0">
              <w:rPr>
                <w:lang w:eastAsia="ko-KR"/>
              </w:rPr>
              <w:t>) and</w:t>
            </w:r>
            <w:r w:rsidRPr="005F7EB0">
              <w:rPr>
                <w:lang w:eastAsia="ko-KR"/>
              </w:rPr>
              <w:br/>
              <w:t xml:space="preserve">type of ciphering algorithm (octet </w:t>
            </w:r>
            <w:r>
              <w:rPr>
                <w:lang w:eastAsia="ko-KR"/>
              </w:rPr>
              <w:t>7</w:t>
            </w:r>
            <w:r w:rsidRPr="005F7EB0">
              <w:rPr>
                <w:lang w:eastAsia="ko-KR"/>
              </w:rPr>
              <w:t xml:space="preserve">, bit 5 to </w:t>
            </w:r>
            <w:r w:rsidRPr="005F7EB0">
              <w:rPr>
                <w:rFonts w:hint="eastAsia"/>
                <w:lang w:eastAsia="ko-KR"/>
              </w:rPr>
              <w:t>8</w:t>
            </w:r>
            <w:r w:rsidRPr="005F7EB0">
              <w:rPr>
                <w:lang w:eastAsia="ko-KR"/>
              </w:rPr>
              <w:t>)</w:t>
            </w:r>
          </w:p>
        </w:tc>
      </w:tr>
      <w:tr w:rsidR="00DF151E" w:rsidRPr="005F7EB0" w14:paraId="7086CE4E" w14:textId="77777777" w:rsidTr="006F3B77">
        <w:trPr>
          <w:gridAfter w:val="1"/>
          <w:wAfter w:w="33" w:type="dxa"/>
          <w:cantSplit/>
          <w:jc w:val="center"/>
        </w:trPr>
        <w:tc>
          <w:tcPr>
            <w:tcW w:w="7087" w:type="dxa"/>
            <w:gridSpan w:val="2"/>
            <w:shd w:val="clear" w:color="auto" w:fill="FFFFFF"/>
          </w:tcPr>
          <w:p w14:paraId="4BDCCBE4" w14:textId="77777777" w:rsidR="00DF151E" w:rsidRPr="005F7EB0" w:rsidRDefault="00DF151E" w:rsidP="006F3B77">
            <w:pPr>
              <w:pStyle w:val="TAL"/>
              <w:rPr>
                <w:lang w:eastAsia="ko-KR"/>
              </w:rPr>
            </w:pPr>
          </w:p>
        </w:tc>
      </w:tr>
      <w:tr w:rsidR="00DF151E" w:rsidRPr="005F7EB0" w14:paraId="2CBD299C" w14:textId="77777777" w:rsidTr="006F3B77">
        <w:trPr>
          <w:gridAfter w:val="1"/>
          <w:wAfter w:w="33" w:type="dxa"/>
          <w:cantSplit/>
          <w:jc w:val="center"/>
        </w:trPr>
        <w:tc>
          <w:tcPr>
            <w:tcW w:w="7087" w:type="dxa"/>
            <w:gridSpan w:val="2"/>
            <w:shd w:val="clear" w:color="auto" w:fill="FFFFFF"/>
          </w:tcPr>
          <w:p w14:paraId="7EA5766D" w14:textId="77777777" w:rsidR="00DF151E" w:rsidRPr="005F7EB0" w:rsidRDefault="00DF151E" w:rsidP="006F3B77">
            <w:pPr>
              <w:pStyle w:val="TAL"/>
              <w:rPr>
                <w:lang w:eastAsia="ko-KR"/>
              </w:rPr>
            </w:pPr>
            <w:r w:rsidRPr="005F7EB0">
              <w:rPr>
                <w:lang w:eastAsia="ko-KR"/>
              </w:rPr>
              <w:t>These fields are coded as the type of integrity protection algorithm and type of ciphering algorithm in the NAS security algorithms information element (see subclause</w:t>
            </w:r>
            <w:r w:rsidRPr="005F7EB0">
              <w:t> </w:t>
            </w:r>
            <w:r>
              <w:rPr>
                <w:lang w:eastAsia="ko-KR"/>
              </w:rPr>
              <w:t>9.11</w:t>
            </w:r>
            <w:r w:rsidRPr="005F7EB0">
              <w:rPr>
                <w:lang w:eastAsia="ko-KR"/>
              </w:rPr>
              <w:t>.3.3</w:t>
            </w:r>
            <w:r>
              <w:rPr>
                <w:lang w:eastAsia="ko-KR"/>
              </w:rPr>
              <w:t>4</w:t>
            </w:r>
            <w:r w:rsidRPr="005F7EB0">
              <w:rPr>
                <w:lang w:eastAsia="ko-KR"/>
              </w:rPr>
              <w:t>).</w:t>
            </w:r>
          </w:p>
        </w:tc>
      </w:tr>
      <w:tr w:rsidR="00DF151E" w:rsidRPr="005F7EB0" w14:paraId="372E3092" w14:textId="77777777" w:rsidTr="006F3B77">
        <w:trPr>
          <w:gridAfter w:val="1"/>
          <w:wAfter w:w="33" w:type="dxa"/>
          <w:cantSplit/>
          <w:jc w:val="center"/>
        </w:trPr>
        <w:tc>
          <w:tcPr>
            <w:tcW w:w="7087" w:type="dxa"/>
            <w:gridSpan w:val="2"/>
            <w:shd w:val="clear" w:color="auto" w:fill="FFFFFF"/>
          </w:tcPr>
          <w:p w14:paraId="6FF222CE" w14:textId="77777777" w:rsidR="00DF151E" w:rsidRPr="005F7EB0" w:rsidRDefault="00DF151E" w:rsidP="006F3B77">
            <w:pPr>
              <w:pStyle w:val="TAL"/>
              <w:rPr>
                <w:lang w:eastAsia="ko-KR"/>
              </w:rPr>
            </w:pPr>
          </w:p>
        </w:tc>
      </w:tr>
      <w:tr w:rsidR="00DF151E" w:rsidRPr="005F7EB0" w14:paraId="5CA2B9D2" w14:textId="77777777" w:rsidTr="006F3B77">
        <w:trPr>
          <w:gridAfter w:val="1"/>
          <w:wAfter w:w="33" w:type="dxa"/>
          <w:cantSplit/>
          <w:jc w:val="center"/>
        </w:trPr>
        <w:tc>
          <w:tcPr>
            <w:tcW w:w="7087" w:type="dxa"/>
            <w:gridSpan w:val="2"/>
            <w:shd w:val="clear" w:color="auto" w:fill="FFFFFF"/>
          </w:tcPr>
          <w:p w14:paraId="020A3513" w14:textId="77777777" w:rsidR="00DF151E" w:rsidRPr="005F7EB0" w:rsidRDefault="00DF151E" w:rsidP="006F3B77">
            <w:pPr>
              <w:pStyle w:val="TAL"/>
              <w:rPr>
                <w:lang w:eastAsia="ko-KR"/>
              </w:rPr>
            </w:pPr>
            <w:r w:rsidRPr="005F7EB0">
              <w:rPr>
                <w:lang w:eastAsia="ko-KR"/>
              </w:rPr>
              <w:t>N</w:t>
            </w:r>
            <w:r>
              <w:rPr>
                <w:lang w:eastAsia="ko-KR"/>
              </w:rPr>
              <w:t>CC</w:t>
            </w:r>
            <w:r w:rsidRPr="005F7EB0">
              <w:rPr>
                <w:lang w:eastAsia="ko-KR"/>
              </w:rPr>
              <w:t xml:space="preserve"> (octet </w:t>
            </w:r>
            <w:r>
              <w:rPr>
                <w:lang w:eastAsia="ko-KR"/>
              </w:rPr>
              <w:t>8</w:t>
            </w:r>
            <w:r w:rsidRPr="005F7EB0">
              <w:rPr>
                <w:lang w:eastAsia="ko-KR"/>
              </w:rPr>
              <w:t xml:space="preserve">, bits 5 to </w:t>
            </w:r>
            <w:r>
              <w:rPr>
                <w:lang w:eastAsia="ko-KR"/>
              </w:rPr>
              <w:t>7</w:t>
            </w:r>
            <w:r w:rsidRPr="005F7EB0">
              <w:rPr>
                <w:lang w:eastAsia="ko-KR"/>
              </w:rPr>
              <w:t>)</w:t>
            </w:r>
          </w:p>
        </w:tc>
      </w:tr>
      <w:tr w:rsidR="00DF151E" w:rsidRPr="005F7EB0" w14:paraId="75DD8C92" w14:textId="77777777" w:rsidTr="006F3B77">
        <w:trPr>
          <w:gridAfter w:val="1"/>
          <w:wAfter w:w="33" w:type="dxa"/>
          <w:cantSplit/>
          <w:jc w:val="center"/>
        </w:trPr>
        <w:tc>
          <w:tcPr>
            <w:tcW w:w="7087" w:type="dxa"/>
            <w:gridSpan w:val="2"/>
            <w:shd w:val="clear" w:color="auto" w:fill="FFFFFF"/>
          </w:tcPr>
          <w:p w14:paraId="69BF95AA" w14:textId="77777777" w:rsidR="00DF151E" w:rsidRPr="005F7EB0" w:rsidRDefault="00DF151E" w:rsidP="006F3B77">
            <w:pPr>
              <w:pStyle w:val="TAL"/>
              <w:rPr>
                <w:lang w:eastAsia="ko-KR"/>
              </w:rPr>
            </w:pPr>
          </w:p>
        </w:tc>
      </w:tr>
      <w:tr w:rsidR="00DF151E" w:rsidRPr="005F7EB0" w14:paraId="32F56B2A" w14:textId="77777777" w:rsidTr="006F3B77">
        <w:trPr>
          <w:gridAfter w:val="1"/>
          <w:wAfter w:w="33" w:type="dxa"/>
          <w:cantSplit/>
          <w:jc w:val="center"/>
        </w:trPr>
        <w:tc>
          <w:tcPr>
            <w:tcW w:w="7087" w:type="dxa"/>
            <w:gridSpan w:val="2"/>
            <w:shd w:val="clear" w:color="auto" w:fill="FFFFFF"/>
          </w:tcPr>
          <w:p w14:paraId="4F66B9DE" w14:textId="77777777" w:rsidR="00DF151E" w:rsidRPr="005F7EB0" w:rsidDel="002B61F5" w:rsidRDefault="00DF151E" w:rsidP="006F3B77">
            <w:pPr>
              <w:pStyle w:val="TAL"/>
              <w:rPr>
                <w:lang w:eastAsia="ko-KR"/>
              </w:rPr>
            </w:pPr>
            <w:r w:rsidRPr="005F7EB0">
              <w:rPr>
                <w:lang w:eastAsia="ko-KR"/>
              </w:rPr>
              <w:t xml:space="preserve">This field </w:t>
            </w:r>
            <w:r>
              <w:rPr>
                <w:lang w:eastAsia="ko-KR"/>
              </w:rPr>
              <w:t xml:space="preserve">contains the 3 bit Next hop chaining counter </w:t>
            </w:r>
            <w:r w:rsidRPr="005F7EB0">
              <w:rPr>
                <w:lang w:eastAsia="ko-KR"/>
              </w:rPr>
              <w:t xml:space="preserve">(see </w:t>
            </w:r>
            <w:r>
              <w:rPr>
                <w:lang w:eastAsia="ko-KR"/>
              </w:rPr>
              <w:t>3GPP TS 33.501 [24]</w:t>
            </w:r>
            <w:r w:rsidRPr="005F7EB0">
              <w:rPr>
                <w:lang w:eastAsia="ko-KR"/>
              </w:rPr>
              <w:t>)</w:t>
            </w:r>
          </w:p>
        </w:tc>
      </w:tr>
      <w:tr w:rsidR="00DF151E" w:rsidRPr="005F7EB0" w14:paraId="51441878" w14:textId="77777777" w:rsidTr="006F3B77">
        <w:trPr>
          <w:gridAfter w:val="1"/>
          <w:wAfter w:w="33" w:type="dxa"/>
          <w:cantSplit/>
          <w:jc w:val="center"/>
        </w:trPr>
        <w:tc>
          <w:tcPr>
            <w:tcW w:w="7087" w:type="dxa"/>
            <w:gridSpan w:val="2"/>
            <w:shd w:val="clear" w:color="auto" w:fill="FFFFFF"/>
          </w:tcPr>
          <w:p w14:paraId="0C1D0B38" w14:textId="77777777" w:rsidR="00DF151E" w:rsidRPr="005F7EB0" w:rsidDel="002B61F5" w:rsidRDefault="00DF151E" w:rsidP="006F3B77">
            <w:pPr>
              <w:pStyle w:val="TAL"/>
              <w:rPr>
                <w:lang w:eastAsia="ko-KR"/>
              </w:rPr>
            </w:pPr>
          </w:p>
        </w:tc>
      </w:tr>
      <w:tr w:rsidR="00DF151E" w:rsidRPr="005F7EB0" w14:paraId="03DE9B5B" w14:textId="77777777" w:rsidTr="006F3B77">
        <w:trPr>
          <w:gridAfter w:val="1"/>
          <w:wAfter w:w="33" w:type="dxa"/>
          <w:cantSplit/>
          <w:jc w:val="center"/>
        </w:trPr>
        <w:tc>
          <w:tcPr>
            <w:tcW w:w="7087" w:type="dxa"/>
            <w:gridSpan w:val="2"/>
            <w:shd w:val="clear" w:color="auto" w:fill="FFFFFF"/>
          </w:tcPr>
          <w:p w14:paraId="3C6B851E" w14:textId="77777777" w:rsidR="00DF151E" w:rsidRPr="005F7EB0" w:rsidRDefault="00DF151E" w:rsidP="006F3B77">
            <w:pPr>
              <w:pStyle w:val="TAL"/>
              <w:rPr>
                <w:lang w:eastAsia="ko-KR"/>
              </w:rPr>
            </w:pPr>
            <w:r w:rsidRPr="005F7EB0">
              <w:rPr>
                <w:lang w:eastAsia="ko-KR"/>
              </w:rPr>
              <w:t xml:space="preserve">Key set identifier in 5G (octet </w:t>
            </w:r>
            <w:r>
              <w:rPr>
                <w:lang w:eastAsia="ko-KR"/>
              </w:rPr>
              <w:t>8</w:t>
            </w:r>
            <w:r w:rsidRPr="005F7EB0">
              <w:rPr>
                <w:lang w:eastAsia="ko-KR"/>
              </w:rPr>
              <w:t>, bit 1 to 3) and</w:t>
            </w:r>
            <w:r w:rsidRPr="005F7EB0">
              <w:rPr>
                <w:lang w:eastAsia="ko-KR"/>
              </w:rPr>
              <w:br/>
              <w:t xml:space="preserve">type of security context flag (TSC) (octet </w:t>
            </w:r>
            <w:r>
              <w:rPr>
                <w:lang w:eastAsia="ko-KR"/>
              </w:rPr>
              <w:t>8</w:t>
            </w:r>
            <w:r w:rsidRPr="005F7EB0">
              <w:rPr>
                <w:lang w:eastAsia="ko-KR"/>
              </w:rPr>
              <w:t>, bit 4)</w:t>
            </w:r>
          </w:p>
        </w:tc>
      </w:tr>
      <w:tr w:rsidR="00DF151E" w:rsidRPr="005F7EB0" w14:paraId="632BF042" w14:textId="77777777" w:rsidTr="006F3B77">
        <w:trPr>
          <w:gridAfter w:val="1"/>
          <w:wAfter w:w="33" w:type="dxa"/>
          <w:cantSplit/>
          <w:jc w:val="center"/>
        </w:trPr>
        <w:tc>
          <w:tcPr>
            <w:tcW w:w="7087" w:type="dxa"/>
            <w:gridSpan w:val="2"/>
            <w:shd w:val="clear" w:color="auto" w:fill="FFFFFF"/>
          </w:tcPr>
          <w:p w14:paraId="0DFAA22A" w14:textId="77777777" w:rsidR="00DF151E" w:rsidRPr="005F7EB0" w:rsidRDefault="00DF151E" w:rsidP="006F3B77">
            <w:pPr>
              <w:pStyle w:val="TAL"/>
              <w:rPr>
                <w:lang w:eastAsia="ko-KR"/>
              </w:rPr>
            </w:pPr>
          </w:p>
        </w:tc>
      </w:tr>
      <w:tr w:rsidR="00DF151E" w:rsidRPr="005F7EB0" w14:paraId="34E66627" w14:textId="77777777" w:rsidTr="006F3B77">
        <w:trPr>
          <w:gridAfter w:val="1"/>
          <w:wAfter w:w="33" w:type="dxa"/>
          <w:cantSplit/>
          <w:jc w:val="center"/>
        </w:trPr>
        <w:tc>
          <w:tcPr>
            <w:tcW w:w="7087" w:type="dxa"/>
            <w:gridSpan w:val="2"/>
            <w:shd w:val="clear" w:color="auto" w:fill="FFFFFF"/>
          </w:tcPr>
          <w:p w14:paraId="27AD0D5D" w14:textId="77777777" w:rsidR="00DF151E" w:rsidRPr="005F7EB0" w:rsidRDefault="00DF151E" w:rsidP="006F3B77">
            <w:pPr>
              <w:pStyle w:val="TAL"/>
              <w:rPr>
                <w:lang w:eastAsia="ko-KR"/>
              </w:rPr>
            </w:pPr>
            <w:r w:rsidRPr="005F7EB0">
              <w:rPr>
                <w:lang w:eastAsia="ko-KR"/>
              </w:rPr>
              <w:t>These fields are coded as the NAS key set identifier and type of security context flag in the NAS key set identifier information element (see subclause</w:t>
            </w:r>
            <w:r w:rsidRPr="005F7EB0">
              <w:t> </w:t>
            </w:r>
            <w:r>
              <w:rPr>
                <w:lang w:eastAsia="ko-KR"/>
              </w:rPr>
              <w:t>9.11</w:t>
            </w:r>
            <w:r w:rsidRPr="005F7EB0">
              <w:rPr>
                <w:lang w:eastAsia="ko-KR"/>
              </w:rPr>
              <w:t>.3.</w:t>
            </w:r>
            <w:r>
              <w:rPr>
                <w:lang w:eastAsia="ko-KR"/>
              </w:rPr>
              <w:t>3</w:t>
            </w:r>
            <w:r w:rsidRPr="005F7EB0">
              <w:rPr>
                <w:lang w:eastAsia="ko-KR"/>
              </w:rPr>
              <w:t>2).</w:t>
            </w:r>
          </w:p>
        </w:tc>
      </w:tr>
      <w:tr w:rsidR="00DF151E" w:rsidRPr="005F7EB0" w14:paraId="721C0E0B" w14:textId="77777777" w:rsidTr="006F3B77">
        <w:trPr>
          <w:gridAfter w:val="1"/>
          <w:wAfter w:w="33" w:type="dxa"/>
          <w:cantSplit/>
          <w:jc w:val="center"/>
        </w:trPr>
        <w:tc>
          <w:tcPr>
            <w:tcW w:w="7087" w:type="dxa"/>
            <w:gridSpan w:val="2"/>
            <w:shd w:val="clear" w:color="auto" w:fill="FFFFFF"/>
          </w:tcPr>
          <w:p w14:paraId="05E9B6F2" w14:textId="77777777" w:rsidR="00DF151E" w:rsidRPr="005F7EB0" w:rsidRDefault="00DF151E" w:rsidP="006F3B77">
            <w:pPr>
              <w:pStyle w:val="TAL"/>
              <w:rPr>
                <w:lang w:eastAsia="ko-KR"/>
              </w:rPr>
            </w:pPr>
          </w:p>
        </w:tc>
      </w:tr>
      <w:tr w:rsidR="00DF151E" w:rsidRPr="005F7EB0" w14:paraId="5C53A31A" w14:textId="77777777" w:rsidTr="006F3B77">
        <w:trPr>
          <w:gridAfter w:val="1"/>
          <w:wAfter w:w="33" w:type="dxa"/>
          <w:cantSplit/>
          <w:jc w:val="center"/>
        </w:trPr>
        <w:tc>
          <w:tcPr>
            <w:tcW w:w="7087" w:type="dxa"/>
            <w:gridSpan w:val="2"/>
            <w:tcBorders>
              <w:left w:val="single" w:sz="4" w:space="0" w:color="auto"/>
              <w:right w:val="single" w:sz="4" w:space="0" w:color="auto"/>
            </w:tcBorders>
          </w:tcPr>
          <w:p w14:paraId="3953BBAD" w14:textId="77777777" w:rsidR="00DF151E" w:rsidRPr="005F7EB0" w:rsidDel="008A579B" w:rsidRDefault="00DF151E" w:rsidP="006F3B77">
            <w:pPr>
              <w:pStyle w:val="TAL"/>
              <w:rPr>
                <w:lang w:eastAsia="ko-KR"/>
              </w:rPr>
            </w:pPr>
            <w:r>
              <w:rPr>
                <w:lang w:eastAsia="ko-KR"/>
              </w:rPr>
              <w:t>Octets 9 and 10 are spare and shall be coded as zero.</w:t>
            </w:r>
          </w:p>
        </w:tc>
      </w:tr>
      <w:tr w:rsidR="00DF151E" w:rsidRPr="005F7EB0" w:rsidDel="00F93CEE" w14:paraId="4ACA8F2D" w14:textId="77777777" w:rsidTr="006F3B77">
        <w:trPr>
          <w:gridBefore w:val="1"/>
          <w:wBefore w:w="33" w:type="dxa"/>
          <w:cantSplit/>
          <w:jc w:val="center"/>
        </w:trPr>
        <w:tc>
          <w:tcPr>
            <w:tcW w:w="7087" w:type="dxa"/>
            <w:gridSpan w:val="2"/>
            <w:tcBorders>
              <w:top w:val="single" w:sz="4" w:space="0" w:color="auto"/>
              <w:left w:val="single" w:sz="4" w:space="0" w:color="auto"/>
              <w:bottom w:val="single" w:sz="4" w:space="0" w:color="auto"/>
              <w:right w:val="single" w:sz="4" w:space="0" w:color="auto"/>
            </w:tcBorders>
          </w:tcPr>
          <w:p w14:paraId="0FA512AF" w14:textId="77777777" w:rsidR="00DF151E" w:rsidRPr="005F7EB0" w:rsidDel="00F93CEE" w:rsidRDefault="00DF151E" w:rsidP="006F3B77">
            <w:pPr>
              <w:pStyle w:val="TAN"/>
              <w:rPr>
                <w:lang w:eastAsia="ko-KR"/>
              </w:rPr>
            </w:pPr>
            <w:r w:rsidRPr="00131129">
              <w:t>NOTE:</w:t>
            </w:r>
            <w:r w:rsidRPr="00131129">
              <w:tab/>
            </w:r>
            <w:r>
              <w:t>In earlier versions of this protocol, octets 9 and 10 can have any value. In this version of the protocol, octets 9 and 10 can always be ignored by the UE</w:t>
            </w:r>
            <w:r w:rsidRPr="00131129">
              <w:t>.</w:t>
            </w:r>
          </w:p>
        </w:tc>
      </w:tr>
    </w:tbl>
    <w:p w14:paraId="57E395C0" w14:textId="77777777" w:rsidR="00DF151E" w:rsidRPr="003168A2" w:rsidRDefault="00DF151E" w:rsidP="00DF151E">
      <w:pPr>
        <w:rPr>
          <w:lang w:val="en-US"/>
        </w:rPr>
      </w:pPr>
    </w:p>
    <w:p w14:paraId="50F4CFE0" w14:textId="77777777" w:rsidR="00DF151E" w:rsidRPr="003168A2" w:rsidRDefault="00DF151E" w:rsidP="00DF151E">
      <w:pPr>
        <w:pStyle w:val="Heading3"/>
      </w:pPr>
      <w:bookmarkStart w:id="2259" w:name="_Toc20232524"/>
      <w:bookmarkStart w:id="2260" w:name="_Toc27745846"/>
      <w:bookmarkStart w:id="2261" w:name="_Toc106694257"/>
      <w:r>
        <w:t>9.11</w:t>
      </w:r>
      <w:r w:rsidRPr="003168A2">
        <w:t>.3</w:t>
      </w:r>
      <w:r w:rsidRPr="003168A2">
        <w:tab/>
      </w:r>
      <w:r>
        <w:t>5GS</w:t>
      </w:r>
      <w:r w:rsidRPr="003168A2">
        <w:t xml:space="preserve"> </w:t>
      </w:r>
      <w:r>
        <w:t>mobility management (5G</w:t>
      </w:r>
      <w:r w:rsidRPr="003168A2">
        <w:t>MM) information elements</w:t>
      </w:r>
      <w:bookmarkEnd w:id="2259"/>
      <w:bookmarkEnd w:id="2260"/>
      <w:bookmarkEnd w:id="2261"/>
    </w:p>
    <w:p w14:paraId="5AD79825" w14:textId="77777777" w:rsidR="00DF151E" w:rsidRDefault="00DF151E" w:rsidP="00DF151E">
      <w:pPr>
        <w:pStyle w:val="Heading4"/>
      </w:pPr>
      <w:bookmarkStart w:id="2262" w:name="_Toc20232525"/>
      <w:bookmarkStart w:id="2263" w:name="_Toc27745847"/>
      <w:bookmarkStart w:id="2264" w:name="_Toc106694258"/>
      <w:r>
        <w:t>9.11.3.1</w:t>
      </w:r>
      <w:r w:rsidRPr="00477BEE">
        <w:tab/>
      </w:r>
      <w:r>
        <w:t>5GMM</w:t>
      </w:r>
      <w:r w:rsidRPr="00477BEE">
        <w:t xml:space="preserve"> </w:t>
      </w:r>
      <w:r>
        <w:t>c</w:t>
      </w:r>
      <w:r w:rsidRPr="00477BEE">
        <w:t>apability</w:t>
      </w:r>
      <w:bookmarkEnd w:id="2262"/>
      <w:bookmarkEnd w:id="2263"/>
      <w:bookmarkEnd w:id="2264"/>
    </w:p>
    <w:p w14:paraId="1BF4A021" w14:textId="77777777" w:rsidR="00DF151E" w:rsidRDefault="00DF151E" w:rsidP="00DF151E">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14:paraId="12AFDFEB" w14:textId="77777777" w:rsidR="00DF151E" w:rsidRPr="003168A2" w:rsidRDefault="00DF151E" w:rsidP="00DF151E">
      <w:r w:rsidRPr="003168A2">
        <w:t xml:space="preserve">The </w:t>
      </w:r>
      <w:r>
        <w:t>5GMM</w:t>
      </w:r>
      <w:r w:rsidRPr="00477BEE">
        <w:t xml:space="preserve"> capability</w:t>
      </w:r>
      <w:r w:rsidRPr="003168A2">
        <w:t xml:space="preserve"> information element is coded as shown in figure </w:t>
      </w:r>
      <w:r>
        <w:t>9.11.3.1.1</w:t>
      </w:r>
      <w:r w:rsidRPr="003168A2">
        <w:t xml:space="preserve"> and table </w:t>
      </w:r>
      <w:r>
        <w:t>9.11.3.1.1</w:t>
      </w:r>
      <w:r w:rsidRPr="003168A2">
        <w:t>.</w:t>
      </w:r>
    </w:p>
    <w:p w14:paraId="002DEA41" w14:textId="77777777" w:rsidR="00DF151E" w:rsidRPr="003168A2" w:rsidRDefault="00DF151E" w:rsidP="00DF151E">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DF151E" w:rsidRPr="005F7EB0" w14:paraId="1D4781B5" w14:textId="77777777" w:rsidTr="006F3B77">
        <w:trPr>
          <w:gridBefore w:val="1"/>
          <w:wBefore w:w="150" w:type="dxa"/>
          <w:cantSplit/>
          <w:jc w:val="center"/>
        </w:trPr>
        <w:tc>
          <w:tcPr>
            <w:tcW w:w="710" w:type="dxa"/>
            <w:gridSpan w:val="2"/>
            <w:tcBorders>
              <w:top w:val="nil"/>
              <w:left w:val="nil"/>
              <w:bottom w:val="nil"/>
              <w:right w:val="nil"/>
            </w:tcBorders>
          </w:tcPr>
          <w:p w14:paraId="7C8075B5" w14:textId="77777777" w:rsidR="00DF151E" w:rsidRPr="005F7EB0" w:rsidRDefault="00DF151E" w:rsidP="006F3B77">
            <w:pPr>
              <w:pStyle w:val="TAC"/>
            </w:pPr>
            <w:r w:rsidRPr="005F7EB0">
              <w:lastRenderedPageBreak/>
              <w:t>8</w:t>
            </w:r>
          </w:p>
        </w:tc>
        <w:tc>
          <w:tcPr>
            <w:tcW w:w="720" w:type="dxa"/>
            <w:gridSpan w:val="2"/>
            <w:tcBorders>
              <w:top w:val="nil"/>
              <w:left w:val="nil"/>
              <w:bottom w:val="nil"/>
              <w:right w:val="nil"/>
            </w:tcBorders>
          </w:tcPr>
          <w:p w14:paraId="6730A680" w14:textId="77777777" w:rsidR="00DF151E" w:rsidRPr="005F7EB0" w:rsidRDefault="00DF151E" w:rsidP="006F3B77">
            <w:pPr>
              <w:pStyle w:val="TAC"/>
            </w:pPr>
            <w:r w:rsidRPr="005F7EB0">
              <w:t>7</w:t>
            </w:r>
          </w:p>
        </w:tc>
        <w:tc>
          <w:tcPr>
            <w:tcW w:w="720" w:type="dxa"/>
            <w:gridSpan w:val="2"/>
            <w:tcBorders>
              <w:top w:val="nil"/>
              <w:left w:val="nil"/>
              <w:bottom w:val="nil"/>
              <w:right w:val="nil"/>
            </w:tcBorders>
          </w:tcPr>
          <w:p w14:paraId="50706D91" w14:textId="77777777" w:rsidR="00DF151E" w:rsidRPr="005F7EB0" w:rsidRDefault="00DF151E" w:rsidP="006F3B77">
            <w:pPr>
              <w:pStyle w:val="TAC"/>
            </w:pPr>
            <w:r w:rsidRPr="005F7EB0">
              <w:t>6</w:t>
            </w:r>
          </w:p>
        </w:tc>
        <w:tc>
          <w:tcPr>
            <w:tcW w:w="720" w:type="dxa"/>
            <w:gridSpan w:val="2"/>
            <w:tcBorders>
              <w:top w:val="nil"/>
              <w:left w:val="nil"/>
              <w:bottom w:val="nil"/>
              <w:right w:val="nil"/>
            </w:tcBorders>
          </w:tcPr>
          <w:p w14:paraId="04283131" w14:textId="77777777" w:rsidR="00DF151E" w:rsidRPr="005F7EB0" w:rsidRDefault="00DF151E" w:rsidP="006F3B77">
            <w:pPr>
              <w:pStyle w:val="TAC"/>
            </w:pPr>
            <w:r w:rsidRPr="005F7EB0">
              <w:t>5</w:t>
            </w:r>
          </w:p>
        </w:tc>
        <w:tc>
          <w:tcPr>
            <w:tcW w:w="720" w:type="dxa"/>
            <w:gridSpan w:val="2"/>
            <w:tcBorders>
              <w:top w:val="nil"/>
              <w:left w:val="nil"/>
              <w:bottom w:val="nil"/>
              <w:right w:val="nil"/>
            </w:tcBorders>
          </w:tcPr>
          <w:p w14:paraId="14F3CC4A" w14:textId="77777777" w:rsidR="00DF151E" w:rsidRPr="005F7EB0" w:rsidRDefault="00DF151E" w:rsidP="006F3B77">
            <w:pPr>
              <w:pStyle w:val="TAC"/>
            </w:pPr>
            <w:r w:rsidRPr="005F7EB0">
              <w:t>4</w:t>
            </w:r>
          </w:p>
        </w:tc>
        <w:tc>
          <w:tcPr>
            <w:tcW w:w="720" w:type="dxa"/>
            <w:gridSpan w:val="2"/>
            <w:tcBorders>
              <w:top w:val="nil"/>
              <w:left w:val="nil"/>
              <w:bottom w:val="nil"/>
              <w:right w:val="nil"/>
            </w:tcBorders>
          </w:tcPr>
          <w:p w14:paraId="67F10228" w14:textId="77777777" w:rsidR="00DF151E" w:rsidRPr="005F7EB0" w:rsidRDefault="00DF151E" w:rsidP="006F3B77">
            <w:pPr>
              <w:pStyle w:val="TAC"/>
            </w:pPr>
            <w:r w:rsidRPr="005F7EB0">
              <w:t>3</w:t>
            </w:r>
          </w:p>
        </w:tc>
        <w:tc>
          <w:tcPr>
            <w:tcW w:w="720" w:type="dxa"/>
            <w:gridSpan w:val="2"/>
            <w:tcBorders>
              <w:top w:val="nil"/>
              <w:left w:val="nil"/>
              <w:bottom w:val="nil"/>
              <w:right w:val="nil"/>
            </w:tcBorders>
          </w:tcPr>
          <w:p w14:paraId="23EC991E" w14:textId="77777777" w:rsidR="00DF151E" w:rsidRPr="005F7EB0" w:rsidRDefault="00DF151E" w:rsidP="006F3B77">
            <w:pPr>
              <w:pStyle w:val="TAC"/>
            </w:pPr>
            <w:r w:rsidRPr="005F7EB0">
              <w:t>2</w:t>
            </w:r>
          </w:p>
        </w:tc>
        <w:tc>
          <w:tcPr>
            <w:tcW w:w="730" w:type="dxa"/>
            <w:gridSpan w:val="2"/>
            <w:tcBorders>
              <w:top w:val="nil"/>
              <w:left w:val="nil"/>
              <w:bottom w:val="nil"/>
              <w:right w:val="nil"/>
            </w:tcBorders>
          </w:tcPr>
          <w:p w14:paraId="46BACC8B" w14:textId="77777777" w:rsidR="00DF151E" w:rsidRPr="005F7EB0" w:rsidRDefault="00DF151E" w:rsidP="006F3B77">
            <w:pPr>
              <w:pStyle w:val="TAC"/>
            </w:pPr>
            <w:r w:rsidRPr="005F7EB0">
              <w:t>1</w:t>
            </w:r>
          </w:p>
        </w:tc>
        <w:tc>
          <w:tcPr>
            <w:tcW w:w="1161" w:type="dxa"/>
            <w:gridSpan w:val="2"/>
            <w:tcBorders>
              <w:top w:val="nil"/>
              <w:left w:val="nil"/>
              <w:bottom w:val="nil"/>
              <w:right w:val="nil"/>
            </w:tcBorders>
          </w:tcPr>
          <w:p w14:paraId="0745D6A1" w14:textId="77777777" w:rsidR="00DF151E" w:rsidRPr="005F7EB0" w:rsidRDefault="00DF151E" w:rsidP="006F3B77">
            <w:pPr>
              <w:pStyle w:val="TAL"/>
            </w:pPr>
          </w:p>
        </w:tc>
      </w:tr>
      <w:tr w:rsidR="00DF151E" w:rsidRPr="005F7EB0" w14:paraId="6981116C" w14:textId="77777777" w:rsidTr="006F3B77">
        <w:trPr>
          <w:gridAfter w:val="1"/>
          <w:wAfter w:w="165" w:type="dxa"/>
          <w:cantSplit/>
          <w:jc w:val="center"/>
        </w:trPr>
        <w:tc>
          <w:tcPr>
            <w:tcW w:w="5769" w:type="dxa"/>
            <w:gridSpan w:val="16"/>
            <w:tcBorders>
              <w:top w:val="single" w:sz="4" w:space="0" w:color="auto"/>
              <w:right w:val="single" w:sz="4" w:space="0" w:color="auto"/>
            </w:tcBorders>
          </w:tcPr>
          <w:p w14:paraId="5B47BE77" w14:textId="77777777" w:rsidR="00DF151E" w:rsidRPr="005F7EB0" w:rsidRDefault="00DF151E" w:rsidP="006F3B77">
            <w:pPr>
              <w:pStyle w:val="TAC"/>
            </w:pPr>
            <w:r w:rsidRPr="005F7EB0">
              <w:t>5GMM capability IEI</w:t>
            </w:r>
          </w:p>
        </w:tc>
        <w:tc>
          <w:tcPr>
            <w:tcW w:w="1137" w:type="dxa"/>
            <w:gridSpan w:val="2"/>
            <w:tcBorders>
              <w:top w:val="nil"/>
              <w:left w:val="nil"/>
              <w:bottom w:val="nil"/>
              <w:right w:val="nil"/>
            </w:tcBorders>
          </w:tcPr>
          <w:p w14:paraId="6A62C088" w14:textId="77777777" w:rsidR="00DF151E" w:rsidRPr="005F7EB0" w:rsidRDefault="00DF151E" w:rsidP="006F3B77">
            <w:pPr>
              <w:pStyle w:val="TAL"/>
            </w:pPr>
            <w:r w:rsidRPr="005F7EB0">
              <w:t>octet 1</w:t>
            </w:r>
          </w:p>
        </w:tc>
      </w:tr>
      <w:tr w:rsidR="00DF151E" w:rsidRPr="005F7EB0" w14:paraId="032517DA" w14:textId="77777777" w:rsidTr="006F3B77">
        <w:trPr>
          <w:gridAfter w:val="1"/>
          <w:wAfter w:w="165" w:type="dxa"/>
          <w:cantSplit/>
          <w:jc w:val="center"/>
        </w:trPr>
        <w:tc>
          <w:tcPr>
            <w:tcW w:w="5769" w:type="dxa"/>
            <w:gridSpan w:val="16"/>
            <w:tcBorders>
              <w:top w:val="single" w:sz="4" w:space="0" w:color="auto"/>
              <w:right w:val="single" w:sz="4" w:space="0" w:color="auto"/>
            </w:tcBorders>
          </w:tcPr>
          <w:p w14:paraId="17864B48" w14:textId="77777777" w:rsidR="00DF151E" w:rsidRPr="005F7EB0" w:rsidRDefault="00DF151E" w:rsidP="006F3B77">
            <w:pPr>
              <w:pStyle w:val="TAC"/>
            </w:pPr>
            <w:r w:rsidRPr="005F7EB0">
              <w:t>Length of 5GMM capability contents</w:t>
            </w:r>
          </w:p>
        </w:tc>
        <w:tc>
          <w:tcPr>
            <w:tcW w:w="1137" w:type="dxa"/>
            <w:gridSpan w:val="2"/>
            <w:tcBorders>
              <w:top w:val="nil"/>
              <w:left w:val="nil"/>
              <w:bottom w:val="nil"/>
              <w:right w:val="nil"/>
            </w:tcBorders>
          </w:tcPr>
          <w:p w14:paraId="1602C3FA" w14:textId="77777777" w:rsidR="00DF151E" w:rsidRPr="005F7EB0" w:rsidRDefault="00DF151E" w:rsidP="006F3B77">
            <w:pPr>
              <w:pStyle w:val="TAL"/>
            </w:pPr>
            <w:r w:rsidRPr="005F7EB0">
              <w:t>octet 2</w:t>
            </w:r>
          </w:p>
        </w:tc>
      </w:tr>
      <w:tr w:rsidR="00DF151E" w:rsidRPr="005F7EB0" w14:paraId="5B7CEB12" w14:textId="77777777" w:rsidTr="006F3B77">
        <w:trPr>
          <w:gridAfter w:val="1"/>
          <w:wAfter w:w="165" w:type="dxa"/>
          <w:cantSplit/>
          <w:trHeight w:val="104"/>
          <w:jc w:val="center"/>
        </w:trPr>
        <w:tc>
          <w:tcPr>
            <w:tcW w:w="721" w:type="dxa"/>
            <w:gridSpan w:val="2"/>
            <w:tcBorders>
              <w:top w:val="nil"/>
              <w:bottom w:val="single" w:sz="4" w:space="0" w:color="auto"/>
              <w:right w:val="single" w:sz="4" w:space="0" w:color="auto"/>
            </w:tcBorders>
          </w:tcPr>
          <w:p w14:paraId="4110CB5B" w14:textId="77777777" w:rsidR="00DF151E" w:rsidRPr="005F7EB0" w:rsidRDefault="00DF151E" w:rsidP="006F3B77">
            <w:pPr>
              <w:pStyle w:val="TAC"/>
            </w:pPr>
            <w:r w:rsidRPr="005F7EB0">
              <w:t>0</w:t>
            </w:r>
          </w:p>
          <w:p w14:paraId="3C562EA3"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5148061F" w14:textId="77777777" w:rsidR="00DF151E" w:rsidRPr="005F7EB0" w:rsidRDefault="00DF151E" w:rsidP="006F3B77">
            <w:pPr>
              <w:pStyle w:val="TAC"/>
            </w:pPr>
            <w:r w:rsidRPr="005F7EB0">
              <w:t>0</w:t>
            </w:r>
          </w:p>
          <w:p w14:paraId="531FA41C"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7FE79FA2" w14:textId="77777777" w:rsidR="00DF151E" w:rsidRPr="005F7EB0" w:rsidRDefault="00DF151E" w:rsidP="006F3B77">
            <w:pPr>
              <w:pStyle w:val="TAC"/>
            </w:pPr>
            <w:r w:rsidRPr="005F7EB0">
              <w:t>0</w:t>
            </w:r>
          </w:p>
          <w:p w14:paraId="73E40568"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0DB054DB" w14:textId="77777777" w:rsidR="00DF151E" w:rsidRPr="005F7EB0" w:rsidRDefault="00DF151E" w:rsidP="006F3B77">
            <w:pPr>
              <w:pStyle w:val="TAC"/>
            </w:pPr>
            <w:r w:rsidRPr="005F7EB0">
              <w:t>0</w:t>
            </w:r>
          </w:p>
          <w:p w14:paraId="40B40297"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54D43B10" w14:textId="77777777" w:rsidR="00DF151E" w:rsidRPr="005F7EB0" w:rsidRDefault="00DF151E" w:rsidP="006F3B77">
            <w:pPr>
              <w:pStyle w:val="TAC"/>
            </w:pPr>
            <w:r w:rsidRPr="005F7EB0">
              <w:t>0</w:t>
            </w:r>
          </w:p>
          <w:p w14:paraId="6CEAB757" w14:textId="77777777" w:rsidR="00DF151E" w:rsidRPr="005F7EB0" w:rsidRDefault="00DF151E" w:rsidP="006F3B77">
            <w:pPr>
              <w:pStyle w:val="TAC"/>
            </w:pPr>
            <w:r w:rsidRPr="005F7EB0">
              <w:t>Spare</w:t>
            </w:r>
          </w:p>
        </w:tc>
        <w:tc>
          <w:tcPr>
            <w:tcW w:w="721" w:type="dxa"/>
            <w:gridSpan w:val="2"/>
            <w:tcBorders>
              <w:top w:val="nil"/>
              <w:bottom w:val="single" w:sz="4" w:space="0" w:color="auto"/>
              <w:right w:val="single" w:sz="4" w:space="0" w:color="auto"/>
            </w:tcBorders>
          </w:tcPr>
          <w:p w14:paraId="03887F58" w14:textId="77777777" w:rsidR="00DF151E" w:rsidRPr="005F7EB0" w:rsidRDefault="00DF151E" w:rsidP="006F3B77">
            <w:pPr>
              <w:pStyle w:val="TAC"/>
              <w:rPr>
                <w:lang w:val="es-ES"/>
              </w:rPr>
            </w:pPr>
            <w:r>
              <w:rPr>
                <w:lang w:val="es-ES"/>
              </w:rPr>
              <w:t>LPP</w:t>
            </w:r>
          </w:p>
          <w:p w14:paraId="2689F477" w14:textId="77777777" w:rsidR="00DF151E" w:rsidRPr="005F7EB0" w:rsidRDefault="00DF151E" w:rsidP="006F3B77">
            <w:pPr>
              <w:pStyle w:val="TAC"/>
            </w:pPr>
          </w:p>
        </w:tc>
        <w:tc>
          <w:tcPr>
            <w:tcW w:w="721" w:type="dxa"/>
            <w:gridSpan w:val="2"/>
            <w:tcBorders>
              <w:top w:val="nil"/>
              <w:bottom w:val="single" w:sz="4" w:space="0" w:color="auto"/>
              <w:right w:val="single" w:sz="4" w:space="0" w:color="auto"/>
            </w:tcBorders>
          </w:tcPr>
          <w:p w14:paraId="15743421" w14:textId="77777777" w:rsidR="00DF151E" w:rsidRPr="005F7EB0" w:rsidRDefault="00DF151E" w:rsidP="006F3B77">
            <w:pPr>
              <w:pStyle w:val="TAC"/>
            </w:pPr>
            <w:r w:rsidRPr="005F7EB0">
              <w:rPr>
                <w:lang w:val="es-ES"/>
              </w:rPr>
              <w:t>HO attach</w:t>
            </w:r>
          </w:p>
        </w:tc>
        <w:tc>
          <w:tcPr>
            <w:tcW w:w="722" w:type="dxa"/>
            <w:gridSpan w:val="2"/>
            <w:tcBorders>
              <w:top w:val="nil"/>
              <w:bottom w:val="single" w:sz="4" w:space="0" w:color="auto"/>
              <w:right w:val="single" w:sz="4" w:space="0" w:color="auto"/>
            </w:tcBorders>
          </w:tcPr>
          <w:p w14:paraId="260080A0" w14:textId="77777777" w:rsidR="00DF151E" w:rsidRPr="005F7EB0" w:rsidRDefault="00DF151E" w:rsidP="006F3B77">
            <w:pPr>
              <w:pStyle w:val="TAC"/>
            </w:pPr>
            <w:r w:rsidRPr="005F7EB0">
              <w:rPr>
                <w:lang w:val="es-ES"/>
              </w:rPr>
              <w:t>S1 mode</w:t>
            </w:r>
          </w:p>
        </w:tc>
        <w:tc>
          <w:tcPr>
            <w:tcW w:w="1137" w:type="dxa"/>
            <w:gridSpan w:val="2"/>
            <w:tcBorders>
              <w:top w:val="nil"/>
              <w:left w:val="nil"/>
              <w:bottom w:val="nil"/>
              <w:right w:val="nil"/>
            </w:tcBorders>
          </w:tcPr>
          <w:p w14:paraId="7C533B29" w14:textId="77777777" w:rsidR="00DF151E" w:rsidRPr="005F7EB0" w:rsidRDefault="00DF151E" w:rsidP="006F3B77">
            <w:pPr>
              <w:pStyle w:val="TAL"/>
            </w:pPr>
          </w:p>
          <w:p w14:paraId="20118736" w14:textId="77777777" w:rsidR="00DF151E" w:rsidRPr="005F7EB0" w:rsidRDefault="00DF151E" w:rsidP="006F3B77">
            <w:pPr>
              <w:pStyle w:val="TAL"/>
            </w:pPr>
            <w:r w:rsidRPr="005F7EB0">
              <w:t>octet 3</w:t>
            </w:r>
          </w:p>
        </w:tc>
      </w:tr>
      <w:tr w:rsidR="00DF151E" w:rsidRPr="005F7EB0" w14:paraId="6C7FFA16" w14:textId="77777777" w:rsidTr="006F3B77">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14:paraId="6253042D" w14:textId="77777777" w:rsidR="00DF151E" w:rsidRPr="005F7EB0" w:rsidRDefault="00DF151E" w:rsidP="006F3B77">
            <w:pPr>
              <w:pStyle w:val="TAC"/>
              <w:rPr>
                <w:lang w:val="es-ES"/>
              </w:rPr>
            </w:pPr>
            <w:r w:rsidRPr="005F7EB0">
              <w:rPr>
                <w:lang w:val="es-ES"/>
              </w:rPr>
              <w:t>0</w:t>
            </w:r>
          </w:p>
        </w:tc>
        <w:tc>
          <w:tcPr>
            <w:tcW w:w="721" w:type="dxa"/>
            <w:gridSpan w:val="2"/>
            <w:tcBorders>
              <w:top w:val="single" w:sz="4" w:space="0" w:color="auto"/>
              <w:left w:val="nil"/>
              <w:bottom w:val="nil"/>
              <w:right w:val="nil"/>
            </w:tcBorders>
          </w:tcPr>
          <w:p w14:paraId="25D42F1B" w14:textId="77777777" w:rsidR="00DF151E" w:rsidRPr="005F7EB0" w:rsidRDefault="00DF151E" w:rsidP="006F3B77">
            <w:pPr>
              <w:pStyle w:val="TAC"/>
              <w:rPr>
                <w:lang w:val="es-ES"/>
              </w:rPr>
            </w:pPr>
            <w:r w:rsidRPr="005F7EB0">
              <w:rPr>
                <w:lang w:val="es-ES"/>
              </w:rPr>
              <w:t>0</w:t>
            </w:r>
          </w:p>
        </w:tc>
        <w:tc>
          <w:tcPr>
            <w:tcW w:w="721" w:type="dxa"/>
            <w:gridSpan w:val="2"/>
            <w:tcBorders>
              <w:top w:val="single" w:sz="4" w:space="0" w:color="auto"/>
              <w:left w:val="nil"/>
              <w:bottom w:val="nil"/>
              <w:right w:val="nil"/>
            </w:tcBorders>
          </w:tcPr>
          <w:p w14:paraId="581FE2D8" w14:textId="77777777" w:rsidR="00DF151E" w:rsidRPr="005F7EB0" w:rsidRDefault="00DF151E" w:rsidP="006F3B77">
            <w:pPr>
              <w:pStyle w:val="TAC"/>
              <w:rPr>
                <w:lang w:val="es-ES"/>
              </w:rPr>
            </w:pPr>
            <w:r w:rsidRPr="005F7EB0">
              <w:rPr>
                <w:lang w:val="es-ES"/>
              </w:rPr>
              <w:t>0</w:t>
            </w:r>
          </w:p>
        </w:tc>
        <w:tc>
          <w:tcPr>
            <w:tcW w:w="721" w:type="dxa"/>
            <w:gridSpan w:val="2"/>
            <w:tcBorders>
              <w:top w:val="single" w:sz="4" w:space="0" w:color="auto"/>
              <w:left w:val="nil"/>
              <w:bottom w:val="nil"/>
              <w:right w:val="nil"/>
            </w:tcBorders>
          </w:tcPr>
          <w:p w14:paraId="5A4E4F9C" w14:textId="77777777" w:rsidR="00DF151E" w:rsidRPr="005F7EB0" w:rsidRDefault="00DF151E" w:rsidP="006F3B77">
            <w:pPr>
              <w:pStyle w:val="TAC"/>
              <w:rPr>
                <w:lang w:val="es-ES"/>
              </w:rPr>
            </w:pPr>
            <w:r w:rsidRPr="005F7EB0">
              <w:rPr>
                <w:lang w:val="es-ES"/>
              </w:rPr>
              <w:t>0</w:t>
            </w:r>
          </w:p>
        </w:tc>
        <w:tc>
          <w:tcPr>
            <w:tcW w:w="721" w:type="dxa"/>
            <w:gridSpan w:val="2"/>
            <w:tcBorders>
              <w:top w:val="single" w:sz="4" w:space="0" w:color="auto"/>
              <w:left w:val="nil"/>
              <w:bottom w:val="nil"/>
              <w:right w:val="nil"/>
            </w:tcBorders>
          </w:tcPr>
          <w:p w14:paraId="0950F708" w14:textId="77777777" w:rsidR="00DF151E" w:rsidRPr="005F7EB0" w:rsidRDefault="00DF151E" w:rsidP="006F3B77">
            <w:pPr>
              <w:pStyle w:val="TAC"/>
              <w:rPr>
                <w:lang w:val="es-ES"/>
              </w:rPr>
            </w:pPr>
            <w:r w:rsidRPr="005F7EB0">
              <w:rPr>
                <w:lang w:val="es-ES"/>
              </w:rPr>
              <w:t>0</w:t>
            </w:r>
          </w:p>
        </w:tc>
        <w:tc>
          <w:tcPr>
            <w:tcW w:w="721" w:type="dxa"/>
            <w:gridSpan w:val="2"/>
            <w:tcBorders>
              <w:top w:val="single" w:sz="4" w:space="0" w:color="auto"/>
              <w:left w:val="nil"/>
              <w:bottom w:val="nil"/>
              <w:right w:val="nil"/>
            </w:tcBorders>
          </w:tcPr>
          <w:p w14:paraId="02219BD7" w14:textId="77777777" w:rsidR="00DF151E" w:rsidRPr="005F7EB0" w:rsidRDefault="00DF151E" w:rsidP="006F3B77">
            <w:pPr>
              <w:pStyle w:val="TAC"/>
              <w:rPr>
                <w:lang w:val="es-ES"/>
              </w:rPr>
            </w:pPr>
            <w:r w:rsidRPr="005F7EB0">
              <w:rPr>
                <w:lang w:val="es-ES"/>
              </w:rPr>
              <w:t>0</w:t>
            </w:r>
          </w:p>
        </w:tc>
        <w:tc>
          <w:tcPr>
            <w:tcW w:w="721" w:type="dxa"/>
            <w:gridSpan w:val="2"/>
            <w:tcBorders>
              <w:top w:val="single" w:sz="4" w:space="0" w:color="auto"/>
              <w:left w:val="nil"/>
              <w:bottom w:val="nil"/>
              <w:right w:val="nil"/>
            </w:tcBorders>
          </w:tcPr>
          <w:p w14:paraId="5E6447D8" w14:textId="77777777" w:rsidR="00DF151E" w:rsidRPr="005F7EB0" w:rsidRDefault="00DF151E" w:rsidP="006F3B77">
            <w:pPr>
              <w:pStyle w:val="TAC"/>
              <w:rPr>
                <w:lang w:val="es-ES"/>
              </w:rPr>
            </w:pPr>
            <w:r w:rsidRPr="005F7EB0">
              <w:rPr>
                <w:lang w:val="es-ES"/>
              </w:rPr>
              <w:t>0</w:t>
            </w:r>
          </w:p>
        </w:tc>
        <w:tc>
          <w:tcPr>
            <w:tcW w:w="722" w:type="dxa"/>
            <w:gridSpan w:val="2"/>
            <w:tcBorders>
              <w:top w:val="single" w:sz="4" w:space="0" w:color="auto"/>
              <w:left w:val="nil"/>
              <w:bottom w:val="nil"/>
              <w:right w:val="single" w:sz="4" w:space="0" w:color="auto"/>
            </w:tcBorders>
          </w:tcPr>
          <w:p w14:paraId="482500EA" w14:textId="77777777" w:rsidR="00DF151E" w:rsidRPr="005F7EB0" w:rsidRDefault="00DF151E" w:rsidP="006F3B77">
            <w:pPr>
              <w:pStyle w:val="TAC"/>
              <w:rPr>
                <w:lang w:val="es-ES"/>
              </w:rPr>
            </w:pPr>
            <w:r w:rsidRPr="005F7EB0">
              <w:rPr>
                <w:lang w:val="es-ES"/>
              </w:rPr>
              <w:t>0</w:t>
            </w:r>
          </w:p>
        </w:tc>
        <w:tc>
          <w:tcPr>
            <w:tcW w:w="1137" w:type="dxa"/>
            <w:gridSpan w:val="2"/>
            <w:vMerge w:val="restart"/>
            <w:tcBorders>
              <w:top w:val="nil"/>
              <w:left w:val="nil"/>
              <w:right w:val="nil"/>
            </w:tcBorders>
          </w:tcPr>
          <w:p w14:paraId="4EA0DA83" w14:textId="77777777" w:rsidR="00DF151E" w:rsidRPr="005F7EB0" w:rsidRDefault="00DF151E" w:rsidP="006F3B77">
            <w:pPr>
              <w:pStyle w:val="TAL"/>
            </w:pPr>
          </w:p>
          <w:p w14:paraId="0BEBB4B3" w14:textId="77777777" w:rsidR="00DF151E" w:rsidRPr="005F7EB0" w:rsidRDefault="00DF151E" w:rsidP="006F3B77">
            <w:pPr>
              <w:pStyle w:val="TAL"/>
            </w:pPr>
            <w:r w:rsidRPr="005F7EB0">
              <w:t>octet 4*-15*</w:t>
            </w:r>
          </w:p>
        </w:tc>
      </w:tr>
      <w:tr w:rsidR="00DF151E" w:rsidRPr="005F7EB0" w14:paraId="663B8209" w14:textId="77777777" w:rsidTr="006F3B77">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14:paraId="04AA0DA4" w14:textId="77777777" w:rsidR="00DF151E" w:rsidRPr="005F7EB0" w:rsidRDefault="00DF151E" w:rsidP="006F3B77">
            <w:pPr>
              <w:pStyle w:val="TAC"/>
              <w:rPr>
                <w:lang w:val="es-ES"/>
              </w:rPr>
            </w:pPr>
            <w:r w:rsidRPr="005F7EB0">
              <w:rPr>
                <w:lang w:val="es-ES"/>
              </w:rPr>
              <w:t>Spare</w:t>
            </w:r>
          </w:p>
        </w:tc>
        <w:tc>
          <w:tcPr>
            <w:tcW w:w="1137" w:type="dxa"/>
            <w:gridSpan w:val="2"/>
            <w:vMerge/>
            <w:tcBorders>
              <w:left w:val="nil"/>
              <w:bottom w:val="nil"/>
              <w:right w:val="nil"/>
            </w:tcBorders>
          </w:tcPr>
          <w:p w14:paraId="0AD9F292" w14:textId="77777777" w:rsidR="00DF151E" w:rsidRPr="005F7EB0" w:rsidRDefault="00DF151E" w:rsidP="006F3B77">
            <w:pPr>
              <w:pStyle w:val="TAL"/>
            </w:pPr>
          </w:p>
        </w:tc>
      </w:tr>
    </w:tbl>
    <w:p w14:paraId="13F8798D" w14:textId="77777777" w:rsidR="00DF151E" w:rsidRPr="00BD0557" w:rsidRDefault="00DF151E" w:rsidP="00DF151E">
      <w:pPr>
        <w:pStyle w:val="TF"/>
      </w:pPr>
      <w:r w:rsidRPr="00BD0557">
        <w:t>Figure</w:t>
      </w:r>
      <w:r w:rsidRPr="003168A2">
        <w:t> </w:t>
      </w:r>
      <w:r>
        <w:t>9.11</w:t>
      </w:r>
      <w:r w:rsidRPr="00BD0557">
        <w:t>.3</w:t>
      </w:r>
      <w:r>
        <w:t>.</w:t>
      </w:r>
      <w:r w:rsidRPr="00BD0557">
        <w:t>1.1: 5GMM capability information element</w:t>
      </w:r>
    </w:p>
    <w:p w14:paraId="3E5BC760" w14:textId="77777777" w:rsidR="00DF151E" w:rsidRDefault="00DF151E" w:rsidP="00DF151E">
      <w:pPr>
        <w:pStyle w:val="TH"/>
      </w:pPr>
      <w:r w:rsidRPr="003168A2">
        <w:t>Table </w:t>
      </w:r>
      <w:r>
        <w:t>9.11.3.1.1</w:t>
      </w:r>
      <w:r w:rsidRPr="003168A2">
        <w:t xml:space="preserve">: </w:t>
      </w:r>
      <w:r>
        <w:t>5GMM</w:t>
      </w:r>
      <w:r w:rsidRPr="0029460A">
        <w:t xml:space="preserve">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45"/>
        <w:gridCol w:w="8"/>
        <w:gridCol w:w="187"/>
        <w:gridCol w:w="89"/>
        <w:gridCol w:w="195"/>
        <w:gridCol w:w="89"/>
        <w:gridCol w:w="194"/>
        <w:gridCol w:w="89"/>
        <w:gridCol w:w="147"/>
        <w:gridCol w:w="89"/>
        <w:gridCol w:w="6001"/>
        <w:gridCol w:w="13"/>
        <w:gridCol w:w="8"/>
      </w:tblGrid>
      <w:tr w:rsidR="00DF151E" w:rsidRPr="005F7EB0" w14:paraId="30D53ECF" w14:textId="77777777" w:rsidTr="006F3B77">
        <w:trPr>
          <w:gridAfter w:val="2"/>
          <w:wAfter w:w="21" w:type="dxa"/>
          <w:cantSplit/>
          <w:jc w:val="center"/>
        </w:trPr>
        <w:tc>
          <w:tcPr>
            <w:tcW w:w="7097" w:type="dxa"/>
            <w:gridSpan w:val="11"/>
          </w:tcPr>
          <w:p w14:paraId="61FC8DB5" w14:textId="77777777" w:rsidR="00DF151E" w:rsidRPr="005F7EB0" w:rsidRDefault="00DF151E" w:rsidP="006F3B77">
            <w:pPr>
              <w:pStyle w:val="TAL"/>
            </w:pPr>
            <w:r w:rsidRPr="005F7EB0">
              <w:t>EPC NAS supported (</w:t>
            </w:r>
            <w:r w:rsidRPr="005F7EB0">
              <w:rPr>
                <w:lang w:val="es-ES"/>
              </w:rPr>
              <w:t>S1 mode</w:t>
            </w:r>
            <w:r w:rsidRPr="005F7EB0">
              <w:t>) (octet 3, bit 1)</w:t>
            </w:r>
          </w:p>
        </w:tc>
      </w:tr>
      <w:tr w:rsidR="00DF151E" w:rsidRPr="005F7EB0" w14:paraId="74614A8F" w14:textId="77777777" w:rsidTr="006F3B77">
        <w:trPr>
          <w:gridAfter w:val="2"/>
          <w:wAfter w:w="21" w:type="dxa"/>
          <w:cantSplit/>
          <w:jc w:val="center"/>
        </w:trPr>
        <w:tc>
          <w:tcPr>
            <w:tcW w:w="293" w:type="dxa"/>
            <w:gridSpan w:val="4"/>
          </w:tcPr>
          <w:p w14:paraId="7FD74DCF" w14:textId="77777777" w:rsidR="00DF151E" w:rsidRPr="005F7EB0" w:rsidRDefault="00DF151E" w:rsidP="006F3B77">
            <w:pPr>
              <w:pStyle w:val="TAC"/>
            </w:pPr>
            <w:r w:rsidRPr="005F7EB0">
              <w:t>0</w:t>
            </w:r>
          </w:p>
        </w:tc>
        <w:tc>
          <w:tcPr>
            <w:tcW w:w="284" w:type="dxa"/>
            <w:gridSpan w:val="2"/>
          </w:tcPr>
          <w:p w14:paraId="01D0EA66" w14:textId="77777777" w:rsidR="00DF151E" w:rsidRPr="005F7EB0" w:rsidRDefault="00DF151E" w:rsidP="006F3B77">
            <w:pPr>
              <w:pStyle w:val="TAC"/>
            </w:pPr>
          </w:p>
        </w:tc>
        <w:tc>
          <w:tcPr>
            <w:tcW w:w="283" w:type="dxa"/>
            <w:gridSpan w:val="2"/>
          </w:tcPr>
          <w:p w14:paraId="46BD099F" w14:textId="77777777" w:rsidR="00DF151E" w:rsidRPr="005F7EB0" w:rsidRDefault="00DF151E" w:rsidP="006F3B77">
            <w:pPr>
              <w:pStyle w:val="TAC"/>
            </w:pPr>
          </w:p>
        </w:tc>
        <w:tc>
          <w:tcPr>
            <w:tcW w:w="236" w:type="dxa"/>
            <w:gridSpan w:val="2"/>
          </w:tcPr>
          <w:p w14:paraId="5D26E5F0" w14:textId="77777777" w:rsidR="00DF151E" w:rsidRPr="005F7EB0" w:rsidRDefault="00DF151E" w:rsidP="006F3B77">
            <w:pPr>
              <w:pStyle w:val="TAC"/>
            </w:pPr>
          </w:p>
        </w:tc>
        <w:tc>
          <w:tcPr>
            <w:tcW w:w="6001" w:type="dxa"/>
            <w:shd w:val="clear" w:color="auto" w:fill="auto"/>
          </w:tcPr>
          <w:p w14:paraId="38501C7A" w14:textId="77777777" w:rsidR="00DF151E" w:rsidRPr="005F7EB0" w:rsidRDefault="00DF151E" w:rsidP="006F3B77">
            <w:pPr>
              <w:pStyle w:val="TAL"/>
            </w:pPr>
            <w:r w:rsidRPr="005F7EB0">
              <w:t>S1 mode not supported</w:t>
            </w:r>
          </w:p>
        </w:tc>
      </w:tr>
      <w:tr w:rsidR="00DF151E" w:rsidRPr="005F7EB0" w14:paraId="360C755B" w14:textId="77777777" w:rsidTr="006F3B77">
        <w:trPr>
          <w:gridAfter w:val="2"/>
          <w:wAfter w:w="21" w:type="dxa"/>
          <w:cantSplit/>
          <w:jc w:val="center"/>
        </w:trPr>
        <w:tc>
          <w:tcPr>
            <w:tcW w:w="293" w:type="dxa"/>
            <w:gridSpan w:val="4"/>
          </w:tcPr>
          <w:p w14:paraId="537652C6" w14:textId="77777777" w:rsidR="00DF151E" w:rsidRPr="005F7EB0" w:rsidRDefault="00DF151E" w:rsidP="006F3B77">
            <w:pPr>
              <w:pStyle w:val="TAC"/>
            </w:pPr>
            <w:r w:rsidRPr="005F7EB0">
              <w:t>1</w:t>
            </w:r>
          </w:p>
        </w:tc>
        <w:tc>
          <w:tcPr>
            <w:tcW w:w="284" w:type="dxa"/>
            <w:gridSpan w:val="2"/>
          </w:tcPr>
          <w:p w14:paraId="7D525576" w14:textId="77777777" w:rsidR="00DF151E" w:rsidRPr="005F7EB0" w:rsidRDefault="00DF151E" w:rsidP="006F3B77">
            <w:pPr>
              <w:pStyle w:val="TAC"/>
            </w:pPr>
          </w:p>
        </w:tc>
        <w:tc>
          <w:tcPr>
            <w:tcW w:w="283" w:type="dxa"/>
            <w:gridSpan w:val="2"/>
          </w:tcPr>
          <w:p w14:paraId="5AA58068" w14:textId="77777777" w:rsidR="00DF151E" w:rsidRPr="005F7EB0" w:rsidRDefault="00DF151E" w:rsidP="006F3B77">
            <w:pPr>
              <w:pStyle w:val="TAC"/>
            </w:pPr>
          </w:p>
        </w:tc>
        <w:tc>
          <w:tcPr>
            <w:tcW w:w="236" w:type="dxa"/>
            <w:gridSpan w:val="2"/>
          </w:tcPr>
          <w:p w14:paraId="1A3C0F64" w14:textId="77777777" w:rsidR="00DF151E" w:rsidRPr="005F7EB0" w:rsidRDefault="00DF151E" w:rsidP="006F3B77">
            <w:pPr>
              <w:pStyle w:val="TAC"/>
            </w:pPr>
          </w:p>
        </w:tc>
        <w:tc>
          <w:tcPr>
            <w:tcW w:w="6001" w:type="dxa"/>
            <w:shd w:val="clear" w:color="auto" w:fill="auto"/>
          </w:tcPr>
          <w:p w14:paraId="0D27419A" w14:textId="77777777" w:rsidR="00DF151E" w:rsidRPr="005F7EB0" w:rsidRDefault="00DF151E" w:rsidP="006F3B77">
            <w:pPr>
              <w:pStyle w:val="TAL"/>
            </w:pPr>
            <w:r w:rsidRPr="005F7EB0">
              <w:t>S1 mode supported</w:t>
            </w:r>
          </w:p>
        </w:tc>
      </w:tr>
      <w:tr w:rsidR="00DF151E" w:rsidRPr="005F7EB0" w14:paraId="4E709CF6" w14:textId="77777777" w:rsidTr="006F3B77">
        <w:trPr>
          <w:gridAfter w:val="2"/>
          <w:wAfter w:w="21" w:type="dxa"/>
          <w:cantSplit/>
          <w:jc w:val="center"/>
        </w:trPr>
        <w:tc>
          <w:tcPr>
            <w:tcW w:w="7097" w:type="dxa"/>
            <w:gridSpan w:val="11"/>
          </w:tcPr>
          <w:p w14:paraId="16FEF7AE" w14:textId="77777777" w:rsidR="00DF151E" w:rsidRPr="005F7EB0" w:rsidRDefault="00DF151E" w:rsidP="006F3B77">
            <w:pPr>
              <w:pStyle w:val="TAL"/>
            </w:pPr>
          </w:p>
        </w:tc>
      </w:tr>
      <w:tr w:rsidR="00DF151E" w:rsidRPr="005F7EB0" w14:paraId="7A57E042" w14:textId="77777777" w:rsidTr="006F3B77">
        <w:trPr>
          <w:gridAfter w:val="2"/>
          <w:wAfter w:w="21" w:type="dxa"/>
          <w:cantSplit/>
          <w:jc w:val="center"/>
        </w:trPr>
        <w:tc>
          <w:tcPr>
            <w:tcW w:w="7097" w:type="dxa"/>
            <w:gridSpan w:val="11"/>
          </w:tcPr>
          <w:p w14:paraId="51425F89" w14:textId="77777777" w:rsidR="00DF151E" w:rsidRPr="005F7EB0" w:rsidRDefault="00DF151E" w:rsidP="006F3B77">
            <w:pPr>
              <w:pStyle w:val="TAL"/>
            </w:pPr>
            <w:r w:rsidRPr="005F7EB0">
              <w:t>A</w:t>
            </w:r>
            <w:r>
              <w:t>TTACH</w:t>
            </w:r>
            <w:r w:rsidRPr="005F7EB0">
              <w:t xml:space="preserve"> </w:t>
            </w:r>
            <w:r>
              <w:t>REQUEST</w:t>
            </w:r>
            <w:r w:rsidRPr="005F7EB0">
              <w:t xml:space="preserve"> message containing PDN </w:t>
            </w:r>
            <w:r>
              <w:t>CONNECTIVITY</w:t>
            </w:r>
            <w:r w:rsidRPr="005F7EB0">
              <w:t xml:space="preserve"> </w:t>
            </w:r>
            <w:r>
              <w:t>REQUEST</w:t>
            </w:r>
            <w:r w:rsidRPr="005F7EB0">
              <w:t xml:space="preserve"> </w:t>
            </w:r>
            <w:r>
              <w:t>message for handover</w:t>
            </w:r>
            <w:r w:rsidRPr="005F7EB0">
              <w:t xml:space="preserve"> support (HO</w:t>
            </w:r>
            <w:r w:rsidRPr="005F7EB0">
              <w:rPr>
                <w:lang w:val="es-ES"/>
              </w:rPr>
              <w:t xml:space="preserve"> attach</w:t>
            </w:r>
            <w:r w:rsidRPr="005F7EB0">
              <w:t>) (octet 3, bit 2)</w:t>
            </w:r>
          </w:p>
        </w:tc>
      </w:tr>
      <w:tr w:rsidR="00DF151E" w:rsidRPr="005F7EB0" w14:paraId="3A7F9286" w14:textId="77777777" w:rsidTr="006F3B77">
        <w:trPr>
          <w:gridAfter w:val="2"/>
          <w:wAfter w:w="21" w:type="dxa"/>
          <w:cantSplit/>
          <w:jc w:val="center"/>
        </w:trPr>
        <w:tc>
          <w:tcPr>
            <w:tcW w:w="240" w:type="dxa"/>
            <w:gridSpan w:val="3"/>
          </w:tcPr>
          <w:p w14:paraId="18434DD9" w14:textId="77777777" w:rsidR="00DF151E" w:rsidRPr="005F7EB0" w:rsidRDefault="00DF151E" w:rsidP="006F3B77">
            <w:pPr>
              <w:pStyle w:val="TAC"/>
            </w:pPr>
            <w:r w:rsidRPr="005F7EB0">
              <w:t>0</w:t>
            </w:r>
          </w:p>
        </w:tc>
        <w:tc>
          <w:tcPr>
            <w:tcW w:w="284" w:type="dxa"/>
            <w:gridSpan w:val="2"/>
          </w:tcPr>
          <w:p w14:paraId="690E39B3" w14:textId="77777777" w:rsidR="00DF151E" w:rsidRPr="005F7EB0" w:rsidRDefault="00DF151E" w:rsidP="006F3B77">
            <w:pPr>
              <w:pStyle w:val="TAC"/>
            </w:pPr>
          </w:p>
        </w:tc>
        <w:tc>
          <w:tcPr>
            <w:tcW w:w="283" w:type="dxa"/>
            <w:gridSpan w:val="2"/>
          </w:tcPr>
          <w:p w14:paraId="61C866E3" w14:textId="77777777" w:rsidR="00DF151E" w:rsidRPr="005F7EB0" w:rsidRDefault="00DF151E" w:rsidP="006F3B77">
            <w:pPr>
              <w:pStyle w:val="TAC"/>
            </w:pPr>
          </w:p>
        </w:tc>
        <w:tc>
          <w:tcPr>
            <w:tcW w:w="236" w:type="dxa"/>
            <w:gridSpan w:val="2"/>
          </w:tcPr>
          <w:p w14:paraId="601FEAA7" w14:textId="77777777" w:rsidR="00DF151E" w:rsidRPr="005F7EB0" w:rsidRDefault="00DF151E" w:rsidP="006F3B77">
            <w:pPr>
              <w:pStyle w:val="TAC"/>
            </w:pPr>
          </w:p>
        </w:tc>
        <w:tc>
          <w:tcPr>
            <w:tcW w:w="6054" w:type="dxa"/>
            <w:gridSpan w:val="2"/>
            <w:shd w:val="clear" w:color="auto" w:fill="auto"/>
          </w:tcPr>
          <w:p w14:paraId="437A00DA" w14:textId="77777777" w:rsidR="00DF151E" w:rsidRPr="005F7EB0" w:rsidRDefault="00DF151E" w:rsidP="006F3B77">
            <w:pPr>
              <w:pStyle w:val="TAL"/>
            </w:pPr>
            <w:r w:rsidRPr="005F7EB0">
              <w:t>A</w:t>
            </w:r>
            <w:r>
              <w:t>TTACH</w:t>
            </w:r>
            <w:r w:rsidRPr="005F7EB0">
              <w:t xml:space="preserve"> </w:t>
            </w:r>
            <w:r>
              <w:t>REQUEST</w:t>
            </w:r>
            <w:r w:rsidRPr="005F7EB0">
              <w:t xml:space="preserve"> message containing PDN </w:t>
            </w:r>
            <w:r>
              <w:t>CONNECTIVITY</w:t>
            </w:r>
            <w:r w:rsidRPr="005F7EB0">
              <w:t xml:space="preserve"> </w:t>
            </w:r>
            <w:r>
              <w:t>REQUEST</w:t>
            </w:r>
            <w:r w:rsidRPr="005F7EB0">
              <w:t xml:space="preserve"> </w:t>
            </w:r>
            <w:r>
              <w:t xml:space="preserve">message </w:t>
            </w:r>
            <w:r w:rsidRPr="005F7EB0">
              <w:t xml:space="preserve">with request type </w:t>
            </w:r>
            <w:r>
              <w:t xml:space="preserve">set to </w:t>
            </w:r>
            <w:r w:rsidRPr="004E051B">
              <w:t>"</w:t>
            </w:r>
            <w:r w:rsidRPr="005F7EB0">
              <w:t>handover</w:t>
            </w:r>
            <w:r w:rsidRPr="004E051B">
              <w:t>"</w:t>
            </w:r>
            <w:r>
              <w:t xml:space="preserve"> or </w:t>
            </w:r>
            <w:r w:rsidRPr="004E051B">
              <w:t>"handover of emergency bearer services"</w:t>
            </w:r>
            <w:r w:rsidRPr="005F7EB0">
              <w:t xml:space="preserve"> to transfer PDU session from N1 mode to S1 mode not supported</w:t>
            </w:r>
          </w:p>
        </w:tc>
      </w:tr>
      <w:tr w:rsidR="00DF151E" w:rsidRPr="005F7EB0" w14:paraId="52A551CC" w14:textId="77777777" w:rsidTr="006F3B77">
        <w:trPr>
          <w:gridAfter w:val="2"/>
          <w:wAfter w:w="21" w:type="dxa"/>
          <w:cantSplit/>
          <w:jc w:val="center"/>
        </w:trPr>
        <w:tc>
          <w:tcPr>
            <w:tcW w:w="240" w:type="dxa"/>
            <w:gridSpan w:val="3"/>
          </w:tcPr>
          <w:p w14:paraId="4B24E4AA" w14:textId="77777777" w:rsidR="00DF151E" w:rsidRPr="005F7EB0" w:rsidRDefault="00DF151E" w:rsidP="006F3B77">
            <w:pPr>
              <w:pStyle w:val="TAC"/>
            </w:pPr>
            <w:r w:rsidRPr="005F7EB0">
              <w:t>1</w:t>
            </w:r>
          </w:p>
        </w:tc>
        <w:tc>
          <w:tcPr>
            <w:tcW w:w="284" w:type="dxa"/>
            <w:gridSpan w:val="2"/>
          </w:tcPr>
          <w:p w14:paraId="61651A42" w14:textId="77777777" w:rsidR="00DF151E" w:rsidRPr="005F7EB0" w:rsidRDefault="00DF151E" w:rsidP="006F3B77">
            <w:pPr>
              <w:pStyle w:val="TAC"/>
            </w:pPr>
          </w:p>
        </w:tc>
        <w:tc>
          <w:tcPr>
            <w:tcW w:w="283" w:type="dxa"/>
            <w:gridSpan w:val="2"/>
          </w:tcPr>
          <w:p w14:paraId="7EAD4145" w14:textId="77777777" w:rsidR="00DF151E" w:rsidRPr="005F7EB0" w:rsidRDefault="00DF151E" w:rsidP="006F3B77">
            <w:pPr>
              <w:pStyle w:val="TAC"/>
            </w:pPr>
          </w:p>
        </w:tc>
        <w:tc>
          <w:tcPr>
            <w:tcW w:w="236" w:type="dxa"/>
            <w:gridSpan w:val="2"/>
          </w:tcPr>
          <w:p w14:paraId="57ADF877" w14:textId="77777777" w:rsidR="00DF151E" w:rsidRPr="005F7EB0" w:rsidRDefault="00DF151E" w:rsidP="006F3B77">
            <w:pPr>
              <w:pStyle w:val="TAC"/>
            </w:pPr>
          </w:p>
        </w:tc>
        <w:tc>
          <w:tcPr>
            <w:tcW w:w="6054" w:type="dxa"/>
            <w:gridSpan w:val="2"/>
            <w:shd w:val="clear" w:color="auto" w:fill="auto"/>
          </w:tcPr>
          <w:p w14:paraId="4821C592" w14:textId="77777777" w:rsidR="00DF151E" w:rsidRPr="005F7EB0" w:rsidRDefault="00DF151E" w:rsidP="006F3B77">
            <w:pPr>
              <w:pStyle w:val="TAL"/>
            </w:pPr>
            <w:r w:rsidRPr="005F7EB0">
              <w:t>A</w:t>
            </w:r>
            <w:r>
              <w:t>TTACH</w:t>
            </w:r>
            <w:r w:rsidRPr="005F7EB0">
              <w:t xml:space="preserve"> </w:t>
            </w:r>
            <w:r>
              <w:t>REQUEST</w:t>
            </w:r>
            <w:r w:rsidRPr="005F7EB0">
              <w:t xml:space="preserve"> message containing PDN </w:t>
            </w:r>
            <w:r>
              <w:t>CONNECTIVITY</w:t>
            </w:r>
            <w:r w:rsidRPr="005F7EB0">
              <w:t xml:space="preserve"> </w:t>
            </w:r>
            <w:r>
              <w:t>REQUEST</w:t>
            </w:r>
            <w:r w:rsidRPr="005F7EB0">
              <w:t xml:space="preserve"> </w:t>
            </w:r>
            <w:r>
              <w:t xml:space="preserve">message </w:t>
            </w:r>
            <w:r w:rsidRPr="005F7EB0">
              <w:t xml:space="preserve">with request type </w:t>
            </w:r>
            <w:r>
              <w:t xml:space="preserve">set to </w:t>
            </w:r>
            <w:r w:rsidRPr="004E051B">
              <w:t>"</w:t>
            </w:r>
            <w:r w:rsidRPr="005F7EB0">
              <w:t>handover</w:t>
            </w:r>
            <w:r w:rsidRPr="004E051B">
              <w:t>"</w:t>
            </w:r>
            <w:r>
              <w:t xml:space="preserve"> or </w:t>
            </w:r>
            <w:r w:rsidRPr="004E051B">
              <w:t>"handover of emergency bearer services"</w:t>
            </w:r>
            <w:r w:rsidRPr="005F7EB0">
              <w:t xml:space="preserve"> to transfer PDU session from N1 mode to S1 mode supported</w:t>
            </w:r>
          </w:p>
        </w:tc>
      </w:tr>
      <w:tr w:rsidR="00DF151E" w:rsidRPr="005F7EB0" w14:paraId="4C3BEAE5" w14:textId="77777777" w:rsidTr="006F3B77">
        <w:trPr>
          <w:gridAfter w:val="2"/>
          <w:wAfter w:w="21" w:type="dxa"/>
          <w:cantSplit/>
          <w:jc w:val="center"/>
        </w:trPr>
        <w:tc>
          <w:tcPr>
            <w:tcW w:w="7097" w:type="dxa"/>
            <w:gridSpan w:val="11"/>
          </w:tcPr>
          <w:p w14:paraId="2B3FDE32" w14:textId="77777777" w:rsidR="00DF151E" w:rsidRPr="005F7EB0" w:rsidRDefault="00DF151E" w:rsidP="006F3B77">
            <w:pPr>
              <w:pStyle w:val="TAL"/>
            </w:pPr>
          </w:p>
        </w:tc>
      </w:tr>
      <w:tr w:rsidR="00DF151E" w:rsidRPr="005F7EB0" w14:paraId="2B113E8B" w14:textId="77777777" w:rsidTr="006F3B77">
        <w:trPr>
          <w:gridBefore w:val="2"/>
          <w:wBefore w:w="53" w:type="dxa"/>
          <w:cantSplit/>
          <w:jc w:val="center"/>
        </w:trPr>
        <w:tc>
          <w:tcPr>
            <w:tcW w:w="7101" w:type="dxa"/>
            <w:gridSpan w:val="11"/>
          </w:tcPr>
          <w:p w14:paraId="31AF3F04" w14:textId="77777777" w:rsidR="00DF151E" w:rsidRPr="005F7EB0" w:rsidRDefault="00DF151E" w:rsidP="006F3B77">
            <w:pPr>
              <w:pStyle w:val="TAL"/>
            </w:pPr>
            <w:r w:rsidRPr="00CC0C94">
              <w:t xml:space="preserve">LTE Positioning Protocol (LPP) capability (octet </w:t>
            </w:r>
            <w:r>
              <w:t>3</w:t>
            </w:r>
            <w:r w:rsidRPr="00CC0C94">
              <w:t xml:space="preserve">, bit </w:t>
            </w:r>
            <w:r>
              <w:t>3</w:t>
            </w:r>
            <w:r w:rsidRPr="00CC0C94">
              <w:t>)</w:t>
            </w:r>
          </w:p>
        </w:tc>
      </w:tr>
      <w:tr w:rsidR="00DF151E" w:rsidRPr="005F7EB0" w14:paraId="26E6749C" w14:textId="77777777" w:rsidTr="006F3B77">
        <w:trPr>
          <w:gridBefore w:val="1"/>
          <w:gridAfter w:val="1"/>
          <w:wBefore w:w="45" w:type="dxa"/>
          <w:wAfter w:w="8" w:type="dxa"/>
          <w:cantSplit/>
          <w:jc w:val="center"/>
        </w:trPr>
        <w:tc>
          <w:tcPr>
            <w:tcW w:w="284" w:type="dxa"/>
            <w:gridSpan w:val="3"/>
          </w:tcPr>
          <w:p w14:paraId="4F9915EA" w14:textId="77777777" w:rsidR="00DF151E" w:rsidRPr="005F7EB0" w:rsidRDefault="00DF151E" w:rsidP="006F3B77">
            <w:pPr>
              <w:pStyle w:val="TAC"/>
            </w:pPr>
            <w:r w:rsidRPr="005F7EB0">
              <w:t>0</w:t>
            </w:r>
          </w:p>
        </w:tc>
        <w:tc>
          <w:tcPr>
            <w:tcW w:w="284" w:type="dxa"/>
            <w:gridSpan w:val="2"/>
          </w:tcPr>
          <w:p w14:paraId="3EEA8D6C" w14:textId="77777777" w:rsidR="00DF151E" w:rsidRPr="005F7EB0" w:rsidRDefault="00DF151E" w:rsidP="006F3B77">
            <w:pPr>
              <w:pStyle w:val="TAC"/>
            </w:pPr>
          </w:p>
        </w:tc>
        <w:tc>
          <w:tcPr>
            <w:tcW w:w="283" w:type="dxa"/>
            <w:gridSpan w:val="2"/>
          </w:tcPr>
          <w:p w14:paraId="474032CA" w14:textId="77777777" w:rsidR="00DF151E" w:rsidRPr="005F7EB0" w:rsidRDefault="00DF151E" w:rsidP="006F3B77">
            <w:pPr>
              <w:pStyle w:val="TAC"/>
            </w:pPr>
          </w:p>
        </w:tc>
        <w:tc>
          <w:tcPr>
            <w:tcW w:w="236" w:type="dxa"/>
            <w:gridSpan w:val="2"/>
          </w:tcPr>
          <w:p w14:paraId="04E93EF6" w14:textId="77777777" w:rsidR="00DF151E" w:rsidRPr="005F7EB0" w:rsidRDefault="00DF151E" w:rsidP="006F3B77">
            <w:pPr>
              <w:pStyle w:val="TAC"/>
            </w:pPr>
          </w:p>
        </w:tc>
        <w:tc>
          <w:tcPr>
            <w:tcW w:w="6014" w:type="dxa"/>
            <w:gridSpan w:val="2"/>
            <w:shd w:val="clear" w:color="auto" w:fill="auto"/>
          </w:tcPr>
          <w:p w14:paraId="0321131A" w14:textId="77777777" w:rsidR="00DF151E" w:rsidRPr="005F7EB0" w:rsidRDefault="00DF151E" w:rsidP="006F3B77">
            <w:pPr>
              <w:pStyle w:val="TAL"/>
            </w:pPr>
            <w:r w:rsidRPr="00CC0C94">
              <w:rPr>
                <w:rFonts w:eastAsia="MS Mincho"/>
              </w:rPr>
              <w:t xml:space="preserve">LPP </w:t>
            </w:r>
            <w:r>
              <w:rPr>
                <w:rFonts w:eastAsia="MS Mincho"/>
              </w:rPr>
              <w:t xml:space="preserve">in N1 mode </w:t>
            </w:r>
            <w:r w:rsidRPr="00CC0C94">
              <w:t>not supported</w:t>
            </w:r>
          </w:p>
        </w:tc>
      </w:tr>
      <w:tr w:rsidR="00DF151E" w:rsidRPr="005F7EB0" w14:paraId="22D28575" w14:textId="77777777" w:rsidTr="006F3B77">
        <w:trPr>
          <w:gridBefore w:val="1"/>
          <w:gridAfter w:val="1"/>
          <w:wBefore w:w="45" w:type="dxa"/>
          <w:wAfter w:w="8" w:type="dxa"/>
          <w:cantSplit/>
          <w:jc w:val="center"/>
        </w:trPr>
        <w:tc>
          <w:tcPr>
            <w:tcW w:w="284" w:type="dxa"/>
            <w:gridSpan w:val="3"/>
          </w:tcPr>
          <w:p w14:paraId="721445EF" w14:textId="77777777" w:rsidR="00DF151E" w:rsidRPr="005F7EB0" w:rsidRDefault="00DF151E" w:rsidP="006F3B77">
            <w:pPr>
              <w:pStyle w:val="TAC"/>
            </w:pPr>
            <w:r w:rsidRPr="005F7EB0">
              <w:t>1</w:t>
            </w:r>
          </w:p>
        </w:tc>
        <w:tc>
          <w:tcPr>
            <w:tcW w:w="284" w:type="dxa"/>
            <w:gridSpan w:val="2"/>
          </w:tcPr>
          <w:p w14:paraId="0ECBDAB0" w14:textId="77777777" w:rsidR="00DF151E" w:rsidRPr="005F7EB0" w:rsidRDefault="00DF151E" w:rsidP="006F3B77">
            <w:pPr>
              <w:pStyle w:val="TAC"/>
            </w:pPr>
          </w:p>
        </w:tc>
        <w:tc>
          <w:tcPr>
            <w:tcW w:w="283" w:type="dxa"/>
            <w:gridSpan w:val="2"/>
          </w:tcPr>
          <w:p w14:paraId="3D9144F7" w14:textId="77777777" w:rsidR="00DF151E" w:rsidRPr="005F7EB0" w:rsidRDefault="00DF151E" w:rsidP="006F3B77">
            <w:pPr>
              <w:pStyle w:val="TAC"/>
            </w:pPr>
          </w:p>
        </w:tc>
        <w:tc>
          <w:tcPr>
            <w:tcW w:w="236" w:type="dxa"/>
            <w:gridSpan w:val="2"/>
          </w:tcPr>
          <w:p w14:paraId="090F85F6" w14:textId="77777777" w:rsidR="00DF151E" w:rsidRPr="005F7EB0" w:rsidRDefault="00DF151E" w:rsidP="006F3B77">
            <w:pPr>
              <w:pStyle w:val="TAC"/>
            </w:pPr>
          </w:p>
        </w:tc>
        <w:tc>
          <w:tcPr>
            <w:tcW w:w="6014" w:type="dxa"/>
            <w:gridSpan w:val="2"/>
            <w:shd w:val="clear" w:color="auto" w:fill="auto"/>
          </w:tcPr>
          <w:p w14:paraId="3392D3C2" w14:textId="77777777" w:rsidR="00DF151E" w:rsidRPr="005F7EB0" w:rsidRDefault="00DF151E" w:rsidP="006F3B77">
            <w:pPr>
              <w:pStyle w:val="TAL"/>
            </w:pPr>
            <w:r w:rsidRPr="00CC0C94">
              <w:rPr>
                <w:rFonts w:eastAsia="MS Mincho"/>
              </w:rPr>
              <w:t xml:space="preserve">LPP </w:t>
            </w:r>
            <w:r>
              <w:rPr>
                <w:rFonts w:eastAsia="MS Mincho"/>
              </w:rPr>
              <w:t xml:space="preserve">in N1 mode </w:t>
            </w:r>
            <w:r w:rsidRPr="00CC0C94">
              <w:t>supported</w:t>
            </w:r>
            <w:r>
              <w:t xml:space="preserve"> </w:t>
            </w:r>
            <w:r w:rsidRPr="00CC0C94">
              <w:t>(see 3GPP TS 36.355 [2</w:t>
            </w:r>
            <w:r>
              <w:t>6</w:t>
            </w:r>
            <w:r w:rsidRPr="00CC0C94">
              <w:t>])</w:t>
            </w:r>
          </w:p>
        </w:tc>
      </w:tr>
      <w:tr w:rsidR="00DF151E" w:rsidRPr="005F7EB0" w14:paraId="5CFE6EAC" w14:textId="77777777" w:rsidTr="006F3B77">
        <w:trPr>
          <w:gridAfter w:val="2"/>
          <w:wAfter w:w="21" w:type="dxa"/>
          <w:cantSplit/>
          <w:jc w:val="center"/>
        </w:trPr>
        <w:tc>
          <w:tcPr>
            <w:tcW w:w="7097" w:type="dxa"/>
            <w:gridSpan w:val="11"/>
          </w:tcPr>
          <w:p w14:paraId="01569407" w14:textId="77777777" w:rsidR="00DF151E" w:rsidRPr="005F7EB0" w:rsidRDefault="00DF151E" w:rsidP="006F3B77">
            <w:pPr>
              <w:pStyle w:val="TAL"/>
            </w:pPr>
          </w:p>
          <w:p w14:paraId="71797EB2" w14:textId="77777777" w:rsidR="00DF151E" w:rsidRPr="005F7EB0" w:rsidRDefault="00DF151E" w:rsidP="006F3B77">
            <w:pPr>
              <w:pStyle w:val="TAL"/>
            </w:pPr>
            <w:r w:rsidRPr="005F7EB0">
              <w:t>All other bits in octet 3 to 15 are spare and shall be coded as zero, if the respective octet is included in the information element.</w:t>
            </w:r>
          </w:p>
        </w:tc>
      </w:tr>
    </w:tbl>
    <w:p w14:paraId="27E8932E" w14:textId="77777777" w:rsidR="00DF151E" w:rsidRPr="003168A2" w:rsidRDefault="00DF151E" w:rsidP="00DF151E"/>
    <w:p w14:paraId="20630542" w14:textId="77777777" w:rsidR="00DF151E" w:rsidRDefault="00DF151E" w:rsidP="00DF151E">
      <w:pPr>
        <w:pStyle w:val="Heading4"/>
      </w:pPr>
      <w:bookmarkStart w:id="2265" w:name="_Toc20232526"/>
      <w:bookmarkStart w:id="2266" w:name="_Toc27745848"/>
      <w:bookmarkStart w:id="2267" w:name="_Toc106694259"/>
      <w:r>
        <w:t>9.11.3.2</w:t>
      </w:r>
      <w:r>
        <w:tab/>
        <w:t>5G</w:t>
      </w:r>
      <w:r w:rsidRPr="003168A2">
        <w:t>MM cause</w:t>
      </w:r>
      <w:bookmarkEnd w:id="2265"/>
      <w:bookmarkEnd w:id="2266"/>
      <w:bookmarkEnd w:id="2267"/>
    </w:p>
    <w:p w14:paraId="11CD7BA3" w14:textId="77777777" w:rsidR="00DF151E" w:rsidRPr="003168A2" w:rsidRDefault="00DF151E" w:rsidP="00DF151E">
      <w:r>
        <w:t>The purpose of the 5G</w:t>
      </w:r>
      <w:r w:rsidRPr="003168A2">
        <w:t>MM cause information element is</w:t>
      </w:r>
      <w:r>
        <w:t xml:space="preserve"> to indicate the reason why a 5G</w:t>
      </w:r>
      <w:r w:rsidRPr="003168A2">
        <w:t>MM request from the UE is rejected by the network.</w:t>
      </w:r>
    </w:p>
    <w:p w14:paraId="130CDAB5" w14:textId="77777777" w:rsidR="00DF151E" w:rsidRPr="003168A2" w:rsidRDefault="00DF151E" w:rsidP="00DF151E">
      <w:r>
        <w:t>The 5G</w:t>
      </w:r>
      <w:r w:rsidRPr="003168A2">
        <w:t>MM cause information element is coded as shown in figure </w:t>
      </w:r>
      <w:r>
        <w:t>9.11.3.2.1</w:t>
      </w:r>
      <w:r w:rsidRPr="003168A2">
        <w:t xml:space="preserve"> and table </w:t>
      </w:r>
      <w:r>
        <w:t>9.11.3.2.1</w:t>
      </w:r>
      <w:r w:rsidRPr="003168A2">
        <w:t>.</w:t>
      </w:r>
    </w:p>
    <w:p w14:paraId="6F2F17F6" w14:textId="77777777" w:rsidR="00DF151E" w:rsidRPr="003168A2" w:rsidRDefault="00DF151E" w:rsidP="00DF151E">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DF151E" w:rsidRPr="005F7EB0" w14:paraId="7420097E" w14:textId="77777777" w:rsidTr="006F3B77">
        <w:trPr>
          <w:cantSplit/>
          <w:jc w:val="center"/>
        </w:trPr>
        <w:tc>
          <w:tcPr>
            <w:tcW w:w="709" w:type="dxa"/>
            <w:tcBorders>
              <w:top w:val="nil"/>
              <w:left w:val="nil"/>
              <w:bottom w:val="nil"/>
              <w:right w:val="nil"/>
            </w:tcBorders>
          </w:tcPr>
          <w:p w14:paraId="7CB719C5" w14:textId="77777777" w:rsidR="00DF151E" w:rsidRPr="005F7EB0" w:rsidRDefault="00DF151E" w:rsidP="006F3B77">
            <w:pPr>
              <w:pStyle w:val="TAC"/>
            </w:pPr>
            <w:r w:rsidRPr="005F7EB0">
              <w:t>8</w:t>
            </w:r>
          </w:p>
        </w:tc>
        <w:tc>
          <w:tcPr>
            <w:tcW w:w="781" w:type="dxa"/>
            <w:tcBorders>
              <w:top w:val="nil"/>
              <w:left w:val="nil"/>
              <w:bottom w:val="nil"/>
              <w:right w:val="nil"/>
            </w:tcBorders>
          </w:tcPr>
          <w:p w14:paraId="17649FDE" w14:textId="77777777" w:rsidR="00DF151E" w:rsidRPr="005F7EB0" w:rsidRDefault="00DF151E" w:rsidP="006F3B77">
            <w:pPr>
              <w:pStyle w:val="TAC"/>
            </w:pPr>
            <w:r w:rsidRPr="005F7EB0">
              <w:t>7</w:t>
            </w:r>
          </w:p>
        </w:tc>
        <w:tc>
          <w:tcPr>
            <w:tcW w:w="780" w:type="dxa"/>
            <w:tcBorders>
              <w:top w:val="nil"/>
              <w:left w:val="nil"/>
              <w:bottom w:val="nil"/>
              <w:right w:val="nil"/>
            </w:tcBorders>
          </w:tcPr>
          <w:p w14:paraId="0A55C086" w14:textId="77777777" w:rsidR="00DF151E" w:rsidRPr="005F7EB0" w:rsidRDefault="00DF151E" w:rsidP="006F3B77">
            <w:pPr>
              <w:pStyle w:val="TAC"/>
            </w:pPr>
            <w:r w:rsidRPr="005F7EB0">
              <w:t>6</w:t>
            </w:r>
          </w:p>
        </w:tc>
        <w:tc>
          <w:tcPr>
            <w:tcW w:w="779" w:type="dxa"/>
            <w:tcBorders>
              <w:top w:val="nil"/>
              <w:left w:val="nil"/>
              <w:bottom w:val="nil"/>
              <w:right w:val="nil"/>
            </w:tcBorders>
          </w:tcPr>
          <w:p w14:paraId="16C782FD" w14:textId="77777777" w:rsidR="00DF151E" w:rsidRPr="005F7EB0" w:rsidRDefault="00DF151E" w:rsidP="006F3B77">
            <w:pPr>
              <w:pStyle w:val="TAC"/>
            </w:pPr>
            <w:r w:rsidRPr="005F7EB0">
              <w:t>5</w:t>
            </w:r>
          </w:p>
        </w:tc>
        <w:tc>
          <w:tcPr>
            <w:tcW w:w="496" w:type="dxa"/>
            <w:tcBorders>
              <w:top w:val="nil"/>
              <w:left w:val="nil"/>
              <w:bottom w:val="nil"/>
              <w:right w:val="nil"/>
            </w:tcBorders>
          </w:tcPr>
          <w:p w14:paraId="7EF8E120" w14:textId="77777777" w:rsidR="00DF151E" w:rsidRPr="005F7EB0" w:rsidRDefault="00DF151E" w:rsidP="006F3B77">
            <w:pPr>
              <w:pStyle w:val="TAC"/>
            </w:pPr>
            <w:r w:rsidRPr="005F7EB0">
              <w:t>4</w:t>
            </w:r>
          </w:p>
        </w:tc>
        <w:tc>
          <w:tcPr>
            <w:tcW w:w="709" w:type="dxa"/>
            <w:tcBorders>
              <w:top w:val="nil"/>
              <w:left w:val="nil"/>
              <w:bottom w:val="nil"/>
              <w:right w:val="nil"/>
            </w:tcBorders>
          </w:tcPr>
          <w:p w14:paraId="2CE171D3" w14:textId="77777777" w:rsidR="00DF151E" w:rsidRPr="005F7EB0" w:rsidRDefault="00DF151E" w:rsidP="006F3B77">
            <w:pPr>
              <w:pStyle w:val="TAC"/>
            </w:pPr>
            <w:r w:rsidRPr="005F7EB0">
              <w:t>3</w:t>
            </w:r>
          </w:p>
        </w:tc>
        <w:tc>
          <w:tcPr>
            <w:tcW w:w="993" w:type="dxa"/>
            <w:tcBorders>
              <w:top w:val="nil"/>
              <w:left w:val="nil"/>
              <w:bottom w:val="nil"/>
              <w:right w:val="nil"/>
            </w:tcBorders>
          </w:tcPr>
          <w:p w14:paraId="5FD88664" w14:textId="77777777" w:rsidR="00DF151E" w:rsidRPr="005F7EB0" w:rsidRDefault="00DF151E" w:rsidP="006F3B77">
            <w:pPr>
              <w:pStyle w:val="TAC"/>
            </w:pPr>
            <w:r w:rsidRPr="005F7EB0">
              <w:t>2</w:t>
            </w:r>
          </w:p>
        </w:tc>
        <w:tc>
          <w:tcPr>
            <w:tcW w:w="708" w:type="dxa"/>
            <w:tcBorders>
              <w:top w:val="nil"/>
              <w:left w:val="nil"/>
              <w:bottom w:val="nil"/>
              <w:right w:val="nil"/>
            </w:tcBorders>
          </w:tcPr>
          <w:p w14:paraId="10A882E6" w14:textId="77777777" w:rsidR="00DF151E" w:rsidRPr="005F7EB0" w:rsidRDefault="00DF151E" w:rsidP="006F3B77">
            <w:pPr>
              <w:pStyle w:val="TAC"/>
            </w:pPr>
            <w:r w:rsidRPr="005F7EB0">
              <w:t>1</w:t>
            </w:r>
          </w:p>
        </w:tc>
        <w:tc>
          <w:tcPr>
            <w:tcW w:w="1560" w:type="dxa"/>
            <w:tcBorders>
              <w:top w:val="nil"/>
              <w:left w:val="nil"/>
              <w:bottom w:val="nil"/>
              <w:right w:val="nil"/>
            </w:tcBorders>
          </w:tcPr>
          <w:p w14:paraId="2BB2597E" w14:textId="77777777" w:rsidR="00DF151E" w:rsidRPr="005F7EB0" w:rsidRDefault="00DF151E" w:rsidP="006F3B77">
            <w:pPr>
              <w:pStyle w:val="TAL"/>
            </w:pPr>
          </w:p>
        </w:tc>
      </w:tr>
      <w:tr w:rsidR="00DF151E" w:rsidRPr="005F7EB0" w14:paraId="7BE05345" w14:textId="77777777" w:rsidTr="006F3B77">
        <w:trPr>
          <w:cantSplit/>
          <w:jc w:val="center"/>
        </w:trPr>
        <w:tc>
          <w:tcPr>
            <w:tcW w:w="5955" w:type="dxa"/>
            <w:gridSpan w:val="8"/>
            <w:tcBorders>
              <w:top w:val="single" w:sz="4" w:space="0" w:color="auto"/>
              <w:bottom w:val="single" w:sz="4" w:space="0" w:color="auto"/>
              <w:right w:val="single" w:sz="4" w:space="0" w:color="auto"/>
            </w:tcBorders>
          </w:tcPr>
          <w:p w14:paraId="0C1914FF" w14:textId="77777777" w:rsidR="00DF151E" w:rsidRPr="005F7EB0" w:rsidRDefault="00DF151E" w:rsidP="006F3B77">
            <w:pPr>
              <w:pStyle w:val="TAC"/>
            </w:pPr>
            <w:r w:rsidRPr="005F7EB0">
              <w:t>5GMM cause IEI</w:t>
            </w:r>
          </w:p>
        </w:tc>
        <w:tc>
          <w:tcPr>
            <w:tcW w:w="1560" w:type="dxa"/>
            <w:tcBorders>
              <w:top w:val="nil"/>
              <w:left w:val="nil"/>
              <w:bottom w:val="nil"/>
              <w:right w:val="nil"/>
            </w:tcBorders>
          </w:tcPr>
          <w:p w14:paraId="3947359B" w14:textId="77777777" w:rsidR="00DF151E" w:rsidRPr="005F7EB0" w:rsidRDefault="00DF151E" w:rsidP="006F3B77">
            <w:pPr>
              <w:pStyle w:val="TAL"/>
            </w:pPr>
            <w:r w:rsidRPr="005F7EB0">
              <w:t>octet 1</w:t>
            </w:r>
          </w:p>
        </w:tc>
      </w:tr>
      <w:tr w:rsidR="00DF151E" w:rsidRPr="005F7EB0" w14:paraId="27F5A025" w14:textId="77777777" w:rsidTr="006F3B77">
        <w:trPr>
          <w:cantSplit/>
          <w:jc w:val="center"/>
        </w:trPr>
        <w:tc>
          <w:tcPr>
            <w:tcW w:w="5955" w:type="dxa"/>
            <w:gridSpan w:val="8"/>
            <w:tcBorders>
              <w:top w:val="single" w:sz="4" w:space="0" w:color="auto"/>
              <w:right w:val="single" w:sz="4" w:space="0" w:color="auto"/>
            </w:tcBorders>
          </w:tcPr>
          <w:p w14:paraId="67E787B5" w14:textId="77777777" w:rsidR="00DF151E" w:rsidRPr="005F7EB0" w:rsidRDefault="00DF151E" w:rsidP="006F3B77">
            <w:pPr>
              <w:pStyle w:val="TAC"/>
            </w:pPr>
            <w:r w:rsidRPr="005F7EB0">
              <w:t>Cause value</w:t>
            </w:r>
          </w:p>
        </w:tc>
        <w:tc>
          <w:tcPr>
            <w:tcW w:w="1560" w:type="dxa"/>
            <w:tcBorders>
              <w:top w:val="nil"/>
              <w:left w:val="nil"/>
              <w:bottom w:val="nil"/>
              <w:right w:val="nil"/>
            </w:tcBorders>
          </w:tcPr>
          <w:p w14:paraId="384E1E85" w14:textId="77777777" w:rsidR="00DF151E" w:rsidRPr="005F7EB0" w:rsidRDefault="00DF151E" w:rsidP="006F3B77">
            <w:pPr>
              <w:pStyle w:val="TAL"/>
            </w:pPr>
            <w:r w:rsidRPr="005F7EB0">
              <w:t>octet 2</w:t>
            </w:r>
          </w:p>
        </w:tc>
      </w:tr>
    </w:tbl>
    <w:p w14:paraId="150D7E64" w14:textId="77777777" w:rsidR="00DF151E" w:rsidRPr="007848D6" w:rsidRDefault="00DF151E" w:rsidP="00DF151E">
      <w:pPr>
        <w:pStyle w:val="TF"/>
        <w:rPr>
          <w:lang w:val="fr-FR"/>
        </w:rPr>
      </w:pPr>
      <w:r w:rsidRPr="007848D6">
        <w:rPr>
          <w:lang w:val="fr-FR"/>
        </w:rPr>
        <w:t>Figure </w:t>
      </w:r>
      <w:r>
        <w:rPr>
          <w:lang w:val="fr-FR"/>
        </w:rPr>
        <w:t>9.11</w:t>
      </w:r>
      <w:r w:rsidRPr="007848D6">
        <w:rPr>
          <w:lang w:val="fr-FR"/>
        </w:rPr>
        <w:t>.3.2.1: 5GMM cause information element</w:t>
      </w:r>
    </w:p>
    <w:p w14:paraId="41B678BA" w14:textId="77777777" w:rsidR="00DF151E" w:rsidRPr="003168A2" w:rsidRDefault="00DF151E" w:rsidP="00DF151E">
      <w:pPr>
        <w:pStyle w:val="TH"/>
        <w:rPr>
          <w:lang w:val="fr-FR"/>
        </w:rPr>
      </w:pPr>
      <w:r w:rsidRPr="003168A2">
        <w:rPr>
          <w:lang w:val="fr-FR"/>
        </w:rPr>
        <w:lastRenderedPageBreak/>
        <w:t>Table</w:t>
      </w:r>
      <w:r w:rsidRPr="007848D6">
        <w:rPr>
          <w:lang w:val="fr-FR"/>
        </w:rPr>
        <w:t> </w:t>
      </w:r>
      <w:r>
        <w:rPr>
          <w:lang w:val="fr-FR"/>
        </w:rPr>
        <w:t>9.11</w:t>
      </w:r>
      <w:r w:rsidRPr="007848D6">
        <w:rPr>
          <w:lang w:val="fr-FR"/>
        </w:rPr>
        <w:t>.3</w:t>
      </w:r>
      <w:r>
        <w:rPr>
          <w:lang w:val="fr-FR"/>
        </w:rPr>
        <w:t>.2.1 :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4111"/>
      </w:tblGrid>
      <w:tr w:rsidR="00DF151E" w:rsidRPr="005F7EB0" w14:paraId="5A7C435A" w14:textId="77777777" w:rsidTr="006F3B77">
        <w:trPr>
          <w:jc w:val="center"/>
        </w:trPr>
        <w:tc>
          <w:tcPr>
            <w:tcW w:w="7091" w:type="dxa"/>
            <w:gridSpan w:val="10"/>
          </w:tcPr>
          <w:p w14:paraId="10424C78" w14:textId="77777777" w:rsidR="00DF151E" w:rsidRPr="005F7EB0" w:rsidRDefault="00DF151E" w:rsidP="006F3B77">
            <w:pPr>
              <w:pStyle w:val="TAL"/>
              <w:rPr>
                <w:lang w:val="fr-FR"/>
              </w:rPr>
            </w:pPr>
            <w:r w:rsidRPr="005F7EB0">
              <w:t>Cause value (octet 2)</w:t>
            </w:r>
          </w:p>
        </w:tc>
      </w:tr>
      <w:tr w:rsidR="00DF151E" w:rsidRPr="005F7EB0" w14:paraId="22F12D45" w14:textId="77777777" w:rsidTr="006F3B77">
        <w:trPr>
          <w:jc w:val="center"/>
        </w:trPr>
        <w:tc>
          <w:tcPr>
            <w:tcW w:w="7091" w:type="dxa"/>
            <w:gridSpan w:val="10"/>
          </w:tcPr>
          <w:p w14:paraId="6C30B087" w14:textId="77777777" w:rsidR="00DF151E" w:rsidRPr="005F7EB0" w:rsidRDefault="00DF151E" w:rsidP="006F3B77">
            <w:pPr>
              <w:pStyle w:val="TAL"/>
            </w:pPr>
          </w:p>
        </w:tc>
      </w:tr>
      <w:tr w:rsidR="00DF151E" w:rsidRPr="005F7EB0" w14:paraId="7290EF20" w14:textId="77777777" w:rsidTr="006F3B77">
        <w:trPr>
          <w:jc w:val="center"/>
        </w:trPr>
        <w:tc>
          <w:tcPr>
            <w:tcW w:w="7091" w:type="dxa"/>
            <w:gridSpan w:val="10"/>
          </w:tcPr>
          <w:p w14:paraId="19627E38" w14:textId="77777777" w:rsidR="00DF151E" w:rsidRPr="005F7EB0" w:rsidRDefault="00DF151E" w:rsidP="006F3B77">
            <w:pPr>
              <w:pStyle w:val="TAL"/>
            </w:pPr>
            <w:r w:rsidRPr="005F7EB0">
              <w:t>Bits</w:t>
            </w:r>
          </w:p>
        </w:tc>
      </w:tr>
      <w:tr w:rsidR="00DF151E" w:rsidRPr="005F7EB0" w14:paraId="1C44BDC4" w14:textId="77777777" w:rsidTr="006F3B77">
        <w:trPr>
          <w:jc w:val="center"/>
        </w:trPr>
        <w:tc>
          <w:tcPr>
            <w:tcW w:w="284" w:type="dxa"/>
          </w:tcPr>
          <w:p w14:paraId="3D329516" w14:textId="77777777" w:rsidR="00DF151E" w:rsidRPr="005F7EB0" w:rsidRDefault="00DF151E" w:rsidP="006F3B77">
            <w:pPr>
              <w:pStyle w:val="TAH"/>
            </w:pPr>
            <w:r w:rsidRPr="005F7EB0">
              <w:t>8</w:t>
            </w:r>
          </w:p>
        </w:tc>
        <w:tc>
          <w:tcPr>
            <w:tcW w:w="285" w:type="dxa"/>
          </w:tcPr>
          <w:p w14:paraId="588E4D93" w14:textId="77777777" w:rsidR="00DF151E" w:rsidRPr="005F7EB0" w:rsidRDefault="00DF151E" w:rsidP="006F3B77">
            <w:pPr>
              <w:pStyle w:val="TAH"/>
            </w:pPr>
            <w:r w:rsidRPr="005F7EB0">
              <w:t>7</w:t>
            </w:r>
          </w:p>
        </w:tc>
        <w:tc>
          <w:tcPr>
            <w:tcW w:w="283" w:type="dxa"/>
          </w:tcPr>
          <w:p w14:paraId="6642DF69" w14:textId="77777777" w:rsidR="00DF151E" w:rsidRPr="005F7EB0" w:rsidRDefault="00DF151E" w:rsidP="006F3B77">
            <w:pPr>
              <w:pStyle w:val="TAH"/>
            </w:pPr>
            <w:r w:rsidRPr="005F7EB0">
              <w:t>6</w:t>
            </w:r>
          </w:p>
        </w:tc>
        <w:tc>
          <w:tcPr>
            <w:tcW w:w="283" w:type="dxa"/>
          </w:tcPr>
          <w:p w14:paraId="2E81A546" w14:textId="77777777" w:rsidR="00DF151E" w:rsidRPr="005F7EB0" w:rsidRDefault="00DF151E" w:rsidP="006F3B77">
            <w:pPr>
              <w:pStyle w:val="TAH"/>
            </w:pPr>
            <w:r w:rsidRPr="005F7EB0">
              <w:t>5</w:t>
            </w:r>
          </w:p>
        </w:tc>
        <w:tc>
          <w:tcPr>
            <w:tcW w:w="284" w:type="dxa"/>
          </w:tcPr>
          <w:p w14:paraId="3EAE3802" w14:textId="77777777" w:rsidR="00DF151E" w:rsidRPr="005F7EB0" w:rsidRDefault="00DF151E" w:rsidP="006F3B77">
            <w:pPr>
              <w:pStyle w:val="TAH"/>
            </w:pPr>
            <w:r w:rsidRPr="005F7EB0">
              <w:t>4</w:t>
            </w:r>
          </w:p>
        </w:tc>
        <w:tc>
          <w:tcPr>
            <w:tcW w:w="284" w:type="dxa"/>
          </w:tcPr>
          <w:p w14:paraId="3CA78CCD" w14:textId="77777777" w:rsidR="00DF151E" w:rsidRPr="005F7EB0" w:rsidRDefault="00DF151E" w:rsidP="006F3B77">
            <w:pPr>
              <w:pStyle w:val="TAH"/>
            </w:pPr>
            <w:r w:rsidRPr="005F7EB0">
              <w:t>3</w:t>
            </w:r>
          </w:p>
        </w:tc>
        <w:tc>
          <w:tcPr>
            <w:tcW w:w="284" w:type="dxa"/>
          </w:tcPr>
          <w:p w14:paraId="02D179C8" w14:textId="77777777" w:rsidR="00DF151E" w:rsidRPr="005F7EB0" w:rsidRDefault="00DF151E" w:rsidP="006F3B77">
            <w:pPr>
              <w:pStyle w:val="TAH"/>
            </w:pPr>
            <w:r w:rsidRPr="005F7EB0">
              <w:t>2</w:t>
            </w:r>
          </w:p>
        </w:tc>
        <w:tc>
          <w:tcPr>
            <w:tcW w:w="284" w:type="dxa"/>
          </w:tcPr>
          <w:p w14:paraId="393990F3" w14:textId="77777777" w:rsidR="00DF151E" w:rsidRPr="005F7EB0" w:rsidRDefault="00DF151E" w:rsidP="006F3B77">
            <w:pPr>
              <w:pStyle w:val="TAH"/>
            </w:pPr>
            <w:r w:rsidRPr="005F7EB0">
              <w:t>1</w:t>
            </w:r>
          </w:p>
        </w:tc>
        <w:tc>
          <w:tcPr>
            <w:tcW w:w="709" w:type="dxa"/>
          </w:tcPr>
          <w:p w14:paraId="707A82F5" w14:textId="77777777" w:rsidR="00DF151E" w:rsidRPr="005F7EB0" w:rsidRDefault="00DF151E" w:rsidP="006F3B77">
            <w:pPr>
              <w:pStyle w:val="TAL"/>
            </w:pPr>
          </w:p>
        </w:tc>
        <w:tc>
          <w:tcPr>
            <w:tcW w:w="4111" w:type="dxa"/>
          </w:tcPr>
          <w:p w14:paraId="26FEE931" w14:textId="77777777" w:rsidR="00DF151E" w:rsidRPr="005F7EB0" w:rsidRDefault="00DF151E" w:rsidP="006F3B77">
            <w:pPr>
              <w:pStyle w:val="TAL"/>
            </w:pPr>
          </w:p>
        </w:tc>
      </w:tr>
      <w:tr w:rsidR="00DF151E" w:rsidRPr="005F7EB0" w14:paraId="09026015" w14:textId="77777777" w:rsidTr="006F3B77">
        <w:trPr>
          <w:jc w:val="center"/>
        </w:trPr>
        <w:tc>
          <w:tcPr>
            <w:tcW w:w="284" w:type="dxa"/>
          </w:tcPr>
          <w:p w14:paraId="1430CE30" w14:textId="77777777" w:rsidR="00DF151E" w:rsidRPr="005F7EB0" w:rsidRDefault="00DF151E" w:rsidP="006F3B77">
            <w:pPr>
              <w:pStyle w:val="TAC"/>
            </w:pPr>
            <w:r w:rsidRPr="005F7EB0">
              <w:t>0</w:t>
            </w:r>
          </w:p>
        </w:tc>
        <w:tc>
          <w:tcPr>
            <w:tcW w:w="285" w:type="dxa"/>
          </w:tcPr>
          <w:p w14:paraId="2F62D3F1" w14:textId="77777777" w:rsidR="00DF151E" w:rsidRPr="005F7EB0" w:rsidRDefault="00DF151E" w:rsidP="006F3B77">
            <w:pPr>
              <w:pStyle w:val="TAC"/>
            </w:pPr>
            <w:r w:rsidRPr="005F7EB0">
              <w:t>0</w:t>
            </w:r>
          </w:p>
        </w:tc>
        <w:tc>
          <w:tcPr>
            <w:tcW w:w="283" w:type="dxa"/>
          </w:tcPr>
          <w:p w14:paraId="7D69897B" w14:textId="77777777" w:rsidR="00DF151E" w:rsidRPr="005F7EB0" w:rsidRDefault="00DF151E" w:rsidP="006F3B77">
            <w:pPr>
              <w:pStyle w:val="TAC"/>
            </w:pPr>
            <w:r w:rsidRPr="005F7EB0">
              <w:t>0</w:t>
            </w:r>
          </w:p>
        </w:tc>
        <w:tc>
          <w:tcPr>
            <w:tcW w:w="283" w:type="dxa"/>
          </w:tcPr>
          <w:p w14:paraId="54CC3815" w14:textId="77777777" w:rsidR="00DF151E" w:rsidRPr="005F7EB0" w:rsidRDefault="00DF151E" w:rsidP="006F3B77">
            <w:pPr>
              <w:pStyle w:val="TAC"/>
            </w:pPr>
            <w:r w:rsidRPr="005F7EB0">
              <w:t>0</w:t>
            </w:r>
          </w:p>
        </w:tc>
        <w:tc>
          <w:tcPr>
            <w:tcW w:w="284" w:type="dxa"/>
          </w:tcPr>
          <w:p w14:paraId="399055F8" w14:textId="77777777" w:rsidR="00DF151E" w:rsidRPr="005F7EB0" w:rsidRDefault="00DF151E" w:rsidP="006F3B77">
            <w:pPr>
              <w:pStyle w:val="TAC"/>
            </w:pPr>
            <w:r w:rsidRPr="005F7EB0">
              <w:t>0</w:t>
            </w:r>
          </w:p>
        </w:tc>
        <w:tc>
          <w:tcPr>
            <w:tcW w:w="284" w:type="dxa"/>
          </w:tcPr>
          <w:p w14:paraId="713EEAD9" w14:textId="77777777" w:rsidR="00DF151E" w:rsidRPr="005F7EB0" w:rsidRDefault="00DF151E" w:rsidP="006F3B77">
            <w:pPr>
              <w:pStyle w:val="TAC"/>
            </w:pPr>
            <w:r w:rsidRPr="005F7EB0">
              <w:t>0</w:t>
            </w:r>
          </w:p>
        </w:tc>
        <w:tc>
          <w:tcPr>
            <w:tcW w:w="284" w:type="dxa"/>
          </w:tcPr>
          <w:p w14:paraId="15C48C48" w14:textId="77777777" w:rsidR="00DF151E" w:rsidRPr="005F7EB0" w:rsidRDefault="00DF151E" w:rsidP="006F3B77">
            <w:pPr>
              <w:pStyle w:val="TAC"/>
            </w:pPr>
            <w:r w:rsidRPr="005F7EB0">
              <w:t>1</w:t>
            </w:r>
          </w:p>
        </w:tc>
        <w:tc>
          <w:tcPr>
            <w:tcW w:w="284" w:type="dxa"/>
          </w:tcPr>
          <w:p w14:paraId="30466CF7" w14:textId="77777777" w:rsidR="00DF151E" w:rsidRPr="005F7EB0" w:rsidRDefault="00DF151E" w:rsidP="006F3B77">
            <w:pPr>
              <w:pStyle w:val="TAC"/>
            </w:pPr>
            <w:r w:rsidRPr="005F7EB0">
              <w:t>1</w:t>
            </w:r>
          </w:p>
        </w:tc>
        <w:tc>
          <w:tcPr>
            <w:tcW w:w="709" w:type="dxa"/>
          </w:tcPr>
          <w:p w14:paraId="18CF0C29" w14:textId="77777777" w:rsidR="00DF151E" w:rsidRPr="005F7EB0" w:rsidRDefault="00DF151E" w:rsidP="006F3B77">
            <w:pPr>
              <w:pStyle w:val="TAL"/>
            </w:pPr>
          </w:p>
        </w:tc>
        <w:tc>
          <w:tcPr>
            <w:tcW w:w="4111" w:type="dxa"/>
          </w:tcPr>
          <w:p w14:paraId="5A123EDC" w14:textId="77777777" w:rsidR="00DF151E" w:rsidRPr="005F7EB0" w:rsidRDefault="00DF151E" w:rsidP="006F3B77">
            <w:pPr>
              <w:pStyle w:val="TAL"/>
            </w:pPr>
            <w:r w:rsidRPr="005F7EB0">
              <w:t>Illegal UE</w:t>
            </w:r>
          </w:p>
        </w:tc>
      </w:tr>
      <w:tr w:rsidR="00DF151E" w:rsidRPr="005F7EB0" w14:paraId="1E87E82E" w14:textId="77777777" w:rsidTr="006F3B77">
        <w:trPr>
          <w:jc w:val="center"/>
        </w:trPr>
        <w:tc>
          <w:tcPr>
            <w:tcW w:w="284" w:type="dxa"/>
          </w:tcPr>
          <w:p w14:paraId="3B2CB728" w14:textId="77777777" w:rsidR="00DF151E" w:rsidRPr="005F7EB0" w:rsidRDefault="00DF151E" w:rsidP="006F3B77">
            <w:pPr>
              <w:pStyle w:val="TAC"/>
            </w:pPr>
            <w:r w:rsidRPr="005F7EB0">
              <w:t>0</w:t>
            </w:r>
          </w:p>
        </w:tc>
        <w:tc>
          <w:tcPr>
            <w:tcW w:w="285" w:type="dxa"/>
          </w:tcPr>
          <w:p w14:paraId="3D7B55D8" w14:textId="77777777" w:rsidR="00DF151E" w:rsidRPr="005F7EB0" w:rsidRDefault="00DF151E" w:rsidP="006F3B77">
            <w:pPr>
              <w:pStyle w:val="TAC"/>
            </w:pPr>
            <w:r w:rsidRPr="005F7EB0">
              <w:t>0</w:t>
            </w:r>
          </w:p>
        </w:tc>
        <w:tc>
          <w:tcPr>
            <w:tcW w:w="283" w:type="dxa"/>
          </w:tcPr>
          <w:p w14:paraId="3F9910EB" w14:textId="77777777" w:rsidR="00DF151E" w:rsidRPr="005F7EB0" w:rsidRDefault="00DF151E" w:rsidP="006F3B77">
            <w:pPr>
              <w:pStyle w:val="TAC"/>
            </w:pPr>
            <w:r w:rsidRPr="005F7EB0">
              <w:t>0</w:t>
            </w:r>
          </w:p>
        </w:tc>
        <w:tc>
          <w:tcPr>
            <w:tcW w:w="283" w:type="dxa"/>
          </w:tcPr>
          <w:p w14:paraId="6E2ACBDA" w14:textId="77777777" w:rsidR="00DF151E" w:rsidRPr="005F7EB0" w:rsidRDefault="00DF151E" w:rsidP="006F3B77">
            <w:pPr>
              <w:pStyle w:val="TAC"/>
            </w:pPr>
            <w:r w:rsidRPr="005F7EB0">
              <w:t>0</w:t>
            </w:r>
          </w:p>
        </w:tc>
        <w:tc>
          <w:tcPr>
            <w:tcW w:w="284" w:type="dxa"/>
          </w:tcPr>
          <w:p w14:paraId="7ADB6B25" w14:textId="77777777" w:rsidR="00DF151E" w:rsidRPr="005F7EB0" w:rsidRDefault="00DF151E" w:rsidP="006F3B77">
            <w:pPr>
              <w:pStyle w:val="TAC"/>
            </w:pPr>
            <w:r w:rsidRPr="005F7EB0">
              <w:t>0</w:t>
            </w:r>
          </w:p>
        </w:tc>
        <w:tc>
          <w:tcPr>
            <w:tcW w:w="284" w:type="dxa"/>
          </w:tcPr>
          <w:p w14:paraId="4EAA5B82" w14:textId="77777777" w:rsidR="00DF151E" w:rsidRPr="005F7EB0" w:rsidRDefault="00DF151E" w:rsidP="006F3B77">
            <w:pPr>
              <w:pStyle w:val="TAC"/>
            </w:pPr>
            <w:r w:rsidRPr="005F7EB0">
              <w:t>1</w:t>
            </w:r>
          </w:p>
        </w:tc>
        <w:tc>
          <w:tcPr>
            <w:tcW w:w="284" w:type="dxa"/>
          </w:tcPr>
          <w:p w14:paraId="788567CF" w14:textId="77777777" w:rsidR="00DF151E" w:rsidRPr="005F7EB0" w:rsidRDefault="00DF151E" w:rsidP="006F3B77">
            <w:pPr>
              <w:pStyle w:val="TAC"/>
            </w:pPr>
            <w:r w:rsidRPr="005F7EB0">
              <w:t>0</w:t>
            </w:r>
          </w:p>
        </w:tc>
        <w:tc>
          <w:tcPr>
            <w:tcW w:w="284" w:type="dxa"/>
          </w:tcPr>
          <w:p w14:paraId="30EC6B62" w14:textId="77777777" w:rsidR="00DF151E" w:rsidRPr="005F7EB0" w:rsidRDefault="00DF151E" w:rsidP="006F3B77">
            <w:pPr>
              <w:pStyle w:val="TAC"/>
            </w:pPr>
            <w:r w:rsidRPr="005F7EB0">
              <w:t>1</w:t>
            </w:r>
          </w:p>
        </w:tc>
        <w:tc>
          <w:tcPr>
            <w:tcW w:w="709" w:type="dxa"/>
          </w:tcPr>
          <w:p w14:paraId="78E059C0" w14:textId="77777777" w:rsidR="00DF151E" w:rsidRPr="005F7EB0" w:rsidRDefault="00DF151E" w:rsidP="006F3B77">
            <w:pPr>
              <w:pStyle w:val="TAL"/>
            </w:pPr>
          </w:p>
        </w:tc>
        <w:tc>
          <w:tcPr>
            <w:tcW w:w="4111" w:type="dxa"/>
          </w:tcPr>
          <w:p w14:paraId="51E02212" w14:textId="77777777" w:rsidR="00DF151E" w:rsidRPr="005F7EB0" w:rsidRDefault="00DF151E" w:rsidP="006F3B77">
            <w:pPr>
              <w:pStyle w:val="TAL"/>
            </w:pPr>
            <w:r w:rsidRPr="005F7EB0">
              <w:t>PEI not accepted</w:t>
            </w:r>
          </w:p>
        </w:tc>
      </w:tr>
      <w:tr w:rsidR="00DF151E" w:rsidRPr="005F7EB0" w14:paraId="22773F2B" w14:textId="77777777" w:rsidTr="006F3B77">
        <w:trPr>
          <w:jc w:val="center"/>
        </w:trPr>
        <w:tc>
          <w:tcPr>
            <w:tcW w:w="284" w:type="dxa"/>
          </w:tcPr>
          <w:p w14:paraId="5EE2E5CE" w14:textId="77777777" w:rsidR="00DF151E" w:rsidRPr="005F7EB0" w:rsidRDefault="00DF151E" w:rsidP="006F3B77">
            <w:pPr>
              <w:pStyle w:val="TAC"/>
            </w:pPr>
            <w:r w:rsidRPr="005F7EB0">
              <w:t>0</w:t>
            </w:r>
          </w:p>
        </w:tc>
        <w:tc>
          <w:tcPr>
            <w:tcW w:w="285" w:type="dxa"/>
          </w:tcPr>
          <w:p w14:paraId="4196F969" w14:textId="77777777" w:rsidR="00DF151E" w:rsidRPr="005F7EB0" w:rsidRDefault="00DF151E" w:rsidP="006F3B77">
            <w:pPr>
              <w:pStyle w:val="TAC"/>
            </w:pPr>
            <w:r w:rsidRPr="005F7EB0">
              <w:t>0</w:t>
            </w:r>
          </w:p>
        </w:tc>
        <w:tc>
          <w:tcPr>
            <w:tcW w:w="283" w:type="dxa"/>
          </w:tcPr>
          <w:p w14:paraId="57EB085C" w14:textId="77777777" w:rsidR="00DF151E" w:rsidRPr="005F7EB0" w:rsidRDefault="00DF151E" w:rsidP="006F3B77">
            <w:pPr>
              <w:pStyle w:val="TAC"/>
            </w:pPr>
            <w:r w:rsidRPr="005F7EB0">
              <w:t>0</w:t>
            </w:r>
          </w:p>
        </w:tc>
        <w:tc>
          <w:tcPr>
            <w:tcW w:w="283" w:type="dxa"/>
          </w:tcPr>
          <w:p w14:paraId="6EAC9BBE" w14:textId="77777777" w:rsidR="00DF151E" w:rsidRPr="005F7EB0" w:rsidRDefault="00DF151E" w:rsidP="006F3B77">
            <w:pPr>
              <w:pStyle w:val="TAC"/>
            </w:pPr>
            <w:r w:rsidRPr="005F7EB0">
              <w:t>0</w:t>
            </w:r>
          </w:p>
        </w:tc>
        <w:tc>
          <w:tcPr>
            <w:tcW w:w="284" w:type="dxa"/>
          </w:tcPr>
          <w:p w14:paraId="6EDFBE8F" w14:textId="77777777" w:rsidR="00DF151E" w:rsidRPr="005F7EB0" w:rsidRDefault="00DF151E" w:rsidP="006F3B77">
            <w:pPr>
              <w:pStyle w:val="TAC"/>
            </w:pPr>
            <w:r w:rsidRPr="005F7EB0">
              <w:t>0</w:t>
            </w:r>
          </w:p>
        </w:tc>
        <w:tc>
          <w:tcPr>
            <w:tcW w:w="284" w:type="dxa"/>
          </w:tcPr>
          <w:p w14:paraId="189E5B94" w14:textId="77777777" w:rsidR="00DF151E" w:rsidRPr="005F7EB0" w:rsidRDefault="00DF151E" w:rsidP="006F3B77">
            <w:pPr>
              <w:pStyle w:val="TAC"/>
            </w:pPr>
            <w:r w:rsidRPr="005F7EB0">
              <w:t>1</w:t>
            </w:r>
          </w:p>
        </w:tc>
        <w:tc>
          <w:tcPr>
            <w:tcW w:w="284" w:type="dxa"/>
          </w:tcPr>
          <w:p w14:paraId="0E2BF856" w14:textId="77777777" w:rsidR="00DF151E" w:rsidRPr="005F7EB0" w:rsidRDefault="00DF151E" w:rsidP="006F3B77">
            <w:pPr>
              <w:pStyle w:val="TAC"/>
            </w:pPr>
            <w:r w:rsidRPr="005F7EB0">
              <w:t>1</w:t>
            </w:r>
          </w:p>
        </w:tc>
        <w:tc>
          <w:tcPr>
            <w:tcW w:w="284" w:type="dxa"/>
          </w:tcPr>
          <w:p w14:paraId="47E2BE3A" w14:textId="77777777" w:rsidR="00DF151E" w:rsidRPr="005F7EB0" w:rsidRDefault="00DF151E" w:rsidP="006F3B77">
            <w:pPr>
              <w:pStyle w:val="TAC"/>
            </w:pPr>
            <w:r w:rsidRPr="005F7EB0">
              <w:t>0</w:t>
            </w:r>
          </w:p>
        </w:tc>
        <w:tc>
          <w:tcPr>
            <w:tcW w:w="709" w:type="dxa"/>
          </w:tcPr>
          <w:p w14:paraId="60A89FBE" w14:textId="77777777" w:rsidR="00DF151E" w:rsidRPr="005F7EB0" w:rsidRDefault="00DF151E" w:rsidP="006F3B77">
            <w:pPr>
              <w:pStyle w:val="TAL"/>
            </w:pPr>
          </w:p>
        </w:tc>
        <w:tc>
          <w:tcPr>
            <w:tcW w:w="4111" w:type="dxa"/>
          </w:tcPr>
          <w:p w14:paraId="400532B6" w14:textId="77777777" w:rsidR="00DF151E" w:rsidRPr="005F7EB0" w:rsidRDefault="00DF151E" w:rsidP="006F3B77">
            <w:pPr>
              <w:pStyle w:val="TAL"/>
            </w:pPr>
            <w:r w:rsidRPr="005F7EB0">
              <w:t>Illegal ME</w:t>
            </w:r>
          </w:p>
        </w:tc>
      </w:tr>
      <w:tr w:rsidR="00DF151E" w:rsidRPr="005F7EB0" w14:paraId="1C97EED7" w14:textId="77777777" w:rsidTr="006F3B77">
        <w:trPr>
          <w:jc w:val="center"/>
        </w:trPr>
        <w:tc>
          <w:tcPr>
            <w:tcW w:w="284" w:type="dxa"/>
          </w:tcPr>
          <w:p w14:paraId="53BF204C" w14:textId="77777777" w:rsidR="00DF151E" w:rsidRPr="005F7EB0" w:rsidRDefault="00DF151E" w:rsidP="006F3B77">
            <w:pPr>
              <w:pStyle w:val="TAC"/>
            </w:pPr>
            <w:r w:rsidRPr="005F7EB0">
              <w:t>0</w:t>
            </w:r>
          </w:p>
        </w:tc>
        <w:tc>
          <w:tcPr>
            <w:tcW w:w="285" w:type="dxa"/>
          </w:tcPr>
          <w:p w14:paraId="6646EEFB" w14:textId="77777777" w:rsidR="00DF151E" w:rsidRPr="005F7EB0" w:rsidRDefault="00DF151E" w:rsidP="006F3B77">
            <w:pPr>
              <w:pStyle w:val="TAC"/>
            </w:pPr>
            <w:r w:rsidRPr="005F7EB0">
              <w:t>0</w:t>
            </w:r>
          </w:p>
        </w:tc>
        <w:tc>
          <w:tcPr>
            <w:tcW w:w="283" w:type="dxa"/>
          </w:tcPr>
          <w:p w14:paraId="4A4AF830" w14:textId="77777777" w:rsidR="00DF151E" w:rsidRPr="005F7EB0" w:rsidRDefault="00DF151E" w:rsidP="006F3B77">
            <w:pPr>
              <w:pStyle w:val="TAC"/>
            </w:pPr>
            <w:r w:rsidRPr="005F7EB0">
              <w:t>0</w:t>
            </w:r>
          </w:p>
        </w:tc>
        <w:tc>
          <w:tcPr>
            <w:tcW w:w="283" w:type="dxa"/>
          </w:tcPr>
          <w:p w14:paraId="39201D95" w14:textId="77777777" w:rsidR="00DF151E" w:rsidRPr="005F7EB0" w:rsidRDefault="00DF151E" w:rsidP="006F3B77">
            <w:pPr>
              <w:pStyle w:val="TAC"/>
            </w:pPr>
            <w:r w:rsidRPr="005F7EB0">
              <w:t>0</w:t>
            </w:r>
          </w:p>
        </w:tc>
        <w:tc>
          <w:tcPr>
            <w:tcW w:w="284" w:type="dxa"/>
          </w:tcPr>
          <w:p w14:paraId="201BB64C" w14:textId="77777777" w:rsidR="00DF151E" w:rsidRPr="005F7EB0" w:rsidRDefault="00DF151E" w:rsidP="006F3B77">
            <w:pPr>
              <w:pStyle w:val="TAC"/>
            </w:pPr>
            <w:r w:rsidRPr="005F7EB0">
              <w:t>0</w:t>
            </w:r>
          </w:p>
        </w:tc>
        <w:tc>
          <w:tcPr>
            <w:tcW w:w="284" w:type="dxa"/>
          </w:tcPr>
          <w:p w14:paraId="622D3AEE" w14:textId="77777777" w:rsidR="00DF151E" w:rsidRPr="005F7EB0" w:rsidRDefault="00DF151E" w:rsidP="006F3B77">
            <w:pPr>
              <w:pStyle w:val="TAC"/>
            </w:pPr>
            <w:r w:rsidRPr="005F7EB0">
              <w:t>1</w:t>
            </w:r>
          </w:p>
        </w:tc>
        <w:tc>
          <w:tcPr>
            <w:tcW w:w="284" w:type="dxa"/>
          </w:tcPr>
          <w:p w14:paraId="7C3A9493" w14:textId="77777777" w:rsidR="00DF151E" w:rsidRPr="005F7EB0" w:rsidRDefault="00DF151E" w:rsidP="006F3B77">
            <w:pPr>
              <w:pStyle w:val="TAC"/>
            </w:pPr>
            <w:r w:rsidRPr="005F7EB0">
              <w:t>1</w:t>
            </w:r>
          </w:p>
        </w:tc>
        <w:tc>
          <w:tcPr>
            <w:tcW w:w="284" w:type="dxa"/>
          </w:tcPr>
          <w:p w14:paraId="6E62BC9E" w14:textId="77777777" w:rsidR="00DF151E" w:rsidRPr="005F7EB0" w:rsidRDefault="00DF151E" w:rsidP="006F3B77">
            <w:pPr>
              <w:pStyle w:val="TAC"/>
            </w:pPr>
            <w:r w:rsidRPr="005F7EB0">
              <w:t>1</w:t>
            </w:r>
          </w:p>
        </w:tc>
        <w:tc>
          <w:tcPr>
            <w:tcW w:w="709" w:type="dxa"/>
          </w:tcPr>
          <w:p w14:paraId="5CEAE4EB" w14:textId="77777777" w:rsidR="00DF151E" w:rsidRPr="005F7EB0" w:rsidRDefault="00DF151E" w:rsidP="006F3B77">
            <w:pPr>
              <w:pStyle w:val="TAL"/>
            </w:pPr>
          </w:p>
        </w:tc>
        <w:tc>
          <w:tcPr>
            <w:tcW w:w="4111" w:type="dxa"/>
          </w:tcPr>
          <w:p w14:paraId="3A5CFE63" w14:textId="77777777" w:rsidR="00DF151E" w:rsidRPr="005F7EB0" w:rsidRDefault="00DF151E" w:rsidP="006F3B77">
            <w:pPr>
              <w:pStyle w:val="TAL"/>
            </w:pPr>
            <w:r w:rsidRPr="005F7EB0">
              <w:t>5GS services not allowed</w:t>
            </w:r>
          </w:p>
        </w:tc>
      </w:tr>
      <w:tr w:rsidR="00DF151E" w:rsidRPr="005F7EB0" w14:paraId="2D2FDBCD" w14:textId="77777777" w:rsidTr="006F3B77">
        <w:trPr>
          <w:jc w:val="center"/>
        </w:trPr>
        <w:tc>
          <w:tcPr>
            <w:tcW w:w="284" w:type="dxa"/>
          </w:tcPr>
          <w:p w14:paraId="0BB25D8A" w14:textId="77777777" w:rsidR="00DF151E" w:rsidRPr="005F7EB0" w:rsidRDefault="00DF151E" w:rsidP="006F3B77">
            <w:pPr>
              <w:pStyle w:val="TAC"/>
            </w:pPr>
            <w:r>
              <w:t>0</w:t>
            </w:r>
          </w:p>
        </w:tc>
        <w:tc>
          <w:tcPr>
            <w:tcW w:w="285" w:type="dxa"/>
          </w:tcPr>
          <w:p w14:paraId="54BB29C9" w14:textId="77777777" w:rsidR="00DF151E" w:rsidRPr="005F7EB0" w:rsidRDefault="00DF151E" w:rsidP="006F3B77">
            <w:pPr>
              <w:pStyle w:val="TAC"/>
            </w:pPr>
            <w:r>
              <w:t>0</w:t>
            </w:r>
          </w:p>
        </w:tc>
        <w:tc>
          <w:tcPr>
            <w:tcW w:w="283" w:type="dxa"/>
          </w:tcPr>
          <w:p w14:paraId="2B3ED5C5" w14:textId="77777777" w:rsidR="00DF151E" w:rsidRPr="005F7EB0" w:rsidRDefault="00DF151E" w:rsidP="006F3B77">
            <w:pPr>
              <w:pStyle w:val="TAC"/>
            </w:pPr>
            <w:r>
              <w:t>0</w:t>
            </w:r>
          </w:p>
        </w:tc>
        <w:tc>
          <w:tcPr>
            <w:tcW w:w="283" w:type="dxa"/>
          </w:tcPr>
          <w:p w14:paraId="249BA090" w14:textId="77777777" w:rsidR="00DF151E" w:rsidRPr="005F7EB0" w:rsidRDefault="00DF151E" w:rsidP="006F3B77">
            <w:pPr>
              <w:pStyle w:val="TAC"/>
            </w:pPr>
            <w:r>
              <w:t>0</w:t>
            </w:r>
          </w:p>
        </w:tc>
        <w:tc>
          <w:tcPr>
            <w:tcW w:w="284" w:type="dxa"/>
          </w:tcPr>
          <w:p w14:paraId="016B7E6C" w14:textId="77777777" w:rsidR="00DF151E" w:rsidRPr="005F7EB0" w:rsidRDefault="00DF151E" w:rsidP="006F3B77">
            <w:pPr>
              <w:pStyle w:val="TAC"/>
            </w:pPr>
            <w:r>
              <w:t>1</w:t>
            </w:r>
          </w:p>
        </w:tc>
        <w:tc>
          <w:tcPr>
            <w:tcW w:w="284" w:type="dxa"/>
          </w:tcPr>
          <w:p w14:paraId="13DD9B00" w14:textId="77777777" w:rsidR="00DF151E" w:rsidRPr="005F7EB0" w:rsidRDefault="00DF151E" w:rsidP="006F3B77">
            <w:pPr>
              <w:pStyle w:val="TAC"/>
            </w:pPr>
            <w:r>
              <w:t>0</w:t>
            </w:r>
          </w:p>
        </w:tc>
        <w:tc>
          <w:tcPr>
            <w:tcW w:w="284" w:type="dxa"/>
          </w:tcPr>
          <w:p w14:paraId="37901775" w14:textId="77777777" w:rsidR="00DF151E" w:rsidRPr="005F7EB0" w:rsidRDefault="00DF151E" w:rsidP="006F3B77">
            <w:pPr>
              <w:pStyle w:val="TAC"/>
            </w:pPr>
            <w:r>
              <w:t>0</w:t>
            </w:r>
          </w:p>
        </w:tc>
        <w:tc>
          <w:tcPr>
            <w:tcW w:w="284" w:type="dxa"/>
          </w:tcPr>
          <w:p w14:paraId="2DE0BB49" w14:textId="77777777" w:rsidR="00DF151E" w:rsidRPr="005F7EB0" w:rsidRDefault="00DF151E" w:rsidP="006F3B77">
            <w:pPr>
              <w:pStyle w:val="TAC"/>
            </w:pPr>
            <w:r>
              <w:t>1</w:t>
            </w:r>
          </w:p>
        </w:tc>
        <w:tc>
          <w:tcPr>
            <w:tcW w:w="709" w:type="dxa"/>
          </w:tcPr>
          <w:p w14:paraId="217D9E29" w14:textId="77777777" w:rsidR="00DF151E" w:rsidRPr="005F7EB0" w:rsidRDefault="00DF151E" w:rsidP="006F3B77">
            <w:pPr>
              <w:pStyle w:val="TAL"/>
            </w:pPr>
          </w:p>
        </w:tc>
        <w:tc>
          <w:tcPr>
            <w:tcW w:w="4111" w:type="dxa"/>
          </w:tcPr>
          <w:p w14:paraId="6B295F09" w14:textId="77777777" w:rsidR="00DF151E" w:rsidRPr="005F7EB0" w:rsidRDefault="00DF151E" w:rsidP="006F3B77">
            <w:pPr>
              <w:pStyle w:val="TAL"/>
            </w:pPr>
            <w:r w:rsidRPr="00711717">
              <w:t>UE identity cannot be derived by the network</w:t>
            </w:r>
          </w:p>
        </w:tc>
      </w:tr>
      <w:tr w:rsidR="00DF151E" w:rsidRPr="005F7EB0" w14:paraId="30FB60BC" w14:textId="77777777" w:rsidTr="006F3B77">
        <w:trPr>
          <w:jc w:val="center"/>
        </w:trPr>
        <w:tc>
          <w:tcPr>
            <w:tcW w:w="284" w:type="dxa"/>
          </w:tcPr>
          <w:p w14:paraId="201000F2" w14:textId="77777777" w:rsidR="00DF151E" w:rsidRPr="005F7EB0" w:rsidRDefault="00DF151E" w:rsidP="006F3B77">
            <w:pPr>
              <w:pStyle w:val="TAC"/>
            </w:pPr>
            <w:r w:rsidRPr="005F7EB0">
              <w:t>0</w:t>
            </w:r>
          </w:p>
        </w:tc>
        <w:tc>
          <w:tcPr>
            <w:tcW w:w="285" w:type="dxa"/>
          </w:tcPr>
          <w:p w14:paraId="2101039B" w14:textId="77777777" w:rsidR="00DF151E" w:rsidRPr="005F7EB0" w:rsidRDefault="00DF151E" w:rsidP="006F3B77">
            <w:pPr>
              <w:pStyle w:val="TAC"/>
            </w:pPr>
            <w:r w:rsidRPr="005F7EB0">
              <w:t>0</w:t>
            </w:r>
          </w:p>
        </w:tc>
        <w:tc>
          <w:tcPr>
            <w:tcW w:w="283" w:type="dxa"/>
          </w:tcPr>
          <w:p w14:paraId="3EF413EC" w14:textId="77777777" w:rsidR="00DF151E" w:rsidRPr="005F7EB0" w:rsidRDefault="00DF151E" w:rsidP="006F3B77">
            <w:pPr>
              <w:pStyle w:val="TAC"/>
            </w:pPr>
            <w:r w:rsidRPr="005F7EB0">
              <w:t>0</w:t>
            </w:r>
          </w:p>
        </w:tc>
        <w:tc>
          <w:tcPr>
            <w:tcW w:w="283" w:type="dxa"/>
          </w:tcPr>
          <w:p w14:paraId="34AD0A92" w14:textId="77777777" w:rsidR="00DF151E" w:rsidRPr="005F7EB0" w:rsidRDefault="00DF151E" w:rsidP="006F3B77">
            <w:pPr>
              <w:pStyle w:val="TAC"/>
            </w:pPr>
            <w:r w:rsidRPr="005F7EB0">
              <w:t>0</w:t>
            </w:r>
          </w:p>
        </w:tc>
        <w:tc>
          <w:tcPr>
            <w:tcW w:w="284" w:type="dxa"/>
          </w:tcPr>
          <w:p w14:paraId="6D7B419A" w14:textId="77777777" w:rsidR="00DF151E" w:rsidRPr="005F7EB0" w:rsidRDefault="00DF151E" w:rsidP="006F3B77">
            <w:pPr>
              <w:pStyle w:val="TAC"/>
            </w:pPr>
            <w:r w:rsidRPr="005F7EB0">
              <w:t>1</w:t>
            </w:r>
          </w:p>
        </w:tc>
        <w:tc>
          <w:tcPr>
            <w:tcW w:w="284" w:type="dxa"/>
          </w:tcPr>
          <w:p w14:paraId="2C90A47C" w14:textId="77777777" w:rsidR="00DF151E" w:rsidRPr="005F7EB0" w:rsidRDefault="00DF151E" w:rsidP="006F3B77">
            <w:pPr>
              <w:pStyle w:val="TAC"/>
            </w:pPr>
            <w:r w:rsidRPr="005F7EB0">
              <w:t>0</w:t>
            </w:r>
          </w:p>
        </w:tc>
        <w:tc>
          <w:tcPr>
            <w:tcW w:w="284" w:type="dxa"/>
          </w:tcPr>
          <w:p w14:paraId="4403067C" w14:textId="77777777" w:rsidR="00DF151E" w:rsidRPr="005F7EB0" w:rsidRDefault="00DF151E" w:rsidP="006F3B77">
            <w:pPr>
              <w:pStyle w:val="TAC"/>
            </w:pPr>
            <w:r w:rsidRPr="005F7EB0">
              <w:t>1</w:t>
            </w:r>
          </w:p>
        </w:tc>
        <w:tc>
          <w:tcPr>
            <w:tcW w:w="284" w:type="dxa"/>
          </w:tcPr>
          <w:p w14:paraId="431C89EE" w14:textId="77777777" w:rsidR="00DF151E" w:rsidRPr="005F7EB0" w:rsidRDefault="00DF151E" w:rsidP="006F3B77">
            <w:pPr>
              <w:pStyle w:val="TAC"/>
            </w:pPr>
            <w:r w:rsidRPr="005F7EB0">
              <w:t>0</w:t>
            </w:r>
          </w:p>
        </w:tc>
        <w:tc>
          <w:tcPr>
            <w:tcW w:w="709" w:type="dxa"/>
          </w:tcPr>
          <w:p w14:paraId="38E442DB" w14:textId="77777777" w:rsidR="00DF151E" w:rsidRPr="005F7EB0" w:rsidRDefault="00DF151E" w:rsidP="006F3B77">
            <w:pPr>
              <w:pStyle w:val="TAL"/>
            </w:pPr>
          </w:p>
        </w:tc>
        <w:tc>
          <w:tcPr>
            <w:tcW w:w="4111" w:type="dxa"/>
          </w:tcPr>
          <w:p w14:paraId="27E5ABC5" w14:textId="77777777" w:rsidR="00DF151E" w:rsidRPr="005F7EB0" w:rsidRDefault="00DF151E" w:rsidP="006F3B77">
            <w:pPr>
              <w:pStyle w:val="TAL"/>
            </w:pPr>
            <w:r w:rsidRPr="005F7EB0">
              <w:t>Implicitly de-registered</w:t>
            </w:r>
          </w:p>
        </w:tc>
      </w:tr>
      <w:tr w:rsidR="00DF151E" w:rsidRPr="005F7EB0" w14:paraId="33E286BF" w14:textId="77777777" w:rsidTr="006F3B77">
        <w:trPr>
          <w:jc w:val="center"/>
        </w:trPr>
        <w:tc>
          <w:tcPr>
            <w:tcW w:w="284" w:type="dxa"/>
          </w:tcPr>
          <w:p w14:paraId="36BAE0AB" w14:textId="77777777" w:rsidR="00DF151E" w:rsidRPr="005F7EB0" w:rsidRDefault="00DF151E" w:rsidP="006F3B77">
            <w:pPr>
              <w:pStyle w:val="TAC"/>
            </w:pPr>
            <w:r w:rsidRPr="005F7EB0">
              <w:t>0</w:t>
            </w:r>
          </w:p>
        </w:tc>
        <w:tc>
          <w:tcPr>
            <w:tcW w:w="285" w:type="dxa"/>
          </w:tcPr>
          <w:p w14:paraId="3A49C7D4" w14:textId="77777777" w:rsidR="00DF151E" w:rsidRPr="005F7EB0" w:rsidRDefault="00DF151E" w:rsidP="006F3B77">
            <w:pPr>
              <w:pStyle w:val="TAC"/>
            </w:pPr>
            <w:r w:rsidRPr="005F7EB0">
              <w:t>0</w:t>
            </w:r>
          </w:p>
        </w:tc>
        <w:tc>
          <w:tcPr>
            <w:tcW w:w="283" w:type="dxa"/>
          </w:tcPr>
          <w:p w14:paraId="3B83E356" w14:textId="77777777" w:rsidR="00DF151E" w:rsidRPr="005F7EB0" w:rsidRDefault="00DF151E" w:rsidP="006F3B77">
            <w:pPr>
              <w:pStyle w:val="TAC"/>
            </w:pPr>
            <w:r w:rsidRPr="005F7EB0">
              <w:t>0</w:t>
            </w:r>
          </w:p>
        </w:tc>
        <w:tc>
          <w:tcPr>
            <w:tcW w:w="283" w:type="dxa"/>
          </w:tcPr>
          <w:p w14:paraId="4DB5337B" w14:textId="77777777" w:rsidR="00DF151E" w:rsidRPr="005F7EB0" w:rsidRDefault="00DF151E" w:rsidP="006F3B77">
            <w:pPr>
              <w:pStyle w:val="TAC"/>
            </w:pPr>
            <w:r w:rsidRPr="005F7EB0">
              <w:t>0</w:t>
            </w:r>
          </w:p>
        </w:tc>
        <w:tc>
          <w:tcPr>
            <w:tcW w:w="284" w:type="dxa"/>
          </w:tcPr>
          <w:p w14:paraId="3B84DC56" w14:textId="77777777" w:rsidR="00DF151E" w:rsidRPr="005F7EB0" w:rsidRDefault="00DF151E" w:rsidP="006F3B77">
            <w:pPr>
              <w:pStyle w:val="TAC"/>
            </w:pPr>
            <w:r w:rsidRPr="005F7EB0">
              <w:t>1</w:t>
            </w:r>
          </w:p>
        </w:tc>
        <w:tc>
          <w:tcPr>
            <w:tcW w:w="284" w:type="dxa"/>
          </w:tcPr>
          <w:p w14:paraId="7305A33C" w14:textId="77777777" w:rsidR="00DF151E" w:rsidRPr="005F7EB0" w:rsidRDefault="00DF151E" w:rsidP="006F3B77">
            <w:pPr>
              <w:pStyle w:val="TAC"/>
            </w:pPr>
            <w:r w:rsidRPr="005F7EB0">
              <w:t>0</w:t>
            </w:r>
          </w:p>
        </w:tc>
        <w:tc>
          <w:tcPr>
            <w:tcW w:w="284" w:type="dxa"/>
          </w:tcPr>
          <w:p w14:paraId="3A542664" w14:textId="77777777" w:rsidR="00DF151E" w:rsidRPr="005F7EB0" w:rsidRDefault="00DF151E" w:rsidP="006F3B77">
            <w:pPr>
              <w:pStyle w:val="TAC"/>
            </w:pPr>
            <w:r w:rsidRPr="005F7EB0">
              <w:t>1</w:t>
            </w:r>
          </w:p>
        </w:tc>
        <w:tc>
          <w:tcPr>
            <w:tcW w:w="284" w:type="dxa"/>
          </w:tcPr>
          <w:p w14:paraId="49518BE4" w14:textId="77777777" w:rsidR="00DF151E" w:rsidRPr="005F7EB0" w:rsidRDefault="00DF151E" w:rsidP="006F3B77">
            <w:pPr>
              <w:pStyle w:val="TAC"/>
            </w:pPr>
            <w:r w:rsidRPr="005F7EB0">
              <w:t>1</w:t>
            </w:r>
          </w:p>
        </w:tc>
        <w:tc>
          <w:tcPr>
            <w:tcW w:w="709" w:type="dxa"/>
          </w:tcPr>
          <w:p w14:paraId="58708131" w14:textId="77777777" w:rsidR="00DF151E" w:rsidRPr="005F7EB0" w:rsidRDefault="00DF151E" w:rsidP="006F3B77">
            <w:pPr>
              <w:pStyle w:val="TAL"/>
            </w:pPr>
          </w:p>
        </w:tc>
        <w:tc>
          <w:tcPr>
            <w:tcW w:w="4111" w:type="dxa"/>
          </w:tcPr>
          <w:p w14:paraId="6F192D0F" w14:textId="77777777" w:rsidR="00DF151E" w:rsidRPr="005F7EB0" w:rsidRDefault="00DF151E" w:rsidP="006F3B77">
            <w:pPr>
              <w:pStyle w:val="TAL"/>
            </w:pPr>
            <w:r w:rsidRPr="005F7EB0">
              <w:t>PLMN not allowed</w:t>
            </w:r>
          </w:p>
        </w:tc>
      </w:tr>
      <w:tr w:rsidR="00DF151E" w:rsidRPr="005F7EB0" w14:paraId="22482DAA" w14:textId="77777777" w:rsidTr="006F3B77">
        <w:trPr>
          <w:jc w:val="center"/>
        </w:trPr>
        <w:tc>
          <w:tcPr>
            <w:tcW w:w="284" w:type="dxa"/>
          </w:tcPr>
          <w:p w14:paraId="14580F40" w14:textId="77777777" w:rsidR="00DF151E" w:rsidRPr="005F7EB0" w:rsidRDefault="00DF151E" w:rsidP="006F3B77">
            <w:pPr>
              <w:pStyle w:val="TAC"/>
            </w:pPr>
            <w:r w:rsidRPr="005F7EB0">
              <w:t>0</w:t>
            </w:r>
          </w:p>
        </w:tc>
        <w:tc>
          <w:tcPr>
            <w:tcW w:w="285" w:type="dxa"/>
          </w:tcPr>
          <w:p w14:paraId="114DD721" w14:textId="77777777" w:rsidR="00DF151E" w:rsidRPr="005F7EB0" w:rsidRDefault="00DF151E" w:rsidP="006F3B77">
            <w:pPr>
              <w:pStyle w:val="TAC"/>
            </w:pPr>
            <w:r w:rsidRPr="005F7EB0">
              <w:t>0</w:t>
            </w:r>
          </w:p>
        </w:tc>
        <w:tc>
          <w:tcPr>
            <w:tcW w:w="283" w:type="dxa"/>
          </w:tcPr>
          <w:p w14:paraId="7242CE66" w14:textId="77777777" w:rsidR="00DF151E" w:rsidRPr="005F7EB0" w:rsidRDefault="00DF151E" w:rsidP="006F3B77">
            <w:pPr>
              <w:pStyle w:val="TAC"/>
            </w:pPr>
            <w:r w:rsidRPr="005F7EB0">
              <w:t>0</w:t>
            </w:r>
          </w:p>
        </w:tc>
        <w:tc>
          <w:tcPr>
            <w:tcW w:w="283" w:type="dxa"/>
          </w:tcPr>
          <w:p w14:paraId="07F50EDA" w14:textId="77777777" w:rsidR="00DF151E" w:rsidRPr="005F7EB0" w:rsidRDefault="00DF151E" w:rsidP="006F3B77">
            <w:pPr>
              <w:pStyle w:val="TAC"/>
            </w:pPr>
            <w:r w:rsidRPr="005F7EB0">
              <w:t>0</w:t>
            </w:r>
          </w:p>
        </w:tc>
        <w:tc>
          <w:tcPr>
            <w:tcW w:w="284" w:type="dxa"/>
          </w:tcPr>
          <w:p w14:paraId="5F4774F8" w14:textId="77777777" w:rsidR="00DF151E" w:rsidRPr="005F7EB0" w:rsidRDefault="00DF151E" w:rsidP="006F3B77">
            <w:pPr>
              <w:pStyle w:val="TAC"/>
            </w:pPr>
            <w:r w:rsidRPr="005F7EB0">
              <w:t>1</w:t>
            </w:r>
          </w:p>
        </w:tc>
        <w:tc>
          <w:tcPr>
            <w:tcW w:w="284" w:type="dxa"/>
          </w:tcPr>
          <w:p w14:paraId="535F3BA3" w14:textId="77777777" w:rsidR="00DF151E" w:rsidRPr="005F7EB0" w:rsidRDefault="00DF151E" w:rsidP="006F3B77">
            <w:pPr>
              <w:pStyle w:val="TAC"/>
            </w:pPr>
            <w:r w:rsidRPr="005F7EB0">
              <w:t>1</w:t>
            </w:r>
          </w:p>
        </w:tc>
        <w:tc>
          <w:tcPr>
            <w:tcW w:w="284" w:type="dxa"/>
          </w:tcPr>
          <w:p w14:paraId="077FCB7D" w14:textId="77777777" w:rsidR="00DF151E" w:rsidRPr="005F7EB0" w:rsidRDefault="00DF151E" w:rsidP="006F3B77">
            <w:pPr>
              <w:pStyle w:val="TAC"/>
            </w:pPr>
            <w:r w:rsidRPr="005F7EB0">
              <w:t>0</w:t>
            </w:r>
          </w:p>
        </w:tc>
        <w:tc>
          <w:tcPr>
            <w:tcW w:w="284" w:type="dxa"/>
          </w:tcPr>
          <w:p w14:paraId="4CAE23C5" w14:textId="77777777" w:rsidR="00DF151E" w:rsidRPr="005F7EB0" w:rsidRDefault="00DF151E" w:rsidP="006F3B77">
            <w:pPr>
              <w:pStyle w:val="TAC"/>
            </w:pPr>
            <w:r w:rsidRPr="005F7EB0">
              <w:t>0</w:t>
            </w:r>
          </w:p>
        </w:tc>
        <w:tc>
          <w:tcPr>
            <w:tcW w:w="709" w:type="dxa"/>
          </w:tcPr>
          <w:p w14:paraId="4F9F2098" w14:textId="77777777" w:rsidR="00DF151E" w:rsidRPr="005F7EB0" w:rsidRDefault="00DF151E" w:rsidP="006F3B77">
            <w:pPr>
              <w:pStyle w:val="TAL"/>
            </w:pPr>
          </w:p>
        </w:tc>
        <w:tc>
          <w:tcPr>
            <w:tcW w:w="4111" w:type="dxa"/>
          </w:tcPr>
          <w:p w14:paraId="26B253DE" w14:textId="77777777" w:rsidR="00DF151E" w:rsidRPr="005F7EB0" w:rsidRDefault="00DF151E" w:rsidP="006F3B77">
            <w:pPr>
              <w:pStyle w:val="TAL"/>
            </w:pPr>
            <w:r w:rsidRPr="005F7EB0">
              <w:t>Tracking area not allowed</w:t>
            </w:r>
          </w:p>
        </w:tc>
      </w:tr>
      <w:tr w:rsidR="00DF151E" w:rsidRPr="005F7EB0" w14:paraId="6B54C63D" w14:textId="77777777" w:rsidTr="006F3B77">
        <w:trPr>
          <w:jc w:val="center"/>
        </w:trPr>
        <w:tc>
          <w:tcPr>
            <w:tcW w:w="284" w:type="dxa"/>
          </w:tcPr>
          <w:p w14:paraId="460C8735" w14:textId="77777777" w:rsidR="00DF151E" w:rsidRPr="005F7EB0" w:rsidRDefault="00DF151E" w:rsidP="006F3B77">
            <w:pPr>
              <w:pStyle w:val="TAC"/>
            </w:pPr>
            <w:r w:rsidRPr="005F7EB0">
              <w:t>0</w:t>
            </w:r>
          </w:p>
        </w:tc>
        <w:tc>
          <w:tcPr>
            <w:tcW w:w="285" w:type="dxa"/>
          </w:tcPr>
          <w:p w14:paraId="69ABDBC9" w14:textId="77777777" w:rsidR="00DF151E" w:rsidRPr="005F7EB0" w:rsidRDefault="00DF151E" w:rsidP="006F3B77">
            <w:pPr>
              <w:pStyle w:val="TAC"/>
            </w:pPr>
            <w:r w:rsidRPr="005F7EB0">
              <w:t>0</w:t>
            </w:r>
          </w:p>
        </w:tc>
        <w:tc>
          <w:tcPr>
            <w:tcW w:w="283" w:type="dxa"/>
          </w:tcPr>
          <w:p w14:paraId="011B9E91" w14:textId="77777777" w:rsidR="00DF151E" w:rsidRPr="005F7EB0" w:rsidRDefault="00DF151E" w:rsidP="006F3B77">
            <w:pPr>
              <w:pStyle w:val="TAC"/>
            </w:pPr>
            <w:r w:rsidRPr="005F7EB0">
              <w:t>0</w:t>
            </w:r>
          </w:p>
        </w:tc>
        <w:tc>
          <w:tcPr>
            <w:tcW w:w="283" w:type="dxa"/>
          </w:tcPr>
          <w:p w14:paraId="1B9ECD69" w14:textId="77777777" w:rsidR="00DF151E" w:rsidRPr="005F7EB0" w:rsidRDefault="00DF151E" w:rsidP="006F3B77">
            <w:pPr>
              <w:pStyle w:val="TAC"/>
            </w:pPr>
            <w:r w:rsidRPr="005F7EB0">
              <w:t>0</w:t>
            </w:r>
          </w:p>
        </w:tc>
        <w:tc>
          <w:tcPr>
            <w:tcW w:w="284" w:type="dxa"/>
          </w:tcPr>
          <w:p w14:paraId="363AF97B" w14:textId="77777777" w:rsidR="00DF151E" w:rsidRPr="005F7EB0" w:rsidRDefault="00DF151E" w:rsidP="006F3B77">
            <w:pPr>
              <w:pStyle w:val="TAC"/>
            </w:pPr>
            <w:r w:rsidRPr="005F7EB0">
              <w:t>1</w:t>
            </w:r>
          </w:p>
        </w:tc>
        <w:tc>
          <w:tcPr>
            <w:tcW w:w="284" w:type="dxa"/>
          </w:tcPr>
          <w:p w14:paraId="0F81BBD7" w14:textId="77777777" w:rsidR="00DF151E" w:rsidRPr="005F7EB0" w:rsidRDefault="00DF151E" w:rsidP="006F3B77">
            <w:pPr>
              <w:pStyle w:val="TAC"/>
            </w:pPr>
            <w:r w:rsidRPr="005F7EB0">
              <w:t>1</w:t>
            </w:r>
          </w:p>
        </w:tc>
        <w:tc>
          <w:tcPr>
            <w:tcW w:w="284" w:type="dxa"/>
          </w:tcPr>
          <w:p w14:paraId="7F0FE24C" w14:textId="77777777" w:rsidR="00DF151E" w:rsidRPr="005F7EB0" w:rsidRDefault="00DF151E" w:rsidP="006F3B77">
            <w:pPr>
              <w:pStyle w:val="TAC"/>
            </w:pPr>
            <w:r w:rsidRPr="005F7EB0">
              <w:t>0</w:t>
            </w:r>
          </w:p>
        </w:tc>
        <w:tc>
          <w:tcPr>
            <w:tcW w:w="284" w:type="dxa"/>
          </w:tcPr>
          <w:p w14:paraId="1F696A7C" w14:textId="77777777" w:rsidR="00DF151E" w:rsidRPr="005F7EB0" w:rsidRDefault="00DF151E" w:rsidP="006F3B77">
            <w:pPr>
              <w:pStyle w:val="TAC"/>
            </w:pPr>
            <w:r w:rsidRPr="005F7EB0">
              <w:t>1</w:t>
            </w:r>
          </w:p>
        </w:tc>
        <w:tc>
          <w:tcPr>
            <w:tcW w:w="709" w:type="dxa"/>
          </w:tcPr>
          <w:p w14:paraId="2A26C7AD" w14:textId="77777777" w:rsidR="00DF151E" w:rsidRPr="005F7EB0" w:rsidRDefault="00DF151E" w:rsidP="006F3B77">
            <w:pPr>
              <w:pStyle w:val="TAL"/>
            </w:pPr>
          </w:p>
        </w:tc>
        <w:tc>
          <w:tcPr>
            <w:tcW w:w="4111" w:type="dxa"/>
          </w:tcPr>
          <w:p w14:paraId="2CC70D44" w14:textId="77777777" w:rsidR="00DF151E" w:rsidRPr="005F7EB0" w:rsidRDefault="00DF151E" w:rsidP="006F3B77">
            <w:pPr>
              <w:pStyle w:val="TAL"/>
            </w:pPr>
            <w:r w:rsidRPr="005F7EB0">
              <w:t>Roaming not allowed in this tracking area</w:t>
            </w:r>
          </w:p>
        </w:tc>
      </w:tr>
      <w:tr w:rsidR="00DF151E" w:rsidRPr="005F7EB0" w14:paraId="1ED229B5" w14:textId="77777777" w:rsidTr="006F3B77">
        <w:trPr>
          <w:jc w:val="center"/>
        </w:trPr>
        <w:tc>
          <w:tcPr>
            <w:tcW w:w="284" w:type="dxa"/>
          </w:tcPr>
          <w:p w14:paraId="2E45F883" w14:textId="77777777" w:rsidR="00DF151E" w:rsidRPr="005F7EB0" w:rsidRDefault="00DF151E" w:rsidP="006F3B77">
            <w:pPr>
              <w:pStyle w:val="TAC"/>
            </w:pPr>
            <w:r>
              <w:t>0</w:t>
            </w:r>
          </w:p>
        </w:tc>
        <w:tc>
          <w:tcPr>
            <w:tcW w:w="285" w:type="dxa"/>
          </w:tcPr>
          <w:p w14:paraId="4D5B9839" w14:textId="77777777" w:rsidR="00DF151E" w:rsidRPr="005F7EB0" w:rsidRDefault="00DF151E" w:rsidP="006F3B77">
            <w:pPr>
              <w:pStyle w:val="TAC"/>
            </w:pPr>
            <w:r>
              <w:t>0</w:t>
            </w:r>
          </w:p>
        </w:tc>
        <w:tc>
          <w:tcPr>
            <w:tcW w:w="283" w:type="dxa"/>
          </w:tcPr>
          <w:p w14:paraId="4DEBAC5B" w14:textId="77777777" w:rsidR="00DF151E" w:rsidRPr="005F7EB0" w:rsidRDefault="00DF151E" w:rsidP="006F3B77">
            <w:pPr>
              <w:pStyle w:val="TAC"/>
            </w:pPr>
            <w:r>
              <w:t>0</w:t>
            </w:r>
          </w:p>
        </w:tc>
        <w:tc>
          <w:tcPr>
            <w:tcW w:w="283" w:type="dxa"/>
          </w:tcPr>
          <w:p w14:paraId="653FFD3E" w14:textId="77777777" w:rsidR="00DF151E" w:rsidRPr="005F7EB0" w:rsidRDefault="00DF151E" w:rsidP="006F3B77">
            <w:pPr>
              <w:pStyle w:val="TAC"/>
            </w:pPr>
            <w:r>
              <w:t>0</w:t>
            </w:r>
          </w:p>
        </w:tc>
        <w:tc>
          <w:tcPr>
            <w:tcW w:w="284" w:type="dxa"/>
          </w:tcPr>
          <w:p w14:paraId="62E319B9" w14:textId="77777777" w:rsidR="00DF151E" w:rsidRPr="005F7EB0" w:rsidRDefault="00DF151E" w:rsidP="006F3B77">
            <w:pPr>
              <w:pStyle w:val="TAC"/>
            </w:pPr>
            <w:r>
              <w:t>1</w:t>
            </w:r>
          </w:p>
        </w:tc>
        <w:tc>
          <w:tcPr>
            <w:tcW w:w="284" w:type="dxa"/>
          </w:tcPr>
          <w:p w14:paraId="3D5EC51E" w14:textId="77777777" w:rsidR="00DF151E" w:rsidRPr="005F7EB0" w:rsidRDefault="00DF151E" w:rsidP="006F3B77">
            <w:pPr>
              <w:pStyle w:val="TAC"/>
            </w:pPr>
            <w:r>
              <w:t>1</w:t>
            </w:r>
          </w:p>
        </w:tc>
        <w:tc>
          <w:tcPr>
            <w:tcW w:w="284" w:type="dxa"/>
          </w:tcPr>
          <w:p w14:paraId="77BCF3DA" w14:textId="77777777" w:rsidR="00DF151E" w:rsidRPr="005F7EB0" w:rsidRDefault="00DF151E" w:rsidP="006F3B77">
            <w:pPr>
              <w:pStyle w:val="TAC"/>
            </w:pPr>
            <w:r>
              <w:t>1</w:t>
            </w:r>
          </w:p>
        </w:tc>
        <w:tc>
          <w:tcPr>
            <w:tcW w:w="284" w:type="dxa"/>
          </w:tcPr>
          <w:p w14:paraId="26E3D7E0" w14:textId="77777777" w:rsidR="00DF151E" w:rsidRPr="005F7EB0" w:rsidRDefault="00DF151E" w:rsidP="006F3B77">
            <w:pPr>
              <w:pStyle w:val="TAC"/>
            </w:pPr>
            <w:r>
              <w:t>1</w:t>
            </w:r>
          </w:p>
        </w:tc>
        <w:tc>
          <w:tcPr>
            <w:tcW w:w="709" w:type="dxa"/>
          </w:tcPr>
          <w:p w14:paraId="0DDD7296" w14:textId="77777777" w:rsidR="00DF151E" w:rsidRPr="005F7EB0" w:rsidRDefault="00DF151E" w:rsidP="006F3B77">
            <w:pPr>
              <w:pStyle w:val="TAL"/>
            </w:pPr>
          </w:p>
        </w:tc>
        <w:tc>
          <w:tcPr>
            <w:tcW w:w="4111" w:type="dxa"/>
          </w:tcPr>
          <w:p w14:paraId="03819F8A" w14:textId="77777777" w:rsidR="00DF151E" w:rsidRPr="005F7EB0" w:rsidRDefault="00DF151E" w:rsidP="006F3B77">
            <w:pPr>
              <w:pStyle w:val="TAL"/>
            </w:pPr>
            <w:r w:rsidRPr="00157DA5">
              <w:t>No suitable cells in tracking area</w:t>
            </w:r>
          </w:p>
        </w:tc>
      </w:tr>
      <w:tr w:rsidR="00DF151E" w:rsidRPr="005F7EB0" w14:paraId="3B8D0B3C" w14:textId="77777777" w:rsidTr="006F3B77">
        <w:trPr>
          <w:jc w:val="center"/>
        </w:trPr>
        <w:tc>
          <w:tcPr>
            <w:tcW w:w="284" w:type="dxa"/>
          </w:tcPr>
          <w:p w14:paraId="7F96BD8C" w14:textId="77777777" w:rsidR="00DF151E" w:rsidRPr="005F7EB0" w:rsidRDefault="00DF151E" w:rsidP="006F3B77">
            <w:pPr>
              <w:pStyle w:val="TAC"/>
            </w:pPr>
            <w:r>
              <w:t>0</w:t>
            </w:r>
          </w:p>
        </w:tc>
        <w:tc>
          <w:tcPr>
            <w:tcW w:w="285" w:type="dxa"/>
          </w:tcPr>
          <w:p w14:paraId="54F297EC" w14:textId="77777777" w:rsidR="00DF151E" w:rsidRPr="005F7EB0" w:rsidRDefault="00DF151E" w:rsidP="006F3B77">
            <w:pPr>
              <w:pStyle w:val="TAC"/>
            </w:pPr>
            <w:r>
              <w:t>0</w:t>
            </w:r>
          </w:p>
        </w:tc>
        <w:tc>
          <w:tcPr>
            <w:tcW w:w="283" w:type="dxa"/>
          </w:tcPr>
          <w:p w14:paraId="79BB2082" w14:textId="77777777" w:rsidR="00DF151E" w:rsidRPr="005F7EB0" w:rsidRDefault="00DF151E" w:rsidP="006F3B77">
            <w:pPr>
              <w:pStyle w:val="TAC"/>
            </w:pPr>
            <w:r>
              <w:t>0</w:t>
            </w:r>
          </w:p>
        </w:tc>
        <w:tc>
          <w:tcPr>
            <w:tcW w:w="283" w:type="dxa"/>
          </w:tcPr>
          <w:p w14:paraId="1ADB0B06" w14:textId="77777777" w:rsidR="00DF151E" w:rsidRPr="005F7EB0" w:rsidRDefault="00DF151E" w:rsidP="006F3B77">
            <w:pPr>
              <w:pStyle w:val="TAC"/>
            </w:pPr>
            <w:r>
              <w:t>1</w:t>
            </w:r>
          </w:p>
        </w:tc>
        <w:tc>
          <w:tcPr>
            <w:tcW w:w="284" w:type="dxa"/>
          </w:tcPr>
          <w:p w14:paraId="604298F4" w14:textId="77777777" w:rsidR="00DF151E" w:rsidRPr="005F7EB0" w:rsidRDefault="00DF151E" w:rsidP="006F3B77">
            <w:pPr>
              <w:pStyle w:val="TAC"/>
            </w:pPr>
            <w:r>
              <w:t>0</w:t>
            </w:r>
          </w:p>
        </w:tc>
        <w:tc>
          <w:tcPr>
            <w:tcW w:w="284" w:type="dxa"/>
          </w:tcPr>
          <w:p w14:paraId="75F2B62F" w14:textId="77777777" w:rsidR="00DF151E" w:rsidRPr="005F7EB0" w:rsidRDefault="00DF151E" w:rsidP="006F3B77">
            <w:pPr>
              <w:pStyle w:val="TAC"/>
            </w:pPr>
            <w:r>
              <w:t>1</w:t>
            </w:r>
          </w:p>
        </w:tc>
        <w:tc>
          <w:tcPr>
            <w:tcW w:w="284" w:type="dxa"/>
          </w:tcPr>
          <w:p w14:paraId="7B441857" w14:textId="77777777" w:rsidR="00DF151E" w:rsidRPr="005F7EB0" w:rsidRDefault="00DF151E" w:rsidP="006F3B77">
            <w:pPr>
              <w:pStyle w:val="TAC"/>
            </w:pPr>
            <w:r>
              <w:t>0</w:t>
            </w:r>
          </w:p>
        </w:tc>
        <w:tc>
          <w:tcPr>
            <w:tcW w:w="284" w:type="dxa"/>
          </w:tcPr>
          <w:p w14:paraId="7E66B7C4" w14:textId="77777777" w:rsidR="00DF151E" w:rsidRPr="005F7EB0" w:rsidRDefault="00DF151E" w:rsidP="006F3B77">
            <w:pPr>
              <w:pStyle w:val="TAC"/>
            </w:pPr>
            <w:r>
              <w:t>0</w:t>
            </w:r>
          </w:p>
        </w:tc>
        <w:tc>
          <w:tcPr>
            <w:tcW w:w="709" w:type="dxa"/>
          </w:tcPr>
          <w:p w14:paraId="45A4C547" w14:textId="77777777" w:rsidR="00DF151E" w:rsidRPr="005F7EB0" w:rsidRDefault="00DF151E" w:rsidP="006F3B77">
            <w:pPr>
              <w:pStyle w:val="TAL"/>
            </w:pPr>
          </w:p>
        </w:tc>
        <w:tc>
          <w:tcPr>
            <w:tcW w:w="4111" w:type="dxa"/>
          </w:tcPr>
          <w:p w14:paraId="5D30FDFF" w14:textId="77777777" w:rsidR="00DF151E" w:rsidRPr="005F7EB0" w:rsidRDefault="00DF151E" w:rsidP="006F3B77">
            <w:pPr>
              <w:pStyle w:val="TAL"/>
            </w:pPr>
            <w:r>
              <w:t>MAC failure</w:t>
            </w:r>
          </w:p>
        </w:tc>
      </w:tr>
      <w:tr w:rsidR="00DF151E" w:rsidRPr="005F7EB0" w14:paraId="19939362" w14:textId="77777777" w:rsidTr="006F3B77">
        <w:trPr>
          <w:jc w:val="center"/>
        </w:trPr>
        <w:tc>
          <w:tcPr>
            <w:tcW w:w="284" w:type="dxa"/>
          </w:tcPr>
          <w:p w14:paraId="2CF4D058" w14:textId="77777777" w:rsidR="00DF151E" w:rsidRPr="005F7EB0" w:rsidRDefault="00DF151E" w:rsidP="006F3B77">
            <w:pPr>
              <w:pStyle w:val="TAC"/>
            </w:pPr>
            <w:r w:rsidRPr="005F7EB0">
              <w:t>0</w:t>
            </w:r>
          </w:p>
        </w:tc>
        <w:tc>
          <w:tcPr>
            <w:tcW w:w="285" w:type="dxa"/>
          </w:tcPr>
          <w:p w14:paraId="46E987C0" w14:textId="77777777" w:rsidR="00DF151E" w:rsidRPr="005F7EB0" w:rsidRDefault="00DF151E" w:rsidP="006F3B77">
            <w:pPr>
              <w:pStyle w:val="TAC"/>
            </w:pPr>
            <w:r w:rsidRPr="005F7EB0">
              <w:t>0</w:t>
            </w:r>
          </w:p>
        </w:tc>
        <w:tc>
          <w:tcPr>
            <w:tcW w:w="283" w:type="dxa"/>
          </w:tcPr>
          <w:p w14:paraId="0809AB0B" w14:textId="77777777" w:rsidR="00DF151E" w:rsidRPr="005F7EB0" w:rsidRDefault="00DF151E" w:rsidP="006F3B77">
            <w:pPr>
              <w:pStyle w:val="TAC"/>
            </w:pPr>
            <w:r w:rsidRPr="005F7EB0">
              <w:t>0</w:t>
            </w:r>
          </w:p>
        </w:tc>
        <w:tc>
          <w:tcPr>
            <w:tcW w:w="283" w:type="dxa"/>
          </w:tcPr>
          <w:p w14:paraId="75F373C0" w14:textId="77777777" w:rsidR="00DF151E" w:rsidRPr="005F7EB0" w:rsidRDefault="00DF151E" w:rsidP="006F3B77">
            <w:pPr>
              <w:pStyle w:val="TAC"/>
            </w:pPr>
            <w:r w:rsidRPr="005F7EB0">
              <w:t>1</w:t>
            </w:r>
          </w:p>
        </w:tc>
        <w:tc>
          <w:tcPr>
            <w:tcW w:w="284" w:type="dxa"/>
          </w:tcPr>
          <w:p w14:paraId="17AC73C7" w14:textId="77777777" w:rsidR="00DF151E" w:rsidRPr="005F7EB0" w:rsidRDefault="00DF151E" w:rsidP="006F3B77">
            <w:pPr>
              <w:pStyle w:val="TAC"/>
            </w:pPr>
            <w:r w:rsidRPr="005F7EB0">
              <w:t>0</w:t>
            </w:r>
          </w:p>
        </w:tc>
        <w:tc>
          <w:tcPr>
            <w:tcW w:w="284" w:type="dxa"/>
          </w:tcPr>
          <w:p w14:paraId="4DE269D7" w14:textId="77777777" w:rsidR="00DF151E" w:rsidRPr="005F7EB0" w:rsidRDefault="00DF151E" w:rsidP="006F3B77">
            <w:pPr>
              <w:pStyle w:val="TAC"/>
            </w:pPr>
            <w:r w:rsidRPr="005F7EB0">
              <w:t>1</w:t>
            </w:r>
          </w:p>
        </w:tc>
        <w:tc>
          <w:tcPr>
            <w:tcW w:w="284" w:type="dxa"/>
          </w:tcPr>
          <w:p w14:paraId="02034110" w14:textId="77777777" w:rsidR="00DF151E" w:rsidRPr="005F7EB0" w:rsidRDefault="00DF151E" w:rsidP="006F3B77">
            <w:pPr>
              <w:pStyle w:val="TAC"/>
            </w:pPr>
            <w:r w:rsidRPr="005F7EB0">
              <w:t>0</w:t>
            </w:r>
          </w:p>
        </w:tc>
        <w:tc>
          <w:tcPr>
            <w:tcW w:w="284" w:type="dxa"/>
          </w:tcPr>
          <w:p w14:paraId="51E3C220" w14:textId="77777777" w:rsidR="00DF151E" w:rsidRPr="005F7EB0" w:rsidRDefault="00DF151E" w:rsidP="006F3B77">
            <w:pPr>
              <w:pStyle w:val="TAC"/>
            </w:pPr>
            <w:r w:rsidRPr="005F7EB0">
              <w:t>1</w:t>
            </w:r>
          </w:p>
        </w:tc>
        <w:tc>
          <w:tcPr>
            <w:tcW w:w="709" w:type="dxa"/>
          </w:tcPr>
          <w:p w14:paraId="299B3220" w14:textId="77777777" w:rsidR="00DF151E" w:rsidRPr="005F7EB0" w:rsidRDefault="00DF151E" w:rsidP="006F3B77">
            <w:pPr>
              <w:pStyle w:val="TAL"/>
            </w:pPr>
          </w:p>
        </w:tc>
        <w:tc>
          <w:tcPr>
            <w:tcW w:w="4111" w:type="dxa"/>
          </w:tcPr>
          <w:p w14:paraId="41DEC0B4" w14:textId="77777777" w:rsidR="00DF151E" w:rsidRPr="005F7EB0" w:rsidRDefault="00DF151E" w:rsidP="006F3B77">
            <w:pPr>
              <w:pStyle w:val="TAL"/>
            </w:pPr>
            <w:r w:rsidRPr="005F7EB0">
              <w:t>Synch failure</w:t>
            </w:r>
          </w:p>
        </w:tc>
      </w:tr>
      <w:tr w:rsidR="00DF151E" w:rsidRPr="005F7EB0" w14:paraId="0749EE97" w14:textId="77777777" w:rsidTr="006F3B77">
        <w:trPr>
          <w:jc w:val="center"/>
        </w:trPr>
        <w:tc>
          <w:tcPr>
            <w:tcW w:w="284" w:type="dxa"/>
          </w:tcPr>
          <w:p w14:paraId="4D89CFD9" w14:textId="77777777" w:rsidR="00DF151E" w:rsidRPr="005F7EB0" w:rsidRDefault="00DF151E" w:rsidP="006F3B77">
            <w:pPr>
              <w:pStyle w:val="TAC"/>
            </w:pPr>
            <w:r>
              <w:t>0</w:t>
            </w:r>
          </w:p>
        </w:tc>
        <w:tc>
          <w:tcPr>
            <w:tcW w:w="285" w:type="dxa"/>
          </w:tcPr>
          <w:p w14:paraId="3AF788FB" w14:textId="77777777" w:rsidR="00DF151E" w:rsidRPr="005F7EB0" w:rsidRDefault="00DF151E" w:rsidP="006F3B77">
            <w:pPr>
              <w:pStyle w:val="TAC"/>
            </w:pPr>
            <w:r>
              <w:t>0</w:t>
            </w:r>
          </w:p>
        </w:tc>
        <w:tc>
          <w:tcPr>
            <w:tcW w:w="283" w:type="dxa"/>
          </w:tcPr>
          <w:p w14:paraId="454ED428" w14:textId="77777777" w:rsidR="00DF151E" w:rsidRPr="005F7EB0" w:rsidRDefault="00DF151E" w:rsidP="006F3B77">
            <w:pPr>
              <w:pStyle w:val="TAC"/>
            </w:pPr>
            <w:r>
              <w:t>0</w:t>
            </w:r>
          </w:p>
        </w:tc>
        <w:tc>
          <w:tcPr>
            <w:tcW w:w="283" w:type="dxa"/>
          </w:tcPr>
          <w:p w14:paraId="7C2DED9A" w14:textId="77777777" w:rsidR="00DF151E" w:rsidRPr="005F7EB0" w:rsidRDefault="00DF151E" w:rsidP="006F3B77">
            <w:pPr>
              <w:pStyle w:val="TAC"/>
            </w:pPr>
            <w:r>
              <w:t>1</w:t>
            </w:r>
          </w:p>
        </w:tc>
        <w:tc>
          <w:tcPr>
            <w:tcW w:w="284" w:type="dxa"/>
          </w:tcPr>
          <w:p w14:paraId="09011C71" w14:textId="77777777" w:rsidR="00DF151E" w:rsidRPr="005F7EB0" w:rsidRDefault="00DF151E" w:rsidP="006F3B77">
            <w:pPr>
              <w:pStyle w:val="TAC"/>
            </w:pPr>
            <w:r>
              <w:t>0</w:t>
            </w:r>
          </w:p>
        </w:tc>
        <w:tc>
          <w:tcPr>
            <w:tcW w:w="284" w:type="dxa"/>
          </w:tcPr>
          <w:p w14:paraId="0AACD952" w14:textId="77777777" w:rsidR="00DF151E" w:rsidRPr="005F7EB0" w:rsidRDefault="00DF151E" w:rsidP="006F3B77">
            <w:pPr>
              <w:pStyle w:val="TAC"/>
            </w:pPr>
            <w:r>
              <w:t>1</w:t>
            </w:r>
          </w:p>
        </w:tc>
        <w:tc>
          <w:tcPr>
            <w:tcW w:w="284" w:type="dxa"/>
          </w:tcPr>
          <w:p w14:paraId="2419D018" w14:textId="77777777" w:rsidR="00DF151E" w:rsidRPr="005F7EB0" w:rsidRDefault="00DF151E" w:rsidP="006F3B77">
            <w:pPr>
              <w:pStyle w:val="TAC"/>
            </w:pPr>
            <w:r>
              <w:t>1</w:t>
            </w:r>
          </w:p>
        </w:tc>
        <w:tc>
          <w:tcPr>
            <w:tcW w:w="284" w:type="dxa"/>
          </w:tcPr>
          <w:p w14:paraId="0D50F021" w14:textId="77777777" w:rsidR="00DF151E" w:rsidRPr="005F7EB0" w:rsidRDefault="00DF151E" w:rsidP="006F3B77">
            <w:pPr>
              <w:pStyle w:val="TAC"/>
            </w:pPr>
            <w:r>
              <w:t>0</w:t>
            </w:r>
          </w:p>
        </w:tc>
        <w:tc>
          <w:tcPr>
            <w:tcW w:w="709" w:type="dxa"/>
          </w:tcPr>
          <w:p w14:paraId="7518D96F" w14:textId="77777777" w:rsidR="00DF151E" w:rsidRPr="005F7EB0" w:rsidRDefault="00DF151E" w:rsidP="006F3B77">
            <w:pPr>
              <w:pStyle w:val="TAL"/>
            </w:pPr>
          </w:p>
        </w:tc>
        <w:tc>
          <w:tcPr>
            <w:tcW w:w="4111" w:type="dxa"/>
          </w:tcPr>
          <w:p w14:paraId="555A610C" w14:textId="77777777" w:rsidR="00DF151E" w:rsidRPr="005F7EB0" w:rsidRDefault="00DF151E" w:rsidP="006F3B77">
            <w:pPr>
              <w:pStyle w:val="TAL"/>
            </w:pPr>
            <w:r>
              <w:t>Congestion</w:t>
            </w:r>
          </w:p>
        </w:tc>
      </w:tr>
      <w:tr w:rsidR="00DF151E" w:rsidRPr="005F7EB0" w14:paraId="59DC4AC3" w14:textId="77777777" w:rsidTr="006F3B77">
        <w:trPr>
          <w:jc w:val="center"/>
        </w:trPr>
        <w:tc>
          <w:tcPr>
            <w:tcW w:w="284" w:type="dxa"/>
          </w:tcPr>
          <w:p w14:paraId="3A52D98B" w14:textId="77777777" w:rsidR="00DF151E" w:rsidRPr="005F7EB0" w:rsidRDefault="00DF151E" w:rsidP="006F3B77">
            <w:pPr>
              <w:pStyle w:val="TAC"/>
            </w:pPr>
            <w:r>
              <w:t>0</w:t>
            </w:r>
          </w:p>
        </w:tc>
        <w:tc>
          <w:tcPr>
            <w:tcW w:w="285" w:type="dxa"/>
          </w:tcPr>
          <w:p w14:paraId="1770764D" w14:textId="77777777" w:rsidR="00DF151E" w:rsidRPr="005F7EB0" w:rsidRDefault="00DF151E" w:rsidP="006F3B77">
            <w:pPr>
              <w:pStyle w:val="TAC"/>
            </w:pPr>
            <w:r>
              <w:t>0</w:t>
            </w:r>
          </w:p>
        </w:tc>
        <w:tc>
          <w:tcPr>
            <w:tcW w:w="283" w:type="dxa"/>
          </w:tcPr>
          <w:p w14:paraId="5077226B" w14:textId="77777777" w:rsidR="00DF151E" w:rsidRPr="005F7EB0" w:rsidRDefault="00DF151E" w:rsidP="006F3B77">
            <w:pPr>
              <w:pStyle w:val="TAC"/>
            </w:pPr>
            <w:r>
              <w:t>0</w:t>
            </w:r>
          </w:p>
        </w:tc>
        <w:tc>
          <w:tcPr>
            <w:tcW w:w="283" w:type="dxa"/>
          </w:tcPr>
          <w:p w14:paraId="0570306D" w14:textId="77777777" w:rsidR="00DF151E" w:rsidRPr="005F7EB0" w:rsidRDefault="00DF151E" w:rsidP="006F3B77">
            <w:pPr>
              <w:pStyle w:val="TAC"/>
            </w:pPr>
            <w:r>
              <w:t>1</w:t>
            </w:r>
          </w:p>
        </w:tc>
        <w:tc>
          <w:tcPr>
            <w:tcW w:w="284" w:type="dxa"/>
          </w:tcPr>
          <w:p w14:paraId="3BFE7900" w14:textId="77777777" w:rsidR="00DF151E" w:rsidRPr="005F7EB0" w:rsidRDefault="00DF151E" w:rsidP="006F3B77">
            <w:pPr>
              <w:pStyle w:val="TAC"/>
            </w:pPr>
            <w:r>
              <w:t>0</w:t>
            </w:r>
          </w:p>
        </w:tc>
        <w:tc>
          <w:tcPr>
            <w:tcW w:w="284" w:type="dxa"/>
          </w:tcPr>
          <w:p w14:paraId="2C74BFB4" w14:textId="77777777" w:rsidR="00DF151E" w:rsidRPr="005F7EB0" w:rsidRDefault="00DF151E" w:rsidP="006F3B77">
            <w:pPr>
              <w:pStyle w:val="TAC"/>
            </w:pPr>
            <w:r>
              <w:t>1</w:t>
            </w:r>
          </w:p>
        </w:tc>
        <w:tc>
          <w:tcPr>
            <w:tcW w:w="284" w:type="dxa"/>
          </w:tcPr>
          <w:p w14:paraId="15EB39E7" w14:textId="77777777" w:rsidR="00DF151E" w:rsidRPr="005F7EB0" w:rsidRDefault="00DF151E" w:rsidP="006F3B77">
            <w:pPr>
              <w:pStyle w:val="TAC"/>
            </w:pPr>
            <w:r>
              <w:t>1</w:t>
            </w:r>
          </w:p>
        </w:tc>
        <w:tc>
          <w:tcPr>
            <w:tcW w:w="284" w:type="dxa"/>
          </w:tcPr>
          <w:p w14:paraId="7C1920C4" w14:textId="77777777" w:rsidR="00DF151E" w:rsidRPr="005F7EB0" w:rsidRDefault="00DF151E" w:rsidP="006F3B77">
            <w:pPr>
              <w:pStyle w:val="TAC"/>
            </w:pPr>
            <w:r>
              <w:t>1</w:t>
            </w:r>
          </w:p>
        </w:tc>
        <w:tc>
          <w:tcPr>
            <w:tcW w:w="709" w:type="dxa"/>
          </w:tcPr>
          <w:p w14:paraId="6B0AF4D7" w14:textId="77777777" w:rsidR="00DF151E" w:rsidRPr="005F7EB0" w:rsidRDefault="00DF151E" w:rsidP="006F3B77">
            <w:pPr>
              <w:pStyle w:val="TAL"/>
            </w:pPr>
          </w:p>
        </w:tc>
        <w:tc>
          <w:tcPr>
            <w:tcW w:w="4111" w:type="dxa"/>
          </w:tcPr>
          <w:p w14:paraId="1E5FBCD7" w14:textId="77777777" w:rsidR="00DF151E" w:rsidRPr="005F7EB0" w:rsidRDefault="00DF151E" w:rsidP="006F3B77">
            <w:pPr>
              <w:pStyle w:val="TAL"/>
            </w:pPr>
            <w:r>
              <w:t>UE security capabilities mismatch</w:t>
            </w:r>
          </w:p>
        </w:tc>
      </w:tr>
      <w:tr w:rsidR="00DF151E" w:rsidRPr="005F7EB0" w14:paraId="412A7EB4" w14:textId="77777777" w:rsidTr="006F3B77">
        <w:trPr>
          <w:jc w:val="center"/>
        </w:trPr>
        <w:tc>
          <w:tcPr>
            <w:tcW w:w="284" w:type="dxa"/>
          </w:tcPr>
          <w:p w14:paraId="732CFFB1" w14:textId="77777777" w:rsidR="00DF151E" w:rsidRPr="005F7EB0" w:rsidRDefault="00DF151E" w:rsidP="006F3B77">
            <w:pPr>
              <w:pStyle w:val="TAC"/>
            </w:pPr>
            <w:r>
              <w:t>0</w:t>
            </w:r>
          </w:p>
        </w:tc>
        <w:tc>
          <w:tcPr>
            <w:tcW w:w="285" w:type="dxa"/>
          </w:tcPr>
          <w:p w14:paraId="205A15E0" w14:textId="77777777" w:rsidR="00DF151E" w:rsidRPr="005F7EB0" w:rsidRDefault="00DF151E" w:rsidP="006F3B77">
            <w:pPr>
              <w:pStyle w:val="TAC"/>
            </w:pPr>
            <w:r>
              <w:t>0</w:t>
            </w:r>
          </w:p>
        </w:tc>
        <w:tc>
          <w:tcPr>
            <w:tcW w:w="283" w:type="dxa"/>
          </w:tcPr>
          <w:p w14:paraId="3B05ED7E" w14:textId="77777777" w:rsidR="00DF151E" w:rsidRPr="005F7EB0" w:rsidRDefault="00DF151E" w:rsidP="006F3B77">
            <w:pPr>
              <w:pStyle w:val="TAC"/>
            </w:pPr>
            <w:r>
              <w:t>0</w:t>
            </w:r>
          </w:p>
        </w:tc>
        <w:tc>
          <w:tcPr>
            <w:tcW w:w="283" w:type="dxa"/>
          </w:tcPr>
          <w:p w14:paraId="6D74E0AC" w14:textId="77777777" w:rsidR="00DF151E" w:rsidRPr="005F7EB0" w:rsidRDefault="00DF151E" w:rsidP="006F3B77">
            <w:pPr>
              <w:pStyle w:val="TAC"/>
            </w:pPr>
            <w:r>
              <w:t>1</w:t>
            </w:r>
          </w:p>
        </w:tc>
        <w:tc>
          <w:tcPr>
            <w:tcW w:w="284" w:type="dxa"/>
          </w:tcPr>
          <w:p w14:paraId="37DC27E3" w14:textId="77777777" w:rsidR="00DF151E" w:rsidRPr="005F7EB0" w:rsidRDefault="00DF151E" w:rsidP="006F3B77">
            <w:pPr>
              <w:pStyle w:val="TAC"/>
            </w:pPr>
            <w:r>
              <w:t>1</w:t>
            </w:r>
          </w:p>
        </w:tc>
        <w:tc>
          <w:tcPr>
            <w:tcW w:w="284" w:type="dxa"/>
          </w:tcPr>
          <w:p w14:paraId="13F2FD9E" w14:textId="77777777" w:rsidR="00DF151E" w:rsidRPr="005F7EB0" w:rsidRDefault="00DF151E" w:rsidP="006F3B77">
            <w:pPr>
              <w:pStyle w:val="TAC"/>
            </w:pPr>
            <w:r>
              <w:t>0</w:t>
            </w:r>
          </w:p>
        </w:tc>
        <w:tc>
          <w:tcPr>
            <w:tcW w:w="284" w:type="dxa"/>
          </w:tcPr>
          <w:p w14:paraId="6BF85B2E" w14:textId="77777777" w:rsidR="00DF151E" w:rsidRPr="005F7EB0" w:rsidRDefault="00DF151E" w:rsidP="006F3B77">
            <w:pPr>
              <w:pStyle w:val="TAC"/>
            </w:pPr>
            <w:r>
              <w:t>0</w:t>
            </w:r>
          </w:p>
        </w:tc>
        <w:tc>
          <w:tcPr>
            <w:tcW w:w="284" w:type="dxa"/>
          </w:tcPr>
          <w:p w14:paraId="31CEEA2C" w14:textId="77777777" w:rsidR="00DF151E" w:rsidRPr="005F7EB0" w:rsidRDefault="00DF151E" w:rsidP="006F3B77">
            <w:pPr>
              <w:pStyle w:val="TAC"/>
            </w:pPr>
            <w:r>
              <w:t>0</w:t>
            </w:r>
          </w:p>
        </w:tc>
        <w:tc>
          <w:tcPr>
            <w:tcW w:w="709" w:type="dxa"/>
          </w:tcPr>
          <w:p w14:paraId="69FA7A91" w14:textId="77777777" w:rsidR="00DF151E" w:rsidRPr="005F7EB0" w:rsidRDefault="00DF151E" w:rsidP="006F3B77">
            <w:pPr>
              <w:pStyle w:val="TAL"/>
            </w:pPr>
          </w:p>
        </w:tc>
        <w:tc>
          <w:tcPr>
            <w:tcW w:w="4111" w:type="dxa"/>
          </w:tcPr>
          <w:p w14:paraId="493CEBAF" w14:textId="77777777" w:rsidR="00DF151E" w:rsidRPr="005F7EB0" w:rsidRDefault="00DF151E" w:rsidP="006F3B77">
            <w:pPr>
              <w:pStyle w:val="TAL"/>
            </w:pPr>
            <w:r>
              <w:t>Security mode rejected, unspecified</w:t>
            </w:r>
          </w:p>
        </w:tc>
      </w:tr>
      <w:tr w:rsidR="00DF151E" w:rsidRPr="005F7EB0" w14:paraId="383D6A05" w14:textId="77777777" w:rsidTr="006F3B77">
        <w:trPr>
          <w:jc w:val="center"/>
        </w:trPr>
        <w:tc>
          <w:tcPr>
            <w:tcW w:w="284" w:type="dxa"/>
          </w:tcPr>
          <w:p w14:paraId="164B88F9" w14:textId="77777777" w:rsidR="00DF151E" w:rsidRPr="005F7EB0" w:rsidRDefault="00DF151E" w:rsidP="006F3B77">
            <w:pPr>
              <w:pStyle w:val="TAC"/>
            </w:pPr>
            <w:r>
              <w:t>0</w:t>
            </w:r>
          </w:p>
        </w:tc>
        <w:tc>
          <w:tcPr>
            <w:tcW w:w="285" w:type="dxa"/>
          </w:tcPr>
          <w:p w14:paraId="6AD27A2B" w14:textId="77777777" w:rsidR="00DF151E" w:rsidRPr="005F7EB0" w:rsidRDefault="00DF151E" w:rsidP="006F3B77">
            <w:pPr>
              <w:pStyle w:val="TAC"/>
            </w:pPr>
            <w:r>
              <w:t>0</w:t>
            </w:r>
          </w:p>
        </w:tc>
        <w:tc>
          <w:tcPr>
            <w:tcW w:w="283" w:type="dxa"/>
          </w:tcPr>
          <w:p w14:paraId="27A5A8ED" w14:textId="77777777" w:rsidR="00DF151E" w:rsidRPr="005F7EB0" w:rsidRDefault="00DF151E" w:rsidP="006F3B77">
            <w:pPr>
              <w:pStyle w:val="TAC"/>
            </w:pPr>
            <w:r>
              <w:t>0</w:t>
            </w:r>
          </w:p>
        </w:tc>
        <w:tc>
          <w:tcPr>
            <w:tcW w:w="283" w:type="dxa"/>
          </w:tcPr>
          <w:p w14:paraId="194E55C1" w14:textId="77777777" w:rsidR="00DF151E" w:rsidRPr="005F7EB0" w:rsidRDefault="00DF151E" w:rsidP="006F3B77">
            <w:pPr>
              <w:pStyle w:val="TAC"/>
            </w:pPr>
            <w:r>
              <w:t>1</w:t>
            </w:r>
          </w:p>
        </w:tc>
        <w:tc>
          <w:tcPr>
            <w:tcW w:w="284" w:type="dxa"/>
          </w:tcPr>
          <w:p w14:paraId="6D3C95CB" w14:textId="77777777" w:rsidR="00DF151E" w:rsidRPr="005F7EB0" w:rsidRDefault="00DF151E" w:rsidP="006F3B77">
            <w:pPr>
              <w:pStyle w:val="TAC"/>
            </w:pPr>
            <w:r>
              <w:t>1</w:t>
            </w:r>
          </w:p>
        </w:tc>
        <w:tc>
          <w:tcPr>
            <w:tcW w:w="284" w:type="dxa"/>
          </w:tcPr>
          <w:p w14:paraId="484B6DEE" w14:textId="77777777" w:rsidR="00DF151E" w:rsidRPr="005F7EB0" w:rsidRDefault="00DF151E" w:rsidP="006F3B77">
            <w:pPr>
              <w:pStyle w:val="TAC"/>
            </w:pPr>
            <w:r>
              <w:t>0</w:t>
            </w:r>
          </w:p>
        </w:tc>
        <w:tc>
          <w:tcPr>
            <w:tcW w:w="284" w:type="dxa"/>
          </w:tcPr>
          <w:p w14:paraId="10C50D91" w14:textId="77777777" w:rsidR="00DF151E" w:rsidRPr="005F7EB0" w:rsidRDefault="00DF151E" w:rsidP="006F3B77">
            <w:pPr>
              <w:pStyle w:val="TAC"/>
            </w:pPr>
            <w:r>
              <w:t>1</w:t>
            </w:r>
          </w:p>
        </w:tc>
        <w:tc>
          <w:tcPr>
            <w:tcW w:w="284" w:type="dxa"/>
          </w:tcPr>
          <w:p w14:paraId="72A63FCD" w14:textId="77777777" w:rsidR="00DF151E" w:rsidRPr="005F7EB0" w:rsidRDefault="00DF151E" w:rsidP="006F3B77">
            <w:pPr>
              <w:pStyle w:val="TAC"/>
            </w:pPr>
            <w:r>
              <w:t>0</w:t>
            </w:r>
          </w:p>
        </w:tc>
        <w:tc>
          <w:tcPr>
            <w:tcW w:w="709" w:type="dxa"/>
          </w:tcPr>
          <w:p w14:paraId="6EEA8A4A" w14:textId="77777777" w:rsidR="00DF151E" w:rsidRPr="005F7EB0" w:rsidRDefault="00DF151E" w:rsidP="006F3B77">
            <w:pPr>
              <w:pStyle w:val="TAL"/>
            </w:pPr>
          </w:p>
        </w:tc>
        <w:tc>
          <w:tcPr>
            <w:tcW w:w="4111" w:type="dxa"/>
          </w:tcPr>
          <w:p w14:paraId="36C82B99" w14:textId="77777777" w:rsidR="00DF151E" w:rsidRPr="005F7EB0" w:rsidRDefault="00DF151E" w:rsidP="006F3B77">
            <w:pPr>
              <w:pStyle w:val="TAL"/>
            </w:pPr>
            <w:r>
              <w:t>Non-5G authentication unacceptable</w:t>
            </w:r>
          </w:p>
        </w:tc>
      </w:tr>
      <w:tr w:rsidR="00DF151E" w:rsidRPr="005F7EB0" w14:paraId="2B06E145" w14:textId="77777777" w:rsidTr="006F3B77">
        <w:trPr>
          <w:jc w:val="center"/>
        </w:trPr>
        <w:tc>
          <w:tcPr>
            <w:tcW w:w="284" w:type="dxa"/>
          </w:tcPr>
          <w:p w14:paraId="271908B3" w14:textId="77777777" w:rsidR="00DF151E" w:rsidRPr="005F7EB0" w:rsidRDefault="00DF151E" w:rsidP="006F3B77">
            <w:pPr>
              <w:pStyle w:val="TAC"/>
            </w:pPr>
            <w:r w:rsidRPr="005F7EB0">
              <w:t>0</w:t>
            </w:r>
          </w:p>
        </w:tc>
        <w:tc>
          <w:tcPr>
            <w:tcW w:w="285" w:type="dxa"/>
          </w:tcPr>
          <w:p w14:paraId="066F8E6D" w14:textId="77777777" w:rsidR="00DF151E" w:rsidRPr="005F7EB0" w:rsidRDefault="00DF151E" w:rsidP="006F3B77">
            <w:pPr>
              <w:pStyle w:val="TAC"/>
            </w:pPr>
            <w:r w:rsidRPr="005F7EB0">
              <w:t>0</w:t>
            </w:r>
          </w:p>
        </w:tc>
        <w:tc>
          <w:tcPr>
            <w:tcW w:w="283" w:type="dxa"/>
          </w:tcPr>
          <w:p w14:paraId="00B7A572" w14:textId="77777777" w:rsidR="00DF151E" w:rsidRPr="005F7EB0" w:rsidRDefault="00DF151E" w:rsidP="006F3B77">
            <w:pPr>
              <w:pStyle w:val="TAC"/>
            </w:pPr>
            <w:r w:rsidRPr="005F7EB0">
              <w:t>0</w:t>
            </w:r>
          </w:p>
        </w:tc>
        <w:tc>
          <w:tcPr>
            <w:tcW w:w="283" w:type="dxa"/>
          </w:tcPr>
          <w:p w14:paraId="2052C295" w14:textId="77777777" w:rsidR="00DF151E" w:rsidRPr="005F7EB0" w:rsidRDefault="00DF151E" w:rsidP="006F3B77">
            <w:pPr>
              <w:pStyle w:val="TAC"/>
            </w:pPr>
            <w:r w:rsidRPr="005F7EB0">
              <w:t>1</w:t>
            </w:r>
          </w:p>
        </w:tc>
        <w:tc>
          <w:tcPr>
            <w:tcW w:w="284" w:type="dxa"/>
          </w:tcPr>
          <w:p w14:paraId="21FFA280" w14:textId="77777777" w:rsidR="00DF151E" w:rsidRPr="005F7EB0" w:rsidRDefault="00DF151E" w:rsidP="006F3B77">
            <w:pPr>
              <w:pStyle w:val="TAC"/>
            </w:pPr>
            <w:r w:rsidRPr="005F7EB0">
              <w:t>1</w:t>
            </w:r>
          </w:p>
        </w:tc>
        <w:tc>
          <w:tcPr>
            <w:tcW w:w="284" w:type="dxa"/>
          </w:tcPr>
          <w:p w14:paraId="6709DBB5" w14:textId="77777777" w:rsidR="00DF151E" w:rsidRPr="005F7EB0" w:rsidRDefault="00DF151E" w:rsidP="006F3B77">
            <w:pPr>
              <w:pStyle w:val="TAC"/>
            </w:pPr>
            <w:r w:rsidRPr="005F7EB0">
              <w:t>0</w:t>
            </w:r>
          </w:p>
        </w:tc>
        <w:tc>
          <w:tcPr>
            <w:tcW w:w="284" w:type="dxa"/>
          </w:tcPr>
          <w:p w14:paraId="003E90BA" w14:textId="77777777" w:rsidR="00DF151E" w:rsidRPr="005F7EB0" w:rsidRDefault="00DF151E" w:rsidP="006F3B77">
            <w:pPr>
              <w:pStyle w:val="TAC"/>
            </w:pPr>
            <w:r w:rsidRPr="005F7EB0">
              <w:t>1</w:t>
            </w:r>
          </w:p>
        </w:tc>
        <w:tc>
          <w:tcPr>
            <w:tcW w:w="284" w:type="dxa"/>
          </w:tcPr>
          <w:p w14:paraId="7B42E2D1" w14:textId="77777777" w:rsidR="00DF151E" w:rsidRPr="005F7EB0" w:rsidRDefault="00DF151E" w:rsidP="006F3B77">
            <w:pPr>
              <w:pStyle w:val="TAC"/>
            </w:pPr>
            <w:r w:rsidRPr="005F7EB0">
              <w:t>1</w:t>
            </w:r>
          </w:p>
        </w:tc>
        <w:tc>
          <w:tcPr>
            <w:tcW w:w="709" w:type="dxa"/>
          </w:tcPr>
          <w:p w14:paraId="5004756C" w14:textId="77777777" w:rsidR="00DF151E" w:rsidRPr="005F7EB0" w:rsidRDefault="00DF151E" w:rsidP="006F3B77">
            <w:pPr>
              <w:pStyle w:val="TAL"/>
            </w:pPr>
          </w:p>
        </w:tc>
        <w:tc>
          <w:tcPr>
            <w:tcW w:w="4111" w:type="dxa"/>
          </w:tcPr>
          <w:p w14:paraId="56197E15" w14:textId="77777777" w:rsidR="00DF151E" w:rsidRPr="005F7EB0" w:rsidRDefault="00DF151E" w:rsidP="006F3B77">
            <w:pPr>
              <w:pStyle w:val="TAL"/>
            </w:pPr>
            <w:r w:rsidRPr="005F7EB0">
              <w:t>N1 mode not allowed</w:t>
            </w:r>
          </w:p>
        </w:tc>
      </w:tr>
      <w:tr w:rsidR="00DF151E" w:rsidRPr="005F7EB0" w14:paraId="019BAEAF" w14:textId="77777777" w:rsidTr="006F3B77">
        <w:trPr>
          <w:jc w:val="center"/>
        </w:trPr>
        <w:tc>
          <w:tcPr>
            <w:tcW w:w="284" w:type="dxa"/>
          </w:tcPr>
          <w:p w14:paraId="41FCCE49" w14:textId="77777777" w:rsidR="00DF151E" w:rsidRPr="005F7EB0" w:rsidRDefault="00DF151E" w:rsidP="006F3B77">
            <w:pPr>
              <w:pStyle w:val="TAC"/>
            </w:pPr>
            <w:r w:rsidRPr="005F7EB0">
              <w:t>0</w:t>
            </w:r>
          </w:p>
        </w:tc>
        <w:tc>
          <w:tcPr>
            <w:tcW w:w="285" w:type="dxa"/>
          </w:tcPr>
          <w:p w14:paraId="1A82A588" w14:textId="77777777" w:rsidR="00DF151E" w:rsidRPr="005F7EB0" w:rsidRDefault="00DF151E" w:rsidP="006F3B77">
            <w:pPr>
              <w:pStyle w:val="TAC"/>
            </w:pPr>
            <w:r w:rsidRPr="005F7EB0">
              <w:t>0</w:t>
            </w:r>
          </w:p>
        </w:tc>
        <w:tc>
          <w:tcPr>
            <w:tcW w:w="283" w:type="dxa"/>
          </w:tcPr>
          <w:p w14:paraId="2115122C" w14:textId="77777777" w:rsidR="00DF151E" w:rsidRPr="005F7EB0" w:rsidRDefault="00DF151E" w:rsidP="006F3B77">
            <w:pPr>
              <w:pStyle w:val="TAC"/>
            </w:pPr>
            <w:r w:rsidRPr="005F7EB0">
              <w:t>0</w:t>
            </w:r>
          </w:p>
        </w:tc>
        <w:tc>
          <w:tcPr>
            <w:tcW w:w="283" w:type="dxa"/>
          </w:tcPr>
          <w:p w14:paraId="4066EB90" w14:textId="77777777" w:rsidR="00DF151E" w:rsidRPr="005F7EB0" w:rsidRDefault="00DF151E" w:rsidP="006F3B77">
            <w:pPr>
              <w:pStyle w:val="TAC"/>
            </w:pPr>
            <w:r w:rsidRPr="005F7EB0">
              <w:t>1</w:t>
            </w:r>
          </w:p>
        </w:tc>
        <w:tc>
          <w:tcPr>
            <w:tcW w:w="284" w:type="dxa"/>
          </w:tcPr>
          <w:p w14:paraId="4767DB63" w14:textId="77777777" w:rsidR="00DF151E" w:rsidRPr="005F7EB0" w:rsidRDefault="00DF151E" w:rsidP="006F3B77">
            <w:pPr>
              <w:pStyle w:val="TAC"/>
            </w:pPr>
            <w:r w:rsidRPr="005F7EB0">
              <w:t>1</w:t>
            </w:r>
          </w:p>
        </w:tc>
        <w:tc>
          <w:tcPr>
            <w:tcW w:w="284" w:type="dxa"/>
          </w:tcPr>
          <w:p w14:paraId="76584A44" w14:textId="77777777" w:rsidR="00DF151E" w:rsidRPr="005F7EB0" w:rsidRDefault="00DF151E" w:rsidP="006F3B77">
            <w:pPr>
              <w:pStyle w:val="TAC"/>
            </w:pPr>
            <w:r w:rsidRPr="005F7EB0">
              <w:t>1</w:t>
            </w:r>
          </w:p>
        </w:tc>
        <w:tc>
          <w:tcPr>
            <w:tcW w:w="284" w:type="dxa"/>
          </w:tcPr>
          <w:p w14:paraId="342602B9" w14:textId="77777777" w:rsidR="00DF151E" w:rsidRPr="005F7EB0" w:rsidRDefault="00DF151E" w:rsidP="006F3B77">
            <w:pPr>
              <w:pStyle w:val="TAC"/>
            </w:pPr>
            <w:r w:rsidRPr="005F7EB0">
              <w:t>0</w:t>
            </w:r>
          </w:p>
        </w:tc>
        <w:tc>
          <w:tcPr>
            <w:tcW w:w="284" w:type="dxa"/>
          </w:tcPr>
          <w:p w14:paraId="31433BF7" w14:textId="77777777" w:rsidR="00DF151E" w:rsidRPr="005F7EB0" w:rsidRDefault="00DF151E" w:rsidP="006F3B77">
            <w:pPr>
              <w:pStyle w:val="TAC"/>
            </w:pPr>
            <w:r w:rsidRPr="005F7EB0">
              <w:t>0</w:t>
            </w:r>
          </w:p>
        </w:tc>
        <w:tc>
          <w:tcPr>
            <w:tcW w:w="709" w:type="dxa"/>
          </w:tcPr>
          <w:p w14:paraId="7B603484" w14:textId="77777777" w:rsidR="00DF151E" w:rsidRPr="005F7EB0" w:rsidRDefault="00DF151E" w:rsidP="006F3B77">
            <w:pPr>
              <w:pStyle w:val="TAL"/>
            </w:pPr>
          </w:p>
        </w:tc>
        <w:tc>
          <w:tcPr>
            <w:tcW w:w="4111" w:type="dxa"/>
          </w:tcPr>
          <w:p w14:paraId="34CB983A" w14:textId="77777777" w:rsidR="00DF151E" w:rsidRPr="005F7EB0" w:rsidRDefault="00DF151E" w:rsidP="006F3B77">
            <w:pPr>
              <w:pStyle w:val="TAL"/>
            </w:pPr>
            <w:r w:rsidRPr="005F7EB0">
              <w:t>Restricted service area</w:t>
            </w:r>
          </w:p>
        </w:tc>
      </w:tr>
      <w:tr w:rsidR="00DF151E" w:rsidRPr="005F7EB0" w14:paraId="0B6B1DA3" w14:textId="77777777" w:rsidTr="006F3B77">
        <w:trPr>
          <w:jc w:val="center"/>
        </w:trPr>
        <w:tc>
          <w:tcPr>
            <w:tcW w:w="284" w:type="dxa"/>
          </w:tcPr>
          <w:p w14:paraId="4C89193C" w14:textId="77777777" w:rsidR="00DF151E" w:rsidRPr="005F7EB0" w:rsidRDefault="00DF151E" w:rsidP="006F3B77">
            <w:pPr>
              <w:pStyle w:val="TAC"/>
            </w:pPr>
            <w:r w:rsidRPr="005F7EB0">
              <w:t>0</w:t>
            </w:r>
          </w:p>
        </w:tc>
        <w:tc>
          <w:tcPr>
            <w:tcW w:w="285" w:type="dxa"/>
          </w:tcPr>
          <w:p w14:paraId="4299EC56" w14:textId="77777777" w:rsidR="00DF151E" w:rsidRPr="005F7EB0" w:rsidRDefault="00DF151E" w:rsidP="006F3B77">
            <w:pPr>
              <w:pStyle w:val="TAC"/>
            </w:pPr>
            <w:r w:rsidRPr="005F7EB0">
              <w:t>0</w:t>
            </w:r>
          </w:p>
        </w:tc>
        <w:tc>
          <w:tcPr>
            <w:tcW w:w="283" w:type="dxa"/>
          </w:tcPr>
          <w:p w14:paraId="260C86DF" w14:textId="77777777" w:rsidR="00DF151E" w:rsidRPr="005F7EB0" w:rsidRDefault="00DF151E" w:rsidP="006F3B77">
            <w:pPr>
              <w:pStyle w:val="TAC"/>
            </w:pPr>
            <w:r w:rsidRPr="005F7EB0">
              <w:t>1</w:t>
            </w:r>
          </w:p>
        </w:tc>
        <w:tc>
          <w:tcPr>
            <w:tcW w:w="283" w:type="dxa"/>
          </w:tcPr>
          <w:p w14:paraId="499ED481" w14:textId="77777777" w:rsidR="00DF151E" w:rsidRPr="005F7EB0" w:rsidRDefault="00DF151E" w:rsidP="006F3B77">
            <w:pPr>
              <w:pStyle w:val="TAC"/>
            </w:pPr>
            <w:r w:rsidRPr="005F7EB0">
              <w:t>0</w:t>
            </w:r>
          </w:p>
        </w:tc>
        <w:tc>
          <w:tcPr>
            <w:tcW w:w="284" w:type="dxa"/>
          </w:tcPr>
          <w:p w14:paraId="6D4B3B3E" w14:textId="77777777" w:rsidR="00DF151E" w:rsidRPr="005F7EB0" w:rsidRDefault="00DF151E" w:rsidP="006F3B77">
            <w:pPr>
              <w:pStyle w:val="TAC"/>
            </w:pPr>
            <w:r w:rsidRPr="005F7EB0">
              <w:t>1</w:t>
            </w:r>
          </w:p>
        </w:tc>
        <w:tc>
          <w:tcPr>
            <w:tcW w:w="284" w:type="dxa"/>
          </w:tcPr>
          <w:p w14:paraId="7A2CA651" w14:textId="77777777" w:rsidR="00DF151E" w:rsidRPr="005F7EB0" w:rsidRDefault="00DF151E" w:rsidP="006F3B77">
            <w:pPr>
              <w:pStyle w:val="TAC"/>
            </w:pPr>
            <w:r w:rsidRPr="005F7EB0">
              <w:t>0</w:t>
            </w:r>
          </w:p>
        </w:tc>
        <w:tc>
          <w:tcPr>
            <w:tcW w:w="284" w:type="dxa"/>
          </w:tcPr>
          <w:p w14:paraId="1DF567BD" w14:textId="77777777" w:rsidR="00DF151E" w:rsidRPr="005F7EB0" w:rsidRDefault="00DF151E" w:rsidP="006F3B77">
            <w:pPr>
              <w:pStyle w:val="TAC"/>
            </w:pPr>
            <w:r w:rsidRPr="005F7EB0">
              <w:t>1</w:t>
            </w:r>
          </w:p>
        </w:tc>
        <w:tc>
          <w:tcPr>
            <w:tcW w:w="284" w:type="dxa"/>
          </w:tcPr>
          <w:p w14:paraId="6A99904E" w14:textId="77777777" w:rsidR="00DF151E" w:rsidRPr="005F7EB0" w:rsidRDefault="00DF151E" w:rsidP="006F3B77">
            <w:pPr>
              <w:pStyle w:val="TAC"/>
            </w:pPr>
            <w:r w:rsidRPr="005F7EB0">
              <w:t>1</w:t>
            </w:r>
          </w:p>
        </w:tc>
        <w:tc>
          <w:tcPr>
            <w:tcW w:w="709" w:type="dxa"/>
          </w:tcPr>
          <w:p w14:paraId="2041E797" w14:textId="77777777" w:rsidR="00DF151E" w:rsidRPr="005F7EB0" w:rsidRDefault="00DF151E" w:rsidP="006F3B77">
            <w:pPr>
              <w:pStyle w:val="TAL"/>
            </w:pPr>
          </w:p>
        </w:tc>
        <w:tc>
          <w:tcPr>
            <w:tcW w:w="4111" w:type="dxa"/>
          </w:tcPr>
          <w:p w14:paraId="1B5E4ADF" w14:textId="77777777" w:rsidR="00DF151E" w:rsidRPr="005F7EB0" w:rsidRDefault="00DF151E" w:rsidP="006F3B77">
            <w:pPr>
              <w:pStyle w:val="TAL"/>
            </w:pPr>
            <w:r w:rsidRPr="005F7EB0">
              <w:t>LADN not available</w:t>
            </w:r>
          </w:p>
        </w:tc>
      </w:tr>
      <w:tr w:rsidR="00DF151E" w:rsidRPr="005F7EB0" w14:paraId="288B2CFC" w14:textId="77777777" w:rsidTr="006F3B77">
        <w:trPr>
          <w:jc w:val="center"/>
        </w:trPr>
        <w:tc>
          <w:tcPr>
            <w:tcW w:w="284" w:type="dxa"/>
          </w:tcPr>
          <w:p w14:paraId="275CBAC7" w14:textId="77777777" w:rsidR="00DF151E" w:rsidRPr="005F7EB0" w:rsidRDefault="00DF151E" w:rsidP="006F3B77">
            <w:pPr>
              <w:pStyle w:val="TAC"/>
            </w:pPr>
            <w:r w:rsidRPr="005F7EB0">
              <w:t>0</w:t>
            </w:r>
          </w:p>
        </w:tc>
        <w:tc>
          <w:tcPr>
            <w:tcW w:w="285" w:type="dxa"/>
          </w:tcPr>
          <w:p w14:paraId="2B761F7D" w14:textId="77777777" w:rsidR="00DF151E" w:rsidRPr="005F7EB0" w:rsidRDefault="00DF151E" w:rsidP="006F3B77">
            <w:pPr>
              <w:pStyle w:val="TAC"/>
            </w:pPr>
            <w:r w:rsidRPr="005F7EB0">
              <w:t>1</w:t>
            </w:r>
          </w:p>
        </w:tc>
        <w:tc>
          <w:tcPr>
            <w:tcW w:w="283" w:type="dxa"/>
          </w:tcPr>
          <w:p w14:paraId="6DA2C4EA" w14:textId="77777777" w:rsidR="00DF151E" w:rsidRPr="005F7EB0" w:rsidRDefault="00DF151E" w:rsidP="006F3B77">
            <w:pPr>
              <w:pStyle w:val="TAC"/>
            </w:pPr>
            <w:r w:rsidRPr="005F7EB0">
              <w:t>0</w:t>
            </w:r>
          </w:p>
        </w:tc>
        <w:tc>
          <w:tcPr>
            <w:tcW w:w="283" w:type="dxa"/>
          </w:tcPr>
          <w:p w14:paraId="1869424A" w14:textId="77777777" w:rsidR="00DF151E" w:rsidRPr="005F7EB0" w:rsidRDefault="00DF151E" w:rsidP="006F3B77">
            <w:pPr>
              <w:pStyle w:val="TAC"/>
            </w:pPr>
            <w:r w:rsidRPr="005F7EB0">
              <w:t>0</w:t>
            </w:r>
          </w:p>
        </w:tc>
        <w:tc>
          <w:tcPr>
            <w:tcW w:w="284" w:type="dxa"/>
          </w:tcPr>
          <w:p w14:paraId="1920DF56" w14:textId="77777777" w:rsidR="00DF151E" w:rsidRPr="005F7EB0" w:rsidRDefault="00DF151E" w:rsidP="006F3B77">
            <w:pPr>
              <w:pStyle w:val="TAC"/>
            </w:pPr>
            <w:r w:rsidRPr="005F7EB0">
              <w:t>0</w:t>
            </w:r>
          </w:p>
        </w:tc>
        <w:tc>
          <w:tcPr>
            <w:tcW w:w="284" w:type="dxa"/>
          </w:tcPr>
          <w:p w14:paraId="1D24A08A" w14:textId="77777777" w:rsidR="00DF151E" w:rsidRPr="005F7EB0" w:rsidRDefault="00DF151E" w:rsidP="006F3B77">
            <w:pPr>
              <w:pStyle w:val="TAC"/>
            </w:pPr>
            <w:r w:rsidRPr="005F7EB0">
              <w:t>0</w:t>
            </w:r>
          </w:p>
        </w:tc>
        <w:tc>
          <w:tcPr>
            <w:tcW w:w="284" w:type="dxa"/>
          </w:tcPr>
          <w:p w14:paraId="212F8DC0" w14:textId="77777777" w:rsidR="00DF151E" w:rsidRPr="005F7EB0" w:rsidRDefault="00DF151E" w:rsidP="006F3B77">
            <w:pPr>
              <w:pStyle w:val="TAC"/>
            </w:pPr>
            <w:r>
              <w:t>0</w:t>
            </w:r>
          </w:p>
        </w:tc>
        <w:tc>
          <w:tcPr>
            <w:tcW w:w="284" w:type="dxa"/>
          </w:tcPr>
          <w:p w14:paraId="385DBA65" w14:textId="77777777" w:rsidR="00DF151E" w:rsidRPr="005F7EB0" w:rsidRDefault="00DF151E" w:rsidP="006F3B77">
            <w:pPr>
              <w:pStyle w:val="TAC"/>
            </w:pPr>
            <w:r w:rsidRPr="005F7EB0">
              <w:t>1</w:t>
            </w:r>
          </w:p>
        </w:tc>
        <w:tc>
          <w:tcPr>
            <w:tcW w:w="709" w:type="dxa"/>
          </w:tcPr>
          <w:p w14:paraId="7EC47EA4" w14:textId="77777777" w:rsidR="00DF151E" w:rsidRPr="005F7EB0" w:rsidRDefault="00DF151E" w:rsidP="006F3B77">
            <w:pPr>
              <w:pStyle w:val="TAL"/>
            </w:pPr>
          </w:p>
        </w:tc>
        <w:tc>
          <w:tcPr>
            <w:tcW w:w="4111" w:type="dxa"/>
          </w:tcPr>
          <w:p w14:paraId="533B647F" w14:textId="77777777" w:rsidR="00DF151E" w:rsidRPr="005F7EB0" w:rsidRDefault="00DF151E" w:rsidP="006F3B77">
            <w:pPr>
              <w:pStyle w:val="TAL"/>
            </w:pPr>
            <w:r w:rsidRPr="00D47A53">
              <w:t xml:space="preserve">Maximum number of </w:t>
            </w:r>
            <w:r>
              <w:t xml:space="preserve">PDU sessions </w:t>
            </w:r>
            <w:r w:rsidRPr="00D47A53">
              <w:t>reached</w:t>
            </w:r>
          </w:p>
        </w:tc>
      </w:tr>
      <w:tr w:rsidR="00DF151E" w:rsidRPr="005F7EB0" w14:paraId="3348226C" w14:textId="77777777" w:rsidTr="006F3B77">
        <w:trPr>
          <w:jc w:val="center"/>
        </w:trPr>
        <w:tc>
          <w:tcPr>
            <w:tcW w:w="284" w:type="dxa"/>
          </w:tcPr>
          <w:p w14:paraId="7E499902" w14:textId="77777777" w:rsidR="00DF151E" w:rsidRPr="005F7EB0" w:rsidRDefault="00DF151E" w:rsidP="006F3B77">
            <w:pPr>
              <w:pStyle w:val="TAC"/>
            </w:pPr>
            <w:r w:rsidRPr="005F7EB0">
              <w:t>0</w:t>
            </w:r>
          </w:p>
        </w:tc>
        <w:tc>
          <w:tcPr>
            <w:tcW w:w="285" w:type="dxa"/>
          </w:tcPr>
          <w:p w14:paraId="687FDD48" w14:textId="77777777" w:rsidR="00DF151E" w:rsidRPr="005F7EB0" w:rsidRDefault="00DF151E" w:rsidP="006F3B77">
            <w:pPr>
              <w:pStyle w:val="TAC"/>
            </w:pPr>
            <w:r w:rsidRPr="005F7EB0">
              <w:t>1</w:t>
            </w:r>
          </w:p>
        </w:tc>
        <w:tc>
          <w:tcPr>
            <w:tcW w:w="283" w:type="dxa"/>
          </w:tcPr>
          <w:p w14:paraId="0C59013B" w14:textId="77777777" w:rsidR="00DF151E" w:rsidRPr="005F7EB0" w:rsidRDefault="00DF151E" w:rsidP="006F3B77">
            <w:pPr>
              <w:pStyle w:val="TAC"/>
            </w:pPr>
            <w:r w:rsidRPr="005F7EB0">
              <w:t>0</w:t>
            </w:r>
          </w:p>
        </w:tc>
        <w:tc>
          <w:tcPr>
            <w:tcW w:w="283" w:type="dxa"/>
          </w:tcPr>
          <w:p w14:paraId="4D90E164" w14:textId="77777777" w:rsidR="00DF151E" w:rsidRPr="005F7EB0" w:rsidRDefault="00DF151E" w:rsidP="006F3B77">
            <w:pPr>
              <w:pStyle w:val="TAC"/>
            </w:pPr>
            <w:r w:rsidRPr="005F7EB0">
              <w:t>0</w:t>
            </w:r>
          </w:p>
        </w:tc>
        <w:tc>
          <w:tcPr>
            <w:tcW w:w="284" w:type="dxa"/>
          </w:tcPr>
          <w:p w14:paraId="4A239291" w14:textId="77777777" w:rsidR="00DF151E" w:rsidRPr="005F7EB0" w:rsidRDefault="00DF151E" w:rsidP="006F3B77">
            <w:pPr>
              <w:pStyle w:val="TAC"/>
            </w:pPr>
            <w:r w:rsidRPr="005F7EB0">
              <w:t>0</w:t>
            </w:r>
          </w:p>
        </w:tc>
        <w:tc>
          <w:tcPr>
            <w:tcW w:w="284" w:type="dxa"/>
          </w:tcPr>
          <w:p w14:paraId="51BAAB54" w14:textId="77777777" w:rsidR="00DF151E" w:rsidRPr="005F7EB0" w:rsidRDefault="00DF151E" w:rsidP="006F3B77">
            <w:pPr>
              <w:pStyle w:val="TAC"/>
            </w:pPr>
            <w:r w:rsidRPr="005F7EB0">
              <w:t>0</w:t>
            </w:r>
          </w:p>
        </w:tc>
        <w:tc>
          <w:tcPr>
            <w:tcW w:w="284" w:type="dxa"/>
          </w:tcPr>
          <w:p w14:paraId="014B8984" w14:textId="77777777" w:rsidR="00DF151E" w:rsidRPr="005F7EB0" w:rsidRDefault="00DF151E" w:rsidP="006F3B77">
            <w:pPr>
              <w:pStyle w:val="TAC"/>
            </w:pPr>
            <w:r w:rsidRPr="005F7EB0">
              <w:t>1</w:t>
            </w:r>
          </w:p>
        </w:tc>
        <w:tc>
          <w:tcPr>
            <w:tcW w:w="284" w:type="dxa"/>
          </w:tcPr>
          <w:p w14:paraId="49E731D1" w14:textId="77777777" w:rsidR="00DF151E" w:rsidRPr="005F7EB0" w:rsidRDefault="00DF151E" w:rsidP="006F3B77">
            <w:pPr>
              <w:pStyle w:val="TAC"/>
            </w:pPr>
            <w:r w:rsidRPr="005F7EB0">
              <w:t>1</w:t>
            </w:r>
          </w:p>
        </w:tc>
        <w:tc>
          <w:tcPr>
            <w:tcW w:w="709" w:type="dxa"/>
          </w:tcPr>
          <w:p w14:paraId="456F06DA" w14:textId="77777777" w:rsidR="00DF151E" w:rsidRPr="005F7EB0" w:rsidRDefault="00DF151E" w:rsidP="006F3B77">
            <w:pPr>
              <w:pStyle w:val="TAL"/>
            </w:pPr>
          </w:p>
        </w:tc>
        <w:tc>
          <w:tcPr>
            <w:tcW w:w="4111" w:type="dxa"/>
          </w:tcPr>
          <w:p w14:paraId="4F66BC06" w14:textId="77777777" w:rsidR="00DF151E" w:rsidRPr="005F7EB0" w:rsidRDefault="00DF151E" w:rsidP="006F3B77">
            <w:pPr>
              <w:pStyle w:val="TAL"/>
            </w:pPr>
            <w:r w:rsidRPr="005F7EB0">
              <w:t>Insufficient resources</w:t>
            </w:r>
            <w:r w:rsidRPr="005F7EB0">
              <w:rPr>
                <w:rFonts w:hint="eastAsia"/>
              </w:rPr>
              <w:t xml:space="preserve"> for specific slice and DNN</w:t>
            </w:r>
          </w:p>
        </w:tc>
      </w:tr>
      <w:tr w:rsidR="00DF151E" w:rsidRPr="005F7EB0" w14:paraId="114B58F1" w14:textId="77777777" w:rsidTr="006F3B77">
        <w:trPr>
          <w:jc w:val="center"/>
        </w:trPr>
        <w:tc>
          <w:tcPr>
            <w:tcW w:w="284" w:type="dxa"/>
          </w:tcPr>
          <w:p w14:paraId="715D66D1" w14:textId="77777777" w:rsidR="00DF151E" w:rsidRPr="005F7EB0" w:rsidRDefault="00DF151E" w:rsidP="006F3B77">
            <w:pPr>
              <w:pStyle w:val="TAC"/>
            </w:pPr>
            <w:r w:rsidRPr="005F7EB0">
              <w:t>0</w:t>
            </w:r>
          </w:p>
        </w:tc>
        <w:tc>
          <w:tcPr>
            <w:tcW w:w="285" w:type="dxa"/>
          </w:tcPr>
          <w:p w14:paraId="273E5B1C" w14:textId="77777777" w:rsidR="00DF151E" w:rsidRPr="005F7EB0" w:rsidRDefault="00DF151E" w:rsidP="006F3B77">
            <w:pPr>
              <w:pStyle w:val="TAC"/>
            </w:pPr>
            <w:r w:rsidRPr="005F7EB0">
              <w:t>1</w:t>
            </w:r>
          </w:p>
        </w:tc>
        <w:tc>
          <w:tcPr>
            <w:tcW w:w="283" w:type="dxa"/>
          </w:tcPr>
          <w:p w14:paraId="1E3A0C54" w14:textId="77777777" w:rsidR="00DF151E" w:rsidRPr="005F7EB0" w:rsidRDefault="00DF151E" w:rsidP="006F3B77">
            <w:pPr>
              <w:pStyle w:val="TAC"/>
            </w:pPr>
            <w:r w:rsidRPr="005F7EB0">
              <w:t>0</w:t>
            </w:r>
          </w:p>
        </w:tc>
        <w:tc>
          <w:tcPr>
            <w:tcW w:w="283" w:type="dxa"/>
          </w:tcPr>
          <w:p w14:paraId="33F7AD1C" w14:textId="77777777" w:rsidR="00DF151E" w:rsidRPr="005F7EB0" w:rsidRDefault="00DF151E" w:rsidP="006F3B77">
            <w:pPr>
              <w:pStyle w:val="TAC"/>
            </w:pPr>
            <w:r w:rsidRPr="005F7EB0">
              <w:t>0</w:t>
            </w:r>
          </w:p>
        </w:tc>
        <w:tc>
          <w:tcPr>
            <w:tcW w:w="284" w:type="dxa"/>
          </w:tcPr>
          <w:p w14:paraId="3FB8E6A9" w14:textId="77777777" w:rsidR="00DF151E" w:rsidRPr="005F7EB0" w:rsidRDefault="00DF151E" w:rsidP="006F3B77">
            <w:pPr>
              <w:pStyle w:val="TAC"/>
            </w:pPr>
            <w:r w:rsidRPr="005F7EB0">
              <w:t>0</w:t>
            </w:r>
          </w:p>
        </w:tc>
        <w:tc>
          <w:tcPr>
            <w:tcW w:w="284" w:type="dxa"/>
          </w:tcPr>
          <w:p w14:paraId="3375B2EB" w14:textId="77777777" w:rsidR="00DF151E" w:rsidRPr="005F7EB0" w:rsidRDefault="00DF151E" w:rsidP="006F3B77">
            <w:pPr>
              <w:pStyle w:val="TAC"/>
            </w:pPr>
            <w:r w:rsidRPr="005F7EB0">
              <w:t>1</w:t>
            </w:r>
          </w:p>
        </w:tc>
        <w:tc>
          <w:tcPr>
            <w:tcW w:w="284" w:type="dxa"/>
          </w:tcPr>
          <w:p w14:paraId="455DACD3" w14:textId="77777777" w:rsidR="00DF151E" w:rsidRPr="005F7EB0" w:rsidRDefault="00DF151E" w:rsidP="006F3B77">
            <w:pPr>
              <w:pStyle w:val="TAC"/>
            </w:pPr>
            <w:r w:rsidRPr="005F7EB0">
              <w:t>0</w:t>
            </w:r>
          </w:p>
        </w:tc>
        <w:tc>
          <w:tcPr>
            <w:tcW w:w="284" w:type="dxa"/>
          </w:tcPr>
          <w:p w14:paraId="35BBF11F" w14:textId="77777777" w:rsidR="00DF151E" w:rsidRPr="005F7EB0" w:rsidRDefault="00DF151E" w:rsidP="006F3B77">
            <w:pPr>
              <w:pStyle w:val="TAC"/>
            </w:pPr>
            <w:r w:rsidRPr="005F7EB0">
              <w:t>1</w:t>
            </w:r>
          </w:p>
        </w:tc>
        <w:tc>
          <w:tcPr>
            <w:tcW w:w="709" w:type="dxa"/>
          </w:tcPr>
          <w:p w14:paraId="061DFD45" w14:textId="77777777" w:rsidR="00DF151E" w:rsidRPr="005F7EB0" w:rsidRDefault="00DF151E" w:rsidP="006F3B77">
            <w:pPr>
              <w:pStyle w:val="TAL"/>
            </w:pPr>
          </w:p>
        </w:tc>
        <w:tc>
          <w:tcPr>
            <w:tcW w:w="4111" w:type="dxa"/>
          </w:tcPr>
          <w:p w14:paraId="4789ECB9" w14:textId="77777777" w:rsidR="00DF151E" w:rsidRPr="005F7EB0" w:rsidRDefault="00DF151E" w:rsidP="006F3B77">
            <w:pPr>
              <w:pStyle w:val="TAL"/>
            </w:pPr>
            <w:r w:rsidRPr="005F7EB0">
              <w:t>Insufficient resources</w:t>
            </w:r>
            <w:r w:rsidRPr="005F7EB0">
              <w:rPr>
                <w:rFonts w:hint="eastAsia"/>
              </w:rPr>
              <w:t xml:space="preserve"> for specific slice</w:t>
            </w:r>
          </w:p>
        </w:tc>
      </w:tr>
      <w:tr w:rsidR="00DF151E" w:rsidRPr="005F7EB0" w14:paraId="455C5507" w14:textId="77777777" w:rsidTr="006F3B77">
        <w:trPr>
          <w:jc w:val="center"/>
        </w:trPr>
        <w:tc>
          <w:tcPr>
            <w:tcW w:w="284" w:type="dxa"/>
          </w:tcPr>
          <w:p w14:paraId="129FBFF7" w14:textId="77777777" w:rsidR="00DF151E" w:rsidRPr="008E19A8" w:rsidRDefault="00DF151E" w:rsidP="006F3B77">
            <w:pPr>
              <w:pStyle w:val="TAC"/>
            </w:pPr>
            <w:r w:rsidRPr="008E19A8">
              <w:t>0</w:t>
            </w:r>
          </w:p>
        </w:tc>
        <w:tc>
          <w:tcPr>
            <w:tcW w:w="285" w:type="dxa"/>
          </w:tcPr>
          <w:p w14:paraId="159412DE" w14:textId="77777777" w:rsidR="00DF151E" w:rsidRPr="008E19A8" w:rsidRDefault="00DF151E" w:rsidP="006F3B77">
            <w:pPr>
              <w:pStyle w:val="TAC"/>
            </w:pPr>
            <w:r w:rsidRPr="008E19A8">
              <w:t>1</w:t>
            </w:r>
          </w:p>
        </w:tc>
        <w:tc>
          <w:tcPr>
            <w:tcW w:w="283" w:type="dxa"/>
          </w:tcPr>
          <w:p w14:paraId="6CA48199" w14:textId="77777777" w:rsidR="00DF151E" w:rsidRPr="008E19A8" w:rsidRDefault="00DF151E" w:rsidP="006F3B77">
            <w:pPr>
              <w:pStyle w:val="TAC"/>
            </w:pPr>
            <w:r w:rsidRPr="008E19A8">
              <w:t>0</w:t>
            </w:r>
          </w:p>
        </w:tc>
        <w:tc>
          <w:tcPr>
            <w:tcW w:w="283" w:type="dxa"/>
          </w:tcPr>
          <w:p w14:paraId="7E0CB833" w14:textId="77777777" w:rsidR="00DF151E" w:rsidRPr="008E19A8" w:rsidRDefault="00DF151E" w:rsidP="006F3B77">
            <w:pPr>
              <w:pStyle w:val="TAC"/>
            </w:pPr>
            <w:r w:rsidRPr="008E19A8">
              <w:t>0</w:t>
            </w:r>
          </w:p>
        </w:tc>
        <w:tc>
          <w:tcPr>
            <w:tcW w:w="284" w:type="dxa"/>
          </w:tcPr>
          <w:p w14:paraId="490372D7" w14:textId="77777777" w:rsidR="00DF151E" w:rsidRPr="008E19A8" w:rsidRDefault="00DF151E" w:rsidP="006F3B77">
            <w:pPr>
              <w:pStyle w:val="TAC"/>
            </w:pPr>
            <w:r w:rsidRPr="008E19A8">
              <w:t>0</w:t>
            </w:r>
          </w:p>
        </w:tc>
        <w:tc>
          <w:tcPr>
            <w:tcW w:w="284" w:type="dxa"/>
          </w:tcPr>
          <w:p w14:paraId="245974C1" w14:textId="77777777" w:rsidR="00DF151E" w:rsidRPr="008E19A8" w:rsidRDefault="00DF151E" w:rsidP="006F3B77">
            <w:pPr>
              <w:pStyle w:val="TAC"/>
            </w:pPr>
            <w:r w:rsidRPr="008E19A8">
              <w:t>1</w:t>
            </w:r>
          </w:p>
        </w:tc>
        <w:tc>
          <w:tcPr>
            <w:tcW w:w="284" w:type="dxa"/>
          </w:tcPr>
          <w:p w14:paraId="16E0D101" w14:textId="77777777" w:rsidR="00DF151E" w:rsidRPr="008E19A8" w:rsidRDefault="00DF151E" w:rsidP="006F3B77">
            <w:pPr>
              <w:pStyle w:val="TAC"/>
            </w:pPr>
            <w:r w:rsidRPr="008E19A8">
              <w:t>1</w:t>
            </w:r>
          </w:p>
        </w:tc>
        <w:tc>
          <w:tcPr>
            <w:tcW w:w="284" w:type="dxa"/>
          </w:tcPr>
          <w:p w14:paraId="49BED261" w14:textId="77777777" w:rsidR="00DF151E" w:rsidRPr="008E19A8" w:rsidRDefault="00DF151E" w:rsidP="006F3B77">
            <w:pPr>
              <w:pStyle w:val="TAC"/>
            </w:pPr>
            <w:r w:rsidRPr="008E19A8">
              <w:t>1</w:t>
            </w:r>
          </w:p>
        </w:tc>
        <w:tc>
          <w:tcPr>
            <w:tcW w:w="709" w:type="dxa"/>
          </w:tcPr>
          <w:p w14:paraId="3899A3DD" w14:textId="77777777" w:rsidR="00DF151E" w:rsidRPr="005F7EB0" w:rsidRDefault="00DF151E" w:rsidP="006F3B77">
            <w:pPr>
              <w:pStyle w:val="TAL"/>
            </w:pPr>
          </w:p>
        </w:tc>
        <w:tc>
          <w:tcPr>
            <w:tcW w:w="4111" w:type="dxa"/>
          </w:tcPr>
          <w:p w14:paraId="793019D7" w14:textId="77777777" w:rsidR="00DF151E" w:rsidRPr="005F7EB0" w:rsidRDefault="00DF151E" w:rsidP="006F3B77">
            <w:pPr>
              <w:pStyle w:val="TAL"/>
            </w:pPr>
            <w:r>
              <w:t>ngKSI already in use</w:t>
            </w:r>
          </w:p>
        </w:tc>
      </w:tr>
      <w:tr w:rsidR="00DF151E" w:rsidRPr="005F7EB0" w14:paraId="0BBD2213" w14:textId="77777777" w:rsidTr="006F3B77">
        <w:trPr>
          <w:jc w:val="center"/>
        </w:trPr>
        <w:tc>
          <w:tcPr>
            <w:tcW w:w="284" w:type="dxa"/>
          </w:tcPr>
          <w:p w14:paraId="0236B434" w14:textId="77777777" w:rsidR="00DF151E" w:rsidRPr="008E19A8" w:rsidRDefault="00DF151E" w:rsidP="006F3B77">
            <w:pPr>
              <w:pStyle w:val="TAC"/>
            </w:pPr>
            <w:r w:rsidRPr="008E19A8">
              <w:t>0</w:t>
            </w:r>
          </w:p>
        </w:tc>
        <w:tc>
          <w:tcPr>
            <w:tcW w:w="285" w:type="dxa"/>
          </w:tcPr>
          <w:p w14:paraId="07ABED62" w14:textId="77777777" w:rsidR="00DF151E" w:rsidRPr="008E19A8" w:rsidRDefault="00DF151E" w:rsidP="006F3B77">
            <w:pPr>
              <w:pStyle w:val="TAC"/>
            </w:pPr>
            <w:r w:rsidRPr="008E19A8">
              <w:t>1</w:t>
            </w:r>
          </w:p>
        </w:tc>
        <w:tc>
          <w:tcPr>
            <w:tcW w:w="283" w:type="dxa"/>
          </w:tcPr>
          <w:p w14:paraId="69BE8ECF" w14:textId="77777777" w:rsidR="00DF151E" w:rsidRPr="008E19A8" w:rsidRDefault="00DF151E" w:rsidP="006F3B77">
            <w:pPr>
              <w:pStyle w:val="TAC"/>
            </w:pPr>
            <w:r w:rsidRPr="008E19A8">
              <w:t>0</w:t>
            </w:r>
          </w:p>
        </w:tc>
        <w:tc>
          <w:tcPr>
            <w:tcW w:w="283" w:type="dxa"/>
          </w:tcPr>
          <w:p w14:paraId="4E799399" w14:textId="77777777" w:rsidR="00DF151E" w:rsidRPr="008E19A8" w:rsidRDefault="00DF151E" w:rsidP="006F3B77">
            <w:pPr>
              <w:pStyle w:val="TAC"/>
            </w:pPr>
            <w:r w:rsidRPr="008E19A8">
              <w:t>0</w:t>
            </w:r>
          </w:p>
        </w:tc>
        <w:tc>
          <w:tcPr>
            <w:tcW w:w="284" w:type="dxa"/>
          </w:tcPr>
          <w:p w14:paraId="29204188" w14:textId="77777777" w:rsidR="00DF151E" w:rsidRPr="008E19A8" w:rsidRDefault="00DF151E" w:rsidP="006F3B77">
            <w:pPr>
              <w:pStyle w:val="TAC"/>
            </w:pPr>
            <w:r w:rsidRPr="008E19A8">
              <w:t>1</w:t>
            </w:r>
          </w:p>
        </w:tc>
        <w:tc>
          <w:tcPr>
            <w:tcW w:w="284" w:type="dxa"/>
          </w:tcPr>
          <w:p w14:paraId="557EB5ED" w14:textId="77777777" w:rsidR="00DF151E" w:rsidRPr="008E19A8" w:rsidRDefault="00DF151E" w:rsidP="006F3B77">
            <w:pPr>
              <w:pStyle w:val="TAC"/>
            </w:pPr>
            <w:r w:rsidRPr="008E19A8">
              <w:t>0</w:t>
            </w:r>
          </w:p>
        </w:tc>
        <w:tc>
          <w:tcPr>
            <w:tcW w:w="284" w:type="dxa"/>
          </w:tcPr>
          <w:p w14:paraId="791635C9" w14:textId="77777777" w:rsidR="00DF151E" w:rsidRPr="008E19A8" w:rsidRDefault="00DF151E" w:rsidP="006F3B77">
            <w:pPr>
              <w:pStyle w:val="TAC"/>
            </w:pPr>
            <w:r w:rsidRPr="008E19A8">
              <w:t>0</w:t>
            </w:r>
          </w:p>
        </w:tc>
        <w:tc>
          <w:tcPr>
            <w:tcW w:w="284" w:type="dxa"/>
          </w:tcPr>
          <w:p w14:paraId="641A676A" w14:textId="77777777" w:rsidR="00DF151E" w:rsidRPr="008E19A8" w:rsidRDefault="00DF151E" w:rsidP="006F3B77">
            <w:pPr>
              <w:pStyle w:val="TAC"/>
            </w:pPr>
            <w:r w:rsidRPr="008E19A8">
              <w:t>0</w:t>
            </w:r>
          </w:p>
        </w:tc>
        <w:tc>
          <w:tcPr>
            <w:tcW w:w="709" w:type="dxa"/>
          </w:tcPr>
          <w:p w14:paraId="63FE3009" w14:textId="77777777" w:rsidR="00DF151E" w:rsidRPr="005F7EB0" w:rsidRDefault="00DF151E" w:rsidP="006F3B77">
            <w:pPr>
              <w:pStyle w:val="TAL"/>
            </w:pPr>
          </w:p>
        </w:tc>
        <w:tc>
          <w:tcPr>
            <w:tcW w:w="4111" w:type="dxa"/>
          </w:tcPr>
          <w:p w14:paraId="2985C401" w14:textId="77777777" w:rsidR="00DF151E" w:rsidRPr="005F7EB0" w:rsidRDefault="00DF151E" w:rsidP="006F3B77">
            <w:pPr>
              <w:pStyle w:val="TAL"/>
            </w:pPr>
            <w:r>
              <w:t>Non-3GPP access</w:t>
            </w:r>
            <w:r w:rsidRPr="00540B89">
              <w:t xml:space="preserve"> </w:t>
            </w:r>
            <w:r>
              <w:t xml:space="preserve">to 5GCN </w:t>
            </w:r>
            <w:r w:rsidRPr="00540B89">
              <w:t xml:space="preserve">not </w:t>
            </w:r>
            <w:r>
              <w:t>allowed</w:t>
            </w:r>
          </w:p>
        </w:tc>
      </w:tr>
      <w:tr w:rsidR="00DF151E" w:rsidRPr="005F7EB0" w14:paraId="07912ED0" w14:textId="77777777" w:rsidTr="006F3B77">
        <w:trPr>
          <w:jc w:val="center"/>
        </w:trPr>
        <w:tc>
          <w:tcPr>
            <w:tcW w:w="284" w:type="dxa"/>
          </w:tcPr>
          <w:p w14:paraId="71D0DFDB" w14:textId="77777777" w:rsidR="00DF151E" w:rsidRPr="00F30388" w:rsidRDefault="00DF151E" w:rsidP="006F3B77">
            <w:pPr>
              <w:pStyle w:val="TAC"/>
            </w:pPr>
            <w:r w:rsidRPr="0028074B">
              <w:t>0</w:t>
            </w:r>
          </w:p>
        </w:tc>
        <w:tc>
          <w:tcPr>
            <w:tcW w:w="285" w:type="dxa"/>
          </w:tcPr>
          <w:p w14:paraId="7528D429" w14:textId="77777777" w:rsidR="00DF151E" w:rsidRPr="00240F9C" w:rsidRDefault="00DF151E" w:rsidP="006F3B77">
            <w:pPr>
              <w:pStyle w:val="TAC"/>
            </w:pPr>
            <w:r w:rsidRPr="00240F9C">
              <w:t>1</w:t>
            </w:r>
          </w:p>
        </w:tc>
        <w:tc>
          <w:tcPr>
            <w:tcW w:w="283" w:type="dxa"/>
          </w:tcPr>
          <w:p w14:paraId="3A600F9F" w14:textId="77777777" w:rsidR="00DF151E" w:rsidRPr="00905025" w:rsidRDefault="00DF151E" w:rsidP="006F3B77">
            <w:pPr>
              <w:pStyle w:val="TAC"/>
            </w:pPr>
            <w:r w:rsidRPr="00217D75">
              <w:t>0</w:t>
            </w:r>
          </w:p>
        </w:tc>
        <w:tc>
          <w:tcPr>
            <w:tcW w:w="283" w:type="dxa"/>
          </w:tcPr>
          <w:p w14:paraId="124421CD" w14:textId="77777777" w:rsidR="00DF151E" w:rsidRPr="008E19A8" w:rsidRDefault="00DF151E" w:rsidP="006F3B77">
            <w:pPr>
              <w:pStyle w:val="TAC"/>
            </w:pPr>
            <w:r w:rsidRPr="008E19A8">
              <w:t>0</w:t>
            </w:r>
          </w:p>
        </w:tc>
        <w:tc>
          <w:tcPr>
            <w:tcW w:w="284" w:type="dxa"/>
          </w:tcPr>
          <w:p w14:paraId="5AD1838C" w14:textId="77777777" w:rsidR="00DF151E" w:rsidRPr="008E19A8" w:rsidRDefault="00DF151E" w:rsidP="006F3B77">
            <w:pPr>
              <w:pStyle w:val="TAC"/>
            </w:pPr>
            <w:r w:rsidRPr="00771B9E">
              <w:t>1</w:t>
            </w:r>
          </w:p>
        </w:tc>
        <w:tc>
          <w:tcPr>
            <w:tcW w:w="284" w:type="dxa"/>
          </w:tcPr>
          <w:p w14:paraId="32B0760A" w14:textId="77777777" w:rsidR="00DF151E" w:rsidRPr="005B15B8" w:rsidRDefault="00DF151E" w:rsidP="006F3B77">
            <w:pPr>
              <w:pStyle w:val="TAC"/>
            </w:pPr>
            <w:r w:rsidRPr="008E19A8">
              <w:t>0</w:t>
            </w:r>
          </w:p>
        </w:tc>
        <w:tc>
          <w:tcPr>
            <w:tcW w:w="284" w:type="dxa"/>
          </w:tcPr>
          <w:p w14:paraId="36AD31DA" w14:textId="77777777" w:rsidR="00DF151E" w:rsidRPr="008E19A8" w:rsidRDefault="00DF151E" w:rsidP="006F3B77">
            <w:pPr>
              <w:pStyle w:val="TAC"/>
            </w:pPr>
            <w:r w:rsidRPr="008E19A8">
              <w:t>0</w:t>
            </w:r>
          </w:p>
        </w:tc>
        <w:tc>
          <w:tcPr>
            <w:tcW w:w="284" w:type="dxa"/>
          </w:tcPr>
          <w:p w14:paraId="2D5E5854" w14:textId="77777777" w:rsidR="00DF151E" w:rsidRPr="008E19A8" w:rsidRDefault="00DF151E" w:rsidP="006F3B77">
            <w:pPr>
              <w:pStyle w:val="TAC"/>
            </w:pPr>
            <w:r w:rsidRPr="008E19A8">
              <w:t>1</w:t>
            </w:r>
          </w:p>
        </w:tc>
        <w:tc>
          <w:tcPr>
            <w:tcW w:w="709" w:type="dxa"/>
          </w:tcPr>
          <w:p w14:paraId="176F6A15" w14:textId="77777777" w:rsidR="00DF151E" w:rsidRPr="005F7EB0" w:rsidRDefault="00DF151E" w:rsidP="006F3B77">
            <w:pPr>
              <w:pStyle w:val="TAL"/>
            </w:pPr>
          </w:p>
        </w:tc>
        <w:tc>
          <w:tcPr>
            <w:tcW w:w="4111" w:type="dxa"/>
          </w:tcPr>
          <w:p w14:paraId="284559C2" w14:textId="77777777" w:rsidR="00DF151E" w:rsidRPr="005F7EB0" w:rsidRDefault="00DF151E" w:rsidP="006F3B77">
            <w:pPr>
              <w:pStyle w:val="TAL"/>
            </w:pPr>
            <w:r>
              <w:t>Serving network not authorized</w:t>
            </w:r>
          </w:p>
        </w:tc>
      </w:tr>
      <w:tr w:rsidR="00DF151E" w:rsidRPr="005F7EB0" w14:paraId="2CD7AE9E" w14:textId="77777777" w:rsidTr="006F3B77">
        <w:trPr>
          <w:jc w:val="center"/>
        </w:trPr>
        <w:tc>
          <w:tcPr>
            <w:tcW w:w="284" w:type="dxa"/>
          </w:tcPr>
          <w:p w14:paraId="67BD920A" w14:textId="77777777" w:rsidR="00DF151E" w:rsidRPr="008E19A8" w:rsidRDefault="00DF151E" w:rsidP="006F3B77">
            <w:pPr>
              <w:pStyle w:val="TAC"/>
            </w:pPr>
            <w:r w:rsidRPr="008E19A8">
              <w:t>0</w:t>
            </w:r>
          </w:p>
        </w:tc>
        <w:tc>
          <w:tcPr>
            <w:tcW w:w="285" w:type="dxa"/>
          </w:tcPr>
          <w:p w14:paraId="6E98777A" w14:textId="77777777" w:rsidR="00DF151E" w:rsidRPr="000D0840" w:rsidRDefault="00DF151E" w:rsidP="006F3B77">
            <w:pPr>
              <w:pStyle w:val="TAC"/>
            </w:pPr>
            <w:r w:rsidRPr="00821EEF">
              <w:t>1</w:t>
            </w:r>
          </w:p>
        </w:tc>
        <w:tc>
          <w:tcPr>
            <w:tcW w:w="283" w:type="dxa"/>
          </w:tcPr>
          <w:p w14:paraId="6A2C6819" w14:textId="77777777" w:rsidR="00DF151E" w:rsidRPr="003352E9" w:rsidRDefault="00DF151E" w:rsidP="006F3B77">
            <w:pPr>
              <w:pStyle w:val="TAC"/>
            </w:pPr>
            <w:r w:rsidRPr="0032046E">
              <w:t>0</w:t>
            </w:r>
          </w:p>
        </w:tc>
        <w:tc>
          <w:tcPr>
            <w:tcW w:w="283" w:type="dxa"/>
          </w:tcPr>
          <w:p w14:paraId="44A26CC2" w14:textId="77777777" w:rsidR="00DF151E" w:rsidRPr="003352E9" w:rsidRDefault="00DF151E" w:rsidP="006F3B77">
            <w:pPr>
              <w:pStyle w:val="TAC"/>
            </w:pPr>
            <w:r w:rsidRPr="003352E9">
              <w:t>1</w:t>
            </w:r>
          </w:p>
        </w:tc>
        <w:tc>
          <w:tcPr>
            <w:tcW w:w="284" w:type="dxa"/>
          </w:tcPr>
          <w:p w14:paraId="26333AFA" w14:textId="77777777" w:rsidR="00DF151E" w:rsidRPr="00494175" w:rsidRDefault="00DF151E" w:rsidP="006F3B77">
            <w:pPr>
              <w:pStyle w:val="TAC"/>
            </w:pPr>
            <w:r w:rsidRPr="00494175">
              <w:t>1</w:t>
            </w:r>
          </w:p>
        </w:tc>
        <w:tc>
          <w:tcPr>
            <w:tcW w:w="284" w:type="dxa"/>
          </w:tcPr>
          <w:p w14:paraId="166A3CE6" w14:textId="77777777" w:rsidR="00DF151E" w:rsidRPr="0028074B" w:rsidRDefault="00DF151E" w:rsidP="006F3B77">
            <w:pPr>
              <w:pStyle w:val="TAC"/>
            </w:pPr>
            <w:r w:rsidRPr="00494175">
              <w:t>0</w:t>
            </w:r>
          </w:p>
        </w:tc>
        <w:tc>
          <w:tcPr>
            <w:tcW w:w="284" w:type="dxa"/>
          </w:tcPr>
          <w:p w14:paraId="04AF0040" w14:textId="77777777" w:rsidR="00DF151E" w:rsidRPr="00240F9C" w:rsidRDefault="00DF151E" w:rsidP="006F3B77">
            <w:pPr>
              <w:pStyle w:val="TAC"/>
            </w:pPr>
            <w:r w:rsidRPr="00F30388">
              <w:t>1</w:t>
            </w:r>
          </w:p>
        </w:tc>
        <w:tc>
          <w:tcPr>
            <w:tcW w:w="284" w:type="dxa"/>
          </w:tcPr>
          <w:p w14:paraId="48A94FAC" w14:textId="77777777" w:rsidR="00DF151E" w:rsidRPr="00217D75" w:rsidRDefault="00DF151E" w:rsidP="006F3B77">
            <w:pPr>
              <w:pStyle w:val="TAC"/>
            </w:pPr>
            <w:r w:rsidRPr="00240F9C">
              <w:t>0</w:t>
            </w:r>
          </w:p>
        </w:tc>
        <w:tc>
          <w:tcPr>
            <w:tcW w:w="709" w:type="dxa"/>
          </w:tcPr>
          <w:p w14:paraId="22624AB5" w14:textId="77777777" w:rsidR="00DF151E" w:rsidRPr="005F7EB0" w:rsidRDefault="00DF151E" w:rsidP="006F3B77">
            <w:pPr>
              <w:pStyle w:val="TAL"/>
            </w:pPr>
          </w:p>
        </w:tc>
        <w:tc>
          <w:tcPr>
            <w:tcW w:w="4111" w:type="dxa"/>
          </w:tcPr>
          <w:p w14:paraId="2FD8D7B3" w14:textId="77777777" w:rsidR="00DF151E" w:rsidRPr="005F7EB0" w:rsidRDefault="00DF151E" w:rsidP="006F3B77">
            <w:pPr>
              <w:pStyle w:val="TAL"/>
            </w:pPr>
            <w:r w:rsidRPr="005F7EB0">
              <w:t>Payload was not forwarded</w:t>
            </w:r>
          </w:p>
        </w:tc>
      </w:tr>
      <w:tr w:rsidR="00DF151E" w:rsidRPr="005F7EB0" w14:paraId="2EB4E464" w14:textId="77777777" w:rsidTr="006F3B77">
        <w:trPr>
          <w:jc w:val="center"/>
        </w:trPr>
        <w:tc>
          <w:tcPr>
            <w:tcW w:w="284" w:type="dxa"/>
          </w:tcPr>
          <w:p w14:paraId="6952ACE7" w14:textId="77777777" w:rsidR="00DF151E" w:rsidRPr="008E19A8" w:rsidRDefault="00DF151E" w:rsidP="006F3B77">
            <w:pPr>
              <w:pStyle w:val="TAC"/>
            </w:pPr>
            <w:r w:rsidRPr="008E19A8">
              <w:t>0</w:t>
            </w:r>
          </w:p>
        </w:tc>
        <w:tc>
          <w:tcPr>
            <w:tcW w:w="285" w:type="dxa"/>
          </w:tcPr>
          <w:p w14:paraId="23BFFB07" w14:textId="77777777" w:rsidR="00DF151E" w:rsidRPr="008E19A8" w:rsidRDefault="00DF151E" w:rsidP="006F3B77">
            <w:pPr>
              <w:pStyle w:val="TAC"/>
            </w:pPr>
            <w:r w:rsidRPr="008E19A8">
              <w:t>1</w:t>
            </w:r>
          </w:p>
        </w:tc>
        <w:tc>
          <w:tcPr>
            <w:tcW w:w="283" w:type="dxa"/>
          </w:tcPr>
          <w:p w14:paraId="170DFE9B" w14:textId="77777777" w:rsidR="00DF151E" w:rsidRPr="008E19A8" w:rsidRDefault="00DF151E" w:rsidP="006F3B77">
            <w:pPr>
              <w:pStyle w:val="TAC"/>
            </w:pPr>
            <w:r w:rsidRPr="008E19A8">
              <w:t>0</w:t>
            </w:r>
          </w:p>
        </w:tc>
        <w:tc>
          <w:tcPr>
            <w:tcW w:w="283" w:type="dxa"/>
          </w:tcPr>
          <w:p w14:paraId="0EED4997" w14:textId="77777777" w:rsidR="00DF151E" w:rsidRPr="008E19A8" w:rsidRDefault="00DF151E" w:rsidP="006F3B77">
            <w:pPr>
              <w:pStyle w:val="TAC"/>
            </w:pPr>
            <w:r w:rsidRPr="008E19A8">
              <w:t>1</w:t>
            </w:r>
          </w:p>
        </w:tc>
        <w:tc>
          <w:tcPr>
            <w:tcW w:w="284" w:type="dxa"/>
          </w:tcPr>
          <w:p w14:paraId="402CF20F" w14:textId="77777777" w:rsidR="00DF151E" w:rsidRPr="008E19A8" w:rsidRDefault="00DF151E" w:rsidP="006F3B77">
            <w:pPr>
              <w:pStyle w:val="TAC"/>
            </w:pPr>
            <w:r w:rsidRPr="008E19A8">
              <w:t>1</w:t>
            </w:r>
          </w:p>
        </w:tc>
        <w:tc>
          <w:tcPr>
            <w:tcW w:w="284" w:type="dxa"/>
          </w:tcPr>
          <w:p w14:paraId="174EF8E0" w14:textId="77777777" w:rsidR="00DF151E" w:rsidRPr="008E19A8" w:rsidRDefault="00DF151E" w:rsidP="006F3B77">
            <w:pPr>
              <w:pStyle w:val="TAC"/>
            </w:pPr>
            <w:r w:rsidRPr="008E19A8">
              <w:t>0</w:t>
            </w:r>
          </w:p>
        </w:tc>
        <w:tc>
          <w:tcPr>
            <w:tcW w:w="284" w:type="dxa"/>
          </w:tcPr>
          <w:p w14:paraId="4BAE7188" w14:textId="77777777" w:rsidR="00DF151E" w:rsidRPr="000D0840" w:rsidRDefault="00DF151E" w:rsidP="006F3B77">
            <w:pPr>
              <w:pStyle w:val="TAC"/>
            </w:pPr>
            <w:r w:rsidRPr="00692E44">
              <w:t>1</w:t>
            </w:r>
          </w:p>
        </w:tc>
        <w:tc>
          <w:tcPr>
            <w:tcW w:w="284" w:type="dxa"/>
          </w:tcPr>
          <w:p w14:paraId="7E46452B" w14:textId="77777777" w:rsidR="00DF151E" w:rsidRPr="008E19A8" w:rsidRDefault="00DF151E" w:rsidP="006F3B77">
            <w:pPr>
              <w:pStyle w:val="TAC"/>
            </w:pPr>
            <w:r w:rsidRPr="008E19A8">
              <w:t>1</w:t>
            </w:r>
          </w:p>
        </w:tc>
        <w:tc>
          <w:tcPr>
            <w:tcW w:w="709" w:type="dxa"/>
          </w:tcPr>
          <w:p w14:paraId="68D88FDC" w14:textId="77777777" w:rsidR="00DF151E" w:rsidRPr="008B1653" w:rsidRDefault="00DF151E" w:rsidP="006F3B77">
            <w:pPr>
              <w:pStyle w:val="TAL"/>
              <w:rPr>
                <w:highlight w:val="yellow"/>
              </w:rPr>
            </w:pPr>
          </w:p>
        </w:tc>
        <w:tc>
          <w:tcPr>
            <w:tcW w:w="4111" w:type="dxa"/>
          </w:tcPr>
          <w:p w14:paraId="5713D3E5" w14:textId="77777777" w:rsidR="00DF151E" w:rsidRPr="005F7EB0" w:rsidRDefault="00DF151E" w:rsidP="006F3B77">
            <w:pPr>
              <w:pStyle w:val="TAL"/>
            </w:pPr>
            <w:r>
              <w:t>DNN not supported or not subscribed in the slice</w:t>
            </w:r>
          </w:p>
        </w:tc>
      </w:tr>
      <w:tr w:rsidR="00DF151E" w:rsidRPr="005F7EB0" w14:paraId="2BB5751D" w14:textId="77777777" w:rsidTr="006F3B77">
        <w:trPr>
          <w:jc w:val="center"/>
        </w:trPr>
        <w:tc>
          <w:tcPr>
            <w:tcW w:w="284" w:type="dxa"/>
          </w:tcPr>
          <w:p w14:paraId="6CAA8EE4" w14:textId="77777777" w:rsidR="00DF151E" w:rsidRPr="005F7EB0" w:rsidRDefault="00DF151E" w:rsidP="006F3B77">
            <w:pPr>
              <w:pStyle w:val="TAC"/>
            </w:pPr>
            <w:r>
              <w:t>0</w:t>
            </w:r>
          </w:p>
        </w:tc>
        <w:tc>
          <w:tcPr>
            <w:tcW w:w="285" w:type="dxa"/>
          </w:tcPr>
          <w:p w14:paraId="6638B45E" w14:textId="77777777" w:rsidR="00DF151E" w:rsidRPr="005F7EB0" w:rsidRDefault="00DF151E" w:rsidP="006F3B77">
            <w:pPr>
              <w:pStyle w:val="TAC"/>
            </w:pPr>
            <w:r>
              <w:t>1</w:t>
            </w:r>
          </w:p>
        </w:tc>
        <w:tc>
          <w:tcPr>
            <w:tcW w:w="283" w:type="dxa"/>
          </w:tcPr>
          <w:p w14:paraId="286C5796" w14:textId="77777777" w:rsidR="00DF151E" w:rsidRPr="005F7EB0" w:rsidRDefault="00DF151E" w:rsidP="006F3B77">
            <w:pPr>
              <w:pStyle w:val="TAC"/>
            </w:pPr>
            <w:r>
              <w:t>0</w:t>
            </w:r>
          </w:p>
        </w:tc>
        <w:tc>
          <w:tcPr>
            <w:tcW w:w="283" w:type="dxa"/>
          </w:tcPr>
          <w:p w14:paraId="5F68DC5F" w14:textId="77777777" w:rsidR="00DF151E" w:rsidRPr="005F7EB0" w:rsidRDefault="00DF151E" w:rsidP="006F3B77">
            <w:pPr>
              <w:pStyle w:val="TAC"/>
            </w:pPr>
            <w:r>
              <w:t>1</w:t>
            </w:r>
          </w:p>
        </w:tc>
        <w:tc>
          <w:tcPr>
            <w:tcW w:w="284" w:type="dxa"/>
          </w:tcPr>
          <w:p w14:paraId="54DB2245" w14:textId="77777777" w:rsidR="00DF151E" w:rsidRPr="005F7EB0" w:rsidRDefault="00DF151E" w:rsidP="006F3B77">
            <w:pPr>
              <w:pStyle w:val="TAC"/>
            </w:pPr>
            <w:r>
              <w:t>1</w:t>
            </w:r>
          </w:p>
        </w:tc>
        <w:tc>
          <w:tcPr>
            <w:tcW w:w="284" w:type="dxa"/>
          </w:tcPr>
          <w:p w14:paraId="75BE9145" w14:textId="77777777" w:rsidR="00DF151E" w:rsidRPr="005F7EB0" w:rsidRDefault="00DF151E" w:rsidP="006F3B77">
            <w:pPr>
              <w:pStyle w:val="TAC"/>
            </w:pPr>
            <w:r>
              <w:t>1</w:t>
            </w:r>
          </w:p>
        </w:tc>
        <w:tc>
          <w:tcPr>
            <w:tcW w:w="284" w:type="dxa"/>
          </w:tcPr>
          <w:p w14:paraId="2AD80CF6" w14:textId="77777777" w:rsidR="00DF151E" w:rsidRPr="005F7EB0" w:rsidRDefault="00DF151E" w:rsidP="006F3B77">
            <w:pPr>
              <w:pStyle w:val="TAC"/>
            </w:pPr>
            <w:r>
              <w:t>0</w:t>
            </w:r>
          </w:p>
        </w:tc>
        <w:tc>
          <w:tcPr>
            <w:tcW w:w="284" w:type="dxa"/>
          </w:tcPr>
          <w:p w14:paraId="3D760DD0" w14:textId="77777777" w:rsidR="00DF151E" w:rsidRPr="005F7EB0" w:rsidRDefault="00DF151E" w:rsidP="006F3B77">
            <w:pPr>
              <w:pStyle w:val="TAC"/>
            </w:pPr>
            <w:r>
              <w:t>0</w:t>
            </w:r>
          </w:p>
        </w:tc>
        <w:tc>
          <w:tcPr>
            <w:tcW w:w="709" w:type="dxa"/>
          </w:tcPr>
          <w:p w14:paraId="74FCB33C" w14:textId="77777777" w:rsidR="00DF151E" w:rsidRPr="005F7EB0" w:rsidRDefault="00DF151E" w:rsidP="006F3B77">
            <w:pPr>
              <w:pStyle w:val="TAL"/>
            </w:pPr>
          </w:p>
        </w:tc>
        <w:tc>
          <w:tcPr>
            <w:tcW w:w="4111" w:type="dxa"/>
          </w:tcPr>
          <w:p w14:paraId="1D74FA5D" w14:textId="77777777" w:rsidR="00DF151E" w:rsidRPr="005F7EB0" w:rsidRDefault="00DF151E" w:rsidP="006F3B77">
            <w:pPr>
              <w:pStyle w:val="TAL"/>
            </w:pPr>
            <w:r>
              <w:t>Insufficient user-plane resources for the PDU session</w:t>
            </w:r>
          </w:p>
        </w:tc>
      </w:tr>
      <w:tr w:rsidR="00DF151E" w:rsidRPr="005F7EB0" w14:paraId="0A4F3212" w14:textId="77777777" w:rsidTr="006F3B77">
        <w:trPr>
          <w:jc w:val="center"/>
        </w:trPr>
        <w:tc>
          <w:tcPr>
            <w:tcW w:w="284" w:type="dxa"/>
          </w:tcPr>
          <w:p w14:paraId="6B5A9D45" w14:textId="77777777" w:rsidR="00DF151E" w:rsidRPr="005F7EB0" w:rsidRDefault="00DF151E" w:rsidP="006F3B77">
            <w:pPr>
              <w:pStyle w:val="TAC"/>
            </w:pPr>
            <w:r w:rsidRPr="005F7EB0">
              <w:t>0</w:t>
            </w:r>
          </w:p>
        </w:tc>
        <w:tc>
          <w:tcPr>
            <w:tcW w:w="285" w:type="dxa"/>
          </w:tcPr>
          <w:p w14:paraId="0E5041B4" w14:textId="77777777" w:rsidR="00DF151E" w:rsidRPr="005F7EB0" w:rsidRDefault="00DF151E" w:rsidP="006F3B77">
            <w:pPr>
              <w:pStyle w:val="TAC"/>
            </w:pPr>
            <w:r w:rsidRPr="005F7EB0">
              <w:t>1</w:t>
            </w:r>
          </w:p>
        </w:tc>
        <w:tc>
          <w:tcPr>
            <w:tcW w:w="283" w:type="dxa"/>
          </w:tcPr>
          <w:p w14:paraId="37F53D94" w14:textId="77777777" w:rsidR="00DF151E" w:rsidRPr="005F7EB0" w:rsidRDefault="00DF151E" w:rsidP="006F3B77">
            <w:pPr>
              <w:pStyle w:val="TAC"/>
            </w:pPr>
            <w:r w:rsidRPr="005F7EB0">
              <w:t>0</w:t>
            </w:r>
          </w:p>
        </w:tc>
        <w:tc>
          <w:tcPr>
            <w:tcW w:w="283" w:type="dxa"/>
          </w:tcPr>
          <w:p w14:paraId="56483087" w14:textId="77777777" w:rsidR="00DF151E" w:rsidRPr="005F7EB0" w:rsidRDefault="00DF151E" w:rsidP="006F3B77">
            <w:pPr>
              <w:pStyle w:val="TAC"/>
            </w:pPr>
            <w:r w:rsidRPr="005F7EB0">
              <w:t>1</w:t>
            </w:r>
          </w:p>
        </w:tc>
        <w:tc>
          <w:tcPr>
            <w:tcW w:w="284" w:type="dxa"/>
          </w:tcPr>
          <w:p w14:paraId="2A7A9C1D" w14:textId="77777777" w:rsidR="00DF151E" w:rsidRPr="005F7EB0" w:rsidRDefault="00DF151E" w:rsidP="006F3B77">
            <w:pPr>
              <w:pStyle w:val="TAC"/>
            </w:pPr>
            <w:r w:rsidRPr="005F7EB0">
              <w:t>1</w:t>
            </w:r>
          </w:p>
        </w:tc>
        <w:tc>
          <w:tcPr>
            <w:tcW w:w="284" w:type="dxa"/>
          </w:tcPr>
          <w:p w14:paraId="3CC3BBAF" w14:textId="77777777" w:rsidR="00DF151E" w:rsidRPr="005F7EB0" w:rsidRDefault="00DF151E" w:rsidP="006F3B77">
            <w:pPr>
              <w:pStyle w:val="TAC"/>
            </w:pPr>
            <w:r w:rsidRPr="005F7EB0">
              <w:t>1</w:t>
            </w:r>
          </w:p>
        </w:tc>
        <w:tc>
          <w:tcPr>
            <w:tcW w:w="284" w:type="dxa"/>
          </w:tcPr>
          <w:p w14:paraId="3C03F66D" w14:textId="77777777" w:rsidR="00DF151E" w:rsidRPr="005F7EB0" w:rsidRDefault="00DF151E" w:rsidP="006F3B77">
            <w:pPr>
              <w:pStyle w:val="TAC"/>
            </w:pPr>
            <w:r w:rsidRPr="005F7EB0">
              <w:t>1</w:t>
            </w:r>
          </w:p>
        </w:tc>
        <w:tc>
          <w:tcPr>
            <w:tcW w:w="284" w:type="dxa"/>
          </w:tcPr>
          <w:p w14:paraId="7F1182DE" w14:textId="77777777" w:rsidR="00DF151E" w:rsidRPr="005F7EB0" w:rsidRDefault="00DF151E" w:rsidP="006F3B77">
            <w:pPr>
              <w:pStyle w:val="TAC"/>
            </w:pPr>
            <w:r w:rsidRPr="005F7EB0">
              <w:t>1</w:t>
            </w:r>
          </w:p>
        </w:tc>
        <w:tc>
          <w:tcPr>
            <w:tcW w:w="709" w:type="dxa"/>
          </w:tcPr>
          <w:p w14:paraId="5DD68598" w14:textId="77777777" w:rsidR="00DF151E" w:rsidRPr="005F7EB0" w:rsidRDefault="00DF151E" w:rsidP="006F3B77">
            <w:pPr>
              <w:pStyle w:val="TAL"/>
            </w:pPr>
          </w:p>
        </w:tc>
        <w:tc>
          <w:tcPr>
            <w:tcW w:w="4111" w:type="dxa"/>
          </w:tcPr>
          <w:p w14:paraId="09CFF74E" w14:textId="77777777" w:rsidR="00DF151E" w:rsidRPr="005F7EB0" w:rsidRDefault="00DF151E" w:rsidP="006F3B77">
            <w:pPr>
              <w:pStyle w:val="TAL"/>
            </w:pPr>
            <w:r w:rsidRPr="005F7EB0">
              <w:t>Semantically incorrect message</w:t>
            </w:r>
          </w:p>
        </w:tc>
      </w:tr>
      <w:tr w:rsidR="00DF151E" w:rsidRPr="005F7EB0" w14:paraId="7E9748B0" w14:textId="77777777" w:rsidTr="006F3B77">
        <w:trPr>
          <w:jc w:val="center"/>
        </w:trPr>
        <w:tc>
          <w:tcPr>
            <w:tcW w:w="284" w:type="dxa"/>
          </w:tcPr>
          <w:p w14:paraId="1B40A200" w14:textId="77777777" w:rsidR="00DF151E" w:rsidRPr="005F7EB0" w:rsidRDefault="00DF151E" w:rsidP="006F3B77">
            <w:pPr>
              <w:pStyle w:val="TAC"/>
            </w:pPr>
            <w:r w:rsidRPr="005F7EB0">
              <w:t>0</w:t>
            </w:r>
          </w:p>
        </w:tc>
        <w:tc>
          <w:tcPr>
            <w:tcW w:w="285" w:type="dxa"/>
          </w:tcPr>
          <w:p w14:paraId="19939C17" w14:textId="77777777" w:rsidR="00DF151E" w:rsidRPr="005F7EB0" w:rsidRDefault="00DF151E" w:rsidP="006F3B77">
            <w:pPr>
              <w:pStyle w:val="TAC"/>
            </w:pPr>
            <w:r w:rsidRPr="005F7EB0">
              <w:t>1</w:t>
            </w:r>
          </w:p>
        </w:tc>
        <w:tc>
          <w:tcPr>
            <w:tcW w:w="283" w:type="dxa"/>
          </w:tcPr>
          <w:p w14:paraId="4ED7D9C6" w14:textId="77777777" w:rsidR="00DF151E" w:rsidRPr="005F7EB0" w:rsidRDefault="00DF151E" w:rsidP="006F3B77">
            <w:pPr>
              <w:pStyle w:val="TAC"/>
            </w:pPr>
            <w:r w:rsidRPr="005F7EB0">
              <w:t>1</w:t>
            </w:r>
          </w:p>
        </w:tc>
        <w:tc>
          <w:tcPr>
            <w:tcW w:w="283" w:type="dxa"/>
          </w:tcPr>
          <w:p w14:paraId="49CA5C58" w14:textId="77777777" w:rsidR="00DF151E" w:rsidRPr="005F7EB0" w:rsidRDefault="00DF151E" w:rsidP="006F3B77">
            <w:pPr>
              <w:pStyle w:val="TAC"/>
            </w:pPr>
            <w:r w:rsidRPr="005F7EB0">
              <w:t>0</w:t>
            </w:r>
          </w:p>
        </w:tc>
        <w:tc>
          <w:tcPr>
            <w:tcW w:w="284" w:type="dxa"/>
          </w:tcPr>
          <w:p w14:paraId="73456685" w14:textId="77777777" w:rsidR="00DF151E" w:rsidRPr="005F7EB0" w:rsidRDefault="00DF151E" w:rsidP="006F3B77">
            <w:pPr>
              <w:pStyle w:val="TAC"/>
            </w:pPr>
            <w:r w:rsidRPr="005F7EB0">
              <w:t>0</w:t>
            </w:r>
          </w:p>
        </w:tc>
        <w:tc>
          <w:tcPr>
            <w:tcW w:w="284" w:type="dxa"/>
          </w:tcPr>
          <w:p w14:paraId="487AF241" w14:textId="77777777" w:rsidR="00DF151E" w:rsidRPr="005F7EB0" w:rsidRDefault="00DF151E" w:rsidP="006F3B77">
            <w:pPr>
              <w:pStyle w:val="TAC"/>
            </w:pPr>
            <w:r w:rsidRPr="005F7EB0">
              <w:t>0</w:t>
            </w:r>
          </w:p>
        </w:tc>
        <w:tc>
          <w:tcPr>
            <w:tcW w:w="284" w:type="dxa"/>
          </w:tcPr>
          <w:p w14:paraId="2FAC7DDB" w14:textId="77777777" w:rsidR="00DF151E" w:rsidRPr="005F7EB0" w:rsidRDefault="00DF151E" w:rsidP="006F3B77">
            <w:pPr>
              <w:pStyle w:val="TAC"/>
            </w:pPr>
            <w:r w:rsidRPr="005F7EB0">
              <w:t>0</w:t>
            </w:r>
          </w:p>
        </w:tc>
        <w:tc>
          <w:tcPr>
            <w:tcW w:w="284" w:type="dxa"/>
          </w:tcPr>
          <w:p w14:paraId="07651706" w14:textId="77777777" w:rsidR="00DF151E" w:rsidRPr="005F7EB0" w:rsidRDefault="00DF151E" w:rsidP="006F3B77">
            <w:pPr>
              <w:pStyle w:val="TAC"/>
            </w:pPr>
            <w:r w:rsidRPr="005F7EB0">
              <w:t>0</w:t>
            </w:r>
          </w:p>
        </w:tc>
        <w:tc>
          <w:tcPr>
            <w:tcW w:w="709" w:type="dxa"/>
          </w:tcPr>
          <w:p w14:paraId="4C30FA33" w14:textId="77777777" w:rsidR="00DF151E" w:rsidRPr="005F7EB0" w:rsidRDefault="00DF151E" w:rsidP="006F3B77">
            <w:pPr>
              <w:pStyle w:val="TAL"/>
            </w:pPr>
          </w:p>
        </w:tc>
        <w:tc>
          <w:tcPr>
            <w:tcW w:w="4111" w:type="dxa"/>
          </w:tcPr>
          <w:p w14:paraId="0DFB5923" w14:textId="77777777" w:rsidR="00DF151E" w:rsidRPr="005F7EB0" w:rsidRDefault="00DF151E" w:rsidP="006F3B77">
            <w:pPr>
              <w:pStyle w:val="TAL"/>
            </w:pPr>
            <w:r w:rsidRPr="005F7EB0">
              <w:t>Invalid mandatory information</w:t>
            </w:r>
          </w:p>
        </w:tc>
      </w:tr>
      <w:tr w:rsidR="00DF151E" w:rsidRPr="005F7EB0" w14:paraId="2046A3BB" w14:textId="77777777" w:rsidTr="006F3B77">
        <w:trPr>
          <w:jc w:val="center"/>
        </w:trPr>
        <w:tc>
          <w:tcPr>
            <w:tcW w:w="284" w:type="dxa"/>
          </w:tcPr>
          <w:p w14:paraId="0CCC71E4" w14:textId="77777777" w:rsidR="00DF151E" w:rsidRPr="005F7EB0" w:rsidRDefault="00DF151E" w:rsidP="006F3B77">
            <w:pPr>
              <w:pStyle w:val="TAC"/>
            </w:pPr>
            <w:r w:rsidRPr="005F7EB0">
              <w:t>0</w:t>
            </w:r>
          </w:p>
        </w:tc>
        <w:tc>
          <w:tcPr>
            <w:tcW w:w="285" w:type="dxa"/>
          </w:tcPr>
          <w:p w14:paraId="1A39E550" w14:textId="77777777" w:rsidR="00DF151E" w:rsidRPr="005F7EB0" w:rsidRDefault="00DF151E" w:rsidP="006F3B77">
            <w:pPr>
              <w:pStyle w:val="TAC"/>
            </w:pPr>
            <w:r w:rsidRPr="005F7EB0">
              <w:t>1</w:t>
            </w:r>
          </w:p>
        </w:tc>
        <w:tc>
          <w:tcPr>
            <w:tcW w:w="283" w:type="dxa"/>
          </w:tcPr>
          <w:p w14:paraId="3A1EEB5B" w14:textId="77777777" w:rsidR="00DF151E" w:rsidRPr="005F7EB0" w:rsidRDefault="00DF151E" w:rsidP="006F3B77">
            <w:pPr>
              <w:pStyle w:val="TAC"/>
            </w:pPr>
            <w:r w:rsidRPr="005F7EB0">
              <w:t>1</w:t>
            </w:r>
          </w:p>
        </w:tc>
        <w:tc>
          <w:tcPr>
            <w:tcW w:w="283" w:type="dxa"/>
          </w:tcPr>
          <w:p w14:paraId="4F37CBDD" w14:textId="77777777" w:rsidR="00DF151E" w:rsidRPr="005F7EB0" w:rsidRDefault="00DF151E" w:rsidP="006F3B77">
            <w:pPr>
              <w:pStyle w:val="TAC"/>
            </w:pPr>
            <w:r w:rsidRPr="005F7EB0">
              <w:t>0</w:t>
            </w:r>
          </w:p>
        </w:tc>
        <w:tc>
          <w:tcPr>
            <w:tcW w:w="284" w:type="dxa"/>
          </w:tcPr>
          <w:p w14:paraId="2A94B3E7" w14:textId="77777777" w:rsidR="00DF151E" w:rsidRPr="005F7EB0" w:rsidRDefault="00DF151E" w:rsidP="006F3B77">
            <w:pPr>
              <w:pStyle w:val="TAC"/>
            </w:pPr>
            <w:r w:rsidRPr="005F7EB0">
              <w:t>0</w:t>
            </w:r>
          </w:p>
        </w:tc>
        <w:tc>
          <w:tcPr>
            <w:tcW w:w="284" w:type="dxa"/>
          </w:tcPr>
          <w:p w14:paraId="25C67DDC" w14:textId="77777777" w:rsidR="00DF151E" w:rsidRPr="005F7EB0" w:rsidRDefault="00DF151E" w:rsidP="006F3B77">
            <w:pPr>
              <w:pStyle w:val="TAC"/>
            </w:pPr>
            <w:r w:rsidRPr="005F7EB0">
              <w:t>0</w:t>
            </w:r>
          </w:p>
        </w:tc>
        <w:tc>
          <w:tcPr>
            <w:tcW w:w="284" w:type="dxa"/>
          </w:tcPr>
          <w:p w14:paraId="4AD72BB3" w14:textId="77777777" w:rsidR="00DF151E" w:rsidRPr="005F7EB0" w:rsidRDefault="00DF151E" w:rsidP="006F3B77">
            <w:pPr>
              <w:pStyle w:val="TAC"/>
            </w:pPr>
            <w:r w:rsidRPr="005F7EB0">
              <w:t>0</w:t>
            </w:r>
          </w:p>
        </w:tc>
        <w:tc>
          <w:tcPr>
            <w:tcW w:w="284" w:type="dxa"/>
          </w:tcPr>
          <w:p w14:paraId="3BB45682" w14:textId="77777777" w:rsidR="00DF151E" w:rsidRPr="005F7EB0" w:rsidRDefault="00DF151E" w:rsidP="006F3B77">
            <w:pPr>
              <w:pStyle w:val="TAC"/>
            </w:pPr>
            <w:r w:rsidRPr="005F7EB0">
              <w:t>1</w:t>
            </w:r>
          </w:p>
        </w:tc>
        <w:tc>
          <w:tcPr>
            <w:tcW w:w="709" w:type="dxa"/>
          </w:tcPr>
          <w:p w14:paraId="106782F6" w14:textId="77777777" w:rsidR="00DF151E" w:rsidRPr="005F7EB0" w:rsidRDefault="00DF151E" w:rsidP="006F3B77">
            <w:pPr>
              <w:pStyle w:val="TAL"/>
            </w:pPr>
          </w:p>
        </w:tc>
        <w:tc>
          <w:tcPr>
            <w:tcW w:w="4111" w:type="dxa"/>
          </w:tcPr>
          <w:p w14:paraId="6E17C0A6" w14:textId="77777777" w:rsidR="00DF151E" w:rsidRPr="005F7EB0" w:rsidRDefault="00DF151E" w:rsidP="006F3B77">
            <w:pPr>
              <w:pStyle w:val="TAL"/>
            </w:pPr>
            <w:r w:rsidRPr="005F7EB0">
              <w:t>Message type non-existent or not implemented</w:t>
            </w:r>
          </w:p>
        </w:tc>
      </w:tr>
      <w:tr w:rsidR="00DF151E" w:rsidRPr="005F7EB0" w14:paraId="4A680FA0" w14:textId="77777777" w:rsidTr="006F3B77">
        <w:trPr>
          <w:jc w:val="center"/>
        </w:trPr>
        <w:tc>
          <w:tcPr>
            <w:tcW w:w="284" w:type="dxa"/>
          </w:tcPr>
          <w:p w14:paraId="5104077D" w14:textId="77777777" w:rsidR="00DF151E" w:rsidRPr="005F7EB0" w:rsidRDefault="00DF151E" w:rsidP="006F3B77">
            <w:pPr>
              <w:pStyle w:val="TAC"/>
            </w:pPr>
            <w:r w:rsidRPr="005F7EB0">
              <w:t>0</w:t>
            </w:r>
          </w:p>
        </w:tc>
        <w:tc>
          <w:tcPr>
            <w:tcW w:w="285" w:type="dxa"/>
          </w:tcPr>
          <w:p w14:paraId="22A015FC" w14:textId="77777777" w:rsidR="00DF151E" w:rsidRPr="005F7EB0" w:rsidRDefault="00DF151E" w:rsidP="006F3B77">
            <w:pPr>
              <w:pStyle w:val="TAC"/>
            </w:pPr>
            <w:r w:rsidRPr="005F7EB0">
              <w:t>1</w:t>
            </w:r>
          </w:p>
        </w:tc>
        <w:tc>
          <w:tcPr>
            <w:tcW w:w="283" w:type="dxa"/>
          </w:tcPr>
          <w:p w14:paraId="72783AA3" w14:textId="77777777" w:rsidR="00DF151E" w:rsidRPr="005F7EB0" w:rsidRDefault="00DF151E" w:rsidP="006F3B77">
            <w:pPr>
              <w:pStyle w:val="TAC"/>
            </w:pPr>
            <w:r w:rsidRPr="005F7EB0">
              <w:t>1</w:t>
            </w:r>
          </w:p>
        </w:tc>
        <w:tc>
          <w:tcPr>
            <w:tcW w:w="283" w:type="dxa"/>
          </w:tcPr>
          <w:p w14:paraId="096E741B" w14:textId="77777777" w:rsidR="00DF151E" w:rsidRPr="005F7EB0" w:rsidRDefault="00DF151E" w:rsidP="006F3B77">
            <w:pPr>
              <w:pStyle w:val="TAC"/>
            </w:pPr>
            <w:r w:rsidRPr="005F7EB0">
              <w:t>0</w:t>
            </w:r>
          </w:p>
        </w:tc>
        <w:tc>
          <w:tcPr>
            <w:tcW w:w="284" w:type="dxa"/>
          </w:tcPr>
          <w:p w14:paraId="6D68F112" w14:textId="77777777" w:rsidR="00DF151E" w:rsidRPr="005F7EB0" w:rsidRDefault="00DF151E" w:rsidP="006F3B77">
            <w:pPr>
              <w:pStyle w:val="TAC"/>
            </w:pPr>
            <w:r w:rsidRPr="005F7EB0">
              <w:t>0</w:t>
            </w:r>
          </w:p>
        </w:tc>
        <w:tc>
          <w:tcPr>
            <w:tcW w:w="284" w:type="dxa"/>
          </w:tcPr>
          <w:p w14:paraId="6DF52165" w14:textId="77777777" w:rsidR="00DF151E" w:rsidRPr="005F7EB0" w:rsidRDefault="00DF151E" w:rsidP="006F3B77">
            <w:pPr>
              <w:pStyle w:val="TAC"/>
            </w:pPr>
            <w:r w:rsidRPr="005F7EB0">
              <w:t>0</w:t>
            </w:r>
          </w:p>
        </w:tc>
        <w:tc>
          <w:tcPr>
            <w:tcW w:w="284" w:type="dxa"/>
          </w:tcPr>
          <w:p w14:paraId="700F0238" w14:textId="77777777" w:rsidR="00DF151E" w:rsidRPr="005F7EB0" w:rsidRDefault="00DF151E" w:rsidP="006F3B77">
            <w:pPr>
              <w:pStyle w:val="TAC"/>
            </w:pPr>
            <w:r w:rsidRPr="005F7EB0">
              <w:t>1</w:t>
            </w:r>
          </w:p>
        </w:tc>
        <w:tc>
          <w:tcPr>
            <w:tcW w:w="284" w:type="dxa"/>
          </w:tcPr>
          <w:p w14:paraId="0AD51928" w14:textId="77777777" w:rsidR="00DF151E" w:rsidRPr="005F7EB0" w:rsidRDefault="00DF151E" w:rsidP="006F3B77">
            <w:pPr>
              <w:pStyle w:val="TAC"/>
            </w:pPr>
            <w:r w:rsidRPr="005F7EB0">
              <w:t>0</w:t>
            </w:r>
          </w:p>
        </w:tc>
        <w:tc>
          <w:tcPr>
            <w:tcW w:w="709" w:type="dxa"/>
          </w:tcPr>
          <w:p w14:paraId="2C32BBEB" w14:textId="77777777" w:rsidR="00DF151E" w:rsidRPr="005F7EB0" w:rsidRDefault="00DF151E" w:rsidP="006F3B77">
            <w:pPr>
              <w:pStyle w:val="TAL"/>
            </w:pPr>
          </w:p>
        </w:tc>
        <w:tc>
          <w:tcPr>
            <w:tcW w:w="4111" w:type="dxa"/>
          </w:tcPr>
          <w:p w14:paraId="315FFC8A" w14:textId="77777777" w:rsidR="00DF151E" w:rsidRPr="005F7EB0" w:rsidRDefault="00DF151E" w:rsidP="006F3B77">
            <w:pPr>
              <w:pStyle w:val="TAL"/>
            </w:pPr>
            <w:r w:rsidRPr="005F7EB0">
              <w:t>Message type not compatible with the protocol state</w:t>
            </w:r>
          </w:p>
        </w:tc>
      </w:tr>
      <w:tr w:rsidR="00DF151E" w:rsidRPr="005F7EB0" w14:paraId="02C57519" w14:textId="77777777" w:rsidTr="006F3B77">
        <w:trPr>
          <w:jc w:val="center"/>
        </w:trPr>
        <w:tc>
          <w:tcPr>
            <w:tcW w:w="284" w:type="dxa"/>
          </w:tcPr>
          <w:p w14:paraId="152C50A2" w14:textId="77777777" w:rsidR="00DF151E" w:rsidRPr="005F7EB0" w:rsidRDefault="00DF151E" w:rsidP="006F3B77">
            <w:pPr>
              <w:pStyle w:val="TAC"/>
            </w:pPr>
            <w:r w:rsidRPr="005F7EB0">
              <w:t>0</w:t>
            </w:r>
          </w:p>
        </w:tc>
        <w:tc>
          <w:tcPr>
            <w:tcW w:w="285" w:type="dxa"/>
          </w:tcPr>
          <w:p w14:paraId="601E12B8" w14:textId="77777777" w:rsidR="00DF151E" w:rsidRPr="005F7EB0" w:rsidRDefault="00DF151E" w:rsidP="006F3B77">
            <w:pPr>
              <w:pStyle w:val="TAC"/>
            </w:pPr>
            <w:r w:rsidRPr="005F7EB0">
              <w:t>1</w:t>
            </w:r>
          </w:p>
        </w:tc>
        <w:tc>
          <w:tcPr>
            <w:tcW w:w="283" w:type="dxa"/>
          </w:tcPr>
          <w:p w14:paraId="7CC0FBB3" w14:textId="77777777" w:rsidR="00DF151E" w:rsidRPr="005F7EB0" w:rsidRDefault="00DF151E" w:rsidP="006F3B77">
            <w:pPr>
              <w:pStyle w:val="TAC"/>
            </w:pPr>
            <w:r w:rsidRPr="005F7EB0">
              <w:t>1</w:t>
            </w:r>
          </w:p>
        </w:tc>
        <w:tc>
          <w:tcPr>
            <w:tcW w:w="283" w:type="dxa"/>
          </w:tcPr>
          <w:p w14:paraId="12850096" w14:textId="77777777" w:rsidR="00DF151E" w:rsidRPr="005F7EB0" w:rsidRDefault="00DF151E" w:rsidP="006F3B77">
            <w:pPr>
              <w:pStyle w:val="TAC"/>
            </w:pPr>
            <w:r w:rsidRPr="005F7EB0">
              <w:t>0</w:t>
            </w:r>
          </w:p>
        </w:tc>
        <w:tc>
          <w:tcPr>
            <w:tcW w:w="284" w:type="dxa"/>
          </w:tcPr>
          <w:p w14:paraId="13742607" w14:textId="77777777" w:rsidR="00DF151E" w:rsidRPr="005F7EB0" w:rsidRDefault="00DF151E" w:rsidP="006F3B77">
            <w:pPr>
              <w:pStyle w:val="TAC"/>
            </w:pPr>
            <w:r w:rsidRPr="005F7EB0">
              <w:t>0</w:t>
            </w:r>
          </w:p>
        </w:tc>
        <w:tc>
          <w:tcPr>
            <w:tcW w:w="284" w:type="dxa"/>
          </w:tcPr>
          <w:p w14:paraId="69E3A279" w14:textId="77777777" w:rsidR="00DF151E" w:rsidRPr="005F7EB0" w:rsidRDefault="00DF151E" w:rsidP="006F3B77">
            <w:pPr>
              <w:pStyle w:val="TAC"/>
            </w:pPr>
            <w:r w:rsidRPr="005F7EB0">
              <w:t>0</w:t>
            </w:r>
          </w:p>
        </w:tc>
        <w:tc>
          <w:tcPr>
            <w:tcW w:w="284" w:type="dxa"/>
          </w:tcPr>
          <w:p w14:paraId="5CDCE42E" w14:textId="77777777" w:rsidR="00DF151E" w:rsidRPr="005F7EB0" w:rsidRDefault="00DF151E" w:rsidP="006F3B77">
            <w:pPr>
              <w:pStyle w:val="TAC"/>
            </w:pPr>
            <w:r w:rsidRPr="005F7EB0">
              <w:t>1</w:t>
            </w:r>
          </w:p>
        </w:tc>
        <w:tc>
          <w:tcPr>
            <w:tcW w:w="284" w:type="dxa"/>
          </w:tcPr>
          <w:p w14:paraId="212AABF4" w14:textId="77777777" w:rsidR="00DF151E" w:rsidRPr="005F7EB0" w:rsidRDefault="00DF151E" w:rsidP="006F3B77">
            <w:pPr>
              <w:pStyle w:val="TAC"/>
            </w:pPr>
            <w:r w:rsidRPr="005F7EB0">
              <w:t>1</w:t>
            </w:r>
          </w:p>
        </w:tc>
        <w:tc>
          <w:tcPr>
            <w:tcW w:w="709" w:type="dxa"/>
          </w:tcPr>
          <w:p w14:paraId="7D13710D" w14:textId="77777777" w:rsidR="00DF151E" w:rsidRPr="005F7EB0" w:rsidRDefault="00DF151E" w:rsidP="006F3B77">
            <w:pPr>
              <w:pStyle w:val="TAL"/>
            </w:pPr>
          </w:p>
        </w:tc>
        <w:tc>
          <w:tcPr>
            <w:tcW w:w="4111" w:type="dxa"/>
          </w:tcPr>
          <w:p w14:paraId="6DE4EF83" w14:textId="77777777" w:rsidR="00DF151E" w:rsidRPr="005F7EB0" w:rsidRDefault="00DF151E" w:rsidP="006F3B77">
            <w:pPr>
              <w:pStyle w:val="TAL"/>
              <w:rPr>
                <w:lang w:val="fr-FR"/>
              </w:rPr>
            </w:pPr>
            <w:r w:rsidRPr="005F7EB0">
              <w:rPr>
                <w:lang w:val="fr-FR"/>
              </w:rPr>
              <w:t>Information element non-existent or not implemented</w:t>
            </w:r>
          </w:p>
        </w:tc>
      </w:tr>
      <w:tr w:rsidR="00DF151E" w:rsidRPr="005F7EB0" w14:paraId="06F61103" w14:textId="77777777" w:rsidTr="006F3B77">
        <w:trPr>
          <w:jc w:val="center"/>
        </w:trPr>
        <w:tc>
          <w:tcPr>
            <w:tcW w:w="284" w:type="dxa"/>
          </w:tcPr>
          <w:p w14:paraId="6C29E0F9" w14:textId="77777777" w:rsidR="00DF151E" w:rsidRPr="005F7EB0" w:rsidRDefault="00DF151E" w:rsidP="006F3B77">
            <w:pPr>
              <w:pStyle w:val="TAC"/>
            </w:pPr>
            <w:r w:rsidRPr="005F7EB0">
              <w:t>0</w:t>
            </w:r>
          </w:p>
        </w:tc>
        <w:tc>
          <w:tcPr>
            <w:tcW w:w="285" w:type="dxa"/>
          </w:tcPr>
          <w:p w14:paraId="1DA8A6B3" w14:textId="77777777" w:rsidR="00DF151E" w:rsidRPr="005F7EB0" w:rsidRDefault="00DF151E" w:rsidP="006F3B77">
            <w:pPr>
              <w:pStyle w:val="TAC"/>
            </w:pPr>
            <w:r w:rsidRPr="005F7EB0">
              <w:t>1</w:t>
            </w:r>
          </w:p>
        </w:tc>
        <w:tc>
          <w:tcPr>
            <w:tcW w:w="283" w:type="dxa"/>
          </w:tcPr>
          <w:p w14:paraId="6A0FDD58" w14:textId="77777777" w:rsidR="00DF151E" w:rsidRPr="005F7EB0" w:rsidRDefault="00DF151E" w:rsidP="006F3B77">
            <w:pPr>
              <w:pStyle w:val="TAC"/>
            </w:pPr>
            <w:r w:rsidRPr="005F7EB0">
              <w:t>1</w:t>
            </w:r>
          </w:p>
        </w:tc>
        <w:tc>
          <w:tcPr>
            <w:tcW w:w="283" w:type="dxa"/>
          </w:tcPr>
          <w:p w14:paraId="7DAB5B45" w14:textId="77777777" w:rsidR="00DF151E" w:rsidRPr="005F7EB0" w:rsidRDefault="00DF151E" w:rsidP="006F3B77">
            <w:pPr>
              <w:pStyle w:val="TAC"/>
            </w:pPr>
            <w:r w:rsidRPr="005F7EB0">
              <w:t>0</w:t>
            </w:r>
          </w:p>
        </w:tc>
        <w:tc>
          <w:tcPr>
            <w:tcW w:w="284" w:type="dxa"/>
          </w:tcPr>
          <w:p w14:paraId="31D97242" w14:textId="77777777" w:rsidR="00DF151E" w:rsidRPr="005F7EB0" w:rsidRDefault="00DF151E" w:rsidP="006F3B77">
            <w:pPr>
              <w:pStyle w:val="TAC"/>
            </w:pPr>
            <w:r w:rsidRPr="005F7EB0">
              <w:t>0</w:t>
            </w:r>
          </w:p>
        </w:tc>
        <w:tc>
          <w:tcPr>
            <w:tcW w:w="284" w:type="dxa"/>
          </w:tcPr>
          <w:p w14:paraId="7E01221E" w14:textId="77777777" w:rsidR="00DF151E" w:rsidRPr="005F7EB0" w:rsidRDefault="00DF151E" w:rsidP="006F3B77">
            <w:pPr>
              <w:pStyle w:val="TAC"/>
            </w:pPr>
            <w:r w:rsidRPr="005F7EB0">
              <w:t>1</w:t>
            </w:r>
          </w:p>
        </w:tc>
        <w:tc>
          <w:tcPr>
            <w:tcW w:w="284" w:type="dxa"/>
          </w:tcPr>
          <w:p w14:paraId="0C86D86E" w14:textId="77777777" w:rsidR="00DF151E" w:rsidRPr="005F7EB0" w:rsidRDefault="00DF151E" w:rsidP="006F3B77">
            <w:pPr>
              <w:pStyle w:val="TAC"/>
            </w:pPr>
            <w:r w:rsidRPr="005F7EB0">
              <w:t>0</w:t>
            </w:r>
          </w:p>
        </w:tc>
        <w:tc>
          <w:tcPr>
            <w:tcW w:w="284" w:type="dxa"/>
          </w:tcPr>
          <w:p w14:paraId="2C29AD6F" w14:textId="77777777" w:rsidR="00DF151E" w:rsidRPr="005F7EB0" w:rsidRDefault="00DF151E" w:rsidP="006F3B77">
            <w:pPr>
              <w:pStyle w:val="TAC"/>
            </w:pPr>
            <w:r w:rsidRPr="005F7EB0">
              <w:t>0</w:t>
            </w:r>
          </w:p>
        </w:tc>
        <w:tc>
          <w:tcPr>
            <w:tcW w:w="709" w:type="dxa"/>
          </w:tcPr>
          <w:p w14:paraId="55EF3B03" w14:textId="77777777" w:rsidR="00DF151E" w:rsidRPr="005F7EB0" w:rsidRDefault="00DF151E" w:rsidP="006F3B77">
            <w:pPr>
              <w:pStyle w:val="TAL"/>
            </w:pPr>
          </w:p>
        </w:tc>
        <w:tc>
          <w:tcPr>
            <w:tcW w:w="4111" w:type="dxa"/>
          </w:tcPr>
          <w:p w14:paraId="55B7CB10" w14:textId="77777777" w:rsidR="00DF151E" w:rsidRPr="005F7EB0" w:rsidRDefault="00DF151E" w:rsidP="006F3B77">
            <w:pPr>
              <w:pStyle w:val="TAL"/>
            </w:pPr>
            <w:r w:rsidRPr="005F7EB0">
              <w:t>Conditional IE error</w:t>
            </w:r>
          </w:p>
        </w:tc>
      </w:tr>
      <w:tr w:rsidR="00DF151E" w:rsidRPr="005F7EB0" w14:paraId="2594EC20" w14:textId="77777777" w:rsidTr="006F3B77">
        <w:trPr>
          <w:jc w:val="center"/>
        </w:trPr>
        <w:tc>
          <w:tcPr>
            <w:tcW w:w="284" w:type="dxa"/>
          </w:tcPr>
          <w:p w14:paraId="28F75EA8" w14:textId="77777777" w:rsidR="00DF151E" w:rsidRPr="005F7EB0" w:rsidRDefault="00DF151E" w:rsidP="006F3B77">
            <w:pPr>
              <w:pStyle w:val="TAC"/>
            </w:pPr>
            <w:r w:rsidRPr="005F7EB0">
              <w:t>0</w:t>
            </w:r>
          </w:p>
        </w:tc>
        <w:tc>
          <w:tcPr>
            <w:tcW w:w="285" w:type="dxa"/>
          </w:tcPr>
          <w:p w14:paraId="34F72035" w14:textId="77777777" w:rsidR="00DF151E" w:rsidRPr="005F7EB0" w:rsidRDefault="00DF151E" w:rsidP="006F3B77">
            <w:pPr>
              <w:pStyle w:val="TAC"/>
            </w:pPr>
            <w:r w:rsidRPr="005F7EB0">
              <w:t>1</w:t>
            </w:r>
          </w:p>
        </w:tc>
        <w:tc>
          <w:tcPr>
            <w:tcW w:w="283" w:type="dxa"/>
          </w:tcPr>
          <w:p w14:paraId="079B6E8B" w14:textId="77777777" w:rsidR="00DF151E" w:rsidRPr="005F7EB0" w:rsidRDefault="00DF151E" w:rsidP="006F3B77">
            <w:pPr>
              <w:pStyle w:val="TAC"/>
            </w:pPr>
            <w:r w:rsidRPr="005F7EB0">
              <w:t>1</w:t>
            </w:r>
          </w:p>
        </w:tc>
        <w:tc>
          <w:tcPr>
            <w:tcW w:w="283" w:type="dxa"/>
          </w:tcPr>
          <w:p w14:paraId="70EC8370" w14:textId="77777777" w:rsidR="00DF151E" w:rsidRPr="005F7EB0" w:rsidRDefault="00DF151E" w:rsidP="006F3B77">
            <w:pPr>
              <w:pStyle w:val="TAC"/>
            </w:pPr>
            <w:r w:rsidRPr="005F7EB0">
              <w:t>0</w:t>
            </w:r>
          </w:p>
        </w:tc>
        <w:tc>
          <w:tcPr>
            <w:tcW w:w="284" w:type="dxa"/>
          </w:tcPr>
          <w:p w14:paraId="3C7B61B0" w14:textId="77777777" w:rsidR="00DF151E" w:rsidRPr="005F7EB0" w:rsidRDefault="00DF151E" w:rsidP="006F3B77">
            <w:pPr>
              <w:pStyle w:val="TAC"/>
            </w:pPr>
            <w:r w:rsidRPr="005F7EB0">
              <w:t>0</w:t>
            </w:r>
          </w:p>
        </w:tc>
        <w:tc>
          <w:tcPr>
            <w:tcW w:w="284" w:type="dxa"/>
          </w:tcPr>
          <w:p w14:paraId="645F7C78" w14:textId="77777777" w:rsidR="00DF151E" w:rsidRPr="005F7EB0" w:rsidRDefault="00DF151E" w:rsidP="006F3B77">
            <w:pPr>
              <w:pStyle w:val="TAC"/>
            </w:pPr>
            <w:r w:rsidRPr="005F7EB0">
              <w:t>1</w:t>
            </w:r>
          </w:p>
        </w:tc>
        <w:tc>
          <w:tcPr>
            <w:tcW w:w="284" w:type="dxa"/>
          </w:tcPr>
          <w:p w14:paraId="3E36F823" w14:textId="77777777" w:rsidR="00DF151E" w:rsidRPr="005F7EB0" w:rsidRDefault="00DF151E" w:rsidP="006F3B77">
            <w:pPr>
              <w:pStyle w:val="TAC"/>
            </w:pPr>
            <w:r w:rsidRPr="005F7EB0">
              <w:t>0</w:t>
            </w:r>
          </w:p>
        </w:tc>
        <w:tc>
          <w:tcPr>
            <w:tcW w:w="284" w:type="dxa"/>
          </w:tcPr>
          <w:p w14:paraId="5DDA29CF" w14:textId="77777777" w:rsidR="00DF151E" w:rsidRPr="005F7EB0" w:rsidRDefault="00DF151E" w:rsidP="006F3B77">
            <w:pPr>
              <w:pStyle w:val="TAC"/>
            </w:pPr>
            <w:r w:rsidRPr="005F7EB0">
              <w:t>1</w:t>
            </w:r>
          </w:p>
        </w:tc>
        <w:tc>
          <w:tcPr>
            <w:tcW w:w="709" w:type="dxa"/>
          </w:tcPr>
          <w:p w14:paraId="1582D4E6" w14:textId="77777777" w:rsidR="00DF151E" w:rsidRPr="005F7EB0" w:rsidRDefault="00DF151E" w:rsidP="006F3B77">
            <w:pPr>
              <w:pStyle w:val="TAL"/>
            </w:pPr>
          </w:p>
        </w:tc>
        <w:tc>
          <w:tcPr>
            <w:tcW w:w="4111" w:type="dxa"/>
          </w:tcPr>
          <w:p w14:paraId="572E4835" w14:textId="77777777" w:rsidR="00DF151E" w:rsidRPr="005F7EB0" w:rsidRDefault="00DF151E" w:rsidP="006F3B77">
            <w:pPr>
              <w:pStyle w:val="TAL"/>
            </w:pPr>
            <w:r w:rsidRPr="005F7EB0">
              <w:t>Message not compatible with the protocol state</w:t>
            </w:r>
          </w:p>
        </w:tc>
      </w:tr>
      <w:tr w:rsidR="00DF151E" w:rsidRPr="005F7EB0" w14:paraId="79EFB998" w14:textId="77777777" w:rsidTr="006F3B77">
        <w:trPr>
          <w:jc w:val="center"/>
        </w:trPr>
        <w:tc>
          <w:tcPr>
            <w:tcW w:w="284" w:type="dxa"/>
          </w:tcPr>
          <w:p w14:paraId="5D335D6B" w14:textId="77777777" w:rsidR="00DF151E" w:rsidRPr="005F7EB0" w:rsidRDefault="00DF151E" w:rsidP="006F3B77">
            <w:pPr>
              <w:pStyle w:val="TAC"/>
            </w:pPr>
            <w:r w:rsidRPr="005F7EB0">
              <w:t>0</w:t>
            </w:r>
          </w:p>
        </w:tc>
        <w:tc>
          <w:tcPr>
            <w:tcW w:w="285" w:type="dxa"/>
          </w:tcPr>
          <w:p w14:paraId="1693AAE4" w14:textId="77777777" w:rsidR="00DF151E" w:rsidRPr="005F7EB0" w:rsidRDefault="00DF151E" w:rsidP="006F3B77">
            <w:pPr>
              <w:pStyle w:val="TAC"/>
            </w:pPr>
            <w:r w:rsidRPr="005F7EB0">
              <w:t>1</w:t>
            </w:r>
          </w:p>
        </w:tc>
        <w:tc>
          <w:tcPr>
            <w:tcW w:w="283" w:type="dxa"/>
          </w:tcPr>
          <w:p w14:paraId="3A0F9836" w14:textId="77777777" w:rsidR="00DF151E" w:rsidRPr="005F7EB0" w:rsidRDefault="00DF151E" w:rsidP="006F3B77">
            <w:pPr>
              <w:pStyle w:val="TAC"/>
            </w:pPr>
            <w:r w:rsidRPr="005F7EB0">
              <w:t>1</w:t>
            </w:r>
          </w:p>
        </w:tc>
        <w:tc>
          <w:tcPr>
            <w:tcW w:w="283" w:type="dxa"/>
          </w:tcPr>
          <w:p w14:paraId="034F2FFB" w14:textId="77777777" w:rsidR="00DF151E" w:rsidRPr="005F7EB0" w:rsidRDefault="00DF151E" w:rsidP="006F3B77">
            <w:pPr>
              <w:pStyle w:val="TAC"/>
            </w:pPr>
            <w:r w:rsidRPr="005F7EB0">
              <w:t>0</w:t>
            </w:r>
          </w:p>
        </w:tc>
        <w:tc>
          <w:tcPr>
            <w:tcW w:w="284" w:type="dxa"/>
          </w:tcPr>
          <w:p w14:paraId="0FF053ED" w14:textId="77777777" w:rsidR="00DF151E" w:rsidRPr="005F7EB0" w:rsidRDefault="00DF151E" w:rsidP="006F3B77">
            <w:pPr>
              <w:pStyle w:val="TAC"/>
            </w:pPr>
            <w:r w:rsidRPr="005F7EB0">
              <w:t>1</w:t>
            </w:r>
          </w:p>
        </w:tc>
        <w:tc>
          <w:tcPr>
            <w:tcW w:w="284" w:type="dxa"/>
          </w:tcPr>
          <w:p w14:paraId="11D0773B" w14:textId="77777777" w:rsidR="00DF151E" w:rsidRPr="005F7EB0" w:rsidRDefault="00DF151E" w:rsidP="006F3B77">
            <w:pPr>
              <w:pStyle w:val="TAC"/>
            </w:pPr>
            <w:r w:rsidRPr="005F7EB0">
              <w:t>1</w:t>
            </w:r>
          </w:p>
        </w:tc>
        <w:tc>
          <w:tcPr>
            <w:tcW w:w="284" w:type="dxa"/>
          </w:tcPr>
          <w:p w14:paraId="057ACB88" w14:textId="77777777" w:rsidR="00DF151E" w:rsidRPr="005F7EB0" w:rsidRDefault="00DF151E" w:rsidP="006F3B77">
            <w:pPr>
              <w:pStyle w:val="TAC"/>
            </w:pPr>
            <w:r w:rsidRPr="005F7EB0">
              <w:t>1</w:t>
            </w:r>
          </w:p>
        </w:tc>
        <w:tc>
          <w:tcPr>
            <w:tcW w:w="284" w:type="dxa"/>
          </w:tcPr>
          <w:p w14:paraId="52DEE39E" w14:textId="77777777" w:rsidR="00DF151E" w:rsidRPr="005F7EB0" w:rsidRDefault="00DF151E" w:rsidP="006F3B77">
            <w:pPr>
              <w:pStyle w:val="TAC"/>
            </w:pPr>
            <w:r w:rsidRPr="005F7EB0">
              <w:t>1</w:t>
            </w:r>
          </w:p>
        </w:tc>
        <w:tc>
          <w:tcPr>
            <w:tcW w:w="709" w:type="dxa"/>
          </w:tcPr>
          <w:p w14:paraId="4BCEFB9D" w14:textId="77777777" w:rsidR="00DF151E" w:rsidRPr="005F7EB0" w:rsidRDefault="00DF151E" w:rsidP="006F3B77">
            <w:pPr>
              <w:pStyle w:val="TAL"/>
            </w:pPr>
          </w:p>
        </w:tc>
        <w:tc>
          <w:tcPr>
            <w:tcW w:w="4111" w:type="dxa"/>
          </w:tcPr>
          <w:p w14:paraId="5E97A05B" w14:textId="77777777" w:rsidR="00DF151E" w:rsidRPr="005F7EB0" w:rsidRDefault="00DF151E" w:rsidP="006F3B77">
            <w:pPr>
              <w:pStyle w:val="TAL"/>
            </w:pPr>
            <w:r w:rsidRPr="005F7EB0">
              <w:t>Protocol error, unspecified</w:t>
            </w:r>
          </w:p>
        </w:tc>
      </w:tr>
      <w:tr w:rsidR="00DF151E" w:rsidRPr="005F7EB0" w14:paraId="6A8B7CF4" w14:textId="77777777" w:rsidTr="006F3B77">
        <w:trPr>
          <w:jc w:val="center"/>
        </w:trPr>
        <w:tc>
          <w:tcPr>
            <w:tcW w:w="284" w:type="dxa"/>
          </w:tcPr>
          <w:p w14:paraId="7CAFE3B1" w14:textId="77777777" w:rsidR="00DF151E" w:rsidRPr="005F7EB0" w:rsidRDefault="00DF151E" w:rsidP="006F3B77">
            <w:pPr>
              <w:pStyle w:val="TAC"/>
            </w:pPr>
          </w:p>
        </w:tc>
        <w:tc>
          <w:tcPr>
            <w:tcW w:w="285" w:type="dxa"/>
          </w:tcPr>
          <w:p w14:paraId="02BEF7AA" w14:textId="77777777" w:rsidR="00DF151E" w:rsidRPr="005F7EB0" w:rsidRDefault="00DF151E" w:rsidP="006F3B77">
            <w:pPr>
              <w:pStyle w:val="TAC"/>
            </w:pPr>
          </w:p>
        </w:tc>
        <w:tc>
          <w:tcPr>
            <w:tcW w:w="283" w:type="dxa"/>
          </w:tcPr>
          <w:p w14:paraId="732FD9B2" w14:textId="77777777" w:rsidR="00DF151E" w:rsidRPr="005F7EB0" w:rsidRDefault="00DF151E" w:rsidP="006F3B77">
            <w:pPr>
              <w:pStyle w:val="TAC"/>
            </w:pPr>
          </w:p>
        </w:tc>
        <w:tc>
          <w:tcPr>
            <w:tcW w:w="283" w:type="dxa"/>
          </w:tcPr>
          <w:p w14:paraId="0DBF7090" w14:textId="77777777" w:rsidR="00DF151E" w:rsidRPr="005F7EB0" w:rsidRDefault="00DF151E" w:rsidP="006F3B77">
            <w:pPr>
              <w:pStyle w:val="TAC"/>
            </w:pPr>
          </w:p>
        </w:tc>
        <w:tc>
          <w:tcPr>
            <w:tcW w:w="284" w:type="dxa"/>
          </w:tcPr>
          <w:p w14:paraId="044E0847" w14:textId="77777777" w:rsidR="00DF151E" w:rsidRPr="005F7EB0" w:rsidRDefault="00DF151E" w:rsidP="006F3B77">
            <w:pPr>
              <w:pStyle w:val="TAC"/>
            </w:pPr>
          </w:p>
        </w:tc>
        <w:tc>
          <w:tcPr>
            <w:tcW w:w="284" w:type="dxa"/>
          </w:tcPr>
          <w:p w14:paraId="40A0359A" w14:textId="77777777" w:rsidR="00DF151E" w:rsidRPr="005F7EB0" w:rsidRDefault="00DF151E" w:rsidP="006F3B77">
            <w:pPr>
              <w:pStyle w:val="TAC"/>
            </w:pPr>
          </w:p>
        </w:tc>
        <w:tc>
          <w:tcPr>
            <w:tcW w:w="284" w:type="dxa"/>
          </w:tcPr>
          <w:p w14:paraId="5D353C6B" w14:textId="77777777" w:rsidR="00DF151E" w:rsidRPr="005F7EB0" w:rsidRDefault="00DF151E" w:rsidP="006F3B77">
            <w:pPr>
              <w:pStyle w:val="TAC"/>
            </w:pPr>
          </w:p>
        </w:tc>
        <w:tc>
          <w:tcPr>
            <w:tcW w:w="284" w:type="dxa"/>
          </w:tcPr>
          <w:p w14:paraId="5E5BCF27" w14:textId="77777777" w:rsidR="00DF151E" w:rsidRPr="005F7EB0" w:rsidRDefault="00DF151E" w:rsidP="006F3B77">
            <w:pPr>
              <w:pStyle w:val="TAC"/>
            </w:pPr>
          </w:p>
        </w:tc>
        <w:tc>
          <w:tcPr>
            <w:tcW w:w="709" w:type="dxa"/>
          </w:tcPr>
          <w:p w14:paraId="0326F5CC" w14:textId="77777777" w:rsidR="00DF151E" w:rsidRPr="005F7EB0" w:rsidRDefault="00DF151E" w:rsidP="006F3B77">
            <w:pPr>
              <w:pStyle w:val="TAL"/>
            </w:pPr>
          </w:p>
        </w:tc>
        <w:tc>
          <w:tcPr>
            <w:tcW w:w="4111" w:type="dxa"/>
          </w:tcPr>
          <w:p w14:paraId="08B0326F" w14:textId="77777777" w:rsidR="00DF151E" w:rsidRPr="005F7EB0" w:rsidRDefault="00DF151E" w:rsidP="006F3B77">
            <w:pPr>
              <w:pStyle w:val="TAL"/>
            </w:pPr>
          </w:p>
        </w:tc>
      </w:tr>
      <w:tr w:rsidR="00DF151E" w:rsidRPr="005F7EB0" w14:paraId="7AA7A244" w14:textId="77777777" w:rsidTr="006F3B77">
        <w:trPr>
          <w:jc w:val="center"/>
        </w:trPr>
        <w:tc>
          <w:tcPr>
            <w:tcW w:w="7091" w:type="dxa"/>
            <w:gridSpan w:val="10"/>
          </w:tcPr>
          <w:p w14:paraId="0445890E" w14:textId="77777777" w:rsidR="00DF151E" w:rsidRPr="005F7EB0" w:rsidRDefault="00DF151E" w:rsidP="006F3B77">
            <w:pPr>
              <w:pStyle w:val="TAL"/>
            </w:pPr>
            <w:r w:rsidRPr="005F7EB0">
              <w:t>Any other value received by the mobile station shall be treated as 0110 1111, "protocol error, unspecified". Any other value received by the network shall be treated as 0110 1111, "protocol error, unspecified".</w:t>
            </w:r>
          </w:p>
        </w:tc>
      </w:tr>
    </w:tbl>
    <w:p w14:paraId="0C091626" w14:textId="77777777" w:rsidR="00DF151E" w:rsidRPr="003168A2" w:rsidRDefault="00DF151E" w:rsidP="00DF151E"/>
    <w:p w14:paraId="53A364A1" w14:textId="77777777" w:rsidR="00DF151E" w:rsidRPr="00237130" w:rsidRDefault="00DF151E" w:rsidP="00DF151E">
      <w:pPr>
        <w:pStyle w:val="Heading4"/>
      </w:pPr>
      <w:bookmarkStart w:id="2268" w:name="_Toc20232527"/>
      <w:bookmarkStart w:id="2269" w:name="_Toc27745849"/>
      <w:bookmarkStart w:id="2270" w:name="_Toc106694260"/>
      <w:r>
        <w:rPr>
          <w:rFonts w:hint="eastAsia"/>
        </w:rPr>
        <w:t>9.11.3.</w:t>
      </w:r>
      <w:r>
        <w:t>2A</w:t>
      </w:r>
      <w:r>
        <w:rPr>
          <w:rFonts w:hint="eastAsia"/>
        </w:rPr>
        <w:tab/>
      </w:r>
      <w:r>
        <w:t xml:space="preserve">5GS </w:t>
      </w:r>
      <w:r>
        <w:rPr>
          <w:rFonts w:hint="eastAsia"/>
        </w:rPr>
        <w:t>DRX parameters</w:t>
      </w:r>
      <w:bookmarkEnd w:id="2268"/>
      <w:bookmarkEnd w:id="2269"/>
      <w:bookmarkEnd w:id="2270"/>
    </w:p>
    <w:p w14:paraId="3E585080" w14:textId="77777777" w:rsidR="00DF151E" w:rsidRDefault="00DF151E" w:rsidP="00DF151E">
      <w:r>
        <w:t>The purpose of the 5GS DRX parameters information element is to indicate that the UE wants to use DRX and for the network to indicate the DRX cycle value to be used at paging.</w:t>
      </w:r>
    </w:p>
    <w:p w14:paraId="5D151A70" w14:textId="77777777" w:rsidR="00DF151E" w:rsidRDefault="00DF151E" w:rsidP="00DF151E">
      <w:r>
        <w:t>The 5GS DRX parameters is a type 4 information element with a length of 3 octets.</w:t>
      </w:r>
    </w:p>
    <w:p w14:paraId="0DA40FA9" w14:textId="77777777" w:rsidR="00DF151E" w:rsidRDefault="00DF151E" w:rsidP="00DF151E">
      <w:r>
        <w:t>The 5GS DRX parameters information element is coded as shown in figure 9.11.3.2A.1 and table 9.11.3.2A.1.</w:t>
      </w:r>
    </w:p>
    <w:p w14:paraId="69F9791E" w14:textId="77777777" w:rsidR="00DF151E" w:rsidRDefault="00DF151E" w:rsidP="00DF151E">
      <w:r>
        <w:t>The value part of a DRX parameter information element is coded as shown in table 9.11.3.2A.1.</w:t>
      </w:r>
    </w:p>
    <w:tbl>
      <w:tblPr>
        <w:tblW w:w="0" w:type="auto"/>
        <w:jc w:val="center"/>
        <w:tblLayout w:type="fixed"/>
        <w:tblCellMar>
          <w:left w:w="28" w:type="dxa"/>
          <w:right w:w="56" w:type="dxa"/>
        </w:tblCellMar>
        <w:tblLook w:val="0000" w:firstRow="0" w:lastRow="0" w:firstColumn="0" w:lastColumn="0" w:noHBand="0" w:noVBand="0"/>
      </w:tblPr>
      <w:tblGrid>
        <w:gridCol w:w="715"/>
        <w:gridCol w:w="715"/>
        <w:gridCol w:w="715"/>
        <w:gridCol w:w="715"/>
        <w:gridCol w:w="715"/>
        <w:gridCol w:w="715"/>
        <w:gridCol w:w="715"/>
        <w:gridCol w:w="729"/>
        <w:gridCol w:w="1111"/>
      </w:tblGrid>
      <w:tr w:rsidR="00DF151E" w:rsidRPr="005F7EB0" w14:paraId="3C984E2C" w14:textId="77777777" w:rsidTr="006F3B77">
        <w:trPr>
          <w:cantSplit/>
          <w:jc w:val="center"/>
        </w:trPr>
        <w:tc>
          <w:tcPr>
            <w:tcW w:w="715" w:type="dxa"/>
          </w:tcPr>
          <w:p w14:paraId="22A872FB" w14:textId="77777777" w:rsidR="00DF151E" w:rsidRPr="005F7EB0" w:rsidRDefault="00DF151E" w:rsidP="006F3B77">
            <w:pPr>
              <w:pStyle w:val="TAC"/>
            </w:pPr>
            <w:r w:rsidRPr="005F7EB0">
              <w:lastRenderedPageBreak/>
              <w:t>8</w:t>
            </w:r>
          </w:p>
        </w:tc>
        <w:tc>
          <w:tcPr>
            <w:tcW w:w="715" w:type="dxa"/>
          </w:tcPr>
          <w:p w14:paraId="334FBD0F" w14:textId="77777777" w:rsidR="00DF151E" w:rsidRPr="005F7EB0" w:rsidRDefault="00DF151E" w:rsidP="006F3B77">
            <w:pPr>
              <w:pStyle w:val="TAC"/>
            </w:pPr>
            <w:r w:rsidRPr="005F7EB0">
              <w:t>7</w:t>
            </w:r>
          </w:p>
        </w:tc>
        <w:tc>
          <w:tcPr>
            <w:tcW w:w="715" w:type="dxa"/>
          </w:tcPr>
          <w:p w14:paraId="1514B2EE" w14:textId="77777777" w:rsidR="00DF151E" w:rsidRPr="005F7EB0" w:rsidRDefault="00DF151E" w:rsidP="006F3B77">
            <w:pPr>
              <w:pStyle w:val="TAC"/>
            </w:pPr>
            <w:r w:rsidRPr="005F7EB0">
              <w:t>6</w:t>
            </w:r>
          </w:p>
        </w:tc>
        <w:tc>
          <w:tcPr>
            <w:tcW w:w="715" w:type="dxa"/>
          </w:tcPr>
          <w:p w14:paraId="56211D11" w14:textId="77777777" w:rsidR="00DF151E" w:rsidRPr="005F7EB0" w:rsidRDefault="00DF151E" w:rsidP="006F3B77">
            <w:pPr>
              <w:pStyle w:val="TAC"/>
            </w:pPr>
            <w:r w:rsidRPr="005F7EB0">
              <w:t>5</w:t>
            </w:r>
          </w:p>
        </w:tc>
        <w:tc>
          <w:tcPr>
            <w:tcW w:w="715" w:type="dxa"/>
          </w:tcPr>
          <w:p w14:paraId="4F64EF64" w14:textId="77777777" w:rsidR="00DF151E" w:rsidRPr="005F7EB0" w:rsidRDefault="00DF151E" w:rsidP="006F3B77">
            <w:pPr>
              <w:pStyle w:val="TAC"/>
            </w:pPr>
            <w:r w:rsidRPr="005F7EB0">
              <w:t>4</w:t>
            </w:r>
          </w:p>
        </w:tc>
        <w:tc>
          <w:tcPr>
            <w:tcW w:w="715" w:type="dxa"/>
          </w:tcPr>
          <w:p w14:paraId="6E409D7A" w14:textId="77777777" w:rsidR="00DF151E" w:rsidRPr="005F7EB0" w:rsidRDefault="00DF151E" w:rsidP="006F3B77">
            <w:pPr>
              <w:pStyle w:val="TAC"/>
            </w:pPr>
            <w:r w:rsidRPr="005F7EB0">
              <w:t>3</w:t>
            </w:r>
          </w:p>
        </w:tc>
        <w:tc>
          <w:tcPr>
            <w:tcW w:w="715" w:type="dxa"/>
          </w:tcPr>
          <w:p w14:paraId="3FE63C78" w14:textId="77777777" w:rsidR="00DF151E" w:rsidRPr="005F7EB0" w:rsidRDefault="00DF151E" w:rsidP="006F3B77">
            <w:pPr>
              <w:pStyle w:val="TAC"/>
            </w:pPr>
            <w:r w:rsidRPr="005F7EB0">
              <w:t>2</w:t>
            </w:r>
          </w:p>
        </w:tc>
        <w:tc>
          <w:tcPr>
            <w:tcW w:w="729" w:type="dxa"/>
          </w:tcPr>
          <w:p w14:paraId="7EAA97D7" w14:textId="77777777" w:rsidR="00DF151E" w:rsidRPr="005F7EB0" w:rsidRDefault="00DF151E" w:rsidP="006F3B77">
            <w:pPr>
              <w:pStyle w:val="TAC"/>
            </w:pPr>
            <w:r w:rsidRPr="005F7EB0">
              <w:t>1</w:t>
            </w:r>
          </w:p>
        </w:tc>
        <w:tc>
          <w:tcPr>
            <w:tcW w:w="1111" w:type="dxa"/>
          </w:tcPr>
          <w:p w14:paraId="7190018C" w14:textId="77777777" w:rsidR="00DF151E" w:rsidRPr="005F7EB0" w:rsidRDefault="00DF151E" w:rsidP="006F3B77">
            <w:pPr>
              <w:pStyle w:val="TAL"/>
            </w:pPr>
          </w:p>
        </w:tc>
      </w:tr>
      <w:tr w:rsidR="00DF151E" w:rsidRPr="005F7EB0" w14:paraId="1A10830A" w14:textId="77777777" w:rsidTr="006F3B77">
        <w:trPr>
          <w:jc w:val="center"/>
        </w:trPr>
        <w:tc>
          <w:tcPr>
            <w:tcW w:w="5734" w:type="dxa"/>
            <w:gridSpan w:val="8"/>
            <w:tcBorders>
              <w:top w:val="single" w:sz="6" w:space="0" w:color="auto"/>
              <w:left w:val="single" w:sz="6" w:space="0" w:color="auto"/>
              <w:bottom w:val="single" w:sz="6" w:space="0" w:color="auto"/>
              <w:right w:val="single" w:sz="6" w:space="0" w:color="auto"/>
            </w:tcBorders>
          </w:tcPr>
          <w:p w14:paraId="39FBC0A2" w14:textId="77777777" w:rsidR="00DF151E" w:rsidRPr="005F7EB0" w:rsidRDefault="00DF151E" w:rsidP="006F3B77">
            <w:pPr>
              <w:pStyle w:val="TAC"/>
            </w:pPr>
            <w:r>
              <w:t>5GS DRX parameters</w:t>
            </w:r>
            <w:r w:rsidRPr="005F7EB0">
              <w:t xml:space="preserve"> IEI</w:t>
            </w:r>
          </w:p>
        </w:tc>
        <w:tc>
          <w:tcPr>
            <w:tcW w:w="1111" w:type="dxa"/>
          </w:tcPr>
          <w:p w14:paraId="0A19C7BE" w14:textId="77777777" w:rsidR="00DF151E" w:rsidRPr="005F7EB0" w:rsidRDefault="00DF151E" w:rsidP="006F3B77">
            <w:pPr>
              <w:pStyle w:val="TAL"/>
            </w:pPr>
            <w:r w:rsidRPr="005F7EB0">
              <w:t>octet 1</w:t>
            </w:r>
          </w:p>
        </w:tc>
      </w:tr>
      <w:tr w:rsidR="00DF151E" w:rsidRPr="005F7EB0" w14:paraId="3043D054" w14:textId="77777777" w:rsidTr="006F3B77">
        <w:trPr>
          <w:jc w:val="center"/>
        </w:trPr>
        <w:tc>
          <w:tcPr>
            <w:tcW w:w="5734" w:type="dxa"/>
            <w:gridSpan w:val="8"/>
            <w:tcBorders>
              <w:left w:val="single" w:sz="6" w:space="0" w:color="auto"/>
              <w:bottom w:val="single" w:sz="6" w:space="0" w:color="auto"/>
              <w:right w:val="single" w:sz="6" w:space="0" w:color="auto"/>
            </w:tcBorders>
          </w:tcPr>
          <w:p w14:paraId="067FE742" w14:textId="77777777" w:rsidR="00DF151E" w:rsidRPr="005F7EB0" w:rsidRDefault="00DF151E" w:rsidP="006F3B77">
            <w:pPr>
              <w:pStyle w:val="TAC"/>
            </w:pPr>
            <w:r w:rsidRPr="005F7EB0">
              <w:t xml:space="preserve">Length of </w:t>
            </w:r>
            <w:r>
              <w:t>5GS DRX parameters</w:t>
            </w:r>
            <w:r w:rsidRPr="005F7EB0">
              <w:t xml:space="preserve"> contents</w:t>
            </w:r>
          </w:p>
        </w:tc>
        <w:tc>
          <w:tcPr>
            <w:tcW w:w="1111" w:type="dxa"/>
          </w:tcPr>
          <w:p w14:paraId="73D79388" w14:textId="77777777" w:rsidR="00DF151E" w:rsidRPr="005F7EB0" w:rsidRDefault="00DF151E" w:rsidP="006F3B77">
            <w:pPr>
              <w:pStyle w:val="TAL"/>
            </w:pPr>
            <w:r w:rsidRPr="005F7EB0">
              <w:t>octet 2</w:t>
            </w:r>
          </w:p>
        </w:tc>
      </w:tr>
      <w:tr w:rsidR="00DF151E" w:rsidRPr="005F7EB0" w14:paraId="2DDFE7FB" w14:textId="77777777" w:rsidTr="006F3B77">
        <w:trPr>
          <w:jc w:val="center"/>
        </w:trPr>
        <w:tc>
          <w:tcPr>
            <w:tcW w:w="715" w:type="dxa"/>
            <w:tcBorders>
              <w:top w:val="single" w:sz="6" w:space="0" w:color="auto"/>
              <w:left w:val="single" w:sz="6" w:space="0" w:color="auto"/>
            </w:tcBorders>
          </w:tcPr>
          <w:p w14:paraId="349BED2D" w14:textId="77777777" w:rsidR="00DF151E" w:rsidRPr="005F7EB0" w:rsidRDefault="00DF151E" w:rsidP="006F3B77">
            <w:pPr>
              <w:pStyle w:val="TAC"/>
            </w:pPr>
            <w:r>
              <w:t>0</w:t>
            </w:r>
          </w:p>
        </w:tc>
        <w:tc>
          <w:tcPr>
            <w:tcW w:w="715" w:type="dxa"/>
            <w:tcBorders>
              <w:top w:val="single" w:sz="6" w:space="0" w:color="auto"/>
            </w:tcBorders>
          </w:tcPr>
          <w:p w14:paraId="5CE695D6" w14:textId="77777777" w:rsidR="00DF151E" w:rsidRPr="005F7EB0" w:rsidRDefault="00DF151E" w:rsidP="006F3B77">
            <w:pPr>
              <w:pStyle w:val="TAC"/>
            </w:pPr>
            <w:r>
              <w:t>0</w:t>
            </w:r>
          </w:p>
        </w:tc>
        <w:tc>
          <w:tcPr>
            <w:tcW w:w="715" w:type="dxa"/>
            <w:tcBorders>
              <w:top w:val="single" w:sz="6" w:space="0" w:color="auto"/>
            </w:tcBorders>
          </w:tcPr>
          <w:p w14:paraId="150F1F51" w14:textId="77777777" w:rsidR="00DF151E" w:rsidRPr="005F7EB0" w:rsidRDefault="00DF151E" w:rsidP="006F3B77">
            <w:pPr>
              <w:pStyle w:val="TAC"/>
            </w:pPr>
            <w:r>
              <w:t>0</w:t>
            </w:r>
          </w:p>
        </w:tc>
        <w:tc>
          <w:tcPr>
            <w:tcW w:w="715" w:type="dxa"/>
            <w:tcBorders>
              <w:top w:val="single" w:sz="6" w:space="0" w:color="auto"/>
              <w:right w:val="single" w:sz="6" w:space="0" w:color="auto"/>
            </w:tcBorders>
          </w:tcPr>
          <w:p w14:paraId="00312179" w14:textId="77777777" w:rsidR="00DF151E" w:rsidRPr="005F7EB0" w:rsidRDefault="00DF151E" w:rsidP="006F3B77">
            <w:pPr>
              <w:pStyle w:val="TAC"/>
            </w:pPr>
            <w:r>
              <w:t>0</w:t>
            </w:r>
          </w:p>
        </w:tc>
        <w:tc>
          <w:tcPr>
            <w:tcW w:w="2874" w:type="dxa"/>
            <w:gridSpan w:val="4"/>
            <w:vMerge w:val="restart"/>
            <w:tcBorders>
              <w:top w:val="single" w:sz="6" w:space="0" w:color="auto"/>
              <w:left w:val="single" w:sz="6" w:space="0" w:color="auto"/>
              <w:right w:val="single" w:sz="6" w:space="0" w:color="auto"/>
            </w:tcBorders>
          </w:tcPr>
          <w:p w14:paraId="77DDD786" w14:textId="77777777" w:rsidR="00DF151E" w:rsidRPr="005F7EB0" w:rsidRDefault="00DF151E" w:rsidP="006F3B77">
            <w:pPr>
              <w:pStyle w:val="TAC"/>
            </w:pPr>
            <w:r>
              <w:t>DRX value</w:t>
            </w:r>
          </w:p>
        </w:tc>
        <w:tc>
          <w:tcPr>
            <w:tcW w:w="1111" w:type="dxa"/>
          </w:tcPr>
          <w:p w14:paraId="14A23535" w14:textId="77777777" w:rsidR="00DF151E" w:rsidRPr="005F7EB0" w:rsidRDefault="00DF151E" w:rsidP="006F3B77">
            <w:pPr>
              <w:pStyle w:val="TAL"/>
            </w:pPr>
          </w:p>
        </w:tc>
      </w:tr>
      <w:tr w:rsidR="00DF151E" w:rsidRPr="005F7EB0" w14:paraId="0D466D71" w14:textId="77777777" w:rsidTr="006F3B77">
        <w:trPr>
          <w:jc w:val="center"/>
        </w:trPr>
        <w:tc>
          <w:tcPr>
            <w:tcW w:w="2860" w:type="dxa"/>
            <w:gridSpan w:val="4"/>
            <w:tcBorders>
              <w:left w:val="single" w:sz="6" w:space="0" w:color="auto"/>
              <w:bottom w:val="single" w:sz="6" w:space="0" w:color="auto"/>
              <w:right w:val="single" w:sz="6" w:space="0" w:color="auto"/>
            </w:tcBorders>
          </w:tcPr>
          <w:p w14:paraId="01D344BB" w14:textId="77777777" w:rsidR="00DF151E" w:rsidRPr="005F7EB0" w:rsidRDefault="00DF151E" w:rsidP="006F3B77">
            <w:pPr>
              <w:pStyle w:val="TAC"/>
            </w:pPr>
            <w:r>
              <w:t>spare</w:t>
            </w:r>
          </w:p>
        </w:tc>
        <w:tc>
          <w:tcPr>
            <w:tcW w:w="2874" w:type="dxa"/>
            <w:gridSpan w:val="4"/>
            <w:vMerge/>
            <w:tcBorders>
              <w:left w:val="single" w:sz="6" w:space="0" w:color="auto"/>
              <w:bottom w:val="single" w:sz="6" w:space="0" w:color="auto"/>
              <w:right w:val="single" w:sz="6" w:space="0" w:color="auto"/>
            </w:tcBorders>
          </w:tcPr>
          <w:p w14:paraId="2100646C" w14:textId="77777777" w:rsidR="00DF151E" w:rsidRPr="005F7EB0" w:rsidRDefault="00DF151E" w:rsidP="006F3B77">
            <w:pPr>
              <w:pStyle w:val="TAC"/>
            </w:pPr>
          </w:p>
        </w:tc>
        <w:tc>
          <w:tcPr>
            <w:tcW w:w="1111" w:type="dxa"/>
          </w:tcPr>
          <w:p w14:paraId="27193657" w14:textId="77777777" w:rsidR="00DF151E" w:rsidRPr="005F7EB0" w:rsidRDefault="00DF151E" w:rsidP="006F3B77">
            <w:pPr>
              <w:pStyle w:val="TAL"/>
            </w:pPr>
            <w:r>
              <w:t>octet 3</w:t>
            </w:r>
          </w:p>
        </w:tc>
      </w:tr>
    </w:tbl>
    <w:p w14:paraId="61E1469D" w14:textId="77777777" w:rsidR="00DF151E" w:rsidRPr="00BD0557" w:rsidRDefault="00DF151E" w:rsidP="00DF151E">
      <w:pPr>
        <w:pStyle w:val="TF"/>
      </w:pPr>
      <w:r w:rsidRPr="00BD0557">
        <w:t>Figure</w:t>
      </w:r>
      <w:r>
        <w:t> 9.11</w:t>
      </w:r>
      <w:r w:rsidRPr="00BD0557">
        <w:t>.</w:t>
      </w:r>
      <w:r>
        <w:t>3.2A</w:t>
      </w:r>
      <w:r w:rsidRPr="00BD0557">
        <w:t xml:space="preserve">.1: </w:t>
      </w:r>
      <w:r w:rsidRPr="009D1AFE">
        <w:t>5GS DRX parameters</w:t>
      </w:r>
      <w:r w:rsidRPr="00BD0557">
        <w:t xml:space="preserve"> information element</w:t>
      </w:r>
    </w:p>
    <w:p w14:paraId="1A5EE894" w14:textId="77777777" w:rsidR="00DF151E" w:rsidRPr="003168A2" w:rsidRDefault="00DF151E" w:rsidP="00DF151E">
      <w:pPr>
        <w:pStyle w:val="TH"/>
      </w:pPr>
      <w:r w:rsidRPr="003168A2">
        <w:t>Table</w:t>
      </w:r>
      <w:r>
        <w:t> 9.11.3.2A</w:t>
      </w:r>
      <w:r w:rsidRPr="003168A2">
        <w:t xml:space="preserve">.1: </w:t>
      </w:r>
      <w:r w:rsidRPr="009D1AFE">
        <w:t xml:space="preserve">5GS DRX parameters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56"/>
        <w:gridCol w:w="284"/>
        <w:gridCol w:w="283"/>
        <w:gridCol w:w="283"/>
        <w:gridCol w:w="5991"/>
      </w:tblGrid>
      <w:tr w:rsidR="00DF151E" w:rsidRPr="005F7EB0" w14:paraId="6451B64A" w14:textId="77777777" w:rsidTr="006F3B77">
        <w:trPr>
          <w:cantSplit/>
          <w:jc w:val="center"/>
        </w:trPr>
        <w:tc>
          <w:tcPr>
            <w:tcW w:w="7097" w:type="dxa"/>
            <w:gridSpan w:val="5"/>
          </w:tcPr>
          <w:p w14:paraId="460D2CB0" w14:textId="77777777" w:rsidR="00DF151E" w:rsidRDefault="00DF151E" w:rsidP="006F3B77">
            <w:pPr>
              <w:pStyle w:val="TAL"/>
            </w:pPr>
            <w:r>
              <w:t>DRX</w:t>
            </w:r>
            <w:r w:rsidRPr="005F7EB0">
              <w:t xml:space="preserve"> value (</w:t>
            </w:r>
            <w:r>
              <w:t xml:space="preserve">bits 4 to 1 of </w:t>
            </w:r>
            <w:r w:rsidRPr="005F7EB0">
              <w:t>octet 3)</w:t>
            </w:r>
          </w:p>
          <w:p w14:paraId="02783B40" w14:textId="77777777" w:rsidR="00DF151E" w:rsidRDefault="00DF151E" w:rsidP="006F3B77">
            <w:pPr>
              <w:pStyle w:val="TAL"/>
            </w:pPr>
          </w:p>
          <w:p w14:paraId="5985BB86" w14:textId="77777777" w:rsidR="00DF151E" w:rsidRDefault="00DF151E" w:rsidP="006F3B77">
            <w:pPr>
              <w:pStyle w:val="TAL"/>
            </w:pPr>
            <w:r w:rsidRPr="00C57F5F">
              <w:t>This field represents the DRX cycle parameter 'T' as defined in 3GPP</w:t>
            </w:r>
            <w:r>
              <w:t> </w:t>
            </w:r>
            <w:r w:rsidRPr="00C57F5F">
              <w:t>TS</w:t>
            </w:r>
            <w:r>
              <w:t> </w:t>
            </w:r>
            <w:r w:rsidRPr="00C57F5F">
              <w:t>3</w:t>
            </w:r>
            <w:r>
              <w:t>8</w:t>
            </w:r>
            <w:r w:rsidRPr="00C57F5F">
              <w:t>.304</w:t>
            </w:r>
            <w:r>
              <w:t> </w:t>
            </w:r>
            <w:r w:rsidRPr="00C57F5F">
              <w:t>[</w:t>
            </w:r>
            <w:r>
              <w:t>28</w:t>
            </w:r>
            <w:r w:rsidRPr="00C57F5F">
              <w:t>].</w:t>
            </w:r>
          </w:p>
          <w:p w14:paraId="7A77E323" w14:textId="77777777" w:rsidR="00DF151E" w:rsidRPr="005F7EB0" w:rsidRDefault="00DF151E" w:rsidP="006F3B77">
            <w:pPr>
              <w:pStyle w:val="TAL"/>
            </w:pPr>
          </w:p>
        </w:tc>
      </w:tr>
      <w:tr w:rsidR="00DF151E" w:rsidRPr="005F7EB0" w14:paraId="65FFF2D6" w14:textId="77777777" w:rsidTr="006F3B77">
        <w:trPr>
          <w:cantSplit/>
          <w:jc w:val="center"/>
        </w:trPr>
        <w:tc>
          <w:tcPr>
            <w:tcW w:w="7097" w:type="dxa"/>
            <w:gridSpan w:val="5"/>
          </w:tcPr>
          <w:p w14:paraId="2DCB2966" w14:textId="77777777" w:rsidR="00DF151E" w:rsidRPr="005F7EB0" w:rsidRDefault="00DF151E" w:rsidP="006F3B77">
            <w:pPr>
              <w:pStyle w:val="TAL"/>
            </w:pPr>
            <w:r w:rsidRPr="005F7EB0">
              <w:t>Bits</w:t>
            </w:r>
          </w:p>
        </w:tc>
      </w:tr>
      <w:tr w:rsidR="00DF151E" w:rsidRPr="005F7EB0" w14:paraId="2475B1F3" w14:textId="77777777" w:rsidTr="006F3B77">
        <w:trPr>
          <w:cantSplit/>
          <w:jc w:val="center"/>
        </w:trPr>
        <w:tc>
          <w:tcPr>
            <w:tcW w:w="256" w:type="dxa"/>
          </w:tcPr>
          <w:p w14:paraId="2713F235" w14:textId="77777777" w:rsidR="00DF151E" w:rsidRPr="005F7EB0" w:rsidRDefault="00DF151E" w:rsidP="006F3B77">
            <w:pPr>
              <w:pStyle w:val="TAH"/>
            </w:pPr>
            <w:r>
              <w:t>4</w:t>
            </w:r>
          </w:p>
        </w:tc>
        <w:tc>
          <w:tcPr>
            <w:tcW w:w="284" w:type="dxa"/>
          </w:tcPr>
          <w:p w14:paraId="433F9566" w14:textId="77777777" w:rsidR="00DF151E" w:rsidRPr="005F7EB0" w:rsidRDefault="00DF151E" w:rsidP="006F3B77">
            <w:pPr>
              <w:pStyle w:val="TAH"/>
            </w:pPr>
            <w:r>
              <w:t>3</w:t>
            </w:r>
          </w:p>
        </w:tc>
        <w:tc>
          <w:tcPr>
            <w:tcW w:w="283" w:type="dxa"/>
          </w:tcPr>
          <w:p w14:paraId="79534218" w14:textId="77777777" w:rsidR="00DF151E" w:rsidRPr="005F7EB0" w:rsidRDefault="00DF151E" w:rsidP="006F3B77">
            <w:pPr>
              <w:pStyle w:val="TAH"/>
            </w:pPr>
            <w:r>
              <w:t>2</w:t>
            </w:r>
          </w:p>
        </w:tc>
        <w:tc>
          <w:tcPr>
            <w:tcW w:w="283" w:type="dxa"/>
          </w:tcPr>
          <w:p w14:paraId="0A1B7CF8" w14:textId="77777777" w:rsidR="00DF151E" w:rsidRPr="0086317A" w:rsidRDefault="00DF151E" w:rsidP="006F3B77">
            <w:pPr>
              <w:pStyle w:val="TAH"/>
            </w:pPr>
            <w:r w:rsidRPr="0086317A">
              <w:t>1</w:t>
            </w:r>
          </w:p>
        </w:tc>
        <w:tc>
          <w:tcPr>
            <w:tcW w:w="5991" w:type="dxa"/>
          </w:tcPr>
          <w:p w14:paraId="5B95FF72" w14:textId="77777777" w:rsidR="00DF151E" w:rsidRPr="005F7EB0" w:rsidRDefault="00DF151E" w:rsidP="006F3B77">
            <w:pPr>
              <w:pStyle w:val="TAL"/>
            </w:pPr>
          </w:p>
        </w:tc>
      </w:tr>
      <w:tr w:rsidR="00DF151E" w:rsidRPr="005F7EB0" w14:paraId="693761AB" w14:textId="77777777" w:rsidTr="006F3B77">
        <w:trPr>
          <w:cantSplit/>
          <w:jc w:val="center"/>
        </w:trPr>
        <w:tc>
          <w:tcPr>
            <w:tcW w:w="256" w:type="dxa"/>
          </w:tcPr>
          <w:p w14:paraId="52388294" w14:textId="77777777" w:rsidR="00DF151E" w:rsidRPr="005F7EB0" w:rsidRDefault="00DF151E" w:rsidP="006F3B77">
            <w:pPr>
              <w:pStyle w:val="TAC"/>
            </w:pPr>
            <w:r w:rsidRPr="005F7EB0">
              <w:t>0</w:t>
            </w:r>
          </w:p>
        </w:tc>
        <w:tc>
          <w:tcPr>
            <w:tcW w:w="284" w:type="dxa"/>
          </w:tcPr>
          <w:p w14:paraId="5CF656A8" w14:textId="77777777" w:rsidR="00DF151E" w:rsidRPr="005F7EB0" w:rsidRDefault="00DF151E" w:rsidP="006F3B77">
            <w:pPr>
              <w:pStyle w:val="TAC"/>
            </w:pPr>
            <w:r w:rsidRPr="005F7EB0">
              <w:t>0</w:t>
            </w:r>
          </w:p>
        </w:tc>
        <w:tc>
          <w:tcPr>
            <w:tcW w:w="283" w:type="dxa"/>
          </w:tcPr>
          <w:p w14:paraId="716764A3" w14:textId="77777777" w:rsidR="00DF151E" w:rsidRPr="005F7EB0" w:rsidRDefault="00DF151E" w:rsidP="006F3B77">
            <w:pPr>
              <w:pStyle w:val="TAC"/>
            </w:pPr>
            <w:r>
              <w:t>0</w:t>
            </w:r>
          </w:p>
        </w:tc>
        <w:tc>
          <w:tcPr>
            <w:tcW w:w="283" w:type="dxa"/>
          </w:tcPr>
          <w:p w14:paraId="268CB9DA" w14:textId="77777777" w:rsidR="00DF151E" w:rsidRPr="0086317A" w:rsidRDefault="00DF151E" w:rsidP="006F3B77">
            <w:pPr>
              <w:pStyle w:val="TAC"/>
            </w:pPr>
            <w:r w:rsidRPr="0086317A">
              <w:t>0</w:t>
            </w:r>
          </w:p>
        </w:tc>
        <w:tc>
          <w:tcPr>
            <w:tcW w:w="5991" w:type="dxa"/>
          </w:tcPr>
          <w:p w14:paraId="7FC2A4C0" w14:textId="77777777" w:rsidR="00DF151E" w:rsidRPr="005F7EB0" w:rsidRDefault="00DF151E" w:rsidP="006F3B77">
            <w:pPr>
              <w:pStyle w:val="TAL"/>
            </w:pPr>
            <w:r w:rsidRPr="00C57F5F">
              <w:t>DRX value not specified</w:t>
            </w:r>
          </w:p>
        </w:tc>
      </w:tr>
      <w:tr w:rsidR="00DF151E" w:rsidRPr="005F7EB0" w14:paraId="2D3AE6CC" w14:textId="77777777" w:rsidTr="006F3B77">
        <w:trPr>
          <w:cantSplit/>
          <w:jc w:val="center"/>
        </w:trPr>
        <w:tc>
          <w:tcPr>
            <w:tcW w:w="256" w:type="dxa"/>
          </w:tcPr>
          <w:p w14:paraId="0CAACA25" w14:textId="77777777" w:rsidR="00DF151E" w:rsidRPr="005F7EB0" w:rsidRDefault="00DF151E" w:rsidP="006F3B77">
            <w:pPr>
              <w:pStyle w:val="TAC"/>
            </w:pPr>
            <w:r w:rsidRPr="005F7EB0">
              <w:t>0</w:t>
            </w:r>
          </w:p>
        </w:tc>
        <w:tc>
          <w:tcPr>
            <w:tcW w:w="284" w:type="dxa"/>
          </w:tcPr>
          <w:p w14:paraId="0F19ABEF" w14:textId="77777777" w:rsidR="00DF151E" w:rsidRPr="005F7EB0" w:rsidRDefault="00DF151E" w:rsidP="006F3B77">
            <w:pPr>
              <w:pStyle w:val="TAC"/>
            </w:pPr>
            <w:r>
              <w:t>0</w:t>
            </w:r>
          </w:p>
        </w:tc>
        <w:tc>
          <w:tcPr>
            <w:tcW w:w="283" w:type="dxa"/>
          </w:tcPr>
          <w:p w14:paraId="66E5B608" w14:textId="77777777" w:rsidR="00DF151E" w:rsidRPr="005F7EB0" w:rsidRDefault="00DF151E" w:rsidP="006F3B77">
            <w:pPr>
              <w:pStyle w:val="TAC"/>
            </w:pPr>
            <w:r>
              <w:t>0</w:t>
            </w:r>
          </w:p>
        </w:tc>
        <w:tc>
          <w:tcPr>
            <w:tcW w:w="283" w:type="dxa"/>
          </w:tcPr>
          <w:p w14:paraId="15853251" w14:textId="77777777" w:rsidR="00DF151E" w:rsidRPr="0086317A" w:rsidRDefault="00DF151E" w:rsidP="006F3B77">
            <w:pPr>
              <w:pStyle w:val="TAC"/>
            </w:pPr>
            <w:r w:rsidRPr="0086317A">
              <w:t>1</w:t>
            </w:r>
          </w:p>
        </w:tc>
        <w:tc>
          <w:tcPr>
            <w:tcW w:w="5991" w:type="dxa"/>
          </w:tcPr>
          <w:p w14:paraId="31E805FF" w14:textId="77777777" w:rsidR="00DF151E" w:rsidRPr="005F7EB0" w:rsidRDefault="00DF151E" w:rsidP="006F3B77">
            <w:pPr>
              <w:pStyle w:val="TAL"/>
            </w:pPr>
            <w:r>
              <w:t>DRX cycle parameter T = 32</w:t>
            </w:r>
          </w:p>
        </w:tc>
      </w:tr>
      <w:tr w:rsidR="00DF151E" w:rsidRPr="005F7EB0" w14:paraId="705BF06C" w14:textId="77777777" w:rsidTr="006F3B77">
        <w:trPr>
          <w:cantSplit/>
          <w:jc w:val="center"/>
        </w:trPr>
        <w:tc>
          <w:tcPr>
            <w:tcW w:w="256" w:type="dxa"/>
          </w:tcPr>
          <w:p w14:paraId="47B4EDCF" w14:textId="77777777" w:rsidR="00DF151E" w:rsidRPr="005F7EB0" w:rsidRDefault="00DF151E" w:rsidP="006F3B77">
            <w:pPr>
              <w:pStyle w:val="TAC"/>
            </w:pPr>
            <w:r w:rsidRPr="005F7EB0">
              <w:t>0</w:t>
            </w:r>
          </w:p>
        </w:tc>
        <w:tc>
          <w:tcPr>
            <w:tcW w:w="284" w:type="dxa"/>
          </w:tcPr>
          <w:p w14:paraId="031405E7" w14:textId="77777777" w:rsidR="00DF151E" w:rsidRPr="005F7EB0" w:rsidRDefault="00DF151E" w:rsidP="006F3B77">
            <w:pPr>
              <w:pStyle w:val="TAC"/>
            </w:pPr>
            <w:r>
              <w:t>0</w:t>
            </w:r>
          </w:p>
        </w:tc>
        <w:tc>
          <w:tcPr>
            <w:tcW w:w="283" w:type="dxa"/>
          </w:tcPr>
          <w:p w14:paraId="32333161" w14:textId="77777777" w:rsidR="00DF151E" w:rsidRPr="005F7EB0" w:rsidRDefault="00DF151E" w:rsidP="006F3B77">
            <w:pPr>
              <w:pStyle w:val="TAC"/>
            </w:pPr>
            <w:r>
              <w:t>1</w:t>
            </w:r>
          </w:p>
        </w:tc>
        <w:tc>
          <w:tcPr>
            <w:tcW w:w="283" w:type="dxa"/>
          </w:tcPr>
          <w:p w14:paraId="70FA347F" w14:textId="77777777" w:rsidR="00DF151E" w:rsidRPr="0086317A" w:rsidRDefault="00DF151E" w:rsidP="006F3B77">
            <w:pPr>
              <w:pStyle w:val="TAC"/>
            </w:pPr>
            <w:r w:rsidRPr="0086317A">
              <w:t>0</w:t>
            </w:r>
          </w:p>
        </w:tc>
        <w:tc>
          <w:tcPr>
            <w:tcW w:w="5991" w:type="dxa"/>
          </w:tcPr>
          <w:p w14:paraId="49BCF04F" w14:textId="77777777" w:rsidR="00DF151E" w:rsidRPr="005F7EB0" w:rsidRDefault="00DF151E" w:rsidP="006F3B77">
            <w:pPr>
              <w:pStyle w:val="TAL"/>
            </w:pPr>
            <w:r>
              <w:t>DRX cycle parameter T = 64</w:t>
            </w:r>
          </w:p>
        </w:tc>
      </w:tr>
      <w:tr w:rsidR="00DF151E" w:rsidRPr="005F7EB0" w14:paraId="41EBB923" w14:textId="77777777" w:rsidTr="006F3B77">
        <w:trPr>
          <w:cantSplit/>
          <w:jc w:val="center"/>
        </w:trPr>
        <w:tc>
          <w:tcPr>
            <w:tcW w:w="256" w:type="dxa"/>
          </w:tcPr>
          <w:p w14:paraId="12234464" w14:textId="77777777" w:rsidR="00DF151E" w:rsidRPr="005F7EB0" w:rsidRDefault="00DF151E" w:rsidP="006F3B77">
            <w:pPr>
              <w:pStyle w:val="TAC"/>
            </w:pPr>
            <w:r>
              <w:t>0</w:t>
            </w:r>
          </w:p>
        </w:tc>
        <w:tc>
          <w:tcPr>
            <w:tcW w:w="284" w:type="dxa"/>
          </w:tcPr>
          <w:p w14:paraId="6E036C31" w14:textId="77777777" w:rsidR="00DF151E" w:rsidRDefault="00DF151E" w:rsidP="006F3B77">
            <w:pPr>
              <w:pStyle w:val="TAC"/>
            </w:pPr>
            <w:r>
              <w:t>0</w:t>
            </w:r>
          </w:p>
        </w:tc>
        <w:tc>
          <w:tcPr>
            <w:tcW w:w="283" w:type="dxa"/>
          </w:tcPr>
          <w:p w14:paraId="145A9907" w14:textId="77777777" w:rsidR="00DF151E" w:rsidRPr="005F7EB0" w:rsidRDefault="00DF151E" w:rsidP="006F3B77">
            <w:pPr>
              <w:pStyle w:val="TAC"/>
            </w:pPr>
            <w:r>
              <w:t>1</w:t>
            </w:r>
          </w:p>
        </w:tc>
        <w:tc>
          <w:tcPr>
            <w:tcW w:w="283" w:type="dxa"/>
          </w:tcPr>
          <w:p w14:paraId="72AD5384" w14:textId="77777777" w:rsidR="00DF151E" w:rsidRPr="0086317A" w:rsidRDefault="00DF151E" w:rsidP="006F3B77">
            <w:pPr>
              <w:pStyle w:val="TAC"/>
            </w:pPr>
            <w:r w:rsidRPr="0086317A">
              <w:t>1</w:t>
            </w:r>
          </w:p>
        </w:tc>
        <w:tc>
          <w:tcPr>
            <w:tcW w:w="5991" w:type="dxa"/>
          </w:tcPr>
          <w:p w14:paraId="7E69F512" w14:textId="77777777" w:rsidR="00DF151E" w:rsidRDefault="00DF151E" w:rsidP="006F3B77">
            <w:pPr>
              <w:pStyle w:val="TAL"/>
            </w:pPr>
            <w:r>
              <w:t>DRX cycle parameter T = 128</w:t>
            </w:r>
          </w:p>
        </w:tc>
      </w:tr>
      <w:tr w:rsidR="00DF151E" w:rsidRPr="005F7EB0" w14:paraId="3C1AADB8" w14:textId="77777777" w:rsidTr="006F3B77">
        <w:trPr>
          <w:cantSplit/>
          <w:jc w:val="center"/>
        </w:trPr>
        <w:tc>
          <w:tcPr>
            <w:tcW w:w="256" w:type="dxa"/>
          </w:tcPr>
          <w:p w14:paraId="0B2A4876" w14:textId="77777777" w:rsidR="00DF151E" w:rsidRDefault="00DF151E" w:rsidP="006F3B77">
            <w:pPr>
              <w:pStyle w:val="TAC"/>
            </w:pPr>
            <w:r>
              <w:t>0</w:t>
            </w:r>
          </w:p>
        </w:tc>
        <w:tc>
          <w:tcPr>
            <w:tcW w:w="284" w:type="dxa"/>
          </w:tcPr>
          <w:p w14:paraId="702A9B0D" w14:textId="77777777" w:rsidR="00DF151E" w:rsidRDefault="00DF151E" w:rsidP="006F3B77">
            <w:pPr>
              <w:pStyle w:val="TAC"/>
            </w:pPr>
            <w:r>
              <w:t>1</w:t>
            </w:r>
          </w:p>
        </w:tc>
        <w:tc>
          <w:tcPr>
            <w:tcW w:w="283" w:type="dxa"/>
          </w:tcPr>
          <w:p w14:paraId="2D8B26CD" w14:textId="77777777" w:rsidR="00DF151E" w:rsidRDefault="00DF151E" w:rsidP="006F3B77">
            <w:pPr>
              <w:pStyle w:val="TAC"/>
            </w:pPr>
            <w:r>
              <w:t>0</w:t>
            </w:r>
          </w:p>
        </w:tc>
        <w:tc>
          <w:tcPr>
            <w:tcW w:w="283" w:type="dxa"/>
          </w:tcPr>
          <w:p w14:paraId="4E5C61A9" w14:textId="77777777" w:rsidR="00DF151E" w:rsidRPr="0086317A" w:rsidRDefault="00DF151E" w:rsidP="006F3B77">
            <w:pPr>
              <w:pStyle w:val="TAC"/>
            </w:pPr>
            <w:r w:rsidRPr="0086317A">
              <w:t>0</w:t>
            </w:r>
          </w:p>
        </w:tc>
        <w:tc>
          <w:tcPr>
            <w:tcW w:w="5991" w:type="dxa"/>
          </w:tcPr>
          <w:p w14:paraId="491B6C68" w14:textId="77777777" w:rsidR="00DF151E" w:rsidRDefault="00DF151E" w:rsidP="006F3B77">
            <w:pPr>
              <w:pStyle w:val="TAL"/>
            </w:pPr>
            <w:r>
              <w:t>DRX cycle parameter T = 256</w:t>
            </w:r>
          </w:p>
        </w:tc>
      </w:tr>
      <w:tr w:rsidR="00DF151E" w:rsidRPr="005F7EB0" w14:paraId="6DCE44A6" w14:textId="77777777" w:rsidTr="006F3B77">
        <w:trPr>
          <w:cantSplit/>
          <w:jc w:val="center"/>
        </w:trPr>
        <w:tc>
          <w:tcPr>
            <w:tcW w:w="7097" w:type="dxa"/>
            <w:gridSpan w:val="5"/>
          </w:tcPr>
          <w:p w14:paraId="668740CF" w14:textId="77777777" w:rsidR="00DF151E" w:rsidRPr="005F7EB0" w:rsidRDefault="00DF151E" w:rsidP="006F3B77">
            <w:pPr>
              <w:pStyle w:val="TAL"/>
            </w:pPr>
          </w:p>
        </w:tc>
      </w:tr>
      <w:tr w:rsidR="00DF151E" w:rsidRPr="005F7EB0" w14:paraId="09BEFF1A" w14:textId="77777777" w:rsidTr="006F3B77">
        <w:trPr>
          <w:cantSplit/>
          <w:jc w:val="center"/>
        </w:trPr>
        <w:tc>
          <w:tcPr>
            <w:tcW w:w="7097" w:type="dxa"/>
            <w:gridSpan w:val="5"/>
          </w:tcPr>
          <w:p w14:paraId="1D2C9363" w14:textId="77777777" w:rsidR="00DF151E" w:rsidRDefault="00DF151E" w:rsidP="006F3B77">
            <w:pPr>
              <w:pStyle w:val="TAL"/>
            </w:pPr>
            <w:r w:rsidRPr="00C57F5F">
              <w:t>All other values shall be interpreted as "DRX value not specified" by this version of the protocol.</w:t>
            </w:r>
          </w:p>
          <w:p w14:paraId="521EF2D6" w14:textId="77777777" w:rsidR="00DF151E" w:rsidRDefault="00DF151E" w:rsidP="006F3B77">
            <w:pPr>
              <w:pStyle w:val="TAL"/>
            </w:pPr>
          </w:p>
          <w:p w14:paraId="0856EC97" w14:textId="77777777" w:rsidR="00DF151E" w:rsidRPr="005F7EB0" w:rsidRDefault="00DF151E" w:rsidP="006F3B77">
            <w:pPr>
              <w:pStyle w:val="TAL"/>
            </w:pPr>
            <w:r w:rsidRPr="00E80926">
              <w:t>Bits 5 to 8 of octet 3 are spare and shall be coded as zero.</w:t>
            </w:r>
          </w:p>
        </w:tc>
      </w:tr>
      <w:tr w:rsidR="00DF151E" w:rsidRPr="005F7EB0" w14:paraId="510EFDC2" w14:textId="77777777" w:rsidTr="006F3B77">
        <w:trPr>
          <w:cantSplit/>
          <w:jc w:val="center"/>
        </w:trPr>
        <w:tc>
          <w:tcPr>
            <w:tcW w:w="7097" w:type="dxa"/>
            <w:gridSpan w:val="5"/>
          </w:tcPr>
          <w:p w14:paraId="7F4D3C4B" w14:textId="77777777" w:rsidR="00DF151E" w:rsidRPr="005F7EB0" w:rsidRDefault="00DF151E" w:rsidP="006F3B77">
            <w:pPr>
              <w:pStyle w:val="TAL"/>
            </w:pPr>
          </w:p>
        </w:tc>
      </w:tr>
    </w:tbl>
    <w:p w14:paraId="4729E6B3" w14:textId="77777777" w:rsidR="00DF151E" w:rsidRDefault="00DF151E" w:rsidP="00DF151E"/>
    <w:p w14:paraId="2D843818" w14:textId="77777777" w:rsidR="00DF151E" w:rsidRPr="00FE320E" w:rsidRDefault="00DF151E" w:rsidP="00DF151E">
      <w:pPr>
        <w:pStyle w:val="Heading4"/>
      </w:pPr>
      <w:bookmarkStart w:id="2271" w:name="_Toc20232528"/>
      <w:bookmarkStart w:id="2272" w:name="_Toc27745850"/>
      <w:bookmarkStart w:id="2273" w:name="_Toc106694261"/>
      <w:r>
        <w:t>9.11.3</w:t>
      </w:r>
      <w:r w:rsidRPr="00FE320E">
        <w:t>.</w:t>
      </w:r>
      <w:r>
        <w:t>3</w:t>
      </w:r>
      <w:r>
        <w:tab/>
        <w:t>5GS i</w:t>
      </w:r>
      <w:r w:rsidRPr="00FE320E">
        <w:t>dentity type</w:t>
      </w:r>
      <w:bookmarkEnd w:id="2271"/>
      <w:bookmarkEnd w:id="2272"/>
      <w:bookmarkEnd w:id="2273"/>
    </w:p>
    <w:p w14:paraId="4468CD1B" w14:textId="77777777" w:rsidR="00DF151E" w:rsidRPr="000E567C" w:rsidRDefault="00DF151E" w:rsidP="00DF151E">
      <w:r w:rsidRPr="00FE320E">
        <w:t>The purp</w:t>
      </w:r>
      <w:r w:rsidRPr="000E567C">
        <w:t>ose of the 5GS identity type information element is to specify which identity is requested.</w:t>
      </w:r>
    </w:p>
    <w:p w14:paraId="03915D3A" w14:textId="77777777" w:rsidR="00DF151E" w:rsidRPr="000E567C" w:rsidRDefault="00DF151E" w:rsidP="00DF151E">
      <w:r w:rsidRPr="00FE320E">
        <w:t>T</w:t>
      </w:r>
      <w:r w:rsidRPr="000E567C">
        <w:t>he 5GS identity type is a type 1 information element.</w:t>
      </w:r>
    </w:p>
    <w:p w14:paraId="7AB23A6E" w14:textId="77777777" w:rsidR="00DF151E" w:rsidRPr="000E567C" w:rsidRDefault="00DF151E" w:rsidP="00DF151E">
      <w:r w:rsidRPr="00FE320E">
        <w:t>Th</w:t>
      </w:r>
      <w:r w:rsidRPr="000E567C">
        <w:t>e 5GS identity type information element is coded as shown in figure </w:t>
      </w:r>
      <w:r>
        <w:t>9.11</w:t>
      </w:r>
      <w:r w:rsidRPr="000E567C">
        <w:t>.3.</w:t>
      </w:r>
      <w:r>
        <w:t>3</w:t>
      </w:r>
      <w:r w:rsidRPr="000E567C">
        <w:t>.1 and table 9.</w:t>
      </w:r>
      <w:r>
        <w:t>11</w:t>
      </w:r>
      <w:r w:rsidRPr="000E567C">
        <w:t>.3.</w:t>
      </w:r>
      <w:r>
        <w:t>3</w:t>
      </w:r>
      <w:r w:rsidRPr="000E567C">
        <w:t>.1.</w:t>
      </w:r>
    </w:p>
    <w:p w14:paraId="22788F4A" w14:textId="77777777" w:rsidR="00DF151E" w:rsidRPr="00FE320E" w:rsidRDefault="00DF151E" w:rsidP="00DF151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87"/>
        <w:gridCol w:w="92"/>
        <w:gridCol w:w="496"/>
        <w:gridCol w:w="161"/>
        <w:gridCol w:w="548"/>
        <w:gridCol w:w="993"/>
        <w:gridCol w:w="708"/>
        <w:gridCol w:w="1560"/>
      </w:tblGrid>
      <w:tr w:rsidR="00DF151E" w:rsidRPr="005F7EB0" w14:paraId="78521F79" w14:textId="77777777" w:rsidTr="006F3B77">
        <w:trPr>
          <w:cantSplit/>
          <w:jc w:val="center"/>
        </w:trPr>
        <w:tc>
          <w:tcPr>
            <w:tcW w:w="709" w:type="dxa"/>
            <w:tcBorders>
              <w:top w:val="nil"/>
              <w:left w:val="nil"/>
              <w:bottom w:val="nil"/>
              <w:right w:val="nil"/>
            </w:tcBorders>
          </w:tcPr>
          <w:p w14:paraId="061DD125" w14:textId="77777777" w:rsidR="00DF151E" w:rsidRPr="005F7EB0" w:rsidRDefault="00DF151E" w:rsidP="006F3B77">
            <w:pPr>
              <w:pStyle w:val="TAC"/>
            </w:pPr>
            <w:r w:rsidRPr="005F7EB0">
              <w:t>8</w:t>
            </w:r>
          </w:p>
        </w:tc>
        <w:tc>
          <w:tcPr>
            <w:tcW w:w="781" w:type="dxa"/>
            <w:tcBorders>
              <w:top w:val="nil"/>
              <w:left w:val="nil"/>
              <w:bottom w:val="nil"/>
              <w:right w:val="nil"/>
            </w:tcBorders>
          </w:tcPr>
          <w:p w14:paraId="40ED21F4" w14:textId="77777777" w:rsidR="00DF151E" w:rsidRPr="005F7EB0" w:rsidRDefault="00DF151E" w:rsidP="006F3B77">
            <w:pPr>
              <w:pStyle w:val="TAC"/>
            </w:pPr>
            <w:r w:rsidRPr="005F7EB0">
              <w:t>7</w:t>
            </w:r>
          </w:p>
        </w:tc>
        <w:tc>
          <w:tcPr>
            <w:tcW w:w="780" w:type="dxa"/>
            <w:tcBorders>
              <w:top w:val="nil"/>
              <w:left w:val="nil"/>
              <w:bottom w:val="nil"/>
              <w:right w:val="nil"/>
            </w:tcBorders>
          </w:tcPr>
          <w:p w14:paraId="643C593E" w14:textId="77777777" w:rsidR="00DF151E" w:rsidRPr="005F7EB0" w:rsidRDefault="00DF151E" w:rsidP="006F3B77">
            <w:pPr>
              <w:pStyle w:val="TAC"/>
            </w:pPr>
            <w:r w:rsidRPr="005F7EB0">
              <w:t>6</w:t>
            </w:r>
          </w:p>
        </w:tc>
        <w:tc>
          <w:tcPr>
            <w:tcW w:w="779" w:type="dxa"/>
            <w:gridSpan w:val="2"/>
            <w:tcBorders>
              <w:top w:val="nil"/>
              <w:left w:val="nil"/>
              <w:bottom w:val="nil"/>
              <w:right w:val="nil"/>
            </w:tcBorders>
          </w:tcPr>
          <w:p w14:paraId="7A3883ED" w14:textId="77777777" w:rsidR="00DF151E" w:rsidRPr="005F7EB0" w:rsidRDefault="00DF151E" w:rsidP="006F3B77">
            <w:pPr>
              <w:pStyle w:val="TAC"/>
            </w:pPr>
            <w:r w:rsidRPr="005F7EB0">
              <w:t>5</w:t>
            </w:r>
          </w:p>
        </w:tc>
        <w:tc>
          <w:tcPr>
            <w:tcW w:w="496" w:type="dxa"/>
            <w:tcBorders>
              <w:top w:val="nil"/>
              <w:left w:val="nil"/>
              <w:bottom w:val="nil"/>
              <w:right w:val="nil"/>
            </w:tcBorders>
          </w:tcPr>
          <w:p w14:paraId="652A0438" w14:textId="77777777" w:rsidR="00DF151E" w:rsidRPr="005F7EB0" w:rsidRDefault="00DF151E" w:rsidP="006F3B77">
            <w:pPr>
              <w:pStyle w:val="TAC"/>
            </w:pPr>
            <w:r w:rsidRPr="005F7EB0">
              <w:t>4</w:t>
            </w:r>
          </w:p>
        </w:tc>
        <w:tc>
          <w:tcPr>
            <w:tcW w:w="709" w:type="dxa"/>
            <w:gridSpan w:val="2"/>
            <w:tcBorders>
              <w:top w:val="nil"/>
              <w:left w:val="nil"/>
              <w:bottom w:val="nil"/>
              <w:right w:val="nil"/>
            </w:tcBorders>
          </w:tcPr>
          <w:p w14:paraId="17F0D28E" w14:textId="77777777" w:rsidR="00DF151E" w:rsidRPr="005F7EB0" w:rsidRDefault="00DF151E" w:rsidP="006F3B77">
            <w:pPr>
              <w:pStyle w:val="TAC"/>
            </w:pPr>
            <w:r w:rsidRPr="005F7EB0">
              <w:t>3</w:t>
            </w:r>
          </w:p>
        </w:tc>
        <w:tc>
          <w:tcPr>
            <w:tcW w:w="993" w:type="dxa"/>
            <w:tcBorders>
              <w:top w:val="nil"/>
              <w:left w:val="nil"/>
              <w:bottom w:val="nil"/>
              <w:right w:val="nil"/>
            </w:tcBorders>
          </w:tcPr>
          <w:p w14:paraId="0CCA4EE1" w14:textId="77777777" w:rsidR="00DF151E" w:rsidRPr="005F7EB0" w:rsidRDefault="00DF151E" w:rsidP="006F3B77">
            <w:pPr>
              <w:pStyle w:val="TAC"/>
            </w:pPr>
            <w:r w:rsidRPr="005F7EB0">
              <w:t>2</w:t>
            </w:r>
          </w:p>
        </w:tc>
        <w:tc>
          <w:tcPr>
            <w:tcW w:w="708" w:type="dxa"/>
            <w:tcBorders>
              <w:top w:val="nil"/>
              <w:left w:val="nil"/>
              <w:bottom w:val="nil"/>
              <w:right w:val="nil"/>
            </w:tcBorders>
          </w:tcPr>
          <w:p w14:paraId="4840D78B" w14:textId="77777777" w:rsidR="00DF151E" w:rsidRPr="005F7EB0" w:rsidRDefault="00DF151E" w:rsidP="006F3B77">
            <w:pPr>
              <w:pStyle w:val="TAC"/>
            </w:pPr>
            <w:r w:rsidRPr="005F7EB0">
              <w:t>1</w:t>
            </w:r>
          </w:p>
        </w:tc>
        <w:tc>
          <w:tcPr>
            <w:tcW w:w="1560" w:type="dxa"/>
            <w:tcBorders>
              <w:top w:val="nil"/>
              <w:left w:val="nil"/>
              <w:bottom w:val="nil"/>
              <w:right w:val="nil"/>
            </w:tcBorders>
          </w:tcPr>
          <w:p w14:paraId="7A99C61C" w14:textId="77777777" w:rsidR="00DF151E" w:rsidRPr="005F7EB0" w:rsidRDefault="00DF151E" w:rsidP="006F3B77">
            <w:pPr>
              <w:pStyle w:val="TAL"/>
            </w:pPr>
          </w:p>
        </w:tc>
      </w:tr>
      <w:tr w:rsidR="00DF151E" w:rsidRPr="005F7EB0" w14:paraId="5E4C7FC2" w14:textId="77777777" w:rsidTr="006F3B77">
        <w:trPr>
          <w:cantSplit/>
          <w:jc w:val="center"/>
        </w:trPr>
        <w:tc>
          <w:tcPr>
            <w:tcW w:w="2957" w:type="dxa"/>
            <w:gridSpan w:val="4"/>
            <w:tcBorders>
              <w:top w:val="single" w:sz="4" w:space="0" w:color="auto"/>
              <w:right w:val="single" w:sz="4" w:space="0" w:color="auto"/>
            </w:tcBorders>
          </w:tcPr>
          <w:p w14:paraId="018E562E" w14:textId="77777777" w:rsidR="00DF151E" w:rsidRPr="005F7EB0" w:rsidRDefault="00DF151E" w:rsidP="006F3B77">
            <w:pPr>
              <w:pStyle w:val="TAC"/>
            </w:pPr>
            <w:r w:rsidRPr="005F7EB0">
              <w:t>5GS identity type</w:t>
            </w:r>
          </w:p>
          <w:p w14:paraId="4C8CC182" w14:textId="77777777" w:rsidR="00DF151E" w:rsidRPr="005F7EB0" w:rsidRDefault="00DF151E" w:rsidP="006F3B77">
            <w:pPr>
              <w:pStyle w:val="TAC"/>
            </w:pPr>
            <w:r w:rsidRPr="005F7EB0">
              <w:t>IEI</w:t>
            </w:r>
          </w:p>
        </w:tc>
        <w:tc>
          <w:tcPr>
            <w:tcW w:w="749" w:type="dxa"/>
            <w:gridSpan w:val="3"/>
            <w:tcBorders>
              <w:top w:val="single" w:sz="4" w:space="0" w:color="auto"/>
              <w:right w:val="single" w:sz="4" w:space="0" w:color="auto"/>
            </w:tcBorders>
          </w:tcPr>
          <w:p w14:paraId="4EE864CE" w14:textId="77777777" w:rsidR="00DF151E" w:rsidRPr="005F7EB0" w:rsidRDefault="00DF151E" w:rsidP="006F3B77">
            <w:pPr>
              <w:pStyle w:val="TAC"/>
            </w:pPr>
            <w:r w:rsidRPr="005F7EB0">
              <w:t>0</w:t>
            </w:r>
          </w:p>
          <w:p w14:paraId="44700A34" w14:textId="77777777" w:rsidR="00DF151E" w:rsidRPr="005F7EB0" w:rsidRDefault="00DF151E" w:rsidP="006F3B77">
            <w:pPr>
              <w:pStyle w:val="TAC"/>
            </w:pPr>
            <w:r w:rsidRPr="005F7EB0">
              <w:t>spare</w:t>
            </w:r>
          </w:p>
        </w:tc>
        <w:tc>
          <w:tcPr>
            <w:tcW w:w="2249" w:type="dxa"/>
            <w:gridSpan w:val="3"/>
            <w:tcBorders>
              <w:top w:val="single" w:sz="4" w:space="0" w:color="auto"/>
              <w:right w:val="single" w:sz="4" w:space="0" w:color="auto"/>
            </w:tcBorders>
          </w:tcPr>
          <w:p w14:paraId="19443ECA" w14:textId="77777777" w:rsidR="00DF151E" w:rsidRPr="005F7EB0" w:rsidRDefault="00DF151E" w:rsidP="006F3B77">
            <w:pPr>
              <w:pStyle w:val="TAC"/>
            </w:pPr>
            <w:r w:rsidRPr="005F7EB0">
              <w:t>Type of</w:t>
            </w:r>
          </w:p>
          <w:p w14:paraId="6A299350" w14:textId="77777777" w:rsidR="00DF151E" w:rsidRPr="005F7EB0" w:rsidRDefault="00DF151E" w:rsidP="006F3B77">
            <w:pPr>
              <w:pStyle w:val="TAC"/>
            </w:pPr>
            <w:r w:rsidRPr="005F7EB0">
              <w:t>identity</w:t>
            </w:r>
          </w:p>
        </w:tc>
        <w:tc>
          <w:tcPr>
            <w:tcW w:w="1560" w:type="dxa"/>
            <w:tcBorders>
              <w:top w:val="nil"/>
              <w:left w:val="nil"/>
              <w:bottom w:val="nil"/>
              <w:right w:val="nil"/>
            </w:tcBorders>
          </w:tcPr>
          <w:p w14:paraId="58054C49" w14:textId="77777777" w:rsidR="00DF151E" w:rsidRPr="005F7EB0" w:rsidRDefault="00DF151E" w:rsidP="006F3B77">
            <w:pPr>
              <w:pStyle w:val="TAL"/>
            </w:pPr>
            <w:r w:rsidRPr="005F7EB0">
              <w:t>octet 1</w:t>
            </w:r>
          </w:p>
        </w:tc>
      </w:tr>
    </w:tbl>
    <w:p w14:paraId="37CE1D41" w14:textId="77777777" w:rsidR="00DF151E" w:rsidRPr="00CA42A1" w:rsidRDefault="00DF151E" w:rsidP="00DF151E">
      <w:pPr>
        <w:pStyle w:val="TF"/>
      </w:pPr>
      <w:r w:rsidRPr="00CA42A1">
        <w:t>Figure</w:t>
      </w:r>
      <w:r w:rsidRPr="000E567C">
        <w:t> </w:t>
      </w:r>
      <w:r>
        <w:t>9.11</w:t>
      </w:r>
      <w:r w:rsidRPr="00CA42A1">
        <w:t>.3.</w:t>
      </w:r>
      <w:r>
        <w:t>3</w:t>
      </w:r>
      <w:r w:rsidRPr="00CA42A1">
        <w:t>.1: 5GS identity type information element</w:t>
      </w:r>
    </w:p>
    <w:p w14:paraId="7945100A" w14:textId="77777777" w:rsidR="00DF151E" w:rsidRPr="00CA42A1" w:rsidRDefault="00DF151E" w:rsidP="00DF151E">
      <w:pPr>
        <w:pStyle w:val="TH"/>
      </w:pPr>
      <w:r w:rsidRPr="00CA42A1">
        <w:t>Table</w:t>
      </w:r>
      <w:r w:rsidRPr="000E567C">
        <w:t> </w:t>
      </w:r>
      <w:r>
        <w:t>9.11</w:t>
      </w:r>
      <w:r w:rsidRPr="00CA42A1">
        <w:t>.3.</w:t>
      </w:r>
      <w:r>
        <w:t>3</w:t>
      </w:r>
      <w:r w:rsidRPr="00CA42A1">
        <w:t>.1: 5GS identity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DF151E" w:rsidRPr="005F7EB0" w14:paraId="3A6015F9" w14:textId="77777777" w:rsidTr="006F3B77">
        <w:trPr>
          <w:cantSplit/>
          <w:jc w:val="center"/>
        </w:trPr>
        <w:tc>
          <w:tcPr>
            <w:tcW w:w="7087" w:type="dxa"/>
            <w:gridSpan w:val="5"/>
          </w:tcPr>
          <w:p w14:paraId="69855022" w14:textId="77777777" w:rsidR="00DF151E" w:rsidRPr="005F7EB0" w:rsidRDefault="00DF151E" w:rsidP="006F3B77">
            <w:pPr>
              <w:pStyle w:val="TAL"/>
            </w:pPr>
            <w:r w:rsidRPr="005F7EB0">
              <w:t>Type of identity (octet 1)</w:t>
            </w:r>
          </w:p>
        </w:tc>
      </w:tr>
      <w:tr w:rsidR="00DF151E" w:rsidRPr="005F7EB0" w14:paraId="5D00A57B" w14:textId="77777777" w:rsidTr="006F3B77">
        <w:trPr>
          <w:cantSplit/>
          <w:jc w:val="center"/>
        </w:trPr>
        <w:tc>
          <w:tcPr>
            <w:tcW w:w="7087" w:type="dxa"/>
            <w:gridSpan w:val="5"/>
          </w:tcPr>
          <w:p w14:paraId="1337C155" w14:textId="77777777" w:rsidR="00DF151E" w:rsidRPr="005F7EB0" w:rsidRDefault="00DF151E" w:rsidP="006F3B77">
            <w:pPr>
              <w:pStyle w:val="TAL"/>
            </w:pPr>
            <w:r w:rsidRPr="005F7EB0">
              <w:t>Bits</w:t>
            </w:r>
          </w:p>
        </w:tc>
      </w:tr>
      <w:tr w:rsidR="00DF151E" w:rsidRPr="005F7EB0" w14:paraId="7B67D3AE" w14:textId="77777777" w:rsidTr="006F3B77">
        <w:trPr>
          <w:cantSplit/>
          <w:jc w:val="center"/>
        </w:trPr>
        <w:tc>
          <w:tcPr>
            <w:tcW w:w="284" w:type="dxa"/>
          </w:tcPr>
          <w:p w14:paraId="7CD94416" w14:textId="77777777" w:rsidR="00DF151E" w:rsidRPr="005F7EB0" w:rsidRDefault="00DF151E" w:rsidP="006F3B77">
            <w:pPr>
              <w:pStyle w:val="TAH"/>
            </w:pPr>
            <w:r w:rsidRPr="005F7EB0">
              <w:t>3</w:t>
            </w:r>
          </w:p>
        </w:tc>
        <w:tc>
          <w:tcPr>
            <w:tcW w:w="284" w:type="dxa"/>
          </w:tcPr>
          <w:p w14:paraId="3615E91E" w14:textId="77777777" w:rsidR="00DF151E" w:rsidRPr="005F7EB0" w:rsidRDefault="00DF151E" w:rsidP="006F3B77">
            <w:pPr>
              <w:pStyle w:val="TAH"/>
            </w:pPr>
            <w:r w:rsidRPr="005F7EB0">
              <w:t>2</w:t>
            </w:r>
          </w:p>
        </w:tc>
        <w:tc>
          <w:tcPr>
            <w:tcW w:w="283" w:type="dxa"/>
          </w:tcPr>
          <w:p w14:paraId="019CF7BF" w14:textId="77777777" w:rsidR="00DF151E" w:rsidRPr="005F7EB0" w:rsidRDefault="00DF151E" w:rsidP="006F3B77">
            <w:pPr>
              <w:pStyle w:val="TAH"/>
            </w:pPr>
            <w:r w:rsidRPr="005F7EB0">
              <w:t>1</w:t>
            </w:r>
          </w:p>
        </w:tc>
        <w:tc>
          <w:tcPr>
            <w:tcW w:w="283" w:type="dxa"/>
          </w:tcPr>
          <w:p w14:paraId="7DD917AD" w14:textId="77777777" w:rsidR="00DF151E" w:rsidRPr="005F7EB0" w:rsidRDefault="00DF151E" w:rsidP="006F3B77">
            <w:pPr>
              <w:pStyle w:val="TAH"/>
            </w:pPr>
          </w:p>
        </w:tc>
        <w:tc>
          <w:tcPr>
            <w:tcW w:w="5953" w:type="dxa"/>
          </w:tcPr>
          <w:p w14:paraId="0C6E3805" w14:textId="77777777" w:rsidR="00DF151E" w:rsidRPr="005F7EB0" w:rsidRDefault="00DF151E" w:rsidP="006F3B77">
            <w:pPr>
              <w:pStyle w:val="TAL"/>
            </w:pPr>
          </w:p>
        </w:tc>
      </w:tr>
      <w:tr w:rsidR="00DF151E" w:rsidRPr="005F7EB0" w14:paraId="566F929B" w14:textId="77777777" w:rsidTr="006F3B77">
        <w:trPr>
          <w:cantSplit/>
          <w:jc w:val="center"/>
        </w:trPr>
        <w:tc>
          <w:tcPr>
            <w:tcW w:w="284" w:type="dxa"/>
          </w:tcPr>
          <w:p w14:paraId="5930BF6F" w14:textId="77777777" w:rsidR="00DF151E" w:rsidRPr="005F7EB0" w:rsidRDefault="00DF151E" w:rsidP="006F3B77">
            <w:pPr>
              <w:pStyle w:val="TAC"/>
            </w:pPr>
            <w:r w:rsidRPr="005F7EB0">
              <w:t>0</w:t>
            </w:r>
          </w:p>
        </w:tc>
        <w:tc>
          <w:tcPr>
            <w:tcW w:w="284" w:type="dxa"/>
          </w:tcPr>
          <w:p w14:paraId="3E2CDDAA" w14:textId="77777777" w:rsidR="00DF151E" w:rsidRPr="005F7EB0" w:rsidRDefault="00DF151E" w:rsidP="006F3B77">
            <w:pPr>
              <w:pStyle w:val="TAC"/>
            </w:pPr>
            <w:r w:rsidRPr="005F7EB0">
              <w:t>0</w:t>
            </w:r>
          </w:p>
        </w:tc>
        <w:tc>
          <w:tcPr>
            <w:tcW w:w="283" w:type="dxa"/>
          </w:tcPr>
          <w:p w14:paraId="5A40A284" w14:textId="77777777" w:rsidR="00DF151E" w:rsidRPr="005F7EB0" w:rsidRDefault="00DF151E" w:rsidP="006F3B77">
            <w:pPr>
              <w:pStyle w:val="TAC"/>
            </w:pPr>
            <w:r w:rsidRPr="005F7EB0">
              <w:t>1</w:t>
            </w:r>
          </w:p>
        </w:tc>
        <w:tc>
          <w:tcPr>
            <w:tcW w:w="283" w:type="dxa"/>
          </w:tcPr>
          <w:p w14:paraId="7CA78109" w14:textId="77777777" w:rsidR="00DF151E" w:rsidRPr="005F7EB0" w:rsidRDefault="00DF151E" w:rsidP="006F3B77">
            <w:pPr>
              <w:pStyle w:val="TAC"/>
            </w:pPr>
          </w:p>
        </w:tc>
        <w:tc>
          <w:tcPr>
            <w:tcW w:w="5953" w:type="dxa"/>
          </w:tcPr>
          <w:p w14:paraId="410E235E" w14:textId="77777777" w:rsidR="00DF151E" w:rsidRPr="005F7EB0" w:rsidRDefault="00DF151E" w:rsidP="006F3B77">
            <w:pPr>
              <w:pStyle w:val="TAL"/>
            </w:pPr>
            <w:r w:rsidRPr="005F7EB0">
              <w:t>SUCI</w:t>
            </w:r>
          </w:p>
        </w:tc>
      </w:tr>
      <w:tr w:rsidR="00DF151E" w:rsidRPr="005F7EB0" w14:paraId="6BCCBCF0" w14:textId="77777777" w:rsidTr="006F3B77">
        <w:trPr>
          <w:cantSplit/>
          <w:jc w:val="center"/>
        </w:trPr>
        <w:tc>
          <w:tcPr>
            <w:tcW w:w="284" w:type="dxa"/>
          </w:tcPr>
          <w:p w14:paraId="11582CC3" w14:textId="77777777" w:rsidR="00DF151E" w:rsidRPr="005F7EB0" w:rsidRDefault="00DF151E" w:rsidP="006F3B77">
            <w:pPr>
              <w:pStyle w:val="TAC"/>
            </w:pPr>
            <w:r>
              <w:t>0</w:t>
            </w:r>
          </w:p>
        </w:tc>
        <w:tc>
          <w:tcPr>
            <w:tcW w:w="284" w:type="dxa"/>
          </w:tcPr>
          <w:p w14:paraId="7EB9F041" w14:textId="77777777" w:rsidR="00DF151E" w:rsidRPr="005F7EB0" w:rsidRDefault="00DF151E" w:rsidP="006F3B77">
            <w:pPr>
              <w:pStyle w:val="TAC"/>
            </w:pPr>
            <w:r w:rsidRPr="005F7EB0">
              <w:t>1</w:t>
            </w:r>
          </w:p>
        </w:tc>
        <w:tc>
          <w:tcPr>
            <w:tcW w:w="283" w:type="dxa"/>
          </w:tcPr>
          <w:p w14:paraId="3E42EF64" w14:textId="77777777" w:rsidR="00DF151E" w:rsidRPr="005F7EB0" w:rsidRDefault="00DF151E" w:rsidP="006F3B77">
            <w:pPr>
              <w:pStyle w:val="TAC"/>
            </w:pPr>
            <w:r w:rsidRPr="005F7EB0">
              <w:t>0</w:t>
            </w:r>
          </w:p>
        </w:tc>
        <w:tc>
          <w:tcPr>
            <w:tcW w:w="283" w:type="dxa"/>
          </w:tcPr>
          <w:p w14:paraId="28E699E2" w14:textId="77777777" w:rsidR="00DF151E" w:rsidRPr="005F7EB0" w:rsidRDefault="00DF151E" w:rsidP="006F3B77">
            <w:pPr>
              <w:pStyle w:val="TAC"/>
            </w:pPr>
          </w:p>
        </w:tc>
        <w:tc>
          <w:tcPr>
            <w:tcW w:w="5953" w:type="dxa"/>
          </w:tcPr>
          <w:p w14:paraId="31AA42AD" w14:textId="77777777" w:rsidR="00DF151E" w:rsidRPr="005F7EB0" w:rsidRDefault="00DF151E" w:rsidP="006F3B77">
            <w:pPr>
              <w:pStyle w:val="TAL"/>
            </w:pPr>
            <w:r w:rsidRPr="005F7EB0">
              <w:t>5G-GUTI</w:t>
            </w:r>
          </w:p>
        </w:tc>
      </w:tr>
      <w:tr w:rsidR="00DF151E" w:rsidRPr="005F7EB0" w14:paraId="60C351B5" w14:textId="77777777" w:rsidTr="006F3B77">
        <w:trPr>
          <w:cantSplit/>
          <w:jc w:val="center"/>
        </w:trPr>
        <w:tc>
          <w:tcPr>
            <w:tcW w:w="284" w:type="dxa"/>
          </w:tcPr>
          <w:p w14:paraId="28793814" w14:textId="77777777" w:rsidR="00DF151E" w:rsidRPr="005F7EB0" w:rsidRDefault="00DF151E" w:rsidP="006F3B77">
            <w:pPr>
              <w:pStyle w:val="TAC"/>
            </w:pPr>
            <w:r w:rsidRPr="005F7EB0">
              <w:t>0</w:t>
            </w:r>
          </w:p>
        </w:tc>
        <w:tc>
          <w:tcPr>
            <w:tcW w:w="284" w:type="dxa"/>
          </w:tcPr>
          <w:p w14:paraId="4D691887" w14:textId="77777777" w:rsidR="00DF151E" w:rsidRPr="005F7EB0" w:rsidRDefault="00DF151E" w:rsidP="006F3B77">
            <w:pPr>
              <w:pStyle w:val="TAC"/>
            </w:pPr>
            <w:r w:rsidRPr="005F7EB0">
              <w:t>1</w:t>
            </w:r>
          </w:p>
        </w:tc>
        <w:tc>
          <w:tcPr>
            <w:tcW w:w="283" w:type="dxa"/>
          </w:tcPr>
          <w:p w14:paraId="53DED4E6" w14:textId="77777777" w:rsidR="00DF151E" w:rsidRPr="005F7EB0" w:rsidRDefault="00DF151E" w:rsidP="006F3B77">
            <w:pPr>
              <w:pStyle w:val="TAC"/>
            </w:pPr>
            <w:r w:rsidRPr="005F7EB0">
              <w:t>1</w:t>
            </w:r>
          </w:p>
        </w:tc>
        <w:tc>
          <w:tcPr>
            <w:tcW w:w="283" w:type="dxa"/>
          </w:tcPr>
          <w:p w14:paraId="269A5DF0" w14:textId="77777777" w:rsidR="00DF151E" w:rsidRPr="005F7EB0" w:rsidRDefault="00DF151E" w:rsidP="006F3B77">
            <w:pPr>
              <w:pStyle w:val="TAC"/>
            </w:pPr>
          </w:p>
        </w:tc>
        <w:tc>
          <w:tcPr>
            <w:tcW w:w="5953" w:type="dxa"/>
          </w:tcPr>
          <w:p w14:paraId="0B1286A0" w14:textId="77777777" w:rsidR="00DF151E" w:rsidRPr="005F7EB0" w:rsidRDefault="00DF151E" w:rsidP="006F3B77">
            <w:pPr>
              <w:pStyle w:val="TAL"/>
            </w:pPr>
            <w:r w:rsidRPr="005F7EB0">
              <w:t>IMEI</w:t>
            </w:r>
          </w:p>
        </w:tc>
      </w:tr>
      <w:tr w:rsidR="00DF151E" w:rsidRPr="005F7EB0" w14:paraId="31A3060C" w14:textId="77777777" w:rsidTr="006F3B77">
        <w:trPr>
          <w:cantSplit/>
          <w:jc w:val="center"/>
        </w:trPr>
        <w:tc>
          <w:tcPr>
            <w:tcW w:w="284" w:type="dxa"/>
          </w:tcPr>
          <w:p w14:paraId="402285B0" w14:textId="77777777" w:rsidR="00DF151E" w:rsidRPr="005F7EB0" w:rsidRDefault="00DF151E" w:rsidP="006F3B77">
            <w:pPr>
              <w:pStyle w:val="TAC"/>
            </w:pPr>
            <w:r w:rsidRPr="005F7EB0">
              <w:t>1</w:t>
            </w:r>
          </w:p>
        </w:tc>
        <w:tc>
          <w:tcPr>
            <w:tcW w:w="284" w:type="dxa"/>
          </w:tcPr>
          <w:p w14:paraId="076F9139" w14:textId="77777777" w:rsidR="00DF151E" w:rsidRPr="005F7EB0" w:rsidRDefault="00DF151E" w:rsidP="006F3B77">
            <w:pPr>
              <w:pStyle w:val="TAC"/>
            </w:pPr>
            <w:r w:rsidRPr="005F7EB0">
              <w:t>0</w:t>
            </w:r>
          </w:p>
        </w:tc>
        <w:tc>
          <w:tcPr>
            <w:tcW w:w="283" w:type="dxa"/>
          </w:tcPr>
          <w:p w14:paraId="5E22FAD7" w14:textId="77777777" w:rsidR="00DF151E" w:rsidRPr="005F7EB0" w:rsidRDefault="00DF151E" w:rsidP="006F3B77">
            <w:pPr>
              <w:pStyle w:val="TAC"/>
            </w:pPr>
            <w:r w:rsidRPr="005F7EB0">
              <w:t>0</w:t>
            </w:r>
          </w:p>
        </w:tc>
        <w:tc>
          <w:tcPr>
            <w:tcW w:w="283" w:type="dxa"/>
          </w:tcPr>
          <w:p w14:paraId="7EFE00B7" w14:textId="77777777" w:rsidR="00DF151E" w:rsidRPr="005F7EB0" w:rsidRDefault="00DF151E" w:rsidP="006F3B77">
            <w:pPr>
              <w:pStyle w:val="TAC"/>
            </w:pPr>
          </w:p>
        </w:tc>
        <w:tc>
          <w:tcPr>
            <w:tcW w:w="5953" w:type="dxa"/>
          </w:tcPr>
          <w:p w14:paraId="716E5AEC" w14:textId="77777777" w:rsidR="00DF151E" w:rsidRPr="005F7EB0" w:rsidRDefault="00DF151E" w:rsidP="006F3B77">
            <w:pPr>
              <w:pStyle w:val="TAL"/>
            </w:pPr>
            <w:r w:rsidRPr="005F7EB0">
              <w:t>5G-S-TMSI</w:t>
            </w:r>
          </w:p>
        </w:tc>
      </w:tr>
      <w:tr w:rsidR="00DF151E" w:rsidRPr="005F7EB0" w14:paraId="5B15C533" w14:textId="77777777" w:rsidTr="006F3B77">
        <w:trPr>
          <w:cantSplit/>
          <w:jc w:val="center"/>
        </w:trPr>
        <w:tc>
          <w:tcPr>
            <w:tcW w:w="284" w:type="dxa"/>
          </w:tcPr>
          <w:p w14:paraId="562BCD01" w14:textId="77777777" w:rsidR="00DF151E" w:rsidRPr="005F7EB0" w:rsidRDefault="00DF151E" w:rsidP="006F3B77">
            <w:pPr>
              <w:pStyle w:val="TAC"/>
            </w:pPr>
            <w:r w:rsidRPr="005F7EB0">
              <w:t>1</w:t>
            </w:r>
          </w:p>
        </w:tc>
        <w:tc>
          <w:tcPr>
            <w:tcW w:w="284" w:type="dxa"/>
          </w:tcPr>
          <w:p w14:paraId="6964869D" w14:textId="77777777" w:rsidR="00DF151E" w:rsidRPr="005F7EB0" w:rsidRDefault="00DF151E" w:rsidP="006F3B77">
            <w:pPr>
              <w:pStyle w:val="TAC"/>
            </w:pPr>
            <w:r w:rsidRPr="005F7EB0">
              <w:t>0</w:t>
            </w:r>
          </w:p>
        </w:tc>
        <w:tc>
          <w:tcPr>
            <w:tcW w:w="283" w:type="dxa"/>
          </w:tcPr>
          <w:p w14:paraId="508D1A6A" w14:textId="77777777" w:rsidR="00DF151E" w:rsidRPr="005F7EB0" w:rsidRDefault="00DF151E" w:rsidP="006F3B77">
            <w:pPr>
              <w:pStyle w:val="TAC"/>
            </w:pPr>
            <w:r w:rsidRPr="005F7EB0">
              <w:t>1</w:t>
            </w:r>
          </w:p>
        </w:tc>
        <w:tc>
          <w:tcPr>
            <w:tcW w:w="283" w:type="dxa"/>
          </w:tcPr>
          <w:p w14:paraId="503B2521" w14:textId="77777777" w:rsidR="00DF151E" w:rsidRPr="005F7EB0" w:rsidRDefault="00DF151E" w:rsidP="006F3B77">
            <w:pPr>
              <w:pStyle w:val="TAC"/>
            </w:pPr>
          </w:p>
        </w:tc>
        <w:tc>
          <w:tcPr>
            <w:tcW w:w="5953" w:type="dxa"/>
          </w:tcPr>
          <w:p w14:paraId="080C4DEA" w14:textId="77777777" w:rsidR="00DF151E" w:rsidRPr="005F7EB0" w:rsidRDefault="00DF151E" w:rsidP="006F3B77">
            <w:pPr>
              <w:pStyle w:val="TAL"/>
            </w:pPr>
            <w:r w:rsidRPr="005F7EB0">
              <w:t>IMEISV</w:t>
            </w:r>
          </w:p>
        </w:tc>
      </w:tr>
      <w:tr w:rsidR="00DF151E" w:rsidRPr="005F7EB0" w14:paraId="10A379FA" w14:textId="77777777" w:rsidTr="006F3B77">
        <w:trPr>
          <w:cantSplit/>
          <w:jc w:val="center"/>
        </w:trPr>
        <w:tc>
          <w:tcPr>
            <w:tcW w:w="7087" w:type="dxa"/>
            <w:gridSpan w:val="5"/>
          </w:tcPr>
          <w:p w14:paraId="6D3B2265" w14:textId="77777777" w:rsidR="00DF151E" w:rsidRPr="005F7EB0" w:rsidRDefault="00DF151E" w:rsidP="006F3B77">
            <w:pPr>
              <w:pStyle w:val="TAL"/>
            </w:pPr>
          </w:p>
        </w:tc>
      </w:tr>
      <w:tr w:rsidR="00DF151E" w:rsidRPr="005F7EB0" w14:paraId="74878BF0" w14:textId="77777777" w:rsidTr="006F3B77">
        <w:trPr>
          <w:cantSplit/>
          <w:jc w:val="center"/>
        </w:trPr>
        <w:tc>
          <w:tcPr>
            <w:tcW w:w="7087" w:type="dxa"/>
            <w:gridSpan w:val="5"/>
          </w:tcPr>
          <w:p w14:paraId="6A8B13E8" w14:textId="77777777" w:rsidR="00DF151E" w:rsidRPr="005F7EB0" w:rsidRDefault="00DF151E" w:rsidP="006F3B77">
            <w:pPr>
              <w:pStyle w:val="TAL"/>
            </w:pPr>
            <w:r w:rsidRPr="005F7EB0">
              <w:t xml:space="preserve">All other values </w:t>
            </w:r>
            <w:r w:rsidRPr="00CC0C94">
              <w:t>are unused and shall be</w:t>
            </w:r>
            <w:r w:rsidRPr="005F7EB0">
              <w:t xml:space="preserve"> interpreted as "SUCI"</w:t>
            </w:r>
            <w:r w:rsidRPr="00CC0C94">
              <w:t xml:space="preserve">, if received by the </w:t>
            </w:r>
            <w:r>
              <w:t>UE</w:t>
            </w:r>
            <w:r w:rsidRPr="005F7EB0">
              <w:t>.</w:t>
            </w:r>
          </w:p>
        </w:tc>
      </w:tr>
    </w:tbl>
    <w:p w14:paraId="0F105C2B" w14:textId="77777777" w:rsidR="00DF151E" w:rsidRPr="00AB2D84" w:rsidRDefault="00DF151E" w:rsidP="00DF151E">
      <w:pPr>
        <w:rPr>
          <w:noProof/>
        </w:rPr>
      </w:pPr>
    </w:p>
    <w:p w14:paraId="01AC9958" w14:textId="77777777" w:rsidR="00DF151E" w:rsidRDefault="00DF151E" w:rsidP="00DF151E">
      <w:pPr>
        <w:pStyle w:val="Heading4"/>
      </w:pPr>
      <w:bookmarkStart w:id="2274" w:name="_Toc20232529"/>
      <w:bookmarkStart w:id="2275" w:name="_Toc27745851"/>
      <w:bookmarkStart w:id="2276" w:name="_Toc106694262"/>
      <w:r>
        <w:t>9.11.3.4</w:t>
      </w:r>
      <w:r>
        <w:tab/>
        <w:t>5G</w:t>
      </w:r>
      <w:r w:rsidRPr="003168A2">
        <w:t>S mobile identity</w:t>
      </w:r>
      <w:bookmarkEnd w:id="2274"/>
      <w:bookmarkEnd w:id="2275"/>
      <w:bookmarkEnd w:id="2276"/>
    </w:p>
    <w:p w14:paraId="55836F87" w14:textId="77777777" w:rsidR="00DF151E" w:rsidRPr="003168A2" w:rsidRDefault="00DF151E" w:rsidP="00DF151E">
      <w:r>
        <w:t>The purpose of the 5G</w:t>
      </w:r>
      <w:r w:rsidRPr="003168A2">
        <w:t xml:space="preserve">S mobile identity information element is to provide either the </w:t>
      </w:r>
      <w:r>
        <w:t>SUCI, the 5G-GUTI,</w:t>
      </w:r>
      <w:r w:rsidRPr="003168A2">
        <w:t xml:space="preserve"> the </w:t>
      </w:r>
      <w:r>
        <w:t>IMEI, the IMEISV or the 5G-S-TMSI</w:t>
      </w:r>
      <w:r w:rsidRPr="003168A2">
        <w:t>.</w:t>
      </w:r>
    </w:p>
    <w:p w14:paraId="2E5A6E7B" w14:textId="77777777" w:rsidR="00DF151E" w:rsidRPr="003168A2" w:rsidRDefault="00DF151E" w:rsidP="00DF151E">
      <w:r>
        <w:t>The 5G</w:t>
      </w:r>
      <w:r w:rsidRPr="003168A2">
        <w:t xml:space="preserve">S mobile identity information element is </w:t>
      </w:r>
      <w:r>
        <w:t>coded as shown in figures 9.11.3</w:t>
      </w:r>
      <w:r w:rsidRPr="003168A2">
        <w:t>.</w:t>
      </w:r>
      <w:r>
        <w:t>4.</w:t>
      </w:r>
      <w:r w:rsidRPr="003168A2">
        <w:t>1</w:t>
      </w:r>
      <w:r>
        <w:t>,</w:t>
      </w:r>
      <w:r w:rsidRPr="003168A2">
        <w:t xml:space="preserve"> </w:t>
      </w:r>
      <w:r>
        <w:t>9.11.3</w:t>
      </w:r>
      <w:r w:rsidRPr="003168A2">
        <w:t>.</w:t>
      </w:r>
      <w:r>
        <w:t>4.</w:t>
      </w:r>
      <w:r w:rsidRPr="003168A2">
        <w:t>2</w:t>
      </w:r>
      <w:r>
        <w:t>, 9.11.3.4.3, 9.11.3.4.4, 9.11.3.4.5</w:t>
      </w:r>
      <w:r w:rsidRPr="000D2511">
        <w:t xml:space="preserve"> </w:t>
      </w:r>
      <w:r>
        <w:t>and 9.11.3.4.6,</w:t>
      </w:r>
      <w:r w:rsidRPr="003168A2">
        <w:t xml:space="preserve"> and table </w:t>
      </w:r>
      <w:r>
        <w:t>9.11.3</w:t>
      </w:r>
      <w:r w:rsidRPr="003168A2">
        <w:t>.</w:t>
      </w:r>
      <w:r>
        <w:t>4.</w:t>
      </w:r>
      <w:r w:rsidRPr="003168A2">
        <w:t>1.</w:t>
      </w:r>
    </w:p>
    <w:p w14:paraId="5E4D2665" w14:textId="77777777" w:rsidR="00DF151E" w:rsidRDefault="00DF151E" w:rsidP="00DF151E">
      <w:r>
        <w:lastRenderedPageBreak/>
        <w:t>The 5G</w:t>
      </w:r>
      <w:r w:rsidRPr="003168A2">
        <w:t xml:space="preserve">S mobile identity is a type </w:t>
      </w:r>
      <w:r>
        <w:t>6</w:t>
      </w:r>
      <w:r w:rsidRPr="003168A2">
        <w:t xml:space="preserve"> information element with a minimum length of </w:t>
      </w:r>
      <w:r>
        <w:t>4</w:t>
      </w:r>
      <w:r w:rsidRPr="003168A2">
        <w:t>.</w:t>
      </w:r>
    </w:p>
    <w:p w14:paraId="50C6D5FE" w14:textId="77777777" w:rsidR="00DF151E" w:rsidRPr="003168A2" w:rsidRDefault="00DF151E" w:rsidP="00DF15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446026B2" w14:textId="77777777" w:rsidTr="006F3B77">
        <w:trPr>
          <w:cantSplit/>
          <w:jc w:val="center"/>
        </w:trPr>
        <w:tc>
          <w:tcPr>
            <w:tcW w:w="709" w:type="dxa"/>
            <w:tcBorders>
              <w:top w:val="nil"/>
              <w:left w:val="nil"/>
              <w:bottom w:val="nil"/>
              <w:right w:val="nil"/>
            </w:tcBorders>
          </w:tcPr>
          <w:p w14:paraId="770C614A" w14:textId="77777777" w:rsidR="00DF151E" w:rsidRPr="005F7EB0" w:rsidRDefault="00DF151E" w:rsidP="006F3B77">
            <w:pPr>
              <w:pStyle w:val="TAC"/>
            </w:pPr>
            <w:r w:rsidRPr="005F7EB0">
              <w:t>8</w:t>
            </w:r>
          </w:p>
        </w:tc>
        <w:tc>
          <w:tcPr>
            <w:tcW w:w="709" w:type="dxa"/>
            <w:tcBorders>
              <w:top w:val="nil"/>
              <w:left w:val="nil"/>
              <w:bottom w:val="nil"/>
              <w:right w:val="nil"/>
            </w:tcBorders>
          </w:tcPr>
          <w:p w14:paraId="30FD42EE" w14:textId="77777777" w:rsidR="00DF151E" w:rsidRPr="005F7EB0" w:rsidRDefault="00DF151E" w:rsidP="006F3B77">
            <w:pPr>
              <w:pStyle w:val="TAC"/>
            </w:pPr>
            <w:r w:rsidRPr="005F7EB0">
              <w:t>7</w:t>
            </w:r>
          </w:p>
        </w:tc>
        <w:tc>
          <w:tcPr>
            <w:tcW w:w="709" w:type="dxa"/>
            <w:tcBorders>
              <w:top w:val="nil"/>
              <w:left w:val="nil"/>
              <w:bottom w:val="nil"/>
              <w:right w:val="nil"/>
            </w:tcBorders>
          </w:tcPr>
          <w:p w14:paraId="7EFD5F6D" w14:textId="77777777" w:rsidR="00DF151E" w:rsidRPr="005F7EB0" w:rsidRDefault="00DF151E" w:rsidP="006F3B77">
            <w:pPr>
              <w:pStyle w:val="TAC"/>
            </w:pPr>
            <w:r w:rsidRPr="005F7EB0">
              <w:t>6</w:t>
            </w:r>
          </w:p>
        </w:tc>
        <w:tc>
          <w:tcPr>
            <w:tcW w:w="709" w:type="dxa"/>
            <w:tcBorders>
              <w:top w:val="nil"/>
              <w:left w:val="nil"/>
              <w:bottom w:val="nil"/>
              <w:right w:val="nil"/>
            </w:tcBorders>
          </w:tcPr>
          <w:p w14:paraId="5942D6ED" w14:textId="77777777" w:rsidR="00DF151E" w:rsidRPr="005F7EB0" w:rsidRDefault="00DF151E" w:rsidP="006F3B77">
            <w:pPr>
              <w:pStyle w:val="TAC"/>
            </w:pPr>
            <w:r w:rsidRPr="005F7EB0">
              <w:t>5</w:t>
            </w:r>
          </w:p>
        </w:tc>
        <w:tc>
          <w:tcPr>
            <w:tcW w:w="709" w:type="dxa"/>
            <w:tcBorders>
              <w:top w:val="nil"/>
              <w:left w:val="nil"/>
              <w:bottom w:val="nil"/>
              <w:right w:val="nil"/>
            </w:tcBorders>
          </w:tcPr>
          <w:p w14:paraId="743C2586" w14:textId="77777777" w:rsidR="00DF151E" w:rsidRPr="005F7EB0" w:rsidRDefault="00DF151E" w:rsidP="006F3B77">
            <w:pPr>
              <w:pStyle w:val="TAC"/>
            </w:pPr>
            <w:r w:rsidRPr="005F7EB0">
              <w:t>4</w:t>
            </w:r>
          </w:p>
        </w:tc>
        <w:tc>
          <w:tcPr>
            <w:tcW w:w="709" w:type="dxa"/>
            <w:tcBorders>
              <w:top w:val="nil"/>
              <w:left w:val="nil"/>
              <w:bottom w:val="nil"/>
              <w:right w:val="nil"/>
            </w:tcBorders>
          </w:tcPr>
          <w:p w14:paraId="4278874E" w14:textId="77777777" w:rsidR="00DF151E" w:rsidRPr="005F7EB0" w:rsidRDefault="00DF151E" w:rsidP="006F3B77">
            <w:pPr>
              <w:pStyle w:val="TAC"/>
            </w:pPr>
            <w:r w:rsidRPr="005F7EB0">
              <w:t>3</w:t>
            </w:r>
          </w:p>
        </w:tc>
        <w:tc>
          <w:tcPr>
            <w:tcW w:w="709" w:type="dxa"/>
            <w:tcBorders>
              <w:top w:val="nil"/>
              <w:left w:val="nil"/>
              <w:bottom w:val="nil"/>
              <w:right w:val="nil"/>
            </w:tcBorders>
          </w:tcPr>
          <w:p w14:paraId="24EB9E78" w14:textId="77777777" w:rsidR="00DF151E" w:rsidRPr="005F7EB0" w:rsidRDefault="00DF151E" w:rsidP="006F3B77">
            <w:pPr>
              <w:pStyle w:val="TAC"/>
            </w:pPr>
            <w:r w:rsidRPr="005F7EB0">
              <w:t>2</w:t>
            </w:r>
          </w:p>
        </w:tc>
        <w:tc>
          <w:tcPr>
            <w:tcW w:w="709" w:type="dxa"/>
            <w:tcBorders>
              <w:top w:val="nil"/>
              <w:left w:val="nil"/>
              <w:bottom w:val="nil"/>
              <w:right w:val="nil"/>
            </w:tcBorders>
          </w:tcPr>
          <w:p w14:paraId="7E2B20FB" w14:textId="77777777" w:rsidR="00DF151E" w:rsidRPr="005F7EB0" w:rsidRDefault="00DF151E" w:rsidP="006F3B77">
            <w:pPr>
              <w:pStyle w:val="TAC"/>
            </w:pPr>
            <w:r w:rsidRPr="005F7EB0">
              <w:t>1</w:t>
            </w:r>
          </w:p>
        </w:tc>
        <w:tc>
          <w:tcPr>
            <w:tcW w:w="1134" w:type="dxa"/>
            <w:tcBorders>
              <w:top w:val="nil"/>
              <w:left w:val="nil"/>
              <w:bottom w:val="nil"/>
              <w:right w:val="nil"/>
            </w:tcBorders>
          </w:tcPr>
          <w:p w14:paraId="579D30A6" w14:textId="77777777" w:rsidR="00DF151E" w:rsidRPr="005F7EB0" w:rsidRDefault="00DF151E" w:rsidP="006F3B77">
            <w:pPr>
              <w:pStyle w:val="TAC"/>
            </w:pPr>
          </w:p>
        </w:tc>
      </w:tr>
      <w:tr w:rsidR="00DF151E" w:rsidRPr="005F7EB0" w14:paraId="2DC38CFF" w14:textId="77777777" w:rsidTr="006F3B77">
        <w:trPr>
          <w:cantSplit/>
          <w:jc w:val="center"/>
        </w:trPr>
        <w:tc>
          <w:tcPr>
            <w:tcW w:w="5672" w:type="dxa"/>
            <w:gridSpan w:val="8"/>
            <w:tcBorders>
              <w:top w:val="single" w:sz="4" w:space="0" w:color="auto"/>
              <w:right w:val="single" w:sz="4" w:space="0" w:color="auto"/>
            </w:tcBorders>
          </w:tcPr>
          <w:p w14:paraId="37B96510" w14:textId="77777777" w:rsidR="00DF151E" w:rsidRPr="005F7EB0" w:rsidRDefault="00DF151E" w:rsidP="006F3B77">
            <w:pPr>
              <w:pStyle w:val="TAC"/>
            </w:pPr>
            <w:r w:rsidRPr="005F7EB0">
              <w:t>5GS mobile identity IEI</w:t>
            </w:r>
          </w:p>
        </w:tc>
        <w:tc>
          <w:tcPr>
            <w:tcW w:w="1134" w:type="dxa"/>
            <w:tcBorders>
              <w:top w:val="nil"/>
              <w:left w:val="nil"/>
              <w:bottom w:val="nil"/>
              <w:right w:val="nil"/>
            </w:tcBorders>
          </w:tcPr>
          <w:p w14:paraId="5E66EDF4" w14:textId="77777777" w:rsidR="00DF151E" w:rsidRPr="005F7EB0" w:rsidRDefault="00DF151E" w:rsidP="006F3B77">
            <w:pPr>
              <w:pStyle w:val="TAL"/>
            </w:pPr>
            <w:r w:rsidRPr="005F7EB0">
              <w:t>octet 1</w:t>
            </w:r>
          </w:p>
        </w:tc>
      </w:tr>
      <w:tr w:rsidR="00DF151E" w:rsidRPr="005F7EB0" w14:paraId="60F122DF" w14:textId="77777777" w:rsidTr="006F3B77">
        <w:trPr>
          <w:cantSplit/>
          <w:jc w:val="center"/>
        </w:trPr>
        <w:tc>
          <w:tcPr>
            <w:tcW w:w="5672" w:type="dxa"/>
            <w:gridSpan w:val="8"/>
            <w:tcBorders>
              <w:top w:val="single" w:sz="4" w:space="0" w:color="auto"/>
              <w:right w:val="single" w:sz="4" w:space="0" w:color="auto"/>
            </w:tcBorders>
          </w:tcPr>
          <w:p w14:paraId="4204E6EE" w14:textId="77777777" w:rsidR="00DF151E" w:rsidRPr="005F7EB0" w:rsidRDefault="00DF151E" w:rsidP="006F3B77">
            <w:pPr>
              <w:pStyle w:val="TAC"/>
            </w:pPr>
          </w:p>
          <w:p w14:paraId="511C1F90" w14:textId="77777777" w:rsidR="00DF151E" w:rsidRPr="005F7EB0" w:rsidRDefault="00DF151E" w:rsidP="006F3B77">
            <w:pPr>
              <w:pStyle w:val="TAC"/>
            </w:pPr>
            <w:r w:rsidRPr="005F7EB0">
              <w:t>Length of 5GS mobile identity contents</w:t>
            </w:r>
          </w:p>
        </w:tc>
        <w:tc>
          <w:tcPr>
            <w:tcW w:w="1134" w:type="dxa"/>
            <w:tcBorders>
              <w:top w:val="nil"/>
              <w:left w:val="nil"/>
              <w:bottom w:val="nil"/>
              <w:right w:val="nil"/>
            </w:tcBorders>
          </w:tcPr>
          <w:p w14:paraId="3EF3AEC1" w14:textId="77777777" w:rsidR="00DF151E" w:rsidRDefault="00DF151E" w:rsidP="006F3B77">
            <w:pPr>
              <w:pStyle w:val="TAL"/>
            </w:pPr>
            <w:r>
              <w:t>octet2</w:t>
            </w:r>
          </w:p>
          <w:p w14:paraId="2583FAFB" w14:textId="77777777" w:rsidR="00DF151E" w:rsidRPr="005F7EB0" w:rsidRDefault="00DF151E" w:rsidP="006F3B77">
            <w:pPr>
              <w:pStyle w:val="TAL"/>
            </w:pPr>
          </w:p>
          <w:p w14:paraId="534032FE" w14:textId="77777777" w:rsidR="00DF151E" w:rsidRPr="005F7EB0" w:rsidRDefault="00DF151E" w:rsidP="006F3B77">
            <w:pPr>
              <w:pStyle w:val="TAL"/>
            </w:pPr>
            <w:r w:rsidRPr="005F7EB0">
              <w:t xml:space="preserve">octet </w:t>
            </w:r>
            <w:r>
              <w:t>3</w:t>
            </w:r>
          </w:p>
        </w:tc>
      </w:tr>
      <w:tr w:rsidR="00DF151E" w:rsidRPr="005F7EB0" w14:paraId="4C578FF1" w14:textId="77777777" w:rsidTr="006F3B77">
        <w:trPr>
          <w:cantSplit/>
          <w:trHeight w:val="307"/>
          <w:jc w:val="center"/>
        </w:trPr>
        <w:tc>
          <w:tcPr>
            <w:tcW w:w="709" w:type="dxa"/>
            <w:tcBorders>
              <w:top w:val="single" w:sz="4" w:space="0" w:color="auto"/>
              <w:bottom w:val="nil"/>
              <w:right w:val="nil"/>
            </w:tcBorders>
          </w:tcPr>
          <w:p w14:paraId="1DD3B4BB" w14:textId="77777777" w:rsidR="00DF151E" w:rsidRPr="005F7EB0" w:rsidRDefault="00DF151E" w:rsidP="006F3B77">
            <w:pPr>
              <w:pStyle w:val="TAC"/>
            </w:pPr>
            <w:r w:rsidRPr="005F7EB0">
              <w:t>1</w:t>
            </w:r>
          </w:p>
        </w:tc>
        <w:tc>
          <w:tcPr>
            <w:tcW w:w="709" w:type="dxa"/>
            <w:tcBorders>
              <w:top w:val="single" w:sz="4" w:space="0" w:color="auto"/>
              <w:left w:val="nil"/>
              <w:bottom w:val="nil"/>
              <w:right w:val="nil"/>
            </w:tcBorders>
          </w:tcPr>
          <w:p w14:paraId="5DC93D1A" w14:textId="77777777" w:rsidR="00DF151E" w:rsidRPr="005F7EB0" w:rsidRDefault="00DF151E" w:rsidP="006F3B77">
            <w:pPr>
              <w:pStyle w:val="TAC"/>
            </w:pPr>
            <w:r w:rsidRPr="005F7EB0">
              <w:t>1</w:t>
            </w:r>
          </w:p>
        </w:tc>
        <w:tc>
          <w:tcPr>
            <w:tcW w:w="709" w:type="dxa"/>
            <w:tcBorders>
              <w:top w:val="single" w:sz="4" w:space="0" w:color="auto"/>
              <w:left w:val="nil"/>
              <w:bottom w:val="nil"/>
              <w:right w:val="nil"/>
            </w:tcBorders>
          </w:tcPr>
          <w:p w14:paraId="0C3A001D" w14:textId="77777777" w:rsidR="00DF151E" w:rsidRPr="005F7EB0" w:rsidRDefault="00DF151E" w:rsidP="006F3B77">
            <w:pPr>
              <w:pStyle w:val="TAC"/>
            </w:pPr>
            <w:r w:rsidRPr="005F7EB0">
              <w:t>1</w:t>
            </w:r>
          </w:p>
        </w:tc>
        <w:tc>
          <w:tcPr>
            <w:tcW w:w="709" w:type="dxa"/>
            <w:tcBorders>
              <w:top w:val="single" w:sz="4" w:space="0" w:color="auto"/>
              <w:left w:val="nil"/>
              <w:right w:val="single" w:sz="4" w:space="0" w:color="auto"/>
            </w:tcBorders>
          </w:tcPr>
          <w:p w14:paraId="28232111" w14:textId="77777777" w:rsidR="00DF151E" w:rsidRPr="005F7EB0" w:rsidRDefault="00DF151E" w:rsidP="006F3B77">
            <w:pPr>
              <w:pStyle w:val="TAC"/>
            </w:pPr>
            <w:r w:rsidRPr="005F7EB0">
              <w:t>1</w:t>
            </w:r>
          </w:p>
        </w:tc>
        <w:tc>
          <w:tcPr>
            <w:tcW w:w="709" w:type="dxa"/>
            <w:tcBorders>
              <w:top w:val="single" w:sz="4" w:space="0" w:color="auto"/>
              <w:right w:val="single" w:sz="4" w:space="0" w:color="auto"/>
            </w:tcBorders>
          </w:tcPr>
          <w:p w14:paraId="66B85C6B" w14:textId="77777777" w:rsidR="00DF151E" w:rsidRDefault="00DF151E" w:rsidP="006F3B77">
            <w:pPr>
              <w:pStyle w:val="TAC"/>
            </w:pPr>
            <w:r>
              <w:t>0</w:t>
            </w:r>
          </w:p>
          <w:p w14:paraId="49BE6D81" w14:textId="77777777" w:rsidR="00DF151E" w:rsidRPr="005F7EB0" w:rsidRDefault="00DF151E" w:rsidP="006F3B77">
            <w:pPr>
              <w:pStyle w:val="TAC"/>
            </w:pPr>
            <w:r>
              <w:t>spare</w:t>
            </w:r>
          </w:p>
        </w:tc>
        <w:tc>
          <w:tcPr>
            <w:tcW w:w="2127" w:type="dxa"/>
            <w:gridSpan w:val="3"/>
            <w:tcBorders>
              <w:top w:val="single" w:sz="4" w:space="0" w:color="auto"/>
              <w:right w:val="single" w:sz="4" w:space="0" w:color="auto"/>
            </w:tcBorders>
          </w:tcPr>
          <w:p w14:paraId="297BD8A3" w14:textId="77777777" w:rsidR="00DF151E" w:rsidRPr="005F7EB0" w:rsidRDefault="00DF151E" w:rsidP="006F3B77">
            <w:pPr>
              <w:pStyle w:val="TAC"/>
            </w:pPr>
            <w:r w:rsidRPr="005F7EB0">
              <w:t>Type of identity</w:t>
            </w:r>
          </w:p>
        </w:tc>
        <w:tc>
          <w:tcPr>
            <w:tcW w:w="1134" w:type="dxa"/>
            <w:tcBorders>
              <w:top w:val="nil"/>
              <w:left w:val="nil"/>
              <w:bottom w:val="nil"/>
              <w:right w:val="nil"/>
            </w:tcBorders>
          </w:tcPr>
          <w:p w14:paraId="0F32B8D7" w14:textId="77777777" w:rsidR="00DF151E" w:rsidRPr="005F7EB0" w:rsidRDefault="00DF151E" w:rsidP="006F3B77">
            <w:pPr>
              <w:pStyle w:val="TAL"/>
            </w:pPr>
          </w:p>
          <w:p w14:paraId="27E9B87E" w14:textId="77777777" w:rsidR="00DF151E" w:rsidRPr="005F7EB0" w:rsidRDefault="00DF151E" w:rsidP="006F3B77">
            <w:pPr>
              <w:pStyle w:val="TAL"/>
            </w:pPr>
            <w:r w:rsidRPr="005F7EB0">
              <w:t xml:space="preserve">octet </w:t>
            </w:r>
            <w:r>
              <w:t>4</w:t>
            </w:r>
          </w:p>
        </w:tc>
      </w:tr>
      <w:tr w:rsidR="00DF151E" w:rsidRPr="005F7EB0" w14:paraId="392CA30E" w14:textId="77777777" w:rsidTr="006F3B77">
        <w:trPr>
          <w:cantSplit/>
          <w:jc w:val="center"/>
        </w:trPr>
        <w:tc>
          <w:tcPr>
            <w:tcW w:w="2836" w:type="dxa"/>
            <w:gridSpan w:val="4"/>
          </w:tcPr>
          <w:p w14:paraId="5639E60B" w14:textId="77777777" w:rsidR="00DF151E" w:rsidRPr="005F7EB0" w:rsidRDefault="00DF151E" w:rsidP="006F3B77">
            <w:pPr>
              <w:pStyle w:val="TAC"/>
            </w:pPr>
          </w:p>
          <w:p w14:paraId="063B1781" w14:textId="77777777" w:rsidR="00DF151E" w:rsidRPr="005F7EB0" w:rsidRDefault="00DF151E" w:rsidP="006F3B77">
            <w:pPr>
              <w:pStyle w:val="TAC"/>
            </w:pPr>
            <w:r w:rsidRPr="005F7EB0">
              <w:t>MCC digit 2</w:t>
            </w:r>
          </w:p>
        </w:tc>
        <w:tc>
          <w:tcPr>
            <w:tcW w:w="2836" w:type="dxa"/>
            <w:gridSpan w:val="4"/>
            <w:tcBorders>
              <w:right w:val="single" w:sz="4" w:space="0" w:color="auto"/>
            </w:tcBorders>
          </w:tcPr>
          <w:p w14:paraId="24016BBC" w14:textId="77777777" w:rsidR="00DF151E" w:rsidRPr="005F7EB0" w:rsidRDefault="00DF151E" w:rsidP="006F3B77">
            <w:pPr>
              <w:pStyle w:val="TAC"/>
            </w:pPr>
          </w:p>
          <w:p w14:paraId="658EC3CA" w14:textId="77777777" w:rsidR="00DF151E" w:rsidRPr="005F7EB0" w:rsidRDefault="00DF151E" w:rsidP="006F3B77">
            <w:pPr>
              <w:pStyle w:val="TAC"/>
            </w:pPr>
            <w:r w:rsidRPr="005F7EB0">
              <w:t>MCC digit 1</w:t>
            </w:r>
          </w:p>
        </w:tc>
        <w:tc>
          <w:tcPr>
            <w:tcW w:w="1134" w:type="dxa"/>
            <w:tcBorders>
              <w:top w:val="nil"/>
              <w:left w:val="nil"/>
              <w:bottom w:val="nil"/>
              <w:right w:val="nil"/>
            </w:tcBorders>
          </w:tcPr>
          <w:p w14:paraId="30FA1AF0" w14:textId="77777777" w:rsidR="00DF151E" w:rsidRPr="005F7EB0" w:rsidRDefault="00DF151E" w:rsidP="006F3B77">
            <w:pPr>
              <w:pStyle w:val="TAL"/>
            </w:pPr>
          </w:p>
          <w:p w14:paraId="05E83B03" w14:textId="77777777" w:rsidR="00DF151E" w:rsidRPr="005F7EB0" w:rsidRDefault="00DF151E" w:rsidP="006F3B77">
            <w:pPr>
              <w:pStyle w:val="TAL"/>
            </w:pPr>
            <w:r w:rsidRPr="005F7EB0">
              <w:t xml:space="preserve">octet </w:t>
            </w:r>
            <w:r>
              <w:t>5</w:t>
            </w:r>
          </w:p>
        </w:tc>
      </w:tr>
      <w:tr w:rsidR="00DF151E" w:rsidRPr="005F7EB0" w14:paraId="4F894E98" w14:textId="77777777" w:rsidTr="006F3B77">
        <w:trPr>
          <w:cantSplit/>
          <w:jc w:val="center"/>
        </w:trPr>
        <w:tc>
          <w:tcPr>
            <w:tcW w:w="2836" w:type="dxa"/>
            <w:gridSpan w:val="4"/>
          </w:tcPr>
          <w:p w14:paraId="00781613" w14:textId="77777777" w:rsidR="00DF151E" w:rsidRPr="005F7EB0" w:rsidRDefault="00DF151E" w:rsidP="006F3B77">
            <w:pPr>
              <w:pStyle w:val="TAC"/>
            </w:pPr>
          </w:p>
          <w:p w14:paraId="19F37D0B" w14:textId="77777777" w:rsidR="00DF151E" w:rsidRPr="005F7EB0" w:rsidRDefault="00DF151E" w:rsidP="006F3B77">
            <w:pPr>
              <w:pStyle w:val="TAC"/>
            </w:pPr>
            <w:r w:rsidRPr="005F7EB0">
              <w:t>MNC digit 3</w:t>
            </w:r>
          </w:p>
        </w:tc>
        <w:tc>
          <w:tcPr>
            <w:tcW w:w="2836" w:type="dxa"/>
            <w:gridSpan w:val="4"/>
            <w:tcBorders>
              <w:right w:val="single" w:sz="4" w:space="0" w:color="auto"/>
            </w:tcBorders>
          </w:tcPr>
          <w:p w14:paraId="2D10D3EF" w14:textId="77777777" w:rsidR="00DF151E" w:rsidRPr="005F7EB0" w:rsidRDefault="00DF151E" w:rsidP="006F3B77">
            <w:pPr>
              <w:pStyle w:val="TAC"/>
            </w:pPr>
          </w:p>
          <w:p w14:paraId="799F3AFF" w14:textId="77777777" w:rsidR="00DF151E" w:rsidRPr="005F7EB0" w:rsidRDefault="00DF151E" w:rsidP="006F3B77">
            <w:pPr>
              <w:pStyle w:val="TAC"/>
            </w:pPr>
            <w:r w:rsidRPr="005F7EB0">
              <w:t>MCC digit 3</w:t>
            </w:r>
          </w:p>
        </w:tc>
        <w:tc>
          <w:tcPr>
            <w:tcW w:w="1134" w:type="dxa"/>
            <w:tcBorders>
              <w:top w:val="nil"/>
              <w:left w:val="nil"/>
              <w:bottom w:val="nil"/>
              <w:right w:val="nil"/>
            </w:tcBorders>
          </w:tcPr>
          <w:p w14:paraId="6CA72F8C" w14:textId="77777777" w:rsidR="00DF151E" w:rsidRPr="005F7EB0" w:rsidRDefault="00DF151E" w:rsidP="006F3B77">
            <w:pPr>
              <w:pStyle w:val="TAL"/>
            </w:pPr>
          </w:p>
          <w:p w14:paraId="64D80D76" w14:textId="77777777" w:rsidR="00DF151E" w:rsidRPr="005F7EB0" w:rsidRDefault="00DF151E" w:rsidP="006F3B77">
            <w:pPr>
              <w:pStyle w:val="TAL"/>
            </w:pPr>
            <w:r w:rsidRPr="005F7EB0">
              <w:t xml:space="preserve">octet </w:t>
            </w:r>
            <w:r>
              <w:t>6</w:t>
            </w:r>
          </w:p>
        </w:tc>
      </w:tr>
      <w:tr w:rsidR="00DF151E" w:rsidRPr="005F7EB0" w14:paraId="6FC804EA" w14:textId="77777777" w:rsidTr="006F3B77">
        <w:trPr>
          <w:cantSplit/>
          <w:jc w:val="center"/>
        </w:trPr>
        <w:tc>
          <w:tcPr>
            <w:tcW w:w="2836" w:type="dxa"/>
            <w:gridSpan w:val="4"/>
          </w:tcPr>
          <w:p w14:paraId="6198F82E" w14:textId="77777777" w:rsidR="00DF151E" w:rsidRPr="005F7EB0" w:rsidRDefault="00DF151E" w:rsidP="006F3B77">
            <w:pPr>
              <w:pStyle w:val="TAC"/>
            </w:pPr>
          </w:p>
          <w:p w14:paraId="4475EA2E" w14:textId="77777777" w:rsidR="00DF151E" w:rsidRPr="005F7EB0" w:rsidRDefault="00DF151E" w:rsidP="006F3B77">
            <w:pPr>
              <w:pStyle w:val="TAC"/>
            </w:pPr>
            <w:r w:rsidRPr="005F7EB0">
              <w:t>MNC digit 2</w:t>
            </w:r>
          </w:p>
        </w:tc>
        <w:tc>
          <w:tcPr>
            <w:tcW w:w="2836" w:type="dxa"/>
            <w:gridSpan w:val="4"/>
            <w:tcBorders>
              <w:right w:val="single" w:sz="4" w:space="0" w:color="auto"/>
            </w:tcBorders>
          </w:tcPr>
          <w:p w14:paraId="7AA5CF02" w14:textId="77777777" w:rsidR="00DF151E" w:rsidRPr="005F7EB0" w:rsidRDefault="00DF151E" w:rsidP="006F3B77">
            <w:pPr>
              <w:pStyle w:val="TAC"/>
            </w:pPr>
          </w:p>
          <w:p w14:paraId="460379EF" w14:textId="77777777" w:rsidR="00DF151E" w:rsidRPr="005F7EB0" w:rsidRDefault="00DF151E" w:rsidP="006F3B77">
            <w:pPr>
              <w:pStyle w:val="TAC"/>
            </w:pPr>
            <w:r w:rsidRPr="005F7EB0">
              <w:t>MNC digit 1</w:t>
            </w:r>
          </w:p>
        </w:tc>
        <w:tc>
          <w:tcPr>
            <w:tcW w:w="1134" w:type="dxa"/>
            <w:tcBorders>
              <w:top w:val="nil"/>
              <w:left w:val="nil"/>
              <w:bottom w:val="nil"/>
              <w:right w:val="nil"/>
            </w:tcBorders>
          </w:tcPr>
          <w:p w14:paraId="0E69A98F" w14:textId="77777777" w:rsidR="00DF151E" w:rsidRPr="005F7EB0" w:rsidRDefault="00DF151E" w:rsidP="006F3B77">
            <w:pPr>
              <w:pStyle w:val="TAL"/>
            </w:pPr>
          </w:p>
          <w:p w14:paraId="069A7D5D" w14:textId="77777777" w:rsidR="00DF151E" w:rsidRPr="005F7EB0" w:rsidRDefault="00DF151E" w:rsidP="006F3B77">
            <w:pPr>
              <w:pStyle w:val="TAL"/>
            </w:pPr>
            <w:r w:rsidRPr="005F7EB0">
              <w:t xml:space="preserve">octet </w:t>
            </w:r>
            <w:r>
              <w:t>7</w:t>
            </w:r>
          </w:p>
        </w:tc>
      </w:tr>
      <w:tr w:rsidR="00DF151E" w:rsidRPr="005F7EB0" w14:paraId="63F4E633" w14:textId="77777777" w:rsidTr="006F3B77">
        <w:trPr>
          <w:cantSplit/>
          <w:jc w:val="center"/>
        </w:trPr>
        <w:tc>
          <w:tcPr>
            <w:tcW w:w="5672" w:type="dxa"/>
            <w:gridSpan w:val="8"/>
            <w:tcBorders>
              <w:right w:val="single" w:sz="4" w:space="0" w:color="auto"/>
            </w:tcBorders>
          </w:tcPr>
          <w:p w14:paraId="677184AF" w14:textId="77777777" w:rsidR="00DF151E" w:rsidRPr="005F7EB0" w:rsidRDefault="00DF151E" w:rsidP="006F3B77">
            <w:pPr>
              <w:pStyle w:val="TAC"/>
            </w:pPr>
          </w:p>
          <w:p w14:paraId="08FC1B33" w14:textId="77777777" w:rsidR="00DF151E" w:rsidRPr="005F7EB0" w:rsidRDefault="00DF151E" w:rsidP="006F3B77">
            <w:pPr>
              <w:pStyle w:val="TAC"/>
            </w:pPr>
            <w:r w:rsidRPr="005F7EB0">
              <w:t>AMF Region ID</w:t>
            </w:r>
          </w:p>
        </w:tc>
        <w:tc>
          <w:tcPr>
            <w:tcW w:w="1134" w:type="dxa"/>
            <w:tcBorders>
              <w:top w:val="nil"/>
              <w:left w:val="nil"/>
              <w:bottom w:val="nil"/>
              <w:right w:val="nil"/>
            </w:tcBorders>
          </w:tcPr>
          <w:p w14:paraId="4AAC1D0A" w14:textId="77777777" w:rsidR="00DF151E" w:rsidRPr="005F7EB0" w:rsidRDefault="00DF151E" w:rsidP="006F3B77">
            <w:pPr>
              <w:pStyle w:val="TAL"/>
            </w:pPr>
          </w:p>
          <w:p w14:paraId="47E2D43C" w14:textId="77777777" w:rsidR="00DF151E" w:rsidRPr="005F7EB0" w:rsidRDefault="00DF151E" w:rsidP="006F3B77">
            <w:pPr>
              <w:pStyle w:val="TAL"/>
            </w:pPr>
            <w:r w:rsidRPr="005F7EB0">
              <w:t xml:space="preserve">octet </w:t>
            </w:r>
            <w:r>
              <w:t>8</w:t>
            </w:r>
          </w:p>
        </w:tc>
      </w:tr>
      <w:tr w:rsidR="00DF151E" w:rsidRPr="005F7EB0" w14:paraId="4473D8B7" w14:textId="77777777" w:rsidTr="006F3B77">
        <w:trPr>
          <w:cantSplit/>
          <w:jc w:val="center"/>
        </w:trPr>
        <w:tc>
          <w:tcPr>
            <w:tcW w:w="5672" w:type="dxa"/>
            <w:gridSpan w:val="8"/>
            <w:tcBorders>
              <w:right w:val="single" w:sz="4" w:space="0" w:color="auto"/>
            </w:tcBorders>
          </w:tcPr>
          <w:p w14:paraId="45301BA7" w14:textId="77777777" w:rsidR="00DF151E" w:rsidRPr="005F7EB0" w:rsidRDefault="00DF151E" w:rsidP="006F3B77">
            <w:pPr>
              <w:pStyle w:val="TAC"/>
            </w:pPr>
          </w:p>
          <w:p w14:paraId="61A1A970" w14:textId="77777777" w:rsidR="00DF151E" w:rsidRPr="005F7EB0" w:rsidRDefault="00DF151E" w:rsidP="006F3B77">
            <w:pPr>
              <w:pStyle w:val="TAC"/>
            </w:pPr>
            <w:r w:rsidRPr="005F7EB0">
              <w:t xml:space="preserve">AMF </w:t>
            </w:r>
            <w:r>
              <w:t>Set</w:t>
            </w:r>
            <w:r w:rsidRPr="005F7EB0">
              <w:t xml:space="preserve"> ID</w:t>
            </w:r>
          </w:p>
        </w:tc>
        <w:tc>
          <w:tcPr>
            <w:tcW w:w="1134" w:type="dxa"/>
            <w:tcBorders>
              <w:top w:val="nil"/>
              <w:left w:val="nil"/>
              <w:bottom w:val="nil"/>
              <w:right w:val="nil"/>
            </w:tcBorders>
          </w:tcPr>
          <w:p w14:paraId="11EE0A60" w14:textId="77777777" w:rsidR="00DF151E" w:rsidRPr="005F7EB0" w:rsidRDefault="00DF151E" w:rsidP="006F3B77">
            <w:pPr>
              <w:pStyle w:val="TAL"/>
            </w:pPr>
          </w:p>
          <w:p w14:paraId="7410D2CC" w14:textId="77777777" w:rsidR="00DF151E" w:rsidRPr="005F7EB0" w:rsidRDefault="00DF151E" w:rsidP="006F3B77">
            <w:pPr>
              <w:pStyle w:val="TAL"/>
            </w:pPr>
            <w:r w:rsidRPr="005F7EB0">
              <w:t xml:space="preserve">octet </w:t>
            </w:r>
            <w:r>
              <w:t>9</w:t>
            </w:r>
          </w:p>
        </w:tc>
      </w:tr>
      <w:tr w:rsidR="00DF151E" w:rsidRPr="005F7EB0" w14:paraId="6836C78C" w14:textId="77777777" w:rsidTr="006F3B77">
        <w:trPr>
          <w:cantSplit/>
          <w:trHeight w:val="401"/>
          <w:jc w:val="center"/>
        </w:trPr>
        <w:tc>
          <w:tcPr>
            <w:tcW w:w="1418" w:type="dxa"/>
            <w:gridSpan w:val="2"/>
            <w:tcBorders>
              <w:right w:val="single" w:sz="4" w:space="0" w:color="auto"/>
            </w:tcBorders>
          </w:tcPr>
          <w:p w14:paraId="2B4DC105" w14:textId="77777777" w:rsidR="00DF151E" w:rsidRDefault="00DF151E" w:rsidP="006F3B77">
            <w:pPr>
              <w:pStyle w:val="TAC"/>
            </w:pPr>
            <w:r>
              <w:t>AMF Set ID (continued)</w:t>
            </w:r>
          </w:p>
        </w:tc>
        <w:tc>
          <w:tcPr>
            <w:tcW w:w="4254" w:type="dxa"/>
            <w:gridSpan w:val="6"/>
            <w:tcBorders>
              <w:right w:val="single" w:sz="4" w:space="0" w:color="auto"/>
            </w:tcBorders>
          </w:tcPr>
          <w:p w14:paraId="60F29CCE" w14:textId="77777777" w:rsidR="00DF151E" w:rsidRDefault="00DF151E" w:rsidP="006F3B77">
            <w:pPr>
              <w:pStyle w:val="TAC"/>
            </w:pPr>
          </w:p>
          <w:p w14:paraId="56766952" w14:textId="77777777" w:rsidR="00DF151E" w:rsidRPr="005F7EB0" w:rsidRDefault="00DF151E" w:rsidP="006F3B77">
            <w:pPr>
              <w:pStyle w:val="TAC"/>
            </w:pPr>
            <w:r>
              <w:t>AMF Pointer</w:t>
            </w:r>
          </w:p>
        </w:tc>
        <w:tc>
          <w:tcPr>
            <w:tcW w:w="1134" w:type="dxa"/>
            <w:tcBorders>
              <w:top w:val="nil"/>
              <w:left w:val="nil"/>
              <w:bottom w:val="nil"/>
              <w:right w:val="nil"/>
            </w:tcBorders>
          </w:tcPr>
          <w:p w14:paraId="17B34A81" w14:textId="77777777" w:rsidR="00DF151E" w:rsidRDefault="00DF151E" w:rsidP="006F3B77">
            <w:pPr>
              <w:pStyle w:val="TAL"/>
            </w:pPr>
          </w:p>
          <w:p w14:paraId="543DF6ED" w14:textId="77777777" w:rsidR="00DF151E" w:rsidRPr="005F7EB0" w:rsidRDefault="00DF151E" w:rsidP="006F3B77">
            <w:pPr>
              <w:pStyle w:val="TAL"/>
            </w:pPr>
            <w:r>
              <w:t>octet 10</w:t>
            </w:r>
          </w:p>
        </w:tc>
      </w:tr>
      <w:tr w:rsidR="00DF151E" w:rsidRPr="005F7EB0" w14:paraId="0D16B4B2" w14:textId="77777777" w:rsidTr="006F3B77">
        <w:trPr>
          <w:cantSplit/>
          <w:trHeight w:val="401"/>
          <w:jc w:val="center"/>
        </w:trPr>
        <w:tc>
          <w:tcPr>
            <w:tcW w:w="5672" w:type="dxa"/>
            <w:gridSpan w:val="8"/>
            <w:tcBorders>
              <w:right w:val="single" w:sz="4" w:space="0" w:color="auto"/>
            </w:tcBorders>
          </w:tcPr>
          <w:p w14:paraId="189243D1" w14:textId="77777777" w:rsidR="00DF151E" w:rsidRPr="005F7EB0" w:rsidRDefault="00DF151E" w:rsidP="006F3B77">
            <w:pPr>
              <w:pStyle w:val="TAC"/>
            </w:pPr>
          </w:p>
          <w:p w14:paraId="3E40695D" w14:textId="77777777" w:rsidR="00DF151E" w:rsidRPr="005F7EB0" w:rsidRDefault="00DF151E" w:rsidP="006F3B77">
            <w:pPr>
              <w:pStyle w:val="TAC"/>
            </w:pPr>
            <w:r w:rsidRPr="005F7EB0">
              <w:t>5G-TMSI</w:t>
            </w:r>
          </w:p>
        </w:tc>
        <w:tc>
          <w:tcPr>
            <w:tcW w:w="1134" w:type="dxa"/>
            <w:tcBorders>
              <w:top w:val="nil"/>
              <w:left w:val="nil"/>
              <w:bottom w:val="nil"/>
              <w:right w:val="nil"/>
            </w:tcBorders>
          </w:tcPr>
          <w:p w14:paraId="4816F6B7" w14:textId="77777777" w:rsidR="00DF151E" w:rsidRPr="005F7EB0" w:rsidRDefault="00DF151E" w:rsidP="006F3B77">
            <w:pPr>
              <w:pStyle w:val="TAL"/>
            </w:pPr>
          </w:p>
          <w:p w14:paraId="3403B3D5" w14:textId="77777777" w:rsidR="00DF151E" w:rsidRPr="005F7EB0" w:rsidRDefault="00DF151E" w:rsidP="006F3B77">
            <w:pPr>
              <w:pStyle w:val="TAL"/>
            </w:pPr>
            <w:r w:rsidRPr="005F7EB0">
              <w:t>octet 1</w:t>
            </w:r>
            <w:r>
              <w:t>1</w:t>
            </w:r>
          </w:p>
        </w:tc>
      </w:tr>
      <w:tr w:rsidR="00DF151E" w:rsidRPr="005F7EB0" w14:paraId="72121439" w14:textId="77777777" w:rsidTr="006F3B77">
        <w:trPr>
          <w:cantSplit/>
          <w:trHeight w:val="401"/>
          <w:jc w:val="center"/>
        </w:trPr>
        <w:tc>
          <w:tcPr>
            <w:tcW w:w="5672" w:type="dxa"/>
            <w:gridSpan w:val="8"/>
            <w:tcBorders>
              <w:right w:val="single" w:sz="4" w:space="0" w:color="auto"/>
            </w:tcBorders>
          </w:tcPr>
          <w:p w14:paraId="3B1EBAA0" w14:textId="77777777" w:rsidR="00DF151E" w:rsidRPr="005F7EB0" w:rsidRDefault="00DF151E" w:rsidP="006F3B77">
            <w:pPr>
              <w:pStyle w:val="TAC"/>
            </w:pPr>
          </w:p>
          <w:p w14:paraId="24EA5B2D" w14:textId="77777777" w:rsidR="00DF151E" w:rsidRPr="005F7EB0" w:rsidRDefault="00DF151E" w:rsidP="006F3B77">
            <w:pPr>
              <w:pStyle w:val="TAC"/>
            </w:pPr>
            <w:r w:rsidRPr="005F7EB0">
              <w:t>5G-TMSI (continued)</w:t>
            </w:r>
          </w:p>
        </w:tc>
        <w:tc>
          <w:tcPr>
            <w:tcW w:w="1134" w:type="dxa"/>
            <w:tcBorders>
              <w:top w:val="nil"/>
              <w:left w:val="nil"/>
              <w:bottom w:val="nil"/>
              <w:right w:val="nil"/>
            </w:tcBorders>
          </w:tcPr>
          <w:p w14:paraId="4DB89906" w14:textId="77777777" w:rsidR="00DF151E" w:rsidRPr="005F7EB0" w:rsidRDefault="00DF151E" w:rsidP="006F3B77">
            <w:pPr>
              <w:pStyle w:val="TAL"/>
            </w:pPr>
          </w:p>
          <w:p w14:paraId="3DD3668D" w14:textId="77777777" w:rsidR="00DF151E" w:rsidRPr="005F7EB0" w:rsidRDefault="00DF151E" w:rsidP="006F3B77">
            <w:pPr>
              <w:pStyle w:val="TAL"/>
            </w:pPr>
            <w:r w:rsidRPr="005F7EB0">
              <w:t>octet 1</w:t>
            </w:r>
            <w:r>
              <w:t>2</w:t>
            </w:r>
          </w:p>
        </w:tc>
      </w:tr>
      <w:tr w:rsidR="00DF151E" w:rsidRPr="005F7EB0" w14:paraId="166D19D3" w14:textId="77777777" w:rsidTr="006F3B77">
        <w:trPr>
          <w:cantSplit/>
          <w:trHeight w:val="401"/>
          <w:jc w:val="center"/>
        </w:trPr>
        <w:tc>
          <w:tcPr>
            <w:tcW w:w="5672" w:type="dxa"/>
            <w:gridSpan w:val="8"/>
            <w:tcBorders>
              <w:right w:val="single" w:sz="4" w:space="0" w:color="auto"/>
            </w:tcBorders>
          </w:tcPr>
          <w:p w14:paraId="3A9EC937" w14:textId="77777777" w:rsidR="00DF151E" w:rsidRPr="005F7EB0" w:rsidRDefault="00DF151E" w:rsidP="006F3B77">
            <w:pPr>
              <w:pStyle w:val="TAC"/>
            </w:pPr>
          </w:p>
          <w:p w14:paraId="789A1C38" w14:textId="77777777" w:rsidR="00DF151E" w:rsidRPr="005F7EB0" w:rsidRDefault="00DF151E" w:rsidP="006F3B77">
            <w:pPr>
              <w:pStyle w:val="TAC"/>
            </w:pPr>
            <w:r w:rsidRPr="005F7EB0">
              <w:t>5G-TMSI (continued)</w:t>
            </w:r>
          </w:p>
        </w:tc>
        <w:tc>
          <w:tcPr>
            <w:tcW w:w="1134" w:type="dxa"/>
            <w:tcBorders>
              <w:top w:val="nil"/>
              <w:left w:val="nil"/>
              <w:bottom w:val="nil"/>
              <w:right w:val="nil"/>
            </w:tcBorders>
          </w:tcPr>
          <w:p w14:paraId="4B3976FF" w14:textId="77777777" w:rsidR="00DF151E" w:rsidRPr="005F7EB0" w:rsidRDefault="00DF151E" w:rsidP="006F3B77">
            <w:pPr>
              <w:pStyle w:val="TAL"/>
            </w:pPr>
          </w:p>
          <w:p w14:paraId="7696E8C7" w14:textId="77777777" w:rsidR="00DF151E" w:rsidRPr="005F7EB0" w:rsidRDefault="00DF151E" w:rsidP="006F3B77">
            <w:pPr>
              <w:pStyle w:val="TAL"/>
            </w:pPr>
            <w:r w:rsidRPr="005F7EB0">
              <w:t>octet 1</w:t>
            </w:r>
            <w:r>
              <w:t>3</w:t>
            </w:r>
          </w:p>
        </w:tc>
      </w:tr>
      <w:tr w:rsidR="00DF151E" w:rsidRPr="005F7EB0" w14:paraId="5F5AE8F0" w14:textId="77777777" w:rsidTr="006F3B77">
        <w:trPr>
          <w:cantSplit/>
          <w:trHeight w:val="401"/>
          <w:jc w:val="center"/>
        </w:trPr>
        <w:tc>
          <w:tcPr>
            <w:tcW w:w="5672" w:type="dxa"/>
            <w:gridSpan w:val="8"/>
            <w:tcBorders>
              <w:right w:val="single" w:sz="4" w:space="0" w:color="auto"/>
            </w:tcBorders>
          </w:tcPr>
          <w:p w14:paraId="72846D1F" w14:textId="77777777" w:rsidR="00DF151E" w:rsidRPr="005F7EB0" w:rsidRDefault="00DF151E" w:rsidP="006F3B77">
            <w:pPr>
              <w:pStyle w:val="TAC"/>
            </w:pPr>
          </w:p>
          <w:p w14:paraId="5D5B2450" w14:textId="77777777" w:rsidR="00DF151E" w:rsidRPr="005F7EB0" w:rsidRDefault="00DF151E" w:rsidP="006F3B77">
            <w:pPr>
              <w:pStyle w:val="TAC"/>
            </w:pPr>
            <w:r w:rsidRPr="005F7EB0">
              <w:t>5G-TMSI (continued)</w:t>
            </w:r>
          </w:p>
        </w:tc>
        <w:tc>
          <w:tcPr>
            <w:tcW w:w="1134" w:type="dxa"/>
            <w:tcBorders>
              <w:top w:val="nil"/>
              <w:left w:val="nil"/>
              <w:bottom w:val="nil"/>
              <w:right w:val="nil"/>
            </w:tcBorders>
          </w:tcPr>
          <w:p w14:paraId="0C8CFA31" w14:textId="77777777" w:rsidR="00DF151E" w:rsidRPr="005F7EB0" w:rsidRDefault="00DF151E" w:rsidP="006F3B77">
            <w:pPr>
              <w:pStyle w:val="TAL"/>
            </w:pPr>
          </w:p>
          <w:p w14:paraId="1766D736" w14:textId="77777777" w:rsidR="00DF151E" w:rsidRPr="005F7EB0" w:rsidRDefault="00DF151E" w:rsidP="006F3B77">
            <w:pPr>
              <w:pStyle w:val="TAL"/>
            </w:pPr>
            <w:r w:rsidRPr="005F7EB0">
              <w:t>octet 1</w:t>
            </w:r>
            <w:r>
              <w:t>4</w:t>
            </w:r>
          </w:p>
        </w:tc>
      </w:tr>
    </w:tbl>
    <w:p w14:paraId="3DA7337A" w14:textId="77777777" w:rsidR="00DF151E" w:rsidRPr="00BD0557" w:rsidRDefault="00DF151E" w:rsidP="00DF151E">
      <w:pPr>
        <w:pStyle w:val="TF"/>
      </w:pPr>
      <w:r w:rsidRPr="00BD0557">
        <w:t>Figure </w:t>
      </w:r>
      <w:r>
        <w:t>9.11</w:t>
      </w:r>
      <w:r w:rsidRPr="00BD0557">
        <w:t>.</w:t>
      </w:r>
      <w:r>
        <w:t>3</w:t>
      </w:r>
      <w:r w:rsidRPr="00BD0557">
        <w:t>.</w:t>
      </w:r>
      <w:r>
        <w:t>4.</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28F8AF08" w14:textId="77777777" w:rsidTr="006F3B77">
        <w:trPr>
          <w:cantSplit/>
          <w:jc w:val="center"/>
        </w:trPr>
        <w:tc>
          <w:tcPr>
            <w:tcW w:w="709" w:type="dxa"/>
            <w:tcBorders>
              <w:top w:val="nil"/>
              <w:left w:val="nil"/>
              <w:bottom w:val="nil"/>
              <w:right w:val="nil"/>
            </w:tcBorders>
          </w:tcPr>
          <w:p w14:paraId="526EA590" w14:textId="77777777" w:rsidR="00DF151E" w:rsidRPr="005F7EB0" w:rsidRDefault="00DF151E" w:rsidP="006F3B77">
            <w:pPr>
              <w:pStyle w:val="TAC"/>
            </w:pPr>
            <w:r w:rsidRPr="005F7EB0">
              <w:t>8</w:t>
            </w:r>
          </w:p>
        </w:tc>
        <w:tc>
          <w:tcPr>
            <w:tcW w:w="709" w:type="dxa"/>
            <w:tcBorders>
              <w:top w:val="nil"/>
              <w:left w:val="nil"/>
              <w:bottom w:val="nil"/>
              <w:right w:val="nil"/>
            </w:tcBorders>
          </w:tcPr>
          <w:p w14:paraId="79D261C5" w14:textId="77777777" w:rsidR="00DF151E" w:rsidRPr="005F7EB0" w:rsidRDefault="00DF151E" w:rsidP="006F3B77">
            <w:pPr>
              <w:pStyle w:val="TAC"/>
            </w:pPr>
            <w:r w:rsidRPr="005F7EB0">
              <w:t>7</w:t>
            </w:r>
          </w:p>
        </w:tc>
        <w:tc>
          <w:tcPr>
            <w:tcW w:w="709" w:type="dxa"/>
            <w:tcBorders>
              <w:top w:val="nil"/>
              <w:left w:val="nil"/>
              <w:bottom w:val="nil"/>
              <w:right w:val="nil"/>
            </w:tcBorders>
          </w:tcPr>
          <w:p w14:paraId="16FDC851" w14:textId="77777777" w:rsidR="00DF151E" w:rsidRPr="005F7EB0" w:rsidRDefault="00DF151E" w:rsidP="006F3B77">
            <w:pPr>
              <w:pStyle w:val="TAC"/>
            </w:pPr>
            <w:r w:rsidRPr="005F7EB0">
              <w:t>6</w:t>
            </w:r>
          </w:p>
        </w:tc>
        <w:tc>
          <w:tcPr>
            <w:tcW w:w="709" w:type="dxa"/>
            <w:tcBorders>
              <w:top w:val="nil"/>
              <w:left w:val="nil"/>
              <w:bottom w:val="nil"/>
              <w:right w:val="nil"/>
            </w:tcBorders>
          </w:tcPr>
          <w:p w14:paraId="20FA87BF" w14:textId="77777777" w:rsidR="00DF151E" w:rsidRPr="005F7EB0" w:rsidRDefault="00DF151E" w:rsidP="006F3B77">
            <w:pPr>
              <w:pStyle w:val="TAC"/>
            </w:pPr>
            <w:r w:rsidRPr="005F7EB0">
              <w:t>5</w:t>
            </w:r>
          </w:p>
        </w:tc>
        <w:tc>
          <w:tcPr>
            <w:tcW w:w="709" w:type="dxa"/>
            <w:tcBorders>
              <w:top w:val="nil"/>
              <w:left w:val="nil"/>
              <w:bottom w:val="nil"/>
              <w:right w:val="nil"/>
            </w:tcBorders>
          </w:tcPr>
          <w:p w14:paraId="46366654" w14:textId="77777777" w:rsidR="00DF151E" w:rsidRPr="005F7EB0" w:rsidRDefault="00DF151E" w:rsidP="006F3B77">
            <w:pPr>
              <w:pStyle w:val="TAC"/>
            </w:pPr>
            <w:r w:rsidRPr="005F7EB0">
              <w:t>4</w:t>
            </w:r>
          </w:p>
        </w:tc>
        <w:tc>
          <w:tcPr>
            <w:tcW w:w="709" w:type="dxa"/>
            <w:tcBorders>
              <w:top w:val="nil"/>
              <w:left w:val="nil"/>
              <w:bottom w:val="nil"/>
              <w:right w:val="nil"/>
            </w:tcBorders>
          </w:tcPr>
          <w:p w14:paraId="30008A58" w14:textId="77777777" w:rsidR="00DF151E" w:rsidRPr="005F7EB0" w:rsidRDefault="00DF151E" w:rsidP="006F3B77">
            <w:pPr>
              <w:pStyle w:val="TAC"/>
            </w:pPr>
            <w:r w:rsidRPr="005F7EB0">
              <w:t>3</w:t>
            </w:r>
          </w:p>
        </w:tc>
        <w:tc>
          <w:tcPr>
            <w:tcW w:w="709" w:type="dxa"/>
            <w:tcBorders>
              <w:top w:val="nil"/>
              <w:left w:val="nil"/>
              <w:bottom w:val="nil"/>
              <w:right w:val="nil"/>
            </w:tcBorders>
          </w:tcPr>
          <w:p w14:paraId="1FC8260A" w14:textId="77777777" w:rsidR="00DF151E" w:rsidRPr="005F7EB0" w:rsidRDefault="00DF151E" w:rsidP="006F3B77">
            <w:pPr>
              <w:pStyle w:val="TAC"/>
            </w:pPr>
            <w:r w:rsidRPr="005F7EB0">
              <w:t>2</w:t>
            </w:r>
          </w:p>
        </w:tc>
        <w:tc>
          <w:tcPr>
            <w:tcW w:w="709" w:type="dxa"/>
            <w:tcBorders>
              <w:top w:val="nil"/>
              <w:left w:val="nil"/>
              <w:bottom w:val="nil"/>
              <w:right w:val="nil"/>
            </w:tcBorders>
          </w:tcPr>
          <w:p w14:paraId="5C681FD4" w14:textId="77777777" w:rsidR="00DF151E" w:rsidRPr="005F7EB0" w:rsidRDefault="00DF151E" w:rsidP="006F3B77">
            <w:pPr>
              <w:pStyle w:val="TAC"/>
            </w:pPr>
            <w:r w:rsidRPr="005F7EB0">
              <w:t>1</w:t>
            </w:r>
          </w:p>
        </w:tc>
        <w:tc>
          <w:tcPr>
            <w:tcW w:w="1134" w:type="dxa"/>
            <w:tcBorders>
              <w:top w:val="nil"/>
              <w:left w:val="nil"/>
              <w:bottom w:val="nil"/>
              <w:right w:val="nil"/>
            </w:tcBorders>
          </w:tcPr>
          <w:p w14:paraId="2199EBD3" w14:textId="77777777" w:rsidR="00DF151E" w:rsidRPr="005F7EB0" w:rsidRDefault="00DF151E" w:rsidP="006F3B77">
            <w:pPr>
              <w:pStyle w:val="TAL"/>
            </w:pPr>
          </w:p>
        </w:tc>
      </w:tr>
      <w:tr w:rsidR="00DF151E" w:rsidRPr="005F7EB0" w14:paraId="1B44B392" w14:textId="77777777" w:rsidTr="006F3B77">
        <w:trPr>
          <w:cantSplit/>
          <w:jc w:val="center"/>
        </w:trPr>
        <w:tc>
          <w:tcPr>
            <w:tcW w:w="5672" w:type="dxa"/>
            <w:gridSpan w:val="8"/>
            <w:tcBorders>
              <w:top w:val="single" w:sz="4" w:space="0" w:color="auto"/>
              <w:right w:val="single" w:sz="4" w:space="0" w:color="auto"/>
            </w:tcBorders>
          </w:tcPr>
          <w:p w14:paraId="675F9447" w14:textId="77777777" w:rsidR="00DF151E" w:rsidRPr="005F7EB0" w:rsidRDefault="00DF151E" w:rsidP="006F3B77">
            <w:pPr>
              <w:pStyle w:val="TAC"/>
            </w:pPr>
            <w:r w:rsidRPr="005F7EB0">
              <w:t>5GS mobile identity IEI</w:t>
            </w:r>
          </w:p>
        </w:tc>
        <w:tc>
          <w:tcPr>
            <w:tcW w:w="1134" w:type="dxa"/>
            <w:tcBorders>
              <w:top w:val="nil"/>
              <w:left w:val="nil"/>
              <w:bottom w:val="nil"/>
              <w:right w:val="nil"/>
            </w:tcBorders>
          </w:tcPr>
          <w:p w14:paraId="58C867D8" w14:textId="77777777" w:rsidR="00DF151E" w:rsidRPr="005F7EB0" w:rsidRDefault="00DF151E" w:rsidP="006F3B77">
            <w:pPr>
              <w:pStyle w:val="TAL"/>
            </w:pPr>
            <w:r w:rsidRPr="005F7EB0">
              <w:t>octet 1</w:t>
            </w:r>
          </w:p>
        </w:tc>
      </w:tr>
      <w:tr w:rsidR="00DF151E" w:rsidRPr="005F7EB0" w14:paraId="3AD90C7A" w14:textId="77777777" w:rsidTr="006F3B77">
        <w:trPr>
          <w:cantSplit/>
          <w:jc w:val="center"/>
        </w:trPr>
        <w:tc>
          <w:tcPr>
            <w:tcW w:w="5672" w:type="dxa"/>
            <w:gridSpan w:val="8"/>
            <w:tcBorders>
              <w:right w:val="single" w:sz="4" w:space="0" w:color="auto"/>
            </w:tcBorders>
          </w:tcPr>
          <w:p w14:paraId="35A9A34F" w14:textId="77777777" w:rsidR="00DF151E" w:rsidRPr="005F7EB0" w:rsidRDefault="00DF151E" w:rsidP="006F3B77">
            <w:pPr>
              <w:pStyle w:val="TAC"/>
            </w:pPr>
          </w:p>
          <w:p w14:paraId="47EADB2D" w14:textId="77777777" w:rsidR="00DF151E" w:rsidRPr="005F7EB0" w:rsidRDefault="00DF151E" w:rsidP="006F3B77">
            <w:pPr>
              <w:pStyle w:val="TAC"/>
            </w:pPr>
            <w:r w:rsidRPr="005F7EB0">
              <w:t>Length of 5GS mobile identity contents</w:t>
            </w:r>
          </w:p>
        </w:tc>
        <w:tc>
          <w:tcPr>
            <w:tcW w:w="1134" w:type="dxa"/>
            <w:tcBorders>
              <w:top w:val="nil"/>
              <w:left w:val="nil"/>
              <w:bottom w:val="nil"/>
              <w:right w:val="nil"/>
            </w:tcBorders>
          </w:tcPr>
          <w:p w14:paraId="17E72025" w14:textId="77777777" w:rsidR="00DF151E" w:rsidRDefault="00DF151E" w:rsidP="006F3B77">
            <w:pPr>
              <w:pStyle w:val="TAL"/>
            </w:pPr>
            <w:r>
              <w:t>octet 2</w:t>
            </w:r>
          </w:p>
          <w:p w14:paraId="18C8FA45" w14:textId="77777777" w:rsidR="00DF151E" w:rsidRPr="005F7EB0" w:rsidRDefault="00DF151E" w:rsidP="006F3B77">
            <w:pPr>
              <w:pStyle w:val="TAL"/>
            </w:pPr>
          </w:p>
          <w:p w14:paraId="7135DFD6" w14:textId="77777777" w:rsidR="00DF151E" w:rsidRPr="005F7EB0" w:rsidRDefault="00DF151E" w:rsidP="006F3B77">
            <w:pPr>
              <w:pStyle w:val="TAL"/>
            </w:pPr>
            <w:r w:rsidRPr="005F7EB0">
              <w:t xml:space="preserve">octet </w:t>
            </w:r>
            <w:r>
              <w:t>3</w:t>
            </w:r>
          </w:p>
        </w:tc>
      </w:tr>
      <w:tr w:rsidR="00DF151E" w:rsidRPr="005F7EB0" w14:paraId="385E832B" w14:textId="77777777" w:rsidTr="006F3B77">
        <w:trPr>
          <w:cantSplit/>
          <w:jc w:val="center"/>
        </w:trPr>
        <w:tc>
          <w:tcPr>
            <w:tcW w:w="2836" w:type="dxa"/>
            <w:gridSpan w:val="4"/>
          </w:tcPr>
          <w:p w14:paraId="33C0885A" w14:textId="77777777" w:rsidR="00DF151E" w:rsidRPr="005F7EB0" w:rsidRDefault="00DF151E" w:rsidP="006F3B77">
            <w:pPr>
              <w:pStyle w:val="TAC"/>
            </w:pPr>
          </w:p>
          <w:p w14:paraId="7C3BAAFA" w14:textId="77777777" w:rsidR="00DF151E" w:rsidRPr="005F7EB0" w:rsidRDefault="00DF151E" w:rsidP="006F3B77">
            <w:pPr>
              <w:pStyle w:val="TAC"/>
            </w:pPr>
            <w:r w:rsidRPr="005F7EB0">
              <w:t>Identity digit 1</w:t>
            </w:r>
          </w:p>
          <w:p w14:paraId="181B2133" w14:textId="77777777" w:rsidR="00DF151E" w:rsidRPr="005F7EB0" w:rsidRDefault="00DF151E" w:rsidP="006F3B77">
            <w:pPr>
              <w:pStyle w:val="TAC"/>
            </w:pPr>
          </w:p>
        </w:tc>
        <w:tc>
          <w:tcPr>
            <w:tcW w:w="709" w:type="dxa"/>
          </w:tcPr>
          <w:p w14:paraId="63D5560D" w14:textId="77777777" w:rsidR="00DF151E" w:rsidRPr="005F7EB0" w:rsidRDefault="00DF151E" w:rsidP="006F3B77">
            <w:pPr>
              <w:pStyle w:val="TAC"/>
            </w:pPr>
            <w:r w:rsidRPr="005F7EB0">
              <w:t>odd/</w:t>
            </w:r>
          </w:p>
          <w:p w14:paraId="0A53173A" w14:textId="77777777" w:rsidR="00DF151E" w:rsidRPr="005F7EB0" w:rsidRDefault="00DF151E" w:rsidP="006F3B77">
            <w:pPr>
              <w:pStyle w:val="TAC"/>
            </w:pPr>
            <w:r w:rsidRPr="005F7EB0">
              <w:t>even</w:t>
            </w:r>
          </w:p>
          <w:p w14:paraId="30AED221" w14:textId="77777777" w:rsidR="00DF151E" w:rsidRPr="005F7EB0" w:rsidRDefault="00DF151E" w:rsidP="006F3B77">
            <w:pPr>
              <w:pStyle w:val="TAC"/>
            </w:pPr>
            <w:r w:rsidRPr="005F7EB0">
              <w:t>indic</w:t>
            </w:r>
          </w:p>
        </w:tc>
        <w:tc>
          <w:tcPr>
            <w:tcW w:w="2127" w:type="dxa"/>
            <w:gridSpan w:val="3"/>
            <w:tcBorders>
              <w:right w:val="single" w:sz="4" w:space="0" w:color="auto"/>
            </w:tcBorders>
          </w:tcPr>
          <w:p w14:paraId="3DC00F75" w14:textId="77777777" w:rsidR="00DF151E" w:rsidRPr="005F7EB0" w:rsidRDefault="00DF151E" w:rsidP="006F3B77">
            <w:pPr>
              <w:pStyle w:val="TAC"/>
            </w:pPr>
          </w:p>
          <w:p w14:paraId="0C1DE2AF" w14:textId="77777777" w:rsidR="00DF151E" w:rsidRPr="005F7EB0" w:rsidRDefault="00DF151E" w:rsidP="006F3B77">
            <w:pPr>
              <w:pStyle w:val="TAC"/>
            </w:pPr>
            <w:r w:rsidRPr="005F7EB0">
              <w:t>Type of identity</w:t>
            </w:r>
          </w:p>
          <w:p w14:paraId="718E0B9E" w14:textId="77777777" w:rsidR="00DF151E" w:rsidRPr="005F7EB0" w:rsidRDefault="00DF151E" w:rsidP="006F3B77">
            <w:pPr>
              <w:pStyle w:val="TAC"/>
            </w:pPr>
          </w:p>
        </w:tc>
        <w:tc>
          <w:tcPr>
            <w:tcW w:w="1134" w:type="dxa"/>
            <w:tcBorders>
              <w:top w:val="nil"/>
              <w:left w:val="nil"/>
              <w:bottom w:val="nil"/>
              <w:right w:val="nil"/>
            </w:tcBorders>
          </w:tcPr>
          <w:p w14:paraId="7160A781" w14:textId="77777777" w:rsidR="00DF151E" w:rsidRPr="005F7EB0" w:rsidRDefault="00DF151E" w:rsidP="006F3B77">
            <w:pPr>
              <w:pStyle w:val="TAL"/>
            </w:pPr>
          </w:p>
          <w:p w14:paraId="2406EA7D" w14:textId="77777777" w:rsidR="00DF151E" w:rsidRPr="005F7EB0" w:rsidRDefault="00DF151E" w:rsidP="006F3B77">
            <w:pPr>
              <w:pStyle w:val="TAL"/>
            </w:pPr>
            <w:r w:rsidRPr="005F7EB0">
              <w:t xml:space="preserve">octet </w:t>
            </w:r>
            <w:r>
              <w:t>4</w:t>
            </w:r>
          </w:p>
        </w:tc>
      </w:tr>
      <w:tr w:rsidR="00DF151E" w:rsidRPr="005F7EB0" w14:paraId="75F64E43" w14:textId="77777777" w:rsidTr="006F3B77">
        <w:trPr>
          <w:cantSplit/>
          <w:jc w:val="center"/>
        </w:trPr>
        <w:tc>
          <w:tcPr>
            <w:tcW w:w="2836" w:type="dxa"/>
            <w:gridSpan w:val="4"/>
          </w:tcPr>
          <w:p w14:paraId="1CDAE695" w14:textId="77777777" w:rsidR="00DF151E" w:rsidRPr="005F7EB0" w:rsidRDefault="00DF151E" w:rsidP="006F3B77">
            <w:pPr>
              <w:pStyle w:val="TAC"/>
            </w:pPr>
          </w:p>
          <w:p w14:paraId="14CCB36E" w14:textId="77777777" w:rsidR="00DF151E" w:rsidRPr="005F7EB0" w:rsidRDefault="00DF151E" w:rsidP="006F3B77">
            <w:pPr>
              <w:pStyle w:val="TAC"/>
            </w:pPr>
            <w:r w:rsidRPr="005F7EB0">
              <w:t>Identity digit p+1</w:t>
            </w:r>
          </w:p>
        </w:tc>
        <w:tc>
          <w:tcPr>
            <w:tcW w:w="2836" w:type="dxa"/>
            <w:gridSpan w:val="4"/>
            <w:tcBorders>
              <w:right w:val="single" w:sz="4" w:space="0" w:color="auto"/>
            </w:tcBorders>
          </w:tcPr>
          <w:p w14:paraId="0C0C3983" w14:textId="77777777" w:rsidR="00DF151E" w:rsidRPr="005F7EB0" w:rsidRDefault="00DF151E" w:rsidP="006F3B77">
            <w:pPr>
              <w:pStyle w:val="TAC"/>
            </w:pPr>
          </w:p>
          <w:p w14:paraId="4C07130E" w14:textId="77777777" w:rsidR="00DF151E" w:rsidRPr="005F7EB0" w:rsidRDefault="00DF151E" w:rsidP="006F3B77">
            <w:pPr>
              <w:pStyle w:val="TAC"/>
            </w:pPr>
            <w:r w:rsidRPr="005F7EB0">
              <w:t>Identity digit p</w:t>
            </w:r>
          </w:p>
        </w:tc>
        <w:tc>
          <w:tcPr>
            <w:tcW w:w="1134" w:type="dxa"/>
            <w:tcBorders>
              <w:top w:val="nil"/>
              <w:left w:val="nil"/>
              <w:bottom w:val="nil"/>
              <w:right w:val="nil"/>
            </w:tcBorders>
          </w:tcPr>
          <w:p w14:paraId="4672F054" w14:textId="77777777" w:rsidR="00DF151E" w:rsidRPr="005F7EB0" w:rsidRDefault="00DF151E" w:rsidP="006F3B77">
            <w:pPr>
              <w:pStyle w:val="TAL"/>
            </w:pPr>
          </w:p>
          <w:p w14:paraId="427AA41A" w14:textId="77777777" w:rsidR="00DF151E" w:rsidRPr="005F7EB0" w:rsidRDefault="00DF151E" w:rsidP="006F3B77">
            <w:pPr>
              <w:pStyle w:val="TAL"/>
            </w:pPr>
            <w:r w:rsidRPr="005F7EB0">
              <w:t xml:space="preserve">octet </w:t>
            </w:r>
            <w:r>
              <w:t>5</w:t>
            </w:r>
            <w:r w:rsidRPr="005F7EB0">
              <w:t>*</w:t>
            </w:r>
          </w:p>
        </w:tc>
      </w:tr>
    </w:tbl>
    <w:p w14:paraId="052551DC" w14:textId="77777777" w:rsidR="00DF151E" w:rsidRDefault="00DF151E" w:rsidP="00DF151E">
      <w:pPr>
        <w:pStyle w:val="TF"/>
      </w:pPr>
      <w:r w:rsidRPr="003168A2">
        <w:rPr>
          <w:lang w:val="en-US"/>
        </w:rPr>
        <w:t>Figure</w:t>
      </w:r>
      <w:r w:rsidRPr="003168A2">
        <w:t> </w:t>
      </w:r>
      <w:r>
        <w:t>9.11.3</w:t>
      </w:r>
      <w:r>
        <w:rPr>
          <w:lang w:val="en-US"/>
        </w:rPr>
        <w:t>.4.2: 5G</w:t>
      </w:r>
      <w:r w:rsidRPr="003168A2">
        <w:rPr>
          <w:lang w:val="en-US"/>
        </w:rPr>
        <w:t>S m</w:t>
      </w:r>
      <w:r w:rsidRPr="003168A2">
        <w:t>obile identity</w:t>
      </w:r>
      <w:r w:rsidRPr="003168A2">
        <w:rPr>
          <w:lang w:val="en-US"/>
        </w:rPr>
        <w:t xml:space="preserve"> information element </w:t>
      </w:r>
      <w:r w:rsidRPr="003168A2">
        <w:t xml:space="preserve">for type of identity </w:t>
      </w:r>
      <w:r>
        <w:t>or "IMEI" or "IMEISV"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131129" w14:paraId="43AF7C1F" w14:textId="77777777" w:rsidTr="006F3B77">
        <w:trPr>
          <w:cantSplit/>
          <w:jc w:val="center"/>
        </w:trPr>
        <w:tc>
          <w:tcPr>
            <w:tcW w:w="709" w:type="dxa"/>
            <w:tcBorders>
              <w:top w:val="nil"/>
              <w:left w:val="nil"/>
              <w:bottom w:val="nil"/>
              <w:right w:val="nil"/>
            </w:tcBorders>
          </w:tcPr>
          <w:p w14:paraId="03C21F98" w14:textId="77777777" w:rsidR="00DF151E" w:rsidRPr="00131129" w:rsidRDefault="00DF151E" w:rsidP="006F3B77">
            <w:pPr>
              <w:pStyle w:val="TAC"/>
            </w:pPr>
            <w:r w:rsidRPr="00131129">
              <w:lastRenderedPageBreak/>
              <w:t>8</w:t>
            </w:r>
          </w:p>
        </w:tc>
        <w:tc>
          <w:tcPr>
            <w:tcW w:w="709" w:type="dxa"/>
            <w:tcBorders>
              <w:top w:val="nil"/>
              <w:left w:val="nil"/>
              <w:bottom w:val="nil"/>
              <w:right w:val="nil"/>
            </w:tcBorders>
          </w:tcPr>
          <w:p w14:paraId="4942C650" w14:textId="77777777" w:rsidR="00DF151E" w:rsidRPr="00131129" w:rsidRDefault="00DF151E" w:rsidP="006F3B77">
            <w:pPr>
              <w:pStyle w:val="TAC"/>
            </w:pPr>
            <w:r w:rsidRPr="00131129">
              <w:t>7</w:t>
            </w:r>
          </w:p>
        </w:tc>
        <w:tc>
          <w:tcPr>
            <w:tcW w:w="709" w:type="dxa"/>
            <w:tcBorders>
              <w:top w:val="nil"/>
              <w:left w:val="nil"/>
              <w:bottom w:val="nil"/>
              <w:right w:val="nil"/>
            </w:tcBorders>
          </w:tcPr>
          <w:p w14:paraId="21BEB877" w14:textId="77777777" w:rsidR="00DF151E" w:rsidRPr="00131129" w:rsidRDefault="00DF151E" w:rsidP="006F3B77">
            <w:pPr>
              <w:pStyle w:val="TAC"/>
            </w:pPr>
            <w:r w:rsidRPr="00131129">
              <w:t>6</w:t>
            </w:r>
          </w:p>
        </w:tc>
        <w:tc>
          <w:tcPr>
            <w:tcW w:w="709" w:type="dxa"/>
            <w:tcBorders>
              <w:top w:val="nil"/>
              <w:left w:val="nil"/>
              <w:bottom w:val="nil"/>
              <w:right w:val="nil"/>
            </w:tcBorders>
          </w:tcPr>
          <w:p w14:paraId="2CB7790F" w14:textId="77777777" w:rsidR="00DF151E" w:rsidRPr="00131129" w:rsidRDefault="00DF151E" w:rsidP="006F3B77">
            <w:pPr>
              <w:pStyle w:val="TAC"/>
            </w:pPr>
            <w:r w:rsidRPr="00131129">
              <w:t>5</w:t>
            </w:r>
          </w:p>
        </w:tc>
        <w:tc>
          <w:tcPr>
            <w:tcW w:w="709" w:type="dxa"/>
            <w:tcBorders>
              <w:top w:val="nil"/>
              <w:left w:val="nil"/>
              <w:bottom w:val="nil"/>
              <w:right w:val="nil"/>
            </w:tcBorders>
          </w:tcPr>
          <w:p w14:paraId="15AC0766" w14:textId="77777777" w:rsidR="00DF151E" w:rsidRPr="00131129" w:rsidRDefault="00DF151E" w:rsidP="006F3B77">
            <w:pPr>
              <w:pStyle w:val="TAC"/>
            </w:pPr>
            <w:r w:rsidRPr="00131129">
              <w:t>4</w:t>
            </w:r>
          </w:p>
        </w:tc>
        <w:tc>
          <w:tcPr>
            <w:tcW w:w="709" w:type="dxa"/>
            <w:tcBorders>
              <w:top w:val="nil"/>
              <w:left w:val="nil"/>
              <w:bottom w:val="nil"/>
              <w:right w:val="nil"/>
            </w:tcBorders>
          </w:tcPr>
          <w:p w14:paraId="03A48A75" w14:textId="77777777" w:rsidR="00DF151E" w:rsidRPr="00131129" w:rsidRDefault="00DF151E" w:rsidP="006F3B77">
            <w:pPr>
              <w:pStyle w:val="TAC"/>
            </w:pPr>
            <w:r w:rsidRPr="00131129">
              <w:t>3</w:t>
            </w:r>
          </w:p>
        </w:tc>
        <w:tc>
          <w:tcPr>
            <w:tcW w:w="709" w:type="dxa"/>
            <w:tcBorders>
              <w:top w:val="nil"/>
              <w:left w:val="nil"/>
              <w:bottom w:val="nil"/>
              <w:right w:val="nil"/>
            </w:tcBorders>
          </w:tcPr>
          <w:p w14:paraId="5A605908" w14:textId="77777777" w:rsidR="00DF151E" w:rsidRPr="00131129" w:rsidRDefault="00DF151E" w:rsidP="006F3B77">
            <w:pPr>
              <w:pStyle w:val="TAC"/>
            </w:pPr>
            <w:r w:rsidRPr="00131129">
              <w:t>2</w:t>
            </w:r>
          </w:p>
        </w:tc>
        <w:tc>
          <w:tcPr>
            <w:tcW w:w="709" w:type="dxa"/>
            <w:tcBorders>
              <w:top w:val="nil"/>
              <w:left w:val="nil"/>
              <w:bottom w:val="nil"/>
              <w:right w:val="nil"/>
            </w:tcBorders>
          </w:tcPr>
          <w:p w14:paraId="3D448064" w14:textId="77777777" w:rsidR="00DF151E" w:rsidRPr="00131129" w:rsidRDefault="00DF151E" w:rsidP="006F3B77">
            <w:pPr>
              <w:pStyle w:val="TAC"/>
            </w:pPr>
            <w:r w:rsidRPr="00131129">
              <w:t>1</w:t>
            </w:r>
          </w:p>
        </w:tc>
        <w:tc>
          <w:tcPr>
            <w:tcW w:w="1134" w:type="dxa"/>
            <w:tcBorders>
              <w:top w:val="nil"/>
              <w:left w:val="nil"/>
              <w:bottom w:val="nil"/>
              <w:right w:val="nil"/>
            </w:tcBorders>
          </w:tcPr>
          <w:p w14:paraId="07FE592B" w14:textId="77777777" w:rsidR="00DF151E" w:rsidRPr="00131129" w:rsidRDefault="00DF151E" w:rsidP="006F3B77">
            <w:pPr>
              <w:pStyle w:val="TAC"/>
            </w:pPr>
          </w:p>
        </w:tc>
      </w:tr>
      <w:tr w:rsidR="00DF151E" w:rsidRPr="00131129" w14:paraId="67A59B90" w14:textId="77777777" w:rsidTr="006F3B77">
        <w:trPr>
          <w:cantSplit/>
          <w:jc w:val="center"/>
        </w:trPr>
        <w:tc>
          <w:tcPr>
            <w:tcW w:w="5672" w:type="dxa"/>
            <w:gridSpan w:val="8"/>
            <w:tcBorders>
              <w:top w:val="single" w:sz="4" w:space="0" w:color="auto"/>
              <w:right w:val="single" w:sz="4" w:space="0" w:color="auto"/>
            </w:tcBorders>
          </w:tcPr>
          <w:p w14:paraId="3E397F43" w14:textId="77777777" w:rsidR="00DF151E" w:rsidRPr="00131129" w:rsidRDefault="00DF151E" w:rsidP="006F3B77">
            <w:pPr>
              <w:pStyle w:val="TAC"/>
            </w:pPr>
            <w:r w:rsidRPr="00131129">
              <w:t>5GS mobile identity IEI</w:t>
            </w:r>
          </w:p>
        </w:tc>
        <w:tc>
          <w:tcPr>
            <w:tcW w:w="1134" w:type="dxa"/>
            <w:tcBorders>
              <w:top w:val="nil"/>
              <w:left w:val="nil"/>
              <w:bottom w:val="nil"/>
              <w:right w:val="nil"/>
            </w:tcBorders>
          </w:tcPr>
          <w:p w14:paraId="3ED40A8D" w14:textId="77777777" w:rsidR="00DF151E" w:rsidRPr="00B577E6" w:rsidRDefault="00DF151E" w:rsidP="006F3B77">
            <w:pPr>
              <w:pStyle w:val="TAL"/>
            </w:pPr>
            <w:r w:rsidRPr="00B577E6">
              <w:t>octet 1</w:t>
            </w:r>
          </w:p>
        </w:tc>
      </w:tr>
      <w:tr w:rsidR="00DF151E" w:rsidRPr="00131129" w14:paraId="164D5BB9" w14:textId="77777777" w:rsidTr="006F3B77">
        <w:trPr>
          <w:cantSplit/>
          <w:jc w:val="center"/>
        </w:trPr>
        <w:tc>
          <w:tcPr>
            <w:tcW w:w="5672" w:type="dxa"/>
            <w:gridSpan w:val="8"/>
            <w:tcBorders>
              <w:top w:val="single" w:sz="4" w:space="0" w:color="auto"/>
              <w:right w:val="single" w:sz="4" w:space="0" w:color="auto"/>
            </w:tcBorders>
          </w:tcPr>
          <w:p w14:paraId="574DC312" w14:textId="77777777" w:rsidR="00DF151E" w:rsidRPr="00131129" w:rsidRDefault="00DF151E" w:rsidP="006F3B77">
            <w:pPr>
              <w:pStyle w:val="TAC"/>
            </w:pPr>
          </w:p>
          <w:p w14:paraId="5D41689F" w14:textId="77777777" w:rsidR="00DF151E" w:rsidRPr="00131129" w:rsidRDefault="00DF151E" w:rsidP="006F3B77">
            <w:pPr>
              <w:pStyle w:val="TAC"/>
            </w:pPr>
            <w:r w:rsidRPr="00131129">
              <w:t>Length of 5GS mobile identity contents</w:t>
            </w:r>
          </w:p>
        </w:tc>
        <w:tc>
          <w:tcPr>
            <w:tcW w:w="1134" w:type="dxa"/>
            <w:tcBorders>
              <w:top w:val="nil"/>
              <w:left w:val="nil"/>
              <w:bottom w:val="nil"/>
              <w:right w:val="nil"/>
            </w:tcBorders>
          </w:tcPr>
          <w:p w14:paraId="315788DC" w14:textId="77777777" w:rsidR="00DF151E" w:rsidRDefault="00DF151E" w:rsidP="006F3B77">
            <w:pPr>
              <w:pStyle w:val="TAL"/>
            </w:pPr>
            <w:r w:rsidRPr="00B577E6">
              <w:t>octet 2</w:t>
            </w:r>
          </w:p>
          <w:p w14:paraId="062A2562" w14:textId="77777777" w:rsidR="00DF151E" w:rsidRPr="00B577E6" w:rsidRDefault="00DF151E" w:rsidP="006F3B77">
            <w:pPr>
              <w:pStyle w:val="TAL"/>
            </w:pPr>
          </w:p>
          <w:p w14:paraId="19E8E2B1" w14:textId="77777777" w:rsidR="00DF151E" w:rsidRPr="00B577E6" w:rsidRDefault="00DF151E" w:rsidP="006F3B77">
            <w:pPr>
              <w:pStyle w:val="TAL"/>
            </w:pPr>
            <w:r w:rsidRPr="00B577E6">
              <w:t xml:space="preserve">octet </w:t>
            </w:r>
            <w:r>
              <w:t>3</w:t>
            </w:r>
          </w:p>
        </w:tc>
      </w:tr>
      <w:tr w:rsidR="00DF151E" w:rsidRPr="00B577E6" w14:paraId="61DB2A52" w14:textId="77777777" w:rsidTr="006F3B77">
        <w:trPr>
          <w:cantSplit/>
          <w:trHeight w:val="307"/>
          <w:jc w:val="center"/>
        </w:trPr>
        <w:tc>
          <w:tcPr>
            <w:tcW w:w="709" w:type="dxa"/>
            <w:tcBorders>
              <w:top w:val="single" w:sz="4" w:space="0" w:color="auto"/>
              <w:bottom w:val="nil"/>
              <w:right w:val="single" w:sz="4" w:space="0" w:color="auto"/>
            </w:tcBorders>
          </w:tcPr>
          <w:p w14:paraId="30C47D42" w14:textId="77777777" w:rsidR="00DF151E" w:rsidRDefault="00DF151E" w:rsidP="006F3B77">
            <w:pPr>
              <w:pStyle w:val="TAC"/>
            </w:pPr>
            <w:r>
              <w:t>0</w:t>
            </w:r>
          </w:p>
          <w:p w14:paraId="7D061787" w14:textId="77777777" w:rsidR="00DF151E" w:rsidRPr="00131129" w:rsidRDefault="00DF151E" w:rsidP="006F3B77">
            <w:pPr>
              <w:pStyle w:val="TAC"/>
            </w:pPr>
            <w:r>
              <w:t>spare</w:t>
            </w:r>
          </w:p>
        </w:tc>
        <w:tc>
          <w:tcPr>
            <w:tcW w:w="2127" w:type="dxa"/>
            <w:gridSpan w:val="3"/>
            <w:tcBorders>
              <w:top w:val="single" w:sz="4" w:space="0" w:color="auto"/>
              <w:left w:val="single" w:sz="4" w:space="0" w:color="auto"/>
              <w:bottom w:val="nil"/>
              <w:right w:val="single" w:sz="4" w:space="0" w:color="auto"/>
            </w:tcBorders>
          </w:tcPr>
          <w:p w14:paraId="6DC18BFA" w14:textId="77777777" w:rsidR="00DF151E" w:rsidRDefault="00DF151E" w:rsidP="006F3B77">
            <w:pPr>
              <w:pStyle w:val="TAC"/>
            </w:pPr>
          </w:p>
          <w:p w14:paraId="3523F26D" w14:textId="77777777" w:rsidR="00DF151E" w:rsidRPr="00131129" w:rsidRDefault="00DF151E" w:rsidP="006F3B77">
            <w:pPr>
              <w:pStyle w:val="TAC"/>
            </w:pPr>
            <w:r>
              <w:t>SUPI format</w:t>
            </w:r>
          </w:p>
        </w:tc>
        <w:tc>
          <w:tcPr>
            <w:tcW w:w="709" w:type="dxa"/>
            <w:tcBorders>
              <w:top w:val="single" w:sz="4" w:space="0" w:color="auto"/>
              <w:right w:val="single" w:sz="4" w:space="0" w:color="auto"/>
            </w:tcBorders>
          </w:tcPr>
          <w:p w14:paraId="3F181C22" w14:textId="77777777" w:rsidR="00DF151E" w:rsidRDefault="00DF151E" w:rsidP="006F3B77">
            <w:pPr>
              <w:pStyle w:val="TAC"/>
            </w:pPr>
            <w:r>
              <w:t>0</w:t>
            </w:r>
          </w:p>
          <w:p w14:paraId="1AFC2AB5" w14:textId="77777777" w:rsidR="00DF151E" w:rsidRPr="00131129" w:rsidRDefault="00DF151E" w:rsidP="006F3B77">
            <w:pPr>
              <w:pStyle w:val="TAC"/>
            </w:pPr>
            <w:r>
              <w:t>spare</w:t>
            </w:r>
          </w:p>
        </w:tc>
        <w:tc>
          <w:tcPr>
            <w:tcW w:w="2127" w:type="dxa"/>
            <w:gridSpan w:val="3"/>
            <w:tcBorders>
              <w:top w:val="single" w:sz="4" w:space="0" w:color="auto"/>
              <w:right w:val="single" w:sz="4" w:space="0" w:color="auto"/>
            </w:tcBorders>
          </w:tcPr>
          <w:p w14:paraId="56FF19E0" w14:textId="77777777" w:rsidR="00DF151E" w:rsidRPr="00131129" w:rsidRDefault="00DF151E" w:rsidP="006F3B77">
            <w:pPr>
              <w:pStyle w:val="TAC"/>
            </w:pPr>
            <w:r w:rsidRPr="00131129">
              <w:t>Type of identity</w:t>
            </w:r>
          </w:p>
        </w:tc>
        <w:tc>
          <w:tcPr>
            <w:tcW w:w="1134" w:type="dxa"/>
            <w:tcBorders>
              <w:top w:val="nil"/>
              <w:left w:val="nil"/>
              <w:bottom w:val="nil"/>
              <w:right w:val="nil"/>
            </w:tcBorders>
          </w:tcPr>
          <w:p w14:paraId="13908217" w14:textId="77777777" w:rsidR="00DF151E" w:rsidRPr="00B577E6" w:rsidRDefault="00DF151E" w:rsidP="006F3B77">
            <w:pPr>
              <w:pStyle w:val="TAL"/>
            </w:pPr>
          </w:p>
          <w:p w14:paraId="29DB6C6C" w14:textId="77777777" w:rsidR="00DF151E" w:rsidRPr="00B577E6" w:rsidRDefault="00DF151E" w:rsidP="006F3B77">
            <w:pPr>
              <w:pStyle w:val="TAL"/>
            </w:pPr>
            <w:r w:rsidRPr="00B577E6">
              <w:t xml:space="preserve">octet </w:t>
            </w:r>
            <w:r>
              <w:t>4</w:t>
            </w:r>
          </w:p>
        </w:tc>
      </w:tr>
      <w:tr w:rsidR="00DF151E" w:rsidRPr="00131129" w14:paraId="72E46F49" w14:textId="77777777" w:rsidTr="006F3B77">
        <w:trPr>
          <w:cantSplit/>
          <w:jc w:val="center"/>
        </w:trPr>
        <w:tc>
          <w:tcPr>
            <w:tcW w:w="2836" w:type="dxa"/>
            <w:gridSpan w:val="4"/>
          </w:tcPr>
          <w:p w14:paraId="2FF389BF" w14:textId="77777777" w:rsidR="00DF151E" w:rsidRPr="00131129" w:rsidRDefault="00DF151E" w:rsidP="006F3B77">
            <w:pPr>
              <w:pStyle w:val="TAC"/>
            </w:pPr>
          </w:p>
          <w:p w14:paraId="2CF824D4" w14:textId="77777777" w:rsidR="00DF151E" w:rsidRPr="00131129" w:rsidRDefault="00DF151E" w:rsidP="006F3B77">
            <w:pPr>
              <w:pStyle w:val="TAC"/>
            </w:pPr>
            <w:r w:rsidRPr="00131129">
              <w:t>MCC digit 2</w:t>
            </w:r>
          </w:p>
        </w:tc>
        <w:tc>
          <w:tcPr>
            <w:tcW w:w="2836" w:type="dxa"/>
            <w:gridSpan w:val="4"/>
            <w:tcBorders>
              <w:right w:val="single" w:sz="4" w:space="0" w:color="auto"/>
            </w:tcBorders>
          </w:tcPr>
          <w:p w14:paraId="46A99495" w14:textId="77777777" w:rsidR="00DF151E" w:rsidRPr="00131129" w:rsidRDefault="00DF151E" w:rsidP="006F3B77">
            <w:pPr>
              <w:pStyle w:val="TAC"/>
            </w:pPr>
          </w:p>
          <w:p w14:paraId="72B6017A" w14:textId="77777777" w:rsidR="00DF151E" w:rsidRPr="00131129" w:rsidRDefault="00DF151E" w:rsidP="006F3B77">
            <w:pPr>
              <w:pStyle w:val="TAC"/>
            </w:pPr>
            <w:r w:rsidRPr="00131129">
              <w:t>MCC digit 1</w:t>
            </w:r>
          </w:p>
        </w:tc>
        <w:tc>
          <w:tcPr>
            <w:tcW w:w="1134" w:type="dxa"/>
            <w:tcBorders>
              <w:top w:val="nil"/>
              <w:left w:val="nil"/>
              <w:bottom w:val="nil"/>
              <w:right w:val="nil"/>
            </w:tcBorders>
          </w:tcPr>
          <w:p w14:paraId="4B638DFF" w14:textId="77777777" w:rsidR="00DF151E" w:rsidRPr="00B577E6" w:rsidRDefault="00DF151E" w:rsidP="006F3B77">
            <w:pPr>
              <w:pStyle w:val="TAL"/>
            </w:pPr>
          </w:p>
          <w:p w14:paraId="454B4009" w14:textId="77777777" w:rsidR="00DF151E" w:rsidRPr="00B577E6" w:rsidRDefault="00DF151E" w:rsidP="006F3B77">
            <w:pPr>
              <w:pStyle w:val="TAL"/>
            </w:pPr>
            <w:r w:rsidRPr="00B577E6">
              <w:t xml:space="preserve">octet </w:t>
            </w:r>
            <w:r>
              <w:t>5</w:t>
            </w:r>
          </w:p>
        </w:tc>
      </w:tr>
      <w:tr w:rsidR="00DF151E" w:rsidRPr="00131129" w14:paraId="247A129C" w14:textId="77777777" w:rsidTr="006F3B77">
        <w:trPr>
          <w:cantSplit/>
          <w:jc w:val="center"/>
        </w:trPr>
        <w:tc>
          <w:tcPr>
            <w:tcW w:w="2836" w:type="dxa"/>
            <w:gridSpan w:val="4"/>
          </w:tcPr>
          <w:p w14:paraId="408E3171" w14:textId="77777777" w:rsidR="00DF151E" w:rsidRPr="00131129" w:rsidRDefault="00DF151E" w:rsidP="006F3B77">
            <w:pPr>
              <w:pStyle w:val="TAC"/>
            </w:pPr>
          </w:p>
          <w:p w14:paraId="2A0B8183" w14:textId="77777777" w:rsidR="00DF151E" w:rsidRPr="00131129" w:rsidRDefault="00DF151E" w:rsidP="006F3B77">
            <w:pPr>
              <w:pStyle w:val="TAC"/>
            </w:pPr>
            <w:r w:rsidRPr="00131129">
              <w:t>MNC digit 3</w:t>
            </w:r>
          </w:p>
        </w:tc>
        <w:tc>
          <w:tcPr>
            <w:tcW w:w="2836" w:type="dxa"/>
            <w:gridSpan w:val="4"/>
            <w:tcBorders>
              <w:right w:val="single" w:sz="4" w:space="0" w:color="auto"/>
            </w:tcBorders>
          </w:tcPr>
          <w:p w14:paraId="167440AE" w14:textId="77777777" w:rsidR="00DF151E" w:rsidRPr="00131129" w:rsidRDefault="00DF151E" w:rsidP="006F3B77">
            <w:pPr>
              <w:pStyle w:val="TAC"/>
            </w:pPr>
          </w:p>
          <w:p w14:paraId="04E20EA2" w14:textId="77777777" w:rsidR="00DF151E" w:rsidRPr="00131129" w:rsidRDefault="00DF151E" w:rsidP="006F3B77">
            <w:pPr>
              <w:pStyle w:val="TAC"/>
            </w:pPr>
            <w:r w:rsidRPr="00131129">
              <w:t>MCC digit 3</w:t>
            </w:r>
          </w:p>
        </w:tc>
        <w:tc>
          <w:tcPr>
            <w:tcW w:w="1134" w:type="dxa"/>
            <w:tcBorders>
              <w:top w:val="nil"/>
              <w:left w:val="nil"/>
              <w:bottom w:val="nil"/>
              <w:right w:val="nil"/>
            </w:tcBorders>
          </w:tcPr>
          <w:p w14:paraId="6F5811E6" w14:textId="77777777" w:rsidR="00DF151E" w:rsidRPr="00B577E6" w:rsidRDefault="00DF151E" w:rsidP="006F3B77">
            <w:pPr>
              <w:pStyle w:val="TAL"/>
            </w:pPr>
          </w:p>
          <w:p w14:paraId="20B39579" w14:textId="77777777" w:rsidR="00DF151E" w:rsidRPr="00B577E6" w:rsidRDefault="00DF151E" w:rsidP="006F3B77">
            <w:pPr>
              <w:pStyle w:val="TAL"/>
            </w:pPr>
            <w:r w:rsidRPr="00B577E6">
              <w:t xml:space="preserve">octet </w:t>
            </w:r>
            <w:r>
              <w:t>6</w:t>
            </w:r>
          </w:p>
        </w:tc>
      </w:tr>
      <w:tr w:rsidR="00DF151E" w:rsidRPr="00131129" w14:paraId="3F2477F8" w14:textId="77777777" w:rsidTr="006F3B77">
        <w:trPr>
          <w:cantSplit/>
          <w:jc w:val="center"/>
        </w:trPr>
        <w:tc>
          <w:tcPr>
            <w:tcW w:w="2836" w:type="dxa"/>
            <w:gridSpan w:val="4"/>
          </w:tcPr>
          <w:p w14:paraId="7A28A15E" w14:textId="77777777" w:rsidR="00DF151E" w:rsidRPr="00131129" w:rsidRDefault="00DF151E" w:rsidP="006F3B77">
            <w:pPr>
              <w:pStyle w:val="TAC"/>
            </w:pPr>
          </w:p>
          <w:p w14:paraId="03C383EB" w14:textId="77777777" w:rsidR="00DF151E" w:rsidRPr="00131129" w:rsidRDefault="00DF151E" w:rsidP="006F3B77">
            <w:pPr>
              <w:pStyle w:val="TAC"/>
            </w:pPr>
            <w:r w:rsidRPr="00131129">
              <w:t>MNC digit 2</w:t>
            </w:r>
          </w:p>
        </w:tc>
        <w:tc>
          <w:tcPr>
            <w:tcW w:w="2836" w:type="dxa"/>
            <w:gridSpan w:val="4"/>
            <w:tcBorders>
              <w:right w:val="single" w:sz="4" w:space="0" w:color="auto"/>
            </w:tcBorders>
          </w:tcPr>
          <w:p w14:paraId="7EA89014" w14:textId="77777777" w:rsidR="00DF151E" w:rsidRPr="00131129" w:rsidRDefault="00DF151E" w:rsidP="006F3B77">
            <w:pPr>
              <w:pStyle w:val="TAC"/>
            </w:pPr>
          </w:p>
          <w:p w14:paraId="23AC5AEF" w14:textId="77777777" w:rsidR="00DF151E" w:rsidRPr="00131129" w:rsidRDefault="00DF151E" w:rsidP="006F3B77">
            <w:pPr>
              <w:pStyle w:val="TAC"/>
            </w:pPr>
            <w:r w:rsidRPr="00131129">
              <w:t>MNC digit 1</w:t>
            </w:r>
          </w:p>
        </w:tc>
        <w:tc>
          <w:tcPr>
            <w:tcW w:w="1134" w:type="dxa"/>
            <w:tcBorders>
              <w:top w:val="nil"/>
              <w:left w:val="nil"/>
              <w:bottom w:val="nil"/>
              <w:right w:val="nil"/>
            </w:tcBorders>
          </w:tcPr>
          <w:p w14:paraId="26294C7B" w14:textId="77777777" w:rsidR="00DF151E" w:rsidRPr="00B577E6" w:rsidRDefault="00DF151E" w:rsidP="006F3B77">
            <w:pPr>
              <w:pStyle w:val="TAL"/>
            </w:pPr>
          </w:p>
          <w:p w14:paraId="1967D35E" w14:textId="77777777" w:rsidR="00DF151E" w:rsidRPr="00B577E6" w:rsidRDefault="00DF151E" w:rsidP="006F3B77">
            <w:pPr>
              <w:pStyle w:val="TAL"/>
            </w:pPr>
            <w:r w:rsidRPr="00B577E6">
              <w:t xml:space="preserve">octet </w:t>
            </w:r>
            <w:r>
              <w:t>7</w:t>
            </w:r>
          </w:p>
        </w:tc>
      </w:tr>
      <w:tr w:rsidR="00DF151E" w:rsidRPr="00B577E6" w14:paraId="794FD45C" w14:textId="77777777" w:rsidTr="006F3B77">
        <w:trPr>
          <w:cantSplit/>
          <w:jc w:val="center"/>
        </w:trPr>
        <w:tc>
          <w:tcPr>
            <w:tcW w:w="2836" w:type="dxa"/>
            <w:gridSpan w:val="4"/>
          </w:tcPr>
          <w:p w14:paraId="751B2F1F" w14:textId="77777777" w:rsidR="00DF151E" w:rsidRPr="00131129" w:rsidRDefault="00DF151E" w:rsidP="006F3B77">
            <w:pPr>
              <w:pStyle w:val="TAC"/>
            </w:pPr>
          </w:p>
          <w:p w14:paraId="2EEBA3C9" w14:textId="77777777" w:rsidR="00DF151E" w:rsidRPr="00131129" w:rsidRDefault="00DF151E" w:rsidP="006F3B77">
            <w:pPr>
              <w:pStyle w:val="TAC"/>
            </w:pPr>
            <w:r>
              <w:t>Routing indicator digit 2</w:t>
            </w:r>
          </w:p>
        </w:tc>
        <w:tc>
          <w:tcPr>
            <w:tcW w:w="2836" w:type="dxa"/>
            <w:gridSpan w:val="4"/>
            <w:tcBorders>
              <w:right w:val="single" w:sz="4" w:space="0" w:color="auto"/>
            </w:tcBorders>
          </w:tcPr>
          <w:p w14:paraId="20F722AC" w14:textId="77777777" w:rsidR="00DF151E" w:rsidRPr="00131129" w:rsidRDefault="00DF151E" w:rsidP="006F3B77">
            <w:pPr>
              <w:pStyle w:val="TAC"/>
            </w:pPr>
          </w:p>
          <w:p w14:paraId="43F9F35B" w14:textId="77777777" w:rsidR="00DF151E" w:rsidRPr="00131129" w:rsidRDefault="00DF151E" w:rsidP="006F3B77">
            <w:pPr>
              <w:pStyle w:val="TAC"/>
            </w:pPr>
            <w:r>
              <w:t>Routing indicator digit 1</w:t>
            </w:r>
          </w:p>
        </w:tc>
        <w:tc>
          <w:tcPr>
            <w:tcW w:w="1134" w:type="dxa"/>
            <w:tcBorders>
              <w:top w:val="nil"/>
              <w:left w:val="nil"/>
              <w:bottom w:val="nil"/>
              <w:right w:val="nil"/>
            </w:tcBorders>
          </w:tcPr>
          <w:p w14:paraId="66F9BFD9" w14:textId="77777777" w:rsidR="00DF151E" w:rsidRPr="00B577E6" w:rsidRDefault="00DF151E" w:rsidP="006F3B77">
            <w:pPr>
              <w:pStyle w:val="TAL"/>
            </w:pPr>
          </w:p>
          <w:p w14:paraId="1641E737" w14:textId="77777777" w:rsidR="00DF151E" w:rsidRPr="00B577E6" w:rsidRDefault="00DF151E" w:rsidP="006F3B77">
            <w:pPr>
              <w:pStyle w:val="TAL"/>
            </w:pPr>
            <w:r w:rsidRPr="00B577E6">
              <w:t xml:space="preserve">octet </w:t>
            </w:r>
            <w:r>
              <w:t>8</w:t>
            </w:r>
          </w:p>
        </w:tc>
      </w:tr>
      <w:tr w:rsidR="00DF151E" w:rsidRPr="00B577E6" w14:paraId="5034F01F" w14:textId="77777777" w:rsidTr="006F3B77">
        <w:trPr>
          <w:cantSplit/>
          <w:jc w:val="center"/>
        </w:trPr>
        <w:tc>
          <w:tcPr>
            <w:tcW w:w="2836" w:type="dxa"/>
            <w:gridSpan w:val="4"/>
          </w:tcPr>
          <w:p w14:paraId="0692D426" w14:textId="77777777" w:rsidR="00DF151E" w:rsidRPr="00131129" w:rsidRDefault="00DF151E" w:rsidP="006F3B77">
            <w:pPr>
              <w:pStyle w:val="TAC"/>
            </w:pPr>
          </w:p>
          <w:p w14:paraId="49E159B2" w14:textId="77777777" w:rsidR="00DF151E" w:rsidRPr="00131129" w:rsidRDefault="00DF151E" w:rsidP="006F3B77">
            <w:pPr>
              <w:pStyle w:val="TAC"/>
            </w:pPr>
            <w:r>
              <w:t>Routing indicator digit 4</w:t>
            </w:r>
          </w:p>
        </w:tc>
        <w:tc>
          <w:tcPr>
            <w:tcW w:w="2836" w:type="dxa"/>
            <w:gridSpan w:val="4"/>
            <w:tcBorders>
              <w:right w:val="single" w:sz="4" w:space="0" w:color="auto"/>
            </w:tcBorders>
          </w:tcPr>
          <w:p w14:paraId="653ADBBA" w14:textId="77777777" w:rsidR="00DF151E" w:rsidRPr="00131129" w:rsidRDefault="00DF151E" w:rsidP="006F3B77">
            <w:pPr>
              <w:pStyle w:val="TAC"/>
            </w:pPr>
          </w:p>
          <w:p w14:paraId="1E0C5526" w14:textId="77777777" w:rsidR="00DF151E" w:rsidRPr="00131129" w:rsidRDefault="00DF151E" w:rsidP="006F3B77">
            <w:pPr>
              <w:pStyle w:val="TAC"/>
            </w:pPr>
            <w:r>
              <w:t>Routing indicator digit 3</w:t>
            </w:r>
          </w:p>
        </w:tc>
        <w:tc>
          <w:tcPr>
            <w:tcW w:w="1134" w:type="dxa"/>
            <w:tcBorders>
              <w:top w:val="nil"/>
              <w:left w:val="nil"/>
              <w:bottom w:val="nil"/>
              <w:right w:val="nil"/>
            </w:tcBorders>
          </w:tcPr>
          <w:p w14:paraId="5A2B5FD4" w14:textId="77777777" w:rsidR="00DF151E" w:rsidRPr="00B577E6" w:rsidRDefault="00DF151E" w:rsidP="006F3B77">
            <w:pPr>
              <w:pStyle w:val="TAL"/>
            </w:pPr>
          </w:p>
          <w:p w14:paraId="4D083DBA" w14:textId="77777777" w:rsidR="00DF151E" w:rsidRPr="00B577E6" w:rsidRDefault="00DF151E" w:rsidP="006F3B77">
            <w:pPr>
              <w:pStyle w:val="TAL"/>
            </w:pPr>
            <w:r w:rsidRPr="00B577E6">
              <w:t xml:space="preserve">octet </w:t>
            </w:r>
            <w:r>
              <w:t>9</w:t>
            </w:r>
          </w:p>
        </w:tc>
      </w:tr>
      <w:tr w:rsidR="00DF151E" w:rsidRPr="00131129" w14:paraId="3057F3FB" w14:textId="77777777" w:rsidTr="006F3B77">
        <w:trPr>
          <w:cantSplit/>
          <w:trHeight w:val="401"/>
          <w:jc w:val="center"/>
        </w:trPr>
        <w:tc>
          <w:tcPr>
            <w:tcW w:w="709" w:type="dxa"/>
            <w:tcBorders>
              <w:right w:val="single" w:sz="4" w:space="0" w:color="auto"/>
            </w:tcBorders>
          </w:tcPr>
          <w:p w14:paraId="19ECB027" w14:textId="77777777" w:rsidR="00DF151E" w:rsidRDefault="00DF151E" w:rsidP="006F3B77">
            <w:pPr>
              <w:pStyle w:val="TAC"/>
            </w:pPr>
            <w:r>
              <w:t>0</w:t>
            </w:r>
          </w:p>
          <w:p w14:paraId="282E884F" w14:textId="77777777" w:rsidR="00DF151E" w:rsidRPr="00131129" w:rsidRDefault="00DF151E" w:rsidP="006F3B77">
            <w:pPr>
              <w:pStyle w:val="TAC"/>
            </w:pPr>
            <w:r>
              <w:t>Spare</w:t>
            </w:r>
          </w:p>
        </w:tc>
        <w:tc>
          <w:tcPr>
            <w:tcW w:w="709" w:type="dxa"/>
            <w:tcBorders>
              <w:right w:val="single" w:sz="4" w:space="0" w:color="auto"/>
            </w:tcBorders>
          </w:tcPr>
          <w:p w14:paraId="1C3004C2" w14:textId="77777777" w:rsidR="00DF151E" w:rsidRDefault="00DF151E" w:rsidP="006F3B77">
            <w:pPr>
              <w:pStyle w:val="TAC"/>
            </w:pPr>
            <w:r>
              <w:t>0</w:t>
            </w:r>
          </w:p>
          <w:p w14:paraId="793359F2" w14:textId="77777777" w:rsidR="00DF151E" w:rsidRPr="00131129" w:rsidRDefault="00DF151E" w:rsidP="006F3B77">
            <w:pPr>
              <w:pStyle w:val="TAC"/>
            </w:pPr>
            <w:r>
              <w:t>Spare</w:t>
            </w:r>
          </w:p>
        </w:tc>
        <w:tc>
          <w:tcPr>
            <w:tcW w:w="709" w:type="dxa"/>
            <w:tcBorders>
              <w:right w:val="single" w:sz="4" w:space="0" w:color="auto"/>
            </w:tcBorders>
          </w:tcPr>
          <w:p w14:paraId="420E8017" w14:textId="77777777" w:rsidR="00DF151E" w:rsidRDefault="00DF151E" w:rsidP="006F3B77">
            <w:pPr>
              <w:pStyle w:val="TAC"/>
            </w:pPr>
            <w:r>
              <w:t>0</w:t>
            </w:r>
          </w:p>
          <w:p w14:paraId="4154D0D7" w14:textId="77777777" w:rsidR="00DF151E" w:rsidRPr="00131129" w:rsidRDefault="00DF151E" w:rsidP="006F3B77">
            <w:pPr>
              <w:pStyle w:val="TAC"/>
            </w:pPr>
            <w:r>
              <w:t>Spare</w:t>
            </w:r>
          </w:p>
        </w:tc>
        <w:tc>
          <w:tcPr>
            <w:tcW w:w="709" w:type="dxa"/>
            <w:tcBorders>
              <w:right w:val="single" w:sz="4" w:space="0" w:color="auto"/>
            </w:tcBorders>
          </w:tcPr>
          <w:p w14:paraId="6DDCA3D1" w14:textId="77777777" w:rsidR="00DF151E" w:rsidRDefault="00DF151E" w:rsidP="006F3B77">
            <w:pPr>
              <w:pStyle w:val="TAC"/>
            </w:pPr>
            <w:r>
              <w:t>0</w:t>
            </w:r>
          </w:p>
          <w:p w14:paraId="44856F5A" w14:textId="77777777" w:rsidR="00DF151E" w:rsidRPr="00131129" w:rsidRDefault="00DF151E" w:rsidP="006F3B77">
            <w:pPr>
              <w:pStyle w:val="TAC"/>
            </w:pPr>
            <w:r>
              <w:t>Spare</w:t>
            </w:r>
          </w:p>
        </w:tc>
        <w:tc>
          <w:tcPr>
            <w:tcW w:w="2836" w:type="dxa"/>
            <w:gridSpan w:val="4"/>
            <w:tcBorders>
              <w:right w:val="single" w:sz="4" w:space="0" w:color="auto"/>
            </w:tcBorders>
          </w:tcPr>
          <w:p w14:paraId="4E0DB539" w14:textId="77777777" w:rsidR="00DF151E" w:rsidRPr="00131129" w:rsidRDefault="00DF151E" w:rsidP="006F3B77">
            <w:pPr>
              <w:pStyle w:val="TAC"/>
            </w:pPr>
          </w:p>
          <w:p w14:paraId="7EEE2A43" w14:textId="77777777" w:rsidR="00DF151E" w:rsidRPr="00131129" w:rsidRDefault="00DF151E" w:rsidP="006F3B77">
            <w:pPr>
              <w:pStyle w:val="TAC"/>
            </w:pPr>
            <w:r>
              <w:t>Protection scheme Id</w:t>
            </w:r>
          </w:p>
        </w:tc>
        <w:tc>
          <w:tcPr>
            <w:tcW w:w="1134" w:type="dxa"/>
            <w:tcBorders>
              <w:top w:val="nil"/>
              <w:left w:val="nil"/>
              <w:bottom w:val="nil"/>
              <w:right w:val="nil"/>
            </w:tcBorders>
          </w:tcPr>
          <w:p w14:paraId="11D85563" w14:textId="77777777" w:rsidR="00DF151E" w:rsidRPr="00131129" w:rsidRDefault="00DF151E" w:rsidP="006F3B77">
            <w:pPr>
              <w:pStyle w:val="TAL"/>
            </w:pPr>
          </w:p>
          <w:p w14:paraId="335072FC" w14:textId="77777777" w:rsidR="00DF151E" w:rsidRPr="00131129" w:rsidRDefault="00DF151E" w:rsidP="006F3B77">
            <w:pPr>
              <w:pStyle w:val="TAL"/>
            </w:pPr>
            <w:r w:rsidRPr="00131129">
              <w:t xml:space="preserve">octet </w:t>
            </w:r>
            <w:r>
              <w:t>10</w:t>
            </w:r>
          </w:p>
        </w:tc>
      </w:tr>
      <w:tr w:rsidR="00DF151E" w:rsidRPr="00131129" w14:paraId="2D1BCEE4" w14:textId="77777777" w:rsidTr="006F3B77">
        <w:trPr>
          <w:cantSplit/>
          <w:trHeight w:val="401"/>
          <w:jc w:val="center"/>
        </w:trPr>
        <w:tc>
          <w:tcPr>
            <w:tcW w:w="5672" w:type="dxa"/>
            <w:gridSpan w:val="8"/>
            <w:tcBorders>
              <w:right w:val="single" w:sz="4" w:space="0" w:color="auto"/>
            </w:tcBorders>
          </w:tcPr>
          <w:p w14:paraId="3937B422" w14:textId="77777777" w:rsidR="00DF151E" w:rsidRPr="00131129" w:rsidRDefault="00DF151E" w:rsidP="006F3B77">
            <w:pPr>
              <w:pStyle w:val="TAC"/>
            </w:pPr>
          </w:p>
          <w:p w14:paraId="29064EED" w14:textId="77777777" w:rsidR="00DF151E" w:rsidRPr="00131129" w:rsidRDefault="00DF151E" w:rsidP="006F3B77">
            <w:pPr>
              <w:pStyle w:val="TAC"/>
            </w:pPr>
            <w:r>
              <w:t>Home network public key identifier</w:t>
            </w:r>
          </w:p>
        </w:tc>
        <w:tc>
          <w:tcPr>
            <w:tcW w:w="1134" w:type="dxa"/>
            <w:tcBorders>
              <w:top w:val="nil"/>
              <w:left w:val="nil"/>
              <w:bottom w:val="nil"/>
              <w:right w:val="nil"/>
            </w:tcBorders>
          </w:tcPr>
          <w:p w14:paraId="720E9404" w14:textId="77777777" w:rsidR="00DF151E" w:rsidRPr="00131129" w:rsidRDefault="00DF151E" w:rsidP="006F3B77">
            <w:pPr>
              <w:pStyle w:val="TAL"/>
            </w:pPr>
          </w:p>
          <w:p w14:paraId="345146F4" w14:textId="77777777" w:rsidR="00DF151E" w:rsidRPr="00131129" w:rsidRDefault="00DF151E" w:rsidP="006F3B77">
            <w:pPr>
              <w:pStyle w:val="TAL"/>
            </w:pPr>
            <w:r w:rsidRPr="00131129">
              <w:t>octet 1</w:t>
            </w:r>
            <w:r>
              <w:t>1</w:t>
            </w:r>
          </w:p>
        </w:tc>
      </w:tr>
      <w:tr w:rsidR="00DF151E" w:rsidRPr="00131129" w14:paraId="3E963EDA" w14:textId="77777777" w:rsidTr="006F3B77">
        <w:trPr>
          <w:cantSplit/>
          <w:trHeight w:val="401"/>
          <w:jc w:val="center"/>
        </w:trPr>
        <w:tc>
          <w:tcPr>
            <w:tcW w:w="5672" w:type="dxa"/>
            <w:gridSpan w:val="8"/>
            <w:tcBorders>
              <w:right w:val="single" w:sz="4" w:space="0" w:color="auto"/>
            </w:tcBorders>
          </w:tcPr>
          <w:p w14:paraId="1EDCC8E9" w14:textId="77777777" w:rsidR="00DF151E" w:rsidRPr="00131129" w:rsidRDefault="00DF151E" w:rsidP="006F3B77">
            <w:pPr>
              <w:pStyle w:val="TAC"/>
            </w:pPr>
          </w:p>
          <w:p w14:paraId="17146272" w14:textId="77777777" w:rsidR="00DF151E" w:rsidRPr="00131129" w:rsidRDefault="00DF151E" w:rsidP="006F3B77">
            <w:pPr>
              <w:pStyle w:val="TAC"/>
            </w:pPr>
            <w:r>
              <w:t>Scheme output</w:t>
            </w:r>
          </w:p>
        </w:tc>
        <w:tc>
          <w:tcPr>
            <w:tcW w:w="1134" w:type="dxa"/>
            <w:tcBorders>
              <w:top w:val="nil"/>
              <w:left w:val="nil"/>
              <w:bottom w:val="nil"/>
              <w:right w:val="nil"/>
            </w:tcBorders>
          </w:tcPr>
          <w:p w14:paraId="0411740D" w14:textId="77777777" w:rsidR="00DF151E" w:rsidRPr="00131129" w:rsidRDefault="00DF151E" w:rsidP="006F3B77">
            <w:pPr>
              <w:pStyle w:val="TAL"/>
            </w:pPr>
          </w:p>
          <w:p w14:paraId="2C9DD8E3" w14:textId="77777777" w:rsidR="00DF151E" w:rsidRPr="00131129" w:rsidRDefault="00DF151E" w:rsidP="006F3B77">
            <w:pPr>
              <w:pStyle w:val="TAL"/>
            </w:pPr>
            <w:r w:rsidRPr="00131129">
              <w:t xml:space="preserve">octet </w:t>
            </w:r>
            <w:r>
              <w:t>12 - x</w:t>
            </w:r>
          </w:p>
        </w:tc>
      </w:tr>
    </w:tbl>
    <w:p w14:paraId="24F6087D" w14:textId="77777777" w:rsidR="00DF151E" w:rsidRDefault="00DF151E" w:rsidP="00DF151E">
      <w:pPr>
        <w:pStyle w:val="TF"/>
      </w:pPr>
      <w:r w:rsidRPr="003168A2">
        <w:rPr>
          <w:lang w:val="en-US"/>
        </w:rPr>
        <w:t>Figure</w:t>
      </w:r>
      <w:r w:rsidRPr="003168A2">
        <w:t> </w:t>
      </w:r>
      <w:r>
        <w:t>9.11.3</w:t>
      </w:r>
      <w:r>
        <w:rPr>
          <w:lang w:val="en-US"/>
        </w:rPr>
        <w:t>.4.3: 5G</w:t>
      </w:r>
      <w:r w:rsidRPr="003168A2">
        <w:rPr>
          <w:lang w:val="en-US"/>
        </w:rPr>
        <w:t>S m</w:t>
      </w:r>
      <w:r w:rsidRPr="003168A2">
        <w:t>obile identity</w:t>
      </w:r>
      <w:r w:rsidRPr="003168A2">
        <w:rPr>
          <w:lang w:val="en-US"/>
        </w:rPr>
        <w:t xml:space="preserve"> information element </w:t>
      </w:r>
      <w:r w:rsidRPr="003168A2">
        <w:t>for type of identity "</w:t>
      </w:r>
      <w:r>
        <w:t>SUCI</w:t>
      </w:r>
      <w:r w:rsidRPr="003168A2">
        <w:t>"</w:t>
      </w:r>
      <w:r>
        <w:t xml:space="preserve"> and SUPI format "IMSI"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131129" w14:paraId="5CD9DA98" w14:textId="77777777" w:rsidTr="006F3B77">
        <w:trPr>
          <w:cantSplit/>
          <w:jc w:val="center"/>
        </w:trPr>
        <w:tc>
          <w:tcPr>
            <w:tcW w:w="709" w:type="dxa"/>
            <w:tcBorders>
              <w:top w:val="nil"/>
              <w:left w:val="nil"/>
              <w:bottom w:val="nil"/>
              <w:right w:val="nil"/>
            </w:tcBorders>
          </w:tcPr>
          <w:p w14:paraId="0DB06E58" w14:textId="77777777" w:rsidR="00DF151E" w:rsidRPr="00131129" w:rsidRDefault="00DF151E" w:rsidP="006F3B77">
            <w:pPr>
              <w:pStyle w:val="TAC"/>
            </w:pPr>
            <w:r w:rsidRPr="00131129">
              <w:t>8</w:t>
            </w:r>
          </w:p>
        </w:tc>
        <w:tc>
          <w:tcPr>
            <w:tcW w:w="709" w:type="dxa"/>
            <w:tcBorders>
              <w:top w:val="nil"/>
              <w:left w:val="nil"/>
              <w:bottom w:val="nil"/>
              <w:right w:val="nil"/>
            </w:tcBorders>
          </w:tcPr>
          <w:p w14:paraId="4485CBA8" w14:textId="77777777" w:rsidR="00DF151E" w:rsidRPr="00131129" w:rsidRDefault="00DF151E" w:rsidP="006F3B77">
            <w:pPr>
              <w:pStyle w:val="TAC"/>
            </w:pPr>
            <w:r w:rsidRPr="00131129">
              <w:t>7</w:t>
            </w:r>
          </w:p>
        </w:tc>
        <w:tc>
          <w:tcPr>
            <w:tcW w:w="709" w:type="dxa"/>
            <w:tcBorders>
              <w:top w:val="nil"/>
              <w:left w:val="nil"/>
              <w:bottom w:val="nil"/>
              <w:right w:val="nil"/>
            </w:tcBorders>
          </w:tcPr>
          <w:p w14:paraId="5BE2D3E1" w14:textId="77777777" w:rsidR="00DF151E" w:rsidRPr="00131129" w:rsidRDefault="00DF151E" w:rsidP="006F3B77">
            <w:pPr>
              <w:pStyle w:val="TAC"/>
            </w:pPr>
            <w:r w:rsidRPr="00131129">
              <w:t>6</w:t>
            </w:r>
          </w:p>
        </w:tc>
        <w:tc>
          <w:tcPr>
            <w:tcW w:w="709" w:type="dxa"/>
            <w:tcBorders>
              <w:top w:val="nil"/>
              <w:left w:val="nil"/>
              <w:bottom w:val="nil"/>
              <w:right w:val="nil"/>
            </w:tcBorders>
          </w:tcPr>
          <w:p w14:paraId="27E75580" w14:textId="77777777" w:rsidR="00DF151E" w:rsidRPr="00131129" w:rsidRDefault="00DF151E" w:rsidP="006F3B77">
            <w:pPr>
              <w:pStyle w:val="TAC"/>
            </w:pPr>
            <w:r w:rsidRPr="00131129">
              <w:t>5</w:t>
            </w:r>
          </w:p>
        </w:tc>
        <w:tc>
          <w:tcPr>
            <w:tcW w:w="709" w:type="dxa"/>
            <w:tcBorders>
              <w:top w:val="nil"/>
              <w:left w:val="nil"/>
              <w:bottom w:val="nil"/>
              <w:right w:val="nil"/>
            </w:tcBorders>
          </w:tcPr>
          <w:p w14:paraId="70C7E584" w14:textId="77777777" w:rsidR="00DF151E" w:rsidRPr="00131129" w:rsidRDefault="00DF151E" w:rsidP="006F3B77">
            <w:pPr>
              <w:pStyle w:val="TAC"/>
            </w:pPr>
            <w:r w:rsidRPr="00131129">
              <w:t>4</w:t>
            </w:r>
          </w:p>
        </w:tc>
        <w:tc>
          <w:tcPr>
            <w:tcW w:w="709" w:type="dxa"/>
            <w:tcBorders>
              <w:top w:val="nil"/>
              <w:left w:val="nil"/>
              <w:bottom w:val="nil"/>
              <w:right w:val="nil"/>
            </w:tcBorders>
          </w:tcPr>
          <w:p w14:paraId="3FBCE6E0" w14:textId="77777777" w:rsidR="00DF151E" w:rsidRPr="00131129" w:rsidRDefault="00DF151E" w:rsidP="006F3B77">
            <w:pPr>
              <w:pStyle w:val="TAC"/>
            </w:pPr>
            <w:r w:rsidRPr="00131129">
              <w:t>3</w:t>
            </w:r>
          </w:p>
        </w:tc>
        <w:tc>
          <w:tcPr>
            <w:tcW w:w="709" w:type="dxa"/>
            <w:tcBorders>
              <w:top w:val="nil"/>
              <w:left w:val="nil"/>
              <w:bottom w:val="nil"/>
              <w:right w:val="nil"/>
            </w:tcBorders>
          </w:tcPr>
          <w:p w14:paraId="4CF1E4D5" w14:textId="77777777" w:rsidR="00DF151E" w:rsidRPr="00131129" w:rsidRDefault="00DF151E" w:rsidP="006F3B77">
            <w:pPr>
              <w:pStyle w:val="TAC"/>
            </w:pPr>
            <w:r w:rsidRPr="00131129">
              <w:t>2</w:t>
            </w:r>
          </w:p>
        </w:tc>
        <w:tc>
          <w:tcPr>
            <w:tcW w:w="709" w:type="dxa"/>
            <w:tcBorders>
              <w:top w:val="nil"/>
              <w:left w:val="nil"/>
              <w:bottom w:val="nil"/>
              <w:right w:val="nil"/>
            </w:tcBorders>
          </w:tcPr>
          <w:p w14:paraId="76E4A7D3" w14:textId="77777777" w:rsidR="00DF151E" w:rsidRPr="00131129" w:rsidRDefault="00DF151E" w:rsidP="006F3B77">
            <w:pPr>
              <w:pStyle w:val="TAC"/>
            </w:pPr>
            <w:r w:rsidRPr="00131129">
              <w:t>1</w:t>
            </w:r>
          </w:p>
        </w:tc>
        <w:tc>
          <w:tcPr>
            <w:tcW w:w="1134" w:type="dxa"/>
            <w:tcBorders>
              <w:top w:val="nil"/>
              <w:left w:val="nil"/>
              <w:bottom w:val="nil"/>
              <w:right w:val="nil"/>
            </w:tcBorders>
          </w:tcPr>
          <w:p w14:paraId="3D0751CC" w14:textId="77777777" w:rsidR="00DF151E" w:rsidRPr="00131129" w:rsidRDefault="00DF151E" w:rsidP="006F3B77">
            <w:pPr>
              <w:pStyle w:val="TAC"/>
            </w:pPr>
          </w:p>
        </w:tc>
      </w:tr>
      <w:tr w:rsidR="00DF151E" w:rsidRPr="00B577E6" w14:paraId="099AD2A7" w14:textId="77777777" w:rsidTr="006F3B77">
        <w:trPr>
          <w:cantSplit/>
          <w:jc w:val="center"/>
        </w:trPr>
        <w:tc>
          <w:tcPr>
            <w:tcW w:w="2836" w:type="dxa"/>
            <w:gridSpan w:val="4"/>
          </w:tcPr>
          <w:p w14:paraId="2CA3F11B" w14:textId="77777777" w:rsidR="00DF151E" w:rsidRPr="00131129" w:rsidRDefault="00DF151E" w:rsidP="006F3B77">
            <w:pPr>
              <w:pStyle w:val="TAC"/>
            </w:pPr>
          </w:p>
          <w:p w14:paraId="28656443" w14:textId="77777777" w:rsidR="00DF151E" w:rsidRPr="00131129" w:rsidRDefault="00DF151E" w:rsidP="006F3B77">
            <w:pPr>
              <w:pStyle w:val="TAC"/>
            </w:pPr>
            <w:r>
              <w:t>MSIN digit 2</w:t>
            </w:r>
          </w:p>
        </w:tc>
        <w:tc>
          <w:tcPr>
            <w:tcW w:w="2836" w:type="dxa"/>
            <w:gridSpan w:val="4"/>
            <w:tcBorders>
              <w:right w:val="single" w:sz="4" w:space="0" w:color="auto"/>
            </w:tcBorders>
          </w:tcPr>
          <w:p w14:paraId="54C434CE" w14:textId="77777777" w:rsidR="00DF151E" w:rsidRPr="00131129" w:rsidRDefault="00DF151E" w:rsidP="006F3B77">
            <w:pPr>
              <w:pStyle w:val="TAC"/>
            </w:pPr>
          </w:p>
          <w:p w14:paraId="062AB435" w14:textId="77777777" w:rsidR="00DF151E" w:rsidRPr="00131129" w:rsidRDefault="00DF151E" w:rsidP="006F3B77">
            <w:pPr>
              <w:pStyle w:val="TAC"/>
            </w:pPr>
            <w:r>
              <w:t>MSIN digit 1</w:t>
            </w:r>
          </w:p>
        </w:tc>
        <w:tc>
          <w:tcPr>
            <w:tcW w:w="1134" w:type="dxa"/>
            <w:tcBorders>
              <w:top w:val="nil"/>
              <w:left w:val="nil"/>
              <w:bottom w:val="nil"/>
              <w:right w:val="nil"/>
            </w:tcBorders>
          </w:tcPr>
          <w:p w14:paraId="2F5001EA" w14:textId="77777777" w:rsidR="00DF151E" w:rsidRPr="00B577E6" w:rsidRDefault="00DF151E" w:rsidP="006F3B77">
            <w:pPr>
              <w:pStyle w:val="TAL"/>
            </w:pPr>
          </w:p>
          <w:p w14:paraId="2B662B60" w14:textId="77777777" w:rsidR="00DF151E" w:rsidRPr="00B577E6" w:rsidRDefault="00DF151E" w:rsidP="006F3B77">
            <w:pPr>
              <w:pStyle w:val="TAL"/>
            </w:pPr>
            <w:r w:rsidRPr="00B577E6">
              <w:t xml:space="preserve">octet </w:t>
            </w:r>
            <w:r>
              <w:t>12</w:t>
            </w:r>
          </w:p>
        </w:tc>
      </w:tr>
      <w:tr w:rsidR="00DF151E" w:rsidRPr="00B577E6" w14:paraId="3BBB5A6E" w14:textId="77777777" w:rsidTr="006F3B77">
        <w:trPr>
          <w:cantSplit/>
          <w:jc w:val="center"/>
        </w:trPr>
        <w:tc>
          <w:tcPr>
            <w:tcW w:w="5672" w:type="dxa"/>
            <w:gridSpan w:val="8"/>
            <w:tcBorders>
              <w:right w:val="single" w:sz="4" w:space="0" w:color="auto"/>
            </w:tcBorders>
          </w:tcPr>
          <w:p w14:paraId="138FFCCE" w14:textId="77777777" w:rsidR="00DF151E" w:rsidRPr="00131129" w:rsidRDefault="00DF151E" w:rsidP="006F3B77">
            <w:pPr>
              <w:pStyle w:val="TAC"/>
            </w:pPr>
          </w:p>
          <w:p w14:paraId="15E21DCA" w14:textId="77777777" w:rsidR="00DF151E" w:rsidRPr="00131129" w:rsidRDefault="00DF151E" w:rsidP="006F3B77">
            <w:pPr>
              <w:pStyle w:val="TAC"/>
            </w:pPr>
            <w:r>
              <w:t>…</w:t>
            </w:r>
          </w:p>
          <w:p w14:paraId="1E9D95A4" w14:textId="77777777" w:rsidR="00DF151E" w:rsidRPr="00131129" w:rsidRDefault="00DF151E" w:rsidP="006F3B77">
            <w:pPr>
              <w:pStyle w:val="TAC"/>
            </w:pPr>
          </w:p>
        </w:tc>
        <w:tc>
          <w:tcPr>
            <w:tcW w:w="1134" w:type="dxa"/>
            <w:tcBorders>
              <w:top w:val="nil"/>
              <w:left w:val="nil"/>
              <w:bottom w:val="nil"/>
              <w:right w:val="nil"/>
            </w:tcBorders>
          </w:tcPr>
          <w:p w14:paraId="1E828474" w14:textId="77777777" w:rsidR="00DF151E" w:rsidRPr="00B577E6" w:rsidRDefault="00DF151E" w:rsidP="006F3B77">
            <w:pPr>
              <w:pStyle w:val="TAL"/>
            </w:pPr>
          </w:p>
          <w:p w14:paraId="102021BF" w14:textId="77777777" w:rsidR="00DF151E" w:rsidRPr="00B577E6" w:rsidRDefault="00DF151E" w:rsidP="006F3B77">
            <w:pPr>
              <w:pStyle w:val="TAL"/>
            </w:pPr>
          </w:p>
        </w:tc>
      </w:tr>
      <w:tr w:rsidR="00DF151E" w:rsidRPr="00B577E6" w14:paraId="39152BD8" w14:textId="77777777" w:rsidTr="006F3B77">
        <w:trPr>
          <w:cantSplit/>
          <w:jc w:val="center"/>
        </w:trPr>
        <w:tc>
          <w:tcPr>
            <w:tcW w:w="2836" w:type="dxa"/>
            <w:gridSpan w:val="4"/>
          </w:tcPr>
          <w:p w14:paraId="1D88F0B9" w14:textId="77777777" w:rsidR="00DF151E" w:rsidRPr="00131129" w:rsidRDefault="00DF151E" w:rsidP="006F3B77">
            <w:pPr>
              <w:pStyle w:val="TAC"/>
            </w:pPr>
          </w:p>
          <w:p w14:paraId="2987BCFB" w14:textId="77777777" w:rsidR="00DF151E" w:rsidRPr="00131129" w:rsidRDefault="00DF151E" w:rsidP="006F3B77">
            <w:pPr>
              <w:pStyle w:val="TAC"/>
            </w:pPr>
            <w:r>
              <w:t>MSIN digit n+1</w:t>
            </w:r>
          </w:p>
        </w:tc>
        <w:tc>
          <w:tcPr>
            <w:tcW w:w="2836" w:type="dxa"/>
            <w:gridSpan w:val="4"/>
            <w:tcBorders>
              <w:right w:val="single" w:sz="4" w:space="0" w:color="auto"/>
            </w:tcBorders>
          </w:tcPr>
          <w:p w14:paraId="57699F81" w14:textId="77777777" w:rsidR="00DF151E" w:rsidRPr="00131129" w:rsidRDefault="00DF151E" w:rsidP="006F3B77">
            <w:pPr>
              <w:pStyle w:val="TAC"/>
            </w:pPr>
          </w:p>
          <w:p w14:paraId="0A190C28" w14:textId="77777777" w:rsidR="00DF151E" w:rsidRPr="00131129" w:rsidRDefault="00DF151E" w:rsidP="006F3B77">
            <w:pPr>
              <w:pStyle w:val="TAC"/>
            </w:pPr>
            <w:r>
              <w:t>MSIN digit n</w:t>
            </w:r>
          </w:p>
        </w:tc>
        <w:tc>
          <w:tcPr>
            <w:tcW w:w="1134" w:type="dxa"/>
            <w:tcBorders>
              <w:top w:val="nil"/>
              <w:left w:val="nil"/>
              <w:bottom w:val="nil"/>
              <w:right w:val="nil"/>
            </w:tcBorders>
          </w:tcPr>
          <w:p w14:paraId="7DF40A68" w14:textId="77777777" w:rsidR="00DF151E" w:rsidRPr="00B577E6" w:rsidRDefault="00DF151E" w:rsidP="006F3B77">
            <w:pPr>
              <w:pStyle w:val="TAL"/>
            </w:pPr>
          </w:p>
          <w:p w14:paraId="16403A9C" w14:textId="77777777" w:rsidR="00DF151E" w:rsidRPr="00B577E6" w:rsidRDefault="00DF151E" w:rsidP="006F3B77">
            <w:pPr>
              <w:pStyle w:val="TAL"/>
            </w:pPr>
            <w:r w:rsidRPr="00B577E6">
              <w:t xml:space="preserve">octet </w:t>
            </w:r>
            <w:r>
              <w:t>x</w:t>
            </w:r>
          </w:p>
        </w:tc>
      </w:tr>
    </w:tbl>
    <w:p w14:paraId="7C3FC7A5" w14:textId="77777777" w:rsidR="00DF151E" w:rsidRDefault="00DF151E" w:rsidP="00DF151E">
      <w:pPr>
        <w:pStyle w:val="TF"/>
      </w:pPr>
      <w:r w:rsidRPr="003168A2">
        <w:rPr>
          <w:lang w:val="en-US"/>
        </w:rPr>
        <w:t>Figure</w:t>
      </w:r>
      <w:r w:rsidRPr="003168A2">
        <w:t> </w:t>
      </w:r>
      <w:r>
        <w:t>9.11.3</w:t>
      </w:r>
      <w:r>
        <w:rPr>
          <w:lang w:val="en-US"/>
        </w:rPr>
        <w:t>.4.3a: Scheme output for</w:t>
      </w:r>
      <w:r>
        <w:t xml:space="preserve"> type of identity </w:t>
      </w:r>
      <w:r w:rsidRPr="003168A2">
        <w:t>"</w:t>
      </w:r>
      <w:r>
        <w:t>SUCI</w:t>
      </w:r>
      <w:r w:rsidRPr="003168A2">
        <w:t>"</w:t>
      </w:r>
      <w:r>
        <w:t xml:space="preserve">, SUPI format "IMSI" and Protection scheme Id </w:t>
      </w:r>
      <w:r w:rsidRPr="003168A2">
        <w:t>"</w:t>
      </w:r>
      <w:r>
        <w:t>Null scheme</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14:paraId="538BD2E7" w14:textId="77777777" w:rsidTr="006F3B77">
        <w:trPr>
          <w:cantSplit/>
          <w:jc w:val="center"/>
        </w:trPr>
        <w:tc>
          <w:tcPr>
            <w:tcW w:w="709" w:type="dxa"/>
            <w:tcBorders>
              <w:top w:val="nil"/>
              <w:left w:val="nil"/>
              <w:bottom w:val="nil"/>
              <w:right w:val="nil"/>
            </w:tcBorders>
          </w:tcPr>
          <w:p w14:paraId="35DAFE67" w14:textId="77777777" w:rsidR="00DF151E" w:rsidRDefault="00DF151E" w:rsidP="006F3B77">
            <w:pPr>
              <w:pStyle w:val="TAC"/>
            </w:pPr>
            <w:r>
              <w:t>8</w:t>
            </w:r>
          </w:p>
        </w:tc>
        <w:tc>
          <w:tcPr>
            <w:tcW w:w="709" w:type="dxa"/>
            <w:tcBorders>
              <w:top w:val="nil"/>
              <w:left w:val="nil"/>
              <w:bottom w:val="nil"/>
              <w:right w:val="nil"/>
            </w:tcBorders>
          </w:tcPr>
          <w:p w14:paraId="2D5E79D4" w14:textId="77777777" w:rsidR="00DF151E" w:rsidRDefault="00DF151E" w:rsidP="006F3B77">
            <w:pPr>
              <w:pStyle w:val="TAC"/>
            </w:pPr>
            <w:r>
              <w:t>7</w:t>
            </w:r>
          </w:p>
        </w:tc>
        <w:tc>
          <w:tcPr>
            <w:tcW w:w="709" w:type="dxa"/>
            <w:tcBorders>
              <w:top w:val="nil"/>
              <w:left w:val="nil"/>
              <w:bottom w:val="nil"/>
              <w:right w:val="nil"/>
            </w:tcBorders>
          </w:tcPr>
          <w:p w14:paraId="1C748DA3" w14:textId="77777777" w:rsidR="00DF151E" w:rsidRDefault="00DF151E" w:rsidP="006F3B77">
            <w:pPr>
              <w:pStyle w:val="TAC"/>
            </w:pPr>
            <w:r>
              <w:t>6</w:t>
            </w:r>
          </w:p>
        </w:tc>
        <w:tc>
          <w:tcPr>
            <w:tcW w:w="709" w:type="dxa"/>
            <w:tcBorders>
              <w:top w:val="nil"/>
              <w:left w:val="nil"/>
              <w:bottom w:val="nil"/>
              <w:right w:val="nil"/>
            </w:tcBorders>
          </w:tcPr>
          <w:p w14:paraId="3E6A74F7" w14:textId="77777777" w:rsidR="00DF151E" w:rsidRDefault="00DF151E" w:rsidP="006F3B77">
            <w:pPr>
              <w:pStyle w:val="TAC"/>
            </w:pPr>
            <w:r>
              <w:t>5</w:t>
            </w:r>
          </w:p>
        </w:tc>
        <w:tc>
          <w:tcPr>
            <w:tcW w:w="709" w:type="dxa"/>
            <w:tcBorders>
              <w:top w:val="nil"/>
              <w:left w:val="nil"/>
              <w:bottom w:val="nil"/>
              <w:right w:val="nil"/>
            </w:tcBorders>
          </w:tcPr>
          <w:p w14:paraId="1515FDE7" w14:textId="77777777" w:rsidR="00DF151E" w:rsidRDefault="00DF151E" w:rsidP="006F3B77">
            <w:pPr>
              <w:pStyle w:val="TAC"/>
            </w:pPr>
            <w:r>
              <w:t>4</w:t>
            </w:r>
          </w:p>
        </w:tc>
        <w:tc>
          <w:tcPr>
            <w:tcW w:w="709" w:type="dxa"/>
            <w:tcBorders>
              <w:top w:val="nil"/>
              <w:left w:val="nil"/>
              <w:bottom w:val="nil"/>
              <w:right w:val="nil"/>
            </w:tcBorders>
          </w:tcPr>
          <w:p w14:paraId="07BA360D" w14:textId="77777777" w:rsidR="00DF151E" w:rsidRDefault="00DF151E" w:rsidP="006F3B77">
            <w:pPr>
              <w:pStyle w:val="TAC"/>
            </w:pPr>
            <w:r>
              <w:t>3</w:t>
            </w:r>
          </w:p>
        </w:tc>
        <w:tc>
          <w:tcPr>
            <w:tcW w:w="709" w:type="dxa"/>
            <w:tcBorders>
              <w:top w:val="nil"/>
              <w:left w:val="nil"/>
              <w:bottom w:val="nil"/>
              <w:right w:val="nil"/>
            </w:tcBorders>
          </w:tcPr>
          <w:p w14:paraId="0DB84DDE" w14:textId="77777777" w:rsidR="00DF151E" w:rsidRDefault="00DF151E" w:rsidP="006F3B77">
            <w:pPr>
              <w:pStyle w:val="TAC"/>
            </w:pPr>
            <w:r>
              <w:t>2</w:t>
            </w:r>
          </w:p>
        </w:tc>
        <w:tc>
          <w:tcPr>
            <w:tcW w:w="709" w:type="dxa"/>
            <w:tcBorders>
              <w:top w:val="nil"/>
              <w:left w:val="nil"/>
              <w:bottom w:val="nil"/>
              <w:right w:val="nil"/>
            </w:tcBorders>
          </w:tcPr>
          <w:p w14:paraId="728FF983" w14:textId="77777777" w:rsidR="00DF151E" w:rsidRDefault="00DF151E" w:rsidP="006F3B77">
            <w:pPr>
              <w:pStyle w:val="TAC"/>
            </w:pPr>
            <w:r>
              <w:t>1</w:t>
            </w:r>
          </w:p>
        </w:tc>
        <w:tc>
          <w:tcPr>
            <w:tcW w:w="1134" w:type="dxa"/>
            <w:tcBorders>
              <w:top w:val="nil"/>
              <w:left w:val="nil"/>
              <w:bottom w:val="nil"/>
              <w:right w:val="nil"/>
            </w:tcBorders>
          </w:tcPr>
          <w:p w14:paraId="18641BD1" w14:textId="77777777" w:rsidR="00DF151E" w:rsidRDefault="00DF151E" w:rsidP="006F3B77">
            <w:pPr>
              <w:pStyle w:val="TAC"/>
            </w:pPr>
          </w:p>
        </w:tc>
      </w:tr>
      <w:tr w:rsidR="00DF151E" w14:paraId="58C7958E"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626C7AD" w14:textId="77777777" w:rsidR="00DF151E" w:rsidRDefault="00DF151E" w:rsidP="006F3B77">
            <w:pPr>
              <w:pStyle w:val="TAC"/>
            </w:pPr>
            <w:r>
              <w:t>5GS mobile identity IEI</w:t>
            </w:r>
          </w:p>
        </w:tc>
        <w:tc>
          <w:tcPr>
            <w:tcW w:w="1134" w:type="dxa"/>
            <w:tcBorders>
              <w:top w:val="nil"/>
              <w:left w:val="nil"/>
              <w:bottom w:val="nil"/>
              <w:right w:val="nil"/>
            </w:tcBorders>
          </w:tcPr>
          <w:p w14:paraId="08C716EF" w14:textId="77777777" w:rsidR="00DF151E" w:rsidRDefault="00DF151E" w:rsidP="006F3B77">
            <w:pPr>
              <w:pStyle w:val="TAL"/>
            </w:pPr>
            <w:r>
              <w:t>octet 1</w:t>
            </w:r>
          </w:p>
        </w:tc>
      </w:tr>
      <w:tr w:rsidR="00DF151E" w14:paraId="159BD9DE"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BC15468" w14:textId="77777777" w:rsidR="00DF151E" w:rsidRDefault="00DF151E" w:rsidP="006F3B77">
            <w:pPr>
              <w:pStyle w:val="TAC"/>
            </w:pPr>
          </w:p>
          <w:p w14:paraId="42D0023B" w14:textId="77777777" w:rsidR="00DF151E" w:rsidRDefault="00DF151E" w:rsidP="006F3B77">
            <w:pPr>
              <w:pStyle w:val="TAC"/>
            </w:pPr>
            <w:r>
              <w:t>Length of 5GS mobile identity contents</w:t>
            </w:r>
          </w:p>
        </w:tc>
        <w:tc>
          <w:tcPr>
            <w:tcW w:w="1134" w:type="dxa"/>
            <w:tcBorders>
              <w:top w:val="nil"/>
              <w:left w:val="nil"/>
              <w:bottom w:val="nil"/>
              <w:right w:val="nil"/>
            </w:tcBorders>
          </w:tcPr>
          <w:p w14:paraId="40F2735D" w14:textId="77777777" w:rsidR="00DF151E" w:rsidRDefault="00DF151E" w:rsidP="006F3B77">
            <w:pPr>
              <w:pStyle w:val="TAL"/>
            </w:pPr>
            <w:r>
              <w:t>octet 2</w:t>
            </w:r>
          </w:p>
          <w:p w14:paraId="3040A023" w14:textId="77777777" w:rsidR="00DF151E" w:rsidRDefault="00DF151E" w:rsidP="006F3B77">
            <w:pPr>
              <w:pStyle w:val="TAL"/>
            </w:pPr>
          </w:p>
          <w:p w14:paraId="3A4C2107" w14:textId="77777777" w:rsidR="00DF151E" w:rsidRDefault="00DF151E" w:rsidP="006F3B77">
            <w:pPr>
              <w:pStyle w:val="TAL"/>
            </w:pPr>
            <w:r>
              <w:t>octet 3</w:t>
            </w:r>
          </w:p>
        </w:tc>
      </w:tr>
      <w:tr w:rsidR="00DF151E" w14:paraId="48BC5B46" w14:textId="77777777" w:rsidTr="006F3B77">
        <w:trPr>
          <w:cantSplit/>
          <w:trHeight w:val="307"/>
          <w:jc w:val="center"/>
        </w:trPr>
        <w:tc>
          <w:tcPr>
            <w:tcW w:w="709" w:type="dxa"/>
            <w:tcBorders>
              <w:top w:val="single" w:sz="4" w:space="0" w:color="auto"/>
              <w:left w:val="single" w:sz="4" w:space="0" w:color="auto"/>
              <w:bottom w:val="nil"/>
              <w:right w:val="single" w:sz="4" w:space="0" w:color="auto"/>
            </w:tcBorders>
          </w:tcPr>
          <w:p w14:paraId="1701E8B3" w14:textId="77777777" w:rsidR="00DF151E" w:rsidRDefault="00DF151E" w:rsidP="006F3B77">
            <w:pPr>
              <w:pStyle w:val="TAC"/>
            </w:pPr>
            <w:r>
              <w:t>0</w:t>
            </w:r>
          </w:p>
          <w:p w14:paraId="3F48E6B5" w14:textId="77777777" w:rsidR="00DF151E" w:rsidRDefault="00DF151E" w:rsidP="006F3B77">
            <w:pPr>
              <w:pStyle w:val="TAC"/>
            </w:pPr>
            <w:r>
              <w:t>Spare</w:t>
            </w:r>
          </w:p>
        </w:tc>
        <w:tc>
          <w:tcPr>
            <w:tcW w:w="2127" w:type="dxa"/>
            <w:gridSpan w:val="3"/>
            <w:tcBorders>
              <w:top w:val="single" w:sz="4" w:space="0" w:color="auto"/>
              <w:left w:val="single" w:sz="4" w:space="0" w:color="auto"/>
              <w:bottom w:val="nil"/>
              <w:right w:val="single" w:sz="4" w:space="0" w:color="auto"/>
            </w:tcBorders>
          </w:tcPr>
          <w:p w14:paraId="6AC772C3" w14:textId="77777777" w:rsidR="00DF151E" w:rsidRDefault="00DF151E" w:rsidP="006F3B77">
            <w:pPr>
              <w:pStyle w:val="TAC"/>
            </w:pPr>
          </w:p>
          <w:p w14:paraId="008A87D9" w14:textId="77777777" w:rsidR="00DF151E" w:rsidRDefault="00DF151E" w:rsidP="006F3B77">
            <w:pPr>
              <w:pStyle w:val="TAC"/>
            </w:pPr>
            <w:r>
              <w:t>SUPI format</w:t>
            </w:r>
          </w:p>
        </w:tc>
        <w:tc>
          <w:tcPr>
            <w:tcW w:w="709" w:type="dxa"/>
            <w:tcBorders>
              <w:top w:val="single" w:sz="4" w:space="0" w:color="auto"/>
              <w:left w:val="single" w:sz="4" w:space="0" w:color="auto"/>
              <w:bottom w:val="single" w:sz="4" w:space="0" w:color="auto"/>
              <w:right w:val="single" w:sz="4" w:space="0" w:color="auto"/>
            </w:tcBorders>
          </w:tcPr>
          <w:p w14:paraId="5D8A3D9D" w14:textId="77777777" w:rsidR="00DF151E" w:rsidRDefault="00DF151E" w:rsidP="006F3B77">
            <w:pPr>
              <w:pStyle w:val="TAC"/>
            </w:pPr>
            <w:r>
              <w:t>0</w:t>
            </w:r>
          </w:p>
          <w:p w14:paraId="1B6A8934" w14:textId="77777777" w:rsidR="00DF151E" w:rsidRDefault="00DF151E" w:rsidP="006F3B77">
            <w:pPr>
              <w:pStyle w:val="TAC"/>
            </w:pPr>
            <w:r>
              <w:t>Spare</w:t>
            </w:r>
          </w:p>
        </w:tc>
        <w:tc>
          <w:tcPr>
            <w:tcW w:w="2127" w:type="dxa"/>
            <w:gridSpan w:val="3"/>
            <w:tcBorders>
              <w:top w:val="single" w:sz="4" w:space="0" w:color="auto"/>
              <w:left w:val="single" w:sz="4" w:space="0" w:color="auto"/>
              <w:bottom w:val="single" w:sz="4" w:space="0" w:color="auto"/>
              <w:right w:val="single" w:sz="4" w:space="0" w:color="auto"/>
            </w:tcBorders>
          </w:tcPr>
          <w:p w14:paraId="611E54AC" w14:textId="77777777" w:rsidR="00DF151E" w:rsidRDefault="00DF151E" w:rsidP="006F3B77">
            <w:pPr>
              <w:pStyle w:val="TAC"/>
            </w:pPr>
            <w:r>
              <w:t>Type of identity</w:t>
            </w:r>
          </w:p>
        </w:tc>
        <w:tc>
          <w:tcPr>
            <w:tcW w:w="1134" w:type="dxa"/>
            <w:tcBorders>
              <w:top w:val="nil"/>
              <w:left w:val="nil"/>
              <w:bottom w:val="nil"/>
              <w:right w:val="nil"/>
            </w:tcBorders>
          </w:tcPr>
          <w:p w14:paraId="63A340F2" w14:textId="77777777" w:rsidR="00DF151E" w:rsidRDefault="00DF151E" w:rsidP="006F3B77">
            <w:pPr>
              <w:pStyle w:val="TAL"/>
            </w:pPr>
          </w:p>
          <w:p w14:paraId="08FF646D" w14:textId="77777777" w:rsidR="00DF151E" w:rsidRDefault="00DF151E" w:rsidP="006F3B77">
            <w:pPr>
              <w:pStyle w:val="TAL"/>
            </w:pPr>
            <w:r>
              <w:t>octet 4</w:t>
            </w:r>
          </w:p>
        </w:tc>
      </w:tr>
      <w:tr w:rsidR="00DF151E" w14:paraId="42B5179A" w14:textId="77777777" w:rsidTr="006F3B77">
        <w:trPr>
          <w:cantSplit/>
          <w:trHeight w:val="818"/>
          <w:jc w:val="center"/>
        </w:trPr>
        <w:tc>
          <w:tcPr>
            <w:tcW w:w="5672" w:type="dxa"/>
            <w:gridSpan w:val="8"/>
            <w:tcBorders>
              <w:top w:val="single" w:sz="4" w:space="0" w:color="auto"/>
              <w:left w:val="single" w:sz="4" w:space="0" w:color="auto"/>
              <w:bottom w:val="single" w:sz="4" w:space="0" w:color="auto"/>
              <w:right w:val="single" w:sz="4" w:space="0" w:color="auto"/>
            </w:tcBorders>
          </w:tcPr>
          <w:p w14:paraId="7D0676AD" w14:textId="77777777" w:rsidR="00DF151E" w:rsidRDefault="00DF151E" w:rsidP="006F3B77">
            <w:pPr>
              <w:pStyle w:val="TAC"/>
            </w:pPr>
          </w:p>
          <w:p w14:paraId="7C03BA6A" w14:textId="77777777" w:rsidR="00DF151E" w:rsidRDefault="00DF151E" w:rsidP="006F3B77">
            <w:pPr>
              <w:pStyle w:val="TAC"/>
            </w:pPr>
            <w:r>
              <w:t>SUCI NAI</w:t>
            </w:r>
          </w:p>
        </w:tc>
        <w:tc>
          <w:tcPr>
            <w:tcW w:w="1134" w:type="dxa"/>
            <w:tcBorders>
              <w:top w:val="nil"/>
              <w:left w:val="nil"/>
              <w:bottom w:val="nil"/>
              <w:right w:val="nil"/>
            </w:tcBorders>
          </w:tcPr>
          <w:p w14:paraId="3613602E" w14:textId="77777777" w:rsidR="00DF151E" w:rsidRDefault="00DF151E" w:rsidP="006F3B77">
            <w:pPr>
              <w:pStyle w:val="TAL"/>
            </w:pPr>
          </w:p>
          <w:p w14:paraId="205D9F4D" w14:textId="77777777" w:rsidR="00DF151E" w:rsidRDefault="00DF151E" w:rsidP="006F3B77">
            <w:pPr>
              <w:pStyle w:val="TAL"/>
            </w:pPr>
            <w:r>
              <w:t>octet 5 - y</w:t>
            </w:r>
          </w:p>
        </w:tc>
      </w:tr>
    </w:tbl>
    <w:p w14:paraId="3857457D" w14:textId="77777777" w:rsidR="00DF151E" w:rsidRPr="000D0840" w:rsidRDefault="00DF151E" w:rsidP="00DF151E">
      <w:pPr>
        <w:pStyle w:val="TF"/>
      </w:pPr>
      <w:r>
        <w:rPr>
          <w:lang w:val="en-US"/>
        </w:rPr>
        <w:t>Figure</w:t>
      </w:r>
      <w:r>
        <w:t> 9.11.3</w:t>
      </w:r>
      <w:r>
        <w:rPr>
          <w:lang w:val="en-US"/>
        </w:rPr>
        <w:t>.4.4: 5GS m</w:t>
      </w:r>
      <w:r>
        <w:t>obile identity</w:t>
      </w:r>
      <w:r>
        <w:rPr>
          <w:lang w:val="en-US"/>
        </w:rPr>
        <w:t xml:space="preserve"> information element </w:t>
      </w:r>
      <w:r>
        <w:t>for type of identity "SUCI"</w:t>
      </w:r>
      <w:r w:rsidRPr="002A1377">
        <w:t xml:space="preserve"> </w:t>
      </w:r>
      <w:r>
        <w:t>and SUPI format "Network specific 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279F9211" w14:textId="77777777" w:rsidTr="006F3B77">
        <w:trPr>
          <w:cantSplit/>
          <w:jc w:val="center"/>
        </w:trPr>
        <w:tc>
          <w:tcPr>
            <w:tcW w:w="709" w:type="dxa"/>
            <w:tcBorders>
              <w:top w:val="nil"/>
              <w:left w:val="nil"/>
              <w:bottom w:val="nil"/>
              <w:right w:val="nil"/>
            </w:tcBorders>
          </w:tcPr>
          <w:p w14:paraId="07119E63" w14:textId="77777777" w:rsidR="00DF151E" w:rsidRPr="005F7EB0" w:rsidRDefault="00DF151E" w:rsidP="006F3B77">
            <w:pPr>
              <w:pStyle w:val="TAC"/>
            </w:pPr>
            <w:r w:rsidRPr="005F7EB0">
              <w:lastRenderedPageBreak/>
              <w:t>8</w:t>
            </w:r>
          </w:p>
        </w:tc>
        <w:tc>
          <w:tcPr>
            <w:tcW w:w="709" w:type="dxa"/>
            <w:tcBorders>
              <w:top w:val="nil"/>
              <w:left w:val="nil"/>
              <w:bottom w:val="nil"/>
              <w:right w:val="nil"/>
            </w:tcBorders>
          </w:tcPr>
          <w:p w14:paraId="49F5E480" w14:textId="77777777" w:rsidR="00DF151E" w:rsidRPr="005F7EB0" w:rsidRDefault="00DF151E" w:rsidP="006F3B77">
            <w:pPr>
              <w:pStyle w:val="TAC"/>
            </w:pPr>
            <w:r w:rsidRPr="005F7EB0">
              <w:t>7</w:t>
            </w:r>
          </w:p>
        </w:tc>
        <w:tc>
          <w:tcPr>
            <w:tcW w:w="709" w:type="dxa"/>
            <w:tcBorders>
              <w:top w:val="nil"/>
              <w:left w:val="nil"/>
              <w:bottom w:val="nil"/>
              <w:right w:val="nil"/>
            </w:tcBorders>
          </w:tcPr>
          <w:p w14:paraId="794BE69A" w14:textId="77777777" w:rsidR="00DF151E" w:rsidRPr="005F7EB0" w:rsidRDefault="00DF151E" w:rsidP="006F3B77">
            <w:pPr>
              <w:pStyle w:val="TAC"/>
            </w:pPr>
            <w:r w:rsidRPr="005F7EB0">
              <w:t>6</w:t>
            </w:r>
          </w:p>
        </w:tc>
        <w:tc>
          <w:tcPr>
            <w:tcW w:w="709" w:type="dxa"/>
            <w:tcBorders>
              <w:top w:val="nil"/>
              <w:left w:val="nil"/>
              <w:bottom w:val="nil"/>
              <w:right w:val="nil"/>
            </w:tcBorders>
          </w:tcPr>
          <w:p w14:paraId="6FDA958F" w14:textId="77777777" w:rsidR="00DF151E" w:rsidRPr="005F7EB0" w:rsidRDefault="00DF151E" w:rsidP="006F3B77">
            <w:pPr>
              <w:pStyle w:val="TAC"/>
            </w:pPr>
            <w:r w:rsidRPr="005F7EB0">
              <w:t>5</w:t>
            </w:r>
          </w:p>
        </w:tc>
        <w:tc>
          <w:tcPr>
            <w:tcW w:w="709" w:type="dxa"/>
            <w:tcBorders>
              <w:top w:val="nil"/>
              <w:left w:val="nil"/>
              <w:bottom w:val="nil"/>
              <w:right w:val="nil"/>
            </w:tcBorders>
          </w:tcPr>
          <w:p w14:paraId="2FA87348" w14:textId="77777777" w:rsidR="00DF151E" w:rsidRPr="005F7EB0" w:rsidRDefault="00DF151E" w:rsidP="006F3B77">
            <w:pPr>
              <w:pStyle w:val="TAC"/>
            </w:pPr>
            <w:r w:rsidRPr="005F7EB0">
              <w:t>4</w:t>
            </w:r>
          </w:p>
        </w:tc>
        <w:tc>
          <w:tcPr>
            <w:tcW w:w="709" w:type="dxa"/>
            <w:tcBorders>
              <w:top w:val="nil"/>
              <w:left w:val="nil"/>
              <w:bottom w:val="nil"/>
              <w:right w:val="nil"/>
            </w:tcBorders>
          </w:tcPr>
          <w:p w14:paraId="6C5B4D06" w14:textId="77777777" w:rsidR="00DF151E" w:rsidRPr="005F7EB0" w:rsidRDefault="00DF151E" w:rsidP="006F3B77">
            <w:pPr>
              <w:pStyle w:val="TAC"/>
            </w:pPr>
            <w:r w:rsidRPr="005F7EB0">
              <w:t>3</w:t>
            </w:r>
          </w:p>
        </w:tc>
        <w:tc>
          <w:tcPr>
            <w:tcW w:w="709" w:type="dxa"/>
            <w:tcBorders>
              <w:top w:val="nil"/>
              <w:left w:val="nil"/>
              <w:bottom w:val="nil"/>
              <w:right w:val="nil"/>
            </w:tcBorders>
          </w:tcPr>
          <w:p w14:paraId="05A6BE0B" w14:textId="77777777" w:rsidR="00DF151E" w:rsidRPr="005F7EB0" w:rsidRDefault="00DF151E" w:rsidP="006F3B77">
            <w:pPr>
              <w:pStyle w:val="TAC"/>
            </w:pPr>
            <w:r w:rsidRPr="005F7EB0">
              <w:t>2</w:t>
            </w:r>
          </w:p>
        </w:tc>
        <w:tc>
          <w:tcPr>
            <w:tcW w:w="709" w:type="dxa"/>
            <w:tcBorders>
              <w:top w:val="nil"/>
              <w:left w:val="nil"/>
              <w:bottom w:val="nil"/>
              <w:right w:val="nil"/>
            </w:tcBorders>
          </w:tcPr>
          <w:p w14:paraId="68D55DF9" w14:textId="77777777" w:rsidR="00DF151E" w:rsidRPr="005F7EB0" w:rsidRDefault="00DF151E" w:rsidP="006F3B77">
            <w:pPr>
              <w:pStyle w:val="TAC"/>
            </w:pPr>
            <w:r w:rsidRPr="005F7EB0">
              <w:t>1</w:t>
            </w:r>
          </w:p>
        </w:tc>
        <w:tc>
          <w:tcPr>
            <w:tcW w:w="1134" w:type="dxa"/>
            <w:tcBorders>
              <w:top w:val="nil"/>
              <w:left w:val="nil"/>
              <w:bottom w:val="nil"/>
              <w:right w:val="nil"/>
            </w:tcBorders>
          </w:tcPr>
          <w:p w14:paraId="5C82F937" w14:textId="77777777" w:rsidR="00DF151E" w:rsidRPr="005F7EB0" w:rsidRDefault="00DF151E" w:rsidP="006F3B77">
            <w:pPr>
              <w:pStyle w:val="TAC"/>
              <w:rPr>
                <w:b/>
              </w:rPr>
            </w:pPr>
          </w:p>
        </w:tc>
      </w:tr>
      <w:tr w:rsidR="00DF151E" w:rsidRPr="005F7EB0" w14:paraId="1242F9E6" w14:textId="77777777" w:rsidTr="006F3B77">
        <w:trPr>
          <w:cantSplit/>
          <w:jc w:val="center"/>
        </w:trPr>
        <w:tc>
          <w:tcPr>
            <w:tcW w:w="5672" w:type="dxa"/>
            <w:gridSpan w:val="8"/>
            <w:tcBorders>
              <w:top w:val="single" w:sz="4" w:space="0" w:color="auto"/>
              <w:right w:val="single" w:sz="4" w:space="0" w:color="auto"/>
            </w:tcBorders>
          </w:tcPr>
          <w:p w14:paraId="2FB35CE9" w14:textId="77777777" w:rsidR="00DF151E" w:rsidRPr="005F7EB0" w:rsidRDefault="00DF151E" w:rsidP="006F3B77">
            <w:pPr>
              <w:pStyle w:val="TAC"/>
            </w:pPr>
            <w:r w:rsidRPr="005F7EB0">
              <w:t>5GS mobile identity IEI</w:t>
            </w:r>
          </w:p>
        </w:tc>
        <w:tc>
          <w:tcPr>
            <w:tcW w:w="1134" w:type="dxa"/>
            <w:tcBorders>
              <w:top w:val="nil"/>
              <w:left w:val="nil"/>
              <w:bottom w:val="nil"/>
              <w:right w:val="nil"/>
            </w:tcBorders>
          </w:tcPr>
          <w:p w14:paraId="0F001C1B" w14:textId="77777777" w:rsidR="00DF151E" w:rsidRPr="005F7EB0" w:rsidRDefault="00DF151E" w:rsidP="006F3B77">
            <w:pPr>
              <w:pStyle w:val="TAL"/>
            </w:pPr>
            <w:r w:rsidRPr="005F7EB0">
              <w:t>octet 1</w:t>
            </w:r>
          </w:p>
        </w:tc>
      </w:tr>
      <w:tr w:rsidR="00DF151E" w:rsidRPr="005F7EB0" w14:paraId="7D42B07D" w14:textId="77777777" w:rsidTr="006F3B77">
        <w:trPr>
          <w:cantSplit/>
          <w:jc w:val="center"/>
        </w:trPr>
        <w:tc>
          <w:tcPr>
            <w:tcW w:w="5672" w:type="dxa"/>
            <w:gridSpan w:val="8"/>
            <w:tcBorders>
              <w:top w:val="single" w:sz="4" w:space="0" w:color="auto"/>
              <w:right w:val="single" w:sz="4" w:space="0" w:color="auto"/>
            </w:tcBorders>
          </w:tcPr>
          <w:p w14:paraId="2E79A7F9" w14:textId="77777777" w:rsidR="00DF151E" w:rsidRPr="005F7EB0" w:rsidRDefault="00DF151E" w:rsidP="006F3B77">
            <w:pPr>
              <w:pStyle w:val="TAC"/>
            </w:pPr>
          </w:p>
          <w:p w14:paraId="0C2DD6DF" w14:textId="77777777" w:rsidR="00DF151E" w:rsidRPr="005F7EB0" w:rsidRDefault="00DF151E" w:rsidP="006F3B77">
            <w:pPr>
              <w:pStyle w:val="TAC"/>
            </w:pPr>
            <w:r w:rsidRPr="005F7EB0">
              <w:t>Length of 5GS mobile identity contents</w:t>
            </w:r>
          </w:p>
        </w:tc>
        <w:tc>
          <w:tcPr>
            <w:tcW w:w="1134" w:type="dxa"/>
            <w:tcBorders>
              <w:top w:val="nil"/>
              <w:left w:val="nil"/>
              <w:bottom w:val="nil"/>
              <w:right w:val="nil"/>
            </w:tcBorders>
          </w:tcPr>
          <w:p w14:paraId="5598F390" w14:textId="77777777" w:rsidR="00DF151E" w:rsidRDefault="00DF151E" w:rsidP="006F3B77">
            <w:pPr>
              <w:pStyle w:val="TAL"/>
            </w:pPr>
            <w:r w:rsidRPr="005F7EB0">
              <w:t>octet 2</w:t>
            </w:r>
          </w:p>
          <w:p w14:paraId="67C4D13F" w14:textId="77777777" w:rsidR="00DF151E" w:rsidRPr="005F7EB0" w:rsidRDefault="00DF151E" w:rsidP="006F3B77">
            <w:pPr>
              <w:pStyle w:val="TAL"/>
            </w:pPr>
          </w:p>
          <w:p w14:paraId="049C5A59" w14:textId="77777777" w:rsidR="00DF151E" w:rsidRPr="005F7EB0" w:rsidRDefault="00DF151E" w:rsidP="006F3B77">
            <w:pPr>
              <w:pStyle w:val="TAL"/>
            </w:pPr>
            <w:r w:rsidRPr="005F7EB0">
              <w:t xml:space="preserve">octet </w:t>
            </w:r>
            <w:r>
              <w:t>3</w:t>
            </w:r>
          </w:p>
        </w:tc>
      </w:tr>
      <w:tr w:rsidR="00DF151E" w:rsidRPr="005F7EB0" w14:paraId="2425A51B" w14:textId="77777777" w:rsidTr="006F3B77">
        <w:trPr>
          <w:cantSplit/>
          <w:trHeight w:val="307"/>
          <w:jc w:val="center"/>
        </w:trPr>
        <w:tc>
          <w:tcPr>
            <w:tcW w:w="709" w:type="dxa"/>
            <w:tcBorders>
              <w:top w:val="single" w:sz="4" w:space="0" w:color="auto"/>
              <w:bottom w:val="nil"/>
              <w:right w:val="nil"/>
            </w:tcBorders>
          </w:tcPr>
          <w:p w14:paraId="0279B967" w14:textId="77777777" w:rsidR="00DF151E" w:rsidRPr="005F7EB0" w:rsidRDefault="00DF151E" w:rsidP="006F3B77">
            <w:pPr>
              <w:pStyle w:val="TAC"/>
            </w:pPr>
            <w:r w:rsidRPr="005F7EB0">
              <w:t>1</w:t>
            </w:r>
          </w:p>
        </w:tc>
        <w:tc>
          <w:tcPr>
            <w:tcW w:w="709" w:type="dxa"/>
            <w:tcBorders>
              <w:top w:val="single" w:sz="4" w:space="0" w:color="auto"/>
              <w:left w:val="nil"/>
              <w:bottom w:val="nil"/>
              <w:right w:val="nil"/>
            </w:tcBorders>
          </w:tcPr>
          <w:p w14:paraId="12CA5FFD" w14:textId="77777777" w:rsidR="00DF151E" w:rsidRPr="005F7EB0" w:rsidRDefault="00DF151E" w:rsidP="006F3B77">
            <w:pPr>
              <w:pStyle w:val="TAC"/>
            </w:pPr>
            <w:r w:rsidRPr="005F7EB0">
              <w:t>1</w:t>
            </w:r>
          </w:p>
        </w:tc>
        <w:tc>
          <w:tcPr>
            <w:tcW w:w="709" w:type="dxa"/>
            <w:tcBorders>
              <w:top w:val="single" w:sz="4" w:space="0" w:color="auto"/>
              <w:left w:val="nil"/>
              <w:bottom w:val="nil"/>
              <w:right w:val="nil"/>
            </w:tcBorders>
          </w:tcPr>
          <w:p w14:paraId="78D12FE5" w14:textId="77777777" w:rsidR="00DF151E" w:rsidRPr="005F7EB0" w:rsidRDefault="00DF151E" w:rsidP="006F3B77">
            <w:pPr>
              <w:pStyle w:val="TAC"/>
            </w:pPr>
            <w:r w:rsidRPr="005F7EB0">
              <w:t>1</w:t>
            </w:r>
          </w:p>
        </w:tc>
        <w:tc>
          <w:tcPr>
            <w:tcW w:w="709" w:type="dxa"/>
            <w:tcBorders>
              <w:top w:val="single" w:sz="4" w:space="0" w:color="auto"/>
              <w:left w:val="nil"/>
              <w:right w:val="single" w:sz="4" w:space="0" w:color="auto"/>
            </w:tcBorders>
          </w:tcPr>
          <w:p w14:paraId="0C2763DF" w14:textId="77777777" w:rsidR="00DF151E" w:rsidRPr="005F7EB0" w:rsidRDefault="00DF151E" w:rsidP="006F3B77">
            <w:pPr>
              <w:pStyle w:val="TAC"/>
            </w:pPr>
            <w:r w:rsidRPr="005F7EB0">
              <w:t>1</w:t>
            </w:r>
          </w:p>
        </w:tc>
        <w:tc>
          <w:tcPr>
            <w:tcW w:w="709" w:type="dxa"/>
            <w:tcBorders>
              <w:top w:val="single" w:sz="4" w:space="0" w:color="auto"/>
              <w:right w:val="single" w:sz="4" w:space="0" w:color="auto"/>
            </w:tcBorders>
          </w:tcPr>
          <w:p w14:paraId="5E2F2944" w14:textId="77777777" w:rsidR="00DF151E" w:rsidRDefault="00DF151E" w:rsidP="006F3B77">
            <w:pPr>
              <w:pStyle w:val="TAC"/>
            </w:pPr>
            <w:r>
              <w:t>0</w:t>
            </w:r>
          </w:p>
          <w:p w14:paraId="524F0BF0" w14:textId="77777777" w:rsidR="00DF151E" w:rsidRPr="005F7EB0" w:rsidRDefault="00DF151E" w:rsidP="006F3B77">
            <w:pPr>
              <w:pStyle w:val="TAC"/>
            </w:pPr>
            <w:r>
              <w:t>spare</w:t>
            </w:r>
          </w:p>
        </w:tc>
        <w:tc>
          <w:tcPr>
            <w:tcW w:w="2127" w:type="dxa"/>
            <w:gridSpan w:val="3"/>
            <w:tcBorders>
              <w:top w:val="single" w:sz="4" w:space="0" w:color="auto"/>
              <w:right w:val="single" w:sz="4" w:space="0" w:color="auto"/>
            </w:tcBorders>
          </w:tcPr>
          <w:p w14:paraId="3D89E827" w14:textId="77777777" w:rsidR="00DF151E" w:rsidRPr="005F7EB0" w:rsidRDefault="00DF151E" w:rsidP="006F3B77">
            <w:pPr>
              <w:pStyle w:val="TAC"/>
            </w:pPr>
            <w:r w:rsidRPr="005F7EB0">
              <w:t>Type of identity</w:t>
            </w:r>
          </w:p>
        </w:tc>
        <w:tc>
          <w:tcPr>
            <w:tcW w:w="1134" w:type="dxa"/>
            <w:tcBorders>
              <w:top w:val="nil"/>
              <w:left w:val="nil"/>
              <w:bottom w:val="nil"/>
              <w:right w:val="nil"/>
            </w:tcBorders>
          </w:tcPr>
          <w:p w14:paraId="6E9C0492" w14:textId="77777777" w:rsidR="00DF151E" w:rsidRPr="005F7EB0" w:rsidRDefault="00DF151E" w:rsidP="006F3B77">
            <w:pPr>
              <w:pStyle w:val="TAL"/>
            </w:pPr>
          </w:p>
          <w:p w14:paraId="72683E29" w14:textId="77777777" w:rsidR="00DF151E" w:rsidRPr="005F7EB0" w:rsidRDefault="00DF151E" w:rsidP="006F3B77">
            <w:pPr>
              <w:pStyle w:val="TAL"/>
            </w:pPr>
            <w:r w:rsidRPr="005F7EB0">
              <w:t xml:space="preserve">octet </w:t>
            </w:r>
            <w:r>
              <w:t>4</w:t>
            </w:r>
          </w:p>
        </w:tc>
      </w:tr>
      <w:tr w:rsidR="00DF151E" w:rsidRPr="005F7EB0" w14:paraId="088BA602" w14:textId="77777777" w:rsidTr="006F3B77">
        <w:trPr>
          <w:cantSplit/>
          <w:trHeight w:val="401"/>
          <w:jc w:val="center"/>
        </w:trPr>
        <w:tc>
          <w:tcPr>
            <w:tcW w:w="5672" w:type="dxa"/>
            <w:gridSpan w:val="8"/>
            <w:tcBorders>
              <w:right w:val="single" w:sz="4" w:space="0" w:color="auto"/>
            </w:tcBorders>
          </w:tcPr>
          <w:p w14:paraId="533BBA2D" w14:textId="77777777" w:rsidR="00DF151E" w:rsidRDefault="00DF151E" w:rsidP="006F3B77">
            <w:pPr>
              <w:pStyle w:val="TAC"/>
            </w:pPr>
          </w:p>
          <w:p w14:paraId="3562211F" w14:textId="77777777" w:rsidR="00DF151E" w:rsidRPr="005F7EB0" w:rsidRDefault="00DF151E" w:rsidP="006F3B77">
            <w:pPr>
              <w:pStyle w:val="TAC"/>
            </w:pPr>
            <w:r>
              <w:t>AMF Set ID</w:t>
            </w:r>
          </w:p>
        </w:tc>
        <w:tc>
          <w:tcPr>
            <w:tcW w:w="1134" w:type="dxa"/>
            <w:tcBorders>
              <w:top w:val="nil"/>
              <w:left w:val="nil"/>
              <w:bottom w:val="nil"/>
              <w:right w:val="nil"/>
            </w:tcBorders>
          </w:tcPr>
          <w:p w14:paraId="109D74C3" w14:textId="77777777" w:rsidR="00DF151E" w:rsidRDefault="00DF151E" w:rsidP="006F3B77">
            <w:pPr>
              <w:pStyle w:val="TAL"/>
            </w:pPr>
          </w:p>
          <w:p w14:paraId="03950FCC" w14:textId="77777777" w:rsidR="00DF151E" w:rsidRPr="005F7EB0" w:rsidRDefault="00DF151E" w:rsidP="006F3B77">
            <w:pPr>
              <w:pStyle w:val="TAL"/>
            </w:pPr>
            <w:r>
              <w:t>octet 5</w:t>
            </w:r>
          </w:p>
        </w:tc>
      </w:tr>
      <w:tr w:rsidR="00DF151E" w:rsidRPr="005F7EB0" w14:paraId="3C9218CB" w14:textId="77777777" w:rsidTr="006F3B77">
        <w:trPr>
          <w:cantSplit/>
          <w:trHeight w:val="401"/>
          <w:jc w:val="center"/>
        </w:trPr>
        <w:tc>
          <w:tcPr>
            <w:tcW w:w="1418" w:type="dxa"/>
            <w:gridSpan w:val="2"/>
            <w:tcBorders>
              <w:right w:val="single" w:sz="4" w:space="0" w:color="auto"/>
            </w:tcBorders>
          </w:tcPr>
          <w:p w14:paraId="706C443C" w14:textId="77777777" w:rsidR="00DF151E" w:rsidRDefault="00DF151E" w:rsidP="006F3B77">
            <w:pPr>
              <w:pStyle w:val="TAC"/>
            </w:pPr>
            <w:r>
              <w:t>AMF Set ID (continued)</w:t>
            </w:r>
          </w:p>
        </w:tc>
        <w:tc>
          <w:tcPr>
            <w:tcW w:w="4254" w:type="dxa"/>
            <w:gridSpan w:val="6"/>
            <w:tcBorders>
              <w:right w:val="single" w:sz="4" w:space="0" w:color="auto"/>
            </w:tcBorders>
          </w:tcPr>
          <w:p w14:paraId="0482A3C4" w14:textId="77777777" w:rsidR="00DF151E" w:rsidRDefault="00DF151E" w:rsidP="006F3B77">
            <w:pPr>
              <w:pStyle w:val="TAC"/>
            </w:pPr>
          </w:p>
          <w:p w14:paraId="22D15452" w14:textId="77777777" w:rsidR="00DF151E" w:rsidRPr="005F7EB0" w:rsidRDefault="00DF151E" w:rsidP="006F3B77">
            <w:pPr>
              <w:pStyle w:val="TAC"/>
            </w:pPr>
            <w:r>
              <w:t>AMF Pointer</w:t>
            </w:r>
          </w:p>
        </w:tc>
        <w:tc>
          <w:tcPr>
            <w:tcW w:w="1134" w:type="dxa"/>
            <w:tcBorders>
              <w:top w:val="nil"/>
              <w:left w:val="nil"/>
              <w:bottom w:val="nil"/>
              <w:right w:val="nil"/>
            </w:tcBorders>
          </w:tcPr>
          <w:p w14:paraId="539C9785" w14:textId="77777777" w:rsidR="00DF151E" w:rsidRDefault="00DF151E" w:rsidP="006F3B77">
            <w:pPr>
              <w:pStyle w:val="TAL"/>
            </w:pPr>
          </w:p>
          <w:p w14:paraId="396D98F7" w14:textId="77777777" w:rsidR="00DF151E" w:rsidRPr="005F7EB0" w:rsidRDefault="00DF151E" w:rsidP="006F3B77">
            <w:pPr>
              <w:pStyle w:val="TAL"/>
            </w:pPr>
            <w:r>
              <w:t>octet 6</w:t>
            </w:r>
          </w:p>
        </w:tc>
      </w:tr>
      <w:tr w:rsidR="00DF151E" w:rsidRPr="005F7EB0" w14:paraId="1CDA6226" w14:textId="77777777" w:rsidTr="006F3B77">
        <w:trPr>
          <w:cantSplit/>
          <w:trHeight w:val="401"/>
          <w:jc w:val="center"/>
        </w:trPr>
        <w:tc>
          <w:tcPr>
            <w:tcW w:w="5672" w:type="dxa"/>
            <w:gridSpan w:val="8"/>
            <w:tcBorders>
              <w:right w:val="single" w:sz="4" w:space="0" w:color="auto"/>
            </w:tcBorders>
          </w:tcPr>
          <w:p w14:paraId="4BCDEE26" w14:textId="77777777" w:rsidR="00DF151E" w:rsidRPr="005F7EB0" w:rsidRDefault="00DF151E" w:rsidP="006F3B77">
            <w:pPr>
              <w:pStyle w:val="TAC"/>
            </w:pPr>
          </w:p>
          <w:p w14:paraId="36360FCE" w14:textId="77777777" w:rsidR="00DF151E" w:rsidRPr="005F7EB0" w:rsidRDefault="00DF151E" w:rsidP="006F3B77">
            <w:pPr>
              <w:pStyle w:val="TAC"/>
            </w:pPr>
            <w:r w:rsidRPr="005F7EB0">
              <w:t>5G-TMSI</w:t>
            </w:r>
          </w:p>
        </w:tc>
        <w:tc>
          <w:tcPr>
            <w:tcW w:w="1134" w:type="dxa"/>
            <w:tcBorders>
              <w:top w:val="nil"/>
              <w:left w:val="nil"/>
              <w:bottom w:val="nil"/>
              <w:right w:val="nil"/>
            </w:tcBorders>
          </w:tcPr>
          <w:p w14:paraId="5309302B" w14:textId="77777777" w:rsidR="00DF151E" w:rsidRPr="005F7EB0" w:rsidRDefault="00DF151E" w:rsidP="006F3B77">
            <w:pPr>
              <w:pStyle w:val="TAL"/>
            </w:pPr>
          </w:p>
          <w:p w14:paraId="2289D5C3" w14:textId="77777777" w:rsidR="00DF151E" w:rsidRPr="005F7EB0" w:rsidRDefault="00DF151E" w:rsidP="006F3B77">
            <w:pPr>
              <w:pStyle w:val="TAL"/>
            </w:pPr>
            <w:r w:rsidRPr="005F7EB0">
              <w:t xml:space="preserve">octet </w:t>
            </w:r>
            <w:r>
              <w:t>7</w:t>
            </w:r>
          </w:p>
        </w:tc>
      </w:tr>
      <w:tr w:rsidR="00DF151E" w:rsidRPr="005F7EB0" w14:paraId="2310E922" w14:textId="77777777" w:rsidTr="006F3B77">
        <w:trPr>
          <w:cantSplit/>
          <w:trHeight w:val="401"/>
          <w:jc w:val="center"/>
        </w:trPr>
        <w:tc>
          <w:tcPr>
            <w:tcW w:w="5672" w:type="dxa"/>
            <w:gridSpan w:val="8"/>
            <w:tcBorders>
              <w:right w:val="single" w:sz="4" w:space="0" w:color="auto"/>
            </w:tcBorders>
          </w:tcPr>
          <w:p w14:paraId="00F40A26" w14:textId="77777777" w:rsidR="00DF151E" w:rsidRPr="005F7EB0" w:rsidRDefault="00DF151E" w:rsidP="006F3B77">
            <w:pPr>
              <w:pStyle w:val="TAC"/>
            </w:pPr>
          </w:p>
          <w:p w14:paraId="2D360C14" w14:textId="77777777" w:rsidR="00DF151E" w:rsidRPr="005F7EB0" w:rsidRDefault="00DF151E" w:rsidP="006F3B77">
            <w:pPr>
              <w:pStyle w:val="TAC"/>
            </w:pPr>
            <w:r w:rsidRPr="005F7EB0">
              <w:t>5G-TMSI (continued)</w:t>
            </w:r>
          </w:p>
        </w:tc>
        <w:tc>
          <w:tcPr>
            <w:tcW w:w="1134" w:type="dxa"/>
            <w:tcBorders>
              <w:top w:val="nil"/>
              <w:left w:val="nil"/>
              <w:bottom w:val="nil"/>
              <w:right w:val="nil"/>
            </w:tcBorders>
          </w:tcPr>
          <w:p w14:paraId="0D7A1E8E" w14:textId="77777777" w:rsidR="00DF151E" w:rsidRPr="005F7EB0" w:rsidRDefault="00DF151E" w:rsidP="006F3B77">
            <w:pPr>
              <w:pStyle w:val="TAL"/>
            </w:pPr>
          </w:p>
          <w:p w14:paraId="20F2F0E9" w14:textId="77777777" w:rsidR="00DF151E" w:rsidRPr="005F7EB0" w:rsidRDefault="00DF151E" w:rsidP="006F3B77">
            <w:pPr>
              <w:pStyle w:val="TAL"/>
            </w:pPr>
            <w:r w:rsidRPr="005F7EB0">
              <w:t xml:space="preserve">octet </w:t>
            </w:r>
            <w:r>
              <w:t>8</w:t>
            </w:r>
          </w:p>
        </w:tc>
      </w:tr>
      <w:tr w:rsidR="00DF151E" w:rsidRPr="005F7EB0" w14:paraId="603F4E45" w14:textId="77777777" w:rsidTr="006F3B77">
        <w:trPr>
          <w:cantSplit/>
          <w:trHeight w:val="401"/>
          <w:jc w:val="center"/>
        </w:trPr>
        <w:tc>
          <w:tcPr>
            <w:tcW w:w="5672" w:type="dxa"/>
            <w:gridSpan w:val="8"/>
            <w:tcBorders>
              <w:right w:val="single" w:sz="4" w:space="0" w:color="auto"/>
            </w:tcBorders>
          </w:tcPr>
          <w:p w14:paraId="5ACC8E4F" w14:textId="77777777" w:rsidR="00DF151E" w:rsidRPr="005F7EB0" w:rsidRDefault="00DF151E" w:rsidP="006F3B77">
            <w:pPr>
              <w:pStyle w:val="TAC"/>
            </w:pPr>
          </w:p>
          <w:p w14:paraId="747C63CB" w14:textId="77777777" w:rsidR="00DF151E" w:rsidRPr="005F7EB0" w:rsidRDefault="00DF151E" w:rsidP="006F3B77">
            <w:pPr>
              <w:pStyle w:val="TAC"/>
            </w:pPr>
            <w:r w:rsidRPr="005F7EB0">
              <w:t>5G-TMSI (continued)</w:t>
            </w:r>
          </w:p>
        </w:tc>
        <w:tc>
          <w:tcPr>
            <w:tcW w:w="1134" w:type="dxa"/>
            <w:tcBorders>
              <w:top w:val="nil"/>
              <w:left w:val="nil"/>
              <w:bottom w:val="nil"/>
              <w:right w:val="nil"/>
            </w:tcBorders>
          </w:tcPr>
          <w:p w14:paraId="630D6B43" w14:textId="77777777" w:rsidR="00DF151E" w:rsidRPr="005F7EB0" w:rsidRDefault="00DF151E" w:rsidP="006F3B77">
            <w:pPr>
              <w:pStyle w:val="TAL"/>
            </w:pPr>
          </w:p>
          <w:p w14:paraId="14D8E7BF" w14:textId="77777777" w:rsidR="00DF151E" w:rsidRPr="005F7EB0" w:rsidRDefault="00DF151E" w:rsidP="006F3B77">
            <w:pPr>
              <w:pStyle w:val="TAL"/>
            </w:pPr>
            <w:r w:rsidRPr="005F7EB0">
              <w:t xml:space="preserve">octet </w:t>
            </w:r>
            <w:r>
              <w:t>9</w:t>
            </w:r>
          </w:p>
        </w:tc>
      </w:tr>
      <w:tr w:rsidR="00DF151E" w:rsidRPr="005F7EB0" w14:paraId="0207C31E" w14:textId="77777777" w:rsidTr="006F3B77">
        <w:trPr>
          <w:cantSplit/>
          <w:trHeight w:val="401"/>
          <w:jc w:val="center"/>
        </w:trPr>
        <w:tc>
          <w:tcPr>
            <w:tcW w:w="5672" w:type="dxa"/>
            <w:gridSpan w:val="8"/>
            <w:tcBorders>
              <w:right w:val="single" w:sz="4" w:space="0" w:color="auto"/>
            </w:tcBorders>
          </w:tcPr>
          <w:p w14:paraId="77AA9CA2" w14:textId="77777777" w:rsidR="00DF151E" w:rsidRPr="005F7EB0" w:rsidRDefault="00DF151E" w:rsidP="006F3B77">
            <w:pPr>
              <w:pStyle w:val="TAC"/>
            </w:pPr>
          </w:p>
          <w:p w14:paraId="6747DE72" w14:textId="77777777" w:rsidR="00DF151E" w:rsidRPr="005F7EB0" w:rsidRDefault="00DF151E" w:rsidP="006F3B77">
            <w:pPr>
              <w:pStyle w:val="TAC"/>
            </w:pPr>
            <w:r w:rsidRPr="005F7EB0">
              <w:t>5G-TMSI (continued)</w:t>
            </w:r>
          </w:p>
        </w:tc>
        <w:tc>
          <w:tcPr>
            <w:tcW w:w="1134" w:type="dxa"/>
            <w:tcBorders>
              <w:top w:val="nil"/>
              <w:left w:val="nil"/>
              <w:bottom w:val="nil"/>
              <w:right w:val="nil"/>
            </w:tcBorders>
          </w:tcPr>
          <w:p w14:paraId="4B2DB552" w14:textId="77777777" w:rsidR="00DF151E" w:rsidRPr="005F7EB0" w:rsidRDefault="00DF151E" w:rsidP="006F3B77">
            <w:pPr>
              <w:pStyle w:val="TAL"/>
            </w:pPr>
          </w:p>
          <w:p w14:paraId="3391F8EF" w14:textId="77777777" w:rsidR="00DF151E" w:rsidRPr="005F7EB0" w:rsidRDefault="00DF151E" w:rsidP="006F3B77">
            <w:pPr>
              <w:pStyle w:val="TAL"/>
            </w:pPr>
            <w:r w:rsidRPr="005F7EB0">
              <w:t xml:space="preserve">octet </w:t>
            </w:r>
            <w:r>
              <w:t>10</w:t>
            </w:r>
          </w:p>
        </w:tc>
      </w:tr>
    </w:tbl>
    <w:p w14:paraId="7ED504A6" w14:textId="77777777" w:rsidR="00DF151E" w:rsidRDefault="00DF151E" w:rsidP="00DF151E">
      <w:pPr>
        <w:pStyle w:val="TF"/>
      </w:pPr>
      <w:r>
        <w:t>Figure 9.11.3.4.5: 5GS mobile identity information element for type of identity "5G-S-TMSI"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5CAEEFE8" w14:textId="77777777" w:rsidTr="006F3B77">
        <w:trPr>
          <w:cantSplit/>
          <w:jc w:val="center"/>
        </w:trPr>
        <w:tc>
          <w:tcPr>
            <w:tcW w:w="709" w:type="dxa"/>
            <w:tcBorders>
              <w:top w:val="nil"/>
              <w:left w:val="nil"/>
              <w:bottom w:val="nil"/>
              <w:right w:val="nil"/>
            </w:tcBorders>
          </w:tcPr>
          <w:p w14:paraId="4D2061B2" w14:textId="77777777" w:rsidR="00DF151E" w:rsidRPr="005F7EB0" w:rsidRDefault="00DF151E" w:rsidP="006F3B77">
            <w:pPr>
              <w:pStyle w:val="TAC"/>
            </w:pPr>
            <w:r w:rsidRPr="005F7EB0">
              <w:t>8</w:t>
            </w:r>
          </w:p>
        </w:tc>
        <w:tc>
          <w:tcPr>
            <w:tcW w:w="709" w:type="dxa"/>
            <w:tcBorders>
              <w:top w:val="nil"/>
              <w:left w:val="nil"/>
              <w:bottom w:val="nil"/>
              <w:right w:val="nil"/>
            </w:tcBorders>
          </w:tcPr>
          <w:p w14:paraId="6E50D123" w14:textId="77777777" w:rsidR="00DF151E" w:rsidRPr="005F7EB0" w:rsidRDefault="00DF151E" w:rsidP="006F3B77">
            <w:pPr>
              <w:pStyle w:val="TAC"/>
            </w:pPr>
            <w:r w:rsidRPr="005F7EB0">
              <w:t>7</w:t>
            </w:r>
          </w:p>
        </w:tc>
        <w:tc>
          <w:tcPr>
            <w:tcW w:w="709" w:type="dxa"/>
            <w:tcBorders>
              <w:top w:val="nil"/>
              <w:left w:val="nil"/>
              <w:bottom w:val="nil"/>
              <w:right w:val="nil"/>
            </w:tcBorders>
          </w:tcPr>
          <w:p w14:paraId="2D742600" w14:textId="77777777" w:rsidR="00DF151E" w:rsidRPr="005F7EB0" w:rsidRDefault="00DF151E" w:rsidP="006F3B77">
            <w:pPr>
              <w:pStyle w:val="TAC"/>
            </w:pPr>
            <w:r w:rsidRPr="005F7EB0">
              <w:t>6</w:t>
            </w:r>
          </w:p>
        </w:tc>
        <w:tc>
          <w:tcPr>
            <w:tcW w:w="709" w:type="dxa"/>
            <w:tcBorders>
              <w:top w:val="nil"/>
              <w:left w:val="nil"/>
              <w:bottom w:val="nil"/>
              <w:right w:val="nil"/>
            </w:tcBorders>
          </w:tcPr>
          <w:p w14:paraId="5BE29242" w14:textId="77777777" w:rsidR="00DF151E" w:rsidRPr="005F7EB0" w:rsidRDefault="00DF151E" w:rsidP="006F3B77">
            <w:pPr>
              <w:pStyle w:val="TAC"/>
            </w:pPr>
            <w:r w:rsidRPr="005F7EB0">
              <w:t>5</w:t>
            </w:r>
          </w:p>
        </w:tc>
        <w:tc>
          <w:tcPr>
            <w:tcW w:w="709" w:type="dxa"/>
            <w:tcBorders>
              <w:top w:val="nil"/>
              <w:left w:val="nil"/>
              <w:bottom w:val="nil"/>
              <w:right w:val="nil"/>
            </w:tcBorders>
          </w:tcPr>
          <w:p w14:paraId="1E11DA07" w14:textId="77777777" w:rsidR="00DF151E" w:rsidRPr="005F7EB0" w:rsidRDefault="00DF151E" w:rsidP="006F3B77">
            <w:pPr>
              <w:pStyle w:val="TAC"/>
            </w:pPr>
            <w:r w:rsidRPr="005F7EB0">
              <w:t>4</w:t>
            </w:r>
          </w:p>
        </w:tc>
        <w:tc>
          <w:tcPr>
            <w:tcW w:w="709" w:type="dxa"/>
            <w:tcBorders>
              <w:top w:val="nil"/>
              <w:left w:val="nil"/>
              <w:bottom w:val="nil"/>
              <w:right w:val="nil"/>
            </w:tcBorders>
          </w:tcPr>
          <w:p w14:paraId="2DE5EF2C" w14:textId="77777777" w:rsidR="00DF151E" w:rsidRPr="005F7EB0" w:rsidRDefault="00DF151E" w:rsidP="006F3B77">
            <w:pPr>
              <w:pStyle w:val="TAC"/>
            </w:pPr>
            <w:r w:rsidRPr="005F7EB0">
              <w:t>3</w:t>
            </w:r>
          </w:p>
        </w:tc>
        <w:tc>
          <w:tcPr>
            <w:tcW w:w="709" w:type="dxa"/>
            <w:tcBorders>
              <w:top w:val="nil"/>
              <w:left w:val="nil"/>
              <w:bottom w:val="nil"/>
              <w:right w:val="nil"/>
            </w:tcBorders>
          </w:tcPr>
          <w:p w14:paraId="69154067" w14:textId="77777777" w:rsidR="00DF151E" w:rsidRPr="005F7EB0" w:rsidRDefault="00DF151E" w:rsidP="006F3B77">
            <w:pPr>
              <w:pStyle w:val="TAC"/>
            </w:pPr>
            <w:r w:rsidRPr="005F7EB0">
              <w:t>2</w:t>
            </w:r>
          </w:p>
        </w:tc>
        <w:tc>
          <w:tcPr>
            <w:tcW w:w="709" w:type="dxa"/>
            <w:tcBorders>
              <w:top w:val="nil"/>
              <w:left w:val="nil"/>
              <w:bottom w:val="nil"/>
              <w:right w:val="nil"/>
            </w:tcBorders>
          </w:tcPr>
          <w:p w14:paraId="6F548BF4" w14:textId="77777777" w:rsidR="00DF151E" w:rsidRPr="005F7EB0" w:rsidRDefault="00DF151E" w:rsidP="006F3B77">
            <w:pPr>
              <w:pStyle w:val="TAC"/>
            </w:pPr>
            <w:r w:rsidRPr="005F7EB0">
              <w:t>1</w:t>
            </w:r>
          </w:p>
        </w:tc>
        <w:tc>
          <w:tcPr>
            <w:tcW w:w="1134" w:type="dxa"/>
            <w:tcBorders>
              <w:top w:val="nil"/>
              <w:left w:val="nil"/>
              <w:bottom w:val="nil"/>
              <w:right w:val="nil"/>
            </w:tcBorders>
          </w:tcPr>
          <w:p w14:paraId="1989F5FF" w14:textId="77777777" w:rsidR="00DF151E" w:rsidRPr="005F7EB0" w:rsidRDefault="00DF151E" w:rsidP="006F3B77">
            <w:pPr>
              <w:pStyle w:val="TAL"/>
            </w:pPr>
          </w:p>
        </w:tc>
      </w:tr>
      <w:tr w:rsidR="00DF151E" w:rsidRPr="005F7EB0" w14:paraId="45418825" w14:textId="77777777" w:rsidTr="006F3B77">
        <w:trPr>
          <w:cantSplit/>
          <w:jc w:val="center"/>
        </w:trPr>
        <w:tc>
          <w:tcPr>
            <w:tcW w:w="5672" w:type="dxa"/>
            <w:gridSpan w:val="8"/>
            <w:tcBorders>
              <w:top w:val="single" w:sz="4" w:space="0" w:color="auto"/>
              <w:right w:val="single" w:sz="4" w:space="0" w:color="auto"/>
            </w:tcBorders>
          </w:tcPr>
          <w:p w14:paraId="3E3680EE" w14:textId="77777777" w:rsidR="00DF151E" w:rsidRPr="005F7EB0" w:rsidRDefault="00DF151E" w:rsidP="006F3B77">
            <w:pPr>
              <w:pStyle w:val="TAC"/>
            </w:pPr>
            <w:r w:rsidRPr="005F7EB0">
              <w:t>5GS mobile identity IEI</w:t>
            </w:r>
          </w:p>
        </w:tc>
        <w:tc>
          <w:tcPr>
            <w:tcW w:w="1134" w:type="dxa"/>
            <w:tcBorders>
              <w:top w:val="nil"/>
              <w:left w:val="nil"/>
              <w:bottom w:val="nil"/>
              <w:right w:val="nil"/>
            </w:tcBorders>
          </w:tcPr>
          <w:p w14:paraId="4BFD08A5" w14:textId="77777777" w:rsidR="00DF151E" w:rsidRPr="005F7EB0" w:rsidRDefault="00DF151E" w:rsidP="006F3B77">
            <w:pPr>
              <w:pStyle w:val="TAL"/>
            </w:pPr>
            <w:r w:rsidRPr="005F7EB0">
              <w:t>octet 1</w:t>
            </w:r>
          </w:p>
        </w:tc>
      </w:tr>
      <w:tr w:rsidR="00DF151E" w:rsidRPr="005F7EB0" w14:paraId="2DAB18AB" w14:textId="77777777" w:rsidTr="006F3B77">
        <w:trPr>
          <w:cantSplit/>
          <w:jc w:val="center"/>
        </w:trPr>
        <w:tc>
          <w:tcPr>
            <w:tcW w:w="5672" w:type="dxa"/>
            <w:gridSpan w:val="8"/>
            <w:tcBorders>
              <w:right w:val="single" w:sz="4" w:space="0" w:color="auto"/>
            </w:tcBorders>
          </w:tcPr>
          <w:p w14:paraId="7E10C3FC" w14:textId="77777777" w:rsidR="00DF151E" w:rsidRPr="005F7EB0" w:rsidRDefault="00DF151E" w:rsidP="006F3B77">
            <w:pPr>
              <w:pStyle w:val="TAC"/>
            </w:pPr>
          </w:p>
          <w:p w14:paraId="643BA4DD" w14:textId="77777777" w:rsidR="00DF151E" w:rsidRPr="005F7EB0" w:rsidRDefault="00DF151E" w:rsidP="006F3B77">
            <w:pPr>
              <w:pStyle w:val="TAC"/>
            </w:pPr>
            <w:r w:rsidRPr="005F7EB0">
              <w:t>Length of 5GS mobile identity contents</w:t>
            </w:r>
          </w:p>
        </w:tc>
        <w:tc>
          <w:tcPr>
            <w:tcW w:w="1134" w:type="dxa"/>
            <w:tcBorders>
              <w:top w:val="nil"/>
              <w:left w:val="nil"/>
              <w:bottom w:val="nil"/>
              <w:right w:val="nil"/>
            </w:tcBorders>
          </w:tcPr>
          <w:p w14:paraId="5F30981C" w14:textId="77777777" w:rsidR="00DF151E" w:rsidRDefault="00DF151E" w:rsidP="006F3B77">
            <w:pPr>
              <w:pStyle w:val="TAL"/>
            </w:pPr>
            <w:r w:rsidRPr="005F7EB0">
              <w:t>octet 2</w:t>
            </w:r>
          </w:p>
          <w:p w14:paraId="6648649A" w14:textId="77777777" w:rsidR="00DF151E" w:rsidRPr="005F7EB0" w:rsidRDefault="00DF151E" w:rsidP="006F3B77">
            <w:pPr>
              <w:pStyle w:val="TAL"/>
            </w:pPr>
          </w:p>
          <w:p w14:paraId="02486082" w14:textId="77777777" w:rsidR="00DF151E" w:rsidRPr="005F7EB0" w:rsidRDefault="00DF151E" w:rsidP="006F3B77">
            <w:pPr>
              <w:pStyle w:val="TAL"/>
            </w:pPr>
            <w:r w:rsidRPr="005F7EB0">
              <w:t xml:space="preserve">octet </w:t>
            </w:r>
            <w:r>
              <w:t>3</w:t>
            </w:r>
          </w:p>
        </w:tc>
      </w:tr>
      <w:tr w:rsidR="00DF151E" w:rsidRPr="005F7EB0" w14:paraId="73B19D97" w14:textId="77777777" w:rsidTr="006F3B77">
        <w:trPr>
          <w:cantSplit/>
          <w:trHeight w:val="345"/>
          <w:jc w:val="center"/>
        </w:trPr>
        <w:tc>
          <w:tcPr>
            <w:tcW w:w="709" w:type="dxa"/>
            <w:tcBorders>
              <w:bottom w:val="nil"/>
              <w:right w:val="nil"/>
            </w:tcBorders>
          </w:tcPr>
          <w:p w14:paraId="17DE2FDE" w14:textId="77777777" w:rsidR="00DF151E" w:rsidRPr="005F7EB0" w:rsidDel="009502BA" w:rsidRDefault="00DF151E" w:rsidP="006F3B77">
            <w:pPr>
              <w:pStyle w:val="TAC"/>
            </w:pPr>
            <w:r>
              <w:t>0</w:t>
            </w:r>
          </w:p>
        </w:tc>
        <w:tc>
          <w:tcPr>
            <w:tcW w:w="709" w:type="dxa"/>
            <w:tcBorders>
              <w:left w:val="nil"/>
              <w:bottom w:val="nil"/>
              <w:right w:val="nil"/>
            </w:tcBorders>
          </w:tcPr>
          <w:p w14:paraId="41DF16AA" w14:textId="77777777" w:rsidR="00DF151E" w:rsidRPr="005F7EB0" w:rsidDel="009502BA" w:rsidRDefault="00DF151E" w:rsidP="006F3B77">
            <w:pPr>
              <w:pStyle w:val="TAC"/>
            </w:pPr>
            <w:r>
              <w:t>0</w:t>
            </w:r>
          </w:p>
        </w:tc>
        <w:tc>
          <w:tcPr>
            <w:tcW w:w="709" w:type="dxa"/>
            <w:tcBorders>
              <w:left w:val="nil"/>
              <w:bottom w:val="nil"/>
              <w:right w:val="nil"/>
            </w:tcBorders>
          </w:tcPr>
          <w:p w14:paraId="26754862" w14:textId="77777777" w:rsidR="00DF151E" w:rsidRPr="005F7EB0" w:rsidRDefault="00DF151E" w:rsidP="006F3B77">
            <w:pPr>
              <w:pStyle w:val="TAC"/>
            </w:pPr>
            <w:r>
              <w:t>0</w:t>
            </w:r>
          </w:p>
        </w:tc>
        <w:tc>
          <w:tcPr>
            <w:tcW w:w="709" w:type="dxa"/>
            <w:tcBorders>
              <w:left w:val="nil"/>
              <w:bottom w:val="nil"/>
              <w:right w:val="nil"/>
            </w:tcBorders>
          </w:tcPr>
          <w:p w14:paraId="7C669C28" w14:textId="77777777" w:rsidR="00DF151E" w:rsidRPr="005F7EB0" w:rsidRDefault="00DF151E" w:rsidP="006F3B77">
            <w:pPr>
              <w:pStyle w:val="TAC"/>
            </w:pPr>
            <w:r>
              <w:t>0</w:t>
            </w:r>
          </w:p>
        </w:tc>
        <w:tc>
          <w:tcPr>
            <w:tcW w:w="709" w:type="dxa"/>
            <w:tcBorders>
              <w:left w:val="nil"/>
              <w:bottom w:val="nil"/>
            </w:tcBorders>
          </w:tcPr>
          <w:p w14:paraId="0781B274" w14:textId="77777777" w:rsidR="00DF151E" w:rsidRPr="005F7EB0" w:rsidRDefault="00DF151E" w:rsidP="006F3B77">
            <w:pPr>
              <w:pStyle w:val="TAC"/>
            </w:pPr>
            <w:r>
              <w:t>0</w:t>
            </w:r>
          </w:p>
        </w:tc>
        <w:tc>
          <w:tcPr>
            <w:tcW w:w="2127" w:type="dxa"/>
            <w:gridSpan w:val="3"/>
            <w:vMerge w:val="restart"/>
            <w:tcBorders>
              <w:right w:val="single" w:sz="4" w:space="0" w:color="auto"/>
            </w:tcBorders>
          </w:tcPr>
          <w:p w14:paraId="15A7D2CD" w14:textId="77777777" w:rsidR="00DF151E" w:rsidRPr="005F7EB0" w:rsidRDefault="00DF151E" w:rsidP="006F3B77">
            <w:pPr>
              <w:pStyle w:val="TAC"/>
            </w:pPr>
            <w:r w:rsidRPr="005F7EB0">
              <w:t>Type of identity</w:t>
            </w:r>
          </w:p>
        </w:tc>
        <w:tc>
          <w:tcPr>
            <w:tcW w:w="1134" w:type="dxa"/>
            <w:vMerge w:val="restart"/>
            <w:tcBorders>
              <w:top w:val="nil"/>
              <w:left w:val="nil"/>
              <w:right w:val="nil"/>
            </w:tcBorders>
          </w:tcPr>
          <w:p w14:paraId="624EC0F6" w14:textId="77777777" w:rsidR="00DF151E" w:rsidRPr="005F7EB0" w:rsidRDefault="00DF151E" w:rsidP="006F3B77">
            <w:pPr>
              <w:pStyle w:val="TAL"/>
            </w:pPr>
          </w:p>
          <w:p w14:paraId="024D89F1" w14:textId="77777777" w:rsidR="00DF151E" w:rsidRPr="005F7EB0" w:rsidRDefault="00DF151E" w:rsidP="006F3B77">
            <w:pPr>
              <w:pStyle w:val="TAL"/>
            </w:pPr>
            <w:r w:rsidRPr="005F7EB0">
              <w:t xml:space="preserve">octet </w:t>
            </w:r>
            <w:r>
              <w:t>4</w:t>
            </w:r>
          </w:p>
        </w:tc>
      </w:tr>
      <w:tr w:rsidR="00DF151E" w:rsidRPr="005F7EB0" w14:paraId="4FF56FFC" w14:textId="77777777" w:rsidTr="006F3B77">
        <w:trPr>
          <w:cantSplit/>
          <w:trHeight w:val="345"/>
          <w:jc w:val="center"/>
        </w:trPr>
        <w:tc>
          <w:tcPr>
            <w:tcW w:w="3545" w:type="dxa"/>
            <w:gridSpan w:val="5"/>
            <w:tcBorders>
              <w:top w:val="nil"/>
              <w:bottom w:val="single" w:sz="4" w:space="0" w:color="auto"/>
            </w:tcBorders>
          </w:tcPr>
          <w:p w14:paraId="7FF7AF27" w14:textId="77777777" w:rsidR="00DF151E" w:rsidRDefault="00DF151E" w:rsidP="006F3B77">
            <w:pPr>
              <w:pStyle w:val="TAC"/>
            </w:pPr>
            <w:r>
              <w:t>spare</w:t>
            </w:r>
          </w:p>
        </w:tc>
        <w:tc>
          <w:tcPr>
            <w:tcW w:w="2127" w:type="dxa"/>
            <w:gridSpan w:val="3"/>
            <w:vMerge/>
            <w:tcBorders>
              <w:right w:val="single" w:sz="4" w:space="0" w:color="auto"/>
            </w:tcBorders>
          </w:tcPr>
          <w:p w14:paraId="5C076154" w14:textId="77777777" w:rsidR="00DF151E" w:rsidRPr="005F7EB0" w:rsidRDefault="00DF151E" w:rsidP="006F3B77">
            <w:pPr>
              <w:pStyle w:val="TAC"/>
            </w:pPr>
          </w:p>
        </w:tc>
        <w:tc>
          <w:tcPr>
            <w:tcW w:w="1134" w:type="dxa"/>
            <w:vMerge/>
            <w:tcBorders>
              <w:left w:val="nil"/>
              <w:bottom w:val="nil"/>
              <w:right w:val="nil"/>
            </w:tcBorders>
          </w:tcPr>
          <w:p w14:paraId="222DBE97" w14:textId="77777777" w:rsidR="00DF151E" w:rsidRPr="005F7EB0" w:rsidRDefault="00DF151E" w:rsidP="006F3B77">
            <w:pPr>
              <w:pStyle w:val="TAL"/>
            </w:pPr>
          </w:p>
        </w:tc>
      </w:tr>
    </w:tbl>
    <w:p w14:paraId="15D5FB2E" w14:textId="77777777" w:rsidR="00DF151E" w:rsidRPr="00621D46" w:rsidRDefault="00DF151E" w:rsidP="00DF151E">
      <w:pPr>
        <w:pStyle w:val="TF"/>
        <w:rPr>
          <w:lang w:val="en-US"/>
        </w:rPr>
      </w:pPr>
      <w:r w:rsidRPr="003168A2">
        <w:rPr>
          <w:lang w:val="en-US"/>
        </w:rPr>
        <w:t>Figure</w:t>
      </w:r>
      <w:r w:rsidRPr="003168A2">
        <w:t> </w:t>
      </w:r>
      <w:r>
        <w:t>9.11.3</w:t>
      </w:r>
      <w:r>
        <w:rPr>
          <w:lang w:val="en-US"/>
        </w:rPr>
        <w:t>.4.6: 5G</w:t>
      </w:r>
      <w:r w:rsidRPr="003168A2">
        <w:rPr>
          <w:lang w:val="en-US"/>
        </w:rPr>
        <w:t>S m</w:t>
      </w:r>
      <w:r w:rsidRPr="003168A2">
        <w:t>obile identity</w:t>
      </w:r>
      <w:r w:rsidRPr="003168A2">
        <w:rPr>
          <w:lang w:val="en-US"/>
        </w:rPr>
        <w:t xml:space="preserve"> information element </w:t>
      </w:r>
      <w:r>
        <w:rPr>
          <w:lang w:val="en-US"/>
        </w:rPr>
        <w:t>for type of identity "No identity"</w:t>
      </w:r>
    </w:p>
    <w:p w14:paraId="4D11C503" w14:textId="77777777" w:rsidR="00DF151E" w:rsidRPr="003168A2" w:rsidRDefault="00DF151E" w:rsidP="00DF151E">
      <w:pPr>
        <w:pStyle w:val="TH"/>
        <w:rPr>
          <w:lang w:val="fr-FR"/>
        </w:rPr>
      </w:pPr>
      <w:r w:rsidRPr="003168A2">
        <w:rPr>
          <w:lang w:val="fr-FR"/>
        </w:rPr>
        <w:lastRenderedPageBreak/>
        <w:t>Table</w:t>
      </w:r>
      <w:r w:rsidRPr="003168A2">
        <w:t> </w:t>
      </w:r>
      <w:r>
        <w:t>9.11.3</w:t>
      </w:r>
      <w:r>
        <w:rPr>
          <w:lang w:val="fr-FR"/>
        </w:rPr>
        <w:t>.4.1: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7"/>
        <w:gridCol w:w="283"/>
        <w:gridCol w:w="6"/>
        <w:gridCol w:w="277"/>
        <w:gridCol w:w="13"/>
        <w:gridCol w:w="286"/>
        <w:gridCol w:w="287"/>
        <w:gridCol w:w="287"/>
        <w:gridCol w:w="287"/>
        <w:gridCol w:w="331"/>
        <w:gridCol w:w="4391"/>
        <w:gridCol w:w="12"/>
        <w:gridCol w:w="14"/>
        <w:tblGridChange w:id="2277">
          <w:tblGrid>
            <w:gridCol w:w="286"/>
            <w:gridCol w:w="287"/>
            <w:gridCol w:w="283"/>
            <w:gridCol w:w="6"/>
            <w:gridCol w:w="277"/>
            <w:gridCol w:w="13"/>
            <w:gridCol w:w="286"/>
            <w:gridCol w:w="287"/>
            <w:gridCol w:w="287"/>
            <w:gridCol w:w="287"/>
            <w:gridCol w:w="331"/>
            <w:gridCol w:w="4391"/>
            <w:gridCol w:w="12"/>
            <w:gridCol w:w="14"/>
          </w:tblGrid>
        </w:tblGridChange>
      </w:tblGrid>
      <w:tr w:rsidR="00DF151E" w:rsidRPr="00131129" w14:paraId="480E89A8" w14:textId="77777777" w:rsidTr="006F3B77">
        <w:trPr>
          <w:cantSplit/>
          <w:jc w:val="center"/>
        </w:trPr>
        <w:tc>
          <w:tcPr>
            <w:tcW w:w="7047" w:type="dxa"/>
            <w:gridSpan w:val="14"/>
            <w:tcBorders>
              <w:top w:val="single" w:sz="4" w:space="0" w:color="auto"/>
              <w:left w:val="single" w:sz="4" w:space="0" w:color="auto"/>
              <w:right w:val="single" w:sz="4" w:space="0" w:color="auto"/>
            </w:tcBorders>
          </w:tcPr>
          <w:p w14:paraId="3DBFF1DC" w14:textId="77777777" w:rsidR="00DF151E" w:rsidRPr="00131129" w:rsidRDefault="00DF151E" w:rsidP="006F3B77">
            <w:pPr>
              <w:pStyle w:val="TAL"/>
            </w:pPr>
            <w:r w:rsidRPr="00131129">
              <w:lastRenderedPageBreak/>
              <w:t xml:space="preserve">Type of identity (octet </w:t>
            </w:r>
            <w:r>
              <w:t>4</w:t>
            </w:r>
            <w:r w:rsidRPr="00131129">
              <w:t>)</w:t>
            </w:r>
          </w:p>
          <w:p w14:paraId="07AE62BC" w14:textId="77777777" w:rsidR="00DF151E" w:rsidRPr="00131129" w:rsidRDefault="00DF151E" w:rsidP="006F3B77">
            <w:pPr>
              <w:pStyle w:val="TAL"/>
            </w:pPr>
            <w:r w:rsidRPr="00131129">
              <w:t>Bits</w:t>
            </w:r>
          </w:p>
        </w:tc>
      </w:tr>
      <w:tr w:rsidR="00DF151E" w:rsidRPr="00131129" w14:paraId="21B9EB5E" w14:textId="77777777" w:rsidTr="006F3B77">
        <w:trPr>
          <w:cantSplit/>
          <w:jc w:val="center"/>
        </w:trPr>
        <w:tc>
          <w:tcPr>
            <w:tcW w:w="286" w:type="dxa"/>
            <w:tcBorders>
              <w:left w:val="single" w:sz="4" w:space="0" w:color="auto"/>
            </w:tcBorders>
          </w:tcPr>
          <w:p w14:paraId="70C3D72F" w14:textId="77777777" w:rsidR="00DF151E" w:rsidRPr="00131129" w:rsidRDefault="00DF151E" w:rsidP="006F3B77">
            <w:pPr>
              <w:pStyle w:val="TAH"/>
            </w:pPr>
            <w:r w:rsidRPr="00131129">
              <w:t>3</w:t>
            </w:r>
          </w:p>
        </w:tc>
        <w:tc>
          <w:tcPr>
            <w:tcW w:w="287" w:type="dxa"/>
          </w:tcPr>
          <w:p w14:paraId="24230828" w14:textId="77777777" w:rsidR="00DF151E" w:rsidRPr="00131129" w:rsidRDefault="00DF151E" w:rsidP="006F3B77">
            <w:pPr>
              <w:pStyle w:val="TAH"/>
            </w:pPr>
            <w:r w:rsidRPr="00131129">
              <w:t>2</w:t>
            </w:r>
          </w:p>
        </w:tc>
        <w:tc>
          <w:tcPr>
            <w:tcW w:w="289" w:type="dxa"/>
            <w:gridSpan w:val="2"/>
          </w:tcPr>
          <w:p w14:paraId="6EFCB787" w14:textId="77777777" w:rsidR="00DF151E" w:rsidRPr="00131129" w:rsidRDefault="00DF151E" w:rsidP="006F3B77">
            <w:pPr>
              <w:pStyle w:val="TAH"/>
            </w:pPr>
            <w:r w:rsidRPr="00131129">
              <w:t>1</w:t>
            </w:r>
          </w:p>
        </w:tc>
        <w:tc>
          <w:tcPr>
            <w:tcW w:w="6185" w:type="dxa"/>
            <w:gridSpan w:val="10"/>
            <w:tcBorders>
              <w:right w:val="single" w:sz="4" w:space="0" w:color="auto"/>
            </w:tcBorders>
          </w:tcPr>
          <w:p w14:paraId="70199D71" w14:textId="77777777" w:rsidR="00DF151E" w:rsidRPr="00131129" w:rsidRDefault="00DF151E" w:rsidP="006F3B77">
            <w:pPr>
              <w:pStyle w:val="TAL"/>
            </w:pPr>
          </w:p>
        </w:tc>
      </w:tr>
      <w:tr w:rsidR="00DF151E" w:rsidRPr="00131129" w14:paraId="247D536E" w14:textId="77777777" w:rsidTr="006F3B77">
        <w:trPr>
          <w:cantSplit/>
          <w:jc w:val="center"/>
        </w:trPr>
        <w:tc>
          <w:tcPr>
            <w:tcW w:w="286" w:type="dxa"/>
            <w:tcBorders>
              <w:left w:val="single" w:sz="4" w:space="0" w:color="auto"/>
            </w:tcBorders>
          </w:tcPr>
          <w:p w14:paraId="74873D9A" w14:textId="77777777" w:rsidR="00DF151E" w:rsidRPr="00131129" w:rsidRDefault="00DF151E" w:rsidP="006F3B77">
            <w:pPr>
              <w:pStyle w:val="TAC"/>
            </w:pPr>
            <w:r w:rsidRPr="00131129">
              <w:t>0</w:t>
            </w:r>
          </w:p>
        </w:tc>
        <w:tc>
          <w:tcPr>
            <w:tcW w:w="287" w:type="dxa"/>
          </w:tcPr>
          <w:p w14:paraId="03532F97" w14:textId="77777777" w:rsidR="00DF151E" w:rsidRPr="00131129" w:rsidRDefault="00DF151E" w:rsidP="006F3B77">
            <w:pPr>
              <w:pStyle w:val="TAC"/>
            </w:pPr>
            <w:r w:rsidRPr="00131129">
              <w:t>0</w:t>
            </w:r>
          </w:p>
        </w:tc>
        <w:tc>
          <w:tcPr>
            <w:tcW w:w="289" w:type="dxa"/>
            <w:gridSpan w:val="2"/>
          </w:tcPr>
          <w:p w14:paraId="29556409" w14:textId="77777777" w:rsidR="00DF151E" w:rsidRPr="00131129" w:rsidRDefault="00DF151E" w:rsidP="006F3B77">
            <w:pPr>
              <w:pStyle w:val="TAC"/>
            </w:pPr>
            <w:r w:rsidRPr="00131129">
              <w:t>0</w:t>
            </w:r>
          </w:p>
        </w:tc>
        <w:tc>
          <w:tcPr>
            <w:tcW w:w="6185" w:type="dxa"/>
            <w:gridSpan w:val="10"/>
            <w:tcBorders>
              <w:right w:val="single" w:sz="4" w:space="0" w:color="auto"/>
            </w:tcBorders>
          </w:tcPr>
          <w:p w14:paraId="4BEB7F3E" w14:textId="77777777" w:rsidR="00DF151E" w:rsidRPr="00131129" w:rsidRDefault="00DF151E" w:rsidP="006F3B77">
            <w:pPr>
              <w:pStyle w:val="TAL"/>
            </w:pPr>
            <w:r w:rsidRPr="00131129">
              <w:t>No identity (NOTE)</w:t>
            </w:r>
          </w:p>
        </w:tc>
      </w:tr>
      <w:tr w:rsidR="00DF151E" w:rsidRPr="00131129" w14:paraId="28D239D3" w14:textId="77777777" w:rsidTr="006F3B77">
        <w:trPr>
          <w:cantSplit/>
          <w:jc w:val="center"/>
        </w:trPr>
        <w:tc>
          <w:tcPr>
            <w:tcW w:w="286" w:type="dxa"/>
            <w:tcBorders>
              <w:left w:val="single" w:sz="4" w:space="0" w:color="auto"/>
            </w:tcBorders>
          </w:tcPr>
          <w:p w14:paraId="76F657A2" w14:textId="77777777" w:rsidR="00DF151E" w:rsidRPr="00131129" w:rsidRDefault="00DF151E" w:rsidP="006F3B77">
            <w:pPr>
              <w:pStyle w:val="TAC"/>
            </w:pPr>
            <w:r w:rsidRPr="00131129">
              <w:t>0</w:t>
            </w:r>
          </w:p>
        </w:tc>
        <w:tc>
          <w:tcPr>
            <w:tcW w:w="287" w:type="dxa"/>
          </w:tcPr>
          <w:p w14:paraId="638CD64A" w14:textId="77777777" w:rsidR="00DF151E" w:rsidRPr="00131129" w:rsidRDefault="00DF151E" w:rsidP="006F3B77">
            <w:pPr>
              <w:pStyle w:val="TAC"/>
            </w:pPr>
            <w:r w:rsidRPr="00131129">
              <w:t>0</w:t>
            </w:r>
          </w:p>
        </w:tc>
        <w:tc>
          <w:tcPr>
            <w:tcW w:w="289" w:type="dxa"/>
            <w:gridSpan w:val="2"/>
          </w:tcPr>
          <w:p w14:paraId="2D05B937" w14:textId="77777777" w:rsidR="00DF151E" w:rsidRPr="00131129" w:rsidRDefault="00DF151E" w:rsidP="006F3B77">
            <w:pPr>
              <w:pStyle w:val="TAC"/>
            </w:pPr>
            <w:r w:rsidRPr="00131129">
              <w:t>1</w:t>
            </w:r>
          </w:p>
        </w:tc>
        <w:tc>
          <w:tcPr>
            <w:tcW w:w="6185" w:type="dxa"/>
            <w:gridSpan w:val="10"/>
            <w:tcBorders>
              <w:right w:val="single" w:sz="4" w:space="0" w:color="auto"/>
            </w:tcBorders>
          </w:tcPr>
          <w:p w14:paraId="4F9F2EC6" w14:textId="77777777" w:rsidR="00DF151E" w:rsidRPr="00131129" w:rsidRDefault="00DF151E" w:rsidP="006F3B77">
            <w:pPr>
              <w:pStyle w:val="TAL"/>
            </w:pPr>
            <w:r w:rsidRPr="00131129">
              <w:t>SUCI</w:t>
            </w:r>
          </w:p>
        </w:tc>
      </w:tr>
      <w:tr w:rsidR="00DF151E" w:rsidRPr="00131129" w14:paraId="56652AD1" w14:textId="77777777" w:rsidTr="006F3B77">
        <w:trPr>
          <w:cantSplit/>
          <w:jc w:val="center"/>
        </w:trPr>
        <w:tc>
          <w:tcPr>
            <w:tcW w:w="286" w:type="dxa"/>
            <w:tcBorders>
              <w:left w:val="single" w:sz="4" w:space="0" w:color="auto"/>
            </w:tcBorders>
          </w:tcPr>
          <w:p w14:paraId="2401099A" w14:textId="77777777" w:rsidR="00DF151E" w:rsidRPr="00131129" w:rsidRDefault="00DF151E" w:rsidP="006F3B77">
            <w:pPr>
              <w:pStyle w:val="TAC"/>
            </w:pPr>
            <w:r>
              <w:t>0</w:t>
            </w:r>
          </w:p>
        </w:tc>
        <w:tc>
          <w:tcPr>
            <w:tcW w:w="287" w:type="dxa"/>
          </w:tcPr>
          <w:p w14:paraId="56DA2A64" w14:textId="77777777" w:rsidR="00DF151E" w:rsidRPr="00131129" w:rsidRDefault="00DF151E" w:rsidP="006F3B77">
            <w:pPr>
              <w:pStyle w:val="TAC"/>
            </w:pPr>
            <w:r w:rsidRPr="00131129">
              <w:t>1</w:t>
            </w:r>
          </w:p>
        </w:tc>
        <w:tc>
          <w:tcPr>
            <w:tcW w:w="289" w:type="dxa"/>
            <w:gridSpan w:val="2"/>
          </w:tcPr>
          <w:p w14:paraId="0A99292E" w14:textId="77777777" w:rsidR="00DF151E" w:rsidRPr="00131129" w:rsidRDefault="00DF151E" w:rsidP="006F3B77">
            <w:pPr>
              <w:pStyle w:val="TAC"/>
            </w:pPr>
            <w:r w:rsidRPr="00131129">
              <w:t>0</w:t>
            </w:r>
          </w:p>
        </w:tc>
        <w:tc>
          <w:tcPr>
            <w:tcW w:w="6185" w:type="dxa"/>
            <w:gridSpan w:val="10"/>
            <w:tcBorders>
              <w:right w:val="single" w:sz="4" w:space="0" w:color="auto"/>
            </w:tcBorders>
          </w:tcPr>
          <w:p w14:paraId="30CD7DF0" w14:textId="77777777" w:rsidR="00DF151E" w:rsidRPr="00131129" w:rsidRDefault="00DF151E" w:rsidP="006F3B77">
            <w:pPr>
              <w:pStyle w:val="TAL"/>
            </w:pPr>
            <w:r w:rsidRPr="00131129">
              <w:t>5G-GUTI</w:t>
            </w:r>
          </w:p>
        </w:tc>
      </w:tr>
      <w:tr w:rsidR="00DF151E" w:rsidRPr="00131129" w14:paraId="01CD3BC7" w14:textId="77777777" w:rsidTr="006F3B77">
        <w:trPr>
          <w:cantSplit/>
          <w:jc w:val="center"/>
        </w:trPr>
        <w:tc>
          <w:tcPr>
            <w:tcW w:w="286" w:type="dxa"/>
            <w:tcBorders>
              <w:left w:val="single" w:sz="4" w:space="0" w:color="auto"/>
            </w:tcBorders>
          </w:tcPr>
          <w:p w14:paraId="02286A79" w14:textId="77777777" w:rsidR="00DF151E" w:rsidRPr="00131129" w:rsidRDefault="00DF151E" w:rsidP="006F3B77">
            <w:pPr>
              <w:pStyle w:val="TAC"/>
            </w:pPr>
            <w:r w:rsidRPr="00131129">
              <w:t>0</w:t>
            </w:r>
          </w:p>
        </w:tc>
        <w:tc>
          <w:tcPr>
            <w:tcW w:w="287" w:type="dxa"/>
          </w:tcPr>
          <w:p w14:paraId="63894F90" w14:textId="77777777" w:rsidR="00DF151E" w:rsidRPr="00131129" w:rsidRDefault="00DF151E" w:rsidP="006F3B77">
            <w:pPr>
              <w:pStyle w:val="TAC"/>
            </w:pPr>
            <w:r w:rsidRPr="00131129">
              <w:t>1</w:t>
            </w:r>
          </w:p>
        </w:tc>
        <w:tc>
          <w:tcPr>
            <w:tcW w:w="289" w:type="dxa"/>
            <w:gridSpan w:val="2"/>
          </w:tcPr>
          <w:p w14:paraId="25BE3C94" w14:textId="77777777" w:rsidR="00DF151E" w:rsidRPr="00131129" w:rsidRDefault="00DF151E" w:rsidP="006F3B77">
            <w:pPr>
              <w:pStyle w:val="TAC"/>
            </w:pPr>
            <w:r w:rsidRPr="00131129">
              <w:t>1</w:t>
            </w:r>
          </w:p>
        </w:tc>
        <w:tc>
          <w:tcPr>
            <w:tcW w:w="6185" w:type="dxa"/>
            <w:gridSpan w:val="10"/>
            <w:tcBorders>
              <w:right w:val="single" w:sz="4" w:space="0" w:color="auto"/>
            </w:tcBorders>
          </w:tcPr>
          <w:p w14:paraId="0E26CE83" w14:textId="77777777" w:rsidR="00DF151E" w:rsidRPr="00131129" w:rsidRDefault="00DF151E" w:rsidP="006F3B77">
            <w:pPr>
              <w:pStyle w:val="TAL"/>
            </w:pPr>
            <w:r w:rsidRPr="00131129">
              <w:t>IMEI</w:t>
            </w:r>
          </w:p>
        </w:tc>
      </w:tr>
      <w:tr w:rsidR="00DF151E" w:rsidRPr="00131129" w14:paraId="1A009451" w14:textId="77777777" w:rsidTr="006F3B77">
        <w:trPr>
          <w:cantSplit/>
          <w:jc w:val="center"/>
        </w:trPr>
        <w:tc>
          <w:tcPr>
            <w:tcW w:w="286" w:type="dxa"/>
            <w:tcBorders>
              <w:left w:val="single" w:sz="4" w:space="0" w:color="auto"/>
            </w:tcBorders>
          </w:tcPr>
          <w:p w14:paraId="397B0002" w14:textId="77777777" w:rsidR="00DF151E" w:rsidRPr="00131129" w:rsidRDefault="00DF151E" w:rsidP="006F3B77">
            <w:pPr>
              <w:pStyle w:val="TAC"/>
            </w:pPr>
            <w:r w:rsidRPr="00131129">
              <w:t>1</w:t>
            </w:r>
          </w:p>
        </w:tc>
        <w:tc>
          <w:tcPr>
            <w:tcW w:w="287" w:type="dxa"/>
          </w:tcPr>
          <w:p w14:paraId="3EBC27D8" w14:textId="77777777" w:rsidR="00DF151E" w:rsidRPr="00131129" w:rsidRDefault="00DF151E" w:rsidP="006F3B77">
            <w:pPr>
              <w:pStyle w:val="TAC"/>
            </w:pPr>
            <w:r w:rsidRPr="00131129">
              <w:t>0</w:t>
            </w:r>
          </w:p>
        </w:tc>
        <w:tc>
          <w:tcPr>
            <w:tcW w:w="289" w:type="dxa"/>
            <w:gridSpan w:val="2"/>
          </w:tcPr>
          <w:p w14:paraId="53514F27" w14:textId="77777777" w:rsidR="00DF151E" w:rsidRPr="00131129" w:rsidRDefault="00DF151E" w:rsidP="006F3B77">
            <w:pPr>
              <w:pStyle w:val="TAC"/>
            </w:pPr>
            <w:r w:rsidRPr="00131129">
              <w:t>0</w:t>
            </w:r>
          </w:p>
        </w:tc>
        <w:tc>
          <w:tcPr>
            <w:tcW w:w="6185" w:type="dxa"/>
            <w:gridSpan w:val="10"/>
            <w:tcBorders>
              <w:right w:val="single" w:sz="4" w:space="0" w:color="auto"/>
            </w:tcBorders>
          </w:tcPr>
          <w:p w14:paraId="71566228" w14:textId="77777777" w:rsidR="00DF151E" w:rsidRPr="00131129" w:rsidRDefault="00DF151E" w:rsidP="006F3B77">
            <w:pPr>
              <w:pStyle w:val="TAL"/>
            </w:pPr>
            <w:r w:rsidRPr="00131129">
              <w:t>5G-S-TMSI</w:t>
            </w:r>
          </w:p>
        </w:tc>
      </w:tr>
      <w:tr w:rsidR="00DF151E" w:rsidRPr="00131129" w14:paraId="3C49FF92" w14:textId="77777777" w:rsidTr="006F3B77">
        <w:trPr>
          <w:cantSplit/>
          <w:jc w:val="center"/>
        </w:trPr>
        <w:tc>
          <w:tcPr>
            <w:tcW w:w="286" w:type="dxa"/>
            <w:tcBorders>
              <w:left w:val="single" w:sz="4" w:space="0" w:color="auto"/>
            </w:tcBorders>
          </w:tcPr>
          <w:p w14:paraId="23469D9A" w14:textId="77777777" w:rsidR="00DF151E" w:rsidRPr="00131129" w:rsidRDefault="00DF151E" w:rsidP="006F3B77">
            <w:pPr>
              <w:pStyle w:val="TAC"/>
            </w:pPr>
            <w:r w:rsidRPr="00131129">
              <w:t>1</w:t>
            </w:r>
          </w:p>
        </w:tc>
        <w:tc>
          <w:tcPr>
            <w:tcW w:w="287" w:type="dxa"/>
          </w:tcPr>
          <w:p w14:paraId="6718DCEF" w14:textId="77777777" w:rsidR="00DF151E" w:rsidRPr="00131129" w:rsidRDefault="00DF151E" w:rsidP="006F3B77">
            <w:pPr>
              <w:pStyle w:val="TAC"/>
            </w:pPr>
            <w:r w:rsidRPr="00131129">
              <w:t>0</w:t>
            </w:r>
          </w:p>
        </w:tc>
        <w:tc>
          <w:tcPr>
            <w:tcW w:w="289" w:type="dxa"/>
            <w:gridSpan w:val="2"/>
          </w:tcPr>
          <w:p w14:paraId="3FE09B4F" w14:textId="77777777" w:rsidR="00DF151E" w:rsidRPr="00131129" w:rsidRDefault="00DF151E" w:rsidP="006F3B77">
            <w:pPr>
              <w:pStyle w:val="TAC"/>
            </w:pPr>
            <w:r w:rsidRPr="00131129">
              <w:t>1</w:t>
            </w:r>
          </w:p>
        </w:tc>
        <w:tc>
          <w:tcPr>
            <w:tcW w:w="6185" w:type="dxa"/>
            <w:gridSpan w:val="10"/>
            <w:tcBorders>
              <w:right w:val="single" w:sz="4" w:space="0" w:color="auto"/>
            </w:tcBorders>
          </w:tcPr>
          <w:p w14:paraId="26B3016A" w14:textId="77777777" w:rsidR="00DF151E" w:rsidRPr="00131129" w:rsidRDefault="00DF151E" w:rsidP="006F3B77">
            <w:pPr>
              <w:pStyle w:val="TAL"/>
            </w:pPr>
            <w:r w:rsidRPr="00131129">
              <w:t>IMEISV</w:t>
            </w:r>
          </w:p>
        </w:tc>
      </w:tr>
      <w:tr w:rsidR="00DF151E" w:rsidRPr="00131129" w14:paraId="093C7CAA" w14:textId="77777777" w:rsidTr="006F3B77">
        <w:trPr>
          <w:cantSplit/>
          <w:jc w:val="center"/>
        </w:trPr>
        <w:tc>
          <w:tcPr>
            <w:tcW w:w="7047" w:type="dxa"/>
            <w:gridSpan w:val="14"/>
            <w:tcBorders>
              <w:left w:val="single" w:sz="4" w:space="0" w:color="auto"/>
              <w:right w:val="single" w:sz="4" w:space="0" w:color="auto"/>
            </w:tcBorders>
          </w:tcPr>
          <w:p w14:paraId="7DDE697D" w14:textId="77777777" w:rsidR="00DF151E" w:rsidRPr="00131129" w:rsidRDefault="00DF151E" w:rsidP="006F3B77">
            <w:pPr>
              <w:pStyle w:val="TAL"/>
            </w:pPr>
          </w:p>
          <w:p w14:paraId="5881DE5D" w14:textId="77777777" w:rsidR="00DF151E" w:rsidRPr="00131129" w:rsidRDefault="00DF151E" w:rsidP="006F3B77">
            <w:pPr>
              <w:pStyle w:val="TAL"/>
            </w:pPr>
            <w:r w:rsidRPr="00131129">
              <w:t>All other values are reserved.</w:t>
            </w:r>
          </w:p>
        </w:tc>
      </w:tr>
      <w:tr w:rsidR="00DF151E" w:rsidRPr="00131129" w14:paraId="10ED4A7A" w14:textId="77777777" w:rsidTr="006F3B77">
        <w:trPr>
          <w:cantSplit/>
          <w:jc w:val="center"/>
        </w:trPr>
        <w:tc>
          <w:tcPr>
            <w:tcW w:w="7047" w:type="dxa"/>
            <w:gridSpan w:val="14"/>
            <w:tcBorders>
              <w:left w:val="single" w:sz="4" w:space="0" w:color="auto"/>
              <w:right w:val="single" w:sz="4" w:space="0" w:color="auto"/>
            </w:tcBorders>
          </w:tcPr>
          <w:p w14:paraId="7087484B" w14:textId="77777777" w:rsidR="00DF151E" w:rsidRPr="00131129" w:rsidRDefault="00DF151E" w:rsidP="006F3B77">
            <w:pPr>
              <w:pStyle w:val="TAL"/>
            </w:pPr>
          </w:p>
        </w:tc>
      </w:tr>
      <w:tr w:rsidR="00DF151E" w:rsidRPr="00131129" w14:paraId="6ED0AFE3" w14:textId="77777777" w:rsidTr="006F3B77">
        <w:trPr>
          <w:cantSplit/>
          <w:jc w:val="center"/>
        </w:trPr>
        <w:tc>
          <w:tcPr>
            <w:tcW w:w="7047" w:type="dxa"/>
            <w:gridSpan w:val="14"/>
            <w:tcBorders>
              <w:left w:val="single" w:sz="4" w:space="0" w:color="auto"/>
              <w:right w:val="single" w:sz="4" w:space="0" w:color="auto"/>
            </w:tcBorders>
          </w:tcPr>
          <w:p w14:paraId="7A4EED14" w14:textId="77777777" w:rsidR="00DF151E" w:rsidRPr="00131129" w:rsidRDefault="00DF151E" w:rsidP="006F3B77">
            <w:pPr>
              <w:pStyle w:val="TAL"/>
            </w:pPr>
            <w:r w:rsidRPr="00131129">
              <w:t xml:space="preserve">Odd/even indication (octet </w:t>
            </w:r>
            <w:r>
              <w:t>4</w:t>
            </w:r>
            <w:r w:rsidRPr="00131129">
              <w:t>)</w:t>
            </w:r>
          </w:p>
          <w:p w14:paraId="40EA1266" w14:textId="77777777" w:rsidR="00DF151E" w:rsidRPr="00131129" w:rsidRDefault="00DF151E" w:rsidP="006F3B77">
            <w:pPr>
              <w:pStyle w:val="TAL"/>
            </w:pPr>
            <w:r w:rsidRPr="00131129">
              <w:t>Bit</w:t>
            </w:r>
          </w:p>
        </w:tc>
      </w:tr>
      <w:tr w:rsidR="00DF151E" w:rsidRPr="00131129" w14:paraId="32BD45AC" w14:textId="77777777" w:rsidTr="006F3B77">
        <w:trPr>
          <w:cantSplit/>
          <w:jc w:val="center"/>
        </w:trPr>
        <w:tc>
          <w:tcPr>
            <w:tcW w:w="286" w:type="dxa"/>
            <w:tcBorders>
              <w:left w:val="single" w:sz="4" w:space="0" w:color="auto"/>
            </w:tcBorders>
          </w:tcPr>
          <w:p w14:paraId="56F899B0" w14:textId="77777777" w:rsidR="00DF151E" w:rsidRPr="00131129" w:rsidRDefault="00DF151E" w:rsidP="006F3B77">
            <w:pPr>
              <w:pStyle w:val="TAH"/>
            </w:pPr>
            <w:r w:rsidRPr="00131129">
              <w:t>4</w:t>
            </w:r>
          </w:p>
        </w:tc>
        <w:tc>
          <w:tcPr>
            <w:tcW w:w="287" w:type="dxa"/>
          </w:tcPr>
          <w:p w14:paraId="1A2CE974" w14:textId="77777777" w:rsidR="00DF151E" w:rsidRPr="00131129" w:rsidRDefault="00DF151E" w:rsidP="006F3B77">
            <w:pPr>
              <w:pStyle w:val="TAH"/>
            </w:pPr>
          </w:p>
        </w:tc>
        <w:tc>
          <w:tcPr>
            <w:tcW w:w="289" w:type="dxa"/>
            <w:gridSpan w:val="2"/>
          </w:tcPr>
          <w:p w14:paraId="4804CBED" w14:textId="77777777" w:rsidR="00DF151E" w:rsidRPr="00131129" w:rsidRDefault="00DF151E" w:rsidP="006F3B77">
            <w:pPr>
              <w:pStyle w:val="TAH"/>
            </w:pPr>
          </w:p>
        </w:tc>
        <w:tc>
          <w:tcPr>
            <w:tcW w:w="6185" w:type="dxa"/>
            <w:gridSpan w:val="10"/>
            <w:tcBorders>
              <w:right w:val="single" w:sz="4" w:space="0" w:color="auto"/>
            </w:tcBorders>
          </w:tcPr>
          <w:p w14:paraId="7B101331" w14:textId="77777777" w:rsidR="00DF151E" w:rsidRPr="00131129" w:rsidRDefault="00DF151E" w:rsidP="006F3B77">
            <w:pPr>
              <w:pStyle w:val="TAL"/>
            </w:pPr>
          </w:p>
        </w:tc>
      </w:tr>
      <w:tr w:rsidR="00DF151E" w:rsidRPr="00131129" w14:paraId="100F479B" w14:textId="77777777" w:rsidTr="006F3B77">
        <w:trPr>
          <w:cantSplit/>
          <w:jc w:val="center"/>
        </w:trPr>
        <w:tc>
          <w:tcPr>
            <w:tcW w:w="286" w:type="dxa"/>
            <w:tcBorders>
              <w:left w:val="single" w:sz="4" w:space="0" w:color="auto"/>
            </w:tcBorders>
          </w:tcPr>
          <w:p w14:paraId="2226AF87" w14:textId="77777777" w:rsidR="00DF151E" w:rsidRPr="00131129" w:rsidRDefault="00DF151E" w:rsidP="006F3B77">
            <w:pPr>
              <w:pStyle w:val="TAC"/>
            </w:pPr>
            <w:r w:rsidRPr="00131129">
              <w:t>0</w:t>
            </w:r>
          </w:p>
        </w:tc>
        <w:tc>
          <w:tcPr>
            <w:tcW w:w="287" w:type="dxa"/>
          </w:tcPr>
          <w:p w14:paraId="412891EE" w14:textId="77777777" w:rsidR="00DF151E" w:rsidRPr="00131129" w:rsidRDefault="00DF151E" w:rsidP="006F3B77">
            <w:pPr>
              <w:pStyle w:val="TAC"/>
            </w:pPr>
          </w:p>
        </w:tc>
        <w:tc>
          <w:tcPr>
            <w:tcW w:w="289" w:type="dxa"/>
            <w:gridSpan w:val="2"/>
          </w:tcPr>
          <w:p w14:paraId="4C7320AA" w14:textId="77777777" w:rsidR="00DF151E" w:rsidRPr="00131129" w:rsidRDefault="00DF151E" w:rsidP="006F3B77">
            <w:pPr>
              <w:pStyle w:val="TAC"/>
            </w:pPr>
          </w:p>
        </w:tc>
        <w:tc>
          <w:tcPr>
            <w:tcW w:w="6185" w:type="dxa"/>
            <w:gridSpan w:val="10"/>
            <w:tcBorders>
              <w:right w:val="single" w:sz="4" w:space="0" w:color="auto"/>
            </w:tcBorders>
          </w:tcPr>
          <w:p w14:paraId="77B9055A" w14:textId="77777777" w:rsidR="00DF151E" w:rsidRPr="00131129" w:rsidRDefault="00DF151E" w:rsidP="006F3B77">
            <w:pPr>
              <w:pStyle w:val="TAL"/>
            </w:pPr>
            <w:r w:rsidRPr="00131129">
              <w:t>even number of identity digits</w:t>
            </w:r>
          </w:p>
        </w:tc>
      </w:tr>
      <w:tr w:rsidR="00DF151E" w:rsidRPr="00131129" w14:paraId="1622DE2A" w14:textId="77777777" w:rsidTr="006F3B77">
        <w:trPr>
          <w:cantSplit/>
          <w:jc w:val="center"/>
        </w:trPr>
        <w:tc>
          <w:tcPr>
            <w:tcW w:w="286" w:type="dxa"/>
            <w:tcBorders>
              <w:left w:val="single" w:sz="4" w:space="0" w:color="auto"/>
            </w:tcBorders>
          </w:tcPr>
          <w:p w14:paraId="353ACD2A" w14:textId="77777777" w:rsidR="00DF151E" w:rsidRPr="00131129" w:rsidRDefault="00DF151E" w:rsidP="006F3B77">
            <w:pPr>
              <w:pStyle w:val="TAC"/>
            </w:pPr>
            <w:r w:rsidRPr="00131129">
              <w:t>1</w:t>
            </w:r>
          </w:p>
        </w:tc>
        <w:tc>
          <w:tcPr>
            <w:tcW w:w="287" w:type="dxa"/>
          </w:tcPr>
          <w:p w14:paraId="2BDDA584" w14:textId="77777777" w:rsidR="00DF151E" w:rsidRPr="00131129" w:rsidRDefault="00DF151E" w:rsidP="006F3B77">
            <w:pPr>
              <w:pStyle w:val="TAC"/>
            </w:pPr>
          </w:p>
        </w:tc>
        <w:tc>
          <w:tcPr>
            <w:tcW w:w="289" w:type="dxa"/>
            <w:gridSpan w:val="2"/>
          </w:tcPr>
          <w:p w14:paraId="712389F3" w14:textId="77777777" w:rsidR="00DF151E" w:rsidRPr="00131129" w:rsidRDefault="00DF151E" w:rsidP="006F3B77">
            <w:pPr>
              <w:pStyle w:val="TAC"/>
            </w:pPr>
          </w:p>
        </w:tc>
        <w:tc>
          <w:tcPr>
            <w:tcW w:w="6185" w:type="dxa"/>
            <w:gridSpan w:val="10"/>
            <w:tcBorders>
              <w:right w:val="single" w:sz="4" w:space="0" w:color="auto"/>
            </w:tcBorders>
          </w:tcPr>
          <w:p w14:paraId="7B7016AD" w14:textId="77777777" w:rsidR="00DF151E" w:rsidRPr="00131129" w:rsidRDefault="00DF151E" w:rsidP="006F3B77">
            <w:pPr>
              <w:pStyle w:val="TAL"/>
            </w:pPr>
            <w:r w:rsidRPr="00131129">
              <w:t>odd number of identity digits</w:t>
            </w:r>
          </w:p>
        </w:tc>
      </w:tr>
      <w:tr w:rsidR="00DF151E" w:rsidRPr="00131129" w14:paraId="072E6DC3" w14:textId="77777777" w:rsidTr="006F3B77">
        <w:trPr>
          <w:cantSplit/>
          <w:jc w:val="center"/>
        </w:trPr>
        <w:tc>
          <w:tcPr>
            <w:tcW w:w="7047" w:type="dxa"/>
            <w:gridSpan w:val="14"/>
            <w:tcBorders>
              <w:left w:val="single" w:sz="4" w:space="0" w:color="auto"/>
              <w:right w:val="single" w:sz="4" w:space="0" w:color="auto"/>
            </w:tcBorders>
          </w:tcPr>
          <w:p w14:paraId="52B1B9B6" w14:textId="77777777" w:rsidR="00DF151E" w:rsidRPr="00131129" w:rsidRDefault="00DF151E" w:rsidP="006F3B77">
            <w:pPr>
              <w:pStyle w:val="TAL"/>
            </w:pPr>
          </w:p>
        </w:tc>
      </w:tr>
      <w:tr w:rsidR="00DF151E" w:rsidRPr="00131129" w14:paraId="720EFF80" w14:textId="77777777" w:rsidTr="006F3B77">
        <w:tblPrEx>
          <w:tblLook w:val="04A0" w:firstRow="1" w:lastRow="0" w:firstColumn="1" w:lastColumn="0" w:noHBand="0" w:noVBand="1"/>
        </w:tblPrEx>
        <w:trPr>
          <w:cantSplit/>
          <w:jc w:val="center"/>
        </w:trPr>
        <w:tc>
          <w:tcPr>
            <w:tcW w:w="7047" w:type="dxa"/>
            <w:gridSpan w:val="14"/>
            <w:tcBorders>
              <w:top w:val="nil"/>
              <w:left w:val="single" w:sz="4" w:space="0" w:color="auto"/>
              <w:bottom w:val="nil"/>
              <w:right w:val="single" w:sz="4" w:space="0" w:color="auto"/>
            </w:tcBorders>
          </w:tcPr>
          <w:p w14:paraId="1B3581DF" w14:textId="77777777" w:rsidR="00DF151E" w:rsidRPr="00131129" w:rsidRDefault="00DF151E" w:rsidP="006F3B77">
            <w:pPr>
              <w:pStyle w:val="TAL"/>
            </w:pPr>
            <w:r w:rsidRPr="00131129">
              <w:t xml:space="preserve">For the 5G-GUTI, then bits 5 to 8 of octet 3 are coded as "1111", octet 4 through 6 contain the MCC and MNC values as specified below, </w:t>
            </w:r>
            <w:r>
              <w:t>octet 7 through 9</w:t>
            </w:r>
            <w:r w:rsidRPr="00131129">
              <w:t xml:space="preserve"> contain the </w:t>
            </w:r>
            <w:r w:rsidRPr="005F7EB0">
              <w:t>AMF Region ID</w:t>
            </w:r>
            <w:r>
              <w:t xml:space="preserve">, the AMF Set ID and the AMF Pointer </w:t>
            </w:r>
            <w:r w:rsidRPr="00131129">
              <w:t xml:space="preserve">values and  </w:t>
            </w:r>
            <w:r>
              <w:t>octet 10 through 13</w:t>
            </w:r>
            <w:r w:rsidRPr="00131129">
              <w:t xml:space="preserve"> contain the </w:t>
            </w:r>
            <w:r>
              <w:t>5G-TMSI</w:t>
            </w:r>
            <w:r w:rsidRPr="00131129">
              <w:t xml:space="preserve"> as defined in 3GPP TS 23.003 [4].</w:t>
            </w:r>
          </w:p>
          <w:p w14:paraId="6EC40C0B" w14:textId="77777777" w:rsidR="00DF151E" w:rsidRPr="00131129" w:rsidRDefault="00DF151E" w:rsidP="006F3B77">
            <w:pPr>
              <w:pStyle w:val="TAL"/>
            </w:pPr>
          </w:p>
        </w:tc>
      </w:tr>
      <w:tr w:rsidR="00DF151E" w:rsidRPr="00131129" w14:paraId="734C1024" w14:textId="77777777" w:rsidTr="006F3B77">
        <w:tblPrEx>
          <w:tblLook w:val="04A0" w:firstRow="1" w:lastRow="0" w:firstColumn="1" w:lastColumn="0" w:noHBand="0" w:noVBand="1"/>
        </w:tblPrEx>
        <w:trPr>
          <w:cantSplit/>
          <w:jc w:val="center"/>
        </w:trPr>
        <w:tc>
          <w:tcPr>
            <w:tcW w:w="7047" w:type="dxa"/>
            <w:gridSpan w:val="14"/>
            <w:tcBorders>
              <w:top w:val="nil"/>
              <w:left w:val="single" w:sz="4" w:space="0" w:color="auto"/>
              <w:bottom w:val="nil"/>
              <w:right w:val="single" w:sz="4" w:space="0" w:color="auto"/>
            </w:tcBorders>
          </w:tcPr>
          <w:p w14:paraId="446CB4EE" w14:textId="77777777" w:rsidR="00DF151E" w:rsidRPr="00131129" w:rsidRDefault="00DF151E" w:rsidP="006F3B77">
            <w:pPr>
              <w:pStyle w:val="TAL"/>
            </w:pPr>
            <w:r w:rsidRPr="00131129">
              <w:t xml:space="preserve">MCC, Mobile country code (octet </w:t>
            </w:r>
            <w:r>
              <w:t>5</w:t>
            </w:r>
            <w:r w:rsidRPr="00131129">
              <w:t xml:space="preserve">, octet </w:t>
            </w:r>
            <w:r>
              <w:t>6</w:t>
            </w:r>
            <w:r w:rsidRPr="00131129">
              <w:t xml:space="preserve"> bits 1 to 4)</w:t>
            </w:r>
          </w:p>
          <w:p w14:paraId="1965E9CD" w14:textId="77777777" w:rsidR="00DF151E" w:rsidRPr="00131129" w:rsidRDefault="00DF151E" w:rsidP="006F3B77">
            <w:pPr>
              <w:pStyle w:val="TAL"/>
            </w:pPr>
          </w:p>
          <w:p w14:paraId="75C7210E" w14:textId="77777777" w:rsidR="00DF151E" w:rsidRPr="00131129" w:rsidRDefault="00DF151E" w:rsidP="006F3B77">
            <w:pPr>
              <w:pStyle w:val="TAL"/>
            </w:pPr>
            <w:r w:rsidRPr="00131129">
              <w:t>The MCC field is coded as in ITU-T Recommendation E.212 [42], annex A.</w:t>
            </w:r>
          </w:p>
        </w:tc>
      </w:tr>
      <w:tr w:rsidR="00DF151E" w:rsidRPr="00131129" w14:paraId="2F30E315" w14:textId="77777777" w:rsidTr="006F3B77">
        <w:tblPrEx>
          <w:tblLook w:val="04A0" w:firstRow="1" w:lastRow="0" w:firstColumn="1" w:lastColumn="0" w:noHBand="0" w:noVBand="1"/>
        </w:tblPrEx>
        <w:trPr>
          <w:cantSplit/>
          <w:jc w:val="center"/>
        </w:trPr>
        <w:tc>
          <w:tcPr>
            <w:tcW w:w="7047" w:type="dxa"/>
            <w:gridSpan w:val="14"/>
            <w:tcBorders>
              <w:top w:val="nil"/>
              <w:left w:val="single" w:sz="4" w:space="0" w:color="auto"/>
              <w:bottom w:val="nil"/>
              <w:right w:val="single" w:sz="4" w:space="0" w:color="auto"/>
            </w:tcBorders>
          </w:tcPr>
          <w:p w14:paraId="4814313C" w14:textId="77777777" w:rsidR="00DF151E" w:rsidRPr="00131129" w:rsidRDefault="00DF151E" w:rsidP="006F3B77">
            <w:pPr>
              <w:pStyle w:val="TAL"/>
            </w:pPr>
            <w:r w:rsidRPr="00131129">
              <w:t xml:space="preserve">MNC, Mobile network code (octet </w:t>
            </w:r>
            <w:r>
              <w:t>6</w:t>
            </w:r>
            <w:r w:rsidRPr="00131129">
              <w:t xml:space="preserve"> bits 5 to 8, octet </w:t>
            </w:r>
            <w:r>
              <w:t>7</w:t>
            </w:r>
            <w:r w:rsidRPr="00131129">
              <w:t>)</w:t>
            </w:r>
          </w:p>
          <w:p w14:paraId="49B1A3E3" w14:textId="77777777" w:rsidR="00DF151E" w:rsidRPr="00131129" w:rsidRDefault="00DF151E" w:rsidP="006F3B77">
            <w:pPr>
              <w:pStyle w:val="TAL"/>
            </w:pPr>
          </w:p>
          <w:p w14:paraId="3EE9142E" w14:textId="77777777" w:rsidR="00DF151E" w:rsidRPr="00131129" w:rsidRDefault="00DF151E" w:rsidP="006F3B77">
            <w:pPr>
              <w:pStyle w:val="TAL"/>
            </w:pPr>
            <w:r w:rsidRPr="00131129">
              <w:t xml:space="preserve">The coding of this field is the responsibility of each administration but BCD coding shall be used. </w:t>
            </w:r>
            <w:bookmarkStart w:id="2278" w:name="_Hlk520885591"/>
            <w:r w:rsidRPr="00131129">
              <w:t>The MNC shall consist of 2 or 3 digits.</w:t>
            </w:r>
            <w:bookmarkEnd w:id="2278"/>
            <w:r w:rsidRPr="00131129">
              <w:t xml:space="preserve"> If a network operator decides to use only two digits in the MNC, bits 5 to 8 of octet </w:t>
            </w:r>
            <w:r>
              <w:t>6</w:t>
            </w:r>
            <w:r w:rsidRPr="00131129">
              <w:t xml:space="preserve"> shall be coded as "1111".</w:t>
            </w:r>
          </w:p>
          <w:p w14:paraId="0EB804F3" w14:textId="77777777" w:rsidR="00DF151E" w:rsidRPr="00131129" w:rsidRDefault="00DF151E" w:rsidP="006F3B77">
            <w:pPr>
              <w:pStyle w:val="TAL"/>
            </w:pPr>
          </w:p>
          <w:p w14:paraId="44A2A8C2" w14:textId="77777777" w:rsidR="00DF151E" w:rsidRPr="00131129" w:rsidRDefault="00DF151E" w:rsidP="006F3B77">
            <w:pPr>
              <w:pStyle w:val="TAL"/>
            </w:pPr>
            <w:r w:rsidRPr="00131129">
              <w:t>The contents of the MCC and MNC digits are coded as octets 6 to 8 of the Temporary mobile group identity IE in figure 10.5.154 of 3GPP TS 24.008 [12].</w:t>
            </w:r>
          </w:p>
        </w:tc>
      </w:tr>
      <w:tr w:rsidR="00DF151E" w:rsidRPr="00131129" w14:paraId="51D00A9E" w14:textId="77777777" w:rsidTr="006F3B77">
        <w:tblPrEx>
          <w:tblLook w:val="04A0" w:firstRow="1" w:lastRow="0" w:firstColumn="1" w:lastColumn="0" w:noHBand="0" w:noVBand="1"/>
        </w:tblPrEx>
        <w:trPr>
          <w:cantSplit/>
          <w:jc w:val="center"/>
        </w:trPr>
        <w:tc>
          <w:tcPr>
            <w:tcW w:w="7047" w:type="dxa"/>
            <w:gridSpan w:val="14"/>
            <w:tcBorders>
              <w:top w:val="nil"/>
              <w:left w:val="single" w:sz="4" w:space="0" w:color="auto"/>
              <w:bottom w:val="nil"/>
              <w:right w:val="single" w:sz="4" w:space="0" w:color="auto"/>
            </w:tcBorders>
          </w:tcPr>
          <w:p w14:paraId="018476D9" w14:textId="77777777" w:rsidR="00DF151E" w:rsidRPr="00131129" w:rsidRDefault="00DF151E" w:rsidP="006F3B77">
            <w:pPr>
              <w:pStyle w:val="TAL"/>
            </w:pPr>
          </w:p>
        </w:tc>
      </w:tr>
      <w:tr w:rsidR="00DF151E" w14:paraId="7F9BC219" w14:textId="77777777" w:rsidTr="006F3B77">
        <w:trPr>
          <w:cantSplit/>
          <w:jc w:val="center"/>
        </w:trPr>
        <w:tc>
          <w:tcPr>
            <w:tcW w:w="7047" w:type="dxa"/>
            <w:gridSpan w:val="14"/>
            <w:tcBorders>
              <w:top w:val="nil"/>
              <w:left w:val="single" w:sz="4" w:space="0" w:color="auto"/>
              <w:bottom w:val="nil"/>
              <w:right w:val="single" w:sz="4" w:space="0" w:color="auto"/>
            </w:tcBorders>
          </w:tcPr>
          <w:p w14:paraId="35343A8C" w14:textId="77777777" w:rsidR="00DF151E" w:rsidRPr="00131129" w:rsidRDefault="00DF151E" w:rsidP="006F3B77">
            <w:pPr>
              <w:pStyle w:val="TAL"/>
            </w:pPr>
            <w:r w:rsidRPr="005F7EB0">
              <w:t>AMF Region ID</w:t>
            </w:r>
            <w:r>
              <w:t xml:space="preserve"> (octet 8</w:t>
            </w:r>
            <w:r w:rsidRPr="00131129">
              <w:t>)</w:t>
            </w:r>
          </w:p>
          <w:p w14:paraId="2FB6E86C" w14:textId="77777777" w:rsidR="00DF151E" w:rsidRDefault="00DF151E" w:rsidP="006F3B77">
            <w:pPr>
              <w:pStyle w:val="TAL"/>
            </w:pPr>
            <w:r w:rsidRPr="00CC0C94">
              <w:t xml:space="preserve">This field contains the binary encoding of the </w:t>
            </w:r>
            <w:r>
              <w:t>AMF Region ID. B</w:t>
            </w:r>
            <w:r w:rsidRPr="00131129">
              <w:t xml:space="preserve">it 8 of octet 7 is the most significant bit and bit 1 of octet </w:t>
            </w:r>
            <w:r>
              <w:t xml:space="preserve">7 is </w:t>
            </w:r>
            <w:r w:rsidRPr="00131129">
              <w:t>the least significa</w:t>
            </w:r>
            <w:r>
              <w:t>nt bit</w:t>
            </w:r>
            <w:r w:rsidRPr="00131129">
              <w:t>.</w:t>
            </w:r>
          </w:p>
          <w:p w14:paraId="16FF4FBA" w14:textId="77777777" w:rsidR="00DF151E" w:rsidRDefault="00DF151E" w:rsidP="006F3B77">
            <w:pPr>
              <w:pStyle w:val="TAL"/>
            </w:pPr>
          </w:p>
          <w:p w14:paraId="5BA259E7" w14:textId="77777777" w:rsidR="00DF151E" w:rsidRDefault="00DF151E" w:rsidP="006F3B77">
            <w:pPr>
              <w:pStyle w:val="TAL"/>
            </w:pPr>
            <w:r>
              <w:t xml:space="preserve">AMF Set ID (octet 9, </w:t>
            </w:r>
            <w:r w:rsidRPr="00131129">
              <w:t xml:space="preserve">octet </w:t>
            </w:r>
            <w:r>
              <w:t>9 bits 7</w:t>
            </w:r>
            <w:r w:rsidRPr="00131129">
              <w:t xml:space="preserve"> to 8</w:t>
            </w:r>
            <w:r>
              <w:t>)</w:t>
            </w:r>
          </w:p>
          <w:p w14:paraId="7E5FC9C2" w14:textId="77777777" w:rsidR="00DF151E" w:rsidRDefault="00DF151E" w:rsidP="006F3B77">
            <w:pPr>
              <w:pStyle w:val="TAL"/>
            </w:pPr>
            <w:r w:rsidRPr="00D74B21">
              <w:t xml:space="preserve">This field contains the binary encoding of the </w:t>
            </w:r>
            <w:r>
              <w:t>AMF Set ID. Bit 8 of octet 8</w:t>
            </w:r>
            <w:r w:rsidRPr="00131129">
              <w:t xml:space="preserve"> is th</w:t>
            </w:r>
            <w:r>
              <w:t>e most significant bit and bit 7</w:t>
            </w:r>
            <w:r w:rsidRPr="00131129">
              <w:t xml:space="preserve"> of </w:t>
            </w:r>
            <w:r>
              <w:t xml:space="preserve">octet 9 is </w:t>
            </w:r>
            <w:r w:rsidRPr="00131129">
              <w:t>the least significa</w:t>
            </w:r>
            <w:r>
              <w:t xml:space="preserve">nt bit. </w:t>
            </w:r>
          </w:p>
          <w:p w14:paraId="3BCC0552" w14:textId="77777777" w:rsidR="00DF151E" w:rsidRDefault="00DF151E" w:rsidP="006F3B77">
            <w:pPr>
              <w:pStyle w:val="TAL"/>
            </w:pPr>
          </w:p>
          <w:p w14:paraId="1CF4FFB8" w14:textId="77777777" w:rsidR="00DF151E" w:rsidRDefault="00DF151E" w:rsidP="006F3B77">
            <w:pPr>
              <w:pStyle w:val="TAL"/>
            </w:pPr>
            <w:r>
              <w:t>AMF Pointer (</w:t>
            </w:r>
            <w:r w:rsidRPr="00131129">
              <w:t xml:space="preserve">octet </w:t>
            </w:r>
            <w:r>
              <w:t>10 bits 1 to 6)</w:t>
            </w:r>
          </w:p>
          <w:p w14:paraId="7E030304" w14:textId="77777777" w:rsidR="00DF151E" w:rsidRDefault="00DF151E" w:rsidP="006F3B77">
            <w:pPr>
              <w:pStyle w:val="TAL"/>
            </w:pPr>
            <w:r w:rsidRPr="00CC0C94">
              <w:t xml:space="preserve">This field contains the binary encoding of the </w:t>
            </w:r>
            <w:r>
              <w:t xml:space="preserve">AMF </w:t>
            </w:r>
            <w:r w:rsidRPr="008E1D8A">
              <w:t>Pointer</w:t>
            </w:r>
            <w:r>
              <w:t>. Bit 6 of octet 9</w:t>
            </w:r>
            <w:r w:rsidRPr="00131129">
              <w:t xml:space="preserve"> is th</w:t>
            </w:r>
            <w:r>
              <w:t>e most significant bit and bit 1</w:t>
            </w:r>
            <w:r w:rsidRPr="00131129">
              <w:t xml:space="preserve"> of </w:t>
            </w:r>
            <w:r>
              <w:t xml:space="preserve">octet 9 is </w:t>
            </w:r>
            <w:r w:rsidRPr="00131129">
              <w:t>the least significa</w:t>
            </w:r>
            <w:r>
              <w:t>nt bit.</w:t>
            </w:r>
          </w:p>
          <w:p w14:paraId="5497B41A" w14:textId="77777777" w:rsidR="00DF151E" w:rsidRDefault="00DF151E" w:rsidP="006F3B77">
            <w:pPr>
              <w:pStyle w:val="TAL"/>
            </w:pPr>
          </w:p>
          <w:p w14:paraId="5AE528D4" w14:textId="77777777" w:rsidR="00DF151E" w:rsidRDefault="00DF151E" w:rsidP="006F3B77">
            <w:pPr>
              <w:pStyle w:val="TAL"/>
            </w:pPr>
            <w:r>
              <w:t>5G-TMSI (octet 11 to 14)</w:t>
            </w:r>
          </w:p>
          <w:p w14:paraId="245C2FA0" w14:textId="77777777" w:rsidR="00DF151E" w:rsidRDefault="00DF151E" w:rsidP="006F3B77">
            <w:pPr>
              <w:pStyle w:val="TAL"/>
            </w:pPr>
            <w:r>
              <w:t>B</w:t>
            </w:r>
            <w:r w:rsidRPr="00131129">
              <w:t xml:space="preserve">it 8 of octet </w:t>
            </w:r>
            <w:r>
              <w:t>11</w:t>
            </w:r>
            <w:r w:rsidRPr="00131129">
              <w:t xml:space="preserve"> is the most significant bit and bit 1 of </w:t>
            </w:r>
            <w:r>
              <w:t>o</w:t>
            </w:r>
            <w:r w:rsidRPr="00131129">
              <w:t xml:space="preserve">ctet </w:t>
            </w:r>
            <w:r>
              <w:t xml:space="preserve">14 is </w:t>
            </w:r>
            <w:r w:rsidRPr="00131129">
              <w:t>the least significant bit.</w:t>
            </w:r>
          </w:p>
        </w:tc>
      </w:tr>
      <w:tr w:rsidR="00DF151E" w14:paraId="56B6BDC0" w14:textId="77777777" w:rsidTr="006F3B77">
        <w:trPr>
          <w:cantSplit/>
          <w:jc w:val="center"/>
        </w:trPr>
        <w:tc>
          <w:tcPr>
            <w:tcW w:w="7047" w:type="dxa"/>
            <w:gridSpan w:val="14"/>
            <w:tcBorders>
              <w:top w:val="nil"/>
              <w:left w:val="single" w:sz="4" w:space="0" w:color="auto"/>
              <w:bottom w:val="nil"/>
              <w:right w:val="single" w:sz="4" w:space="0" w:color="auto"/>
            </w:tcBorders>
          </w:tcPr>
          <w:p w14:paraId="15722309" w14:textId="77777777" w:rsidR="00DF151E" w:rsidRDefault="00DF151E" w:rsidP="006F3B77">
            <w:pPr>
              <w:pStyle w:val="TAL"/>
            </w:pPr>
          </w:p>
        </w:tc>
      </w:tr>
      <w:tr w:rsidR="00DF151E" w:rsidRPr="00131129" w14:paraId="1340361D" w14:textId="77777777" w:rsidTr="006F3B77">
        <w:tblPrEx>
          <w:tblLook w:val="04A0" w:firstRow="1" w:lastRow="0" w:firstColumn="1" w:lastColumn="0" w:noHBand="0" w:noVBand="1"/>
        </w:tblPrEx>
        <w:trPr>
          <w:cantSplit/>
          <w:jc w:val="center"/>
        </w:trPr>
        <w:tc>
          <w:tcPr>
            <w:tcW w:w="7047" w:type="dxa"/>
            <w:gridSpan w:val="14"/>
            <w:tcBorders>
              <w:top w:val="nil"/>
              <w:left w:val="single" w:sz="4" w:space="0" w:color="auto"/>
              <w:bottom w:val="nil"/>
              <w:right w:val="single" w:sz="4" w:space="0" w:color="auto"/>
            </w:tcBorders>
          </w:tcPr>
          <w:p w14:paraId="3B9A5268" w14:textId="77777777" w:rsidR="00DF151E" w:rsidRPr="00131129" w:rsidRDefault="00DF151E" w:rsidP="006F3B77">
            <w:pPr>
              <w:pStyle w:val="TAL"/>
            </w:pPr>
            <w:r>
              <w:t>Identity digit</w:t>
            </w:r>
            <w:r w:rsidRPr="00131129">
              <w:t xml:space="preserve"> (octet </w:t>
            </w:r>
            <w:r>
              <w:t xml:space="preserve">4 </w:t>
            </w:r>
            <w:r w:rsidRPr="00131129">
              <w:t xml:space="preserve">bits 5 to 8, </w:t>
            </w:r>
            <w:r>
              <w:t>octet 5</w:t>
            </w:r>
            <w:r w:rsidRPr="00131129">
              <w:t xml:space="preserve"> etc.)</w:t>
            </w:r>
          </w:p>
          <w:p w14:paraId="2A582996" w14:textId="77777777" w:rsidR="00DF151E" w:rsidRPr="00131129" w:rsidRDefault="00DF151E" w:rsidP="006F3B77">
            <w:pPr>
              <w:pStyle w:val="TAL"/>
            </w:pPr>
          </w:p>
        </w:tc>
      </w:tr>
      <w:tr w:rsidR="00DF151E" w:rsidRPr="00131129" w14:paraId="472C8850" w14:textId="77777777" w:rsidTr="006F3B77">
        <w:trPr>
          <w:cantSplit/>
          <w:jc w:val="center"/>
        </w:trPr>
        <w:tc>
          <w:tcPr>
            <w:tcW w:w="7047" w:type="dxa"/>
            <w:gridSpan w:val="14"/>
            <w:tcBorders>
              <w:left w:val="single" w:sz="4" w:space="0" w:color="auto"/>
              <w:right w:val="single" w:sz="4" w:space="0" w:color="auto"/>
            </w:tcBorders>
          </w:tcPr>
          <w:p w14:paraId="2168A91D" w14:textId="77777777" w:rsidR="00DF151E" w:rsidRPr="00131129" w:rsidRDefault="00DF151E" w:rsidP="006F3B77">
            <w:pPr>
              <w:pStyle w:val="TAL"/>
            </w:pPr>
            <w:r w:rsidRPr="00131129">
              <w:t xml:space="preserve">For the IMEI, </w:t>
            </w:r>
            <w:r>
              <w:t>Identity digit</w:t>
            </w:r>
            <w:r w:rsidRPr="00131129">
              <w:t xml:space="preserve"> field is coded using BCD coding. If the number of identity digits is even then bits 5 to 8 of the last octet shall be filled with an end mark coded as "1111"</w:t>
            </w:r>
            <w:r>
              <w:t xml:space="preserve">. </w:t>
            </w:r>
            <w:r w:rsidRPr="00131129">
              <w:t>The format of the IMEI is described in 3GPP TS 23.003 [4].</w:t>
            </w:r>
          </w:p>
        </w:tc>
      </w:tr>
      <w:tr w:rsidR="00DF151E" w:rsidRPr="00131129" w14:paraId="5EF02339" w14:textId="77777777" w:rsidTr="006F3B77">
        <w:trPr>
          <w:cantSplit/>
          <w:jc w:val="center"/>
        </w:trPr>
        <w:tc>
          <w:tcPr>
            <w:tcW w:w="7047" w:type="dxa"/>
            <w:gridSpan w:val="14"/>
            <w:tcBorders>
              <w:left w:val="single" w:sz="4" w:space="0" w:color="auto"/>
              <w:right w:val="single" w:sz="4" w:space="0" w:color="auto"/>
            </w:tcBorders>
          </w:tcPr>
          <w:p w14:paraId="1276498B" w14:textId="77777777" w:rsidR="00DF151E" w:rsidRPr="00131129" w:rsidRDefault="00DF151E" w:rsidP="006F3B77">
            <w:pPr>
              <w:pStyle w:val="TAL"/>
            </w:pPr>
          </w:p>
        </w:tc>
      </w:tr>
      <w:tr w:rsidR="00DF151E" w:rsidRPr="00131129" w14:paraId="145A6AE8" w14:textId="77777777" w:rsidTr="006F3B77">
        <w:trPr>
          <w:cantSplit/>
          <w:jc w:val="center"/>
        </w:trPr>
        <w:tc>
          <w:tcPr>
            <w:tcW w:w="7047" w:type="dxa"/>
            <w:gridSpan w:val="14"/>
            <w:tcBorders>
              <w:left w:val="single" w:sz="4" w:space="0" w:color="auto"/>
              <w:right w:val="single" w:sz="4" w:space="0" w:color="auto"/>
            </w:tcBorders>
          </w:tcPr>
          <w:p w14:paraId="3D8437B8" w14:textId="77777777" w:rsidR="00DF151E" w:rsidRPr="00131129" w:rsidRDefault="00DF151E" w:rsidP="006F3B77">
            <w:pPr>
              <w:pStyle w:val="TAL"/>
            </w:pPr>
            <w:r w:rsidRPr="00131129">
              <w:t xml:space="preserve">For the IMEISV, </w:t>
            </w:r>
            <w:r>
              <w:t>Identity digit</w:t>
            </w:r>
            <w:r w:rsidRPr="00131129">
              <w:t xml:space="preserve"> field is coded using BCD coding. Bits 5 to 8 of the last octet shall be filled with an end mark coded as "1111". The format of the IMEISV is described in 3GPP TS 23.003 [4].</w:t>
            </w:r>
          </w:p>
        </w:tc>
      </w:tr>
      <w:tr w:rsidR="00DF151E" w:rsidRPr="00131129" w14:paraId="5BC0F193" w14:textId="77777777" w:rsidTr="006F3B77">
        <w:trPr>
          <w:cantSplit/>
          <w:jc w:val="center"/>
        </w:trPr>
        <w:tc>
          <w:tcPr>
            <w:tcW w:w="7047" w:type="dxa"/>
            <w:gridSpan w:val="14"/>
            <w:tcBorders>
              <w:left w:val="single" w:sz="4" w:space="0" w:color="auto"/>
              <w:right w:val="single" w:sz="4" w:space="0" w:color="auto"/>
            </w:tcBorders>
          </w:tcPr>
          <w:p w14:paraId="6BC410AF" w14:textId="77777777" w:rsidR="00DF151E" w:rsidRPr="00131129" w:rsidRDefault="00DF151E" w:rsidP="006F3B77">
            <w:pPr>
              <w:pStyle w:val="TAL"/>
            </w:pPr>
          </w:p>
        </w:tc>
      </w:tr>
      <w:tr w:rsidR="00DF151E" w:rsidRPr="00131129" w14:paraId="2A51B2FF" w14:textId="77777777" w:rsidTr="006F3B77">
        <w:trPr>
          <w:cantSplit/>
          <w:jc w:val="center"/>
        </w:trPr>
        <w:tc>
          <w:tcPr>
            <w:tcW w:w="7047" w:type="dxa"/>
            <w:gridSpan w:val="14"/>
            <w:tcBorders>
              <w:left w:val="single" w:sz="4" w:space="0" w:color="auto"/>
              <w:right w:val="single" w:sz="4" w:space="0" w:color="auto"/>
            </w:tcBorders>
          </w:tcPr>
          <w:p w14:paraId="140072BD" w14:textId="77777777" w:rsidR="00DF151E" w:rsidRPr="00131129" w:rsidRDefault="00DF151E" w:rsidP="006F3B77">
            <w:pPr>
              <w:pStyle w:val="TAL"/>
            </w:pPr>
            <w:r w:rsidRPr="00131129">
              <w:t xml:space="preserve">For the </w:t>
            </w:r>
            <w:r>
              <w:t>SUCI</w:t>
            </w:r>
            <w:r w:rsidRPr="00131129">
              <w:t>,</w:t>
            </w:r>
            <w:r>
              <w:t xml:space="preserve"> b</w:t>
            </w:r>
            <w:r w:rsidRPr="00131129">
              <w:t>it 8</w:t>
            </w:r>
            <w:r>
              <w:t xml:space="preserve"> of octet 4 is spare</w:t>
            </w:r>
            <w:r w:rsidRPr="00131129">
              <w:t xml:space="preserve"> and shall be coded as zero</w:t>
            </w:r>
            <w:r>
              <w:t>. Bits 5-7 of octet 4 contain the SUPI format and are coded as shown below.</w:t>
            </w:r>
          </w:p>
          <w:p w14:paraId="703E8A6F" w14:textId="77777777" w:rsidR="00DF151E" w:rsidRPr="00131129" w:rsidRDefault="00DF151E" w:rsidP="006F3B77">
            <w:pPr>
              <w:pStyle w:val="TAL"/>
            </w:pPr>
          </w:p>
        </w:tc>
      </w:tr>
      <w:tr w:rsidR="00DF151E" w:rsidRPr="008041DB" w14:paraId="4519A4AE" w14:textId="77777777" w:rsidTr="006F3B77">
        <w:trPr>
          <w:cantSplit/>
          <w:jc w:val="center"/>
        </w:trPr>
        <w:tc>
          <w:tcPr>
            <w:tcW w:w="7047" w:type="dxa"/>
            <w:gridSpan w:val="14"/>
            <w:tcBorders>
              <w:left w:val="single" w:sz="4" w:space="0" w:color="auto"/>
              <w:right w:val="single" w:sz="4" w:space="0" w:color="auto"/>
            </w:tcBorders>
          </w:tcPr>
          <w:p w14:paraId="1B4C9F0E" w14:textId="77777777" w:rsidR="00DF151E" w:rsidRPr="008041DB" w:rsidRDefault="00DF151E" w:rsidP="006F3B77">
            <w:pPr>
              <w:pStyle w:val="TAL"/>
              <w:rPr>
                <w:lang w:val="sv-SE"/>
              </w:rPr>
            </w:pPr>
            <w:r w:rsidRPr="008041DB">
              <w:rPr>
                <w:lang w:val="sv-SE"/>
              </w:rPr>
              <w:t xml:space="preserve">SUPI format (octet </w:t>
            </w:r>
            <w:r>
              <w:rPr>
                <w:lang w:val="sv-SE"/>
              </w:rPr>
              <w:t>4</w:t>
            </w:r>
            <w:r w:rsidRPr="008041DB">
              <w:rPr>
                <w:lang w:val="sv-SE"/>
              </w:rPr>
              <w:t>, bits 5-7)</w:t>
            </w:r>
          </w:p>
          <w:p w14:paraId="657E9B53" w14:textId="77777777" w:rsidR="00DF151E" w:rsidRPr="008041DB" w:rsidRDefault="00DF151E" w:rsidP="006F3B77">
            <w:pPr>
              <w:pStyle w:val="TAL"/>
              <w:rPr>
                <w:lang w:val="sv-SE"/>
              </w:rPr>
            </w:pPr>
            <w:r w:rsidRPr="008041DB">
              <w:rPr>
                <w:lang w:val="sv-SE"/>
              </w:rPr>
              <w:t>Bits</w:t>
            </w:r>
          </w:p>
        </w:tc>
      </w:tr>
      <w:tr w:rsidR="00DF151E" w14:paraId="1C3C7126" w14:textId="77777777" w:rsidTr="006F3B77">
        <w:trPr>
          <w:cantSplit/>
          <w:jc w:val="center"/>
        </w:trPr>
        <w:tc>
          <w:tcPr>
            <w:tcW w:w="286" w:type="dxa"/>
            <w:tcBorders>
              <w:top w:val="nil"/>
              <w:left w:val="single" w:sz="4" w:space="0" w:color="auto"/>
              <w:bottom w:val="nil"/>
              <w:right w:val="nil"/>
            </w:tcBorders>
          </w:tcPr>
          <w:p w14:paraId="03CF85C6" w14:textId="77777777" w:rsidR="00DF151E" w:rsidRPr="007244B9" w:rsidRDefault="00DF151E" w:rsidP="006F3B77">
            <w:pPr>
              <w:pStyle w:val="TAH"/>
            </w:pPr>
            <w:r w:rsidRPr="007244B9">
              <w:t>7</w:t>
            </w:r>
          </w:p>
        </w:tc>
        <w:tc>
          <w:tcPr>
            <w:tcW w:w="287" w:type="dxa"/>
            <w:tcBorders>
              <w:top w:val="nil"/>
              <w:left w:val="nil"/>
              <w:bottom w:val="nil"/>
              <w:right w:val="nil"/>
            </w:tcBorders>
          </w:tcPr>
          <w:p w14:paraId="4B4BB93F" w14:textId="77777777" w:rsidR="00DF151E" w:rsidRPr="007244B9" w:rsidRDefault="00DF151E" w:rsidP="006F3B77">
            <w:pPr>
              <w:pStyle w:val="TAH"/>
            </w:pPr>
            <w:r w:rsidRPr="007244B9">
              <w:t>6</w:t>
            </w:r>
          </w:p>
        </w:tc>
        <w:tc>
          <w:tcPr>
            <w:tcW w:w="289" w:type="dxa"/>
            <w:gridSpan w:val="2"/>
            <w:tcBorders>
              <w:top w:val="nil"/>
              <w:left w:val="nil"/>
              <w:bottom w:val="nil"/>
              <w:right w:val="nil"/>
            </w:tcBorders>
          </w:tcPr>
          <w:p w14:paraId="330E8832" w14:textId="77777777" w:rsidR="00DF151E" w:rsidRPr="007244B9" w:rsidRDefault="00DF151E" w:rsidP="006F3B77">
            <w:pPr>
              <w:pStyle w:val="TAH"/>
            </w:pPr>
            <w:r w:rsidRPr="007244B9">
              <w:t>5</w:t>
            </w:r>
          </w:p>
        </w:tc>
        <w:tc>
          <w:tcPr>
            <w:tcW w:w="290" w:type="dxa"/>
            <w:gridSpan w:val="2"/>
            <w:tcBorders>
              <w:top w:val="nil"/>
              <w:left w:val="nil"/>
              <w:bottom w:val="nil"/>
              <w:right w:val="nil"/>
            </w:tcBorders>
          </w:tcPr>
          <w:p w14:paraId="4F8BA5A1" w14:textId="77777777" w:rsidR="00DF151E" w:rsidRPr="007244B9" w:rsidRDefault="00DF151E" w:rsidP="006F3B77">
            <w:pPr>
              <w:pStyle w:val="TAH"/>
              <w:rPr>
                <w:color w:val="000000"/>
              </w:rPr>
            </w:pPr>
          </w:p>
        </w:tc>
        <w:tc>
          <w:tcPr>
            <w:tcW w:w="5895" w:type="dxa"/>
            <w:gridSpan w:val="8"/>
            <w:tcBorders>
              <w:top w:val="nil"/>
              <w:left w:val="nil"/>
              <w:bottom w:val="nil"/>
              <w:right w:val="single" w:sz="4" w:space="0" w:color="auto"/>
            </w:tcBorders>
          </w:tcPr>
          <w:p w14:paraId="3B5DE58F" w14:textId="77777777" w:rsidR="00DF151E" w:rsidRPr="007244B9" w:rsidRDefault="00DF151E" w:rsidP="006F3B77">
            <w:pPr>
              <w:pStyle w:val="TAL"/>
              <w:rPr>
                <w:color w:val="000000"/>
              </w:rPr>
            </w:pPr>
          </w:p>
        </w:tc>
      </w:tr>
      <w:tr w:rsidR="00DF151E" w14:paraId="3E8C6438" w14:textId="77777777" w:rsidTr="006F3B77">
        <w:trPr>
          <w:cantSplit/>
          <w:jc w:val="center"/>
        </w:trPr>
        <w:tc>
          <w:tcPr>
            <w:tcW w:w="286" w:type="dxa"/>
            <w:tcBorders>
              <w:top w:val="nil"/>
              <w:left w:val="single" w:sz="4" w:space="0" w:color="auto"/>
              <w:bottom w:val="nil"/>
              <w:right w:val="nil"/>
            </w:tcBorders>
          </w:tcPr>
          <w:p w14:paraId="55CD7C3F" w14:textId="77777777" w:rsidR="00DF151E" w:rsidRPr="00692E44" w:rsidRDefault="00DF151E" w:rsidP="006F3B77">
            <w:pPr>
              <w:pStyle w:val="TAC"/>
            </w:pPr>
            <w:r w:rsidRPr="00692E44">
              <w:t>0</w:t>
            </w:r>
          </w:p>
        </w:tc>
        <w:tc>
          <w:tcPr>
            <w:tcW w:w="287" w:type="dxa"/>
            <w:tcBorders>
              <w:top w:val="nil"/>
              <w:left w:val="nil"/>
              <w:bottom w:val="nil"/>
              <w:right w:val="nil"/>
            </w:tcBorders>
          </w:tcPr>
          <w:p w14:paraId="472454A1" w14:textId="77777777" w:rsidR="00DF151E" w:rsidRPr="00692E44" w:rsidRDefault="00DF151E" w:rsidP="006F3B77">
            <w:pPr>
              <w:pStyle w:val="TAC"/>
            </w:pPr>
            <w:r w:rsidRPr="00692E44">
              <w:t>0</w:t>
            </w:r>
          </w:p>
        </w:tc>
        <w:tc>
          <w:tcPr>
            <w:tcW w:w="289" w:type="dxa"/>
            <w:gridSpan w:val="2"/>
            <w:tcBorders>
              <w:top w:val="nil"/>
              <w:left w:val="nil"/>
              <w:bottom w:val="nil"/>
              <w:right w:val="nil"/>
            </w:tcBorders>
          </w:tcPr>
          <w:p w14:paraId="57CF72DD" w14:textId="77777777" w:rsidR="00DF151E" w:rsidRPr="00692E44" w:rsidRDefault="00DF151E" w:rsidP="006F3B77">
            <w:pPr>
              <w:pStyle w:val="TAC"/>
            </w:pPr>
            <w:r w:rsidRPr="00692E44">
              <w:t>0</w:t>
            </w:r>
          </w:p>
        </w:tc>
        <w:tc>
          <w:tcPr>
            <w:tcW w:w="290" w:type="dxa"/>
            <w:gridSpan w:val="2"/>
            <w:tcBorders>
              <w:top w:val="nil"/>
              <w:left w:val="nil"/>
              <w:bottom w:val="nil"/>
              <w:right w:val="nil"/>
            </w:tcBorders>
          </w:tcPr>
          <w:p w14:paraId="4C7661F9" w14:textId="77777777" w:rsidR="00DF151E" w:rsidRPr="007244B9" w:rsidRDefault="00DF151E" w:rsidP="006F3B77">
            <w:pPr>
              <w:pStyle w:val="TAC"/>
              <w:rPr>
                <w:color w:val="000000"/>
              </w:rPr>
            </w:pPr>
          </w:p>
        </w:tc>
        <w:tc>
          <w:tcPr>
            <w:tcW w:w="5895" w:type="dxa"/>
            <w:gridSpan w:val="8"/>
            <w:tcBorders>
              <w:top w:val="nil"/>
              <w:left w:val="nil"/>
              <w:bottom w:val="nil"/>
              <w:right w:val="single" w:sz="4" w:space="0" w:color="auto"/>
            </w:tcBorders>
          </w:tcPr>
          <w:p w14:paraId="7499778D" w14:textId="77777777" w:rsidR="00DF151E" w:rsidRPr="000D28EF" w:rsidRDefault="00DF151E" w:rsidP="006F3B77">
            <w:pPr>
              <w:pStyle w:val="TAL"/>
            </w:pPr>
            <w:r w:rsidRPr="000D28EF">
              <w:t>IMSI</w:t>
            </w:r>
          </w:p>
        </w:tc>
      </w:tr>
      <w:tr w:rsidR="00DF151E" w14:paraId="6A5C5BC0" w14:textId="77777777" w:rsidTr="006F3B77">
        <w:trPr>
          <w:cantSplit/>
          <w:jc w:val="center"/>
        </w:trPr>
        <w:tc>
          <w:tcPr>
            <w:tcW w:w="286" w:type="dxa"/>
            <w:tcBorders>
              <w:top w:val="nil"/>
              <w:left w:val="single" w:sz="4" w:space="0" w:color="auto"/>
              <w:bottom w:val="nil"/>
              <w:right w:val="nil"/>
            </w:tcBorders>
          </w:tcPr>
          <w:p w14:paraId="2AED85E5" w14:textId="77777777" w:rsidR="00DF151E" w:rsidRPr="00692E44" w:rsidRDefault="00DF151E" w:rsidP="006F3B77">
            <w:pPr>
              <w:pStyle w:val="TAC"/>
            </w:pPr>
            <w:r w:rsidRPr="00692E44">
              <w:lastRenderedPageBreak/>
              <w:t>0</w:t>
            </w:r>
          </w:p>
        </w:tc>
        <w:tc>
          <w:tcPr>
            <w:tcW w:w="287" w:type="dxa"/>
            <w:tcBorders>
              <w:top w:val="nil"/>
              <w:left w:val="nil"/>
              <w:bottom w:val="nil"/>
              <w:right w:val="nil"/>
            </w:tcBorders>
          </w:tcPr>
          <w:p w14:paraId="75367BF4" w14:textId="77777777" w:rsidR="00DF151E" w:rsidRPr="00692E44" w:rsidRDefault="00DF151E" w:rsidP="006F3B77">
            <w:pPr>
              <w:pStyle w:val="TAC"/>
            </w:pPr>
            <w:r w:rsidRPr="00692E44">
              <w:t>0</w:t>
            </w:r>
          </w:p>
        </w:tc>
        <w:tc>
          <w:tcPr>
            <w:tcW w:w="289" w:type="dxa"/>
            <w:gridSpan w:val="2"/>
            <w:tcBorders>
              <w:top w:val="nil"/>
              <w:left w:val="nil"/>
              <w:bottom w:val="nil"/>
              <w:right w:val="nil"/>
            </w:tcBorders>
          </w:tcPr>
          <w:p w14:paraId="463E30B5" w14:textId="77777777" w:rsidR="00DF151E" w:rsidRPr="00692E44" w:rsidRDefault="00DF151E" w:rsidP="006F3B77">
            <w:pPr>
              <w:pStyle w:val="TAC"/>
            </w:pPr>
            <w:r w:rsidRPr="00692E44">
              <w:t>1</w:t>
            </w:r>
          </w:p>
        </w:tc>
        <w:tc>
          <w:tcPr>
            <w:tcW w:w="290" w:type="dxa"/>
            <w:gridSpan w:val="2"/>
            <w:tcBorders>
              <w:top w:val="nil"/>
              <w:left w:val="nil"/>
              <w:bottom w:val="nil"/>
              <w:right w:val="nil"/>
            </w:tcBorders>
          </w:tcPr>
          <w:p w14:paraId="5ADF6D57" w14:textId="77777777" w:rsidR="00DF151E" w:rsidRPr="007244B9" w:rsidRDefault="00DF151E" w:rsidP="006F3B77">
            <w:pPr>
              <w:pStyle w:val="TAC"/>
              <w:rPr>
                <w:color w:val="000000"/>
              </w:rPr>
            </w:pPr>
          </w:p>
        </w:tc>
        <w:tc>
          <w:tcPr>
            <w:tcW w:w="5895" w:type="dxa"/>
            <w:gridSpan w:val="8"/>
            <w:tcBorders>
              <w:top w:val="nil"/>
              <w:left w:val="nil"/>
              <w:bottom w:val="nil"/>
              <w:right w:val="single" w:sz="4" w:space="0" w:color="auto"/>
            </w:tcBorders>
          </w:tcPr>
          <w:p w14:paraId="4872776D" w14:textId="77777777" w:rsidR="00DF151E" w:rsidRPr="000D28EF" w:rsidRDefault="00DF151E" w:rsidP="006F3B77">
            <w:pPr>
              <w:pStyle w:val="TAL"/>
            </w:pPr>
            <w:r w:rsidRPr="000D28EF">
              <w:t>Network Specific Identifier</w:t>
            </w:r>
          </w:p>
        </w:tc>
      </w:tr>
      <w:tr w:rsidR="00DF151E" w:rsidRPr="00131129" w14:paraId="11056820" w14:textId="77777777" w:rsidTr="006F3B77">
        <w:trPr>
          <w:cantSplit/>
          <w:jc w:val="center"/>
        </w:trPr>
        <w:tc>
          <w:tcPr>
            <w:tcW w:w="7047" w:type="dxa"/>
            <w:gridSpan w:val="14"/>
            <w:tcBorders>
              <w:left w:val="single" w:sz="4" w:space="0" w:color="auto"/>
              <w:right w:val="single" w:sz="4" w:space="0" w:color="auto"/>
            </w:tcBorders>
          </w:tcPr>
          <w:p w14:paraId="7438B5B4" w14:textId="77777777" w:rsidR="00DF151E" w:rsidRDefault="00DF151E" w:rsidP="006F3B77">
            <w:pPr>
              <w:pStyle w:val="TAL"/>
            </w:pPr>
          </w:p>
          <w:p w14:paraId="3E9FBC3E" w14:textId="77777777" w:rsidR="00DF151E" w:rsidRPr="00131129" w:rsidRDefault="00DF151E" w:rsidP="006F3B77">
            <w:pPr>
              <w:pStyle w:val="TAL"/>
            </w:pPr>
            <w:r w:rsidRPr="00131129">
              <w:t xml:space="preserve">All other values are interpreted as </w:t>
            </w:r>
            <w:r>
              <w:t>IMSI</w:t>
            </w:r>
            <w:r w:rsidRPr="00131129">
              <w:t xml:space="preserve"> by this version of the protocol.</w:t>
            </w:r>
          </w:p>
        </w:tc>
      </w:tr>
      <w:tr w:rsidR="00DF151E" w:rsidRPr="00131129" w14:paraId="7B2FEEEB" w14:textId="77777777" w:rsidTr="006F3B77">
        <w:trPr>
          <w:cantSplit/>
          <w:jc w:val="center"/>
        </w:trPr>
        <w:tc>
          <w:tcPr>
            <w:tcW w:w="7047" w:type="dxa"/>
            <w:gridSpan w:val="14"/>
            <w:tcBorders>
              <w:left w:val="single" w:sz="4" w:space="0" w:color="auto"/>
              <w:right w:val="single" w:sz="4" w:space="0" w:color="auto"/>
            </w:tcBorders>
          </w:tcPr>
          <w:p w14:paraId="17783FB0" w14:textId="77777777" w:rsidR="00DF151E" w:rsidRDefault="00DF151E" w:rsidP="006F3B77">
            <w:pPr>
              <w:pStyle w:val="TAL"/>
            </w:pPr>
          </w:p>
        </w:tc>
      </w:tr>
      <w:tr w:rsidR="00DF151E" w:rsidRPr="00131129" w14:paraId="7E344735" w14:textId="77777777" w:rsidTr="006F3B77">
        <w:trPr>
          <w:cantSplit/>
          <w:jc w:val="center"/>
        </w:trPr>
        <w:tc>
          <w:tcPr>
            <w:tcW w:w="7047" w:type="dxa"/>
            <w:gridSpan w:val="14"/>
            <w:tcBorders>
              <w:left w:val="single" w:sz="4" w:space="0" w:color="auto"/>
              <w:right w:val="single" w:sz="4" w:space="0" w:color="auto"/>
            </w:tcBorders>
          </w:tcPr>
          <w:p w14:paraId="78ED9F1C" w14:textId="77777777" w:rsidR="00DF151E" w:rsidRDefault="00DF151E" w:rsidP="006F3B77">
            <w:pPr>
              <w:pStyle w:val="TAL"/>
            </w:pPr>
            <w:r>
              <w:t>For the SUCI with SUPI format "IMSI"</w:t>
            </w:r>
            <w:r w:rsidRPr="00131129">
              <w:t xml:space="preserve">, </w:t>
            </w:r>
            <w:r>
              <w:t>octets 5 through 7 contain the MCC and MNC values as specified below. For subsequent fields, bit 8 of octet 8 is the most significant bit and bit 1 of the last octet the least significant bit. The required fields for the SUCI are as defined in 3GPP TS 23.003 [4].</w:t>
            </w:r>
          </w:p>
          <w:p w14:paraId="4EFDEB2F" w14:textId="77777777" w:rsidR="00DF151E" w:rsidRDefault="00DF151E" w:rsidP="006F3B77">
            <w:pPr>
              <w:pStyle w:val="TAL"/>
            </w:pPr>
          </w:p>
        </w:tc>
      </w:tr>
      <w:tr w:rsidR="00DF151E" w:rsidRPr="00131129" w14:paraId="20D6CCEE" w14:textId="77777777" w:rsidTr="006F3B77">
        <w:trPr>
          <w:cantSplit/>
          <w:jc w:val="center"/>
        </w:trPr>
        <w:tc>
          <w:tcPr>
            <w:tcW w:w="7047" w:type="dxa"/>
            <w:gridSpan w:val="14"/>
            <w:tcBorders>
              <w:left w:val="single" w:sz="4" w:space="0" w:color="auto"/>
              <w:right w:val="single" w:sz="4" w:space="0" w:color="auto"/>
            </w:tcBorders>
          </w:tcPr>
          <w:p w14:paraId="369CB3FD" w14:textId="77777777" w:rsidR="00DF151E" w:rsidRPr="00131129" w:rsidRDefault="00DF151E" w:rsidP="006F3B77">
            <w:pPr>
              <w:pStyle w:val="TAL"/>
            </w:pPr>
            <w:r w:rsidRPr="00131129">
              <w:t xml:space="preserve">MCC, Mobile country code (octet </w:t>
            </w:r>
            <w:r>
              <w:t>5</w:t>
            </w:r>
            <w:r w:rsidRPr="00131129">
              <w:t xml:space="preserve">, octet </w:t>
            </w:r>
            <w:r>
              <w:t>6</w:t>
            </w:r>
            <w:r w:rsidRPr="00131129">
              <w:t xml:space="preserve"> bits 1 to 4)</w:t>
            </w:r>
          </w:p>
          <w:p w14:paraId="34B1D4F1" w14:textId="77777777" w:rsidR="00DF151E" w:rsidRPr="00131129" w:rsidRDefault="00DF151E" w:rsidP="006F3B77">
            <w:pPr>
              <w:pStyle w:val="TAL"/>
            </w:pPr>
          </w:p>
          <w:p w14:paraId="2542E7D6" w14:textId="77777777" w:rsidR="00DF151E" w:rsidRDefault="00DF151E" w:rsidP="006F3B77">
            <w:pPr>
              <w:pStyle w:val="TAL"/>
            </w:pPr>
            <w:r w:rsidRPr="00131129">
              <w:t>The MCC field is coded as in ITU-T Recommendation E.212 [42], annex A.</w:t>
            </w:r>
          </w:p>
          <w:p w14:paraId="12C4BEC2" w14:textId="77777777" w:rsidR="00DF151E" w:rsidRPr="00131129" w:rsidRDefault="00DF151E" w:rsidP="006F3B77">
            <w:pPr>
              <w:pStyle w:val="TAL"/>
            </w:pPr>
          </w:p>
        </w:tc>
      </w:tr>
      <w:tr w:rsidR="00DF151E" w:rsidRPr="00131129" w14:paraId="12F3553B" w14:textId="77777777" w:rsidTr="006F3B77">
        <w:trPr>
          <w:cantSplit/>
          <w:jc w:val="center"/>
        </w:trPr>
        <w:tc>
          <w:tcPr>
            <w:tcW w:w="7047" w:type="dxa"/>
            <w:gridSpan w:val="14"/>
            <w:tcBorders>
              <w:left w:val="single" w:sz="4" w:space="0" w:color="auto"/>
              <w:right w:val="single" w:sz="4" w:space="0" w:color="auto"/>
            </w:tcBorders>
          </w:tcPr>
          <w:p w14:paraId="6B807FA1" w14:textId="77777777" w:rsidR="00DF151E" w:rsidRPr="00131129" w:rsidRDefault="00DF151E" w:rsidP="006F3B77">
            <w:pPr>
              <w:pStyle w:val="TAL"/>
            </w:pPr>
            <w:r w:rsidRPr="00131129">
              <w:t xml:space="preserve">MNC, Mobile network code (octet </w:t>
            </w:r>
            <w:r>
              <w:t>6</w:t>
            </w:r>
            <w:r w:rsidRPr="00131129">
              <w:t xml:space="preserve"> bits 5 to 8, octet </w:t>
            </w:r>
            <w:r>
              <w:t>7</w:t>
            </w:r>
            <w:r w:rsidRPr="00131129">
              <w:t>)</w:t>
            </w:r>
          </w:p>
          <w:p w14:paraId="3BAD3408" w14:textId="77777777" w:rsidR="00DF151E" w:rsidRPr="00131129" w:rsidRDefault="00DF151E" w:rsidP="006F3B77">
            <w:pPr>
              <w:pStyle w:val="TAL"/>
            </w:pPr>
          </w:p>
          <w:p w14:paraId="7EB1EA26" w14:textId="77777777" w:rsidR="00DF151E" w:rsidRPr="00131129" w:rsidRDefault="00DF151E" w:rsidP="006F3B77">
            <w:pPr>
              <w:pStyle w:val="TAL"/>
            </w:pPr>
            <w:r w:rsidRPr="00131129">
              <w:t xml:space="preserve">The coding of this field is the responsibility of each administration but BCD coding shall be used. The MNC shall consist of 2 or 3 digits. If a network operator decides to use only two digits in the MNC, bits 5 to 8 of octet </w:t>
            </w:r>
            <w:r>
              <w:t>6</w:t>
            </w:r>
            <w:r w:rsidRPr="00131129">
              <w:t xml:space="preserve"> shall be coded as "1111".</w:t>
            </w:r>
          </w:p>
          <w:p w14:paraId="0A70AC71" w14:textId="77777777" w:rsidR="00DF151E" w:rsidRPr="00131129" w:rsidRDefault="00DF151E" w:rsidP="006F3B77">
            <w:pPr>
              <w:pStyle w:val="TAL"/>
            </w:pPr>
          </w:p>
          <w:p w14:paraId="1F942F9D" w14:textId="77777777" w:rsidR="00DF151E" w:rsidRPr="00131129" w:rsidRDefault="00DF151E" w:rsidP="006F3B77">
            <w:pPr>
              <w:pStyle w:val="TAL"/>
            </w:pPr>
            <w:r w:rsidRPr="00131129">
              <w:t>The contents of the MCC and MNC digits are coded as octets 6 to 8 of the Temporary mobile group identity IE in figure 10.5.154 of 3GPP TS 24.008 [12].</w:t>
            </w:r>
          </w:p>
        </w:tc>
      </w:tr>
      <w:tr w:rsidR="00DF151E" w:rsidRPr="00131129" w14:paraId="1927BA78" w14:textId="77777777" w:rsidTr="006F3B77">
        <w:trPr>
          <w:cantSplit/>
          <w:jc w:val="center"/>
        </w:trPr>
        <w:tc>
          <w:tcPr>
            <w:tcW w:w="7047" w:type="dxa"/>
            <w:gridSpan w:val="14"/>
            <w:tcBorders>
              <w:left w:val="single" w:sz="4" w:space="0" w:color="auto"/>
              <w:right w:val="single" w:sz="4" w:space="0" w:color="auto"/>
            </w:tcBorders>
          </w:tcPr>
          <w:p w14:paraId="1C197EF2" w14:textId="77777777" w:rsidR="00DF151E" w:rsidRDefault="00DF151E" w:rsidP="006F3B77">
            <w:pPr>
              <w:pStyle w:val="TAL"/>
            </w:pPr>
          </w:p>
        </w:tc>
      </w:tr>
      <w:tr w:rsidR="00DF151E" w:rsidRPr="00131129" w14:paraId="62F859F2" w14:textId="77777777" w:rsidTr="006F3B77">
        <w:trPr>
          <w:cantSplit/>
          <w:jc w:val="center"/>
        </w:trPr>
        <w:tc>
          <w:tcPr>
            <w:tcW w:w="7047" w:type="dxa"/>
            <w:gridSpan w:val="14"/>
            <w:tcBorders>
              <w:left w:val="single" w:sz="4" w:space="0" w:color="auto"/>
              <w:right w:val="single" w:sz="4" w:space="0" w:color="auto"/>
            </w:tcBorders>
          </w:tcPr>
          <w:p w14:paraId="24295C0C" w14:textId="77777777" w:rsidR="00DF151E" w:rsidRPr="00131129" w:rsidRDefault="00DF151E" w:rsidP="006F3B77">
            <w:pPr>
              <w:pStyle w:val="TAL"/>
            </w:pPr>
            <w:r>
              <w:t>Routing indicator (octets 8-9</w:t>
            </w:r>
            <w:r w:rsidRPr="00131129">
              <w:t>)</w:t>
            </w:r>
          </w:p>
          <w:p w14:paraId="61BCF2A7" w14:textId="77777777" w:rsidR="00DF151E" w:rsidRPr="00131129" w:rsidRDefault="00DF151E" w:rsidP="006F3B77">
            <w:pPr>
              <w:pStyle w:val="TAL"/>
            </w:pPr>
          </w:p>
          <w:p w14:paraId="28B5D6A6" w14:textId="77777777" w:rsidR="00DF151E" w:rsidRPr="00131129" w:rsidRDefault="00DF151E" w:rsidP="006F3B77">
            <w:pPr>
              <w:pStyle w:val="TAL"/>
            </w:pPr>
            <w:r>
              <w:t>Routing Indicator shall consist of 1 to 4</w:t>
            </w:r>
            <w:r w:rsidRPr="00131129">
              <w:t xml:space="preserve"> digits. The coding of this field is the responsibility of </w:t>
            </w:r>
            <w:r>
              <w:t>home network operator</w:t>
            </w:r>
            <w:r w:rsidRPr="00131129">
              <w:t xml:space="preserve"> bu</w:t>
            </w:r>
            <w:r>
              <w:t xml:space="preserve">t BCD coding shall be used. </w:t>
            </w:r>
            <w:r w:rsidRPr="00131129">
              <w:t xml:space="preserve">If a network operator decides to </w:t>
            </w:r>
            <w:r>
              <w:t>assign less than 4</w:t>
            </w:r>
            <w:r w:rsidRPr="00131129">
              <w:t xml:space="preserve"> digits </w:t>
            </w:r>
            <w:r>
              <w:t>to Routing Indicator</w:t>
            </w:r>
            <w:r w:rsidRPr="00131129">
              <w:t xml:space="preserve">, </w:t>
            </w:r>
            <w:r>
              <w:t>the remaining</w:t>
            </w:r>
            <w:r w:rsidRPr="004562E2">
              <w:t xml:space="preserve"> digits shall be</w:t>
            </w:r>
            <w:r>
              <w:t xml:space="preserve"> coded as </w:t>
            </w:r>
            <w:r w:rsidRPr="00131129">
              <w:t>"1111"</w:t>
            </w:r>
            <w:r>
              <w:t xml:space="preserve"> and</w:t>
            </w:r>
            <w:r w:rsidRPr="004562E2">
              <w:t xml:space="preserve"> inserted at the left side to fill the 4 digits coding of Routing Indicator</w:t>
            </w:r>
            <w:r>
              <w:t xml:space="preserve">. If no Routing Indicator is configured in the USIM, the UE shall code the first digit of the Routing Indicator as </w:t>
            </w:r>
            <w:r w:rsidRPr="00131129">
              <w:t>"</w:t>
            </w:r>
            <w:r>
              <w:t>0000</w:t>
            </w:r>
            <w:r w:rsidRPr="00131129">
              <w:t>"</w:t>
            </w:r>
            <w:r>
              <w:t xml:space="preserve"> and the remaining digits as “1111</w:t>
            </w:r>
            <w:r w:rsidRPr="00131129">
              <w:t>"</w:t>
            </w:r>
            <w:r>
              <w:t>.</w:t>
            </w:r>
          </w:p>
        </w:tc>
      </w:tr>
      <w:tr w:rsidR="00DF151E" w14:paraId="3F6080FD" w14:textId="77777777" w:rsidTr="006F3B77">
        <w:trPr>
          <w:cantSplit/>
          <w:jc w:val="center"/>
        </w:trPr>
        <w:tc>
          <w:tcPr>
            <w:tcW w:w="7047" w:type="dxa"/>
            <w:gridSpan w:val="14"/>
            <w:tcBorders>
              <w:left w:val="single" w:sz="4" w:space="0" w:color="auto"/>
              <w:right w:val="single" w:sz="4" w:space="0" w:color="auto"/>
            </w:tcBorders>
          </w:tcPr>
          <w:p w14:paraId="6C9F893B" w14:textId="77777777" w:rsidR="00DF151E" w:rsidRDefault="00DF151E" w:rsidP="006F3B77">
            <w:pPr>
              <w:pStyle w:val="TAL"/>
            </w:pPr>
          </w:p>
        </w:tc>
      </w:tr>
      <w:tr w:rsidR="00DF151E" w14:paraId="0577FDF2" w14:textId="77777777" w:rsidTr="006F3B77">
        <w:trPr>
          <w:cantSplit/>
          <w:jc w:val="center"/>
        </w:trPr>
        <w:tc>
          <w:tcPr>
            <w:tcW w:w="7047" w:type="dxa"/>
            <w:gridSpan w:val="14"/>
            <w:tcBorders>
              <w:left w:val="single" w:sz="4" w:space="0" w:color="auto"/>
              <w:right w:val="single" w:sz="4" w:space="0" w:color="auto"/>
            </w:tcBorders>
          </w:tcPr>
          <w:p w14:paraId="74413AC1" w14:textId="77777777" w:rsidR="00DF151E" w:rsidRDefault="00DF151E" w:rsidP="006F3B77">
            <w:pPr>
              <w:pStyle w:val="TAL"/>
            </w:pPr>
            <w:r>
              <w:t>Protection scheme i</w:t>
            </w:r>
            <w:r w:rsidRPr="002604F7">
              <w:t>dentifier</w:t>
            </w:r>
            <w:r>
              <w:t xml:space="preserve"> (octet 10 bits 1 to 4</w:t>
            </w:r>
            <w:r w:rsidRPr="00131129">
              <w:t>)</w:t>
            </w:r>
          </w:p>
        </w:tc>
      </w:tr>
      <w:tr w:rsidR="00DF151E" w:rsidRPr="00131129" w14:paraId="63E1B5C2" w14:textId="77777777" w:rsidTr="006F3B77">
        <w:trPr>
          <w:cantSplit/>
          <w:jc w:val="center"/>
        </w:trPr>
        <w:tc>
          <w:tcPr>
            <w:tcW w:w="7047" w:type="dxa"/>
            <w:gridSpan w:val="14"/>
            <w:tcBorders>
              <w:left w:val="single" w:sz="4" w:space="0" w:color="auto"/>
              <w:right w:val="single" w:sz="4" w:space="0" w:color="auto"/>
            </w:tcBorders>
          </w:tcPr>
          <w:p w14:paraId="6755DBE4" w14:textId="77777777" w:rsidR="00DF151E" w:rsidRPr="00131129" w:rsidRDefault="00DF151E" w:rsidP="006F3B77">
            <w:pPr>
              <w:pStyle w:val="TAL"/>
            </w:pPr>
            <w:r>
              <w:t>Bits</w:t>
            </w:r>
          </w:p>
        </w:tc>
      </w:tr>
      <w:tr w:rsidR="00DF151E" w:rsidRPr="00131129" w14:paraId="4EB1F163" w14:textId="77777777" w:rsidTr="006F3B77">
        <w:trPr>
          <w:cantSplit/>
          <w:jc w:val="center"/>
        </w:trPr>
        <w:tc>
          <w:tcPr>
            <w:tcW w:w="7047" w:type="dxa"/>
            <w:gridSpan w:val="14"/>
            <w:tcBorders>
              <w:left w:val="single" w:sz="4" w:space="0" w:color="auto"/>
              <w:right w:val="single" w:sz="4" w:space="0" w:color="auto"/>
            </w:tcBorders>
          </w:tcPr>
          <w:p w14:paraId="6506BDF3" w14:textId="77777777" w:rsidR="00DF151E" w:rsidRDefault="00DF151E" w:rsidP="006F3B77">
            <w:pPr>
              <w:pStyle w:val="TAL"/>
            </w:pPr>
          </w:p>
        </w:tc>
      </w:tr>
      <w:tr w:rsidR="00DF151E" w:rsidRPr="00CC0C94" w14:paraId="6C10590D" w14:textId="77777777" w:rsidTr="006F3B77">
        <w:trPr>
          <w:gridAfter w:val="2"/>
          <w:wAfter w:w="26" w:type="dxa"/>
          <w:cantSplit/>
          <w:jc w:val="center"/>
        </w:trPr>
        <w:tc>
          <w:tcPr>
            <w:tcW w:w="286" w:type="dxa"/>
            <w:tcBorders>
              <w:left w:val="single" w:sz="4" w:space="0" w:color="auto"/>
            </w:tcBorders>
          </w:tcPr>
          <w:p w14:paraId="1B864234" w14:textId="77777777" w:rsidR="00DF151E" w:rsidRPr="00CC0C94" w:rsidRDefault="00DF151E" w:rsidP="006F3B77">
            <w:pPr>
              <w:pStyle w:val="TAH"/>
            </w:pPr>
            <w:r w:rsidRPr="00CC0C94">
              <w:t>4</w:t>
            </w:r>
          </w:p>
        </w:tc>
        <w:tc>
          <w:tcPr>
            <w:tcW w:w="287" w:type="dxa"/>
          </w:tcPr>
          <w:p w14:paraId="08A67333" w14:textId="77777777" w:rsidR="00DF151E" w:rsidRPr="00CC0C94" w:rsidRDefault="00DF151E" w:rsidP="006F3B77">
            <w:pPr>
              <w:pStyle w:val="TAH"/>
            </w:pPr>
            <w:r w:rsidRPr="00CC0C94">
              <w:t>3</w:t>
            </w:r>
          </w:p>
        </w:tc>
        <w:tc>
          <w:tcPr>
            <w:tcW w:w="283" w:type="dxa"/>
          </w:tcPr>
          <w:p w14:paraId="749E28BE" w14:textId="77777777" w:rsidR="00DF151E" w:rsidRPr="00CC0C94" w:rsidRDefault="00DF151E" w:rsidP="006F3B77">
            <w:pPr>
              <w:pStyle w:val="TAH"/>
            </w:pPr>
            <w:r w:rsidRPr="00CC0C94">
              <w:t>2</w:t>
            </w:r>
          </w:p>
        </w:tc>
        <w:tc>
          <w:tcPr>
            <w:tcW w:w="283" w:type="dxa"/>
            <w:gridSpan w:val="2"/>
          </w:tcPr>
          <w:p w14:paraId="728DEA38" w14:textId="77777777" w:rsidR="00DF151E" w:rsidRPr="00CC0C94" w:rsidRDefault="00DF151E" w:rsidP="006F3B77">
            <w:pPr>
              <w:pStyle w:val="TAH"/>
            </w:pPr>
            <w:r w:rsidRPr="00CC0C94">
              <w:t>1</w:t>
            </w:r>
          </w:p>
        </w:tc>
        <w:tc>
          <w:tcPr>
            <w:tcW w:w="5882" w:type="dxa"/>
            <w:gridSpan w:val="7"/>
            <w:tcBorders>
              <w:right w:val="single" w:sz="4" w:space="0" w:color="auto"/>
            </w:tcBorders>
          </w:tcPr>
          <w:p w14:paraId="495F6772" w14:textId="77777777" w:rsidR="00DF151E" w:rsidRPr="00CC0C94" w:rsidRDefault="00DF151E" w:rsidP="006F3B77">
            <w:pPr>
              <w:pStyle w:val="TAL"/>
            </w:pPr>
          </w:p>
        </w:tc>
      </w:tr>
      <w:tr w:rsidR="00DF151E" w:rsidRPr="00CC0C94" w14:paraId="6B0B0882" w14:textId="77777777" w:rsidTr="006F3B77">
        <w:trPr>
          <w:gridAfter w:val="2"/>
          <w:wAfter w:w="26" w:type="dxa"/>
          <w:cantSplit/>
          <w:jc w:val="center"/>
        </w:trPr>
        <w:tc>
          <w:tcPr>
            <w:tcW w:w="286" w:type="dxa"/>
            <w:tcBorders>
              <w:left w:val="single" w:sz="4" w:space="0" w:color="auto"/>
            </w:tcBorders>
          </w:tcPr>
          <w:p w14:paraId="4A35435B" w14:textId="77777777" w:rsidR="00DF151E" w:rsidRDefault="00DF151E" w:rsidP="006F3B77">
            <w:pPr>
              <w:pStyle w:val="TAC"/>
            </w:pPr>
            <w:r>
              <w:t>0</w:t>
            </w:r>
          </w:p>
        </w:tc>
        <w:tc>
          <w:tcPr>
            <w:tcW w:w="287" w:type="dxa"/>
          </w:tcPr>
          <w:p w14:paraId="7865C8CE" w14:textId="77777777" w:rsidR="00DF151E" w:rsidRDefault="00DF151E" w:rsidP="006F3B77">
            <w:pPr>
              <w:pStyle w:val="TAC"/>
            </w:pPr>
            <w:r>
              <w:t>0</w:t>
            </w:r>
          </w:p>
        </w:tc>
        <w:tc>
          <w:tcPr>
            <w:tcW w:w="283" w:type="dxa"/>
          </w:tcPr>
          <w:p w14:paraId="73D5835D" w14:textId="77777777" w:rsidR="00DF151E" w:rsidRDefault="00DF151E" w:rsidP="006F3B77">
            <w:pPr>
              <w:pStyle w:val="TAC"/>
            </w:pPr>
            <w:r>
              <w:t>0</w:t>
            </w:r>
          </w:p>
        </w:tc>
        <w:tc>
          <w:tcPr>
            <w:tcW w:w="283" w:type="dxa"/>
            <w:gridSpan w:val="2"/>
          </w:tcPr>
          <w:p w14:paraId="611D82CA" w14:textId="77777777" w:rsidR="00DF151E" w:rsidRDefault="00DF151E" w:rsidP="006F3B77">
            <w:pPr>
              <w:pStyle w:val="TAC"/>
            </w:pPr>
            <w:r>
              <w:t>0</w:t>
            </w:r>
          </w:p>
        </w:tc>
        <w:tc>
          <w:tcPr>
            <w:tcW w:w="5882" w:type="dxa"/>
            <w:gridSpan w:val="7"/>
            <w:tcBorders>
              <w:right w:val="single" w:sz="4" w:space="0" w:color="auto"/>
            </w:tcBorders>
          </w:tcPr>
          <w:p w14:paraId="442F70E6" w14:textId="77777777" w:rsidR="00DF151E" w:rsidRPr="00CC0C94" w:rsidRDefault="00DF151E" w:rsidP="006F3B77">
            <w:pPr>
              <w:pStyle w:val="TAL"/>
            </w:pPr>
            <w:r>
              <w:t xml:space="preserve">Null </w:t>
            </w:r>
            <w:r w:rsidRPr="0043384A">
              <w:t>scheme</w:t>
            </w:r>
          </w:p>
        </w:tc>
      </w:tr>
      <w:tr w:rsidR="00DF151E" w:rsidRPr="00CC0C94" w14:paraId="79D56126" w14:textId="77777777" w:rsidTr="006F3B77">
        <w:trPr>
          <w:gridAfter w:val="2"/>
          <w:wAfter w:w="26" w:type="dxa"/>
          <w:cantSplit/>
          <w:jc w:val="center"/>
        </w:trPr>
        <w:tc>
          <w:tcPr>
            <w:tcW w:w="286" w:type="dxa"/>
            <w:tcBorders>
              <w:left w:val="single" w:sz="4" w:space="0" w:color="auto"/>
            </w:tcBorders>
          </w:tcPr>
          <w:p w14:paraId="21526514" w14:textId="77777777" w:rsidR="00DF151E" w:rsidRDefault="00DF151E" w:rsidP="006F3B77">
            <w:pPr>
              <w:pStyle w:val="TAC"/>
            </w:pPr>
            <w:r>
              <w:t>0</w:t>
            </w:r>
          </w:p>
        </w:tc>
        <w:tc>
          <w:tcPr>
            <w:tcW w:w="287" w:type="dxa"/>
          </w:tcPr>
          <w:p w14:paraId="70FC81DC" w14:textId="77777777" w:rsidR="00DF151E" w:rsidRDefault="00DF151E" w:rsidP="006F3B77">
            <w:pPr>
              <w:pStyle w:val="TAC"/>
            </w:pPr>
            <w:r>
              <w:t>0</w:t>
            </w:r>
          </w:p>
        </w:tc>
        <w:tc>
          <w:tcPr>
            <w:tcW w:w="283" w:type="dxa"/>
          </w:tcPr>
          <w:p w14:paraId="220ECDB5" w14:textId="77777777" w:rsidR="00DF151E" w:rsidRDefault="00DF151E" w:rsidP="006F3B77">
            <w:pPr>
              <w:pStyle w:val="TAC"/>
            </w:pPr>
            <w:r>
              <w:t>0</w:t>
            </w:r>
          </w:p>
        </w:tc>
        <w:tc>
          <w:tcPr>
            <w:tcW w:w="283" w:type="dxa"/>
            <w:gridSpan w:val="2"/>
          </w:tcPr>
          <w:p w14:paraId="2CF66B1A" w14:textId="77777777" w:rsidR="00DF151E" w:rsidRDefault="00DF151E" w:rsidP="006F3B77">
            <w:pPr>
              <w:pStyle w:val="TAC"/>
            </w:pPr>
            <w:r>
              <w:t>1</w:t>
            </w:r>
          </w:p>
        </w:tc>
        <w:tc>
          <w:tcPr>
            <w:tcW w:w="5882" w:type="dxa"/>
            <w:gridSpan w:val="7"/>
            <w:tcBorders>
              <w:right w:val="single" w:sz="4" w:space="0" w:color="auto"/>
            </w:tcBorders>
          </w:tcPr>
          <w:p w14:paraId="04778FD4" w14:textId="77777777" w:rsidR="00DF151E" w:rsidRDefault="00DF151E" w:rsidP="006F3B77">
            <w:pPr>
              <w:pStyle w:val="TAL"/>
            </w:pPr>
            <w:r w:rsidRPr="00444FFA">
              <w:rPr>
                <w:lang w:val="it-IT"/>
              </w:rPr>
              <w:t xml:space="preserve">ECIES </w:t>
            </w:r>
            <w:r>
              <w:rPr>
                <w:lang w:val="it-IT"/>
              </w:rPr>
              <w:t>scheme p</w:t>
            </w:r>
            <w:r>
              <w:t>rofile A</w:t>
            </w:r>
          </w:p>
        </w:tc>
      </w:tr>
      <w:tr w:rsidR="00DF151E" w:rsidRPr="00CC0C94" w14:paraId="6047523C" w14:textId="77777777" w:rsidTr="006F3B77">
        <w:trPr>
          <w:gridAfter w:val="2"/>
          <w:wAfter w:w="26" w:type="dxa"/>
          <w:cantSplit/>
          <w:jc w:val="center"/>
        </w:trPr>
        <w:tc>
          <w:tcPr>
            <w:tcW w:w="286" w:type="dxa"/>
            <w:tcBorders>
              <w:left w:val="single" w:sz="4" w:space="0" w:color="auto"/>
            </w:tcBorders>
          </w:tcPr>
          <w:p w14:paraId="09FCE44C" w14:textId="77777777" w:rsidR="00DF151E" w:rsidRDefault="00DF151E" w:rsidP="006F3B77">
            <w:pPr>
              <w:pStyle w:val="TAC"/>
            </w:pPr>
            <w:r>
              <w:t>0</w:t>
            </w:r>
          </w:p>
        </w:tc>
        <w:tc>
          <w:tcPr>
            <w:tcW w:w="287" w:type="dxa"/>
          </w:tcPr>
          <w:p w14:paraId="45CEE3E4" w14:textId="77777777" w:rsidR="00DF151E" w:rsidRDefault="00DF151E" w:rsidP="006F3B77">
            <w:pPr>
              <w:pStyle w:val="TAC"/>
            </w:pPr>
            <w:r>
              <w:t>0</w:t>
            </w:r>
          </w:p>
        </w:tc>
        <w:tc>
          <w:tcPr>
            <w:tcW w:w="283" w:type="dxa"/>
          </w:tcPr>
          <w:p w14:paraId="2D098915" w14:textId="77777777" w:rsidR="00DF151E" w:rsidRDefault="00DF151E" w:rsidP="006F3B77">
            <w:pPr>
              <w:pStyle w:val="TAC"/>
            </w:pPr>
            <w:r>
              <w:t>1</w:t>
            </w:r>
          </w:p>
        </w:tc>
        <w:tc>
          <w:tcPr>
            <w:tcW w:w="283" w:type="dxa"/>
            <w:gridSpan w:val="2"/>
          </w:tcPr>
          <w:p w14:paraId="61DCA9A4" w14:textId="77777777" w:rsidR="00DF151E" w:rsidRDefault="00DF151E" w:rsidP="006F3B77">
            <w:pPr>
              <w:pStyle w:val="TAC"/>
            </w:pPr>
            <w:r>
              <w:t>0</w:t>
            </w:r>
          </w:p>
        </w:tc>
        <w:tc>
          <w:tcPr>
            <w:tcW w:w="5882" w:type="dxa"/>
            <w:gridSpan w:val="7"/>
            <w:tcBorders>
              <w:right w:val="single" w:sz="4" w:space="0" w:color="auto"/>
            </w:tcBorders>
          </w:tcPr>
          <w:p w14:paraId="6964EF90" w14:textId="77777777" w:rsidR="00DF151E" w:rsidRDefault="00DF151E" w:rsidP="006F3B77">
            <w:pPr>
              <w:pStyle w:val="TAL"/>
            </w:pPr>
            <w:r w:rsidRPr="00444FFA">
              <w:rPr>
                <w:lang w:val="it-IT"/>
              </w:rPr>
              <w:t xml:space="preserve">ECIES </w:t>
            </w:r>
            <w:r>
              <w:rPr>
                <w:lang w:val="it-IT"/>
              </w:rPr>
              <w:t>scheme p</w:t>
            </w:r>
            <w:r>
              <w:t>rofile B</w:t>
            </w:r>
          </w:p>
        </w:tc>
      </w:tr>
      <w:tr w:rsidR="00DF151E" w:rsidRPr="00CC0C94" w14:paraId="03763846" w14:textId="77777777" w:rsidTr="006F3B77">
        <w:trPr>
          <w:gridAfter w:val="2"/>
          <w:wAfter w:w="26" w:type="dxa"/>
          <w:cantSplit/>
          <w:jc w:val="center"/>
        </w:trPr>
        <w:tc>
          <w:tcPr>
            <w:tcW w:w="286" w:type="dxa"/>
            <w:tcBorders>
              <w:left w:val="single" w:sz="4" w:space="0" w:color="auto"/>
            </w:tcBorders>
          </w:tcPr>
          <w:p w14:paraId="2B2AA95B" w14:textId="77777777" w:rsidR="00DF151E" w:rsidRDefault="00DF151E" w:rsidP="006F3B77">
            <w:pPr>
              <w:pStyle w:val="TAC"/>
            </w:pPr>
            <w:r>
              <w:t>0</w:t>
            </w:r>
          </w:p>
        </w:tc>
        <w:tc>
          <w:tcPr>
            <w:tcW w:w="287" w:type="dxa"/>
          </w:tcPr>
          <w:p w14:paraId="1EAFCE92" w14:textId="77777777" w:rsidR="00DF151E" w:rsidRDefault="00DF151E" w:rsidP="006F3B77">
            <w:pPr>
              <w:pStyle w:val="TAC"/>
            </w:pPr>
            <w:r>
              <w:t>0</w:t>
            </w:r>
          </w:p>
        </w:tc>
        <w:tc>
          <w:tcPr>
            <w:tcW w:w="283" w:type="dxa"/>
          </w:tcPr>
          <w:p w14:paraId="59946797" w14:textId="77777777" w:rsidR="00DF151E" w:rsidRDefault="00DF151E" w:rsidP="006F3B77">
            <w:pPr>
              <w:pStyle w:val="TAC"/>
            </w:pPr>
            <w:r>
              <w:t>1</w:t>
            </w:r>
          </w:p>
        </w:tc>
        <w:tc>
          <w:tcPr>
            <w:tcW w:w="283" w:type="dxa"/>
            <w:gridSpan w:val="2"/>
          </w:tcPr>
          <w:p w14:paraId="2D5700AC" w14:textId="77777777" w:rsidR="00DF151E" w:rsidRDefault="00DF151E" w:rsidP="006F3B77">
            <w:pPr>
              <w:pStyle w:val="TAC"/>
            </w:pPr>
            <w:r>
              <w:t>1</w:t>
            </w:r>
          </w:p>
        </w:tc>
        <w:tc>
          <w:tcPr>
            <w:tcW w:w="5882" w:type="dxa"/>
            <w:gridSpan w:val="7"/>
            <w:tcBorders>
              <w:right w:val="single" w:sz="4" w:space="0" w:color="auto"/>
            </w:tcBorders>
          </w:tcPr>
          <w:p w14:paraId="7DC180C6" w14:textId="77777777" w:rsidR="00DF151E" w:rsidRPr="00444FFA" w:rsidRDefault="00DF151E" w:rsidP="006F3B77">
            <w:pPr>
              <w:pStyle w:val="TAL"/>
              <w:rPr>
                <w:lang w:val="it-IT"/>
              </w:rPr>
            </w:pPr>
          </w:p>
        </w:tc>
      </w:tr>
      <w:tr w:rsidR="00DF151E" w:rsidRPr="00CC0C94" w14:paraId="368DD301" w14:textId="77777777" w:rsidTr="006F3B77">
        <w:trPr>
          <w:gridAfter w:val="2"/>
          <w:wAfter w:w="26" w:type="dxa"/>
          <w:cantSplit/>
          <w:jc w:val="center"/>
        </w:trPr>
        <w:tc>
          <w:tcPr>
            <w:tcW w:w="1139" w:type="dxa"/>
            <w:gridSpan w:val="5"/>
            <w:tcBorders>
              <w:left w:val="single" w:sz="4" w:space="0" w:color="auto"/>
            </w:tcBorders>
          </w:tcPr>
          <w:p w14:paraId="69599125" w14:textId="77777777" w:rsidR="00DF151E" w:rsidRDefault="00DF151E" w:rsidP="006F3B77">
            <w:pPr>
              <w:pStyle w:val="TAC"/>
            </w:pPr>
            <w:r>
              <w:t>to</w:t>
            </w:r>
          </w:p>
        </w:tc>
        <w:tc>
          <w:tcPr>
            <w:tcW w:w="5882" w:type="dxa"/>
            <w:gridSpan w:val="7"/>
            <w:tcBorders>
              <w:right w:val="single" w:sz="4" w:space="0" w:color="auto"/>
            </w:tcBorders>
          </w:tcPr>
          <w:p w14:paraId="2C222FBB" w14:textId="77777777" w:rsidR="00DF151E" w:rsidRPr="00444FFA" w:rsidRDefault="00DF151E" w:rsidP="006F3B77">
            <w:pPr>
              <w:pStyle w:val="TAL"/>
              <w:rPr>
                <w:lang w:val="it-IT"/>
              </w:rPr>
            </w:pPr>
            <w:r w:rsidRPr="00131129">
              <w:rPr>
                <w:lang w:eastAsia="ja-JP"/>
              </w:rPr>
              <w:t>Reserved</w:t>
            </w:r>
          </w:p>
        </w:tc>
      </w:tr>
      <w:tr w:rsidR="00DF151E" w:rsidRPr="00CC0C94" w14:paraId="66BCAC4B" w14:textId="77777777" w:rsidTr="006F3B77">
        <w:trPr>
          <w:gridAfter w:val="2"/>
          <w:wAfter w:w="26" w:type="dxa"/>
          <w:cantSplit/>
          <w:jc w:val="center"/>
        </w:trPr>
        <w:tc>
          <w:tcPr>
            <w:tcW w:w="286" w:type="dxa"/>
            <w:tcBorders>
              <w:left w:val="single" w:sz="4" w:space="0" w:color="auto"/>
            </w:tcBorders>
          </w:tcPr>
          <w:p w14:paraId="79E49E6F" w14:textId="77777777" w:rsidR="00DF151E" w:rsidRDefault="00DF151E" w:rsidP="006F3B77">
            <w:pPr>
              <w:pStyle w:val="TAC"/>
            </w:pPr>
            <w:r>
              <w:t>1</w:t>
            </w:r>
          </w:p>
        </w:tc>
        <w:tc>
          <w:tcPr>
            <w:tcW w:w="287" w:type="dxa"/>
          </w:tcPr>
          <w:p w14:paraId="529EF6B1" w14:textId="77777777" w:rsidR="00DF151E" w:rsidRDefault="00DF151E" w:rsidP="006F3B77">
            <w:pPr>
              <w:pStyle w:val="TAC"/>
            </w:pPr>
            <w:r>
              <w:t>0</w:t>
            </w:r>
          </w:p>
        </w:tc>
        <w:tc>
          <w:tcPr>
            <w:tcW w:w="283" w:type="dxa"/>
          </w:tcPr>
          <w:p w14:paraId="376AD392" w14:textId="77777777" w:rsidR="00DF151E" w:rsidRDefault="00DF151E" w:rsidP="006F3B77">
            <w:pPr>
              <w:pStyle w:val="TAC"/>
            </w:pPr>
            <w:r>
              <w:t>1</w:t>
            </w:r>
          </w:p>
        </w:tc>
        <w:tc>
          <w:tcPr>
            <w:tcW w:w="283" w:type="dxa"/>
            <w:gridSpan w:val="2"/>
          </w:tcPr>
          <w:p w14:paraId="184357C4" w14:textId="77777777" w:rsidR="00DF151E" w:rsidRDefault="00DF151E" w:rsidP="006F3B77">
            <w:pPr>
              <w:pStyle w:val="TAC"/>
            </w:pPr>
            <w:r>
              <w:t>1</w:t>
            </w:r>
          </w:p>
        </w:tc>
        <w:tc>
          <w:tcPr>
            <w:tcW w:w="5882" w:type="dxa"/>
            <w:gridSpan w:val="7"/>
            <w:tcBorders>
              <w:right w:val="single" w:sz="4" w:space="0" w:color="auto"/>
            </w:tcBorders>
          </w:tcPr>
          <w:p w14:paraId="6A8AB7DE" w14:textId="77777777" w:rsidR="00DF151E" w:rsidRPr="00444FFA" w:rsidRDefault="00DF151E" w:rsidP="006F3B77">
            <w:pPr>
              <w:pStyle w:val="TAL"/>
              <w:rPr>
                <w:lang w:val="it-IT"/>
              </w:rPr>
            </w:pPr>
          </w:p>
        </w:tc>
      </w:tr>
      <w:tr w:rsidR="00DF151E" w:rsidRPr="00CC0C94" w14:paraId="783CFC38" w14:textId="77777777" w:rsidTr="006F3B77">
        <w:trPr>
          <w:gridAfter w:val="2"/>
          <w:wAfter w:w="26" w:type="dxa"/>
          <w:cantSplit/>
          <w:jc w:val="center"/>
        </w:trPr>
        <w:tc>
          <w:tcPr>
            <w:tcW w:w="286" w:type="dxa"/>
            <w:tcBorders>
              <w:left w:val="single" w:sz="4" w:space="0" w:color="auto"/>
            </w:tcBorders>
          </w:tcPr>
          <w:p w14:paraId="6F2AA19E" w14:textId="77777777" w:rsidR="00DF151E" w:rsidRDefault="00DF151E" w:rsidP="006F3B77">
            <w:pPr>
              <w:pStyle w:val="TAC"/>
            </w:pPr>
            <w:r>
              <w:t>1</w:t>
            </w:r>
          </w:p>
        </w:tc>
        <w:tc>
          <w:tcPr>
            <w:tcW w:w="287" w:type="dxa"/>
          </w:tcPr>
          <w:p w14:paraId="51872B93" w14:textId="77777777" w:rsidR="00DF151E" w:rsidRDefault="00DF151E" w:rsidP="006F3B77">
            <w:pPr>
              <w:pStyle w:val="TAC"/>
            </w:pPr>
            <w:r>
              <w:t>1</w:t>
            </w:r>
          </w:p>
        </w:tc>
        <w:tc>
          <w:tcPr>
            <w:tcW w:w="283" w:type="dxa"/>
          </w:tcPr>
          <w:p w14:paraId="499F85F0" w14:textId="77777777" w:rsidR="00DF151E" w:rsidRDefault="00DF151E" w:rsidP="006F3B77">
            <w:pPr>
              <w:pStyle w:val="TAC"/>
            </w:pPr>
            <w:r>
              <w:t>0</w:t>
            </w:r>
          </w:p>
        </w:tc>
        <w:tc>
          <w:tcPr>
            <w:tcW w:w="283" w:type="dxa"/>
            <w:gridSpan w:val="2"/>
          </w:tcPr>
          <w:p w14:paraId="07E2125F" w14:textId="77777777" w:rsidR="00DF151E" w:rsidRDefault="00DF151E" w:rsidP="006F3B77">
            <w:pPr>
              <w:pStyle w:val="TAC"/>
            </w:pPr>
            <w:r>
              <w:t>0</w:t>
            </w:r>
          </w:p>
        </w:tc>
        <w:tc>
          <w:tcPr>
            <w:tcW w:w="5882" w:type="dxa"/>
            <w:gridSpan w:val="7"/>
            <w:tcBorders>
              <w:right w:val="single" w:sz="4" w:space="0" w:color="auto"/>
            </w:tcBorders>
          </w:tcPr>
          <w:p w14:paraId="06E7733F" w14:textId="77777777" w:rsidR="00DF151E" w:rsidRPr="00444FFA" w:rsidRDefault="00DF151E" w:rsidP="006F3B77">
            <w:pPr>
              <w:pStyle w:val="TAL"/>
              <w:rPr>
                <w:lang w:val="it-IT"/>
              </w:rPr>
            </w:pPr>
          </w:p>
        </w:tc>
      </w:tr>
      <w:tr w:rsidR="00DF151E" w:rsidRPr="00CC0C94" w14:paraId="06FAD9EA" w14:textId="77777777" w:rsidTr="006F3B77">
        <w:trPr>
          <w:gridAfter w:val="2"/>
          <w:wAfter w:w="26" w:type="dxa"/>
          <w:cantSplit/>
          <w:jc w:val="center"/>
        </w:trPr>
        <w:tc>
          <w:tcPr>
            <w:tcW w:w="1139" w:type="dxa"/>
            <w:gridSpan w:val="5"/>
            <w:tcBorders>
              <w:left w:val="single" w:sz="4" w:space="0" w:color="auto"/>
            </w:tcBorders>
          </w:tcPr>
          <w:p w14:paraId="56A4E35C" w14:textId="77777777" w:rsidR="00DF151E" w:rsidRDefault="00DF151E" w:rsidP="006F3B77">
            <w:pPr>
              <w:pStyle w:val="TAC"/>
            </w:pPr>
            <w:r>
              <w:t>to</w:t>
            </w:r>
          </w:p>
        </w:tc>
        <w:tc>
          <w:tcPr>
            <w:tcW w:w="5882" w:type="dxa"/>
            <w:gridSpan w:val="7"/>
            <w:tcBorders>
              <w:right w:val="single" w:sz="4" w:space="0" w:color="auto"/>
            </w:tcBorders>
          </w:tcPr>
          <w:p w14:paraId="0EB3135F" w14:textId="77777777" w:rsidR="00DF151E" w:rsidRPr="00444FFA" w:rsidRDefault="00DF151E" w:rsidP="006F3B77">
            <w:pPr>
              <w:pStyle w:val="TAL"/>
              <w:rPr>
                <w:lang w:val="it-IT"/>
              </w:rPr>
            </w:pPr>
            <w:r w:rsidRPr="00131129">
              <w:rPr>
                <w:lang w:eastAsia="ja-JP"/>
              </w:rPr>
              <w:t xml:space="preserve">Operator-specific </w:t>
            </w:r>
            <w:r>
              <w:rPr>
                <w:lang w:eastAsia="ja-JP"/>
              </w:rPr>
              <w:t>protection scheme</w:t>
            </w:r>
          </w:p>
        </w:tc>
      </w:tr>
      <w:tr w:rsidR="00DF151E" w:rsidRPr="00CC0C94" w14:paraId="3699EB5D" w14:textId="77777777" w:rsidTr="006F3B77">
        <w:trPr>
          <w:gridAfter w:val="2"/>
          <w:wAfter w:w="26" w:type="dxa"/>
          <w:cantSplit/>
          <w:jc w:val="center"/>
        </w:trPr>
        <w:tc>
          <w:tcPr>
            <w:tcW w:w="286" w:type="dxa"/>
            <w:tcBorders>
              <w:left w:val="single" w:sz="4" w:space="0" w:color="auto"/>
            </w:tcBorders>
          </w:tcPr>
          <w:p w14:paraId="60869489" w14:textId="77777777" w:rsidR="00DF151E" w:rsidRDefault="00DF151E" w:rsidP="006F3B77">
            <w:pPr>
              <w:pStyle w:val="TAC"/>
            </w:pPr>
            <w:r>
              <w:t>1</w:t>
            </w:r>
          </w:p>
        </w:tc>
        <w:tc>
          <w:tcPr>
            <w:tcW w:w="287" w:type="dxa"/>
          </w:tcPr>
          <w:p w14:paraId="25FD4442" w14:textId="77777777" w:rsidR="00DF151E" w:rsidRDefault="00DF151E" w:rsidP="006F3B77">
            <w:pPr>
              <w:pStyle w:val="TAC"/>
            </w:pPr>
            <w:r>
              <w:t>1</w:t>
            </w:r>
          </w:p>
        </w:tc>
        <w:tc>
          <w:tcPr>
            <w:tcW w:w="283" w:type="dxa"/>
          </w:tcPr>
          <w:p w14:paraId="00304E74" w14:textId="77777777" w:rsidR="00DF151E" w:rsidRDefault="00DF151E" w:rsidP="006F3B77">
            <w:pPr>
              <w:pStyle w:val="TAC"/>
            </w:pPr>
            <w:r>
              <w:t>1</w:t>
            </w:r>
          </w:p>
        </w:tc>
        <w:tc>
          <w:tcPr>
            <w:tcW w:w="283" w:type="dxa"/>
            <w:gridSpan w:val="2"/>
          </w:tcPr>
          <w:p w14:paraId="583E6DA3" w14:textId="77777777" w:rsidR="00DF151E" w:rsidRDefault="00DF151E" w:rsidP="006F3B77">
            <w:pPr>
              <w:pStyle w:val="TAC"/>
            </w:pPr>
            <w:r>
              <w:t>1</w:t>
            </w:r>
          </w:p>
        </w:tc>
        <w:tc>
          <w:tcPr>
            <w:tcW w:w="5882" w:type="dxa"/>
            <w:gridSpan w:val="7"/>
            <w:tcBorders>
              <w:right w:val="single" w:sz="4" w:space="0" w:color="auto"/>
            </w:tcBorders>
          </w:tcPr>
          <w:p w14:paraId="6E00FA94" w14:textId="77777777" w:rsidR="00DF151E" w:rsidRPr="00444FFA" w:rsidRDefault="00DF151E" w:rsidP="006F3B77">
            <w:pPr>
              <w:pStyle w:val="TAL"/>
              <w:rPr>
                <w:lang w:val="it-IT"/>
              </w:rPr>
            </w:pPr>
          </w:p>
        </w:tc>
      </w:tr>
      <w:tr w:rsidR="00DF151E" w:rsidRPr="00CC0C94" w14:paraId="431CDEA9" w14:textId="77777777" w:rsidTr="006F3B77">
        <w:trPr>
          <w:gridAfter w:val="2"/>
          <w:wAfter w:w="26" w:type="dxa"/>
          <w:cantSplit/>
          <w:jc w:val="center"/>
        </w:trPr>
        <w:tc>
          <w:tcPr>
            <w:tcW w:w="7021" w:type="dxa"/>
            <w:gridSpan w:val="12"/>
            <w:tcBorders>
              <w:left w:val="single" w:sz="4" w:space="0" w:color="auto"/>
              <w:right w:val="single" w:sz="4" w:space="0" w:color="auto"/>
            </w:tcBorders>
          </w:tcPr>
          <w:p w14:paraId="49E72254" w14:textId="77777777" w:rsidR="00DF151E" w:rsidRPr="00444FFA" w:rsidRDefault="00DF151E" w:rsidP="006F3B77">
            <w:pPr>
              <w:pStyle w:val="TAL"/>
              <w:rPr>
                <w:lang w:val="it-IT"/>
              </w:rPr>
            </w:pPr>
          </w:p>
        </w:tc>
      </w:tr>
      <w:tr w:rsidR="00DF151E" w14:paraId="4643B5B1" w14:textId="77777777" w:rsidTr="006F3B77">
        <w:trPr>
          <w:cantSplit/>
          <w:jc w:val="center"/>
        </w:trPr>
        <w:tc>
          <w:tcPr>
            <w:tcW w:w="7047" w:type="dxa"/>
            <w:gridSpan w:val="14"/>
            <w:tcBorders>
              <w:left w:val="single" w:sz="4" w:space="0" w:color="auto"/>
              <w:right w:val="single" w:sz="4" w:space="0" w:color="auto"/>
            </w:tcBorders>
          </w:tcPr>
          <w:p w14:paraId="4596D3AF" w14:textId="77777777" w:rsidR="00DF151E" w:rsidRDefault="00DF151E" w:rsidP="006F3B77">
            <w:pPr>
              <w:pStyle w:val="TAL"/>
            </w:pPr>
            <w:r>
              <w:t>Bits 5-</w:t>
            </w:r>
            <w:r w:rsidRPr="00131129">
              <w:t>8</w:t>
            </w:r>
            <w:r>
              <w:t xml:space="preserve"> of octet 10 are spare</w:t>
            </w:r>
            <w:r w:rsidRPr="00131129">
              <w:t xml:space="preserve"> and shall be coded as zero</w:t>
            </w:r>
            <w:r>
              <w:t>.</w:t>
            </w:r>
          </w:p>
        </w:tc>
      </w:tr>
      <w:tr w:rsidR="00DF151E" w14:paraId="05641CFE" w14:textId="77777777" w:rsidTr="006F3B77">
        <w:trPr>
          <w:cantSplit/>
          <w:jc w:val="center"/>
        </w:trPr>
        <w:tc>
          <w:tcPr>
            <w:tcW w:w="7047" w:type="dxa"/>
            <w:gridSpan w:val="14"/>
            <w:tcBorders>
              <w:left w:val="single" w:sz="4" w:space="0" w:color="auto"/>
              <w:right w:val="single" w:sz="4" w:space="0" w:color="auto"/>
            </w:tcBorders>
          </w:tcPr>
          <w:p w14:paraId="2E9E2E54" w14:textId="77777777" w:rsidR="00DF151E" w:rsidRDefault="00DF151E" w:rsidP="006F3B77">
            <w:pPr>
              <w:pStyle w:val="TAL"/>
            </w:pPr>
          </w:p>
        </w:tc>
      </w:tr>
      <w:tr w:rsidR="00DF151E" w14:paraId="73D6EA07" w14:textId="77777777" w:rsidTr="006F3B77">
        <w:trPr>
          <w:cantSplit/>
          <w:jc w:val="center"/>
        </w:trPr>
        <w:tc>
          <w:tcPr>
            <w:tcW w:w="7047" w:type="dxa"/>
            <w:gridSpan w:val="14"/>
            <w:tcBorders>
              <w:left w:val="single" w:sz="4" w:space="0" w:color="auto"/>
              <w:right w:val="single" w:sz="4" w:space="0" w:color="auto"/>
            </w:tcBorders>
          </w:tcPr>
          <w:p w14:paraId="6CB8F2E5" w14:textId="77777777" w:rsidR="00DF151E" w:rsidRDefault="00DF151E" w:rsidP="006F3B77">
            <w:pPr>
              <w:pStyle w:val="TAL"/>
            </w:pPr>
            <w:r>
              <w:t>Home network public key i</w:t>
            </w:r>
            <w:r w:rsidRPr="002E7F89">
              <w:t xml:space="preserve">dentifier </w:t>
            </w:r>
            <w:r>
              <w:t>(octet 10)</w:t>
            </w:r>
          </w:p>
          <w:p w14:paraId="0E4B24FE" w14:textId="77777777" w:rsidR="00DF151E" w:rsidRDefault="00DF151E" w:rsidP="006F3B77">
            <w:pPr>
              <w:pStyle w:val="TAL"/>
            </w:pPr>
          </w:p>
        </w:tc>
      </w:tr>
      <w:tr w:rsidR="00DF151E" w14:paraId="3A29A019" w14:textId="77777777" w:rsidTr="006F3B77">
        <w:trPr>
          <w:cantSplit/>
          <w:jc w:val="center"/>
        </w:trPr>
        <w:tc>
          <w:tcPr>
            <w:tcW w:w="7047" w:type="dxa"/>
            <w:gridSpan w:val="14"/>
            <w:tcBorders>
              <w:left w:val="single" w:sz="4" w:space="0" w:color="auto"/>
              <w:right w:val="single" w:sz="4" w:space="0" w:color="auto"/>
            </w:tcBorders>
          </w:tcPr>
          <w:p w14:paraId="16DD12DF" w14:textId="77777777" w:rsidR="00DF151E" w:rsidRDefault="00DF151E" w:rsidP="006F3B77">
            <w:pPr>
              <w:pStyle w:val="TAL"/>
            </w:pPr>
            <w:r w:rsidRPr="00131129">
              <w:t xml:space="preserve">The </w:t>
            </w:r>
            <w:r w:rsidRPr="002E7F89">
              <w:t xml:space="preserve">Home </w:t>
            </w:r>
            <w:r>
              <w:t>network public key i</w:t>
            </w:r>
            <w:r w:rsidRPr="002E7F89">
              <w:t>dentifier</w:t>
            </w:r>
            <w:r>
              <w:t xml:space="preserve"> (PKI) </w:t>
            </w:r>
            <w:r w:rsidRPr="00131129">
              <w:t xml:space="preserve">field is </w:t>
            </w:r>
            <w:r>
              <w:t>coded</w:t>
            </w:r>
            <w:r w:rsidRPr="00131129">
              <w:t xml:space="preserve"> as defined in 3GPP TS 23.003 [4].</w:t>
            </w:r>
            <w:r>
              <w:t xml:space="preserve"> </w:t>
            </w:r>
            <w:r w:rsidRPr="00656947">
              <w:t xml:space="preserve">Home network public key identifier </w:t>
            </w:r>
            <w:r>
              <w:t xml:space="preserve">shall be coded as "00000000" when </w:t>
            </w:r>
            <w:r w:rsidRPr="00656947">
              <w:t xml:space="preserve">Protection scheme identifier </w:t>
            </w:r>
            <w:r>
              <w:t>is set to "0000" (i.e. Null scheme).</w:t>
            </w:r>
          </w:p>
        </w:tc>
      </w:tr>
      <w:tr w:rsidR="00DF151E" w14:paraId="2962CC44" w14:textId="77777777" w:rsidTr="006F3B77">
        <w:trPr>
          <w:cantSplit/>
          <w:jc w:val="center"/>
        </w:trPr>
        <w:tc>
          <w:tcPr>
            <w:tcW w:w="7047" w:type="dxa"/>
            <w:gridSpan w:val="14"/>
            <w:tcBorders>
              <w:left w:val="single" w:sz="4" w:space="0" w:color="auto"/>
              <w:right w:val="single" w:sz="4" w:space="0" w:color="auto"/>
            </w:tcBorders>
          </w:tcPr>
          <w:p w14:paraId="69EFA390" w14:textId="77777777" w:rsidR="00DF151E" w:rsidRDefault="00DF151E" w:rsidP="006F3B77">
            <w:pPr>
              <w:pStyle w:val="TAL"/>
            </w:pPr>
            <w:r>
              <w:t>Bits</w:t>
            </w:r>
          </w:p>
        </w:tc>
      </w:tr>
      <w:tr w:rsidR="00DF151E" w14:paraId="04805644" w14:textId="77777777" w:rsidTr="006F3B77">
        <w:trPr>
          <w:gridAfter w:val="1"/>
          <w:wAfter w:w="14" w:type="dxa"/>
          <w:jc w:val="center"/>
        </w:trPr>
        <w:tc>
          <w:tcPr>
            <w:tcW w:w="286" w:type="dxa"/>
            <w:tcBorders>
              <w:top w:val="nil"/>
              <w:left w:val="single" w:sz="4" w:space="0" w:color="auto"/>
              <w:bottom w:val="nil"/>
              <w:right w:val="nil"/>
            </w:tcBorders>
          </w:tcPr>
          <w:p w14:paraId="4E431755" w14:textId="77777777" w:rsidR="00DF151E" w:rsidRPr="005F506C" w:rsidRDefault="00DF151E" w:rsidP="006F3B77">
            <w:pPr>
              <w:pStyle w:val="TAH"/>
            </w:pPr>
            <w:r w:rsidRPr="005F506C">
              <w:t>8</w:t>
            </w:r>
          </w:p>
        </w:tc>
        <w:tc>
          <w:tcPr>
            <w:tcW w:w="287" w:type="dxa"/>
            <w:tcBorders>
              <w:top w:val="nil"/>
              <w:left w:val="nil"/>
              <w:bottom w:val="nil"/>
              <w:right w:val="nil"/>
            </w:tcBorders>
          </w:tcPr>
          <w:p w14:paraId="7EE2EE6B" w14:textId="77777777" w:rsidR="00DF151E" w:rsidRPr="005F506C" w:rsidRDefault="00DF151E" w:rsidP="006F3B77">
            <w:pPr>
              <w:pStyle w:val="TAH"/>
            </w:pPr>
            <w:r w:rsidRPr="005F506C">
              <w:t>7</w:t>
            </w:r>
          </w:p>
        </w:tc>
        <w:tc>
          <w:tcPr>
            <w:tcW w:w="289" w:type="dxa"/>
            <w:gridSpan w:val="2"/>
            <w:tcBorders>
              <w:top w:val="nil"/>
              <w:left w:val="nil"/>
              <w:bottom w:val="nil"/>
              <w:right w:val="nil"/>
            </w:tcBorders>
          </w:tcPr>
          <w:p w14:paraId="62E17734" w14:textId="77777777" w:rsidR="00DF151E" w:rsidRPr="005F506C" w:rsidRDefault="00DF151E" w:rsidP="006F3B77">
            <w:pPr>
              <w:pStyle w:val="TAH"/>
            </w:pPr>
            <w:r w:rsidRPr="005F506C">
              <w:t>6</w:t>
            </w:r>
          </w:p>
        </w:tc>
        <w:tc>
          <w:tcPr>
            <w:tcW w:w="290" w:type="dxa"/>
            <w:gridSpan w:val="2"/>
            <w:tcBorders>
              <w:top w:val="nil"/>
              <w:left w:val="nil"/>
              <w:bottom w:val="nil"/>
              <w:right w:val="nil"/>
            </w:tcBorders>
          </w:tcPr>
          <w:p w14:paraId="7EA6FB4D" w14:textId="77777777" w:rsidR="00DF151E" w:rsidRPr="005F506C" w:rsidRDefault="00DF151E" w:rsidP="006F3B77">
            <w:pPr>
              <w:pStyle w:val="TAH"/>
            </w:pPr>
            <w:r w:rsidRPr="005F506C">
              <w:t>5</w:t>
            </w:r>
          </w:p>
        </w:tc>
        <w:tc>
          <w:tcPr>
            <w:tcW w:w="286" w:type="dxa"/>
            <w:tcBorders>
              <w:top w:val="nil"/>
              <w:left w:val="nil"/>
              <w:bottom w:val="nil"/>
              <w:right w:val="nil"/>
            </w:tcBorders>
          </w:tcPr>
          <w:p w14:paraId="6703AB03" w14:textId="77777777" w:rsidR="00DF151E" w:rsidRPr="005F506C" w:rsidRDefault="00DF151E" w:rsidP="006F3B77">
            <w:pPr>
              <w:pStyle w:val="TAH"/>
            </w:pPr>
            <w:r w:rsidRPr="005F506C">
              <w:t>4</w:t>
            </w:r>
          </w:p>
        </w:tc>
        <w:tc>
          <w:tcPr>
            <w:tcW w:w="287" w:type="dxa"/>
            <w:tcBorders>
              <w:top w:val="nil"/>
              <w:left w:val="nil"/>
              <w:bottom w:val="nil"/>
              <w:right w:val="nil"/>
            </w:tcBorders>
          </w:tcPr>
          <w:p w14:paraId="12C47D9D" w14:textId="77777777" w:rsidR="00DF151E" w:rsidRPr="005F506C" w:rsidRDefault="00DF151E" w:rsidP="006F3B77">
            <w:pPr>
              <w:pStyle w:val="TAH"/>
            </w:pPr>
            <w:r w:rsidRPr="005F506C">
              <w:t>3</w:t>
            </w:r>
          </w:p>
        </w:tc>
        <w:tc>
          <w:tcPr>
            <w:tcW w:w="287" w:type="dxa"/>
            <w:tcBorders>
              <w:top w:val="nil"/>
              <w:left w:val="nil"/>
              <w:bottom w:val="nil"/>
              <w:right w:val="nil"/>
            </w:tcBorders>
          </w:tcPr>
          <w:p w14:paraId="1713BC9D" w14:textId="77777777" w:rsidR="00DF151E" w:rsidRPr="005F506C" w:rsidRDefault="00DF151E" w:rsidP="006F3B77">
            <w:pPr>
              <w:pStyle w:val="TAH"/>
            </w:pPr>
            <w:r w:rsidRPr="005F506C">
              <w:t>2</w:t>
            </w:r>
          </w:p>
        </w:tc>
        <w:tc>
          <w:tcPr>
            <w:tcW w:w="287" w:type="dxa"/>
            <w:tcBorders>
              <w:top w:val="nil"/>
              <w:left w:val="nil"/>
              <w:bottom w:val="nil"/>
              <w:right w:val="nil"/>
            </w:tcBorders>
          </w:tcPr>
          <w:p w14:paraId="6B379EEF" w14:textId="77777777" w:rsidR="00DF151E" w:rsidRPr="005F506C" w:rsidRDefault="00DF151E" w:rsidP="006F3B77">
            <w:pPr>
              <w:pStyle w:val="TAH"/>
            </w:pPr>
            <w:r w:rsidRPr="005F506C">
              <w:t>1</w:t>
            </w:r>
          </w:p>
        </w:tc>
        <w:tc>
          <w:tcPr>
            <w:tcW w:w="331" w:type="dxa"/>
            <w:tcBorders>
              <w:top w:val="nil"/>
              <w:left w:val="nil"/>
              <w:bottom w:val="nil"/>
              <w:right w:val="nil"/>
            </w:tcBorders>
          </w:tcPr>
          <w:p w14:paraId="4FD9371A" w14:textId="77777777" w:rsidR="00DF151E" w:rsidRDefault="00DF151E" w:rsidP="006F3B77">
            <w:pPr>
              <w:pStyle w:val="TAL"/>
            </w:pPr>
          </w:p>
        </w:tc>
        <w:tc>
          <w:tcPr>
            <w:tcW w:w="4403" w:type="dxa"/>
            <w:gridSpan w:val="2"/>
            <w:tcBorders>
              <w:top w:val="nil"/>
              <w:left w:val="nil"/>
              <w:bottom w:val="nil"/>
              <w:right w:val="single" w:sz="4" w:space="0" w:color="auto"/>
            </w:tcBorders>
          </w:tcPr>
          <w:p w14:paraId="5B23B916" w14:textId="77777777" w:rsidR="00DF151E" w:rsidRDefault="00DF151E" w:rsidP="006F3B77">
            <w:pPr>
              <w:pStyle w:val="TAL"/>
            </w:pPr>
          </w:p>
        </w:tc>
      </w:tr>
      <w:tr w:rsidR="00DF151E" w14:paraId="7DF98D06" w14:textId="77777777" w:rsidTr="006F3B77">
        <w:trPr>
          <w:gridAfter w:val="1"/>
          <w:wAfter w:w="14" w:type="dxa"/>
          <w:jc w:val="center"/>
        </w:trPr>
        <w:tc>
          <w:tcPr>
            <w:tcW w:w="286" w:type="dxa"/>
            <w:tcBorders>
              <w:top w:val="nil"/>
              <w:left w:val="single" w:sz="4" w:space="0" w:color="auto"/>
              <w:bottom w:val="nil"/>
              <w:right w:val="nil"/>
            </w:tcBorders>
          </w:tcPr>
          <w:p w14:paraId="4A7A16F0" w14:textId="77777777" w:rsidR="00DF151E" w:rsidRDefault="00DF151E" w:rsidP="006F3B77">
            <w:pPr>
              <w:pStyle w:val="TAC"/>
            </w:pPr>
            <w:r>
              <w:t>0</w:t>
            </w:r>
          </w:p>
        </w:tc>
        <w:tc>
          <w:tcPr>
            <w:tcW w:w="287" w:type="dxa"/>
            <w:tcBorders>
              <w:top w:val="nil"/>
              <w:left w:val="nil"/>
              <w:bottom w:val="nil"/>
              <w:right w:val="nil"/>
            </w:tcBorders>
          </w:tcPr>
          <w:p w14:paraId="48CEE3C8" w14:textId="77777777" w:rsidR="00DF151E" w:rsidRDefault="00DF151E" w:rsidP="006F3B77">
            <w:pPr>
              <w:pStyle w:val="TAC"/>
            </w:pPr>
            <w:r>
              <w:t>0</w:t>
            </w:r>
          </w:p>
        </w:tc>
        <w:tc>
          <w:tcPr>
            <w:tcW w:w="289" w:type="dxa"/>
            <w:gridSpan w:val="2"/>
            <w:tcBorders>
              <w:top w:val="nil"/>
              <w:left w:val="nil"/>
              <w:bottom w:val="nil"/>
              <w:right w:val="nil"/>
            </w:tcBorders>
          </w:tcPr>
          <w:p w14:paraId="44054D64" w14:textId="77777777" w:rsidR="00DF151E" w:rsidRDefault="00DF151E" w:rsidP="006F3B77">
            <w:pPr>
              <w:pStyle w:val="TAC"/>
            </w:pPr>
            <w:r>
              <w:t>0</w:t>
            </w:r>
          </w:p>
        </w:tc>
        <w:tc>
          <w:tcPr>
            <w:tcW w:w="290" w:type="dxa"/>
            <w:gridSpan w:val="2"/>
            <w:tcBorders>
              <w:top w:val="nil"/>
              <w:left w:val="nil"/>
              <w:bottom w:val="nil"/>
              <w:right w:val="nil"/>
            </w:tcBorders>
          </w:tcPr>
          <w:p w14:paraId="1A76D816" w14:textId="77777777" w:rsidR="00DF151E" w:rsidRDefault="00DF151E" w:rsidP="006F3B77">
            <w:pPr>
              <w:pStyle w:val="TAC"/>
            </w:pPr>
            <w:r>
              <w:t>0</w:t>
            </w:r>
          </w:p>
        </w:tc>
        <w:tc>
          <w:tcPr>
            <w:tcW w:w="286" w:type="dxa"/>
            <w:tcBorders>
              <w:top w:val="nil"/>
              <w:left w:val="nil"/>
              <w:bottom w:val="nil"/>
              <w:right w:val="nil"/>
            </w:tcBorders>
          </w:tcPr>
          <w:p w14:paraId="5C4C86E7" w14:textId="77777777" w:rsidR="00DF151E" w:rsidRDefault="00DF151E" w:rsidP="006F3B77">
            <w:pPr>
              <w:pStyle w:val="TAC"/>
            </w:pPr>
            <w:r>
              <w:t>0</w:t>
            </w:r>
          </w:p>
        </w:tc>
        <w:tc>
          <w:tcPr>
            <w:tcW w:w="287" w:type="dxa"/>
            <w:tcBorders>
              <w:top w:val="nil"/>
              <w:left w:val="nil"/>
              <w:bottom w:val="nil"/>
              <w:right w:val="nil"/>
            </w:tcBorders>
          </w:tcPr>
          <w:p w14:paraId="7EE02D9F" w14:textId="77777777" w:rsidR="00DF151E" w:rsidRDefault="00DF151E" w:rsidP="006F3B77">
            <w:pPr>
              <w:pStyle w:val="TAC"/>
            </w:pPr>
            <w:r>
              <w:t>0</w:t>
            </w:r>
          </w:p>
        </w:tc>
        <w:tc>
          <w:tcPr>
            <w:tcW w:w="287" w:type="dxa"/>
            <w:tcBorders>
              <w:top w:val="nil"/>
              <w:left w:val="nil"/>
              <w:bottom w:val="nil"/>
              <w:right w:val="nil"/>
            </w:tcBorders>
          </w:tcPr>
          <w:p w14:paraId="79432791" w14:textId="77777777" w:rsidR="00DF151E" w:rsidRDefault="00DF151E" w:rsidP="006F3B77">
            <w:pPr>
              <w:pStyle w:val="TAC"/>
            </w:pPr>
            <w:r>
              <w:t>0</w:t>
            </w:r>
          </w:p>
        </w:tc>
        <w:tc>
          <w:tcPr>
            <w:tcW w:w="287" w:type="dxa"/>
            <w:tcBorders>
              <w:top w:val="nil"/>
              <w:left w:val="nil"/>
              <w:bottom w:val="nil"/>
              <w:right w:val="nil"/>
            </w:tcBorders>
          </w:tcPr>
          <w:p w14:paraId="2051DACA" w14:textId="77777777" w:rsidR="00DF151E" w:rsidRDefault="00DF151E" w:rsidP="006F3B77">
            <w:pPr>
              <w:pStyle w:val="TAC"/>
            </w:pPr>
            <w:r>
              <w:t>0</w:t>
            </w:r>
          </w:p>
        </w:tc>
        <w:tc>
          <w:tcPr>
            <w:tcW w:w="331" w:type="dxa"/>
            <w:tcBorders>
              <w:top w:val="nil"/>
              <w:left w:val="nil"/>
              <w:bottom w:val="nil"/>
              <w:right w:val="nil"/>
            </w:tcBorders>
          </w:tcPr>
          <w:p w14:paraId="7F434D9F" w14:textId="77777777" w:rsidR="00DF151E" w:rsidRDefault="00DF151E" w:rsidP="006F3B77">
            <w:pPr>
              <w:pStyle w:val="TAL"/>
            </w:pPr>
          </w:p>
        </w:tc>
        <w:tc>
          <w:tcPr>
            <w:tcW w:w="4403" w:type="dxa"/>
            <w:gridSpan w:val="2"/>
            <w:tcBorders>
              <w:top w:val="nil"/>
              <w:left w:val="nil"/>
              <w:bottom w:val="nil"/>
              <w:right w:val="single" w:sz="4" w:space="0" w:color="auto"/>
            </w:tcBorders>
          </w:tcPr>
          <w:p w14:paraId="5405CF96" w14:textId="77777777" w:rsidR="00DF151E" w:rsidRDefault="00DF151E" w:rsidP="006F3B77">
            <w:pPr>
              <w:pStyle w:val="TAL"/>
            </w:pPr>
            <w:r>
              <w:rPr>
                <w:lang w:eastAsia="ja-JP"/>
              </w:rPr>
              <w:t>Home network PKI value 0</w:t>
            </w:r>
          </w:p>
        </w:tc>
      </w:tr>
      <w:tr w:rsidR="00DF151E" w14:paraId="71BA1EB2" w14:textId="77777777" w:rsidTr="006F3B77">
        <w:trPr>
          <w:gridAfter w:val="1"/>
          <w:wAfter w:w="14" w:type="dxa"/>
          <w:jc w:val="center"/>
        </w:trPr>
        <w:tc>
          <w:tcPr>
            <w:tcW w:w="286" w:type="dxa"/>
            <w:tcBorders>
              <w:top w:val="nil"/>
              <w:left w:val="single" w:sz="4" w:space="0" w:color="auto"/>
              <w:bottom w:val="nil"/>
              <w:right w:val="nil"/>
            </w:tcBorders>
          </w:tcPr>
          <w:p w14:paraId="69A40FB8" w14:textId="77777777" w:rsidR="00DF151E" w:rsidRDefault="00DF151E" w:rsidP="006F3B77">
            <w:pPr>
              <w:pStyle w:val="TAC"/>
            </w:pPr>
            <w:r>
              <w:t>0</w:t>
            </w:r>
          </w:p>
        </w:tc>
        <w:tc>
          <w:tcPr>
            <w:tcW w:w="287" w:type="dxa"/>
            <w:tcBorders>
              <w:top w:val="nil"/>
              <w:left w:val="nil"/>
              <w:bottom w:val="nil"/>
              <w:right w:val="nil"/>
            </w:tcBorders>
          </w:tcPr>
          <w:p w14:paraId="55FBFF74" w14:textId="77777777" w:rsidR="00DF151E" w:rsidRDefault="00DF151E" w:rsidP="006F3B77">
            <w:pPr>
              <w:pStyle w:val="TAC"/>
            </w:pPr>
            <w:r>
              <w:t>0</w:t>
            </w:r>
          </w:p>
        </w:tc>
        <w:tc>
          <w:tcPr>
            <w:tcW w:w="289" w:type="dxa"/>
            <w:gridSpan w:val="2"/>
            <w:tcBorders>
              <w:top w:val="nil"/>
              <w:left w:val="nil"/>
              <w:bottom w:val="nil"/>
              <w:right w:val="nil"/>
            </w:tcBorders>
          </w:tcPr>
          <w:p w14:paraId="3F83D76A" w14:textId="77777777" w:rsidR="00DF151E" w:rsidRDefault="00DF151E" w:rsidP="006F3B77">
            <w:pPr>
              <w:pStyle w:val="TAC"/>
            </w:pPr>
            <w:r>
              <w:t>0</w:t>
            </w:r>
          </w:p>
        </w:tc>
        <w:tc>
          <w:tcPr>
            <w:tcW w:w="290" w:type="dxa"/>
            <w:gridSpan w:val="2"/>
            <w:tcBorders>
              <w:top w:val="nil"/>
              <w:left w:val="nil"/>
              <w:bottom w:val="nil"/>
              <w:right w:val="nil"/>
            </w:tcBorders>
          </w:tcPr>
          <w:p w14:paraId="3FEBC1EB" w14:textId="77777777" w:rsidR="00DF151E" w:rsidRDefault="00DF151E" w:rsidP="006F3B77">
            <w:pPr>
              <w:pStyle w:val="TAC"/>
            </w:pPr>
            <w:r>
              <w:t>0</w:t>
            </w:r>
          </w:p>
        </w:tc>
        <w:tc>
          <w:tcPr>
            <w:tcW w:w="286" w:type="dxa"/>
            <w:tcBorders>
              <w:top w:val="nil"/>
              <w:left w:val="nil"/>
              <w:bottom w:val="nil"/>
              <w:right w:val="nil"/>
            </w:tcBorders>
          </w:tcPr>
          <w:p w14:paraId="527B27FE" w14:textId="77777777" w:rsidR="00DF151E" w:rsidRDefault="00DF151E" w:rsidP="006F3B77">
            <w:pPr>
              <w:pStyle w:val="TAC"/>
            </w:pPr>
            <w:r>
              <w:t>0</w:t>
            </w:r>
          </w:p>
        </w:tc>
        <w:tc>
          <w:tcPr>
            <w:tcW w:w="287" w:type="dxa"/>
            <w:tcBorders>
              <w:top w:val="nil"/>
              <w:left w:val="nil"/>
              <w:bottom w:val="nil"/>
              <w:right w:val="nil"/>
            </w:tcBorders>
          </w:tcPr>
          <w:p w14:paraId="59BA0A06" w14:textId="77777777" w:rsidR="00DF151E" w:rsidRDefault="00DF151E" w:rsidP="006F3B77">
            <w:pPr>
              <w:pStyle w:val="TAC"/>
            </w:pPr>
            <w:r>
              <w:t>0</w:t>
            </w:r>
          </w:p>
        </w:tc>
        <w:tc>
          <w:tcPr>
            <w:tcW w:w="287" w:type="dxa"/>
            <w:tcBorders>
              <w:top w:val="nil"/>
              <w:left w:val="nil"/>
              <w:bottom w:val="nil"/>
              <w:right w:val="nil"/>
            </w:tcBorders>
          </w:tcPr>
          <w:p w14:paraId="511F5E59" w14:textId="77777777" w:rsidR="00DF151E" w:rsidRDefault="00DF151E" w:rsidP="006F3B77">
            <w:pPr>
              <w:pStyle w:val="TAC"/>
            </w:pPr>
            <w:r>
              <w:t>0</w:t>
            </w:r>
          </w:p>
        </w:tc>
        <w:tc>
          <w:tcPr>
            <w:tcW w:w="287" w:type="dxa"/>
            <w:tcBorders>
              <w:top w:val="nil"/>
              <w:left w:val="nil"/>
              <w:bottom w:val="nil"/>
              <w:right w:val="nil"/>
            </w:tcBorders>
          </w:tcPr>
          <w:p w14:paraId="3B7351D3" w14:textId="77777777" w:rsidR="00DF151E" w:rsidRDefault="00DF151E" w:rsidP="006F3B77">
            <w:pPr>
              <w:pStyle w:val="TAC"/>
            </w:pPr>
            <w:r>
              <w:t>1</w:t>
            </w:r>
          </w:p>
        </w:tc>
        <w:tc>
          <w:tcPr>
            <w:tcW w:w="331" w:type="dxa"/>
            <w:tcBorders>
              <w:top w:val="nil"/>
              <w:left w:val="nil"/>
              <w:bottom w:val="nil"/>
              <w:right w:val="nil"/>
            </w:tcBorders>
          </w:tcPr>
          <w:p w14:paraId="5216EF28" w14:textId="77777777" w:rsidR="00DF151E" w:rsidRDefault="00DF151E" w:rsidP="006F3B77">
            <w:pPr>
              <w:pStyle w:val="TAL"/>
            </w:pPr>
          </w:p>
        </w:tc>
        <w:tc>
          <w:tcPr>
            <w:tcW w:w="4403" w:type="dxa"/>
            <w:gridSpan w:val="2"/>
            <w:tcBorders>
              <w:top w:val="nil"/>
              <w:left w:val="nil"/>
              <w:bottom w:val="nil"/>
              <w:right w:val="single" w:sz="4" w:space="0" w:color="auto"/>
            </w:tcBorders>
          </w:tcPr>
          <w:p w14:paraId="54E1B3C3" w14:textId="77777777" w:rsidR="00DF151E" w:rsidRDefault="00DF151E" w:rsidP="006F3B77">
            <w:pPr>
              <w:pStyle w:val="TAL"/>
            </w:pPr>
          </w:p>
        </w:tc>
      </w:tr>
      <w:tr w:rsidR="00DF151E" w14:paraId="60B70F5D" w14:textId="77777777" w:rsidTr="006F3B77">
        <w:trPr>
          <w:gridAfter w:val="1"/>
          <w:wAfter w:w="14" w:type="dxa"/>
          <w:jc w:val="center"/>
        </w:trPr>
        <w:tc>
          <w:tcPr>
            <w:tcW w:w="2299" w:type="dxa"/>
            <w:gridSpan w:val="10"/>
            <w:tcBorders>
              <w:top w:val="nil"/>
              <w:left w:val="single" w:sz="4" w:space="0" w:color="auto"/>
              <w:bottom w:val="nil"/>
              <w:right w:val="nil"/>
            </w:tcBorders>
          </w:tcPr>
          <w:p w14:paraId="0C389139" w14:textId="77777777" w:rsidR="00DF151E" w:rsidRDefault="00DF151E" w:rsidP="006F3B77">
            <w:pPr>
              <w:pStyle w:val="TAC"/>
            </w:pPr>
            <w:r>
              <w:t>to</w:t>
            </w:r>
          </w:p>
        </w:tc>
        <w:tc>
          <w:tcPr>
            <w:tcW w:w="331" w:type="dxa"/>
            <w:tcBorders>
              <w:top w:val="nil"/>
              <w:left w:val="nil"/>
              <w:bottom w:val="nil"/>
              <w:right w:val="nil"/>
            </w:tcBorders>
          </w:tcPr>
          <w:p w14:paraId="7127E33D" w14:textId="77777777" w:rsidR="00DF151E" w:rsidRDefault="00DF151E" w:rsidP="006F3B77">
            <w:pPr>
              <w:pStyle w:val="TAL"/>
            </w:pPr>
          </w:p>
        </w:tc>
        <w:tc>
          <w:tcPr>
            <w:tcW w:w="4403" w:type="dxa"/>
            <w:gridSpan w:val="2"/>
            <w:tcBorders>
              <w:top w:val="nil"/>
              <w:left w:val="nil"/>
              <w:bottom w:val="nil"/>
              <w:right w:val="single" w:sz="4" w:space="0" w:color="auto"/>
            </w:tcBorders>
          </w:tcPr>
          <w:p w14:paraId="22458975" w14:textId="77777777" w:rsidR="00DF151E" w:rsidRDefault="00DF151E" w:rsidP="006F3B77">
            <w:pPr>
              <w:pStyle w:val="TAL"/>
            </w:pPr>
            <w:r>
              <w:rPr>
                <w:lang w:eastAsia="ja-JP"/>
              </w:rPr>
              <w:t>Home network PKI value (1-254)</w:t>
            </w:r>
          </w:p>
        </w:tc>
      </w:tr>
      <w:tr w:rsidR="00DF151E" w14:paraId="7C44BCE9" w14:textId="77777777" w:rsidTr="006F3B77">
        <w:trPr>
          <w:gridAfter w:val="1"/>
          <w:wAfter w:w="14" w:type="dxa"/>
          <w:jc w:val="center"/>
        </w:trPr>
        <w:tc>
          <w:tcPr>
            <w:tcW w:w="286" w:type="dxa"/>
            <w:tcBorders>
              <w:top w:val="nil"/>
              <w:left w:val="single" w:sz="4" w:space="0" w:color="auto"/>
              <w:bottom w:val="nil"/>
              <w:right w:val="nil"/>
            </w:tcBorders>
          </w:tcPr>
          <w:p w14:paraId="69D55606" w14:textId="77777777" w:rsidR="00DF151E" w:rsidRDefault="00DF151E" w:rsidP="006F3B77">
            <w:pPr>
              <w:pStyle w:val="TAC"/>
            </w:pPr>
            <w:r>
              <w:t>1</w:t>
            </w:r>
          </w:p>
        </w:tc>
        <w:tc>
          <w:tcPr>
            <w:tcW w:w="287" w:type="dxa"/>
            <w:tcBorders>
              <w:top w:val="nil"/>
              <w:left w:val="nil"/>
              <w:bottom w:val="nil"/>
              <w:right w:val="nil"/>
            </w:tcBorders>
          </w:tcPr>
          <w:p w14:paraId="38520BF5" w14:textId="77777777" w:rsidR="00DF151E" w:rsidRDefault="00DF151E" w:rsidP="006F3B77">
            <w:pPr>
              <w:pStyle w:val="TAC"/>
            </w:pPr>
            <w:r>
              <w:t>1</w:t>
            </w:r>
          </w:p>
        </w:tc>
        <w:tc>
          <w:tcPr>
            <w:tcW w:w="289" w:type="dxa"/>
            <w:gridSpan w:val="2"/>
            <w:tcBorders>
              <w:top w:val="nil"/>
              <w:left w:val="nil"/>
              <w:bottom w:val="nil"/>
              <w:right w:val="nil"/>
            </w:tcBorders>
          </w:tcPr>
          <w:p w14:paraId="3EA17F6F" w14:textId="77777777" w:rsidR="00DF151E" w:rsidRDefault="00DF151E" w:rsidP="006F3B77">
            <w:pPr>
              <w:pStyle w:val="TAC"/>
            </w:pPr>
            <w:r>
              <w:t>1</w:t>
            </w:r>
          </w:p>
        </w:tc>
        <w:tc>
          <w:tcPr>
            <w:tcW w:w="290" w:type="dxa"/>
            <w:gridSpan w:val="2"/>
            <w:tcBorders>
              <w:top w:val="nil"/>
              <w:left w:val="nil"/>
              <w:bottom w:val="nil"/>
              <w:right w:val="nil"/>
            </w:tcBorders>
          </w:tcPr>
          <w:p w14:paraId="54A29F76" w14:textId="77777777" w:rsidR="00DF151E" w:rsidRDefault="00DF151E" w:rsidP="006F3B77">
            <w:pPr>
              <w:pStyle w:val="TAC"/>
            </w:pPr>
            <w:r>
              <w:t>1</w:t>
            </w:r>
          </w:p>
        </w:tc>
        <w:tc>
          <w:tcPr>
            <w:tcW w:w="286" w:type="dxa"/>
            <w:tcBorders>
              <w:top w:val="nil"/>
              <w:left w:val="nil"/>
              <w:bottom w:val="nil"/>
              <w:right w:val="nil"/>
            </w:tcBorders>
          </w:tcPr>
          <w:p w14:paraId="7DCC5F69" w14:textId="77777777" w:rsidR="00DF151E" w:rsidRDefault="00DF151E" w:rsidP="006F3B77">
            <w:pPr>
              <w:pStyle w:val="TAC"/>
            </w:pPr>
            <w:r>
              <w:t>1</w:t>
            </w:r>
          </w:p>
        </w:tc>
        <w:tc>
          <w:tcPr>
            <w:tcW w:w="287" w:type="dxa"/>
            <w:tcBorders>
              <w:top w:val="nil"/>
              <w:left w:val="nil"/>
              <w:bottom w:val="nil"/>
              <w:right w:val="nil"/>
            </w:tcBorders>
          </w:tcPr>
          <w:p w14:paraId="24752E6A" w14:textId="77777777" w:rsidR="00DF151E" w:rsidRDefault="00DF151E" w:rsidP="006F3B77">
            <w:pPr>
              <w:pStyle w:val="TAC"/>
            </w:pPr>
            <w:r>
              <w:t>1</w:t>
            </w:r>
          </w:p>
        </w:tc>
        <w:tc>
          <w:tcPr>
            <w:tcW w:w="287" w:type="dxa"/>
            <w:tcBorders>
              <w:top w:val="nil"/>
              <w:left w:val="nil"/>
              <w:bottom w:val="nil"/>
              <w:right w:val="nil"/>
            </w:tcBorders>
          </w:tcPr>
          <w:p w14:paraId="3E82684F" w14:textId="77777777" w:rsidR="00DF151E" w:rsidRDefault="00DF151E" w:rsidP="006F3B77">
            <w:pPr>
              <w:pStyle w:val="TAC"/>
            </w:pPr>
            <w:r>
              <w:t>1</w:t>
            </w:r>
          </w:p>
        </w:tc>
        <w:tc>
          <w:tcPr>
            <w:tcW w:w="287" w:type="dxa"/>
            <w:tcBorders>
              <w:top w:val="nil"/>
              <w:left w:val="nil"/>
              <w:bottom w:val="nil"/>
              <w:right w:val="nil"/>
            </w:tcBorders>
          </w:tcPr>
          <w:p w14:paraId="2BE86356" w14:textId="77777777" w:rsidR="00DF151E" w:rsidRDefault="00DF151E" w:rsidP="006F3B77">
            <w:pPr>
              <w:pStyle w:val="TAC"/>
            </w:pPr>
            <w:r>
              <w:t>0</w:t>
            </w:r>
          </w:p>
        </w:tc>
        <w:tc>
          <w:tcPr>
            <w:tcW w:w="331" w:type="dxa"/>
            <w:tcBorders>
              <w:top w:val="nil"/>
              <w:left w:val="nil"/>
              <w:bottom w:val="nil"/>
              <w:right w:val="nil"/>
            </w:tcBorders>
          </w:tcPr>
          <w:p w14:paraId="0D379C68" w14:textId="77777777" w:rsidR="00DF151E" w:rsidRDefault="00DF151E" w:rsidP="006F3B77">
            <w:pPr>
              <w:pStyle w:val="TAL"/>
            </w:pPr>
          </w:p>
        </w:tc>
        <w:tc>
          <w:tcPr>
            <w:tcW w:w="4403" w:type="dxa"/>
            <w:gridSpan w:val="2"/>
            <w:tcBorders>
              <w:top w:val="nil"/>
              <w:left w:val="nil"/>
              <w:bottom w:val="nil"/>
              <w:right w:val="single" w:sz="4" w:space="0" w:color="auto"/>
            </w:tcBorders>
          </w:tcPr>
          <w:p w14:paraId="2978042B" w14:textId="77777777" w:rsidR="00DF151E" w:rsidRDefault="00DF151E" w:rsidP="006F3B77">
            <w:pPr>
              <w:pStyle w:val="TAL"/>
            </w:pPr>
          </w:p>
        </w:tc>
      </w:tr>
      <w:tr w:rsidR="00DF151E" w14:paraId="07342E26" w14:textId="77777777" w:rsidTr="006F3B77">
        <w:trPr>
          <w:gridAfter w:val="1"/>
          <w:wAfter w:w="14" w:type="dxa"/>
          <w:jc w:val="center"/>
        </w:trPr>
        <w:tc>
          <w:tcPr>
            <w:tcW w:w="286" w:type="dxa"/>
            <w:tcBorders>
              <w:top w:val="nil"/>
              <w:left w:val="single" w:sz="4" w:space="0" w:color="auto"/>
              <w:bottom w:val="nil"/>
              <w:right w:val="nil"/>
            </w:tcBorders>
          </w:tcPr>
          <w:p w14:paraId="741027EF" w14:textId="77777777" w:rsidR="00DF151E" w:rsidRDefault="00DF151E" w:rsidP="006F3B77">
            <w:pPr>
              <w:pStyle w:val="TAC"/>
            </w:pPr>
            <w:r>
              <w:t>1</w:t>
            </w:r>
          </w:p>
        </w:tc>
        <w:tc>
          <w:tcPr>
            <w:tcW w:w="287" w:type="dxa"/>
            <w:tcBorders>
              <w:top w:val="nil"/>
              <w:left w:val="nil"/>
              <w:bottom w:val="nil"/>
              <w:right w:val="nil"/>
            </w:tcBorders>
          </w:tcPr>
          <w:p w14:paraId="2AD8EE3E" w14:textId="77777777" w:rsidR="00DF151E" w:rsidRDefault="00DF151E" w:rsidP="006F3B77">
            <w:pPr>
              <w:pStyle w:val="TAC"/>
            </w:pPr>
            <w:r>
              <w:t>1</w:t>
            </w:r>
          </w:p>
        </w:tc>
        <w:tc>
          <w:tcPr>
            <w:tcW w:w="289" w:type="dxa"/>
            <w:gridSpan w:val="2"/>
            <w:tcBorders>
              <w:top w:val="nil"/>
              <w:left w:val="nil"/>
              <w:bottom w:val="nil"/>
              <w:right w:val="nil"/>
            </w:tcBorders>
          </w:tcPr>
          <w:p w14:paraId="5F388216" w14:textId="77777777" w:rsidR="00DF151E" w:rsidRDefault="00DF151E" w:rsidP="006F3B77">
            <w:pPr>
              <w:pStyle w:val="TAC"/>
            </w:pPr>
            <w:r>
              <w:t>1</w:t>
            </w:r>
          </w:p>
        </w:tc>
        <w:tc>
          <w:tcPr>
            <w:tcW w:w="290" w:type="dxa"/>
            <w:gridSpan w:val="2"/>
            <w:tcBorders>
              <w:top w:val="nil"/>
              <w:left w:val="nil"/>
              <w:bottom w:val="nil"/>
              <w:right w:val="nil"/>
            </w:tcBorders>
          </w:tcPr>
          <w:p w14:paraId="15E35D5D" w14:textId="77777777" w:rsidR="00DF151E" w:rsidRDefault="00DF151E" w:rsidP="006F3B77">
            <w:pPr>
              <w:pStyle w:val="TAC"/>
            </w:pPr>
            <w:r>
              <w:t>1</w:t>
            </w:r>
          </w:p>
        </w:tc>
        <w:tc>
          <w:tcPr>
            <w:tcW w:w="286" w:type="dxa"/>
            <w:tcBorders>
              <w:top w:val="nil"/>
              <w:left w:val="nil"/>
              <w:bottom w:val="nil"/>
              <w:right w:val="nil"/>
            </w:tcBorders>
          </w:tcPr>
          <w:p w14:paraId="4E816451" w14:textId="77777777" w:rsidR="00DF151E" w:rsidRDefault="00DF151E" w:rsidP="006F3B77">
            <w:pPr>
              <w:pStyle w:val="TAC"/>
            </w:pPr>
            <w:r>
              <w:t>1</w:t>
            </w:r>
          </w:p>
        </w:tc>
        <w:tc>
          <w:tcPr>
            <w:tcW w:w="287" w:type="dxa"/>
            <w:tcBorders>
              <w:top w:val="nil"/>
              <w:left w:val="nil"/>
              <w:bottom w:val="nil"/>
              <w:right w:val="nil"/>
            </w:tcBorders>
          </w:tcPr>
          <w:p w14:paraId="54F265B8" w14:textId="77777777" w:rsidR="00DF151E" w:rsidRDefault="00DF151E" w:rsidP="006F3B77">
            <w:pPr>
              <w:pStyle w:val="TAC"/>
            </w:pPr>
            <w:r>
              <w:t>1</w:t>
            </w:r>
          </w:p>
        </w:tc>
        <w:tc>
          <w:tcPr>
            <w:tcW w:w="287" w:type="dxa"/>
            <w:tcBorders>
              <w:top w:val="nil"/>
              <w:left w:val="nil"/>
              <w:bottom w:val="nil"/>
              <w:right w:val="nil"/>
            </w:tcBorders>
          </w:tcPr>
          <w:p w14:paraId="72352C11" w14:textId="77777777" w:rsidR="00DF151E" w:rsidRDefault="00DF151E" w:rsidP="006F3B77">
            <w:pPr>
              <w:pStyle w:val="TAC"/>
            </w:pPr>
            <w:r>
              <w:t>1</w:t>
            </w:r>
          </w:p>
        </w:tc>
        <w:tc>
          <w:tcPr>
            <w:tcW w:w="287" w:type="dxa"/>
            <w:tcBorders>
              <w:top w:val="nil"/>
              <w:left w:val="nil"/>
              <w:bottom w:val="nil"/>
              <w:right w:val="nil"/>
            </w:tcBorders>
          </w:tcPr>
          <w:p w14:paraId="7CE87B6A" w14:textId="77777777" w:rsidR="00DF151E" w:rsidRDefault="00DF151E" w:rsidP="006F3B77">
            <w:pPr>
              <w:pStyle w:val="TAC"/>
            </w:pPr>
            <w:r>
              <w:t>1</w:t>
            </w:r>
          </w:p>
        </w:tc>
        <w:tc>
          <w:tcPr>
            <w:tcW w:w="331" w:type="dxa"/>
            <w:tcBorders>
              <w:top w:val="nil"/>
              <w:left w:val="nil"/>
              <w:bottom w:val="nil"/>
              <w:right w:val="nil"/>
            </w:tcBorders>
          </w:tcPr>
          <w:p w14:paraId="7DD3796E" w14:textId="77777777" w:rsidR="00DF151E" w:rsidRDefault="00DF151E" w:rsidP="006F3B77">
            <w:pPr>
              <w:pStyle w:val="TAL"/>
            </w:pPr>
          </w:p>
        </w:tc>
        <w:tc>
          <w:tcPr>
            <w:tcW w:w="4403" w:type="dxa"/>
            <w:gridSpan w:val="2"/>
            <w:tcBorders>
              <w:top w:val="nil"/>
              <w:left w:val="nil"/>
              <w:bottom w:val="nil"/>
              <w:right w:val="single" w:sz="4" w:space="0" w:color="auto"/>
            </w:tcBorders>
          </w:tcPr>
          <w:p w14:paraId="34E66EC4" w14:textId="77777777" w:rsidR="00DF151E" w:rsidRDefault="00DF151E" w:rsidP="006F3B77">
            <w:pPr>
              <w:pStyle w:val="TAL"/>
            </w:pPr>
            <w:r>
              <w:rPr>
                <w:lang w:eastAsia="ja-JP"/>
              </w:rPr>
              <w:t>Reserved</w:t>
            </w:r>
          </w:p>
        </w:tc>
      </w:tr>
      <w:tr w:rsidR="00DF151E" w14:paraId="2970A4D3" w14:textId="77777777" w:rsidTr="006F3B77">
        <w:trPr>
          <w:cantSplit/>
          <w:jc w:val="center"/>
        </w:trPr>
        <w:tc>
          <w:tcPr>
            <w:tcW w:w="7047" w:type="dxa"/>
            <w:gridSpan w:val="14"/>
            <w:tcBorders>
              <w:left w:val="single" w:sz="4" w:space="0" w:color="auto"/>
              <w:right w:val="single" w:sz="4" w:space="0" w:color="auto"/>
            </w:tcBorders>
          </w:tcPr>
          <w:p w14:paraId="77DB0C37" w14:textId="77777777" w:rsidR="00DF151E" w:rsidRDefault="00DF151E" w:rsidP="006F3B77">
            <w:pPr>
              <w:pStyle w:val="TAL"/>
            </w:pPr>
          </w:p>
        </w:tc>
      </w:tr>
      <w:tr w:rsidR="00DF151E" w14:paraId="2034EB20" w14:textId="77777777" w:rsidTr="006F3B77">
        <w:trPr>
          <w:cantSplit/>
          <w:jc w:val="center"/>
        </w:trPr>
        <w:tc>
          <w:tcPr>
            <w:tcW w:w="7047" w:type="dxa"/>
            <w:gridSpan w:val="14"/>
            <w:tcBorders>
              <w:left w:val="single" w:sz="4" w:space="0" w:color="auto"/>
              <w:right w:val="single" w:sz="4" w:space="0" w:color="auto"/>
            </w:tcBorders>
          </w:tcPr>
          <w:p w14:paraId="616FFC74" w14:textId="77777777" w:rsidR="00DF151E" w:rsidRDefault="00DF151E" w:rsidP="006F3B77">
            <w:pPr>
              <w:pStyle w:val="TAL"/>
            </w:pPr>
          </w:p>
        </w:tc>
      </w:tr>
      <w:tr w:rsidR="00DF151E" w14:paraId="516C1FAD" w14:textId="77777777" w:rsidTr="006F3B77">
        <w:trPr>
          <w:cantSplit/>
          <w:jc w:val="center"/>
        </w:trPr>
        <w:tc>
          <w:tcPr>
            <w:tcW w:w="7047" w:type="dxa"/>
            <w:gridSpan w:val="14"/>
            <w:tcBorders>
              <w:left w:val="single" w:sz="4" w:space="0" w:color="auto"/>
              <w:right w:val="single" w:sz="4" w:space="0" w:color="auto"/>
            </w:tcBorders>
          </w:tcPr>
          <w:p w14:paraId="292CDD34" w14:textId="77777777" w:rsidR="00DF151E" w:rsidRDefault="00DF151E" w:rsidP="006F3B77">
            <w:pPr>
              <w:pStyle w:val="TAL"/>
            </w:pPr>
            <w:r>
              <w:lastRenderedPageBreak/>
              <w:t>Scheme output</w:t>
            </w:r>
            <w:r w:rsidRPr="002E7F89">
              <w:t xml:space="preserve"> </w:t>
            </w:r>
            <w:r>
              <w:t>(octets 12 to x)</w:t>
            </w:r>
          </w:p>
          <w:p w14:paraId="392EDEAB" w14:textId="77777777" w:rsidR="00DF151E" w:rsidRDefault="00DF151E" w:rsidP="006F3B77">
            <w:pPr>
              <w:pStyle w:val="TAL"/>
            </w:pPr>
          </w:p>
          <w:p w14:paraId="56212A99" w14:textId="77777777" w:rsidR="00DF151E" w:rsidRDefault="00DF151E" w:rsidP="006F3B77">
            <w:pPr>
              <w:pStyle w:val="TAL"/>
            </w:pPr>
            <w:r w:rsidRPr="00131129">
              <w:t xml:space="preserve">The </w:t>
            </w:r>
            <w:r>
              <w:t>Scheme output</w:t>
            </w:r>
            <w:r w:rsidRPr="002E7F89">
              <w:t xml:space="preserve"> </w:t>
            </w:r>
            <w:r w:rsidRPr="00131129">
              <w:t xml:space="preserve">field </w:t>
            </w:r>
            <w:r>
              <w:t>consists of a string of characters with a variable length or hexadecimal digits</w:t>
            </w:r>
            <w:r w:rsidRPr="00131129">
              <w:t xml:space="preserve"> as </w:t>
            </w:r>
            <w:r>
              <w:t>specified</w:t>
            </w:r>
            <w:r w:rsidRPr="00131129">
              <w:t xml:space="preserve"> in 3GPP TS 23.003 [4]</w:t>
            </w:r>
            <w:r>
              <w:t xml:space="preserve">. If </w:t>
            </w:r>
            <w:r w:rsidRPr="00656947">
              <w:t xml:space="preserve">Protection scheme identifier </w:t>
            </w:r>
            <w:r>
              <w:t>is set to "0000" (i.e. Null scheme), then the Scheme output</w:t>
            </w:r>
            <w:r w:rsidRPr="002E7F89">
              <w:t xml:space="preserve"> </w:t>
            </w:r>
            <w:r>
              <w:t xml:space="preserve">consists of the MSIN and is coded using BCD coding with each digit of the MSIN coded over 4 bits. If the MSIN includes an odd number of digits, bits 5 to 8 of octet x shall be coded as </w:t>
            </w:r>
            <w:r w:rsidRPr="00131129">
              <w:t>"1111"</w:t>
            </w:r>
            <w:r>
              <w:t xml:space="preserve">. If </w:t>
            </w:r>
            <w:r w:rsidRPr="00656947">
              <w:t xml:space="preserve">Protection scheme identifier </w:t>
            </w:r>
            <w:r>
              <w:t xml:space="preserve">is not "0000" (i.e. </w:t>
            </w:r>
            <w:r w:rsidRPr="00444FFA">
              <w:rPr>
                <w:lang w:val="it-IT"/>
              </w:rPr>
              <w:t xml:space="preserve">ECIES </w:t>
            </w:r>
            <w:r>
              <w:rPr>
                <w:lang w:val="it-IT"/>
              </w:rPr>
              <w:t>scheme p</w:t>
            </w:r>
            <w:r>
              <w:t xml:space="preserve">rofile A, </w:t>
            </w:r>
            <w:r w:rsidRPr="00444FFA">
              <w:rPr>
                <w:lang w:val="it-IT"/>
              </w:rPr>
              <w:t xml:space="preserve">ECIES </w:t>
            </w:r>
            <w:r>
              <w:rPr>
                <w:lang w:val="it-IT"/>
              </w:rPr>
              <w:t>scheme p</w:t>
            </w:r>
            <w:r>
              <w:t xml:space="preserve">rofile B or </w:t>
            </w:r>
            <w:r w:rsidRPr="00131129">
              <w:rPr>
                <w:lang w:eastAsia="ja-JP"/>
              </w:rPr>
              <w:t xml:space="preserve">Operator-specific </w:t>
            </w:r>
            <w:r>
              <w:rPr>
                <w:lang w:eastAsia="ja-JP"/>
              </w:rPr>
              <w:t>protection scheme</w:t>
            </w:r>
            <w:r>
              <w:t>), then Scheme output</w:t>
            </w:r>
            <w:r w:rsidRPr="002E7F89">
              <w:t xml:space="preserve"> </w:t>
            </w:r>
            <w:r>
              <w:t>is coded as hexadecimal digits</w:t>
            </w:r>
            <w:r w:rsidRPr="00131129">
              <w:t>.</w:t>
            </w:r>
          </w:p>
        </w:tc>
      </w:tr>
      <w:tr w:rsidR="00DF151E" w:rsidRPr="00131129" w14:paraId="19E18833" w14:textId="77777777" w:rsidTr="006F3B77">
        <w:trPr>
          <w:cantSplit/>
          <w:jc w:val="center"/>
        </w:trPr>
        <w:tc>
          <w:tcPr>
            <w:tcW w:w="7047" w:type="dxa"/>
            <w:gridSpan w:val="14"/>
            <w:tcBorders>
              <w:left w:val="single" w:sz="4" w:space="0" w:color="auto"/>
              <w:right w:val="single" w:sz="4" w:space="0" w:color="auto"/>
            </w:tcBorders>
          </w:tcPr>
          <w:p w14:paraId="3C07FF7F" w14:textId="77777777" w:rsidR="00DF151E" w:rsidRPr="00131129" w:rsidRDefault="00DF151E" w:rsidP="006F3B77">
            <w:pPr>
              <w:pStyle w:val="TAL"/>
            </w:pPr>
          </w:p>
        </w:tc>
      </w:tr>
      <w:tr w:rsidR="00DF151E" w:rsidRPr="00131129" w14:paraId="456C5076" w14:textId="77777777" w:rsidTr="006F3B77">
        <w:trPr>
          <w:cantSplit/>
          <w:jc w:val="center"/>
        </w:trPr>
        <w:tc>
          <w:tcPr>
            <w:tcW w:w="7047" w:type="dxa"/>
            <w:gridSpan w:val="14"/>
            <w:tcBorders>
              <w:left w:val="single" w:sz="4" w:space="0" w:color="auto"/>
              <w:right w:val="single" w:sz="4" w:space="0" w:color="auto"/>
            </w:tcBorders>
          </w:tcPr>
          <w:p w14:paraId="7C32D6EE" w14:textId="77777777" w:rsidR="00DF151E" w:rsidRPr="00131129" w:rsidRDefault="00DF151E" w:rsidP="006F3B77">
            <w:pPr>
              <w:pStyle w:val="TAL"/>
            </w:pPr>
            <w:r>
              <w:t>For the SUCI with SUPI format set to "Network specific identifier"</w:t>
            </w:r>
            <w:r w:rsidRPr="00131129">
              <w:t xml:space="preserve">, </w:t>
            </w:r>
            <w:r>
              <w:t>the SUCI NAI field contains an NAI constructed as specified in subclause 28.7.3</w:t>
            </w:r>
            <w:r w:rsidRPr="006B1A51">
              <w:t xml:space="preserve"> </w:t>
            </w:r>
            <w:r>
              <w:t>of</w:t>
            </w:r>
            <w:r w:rsidRPr="006B1A51">
              <w:t xml:space="preserve"> </w:t>
            </w:r>
            <w:r>
              <w:t>3GPP TS 23.003 [4] and encoded as UTF-8 string.</w:t>
            </w:r>
          </w:p>
        </w:tc>
      </w:tr>
      <w:tr w:rsidR="00DF151E" w:rsidRPr="00131129" w14:paraId="2736A1AB" w14:textId="77777777" w:rsidTr="006F3B77">
        <w:trPr>
          <w:cantSplit/>
          <w:jc w:val="center"/>
        </w:trPr>
        <w:tc>
          <w:tcPr>
            <w:tcW w:w="7047" w:type="dxa"/>
            <w:gridSpan w:val="14"/>
            <w:tcBorders>
              <w:left w:val="single" w:sz="4" w:space="0" w:color="auto"/>
              <w:right w:val="single" w:sz="4" w:space="0" w:color="auto"/>
            </w:tcBorders>
          </w:tcPr>
          <w:p w14:paraId="67579D33" w14:textId="77777777" w:rsidR="00DF151E" w:rsidRPr="00131129" w:rsidRDefault="00DF151E" w:rsidP="006F3B77">
            <w:pPr>
              <w:pStyle w:val="TAL"/>
            </w:pPr>
          </w:p>
        </w:tc>
      </w:tr>
      <w:tr w:rsidR="00DF151E" w:rsidRPr="00131129" w14:paraId="69426B4D" w14:textId="77777777" w:rsidTr="006F3B77">
        <w:trPr>
          <w:cantSplit/>
          <w:jc w:val="center"/>
        </w:trPr>
        <w:tc>
          <w:tcPr>
            <w:tcW w:w="7047" w:type="dxa"/>
            <w:gridSpan w:val="14"/>
            <w:tcBorders>
              <w:left w:val="single" w:sz="4" w:space="0" w:color="auto"/>
              <w:right w:val="single" w:sz="4" w:space="0" w:color="auto"/>
            </w:tcBorders>
          </w:tcPr>
          <w:p w14:paraId="75E4E56D" w14:textId="77777777" w:rsidR="00DF151E" w:rsidRPr="00131129" w:rsidRDefault="00DF151E" w:rsidP="006F3B77">
            <w:pPr>
              <w:pStyle w:val="TAL"/>
            </w:pPr>
            <w:r w:rsidRPr="00131129">
              <w:t xml:space="preserve">For the 5G-S-TMSI, bits 5 to 8 of octet </w:t>
            </w:r>
            <w:r>
              <w:t>4</w:t>
            </w:r>
            <w:r w:rsidRPr="00131129">
              <w:t xml:space="preserve"> are coded as "1111". The coding of the 5G-S-TMSI is left open for each administration.</w:t>
            </w:r>
          </w:p>
        </w:tc>
      </w:tr>
      <w:tr w:rsidR="00DF151E" w14:paraId="1596EEF6" w14:textId="77777777" w:rsidTr="006F3B77">
        <w:trPr>
          <w:cantSplit/>
          <w:jc w:val="center"/>
        </w:trPr>
        <w:tc>
          <w:tcPr>
            <w:tcW w:w="7047" w:type="dxa"/>
            <w:gridSpan w:val="14"/>
            <w:tcBorders>
              <w:top w:val="nil"/>
              <w:left w:val="single" w:sz="4" w:space="0" w:color="auto"/>
              <w:bottom w:val="nil"/>
              <w:right w:val="single" w:sz="4" w:space="0" w:color="auto"/>
            </w:tcBorders>
          </w:tcPr>
          <w:p w14:paraId="341B479C" w14:textId="77777777" w:rsidR="00DF151E" w:rsidRDefault="00DF151E" w:rsidP="006F3B77">
            <w:pPr>
              <w:pStyle w:val="TAL"/>
            </w:pPr>
          </w:p>
        </w:tc>
      </w:tr>
      <w:tr w:rsidR="00DF151E" w14:paraId="6BD9173C" w14:textId="77777777" w:rsidTr="006F3B77">
        <w:trPr>
          <w:cantSplit/>
          <w:jc w:val="center"/>
        </w:trPr>
        <w:tc>
          <w:tcPr>
            <w:tcW w:w="7047" w:type="dxa"/>
            <w:gridSpan w:val="14"/>
            <w:tcBorders>
              <w:top w:val="nil"/>
              <w:left w:val="single" w:sz="4" w:space="0" w:color="auto"/>
              <w:bottom w:val="nil"/>
              <w:right w:val="single" w:sz="4" w:space="0" w:color="auto"/>
            </w:tcBorders>
          </w:tcPr>
          <w:p w14:paraId="5A5A0B30" w14:textId="77777777" w:rsidR="00DF151E" w:rsidRDefault="00DF151E" w:rsidP="006F3B77">
            <w:pPr>
              <w:pStyle w:val="TAL"/>
            </w:pPr>
            <w:r>
              <w:t xml:space="preserve">AMF Set ID (octet 5, </w:t>
            </w:r>
            <w:r w:rsidRPr="00131129">
              <w:t xml:space="preserve">octet </w:t>
            </w:r>
            <w:r>
              <w:t>6 bits 7</w:t>
            </w:r>
            <w:r w:rsidRPr="00131129">
              <w:t xml:space="preserve"> to 8</w:t>
            </w:r>
            <w:r>
              <w:t>)</w:t>
            </w:r>
          </w:p>
          <w:p w14:paraId="4B6C16A4" w14:textId="77777777" w:rsidR="00DF151E" w:rsidRDefault="00DF151E" w:rsidP="006F3B77">
            <w:pPr>
              <w:pStyle w:val="TAL"/>
            </w:pPr>
            <w:r w:rsidRPr="00BD62BB">
              <w:t xml:space="preserve">This field contains the binary encoding of the </w:t>
            </w:r>
            <w:r>
              <w:t>AMF Set ID. Bit 8 of octet 5</w:t>
            </w:r>
            <w:r w:rsidRPr="00131129">
              <w:t xml:space="preserve"> is th</w:t>
            </w:r>
            <w:r>
              <w:t>e most significant bit and bit 7</w:t>
            </w:r>
            <w:r w:rsidRPr="00131129">
              <w:t xml:space="preserve"> of </w:t>
            </w:r>
            <w:r>
              <w:t xml:space="preserve">octet 6 is </w:t>
            </w:r>
            <w:r w:rsidRPr="00131129">
              <w:t>the least significa</w:t>
            </w:r>
            <w:r>
              <w:t xml:space="preserve">nt bit. </w:t>
            </w:r>
          </w:p>
          <w:p w14:paraId="0CAD6221" w14:textId="77777777" w:rsidR="00DF151E" w:rsidRDefault="00DF151E" w:rsidP="006F3B77">
            <w:pPr>
              <w:pStyle w:val="TAL"/>
            </w:pPr>
          </w:p>
          <w:p w14:paraId="729A4994" w14:textId="77777777" w:rsidR="00DF151E" w:rsidRDefault="00DF151E" w:rsidP="006F3B77">
            <w:pPr>
              <w:pStyle w:val="TAL"/>
            </w:pPr>
            <w:r>
              <w:t>AMF Pointer (</w:t>
            </w:r>
            <w:r w:rsidRPr="00131129">
              <w:t xml:space="preserve">octet </w:t>
            </w:r>
            <w:r>
              <w:t>6 bits 1 to 6)</w:t>
            </w:r>
          </w:p>
          <w:p w14:paraId="24059872" w14:textId="77777777" w:rsidR="00DF151E" w:rsidRDefault="00DF151E" w:rsidP="006F3B77">
            <w:pPr>
              <w:pStyle w:val="TAL"/>
            </w:pPr>
            <w:r w:rsidRPr="00BD62BB">
              <w:t xml:space="preserve">This field contains the binary encoding of the </w:t>
            </w:r>
            <w:r>
              <w:t>AMF Pointer. Bit 6 of octet 6</w:t>
            </w:r>
            <w:r w:rsidRPr="00131129">
              <w:t xml:space="preserve"> is th</w:t>
            </w:r>
            <w:r>
              <w:t>e most significant bit and bit 1</w:t>
            </w:r>
            <w:r w:rsidRPr="00131129">
              <w:t xml:space="preserve"> of </w:t>
            </w:r>
            <w:r>
              <w:t xml:space="preserve">octet 6 is </w:t>
            </w:r>
            <w:r w:rsidRPr="00131129">
              <w:t>the least significa</w:t>
            </w:r>
            <w:r>
              <w:t>nt bit.</w:t>
            </w:r>
          </w:p>
          <w:p w14:paraId="05B613A0" w14:textId="77777777" w:rsidR="00DF151E" w:rsidRDefault="00DF151E" w:rsidP="006F3B77">
            <w:pPr>
              <w:pStyle w:val="TAL"/>
            </w:pPr>
          </w:p>
          <w:p w14:paraId="351B9C2B" w14:textId="77777777" w:rsidR="00DF151E" w:rsidRDefault="00DF151E" w:rsidP="006F3B77">
            <w:pPr>
              <w:pStyle w:val="TAL"/>
            </w:pPr>
            <w:r>
              <w:t>5G-TMSI (octet 7 to 10)</w:t>
            </w:r>
          </w:p>
          <w:p w14:paraId="7F42FC8D" w14:textId="77777777" w:rsidR="00DF151E" w:rsidRDefault="00DF151E" w:rsidP="006F3B77">
            <w:pPr>
              <w:pStyle w:val="TAL"/>
            </w:pPr>
            <w:r>
              <w:t>B</w:t>
            </w:r>
            <w:r w:rsidRPr="00131129">
              <w:t xml:space="preserve">it 8 of octet </w:t>
            </w:r>
            <w:r>
              <w:t>7</w:t>
            </w:r>
            <w:r w:rsidRPr="00131129">
              <w:t xml:space="preserve"> is the most significant bit and bit 1 of </w:t>
            </w:r>
            <w:r>
              <w:t>o</w:t>
            </w:r>
            <w:r w:rsidRPr="00131129">
              <w:t xml:space="preserve">ctet </w:t>
            </w:r>
            <w:r>
              <w:t xml:space="preserve">10 is </w:t>
            </w:r>
            <w:r w:rsidRPr="00131129">
              <w:t>the least significant bit.</w:t>
            </w:r>
          </w:p>
          <w:p w14:paraId="47DFB2BF" w14:textId="77777777" w:rsidR="00DF151E" w:rsidRDefault="00DF151E" w:rsidP="006F3B77">
            <w:pPr>
              <w:pStyle w:val="TAL"/>
            </w:pPr>
          </w:p>
        </w:tc>
      </w:tr>
      <w:tr w:rsidR="00DF151E" w:rsidRPr="00131129" w14:paraId="5096D90E" w14:textId="77777777" w:rsidTr="006F3B77">
        <w:trPr>
          <w:cantSplit/>
          <w:jc w:val="center"/>
        </w:trPr>
        <w:tc>
          <w:tcPr>
            <w:tcW w:w="7047" w:type="dxa"/>
            <w:gridSpan w:val="14"/>
            <w:tcBorders>
              <w:left w:val="single" w:sz="4" w:space="0" w:color="auto"/>
              <w:right w:val="single" w:sz="4" w:space="0" w:color="auto"/>
            </w:tcBorders>
          </w:tcPr>
          <w:p w14:paraId="025D4E70" w14:textId="77777777" w:rsidR="00DF151E" w:rsidRPr="00131129" w:rsidRDefault="00DF151E" w:rsidP="006F3B77">
            <w:pPr>
              <w:pStyle w:val="TAL"/>
            </w:pPr>
            <w:r w:rsidRPr="00131129">
              <w:t>For Type of identity "No identity", the length of mobile identity contents parameter shall be set to 1</w:t>
            </w:r>
            <w:r>
              <w:t xml:space="preserve"> and the bits 4-8 of octet 4 are spare and </w:t>
            </w:r>
            <w:r w:rsidRPr="00131129">
              <w:t>shall be coded as zero.</w:t>
            </w:r>
          </w:p>
        </w:tc>
      </w:tr>
      <w:tr w:rsidR="00DF151E" w:rsidRPr="00131129" w14:paraId="360CB6CC" w14:textId="77777777" w:rsidTr="006F3B77">
        <w:trPr>
          <w:cantSplit/>
          <w:jc w:val="center"/>
        </w:trPr>
        <w:tc>
          <w:tcPr>
            <w:tcW w:w="7047" w:type="dxa"/>
            <w:gridSpan w:val="14"/>
            <w:tcBorders>
              <w:left w:val="single" w:sz="4" w:space="0" w:color="auto"/>
              <w:bottom w:val="single" w:sz="4" w:space="0" w:color="auto"/>
              <w:right w:val="single" w:sz="4" w:space="0" w:color="auto"/>
            </w:tcBorders>
          </w:tcPr>
          <w:p w14:paraId="4611DB09" w14:textId="77777777" w:rsidR="00DF151E" w:rsidRPr="00131129" w:rsidRDefault="00DF151E" w:rsidP="006F3B77">
            <w:pPr>
              <w:pStyle w:val="TAL"/>
            </w:pPr>
          </w:p>
        </w:tc>
      </w:tr>
      <w:tr w:rsidR="00DF151E" w:rsidRPr="00131129" w14:paraId="04832B5F" w14:textId="77777777" w:rsidTr="006F3B77">
        <w:trPr>
          <w:cantSplit/>
          <w:jc w:val="center"/>
        </w:trPr>
        <w:tc>
          <w:tcPr>
            <w:tcW w:w="7047" w:type="dxa"/>
            <w:gridSpan w:val="14"/>
            <w:tcBorders>
              <w:top w:val="single" w:sz="4" w:space="0" w:color="auto"/>
              <w:left w:val="single" w:sz="4" w:space="0" w:color="auto"/>
              <w:bottom w:val="single" w:sz="4" w:space="0" w:color="auto"/>
              <w:right w:val="single" w:sz="4" w:space="0" w:color="auto"/>
            </w:tcBorders>
          </w:tcPr>
          <w:p w14:paraId="20CD7160" w14:textId="77777777" w:rsidR="00DF151E" w:rsidRPr="00131129" w:rsidRDefault="00DF151E" w:rsidP="006F3B77">
            <w:pPr>
              <w:pStyle w:val="TAN"/>
            </w:pPr>
            <w:r w:rsidRPr="00131129">
              <w:t>NOTE:</w:t>
            </w:r>
            <w:r w:rsidRPr="00131129">
              <w:tab/>
              <w:t>This can be used when the requested identity is not available at the UE during the identification procedure.</w:t>
            </w:r>
          </w:p>
        </w:tc>
      </w:tr>
    </w:tbl>
    <w:p w14:paraId="37239788" w14:textId="77777777" w:rsidR="00DF151E" w:rsidRDefault="00DF151E" w:rsidP="00DF151E"/>
    <w:p w14:paraId="6B7902D6" w14:textId="77777777" w:rsidR="00DF151E" w:rsidRDefault="00DF151E" w:rsidP="00DF151E">
      <w:pPr>
        <w:pStyle w:val="Heading4"/>
      </w:pPr>
      <w:bookmarkStart w:id="2279" w:name="_Toc20232530"/>
      <w:bookmarkStart w:id="2280" w:name="_Toc27745852"/>
      <w:bookmarkStart w:id="2281" w:name="_Toc106694263"/>
      <w:r>
        <w:t>9.11.3.5</w:t>
      </w:r>
      <w:r>
        <w:tab/>
      </w:r>
      <w:r w:rsidRPr="00660287">
        <w:t>5GS network feature support</w:t>
      </w:r>
      <w:bookmarkEnd w:id="2279"/>
      <w:bookmarkEnd w:id="2280"/>
      <w:bookmarkEnd w:id="2281"/>
    </w:p>
    <w:p w14:paraId="1C6EC20E" w14:textId="77777777" w:rsidR="00DF151E" w:rsidRDefault="00DF151E" w:rsidP="00DF151E">
      <w:r w:rsidRPr="003168A2">
        <w:t xml:space="preserve">The purpose of the </w:t>
      </w:r>
      <w:r>
        <w:t>5GS</w:t>
      </w:r>
      <w:r w:rsidRPr="003168A2">
        <w:t xml:space="preserve"> </w:t>
      </w:r>
      <w:r>
        <w:t>network feature support</w:t>
      </w:r>
      <w:r w:rsidRPr="003168A2">
        <w:t xml:space="preserve"> information element is to </w:t>
      </w:r>
      <w:r w:rsidRPr="00FE320E">
        <w:t>indicate whether certain features are supported by the network.</w:t>
      </w:r>
    </w:p>
    <w:p w14:paraId="601765BB" w14:textId="77777777" w:rsidR="00DF151E" w:rsidRPr="003168A2" w:rsidRDefault="00DF151E" w:rsidP="00DF151E">
      <w:r>
        <w:t>T</w:t>
      </w:r>
      <w:r w:rsidRPr="003168A2">
        <w:t xml:space="preserve">he </w:t>
      </w:r>
      <w:r>
        <w:t>5GS</w:t>
      </w:r>
      <w:r w:rsidRPr="003168A2">
        <w:t xml:space="preserve"> </w:t>
      </w:r>
      <w:r>
        <w:t>network feature support</w:t>
      </w:r>
      <w:r w:rsidRPr="003168A2">
        <w:t xml:space="preserve"> information element is coded as shown in figure </w:t>
      </w:r>
      <w:r>
        <w:t>9.11.3.5</w:t>
      </w:r>
      <w:r w:rsidRPr="003168A2">
        <w:t>.1 and table </w:t>
      </w:r>
      <w:r>
        <w:t>9.11</w:t>
      </w:r>
      <w:r w:rsidRPr="003168A2">
        <w:t>.</w:t>
      </w:r>
      <w:r>
        <w:t>3.5</w:t>
      </w:r>
      <w:r w:rsidRPr="003168A2">
        <w:t>.1.</w:t>
      </w:r>
    </w:p>
    <w:p w14:paraId="7CA69E2E" w14:textId="77777777" w:rsidR="00DF151E" w:rsidRPr="003168A2" w:rsidRDefault="00DF151E" w:rsidP="00DF151E">
      <w:r w:rsidRPr="003168A2">
        <w:t xml:space="preserve">The </w:t>
      </w:r>
      <w:r>
        <w:t>5GS</w:t>
      </w:r>
      <w:r w:rsidRPr="003168A2">
        <w:t xml:space="preserve"> </w:t>
      </w:r>
      <w:r>
        <w:t>network feature support</w:t>
      </w:r>
      <w:r w:rsidRPr="003168A2">
        <w:t xml:space="preserve"> is a type </w:t>
      </w:r>
      <w:r>
        <w:t>4</w:t>
      </w:r>
      <w:r w:rsidRPr="003168A2">
        <w:t xml:space="preserve"> information element</w:t>
      </w:r>
      <w:r w:rsidRPr="00D306BA">
        <w:t xml:space="preserve"> </w:t>
      </w:r>
      <w:r w:rsidRPr="003168A2">
        <w:t xml:space="preserve">with a </w:t>
      </w:r>
      <w:r>
        <w:t xml:space="preserve">minimum </w:t>
      </w:r>
      <w:r w:rsidRPr="003168A2">
        <w:t xml:space="preserve">length of </w:t>
      </w:r>
      <w:r>
        <w:t>3</w:t>
      </w:r>
      <w:r w:rsidRPr="003168A2">
        <w:t xml:space="preserve"> octets</w:t>
      </w:r>
      <w:r w:rsidRPr="00B82339">
        <w:t xml:space="preserve"> </w:t>
      </w:r>
      <w:r>
        <w:t>and a maximum length of 5</w:t>
      </w:r>
      <w:r w:rsidRPr="00FE320E">
        <w:t xml:space="preserve"> octets</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98"/>
        <w:gridCol w:w="744"/>
        <w:gridCol w:w="721"/>
        <w:gridCol w:w="696"/>
        <w:gridCol w:w="25"/>
        <w:gridCol w:w="721"/>
        <w:gridCol w:w="721"/>
        <w:gridCol w:w="724"/>
        <w:gridCol w:w="726"/>
        <w:gridCol w:w="1371"/>
      </w:tblGrid>
      <w:tr w:rsidR="00DF151E" w:rsidRPr="005F7EB0" w14:paraId="1934BFF3" w14:textId="77777777" w:rsidTr="006F3B77">
        <w:trPr>
          <w:cantSplit/>
          <w:jc w:val="center"/>
        </w:trPr>
        <w:tc>
          <w:tcPr>
            <w:tcW w:w="698" w:type="dxa"/>
            <w:tcBorders>
              <w:top w:val="nil"/>
              <w:left w:val="nil"/>
              <w:right w:val="nil"/>
            </w:tcBorders>
          </w:tcPr>
          <w:p w14:paraId="1F0F5674" w14:textId="77777777" w:rsidR="00DF151E" w:rsidRPr="005F7EB0" w:rsidRDefault="00DF151E" w:rsidP="006F3B77">
            <w:pPr>
              <w:pStyle w:val="TAC"/>
            </w:pPr>
            <w:r>
              <w:t>8</w:t>
            </w:r>
          </w:p>
        </w:tc>
        <w:tc>
          <w:tcPr>
            <w:tcW w:w="744" w:type="dxa"/>
            <w:tcBorders>
              <w:top w:val="nil"/>
              <w:left w:val="nil"/>
              <w:right w:val="nil"/>
            </w:tcBorders>
          </w:tcPr>
          <w:p w14:paraId="2A7470D7" w14:textId="77777777" w:rsidR="00DF151E" w:rsidRPr="005F7EB0" w:rsidRDefault="00DF151E" w:rsidP="006F3B77">
            <w:pPr>
              <w:pStyle w:val="TAC"/>
            </w:pPr>
            <w:r>
              <w:t>7</w:t>
            </w:r>
          </w:p>
        </w:tc>
        <w:tc>
          <w:tcPr>
            <w:tcW w:w="721" w:type="dxa"/>
            <w:tcBorders>
              <w:top w:val="nil"/>
              <w:left w:val="nil"/>
              <w:right w:val="nil"/>
            </w:tcBorders>
          </w:tcPr>
          <w:p w14:paraId="5019B3A2" w14:textId="77777777" w:rsidR="00DF151E" w:rsidRPr="005F7EB0" w:rsidRDefault="00DF151E" w:rsidP="006F3B77">
            <w:pPr>
              <w:pStyle w:val="TAC"/>
            </w:pPr>
            <w:r>
              <w:t>6</w:t>
            </w:r>
          </w:p>
        </w:tc>
        <w:tc>
          <w:tcPr>
            <w:tcW w:w="721" w:type="dxa"/>
            <w:gridSpan w:val="2"/>
            <w:tcBorders>
              <w:top w:val="nil"/>
              <w:left w:val="nil"/>
              <w:right w:val="nil"/>
            </w:tcBorders>
          </w:tcPr>
          <w:p w14:paraId="050D2B4B" w14:textId="77777777" w:rsidR="00DF151E" w:rsidRPr="005F7EB0" w:rsidRDefault="00DF151E" w:rsidP="006F3B77">
            <w:pPr>
              <w:pStyle w:val="TAC"/>
            </w:pPr>
            <w:r>
              <w:t>5</w:t>
            </w:r>
          </w:p>
        </w:tc>
        <w:tc>
          <w:tcPr>
            <w:tcW w:w="721" w:type="dxa"/>
            <w:tcBorders>
              <w:top w:val="nil"/>
              <w:left w:val="nil"/>
              <w:right w:val="nil"/>
            </w:tcBorders>
          </w:tcPr>
          <w:p w14:paraId="65427CC3" w14:textId="77777777" w:rsidR="00DF151E" w:rsidRPr="005F7EB0" w:rsidRDefault="00DF151E" w:rsidP="006F3B77">
            <w:pPr>
              <w:pStyle w:val="TAC"/>
            </w:pPr>
            <w:r>
              <w:t>4</w:t>
            </w:r>
          </w:p>
        </w:tc>
        <w:tc>
          <w:tcPr>
            <w:tcW w:w="721" w:type="dxa"/>
            <w:tcBorders>
              <w:top w:val="nil"/>
              <w:left w:val="nil"/>
              <w:right w:val="nil"/>
            </w:tcBorders>
          </w:tcPr>
          <w:p w14:paraId="42B93E99" w14:textId="77777777" w:rsidR="00DF151E" w:rsidRPr="005F7EB0" w:rsidRDefault="00DF151E" w:rsidP="006F3B77">
            <w:pPr>
              <w:pStyle w:val="TAC"/>
            </w:pPr>
            <w:r>
              <w:t>3</w:t>
            </w:r>
          </w:p>
        </w:tc>
        <w:tc>
          <w:tcPr>
            <w:tcW w:w="721" w:type="dxa"/>
            <w:tcBorders>
              <w:top w:val="nil"/>
              <w:left w:val="nil"/>
              <w:right w:val="nil"/>
            </w:tcBorders>
          </w:tcPr>
          <w:p w14:paraId="57A353CA" w14:textId="77777777" w:rsidR="00DF151E" w:rsidRPr="005F7EB0" w:rsidRDefault="00DF151E" w:rsidP="006F3B77">
            <w:pPr>
              <w:pStyle w:val="TAC"/>
            </w:pPr>
            <w:r>
              <w:t>2</w:t>
            </w:r>
          </w:p>
        </w:tc>
        <w:tc>
          <w:tcPr>
            <w:tcW w:w="726" w:type="dxa"/>
            <w:tcBorders>
              <w:top w:val="nil"/>
              <w:left w:val="nil"/>
              <w:right w:val="nil"/>
            </w:tcBorders>
          </w:tcPr>
          <w:p w14:paraId="2FD24EEA" w14:textId="77777777" w:rsidR="00DF151E" w:rsidRPr="005F7EB0" w:rsidRDefault="00DF151E" w:rsidP="006F3B77">
            <w:pPr>
              <w:pStyle w:val="TAC"/>
            </w:pPr>
            <w:r>
              <w:t>1</w:t>
            </w:r>
          </w:p>
        </w:tc>
        <w:tc>
          <w:tcPr>
            <w:tcW w:w="1371" w:type="dxa"/>
            <w:tcBorders>
              <w:top w:val="nil"/>
              <w:left w:val="nil"/>
              <w:bottom w:val="nil"/>
              <w:right w:val="nil"/>
            </w:tcBorders>
          </w:tcPr>
          <w:p w14:paraId="322A3B61" w14:textId="77777777" w:rsidR="00DF151E" w:rsidRPr="005F7EB0" w:rsidRDefault="00DF151E" w:rsidP="006F3B77">
            <w:pPr>
              <w:pStyle w:val="TAL"/>
            </w:pPr>
          </w:p>
        </w:tc>
      </w:tr>
      <w:tr w:rsidR="00DF151E" w:rsidRPr="005F7EB0" w14:paraId="10AD24ED" w14:textId="77777777" w:rsidTr="006F3B77">
        <w:trPr>
          <w:cantSplit/>
          <w:jc w:val="center"/>
        </w:trPr>
        <w:tc>
          <w:tcPr>
            <w:tcW w:w="5773" w:type="dxa"/>
            <w:gridSpan w:val="9"/>
            <w:tcBorders>
              <w:top w:val="single" w:sz="4" w:space="0" w:color="auto"/>
              <w:right w:val="single" w:sz="4" w:space="0" w:color="auto"/>
            </w:tcBorders>
          </w:tcPr>
          <w:p w14:paraId="17B47A3D" w14:textId="77777777" w:rsidR="00DF151E" w:rsidRPr="005F7EB0" w:rsidRDefault="00DF151E" w:rsidP="006F3B77">
            <w:pPr>
              <w:pStyle w:val="TAC"/>
            </w:pPr>
            <w:r w:rsidRPr="005F7EB0">
              <w:t>5GS network feature support IEI</w:t>
            </w:r>
          </w:p>
        </w:tc>
        <w:tc>
          <w:tcPr>
            <w:tcW w:w="1371" w:type="dxa"/>
            <w:tcBorders>
              <w:top w:val="nil"/>
              <w:left w:val="nil"/>
              <w:bottom w:val="nil"/>
              <w:right w:val="nil"/>
            </w:tcBorders>
          </w:tcPr>
          <w:p w14:paraId="01C2290A" w14:textId="77777777" w:rsidR="00DF151E" w:rsidRPr="005F7EB0" w:rsidRDefault="00DF151E" w:rsidP="006F3B77">
            <w:pPr>
              <w:pStyle w:val="TAL"/>
            </w:pPr>
            <w:r w:rsidRPr="005F7EB0">
              <w:t>octet 1</w:t>
            </w:r>
          </w:p>
        </w:tc>
      </w:tr>
      <w:tr w:rsidR="00DF151E" w:rsidRPr="005F7EB0" w14:paraId="4AE49F1E" w14:textId="77777777" w:rsidTr="006F3B77">
        <w:trPr>
          <w:cantSplit/>
          <w:jc w:val="center"/>
        </w:trPr>
        <w:tc>
          <w:tcPr>
            <w:tcW w:w="5773" w:type="dxa"/>
            <w:gridSpan w:val="9"/>
            <w:tcBorders>
              <w:top w:val="single" w:sz="4" w:space="0" w:color="auto"/>
              <w:right w:val="single" w:sz="4" w:space="0" w:color="auto"/>
            </w:tcBorders>
          </w:tcPr>
          <w:p w14:paraId="5D6E45BB" w14:textId="77777777" w:rsidR="00DF151E" w:rsidRPr="005F7EB0" w:rsidRDefault="00DF151E" w:rsidP="006F3B77">
            <w:pPr>
              <w:pStyle w:val="TAC"/>
            </w:pPr>
            <w:r w:rsidRPr="005F7EB0">
              <w:t>Length of 5GS network feature support contents</w:t>
            </w:r>
          </w:p>
        </w:tc>
        <w:tc>
          <w:tcPr>
            <w:tcW w:w="1371" w:type="dxa"/>
            <w:tcBorders>
              <w:top w:val="nil"/>
              <w:left w:val="nil"/>
              <w:bottom w:val="nil"/>
              <w:right w:val="nil"/>
            </w:tcBorders>
          </w:tcPr>
          <w:p w14:paraId="6A75F92A" w14:textId="77777777" w:rsidR="00DF151E" w:rsidRPr="005F7EB0" w:rsidRDefault="00DF151E" w:rsidP="006F3B77">
            <w:pPr>
              <w:pStyle w:val="TAL"/>
            </w:pPr>
            <w:r w:rsidRPr="005F7EB0">
              <w:t>octet 2</w:t>
            </w:r>
          </w:p>
        </w:tc>
      </w:tr>
      <w:tr w:rsidR="00DF151E" w:rsidRPr="005F7EB0" w14:paraId="6A6E8B14" w14:textId="77777777" w:rsidTr="006F3B77">
        <w:trPr>
          <w:cantSplit/>
          <w:jc w:val="center"/>
        </w:trPr>
        <w:tc>
          <w:tcPr>
            <w:tcW w:w="698" w:type="dxa"/>
            <w:tcBorders>
              <w:top w:val="single" w:sz="4" w:space="0" w:color="auto"/>
              <w:right w:val="single" w:sz="4" w:space="0" w:color="auto"/>
            </w:tcBorders>
          </w:tcPr>
          <w:p w14:paraId="3FB91A17" w14:textId="77777777" w:rsidR="00DF151E" w:rsidRDefault="00DF151E" w:rsidP="006F3B77">
            <w:pPr>
              <w:pStyle w:val="TAC"/>
            </w:pPr>
            <w:r>
              <w:t>MPSI</w:t>
            </w:r>
          </w:p>
        </w:tc>
        <w:tc>
          <w:tcPr>
            <w:tcW w:w="744" w:type="dxa"/>
            <w:tcBorders>
              <w:top w:val="single" w:sz="4" w:space="0" w:color="auto"/>
              <w:right w:val="single" w:sz="4" w:space="0" w:color="auto"/>
            </w:tcBorders>
          </w:tcPr>
          <w:p w14:paraId="3B2AB62E" w14:textId="77777777" w:rsidR="00DF151E" w:rsidRDefault="00DF151E" w:rsidP="006F3B77">
            <w:pPr>
              <w:pStyle w:val="TAC"/>
            </w:pPr>
            <w:r>
              <w:t>IWK N26</w:t>
            </w:r>
          </w:p>
        </w:tc>
        <w:tc>
          <w:tcPr>
            <w:tcW w:w="1417" w:type="dxa"/>
            <w:gridSpan w:val="2"/>
            <w:tcBorders>
              <w:top w:val="single" w:sz="4" w:space="0" w:color="auto"/>
              <w:right w:val="single" w:sz="4" w:space="0" w:color="auto"/>
            </w:tcBorders>
          </w:tcPr>
          <w:p w14:paraId="709BC3AC" w14:textId="77777777" w:rsidR="00DF151E" w:rsidRDefault="00DF151E" w:rsidP="006F3B77">
            <w:pPr>
              <w:pStyle w:val="TAC"/>
            </w:pPr>
            <w:r>
              <w:t>EMF</w:t>
            </w:r>
          </w:p>
        </w:tc>
        <w:tc>
          <w:tcPr>
            <w:tcW w:w="1467" w:type="dxa"/>
            <w:gridSpan w:val="3"/>
            <w:tcBorders>
              <w:top w:val="single" w:sz="4" w:space="0" w:color="auto"/>
              <w:right w:val="single" w:sz="4" w:space="0" w:color="auto"/>
            </w:tcBorders>
          </w:tcPr>
          <w:p w14:paraId="22AE89D5" w14:textId="77777777" w:rsidR="00DF151E" w:rsidRDefault="00DF151E" w:rsidP="006F3B77">
            <w:pPr>
              <w:pStyle w:val="TAC"/>
            </w:pPr>
            <w:r>
              <w:t>EMC</w:t>
            </w:r>
          </w:p>
        </w:tc>
        <w:tc>
          <w:tcPr>
            <w:tcW w:w="724" w:type="dxa"/>
            <w:tcBorders>
              <w:top w:val="single" w:sz="4" w:space="0" w:color="auto"/>
              <w:right w:val="single" w:sz="4" w:space="0" w:color="auto"/>
            </w:tcBorders>
          </w:tcPr>
          <w:p w14:paraId="1CEA7D08" w14:textId="77777777" w:rsidR="00DF151E" w:rsidRDefault="00DF151E" w:rsidP="006F3B77">
            <w:pPr>
              <w:pStyle w:val="TAC"/>
            </w:pPr>
            <w:r>
              <w:t>IMS- VoPS-N3GPP</w:t>
            </w:r>
          </w:p>
        </w:tc>
        <w:tc>
          <w:tcPr>
            <w:tcW w:w="726" w:type="dxa"/>
            <w:tcBorders>
              <w:top w:val="single" w:sz="4" w:space="0" w:color="auto"/>
              <w:right w:val="single" w:sz="4" w:space="0" w:color="auto"/>
            </w:tcBorders>
          </w:tcPr>
          <w:p w14:paraId="6ACB6EC6" w14:textId="77777777" w:rsidR="00DF151E" w:rsidRDefault="00DF151E" w:rsidP="006F3B77">
            <w:pPr>
              <w:pStyle w:val="TAC"/>
            </w:pPr>
            <w:r>
              <w:t>IMS- VoPS-3GPP</w:t>
            </w:r>
          </w:p>
        </w:tc>
        <w:tc>
          <w:tcPr>
            <w:tcW w:w="1371" w:type="dxa"/>
            <w:tcBorders>
              <w:top w:val="nil"/>
              <w:left w:val="nil"/>
              <w:bottom w:val="nil"/>
              <w:right w:val="nil"/>
            </w:tcBorders>
          </w:tcPr>
          <w:p w14:paraId="19659E17" w14:textId="77777777" w:rsidR="00DF151E" w:rsidRDefault="00DF151E" w:rsidP="006F3B77">
            <w:pPr>
              <w:pStyle w:val="TAL"/>
            </w:pPr>
            <w:r>
              <w:t>octet 3</w:t>
            </w:r>
          </w:p>
        </w:tc>
      </w:tr>
      <w:tr w:rsidR="00DF151E" w:rsidRPr="005F7EB0" w14:paraId="7952CA92" w14:textId="77777777" w:rsidTr="006F3B77">
        <w:trPr>
          <w:cantSplit/>
          <w:trHeight w:val="104"/>
          <w:jc w:val="center"/>
        </w:trPr>
        <w:tc>
          <w:tcPr>
            <w:tcW w:w="698" w:type="dxa"/>
            <w:tcBorders>
              <w:top w:val="single" w:sz="4" w:space="0" w:color="auto"/>
              <w:left w:val="single" w:sz="4" w:space="0" w:color="auto"/>
              <w:bottom w:val="single" w:sz="4" w:space="0" w:color="auto"/>
              <w:right w:val="single" w:sz="4" w:space="0" w:color="auto"/>
            </w:tcBorders>
          </w:tcPr>
          <w:p w14:paraId="2DDA7D58" w14:textId="77777777" w:rsidR="00DF151E" w:rsidRDefault="00DF151E" w:rsidP="006F3B77">
            <w:pPr>
              <w:pStyle w:val="TAC"/>
            </w:pPr>
            <w:r>
              <w:t>0</w:t>
            </w:r>
          </w:p>
          <w:p w14:paraId="32077535" w14:textId="77777777" w:rsidR="00DF151E" w:rsidRPr="005F7EB0" w:rsidRDefault="00DF151E" w:rsidP="006F3B77">
            <w:pPr>
              <w:pStyle w:val="TAC"/>
              <w:rPr>
                <w:lang w:val="es-ES"/>
              </w:rPr>
            </w:pPr>
            <w:r>
              <w:t>Spare</w:t>
            </w:r>
          </w:p>
        </w:tc>
        <w:tc>
          <w:tcPr>
            <w:tcW w:w="744" w:type="dxa"/>
            <w:tcBorders>
              <w:top w:val="single" w:sz="4" w:space="0" w:color="auto"/>
              <w:left w:val="single" w:sz="4" w:space="0" w:color="auto"/>
              <w:bottom w:val="single" w:sz="4" w:space="0" w:color="auto"/>
              <w:right w:val="single" w:sz="4" w:space="0" w:color="auto"/>
            </w:tcBorders>
          </w:tcPr>
          <w:p w14:paraId="63283CBB" w14:textId="77777777" w:rsidR="00DF151E" w:rsidRDefault="00DF151E" w:rsidP="006F3B77">
            <w:pPr>
              <w:pStyle w:val="TAC"/>
            </w:pPr>
            <w:r>
              <w:t>0</w:t>
            </w:r>
          </w:p>
          <w:p w14:paraId="19AEC0E8" w14:textId="77777777" w:rsidR="00DF151E" w:rsidRPr="005F7EB0" w:rsidRDefault="00DF151E" w:rsidP="006F3B77">
            <w:pPr>
              <w:pStyle w:val="TAC"/>
              <w:rPr>
                <w:lang w:val="es-ES"/>
              </w:rPr>
            </w:pPr>
            <w:r>
              <w:t>Spare</w:t>
            </w:r>
          </w:p>
        </w:tc>
        <w:tc>
          <w:tcPr>
            <w:tcW w:w="721" w:type="dxa"/>
            <w:tcBorders>
              <w:top w:val="single" w:sz="4" w:space="0" w:color="auto"/>
              <w:left w:val="single" w:sz="4" w:space="0" w:color="auto"/>
              <w:bottom w:val="single" w:sz="4" w:space="0" w:color="auto"/>
              <w:right w:val="single" w:sz="4" w:space="0" w:color="auto"/>
            </w:tcBorders>
          </w:tcPr>
          <w:p w14:paraId="602B3821" w14:textId="77777777" w:rsidR="00DF151E" w:rsidRDefault="00DF151E" w:rsidP="006F3B77">
            <w:pPr>
              <w:pStyle w:val="TAC"/>
            </w:pPr>
            <w:r>
              <w:t>0</w:t>
            </w:r>
          </w:p>
          <w:p w14:paraId="75153E80" w14:textId="77777777" w:rsidR="00DF151E" w:rsidRPr="005F7EB0" w:rsidRDefault="00DF151E" w:rsidP="006F3B77">
            <w:pPr>
              <w:pStyle w:val="TAC"/>
              <w:rPr>
                <w:lang w:val="es-ES"/>
              </w:rPr>
            </w:pPr>
            <w:r>
              <w:t>Spare</w:t>
            </w:r>
          </w:p>
        </w:tc>
        <w:tc>
          <w:tcPr>
            <w:tcW w:w="721" w:type="dxa"/>
            <w:gridSpan w:val="2"/>
            <w:tcBorders>
              <w:top w:val="single" w:sz="4" w:space="0" w:color="auto"/>
              <w:left w:val="single" w:sz="4" w:space="0" w:color="auto"/>
              <w:bottom w:val="single" w:sz="4" w:space="0" w:color="auto"/>
              <w:right w:val="single" w:sz="4" w:space="0" w:color="auto"/>
            </w:tcBorders>
            <w:shd w:val="clear" w:color="auto" w:fill="auto"/>
          </w:tcPr>
          <w:p w14:paraId="4B0B9FA6" w14:textId="77777777" w:rsidR="00DF151E" w:rsidRDefault="00DF151E" w:rsidP="006F3B77">
            <w:pPr>
              <w:pStyle w:val="TAC"/>
            </w:pPr>
            <w:r>
              <w:t>0</w:t>
            </w:r>
          </w:p>
          <w:p w14:paraId="17F8738E" w14:textId="77777777" w:rsidR="00DF151E" w:rsidRPr="005F7EB0" w:rsidRDefault="00DF151E" w:rsidP="006F3B77">
            <w:pPr>
              <w:pStyle w:val="TAC"/>
              <w:rPr>
                <w:lang w:val="es-ES"/>
              </w:rPr>
            </w:pPr>
            <w:r>
              <w:t>Spare</w:t>
            </w:r>
          </w:p>
        </w:tc>
        <w:tc>
          <w:tcPr>
            <w:tcW w:w="721" w:type="dxa"/>
            <w:tcBorders>
              <w:top w:val="single" w:sz="4" w:space="0" w:color="auto"/>
              <w:left w:val="single" w:sz="4" w:space="0" w:color="auto"/>
              <w:bottom w:val="single" w:sz="4" w:space="0" w:color="auto"/>
              <w:right w:val="single" w:sz="4" w:space="0" w:color="auto"/>
            </w:tcBorders>
            <w:shd w:val="clear" w:color="auto" w:fill="auto"/>
          </w:tcPr>
          <w:p w14:paraId="3175D6AB" w14:textId="77777777" w:rsidR="00DF151E" w:rsidRDefault="00DF151E" w:rsidP="006F3B77">
            <w:pPr>
              <w:pStyle w:val="TAC"/>
            </w:pPr>
            <w:r>
              <w:t>0</w:t>
            </w:r>
          </w:p>
          <w:p w14:paraId="10B92DEC" w14:textId="77777777" w:rsidR="00DF151E" w:rsidRPr="005F7EB0" w:rsidRDefault="00DF151E" w:rsidP="006F3B77">
            <w:pPr>
              <w:pStyle w:val="TAC"/>
              <w:rPr>
                <w:lang w:val="es-ES"/>
              </w:rPr>
            </w:pPr>
            <w:r>
              <w:t>Spare</w:t>
            </w:r>
          </w:p>
        </w:tc>
        <w:tc>
          <w:tcPr>
            <w:tcW w:w="721" w:type="dxa"/>
            <w:tcBorders>
              <w:top w:val="single" w:sz="4" w:space="0" w:color="auto"/>
              <w:left w:val="single" w:sz="4" w:space="0" w:color="auto"/>
              <w:bottom w:val="single" w:sz="4" w:space="0" w:color="auto"/>
              <w:right w:val="single" w:sz="4" w:space="0" w:color="auto"/>
            </w:tcBorders>
          </w:tcPr>
          <w:p w14:paraId="2B237B5F" w14:textId="77777777" w:rsidR="00DF151E" w:rsidRDefault="00DF151E" w:rsidP="006F3B77">
            <w:pPr>
              <w:pStyle w:val="TAC"/>
              <w:rPr>
                <w:lang w:val="es-ES"/>
              </w:rPr>
            </w:pPr>
            <w:r>
              <w:rPr>
                <w:lang w:val="es-ES"/>
              </w:rPr>
              <w:t>0</w:t>
            </w:r>
          </w:p>
          <w:p w14:paraId="0B40ADAD" w14:textId="77777777" w:rsidR="00DF151E" w:rsidRPr="005F7EB0" w:rsidRDefault="00DF151E" w:rsidP="006F3B77">
            <w:pPr>
              <w:pStyle w:val="TAC"/>
              <w:rPr>
                <w:lang w:val="es-ES"/>
              </w:rPr>
            </w:pPr>
            <w:r>
              <w:t>Spare</w:t>
            </w:r>
          </w:p>
        </w:tc>
        <w:tc>
          <w:tcPr>
            <w:tcW w:w="721" w:type="dxa"/>
            <w:tcBorders>
              <w:top w:val="single" w:sz="4" w:space="0" w:color="auto"/>
              <w:left w:val="single" w:sz="4" w:space="0" w:color="auto"/>
              <w:bottom w:val="single" w:sz="4" w:space="0" w:color="auto"/>
              <w:right w:val="single" w:sz="4" w:space="0" w:color="auto"/>
            </w:tcBorders>
          </w:tcPr>
          <w:p w14:paraId="4B53883C" w14:textId="77777777" w:rsidR="00DF151E" w:rsidRPr="005F7EB0" w:rsidRDefault="00DF151E" w:rsidP="006F3B77">
            <w:pPr>
              <w:pStyle w:val="TAC"/>
            </w:pPr>
            <w:r>
              <w:rPr>
                <w:lang w:val="es-ES"/>
              </w:rPr>
              <w:t>MCSI</w:t>
            </w:r>
          </w:p>
        </w:tc>
        <w:tc>
          <w:tcPr>
            <w:tcW w:w="726" w:type="dxa"/>
            <w:tcBorders>
              <w:top w:val="single" w:sz="4" w:space="0" w:color="auto"/>
              <w:left w:val="single" w:sz="4" w:space="0" w:color="auto"/>
              <w:bottom w:val="single" w:sz="4" w:space="0" w:color="auto"/>
              <w:right w:val="single" w:sz="4" w:space="0" w:color="auto"/>
            </w:tcBorders>
          </w:tcPr>
          <w:p w14:paraId="5E9E3D16" w14:textId="77777777" w:rsidR="00DF151E" w:rsidRPr="005F7EB0" w:rsidRDefault="00DF151E" w:rsidP="006F3B77">
            <w:pPr>
              <w:pStyle w:val="TAC"/>
            </w:pPr>
            <w:r>
              <w:t>EMCN3</w:t>
            </w:r>
          </w:p>
        </w:tc>
        <w:tc>
          <w:tcPr>
            <w:tcW w:w="1371" w:type="dxa"/>
            <w:tcBorders>
              <w:top w:val="nil"/>
              <w:left w:val="nil"/>
              <w:bottom w:val="nil"/>
              <w:right w:val="nil"/>
            </w:tcBorders>
          </w:tcPr>
          <w:p w14:paraId="779A6648" w14:textId="77777777" w:rsidR="00DF151E" w:rsidRPr="005F7EB0" w:rsidRDefault="00DF151E" w:rsidP="006F3B77">
            <w:pPr>
              <w:pStyle w:val="TAL"/>
              <w:rPr>
                <w:lang w:val="es-ES"/>
              </w:rPr>
            </w:pPr>
            <w:r>
              <w:rPr>
                <w:lang w:val="es-ES"/>
              </w:rPr>
              <w:t>octet 4</w:t>
            </w:r>
          </w:p>
        </w:tc>
      </w:tr>
      <w:tr w:rsidR="00DF151E" w:rsidRPr="005F7EB0" w14:paraId="57FDC2A3" w14:textId="77777777" w:rsidTr="006F3B77">
        <w:trPr>
          <w:cantSplit/>
          <w:trHeight w:val="104"/>
          <w:jc w:val="center"/>
        </w:trPr>
        <w:tc>
          <w:tcPr>
            <w:tcW w:w="698" w:type="dxa"/>
            <w:tcBorders>
              <w:top w:val="single" w:sz="4" w:space="0" w:color="auto"/>
              <w:bottom w:val="nil"/>
              <w:right w:val="nil"/>
            </w:tcBorders>
          </w:tcPr>
          <w:p w14:paraId="78322AF6" w14:textId="77777777" w:rsidR="00DF151E" w:rsidRPr="005F7EB0" w:rsidRDefault="00DF151E" w:rsidP="006F3B77">
            <w:pPr>
              <w:pStyle w:val="TAC"/>
              <w:rPr>
                <w:lang w:val="es-ES"/>
              </w:rPr>
            </w:pPr>
            <w:r w:rsidRPr="005F7EB0">
              <w:rPr>
                <w:lang w:val="es-ES"/>
              </w:rPr>
              <w:t>0</w:t>
            </w:r>
          </w:p>
        </w:tc>
        <w:tc>
          <w:tcPr>
            <w:tcW w:w="744" w:type="dxa"/>
            <w:tcBorders>
              <w:top w:val="single" w:sz="4" w:space="0" w:color="auto"/>
              <w:left w:val="nil"/>
              <w:bottom w:val="nil"/>
              <w:right w:val="nil"/>
            </w:tcBorders>
          </w:tcPr>
          <w:p w14:paraId="37A71D2C" w14:textId="77777777" w:rsidR="00DF151E" w:rsidRPr="005F7EB0" w:rsidRDefault="00DF151E" w:rsidP="006F3B77">
            <w:pPr>
              <w:pStyle w:val="TAC"/>
              <w:rPr>
                <w:lang w:val="es-ES"/>
              </w:rPr>
            </w:pPr>
            <w:r w:rsidRPr="005F7EB0">
              <w:rPr>
                <w:lang w:val="es-ES"/>
              </w:rPr>
              <w:t>0</w:t>
            </w:r>
          </w:p>
        </w:tc>
        <w:tc>
          <w:tcPr>
            <w:tcW w:w="721" w:type="dxa"/>
            <w:tcBorders>
              <w:top w:val="single" w:sz="4" w:space="0" w:color="auto"/>
              <w:left w:val="nil"/>
              <w:bottom w:val="nil"/>
              <w:right w:val="nil"/>
            </w:tcBorders>
          </w:tcPr>
          <w:p w14:paraId="2116F9ED" w14:textId="77777777" w:rsidR="00DF151E" w:rsidRPr="005F7EB0" w:rsidRDefault="00DF151E" w:rsidP="006F3B77">
            <w:pPr>
              <w:pStyle w:val="TAC"/>
              <w:rPr>
                <w:lang w:val="es-ES"/>
              </w:rPr>
            </w:pPr>
            <w:r w:rsidRPr="005F7EB0">
              <w:rPr>
                <w:lang w:val="es-ES"/>
              </w:rPr>
              <w:t>0</w:t>
            </w:r>
          </w:p>
        </w:tc>
        <w:tc>
          <w:tcPr>
            <w:tcW w:w="721" w:type="dxa"/>
            <w:gridSpan w:val="2"/>
            <w:tcBorders>
              <w:top w:val="single" w:sz="4" w:space="0" w:color="auto"/>
              <w:left w:val="nil"/>
              <w:bottom w:val="nil"/>
              <w:right w:val="nil"/>
            </w:tcBorders>
            <w:shd w:val="clear" w:color="auto" w:fill="auto"/>
          </w:tcPr>
          <w:p w14:paraId="097EC3E1" w14:textId="77777777" w:rsidR="00DF151E" w:rsidRPr="005F7EB0" w:rsidRDefault="00DF151E" w:rsidP="006F3B77">
            <w:pPr>
              <w:pStyle w:val="TAC"/>
              <w:rPr>
                <w:lang w:val="es-ES"/>
              </w:rPr>
            </w:pPr>
            <w:r w:rsidRPr="005F7EB0">
              <w:rPr>
                <w:lang w:val="es-ES"/>
              </w:rPr>
              <w:t>0</w:t>
            </w:r>
          </w:p>
        </w:tc>
        <w:tc>
          <w:tcPr>
            <w:tcW w:w="721" w:type="dxa"/>
            <w:tcBorders>
              <w:top w:val="single" w:sz="4" w:space="0" w:color="auto"/>
              <w:left w:val="nil"/>
              <w:bottom w:val="nil"/>
              <w:right w:val="nil"/>
            </w:tcBorders>
            <w:shd w:val="clear" w:color="auto" w:fill="auto"/>
          </w:tcPr>
          <w:p w14:paraId="5F2D4CDA" w14:textId="77777777" w:rsidR="00DF151E" w:rsidRPr="005F7EB0" w:rsidRDefault="00DF151E" w:rsidP="006F3B77">
            <w:pPr>
              <w:pStyle w:val="TAC"/>
              <w:rPr>
                <w:lang w:val="es-ES"/>
              </w:rPr>
            </w:pPr>
            <w:r w:rsidRPr="005F7EB0">
              <w:rPr>
                <w:lang w:val="es-ES"/>
              </w:rPr>
              <w:t>0</w:t>
            </w:r>
          </w:p>
        </w:tc>
        <w:tc>
          <w:tcPr>
            <w:tcW w:w="721" w:type="dxa"/>
            <w:tcBorders>
              <w:top w:val="single" w:sz="4" w:space="0" w:color="auto"/>
              <w:left w:val="nil"/>
              <w:bottom w:val="nil"/>
              <w:right w:val="nil"/>
            </w:tcBorders>
          </w:tcPr>
          <w:p w14:paraId="67EA3749" w14:textId="77777777" w:rsidR="00DF151E" w:rsidRPr="005F7EB0" w:rsidRDefault="00DF151E" w:rsidP="006F3B77">
            <w:pPr>
              <w:pStyle w:val="TAC"/>
              <w:rPr>
                <w:lang w:val="es-ES"/>
              </w:rPr>
            </w:pPr>
            <w:r w:rsidRPr="005F7EB0">
              <w:rPr>
                <w:lang w:val="es-ES"/>
              </w:rPr>
              <w:t>0</w:t>
            </w:r>
          </w:p>
        </w:tc>
        <w:tc>
          <w:tcPr>
            <w:tcW w:w="721" w:type="dxa"/>
            <w:tcBorders>
              <w:top w:val="single" w:sz="4" w:space="0" w:color="auto"/>
              <w:left w:val="nil"/>
              <w:bottom w:val="nil"/>
              <w:right w:val="nil"/>
            </w:tcBorders>
          </w:tcPr>
          <w:p w14:paraId="1F57E189" w14:textId="77777777" w:rsidR="00DF151E" w:rsidRPr="005F7EB0" w:rsidRDefault="00DF151E" w:rsidP="006F3B77">
            <w:pPr>
              <w:pStyle w:val="TAC"/>
            </w:pPr>
            <w:r w:rsidRPr="005F7EB0">
              <w:t>0</w:t>
            </w:r>
          </w:p>
        </w:tc>
        <w:tc>
          <w:tcPr>
            <w:tcW w:w="726" w:type="dxa"/>
            <w:tcBorders>
              <w:top w:val="single" w:sz="4" w:space="0" w:color="auto"/>
              <w:left w:val="nil"/>
              <w:bottom w:val="nil"/>
              <w:right w:val="single" w:sz="4" w:space="0" w:color="auto"/>
            </w:tcBorders>
          </w:tcPr>
          <w:p w14:paraId="0973FB79" w14:textId="77777777" w:rsidR="00DF151E" w:rsidRPr="005F7EB0" w:rsidRDefault="00DF151E" w:rsidP="006F3B77">
            <w:pPr>
              <w:pStyle w:val="TAC"/>
            </w:pPr>
            <w:r w:rsidRPr="005F7EB0">
              <w:t>0</w:t>
            </w:r>
          </w:p>
        </w:tc>
        <w:tc>
          <w:tcPr>
            <w:tcW w:w="1371" w:type="dxa"/>
            <w:tcBorders>
              <w:top w:val="nil"/>
              <w:left w:val="nil"/>
              <w:bottom w:val="nil"/>
              <w:right w:val="nil"/>
            </w:tcBorders>
          </w:tcPr>
          <w:p w14:paraId="4182F4FF" w14:textId="77777777" w:rsidR="00DF151E" w:rsidRPr="005F7EB0" w:rsidRDefault="00DF151E" w:rsidP="006F3B77">
            <w:pPr>
              <w:pStyle w:val="TAL"/>
              <w:rPr>
                <w:lang w:val="es-ES"/>
              </w:rPr>
            </w:pPr>
          </w:p>
        </w:tc>
      </w:tr>
      <w:tr w:rsidR="00DF151E" w:rsidRPr="005F7EB0" w14:paraId="2B06484F" w14:textId="77777777" w:rsidTr="006F3B77">
        <w:trPr>
          <w:cantSplit/>
          <w:trHeight w:val="104"/>
          <w:jc w:val="center"/>
        </w:trPr>
        <w:tc>
          <w:tcPr>
            <w:tcW w:w="5773" w:type="dxa"/>
            <w:gridSpan w:val="9"/>
            <w:tcBorders>
              <w:top w:val="nil"/>
              <w:bottom w:val="single" w:sz="4" w:space="0" w:color="auto"/>
              <w:right w:val="single" w:sz="4" w:space="0" w:color="auto"/>
            </w:tcBorders>
          </w:tcPr>
          <w:p w14:paraId="3D20C58D" w14:textId="77777777" w:rsidR="00DF151E" w:rsidRPr="005F7EB0" w:rsidRDefault="00DF151E" w:rsidP="006F3B77">
            <w:pPr>
              <w:pStyle w:val="TAC"/>
            </w:pPr>
            <w:r w:rsidRPr="005F7EB0">
              <w:t>Spare</w:t>
            </w:r>
          </w:p>
        </w:tc>
        <w:tc>
          <w:tcPr>
            <w:tcW w:w="1371" w:type="dxa"/>
            <w:tcBorders>
              <w:top w:val="nil"/>
              <w:left w:val="nil"/>
              <w:bottom w:val="nil"/>
              <w:right w:val="nil"/>
            </w:tcBorders>
          </w:tcPr>
          <w:p w14:paraId="2D478000" w14:textId="77777777" w:rsidR="00DF151E" w:rsidRPr="005F7EB0" w:rsidRDefault="00DF151E" w:rsidP="006F3B77">
            <w:pPr>
              <w:pStyle w:val="TAL"/>
              <w:rPr>
                <w:lang w:val="es-ES"/>
              </w:rPr>
            </w:pPr>
            <w:r w:rsidRPr="005F7EB0">
              <w:rPr>
                <w:lang w:val="es-ES"/>
              </w:rPr>
              <w:t>octet 5*</w:t>
            </w:r>
          </w:p>
        </w:tc>
      </w:tr>
    </w:tbl>
    <w:p w14:paraId="2B10BD0B" w14:textId="77777777" w:rsidR="00DF151E" w:rsidRPr="0082495A" w:rsidRDefault="00DF151E" w:rsidP="00DF151E">
      <w:pPr>
        <w:pStyle w:val="TF"/>
      </w:pPr>
      <w:r w:rsidRPr="00456F26">
        <w:t>Figure </w:t>
      </w:r>
      <w:r>
        <w:t>9.11</w:t>
      </w:r>
      <w:r w:rsidRPr="00456F26">
        <w:t>.3.5</w:t>
      </w:r>
      <w:r w:rsidRPr="0082495A">
        <w:t>.1: 5GS network feature support information element</w:t>
      </w:r>
    </w:p>
    <w:p w14:paraId="3C310745" w14:textId="77777777" w:rsidR="00DF151E" w:rsidRPr="00E1307B" w:rsidRDefault="00DF151E" w:rsidP="00DF151E">
      <w:pPr>
        <w:pStyle w:val="TH"/>
      </w:pPr>
      <w:r w:rsidRPr="00BB587E">
        <w:lastRenderedPageBreak/>
        <w:t>Table </w:t>
      </w:r>
      <w:r>
        <w:t>9.11</w:t>
      </w:r>
      <w:r w:rsidRPr="001E222B">
        <w:t>.3.</w:t>
      </w:r>
      <w:r w:rsidRPr="005126CB">
        <w:t>5</w:t>
      </w:r>
      <w:r w:rsidRPr="004B46C9">
        <w:t xml:space="preserve">.1: </w:t>
      </w:r>
      <w:r w:rsidRPr="002A61C9">
        <w:t xml:space="preserve">5GS </w:t>
      </w:r>
      <w:r w:rsidRPr="002E088F">
        <w:t>network feature support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DF151E" w:rsidRPr="005F7EB0" w14:paraId="0E044BE2" w14:textId="77777777" w:rsidTr="006F3B77">
        <w:trPr>
          <w:cantSplit/>
          <w:jc w:val="center"/>
        </w:trPr>
        <w:tc>
          <w:tcPr>
            <w:tcW w:w="7087" w:type="dxa"/>
            <w:gridSpan w:val="5"/>
          </w:tcPr>
          <w:p w14:paraId="3FF0A55A" w14:textId="77777777" w:rsidR="00DF151E" w:rsidRPr="005F7EB0" w:rsidRDefault="00DF151E" w:rsidP="006F3B77">
            <w:pPr>
              <w:pStyle w:val="TAL"/>
            </w:pPr>
            <w:bookmarkStart w:id="2282" w:name="_Hlk506236820"/>
            <w:r w:rsidRPr="005F7EB0">
              <w:rPr>
                <w:lang w:eastAsia="ja-JP"/>
              </w:rPr>
              <w:lastRenderedPageBreak/>
              <w:t xml:space="preserve">IMS voice over PS session </w:t>
            </w:r>
            <w:r>
              <w:rPr>
                <w:lang w:eastAsia="ja-JP"/>
              </w:rPr>
              <w:t xml:space="preserve">over 3GPP access </w:t>
            </w:r>
            <w:r w:rsidRPr="005F7EB0">
              <w:rPr>
                <w:lang w:eastAsia="ja-JP"/>
              </w:rPr>
              <w:t xml:space="preserve">indicator </w:t>
            </w:r>
            <w:r w:rsidRPr="005F7EB0">
              <w:t>(IMS</w:t>
            </w:r>
            <w:r>
              <w:t>-</w:t>
            </w:r>
            <w:r w:rsidRPr="005F7EB0">
              <w:t>VoPS</w:t>
            </w:r>
            <w:r>
              <w:t>-3GPP</w:t>
            </w:r>
            <w:r w:rsidRPr="005F7EB0">
              <w:t>) (octet 3, bit</w:t>
            </w:r>
            <w:r>
              <w:t xml:space="preserve"> </w:t>
            </w:r>
            <w:r w:rsidRPr="005F7EB0">
              <w:t>1)</w:t>
            </w:r>
          </w:p>
        </w:tc>
      </w:tr>
      <w:tr w:rsidR="00DF151E" w:rsidRPr="005F7EB0" w14:paraId="082BDA1A" w14:textId="77777777" w:rsidTr="006F3B77">
        <w:trPr>
          <w:cantSplit/>
          <w:jc w:val="center"/>
        </w:trPr>
        <w:tc>
          <w:tcPr>
            <w:tcW w:w="7087" w:type="dxa"/>
            <w:gridSpan w:val="5"/>
          </w:tcPr>
          <w:p w14:paraId="55DFDCF1" w14:textId="77777777" w:rsidR="00DF151E" w:rsidRPr="005F7EB0" w:rsidRDefault="00DF151E" w:rsidP="006F3B77">
            <w:pPr>
              <w:pStyle w:val="TAL"/>
            </w:pPr>
            <w:r w:rsidRPr="005F7EB0">
              <w:t xml:space="preserve">This bit indicates the support of IMS voice </w:t>
            </w:r>
            <w:r>
              <w:t>over PS session over 3GPP access</w:t>
            </w:r>
          </w:p>
        </w:tc>
      </w:tr>
      <w:tr w:rsidR="00DF151E" w:rsidRPr="005F7EB0" w14:paraId="58AB9FF2" w14:textId="77777777" w:rsidTr="006F3B77">
        <w:trPr>
          <w:cantSplit/>
          <w:jc w:val="center"/>
        </w:trPr>
        <w:tc>
          <w:tcPr>
            <w:tcW w:w="7087" w:type="dxa"/>
            <w:gridSpan w:val="5"/>
          </w:tcPr>
          <w:p w14:paraId="155AD50A" w14:textId="77777777" w:rsidR="00DF151E" w:rsidRPr="005F7EB0" w:rsidRDefault="00DF151E" w:rsidP="006F3B77">
            <w:pPr>
              <w:pStyle w:val="TAL"/>
            </w:pPr>
            <w:r>
              <w:t>(see NOTE 1)</w:t>
            </w:r>
          </w:p>
        </w:tc>
      </w:tr>
      <w:tr w:rsidR="00DF151E" w:rsidRPr="005F7EB0" w14:paraId="3D3DDD95" w14:textId="77777777" w:rsidTr="006F3B77">
        <w:trPr>
          <w:cantSplit/>
          <w:jc w:val="center"/>
        </w:trPr>
        <w:tc>
          <w:tcPr>
            <w:tcW w:w="7087" w:type="dxa"/>
            <w:gridSpan w:val="5"/>
          </w:tcPr>
          <w:p w14:paraId="4B23F369" w14:textId="77777777" w:rsidR="00DF151E" w:rsidRPr="005F7EB0" w:rsidRDefault="00DF151E" w:rsidP="006F3B77">
            <w:pPr>
              <w:pStyle w:val="TAL"/>
            </w:pPr>
            <w:r w:rsidRPr="005F7EB0">
              <w:t>Bit</w:t>
            </w:r>
          </w:p>
        </w:tc>
      </w:tr>
      <w:tr w:rsidR="00DF151E" w:rsidRPr="005F7EB0" w14:paraId="61FF3E09" w14:textId="77777777" w:rsidTr="006F3B77">
        <w:trPr>
          <w:cantSplit/>
          <w:jc w:val="center"/>
        </w:trPr>
        <w:tc>
          <w:tcPr>
            <w:tcW w:w="284" w:type="dxa"/>
          </w:tcPr>
          <w:p w14:paraId="096A8030" w14:textId="77777777" w:rsidR="00DF151E" w:rsidRPr="005F7EB0" w:rsidRDefault="00DF151E" w:rsidP="006F3B77">
            <w:pPr>
              <w:pStyle w:val="TAH"/>
            </w:pPr>
            <w:r>
              <w:t>1</w:t>
            </w:r>
          </w:p>
        </w:tc>
        <w:tc>
          <w:tcPr>
            <w:tcW w:w="284" w:type="dxa"/>
          </w:tcPr>
          <w:p w14:paraId="55C469DC" w14:textId="77777777" w:rsidR="00DF151E" w:rsidRPr="005F7EB0" w:rsidRDefault="00DF151E" w:rsidP="006F3B77">
            <w:pPr>
              <w:pStyle w:val="TAH"/>
            </w:pPr>
          </w:p>
        </w:tc>
        <w:tc>
          <w:tcPr>
            <w:tcW w:w="283" w:type="dxa"/>
          </w:tcPr>
          <w:p w14:paraId="6B1DEE24" w14:textId="77777777" w:rsidR="00DF151E" w:rsidRPr="005F7EB0" w:rsidRDefault="00DF151E" w:rsidP="006F3B77">
            <w:pPr>
              <w:pStyle w:val="TAH"/>
            </w:pPr>
          </w:p>
        </w:tc>
        <w:tc>
          <w:tcPr>
            <w:tcW w:w="283" w:type="dxa"/>
          </w:tcPr>
          <w:p w14:paraId="7645D762" w14:textId="77777777" w:rsidR="00DF151E" w:rsidRPr="005F7EB0" w:rsidRDefault="00DF151E" w:rsidP="006F3B77">
            <w:pPr>
              <w:pStyle w:val="TAH"/>
            </w:pPr>
          </w:p>
        </w:tc>
        <w:tc>
          <w:tcPr>
            <w:tcW w:w="5953" w:type="dxa"/>
          </w:tcPr>
          <w:p w14:paraId="7064B1A0" w14:textId="77777777" w:rsidR="00DF151E" w:rsidRPr="005F7EB0" w:rsidRDefault="00DF151E" w:rsidP="006F3B77">
            <w:pPr>
              <w:pStyle w:val="TAL"/>
            </w:pPr>
          </w:p>
        </w:tc>
      </w:tr>
      <w:tr w:rsidR="00DF151E" w:rsidRPr="005F7EB0" w14:paraId="50B26F34" w14:textId="77777777" w:rsidTr="006F3B77">
        <w:trPr>
          <w:cantSplit/>
          <w:jc w:val="center"/>
        </w:trPr>
        <w:tc>
          <w:tcPr>
            <w:tcW w:w="284" w:type="dxa"/>
          </w:tcPr>
          <w:p w14:paraId="17FBC34D" w14:textId="77777777" w:rsidR="00DF151E" w:rsidRPr="005F7EB0" w:rsidRDefault="00DF151E" w:rsidP="006F3B77">
            <w:pPr>
              <w:pStyle w:val="TAC"/>
            </w:pPr>
            <w:r w:rsidRPr="005F7EB0">
              <w:t>0</w:t>
            </w:r>
          </w:p>
        </w:tc>
        <w:tc>
          <w:tcPr>
            <w:tcW w:w="284" w:type="dxa"/>
          </w:tcPr>
          <w:p w14:paraId="30802742" w14:textId="77777777" w:rsidR="00DF151E" w:rsidRPr="005F7EB0" w:rsidRDefault="00DF151E" w:rsidP="006F3B77">
            <w:pPr>
              <w:pStyle w:val="TAC"/>
            </w:pPr>
          </w:p>
        </w:tc>
        <w:tc>
          <w:tcPr>
            <w:tcW w:w="283" w:type="dxa"/>
          </w:tcPr>
          <w:p w14:paraId="3F6ED0FD" w14:textId="77777777" w:rsidR="00DF151E" w:rsidRPr="005F7EB0" w:rsidRDefault="00DF151E" w:rsidP="006F3B77">
            <w:pPr>
              <w:pStyle w:val="TAC"/>
            </w:pPr>
          </w:p>
        </w:tc>
        <w:tc>
          <w:tcPr>
            <w:tcW w:w="283" w:type="dxa"/>
          </w:tcPr>
          <w:p w14:paraId="195454BA" w14:textId="77777777" w:rsidR="00DF151E" w:rsidRPr="005F7EB0" w:rsidRDefault="00DF151E" w:rsidP="006F3B77">
            <w:pPr>
              <w:pStyle w:val="TAC"/>
            </w:pPr>
          </w:p>
        </w:tc>
        <w:tc>
          <w:tcPr>
            <w:tcW w:w="5953" w:type="dxa"/>
          </w:tcPr>
          <w:p w14:paraId="53431CBD" w14:textId="77777777" w:rsidR="00DF151E" w:rsidRPr="005F7EB0" w:rsidRDefault="00DF151E" w:rsidP="006F3B77">
            <w:pPr>
              <w:pStyle w:val="TAL"/>
            </w:pPr>
            <w:r w:rsidRPr="005F7EB0">
              <w:rPr>
                <w:lang w:eastAsia="ja-JP"/>
              </w:rPr>
              <w:t xml:space="preserve">IMS voice over PS session </w:t>
            </w:r>
            <w:r w:rsidRPr="005F7EB0">
              <w:t>not supported</w:t>
            </w:r>
            <w:r>
              <w:t xml:space="preserve"> over 3GPP access</w:t>
            </w:r>
          </w:p>
        </w:tc>
      </w:tr>
      <w:tr w:rsidR="00DF151E" w:rsidRPr="005F7EB0" w14:paraId="1D351BA0" w14:textId="77777777" w:rsidTr="006F3B77">
        <w:trPr>
          <w:cantSplit/>
          <w:jc w:val="center"/>
        </w:trPr>
        <w:tc>
          <w:tcPr>
            <w:tcW w:w="284" w:type="dxa"/>
          </w:tcPr>
          <w:p w14:paraId="6860F0FC" w14:textId="77777777" w:rsidR="00DF151E" w:rsidRPr="005F7EB0" w:rsidRDefault="00DF151E" w:rsidP="006F3B77">
            <w:pPr>
              <w:pStyle w:val="TAC"/>
            </w:pPr>
            <w:r w:rsidRPr="005F7EB0">
              <w:t>1</w:t>
            </w:r>
          </w:p>
        </w:tc>
        <w:tc>
          <w:tcPr>
            <w:tcW w:w="284" w:type="dxa"/>
          </w:tcPr>
          <w:p w14:paraId="6A09DE3E" w14:textId="77777777" w:rsidR="00DF151E" w:rsidRPr="005F7EB0" w:rsidRDefault="00DF151E" w:rsidP="006F3B77">
            <w:pPr>
              <w:pStyle w:val="TAC"/>
            </w:pPr>
          </w:p>
        </w:tc>
        <w:tc>
          <w:tcPr>
            <w:tcW w:w="283" w:type="dxa"/>
          </w:tcPr>
          <w:p w14:paraId="179FE38B" w14:textId="77777777" w:rsidR="00DF151E" w:rsidRPr="005F7EB0" w:rsidRDefault="00DF151E" w:rsidP="006F3B77">
            <w:pPr>
              <w:pStyle w:val="TAC"/>
            </w:pPr>
          </w:p>
        </w:tc>
        <w:tc>
          <w:tcPr>
            <w:tcW w:w="283" w:type="dxa"/>
          </w:tcPr>
          <w:p w14:paraId="6BE8F800" w14:textId="77777777" w:rsidR="00DF151E" w:rsidRPr="005F7EB0" w:rsidRDefault="00DF151E" w:rsidP="006F3B77">
            <w:pPr>
              <w:pStyle w:val="TAC"/>
            </w:pPr>
          </w:p>
        </w:tc>
        <w:tc>
          <w:tcPr>
            <w:tcW w:w="5953" w:type="dxa"/>
          </w:tcPr>
          <w:p w14:paraId="637F1428" w14:textId="77777777" w:rsidR="00DF151E" w:rsidRPr="005F7EB0" w:rsidRDefault="00DF151E" w:rsidP="006F3B77">
            <w:pPr>
              <w:pStyle w:val="TAL"/>
              <w:rPr>
                <w:lang w:eastAsia="ja-JP"/>
              </w:rPr>
            </w:pPr>
            <w:r w:rsidRPr="005F7EB0">
              <w:rPr>
                <w:lang w:eastAsia="ja-JP"/>
              </w:rPr>
              <w:t>IMS voice over PS session supported over 3GPP access</w:t>
            </w:r>
          </w:p>
        </w:tc>
      </w:tr>
      <w:bookmarkEnd w:id="2282"/>
      <w:tr w:rsidR="00DF151E" w:rsidRPr="005F7EB0" w14:paraId="319AD38F" w14:textId="77777777" w:rsidTr="006F3B77">
        <w:trPr>
          <w:cantSplit/>
          <w:jc w:val="center"/>
        </w:trPr>
        <w:tc>
          <w:tcPr>
            <w:tcW w:w="7087" w:type="dxa"/>
            <w:gridSpan w:val="5"/>
          </w:tcPr>
          <w:p w14:paraId="19717B7B" w14:textId="77777777" w:rsidR="00DF151E" w:rsidRPr="005F7EB0" w:rsidRDefault="00DF151E" w:rsidP="006F3B77">
            <w:pPr>
              <w:pStyle w:val="TAL"/>
            </w:pPr>
          </w:p>
        </w:tc>
      </w:tr>
      <w:tr w:rsidR="00DF151E" w:rsidRPr="005F7EB0" w14:paraId="38324791" w14:textId="77777777" w:rsidTr="006F3B77">
        <w:trPr>
          <w:cantSplit/>
          <w:jc w:val="center"/>
        </w:trPr>
        <w:tc>
          <w:tcPr>
            <w:tcW w:w="7087" w:type="dxa"/>
            <w:gridSpan w:val="5"/>
          </w:tcPr>
          <w:p w14:paraId="1BB2DF6E" w14:textId="77777777" w:rsidR="00DF151E" w:rsidRPr="005F7EB0" w:rsidRDefault="00DF151E" w:rsidP="006F3B77">
            <w:pPr>
              <w:pStyle w:val="TAL"/>
            </w:pPr>
            <w:r w:rsidRPr="005F7EB0">
              <w:rPr>
                <w:lang w:eastAsia="ja-JP"/>
              </w:rPr>
              <w:t xml:space="preserve">IMS voice over PS session </w:t>
            </w:r>
            <w:r>
              <w:rPr>
                <w:lang w:eastAsia="ja-JP"/>
              </w:rPr>
              <w:t xml:space="preserve">over non-3GPP access </w:t>
            </w:r>
            <w:r w:rsidRPr="005F7EB0">
              <w:rPr>
                <w:lang w:eastAsia="ja-JP"/>
              </w:rPr>
              <w:t xml:space="preserve">indicator </w:t>
            </w:r>
            <w:r w:rsidRPr="005F7EB0">
              <w:t>(IMS</w:t>
            </w:r>
            <w:r>
              <w:t>-</w:t>
            </w:r>
            <w:r w:rsidRPr="005F7EB0">
              <w:t>VoPS</w:t>
            </w:r>
            <w:r>
              <w:t>-N3GPP</w:t>
            </w:r>
            <w:r w:rsidRPr="005F7EB0">
              <w:t>) (octet 3, bit</w:t>
            </w:r>
            <w:r>
              <w:t xml:space="preserve"> 2</w:t>
            </w:r>
            <w:r w:rsidRPr="005F7EB0">
              <w:t>)</w:t>
            </w:r>
          </w:p>
        </w:tc>
      </w:tr>
      <w:tr w:rsidR="00DF151E" w:rsidRPr="005F7EB0" w14:paraId="4F9B7BFA" w14:textId="77777777" w:rsidTr="006F3B77">
        <w:trPr>
          <w:cantSplit/>
          <w:jc w:val="center"/>
        </w:trPr>
        <w:tc>
          <w:tcPr>
            <w:tcW w:w="7087" w:type="dxa"/>
            <w:gridSpan w:val="5"/>
          </w:tcPr>
          <w:p w14:paraId="7BF05FE3" w14:textId="77777777" w:rsidR="00DF151E" w:rsidRPr="005F7EB0" w:rsidRDefault="00DF151E" w:rsidP="006F3B77">
            <w:pPr>
              <w:pStyle w:val="TAL"/>
            </w:pPr>
            <w:r w:rsidRPr="005F7EB0">
              <w:t xml:space="preserve">This bit indicates the support of IMS voice </w:t>
            </w:r>
            <w:r>
              <w:t>over PS session over non-3GPP access</w:t>
            </w:r>
          </w:p>
        </w:tc>
      </w:tr>
      <w:tr w:rsidR="00DF151E" w:rsidRPr="005F7EB0" w14:paraId="06CAAA11" w14:textId="77777777" w:rsidTr="006F3B77">
        <w:trPr>
          <w:cantSplit/>
          <w:jc w:val="center"/>
        </w:trPr>
        <w:tc>
          <w:tcPr>
            <w:tcW w:w="7087" w:type="dxa"/>
            <w:gridSpan w:val="5"/>
          </w:tcPr>
          <w:p w14:paraId="1AF0110C" w14:textId="77777777" w:rsidR="00DF151E" w:rsidRPr="005F7EB0" w:rsidRDefault="00DF151E" w:rsidP="006F3B77">
            <w:pPr>
              <w:pStyle w:val="TAL"/>
            </w:pPr>
            <w:r w:rsidRPr="005F7EB0">
              <w:t>Bit</w:t>
            </w:r>
          </w:p>
        </w:tc>
      </w:tr>
      <w:tr w:rsidR="00DF151E" w:rsidRPr="005F7EB0" w14:paraId="79806D51" w14:textId="77777777" w:rsidTr="006F3B77">
        <w:trPr>
          <w:cantSplit/>
          <w:jc w:val="center"/>
        </w:trPr>
        <w:tc>
          <w:tcPr>
            <w:tcW w:w="284" w:type="dxa"/>
          </w:tcPr>
          <w:p w14:paraId="27EB0433" w14:textId="77777777" w:rsidR="00DF151E" w:rsidRPr="005F7EB0" w:rsidRDefault="00DF151E" w:rsidP="006F3B77">
            <w:pPr>
              <w:pStyle w:val="TAH"/>
            </w:pPr>
            <w:r w:rsidRPr="005F7EB0">
              <w:t>2</w:t>
            </w:r>
          </w:p>
        </w:tc>
        <w:tc>
          <w:tcPr>
            <w:tcW w:w="284" w:type="dxa"/>
          </w:tcPr>
          <w:p w14:paraId="7E0CF0F0" w14:textId="77777777" w:rsidR="00DF151E" w:rsidRPr="005F7EB0" w:rsidRDefault="00DF151E" w:rsidP="006F3B77">
            <w:pPr>
              <w:pStyle w:val="TAH"/>
            </w:pPr>
          </w:p>
        </w:tc>
        <w:tc>
          <w:tcPr>
            <w:tcW w:w="283" w:type="dxa"/>
          </w:tcPr>
          <w:p w14:paraId="51843447" w14:textId="77777777" w:rsidR="00DF151E" w:rsidRPr="005F7EB0" w:rsidRDefault="00DF151E" w:rsidP="006F3B77">
            <w:pPr>
              <w:pStyle w:val="TAH"/>
            </w:pPr>
          </w:p>
        </w:tc>
        <w:tc>
          <w:tcPr>
            <w:tcW w:w="283" w:type="dxa"/>
          </w:tcPr>
          <w:p w14:paraId="57D662D4" w14:textId="77777777" w:rsidR="00DF151E" w:rsidRPr="005F7EB0" w:rsidRDefault="00DF151E" w:rsidP="006F3B77">
            <w:pPr>
              <w:pStyle w:val="TAH"/>
            </w:pPr>
          </w:p>
        </w:tc>
        <w:tc>
          <w:tcPr>
            <w:tcW w:w="5953" w:type="dxa"/>
          </w:tcPr>
          <w:p w14:paraId="569A5374" w14:textId="77777777" w:rsidR="00DF151E" w:rsidRPr="005F7EB0" w:rsidRDefault="00DF151E" w:rsidP="006F3B77">
            <w:pPr>
              <w:pStyle w:val="TAL"/>
            </w:pPr>
          </w:p>
        </w:tc>
      </w:tr>
      <w:tr w:rsidR="00DF151E" w:rsidRPr="005F7EB0" w14:paraId="235F3813" w14:textId="77777777" w:rsidTr="006F3B77">
        <w:trPr>
          <w:cantSplit/>
          <w:jc w:val="center"/>
        </w:trPr>
        <w:tc>
          <w:tcPr>
            <w:tcW w:w="284" w:type="dxa"/>
          </w:tcPr>
          <w:p w14:paraId="4EEEB702" w14:textId="77777777" w:rsidR="00DF151E" w:rsidRPr="005F7EB0" w:rsidRDefault="00DF151E" w:rsidP="006F3B77">
            <w:pPr>
              <w:pStyle w:val="TAC"/>
            </w:pPr>
            <w:r w:rsidRPr="005F7EB0">
              <w:t>0</w:t>
            </w:r>
          </w:p>
        </w:tc>
        <w:tc>
          <w:tcPr>
            <w:tcW w:w="284" w:type="dxa"/>
          </w:tcPr>
          <w:p w14:paraId="36EFA7DC" w14:textId="77777777" w:rsidR="00DF151E" w:rsidRPr="005F7EB0" w:rsidRDefault="00DF151E" w:rsidP="006F3B77">
            <w:pPr>
              <w:pStyle w:val="TAC"/>
            </w:pPr>
          </w:p>
        </w:tc>
        <w:tc>
          <w:tcPr>
            <w:tcW w:w="283" w:type="dxa"/>
          </w:tcPr>
          <w:p w14:paraId="23077E7D" w14:textId="77777777" w:rsidR="00DF151E" w:rsidRPr="005F7EB0" w:rsidRDefault="00DF151E" w:rsidP="006F3B77">
            <w:pPr>
              <w:pStyle w:val="TAC"/>
            </w:pPr>
          </w:p>
        </w:tc>
        <w:tc>
          <w:tcPr>
            <w:tcW w:w="283" w:type="dxa"/>
          </w:tcPr>
          <w:p w14:paraId="718C3389" w14:textId="77777777" w:rsidR="00DF151E" w:rsidRPr="005F7EB0" w:rsidRDefault="00DF151E" w:rsidP="006F3B77">
            <w:pPr>
              <w:pStyle w:val="TAC"/>
            </w:pPr>
          </w:p>
        </w:tc>
        <w:tc>
          <w:tcPr>
            <w:tcW w:w="5953" w:type="dxa"/>
          </w:tcPr>
          <w:p w14:paraId="2AA1FC77" w14:textId="77777777" w:rsidR="00DF151E" w:rsidRPr="005F7EB0" w:rsidRDefault="00DF151E" w:rsidP="006F3B77">
            <w:pPr>
              <w:pStyle w:val="TAL"/>
            </w:pPr>
            <w:r w:rsidRPr="005F7EB0">
              <w:rPr>
                <w:lang w:eastAsia="ja-JP"/>
              </w:rPr>
              <w:t xml:space="preserve">IMS voice over PS session </w:t>
            </w:r>
            <w:r w:rsidRPr="005F7EB0">
              <w:t>not supported</w:t>
            </w:r>
            <w:r>
              <w:t xml:space="preserve"> over non-3GPP access</w:t>
            </w:r>
          </w:p>
        </w:tc>
      </w:tr>
      <w:tr w:rsidR="00DF151E" w:rsidRPr="005F7EB0" w14:paraId="4D3D46B2" w14:textId="77777777" w:rsidTr="006F3B77">
        <w:trPr>
          <w:cantSplit/>
          <w:jc w:val="center"/>
        </w:trPr>
        <w:tc>
          <w:tcPr>
            <w:tcW w:w="284" w:type="dxa"/>
          </w:tcPr>
          <w:p w14:paraId="16F6F863" w14:textId="77777777" w:rsidR="00DF151E" w:rsidRPr="005F7EB0" w:rsidRDefault="00DF151E" w:rsidP="006F3B77">
            <w:pPr>
              <w:pStyle w:val="TAC"/>
            </w:pPr>
            <w:r w:rsidRPr="005F7EB0">
              <w:t>1</w:t>
            </w:r>
          </w:p>
        </w:tc>
        <w:tc>
          <w:tcPr>
            <w:tcW w:w="284" w:type="dxa"/>
          </w:tcPr>
          <w:p w14:paraId="1BA3AC62" w14:textId="77777777" w:rsidR="00DF151E" w:rsidRPr="005F7EB0" w:rsidRDefault="00DF151E" w:rsidP="006F3B77">
            <w:pPr>
              <w:pStyle w:val="TAC"/>
            </w:pPr>
          </w:p>
        </w:tc>
        <w:tc>
          <w:tcPr>
            <w:tcW w:w="283" w:type="dxa"/>
          </w:tcPr>
          <w:p w14:paraId="7118EAD7" w14:textId="77777777" w:rsidR="00DF151E" w:rsidRPr="005F7EB0" w:rsidRDefault="00DF151E" w:rsidP="006F3B77">
            <w:pPr>
              <w:pStyle w:val="TAC"/>
            </w:pPr>
          </w:p>
        </w:tc>
        <w:tc>
          <w:tcPr>
            <w:tcW w:w="283" w:type="dxa"/>
          </w:tcPr>
          <w:p w14:paraId="63F61FA2" w14:textId="77777777" w:rsidR="00DF151E" w:rsidRPr="005F7EB0" w:rsidRDefault="00DF151E" w:rsidP="006F3B77">
            <w:pPr>
              <w:pStyle w:val="TAC"/>
            </w:pPr>
          </w:p>
        </w:tc>
        <w:tc>
          <w:tcPr>
            <w:tcW w:w="5953" w:type="dxa"/>
          </w:tcPr>
          <w:p w14:paraId="7428687C" w14:textId="77777777" w:rsidR="00DF151E" w:rsidRPr="005F7EB0" w:rsidRDefault="00DF151E" w:rsidP="006F3B77">
            <w:pPr>
              <w:pStyle w:val="TAL"/>
              <w:rPr>
                <w:lang w:eastAsia="ja-JP"/>
              </w:rPr>
            </w:pPr>
            <w:r w:rsidRPr="005F7EB0">
              <w:rPr>
                <w:lang w:eastAsia="ja-JP"/>
              </w:rPr>
              <w:t xml:space="preserve">IMS voice over PS session supported over </w:t>
            </w:r>
            <w:r>
              <w:rPr>
                <w:lang w:eastAsia="ja-JP"/>
              </w:rPr>
              <w:t>non-</w:t>
            </w:r>
            <w:r w:rsidRPr="005F7EB0">
              <w:rPr>
                <w:lang w:eastAsia="ja-JP"/>
              </w:rPr>
              <w:t>3GPP access</w:t>
            </w:r>
          </w:p>
        </w:tc>
      </w:tr>
      <w:tr w:rsidR="00DF151E" w:rsidRPr="005F7EB0" w14:paraId="72D642C6" w14:textId="77777777" w:rsidTr="006F3B77">
        <w:trPr>
          <w:cantSplit/>
          <w:jc w:val="center"/>
        </w:trPr>
        <w:tc>
          <w:tcPr>
            <w:tcW w:w="7087" w:type="dxa"/>
            <w:gridSpan w:val="5"/>
          </w:tcPr>
          <w:p w14:paraId="42CDF900" w14:textId="77777777" w:rsidR="00DF151E" w:rsidRPr="005F7EB0" w:rsidRDefault="00DF151E" w:rsidP="006F3B77">
            <w:pPr>
              <w:pStyle w:val="TAL"/>
              <w:rPr>
                <w:lang w:eastAsia="ja-JP"/>
              </w:rPr>
            </w:pPr>
          </w:p>
        </w:tc>
      </w:tr>
      <w:tr w:rsidR="00DF151E" w:rsidRPr="005F7EB0" w14:paraId="636D965C" w14:textId="77777777" w:rsidTr="006F3B77">
        <w:trPr>
          <w:cantSplit/>
          <w:jc w:val="center"/>
        </w:trPr>
        <w:tc>
          <w:tcPr>
            <w:tcW w:w="7087" w:type="dxa"/>
            <w:gridSpan w:val="5"/>
          </w:tcPr>
          <w:p w14:paraId="20CC949A" w14:textId="77777777" w:rsidR="00DF151E" w:rsidRPr="005F7EB0" w:rsidRDefault="00DF151E" w:rsidP="006F3B77">
            <w:pPr>
              <w:pStyle w:val="TAL"/>
            </w:pPr>
            <w:r w:rsidRPr="005F7EB0">
              <w:rPr>
                <w:lang w:eastAsia="ja-JP"/>
              </w:rPr>
              <w:t>Emergency service support indicator</w:t>
            </w:r>
            <w:r>
              <w:rPr>
                <w:lang w:eastAsia="ja-JP"/>
              </w:rPr>
              <w:t xml:space="preserve"> for 3GPP access</w:t>
            </w:r>
            <w:r w:rsidRPr="005F7EB0">
              <w:rPr>
                <w:lang w:eastAsia="ja-JP"/>
              </w:rPr>
              <w:t xml:space="preserve"> (EMC)</w:t>
            </w:r>
            <w:r w:rsidRPr="005F7EB0">
              <w:t xml:space="preserve"> (octet 3, bit 3 and bit 4)</w:t>
            </w:r>
          </w:p>
        </w:tc>
      </w:tr>
      <w:tr w:rsidR="00DF151E" w:rsidRPr="005F7EB0" w14:paraId="4C8224B5" w14:textId="77777777" w:rsidTr="006F3B77">
        <w:trPr>
          <w:cantSplit/>
          <w:jc w:val="center"/>
        </w:trPr>
        <w:tc>
          <w:tcPr>
            <w:tcW w:w="7087" w:type="dxa"/>
            <w:gridSpan w:val="5"/>
          </w:tcPr>
          <w:p w14:paraId="7E2E2D05" w14:textId="77777777" w:rsidR="00DF151E" w:rsidRPr="005F7EB0" w:rsidRDefault="00DF151E" w:rsidP="006F3B77">
            <w:pPr>
              <w:pStyle w:val="TAL"/>
            </w:pPr>
            <w:r w:rsidRPr="005F7EB0">
              <w:t>This bit indicates the support of emergency services in 5GS</w:t>
            </w:r>
            <w:r>
              <w:t xml:space="preserve"> for 3GPP access (see NOTE 2)</w:t>
            </w:r>
          </w:p>
        </w:tc>
      </w:tr>
      <w:tr w:rsidR="00DF151E" w:rsidRPr="005F7EB0" w14:paraId="6B19499D" w14:textId="77777777" w:rsidTr="006F3B77">
        <w:trPr>
          <w:cantSplit/>
          <w:jc w:val="center"/>
        </w:trPr>
        <w:tc>
          <w:tcPr>
            <w:tcW w:w="7087" w:type="dxa"/>
            <w:gridSpan w:val="5"/>
          </w:tcPr>
          <w:p w14:paraId="37C71264" w14:textId="77777777" w:rsidR="00DF151E" w:rsidRPr="005F7EB0" w:rsidRDefault="00DF151E" w:rsidP="006F3B77">
            <w:pPr>
              <w:pStyle w:val="TAL"/>
            </w:pPr>
            <w:r w:rsidRPr="005F7EB0">
              <w:t>Bit</w:t>
            </w:r>
            <w:r>
              <w:t>s</w:t>
            </w:r>
          </w:p>
        </w:tc>
      </w:tr>
      <w:tr w:rsidR="00DF151E" w:rsidRPr="005F7EB0" w14:paraId="49024552" w14:textId="77777777" w:rsidTr="006F3B77">
        <w:trPr>
          <w:cantSplit/>
          <w:jc w:val="center"/>
        </w:trPr>
        <w:tc>
          <w:tcPr>
            <w:tcW w:w="284" w:type="dxa"/>
          </w:tcPr>
          <w:p w14:paraId="4429EA38" w14:textId="77777777" w:rsidR="00DF151E" w:rsidRPr="005F7EB0" w:rsidRDefault="00DF151E" w:rsidP="006F3B77">
            <w:pPr>
              <w:pStyle w:val="TAH"/>
            </w:pPr>
            <w:r w:rsidRPr="005F7EB0">
              <w:t>4</w:t>
            </w:r>
          </w:p>
        </w:tc>
        <w:tc>
          <w:tcPr>
            <w:tcW w:w="284" w:type="dxa"/>
          </w:tcPr>
          <w:p w14:paraId="170B4CA0" w14:textId="77777777" w:rsidR="00DF151E" w:rsidRPr="005F7EB0" w:rsidRDefault="00DF151E" w:rsidP="006F3B77">
            <w:pPr>
              <w:pStyle w:val="TAH"/>
            </w:pPr>
            <w:r w:rsidRPr="005F7EB0">
              <w:t>3</w:t>
            </w:r>
          </w:p>
        </w:tc>
        <w:tc>
          <w:tcPr>
            <w:tcW w:w="283" w:type="dxa"/>
          </w:tcPr>
          <w:p w14:paraId="27874748" w14:textId="77777777" w:rsidR="00DF151E" w:rsidRPr="005F7EB0" w:rsidRDefault="00DF151E" w:rsidP="006F3B77">
            <w:pPr>
              <w:pStyle w:val="TAH"/>
            </w:pPr>
          </w:p>
        </w:tc>
        <w:tc>
          <w:tcPr>
            <w:tcW w:w="283" w:type="dxa"/>
          </w:tcPr>
          <w:p w14:paraId="0BC64EA1" w14:textId="77777777" w:rsidR="00DF151E" w:rsidRPr="005F7EB0" w:rsidRDefault="00DF151E" w:rsidP="006F3B77">
            <w:pPr>
              <w:pStyle w:val="TAH"/>
            </w:pPr>
          </w:p>
        </w:tc>
        <w:tc>
          <w:tcPr>
            <w:tcW w:w="5953" w:type="dxa"/>
          </w:tcPr>
          <w:p w14:paraId="51C3362D" w14:textId="77777777" w:rsidR="00DF151E" w:rsidRPr="005F7EB0" w:rsidRDefault="00DF151E" w:rsidP="006F3B77">
            <w:pPr>
              <w:pStyle w:val="TAL"/>
            </w:pPr>
          </w:p>
        </w:tc>
      </w:tr>
      <w:tr w:rsidR="00DF151E" w:rsidRPr="005F7EB0" w14:paraId="21AD4DCD" w14:textId="77777777" w:rsidTr="006F3B77">
        <w:trPr>
          <w:cantSplit/>
          <w:jc w:val="center"/>
        </w:trPr>
        <w:tc>
          <w:tcPr>
            <w:tcW w:w="284" w:type="dxa"/>
          </w:tcPr>
          <w:p w14:paraId="772A46FC" w14:textId="77777777" w:rsidR="00DF151E" w:rsidRPr="005F7EB0" w:rsidRDefault="00DF151E" w:rsidP="006F3B77">
            <w:pPr>
              <w:pStyle w:val="TAC"/>
            </w:pPr>
            <w:r w:rsidRPr="005F7EB0">
              <w:t>0</w:t>
            </w:r>
          </w:p>
        </w:tc>
        <w:tc>
          <w:tcPr>
            <w:tcW w:w="284" w:type="dxa"/>
          </w:tcPr>
          <w:p w14:paraId="2BF2167A" w14:textId="77777777" w:rsidR="00DF151E" w:rsidRPr="005F7EB0" w:rsidRDefault="00DF151E" w:rsidP="006F3B77">
            <w:pPr>
              <w:pStyle w:val="TAC"/>
            </w:pPr>
            <w:r w:rsidRPr="005F7EB0">
              <w:t>0</w:t>
            </w:r>
          </w:p>
        </w:tc>
        <w:tc>
          <w:tcPr>
            <w:tcW w:w="283" w:type="dxa"/>
          </w:tcPr>
          <w:p w14:paraId="01551393" w14:textId="77777777" w:rsidR="00DF151E" w:rsidRPr="005F7EB0" w:rsidRDefault="00DF151E" w:rsidP="006F3B77">
            <w:pPr>
              <w:pStyle w:val="TAC"/>
            </w:pPr>
          </w:p>
        </w:tc>
        <w:tc>
          <w:tcPr>
            <w:tcW w:w="283" w:type="dxa"/>
          </w:tcPr>
          <w:p w14:paraId="37DCAC4B" w14:textId="77777777" w:rsidR="00DF151E" w:rsidRPr="005F7EB0" w:rsidRDefault="00DF151E" w:rsidP="006F3B77">
            <w:pPr>
              <w:pStyle w:val="TAC"/>
            </w:pPr>
          </w:p>
        </w:tc>
        <w:tc>
          <w:tcPr>
            <w:tcW w:w="5953" w:type="dxa"/>
          </w:tcPr>
          <w:p w14:paraId="27CA9470" w14:textId="77777777" w:rsidR="00DF151E" w:rsidRPr="005F7EB0" w:rsidRDefault="00DF151E" w:rsidP="006F3B77">
            <w:pPr>
              <w:pStyle w:val="TAL"/>
            </w:pPr>
            <w:r w:rsidRPr="005F7EB0">
              <w:rPr>
                <w:lang w:eastAsia="ja-JP"/>
              </w:rPr>
              <w:t>Emergency services not supported</w:t>
            </w:r>
          </w:p>
        </w:tc>
      </w:tr>
      <w:tr w:rsidR="00DF151E" w:rsidRPr="005F7EB0" w14:paraId="08730876" w14:textId="77777777" w:rsidTr="006F3B77">
        <w:trPr>
          <w:cantSplit/>
          <w:jc w:val="center"/>
        </w:trPr>
        <w:tc>
          <w:tcPr>
            <w:tcW w:w="284" w:type="dxa"/>
          </w:tcPr>
          <w:p w14:paraId="108E8565" w14:textId="77777777" w:rsidR="00DF151E" w:rsidRPr="005F7EB0" w:rsidRDefault="00DF151E" w:rsidP="006F3B77">
            <w:pPr>
              <w:pStyle w:val="TAC"/>
            </w:pPr>
            <w:r w:rsidRPr="005F7EB0">
              <w:t>0</w:t>
            </w:r>
          </w:p>
        </w:tc>
        <w:tc>
          <w:tcPr>
            <w:tcW w:w="284" w:type="dxa"/>
          </w:tcPr>
          <w:p w14:paraId="46A037F3" w14:textId="77777777" w:rsidR="00DF151E" w:rsidRPr="005F7EB0" w:rsidRDefault="00DF151E" w:rsidP="006F3B77">
            <w:pPr>
              <w:pStyle w:val="TAC"/>
            </w:pPr>
            <w:r w:rsidRPr="005F7EB0">
              <w:t>1</w:t>
            </w:r>
          </w:p>
        </w:tc>
        <w:tc>
          <w:tcPr>
            <w:tcW w:w="283" w:type="dxa"/>
          </w:tcPr>
          <w:p w14:paraId="0B8F5154" w14:textId="77777777" w:rsidR="00DF151E" w:rsidRPr="005F7EB0" w:rsidRDefault="00DF151E" w:rsidP="006F3B77">
            <w:pPr>
              <w:pStyle w:val="TAC"/>
            </w:pPr>
          </w:p>
        </w:tc>
        <w:tc>
          <w:tcPr>
            <w:tcW w:w="283" w:type="dxa"/>
          </w:tcPr>
          <w:p w14:paraId="142FB426" w14:textId="77777777" w:rsidR="00DF151E" w:rsidRPr="005F7EB0" w:rsidRDefault="00DF151E" w:rsidP="006F3B77">
            <w:pPr>
              <w:pStyle w:val="TAC"/>
            </w:pPr>
          </w:p>
        </w:tc>
        <w:tc>
          <w:tcPr>
            <w:tcW w:w="5953" w:type="dxa"/>
          </w:tcPr>
          <w:p w14:paraId="051EC4DD" w14:textId="77777777" w:rsidR="00DF151E" w:rsidRPr="005F7EB0" w:rsidRDefault="00DF151E" w:rsidP="006F3B77">
            <w:pPr>
              <w:pStyle w:val="TAL"/>
            </w:pPr>
            <w:r w:rsidRPr="005F7EB0">
              <w:rPr>
                <w:lang w:eastAsia="ja-JP"/>
              </w:rPr>
              <w:t>Emergency services supported in NR connected to 5GCN only</w:t>
            </w:r>
          </w:p>
        </w:tc>
      </w:tr>
      <w:tr w:rsidR="00DF151E" w:rsidRPr="005F7EB0" w14:paraId="26AEDA10" w14:textId="77777777" w:rsidTr="006F3B77">
        <w:trPr>
          <w:cantSplit/>
          <w:jc w:val="center"/>
        </w:trPr>
        <w:tc>
          <w:tcPr>
            <w:tcW w:w="284" w:type="dxa"/>
          </w:tcPr>
          <w:p w14:paraId="401856DB" w14:textId="77777777" w:rsidR="00DF151E" w:rsidRPr="005F7EB0" w:rsidRDefault="00DF151E" w:rsidP="006F3B77">
            <w:pPr>
              <w:pStyle w:val="TAC"/>
            </w:pPr>
            <w:r w:rsidRPr="005F7EB0">
              <w:t>1</w:t>
            </w:r>
          </w:p>
        </w:tc>
        <w:tc>
          <w:tcPr>
            <w:tcW w:w="284" w:type="dxa"/>
          </w:tcPr>
          <w:p w14:paraId="00C8EE0C" w14:textId="77777777" w:rsidR="00DF151E" w:rsidRPr="005F7EB0" w:rsidRDefault="00DF151E" w:rsidP="006F3B77">
            <w:pPr>
              <w:pStyle w:val="TAC"/>
            </w:pPr>
            <w:r w:rsidRPr="005F7EB0">
              <w:t>0</w:t>
            </w:r>
          </w:p>
        </w:tc>
        <w:tc>
          <w:tcPr>
            <w:tcW w:w="283" w:type="dxa"/>
          </w:tcPr>
          <w:p w14:paraId="3760F7B6" w14:textId="77777777" w:rsidR="00DF151E" w:rsidRPr="005F7EB0" w:rsidRDefault="00DF151E" w:rsidP="006F3B77">
            <w:pPr>
              <w:pStyle w:val="TAC"/>
            </w:pPr>
          </w:p>
        </w:tc>
        <w:tc>
          <w:tcPr>
            <w:tcW w:w="283" w:type="dxa"/>
          </w:tcPr>
          <w:p w14:paraId="1E0BC12F" w14:textId="77777777" w:rsidR="00DF151E" w:rsidRPr="005F7EB0" w:rsidRDefault="00DF151E" w:rsidP="006F3B77">
            <w:pPr>
              <w:pStyle w:val="TAC"/>
            </w:pPr>
          </w:p>
        </w:tc>
        <w:tc>
          <w:tcPr>
            <w:tcW w:w="5953" w:type="dxa"/>
          </w:tcPr>
          <w:p w14:paraId="43FEF2A1" w14:textId="77777777" w:rsidR="00DF151E" w:rsidRPr="005F7EB0" w:rsidRDefault="00DF151E" w:rsidP="006F3B77">
            <w:pPr>
              <w:pStyle w:val="TAL"/>
              <w:rPr>
                <w:lang w:eastAsia="ja-JP"/>
              </w:rPr>
            </w:pPr>
            <w:r w:rsidRPr="005F7EB0">
              <w:rPr>
                <w:lang w:eastAsia="ja-JP"/>
              </w:rPr>
              <w:t>Emergency services supported in E-UTRA connected to 5GCN only</w:t>
            </w:r>
          </w:p>
        </w:tc>
      </w:tr>
      <w:tr w:rsidR="00DF151E" w:rsidRPr="005F7EB0" w14:paraId="3DF4BF4A" w14:textId="77777777" w:rsidTr="006F3B77">
        <w:trPr>
          <w:cantSplit/>
          <w:jc w:val="center"/>
        </w:trPr>
        <w:tc>
          <w:tcPr>
            <w:tcW w:w="284" w:type="dxa"/>
          </w:tcPr>
          <w:p w14:paraId="1CF06DE8" w14:textId="77777777" w:rsidR="00DF151E" w:rsidRPr="005F7EB0" w:rsidRDefault="00DF151E" w:rsidP="006F3B77">
            <w:pPr>
              <w:pStyle w:val="TAC"/>
            </w:pPr>
            <w:r w:rsidRPr="005F7EB0">
              <w:t>1</w:t>
            </w:r>
          </w:p>
        </w:tc>
        <w:tc>
          <w:tcPr>
            <w:tcW w:w="284" w:type="dxa"/>
          </w:tcPr>
          <w:p w14:paraId="4EB52BCE" w14:textId="77777777" w:rsidR="00DF151E" w:rsidRPr="005F7EB0" w:rsidRDefault="00DF151E" w:rsidP="006F3B77">
            <w:pPr>
              <w:pStyle w:val="TAC"/>
            </w:pPr>
            <w:r w:rsidRPr="005F7EB0">
              <w:t>1</w:t>
            </w:r>
          </w:p>
        </w:tc>
        <w:tc>
          <w:tcPr>
            <w:tcW w:w="283" w:type="dxa"/>
          </w:tcPr>
          <w:p w14:paraId="175E6577" w14:textId="77777777" w:rsidR="00DF151E" w:rsidRPr="005F7EB0" w:rsidRDefault="00DF151E" w:rsidP="006F3B77">
            <w:pPr>
              <w:pStyle w:val="TAC"/>
            </w:pPr>
          </w:p>
        </w:tc>
        <w:tc>
          <w:tcPr>
            <w:tcW w:w="283" w:type="dxa"/>
          </w:tcPr>
          <w:p w14:paraId="1B6741BA" w14:textId="77777777" w:rsidR="00DF151E" w:rsidRPr="005F7EB0" w:rsidRDefault="00DF151E" w:rsidP="006F3B77">
            <w:pPr>
              <w:pStyle w:val="TAC"/>
            </w:pPr>
          </w:p>
        </w:tc>
        <w:tc>
          <w:tcPr>
            <w:tcW w:w="5953" w:type="dxa"/>
          </w:tcPr>
          <w:p w14:paraId="63513896" w14:textId="77777777" w:rsidR="00DF151E" w:rsidRPr="005F7EB0" w:rsidRDefault="00DF151E" w:rsidP="006F3B77">
            <w:pPr>
              <w:pStyle w:val="TAL"/>
              <w:rPr>
                <w:lang w:eastAsia="ja-JP"/>
              </w:rPr>
            </w:pPr>
            <w:r w:rsidRPr="005F7EB0">
              <w:rPr>
                <w:lang w:eastAsia="ja-JP"/>
              </w:rPr>
              <w:t>Emergency services supported in NR connected to 5GCN and E-UTRA connected to 5GCN</w:t>
            </w:r>
          </w:p>
        </w:tc>
      </w:tr>
      <w:tr w:rsidR="00DF151E" w:rsidRPr="005F7EB0" w14:paraId="562C42F3" w14:textId="77777777" w:rsidTr="006F3B77">
        <w:trPr>
          <w:cantSplit/>
          <w:jc w:val="center"/>
        </w:trPr>
        <w:tc>
          <w:tcPr>
            <w:tcW w:w="7087" w:type="dxa"/>
            <w:gridSpan w:val="5"/>
            <w:shd w:val="clear" w:color="auto" w:fill="auto"/>
          </w:tcPr>
          <w:p w14:paraId="715B49D4" w14:textId="77777777" w:rsidR="00DF151E" w:rsidRPr="005F7EB0" w:rsidRDefault="00DF151E" w:rsidP="006F3B77">
            <w:pPr>
              <w:pStyle w:val="TAL"/>
            </w:pPr>
          </w:p>
        </w:tc>
      </w:tr>
      <w:tr w:rsidR="00DF151E" w:rsidRPr="005F7EB0" w14:paraId="6085CB30" w14:textId="77777777" w:rsidTr="006F3B77">
        <w:trPr>
          <w:cantSplit/>
          <w:jc w:val="center"/>
        </w:trPr>
        <w:tc>
          <w:tcPr>
            <w:tcW w:w="7087" w:type="dxa"/>
            <w:gridSpan w:val="5"/>
            <w:shd w:val="clear" w:color="auto" w:fill="auto"/>
          </w:tcPr>
          <w:p w14:paraId="7B1144B5" w14:textId="77777777" w:rsidR="00DF151E" w:rsidRPr="005F7EB0" w:rsidRDefault="00DF151E" w:rsidP="006F3B77">
            <w:pPr>
              <w:pStyle w:val="TAL"/>
              <w:rPr>
                <w:lang w:eastAsia="ja-JP"/>
              </w:rPr>
            </w:pPr>
            <w:r w:rsidRPr="005F7EB0">
              <w:rPr>
                <w:lang w:eastAsia="ja-JP"/>
              </w:rPr>
              <w:t xml:space="preserve">Emergency service fallback indicator </w:t>
            </w:r>
            <w:r>
              <w:rPr>
                <w:lang w:eastAsia="ja-JP"/>
              </w:rPr>
              <w:t xml:space="preserve">for 3GPP access </w:t>
            </w:r>
            <w:r w:rsidRPr="005F7EB0">
              <w:rPr>
                <w:lang w:eastAsia="ja-JP"/>
              </w:rPr>
              <w:t>(EMF) (octet 3, bit 5 and bit 6)</w:t>
            </w:r>
          </w:p>
        </w:tc>
      </w:tr>
      <w:tr w:rsidR="00DF151E" w:rsidRPr="005F7EB0" w14:paraId="730633C5" w14:textId="77777777" w:rsidTr="006F3B77">
        <w:trPr>
          <w:cantSplit/>
          <w:jc w:val="center"/>
        </w:trPr>
        <w:tc>
          <w:tcPr>
            <w:tcW w:w="7087" w:type="dxa"/>
            <w:gridSpan w:val="5"/>
            <w:shd w:val="clear" w:color="auto" w:fill="auto"/>
          </w:tcPr>
          <w:p w14:paraId="07D0DEF6" w14:textId="77777777" w:rsidR="00DF151E" w:rsidRPr="005F7EB0" w:rsidRDefault="00DF151E" w:rsidP="006F3B77">
            <w:pPr>
              <w:pStyle w:val="TAL"/>
            </w:pPr>
            <w:r w:rsidRPr="005F7EB0">
              <w:t>This bit indicates the support of emergency services fallback</w:t>
            </w:r>
            <w:r>
              <w:t xml:space="preserve"> for 3GPP access (see NOTE 2)</w:t>
            </w:r>
          </w:p>
        </w:tc>
      </w:tr>
      <w:tr w:rsidR="00DF151E" w:rsidRPr="005F7EB0" w14:paraId="36141F07" w14:textId="77777777" w:rsidTr="006F3B77">
        <w:trPr>
          <w:cantSplit/>
          <w:jc w:val="center"/>
        </w:trPr>
        <w:tc>
          <w:tcPr>
            <w:tcW w:w="7087" w:type="dxa"/>
            <w:gridSpan w:val="5"/>
          </w:tcPr>
          <w:p w14:paraId="4FFCF371" w14:textId="77777777" w:rsidR="00DF151E" w:rsidRPr="005F7EB0" w:rsidRDefault="00DF151E" w:rsidP="006F3B77">
            <w:pPr>
              <w:pStyle w:val="TAL"/>
            </w:pPr>
            <w:r w:rsidRPr="005F7EB0">
              <w:t>Bit</w:t>
            </w:r>
            <w:r>
              <w:t>s</w:t>
            </w:r>
          </w:p>
        </w:tc>
      </w:tr>
      <w:tr w:rsidR="00DF151E" w:rsidRPr="005F7EB0" w14:paraId="2D15285D" w14:textId="77777777" w:rsidTr="006F3B77">
        <w:trPr>
          <w:cantSplit/>
          <w:jc w:val="center"/>
        </w:trPr>
        <w:tc>
          <w:tcPr>
            <w:tcW w:w="284" w:type="dxa"/>
          </w:tcPr>
          <w:p w14:paraId="3CF71560" w14:textId="77777777" w:rsidR="00DF151E" w:rsidRPr="005F7EB0" w:rsidRDefault="00DF151E" w:rsidP="006F3B77">
            <w:pPr>
              <w:pStyle w:val="TAH"/>
            </w:pPr>
            <w:r w:rsidRPr="005F7EB0">
              <w:t>6</w:t>
            </w:r>
          </w:p>
        </w:tc>
        <w:tc>
          <w:tcPr>
            <w:tcW w:w="284" w:type="dxa"/>
          </w:tcPr>
          <w:p w14:paraId="6DFBE8CD" w14:textId="77777777" w:rsidR="00DF151E" w:rsidRPr="005F7EB0" w:rsidRDefault="00DF151E" w:rsidP="006F3B77">
            <w:pPr>
              <w:pStyle w:val="TAH"/>
            </w:pPr>
            <w:r w:rsidRPr="005F7EB0">
              <w:t>5</w:t>
            </w:r>
          </w:p>
        </w:tc>
        <w:tc>
          <w:tcPr>
            <w:tcW w:w="283" w:type="dxa"/>
          </w:tcPr>
          <w:p w14:paraId="741EF402" w14:textId="77777777" w:rsidR="00DF151E" w:rsidRPr="005F7EB0" w:rsidRDefault="00DF151E" w:rsidP="006F3B77">
            <w:pPr>
              <w:pStyle w:val="TAH"/>
            </w:pPr>
          </w:p>
        </w:tc>
        <w:tc>
          <w:tcPr>
            <w:tcW w:w="283" w:type="dxa"/>
          </w:tcPr>
          <w:p w14:paraId="6283F486" w14:textId="77777777" w:rsidR="00DF151E" w:rsidRPr="005F7EB0" w:rsidRDefault="00DF151E" w:rsidP="006F3B77">
            <w:pPr>
              <w:pStyle w:val="TAH"/>
            </w:pPr>
          </w:p>
        </w:tc>
        <w:tc>
          <w:tcPr>
            <w:tcW w:w="5953" w:type="dxa"/>
          </w:tcPr>
          <w:p w14:paraId="7B48A5FF" w14:textId="77777777" w:rsidR="00DF151E" w:rsidRPr="005F7EB0" w:rsidRDefault="00DF151E" w:rsidP="006F3B77">
            <w:pPr>
              <w:pStyle w:val="TAL"/>
            </w:pPr>
          </w:p>
        </w:tc>
      </w:tr>
      <w:tr w:rsidR="00DF151E" w:rsidRPr="005F7EB0" w14:paraId="38536323" w14:textId="77777777" w:rsidTr="006F3B77">
        <w:trPr>
          <w:cantSplit/>
          <w:jc w:val="center"/>
        </w:trPr>
        <w:tc>
          <w:tcPr>
            <w:tcW w:w="284" w:type="dxa"/>
          </w:tcPr>
          <w:p w14:paraId="1FBA5406" w14:textId="77777777" w:rsidR="00DF151E" w:rsidRPr="005F7EB0" w:rsidRDefault="00DF151E" w:rsidP="006F3B77">
            <w:pPr>
              <w:pStyle w:val="TAC"/>
            </w:pPr>
            <w:r w:rsidRPr="005F7EB0">
              <w:t>0</w:t>
            </w:r>
          </w:p>
        </w:tc>
        <w:tc>
          <w:tcPr>
            <w:tcW w:w="284" w:type="dxa"/>
          </w:tcPr>
          <w:p w14:paraId="4A3634A8" w14:textId="77777777" w:rsidR="00DF151E" w:rsidRPr="005F7EB0" w:rsidRDefault="00DF151E" w:rsidP="006F3B77">
            <w:pPr>
              <w:pStyle w:val="TAC"/>
            </w:pPr>
            <w:r w:rsidRPr="005F7EB0">
              <w:t>0</w:t>
            </w:r>
          </w:p>
        </w:tc>
        <w:tc>
          <w:tcPr>
            <w:tcW w:w="283" w:type="dxa"/>
          </w:tcPr>
          <w:p w14:paraId="1C8F0001" w14:textId="77777777" w:rsidR="00DF151E" w:rsidRPr="005F7EB0" w:rsidRDefault="00DF151E" w:rsidP="006F3B77">
            <w:pPr>
              <w:pStyle w:val="TAC"/>
            </w:pPr>
          </w:p>
        </w:tc>
        <w:tc>
          <w:tcPr>
            <w:tcW w:w="283" w:type="dxa"/>
          </w:tcPr>
          <w:p w14:paraId="34FFDA37" w14:textId="77777777" w:rsidR="00DF151E" w:rsidRPr="005F7EB0" w:rsidRDefault="00DF151E" w:rsidP="006F3B77">
            <w:pPr>
              <w:pStyle w:val="TAC"/>
            </w:pPr>
          </w:p>
        </w:tc>
        <w:tc>
          <w:tcPr>
            <w:tcW w:w="5953" w:type="dxa"/>
          </w:tcPr>
          <w:p w14:paraId="56633E21" w14:textId="77777777" w:rsidR="00DF151E" w:rsidRPr="005F7EB0" w:rsidRDefault="00DF151E" w:rsidP="006F3B77">
            <w:pPr>
              <w:pStyle w:val="TAL"/>
            </w:pPr>
            <w:r w:rsidRPr="005F7EB0">
              <w:rPr>
                <w:lang w:eastAsia="ja-JP"/>
              </w:rPr>
              <w:t>Emergency services fallback not supported</w:t>
            </w:r>
          </w:p>
        </w:tc>
      </w:tr>
      <w:tr w:rsidR="00DF151E" w:rsidRPr="005F7EB0" w14:paraId="614FA9A0" w14:textId="77777777" w:rsidTr="006F3B77">
        <w:trPr>
          <w:cantSplit/>
          <w:jc w:val="center"/>
        </w:trPr>
        <w:tc>
          <w:tcPr>
            <w:tcW w:w="284" w:type="dxa"/>
          </w:tcPr>
          <w:p w14:paraId="720F05CF" w14:textId="77777777" w:rsidR="00DF151E" w:rsidRPr="005F7EB0" w:rsidRDefault="00DF151E" w:rsidP="006F3B77">
            <w:pPr>
              <w:pStyle w:val="TAC"/>
            </w:pPr>
            <w:r w:rsidRPr="005F7EB0">
              <w:t>0</w:t>
            </w:r>
          </w:p>
        </w:tc>
        <w:tc>
          <w:tcPr>
            <w:tcW w:w="284" w:type="dxa"/>
          </w:tcPr>
          <w:p w14:paraId="455EDD12" w14:textId="77777777" w:rsidR="00DF151E" w:rsidRPr="005F7EB0" w:rsidRDefault="00DF151E" w:rsidP="006F3B77">
            <w:pPr>
              <w:pStyle w:val="TAC"/>
            </w:pPr>
            <w:r w:rsidRPr="005F7EB0">
              <w:t>1</w:t>
            </w:r>
          </w:p>
        </w:tc>
        <w:tc>
          <w:tcPr>
            <w:tcW w:w="283" w:type="dxa"/>
          </w:tcPr>
          <w:p w14:paraId="6353D394" w14:textId="77777777" w:rsidR="00DF151E" w:rsidRPr="005F7EB0" w:rsidRDefault="00DF151E" w:rsidP="006F3B77">
            <w:pPr>
              <w:pStyle w:val="TAC"/>
            </w:pPr>
          </w:p>
        </w:tc>
        <w:tc>
          <w:tcPr>
            <w:tcW w:w="283" w:type="dxa"/>
          </w:tcPr>
          <w:p w14:paraId="21E8BF04" w14:textId="77777777" w:rsidR="00DF151E" w:rsidRPr="005F7EB0" w:rsidRDefault="00DF151E" w:rsidP="006F3B77">
            <w:pPr>
              <w:pStyle w:val="TAC"/>
            </w:pPr>
          </w:p>
        </w:tc>
        <w:tc>
          <w:tcPr>
            <w:tcW w:w="5953" w:type="dxa"/>
          </w:tcPr>
          <w:p w14:paraId="78F4C5A8" w14:textId="77777777" w:rsidR="00DF151E" w:rsidRPr="005F7EB0" w:rsidRDefault="00DF151E" w:rsidP="006F3B77">
            <w:pPr>
              <w:pStyle w:val="TAL"/>
              <w:rPr>
                <w:lang w:eastAsia="ja-JP"/>
              </w:rPr>
            </w:pPr>
            <w:r w:rsidRPr="005F7EB0">
              <w:rPr>
                <w:lang w:eastAsia="ja-JP"/>
              </w:rPr>
              <w:t>Emergency services fallback supported in NR connected to 5GCN only</w:t>
            </w:r>
          </w:p>
        </w:tc>
      </w:tr>
      <w:tr w:rsidR="00DF151E" w:rsidRPr="005F7EB0" w14:paraId="650EF1A1" w14:textId="77777777" w:rsidTr="006F3B77">
        <w:trPr>
          <w:cantSplit/>
          <w:jc w:val="center"/>
        </w:trPr>
        <w:tc>
          <w:tcPr>
            <w:tcW w:w="284" w:type="dxa"/>
          </w:tcPr>
          <w:p w14:paraId="482B5908" w14:textId="77777777" w:rsidR="00DF151E" w:rsidRPr="005F7EB0" w:rsidRDefault="00DF151E" w:rsidP="006F3B77">
            <w:pPr>
              <w:pStyle w:val="TAC"/>
            </w:pPr>
            <w:r w:rsidRPr="005F7EB0">
              <w:t>1</w:t>
            </w:r>
          </w:p>
        </w:tc>
        <w:tc>
          <w:tcPr>
            <w:tcW w:w="284" w:type="dxa"/>
          </w:tcPr>
          <w:p w14:paraId="4203760D" w14:textId="77777777" w:rsidR="00DF151E" w:rsidRPr="005F7EB0" w:rsidRDefault="00DF151E" w:rsidP="006F3B77">
            <w:pPr>
              <w:pStyle w:val="TAC"/>
            </w:pPr>
            <w:r w:rsidRPr="005F7EB0">
              <w:t>0</w:t>
            </w:r>
          </w:p>
        </w:tc>
        <w:tc>
          <w:tcPr>
            <w:tcW w:w="283" w:type="dxa"/>
          </w:tcPr>
          <w:p w14:paraId="19D4AB04" w14:textId="77777777" w:rsidR="00DF151E" w:rsidRPr="005F7EB0" w:rsidRDefault="00DF151E" w:rsidP="006F3B77">
            <w:pPr>
              <w:pStyle w:val="TAC"/>
            </w:pPr>
          </w:p>
        </w:tc>
        <w:tc>
          <w:tcPr>
            <w:tcW w:w="283" w:type="dxa"/>
          </w:tcPr>
          <w:p w14:paraId="0EB16736" w14:textId="77777777" w:rsidR="00DF151E" w:rsidRPr="005F7EB0" w:rsidRDefault="00DF151E" w:rsidP="006F3B77">
            <w:pPr>
              <w:pStyle w:val="TAC"/>
            </w:pPr>
          </w:p>
        </w:tc>
        <w:tc>
          <w:tcPr>
            <w:tcW w:w="5953" w:type="dxa"/>
          </w:tcPr>
          <w:p w14:paraId="46D14348" w14:textId="77777777" w:rsidR="00DF151E" w:rsidRPr="005F7EB0" w:rsidRDefault="00DF151E" w:rsidP="006F3B77">
            <w:pPr>
              <w:pStyle w:val="TAL"/>
              <w:rPr>
                <w:lang w:eastAsia="ja-JP"/>
              </w:rPr>
            </w:pPr>
            <w:r w:rsidRPr="005F7EB0">
              <w:rPr>
                <w:lang w:eastAsia="ja-JP"/>
              </w:rPr>
              <w:t>Emergency services fallback supported in E-UTRA connected to 5GCN only</w:t>
            </w:r>
          </w:p>
        </w:tc>
      </w:tr>
      <w:tr w:rsidR="00DF151E" w:rsidRPr="005F7EB0" w14:paraId="3791E7D7" w14:textId="77777777" w:rsidTr="006F3B77">
        <w:trPr>
          <w:cantSplit/>
          <w:jc w:val="center"/>
        </w:trPr>
        <w:tc>
          <w:tcPr>
            <w:tcW w:w="284" w:type="dxa"/>
          </w:tcPr>
          <w:p w14:paraId="09588A7A" w14:textId="77777777" w:rsidR="00DF151E" w:rsidRPr="005F7EB0" w:rsidRDefault="00DF151E" w:rsidP="006F3B77">
            <w:pPr>
              <w:pStyle w:val="TAC"/>
            </w:pPr>
            <w:r w:rsidRPr="005F7EB0">
              <w:t>1</w:t>
            </w:r>
          </w:p>
        </w:tc>
        <w:tc>
          <w:tcPr>
            <w:tcW w:w="284" w:type="dxa"/>
          </w:tcPr>
          <w:p w14:paraId="24C52DC2" w14:textId="77777777" w:rsidR="00DF151E" w:rsidRPr="005F7EB0" w:rsidRDefault="00DF151E" w:rsidP="006F3B77">
            <w:pPr>
              <w:pStyle w:val="TAC"/>
            </w:pPr>
            <w:r w:rsidRPr="005F7EB0">
              <w:t>1</w:t>
            </w:r>
          </w:p>
        </w:tc>
        <w:tc>
          <w:tcPr>
            <w:tcW w:w="283" w:type="dxa"/>
          </w:tcPr>
          <w:p w14:paraId="3B79313C" w14:textId="77777777" w:rsidR="00DF151E" w:rsidRPr="005F7EB0" w:rsidRDefault="00DF151E" w:rsidP="006F3B77">
            <w:pPr>
              <w:pStyle w:val="TAC"/>
            </w:pPr>
          </w:p>
        </w:tc>
        <w:tc>
          <w:tcPr>
            <w:tcW w:w="283" w:type="dxa"/>
          </w:tcPr>
          <w:p w14:paraId="3362A8C2" w14:textId="77777777" w:rsidR="00DF151E" w:rsidRPr="005F7EB0" w:rsidRDefault="00DF151E" w:rsidP="006F3B77">
            <w:pPr>
              <w:pStyle w:val="TAC"/>
            </w:pPr>
          </w:p>
        </w:tc>
        <w:tc>
          <w:tcPr>
            <w:tcW w:w="5953" w:type="dxa"/>
          </w:tcPr>
          <w:p w14:paraId="6AF0EBC5" w14:textId="77777777" w:rsidR="00DF151E" w:rsidRPr="005F7EB0" w:rsidRDefault="00DF151E" w:rsidP="006F3B77">
            <w:pPr>
              <w:pStyle w:val="TAL"/>
            </w:pPr>
            <w:r w:rsidRPr="005F7EB0">
              <w:rPr>
                <w:lang w:eastAsia="ja-JP"/>
              </w:rPr>
              <w:t>Emergency services fallback supported in NR connected to 5GCN and E-UTRA connected to 5GCN</w:t>
            </w:r>
          </w:p>
        </w:tc>
      </w:tr>
      <w:tr w:rsidR="00DF151E" w:rsidRPr="005F7EB0" w14:paraId="5E889211" w14:textId="77777777" w:rsidTr="006F3B77">
        <w:trPr>
          <w:cantSplit/>
          <w:jc w:val="center"/>
        </w:trPr>
        <w:tc>
          <w:tcPr>
            <w:tcW w:w="7087" w:type="dxa"/>
            <w:gridSpan w:val="5"/>
          </w:tcPr>
          <w:p w14:paraId="737805EF" w14:textId="77777777" w:rsidR="00DF151E" w:rsidRPr="005F7EB0" w:rsidRDefault="00DF151E" w:rsidP="006F3B77">
            <w:pPr>
              <w:pStyle w:val="TAL"/>
            </w:pPr>
          </w:p>
        </w:tc>
      </w:tr>
      <w:tr w:rsidR="00DF151E" w:rsidRPr="005F7EB0" w14:paraId="34639467" w14:textId="77777777" w:rsidTr="006F3B77">
        <w:trPr>
          <w:cantSplit/>
          <w:jc w:val="center"/>
        </w:trPr>
        <w:tc>
          <w:tcPr>
            <w:tcW w:w="7087" w:type="dxa"/>
            <w:gridSpan w:val="5"/>
          </w:tcPr>
          <w:p w14:paraId="385873E9" w14:textId="77777777" w:rsidR="00DF151E" w:rsidRPr="005F7EB0" w:rsidRDefault="00DF151E" w:rsidP="006F3B77">
            <w:pPr>
              <w:pStyle w:val="TAL"/>
            </w:pPr>
            <w:r w:rsidRPr="005F7EB0">
              <w:t xml:space="preserve">Interworking without N26 interface indicator (IWK N26) (octet 3, bit </w:t>
            </w:r>
            <w:r>
              <w:t>7</w:t>
            </w:r>
            <w:r w:rsidRPr="005F7EB0">
              <w:t>)</w:t>
            </w:r>
          </w:p>
        </w:tc>
      </w:tr>
      <w:tr w:rsidR="00DF151E" w:rsidRPr="005F7EB0" w14:paraId="3636D639" w14:textId="77777777" w:rsidTr="006F3B77">
        <w:trPr>
          <w:cantSplit/>
          <w:jc w:val="center"/>
        </w:trPr>
        <w:tc>
          <w:tcPr>
            <w:tcW w:w="7087" w:type="dxa"/>
            <w:gridSpan w:val="5"/>
          </w:tcPr>
          <w:p w14:paraId="6B40F654" w14:textId="77777777" w:rsidR="00DF151E" w:rsidRPr="005F7EB0" w:rsidRDefault="00DF151E" w:rsidP="006F3B77">
            <w:pPr>
              <w:pStyle w:val="TAL"/>
            </w:pPr>
            <w:r w:rsidRPr="005F7EB0">
              <w:t xml:space="preserve">This bit indicates whether interworking without N26 </w:t>
            </w:r>
            <w:r>
              <w:t>interface is supported</w:t>
            </w:r>
          </w:p>
        </w:tc>
      </w:tr>
      <w:tr w:rsidR="00DF151E" w:rsidRPr="005F7EB0" w14:paraId="54FC2FD7" w14:textId="77777777" w:rsidTr="006F3B77">
        <w:trPr>
          <w:cantSplit/>
          <w:jc w:val="center"/>
        </w:trPr>
        <w:tc>
          <w:tcPr>
            <w:tcW w:w="7087" w:type="dxa"/>
            <w:gridSpan w:val="5"/>
          </w:tcPr>
          <w:p w14:paraId="70C51D26" w14:textId="77777777" w:rsidR="00DF151E" w:rsidRPr="005F7EB0" w:rsidRDefault="00DF151E" w:rsidP="006F3B77">
            <w:pPr>
              <w:pStyle w:val="TAL"/>
            </w:pPr>
            <w:r w:rsidRPr="005F7EB0">
              <w:t>Bit</w:t>
            </w:r>
          </w:p>
        </w:tc>
      </w:tr>
      <w:tr w:rsidR="00DF151E" w:rsidRPr="005F7EB0" w14:paraId="16291A3E" w14:textId="77777777" w:rsidTr="006F3B77">
        <w:trPr>
          <w:cantSplit/>
          <w:jc w:val="center"/>
        </w:trPr>
        <w:tc>
          <w:tcPr>
            <w:tcW w:w="284" w:type="dxa"/>
          </w:tcPr>
          <w:p w14:paraId="69C440D1" w14:textId="77777777" w:rsidR="00DF151E" w:rsidRPr="005F7EB0" w:rsidRDefault="00DF151E" w:rsidP="006F3B77">
            <w:pPr>
              <w:pStyle w:val="TAH"/>
            </w:pPr>
            <w:r w:rsidRPr="005F7EB0">
              <w:t>7</w:t>
            </w:r>
          </w:p>
        </w:tc>
        <w:tc>
          <w:tcPr>
            <w:tcW w:w="284" w:type="dxa"/>
          </w:tcPr>
          <w:p w14:paraId="28F7797A" w14:textId="77777777" w:rsidR="00DF151E" w:rsidRPr="005F7EB0" w:rsidRDefault="00DF151E" w:rsidP="006F3B77">
            <w:pPr>
              <w:pStyle w:val="TAH"/>
            </w:pPr>
          </w:p>
        </w:tc>
        <w:tc>
          <w:tcPr>
            <w:tcW w:w="283" w:type="dxa"/>
          </w:tcPr>
          <w:p w14:paraId="38FC1836" w14:textId="77777777" w:rsidR="00DF151E" w:rsidRPr="005F7EB0" w:rsidRDefault="00DF151E" w:rsidP="006F3B77">
            <w:pPr>
              <w:pStyle w:val="TAH"/>
            </w:pPr>
          </w:p>
        </w:tc>
        <w:tc>
          <w:tcPr>
            <w:tcW w:w="283" w:type="dxa"/>
          </w:tcPr>
          <w:p w14:paraId="3A398FC2" w14:textId="77777777" w:rsidR="00DF151E" w:rsidRPr="005F7EB0" w:rsidRDefault="00DF151E" w:rsidP="006F3B77">
            <w:pPr>
              <w:pStyle w:val="TAH"/>
            </w:pPr>
          </w:p>
        </w:tc>
        <w:tc>
          <w:tcPr>
            <w:tcW w:w="5953" w:type="dxa"/>
          </w:tcPr>
          <w:p w14:paraId="4D4CCB89" w14:textId="77777777" w:rsidR="00DF151E" w:rsidRPr="005F7EB0" w:rsidRDefault="00DF151E" w:rsidP="006F3B77">
            <w:pPr>
              <w:pStyle w:val="TAL"/>
            </w:pPr>
          </w:p>
        </w:tc>
      </w:tr>
      <w:tr w:rsidR="00DF151E" w:rsidRPr="005F7EB0" w14:paraId="2383EA18" w14:textId="77777777" w:rsidTr="006F3B77">
        <w:trPr>
          <w:cantSplit/>
          <w:jc w:val="center"/>
        </w:trPr>
        <w:tc>
          <w:tcPr>
            <w:tcW w:w="284" w:type="dxa"/>
          </w:tcPr>
          <w:p w14:paraId="41E07D56" w14:textId="77777777" w:rsidR="00DF151E" w:rsidRPr="005F7EB0" w:rsidRDefault="00DF151E" w:rsidP="006F3B77">
            <w:pPr>
              <w:pStyle w:val="TAC"/>
            </w:pPr>
            <w:r w:rsidRPr="005F7EB0">
              <w:t>0</w:t>
            </w:r>
          </w:p>
        </w:tc>
        <w:tc>
          <w:tcPr>
            <w:tcW w:w="284" w:type="dxa"/>
          </w:tcPr>
          <w:p w14:paraId="5C352AA7" w14:textId="77777777" w:rsidR="00DF151E" w:rsidRPr="005F7EB0" w:rsidRDefault="00DF151E" w:rsidP="006F3B77">
            <w:pPr>
              <w:pStyle w:val="TAC"/>
            </w:pPr>
          </w:p>
        </w:tc>
        <w:tc>
          <w:tcPr>
            <w:tcW w:w="283" w:type="dxa"/>
          </w:tcPr>
          <w:p w14:paraId="7EB21D69" w14:textId="77777777" w:rsidR="00DF151E" w:rsidRPr="005F7EB0" w:rsidRDefault="00DF151E" w:rsidP="006F3B77">
            <w:pPr>
              <w:pStyle w:val="TAC"/>
            </w:pPr>
          </w:p>
        </w:tc>
        <w:tc>
          <w:tcPr>
            <w:tcW w:w="283" w:type="dxa"/>
          </w:tcPr>
          <w:p w14:paraId="121F2FB2" w14:textId="77777777" w:rsidR="00DF151E" w:rsidRPr="005F7EB0" w:rsidRDefault="00DF151E" w:rsidP="006F3B77">
            <w:pPr>
              <w:pStyle w:val="TAC"/>
            </w:pPr>
          </w:p>
        </w:tc>
        <w:tc>
          <w:tcPr>
            <w:tcW w:w="5953" w:type="dxa"/>
          </w:tcPr>
          <w:p w14:paraId="51757E87" w14:textId="77777777" w:rsidR="00DF151E" w:rsidRPr="005F7EB0" w:rsidRDefault="00DF151E" w:rsidP="006F3B77">
            <w:pPr>
              <w:pStyle w:val="TAL"/>
            </w:pPr>
            <w:r w:rsidRPr="005F7EB0">
              <w:t xml:space="preserve">Interworking without N26 </w:t>
            </w:r>
            <w:r>
              <w:t>interface</w:t>
            </w:r>
            <w:r w:rsidRPr="005F7EB0">
              <w:t xml:space="preserve"> not supported</w:t>
            </w:r>
          </w:p>
        </w:tc>
      </w:tr>
      <w:tr w:rsidR="00DF151E" w:rsidRPr="005F7EB0" w14:paraId="2E6967BF" w14:textId="77777777" w:rsidTr="006F3B77">
        <w:trPr>
          <w:cantSplit/>
          <w:jc w:val="center"/>
        </w:trPr>
        <w:tc>
          <w:tcPr>
            <w:tcW w:w="284" w:type="dxa"/>
          </w:tcPr>
          <w:p w14:paraId="16B86786" w14:textId="77777777" w:rsidR="00DF151E" w:rsidRPr="005F7EB0" w:rsidRDefault="00DF151E" w:rsidP="006F3B77">
            <w:pPr>
              <w:pStyle w:val="TAC"/>
            </w:pPr>
            <w:r w:rsidRPr="005F7EB0">
              <w:t>1</w:t>
            </w:r>
          </w:p>
        </w:tc>
        <w:tc>
          <w:tcPr>
            <w:tcW w:w="284" w:type="dxa"/>
          </w:tcPr>
          <w:p w14:paraId="3B683A20" w14:textId="77777777" w:rsidR="00DF151E" w:rsidRPr="005F7EB0" w:rsidRDefault="00DF151E" w:rsidP="006F3B77">
            <w:pPr>
              <w:pStyle w:val="TAC"/>
            </w:pPr>
          </w:p>
        </w:tc>
        <w:tc>
          <w:tcPr>
            <w:tcW w:w="283" w:type="dxa"/>
          </w:tcPr>
          <w:p w14:paraId="288AAB2D" w14:textId="77777777" w:rsidR="00DF151E" w:rsidRPr="005F7EB0" w:rsidRDefault="00DF151E" w:rsidP="006F3B77">
            <w:pPr>
              <w:pStyle w:val="TAC"/>
            </w:pPr>
          </w:p>
        </w:tc>
        <w:tc>
          <w:tcPr>
            <w:tcW w:w="283" w:type="dxa"/>
          </w:tcPr>
          <w:p w14:paraId="6AD5B71C" w14:textId="77777777" w:rsidR="00DF151E" w:rsidRPr="005F7EB0" w:rsidRDefault="00DF151E" w:rsidP="006F3B77">
            <w:pPr>
              <w:pStyle w:val="TAC"/>
            </w:pPr>
          </w:p>
        </w:tc>
        <w:tc>
          <w:tcPr>
            <w:tcW w:w="5953" w:type="dxa"/>
          </w:tcPr>
          <w:p w14:paraId="23DE9E3E" w14:textId="77777777" w:rsidR="00DF151E" w:rsidRPr="005F7EB0" w:rsidRDefault="00DF151E" w:rsidP="006F3B77">
            <w:pPr>
              <w:pStyle w:val="TAL"/>
            </w:pPr>
            <w:r w:rsidRPr="005F7EB0">
              <w:t xml:space="preserve">Interworking without N26 </w:t>
            </w:r>
            <w:r>
              <w:t>interface</w:t>
            </w:r>
            <w:r w:rsidRPr="005F7EB0">
              <w:t xml:space="preserve"> supported</w:t>
            </w:r>
          </w:p>
        </w:tc>
      </w:tr>
      <w:tr w:rsidR="00DF151E" w:rsidRPr="005F7EB0" w14:paraId="3B28BF68" w14:textId="77777777" w:rsidTr="006F3B77">
        <w:trPr>
          <w:cantSplit/>
          <w:jc w:val="center"/>
        </w:trPr>
        <w:tc>
          <w:tcPr>
            <w:tcW w:w="7087" w:type="dxa"/>
            <w:gridSpan w:val="5"/>
          </w:tcPr>
          <w:p w14:paraId="1CBDDF35" w14:textId="77777777" w:rsidR="00DF151E" w:rsidRPr="005F7EB0" w:rsidRDefault="00DF151E" w:rsidP="006F3B77">
            <w:pPr>
              <w:pStyle w:val="TAL"/>
            </w:pPr>
          </w:p>
        </w:tc>
      </w:tr>
      <w:tr w:rsidR="00DF151E" w:rsidRPr="005F7EB0" w14:paraId="37050326" w14:textId="77777777" w:rsidTr="006F3B77">
        <w:trPr>
          <w:cantSplit/>
          <w:jc w:val="center"/>
        </w:trPr>
        <w:tc>
          <w:tcPr>
            <w:tcW w:w="7087" w:type="dxa"/>
            <w:gridSpan w:val="5"/>
          </w:tcPr>
          <w:p w14:paraId="2543D9BE" w14:textId="77777777" w:rsidR="00DF151E" w:rsidRPr="005F7EB0" w:rsidRDefault="00DF151E" w:rsidP="006F3B77">
            <w:pPr>
              <w:pStyle w:val="TAL"/>
            </w:pPr>
            <w:r w:rsidRPr="005F7EB0">
              <w:rPr>
                <w:lang w:eastAsia="ja-JP"/>
              </w:rPr>
              <w:t xml:space="preserve">MPS indicator (MPSI) (octet 3, bit </w:t>
            </w:r>
            <w:r>
              <w:rPr>
                <w:lang w:eastAsia="ja-JP"/>
              </w:rPr>
              <w:t>8</w:t>
            </w:r>
            <w:r w:rsidRPr="005F7EB0">
              <w:rPr>
                <w:lang w:eastAsia="ja-JP"/>
              </w:rPr>
              <w:t>)</w:t>
            </w:r>
          </w:p>
        </w:tc>
      </w:tr>
      <w:tr w:rsidR="00DF151E" w:rsidRPr="005F7EB0" w14:paraId="536B53F8" w14:textId="77777777" w:rsidTr="006F3B77">
        <w:trPr>
          <w:cantSplit/>
          <w:jc w:val="center"/>
        </w:trPr>
        <w:tc>
          <w:tcPr>
            <w:tcW w:w="7087" w:type="dxa"/>
            <w:gridSpan w:val="5"/>
          </w:tcPr>
          <w:p w14:paraId="56569A53" w14:textId="77777777" w:rsidR="00DF151E" w:rsidRPr="005F7EB0" w:rsidRDefault="00DF151E" w:rsidP="006F3B77">
            <w:pPr>
              <w:pStyle w:val="TAL"/>
            </w:pPr>
            <w:r w:rsidRPr="005F7EB0">
              <w:t xml:space="preserve">This bit indicates the support of MPS in the </w:t>
            </w:r>
            <w:r w:rsidRPr="005F7EB0">
              <w:rPr>
                <w:snapToGrid w:val="0"/>
              </w:rPr>
              <w:t xml:space="preserve">RPLMN or equivalent </w:t>
            </w:r>
            <w:r w:rsidRPr="005F7EB0">
              <w:t>PLMN.</w:t>
            </w:r>
          </w:p>
        </w:tc>
      </w:tr>
      <w:tr w:rsidR="00DF151E" w:rsidRPr="005F7EB0" w14:paraId="10D78A52" w14:textId="77777777" w:rsidTr="006F3B77">
        <w:trPr>
          <w:cantSplit/>
          <w:jc w:val="center"/>
        </w:trPr>
        <w:tc>
          <w:tcPr>
            <w:tcW w:w="7087" w:type="dxa"/>
            <w:gridSpan w:val="5"/>
          </w:tcPr>
          <w:p w14:paraId="5781278F" w14:textId="77777777" w:rsidR="00DF151E" w:rsidRPr="005F7EB0" w:rsidRDefault="00DF151E" w:rsidP="006F3B77">
            <w:pPr>
              <w:pStyle w:val="TAL"/>
            </w:pPr>
            <w:r w:rsidRPr="005F7EB0">
              <w:t>Bit</w:t>
            </w:r>
          </w:p>
        </w:tc>
      </w:tr>
      <w:tr w:rsidR="00DF151E" w:rsidRPr="005F7EB0" w14:paraId="4D13E241" w14:textId="77777777" w:rsidTr="006F3B77">
        <w:trPr>
          <w:cantSplit/>
          <w:jc w:val="center"/>
        </w:trPr>
        <w:tc>
          <w:tcPr>
            <w:tcW w:w="284" w:type="dxa"/>
          </w:tcPr>
          <w:p w14:paraId="37E21872" w14:textId="77777777" w:rsidR="00DF151E" w:rsidRPr="00B91807" w:rsidRDefault="00DF151E" w:rsidP="006F3B77">
            <w:pPr>
              <w:pStyle w:val="TAH"/>
            </w:pPr>
            <w:r>
              <w:t>8</w:t>
            </w:r>
          </w:p>
        </w:tc>
        <w:tc>
          <w:tcPr>
            <w:tcW w:w="284" w:type="dxa"/>
          </w:tcPr>
          <w:p w14:paraId="77D0B124" w14:textId="77777777" w:rsidR="00DF151E" w:rsidRPr="005F7EB0" w:rsidRDefault="00DF151E" w:rsidP="006F3B77">
            <w:pPr>
              <w:pStyle w:val="TAC"/>
            </w:pPr>
          </w:p>
        </w:tc>
        <w:tc>
          <w:tcPr>
            <w:tcW w:w="283" w:type="dxa"/>
          </w:tcPr>
          <w:p w14:paraId="1C28A937" w14:textId="77777777" w:rsidR="00DF151E" w:rsidRPr="005F7EB0" w:rsidRDefault="00DF151E" w:rsidP="006F3B77">
            <w:pPr>
              <w:pStyle w:val="TAC"/>
            </w:pPr>
          </w:p>
        </w:tc>
        <w:tc>
          <w:tcPr>
            <w:tcW w:w="283" w:type="dxa"/>
          </w:tcPr>
          <w:p w14:paraId="5EF075A0" w14:textId="77777777" w:rsidR="00DF151E" w:rsidRPr="005F7EB0" w:rsidRDefault="00DF151E" w:rsidP="006F3B77">
            <w:pPr>
              <w:pStyle w:val="TAC"/>
            </w:pPr>
          </w:p>
        </w:tc>
        <w:tc>
          <w:tcPr>
            <w:tcW w:w="5953" w:type="dxa"/>
          </w:tcPr>
          <w:p w14:paraId="49DD6260" w14:textId="77777777" w:rsidR="00DF151E" w:rsidRPr="005F7EB0" w:rsidRDefault="00DF151E" w:rsidP="006F3B77">
            <w:pPr>
              <w:pStyle w:val="TAL"/>
            </w:pPr>
          </w:p>
        </w:tc>
      </w:tr>
      <w:tr w:rsidR="00DF151E" w:rsidRPr="005F7EB0" w14:paraId="3CC647E7" w14:textId="77777777" w:rsidTr="006F3B77">
        <w:trPr>
          <w:cantSplit/>
          <w:jc w:val="center"/>
        </w:trPr>
        <w:tc>
          <w:tcPr>
            <w:tcW w:w="284" w:type="dxa"/>
          </w:tcPr>
          <w:p w14:paraId="0EDBA83D" w14:textId="77777777" w:rsidR="00DF151E" w:rsidRPr="005F7EB0" w:rsidRDefault="00DF151E" w:rsidP="006F3B77">
            <w:pPr>
              <w:pStyle w:val="TAC"/>
            </w:pPr>
            <w:r w:rsidRPr="005F7EB0">
              <w:t>0</w:t>
            </w:r>
          </w:p>
        </w:tc>
        <w:tc>
          <w:tcPr>
            <w:tcW w:w="284" w:type="dxa"/>
          </w:tcPr>
          <w:p w14:paraId="1BD1F0B9" w14:textId="77777777" w:rsidR="00DF151E" w:rsidRPr="005F7EB0" w:rsidRDefault="00DF151E" w:rsidP="006F3B77">
            <w:pPr>
              <w:pStyle w:val="TAC"/>
            </w:pPr>
          </w:p>
        </w:tc>
        <w:tc>
          <w:tcPr>
            <w:tcW w:w="283" w:type="dxa"/>
          </w:tcPr>
          <w:p w14:paraId="600CA466" w14:textId="77777777" w:rsidR="00DF151E" w:rsidRPr="005F7EB0" w:rsidRDefault="00DF151E" w:rsidP="006F3B77">
            <w:pPr>
              <w:pStyle w:val="TAC"/>
            </w:pPr>
          </w:p>
        </w:tc>
        <w:tc>
          <w:tcPr>
            <w:tcW w:w="283" w:type="dxa"/>
          </w:tcPr>
          <w:p w14:paraId="600BC9ED" w14:textId="77777777" w:rsidR="00DF151E" w:rsidRPr="005F7EB0" w:rsidRDefault="00DF151E" w:rsidP="006F3B77">
            <w:pPr>
              <w:pStyle w:val="TAC"/>
            </w:pPr>
          </w:p>
        </w:tc>
        <w:tc>
          <w:tcPr>
            <w:tcW w:w="5953" w:type="dxa"/>
          </w:tcPr>
          <w:p w14:paraId="3F4E6004" w14:textId="77777777" w:rsidR="00DF151E" w:rsidRPr="005F7EB0" w:rsidRDefault="00DF151E" w:rsidP="006F3B77">
            <w:pPr>
              <w:pStyle w:val="TAL"/>
            </w:pPr>
            <w:r w:rsidRPr="005F7EB0">
              <w:t xml:space="preserve">Access identity 1 not valid in </w:t>
            </w:r>
            <w:r w:rsidRPr="005F7EB0">
              <w:rPr>
                <w:snapToGrid w:val="0"/>
              </w:rPr>
              <w:t>RPLMN or equivalent</w:t>
            </w:r>
            <w:r w:rsidRPr="005F7EB0">
              <w:t xml:space="preserve"> PLMN</w:t>
            </w:r>
          </w:p>
        </w:tc>
      </w:tr>
      <w:tr w:rsidR="00DF151E" w:rsidRPr="005F7EB0" w14:paraId="34830318" w14:textId="77777777" w:rsidTr="006F3B77">
        <w:trPr>
          <w:cantSplit/>
          <w:jc w:val="center"/>
        </w:trPr>
        <w:tc>
          <w:tcPr>
            <w:tcW w:w="284" w:type="dxa"/>
          </w:tcPr>
          <w:p w14:paraId="1DC14994" w14:textId="77777777" w:rsidR="00DF151E" w:rsidRPr="005F7EB0" w:rsidRDefault="00DF151E" w:rsidP="006F3B77">
            <w:pPr>
              <w:pStyle w:val="TAC"/>
            </w:pPr>
            <w:r w:rsidRPr="005F7EB0">
              <w:t>1</w:t>
            </w:r>
          </w:p>
        </w:tc>
        <w:tc>
          <w:tcPr>
            <w:tcW w:w="284" w:type="dxa"/>
          </w:tcPr>
          <w:p w14:paraId="1B307262" w14:textId="77777777" w:rsidR="00DF151E" w:rsidRPr="005F7EB0" w:rsidRDefault="00DF151E" w:rsidP="006F3B77">
            <w:pPr>
              <w:pStyle w:val="TAC"/>
            </w:pPr>
          </w:p>
        </w:tc>
        <w:tc>
          <w:tcPr>
            <w:tcW w:w="283" w:type="dxa"/>
          </w:tcPr>
          <w:p w14:paraId="2CA0D53F" w14:textId="77777777" w:rsidR="00DF151E" w:rsidRPr="005F7EB0" w:rsidRDefault="00DF151E" w:rsidP="006F3B77">
            <w:pPr>
              <w:pStyle w:val="TAC"/>
            </w:pPr>
          </w:p>
        </w:tc>
        <w:tc>
          <w:tcPr>
            <w:tcW w:w="283" w:type="dxa"/>
          </w:tcPr>
          <w:p w14:paraId="31219BD8" w14:textId="77777777" w:rsidR="00DF151E" w:rsidRPr="005F7EB0" w:rsidRDefault="00DF151E" w:rsidP="006F3B77">
            <w:pPr>
              <w:pStyle w:val="TAC"/>
            </w:pPr>
          </w:p>
        </w:tc>
        <w:tc>
          <w:tcPr>
            <w:tcW w:w="5953" w:type="dxa"/>
          </w:tcPr>
          <w:p w14:paraId="71646BA8" w14:textId="77777777" w:rsidR="00DF151E" w:rsidRPr="005F7EB0" w:rsidRDefault="00DF151E" w:rsidP="006F3B77">
            <w:pPr>
              <w:pStyle w:val="TAL"/>
            </w:pPr>
            <w:r w:rsidRPr="005F7EB0">
              <w:t xml:space="preserve">Access identity 1 valid in </w:t>
            </w:r>
            <w:r w:rsidRPr="005F7EB0">
              <w:rPr>
                <w:snapToGrid w:val="0"/>
              </w:rPr>
              <w:t>RPLMN or equivalent</w:t>
            </w:r>
            <w:r w:rsidRPr="005F7EB0">
              <w:t xml:space="preserve"> PLMN</w:t>
            </w:r>
          </w:p>
        </w:tc>
      </w:tr>
      <w:tr w:rsidR="00DF151E" w:rsidRPr="005F7EB0" w14:paraId="0FF9DD32" w14:textId="77777777" w:rsidTr="006F3B77">
        <w:trPr>
          <w:cantSplit/>
          <w:jc w:val="center"/>
        </w:trPr>
        <w:tc>
          <w:tcPr>
            <w:tcW w:w="7087" w:type="dxa"/>
            <w:gridSpan w:val="5"/>
          </w:tcPr>
          <w:p w14:paraId="211A7B53" w14:textId="77777777" w:rsidR="00DF151E" w:rsidRPr="005F7EB0" w:rsidRDefault="00DF151E" w:rsidP="006F3B77">
            <w:pPr>
              <w:pStyle w:val="TAL"/>
            </w:pPr>
          </w:p>
        </w:tc>
      </w:tr>
      <w:tr w:rsidR="00DF151E" w:rsidRPr="005F7EB0" w14:paraId="124469E9" w14:textId="77777777" w:rsidTr="006F3B77">
        <w:trPr>
          <w:cantSplit/>
          <w:jc w:val="center"/>
        </w:trPr>
        <w:tc>
          <w:tcPr>
            <w:tcW w:w="7087" w:type="dxa"/>
            <w:gridSpan w:val="5"/>
          </w:tcPr>
          <w:p w14:paraId="7FA789EC" w14:textId="77777777" w:rsidR="00DF151E" w:rsidRDefault="00DF151E" w:rsidP="006F3B77">
            <w:pPr>
              <w:pStyle w:val="TAL"/>
            </w:pPr>
            <w:r>
              <w:t>Emergency service support for non-3GPP access indicator (EMCN3) (octet 4, bit 1)</w:t>
            </w:r>
          </w:p>
          <w:p w14:paraId="59631CDE" w14:textId="77777777" w:rsidR="00DF151E" w:rsidRDefault="00DF151E" w:rsidP="006F3B77">
            <w:pPr>
              <w:pStyle w:val="TAL"/>
            </w:pPr>
            <w:r>
              <w:t>This bit indicates the support of emergency services in 5GS for non-3GPP access</w:t>
            </w:r>
          </w:p>
          <w:p w14:paraId="4A574D7C" w14:textId="77777777" w:rsidR="00DF151E" w:rsidRPr="005F7EB0" w:rsidRDefault="00DF151E" w:rsidP="006F3B77">
            <w:pPr>
              <w:pStyle w:val="TAL"/>
            </w:pPr>
            <w:r>
              <w:t>Bit (see NOTE 3)</w:t>
            </w:r>
          </w:p>
        </w:tc>
      </w:tr>
      <w:tr w:rsidR="00DF151E" w:rsidRPr="005F7EB0" w14:paraId="6108E1A8" w14:textId="77777777" w:rsidTr="006F3B77">
        <w:trPr>
          <w:cantSplit/>
          <w:jc w:val="center"/>
        </w:trPr>
        <w:tc>
          <w:tcPr>
            <w:tcW w:w="284" w:type="dxa"/>
          </w:tcPr>
          <w:p w14:paraId="659FDDA5" w14:textId="77777777" w:rsidR="00DF151E" w:rsidRPr="005F7EB0" w:rsidRDefault="00DF151E" w:rsidP="006F3B77">
            <w:pPr>
              <w:pStyle w:val="TAH"/>
            </w:pPr>
            <w:r>
              <w:t>1</w:t>
            </w:r>
          </w:p>
        </w:tc>
        <w:tc>
          <w:tcPr>
            <w:tcW w:w="284" w:type="dxa"/>
          </w:tcPr>
          <w:p w14:paraId="4106E027" w14:textId="77777777" w:rsidR="00DF151E" w:rsidRPr="005F7EB0" w:rsidRDefault="00DF151E" w:rsidP="006F3B77">
            <w:pPr>
              <w:pStyle w:val="TAH"/>
            </w:pPr>
          </w:p>
        </w:tc>
        <w:tc>
          <w:tcPr>
            <w:tcW w:w="283" w:type="dxa"/>
          </w:tcPr>
          <w:p w14:paraId="3FD21082" w14:textId="77777777" w:rsidR="00DF151E" w:rsidRPr="005F7EB0" w:rsidRDefault="00DF151E" w:rsidP="006F3B77">
            <w:pPr>
              <w:pStyle w:val="TAH"/>
            </w:pPr>
          </w:p>
        </w:tc>
        <w:tc>
          <w:tcPr>
            <w:tcW w:w="283" w:type="dxa"/>
          </w:tcPr>
          <w:p w14:paraId="78D02AFB" w14:textId="77777777" w:rsidR="00DF151E" w:rsidRPr="005F7EB0" w:rsidRDefault="00DF151E" w:rsidP="006F3B77">
            <w:pPr>
              <w:pStyle w:val="TAH"/>
            </w:pPr>
          </w:p>
        </w:tc>
        <w:tc>
          <w:tcPr>
            <w:tcW w:w="5953" w:type="dxa"/>
          </w:tcPr>
          <w:p w14:paraId="650DE4A1" w14:textId="77777777" w:rsidR="00DF151E" w:rsidRPr="005F7EB0" w:rsidRDefault="00DF151E" w:rsidP="006F3B77">
            <w:pPr>
              <w:pStyle w:val="TAL"/>
            </w:pPr>
          </w:p>
        </w:tc>
      </w:tr>
      <w:tr w:rsidR="00DF151E" w:rsidRPr="005F7EB0" w14:paraId="79E3F62B" w14:textId="77777777" w:rsidTr="006F3B77">
        <w:trPr>
          <w:cantSplit/>
          <w:jc w:val="center"/>
        </w:trPr>
        <w:tc>
          <w:tcPr>
            <w:tcW w:w="284" w:type="dxa"/>
          </w:tcPr>
          <w:p w14:paraId="2CC5DCD3" w14:textId="77777777" w:rsidR="00DF151E" w:rsidRPr="005F7EB0" w:rsidRDefault="00DF151E" w:rsidP="006F3B77">
            <w:pPr>
              <w:pStyle w:val="TAC"/>
            </w:pPr>
            <w:r w:rsidRPr="005F7EB0">
              <w:t>0</w:t>
            </w:r>
          </w:p>
        </w:tc>
        <w:tc>
          <w:tcPr>
            <w:tcW w:w="284" w:type="dxa"/>
          </w:tcPr>
          <w:p w14:paraId="3DB5489E" w14:textId="77777777" w:rsidR="00DF151E" w:rsidRPr="005F7EB0" w:rsidRDefault="00DF151E" w:rsidP="006F3B77">
            <w:pPr>
              <w:pStyle w:val="TAC"/>
            </w:pPr>
          </w:p>
        </w:tc>
        <w:tc>
          <w:tcPr>
            <w:tcW w:w="283" w:type="dxa"/>
          </w:tcPr>
          <w:p w14:paraId="6EAFB78D" w14:textId="77777777" w:rsidR="00DF151E" w:rsidRPr="005F7EB0" w:rsidRDefault="00DF151E" w:rsidP="006F3B77">
            <w:pPr>
              <w:pStyle w:val="TAC"/>
            </w:pPr>
          </w:p>
        </w:tc>
        <w:tc>
          <w:tcPr>
            <w:tcW w:w="283" w:type="dxa"/>
          </w:tcPr>
          <w:p w14:paraId="66219A7A" w14:textId="77777777" w:rsidR="00DF151E" w:rsidRPr="005F7EB0" w:rsidRDefault="00DF151E" w:rsidP="006F3B77">
            <w:pPr>
              <w:pStyle w:val="TAC"/>
            </w:pPr>
          </w:p>
        </w:tc>
        <w:tc>
          <w:tcPr>
            <w:tcW w:w="5953" w:type="dxa"/>
          </w:tcPr>
          <w:p w14:paraId="323016B5" w14:textId="77777777" w:rsidR="00DF151E" w:rsidRPr="005F7EB0" w:rsidRDefault="00DF151E" w:rsidP="006F3B77">
            <w:pPr>
              <w:pStyle w:val="TAL"/>
            </w:pPr>
            <w:r w:rsidRPr="005F7EB0">
              <w:rPr>
                <w:lang w:eastAsia="ja-JP"/>
              </w:rPr>
              <w:t xml:space="preserve">Emergency services </w:t>
            </w:r>
            <w:r>
              <w:rPr>
                <w:lang w:eastAsia="ja-JP"/>
              </w:rPr>
              <w:t xml:space="preserve">not </w:t>
            </w:r>
            <w:r w:rsidRPr="005F7EB0">
              <w:rPr>
                <w:lang w:eastAsia="ja-JP"/>
              </w:rPr>
              <w:t>supported</w:t>
            </w:r>
            <w:r>
              <w:rPr>
                <w:lang w:eastAsia="ja-JP"/>
              </w:rPr>
              <w:t xml:space="preserve"> over non-3GPP access</w:t>
            </w:r>
          </w:p>
        </w:tc>
      </w:tr>
      <w:tr w:rsidR="00DF151E" w:rsidRPr="005F7EB0" w14:paraId="72504A85" w14:textId="77777777" w:rsidTr="006F3B77">
        <w:trPr>
          <w:cantSplit/>
          <w:jc w:val="center"/>
        </w:trPr>
        <w:tc>
          <w:tcPr>
            <w:tcW w:w="284" w:type="dxa"/>
          </w:tcPr>
          <w:p w14:paraId="3967B659" w14:textId="77777777" w:rsidR="00DF151E" w:rsidRPr="005F7EB0" w:rsidRDefault="00DF151E" w:rsidP="006F3B77">
            <w:pPr>
              <w:pStyle w:val="TAC"/>
            </w:pPr>
            <w:r w:rsidRPr="005F7EB0">
              <w:t>1</w:t>
            </w:r>
          </w:p>
        </w:tc>
        <w:tc>
          <w:tcPr>
            <w:tcW w:w="284" w:type="dxa"/>
          </w:tcPr>
          <w:p w14:paraId="5ACB4F5E" w14:textId="77777777" w:rsidR="00DF151E" w:rsidRPr="005F7EB0" w:rsidRDefault="00DF151E" w:rsidP="006F3B77">
            <w:pPr>
              <w:pStyle w:val="TAC"/>
            </w:pPr>
          </w:p>
        </w:tc>
        <w:tc>
          <w:tcPr>
            <w:tcW w:w="283" w:type="dxa"/>
          </w:tcPr>
          <w:p w14:paraId="44B0BD96" w14:textId="77777777" w:rsidR="00DF151E" w:rsidRPr="005F7EB0" w:rsidRDefault="00DF151E" w:rsidP="006F3B77">
            <w:pPr>
              <w:pStyle w:val="TAC"/>
            </w:pPr>
          </w:p>
        </w:tc>
        <w:tc>
          <w:tcPr>
            <w:tcW w:w="283" w:type="dxa"/>
          </w:tcPr>
          <w:p w14:paraId="4B6607AC" w14:textId="77777777" w:rsidR="00DF151E" w:rsidRPr="005F7EB0" w:rsidRDefault="00DF151E" w:rsidP="006F3B77">
            <w:pPr>
              <w:pStyle w:val="TAC"/>
            </w:pPr>
          </w:p>
        </w:tc>
        <w:tc>
          <w:tcPr>
            <w:tcW w:w="5953" w:type="dxa"/>
          </w:tcPr>
          <w:p w14:paraId="244125B5" w14:textId="77777777" w:rsidR="00DF151E" w:rsidRPr="005F7EB0" w:rsidRDefault="00DF151E" w:rsidP="006F3B77">
            <w:pPr>
              <w:pStyle w:val="TAL"/>
            </w:pPr>
            <w:r w:rsidRPr="005F7EB0">
              <w:rPr>
                <w:lang w:eastAsia="ja-JP"/>
              </w:rPr>
              <w:t>Emergency services supported</w:t>
            </w:r>
            <w:r>
              <w:rPr>
                <w:lang w:eastAsia="ja-JP"/>
              </w:rPr>
              <w:t xml:space="preserve"> over non-3GPP access</w:t>
            </w:r>
          </w:p>
        </w:tc>
      </w:tr>
      <w:tr w:rsidR="00DF151E" w:rsidRPr="005F7EB0" w14:paraId="73D15DB8" w14:textId="77777777" w:rsidTr="006F3B77">
        <w:trPr>
          <w:cantSplit/>
          <w:jc w:val="center"/>
        </w:trPr>
        <w:tc>
          <w:tcPr>
            <w:tcW w:w="284" w:type="dxa"/>
          </w:tcPr>
          <w:p w14:paraId="0D47D23F" w14:textId="77777777" w:rsidR="00DF151E" w:rsidRPr="005F7EB0" w:rsidRDefault="00DF151E" w:rsidP="006F3B77">
            <w:pPr>
              <w:pStyle w:val="TAC"/>
            </w:pPr>
          </w:p>
        </w:tc>
        <w:tc>
          <w:tcPr>
            <w:tcW w:w="284" w:type="dxa"/>
          </w:tcPr>
          <w:p w14:paraId="17596D2B" w14:textId="77777777" w:rsidR="00DF151E" w:rsidRPr="005F7EB0" w:rsidRDefault="00DF151E" w:rsidP="006F3B77">
            <w:pPr>
              <w:pStyle w:val="TAC"/>
            </w:pPr>
          </w:p>
        </w:tc>
        <w:tc>
          <w:tcPr>
            <w:tcW w:w="283" w:type="dxa"/>
          </w:tcPr>
          <w:p w14:paraId="5CBDB986" w14:textId="77777777" w:rsidR="00DF151E" w:rsidRPr="005F7EB0" w:rsidRDefault="00DF151E" w:rsidP="006F3B77">
            <w:pPr>
              <w:pStyle w:val="TAC"/>
            </w:pPr>
          </w:p>
        </w:tc>
        <w:tc>
          <w:tcPr>
            <w:tcW w:w="283" w:type="dxa"/>
          </w:tcPr>
          <w:p w14:paraId="75833EA4" w14:textId="77777777" w:rsidR="00DF151E" w:rsidRPr="005F7EB0" w:rsidRDefault="00DF151E" w:rsidP="006F3B77">
            <w:pPr>
              <w:pStyle w:val="TAC"/>
            </w:pPr>
          </w:p>
        </w:tc>
        <w:tc>
          <w:tcPr>
            <w:tcW w:w="5953" w:type="dxa"/>
          </w:tcPr>
          <w:p w14:paraId="4707082C" w14:textId="77777777" w:rsidR="00DF151E" w:rsidRPr="005F7EB0" w:rsidRDefault="00DF151E" w:rsidP="006F3B77">
            <w:pPr>
              <w:pStyle w:val="TAL"/>
              <w:rPr>
                <w:lang w:eastAsia="ja-JP"/>
              </w:rPr>
            </w:pPr>
          </w:p>
        </w:tc>
      </w:tr>
      <w:tr w:rsidR="00DF151E" w:rsidRPr="005F7EB0" w14:paraId="5E3F5D01" w14:textId="77777777" w:rsidTr="006F3B77">
        <w:trPr>
          <w:cantSplit/>
          <w:jc w:val="center"/>
        </w:trPr>
        <w:tc>
          <w:tcPr>
            <w:tcW w:w="7087" w:type="dxa"/>
            <w:gridSpan w:val="5"/>
          </w:tcPr>
          <w:p w14:paraId="42053E99" w14:textId="77777777" w:rsidR="00DF151E" w:rsidRPr="005F7EB0" w:rsidRDefault="00DF151E" w:rsidP="006F3B77">
            <w:pPr>
              <w:pStyle w:val="TAL"/>
            </w:pPr>
            <w:r w:rsidRPr="005F7EB0">
              <w:rPr>
                <w:lang w:eastAsia="ja-JP"/>
              </w:rPr>
              <w:t>M</w:t>
            </w:r>
            <w:r>
              <w:rPr>
                <w:lang w:eastAsia="ja-JP"/>
              </w:rPr>
              <w:t>C</w:t>
            </w:r>
            <w:r w:rsidRPr="005F7EB0">
              <w:rPr>
                <w:lang w:eastAsia="ja-JP"/>
              </w:rPr>
              <w:t>S indicator (M</w:t>
            </w:r>
            <w:r>
              <w:rPr>
                <w:lang w:eastAsia="ja-JP"/>
              </w:rPr>
              <w:t>C</w:t>
            </w:r>
            <w:r w:rsidRPr="005F7EB0">
              <w:rPr>
                <w:lang w:eastAsia="ja-JP"/>
              </w:rPr>
              <w:t xml:space="preserve">SI) (octet </w:t>
            </w:r>
            <w:r>
              <w:rPr>
                <w:lang w:eastAsia="ja-JP"/>
              </w:rPr>
              <w:t>4</w:t>
            </w:r>
            <w:r w:rsidRPr="005F7EB0">
              <w:rPr>
                <w:lang w:eastAsia="ja-JP"/>
              </w:rPr>
              <w:t xml:space="preserve">, bit </w:t>
            </w:r>
            <w:r>
              <w:rPr>
                <w:lang w:eastAsia="ja-JP"/>
              </w:rPr>
              <w:t>2</w:t>
            </w:r>
            <w:r w:rsidRPr="005F7EB0">
              <w:rPr>
                <w:lang w:eastAsia="ja-JP"/>
              </w:rPr>
              <w:t>)</w:t>
            </w:r>
          </w:p>
        </w:tc>
      </w:tr>
      <w:tr w:rsidR="00DF151E" w:rsidRPr="005F7EB0" w14:paraId="0A7B1BEF" w14:textId="77777777" w:rsidTr="006F3B77">
        <w:trPr>
          <w:cantSplit/>
          <w:jc w:val="center"/>
        </w:trPr>
        <w:tc>
          <w:tcPr>
            <w:tcW w:w="7087" w:type="dxa"/>
            <w:gridSpan w:val="5"/>
          </w:tcPr>
          <w:p w14:paraId="3FDFDF02" w14:textId="77777777" w:rsidR="00DF151E" w:rsidRPr="005F7EB0" w:rsidRDefault="00DF151E" w:rsidP="006F3B77">
            <w:pPr>
              <w:pStyle w:val="TAL"/>
            </w:pPr>
            <w:r w:rsidRPr="005F7EB0">
              <w:t>This bit indicates the support of M</w:t>
            </w:r>
            <w:r>
              <w:t>C</w:t>
            </w:r>
            <w:r w:rsidRPr="005F7EB0">
              <w:t xml:space="preserve">S in the </w:t>
            </w:r>
            <w:r w:rsidRPr="005F7EB0">
              <w:rPr>
                <w:snapToGrid w:val="0"/>
              </w:rPr>
              <w:t xml:space="preserve">RPLMN or equivalent </w:t>
            </w:r>
            <w:r w:rsidRPr="005F7EB0">
              <w:t>PLMN.</w:t>
            </w:r>
          </w:p>
        </w:tc>
      </w:tr>
      <w:tr w:rsidR="00DF151E" w:rsidRPr="005F7EB0" w14:paraId="7057F49E" w14:textId="77777777" w:rsidTr="006F3B77">
        <w:trPr>
          <w:cantSplit/>
          <w:jc w:val="center"/>
        </w:trPr>
        <w:tc>
          <w:tcPr>
            <w:tcW w:w="7087" w:type="dxa"/>
            <w:gridSpan w:val="5"/>
          </w:tcPr>
          <w:p w14:paraId="2FEB48E3" w14:textId="77777777" w:rsidR="00DF151E" w:rsidRPr="005F7EB0" w:rsidRDefault="00DF151E" w:rsidP="006F3B77">
            <w:pPr>
              <w:pStyle w:val="TAL"/>
            </w:pPr>
            <w:r w:rsidRPr="005F7EB0">
              <w:t>Bit</w:t>
            </w:r>
          </w:p>
        </w:tc>
      </w:tr>
      <w:tr w:rsidR="00DF151E" w:rsidRPr="005F7EB0" w14:paraId="317DE05A" w14:textId="77777777" w:rsidTr="006F3B77">
        <w:trPr>
          <w:cantSplit/>
          <w:jc w:val="center"/>
        </w:trPr>
        <w:tc>
          <w:tcPr>
            <w:tcW w:w="284" w:type="dxa"/>
          </w:tcPr>
          <w:p w14:paraId="79504E87" w14:textId="77777777" w:rsidR="00DF151E" w:rsidRPr="00B91807" w:rsidRDefault="00DF151E" w:rsidP="006F3B77">
            <w:pPr>
              <w:pStyle w:val="TAH"/>
            </w:pPr>
            <w:r>
              <w:t>2</w:t>
            </w:r>
          </w:p>
        </w:tc>
        <w:tc>
          <w:tcPr>
            <w:tcW w:w="284" w:type="dxa"/>
          </w:tcPr>
          <w:p w14:paraId="18E17812" w14:textId="77777777" w:rsidR="00DF151E" w:rsidRPr="005F7EB0" w:rsidRDefault="00DF151E" w:rsidP="006F3B77">
            <w:pPr>
              <w:pStyle w:val="TAC"/>
            </w:pPr>
          </w:p>
        </w:tc>
        <w:tc>
          <w:tcPr>
            <w:tcW w:w="283" w:type="dxa"/>
          </w:tcPr>
          <w:p w14:paraId="1CC81B17" w14:textId="77777777" w:rsidR="00DF151E" w:rsidRPr="005F7EB0" w:rsidRDefault="00DF151E" w:rsidP="006F3B77">
            <w:pPr>
              <w:pStyle w:val="TAC"/>
            </w:pPr>
          </w:p>
        </w:tc>
        <w:tc>
          <w:tcPr>
            <w:tcW w:w="283" w:type="dxa"/>
          </w:tcPr>
          <w:p w14:paraId="43C3FEF2" w14:textId="77777777" w:rsidR="00DF151E" w:rsidRPr="005F7EB0" w:rsidRDefault="00DF151E" w:rsidP="006F3B77">
            <w:pPr>
              <w:pStyle w:val="TAC"/>
            </w:pPr>
          </w:p>
        </w:tc>
        <w:tc>
          <w:tcPr>
            <w:tcW w:w="5953" w:type="dxa"/>
          </w:tcPr>
          <w:p w14:paraId="51186F97" w14:textId="77777777" w:rsidR="00DF151E" w:rsidRPr="005F7EB0" w:rsidRDefault="00DF151E" w:rsidP="006F3B77">
            <w:pPr>
              <w:pStyle w:val="TAL"/>
            </w:pPr>
          </w:p>
        </w:tc>
      </w:tr>
      <w:tr w:rsidR="00DF151E" w:rsidRPr="005F7EB0" w14:paraId="24E5A517" w14:textId="77777777" w:rsidTr="006F3B77">
        <w:trPr>
          <w:cantSplit/>
          <w:jc w:val="center"/>
        </w:trPr>
        <w:tc>
          <w:tcPr>
            <w:tcW w:w="284" w:type="dxa"/>
          </w:tcPr>
          <w:p w14:paraId="4514B722" w14:textId="77777777" w:rsidR="00DF151E" w:rsidRPr="005F7EB0" w:rsidRDefault="00DF151E" w:rsidP="006F3B77">
            <w:pPr>
              <w:pStyle w:val="TAC"/>
            </w:pPr>
            <w:r w:rsidRPr="005F7EB0">
              <w:t>0</w:t>
            </w:r>
          </w:p>
        </w:tc>
        <w:tc>
          <w:tcPr>
            <w:tcW w:w="284" w:type="dxa"/>
          </w:tcPr>
          <w:p w14:paraId="46C27668" w14:textId="77777777" w:rsidR="00DF151E" w:rsidRPr="005F7EB0" w:rsidRDefault="00DF151E" w:rsidP="006F3B77">
            <w:pPr>
              <w:pStyle w:val="TAC"/>
            </w:pPr>
          </w:p>
        </w:tc>
        <w:tc>
          <w:tcPr>
            <w:tcW w:w="283" w:type="dxa"/>
          </w:tcPr>
          <w:p w14:paraId="2D455291" w14:textId="77777777" w:rsidR="00DF151E" w:rsidRPr="005F7EB0" w:rsidRDefault="00DF151E" w:rsidP="006F3B77">
            <w:pPr>
              <w:pStyle w:val="TAC"/>
            </w:pPr>
          </w:p>
        </w:tc>
        <w:tc>
          <w:tcPr>
            <w:tcW w:w="283" w:type="dxa"/>
          </w:tcPr>
          <w:p w14:paraId="577D55E6" w14:textId="77777777" w:rsidR="00DF151E" w:rsidRPr="005F7EB0" w:rsidRDefault="00DF151E" w:rsidP="006F3B77">
            <w:pPr>
              <w:pStyle w:val="TAC"/>
            </w:pPr>
          </w:p>
        </w:tc>
        <w:tc>
          <w:tcPr>
            <w:tcW w:w="5953" w:type="dxa"/>
          </w:tcPr>
          <w:p w14:paraId="7E552E7E" w14:textId="77777777" w:rsidR="00DF151E" w:rsidRPr="005F7EB0" w:rsidRDefault="00DF151E" w:rsidP="006F3B77">
            <w:pPr>
              <w:pStyle w:val="TAL"/>
            </w:pPr>
            <w:r w:rsidRPr="005F7EB0">
              <w:t xml:space="preserve">Access identity </w:t>
            </w:r>
            <w:r>
              <w:t>2</w:t>
            </w:r>
            <w:r w:rsidRPr="005F7EB0">
              <w:t xml:space="preserve"> not valid in </w:t>
            </w:r>
            <w:r w:rsidRPr="005F7EB0">
              <w:rPr>
                <w:snapToGrid w:val="0"/>
              </w:rPr>
              <w:t>RPLMN or equivalent</w:t>
            </w:r>
            <w:r w:rsidRPr="005F7EB0">
              <w:t xml:space="preserve"> PLMN</w:t>
            </w:r>
          </w:p>
        </w:tc>
      </w:tr>
      <w:tr w:rsidR="00DF151E" w:rsidRPr="005F7EB0" w14:paraId="20DE4A65" w14:textId="77777777" w:rsidTr="006F3B77">
        <w:trPr>
          <w:cantSplit/>
          <w:jc w:val="center"/>
        </w:trPr>
        <w:tc>
          <w:tcPr>
            <w:tcW w:w="284" w:type="dxa"/>
          </w:tcPr>
          <w:p w14:paraId="18FB2D03" w14:textId="77777777" w:rsidR="00DF151E" w:rsidRPr="005F7EB0" w:rsidRDefault="00DF151E" w:rsidP="006F3B77">
            <w:pPr>
              <w:pStyle w:val="TAC"/>
            </w:pPr>
            <w:r w:rsidRPr="005F7EB0">
              <w:t>1</w:t>
            </w:r>
          </w:p>
        </w:tc>
        <w:tc>
          <w:tcPr>
            <w:tcW w:w="284" w:type="dxa"/>
          </w:tcPr>
          <w:p w14:paraId="76FA94C4" w14:textId="77777777" w:rsidR="00DF151E" w:rsidRPr="005F7EB0" w:rsidRDefault="00DF151E" w:rsidP="006F3B77">
            <w:pPr>
              <w:pStyle w:val="TAC"/>
            </w:pPr>
          </w:p>
        </w:tc>
        <w:tc>
          <w:tcPr>
            <w:tcW w:w="283" w:type="dxa"/>
          </w:tcPr>
          <w:p w14:paraId="062A2AC1" w14:textId="77777777" w:rsidR="00DF151E" w:rsidRPr="005F7EB0" w:rsidRDefault="00DF151E" w:rsidP="006F3B77">
            <w:pPr>
              <w:pStyle w:val="TAC"/>
            </w:pPr>
          </w:p>
        </w:tc>
        <w:tc>
          <w:tcPr>
            <w:tcW w:w="283" w:type="dxa"/>
          </w:tcPr>
          <w:p w14:paraId="1AB6D1DB" w14:textId="77777777" w:rsidR="00DF151E" w:rsidRPr="005F7EB0" w:rsidRDefault="00DF151E" w:rsidP="006F3B77">
            <w:pPr>
              <w:pStyle w:val="TAC"/>
            </w:pPr>
          </w:p>
        </w:tc>
        <w:tc>
          <w:tcPr>
            <w:tcW w:w="5953" w:type="dxa"/>
          </w:tcPr>
          <w:p w14:paraId="729D8AAF" w14:textId="77777777" w:rsidR="00DF151E" w:rsidRPr="005F7EB0" w:rsidRDefault="00DF151E" w:rsidP="006F3B77">
            <w:pPr>
              <w:pStyle w:val="TAL"/>
            </w:pPr>
            <w:r w:rsidRPr="005F7EB0">
              <w:t xml:space="preserve">Access identity </w:t>
            </w:r>
            <w:r>
              <w:t>2</w:t>
            </w:r>
            <w:r w:rsidRPr="005F7EB0">
              <w:t xml:space="preserve"> valid in </w:t>
            </w:r>
            <w:r w:rsidRPr="005F7EB0">
              <w:rPr>
                <w:snapToGrid w:val="0"/>
              </w:rPr>
              <w:t>RPLMN or equivalent</w:t>
            </w:r>
            <w:r w:rsidRPr="005F7EB0">
              <w:t xml:space="preserve"> PLMN</w:t>
            </w:r>
          </w:p>
        </w:tc>
      </w:tr>
      <w:tr w:rsidR="00DF151E" w:rsidRPr="005F7EB0" w14:paraId="3AD8705B" w14:textId="77777777" w:rsidTr="006F3B77">
        <w:trPr>
          <w:cantSplit/>
          <w:jc w:val="center"/>
        </w:trPr>
        <w:tc>
          <w:tcPr>
            <w:tcW w:w="7087" w:type="dxa"/>
            <w:gridSpan w:val="5"/>
          </w:tcPr>
          <w:p w14:paraId="0AD8D10C" w14:textId="77777777" w:rsidR="00DF151E" w:rsidRPr="005F7EB0" w:rsidRDefault="00DF151E" w:rsidP="006F3B77">
            <w:pPr>
              <w:pStyle w:val="TAL"/>
            </w:pPr>
          </w:p>
        </w:tc>
      </w:tr>
      <w:tr w:rsidR="00DF151E" w:rsidRPr="005F7EB0" w14:paraId="72B36FC1" w14:textId="77777777" w:rsidTr="006F3B77">
        <w:trPr>
          <w:cantSplit/>
          <w:jc w:val="center"/>
        </w:trPr>
        <w:tc>
          <w:tcPr>
            <w:tcW w:w="7087" w:type="dxa"/>
            <w:gridSpan w:val="5"/>
          </w:tcPr>
          <w:p w14:paraId="1C5B3957" w14:textId="77777777" w:rsidR="00DF151E" w:rsidRPr="005F7EB0" w:rsidRDefault="00DF151E" w:rsidP="006F3B77">
            <w:pPr>
              <w:pStyle w:val="TAL"/>
            </w:pPr>
            <w:r>
              <w:lastRenderedPageBreak/>
              <w:t>B</w:t>
            </w:r>
            <w:r w:rsidRPr="005F7EB0">
              <w:t xml:space="preserve">its </w:t>
            </w:r>
            <w:r>
              <w:t xml:space="preserve">3 to 8 </w:t>
            </w:r>
            <w:r w:rsidRPr="005F7EB0">
              <w:t xml:space="preserve">in octets 4 </w:t>
            </w:r>
            <w:r>
              <w:t xml:space="preserve">and all bits in octet </w:t>
            </w:r>
            <w:r w:rsidRPr="005F7EB0">
              <w:t>5 are spare and shall be coded as zero, if the respective octet is included in the information element.</w:t>
            </w:r>
          </w:p>
        </w:tc>
      </w:tr>
      <w:tr w:rsidR="00DF151E" w:rsidRPr="005F7EB0" w14:paraId="0C16CDD4" w14:textId="77777777" w:rsidTr="006F3B77">
        <w:trPr>
          <w:cantSplit/>
          <w:jc w:val="center"/>
        </w:trPr>
        <w:tc>
          <w:tcPr>
            <w:tcW w:w="7087" w:type="dxa"/>
            <w:gridSpan w:val="5"/>
          </w:tcPr>
          <w:p w14:paraId="68D3454F" w14:textId="77777777" w:rsidR="00DF151E" w:rsidRDefault="00DF151E" w:rsidP="006F3B77">
            <w:pPr>
              <w:pStyle w:val="TAL"/>
            </w:pPr>
          </w:p>
        </w:tc>
      </w:tr>
      <w:tr w:rsidR="00DF151E" w:rsidRPr="005F7EB0" w14:paraId="4C10CEE0" w14:textId="77777777" w:rsidTr="006F3B77">
        <w:trPr>
          <w:cantSplit/>
          <w:jc w:val="center"/>
        </w:trPr>
        <w:tc>
          <w:tcPr>
            <w:tcW w:w="7087" w:type="dxa"/>
            <w:gridSpan w:val="5"/>
          </w:tcPr>
          <w:p w14:paraId="61E30798" w14:textId="77777777" w:rsidR="00DF151E" w:rsidRPr="008C58DC" w:rsidRDefault="00DF151E" w:rsidP="006F3B77">
            <w:pPr>
              <w:pStyle w:val="TAN"/>
            </w:pPr>
            <w:r w:rsidRPr="008C58DC">
              <w:t>NOTE 1:</w:t>
            </w:r>
            <w:r w:rsidRPr="008C58DC">
              <w:tab/>
              <w:t xml:space="preserve">For a registration procedure </w:t>
            </w:r>
            <w:r>
              <w:t>over non-</w:t>
            </w:r>
            <w:r w:rsidRPr="008C58DC">
              <w:t>3GPP access, bit</w:t>
            </w:r>
            <w:r>
              <w:t xml:space="preserve"> 1</w:t>
            </w:r>
            <w:r w:rsidRPr="008C58DC">
              <w:t xml:space="preserve"> </w:t>
            </w:r>
            <w:r>
              <w:t>of octet 3 is</w:t>
            </w:r>
            <w:r w:rsidRPr="008C58DC">
              <w:t xml:space="preserve"> ignored.</w:t>
            </w:r>
          </w:p>
          <w:p w14:paraId="5DA73A4B" w14:textId="77777777" w:rsidR="00DF151E" w:rsidRPr="008C58DC" w:rsidRDefault="00DF151E" w:rsidP="006F3B77">
            <w:pPr>
              <w:pStyle w:val="TAN"/>
            </w:pPr>
            <w:r w:rsidRPr="008C58DC">
              <w:t>NOTE </w:t>
            </w:r>
            <w:r>
              <w:t>2</w:t>
            </w:r>
            <w:r w:rsidRPr="008C58DC">
              <w:t>:</w:t>
            </w:r>
            <w:r w:rsidRPr="008C58DC">
              <w:tab/>
              <w:t xml:space="preserve">For a registration procedure </w:t>
            </w:r>
            <w:r>
              <w:t xml:space="preserve">over </w:t>
            </w:r>
            <w:r w:rsidRPr="008C58DC">
              <w:t>3GPP access, bit</w:t>
            </w:r>
            <w:r>
              <w:t xml:space="preserve"> 1</w:t>
            </w:r>
            <w:r w:rsidRPr="008C58DC">
              <w:t xml:space="preserve"> </w:t>
            </w:r>
            <w:r>
              <w:t>of octet 4 is</w:t>
            </w:r>
            <w:r w:rsidRPr="008C58DC">
              <w:t xml:space="preserve"> ignored.</w:t>
            </w:r>
          </w:p>
          <w:p w14:paraId="7374348C" w14:textId="77777777" w:rsidR="00DF151E" w:rsidRPr="005F7EB0" w:rsidDel="00366345" w:rsidRDefault="00DF151E" w:rsidP="006F3B77">
            <w:pPr>
              <w:pStyle w:val="TAN"/>
            </w:pPr>
            <w:r w:rsidRPr="008C58DC">
              <w:t>NOTE </w:t>
            </w:r>
            <w:r>
              <w:t>3</w:t>
            </w:r>
            <w:r w:rsidRPr="008C58DC">
              <w:t>:</w:t>
            </w:r>
            <w:r w:rsidRPr="008C58DC">
              <w:tab/>
              <w:t xml:space="preserve">For a registration procedure over non-3GPP access, bits 3 </w:t>
            </w:r>
            <w:r>
              <w:t>to 6 of octet 3</w:t>
            </w:r>
            <w:r w:rsidRPr="008C58DC">
              <w:t xml:space="preserve"> are ignored. </w:t>
            </w:r>
          </w:p>
        </w:tc>
      </w:tr>
    </w:tbl>
    <w:p w14:paraId="3BDD567F" w14:textId="77777777" w:rsidR="00DF151E" w:rsidRPr="00C21836" w:rsidRDefault="00DF151E" w:rsidP="00DF151E">
      <w:pPr>
        <w:rPr>
          <w:noProof/>
          <w:lang w:val="en-US"/>
        </w:rPr>
      </w:pPr>
    </w:p>
    <w:p w14:paraId="354C07ED" w14:textId="77777777" w:rsidR="00DF151E" w:rsidRDefault="00DF151E" w:rsidP="00DF151E">
      <w:pPr>
        <w:pStyle w:val="Heading4"/>
      </w:pPr>
      <w:bookmarkStart w:id="2283" w:name="_Toc20232531"/>
      <w:bookmarkStart w:id="2284" w:name="_Toc27745853"/>
      <w:bookmarkStart w:id="2285" w:name="_Toc106694264"/>
      <w:r>
        <w:t>9.11.3.6</w:t>
      </w:r>
      <w:r>
        <w:tab/>
        <w:t>5GS r</w:t>
      </w:r>
      <w:r w:rsidRPr="009979DE">
        <w:t>egistration result</w:t>
      </w:r>
      <w:bookmarkEnd w:id="2283"/>
      <w:bookmarkEnd w:id="2284"/>
      <w:bookmarkEnd w:id="2285"/>
    </w:p>
    <w:p w14:paraId="40D8D502" w14:textId="77777777" w:rsidR="00DF151E" w:rsidRPr="003168A2" w:rsidRDefault="00DF151E" w:rsidP="00DF151E">
      <w:pPr>
        <w:rPr>
          <w:lang w:val="en-US"/>
        </w:rPr>
      </w:pPr>
      <w:r>
        <w:rPr>
          <w:lang w:val="en-US"/>
        </w:rPr>
        <w:t>The purpose of the 5G</w:t>
      </w:r>
      <w:r w:rsidRPr="003168A2">
        <w:rPr>
          <w:lang w:val="en-US"/>
        </w:rPr>
        <w:t xml:space="preserve">S </w:t>
      </w:r>
      <w:r>
        <w:rPr>
          <w:lang w:val="en-US"/>
        </w:rPr>
        <w:t>registration</w:t>
      </w:r>
      <w:r w:rsidRPr="003168A2">
        <w:rPr>
          <w:lang w:val="en-US"/>
        </w:rPr>
        <w:t xml:space="preserve"> result information element is to specify the resul</w:t>
      </w:r>
      <w:r>
        <w:rPr>
          <w:lang w:val="en-US"/>
        </w:rPr>
        <w:t>t of a</w:t>
      </w:r>
      <w:r w:rsidRPr="003168A2">
        <w:rPr>
          <w:lang w:val="en-US"/>
        </w:rPr>
        <w:t xml:space="preserve"> </w:t>
      </w:r>
      <w:r>
        <w:rPr>
          <w:lang w:val="en-US"/>
        </w:rPr>
        <w:t>registration</w:t>
      </w:r>
      <w:r w:rsidRPr="003168A2">
        <w:rPr>
          <w:lang w:val="en-US"/>
        </w:rPr>
        <w:t xml:space="preserve"> procedure.</w:t>
      </w:r>
    </w:p>
    <w:p w14:paraId="59707342" w14:textId="77777777" w:rsidR="00DF151E" w:rsidRPr="003168A2" w:rsidRDefault="00DF151E" w:rsidP="00DF151E">
      <w:pPr>
        <w:rPr>
          <w:lang w:val="en-US"/>
        </w:rPr>
      </w:pPr>
      <w:r>
        <w:rPr>
          <w:lang w:val="en-US"/>
        </w:rPr>
        <w:t>The 5G</w:t>
      </w:r>
      <w:r w:rsidRPr="003168A2">
        <w:rPr>
          <w:lang w:val="en-US"/>
        </w:rPr>
        <w:t xml:space="preserve">S </w:t>
      </w:r>
      <w:r>
        <w:rPr>
          <w:lang w:val="en-US"/>
        </w:rPr>
        <w:t>registration</w:t>
      </w:r>
      <w:r w:rsidRPr="003168A2">
        <w:rPr>
          <w:lang w:val="en-US"/>
        </w:rPr>
        <w:t xml:space="preserve"> result information element is coded as shown in figure </w:t>
      </w:r>
      <w:r>
        <w:rPr>
          <w:lang w:val="en-US"/>
        </w:rPr>
        <w:t>9.11</w:t>
      </w:r>
      <w:r w:rsidRPr="003168A2">
        <w:rPr>
          <w:lang w:val="en-US"/>
        </w:rPr>
        <w:t>.3.</w:t>
      </w:r>
      <w:r>
        <w:rPr>
          <w:lang w:val="en-US"/>
        </w:rPr>
        <w:t>6</w:t>
      </w:r>
      <w:r w:rsidRPr="003168A2">
        <w:rPr>
          <w:lang w:val="en-US"/>
        </w:rPr>
        <w:t>.1 and table </w:t>
      </w:r>
      <w:r>
        <w:rPr>
          <w:lang w:val="en-US"/>
        </w:rPr>
        <w:t>9.11</w:t>
      </w:r>
      <w:r w:rsidRPr="003168A2">
        <w:rPr>
          <w:lang w:val="en-US"/>
        </w:rPr>
        <w:t>.3.</w:t>
      </w:r>
      <w:r>
        <w:rPr>
          <w:lang w:val="en-US"/>
        </w:rPr>
        <w:t>6</w:t>
      </w:r>
      <w:r w:rsidRPr="003168A2">
        <w:rPr>
          <w:lang w:val="en-US"/>
        </w:rPr>
        <w:t>.1.</w:t>
      </w:r>
    </w:p>
    <w:p w14:paraId="4A029A65" w14:textId="77777777" w:rsidR="00DF151E" w:rsidRPr="003168A2" w:rsidRDefault="00DF151E" w:rsidP="00DF151E">
      <w:pPr>
        <w:rPr>
          <w:lang w:val="en-US"/>
        </w:rPr>
      </w:pPr>
      <w:r w:rsidRPr="003168A2">
        <w:rPr>
          <w:lang w:val="en-US"/>
        </w:rPr>
        <w:t xml:space="preserve">The </w:t>
      </w:r>
      <w:r>
        <w:rPr>
          <w:lang w:val="en-US"/>
        </w:rPr>
        <w:t>5GS</w:t>
      </w:r>
      <w:r w:rsidRPr="003168A2">
        <w:rPr>
          <w:lang w:val="en-US"/>
        </w:rPr>
        <w:t xml:space="preserve"> </w:t>
      </w:r>
      <w:r>
        <w:rPr>
          <w:lang w:val="en-US"/>
        </w:rPr>
        <w:t>registration</w:t>
      </w:r>
      <w:r w:rsidRPr="003168A2">
        <w:rPr>
          <w:lang w:val="en-US"/>
        </w:rPr>
        <w:t xml:space="preserve"> result is a type </w:t>
      </w:r>
      <w:r>
        <w:rPr>
          <w:lang w:val="en-US"/>
        </w:rPr>
        <w:t>4</w:t>
      </w:r>
      <w:r w:rsidRPr="003168A2">
        <w:rPr>
          <w:lang w:val="en-US"/>
        </w:rPr>
        <w:t xml:space="preserve"> information element</w:t>
      </w:r>
      <w:r w:rsidRPr="00935750">
        <w:t xml:space="preserve"> </w:t>
      </w:r>
      <w:r w:rsidRPr="003168A2">
        <w:t xml:space="preserve">with a length of </w:t>
      </w:r>
      <w:r>
        <w:t>3</w:t>
      </w:r>
      <w:r w:rsidRPr="003168A2">
        <w:t xml:space="preserve"> octets</w:t>
      </w:r>
      <w:r w:rsidRPr="003168A2">
        <w:rPr>
          <w:lang w:val="en-US"/>
        </w:rPr>
        <w:t>.</w:t>
      </w:r>
    </w:p>
    <w:p w14:paraId="60E9F25A" w14:textId="77777777" w:rsidR="00DF151E" w:rsidRPr="003168A2" w:rsidRDefault="00DF151E" w:rsidP="00DF151E">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720"/>
        <w:gridCol w:w="720"/>
        <w:gridCol w:w="589"/>
        <w:gridCol w:w="141"/>
        <w:gridCol w:w="996"/>
        <w:gridCol w:w="165"/>
      </w:tblGrid>
      <w:tr w:rsidR="00DF151E" w:rsidRPr="005F7EB0" w14:paraId="5201B3AD" w14:textId="77777777" w:rsidTr="006F3B77">
        <w:trPr>
          <w:gridBefore w:val="1"/>
          <w:wBefore w:w="150" w:type="dxa"/>
          <w:cantSplit/>
          <w:jc w:val="center"/>
        </w:trPr>
        <w:tc>
          <w:tcPr>
            <w:tcW w:w="710" w:type="dxa"/>
            <w:gridSpan w:val="2"/>
            <w:tcBorders>
              <w:top w:val="nil"/>
              <w:left w:val="nil"/>
              <w:bottom w:val="nil"/>
              <w:right w:val="nil"/>
            </w:tcBorders>
          </w:tcPr>
          <w:p w14:paraId="0A03427C" w14:textId="77777777" w:rsidR="00DF151E" w:rsidRPr="005F7EB0" w:rsidRDefault="00DF151E" w:rsidP="006F3B77">
            <w:pPr>
              <w:pStyle w:val="TAC"/>
            </w:pPr>
            <w:r w:rsidRPr="005F7EB0">
              <w:t>8</w:t>
            </w:r>
          </w:p>
        </w:tc>
        <w:tc>
          <w:tcPr>
            <w:tcW w:w="720" w:type="dxa"/>
            <w:gridSpan w:val="2"/>
            <w:tcBorders>
              <w:top w:val="nil"/>
              <w:left w:val="nil"/>
              <w:bottom w:val="nil"/>
              <w:right w:val="nil"/>
            </w:tcBorders>
          </w:tcPr>
          <w:p w14:paraId="3A1A5614" w14:textId="77777777" w:rsidR="00DF151E" w:rsidRPr="005F7EB0" w:rsidRDefault="00DF151E" w:rsidP="006F3B77">
            <w:pPr>
              <w:pStyle w:val="TAC"/>
            </w:pPr>
            <w:r w:rsidRPr="005F7EB0">
              <w:t>7</w:t>
            </w:r>
          </w:p>
        </w:tc>
        <w:tc>
          <w:tcPr>
            <w:tcW w:w="720" w:type="dxa"/>
            <w:gridSpan w:val="2"/>
            <w:tcBorders>
              <w:top w:val="nil"/>
              <w:left w:val="nil"/>
              <w:bottom w:val="nil"/>
              <w:right w:val="nil"/>
            </w:tcBorders>
          </w:tcPr>
          <w:p w14:paraId="1F651E9A" w14:textId="77777777" w:rsidR="00DF151E" w:rsidRPr="005F7EB0" w:rsidRDefault="00DF151E" w:rsidP="006F3B77">
            <w:pPr>
              <w:pStyle w:val="TAC"/>
            </w:pPr>
            <w:r w:rsidRPr="005F7EB0">
              <w:t>6</w:t>
            </w:r>
          </w:p>
        </w:tc>
        <w:tc>
          <w:tcPr>
            <w:tcW w:w="720" w:type="dxa"/>
            <w:gridSpan w:val="2"/>
            <w:tcBorders>
              <w:top w:val="nil"/>
              <w:left w:val="nil"/>
              <w:bottom w:val="nil"/>
              <w:right w:val="nil"/>
            </w:tcBorders>
          </w:tcPr>
          <w:p w14:paraId="0553AB8D" w14:textId="77777777" w:rsidR="00DF151E" w:rsidRPr="005F7EB0" w:rsidRDefault="00DF151E" w:rsidP="006F3B77">
            <w:pPr>
              <w:pStyle w:val="TAC"/>
            </w:pPr>
            <w:r w:rsidRPr="005F7EB0">
              <w:t>5</w:t>
            </w:r>
          </w:p>
        </w:tc>
        <w:tc>
          <w:tcPr>
            <w:tcW w:w="720" w:type="dxa"/>
            <w:gridSpan w:val="2"/>
            <w:tcBorders>
              <w:top w:val="nil"/>
              <w:left w:val="nil"/>
              <w:bottom w:val="nil"/>
              <w:right w:val="nil"/>
            </w:tcBorders>
          </w:tcPr>
          <w:p w14:paraId="75E8FD23" w14:textId="77777777" w:rsidR="00DF151E" w:rsidRPr="005F7EB0" w:rsidRDefault="00DF151E" w:rsidP="006F3B77">
            <w:pPr>
              <w:pStyle w:val="TAC"/>
            </w:pPr>
            <w:r w:rsidRPr="005F7EB0">
              <w:t>4</w:t>
            </w:r>
          </w:p>
        </w:tc>
        <w:tc>
          <w:tcPr>
            <w:tcW w:w="720" w:type="dxa"/>
            <w:tcBorders>
              <w:top w:val="nil"/>
              <w:left w:val="nil"/>
              <w:bottom w:val="nil"/>
              <w:right w:val="nil"/>
            </w:tcBorders>
          </w:tcPr>
          <w:p w14:paraId="06441B68" w14:textId="77777777" w:rsidR="00DF151E" w:rsidRPr="005F7EB0" w:rsidRDefault="00DF151E" w:rsidP="006F3B77">
            <w:pPr>
              <w:pStyle w:val="TAC"/>
            </w:pPr>
            <w:r w:rsidRPr="005F7EB0">
              <w:t>3</w:t>
            </w:r>
          </w:p>
        </w:tc>
        <w:tc>
          <w:tcPr>
            <w:tcW w:w="720" w:type="dxa"/>
            <w:tcBorders>
              <w:top w:val="nil"/>
              <w:left w:val="nil"/>
              <w:bottom w:val="nil"/>
              <w:right w:val="nil"/>
            </w:tcBorders>
          </w:tcPr>
          <w:p w14:paraId="7DDC29A3" w14:textId="77777777" w:rsidR="00DF151E" w:rsidRPr="005F7EB0" w:rsidRDefault="00DF151E" w:rsidP="006F3B77">
            <w:pPr>
              <w:pStyle w:val="TAC"/>
            </w:pPr>
            <w:r w:rsidRPr="005F7EB0">
              <w:t>2</w:t>
            </w:r>
          </w:p>
        </w:tc>
        <w:tc>
          <w:tcPr>
            <w:tcW w:w="730" w:type="dxa"/>
            <w:gridSpan w:val="2"/>
            <w:tcBorders>
              <w:top w:val="nil"/>
              <w:left w:val="nil"/>
              <w:bottom w:val="nil"/>
              <w:right w:val="nil"/>
            </w:tcBorders>
          </w:tcPr>
          <w:p w14:paraId="02364FA6" w14:textId="77777777" w:rsidR="00DF151E" w:rsidRPr="005F7EB0" w:rsidRDefault="00DF151E" w:rsidP="006F3B77">
            <w:pPr>
              <w:pStyle w:val="TAC"/>
            </w:pPr>
            <w:r w:rsidRPr="005F7EB0">
              <w:t>1</w:t>
            </w:r>
          </w:p>
        </w:tc>
        <w:tc>
          <w:tcPr>
            <w:tcW w:w="1161" w:type="dxa"/>
            <w:gridSpan w:val="2"/>
            <w:tcBorders>
              <w:top w:val="nil"/>
              <w:left w:val="nil"/>
              <w:bottom w:val="nil"/>
              <w:right w:val="nil"/>
            </w:tcBorders>
          </w:tcPr>
          <w:p w14:paraId="789A497A" w14:textId="77777777" w:rsidR="00DF151E" w:rsidRPr="005F7EB0" w:rsidRDefault="00DF151E" w:rsidP="006F3B77">
            <w:pPr>
              <w:pStyle w:val="TAL"/>
            </w:pPr>
          </w:p>
        </w:tc>
      </w:tr>
      <w:tr w:rsidR="00DF151E" w:rsidRPr="005F7EB0" w14:paraId="41183F96" w14:textId="77777777" w:rsidTr="006F3B77">
        <w:trPr>
          <w:gridAfter w:val="1"/>
          <w:wAfter w:w="165" w:type="dxa"/>
          <w:cantSplit/>
          <w:jc w:val="center"/>
        </w:trPr>
        <w:tc>
          <w:tcPr>
            <w:tcW w:w="5769" w:type="dxa"/>
            <w:gridSpan w:val="14"/>
            <w:tcBorders>
              <w:top w:val="single" w:sz="4" w:space="0" w:color="auto"/>
              <w:right w:val="single" w:sz="4" w:space="0" w:color="auto"/>
            </w:tcBorders>
          </w:tcPr>
          <w:p w14:paraId="2656C30C" w14:textId="77777777" w:rsidR="00DF151E" w:rsidRPr="005F7EB0" w:rsidRDefault="00DF151E" w:rsidP="006F3B77">
            <w:pPr>
              <w:pStyle w:val="TAC"/>
            </w:pPr>
            <w:r w:rsidRPr="005F7EB0">
              <w:t>5GS registration result IEI</w:t>
            </w:r>
          </w:p>
        </w:tc>
        <w:tc>
          <w:tcPr>
            <w:tcW w:w="1137" w:type="dxa"/>
            <w:gridSpan w:val="2"/>
            <w:tcBorders>
              <w:top w:val="nil"/>
              <w:left w:val="nil"/>
              <w:bottom w:val="nil"/>
              <w:right w:val="nil"/>
            </w:tcBorders>
          </w:tcPr>
          <w:p w14:paraId="69857CF9" w14:textId="77777777" w:rsidR="00DF151E" w:rsidRPr="005F7EB0" w:rsidRDefault="00DF151E" w:rsidP="006F3B77">
            <w:pPr>
              <w:pStyle w:val="TAL"/>
            </w:pPr>
            <w:r w:rsidRPr="005F7EB0">
              <w:t>octet 1</w:t>
            </w:r>
          </w:p>
        </w:tc>
      </w:tr>
      <w:tr w:rsidR="00DF151E" w:rsidRPr="005F7EB0" w14:paraId="6FAC843A" w14:textId="77777777" w:rsidTr="006F3B77">
        <w:trPr>
          <w:gridAfter w:val="1"/>
          <w:wAfter w:w="165" w:type="dxa"/>
          <w:cantSplit/>
          <w:jc w:val="center"/>
        </w:trPr>
        <w:tc>
          <w:tcPr>
            <w:tcW w:w="5769" w:type="dxa"/>
            <w:gridSpan w:val="14"/>
            <w:tcBorders>
              <w:top w:val="single" w:sz="4" w:space="0" w:color="auto"/>
              <w:right w:val="single" w:sz="4" w:space="0" w:color="auto"/>
            </w:tcBorders>
          </w:tcPr>
          <w:p w14:paraId="5A4C433E" w14:textId="77777777" w:rsidR="00DF151E" w:rsidRPr="005F7EB0" w:rsidRDefault="00DF151E" w:rsidP="006F3B77">
            <w:pPr>
              <w:pStyle w:val="TAC"/>
            </w:pPr>
            <w:r w:rsidRPr="005F7EB0">
              <w:t xml:space="preserve">Length of 5GS registration result </w:t>
            </w:r>
            <w:r w:rsidRPr="005F7EB0">
              <w:rPr>
                <w:iCs/>
              </w:rPr>
              <w:t>contents</w:t>
            </w:r>
          </w:p>
        </w:tc>
        <w:tc>
          <w:tcPr>
            <w:tcW w:w="1137" w:type="dxa"/>
            <w:gridSpan w:val="2"/>
            <w:tcBorders>
              <w:top w:val="nil"/>
              <w:left w:val="nil"/>
              <w:bottom w:val="nil"/>
              <w:right w:val="nil"/>
            </w:tcBorders>
          </w:tcPr>
          <w:p w14:paraId="3ABC94FD" w14:textId="77777777" w:rsidR="00DF151E" w:rsidRPr="005F7EB0" w:rsidRDefault="00DF151E" w:rsidP="006F3B77">
            <w:pPr>
              <w:pStyle w:val="TAL"/>
            </w:pPr>
            <w:r w:rsidRPr="005F7EB0">
              <w:t>octet 2</w:t>
            </w:r>
          </w:p>
        </w:tc>
      </w:tr>
      <w:tr w:rsidR="00DF151E" w:rsidRPr="005F7EB0" w14:paraId="2A976F46" w14:textId="77777777" w:rsidTr="006F3B77">
        <w:trPr>
          <w:gridAfter w:val="1"/>
          <w:wAfter w:w="165" w:type="dxa"/>
          <w:cantSplit/>
          <w:trHeight w:val="104"/>
          <w:jc w:val="center"/>
        </w:trPr>
        <w:tc>
          <w:tcPr>
            <w:tcW w:w="721" w:type="dxa"/>
            <w:gridSpan w:val="2"/>
            <w:tcBorders>
              <w:top w:val="nil"/>
              <w:bottom w:val="single" w:sz="4" w:space="0" w:color="auto"/>
              <w:right w:val="single" w:sz="4" w:space="0" w:color="auto"/>
            </w:tcBorders>
          </w:tcPr>
          <w:p w14:paraId="48598880" w14:textId="77777777" w:rsidR="00DF151E" w:rsidRPr="005F7EB0" w:rsidRDefault="00DF151E" w:rsidP="006F3B77">
            <w:pPr>
              <w:pStyle w:val="TAC"/>
            </w:pPr>
            <w:r w:rsidRPr="005F7EB0">
              <w:t>0</w:t>
            </w:r>
          </w:p>
          <w:p w14:paraId="2DD671D7"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16DA08B2" w14:textId="77777777" w:rsidR="00DF151E" w:rsidRPr="005F7EB0" w:rsidRDefault="00DF151E" w:rsidP="006F3B77">
            <w:pPr>
              <w:pStyle w:val="TAC"/>
            </w:pPr>
            <w:r w:rsidRPr="005F7EB0">
              <w:t>0</w:t>
            </w:r>
          </w:p>
          <w:p w14:paraId="458C41FF"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30CCA95B" w14:textId="77777777" w:rsidR="00DF151E" w:rsidRPr="005F7EB0" w:rsidRDefault="00DF151E" w:rsidP="006F3B77">
            <w:pPr>
              <w:pStyle w:val="TAC"/>
            </w:pPr>
            <w:r w:rsidRPr="005F7EB0">
              <w:t>0</w:t>
            </w:r>
          </w:p>
          <w:p w14:paraId="3689DA1B"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618113AD" w14:textId="77777777" w:rsidR="00DF151E" w:rsidRPr="005F7EB0" w:rsidRDefault="00DF151E" w:rsidP="006F3B77">
            <w:pPr>
              <w:pStyle w:val="TAC"/>
            </w:pPr>
            <w:r w:rsidRPr="005F7EB0">
              <w:t>0</w:t>
            </w:r>
          </w:p>
          <w:p w14:paraId="2FDCB3D5"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40EBC001" w14:textId="77777777" w:rsidR="00DF151E" w:rsidRPr="005F7EB0" w:rsidRDefault="00DF151E" w:rsidP="006F3B77">
            <w:pPr>
              <w:pStyle w:val="TAC"/>
            </w:pPr>
            <w:r w:rsidRPr="005F7EB0">
              <w:t>SMS allowed</w:t>
            </w:r>
          </w:p>
        </w:tc>
        <w:tc>
          <w:tcPr>
            <w:tcW w:w="2164" w:type="dxa"/>
            <w:gridSpan w:val="4"/>
            <w:tcBorders>
              <w:top w:val="nil"/>
              <w:bottom w:val="single" w:sz="4" w:space="0" w:color="auto"/>
              <w:right w:val="single" w:sz="4" w:space="0" w:color="auto"/>
            </w:tcBorders>
          </w:tcPr>
          <w:p w14:paraId="2F31C719" w14:textId="77777777" w:rsidR="00DF151E" w:rsidRPr="005F7EB0" w:rsidRDefault="00DF151E" w:rsidP="006F3B77">
            <w:pPr>
              <w:pStyle w:val="TAC"/>
            </w:pPr>
            <w:r w:rsidRPr="005F7EB0">
              <w:t>5GS registration result value</w:t>
            </w:r>
          </w:p>
        </w:tc>
        <w:tc>
          <w:tcPr>
            <w:tcW w:w="1137" w:type="dxa"/>
            <w:gridSpan w:val="2"/>
            <w:tcBorders>
              <w:top w:val="nil"/>
              <w:left w:val="nil"/>
              <w:bottom w:val="nil"/>
              <w:right w:val="nil"/>
            </w:tcBorders>
          </w:tcPr>
          <w:p w14:paraId="23AFD0AB" w14:textId="77777777" w:rsidR="00DF151E" w:rsidRPr="005F7EB0" w:rsidRDefault="00DF151E" w:rsidP="006F3B77">
            <w:pPr>
              <w:pStyle w:val="TAL"/>
            </w:pPr>
          </w:p>
          <w:p w14:paraId="2AE4E7A5" w14:textId="77777777" w:rsidR="00DF151E" w:rsidRPr="005F7EB0" w:rsidRDefault="00DF151E" w:rsidP="006F3B77">
            <w:pPr>
              <w:pStyle w:val="TAL"/>
            </w:pPr>
            <w:r w:rsidRPr="005F7EB0">
              <w:t>octet 3</w:t>
            </w:r>
          </w:p>
        </w:tc>
      </w:tr>
    </w:tbl>
    <w:p w14:paraId="0E948B1A" w14:textId="77777777" w:rsidR="00DF151E" w:rsidRPr="00BB587E" w:rsidRDefault="00DF151E" w:rsidP="00DF151E">
      <w:pPr>
        <w:pStyle w:val="TF"/>
      </w:pPr>
      <w:r w:rsidRPr="00456F26">
        <w:t>Figure </w:t>
      </w:r>
      <w:r>
        <w:t>9.11</w:t>
      </w:r>
      <w:r w:rsidRPr="0082495A">
        <w:t xml:space="preserve">.3.6.1: 5GS </w:t>
      </w:r>
      <w:r w:rsidRPr="00BB587E">
        <w:t>registration result information element</w:t>
      </w:r>
    </w:p>
    <w:p w14:paraId="73A92089" w14:textId="77777777" w:rsidR="00DF151E" w:rsidRPr="00E1307B" w:rsidRDefault="00DF151E" w:rsidP="00DF151E">
      <w:pPr>
        <w:pStyle w:val="TH"/>
      </w:pPr>
      <w:r w:rsidRPr="00BB587E">
        <w:t>Table </w:t>
      </w:r>
      <w:r>
        <w:t>9.11</w:t>
      </w:r>
      <w:r w:rsidRPr="005126CB">
        <w:t>.3.</w:t>
      </w:r>
      <w:r w:rsidRPr="004B46C9">
        <w:t>6</w:t>
      </w:r>
      <w:r w:rsidRPr="002A61C9">
        <w:t xml:space="preserve">.1: 5GS </w:t>
      </w:r>
      <w:r w:rsidRPr="002E088F">
        <w:t>registration result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DF151E" w:rsidRPr="005F7EB0" w14:paraId="7AF722AB" w14:textId="77777777" w:rsidTr="006F3B77">
        <w:trPr>
          <w:cantSplit/>
          <w:jc w:val="center"/>
        </w:trPr>
        <w:tc>
          <w:tcPr>
            <w:tcW w:w="7087" w:type="dxa"/>
            <w:gridSpan w:val="5"/>
          </w:tcPr>
          <w:p w14:paraId="3A521B89" w14:textId="77777777" w:rsidR="00DF151E" w:rsidRPr="005F7EB0" w:rsidRDefault="00DF151E" w:rsidP="006F3B77">
            <w:pPr>
              <w:pStyle w:val="TAL"/>
            </w:pPr>
            <w:r w:rsidRPr="005F7EB0">
              <w:t>5GS registration result value (octet 3, bits 1 to 3)</w:t>
            </w:r>
          </w:p>
        </w:tc>
      </w:tr>
      <w:tr w:rsidR="00DF151E" w:rsidRPr="005F7EB0" w14:paraId="1207F3B3" w14:textId="77777777" w:rsidTr="006F3B77">
        <w:trPr>
          <w:cantSplit/>
          <w:jc w:val="center"/>
        </w:trPr>
        <w:tc>
          <w:tcPr>
            <w:tcW w:w="7087" w:type="dxa"/>
            <w:gridSpan w:val="5"/>
          </w:tcPr>
          <w:p w14:paraId="75F9FA65" w14:textId="77777777" w:rsidR="00DF151E" w:rsidRPr="005F7EB0" w:rsidRDefault="00DF151E" w:rsidP="006F3B77">
            <w:pPr>
              <w:pStyle w:val="TAL"/>
            </w:pPr>
            <w:r w:rsidRPr="005F7EB0">
              <w:t>Bits</w:t>
            </w:r>
          </w:p>
        </w:tc>
      </w:tr>
      <w:tr w:rsidR="00DF151E" w:rsidRPr="005F7EB0" w14:paraId="33A7430C" w14:textId="77777777" w:rsidTr="006F3B77">
        <w:trPr>
          <w:cantSplit/>
          <w:jc w:val="center"/>
        </w:trPr>
        <w:tc>
          <w:tcPr>
            <w:tcW w:w="284" w:type="dxa"/>
          </w:tcPr>
          <w:p w14:paraId="561CC902" w14:textId="77777777" w:rsidR="00DF151E" w:rsidRPr="005F7EB0" w:rsidRDefault="00DF151E" w:rsidP="006F3B77">
            <w:pPr>
              <w:pStyle w:val="TAH"/>
            </w:pPr>
            <w:r w:rsidRPr="005F7EB0">
              <w:t>3</w:t>
            </w:r>
          </w:p>
        </w:tc>
        <w:tc>
          <w:tcPr>
            <w:tcW w:w="284" w:type="dxa"/>
          </w:tcPr>
          <w:p w14:paraId="2958274C" w14:textId="77777777" w:rsidR="00DF151E" w:rsidRPr="005F7EB0" w:rsidRDefault="00DF151E" w:rsidP="006F3B77">
            <w:pPr>
              <w:pStyle w:val="TAH"/>
            </w:pPr>
            <w:r w:rsidRPr="005F7EB0">
              <w:t>2</w:t>
            </w:r>
          </w:p>
        </w:tc>
        <w:tc>
          <w:tcPr>
            <w:tcW w:w="283" w:type="dxa"/>
          </w:tcPr>
          <w:p w14:paraId="35E852B8" w14:textId="77777777" w:rsidR="00DF151E" w:rsidRPr="005F7EB0" w:rsidRDefault="00DF151E" w:rsidP="006F3B77">
            <w:pPr>
              <w:pStyle w:val="TAH"/>
            </w:pPr>
            <w:r w:rsidRPr="005F7EB0">
              <w:t>1</w:t>
            </w:r>
          </w:p>
        </w:tc>
        <w:tc>
          <w:tcPr>
            <w:tcW w:w="283" w:type="dxa"/>
          </w:tcPr>
          <w:p w14:paraId="2CBA3AF5" w14:textId="77777777" w:rsidR="00DF151E" w:rsidRPr="005F7EB0" w:rsidRDefault="00DF151E" w:rsidP="006F3B77">
            <w:pPr>
              <w:pStyle w:val="TAH"/>
            </w:pPr>
          </w:p>
        </w:tc>
        <w:tc>
          <w:tcPr>
            <w:tcW w:w="5953" w:type="dxa"/>
          </w:tcPr>
          <w:p w14:paraId="7F7481DF" w14:textId="77777777" w:rsidR="00DF151E" w:rsidRPr="005F7EB0" w:rsidRDefault="00DF151E" w:rsidP="006F3B77">
            <w:pPr>
              <w:pStyle w:val="TAL"/>
            </w:pPr>
          </w:p>
        </w:tc>
      </w:tr>
      <w:tr w:rsidR="00DF151E" w:rsidRPr="005F7EB0" w14:paraId="5E9D80C5" w14:textId="77777777" w:rsidTr="006F3B77">
        <w:trPr>
          <w:cantSplit/>
          <w:jc w:val="center"/>
        </w:trPr>
        <w:tc>
          <w:tcPr>
            <w:tcW w:w="284" w:type="dxa"/>
          </w:tcPr>
          <w:p w14:paraId="32C3E0BA" w14:textId="77777777" w:rsidR="00DF151E" w:rsidRPr="005F7EB0" w:rsidRDefault="00DF151E" w:rsidP="006F3B77">
            <w:pPr>
              <w:pStyle w:val="TAC"/>
            </w:pPr>
            <w:r w:rsidRPr="005F7EB0">
              <w:t>0</w:t>
            </w:r>
          </w:p>
        </w:tc>
        <w:tc>
          <w:tcPr>
            <w:tcW w:w="284" w:type="dxa"/>
          </w:tcPr>
          <w:p w14:paraId="1F911058" w14:textId="77777777" w:rsidR="00DF151E" w:rsidRPr="005F7EB0" w:rsidRDefault="00DF151E" w:rsidP="006F3B77">
            <w:pPr>
              <w:pStyle w:val="TAC"/>
            </w:pPr>
            <w:r w:rsidRPr="005F7EB0">
              <w:t>0</w:t>
            </w:r>
          </w:p>
        </w:tc>
        <w:tc>
          <w:tcPr>
            <w:tcW w:w="283" w:type="dxa"/>
          </w:tcPr>
          <w:p w14:paraId="1B2CD278" w14:textId="77777777" w:rsidR="00DF151E" w:rsidRPr="005F7EB0" w:rsidRDefault="00DF151E" w:rsidP="006F3B77">
            <w:pPr>
              <w:pStyle w:val="TAC"/>
            </w:pPr>
            <w:r w:rsidRPr="005F7EB0">
              <w:t>1</w:t>
            </w:r>
          </w:p>
        </w:tc>
        <w:tc>
          <w:tcPr>
            <w:tcW w:w="283" w:type="dxa"/>
          </w:tcPr>
          <w:p w14:paraId="2192F88C" w14:textId="77777777" w:rsidR="00DF151E" w:rsidRPr="005F7EB0" w:rsidRDefault="00DF151E" w:rsidP="006F3B77">
            <w:pPr>
              <w:pStyle w:val="TAC"/>
            </w:pPr>
          </w:p>
        </w:tc>
        <w:tc>
          <w:tcPr>
            <w:tcW w:w="5953" w:type="dxa"/>
          </w:tcPr>
          <w:p w14:paraId="1E55DA1E" w14:textId="77777777" w:rsidR="00DF151E" w:rsidRPr="005F7EB0" w:rsidRDefault="00DF151E" w:rsidP="006F3B77">
            <w:pPr>
              <w:pStyle w:val="TAL"/>
            </w:pPr>
            <w:r w:rsidRPr="005F7EB0">
              <w:t xml:space="preserve">3GPP access </w:t>
            </w:r>
          </w:p>
        </w:tc>
      </w:tr>
      <w:tr w:rsidR="00DF151E" w:rsidRPr="005F7EB0" w14:paraId="28585029" w14:textId="77777777" w:rsidTr="006F3B77">
        <w:trPr>
          <w:cantSplit/>
          <w:jc w:val="center"/>
        </w:trPr>
        <w:tc>
          <w:tcPr>
            <w:tcW w:w="284" w:type="dxa"/>
          </w:tcPr>
          <w:p w14:paraId="5B61F788" w14:textId="77777777" w:rsidR="00DF151E" w:rsidRPr="005F7EB0" w:rsidRDefault="00DF151E" w:rsidP="006F3B77">
            <w:pPr>
              <w:pStyle w:val="TAC"/>
            </w:pPr>
            <w:r w:rsidRPr="005F7EB0">
              <w:t>0</w:t>
            </w:r>
          </w:p>
        </w:tc>
        <w:tc>
          <w:tcPr>
            <w:tcW w:w="284" w:type="dxa"/>
          </w:tcPr>
          <w:p w14:paraId="586200CF" w14:textId="77777777" w:rsidR="00DF151E" w:rsidRPr="005F7EB0" w:rsidRDefault="00DF151E" w:rsidP="006F3B77">
            <w:pPr>
              <w:pStyle w:val="TAC"/>
            </w:pPr>
            <w:r w:rsidRPr="005F7EB0">
              <w:t>1</w:t>
            </w:r>
          </w:p>
        </w:tc>
        <w:tc>
          <w:tcPr>
            <w:tcW w:w="283" w:type="dxa"/>
          </w:tcPr>
          <w:p w14:paraId="42C5EE53" w14:textId="77777777" w:rsidR="00DF151E" w:rsidRPr="005F7EB0" w:rsidRDefault="00DF151E" w:rsidP="006F3B77">
            <w:pPr>
              <w:pStyle w:val="TAC"/>
            </w:pPr>
            <w:r w:rsidRPr="005F7EB0">
              <w:t>0</w:t>
            </w:r>
          </w:p>
        </w:tc>
        <w:tc>
          <w:tcPr>
            <w:tcW w:w="283" w:type="dxa"/>
          </w:tcPr>
          <w:p w14:paraId="3E54B9EC" w14:textId="77777777" w:rsidR="00DF151E" w:rsidRPr="005F7EB0" w:rsidRDefault="00DF151E" w:rsidP="006F3B77">
            <w:pPr>
              <w:pStyle w:val="TAC"/>
            </w:pPr>
          </w:p>
        </w:tc>
        <w:tc>
          <w:tcPr>
            <w:tcW w:w="5953" w:type="dxa"/>
          </w:tcPr>
          <w:p w14:paraId="536D6F6B" w14:textId="77777777" w:rsidR="00DF151E" w:rsidRPr="005F7EB0" w:rsidRDefault="00DF151E" w:rsidP="006F3B77">
            <w:pPr>
              <w:pStyle w:val="TAL"/>
            </w:pPr>
            <w:r w:rsidRPr="005F7EB0">
              <w:t>Non-3GPP access</w:t>
            </w:r>
          </w:p>
        </w:tc>
      </w:tr>
      <w:tr w:rsidR="00DF151E" w:rsidRPr="005F7EB0" w14:paraId="6F3F1D8A" w14:textId="77777777" w:rsidTr="006F3B77">
        <w:trPr>
          <w:cantSplit/>
          <w:jc w:val="center"/>
        </w:trPr>
        <w:tc>
          <w:tcPr>
            <w:tcW w:w="284" w:type="dxa"/>
          </w:tcPr>
          <w:p w14:paraId="5F080B23" w14:textId="77777777" w:rsidR="00DF151E" w:rsidRPr="005F7EB0" w:rsidRDefault="00DF151E" w:rsidP="006F3B77">
            <w:pPr>
              <w:pStyle w:val="TAC"/>
            </w:pPr>
            <w:r w:rsidRPr="005F7EB0">
              <w:t>0</w:t>
            </w:r>
          </w:p>
        </w:tc>
        <w:tc>
          <w:tcPr>
            <w:tcW w:w="284" w:type="dxa"/>
          </w:tcPr>
          <w:p w14:paraId="52A01A2D" w14:textId="77777777" w:rsidR="00DF151E" w:rsidRPr="005F7EB0" w:rsidRDefault="00DF151E" w:rsidP="006F3B77">
            <w:pPr>
              <w:pStyle w:val="TAC"/>
            </w:pPr>
            <w:r w:rsidRPr="005F7EB0">
              <w:t>1</w:t>
            </w:r>
          </w:p>
        </w:tc>
        <w:tc>
          <w:tcPr>
            <w:tcW w:w="283" w:type="dxa"/>
          </w:tcPr>
          <w:p w14:paraId="63190FBB" w14:textId="77777777" w:rsidR="00DF151E" w:rsidRPr="005F7EB0" w:rsidRDefault="00DF151E" w:rsidP="006F3B77">
            <w:pPr>
              <w:pStyle w:val="TAC"/>
            </w:pPr>
            <w:r w:rsidRPr="005F7EB0">
              <w:t>1</w:t>
            </w:r>
          </w:p>
        </w:tc>
        <w:tc>
          <w:tcPr>
            <w:tcW w:w="283" w:type="dxa"/>
          </w:tcPr>
          <w:p w14:paraId="537D5B8A" w14:textId="77777777" w:rsidR="00DF151E" w:rsidRPr="005F7EB0" w:rsidRDefault="00DF151E" w:rsidP="006F3B77">
            <w:pPr>
              <w:pStyle w:val="TAC"/>
            </w:pPr>
          </w:p>
        </w:tc>
        <w:tc>
          <w:tcPr>
            <w:tcW w:w="5953" w:type="dxa"/>
          </w:tcPr>
          <w:p w14:paraId="0B2D9879" w14:textId="77777777" w:rsidR="00DF151E" w:rsidRPr="005F7EB0" w:rsidRDefault="00DF151E" w:rsidP="006F3B77">
            <w:pPr>
              <w:pStyle w:val="TAL"/>
            </w:pPr>
            <w:r w:rsidRPr="005F7EB0">
              <w:t>3GPP access and non-3GPP access</w:t>
            </w:r>
          </w:p>
        </w:tc>
      </w:tr>
      <w:tr w:rsidR="00DF151E" w:rsidRPr="005F7EB0" w14:paraId="179EC0AA" w14:textId="77777777" w:rsidTr="006F3B77">
        <w:trPr>
          <w:cantSplit/>
          <w:jc w:val="center"/>
        </w:trPr>
        <w:tc>
          <w:tcPr>
            <w:tcW w:w="284" w:type="dxa"/>
          </w:tcPr>
          <w:p w14:paraId="635D3130" w14:textId="77777777" w:rsidR="00DF151E" w:rsidRPr="005F7EB0" w:rsidRDefault="00DF151E" w:rsidP="006F3B77">
            <w:pPr>
              <w:pStyle w:val="TAC"/>
            </w:pPr>
            <w:r w:rsidRPr="005F7EB0">
              <w:t>1</w:t>
            </w:r>
          </w:p>
        </w:tc>
        <w:tc>
          <w:tcPr>
            <w:tcW w:w="284" w:type="dxa"/>
          </w:tcPr>
          <w:p w14:paraId="0934FA99" w14:textId="77777777" w:rsidR="00DF151E" w:rsidRPr="005F7EB0" w:rsidRDefault="00DF151E" w:rsidP="006F3B77">
            <w:pPr>
              <w:pStyle w:val="TAC"/>
            </w:pPr>
            <w:r w:rsidRPr="005F7EB0">
              <w:t>1</w:t>
            </w:r>
          </w:p>
        </w:tc>
        <w:tc>
          <w:tcPr>
            <w:tcW w:w="283" w:type="dxa"/>
          </w:tcPr>
          <w:p w14:paraId="507E723C" w14:textId="77777777" w:rsidR="00DF151E" w:rsidRPr="005F7EB0" w:rsidRDefault="00DF151E" w:rsidP="006F3B77">
            <w:pPr>
              <w:pStyle w:val="TAC"/>
            </w:pPr>
            <w:r w:rsidRPr="005F7EB0">
              <w:t>1</w:t>
            </w:r>
          </w:p>
        </w:tc>
        <w:tc>
          <w:tcPr>
            <w:tcW w:w="283" w:type="dxa"/>
          </w:tcPr>
          <w:p w14:paraId="1DF1398C" w14:textId="77777777" w:rsidR="00DF151E" w:rsidRPr="005F7EB0" w:rsidRDefault="00DF151E" w:rsidP="006F3B77">
            <w:pPr>
              <w:pStyle w:val="TAC"/>
            </w:pPr>
          </w:p>
        </w:tc>
        <w:tc>
          <w:tcPr>
            <w:tcW w:w="5953" w:type="dxa"/>
          </w:tcPr>
          <w:p w14:paraId="4A3969DB" w14:textId="77777777" w:rsidR="00DF151E" w:rsidRPr="005F7EB0" w:rsidRDefault="00DF151E" w:rsidP="006F3B77">
            <w:pPr>
              <w:pStyle w:val="TAL"/>
            </w:pPr>
            <w:r w:rsidRPr="005F7EB0">
              <w:t>reserved</w:t>
            </w:r>
          </w:p>
        </w:tc>
      </w:tr>
      <w:tr w:rsidR="00DF151E" w:rsidRPr="005F7EB0" w14:paraId="25B89DEC" w14:textId="77777777" w:rsidTr="006F3B77">
        <w:trPr>
          <w:cantSplit/>
          <w:jc w:val="center"/>
        </w:trPr>
        <w:tc>
          <w:tcPr>
            <w:tcW w:w="7087" w:type="dxa"/>
            <w:gridSpan w:val="5"/>
          </w:tcPr>
          <w:p w14:paraId="405205E3" w14:textId="77777777" w:rsidR="00DF151E" w:rsidRPr="005F7EB0" w:rsidRDefault="00DF151E" w:rsidP="006F3B77">
            <w:pPr>
              <w:pStyle w:val="TAL"/>
            </w:pPr>
          </w:p>
        </w:tc>
      </w:tr>
      <w:tr w:rsidR="00DF151E" w:rsidRPr="005F7EB0" w14:paraId="2EA4D07C" w14:textId="77777777" w:rsidTr="006F3B77">
        <w:trPr>
          <w:cantSplit/>
          <w:jc w:val="center"/>
        </w:trPr>
        <w:tc>
          <w:tcPr>
            <w:tcW w:w="7087" w:type="dxa"/>
            <w:gridSpan w:val="5"/>
          </w:tcPr>
          <w:p w14:paraId="368F3303" w14:textId="77777777" w:rsidR="00DF151E" w:rsidRPr="005F7EB0" w:rsidRDefault="00DF151E" w:rsidP="006F3B77">
            <w:pPr>
              <w:pStyle w:val="TAL"/>
            </w:pPr>
            <w:r w:rsidRPr="005F7EB0">
              <w:t>All other values are unused and shall be treated as "3GPP access", if received by the UE.</w:t>
            </w:r>
          </w:p>
        </w:tc>
      </w:tr>
      <w:tr w:rsidR="00DF151E" w:rsidRPr="005F7EB0" w14:paraId="19A0A1C6" w14:textId="77777777" w:rsidTr="006F3B77">
        <w:trPr>
          <w:cantSplit/>
          <w:jc w:val="center"/>
        </w:trPr>
        <w:tc>
          <w:tcPr>
            <w:tcW w:w="7087" w:type="dxa"/>
            <w:gridSpan w:val="5"/>
          </w:tcPr>
          <w:p w14:paraId="03DEE916" w14:textId="77777777" w:rsidR="00DF151E" w:rsidRPr="005F7EB0" w:rsidRDefault="00DF151E" w:rsidP="006F3B77">
            <w:pPr>
              <w:pStyle w:val="TAL"/>
            </w:pPr>
          </w:p>
        </w:tc>
      </w:tr>
      <w:tr w:rsidR="00DF151E" w:rsidRPr="005F7EB0" w14:paraId="1A036308" w14:textId="77777777" w:rsidTr="006F3B77">
        <w:trPr>
          <w:cantSplit/>
          <w:jc w:val="center"/>
        </w:trPr>
        <w:tc>
          <w:tcPr>
            <w:tcW w:w="7087" w:type="dxa"/>
            <w:gridSpan w:val="5"/>
          </w:tcPr>
          <w:p w14:paraId="426AE5EC" w14:textId="77777777" w:rsidR="00DF151E" w:rsidRPr="005F7EB0" w:rsidRDefault="00DF151E" w:rsidP="006F3B77">
            <w:pPr>
              <w:pStyle w:val="TAL"/>
            </w:pPr>
            <w:r w:rsidRPr="005F7EB0">
              <w:t>SMS over NAS transport allowed (SMS allowed) (octet 3, bit 4)</w:t>
            </w:r>
          </w:p>
        </w:tc>
      </w:tr>
      <w:tr w:rsidR="00DF151E" w:rsidRPr="005F7EB0" w14:paraId="4B089362" w14:textId="77777777" w:rsidTr="006F3B77">
        <w:trPr>
          <w:cantSplit/>
          <w:jc w:val="center"/>
        </w:trPr>
        <w:tc>
          <w:tcPr>
            <w:tcW w:w="7087" w:type="dxa"/>
            <w:gridSpan w:val="5"/>
          </w:tcPr>
          <w:p w14:paraId="0EFAEAA6" w14:textId="77777777" w:rsidR="00DF151E" w:rsidRPr="005F7EB0" w:rsidRDefault="00DF151E" w:rsidP="006F3B77">
            <w:pPr>
              <w:pStyle w:val="TAL"/>
            </w:pPr>
            <w:r w:rsidRPr="005F7EB0">
              <w:t>Bit</w:t>
            </w:r>
          </w:p>
        </w:tc>
      </w:tr>
      <w:tr w:rsidR="00DF151E" w:rsidRPr="005F7EB0" w14:paraId="47AF03B4" w14:textId="77777777" w:rsidTr="006F3B77">
        <w:trPr>
          <w:cantSplit/>
          <w:jc w:val="center"/>
        </w:trPr>
        <w:tc>
          <w:tcPr>
            <w:tcW w:w="284" w:type="dxa"/>
          </w:tcPr>
          <w:p w14:paraId="230AEF78" w14:textId="77777777" w:rsidR="00DF151E" w:rsidRPr="005F7EB0" w:rsidRDefault="00DF151E" w:rsidP="006F3B77">
            <w:pPr>
              <w:pStyle w:val="TAH"/>
            </w:pPr>
            <w:r w:rsidRPr="005F7EB0">
              <w:t>4</w:t>
            </w:r>
          </w:p>
        </w:tc>
        <w:tc>
          <w:tcPr>
            <w:tcW w:w="284" w:type="dxa"/>
          </w:tcPr>
          <w:p w14:paraId="75919267" w14:textId="77777777" w:rsidR="00DF151E" w:rsidRPr="005F7EB0" w:rsidRDefault="00DF151E" w:rsidP="006F3B77">
            <w:pPr>
              <w:pStyle w:val="TAH"/>
            </w:pPr>
          </w:p>
        </w:tc>
        <w:tc>
          <w:tcPr>
            <w:tcW w:w="283" w:type="dxa"/>
          </w:tcPr>
          <w:p w14:paraId="6CAA6204" w14:textId="77777777" w:rsidR="00DF151E" w:rsidRPr="005F7EB0" w:rsidRDefault="00DF151E" w:rsidP="006F3B77">
            <w:pPr>
              <w:pStyle w:val="TAH"/>
            </w:pPr>
          </w:p>
        </w:tc>
        <w:tc>
          <w:tcPr>
            <w:tcW w:w="283" w:type="dxa"/>
          </w:tcPr>
          <w:p w14:paraId="5F7F232B" w14:textId="77777777" w:rsidR="00DF151E" w:rsidRPr="005F7EB0" w:rsidRDefault="00DF151E" w:rsidP="006F3B77">
            <w:pPr>
              <w:pStyle w:val="TAH"/>
            </w:pPr>
          </w:p>
        </w:tc>
        <w:tc>
          <w:tcPr>
            <w:tcW w:w="5953" w:type="dxa"/>
          </w:tcPr>
          <w:p w14:paraId="2B75223B" w14:textId="77777777" w:rsidR="00DF151E" w:rsidRPr="005F7EB0" w:rsidRDefault="00DF151E" w:rsidP="006F3B77">
            <w:pPr>
              <w:pStyle w:val="TAL"/>
            </w:pPr>
          </w:p>
        </w:tc>
      </w:tr>
      <w:tr w:rsidR="00DF151E" w:rsidRPr="005F7EB0" w14:paraId="7942327A" w14:textId="77777777" w:rsidTr="006F3B77">
        <w:trPr>
          <w:cantSplit/>
          <w:jc w:val="center"/>
        </w:trPr>
        <w:tc>
          <w:tcPr>
            <w:tcW w:w="284" w:type="dxa"/>
          </w:tcPr>
          <w:p w14:paraId="202DFB2A" w14:textId="77777777" w:rsidR="00DF151E" w:rsidRPr="005F7EB0" w:rsidRDefault="00DF151E" w:rsidP="006F3B77">
            <w:pPr>
              <w:pStyle w:val="TAC"/>
            </w:pPr>
            <w:r w:rsidRPr="005F7EB0">
              <w:t>0</w:t>
            </w:r>
          </w:p>
        </w:tc>
        <w:tc>
          <w:tcPr>
            <w:tcW w:w="284" w:type="dxa"/>
          </w:tcPr>
          <w:p w14:paraId="1F094DE1" w14:textId="77777777" w:rsidR="00DF151E" w:rsidRPr="005F7EB0" w:rsidRDefault="00DF151E" w:rsidP="006F3B77">
            <w:pPr>
              <w:pStyle w:val="TAC"/>
            </w:pPr>
          </w:p>
        </w:tc>
        <w:tc>
          <w:tcPr>
            <w:tcW w:w="283" w:type="dxa"/>
          </w:tcPr>
          <w:p w14:paraId="42FD7F7D" w14:textId="77777777" w:rsidR="00DF151E" w:rsidRPr="005F7EB0" w:rsidRDefault="00DF151E" w:rsidP="006F3B77">
            <w:pPr>
              <w:pStyle w:val="TAC"/>
            </w:pPr>
          </w:p>
        </w:tc>
        <w:tc>
          <w:tcPr>
            <w:tcW w:w="283" w:type="dxa"/>
          </w:tcPr>
          <w:p w14:paraId="1210B495" w14:textId="77777777" w:rsidR="00DF151E" w:rsidRPr="005F7EB0" w:rsidRDefault="00DF151E" w:rsidP="006F3B77">
            <w:pPr>
              <w:pStyle w:val="TAC"/>
            </w:pPr>
          </w:p>
        </w:tc>
        <w:tc>
          <w:tcPr>
            <w:tcW w:w="5953" w:type="dxa"/>
          </w:tcPr>
          <w:p w14:paraId="25EC6743" w14:textId="77777777" w:rsidR="00DF151E" w:rsidRPr="005F7EB0" w:rsidRDefault="00DF151E" w:rsidP="006F3B77">
            <w:pPr>
              <w:pStyle w:val="TAL"/>
            </w:pPr>
            <w:r w:rsidRPr="005F7EB0">
              <w:t>SMS over NAS not allowed</w:t>
            </w:r>
          </w:p>
        </w:tc>
      </w:tr>
      <w:tr w:rsidR="00DF151E" w:rsidRPr="005F7EB0" w14:paraId="02B319EB" w14:textId="77777777" w:rsidTr="006F3B77">
        <w:trPr>
          <w:cantSplit/>
          <w:jc w:val="center"/>
        </w:trPr>
        <w:tc>
          <w:tcPr>
            <w:tcW w:w="284" w:type="dxa"/>
          </w:tcPr>
          <w:p w14:paraId="7B977AE9" w14:textId="77777777" w:rsidR="00DF151E" w:rsidRPr="005F7EB0" w:rsidRDefault="00DF151E" w:rsidP="006F3B77">
            <w:pPr>
              <w:pStyle w:val="TAC"/>
            </w:pPr>
            <w:r w:rsidRPr="005F7EB0">
              <w:t>1</w:t>
            </w:r>
          </w:p>
        </w:tc>
        <w:tc>
          <w:tcPr>
            <w:tcW w:w="284" w:type="dxa"/>
          </w:tcPr>
          <w:p w14:paraId="7D5341F0" w14:textId="77777777" w:rsidR="00DF151E" w:rsidRPr="005F7EB0" w:rsidRDefault="00DF151E" w:rsidP="006F3B77">
            <w:pPr>
              <w:pStyle w:val="TAC"/>
            </w:pPr>
          </w:p>
        </w:tc>
        <w:tc>
          <w:tcPr>
            <w:tcW w:w="283" w:type="dxa"/>
          </w:tcPr>
          <w:p w14:paraId="7E1599C8" w14:textId="77777777" w:rsidR="00DF151E" w:rsidRPr="005F7EB0" w:rsidRDefault="00DF151E" w:rsidP="006F3B77">
            <w:pPr>
              <w:pStyle w:val="TAC"/>
            </w:pPr>
          </w:p>
        </w:tc>
        <w:tc>
          <w:tcPr>
            <w:tcW w:w="283" w:type="dxa"/>
          </w:tcPr>
          <w:p w14:paraId="1DB988C4" w14:textId="77777777" w:rsidR="00DF151E" w:rsidRPr="005F7EB0" w:rsidRDefault="00DF151E" w:rsidP="006F3B77">
            <w:pPr>
              <w:pStyle w:val="TAC"/>
            </w:pPr>
          </w:p>
        </w:tc>
        <w:tc>
          <w:tcPr>
            <w:tcW w:w="5953" w:type="dxa"/>
          </w:tcPr>
          <w:p w14:paraId="71C08B76" w14:textId="77777777" w:rsidR="00DF151E" w:rsidRPr="005F7EB0" w:rsidRDefault="00DF151E" w:rsidP="006F3B77">
            <w:pPr>
              <w:pStyle w:val="TAL"/>
            </w:pPr>
            <w:r w:rsidRPr="005F7EB0">
              <w:t>SMS over NAS allowed</w:t>
            </w:r>
          </w:p>
        </w:tc>
      </w:tr>
      <w:tr w:rsidR="00DF151E" w:rsidRPr="005F7EB0" w14:paraId="16FD7E2A" w14:textId="77777777" w:rsidTr="006F3B77">
        <w:trPr>
          <w:cantSplit/>
          <w:jc w:val="center"/>
        </w:trPr>
        <w:tc>
          <w:tcPr>
            <w:tcW w:w="7087" w:type="dxa"/>
            <w:gridSpan w:val="5"/>
          </w:tcPr>
          <w:p w14:paraId="2BF5FD27" w14:textId="77777777" w:rsidR="00DF151E" w:rsidRPr="005F7EB0" w:rsidRDefault="00DF151E" w:rsidP="006F3B77">
            <w:pPr>
              <w:pStyle w:val="TAL"/>
            </w:pPr>
          </w:p>
        </w:tc>
      </w:tr>
      <w:tr w:rsidR="00DF151E" w:rsidRPr="005F7EB0" w14:paraId="7A6EF3D5" w14:textId="77777777" w:rsidTr="006F3B77">
        <w:trPr>
          <w:cantSplit/>
          <w:jc w:val="center"/>
        </w:trPr>
        <w:tc>
          <w:tcPr>
            <w:tcW w:w="7087" w:type="dxa"/>
            <w:gridSpan w:val="5"/>
          </w:tcPr>
          <w:p w14:paraId="15DDD632" w14:textId="77777777" w:rsidR="00DF151E" w:rsidRPr="005F7EB0" w:rsidRDefault="00DF151E" w:rsidP="006F3B77">
            <w:pPr>
              <w:pStyle w:val="TAL"/>
            </w:pPr>
            <w:r w:rsidRPr="005F7EB0">
              <w:t>Bits 5 to 8 of octet 3 are spare and shall be coded as zero.</w:t>
            </w:r>
          </w:p>
        </w:tc>
      </w:tr>
    </w:tbl>
    <w:p w14:paraId="0D8D3103" w14:textId="77777777" w:rsidR="00DF151E" w:rsidRPr="00E571D1" w:rsidRDefault="00DF151E" w:rsidP="00DF151E">
      <w:pPr>
        <w:rPr>
          <w:noProof/>
        </w:rPr>
      </w:pPr>
    </w:p>
    <w:p w14:paraId="7C9DF2AA" w14:textId="77777777" w:rsidR="00DF151E" w:rsidRDefault="00DF151E" w:rsidP="00DF151E">
      <w:pPr>
        <w:pStyle w:val="Heading4"/>
      </w:pPr>
      <w:bookmarkStart w:id="2286" w:name="_Toc20232532"/>
      <w:bookmarkStart w:id="2287" w:name="_Toc27745854"/>
      <w:bookmarkStart w:id="2288" w:name="_Toc106694265"/>
      <w:r>
        <w:t>9.11.3.7</w:t>
      </w:r>
      <w:r>
        <w:tab/>
        <w:t>5GS registration type</w:t>
      </w:r>
      <w:bookmarkEnd w:id="2286"/>
      <w:bookmarkEnd w:id="2287"/>
      <w:bookmarkEnd w:id="2288"/>
    </w:p>
    <w:p w14:paraId="527354E6" w14:textId="77777777" w:rsidR="00DF151E" w:rsidRPr="003168A2" w:rsidRDefault="00DF151E" w:rsidP="00DF151E">
      <w:pPr>
        <w:rPr>
          <w:lang w:val="en-US"/>
        </w:rPr>
      </w:pPr>
      <w:r w:rsidRPr="003168A2">
        <w:rPr>
          <w:lang w:val="en-US"/>
        </w:rPr>
        <w:t xml:space="preserve">The purpose of the </w:t>
      </w:r>
      <w:r w:rsidRPr="002031E4">
        <w:rPr>
          <w:lang w:val="en-US"/>
        </w:rPr>
        <w:t xml:space="preserve">5GS registration type </w:t>
      </w:r>
      <w:r w:rsidRPr="003168A2">
        <w:rPr>
          <w:lang w:val="en-US"/>
        </w:rPr>
        <w:t xml:space="preserve">information element is to indicate the type of the requested </w:t>
      </w:r>
      <w:r>
        <w:rPr>
          <w:lang w:val="en-US"/>
        </w:rPr>
        <w:t>registration</w:t>
      </w:r>
      <w:r w:rsidRPr="003168A2">
        <w:rPr>
          <w:lang w:val="en-US"/>
        </w:rPr>
        <w:t>.</w:t>
      </w:r>
    </w:p>
    <w:p w14:paraId="2D8CE02F" w14:textId="77777777" w:rsidR="00DF151E" w:rsidRPr="003168A2" w:rsidRDefault="00DF151E" w:rsidP="00DF151E">
      <w:pPr>
        <w:rPr>
          <w:lang w:val="en-US"/>
        </w:rPr>
      </w:pPr>
      <w:r w:rsidRPr="003168A2">
        <w:rPr>
          <w:lang w:val="en-US"/>
        </w:rPr>
        <w:t xml:space="preserve">The </w:t>
      </w:r>
      <w:r w:rsidRPr="002031E4">
        <w:rPr>
          <w:lang w:val="en-US"/>
        </w:rPr>
        <w:t xml:space="preserve">5GS registration type </w:t>
      </w:r>
      <w:r w:rsidRPr="003168A2">
        <w:rPr>
          <w:lang w:val="en-US"/>
        </w:rPr>
        <w:t>information element is coded as shown in figure </w:t>
      </w:r>
      <w:r>
        <w:t>9.11.3.7</w:t>
      </w:r>
      <w:r w:rsidRPr="003168A2">
        <w:rPr>
          <w:lang w:val="en-US"/>
        </w:rPr>
        <w:t>.1 and table </w:t>
      </w:r>
      <w:r>
        <w:t>9.11.3.7</w:t>
      </w:r>
      <w:r w:rsidRPr="003168A2">
        <w:rPr>
          <w:lang w:val="en-US"/>
        </w:rPr>
        <w:t>.1.</w:t>
      </w:r>
    </w:p>
    <w:p w14:paraId="108142BE" w14:textId="77777777" w:rsidR="00DF151E" w:rsidRPr="003168A2" w:rsidRDefault="00DF151E" w:rsidP="00DF151E">
      <w:pPr>
        <w:rPr>
          <w:lang w:val="en-US"/>
        </w:rPr>
      </w:pPr>
      <w:r w:rsidRPr="003168A2">
        <w:rPr>
          <w:lang w:val="en-US"/>
        </w:rPr>
        <w:t xml:space="preserve">The </w:t>
      </w:r>
      <w:r w:rsidRPr="002031E4">
        <w:rPr>
          <w:lang w:val="en-US"/>
        </w:rPr>
        <w:t xml:space="preserve">5GS registration type </w:t>
      </w:r>
      <w:r w:rsidRPr="003168A2">
        <w:rPr>
          <w:lang w:val="en-US"/>
        </w:rPr>
        <w:t xml:space="preserve">is a type </w:t>
      </w:r>
      <w:r>
        <w:rPr>
          <w:lang w:val="en-US"/>
        </w:rPr>
        <w:t>1</w:t>
      </w:r>
      <w:r w:rsidRPr="003168A2">
        <w:rPr>
          <w:lang w:val="en-US"/>
        </w:rPr>
        <w:t xml:space="preserve"> information element</w:t>
      </w:r>
      <w:r w:rsidRPr="00935750">
        <w:t xml:space="preserve"> </w:t>
      </w:r>
      <w:r w:rsidRPr="003168A2">
        <w:t xml:space="preserve">with a length of </w:t>
      </w:r>
      <w:r>
        <w:t>1</w:t>
      </w:r>
      <w:r w:rsidRPr="003168A2">
        <w:t xml:space="preserve"> octet</w:t>
      </w:r>
      <w:r w:rsidRPr="003168A2">
        <w:rPr>
          <w:lang w:val="en-US"/>
        </w:rPr>
        <w:t>.</w:t>
      </w:r>
    </w:p>
    <w:p w14:paraId="49EA3A6E" w14:textId="77777777" w:rsidR="00DF151E" w:rsidRPr="003168A2" w:rsidRDefault="00DF151E" w:rsidP="00DF151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11"/>
        <w:gridCol w:w="709"/>
        <w:gridCol w:w="1560"/>
      </w:tblGrid>
      <w:tr w:rsidR="00DF151E" w:rsidRPr="003168A2" w14:paraId="079310F9" w14:textId="77777777" w:rsidTr="006F3B77">
        <w:trPr>
          <w:cantSplit/>
          <w:jc w:val="center"/>
        </w:trPr>
        <w:tc>
          <w:tcPr>
            <w:tcW w:w="709" w:type="dxa"/>
            <w:tcBorders>
              <w:top w:val="nil"/>
              <w:left w:val="nil"/>
              <w:bottom w:val="nil"/>
              <w:right w:val="nil"/>
            </w:tcBorders>
          </w:tcPr>
          <w:p w14:paraId="39D06BC6" w14:textId="77777777" w:rsidR="00DF151E" w:rsidRPr="003168A2" w:rsidRDefault="00DF151E" w:rsidP="006F3B77">
            <w:pPr>
              <w:pStyle w:val="TAC"/>
            </w:pPr>
            <w:r w:rsidRPr="003168A2">
              <w:t>8</w:t>
            </w:r>
          </w:p>
        </w:tc>
        <w:tc>
          <w:tcPr>
            <w:tcW w:w="709" w:type="dxa"/>
            <w:tcBorders>
              <w:top w:val="nil"/>
              <w:left w:val="nil"/>
              <w:bottom w:val="nil"/>
              <w:right w:val="nil"/>
            </w:tcBorders>
          </w:tcPr>
          <w:p w14:paraId="0BC34E4B" w14:textId="77777777" w:rsidR="00DF151E" w:rsidRPr="003168A2" w:rsidRDefault="00DF151E" w:rsidP="006F3B77">
            <w:pPr>
              <w:pStyle w:val="TAC"/>
            </w:pPr>
            <w:r w:rsidRPr="003168A2">
              <w:t>7</w:t>
            </w:r>
          </w:p>
        </w:tc>
        <w:tc>
          <w:tcPr>
            <w:tcW w:w="709" w:type="dxa"/>
            <w:tcBorders>
              <w:top w:val="nil"/>
              <w:left w:val="nil"/>
              <w:bottom w:val="nil"/>
              <w:right w:val="nil"/>
            </w:tcBorders>
          </w:tcPr>
          <w:p w14:paraId="5E9F5209" w14:textId="77777777" w:rsidR="00DF151E" w:rsidRPr="003168A2" w:rsidRDefault="00DF151E" w:rsidP="006F3B77">
            <w:pPr>
              <w:pStyle w:val="TAC"/>
            </w:pPr>
            <w:r w:rsidRPr="003168A2">
              <w:t>6</w:t>
            </w:r>
          </w:p>
        </w:tc>
        <w:tc>
          <w:tcPr>
            <w:tcW w:w="709" w:type="dxa"/>
            <w:tcBorders>
              <w:top w:val="nil"/>
              <w:left w:val="nil"/>
              <w:bottom w:val="nil"/>
              <w:right w:val="nil"/>
            </w:tcBorders>
          </w:tcPr>
          <w:p w14:paraId="211B055A" w14:textId="77777777" w:rsidR="00DF151E" w:rsidRPr="003168A2" w:rsidRDefault="00DF151E" w:rsidP="006F3B77">
            <w:pPr>
              <w:pStyle w:val="TAC"/>
            </w:pPr>
            <w:r w:rsidRPr="003168A2">
              <w:t>5</w:t>
            </w:r>
          </w:p>
        </w:tc>
        <w:tc>
          <w:tcPr>
            <w:tcW w:w="709" w:type="dxa"/>
            <w:tcBorders>
              <w:top w:val="nil"/>
              <w:left w:val="nil"/>
              <w:bottom w:val="nil"/>
              <w:right w:val="nil"/>
            </w:tcBorders>
          </w:tcPr>
          <w:p w14:paraId="24A91E9F" w14:textId="77777777" w:rsidR="00DF151E" w:rsidRPr="003168A2" w:rsidRDefault="00DF151E" w:rsidP="006F3B77">
            <w:pPr>
              <w:pStyle w:val="TAC"/>
            </w:pPr>
            <w:r w:rsidRPr="003168A2">
              <w:t>4</w:t>
            </w:r>
          </w:p>
        </w:tc>
        <w:tc>
          <w:tcPr>
            <w:tcW w:w="709" w:type="dxa"/>
            <w:tcBorders>
              <w:top w:val="nil"/>
              <w:left w:val="nil"/>
              <w:bottom w:val="nil"/>
              <w:right w:val="nil"/>
            </w:tcBorders>
          </w:tcPr>
          <w:p w14:paraId="070873D6" w14:textId="77777777" w:rsidR="00DF151E" w:rsidRPr="003168A2" w:rsidRDefault="00DF151E" w:rsidP="006F3B77">
            <w:pPr>
              <w:pStyle w:val="TAC"/>
            </w:pPr>
            <w:r w:rsidRPr="003168A2">
              <w:t>3</w:t>
            </w:r>
          </w:p>
        </w:tc>
        <w:tc>
          <w:tcPr>
            <w:tcW w:w="711" w:type="dxa"/>
            <w:tcBorders>
              <w:top w:val="nil"/>
              <w:left w:val="nil"/>
              <w:bottom w:val="nil"/>
              <w:right w:val="nil"/>
            </w:tcBorders>
          </w:tcPr>
          <w:p w14:paraId="6A508373" w14:textId="77777777" w:rsidR="00DF151E" w:rsidRPr="003168A2" w:rsidRDefault="00DF151E" w:rsidP="006F3B77">
            <w:pPr>
              <w:pStyle w:val="TAC"/>
            </w:pPr>
            <w:r w:rsidRPr="003168A2">
              <w:t>2</w:t>
            </w:r>
          </w:p>
        </w:tc>
        <w:tc>
          <w:tcPr>
            <w:tcW w:w="709" w:type="dxa"/>
            <w:tcBorders>
              <w:top w:val="nil"/>
              <w:left w:val="nil"/>
              <w:bottom w:val="nil"/>
              <w:right w:val="nil"/>
            </w:tcBorders>
          </w:tcPr>
          <w:p w14:paraId="2DCFC126" w14:textId="77777777" w:rsidR="00DF151E" w:rsidRPr="003168A2" w:rsidRDefault="00DF151E" w:rsidP="006F3B77">
            <w:pPr>
              <w:pStyle w:val="TAC"/>
            </w:pPr>
            <w:r w:rsidRPr="003168A2">
              <w:t>1</w:t>
            </w:r>
          </w:p>
        </w:tc>
        <w:tc>
          <w:tcPr>
            <w:tcW w:w="1560" w:type="dxa"/>
            <w:tcBorders>
              <w:top w:val="nil"/>
              <w:left w:val="nil"/>
              <w:bottom w:val="nil"/>
              <w:right w:val="nil"/>
            </w:tcBorders>
          </w:tcPr>
          <w:p w14:paraId="163197A3" w14:textId="77777777" w:rsidR="00DF151E" w:rsidRPr="003168A2" w:rsidRDefault="00DF151E" w:rsidP="006F3B77">
            <w:pPr>
              <w:pStyle w:val="TAL"/>
            </w:pPr>
          </w:p>
        </w:tc>
      </w:tr>
      <w:tr w:rsidR="00DF151E" w:rsidRPr="003168A2" w14:paraId="26052D4D"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2FFEE23F" w14:textId="77777777" w:rsidR="00DF151E" w:rsidRPr="003168A2" w:rsidRDefault="00DF151E" w:rsidP="006F3B77">
            <w:pPr>
              <w:pStyle w:val="TAC"/>
            </w:pPr>
            <w:r w:rsidRPr="002031E4">
              <w:t xml:space="preserve">5GS registration type </w:t>
            </w:r>
            <w:r w:rsidRPr="003168A2">
              <w:t>IEI</w:t>
            </w:r>
          </w:p>
        </w:tc>
        <w:tc>
          <w:tcPr>
            <w:tcW w:w="709" w:type="dxa"/>
            <w:tcBorders>
              <w:top w:val="single" w:sz="4" w:space="0" w:color="auto"/>
              <w:left w:val="single" w:sz="4" w:space="0" w:color="auto"/>
              <w:bottom w:val="single" w:sz="4" w:space="0" w:color="auto"/>
              <w:right w:val="single" w:sz="4" w:space="0" w:color="auto"/>
            </w:tcBorders>
          </w:tcPr>
          <w:p w14:paraId="603A50CB" w14:textId="77777777" w:rsidR="00DF151E" w:rsidRPr="003168A2" w:rsidRDefault="00DF151E" w:rsidP="006F3B77">
            <w:pPr>
              <w:pStyle w:val="TAC"/>
            </w:pPr>
            <w:r>
              <w:t>FOR</w:t>
            </w:r>
          </w:p>
        </w:tc>
        <w:tc>
          <w:tcPr>
            <w:tcW w:w="2129" w:type="dxa"/>
            <w:gridSpan w:val="3"/>
            <w:tcBorders>
              <w:top w:val="single" w:sz="4" w:space="0" w:color="auto"/>
              <w:left w:val="single" w:sz="4" w:space="0" w:color="auto"/>
              <w:bottom w:val="single" w:sz="4" w:space="0" w:color="auto"/>
              <w:right w:val="single" w:sz="4" w:space="0" w:color="auto"/>
            </w:tcBorders>
          </w:tcPr>
          <w:p w14:paraId="383A67A5" w14:textId="77777777" w:rsidR="00DF151E" w:rsidRPr="003168A2" w:rsidRDefault="00DF151E" w:rsidP="006F3B77">
            <w:pPr>
              <w:pStyle w:val="TAC"/>
            </w:pPr>
            <w:r w:rsidRPr="002031E4">
              <w:t xml:space="preserve">5GS registration type </w:t>
            </w:r>
            <w:r w:rsidRPr="003168A2">
              <w:t>value</w:t>
            </w:r>
          </w:p>
        </w:tc>
        <w:tc>
          <w:tcPr>
            <w:tcW w:w="1560" w:type="dxa"/>
            <w:tcBorders>
              <w:top w:val="nil"/>
              <w:left w:val="nil"/>
              <w:bottom w:val="nil"/>
              <w:right w:val="nil"/>
            </w:tcBorders>
          </w:tcPr>
          <w:p w14:paraId="33A6EDFF" w14:textId="77777777" w:rsidR="00DF151E" w:rsidRPr="003168A2" w:rsidRDefault="00DF151E" w:rsidP="006F3B77">
            <w:pPr>
              <w:pStyle w:val="TAL"/>
            </w:pPr>
            <w:r w:rsidRPr="003168A2">
              <w:t>octet 1</w:t>
            </w:r>
          </w:p>
        </w:tc>
      </w:tr>
    </w:tbl>
    <w:p w14:paraId="2FA79866" w14:textId="77777777" w:rsidR="00DF151E" w:rsidRPr="00BD0557" w:rsidRDefault="00DF151E" w:rsidP="00DF151E">
      <w:pPr>
        <w:pStyle w:val="TF"/>
      </w:pPr>
      <w:r>
        <w:t>Figure 9.11</w:t>
      </w:r>
      <w:r w:rsidRPr="00B3580D">
        <w:t>.3.</w:t>
      </w:r>
      <w:r>
        <w:t>7</w:t>
      </w:r>
      <w:r w:rsidRPr="00B3580D">
        <w:t>.1: 5GS registration type information element</w:t>
      </w:r>
    </w:p>
    <w:p w14:paraId="4B8E4816" w14:textId="77777777" w:rsidR="00DF151E" w:rsidRPr="003168A2" w:rsidRDefault="00DF151E" w:rsidP="00DF151E">
      <w:pPr>
        <w:pStyle w:val="TH"/>
      </w:pPr>
      <w:r w:rsidRPr="003168A2">
        <w:lastRenderedPageBreak/>
        <w:t>Table</w:t>
      </w:r>
      <w:r>
        <w:t> 9.11.3.7</w:t>
      </w:r>
      <w:r w:rsidRPr="003168A2">
        <w:t xml:space="preserve">.1: </w:t>
      </w:r>
      <w:r w:rsidRPr="002031E4">
        <w:t xml:space="preserve">5GS registration type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5"/>
      </w:tblGrid>
      <w:tr w:rsidR="00DF151E" w:rsidRPr="005F7EB0" w14:paraId="6C86291E" w14:textId="77777777" w:rsidTr="006F3B77">
        <w:trPr>
          <w:cantSplit/>
          <w:jc w:val="center"/>
        </w:trPr>
        <w:tc>
          <w:tcPr>
            <w:tcW w:w="7089" w:type="dxa"/>
            <w:gridSpan w:val="5"/>
          </w:tcPr>
          <w:p w14:paraId="2C705553" w14:textId="77777777" w:rsidR="00DF151E" w:rsidRPr="005F7EB0" w:rsidRDefault="00DF151E" w:rsidP="006F3B77">
            <w:pPr>
              <w:pStyle w:val="TAL"/>
            </w:pPr>
            <w:r w:rsidRPr="005F7EB0">
              <w:t xml:space="preserve">5GS registration type value (octet </w:t>
            </w:r>
            <w:r>
              <w:t>1</w:t>
            </w:r>
            <w:r w:rsidRPr="005F7EB0">
              <w:t>, bits 1 to 3)</w:t>
            </w:r>
          </w:p>
        </w:tc>
      </w:tr>
      <w:tr w:rsidR="00DF151E" w:rsidRPr="005F7EB0" w14:paraId="5D8B7D1C" w14:textId="77777777" w:rsidTr="006F3B77">
        <w:trPr>
          <w:cantSplit/>
          <w:jc w:val="center"/>
        </w:trPr>
        <w:tc>
          <w:tcPr>
            <w:tcW w:w="7089" w:type="dxa"/>
            <w:gridSpan w:val="5"/>
          </w:tcPr>
          <w:p w14:paraId="71E4472D" w14:textId="77777777" w:rsidR="00DF151E" w:rsidRPr="005F7EB0" w:rsidRDefault="00DF151E" w:rsidP="006F3B77">
            <w:pPr>
              <w:pStyle w:val="TAL"/>
            </w:pPr>
            <w:r w:rsidRPr="005F7EB0">
              <w:t>Bits</w:t>
            </w:r>
          </w:p>
        </w:tc>
      </w:tr>
      <w:tr w:rsidR="00DF151E" w:rsidRPr="005F7EB0" w14:paraId="796E7005" w14:textId="77777777" w:rsidTr="006F3B77">
        <w:trPr>
          <w:cantSplit/>
          <w:jc w:val="center"/>
        </w:trPr>
        <w:tc>
          <w:tcPr>
            <w:tcW w:w="284" w:type="dxa"/>
          </w:tcPr>
          <w:p w14:paraId="4B4B8D70" w14:textId="77777777" w:rsidR="00DF151E" w:rsidRPr="005F7EB0" w:rsidRDefault="00DF151E" w:rsidP="006F3B77">
            <w:pPr>
              <w:pStyle w:val="TAH"/>
            </w:pPr>
            <w:r w:rsidRPr="005F7EB0">
              <w:t>3</w:t>
            </w:r>
          </w:p>
        </w:tc>
        <w:tc>
          <w:tcPr>
            <w:tcW w:w="284" w:type="dxa"/>
          </w:tcPr>
          <w:p w14:paraId="2C7DDB9A" w14:textId="77777777" w:rsidR="00DF151E" w:rsidRPr="005F7EB0" w:rsidRDefault="00DF151E" w:rsidP="006F3B77">
            <w:pPr>
              <w:pStyle w:val="TAH"/>
            </w:pPr>
            <w:r w:rsidRPr="005F7EB0">
              <w:t>2</w:t>
            </w:r>
          </w:p>
        </w:tc>
        <w:tc>
          <w:tcPr>
            <w:tcW w:w="283" w:type="dxa"/>
          </w:tcPr>
          <w:p w14:paraId="735E7B95" w14:textId="77777777" w:rsidR="00DF151E" w:rsidRPr="005F7EB0" w:rsidRDefault="00DF151E" w:rsidP="006F3B77">
            <w:pPr>
              <w:pStyle w:val="TAH"/>
            </w:pPr>
            <w:r w:rsidRPr="005F7EB0">
              <w:t>1</w:t>
            </w:r>
          </w:p>
        </w:tc>
        <w:tc>
          <w:tcPr>
            <w:tcW w:w="283" w:type="dxa"/>
          </w:tcPr>
          <w:p w14:paraId="0AB7FEC4" w14:textId="77777777" w:rsidR="00DF151E" w:rsidRPr="005F7EB0" w:rsidRDefault="00DF151E" w:rsidP="006F3B77">
            <w:pPr>
              <w:pStyle w:val="TAH"/>
            </w:pPr>
          </w:p>
        </w:tc>
        <w:tc>
          <w:tcPr>
            <w:tcW w:w="5955" w:type="dxa"/>
          </w:tcPr>
          <w:p w14:paraId="4FB54D97" w14:textId="77777777" w:rsidR="00DF151E" w:rsidRPr="005F7EB0" w:rsidRDefault="00DF151E" w:rsidP="006F3B77">
            <w:pPr>
              <w:pStyle w:val="TAL"/>
            </w:pPr>
          </w:p>
        </w:tc>
      </w:tr>
      <w:tr w:rsidR="00DF151E" w:rsidRPr="005F7EB0" w14:paraId="30BF046E" w14:textId="77777777" w:rsidTr="006F3B77">
        <w:trPr>
          <w:cantSplit/>
          <w:jc w:val="center"/>
        </w:trPr>
        <w:tc>
          <w:tcPr>
            <w:tcW w:w="284" w:type="dxa"/>
          </w:tcPr>
          <w:p w14:paraId="1CCC6BAD" w14:textId="77777777" w:rsidR="00DF151E" w:rsidRPr="005F7EB0" w:rsidRDefault="00DF151E" w:rsidP="006F3B77">
            <w:pPr>
              <w:pStyle w:val="TAC"/>
            </w:pPr>
            <w:r w:rsidRPr="005F7EB0">
              <w:t>0</w:t>
            </w:r>
          </w:p>
        </w:tc>
        <w:tc>
          <w:tcPr>
            <w:tcW w:w="284" w:type="dxa"/>
          </w:tcPr>
          <w:p w14:paraId="694B8910" w14:textId="77777777" w:rsidR="00DF151E" w:rsidRPr="005F7EB0" w:rsidRDefault="00DF151E" w:rsidP="006F3B77">
            <w:pPr>
              <w:pStyle w:val="TAC"/>
            </w:pPr>
            <w:r w:rsidRPr="005F7EB0">
              <w:t>0</w:t>
            </w:r>
          </w:p>
        </w:tc>
        <w:tc>
          <w:tcPr>
            <w:tcW w:w="283" w:type="dxa"/>
          </w:tcPr>
          <w:p w14:paraId="11D61404" w14:textId="77777777" w:rsidR="00DF151E" w:rsidRPr="005F7EB0" w:rsidRDefault="00DF151E" w:rsidP="006F3B77">
            <w:pPr>
              <w:pStyle w:val="TAC"/>
            </w:pPr>
            <w:r w:rsidRPr="005F7EB0">
              <w:t>1</w:t>
            </w:r>
          </w:p>
        </w:tc>
        <w:tc>
          <w:tcPr>
            <w:tcW w:w="283" w:type="dxa"/>
          </w:tcPr>
          <w:p w14:paraId="5CCA91D4" w14:textId="77777777" w:rsidR="00DF151E" w:rsidRPr="005F7EB0" w:rsidRDefault="00DF151E" w:rsidP="006F3B77">
            <w:pPr>
              <w:pStyle w:val="TAC"/>
            </w:pPr>
          </w:p>
        </w:tc>
        <w:tc>
          <w:tcPr>
            <w:tcW w:w="5955" w:type="dxa"/>
          </w:tcPr>
          <w:p w14:paraId="62494A94" w14:textId="77777777" w:rsidR="00DF151E" w:rsidRPr="005F7EB0" w:rsidRDefault="00DF151E" w:rsidP="006F3B77">
            <w:pPr>
              <w:pStyle w:val="TAL"/>
            </w:pPr>
            <w:r w:rsidRPr="005F7EB0">
              <w:t>initial registration</w:t>
            </w:r>
          </w:p>
        </w:tc>
      </w:tr>
      <w:tr w:rsidR="00DF151E" w:rsidRPr="005F7EB0" w14:paraId="0CD17FAE" w14:textId="77777777" w:rsidTr="006F3B77">
        <w:trPr>
          <w:cantSplit/>
          <w:jc w:val="center"/>
        </w:trPr>
        <w:tc>
          <w:tcPr>
            <w:tcW w:w="284" w:type="dxa"/>
          </w:tcPr>
          <w:p w14:paraId="2B19C2AF" w14:textId="77777777" w:rsidR="00DF151E" w:rsidRPr="005F7EB0" w:rsidRDefault="00DF151E" w:rsidP="006F3B77">
            <w:pPr>
              <w:pStyle w:val="TAC"/>
            </w:pPr>
            <w:r w:rsidRPr="005F7EB0">
              <w:t>0</w:t>
            </w:r>
          </w:p>
        </w:tc>
        <w:tc>
          <w:tcPr>
            <w:tcW w:w="284" w:type="dxa"/>
          </w:tcPr>
          <w:p w14:paraId="164E7B6F" w14:textId="77777777" w:rsidR="00DF151E" w:rsidRPr="005F7EB0" w:rsidRDefault="00DF151E" w:rsidP="006F3B77">
            <w:pPr>
              <w:pStyle w:val="TAC"/>
            </w:pPr>
            <w:r w:rsidRPr="005F7EB0">
              <w:t>1</w:t>
            </w:r>
          </w:p>
        </w:tc>
        <w:tc>
          <w:tcPr>
            <w:tcW w:w="283" w:type="dxa"/>
          </w:tcPr>
          <w:p w14:paraId="5BE20C37" w14:textId="77777777" w:rsidR="00DF151E" w:rsidRPr="005F7EB0" w:rsidRDefault="00DF151E" w:rsidP="006F3B77">
            <w:pPr>
              <w:pStyle w:val="TAC"/>
            </w:pPr>
            <w:r w:rsidRPr="005F7EB0">
              <w:t>0</w:t>
            </w:r>
          </w:p>
        </w:tc>
        <w:tc>
          <w:tcPr>
            <w:tcW w:w="283" w:type="dxa"/>
          </w:tcPr>
          <w:p w14:paraId="09FB9158" w14:textId="77777777" w:rsidR="00DF151E" w:rsidRPr="005F7EB0" w:rsidRDefault="00DF151E" w:rsidP="006F3B77">
            <w:pPr>
              <w:pStyle w:val="TAC"/>
            </w:pPr>
          </w:p>
        </w:tc>
        <w:tc>
          <w:tcPr>
            <w:tcW w:w="5955" w:type="dxa"/>
          </w:tcPr>
          <w:p w14:paraId="13039E02" w14:textId="77777777" w:rsidR="00DF151E" w:rsidRPr="005F7EB0" w:rsidRDefault="00DF151E" w:rsidP="006F3B77">
            <w:pPr>
              <w:pStyle w:val="TAL"/>
            </w:pPr>
            <w:r w:rsidRPr="005F7EB0">
              <w:t>mobility registration updating</w:t>
            </w:r>
          </w:p>
        </w:tc>
      </w:tr>
      <w:tr w:rsidR="00DF151E" w:rsidRPr="005F7EB0" w14:paraId="0FE377D8" w14:textId="77777777" w:rsidTr="006F3B77">
        <w:trPr>
          <w:cantSplit/>
          <w:jc w:val="center"/>
        </w:trPr>
        <w:tc>
          <w:tcPr>
            <w:tcW w:w="284" w:type="dxa"/>
          </w:tcPr>
          <w:p w14:paraId="5C1BFE97" w14:textId="77777777" w:rsidR="00DF151E" w:rsidRPr="005F7EB0" w:rsidRDefault="00DF151E" w:rsidP="006F3B77">
            <w:pPr>
              <w:pStyle w:val="TAC"/>
            </w:pPr>
            <w:r w:rsidRPr="005F7EB0">
              <w:t>0</w:t>
            </w:r>
          </w:p>
        </w:tc>
        <w:tc>
          <w:tcPr>
            <w:tcW w:w="284" w:type="dxa"/>
          </w:tcPr>
          <w:p w14:paraId="3902D287" w14:textId="77777777" w:rsidR="00DF151E" w:rsidRPr="005F7EB0" w:rsidRDefault="00DF151E" w:rsidP="006F3B77">
            <w:pPr>
              <w:pStyle w:val="TAC"/>
            </w:pPr>
            <w:r w:rsidRPr="005F7EB0">
              <w:t>1</w:t>
            </w:r>
          </w:p>
        </w:tc>
        <w:tc>
          <w:tcPr>
            <w:tcW w:w="283" w:type="dxa"/>
          </w:tcPr>
          <w:p w14:paraId="3C535F8F" w14:textId="77777777" w:rsidR="00DF151E" w:rsidRPr="005F7EB0" w:rsidRDefault="00DF151E" w:rsidP="006F3B77">
            <w:pPr>
              <w:pStyle w:val="TAC"/>
            </w:pPr>
            <w:r w:rsidRPr="005F7EB0">
              <w:t>1</w:t>
            </w:r>
          </w:p>
        </w:tc>
        <w:tc>
          <w:tcPr>
            <w:tcW w:w="283" w:type="dxa"/>
          </w:tcPr>
          <w:p w14:paraId="6585B49C" w14:textId="77777777" w:rsidR="00DF151E" w:rsidRPr="005F7EB0" w:rsidRDefault="00DF151E" w:rsidP="006F3B77">
            <w:pPr>
              <w:pStyle w:val="TAC"/>
            </w:pPr>
          </w:p>
        </w:tc>
        <w:tc>
          <w:tcPr>
            <w:tcW w:w="5955" w:type="dxa"/>
          </w:tcPr>
          <w:p w14:paraId="556E9F56" w14:textId="77777777" w:rsidR="00DF151E" w:rsidRPr="005F7EB0" w:rsidRDefault="00DF151E" w:rsidP="006F3B77">
            <w:pPr>
              <w:pStyle w:val="TAL"/>
            </w:pPr>
            <w:r w:rsidRPr="005F7EB0">
              <w:t>periodic registration updating</w:t>
            </w:r>
          </w:p>
        </w:tc>
      </w:tr>
      <w:tr w:rsidR="00DF151E" w:rsidRPr="005F7EB0" w14:paraId="751A094E" w14:textId="77777777" w:rsidTr="006F3B77">
        <w:trPr>
          <w:cantSplit/>
          <w:jc w:val="center"/>
        </w:trPr>
        <w:tc>
          <w:tcPr>
            <w:tcW w:w="284" w:type="dxa"/>
          </w:tcPr>
          <w:p w14:paraId="24794587" w14:textId="77777777" w:rsidR="00DF151E" w:rsidRPr="005F7EB0" w:rsidRDefault="00DF151E" w:rsidP="006F3B77">
            <w:pPr>
              <w:pStyle w:val="TAC"/>
            </w:pPr>
            <w:r w:rsidRPr="005F7EB0">
              <w:t>1</w:t>
            </w:r>
          </w:p>
        </w:tc>
        <w:tc>
          <w:tcPr>
            <w:tcW w:w="284" w:type="dxa"/>
          </w:tcPr>
          <w:p w14:paraId="5B6D1E63" w14:textId="77777777" w:rsidR="00DF151E" w:rsidRPr="005F7EB0" w:rsidRDefault="00DF151E" w:rsidP="006F3B77">
            <w:pPr>
              <w:pStyle w:val="TAC"/>
            </w:pPr>
            <w:r w:rsidRPr="005F7EB0">
              <w:t>0</w:t>
            </w:r>
          </w:p>
        </w:tc>
        <w:tc>
          <w:tcPr>
            <w:tcW w:w="283" w:type="dxa"/>
          </w:tcPr>
          <w:p w14:paraId="0433ADB6" w14:textId="77777777" w:rsidR="00DF151E" w:rsidRPr="005F7EB0" w:rsidRDefault="00DF151E" w:rsidP="006F3B77">
            <w:pPr>
              <w:pStyle w:val="TAC"/>
            </w:pPr>
            <w:r w:rsidRPr="005F7EB0">
              <w:t>0</w:t>
            </w:r>
          </w:p>
        </w:tc>
        <w:tc>
          <w:tcPr>
            <w:tcW w:w="283" w:type="dxa"/>
          </w:tcPr>
          <w:p w14:paraId="4D9BC841" w14:textId="77777777" w:rsidR="00DF151E" w:rsidRPr="005F7EB0" w:rsidRDefault="00DF151E" w:rsidP="006F3B77">
            <w:pPr>
              <w:pStyle w:val="TAC"/>
            </w:pPr>
          </w:p>
        </w:tc>
        <w:tc>
          <w:tcPr>
            <w:tcW w:w="5955" w:type="dxa"/>
          </w:tcPr>
          <w:p w14:paraId="6C5E34BC" w14:textId="77777777" w:rsidR="00DF151E" w:rsidRPr="005F7EB0" w:rsidRDefault="00DF151E" w:rsidP="006F3B77">
            <w:pPr>
              <w:pStyle w:val="TAL"/>
              <w:rPr>
                <w:lang w:eastAsia="ja-JP"/>
              </w:rPr>
            </w:pPr>
            <w:r w:rsidRPr="005F7EB0">
              <w:t>emergency registration</w:t>
            </w:r>
          </w:p>
        </w:tc>
      </w:tr>
      <w:tr w:rsidR="00DF151E" w:rsidRPr="005F7EB0" w14:paraId="2F3D1685" w14:textId="77777777" w:rsidTr="006F3B77">
        <w:trPr>
          <w:cantSplit/>
          <w:jc w:val="center"/>
        </w:trPr>
        <w:tc>
          <w:tcPr>
            <w:tcW w:w="284" w:type="dxa"/>
          </w:tcPr>
          <w:p w14:paraId="02E3DCAB" w14:textId="77777777" w:rsidR="00DF151E" w:rsidRPr="005F7EB0" w:rsidRDefault="00DF151E" w:rsidP="006F3B77">
            <w:pPr>
              <w:pStyle w:val="TAC"/>
            </w:pPr>
            <w:r w:rsidRPr="005F7EB0">
              <w:t>1</w:t>
            </w:r>
          </w:p>
        </w:tc>
        <w:tc>
          <w:tcPr>
            <w:tcW w:w="284" w:type="dxa"/>
          </w:tcPr>
          <w:p w14:paraId="7A952BD0" w14:textId="77777777" w:rsidR="00DF151E" w:rsidRPr="005F7EB0" w:rsidRDefault="00DF151E" w:rsidP="006F3B77">
            <w:pPr>
              <w:pStyle w:val="TAC"/>
            </w:pPr>
            <w:r w:rsidRPr="005F7EB0">
              <w:t>1</w:t>
            </w:r>
          </w:p>
        </w:tc>
        <w:tc>
          <w:tcPr>
            <w:tcW w:w="283" w:type="dxa"/>
          </w:tcPr>
          <w:p w14:paraId="47BEC466" w14:textId="77777777" w:rsidR="00DF151E" w:rsidRPr="005F7EB0" w:rsidRDefault="00DF151E" w:rsidP="006F3B77">
            <w:pPr>
              <w:pStyle w:val="TAC"/>
            </w:pPr>
            <w:r w:rsidRPr="005F7EB0">
              <w:t>1</w:t>
            </w:r>
          </w:p>
        </w:tc>
        <w:tc>
          <w:tcPr>
            <w:tcW w:w="283" w:type="dxa"/>
          </w:tcPr>
          <w:p w14:paraId="7C8154F1" w14:textId="77777777" w:rsidR="00DF151E" w:rsidRPr="005F7EB0" w:rsidRDefault="00DF151E" w:rsidP="006F3B77">
            <w:pPr>
              <w:pStyle w:val="TAC"/>
            </w:pPr>
          </w:p>
        </w:tc>
        <w:tc>
          <w:tcPr>
            <w:tcW w:w="5955" w:type="dxa"/>
          </w:tcPr>
          <w:p w14:paraId="08A4A43B" w14:textId="77777777" w:rsidR="00DF151E" w:rsidRPr="005F7EB0" w:rsidRDefault="00DF151E" w:rsidP="006F3B77">
            <w:pPr>
              <w:pStyle w:val="TAL"/>
              <w:rPr>
                <w:lang w:eastAsia="ja-JP"/>
              </w:rPr>
            </w:pPr>
            <w:r w:rsidRPr="005F7EB0">
              <w:t>reserved</w:t>
            </w:r>
          </w:p>
        </w:tc>
      </w:tr>
      <w:tr w:rsidR="00DF151E" w:rsidRPr="005F7EB0" w14:paraId="6AAC830F" w14:textId="77777777" w:rsidTr="006F3B77">
        <w:trPr>
          <w:cantSplit/>
          <w:jc w:val="center"/>
        </w:trPr>
        <w:tc>
          <w:tcPr>
            <w:tcW w:w="7089" w:type="dxa"/>
            <w:gridSpan w:val="5"/>
          </w:tcPr>
          <w:p w14:paraId="5595B0CD" w14:textId="77777777" w:rsidR="00DF151E" w:rsidRPr="005F7EB0" w:rsidRDefault="00DF151E" w:rsidP="006F3B77">
            <w:pPr>
              <w:pStyle w:val="TAL"/>
            </w:pPr>
          </w:p>
        </w:tc>
      </w:tr>
      <w:tr w:rsidR="00DF151E" w:rsidRPr="005F7EB0" w14:paraId="0BEC1099" w14:textId="77777777" w:rsidTr="006F3B77">
        <w:trPr>
          <w:cantSplit/>
          <w:jc w:val="center"/>
        </w:trPr>
        <w:tc>
          <w:tcPr>
            <w:tcW w:w="7089" w:type="dxa"/>
            <w:gridSpan w:val="5"/>
          </w:tcPr>
          <w:p w14:paraId="772CC770" w14:textId="77777777" w:rsidR="00DF151E" w:rsidRPr="005F7EB0" w:rsidRDefault="00DF151E" w:rsidP="006F3B77">
            <w:pPr>
              <w:pStyle w:val="TAL"/>
            </w:pPr>
            <w:r w:rsidRPr="005F7EB0">
              <w:t>All other values are unused and shall be interpreted as "initial registration", if received by the network.</w:t>
            </w:r>
          </w:p>
        </w:tc>
      </w:tr>
      <w:tr w:rsidR="00DF151E" w:rsidRPr="005F7EB0" w14:paraId="53E42B92" w14:textId="77777777" w:rsidTr="006F3B77">
        <w:trPr>
          <w:cantSplit/>
          <w:jc w:val="center"/>
        </w:trPr>
        <w:tc>
          <w:tcPr>
            <w:tcW w:w="7089" w:type="dxa"/>
            <w:gridSpan w:val="5"/>
          </w:tcPr>
          <w:p w14:paraId="7A456943" w14:textId="77777777" w:rsidR="00DF151E" w:rsidRPr="005F7EB0" w:rsidRDefault="00DF151E" w:rsidP="006F3B77">
            <w:pPr>
              <w:pStyle w:val="TAL"/>
            </w:pPr>
          </w:p>
        </w:tc>
      </w:tr>
      <w:tr w:rsidR="00DF151E" w:rsidRPr="005F7EB0" w14:paraId="063E538D" w14:textId="77777777" w:rsidTr="006F3B77">
        <w:trPr>
          <w:cantSplit/>
          <w:jc w:val="center"/>
        </w:trPr>
        <w:tc>
          <w:tcPr>
            <w:tcW w:w="7089" w:type="dxa"/>
            <w:gridSpan w:val="5"/>
          </w:tcPr>
          <w:p w14:paraId="7368602B" w14:textId="77777777" w:rsidR="00DF151E" w:rsidRPr="005F7EB0" w:rsidRDefault="00DF151E" w:rsidP="006F3B77">
            <w:pPr>
              <w:pStyle w:val="TAL"/>
            </w:pPr>
            <w:r w:rsidRPr="005F7EB0">
              <w:t xml:space="preserve">Follow-on request bit (FOR) (octet </w:t>
            </w:r>
            <w:r>
              <w:t>1</w:t>
            </w:r>
            <w:r w:rsidRPr="005F7EB0">
              <w:t xml:space="preserve">, bit </w:t>
            </w:r>
            <w:r>
              <w:t>4</w:t>
            </w:r>
            <w:r w:rsidRPr="005F7EB0">
              <w:t>)</w:t>
            </w:r>
          </w:p>
        </w:tc>
      </w:tr>
      <w:tr w:rsidR="00DF151E" w:rsidRPr="005F7EB0" w14:paraId="52F1D5C4" w14:textId="77777777" w:rsidTr="006F3B77">
        <w:trPr>
          <w:cantSplit/>
          <w:jc w:val="center"/>
        </w:trPr>
        <w:tc>
          <w:tcPr>
            <w:tcW w:w="7089" w:type="dxa"/>
            <w:gridSpan w:val="5"/>
          </w:tcPr>
          <w:p w14:paraId="2017FA80" w14:textId="77777777" w:rsidR="00DF151E" w:rsidRPr="005F7EB0" w:rsidRDefault="00DF151E" w:rsidP="006F3B77">
            <w:pPr>
              <w:pStyle w:val="TAL"/>
            </w:pPr>
            <w:r w:rsidRPr="005F7EB0">
              <w:t>Bit</w:t>
            </w:r>
          </w:p>
        </w:tc>
      </w:tr>
      <w:tr w:rsidR="00DF151E" w:rsidRPr="005F7EB0" w14:paraId="36194152" w14:textId="77777777" w:rsidTr="006F3B77">
        <w:trPr>
          <w:cantSplit/>
          <w:jc w:val="center"/>
        </w:trPr>
        <w:tc>
          <w:tcPr>
            <w:tcW w:w="284" w:type="dxa"/>
          </w:tcPr>
          <w:p w14:paraId="22A2B52B" w14:textId="77777777" w:rsidR="00DF151E" w:rsidRPr="005F7EB0" w:rsidRDefault="00DF151E" w:rsidP="006F3B77">
            <w:pPr>
              <w:pStyle w:val="TAH"/>
            </w:pPr>
            <w:r>
              <w:t>4</w:t>
            </w:r>
          </w:p>
        </w:tc>
        <w:tc>
          <w:tcPr>
            <w:tcW w:w="284" w:type="dxa"/>
          </w:tcPr>
          <w:p w14:paraId="570CFADA" w14:textId="77777777" w:rsidR="00DF151E" w:rsidRPr="005F7EB0" w:rsidRDefault="00DF151E" w:rsidP="006F3B77">
            <w:pPr>
              <w:pStyle w:val="TAH"/>
            </w:pPr>
          </w:p>
        </w:tc>
        <w:tc>
          <w:tcPr>
            <w:tcW w:w="283" w:type="dxa"/>
          </w:tcPr>
          <w:p w14:paraId="28005AEF" w14:textId="77777777" w:rsidR="00DF151E" w:rsidRPr="005F7EB0" w:rsidRDefault="00DF151E" w:rsidP="006F3B77">
            <w:pPr>
              <w:pStyle w:val="TAH"/>
            </w:pPr>
          </w:p>
        </w:tc>
        <w:tc>
          <w:tcPr>
            <w:tcW w:w="283" w:type="dxa"/>
          </w:tcPr>
          <w:p w14:paraId="30AD3F38" w14:textId="77777777" w:rsidR="00DF151E" w:rsidRPr="005F7EB0" w:rsidRDefault="00DF151E" w:rsidP="006F3B77">
            <w:pPr>
              <w:pStyle w:val="TAH"/>
            </w:pPr>
          </w:p>
        </w:tc>
        <w:tc>
          <w:tcPr>
            <w:tcW w:w="5955" w:type="dxa"/>
          </w:tcPr>
          <w:p w14:paraId="015F0A42" w14:textId="77777777" w:rsidR="00DF151E" w:rsidRPr="005F7EB0" w:rsidRDefault="00DF151E" w:rsidP="006F3B77">
            <w:pPr>
              <w:pStyle w:val="TAL"/>
            </w:pPr>
          </w:p>
        </w:tc>
      </w:tr>
      <w:tr w:rsidR="00DF151E" w:rsidRPr="005F7EB0" w14:paraId="6C5068AE" w14:textId="77777777" w:rsidTr="006F3B77">
        <w:trPr>
          <w:cantSplit/>
          <w:jc w:val="center"/>
        </w:trPr>
        <w:tc>
          <w:tcPr>
            <w:tcW w:w="284" w:type="dxa"/>
          </w:tcPr>
          <w:p w14:paraId="01EBBB3D" w14:textId="77777777" w:rsidR="00DF151E" w:rsidRPr="005F7EB0" w:rsidRDefault="00DF151E" w:rsidP="006F3B77">
            <w:pPr>
              <w:pStyle w:val="TAC"/>
            </w:pPr>
            <w:r w:rsidRPr="005F7EB0">
              <w:t>0</w:t>
            </w:r>
          </w:p>
        </w:tc>
        <w:tc>
          <w:tcPr>
            <w:tcW w:w="284" w:type="dxa"/>
          </w:tcPr>
          <w:p w14:paraId="4B7AC6EF" w14:textId="77777777" w:rsidR="00DF151E" w:rsidRPr="005F7EB0" w:rsidRDefault="00DF151E" w:rsidP="006F3B77">
            <w:pPr>
              <w:pStyle w:val="TAC"/>
            </w:pPr>
          </w:p>
        </w:tc>
        <w:tc>
          <w:tcPr>
            <w:tcW w:w="283" w:type="dxa"/>
          </w:tcPr>
          <w:p w14:paraId="402EAC5F" w14:textId="77777777" w:rsidR="00DF151E" w:rsidRPr="005F7EB0" w:rsidRDefault="00DF151E" w:rsidP="006F3B77">
            <w:pPr>
              <w:pStyle w:val="TAC"/>
            </w:pPr>
          </w:p>
        </w:tc>
        <w:tc>
          <w:tcPr>
            <w:tcW w:w="283" w:type="dxa"/>
          </w:tcPr>
          <w:p w14:paraId="5997986B" w14:textId="77777777" w:rsidR="00DF151E" w:rsidRPr="005F7EB0" w:rsidRDefault="00DF151E" w:rsidP="006F3B77">
            <w:pPr>
              <w:pStyle w:val="TAC"/>
            </w:pPr>
          </w:p>
        </w:tc>
        <w:tc>
          <w:tcPr>
            <w:tcW w:w="5955" w:type="dxa"/>
          </w:tcPr>
          <w:p w14:paraId="27BF2DE5" w14:textId="77777777" w:rsidR="00DF151E" w:rsidRPr="005F7EB0" w:rsidRDefault="00DF151E" w:rsidP="006F3B77">
            <w:pPr>
              <w:pStyle w:val="TAL"/>
            </w:pPr>
            <w:r w:rsidRPr="005F7EB0">
              <w:t>No follow-on request pending</w:t>
            </w:r>
          </w:p>
        </w:tc>
      </w:tr>
      <w:tr w:rsidR="00DF151E" w:rsidRPr="005F7EB0" w14:paraId="2D294C05" w14:textId="77777777" w:rsidTr="006F3B77">
        <w:trPr>
          <w:cantSplit/>
          <w:jc w:val="center"/>
        </w:trPr>
        <w:tc>
          <w:tcPr>
            <w:tcW w:w="284" w:type="dxa"/>
          </w:tcPr>
          <w:p w14:paraId="63CCC7C8" w14:textId="77777777" w:rsidR="00DF151E" w:rsidRPr="005F7EB0" w:rsidRDefault="00DF151E" w:rsidP="006F3B77">
            <w:pPr>
              <w:pStyle w:val="TAC"/>
            </w:pPr>
            <w:r w:rsidRPr="005F7EB0">
              <w:t>1</w:t>
            </w:r>
          </w:p>
        </w:tc>
        <w:tc>
          <w:tcPr>
            <w:tcW w:w="284" w:type="dxa"/>
          </w:tcPr>
          <w:p w14:paraId="42192523" w14:textId="77777777" w:rsidR="00DF151E" w:rsidRPr="005F7EB0" w:rsidRDefault="00DF151E" w:rsidP="006F3B77">
            <w:pPr>
              <w:pStyle w:val="TAC"/>
            </w:pPr>
          </w:p>
        </w:tc>
        <w:tc>
          <w:tcPr>
            <w:tcW w:w="283" w:type="dxa"/>
          </w:tcPr>
          <w:p w14:paraId="59B2959E" w14:textId="77777777" w:rsidR="00DF151E" w:rsidRPr="005F7EB0" w:rsidRDefault="00DF151E" w:rsidP="006F3B77">
            <w:pPr>
              <w:pStyle w:val="TAC"/>
            </w:pPr>
          </w:p>
        </w:tc>
        <w:tc>
          <w:tcPr>
            <w:tcW w:w="283" w:type="dxa"/>
          </w:tcPr>
          <w:p w14:paraId="3322A970" w14:textId="77777777" w:rsidR="00DF151E" w:rsidRPr="005F7EB0" w:rsidRDefault="00DF151E" w:rsidP="006F3B77">
            <w:pPr>
              <w:pStyle w:val="TAC"/>
            </w:pPr>
          </w:p>
        </w:tc>
        <w:tc>
          <w:tcPr>
            <w:tcW w:w="5955" w:type="dxa"/>
          </w:tcPr>
          <w:p w14:paraId="53CAFBC3" w14:textId="77777777" w:rsidR="00DF151E" w:rsidRPr="005F7EB0" w:rsidRDefault="00DF151E" w:rsidP="006F3B77">
            <w:pPr>
              <w:pStyle w:val="TAL"/>
            </w:pPr>
            <w:r w:rsidRPr="005F7EB0">
              <w:t>Follow-on request pending</w:t>
            </w:r>
          </w:p>
        </w:tc>
      </w:tr>
    </w:tbl>
    <w:p w14:paraId="2456300A" w14:textId="77777777" w:rsidR="00DF151E" w:rsidRPr="003168A2" w:rsidRDefault="00DF151E" w:rsidP="00DF151E"/>
    <w:p w14:paraId="197DA968" w14:textId="77777777" w:rsidR="00DF151E" w:rsidRPr="00BC7052" w:rsidRDefault="00DF151E" w:rsidP="00DF151E">
      <w:pPr>
        <w:pStyle w:val="Heading4"/>
      </w:pPr>
      <w:bookmarkStart w:id="2289" w:name="_Toc20232533"/>
      <w:bookmarkStart w:id="2290" w:name="_Toc27745855"/>
      <w:bookmarkStart w:id="2291" w:name="_Toc106694266"/>
      <w:r>
        <w:t>9.11</w:t>
      </w:r>
      <w:r w:rsidRPr="00BC7052">
        <w:t>.3.</w:t>
      </w:r>
      <w:r>
        <w:t>8</w:t>
      </w:r>
      <w:r w:rsidRPr="00BC7052">
        <w:tab/>
      </w:r>
      <w:r>
        <w:t>5GS t</w:t>
      </w:r>
      <w:r w:rsidRPr="00BC7052">
        <w:t>racking area identity</w:t>
      </w:r>
      <w:bookmarkEnd w:id="2289"/>
      <w:bookmarkEnd w:id="2290"/>
      <w:bookmarkEnd w:id="2291"/>
    </w:p>
    <w:p w14:paraId="04D8AFFC" w14:textId="77777777" w:rsidR="00DF151E" w:rsidRPr="00BC7052" w:rsidRDefault="00DF151E" w:rsidP="00DF151E">
      <w:r w:rsidRPr="00BC7052">
        <w:t xml:space="preserve">The purpose of the </w:t>
      </w:r>
      <w:r>
        <w:t>5GS t</w:t>
      </w:r>
      <w:r w:rsidRPr="00BC7052">
        <w:t xml:space="preserve">racking area identity information element is to provide an unambiguous identification of tracking areas within the area covered by the </w:t>
      </w:r>
      <w:r>
        <w:t>5GS</w:t>
      </w:r>
      <w:r w:rsidRPr="00BC7052">
        <w:t>.</w:t>
      </w:r>
    </w:p>
    <w:p w14:paraId="07E408AD" w14:textId="77777777" w:rsidR="00DF151E" w:rsidRPr="00BC7052" w:rsidRDefault="00DF151E" w:rsidP="00DF151E">
      <w:r w:rsidRPr="00BC7052">
        <w:t xml:space="preserve">The </w:t>
      </w:r>
      <w:r>
        <w:t>5GS t</w:t>
      </w:r>
      <w:r w:rsidRPr="00BC7052">
        <w:t>racking area identity information element is coded as shown in figure </w:t>
      </w:r>
      <w:r>
        <w:t>9.11</w:t>
      </w:r>
      <w:r w:rsidRPr="00BC7052">
        <w:t>.3.</w:t>
      </w:r>
      <w:r>
        <w:t>8</w:t>
      </w:r>
      <w:r w:rsidRPr="00BC7052">
        <w:t>.1 and table </w:t>
      </w:r>
      <w:r>
        <w:t>9.11</w:t>
      </w:r>
      <w:r w:rsidRPr="00BC7052">
        <w:t>.3.</w:t>
      </w:r>
      <w:r>
        <w:t>8</w:t>
      </w:r>
      <w:r w:rsidRPr="00BC7052">
        <w:t>.1.</w:t>
      </w:r>
    </w:p>
    <w:p w14:paraId="522D9C2E" w14:textId="77777777" w:rsidR="00DF151E" w:rsidRPr="00BC7052" w:rsidRDefault="00DF151E" w:rsidP="00DF151E">
      <w:r w:rsidRPr="00BC7052">
        <w:t xml:space="preserve">The </w:t>
      </w:r>
      <w:r>
        <w:t>5GS t</w:t>
      </w:r>
      <w:r w:rsidRPr="00BC7052">
        <w:t xml:space="preserve">racking area identity is a type 3 information element with a length of </w:t>
      </w:r>
      <w:r>
        <w:t>7</w:t>
      </w:r>
      <w:r w:rsidRPr="00BC7052">
        <w:t xml:space="preserve"> octets.</w:t>
      </w:r>
    </w:p>
    <w:p w14:paraId="3ACD678E" w14:textId="77777777" w:rsidR="00DF151E" w:rsidRPr="00BC7052" w:rsidRDefault="00DF151E" w:rsidP="00DF151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37623AC1" w14:textId="77777777" w:rsidTr="006F3B77">
        <w:trPr>
          <w:cantSplit/>
          <w:jc w:val="center"/>
        </w:trPr>
        <w:tc>
          <w:tcPr>
            <w:tcW w:w="709" w:type="dxa"/>
            <w:tcBorders>
              <w:top w:val="nil"/>
              <w:left w:val="nil"/>
              <w:right w:val="nil"/>
            </w:tcBorders>
          </w:tcPr>
          <w:p w14:paraId="750A7A11" w14:textId="77777777" w:rsidR="00DF151E" w:rsidRPr="005F7EB0" w:rsidRDefault="00DF151E" w:rsidP="006F3B77">
            <w:pPr>
              <w:pStyle w:val="TAC"/>
            </w:pPr>
            <w:r>
              <w:t>8</w:t>
            </w:r>
          </w:p>
        </w:tc>
        <w:tc>
          <w:tcPr>
            <w:tcW w:w="709" w:type="dxa"/>
            <w:tcBorders>
              <w:top w:val="nil"/>
              <w:left w:val="nil"/>
              <w:right w:val="nil"/>
            </w:tcBorders>
          </w:tcPr>
          <w:p w14:paraId="2DF9C2F5" w14:textId="77777777" w:rsidR="00DF151E" w:rsidRPr="005F7EB0" w:rsidRDefault="00DF151E" w:rsidP="006F3B77">
            <w:pPr>
              <w:pStyle w:val="TAC"/>
            </w:pPr>
            <w:r>
              <w:t>7</w:t>
            </w:r>
          </w:p>
        </w:tc>
        <w:tc>
          <w:tcPr>
            <w:tcW w:w="709" w:type="dxa"/>
            <w:tcBorders>
              <w:top w:val="nil"/>
              <w:left w:val="nil"/>
              <w:right w:val="nil"/>
            </w:tcBorders>
          </w:tcPr>
          <w:p w14:paraId="61B8F051" w14:textId="77777777" w:rsidR="00DF151E" w:rsidRPr="005F7EB0" w:rsidRDefault="00DF151E" w:rsidP="006F3B77">
            <w:pPr>
              <w:pStyle w:val="TAC"/>
            </w:pPr>
            <w:r>
              <w:t>6</w:t>
            </w:r>
          </w:p>
        </w:tc>
        <w:tc>
          <w:tcPr>
            <w:tcW w:w="709" w:type="dxa"/>
            <w:tcBorders>
              <w:top w:val="nil"/>
              <w:left w:val="nil"/>
              <w:right w:val="nil"/>
            </w:tcBorders>
          </w:tcPr>
          <w:p w14:paraId="0EE83FED" w14:textId="77777777" w:rsidR="00DF151E" w:rsidRPr="005F7EB0" w:rsidRDefault="00DF151E" w:rsidP="006F3B77">
            <w:pPr>
              <w:pStyle w:val="TAC"/>
            </w:pPr>
            <w:r>
              <w:t>5</w:t>
            </w:r>
          </w:p>
        </w:tc>
        <w:tc>
          <w:tcPr>
            <w:tcW w:w="709" w:type="dxa"/>
            <w:tcBorders>
              <w:top w:val="nil"/>
              <w:left w:val="nil"/>
              <w:right w:val="nil"/>
            </w:tcBorders>
          </w:tcPr>
          <w:p w14:paraId="7EE91B2B" w14:textId="77777777" w:rsidR="00DF151E" w:rsidRPr="005F7EB0" w:rsidRDefault="00DF151E" w:rsidP="006F3B77">
            <w:pPr>
              <w:pStyle w:val="TAC"/>
            </w:pPr>
            <w:r>
              <w:t>4</w:t>
            </w:r>
          </w:p>
        </w:tc>
        <w:tc>
          <w:tcPr>
            <w:tcW w:w="709" w:type="dxa"/>
            <w:tcBorders>
              <w:top w:val="nil"/>
              <w:left w:val="nil"/>
              <w:right w:val="nil"/>
            </w:tcBorders>
          </w:tcPr>
          <w:p w14:paraId="4FC44A0A" w14:textId="77777777" w:rsidR="00DF151E" w:rsidRPr="005F7EB0" w:rsidRDefault="00DF151E" w:rsidP="006F3B77">
            <w:pPr>
              <w:pStyle w:val="TAC"/>
            </w:pPr>
            <w:r>
              <w:t>3</w:t>
            </w:r>
          </w:p>
        </w:tc>
        <w:tc>
          <w:tcPr>
            <w:tcW w:w="709" w:type="dxa"/>
            <w:tcBorders>
              <w:top w:val="nil"/>
              <w:left w:val="nil"/>
              <w:right w:val="nil"/>
            </w:tcBorders>
          </w:tcPr>
          <w:p w14:paraId="38594091" w14:textId="77777777" w:rsidR="00DF151E" w:rsidRPr="005F7EB0" w:rsidRDefault="00DF151E" w:rsidP="006F3B77">
            <w:pPr>
              <w:pStyle w:val="TAC"/>
            </w:pPr>
            <w:r>
              <w:t>2</w:t>
            </w:r>
          </w:p>
        </w:tc>
        <w:tc>
          <w:tcPr>
            <w:tcW w:w="709" w:type="dxa"/>
            <w:tcBorders>
              <w:top w:val="nil"/>
              <w:left w:val="nil"/>
              <w:right w:val="nil"/>
            </w:tcBorders>
          </w:tcPr>
          <w:p w14:paraId="530ED9D5" w14:textId="77777777" w:rsidR="00DF151E" w:rsidRPr="005F7EB0" w:rsidRDefault="00DF151E" w:rsidP="006F3B77">
            <w:pPr>
              <w:pStyle w:val="TAC"/>
            </w:pPr>
            <w:r>
              <w:t>1</w:t>
            </w:r>
          </w:p>
        </w:tc>
        <w:tc>
          <w:tcPr>
            <w:tcW w:w="1134" w:type="dxa"/>
            <w:tcBorders>
              <w:top w:val="nil"/>
              <w:left w:val="nil"/>
              <w:bottom w:val="nil"/>
              <w:right w:val="nil"/>
            </w:tcBorders>
          </w:tcPr>
          <w:p w14:paraId="7BC7B471" w14:textId="77777777" w:rsidR="00DF151E" w:rsidRPr="005F7EB0" w:rsidRDefault="00DF151E" w:rsidP="006F3B77">
            <w:pPr>
              <w:pStyle w:val="TAL"/>
            </w:pPr>
          </w:p>
        </w:tc>
      </w:tr>
      <w:tr w:rsidR="00DF151E" w:rsidRPr="005F7EB0" w14:paraId="303C3191" w14:textId="77777777" w:rsidTr="006F3B77">
        <w:trPr>
          <w:cantSplit/>
          <w:jc w:val="center"/>
        </w:trPr>
        <w:tc>
          <w:tcPr>
            <w:tcW w:w="5672" w:type="dxa"/>
            <w:gridSpan w:val="8"/>
            <w:tcBorders>
              <w:top w:val="single" w:sz="4" w:space="0" w:color="auto"/>
              <w:right w:val="single" w:sz="4" w:space="0" w:color="auto"/>
            </w:tcBorders>
          </w:tcPr>
          <w:p w14:paraId="4E74C093" w14:textId="77777777" w:rsidR="00DF151E" w:rsidRPr="005F7EB0" w:rsidRDefault="00DF151E" w:rsidP="006F3B77">
            <w:pPr>
              <w:pStyle w:val="TAC"/>
            </w:pPr>
            <w:r w:rsidRPr="005F7EB0">
              <w:t>5GS tracking area identity IEI</w:t>
            </w:r>
          </w:p>
        </w:tc>
        <w:tc>
          <w:tcPr>
            <w:tcW w:w="1134" w:type="dxa"/>
            <w:tcBorders>
              <w:top w:val="nil"/>
              <w:left w:val="nil"/>
              <w:bottom w:val="nil"/>
              <w:right w:val="nil"/>
            </w:tcBorders>
          </w:tcPr>
          <w:p w14:paraId="700CA5A9" w14:textId="77777777" w:rsidR="00DF151E" w:rsidRPr="005F7EB0" w:rsidRDefault="00DF151E" w:rsidP="006F3B77">
            <w:pPr>
              <w:pStyle w:val="TAL"/>
            </w:pPr>
            <w:r w:rsidRPr="005F7EB0">
              <w:t>octet 1</w:t>
            </w:r>
          </w:p>
        </w:tc>
      </w:tr>
      <w:tr w:rsidR="00DF151E" w:rsidRPr="005F7EB0" w14:paraId="3A6082EC" w14:textId="77777777" w:rsidTr="006F3B77">
        <w:trPr>
          <w:cantSplit/>
          <w:jc w:val="center"/>
        </w:trPr>
        <w:tc>
          <w:tcPr>
            <w:tcW w:w="2836" w:type="dxa"/>
            <w:gridSpan w:val="4"/>
          </w:tcPr>
          <w:p w14:paraId="1046542E" w14:textId="77777777" w:rsidR="00DF151E" w:rsidRPr="005F7EB0" w:rsidRDefault="00DF151E" w:rsidP="006F3B77">
            <w:pPr>
              <w:pStyle w:val="TAC"/>
            </w:pPr>
          </w:p>
          <w:p w14:paraId="75182DA4" w14:textId="77777777" w:rsidR="00DF151E" w:rsidRPr="005F7EB0" w:rsidRDefault="00DF151E" w:rsidP="006F3B77">
            <w:pPr>
              <w:pStyle w:val="TAC"/>
            </w:pPr>
            <w:r w:rsidRPr="005F7EB0">
              <w:t>MCC digit 2</w:t>
            </w:r>
          </w:p>
        </w:tc>
        <w:tc>
          <w:tcPr>
            <w:tcW w:w="2836" w:type="dxa"/>
            <w:gridSpan w:val="4"/>
            <w:tcBorders>
              <w:right w:val="single" w:sz="4" w:space="0" w:color="auto"/>
            </w:tcBorders>
          </w:tcPr>
          <w:p w14:paraId="3B9BF0FA" w14:textId="77777777" w:rsidR="00DF151E" w:rsidRPr="005F7EB0" w:rsidRDefault="00DF151E" w:rsidP="006F3B77">
            <w:pPr>
              <w:pStyle w:val="TAC"/>
            </w:pPr>
          </w:p>
          <w:p w14:paraId="68787F29" w14:textId="77777777" w:rsidR="00DF151E" w:rsidRPr="005F7EB0" w:rsidRDefault="00DF151E" w:rsidP="006F3B77">
            <w:pPr>
              <w:pStyle w:val="TAC"/>
            </w:pPr>
            <w:r w:rsidRPr="005F7EB0">
              <w:t>MCC digit 1</w:t>
            </w:r>
          </w:p>
        </w:tc>
        <w:tc>
          <w:tcPr>
            <w:tcW w:w="1134" w:type="dxa"/>
            <w:tcBorders>
              <w:top w:val="nil"/>
              <w:left w:val="nil"/>
              <w:bottom w:val="nil"/>
              <w:right w:val="nil"/>
            </w:tcBorders>
          </w:tcPr>
          <w:p w14:paraId="71B327A6" w14:textId="77777777" w:rsidR="00DF151E" w:rsidRPr="005F7EB0" w:rsidRDefault="00DF151E" w:rsidP="006F3B77">
            <w:pPr>
              <w:pStyle w:val="TAL"/>
            </w:pPr>
          </w:p>
          <w:p w14:paraId="010510C2" w14:textId="77777777" w:rsidR="00DF151E" w:rsidRPr="005F7EB0" w:rsidRDefault="00DF151E" w:rsidP="006F3B77">
            <w:pPr>
              <w:pStyle w:val="TAL"/>
            </w:pPr>
            <w:r w:rsidRPr="005F7EB0">
              <w:t>octet 2</w:t>
            </w:r>
          </w:p>
        </w:tc>
      </w:tr>
      <w:tr w:rsidR="00DF151E" w:rsidRPr="005F7EB0" w14:paraId="4BB330A3" w14:textId="77777777" w:rsidTr="006F3B77">
        <w:trPr>
          <w:cantSplit/>
          <w:jc w:val="center"/>
        </w:trPr>
        <w:tc>
          <w:tcPr>
            <w:tcW w:w="2836" w:type="dxa"/>
            <w:gridSpan w:val="4"/>
          </w:tcPr>
          <w:p w14:paraId="238B642A" w14:textId="77777777" w:rsidR="00DF151E" w:rsidRPr="005F7EB0" w:rsidRDefault="00DF151E" w:rsidP="006F3B77">
            <w:pPr>
              <w:pStyle w:val="TAC"/>
            </w:pPr>
          </w:p>
          <w:p w14:paraId="358E68B0" w14:textId="77777777" w:rsidR="00DF151E" w:rsidRPr="005F7EB0" w:rsidRDefault="00DF151E" w:rsidP="006F3B77">
            <w:pPr>
              <w:pStyle w:val="TAC"/>
            </w:pPr>
            <w:r w:rsidRPr="005F7EB0">
              <w:t>MNC digit 3</w:t>
            </w:r>
          </w:p>
        </w:tc>
        <w:tc>
          <w:tcPr>
            <w:tcW w:w="2836" w:type="dxa"/>
            <w:gridSpan w:val="4"/>
            <w:tcBorders>
              <w:right w:val="single" w:sz="4" w:space="0" w:color="auto"/>
            </w:tcBorders>
          </w:tcPr>
          <w:p w14:paraId="33530214" w14:textId="77777777" w:rsidR="00DF151E" w:rsidRPr="005F7EB0" w:rsidRDefault="00DF151E" w:rsidP="006F3B77">
            <w:pPr>
              <w:pStyle w:val="TAC"/>
            </w:pPr>
          </w:p>
          <w:p w14:paraId="12838073" w14:textId="77777777" w:rsidR="00DF151E" w:rsidRPr="005F7EB0" w:rsidRDefault="00DF151E" w:rsidP="006F3B77">
            <w:pPr>
              <w:pStyle w:val="TAC"/>
            </w:pPr>
            <w:r w:rsidRPr="005F7EB0">
              <w:t>MCC digit 3</w:t>
            </w:r>
          </w:p>
        </w:tc>
        <w:tc>
          <w:tcPr>
            <w:tcW w:w="1134" w:type="dxa"/>
            <w:tcBorders>
              <w:top w:val="nil"/>
              <w:left w:val="nil"/>
              <w:bottom w:val="nil"/>
              <w:right w:val="nil"/>
            </w:tcBorders>
          </w:tcPr>
          <w:p w14:paraId="59E384AE" w14:textId="77777777" w:rsidR="00DF151E" w:rsidRPr="005F7EB0" w:rsidRDefault="00DF151E" w:rsidP="006F3B77">
            <w:pPr>
              <w:pStyle w:val="TAL"/>
            </w:pPr>
          </w:p>
          <w:p w14:paraId="0865FD4D" w14:textId="77777777" w:rsidR="00DF151E" w:rsidRPr="005F7EB0" w:rsidRDefault="00DF151E" w:rsidP="006F3B77">
            <w:pPr>
              <w:pStyle w:val="TAL"/>
            </w:pPr>
            <w:r w:rsidRPr="005F7EB0">
              <w:t>octet 3</w:t>
            </w:r>
          </w:p>
        </w:tc>
      </w:tr>
      <w:tr w:rsidR="00DF151E" w:rsidRPr="005F7EB0" w14:paraId="5D53AF61" w14:textId="77777777" w:rsidTr="006F3B77">
        <w:trPr>
          <w:cantSplit/>
          <w:jc w:val="center"/>
        </w:trPr>
        <w:tc>
          <w:tcPr>
            <w:tcW w:w="2836" w:type="dxa"/>
            <w:gridSpan w:val="4"/>
          </w:tcPr>
          <w:p w14:paraId="345DC9DD" w14:textId="77777777" w:rsidR="00DF151E" w:rsidRPr="005F7EB0" w:rsidRDefault="00DF151E" w:rsidP="006F3B77">
            <w:pPr>
              <w:pStyle w:val="TAC"/>
            </w:pPr>
          </w:p>
          <w:p w14:paraId="0D15E54D" w14:textId="77777777" w:rsidR="00DF151E" w:rsidRPr="005F7EB0" w:rsidRDefault="00DF151E" w:rsidP="006F3B77">
            <w:pPr>
              <w:pStyle w:val="TAC"/>
            </w:pPr>
            <w:r w:rsidRPr="005F7EB0">
              <w:t>MNC digit 2</w:t>
            </w:r>
          </w:p>
        </w:tc>
        <w:tc>
          <w:tcPr>
            <w:tcW w:w="2836" w:type="dxa"/>
            <w:gridSpan w:val="4"/>
            <w:tcBorders>
              <w:right w:val="single" w:sz="4" w:space="0" w:color="auto"/>
            </w:tcBorders>
          </w:tcPr>
          <w:p w14:paraId="1C0A6F6D" w14:textId="77777777" w:rsidR="00DF151E" w:rsidRPr="005F7EB0" w:rsidRDefault="00DF151E" w:rsidP="006F3B77">
            <w:pPr>
              <w:pStyle w:val="TAC"/>
            </w:pPr>
          </w:p>
          <w:p w14:paraId="576161C4" w14:textId="77777777" w:rsidR="00DF151E" w:rsidRPr="005F7EB0" w:rsidRDefault="00DF151E" w:rsidP="006F3B77">
            <w:pPr>
              <w:pStyle w:val="TAC"/>
            </w:pPr>
            <w:r w:rsidRPr="005F7EB0">
              <w:t>MNC digit 1</w:t>
            </w:r>
          </w:p>
        </w:tc>
        <w:tc>
          <w:tcPr>
            <w:tcW w:w="1134" w:type="dxa"/>
            <w:tcBorders>
              <w:top w:val="nil"/>
              <w:left w:val="nil"/>
              <w:bottom w:val="nil"/>
              <w:right w:val="nil"/>
            </w:tcBorders>
          </w:tcPr>
          <w:p w14:paraId="4DF08CBF" w14:textId="77777777" w:rsidR="00DF151E" w:rsidRPr="005F7EB0" w:rsidRDefault="00DF151E" w:rsidP="006F3B77">
            <w:pPr>
              <w:pStyle w:val="TAL"/>
            </w:pPr>
          </w:p>
          <w:p w14:paraId="20544E7C" w14:textId="77777777" w:rsidR="00DF151E" w:rsidRPr="005F7EB0" w:rsidRDefault="00DF151E" w:rsidP="006F3B77">
            <w:pPr>
              <w:pStyle w:val="TAL"/>
            </w:pPr>
            <w:r w:rsidRPr="005F7EB0">
              <w:t>octet 4</w:t>
            </w:r>
          </w:p>
        </w:tc>
      </w:tr>
      <w:tr w:rsidR="00DF151E" w:rsidRPr="005F7EB0" w14:paraId="6FB1C0CA" w14:textId="77777777" w:rsidTr="006F3B77">
        <w:trPr>
          <w:cantSplit/>
          <w:jc w:val="center"/>
        </w:trPr>
        <w:tc>
          <w:tcPr>
            <w:tcW w:w="5672" w:type="dxa"/>
            <w:gridSpan w:val="8"/>
            <w:tcBorders>
              <w:right w:val="single" w:sz="4" w:space="0" w:color="auto"/>
            </w:tcBorders>
          </w:tcPr>
          <w:p w14:paraId="6E7C0F40" w14:textId="77777777" w:rsidR="00DF151E" w:rsidRPr="005F7EB0" w:rsidRDefault="00DF151E" w:rsidP="006F3B77">
            <w:pPr>
              <w:pStyle w:val="TAC"/>
            </w:pPr>
          </w:p>
          <w:p w14:paraId="2862037C" w14:textId="77777777" w:rsidR="00DF151E" w:rsidRPr="005F7EB0" w:rsidRDefault="00DF151E" w:rsidP="006F3B77">
            <w:pPr>
              <w:pStyle w:val="TAC"/>
            </w:pPr>
            <w:r w:rsidRPr="005F7EB0">
              <w:t>TAC</w:t>
            </w:r>
          </w:p>
        </w:tc>
        <w:tc>
          <w:tcPr>
            <w:tcW w:w="1134" w:type="dxa"/>
            <w:tcBorders>
              <w:top w:val="nil"/>
              <w:left w:val="nil"/>
              <w:bottom w:val="nil"/>
              <w:right w:val="nil"/>
            </w:tcBorders>
          </w:tcPr>
          <w:p w14:paraId="532C81FD" w14:textId="77777777" w:rsidR="00DF151E" w:rsidRPr="005F7EB0" w:rsidRDefault="00DF151E" w:rsidP="006F3B77">
            <w:pPr>
              <w:pStyle w:val="TAL"/>
            </w:pPr>
          </w:p>
          <w:p w14:paraId="6D83ADDC" w14:textId="77777777" w:rsidR="00DF151E" w:rsidRPr="005F7EB0" w:rsidRDefault="00DF151E" w:rsidP="006F3B77">
            <w:pPr>
              <w:pStyle w:val="TAL"/>
            </w:pPr>
            <w:r w:rsidRPr="005F7EB0">
              <w:t>octet 5</w:t>
            </w:r>
          </w:p>
        </w:tc>
      </w:tr>
      <w:tr w:rsidR="00DF151E" w:rsidRPr="005F7EB0" w14:paraId="01263DAD" w14:textId="77777777" w:rsidTr="006F3B77">
        <w:trPr>
          <w:cantSplit/>
          <w:jc w:val="center"/>
        </w:trPr>
        <w:tc>
          <w:tcPr>
            <w:tcW w:w="5672" w:type="dxa"/>
            <w:gridSpan w:val="8"/>
            <w:tcBorders>
              <w:right w:val="single" w:sz="4" w:space="0" w:color="auto"/>
            </w:tcBorders>
          </w:tcPr>
          <w:p w14:paraId="113DE691" w14:textId="77777777" w:rsidR="00DF151E" w:rsidRPr="005F7EB0" w:rsidRDefault="00DF151E" w:rsidP="006F3B77">
            <w:pPr>
              <w:pStyle w:val="TAC"/>
            </w:pPr>
          </w:p>
          <w:p w14:paraId="0EC312C8" w14:textId="77777777" w:rsidR="00DF151E" w:rsidRPr="005F7EB0" w:rsidRDefault="00DF151E" w:rsidP="006F3B77">
            <w:pPr>
              <w:pStyle w:val="TAC"/>
            </w:pPr>
            <w:r w:rsidRPr="005F7EB0">
              <w:t>TAC (continued)</w:t>
            </w:r>
          </w:p>
        </w:tc>
        <w:tc>
          <w:tcPr>
            <w:tcW w:w="1134" w:type="dxa"/>
            <w:tcBorders>
              <w:top w:val="nil"/>
              <w:left w:val="nil"/>
              <w:bottom w:val="nil"/>
              <w:right w:val="nil"/>
            </w:tcBorders>
          </w:tcPr>
          <w:p w14:paraId="6CB44EC8" w14:textId="77777777" w:rsidR="00DF151E" w:rsidRPr="005F7EB0" w:rsidRDefault="00DF151E" w:rsidP="006F3B77">
            <w:pPr>
              <w:pStyle w:val="TAL"/>
            </w:pPr>
          </w:p>
          <w:p w14:paraId="5C3F3D79" w14:textId="77777777" w:rsidR="00DF151E" w:rsidRPr="005F7EB0" w:rsidRDefault="00DF151E" w:rsidP="006F3B77">
            <w:pPr>
              <w:pStyle w:val="TAL"/>
            </w:pPr>
            <w:r w:rsidRPr="005F7EB0">
              <w:t>octet 6</w:t>
            </w:r>
          </w:p>
        </w:tc>
      </w:tr>
      <w:tr w:rsidR="00DF151E" w:rsidRPr="005F7EB0" w14:paraId="432FA915" w14:textId="77777777" w:rsidTr="006F3B77">
        <w:trPr>
          <w:cantSplit/>
          <w:jc w:val="center"/>
        </w:trPr>
        <w:tc>
          <w:tcPr>
            <w:tcW w:w="5672" w:type="dxa"/>
            <w:gridSpan w:val="8"/>
            <w:tcBorders>
              <w:right w:val="single" w:sz="4" w:space="0" w:color="auto"/>
            </w:tcBorders>
          </w:tcPr>
          <w:p w14:paraId="3318CCD9" w14:textId="77777777" w:rsidR="00DF151E" w:rsidRPr="005F7EB0" w:rsidRDefault="00DF151E" w:rsidP="006F3B77">
            <w:pPr>
              <w:pStyle w:val="TAC"/>
            </w:pPr>
          </w:p>
          <w:p w14:paraId="597760BF" w14:textId="77777777" w:rsidR="00DF151E" w:rsidRPr="005F7EB0" w:rsidRDefault="00DF151E" w:rsidP="006F3B77">
            <w:pPr>
              <w:pStyle w:val="TAC"/>
            </w:pPr>
            <w:r w:rsidRPr="005F7EB0">
              <w:t>TAC (continued)</w:t>
            </w:r>
          </w:p>
        </w:tc>
        <w:tc>
          <w:tcPr>
            <w:tcW w:w="1134" w:type="dxa"/>
            <w:tcBorders>
              <w:top w:val="nil"/>
              <w:left w:val="nil"/>
              <w:bottom w:val="nil"/>
              <w:right w:val="nil"/>
            </w:tcBorders>
          </w:tcPr>
          <w:p w14:paraId="53C76267" w14:textId="77777777" w:rsidR="00DF151E" w:rsidRPr="005F7EB0" w:rsidRDefault="00DF151E" w:rsidP="006F3B77">
            <w:pPr>
              <w:pStyle w:val="TAL"/>
            </w:pPr>
          </w:p>
          <w:p w14:paraId="2316F7DD" w14:textId="77777777" w:rsidR="00DF151E" w:rsidRPr="005F7EB0" w:rsidRDefault="00DF151E" w:rsidP="006F3B77">
            <w:pPr>
              <w:pStyle w:val="TAL"/>
            </w:pPr>
            <w:r w:rsidRPr="005F7EB0">
              <w:t>octet 7</w:t>
            </w:r>
          </w:p>
        </w:tc>
      </w:tr>
    </w:tbl>
    <w:p w14:paraId="167675A1" w14:textId="77777777" w:rsidR="00DF151E" w:rsidRPr="00BC7052" w:rsidRDefault="00DF151E" w:rsidP="00DF151E">
      <w:pPr>
        <w:pStyle w:val="TAN"/>
      </w:pPr>
    </w:p>
    <w:p w14:paraId="598B63A6" w14:textId="77777777" w:rsidR="00DF151E" w:rsidRPr="00BC7052" w:rsidRDefault="00DF151E" w:rsidP="00DF151E">
      <w:pPr>
        <w:pStyle w:val="TF"/>
      </w:pPr>
      <w:r w:rsidRPr="00BC7052">
        <w:t>Figure </w:t>
      </w:r>
      <w:r>
        <w:t>9.11</w:t>
      </w:r>
      <w:r w:rsidRPr="00BC7052">
        <w:t>.3.</w:t>
      </w:r>
      <w:r>
        <w:t>8</w:t>
      </w:r>
      <w:r w:rsidRPr="00BC7052">
        <w:t xml:space="preserve">.1: </w:t>
      </w:r>
      <w:r>
        <w:t>5GS t</w:t>
      </w:r>
      <w:r w:rsidRPr="00BC7052">
        <w:t>racking area identity information element</w:t>
      </w:r>
    </w:p>
    <w:p w14:paraId="537AC00E" w14:textId="77777777" w:rsidR="00DF151E" w:rsidRPr="00BC7052" w:rsidRDefault="00DF151E" w:rsidP="00DF151E">
      <w:pPr>
        <w:pStyle w:val="TH"/>
      </w:pPr>
      <w:r>
        <w:lastRenderedPageBreak/>
        <w:t>Table</w:t>
      </w:r>
      <w:r w:rsidRPr="00BC7052">
        <w:t> </w:t>
      </w:r>
      <w:r>
        <w:t>9.11.3.8</w:t>
      </w:r>
      <w:r w:rsidRPr="00BC7052">
        <w:t xml:space="preserve">.1: </w:t>
      </w:r>
      <w:r>
        <w:t>5GS t</w:t>
      </w:r>
      <w:r w:rsidRPr="00BC7052">
        <w:t>racking area identity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804"/>
      </w:tblGrid>
      <w:tr w:rsidR="00DF151E" w:rsidRPr="005F7EB0" w14:paraId="18A44CE1" w14:textId="77777777" w:rsidTr="006F3B77">
        <w:trPr>
          <w:cantSplit/>
          <w:jc w:val="center"/>
        </w:trPr>
        <w:tc>
          <w:tcPr>
            <w:tcW w:w="6804" w:type="dxa"/>
          </w:tcPr>
          <w:p w14:paraId="2726B061" w14:textId="77777777" w:rsidR="00DF151E" w:rsidRPr="005F7EB0" w:rsidRDefault="00DF151E" w:rsidP="006F3B77">
            <w:pPr>
              <w:pStyle w:val="TAL"/>
            </w:pPr>
          </w:p>
          <w:p w14:paraId="1249442B" w14:textId="77777777" w:rsidR="00DF151E" w:rsidRPr="005F7EB0" w:rsidRDefault="00DF151E" w:rsidP="006F3B77">
            <w:pPr>
              <w:pStyle w:val="TAL"/>
            </w:pPr>
            <w:r w:rsidRPr="005F7EB0">
              <w:t>MCC, Mobile country code (octets 2 and 3)</w:t>
            </w:r>
          </w:p>
          <w:p w14:paraId="1FC8F1AD" w14:textId="77777777" w:rsidR="00DF151E" w:rsidRPr="005F7EB0" w:rsidRDefault="00DF151E" w:rsidP="006F3B77">
            <w:pPr>
              <w:pStyle w:val="TAL"/>
            </w:pPr>
            <w:r w:rsidRPr="005F7EB0">
              <w:t>The MCC field is coded as in ITU-T Rec. E212 [39], annex A.</w:t>
            </w:r>
          </w:p>
          <w:p w14:paraId="7AEC3B55" w14:textId="77777777" w:rsidR="00DF151E" w:rsidRPr="005F7EB0" w:rsidRDefault="00DF151E" w:rsidP="006F3B77">
            <w:pPr>
              <w:pStyle w:val="TAL"/>
            </w:pPr>
          </w:p>
          <w:p w14:paraId="53AD22A4" w14:textId="77777777" w:rsidR="00DF151E" w:rsidRPr="005F7EB0" w:rsidRDefault="00DF151E" w:rsidP="006F3B77">
            <w:pPr>
              <w:pStyle w:val="TAL"/>
            </w:pPr>
            <w:r w:rsidRPr="005F7EB0">
              <w:t>If the TAI is deleted the MCC and MNC shall take the value from the deleted TAI.</w:t>
            </w:r>
          </w:p>
          <w:p w14:paraId="3416C3AC" w14:textId="77777777" w:rsidR="00DF151E" w:rsidRPr="005F7EB0" w:rsidRDefault="00DF151E" w:rsidP="006F3B77">
            <w:pPr>
              <w:pStyle w:val="TAL"/>
            </w:pPr>
          </w:p>
          <w:p w14:paraId="685D6C02" w14:textId="77777777" w:rsidR="00DF151E" w:rsidRPr="005F7EB0" w:rsidRDefault="00DF151E" w:rsidP="006F3B77">
            <w:pPr>
              <w:pStyle w:val="TAL"/>
            </w:pPr>
            <w:r w:rsidRPr="005F7EB0">
              <w:t>In abnormal cases, the MCC stored in the UE can contain elements not in the set {0, 1 ... 9}. In such cases the UE should transmit the stored values using full hexadecimal encoding. When receiving such an MCC, the network shall treat the TAI as deleted.</w:t>
            </w:r>
          </w:p>
          <w:p w14:paraId="6305705A" w14:textId="77777777" w:rsidR="00DF151E" w:rsidRPr="005F7EB0" w:rsidRDefault="00DF151E" w:rsidP="006F3B77">
            <w:pPr>
              <w:pStyle w:val="TAL"/>
            </w:pPr>
          </w:p>
          <w:p w14:paraId="62B40E8D" w14:textId="77777777" w:rsidR="00DF151E" w:rsidRPr="005F7EB0" w:rsidRDefault="00DF151E" w:rsidP="006F3B77">
            <w:pPr>
              <w:pStyle w:val="TAL"/>
            </w:pPr>
            <w:r w:rsidRPr="005F7EB0">
              <w:t>MNC, Mobile network code (octet 3 bits 5 to 8, octet 4)</w:t>
            </w:r>
          </w:p>
          <w:p w14:paraId="309F199B" w14:textId="77777777" w:rsidR="00DF151E" w:rsidRPr="005F7EB0" w:rsidRDefault="00DF151E" w:rsidP="006F3B77">
            <w:pPr>
              <w:pStyle w:val="TAL"/>
            </w:pPr>
            <w:r w:rsidRPr="005F7EB0">
              <w:t>The coding of this field is the responsibility of each administration, but BCD coding shall be used. The MNC shall consist of 2 or 3 digits. For PCS 1900 for NA, Federal regulation mandates that a 3-digit MNC shall be used. However, a network operator may decide to use only two digits in the MNC in the TAI over the radio interface. In this case, bits 5 to 8 of octet 3 shall be coded as "1111". Mobile equipment shall accept a TAI coded in such a way.</w:t>
            </w:r>
          </w:p>
          <w:p w14:paraId="62A615BD" w14:textId="77777777" w:rsidR="00DF151E" w:rsidRPr="005F7EB0" w:rsidRDefault="00DF151E" w:rsidP="006F3B77">
            <w:pPr>
              <w:pStyle w:val="TAL"/>
            </w:pPr>
          </w:p>
          <w:p w14:paraId="189CE9FA" w14:textId="77777777" w:rsidR="00DF151E" w:rsidRPr="005F7EB0" w:rsidRDefault="00DF151E" w:rsidP="006F3B77">
            <w:pPr>
              <w:pStyle w:val="TAL"/>
            </w:pPr>
            <w:r w:rsidRPr="005F7EB0">
              <w:t>In abnormal cases, the MNC stored in the UE can have:</w:t>
            </w:r>
          </w:p>
          <w:p w14:paraId="56C8C807" w14:textId="77777777" w:rsidR="00DF151E" w:rsidRPr="005F7EB0" w:rsidRDefault="00DF151E" w:rsidP="006F3B77">
            <w:pPr>
              <w:pStyle w:val="TAL"/>
            </w:pPr>
            <w:r w:rsidRPr="005F7EB0">
              <w:t>-</w:t>
            </w:r>
            <w:r w:rsidRPr="005F7EB0">
              <w:tab/>
              <w:t>digit 1 or 2 not in the set {0, 1 ... 9}, or</w:t>
            </w:r>
          </w:p>
          <w:p w14:paraId="6FAE94D3" w14:textId="77777777" w:rsidR="00DF151E" w:rsidRPr="005F7EB0" w:rsidRDefault="00DF151E" w:rsidP="006F3B77">
            <w:pPr>
              <w:pStyle w:val="TAL"/>
            </w:pPr>
            <w:r w:rsidRPr="005F7EB0">
              <w:t>-</w:t>
            </w:r>
            <w:r w:rsidRPr="005F7EB0">
              <w:tab/>
              <w:t>digit 3 not in the set {0, 1 ... 9, F} hex.</w:t>
            </w:r>
          </w:p>
          <w:p w14:paraId="17904C27" w14:textId="77777777" w:rsidR="00DF151E" w:rsidRPr="005F7EB0" w:rsidRDefault="00DF151E" w:rsidP="006F3B77">
            <w:pPr>
              <w:pStyle w:val="TAL"/>
            </w:pPr>
            <w:r w:rsidRPr="005F7EB0">
              <w:t>In such cases the UE shall transmit the stored values using full hexadecimal encoding. When receiving such an MNC, the network shall treat the TAI as deleted.</w:t>
            </w:r>
          </w:p>
          <w:p w14:paraId="15C6446B" w14:textId="77777777" w:rsidR="00DF151E" w:rsidRPr="005F7EB0" w:rsidRDefault="00DF151E" w:rsidP="006F3B77">
            <w:pPr>
              <w:pStyle w:val="TAL"/>
            </w:pPr>
          </w:p>
          <w:p w14:paraId="723B84F3" w14:textId="77777777" w:rsidR="00DF151E" w:rsidRPr="005F7EB0" w:rsidRDefault="00DF151E" w:rsidP="006F3B77">
            <w:pPr>
              <w:pStyle w:val="TAL"/>
            </w:pPr>
            <w:r w:rsidRPr="005F7EB0">
              <w:t>The same handling shall apply for the network, if a 3-digit MNC is sent by the UE to a network using only a 2-digit MNC.</w:t>
            </w:r>
          </w:p>
          <w:p w14:paraId="70685470" w14:textId="77777777" w:rsidR="00DF151E" w:rsidRPr="005F7EB0" w:rsidRDefault="00DF151E" w:rsidP="006F3B77">
            <w:pPr>
              <w:pStyle w:val="TAL"/>
            </w:pPr>
          </w:p>
          <w:p w14:paraId="6D7C37C2" w14:textId="77777777" w:rsidR="00DF151E" w:rsidRPr="005F7EB0" w:rsidRDefault="00DF151E" w:rsidP="006F3B77">
            <w:pPr>
              <w:pStyle w:val="TAL"/>
            </w:pPr>
            <w:r w:rsidRPr="005F7EB0">
              <w:t xml:space="preserve">TAC, Tracking area code (octets 5 to 7) </w:t>
            </w:r>
          </w:p>
          <w:p w14:paraId="5173FD0B" w14:textId="77777777" w:rsidR="00DF151E" w:rsidRPr="005F7EB0" w:rsidRDefault="00DF151E" w:rsidP="006F3B77">
            <w:pPr>
              <w:pStyle w:val="TAL"/>
            </w:pPr>
            <w:r w:rsidRPr="005F7EB0">
              <w:t xml:space="preserve">In the TAC field bit 8 of octet 5 is the most significant bit and bit 1 of octet </w:t>
            </w:r>
            <w:r>
              <w:t>7</w:t>
            </w:r>
            <w:r w:rsidRPr="005F7EB0">
              <w:t xml:space="preserve"> the least significant bit.</w:t>
            </w:r>
          </w:p>
          <w:p w14:paraId="69BF7AAA" w14:textId="77777777" w:rsidR="00DF151E" w:rsidRPr="005F7EB0" w:rsidRDefault="00DF151E" w:rsidP="006F3B77">
            <w:pPr>
              <w:pStyle w:val="TAL"/>
            </w:pPr>
            <w:r w:rsidRPr="005F7EB0">
              <w:t>The coding of the tracking area code is the responsibility of each administration except that two values are used to mark the TAC, and hence the TAI, as deleted. Coding using full hexadecimal representation may be used. The tracking area code consists of 3 octets.</w:t>
            </w:r>
          </w:p>
          <w:p w14:paraId="71D1CCA2" w14:textId="77777777" w:rsidR="00DF151E" w:rsidRPr="005F7EB0" w:rsidRDefault="00DF151E" w:rsidP="006F3B77">
            <w:pPr>
              <w:pStyle w:val="TAL"/>
            </w:pPr>
            <w:r w:rsidRPr="005F7EB0">
              <w:t>If a TAI has to be deleted, then all bits of the tracking area code shall be set to one with the exception of the least significant bit which shall be set to zero. If a USIM is inserted in a mobile equipment with the tracking area code containing all zeros, then the mobile equipment shall recognise this TAC as part of a deleted TAI.</w:t>
            </w:r>
          </w:p>
        </w:tc>
      </w:tr>
    </w:tbl>
    <w:p w14:paraId="7226081C" w14:textId="77777777" w:rsidR="00DF151E" w:rsidRPr="00BC7052" w:rsidRDefault="00DF151E" w:rsidP="00DF151E"/>
    <w:p w14:paraId="3812191A" w14:textId="77777777" w:rsidR="00DF151E" w:rsidRPr="00BC7052" w:rsidRDefault="00DF151E" w:rsidP="00DF151E">
      <w:pPr>
        <w:pStyle w:val="Heading4"/>
      </w:pPr>
      <w:bookmarkStart w:id="2292" w:name="_Toc20232534"/>
      <w:bookmarkStart w:id="2293" w:name="_Toc27745856"/>
      <w:bookmarkStart w:id="2294" w:name="_Toc106694267"/>
      <w:r>
        <w:t>9.11</w:t>
      </w:r>
      <w:r w:rsidRPr="00BC7052">
        <w:t>.3.</w:t>
      </w:r>
      <w:r>
        <w:t>9</w:t>
      </w:r>
      <w:r w:rsidRPr="00BC7052">
        <w:tab/>
      </w:r>
      <w:r>
        <w:t>5GS t</w:t>
      </w:r>
      <w:r w:rsidRPr="00BC7052">
        <w:t>racking area identity list</w:t>
      </w:r>
      <w:bookmarkEnd w:id="2292"/>
      <w:bookmarkEnd w:id="2293"/>
      <w:bookmarkEnd w:id="2294"/>
    </w:p>
    <w:p w14:paraId="2959C8E6" w14:textId="77777777" w:rsidR="00DF151E" w:rsidRPr="00BC7052" w:rsidRDefault="00DF151E" w:rsidP="00DF151E">
      <w:r w:rsidRPr="00BC7052">
        <w:t xml:space="preserve">The purpose of the </w:t>
      </w:r>
      <w:r>
        <w:t xml:space="preserve">5GS </w:t>
      </w:r>
      <w:r>
        <w:rPr>
          <w:iCs/>
        </w:rPr>
        <w:t>t</w:t>
      </w:r>
      <w:r w:rsidRPr="00BC7052">
        <w:rPr>
          <w:iCs/>
        </w:rPr>
        <w:t>racking area identity list</w:t>
      </w:r>
      <w:r w:rsidRPr="00BC7052">
        <w:t xml:space="preserve"> information element is to transfer a list of tracking areas from the network to the UE.</w:t>
      </w:r>
    </w:p>
    <w:p w14:paraId="747CD9D9" w14:textId="77777777" w:rsidR="00DF151E" w:rsidRPr="00BC7052" w:rsidDel="002854C5" w:rsidRDefault="00DF151E" w:rsidP="00DF151E">
      <w:r w:rsidRPr="00BC7052">
        <w:t>The coding of the information element allows combining different types of lists. The lists of type "00" and "01" allow a more compact encoding, when the different TAIs are sharing the PLMN identity.</w:t>
      </w:r>
    </w:p>
    <w:p w14:paraId="74BE3FCE" w14:textId="77777777" w:rsidR="00DF151E" w:rsidRPr="00BC7052" w:rsidRDefault="00DF151E" w:rsidP="00DF151E">
      <w:r w:rsidRPr="00BC7052">
        <w:t xml:space="preserve">The </w:t>
      </w:r>
      <w:r>
        <w:t xml:space="preserve">5GS </w:t>
      </w:r>
      <w:r>
        <w:rPr>
          <w:iCs/>
        </w:rPr>
        <w:t>t</w:t>
      </w:r>
      <w:r w:rsidRPr="00BC7052">
        <w:rPr>
          <w:iCs/>
        </w:rPr>
        <w:t>racking area identity list</w:t>
      </w:r>
      <w:r w:rsidRPr="00BC7052">
        <w:t xml:space="preserve"> information element is coded as shown in figure </w:t>
      </w:r>
      <w:r>
        <w:t>9.11</w:t>
      </w:r>
      <w:r w:rsidRPr="00BC7052">
        <w:t>.3.</w:t>
      </w:r>
      <w:r>
        <w:t>8</w:t>
      </w:r>
      <w:r w:rsidRPr="00BC7052">
        <w:t>.1, figure </w:t>
      </w:r>
      <w:r>
        <w:t>9.11</w:t>
      </w:r>
      <w:r w:rsidRPr="00BC7052">
        <w:t>.3.</w:t>
      </w:r>
      <w:r>
        <w:t>8</w:t>
      </w:r>
      <w:r w:rsidRPr="00BC7052">
        <w:t>.2, figure </w:t>
      </w:r>
      <w:r>
        <w:t>9.11</w:t>
      </w:r>
      <w:r w:rsidRPr="00BC7052">
        <w:t>.3.</w:t>
      </w:r>
      <w:r>
        <w:t>9</w:t>
      </w:r>
      <w:r w:rsidRPr="00BC7052">
        <w:t>.3, figure </w:t>
      </w:r>
      <w:r>
        <w:t>9.11</w:t>
      </w:r>
      <w:r w:rsidRPr="00BC7052">
        <w:t>.3.</w:t>
      </w:r>
      <w:r>
        <w:t>9</w:t>
      </w:r>
      <w:r w:rsidRPr="00BC7052">
        <w:t>.4 and table </w:t>
      </w:r>
      <w:r>
        <w:t>9.11</w:t>
      </w:r>
      <w:r w:rsidRPr="00BC7052">
        <w:t>.3.</w:t>
      </w:r>
      <w:r>
        <w:t>9</w:t>
      </w:r>
      <w:r w:rsidRPr="00BC7052">
        <w:t>.1.</w:t>
      </w:r>
    </w:p>
    <w:p w14:paraId="41A2CA48" w14:textId="77777777" w:rsidR="00DF151E" w:rsidRPr="00BC7052" w:rsidRDefault="00DF151E" w:rsidP="00DF151E">
      <w:r w:rsidRPr="00BC7052">
        <w:t xml:space="preserve">The </w:t>
      </w:r>
      <w:r>
        <w:t xml:space="preserve">5GS </w:t>
      </w:r>
      <w:r>
        <w:rPr>
          <w:iCs/>
        </w:rPr>
        <w:t>t</w:t>
      </w:r>
      <w:r w:rsidRPr="00BC7052">
        <w:rPr>
          <w:iCs/>
        </w:rPr>
        <w:t>racking area identity list</w:t>
      </w:r>
      <w:r w:rsidRPr="00BC7052">
        <w:t xml:space="preserve"> is a type 4 information ele</w:t>
      </w:r>
      <w:r>
        <w:t>ment, with a minimum length of 9</w:t>
      </w:r>
      <w:r w:rsidRPr="00BC7052">
        <w:t xml:space="preserve"> o</w:t>
      </w:r>
      <w:r>
        <w:t>ctets and a maximum length of 114</w:t>
      </w:r>
      <w:r w:rsidRPr="00BC7052">
        <w:t xml:space="preserve"> octets. The list can contain a maximum of 16 different tracking area identities.</w:t>
      </w:r>
    </w:p>
    <w:p w14:paraId="1D36FD28" w14:textId="77777777" w:rsidR="00DF151E" w:rsidRPr="00BC7052"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DF151E" w:rsidRPr="005F7EB0" w14:paraId="59A5A6A5" w14:textId="77777777" w:rsidTr="006F3B77">
        <w:trPr>
          <w:cantSplit/>
          <w:jc w:val="center"/>
        </w:trPr>
        <w:tc>
          <w:tcPr>
            <w:tcW w:w="709" w:type="dxa"/>
            <w:tcBorders>
              <w:bottom w:val="single" w:sz="6" w:space="0" w:color="auto"/>
            </w:tcBorders>
          </w:tcPr>
          <w:p w14:paraId="619AA891" w14:textId="77777777" w:rsidR="00DF151E" w:rsidRPr="005F7EB0" w:rsidRDefault="00DF151E" w:rsidP="006F3B77">
            <w:pPr>
              <w:pStyle w:val="TAC"/>
            </w:pPr>
            <w:r w:rsidRPr="005F7EB0">
              <w:t>8</w:t>
            </w:r>
          </w:p>
        </w:tc>
        <w:tc>
          <w:tcPr>
            <w:tcW w:w="709" w:type="dxa"/>
            <w:tcBorders>
              <w:bottom w:val="single" w:sz="6" w:space="0" w:color="auto"/>
            </w:tcBorders>
          </w:tcPr>
          <w:p w14:paraId="0541B5FF" w14:textId="77777777" w:rsidR="00DF151E" w:rsidRPr="005F7EB0" w:rsidRDefault="00DF151E" w:rsidP="006F3B77">
            <w:pPr>
              <w:pStyle w:val="TAC"/>
            </w:pPr>
            <w:r w:rsidRPr="005F7EB0">
              <w:t>7</w:t>
            </w:r>
          </w:p>
        </w:tc>
        <w:tc>
          <w:tcPr>
            <w:tcW w:w="709" w:type="dxa"/>
            <w:tcBorders>
              <w:bottom w:val="single" w:sz="6" w:space="0" w:color="auto"/>
            </w:tcBorders>
          </w:tcPr>
          <w:p w14:paraId="44EF99A7" w14:textId="77777777" w:rsidR="00DF151E" w:rsidRPr="005F7EB0" w:rsidRDefault="00DF151E" w:rsidP="006F3B77">
            <w:pPr>
              <w:pStyle w:val="TAC"/>
            </w:pPr>
            <w:r w:rsidRPr="005F7EB0">
              <w:t>6</w:t>
            </w:r>
          </w:p>
        </w:tc>
        <w:tc>
          <w:tcPr>
            <w:tcW w:w="709" w:type="dxa"/>
            <w:tcBorders>
              <w:bottom w:val="single" w:sz="6" w:space="0" w:color="auto"/>
            </w:tcBorders>
          </w:tcPr>
          <w:p w14:paraId="36E68757" w14:textId="77777777" w:rsidR="00DF151E" w:rsidRPr="005F7EB0" w:rsidRDefault="00DF151E" w:rsidP="006F3B77">
            <w:pPr>
              <w:pStyle w:val="TAC"/>
            </w:pPr>
            <w:r w:rsidRPr="005F7EB0">
              <w:t>5</w:t>
            </w:r>
          </w:p>
        </w:tc>
        <w:tc>
          <w:tcPr>
            <w:tcW w:w="708" w:type="dxa"/>
            <w:tcBorders>
              <w:bottom w:val="single" w:sz="6" w:space="0" w:color="auto"/>
            </w:tcBorders>
          </w:tcPr>
          <w:p w14:paraId="44E2EF1E" w14:textId="77777777" w:rsidR="00DF151E" w:rsidRPr="005F7EB0" w:rsidRDefault="00DF151E" w:rsidP="006F3B77">
            <w:pPr>
              <w:pStyle w:val="TAC"/>
            </w:pPr>
            <w:r w:rsidRPr="005F7EB0">
              <w:t>4</w:t>
            </w:r>
          </w:p>
        </w:tc>
        <w:tc>
          <w:tcPr>
            <w:tcW w:w="709" w:type="dxa"/>
            <w:tcBorders>
              <w:bottom w:val="single" w:sz="6" w:space="0" w:color="auto"/>
            </w:tcBorders>
          </w:tcPr>
          <w:p w14:paraId="50FC3BEC" w14:textId="77777777" w:rsidR="00DF151E" w:rsidRPr="005F7EB0" w:rsidRDefault="00DF151E" w:rsidP="006F3B77">
            <w:pPr>
              <w:pStyle w:val="TAC"/>
            </w:pPr>
            <w:r w:rsidRPr="005F7EB0">
              <w:t>3</w:t>
            </w:r>
          </w:p>
        </w:tc>
        <w:tc>
          <w:tcPr>
            <w:tcW w:w="709" w:type="dxa"/>
            <w:tcBorders>
              <w:bottom w:val="single" w:sz="6" w:space="0" w:color="auto"/>
            </w:tcBorders>
          </w:tcPr>
          <w:p w14:paraId="7793A765" w14:textId="77777777" w:rsidR="00DF151E" w:rsidRPr="005F7EB0" w:rsidRDefault="00DF151E" w:rsidP="006F3B77">
            <w:pPr>
              <w:pStyle w:val="TAC"/>
            </w:pPr>
            <w:r w:rsidRPr="005F7EB0">
              <w:t>2</w:t>
            </w:r>
          </w:p>
        </w:tc>
        <w:tc>
          <w:tcPr>
            <w:tcW w:w="709" w:type="dxa"/>
            <w:tcBorders>
              <w:bottom w:val="single" w:sz="6" w:space="0" w:color="auto"/>
            </w:tcBorders>
          </w:tcPr>
          <w:p w14:paraId="7689C5A6" w14:textId="77777777" w:rsidR="00DF151E" w:rsidRPr="005F7EB0" w:rsidRDefault="00DF151E" w:rsidP="006F3B77">
            <w:pPr>
              <w:pStyle w:val="TAC"/>
            </w:pPr>
            <w:r w:rsidRPr="005F7EB0">
              <w:t>1</w:t>
            </w:r>
          </w:p>
        </w:tc>
        <w:tc>
          <w:tcPr>
            <w:tcW w:w="1346" w:type="dxa"/>
          </w:tcPr>
          <w:p w14:paraId="1E706A2B" w14:textId="77777777" w:rsidR="00DF151E" w:rsidRPr="005F7EB0" w:rsidRDefault="00DF151E" w:rsidP="006F3B77">
            <w:pPr>
              <w:pStyle w:val="TAC"/>
            </w:pPr>
          </w:p>
        </w:tc>
      </w:tr>
      <w:tr w:rsidR="00DF151E" w:rsidRPr="005F7EB0" w14:paraId="52C625DF"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42F6FC88" w14:textId="77777777" w:rsidR="00DF151E" w:rsidRPr="005F7EB0" w:rsidRDefault="00DF151E" w:rsidP="006F3B77">
            <w:pPr>
              <w:pStyle w:val="TAC"/>
            </w:pPr>
            <w:r w:rsidRPr="005F7EB0">
              <w:t>5GS tracking area identity list IEI</w:t>
            </w:r>
          </w:p>
        </w:tc>
        <w:tc>
          <w:tcPr>
            <w:tcW w:w="1346" w:type="dxa"/>
          </w:tcPr>
          <w:p w14:paraId="1842B929" w14:textId="77777777" w:rsidR="00DF151E" w:rsidRPr="005F7EB0" w:rsidRDefault="00DF151E" w:rsidP="006F3B77">
            <w:pPr>
              <w:pStyle w:val="TAL"/>
            </w:pPr>
            <w:r w:rsidRPr="005F7EB0">
              <w:t>octet 1</w:t>
            </w:r>
          </w:p>
        </w:tc>
      </w:tr>
      <w:tr w:rsidR="00DF151E" w:rsidRPr="005F7EB0" w14:paraId="5E4528C2"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16A7BCE6" w14:textId="77777777" w:rsidR="00DF151E" w:rsidRPr="005F7EB0" w:rsidRDefault="00DF151E" w:rsidP="006F3B77">
            <w:pPr>
              <w:pStyle w:val="TAC"/>
            </w:pPr>
            <w:r w:rsidRPr="005F7EB0">
              <w:t>Length of 5GS tracking area identity list contents</w:t>
            </w:r>
          </w:p>
        </w:tc>
        <w:tc>
          <w:tcPr>
            <w:tcW w:w="1346" w:type="dxa"/>
          </w:tcPr>
          <w:p w14:paraId="3C0671B6" w14:textId="77777777" w:rsidR="00DF151E" w:rsidRPr="005F7EB0" w:rsidRDefault="00DF151E" w:rsidP="006F3B77">
            <w:pPr>
              <w:pStyle w:val="TAL"/>
            </w:pPr>
            <w:r w:rsidRPr="005F7EB0">
              <w:t>octet 2</w:t>
            </w:r>
          </w:p>
        </w:tc>
      </w:tr>
      <w:tr w:rsidR="00DF151E" w:rsidRPr="005F7EB0" w14:paraId="3FDA7386"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1E398BEC" w14:textId="77777777" w:rsidR="00DF151E" w:rsidRPr="005F7EB0" w:rsidRDefault="00DF151E" w:rsidP="006F3B77">
            <w:pPr>
              <w:pStyle w:val="TAC"/>
            </w:pPr>
          </w:p>
          <w:p w14:paraId="20B9905D" w14:textId="77777777" w:rsidR="00DF151E" w:rsidRPr="005F7EB0" w:rsidRDefault="00DF151E" w:rsidP="006F3B77">
            <w:pPr>
              <w:pStyle w:val="TAC"/>
            </w:pPr>
            <w:r w:rsidRPr="005F7EB0">
              <w:t>Partial tracking area identity list 1</w:t>
            </w:r>
          </w:p>
        </w:tc>
        <w:tc>
          <w:tcPr>
            <w:tcW w:w="1346" w:type="dxa"/>
          </w:tcPr>
          <w:p w14:paraId="09E3F909" w14:textId="77777777" w:rsidR="00DF151E" w:rsidRPr="005F7EB0" w:rsidRDefault="00DF151E" w:rsidP="006F3B77">
            <w:pPr>
              <w:pStyle w:val="TAL"/>
            </w:pPr>
            <w:r w:rsidRPr="005F7EB0">
              <w:t>octet 3</w:t>
            </w:r>
          </w:p>
          <w:p w14:paraId="09D5790F" w14:textId="77777777" w:rsidR="00DF151E" w:rsidRPr="005F7EB0" w:rsidRDefault="00DF151E" w:rsidP="006F3B77">
            <w:pPr>
              <w:pStyle w:val="TAL"/>
            </w:pPr>
          </w:p>
          <w:p w14:paraId="5D91DD0F" w14:textId="77777777" w:rsidR="00DF151E" w:rsidRPr="005F7EB0" w:rsidRDefault="00DF151E" w:rsidP="006F3B77">
            <w:pPr>
              <w:pStyle w:val="TAL"/>
            </w:pPr>
            <w:r w:rsidRPr="005F7EB0">
              <w:t>octet i</w:t>
            </w:r>
          </w:p>
        </w:tc>
      </w:tr>
      <w:tr w:rsidR="00DF151E" w:rsidRPr="005F7EB0" w14:paraId="751964FF"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3A8EA4CF" w14:textId="77777777" w:rsidR="00DF151E" w:rsidRPr="005F7EB0" w:rsidRDefault="00DF151E" w:rsidP="006F3B77">
            <w:pPr>
              <w:pStyle w:val="TAC"/>
            </w:pPr>
          </w:p>
          <w:p w14:paraId="0D557DD5" w14:textId="77777777" w:rsidR="00DF151E" w:rsidRPr="005F7EB0" w:rsidRDefault="00DF151E" w:rsidP="006F3B77">
            <w:pPr>
              <w:pStyle w:val="TAC"/>
            </w:pPr>
            <w:r w:rsidRPr="005F7EB0">
              <w:t>Partial tracking area identity list 2</w:t>
            </w:r>
          </w:p>
        </w:tc>
        <w:tc>
          <w:tcPr>
            <w:tcW w:w="1346" w:type="dxa"/>
          </w:tcPr>
          <w:p w14:paraId="23C905AF" w14:textId="77777777" w:rsidR="00DF151E" w:rsidRPr="005F7EB0" w:rsidRDefault="00DF151E" w:rsidP="006F3B77">
            <w:pPr>
              <w:pStyle w:val="TAL"/>
            </w:pPr>
            <w:r w:rsidRPr="005F7EB0">
              <w:t>octet i+1*</w:t>
            </w:r>
          </w:p>
          <w:p w14:paraId="71EBD1FA" w14:textId="77777777" w:rsidR="00DF151E" w:rsidRPr="005F7EB0" w:rsidRDefault="00DF151E" w:rsidP="006F3B77">
            <w:pPr>
              <w:pStyle w:val="TAL"/>
            </w:pPr>
          </w:p>
          <w:p w14:paraId="7EE367FE" w14:textId="77777777" w:rsidR="00DF151E" w:rsidRPr="005F7EB0" w:rsidRDefault="00DF151E" w:rsidP="006F3B77">
            <w:pPr>
              <w:pStyle w:val="TAL"/>
            </w:pPr>
            <w:r w:rsidRPr="005F7EB0">
              <w:t>octet l*</w:t>
            </w:r>
          </w:p>
        </w:tc>
      </w:tr>
      <w:tr w:rsidR="00DF151E" w:rsidRPr="005F7EB0" w14:paraId="40BB2319"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6A446FDD" w14:textId="77777777" w:rsidR="00DF151E" w:rsidRPr="005F7EB0" w:rsidRDefault="00DF151E" w:rsidP="006F3B77">
            <w:pPr>
              <w:pStyle w:val="TAC"/>
            </w:pPr>
          </w:p>
          <w:p w14:paraId="5E845A68" w14:textId="77777777" w:rsidR="00DF151E" w:rsidRPr="005F7EB0" w:rsidRDefault="00DF151E" w:rsidP="006F3B77">
            <w:pPr>
              <w:pStyle w:val="TAC"/>
            </w:pPr>
            <w:r w:rsidRPr="005F7EB0">
              <w:t>…</w:t>
            </w:r>
          </w:p>
        </w:tc>
        <w:tc>
          <w:tcPr>
            <w:tcW w:w="1346" w:type="dxa"/>
          </w:tcPr>
          <w:p w14:paraId="168D41EB" w14:textId="77777777" w:rsidR="00DF151E" w:rsidRPr="005F7EB0" w:rsidRDefault="00DF151E" w:rsidP="006F3B77">
            <w:pPr>
              <w:pStyle w:val="TAL"/>
            </w:pPr>
            <w:r w:rsidRPr="005F7EB0">
              <w:t>octet l+1*</w:t>
            </w:r>
          </w:p>
          <w:p w14:paraId="44268AB2" w14:textId="77777777" w:rsidR="00DF151E" w:rsidRPr="005F7EB0" w:rsidRDefault="00DF151E" w:rsidP="006F3B77">
            <w:pPr>
              <w:pStyle w:val="TAL"/>
            </w:pPr>
          </w:p>
          <w:p w14:paraId="15A39C98" w14:textId="77777777" w:rsidR="00DF151E" w:rsidRPr="005F7EB0" w:rsidRDefault="00DF151E" w:rsidP="006F3B77">
            <w:pPr>
              <w:pStyle w:val="TAL"/>
            </w:pPr>
            <w:r w:rsidRPr="005F7EB0">
              <w:t>octet m*</w:t>
            </w:r>
          </w:p>
        </w:tc>
      </w:tr>
      <w:tr w:rsidR="00DF151E" w:rsidRPr="005F7EB0" w14:paraId="6C234815"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663E528B" w14:textId="77777777" w:rsidR="00DF151E" w:rsidRPr="005F7EB0" w:rsidRDefault="00DF151E" w:rsidP="006F3B77">
            <w:pPr>
              <w:pStyle w:val="TAC"/>
            </w:pPr>
          </w:p>
          <w:p w14:paraId="7FF17DE0" w14:textId="77777777" w:rsidR="00DF151E" w:rsidRPr="005F7EB0" w:rsidRDefault="00DF151E" w:rsidP="006F3B77">
            <w:pPr>
              <w:pStyle w:val="TAC"/>
            </w:pPr>
            <w:r w:rsidRPr="005F7EB0">
              <w:t>Partial tracking area identity list p</w:t>
            </w:r>
          </w:p>
        </w:tc>
        <w:tc>
          <w:tcPr>
            <w:tcW w:w="1346" w:type="dxa"/>
          </w:tcPr>
          <w:p w14:paraId="6E770357" w14:textId="77777777" w:rsidR="00DF151E" w:rsidRPr="005F7EB0" w:rsidRDefault="00DF151E" w:rsidP="006F3B77">
            <w:pPr>
              <w:pStyle w:val="TAL"/>
            </w:pPr>
            <w:r w:rsidRPr="005F7EB0">
              <w:t>octet m+1*</w:t>
            </w:r>
          </w:p>
          <w:p w14:paraId="66C8224E" w14:textId="77777777" w:rsidR="00DF151E" w:rsidRPr="005F7EB0" w:rsidRDefault="00DF151E" w:rsidP="006F3B77">
            <w:pPr>
              <w:pStyle w:val="TAL"/>
            </w:pPr>
          </w:p>
          <w:p w14:paraId="26D8F45D" w14:textId="77777777" w:rsidR="00DF151E" w:rsidRPr="005F7EB0" w:rsidRDefault="00DF151E" w:rsidP="006F3B77">
            <w:pPr>
              <w:pStyle w:val="TAL"/>
            </w:pPr>
            <w:r w:rsidRPr="005F7EB0">
              <w:t>octet n*</w:t>
            </w:r>
          </w:p>
        </w:tc>
      </w:tr>
    </w:tbl>
    <w:p w14:paraId="20914597" w14:textId="77777777" w:rsidR="00DF151E" w:rsidRPr="00BC7052" w:rsidRDefault="00DF151E" w:rsidP="00DF151E">
      <w:pPr>
        <w:pStyle w:val="TAN"/>
      </w:pPr>
    </w:p>
    <w:p w14:paraId="0027845B" w14:textId="77777777" w:rsidR="00DF151E" w:rsidRPr="00BC7052" w:rsidRDefault="00DF151E" w:rsidP="00DF151E">
      <w:pPr>
        <w:pStyle w:val="TF"/>
      </w:pPr>
      <w:r w:rsidRPr="00BC7052">
        <w:t>Figure </w:t>
      </w:r>
      <w:r>
        <w:t>9.11</w:t>
      </w:r>
      <w:r w:rsidRPr="00BC7052">
        <w:t>.3.</w:t>
      </w:r>
      <w:r>
        <w:t>9</w:t>
      </w:r>
      <w:r w:rsidRPr="00BC7052">
        <w:t xml:space="preserve">.1: </w:t>
      </w:r>
      <w:r>
        <w:t>5GS t</w:t>
      </w:r>
      <w:r w:rsidRPr="00BC7052">
        <w:t>racking area identity list information element</w:t>
      </w:r>
    </w:p>
    <w:p w14:paraId="070D4A03" w14:textId="77777777" w:rsidR="00DF151E" w:rsidRPr="00BC7052"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DF151E" w:rsidRPr="005F7EB0" w14:paraId="56576B01" w14:textId="77777777" w:rsidTr="006F3B77">
        <w:trPr>
          <w:cantSplit/>
          <w:jc w:val="center"/>
        </w:trPr>
        <w:tc>
          <w:tcPr>
            <w:tcW w:w="709" w:type="dxa"/>
            <w:tcBorders>
              <w:bottom w:val="single" w:sz="6" w:space="0" w:color="auto"/>
            </w:tcBorders>
          </w:tcPr>
          <w:p w14:paraId="23DD1C5A" w14:textId="77777777" w:rsidR="00DF151E" w:rsidRPr="005F7EB0" w:rsidRDefault="00DF151E" w:rsidP="006F3B77">
            <w:pPr>
              <w:pStyle w:val="TAC"/>
            </w:pPr>
            <w:r w:rsidRPr="005F7EB0">
              <w:t>8</w:t>
            </w:r>
          </w:p>
        </w:tc>
        <w:tc>
          <w:tcPr>
            <w:tcW w:w="709" w:type="dxa"/>
            <w:tcBorders>
              <w:bottom w:val="single" w:sz="6" w:space="0" w:color="auto"/>
            </w:tcBorders>
          </w:tcPr>
          <w:p w14:paraId="74956094" w14:textId="77777777" w:rsidR="00DF151E" w:rsidRPr="005F7EB0" w:rsidRDefault="00DF151E" w:rsidP="006F3B77">
            <w:pPr>
              <w:pStyle w:val="TAC"/>
            </w:pPr>
            <w:r w:rsidRPr="005F7EB0">
              <w:t>7</w:t>
            </w:r>
          </w:p>
        </w:tc>
        <w:tc>
          <w:tcPr>
            <w:tcW w:w="709" w:type="dxa"/>
            <w:tcBorders>
              <w:bottom w:val="single" w:sz="6" w:space="0" w:color="auto"/>
            </w:tcBorders>
          </w:tcPr>
          <w:p w14:paraId="21A7120E" w14:textId="77777777" w:rsidR="00DF151E" w:rsidRPr="005F7EB0" w:rsidRDefault="00DF151E" w:rsidP="006F3B77">
            <w:pPr>
              <w:pStyle w:val="TAC"/>
            </w:pPr>
            <w:r w:rsidRPr="005F7EB0">
              <w:t>6</w:t>
            </w:r>
          </w:p>
        </w:tc>
        <w:tc>
          <w:tcPr>
            <w:tcW w:w="709" w:type="dxa"/>
            <w:tcBorders>
              <w:bottom w:val="single" w:sz="6" w:space="0" w:color="auto"/>
            </w:tcBorders>
          </w:tcPr>
          <w:p w14:paraId="216C5DC2" w14:textId="77777777" w:rsidR="00DF151E" w:rsidRPr="005F7EB0" w:rsidRDefault="00DF151E" w:rsidP="006F3B77">
            <w:pPr>
              <w:pStyle w:val="TAC"/>
            </w:pPr>
            <w:r w:rsidRPr="005F7EB0">
              <w:t>5</w:t>
            </w:r>
          </w:p>
        </w:tc>
        <w:tc>
          <w:tcPr>
            <w:tcW w:w="709" w:type="dxa"/>
            <w:tcBorders>
              <w:bottom w:val="single" w:sz="6" w:space="0" w:color="auto"/>
            </w:tcBorders>
          </w:tcPr>
          <w:p w14:paraId="55559791" w14:textId="77777777" w:rsidR="00DF151E" w:rsidRPr="005F7EB0" w:rsidRDefault="00DF151E" w:rsidP="006F3B77">
            <w:pPr>
              <w:pStyle w:val="TAC"/>
            </w:pPr>
            <w:r w:rsidRPr="005F7EB0">
              <w:t>4</w:t>
            </w:r>
          </w:p>
        </w:tc>
        <w:tc>
          <w:tcPr>
            <w:tcW w:w="709" w:type="dxa"/>
            <w:tcBorders>
              <w:bottom w:val="single" w:sz="6" w:space="0" w:color="auto"/>
            </w:tcBorders>
          </w:tcPr>
          <w:p w14:paraId="4FA48970" w14:textId="77777777" w:rsidR="00DF151E" w:rsidRPr="005F7EB0" w:rsidRDefault="00DF151E" w:rsidP="006F3B77">
            <w:pPr>
              <w:pStyle w:val="TAC"/>
            </w:pPr>
            <w:r w:rsidRPr="005F7EB0">
              <w:t>3</w:t>
            </w:r>
          </w:p>
        </w:tc>
        <w:tc>
          <w:tcPr>
            <w:tcW w:w="709" w:type="dxa"/>
            <w:tcBorders>
              <w:bottom w:val="single" w:sz="6" w:space="0" w:color="auto"/>
            </w:tcBorders>
          </w:tcPr>
          <w:p w14:paraId="76397FE0" w14:textId="77777777" w:rsidR="00DF151E" w:rsidRPr="005F7EB0" w:rsidRDefault="00DF151E" w:rsidP="006F3B77">
            <w:pPr>
              <w:pStyle w:val="TAC"/>
            </w:pPr>
            <w:r w:rsidRPr="005F7EB0">
              <w:t>2</w:t>
            </w:r>
          </w:p>
        </w:tc>
        <w:tc>
          <w:tcPr>
            <w:tcW w:w="709" w:type="dxa"/>
            <w:tcBorders>
              <w:bottom w:val="single" w:sz="6" w:space="0" w:color="auto"/>
            </w:tcBorders>
          </w:tcPr>
          <w:p w14:paraId="16EBADB0" w14:textId="77777777" w:rsidR="00DF151E" w:rsidRPr="005F7EB0" w:rsidRDefault="00DF151E" w:rsidP="006F3B77">
            <w:pPr>
              <w:pStyle w:val="TAC"/>
            </w:pPr>
            <w:r w:rsidRPr="005F7EB0">
              <w:t>1</w:t>
            </w:r>
          </w:p>
        </w:tc>
        <w:tc>
          <w:tcPr>
            <w:tcW w:w="1346" w:type="dxa"/>
          </w:tcPr>
          <w:p w14:paraId="6A72EF68" w14:textId="77777777" w:rsidR="00DF151E" w:rsidRPr="005F7EB0" w:rsidRDefault="00DF151E" w:rsidP="006F3B77">
            <w:pPr>
              <w:pStyle w:val="TAC"/>
            </w:pPr>
          </w:p>
        </w:tc>
      </w:tr>
      <w:tr w:rsidR="00DF151E" w:rsidRPr="005F7EB0" w14:paraId="75C5587D" w14:textId="77777777" w:rsidTr="006F3B77">
        <w:trPr>
          <w:cantSplit/>
          <w:jc w:val="center"/>
        </w:trPr>
        <w:tc>
          <w:tcPr>
            <w:tcW w:w="709" w:type="dxa"/>
            <w:tcBorders>
              <w:left w:val="single" w:sz="6" w:space="0" w:color="auto"/>
              <w:bottom w:val="single" w:sz="6" w:space="0" w:color="auto"/>
              <w:right w:val="single" w:sz="6" w:space="0" w:color="auto"/>
            </w:tcBorders>
          </w:tcPr>
          <w:p w14:paraId="72B0F9B9" w14:textId="77777777" w:rsidR="00DF151E" w:rsidRPr="005F7EB0" w:rsidRDefault="00DF151E" w:rsidP="006F3B77">
            <w:pPr>
              <w:pStyle w:val="TAC"/>
            </w:pPr>
            <w:r w:rsidRPr="005F7EB0">
              <w:t>0</w:t>
            </w:r>
          </w:p>
          <w:p w14:paraId="0A6931C9" w14:textId="77777777" w:rsidR="00DF151E" w:rsidRPr="005F7EB0" w:rsidRDefault="00DF151E" w:rsidP="006F3B77">
            <w:pPr>
              <w:pStyle w:val="TAC"/>
            </w:pPr>
            <w:r w:rsidRPr="005F7EB0">
              <w:t>Spare</w:t>
            </w:r>
          </w:p>
        </w:tc>
        <w:tc>
          <w:tcPr>
            <w:tcW w:w="1418" w:type="dxa"/>
            <w:gridSpan w:val="2"/>
            <w:tcBorders>
              <w:left w:val="single" w:sz="6" w:space="0" w:color="auto"/>
              <w:bottom w:val="single" w:sz="6" w:space="0" w:color="auto"/>
              <w:right w:val="single" w:sz="6" w:space="0" w:color="auto"/>
            </w:tcBorders>
          </w:tcPr>
          <w:p w14:paraId="00A79E00" w14:textId="77777777" w:rsidR="00DF151E" w:rsidRPr="005F7EB0" w:rsidRDefault="00DF151E" w:rsidP="006F3B77">
            <w:pPr>
              <w:pStyle w:val="TAC"/>
            </w:pPr>
            <w:r w:rsidRPr="005F7EB0">
              <w:t>Type of list</w:t>
            </w:r>
          </w:p>
        </w:tc>
        <w:tc>
          <w:tcPr>
            <w:tcW w:w="3545" w:type="dxa"/>
            <w:gridSpan w:val="5"/>
            <w:tcBorders>
              <w:left w:val="single" w:sz="6" w:space="0" w:color="auto"/>
              <w:bottom w:val="single" w:sz="6" w:space="0" w:color="auto"/>
              <w:right w:val="single" w:sz="6" w:space="0" w:color="auto"/>
            </w:tcBorders>
          </w:tcPr>
          <w:p w14:paraId="39651F65" w14:textId="77777777" w:rsidR="00DF151E" w:rsidRPr="005F7EB0" w:rsidRDefault="00DF151E" w:rsidP="006F3B77">
            <w:pPr>
              <w:pStyle w:val="TAC"/>
            </w:pPr>
            <w:r w:rsidRPr="005F7EB0">
              <w:t>Number of elements</w:t>
            </w:r>
          </w:p>
        </w:tc>
        <w:tc>
          <w:tcPr>
            <w:tcW w:w="1346" w:type="dxa"/>
          </w:tcPr>
          <w:p w14:paraId="777244C6" w14:textId="77777777" w:rsidR="00DF151E" w:rsidRPr="005F7EB0" w:rsidRDefault="00DF151E" w:rsidP="006F3B77">
            <w:pPr>
              <w:pStyle w:val="TAL"/>
            </w:pPr>
            <w:r w:rsidRPr="005F7EB0">
              <w:t>octet 1</w:t>
            </w:r>
          </w:p>
        </w:tc>
      </w:tr>
      <w:tr w:rsidR="00DF151E" w:rsidRPr="005F7EB0" w14:paraId="4A07AB1A"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2EE0974A" w14:textId="77777777" w:rsidR="00DF151E" w:rsidRPr="005F7EB0" w:rsidRDefault="00DF151E" w:rsidP="006F3B77">
            <w:pPr>
              <w:pStyle w:val="TAC"/>
            </w:pPr>
          </w:p>
          <w:p w14:paraId="7918D0AA"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480A0158" w14:textId="77777777" w:rsidR="00DF151E" w:rsidRPr="005F7EB0" w:rsidRDefault="00DF151E" w:rsidP="006F3B77">
            <w:pPr>
              <w:pStyle w:val="TAC"/>
            </w:pPr>
          </w:p>
          <w:p w14:paraId="42E262E9" w14:textId="77777777" w:rsidR="00DF151E" w:rsidRPr="005F7EB0" w:rsidRDefault="00DF151E" w:rsidP="006F3B77">
            <w:pPr>
              <w:pStyle w:val="TAC"/>
            </w:pPr>
            <w:r w:rsidRPr="005F7EB0">
              <w:t>MCC digit 1</w:t>
            </w:r>
          </w:p>
        </w:tc>
        <w:tc>
          <w:tcPr>
            <w:tcW w:w="1346" w:type="dxa"/>
          </w:tcPr>
          <w:p w14:paraId="01F96B9A" w14:textId="77777777" w:rsidR="00DF151E" w:rsidRPr="005F7EB0" w:rsidRDefault="00DF151E" w:rsidP="006F3B77">
            <w:pPr>
              <w:pStyle w:val="TAL"/>
            </w:pPr>
          </w:p>
          <w:p w14:paraId="58A19616" w14:textId="77777777" w:rsidR="00DF151E" w:rsidRPr="005F7EB0" w:rsidRDefault="00DF151E" w:rsidP="006F3B77">
            <w:pPr>
              <w:pStyle w:val="TAL"/>
            </w:pPr>
            <w:r w:rsidRPr="005F7EB0">
              <w:t>octet 2</w:t>
            </w:r>
          </w:p>
        </w:tc>
      </w:tr>
      <w:tr w:rsidR="00DF151E" w:rsidRPr="005F7EB0" w14:paraId="5A780D94"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233BDE83" w14:textId="77777777" w:rsidR="00DF151E" w:rsidRPr="005F7EB0" w:rsidRDefault="00DF151E" w:rsidP="006F3B77">
            <w:pPr>
              <w:pStyle w:val="TAC"/>
            </w:pPr>
          </w:p>
          <w:p w14:paraId="4AD407CE"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433C36DD" w14:textId="77777777" w:rsidR="00DF151E" w:rsidRPr="005F7EB0" w:rsidRDefault="00DF151E" w:rsidP="006F3B77">
            <w:pPr>
              <w:pStyle w:val="TAC"/>
            </w:pPr>
          </w:p>
          <w:p w14:paraId="78118BA2" w14:textId="77777777" w:rsidR="00DF151E" w:rsidRPr="005F7EB0" w:rsidRDefault="00DF151E" w:rsidP="006F3B77">
            <w:pPr>
              <w:pStyle w:val="TAC"/>
            </w:pPr>
            <w:r w:rsidRPr="005F7EB0">
              <w:t>MCC digit 3</w:t>
            </w:r>
          </w:p>
        </w:tc>
        <w:tc>
          <w:tcPr>
            <w:tcW w:w="1346" w:type="dxa"/>
          </w:tcPr>
          <w:p w14:paraId="5426AD67" w14:textId="77777777" w:rsidR="00DF151E" w:rsidRPr="005F7EB0" w:rsidRDefault="00DF151E" w:rsidP="006F3B77">
            <w:pPr>
              <w:pStyle w:val="TAL"/>
            </w:pPr>
          </w:p>
          <w:p w14:paraId="6AD72374" w14:textId="77777777" w:rsidR="00DF151E" w:rsidRPr="005F7EB0" w:rsidRDefault="00DF151E" w:rsidP="006F3B77">
            <w:pPr>
              <w:pStyle w:val="TAL"/>
            </w:pPr>
            <w:r w:rsidRPr="005F7EB0">
              <w:t>octet 3</w:t>
            </w:r>
          </w:p>
        </w:tc>
      </w:tr>
      <w:tr w:rsidR="00DF151E" w:rsidRPr="005F7EB0" w14:paraId="0728DD03"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4AADCB18" w14:textId="77777777" w:rsidR="00DF151E" w:rsidRPr="005F7EB0" w:rsidRDefault="00DF151E" w:rsidP="006F3B77">
            <w:pPr>
              <w:pStyle w:val="TAC"/>
            </w:pPr>
          </w:p>
          <w:p w14:paraId="085539E1"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489A1E44" w14:textId="77777777" w:rsidR="00DF151E" w:rsidRPr="005F7EB0" w:rsidRDefault="00DF151E" w:rsidP="006F3B77">
            <w:pPr>
              <w:pStyle w:val="TAC"/>
            </w:pPr>
          </w:p>
          <w:p w14:paraId="5B87F303" w14:textId="77777777" w:rsidR="00DF151E" w:rsidRPr="005F7EB0" w:rsidRDefault="00DF151E" w:rsidP="006F3B77">
            <w:pPr>
              <w:pStyle w:val="TAC"/>
            </w:pPr>
            <w:r w:rsidRPr="005F7EB0">
              <w:t>MNC digit 1</w:t>
            </w:r>
          </w:p>
        </w:tc>
        <w:tc>
          <w:tcPr>
            <w:tcW w:w="1346" w:type="dxa"/>
          </w:tcPr>
          <w:p w14:paraId="0982B1E7" w14:textId="77777777" w:rsidR="00DF151E" w:rsidRPr="005F7EB0" w:rsidRDefault="00DF151E" w:rsidP="006F3B77">
            <w:pPr>
              <w:pStyle w:val="TAL"/>
            </w:pPr>
          </w:p>
          <w:p w14:paraId="75EFAF66" w14:textId="77777777" w:rsidR="00DF151E" w:rsidRPr="005F7EB0" w:rsidRDefault="00DF151E" w:rsidP="006F3B77">
            <w:pPr>
              <w:pStyle w:val="TAL"/>
            </w:pPr>
            <w:r w:rsidRPr="005F7EB0">
              <w:t>octet 4</w:t>
            </w:r>
          </w:p>
        </w:tc>
      </w:tr>
      <w:tr w:rsidR="00DF151E" w:rsidRPr="005F7EB0" w14:paraId="516BCA8A"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45B3606E" w14:textId="77777777" w:rsidR="00DF151E" w:rsidRPr="005F7EB0" w:rsidRDefault="00DF151E" w:rsidP="006F3B77">
            <w:pPr>
              <w:pStyle w:val="TAC"/>
            </w:pPr>
          </w:p>
          <w:p w14:paraId="0D87397A" w14:textId="77777777" w:rsidR="00DF151E" w:rsidRPr="005F7EB0" w:rsidRDefault="00DF151E" w:rsidP="006F3B77">
            <w:pPr>
              <w:pStyle w:val="TAC"/>
            </w:pPr>
            <w:r w:rsidRPr="005F7EB0">
              <w:t>TAC 1</w:t>
            </w:r>
          </w:p>
        </w:tc>
        <w:tc>
          <w:tcPr>
            <w:tcW w:w="1346" w:type="dxa"/>
          </w:tcPr>
          <w:p w14:paraId="17B4A4CF" w14:textId="77777777" w:rsidR="00DF151E" w:rsidRPr="005F7EB0" w:rsidRDefault="00DF151E" w:rsidP="006F3B77">
            <w:pPr>
              <w:pStyle w:val="TAL"/>
            </w:pPr>
          </w:p>
          <w:p w14:paraId="0823687A" w14:textId="77777777" w:rsidR="00DF151E" w:rsidRPr="005F7EB0" w:rsidRDefault="00DF151E" w:rsidP="006F3B77">
            <w:pPr>
              <w:pStyle w:val="TAL"/>
            </w:pPr>
            <w:r w:rsidRPr="005F7EB0">
              <w:t>octet 5</w:t>
            </w:r>
          </w:p>
        </w:tc>
      </w:tr>
      <w:tr w:rsidR="00DF151E" w:rsidRPr="005F7EB0" w14:paraId="36858E72"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2F45EF25" w14:textId="77777777" w:rsidR="00DF151E" w:rsidRPr="005F7EB0" w:rsidRDefault="00DF151E" w:rsidP="006F3B77">
            <w:pPr>
              <w:pStyle w:val="TAC"/>
            </w:pPr>
          </w:p>
          <w:p w14:paraId="28F41E35" w14:textId="77777777" w:rsidR="00DF151E" w:rsidRPr="005F7EB0" w:rsidRDefault="00DF151E" w:rsidP="006F3B77">
            <w:pPr>
              <w:pStyle w:val="TAC"/>
            </w:pPr>
            <w:r w:rsidRPr="005F7EB0">
              <w:t>TAC 1 (continued)</w:t>
            </w:r>
          </w:p>
        </w:tc>
        <w:tc>
          <w:tcPr>
            <w:tcW w:w="1346" w:type="dxa"/>
          </w:tcPr>
          <w:p w14:paraId="3837A0D6" w14:textId="77777777" w:rsidR="00DF151E" w:rsidRPr="005F7EB0" w:rsidRDefault="00DF151E" w:rsidP="006F3B77">
            <w:pPr>
              <w:pStyle w:val="TAL"/>
            </w:pPr>
          </w:p>
          <w:p w14:paraId="4921F374" w14:textId="77777777" w:rsidR="00DF151E" w:rsidRPr="005F7EB0" w:rsidRDefault="00DF151E" w:rsidP="006F3B77">
            <w:pPr>
              <w:pStyle w:val="TAL"/>
            </w:pPr>
            <w:r w:rsidRPr="005F7EB0">
              <w:t>octet 6</w:t>
            </w:r>
          </w:p>
        </w:tc>
      </w:tr>
      <w:tr w:rsidR="00DF151E" w:rsidRPr="005F7EB0" w14:paraId="69DE880F"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3CB67512" w14:textId="77777777" w:rsidR="00DF151E" w:rsidRPr="005F7EB0" w:rsidRDefault="00DF151E" w:rsidP="006F3B77">
            <w:pPr>
              <w:pStyle w:val="TAC"/>
            </w:pPr>
          </w:p>
          <w:p w14:paraId="3EB5FC38" w14:textId="77777777" w:rsidR="00DF151E" w:rsidRPr="005F7EB0" w:rsidRDefault="00DF151E" w:rsidP="006F3B77">
            <w:pPr>
              <w:pStyle w:val="TAC"/>
            </w:pPr>
            <w:r w:rsidRPr="005F7EB0">
              <w:t>TAC 1 (continued)</w:t>
            </w:r>
          </w:p>
        </w:tc>
        <w:tc>
          <w:tcPr>
            <w:tcW w:w="1346" w:type="dxa"/>
          </w:tcPr>
          <w:p w14:paraId="6699D186" w14:textId="77777777" w:rsidR="00DF151E" w:rsidRPr="005F7EB0" w:rsidRDefault="00DF151E" w:rsidP="006F3B77">
            <w:pPr>
              <w:pStyle w:val="TAL"/>
            </w:pPr>
          </w:p>
          <w:p w14:paraId="3607F213" w14:textId="77777777" w:rsidR="00DF151E" w:rsidRPr="005F7EB0" w:rsidRDefault="00DF151E" w:rsidP="006F3B77">
            <w:pPr>
              <w:pStyle w:val="TAL"/>
            </w:pPr>
            <w:r w:rsidRPr="005F7EB0">
              <w:t>octet 7</w:t>
            </w:r>
          </w:p>
        </w:tc>
      </w:tr>
      <w:tr w:rsidR="00DF151E" w:rsidRPr="005F7EB0" w14:paraId="5C4E4359"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19169A64" w14:textId="77777777" w:rsidR="00DF151E" w:rsidRPr="005F7EB0" w:rsidRDefault="00DF151E" w:rsidP="006F3B77">
            <w:pPr>
              <w:pStyle w:val="TAC"/>
            </w:pPr>
            <w:r w:rsidRPr="005F7EB0">
              <w:t>…</w:t>
            </w:r>
          </w:p>
        </w:tc>
        <w:tc>
          <w:tcPr>
            <w:tcW w:w="1346" w:type="dxa"/>
          </w:tcPr>
          <w:p w14:paraId="132DBA3C" w14:textId="77777777" w:rsidR="00DF151E" w:rsidRPr="005F7EB0" w:rsidRDefault="00DF151E" w:rsidP="006F3B77">
            <w:pPr>
              <w:pStyle w:val="TAL"/>
            </w:pPr>
            <w:r w:rsidRPr="005F7EB0">
              <w:t>…</w:t>
            </w:r>
          </w:p>
        </w:tc>
      </w:tr>
      <w:tr w:rsidR="00DF151E" w:rsidRPr="005F7EB0" w14:paraId="06418C2D"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417A85F9" w14:textId="77777777" w:rsidR="00DF151E" w:rsidRPr="005F7EB0" w:rsidRDefault="00DF151E" w:rsidP="006F3B77">
            <w:pPr>
              <w:pStyle w:val="TAC"/>
            </w:pPr>
            <w:r w:rsidRPr="005F7EB0">
              <w:t>…</w:t>
            </w:r>
          </w:p>
        </w:tc>
        <w:tc>
          <w:tcPr>
            <w:tcW w:w="1346" w:type="dxa"/>
          </w:tcPr>
          <w:p w14:paraId="147276BA" w14:textId="77777777" w:rsidR="00DF151E" w:rsidRPr="005F7EB0" w:rsidRDefault="00DF151E" w:rsidP="006F3B77">
            <w:pPr>
              <w:pStyle w:val="TAL"/>
            </w:pPr>
            <w:r w:rsidRPr="005F7EB0">
              <w:t>…</w:t>
            </w:r>
          </w:p>
        </w:tc>
      </w:tr>
      <w:tr w:rsidR="00DF151E" w:rsidRPr="005F7EB0" w14:paraId="79B90951"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1BAB3C38" w14:textId="77777777" w:rsidR="00DF151E" w:rsidRPr="005F7EB0" w:rsidRDefault="00DF151E" w:rsidP="006F3B77">
            <w:pPr>
              <w:pStyle w:val="TAC"/>
            </w:pPr>
          </w:p>
          <w:p w14:paraId="1331E7B8" w14:textId="77777777" w:rsidR="00DF151E" w:rsidRPr="005F7EB0" w:rsidRDefault="00DF151E" w:rsidP="006F3B77">
            <w:pPr>
              <w:pStyle w:val="TAC"/>
            </w:pPr>
            <w:r w:rsidRPr="005F7EB0">
              <w:t>TAC k</w:t>
            </w:r>
          </w:p>
        </w:tc>
        <w:tc>
          <w:tcPr>
            <w:tcW w:w="1346" w:type="dxa"/>
          </w:tcPr>
          <w:p w14:paraId="7C933A3C" w14:textId="77777777" w:rsidR="00DF151E" w:rsidRPr="005F7EB0" w:rsidRDefault="00DF151E" w:rsidP="006F3B77">
            <w:pPr>
              <w:pStyle w:val="TAL"/>
            </w:pPr>
          </w:p>
          <w:p w14:paraId="372DF912" w14:textId="77777777" w:rsidR="00DF151E" w:rsidRPr="005F7EB0" w:rsidRDefault="00DF151E" w:rsidP="006F3B77">
            <w:pPr>
              <w:pStyle w:val="TAL"/>
            </w:pPr>
            <w:r w:rsidRPr="005F7EB0">
              <w:t>octet 3k+2*</w:t>
            </w:r>
          </w:p>
        </w:tc>
      </w:tr>
      <w:tr w:rsidR="00DF151E" w:rsidRPr="005F7EB0" w14:paraId="75EB2BE3"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4AA76A34" w14:textId="77777777" w:rsidR="00DF151E" w:rsidRPr="005F7EB0" w:rsidRDefault="00DF151E" w:rsidP="006F3B77">
            <w:pPr>
              <w:pStyle w:val="TAC"/>
            </w:pPr>
          </w:p>
          <w:p w14:paraId="13A21773" w14:textId="77777777" w:rsidR="00DF151E" w:rsidRPr="005F7EB0" w:rsidRDefault="00DF151E" w:rsidP="006F3B77">
            <w:pPr>
              <w:pStyle w:val="TAC"/>
            </w:pPr>
            <w:r w:rsidRPr="005F7EB0">
              <w:t>TAC k (continued)</w:t>
            </w:r>
          </w:p>
        </w:tc>
        <w:tc>
          <w:tcPr>
            <w:tcW w:w="1346" w:type="dxa"/>
          </w:tcPr>
          <w:p w14:paraId="4C6A3FFD" w14:textId="77777777" w:rsidR="00DF151E" w:rsidRPr="005F7EB0" w:rsidRDefault="00DF151E" w:rsidP="006F3B77">
            <w:pPr>
              <w:pStyle w:val="TAL"/>
            </w:pPr>
          </w:p>
          <w:p w14:paraId="2325A301" w14:textId="77777777" w:rsidR="00DF151E" w:rsidRPr="005F7EB0" w:rsidRDefault="00DF151E" w:rsidP="006F3B77">
            <w:pPr>
              <w:pStyle w:val="TAL"/>
            </w:pPr>
            <w:r w:rsidRPr="005F7EB0">
              <w:t>octet 3k+3*</w:t>
            </w:r>
          </w:p>
        </w:tc>
      </w:tr>
      <w:tr w:rsidR="00DF151E" w:rsidRPr="005F7EB0" w14:paraId="4CFB197A"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59FF8B17" w14:textId="77777777" w:rsidR="00DF151E" w:rsidRPr="005F7EB0" w:rsidRDefault="00DF151E" w:rsidP="006F3B77">
            <w:pPr>
              <w:pStyle w:val="TAC"/>
            </w:pPr>
          </w:p>
          <w:p w14:paraId="3B87D34A" w14:textId="77777777" w:rsidR="00DF151E" w:rsidRPr="005F7EB0" w:rsidRDefault="00DF151E" w:rsidP="006F3B77">
            <w:pPr>
              <w:pStyle w:val="TAC"/>
            </w:pPr>
            <w:r w:rsidRPr="005F7EB0">
              <w:t>TAC k (continued)</w:t>
            </w:r>
          </w:p>
        </w:tc>
        <w:tc>
          <w:tcPr>
            <w:tcW w:w="1346" w:type="dxa"/>
          </w:tcPr>
          <w:p w14:paraId="64C180DE" w14:textId="77777777" w:rsidR="00DF151E" w:rsidRPr="005F7EB0" w:rsidRDefault="00DF151E" w:rsidP="006F3B77">
            <w:pPr>
              <w:pStyle w:val="TAL"/>
            </w:pPr>
          </w:p>
          <w:p w14:paraId="6E79AD52" w14:textId="77777777" w:rsidR="00DF151E" w:rsidRPr="005F7EB0" w:rsidRDefault="00DF151E" w:rsidP="006F3B77">
            <w:pPr>
              <w:pStyle w:val="TAL"/>
            </w:pPr>
            <w:r w:rsidRPr="005F7EB0">
              <w:t>octet 3k+4*</w:t>
            </w:r>
          </w:p>
        </w:tc>
      </w:tr>
    </w:tbl>
    <w:p w14:paraId="580D2C5E" w14:textId="77777777" w:rsidR="00DF151E" w:rsidRPr="00BC7052" w:rsidRDefault="00DF151E" w:rsidP="00DF151E">
      <w:pPr>
        <w:pStyle w:val="TAN"/>
      </w:pPr>
    </w:p>
    <w:p w14:paraId="0C6C0431" w14:textId="77777777" w:rsidR="00DF151E" w:rsidRPr="00BC7052" w:rsidRDefault="00DF151E" w:rsidP="00DF151E">
      <w:pPr>
        <w:pStyle w:val="TF"/>
      </w:pPr>
      <w:r w:rsidRPr="00BC7052">
        <w:t>Figure </w:t>
      </w:r>
      <w:r>
        <w:t>9.11</w:t>
      </w:r>
      <w:r w:rsidRPr="00BC7052">
        <w:t>.3.</w:t>
      </w:r>
      <w:r>
        <w:t>9</w:t>
      </w:r>
      <w:r w:rsidRPr="00BC7052">
        <w:t>.2: Partial tracking area identity list – type of list = "00"</w:t>
      </w:r>
    </w:p>
    <w:p w14:paraId="26E990D0" w14:textId="77777777" w:rsidR="00DF151E" w:rsidRPr="00BC7052"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DF151E" w:rsidRPr="005F7EB0" w14:paraId="1479BFB5" w14:textId="77777777" w:rsidTr="006F3B77">
        <w:trPr>
          <w:cantSplit/>
          <w:jc w:val="center"/>
        </w:trPr>
        <w:tc>
          <w:tcPr>
            <w:tcW w:w="709" w:type="dxa"/>
            <w:tcBorders>
              <w:bottom w:val="single" w:sz="6" w:space="0" w:color="auto"/>
            </w:tcBorders>
          </w:tcPr>
          <w:p w14:paraId="69653A33" w14:textId="77777777" w:rsidR="00DF151E" w:rsidRPr="005F7EB0" w:rsidRDefault="00DF151E" w:rsidP="006F3B77">
            <w:pPr>
              <w:pStyle w:val="TAC"/>
            </w:pPr>
            <w:r w:rsidRPr="005F7EB0">
              <w:t>8</w:t>
            </w:r>
          </w:p>
        </w:tc>
        <w:tc>
          <w:tcPr>
            <w:tcW w:w="709" w:type="dxa"/>
            <w:tcBorders>
              <w:bottom w:val="single" w:sz="6" w:space="0" w:color="auto"/>
            </w:tcBorders>
          </w:tcPr>
          <w:p w14:paraId="6B76B108" w14:textId="77777777" w:rsidR="00DF151E" w:rsidRPr="005F7EB0" w:rsidRDefault="00DF151E" w:rsidP="006F3B77">
            <w:pPr>
              <w:pStyle w:val="TAC"/>
            </w:pPr>
            <w:r w:rsidRPr="005F7EB0">
              <w:t>7</w:t>
            </w:r>
          </w:p>
        </w:tc>
        <w:tc>
          <w:tcPr>
            <w:tcW w:w="709" w:type="dxa"/>
            <w:tcBorders>
              <w:bottom w:val="single" w:sz="6" w:space="0" w:color="auto"/>
            </w:tcBorders>
          </w:tcPr>
          <w:p w14:paraId="43727F6F" w14:textId="77777777" w:rsidR="00DF151E" w:rsidRPr="005F7EB0" w:rsidRDefault="00DF151E" w:rsidP="006F3B77">
            <w:pPr>
              <w:pStyle w:val="TAC"/>
            </w:pPr>
            <w:r w:rsidRPr="005F7EB0">
              <w:t>6</w:t>
            </w:r>
          </w:p>
        </w:tc>
        <w:tc>
          <w:tcPr>
            <w:tcW w:w="709" w:type="dxa"/>
            <w:tcBorders>
              <w:bottom w:val="single" w:sz="6" w:space="0" w:color="auto"/>
            </w:tcBorders>
          </w:tcPr>
          <w:p w14:paraId="1A8FA529" w14:textId="77777777" w:rsidR="00DF151E" w:rsidRPr="005F7EB0" w:rsidRDefault="00DF151E" w:rsidP="006F3B77">
            <w:pPr>
              <w:pStyle w:val="TAC"/>
            </w:pPr>
            <w:r w:rsidRPr="005F7EB0">
              <w:t>5</w:t>
            </w:r>
          </w:p>
        </w:tc>
        <w:tc>
          <w:tcPr>
            <w:tcW w:w="709" w:type="dxa"/>
            <w:tcBorders>
              <w:bottom w:val="single" w:sz="6" w:space="0" w:color="auto"/>
            </w:tcBorders>
          </w:tcPr>
          <w:p w14:paraId="13BFD596" w14:textId="77777777" w:rsidR="00DF151E" w:rsidRPr="005F7EB0" w:rsidRDefault="00DF151E" w:rsidP="006F3B77">
            <w:pPr>
              <w:pStyle w:val="TAC"/>
            </w:pPr>
            <w:r w:rsidRPr="005F7EB0">
              <w:t>4</w:t>
            </w:r>
          </w:p>
        </w:tc>
        <w:tc>
          <w:tcPr>
            <w:tcW w:w="709" w:type="dxa"/>
            <w:tcBorders>
              <w:bottom w:val="single" w:sz="6" w:space="0" w:color="auto"/>
            </w:tcBorders>
          </w:tcPr>
          <w:p w14:paraId="41719E1B" w14:textId="77777777" w:rsidR="00DF151E" w:rsidRPr="005F7EB0" w:rsidRDefault="00DF151E" w:rsidP="006F3B77">
            <w:pPr>
              <w:pStyle w:val="TAC"/>
            </w:pPr>
            <w:r w:rsidRPr="005F7EB0">
              <w:t>3</w:t>
            </w:r>
          </w:p>
        </w:tc>
        <w:tc>
          <w:tcPr>
            <w:tcW w:w="709" w:type="dxa"/>
            <w:tcBorders>
              <w:bottom w:val="single" w:sz="6" w:space="0" w:color="auto"/>
            </w:tcBorders>
          </w:tcPr>
          <w:p w14:paraId="3ECB37A4" w14:textId="77777777" w:rsidR="00DF151E" w:rsidRPr="005F7EB0" w:rsidRDefault="00DF151E" w:rsidP="006F3B77">
            <w:pPr>
              <w:pStyle w:val="TAC"/>
            </w:pPr>
            <w:r w:rsidRPr="005F7EB0">
              <w:t>2</w:t>
            </w:r>
          </w:p>
        </w:tc>
        <w:tc>
          <w:tcPr>
            <w:tcW w:w="709" w:type="dxa"/>
            <w:tcBorders>
              <w:bottom w:val="single" w:sz="6" w:space="0" w:color="auto"/>
            </w:tcBorders>
          </w:tcPr>
          <w:p w14:paraId="15227382" w14:textId="77777777" w:rsidR="00DF151E" w:rsidRPr="005F7EB0" w:rsidRDefault="00DF151E" w:rsidP="006F3B77">
            <w:pPr>
              <w:pStyle w:val="TAC"/>
            </w:pPr>
            <w:r w:rsidRPr="005F7EB0">
              <w:t>1</w:t>
            </w:r>
          </w:p>
        </w:tc>
        <w:tc>
          <w:tcPr>
            <w:tcW w:w="1346" w:type="dxa"/>
          </w:tcPr>
          <w:p w14:paraId="65B60F67" w14:textId="77777777" w:rsidR="00DF151E" w:rsidRPr="005F7EB0" w:rsidRDefault="00DF151E" w:rsidP="006F3B77">
            <w:pPr>
              <w:pStyle w:val="TAC"/>
            </w:pPr>
          </w:p>
        </w:tc>
      </w:tr>
      <w:tr w:rsidR="00DF151E" w:rsidRPr="005F7EB0" w14:paraId="18B091CC" w14:textId="77777777" w:rsidTr="006F3B77">
        <w:trPr>
          <w:cantSplit/>
          <w:jc w:val="center"/>
        </w:trPr>
        <w:tc>
          <w:tcPr>
            <w:tcW w:w="709" w:type="dxa"/>
            <w:tcBorders>
              <w:left w:val="single" w:sz="6" w:space="0" w:color="auto"/>
              <w:bottom w:val="single" w:sz="6" w:space="0" w:color="auto"/>
              <w:right w:val="single" w:sz="6" w:space="0" w:color="auto"/>
            </w:tcBorders>
          </w:tcPr>
          <w:p w14:paraId="1DBC3BB4" w14:textId="77777777" w:rsidR="00DF151E" w:rsidRPr="005F7EB0" w:rsidRDefault="00DF151E" w:rsidP="006F3B77">
            <w:pPr>
              <w:pStyle w:val="TAC"/>
            </w:pPr>
            <w:r w:rsidRPr="005F7EB0">
              <w:t>0</w:t>
            </w:r>
          </w:p>
          <w:p w14:paraId="594B1DAA" w14:textId="77777777" w:rsidR="00DF151E" w:rsidRPr="005F7EB0" w:rsidRDefault="00DF151E" w:rsidP="006F3B77">
            <w:pPr>
              <w:pStyle w:val="TAC"/>
            </w:pPr>
            <w:r w:rsidRPr="005F7EB0">
              <w:t>Spare</w:t>
            </w:r>
          </w:p>
        </w:tc>
        <w:tc>
          <w:tcPr>
            <w:tcW w:w="1418" w:type="dxa"/>
            <w:gridSpan w:val="2"/>
            <w:tcBorders>
              <w:left w:val="single" w:sz="6" w:space="0" w:color="auto"/>
              <w:bottom w:val="single" w:sz="6" w:space="0" w:color="auto"/>
              <w:right w:val="single" w:sz="6" w:space="0" w:color="auto"/>
            </w:tcBorders>
          </w:tcPr>
          <w:p w14:paraId="31BDE238" w14:textId="77777777" w:rsidR="00DF151E" w:rsidRPr="005F7EB0" w:rsidRDefault="00DF151E" w:rsidP="006F3B77">
            <w:pPr>
              <w:pStyle w:val="TAC"/>
            </w:pPr>
            <w:r w:rsidRPr="005F7EB0">
              <w:t>Type of list</w:t>
            </w:r>
          </w:p>
        </w:tc>
        <w:tc>
          <w:tcPr>
            <w:tcW w:w="3545" w:type="dxa"/>
            <w:gridSpan w:val="5"/>
            <w:tcBorders>
              <w:left w:val="single" w:sz="6" w:space="0" w:color="auto"/>
              <w:bottom w:val="single" w:sz="6" w:space="0" w:color="auto"/>
              <w:right w:val="single" w:sz="6" w:space="0" w:color="auto"/>
            </w:tcBorders>
          </w:tcPr>
          <w:p w14:paraId="5C9C418E" w14:textId="77777777" w:rsidR="00DF151E" w:rsidRPr="005F7EB0" w:rsidRDefault="00DF151E" w:rsidP="006F3B77">
            <w:pPr>
              <w:pStyle w:val="TAC"/>
            </w:pPr>
            <w:r w:rsidRPr="005F7EB0">
              <w:t>Number of elements</w:t>
            </w:r>
          </w:p>
        </w:tc>
        <w:tc>
          <w:tcPr>
            <w:tcW w:w="1346" w:type="dxa"/>
          </w:tcPr>
          <w:p w14:paraId="718BBBCD" w14:textId="77777777" w:rsidR="00DF151E" w:rsidRPr="005F7EB0" w:rsidRDefault="00DF151E" w:rsidP="006F3B77">
            <w:pPr>
              <w:pStyle w:val="TAL"/>
            </w:pPr>
            <w:r w:rsidRPr="005F7EB0">
              <w:t>octet 1</w:t>
            </w:r>
          </w:p>
        </w:tc>
      </w:tr>
      <w:tr w:rsidR="00DF151E" w:rsidRPr="005F7EB0" w14:paraId="4CDFD434"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48D60F5B" w14:textId="77777777" w:rsidR="00DF151E" w:rsidRPr="005F7EB0" w:rsidRDefault="00DF151E" w:rsidP="006F3B77">
            <w:pPr>
              <w:pStyle w:val="TAC"/>
            </w:pPr>
          </w:p>
          <w:p w14:paraId="57180480"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4F7198A9" w14:textId="77777777" w:rsidR="00DF151E" w:rsidRPr="005F7EB0" w:rsidRDefault="00DF151E" w:rsidP="006F3B77">
            <w:pPr>
              <w:pStyle w:val="TAC"/>
            </w:pPr>
          </w:p>
          <w:p w14:paraId="53FA7664" w14:textId="77777777" w:rsidR="00DF151E" w:rsidRPr="005F7EB0" w:rsidRDefault="00DF151E" w:rsidP="006F3B77">
            <w:pPr>
              <w:pStyle w:val="TAC"/>
            </w:pPr>
            <w:r w:rsidRPr="005F7EB0">
              <w:t>MCC digit 1</w:t>
            </w:r>
          </w:p>
        </w:tc>
        <w:tc>
          <w:tcPr>
            <w:tcW w:w="1346" w:type="dxa"/>
          </w:tcPr>
          <w:p w14:paraId="4A9CC2DA" w14:textId="77777777" w:rsidR="00DF151E" w:rsidRPr="005F7EB0" w:rsidRDefault="00DF151E" w:rsidP="006F3B77">
            <w:pPr>
              <w:pStyle w:val="TAL"/>
            </w:pPr>
          </w:p>
          <w:p w14:paraId="7AEC0DF1" w14:textId="77777777" w:rsidR="00DF151E" w:rsidRPr="005F7EB0" w:rsidRDefault="00DF151E" w:rsidP="006F3B77">
            <w:pPr>
              <w:pStyle w:val="TAL"/>
            </w:pPr>
            <w:r w:rsidRPr="005F7EB0">
              <w:t>octet 2</w:t>
            </w:r>
          </w:p>
        </w:tc>
      </w:tr>
      <w:tr w:rsidR="00DF151E" w:rsidRPr="005F7EB0" w14:paraId="08122303"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41DCC042" w14:textId="77777777" w:rsidR="00DF151E" w:rsidRPr="005F7EB0" w:rsidRDefault="00DF151E" w:rsidP="006F3B77">
            <w:pPr>
              <w:pStyle w:val="TAC"/>
            </w:pPr>
          </w:p>
          <w:p w14:paraId="4CC876FF"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4189F85E" w14:textId="77777777" w:rsidR="00DF151E" w:rsidRPr="005F7EB0" w:rsidRDefault="00DF151E" w:rsidP="006F3B77">
            <w:pPr>
              <w:pStyle w:val="TAC"/>
            </w:pPr>
          </w:p>
          <w:p w14:paraId="6509FEEB" w14:textId="77777777" w:rsidR="00DF151E" w:rsidRPr="005F7EB0" w:rsidRDefault="00DF151E" w:rsidP="006F3B77">
            <w:pPr>
              <w:pStyle w:val="TAC"/>
            </w:pPr>
            <w:r w:rsidRPr="005F7EB0">
              <w:t>MCC digit 3</w:t>
            </w:r>
          </w:p>
        </w:tc>
        <w:tc>
          <w:tcPr>
            <w:tcW w:w="1346" w:type="dxa"/>
          </w:tcPr>
          <w:p w14:paraId="4B85763B" w14:textId="77777777" w:rsidR="00DF151E" w:rsidRPr="005F7EB0" w:rsidRDefault="00DF151E" w:rsidP="006F3B77">
            <w:pPr>
              <w:pStyle w:val="TAL"/>
            </w:pPr>
          </w:p>
          <w:p w14:paraId="5A158EBF" w14:textId="77777777" w:rsidR="00DF151E" w:rsidRPr="005F7EB0" w:rsidRDefault="00DF151E" w:rsidP="006F3B77">
            <w:pPr>
              <w:pStyle w:val="TAL"/>
            </w:pPr>
            <w:r w:rsidRPr="005F7EB0">
              <w:t>octet 3</w:t>
            </w:r>
          </w:p>
        </w:tc>
      </w:tr>
      <w:tr w:rsidR="00DF151E" w:rsidRPr="005F7EB0" w14:paraId="6548A6DC"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3AD5D39A" w14:textId="77777777" w:rsidR="00DF151E" w:rsidRPr="005F7EB0" w:rsidRDefault="00DF151E" w:rsidP="006F3B77">
            <w:pPr>
              <w:pStyle w:val="TAC"/>
            </w:pPr>
          </w:p>
          <w:p w14:paraId="3823868C"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45ED8D43" w14:textId="77777777" w:rsidR="00DF151E" w:rsidRPr="005F7EB0" w:rsidRDefault="00DF151E" w:rsidP="006F3B77">
            <w:pPr>
              <w:pStyle w:val="TAC"/>
            </w:pPr>
          </w:p>
          <w:p w14:paraId="45512C77" w14:textId="77777777" w:rsidR="00DF151E" w:rsidRPr="005F7EB0" w:rsidRDefault="00DF151E" w:rsidP="006F3B77">
            <w:pPr>
              <w:pStyle w:val="TAC"/>
            </w:pPr>
            <w:r w:rsidRPr="005F7EB0">
              <w:t>MNC digit 1</w:t>
            </w:r>
          </w:p>
        </w:tc>
        <w:tc>
          <w:tcPr>
            <w:tcW w:w="1346" w:type="dxa"/>
          </w:tcPr>
          <w:p w14:paraId="5623A500" w14:textId="77777777" w:rsidR="00DF151E" w:rsidRPr="005F7EB0" w:rsidRDefault="00DF151E" w:rsidP="006F3B77">
            <w:pPr>
              <w:pStyle w:val="TAL"/>
            </w:pPr>
          </w:p>
          <w:p w14:paraId="307DCDB0" w14:textId="77777777" w:rsidR="00DF151E" w:rsidRPr="005F7EB0" w:rsidRDefault="00DF151E" w:rsidP="006F3B77">
            <w:pPr>
              <w:pStyle w:val="TAL"/>
            </w:pPr>
            <w:r w:rsidRPr="005F7EB0">
              <w:t>octet 4</w:t>
            </w:r>
          </w:p>
        </w:tc>
      </w:tr>
      <w:tr w:rsidR="00DF151E" w:rsidRPr="005F7EB0" w14:paraId="17B20D1D"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2F364287" w14:textId="77777777" w:rsidR="00DF151E" w:rsidRPr="005F7EB0" w:rsidRDefault="00DF151E" w:rsidP="006F3B77">
            <w:pPr>
              <w:pStyle w:val="TAC"/>
            </w:pPr>
          </w:p>
          <w:p w14:paraId="4FA31181" w14:textId="77777777" w:rsidR="00DF151E" w:rsidRPr="005F7EB0" w:rsidRDefault="00DF151E" w:rsidP="006F3B77">
            <w:pPr>
              <w:pStyle w:val="TAC"/>
            </w:pPr>
            <w:r w:rsidRPr="005F7EB0">
              <w:t>TAC 1</w:t>
            </w:r>
          </w:p>
        </w:tc>
        <w:tc>
          <w:tcPr>
            <w:tcW w:w="1346" w:type="dxa"/>
          </w:tcPr>
          <w:p w14:paraId="3DE3613F" w14:textId="77777777" w:rsidR="00DF151E" w:rsidRPr="005F7EB0" w:rsidRDefault="00DF151E" w:rsidP="006F3B77">
            <w:pPr>
              <w:pStyle w:val="TAL"/>
            </w:pPr>
          </w:p>
          <w:p w14:paraId="5716907E" w14:textId="77777777" w:rsidR="00DF151E" w:rsidRPr="005F7EB0" w:rsidRDefault="00DF151E" w:rsidP="006F3B77">
            <w:pPr>
              <w:pStyle w:val="TAL"/>
            </w:pPr>
            <w:r w:rsidRPr="005F7EB0">
              <w:t>octet 5</w:t>
            </w:r>
          </w:p>
        </w:tc>
      </w:tr>
      <w:tr w:rsidR="00DF151E" w:rsidRPr="005F7EB0" w14:paraId="776B3B7A"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24ADD51F" w14:textId="77777777" w:rsidR="00DF151E" w:rsidRPr="005F7EB0" w:rsidRDefault="00DF151E" w:rsidP="006F3B77">
            <w:pPr>
              <w:pStyle w:val="TAC"/>
            </w:pPr>
          </w:p>
          <w:p w14:paraId="3BD5D9F5" w14:textId="77777777" w:rsidR="00DF151E" w:rsidRPr="005F7EB0" w:rsidRDefault="00DF151E" w:rsidP="006F3B77">
            <w:pPr>
              <w:pStyle w:val="TAC"/>
            </w:pPr>
            <w:r w:rsidRPr="005F7EB0">
              <w:t>TAC 1 (continued)</w:t>
            </w:r>
          </w:p>
        </w:tc>
        <w:tc>
          <w:tcPr>
            <w:tcW w:w="1346" w:type="dxa"/>
          </w:tcPr>
          <w:p w14:paraId="161761BA" w14:textId="77777777" w:rsidR="00DF151E" w:rsidRPr="005F7EB0" w:rsidRDefault="00DF151E" w:rsidP="006F3B77">
            <w:pPr>
              <w:pStyle w:val="TAL"/>
            </w:pPr>
          </w:p>
          <w:p w14:paraId="1A0CC842" w14:textId="77777777" w:rsidR="00DF151E" w:rsidRPr="005F7EB0" w:rsidRDefault="00DF151E" w:rsidP="006F3B77">
            <w:pPr>
              <w:pStyle w:val="TAL"/>
            </w:pPr>
            <w:r w:rsidRPr="005F7EB0">
              <w:t>octet 6</w:t>
            </w:r>
          </w:p>
        </w:tc>
      </w:tr>
      <w:tr w:rsidR="00DF151E" w:rsidRPr="005F7EB0" w14:paraId="4937598F"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67D5BDAA" w14:textId="77777777" w:rsidR="00DF151E" w:rsidRPr="005F7EB0" w:rsidRDefault="00DF151E" w:rsidP="006F3B77">
            <w:pPr>
              <w:pStyle w:val="TAC"/>
            </w:pPr>
          </w:p>
          <w:p w14:paraId="0DDA16D3" w14:textId="77777777" w:rsidR="00DF151E" w:rsidRPr="005F7EB0" w:rsidRDefault="00DF151E" w:rsidP="006F3B77">
            <w:pPr>
              <w:pStyle w:val="TAC"/>
            </w:pPr>
            <w:r w:rsidRPr="005F7EB0">
              <w:t>TAC 1 (continued)</w:t>
            </w:r>
          </w:p>
        </w:tc>
        <w:tc>
          <w:tcPr>
            <w:tcW w:w="1346" w:type="dxa"/>
          </w:tcPr>
          <w:p w14:paraId="02AA5DFE" w14:textId="77777777" w:rsidR="00DF151E" w:rsidRPr="005F7EB0" w:rsidRDefault="00DF151E" w:rsidP="006F3B77">
            <w:pPr>
              <w:pStyle w:val="TAL"/>
            </w:pPr>
          </w:p>
          <w:p w14:paraId="5CE49BBC" w14:textId="77777777" w:rsidR="00DF151E" w:rsidRPr="005F7EB0" w:rsidRDefault="00DF151E" w:rsidP="006F3B77">
            <w:pPr>
              <w:pStyle w:val="TAL"/>
            </w:pPr>
            <w:r w:rsidRPr="005F7EB0">
              <w:t>octet 7</w:t>
            </w:r>
          </w:p>
        </w:tc>
      </w:tr>
    </w:tbl>
    <w:p w14:paraId="6B73A0C2" w14:textId="77777777" w:rsidR="00DF151E" w:rsidRPr="00BC7052" w:rsidRDefault="00DF151E" w:rsidP="00DF151E">
      <w:pPr>
        <w:pStyle w:val="TAN"/>
      </w:pPr>
    </w:p>
    <w:p w14:paraId="4DEB1C33" w14:textId="77777777" w:rsidR="00DF151E" w:rsidRPr="00BC7052" w:rsidRDefault="00DF151E" w:rsidP="00DF151E">
      <w:pPr>
        <w:pStyle w:val="TF"/>
      </w:pPr>
      <w:r w:rsidRPr="00BC7052">
        <w:t>Figure </w:t>
      </w:r>
      <w:r>
        <w:t>9.11</w:t>
      </w:r>
      <w:r w:rsidRPr="00BC7052">
        <w:t>.3.</w:t>
      </w:r>
      <w:r>
        <w:t>9</w:t>
      </w:r>
      <w:r w:rsidRPr="00BC7052">
        <w:t>.3: Partial tracking area identity list – type of list = "01"</w:t>
      </w:r>
    </w:p>
    <w:p w14:paraId="4FA5B5C1" w14:textId="77777777" w:rsidR="00DF151E" w:rsidRPr="00BC7052"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DF151E" w:rsidRPr="005F7EB0" w14:paraId="689A3E53" w14:textId="77777777" w:rsidTr="006F3B77">
        <w:trPr>
          <w:cantSplit/>
          <w:jc w:val="center"/>
        </w:trPr>
        <w:tc>
          <w:tcPr>
            <w:tcW w:w="709" w:type="dxa"/>
            <w:tcBorders>
              <w:bottom w:val="single" w:sz="6" w:space="0" w:color="auto"/>
            </w:tcBorders>
          </w:tcPr>
          <w:p w14:paraId="233A962A" w14:textId="77777777" w:rsidR="00DF151E" w:rsidRPr="005F7EB0" w:rsidRDefault="00DF151E" w:rsidP="006F3B77">
            <w:pPr>
              <w:pStyle w:val="TAC"/>
            </w:pPr>
            <w:r w:rsidRPr="005F7EB0">
              <w:t>8</w:t>
            </w:r>
          </w:p>
        </w:tc>
        <w:tc>
          <w:tcPr>
            <w:tcW w:w="709" w:type="dxa"/>
            <w:tcBorders>
              <w:bottom w:val="single" w:sz="6" w:space="0" w:color="auto"/>
            </w:tcBorders>
          </w:tcPr>
          <w:p w14:paraId="199F9610" w14:textId="77777777" w:rsidR="00DF151E" w:rsidRPr="005F7EB0" w:rsidRDefault="00DF151E" w:rsidP="006F3B77">
            <w:pPr>
              <w:pStyle w:val="TAC"/>
            </w:pPr>
            <w:r w:rsidRPr="005F7EB0">
              <w:t>7</w:t>
            </w:r>
          </w:p>
        </w:tc>
        <w:tc>
          <w:tcPr>
            <w:tcW w:w="709" w:type="dxa"/>
            <w:tcBorders>
              <w:bottom w:val="single" w:sz="6" w:space="0" w:color="auto"/>
            </w:tcBorders>
          </w:tcPr>
          <w:p w14:paraId="1A4C9E42" w14:textId="77777777" w:rsidR="00DF151E" w:rsidRPr="005F7EB0" w:rsidRDefault="00DF151E" w:rsidP="006F3B77">
            <w:pPr>
              <w:pStyle w:val="TAC"/>
            </w:pPr>
            <w:r w:rsidRPr="005F7EB0">
              <w:t>6</w:t>
            </w:r>
          </w:p>
        </w:tc>
        <w:tc>
          <w:tcPr>
            <w:tcW w:w="709" w:type="dxa"/>
            <w:tcBorders>
              <w:bottom w:val="single" w:sz="6" w:space="0" w:color="auto"/>
            </w:tcBorders>
          </w:tcPr>
          <w:p w14:paraId="08601788" w14:textId="77777777" w:rsidR="00DF151E" w:rsidRPr="005F7EB0" w:rsidRDefault="00DF151E" w:rsidP="006F3B77">
            <w:pPr>
              <w:pStyle w:val="TAC"/>
            </w:pPr>
            <w:r w:rsidRPr="005F7EB0">
              <w:t>5</w:t>
            </w:r>
          </w:p>
        </w:tc>
        <w:tc>
          <w:tcPr>
            <w:tcW w:w="709" w:type="dxa"/>
            <w:tcBorders>
              <w:bottom w:val="single" w:sz="6" w:space="0" w:color="auto"/>
            </w:tcBorders>
          </w:tcPr>
          <w:p w14:paraId="69736FCE" w14:textId="77777777" w:rsidR="00DF151E" w:rsidRPr="005F7EB0" w:rsidRDefault="00DF151E" w:rsidP="006F3B77">
            <w:pPr>
              <w:pStyle w:val="TAC"/>
            </w:pPr>
            <w:r w:rsidRPr="005F7EB0">
              <w:t>4</w:t>
            </w:r>
          </w:p>
        </w:tc>
        <w:tc>
          <w:tcPr>
            <w:tcW w:w="709" w:type="dxa"/>
            <w:tcBorders>
              <w:bottom w:val="single" w:sz="6" w:space="0" w:color="auto"/>
            </w:tcBorders>
          </w:tcPr>
          <w:p w14:paraId="0C9522E8" w14:textId="77777777" w:rsidR="00DF151E" w:rsidRPr="005F7EB0" w:rsidRDefault="00DF151E" w:rsidP="006F3B77">
            <w:pPr>
              <w:pStyle w:val="TAC"/>
            </w:pPr>
            <w:r w:rsidRPr="005F7EB0">
              <w:t>3</w:t>
            </w:r>
          </w:p>
        </w:tc>
        <w:tc>
          <w:tcPr>
            <w:tcW w:w="709" w:type="dxa"/>
            <w:tcBorders>
              <w:bottom w:val="single" w:sz="6" w:space="0" w:color="auto"/>
            </w:tcBorders>
          </w:tcPr>
          <w:p w14:paraId="5068D56E" w14:textId="77777777" w:rsidR="00DF151E" w:rsidRPr="005F7EB0" w:rsidRDefault="00DF151E" w:rsidP="006F3B77">
            <w:pPr>
              <w:pStyle w:val="TAC"/>
            </w:pPr>
            <w:r w:rsidRPr="005F7EB0">
              <w:t>2</w:t>
            </w:r>
          </w:p>
        </w:tc>
        <w:tc>
          <w:tcPr>
            <w:tcW w:w="709" w:type="dxa"/>
            <w:tcBorders>
              <w:bottom w:val="single" w:sz="6" w:space="0" w:color="auto"/>
            </w:tcBorders>
          </w:tcPr>
          <w:p w14:paraId="60D0AACF" w14:textId="77777777" w:rsidR="00DF151E" w:rsidRPr="005F7EB0" w:rsidRDefault="00DF151E" w:rsidP="006F3B77">
            <w:pPr>
              <w:pStyle w:val="TAC"/>
            </w:pPr>
            <w:r w:rsidRPr="005F7EB0">
              <w:t>1</w:t>
            </w:r>
          </w:p>
        </w:tc>
        <w:tc>
          <w:tcPr>
            <w:tcW w:w="1346" w:type="dxa"/>
          </w:tcPr>
          <w:p w14:paraId="4035BCD6" w14:textId="77777777" w:rsidR="00DF151E" w:rsidRPr="005F7EB0" w:rsidRDefault="00DF151E" w:rsidP="006F3B77">
            <w:pPr>
              <w:pStyle w:val="TAC"/>
            </w:pPr>
          </w:p>
        </w:tc>
      </w:tr>
      <w:tr w:rsidR="00DF151E" w:rsidRPr="005F7EB0" w14:paraId="468F7EB4" w14:textId="77777777" w:rsidTr="006F3B77">
        <w:trPr>
          <w:cantSplit/>
          <w:jc w:val="center"/>
        </w:trPr>
        <w:tc>
          <w:tcPr>
            <w:tcW w:w="709" w:type="dxa"/>
            <w:tcBorders>
              <w:left w:val="single" w:sz="6" w:space="0" w:color="auto"/>
              <w:bottom w:val="single" w:sz="6" w:space="0" w:color="auto"/>
              <w:right w:val="single" w:sz="6" w:space="0" w:color="auto"/>
            </w:tcBorders>
          </w:tcPr>
          <w:p w14:paraId="0055D52A" w14:textId="77777777" w:rsidR="00DF151E" w:rsidRPr="005F7EB0" w:rsidRDefault="00DF151E" w:rsidP="006F3B77">
            <w:pPr>
              <w:pStyle w:val="TAC"/>
            </w:pPr>
            <w:r w:rsidRPr="005F7EB0">
              <w:t>0</w:t>
            </w:r>
          </w:p>
          <w:p w14:paraId="77DF6C05" w14:textId="77777777" w:rsidR="00DF151E" w:rsidRPr="005F7EB0" w:rsidRDefault="00DF151E" w:rsidP="006F3B77">
            <w:pPr>
              <w:pStyle w:val="TAC"/>
            </w:pPr>
            <w:r w:rsidRPr="005F7EB0">
              <w:t>Spare</w:t>
            </w:r>
          </w:p>
        </w:tc>
        <w:tc>
          <w:tcPr>
            <w:tcW w:w="1418" w:type="dxa"/>
            <w:gridSpan w:val="2"/>
            <w:tcBorders>
              <w:left w:val="single" w:sz="6" w:space="0" w:color="auto"/>
              <w:bottom w:val="single" w:sz="6" w:space="0" w:color="auto"/>
              <w:right w:val="single" w:sz="6" w:space="0" w:color="auto"/>
            </w:tcBorders>
          </w:tcPr>
          <w:p w14:paraId="513FEBC3" w14:textId="77777777" w:rsidR="00DF151E" w:rsidRPr="005F7EB0" w:rsidRDefault="00DF151E" w:rsidP="006F3B77">
            <w:pPr>
              <w:pStyle w:val="TAC"/>
            </w:pPr>
            <w:r w:rsidRPr="005F7EB0">
              <w:t>Type of list</w:t>
            </w:r>
          </w:p>
        </w:tc>
        <w:tc>
          <w:tcPr>
            <w:tcW w:w="3545" w:type="dxa"/>
            <w:gridSpan w:val="5"/>
            <w:tcBorders>
              <w:left w:val="single" w:sz="6" w:space="0" w:color="auto"/>
              <w:bottom w:val="single" w:sz="6" w:space="0" w:color="auto"/>
              <w:right w:val="single" w:sz="6" w:space="0" w:color="auto"/>
            </w:tcBorders>
          </w:tcPr>
          <w:p w14:paraId="1C4467F1" w14:textId="77777777" w:rsidR="00DF151E" w:rsidRPr="005F7EB0" w:rsidRDefault="00DF151E" w:rsidP="006F3B77">
            <w:pPr>
              <w:pStyle w:val="TAC"/>
            </w:pPr>
            <w:r w:rsidRPr="005F7EB0">
              <w:t>Number of elements</w:t>
            </w:r>
          </w:p>
        </w:tc>
        <w:tc>
          <w:tcPr>
            <w:tcW w:w="1346" w:type="dxa"/>
          </w:tcPr>
          <w:p w14:paraId="075442B3" w14:textId="77777777" w:rsidR="00DF151E" w:rsidRPr="005F7EB0" w:rsidRDefault="00DF151E" w:rsidP="006F3B77">
            <w:pPr>
              <w:pStyle w:val="TAL"/>
            </w:pPr>
            <w:r w:rsidRPr="005F7EB0">
              <w:t>octet 1</w:t>
            </w:r>
          </w:p>
        </w:tc>
      </w:tr>
      <w:tr w:rsidR="00DF151E" w:rsidRPr="005F7EB0" w14:paraId="3AABBABA"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9FCA9A4" w14:textId="77777777" w:rsidR="00DF151E" w:rsidRPr="005F7EB0" w:rsidRDefault="00DF151E" w:rsidP="006F3B77">
            <w:pPr>
              <w:pStyle w:val="TAC"/>
            </w:pPr>
          </w:p>
          <w:p w14:paraId="3D04C1C9"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7A8B0140" w14:textId="77777777" w:rsidR="00DF151E" w:rsidRPr="005F7EB0" w:rsidRDefault="00DF151E" w:rsidP="006F3B77">
            <w:pPr>
              <w:pStyle w:val="TAC"/>
            </w:pPr>
          </w:p>
          <w:p w14:paraId="41BBEE29" w14:textId="77777777" w:rsidR="00DF151E" w:rsidRPr="005F7EB0" w:rsidRDefault="00DF151E" w:rsidP="006F3B77">
            <w:pPr>
              <w:pStyle w:val="TAC"/>
            </w:pPr>
            <w:r w:rsidRPr="005F7EB0">
              <w:t>MCC digit 1</w:t>
            </w:r>
          </w:p>
        </w:tc>
        <w:tc>
          <w:tcPr>
            <w:tcW w:w="1346" w:type="dxa"/>
          </w:tcPr>
          <w:p w14:paraId="61AC62C0" w14:textId="77777777" w:rsidR="00DF151E" w:rsidRPr="005F7EB0" w:rsidRDefault="00DF151E" w:rsidP="006F3B77">
            <w:pPr>
              <w:pStyle w:val="TAL"/>
            </w:pPr>
          </w:p>
          <w:p w14:paraId="2D554102" w14:textId="77777777" w:rsidR="00DF151E" w:rsidRPr="005F7EB0" w:rsidRDefault="00DF151E" w:rsidP="006F3B77">
            <w:pPr>
              <w:pStyle w:val="TAL"/>
            </w:pPr>
            <w:r w:rsidRPr="005F7EB0">
              <w:t>octet 2</w:t>
            </w:r>
          </w:p>
        </w:tc>
      </w:tr>
      <w:tr w:rsidR="00DF151E" w:rsidRPr="005F7EB0" w14:paraId="13A74261"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6927329B" w14:textId="77777777" w:rsidR="00DF151E" w:rsidRPr="005F7EB0" w:rsidRDefault="00DF151E" w:rsidP="006F3B77">
            <w:pPr>
              <w:pStyle w:val="TAC"/>
            </w:pPr>
          </w:p>
          <w:p w14:paraId="1FCD57A0"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23A75D82" w14:textId="77777777" w:rsidR="00DF151E" w:rsidRPr="005F7EB0" w:rsidRDefault="00DF151E" w:rsidP="006F3B77">
            <w:pPr>
              <w:pStyle w:val="TAC"/>
            </w:pPr>
          </w:p>
          <w:p w14:paraId="66BB0988" w14:textId="77777777" w:rsidR="00DF151E" w:rsidRPr="005F7EB0" w:rsidRDefault="00DF151E" w:rsidP="006F3B77">
            <w:pPr>
              <w:pStyle w:val="TAC"/>
            </w:pPr>
            <w:r w:rsidRPr="005F7EB0">
              <w:t>MCC digit 3</w:t>
            </w:r>
          </w:p>
        </w:tc>
        <w:tc>
          <w:tcPr>
            <w:tcW w:w="1346" w:type="dxa"/>
          </w:tcPr>
          <w:p w14:paraId="3069A749" w14:textId="77777777" w:rsidR="00DF151E" w:rsidRPr="005F7EB0" w:rsidRDefault="00DF151E" w:rsidP="006F3B77">
            <w:pPr>
              <w:pStyle w:val="TAL"/>
            </w:pPr>
          </w:p>
          <w:p w14:paraId="60435F2E" w14:textId="77777777" w:rsidR="00DF151E" w:rsidRPr="005F7EB0" w:rsidRDefault="00DF151E" w:rsidP="006F3B77">
            <w:pPr>
              <w:pStyle w:val="TAL"/>
            </w:pPr>
            <w:r w:rsidRPr="005F7EB0">
              <w:t>octet 3</w:t>
            </w:r>
          </w:p>
        </w:tc>
      </w:tr>
      <w:tr w:rsidR="00DF151E" w:rsidRPr="005F7EB0" w14:paraId="29125F00"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12AA2E7A" w14:textId="77777777" w:rsidR="00DF151E" w:rsidRPr="005F7EB0" w:rsidRDefault="00DF151E" w:rsidP="006F3B77">
            <w:pPr>
              <w:pStyle w:val="TAC"/>
            </w:pPr>
          </w:p>
          <w:p w14:paraId="25C5AA61"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2B261D96" w14:textId="77777777" w:rsidR="00DF151E" w:rsidRPr="005F7EB0" w:rsidRDefault="00DF151E" w:rsidP="006F3B77">
            <w:pPr>
              <w:pStyle w:val="TAC"/>
            </w:pPr>
          </w:p>
          <w:p w14:paraId="7049CEDE" w14:textId="77777777" w:rsidR="00DF151E" w:rsidRPr="005F7EB0" w:rsidRDefault="00DF151E" w:rsidP="006F3B77">
            <w:pPr>
              <w:pStyle w:val="TAC"/>
            </w:pPr>
            <w:r w:rsidRPr="005F7EB0">
              <w:t>MNC digit 1</w:t>
            </w:r>
          </w:p>
        </w:tc>
        <w:tc>
          <w:tcPr>
            <w:tcW w:w="1346" w:type="dxa"/>
          </w:tcPr>
          <w:p w14:paraId="5A921082" w14:textId="77777777" w:rsidR="00DF151E" w:rsidRPr="005F7EB0" w:rsidRDefault="00DF151E" w:rsidP="006F3B77">
            <w:pPr>
              <w:pStyle w:val="TAL"/>
            </w:pPr>
          </w:p>
          <w:p w14:paraId="309040CA" w14:textId="77777777" w:rsidR="00DF151E" w:rsidRPr="005F7EB0" w:rsidRDefault="00DF151E" w:rsidP="006F3B77">
            <w:pPr>
              <w:pStyle w:val="TAL"/>
            </w:pPr>
            <w:r w:rsidRPr="005F7EB0">
              <w:t>octet 4</w:t>
            </w:r>
          </w:p>
        </w:tc>
      </w:tr>
      <w:tr w:rsidR="00DF151E" w:rsidRPr="005F7EB0" w14:paraId="39D7470F"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40D33FC4" w14:textId="77777777" w:rsidR="00DF151E" w:rsidRPr="005F7EB0" w:rsidRDefault="00DF151E" w:rsidP="006F3B77">
            <w:pPr>
              <w:pStyle w:val="TAC"/>
            </w:pPr>
          </w:p>
          <w:p w14:paraId="034227F6" w14:textId="77777777" w:rsidR="00DF151E" w:rsidRPr="005F7EB0" w:rsidRDefault="00DF151E" w:rsidP="006F3B77">
            <w:pPr>
              <w:pStyle w:val="TAC"/>
            </w:pPr>
            <w:r w:rsidRPr="005F7EB0">
              <w:t>TAC 1</w:t>
            </w:r>
          </w:p>
        </w:tc>
        <w:tc>
          <w:tcPr>
            <w:tcW w:w="1346" w:type="dxa"/>
          </w:tcPr>
          <w:p w14:paraId="1C03AF1C" w14:textId="77777777" w:rsidR="00DF151E" w:rsidRPr="005F7EB0" w:rsidRDefault="00DF151E" w:rsidP="006F3B77">
            <w:pPr>
              <w:pStyle w:val="TAL"/>
            </w:pPr>
          </w:p>
          <w:p w14:paraId="54617521" w14:textId="77777777" w:rsidR="00DF151E" w:rsidRPr="005F7EB0" w:rsidRDefault="00DF151E" w:rsidP="006F3B77">
            <w:pPr>
              <w:pStyle w:val="TAL"/>
            </w:pPr>
            <w:r w:rsidRPr="005F7EB0">
              <w:t>octet 5</w:t>
            </w:r>
          </w:p>
        </w:tc>
      </w:tr>
      <w:tr w:rsidR="00DF151E" w:rsidRPr="005F7EB0" w14:paraId="4B72856B"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12CDDCA6" w14:textId="77777777" w:rsidR="00DF151E" w:rsidRPr="005F7EB0" w:rsidRDefault="00DF151E" w:rsidP="006F3B77">
            <w:pPr>
              <w:pStyle w:val="TAC"/>
            </w:pPr>
          </w:p>
          <w:p w14:paraId="7E9689BE" w14:textId="77777777" w:rsidR="00DF151E" w:rsidRPr="005F7EB0" w:rsidRDefault="00DF151E" w:rsidP="006F3B77">
            <w:pPr>
              <w:pStyle w:val="TAC"/>
            </w:pPr>
            <w:r w:rsidRPr="005F7EB0">
              <w:t>TAC 1 (continued)</w:t>
            </w:r>
          </w:p>
        </w:tc>
        <w:tc>
          <w:tcPr>
            <w:tcW w:w="1346" w:type="dxa"/>
          </w:tcPr>
          <w:p w14:paraId="702F3C20" w14:textId="77777777" w:rsidR="00DF151E" w:rsidRPr="005F7EB0" w:rsidRDefault="00DF151E" w:rsidP="006F3B77">
            <w:pPr>
              <w:pStyle w:val="TAL"/>
            </w:pPr>
          </w:p>
          <w:p w14:paraId="5F228C70" w14:textId="77777777" w:rsidR="00DF151E" w:rsidRPr="005F7EB0" w:rsidRDefault="00DF151E" w:rsidP="006F3B77">
            <w:pPr>
              <w:pStyle w:val="TAL"/>
            </w:pPr>
            <w:r w:rsidRPr="005F7EB0">
              <w:t>octet 6</w:t>
            </w:r>
          </w:p>
        </w:tc>
      </w:tr>
      <w:tr w:rsidR="00DF151E" w:rsidRPr="005F7EB0" w14:paraId="16C84761"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037546D2" w14:textId="77777777" w:rsidR="00DF151E" w:rsidRPr="005F7EB0" w:rsidRDefault="00DF151E" w:rsidP="006F3B77">
            <w:pPr>
              <w:pStyle w:val="TAC"/>
            </w:pPr>
          </w:p>
          <w:p w14:paraId="452A9DD0" w14:textId="77777777" w:rsidR="00DF151E" w:rsidRPr="005F7EB0" w:rsidRDefault="00DF151E" w:rsidP="006F3B77">
            <w:pPr>
              <w:pStyle w:val="TAC"/>
            </w:pPr>
            <w:r w:rsidRPr="005F7EB0">
              <w:t>TAC 1 (continued)</w:t>
            </w:r>
          </w:p>
        </w:tc>
        <w:tc>
          <w:tcPr>
            <w:tcW w:w="1346" w:type="dxa"/>
          </w:tcPr>
          <w:p w14:paraId="0EF4FEE5" w14:textId="77777777" w:rsidR="00DF151E" w:rsidRPr="005F7EB0" w:rsidRDefault="00DF151E" w:rsidP="006F3B77">
            <w:pPr>
              <w:pStyle w:val="TAL"/>
            </w:pPr>
          </w:p>
          <w:p w14:paraId="67E351DC" w14:textId="77777777" w:rsidR="00DF151E" w:rsidRPr="005F7EB0" w:rsidRDefault="00DF151E" w:rsidP="006F3B77">
            <w:pPr>
              <w:pStyle w:val="TAL"/>
            </w:pPr>
            <w:r w:rsidRPr="005F7EB0">
              <w:t>octet 7</w:t>
            </w:r>
          </w:p>
        </w:tc>
      </w:tr>
      <w:tr w:rsidR="00DF151E" w:rsidRPr="005F7EB0" w14:paraId="58462E8F"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1C6721A4" w14:textId="77777777" w:rsidR="00DF151E" w:rsidRPr="005F7EB0" w:rsidRDefault="00DF151E" w:rsidP="006F3B77">
            <w:pPr>
              <w:pStyle w:val="TAC"/>
            </w:pPr>
          </w:p>
          <w:p w14:paraId="3B825C68"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131FD4BB" w14:textId="77777777" w:rsidR="00DF151E" w:rsidRPr="005F7EB0" w:rsidRDefault="00DF151E" w:rsidP="006F3B77">
            <w:pPr>
              <w:pStyle w:val="TAC"/>
            </w:pPr>
          </w:p>
          <w:p w14:paraId="4730C055" w14:textId="77777777" w:rsidR="00DF151E" w:rsidRPr="005F7EB0" w:rsidRDefault="00DF151E" w:rsidP="006F3B77">
            <w:pPr>
              <w:pStyle w:val="TAC"/>
            </w:pPr>
            <w:r w:rsidRPr="005F7EB0">
              <w:t>MCC digit 1</w:t>
            </w:r>
          </w:p>
        </w:tc>
        <w:tc>
          <w:tcPr>
            <w:tcW w:w="1346" w:type="dxa"/>
          </w:tcPr>
          <w:p w14:paraId="344F51C6" w14:textId="77777777" w:rsidR="00DF151E" w:rsidRPr="005F7EB0" w:rsidRDefault="00DF151E" w:rsidP="006F3B77">
            <w:pPr>
              <w:pStyle w:val="TAL"/>
            </w:pPr>
          </w:p>
          <w:p w14:paraId="6200EB0D" w14:textId="77777777" w:rsidR="00DF151E" w:rsidRPr="005F7EB0" w:rsidRDefault="00DF151E" w:rsidP="006F3B77">
            <w:pPr>
              <w:pStyle w:val="TAL"/>
            </w:pPr>
            <w:r w:rsidRPr="005F7EB0">
              <w:t>octet 8*</w:t>
            </w:r>
          </w:p>
        </w:tc>
      </w:tr>
      <w:tr w:rsidR="00DF151E" w:rsidRPr="005F7EB0" w14:paraId="51963524"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1774FFD0" w14:textId="77777777" w:rsidR="00DF151E" w:rsidRPr="005F7EB0" w:rsidRDefault="00DF151E" w:rsidP="006F3B77">
            <w:pPr>
              <w:pStyle w:val="TAC"/>
            </w:pPr>
          </w:p>
          <w:p w14:paraId="7E869C8F"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0D311D87" w14:textId="77777777" w:rsidR="00DF151E" w:rsidRPr="005F7EB0" w:rsidRDefault="00DF151E" w:rsidP="006F3B77">
            <w:pPr>
              <w:pStyle w:val="TAC"/>
            </w:pPr>
          </w:p>
          <w:p w14:paraId="30467605" w14:textId="77777777" w:rsidR="00DF151E" w:rsidRPr="005F7EB0" w:rsidRDefault="00DF151E" w:rsidP="006F3B77">
            <w:pPr>
              <w:pStyle w:val="TAC"/>
            </w:pPr>
            <w:r w:rsidRPr="005F7EB0">
              <w:t>MCC digit 3</w:t>
            </w:r>
          </w:p>
        </w:tc>
        <w:tc>
          <w:tcPr>
            <w:tcW w:w="1346" w:type="dxa"/>
          </w:tcPr>
          <w:p w14:paraId="1A2A7D94" w14:textId="77777777" w:rsidR="00DF151E" w:rsidRPr="005F7EB0" w:rsidRDefault="00DF151E" w:rsidP="006F3B77">
            <w:pPr>
              <w:pStyle w:val="TAL"/>
            </w:pPr>
          </w:p>
          <w:p w14:paraId="6B204F7C" w14:textId="77777777" w:rsidR="00DF151E" w:rsidRPr="005F7EB0" w:rsidRDefault="00DF151E" w:rsidP="006F3B77">
            <w:pPr>
              <w:pStyle w:val="TAL"/>
            </w:pPr>
            <w:r w:rsidRPr="005F7EB0">
              <w:t>octet 9*</w:t>
            </w:r>
          </w:p>
        </w:tc>
      </w:tr>
      <w:tr w:rsidR="00DF151E" w:rsidRPr="005F7EB0" w14:paraId="06F29B45"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A8191E7" w14:textId="77777777" w:rsidR="00DF151E" w:rsidRPr="005F7EB0" w:rsidRDefault="00DF151E" w:rsidP="006F3B77">
            <w:pPr>
              <w:pStyle w:val="TAC"/>
            </w:pPr>
          </w:p>
          <w:p w14:paraId="27C70D02"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1A4AC126" w14:textId="77777777" w:rsidR="00DF151E" w:rsidRPr="005F7EB0" w:rsidRDefault="00DF151E" w:rsidP="006F3B77">
            <w:pPr>
              <w:pStyle w:val="TAC"/>
            </w:pPr>
          </w:p>
          <w:p w14:paraId="40E083DB" w14:textId="77777777" w:rsidR="00DF151E" w:rsidRPr="005F7EB0" w:rsidRDefault="00DF151E" w:rsidP="006F3B77">
            <w:pPr>
              <w:pStyle w:val="TAC"/>
            </w:pPr>
            <w:r w:rsidRPr="005F7EB0">
              <w:t>MNC digit 1</w:t>
            </w:r>
          </w:p>
        </w:tc>
        <w:tc>
          <w:tcPr>
            <w:tcW w:w="1346" w:type="dxa"/>
          </w:tcPr>
          <w:p w14:paraId="002F331E" w14:textId="77777777" w:rsidR="00DF151E" w:rsidRPr="005F7EB0" w:rsidRDefault="00DF151E" w:rsidP="006F3B77">
            <w:pPr>
              <w:pStyle w:val="TAL"/>
            </w:pPr>
          </w:p>
          <w:p w14:paraId="2DC8AF1C" w14:textId="77777777" w:rsidR="00DF151E" w:rsidRPr="005F7EB0" w:rsidRDefault="00DF151E" w:rsidP="006F3B77">
            <w:pPr>
              <w:pStyle w:val="TAL"/>
            </w:pPr>
            <w:r w:rsidRPr="005F7EB0">
              <w:t>octet 10*</w:t>
            </w:r>
          </w:p>
        </w:tc>
      </w:tr>
      <w:tr w:rsidR="00DF151E" w:rsidRPr="005F7EB0" w14:paraId="2471D44F"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243B5C9E" w14:textId="77777777" w:rsidR="00DF151E" w:rsidRPr="005F7EB0" w:rsidRDefault="00DF151E" w:rsidP="006F3B77">
            <w:pPr>
              <w:pStyle w:val="TAC"/>
            </w:pPr>
          </w:p>
          <w:p w14:paraId="145CD5DE" w14:textId="77777777" w:rsidR="00DF151E" w:rsidRPr="005F7EB0" w:rsidRDefault="00DF151E" w:rsidP="006F3B77">
            <w:pPr>
              <w:pStyle w:val="TAC"/>
            </w:pPr>
            <w:r w:rsidRPr="005F7EB0">
              <w:t>TAC 2</w:t>
            </w:r>
          </w:p>
        </w:tc>
        <w:tc>
          <w:tcPr>
            <w:tcW w:w="1346" w:type="dxa"/>
          </w:tcPr>
          <w:p w14:paraId="48856F87" w14:textId="77777777" w:rsidR="00DF151E" w:rsidRPr="005F7EB0" w:rsidRDefault="00DF151E" w:rsidP="006F3B77">
            <w:pPr>
              <w:pStyle w:val="TAL"/>
            </w:pPr>
          </w:p>
          <w:p w14:paraId="42146BA1" w14:textId="77777777" w:rsidR="00DF151E" w:rsidRPr="005F7EB0" w:rsidRDefault="00DF151E" w:rsidP="006F3B77">
            <w:pPr>
              <w:pStyle w:val="TAL"/>
            </w:pPr>
            <w:r w:rsidRPr="005F7EB0">
              <w:t>octet 11*</w:t>
            </w:r>
          </w:p>
        </w:tc>
      </w:tr>
      <w:tr w:rsidR="00DF151E" w:rsidRPr="005F7EB0" w14:paraId="4EB334E9"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3DEAA5DA" w14:textId="77777777" w:rsidR="00DF151E" w:rsidRPr="005F7EB0" w:rsidRDefault="00DF151E" w:rsidP="006F3B77">
            <w:pPr>
              <w:pStyle w:val="TAC"/>
            </w:pPr>
          </w:p>
          <w:p w14:paraId="6DE97D26" w14:textId="77777777" w:rsidR="00DF151E" w:rsidRPr="005F7EB0" w:rsidRDefault="00DF151E" w:rsidP="006F3B77">
            <w:pPr>
              <w:pStyle w:val="TAC"/>
            </w:pPr>
            <w:r w:rsidRPr="005F7EB0">
              <w:t>TAC 2 (continued)</w:t>
            </w:r>
          </w:p>
        </w:tc>
        <w:tc>
          <w:tcPr>
            <w:tcW w:w="1346" w:type="dxa"/>
          </w:tcPr>
          <w:p w14:paraId="31731CA8" w14:textId="77777777" w:rsidR="00DF151E" w:rsidRPr="005F7EB0" w:rsidRDefault="00DF151E" w:rsidP="006F3B77">
            <w:pPr>
              <w:pStyle w:val="TAL"/>
            </w:pPr>
          </w:p>
          <w:p w14:paraId="281F2AA1" w14:textId="77777777" w:rsidR="00DF151E" w:rsidRPr="005F7EB0" w:rsidRDefault="00DF151E" w:rsidP="006F3B77">
            <w:pPr>
              <w:pStyle w:val="TAL"/>
            </w:pPr>
            <w:r w:rsidRPr="005F7EB0">
              <w:t>octet 12*</w:t>
            </w:r>
          </w:p>
        </w:tc>
      </w:tr>
      <w:tr w:rsidR="00DF151E" w:rsidRPr="005F7EB0" w14:paraId="2F277EE8"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4C01A0FE" w14:textId="77777777" w:rsidR="00DF151E" w:rsidRPr="005F7EB0" w:rsidRDefault="00DF151E" w:rsidP="006F3B77">
            <w:pPr>
              <w:pStyle w:val="TAC"/>
            </w:pPr>
          </w:p>
          <w:p w14:paraId="7589FBA6" w14:textId="77777777" w:rsidR="00DF151E" w:rsidRPr="005F7EB0" w:rsidRDefault="00DF151E" w:rsidP="006F3B77">
            <w:pPr>
              <w:pStyle w:val="TAC"/>
            </w:pPr>
            <w:r w:rsidRPr="005F7EB0">
              <w:t>TAC 2 (continued)</w:t>
            </w:r>
          </w:p>
        </w:tc>
        <w:tc>
          <w:tcPr>
            <w:tcW w:w="1346" w:type="dxa"/>
          </w:tcPr>
          <w:p w14:paraId="4988052B" w14:textId="77777777" w:rsidR="00DF151E" w:rsidRPr="005F7EB0" w:rsidRDefault="00DF151E" w:rsidP="006F3B77">
            <w:pPr>
              <w:pStyle w:val="TAL"/>
            </w:pPr>
          </w:p>
          <w:p w14:paraId="023B11D3" w14:textId="77777777" w:rsidR="00DF151E" w:rsidRPr="005F7EB0" w:rsidRDefault="00DF151E" w:rsidP="006F3B77">
            <w:pPr>
              <w:pStyle w:val="TAL"/>
            </w:pPr>
            <w:r w:rsidRPr="005F7EB0">
              <w:t>octet 13*</w:t>
            </w:r>
          </w:p>
        </w:tc>
      </w:tr>
      <w:tr w:rsidR="00DF151E" w:rsidRPr="005F7EB0" w14:paraId="6B0506EE"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193C470E" w14:textId="77777777" w:rsidR="00DF151E" w:rsidRPr="005F7EB0" w:rsidRDefault="00DF151E" w:rsidP="006F3B77">
            <w:pPr>
              <w:pStyle w:val="TAC"/>
            </w:pPr>
            <w:r w:rsidRPr="005F7EB0">
              <w:t>…</w:t>
            </w:r>
          </w:p>
        </w:tc>
        <w:tc>
          <w:tcPr>
            <w:tcW w:w="1346" w:type="dxa"/>
          </w:tcPr>
          <w:p w14:paraId="387E941E" w14:textId="77777777" w:rsidR="00DF151E" w:rsidRPr="005F7EB0" w:rsidRDefault="00DF151E" w:rsidP="006F3B77">
            <w:pPr>
              <w:pStyle w:val="TAL"/>
            </w:pPr>
          </w:p>
        </w:tc>
      </w:tr>
      <w:tr w:rsidR="00DF151E" w:rsidRPr="005F7EB0" w14:paraId="37C52828"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3AE7D5F7" w14:textId="77777777" w:rsidR="00DF151E" w:rsidRPr="005F7EB0" w:rsidRDefault="00DF151E" w:rsidP="006F3B77">
            <w:pPr>
              <w:pStyle w:val="TAC"/>
            </w:pPr>
            <w:r w:rsidRPr="005F7EB0">
              <w:t>…</w:t>
            </w:r>
          </w:p>
        </w:tc>
        <w:tc>
          <w:tcPr>
            <w:tcW w:w="1346" w:type="dxa"/>
          </w:tcPr>
          <w:p w14:paraId="6B084828" w14:textId="77777777" w:rsidR="00DF151E" w:rsidRPr="005F7EB0" w:rsidRDefault="00DF151E" w:rsidP="006F3B77">
            <w:pPr>
              <w:pStyle w:val="TAL"/>
            </w:pPr>
          </w:p>
        </w:tc>
      </w:tr>
      <w:tr w:rsidR="00DF151E" w:rsidRPr="005F7EB0" w14:paraId="49B004E1"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21A269AA" w14:textId="77777777" w:rsidR="00DF151E" w:rsidRPr="005F7EB0" w:rsidRDefault="00DF151E" w:rsidP="006F3B77">
            <w:pPr>
              <w:pStyle w:val="TAC"/>
            </w:pPr>
          </w:p>
          <w:p w14:paraId="6EBC5E25"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4B74A4E8" w14:textId="77777777" w:rsidR="00DF151E" w:rsidRPr="005F7EB0" w:rsidRDefault="00DF151E" w:rsidP="006F3B77">
            <w:pPr>
              <w:pStyle w:val="TAC"/>
            </w:pPr>
          </w:p>
          <w:p w14:paraId="54E72EAC" w14:textId="77777777" w:rsidR="00DF151E" w:rsidRPr="005F7EB0" w:rsidRDefault="00DF151E" w:rsidP="006F3B77">
            <w:pPr>
              <w:pStyle w:val="TAC"/>
            </w:pPr>
            <w:r w:rsidRPr="005F7EB0">
              <w:t>MCC digit 1</w:t>
            </w:r>
          </w:p>
        </w:tc>
        <w:tc>
          <w:tcPr>
            <w:tcW w:w="1346" w:type="dxa"/>
          </w:tcPr>
          <w:p w14:paraId="43F666E2" w14:textId="77777777" w:rsidR="00DF151E" w:rsidRPr="005F7EB0" w:rsidRDefault="00DF151E" w:rsidP="006F3B77">
            <w:pPr>
              <w:pStyle w:val="TAL"/>
            </w:pPr>
          </w:p>
          <w:p w14:paraId="5ED5C33E" w14:textId="77777777" w:rsidR="00DF151E" w:rsidRPr="005F7EB0" w:rsidRDefault="00DF151E" w:rsidP="006F3B77">
            <w:pPr>
              <w:pStyle w:val="TAL"/>
            </w:pPr>
            <w:r w:rsidRPr="005F7EB0">
              <w:t>octet 6k-4*</w:t>
            </w:r>
          </w:p>
        </w:tc>
      </w:tr>
      <w:tr w:rsidR="00DF151E" w:rsidRPr="005F7EB0" w14:paraId="759D9456"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0B80009" w14:textId="77777777" w:rsidR="00DF151E" w:rsidRPr="005F7EB0" w:rsidRDefault="00DF151E" w:rsidP="006F3B77">
            <w:pPr>
              <w:pStyle w:val="TAC"/>
            </w:pPr>
          </w:p>
          <w:p w14:paraId="2DE61A02"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6F80962B" w14:textId="77777777" w:rsidR="00DF151E" w:rsidRPr="005F7EB0" w:rsidRDefault="00DF151E" w:rsidP="006F3B77">
            <w:pPr>
              <w:pStyle w:val="TAC"/>
            </w:pPr>
          </w:p>
          <w:p w14:paraId="330DD3FD" w14:textId="77777777" w:rsidR="00DF151E" w:rsidRPr="005F7EB0" w:rsidRDefault="00DF151E" w:rsidP="006F3B77">
            <w:pPr>
              <w:pStyle w:val="TAC"/>
            </w:pPr>
            <w:r w:rsidRPr="005F7EB0">
              <w:t>MCC digit 3</w:t>
            </w:r>
          </w:p>
        </w:tc>
        <w:tc>
          <w:tcPr>
            <w:tcW w:w="1346" w:type="dxa"/>
          </w:tcPr>
          <w:p w14:paraId="348A6368" w14:textId="77777777" w:rsidR="00DF151E" w:rsidRPr="005F7EB0" w:rsidRDefault="00DF151E" w:rsidP="006F3B77">
            <w:pPr>
              <w:pStyle w:val="TAL"/>
            </w:pPr>
          </w:p>
          <w:p w14:paraId="3C146619" w14:textId="77777777" w:rsidR="00DF151E" w:rsidRPr="005F7EB0" w:rsidRDefault="00DF151E" w:rsidP="006F3B77">
            <w:pPr>
              <w:pStyle w:val="TAL"/>
            </w:pPr>
            <w:r w:rsidRPr="005F7EB0">
              <w:t>octet 6k-3*</w:t>
            </w:r>
          </w:p>
        </w:tc>
      </w:tr>
      <w:tr w:rsidR="00DF151E" w:rsidRPr="005F7EB0" w14:paraId="41FEB3A6"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39509D7B" w14:textId="77777777" w:rsidR="00DF151E" w:rsidRPr="005F7EB0" w:rsidRDefault="00DF151E" w:rsidP="006F3B77">
            <w:pPr>
              <w:pStyle w:val="TAC"/>
            </w:pPr>
          </w:p>
          <w:p w14:paraId="64B6436F"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3F45EBAA" w14:textId="77777777" w:rsidR="00DF151E" w:rsidRPr="005F7EB0" w:rsidRDefault="00DF151E" w:rsidP="006F3B77">
            <w:pPr>
              <w:pStyle w:val="TAC"/>
            </w:pPr>
          </w:p>
          <w:p w14:paraId="786EB9A3" w14:textId="77777777" w:rsidR="00DF151E" w:rsidRPr="005F7EB0" w:rsidRDefault="00DF151E" w:rsidP="006F3B77">
            <w:pPr>
              <w:pStyle w:val="TAC"/>
            </w:pPr>
            <w:r w:rsidRPr="005F7EB0">
              <w:t>MNC digit 1</w:t>
            </w:r>
          </w:p>
        </w:tc>
        <w:tc>
          <w:tcPr>
            <w:tcW w:w="1346" w:type="dxa"/>
          </w:tcPr>
          <w:p w14:paraId="4AD49D19" w14:textId="77777777" w:rsidR="00DF151E" w:rsidRPr="005F7EB0" w:rsidRDefault="00DF151E" w:rsidP="006F3B77">
            <w:pPr>
              <w:pStyle w:val="TAL"/>
            </w:pPr>
          </w:p>
          <w:p w14:paraId="599B9DB9" w14:textId="77777777" w:rsidR="00DF151E" w:rsidRPr="005F7EB0" w:rsidRDefault="00DF151E" w:rsidP="006F3B77">
            <w:pPr>
              <w:pStyle w:val="TAL"/>
            </w:pPr>
            <w:r w:rsidRPr="005F7EB0">
              <w:t>octet 6k-2*</w:t>
            </w:r>
          </w:p>
        </w:tc>
      </w:tr>
      <w:tr w:rsidR="00DF151E" w:rsidRPr="005F7EB0" w14:paraId="22AA6F84"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633EC14B" w14:textId="77777777" w:rsidR="00DF151E" w:rsidRPr="005F7EB0" w:rsidRDefault="00DF151E" w:rsidP="006F3B77">
            <w:pPr>
              <w:pStyle w:val="TAC"/>
            </w:pPr>
          </w:p>
          <w:p w14:paraId="798A39DA" w14:textId="77777777" w:rsidR="00DF151E" w:rsidRPr="005F7EB0" w:rsidRDefault="00DF151E" w:rsidP="006F3B77">
            <w:pPr>
              <w:pStyle w:val="TAC"/>
            </w:pPr>
            <w:r w:rsidRPr="005F7EB0">
              <w:t>TAC k</w:t>
            </w:r>
          </w:p>
        </w:tc>
        <w:tc>
          <w:tcPr>
            <w:tcW w:w="1346" w:type="dxa"/>
          </w:tcPr>
          <w:p w14:paraId="46DA57B5" w14:textId="77777777" w:rsidR="00DF151E" w:rsidRPr="005F7EB0" w:rsidRDefault="00DF151E" w:rsidP="006F3B77">
            <w:pPr>
              <w:pStyle w:val="TAL"/>
            </w:pPr>
          </w:p>
          <w:p w14:paraId="416389CE" w14:textId="77777777" w:rsidR="00DF151E" w:rsidRPr="005F7EB0" w:rsidRDefault="00DF151E" w:rsidP="006F3B77">
            <w:pPr>
              <w:pStyle w:val="TAL"/>
            </w:pPr>
            <w:r w:rsidRPr="005F7EB0">
              <w:t>octet 6k-1*</w:t>
            </w:r>
          </w:p>
        </w:tc>
      </w:tr>
      <w:tr w:rsidR="00DF151E" w:rsidRPr="005F7EB0" w14:paraId="0E93F500"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7F84DFF5" w14:textId="77777777" w:rsidR="00DF151E" w:rsidRPr="005F7EB0" w:rsidRDefault="00DF151E" w:rsidP="006F3B77">
            <w:pPr>
              <w:pStyle w:val="TAC"/>
            </w:pPr>
          </w:p>
          <w:p w14:paraId="2790C55F" w14:textId="77777777" w:rsidR="00DF151E" w:rsidRPr="005F7EB0" w:rsidRDefault="00DF151E" w:rsidP="006F3B77">
            <w:pPr>
              <w:pStyle w:val="TAC"/>
            </w:pPr>
            <w:r w:rsidRPr="005F7EB0">
              <w:t>TAC k (continued)</w:t>
            </w:r>
          </w:p>
        </w:tc>
        <w:tc>
          <w:tcPr>
            <w:tcW w:w="1346" w:type="dxa"/>
          </w:tcPr>
          <w:p w14:paraId="77F0A1A7" w14:textId="77777777" w:rsidR="00DF151E" w:rsidRPr="005F7EB0" w:rsidRDefault="00DF151E" w:rsidP="006F3B77">
            <w:pPr>
              <w:pStyle w:val="TAL"/>
            </w:pPr>
          </w:p>
          <w:p w14:paraId="65768332" w14:textId="77777777" w:rsidR="00DF151E" w:rsidRPr="005F7EB0" w:rsidRDefault="00DF151E" w:rsidP="006F3B77">
            <w:pPr>
              <w:pStyle w:val="TAL"/>
            </w:pPr>
            <w:r w:rsidRPr="005F7EB0">
              <w:t>octet 6k*</w:t>
            </w:r>
          </w:p>
        </w:tc>
      </w:tr>
      <w:tr w:rsidR="00DF151E" w:rsidRPr="005F7EB0" w14:paraId="5377DD72"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5D2AC0B0" w14:textId="77777777" w:rsidR="00DF151E" w:rsidRPr="005F7EB0" w:rsidRDefault="00DF151E" w:rsidP="006F3B77">
            <w:pPr>
              <w:pStyle w:val="TAC"/>
            </w:pPr>
          </w:p>
          <w:p w14:paraId="4C2F08E9" w14:textId="77777777" w:rsidR="00DF151E" w:rsidRPr="005F7EB0" w:rsidRDefault="00DF151E" w:rsidP="006F3B77">
            <w:pPr>
              <w:pStyle w:val="TAC"/>
            </w:pPr>
            <w:r w:rsidRPr="005F7EB0">
              <w:t>TAC k (continued)</w:t>
            </w:r>
          </w:p>
        </w:tc>
        <w:tc>
          <w:tcPr>
            <w:tcW w:w="1346" w:type="dxa"/>
          </w:tcPr>
          <w:p w14:paraId="4375BED7" w14:textId="77777777" w:rsidR="00DF151E" w:rsidRPr="005F7EB0" w:rsidRDefault="00DF151E" w:rsidP="006F3B77">
            <w:pPr>
              <w:pStyle w:val="TAL"/>
            </w:pPr>
          </w:p>
          <w:p w14:paraId="17272309" w14:textId="77777777" w:rsidR="00DF151E" w:rsidRPr="005F7EB0" w:rsidRDefault="00DF151E" w:rsidP="006F3B77">
            <w:pPr>
              <w:pStyle w:val="TAL"/>
            </w:pPr>
            <w:r w:rsidRPr="005F7EB0">
              <w:t>octet 6k+1*</w:t>
            </w:r>
          </w:p>
        </w:tc>
      </w:tr>
    </w:tbl>
    <w:p w14:paraId="38773BB3" w14:textId="77777777" w:rsidR="00DF151E" w:rsidRPr="00BC7052" w:rsidRDefault="00DF151E" w:rsidP="00DF151E">
      <w:pPr>
        <w:pStyle w:val="TAN"/>
      </w:pPr>
    </w:p>
    <w:p w14:paraId="513A2156" w14:textId="77777777" w:rsidR="00DF151E" w:rsidRPr="00BC7052" w:rsidRDefault="00DF151E" w:rsidP="00DF151E">
      <w:pPr>
        <w:pStyle w:val="TF"/>
      </w:pPr>
      <w:r w:rsidRPr="00BC7052">
        <w:t>Figure </w:t>
      </w:r>
      <w:r>
        <w:t>9.11</w:t>
      </w:r>
      <w:r w:rsidRPr="00BC7052">
        <w:t>.3.</w:t>
      </w:r>
      <w:r>
        <w:t>9</w:t>
      </w:r>
      <w:r w:rsidRPr="00BC7052">
        <w:t>.4: Partial tracking area identity list – type of list = "10"</w:t>
      </w:r>
    </w:p>
    <w:p w14:paraId="3E1DBBE1" w14:textId="77777777" w:rsidR="00DF151E" w:rsidRPr="00BC7052" w:rsidRDefault="00DF151E" w:rsidP="00DF151E">
      <w:pPr>
        <w:pStyle w:val="TH"/>
      </w:pPr>
      <w:r w:rsidRPr="00BC7052">
        <w:lastRenderedPageBreak/>
        <w:t>Table </w:t>
      </w:r>
      <w:r>
        <w:t>9.11</w:t>
      </w:r>
      <w:r w:rsidRPr="00BC7052">
        <w:t>.3.</w:t>
      </w:r>
      <w:r>
        <w:t>9</w:t>
      </w:r>
      <w:r w:rsidRPr="00BC7052">
        <w:t>.1: Tracking area identity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DF151E" w:rsidRPr="005F7EB0" w14:paraId="22D215BD" w14:textId="77777777" w:rsidTr="006F3B77">
        <w:trPr>
          <w:cantSplit/>
          <w:jc w:val="center"/>
        </w:trPr>
        <w:tc>
          <w:tcPr>
            <w:tcW w:w="7094" w:type="dxa"/>
            <w:gridSpan w:val="6"/>
          </w:tcPr>
          <w:p w14:paraId="15BD8633" w14:textId="77777777" w:rsidR="00DF151E" w:rsidRPr="005F7EB0" w:rsidRDefault="00DF151E" w:rsidP="006F3B77">
            <w:pPr>
              <w:pStyle w:val="TAL"/>
            </w:pPr>
            <w:r w:rsidRPr="005F7EB0">
              <w:lastRenderedPageBreak/>
              <w:t>Value part of the Tracking area identity list information element (octets 3 to n)</w:t>
            </w:r>
          </w:p>
        </w:tc>
      </w:tr>
      <w:tr w:rsidR="00DF151E" w:rsidRPr="005F7EB0" w14:paraId="30ABDDB3" w14:textId="77777777" w:rsidTr="006F3B77">
        <w:trPr>
          <w:cantSplit/>
          <w:jc w:val="center"/>
        </w:trPr>
        <w:tc>
          <w:tcPr>
            <w:tcW w:w="7094" w:type="dxa"/>
            <w:gridSpan w:val="6"/>
          </w:tcPr>
          <w:p w14:paraId="7098CAE0" w14:textId="77777777" w:rsidR="00DF151E" w:rsidRPr="005F7EB0" w:rsidRDefault="00DF151E" w:rsidP="006F3B77">
            <w:pPr>
              <w:pStyle w:val="TAL"/>
            </w:pPr>
          </w:p>
        </w:tc>
      </w:tr>
      <w:tr w:rsidR="00DF151E" w:rsidRPr="005F7EB0" w14:paraId="56C927DF" w14:textId="77777777" w:rsidTr="006F3B77">
        <w:trPr>
          <w:cantSplit/>
          <w:jc w:val="center"/>
        </w:trPr>
        <w:tc>
          <w:tcPr>
            <w:tcW w:w="7094" w:type="dxa"/>
            <w:gridSpan w:val="6"/>
          </w:tcPr>
          <w:p w14:paraId="4C64EC46" w14:textId="77777777" w:rsidR="00DF151E" w:rsidRPr="005F7EB0" w:rsidRDefault="00DF151E" w:rsidP="006F3B77">
            <w:pPr>
              <w:pStyle w:val="TAL"/>
            </w:pPr>
            <w:r w:rsidRPr="005F7EB0">
              <w:t>The value part of the Tracking area identity list information element consists of one or several partial tracking area identity lists. The length of each partial tracking area identity list can be determined from the 'type of list' field and the 'number of elements' field in the first octet of the partial tracking area identity list.</w:t>
            </w:r>
          </w:p>
        </w:tc>
      </w:tr>
      <w:tr w:rsidR="00DF151E" w:rsidRPr="005F7EB0" w14:paraId="1C0D5EFC" w14:textId="77777777" w:rsidTr="006F3B77">
        <w:trPr>
          <w:cantSplit/>
          <w:jc w:val="center"/>
        </w:trPr>
        <w:tc>
          <w:tcPr>
            <w:tcW w:w="7094" w:type="dxa"/>
            <w:gridSpan w:val="6"/>
          </w:tcPr>
          <w:p w14:paraId="7E0B8C2C" w14:textId="77777777" w:rsidR="00DF151E" w:rsidRPr="005F7EB0" w:rsidRDefault="00DF151E" w:rsidP="006F3B77">
            <w:pPr>
              <w:pStyle w:val="TAL"/>
            </w:pPr>
            <w:r w:rsidRPr="005F7EB0">
              <w:t>The UE shall store the complete list received. If more than 16 TAIs are included in this information element, the UE shall store the first 16 TAIs and ignore the remaining octets of the information element.</w:t>
            </w:r>
          </w:p>
        </w:tc>
      </w:tr>
      <w:tr w:rsidR="00DF151E" w:rsidRPr="005F7EB0" w14:paraId="03252782" w14:textId="77777777" w:rsidTr="006F3B77">
        <w:trPr>
          <w:cantSplit/>
          <w:jc w:val="center"/>
        </w:trPr>
        <w:tc>
          <w:tcPr>
            <w:tcW w:w="7094" w:type="dxa"/>
            <w:gridSpan w:val="6"/>
          </w:tcPr>
          <w:p w14:paraId="4801ABB5" w14:textId="77777777" w:rsidR="00DF151E" w:rsidRPr="005F7EB0" w:rsidRDefault="00DF151E" w:rsidP="006F3B77">
            <w:pPr>
              <w:pStyle w:val="TAL"/>
            </w:pPr>
          </w:p>
        </w:tc>
      </w:tr>
      <w:tr w:rsidR="00DF151E" w:rsidRPr="005F7EB0" w14:paraId="3B416476" w14:textId="77777777" w:rsidTr="006F3B77">
        <w:trPr>
          <w:cantSplit/>
          <w:jc w:val="center"/>
        </w:trPr>
        <w:tc>
          <w:tcPr>
            <w:tcW w:w="7094" w:type="dxa"/>
            <w:gridSpan w:val="6"/>
          </w:tcPr>
          <w:p w14:paraId="43695728" w14:textId="77777777" w:rsidR="00DF151E" w:rsidRPr="005F7EB0" w:rsidRDefault="00DF151E" w:rsidP="006F3B77">
            <w:pPr>
              <w:pStyle w:val="TAL"/>
            </w:pPr>
          </w:p>
        </w:tc>
      </w:tr>
      <w:tr w:rsidR="00DF151E" w:rsidRPr="005F7EB0" w14:paraId="67FC6D84" w14:textId="77777777" w:rsidTr="006F3B77">
        <w:trPr>
          <w:cantSplit/>
          <w:jc w:val="center"/>
        </w:trPr>
        <w:tc>
          <w:tcPr>
            <w:tcW w:w="7094" w:type="dxa"/>
            <w:gridSpan w:val="6"/>
          </w:tcPr>
          <w:p w14:paraId="56B7E5EC" w14:textId="77777777" w:rsidR="00DF151E" w:rsidRPr="005F7EB0" w:rsidRDefault="00DF151E" w:rsidP="006F3B77">
            <w:pPr>
              <w:pStyle w:val="TAL"/>
            </w:pPr>
            <w:r w:rsidRPr="005F7EB0">
              <w:t>Partial tracking area identity list:</w:t>
            </w:r>
          </w:p>
        </w:tc>
      </w:tr>
      <w:tr w:rsidR="00DF151E" w:rsidRPr="005F7EB0" w14:paraId="270B7C14" w14:textId="77777777" w:rsidTr="006F3B77">
        <w:trPr>
          <w:cantSplit/>
          <w:jc w:val="center"/>
        </w:trPr>
        <w:tc>
          <w:tcPr>
            <w:tcW w:w="7094" w:type="dxa"/>
            <w:gridSpan w:val="6"/>
          </w:tcPr>
          <w:p w14:paraId="5A02588A" w14:textId="77777777" w:rsidR="00DF151E" w:rsidRPr="005F7EB0" w:rsidRDefault="00DF151E" w:rsidP="006F3B77">
            <w:pPr>
              <w:pStyle w:val="TAL"/>
            </w:pPr>
          </w:p>
        </w:tc>
      </w:tr>
      <w:tr w:rsidR="00DF151E" w:rsidRPr="005F7EB0" w14:paraId="6CD05A10" w14:textId="77777777" w:rsidTr="006F3B77">
        <w:trPr>
          <w:cantSplit/>
          <w:jc w:val="center"/>
        </w:trPr>
        <w:tc>
          <w:tcPr>
            <w:tcW w:w="7094" w:type="dxa"/>
            <w:gridSpan w:val="6"/>
          </w:tcPr>
          <w:p w14:paraId="7EA3CBDA" w14:textId="77777777" w:rsidR="00DF151E" w:rsidRPr="005F7EB0" w:rsidRDefault="00DF151E" w:rsidP="006F3B77">
            <w:pPr>
              <w:pStyle w:val="TAL"/>
            </w:pPr>
            <w:r w:rsidRPr="005F7EB0">
              <w:t>Type of list (octet 1)</w:t>
            </w:r>
          </w:p>
        </w:tc>
      </w:tr>
      <w:tr w:rsidR="00DF151E" w:rsidRPr="005F7EB0" w14:paraId="1C2C18BE" w14:textId="77777777" w:rsidTr="006F3B77">
        <w:trPr>
          <w:cantSplit/>
          <w:jc w:val="center"/>
        </w:trPr>
        <w:tc>
          <w:tcPr>
            <w:tcW w:w="7094" w:type="dxa"/>
            <w:gridSpan w:val="6"/>
          </w:tcPr>
          <w:p w14:paraId="101BF8FF" w14:textId="77777777" w:rsidR="00DF151E" w:rsidRPr="005F7EB0" w:rsidRDefault="00DF151E" w:rsidP="006F3B77">
            <w:pPr>
              <w:pStyle w:val="TAL"/>
            </w:pPr>
            <w:r w:rsidRPr="005F7EB0">
              <w:t>Bits</w:t>
            </w:r>
          </w:p>
        </w:tc>
      </w:tr>
      <w:tr w:rsidR="00DF151E" w:rsidRPr="005F7EB0" w14:paraId="30F9C4D0" w14:textId="77777777" w:rsidTr="006F3B77">
        <w:trPr>
          <w:cantSplit/>
          <w:jc w:val="center"/>
        </w:trPr>
        <w:tc>
          <w:tcPr>
            <w:tcW w:w="284" w:type="dxa"/>
          </w:tcPr>
          <w:p w14:paraId="62BDFD26" w14:textId="77777777" w:rsidR="00DF151E" w:rsidRPr="005F7EB0" w:rsidRDefault="00DF151E" w:rsidP="006F3B77">
            <w:pPr>
              <w:pStyle w:val="TAH"/>
            </w:pPr>
            <w:r w:rsidRPr="005F7EB0">
              <w:t>7</w:t>
            </w:r>
          </w:p>
        </w:tc>
        <w:tc>
          <w:tcPr>
            <w:tcW w:w="284" w:type="dxa"/>
          </w:tcPr>
          <w:p w14:paraId="2DA589A0" w14:textId="77777777" w:rsidR="00DF151E" w:rsidRPr="005F7EB0" w:rsidRDefault="00DF151E" w:rsidP="006F3B77">
            <w:pPr>
              <w:pStyle w:val="TAH"/>
            </w:pPr>
            <w:r w:rsidRPr="005F7EB0">
              <w:t>6</w:t>
            </w:r>
          </w:p>
        </w:tc>
        <w:tc>
          <w:tcPr>
            <w:tcW w:w="6526" w:type="dxa"/>
            <w:gridSpan w:val="4"/>
          </w:tcPr>
          <w:p w14:paraId="429D8B67" w14:textId="77777777" w:rsidR="00DF151E" w:rsidRPr="005F7EB0" w:rsidRDefault="00DF151E" w:rsidP="006F3B77">
            <w:pPr>
              <w:pStyle w:val="TAL"/>
            </w:pPr>
          </w:p>
        </w:tc>
      </w:tr>
      <w:tr w:rsidR="00DF151E" w:rsidRPr="005F7EB0" w14:paraId="442F877A" w14:textId="77777777" w:rsidTr="006F3B77">
        <w:trPr>
          <w:cantSplit/>
          <w:jc w:val="center"/>
        </w:trPr>
        <w:tc>
          <w:tcPr>
            <w:tcW w:w="284" w:type="dxa"/>
          </w:tcPr>
          <w:p w14:paraId="79002398" w14:textId="77777777" w:rsidR="00DF151E" w:rsidRPr="005F7EB0" w:rsidRDefault="00DF151E" w:rsidP="006F3B77">
            <w:pPr>
              <w:pStyle w:val="TAC"/>
            </w:pPr>
            <w:r w:rsidRPr="005F7EB0">
              <w:t>0</w:t>
            </w:r>
          </w:p>
        </w:tc>
        <w:tc>
          <w:tcPr>
            <w:tcW w:w="284" w:type="dxa"/>
          </w:tcPr>
          <w:p w14:paraId="15627BBA" w14:textId="77777777" w:rsidR="00DF151E" w:rsidRPr="005F7EB0" w:rsidRDefault="00DF151E" w:rsidP="006F3B77">
            <w:pPr>
              <w:pStyle w:val="TAC"/>
            </w:pPr>
            <w:r w:rsidRPr="005F7EB0">
              <w:t>0</w:t>
            </w:r>
          </w:p>
        </w:tc>
        <w:tc>
          <w:tcPr>
            <w:tcW w:w="6526" w:type="dxa"/>
            <w:gridSpan w:val="4"/>
          </w:tcPr>
          <w:p w14:paraId="7E314BA2" w14:textId="77777777" w:rsidR="00DF151E" w:rsidRPr="005F7EB0" w:rsidRDefault="00DF151E" w:rsidP="006F3B77">
            <w:pPr>
              <w:pStyle w:val="TAL"/>
            </w:pPr>
            <w:r w:rsidRPr="005F7EB0">
              <w:t>list of TACs belonging to one PLMN, with non-consecutive TAC values</w:t>
            </w:r>
          </w:p>
        </w:tc>
      </w:tr>
      <w:tr w:rsidR="00DF151E" w:rsidRPr="005F7EB0" w14:paraId="075EBE5D" w14:textId="77777777" w:rsidTr="006F3B77">
        <w:trPr>
          <w:cantSplit/>
          <w:jc w:val="center"/>
        </w:trPr>
        <w:tc>
          <w:tcPr>
            <w:tcW w:w="284" w:type="dxa"/>
          </w:tcPr>
          <w:p w14:paraId="6E6D3673" w14:textId="77777777" w:rsidR="00DF151E" w:rsidRPr="005F7EB0" w:rsidRDefault="00DF151E" w:rsidP="006F3B77">
            <w:pPr>
              <w:pStyle w:val="TAC"/>
            </w:pPr>
            <w:r w:rsidRPr="005F7EB0">
              <w:t>0</w:t>
            </w:r>
          </w:p>
        </w:tc>
        <w:tc>
          <w:tcPr>
            <w:tcW w:w="284" w:type="dxa"/>
          </w:tcPr>
          <w:p w14:paraId="6ECEBF87" w14:textId="77777777" w:rsidR="00DF151E" w:rsidRPr="005F7EB0" w:rsidRDefault="00DF151E" w:rsidP="006F3B77">
            <w:pPr>
              <w:pStyle w:val="TAC"/>
            </w:pPr>
            <w:r w:rsidRPr="005F7EB0">
              <w:t>1</w:t>
            </w:r>
          </w:p>
        </w:tc>
        <w:tc>
          <w:tcPr>
            <w:tcW w:w="6526" w:type="dxa"/>
            <w:gridSpan w:val="4"/>
          </w:tcPr>
          <w:p w14:paraId="0C9691A9" w14:textId="77777777" w:rsidR="00DF151E" w:rsidRPr="005F7EB0" w:rsidRDefault="00DF151E" w:rsidP="006F3B77">
            <w:pPr>
              <w:pStyle w:val="TAL"/>
            </w:pPr>
            <w:r w:rsidRPr="005F7EB0">
              <w:t>list of TACs belonging to one PLMN, with consecutive TAC values</w:t>
            </w:r>
          </w:p>
        </w:tc>
      </w:tr>
      <w:tr w:rsidR="00DF151E" w:rsidRPr="005F7EB0" w14:paraId="3259A86B" w14:textId="77777777" w:rsidTr="006F3B77">
        <w:trPr>
          <w:cantSplit/>
          <w:jc w:val="center"/>
        </w:trPr>
        <w:tc>
          <w:tcPr>
            <w:tcW w:w="284" w:type="dxa"/>
          </w:tcPr>
          <w:p w14:paraId="58B9B194" w14:textId="77777777" w:rsidR="00DF151E" w:rsidRPr="005F7EB0" w:rsidRDefault="00DF151E" w:rsidP="006F3B77">
            <w:pPr>
              <w:pStyle w:val="TAC"/>
            </w:pPr>
            <w:r w:rsidRPr="005F7EB0">
              <w:t>1</w:t>
            </w:r>
          </w:p>
        </w:tc>
        <w:tc>
          <w:tcPr>
            <w:tcW w:w="284" w:type="dxa"/>
          </w:tcPr>
          <w:p w14:paraId="66DE52A8" w14:textId="77777777" w:rsidR="00DF151E" w:rsidRPr="005F7EB0" w:rsidRDefault="00DF151E" w:rsidP="006F3B77">
            <w:pPr>
              <w:pStyle w:val="TAC"/>
            </w:pPr>
            <w:r w:rsidRPr="005F7EB0">
              <w:t>0</w:t>
            </w:r>
          </w:p>
        </w:tc>
        <w:tc>
          <w:tcPr>
            <w:tcW w:w="6526" w:type="dxa"/>
            <w:gridSpan w:val="4"/>
          </w:tcPr>
          <w:p w14:paraId="7A15D357" w14:textId="77777777" w:rsidR="00DF151E" w:rsidRPr="005F7EB0" w:rsidRDefault="00DF151E" w:rsidP="006F3B77">
            <w:pPr>
              <w:pStyle w:val="TAL"/>
              <w:rPr>
                <w:lang w:eastAsia="ja-JP"/>
              </w:rPr>
            </w:pPr>
            <w:r w:rsidRPr="005F7EB0">
              <w:rPr>
                <w:lang w:eastAsia="ja-JP"/>
              </w:rPr>
              <w:t>list of TAIs belonging to different PLMNs (see NOTE)</w:t>
            </w:r>
          </w:p>
        </w:tc>
      </w:tr>
      <w:tr w:rsidR="00DF151E" w:rsidRPr="005F7EB0" w14:paraId="4C6EBE84" w14:textId="77777777" w:rsidTr="006F3B77">
        <w:trPr>
          <w:cantSplit/>
          <w:jc w:val="center"/>
        </w:trPr>
        <w:tc>
          <w:tcPr>
            <w:tcW w:w="7094" w:type="dxa"/>
            <w:gridSpan w:val="6"/>
          </w:tcPr>
          <w:p w14:paraId="349ED56E" w14:textId="77777777" w:rsidR="00DF151E" w:rsidRPr="005F7EB0" w:rsidRDefault="00DF151E" w:rsidP="006F3B77">
            <w:pPr>
              <w:pStyle w:val="TAL"/>
            </w:pPr>
          </w:p>
        </w:tc>
      </w:tr>
      <w:tr w:rsidR="00DF151E" w:rsidRPr="005F7EB0" w14:paraId="57FF0791" w14:textId="77777777" w:rsidTr="006F3B77">
        <w:trPr>
          <w:cantSplit/>
          <w:jc w:val="center"/>
        </w:trPr>
        <w:tc>
          <w:tcPr>
            <w:tcW w:w="7094" w:type="dxa"/>
            <w:gridSpan w:val="6"/>
          </w:tcPr>
          <w:p w14:paraId="4F8FBAD3" w14:textId="77777777" w:rsidR="00DF151E" w:rsidRPr="005F7EB0" w:rsidRDefault="00DF151E" w:rsidP="006F3B77">
            <w:pPr>
              <w:pStyle w:val="TAL"/>
            </w:pPr>
            <w:r w:rsidRPr="005F7EB0">
              <w:t>All other values are reserved.</w:t>
            </w:r>
          </w:p>
        </w:tc>
      </w:tr>
      <w:tr w:rsidR="00DF151E" w:rsidRPr="005F7EB0" w14:paraId="351AAE12" w14:textId="77777777" w:rsidTr="006F3B77">
        <w:trPr>
          <w:cantSplit/>
          <w:jc w:val="center"/>
        </w:trPr>
        <w:tc>
          <w:tcPr>
            <w:tcW w:w="7094" w:type="dxa"/>
            <w:gridSpan w:val="6"/>
          </w:tcPr>
          <w:p w14:paraId="6DD23A7D" w14:textId="77777777" w:rsidR="00DF151E" w:rsidRPr="005F7EB0" w:rsidRDefault="00DF151E" w:rsidP="006F3B77">
            <w:pPr>
              <w:pStyle w:val="TAL"/>
            </w:pPr>
          </w:p>
        </w:tc>
      </w:tr>
      <w:tr w:rsidR="00DF151E" w:rsidRPr="005F7EB0" w14:paraId="710981EA" w14:textId="77777777" w:rsidTr="006F3B77">
        <w:trPr>
          <w:cantSplit/>
          <w:jc w:val="center"/>
        </w:trPr>
        <w:tc>
          <w:tcPr>
            <w:tcW w:w="7094" w:type="dxa"/>
            <w:gridSpan w:val="6"/>
          </w:tcPr>
          <w:p w14:paraId="5B94A84D" w14:textId="77777777" w:rsidR="00DF151E" w:rsidRPr="005F7EB0" w:rsidRDefault="00DF151E" w:rsidP="006F3B77">
            <w:pPr>
              <w:pStyle w:val="TAL"/>
            </w:pPr>
            <w:r w:rsidRPr="005F7EB0">
              <w:t>Number of elements (octet 1)</w:t>
            </w:r>
          </w:p>
        </w:tc>
      </w:tr>
      <w:tr w:rsidR="00DF151E" w:rsidRPr="005F7EB0" w14:paraId="1E26C902" w14:textId="77777777" w:rsidTr="006F3B77">
        <w:trPr>
          <w:cantSplit/>
          <w:jc w:val="center"/>
        </w:trPr>
        <w:tc>
          <w:tcPr>
            <w:tcW w:w="7094" w:type="dxa"/>
            <w:gridSpan w:val="6"/>
          </w:tcPr>
          <w:p w14:paraId="14C9D616" w14:textId="77777777" w:rsidR="00DF151E" w:rsidRPr="005F7EB0" w:rsidRDefault="00DF151E" w:rsidP="006F3B77">
            <w:pPr>
              <w:pStyle w:val="TAL"/>
            </w:pPr>
            <w:r w:rsidRPr="005F7EB0">
              <w:t>Bits</w:t>
            </w:r>
          </w:p>
        </w:tc>
      </w:tr>
      <w:tr w:rsidR="00DF151E" w:rsidRPr="005F7EB0" w14:paraId="514D102B" w14:textId="77777777" w:rsidTr="006F3B77">
        <w:trPr>
          <w:cantSplit/>
          <w:jc w:val="center"/>
        </w:trPr>
        <w:tc>
          <w:tcPr>
            <w:tcW w:w="284" w:type="dxa"/>
          </w:tcPr>
          <w:p w14:paraId="50FA2259" w14:textId="77777777" w:rsidR="00DF151E" w:rsidRPr="005F7EB0" w:rsidRDefault="00DF151E" w:rsidP="006F3B77">
            <w:pPr>
              <w:pStyle w:val="TAH"/>
            </w:pPr>
            <w:r w:rsidRPr="005F7EB0">
              <w:t>5</w:t>
            </w:r>
          </w:p>
        </w:tc>
        <w:tc>
          <w:tcPr>
            <w:tcW w:w="284" w:type="dxa"/>
          </w:tcPr>
          <w:p w14:paraId="27049B42" w14:textId="77777777" w:rsidR="00DF151E" w:rsidRPr="005F7EB0" w:rsidRDefault="00DF151E" w:rsidP="006F3B77">
            <w:pPr>
              <w:pStyle w:val="TAH"/>
            </w:pPr>
            <w:r w:rsidRPr="005F7EB0">
              <w:t>4</w:t>
            </w:r>
          </w:p>
        </w:tc>
        <w:tc>
          <w:tcPr>
            <w:tcW w:w="283" w:type="dxa"/>
          </w:tcPr>
          <w:p w14:paraId="76C4EE2B" w14:textId="77777777" w:rsidR="00DF151E" w:rsidRPr="005F7EB0" w:rsidRDefault="00DF151E" w:rsidP="006F3B77">
            <w:pPr>
              <w:pStyle w:val="TAH"/>
            </w:pPr>
            <w:r w:rsidRPr="005F7EB0">
              <w:t>3</w:t>
            </w:r>
          </w:p>
        </w:tc>
        <w:tc>
          <w:tcPr>
            <w:tcW w:w="284" w:type="dxa"/>
          </w:tcPr>
          <w:p w14:paraId="7BF1D47D" w14:textId="77777777" w:rsidR="00DF151E" w:rsidRPr="005F7EB0" w:rsidRDefault="00DF151E" w:rsidP="006F3B77">
            <w:pPr>
              <w:pStyle w:val="TAH"/>
            </w:pPr>
            <w:r w:rsidRPr="005F7EB0">
              <w:t>2</w:t>
            </w:r>
          </w:p>
        </w:tc>
        <w:tc>
          <w:tcPr>
            <w:tcW w:w="283" w:type="dxa"/>
          </w:tcPr>
          <w:p w14:paraId="0771BCC5" w14:textId="77777777" w:rsidR="00DF151E" w:rsidRPr="005F7EB0" w:rsidRDefault="00DF151E" w:rsidP="006F3B77">
            <w:pPr>
              <w:pStyle w:val="TAH"/>
            </w:pPr>
            <w:r w:rsidRPr="005F7EB0">
              <w:t>1</w:t>
            </w:r>
          </w:p>
        </w:tc>
        <w:tc>
          <w:tcPr>
            <w:tcW w:w="5676" w:type="dxa"/>
          </w:tcPr>
          <w:p w14:paraId="316380B3" w14:textId="77777777" w:rsidR="00DF151E" w:rsidRPr="005F7EB0" w:rsidRDefault="00DF151E" w:rsidP="006F3B77">
            <w:pPr>
              <w:pStyle w:val="TAL"/>
            </w:pPr>
          </w:p>
        </w:tc>
      </w:tr>
      <w:tr w:rsidR="00DF151E" w:rsidRPr="005F7EB0" w14:paraId="09F5F846" w14:textId="77777777" w:rsidTr="006F3B77">
        <w:trPr>
          <w:cantSplit/>
          <w:jc w:val="center"/>
        </w:trPr>
        <w:tc>
          <w:tcPr>
            <w:tcW w:w="284" w:type="dxa"/>
          </w:tcPr>
          <w:p w14:paraId="147223DB" w14:textId="77777777" w:rsidR="00DF151E" w:rsidRPr="005F7EB0" w:rsidRDefault="00DF151E" w:rsidP="006F3B77">
            <w:pPr>
              <w:pStyle w:val="TAC"/>
            </w:pPr>
            <w:r w:rsidRPr="005F7EB0">
              <w:t>0</w:t>
            </w:r>
          </w:p>
        </w:tc>
        <w:tc>
          <w:tcPr>
            <w:tcW w:w="284" w:type="dxa"/>
          </w:tcPr>
          <w:p w14:paraId="79D6410D" w14:textId="77777777" w:rsidR="00DF151E" w:rsidRPr="005F7EB0" w:rsidRDefault="00DF151E" w:rsidP="006F3B77">
            <w:pPr>
              <w:pStyle w:val="TAC"/>
            </w:pPr>
            <w:r w:rsidRPr="005F7EB0">
              <w:t>0</w:t>
            </w:r>
          </w:p>
        </w:tc>
        <w:tc>
          <w:tcPr>
            <w:tcW w:w="283" w:type="dxa"/>
          </w:tcPr>
          <w:p w14:paraId="2B8A8E47" w14:textId="77777777" w:rsidR="00DF151E" w:rsidRPr="005F7EB0" w:rsidRDefault="00DF151E" w:rsidP="006F3B77">
            <w:pPr>
              <w:pStyle w:val="TAC"/>
            </w:pPr>
            <w:r w:rsidRPr="005F7EB0">
              <w:t>0</w:t>
            </w:r>
          </w:p>
        </w:tc>
        <w:tc>
          <w:tcPr>
            <w:tcW w:w="284" w:type="dxa"/>
          </w:tcPr>
          <w:p w14:paraId="7D810BB0" w14:textId="77777777" w:rsidR="00DF151E" w:rsidRPr="005F7EB0" w:rsidRDefault="00DF151E" w:rsidP="006F3B77">
            <w:pPr>
              <w:pStyle w:val="TAC"/>
            </w:pPr>
            <w:r w:rsidRPr="005F7EB0">
              <w:t>0</w:t>
            </w:r>
          </w:p>
        </w:tc>
        <w:tc>
          <w:tcPr>
            <w:tcW w:w="283" w:type="dxa"/>
          </w:tcPr>
          <w:p w14:paraId="5AAA4D3B" w14:textId="77777777" w:rsidR="00DF151E" w:rsidRPr="005F7EB0" w:rsidRDefault="00DF151E" w:rsidP="006F3B77">
            <w:pPr>
              <w:pStyle w:val="TAC"/>
            </w:pPr>
            <w:r w:rsidRPr="005F7EB0">
              <w:t>0</w:t>
            </w:r>
          </w:p>
        </w:tc>
        <w:tc>
          <w:tcPr>
            <w:tcW w:w="5676" w:type="dxa"/>
          </w:tcPr>
          <w:p w14:paraId="5261B8A8" w14:textId="77777777" w:rsidR="00DF151E" w:rsidRPr="005F7EB0" w:rsidRDefault="00DF151E" w:rsidP="006F3B77">
            <w:pPr>
              <w:pStyle w:val="TAL"/>
            </w:pPr>
            <w:r w:rsidRPr="005F7EB0">
              <w:t>1 element</w:t>
            </w:r>
          </w:p>
        </w:tc>
      </w:tr>
      <w:tr w:rsidR="00DF151E" w:rsidRPr="005F7EB0" w14:paraId="172443A2" w14:textId="77777777" w:rsidTr="006F3B77">
        <w:trPr>
          <w:cantSplit/>
          <w:jc w:val="center"/>
        </w:trPr>
        <w:tc>
          <w:tcPr>
            <w:tcW w:w="284" w:type="dxa"/>
          </w:tcPr>
          <w:p w14:paraId="3C4256D8" w14:textId="77777777" w:rsidR="00DF151E" w:rsidRPr="005F7EB0" w:rsidRDefault="00DF151E" w:rsidP="006F3B77">
            <w:pPr>
              <w:pStyle w:val="TAC"/>
            </w:pPr>
            <w:r w:rsidRPr="005F7EB0">
              <w:t>0</w:t>
            </w:r>
          </w:p>
        </w:tc>
        <w:tc>
          <w:tcPr>
            <w:tcW w:w="284" w:type="dxa"/>
          </w:tcPr>
          <w:p w14:paraId="580A65E6" w14:textId="77777777" w:rsidR="00DF151E" w:rsidRPr="005F7EB0" w:rsidRDefault="00DF151E" w:rsidP="006F3B77">
            <w:pPr>
              <w:pStyle w:val="TAC"/>
            </w:pPr>
            <w:r w:rsidRPr="005F7EB0">
              <w:t>0</w:t>
            </w:r>
          </w:p>
        </w:tc>
        <w:tc>
          <w:tcPr>
            <w:tcW w:w="283" w:type="dxa"/>
          </w:tcPr>
          <w:p w14:paraId="21F402B2" w14:textId="77777777" w:rsidR="00DF151E" w:rsidRPr="005F7EB0" w:rsidRDefault="00DF151E" w:rsidP="006F3B77">
            <w:pPr>
              <w:pStyle w:val="TAC"/>
            </w:pPr>
            <w:r w:rsidRPr="005F7EB0">
              <w:t>0</w:t>
            </w:r>
          </w:p>
        </w:tc>
        <w:tc>
          <w:tcPr>
            <w:tcW w:w="284" w:type="dxa"/>
          </w:tcPr>
          <w:p w14:paraId="29182DD9" w14:textId="77777777" w:rsidR="00DF151E" w:rsidRPr="005F7EB0" w:rsidRDefault="00DF151E" w:rsidP="006F3B77">
            <w:pPr>
              <w:pStyle w:val="TAC"/>
            </w:pPr>
            <w:r w:rsidRPr="005F7EB0">
              <w:t>0</w:t>
            </w:r>
          </w:p>
        </w:tc>
        <w:tc>
          <w:tcPr>
            <w:tcW w:w="283" w:type="dxa"/>
          </w:tcPr>
          <w:p w14:paraId="1FA3A6BD" w14:textId="77777777" w:rsidR="00DF151E" w:rsidRPr="005F7EB0" w:rsidRDefault="00DF151E" w:rsidP="006F3B77">
            <w:pPr>
              <w:pStyle w:val="TAC"/>
            </w:pPr>
            <w:r w:rsidRPr="005F7EB0">
              <w:t>1</w:t>
            </w:r>
          </w:p>
        </w:tc>
        <w:tc>
          <w:tcPr>
            <w:tcW w:w="5676" w:type="dxa"/>
          </w:tcPr>
          <w:p w14:paraId="64407062" w14:textId="77777777" w:rsidR="00DF151E" w:rsidRPr="005F7EB0" w:rsidRDefault="00DF151E" w:rsidP="006F3B77">
            <w:pPr>
              <w:pStyle w:val="TAL"/>
            </w:pPr>
            <w:r w:rsidRPr="005F7EB0">
              <w:t>2 elements</w:t>
            </w:r>
          </w:p>
        </w:tc>
      </w:tr>
      <w:tr w:rsidR="00DF151E" w:rsidRPr="005F7EB0" w14:paraId="0DBD0A1D" w14:textId="77777777" w:rsidTr="006F3B77">
        <w:trPr>
          <w:cantSplit/>
          <w:jc w:val="center"/>
        </w:trPr>
        <w:tc>
          <w:tcPr>
            <w:tcW w:w="284" w:type="dxa"/>
          </w:tcPr>
          <w:p w14:paraId="65436422" w14:textId="77777777" w:rsidR="00DF151E" w:rsidRPr="005F7EB0" w:rsidRDefault="00DF151E" w:rsidP="006F3B77">
            <w:pPr>
              <w:pStyle w:val="TAC"/>
            </w:pPr>
            <w:r w:rsidRPr="005F7EB0">
              <w:t>0</w:t>
            </w:r>
          </w:p>
        </w:tc>
        <w:tc>
          <w:tcPr>
            <w:tcW w:w="284" w:type="dxa"/>
          </w:tcPr>
          <w:p w14:paraId="656554BA" w14:textId="77777777" w:rsidR="00DF151E" w:rsidRPr="005F7EB0" w:rsidRDefault="00DF151E" w:rsidP="006F3B77">
            <w:pPr>
              <w:pStyle w:val="TAC"/>
            </w:pPr>
            <w:r w:rsidRPr="005F7EB0">
              <w:t>0</w:t>
            </w:r>
          </w:p>
        </w:tc>
        <w:tc>
          <w:tcPr>
            <w:tcW w:w="283" w:type="dxa"/>
          </w:tcPr>
          <w:p w14:paraId="7B703E61" w14:textId="77777777" w:rsidR="00DF151E" w:rsidRPr="005F7EB0" w:rsidRDefault="00DF151E" w:rsidP="006F3B77">
            <w:pPr>
              <w:pStyle w:val="TAC"/>
            </w:pPr>
            <w:r w:rsidRPr="005F7EB0">
              <w:t>0</w:t>
            </w:r>
          </w:p>
        </w:tc>
        <w:tc>
          <w:tcPr>
            <w:tcW w:w="284" w:type="dxa"/>
          </w:tcPr>
          <w:p w14:paraId="1C161523" w14:textId="77777777" w:rsidR="00DF151E" w:rsidRPr="005F7EB0" w:rsidRDefault="00DF151E" w:rsidP="006F3B77">
            <w:pPr>
              <w:pStyle w:val="TAC"/>
            </w:pPr>
            <w:r w:rsidRPr="005F7EB0">
              <w:t>1</w:t>
            </w:r>
          </w:p>
        </w:tc>
        <w:tc>
          <w:tcPr>
            <w:tcW w:w="283" w:type="dxa"/>
          </w:tcPr>
          <w:p w14:paraId="1635A9F9" w14:textId="77777777" w:rsidR="00DF151E" w:rsidRPr="005F7EB0" w:rsidRDefault="00DF151E" w:rsidP="006F3B77">
            <w:pPr>
              <w:pStyle w:val="TAC"/>
            </w:pPr>
            <w:r w:rsidRPr="005F7EB0">
              <w:t>0</w:t>
            </w:r>
          </w:p>
        </w:tc>
        <w:tc>
          <w:tcPr>
            <w:tcW w:w="5676" w:type="dxa"/>
          </w:tcPr>
          <w:p w14:paraId="23C66929" w14:textId="77777777" w:rsidR="00DF151E" w:rsidRPr="005F7EB0" w:rsidRDefault="00DF151E" w:rsidP="006F3B77">
            <w:pPr>
              <w:pStyle w:val="TAL"/>
            </w:pPr>
            <w:r w:rsidRPr="005F7EB0">
              <w:t>3 elements</w:t>
            </w:r>
          </w:p>
        </w:tc>
      </w:tr>
      <w:tr w:rsidR="00DF151E" w:rsidRPr="005F7EB0" w14:paraId="3ACAA8ED" w14:textId="77777777" w:rsidTr="006F3B77">
        <w:trPr>
          <w:cantSplit/>
          <w:jc w:val="center"/>
        </w:trPr>
        <w:tc>
          <w:tcPr>
            <w:tcW w:w="1418" w:type="dxa"/>
            <w:gridSpan w:val="5"/>
          </w:tcPr>
          <w:p w14:paraId="2839A133" w14:textId="77777777" w:rsidR="00DF151E" w:rsidRPr="005F7EB0" w:rsidRDefault="00DF151E" w:rsidP="006F3B77">
            <w:pPr>
              <w:pStyle w:val="TAC"/>
            </w:pPr>
            <w:r w:rsidRPr="005F7EB0">
              <w:t>…</w:t>
            </w:r>
          </w:p>
        </w:tc>
        <w:tc>
          <w:tcPr>
            <w:tcW w:w="5676" w:type="dxa"/>
          </w:tcPr>
          <w:p w14:paraId="45E9F0E0" w14:textId="77777777" w:rsidR="00DF151E" w:rsidRPr="005F7EB0" w:rsidRDefault="00DF151E" w:rsidP="006F3B77">
            <w:pPr>
              <w:pStyle w:val="TAL"/>
              <w:rPr>
                <w:b/>
                <w:bCs/>
              </w:rPr>
            </w:pPr>
          </w:p>
        </w:tc>
      </w:tr>
      <w:tr w:rsidR="00DF151E" w:rsidRPr="005F7EB0" w14:paraId="45297ED8" w14:textId="77777777" w:rsidTr="006F3B77">
        <w:trPr>
          <w:cantSplit/>
          <w:jc w:val="center"/>
        </w:trPr>
        <w:tc>
          <w:tcPr>
            <w:tcW w:w="284" w:type="dxa"/>
          </w:tcPr>
          <w:p w14:paraId="0BBF66FD" w14:textId="77777777" w:rsidR="00DF151E" w:rsidRPr="005F7EB0" w:rsidRDefault="00DF151E" w:rsidP="006F3B77">
            <w:pPr>
              <w:pStyle w:val="TAC"/>
            </w:pPr>
            <w:r w:rsidRPr="005F7EB0">
              <w:t>0</w:t>
            </w:r>
          </w:p>
        </w:tc>
        <w:tc>
          <w:tcPr>
            <w:tcW w:w="284" w:type="dxa"/>
          </w:tcPr>
          <w:p w14:paraId="48DEB80C" w14:textId="77777777" w:rsidR="00DF151E" w:rsidRPr="005F7EB0" w:rsidRDefault="00DF151E" w:rsidP="006F3B77">
            <w:pPr>
              <w:pStyle w:val="TAC"/>
            </w:pPr>
            <w:r w:rsidRPr="005F7EB0">
              <w:t>1</w:t>
            </w:r>
          </w:p>
        </w:tc>
        <w:tc>
          <w:tcPr>
            <w:tcW w:w="283" w:type="dxa"/>
          </w:tcPr>
          <w:p w14:paraId="234790C8" w14:textId="77777777" w:rsidR="00DF151E" w:rsidRPr="005F7EB0" w:rsidRDefault="00DF151E" w:rsidP="006F3B77">
            <w:pPr>
              <w:pStyle w:val="TAC"/>
            </w:pPr>
            <w:r w:rsidRPr="005F7EB0">
              <w:t>1</w:t>
            </w:r>
          </w:p>
        </w:tc>
        <w:tc>
          <w:tcPr>
            <w:tcW w:w="284" w:type="dxa"/>
          </w:tcPr>
          <w:p w14:paraId="0B8A1C21" w14:textId="77777777" w:rsidR="00DF151E" w:rsidRPr="005F7EB0" w:rsidRDefault="00DF151E" w:rsidP="006F3B77">
            <w:pPr>
              <w:pStyle w:val="TAC"/>
            </w:pPr>
            <w:r w:rsidRPr="005F7EB0">
              <w:t>0</w:t>
            </w:r>
          </w:p>
        </w:tc>
        <w:tc>
          <w:tcPr>
            <w:tcW w:w="283" w:type="dxa"/>
          </w:tcPr>
          <w:p w14:paraId="4C65DECD" w14:textId="77777777" w:rsidR="00DF151E" w:rsidRPr="005F7EB0" w:rsidRDefault="00DF151E" w:rsidP="006F3B77">
            <w:pPr>
              <w:pStyle w:val="TAC"/>
            </w:pPr>
            <w:r w:rsidRPr="005F7EB0">
              <w:t>1</w:t>
            </w:r>
          </w:p>
        </w:tc>
        <w:tc>
          <w:tcPr>
            <w:tcW w:w="5676" w:type="dxa"/>
          </w:tcPr>
          <w:p w14:paraId="7B213CE1" w14:textId="77777777" w:rsidR="00DF151E" w:rsidRPr="005F7EB0" w:rsidRDefault="00DF151E" w:rsidP="006F3B77">
            <w:pPr>
              <w:pStyle w:val="TAL"/>
            </w:pPr>
            <w:r w:rsidRPr="005F7EB0">
              <w:t>14 elements</w:t>
            </w:r>
          </w:p>
        </w:tc>
      </w:tr>
      <w:tr w:rsidR="00DF151E" w:rsidRPr="005F7EB0" w14:paraId="727A308E" w14:textId="77777777" w:rsidTr="006F3B77">
        <w:trPr>
          <w:cantSplit/>
          <w:jc w:val="center"/>
        </w:trPr>
        <w:tc>
          <w:tcPr>
            <w:tcW w:w="284" w:type="dxa"/>
          </w:tcPr>
          <w:p w14:paraId="63F40F17" w14:textId="77777777" w:rsidR="00DF151E" w:rsidRPr="005F7EB0" w:rsidRDefault="00DF151E" w:rsidP="006F3B77">
            <w:pPr>
              <w:pStyle w:val="TAC"/>
            </w:pPr>
            <w:r w:rsidRPr="005F7EB0">
              <w:t>0</w:t>
            </w:r>
          </w:p>
        </w:tc>
        <w:tc>
          <w:tcPr>
            <w:tcW w:w="284" w:type="dxa"/>
          </w:tcPr>
          <w:p w14:paraId="24F3D167" w14:textId="77777777" w:rsidR="00DF151E" w:rsidRPr="005F7EB0" w:rsidRDefault="00DF151E" w:rsidP="006F3B77">
            <w:pPr>
              <w:pStyle w:val="TAC"/>
            </w:pPr>
            <w:r w:rsidRPr="005F7EB0">
              <w:t>1</w:t>
            </w:r>
          </w:p>
        </w:tc>
        <w:tc>
          <w:tcPr>
            <w:tcW w:w="283" w:type="dxa"/>
          </w:tcPr>
          <w:p w14:paraId="38B53369" w14:textId="77777777" w:rsidR="00DF151E" w:rsidRPr="005F7EB0" w:rsidRDefault="00DF151E" w:rsidP="006F3B77">
            <w:pPr>
              <w:pStyle w:val="TAC"/>
            </w:pPr>
            <w:r w:rsidRPr="005F7EB0">
              <w:t>1</w:t>
            </w:r>
          </w:p>
        </w:tc>
        <w:tc>
          <w:tcPr>
            <w:tcW w:w="284" w:type="dxa"/>
          </w:tcPr>
          <w:p w14:paraId="1A821891" w14:textId="77777777" w:rsidR="00DF151E" w:rsidRPr="005F7EB0" w:rsidRDefault="00DF151E" w:rsidP="006F3B77">
            <w:pPr>
              <w:pStyle w:val="TAC"/>
            </w:pPr>
            <w:r w:rsidRPr="005F7EB0">
              <w:t>1</w:t>
            </w:r>
          </w:p>
        </w:tc>
        <w:tc>
          <w:tcPr>
            <w:tcW w:w="283" w:type="dxa"/>
          </w:tcPr>
          <w:p w14:paraId="0BF528DA" w14:textId="77777777" w:rsidR="00DF151E" w:rsidRPr="005F7EB0" w:rsidRDefault="00DF151E" w:rsidP="006F3B77">
            <w:pPr>
              <w:pStyle w:val="TAC"/>
            </w:pPr>
            <w:r w:rsidRPr="005F7EB0">
              <w:t>0</w:t>
            </w:r>
          </w:p>
        </w:tc>
        <w:tc>
          <w:tcPr>
            <w:tcW w:w="5676" w:type="dxa"/>
          </w:tcPr>
          <w:p w14:paraId="572CF32F" w14:textId="77777777" w:rsidR="00DF151E" w:rsidRPr="005F7EB0" w:rsidRDefault="00DF151E" w:rsidP="006F3B77">
            <w:pPr>
              <w:pStyle w:val="TAL"/>
            </w:pPr>
            <w:r w:rsidRPr="005F7EB0">
              <w:t>15 elements</w:t>
            </w:r>
          </w:p>
        </w:tc>
      </w:tr>
      <w:tr w:rsidR="00DF151E" w:rsidRPr="005F7EB0" w14:paraId="032DE922" w14:textId="77777777" w:rsidTr="006F3B77">
        <w:trPr>
          <w:cantSplit/>
          <w:jc w:val="center"/>
        </w:trPr>
        <w:tc>
          <w:tcPr>
            <w:tcW w:w="284" w:type="dxa"/>
          </w:tcPr>
          <w:p w14:paraId="54A5B9A9" w14:textId="77777777" w:rsidR="00DF151E" w:rsidRPr="005F7EB0" w:rsidRDefault="00DF151E" w:rsidP="006F3B77">
            <w:pPr>
              <w:pStyle w:val="TAC"/>
            </w:pPr>
            <w:r w:rsidRPr="005F7EB0">
              <w:t>0</w:t>
            </w:r>
          </w:p>
        </w:tc>
        <w:tc>
          <w:tcPr>
            <w:tcW w:w="284" w:type="dxa"/>
          </w:tcPr>
          <w:p w14:paraId="74D06ED2" w14:textId="77777777" w:rsidR="00DF151E" w:rsidRPr="005F7EB0" w:rsidRDefault="00DF151E" w:rsidP="006F3B77">
            <w:pPr>
              <w:pStyle w:val="TAC"/>
            </w:pPr>
            <w:r w:rsidRPr="005F7EB0">
              <w:t>1</w:t>
            </w:r>
          </w:p>
        </w:tc>
        <w:tc>
          <w:tcPr>
            <w:tcW w:w="283" w:type="dxa"/>
          </w:tcPr>
          <w:p w14:paraId="7B3853BD" w14:textId="77777777" w:rsidR="00DF151E" w:rsidRPr="005F7EB0" w:rsidRDefault="00DF151E" w:rsidP="006F3B77">
            <w:pPr>
              <w:pStyle w:val="TAC"/>
            </w:pPr>
            <w:r w:rsidRPr="005F7EB0">
              <w:t>1</w:t>
            </w:r>
          </w:p>
        </w:tc>
        <w:tc>
          <w:tcPr>
            <w:tcW w:w="284" w:type="dxa"/>
          </w:tcPr>
          <w:p w14:paraId="3AF177C4" w14:textId="77777777" w:rsidR="00DF151E" w:rsidRPr="005F7EB0" w:rsidRDefault="00DF151E" w:rsidP="006F3B77">
            <w:pPr>
              <w:pStyle w:val="TAC"/>
            </w:pPr>
            <w:r w:rsidRPr="005F7EB0">
              <w:t>1</w:t>
            </w:r>
          </w:p>
        </w:tc>
        <w:tc>
          <w:tcPr>
            <w:tcW w:w="283" w:type="dxa"/>
          </w:tcPr>
          <w:p w14:paraId="5C8C68A7" w14:textId="77777777" w:rsidR="00DF151E" w:rsidRPr="005F7EB0" w:rsidRDefault="00DF151E" w:rsidP="006F3B77">
            <w:pPr>
              <w:pStyle w:val="TAC"/>
            </w:pPr>
            <w:r w:rsidRPr="005F7EB0">
              <w:t>1</w:t>
            </w:r>
          </w:p>
        </w:tc>
        <w:tc>
          <w:tcPr>
            <w:tcW w:w="5676" w:type="dxa"/>
          </w:tcPr>
          <w:p w14:paraId="1197AF54" w14:textId="77777777" w:rsidR="00DF151E" w:rsidRPr="005F7EB0" w:rsidRDefault="00DF151E" w:rsidP="006F3B77">
            <w:pPr>
              <w:pStyle w:val="TAL"/>
            </w:pPr>
            <w:r w:rsidRPr="005F7EB0">
              <w:t>16 elements</w:t>
            </w:r>
          </w:p>
        </w:tc>
      </w:tr>
      <w:tr w:rsidR="00DF151E" w:rsidRPr="005F7EB0" w14:paraId="510F9898" w14:textId="77777777" w:rsidTr="006F3B77">
        <w:trPr>
          <w:cantSplit/>
          <w:jc w:val="center"/>
        </w:trPr>
        <w:tc>
          <w:tcPr>
            <w:tcW w:w="7094" w:type="dxa"/>
            <w:gridSpan w:val="6"/>
          </w:tcPr>
          <w:p w14:paraId="135578FF" w14:textId="77777777" w:rsidR="00DF151E" w:rsidRPr="005F7EB0" w:rsidRDefault="00DF151E" w:rsidP="006F3B77">
            <w:pPr>
              <w:pStyle w:val="TAL"/>
            </w:pPr>
          </w:p>
        </w:tc>
      </w:tr>
      <w:tr w:rsidR="00DF151E" w:rsidRPr="005F7EB0" w14:paraId="50AAAE23" w14:textId="77777777" w:rsidTr="006F3B77">
        <w:trPr>
          <w:cantSplit/>
          <w:jc w:val="center"/>
        </w:trPr>
        <w:tc>
          <w:tcPr>
            <w:tcW w:w="7094" w:type="dxa"/>
            <w:gridSpan w:val="6"/>
          </w:tcPr>
          <w:p w14:paraId="5E5DD469" w14:textId="77777777" w:rsidR="00DF151E" w:rsidRPr="005F7EB0" w:rsidRDefault="00DF151E" w:rsidP="006F3B77">
            <w:pPr>
              <w:pStyle w:val="TAL"/>
            </w:pPr>
            <w:r w:rsidRPr="005F7EB0">
              <w:t>All other values are unused and shall be interpreted as 16, if received by the UE.</w:t>
            </w:r>
          </w:p>
        </w:tc>
      </w:tr>
      <w:tr w:rsidR="00DF151E" w:rsidRPr="005F7EB0" w14:paraId="4E77C452" w14:textId="77777777" w:rsidTr="006F3B77">
        <w:trPr>
          <w:cantSplit/>
          <w:jc w:val="center"/>
        </w:trPr>
        <w:tc>
          <w:tcPr>
            <w:tcW w:w="7094" w:type="dxa"/>
            <w:gridSpan w:val="6"/>
          </w:tcPr>
          <w:p w14:paraId="3EE7676E" w14:textId="77777777" w:rsidR="00DF151E" w:rsidRPr="005F7EB0" w:rsidRDefault="00DF151E" w:rsidP="006F3B77">
            <w:pPr>
              <w:pStyle w:val="TAL"/>
            </w:pPr>
          </w:p>
        </w:tc>
      </w:tr>
      <w:tr w:rsidR="00DF151E" w:rsidRPr="005F7EB0" w14:paraId="7412B7B0" w14:textId="77777777" w:rsidTr="006F3B77">
        <w:trPr>
          <w:cantSplit/>
          <w:jc w:val="center"/>
        </w:trPr>
        <w:tc>
          <w:tcPr>
            <w:tcW w:w="7094" w:type="dxa"/>
            <w:gridSpan w:val="6"/>
          </w:tcPr>
          <w:p w14:paraId="63B36410" w14:textId="77777777" w:rsidR="00DF151E" w:rsidRPr="005F7EB0" w:rsidRDefault="00DF151E" w:rsidP="006F3B77">
            <w:pPr>
              <w:pStyle w:val="TAL"/>
            </w:pPr>
            <w:r w:rsidRPr="005F7EB0">
              <w:t>Bit 8 of octet 1 is spare and shall be coded as zero.</w:t>
            </w:r>
          </w:p>
        </w:tc>
      </w:tr>
      <w:tr w:rsidR="00DF151E" w:rsidRPr="005F7EB0" w14:paraId="4E52BB7A" w14:textId="77777777" w:rsidTr="006F3B77">
        <w:trPr>
          <w:cantSplit/>
          <w:jc w:val="center"/>
        </w:trPr>
        <w:tc>
          <w:tcPr>
            <w:tcW w:w="7094" w:type="dxa"/>
            <w:gridSpan w:val="6"/>
          </w:tcPr>
          <w:p w14:paraId="0D1DE123" w14:textId="77777777" w:rsidR="00DF151E" w:rsidRPr="005F7EB0" w:rsidRDefault="00DF151E" w:rsidP="006F3B77">
            <w:pPr>
              <w:pStyle w:val="TAL"/>
            </w:pPr>
          </w:p>
        </w:tc>
      </w:tr>
      <w:tr w:rsidR="00DF151E" w:rsidRPr="005F7EB0" w14:paraId="2FC21D6B" w14:textId="77777777" w:rsidTr="006F3B77">
        <w:trPr>
          <w:cantSplit/>
          <w:jc w:val="center"/>
        </w:trPr>
        <w:tc>
          <w:tcPr>
            <w:tcW w:w="7094" w:type="dxa"/>
            <w:gridSpan w:val="6"/>
          </w:tcPr>
          <w:p w14:paraId="56EF2743" w14:textId="77777777" w:rsidR="00DF151E" w:rsidRPr="005F7EB0" w:rsidRDefault="00DF151E" w:rsidP="006F3B77">
            <w:pPr>
              <w:pStyle w:val="TAL"/>
            </w:pPr>
          </w:p>
        </w:tc>
      </w:tr>
      <w:tr w:rsidR="00DF151E" w:rsidRPr="005F7EB0" w:rsidDel="00F33BAB" w14:paraId="2BFC0538" w14:textId="77777777" w:rsidTr="006F3B77">
        <w:trPr>
          <w:cantSplit/>
          <w:jc w:val="center"/>
        </w:trPr>
        <w:tc>
          <w:tcPr>
            <w:tcW w:w="7094" w:type="dxa"/>
            <w:gridSpan w:val="6"/>
          </w:tcPr>
          <w:p w14:paraId="44EF50D0" w14:textId="77777777" w:rsidR="00DF151E" w:rsidRPr="005F7EB0" w:rsidDel="00F33BAB" w:rsidRDefault="00DF151E" w:rsidP="006F3B77">
            <w:pPr>
              <w:pStyle w:val="TAL"/>
            </w:pPr>
            <w:r w:rsidRPr="005F7EB0">
              <w:t>For type of list = "00" and number of elements = k:</w:t>
            </w:r>
          </w:p>
        </w:tc>
      </w:tr>
      <w:tr w:rsidR="00DF151E" w:rsidRPr="005F7EB0" w14:paraId="69FE0D5C" w14:textId="77777777" w:rsidTr="006F3B77">
        <w:trPr>
          <w:cantSplit/>
          <w:jc w:val="center"/>
        </w:trPr>
        <w:tc>
          <w:tcPr>
            <w:tcW w:w="7094" w:type="dxa"/>
            <w:gridSpan w:val="6"/>
          </w:tcPr>
          <w:p w14:paraId="7E60FE05" w14:textId="77777777" w:rsidR="00DF151E" w:rsidRPr="005F7EB0" w:rsidRDefault="00DF151E" w:rsidP="006F3B77">
            <w:pPr>
              <w:pStyle w:val="TAL"/>
            </w:pPr>
          </w:p>
        </w:tc>
      </w:tr>
      <w:tr w:rsidR="00DF151E" w:rsidRPr="005F7EB0" w:rsidDel="00F33BAB" w14:paraId="666B60F4" w14:textId="77777777" w:rsidTr="006F3B77">
        <w:trPr>
          <w:cantSplit/>
          <w:jc w:val="center"/>
        </w:trPr>
        <w:tc>
          <w:tcPr>
            <w:tcW w:w="7094" w:type="dxa"/>
            <w:gridSpan w:val="6"/>
          </w:tcPr>
          <w:p w14:paraId="525372E3" w14:textId="77777777" w:rsidR="00DF151E" w:rsidRPr="005F7EB0" w:rsidDel="00F33BAB" w:rsidRDefault="00DF151E" w:rsidP="006F3B77">
            <w:pPr>
              <w:pStyle w:val="TAL"/>
            </w:pPr>
            <w:r w:rsidRPr="005F7EB0">
              <w:t>octet 2 to 4 contain the MCC+MNC, and</w:t>
            </w:r>
          </w:p>
        </w:tc>
      </w:tr>
      <w:tr w:rsidR="00DF151E" w:rsidRPr="005F7EB0" w14:paraId="2521FE25" w14:textId="77777777" w:rsidTr="006F3B77">
        <w:trPr>
          <w:cantSplit/>
          <w:jc w:val="center"/>
        </w:trPr>
        <w:tc>
          <w:tcPr>
            <w:tcW w:w="7094" w:type="dxa"/>
            <w:gridSpan w:val="6"/>
          </w:tcPr>
          <w:p w14:paraId="40735F76" w14:textId="77777777" w:rsidR="00DF151E" w:rsidRPr="005F7EB0" w:rsidRDefault="00DF151E" w:rsidP="006F3B77">
            <w:pPr>
              <w:pStyle w:val="TAL"/>
            </w:pPr>
            <w:r w:rsidRPr="005F7EB0">
              <w:t>for j = 1, …, k:</w:t>
            </w:r>
          </w:p>
        </w:tc>
      </w:tr>
      <w:tr w:rsidR="00DF151E" w:rsidRPr="005F7EB0" w14:paraId="6D7680C6" w14:textId="77777777" w:rsidTr="006F3B77">
        <w:trPr>
          <w:cantSplit/>
          <w:jc w:val="center"/>
        </w:trPr>
        <w:tc>
          <w:tcPr>
            <w:tcW w:w="7094" w:type="dxa"/>
            <w:gridSpan w:val="6"/>
          </w:tcPr>
          <w:p w14:paraId="241FA7D6" w14:textId="77777777" w:rsidR="00DF151E" w:rsidRPr="005F7EB0" w:rsidRDefault="00DF151E" w:rsidP="006F3B77">
            <w:pPr>
              <w:pStyle w:val="TAL"/>
            </w:pPr>
            <w:r w:rsidRPr="005F7EB0">
              <w:t xml:space="preserve">octets 3j+2 to 3j+4 contain the TAC of the j-th TAI belonging to the partial list, </w:t>
            </w:r>
          </w:p>
        </w:tc>
      </w:tr>
      <w:tr w:rsidR="00DF151E" w:rsidRPr="005F7EB0" w14:paraId="3D3D6AC1" w14:textId="77777777" w:rsidTr="006F3B77">
        <w:trPr>
          <w:cantSplit/>
          <w:jc w:val="center"/>
        </w:trPr>
        <w:tc>
          <w:tcPr>
            <w:tcW w:w="7094" w:type="dxa"/>
            <w:gridSpan w:val="6"/>
          </w:tcPr>
          <w:p w14:paraId="7637296E" w14:textId="77777777" w:rsidR="00DF151E" w:rsidRPr="005F7EB0" w:rsidRDefault="00DF151E" w:rsidP="006F3B77">
            <w:pPr>
              <w:pStyle w:val="TAL"/>
            </w:pPr>
          </w:p>
        </w:tc>
      </w:tr>
      <w:tr w:rsidR="00DF151E" w:rsidRPr="005F7EB0" w:rsidDel="00F33BAB" w14:paraId="2F4FAABA" w14:textId="77777777" w:rsidTr="006F3B77">
        <w:trPr>
          <w:cantSplit/>
          <w:jc w:val="center"/>
        </w:trPr>
        <w:tc>
          <w:tcPr>
            <w:tcW w:w="7094" w:type="dxa"/>
            <w:gridSpan w:val="6"/>
          </w:tcPr>
          <w:p w14:paraId="78354973" w14:textId="77777777" w:rsidR="00DF151E" w:rsidRPr="005F7EB0" w:rsidDel="00F33BAB" w:rsidRDefault="00DF151E" w:rsidP="006F3B77">
            <w:pPr>
              <w:pStyle w:val="TAL"/>
            </w:pPr>
            <w:r w:rsidRPr="005F7EB0">
              <w:t>For type of list = "01" and number of elements = k:</w:t>
            </w:r>
          </w:p>
        </w:tc>
      </w:tr>
      <w:tr w:rsidR="00DF151E" w:rsidRPr="005F7EB0" w14:paraId="4F864729" w14:textId="77777777" w:rsidTr="006F3B77">
        <w:trPr>
          <w:cantSplit/>
          <w:jc w:val="center"/>
        </w:trPr>
        <w:tc>
          <w:tcPr>
            <w:tcW w:w="7094" w:type="dxa"/>
            <w:gridSpan w:val="6"/>
          </w:tcPr>
          <w:p w14:paraId="1E55756B" w14:textId="77777777" w:rsidR="00DF151E" w:rsidRPr="005F7EB0" w:rsidRDefault="00DF151E" w:rsidP="006F3B77">
            <w:pPr>
              <w:pStyle w:val="TAL"/>
            </w:pPr>
          </w:p>
        </w:tc>
      </w:tr>
      <w:tr w:rsidR="00DF151E" w:rsidRPr="005F7EB0" w:rsidDel="00F33BAB" w14:paraId="51F49C6E" w14:textId="77777777" w:rsidTr="006F3B77">
        <w:trPr>
          <w:cantSplit/>
          <w:jc w:val="center"/>
        </w:trPr>
        <w:tc>
          <w:tcPr>
            <w:tcW w:w="7094" w:type="dxa"/>
            <w:gridSpan w:val="6"/>
          </w:tcPr>
          <w:p w14:paraId="6D64E00F" w14:textId="77777777" w:rsidR="00DF151E" w:rsidRPr="005F7EB0" w:rsidDel="00F33BAB" w:rsidRDefault="00DF151E" w:rsidP="006F3B77">
            <w:pPr>
              <w:pStyle w:val="TAL"/>
            </w:pPr>
            <w:r w:rsidRPr="005F7EB0">
              <w:t>octet 2 to 4 contain the MCC+MNC, and</w:t>
            </w:r>
          </w:p>
        </w:tc>
      </w:tr>
      <w:tr w:rsidR="00DF151E" w:rsidRPr="005F7EB0" w14:paraId="238968B3" w14:textId="77777777" w:rsidTr="006F3B77">
        <w:trPr>
          <w:cantSplit/>
          <w:jc w:val="center"/>
        </w:trPr>
        <w:tc>
          <w:tcPr>
            <w:tcW w:w="7094" w:type="dxa"/>
            <w:gridSpan w:val="6"/>
          </w:tcPr>
          <w:p w14:paraId="302200E7" w14:textId="77777777" w:rsidR="00DF151E" w:rsidRPr="005F7EB0" w:rsidRDefault="00DF151E" w:rsidP="006F3B77">
            <w:pPr>
              <w:pStyle w:val="TAL"/>
            </w:pPr>
            <w:r w:rsidRPr="005F7EB0">
              <w:t>octets 5 to 7 contain the TAC of the first TAI belonging to the partial list.</w:t>
            </w:r>
          </w:p>
        </w:tc>
      </w:tr>
      <w:tr w:rsidR="00DF151E" w:rsidRPr="005F7EB0" w14:paraId="48A2AA2C" w14:textId="77777777" w:rsidTr="006F3B77">
        <w:trPr>
          <w:cantSplit/>
          <w:jc w:val="center"/>
        </w:trPr>
        <w:tc>
          <w:tcPr>
            <w:tcW w:w="7094" w:type="dxa"/>
            <w:gridSpan w:val="6"/>
          </w:tcPr>
          <w:p w14:paraId="69825924" w14:textId="77777777" w:rsidR="00DF151E" w:rsidRPr="005F7EB0" w:rsidRDefault="00DF151E" w:rsidP="006F3B77">
            <w:pPr>
              <w:pStyle w:val="TAL"/>
            </w:pPr>
            <w:r w:rsidRPr="005F7EB0">
              <w:t>The TAC values of the other k-1 TAIs are TAC+1, TAC+2, …, TAC+k-1.</w:t>
            </w:r>
          </w:p>
        </w:tc>
      </w:tr>
      <w:tr w:rsidR="00DF151E" w:rsidRPr="005F7EB0" w:rsidDel="00F33BAB" w14:paraId="47B508EA" w14:textId="77777777" w:rsidTr="006F3B77">
        <w:trPr>
          <w:cantSplit/>
          <w:jc w:val="center"/>
        </w:trPr>
        <w:tc>
          <w:tcPr>
            <w:tcW w:w="7094" w:type="dxa"/>
            <w:gridSpan w:val="6"/>
          </w:tcPr>
          <w:p w14:paraId="236729A3" w14:textId="77777777" w:rsidR="00DF151E" w:rsidRPr="005F7EB0" w:rsidDel="00F33BAB" w:rsidRDefault="00DF151E" w:rsidP="006F3B77">
            <w:pPr>
              <w:pStyle w:val="TAL"/>
            </w:pPr>
          </w:p>
        </w:tc>
      </w:tr>
      <w:tr w:rsidR="00DF151E" w:rsidRPr="005F7EB0" w:rsidDel="00F33BAB" w14:paraId="020C7B26" w14:textId="77777777" w:rsidTr="006F3B77">
        <w:trPr>
          <w:cantSplit/>
          <w:jc w:val="center"/>
        </w:trPr>
        <w:tc>
          <w:tcPr>
            <w:tcW w:w="7094" w:type="dxa"/>
            <w:gridSpan w:val="6"/>
          </w:tcPr>
          <w:p w14:paraId="0723C36A" w14:textId="77777777" w:rsidR="00DF151E" w:rsidRPr="005F7EB0" w:rsidDel="00F33BAB" w:rsidRDefault="00DF151E" w:rsidP="006F3B77">
            <w:pPr>
              <w:pStyle w:val="TAL"/>
            </w:pPr>
            <w:r w:rsidRPr="005F7EB0">
              <w:t>For type of list = "10" and number of elements = k:</w:t>
            </w:r>
          </w:p>
        </w:tc>
      </w:tr>
      <w:tr w:rsidR="00DF151E" w:rsidRPr="005F7EB0" w14:paraId="440C5812" w14:textId="77777777" w:rsidTr="006F3B77">
        <w:trPr>
          <w:cantSplit/>
          <w:jc w:val="center"/>
        </w:trPr>
        <w:tc>
          <w:tcPr>
            <w:tcW w:w="7094" w:type="dxa"/>
            <w:gridSpan w:val="6"/>
          </w:tcPr>
          <w:p w14:paraId="33DD18C7" w14:textId="77777777" w:rsidR="00DF151E" w:rsidRPr="005F7EB0" w:rsidRDefault="00DF151E" w:rsidP="006F3B77">
            <w:pPr>
              <w:pStyle w:val="TAL"/>
            </w:pPr>
          </w:p>
        </w:tc>
      </w:tr>
      <w:tr w:rsidR="00DF151E" w:rsidRPr="005F7EB0" w14:paraId="72042577" w14:textId="77777777" w:rsidTr="006F3B77">
        <w:trPr>
          <w:cantSplit/>
          <w:jc w:val="center"/>
        </w:trPr>
        <w:tc>
          <w:tcPr>
            <w:tcW w:w="7094" w:type="dxa"/>
            <w:gridSpan w:val="6"/>
          </w:tcPr>
          <w:p w14:paraId="289B89D9" w14:textId="77777777" w:rsidR="00DF151E" w:rsidRPr="005F7EB0" w:rsidRDefault="00DF151E" w:rsidP="006F3B77">
            <w:pPr>
              <w:pStyle w:val="TAL"/>
            </w:pPr>
            <w:r w:rsidRPr="005F7EB0">
              <w:t>for j = 1, …, k.</w:t>
            </w:r>
          </w:p>
        </w:tc>
      </w:tr>
      <w:tr w:rsidR="00DF151E" w:rsidRPr="005F7EB0" w:rsidDel="00F33BAB" w14:paraId="39587872" w14:textId="77777777" w:rsidTr="006F3B77">
        <w:trPr>
          <w:cantSplit/>
          <w:jc w:val="center"/>
        </w:trPr>
        <w:tc>
          <w:tcPr>
            <w:tcW w:w="7094" w:type="dxa"/>
            <w:gridSpan w:val="6"/>
          </w:tcPr>
          <w:p w14:paraId="241E4C0E" w14:textId="77777777" w:rsidR="00DF151E" w:rsidRPr="005F7EB0" w:rsidDel="00F33BAB" w:rsidRDefault="00DF151E" w:rsidP="006F3B77">
            <w:pPr>
              <w:pStyle w:val="TAL"/>
            </w:pPr>
            <w:r w:rsidRPr="005F7EB0">
              <w:t>octets 6j-4 to 6j-2 contain the MCC+MNC, and</w:t>
            </w:r>
          </w:p>
        </w:tc>
      </w:tr>
      <w:tr w:rsidR="00DF151E" w:rsidRPr="005F7EB0" w14:paraId="4730A6C2" w14:textId="77777777" w:rsidTr="006F3B77">
        <w:trPr>
          <w:cantSplit/>
          <w:jc w:val="center"/>
        </w:trPr>
        <w:tc>
          <w:tcPr>
            <w:tcW w:w="7094" w:type="dxa"/>
            <w:gridSpan w:val="6"/>
          </w:tcPr>
          <w:p w14:paraId="12119292" w14:textId="77777777" w:rsidR="00DF151E" w:rsidRPr="005F7EB0" w:rsidRDefault="00DF151E" w:rsidP="006F3B77">
            <w:pPr>
              <w:pStyle w:val="TAL"/>
            </w:pPr>
            <w:r w:rsidRPr="005F7EB0">
              <w:t>octets 6j-1 to 6j+1 contain the TAC of the j-th TAI belonging to the partial list.</w:t>
            </w:r>
          </w:p>
        </w:tc>
      </w:tr>
      <w:tr w:rsidR="00DF151E" w:rsidRPr="005F7EB0" w14:paraId="5AC5F67C" w14:textId="77777777" w:rsidTr="006F3B77">
        <w:trPr>
          <w:cantSplit/>
          <w:jc w:val="center"/>
        </w:trPr>
        <w:tc>
          <w:tcPr>
            <w:tcW w:w="7094" w:type="dxa"/>
            <w:gridSpan w:val="6"/>
          </w:tcPr>
          <w:p w14:paraId="307A3167" w14:textId="77777777" w:rsidR="00DF151E" w:rsidRPr="005F7EB0" w:rsidRDefault="00DF151E" w:rsidP="006F3B77">
            <w:pPr>
              <w:pStyle w:val="TAL"/>
            </w:pPr>
          </w:p>
        </w:tc>
      </w:tr>
      <w:tr w:rsidR="00DF151E" w:rsidRPr="005F7EB0" w14:paraId="1A695F0E" w14:textId="77777777" w:rsidTr="006F3B77">
        <w:trPr>
          <w:cantSplit/>
          <w:jc w:val="center"/>
        </w:trPr>
        <w:tc>
          <w:tcPr>
            <w:tcW w:w="7094" w:type="dxa"/>
            <w:gridSpan w:val="6"/>
          </w:tcPr>
          <w:p w14:paraId="778DEA7B" w14:textId="77777777" w:rsidR="00DF151E" w:rsidRPr="005F7EB0" w:rsidRDefault="00DF151E" w:rsidP="006F3B77">
            <w:pPr>
              <w:pStyle w:val="TAL"/>
            </w:pPr>
          </w:p>
        </w:tc>
      </w:tr>
      <w:tr w:rsidR="00DF151E" w:rsidRPr="005F7EB0" w14:paraId="0DDF3400" w14:textId="77777777" w:rsidTr="006F3B77">
        <w:trPr>
          <w:cantSplit/>
          <w:jc w:val="center"/>
        </w:trPr>
        <w:tc>
          <w:tcPr>
            <w:tcW w:w="7094" w:type="dxa"/>
            <w:gridSpan w:val="6"/>
          </w:tcPr>
          <w:p w14:paraId="577064FD" w14:textId="77777777" w:rsidR="00DF151E" w:rsidRPr="005F7EB0" w:rsidRDefault="00DF151E" w:rsidP="006F3B77">
            <w:pPr>
              <w:pStyle w:val="TAL"/>
            </w:pPr>
            <w:r w:rsidRPr="005F7EB0">
              <w:t>MCC, Mobile country code</w:t>
            </w:r>
          </w:p>
        </w:tc>
      </w:tr>
      <w:tr w:rsidR="00DF151E" w:rsidRPr="005F7EB0" w14:paraId="4C78E367" w14:textId="77777777" w:rsidTr="006F3B77">
        <w:trPr>
          <w:cantSplit/>
          <w:jc w:val="center"/>
        </w:trPr>
        <w:tc>
          <w:tcPr>
            <w:tcW w:w="7094" w:type="dxa"/>
            <w:gridSpan w:val="6"/>
          </w:tcPr>
          <w:p w14:paraId="46DAA1AA" w14:textId="77777777" w:rsidR="00DF151E" w:rsidRPr="005F7EB0" w:rsidRDefault="00DF151E" w:rsidP="006F3B77">
            <w:pPr>
              <w:pStyle w:val="TAL"/>
            </w:pPr>
          </w:p>
        </w:tc>
      </w:tr>
      <w:tr w:rsidR="00DF151E" w:rsidRPr="005F7EB0" w14:paraId="50E21C8F" w14:textId="77777777" w:rsidTr="006F3B77">
        <w:trPr>
          <w:cantSplit/>
          <w:jc w:val="center"/>
        </w:trPr>
        <w:tc>
          <w:tcPr>
            <w:tcW w:w="7094" w:type="dxa"/>
            <w:gridSpan w:val="6"/>
          </w:tcPr>
          <w:p w14:paraId="54B8CECB" w14:textId="77777777" w:rsidR="00DF151E" w:rsidRPr="005F7EB0" w:rsidRDefault="00DF151E" w:rsidP="006F3B77">
            <w:pPr>
              <w:pStyle w:val="TAL"/>
            </w:pPr>
            <w:r w:rsidRPr="005F7EB0">
              <w:t>The MCC field is coded as in ITU-T Recommendation E.212 [42], annex A.</w:t>
            </w:r>
          </w:p>
        </w:tc>
      </w:tr>
      <w:tr w:rsidR="00DF151E" w:rsidRPr="005F7EB0" w14:paraId="62375439" w14:textId="77777777" w:rsidTr="006F3B77">
        <w:trPr>
          <w:cantSplit/>
          <w:jc w:val="center"/>
        </w:trPr>
        <w:tc>
          <w:tcPr>
            <w:tcW w:w="7094" w:type="dxa"/>
            <w:gridSpan w:val="6"/>
          </w:tcPr>
          <w:p w14:paraId="0D6E797C" w14:textId="77777777" w:rsidR="00DF151E" w:rsidRPr="005F7EB0" w:rsidRDefault="00DF151E" w:rsidP="006F3B77">
            <w:pPr>
              <w:pStyle w:val="TAL"/>
            </w:pPr>
          </w:p>
        </w:tc>
      </w:tr>
      <w:tr w:rsidR="00DF151E" w:rsidRPr="005F7EB0" w14:paraId="45F11DF5" w14:textId="77777777" w:rsidTr="006F3B77">
        <w:trPr>
          <w:cantSplit/>
          <w:jc w:val="center"/>
        </w:trPr>
        <w:tc>
          <w:tcPr>
            <w:tcW w:w="7094" w:type="dxa"/>
            <w:gridSpan w:val="6"/>
          </w:tcPr>
          <w:p w14:paraId="7FA7082A" w14:textId="77777777" w:rsidR="00DF151E" w:rsidRPr="005F7EB0" w:rsidRDefault="00DF151E" w:rsidP="006F3B77">
            <w:pPr>
              <w:pStyle w:val="TAL"/>
            </w:pPr>
            <w:r w:rsidRPr="005F7EB0">
              <w:t>MNC, Mobile network code</w:t>
            </w:r>
          </w:p>
        </w:tc>
      </w:tr>
      <w:tr w:rsidR="00DF151E" w:rsidRPr="005F7EB0" w14:paraId="654D5BE6" w14:textId="77777777" w:rsidTr="006F3B77">
        <w:trPr>
          <w:cantSplit/>
          <w:jc w:val="center"/>
        </w:trPr>
        <w:tc>
          <w:tcPr>
            <w:tcW w:w="7094" w:type="dxa"/>
            <w:gridSpan w:val="6"/>
          </w:tcPr>
          <w:p w14:paraId="4E170CA8" w14:textId="77777777" w:rsidR="00DF151E" w:rsidRPr="005F7EB0" w:rsidRDefault="00DF151E" w:rsidP="006F3B77">
            <w:pPr>
              <w:pStyle w:val="TAL"/>
            </w:pPr>
          </w:p>
        </w:tc>
      </w:tr>
      <w:tr w:rsidR="00DF151E" w:rsidRPr="005F7EB0" w14:paraId="11625923" w14:textId="77777777" w:rsidTr="006F3B77">
        <w:trPr>
          <w:cantSplit/>
          <w:jc w:val="center"/>
        </w:trPr>
        <w:tc>
          <w:tcPr>
            <w:tcW w:w="7094" w:type="dxa"/>
            <w:gridSpan w:val="6"/>
          </w:tcPr>
          <w:p w14:paraId="63CB82B6" w14:textId="77777777" w:rsidR="00DF151E" w:rsidRPr="005F7EB0" w:rsidRDefault="00DF151E" w:rsidP="006F3B77">
            <w:pPr>
              <w:pStyle w:val="TAL"/>
            </w:pPr>
            <w:r w:rsidRPr="005F7EB0">
              <w:t>The coding of this field is the responsibility of each administration but BCD coding shall be used. The MNC shall consist of 2 or 3 digits. If a network operator decides to use only two digits in the MNC, MNC digit 3 shall be coded as "1111".</w:t>
            </w:r>
          </w:p>
        </w:tc>
      </w:tr>
      <w:tr w:rsidR="00DF151E" w:rsidRPr="005F7EB0" w14:paraId="423B8271" w14:textId="77777777" w:rsidTr="006F3B77">
        <w:trPr>
          <w:cantSplit/>
          <w:jc w:val="center"/>
        </w:trPr>
        <w:tc>
          <w:tcPr>
            <w:tcW w:w="7094" w:type="dxa"/>
            <w:gridSpan w:val="6"/>
          </w:tcPr>
          <w:p w14:paraId="05023F1A" w14:textId="77777777" w:rsidR="00DF151E" w:rsidRPr="005F7EB0" w:rsidRDefault="00DF151E" w:rsidP="006F3B77">
            <w:pPr>
              <w:pStyle w:val="TAL"/>
            </w:pPr>
          </w:p>
        </w:tc>
      </w:tr>
      <w:tr w:rsidR="00DF151E" w:rsidRPr="005F7EB0" w14:paraId="4C0811A8" w14:textId="77777777" w:rsidTr="006F3B77">
        <w:trPr>
          <w:cantSplit/>
          <w:jc w:val="center"/>
        </w:trPr>
        <w:tc>
          <w:tcPr>
            <w:tcW w:w="7094" w:type="dxa"/>
            <w:gridSpan w:val="6"/>
          </w:tcPr>
          <w:p w14:paraId="0007F329" w14:textId="77777777" w:rsidR="00DF151E" w:rsidRPr="005F7EB0" w:rsidRDefault="00DF151E" w:rsidP="006F3B77">
            <w:pPr>
              <w:pStyle w:val="TAL"/>
            </w:pPr>
            <w:r w:rsidRPr="005F7EB0">
              <w:t>TAC, Tracking area code</w:t>
            </w:r>
          </w:p>
        </w:tc>
      </w:tr>
      <w:tr w:rsidR="00DF151E" w:rsidRPr="005F7EB0" w14:paraId="75E9AD1B" w14:textId="77777777" w:rsidTr="006F3B77">
        <w:trPr>
          <w:cantSplit/>
          <w:jc w:val="center"/>
        </w:trPr>
        <w:tc>
          <w:tcPr>
            <w:tcW w:w="7094" w:type="dxa"/>
            <w:gridSpan w:val="6"/>
          </w:tcPr>
          <w:p w14:paraId="6C9A48D9" w14:textId="77777777" w:rsidR="00DF151E" w:rsidRPr="005F7EB0" w:rsidRDefault="00DF151E" w:rsidP="006F3B77">
            <w:pPr>
              <w:pStyle w:val="TAL"/>
            </w:pPr>
          </w:p>
        </w:tc>
      </w:tr>
      <w:tr w:rsidR="00DF151E" w:rsidRPr="005F7EB0" w14:paraId="240A77E8" w14:textId="77777777" w:rsidTr="006F3B77">
        <w:trPr>
          <w:cantSplit/>
          <w:jc w:val="center"/>
        </w:trPr>
        <w:tc>
          <w:tcPr>
            <w:tcW w:w="7094" w:type="dxa"/>
            <w:gridSpan w:val="6"/>
          </w:tcPr>
          <w:p w14:paraId="20A2E3D0" w14:textId="77777777" w:rsidR="00DF151E" w:rsidRPr="005F7EB0" w:rsidRDefault="00DF151E" w:rsidP="006F3B77">
            <w:pPr>
              <w:pStyle w:val="TAL"/>
            </w:pPr>
            <w:r w:rsidRPr="005F7EB0">
              <w:t>In the TAC field bit 8 of the first octet is the most significant bit and bit 1 of third octet the least significant bit.</w:t>
            </w:r>
          </w:p>
        </w:tc>
      </w:tr>
      <w:tr w:rsidR="00DF151E" w:rsidRPr="005F7EB0" w14:paraId="5B40734E" w14:textId="77777777" w:rsidTr="006F3B77">
        <w:trPr>
          <w:cantSplit/>
          <w:jc w:val="center"/>
        </w:trPr>
        <w:tc>
          <w:tcPr>
            <w:tcW w:w="7094" w:type="dxa"/>
            <w:gridSpan w:val="6"/>
          </w:tcPr>
          <w:p w14:paraId="40A6D4DA" w14:textId="77777777" w:rsidR="00DF151E" w:rsidRPr="005F7EB0" w:rsidRDefault="00DF151E" w:rsidP="006F3B77">
            <w:pPr>
              <w:pStyle w:val="TAL"/>
            </w:pPr>
            <w:r w:rsidRPr="005F7EB0">
              <w:t>The coding of the tracking area code is the responsibility of each administration. Coding using full hexadecimal representation may be used. The tracking area code consists of 3 octets.</w:t>
            </w:r>
          </w:p>
        </w:tc>
      </w:tr>
      <w:tr w:rsidR="00DF151E" w:rsidRPr="005F7EB0" w14:paraId="1F9ED5A6" w14:textId="77777777" w:rsidTr="006F3B77">
        <w:trPr>
          <w:cantSplit/>
          <w:jc w:val="center"/>
        </w:trPr>
        <w:tc>
          <w:tcPr>
            <w:tcW w:w="7094" w:type="dxa"/>
            <w:gridSpan w:val="6"/>
            <w:tcBorders>
              <w:bottom w:val="single" w:sz="4" w:space="0" w:color="auto"/>
            </w:tcBorders>
          </w:tcPr>
          <w:p w14:paraId="52945572" w14:textId="77777777" w:rsidR="00DF151E" w:rsidRPr="005F7EB0" w:rsidRDefault="00DF151E" w:rsidP="006F3B77">
            <w:pPr>
              <w:pStyle w:val="TAL"/>
            </w:pPr>
          </w:p>
        </w:tc>
      </w:tr>
      <w:tr w:rsidR="00DF151E" w:rsidRPr="005F7EB0" w14:paraId="1292D50A" w14:textId="77777777" w:rsidTr="006F3B77">
        <w:trPr>
          <w:cantSplit/>
          <w:jc w:val="center"/>
        </w:trPr>
        <w:tc>
          <w:tcPr>
            <w:tcW w:w="7094" w:type="dxa"/>
            <w:gridSpan w:val="6"/>
            <w:tcBorders>
              <w:top w:val="single" w:sz="4" w:space="0" w:color="auto"/>
              <w:bottom w:val="single" w:sz="4" w:space="0" w:color="auto"/>
            </w:tcBorders>
          </w:tcPr>
          <w:p w14:paraId="2B7715FA" w14:textId="77777777" w:rsidR="00DF151E" w:rsidRPr="005F7EB0" w:rsidRDefault="00DF151E" w:rsidP="006F3B77">
            <w:pPr>
              <w:pStyle w:val="TAN"/>
            </w:pPr>
            <w:r w:rsidRPr="005F7EB0">
              <w:t>NOTE:</w:t>
            </w:r>
            <w:r w:rsidRPr="005F7EB0">
              <w:tab/>
              <w:t>If the "</w:t>
            </w:r>
            <w:r w:rsidRPr="005F7EB0">
              <w:rPr>
                <w:lang w:eastAsia="ja-JP"/>
              </w:rPr>
              <w:t>list of TAIs belonging to different PLMNs</w:t>
            </w:r>
            <w:r w:rsidRPr="005F7EB0">
              <w:t>"</w:t>
            </w:r>
            <w:r w:rsidRPr="005F7EB0">
              <w:rPr>
                <w:lang w:eastAsia="ja-JP"/>
              </w:rPr>
              <w:t xml:space="preserve"> is</w:t>
            </w:r>
            <w:r w:rsidRPr="005F7EB0">
              <w:t xml:space="preserve"> used, the PLMNs included in the list need to be present in the list of "equivalent PLMNs".</w:t>
            </w:r>
          </w:p>
        </w:tc>
      </w:tr>
    </w:tbl>
    <w:p w14:paraId="2603A379" w14:textId="77777777" w:rsidR="00DF151E" w:rsidRPr="00BC7052" w:rsidRDefault="00DF151E" w:rsidP="00DF151E"/>
    <w:p w14:paraId="74A30D54" w14:textId="77777777" w:rsidR="00DF151E" w:rsidRDefault="00DF151E" w:rsidP="00DF151E">
      <w:pPr>
        <w:pStyle w:val="Heading4"/>
      </w:pPr>
      <w:bookmarkStart w:id="2295" w:name="_Toc20232535"/>
      <w:bookmarkStart w:id="2296" w:name="_Toc27745857"/>
      <w:bookmarkStart w:id="2297" w:name="_Toc106694268"/>
      <w:r>
        <w:t>9.11.3</w:t>
      </w:r>
      <w:r w:rsidRPr="003168A2">
        <w:t>.</w:t>
      </w:r>
      <w:r>
        <w:t>9A</w:t>
      </w:r>
      <w:r w:rsidRPr="001A1EF5">
        <w:tab/>
      </w:r>
      <w:r>
        <w:t>5GS update type</w:t>
      </w:r>
      <w:bookmarkEnd w:id="2295"/>
      <w:bookmarkEnd w:id="2296"/>
      <w:bookmarkEnd w:id="2297"/>
    </w:p>
    <w:p w14:paraId="2E434E72" w14:textId="77777777" w:rsidR="00DF151E" w:rsidRDefault="00DF151E" w:rsidP="00DF151E">
      <w:r>
        <w:t>The purpose of the 5GS update type IE is to allow the UE to provide additional information to the network when performing a registration procedure.</w:t>
      </w:r>
    </w:p>
    <w:p w14:paraId="672539DD" w14:textId="77777777" w:rsidR="00DF151E" w:rsidRPr="001A1EF5" w:rsidRDefault="00DF151E" w:rsidP="00DF151E">
      <w:r w:rsidRPr="001A1EF5">
        <w:t xml:space="preserve">The </w:t>
      </w:r>
      <w:r>
        <w:t>5GS update type</w:t>
      </w:r>
      <w:r w:rsidRPr="001A1EF5">
        <w:t xml:space="preserve"> information element is coded as shown in figure </w:t>
      </w:r>
      <w:r>
        <w:t>9.11.3</w:t>
      </w:r>
      <w:r w:rsidRPr="003168A2">
        <w:t>.</w:t>
      </w:r>
      <w:r>
        <w:t>9A</w:t>
      </w:r>
      <w:r w:rsidRPr="001A1EF5">
        <w:t>.1</w:t>
      </w:r>
      <w:r>
        <w:t xml:space="preserve"> and table 9.11.3</w:t>
      </w:r>
      <w:r w:rsidRPr="003168A2">
        <w:t>.</w:t>
      </w:r>
      <w:r>
        <w:t>9A</w:t>
      </w:r>
      <w:r w:rsidRPr="001A1EF5">
        <w:t>.1.</w:t>
      </w:r>
    </w:p>
    <w:p w14:paraId="1A29B3F2" w14:textId="77777777" w:rsidR="00DF151E" w:rsidRDefault="00DF151E" w:rsidP="00DF151E">
      <w:r w:rsidRPr="001A1EF5">
        <w:t xml:space="preserve">The </w:t>
      </w:r>
      <w:r>
        <w:t>5GS update type</w:t>
      </w:r>
      <w:r w:rsidRPr="001A1EF5">
        <w:t xml:space="preserve"> is a type </w:t>
      </w:r>
      <w:r>
        <w:t>4</w:t>
      </w:r>
      <w:r w:rsidRPr="001A1EF5">
        <w:t xml:space="preserve"> inform</w:t>
      </w:r>
      <w:r>
        <w:t>ation element</w:t>
      </w:r>
      <w:r w:rsidRPr="001A1E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DF151E" w:rsidRPr="005F7EB0" w14:paraId="41515085" w14:textId="77777777" w:rsidTr="006F3B77">
        <w:trPr>
          <w:gridBefore w:val="1"/>
          <w:wBefore w:w="150" w:type="dxa"/>
          <w:cantSplit/>
          <w:jc w:val="center"/>
        </w:trPr>
        <w:tc>
          <w:tcPr>
            <w:tcW w:w="710" w:type="dxa"/>
            <w:gridSpan w:val="2"/>
            <w:tcBorders>
              <w:top w:val="nil"/>
              <w:left w:val="nil"/>
              <w:bottom w:val="nil"/>
              <w:right w:val="nil"/>
            </w:tcBorders>
          </w:tcPr>
          <w:p w14:paraId="4CE90A87" w14:textId="77777777" w:rsidR="00DF151E" w:rsidRPr="005F7EB0" w:rsidRDefault="00DF151E" w:rsidP="006F3B77">
            <w:pPr>
              <w:pStyle w:val="TAC"/>
            </w:pPr>
            <w:r w:rsidRPr="005F7EB0">
              <w:t>8</w:t>
            </w:r>
          </w:p>
        </w:tc>
        <w:tc>
          <w:tcPr>
            <w:tcW w:w="720" w:type="dxa"/>
            <w:gridSpan w:val="2"/>
            <w:tcBorders>
              <w:top w:val="nil"/>
              <w:left w:val="nil"/>
              <w:bottom w:val="nil"/>
              <w:right w:val="nil"/>
            </w:tcBorders>
          </w:tcPr>
          <w:p w14:paraId="2345BF0D" w14:textId="77777777" w:rsidR="00DF151E" w:rsidRPr="005F7EB0" w:rsidRDefault="00DF151E" w:rsidP="006F3B77">
            <w:pPr>
              <w:pStyle w:val="TAC"/>
            </w:pPr>
            <w:r w:rsidRPr="005F7EB0">
              <w:t>7</w:t>
            </w:r>
          </w:p>
        </w:tc>
        <w:tc>
          <w:tcPr>
            <w:tcW w:w="720" w:type="dxa"/>
            <w:gridSpan w:val="2"/>
            <w:tcBorders>
              <w:top w:val="nil"/>
              <w:left w:val="nil"/>
              <w:bottom w:val="nil"/>
              <w:right w:val="nil"/>
            </w:tcBorders>
          </w:tcPr>
          <w:p w14:paraId="45BF1FAD" w14:textId="77777777" w:rsidR="00DF151E" w:rsidRPr="005F7EB0" w:rsidRDefault="00DF151E" w:rsidP="006F3B77">
            <w:pPr>
              <w:pStyle w:val="TAC"/>
            </w:pPr>
            <w:r w:rsidRPr="005F7EB0">
              <w:t>6</w:t>
            </w:r>
          </w:p>
        </w:tc>
        <w:tc>
          <w:tcPr>
            <w:tcW w:w="720" w:type="dxa"/>
            <w:gridSpan w:val="2"/>
            <w:tcBorders>
              <w:top w:val="nil"/>
              <w:left w:val="nil"/>
              <w:bottom w:val="nil"/>
              <w:right w:val="nil"/>
            </w:tcBorders>
          </w:tcPr>
          <w:p w14:paraId="502F1467" w14:textId="77777777" w:rsidR="00DF151E" w:rsidRPr="005F7EB0" w:rsidRDefault="00DF151E" w:rsidP="006F3B77">
            <w:pPr>
              <w:pStyle w:val="TAC"/>
            </w:pPr>
            <w:r w:rsidRPr="005F7EB0">
              <w:t>5</w:t>
            </w:r>
          </w:p>
        </w:tc>
        <w:tc>
          <w:tcPr>
            <w:tcW w:w="720" w:type="dxa"/>
            <w:gridSpan w:val="2"/>
            <w:tcBorders>
              <w:top w:val="nil"/>
              <w:left w:val="nil"/>
              <w:bottom w:val="nil"/>
              <w:right w:val="nil"/>
            </w:tcBorders>
          </w:tcPr>
          <w:p w14:paraId="392E841E" w14:textId="77777777" w:rsidR="00DF151E" w:rsidRPr="005F7EB0" w:rsidRDefault="00DF151E" w:rsidP="006F3B77">
            <w:pPr>
              <w:pStyle w:val="TAC"/>
            </w:pPr>
            <w:r w:rsidRPr="005F7EB0">
              <w:t>4</w:t>
            </w:r>
          </w:p>
        </w:tc>
        <w:tc>
          <w:tcPr>
            <w:tcW w:w="720" w:type="dxa"/>
            <w:gridSpan w:val="2"/>
            <w:tcBorders>
              <w:top w:val="nil"/>
              <w:left w:val="nil"/>
              <w:bottom w:val="nil"/>
              <w:right w:val="nil"/>
            </w:tcBorders>
          </w:tcPr>
          <w:p w14:paraId="488F3E6D" w14:textId="77777777" w:rsidR="00DF151E" w:rsidRPr="005F7EB0" w:rsidRDefault="00DF151E" w:rsidP="006F3B77">
            <w:pPr>
              <w:pStyle w:val="TAC"/>
            </w:pPr>
            <w:r w:rsidRPr="005F7EB0">
              <w:t>3</w:t>
            </w:r>
          </w:p>
        </w:tc>
        <w:tc>
          <w:tcPr>
            <w:tcW w:w="720" w:type="dxa"/>
            <w:gridSpan w:val="2"/>
            <w:tcBorders>
              <w:top w:val="nil"/>
              <w:left w:val="nil"/>
              <w:bottom w:val="nil"/>
              <w:right w:val="nil"/>
            </w:tcBorders>
          </w:tcPr>
          <w:p w14:paraId="3A5AB909" w14:textId="77777777" w:rsidR="00DF151E" w:rsidRPr="005F7EB0" w:rsidRDefault="00DF151E" w:rsidP="006F3B77">
            <w:pPr>
              <w:pStyle w:val="TAC"/>
            </w:pPr>
            <w:r w:rsidRPr="005F7EB0">
              <w:t>2</w:t>
            </w:r>
          </w:p>
        </w:tc>
        <w:tc>
          <w:tcPr>
            <w:tcW w:w="730" w:type="dxa"/>
            <w:gridSpan w:val="2"/>
            <w:tcBorders>
              <w:top w:val="nil"/>
              <w:left w:val="nil"/>
              <w:bottom w:val="nil"/>
              <w:right w:val="nil"/>
            </w:tcBorders>
          </w:tcPr>
          <w:p w14:paraId="45795527" w14:textId="77777777" w:rsidR="00DF151E" w:rsidRPr="005F7EB0" w:rsidRDefault="00DF151E" w:rsidP="006F3B77">
            <w:pPr>
              <w:pStyle w:val="TAC"/>
            </w:pPr>
            <w:r w:rsidRPr="005F7EB0">
              <w:t>1</w:t>
            </w:r>
          </w:p>
        </w:tc>
        <w:tc>
          <w:tcPr>
            <w:tcW w:w="1161" w:type="dxa"/>
            <w:gridSpan w:val="2"/>
            <w:tcBorders>
              <w:top w:val="nil"/>
              <w:left w:val="nil"/>
              <w:bottom w:val="nil"/>
              <w:right w:val="nil"/>
            </w:tcBorders>
          </w:tcPr>
          <w:p w14:paraId="5AC48C90" w14:textId="77777777" w:rsidR="00DF151E" w:rsidRPr="005F7EB0" w:rsidRDefault="00DF151E" w:rsidP="006F3B77">
            <w:pPr>
              <w:pStyle w:val="TAL"/>
            </w:pPr>
          </w:p>
        </w:tc>
      </w:tr>
      <w:tr w:rsidR="00DF151E" w:rsidRPr="005F7EB0" w14:paraId="292DC799" w14:textId="77777777" w:rsidTr="006F3B77">
        <w:trPr>
          <w:gridAfter w:val="1"/>
          <w:wAfter w:w="165" w:type="dxa"/>
          <w:cantSplit/>
          <w:jc w:val="center"/>
        </w:trPr>
        <w:tc>
          <w:tcPr>
            <w:tcW w:w="5769" w:type="dxa"/>
            <w:gridSpan w:val="16"/>
            <w:tcBorders>
              <w:top w:val="single" w:sz="4" w:space="0" w:color="auto"/>
              <w:right w:val="single" w:sz="4" w:space="0" w:color="auto"/>
            </w:tcBorders>
          </w:tcPr>
          <w:p w14:paraId="678AE0D8" w14:textId="77777777" w:rsidR="00DF151E" w:rsidRPr="005F7EB0" w:rsidRDefault="00DF151E" w:rsidP="006F3B77">
            <w:pPr>
              <w:pStyle w:val="TAC"/>
            </w:pPr>
            <w:r>
              <w:t>5GS update type</w:t>
            </w:r>
            <w:r w:rsidRPr="001A1EF5">
              <w:t xml:space="preserve"> </w:t>
            </w:r>
            <w:r w:rsidRPr="005F7EB0">
              <w:t>IEI</w:t>
            </w:r>
          </w:p>
        </w:tc>
        <w:tc>
          <w:tcPr>
            <w:tcW w:w="1137" w:type="dxa"/>
            <w:gridSpan w:val="2"/>
            <w:tcBorders>
              <w:top w:val="nil"/>
              <w:left w:val="nil"/>
              <w:bottom w:val="nil"/>
              <w:right w:val="nil"/>
            </w:tcBorders>
          </w:tcPr>
          <w:p w14:paraId="55E0B933" w14:textId="77777777" w:rsidR="00DF151E" w:rsidRPr="005F7EB0" w:rsidRDefault="00DF151E" w:rsidP="006F3B77">
            <w:pPr>
              <w:pStyle w:val="TAL"/>
            </w:pPr>
            <w:r w:rsidRPr="005F7EB0">
              <w:t>octet 1</w:t>
            </w:r>
          </w:p>
        </w:tc>
      </w:tr>
      <w:tr w:rsidR="00DF151E" w:rsidRPr="005F7EB0" w14:paraId="1129C330" w14:textId="77777777" w:rsidTr="006F3B77">
        <w:trPr>
          <w:gridAfter w:val="1"/>
          <w:wAfter w:w="165" w:type="dxa"/>
          <w:cantSplit/>
          <w:jc w:val="center"/>
        </w:trPr>
        <w:tc>
          <w:tcPr>
            <w:tcW w:w="5769" w:type="dxa"/>
            <w:gridSpan w:val="16"/>
            <w:tcBorders>
              <w:top w:val="single" w:sz="4" w:space="0" w:color="auto"/>
              <w:right w:val="single" w:sz="4" w:space="0" w:color="auto"/>
            </w:tcBorders>
          </w:tcPr>
          <w:p w14:paraId="5C4F0BE7" w14:textId="77777777" w:rsidR="00DF151E" w:rsidRPr="005F7EB0" w:rsidRDefault="00DF151E" w:rsidP="006F3B77">
            <w:pPr>
              <w:pStyle w:val="TAC"/>
            </w:pPr>
            <w:r w:rsidRPr="005F7EB0">
              <w:t xml:space="preserve">Length of </w:t>
            </w:r>
            <w:r>
              <w:t>5GS update type</w:t>
            </w:r>
          </w:p>
        </w:tc>
        <w:tc>
          <w:tcPr>
            <w:tcW w:w="1137" w:type="dxa"/>
            <w:gridSpan w:val="2"/>
            <w:tcBorders>
              <w:top w:val="nil"/>
              <w:left w:val="nil"/>
              <w:bottom w:val="nil"/>
              <w:right w:val="nil"/>
            </w:tcBorders>
          </w:tcPr>
          <w:p w14:paraId="5F887628" w14:textId="77777777" w:rsidR="00DF151E" w:rsidRPr="005F7EB0" w:rsidRDefault="00DF151E" w:rsidP="006F3B77">
            <w:pPr>
              <w:pStyle w:val="TAL"/>
            </w:pPr>
            <w:r w:rsidRPr="005F7EB0">
              <w:t>octet 2</w:t>
            </w:r>
          </w:p>
        </w:tc>
      </w:tr>
      <w:tr w:rsidR="00DF151E" w:rsidRPr="005F7EB0" w14:paraId="35EE6EBE" w14:textId="77777777" w:rsidTr="006F3B77">
        <w:trPr>
          <w:gridAfter w:val="1"/>
          <w:wAfter w:w="165" w:type="dxa"/>
          <w:cantSplit/>
          <w:trHeight w:val="104"/>
          <w:jc w:val="center"/>
        </w:trPr>
        <w:tc>
          <w:tcPr>
            <w:tcW w:w="721" w:type="dxa"/>
            <w:gridSpan w:val="2"/>
            <w:tcBorders>
              <w:top w:val="nil"/>
              <w:bottom w:val="single" w:sz="4" w:space="0" w:color="auto"/>
              <w:right w:val="single" w:sz="4" w:space="0" w:color="auto"/>
            </w:tcBorders>
          </w:tcPr>
          <w:p w14:paraId="0A31B613" w14:textId="77777777" w:rsidR="00DF151E" w:rsidRPr="005F7EB0" w:rsidRDefault="00DF151E" w:rsidP="006F3B77">
            <w:pPr>
              <w:pStyle w:val="TAC"/>
            </w:pPr>
            <w:r w:rsidRPr="005F7EB0">
              <w:t>0</w:t>
            </w:r>
          </w:p>
          <w:p w14:paraId="30229BC5"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3ABE9621" w14:textId="77777777" w:rsidR="00DF151E" w:rsidRPr="005F7EB0" w:rsidRDefault="00DF151E" w:rsidP="006F3B77">
            <w:pPr>
              <w:pStyle w:val="TAC"/>
            </w:pPr>
            <w:r w:rsidRPr="005F7EB0">
              <w:t>0</w:t>
            </w:r>
          </w:p>
          <w:p w14:paraId="3C92475B"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52C83FF4" w14:textId="77777777" w:rsidR="00DF151E" w:rsidRPr="005F7EB0" w:rsidRDefault="00DF151E" w:rsidP="006F3B77">
            <w:pPr>
              <w:pStyle w:val="TAC"/>
            </w:pPr>
            <w:r w:rsidRPr="005F7EB0">
              <w:t>0</w:t>
            </w:r>
          </w:p>
          <w:p w14:paraId="674A61EF"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2B9BF60D" w14:textId="77777777" w:rsidR="00DF151E" w:rsidRPr="005F7EB0" w:rsidRDefault="00DF151E" w:rsidP="006F3B77">
            <w:pPr>
              <w:pStyle w:val="TAC"/>
            </w:pPr>
            <w:r w:rsidRPr="005F7EB0">
              <w:t>0</w:t>
            </w:r>
          </w:p>
          <w:p w14:paraId="193B1D9A"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0BEB5E5C" w14:textId="77777777" w:rsidR="00DF151E" w:rsidRPr="005F7EB0" w:rsidRDefault="00DF151E" w:rsidP="006F3B77">
            <w:pPr>
              <w:pStyle w:val="TAC"/>
            </w:pPr>
            <w:r w:rsidRPr="005F7EB0">
              <w:t>0</w:t>
            </w:r>
          </w:p>
          <w:p w14:paraId="5F8FB8DA" w14:textId="77777777" w:rsidR="00DF151E" w:rsidRPr="005F7EB0" w:rsidRDefault="00DF151E" w:rsidP="006F3B77">
            <w:pPr>
              <w:pStyle w:val="TAC"/>
            </w:pPr>
            <w:r w:rsidRPr="005F7EB0">
              <w:t>Spare</w:t>
            </w:r>
          </w:p>
        </w:tc>
        <w:tc>
          <w:tcPr>
            <w:tcW w:w="721" w:type="dxa"/>
            <w:gridSpan w:val="2"/>
            <w:tcBorders>
              <w:top w:val="nil"/>
              <w:bottom w:val="single" w:sz="4" w:space="0" w:color="auto"/>
              <w:right w:val="single" w:sz="4" w:space="0" w:color="auto"/>
            </w:tcBorders>
          </w:tcPr>
          <w:p w14:paraId="27B35D56" w14:textId="77777777" w:rsidR="00DF151E" w:rsidRPr="005F7EB0" w:rsidRDefault="00DF151E" w:rsidP="006F3B77">
            <w:pPr>
              <w:pStyle w:val="TAC"/>
            </w:pPr>
            <w:r w:rsidRPr="005F7EB0">
              <w:t>0</w:t>
            </w:r>
          </w:p>
          <w:p w14:paraId="2710736D" w14:textId="77777777" w:rsidR="00DF151E" w:rsidRPr="005F7EB0" w:rsidRDefault="00DF151E" w:rsidP="006F3B77">
            <w:pPr>
              <w:pStyle w:val="TAC"/>
            </w:pPr>
            <w:r w:rsidRPr="005F7EB0">
              <w:t>Spare</w:t>
            </w:r>
          </w:p>
        </w:tc>
        <w:tc>
          <w:tcPr>
            <w:tcW w:w="721" w:type="dxa"/>
            <w:gridSpan w:val="2"/>
            <w:tcBorders>
              <w:top w:val="nil"/>
              <w:bottom w:val="single" w:sz="4" w:space="0" w:color="auto"/>
              <w:right w:val="single" w:sz="4" w:space="0" w:color="auto"/>
            </w:tcBorders>
          </w:tcPr>
          <w:p w14:paraId="3D28E581" w14:textId="77777777" w:rsidR="00DF151E" w:rsidRPr="005F7EB0" w:rsidRDefault="00DF151E" w:rsidP="006F3B77">
            <w:pPr>
              <w:pStyle w:val="TAC"/>
            </w:pPr>
            <w:r>
              <w:t>NG-RAN-RCU</w:t>
            </w:r>
          </w:p>
        </w:tc>
        <w:tc>
          <w:tcPr>
            <w:tcW w:w="722" w:type="dxa"/>
            <w:gridSpan w:val="2"/>
            <w:tcBorders>
              <w:top w:val="nil"/>
              <w:bottom w:val="single" w:sz="4" w:space="0" w:color="auto"/>
              <w:right w:val="single" w:sz="4" w:space="0" w:color="auto"/>
            </w:tcBorders>
          </w:tcPr>
          <w:p w14:paraId="64F95596" w14:textId="77777777" w:rsidR="00DF151E" w:rsidRPr="005F7EB0" w:rsidRDefault="00DF151E" w:rsidP="006F3B77">
            <w:pPr>
              <w:pStyle w:val="TAC"/>
            </w:pPr>
            <w:r w:rsidRPr="005F7EB0">
              <w:t>SMS requested</w:t>
            </w:r>
          </w:p>
        </w:tc>
        <w:tc>
          <w:tcPr>
            <w:tcW w:w="1137" w:type="dxa"/>
            <w:gridSpan w:val="2"/>
            <w:tcBorders>
              <w:top w:val="nil"/>
              <w:left w:val="nil"/>
              <w:bottom w:val="nil"/>
              <w:right w:val="nil"/>
            </w:tcBorders>
          </w:tcPr>
          <w:p w14:paraId="4C553F85" w14:textId="77777777" w:rsidR="00DF151E" w:rsidRDefault="00DF151E" w:rsidP="006F3B77">
            <w:pPr>
              <w:pStyle w:val="TAL"/>
            </w:pPr>
          </w:p>
          <w:p w14:paraId="7D72BDF6" w14:textId="77777777" w:rsidR="00DF151E" w:rsidRPr="005F7EB0" w:rsidRDefault="00DF151E" w:rsidP="006F3B77">
            <w:pPr>
              <w:pStyle w:val="TAL"/>
            </w:pPr>
            <w:r w:rsidRPr="005F7EB0">
              <w:t>octet 3</w:t>
            </w:r>
          </w:p>
        </w:tc>
      </w:tr>
    </w:tbl>
    <w:p w14:paraId="171B49EA" w14:textId="77777777" w:rsidR="00DF151E" w:rsidRPr="00BD0557" w:rsidRDefault="00DF151E" w:rsidP="00DF151E">
      <w:pPr>
        <w:pStyle w:val="TF"/>
      </w:pPr>
      <w:r w:rsidRPr="00BD0557">
        <w:t>Figure</w:t>
      </w:r>
      <w:r w:rsidRPr="003168A2">
        <w:t> </w:t>
      </w:r>
      <w:r>
        <w:t>9.11</w:t>
      </w:r>
      <w:r w:rsidRPr="00BD0557">
        <w:t>.3</w:t>
      </w:r>
      <w:r>
        <w:t>.9A</w:t>
      </w:r>
      <w:r w:rsidRPr="00BD0557">
        <w:t xml:space="preserve">.1: </w:t>
      </w:r>
      <w:r>
        <w:t>5GS update type</w:t>
      </w:r>
      <w:r w:rsidRPr="00621D46">
        <w:t xml:space="preserve"> </w:t>
      </w:r>
      <w:r w:rsidRPr="00BD0557">
        <w:t>information element</w:t>
      </w:r>
    </w:p>
    <w:p w14:paraId="0CEF5626" w14:textId="77777777" w:rsidR="00DF151E" w:rsidRPr="00621D46" w:rsidRDefault="00DF151E" w:rsidP="00DF151E">
      <w:pPr>
        <w:pStyle w:val="TH"/>
      </w:pPr>
      <w:r w:rsidRPr="00621D46">
        <w:t>Table 9.</w:t>
      </w:r>
      <w:r>
        <w:t>11</w:t>
      </w:r>
      <w:r w:rsidRPr="00621D46">
        <w:t>.3.</w:t>
      </w:r>
      <w:r>
        <w:t>9A</w:t>
      </w:r>
      <w:r w:rsidRPr="00621D46">
        <w:t xml:space="preserve">.1: </w:t>
      </w:r>
      <w:r>
        <w:t>5GS update type</w:t>
      </w:r>
      <w:r w:rsidRPr="00621D46">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26"/>
      </w:tblGrid>
      <w:tr w:rsidR="00DF151E" w:rsidRPr="005F7EB0" w14:paraId="32F5B2C2" w14:textId="77777777" w:rsidTr="006F3B77">
        <w:trPr>
          <w:cantSplit/>
          <w:jc w:val="center"/>
        </w:trPr>
        <w:tc>
          <w:tcPr>
            <w:tcW w:w="7094" w:type="dxa"/>
            <w:gridSpan w:val="3"/>
          </w:tcPr>
          <w:p w14:paraId="54C8B5DD" w14:textId="77777777" w:rsidR="00DF151E" w:rsidRPr="005F7EB0" w:rsidRDefault="00DF151E" w:rsidP="006F3B77">
            <w:pPr>
              <w:pStyle w:val="TAL"/>
            </w:pPr>
            <w:r w:rsidRPr="005F7EB0">
              <w:t xml:space="preserve">SMS over NAS transport requested (SMS requested) (octet 3, bit </w:t>
            </w:r>
            <w:r>
              <w:t>1</w:t>
            </w:r>
            <w:r w:rsidRPr="005F7EB0">
              <w:t>)</w:t>
            </w:r>
          </w:p>
        </w:tc>
      </w:tr>
      <w:tr w:rsidR="00DF151E" w:rsidRPr="005F7EB0" w14:paraId="63EE5E4A" w14:textId="77777777" w:rsidTr="006F3B77">
        <w:trPr>
          <w:cantSplit/>
          <w:jc w:val="center"/>
        </w:trPr>
        <w:tc>
          <w:tcPr>
            <w:tcW w:w="7094" w:type="dxa"/>
            <w:gridSpan w:val="3"/>
          </w:tcPr>
          <w:p w14:paraId="16D77D4B" w14:textId="77777777" w:rsidR="00DF151E" w:rsidRPr="005F7EB0" w:rsidRDefault="00DF151E" w:rsidP="006F3B77">
            <w:pPr>
              <w:pStyle w:val="TAL"/>
            </w:pPr>
            <w:r w:rsidRPr="005F7EB0">
              <w:t>Bit</w:t>
            </w:r>
          </w:p>
        </w:tc>
      </w:tr>
      <w:tr w:rsidR="00DF151E" w:rsidRPr="005F7EB0" w14:paraId="1BF84F3F" w14:textId="77777777" w:rsidTr="006F3B77">
        <w:trPr>
          <w:cantSplit/>
          <w:jc w:val="center"/>
        </w:trPr>
        <w:tc>
          <w:tcPr>
            <w:tcW w:w="284" w:type="dxa"/>
          </w:tcPr>
          <w:p w14:paraId="4AA437FD" w14:textId="77777777" w:rsidR="00DF151E" w:rsidRPr="005F7EB0" w:rsidRDefault="00DF151E" w:rsidP="006F3B77">
            <w:pPr>
              <w:pStyle w:val="TAH"/>
            </w:pPr>
            <w:r>
              <w:t>1</w:t>
            </w:r>
          </w:p>
        </w:tc>
        <w:tc>
          <w:tcPr>
            <w:tcW w:w="284" w:type="dxa"/>
          </w:tcPr>
          <w:p w14:paraId="1904CF76" w14:textId="77777777" w:rsidR="00DF151E" w:rsidRPr="005F7EB0" w:rsidRDefault="00DF151E" w:rsidP="006F3B77">
            <w:pPr>
              <w:pStyle w:val="TAH"/>
            </w:pPr>
          </w:p>
        </w:tc>
        <w:tc>
          <w:tcPr>
            <w:tcW w:w="6526" w:type="dxa"/>
          </w:tcPr>
          <w:p w14:paraId="6897A094" w14:textId="77777777" w:rsidR="00DF151E" w:rsidRPr="005F7EB0" w:rsidRDefault="00DF151E" w:rsidP="006F3B77">
            <w:pPr>
              <w:pStyle w:val="TAL"/>
            </w:pPr>
          </w:p>
        </w:tc>
      </w:tr>
      <w:tr w:rsidR="00DF151E" w:rsidRPr="005F7EB0" w14:paraId="49190B84" w14:textId="77777777" w:rsidTr="006F3B77">
        <w:trPr>
          <w:cantSplit/>
          <w:jc w:val="center"/>
        </w:trPr>
        <w:tc>
          <w:tcPr>
            <w:tcW w:w="284" w:type="dxa"/>
          </w:tcPr>
          <w:p w14:paraId="2004D292" w14:textId="77777777" w:rsidR="00DF151E" w:rsidRPr="005F7EB0" w:rsidRDefault="00DF151E" w:rsidP="006F3B77">
            <w:pPr>
              <w:pStyle w:val="TAC"/>
            </w:pPr>
            <w:r w:rsidRPr="005F7EB0">
              <w:t>0</w:t>
            </w:r>
          </w:p>
        </w:tc>
        <w:tc>
          <w:tcPr>
            <w:tcW w:w="284" w:type="dxa"/>
          </w:tcPr>
          <w:p w14:paraId="740EE4BB" w14:textId="77777777" w:rsidR="00DF151E" w:rsidRPr="005F7EB0" w:rsidRDefault="00DF151E" w:rsidP="006F3B77">
            <w:pPr>
              <w:pStyle w:val="TAC"/>
            </w:pPr>
          </w:p>
        </w:tc>
        <w:tc>
          <w:tcPr>
            <w:tcW w:w="6526" w:type="dxa"/>
          </w:tcPr>
          <w:p w14:paraId="7A69D4E3" w14:textId="77777777" w:rsidR="00DF151E" w:rsidRPr="005F7EB0" w:rsidRDefault="00DF151E" w:rsidP="006F3B77">
            <w:pPr>
              <w:pStyle w:val="TAL"/>
            </w:pPr>
            <w:r w:rsidRPr="005F7EB0">
              <w:t>SMS over NAS not supported</w:t>
            </w:r>
          </w:p>
        </w:tc>
      </w:tr>
      <w:tr w:rsidR="00DF151E" w:rsidRPr="005F7EB0" w14:paraId="524D7787" w14:textId="77777777" w:rsidTr="006F3B77">
        <w:trPr>
          <w:cantSplit/>
          <w:jc w:val="center"/>
        </w:trPr>
        <w:tc>
          <w:tcPr>
            <w:tcW w:w="284" w:type="dxa"/>
          </w:tcPr>
          <w:p w14:paraId="60DB94F4" w14:textId="77777777" w:rsidR="00DF151E" w:rsidRPr="005F7EB0" w:rsidRDefault="00DF151E" w:rsidP="006F3B77">
            <w:pPr>
              <w:pStyle w:val="TAC"/>
            </w:pPr>
            <w:r w:rsidRPr="005F7EB0">
              <w:t>1</w:t>
            </w:r>
          </w:p>
        </w:tc>
        <w:tc>
          <w:tcPr>
            <w:tcW w:w="284" w:type="dxa"/>
          </w:tcPr>
          <w:p w14:paraId="62EE31DA" w14:textId="77777777" w:rsidR="00DF151E" w:rsidRPr="005F7EB0" w:rsidRDefault="00DF151E" w:rsidP="006F3B77">
            <w:pPr>
              <w:pStyle w:val="TAC"/>
            </w:pPr>
          </w:p>
        </w:tc>
        <w:tc>
          <w:tcPr>
            <w:tcW w:w="6526" w:type="dxa"/>
          </w:tcPr>
          <w:p w14:paraId="66FB5089" w14:textId="77777777" w:rsidR="00DF151E" w:rsidRPr="005F7EB0" w:rsidRDefault="00DF151E" w:rsidP="006F3B77">
            <w:pPr>
              <w:pStyle w:val="TAL"/>
            </w:pPr>
            <w:r w:rsidRPr="005F7EB0">
              <w:t>SMS over NAS supported</w:t>
            </w:r>
          </w:p>
        </w:tc>
      </w:tr>
      <w:tr w:rsidR="00DF151E" w:rsidRPr="005F7EB0" w14:paraId="78A199B8" w14:textId="77777777" w:rsidTr="006F3B77">
        <w:trPr>
          <w:cantSplit/>
          <w:jc w:val="center"/>
        </w:trPr>
        <w:tc>
          <w:tcPr>
            <w:tcW w:w="7094" w:type="dxa"/>
            <w:gridSpan w:val="3"/>
          </w:tcPr>
          <w:p w14:paraId="00EF5522" w14:textId="77777777" w:rsidR="00DF151E" w:rsidRPr="005F7EB0" w:rsidRDefault="00DF151E" w:rsidP="006F3B77">
            <w:pPr>
              <w:pStyle w:val="TAL"/>
            </w:pPr>
          </w:p>
        </w:tc>
      </w:tr>
      <w:tr w:rsidR="00DF151E" w:rsidRPr="005F7EB0" w14:paraId="276654D3" w14:textId="77777777" w:rsidTr="006F3B77">
        <w:trPr>
          <w:cantSplit/>
          <w:jc w:val="center"/>
        </w:trPr>
        <w:tc>
          <w:tcPr>
            <w:tcW w:w="7094" w:type="dxa"/>
            <w:gridSpan w:val="3"/>
          </w:tcPr>
          <w:p w14:paraId="6A9313AA" w14:textId="77777777" w:rsidR="00DF151E" w:rsidRPr="005F7EB0" w:rsidRDefault="00DF151E" w:rsidP="006F3B77">
            <w:pPr>
              <w:pStyle w:val="TAL"/>
            </w:pPr>
            <w:r>
              <w:t>NG-RAN Radio Capability Update</w:t>
            </w:r>
            <w:r w:rsidRPr="005F7EB0">
              <w:t xml:space="preserve"> (</w:t>
            </w:r>
            <w:r>
              <w:t>NG-RAN-RCU</w:t>
            </w:r>
            <w:r w:rsidRPr="005F7EB0">
              <w:t>) (octet 3, bit</w:t>
            </w:r>
            <w:r>
              <w:t xml:space="preserve"> 2</w:t>
            </w:r>
            <w:r w:rsidRPr="005F7EB0">
              <w:t>)</w:t>
            </w:r>
          </w:p>
        </w:tc>
      </w:tr>
      <w:tr w:rsidR="00DF151E" w:rsidRPr="005F7EB0" w14:paraId="37C749BC" w14:textId="77777777" w:rsidTr="006F3B77">
        <w:trPr>
          <w:cantSplit/>
          <w:jc w:val="center"/>
        </w:trPr>
        <w:tc>
          <w:tcPr>
            <w:tcW w:w="7094" w:type="dxa"/>
            <w:gridSpan w:val="3"/>
            <w:tcBorders>
              <w:bottom w:val="nil"/>
            </w:tcBorders>
          </w:tcPr>
          <w:p w14:paraId="1BD0E3FE" w14:textId="77777777" w:rsidR="00DF151E" w:rsidRPr="00AD1BD2" w:rsidRDefault="00DF151E" w:rsidP="006F3B77">
            <w:pPr>
              <w:pStyle w:val="TAL"/>
            </w:pPr>
            <w:r w:rsidRPr="005F7EB0">
              <w:t>Bits</w:t>
            </w:r>
          </w:p>
        </w:tc>
      </w:tr>
      <w:tr w:rsidR="00DF151E" w:rsidRPr="005F7EB0" w14:paraId="3849A731" w14:textId="77777777" w:rsidTr="006F3B77">
        <w:trPr>
          <w:cantSplit/>
          <w:jc w:val="center"/>
        </w:trPr>
        <w:tc>
          <w:tcPr>
            <w:tcW w:w="284" w:type="dxa"/>
          </w:tcPr>
          <w:p w14:paraId="73648F8E" w14:textId="77777777" w:rsidR="00DF151E" w:rsidRPr="005F7EB0" w:rsidRDefault="00DF151E" w:rsidP="006F3B77">
            <w:pPr>
              <w:pStyle w:val="TAH"/>
            </w:pPr>
            <w:r>
              <w:t>2</w:t>
            </w:r>
          </w:p>
        </w:tc>
        <w:tc>
          <w:tcPr>
            <w:tcW w:w="284" w:type="dxa"/>
          </w:tcPr>
          <w:p w14:paraId="73E427C1" w14:textId="77777777" w:rsidR="00DF151E" w:rsidRPr="005F7EB0" w:rsidRDefault="00DF151E" w:rsidP="006F3B77">
            <w:pPr>
              <w:pStyle w:val="TAH"/>
            </w:pPr>
          </w:p>
        </w:tc>
        <w:tc>
          <w:tcPr>
            <w:tcW w:w="6526" w:type="dxa"/>
          </w:tcPr>
          <w:p w14:paraId="12D609FB" w14:textId="77777777" w:rsidR="00DF151E" w:rsidRPr="005F7EB0" w:rsidRDefault="00DF151E" w:rsidP="006F3B77">
            <w:pPr>
              <w:pStyle w:val="TAL"/>
            </w:pPr>
          </w:p>
        </w:tc>
      </w:tr>
      <w:tr w:rsidR="00DF151E" w:rsidRPr="005F7EB0" w14:paraId="204638E3" w14:textId="77777777" w:rsidTr="006F3B77">
        <w:trPr>
          <w:cantSplit/>
          <w:jc w:val="center"/>
        </w:trPr>
        <w:tc>
          <w:tcPr>
            <w:tcW w:w="284" w:type="dxa"/>
          </w:tcPr>
          <w:p w14:paraId="7C9FE7CD" w14:textId="77777777" w:rsidR="00DF151E" w:rsidRPr="005F7EB0" w:rsidRDefault="00DF151E" w:rsidP="006F3B77">
            <w:pPr>
              <w:pStyle w:val="TAC"/>
            </w:pPr>
            <w:r w:rsidRPr="005F7EB0">
              <w:t>0</w:t>
            </w:r>
          </w:p>
        </w:tc>
        <w:tc>
          <w:tcPr>
            <w:tcW w:w="284" w:type="dxa"/>
          </w:tcPr>
          <w:p w14:paraId="1D8C9DFC" w14:textId="77777777" w:rsidR="00DF151E" w:rsidRPr="005F7EB0" w:rsidRDefault="00DF151E" w:rsidP="006F3B77">
            <w:pPr>
              <w:pStyle w:val="TAC"/>
            </w:pPr>
          </w:p>
        </w:tc>
        <w:tc>
          <w:tcPr>
            <w:tcW w:w="6526" w:type="dxa"/>
          </w:tcPr>
          <w:p w14:paraId="36957F6D" w14:textId="77777777" w:rsidR="00DF151E" w:rsidRPr="005F7EB0" w:rsidRDefault="00DF151E" w:rsidP="006F3B77">
            <w:pPr>
              <w:pStyle w:val="TAL"/>
            </w:pPr>
            <w:r>
              <w:t>NG-RAN radio capability update not needed</w:t>
            </w:r>
          </w:p>
        </w:tc>
      </w:tr>
      <w:tr w:rsidR="00DF151E" w:rsidRPr="005F7EB0" w14:paraId="76A9CB4E" w14:textId="77777777" w:rsidTr="006F3B77">
        <w:trPr>
          <w:cantSplit/>
          <w:jc w:val="center"/>
        </w:trPr>
        <w:tc>
          <w:tcPr>
            <w:tcW w:w="284" w:type="dxa"/>
          </w:tcPr>
          <w:p w14:paraId="41013076" w14:textId="77777777" w:rsidR="00DF151E" w:rsidRPr="005F7EB0" w:rsidRDefault="00DF151E" w:rsidP="006F3B77">
            <w:pPr>
              <w:pStyle w:val="TAC"/>
            </w:pPr>
            <w:r w:rsidRPr="005F7EB0">
              <w:t>1</w:t>
            </w:r>
          </w:p>
        </w:tc>
        <w:tc>
          <w:tcPr>
            <w:tcW w:w="284" w:type="dxa"/>
          </w:tcPr>
          <w:p w14:paraId="65ACEA18" w14:textId="77777777" w:rsidR="00DF151E" w:rsidRPr="005F7EB0" w:rsidRDefault="00DF151E" w:rsidP="006F3B77">
            <w:pPr>
              <w:pStyle w:val="TAC"/>
            </w:pPr>
          </w:p>
        </w:tc>
        <w:tc>
          <w:tcPr>
            <w:tcW w:w="6526" w:type="dxa"/>
          </w:tcPr>
          <w:p w14:paraId="359D82A5" w14:textId="77777777" w:rsidR="00DF151E" w:rsidRPr="005F7EB0" w:rsidRDefault="00DF151E" w:rsidP="006F3B77">
            <w:pPr>
              <w:pStyle w:val="TAL"/>
            </w:pPr>
            <w:r>
              <w:t>NG-RAN radio capability update needed</w:t>
            </w:r>
          </w:p>
        </w:tc>
      </w:tr>
      <w:tr w:rsidR="00DF151E" w:rsidRPr="005F7EB0" w14:paraId="17382097" w14:textId="77777777" w:rsidTr="006F3B77">
        <w:trPr>
          <w:cantSplit/>
          <w:jc w:val="center"/>
        </w:trPr>
        <w:tc>
          <w:tcPr>
            <w:tcW w:w="7094" w:type="dxa"/>
            <w:gridSpan w:val="3"/>
          </w:tcPr>
          <w:p w14:paraId="6AE96798" w14:textId="77777777" w:rsidR="00DF151E" w:rsidRPr="005F7EB0" w:rsidRDefault="00DF151E" w:rsidP="006F3B77">
            <w:pPr>
              <w:pStyle w:val="TAL"/>
            </w:pPr>
          </w:p>
        </w:tc>
      </w:tr>
      <w:tr w:rsidR="00DF151E" w:rsidRPr="005F7EB0" w14:paraId="434E4D90" w14:textId="77777777" w:rsidTr="006F3B77">
        <w:trPr>
          <w:cantSplit/>
          <w:jc w:val="center"/>
        </w:trPr>
        <w:tc>
          <w:tcPr>
            <w:tcW w:w="7094" w:type="dxa"/>
            <w:gridSpan w:val="3"/>
          </w:tcPr>
          <w:p w14:paraId="5F4709C2" w14:textId="77777777" w:rsidR="00DF151E" w:rsidRPr="005F7EB0" w:rsidRDefault="00DF151E" w:rsidP="006F3B77">
            <w:pPr>
              <w:pStyle w:val="TAL"/>
            </w:pPr>
            <w:r>
              <w:t>Bits 3 to 8 of octet 3 are spare and shall be coded as zero.</w:t>
            </w:r>
          </w:p>
        </w:tc>
      </w:tr>
    </w:tbl>
    <w:p w14:paraId="2E027158" w14:textId="77777777" w:rsidR="00DF151E" w:rsidRDefault="00DF151E" w:rsidP="00DF151E">
      <w:pPr>
        <w:rPr>
          <w:noProof/>
        </w:rPr>
      </w:pPr>
    </w:p>
    <w:p w14:paraId="2EC30341" w14:textId="77777777" w:rsidR="00DF151E" w:rsidRDefault="00DF151E" w:rsidP="00DF151E">
      <w:pPr>
        <w:pStyle w:val="Heading4"/>
      </w:pPr>
      <w:bookmarkStart w:id="2298" w:name="_Toc20232536"/>
      <w:bookmarkStart w:id="2299" w:name="_Toc27745858"/>
      <w:bookmarkStart w:id="2300" w:name="_Toc106694269"/>
      <w:r>
        <w:t>9.11.3.10</w:t>
      </w:r>
      <w:r>
        <w:tab/>
        <w:t>ABBA</w:t>
      </w:r>
      <w:bookmarkEnd w:id="2298"/>
      <w:bookmarkEnd w:id="2299"/>
      <w:bookmarkEnd w:id="2300"/>
    </w:p>
    <w:p w14:paraId="0A6096A1" w14:textId="77777777" w:rsidR="00DF151E" w:rsidRDefault="00DF151E" w:rsidP="00DF151E">
      <w:r w:rsidRPr="00CE64BA">
        <w:t xml:space="preserve">The purpose of the </w:t>
      </w:r>
      <w:r>
        <w:t xml:space="preserve">ABBA </w:t>
      </w:r>
      <w:r w:rsidRPr="00CE64BA">
        <w:t xml:space="preserve">information element is to </w:t>
      </w:r>
      <w:r>
        <w:t>enable the bidding down protection of security features.</w:t>
      </w:r>
    </w:p>
    <w:p w14:paraId="367F52F0" w14:textId="77777777" w:rsidR="00DF151E" w:rsidRDefault="00DF151E" w:rsidP="00DF151E">
      <w:r w:rsidRPr="00D526C8">
        <w:t xml:space="preserve">The </w:t>
      </w:r>
      <w:r>
        <w:t xml:space="preserve">ABBA </w:t>
      </w:r>
      <w:r w:rsidRPr="00D526C8">
        <w:t>information element is coded as shown in figure </w:t>
      </w:r>
      <w:r>
        <w:t>9.11.3.10.1 and table</w:t>
      </w:r>
      <w:r w:rsidRPr="00D526C8">
        <w:t> </w:t>
      </w:r>
      <w:r>
        <w:t>9.11.3.10.1</w:t>
      </w:r>
      <w:r w:rsidRPr="00D526C8">
        <w:t>.</w:t>
      </w:r>
    </w:p>
    <w:p w14:paraId="4D9DA0B8" w14:textId="77777777" w:rsidR="00DF151E" w:rsidRDefault="00DF151E" w:rsidP="00DF151E">
      <w:r w:rsidRPr="003168A2">
        <w:t xml:space="preserve">The </w:t>
      </w:r>
      <w:r>
        <w:t xml:space="preserve">ABBA </w:t>
      </w:r>
      <w:r w:rsidRPr="003168A2">
        <w:t xml:space="preserve">is a type </w:t>
      </w:r>
      <w:r>
        <w:t>4</w:t>
      </w:r>
      <w:r w:rsidRPr="003168A2">
        <w:t xml:space="preserve"> information element with a</w:t>
      </w:r>
      <w:r>
        <w:t xml:space="preserve"> minimum length of 4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14:paraId="66A474B1" w14:textId="77777777" w:rsidTr="006F3B77">
        <w:trPr>
          <w:cantSplit/>
          <w:jc w:val="center"/>
        </w:trPr>
        <w:tc>
          <w:tcPr>
            <w:tcW w:w="709" w:type="dxa"/>
            <w:tcBorders>
              <w:top w:val="nil"/>
              <w:left w:val="nil"/>
              <w:bottom w:val="nil"/>
              <w:right w:val="nil"/>
            </w:tcBorders>
            <w:hideMark/>
          </w:tcPr>
          <w:p w14:paraId="332BA363" w14:textId="77777777" w:rsidR="00DF151E" w:rsidRDefault="00DF151E" w:rsidP="006F3B77">
            <w:pPr>
              <w:pStyle w:val="TAC"/>
            </w:pPr>
            <w:r>
              <w:t>8</w:t>
            </w:r>
          </w:p>
        </w:tc>
        <w:tc>
          <w:tcPr>
            <w:tcW w:w="709" w:type="dxa"/>
            <w:tcBorders>
              <w:top w:val="nil"/>
              <w:left w:val="nil"/>
              <w:bottom w:val="nil"/>
              <w:right w:val="nil"/>
            </w:tcBorders>
            <w:hideMark/>
          </w:tcPr>
          <w:p w14:paraId="2C27E010" w14:textId="77777777" w:rsidR="00DF151E" w:rsidRDefault="00DF151E" w:rsidP="006F3B77">
            <w:pPr>
              <w:pStyle w:val="TAC"/>
            </w:pPr>
            <w:r>
              <w:t>7</w:t>
            </w:r>
          </w:p>
        </w:tc>
        <w:tc>
          <w:tcPr>
            <w:tcW w:w="709" w:type="dxa"/>
            <w:tcBorders>
              <w:top w:val="nil"/>
              <w:left w:val="nil"/>
              <w:bottom w:val="nil"/>
              <w:right w:val="nil"/>
            </w:tcBorders>
            <w:hideMark/>
          </w:tcPr>
          <w:p w14:paraId="10CB8A26" w14:textId="77777777" w:rsidR="00DF151E" w:rsidRDefault="00DF151E" w:rsidP="006F3B77">
            <w:pPr>
              <w:pStyle w:val="TAC"/>
            </w:pPr>
            <w:r>
              <w:t>6</w:t>
            </w:r>
          </w:p>
        </w:tc>
        <w:tc>
          <w:tcPr>
            <w:tcW w:w="709" w:type="dxa"/>
            <w:tcBorders>
              <w:top w:val="nil"/>
              <w:left w:val="nil"/>
              <w:bottom w:val="nil"/>
              <w:right w:val="nil"/>
            </w:tcBorders>
            <w:hideMark/>
          </w:tcPr>
          <w:p w14:paraId="6B7FA074" w14:textId="77777777" w:rsidR="00DF151E" w:rsidRDefault="00DF151E" w:rsidP="006F3B77">
            <w:pPr>
              <w:pStyle w:val="TAC"/>
            </w:pPr>
            <w:r>
              <w:t>5</w:t>
            </w:r>
          </w:p>
        </w:tc>
        <w:tc>
          <w:tcPr>
            <w:tcW w:w="709" w:type="dxa"/>
            <w:tcBorders>
              <w:top w:val="nil"/>
              <w:left w:val="nil"/>
              <w:bottom w:val="nil"/>
              <w:right w:val="nil"/>
            </w:tcBorders>
            <w:hideMark/>
          </w:tcPr>
          <w:p w14:paraId="1A3B7B61" w14:textId="77777777" w:rsidR="00DF151E" w:rsidRDefault="00DF151E" w:rsidP="006F3B77">
            <w:pPr>
              <w:pStyle w:val="TAC"/>
            </w:pPr>
            <w:r>
              <w:t>4</w:t>
            </w:r>
          </w:p>
        </w:tc>
        <w:tc>
          <w:tcPr>
            <w:tcW w:w="709" w:type="dxa"/>
            <w:tcBorders>
              <w:top w:val="nil"/>
              <w:left w:val="nil"/>
              <w:bottom w:val="nil"/>
              <w:right w:val="nil"/>
            </w:tcBorders>
            <w:hideMark/>
          </w:tcPr>
          <w:p w14:paraId="76F8E7D1" w14:textId="77777777" w:rsidR="00DF151E" w:rsidRDefault="00DF151E" w:rsidP="006F3B77">
            <w:pPr>
              <w:pStyle w:val="TAC"/>
            </w:pPr>
            <w:r>
              <w:t>3</w:t>
            </w:r>
          </w:p>
        </w:tc>
        <w:tc>
          <w:tcPr>
            <w:tcW w:w="709" w:type="dxa"/>
            <w:tcBorders>
              <w:top w:val="nil"/>
              <w:left w:val="nil"/>
              <w:bottom w:val="nil"/>
              <w:right w:val="nil"/>
            </w:tcBorders>
            <w:hideMark/>
          </w:tcPr>
          <w:p w14:paraId="45E223E1" w14:textId="77777777" w:rsidR="00DF151E" w:rsidRDefault="00DF151E" w:rsidP="006F3B77">
            <w:pPr>
              <w:pStyle w:val="TAC"/>
            </w:pPr>
            <w:r>
              <w:t>2</w:t>
            </w:r>
          </w:p>
        </w:tc>
        <w:tc>
          <w:tcPr>
            <w:tcW w:w="709" w:type="dxa"/>
            <w:tcBorders>
              <w:top w:val="nil"/>
              <w:left w:val="nil"/>
              <w:bottom w:val="nil"/>
              <w:right w:val="nil"/>
            </w:tcBorders>
            <w:hideMark/>
          </w:tcPr>
          <w:p w14:paraId="0F873865" w14:textId="77777777" w:rsidR="00DF151E" w:rsidRDefault="00DF151E" w:rsidP="006F3B77">
            <w:pPr>
              <w:pStyle w:val="TAC"/>
            </w:pPr>
            <w:r>
              <w:t>1</w:t>
            </w:r>
          </w:p>
        </w:tc>
        <w:tc>
          <w:tcPr>
            <w:tcW w:w="1560" w:type="dxa"/>
            <w:tcBorders>
              <w:top w:val="nil"/>
              <w:left w:val="nil"/>
              <w:bottom w:val="nil"/>
              <w:right w:val="nil"/>
            </w:tcBorders>
          </w:tcPr>
          <w:p w14:paraId="518B435F" w14:textId="77777777" w:rsidR="00DF151E" w:rsidRDefault="00DF151E" w:rsidP="006F3B77">
            <w:pPr>
              <w:pStyle w:val="TAL"/>
            </w:pPr>
          </w:p>
        </w:tc>
      </w:tr>
      <w:tr w:rsidR="00DF151E" w14:paraId="6936623A"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E1D9AB1" w14:textId="77777777" w:rsidR="00DF151E" w:rsidRDefault="00DF151E" w:rsidP="006F3B77">
            <w:pPr>
              <w:pStyle w:val="TAC"/>
            </w:pPr>
            <w:r>
              <w:t>ABBA IEI</w:t>
            </w:r>
          </w:p>
        </w:tc>
        <w:tc>
          <w:tcPr>
            <w:tcW w:w="1560" w:type="dxa"/>
            <w:tcBorders>
              <w:top w:val="nil"/>
              <w:left w:val="nil"/>
              <w:bottom w:val="nil"/>
              <w:right w:val="nil"/>
            </w:tcBorders>
            <w:hideMark/>
          </w:tcPr>
          <w:p w14:paraId="60C463D2" w14:textId="77777777" w:rsidR="00DF151E" w:rsidRDefault="00DF151E" w:rsidP="006F3B77">
            <w:pPr>
              <w:pStyle w:val="TAL"/>
            </w:pPr>
            <w:r>
              <w:t>octet 1</w:t>
            </w:r>
          </w:p>
        </w:tc>
      </w:tr>
      <w:tr w:rsidR="00DF151E" w14:paraId="706E652B"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6633D55" w14:textId="77777777" w:rsidR="00DF151E" w:rsidRDefault="00DF151E" w:rsidP="006F3B77">
            <w:pPr>
              <w:pStyle w:val="TAC"/>
            </w:pPr>
            <w:r>
              <w:t>Length of ABBA contents</w:t>
            </w:r>
          </w:p>
        </w:tc>
        <w:tc>
          <w:tcPr>
            <w:tcW w:w="1560" w:type="dxa"/>
            <w:tcBorders>
              <w:top w:val="nil"/>
              <w:left w:val="nil"/>
              <w:bottom w:val="nil"/>
              <w:right w:val="nil"/>
            </w:tcBorders>
            <w:hideMark/>
          </w:tcPr>
          <w:p w14:paraId="0834E629" w14:textId="77777777" w:rsidR="00DF151E" w:rsidRDefault="00DF151E" w:rsidP="006F3B77">
            <w:pPr>
              <w:pStyle w:val="TAL"/>
            </w:pPr>
            <w:r>
              <w:t>octet 2</w:t>
            </w:r>
          </w:p>
        </w:tc>
      </w:tr>
      <w:tr w:rsidR="00DF151E" w14:paraId="75A5B791"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2C1E40" w14:textId="77777777" w:rsidR="00DF151E" w:rsidRDefault="00DF151E" w:rsidP="006F3B77">
            <w:pPr>
              <w:pStyle w:val="TAC"/>
            </w:pPr>
          </w:p>
          <w:p w14:paraId="7591725C" w14:textId="77777777" w:rsidR="00DF151E" w:rsidRDefault="00DF151E" w:rsidP="006F3B77">
            <w:pPr>
              <w:pStyle w:val="TAC"/>
            </w:pPr>
            <w:r w:rsidRPr="00FB6976">
              <w:t>ABBA</w:t>
            </w:r>
            <w:r>
              <w:t xml:space="preserve"> contents</w:t>
            </w:r>
          </w:p>
        </w:tc>
        <w:tc>
          <w:tcPr>
            <w:tcW w:w="1560" w:type="dxa"/>
            <w:tcBorders>
              <w:top w:val="nil"/>
              <w:left w:val="nil"/>
              <w:bottom w:val="nil"/>
              <w:right w:val="nil"/>
            </w:tcBorders>
            <w:hideMark/>
          </w:tcPr>
          <w:p w14:paraId="67DD2FF3" w14:textId="77777777" w:rsidR="00DF151E" w:rsidRDefault="00DF151E" w:rsidP="006F3B77">
            <w:pPr>
              <w:pStyle w:val="TAL"/>
            </w:pPr>
            <w:r>
              <w:t>octet 3</w:t>
            </w:r>
          </w:p>
          <w:p w14:paraId="2B857949" w14:textId="77777777" w:rsidR="00DF151E" w:rsidRDefault="00DF151E" w:rsidP="006F3B77">
            <w:pPr>
              <w:pStyle w:val="TAL"/>
            </w:pPr>
          </w:p>
          <w:p w14:paraId="3A8AB099" w14:textId="77777777" w:rsidR="00DF151E" w:rsidRDefault="00DF151E" w:rsidP="006F3B77">
            <w:pPr>
              <w:pStyle w:val="TAL"/>
            </w:pPr>
            <w:r>
              <w:t>octet n</w:t>
            </w:r>
          </w:p>
        </w:tc>
      </w:tr>
    </w:tbl>
    <w:p w14:paraId="71803BA5" w14:textId="77777777" w:rsidR="00DF151E" w:rsidRPr="000C61D0" w:rsidRDefault="00DF151E" w:rsidP="00DF151E">
      <w:pPr>
        <w:pStyle w:val="TF"/>
      </w:pPr>
      <w:r w:rsidRPr="00BD0557">
        <w:t>Figure </w:t>
      </w:r>
      <w:r>
        <w:t>9.11.3.10</w:t>
      </w:r>
      <w:r w:rsidRPr="00BD0557">
        <w:t xml:space="preserve">.1: </w:t>
      </w:r>
      <w:r>
        <w:t xml:space="preserve">ABBA </w:t>
      </w:r>
      <w:r w:rsidRPr="00BD0557">
        <w:t>information element</w:t>
      </w:r>
    </w:p>
    <w:p w14:paraId="5F7D2073" w14:textId="77777777" w:rsidR="00DF151E" w:rsidRDefault="00DF151E" w:rsidP="00DF151E">
      <w:pPr>
        <w:pStyle w:val="TH"/>
      </w:pPr>
      <w:r>
        <w:lastRenderedPageBreak/>
        <w:t>Table</w:t>
      </w:r>
      <w:r w:rsidRPr="00BD0557">
        <w:t> </w:t>
      </w:r>
      <w:r>
        <w:t>9.11.3.10</w:t>
      </w:r>
      <w:r w:rsidRPr="00BD0557">
        <w:t xml:space="preserve">.1: </w:t>
      </w:r>
      <w:r>
        <w:t xml:space="preserve">ABBA </w:t>
      </w:r>
      <w:r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113"/>
      </w:tblGrid>
      <w:tr w:rsidR="00DF151E" w14:paraId="229B824E" w14:textId="77777777" w:rsidTr="006F3B77">
        <w:trPr>
          <w:cantSplit/>
          <w:jc w:val="center"/>
        </w:trPr>
        <w:tc>
          <w:tcPr>
            <w:tcW w:w="7113" w:type="dxa"/>
            <w:tcBorders>
              <w:top w:val="single" w:sz="4" w:space="0" w:color="auto"/>
              <w:left w:val="single" w:sz="4" w:space="0" w:color="auto"/>
              <w:bottom w:val="single" w:sz="4" w:space="0" w:color="auto"/>
              <w:right w:val="single" w:sz="4" w:space="0" w:color="auto"/>
            </w:tcBorders>
          </w:tcPr>
          <w:p w14:paraId="5E52D130" w14:textId="77777777" w:rsidR="00DF151E" w:rsidRPr="00137FBE" w:rsidRDefault="00DF151E" w:rsidP="006F3B77">
            <w:pPr>
              <w:pStyle w:val="TAL"/>
            </w:pPr>
            <w:r>
              <w:t>ABBA contents (octet 3-n):</w:t>
            </w:r>
          </w:p>
          <w:p w14:paraId="2A30107B" w14:textId="77777777" w:rsidR="00DF151E" w:rsidRDefault="00DF151E" w:rsidP="006F3B77">
            <w:pPr>
              <w:pStyle w:val="TAL"/>
            </w:pPr>
            <w:r>
              <w:t xml:space="preserve">indicate </w:t>
            </w:r>
            <w:r w:rsidRPr="00FF6DEF">
              <w:t>set of security features defined for 5GS</w:t>
            </w:r>
            <w:r>
              <w:t xml:space="preserve"> as described in 3GPP TS 33.501 [24]. </w:t>
            </w:r>
          </w:p>
          <w:p w14:paraId="10F503B2" w14:textId="77777777" w:rsidR="00DF151E" w:rsidRDefault="00DF151E" w:rsidP="006F3B77">
            <w:pPr>
              <w:pStyle w:val="TAL"/>
            </w:pPr>
          </w:p>
        </w:tc>
      </w:tr>
      <w:tr w:rsidR="00DF151E" w14:paraId="204D6912" w14:textId="77777777" w:rsidTr="006F3B77">
        <w:trPr>
          <w:cantSplit/>
          <w:jc w:val="center"/>
        </w:trPr>
        <w:tc>
          <w:tcPr>
            <w:tcW w:w="7113" w:type="dxa"/>
            <w:tcBorders>
              <w:top w:val="single" w:sz="4" w:space="0" w:color="auto"/>
              <w:left w:val="single" w:sz="4" w:space="0" w:color="auto"/>
              <w:bottom w:val="single" w:sz="4" w:space="0" w:color="auto"/>
              <w:right w:val="single" w:sz="4" w:space="0" w:color="auto"/>
            </w:tcBorders>
          </w:tcPr>
          <w:p w14:paraId="42E2BE7B" w14:textId="77777777" w:rsidR="00DF151E" w:rsidRDefault="00DF151E" w:rsidP="006F3B77">
            <w:pPr>
              <w:pStyle w:val="TAN"/>
            </w:pPr>
            <w:r w:rsidRPr="005F7EB0">
              <w:t>NOTE</w:t>
            </w:r>
            <w:r>
              <w:t> 1</w:t>
            </w:r>
            <w:r w:rsidRPr="005F7EB0">
              <w:t>:</w:t>
            </w:r>
            <w:r w:rsidRPr="005F7EB0">
              <w:tab/>
            </w:r>
            <w:r>
              <w:t>If the UE receives the ABBA IE with a length that is set to a value of 2 and with a value of 0000H, the UE shall use the length and the contents of the ABBA IE as received from the network.</w:t>
            </w:r>
          </w:p>
          <w:p w14:paraId="0FB24DDA" w14:textId="77777777" w:rsidR="00DF151E" w:rsidRDefault="00DF151E" w:rsidP="006F3B77">
            <w:pPr>
              <w:pStyle w:val="TAN"/>
            </w:pPr>
          </w:p>
          <w:p w14:paraId="46615D84" w14:textId="77777777" w:rsidR="00DF151E" w:rsidRDefault="00DF151E" w:rsidP="006F3B77">
            <w:pPr>
              <w:pStyle w:val="TAN"/>
            </w:pPr>
            <w:r w:rsidRPr="005F7EB0">
              <w:t>NOTE</w:t>
            </w:r>
            <w:r>
              <w:t> 2</w:t>
            </w:r>
            <w:r w:rsidRPr="005F7EB0">
              <w:t>:</w:t>
            </w:r>
            <w:r w:rsidRPr="005F7EB0">
              <w:tab/>
            </w:r>
            <w:r>
              <w:t>If the UE receives the ABBA IE with a length that is set to a value larger than 2 or with a value that is different from 0000H, the UE shall use the length and the contents of the ABBA IE as received from the network.</w:t>
            </w:r>
          </w:p>
        </w:tc>
      </w:tr>
    </w:tbl>
    <w:p w14:paraId="54C4A264" w14:textId="77777777" w:rsidR="00DF151E" w:rsidRPr="004D3578" w:rsidRDefault="00DF151E" w:rsidP="00DF151E"/>
    <w:p w14:paraId="1696C1C7" w14:textId="77777777" w:rsidR="00DF151E" w:rsidRPr="00FE320E" w:rsidRDefault="00DF151E" w:rsidP="00DF151E">
      <w:pPr>
        <w:pStyle w:val="Heading4"/>
      </w:pPr>
      <w:bookmarkStart w:id="2301" w:name="_Toc20232537"/>
      <w:bookmarkStart w:id="2302" w:name="_Toc27745859"/>
      <w:bookmarkStart w:id="2303" w:name="_Toc106694270"/>
      <w:r>
        <w:t>9.11.3.11</w:t>
      </w:r>
      <w:r w:rsidRPr="00FE320E">
        <w:tab/>
      </w:r>
      <w:r>
        <w:t>Access</w:t>
      </w:r>
      <w:r w:rsidRPr="00FE320E">
        <w:t xml:space="preserve"> type</w:t>
      </w:r>
      <w:bookmarkEnd w:id="2301"/>
      <w:bookmarkEnd w:id="2302"/>
      <w:bookmarkEnd w:id="2303"/>
    </w:p>
    <w:p w14:paraId="3094B4E7" w14:textId="77777777" w:rsidR="00DF151E" w:rsidRPr="00FE320E" w:rsidRDefault="00DF151E" w:rsidP="00DF151E">
      <w:r w:rsidRPr="00FE320E">
        <w:t xml:space="preserve">The purpose of the </w:t>
      </w:r>
      <w:r>
        <w:t>access</w:t>
      </w:r>
      <w:r w:rsidRPr="00AE05B6">
        <w:t xml:space="preserve"> type</w:t>
      </w:r>
      <w:r w:rsidRPr="00AE05B6">
        <w:rPr>
          <w:i/>
        </w:rPr>
        <w:t xml:space="preserve"> </w:t>
      </w:r>
      <w:r w:rsidRPr="00FE320E">
        <w:t xml:space="preserve">information element is to </w:t>
      </w:r>
      <w:r>
        <w:t xml:space="preserve">indicate the access type over which the downlink </w:t>
      </w:r>
      <w:r w:rsidRPr="004E31C0">
        <w:t>signalling</w:t>
      </w:r>
      <w:r w:rsidRPr="004E31C0">
        <w:rPr>
          <w:rFonts w:hint="eastAsia"/>
        </w:rPr>
        <w:t xml:space="preserve"> </w:t>
      </w:r>
      <w:r w:rsidRPr="004E31C0">
        <w:t>or user data is pending to be sent to the UE</w:t>
      </w:r>
      <w:r w:rsidRPr="00FE320E">
        <w:t>.</w:t>
      </w:r>
    </w:p>
    <w:p w14:paraId="53ECD1F1" w14:textId="77777777" w:rsidR="00DF151E" w:rsidRPr="00FE320E" w:rsidRDefault="00DF151E" w:rsidP="00DF151E">
      <w:r w:rsidRPr="00FE320E">
        <w:t xml:space="preserve">The </w:t>
      </w:r>
      <w:r>
        <w:t>access</w:t>
      </w:r>
      <w:r w:rsidRPr="00AE05B6">
        <w:t xml:space="preserve"> type</w:t>
      </w:r>
      <w:r w:rsidRPr="00FE320E">
        <w:rPr>
          <w:i/>
        </w:rPr>
        <w:t xml:space="preserve"> </w:t>
      </w:r>
      <w:r w:rsidRPr="00FE320E">
        <w:t>is a type 1 information element.</w:t>
      </w:r>
    </w:p>
    <w:p w14:paraId="3F3EE417" w14:textId="77777777" w:rsidR="00DF151E" w:rsidRPr="00FE320E" w:rsidRDefault="00DF151E" w:rsidP="00DF151E">
      <w:r w:rsidRPr="00FE320E">
        <w:t xml:space="preserve">The </w:t>
      </w:r>
      <w:r>
        <w:t xml:space="preserve">access </w:t>
      </w:r>
      <w:r w:rsidRPr="00684478">
        <w:t>type</w:t>
      </w:r>
      <w:r w:rsidRPr="00FE320E">
        <w:rPr>
          <w:i/>
        </w:rPr>
        <w:t xml:space="preserve"> </w:t>
      </w:r>
      <w:r w:rsidRPr="00FE320E">
        <w:t>information element is coded as shown i</w:t>
      </w:r>
      <w:r>
        <w:t>n figure 9.11.3.11.1</w:t>
      </w:r>
      <w:r w:rsidRPr="00FE320E">
        <w:t xml:space="preserve"> and table </w:t>
      </w:r>
      <w:r>
        <w:t>9.11.3.11.1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DF151E" w:rsidRPr="005F7EB0" w14:paraId="7ACF5FB2" w14:textId="77777777" w:rsidTr="006F3B77">
        <w:trPr>
          <w:cantSplit/>
          <w:jc w:val="center"/>
        </w:trPr>
        <w:tc>
          <w:tcPr>
            <w:tcW w:w="709" w:type="dxa"/>
            <w:tcBorders>
              <w:top w:val="nil"/>
              <w:left w:val="nil"/>
              <w:bottom w:val="nil"/>
              <w:right w:val="nil"/>
            </w:tcBorders>
          </w:tcPr>
          <w:p w14:paraId="6AC12284" w14:textId="77777777" w:rsidR="00DF151E" w:rsidRPr="005F7EB0" w:rsidRDefault="00DF151E" w:rsidP="006F3B77">
            <w:pPr>
              <w:pStyle w:val="TAC"/>
            </w:pPr>
            <w:r w:rsidRPr="005F7EB0">
              <w:t>8</w:t>
            </w:r>
          </w:p>
        </w:tc>
        <w:tc>
          <w:tcPr>
            <w:tcW w:w="709" w:type="dxa"/>
            <w:tcBorders>
              <w:top w:val="nil"/>
              <w:left w:val="nil"/>
              <w:bottom w:val="nil"/>
              <w:right w:val="nil"/>
            </w:tcBorders>
          </w:tcPr>
          <w:p w14:paraId="0E560BD5" w14:textId="77777777" w:rsidR="00DF151E" w:rsidRPr="005F7EB0" w:rsidRDefault="00DF151E" w:rsidP="006F3B77">
            <w:pPr>
              <w:pStyle w:val="TAC"/>
            </w:pPr>
            <w:r w:rsidRPr="005F7EB0">
              <w:t>7</w:t>
            </w:r>
          </w:p>
        </w:tc>
        <w:tc>
          <w:tcPr>
            <w:tcW w:w="709" w:type="dxa"/>
            <w:tcBorders>
              <w:top w:val="nil"/>
              <w:left w:val="nil"/>
              <w:bottom w:val="nil"/>
              <w:right w:val="nil"/>
            </w:tcBorders>
          </w:tcPr>
          <w:p w14:paraId="161090BF" w14:textId="77777777" w:rsidR="00DF151E" w:rsidRPr="005F7EB0" w:rsidRDefault="00DF151E" w:rsidP="006F3B77">
            <w:pPr>
              <w:pStyle w:val="TAC"/>
            </w:pPr>
            <w:r w:rsidRPr="005F7EB0">
              <w:t>6</w:t>
            </w:r>
          </w:p>
        </w:tc>
        <w:tc>
          <w:tcPr>
            <w:tcW w:w="709" w:type="dxa"/>
            <w:tcBorders>
              <w:top w:val="nil"/>
              <w:left w:val="nil"/>
              <w:bottom w:val="nil"/>
              <w:right w:val="nil"/>
            </w:tcBorders>
          </w:tcPr>
          <w:p w14:paraId="148DA2DE" w14:textId="77777777" w:rsidR="00DF151E" w:rsidRPr="005F7EB0" w:rsidRDefault="00DF151E" w:rsidP="006F3B77">
            <w:pPr>
              <w:pStyle w:val="TAC"/>
            </w:pPr>
            <w:r w:rsidRPr="005F7EB0">
              <w:t>5</w:t>
            </w:r>
          </w:p>
        </w:tc>
        <w:tc>
          <w:tcPr>
            <w:tcW w:w="709" w:type="dxa"/>
            <w:tcBorders>
              <w:top w:val="nil"/>
              <w:left w:val="nil"/>
              <w:bottom w:val="nil"/>
              <w:right w:val="nil"/>
            </w:tcBorders>
          </w:tcPr>
          <w:p w14:paraId="18ADC9F6" w14:textId="77777777" w:rsidR="00DF151E" w:rsidRPr="005F7EB0" w:rsidRDefault="00DF151E" w:rsidP="006F3B77">
            <w:pPr>
              <w:pStyle w:val="TAC"/>
            </w:pPr>
            <w:r w:rsidRPr="005F7EB0">
              <w:t>4</w:t>
            </w:r>
          </w:p>
        </w:tc>
        <w:tc>
          <w:tcPr>
            <w:tcW w:w="709" w:type="dxa"/>
            <w:tcBorders>
              <w:top w:val="nil"/>
              <w:left w:val="nil"/>
              <w:bottom w:val="nil"/>
              <w:right w:val="nil"/>
            </w:tcBorders>
          </w:tcPr>
          <w:p w14:paraId="5E299564" w14:textId="77777777" w:rsidR="00DF151E" w:rsidRPr="005F7EB0" w:rsidRDefault="00DF151E" w:rsidP="006F3B77">
            <w:pPr>
              <w:pStyle w:val="TAC"/>
            </w:pPr>
            <w:r w:rsidRPr="005F7EB0">
              <w:t>3</w:t>
            </w:r>
          </w:p>
        </w:tc>
        <w:tc>
          <w:tcPr>
            <w:tcW w:w="709" w:type="dxa"/>
            <w:tcBorders>
              <w:top w:val="nil"/>
              <w:left w:val="nil"/>
              <w:bottom w:val="nil"/>
              <w:right w:val="nil"/>
            </w:tcBorders>
          </w:tcPr>
          <w:p w14:paraId="7C5511EA" w14:textId="77777777" w:rsidR="00DF151E" w:rsidRPr="005F7EB0" w:rsidRDefault="00DF151E" w:rsidP="006F3B77">
            <w:pPr>
              <w:pStyle w:val="TAC"/>
            </w:pPr>
            <w:r w:rsidRPr="005F7EB0">
              <w:t>2</w:t>
            </w:r>
          </w:p>
        </w:tc>
        <w:tc>
          <w:tcPr>
            <w:tcW w:w="709" w:type="dxa"/>
            <w:tcBorders>
              <w:top w:val="nil"/>
              <w:left w:val="nil"/>
              <w:bottom w:val="nil"/>
              <w:right w:val="nil"/>
            </w:tcBorders>
          </w:tcPr>
          <w:p w14:paraId="669D301F" w14:textId="77777777" w:rsidR="00DF151E" w:rsidRPr="005F7EB0" w:rsidRDefault="00DF151E" w:rsidP="006F3B77">
            <w:pPr>
              <w:pStyle w:val="TAC"/>
            </w:pPr>
            <w:r w:rsidRPr="005F7EB0">
              <w:t>1</w:t>
            </w:r>
          </w:p>
        </w:tc>
        <w:tc>
          <w:tcPr>
            <w:tcW w:w="1560" w:type="dxa"/>
            <w:tcBorders>
              <w:top w:val="nil"/>
              <w:left w:val="nil"/>
              <w:bottom w:val="nil"/>
              <w:right w:val="nil"/>
            </w:tcBorders>
          </w:tcPr>
          <w:p w14:paraId="374C07AE" w14:textId="77777777" w:rsidR="00DF151E" w:rsidRPr="005F7EB0" w:rsidRDefault="00DF151E" w:rsidP="006F3B77">
            <w:pPr>
              <w:pStyle w:val="TAL"/>
            </w:pPr>
          </w:p>
        </w:tc>
      </w:tr>
      <w:tr w:rsidR="00DF151E" w:rsidRPr="005F7EB0" w14:paraId="049CB38C"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097266E" w14:textId="77777777" w:rsidR="00DF151E" w:rsidRPr="005F7EB0" w:rsidRDefault="00DF151E" w:rsidP="006F3B77">
            <w:pPr>
              <w:pStyle w:val="TAC"/>
            </w:pPr>
            <w:r w:rsidRPr="005F7EB0">
              <w:t>Access type</w:t>
            </w:r>
          </w:p>
          <w:p w14:paraId="41A9F9B1" w14:textId="77777777" w:rsidR="00DF151E" w:rsidRPr="005F7EB0" w:rsidRDefault="00DF151E" w:rsidP="006F3B77">
            <w:pPr>
              <w:pStyle w:val="TAC"/>
            </w:pPr>
            <w:r w:rsidRPr="005F7EB0">
              <w:t>IEI</w:t>
            </w:r>
          </w:p>
        </w:tc>
        <w:tc>
          <w:tcPr>
            <w:tcW w:w="1418" w:type="dxa"/>
            <w:gridSpan w:val="2"/>
            <w:tcBorders>
              <w:top w:val="single" w:sz="4" w:space="0" w:color="auto"/>
              <w:left w:val="single" w:sz="4" w:space="0" w:color="auto"/>
              <w:bottom w:val="single" w:sz="4" w:space="0" w:color="auto"/>
              <w:right w:val="single" w:sz="4" w:space="0" w:color="auto"/>
            </w:tcBorders>
          </w:tcPr>
          <w:p w14:paraId="30DCC9D4" w14:textId="77777777" w:rsidR="00DF151E" w:rsidRPr="005F7EB0" w:rsidRDefault="00DF151E" w:rsidP="006F3B77">
            <w:pPr>
              <w:pStyle w:val="TAC"/>
            </w:pPr>
            <w:r w:rsidRPr="005F7EB0">
              <w:t>0</w:t>
            </w:r>
          </w:p>
          <w:p w14:paraId="213796BF" w14:textId="77777777" w:rsidR="00DF151E" w:rsidRPr="005F7EB0" w:rsidRDefault="00DF151E" w:rsidP="006F3B77">
            <w:pPr>
              <w:pStyle w:val="TAC"/>
            </w:pPr>
            <w:r w:rsidRPr="005F7EB0">
              <w:t>spare</w:t>
            </w:r>
          </w:p>
        </w:tc>
        <w:tc>
          <w:tcPr>
            <w:tcW w:w="1418" w:type="dxa"/>
            <w:gridSpan w:val="2"/>
            <w:tcBorders>
              <w:top w:val="single" w:sz="4" w:space="0" w:color="auto"/>
              <w:left w:val="single" w:sz="4" w:space="0" w:color="auto"/>
              <w:bottom w:val="single" w:sz="4" w:space="0" w:color="auto"/>
              <w:right w:val="single" w:sz="4" w:space="0" w:color="auto"/>
            </w:tcBorders>
          </w:tcPr>
          <w:p w14:paraId="6C9ED0DC" w14:textId="77777777" w:rsidR="00DF151E" w:rsidRPr="005F7EB0" w:rsidRDefault="00DF151E" w:rsidP="006F3B77">
            <w:pPr>
              <w:pStyle w:val="TAC"/>
            </w:pPr>
            <w:r w:rsidRPr="005F7EB0">
              <w:t>Access type</w:t>
            </w:r>
          </w:p>
        </w:tc>
        <w:tc>
          <w:tcPr>
            <w:tcW w:w="1560" w:type="dxa"/>
            <w:tcBorders>
              <w:top w:val="nil"/>
              <w:left w:val="nil"/>
              <w:bottom w:val="nil"/>
              <w:right w:val="nil"/>
            </w:tcBorders>
          </w:tcPr>
          <w:p w14:paraId="23BF7FF6" w14:textId="77777777" w:rsidR="00DF151E" w:rsidRPr="005F7EB0" w:rsidRDefault="00DF151E" w:rsidP="006F3B77">
            <w:pPr>
              <w:pStyle w:val="TAL"/>
            </w:pPr>
            <w:r w:rsidRPr="005F7EB0">
              <w:t>octet 1</w:t>
            </w:r>
          </w:p>
        </w:tc>
      </w:tr>
    </w:tbl>
    <w:p w14:paraId="0AA0B7A9" w14:textId="77777777" w:rsidR="00DF151E" w:rsidRPr="003970EE" w:rsidRDefault="00DF151E" w:rsidP="00DF151E">
      <w:pPr>
        <w:pStyle w:val="TF"/>
      </w:pPr>
      <w:r w:rsidRPr="003970EE">
        <w:t>Figure </w:t>
      </w:r>
      <w:r>
        <w:t>9.11</w:t>
      </w:r>
      <w:r w:rsidRPr="003970EE">
        <w:t>.3.</w:t>
      </w:r>
      <w:r>
        <w:t>11</w:t>
      </w:r>
      <w:r w:rsidRPr="003970EE">
        <w:t xml:space="preserve">.1: </w:t>
      </w:r>
      <w:r>
        <w:t>Access</w:t>
      </w:r>
      <w:r w:rsidRPr="003970EE">
        <w:t xml:space="preserve"> type information element</w:t>
      </w:r>
    </w:p>
    <w:p w14:paraId="52B291E7" w14:textId="77777777" w:rsidR="00DF151E" w:rsidRPr="00142FE5" w:rsidRDefault="00DF151E" w:rsidP="00DF151E">
      <w:pPr>
        <w:pStyle w:val="TH"/>
      </w:pPr>
      <w:r w:rsidRPr="00142FE5">
        <w:t>Table </w:t>
      </w:r>
      <w:r>
        <w:t>9.11</w:t>
      </w:r>
      <w:r w:rsidRPr="00142FE5">
        <w:t>.3.</w:t>
      </w:r>
      <w:r>
        <w:t>11</w:t>
      </w:r>
      <w:r w:rsidRPr="00142FE5">
        <w:t>.1: Access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3"/>
        <w:gridCol w:w="6"/>
      </w:tblGrid>
      <w:tr w:rsidR="00DF151E" w:rsidRPr="005F7EB0" w14:paraId="7D1BAC90" w14:textId="77777777" w:rsidTr="006F3B77">
        <w:trPr>
          <w:gridAfter w:val="1"/>
          <w:wAfter w:w="6" w:type="dxa"/>
          <w:cantSplit/>
          <w:jc w:val="center"/>
        </w:trPr>
        <w:tc>
          <w:tcPr>
            <w:tcW w:w="7090" w:type="dxa"/>
            <w:gridSpan w:val="5"/>
          </w:tcPr>
          <w:p w14:paraId="27943E02" w14:textId="77777777" w:rsidR="00DF151E" w:rsidRPr="005F7EB0" w:rsidRDefault="00DF151E" w:rsidP="006F3B77">
            <w:pPr>
              <w:pStyle w:val="TAL"/>
            </w:pPr>
            <w:r w:rsidRPr="005F7EB0">
              <w:t>A</w:t>
            </w:r>
            <w:r w:rsidRPr="005F7EB0">
              <w:rPr>
                <w:rFonts w:hint="eastAsia"/>
              </w:rPr>
              <w:t>ccess</w:t>
            </w:r>
            <w:r w:rsidRPr="005F7EB0">
              <w:t xml:space="preserve"> type value (octet 1, bit 1 to bit 2)</w:t>
            </w:r>
          </w:p>
        </w:tc>
      </w:tr>
      <w:tr w:rsidR="00DF151E" w:rsidRPr="005F7EB0" w14:paraId="142517E0" w14:textId="77777777" w:rsidTr="006F3B77">
        <w:trPr>
          <w:gridAfter w:val="1"/>
          <w:wAfter w:w="6" w:type="dxa"/>
          <w:cantSplit/>
          <w:jc w:val="center"/>
        </w:trPr>
        <w:tc>
          <w:tcPr>
            <w:tcW w:w="7090" w:type="dxa"/>
            <w:gridSpan w:val="5"/>
          </w:tcPr>
          <w:p w14:paraId="29B80859" w14:textId="77777777" w:rsidR="00DF151E" w:rsidRPr="005F7EB0" w:rsidRDefault="00DF151E" w:rsidP="006F3B77">
            <w:pPr>
              <w:pStyle w:val="TAL"/>
            </w:pPr>
          </w:p>
        </w:tc>
      </w:tr>
      <w:tr w:rsidR="00DF151E" w:rsidRPr="005F7EB0" w14:paraId="35875BDC" w14:textId="77777777" w:rsidTr="006F3B77">
        <w:trPr>
          <w:cantSplit/>
          <w:jc w:val="center"/>
        </w:trPr>
        <w:tc>
          <w:tcPr>
            <w:tcW w:w="7096" w:type="dxa"/>
            <w:gridSpan w:val="6"/>
          </w:tcPr>
          <w:p w14:paraId="6E11A22C" w14:textId="77777777" w:rsidR="00DF151E" w:rsidRPr="005F7EB0" w:rsidRDefault="00DF151E" w:rsidP="006F3B77">
            <w:pPr>
              <w:pStyle w:val="TAL"/>
            </w:pPr>
            <w:r w:rsidRPr="005F7EB0">
              <w:t>Bits</w:t>
            </w:r>
          </w:p>
        </w:tc>
      </w:tr>
      <w:tr w:rsidR="00DF151E" w:rsidRPr="005F7EB0" w14:paraId="0802C3E4" w14:textId="77777777" w:rsidTr="006F3B77">
        <w:trPr>
          <w:cantSplit/>
          <w:jc w:val="center"/>
        </w:trPr>
        <w:tc>
          <w:tcPr>
            <w:tcW w:w="286" w:type="dxa"/>
          </w:tcPr>
          <w:p w14:paraId="24DBD3BA" w14:textId="77777777" w:rsidR="00DF151E" w:rsidRPr="005F7EB0" w:rsidRDefault="00DF151E" w:rsidP="006F3B77">
            <w:pPr>
              <w:pStyle w:val="TAH"/>
            </w:pPr>
            <w:r w:rsidRPr="005F7EB0">
              <w:rPr>
                <w:rFonts w:hint="eastAsia"/>
              </w:rPr>
              <w:t>2</w:t>
            </w:r>
          </w:p>
        </w:tc>
        <w:tc>
          <w:tcPr>
            <w:tcW w:w="284" w:type="dxa"/>
          </w:tcPr>
          <w:p w14:paraId="20564104" w14:textId="77777777" w:rsidR="00DF151E" w:rsidRPr="005F7EB0" w:rsidRDefault="00DF151E" w:rsidP="006F3B77">
            <w:pPr>
              <w:pStyle w:val="TAH"/>
            </w:pPr>
            <w:r w:rsidRPr="005F7EB0">
              <w:rPr>
                <w:rFonts w:hint="eastAsia"/>
              </w:rPr>
              <w:t>1</w:t>
            </w:r>
          </w:p>
        </w:tc>
        <w:tc>
          <w:tcPr>
            <w:tcW w:w="284" w:type="dxa"/>
          </w:tcPr>
          <w:p w14:paraId="28090401" w14:textId="77777777" w:rsidR="00DF151E" w:rsidRPr="005F7EB0" w:rsidRDefault="00DF151E" w:rsidP="006F3B77">
            <w:pPr>
              <w:pStyle w:val="TAH"/>
            </w:pPr>
          </w:p>
        </w:tc>
        <w:tc>
          <w:tcPr>
            <w:tcW w:w="283" w:type="dxa"/>
          </w:tcPr>
          <w:p w14:paraId="7CEB7420" w14:textId="77777777" w:rsidR="00DF151E" w:rsidRPr="005F7EB0" w:rsidRDefault="00DF151E" w:rsidP="006F3B77">
            <w:pPr>
              <w:pStyle w:val="TAH"/>
            </w:pPr>
          </w:p>
        </w:tc>
        <w:tc>
          <w:tcPr>
            <w:tcW w:w="5959" w:type="dxa"/>
            <w:gridSpan w:val="2"/>
          </w:tcPr>
          <w:p w14:paraId="6FD2E0B0" w14:textId="77777777" w:rsidR="00DF151E" w:rsidRPr="005F7EB0" w:rsidRDefault="00DF151E" w:rsidP="006F3B77">
            <w:pPr>
              <w:pStyle w:val="TAH"/>
            </w:pPr>
          </w:p>
        </w:tc>
      </w:tr>
      <w:tr w:rsidR="00DF151E" w:rsidRPr="005F7EB0" w14:paraId="055CD665" w14:textId="77777777" w:rsidTr="006F3B77">
        <w:trPr>
          <w:cantSplit/>
          <w:jc w:val="center"/>
        </w:trPr>
        <w:tc>
          <w:tcPr>
            <w:tcW w:w="286" w:type="dxa"/>
          </w:tcPr>
          <w:p w14:paraId="6D21B05B" w14:textId="77777777" w:rsidR="00DF151E" w:rsidRPr="005F7EB0" w:rsidRDefault="00DF151E" w:rsidP="006F3B77">
            <w:pPr>
              <w:pStyle w:val="TAC"/>
            </w:pPr>
            <w:r w:rsidRPr="005F7EB0">
              <w:rPr>
                <w:rFonts w:hint="eastAsia"/>
              </w:rPr>
              <w:t>0</w:t>
            </w:r>
          </w:p>
        </w:tc>
        <w:tc>
          <w:tcPr>
            <w:tcW w:w="284" w:type="dxa"/>
          </w:tcPr>
          <w:p w14:paraId="40778B8B" w14:textId="77777777" w:rsidR="00DF151E" w:rsidRPr="005F7EB0" w:rsidRDefault="00DF151E" w:rsidP="006F3B77">
            <w:pPr>
              <w:pStyle w:val="TAC"/>
            </w:pPr>
            <w:r w:rsidRPr="005F7EB0">
              <w:rPr>
                <w:rFonts w:hint="eastAsia"/>
              </w:rPr>
              <w:t>1</w:t>
            </w:r>
          </w:p>
        </w:tc>
        <w:tc>
          <w:tcPr>
            <w:tcW w:w="284" w:type="dxa"/>
          </w:tcPr>
          <w:p w14:paraId="45313055" w14:textId="77777777" w:rsidR="00DF151E" w:rsidRPr="005F7EB0" w:rsidRDefault="00DF151E" w:rsidP="006F3B77">
            <w:pPr>
              <w:pStyle w:val="TAL"/>
              <w:jc w:val="center"/>
            </w:pPr>
          </w:p>
        </w:tc>
        <w:tc>
          <w:tcPr>
            <w:tcW w:w="283" w:type="dxa"/>
          </w:tcPr>
          <w:p w14:paraId="0B1808BF" w14:textId="77777777" w:rsidR="00DF151E" w:rsidRPr="005F7EB0" w:rsidRDefault="00DF151E" w:rsidP="006F3B77">
            <w:pPr>
              <w:pStyle w:val="TAL"/>
              <w:jc w:val="center"/>
            </w:pPr>
          </w:p>
        </w:tc>
        <w:tc>
          <w:tcPr>
            <w:tcW w:w="5959" w:type="dxa"/>
            <w:gridSpan w:val="2"/>
          </w:tcPr>
          <w:p w14:paraId="34142F06" w14:textId="77777777" w:rsidR="00DF151E" w:rsidRPr="005F7EB0" w:rsidRDefault="00DF151E" w:rsidP="006F3B77">
            <w:pPr>
              <w:pStyle w:val="TAL"/>
            </w:pPr>
            <w:r w:rsidRPr="005F7EB0">
              <w:rPr>
                <w:rFonts w:hint="eastAsia"/>
              </w:rPr>
              <w:t>3GPP access</w:t>
            </w:r>
          </w:p>
        </w:tc>
      </w:tr>
      <w:tr w:rsidR="00DF151E" w:rsidRPr="005F7EB0" w14:paraId="4BDCE493" w14:textId="77777777" w:rsidTr="006F3B77">
        <w:trPr>
          <w:cantSplit/>
          <w:jc w:val="center"/>
        </w:trPr>
        <w:tc>
          <w:tcPr>
            <w:tcW w:w="286" w:type="dxa"/>
          </w:tcPr>
          <w:p w14:paraId="559992AB" w14:textId="77777777" w:rsidR="00DF151E" w:rsidRPr="005F7EB0" w:rsidRDefault="00DF151E" w:rsidP="006F3B77">
            <w:pPr>
              <w:pStyle w:val="TAC"/>
            </w:pPr>
            <w:r w:rsidRPr="005F7EB0">
              <w:rPr>
                <w:rFonts w:hint="eastAsia"/>
              </w:rPr>
              <w:t>1</w:t>
            </w:r>
          </w:p>
        </w:tc>
        <w:tc>
          <w:tcPr>
            <w:tcW w:w="284" w:type="dxa"/>
          </w:tcPr>
          <w:p w14:paraId="7F9C89E0" w14:textId="77777777" w:rsidR="00DF151E" w:rsidRPr="005F7EB0" w:rsidRDefault="00DF151E" w:rsidP="006F3B77">
            <w:pPr>
              <w:pStyle w:val="TAC"/>
            </w:pPr>
            <w:r w:rsidRPr="005F7EB0">
              <w:rPr>
                <w:rFonts w:hint="eastAsia"/>
              </w:rPr>
              <w:t>0</w:t>
            </w:r>
          </w:p>
        </w:tc>
        <w:tc>
          <w:tcPr>
            <w:tcW w:w="284" w:type="dxa"/>
          </w:tcPr>
          <w:p w14:paraId="33625BD3" w14:textId="77777777" w:rsidR="00DF151E" w:rsidRPr="005F7EB0" w:rsidRDefault="00DF151E" w:rsidP="006F3B77">
            <w:pPr>
              <w:pStyle w:val="TAL"/>
              <w:jc w:val="center"/>
            </w:pPr>
          </w:p>
        </w:tc>
        <w:tc>
          <w:tcPr>
            <w:tcW w:w="283" w:type="dxa"/>
          </w:tcPr>
          <w:p w14:paraId="5F697475" w14:textId="77777777" w:rsidR="00DF151E" w:rsidRPr="005F7EB0" w:rsidRDefault="00DF151E" w:rsidP="006F3B77">
            <w:pPr>
              <w:pStyle w:val="TAL"/>
              <w:jc w:val="center"/>
            </w:pPr>
          </w:p>
        </w:tc>
        <w:tc>
          <w:tcPr>
            <w:tcW w:w="5959" w:type="dxa"/>
            <w:gridSpan w:val="2"/>
          </w:tcPr>
          <w:p w14:paraId="6BA59F4B" w14:textId="77777777" w:rsidR="00DF151E" w:rsidRPr="005F7EB0" w:rsidRDefault="00DF151E" w:rsidP="006F3B77">
            <w:pPr>
              <w:pStyle w:val="TAL"/>
            </w:pPr>
            <w:r w:rsidRPr="005F7EB0">
              <w:t>N</w:t>
            </w:r>
            <w:r w:rsidRPr="005F7EB0">
              <w:rPr>
                <w:rFonts w:hint="eastAsia"/>
              </w:rPr>
              <w:t>on-3GPP access</w:t>
            </w:r>
          </w:p>
        </w:tc>
      </w:tr>
      <w:tr w:rsidR="00DF151E" w:rsidRPr="005F7EB0" w14:paraId="662CCEB5" w14:textId="77777777" w:rsidTr="006F3B77">
        <w:trPr>
          <w:gridAfter w:val="1"/>
          <w:wAfter w:w="6" w:type="dxa"/>
          <w:cantSplit/>
          <w:jc w:val="center"/>
        </w:trPr>
        <w:tc>
          <w:tcPr>
            <w:tcW w:w="7090" w:type="dxa"/>
            <w:gridSpan w:val="5"/>
            <w:tcBorders>
              <w:bottom w:val="nil"/>
            </w:tcBorders>
          </w:tcPr>
          <w:p w14:paraId="7439BDA1" w14:textId="77777777" w:rsidR="00DF151E" w:rsidRPr="005F7EB0" w:rsidRDefault="00DF151E" w:rsidP="006F3B77">
            <w:pPr>
              <w:pStyle w:val="TAL"/>
              <w:rPr>
                <w:lang w:eastAsia="ko-KR"/>
              </w:rPr>
            </w:pPr>
          </w:p>
        </w:tc>
      </w:tr>
      <w:tr w:rsidR="00DF151E" w:rsidRPr="005F7EB0" w14:paraId="6C690C43" w14:textId="77777777" w:rsidTr="006F3B77">
        <w:trPr>
          <w:gridAfter w:val="1"/>
          <w:wAfter w:w="6" w:type="dxa"/>
          <w:cantSplit/>
          <w:jc w:val="center"/>
        </w:trPr>
        <w:tc>
          <w:tcPr>
            <w:tcW w:w="7090" w:type="dxa"/>
            <w:gridSpan w:val="5"/>
            <w:tcBorders>
              <w:top w:val="nil"/>
              <w:bottom w:val="single" w:sz="4" w:space="0" w:color="auto"/>
            </w:tcBorders>
          </w:tcPr>
          <w:p w14:paraId="6002F475" w14:textId="77777777" w:rsidR="00DF151E" w:rsidRPr="005F7EB0" w:rsidRDefault="00DF151E" w:rsidP="006F3B77">
            <w:pPr>
              <w:pStyle w:val="TAL"/>
            </w:pPr>
            <w:r w:rsidRPr="005F7EB0">
              <w:t>All other values are reserved.</w:t>
            </w:r>
          </w:p>
        </w:tc>
      </w:tr>
    </w:tbl>
    <w:p w14:paraId="1508456D" w14:textId="77777777" w:rsidR="00DF151E" w:rsidRPr="00FE320E" w:rsidRDefault="00DF151E" w:rsidP="00DF151E"/>
    <w:p w14:paraId="795C2D67" w14:textId="77777777" w:rsidR="00DF151E" w:rsidRPr="00AE01ED" w:rsidRDefault="00DF151E" w:rsidP="00DF151E">
      <w:pPr>
        <w:pStyle w:val="Heading4"/>
      </w:pPr>
      <w:bookmarkStart w:id="2304" w:name="_Toc20232538"/>
      <w:bookmarkStart w:id="2305" w:name="_Toc27745860"/>
      <w:bookmarkStart w:id="2306" w:name="_Toc106694271"/>
      <w:r>
        <w:t>9.11.3.12</w:t>
      </w:r>
      <w:r w:rsidRPr="002E4167">
        <w:tab/>
      </w:r>
      <w:r>
        <w:t>Additional 5G security information</w:t>
      </w:r>
      <w:bookmarkEnd w:id="2304"/>
      <w:bookmarkEnd w:id="2305"/>
      <w:bookmarkEnd w:id="2306"/>
    </w:p>
    <w:p w14:paraId="6046BB35" w14:textId="77777777" w:rsidR="00DF151E" w:rsidRPr="00882ADD" w:rsidRDefault="00DF151E" w:rsidP="00DF151E">
      <w:r w:rsidRPr="00882ADD">
        <w:t xml:space="preserve">The purpose of the </w:t>
      </w:r>
      <w:r>
        <w:t xml:space="preserve">Additional 5G security information </w:t>
      </w:r>
      <w:r w:rsidRPr="00882ADD">
        <w:t xml:space="preserve">information element is to provide the </w:t>
      </w:r>
      <w:r>
        <w:t xml:space="preserve">UE </w:t>
      </w:r>
      <w:r w:rsidRPr="00882ADD">
        <w:t xml:space="preserve">with </w:t>
      </w:r>
      <w:r>
        <w:t xml:space="preserve">additional security parameters (e.g. </w:t>
      </w:r>
      <w:r>
        <w:rPr>
          <w:lang w:eastAsia="ko-KR"/>
        </w:rPr>
        <w:t>horizontal derivation parameter) or to request the UE to retransmit an initial NAS message during a security mode control procedure</w:t>
      </w:r>
      <w:r>
        <w:t xml:space="preserve"> as defined in 3GPP TS 33.501 [24]</w:t>
      </w:r>
      <w:r w:rsidRPr="00882ADD">
        <w:t xml:space="preserve">. The </w:t>
      </w:r>
      <w:r>
        <w:t>UE uses these parameters for completion of security mode control procedure</w:t>
      </w:r>
      <w:r w:rsidRPr="00882ADD">
        <w:t>.</w:t>
      </w:r>
    </w:p>
    <w:p w14:paraId="1488C496" w14:textId="77777777" w:rsidR="00DF151E" w:rsidRDefault="00DF151E" w:rsidP="00DF151E">
      <w:pPr>
        <w:rPr>
          <w:lang w:val="en-US"/>
        </w:rPr>
      </w:pPr>
      <w:r>
        <w:rPr>
          <w:lang w:val="en-US"/>
        </w:rPr>
        <w:t xml:space="preserve">The </w:t>
      </w:r>
      <w:r>
        <w:t>Additional 5G security parameters</w:t>
      </w:r>
      <w:r>
        <w:rPr>
          <w:lang w:val="en-US"/>
        </w:rPr>
        <w:t xml:space="preserve"> information element is coded as shown in figure 9.11.3.12</w:t>
      </w:r>
      <w:r>
        <w:t>.1</w:t>
      </w:r>
      <w:r>
        <w:rPr>
          <w:lang w:val="en-US"/>
        </w:rPr>
        <w:t xml:space="preserve"> and table 9.11.3.12</w:t>
      </w:r>
      <w:r>
        <w:t>.1</w:t>
      </w:r>
      <w:r>
        <w:rPr>
          <w:lang w:val="en-US"/>
        </w:rPr>
        <w:t>.</w:t>
      </w:r>
    </w:p>
    <w:p w14:paraId="5DEA6A49" w14:textId="77777777" w:rsidR="00DF151E" w:rsidRDefault="00DF151E" w:rsidP="00DF151E">
      <w:r w:rsidRPr="003168A2">
        <w:t xml:space="preserve">The </w:t>
      </w:r>
      <w:r>
        <w:t xml:space="preserve">Additional 5G security parameters </w:t>
      </w:r>
      <w:r w:rsidRPr="003168A2">
        <w:t xml:space="preserve">is a type 4 information element with a length of </w:t>
      </w:r>
      <w:r>
        <w:t>3</w:t>
      </w:r>
      <w:r w:rsidRPr="003168A2">
        <w:t xml:space="preserve"> 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DF151E" w:rsidRPr="003168A2" w14:paraId="55E8509B" w14:textId="77777777" w:rsidTr="006F3B77">
        <w:trPr>
          <w:gridBefore w:val="1"/>
          <w:wBefore w:w="150" w:type="dxa"/>
          <w:cantSplit/>
          <w:jc w:val="center"/>
        </w:trPr>
        <w:tc>
          <w:tcPr>
            <w:tcW w:w="710" w:type="dxa"/>
            <w:gridSpan w:val="2"/>
            <w:tcBorders>
              <w:top w:val="nil"/>
              <w:left w:val="nil"/>
              <w:bottom w:val="nil"/>
              <w:right w:val="nil"/>
            </w:tcBorders>
          </w:tcPr>
          <w:p w14:paraId="04FC4A6A" w14:textId="77777777" w:rsidR="00DF151E" w:rsidRPr="003168A2" w:rsidRDefault="00DF151E" w:rsidP="006F3B77">
            <w:pPr>
              <w:pStyle w:val="TAC"/>
            </w:pPr>
            <w:r w:rsidRPr="003168A2">
              <w:t>8</w:t>
            </w:r>
          </w:p>
        </w:tc>
        <w:tc>
          <w:tcPr>
            <w:tcW w:w="720" w:type="dxa"/>
            <w:gridSpan w:val="2"/>
            <w:tcBorders>
              <w:top w:val="nil"/>
              <w:left w:val="nil"/>
              <w:bottom w:val="nil"/>
              <w:right w:val="nil"/>
            </w:tcBorders>
          </w:tcPr>
          <w:p w14:paraId="5DBF7A74" w14:textId="77777777" w:rsidR="00DF151E" w:rsidRPr="003168A2" w:rsidRDefault="00DF151E" w:rsidP="006F3B77">
            <w:pPr>
              <w:pStyle w:val="TAC"/>
            </w:pPr>
            <w:r w:rsidRPr="003168A2">
              <w:t>7</w:t>
            </w:r>
          </w:p>
        </w:tc>
        <w:tc>
          <w:tcPr>
            <w:tcW w:w="720" w:type="dxa"/>
            <w:gridSpan w:val="2"/>
            <w:tcBorders>
              <w:top w:val="nil"/>
              <w:left w:val="nil"/>
              <w:bottom w:val="nil"/>
              <w:right w:val="nil"/>
            </w:tcBorders>
          </w:tcPr>
          <w:p w14:paraId="15C9ABF4" w14:textId="77777777" w:rsidR="00DF151E" w:rsidRPr="003168A2" w:rsidRDefault="00DF151E" w:rsidP="006F3B77">
            <w:pPr>
              <w:pStyle w:val="TAC"/>
            </w:pPr>
            <w:r w:rsidRPr="003168A2">
              <w:t>6</w:t>
            </w:r>
          </w:p>
        </w:tc>
        <w:tc>
          <w:tcPr>
            <w:tcW w:w="720" w:type="dxa"/>
            <w:gridSpan w:val="2"/>
            <w:tcBorders>
              <w:top w:val="nil"/>
              <w:left w:val="nil"/>
              <w:bottom w:val="nil"/>
              <w:right w:val="nil"/>
            </w:tcBorders>
          </w:tcPr>
          <w:p w14:paraId="74D6741F" w14:textId="77777777" w:rsidR="00DF151E" w:rsidRPr="003168A2" w:rsidRDefault="00DF151E" w:rsidP="006F3B77">
            <w:pPr>
              <w:pStyle w:val="TAC"/>
            </w:pPr>
            <w:r w:rsidRPr="003168A2">
              <w:t>5</w:t>
            </w:r>
          </w:p>
        </w:tc>
        <w:tc>
          <w:tcPr>
            <w:tcW w:w="720" w:type="dxa"/>
            <w:gridSpan w:val="2"/>
            <w:tcBorders>
              <w:top w:val="nil"/>
              <w:left w:val="nil"/>
              <w:bottom w:val="nil"/>
              <w:right w:val="nil"/>
            </w:tcBorders>
          </w:tcPr>
          <w:p w14:paraId="6231CA36" w14:textId="77777777" w:rsidR="00DF151E" w:rsidRPr="003168A2" w:rsidRDefault="00DF151E" w:rsidP="006F3B77">
            <w:pPr>
              <w:pStyle w:val="TAC"/>
            </w:pPr>
            <w:r w:rsidRPr="003168A2">
              <w:t>4</w:t>
            </w:r>
          </w:p>
        </w:tc>
        <w:tc>
          <w:tcPr>
            <w:tcW w:w="720" w:type="dxa"/>
            <w:gridSpan w:val="2"/>
            <w:tcBorders>
              <w:top w:val="nil"/>
              <w:left w:val="nil"/>
              <w:bottom w:val="nil"/>
              <w:right w:val="nil"/>
            </w:tcBorders>
          </w:tcPr>
          <w:p w14:paraId="2B276AB0" w14:textId="77777777" w:rsidR="00DF151E" w:rsidRPr="003168A2" w:rsidRDefault="00DF151E" w:rsidP="006F3B77">
            <w:pPr>
              <w:pStyle w:val="TAC"/>
            </w:pPr>
            <w:r w:rsidRPr="003168A2">
              <w:t>3</w:t>
            </w:r>
          </w:p>
        </w:tc>
        <w:tc>
          <w:tcPr>
            <w:tcW w:w="720" w:type="dxa"/>
            <w:gridSpan w:val="2"/>
            <w:tcBorders>
              <w:top w:val="nil"/>
              <w:left w:val="nil"/>
              <w:bottom w:val="nil"/>
              <w:right w:val="nil"/>
            </w:tcBorders>
          </w:tcPr>
          <w:p w14:paraId="22349916" w14:textId="77777777" w:rsidR="00DF151E" w:rsidRPr="003168A2" w:rsidRDefault="00DF151E" w:rsidP="006F3B77">
            <w:pPr>
              <w:pStyle w:val="TAC"/>
            </w:pPr>
            <w:r w:rsidRPr="003168A2">
              <w:t>2</w:t>
            </w:r>
          </w:p>
        </w:tc>
        <w:tc>
          <w:tcPr>
            <w:tcW w:w="730" w:type="dxa"/>
            <w:gridSpan w:val="2"/>
            <w:tcBorders>
              <w:top w:val="nil"/>
              <w:left w:val="nil"/>
              <w:bottom w:val="nil"/>
              <w:right w:val="nil"/>
            </w:tcBorders>
          </w:tcPr>
          <w:p w14:paraId="56E1AED7" w14:textId="77777777" w:rsidR="00DF151E" w:rsidRPr="003168A2" w:rsidRDefault="00DF151E" w:rsidP="006F3B77">
            <w:pPr>
              <w:pStyle w:val="TAC"/>
            </w:pPr>
            <w:r w:rsidRPr="003168A2">
              <w:t>1</w:t>
            </w:r>
          </w:p>
        </w:tc>
        <w:tc>
          <w:tcPr>
            <w:tcW w:w="1161" w:type="dxa"/>
            <w:gridSpan w:val="2"/>
            <w:tcBorders>
              <w:top w:val="nil"/>
              <w:left w:val="nil"/>
              <w:bottom w:val="nil"/>
              <w:right w:val="nil"/>
            </w:tcBorders>
          </w:tcPr>
          <w:p w14:paraId="2AFD63BF" w14:textId="77777777" w:rsidR="00DF151E" w:rsidRPr="003168A2" w:rsidRDefault="00DF151E" w:rsidP="006F3B77">
            <w:pPr>
              <w:pStyle w:val="TAL"/>
            </w:pPr>
          </w:p>
        </w:tc>
      </w:tr>
      <w:tr w:rsidR="00DF151E" w:rsidRPr="003168A2" w14:paraId="6366872A" w14:textId="77777777" w:rsidTr="006F3B77">
        <w:trPr>
          <w:gridAfter w:val="1"/>
          <w:wAfter w:w="165" w:type="dxa"/>
          <w:cantSplit/>
          <w:jc w:val="center"/>
        </w:trPr>
        <w:tc>
          <w:tcPr>
            <w:tcW w:w="5769" w:type="dxa"/>
            <w:gridSpan w:val="16"/>
            <w:tcBorders>
              <w:top w:val="single" w:sz="4" w:space="0" w:color="auto"/>
              <w:right w:val="single" w:sz="4" w:space="0" w:color="auto"/>
            </w:tcBorders>
          </w:tcPr>
          <w:p w14:paraId="4C692951" w14:textId="77777777" w:rsidR="00DF151E" w:rsidRPr="003168A2" w:rsidRDefault="00DF151E" w:rsidP="006F3B77">
            <w:pPr>
              <w:pStyle w:val="TAC"/>
            </w:pPr>
            <w:r>
              <w:t>Additional 5G security parameters</w:t>
            </w:r>
            <w:r w:rsidRPr="003168A2">
              <w:t xml:space="preserve"> IEI</w:t>
            </w:r>
          </w:p>
        </w:tc>
        <w:tc>
          <w:tcPr>
            <w:tcW w:w="1137" w:type="dxa"/>
            <w:gridSpan w:val="2"/>
            <w:tcBorders>
              <w:top w:val="nil"/>
              <w:left w:val="nil"/>
              <w:bottom w:val="nil"/>
              <w:right w:val="nil"/>
            </w:tcBorders>
          </w:tcPr>
          <w:p w14:paraId="7962EE8D" w14:textId="77777777" w:rsidR="00DF151E" w:rsidRPr="003168A2" w:rsidRDefault="00DF151E" w:rsidP="006F3B77">
            <w:pPr>
              <w:pStyle w:val="TAL"/>
            </w:pPr>
            <w:r w:rsidRPr="003168A2">
              <w:t>octet 1</w:t>
            </w:r>
          </w:p>
        </w:tc>
      </w:tr>
      <w:tr w:rsidR="00DF151E" w:rsidRPr="003168A2" w14:paraId="692F30A8" w14:textId="77777777" w:rsidTr="006F3B77">
        <w:trPr>
          <w:gridAfter w:val="1"/>
          <w:wAfter w:w="165" w:type="dxa"/>
          <w:cantSplit/>
          <w:jc w:val="center"/>
        </w:trPr>
        <w:tc>
          <w:tcPr>
            <w:tcW w:w="5769" w:type="dxa"/>
            <w:gridSpan w:val="16"/>
            <w:tcBorders>
              <w:top w:val="single" w:sz="4" w:space="0" w:color="auto"/>
              <w:right w:val="single" w:sz="4" w:space="0" w:color="auto"/>
            </w:tcBorders>
          </w:tcPr>
          <w:p w14:paraId="6F5C3E7B" w14:textId="77777777" w:rsidR="00DF151E" w:rsidRPr="003168A2" w:rsidRDefault="00DF151E" w:rsidP="006F3B77">
            <w:pPr>
              <w:pStyle w:val="TAC"/>
            </w:pPr>
            <w:r>
              <w:t xml:space="preserve">Length of Additional 5G security parameters </w:t>
            </w:r>
            <w:r w:rsidRPr="008E20C8">
              <w:t>contents</w:t>
            </w:r>
          </w:p>
        </w:tc>
        <w:tc>
          <w:tcPr>
            <w:tcW w:w="1137" w:type="dxa"/>
            <w:gridSpan w:val="2"/>
            <w:tcBorders>
              <w:top w:val="nil"/>
              <w:left w:val="nil"/>
              <w:bottom w:val="nil"/>
              <w:right w:val="nil"/>
            </w:tcBorders>
          </w:tcPr>
          <w:p w14:paraId="40D5E7EC" w14:textId="77777777" w:rsidR="00DF151E" w:rsidRPr="003168A2" w:rsidRDefault="00DF151E" w:rsidP="006F3B77">
            <w:pPr>
              <w:pStyle w:val="TAL"/>
            </w:pPr>
            <w:r w:rsidRPr="003168A2">
              <w:t>octet 2</w:t>
            </w:r>
          </w:p>
        </w:tc>
      </w:tr>
      <w:tr w:rsidR="00DF151E" w:rsidRPr="003168A2" w14:paraId="4261C134" w14:textId="77777777" w:rsidTr="006F3B77">
        <w:trPr>
          <w:gridAfter w:val="1"/>
          <w:wAfter w:w="165" w:type="dxa"/>
          <w:cantSplit/>
          <w:trHeight w:val="104"/>
          <w:jc w:val="center"/>
        </w:trPr>
        <w:tc>
          <w:tcPr>
            <w:tcW w:w="721" w:type="dxa"/>
            <w:gridSpan w:val="2"/>
            <w:tcBorders>
              <w:top w:val="nil"/>
              <w:bottom w:val="single" w:sz="4" w:space="0" w:color="auto"/>
              <w:right w:val="single" w:sz="4" w:space="0" w:color="auto"/>
            </w:tcBorders>
          </w:tcPr>
          <w:p w14:paraId="526A9AC3" w14:textId="77777777" w:rsidR="00DF151E" w:rsidRPr="003168A2" w:rsidRDefault="00DF151E" w:rsidP="006F3B77">
            <w:pPr>
              <w:pStyle w:val="TAC"/>
            </w:pPr>
            <w:r>
              <w:t>0</w:t>
            </w:r>
          </w:p>
          <w:p w14:paraId="5EBFFCBC" w14:textId="77777777" w:rsidR="00DF151E" w:rsidRPr="003168A2" w:rsidRDefault="00DF151E" w:rsidP="006F3B77">
            <w:pPr>
              <w:pStyle w:val="TAC"/>
              <w:rPr>
                <w:lang w:val="es-ES"/>
              </w:rPr>
            </w:pPr>
            <w:r>
              <w:t>Spare</w:t>
            </w:r>
          </w:p>
        </w:tc>
        <w:tc>
          <w:tcPr>
            <w:tcW w:w="721" w:type="dxa"/>
            <w:gridSpan w:val="2"/>
            <w:tcBorders>
              <w:top w:val="nil"/>
              <w:bottom w:val="single" w:sz="4" w:space="0" w:color="auto"/>
              <w:right w:val="single" w:sz="4" w:space="0" w:color="auto"/>
            </w:tcBorders>
          </w:tcPr>
          <w:p w14:paraId="064FA698" w14:textId="77777777" w:rsidR="00DF151E" w:rsidRPr="003168A2" w:rsidRDefault="00DF151E" w:rsidP="006F3B77">
            <w:pPr>
              <w:pStyle w:val="TAC"/>
            </w:pPr>
            <w:r>
              <w:t>0</w:t>
            </w:r>
          </w:p>
          <w:p w14:paraId="38B6D715" w14:textId="77777777" w:rsidR="00DF151E" w:rsidRPr="003168A2" w:rsidRDefault="00DF151E" w:rsidP="006F3B77">
            <w:pPr>
              <w:pStyle w:val="TAC"/>
              <w:rPr>
                <w:lang w:val="es-ES"/>
              </w:rPr>
            </w:pPr>
            <w:r>
              <w:t>Spare</w:t>
            </w:r>
          </w:p>
        </w:tc>
        <w:tc>
          <w:tcPr>
            <w:tcW w:w="721" w:type="dxa"/>
            <w:gridSpan w:val="2"/>
            <w:tcBorders>
              <w:top w:val="nil"/>
              <w:bottom w:val="single" w:sz="4" w:space="0" w:color="auto"/>
              <w:right w:val="single" w:sz="4" w:space="0" w:color="auto"/>
            </w:tcBorders>
          </w:tcPr>
          <w:p w14:paraId="59660D81" w14:textId="77777777" w:rsidR="00DF151E" w:rsidRPr="003168A2" w:rsidRDefault="00DF151E" w:rsidP="006F3B77">
            <w:pPr>
              <w:pStyle w:val="TAC"/>
            </w:pPr>
            <w:r>
              <w:t>0</w:t>
            </w:r>
          </w:p>
          <w:p w14:paraId="3B20F5A4" w14:textId="77777777" w:rsidR="00DF151E" w:rsidRPr="003168A2" w:rsidRDefault="00DF151E" w:rsidP="006F3B77">
            <w:pPr>
              <w:pStyle w:val="TAC"/>
              <w:rPr>
                <w:lang w:val="es-ES"/>
              </w:rPr>
            </w:pPr>
            <w:r>
              <w:t>Spare</w:t>
            </w:r>
          </w:p>
        </w:tc>
        <w:tc>
          <w:tcPr>
            <w:tcW w:w="721" w:type="dxa"/>
            <w:gridSpan w:val="2"/>
            <w:tcBorders>
              <w:top w:val="nil"/>
              <w:bottom w:val="single" w:sz="4" w:space="0" w:color="auto"/>
              <w:right w:val="single" w:sz="4" w:space="0" w:color="auto"/>
            </w:tcBorders>
          </w:tcPr>
          <w:p w14:paraId="7A7C5E01" w14:textId="77777777" w:rsidR="00DF151E" w:rsidRPr="003168A2" w:rsidRDefault="00DF151E" w:rsidP="006F3B77">
            <w:pPr>
              <w:pStyle w:val="TAC"/>
            </w:pPr>
            <w:r>
              <w:t>0</w:t>
            </w:r>
          </w:p>
          <w:p w14:paraId="102F4CDE" w14:textId="77777777" w:rsidR="00DF151E" w:rsidRPr="003168A2" w:rsidRDefault="00DF151E" w:rsidP="006F3B77">
            <w:pPr>
              <w:pStyle w:val="TAC"/>
              <w:rPr>
                <w:lang w:val="es-ES"/>
              </w:rPr>
            </w:pPr>
            <w:r>
              <w:t>Spare</w:t>
            </w:r>
          </w:p>
        </w:tc>
        <w:tc>
          <w:tcPr>
            <w:tcW w:w="721" w:type="dxa"/>
            <w:gridSpan w:val="2"/>
            <w:tcBorders>
              <w:top w:val="nil"/>
              <w:bottom w:val="single" w:sz="4" w:space="0" w:color="auto"/>
              <w:right w:val="single" w:sz="4" w:space="0" w:color="auto"/>
            </w:tcBorders>
          </w:tcPr>
          <w:p w14:paraId="01A4A7E9" w14:textId="77777777" w:rsidR="00DF151E" w:rsidRPr="003168A2" w:rsidRDefault="00DF151E" w:rsidP="006F3B77">
            <w:pPr>
              <w:pStyle w:val="TAC"/>
            </w:pPr>
            <w:r>
              <w:t>0</w:t>
            </w:r>
          </w:p>
          <w:p w14:paraId="24CA3F28" w14:textId="77777777" w:rsidR="00DF151E" w:rsidRPr="003168A2" w:rsidRDefault="00DF151E" w:rsidP="006F3B77">
            <w:pPr>
              <w:pStyle w:val="TAC"/>
            </w:pPr>
            <w:r>
              <w:t>Spare</w:t>
            </w:r>
          </w:p>
        </w:tc>
        <w:tc>
          <w:tcPr>
            <w:tcW w:w="721" w:type="dxa"/>
            <w:gridSpan w:val="2"/>
            <w:tcBorders>
              <w:top w:val="nil"/>
              <w:bottom w:val="single" w:sz="4" w:space="0" w:color="auto"/>
              <w:right w:val="single" w:sz="4" w:space="0" w:color="auto"/>
            </w:tcBorders>
          </w:tcPr>
          <w:p w14:paraId="7DE5AD22" w14:textId="77777777" w:rsidR="00DF151E" w:rsidRPr="003168A2" w:rsidRDefault="00DF151E" w:rsidP="006F3B77">
            <w:pPr>
              <w:pStyle w:val="TAC"/>
              <w:rPr>
                <w:lang w:val="es-ES"/>
              </w:rPr>
            </w:pPr>
            <w:r>
              <w:rPr>
                <w:lang w:val="es-ES"/>
              </w:rPr>
              <w:t>0</w:t>
            </w:r>
          </w:p>
          <w:p w14:paraId="6F2FE141" w14:textId="77777777" w:rsidR="00DF151E" w:rsidRPr="003168A2" w:rsidRDefault="00DF151E" w:rsidP="006F3B77">
            <w:pPr>
              <w:pStyle w:val="TAC"/>
            </w:pPr>
            <w:r>
              <w:t>Spare</w:t>
            </w:r>
          </w:p>
        </w:tc>
        <w:tc>
          <w:tcPr>
            <w:tcW w:w="721" w:type="dxa"/>
            <w:gridSpan w:val="2"/>
            <w:tcBorders>
              <w:top w:val="nil"/>
              <w:bottom w:val="single" w:sz="4" w:space="0" w:color="auto"/>
              <w:right w:val="single" w:sz="4" w:space="0" w:color="auto"/>
            </w:tcBorders>
          </w:tcPr>
          <w:p w14:paraId="1AE1726D" w14:textId="77777777" w:rsidR="00DF151E" w:rsidRPr="003168A2" w:rsidRDefault="00DF151E" w:rsidP="006F3B77">
            <w:pPr>
              <w:pStyle w:val="TAC"/>
            </w:pPr>
            <w:r>
              <w:rPr>
                <w:lang w:val="es-ES"/>
              </w:rPr>
              <w:t>RINMR</w:t>
            </w:r>
          </w:p>
        </w:tc>
        <w:tc>
          <w:tcPr>
            <w:tcW w:w="722" w:type="dxa"/>
            <w:gridSpan w:val="2"/>
            <w:tcBorders>
              <w:top w:val="nil"/>
              <w:bottom w:val="single" w:sz="4" w:space="0" w:color="auto"/>
              <w:right w:val="single" w:sz="4" w:space="0" w:color="auto"/>
            </w:tcBorders>
          </w:tcPr>
          <w:p w14:paraId="55EF8428" w14:textId="77777777" w:rsidR="00DF151E" w:rsidRPr="003168A2" w:rsidRDefault="00DF151E" w:rsidP="006F3B77">
            <w:pPr>
              <w:pStyle w:val="TAC"/>
            </w:pPr>
            <w:r>
              <w:t>HDP</w:t>
            </w:r>
          </w:p>
        </w:tc>
        <w:tc>
          <w:tcPr>
            <w:tcW w:w="1137" w:type="dxa"/>
            <w:gridSpan w:val="2"/>
            <w:tcBorders>
              <w:top w:val="nil"/>
              <w:left w:val="nil"/>
              <w:bottom w:val="nil"/>
              <w:right w:val="nil"/>
            </w:tcBorders>
          </w:tcPr>
          <w:p w14:paraId="60ADD416" w14:textId="77777777" w:rsidR="00DF151E" w:rsidRPr="003168A2" w:rsidRDefault="00DF151E" w:rsidP="006F3B77">
            <w:pPr>
              <w:pStyle w:val="TAL"/>
            </w:pPr>
          </w:p>
          <w:p w14:paraId="07AE3CDE" w14:textId="77777777" w:rsidR="00DF151E" w:rsidRPr="003168A2" w:rsidRDefault="00DF151E" w:rsidP="006F3B77">
            <w:pPr>
              <w:pStyle w:val="TAL"/>
            </w:pPr>
            <w:r w:rsidRPr="003168A2">
              <w:t>octet 3</w:t>
            </w:r>
          </w:p>
        </w:tc>
      </w:tr>
    </w:tbl>
    <w:p w14:paraId="3B3DB657" w14:textId="77777777" w:rsidR="00DF151E" w:rsidRPr="00BD0557" w:rsidRDefault="00DF151E" w:rsidP="00DF151E">
      <w:pPr>
        <w:pStyle w:val="TF"/>
      </w:pPr>
      <w:r w:rsidRPr="00BD0557">
        <w:t>Figure </w:t>
      </w:r>
      <w:r>
        <w:t xml:space="preserve">9.11.3.12.1: Additional 5G security parameters </w:t>
      </w:r>
      <w:r w:rsidRPr="00BD0557">
        <w:t>information element</w:t>
      </w:r>
    </w:p>
    <w:p w14:paraId="49890843" w14:textId="77777777" w:rsidR="00DF151E" w:rsidRDefault="00DF151E" w:rsidP="00DF151E">
      <w:pPr>
        <w:pStyle w:val="TH"/>
      </w:pPr>
      <w:r>
        <w:lastRenderedPageBreak/>
        <w:t>Table</w:t>
      </w:r>
      <w:r w:rsidRPr="003168A2">
        <w:t> </w:t>
      </w:r>
      <w:r>
        <w:t>9.11.3.12.1: Additional 5G security parameters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26"/>
      </w:tblGrid>
      <w:tr w:rsidR="00DF151E" w:rsidRPr="005F7EB0" w14:paraId="398D7D6F" w14:textId="77777777" w:rsidTr="006F3B77">
        <w:trPr>
          <w:cantSplit/>
          <w:jc w:val="center"/>
        </w:trPr>
        <w:tc>
          <w:tcPr>
            <w:tcW w:w="7094" w:type="dxa"/>
            <w:gridSpan w:val="3"/>
            <w:tcBorders>
              <w:top w:val="single" w:sz="4" w:space="0" w:color="auto"/>
              <w:bottom w:val="nil"/>
            </w:tcBorders>
          </w:tcPr>
          <w:p w14:paraId="290ED852" w14:textId="77777777" w:rsidR="00DF151E" w:rsidRPr="005F7EB0" w:rsidRDefault="00DF151E" w:rsidP="006F3B77">
            <w:pPr>
              <w:pStyle w:val="TAL"/>
            </w:pPr>
            <w:r>
              <w:t>Horizontal derivation parameter (HDP) (octet 3, bit 1)</w:t>
            </w:r>
          </w:p>
        </w:tc>
      </w:tr>
      <w:tr w:rsidR="00DF151E" w:rsidRPr="005F7EB0" w14:paraId="03FB1A70" w14:textId="77777777" w:rsidTr="006F3B77">
        <w:trPr>
          <w:cantSplit/>
          <w:jc w:val="center"/>
        </w:trPr>
        <w:tc>
          <w:tcPr>
            <w:tcW w:w="284" w:type="dxa"/>
          </w:tcPr>
          <w:p w14:paraId="0411D548" w14:textId="77777777" w:rsidR="00DF151E" w:rsidRPr="005F7EB0" w:rsidRDefault="00DF151E" w:rsidP="006F3B77">
            <w:pPr>
              <w:pStyle w:val="TAC"/>
            </w:pPr>
            <w:r>
              <w:t>0</w:t>
            </w:r>
          </w:p>
        </w:tc>
        <w:tc>
          <w:tcPr>
            <w:tcW w:w="284" w:type="dxa"/>
          </w:tcPr>
          <w:p w14:paraId="3B2FE959" w14:textId="77777777" w:rsidR="00DF151E" w:rsidRPr="005F7EB0" w:rsidRDefault="00DF151E" w:rsidP="006F3B77">
            <w:pPr>
              <w:pStyle w:val="TAC"/>
            </w:pPr>
          </w:p>
        </w:tc>
        <w:tc>
          <w:tcPr>
            <w:tcW w:w="6526" w:type="dxa"/>
          </w:tcPr>
          <w:p w14:paraId="3817CC08" w14:textId="77777777" w:rsidR="00DF151E" w:rsidRPr="005F7EB0" w:rsidRDefault="00DF151E" w:rsidP="006F3B77">
            <w:pPr>
              <w:pStyle w:val="TAL"/>
            </w:pPr>
            <w:r w:rsidRPr="003168A2">
              <w:t>K</w:t>
            </w:r>
            <w:r w:rsidRPr="003168A2">
              <w:rPr>
                <w:vertAlign w:val="subscript"/>
              </w:rPr>
              <w:t>A</w:t>
            </w:r>
            <w:r>
              <w:rPr>
                <w:vertAlign w:val="subscript"/>
              </w:rPr>
              <w:t>MF</w:t>
            </w:r>
            <w:r w:rsidRPr="003168A2">
              <w:t xml:space="preserve"> </w:t>
            </w:r>
            <w:r>
              <w:t>derivation is not required</w:t>
            </w:r>
          </w:p>
        </w:tc>
      </w:tr>
      <w:tr w:rsidR="00DF151E" w:rsidRPr="005F7EB0" w14:paraId="5B24BC27" w14:textId="77777777" w:rsidTr="006F3B77">
        <w:trPr>
          <w:cantSplit/>
          <w:jc w:val="center"/>
        </w:trPr>
        <w:tc>
          <w:tcPr>
            <w:tcW w:w="284" w:type="dxa"/>
          </w:tcPr>
          <w:p w14:paraId="5331F1C2" w14:textId="77777777" w:rsidR="00DF151E" w:rsidRPr="005F7EB0" w:rsidRDefault="00DF151E" w:rsidP="006F3B77">
            <w:pPr>
              <w:pStyle w:val="TAC"/>
            </w:pPr>
            <w:r>
              <w:t>1</w:t>
            </w:r>
          </w:p>
        </w:tc>
        <w:tc>
          <w:tcPr>
            <w:tcW w:w="284" w:type="dxa"/>
          </w:tcPr>
          <w:p w14:paraId="3E148CB9" w14:textId="77777777" w:rsidR="00DF151E" w:rsidRPr="005F7EB0" w:rsidRDefault="00DF151E" w:rsidP="006F3B77">
            <w:pPr>
              <w:pStyle w:val="TAC"/>
            </w:pPr>
          </w:p>
        </w:tc>
        <w:tc>
          <w:tcPr>
            <w:tcW w:w="6526" w:type="dxa"/>
          </w:tcPr>
          <w:p w14:paraId="3567689A" w14:textId="77777777" w:rsidR="00DF151E" w:rsidRPr="005F7EB0" w:rsidRDefault="00DF151E" w:rsidP="006F3B77">
            <w:pPr>
              <w:pStyle w:val="TAL"/>
            </w:pPr>
            <w:r w:rsidRPr="003168A2">
              <w:t>K</w:t>
            </w:r>
            <w:r w:rsidRPr="003168A2">
              <w:rPr>
                <w:vertAlign w:val="subscript"/>
              </w:rPr>
              <w:t>A</w:t>
            </w:r>
            <w:r>
              <w:rPr>
                <w:vertAlign w:val="subscript"/>
              </w:rPr>
              <w:t>MF</w:t>
            </w:r>
            <w:r w:rsidRPr="003168A2">
              <w:t xml:space="preserve"> </w:t>
            </w:r>
            <w:r>
              <w:t>derivation is required</w:t>
            </w:r>
          </w:p>
        </w:tc>
      </w:tr>
      <w:tr w:rsidR="00DF151E" w:rsidRPr="005F7EB0" w14:paraId="2B34D566" w14:textId="77777777" w:rsidTr="006F3B77">
        <w:trPr>
          <w:cantSplit/>
          <w:jc w:val="center"/>
        </w:trPr>
        <w:tc>
          <w:tcPr>
            <w:tcW w:w="7094" w:type="dxa"/>
            <w:gridSpan w:val="3"/>
          </w:tcPr>
          <w:p w14:paraId="2B5306B3" w14:textId="77777777" w:rsidR="00DF151E" w:rsidRPr="005F7EB0" w:rsidRDefault="00DF151E" w:rsidP="006F3B77">
            <w:pPr>
              <w:pStyle w:val="TAL"/>
            </w:pPr>
          </w:p>
        </w:tc>
      </w:tr>
      <w:tr w:rsidR="00DF151E" w:rsidRPr="005F7EB0" w14:paraId="77781928" w14:textId="77777777" w:rsidTr="006F3B77">
        <w:trPr>
          <w:cantSplit/>
          <w:jc w:val="center"/>
        </w:trPr>
        <w:tc>
          <w:tcPr>
            <w:tcW w:w="7094" w:type="dxa"/>
            <w:gridSpan w:val="3"/>
          </w:tcPr>
          <w:p w14:paraId="24EB71C3" w14:textId="77777777" w:rsidR="00DF151E" w:rsidRPr="005F7EB0" w:rsidRDefault="00DF151E" w:rsidP="006F3B77">
            <w:pPr>
              <w:pStyle w:val="TAL"/>
            </w:pPr>
            <w:r>
              <w:t>Retransmission of initial NAS message request (octet 3, bit 2)</w:t>
            </w:r>
          </w:p>
        </w:tc>
      </w:tr>
      <w:tr w:rsidR="00DF151E" w:rsidRPr="005F7EB0" w14:paraId="4882668A" w14:textId="77777777" w:rsidTr="006F3B77">
        <w:trPr>
          <w:cantSplit/>
          <w:jc w:val="center"/>
        </w:trPr>
        <w:tc>
          <w:tcPr>
            <w:tcW w:w="284" w:type="dxa"/>
          </w:tcPr>
          <w:p w14:paraId="556A1322" w14:textId="77777777" w:rsidR="00DF151E" w:rsidRPr="005F7EB0" w:rsidRDefault="00DF151E" w:rsidP="006F3B77">
            <w:pPr>
              <w:pStyle w:val="TAC"/>
            </w:pPr>
            <w:r>
              <w:t>0</w:t>
            </w:r>
          </w:p>
        </w:tc>
        <w:tc>
          <w:tcPr>
            <w:tcW w:w="284" w:type="dxa"/>
          </w:tcPr>
          <w:p w14:paraId="616CE614" w14:textId="77777777" w:rsidR="00DF151E" w:rsidRPr="005F7EB0" w:rsidRDefault="00DF151E" w:rsidP="006F3B77">
            <w:pPr>
              <w:pStyle w:val="TAC"/>
            </w:pPr>
          </w:p>
        </w:tc>
        <w:tc>
          <w:tcPr>
            <w:tcW w:w="6526" w:type="dxa"/>
          </w:tcPr>
          <w:p w14:paraId="29C3683B" w14:textId="77777777" w:rsidR="00DF151E" w:rsidRPr="005F7EB0" w:rsidRDefault="00DF151E" w:rsidP="006F3B77">
            <w:pPr>
              <w:pStyle w:val="TAL"/>
            </w:pPr>
            <w:r>
              <w:t>Retransmission of the initial NAS message not requested</w:t>
            </w:r>
          </w:p>
        </w:tc>
      </w:tr>
      <w:tr w:rsidR="00DF151E" w:rsidRPr="005F7EB0" w14:paraId="34522899" w14:textId="77777777" w:rsidTr="006F3B77">
        <w:trPr>
          <w:cantSplit/>
          <w:jc w:val="center"/>
        </w:trPr>
        <w:tc>
          <w:tcPr>
            <w:tcW w:w="284" w:type="dxa"/>
          </w:tcPr>
          <w:p w14:paraId="4DA4A46F" w14:textId="77777777" w:rsidR="00DF151E" w:rsidRPr="005F7EB0" w:rsidRDefault="00DF151E" w:rsidP="006F3B77">
            <w:pPr>
              <w:pStyle w:val="TAC"/>
            </w:pPr>
            <w:r>
              <w:t>1</w:t>
            </w:r>
          </w:p>
        </w:tc>
        <w:tc>
          <w:tcPr>
            <w:tcW w:w="284" w:type="dxa"/>
          </w:tcPr>
          <w:p w14:paraId="40450A2B" w14:textId="77777777" w:rsidR="00DF151E" w:rsidRPr="005F7EB0" w:rsidRDefault="00DF151E" w:rsidP="006F3B77">
            <w:pPr>
              <w:pStyle w:val="TAC"/>
            </w:pPr>
          </w:p>
        </w:tc>
        <w:tc>
          <w:tcPr>
            <w:tcW w:w="6526" w:type="dxa"/>
          </w:tcPr>
          <w:p w14:paraId="33A3F747" w14:textId="77777777" w:rsidR="00DF151E" w:rsidRPr="005F7EB0" w:rsidRDefault="00DF151E" w:rsidP="006F3B77">
            <w:pPr>
              <w:pStyle w:val="TAL"/>
            </w:pPr>
            <w:r>
              <w:t>Retransmission of the initial NAS message requested</w:t>
            </w:r>
          </w:p>
        </w:tc>
      </w:tr>
      <w:tr w:rsidR="00DF151E" w:rsidRPr="005F7EB0" w14:paraId="5A341977" w14:textId="77777777" w:rsidTr="006F3B77">
        <w:trPr>
          <w:cantSplit/>
          <w:jc w:val="center"/>
        </w:trPr>
        <w:tc>
          <w:tcPr>
            <w:tcW w:w="7094" w:type="dxa"/>
            <w:gridSpan w:val="3"/>
          </w:tcPr>
          <w:p w14:paraId="4EEC4C33" w14:textId="77777777" w:rsidR="00DF151E" w:rsidRPr="005F7EB0" w:rsidRDefault="00DF151E" w:rsidP="006F3B77">
            <w:pPr>
              <w:pStyle w:val="TAL"/>
            </w:pPr>
          </w:p>
        </w:tc>
      </w:tr>
      <w:tr w:rsidR="00DF151E" w:rsidRPr="005F7EB0" w14:paraId="7709AFFD" w14:textId="77777777" w:rsidTr="006F3B77">
        <w:trPr>
          <w:cantSplit/>
          <w:jc w:val="center"/>
        </w:trPr>
        <w:tc>
          <w:tcPr>
            <w:tcW w:w="7094" w:type="dxa"/>
            <w:gridSpan w:val="3"/>
          </w:tcPr>
          <w:p w14:paraId="1BC1DB60" w14:textId="77777777" w:rsidR="00DF151E" w:rsidRPr="005F7EB0" w:rsidRDefault="00DF151E" w:rsidP="006F3B77">
            <w:pPr>
              <w:pStyle w:val="TAL"/>
            </w:pPr>
            <w:r>
              <w:t>Bits 3 to 8 of octet 3 are spare and shall be coded as zero.</w:t>
            </w:r>
          </w:p>
        </w:tc>
      </w:tr>
    </w:tbl>
    <w:p w14:paraId="49B16D01" w14:textId="77777777" w:rsidR="00DF151E" w:rsidRDefault="00DF151E" w:rsidP="00DF151E"/>
    <w:p w14:paraId="36AF8F03" w14:textId="77777777" w:rsidR="00DF151E" w:rsidRDefault="00DF151E" w:rsidP="00DF151E">
      <w:pPr>
        <w:pStyle w:val="Heading4"/>
      </w:pPr>
      <w:bookmarkStart w:id="2307" w:name="_Toc20232539"/>
      <w:bookmarkStart w:id="2308" w:name="_Toc27745861"/>
      <w:bookmarkStart w:id="2309" w:name="_Toc106694272"/>
      <w:r>
        <w:t>9.11.3.13</w:t>
      </w:r>
      <w:r w:rsidRPr="003168A2">
        <w:tab/>
      </w:r>
      <w:r>
        <w:t>Allowed PDU session status</w:t>
      </w:r>
      <w:bookmarkEnd w:id="2307"/>
      <w:bookmarkEnd w:id="2308"/>
      <w:bookmarkEnd w:id="2309"/>
    </w:p>
    <w:p w14:paraId="080E4328" w14:textId="77777777" w:rsidR="00DF151E" w:rsidRPr="00913BB3" w:rsidRDefault="00DF151E" w:rsidP="00DF151E">
      <w:r w:rsidRPr="004553B6">
        <w:t xml:space="preserve">The purpose of the </w:t>
      </w:r>
      <w:r>
        <w:t>Allowed PDU session</w:t>
      </w:r>
      <w:r w:rsidRPr="004553B6">
        <w:t xml:space="preserve"> </w:t>
      </w:r>
      <w:r>
        <w:t xml:space="preserve">status </w:t>
      </w:r>
      <w:r w:rsidRPr="004553B6">
        <w:t xml:space="preserve">information element is to indicate to the network </w:t>
      </w:r>
      <w:r>
        <w:t>user-plane resources of PDU sessions</w:t>
      </w:r>
      <w:r w:rsidRPr="003168A2">
        <w:t xml:space="preserve"> </w:t>
      </w:r>
      <w:r>
        <w:t xml:space="preserve">associated with non-3GPP access that are allowed to be re-established over 3GPP access or if there is no PDU session(s) for which the UE allows </w:t>
      </w:r>
      <w:r w:rsidRPr="00B3358D">
        <w:rPr>
          <w:rFonts w:hint="eastAsia"/>
        </w:rPr>
        <w:t xml:space="preserve">the </w:t>
      </w:r>
      <w:r w:rsidRPr="00B30CFD">
        <w:t>user</w:t>
      </w:r>
      <w:r>
        <w:t>-</w:t>
      </w:r>
      <w:r w:rsidRPr="00B30CFD">
        <w:t>plane resources</w:t>
      </w:r>
      <w:r>
        <w:t xml:space="preserve"> to be re-established over 3GPP access.</w:t>
      </w:r>
    </w:p>
    <w:p w14:paraId="2632F993" w14:textId="77777777" w:rsidR="00DF151E" w:rsidRPr="003168A2" w:rsidRDefault="00DF151E" w:rsidP="00DF151E">
      <w:r w:rsidRPr="003168A2">
        <w:t xml:space="preserve">The </w:t>
      </w:r>
      <w:r>
        <w:t xml:space="preserve">Allowed PDU session status </w:t>
      </w:r>
      <w:r w:rsidRPr="003168A2">
        <w:t>information element is coded as shown in figure </w:t>
      </w:r>
      <w:r>
        <w:t>9.11</w:t>
      </w:r>
      <w:r w:rsidRPr="003168A2">
        <w:t>.</w:t>
      </w:r>
      <w:r>
        <w:t>3.13</w:t>
      </w:r>
      <w:r w:rsidRPr="003168A2">
        <w:t>.1 and table </w:t>
      </w:r>
      <w:r>
        <w:t>9.11</w:t>
      </w:r>
      <w:r w:rsidRPr="003168A2">
        <w:t>.</w:t>
      </w:r>
      <w:r>
        <w:t>3.13</w:t>
      </w:r>
      <w:r w:rsidRPr="003168A2">
        <w:t>.</w:t>
      </w:r>
      <w:r>
        <w:t>1</w:t>
      </w:r>
      <w:r w:rsidRPr="003168A2">
        <w:t>.</w:t>
      </w:r>
    </w:p>
    <w:p w14:paraId="0C9D3E0B" w14:textId="77777777" w:rsidR="00DF151E" w:rsidRPr="004553B6" w:rsidRDefault="00DF151E" w:rsidP="00DF151E">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F151E" w:rsidRPr="005F7EB0" w14:paraId="730F3748" w14:textId="77777777" w:rsidTr="006F3B77">
        <w:trPr>
          <w:cantSplit/>
          <w:jc w:val="center"/>
        </w:trPr>
        <w:tc>
          <w:tcPr>
            <w:tcW w:w="708" w:type="dxa"/>
            <w:tcBorders>
              <w:bottom w:val="single" w:sz="4" w:space="0" w:color="auto"/>
            </w:tcBorders>
          </w:tcPr>
          <w:p w14:paraId="0761E3F9" w14:textId="77777777" w:rsidR="00DF151E" w:rsidRPr="005F7EB0" w:rsidRDefault="00DF151E" w:rsidP="006F3B77">
            <w:pPr>
              <w:pStyle w:val="TAC"/>
            </w:pPr>
            <w:r w:rsidRPr="005F7EB0">
              <w:t>8</w:t>
            </w:r>
          </w:p>
        </w:tc>
        <w:tc>
          <w:tcPr>
            <w:tcW w:w="709" w:type="dxa"/>
            <w:tcBorders>
              <w:bottom w:val="single" w:sz="4" w:space="0" w:color="auto"/>
            </w:tcBorders>
          </w:tcPr>
          <w:p w14:paraId="51736EDE" w14:textId="77777777" w:rsidR="00DF151E" w:rsidRPr="005F7EB0" w:rsidRDefault="00DF151E" w:rsidP="006F3B77">
            <w:pPr>
              <w:pStyle w:val="TAC"/>
            </w:pPr>
            <w:r w:rsidRPr="005F7EB0">
              <w:t>7</w:t>
            </w:r>
          </w:p>
        </w:tc>
        <w:tc>
          <w:tcPr>
            <w:tcW w:w="709" w:type="dxa"/>
            <w:tcBorders>
              <w:bottom w:val="single" w:sz="4" w:space="0" w:color="auto"/>
            </w:tcBorders>
          </w:tcPr>
          <w:p w14:paraId="54712951" w14:textId="77777777" w:rsidR="00DF151E" w:rsidRPr="005F7EB0" w:rsidRDefault="00DF151E" w:rsidP="006F3B77">
            <w:pPr>
              <w:pStyle w:val="TAC"/>
            </w:pPr>
            <w:r w:rsidRPr="005F7EB0">
              <w:t>6</w:t>
            </w:r>
          </w:p>
        </w:tc>
        <w:tc>
          <w:tcPr>
            <w:tcW w:w="709" w:type="dxa"/>
            <w:tcBorders>
              <w:bottom w:val="single" w:sz="4" w:space="0" w:color="auto"/>
            </w:tcBorders>
          </w:tcPr>
          <w:p w14:paraId="144AED22" w14:textId="77777777" w:rsidR="00DF151E" w:rsidRPr="005F7EB0" w:rsidRDefault="00DF151E" w:rsidP="006F3B77">
            <w:pPr>
              <w:pStyle w:val="TAC"/>
            </w:pPr>
            <w:r w:rsidRPr="005F7EB0">
              <w:t>5</w:t>
            </w:r>
          </w:p>
        </w:tc>
        <w:tc>
          <w:tcPr>
            <w:tcW w:w="708" w:type="dxa"/>
            <w:tcBorders>
              <w:bottom w:val="single" w:sz="4" w:space="0" w:color="auto"/>
            </w:tcBorders>
          </w:tcPr>
          <w:p w14:paraId="1977E9A0" w14:textId="77777777" w:rsidR="00DF151E" w:rsidRPr="005F7EB0" w:rsidRDefault="00DF151E" w:rsidP="006F3B77">
            <w:pPr>
              <w:pStyle w:val="TAC"/>
            </w:pPr>
            <w:r w:rsidRPr="005F7EB0">
              <w:t>4</w:t>
            </w:r>
          </w:p>
        </w:tc>
        <w:tc>
          <w:tcPr>
            <w:tcW w:w="709" w:type="dxa"/>
            <w:tcBorders>
              <w:bottom w:val="single" w:sz="4" w:space="0" w:color="auto"/>
            </w:tcBorders>
          </w:tcPr>
          <w:p w14:paraId="284A626A" w14:textId="77777777" w:rsidR="00DF151E" w:rsidRPr="005F7EB0" w:rsidRDefault="00DF151E" w:rsidP="006F3B77">
            <w:pPr>
              <w:pStyle w:val="TAC"/>
            </w:pPr>
            <w:r w:rsidRPr="005F7EB0">
              <w:t>3</w:t>
            </w:r>
          </w:p>
        </w:tc>
        <w:tc>
          <w:tcPr>
            <w:tcW w:w="709" w:type="dxa"/>
            <w:tcBorders>
              <w:bottom w:val="single" w:sz="4" w:space="0" w:color="auto"/>
            </w:tcBorders>
          </w:tcPr>
          <w:p w14:paraId="48AE3454" w14:textId="77777777" w:rsidR="00DF151E" w:rsidRPr="005F7EB0" w:rsidRDefault="00DF151E" w:rsidP="006F3B77">
            <w:pPr>
              <w:pStyle w:val="TAC"/>
            </w:pPr>
            <w:r w:rsidRPr="005F7EB0">
              <w:t>2</w:t>
            </w:r>
          </w:p>
        </w:tc>
        <w:tc>
          <w:tcPr>
            <w:tcW w:w="709" w:type="dxa"/>
            <w:tcBorders>
              <w:bottom w:val="single" w:sz="4" w:space="0" w:color="auto"/>
            </w:tcBorders>
          </w:tcPr>
          <w:p w14:paraId="5E1A60B7" w14:textId="77777777" w:rsidR="00DF151E" w:rsidRPr="005F7EB0" w:rsidRDefault="00DF151E" w:rsidP="006F3B77">
            <w:pPr>
              <w:pStyle w:val="TAC"/>
            </w:pPr>
            <w:r w:rsidRPr="005F7EB0">
              <w:t>1</w:t>
            </w:r>
          </w:p>
        </w:tc>
        <w:tc>
          <w:tcPr>
            <w:tcW w:w="1134" w:type="dxa"/>
            <w:tcBorders>
              <w:left w:val="nil"/>
            </w:tcBorders>
          </w:tcPr>
          <w:p w14:paraId="34FD4365" w14:textId="77777777" w:rsidR="00DF151E" w:rsidRPr="005F7EB0" w:rsidRDefault="00DF151E" w:rsidP="006F3B77">
            <w:pPr>
              <w:pStyle w:val="TAC"/>
            </w:pPr>
          </w:p>
        </w:tc>
      </w:tr>
      <w:tr w:rsidR="00DF151E" w:rsidRPr="005F7EB0" w14:paraId="6C74E0AF" w14:textId="77777777" w:rsidTr="006F3B77">
        <w:trPr>
          <w:cantSplit/>
          <w:jc w:val="center"/>
        </w:trPr>
        <w:tc>
          <w:tcPr>
            <w:tcW w:w="5670" w:type="dxa"/>
            <w:gridSpan w:val="8"/>
            <w:tcBorders>
              <w:left w:val="single" w:sz="6" w:space="0" w:color="auto"/>
              <w:bottom w:val="single" w:sz="6" w:space="0" w:color="auto"/>
              <w:right w:val="single" w:sz="6" w:space="0" w:color="auto"/>
            </w:tcBorders>
          </w:tcPr>
          <w:p w14:paraId="29C8AAD6" w14:textId="77777777" w:rsidR="00DF151E" w:rsidRPr="005F7EB0" w:rsidRDefault="00DF151E" w:rsidP="006F3B77">
            <w:pPr>
              <w:pStyle w:val="TAC"/>
            </w:pPr>
            <w:r w:rsidRPr="005F7EB0">
              <w:t>Allowed PDU session status IEI</w:t>
            </w:r>
          </w:p>
        </w:tc>
        <w:tc>
          <w:tcPr>
            <w:tcW w:w="1134" w:type="dxa"/>
          </w:tcPr>
          <w:p w14:paraId="124E99F4" w14:textId="77777777" w:rsidR="00DF151E" w:rsidRPr="005F7EB0" w:rsidRDefault="00DF151E" w:rsidP="006F3B77">
            <w:pPr>
              <w:pStyle w:val="TAL"/>
            </w:pPr>
            <w:r w:rsidRPr="005F7EB0">
              <w:t>octet 1</w:t>
            </w:r>
          </w:p>
        </w:tc>
      </w:tr>
      <w:tr w:rsidR="00DF151E" w:rsidRPr="005F7EB0" w14:paraId="66ED6D89" w14:textId="77777777" w:rsidTr="006F3B77">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14:paraId="5ADC7882" w14:textId="77777777" w:rsidR="00DF151E" w:rsidRPr="005F7EB0" w:rsidRDefault="00DF151E" w:rsidP="006F3B77">
            <w:pPr>
              <w:pStyle w:val="TAC"/>
            </w:pPr>
            <w:r w:rsidRPr="005F7EB0">
              <w:t>Length of Allowed PDU session status contents</w:t>
            </w:r>
          </w:p>
        </w:tc>
        <w:tc>
          <w:tcPr>
            <w:tcW w:w="1134" w:type="dxa"/>
          </w:tcPr>
          <w:p w14:paraId="5707F276" w14:textId="77777777" w:rsidR="00DF151E" w:rsidRPr="005F7EB0" w:rsidRDefault="00DF151E" w:rsidP="006F3B77">
            <w:pPr>
              <w:pStyle w:val="TAL"/>
            </w:pPr>
            <w:r w:rsidRPr="005F7EB0">
              <w:t>octet 2</w:t>
            </w:r>
          </w:p>
        </w:tc>
      </w:tr>
      <w:tr w:rsidR="00DF151E" w:rsidRPr="005F7EB0" w14:paraId="7326000D" w14:textId="77777777" w:rsidTr="006F3B77">
        <w:trPr>
          <w:cantSplit/>
          <w:jc w:val="center"/>
        </w:trPr>
        <w:tc>
          <w:tcPr>
            <w:tcW w:w="708" w:type="dxa"/>
            <w:tcBorders>
              <w:top w:val="single" w:sz="6" w:space="0" w:color="auto"/>
              <w:left w:val="single" w:sz="6" w:space="0" w:color="auto"/>
              <w:bottom w:val="single" w:sz="6" w:space="0" w:color="auto"/>
              <w:right w:val="single" w:sz="6" w:space="0" w:color="auto"/>
            </w:tcBorders>
          </w:tcPr>
          <w:p w14:paraId="3D90045A" w14:textId="77777777" w:rsidR="00DF151E" w:rsidRPr="005F7EB0" w:rsidRDefault="00DF151E" w:rsidP="006F3B77">
            <w:pPr>
              <w:pStyle w:val="TAC"/>
            </w:pPr>
            <w:r w:rsidRPr="005F7EB0">
              <w:t>PSI</w:t>
            </w:r>
          </w:p>
          <w:p w14:paraId="5903B388" w14:textId="77777777" w:rsidR="00DF151E" w:rsidRPr="005F7EB0" w:rsidRDefault="00DF151E" w:rsidP="006F3B77">
            <w:pPr>
              <w:pStyle w:val="TAC"/>
            </w:pPr>
            <w:r w:rsidRPr="005F7EB0">
              <w:t>(7)</w:t>
            </w:r>
          </w:p>
        </w:tc>
        <w:tc>
          <w:tcPr>
            <w:tcW w:w="709" w:type="dxa"/>
            <w:tcBorders>
              <w:top w:val="single" w:sz="6" w:space="0" w:color="auto"/>
              <w:bottom w:val="single" w:sz="6" w:space="0" w:color="auto"/>
              <w:right w:val="single" w:sz="6" w:space="0" w:color="auto"/>
            </w:tcBorders>
          </w:tcPr>
          <w:p w14:paraId="7E0B4324" w14:textId="77777777" w:rsidR="00DF151E" w:rsidRPr="005F7EB0" w:rsidRDefault="00DF151E" w:rsidP="006F3B77">
            <w:pPr>
              <w:pStyle w:val="TAC"/>
            </w:pPr>
            <w:r w:rsidRPr="005F7EB0">
              <w:t>PSI</w:t>
            </w:r>
          </w:p>
          <w:p w14:paraId="111BBB03" w14:textId="77777777" w:rsidR="00DF151E" w:rsidRPr="005F7EB0" w:rsidRDefault="00DF151E" w:rsidP="006F3B77">
            <w:pPr>
              <w:pStyle w:val="TAC"/>
            </w:pPr>
            <w:r w:rsidRPr="005F7EB0">
              <w:t>(6)</w:t>
            </w:r>
          </w:p>
        </w:tc>
        <w:tc>
          <w:tcPr>
            <w:tcW w:w="709" w:type="dxa"/>
            <w:tcBorders>
              <w:top w:val="single" w:sz="6" w:space="0" w:color="auto"/>
              <w:bottom w:val="single" w:sz="6" w:space="0" w:color="auto"/>
              <w:right w:val="single" w:sz="6" w:space="0" w:color="auto"/>
            </w:tcBorders>
          </w:tcPr>
          <w:p w14:paraId="6FE20A2D" w14:textId="77777777" w:rsidR="00DF151E" w:rsidRPr="005F7EB0" w:rsidRDefault="00DF151E" w:rsidP="006F3B77">
            <w:pPr>
              <w:pStyle w:val="TAC"/>
            </w:pPr>
            <w:r w:rsidRPr="005F7EB0">
              <w:t>PSI</w:t>
            </w:r>
          </w:p>
          <w:p w14:paraId="4DAD4101" w14:textId="77777777" w:rsidR="00DF151E" w:rsidRPr="005F7EB0" w:rsidRDefault="00DF151E" w:rsidP="006F3B77">
            <w:pPr>
              <w:pStyle w:val="TAC"/>
            </w:pPr>
            <w:r w:rsidRPr="005F7EB0">
              <w:t>(5)</w:t>
            </w:r>
          </w:p>
        </w:tc>
        <w:tc>
          <w:tcPr>
            <w:tcW w:w="709" w:type="dxa"/>
            <w:tcBorders>
              <w:top w:val="single" w:sz="6" w:space="0" w:color="auto"/>
              <w:bottom w:val="single" w:sz="6" w:space="0" w:color="auto"/>
              <w:right w:val="single" w:sz="6" w:space="0" w:color="auto"/>
            </w:tcBorders>
            <w:shd w:val="clear" w:color="auto" w:fill="auto"/>
          </w:tcPr>
          <w:p w14:paraId="0AA3A97E" w14:textId="77777777" w:rsidR="00DF151E" w:rsidRPr="005F7EB0" w:rsidRDefault="00DF151E" w:rsidP="006F3B77">
            <w:pPr>
              <w:pStyle w:val="TAC"/>
            </w:pPr>
            <w:r w:rsidRPr="005F7EB0">
              <w:t>PSI</w:t>
            </w:r>
          </w:p>
          <w:p w14:paraId="43AA105A" w14:textId="77777777" w:rsidR="00DF151E" w:rsidRPr="005F7EB0" w:rsidRDefault="00DF151E" w:rsidP="006F3B77">
            <w:pPr>
              <w:pStyle w:val="TAC"/>
            </w:pPr>
            <w:r w:rsidRPr="005F7EB0">
              <w:t>(4)</w:t>
            </w:r>
          </w:p>
        </w:tc>
        <w:tc>
          <w:tcPr>
            <w:tcW w:w="708" w:type="dxa"/>
            <w:tcBorders>
              <w:top w:val="single" w:sz="6" w:space="0" w:color="auto"/>
              <w:bottom w:val="single" w:sz="6" w:space="0" w:color="auto"/>
              <w:right w:val="single" w:sz="6" w:space="0" w:color="auto"/>
            </w:tcBorders>
            <w:shd w:val="clear" w:color="auto" w:fill="auto"/>
          </w:tcPr>
          <w:p w14:paraId="6E4234C5" w14:textId="77777777" w:rsidR="00DF151E" w:rsidRPr="005F7EB0" w:rsidRDefault="00DF151E" w:rsidP="006F3B77">
            <w:pPr>
              <w:pStyle w:val="TAC"/>
            </w:pPr>
            <w:r w:rsidRPr="005F7EB0">
              <w:t>PSI</w:t>
            </w:r>
          </w:p>
          <w:p w14:paraId="7CEF4EDE" w14:textId="77777777" w:rsidR="00DF151E" w:rsidRPr="005F7EB0" w:rsidRDefault="00DF151E" w:rsidP="006F3B77">
            <w:pPr>
              <w:pStyle w:val="TAC"/>
            </w:pPr>
            <w:r w:rsidRPr="005F7EB0">
              <w:t>(3)</w:t>
            </w:r>
          </w:p>
        </w:tc>
        <w:tc>
          <w:tcPr>
            <w:tcW w:w="709" w:type="dxa"/>
            <w:tcBorders>
              <w:top w:val="single" w:sz="6" w:space="0" w:color="auto"/>
              <w:bottom w:val="single" w:sz="6" w:space="0" w:color="auto"/>
              <w:right w:val="single" w:sz="6" w:space="0" w:color="auto"/>
            </w:tcBorders>
            <w:shd w:val="clear" w:color="auto" w:fill="auto"/>
          </w:tcPr>
          <w:p w14:paraId="03B18AAC" w14:textId="77777777" w:rsidR="00DF151E" w:rsidRPr="005F7EB0" w:rsidRDefault="00DF151E" w:rsidP="006F3B77">
            <w:pPr>
              <w:pStyle w:val="TAC"/>
            </w:pPr>
            <w:r w:rsidRPr="005F7EB0">
              <w:t>PSI</w:t>
            </w:r>
          </w:p>
          <w:p w14:paraId="4D218AE0" w14:textId="77777777" w:rsidR="00DF151E" w:rsidRPr="005F7EB0" w:rsidRDefault="00DF151E" w:rsidP="006F3B77">
            <w:pPr>
              <w:pStyle w:val="TAC"/>
            </w:pPr>
            <w:r w:rsidRPr="005F7EB0">
              <w:t>(2)</w:t>
            </w:r>
          </w:p>
        </w:tc>
        <w:tc>
          <w:tcPr>
            <w:tcW w:w="709" w:type="dxa"/>
            <w:tcBorders>
              <w:top w:val="single" w:sz="6" w:space="0" w:color="auto"/>
              <w:bottom w:val="single" w:sz="6" w:space="0" w:color="auto"/>
              <w:right w:val="single" w:sz="6" w:space="0" w:color="auto"/>
            </w:tcBorders>
            <w:shd w:val="clear" w:color="auto" w:fill="auto"/>
          </w:tcPr>
          <w:p w14:paraId="1AD99B87" w14:textId="77777777" w:rsidR="00DF151E" w:rsidRPr="005F7EB0" w:rsidRDefault="00DF151E" w:rsidP="006F3B77">
            <w:pPr>
              <w:pStyle w:val="TAC"/>
            </w:pPr>
            <w:r w:rsidRPr="005F7EB0">
              <w:t>PSI</w:t>
            </w:r>
          </w:p>
          <w:p w14:paraId="29304FF4" w14:textId="77777777" w:rsidR="00DF151E" w:rsidRPr="005F7EB0" w:rsidRDefault="00DF151E" w:rsidP="006F3B77">
            <w:pPr>
              <w:pStyle w:val="TAC"/>
            </w:pPr>
            <w:r w:rsidRPr="005F7EB0">
              <w:t>(1)</w:t>
            </w:r>
          </w:p>
        </w:tc>
        <w:tc>
          <w:tcPr>
            <w:tcW w:w="709" w:type="dxa"/>
            <w:tcBorders>
              <w:top w:val="single" w:sz="6" w:space="0" w:color="auto"/>
              <w:bottom w:val="single" w:sz="6" w:space="0" w:color="auto"/>
              <w:right w:val="single" w:sz="6" w:space="0" w:color="auto"/>
            </w:tcBorders>
            <w:shd w:val="clear" w:color="auto" w:fill="auto"/>
          </w:tcPr>
          <w:p w14:paraId="3D78092D" w14:textId="77777777" w:rsidR="00DF151E" w:rsidRPr="005F7EB0" w:rsidRDefault="00DF151E" w:rsidP="006F3B77">
            <w:pPr>
              <w:pStyle w:val="TAC"/>
            </w:pPr>
            <w:r w:rsidRPr="005F7EB0">
              <w:t>PSI</w:t>
            </w:r>
          </w:p>
          <w:p w14:paraId="4104CC67" w14:textId="77777777" w:rsidR="00DF151E" w:rsidRPr="005F7EB0" w:rsidRDefault="00DF151E" w:rsidP="006F3B77">
            <w:pPr>
              <w:pStyle w:val="TAC"/>
            </w:pPr>
            <w:r w:rsidRPr="005F7EB0">
              <w:t>(0)</w:t>
            </w:r>
          </w:p>
        </w:tc>
        <w:tc>
          <w:tcPr>
            <w:tcW w:w="1134" w:type="dxa"/>
          </w:tcPr>
          <w:p w14:paraId="70226913" w14:textId="77777777" w:rsidR="00DF151E" w:rsidRPr="005F7EB0" w:rsidRDefault="00DF151E" w:rsidP="006F3B77">
            <w:pPr>
              <w:pStyle w:val="TAL"/>
            </w:pPr>
            <w:r w:rsidRPr="005F7EB0">
              <w:t>octet 3</w:t>
            </w:r>
          </w:p>
        </w:tc>
      </w:tr>
      <w:tr w:rsidR="00DF151E" w:rsidRPr="005F7EB0" w14:paraId="5B3A4865" w14:textId="77777777" w:rsidTr="006F3B77">
        <w:trPr>
          <w:cantSplit/>
          <w:jc w:val="center"/>
        </w:trPr>
        <w:tc>
          <w:tcPr>
            <w:tcW w:w="708" w:type="dxa"/>
            <w:tcBorders>
              <w:top w:val="single" w:sz="6" w:space="0" w:color="auto"/>
              <w:left w:val="single" w:sz="6" w:space="0" w:color="auto"/>
              <w:bottom w:val="single" w:sz="6" w:space="0" w:color="auto"/>
              <w:right w:val="single" w:sz="6" w:space="0" w:color="auto"/>
            </w:tcBorders>
          </w:tcPr>
          <w:p w14:paraId="13DCE032" w14:textId="77777777" w:rsidR="00DF151E" w:rsidRPr="005F7EB0" w:rsidRDefault="00DF151E" w:rsidP="006F3B77">
            <w:pPr>
              <w:pStyle w:val="TAC"/>
            </w:pPr>
            <w:r w:rsidRPr="005F7EB0">
              <w:t>PSI</w:t>
            </w:r>
          </w:p>
          <w:p w14:paraId="1B91A02E" w14:textId="77777777" w:rsidR="00DF151E" w:rsidRPr="005F7EB0" w:rsidRDefault="00DF151E" w:rsidP="006F3B77">
            <w:pPr>
              <w:pStyle w:val="TAC"/>
            </w:pPr>
            <w:r w:rsidRPr="005F7EB0">
              <w:t>(15)</w:t>
            </w:r>
          </w:p>
        </w:tc>
        <w:tc>
          <w:tcPr>
            <w:tcW w:w="709" w:type="dxa"/>
            <w:tcBorders>
              <w:top w:val="single" w:sz="6" w:space="0" w:color="auto"/>
              <w:bottom w:val="single" w:sz="6" w:space="0" w:color="auto"/>
              <w:right w:val="single" w:sz="6" w:space="0" w:color="auto"/>
            </w:tcBorders>
          </w:tcPr>
          <w:p w14:paraId="3CBAB929" w14:textId="77777777" w:rsidR="00DF151E" w:rsidRPr="005F7EB0" w:rsidRDefault="00DF151E" w:rsidP="006F3B77">
            <w:pPr>
              <w:pStyle w:val="TAC"/>
            </w:pPr>
            <w:r w:rsidRPr="005F7EB0">
              <w:t>PSI</w:t>
            </w:r>
          </w:p>
          <w:p w14:paraId="625E396D" w14:textId="77777777" w:rsidR="00DF151E" w:rsidRPr="005F7EB0" w:rsidRDefault="00DF151E" w:rsidP="006F3B77">
            <w:pPr>
              <w:pStyle w:val="TAC"/>
            </w:pPr>
            <w:r w:rsidRPr="005F7EB0">
              <w:t>(14)</w:t>
            </w:r>
          </w:p>
        </w:tc>
        <w:tc>
          <w:tcPr>
            <w:tcW w:w="709" w:type="dxa"/>
            <w:tcBorders>
              <w:top w:val="single" w:sz="6" w:space="0" w:color="auto"/>
              <w:bottom w:val="single" w:sz="6" w:space="0" w:color="auto"/>
              <w:right w:val="single" w:sz="6" w:space="0" w:color="auto"/>
            </w:tcBorders>
          </w:tcPr>
          <w:p w14:paraId="53CDFB24" w14:textId="77777777" w:rsidR="00DF151E" w:rsidRPr="005F7EB0" w:rsidRDefault="00DF151E" w:rsidP="006F3B77">
            <w:pPr>
              <w:pStyle w:val="TAC"/>
            </w:pPr>
            <w:r w:rsidRPr="005F7EB0">
              <w:t>PSI</w:t>
            </w:r>
          </w:p>
          <w:p w14:paraId="2028672D" w14:textId="77777777" w:rsidR="00DF151E" w:rsidRPr="005F7EB0" w:rsidRDefault="00DF151E" w:rsidP="006F3B77">
            <w:pPr>
              <w:pStyle w:val="TAC"/>
            </w:pPr>
            <w:r w:rsidRPr="005F7EB0">
              <w:t>(13)</w:t>
            </w:r>
          </w:p>
        </w:tc>
        <w:tc>
          <w:tcPr>
            <w:tcW w:w="709" w:type="dxa"/>
            <w:tcBorders>
              <w:top w:val="single" w:sz="6" w:space="0" w:color="auto"/>
              <w:bottom w:val="single" w:sz="6" w:space="0" w:color="auto"/>
              <w:right w:val="single" w:sz="6" w:space="0" w:color="auto"/>
            </w:tcBorders>
          </w:tcPr>
          <w:p w14:paraId="490AEDAF" w14:textId="77777777" w:rsidR="00DF151E" w:rsidRPr="005F7EB0" w:rsidRDefault="00DF151E" w:rsidP="006F3B77">
            <w:pPr>
              <w:pStyle w:val="TAC"/>
            </w:pPr>
            <w:r w:rsidRPr="005F7EB0">
              <w:t>PSI</w:t>
            </w:r>
          </w:p>
          <w:p w14:paraId="434D1F3A" w14:textId="77777777" w:rsidR="00DF151E" w:rsidRPr="005F7EB0" w:rsidRDefault="00DF151E" w:rsidP="006F3B77">
            <w:pPr>
              <w:pStyle w:val="TAC"/>
            </w:pPr>
            <w:r w:rsidRPr="005F7EB0">
              <w:t>(12)</w:t>
            </w:r>
          </w:p>
        </w:tc>
        <w:tc>
          <w:tcPr>
            <w:tcW w:w="708" w:type="dxa"/>
            <w:tcBorders>
              <w:top w:val="single" w:sz="6" w:space="0" w:color="auto"/>
              <w:bottom w:val="single" w:sz="6" w:space="0" w:color="auto"/>
              <w:right w:val="single" w:sz="6" w:space="0" w:color="auto"/>
            </w:tcBorders>
          </w:tcPr>
          <w:p w14:paraId="00B3C6F2" w14:textId="77777777" w:rsidR="00DF151E" w:rsidRPr="005F7EB0" w:rsidRDefault="00DF151E" w:rsidP="006F3B77">
            <w:pPr>
              <w:pStyle w:val="TAC"/>
            </w:pPr>
            <w:r w:rsidRPr="005F7EB0">
              <w:t>PSI</w:t>
            </w:r>
          </w:p>
          <w:p w14:paraId="0BE3E159" w14:textId="77777777" w:rsidR="00DF151E" w:rsidRPr="005F7EB0" w:rsidRDefault="00DF151E" w:rsidP="006F3B77">
            <w:pPr>
              <w:pStyle w:val="TAC"/>
            </w:pPr>
            <w:r w:rsidRPr="005F7EB0">
              <w:t>(11)</w:t>
            </w:r>
          </w:p>
        </w:tc>
        <w:tc>
          <w:tcPr>
            <w:tcW w:w="709" w:type="dxa"/>
            <w:tcBorders>
              <w:top w:val="single" w:sz="6" w:space="0" w:color="auto"/>
              <w:bottom w:val="single" w:sz="6" w:space="0" w:color="auto"/>
              <w:right w:val="single" w:sz="6" w:space="0" w:color="auto"/>
            </w:tcBorders>
          </w:tcPr>
          <w:p w14:paraId="4048C5FC" w14:textId="77777777" w:rsidR="00DF151E" w:rsidRPr="005F7EB0" w:rsidRDefault="00DF151E" w:rsidP="006F3B77">
            <w:pPr>
              <w:pStyle w:val="TAC"/>
            </w:pPr>
            <w:r w:rsidRPr="005F7EB0">
              <w:t>PSI</w:t>
            </w:r>
          </w:p>
          <w:p w14:paraId="42E031CC" w14:textId="77777777" w:rsidR="00DF151E" w:rsidRPr="005F7EB0" w:rsidRDefault="00DF151E" w:rsidP="006F3B77">
            <w:pPr>
              <w:pStyle w:val="TAC"/>
            </w:pPr>
            <w:r w:rsidRPr="005F7EB0">
              <w:t>(10)</w:t>
            </w:r>
          </w:p>
        </w:tc>
        <w:tc>
          <w:tcPr>
            <w:tcW w:w="709" w:type="dxa"/>
            <w:tcBorders>
              <w:top w:val="single" w:sz="6" w:space="0" w:color="auto"/>
              <w:bottom w:val="single" w:sz="6" w:space="0" w:color="auto"/>
              <w:right w:val="single" w:sz="6" w:space="0" w:color="auto"/>
            </w:tcBorders>
          </w:tcPr>
          <w:p w14:paraId="2DE327CB" w14:textId="77777777" w:rsidR="00DF151E" w:rsidRPr="005F7EB0" w:rsidRDefault="00DF151E" w:rsidP="006F3B77">
            <w:pPr>
              <w:pStyle w:val="TAC"/>
            </w:pPr>
            <w:r w:rsidRPr="005F7EB0">
              <w:t>PSI</w:t>
            </w:r>
          </w:p>
          <w:p w14:paraId="7E7A5190" w14:textId="77777777" w:rsidR="00DF151E" w:rsidRPr="005F7EB0" w:rsidRDefault="00DF151E" w:rsidP="006F3B77">
            <w:pPr>
              <w:pStyle w:val="TAC"/>
            </w:pPr>
            <w:r w:rsidRPr="005F7EB0">
              <w:t>(9)</w:t>
            </w:r>
          </w:p>
        </w:tc>
        <w:tc>
          <w:tcPr>
            <w:tcW w:w="709" w:type="dxa"/>
            <w:tcBorders>
              <w:top w:val="single" w:sz="6" w:space="0" w:color="auto"/>
              <w:bottom w:val="single" w:sz="6" w:space="0" w:color="auto"/>
              <w:right w:val="single" w:sz="6" w:space="0" w:color="auto"/>
            </w:tcBorders>
          </w:tcPr>
          <w:p w14:paraId="3597F1B5" w14:textId="77777777" w:rsidR="00DF151E" w:rsidRPr="005F7EB0" w:rsidRDefault="00DF151E" w:rsidP="006F3B77">
            <w:pPr>
              <w:pStyle w:val="TAC"/>
            </w:pPr>
            <w:r w:rsidRPr="005F7EB0">
              <w:t>PSI</w:t>
            </w:r>
          </w:p>
          <w:p w14:paraId="212071EA" w14:textId="77777777" w:rsidR="00DF151E" w:rsidRPr="005F7EB0" w:rsidRDefault="00DF151E" w:rsidP="006F3B77">
            <w:pPr>
              <w:pStyle w:val="TAC"/>
            </w:pPr>
            <w:r w:rsidRPr="005F7EB0">
              <w:t>(8)</w:t>
            </w:r>
          </w:p>
        </w:tc>
        <w:tc>
          <w:tcPr>
            <w:tcW w:w="1134" w:type="dxa"/>
          </w:tcPr>
          <w:p w14:paraId="74BEEA95" w14:textId="77777777" w:rsidR="00DF151E" w:rsidRPr="005F7EB0" w:rsidRDefault="00DF151E" w:rsidP="006F3B77">
            <w:pPr>
              <w:pStyle w:val="TAL"/>
            </w:pPr>
            <w:r w:rsidRPr="005F7EB0">
              <w:t>octet 4</w:t>
            </w:r>
          </w:p>
        </w:tc>
      </w:tr>
      <w:tr w:rsidR="00DF151E" w:rsidRPr="005F7EB0" w14:paraId="509D4456" w14:textId="77777777" w:rsidTr="006F3B77">
        <w:trPr>
          <w:cantSplit/>
          <w:jc w:val="center"/>
        </w:trPr>
        <w:tc>
          <w:tcPr>
            <w:tcW w:w="708" w:type="dxa"/>
            <w:tcBorders>
              <w:top w:val="single" w:sz="6" w:space="0" w:color="auto"/>
              <w:left w:val="single" w:sz="6" w:space="0" w:color="auto"/>
            </w:tcBorders>
          </w:tcPr>
          <w:p w14:paraId="65F824AE" w14:textId="77777777" w:rsidR="00DF151E" w:rsidRPr="005F7EB0" w:rsidRDefault="00DF151E" w:rsidP="006F3B77">
            <w:pPr>
              <w:pStyle w:val="TAC"/>
            </w:pPr>
            <w:r w:rsidRPr="005F7EB0">
              <w:t>0</w:t>
            </w:r>
          </w:p>
        </w:tc>
        <w:tc>
          <w:tcPr>
            <w:tcW w:w="709" w:type="dxa"/>
            <w:tcBorders>
              <w:top w:val="single" w:sz="6" w:space="0" w:color="auto"/>
            </w:tcBorders>
          </w:tcPr>
          <w:p w14:paraId="7BA406D1" w14:textId="77777777" w:rsidR="00DF151E" w:rsidRPr="005F7EB0" w:rsidRDefault="00DF151E" w:rsidP="006F3B77">
            <w:pPr>
              <w:pStyle w:val="TAC"/>
            </w:pPr>
            <w:r w:rsidRPr="005F7EB0">
              <w:t>0</w:t>
            </w:r>
          </w:p>
        </w:tc>
        <w:tc>
          <w:tcPr>
            <w:tcW w:w="709" w:type="dxa"/>
            <w:tcBorders>
              <w:top w:val="single" w:sz="6" w:space="0" w:color="auto"/>
            </w:tcBorders>
          </w:tcPr>
          <w:p w14:paraId="5EA6776F" w14:textId="77777777" w:rsidR="00DF151E" w:rsidRPr="005F7EB0" w:rsidRDefault="00DF151E" w:rsidP="006F3B77">
            <w:pPr>
              <w:pStyle w:val="TAC"/>
            </w:pPr>
            <w:r w:rsidRPr="005F7EB0">
              <w:t>0</w:t>
            </w:r>
          </w:p>
        </w:tc>
        <w:tc>
          <w:tcPr>
            <w:tcW w:w="709" w:type="dxa"/>
            <w:tcBorders>
              <w:top w:val="single" w:sz="6" w:space="0" w:color="auto"/>
            </w:tcBorders>
          </w:tcPr>
          <w:p w14:paraId="3340D2BD" w14:textId="77777777" w:rsidR="00DF151E" w:rsidRPr="005F7EB0" w:rsidRDefault="00DF151E" w:rsidP="006F3B77">
            <w:pPr>
              <w:pStyle w:val="TAC"/>
            </w:pPr>
            <w:r w:rsidRPr="005F7EB0">
              <w:t>0</w:t>
            </w:r>
          </w:p>
        </w:tc>
        <w:tc>
          <w:tcPr>
            <w:tcW w:w="708" w:type="dxa"/>
            <w:tcBorders>
              <w:top w:val="single" w:sz="6" w:space="0" w:color="auto"/>
            </w:tcBorders>
          </w:tcPr>
          <w:p w14:paraId="58E16856" w14:textId="77777777" w:rsidR="00DF151E" w:rsidRPr="005F7EB0" w:rsidRDefault="00DF151E" w:rsidP="006F3B77">
            <w:pPr>
              <w:pStyle w:val="TAC"/>
            </w:pPr>
            <w:r w:rsidRPr="005F7EB0">
              <w:t>0</w:t>
            </w:r>
          </w:p>
        </w:tc>
        <w:tc>
          <w:tcPr>
            <w:tcW w:w="709" w:type="dxa"/>
            <w:tcBorders>
              <w:top w:val="single" w:sz="6" w:space="0" w:color="auto"/>
            </w:tcBorders>
          </w:tcPr>
          <w:p w14:paraId="5A6C969D" w14:textId="77777777" w:rsidR="00DF151E" w:rsidRPr="005F7EB0" w:rsidRDefault="00DF151E" w:rsidP="006F3B77">
            <w:pPr>
              <w:pStyle w:val="TAC"/>
            </w:pPr>
            <w:r w:rsidRPr="005F7EB0">
              <w:t>0</w:t>
            </w:r>
          </w:p>
        </w:tc>
        <w:tc>
          <w:tcPr>
            <w:tcW w:w="709" w:type="dxa"/>
            <w:tcBorders>
              <w:top w:val="single" w:sz="6" w:space="0" w:color="auto"/>
            </w:tcBorders>
          </w:tcPr>
          <w:p w14:paraId="12DAEA0B" w14:textId="77777777" w:rsidR="00DF151E" w:rsidRPr="005F7EB0" w:rsidRDefault="00DF151E" w:rsidP="006F3B77">
            <w:pPr>
              <w:pStyle w:val="TAC"/>
            </w:pPr>
            <w:r w:rsidRPr="005F7EB0">
              <w:t>0</w:t>
            </w:r>
          </w:p>
        </w:tc>
        <w:tc>
          <w:tcPr>
            <w:tcW w:w="709" w:type="dxa"/>
            <w:tcBorders>
              <w:top w:val="single" w:sz="6" w:space="0" w:color="auto"/>
              <w:left w:val="nil"/>
              <w:right w:val="single" w:sz="6" w:space="0" w:color="auto"/>
            </w:tcBorders>
          </w:tcPr>
          <w:p w14:paraId="735155C6" w14:textId="77777777" w:rsidR="00DF151E" w:rsidRPr="005F7EB0" w:rsidRDefault="00DF151E" w:rsidP="006F3B77">
            <w:pPr>
              <w:pStyle w:val="TAC"/>
            </w:pPr>
            <w:r w:rsidRPr="005F7EB0">
              <w:t>0</w:t>
            </w:r>
          </w:p>
        </w:tc>
        <w:tc>
          <w:tcPr>
            <w:tcW w:w="1134" w:type="dxa"/>
          </w:tcPr>
          <w:p w14:paraId="12548C76" w14:textId="77777777" w:rsidR="00DF151E" w:rsidRPr="005F7EB0" w:rsidRDefault="00DF151E" w:rsidP="006F3B77">
            <w:pPr>
              <w:pStyle w:val="TAL"/>
            </w:pPr>
          </w:p>
        </w:tc>
      </w:tr>
      <w:tr w:rsidR="00DF151E" w:rsidRPr="005F7EB0" w14:paraId="4C55438A" w14:textId="77777777" w:rsidTr="006F3B77">
        <w:trPr>
          <w:cantSplit/>
          <w:jc w:val="center"/>
        </w:trPr>
        <w:tc>
          <w:tcPr>
            <w:tcW w:w="5670" w:type="dxa"/>
            <w:gridSpan w:val="8"/>
            <w:tcBorders>
              <w:left w:val="single" w:sz="6" w:space="0" w:color="auto"/>
              <w:bottom w:val="single" w:sz="6" w:space="0" w:color="auto"/>
              <w:right w:val="single" w:sz="6" w:space="0" w:color="auto"/>
            </w:tcBorders>
          </w:tcPr>
          <w:p w14:paraId="3C537D4C" w14:textId="77777777" w:rsidR="00DF151E" w:rsidRPr="005F7EB0" w:rsidRDefault="00DF151E" w:rsidP="006F3B77">
            <w:pPr>
              <w:pStyle w:val="TAC"/>
            </w:pPr>
            <w:r w:rsidRPr="005F7EB0">
              <w:t>Spare</w:t>
            </w:r>
          </w:p>
        </w:tc>
        <w:tc>
          <w:tcPr>
            <w:tcW w:w="1134" w:type="dxa"/>
          </w:tcPr>
          <w:p w14:paraId="69FA8F38" w14:textId="77777777" w:rsidR="00DF151E" w:rsidRPr="005F7EB0" w:rsidRDefault="00DF151E" w:rsidP="006F3B77">
            <w:pPr>
              <w:pStyle w:val="TAL"/>
            </w:pPr>
            <w:r w:rsidRPr="005F7EB0">
              <w:t>octet 5* -34*</w:t>
            </w:r>
          </w:p>
        </w:tc>
      </w:tr>
    </w:tbl>
    <w:p w14:paraId="7E0CEA0F" w14:textId="77777777" w:rsidR="00DF151E" w:rsidRPr="003168A2" w:rsidRDefault="00DF151E" w:rsidP="00DF151E">
      <w:pPr>
        <w:pStyle w:val="TF"/>
      </w:pPr>
      <w:r>
        <w:t>Figure</w:t>
      </w:r>
      <w:r w:rsidRPr="003168A2">
        <w:t> </w:t>
      </w:r>
      <w:r>
        <w:t>9.11</w:t>
      </w:r>
      <w:r w:rsidRPr="003168A2">
        <w:t>.</w:t>
      </w:r>
      <w:r>
        <w:t>3.13</w:t>
      </w:r>
      <w:r w:rsidRPr="003168A2">
        <w:t xml:space="preserve">.1: </w:t>
      </w:r>
      <w:r>
        <w:t>Allowed PDU session</w:t>
      </w:r>
      <w:r w:rsidRPr="003168A2">
        <w:t xml:space="preserve"> </w:t>
      </w:r>
      <w:r>
        <w:t xml:space="preserve">status </w:t>
      </w:r>
      <w:r w:rsidRPr="003168A2">
        <w:t>information element</w:t>
      </w:r>
    </w:p>
    <w:p w14:paraId="507C34FD" w14:textId="77777777" w:rsidR="00DF151E" w:rsidRPr="003168A2" w:rsidRDefault="00DF151E" w:rsidP="00DF151E">
      <w:pPr>
        <w:pStyle w:val="TH"/>
      </w:pPr>
      <w:r>
        <w:t>Table</w:t>
      </w:r>
      <w:r w:rsidRPr="003168A2">
        <w:t> </w:t>
      </w:r>
      <w:r>
        <w:t>9.11</w:t>
      </w:r>
      <w:r w:rsidRPr="003168A2">
        <w:t>.</w:t>
      </w:r>
      <w:r>
        <w:t>3.13</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F151E" w:rsidRPr="005F7EB0" w14:paraId="61548559" w14:textId="77777777" w:rsidTr="006F3B77">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14:paraId="4809AB58" w14:textId="77777777" w:rsidR="00DF151E" w:rsidRPr="005F7EB0" w:rsidRDefault="00DF151E" w:rsidP="006F3B77">
            <w:pPr>
              <w:pStyle w:val="TAL"/>
            </w:pPr>
            <w:r w:rsidRPr="005F7EB0">
              <w:t>PSI(x) shall be coded as follows:</w:t>
            </w:r>
          </w:p>
          <w:p w14:paraId="35FF3C37" w14:textId="77777777" w:rsidR="00DF151E" w:rsidRPr="005F7EB0" w:rsidRDefault="00DF151E" w:rsidP="006F3B77">
            <w:pPr>
              <w:pStyle w:val="TAL"/>
            </w:pPr>
          </w:p>
          <w:p w14:paraId="1BB5DD61" w14:textId="77777777" w:rsidR="00DF151E" w:rsidRPr="005F7EB0" w:rsidRDefault="00DF151E" w:rsidP="006F3B77">
            <w:pPr>
              <w:pStyle w:val="TAL"/>
            </w:pPr>
            <w:r w:rsidRPr="005F7EB0">
              <w:t>PSI(0):</w:t>
            </w:r>
          </w:p>
          <w:p w14:paraId="2AFA8C16" w14:textId="77777777" w:rsidR="00DF151E" w:rsidRPr="005F7EB0" w:rsidRDefault="00DF151E" w:rsidP="006F3B77">
            <w:pPr>
              <w:pStyle w:val="TAL"/>
            </w:pPr>
            <w:r w:rsidRPr="005F7EB0">
              <w:t>Bit 1octet 3 is spare and shall be coded as zero.</w:t>
            </w:r>
          </w:p>
          <w:p w14:paraId="68DCE428" w14:textId="77777777" w:rsidR="00DF151E" w:rsidRPr="005F7EB0" w:rsidRDefault="00DF151E" w:rsidP="006F3B77">
            <w:pPr>
              <w:pStyle w:val="TAL"/>
            </w:pPr>
          </w:p>
          <w:p w14:paraId="7D29CD43" w14:textId="77777777" w:rsidR="00DF151E" w:rsidRPr="005F7EB0" w:rsidRDefault="00DF151E" w:rsidP="006F3B77">
            <w:pPr>
              <w:pStyle w:val="TAL"/>
            </w:pPr>
            <w:r w:rsidRPr="005F7EB0">
              <w:t>PSI(1) – PSI(15):</w:t>
            </w:r>
          </w:p>
          <w:p w14:paraId="47B47169" w14:textId="77777777" w:rsidR="00DF151E" w:rsidRPr="005F7EB0" w:rsidRDefault="00DF151E" w:rsidP="006F3B77">
            <w:pPr>
              <w:pStyle w:val="TAL"/>
            </w:pPr>
            <w:r w:rsidRPr="005F7EB0">
              <w:t>0</w:t>
            </w:r>
            <w:r w:rsidRPr="005F7EB0">
              <w:tab/>
              <w:t>indicates that the user-plane resources of corresponding PDU session is not allowed to be re-established over 3GPP access.</w:t>
            </w:r>
          </w:p>
          <w:p w14:paraId="706F9C89" w14:textId="77777777" w:rsidR="00DF151E" w:rsidRPr="005F7EB0" w:rsidRDefault="00DF151E" w:rsidP="006F3B77">
            <w:pPr>
              <w:pStyle w:val="TAL"/>
            </w:pPr>
            <w:r w:rsidRPr="005F7EB0">
              <w:t>1</w:t>
            </w:r>
            <w:r w:rsidRPr="005F7EB0">
              <w:tab/>
              <w:t>indicates that the user-plane resources of corresponding PDU session can be re-established over 3GPP access.</w:t>
            </w:r>
          </w:p>
          <w:p w14:paraId="04D53A58" w14:textId="77777777" w:rsidR="00DF151E" w:rsidRPr="005F7EB0" w:rsidRDefault="00DF151E" w:rsidP="006F3B77">
            <w:pPr>
              <w:pStyle w:val="TAL"/>
            </w:pPr>
          </w:p>
          <w:p w14:paraId="032BFE24" w14:textId="77777777" w:rsidR="00DF151E" w:rsidRPr="005F7EB0" w:rsidRDefault="00DF151E" w:rsidP="006F3B77">
            <w:pPr>
              <w:pStyle w:val="TAL"/>
            </w:pPr>
            <w:r w:rsidRPr="005F7EB0">
              <w:rPr>
                <w:rFonts w:hint="eastAsia"/>
                <w:lang w:eastAsia="zh-CN"/>
              </w:rPr>
              <w:t xml:space="preserve">If </w:t>
            </w:r>
            <w:r w:rsidRPr="005F7EB0">
              <w:t xml:space="preserve">there is no PDU session </w:t>
            </w:r>
            <w:r w:rsidRPr="00666165">
              <w:t xml:space="preserve">for which the user-plane resources </w:t>
            </w:r>
            <w:r w:rsidRPr="005F7EB0">
              <w:t>can be re-established over 3GPP access, all bits in PSI(</w:t>
            </w:r>
            <w:r>
              <w:t>1</w:t>
            </w:r>
            <w:r w:rsidRPr="005F7EB0">
              <w:t>) – PSI(15) shall be coded as zero.</w:t>
            </w:r>
          </w:p>
          <w:p w14:paraId="49C15915" w14:textId="77777777" w:rsidR="00DF151E" w:rsidRPr="005F7EB0" w:rsidRDefault="00DF151E" w:rsidP="006F3B77">
            <w:pPr>
              <w:pStyle w:val="TAL"/>
            </w:pPr>
          </w:p>
          <w:p w14:paraId="198368B4" w14:textId="77777777" w:rsidR="00DF151E" w:rsidRPr="005F7EB0" w:rsidRDefault="00DF151E" w:rsidP="006F3B77">
            <w:pPr>
              <w:pStyle w:val="TAL"/>
            </w:pPr>
            <w:r w:rsidRPr="005F7EB0">
              <w:t>All bits in octet 5 to 34 are spare and shall be coded as zero, if the respective octet is included in the information element.</w:t>
            </w:r>
          </w:p>
        </w:tc>
      </w:tr>
    </w:tbl>
    <w:p w14:paraId="028C9DDF" w14:textId="77777777" w:rsidR="00DF151E" w:rsidRDefault="00DF151E" w:rsidP="00DF151E"/>
    <w:p w14:paraId="6791351F" w14:textId="77777777" w:rsidR="00DF151E" w:rsidRDefault="00DF151E" w:rsidP="00DF151E">
      <w:pPr>
        <w:pStyle w:val="Heading4"/>
      </w:pPr>
      <w:bookmarkStart w:id="2310" w:name="_Toc20232540"/>
      <w:bookmarkStart w:id="2311" w:name="_Toc27745862"/>
      <w:bookmarkStart w:id="2312" w:name="_Toc106694273"/>
      <w:r>
        <w:t>9.11.3.14</w:t>
      </w:r>
      <w:r>
        <w:tab/>
        <w:t>Authentication failure parameter</w:t>
      </w:r>
      <w:bookmarkEnd w:id="2310"/>
      <w:bookmarkEnd w:id="2311"/>
      <w:bookmarkEnd w:id="2312"/>
    </w:p>
    <w:p w14:paraId="48AFE08C" w14:textId="77777777" w:rsidR="00DF151E" w:rsidRPr="006B1A51" w:rsidRDefault="00DF151E" w:rsidP="00DF151E">
      <w:r w:rsidRPr="006B1A51">
        <w:t>See subclause 10.5.3.2.2 in 3GPP</w:t>
      </w:r>
      <w:r>
        <w:t> </w:t>
      </w:r>
      <w:r w:rsidRPr="006B1A51">
        <w:t>TS</w:t>
      </w:r>
      <w:r>
        <w:t> </w:t>
      </w:r>
      <w:r w:rsidRPr="006B1A51">
        <w:t>24.008</w:t>
      </w:r>
      <w:r>
        <w:t> </w:t>
      </w:r>
      <w:r w:rsidRPr="006B1A51">
        <w:t>[1</w:t>
      </w:r>
      <w:r>
        <w:t>2</w:t>
      </w:r>
      <w:r w:rsidRPr="006B1A51">
        <w:t>].</w:t>
      </w:r>
    </w:p>
    <w:p w14:paraId="1E463620" w14:textId="77777777" w:rsidR="00DF151E" w:rsidRDefault="00DF151E" w:rsidP="00DF151E">
      <w:pPr>
        <w:pStyle w:val="Heading4"/>
      </w:pPr>
      <w:bookmarkStart w:id="2313" w:name="_Toc20232541"/>
      <w:bookmarkStart w:id="2314" w:name="_Toc27745863"/>
      <w:bookmarkStart w:id="2315" w:name="_Toc106694274"/>
      <w:r>
        <w:t>9.11.3.15</w:t>
      </w:r>
      <w:r w:rsidRPr="003168A2">
        <w:tab/>
        <w:t>Authentication parameter AUTN</w:t>
      </w:r>
      <w:bookmarkEnd w:id="2313"/>
      <w:bookmarkEnd w:id="2314"/>
      <w:bookmarkEnd w:id="2315"/>
    </w:p>
    <w:p w14:paraId="0697263F" w14:textId="77777777" w:rsidR="00DF151E" w:rsidRPr="003168A2" w:rsidRDefault="00DF151E" w:rsidP="00DF151E">
      <w:r w:rsidRPr="003168A2">
        <w:t>See subclause 10.5.3.1.1 in 3GPP TS 24.008 [</w:t>
      </w:r>
      <w:r>
        <w:t>12</w:t>
      </w:r>
      <w:r w:rsidRPr="003168A2">
        <w:t>].</w:t>
      </w:r>
    </w:p>
    <w:p w14:paraId="6FA2F056" w14:textId="77777777" w:rsidR="00DF151E" w:rsidRDefault="00DF151E" w:rsidP="00DF151E">
      <w:pPr>
        <w:pStyle w:val="Heading4"/>
      </w:pPr>
      <w:bookmarkStart w:id="2316" w:name="_Toc20232542"/>
      <w:bookmarkStart w:id="2317" w:name="_Toc27745864"/>
      <w:bookmarkStart w:id="2318" w:name="_Toc106694275"/>
      <w:r>
        <w:lastRenderedPageBreak/>
        <w:t>9.11.3.16</w:t>
      </w:r>
      <w:r w:rsidRPr="003168A2">
        <w:tab/>
        <w:t>Authentication parameter RAND</w:t>
      </w:r>
      <w:bookmarkEnd w:id="2316"/>
      <w:bookmarkEnd w:id="2317"/>
      <w:bookmarkEnd w:id="2318"/>
    </w:p>
    <w:p w14:paraId="58EB0EF3" w14:textId="77777777" w:rsidR="00DF151E" w:rsidRPr="003168A2" w:rsidRDefault="00DF151E" w:rsidP="00DF151E">
      <w:r w:rsidRPr="003168A2">
        <w:t>See subclause 10.5.3.1 in 3GPP TS 24.008 [</w:t>
      </w:r>
      <w:r>
        <w:t>12</w:t>
      </w:r>
      <w:r w:rsidRPr="003168A2">
        <w:t>].</w:t>
      </w:r>
    </w:p>
    <w:p w14:paraId="4CA955EC" w14:textId="77777777" w:rsidR="00DF151E" w:rsidRDefault="00DF151E" w:rsidP="00DF151E">
      <w:pPr>
        <w:pStyle w:val="Heading4"/>
      </w:pPr>
      <w:bookmarkStart w:id="2319" w:name="_Toc20232543"/>
      <w:bookmarkStart w:id="2320" w:name="_Toc27745865"/>
      <w:bookmarkStart w:id="2321" w:name="_Toc106694276"/>
      <w:r>
        <w:t>9.11.3.17</w:t>
      </w:r>
      <w:r>
        <w:tab/>
      </w:r>
      <w:r w:rsidRPr="003168A2">
        <w:t xml:space="preserve">Authentication </w:t>
      </w:r>
      <w:r>
        <w:t xml:space="preserve">response </w:t>
      </w:r>
      <w:r w:rsidRPr="003168A2">
        <w:t>parameter</w:t>
      </w:r>
      <w:bookmarkEnd w:id="2319"/>
      <w:bookmarkEnd w:id="2320"/>
      <w:bookmarkEnd w:id="2321"/>
    </w:p>
    <w:p w14:paraId="175209D1" w14:textId="77777777" w:rsidR="00DF151E" w:rsidRPr="003168A2" w:rsidRDefault="00DF151E" w:rsidP="00DF151E">
      <w:r w:rsidRPr="003168A2">
        <w:t>See subclause </w:t>
      </w:r>
      <w:r>
        <w:t>9</w:t>
      </w:r>
      <w:r w:rsidRPr="003168A2">
        <w:t>.</w:t>
      </w:r>
      <w:r>
        <w:t>9</w:t>
      </w:r>
      <w:r w:rsidRPr="003168A2">
        <w:t>.3.</w:t>
      </w:r>
      <w:r>
        <w:t>4</w:t>
      </w:r>
      <w:r w:rsidRPr="003168A2">
        <w:t xml:space="preserve"> in 3GPP TS 24.</w:t>
      </w:r>
      <w:r>
        <w:t>301</w:t>
      </w:r>
      <w:r w:rsidRPr="003168A2">
        <w:t> [</w:t>
      </w:r>
      <w:r>
        <w:t>15</w:t>
      </w:r>
      <w:r w:rsidRPr="003168A2">
        <w:t>].</w:t>
      </w:r>
    </w:p>
    <w:p w14:paraId="414F4A8D" w14:textId="77777777" w:rsidR="00DF151E" w:rsidRDefault="00DF151E" w:rsidP="00DF151E">
      <w:pPr>
        <w:pStyle w:val="Heading4"/>
      </w:pPr>
      <w:bookmarkStart w:id="2322" w:name="_Toc20232544"/>
      <w:bookmarkStart w:id="2323" w:name="_Toc27745866"/>
      <w:bookmarkStart w:id="2324" w:name="_Toc106694277"/>
      <w:r>
        <w:t>9.11.3.18</w:t>
      </w:r>
      <w:r>
        <w:tab/>
      </w:r>
      <w:r w:rsidRPr="00182662">
        <w:t>Configuration update indication</w:t>
      </w:r>
      <w:bookmarkEnd w:id="2322"/>
      <w:bookmarkEnd w:id="2323"/>
      <w:bookmarkEnd w:id="2324"/>
    </w:p>
    <w:p w14:paraId="19EBE2D5" w14:textId="77777777" w:rsidR="00DF151E" w:rsidRDefault="00DF151E" w:rsidP="00DF151E">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14:paraId="0969D688" w14:textId="77777777" w:rsidR="00DF151E" w:rsidRDefault="00DF151E" w:rsidP="00DF151E">
      <w:pPr>
        <w:rPr>
          <w:lang w:val="en-US"/>
        </w:rPr>
      </w:pPr>
      <w:r>
        <w:rPr>
          <w:lang w:val="en-US"/>
        </w:rPr>
        <w:t>The Configuration update indication information element is coded as shown in figure 9.11</w:t>
      </w:r>
      <w:r>
        <w:t>.3.18.1</w:t>
      </w:r>
      <w:r>
        <w:rPr>
          <w:lang w:val="en-US"/>
        </w:rPr>
        <w:t xml:space="preserve"> and table 9.11</w:t>
      </w:r>
      <w:r>
        <w:t>.3.18.1</w:t>
      </w:r>
      <w:r>
        <w:rPr>
          <w:lang w:val="en-US"/>
        </w:rPr>
        <w:t>.</w:t>
      </w:r>
    </w:p>
    <w:p w14:paraId="3C57C805" w14:textId="77777777" w:rsidR="00DF151E" w:rsidRDefault="00DF151E" w:rsidP="00DF151E">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13DD0D37" w14:textId="77777777" w:rsidTr="006F3B77">
        <w:trPr>
          <w:cantSplit/>
          <w:jc w:val="center"/>
        </w:trPr>
        <w:tc>
          <w:tcPr>
            <w:tcW w:w="709" w:type="dxa"/>
            <w:tcBorders>
              <w:top w:val="nil"/>
              <w:left w:val="nil"/>
              <w:bottom w:val="nil"/>
              <w:right w:val="nil"/>
            </w:tcBorders>
            <w:hideMark/>
          </w:tcPr>
          <w:p w14:paraId="0EA12C87" w14:textId="77777777" w:rsidR="00DF151E" w:rsidRPr="005F7EB0" w:rsidRDefault="00DF151E" w:rsidP="006F3B77">
            <w:pPr>
              <w:pStyle w:val="TAC"/>
            </w:pPr>
            <w:r w:rsidRPr="005F7EB0">
              <w:t>8</w:t>
            </w:r>
          </w:p>
        </w:tc>
        <w:tc>
          <w:tcPr>
            <w:tcW w:w="709" w:type="dxa"/>
            <w:tcBorders>
              <w:top w:val="nil"/>
              <w:left w:val="nil"/>
              <w:bottom w:val="nil"/>
              <w:right w:val="nil"/>
            </w:tcBorders>
            <w:hideMark/>
          </w:tcPr>
          <w:p w14:paraId="5836002C" w14:textId="77777777" w:rsidR="00DF151E" w:rsidRPr="005F7EB0" w:rsidRDefault="00DF151E" w:rsidP="006F3B77">
            <w:pPr>
              <w:pStyle w:val="TAC"/>
            </w:pPr>
            <w:r w:rsidRPr="005F7EB0">
              <w:t>7</w:t>
            </w:r>
          </w:p>
        </w:tc>
        <w:tc>
          <w:tcPr>
            <w:tcW w:w="709" w:type="dxa"/>
            <w:tcBorders>
              <w:top w:val="nil"/>
              <w:left w:val="nil"/>
              <w:bottom w:val="nil"/>
              <w:right w:val="nil"/>
            </w:tcBorders>
            <w:hideMark/>
          </w:tcPr>
          <w:p w14:paraId="2AB17C9D"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76066AB3"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6F3842CB"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5C6769FE"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065A260B"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4B7235A2" w14:textId="77777777" w:rsidR="00DF151E" w:rsidRPr="005F7EB0" w:rsidRDefault="00DF151E" w:rsidP="006F3B77">
            <w:pPr>
              <w:pStyle w:val="TAC"/>
            </w:pPr>
            <w:r w:rsidRPr="005F7EB0">
              <w:t>1</w:t>
            </w:r>
          </w:p>
        </w:tc>
        <w:tc>
          <w:tcPr>
            <w:tcW w:w="1560" w:type="dxa"/>
            <w:tcBorders>
              <w:top w:val="nil"/>
              <w:left w:val="nil"/>
              <w:bottom w:val="nil"/>
              <w:right w:val="nil"/>
            </w:tcBorders>
          </w:tcPr>
          <w:p w14:paraId="7780662F" w14:textId="77777777" w:rsidR="00DF151E" w:rsidRPr="005F7EB0" w:rsidRDefault="00DF151E" w:rsidP="006F3B77">
            <w:pPr>
              <w:pStyle w:val="TAL"/>
            </w:pPr>
          </w:p>
        </w:tc>
      </w:tr>
      <w:tr w:rsidR="00DF151E" w:rsidRPr="005F7EB0" w14:paraId="25E10766"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14:paraId="2250BF70" w14:textId="77777777" w:rsidR="00DF151E" w:rsidRPr="005F7EB0" w:rsidRDefault="00DF151E" w:rsidP="006F3B77">
            <w:pPr>
              <w:pStyle w:val="TAC"/>
            </w:pPr>
            <w:r w:rsidRPr="005F7EB0">
              <w:t>Configuration update indication IEI</w:t>
            </w:r>
          </w:p>
        </w:tc>
        <w:tc>
          <w:tcPr>
            <w:tcW w:w="709" w:type="dxa"/>
            <w:tcBorders>
              <w:top w:val="single" w:sz="4" w:space="0" w:color="auto"/>
              <w:left w:val="single" w:sz="4" w:space="0" w:color="auto"/>
              <w:bottom w:val="single" w:sz="4" w:space="0" w:color="auto"/>
              <w:right w:val="single" w:sz="4" w:space="0" w:color="auto"/>
            </w:tcBorders>
          </w:tcPr>
          <w:p w14:paraId="0ECCF7F8" w14:textId="77777777" w:rsidR="00DF151E" w:rsidRPr="005F7EB0" w:rsidRDefault="00DF151E" w:rsidP="006F3B77">
            <w:pPr>
              <w:pStyle w:val="TAC"/>
            </w:pPr>
            <w:r w:rsidRPr="005F7EB0">
              <w:t>0</w:t>
            </w:r>
          </w:p>
          <w:p w14:paraId="6851951F"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1CD2B0AA" w14:textId="77777777" w:rsidR="00DF151E" w:rsidRPr="005F7EB0" w:rsidRDefault="00DF151E" w:rsidP="006F3B77">
            <w:pPr>
              <w:pStyle w:val="TAC"/>
            </w:pPr>
            <w:r w:rsidRPr="005F7EB0">
              <w:t>0</w:t>
            </w:r>
          </w:p>
          <w:p w14:paraId="59D01A89"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1F96DD20" w14:textId="77777777" w:rsidR="00DF151E" w:rsidRPr="005F7EB0" w:rsidRDefault="00DF151E" w:rsidP="006F3B77">
            <w:pPr>
              <w:pStyle w:val="TAC"/>
            </w:pPr>
            <w:r w:rsidRPr="005F7EB0">
              <w:t>RED</w:t>
            </w:r>
          </w:p>
        </w:tc>
        <w:tc>
          <w:tcPr>
            <w:tcW w:w="709" w:type="dxa"/>
            <w:tcBorders>
              <w:top w:val="single" w:sz="4" w:space="0" w:color="auto"/>
              <w:left w:val="single" w:sz="4" w:space="0" w:color="auto"/>
              <w:bottom w:val="single" w:sz="4" w:space="0" w:color="auto"/>
              <w:right w:val="single" w:sz="4" w:space="0" w:color="auto"/>
            </w:tcBorders>
          </w:tcPr>
          <w:p w14:paraId="79ADE8EB" w14:textId="77777777" w:rsidR="00DF151E" w:rsidRPr="005F7EB0" w:rsidRDefault="00DF151E" w:rsidP="006F3B77">
            <w:pPr>
              <w:pStyle w:val="TAC"/>
            </w:pPr>
            <w:r w:rsidRPr="005F7EB0">
              <w:t>ACK</w:t>
            </w:r>
          </w:p>
        </w:tc>
        <w:tc>
          <w:tcPr>
            <w:tcW w:w="1560" w:type="dxa"/>
            <w:tcBorders>
              <w:top w:val="nil"/>
              <w:left w:val="nil"/>
              <w:bottom w:val="nil"/>
              <w:right w:val="nil"/>
            </w:tcBorders>
            <w:hideMark/>
          </w:tcPr>
          <w:p w14:paraId="1FCD667A" w14:textId="77777777" w:rsidR="00DF151E" w:rsidRPr="005F7EB0" w:rsidRDefault="00DF151E" w:rsidP="006F3B77">
            <w:pPr>
              <w:pStyle w:val="TAL"/>
            </w:pPr>
            <w:r w:rsidRPr="005F7EB0">
              <w:t>octet 1</w:t>
            </w:r>
          </w:p>
        </w:tc>
      </w:tr>
    </w:tbl>
    <w:p w14:paraId="44E5ACEB" w14:textId="77777777" w:rsidR="00DF151E" w:rsidRPr="00BD0557" w:rsidRDefault="00DF151E" w:rsidP="00DF151E">
      <w:pPr>
        <w:pStyle w:val="TF"/>
      </w:pPr>
      <w:r w:rsidRPr="00BD0557">
        <w:t>Figure </w:t>
      </w:r>
      <w:r>
        <w:t>9.11</w:t>
      </w:r>
      <w:r w:rsidRPr="00BD0557">
        <w:t>.</w:t>
      </w:r>
      <w:r>
        <w:t>3.18</w:t>
      </w:r>
      <w:r w:rsidRPr="00BD0557">
        <w:t>.1: Configuration update indication</w:t>
      </w:r>
    </w:p>
    <w:p w14:paraId="3A279D8C" w14:textId="77777777" w:rsidR="00DF151E" w:rsidRDefault="00DF151E" w:rsidP="00DF151E">
      <w:pPr>
        <w:pStyle w:val="TH"/>
      </w:pPr>
      <w:r>
        <w:t>Table</w:t>
      </w:r>
      <w:r w:rsidRPr="003168A2">
        <w:t> </w:t>
      </w:r>
      <w:r>
        <w:t>9.11.3.18.1: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6803"/>
      </w:tblGrid>
      <w:tr w:rsidR="00DF151E" w:rsidRPr="005F7EB0" w14:paraId="03637671" w14:textId="77777777" w:rsidTr="006F3B77">
        <w:trPr>
          <w:cantSplit/>
          <w:jc w:val="center"/>
        </w:trPr>
        <w:tc>
          <w:tcPr>
            <w:tcW w:w="7087" w:type="dxa"/>
            <w:gridSpan w:val="2"/>
            <w:tcBorders>
              <w:top w:val="single" w:sz="4" w:space="0" w:color="auto"/>
              <w:left w:val="single" w:sz="4" w:space="0" w:color="auto"/>
              <w:bottom w:val="nil"/>
              <w:right w:val="single" w:sz="4" w:space="0" w:color="auto"/>
            </w:tcBorders>
            <w:hideMark/>
          </w:tcPr>
          <w:p w14:paraId="1CD3C619" w14:textId="77777777" w:rsidR="00DF151E" w:rsidRPr="005F7EB0" w:rsidRDefault="00DF151E" w:rsidP="006F3B77">
            <w:pPr>
              <w:pStyle w:val="TAL"/>
            </w:pPr>
            <w:r w:rsidRPr="005F7EB0">
              <w:t>Acknowledgement (ACK) value (octet 1, bit 1)</w:t>
            </w:r>
          </w:p>
        </w:tc>
      </w:tr>
      <w:tr w:rsidR="00DF151E" w:rsidRPr="005F7EB0" w14:paraId="7B26B839" w14:textId="77777777" w:rsidTr="006F3B77">
        <w:trPr>
          <w:cantSplit/>
          <w:jc w:val="center"/>
        </w:trPr>
        <w:tc>
          <w:tcPr>
            <w:tcW w:w="7087" w:type="dxa"/>
            <w:gridSpan w:val="2"/>
            <w:tcBorders>
              <w:top w:val="nil"/>
              <w:left w:val="single" w:sz="4" w:space="0" w:color="auto"/>
              <w:bottom w:val="nil"/>
              <w:right w:val="single" w:sz="4" w:space="0" w:color="auto"/>
            </w:tcBorders>
            <w:hideMark/>
          </w:tcPr>
          <w:p w14:paraId="19C379DC" w14:textId="77777777" w:rsidR="00DF151E" w:rsidRPr="005F7EB0" w:rsidRDefault="00DF151E" w:rsidP="006F3B77">
            <w:pPr>
              <w:pStyle w:val="TAL"/>
            </w:pPr>
            <w:r w:rsidRPr="005F7EB0">
              <w:t>Bit</w:t>
            </w:r>
          </w:p>
        </w:tc>
      </w:tr>
      <w:tr w:rsidR="00DF151E" w:rsidRPr="005F7EB0" w14:paraId="001BAE14" w14:textId="77777777" w:rsidTr="006F3B77">
        <w:trPr>
          <w:cantSplit/>
          <w:jc w:val="center"/>
        </w:trPr>
        <w:tc>
          <w:tcPr>
            <w:tcW w:w="284" w:type="dxa"/>
            <w:tcBorders>
              <w:top w:val="nil"/>
              <w:left w:val="single" w:sz="4" w:space="0" w:color="auto"/>
              <w:bottom w:val="nil"/>
              <w:right w:val="nil"/>
            </w:tcBorders>
            <w:hideMark/>
          </w:tcPr>
          <w:p w14:paraId="1776519B" w14:textId="77777777" w:rsidR="00DF151E" w:rsidRPr="005F7EB0" w:rsidRDefault="00DF151E" w:rsidP="006F3B77">
            <w:pPr>
              <w:pStyle w:val="TAH"/>
            </w:pPr>
            <w:r w:rsidRPr="005F7EB0">
              <w:t>1</w:t>
            </w:r>
          </w:p>
        </w:tc>
        <w:tc>
          <w:tcPr>
            <w:tcW w:w="6803" w:type="dxa"/>
            <w:tcBorders>
              <w:top w:val="nil"/>
              <w:left w:val="nil"/>
              <w:bottom w:val="nil"/>
              <w:right w:val="single" w:sz="4" w:space="0" w:color="auto"/>
            </w:tcBorders>
          </w:tcPr>
          <w:p w14:paraId="31255431" w14:textId="77777777" w:rsidR="00DF151E" w:rsidRPr="005F7EB0" w:rsidRDefault="00DF151E" w:rsidP="006F3B77">
            <w:pPr>
              <w:pStyle w:val="TAL"/>
            </w:pPr>
          </w:p>
        </w:tc>
      </w:tr>
      <w:tr w:rsidR="00DF151E" w:rsidRPr="005F7EB0" w14:paraId="15B051B7" w14:textId="77777777" w:rsidTr="006F3B77">
        <w:trPr>
          <w:cantSplit/>
          <w:jc w:val="center"/>
        </w:trPr>
        <w:tc>
          <w:tcPr>
            <w:tcW w:w="284" w:type="dxa"/>
            <w:tcBorders>
              <w:top w:val="nil"/>
              <w:left w:val="single" w:sz="4" w:space="0" w:color="auto"/>
              <w:bottom w:val="nil"/>
              <w:right w:val="nil"/>
            </w:tcBorders>
            <w:hideMark/>
          </w:tcPr>
          <w:p w14:paraId="40F1D350" w14:textId="77777777" w:rsidR="00DF151E" w:rsidRPr="005F7EB0" w:rsidRDefault="00DF151E" w:rsidP="006F3B77">
            <w:pPr>
              <w:pStyle w:val="TAC"/>
            </w:pPr>
            <w:r w:rsidRPr="005F7EB0">
              <w:t>0</w:t>
            </w:r>
          </w:p>
        </w:tc>
        <w:tc>
          <w:tcPr>
            <w:tcW w:w="6803" w:type="dxa"/>
            <w:tcBorders>
              <w:top w:val="nil"/>
              <w:left w:val="nil"/>
              <w:bottom w:val="nil"/>
              <w:right w:val="single" w:sz="4" w:space="0" w:color="auto"/>
            </w:tcBorders>
          </w:tcPr>
          <w:p w14:paraId="184477B0" w14:textId="77777777" w:rsidR="00DF151E" w:rsidRPr="005F7EB0" w:rsidRDefault="00DF151E" w:rsidP="006F3B77">
            <w:pPr>
              <w:pStyle w:val="TAL"/>
            </w:pPr>
            <w:r w:rsidRPr="005F7EB0">
              <w:t>acknowledgement not requested</w:t>
            </w:r>
          </w:p>
        </w:tc>
      </w:tr>
      <w:tr w:rsidR="00DF151E" w:rsidRPr="005F7EB0" w14:paraId="2A5D5C98" w14:textId="77777777" w:rsidTr="006F3B77">
        <w:trPr>
          <w:cantSplit/>
          <w:jc w:val="center"/>
        </w:trPr>
        <w:tc>
          <w:tcPr>
            <w:tcW w:w="284" w:type="dxa"/>
            <w:tcBorders>
              <w:top w:val="nil"/>
              <w:left w:val="single" w:sz="4" w:space="0" w:color="auto"/>
              <w:bottom w:val="nil"/>
              <w:right w:val="nil"/>
            </w:tcBorders>
            <w:hideMark/>
          </w:tcPr>
          <w:p w14:paraId="283B847E" w14:textId="77777777" w:rsidR="00DF151E" w:rsidRPr="005F7EB0" w:rsidRDefault="00DF151E" w:rsidP="006F3B77">
            <w:pPr>
              <w:pStyle w:val="TAC"/>
            </w:pPr>
            <w:r w:rsidRPr="005F7EB0">
              <w:t>1</w:t>
            </w:r>
          </w:p>
        </w:tc>
        <w:tc>
          <w:tcPr>
            <w:tcW w:w="6803" w:type="dxa"/>
            <w:tcBorders>
              <w:top w:val="nil"/>
              <w:left w:val="nil"/>
              <w:bottom w:val="nil"/>
              <w:right w:val="single" w:sz="4" w:space="0" w:color="auto"/>
            </w:tcBorders>
          </w:tcPr>
          <w:p w14:paraId="0E56934B" w14:textId="77777777" w:rsidR="00DF151E" w:rsidRPr="005F7EB0" w:rsidRDefault="00DF151E" w:rsidP="006F3B77">
            <w:pPr>
              <w:pStyle w:val="TAL"/>
            </w:pPr>
            <w:r w:rsidRPr="005F7EB0">
              <w:t>acknowledgement requested</w:t>
            </w:r>
          </w:p>
        </w:tc>
      </w:tr>
      <w:tr w:rsidR="00DF151E" w:rsidRPr="005F7EB0" w14:paraId="6663D764" w14:textId="77777777" w:rsidTr="006F3B77">
        <w:trPr>
          <w:cantSplit/>
          <w:jc w:val="center"/>
        </w:trPr>
        <w:tc>
          <w:tcPr>
            <w:tcW w:w="284" w:type="dxa"/>
            <w:tcBorders>
              <w:top w:val="nil"/>
              <w:left w:val="single" w:sz="4" w:space="0" w:color="auto"/>
              <w:bottom w:val="nil"/>
              <w:right w:val="nil"/>
            </w:tcBorders>
          </w:tcPr>
          <w:p w14:paraId="5AB5FD79" w14:textId="77777777" w:rsidR="00DF151E" w:rsidRPr="005F7EB0" w:rsidRDefault="00DF151E" w:rsidP="006F3B77"/>
        </w:tc>
        <w:tc>
          <w:tcPr>
            <w:tcW w:w="6803" w:type="dxa"/>
            <w:tcBorders>
              <w:top w:val="nil"/>
              <w:left w:val="nil"/>
              <w:bottom w:val="nil"/>
              <w:right w:val="single" w:sz="4" w:space="0" w:color="auto"/>
            </w:tcBorders>
          </w:tcPr>
          <w:p w14:paraId="12C9E506" w14:textId="77777777" w:rsidR="00DF151E" w:rsidRPr="005F7EB0" w:rsidRDefault="00DF151E" w:rsidP="006F3B77"/>
        </w:tc>
      </w:tr>
      <w:tr w:rsidR="00DF151E" w:rsidRPr="005F7EB0" w14:paraId="1CE70432" w14:textId="77777777" w:rsidTr="006F3B77">
        <w:trPr>
          <w:cantSplit/>
          <w:jc w:val="center"/>
        </w:trPr>
        <w:tc>
          <w:tcPr>
            <w:tcW w:w="7087" w:type="dxa"/>
            <w:gridSpan w:val="2"/>
            <w:tcBorders>
              <w:top w:val="nil"/>
              <w:left w:val="single" w:sz="4" w:space="0" w:color="auto"/>
              <w:bottom w:val="nil"/>
              <w:right w:val="single" w:sz="4" w:space="0" w:color="auto"/>
            </w:tcBorders>
          </w:tcPr>
          <w:p w14:paraId="1F4B0AB8" w14:textId="77777777" w:rsidR="00DF151E" w:rsidRPr="005F7EB0" w:rsidRDefault="00DF151E" w:rsidP="006F3B77">
            <w:pPr>
              <w:pStyle w:val="TAL"/>
            </w:pPr>
            <w:r w:rsidRPr="005F7EB0">
              <w:t>Registration requested (RED) value (octet 1, bit 2)</w:t>
            </w:r>
          </w:p>
        </w:tc>
      </w:tr>
      <w:tr w:rsidR="00DF151E" w:rsidRPr="005F7EB0" w14:paraId="2E255E96" w14:textId="77777777" w:rsidTr="006F3B77">
        <w:trPr>
          <w:cantSplit/>
          <w:jc w:val="center"/>
        </w:trPr>
        <w:tc>
          <w:tcPr>
            <w:tcW w:w="7087" w:type="dxa"/>
            <w:gridSpan w:val="2"/>
            <w:tcBorders>
              <w:top w:val="nil"/>
              <w:left w:val="single" w:sz="4" w:space="0" w:color="auto"/>
              <w:bottom w:val="nil"/>
              <w:right w:val="single" w:sz="4" w:space="0" w:color="auto"/>
            </w:tcBorders>
            <w:hideMark/>
          </w:tcPr>
          <w:p w14:paraId="6598B35A" w14:textId="77777777" w:rsidR="00DF151E" w:rsidRPr="005F7EB0" w:rsidRDefault="00DF151E" w:rsidP="006F3B77">
            <w:pPr>
              <w:pStyle w:val="TAL"/>
            </w:pPr>
            <w:r w:rsidRPr="005F7EB0">
              <w:t>Bit</w:t>
            </w:r>
          </w:p>
        </w:tc>
      </w:tr>
      <w:tr w:rsidR="00DF151E" w:rsidRPr="005F7EB0" w14:paraId="20127A1E" w14:textId="77777777" w:rsidTr="006F3B77">
        <w:trPr>
          <w:cantSplit/>
          <w:jc w:val="center"/>
        </w:trPr>
        <w:tc>
          <w:tcPr>
            <w:tcW w:w="284" w:type="dxa"/>
            <w:tcBorders>
              <w:top w:val="nil"/>
              <w:left w:val="single" w:sz="4" w:space="0" w:color="auto"/>
              <w:bottom w:val="nil"/>
              <w:right w:val="nil"/>
            </w:tcBorders>
            <w:hideMark/>
          </w:tcPr>
          <w:p w14:paraId="6AAA60A1" w14:textId="77777777" w:rsidR="00DF151E" w:rsidRPr="005F7EB0" w:rsidRDefault="00DF151E" w:rsidP="006F3B77">
            <w:pPr>
              <w:pStyle w:val="TAH"/>
            </w:pPr>
            <w:r w:rsidRPr="005F7EB0">
              <w:t>2</w:t>
            </w:r>
          </w:p>
        </w:tc>
        <w:tc>
          <w:tcPr>
            <w:tcW w:w="6803" w:type="dxa"/>
            <w:tcBorders>
              <w:top w:val="nil"/>
              <w:left w:val="nil"/>
              <w:bottom w:val="nil"/>
              <w:right w:val="single" w:sz="4" w:space="0" w:color="auto"/>
            </w:tcBorders>
          </w:tcPr>
          <w:p w14:paraId="2549ECE9" w14:textId="77777777" w:rsidR="00DF151E" w:rsidRPr="005F7EB0" w:rsidRDefault="00DF151E" w:rsidP="006F3B77"/>
        </w:tc>
      </w:tr>
      <w:tr w:rsidR="00DF151E" w:rsidRPr="005F7EB0" w14:paraId="08C7FCCA" w14:textId="77777777" w:rsidTr="006F3B77">
        <w:trPr>
          <w:cantSplit/>
          <w:jc w:val="center"/>
        </w:trPr>
        <w:tc>
          <w:tcPr>
            <w:tcW w:w="284" w:type="dxa"/>
            <w:tcBorders>
              <w:top w:val="nil"/>
              <w:left w:val="single" w:sz="4" w:space="0" w:color="auto"/>
              <w:bottom w:val="nil"/>
              <w:right w:val="nil"/>
            </w:tcBorders>
            <w:hideMark/>
          </w:tcPr>
          <w:p w14:paraId="7FE391B5" w14:textId="77777777" w:rsidR="00DF151E" w:rsidRPr="005F7EB0" w:rsidRDefault="00DF151E" w:rsidP="006F3B77">
            <w:pPr>
              <w:pStyle w:val="TAL"/>
            </w:pPr>
            <w:r w:rsidRPr="005F7EB0">
              <w:t>0</w:t>
            </w:r>
          </w:p>
        </w:tc>
        <w:tc>
          <w:tcPr>
            <w:tcW w:w="6803" w:type="dxa"/>
            <w:tcBorders>
              <w:top w:val="nil"/>
              <w:left w:val="nil"/>
              <w:bottom w:val="nil"/>
              <w:right w:val="single" w:sz="4" w:space="0" w:color="auto"/>
            </w:tcBorders>
          </w:tcPr>
          <w:p w14:paraId="5859D187" w14:textId="77777777" w:rsidR="00DF151E" w:rsidRPr="005F7EB0" w:rsidRDefault="00DF151E" w:rsidP="006F3B77">
            <w:pPr>
              <w:pStyle w:val="TAL"/>
            </w:pPr>
            <w:r w:rsidRPr="005F7EB0">
              <w:t>registration not requested</w:t>
            </w:r>
          </w:p>
        </w:tc>
      </w:tr>
      <w:tr w:rsidR="00DF151E" w:rsidRPr="005F7EB0" w14:paraId="088E874E" w14:textId="77777777" w:rsidTr="006F3B77">
        <w:trPr>
          <w:cantSplit/>
          <w:jc w:val="center"/>
        </w:trPr>
        <w:tc>
          <w:tcPr>
            <w:tcW w:w="284" w:type="dxa"/>
            <w:tcBorders>
              <w:top w:val="nil"/>
              <w:left w:val="single" w:sz="4" w:space="0" w:color="auto"/>
              <w:bottom w:val="nil"/>
              <w:right w:val="nil"/>
            </w:tcBorders>
            <w:hideMark/>
          </w:tcPr>
          <w:p w14:paraId="7B399590" w14:textId="77777777" w:rsidR="00DF151E" w:rsidRPr="005F7EB0" w:rsidRDefault="00DF151E" w:rsidP="006F3B77">
            <w:pPr>
              <w:pStyle w:val="TAL"/>
            </w:pPr>
            <w:r w:rsidRPr="005F7EB0">
              <w:t>1</w:t>
            </w:r>
          </w:p>
        </w:tc>
        <w:tc>
          <w:tcPr>
            <w:tcW w:w="6803" w:type="dxa"/>
            <w:tcBorders>
              <w:top w:val="nil"/>
              <w:left w:val="nil"/>
              <w:bottom w:val="nil"/>
              <w:right w:val="single" w:sz="4" w:space="0" w:color="auto"/>
            </w:tcBorders>
          </w:tcPr>
          <w:p w14:paraId="6B2BC0C0" w14:textId="77777777" w:rsidR="00DF151E" w:rsidRPr="005F7EB0" w:rsidRDefault="00DF151E" w:rsidP="006F3B77">
            <w:pPr>
              <w:pStyle w:val="TAL"/>
            </w:pPr>
            <w:r w:rsidRPr="005F7EB0">
              <w:t>registration requested</w:t>
            </w:r>
          </w:p>
        </w:tc>
      </w:tr>
      <w:tr w:rsidR="00DF151E" w:rsidRPr="005F7EB0" w14:paraId="3CA32F5B" w14:textId="77777777" w:rsidTr="006F3B77">
        <w:trPr>
          <w:cantSplit/>
          <w:jc w:val="center"/>
        </w:trPr>
        <w:tc>
          <w:tcPr>
            <w:tcW w:w="7087" w:type="dxa"/>
            <w:gridSpan w:val="2"/>
            <w:tcBorders>
              <w:top w:val="nil"/>
              <w:left w:val="single" w:sz="4" w:space="0" w:color="auto"/>
              <w:bottom w:val="nil"/>
              <w:right w:val="single" w:sz="4" w:space="0" w:color="auto"/>
            </w:tcBorders>
          </w:tcPr>
          <w:p w14:paraId="5EE9710F" w14:textId="77777777" w:rsidR="00DF151E" w:rsidRPr="005F7EB0" w:rsidRDefault="00DF151E" w:rsidP="006F3B77">
            <w:pPr>
              <w:pStyle w:val="TAL"/>
            </w:pPr>
          </w:p>
        </w:tc>
      </w:tr>
      <w:tr w:rsidR="00DF151E" w:rsidRPr="005F7EB0" w14:paraId="07B04BC0" w14:textId="77777777" w:rsidTr="006F3B77">
        <w:trPr>
          <w:cantSplit/>
          <w:jc w:val="center"/>
        </w:trPr>
        <w:tc>
          <w:tcPr>
            <w:tcW w:w="7087" w:type="dxa"/>
            <w:gridSpan w:val="2"/>
            <w:tcBorders>
              <w:top w:val="nil"/>
              <w:left w:val="single" w:sz="4" w:space="0" w:color="auto"/>
              <w:bottom w:val="single" w:sz="4" w:space="0" w:color="auto"/>
              <w:right w:val="single" w:sz="4" w:space="0" w:color="auto"/>
            </w:tcBorders>
          </w:tcPr>
          <w:p w14:paraId="5B5C86E8" w14:textId="77777777" w:rsidR="00DF151E" w:rsidRPr="005F7EB0" w:rsidRDefault="00DF151E" w:rsidP="006F3B77">
            <w:pPr>
              <w:pStyle w:val="TAL"/>
            </w:pPr>
            <w:r w:rsidRPr="005F7EB0">
              <w:t>Bits 3 and 4 are spare and shall be coded as zero,</w:t>
            </w:r>
          </w:p>
        </w:tc>
      </w:tr>
    </w:tbl>
    <w:p w14:paraId="1156B395" w14:textId="77777777" w:rsidR="00DF151E" w:rsidRDefault="00DF151E" w:rsidP="00DF151E"/>
    <w:p w14:paraId="463422C3" w14:textId="77777777" w:rsidR="00DF151E" w:rsidRDefault="00DF151E" w:rsidP="00DF151E">
      <w:pPr>
        <w:pStyle w:val="Heading4"/>
      </w:pPr>
      <w:bookmarkStart w:id="2325" w:name="_Toc20232545"/>
      <w:bookmarkStart w:id="2326" w:name="_Toc27745867"/>
      <w:bookmarkStart w:id="2327" w:name="_Toc106694278"/>
      <w:r>
        <w:t>9.11.3.19</w:t>
      </w:r>
      <w:r w:rsidRPr="003168A2">
        <w:tab/>
        <w:t>Daylight saving time</w:t>
      </w:r>
      <w:bookmarkEnd w:id="2325"/>
      <w:bookmarkEnd w:id="2326"/>
      <w:bookmarkEnd w:id="2327"/>
    </w:p>
    <w:p w14:paraId="59265F31" w14:textId="77777777" w:rsidR="00DF151E" w:rsidRPr="003168A2" w:rsidRDefault="00DF151E" w:rsidP="00DF151E">
      <w:r w:rsidRPr="003168A2">
        <w:t>See subclause 10.5.3.12 in 3GPP TS 24.008 [</w:t>
      </w:r>
      <w:r>
        <w:t>12</w:t>
      </w:r>
      <w:r w:rsidRPr="003168A2">
        <w:t>].</w:t>
      </w:r>
    </w:p>
    <w:p w14:paraId="301EB82A" w14:textId="77777777" w:rsidR="00DF151E" w:rsidRDefault="00DF151E" w:rsidP="00DF151E">
      <w:pPr>
        <w:pStyle w:val="Heading4"/>
      </w:pPr>
      <w:bookmarkStart w:id="2328" w:name="_Toc20232546"/>
      <w:bookmarkStart w:id="2329" w:name="_Toc27745868"/>
      <w:bookmarkStart w:id="2330" w:name="_Toc106694279"/>
      <w:r>
        <w:t>9.11</w:t>
      </w:r>
      <w:r w:rsidRPr="00462A43">
        <w:t>.</w:t>
      </w:r>
      <w:r>
        <w:t>3.20</w:t>
      </w:r>
      <w:r w:rsidRPr="00462A43">
        <w:tab/>
      </w:r>
      <w:r w:rsidRPr="00AA6078">
        <w:t>De</w:t>
      </w:r>
      <w:r w:rsidRPr="00AA6078">
        <w:rPr>
          <w:rFonts w:hint="eastAsia"/>
        </w:rPr>
        <w:t>-</w:t>
      </w:r>
      <w:r w:rsidRPr="00AA6078">
        <w:t>registration type</w:t>
      </w:r>
      <w:bookmarkEnd w:id="2328"/>
      <w:bookmarkEnd w:id="2329"/>
      <w:bookmarkEnd w:id="2330"/>
    </w:p>
    <w:p w14:paraId="258BE32C" w14:textId="77777777" w:rsidR="00DF151E" w:rsidRPr="003168A2" w:rsidRDefault="00DF151E" w:rsidP="00DF151E">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14:paraId="0296E681" w14:textId="77777777" w:rsidR="00DF151E" w:rsidRPr="003168A2" w:rsidRDefault="00DF151E" w:rsidP="00DF151E">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9.11</w:t>
      </w:r>
      <w:r w:rsidRPr="003168A2">
        <w:t>.</w:t>
      </w:r>
      <w:r>
        <w:t>3.20</w:t>
      </w:r>
      <w:r>
        <w:rPr>
          <w:rFonts w:hint="eastAsia"/>
        </w:rPr>
        <w:t>.</w:t>
      </w:r>
      <w:r w:rsidRPr="003168A2">
        <w:t>1 and table </w:t>
      </w:r>
      <w:r>
        <w:t>9.11</w:t>
      </w:r>
      <w:r w:rsidRPr="003168A2">
        <w:t>.</w:t>
      </w:r>
      <w:r>
        <w:t>3.20</w:t>
      </w:r>
      <w:r w:rsidRPr="003168A2">
        <w:t>.1.</w:t>
      </w:r>
    </w:p>
    <w:p w14:paraId="72159C55" w14:textId="77777777" w:rsidR="00DF151E" w:rsidRPr="001F3502" w:rsidRDefault="00DF151E" w:rsidP="00DF151E">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37"/>
        <w:gridCol w:w="851"/>
        <w:gridCol w:w="1134"/>
        <w:gridCol w:w="567"/>
        <w:gridCol w:w="709"/>
        <w:gridCol w:w="1347"/>
      </w:tblGrid>
      <w:tr w:rsidR="00DF151E" w:rsidRPr="005F7EB0" w14:paraId="721116A5" w14:textId="77777777" w:rsidTr="006F3B77">
        <w:trPr>
          <w:cantSplit/>
          <w:jc w:val="center"/>
        </w:trPr>
        <w:tc>
          <w:tcPr>
            <w:tcW w:w="709" w:type="dxa"/>
            <w:tcBorders>
              <w:top w:val="nil"/>
              <w:left w:val="nil"/>
              <w:right w:val="nil"/>
            </w:tcBorders>
          </w:tcPr>
          <w:p w14:paraId="421B4EEF" w14:textId="77777777" w:rsidR="00DF151E" w:rsidRPr="005F7EB0" w:rsidRDefault="00DF151E" w:rsidP="006F3B77">
            <w:pPr>
              <w:pStyle w:val="TAC"/>
            </w:pPr>
            <w:r w:rsidRPr="005F7EB0">
              <w:t>8</w:t>
            </w:r>
          </w:p>
        </w:tc>
        <w:tc>
          <w:tcPr>
            <w:tcW w:w="781" w:type="dxa"/>
            <w:tcBorders>
              <w:top w:val="nil"/>
              <w:left w:val="nil"/>
              <w:right w:val="nil"/>
            </w:tcBorders>
          </w:tcPr>
          <w:p w14:paraId="2CB00084" w14:textId="77777777" w:rsidR="00DF151E" w:rsidRPr="005F7EB0" w:rsidRDefault="00DF151E" w:rsidP="006F3B77">
            <w:pPr>
              <w:pStyle w:val="TAC"/>
            </w:pPr>
            <w:r w:rsidRPr="005F7EB0">
              <w:t>7</w:t>
            </w:r>
          </w:p>
        </w:tc>
        <w:tc>
          <w:tcPr>
            <w:tcW w:w="780" w:type="dxa"/>
            <w:tcBorders>
              <w:top w:val="nil"/>
              <w:left w:val="nil"/>
              <w:right w:val="nil"/>
            </w:tcBorders>
          </w:tcPr>
          <w:p w14:paraId="77108BAF" w14:textId="77777777" w:rsidR="00DF151E" w:rsidRPr="005F7EB0" w:rsidRDefault="00DF151E" w:rsidP="006F3B77">
            <w:pPr>
              <w:pStyle w:val="TAC"/>
            </w:pPr>
            <w:r w:rsidRPr="005F7EB0">
              <w:t>6</w:t>
            </w:r>
          </w:p>
        </w:tc>
        <w:tc>
          <w:tcPr>
            <w:tcW w:w="637" w:type="dxa"/>
            <w:tcBorders>
              <w:top w:val="nil"/>
              <w:left w:val="nil"/>
              <w:right w:val="nil"/>
            </w:tcBorders>
          </w:tcPr>
          <w:p w14:paraId="50CBC092" w14:textId="77777777" w:rsidR="00DF151E" w:rsidRPr="005F7EB0" w:rsidRDefault="00DF151E" w:rsidP="006F3B77">
            <w:pPr>
              <w:pStyle w:val="TAC"/>
            </w:pPr>
            <w:r w:rsidRPr="005F7EB0">
              <w:t>5</w:t>
            </w:r>
          </w:p>
        </w:tc>
        <w:tc>
          <w:tcPr>
            <w:tcW w:w="851" w:type="dxa"/>
            <w:tcBorders>
              <w:top w:val="nil"/>
              <w:left w:val="nil"/>
              <w:right w:val="nil"/>
            </w:tcBorders>
          </w:tcPr>
          <w:p w14:paraId="33A76E97" w14:textId="77777777" w:rsidR="00DF151E" w:rsidRPr="005F7EB0" w:rsidRDefault="00DF151E" w:rsidP="006F3B77">
            <w:pPr>
              <w:pStyle w:val="TAC"/>
            </w:pPr>
            <w:r w:rsidRPr="005F7EB0">
              <w:t>4</w:t>
            </w:r>
          </w:p>
        </w:tc>
        <w:tc>
          <w:tcPr>
            <w:tcW w:w="1134" w:type="dxa"/>
            <w:tcBorders>
              <w:top w:val="nil"/>
              <w:left w:val="nil"/>
              <w:right w:val="nil"/>
            </w:tcBorders>
          </w:tcPr>
          <w:p w14:paraId="394A709F" w14:textId="77777777" w:rsidR="00DF151E" w:rsidRPr="005F7EB0" w:rsidRDefault="00DF151E" w:rsidP="006F3B77">
            <w:pPr>
              <w:pStyle w:val="TAC"/>
            </w:pPr>
            <w:r w:rsidRPr="005F7EB0">
              <w:t>3</w:t>
            </w:r>
          </w:p>
        </w:tc>
        <w:tc>
          <w:tcPr>
            <w:tcW w:w="567" w:type="dxa"/>
            <w:tcBorders>
              <w:top w:val="nil"/>
              <w:left w:val="nil"/>
              <w:right w:val="nil"/>
            </w:tcBorders>
          </w:tcPr>
          <w:p w14:paraId="77CF4E76" w14:textId="77777777" w:rsidR="00DF151E" w:rsidRPr="005F7EB0" w:rsidRDefault="00DF151E" w:rsidP="006F3B77">
            <w:pPr>
              <w:pStyle w:val="TAC"/>
            </w:pPr>
            <w:r w:rsidRPr="005F7EB0">
              <w:t>2</w:t>
            </w:r>
          </w:p>
        </w:tc>
        <w:tc>
          <w:tcPr>
            <w:tcW w:w="709" w:type="dxa"/>
            <w:tcBorders>
              <w:top w:val="nil"/>
              <w:left w:val="nil"/>
              <w:right w:val="nil"/>
            </w:tcBorders>
          </w:tcPr>
          <w:p w14:paraId="670208BD" w14:textId="77777777" w:rsidR="00DF151E" w:rsidRPr="005F7EB0" w:rsidRDefault="00DF151E" w:rsidP="006F3B77">
            <w:pPr>
              <w:pStyle w:val="TAC"/>
            </w:pPr>
            <w:r w:rsidRPr="005F7EB0">
              <w:t>1</w:t>
            </w:r>
          </w:p>
        </w:tc>
        <w:tc>
          <w:tcPr>
            <w:tcW w:w="1347" w:type="dxa"/>
            <w:tcBorders>
              <w:top w:val="nil"/>
              <w:left w:val="nil"/>
              <w:bottom w:val="nil"/>
            </w:tcBorders>
          </w:tcPr>
          <w:p w14:paraId="54162EDF" w14:textId="77777777" w:rsidR="00DF151E" w:rsidRPr="005F7EB0" w:rsidRDefault="00DF151E" w:rsidP="006F3B77">
            <w:pPr>
              <w:pStyle w:val="TAL"/>
            </w:pPr>
          </w:p>
        </w:tc>
      </w:tr>
      <w:tr w:rsidR="00DF151E" w:rsidRPr="005F7EB0" w14:paraId="63E03EAC" w14:textId="77777777" w:rsidTr="006F3B77">
        <w:trPr>
          <w:cantSplit/>
          <w:jc w:val="center"/>
        </w:trPr>
        <w:tc>
          <w:tcPr>
            <w:tcW w:w="2907" w:type="dxa"/>
            <w:gridSpan w:val="4"/>
          </w:tcPr>
          <w:p w14:paraId="149EBEE4" w14:textId="77777777" w:rsidR="00DF151E" w:rsidRPr="005F7EB0" w:rsidRDefault="00DF151E" w:rsidP="006F3B77">
            <w:pPr>
              <w:pStyle w:val="TAC"/>
            </w:pPr>
            <w:r w:rsidRPr="005F7EB0">
              <w:rPr>
                <w:rFonts w:hint="eastAsia"/>
              </w:rPr>
              <w:t>De-registration</w:t>
            </w:r>
            <w:r w:rsidRPr="005F7EB0">
              <w:t xml:space="preserve"> type</w:t>
            </w:r>
          </w:p>
          <w:p w14:paraId="290DE98D" w14:textId="77777777" w:rsidR="00DF151E" w:rsidRPr="005F7EB0" w:rsidRDefault="00DF151E" w:rsidP="006F3B77">
            <w:pPr>
              <w:pStyle w:val="TAC"/>
            </w:pPr>
            <w:r w:rsidRPr="005F7EB0">
              <w:t>IEI</w:t>
            </w:r>
          </w:p>
        </w:tc>
        <w:tc>
          <w:tcPr>
            <w:tcW w:w="851" w:type="dxa"/>
          </w:tcPr>
          <w:p w14:paraId="15C58CF5" w14:textId="77777777" w:rsidR="00DF151E" w:rsidRPr="005F7EB0" w:rsidRDefault="00DF151E" w:rsidP="006F3B77">
            <w:pPr>
              <w:pStyle w:val="TAC"/>
            </w:pPr>
            <w:r w:rsidRPr="005F7EB0">
              <w:t>Switch</w:t>
            </w:r>
          </w:p>
          <w:p w14:paraId="56BD5876" w14:textId="77777777" w:rsidR="00DF151E" w:rsidRPr="005F7EB0" w:rsidRDefault="00DF151E" w:rsidP="006F3B77">
            <w:pPr>
              <w:pStyle w:val="TAC"/>
            </w:pPr>
            <w:r w:rsidRPr="005F7EB0">
              <w:rPr>
                <w:rFonts w:hint="eastAsia"/>
              </w:rPr>
              <w:t>o</w:t>
            </w:r>
            <w:r w:rsidRPr="005F7EB0">
              <w:t>ff</w:t>
            </w:r>
          </w:p>
        </w:tc>
        <w:tc>
          <w:tcPr>
            <w:tcW w:w="1134" w:type="dxa"/>
          </w:tcPr>
          <w:p w14:paraId="38F78F51" w14:textId="77777777" w:rsidR="00DF151E" w:rsidRPr="005F7EB0" w:rsidRDefault="00DF151E" w:rsidP="006F3B77">
            <w:pPr>
              <w:pStyle w:val="TAC"/>
            </w:pPr>
            <w:r w:rsidRPr="005F7EB0">
              <w:rPr>
                <w:rFonts w:hint="eastAsia"/>
              </w:rPr>
              <w:t>R</w:t>
            </w:r>
            <w:r w:rsidRPr="005F7EB0">
              <w:t>e-</w:t>
            </w:r>
            <w:r w:rsidRPr="005F7EB0">
              <w:rPr>
                <w:rFonts w:hint="eastAsia"/>
              </w:rPr>
              <w:t>registration</w:t>
            </w:r>
            <w:r w:rsidRPr="005F7EB0">
              <w:t xml:space="preserve"> required</w:t>
            </w:r>
          </w:p>
        </w:tc>
        <w:tc>
          <w:tcPr>
            <w:tcW w:w="1276" w:type="dxa"/>
            <w:gridSpan w:val="2"/>
          </w:tcPr>
          <w:p w14:paraId="0C41F836" w14:textId="77777777" w:rsidR="00DF151E" w:rsidRPr="005F7EB0" w:rsidRDefault="00DF151E" w:rsidP="006F3B77">
            <w:pPr>
              <w:pStyle w:val="TAC"/>
            </w:pPr>
            <w:r w:rsidRPr="005F7EB0">
              <w:t>A</w:t>
            </w:r>
            <w:r w:rsidRPr="005F7EB0">
              <w:rPr>
                <w:rFonts w:hint="eastAsia"/>
              </w:rPr>
              <w:t>ccess type</w:t>
            </w:r>
          </w:p>
        </w:tc>
        <w:tc>
          <w:tcPr>
            <w:tcW w:w="1347" w:type="dxa"/>
            <w:tcBorders>
              <w:top w:val="nil"/>
              <w:bottom w:val="nil"/>
            </w:tcBorders>
          </w:tcPr>
          <w:p w14:paraId="59DBE4AA" w14:textId="77777777" w:rsidR="00DF151E" w:rsidRPr="005F7EB0" w:rsidRDefault="00DF151E" w:rsidP="006F3B77">
            <w:pPr>
              <w:pStyle w:val="TAL"/>
            </w:pPr>
            <w:r w:rsidRPr="005F7EB0">
              <w:t>octet 1</w:t>
            </w:r>
          </w:p>
        </w:tc>
      </w:tr>
    </w:tbl>
    <w:p w14:paraId="2CD1426C" w14:textId="77777777" w:rsidR="00DF151E" w:rsidRPr="00BD0557" w:rsidRDefault="00DF151E" w:rsidP="00DF151E">
      <w:pPr>
        <w:pStyle w:val="TF"/>
      </w:pPr>
      <w:r w:rsidRPr="00BD0557">
        <w:t>Figure </w:t>
      </w:r>
      <w:r>
        <w:t>9.11</w:t>
      </w:r>
      <w:r w:rsidRPr="00BD0557">
        <w:t>.</w:t>
      </w:r>
      <w:r>
        <w:t>3.20</w:t>
      </w:r>
      <w:r w:rsidRPr="00BD0557">
        <w:t xml:space="preserve">.1: </w:t>
      </w:r>
      <w:r w:rsidRPr="00BD0557">
        <w:rPr>
          <w:rFonts w:hint="eastAsia"/>
        </w:rPr>
        <w:t>Deregistration</w:t>
      </w:r>
      <w:r w:rsidRPr="00BD0557">
        <w:t xml:space="preserve"> type information element</w:t>
      </w:r>
    </w:p>
    <w:p w14:paraId="72EDFF53" w14:textId="77777777" w:rsidR="00DF151E" w:rsidRPr="00AA6078" w:rsidRDefault="00DF151E" w:rsidP="00DF151E">
      <w:pPr>
        <w:pStyle w:val="TH"/>
      </w:pPr>
      <w:r w:rsidRPr="00AA6078">
        <w:lastRenderedPageBreak/>
        <w:t>Table</w:t>
      </w:r>
      <w:r w:rsidRPr="003168A2">
        <w:t> </w:t>
      </w:r>
      <w:r>
        <w:t>9.11</w:t>
      </w:r>
      <w:r w:rsidRPr="00AA6078">
        <w:t>.</w:t>
      </w:r>
      <w:r>
        <w:t>3.20</w:t>
      </w:r>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6"/>
      </w:tblGrid>
      <w:tr w:rsidR="00DF151E" w:rsidRPr="005F7EB0" w14:paraId="4EFB78D5" w14:textId="77777777" w:rsidTr="006F3B77">
        <w:trPr>
          <w:cantSplit/>
          <w:jc w:val="center"/>
        </w:trPr>
        <w:tc>
          <w:tcPr>
            <w:tcW w:w="7093" w:type="dxa"/>
            <w:gridSpan w:val="5"/>
          </w:tcPr>
          <w:p w14:paraId="2F69080B" w14:textId="77777777" w:rsidR="00DF151E" w:rsidRPr="005F7EB0" w:rsidRDefault="00DF151E" w:rsidP="006F3B77">
            <w:pPr>
              <w:pStyle w:val="TAL"/>
            </w:pPr>
            <w:r w:rsidRPr="005F7EB0">
              <w:t>Switch off (octet 1</w:t>
            </w:r>
            <w:r w:rsidRPr="005F7EB0">
              <w:rPr>
                <w:rFonts w:hint="eastAsia"/>
              </w:rPr>
              <w:t>, bit 4</w:t>
            </w:r>
            <w:r w:rsidRPr="005F7EB0">
              <w:t>)</w:t>
            </w:r>
          </w:p>
          <w:p w14:paraId="6B664F42" w14:textId="77777777" w:rsidR="00DF151E" w:rsidRPr="005F7EB0" w:rsidRDefault="00DF151E" w:rsidP="006F3B77">
            <w:pPr>
              <w:pStyle w:val="TAL"/>
            </w:pPr>
          </w:p>
        </w:tc>
      </w:tr>
      <w:tr w:rsidR="00DF151E" w:rsidRPr="005F7EB0" w14:paraId="53ED7003" w14:textId="77777777" w:rsidTr="006F3B77">
        <w:trPr>
          <w:cantSplit/>
          <w:jc w:val="center"/>
        </w:trPr>
        <w:tc>
          <w:tcPr>
            <w:tcW w:w="7093" w:type="dxa"/>
            <w:gridSpan w:val="5"/>
          </w:tcPr>
          <w:p w14:paraId="205765E9" w14:textId="77777777" w:rsidR="00DF151E" w:rsidRPr="005F7EB0" w:rsidRDefault="00DF151E" w:rsidP="006F3B77">
            <w:pPr>
              <w:pStyle w:val="TAL"/>
            </w:pPr>
            <w:r w:rsidRPr="005F7EB0">
              <w:t xml:space="preserve">In the </w:t>
            </w:r>
            <w:r w:rsidRPr="005F7EB0">
              <w:rPr>
                <w:rFonts w:hint="eastAsia"/>
              </w:rPr>
              <w:t>UE</w:t>
            </w:r>
            <w:r w:rsidRPr="005F7EB0">
              <w:t xml:space="preserve"> to </w:t>
            </w:r>
            <w:r w:rsidRPr="005F7EB0">
              <w:rPr>
                <w:rFonts w:hint="eastAsia"/>
              </w:rPr>
              <w:t>network</w:t>
            </w:r>
            <w:r w:rsidRPr="005F7EB0">
              <w:t xml:space="preserve"> direction:</w:t>
            </w:r>
          </w:p>
        </w:tc>
      </w:tr>
      <w:tr w:rsidR="00DF151E" w:rsidRPr="005F7EB0" w14:paraId="2C722537" w14:textId="77777777" w:rsidTr="006F3B77">
        <w:trPr>
          <w:cantSplit/>
          <w:jc w:val="center"/>
        </w:trPr>
        <w:tc>
          <w:tcPr>
            <w:tcW w:w="7093" w:type="dxa"/>
            <w:gridSpan w:val="5"/>
          </w:tcPr>
          <w:p w14:paraId="56EF1129" w14:textId="77777777" w:rsidR="00DF151E" w:rsidRPr="005F7EB0" w:rsidRDefault="00DF151E" w:rsidP="006F3B77">
            <w:pPr>
              <w:pStyle w:val="TAL"/>
            </w:pPr>
            <w:r w:rsidRPr="005F7EB0">
              <w:t>Bit</w:t>
            </w:r>
          </w:p>
        </w:tc>
      </w:tr>
      <w:tr w:rsidR="00DF151E" w:rsidRPr="005F7EB0" w14:paraId="7B20C02A" w14:textId="77777777" w:rsidTr="006F3B77">
        <w:trPr>
          <w:cantSplit/>
          <w:jc w:val="center"/>
        </w:trPr>
        <w:tc>
          <w:tcPr>
            <w:tcW w:w="286" w:type="dxa"/>
          </w:tcPr>
          <w:p w14:paraId="320A8839" w14:textId="77777777" w:rsidR="00DF151E" w:rsidRPr="005F7EB0" w:rsidRDefault="00DF151E" w:rsidP="006F3B77">
            <w:pPr>
              <w:pStyle w:val="TAH"/>
            </w:pPr>
            <w:r w:rsidRPr="005F7EB0">
              <w:rPr>
                <w:rFonts w:hint="eastAsia"/>
              </w:rPr>
              <w:t>4</w:t>
            </w:r>
          </w:p>
        </w:tc>
        <w:tc>
          <w:tcPr>
            <w:tcW w:w="284" w:type="dxa"/>
          </w:tcPr>
          <w:p w14:paraId="5918B2FF" w14:textId="77777777" w:rsidR="00DF151E" w:rsidRPr="005F7EB0" w:rsidRDefault="00DF151E" w:rsidP="006F3B77">
            <w:pPr>
              <w:pStyle w:val="TAH"/>
            </w:pPr>
          </w:p>
        </w:tc>
        <w:tc>
          <w:tcPr>
            <w:tcW w:w="284" w:type="dxa"/>
          </w:tcPr>
          <w:p w14:paraId="2397B4A2" w14:textId="77777777" w:rsidR="00DF151E" w:rsidRPr="005F7EB0" w:rsidRDefault="00DF151E" w:rsidP="006F3B77">
            <w:pPr>
              <w:pStyle w:val="TAH"/>
            </w:pPr>
          </w:p>
        </w:tc>
        <w:tc>
          <w:tcPr>
            <w:tcW w:w="283" w:type="dxa"/>
          </w:tcPr>
          <w:p w14:paraId="0DF97615" w14:textId="77777777" w:rsidR="00DF151E" w:rsidRPr="005F7EB0" w:rsidRDefault="00DF151E" w:rsidP="006F3B77">
            <w:pPr>
              <w:pStyle w:val="TAH"/>
            </w:pPr>
          </w:p>
        </w:tc>
        <w:tc>
          <w:tcPr>
            <w:tcW w:w="5956" w:type="dxa"/>
          </w:tcPr>
          <w:p w14:paraId="3633C531" w14:textId="77777777" w:rsidR="00DF151E" w:rsidRPr="005F7EB0" w:rsidRDefault="00DF151E" w:rsidP="006F3B77">
            <w:pPr>
              <w:pStyle w:val="TAL"/>
            </w:pPr>
          </w:p>
        </w:tc>
      </w:tr>
      <w:tr w:rsidR="00DF151E" w:rsidRPr="005F7EB0" w14:paraId="48535CAF" w14:textId="77777777" w:rsidTr="006F3B77">
        <w:trPr>
          <w:cantSplit/>
          <w:jc w:val="center"/>
        </w:trPr>
        <w:tc>
          <w:tcPr>
            <w:tcW w:w="286" w:type="dxa"/>
          </w:tcPr>
          <w:p w14:paraId="32790385" w14:textId="77777777" w:rsidR="00DF151E" w:rsidRPr="005F7EB0" w:rsidRDefault="00DF151E" w:rsidP="006F3B77">
            <w:pPr>
              <w:pStyle w:val="TAC"/>
            </w:pPr>
            <w:r w:rsidRPr="005F7EB0">
              <w:t>0</w:t>
            </w:r>
          </w:p>
        </w:tc>
        <w:tc>
          <w:tcPr>
            <w:tcW w:w="284" w:type="dxa"/>
          </w:tcPr>
          <w:p w14:paraId="6788CD52" w14:textId="77777777" w:rsidR="00DF151E" w:rsidRPr="005F7EB0" w:rsidRDefault="00DF151E" w:rsidP="006F3B77">
            <w:pPr>
              <w:pStyle w:val="TAC"/>
            </w:pPr>
          </w:p>
        </w:tc>
        <w:tc>
          <w:tcPr>
            <w:tcW w:w="284" w:type="dxa"/>
          </w:tcPr>
          <w:p w14:paraId="0639B1FD" w14:textId="77777777" w:rsidR="00DF151E" w:rsidRPr="005F7EB0" w:rsidRDefault="00DF151E" w:rsidP="006F3B77">
            <w:pPr>
              <w:pStyle w:val="TAC"/>
            </w:pPr>
          </w:p>
        </w:tc>
        <w:tc>
          <w:tcPr>
            <w:tcW w:w="283" w:type="dxa"/>
          </w:tcPr>
          <w:p w14:paraId="6E6DD94D" w14:textId="77777777" w:rsidR="00DF151E" w:rsidRPr="005F7EB0" w:rsidRDefault="00DF151E" w:rsidP="006F3B77">
            <w:pPr>
              <w:pStyle w:val="TAC"/>
            </w:pPr>
          </w:p>
        </w:tc>
        <w:tc>
          <w:tcPr>
            <w:tcW w:w="5956" w:type="dxa"/>
          </w:tcPr>
          <w:p w14:paraId="07364720" w14:textId="77777777" w:rsidR="00DF151E" w:rsidRPr="005F7EB0" w:rsidRDefault="00DF151E" w:rsidP="006F3B77">
            <w:pPr>
              <w:pStyle w:val="TAL"/>
            </w:pPr>
            <w:r w:rsidRPr="005F7EB0">
              <w:t>N</w:t>
            </w:r>
            <w:r w:rsidRPr="005F7EB0">
              <w:rPr>
                <w:rFonts w:hint="eastAsia"/>
              </w:rPr>
              <w:t>ormal de</w:t>
            </w:r>
            <w:r w:rsidRPr="005F7EB0">
              <w:t>-registration</w:t>
            </w:r>
          </w:p>
        </w:tc>
      </w:tr>
      <w:tr w:rsidR="00DF151E" w:rsidRPr="005F7EB0" w14:paraId="5BC68B17" w14:textId="77777777" w:rsidTr="006F3B77">
        <w:trPr>
          <w:cantSplit/>
          <w:jc w:val="center"/>
        </w:trPr>
        <w:tc>
          <w:tcPr>
            <w:tcW w:w="286" w:type="dxa"/>
          </w:tcPr>
          <w:p w14:paraId="4117790B" w14:textId="77777777" w:rsidR="00DF151E" w:rsidRPr="005F7EB0" w:rsidRDefault="00DF151E" w:rsidP="006F3B77">
            <w:pPr>
              <w:pStyle w:val="TAC"/>
            </w:pPr>
            <w:r w:rsidRPr="005F7EB0">
              <w:rPr>
                <w:rFonts w:hint="eastAsia"/>
              </w:rPr>
              <w:t>1</w:t>
            </w:r>
          </w:p>
        </w:tc>
        <w:tc>
          <w:tcPr>
            <w:tcW w:w="284" w:type="dxa"/>
          </w:tcPr>
          <w:p w14:paraId="3C8B822C" w14:textId="77777777" w:rsidR="00DF151E" w:rsidRPr="005F7EB0" w:rsidRDefault="00DF151E" w:rsidP="006F3B77">
            <w:pPr>
              <w:pStyle w:val="TAC"/>
            </w:pPr>
          </w:p>
        </w:tc>
        <w:tc>
          <w:tcPr>
            <w:tcW w:w="284" w:type="dxa"/>
          </w:tcPr>
          <w:p w14:paraId="4F0DB065" w14:textId="77777777" w:rsidR="00DF151E" w:rsidRPr="005F7EB0" w:rsidRDefault="00DF151E" w:rsidP="006F3B77">
            <w:pPr>
              <w:pStyle w:val="TAC"/>
            </w:pPr>
          </w:p>
        </w:tc>
        <w:tc>
          <w:tcPr>
            <w:tcW w:w="283" w:type="dxa"/>
          </w:tcPr>
          <w:p w14:paraId="5B34E76F" w14:textId="77777777" w:rsidR="00DF151E" w:rsidRPr="005F7EB0" w:rsidRDefault="00DF151E" w:rsidP="006F3B77">
            <w:pPr>
              <w:pStyle w:val="TAC"/>
            </w:pPr>
          </w:p>
        </w:tc>
        <w:tc>
          <w:tcPr>
            <w:tcW w:w="5956" w:type="dxa"/>
          </w:tcPr>
          <w:p w14:paraId="179F77E0" w14:textId="77777777" w:rsidR="00DF151E" w:rsidRPr="005F7EB0" w:rsidRDefault="00DF151E" w:rsidP="006F3B77">
            <w:pPr>
              <w:pStyle w:val="TAL"/>
            </w:pPr>
            <w:r w:rsidRPr="005F7EB0">
              <w:t>S</w:t>
            </w:r>
            <w:r w:rsidRPr="005F7EB0">
              <w:rPr>
                <w:rFonts w:hint="eastAsia"/>
              </w:rPr>
              <w:t>witch off</w:t>
            </w:r>
          </w:p>
        </w:tc>
      </w:tr>
      <w:tr w:rsidR="00DF151E" w:rsidRPr="005F7EB0" w14:paraId="33FAECA3" w14:textId="77777777" w:rsidTr="006F3B77">
        <w:trPr>
          <w:cantSplit/>
          <w:jc w:val="center"/>
        </w:trPr>
        <w:tc>
          <w:tcPr>
            <w:tcW w:w="7093" w:type="dxa"/>
            <w:gridSpan w:val="5"/>
          </w:tcPr>
          <w:p w14:paraId="6AD2CC77" w14:textId="77777777" w:rsidR="00DF151E" w:rsidRPr="005F7EB0" w:rsidRDefault="00DF151E" w:rsidP="006F3B77">
            <w:pPr>
              <w:pStyle w:val="TAL"/>
              <w:rPr>
                <w:lang w:eastAsia="ko-KR"/>
              </w:rPr>
            </w:pPr>
          </w:p>
        </w:tc>
      </w:tr>
      <w:tr w:rsidR="00DF151E" w:rsidRPr="005F7EB0" w14:paraId="255476E5" w14:textId="77777777" w:rsidTr="006F3B77">
        <w:trPr>
          <w:cantSplit/>
          <w:jc w:val="center"/>
        </w:trPr>
        <w:tc>
          <w:tcPr>
            <w:tcW w:w="7093" w:type="dxa"/>
            <w:gridSpan w:val="5"/>
          </w:tcPr>
          <w:p w14:paraId="3C550959" w14:textId="77777777" w:rsidR="00DF151E" w:rsidRPr="005F7EB0" w:rsidRDefault="00DF151E" w:rsidP="006F3B77">
            <w:pPr>
              <w:pStyle w:val="TAL"/>
            </w:pPr>
            <w:r w:rsidRPr="005F7EB0">
              <w:t xml:space="preserve">In the network to UE direction bit </w:t>
            </w:r>
            <w:r w:rsidRPr="005F7EB0">
              <w:rPr>
                <w:rFonts w:hint="eastAsia"/>
              </w:rPr>
              <w:t>4</w:t>
            </w:r>
            <w:r w:rsidRPr="005F7EB0">
              <w:t xml:space="preserve"> is spare. The </w:t>
            </w:r>
            <w:r w:rsidRPr="005F7EB0">
              <w:rPr>
                <w:rFonts w:hint="eastAsia"/>
              </w:rPr>
              <w:t>network</w:t>
            </w:r>
            <w:r w:rsidRPr="005F7EB0">
              <w:t xml:space="preserve"> shall set this bit to zero.</w:t>
            </w:r>
          </w:p>
        </w:tc>
      </w:tr>
      <w:tr w:rsidR="00DF151E" w:rsidRPr="005F7EB0" w14:paraId="2FCD8BE8" w14:textId="77777777" w:rsidTr="006F3B77">
        <w:trPr>
          <w:cantSplit/>
          <w:jc w:val="center"/>
        </w:trPr>
        <w:tc>
          <w:tcPr>
            <w:tcW w:w="7093" w:type="dxa"/>
            <w:gridSpan w:val="5"/>
          </w:tcPr>
          <w:p w14:paraId="346207AF" w14:textId="77777777" w:rsidR="00DF151E" w:rsidRPr="005F7EB0" w:rsidRDefault="00DF151E" w:rsidP="006F3B77">
            <w:pPr>
              <w:pStyle w:val="TAL"/>
            </w:pPr>
          </w:p>
        </w:tc>
      </w:tr>
      <w:tr w:rsidR="00DF151E" w:rsidRPr="005F7EB0" w14:paraId="0960051C" w14:textId="77777777" w:rsidTr="006F3B77">
        <w:trPr>
          <w:cantSplit/>
          <w:jc w:val="center"/>
        </w:trPr>
        <w:tc>
          <w:tcPr>
            <w:tcW w:w="7093" w:type="dxa"/>
            <w:gridSpan w:val="5"/>
          </w:tcPr>
          <w:p w14:paraId="7B7D1A1F" w14:textId="77777777" w:rsidR="00DF151E" w:rsidRPr="005F7EB0" w:rsidRDefault="00DF151E" w:rsidP="006F3B77">
            <w:pPr>
              <w:pStyle w:val="TAL"/>
            </w:pPr>
            <w:r w:rsidRPr="005F7EB0">
              <w:rPr>
                <w:rFonts w:hint="eastAsia"/>
              </w:rPr>
              <w:t>R</w:t>
            </w:r>
            <w:r w:rsidRPr="005F7EB0">
              <w:t>e-</w:t>
            </w:r>
            <w:r w:rsidRPr="005F7EB0">
              <w:rPr>
                <w:rFonts w:hint="eastAsia"/>
              </w:rPr>
              <w:t>registration</w:t>
            </w:r>
            <w:r w:rsidRPr="005F7EB0">
              <w:t xml:space="preserve"> required (octet 1</w:t>
            </w:r>
            <w:r w:rsidRPr="005F7EB0">
              <w:rPr>
                <w:rFonts w:hint="eastAsia"/>
              </w:rPr>
              <w:t>, bit 3</w:t>
            </w:r>
            <w:r w:rsidRPr="005F7EB0">
              <w:t>)</w:t>
            </w:r>
          </w:p>
        </w:tc>
      </w:tr>
      <w:tr w:rsidR="00DF151E" w:rsidRPr="005F7EB0" w14:paraId="6F053CD5" w14:textId="77777777" w:rsidTr="006F3B77">
        <w:trPr>
          <w:cantSplit/>
          <w:trHeight w:val="61"/>
          <w:jc w:val="center"/>
        </w:trPr>
        <w:tc>
          <w:tcPr>
            <w:tcW w:w="7093" w:type="dxa"/>
            <w:gridSpan w:val="5"/>
          </w:tcPr>
          <w:p w14:paraId="43B0C1BD" w14:textId="77777777" w:rsidR="00DF151E" w:rsidRPr="005F7EB0" w:rsidRDefault="00DF151E" w:rsidP="006F3B77">
            <w:pPr>
              <w:pStyle w:val="TAL"/>
            </w:pPr>
          </w:p>
        </w:tc>
      </w:tr>
      <w:tr w:rsidR="00DF151E" w:rsidRPr="005F7EB0" w14:paraId="7242DAED" w14:textId="77777777" w:rsidTr="006F3B77">
        <w:trPr>
          <w:cantSplit/>
          <w:jc w:val="center"/>
        </w:trPr>
        <w:tc>
          <w:tcPr>
            <w:tcW w:w="7093" w:type="dxa"/>
            <w:gridSpan w:val="5"/>
          </w:tcPr>
          <w:p w14:paraId="36FBBB07" w14:textId="77777777" w:rsidR="00DF151E" w:rsidRPr="005F7EB0" w:rsidRDefault="00DF151E" w:rsidP="006F3B77">
            <w:pPr>
              <w:pStyle w:val="TAL"/>
            </w:pPr>
            <w:r w:rsidRPr="005F7EB0">
              <w:t>In the network</w:t>
            </w:r>
            <w:r w:rsidRPr="005F7EB0">
              <w:rPr>
                <w:rFonts w:hint="eastAsia"/>
              </w:rPr>
              <w:t xml:space="preserve"> to UE</w:t>
            </w:r>
            <w:r w:rsidRPr="005F7EB0">
              <w:t xml:space="preserve"> direction:</w:t>
            </w:r>
          </w:p>
        </w:tc>
      </w:tr>
      <w:tr w:rsidR="00DF151E" w:rsidRPr="005F7EB0" w14:paraId="62500CBA" w14:textId="77777777" w:rsidTr="006F3B77">
        <w:trPr>
          <w:cantSplit/>
          <w:jc w:val="center"/>
        </w:trPr>
        <w:tc>
          <w:tcPr>
            <w:tcW w:w="7093" w:type="dxa"/>
            <w:gridSpan w:val="5"/>
          </w:tcPr>
          <w:p w14:paraId="09D598B5" w14:textId="77777777" w:rsidR="00DF151E" w:rsidRPr="005F7EB0" w:rsidRDefault="00DF151E" w:rsidP="006F3B77">
            <w:pPr>
              <w:pStyle w:val="TAL"/>
            </w:pPr>
            <w:r w:rsidRPr="005F7EB0">
              <w:t>Bit</w:t>
            </w:r>
          </w:p>
        </w:tc>
      </w:tr>
      <w:tr w:rsidR="00DF151E" w:rsidRPr="005F7EB0" w14:paraId="460A1419" w14:textId="77777777" w:rsidTr="006F3B77">
        <w:trPr>
          <w:cantSplit/>
          <w:jc w:val="center"/>
        </w:trPr>
        <w:tc>
          <w:tcPr>
            <w:tcW w:w="286" w:type="dxa"/>
          </w:tcPr>
          <w:p w14:paraId="34052585" w14:textId="77777777" w:rsidR="00DF151E" w:rsidRPr="005F7EB0" w:rsidRDefault="00DF151E" w:rsidP="006F3B77">
            <w:pPr>
              <w:pStyle w:val="TAH"/>
            </w:pPr>
            <w:r w:rsidRPr="005F7EB0">
              <w:rPr>
                <w:rFonts w:hint="eastAsia"/>
              </w:rPr>
              <w:t>3</w:t>
            </w:r>
          </w:p>
        </w:tc>
        <w:tc>
          <w:tcPr>
            <w:tcW w:w="284" w:type="dxa"/>
          </w:tcPr>
          <w:p w14:paraId="447D3303" w14:textId="77777777" w:rsidR="00DF151E" w:rsidRPr="005F7EB0" w:rsidRDefault="00DF151E" w:rsidP="006F3B77">
            <w:pPr>
              <w:pStyle w:val="TAH"/>
            </w:pPr>
          </w:p>
        </w:tc>
        <w:tc>
          <w:tcPr>
            <w:tcW w:w="284" w:type="dxa"/>
          </w:tcPr>
          <w:p w14:paraId="121ACFD0" w14:textId="77777777" w:rsidR="00DF151E" w:rsidRPr="005F7EB0" w:rsidRDefault="00DF151E" w:rsidP="006F3B77">
            <w:pPr>
              <w:pStyle w:val="TAH"/>
            </w:pPr>
          </w:p>
        </w:tc>
        <w:tc>
          <w:tcPr>
            <w:tcW w:w="283" w:type="dxa"/>
          </w:tcPr>
          <w:p w14:paraId="29A30A3F" w14:textId="77777777" w:rsidR="00DF151E" w:rsidRPr="005F7EB0" w:rsidRDefault="00DF151E" w:rsidP="006F3B77">
            <w:pPr>
              <w:pStyle w:val="TAH"/>
            </w:pPr>
          </w:p>
        </w:tc>
        <w:tc>
          <w:tcPr>
            <w:tcW w:w="5956" w:type="dxa"/>
          </w:tcPr>
          <w:p w14:paraId="6ECCE8C1" w14:textId="77777777" w:rsidR="00DF151E" w:rsidRPr="005F7EB0" w:rsidRDefault="00DF151E" w:rsidP="006F3B77">
            <w:pPr>
              <w:pStyle w:val="TAL"/>
            </w:pPr>
          </w:p>
        </w:tc>
      </w:tr>
      <w:tr w:rsidR="00DF151E" w:rsidRPr="005F7EB0" w14:paraId="12FA3464" w14:textId="77777777" w:rsidTr="006F3B77">
        <w:trPr>
          <w:cantSplit/>
          <w:jc w:val="center"/>
        </w:trPr>
        <w:tc>
          <w:tcPr>
            <w:tcW w:w="286" w:type="dxa"/>
          </w:tcPr>
          <w:p w14:paraId="0BB1D0C9" w14:textId="77777777" w:rsidR="00DF151E" w:rsidRPr="005F7EB0" w:rsidRDefault="00DF151E" w:rsidP="006F3B77">
            <w:pPr>
              <w:pStyle w:val="TAC"/>
            </w:pPr>
            <w:r w:rsidRPr="005F7EB0">
              <w:t>0</w:t>
            </w:r>
          </w:p>
        </w:tc>
        <w:tc>
          <w:tcPr>
            <w:tcW w:w="284" w:type="dxa"/>
          </w:tcPr>
          <w:p w14:paraId="3FA3705B" w14:textId="77777777" w:rsidR="00DF151E" w:rsidRPr="005F7EB0" w:rsidRDefault="00DF151E" w:rsidP="006F3B77">
            <w:pPr>
              <w:pStyle w:val="TAC"/>
            </w:pPr>
          </w:p>
        </w:tc>
        <w:tc>
          <w:tcPr>
            <w:tcW w:w="284" w:type="dxa"/>
          </w:tcPr>
          <w:p w14:paraId="7C1A3BE1" w14:textId="77777777" w:rsidR="00DF151E" w:rsidRPr="005F7EB0" w:rsidRDefault="00DF151E" w:rsidP="006F3B77">
            <w:pPr>
              <w:pStyle w:val="TAC"/>
            </w:pPr>
          </w:p>
        </w:tc>
        <w:tc>
          <w:tcPr>
            <w:tcW w:w="283" w:type="dxa"/>
          </w:tcPr>
          <w:p w14:paraId="15782B5D" w14:textId="77777777" w:rsidR="00DF151E" w:rsidRPr="005F7EB0" w:rsidRDefault="00DF151E" w:rsidP="006F3B77">
            <w:pPr>
              <w:pStyle w:val="TAC"/>
            </w:pPr>
          </w:p>
        </w:tc>
        <w:tc>
          <w:tcPr>
            <w:tcW w:w="5956" w:type="dxa"/>
          </w:tcPr>
          <w:p w14:paraId="3E2455BE" w14:textId="77777777" w:rsidR="00DF151E" w:rsidRPr="005F7EB0" w:rsidRDefault="00DF151E" w:rsidP="006F3B77">
            <w:pPr>
              <w:pStyle w:val="TAL"/>
            </w:pPr>
            <w:r w:rsidRPr="005F7EB0">
              <w:t>re-</w:t>
            </w:r>
            <w:r w:rsidRPr="005F7EB0">
              <w:rPr>
                <w:rFonts w:hint="eastAsia"/>
              </w:rPr>
              <w:t>registration</w:t>
            </w:r>
            <w:r w:rsidRPr="005F7EB0">
              <w:t xml:space="preserve"> not required</w:t>
            </w:r>
          </w:p>
        </w:tc>
      </w:tr>
      <w:tr w:rsidR="00DF151E" w:rsidRPr="005F7EB0" w14:paraId="2A0E53CD" w14:textId="77777777" w:rsidTr="006F3B77">
        <w:trPr>
          <w:cantSplit/>
          <w:jc w:val="center"/>
        </w:trPr>
        <w:tc>
          <w:tcPr>
            <w:tcW w:w="286" w:type="dxa"/>
          </w:tcPr>
          <w:p w14:paraId="23B8960E" w14:textId="77777777" w:rsidR="00DF151E" w:rsidRPr="005F7EB0" w:rsidRDefault="00DF151E" w:rsidP="006F3B77">
            <w:pPr>
              <w:pStyle w:val="TAC"/>
            </w:pPr>
            <w:r w:rsidRPr="005F7EB0">
              <w:t>1</w:t>
            </w:r>
          </w:p>
        </w:tc>
        <w:tc>
          <w:tcPr>
            <w:tcW w:w="284" w:type="dxa"/>
          </w:tcPr>
          <w:p w14:paraId="7B6153A0" w14:textId="77777777" w:rsidR="00DF151E" w:rsidRPr="005F7EB0" w:rsidRDefault="00DF151E" w:rsidP="006F3B77">
            <w:pPr>
              <w:pStyle w:val="TAC"/>
            </w:pPr>
          </w:p>
        </w:tc>
        <w:tc>
          <w:tcPr>
            <w:tcW w:w="284" w:type="dxa"/>
          </w:tcPr>
          <w:p w14:paraId="5FD21856" w14:textId="77777777" w:rsidR="00DF151E" w:rsidRPr="005F7EB0" w:rsidRDefault="00DF151E" w:rsidP="006F3B77">
            <w:pPr>
              <w:pStyle w:val="TAC"/>
            </w:pPr>
          </w:p>
        </w:tc>
        <w:tc>
          <w:tcPr>
            <w:tcW w:w="283" w:type="dxa"/>
          </w:tcPr>
          <w:p w14:paraId="19FC74C9" w14:textId="77777777" w:rsidR="00DF151E" w:rsidRPr="005F7EB0" w:rsidRDefault="00DF151E" w:rsidP="006F3B77">
            <w:pPr>
              <w:pStyle w:val="TAC"/>
            </w:pPr>
          </w:p>
        </w:tc>
        <w:tc>
          <w:tcPr>
            <w:tcW w:w="5956" w:type="dxa"/>
          </w:tcPr>
          <w:p w14:paraId="0518F8D2" w14:textId="77777777" w:rsidR="00DF151E" w:rsidRPr="005F7EB0" w:rsidRDefault="00DF151E" w:rsidP="006F3B77">
            <w:pPr>
              <w:pStyle w:val="TAL"/>
            </w:pPr>
            <w:r w:rsidRPr="005F7EB0">
              <w:t>re-</w:t>
            </w:r>
            <w:r w:rsidRPr="005F7EB0">
              <w:rPr>
                <w:rFonts w:hint="eastAsia"/>
              </w:rPr>
              <w:t>registration</w:t>
            </w:r>
            <w:r w:rsidRPr="005F7EB0">
              <w:t xml:space="preserve"> required</w:t>
            </w:r>
          </w:p>
        </w:tc>
      </w:tr>
      <w:tr w:rsidR="00DF151E" w:rsidRPr="005F7EB0" w14:paraId="7527FA5D" w14:textId="77777777" w:rsidTr="006F3B77">
        <w:trPr>
          <w:cantSplit/>
          <w:jc w:val="center"/>
        </w:trPr>
        <w:tc>
          <w:tcPr>
            <w:tcW w:w="7093" w:type="dxa"/>
            <w:gridSpan w:val="5"/>
          </w:tcPr>
          <w:p w14:paraId="02B1AC34" w14:textId="77777777" w:rsidR="00DF151E" w:rsidRPr="005F7EB0" w:rsidRDefault="00DF151E" w:rsidP="006F3B77">
            <w:pPr>
              <w:pStyle w:val="TAL"/>
            </w:pPr>
          </w:p>
        </w:tc>
      </w:tr>
      <w:tr w:rsidR="00DF151E" w:rsidRPr="005F7EB0" w14:paraId="78319DC1" w14:textId="77777777" w:rsidTr="006F3B77">
        <w:trPr>
          <w:cantSplit/>
          <w:jc w:val="center"/>
        </w:trPr>
        <w:tc>
          <w:tcPr>
            <w:tcW w:w="7093" w:type="dxa"/>
            <w:gridSpan w:val="5"/>
          </w:tcPr>
          <w:p w14:paraId="19BCB9D3" w14:textId="77777777" w:rsidR="00DF151E" w:rsidRPr="005F7EB0" w:rsidRDefault="00DF151E" w:rsidP="006F3B77">
            <w:pPr>
              <w:pStyle w:val="TAL"/>
            </w:pPr>
            <w:r w:rsidRPr="005F7EB0">
              <w:t xml:space="preserve">In the </w:t>
            </w:r>
            <w:r w:rsidRPr="005F7EB0">
              <w:rPr>
                <w:rFonts w:hint="eastAsia"/>
              </w:rPr>
              <w:t>UE</w:t>
            </w:r>
            <w:r w:rsidRPr="005F7EB0">
              <w:t xml:space="preserve"> to </w:t>
            </w:r>
            <w:r w:rsidRPr="005F7EB0">
              <w:rPr>
                <w:rFonts w:hint="eastAsia"/>
              </w:rPr>
              <w:t>network</w:t>
            </w:r>
            <w:r w:rsidRPr="005F7EB0">
              <w:t xml:space="preserve"> direction bit </w:t>
            </w:r>
            <w:r w:rsidRPr="005F7EB0">
              <w:rPr>
                <w:rFonts w:hint="eastAsia"/>
              </w:rPr>
              <w:t>3</w:t>
            </w:r>
            <w:r w:rsidRPr="005F7EB0">
              <w:t xml:space="preserve"> is spare. The </w:t>
            </w:r>
            <w:r w:rsidRPr="005F7EB0">
              <w:rPr>
                <w:rFonts w:hint="eastAsia"/>
              </w:rPr>
              <w:t>UE</w:t>
            </w:r>
            <w:r w:rsidRPr="005F7EB0">
              <w:t xml:space="preserve"> shall set this bit to zero.</w:t>
            </w:r>
          </w:p>
        </w:tc>
      </w:tr>
      <w:tr w:rsidR="00DF151E" w:rsidRPr="005F7EB0" w14:paraId="532AEDC3" w14:textId="77777777" w:rsidTr="006F3B77">
        <w:trPr>
          <w:cantSplit/>
          <w:jc w:val="center"/>
        </w:trPr>
        <w:tc>
          <w:tcPr>
            <w:tcW w:w="7093" w:type="dxa"/>
            <w:gridSpan w:val="5"/>
          </w:tcPr>
          <w:p w14:paraId="227DE79B" w14:textId="77777777" w:rsidR="00DF151E" w:rsidRPr="005F7EB0" w:rsidRDefault="00DF151E" w:rsidP="006F3B77">
            <w:pPr>
              <w:pStyle w:val="TAL"/>
            </w:pPr>
          </w:p>
        </w:tc>
      </w:tr>
      <w:tr w:rsidR="00DF151E" w:rsidRPr="005F7EB0" w14:paraId="0C7FF914" w14:textId="77777777" w:rsidTr="006F3B77">
        <w:trPr>
          <w:cantSplit/>
          <w:jc w:val="center"/>
        </w:trPr>
        <w:tc>
          <w:tcPr>
            <w:tcW w:w="7093" w:type="dxa"/>
            <w:gridSpan w:val="5"/>
          </w:tcPr>
          <w:p w14:paraId="30F0447B" w14:textId="77777777" w:rsidR="00DF151E" w:rsidRPr="005F7EB0" w:rsidRDefault="00DF151E" w:rsidP="006F3B77">
            <w:pPr>
              <w:pStyle w:val="TAL"/>
            </w:pPr>
            <w:r w:rsidRPr="005F7EB0">
              <w:t>A</w:t>
            </w:r>
            <w:r w:rsidRPr="005F7EB0">
              <w:rPr>
                <w:rFonts w:hint="eastAsia"/>
              </w:rPr>
              <w:t>ccess type</w:t>
            </w:r>
            <w:r w:rsidRPr="005F7EB0">
              <w:t xml:space="preserve"> (octet 1</w:t>
            </w:r>
            <w:r w:rsidRPr="005F7EB0">
              <w:rPr>
                <w:rFonts w:hint="eastAsia"/>
              </w:rPr>
              <w:t>,bit 2, bit 1</w:t>
            </w:r>
            <w:r w:rsidRPr="005F7EB0">
              <w:t>)</w:t>
            </w:r>
          </w:p>
        </w:tc>
      </w:tr>
      <w:tr w:rsidR="00DF151E" w:rsidRPr="005F7EB0" w14:paraId="5913B91D" w14:textId="77777777" w:rsidTr="006F3B77">
        <w:trPr>
          <w:cantSplit/>
          <w:jc w:val="center"/>
        </w:trPr>
        <w:tc>
          <w:tcPr>
            <w:tcW w:w="7093" w:type="dxa"/>
            <w:gridSpan w:val="5"/>
          </w:tcPr>
          <w:p w14:paraId="2483384D" w14:textId="77777777" w:rsidR="00DF151E" w:rsidRPr="005F7EB0" w:rsidRDefault="00DF151E" w:rsidP="006F3B77">
            <w:pPr>
              <w:pStyle w:val="TAL"/>
            </w:pPr>
            <w:r w:rsidRPr="005F7EB0">
              <w:t>Bit</w:t>
            </w:r>
          </w:p>
        </w:tc>
      </w:tr>
      <w:tr w:rsidR="00DF151E" w:rsidRPr="005F7EB0" w14:paraId="6B7E59FF" w14:textId="77777777" w:rsidTr="006F3B77">
        <w:trPr>
          <w:cantSplit/>
          <w:jc w:val="center"/>
        </w:trPr>
        <w:tc>
          <w:tcPr>
            <w:tcW w:w="286" w:type="dxa"/>
          </w:tcPr>
          <w:p w14:paraId="64B170E3" w14:textId="77777777" w:rsidR="00DF151E" w:rsidRPr="005F7EB0" w:rsidRDefault="00DF151E" w:rsidP="006F3B77">
            <w:pPr>
              <w:pStyle w:val="TAH"/>
            </w:pPr>
            <w:r w:rsidRPr="005F7EB0">
              <w:rPr>
                <w:rFonts w:hint="eastAsia"/>
              </w:rPr>
              <w:t>2</w:t>
            </w:r>
          </w:p>
        </w:tc>
        <w:tc>
          <w:tcPr>
            <w:tcW w:w="284" w:type="dxa"/>
          </w:tcPr>
          <w:p w14:paraId="0644AF20" w14:textId="77777777" w:rsidR="00DF151E" w:rsidRPr="005F7EB0" w:rsidRDefault="00DF151E" w:rsidP="006F3B77">
            <w:pPr>
              <w:pStyle w:val="TAH"/>
            </w:pPr>
            <w:r w:rsidRPr="005F7EB0">
              <w:rPr>
                <w:rFonts w:hint="eastAsia"/>
              </w:rPr>
              <w:t>1</w:t>
            </w:r>
          </w:p>
        </w:tc>
        <w:tc>
          <w:tcPr>
            <w:tcW w:w="284" w:type="dxa"/>
          </w:tcPr>
          <w:p w14:paraId="13FF1F5E" w14:textId="77777777" w:rsidR="00DF151E" w:rsidRPr="005F7EB0" w:rsidRDefault="00DF151E" w:rsidP="006F3B77">
            <w:pPr>
              <w:pStyle w:val="TAH"/>
            </w:pPr>
          </w:p>
        </w:tc>
        <w:tc>
          <w:tcPr>
            <w:tcW w:w="283" w:type="dxa"/>
          </w:tcPr>
          <w:p w14:paraId="3D630A3A" w14:textId="77777777" w:rsidR="00DF151E" w:rsidRPr="005F7EB0" w:rsidRDefault="00DF151E" w:rsidP="006F3B77">
            <w:pPr>
              <w:pStyle w:val="TAH"/>
            </w:pPr>
          </w:p>
        </w:tc>
        <w:tc>
          <w:tcPr>
            <w:tcW w:w="5956" w:type="dxa"/>
          </w:tcPr>
          <w:p w14:paraId="1B8C2BF0" w14:textId="77777777" w:rsidR="00DF151E" w:rsidRPr="005F7EB0" w:rsidRDefault="00DF151E" w:rsidP="006F3B77">
            <w:pPr>
              <w:pStyle w:val="TAH"/>
            </w:pPr>
          </w:p>
        </w:tc>
      </w:tr>
      <w:tr w:rsidR="00DF151E" w:rsidRPr="005F7EB0" w14:paraId="53FFFB85" w14:textId="77777777" w:rsidTr="006F3B77">
        <w:trPr>
          <w:cantSplit/>
          <w:jc w:val="center"/>
        </w:trPr>
        <w:tc>
          <w:tcPr>
            <w:tcW w:w="286" w:type="dxa"/>
          </w:tcPr>
          <w:p w14:paraId="694F743C" w14:textId="77777777" w:rsidR="00DF151E" w:rsidRPr="005F7EB0" w:rsidRDefault="00DF151E" w:rsidP="006F3B77">
            <w:pPr>
              <w:pStyle w:val="TAL"/>
            </w:pPr>
            <w:r w:rsidRPr="005F7EB0">
              <w:rPr>
                <w:rFonts w:hint="eastAsia"/>
              </w:rPr>
              <w:t>0</w:t>
            </w:r>
          </w:p>
        </w:tc>
        <w:tc>
          <w:tcPr>
            <w:tcW w:w="284" w:type="dxa"/>
          </w:tcPr>
          <w:p w14:paraId="282B1184" w14:textId="77777777" w:rsidR="00DF151E" w:rsidRPr="005F7EB0" w:rsidRDefault="00DF151E" w:rsidP="006F3B77">
            <w:pPr>
              <w:pStyle w:val="TAL"/>
            </w:pPr>
            <w:r w:rsidRPr="005F7EB0">
              <w:rPr>
                <w:rFonts w:hint="eastAsia"/>
              </w:rPr>
              <w:t>1</w:t>
            </w:r>
          </w:p>
        </w:tc>
        <w:tc>
          <w:tcPr>
            <w:tcW w:w="284" w:type="dxa"/>
          </w:tcPr>
          <w:p w14:paraId="174BC820" w14:textId="77777777" w:rsidR="00DF151E" w:rsidRPr="005F7EB0" w:rsidRDefault="00DF151E" w:rsidP="006F3B77">
            <w:pPr>
              <w:pStyle w:val="TAL"/>
            </w:pPr>
          </w:p>
        </w:tc>
        <w:tc>
          <w:tcPr>
            <w:tcW w:w="283" w:type="dxa"/>
          </w:tcPr>
          <w:p w14:paraId="51493EED" w14:textId="77777777" w:rsidR="00DF151E" w:rsidRPr="005F7EB0" w:rsidRDefault="00DF151E" w:rsidP="006F3B77">
            <w:pPr>
              <w:pStyle w:val="TAL"/>
            </w:pPr>
          </w:p>
        </w:tc>
        <w:tc>
          <w:tcPr>
            <w:tcW w:w="5956" w:type="dxa"/>
          </w:tcPr>
          <w:p w14:paraId="01FFF8FF" w14:textId="77777777" w:rsidR="00DF151E" w:rsidRPr="005F7EB0" w:rsidRDefault="00DF151E" w:rsidP="006F3B77">
            <w:pPr>
              <w:pStyle w:val="TAL"/>
            </w:pPr>
            <w:r w:rsidRPr="005F7EB0">
              <w:rPr>
                <w:rFonts w:hint="eastAsia"/>
              </w:rPr>
              <w:t xml:space="preserve">3GPP access </w:t>
            </w:r>
          </w:p>
        </w:tc>
      </w:tr>
      <w:tr w:rsidR="00DF151E" w:rsidRPr="005F7EB0" w14:paraId="3A61C582" w14:textId="77777777" w:rsidTr="006F3B77">
        <w:trPr>
          <w:cantSplit/>
          <w:jc w:val="center"/>
        </w:trPr>
        <w:tc>
          <w:tcPr>
            <w:tcW w:w="286" w:type="dxa"/>
          </w:tcPr>
          <w:p w14:paraId="1E60EF98" w14:textId="77777777" w:rsidR="00DF151E" w:rsidRPr="005F7EB0" w:rsidRDefault="00DF151E" w:rsidP="006F3B77">
            <w:pPr>
              <w:pStyle w:val="TAL"/>
            </w:pPr>
            <w:r w:rsidRPr="005F7EB0">
              <w:rPr>
                <w:rFonts w:hint="eastAsia"/>
              </w:rPr>
              <w:t>1</w:t>
            </w:r>
          </w:p>
        </w:tc>
        <w:tc>
          <w:tcPr>
            <w:tcW w:w="284" w:type="dxa"/>
          </w:tcPr>
          <w:p w14:paraId="07D44F46" w14:textId="77777777" w:rsidR="00DF151E" w:rsidRPr="005F7EB0" w:rsidRDefault="00DF151E" w:rsidP="006F3B77">
            <w:pPr>
              <w:pStyle w:val="TAL"/>
            </w:pPr>
            <w:r w:rsidRPr="005F7EB0">
              <w:rPr>
                <w:rFonts w:hint="eastAsia"/>
              </w:rPr>
              <w:t>0</w:t>
            </w:r>
          </w:p>
        </w:tc>
        <w:tc>
          <w:tcPr>
            <w:tcW w:w="284" w:type="dxa"/>
          </w:tcPr>
          <w:p w14:paraId="76F1D49E" w14:textId="77777777" w:rsidR="00DF151E" w:rsidRPr="005F7EB0" w:rsidRDefault="00DF151E" w:rsidP="006F3B77">
            <w:pPr>
              <w:pStyle w:val="TAL"/>
            </w:pPr>
          </w:p>
        </w:tc>
        <w:tc>
          <w:tcPr>
            <w:tcW w:w="283" w:type="dxa"/>
          </w:tcPr>
          <w:p w14:paraId="3676A756" w14:textId="77777777" w:rsidR="00DF151E" w:rsidRPr="005F7EB0" w:rsidRDefault="00DF151E" w:rsidP="006F3B77">
            <w:pPr>
              <w:pStyle w:val="TAL"/>
            </w:pPr>
          </w:p>
        </w:tc>
        <w:tc>
          <w:tcPr>
            <w:tcW w:w="5956" w:type="dxa"/>
          </w:tcPr>
          <w:p w14:paraId="00FE647D" w14:textId="77777777" w:rsidR="00DF151E" w:rsidRPr="005F7EB0" w:rsidRDefault="00DF151E" w:rsidP="006F3B77">
            <w:pPr>
              <w:pStyle w:val="TAL"/>
            </w:pPr>
            <w:r w:rsidRPr="005F7EB0">
              <w:t>N</w:t>
            </w:r>
            <w:r w:rsidRPr="005F7EB0">
              <w:rPr>
                <w:rFonts w:hint="eastAsia"/>
              </w:rPr>
              <w:t>on-3GPP access</w:t>
            </w:r>
          </w:p>
        </w:tc>
      </w:tr>
      <w:tr w:rsidR="00DF151E" w:rsidRPr="005F7EB0" w14:paraId="3B9D7D47" w14:textId="77777777" w:rsidTr="006F3B77">
        <w:trPr>
          <w:cantSplit/>
          <w:jc w:val="center"/>
        </w:trPr>
        <w:tc>
          <w:tcPr>
            <w:tcW w:w="286" w:type="dxa"/>
          </w:tcPr>
          <w:p w14:paraId="53E2EB9C" w14:textId="77777777" w:rsidR="00DF151E" w:rsidRPr="005F7EB0" w:rsidRDefault="00DF151E" w:rsidP="006F3B77">
            <w:pPr>
              <w:pStyle w:val="TAL"/>
            </w:pPr>
            <w:r w:rsidRPr="005F7EB0">
              <w:rPr>
                <w:rFonts w:hint="eastAsia"/>
              </w:rPr>
              <w:t>1</w:t>
            </w:r>
          </w:p>
        </w:tc>
        <w:tc>
          <w:tcPr>
            <w:tcW w:w="284" w:type="dxa"/>
          </w:tcPr>
          <w:p w14:paraId="4375ADBE" w14:textId="77777777" w:rsidR="00DF151E" w:rsidRPr="005F7EB0" w:rsidRDefault="00DF151E" w:rsidP="006F3B77">
            <w:pPr>
              <w:pStyle w:val="TAL"/>
            </w:pPr>
            <w:r w:rsidRPr="005F7EB0">
              <w:rPr>
                <w:rFonts w:hint="eastAsia"/>
              </w:rPr>
              <w:t>1</w:t>
            </w:r>
          </w:p>
        </w:tc>
        <w:tc>
          <w:tcPr>
            <w:tcW w:w="284" w:type="dxa"/>
          </w:tcPr>
          <w:p w14:paraId="14972559" w14:textId="77777777" w:rsidR="00DF151E" w:rsidRPr="005F7EB0" w:rsidRDefault="00DF151E" w:rsidP="006F3B77">
            <w:pPr>
              <w:pStyle w:val="TAL"/>
            </w:pPr>
          </w:p>
        </w:tc>
        <w:tc>
          <w:tcPr>
            <w:tcW w:w="283" w:type="dxa"/>
          </w:tcPr>
          <w:p w14:paraId="05807A36" w14:textId="77777777" w:rsidR="00DF151E" w:rsidRPr="005F7EB0" w:rsidRDefault="00DF151E" w:rsidP="006F3B77">
            <w:pPr>
              <w:pStyle w:val="TAL"/>
            </w:pPr>
          </w:p>
        </w:tc>
        <w:tc>
          <w:tcPr>
            <w:tcW w:w="5956" w:type="dxa"/>
          </w:tcPr>
          <w:p w14:paraId="2CDD29E8" w14:textId="77777777" w:rsidR="00DF151E" w:rsidRPr="005F7EB0" w:rsidRDefault="00DF151E" w:rsidP="006F3B77">
            <w:pPr>
              <w:pStyle w:val="TAL"/>
            </w:pPr>
            <w:r w:rsidRPr="005F7EB0">
              <w:rPr>
                <w:rFonts w:hint="eastAsia"/>
              </w:rPr>
              <w:t>3GPP access and non-3GPP access</w:t>
            </w:r>
          </w:p>
        </w:tc>
      </w:tr>
      <w:tr w:rsidR="00DF151E" w:rsidRPr="005F7EB0" w14:paraId="43FB1FBE" w14:textId="77777777" w:rsidTr="006F3B77">
        <w:trPr>
          <w:cantSplit/>
          <w:jc w:val="center"/>
        </w:trPr>
        <w:tc>
          <w:tcPr>
            <w:tcW w:w="7093" w:type="dxa"/>
            <w:gridSpan w:val="5"/>
          </w:tcPr>
          <w:p w14:paraId="23DBD806" w14:textId="77777777" w:rsidR="00DF151E" w:rsidRPr="005F7EB0" w:rsidRDefault="00DF151E" w:rsidP="006F3B77">
            <w:pPr>
              <w:pStyle w:val="TAL"/>
            </w:pPr>
          </w:p>
        </w:tc>
      </w:tr>
      <w:tr w:rsidR="00DF151E" w:rsidRPr="005F7EB0" w14:paraId="020C353B" w14:textId="77777777" w:rsidTr="006F3B77">
        <w:trPr>
          <w:cantSplit/>
          <w:jc w:val="center"/>
        </w:trPr>
        <w:tc>
          <w:tcPr>
            <w:tcW w:w="7093" w:type="dxa"/>
            <w:gridSpan w:val="5"/>
          </w:tcPr>
          <w:p w14:paraId="13FD9365" w14:textId="77777777" w:rsidR="00DF151E" w:rsidRPr="005F7EB0" w:rsidRDefault="00DF151E" w:rsidP="006F3B77">
            <w:pPr>
              <w:pStyle w:val="TAL"/>
            </w:pPr>
            <w:r w:rsidRPr="005F7EB0">
              <w:t>All other values are reserved.</w:t>
            </w:r>
          </w:p>
        </w:tc>
      </w:tr>
    </w:tbl>
    <w:p w14:paraId="2962BA01" w14:textId="77777777" w:rsidR="00DF151E" w:rsidRPr="00AC759B" w:rsidRDefault="00DF151E" w:rsidP="00DF151E"/>
    <w:p w14:paraId="4B867A3A" w14:textId="77777777" w:rsidR="00DF151E" w:rsidRDefault="00DF151E" w:rsidP="00DF151E">
      <w:pPr>
        <w:pStyle w:val="Heading4"/>
      </w:pPr>
      <w:bookmarkStart w:id="2331" w:name="_Toc20232547"/>
      <w:bookmarkStart w:id="2332" w:name="_Toc27745869"/>
      <w:bookmarkStart w:id="2333" w:name="_Toc106694280"/>
      <w:r>
        <w:t>9.11.3.21</w:t>
      </w:r>
      <w:r>
        <w:tab/>
        <w:t>Void</w:t>
      </w:r>
      <w:bookmarkEnd w:id="2331"/>
      <w:bookmarkEnd w:id="2332"/>
      <w:bookmarkEnd w:id="2333"/>
    </w:p>
    <w:p w14:paraId="010BE6F4" w14:textId="77777777" w:rsidR="00DF151E" w:rsidRPr="00237130" w:rsidRDefault="00DF151E" w:rsidP="00DF151E">
      <w:pPr>
        <w:pStyle w:val="Heading4"/>
      </w:pPr>
      <w:bookmarkStart w:id="2334" w:name="_Toc20232548"/>
      <w:bookmarkStart w:id="2335" w:name="_Toc27745870"/>
      <w:bookmarkStart w:id="2336" w:name="_Toc106694281"/>
      <w:r>
        <w:rPr>
          <w:rFonts w:hint="eastAsia"/>
        </w:rPr>
        <w:t>9.11.3.</w:t>
      </w:r>
      <w:r>
        <w:t>22</w:t>
      </w:r>
      <w:r>
        <w:rPr>
          <w:rFonts w:hint="eastAsia"/>
        </w:rPr>
        <w:tab/>
      </w:r>
      <w:r>
        <w:t>Void</w:t>
      </w:r>
      <w:bookmarkEnd w:id="2334"/>
      <w:bookmarkEnd w:id="2335"/>
      <w:bookmarkEnd w:id="2336"/>
    </w:p>
    <w:p w14:paraId="40A7D6FD" w14:textId="77777777" w:rsidR="00DF151E" w:rsidRPr="003168A2" w:rsidRDefault="00DF151E" w:rsidP="00DF151E">
      <w:pPr>
        <w:pStyle w:val="Heading4"/>
      </w:pPr>
      <w:bookmarkStart w:id="2337" w:name="_Toc20232549"/>
      <w:bookmarkStart w:id="2338" w:name="_Toc27745871"/>
      <w:bookmarkStart w:id="2339" w:name="_Toc106694282"/>
      <w:r>
        <w:t>9.11</w:t>
      </w:r>
      <w:r w:rsidRPr="003168A2">
        <w:t>.3.</w:t>
      </w:r>
      <w:r>
        <w:t>23</w:t>
      </w:r>
      <w:r w:rsidRPr="003168A2">
        <w:tab/>
      </w:r>
      <w:r>
        <w:t>Emergency number list</w:t>
      </w:r>
      <w:bookmarkEnd w:id="2337"/>
      <w:bookmarkEnd w:id="2338"/>
      <w:bookmarkEnd w:id="2339"/>
    </w:p>
    <w:p w14:paraId="01EF722B" w14:textId="77777777" w:rsidR="00DF151E" w:rsidRDefault="00DF151E" w:rsidP="00DF151E">
      <w:r w:rsidRPr="003168A2">
        <w:t>See subclause 10.5.3.</w:t>
      </w:r>
      <w:r>
        <w:t>13</w:t>
      </w:r>
      <w:r w:rsidRPr="003168A2">
        <w:t xml:space="preserve"> in 3GPP TS 24.008 [</w:t>
      </w:r>
      <w:r>
        <w:t>12</w:t>
      </w:r>
      <w:r w:rsidRPr="003168A2">
        <w:t>].</w:t>
      </w:r>
    </w:p>
    <w:p w14:paraId="59FB9AC9" w14:textId="77777777" w:rsidR="00DF151E" w:rsidRDefault="00DF151E" w:rsidP="00DF151E">
      <w:pPr>
        <w:pStyle w:val="Heading4"/>
      </w:pPr>
      <w:bookmarkStart w:id="2340" w:name="_Toc20232550"/>
      <w:bookmarkStart w:id="2341" w:name="_Toc27745872"/>
      <w:bookmarkStart w:id="2342" w:name="_Toc106694283"/>
      <w:r>
        <w:t>9.11.3.23A</w:t>
      </w:r>
      <w:r>
        <w:tab/>
      </w:r>
      <w:r w:rsidRPr="00901946">
        <w:rPr>
          <w:rFonts w:hint="eastAsia"/>
        </w:rPr>
        <w:t>EPS bearer</w:t>
      </w:r>
      <w:r w:rsidRPr="00901946">
        <w:t xml:space="preserve"> context</w:t>
      </w:r>
      <w:r w:rsidRPr="00901946">
        <w:rPr>
          <w:rFonts w:hint="eastAsia"/>
        </w:rPr>
        <w:t xml:space="preserve"> status</w:t>
      </w:r>
      <w:bookmarkEnd w:id="2340"/>
      <w:bookmarkEnd w:id="2341"/>
      <w:bookmarkEnd w:id="2342"/>
    </w:p>
    <w:p w14:paraId="246DEF95" w14:textId="77777777" w:rsidR="00DF151E" w:rsidRPr="003168A2" w:rsidRDefault="00DF151E" w:rsidP="00DF151E">
      <w:r w:rsidRPr="003168A2">
        <w:t>See subclause </w:t>
      </w:r>
      <w:r w:rsidRPr="00CC0C94">
        <w:t>9.9.2.1</w:t>
      </w:r>
      <w:r>
        <w:t xml:space="preserve"> in 3GPP TS 24.301</w:t>
      </w:r>
      <w:r w:rsidRPr="003168A2">
        <w:t> [</w:t>
      </w:r>
      <w:r>
        <w:t>15</w:t>
      </w:r>
      <w:r w:rsidRPr="003168A2">
        <w:t>].</w:t>
      </w:r>
    </w:p>
    <w:p w14:paraId="288CFA73" w14:textId="77777777" w:rsidR="00DF151E" w:rsidRDefault="00DF151E" w:rsidP="00DF151E">
      <w:pPr>
        <w:pStyle w:val="Heading4"/>
      </w:pPr>
      <w:bookmarkStart w:id="2343" w:name="_Toc20232551"/>
      <w:bookmarkStart w:id="2344" w:name="_Toc27745873"/>
      <w:bookmarkStart w:id="2345" w:name="_Toc106694284"/>
      <w:r>
        <w:t>9.11.3</w:t>
      </w:r>
      <w:r w:rsidRPr="00440029">
        <w:rPr>
          <w:rFonts w:hint="eastAsia"/>
          <w:lang w:eastAsia="ko-KR"/>
        </w:rPr>
        <w:t>.</w:t>
      </w:r>
      <w:r>
        <w:rPr>
          <w:lang w:eastAsia="ko-KR"/>
        </w:rPr>
        <w:t>24</w:t>
      </w:r>
      <w:r>
        <w:rPr>
          <w:lang w:val="en-US" w:eastAsia="ko-KR"/>
        </w:rPr>
        <w:tab/>
      </w:r>
      <w:r w:rsidRPr="00C0462D">
        <w:t xml:space="preserve">EPS NAS </w:t>
      </w:r>
      <w:r>
        <w:t>message container</w:t>
      </w:r>
      <w:bookmarkEnd w:id="2343"/>
      <w:bookmarkEnd w:id="2344"/>
      <w:bookmarkEnd w:id="2345"/>
    </w:p>
    <w:p w14:paraId="4370E704" w14:textId="77777777" w:rsidR="00DF151E" w:rsidRPr="003168A2" w:rsidRDefault="00DF151E" w:rsidP="00DF151E">
      <w:r w:rsidRPr="003168A2">
        <w:t xml:space="preserve">The </w:t>
      </w:r>
      <w:r>
        <w:t xml:space="preserve">purpose of the </w:t>
      </w:r>
      <w:r w:rsidRPr="00C0462D">
        <w:t xml:space="preserve">EPS NAS </w:t>
      </w:r>
      <w:r>
        <w:t xml:space="preserve">message container </w:t>
      </w:r>
      <w:r w:rsidRPr="003168A2">
        <w:t xml:space="preserve">information element </w:t>
      </w:r>
      <w:r>
        <w:t xml:space="preserve">is to transport an </w:t>
      </w:r>
      <w:r w:rsidRPr="00C0462D">
        <w:t xml:space="preserve">EPS NAS </w:t>
      </w:r>
      <w:r>
        <w:t xml:space="preserve">message as </w:t>
      </w:r>
      <w:r>
        <w:rPr>
          <w:rFonts w:eastAsia="MS Mincho"/>
        </w:rPr>
        <w:t>specified in 3GPP TS 24.301 [15</w:t>
      </w:r>
      <w:r>
        <w:t>]</w:t>
      </w:r>
      <w:r w:rsidRPr="003168A2">
        <w:t>.</w:t>
      </w:r>
    </w:p>
    <w:p w14:paraId="5D5B6B1A" w14:textId="77777777" w:rsidR="00DF151E" w:rsidRPr="003168A2" w:rsidRDefault="00DF151E" w:rsidP="00DF151E">
      <w:r w:rsidRPr="003168A2">
        <w:t xml:space="preserve">The </w:t>
      </w:r>
      <w:r>
        <w:t xml:space="preserve">EPS NAS message container </w:t>
      </w:r>
      <w:r w:rsidRPr="003168A2">
        <w:t>information element is coded as shown in figure </w:t>
      </w:r>
      <w:r>
        <w:t>9.11.3.24</w:t>
      </w:r>
      <w:r w:rsidRPr="003168A2">
        <w:t>.1 and table </w:t>
      </w:r>
      <w:r>
        <w:t>9.11.3.24</w:t>
      </w:r>
      <w:r w:rsidRPr="003168A2">
        <w:t>.1.</w:t>
      </w:r>
    </w:p>
    <w:p w14:paraId="1728BECE" w14:textId="77777777" w:rsidR="00DF151E" w:rsidRPr="003168A2" w:rsidRDefault="00DF151E" w:rsidP="00DF151E">
      <w:r w:rsidRPr="003168A2">
        <w:t xml:space="preserve">The </w:t>
      </w:r>
      <w:r>
        <w:t xml:space="preserve">EPS NAS message container </w:t>
      </w:r>
      <w:r w:rsidRPr="003168A2">
        <w:t xml:space="preserve">is a type </w:t>
      </w:r>
      <w:r>
        <w:t>6</w:t>
      </w:r>
      <w:r w:rsidRPr="003168A2">
        <w:t xml:space="preserve"> information element.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DF151E" w:rsidRPr="005F7EB0" w14:paraId="4F18CA11" w14:textId="77777777" w:rsidTr="006F3B77">
        <w:trPr>
          <w:cantSplit/>
          <w:jc w:val="center"/>
        </w:trPr>
        <w:tc>
          <w:tcPr>
            <w:tcW w:w="708" w:type="dxa"/>
          </w:tcPr>
          <w:p w14:paraId="112CB011" w14:textId="77777777" w:rsidR="00DF151E" w:rsidRPr="005F7EB0" w:rsidRDefault="00DF151E" w:rsidP="006F3B77">
            <w:pPr>
              <w:pStyle w:val="TAC"/>
            </w:pPr>
            <w:r w:rsidRPr="005F7EB0">
              <w:t>8</w:t>
            </w:r>
          </w:p>
        </w:tc>
        <w:tc>
          <w:tcPr>
            <w:tcW w:w="709" w:type="dxa"/>
          </w:tcPr>
          <w:p w14:paraId="7A6B3DBC" w14:textId="77777777" w:rsidR="00DF151E" w:rsidRPr="005F7EB0" w:rsidRDefault="00DF151E" w:rsidP="006F3B77">
            <w:pPr>
              <w:pStyle w:val="TAC"/>
            </w:pPr>
            <w:r w:rsidRPr="005F7EB0">
              <w:t>7</w:t>
            </w:r>
          </w:p>
        </w:tc>
        <w:tc>
          <w:tcPr>
            <w:tcW w:w="709" w:type="dxa"/>
          </w:tcPr>
          <w:p w14:paraId="7F2C5306" w14:textId="77777777" w:rsidR="00DF151E" w:rsidRPr="005F7EB0" w:rsidRDefault="00DF151E" w:rsidP="006F3B77">
            <w:pPr>
              <w:pStyle w:val="TAC"/>
            </w:pPr>
            <w:r w:rsidRPr="005F7EB0">
              <w:t>6</w:t>
            </w:r>
          </w:p>
        </w:tc>
        <w:tc>
          <w:tcPr>
            <w:tcW w:w="709" w:type="dxa"/>
          </w:tcPr>
          <w:p w14:paraId="627A0596" w14:textId="77777777" w:rsidR="00DF151E" w:rsidRPr="005F7EB0" w:rsidRDefault="00DF151E" w:rsidP="006F3B77">
            <w:pPr>
              <w:pStyle w:val="TAC"/>
            </w:pPr>
            <w:r w:rsidRPr="005F7EB0">
              <w:t>5</w:t>
            </w:r>
          </w:p>
        </w:tc>
        <w:tc>
          <w:tcPr>
            <w:tcW w:w="709" w:type="dxa"/>
          </w:tcPr>
          <w:p w14:paraId="7E3547CB" w14:textId="77777777" w:rsidR="00DF151E" w:rsidRPr="005F7EB0" w:rsidRDefault="00DF151E" w:rsidP="006F3B77">
            <w:pPr>
              <w:pStyle w:val="TAC"/>
            </w:pPr>
            <w:r w:rsidRPr="005F7EB0">
              <w:t>4</w:t>
            </w:r>
          </w:p>
        </w:tc>
        <w:tc>
          <w:tcPr>
            <w:tcW w:w="709" w:type="dxa"/>
          </w:tcPr>
          <w:p w14:paraId="5D10440F" w14:textId="77777777" w:rsidR="00DF151E" w:rsidRPr="005F7EB0" w:rsidRDefault="00DF151E" w:rsidP="006F3B77">
            <w:pPr>
              <w:pStyle w:val="TAC"/>
            </w:pPr>
            <w:r w:rsidRPr="005F7EB0">
              <w:t>3</w:t>
            </w:r>
          </w:p>
        </w:tc>
        <w:tc>
          <w:tcPr>
            <w:tcW w:w="709" w:type="dxa"/>
          </w:tcPr>
          <w:p w14:paraId="540FE377" w14:textId="77777777" w:rsidR="00DF151E" w:rsidRPr="005F7EB0" w:rsidRDefault="00DF151E" w:rsidP="006F3B77">
            <w:pPr>
              <w:pStyle w:val="TAC"/>
            </w:pPr>
            <w:r w:rsidRPr="005F7EB0">
              <w:t>2</w:t>
            </w:r>
          </w:p>
        </w:tc>
        <w:tc>
          <w:tcPr>
            <w:tcW w:w="709" w:type="dxa"/>
          </w:tcPr>
          <w:p w14:paraId="00963B47" w14:textId="77777777" w:rsidR="00DF151E" w:rsidRPr="005F7EB0" w:rsidRDefault="00DF151E" w:rsidP="006F3B77">
            <w:pPr>
              <w:pStyle w:val="TAC"/>
            </w:pPr>
            <w:r w:rsidRPr="005F7EB0">
              <w:t>1</w:t>
            </w:r>
          </w:p>
        </w:tc>
        <w:tc>
          <w:tcPr>
            <w:tcW w:w="1134" w:type="dxa"/>
          </w:tcPr>
          <w:p w14:paraId="1E6CCD9D" w14:textId="77777777" w:rsidR="00DF151E" w:rsidRPr="005F7EB0" w:rsidRDefault="00DF151E" w:rsidP="006F3B77">
            <w:pPr>
              <w:pStyle w:val="TAL"/>
            </w:pPr>
          </w:p>
        </w:tc>
      </w:tr>
      <w:tr w:rsidR="00DF151E" w:rsidRPr="005F7EB0" w14:paraId="46D45058" w14:textId="77777777" w:rsidTr="006F3B77">
        <w:trPr>
          <w:jc w:val="center"/>
        </w:trPr>
        <w:tc>
          <w:tcPr>
            <w:tcW w:w="5671" w:type="dxa"/>
            <w:gridSpan w:val="8"/>
            <w:tcBorders>
              <w:top w:val="single" w:sz="6" w:space="0" w:color="auto"/>
              <w:left w:val="single" w:sz="6" w:space="0" w:color="auto"/>
              <w:bottom w:val="single" w:sz="6" w:space="0" w:color="auto"/>
              <w:right w:val="single" w:sz="6" w:space="0" w:color="auto"/>
            </w:tcBorders>
          </w:tcPr>
          <w:p w14:paraId="050CBED7" w14:textId="77777777" w:rsidR="00DF151E" w:rsidRPr="005F7EB0" w:rsidRDefault="00DF151E" w:rsidP="006F3B77">
            <w:pPr>
              <w:pStyle w:val="TAC"/>
              <w:rPr>
                <w:lang w:val="fr-FR"/>
              </w:rPr>
            </w:pPr>
            <w:r w:rsidRPr="005F7EB0">
              <w:rPr>
                <w:lang w:val="fr-FR"/>
              </w:rPr>
              <w:t>EPS NAS message container IEI</w:t>
            </w:r>
          </w:p>
        </w:tc>
        <w:tc>
          <w:tcPr>
            <w:tcW w:w="1134" w:type="dxa"/>
          </w:tcPr>
          <w:p w14:paraId="5501F301" w14:textId="77777777" w:rsidR="00DF151E" w:rsidRPr="005F7EB0" w:rsidRDefault="00DF151E" w:rsidP="006F3B77">
            <w:pPr>
              <w:pStyle w:val="TAL"/>
            </w:pPr>
            <w:r w:rsidRPr="005F7EB0">
              <w:t>octet 1</w:t>
            </w:r>
          </w:p>
        </w:tc>
      </w:tr>
      <w:tr w:rsidR="00DF151E" w:rsidRPr="005F7EB0" w14:paraId="264FCF2B" w14:textId="77777777" w:rsidTr="006F3B77">
        <w:trPr>
          <w:jc w:val="center"/>
        </w:trPr>
        <w:tc>
          <w:tcPr>
            <w:tcW w:w="5671" w:type="dxa"/>
            <w:gridSpan w:val="8"/>
            <w:tcBorders>
              <w:left w:val="single" w:sz="6" w:space="0" w:color="auto"/>
              <w:bottom w:val="single" w:sz="6" w:space="0" w:color="auto"/>
              <w:right w:val="single" w:sz="6" w:space="0" w:color="auto"/>
            </w:tcBorders>
          </w:tcPr>
          <w:p w14:paraId="5A1B17C9" w14:textId="77777777" w:rsidR="00DF151E" w:rsidRPr="005F7EB0" w:rsidRDefault="00DF151E" w:rsidP="006F3B77">
            <w:pPr>
              <w:pStyle w:val="TAC"/>
            </w:pPr>
          </w:p>
          <w:p w14:paraId="5C6C4F5D" w14:textId="77777777" w:rsidR="00DF151E" w:rsidRPr="005F7EB0" w:rsidRDefault="00DF151E" w:rsidP="006F3B77">
            <w:pPr>
              <w:pStyle w:val="TAC"/>
            </w:pPr>
            <w:r w:rsidRPr="005F7EB0">
              <w:t>Length of EPS NAS message container contents</w:t>
            </w:r>
          </w:p>
        </w:tc>
        <w:tc>
          <w:tcPr>
            <w:tcW w:w="1134" w:type="dxa"/>
          </w:tcPr>
          <w:p w14:paraId="422D785A" w14:textId="77777777" w:rsidR="00DF151E" w:rsidRPr="005F7EB0" w:rsidRDefault="00DF151E" w:rsidP="006F3B77">
            <w:pPr>
              <w:pStyle w:val="TAL"/>
            </w:pPr>
            <w:r w:rsidRPr="005F7EB0">
              <w:t>octet 2</w:t>
            </w:r>
          </w:p>
          <w:p w14:paraId="656EFF2B" w14:textId="77777777" w:rsidR="00DF151E" w:rsidRPr="005F7EB0" w:rsidRDefault="00DF151E" w:rsidP="006F3B77">
            <w:pPr>
              <w:pStyle w:val="TAL"/>
            </w:pPr>
          </w:p>
          <w:p w14:paraId="6E3FF2BB" w14:textId="77777777" w:rsidR="00DF151E" w:rsidRPr="005F7EB0" w:rsidRDefault="00DF151E" w:rsidP="006F3B77">
            <w:pPr>
              <w:pStyle w:val="TAL"/>
            </w:pPr>
            <w:r w:rsidRPr="005F7EB0">
              <w:t>octet 3</w:t>
            </w:r>
          </w:p>
        </w:tc>
      </w:tr>
      <w:tr w:rsidR="00DF151E" w:rsidRPr="005F7EB0" w14:paraId="3FA8EA9C" w14:textId="77777777" w:rsidTr="006F3B77">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14:paraId="5ECB795D" w14:textId="77777777" w:rsidR="00DF151E" w:rsidRPr="005F7EB0" w:rsidRDefault="00DF151E" w:rsidP="006F3B77">
            <w:pPr>
              <w:pStyle w:val="TAC"/>
            </w:pPr>
          </w:p>
          <w:p w14:paraId="3EFBCF55" w14:textId="77777777" w:rsidR="00DF151E" w:rsidRPr="005F7EB0" w:rsidRDefault="00DF151E" w:rsidP="006F3B77">
            <w:pPr>
              <w:pStyle w:val="TAC"/>
            </w:pPr>
            <w:r w:rsidRPr="005F7EB0">
              <w:t>EPS NAS message container</w:t>
            </w:r>
          </w:p>
        </w:tc>
        <w:tc>
          <w:tcPr>
            <w:tcW w:w="1134" w:type="dxa"/>
            <w:tcBorders>
              <w:top w:val="nil"/>
              <w:left w:val="single" w:sz="6" w:space="0" w:color="auto"/>
              <w:bottom w:val="nil"/>
              <w:right w:val="nil"/>
            </w:tcBorders>
          </w:tcPr>
          <w:p w14:paraId="5D4DD4F5" w14:textId="77777777" w:rsidR="00DF151E" w:rsidRPr="005F7EB0" w:rsidRDefault="00DF151E" w:rsidP="006F3B77">
            <w:pPr>
              <w:pStyle w:val="TAL"/>
            </w:pPr>
            <w:r w:rsidRPr="005F7EB0">
              <w:t>octet 4</w:t>
            </w:r>
          </w:p>
          <w:p w14:paraId="0DEF961F" w14:textId="77777777" w:rsidR="00DF151E" w:rsidRPr="005F7EB0" w:rsidRDefault="00DF151E" w:rsidP="006F3B77">
            <w:pPr>
              <w:pStyle w:val="TAL"/>
            </w:pPr>
          </w:p>
          <w:p w14:paraId="3B5ED1F1" w14:textId="77777777" w:rsidR="00DF151E" w:rsidRPr="005F7EB0" w:rsidRDefault="00DF151E" w:rsidP="006F3B77">
            <w:pPr>
              <w:pStyle w:val="TAL"/>
            </w:pPr>
            <w:r w:rsidRPr="005F7EB0">
              <w:t xml:space="preserve">octet </w:t>
            </w:r>
            <w:r>
              <w:t>n</w:t>
            </w:r>
          </w:p>
        </w:tc>
      </w:tr>
    </w:tbl>
    <w:p w14:paraId="4E3D3744" w14:textId="77777777" w:rsidR="00DF151E" w:rsidRPr="00BB130A" w:rsidRDefault="00DF151E" w:rsidP="00DF151E">
      <w:pPr>
        <w:pStyle w:val="TF"/>
        <w:rPr>
          <w:lang w:val="fr-FR"/>
        </w:rPr>
      </w:pPr>
      <w:r w:rsidRPr="00BB130A">
        <w:rPr>
          <w:lang w:val="fr-FR"/>
        </w:rPr>
        <w:t>Figure </w:t>
      </w:r>
      <w:r>
        <w:rPr>
          <w:lang w:val="fr-FR"/>
        </w:rPr>
        <w:t>9.11</w:t>
      </w:r>
      <w:r w:rsidRPr="00BB130A">
        <w:rPr>
          <w:lang w:val="fr-FR"/>
        </w:rPr>
        <w:t>.3.</w:t>
      </w:r>
      <w:r>
        <w:rPr>
          <w:lang w:val="fr-FR"/>
        </w:rPr>
        <w:t>24</w:t>
      </w:r>
      <w:r w:rsidRPr="00BB130A">
        <w:rPr>
          <w:lang w:val="fr-FR"/>
        </w:rPr>
        <w:t>.1: EPS NAS message container information element</w:t>
      </w:r>
    </w:p>
    <w:p w14:paraId="1D7E0851" w14:textId="77777777" w:rsidR="00DF151E" w:rsidRPr="003168A2" w:rsidRDefault="00DF151E" w:rsidP="00DF151E">
      <w:pPr>
        <w:pStyle w:val="TH"/>
      </w:pPr>
      <w:r w:rsidRPr="003168A2">
        <w:lastRenderedPageBreak/>
        <w:t>Table </w:t>
      </w:r>
      <w:r>
        <w:t>9.11.3.24</w:t>
      </w:r>
      <w:r w:rsidRPr="003168A2">
        <w:t xml:space="preserve">.1: </w:t>
      </w:r>
      <w:r w:rsidRPr="00C0462D">
        <w:t xml:space="preserve">EPS NAS </w:t>
      </w:r>
      <w:r>
        <w:t xml:space="preserve">message container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DF151E" w:rsidRPr="005F7EB0" w14:paraId="51C0D3F7" w14:textId="77777777" w:rsidTr="006F3B77">
        <w:trPr>
          <w:cantSplit/>
          <w:jc w:val="center"/>
        </w:trPr>
        <w:tc>
          <w:tcPr>
            <w:tcW w:w="7087" w:type="dxa"/>
          </w:tcPr>
          <w:p w14:paraId="0711D263" w14:textId="77777777" w:rsidR="00DF151E" w:rsidRPr="005F7EB0" w:rsidRDefault="00DF151E" w:rsidP="006F3B77">
            <w:pPr>
              <w:pStyle w:val="TAL"/>
            </w:pPr>
            <w:r w:rsidRPr="005F7EB0">
              <w:t xml:space="preserve">EPS NAS message container (octet 4 to </w:t>
            </w:r>
            <w:r>
              <w:t>n</w:t>
            </w:r>
            <w:r w:rsidRPr="005F7EB0">
              <w:t>)</w:t>
            </w:r>
          </w:p>
        </w:tc>
      </w:tr>
      <w:tr w:rsidR="00DF151E" w:rsidRPr="005F7EB0" w14:paraId="5C90E2D4" w14:textId="77777777" w:rsidTr="006F3B77">
        <w:trPr>
          <w:cantSplit/>
          <w:jc w:val="center"/>
        </w:trPr>
        <w:tc>
          <w:tcPr>
            <w:tcW w:w="7087" w:type="dxa"/>
          </w:tcPr>
          <w:p w14:paraId="6D9086D1" w14:textId="77777777" w:rsidR="00DF151E" w:rsidRPr="005F7EB0" w:rsidRDefault="00DF151E" w:rsidP="006F3B77">
            <w:pPr>
              <w:pStyle w:val="TAL"/>
            </w:pPr>
            <w:r w:rsidRPr="005F7EB0">
              <w:t xml:space="preserve">An EPS NAS message as </w:t>
            </w:r>
            <w:r>
              <w:rPr>
                <w:rFonts w:eastAsia="MS Mincho"/>
              </w:rPr>
              <w:t xml:space="preserve">specified in </w:t>
            </w:r>
            <w:r w:rsidRPr="005F7EB0">
              <w:t>3GPP TS 24.301 [15].</w:t>
            </w:r>
          </w:p>
        </w:tc>
      </w:tr>
    </w:tbl>
    <w:p w14:paraId="3D5AD63A" w14:textId="77777777" w:rsidR="00DF151E" w:rsidRDefault="00DF151E" w:rsidP="00DF151E">
      <w:pPr>
        <w:rPr>
          <w:noProof/>
          <w:lang w:val="en-US"/>
        </w:rPr>
      </w:pPr>
    </w:p>
    <w:p w14:paraId="60D94888" w14:textId="77777777" w:rsidR="00DF151E" w:rsidRPr="003168A2" w:rsidRDefault="00DF151E" w:rsidP="00DF151E">
      <w:pPr>
        <w:pStyle w:val="Heading4"/>
      </w:pPr>
      <w:bookmarkStart w:id="2346" w:name="_Toc20232552"/>
      <w:bookmarkStart w:id="2347" w:name="_Toc27745874"/>
      <w:bookmarkStart w:id="2348" w:name="_Toc106694285"/>
      <w:r>
        <w:t>9.11.3.25</w:t>
      </w:r>
      <w:r w:rsidRPr="003168A2">
        <w:tab/>
      </w:r>
      <w:r w:rsidRPr="00F43BBD">
        <w:t>EPS NAS security algorithms</w:t>
      </w:r>
      <w:bookmarkEnd w:id="2346"/>
      <w:bookmarkEnd w:id="2347"/>
      <w:bookmarkEnd w:id="2348"/>
    </w:p>
    <w:p w14:paraId="0AC084F7" w14:textId="77777777" w:rsidR="00DF151E" w:rsidRPr="003168A2" w:rsidRDefault="00DF151E" w:rsidP="00DF151E">
      <w:pPr>
        <w:rPr>
          <w:noProof/>
        </w:rPr>
      </w:pPr>
      <w:r w:rsidRPr="003168A2">
        <w:t>See subclause </w:t>
      </w:r>
      <w:r>
        <w:t>9</w:t>
      </w:r>
      <w:r w:rsidRPr="00477BEE">
        <w:t>.</w:t>
      </w:r>
      <w:r>
        <w:t>9.3.23</w:t>
      </w:r>
      <w:r w:rsidRPr="003168A2">
        <w:t xml:space="preserve"> in 3GPP TS 24.</w:t>
      </w:r>
      <w:r>
        <w:t>301</w:t>
      </w:r>
      <w:r w:rsidRPr="003168A2">
        <w:t> [</w:t>
      </w:r>
      <w:r>
        <w:t>15</w:t>
      </w:r>
      <w:r w:rsidRPr="003168A2">
        <w:t>].</w:t>
      </w:r>
    </w:p>
    <w:p w14:paraId="16B9BF5D" w14:textId="77777777" w:rsidR="00DF151E" w:rsidRPr="00FE320E" w:rsidRDefault="00DF151E" w:rsidP="00DF151E">
      <w:pPr>
        <w:pStyle w:val="Heading4"/>
      </w:pPr>
      <w:bookmarkStart w:id="2349" w:name="_Toc20232553"/>
      <w:bookmarkStart w:id="2350" w:name="_Toc27745875"/>
      <w:bookmarkStart w:id="2351" w:name="_Toc106694286"/>
      <w:r>
        <w:t>9.11</w:t>
      </w:r>
      <w:r w:rsidRPr="00FE320E">
        <w:t>.3.</w:t>
      </w:r>
      <w:r>
        <w:t>26</w:t>
      </w:r>
      <w:r w:rsidRPr="00FE320E">
        <w:tab/>
      </w:r>
      <w:bookmarkStart w:id="2352" w:name="_Hlk503534018"/>
      <w:r>
        <w:t>Extended e</w:t>
      </w:r>
      <w:r w:rsidRPr="00FE320E">
        <w:t xml:space="preserve">mergency </w:t>
      </w:r>
      <w:r>
        <w:t>n</w:t>
      </w:r>
      <w:r w:rsidRPr="00FE320E">
        <w:t xml:space="preserve">umber </w:t>
      </w:r>
      <w:r>
        <w:t>l</w:t>
      </w:r>
      <w:r w:rsidRPr="00FE320E">
        <w:t>ist</w:t>
      </w:r>
      <w:bookmarkEnd w:id="2349"/>
      <w:bookmarkEnd w:id="2350"/>
      <w:bookmarkEnd w:id="2351"/>
      <w:bookmarkEnd w:id="2352"/>
    </w:p>
    <w:p w14:paraId="6EEF1F22" w14:textId="77777777" w:rsidR="00DF151E" w:rsidRDefault="00DF151E" w:rsidP="00DF151E">
      <w:r w:rsidRPr="003168A2">
        <w:t>See subclause 9.9.3.3</w:t>
      </w:r>
      <w:r>
        <w:t>7A</w:t>
      </w:r>
      <w:r w:rsidRPr="003168A2">
        <w:t xml:space="preserve"> in 3GPP TS 24.</w:t>
      </w:r>
      <w:r>
        <w:t>3</w:t>
      </w:r>
      <w:r w:rsidRPr="003168A2">
        <w:t>0</w:t>
      </w:r>
      <w:r>
        <w:t>1</w:t>
      </w:r>
      <w:r w:rsidRPr="003168A2">
        <w:t> [</w:t>
      </w:r>
      <w:r>
        <w:t>15</w:t>
      </w:r>
      <w:r w:rsidRPr="003168A2">
        <w:t>].</w:t>
      </w:r>
    </w:p>
    <w:p w14:paraId="668A5F13" w14:textId="77777777" w:rsidR="00DF151E" w:rsidRDefault="00DF151E" w:rsidP="00DF151E">
      <w:pPr>
        <w:pStyle w:val="Heading4"/>
      </w:pPr>
      <w:bookmarkStart w:id="2353" w:name="_Toc20232554"/>
      <w:bookmarkStart w:id="2354" w:name="_Toc27745876"/>
      <w:bookmarkStart w:id="2355" w:name="_Toc106694287"/>
      <w:r>
        <w:t>9.11.3</w:t>
      </w:r>
      <w:r w:rsidRPr="003168A2">
        <w:t>.</w:t>
      </w:r>
      <w:r>
        <w:t>27</w:t>
      </w:r>
      <w:r w:rsidRPr="001A1EF5">
        <w:tab/>
      </w:r>
      <w:r>
        <w:t>Void</w:t>
      </w:r>
      <w:bookmarkEnd w:id="2353"/>
      <w:bookmarkEnd w:id="2354"/>
      <w:bookmarkEnd w:id="2355"/>
    </w:p>
    <w:p w14:paraId="656E4254" w14:textId="77777777" w:rsidR="00DF151E" w:rsidRDefault="00DF151E" w:rsidP="00DF151E">
      <w:pPr>
        <w:pStyle w:val="Heading4"/>
      </w:pPr>
      <w:bookmarkStart w:id="2356" w:name="_Hlk497901598"/>
      <w:bookmarkStart w:id="2357" w:name="_Toc20232555"/>
      <w:bookmarkStart w:id="2358" w:name="_Toc27745877"/>
      <w:bookmarkStart w:id="2359" w:name="_Toc106694288"/>
      <w:r>
        <w:t>9.11</w:t>
      </w:r>
      <w:r w:rsidRPr="003168A2">
        <w:t>.</w:t>
      </w:r>
      <w:r>
        <w:t>3.28</w:t>
      </w:r>
      <w:r w:rsidRPr="003168A2">
        <w:tab/>
        <w:t>IMEISV request</w:t>
      </w:r>
      <w:bookmarkEnd w:id="2357"/>
      <w:bookmarkEnd w:id="2358"/>
      <w:bookmarkEnd w:id="2359"/>
    </w:p>
    <w:p w14:paraId="51F375F8" w14:textId="77777777" w:rsidR="00DF151E" w:rsidRPr="003168A2" w:rsidRDefault="00DF151E" w:rsidP="00DF151E">
      <w:r w:rsidRPr="003168A2">
        <w:t>See subclause 10.5.5.10 in 3GPP TS 24.008 [</w:t>
      </w:r>
      <w:r>
        <w:t>12</w:t>
      </w:r>
      <w:r w:rsidRPr="003168A2">
        <w:t>].</w:t>
      </w:r>
    </w:p>
    <w:p w14:paraId="040182B0" w14:textId="77777777" w:rsidR="00DF151E" w:rsidRDefault="00DF151E" w:rsidP="00DF151E">
      <w:pPr>
        <w:pStyle w:val="Heading4"/>
      </w:pPr>
      <w:bookmarkStart w:id="2360" w:name="_Toc20232556"/>
      <w:bookmarkStart w:id="2361" w:name="_Toc27745878"/>
      <w:bookmarkStart w:id="2362" w:name="_Toc106694289"/>
      <w:r>
        <w:rPr>
          <w:lang w:eastAsia="zh-CN"/>
        </w:rPr>
        <w:t>9.11.3.29</w:t>
      </w:r>
      <w:r w:rsidRPr="002432BF">
        <w:rPr>
          <w:rFonts w:hint="eastAsia"/>
          <w:lang w:eastAsia="zh-CN"/>
        </w:rPr>
        <w:tab/>
      </w:r>
      <w:r w:rsidRPr="002432BF">
        <w:rPr>
          <w:lang w:eastAsia="zh-CN"/>
        </w:rPr>
        <w:t>LADN i</w:t>
      </w:r>
      <w:r>
        <w:rPr>
          <w:lang w:eastAsia="zh-CN"/>
        </w:rPr>
        <w:t>ndication</w:t>
      </w:r>
      <w:bookmarkEnd w:id="2360"/>
      <w:bookmarkEnd w:id="2361"/>
      <w:bookmarkEnd w:id="2362"/>
    </w:p>
    <w:p w14:paraId="48FF5A60" w14:textId="77777777" w:rsidR="00DF151E" w:rsidRDefault="00DF151E" w:rsidP="00DF151E">
      <w:r w:rsidRPr="002432BF">
        <w:t>The purpose of the LADN in</w:t>
      </w:r>
      <w:r>
        <w:t>dication</w:t>
      </w:r>
      <w:r w:rsidRPr="002432BF">
        <w:t xml:space="preserve"> information element</w:t>
      </w:r>
      <w:r w:rsidRPr="002432BF">
        <w:rPr>
          <w:rFonts w:hint="eastAsia"/>
        </w:rPr>
        <w:t xml:space="preserve"> </w:t>
      </w:r>
      <w:r>
        <w:t xml:space="preserve">is </w:t>
      </w:r>
      <w:r w:rsidRPr="00880F94">
        <w:t xml:space="preserve">to request the network for LADN information for specific LADN DNN(s) or </w:t>
      </w:r>
      <w:r>
        <w:t xml:space="preserve">to indicate a request for </w:t>
      </w:r>
      <w:r w:rsidRPr="00880F94">
        <w:t xml:space="preserve">LADN </w:t>
      </w:r>
      <w:r>
        <w:t>information.</w:t>
      </w:r>
    </w:p>
    <w:p w14:paraId="073AF6CF" w14:textId="77777777" w:rsidR="00DF151E" w:rsidRPr="002432BF" w:rsidRDefault="00DF151E" w:rsidP="00DF151E">
      <w:r w:rsidRPr="002432BF">
        <w:rPr>
          <w:rFonts w:hint="eastAsia"/>
        </w:rPr>
        <w:t>T</w:t>
      </w:r>
      <w:r w:rsidRPr="002432BF">
        <w:t>he LADN in</w:t>
      </w:r>
      <w:r>
        <w:t>dication</w:t>
      </w:r>
      <w:r w:rsidRPr="002432BF">
        <w:t xml:space="preserve"> information element</w:t>
      </w:r>
      <w:r>
        <w:t xml:space="preserve"> is coded as shown in figure</w:t>
      </w:r>
      <w:r w:rsidRPr="002432BF">
        <w:t> </w:t>
      </w:r>
      <w:r>
        <w:t>9.11.3.29</w:t>
      </w:r>
      <w:r w:rsidRPr="002432BF">
        <w:t>.1</w:t>
      </w:r>
      <w:r>
        <w:t xml:space="preserve"> </w:t>
      </w:r>
      <w:r w:rsidRPr="002432BF">
        <w:t xml:space="preserve">and </w:t>
      </w:r>
      <w:r>
        <w:t>table 9.11.3.29</w:t>
      </w:r>
      <w:r w:rsidRPr="002432BF">
        <w:t>.</w:t>
      </w:r>
      <w:r>
        <w:t>1</w:t>
      </w:r>
      <w:r w:rsidRPr="002432BF">
        <w:t>.</w:t>
      </w:r>
    </w:p>
    <w:p w14:paraId="7C1B262F" w14:textId="77777777" w:rsidR="00DF151E" w:rsidRPr="002432BF" w:rsidRDefault="00DF151E" w:rsidP="00DF151E">
      <w:r w:rsidRPr="002432BF">
        <w:t>The LA</w:t>
      </w:r>
      <w:r>
        <w:t>DN</w:t>
      </w:r>
      <w:r w:rsidRPr="002432BF">
        <w:t xml:space="preserve"> in</w:t>
      </w:r>
      <w:r>
        <w:t>dication</w:t>
      </w:r>
      <w:r w:rsidRPr="002432BF">
        <w:t xml:space="preserve"> </w:t>
      </w:r>
      <w:r>
        <w:t>is a type 6</w:t>
      </w:r>
      <w:r w:rsidRPr="002432BF">
        <w:t xml:space="preserve"> information element with a minimum length of </w:t>
      </w:r>
      <w:r>
        <w:t>3</w:t>
      </w:r>
      <w:r w:rsidRPr="002432BF">
        <w:t xml:space="preserve"> </w:t>
      </w:r>
      <w:r>
        <w:t>octets and a maximum length of 811</w:t>
      </w:r>
      <w:r w:rsidRPr="002432BF">
        <w:t xml:space="preserve"> octets.</w:t>
      </w:r>
    </w:p>
    <w:p w14:paraId="3894C1C0" w14:textId="77777777" w:rsidR="00DF151E" w:rsidRDefault="00DF151E" w:rsidP="00DF151E">
      <w:pPr>
        <w:rPr>
          <w:lang w:eastAsia="zh-CN"/>
        </w:rPr>
      </w:pPr>
      <w:r w:rsidRPr="002432BF">
        <w:t>The</w:t>
      </w:r>
      <w:r>
        <w:t xml:space="preserve"> LADN indication information element can contain a minimum of 0 and a maximum of 8</w:t>
      </w:r>
      <w:r w:rsidRPr="002432BF">
        <w:t xml:space="preserve"> different </w:t>
      </w:r>
      <w:r>
        <w:t>LADN DNN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2DF76E82" w14:textId="77777777" w:rsidTr="006F3B77">
        <w:trPr>
          <w:cantSplit/>
          <w:jc w:val="center"/>
        </w:trPr>
        <w:tc>
          <w:tcPr>
            <w:tcW w:w="709" w:type="dxa"/>
            <w:tcBorders>
              <w:top w:val="nil"/>
              <w:left w:val="nil"/>
              <w:bottom w:val="nil"/>
              <w:right w:val="nil"/>
            </w:tcBorders>
          </w:tcPr>
          <w:p w14:paraId="3DD9B326" w14:textId="77777777" w:rsidR="00DF151E" w:rsidRPr="005F7EB0" w:rsidRDefault="00DF151E" w:rsidP="006F3B77">
            <w:pPr>
              <w:pStyle w:val="TAC"/>
            </w:pPr>
            <w:r w:rsidRPr="005F7EB0">
              <w:t>8</w:t>
            </w:r>
          </w:p>
        </w:tc>
        <w:tc>
          <w:tcPr>
            <w:tcW w:w="709" w:type="dxa"/>
            <w:tcBorders>
              <w:top w:val="nil"/>
              <w:left w:val="nil"/>
              <w:bottom w:val="nil"/>
              <w:right w:val="nil"/>
            </w:tcBorders>
          </w:tcPr>
          <w:p w14:paraId="63BA8ED2" w14:textId="77777777" w:rsidR="00DF151E" w:rsidRPr="005F7EB0" w:rsidRDefault="00DF151E" w:rsidP="006F3B77">
            <w:pPr>
              <w:pStyle w:val="TAC"/>
            </w:pPr>
            <w:r w:rsidRPr="005F7EB0">
              <w:t>7</w:t>
            </w:r>
          </w:p>
        </w:tc>
        <w:tc>
          <w:tcPr>
            <w:tcW w:w="709" w:type="dxa"/>
            <w:tcBorders>
              <w:top w:val="nil"/>
              <w:left w:val="nil"/>
              <w:bottom w:val="nil"/>
              <w:right w:val="nil"/>
            </w:tcBorders>
          </w:tcPr>
          <w:p w14:paraId="0705FC36" w14:textId="77777777" w:rsidR="00DF151E" w:rsidRPr="005F7EB0" w:rsidRDefault="00DF151E" w:rsidP="006F3B77">
            <w:pPr>
              <w:pStyle w:val="TAC"/>
            </w:pPr>
            <w:r w:rsidRPr="005F7EB0">
              <w:t>6</w:t>
            </w:r>
          </w:p>
        </w:tc>
        <w:tc>
          <w:tcPr>
            <w:tcW w:w="709" w:type="dxa"/>
            <w:tcBorders>
              <w:top w:val="nil"/>
              <w:left w:val="nil"/>
              <w:bottom w:val="nil"/>
              <w:right w:val="nil"/>
            </w:tcBorders>
          </w:tcPr>
          <w:p w14:paraId="0BA96901" w14:textId="77777777" w:rsidR="00DF151E" w:rsidRPr="005F7EB0" w:rsidRDefault="00DF151E" w:rsidP="006F3B77">
            <w:pPr>
              <w:pStyle w:val="TAC"/>
            </w:pPr>
            <w:r w:rsidRPr="005F7EB0">
              <w:t>5</w:t>
            </w:r>
          </w:p>
        </w:tc>
        <w:tc>
          <w:tcPr>
            <w:tcW w:w="709" w:type="dxa"/>
            <w:tcBorders>
              <w:top w:val="nil"/>
              <w:left w:val="nil"/>
              <w:bottom w:val="nil"/>
              <w:right w:val="nil"/>
            </w:tcBorders>
          </w:tcPr>
          <w:p w14:paraId="7D2E067A" w14:textId="77777777" w:rsidR="00DF151E" w:rsidRPr="005F7EB0" w:rsidRDefault="00DF151E" w:rsidP="006F3B77">
            <w:pPr>
              <w:pStyle w:val="TAC"/>
            </w:pPr>
            <w:r w:rsidRPr="005F7EB0">
              <w:t>4</w:t>
            </w:r>
          </w:p>
        </w:tc>
        <w:tc>
          <w:tcPr>
            <w:tcW w:w="709" w:type="dxa"/>
            <w:tcBorders>
              <w:top w:val="nil"/>
              <w:left w:val="nil"/>
              <w:bottom w:val="nil"/>
              <w:right w:val="nil"/>
            </w:tcBorders>
          </w:tcPr>
          <w:p w14:paraId="69BB8295" w14:textId="77777777" w:rsidR="00DF151E" w:rsidRPr="005F7EB0" w:rsidRDefault="00DF151E" w:rsidP="006F3B77">
            <w:pPr>
              <w:pStyle w:val="TAC"/>
            </w:pPr>
            <w:r w:rsidRPr="005F7EB0">
              <w:t>3</w:t>
            </w:r>
          </w:p>
        </w:tc>
        <w:tc>
          <w:tcPr>
            <w:tcW w:w="709" w:type="dxa"/>
            <w:tcBorders>
              <w:top w:val="nil"/>
              <w:left w:val="nil"/>
              <w:bottom w:val="nil"/>
              <w:right w:val="nil"/>
            </w:tcBorders>
          </w:tcPr>
          <w:p w14:paraId="598D8F87" w14:textId="77777777" w:rsidR="00DF151E" w:rsidRPr="005F7EB0" w:rsidRDefault="00DF151E" w:rsidP="006F3B77">
            <w:pPr>
              <w:pStyle w:val="TAC"/>
            </w:pPr>
            <w:r w:rsidRPr="005F7EB0">
              <w:t>2</w:t>
            </w:r>
          </w:p>
        </w:tc>
        <w:tc>
          <w:tcPr>
            <w:tcW w:w="709" w:type="dxa"/>
            <w:tcBorders>
              <w:top w:val="nil"/>
              <w:left w:val="nil"/>
              <w:bottom w:val="nil"/>
              <w:right w:val="nil"/>
            </w:tcBorders>
          </w:tcPr>
          <w:p w14:paraId="26C8227C" w14:textId="77777777" w:rsidR="00DF151E" w:rsidRPr="005F7EB0" w:rsidRDefault="00DF151E" w:rsidP="006F3B77">
            <w:pPr>
              <w:pStyle w:val="TAC"/>
            </w:pPr>
            <w:r w:rsidRPr="005F7EB0">
              <w:t>1</w:t>
            </w:r>
          </w:p>
        </w:tc>
        <w:tc>
          <w:tcPr>
            <w:tcW w:w="1134" w:type="dxa"/>
            <w:tcBorders>
              <w:top w:val="nil"/>
              <w:left w:val="nil"/>
              <w:bottom w:val="nil"/>
              <w:right w:val="nil"/>
            </w:tcBorders>
          </w:tcPr>
          <w:p w14:paraId="66DFACDC" w14:textId="77777777" w:rsidR="00DF151E" w:rsidRPr="005F7EB0" w:rsidRDefault="00DF151E" w:rsidP="006F3B77"/>
        </w:tc>
      </w:tr>
      <w:tr w:rsidR="00DF151E" w:rsidRPr="005F7EB0" w14:paraId="4DC00104" w14:textId="77777777" w:rsidTr="006F3B77">
        <w:trPr>
          <w:cantSplit/>
          <w:jc w:val="center"/>
        </w:trPr>
        <w:tc>
          <w:tcPr>
            <w:tcW w:w="5672" w:type="dxa"/>
            <w:gridSpan w:val="8"/>
            <w:tcBorders>
              <w:top w:val="single" w:sz="4" w:space="0" w:color="auto"/>
              <w:right w:val="single" w:sz="4" w:space="0" w:color="auto"/>
            </w:tcBorders>
          </w:tcPr>
          <w:p w14:paraId="08572B00" w14:textId="77777777" w:rsidR="00DF151E" w:rsidRPr="005F7EB0" w:rsidRDefault="00DF151E" w:rsidP="006F3B77">
            <w:pPr>
              <w:pStyle w:val="TAC"/>
            </w:pPr>
            <w:r w:rsidRPr="002432BF">
              <w:t>LADN in</w:t>
            </w:r>
            <w:r>
              <w:t>dication</w:t>
            </w:r>
            <w:r w:rsidRPr="005F7EB0">
              <w:t xml:space="preserve"> IEI</w:t>
            </w:r>
          </w:p>
        </w:tc>
        <w:tc>
          <w:tcPr>
            <w:tcW w:w="1134" w:type="dxa"/>
            <w:tcBorders>
              <w:top w:val="nil"/>
              <w:left w:val="nil"/>
              <w:bottom w:val="nil"/>
              <w:right w:val="nil"/>
            </w:tcBorders>
          </w:tcPr>
          <w:p w14:paraId="13195434" w14:textId="77777777" w:rsidR="00DF151E" w:rsidRPr="005F7EB0" w:rsidRDefault="00DF151E" w:rsidP="006F3B77">
            <w:pPr>
              <w:pStyle w:val="TAL"/>
            </w:pPr>
            <w:r w:rsidRPr="005F7EB0">
              <w:t>octet 1</w:t>
            </w:r>
          </w:p>
        </w:tc>
      </w:tr>
      <w:tr w:rsidR="00DF151E" w:rsidRPr="005F7EB0" w14:paraId="3C943987" w14:textId="77777777" w:rsidTr="006F3B77">
        <w:trPr>
          <w:cantSplit/>
          <w:jc w:val="center"/>
        </w:trPr>
        <w:tc>
          <w:tcPr>
            <w:tcW w:w="5672" w:type="dxa"/>
            <w:gridSpan w:val="8"/>
            <w:tcBorders>
              <w:right w:val="single" w:sz="4" w:space="0" w:color="auto"/>
            </w:tcBorders>
          </w:tcPr>
          <w:p w14:paraId="59F3E426" w14:textId="77777777" w:rsidR="00DF151E" w:rsidRPr="005F7EB0" w:rsidRDefault="00DF151E" w:rsidP="006F3B77">
            <w:pPr>
              <w:pStyle w:val="TAC"/>
            </w:pPr>
          </w:p>
          <w:p w14:paraId="7C845CA5" w14:textId="77777777" w:rsidR="00DF151E" w:rsidRPr="005F7EB0" w:rsidRDefault="00DF151E" w:rsidP="006F3B77">
            <w:pPr>
              <w:pStyle w:val="TAC"/>
            </w:pPr>
            <w:r w:rsidRPr="005F7EB0">
              <w:t xml:space="preserve">Length of </w:t>
            </w:r>
            <w:r w:rsidRPr="002432BF">
              <w:t>LADN in</w:t>
            </w:r>
            <w:r>
              <w:t>dication</w:t>
            </w:r>
            <w:r w:rsidRPr="005F7EB0">
              <w:t xml:space="preserve"> contents</w:t>
            </w:r>
          </w:p>
        </w:tc>
        <w:tc>
          <w:tcPr>
            <w:tcW w:w="1134" w:type="dxa"/>
            <w:tcBorders>
              <w:top w:val="nil"/>
              <w:left w:val="nil"/>
              <w:bottom w:val="nil"/>
              <w:right w:val="nil"/>
            </w:tcBorders>
          </w:tcPr>
          <w:p w14:paraId="7CE313C8" w14:textId="77777777" w:rsidR="00DF151E" w:rsidRPr="005F7EB0" w:rsidRDefault="00DF151E" w:rsidP="006F3B77">
            <w:pPr>
              <w:pStyle w:val="TAL"/>
            </w:pPr>
            <w:r w:rsidRPr="005F7EB0">
              <w:t>octet 2</w:t>
            </w:r>
          </w:p>
          <w:p w14:paraId="2E7AEAF3" w14:textId="77777777" w:rsidR="00DF151E" w:rsidRPr="005F7EB0" w:rsidRDefault="00DF151E" w:rsidP="006F3B77">
            <w:pPr>
              <w:pStyle w:val="TAL"/>
            </w:pPr>
            <w:r w:rsidRPr="005F7EB0">
              <w:t>octet 3</w:t>
            </w:r>
          </w:p>
        </w:tc>
      </w:tr>
      <w:tr w:rsidR="00DF151E" w:rsidRPr="005F7EB0" w14:paraId="1F3E273B" w14:textId="77777777" w:rsidTr="006F3B77">
        <w:trPr>
          <w:cantSplit/>
          <w:jc w:val="center"/>
        </w:trPr>
        <w:tc>
          <w:tcPr>
            <w:tcW w:w="5672" w:type="dxa"/>
            <w:gridSpan w:val="8"/>
            <w:tcBorders>
              <w:right w:val="single" w:sz="4" w:space="0" w:color="auto"/>
            </w:tcBorders>
          </w:tcPr>
          <w:p w14:paraId="1D6FD44D" w14:textId="77777777" w:rsidR="00DF151E" w:rsidRDefault="00DF151E" w:rsidP="006F3B77">
            <w:pPr>
              <w:pStyle w:val="TAC"/>
            </w:pPr>
          </w:p>
          <w:p w14:paraId="663042CC" w14:textId="77777777" w:rsidR="00DF151E" w:rsidRDefault="00DF151E" w:rsidP="006F3B77">
            <w:pPr>
              <w:pStyle w:val="TAC"/>
            </w:pPr>
            <w:r>
              <w:t xml:space="preserve">LADN </w:t>
            </w:r>
            <w:r w:rsidRPr="002432BF">
              <w:t>D</w:t>
            </w:r>
            <w:r>
              <w:t>N</w:t>
            </w:r>
            <w:r w:rsidRPr="002432BF">
              <w:t>N</w:t>
            </w:r>
            <w:r w:rsidRPr="005F7EB0">
              <w:t xml:space="preserve"> </w:t>
            </w:r>
            <w:r>
              <w:t xml:space="preserve">value </w:t>
            </w:r>
            <w:r w:rsidRPr="002432BF">
              <w:rPr>
                <w:rFonts w:hint="eastAsia"/>
              </w:rPr>
              <w:t>1</w:t>
            </w:r>
          </w:p>
        </w:tc>
        <w:tc>
          <w:tcPr>
            <w:tcW w:w="1134" w:type="dxa"/>
            <w:tcBorders>
              <w:top w:val="nil"/>
              <w:left w:val="nil"/>
              <w:bottom w:val="nil"/>
              <w:right w:val="nil"/>
            </w:tcBorders>
          </w:tcPr>
          <w:p w14:paraId="647F681F" w14:textId="77777777" w:rsidR="00DF151E" w:rsidRPr="005F7EB0" w:rsidRDefault="00DF151E" w:rsidP="006F3B77">
            <w:pPr>
              <w:pStyle w:val="TAL"/>
            </w:pPr>
            <w:r w:rsidRPr="005F7EB0">
              <w:t>octet 4</w:t>
            </w:r>
            <w:r>
              <w:t>*</w:t>
            </w:r>
          </w:p>
          <w:p w14:paraId="06CA4934" w14:textId="77777777" w:rsidR="00DF151E" w:rsidRPr="005F7EB0" w:rsidRDefault="00DF151E" w:rsidP="006F3B77">
            <w:pPr>
              <w:pStyle w:val="TAL"/>
            </w:pPr>
          </w:p>
          <w:p w14:paraId="1966FE80" w14:textId="77777777" w:rsidR="00DF151E" w:rsidRPr="002432BF" w:rsidRDefault="00DF151E" w:rsidP="006F3B77">
            <w:pPr>
              <w:pStyle w:val="TAL"/>
            </w:pPr>
            <w:r w:rsidRPr="005F7EB0">
              <w:t>octet a</w:t>
            </w:r>
            <w:r>
              <w:t>*</w:t>
            </w:r>
          </w:p>
        </w:tc>
      </w:tr>
      <w:tr w:rsidR="00DF151E" w:rsidRPr="005F7EB0" w14:paraId="67728E1D" w14:textId="77777777" w:rsidTr="006F3B77">
        <w:trPr>
          <w:cantSplit/>
          <w:jc w:val="center"/>
        </w:trPr>
        <w:tc>
          <w:tcPr>
            <w:tcW w:w="5672" w:type="dxa"/>
            <w:gridSpan w:val="8"/>
            <w:tcBorders>
              <w:right w:val="single" w:sz="4" w:space="0" w:color="auto"/>
            </w:tcBorders>
          </w:tcPr>
          <w:p w14:paraId="2E73B4C9" w14:textId="77777777" w:rsidR="00DF151E" w:rsidRDefault="00DF151E" w:rsidP="006F3B77">
            <w:pPr>
              <w:pStyle w:val="TAC"/>
            </w:pPr>
          </w:p>
          <w:p w14:paraId="27EB5F42" w14:textId="77777777" w:rsidR="00DF151E" w:rsidRDefault="00DF151E" w:rsidP="006F3B77">
            <w:pPr>
              <w:pStyle w:val="TAC"/>
            </w:pPr>
            <w:r>
              <w:t>LADN DNN value 2</w:t>
            </w:r>
          </w:p>
        </w:tc>
        <w:tc>
          <w:tcPr>
            <w:tcW w:w="1134" w:type="dxa"/>
            <w:tcBorders>
              <w:top w:val="nil"/>
              <w:left w:val="nil"/>
              <w:bottom w:val="nil"/>
              <w:right w:val="nil"/>
            </w:tcBorders>
          </w:tcPr>
          <w:p w14:paraId="0BB23175" w14:textId="77777777" w:rsidR="00DF151E" w:rsidRPr="005F7EB0" w:rsidRDefault="00DF151E" w:rsidP="006F3B77">
            <w:pPr>
              <w:pStyle w:val="TAL"/>
            </w:pPr>
            <w:r w:rsidRPr="005F7EB0">
              <w:t>octet a+1*</w:t>
            </w:r>
          </w:p>
          <w:p w14:paraId="4E201E1C" w14:textId="77777777" w:rsidR="00DF151E" w:rsidRPr="005F7EB0" w:rsidRDefault="00DF151E" w:rsidP="006F3B77">
            <w:pPr>
              <w:pStyle w:val="TAL"/>
            </w:pPr>
          </w:p>
          <w:p w14:paraId="412FF263" w14:textId="77777777" w:rsidR="00DF151E" w:rsidRPr="005F7EB0" w:rsidRDefault="00DF151E" w:rsidP="006F3B77">
            <w:pPr>
              <w:pStyle w:val="TAL"/>
            </w:pPr>
            <w:r w:rsidRPr="005F7EB0">
              <w:t>octet b*</w:t>
            </w:r>
          </w:p>
        </w:tc>
      </w:tr>
      <w:tr w:rsidR="00DF151E" w:rsidRPr="005F7EB0" w14:paraId="5B3FFD4C" w14:textId="77777777" w:rsidTr="006F3B77">
        <w:trPr>
          <w:cantSplit/>
          <w:jc w:val="center"/>
        </w:trPr>
        <w:tc>
          <w:tcPr>
            <w:tcW w:w="5672" w:type="dxa"/>
            <w:gridSpan w:val="8"/>
            <w:tcBorders>
              <w:right w:val="single" w:sz="4" w:space="0" w:color="auto"/>
            </w:tcBorders>
          </w:tcPr>
          <w:p w14:paraId="30C2D9AF" w14:textId="77777777" w:rsidR="00DF151E" w:rsidRDefault="00DF151E" w:rsidP="006F3B77">
            <w:pPr>
              <w:pStyle w:val="TAC"/>
            </w:pPr>
          </w:p>
          <w:p w14:paraId="3E25DEAC" w14:textId="77777777" w:rsidR="00DF151E" w:rsidRDefault="00DF151E" w:rsidP="006F3B77">
            <w:pPr>
              <w:pStyle w:val="TAC"/>
            </w:pPr>
            <w:r>
              <w:t>…</w:t>
            </w:r>
          </w:p>
          <w:p w14:paraId="4DDC4CFE" w14:textId="77777777" w:rsidR="00DF151E" w:rsidRPr="002432BF" w:rsidRDefault="00DF151E" w:rsidP="006F3B77">
            <w:pPr>
              <w:pStyle w:val="TAC"/>
            </w:pPr>
          </w:p>
        </w:tc>
        <w:tc>
          <w:tcPr>
            <w:tcW w:w="1134" w:type="dxa"/>
            <w:tcBorders>
              <w:top w:val="nil"/>
              <w:left w:val="nil"/>
              <w:bottom w:val="nil"/>
              <w:right w:val="nil"/>
            </w:tcBorders>
          </w:tcPr>
          <w:p w14:paraId="17828451" w14:textId="77777777" w:rsidR="00DF151E" w:rsidRPr="005F7EB0" w:rsidRDefault="00DF151E" w:rsidP="006F3B77">
            <w:pPr>
              <w:pStyle w:val="TAL"/>
            </w:pPr>
            <w:r w:rsidRPr="005F7EB0">
              <w:t>octet b+1*</w:t>
            </w:r>
          </w:p>
          <w:p w14:paraId="051ADB51" w14:textId="77777777" w:rsidR="00DF151E" w:rsidRPr="005F7EB0" w:rsidRDefault="00DF151E" w:rsidP="006F3B77">
            <w:pPr>
              <w:pStyle w:val="TAL"/>
            </w:pPr>
          </w:p>
          <w:p w14:paraId="725C5544" w14:textId="77777777" w:rsidR="00DF151E" w:rsidRPr="005F7EB0" w:rsidRDefault="00DF151E" w:rsidP="006F3B77">
            <w:pPr>
              <w:pStyle w:val="TAL"/>
            </w:pPr>
            <w:r w:rsidRPr="005F7EB0">
              <w:t>octet g*</w:t>
            </w:r>
          </w:p>
        </w:tc>
      </w:tr>
      <w:tr w:rsidR="00DF151E" w:rsidRPr="005F7EB0" w14:paraId="19DEDD6E" w14:textId="77777777" w:rsidTr="006F3B77">
        <w:trPr>
          <w:cantSplit/>
          <w:jc w:val="center"/>
        </w:trPr>
        <w:tc>
          <w:tcPr>
            <w:tcW w:w="5672" w:type="dxa"/>
            <w:gridSpan w:val="8"/>
            <w:tcBorders>
              <w:right w:val="single" w:sz="4" w:space="0" w:color="auto"/>
            </w:tcBorders>
          </w:tcPr>
          <w:p w14:paraId="40E54685" w14:textId="77777777" w:rsidR="00DF151E" w:rsidRDefault="00DF151E" w:rsidP="006F3B77">
            <w:pPr>
              <w:pStyle w:val="TAC"/>
            </w:pPr>
          </w:p>
          <w:p w14:paraId="36CF2419" w14:textId="77777777" w:rsidR="00DF151E" w:rsidRDefault="00DF151E" w:rsidP="006F3B77">
            <w:pPr>
              <w:pStyle w:val="TAC"/>
            </w:pPr>
            <w:r>
              <w:t>LADN DNN value n</w:t>
            </w:r>
          </w:p>
        </w:tc>
        <w:tc>
          <w:tcPr>
            <w:tcW w:w="1134" w:type="dxa"/>
            <w:tcBorders>
              <w:top w:val="nil"/>
              <w:left w:val="nil"/>
              <w:bottom w:val="nil"/>
              <w:right w:val="nil"/>
            </w:tcBorders>
          </w:tcPr>
          <w:p w14:paraId="43A8AD5F" w14:textId="77777777" w:rsidR="00DF151E" w:rsidRPr="005F7EB0" w:rsidRDefault="00DF151E" w:rsidP="006F3B77">
            <w:pPr>
              <w:pStyle w:val="TAL"/>
            </w:pPr>
            <w:r w:rsidRPr="005F7EB0">
              <w:t>octet g+1*</w:t>
            </w:r>
          </w:p>
          <w:p w14:paraId="390FEAA2" w14:textId="77777777" w:rsidR="00DF151E" w:rsidRPr="005F7EB0" w:rsidRDefault="00DF151E" w:rsidP="006F3B77">
            <w:pPr>
              <w:pStyle w:val="TAL"/>
            </w:pPr>
          </w:p>
          <w:p w14:paraId="32A90984" w14:textId="77777777" w:rsidR="00DF151E" w:rsidRPr="005F7EB0" w:rsidRDefault="00DF151E" w:rsidP="006F3B77">
            <w:pPr>
              <w:pStyle w:val="TAL"/>
            </w:pPr>
            <w:r w:rsidRPr="005F7EB0">
              <w:t>octet h*</w:t>
            </w:r>
          </w:p>
        </w:tc>
      </w:tr>
    </w:tbl>
    <w:p w14:paraId="15E17B96" w14:textId="77777777" w:rsidR="00DF151E" w:rsidRPr="00BD0557" w:rsidRDefault="00DF151E" w:rsidP="00DF151E">
      <w:pPr>
        <w:pStyle w:val="TF"/>
      </w:pPr>
      <w:r w:rsidRPr="00BD0557">
        <w:t>Figure </w:t>
      </w:r>
      <w:r>
        <w:t>9.11.3.29</w:t>
      </w:r>
      <w:r w:rsidRPr="00BD0557">
        <w:t>.1: LADN in</w:t>
      </w:r>
      <w:r>
        <w:t>dication</w:t>
      </w:r>
      <w:r w:rsidRPr="00BD0557">
        <w:t xml:space="preserve"> information element</w:t>
      </w:r>
    </w:p>
    <w:p w14:paraId="064EECEE" w14:textId="77777777" w:rsidR="00DF151E" w:rsidRDefault="00DF151E" w:rsidP="00DF151E">
      <w:pPr>
        <w:pStyle w:val="TH"/>
        <w:rPr>
          <w:lang w:val="fr-FR"/>
        </w:rPr>
      </w:pPr>
      <w:r w:rsidRPr="002432BF">
        <w:rPr>
          <w:lang w:val="fr-FR"/>
        </w:rPr>
        <w:lastRenderedPageBreak/>
        <w:t>Table</w:t>
      </w:r>
      <w:r w:rsidRPr="002432BF">
        <w:t> </w:t>
      </w:r>
      <w:r>
        <w:t>9.11.3.29</w:t>
      </w:r>
      <w:r w:rsidRPr="002432BF">
        <w:rPr>
          <w:lang w:val="fr-FR"/>
        </w:rPr>
        <w:t xml:space="preserve">.1: </w:t>
      </w:r>
      <w:r w:rsidRPr="002432BF">
        <w:t xml:space="preserve">LADN </w:t>
      </w:r>
      <w:r>
        <w:t xml:space="preserve">indication </w:t>
      </w:r>
      <w:r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DF151E" w:rsidRPr="005F7EB0" w14:paraId="163906B4" w14:textId="77777777" w:rsidTr="006F3B77">
        <w:trPr>
          <w:cantSplit/>
          <w:jc w:val="center"/>
        </w:trPr>
        <w:tc>
          <w:tcPr>
            <w:tcW w:w="6805" w:type="dxa"/>
          </w:tcPr>
          <w:p w14:paraId="1CE42C39" w14:textId="77777777" w:rsidR="00DF151E" w:rsidRDefault="00DF151E" w:rsidP="006F3B77">
            <w:pPr>
              <w:pStyle w:val="TAL"/>
            </w:pPr>
            <w:r w:rsidRPr="005F7EB0">
              <w:t>Value part of the LADN in</w:t>
            </w:r>
            <w:r>
              <w:t>dication</w:t>
            </w:r>
            <w:r w:rsidRPr="005F7EB0">
              <w:t xml:space="preserve"> information element (octet </w:t>
            </w:r>
            <w:r>
              <w:t>4</w:t>
            </w:r>
            <w:r w:rsidRPr="005F7EB0">
              <w:t xml:space="preserve"> to </w:t>
            </w:r>
            <w:r>
              <w:t>h</w:t>
            </w:r>
            <w:r w:rsidRPr="005F7EB0">
              <w:t>)</w:t>
            </w:r>
            <w:r>
              <w:t>:</w:t>
            </w:r>
          </w:p>
          <w:p w14:paraId="78813E4D" w14:textId="77777777" w:rsidR="00DF151E" w:rsidRDefault="00DF151E" w:rsidP="006F3B77">
            <w:pPr>
              <w:pStyle w:val="TAL"/>
            </w:pPr>
          </w:p>
          <w:p w14:paraId="114007A3" w14:textId="77777777" w:rsidR="00DF151E" w:rsidRDefault="00DF151E" w:rsidP="006F3B77">
            <w:pPr>
              <w:pStyle w:val="TAL"/>
            </w:pPr>
            <w:r>
              <w:t xml:space="preserve">The value part of the LADN indication information element consists of zero or more LADN DNN values. If the LADN indication information element conveys more than 8 LADN DNN values in this information element, the network shall consider the first 8 LADN DNN values and ignore the remaining octets of the information element. </w:t>
            </w:r>
          </w:p>
          <w:p w14:paraId="6071AED6" w14:textId="77777777" w:rsidR="00DF151E" w:rsidRDefault="00DF151E" w:rsidP="006F3B77">
            <w:pPr>
              <w:pStyle w:val="TAL"/>
            </w:pPr>
          </w:p>
          <w:p w14:paraId="044D318B" w14:textId="77777777" w:rsidR="00DF151E" w:rsidRDefault="00DF151E" w:rsidP="006F3B77">
            <w:pPr>
              <w:pStyle w:val="TAL"/>
            </w:pPr>
            <w:r>
              <w:t>LADN DNN value:</w:t>
            </w:r>
          </w:p>
          <w:p w14:paraId="20726742" w14:textId="77777777" w:rsidR="00DF151E" w:rsidRDefault="00DF151E" w:rsidP="006F3B77">
            <w:pPr>
              <w:pStyle w:val="TAL"/>
            </w:pPr>
          </w:p>
          <w:p w14:paraId="5FF00692" w14:textId="77777777" w:rsidR="00DF151E" w:rsidRDefault="00DF151E" w:rsidP="006F3B77">
            <w:pPr>
              <w:pStyle w:val="TAL"/>
            </w:pPr>
            <w:r>
              <w:t>LADN DNN value is coded as the length and value part of DNN information element as specified in subclause 9.11.</w:t>
            </w:r>
            <w:r w:rsidRPr="009F710C">
              <w:t>2</w:t>
            </w:r>
            <w:r>
              <w:t>.</w:t>
            </w:r>
            <w:r w:rsidRPr="009F710C">
              <w:t>1A</w:t>
            </w:r>
            <w:r>
              <w:t xml:space="preserve"> starting with the second octet.</w:t>
            </w:r>
          </w:p>
        </w:tc>
      </w:tr>
    </w:tbl>
    <w:p w14:paraId="24C2DDF1" w14:textId="77777777" w:rsidR="00DF151E" w:rsidRDefault="00DF151E" w:rsidP="00DF151E">
      <w:pPr>
        <w:rPr>
          <w:lang w:eastAsia="zh-CN"/>
        </w:rPr>
      </w:pPr>
    </w:p>
    <w:p w14:paraId="62C92304" w14:textId="77777777" w:rsidR="00DF151E" w:rsidRDefault="00DF151E" w:rsidP="00DF151E">
      <w:pPr>
        <w:pStyle w:val="Heading4"/>
      </w:pPr>
      <w:bookmarkStart w:id="2363" w:name="_Toc20232557"/>
      <w:bookmarkStart w:id="2364" w:name="_Toc27745879"/>
      <w:bookmarkStart w:id="2365" w:name="_Toc106694290"/>
      <w:r>
        <w:rPr>
          <w:lang w:eastAsia="zh-CN"/>
        </w:rPr>
        <w:t>9.11</w:t>
      </w:r>
      <w:r w:rsidRPr="002432BF">
        <w:rPr>
          <w:rFonts w:hint="eastAsia"/>
          <w:lang w:eastAsia="zh-CN"/>
        </w:rPr>
        <w:t>.</w:t>
      </w:r>
      <w:r>
        <w:rPr>
          <w:lang w:eastAsia="zh-CN"/>
        </w:rPr>
        <w:t>3.30</w:t>
      </w:r>
      <w:r w:rsidRPr="002432BF">
        <w:rPr>
          <w:rFonts w:hint="eastAsia"/>
          <w:lang w:eastAsia="zh-CN"/>
        </w:rPr>
        <w:tab/>
      </w:r>
      <w:r w:rsidRPr="002432BF">
        <w:rPr>
          <w:lang w:eastAsia="zh-CN"/>
        </w:rPr>
        <w:t>LADN information</w:t>
      </w:r>
      <w:bookmarkEnd w:id="2363"/>
      <w:bookmarkEnd w:id="2364"/>
      <w:bookmarkEnd w:id="2365"/>
    </w:p>
    <w:p w14:paraId="595140B2" w14:textId="77777777" w:rsidR="00DF151E" w:rsidRPr="002432BF" w:rsidRDefault="00DF151E" w:rsidP="00DF151E">
      <w:r w:rsidRPr="002432BF">
        <w:t>The purpose of the LADN information information element</w:t>
      </w:r>
      <w:r w:rsidRPr="002432BF">
        <w:rPr>
          <w:rFonts w:hint="eastAsia"/>
        </w:rPr>
        <w:t xml:space="preserve"> </w:t>
      </w:r>
      <w:r w:rsidRPr="002432BF">
        <w:t>is to provide</w:t>
      </w:r>
      <w:r w:rsidRPr="002432BF">
        <w:rPr>
          <w:rFonts w:hint="eastAsia"/>
        </w:rPr>
        <w:t xml:space="preserve"> the UE</w:t>
      </w:r>
      <w:r>
        <w:t xml:space="preserve"> with</w:t>
      </w:r>
      <w:r w:rsidRPr="002432BF">
        <w:rPr>
          <w:rFonts w:hint="eastAsia"/>
        </w:rPr>
        <w:t xml:space="preserve"> the LADN service area for each available LADN in the </w:t>
      </w:r>
      <w:r w:rsidRPr="002432BF">
        <w:t xml:space="preserve">current </w:t>
      </w:r>
      <w:r w:rsidRPr="002432BF">
        <w:rPr>
          <w:rFonts w:hint="eastAsia"/>
        </w:rPr>
        <w:t>registration area</w:t>
      </w:r>
      <w:r>
        <w:t xml:space="preserve"> or to delete the LADN information at the UE</w:t>
      </w:r>
      <w:r w:rsidRPr="002432BF">
        <w:t>.</w:t>
      </w:r>
    </w:p>
    <w:p w14:paraId="1D2BCA40" w14:textId="77777777" w:rsidR="00DF151E" w:rsidRPr="002432BF" w:rsidRDefault="00DF151E" w:rsidP="00DF151E">
      <w:r w:rsidRPr="002432BF">
        <w:rPr>
          <w:rFonts w:hint="eastAsia"/>
        </w:rPr>
        <w:t>T</w:t>
      </w:r>
      <w:r w:rsidRPr="002432BF">
        <w:t>he LADN information information element</w:t>
      </w:r>
      <w:r>
        <w:t xml:space="preserve"> is coded as shown in figure</w:t>
      </w:r>
      <w:r w:rsidRPr="002432BF">
        <w:t> </w:t>
      </w:r>
      <w:r>
        <w:t>9.11</w:t>
      </w:r>
      <w:r w:rsidRPr="002432BF">
        <w:t>.</w:t>
      </w:r>
      <w:r>
        <w:t>3.30</w:t>
      </w:r>
      <w:r w:rsidRPr="002432BF">
        <w:t>.1</w:t>
      </w:r>
      <w:r>
        <w:t>, figure 9.11.3.30.2</w:t>
      </w:r>
      <w:r w:rsidRPr="002432BF">
        <w:t xml:space="preserve"> and </w:t>
      </w:r>
      <w:r>
        <w:t>table 9.11</w:t>
      </w:r>
      <w:r w:rsidRPr="002432BF">
        <w:t>.</w:t>
      </w:r>
      <w:r>
        <w:t>3.30</w:t>
      </w:r>
      <w:r w:rsidRPr="002432BF">
        <w:t>.</w:t>
      </w:r>
      <w:r>
        <w:t>1</w:t>
      </w:r>
      <w:r w:rsidRPr="002432BF">
        <w:t>.</w:t>
      </w:r>
    </w:p>
    <w:p w14:paraId="33FACE12" w14:textId="77777777" w:rsidR="00DF151E" w:rsidRPr="002432BF" w:rsidRDefault="00DF151E" w:rsidP="00DF151E">
      <w:r w:rsidRPr="002432BF">
        <w:t>The LA</w:t>
      </w:r>
      <w:r>
        <w:t>DN</w:t>
      </w:r>
      <w:r w:rsidRPr="002432BF">
        <w:t xml:space="preserve"> information </w:t>
      </w:r>
      <w:r>
        <w:t>is a type 6</w:t>
      </w:r>
      <w:r w:rsidRPr="002432BF">
        <w:t xml:space="preserve"> information element with a minimum length of </w:t>
      </w:r>
      <w:r>
        <w:t>3</w:t>
      </w:r>
      <w:r w:rsidRPr="002432BF">
        <w:t xml:space="preserve"> </w:t>
      </w:r>
      <w:r>
        <w:t>octets and a maximum length of 1715</w:t>
      </w:r>
      <w:r w:rsidRPr="002432BF">
        <w:t xml:space="preserve"> octets.</w:t>
      </w:r>
    </w:p>
    <w:p w14:paraId="37C053B1" w14:textId="77777777" w:rsidR="00DF151E" w:rsidRPr="002432BF" w:rsidRDefault="00DF151E" w:rsidP="00DF151E">
      <w:r w:rsidRPr="002432BF">
        <w:t>The</w:t>
      </w:r>
      <w:r>
        <w:t xml:space="preserve"> LADN information information element can contain a minimum of 0 and a maximum of 8</w:t>
      </w:r>
      <w:r w:rsidRPr="002432BF">
        <w:t xml:space="preserve"> different </w:t>
      </w:r>
      <w:r>
        <w:t xml:space="preserve">LADNs each including a </w:t>
      </w:r>
      <w:r w:rsidRPr="002432BF">
        <w:t xml:space="preserve">DNN and </w:t>
      </w:r>
      <w:r>
        <w:t xml:space="preserve">a 5GS </w:t>
      </w:r>
      <w:r w:rsidRPr="002432BF">
        <w:t>tracking area identity list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67D7CEB1" w14:textId="77777777" w:rsidTr="006F3B77">
        <w:trPr>
          <w:cantSplit/>
          <w:jc w:val="center"/>
        </w:trPr>
        <w:tc>
          <w:tcPr>
            <w:tcW w:w="709" w:type="dxa"/>
            <w:tcBorders>
              <w:top w:val="nil"/>
              <w:left w:val="nil"/>
              <w:bottom w:val="nil"/>
              <w:right w:val="nil"/>
            </w:tcBorders>
          </w:tcPr>
          <w:p w14:paraId="68578E41" w14:textId="77777777" w:rsidR="00DF151E" w:rsidRPr="005F7EB0" w:rsidRDefault="00DF151E" w:rsidP="006F3B77">
            <w:pPr>
              <w:pStyle w:val="TAC"/>
            </w:pPr>
            <w:bookmarkStart w:id="2366" w:name="_Hlk497901449"/>
            <w:bookmarkEnd w:id="2356"/>
            <w:r w:rsidRPr="005F7EB0">
              <w:t>8</w:t>
            </w:r>
          </w:p>
        </w:tc>
        <w:tc>
          <w:tcPr>
            <w:tcW w:w="709" w:type="dxa"/>
            <w:tcBorders>
              <w:top w:val="nil"/>
              <w:left w:val="nil"/>
              <w:bottom w:val="nil"/>
              <w:right w:val="nil"/>
            </w:tcBorders>
          </w:tcPr>
          <w:p w14:paraId="01F95578" w14:textId="77777777" w:rsidR="00DF151E" w:rsidRPr="005F7EB0" w:rsidRDefault="00DF151E" w:rsidP="006F3B77">
            <w:pPr>
              <w:pStyle w:val="TAC"/>
            </w:pPr>
            <w:r w:rsidRPr="005F7EB0">
              <w:t>7</w:t>
            </w:r>
          </w:p>
        </w:tc>
        <w:tc>
          <w:tcPr>
            <w:tcW w:w="709" w:type="dxa"/>
            <w:tcBorders>
              <w:top w:val="nil"/>
              <w:left w:val="nil"/>
              <w:bottom w:val="nil"/>
              <w:right w:val="nil"/>
            </w:tcBorders>
          </w:tcPr>
          <w:p w14:paraId="555087C0" w14:textId="77777777" w:rsidR="00DF151E" w:rsidRPr="005F7EB0" w:rsidRDefault="00DF151E" w:rsidP="006F3B77">
            <w:pPr>
              <w:pStyle w:val="TAC"/>
            </w:pPr>
            <w:r w:rsidRPr="005F7EB0">
              <w:t>6</w:t>
            </w:r>
          </w:p>
        </w:tc>
        <w:tc>
          <w:tcPr>
            <w:tcW w:w="709" w:type="dxa"/>
            <w:tcBorders>
              <w:top w:val="nil"/>
              <w:left w:val="nil"/>
              <w:bottom w:val="nil"/>
              <w:right w:val="nil"/>
            </w:tcBorders>
          </w:tcPr>
          <w:p w14:paraId="0D74C292" w14:textId="77777777" w:rsidR="00DF151E" w:rsidRPr="005F7EB0" w:rsidRDefault="00DF151E" w:rsidP="006F3B77">
            <w:pPr>
              <w:pStyle w:val="TAC"/>
            </w:pPr>
            <w:r w:rsidRPr="005F7EB0">
              <w:t>5</w:t>
            </w:r>
          </w:p>
        </w:tc>
        <w:tc>
          <w:tcPr>
            <w:tcW w:w="709" w:type="dxa"/>
            <w:tcBorders>
              <w:top w:val="nil"/>
              <w:left w:val="nil"/>
              <w:bottom w:val="nil"/>
              <w:right w:val="nil"/>
            </w:tcBorders>
          </w:tcPr>
          <w:p w14:paraId="53592225" w14:textId="77777777" w:rsidR="00DF151E" w:rsidRPr="005F7EB0" w:rsidRDefault="00DF151E" w:rsidP="006F3B77">
            <w:pPr>
              <w:pStyle w:val="TAC"/>
            </w:pPr>
            <w:r w:rsidRPr="005F7EB0">
              <w:t>4</w:t>
            </w:r>
          </w:p>
        </w:tc>
        <w:tc>
          <w:tcPr>
            <w:tcW w:w="709" w:type="dxa"/>
            <w:tcBorders>
              <w:top w:val="nil"/>
              <w:left w:val="nil"/>
              <w:bottom w:val="nil"/>
              <w:right w:val="nil"/>
            </w:tcBorders>
          </w:tcPr>
          <w:p w14:paraId="1D7FCDBE" w14:textId="77777777" w:rsidR="00DF151E" w:rsidRPr="005F7EB0" w:rsidRDefault="00DF151E" w:rsidP="006F3B77">
            <w:pPr>
              <w:pStyle w:val="TAC"/>
            </w:pPr>
            <w:r w:rsidRPr="005F7EB0">
              <w:t>3</w:t>
            </w:r>
          </w:p>
        </w:tc>
        <w:tc>
          <w:tcPr>
            <w:tcW w:w="709" w:type="dxa"/>
            <w:tcBorders>
              <w:top w:val="nil"/>
              <w:left w:val="nil"/>
              <w:bottom w:val="nil"/>
              <w:right w:val="nil"/>
            </w:tcBorders>
          </w:tcPr>
          <w:p w14:paraId="4B04C5DE" w14:textId="77777777" w:rsidR="00DF151E" w:rsidRPr="005F7EB0" w:rsidRDefault="00DF151E" w:rsidP="006F3B77">
            <w:pPr>
              <w:pStyle w:val="TAC"/>
            </w:pPr>
            <w:r w:rsidRPr="005F7EB0">
              <w:t>2</w:t>
            </w:r>
          </w:p>
        </w:tc>
        <w:tc>
          <w:tcPr>
            <w:tcW w:w="709" w:type="dxa"/>
            <w:tcBorders>
              <w:top w:val="nil"/>
              <w:left w:val="nil"/>
              <w:bottom w:val="nil"/>
              <w:right w:val="nil"/>
            </w:tcBorders>
          </w:tcPr>
          <w:p w14:paraId="1127B94E" w14:textId="77777777" w:rsidR="00DF151E" w:rsidRPr="005F7EB0" w:rsidRDefault="00DF151E" w:rsidP="006F3B77">
            <w:pPr>
              <w:pStyle w:val="TAC"/>
            </w:pPr>
            <w:r w:rsidRPr="005F7EB0">
              <w:t>1</w:t>
            </w:r>
          </w:p>
        </w:tc>
        <w:tc>
          <w:tcPr>
            <w:tcW w:w="1134" w:type="dxa"/>
            <w:tcBorders>
              <w:top w:val="nil"/>
              <w:left w:val="nil"/>
              <w:bottom w:val="nil"/>
              <w:right w:val="nil"/>
            </w:tcBorders>
          </w:tcPr>
          <w:p w14:paraId="3BFCAF24" w14:textId="77777777" w:rsidR="00DF151E" w:rsidRPr="005F7EB0" w:rsidRDefault="00DF151E" w:rsidP="006F3B77"/>
        </w:tc>
      </w:tr>
      <w:tr w:rsidR="00DF151E" w:rsidRPr="005F7EB0" w14:paraId="74437478" w14:textId="77777777" w:rsidTr="006F3B77">
        <w:trPr>
          <w:cantSplit/>
          <w:jc w:val="center"/>
        </w:trPr>
        <w:tc>
          <w:tcPr>
            <w:tcW w:w="5672" w:type="dxa"/>
            <w:gridSpan w:val="8"/>
            <w:tcBorders>
              <w:top w:val="single" w:sz="4" w:space="0" w:color="auto"/>
              <w:right w:val="single" w:sz="4" w:space="0" w:color="auto"/>
            </w:tcBorders>
          </w:tcPr>
          <w:p w14:paraId="5D215B9A" w14:textId="77777777" w:rsidR="00DF151E" w:rsidRPr="005F7EB0" w:rsidRDefault="00DF151E" w:rsidP="006F3B77">
            <w:pPr>
              <w:pStyle w:val="TAC"/>
            </w:pPr>
            <w:r w:rsidRPr="002432BF">
              <w:t>LADN information</w:t>
            </w:r>
            <w:r w:rsidRPr="005F7EB0">
              <w:t xml:space="preserve"> IEI</w:t>
            </w:r>
          </w:p>
        </w:tc>
        <w:tc>
          <w:tcPr>
            <w:tcW w:w="1134" w:type="dxa"/>
            <w:tcBorders>
              <w:top w:val="nil"/>
              <w:left w:val="nil"/>
              <w:bottom w:val="nil"/>
              <w:right w:val="nil"/>
            </w:tcBorders>
          </w:tcPr>
          <w:p w14:paraId="63C41416" w14:textId="77777777" w:rsidR="00DF151E" w:rsidRPr="005F7EB0" w:rsidRDefault="00DF151E" w:rsidP="006F3B77">
            <w:pPr>
              <w:pStyle w:val="TAL"/>
            </w:pPr>
            <w:r w:rsidRPr="005F7EB0">
              <w:t>octet 1</w:t>
            </w:r>
          </w:p>
        </w:tc>
      </w:tr>
      <w:tr w:rsidR="00DF151E" w:rsidRPr="005F7EB0" w14:paraId="2DFC77E9" w14:textId="77777777" w:rsidTr="006F3B77">
        <w:trPr>
          <w:cantSplit/>
          <w:jc w:val="center"/>
        </w:trPr>
        <w:tc>
          <w:tcPr>
            <w:tcW w:w="5672" w:type="dxa"/>
            <w:gridSpan w:val="8"/>
            <w:tcBorders>
              <w:right w:val="single" w:sz="4" w:space="0" w:color="auto"/>
            </w:tcBorders>
          </w:tcPr>
          <w:p w14:paraId="5AD80FAF" w14:textId="77777777" w:rsidR="00DF151E" w:rsidRPr="005F7EB0" w:rsidRDefault="00DF151E" w:rsidP="006F3B77">
            <w:pPr>
              <w:pStyle w:val="TAC"/>
            </w:pPr>
          </w:p>
          <w:p w14:paraId="2DDEA296" w14:textId="77777777" w:rsidR="00DF151E" w:rsidRPr="005F7EB0" w:rsidRDefault="00DF151E" w:rsidP="006F3B77">
            <w:pPr>
              <w:pStyle w:val="TAC"/>
            </w:pPr>
            <w:r w:rsidRPr="005F7EB0">
              <w:t xml:space="preserve">Length of </w:t>
            </w:r>
            <w:r w:rsidRPr="002432BF">
              <w:t>LADN information</w:t>
            </w:r>
            <w:r w:rsidRPr="005F7EB0">
              <w:t xml:space="preserve"> contents</w:t>
            </w:r>
          </w:p>
        </w:tc>
        <w:tc>
          <w:tcPr>
            <w:tcW w:w="1134" w:type="dxa"/>
            <w:tcBorders>
              <w:top w:val="nil"/>
              <w:left w:val="nil"/>
              <w:bottom w:val="nil"/>
              <w:right w:val="nil"/>
            </w:tcBorders>
          </w:tcPr>
          <w:p w14:paraId="5110318D" w14:textId="77777777" w:rsidR="00DF151E" w:rsidRPr="005F7EB0" w:rsidRDefault="00DF151E" w:rsidP="006F3B77">
            <w:pPr>
              <w:pStyle w:val="TAL"/>
            </w:pPr>
            <w:r w:rsidRPr="005F7EB0">
              <w:t>octet 2</w:t>
            </w:r>
          </w:p>
          <w:p w14:paraId="7549DEFD" w14:textId="77777777" w:rsidR="00DF151E" w:rsidRPr="005F7EB0" w:rsidRDefault="00DF151E" w:rsidP="006F3B77">
            <w:pPr>
              <w:pStyle w:val="TAL"/>
            </w:pPr>
            <w:r w:rsidRPr="005F7EB0">
              <w:t>octet 3</w:t>
            </w:r>
          </w:p>
        </w:tc>
      </w:tr>
      <w:tr w:rsidR="00DF151E" w:rsidRPr="005F7EB0" w14:paraId="0E773931" w14:textId="77777777" w:rsidTr="006F3B77">
        <w:trPr>
          <w:cantSplit/>
          <w:jc w:val="center"/>
        </w:trPr>
        <w:tc>
          <w:tcPr>
            <w:tcW w:w="5672" w:type="dxa"/>
            <w:gridSpan w:val="8"/>
            <w:tcBorders>
              <w:right w:val="single" w:sz="4" w:space="0" w:color="auto"/>
            </w:tcBorders>
          </w:tcPr>
          <w:p w14:paraId="499103FB" w14:textId="77777777" w:rsidR="00DF151E" w:rsidRDefault="00DF151E" w:rsidP="006F3B77">
            <w:pPr>
              <w:pStyle w:val="TAC"/>
            </w:pPr>
          </w:p>
          <w:p w14:paraId="5B5281F5" w14:textId="77777777" w:rsidR="00DF151E" w:rsidRDefault="00DF151E" w:rsidP="006F3B77">
            <w:pPr>
              <w:pStyle w:val="TAC"/>
            </w:pPr>
            <w:r>
              <w:t>LA</w:t>
            </w:r>
            <w:r w:rsidRPr="002432BF">
              <w:t>DN</w:t>
            </w:r>
            <w:r w:rsidRPr="005F7EB0">
              <w:t xml:space="preserve"> </w:t>
            </w:r>
            <w:r w:rsidRPr="002432BF">
              <w:rPr>
                <w:rFonts w:hint="eastAsia"/>
              </w:rPr>
              <w:t>1</w:t>
            </w:r>
          </w:p>
        </w:tc>
        <w:tc>
          <w:tcPr>
            <w:tcW w:w="1134" w:type="dxa"/>
            <w:tcBorders>
              <w:top w:val="nil"/>
              <w:left w:val="nil"/>
              <w:bottom w:val="nil"/>
              <w:right w:val="nil"/>
            </w:tcBorders>
          </w:tcPr>
          <w:p w14:paraId="075082AD" w14:textId="77777777" w:rsidR="00DF151E" w:rsidRPr="005F7EB0" w:rsidRDefault="00DF151E" w:rsidP="006F3B77">
            <w:pPr>
              <w:pStyle w:val="TAL"/>
            </w:pPr>
            <w:r w:rsidRPr="005F7EB0">
              <w:t>octet 4</w:t>
            </w:r>
          </w:p>
          <w:p w14:paraId="36B1E530" w14:textId="77777777" w:rsidR="00DF151E" w:rsidRPr="005F7EB0" w:rsidRDefault="00DF151E" w:rsidP="006F3B77">
            <w:pPr>
              <w:pStyle w:val="TAL"/>
            </w:pPr>
          </w:p>
          <w:p w14:paraId="61B24112" w14:textId="77777777" w:rsidR="00DF151E" w:rsidRPr="002432BF" w:rsidRDefault="00DF151E" w:rsidP="006F3B77">
            <w:pPr>
              <w:pStyle w:val="TAL"/>
            </w:pPr>
            <w:r w:rsidRPr="005F7EB0">
              <w:t>octet a</w:t>
            </w:r>
          </w:p>
        </w:tc>
      </w:tr>
      <w:tr w:rsidR="00DF151E" w:rsidRPr="005F7EB0" w14:paraId="24944350" w14:textId="77777777" w:rsidTr="006F3B77">
        <w:trPr>
          <w:cantSplit/>
          <w:jc w:val="center"/>
        </w:trPr>
        <w:tc>
          <w:tcPr>
            <w:tcW w:w="5672" w:type="dxa"/>
            <w:gridSpan w:val="8"/>
            <w:tcBorders>
              <w:right w:val="single" w:sz="4" w:space="0" w:color="auto"/>
            </w:tcBorders>
          </w:tcPr>
          <w:p w14:paraId="0ED9C4A0" w14:textId="77777777" w:rsidR="00DF151E" w:rsidRDefault="00DF151E" w:rsidP="006F3B77">
            <w:pPr>
              <w:pStyle w:val="TAC"/>
            </w:pPr>
          </w:p>
          <w:p w14:paraId="5358EDF7" w14:textId="77777777" w:rsidR="00DF151E" w:rsidRDefault="00DF151E" w:rsidP="006F3B77">
            <w:pPr>
              <w:pStyle w:val="TAC"/>
            </w:pPr>
            <w:r>
              <w:t>LADN 2</w:t>
            </w:r>
          </w:p>
        </w:tc>
        <w:tc>
          <w:tcPr>
            <w:tcW w:w="1134" w:type="dxa"/>
            <w:tcBorders>
              <w:top w:val="nil"/>
              <w:left w:val="nil"/>
              <w:bottom w:val="nil"/>
              <w:right w:val="nil"/>
            </w:tcBorders>
          </w:tcPr>
          <w:p w14:paraId="15ADED48" w14:textId="77777777" w:rsidR="00DF151E" w:rsidRPr="005F7EB0" w:rsidRDefault="00DF151E" w:rsidP="006F3B77">
            <w:pPr>
              <w:pStyle w:val="TAL"/>
            </w:pPr>
            <w:r w:rsidRPr="005F7EB0">
              <w:t>octet a+1*</w:t>
            </w:r>
          </w:p>
          <w:p w14:paraId="4C74A0BF" w14:textId="77777777" w:rsidR="00DF151E" w:rsidRPr="005F7EB0" w:rsidRDefault="00DF151E" w:rsidP="006F3B77">
            <w:pPr>
              <w:pStyle w:val="TAL"/>
            </w:pPr>
          </w:p>
          <w:p w14:paraId="3147A511" w14:textId="77777777" w:rsidR="00DF151E" w:rsidRPr="005F7EB0" w:rsidRDefault="00DF151E" w:rsidP="006F3B77">
            <w:pPr>
              <w:pStyle w:val="TAL"/>
            </w:pPr>
            <w:r w:rsidRPr="005F7EB0">
              <w:t>octet b*</w:t>
            </w:r>
          </w:p>
        </w:tc>
      </w:tr>
      <w:tr w:rsidR="00DF151E" w:rsidRPr="005F7EB0" w14:paraId="29DAE61C" w14:textId="77777777" w:rsidTr="006F3B77">
        <w:trPr>
          <w:cantSplit/>
          <w:jc w:val="center"/>
        </w:trPr>
        <w:tc>
          <w:tcPr>
            <w:tcW w:w="5672" w:type="dxa"/>
            <w:gridSpan w:val="8"/>
            <w:tcBorders>
              <w:right w:val="single" w:sz="4" w:space="0" w:color="auto"/>
            </w:tcBorders>
          </w:tcPr>
          <w:p w14:paraId="66E70823" w14:textId="77777777" w:rsidR="00DF151E" w:rsidRDefault="00DF151E" w:rsidP="006F3B77">
            <w:pPr>
              <w:pStyle w:val="TAC"/>
            </w:pPr>
          </w:p>
          <w:p w14:paraId="483009C5" w14:textId="77777777" w:rsidR="00DF151E" w:rsidRDefault="00DF151E" w:rsidP="006F3B77">
            <w:pPr>
              <w:pStyle w:val="TAC"/>
            </w:pPr>
            <w:r>
              <w:t>…</w:t>
            </w:r>
          </w:p>
          <w:p w14:paraId="75F3A959" w14:textId="77777777" w:rsidR="00DF151E" w:rsidRPr="002432BF" w:rsidRDefault="00DF151E" w:rsidP="006F3B77">
            <w:pPr>
              <w:pStyle w:val="TAC"/>
            </w:pPr>
          </w:p>
        </w:tc>
        <w:tc>
          <w:tcPr>
            <w:tcW w:w="1134" w:type="dxa"/>
            <w:tcBorders>
              <w:top w:val="nil"/>
              <w:left w:val="nil"/>
              <w:bottom w:val="nil"/>
              <w:right w:val="nil"/>
            </w:tcBorders>
          </w:tcPr>
          <w:p w14:paraId="1FB4B2EB" w14:textId="77777777" w:rsidR="00DF151E" w:rsidRPr="005F7EB0" w:rsidRDefault="00DF151E" w:rsidP="006F3B77">
            <w:pPr>
              <w:pStyle w:val="TAL"/>
            </w:pPr>
            <w:r w:rsidRPr="005F7EB0">
              <w:t>octet b+1*</w:t>
            </w:r>
          </w:p>
          <w:p w14:paraId="7240B750" w14:textId="77777777" w:rsidR="00DF151E" w:rsidRPr="005F7EB0" w:rsidRDefault="00DF151E" w:rsidP="006F3B77">
            <w:pPr>
              <w:pStyle w:val="TAL"/>
            </w:pPr>
          </w:p>
          <w:p w14:paraId="37C55F04" w14:textId="77777777" w:rsidR="00DF151E" w:rsidRPr="005F7EB0" w:rsidRDefault="00DF151E" w:rsidP="006F3B77">
            <w:pPr>
              <w:pStyle w:val="TAL"/>
            </w:pPr>
            <w:r w:rsidRPr="005F7EB0">
              <w:t>octet g*</w:t>
            </w:r>
          </w:p>
        </w:tc>
      </w:tr>
      <w:tr w:rsidR="00DF151E" w:rsidRPr="005F7EB0" w14:paraId="09C9C415" w14:textId="77777777" w:rsidTr="006F3B77">
        <w:trPr>
          <w:cantSplit/>
          <w:jc w:val="center"/>
        </w:trPr>
        <w:tc>
          <w:tcPr>
            <w:tcW w:w="5672" w:type="dxa"/>
            <w:gridSpan w:val="8"/>
            <w:tcBorders>
              <w:right w:val="single" w:sz="4" w:space="0" w:color="auto"/>
            </w:tcBorders>
          </w:tcPr>
          <w:p w14:paraId="4DBA88DA" w14:textId="77777777" w:rsidR="00DF151E" w:rsidRDefault="00DF151E" w:rsidP="006F3B77">
            <w:pPr>
              <w:pStyle w:val="TAC"/>
            </w:pPr>
          </w:p>
          <w:p w14:paraId="0820F462" w14:textId="77777777" w:rsidR="00DF151E" w:rsidRDefault="00DF151E" w:rsidP="006F3B77">
            <w:pPr>
              <w:pStyle w:val="TAC"/>
            </w:pPr>
            <w:r>
              <w:t>LADN n</w:t>
            </w:r>
          </w:p>
        </w:tc>
        <w:tc>
          <w:tcPr>
            <w:tcW w:w="1134" w:type="dxa"/>
            <w:tcBorders>
              <w:top w:val="nil"/>
              <w:left w:val="nil"/>
              <w:bottom w:val="nil"/>
              <w:right w:val="nil"/>
            </w:tcBorders>
          </w:tcPr>
          <w:p w14:paraId="734BF744" w14:textId="77777777" w:rsidR="00DF151E" w:rsidRPr="005F7EB0" w:rsidRDefault="00DF151E" w:rsidP="006F3B77">
            <w:pPr>
              <w:pStyle w:val="TAL"/>
            </w:pPr>
            <w:r w:rsidRPr="005F7EB0">
              <w:t>octet g+1*</w:t>
            </w:r>
          </w:p>
          <w:p w14:paraId="4459D73A" w14:textId="77777777" w:rsidR="00DF151E" w:rsidRPr="005F7EB0" w:rsidRDefault="00DF151E" w:rsidP="006F3B77">
            <w:pPr>
              <w:pStyle w:val="TAL"/>
            </w:pPr>
          </w:p>
          <w:p w14:paraId="45A298B9" w14:textId="77777777" w:rsidR="00DF151E" w:rsidRPr="005F7EB0" w:rsidRDefault="00DF151E" w:rsidP="006F3B77">
            <w:pPr>
              <w:pStyle w:val="TAL"/>
            </w:pPr>
            <w:r w:rsidRPr="005F7EB0">
              <w:t>octet h*</w:t>
            </w:r>
          </w:p>
        </w:tc>
      </w:tr>
    </w:tbl>
    <w:bookmarkEnd w:id="2366"/>
    <w:p w14:paraId="1C740910" w14:textId="77777777" w:rsidR="00DF151E" w:rsidRPr="00BD0557" w:rsidRDefault="00DF151E" w:rsidP="00DF151E">
      <w:pPr>
        <w:pStyle w:val="TF"/>
      </w:pPr>
      <w:r w:rsidRPr="00BD0557">
        <w:t>Figure </w:t>
      </w:r>
      <w:r>
        <w:t>9.11</w:t>
      </w:r>
      <w:r w:rsidRPr="00BD0557">
        <w:t>.3</w:t>
      </w:r>
      <w:r>
        <w:t>.30</w:t>
      </w:r>
      <w:r w:rsidRPr="00BD0557">
        <w:t>.1: LADN information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85"/>
      </w:tblGrid>
      <w:tr w:rsidR="00DF151E" w:rsidRPr="005F7EB0" w14:paraId="494C884D" w14:textId="77777777" w:rsidTr="006F3B77">
        <w:trPr>
          <w:cantSplit/>
          <w:jc w:val="center"/>
        </w:trPr>
        <w:tc>
          <w:tcPr>
            <w:tcW w:w="709" w:type="dxa"/>
            <w:tcBorders>
              <w:top w:val="nil"/>
              <w:left w:val="nil"/>
              <w:bottom w:val="nil"/>
              <w:right w:val="nil"/>
            </w:tcBorders>
            <w:hideMark/>
          </w:tcPr>
          <w:p w14:paraId="2A8C5D77" w14:textId="77777777" w:rsidR="00DF151E" w:rsidRPr="00BE0A64" w:rsidRDefault="00DF151E" w:rsidP="006F3B77">
            <w:pPr>
              <w:pStyle w:val="TAC"/>
            </w:pPr>
            <w:r w:rsidRPr="00BE0A64">
              <w:t>8</w:t>
            </w:r>
          </w:p>
        </w:tc>
        <w:tc>
          <w:tcPr>
            <w:tcW w:w="709" w:type="dxa"/>
            <w:tcBorders>
              <w:top w:val="nil"/>
              <w:left w:val="nil"/>
              <w:bottom w:val="nil"/>
              <w:right w:val="nil"/>
            </w:tcBorders>
            <w:hideMark/>
          </w:tcPr>
          <w:p w14:paraId="65EA6FFA" w14:textId="77777777" w:rsidR="00DF151E" w:rsidRPr="00BE0A64" w:rsidRDefault="00DF151E" w:rsidP="006F3B77">
            <w:pPr>
              <w:pStyle w:val="TAC"/>
            </w:pPr>
            <w:r w:rsidRPr="00BE0A64">
              <w:t>7</w:t>
            </w:r>
          </w:p>
        </w:tc>
        <w:tc>
          <w:tcPr>
            <w:tcW w:w="709" w:type="dxa"/>
            <w:tcBorders>
              <w:top w:val="nil"/>
              <w:left w:val="nil"/>
              <w:bottom w:val="nil"/>
              <w:right w:val="nil"/>
            </w:tcBorders>
            <w:hideMark/>
          </w:tcPr>
          <w:p w14:paraId="6DD6AA2D" w14:textId="77777777" w:rsidR="00DF151E" w:rsidRPr="00BE0A64" w:rsidRDefault="00DF151E" w:rsidP="006F3B77">
            <w:pPr>
              <w:pStyle w:val="TAC"/>
            </w:pPr>
            <w:r w:rsidRPr="00BE0A64">
              <w:t>6</w:t>
            </w:r>
          </w:p>
        </w:tc>
        <w:tc>
          <w:tcPr>
            <w:tcW w:w="709" w:type="dxa"/>
            <w:tcBorders>
              <w:top w:val="nil"/>
              <w:left w:val="nil"/>
              <w:bottom w:val="nil"/>
              <w:right w:val="nil"/>
            </w:tcBorders>
            <w:hideMark/>
          </w:tcPr>
          <w:p w14:paraId="5F4B70D0" w14:textId="77777777" w:rsidR="00DF151E" w:rsidRPr="00BE0A64" w:rsidRDefault="00DF151E" w:rsidP="006F3B77">
            <w:pPr>
              <w:pStyle w:val="TAC"/>
            </w:pPr>
            <w:r w:rsidRPr="00BE0A64">
              <w:t>5</w:t>
            </w:r>
          </w:p>
        </w:tc>
        <w:tc>
          <w:tcPr>
            <w:tcW w:w="709" w:type="dxa"/>
            <w:tcBorders>
              <w:top w:val="nil"/>
              <w:left w:val="nil"/>
              <w:bottom w:val="nil"/>
              <w:right w:val="nil"/>
            </w:tcBorders>
            <w:hideMark/>
          </w:tcPr>
          <w:p w14:paraId="6C33CE20" w14:textId="77777777" w:rsidR="00DF151E" w:rsidRPr="00BE0A64" w:rsidRDefault="00DF151E" w:rsidP="006F3B77">
            <w:pPr>
              <w:pStyle w:val="TAC"/>
            </w:pPr>
            <w:r w:rsidRPr="00BE0A64">
              <w:t>4</w:t>
            </w:r>
          </w:p>
        </w:tc>
        <w:tc>
          <w:tcPr>
            <w:tcW w:w="709" w:type="dxa"/>
            <w:tcBorders>
              <w:top w:val="nil"/>
              <w:left w:val="nil"/>
              <w:bottom w:val="nil"/>
              <w:right w:val="nil"/>
            </w:tcBorders>
            <w:hideMark/>
          </w:tcPr>
          <w:p w14:paraId="1A77976A" w14:textId="77777777" w:rsidR="00DF151E" w:rsidRPr="00BE0A64" w:rsidRDefault="00DF151E" w:rsidP="006F3B77">
            <w:pPr>
              <w:pStyle w:val="TAC"/>
            </w:pPr>
            <w:r w:rsidRPr="00BE0A64">
              <w:t>3</w:t>
            </w:r>
          </w:p>
        </w:tc>
        <w:tc>
          <w:tcPr>
            <w:tcW w:w="709" w:type="dxa"/>
            <w:tcBorders>
              <w:top w:val="nil"/>
              <w:left w:val="nil"/>
              <w:bottom w:val="nil"/>
              <w:right w:val="nil"/>
            </w:tcBorders>
            <w:hideMark/>
          </w:tcPr>
          <w:p w14:paraId="78F885A9" w14:textId="77777777" w:rsidR="00DF151E" w:rsidRPr="00BE0A64" w:rsidRDefault="00DF151E" w:rsidP="006F3B77">
            <w:pPr>
              <w:pStyle w:val="TAC"/>
            </w:pPr>
            <w:r w:rsidRPr="00BE0A64">
              <w:t>2</w:t>
            </w:r>
          </w:p>
        </w:tc>
        <w:tc>
          <w:tcPr>
            <w:tcW w:w="709" w:type="dxa"/>
            <w:tcBorders>
              <w:top w:val="nil"/>
              <w:left w:val="nil"/>
              <w:bottom w:val="nil"/>
              <w:right w:val="nil"/>
            </w:tcBorders>
            <w:hideMark/>
          </w:tcPr>
          <w:p w14:paraId="712CA186" w14:textId="77777777" w:rsidR="00DF151E" w:rsidRPr="00BE0A64" w:rsidRDefault="00DF151E" w:rsidP="006F3B77">
            <w:pPr>
              <w:pStyle w:val="TAC"/>
            </w:pPr>
            <w:r w:rsidRPr="00BE0A64">
              <w:t>1</w:t>
            </w:r>
          </w:p>
        </w:tc>
        <w:tc>
          <w:tcPr>
            <w:tcW w:w="1185" w:type="dxa"/>
            <w:tcBorders>
              <w:top w:val="nil"/>
              <w:left w:val="nil"/>
              <w:bottom w:val="nil"/>
              <w:right w:val="nil"/>
            </w:tcBorders>
          </w:tcPr>
          <w:p w14:paraId="583D78B4" w14:textId="77777777" w:rsidR="00DF151E" w:rsidRPr="00BE0A64" w:rsidRDefault="00DF151E" w:rsidP="006F3B77"/>
        </w:tc>
      </w:tr>
      <w:tr w:rsidR="00DF151E" w:rsidRPr="005F7EB0" w14:paraId="1DBBFA6E"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1815D5EE" w14:textId="77777777" w:rsidR="00DF151E" w:rsidRDefault="00DF151E" w:rsidP="006F3B77">
            <w:pPr>
              <w:pStyle w:val="TAC"/>
            </w:pPr>
            <w:r>
              <w:t>Length of DNN</w:t>
            </w:r>
            <w:r w:rsidRPr="00157139">
              <w:t xml:space="preserve"> value</w:t>
            </w:r>
          </w:p>
        </w:tc>
        <w:tc>
          <w:tcPr>
            <w:tcW w:w="1185" w:type="dxa"/>
            <w:tcBorders>
              <w:top w:val="nil"/>
              <w:left w:val="nil"/>
              <w:bottom w:val="nil"/>
              <w:right w:val="nil"/>
            </w:tcBorders>
          </w:tcPr>
          <w:p w14:paraId="18BCCAC7" w14:textId="77777777" w:rsidR="00DF151E" w:rsidRPr="00BE0A64" w:rsidRDefault="00DF151E" w:rsidP="006F3B77">
            <w:pPr>
              <w:pStyle w:val="TAL"/>
            </w:pPr>
            <w:r w:rsidRPr="00BE0A64">
              <w:t xml:space="preserve">octet </w:t>
            </w:r>
            <w:r>
              <w:t>4</w:t>
            </w:r>
          </w:p>
        </w:tc>
      </w:tr>
      <w:tr w:rsidR="00DF151E" w:rsidRPr="005F7EB0" w14:paraId="4A4B0AD6"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F830209" w14:textId="77777777" w:rsidR="00DF151E" w:rsidRDefault="00DF151E" w:rsidP="006F3B77">
            <w:pPr>
              <w:pStyle w:val="TAC"/>
            </w:pPr>
          </w:p>
          <w:p w14:paraId="6FF1F652" w14:textId="77777777" w:rsidR="00DF151E" w:rsidRDefault="00DF151E" w:rsidP="006F3B77">
            <w:pPr>
              <w:pStyle w:val="TAC"/>
            </w:pPr>
            <w:r>
              <w:t>DNN</w:t>
            </w:r>
            <w:r w:rsidRPr="00157139">
              <w:t xml:space="preserve"> value</w:t>
            </w:r>
          </w:p>
        </w:tc>
        <w:tc>
          <w:tcPr>
            <w:tcW w:w="1185" w:type="dxa"/>
            <w:tcBorders>
              <w:top w:val="nil"/>
              <w:left w:val="nil"/>
              <w:bottom w:val="nil"/>
              <w:right w:val="nil"/>
            </w:tcBorders>
            <w:hideMark/>
          </w:tcPr>
          <w:p w14:paraId="3083ACF0" w14:textId="77777777" w:rsidR="00DF151E" w:rsidRPr="00BE0A64" w:rsidRDefault="00DF151E" w:rsidP="006F3B77">
            <w:pPr>
              <w:pStyle w:val="TAL"/>
            </w:pPr>
            <w:r>
              <w:t>octet 5</w:t>
            </w:r>
          </w:p>
          <w:p w14:paraId="468E447C" w14:textId="77777777" w:rsidR="00DF151E" w:rsidRPr="00BE0A64" w:rsidRDefault="00DF151E" w:rsidP="006F3B77">
            <w:pPr>
              <w:pStyle w:val="TAL"/>
            </w:pPr>
          </w:p>
          <w:p w14:paraId="5AE625F5" w14:textId="77777777" w:rsidR="00DF151E" w:rsidRPr="00BE0A64" w:rsidRDefault="00DF151E" w:rsidP="006F3B77">
            <w:pPr>
              <w:pStyle w:val="TAL"/>
            </w:pPr>
            <w:r>
              <w:t>octet m</w:t>
            </w:r>
          </w:p>
        </w:tc>
      </w:tr>
      <w:tr w:rsidR="00DF151E" w:rsidRPr="005F7EB0" w14:paraId="2597C907"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BEB7D9F" w14:textId="77777777" w:rsidR="00DF151E" w:rsidRPr="00BE0A64" w:rsidRDefault="00DF151E" w:rsidP="006F3B77">
            <w:pPr>
              <w:pStyle w:val="TAC"/>
            </w:pPr>
          </w:p>
          <w:p w14:paraId="543F1A59" w14:textId="77777777" w:rsidR="00DF151E" w:rsidRPr="00BE0A64" w:rsidRDefault="00DF151E" w:rsidP="006F3B77">
            <w:pPr>
              <w:pStyle w:val="TAC"/>
              <w:rPr>
                <w:rFonts w:cs="Arial"/>
              </w:rPr>
            </w:pPr>
            <w:r>
              <w:t>5GS t</w:t>
            </w:r>
            <w:r w:rsidRPr="002977F7">
              <w:t>racking area identity list</w:t>
            </w:r>
          </w:p>
        </w:tc>
        <w:tc>
          <w:tcPr>
            <w:tcW w:w="1185" w:type="dxa"/>
            <w:tcBorders>
              <w:top w:val="nil"/>
              <w:left w:val="nil"/>
              <w:bottom w:val="nil"/>
              <w:right w:val="nil"/>
            </w:tcBorders>
          </w:tcPr>
          <w:p w14:paraId="13E29D27" w14:textId="77777777" w:rsidR="00DF151E" w:rsidRPr="00BE0A64" w:rsidRDefault="00DF151E" w:rsidP="006F3B77">
            <w:pPr>
              <w:pStyle w:val="TAL"/>
            </w:pPr>
            <w:r w:rsidRPr="00BE0A64">
              <w:t xml:space="preserve">octet </w:t>
            </w:r>
            <w:r>
              <w:t>m+1</w:t>
            </w:r>
          </w:p>
          <w:p w14:paraId="77B3AC51" w14:textId="77777777" w:rsidR="00DF151E" w:rsidRPr="00BE0A64" w:rsidRDefault="00DF151E" w:rsidP="006F3B77">
            <w:pPr>
              <w:pStyle w:val="TAL"/>
            </w:pPr>
          </w:p>
          <w:p w14:paraId="42E6A6BF" w14:textId="77777777" w:rsidR="00DF151E" w:rsidRPr="00BE0A64" w:rsidRDefault="00DF151E" w:rsidP="006F3B77">
            <w:pPr>
              <w:pStyle w:val="TAL"/>
            </w:pPr>
            <w:r w:rsidRPr="00BE0A64">
              <w:t xml:space="preserve">octet </w:t>
            </w:r>
            <w:r>
              <w:t>a</w:t>
            </w:r>
          </w:p>
        </w:tc>
      </w:tr>
    </w:tbl>
    <w:p w14:paraId="4B07CAA3" w14:textId="77777777" w:rsidR="00DF151E" w:rsidRPr="00BD0557" w:rsidRDefault="00DF151E" w:rsidP="00DF151E">
      <w:pPr>
        <w:pStyle w:val="TF"/>
      </w:pPr>
      <w:r w:rsidRPr="00BD0557">
        <w:t>Figure </w:t>
      </w:r>
      <w:r>
        <w:t>9.11</w:t>
      </w:r>
      <w:r w:rsidRPr="00BD0557">
        <w:t>.3</w:t>
      </w:r>
      <w:r>
        <w:t>.30</w:t>
      </w:r>
      <w:r w:rsidRPr="00BD0557">
        <w:t>.2: LADN</w:t>
      </w:r>
    </w:p>
    <w:p w14:paraId="04F5B8CB" w14:textId="77777777" w:rsidR="00DF151E" w:rsidRDefault="00DF151E" w:rsidP="00DF151E">
      <w:pPr>
        <w:pStyle w:val="TH"/>
        <w:rPr>
          <w:lang w:val="fr-FR"/>
        </w:rPr>
      </w:pPr>
      <w:r w:rsidRPr="002432BF">
        <w:rPr>
          <w:lang w:val="fr-FR"/>
        </w:rPr>
        <w:lastRenderedPageBreak/>
        <w:t>Table</w:t>
      </w:r>
      <w:r w:rsidRPr="002432BF">
        <w:t> </w:t>
      </w:r>
      <w:r>
        <w:t>9.11</w:t>
      </w:r>
      <w:r w:rsidRPr="002432BF">
        <w:t>.</w:t>
      </w:r>
      <w:r>
        <w:t>3.30</w:t>
      </w:r>
      <w:r w:rsidRPr="002432BF">
        <w:rPr>
          <w:lang w:val="fr-FR"/>
        </w:rPr>
        <w:t xml:space="preserve">.1: </w:t>
      </w:r>
      <w:r w:rsidRPr="002432BF">
        <w:t xml:space="preserve">LADN </w:t>
      </w:r>
      <w:r>
        <w:t xml:space="preserve">information </w:t>
      </w:r>
      <w:r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DF151E" w:rsidRPr="005F7EB0" w14:paraId="310EEA4B" w14:textId="77777777" w:rsidTr="006F3B77">
        <w:trPr>
          <w:cantSplit/>
          <w:jc w:val="center"/>
        </w:trPr>
        <w:tc>
          <w:tcPr>
            <w:tcW w:w="6805" w:type="dxa"/>
          </w:tcPr>
          <w:p w14:paraId="61BEF499" w14:textId="77777777" w:rsidR="00DF151E" w:rsidRPr="005F7EB0" w:rsidRDefault="00DF151E" w:rsidP="006F3B77">
            <w:pPr>
              <w:pStyle w:val="TAL"/>
            </w:pPr>
            <w:r w:rsidRPr="005F7EB0">
              <w:t xml:space="preserve">Value part of the LADN information information element (octet </w:t>
            </w:r>
            <w:r>
              <w:t>4</w:t>
            </w:r>
            <w:r w:rsidRPr="005F7EB0">
              <w:t xml:space="preserve"> to </w:t>
            </w:r>
            <w:r>
              <w:t xml:space="preserve">octet </w:t>
            </w:r>
            <w:r w:rsidRPr="005F7EB0">
              <w:t>h)</w:t>
            </w:r>
          </w:p>
          <w:p w14:paraId="75BA7BE7" w14:textId="77777777" w:rsidR="00DF151E" w:rsidRPr="005F7EB0" w:rsidRDefault="00DF151E" w:rsidP="006F3B77">
            <w:pPr>
              <w:pStyle w:val="TAL"/>
            </w:pPr>
            <w:r w:rsidRPr="005F7EB0">
              <w:t xml:space="preserve">The value part of the LADN information information element consists of one or several LADNs. Each LADN </w:t>
            </w:r>
            <w:r>
              <w:t xml:space="preserve">(e.g. octet 4 to octet a) </w:t>
            </w:r>
            <w:r w:rsidRPr="005F7EB0">
              <w:t xml:space="preserve">consists one DNN value and one </w:t>
            </w:r>
            <w:r>
              <w:t>5GS t</w:t>
            </w:r>
            <w:r w:rsidRPr="005F7EB0">
              <w:t xml:space="preserve">racking area identity list. The length of each LADN is determined by the length of DNN value </w:t>
            </w:r>
            <w:r>
              <w:t xml:space="preserve">field </w:t>
            </w:r>
            <w:r w:rsidRPr="005F7EB0">
              <w:t xml:space="preserve">and the length of </w:t>
            </w:r>
            <w:r>
              <w:t>5GS t</w:t>
            </w:r>
            <w:r w:rsidRPr="005F7EB0">
              <w:t>racking area identity list</w:t>
            </w:r>
            <w:r>
              <w:t xml:space="preserve"> field</w:t>
            </w:r>
            <w:r w:rsidRPr="005F7EB0">
              <w:t>.</w:t>
            </w:r>
          </w:p>
          <w:p w14:paraId="0E304375" w14:textId="77777777" w:rsidR="00DF151E" w:rsidRPr="005F7EB0" w:rsidRDefault="00DF151E" w:rsidP="006F3B77">
            <w:pPr>
              <w:pStyle w:val="TAL"/>
            </w:pPr>
            <w:r w:rsidRPr="005F7EB0">
              <w:t xml:space="preserve">The UE shall store the complete list </w:t>
            </w:r>
            <w:r>
              <w:t xml:space="preserve">as </w:t>
            </w:r>
            <w:r w:rsidRPr="005F7EB0">
              <w:t>received. If more than 8 LADNs are included in this information element, the UE shall store the first 8 LADNs and ignore the remaining octets of the information element.</w:t>
            </w:r>
          </w:p>
          <w:p w14:paraId="6C98A0C4" w14:textId="77777777" w:rsidR="00DF151E" w:rsidRPr="005F7EB0" w:rsidRDefault="00DF151E" w:rsidP="006F3B77">
            <w:pPr>
              <w:pStyle w:val="TAL"/>
            </w:pPr>
          </w:p>
          <w:p w14:paraId="365C610F" w14:textId="77777777" w:rsidR="00DF151E" w:rsidRDefault="00DF151E" w:rsidP="006F3B77">
            <w:pPr>
              <w:pStyle w:val="TAL"/>
            </w:pPr>
            <w:r>
              <w:rPr>
                <w:rFonts w:hint="eastAsia"/>
                <w:lang w:eastAsia="ja-JP"/>
              </w:rPr>
              <w:t>D</w:t>
            </w:r>
            <w:r>
              <w:rPr>
                <w:lang w:eastAsia="ja-JP"/>
              </w:rPr>
              <w:t xml:space="preserve">NN value (octet 5 to octet </w:t>
            </w:r>
            <w:r>
              <w:rPr>
                <w:rFonts w:hint="eastAsia"/>
                <w:lang w:eastAsia="ja-JP"/>
              </w:rPr>
              <w:t>m</w:t>
            </w:r>
            <w:r>
              <w:rPr>
                <w:lang w:eastAsia="ja-JP"/>
              </w:rPr>
              <w:t>):</w:t>
            </w:r>
          </w:p>
          <w:p w14:paraId="11045EFC" w14:textId="77777777" w:rsidR="00DF151E" w:rsidRPr="005F7EB0" w:rsidRDefault="00DF151E" w:rsidP="006F3B77">
            <w:pPr>
              <w:pStyle w:val="TAL"/>
            </w:pPr>
          </w:p>
          <w:p w14:paraId="6FBC978D" w14:textId="77777777" w:rsidR="00DF151E" w:rsidRDefault="00DF151E" w:rsidP="006F3B77">
            <w:pPr>
              <w:pStyle w:val="TAL"/>
            </w:pPr>
            <w:r w:rsidRPr="002432BF">
              <w:t>DNN</w:t>
            </w:r>
            <w:r w:rsidRPr="005F7EB0">
              <w:t xml:space="preserve"> value </w:t>
            </w:r>
            <w:r>
              <w:t xml:space="preserve">field </w:t>
            </w:r>
            <w:r w:rsidRPr="005F7EB0">
              <w:t>is coded as DNN value part of DNN information element as</w:t>
            </w:r>
            <w:r>
              <w:rPr>
                <w:rFonts w:hint="eastAsia"/>
              </w:rPr>
              <w:t xml:space="preserve"> specified in subclause </w:t>
            </w:r>
            <w:r>
              <w:t>9.11.</w:t>
            </w:r>
            <w:r w:rsidRPr="009F710C">
              <w:t>2</w:t>
            </w:r>
            <w:r>
              <w:t>.</w:t>
            </w:r>
            <w:r w:rsidRPr="009F710C">
              <w:t>1A</w:t>
            </w:r>
            <w:r w:rsidRPr="005F7EB0">
              <w:t xml:space="preserve"> starting with the third octet</w:t>
            </w:r>
            <w:r w:rsidRPr="002432BF">
              <w:rPr>
                <w:rFonts w:hint="eastAsia"/>
              </w:rPr>
              <w:t>.</w:t>
            </w:r>
          </w:p>
        </w:tc>
      </w:tr>
      <w:tr w:rsidR="00DF151E" w:rsidRPr="005F7EB0" w14:paraId="7080F797" w14:textId="77777777" w:rsidTr="006F3B77">
        <w:trPr>
          <w:cantSplit/>
          <w:jc w:val="center"/>
        </w:trPr>
        <w:tc>
          <w:tcPr>
            <w:tcW w:w="6805" w:type="dxa"/>
          </w:tcPr>
          <w:p w14:paraId="243F12A5" w14:textId="77777777" w:rsidR="00DF151E" w:rsidRPr="005F7EB0" w:rsidRDefault="00DF151E" w:rsidP="006F3B77">
            <w:pPr>
              <w:pStyle w:val="TAL"/>
            </w:pPr>
          </w:p>
          <w:p w14:paraId="22BAFDCA" w14:textId="77777777" w:rsidR="00DF151E" w:rsidRPr="005F7EB0" w:rsidRDefault="00DF151E" w:rsidP="006F3B77">
            <w:pPr>
              <w:pStyle w:val="TAL"/>
            </w:pPr>
            <w:r>
              <w:t>5GS t</w:t>
            </w:r>
            <w:r w:rsidRPr="005F7EB0">
              <w:t xml:space="preserve">racking area identity list (octet </w:t>
            </w:r>
            <w:r>
              <w:t>m</w:t>
            </w:r>
            <w:r w:rsidRPr="005F7EB0">
              <w:t xml:space="preserve">+1 to octet </w:t>
            </w:r>
            <w:r>
              <w:t>a</w:t>
            </w:r>
            <w:r w:rsidRPr="005F7EB0">
              <w:t>):</w:t>
            </w:r>
          </w:p>
          <w:p w14:paraId="7AA6EA8C" w14:textId="77777777" w:rsidR="00DF151E" w:rsidRPr="005F7EB0" w:rsidRDefault="00DF151E" w:rsidP="006F3B77">
            <w:pPr>
              <w:pStyle w:val="TAL"/>
            </w:pPr>
          </w:p>
        </w:tc>
      </w:tr>
      <w:tr w:rsidR="00DF151E" w:rsidRPr="005F7EB0" w14:paraId="12D19C3D" w14:textId="77777777" w:rsidTr="006F3B77">
        <w:trPr>
          <w:cantSplit/>
          <w:jc w:val="center"/>
        </w:trPr>
        <w:tc>
          <w:tcPr>
            <w:tcW w:w="6805" w:type="dxa"/>
          </w:tcPr>
          <w:p w14:paraId="1EA74A14" w14:textId="77777777" w:rsidR="00DF151E" w:rsidRDefault="00DF151E" w:rsidP="006F3B77">
            <w:pPr>
              <w:pStyle w:val="TAL"/>
            </w:pPr>
            <w:r>
              <w:t>5GS t</w:t>
            </w:r>
            <w:r w:rsidRPr="002432BF">
              <w:t>racking area identity list</w:t>
            </w:r>
            <w:r w:rsidRPr="005F7EB0">
              <w:t xml:space="preserve"> </w:t>
            </w:r>
            <w:r>
              <w:t xml:space="preserve">field </w:t>
            </w:r>
            <w:r w:rsidRPr="005F7EB0">
              <w:t xml:space="preserve">is coded as the </w:t>
            </w:r>
            <w:r w:rsidRPr="00631098">
              <w:t xml:space="preserve">length and </w:t>
            </w:r>
            <w:r>
              <w:t>the</w:t>
            </w:r>
            <w:r w:rsidRPr="00631098">
              <w:t xml:space="preserve"> </w:t>
            </w:r>
            <w:r w:rsidRPr="005F7EB0">
              <w:t xml:space="preserve">value part of the </w:t>
            </w:r>
            <w:r>
              <w:t xml:space="preserve">5GS </w:t>
            </w:r>
            <w:r w:rsidRPr="005F7EB0">
              <w:t>Tracking area identity list information element as specified in subclause 9.</w:t>
            </w:r>
            <w:r>
              <w:t>11.3.9</w:t>
            </w:r>
            <w:r w:rsidRPr="005F7EB0">
              <w:t xml:space="preserve"> starting with the </w:t>
            </w:r>
            <w:r>
              <w:t>second</w:t>
            </w:r>
            <w:r w:rsidRPr="005F7EB0">
              <w:t xml:space="preserve"> octet.</w:t>
            </w:r>
          </w:p>
        </w:tc>
      </w:tr>
    </w:tbl>
    <w:p w14:paraId="0E6381C4" w14:textId="77777777" w:rsidR="00DF151E" w:rsidRDefault="00DF151E" w:rsidP="00DF151E"/>
    <w:p w14:paraId="1A75F91F" w14:textId="77777777" w:rsidR="00DF151E" w:rsidRDefault="00DF151E" w:rsidP="00DF151E">
      <w:pPr>
        <w:pStyle w:val="Heading4"/>
      </w:pPr>
      <w:bookmarkStart w:id="2367" w:name="_Toc20232558"/>
      <w:bookmarkStart w:id="2368" w:name="_Toc27745880"/>
      <w:bookmarkStart w:id="2369" w:name="_Toc106694291"/>
      <w:r>
        <w:t>9.11.3.31</w:t>
      </w:r>
      <w:r>
        <w:tab/>
        <w:t>MICO</w:t>
      </w:r>
      <w:r w:rsidRPr="00182662">
        <w:t xml:space="preserve"> indication</w:t>
      </w:r>
      <w:bookmarkEnd w:id="2367"/>
      <w:bookmarkEnd w:id="2368"/>
      <w:bookmarkEnd w:id="2369"/>
    </w:p>
    <w:p w14:paraId="3AE2E797" w14:textId="77777777" w:rsidR="00DF151E" w:rsidRDefault="00DF151E" w:rsidP="00DF151E">
      <w:pPr>
        <w:rPr>
          <w:lang w:val="en-US"/>
        </w:rPr>
      </w:pPr>
      <w:r>
        <w:rPr>
          <w:lang w:val="en-US"/>
        </w:rPr>
        <w:t>The purpose of the MICO</w:t>
      </w:r>
      <w:r w:rsidRPr="00182662">
        <w:rPr>
          <w:lang w:val="en-US"/>
        </w:rPr>
        <w:t xml:space="preserve"> indication information element is to indicate the </w:t>
      </w:r>
      <w:r>
        <w:rPr>
          <w:lang w:val="en-US"/>
        </w:rPr>
        <w:t>use of MICO mode or the re-negotiation of MICO mode</w:t>
      </w:r>
      <w:r w:rsidRPr="00182662">
        <w:rPr>
          <w:lang w:val="en-US"/>
        </w:rPr>
        <w:t>.</w:t>
      </w:r>
    </w:p>
    <w:p w14:paraId="2DDB50B7" w14:textId="77777777" w:rsidR="00DF151E" w:rsidRDefault="00DF151E" w:rsidP="00DF151E">
      <w:pPr>
        <w:rPr>
          <w:lang w:val="en-US"/>
        </w:rPr>
      </w:pPr>
      <w:r>
        <w:rPr>
          <w:lang w:val="en-US"/>
        </w:rPr>
        <w:t>The MICO indication information element is coded as shown in figure 9.11.3.31</w:t>
      </w:r>
      <w:r>
        <w:t>.1</w:t>
      </w:r>
      <w:r>
        <w:rPr>
          <w:lang w:val="en-US"/>
        </w:rPr>
        <w:t xml:space="preserve"> and table 9.11.3.31</w:t>
      </w:r>
      <w:r>
        <w:t>.1</w:t>
      </w:r>
      <w:r>
        <w:rPr>
          <w:lang w:val="en-US"/>
        </w:rPr>
        <w:t>.</w:t>
      </w:r>
    </w:p>
    <w:p w14:paraId="51B4538C" w14:textId="77777777" w:rsidR="00DF151E" w:rsidRDefault="00DF151E" w:rsidP="00DF151E">
      <w:pPr>
        <w:rPr>
          <w:lang w:val="en-US"/>
        </w:rPr>
      </w:pPr>
      <w:r>
        <w:rPr>
          <w:lang w:val="en-US"/>
        </w:rPr>
        <w:t>The MICO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41CEAB3E" w14:textId="77777777" w:rsidTr="006F3B77">
        <w:trPr>
          <w:cantSplit/>
          <w:jc w:val="center"/>
        </w:trPr>
        <w:tc>
          <w:tcPr>
            <w:tcW w:w="709" w:type="dxa"/>
            <w:tcBorders>
              <w:top w:val="nil"/>
              <w:left w:val="nil"/>
              <w:bottom w:val="nil"/>
              <w:right w:val="nil"/>
            </w:tcBorders>
            <w:hideMark/>
          </w:tcPr>
          <w:p w14:paraId="0DF5FE40" w14:textId="77777777" w:rsidR="00DF151E" w:rsidRPr="005F7EB0" w:rsidRDefault="00DF151E" w:rsidP="006F3B77">
            <w:pPr>
              <w:pStyle w:val="TAC"/>
            </w:pPr>
            <w:r w:rsidRPr="005F7EB0">
              <w:t>8</w:t>
            </w:r>
          </w:p>
        </w:tc>
        <w:tc>
          <w:tcPr>
            <w:tcW w:w="709" w:type="dxa"/>
            <w:tcBorders>
              <w:top w:val="nil"/>
              <w:left w:val="nil"/>
              <w:bottom w:val="nil"/>
              <w:right w:val="nil"/>
            </w:tcBorders>
            <w:hideMark/>
          </w:tcPr>
          <w:p w14:paraId="31278F4E" w14:textId="77777777" w:rsidR="00DF151E" w:rsidRPr="005F7EB0" w:rsidRDefault="00DF151E" w:rsidP="006F3B77">
            <w:pPr>
              <w:pStyle w:val="TAC"/>
            </w:pPr>
            <w:r w:rsidRPr="005F7EB0">
              <w:t>7</w:t>
            </w:r>
          </w:p>
        </w:tc>
        <w:tc>
          <w:tcPr>
            <w:tcW w:w="709" w:type="dxa"/>
            <w:tcBorders>
              <w:top w:val="nil"/>
              <w:left w:val="nil"/>
              <w:bottom w:val="nil"/>
              <w:right w:val="nil"/>
            </w:tcBorders>
            <w:hideMark/>
          </w:tcPr>
          <w:p w14:paraId="55B163B3"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114AA4FE"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77A86B61"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132C508B"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261A91FB"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645F0779" w14:textId="77777777" w:rsidR="00DF151E" w:rsidRPr="005F7EB0" w:rsidRDefault="00DF151E" w:rsidP="006F3B77">
            <w:pPr>
              <w:pStyle w:val="TAC"/>
            </w:pPr>
            <w:r w:rsidRPr="005F7EB0">
              <w:t>1</w:t>
            </w:r>
          </w:p>
        </w:tc>
        <w:tc>
          <w:tcPr>
            <w:tcW w:w="1560" w:type="dxa"/>
            <w:tcBorders>
              <w:top w:val="nil"/>
              <w:left w:val="nil"/>
              <w:bottom w:val="nil"/>
              <w:right w:val="nil"/>
            </w:tcBorders>
          </w:tcPr>
          <w:p w14:paraId="2CAE9D20" w14:textId="77777777" w:rsidR="00DF151E" w:rsidRPr="005F7EB0" w:rsidRDefault="00DF151E" w:rsidP="006F3B77">
            <w:pPr>
              <w:pStyle w:val="TAL"/>
            </w:pPr>
          </w:p>
        </w:tc>
      </w:tr>
      <w:tr w:rsidR="00DF151E" w:rsidRPr="005F7EB0" w14:paraId="1C0BDB62"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14:paraId="308C4277" w14:textId="77777777" w:rsidR="00DF151E" w:rsidRPr="005F7EB0" w:rsidRDefault="00DF151E" w:rsidP="006F3B77">
            <w:pPr>
              <w:pStyle w:val="TAC"/>
            </w:pPr>
            <w:r w:rsidRPr="005F7EB0">
              <w:t>MICO indication IEI</w:t>
            </w:r>
          </w:p>
        </w:tc>
        <w:tc>
          <w:tcPr>
            <w:tcW w:w="709" w:type="dxa"/>
            <w:tcBorders>
              <w:top w:val="single" w:sz="4" w:space="0" w:color="auto"/>
              <w:left w:val="single" w:sz="4" w:space="0" w:color="auto"/>
              <w:bottom w:val="single" w:sz="4" w:space="0" w:color="auto"/>
              <w:right w:val="single" w:sz="4" w:space="0" w:color="auto"/>
            </w:tcBorders>
          </w:tcPr>
          <w:p w14:paraId="0FDE9A03" w14:textId="77777777" w:rsidR="00DF151E" w:rsidRPr="005F7EB0" w:rsidRDefault="00DF151E" w:rsidP="006F3B77">
            <w:pPr>
              <w:pStyle w:val="TAC"/>
            </w:pPr>
            <w:r w:rsidRPr="005F7EB0">
              <w:t>0</w:t>
            </w:r>
          </w:p>
          <w:p w14:paraId="69C72334"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179E71FC" w14:textId="77777777" w:rsidR="00DF151E" w:rsidRPr="005F7EB0" w:rsidRDefault="00DF151E" w:rsidP="006F3B77">
            <w:pPr>
              <w:pStyle w:val="TAC"/>
            </w:pPr>
            <w:r w:rsidRPr="005F7EB0">
              <w:t>0</w:t>
            </w:r>
          </w:p>
          <w:p w14:paraId="3487A032"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52197B39" w14:textId="77777777" w:rsidR="00DF151E" w:rsidRPr="005F7EB0" w:rsidRDefault="00DF151E" w:rsidP="006F3B77">
            <w:pPr>
              <w:pStyle w:val="TAC"/>
            </w:pPr>
            <w:r w:rsidRPr="005F7EB0">
              <w:t>0</w:t>
            </w:r>
          </w:p>
          <w:p w14:paraId="36992A7A"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2CFF4BF6" w14:textId="77777777" w:rsidR="00DF151E" w:rsidRPr="005F7EB0" w:rsidRDefault="00DF151E" w:rsidP="006F3B77">
            <w:pPr>
              <w:pStyle w:val="TAC"/>
            </w:pPr>
            <w:r w:rsidRPr="005F7EB0">
              <w:t>RAAI</w:t>
            </w:r>
          </w:p>
        </w:tc>
        <w:tc>
          <w:tcPr>
            <w:tcW w:w="1560" w:type="dxa"/>
            <w:tcBorders>
              <w:top w:val="nil"/>
              <w:left w:val="nil"/>
              <w:bottom w:val="nil"/>
              <w:right w:val="nil"/>
            </w:tcBorders>
            <w:hideMark/>
          </w:tcPr>
          <w:p w14:paraId="5911D456" w14:textId="77777777" w:rsidR="00DF151E" w:rsidRPr="005F7EB0" w:rsidRDefault="00DF151E" w:rsidP="006F3B77">
            <w:pPr>
              <w:pStyle w:val="TAL"/>
            </w:pPr>
            <w:r w:rsidRPr="005F7EB0">
              <w:t>octet 1</w:t>
            </w:r>
          </w:p>
        </w:tc>
      </w:tr>
    </w:tbl>
    <w:p w14:paraId="0DEC06E9" w14:textId="77777777" w:rsidR="00DF151E" w:rsidRPr="00BD0557" w:rsidRDefault="00DF151E" w:rsidP="00DF151E">
      <w:pPr>
        <w:pStyle w:val="TF"/>
      </w:pPr>
      <w:r w:rsidRPr="00BD0557">
        <w:t>Figure </w:t>
      </w:r>
      <w:r>
        <w:t>9.11.3.31</w:t>
      </w:r>
      <w:r w:rsidRPr="00BD0557">
        <w:t xml:space="preserve">.1: </w:t>
      </w:r>
      <w:r>
        <w:t>MICO</w:t>
      </w:r>
      <w:r w:rsidRPr="00BD0557">
        <w:t xml:space="preserve"> indication</w:t>
      </w:r>
    </w:p>
    <w:p w14:paraId="32D1D6FC" w14:textId="77777777" w:rsidR="00DF151E" w:rsidRDefault="00DF151E" w:rsidP="00DF151E">
      <w:pPr>
        <w:pStyle w:val="TH"/>
      </w:pPr>
      <w:r>
        <w:t>Table</w:t>
      </w:r>
      <w:r w:rsidRPr="003168A2">
        <w:t> </w:t>
      </w:r>
      <w:r>
        <w:t>9.11.3.31.1: MICO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6"/>
        <w:gridCol w:w="6803"/>
        <w:gridCol w:w="8"/>
      </w:tblGrid>
      <w:tr w:rsidR="00DF151E" w:rsidRPr="005F7EB0" w14:paraId="7C43AE5B" w14:textId="77777777" w:rsidTr="006F3B77">
        <w:trPr>
          <w:gridAfter w:val="1"/>
          <w:wAfter w:w="8" w:type="dxa"/>
          <w:cantSplit/>
          <w:jc w:val="center"/>
        </w:trPr>
        <w:tc>
          <w:tcPr>
            <w:tcW w:w="7087" w:type="dxa"/>
            <w:gridSpan w:val="2"/>
          </w:tcPr>
          <w:p w14:paraId="3731602F" w14:textId="77777777" w:rsidR="00DF151E" w:rsidRPr="005F7EB0" w:rsidRDefault="00DF151E" w:rsidP="006F3B77">
            <w:pPr>
              <w:pStyle w:val="TAL"/>
            </w:pPr>
            <w:r w:rsidRPr="005F7EB0">
              <w:t>Registration Area Allocation Indication (RAAI) (octet 1)</w:t>
            </w:r>
          </w:p>
        </w:tc>
      </w:tr>
      <w:tr w:rsidR="00DF151E" w:rsidRPr="005F7EB0" w14:paraId="43366996" w14:textId="77777777" w:rsidTr="006F3B77">
        <w:trPr>
          <w:gridAfter w:val="1"/>
          <w:wAfter w:w="6" w:type="dxa"/>
          <w:cantSplit/>
          <w:jc w:val="center"/>
        </w:trPr>
        <w:tc>
          <w:tcPr>
            <w:tcW w:w="7089" w:type="dxa"/>
            <w:gridSpan w:val="2"/>
          </w:tcPr>
          <w:p w14:paraId="4B84DD9B" w14:textId="77777777" w:rsidR="00DF151E" w:rsidRPr="005F7EB0" w:rsidRDefault="00DF151E" w:rsidP="006F3B77">
            <w:pPr>
              <w:pStyle w:val="TAL"/>
            </w:pPr>
          </w:p>
        </w:tc>
      </w:tr>
      <w:tr w:rsidR="00DF151E" w:rsidRPr="005F7EB0" w14:paraId="7D4B678E" w14:textId="77777777" w:rsidTr="006F3B77">
        <w:trPr>
          <w:gridAfter w:val="1"/>
          <w:wAfter w:w="6" w:type="dxa"/>
          <w:cantSplit/>
          <w:jc w:val="center"/>
        </w:trPr>
        <w:tc>
          <w:tcPr>
            <w:tcW w:w="7089" w:type="dxa"/>
            <w:gridSpan w:val="2"/>
          </w:tcPr>
          <w:p w14:paraId="197D7703" w14:textId="77777777" w:rsidR="00DF151E" w:rsidRPr="005F7EB0" w:rsidRDefault="00DF151E" w:rsidP="006F3B77">
            <w:pPr>
              <w:pStyle w:val="TAL"/>
            </w:pPr>
            <w:r w:rsidRPr="005F7EB0">
              <w:t>In the network to UE direction:</w:t>
            </w:r>
          </w:p>
        </w:tc>
      </w:tr>
      <w:tr w:rsidR="00DF151E" w:rsidRPr="005F7EB0" w14:paraId="733C4C1F" w14:textId="77777777" w:rsidTr="006F3B77">
        <w:trPr>
          <w:gridAfter w:val="1"/>
          <w:wAfter w:w="6" w:type="dxa"/>
          <w:cantSplit/>
          <w:jc w:val="center"/>
        </w:trPr>
        <w:tc>
          <w:tcPr>
            <w:tcW w:w="7089" w:type="dxa"/>
            <w:gridSpan w:val="2"/>
          </w:tcPr>
          <w:p w14:paraId="50D0BF00" w14:textId="77777777" w:rsidR="00DF151E" w:rsidRPr="005F7EB0" w:rsidRDefault="00DF151E" w:rsidP="006F3B77">
            <w:pPr>
              <w:pStyle w:val="TAL"/>
            </w:pPr>
            <w:r w:rsidRPr="005F7EB0">
              <w:t>Bit</w:t>
            </w:r>
          </w:p>
        </w:tc>
      </w:tr>
      <w:tr w:rsidR="00DF151E" w:rsidRPr="005F7EB0" w14:paraId="7FED0CFA" w14:textId="77777777" w:rsidTr="006F3B77">
        <w:tblPrEx>
          <w:tblLook w:val="0000" w:firstRow="0" w:lastRow="0" w:firstColumn="0" w:lastColumn="0" w:noHBand="0" w:noVBand="0"/>
        </w:tblPrEx>
        <w:trPr>
          <w:cantSplit/>
          <w:jc w:val="center"/>
        </w:trPr>
        <w:tc>
          <w:tcPr>
            <w:tcW w:w="286" w:type="dxa"/>
          </w:tcPr>
          <w:p w14:paraId="6B413B64" w14:textId="77777777" w:rsidR="00DF151E" w:rsidRPr="005F7EB0" w:rsidRDefault="00DF151E" w:rsidP="006F3B77">
            <w:pPr>
              <w:pStyle w:val="TAH"/>
            </w:pPr>
            <w:r w:rsidRPr="005F7EB0">
              <w:rPr>
                <w:rFonts w:hint="eastAsia"/>
              </w:rPr>
              <w:t>1</w:t>
            </w:r>
          </w:p>
        </w:tc>
        <w:tc>
          <w:tcPr>
            <w:tcW w:w="6809" w:type="dxa"/>
            <w:gridSpan w:val="2"/>
          </w:tcPr>
          <w:p w14:paraId="40906E87" w14:textId="77777777" w:rsidR="00DF151E" w:rsidRPr="005F7EB0" w:rsidRDefault="00DF151E" w:rsidP="006F3B77">
            <w:pPr>
              <w:pStyle w:val="TAL"/>
            </w:pPr>
          </w:p>
        </w:tc>
      </w:tr>
      <w:tr w:rsidR="00DF151E" w:rsidRPr="005F7EB0" w14:paraId="72F3876E" w14:textId="77777777" w:rsidTr="006F3B77">
        <w:trPr>
          <w:gridAfter w:val="1"/>
          <w:wAfter w:w="8" w:type="dxa"/>
          <w:cantSplit/>
          <w:jc w:val="center"/>
        </w:trPr>
        <w:tc>
          <w:tcPr>
            <w:tcW w:w="284" w:type="dxa"/>
            <w:hideMark/>
          </w:tcPr>
          <w:p w14:paraId="4417CE27" w14:textId="77777777" w:rsidR="00DF151E" w:rsidRPr="005F7EB0" w:rsidRDefault="00DF151E" w:rsidP="006F3B77">
            <w:pPr>
              <w:pStyle w:val="TAL"/>
            </w:pPr>
            <w:r w:rsidRPr="005F7EB0">
              <w:t>0</w:t>
            </w:r>
          </w:p>
        </w:tc>
        <w:tc>
          <w:tcPr>
            <w:tcW w:w="6803" w:type="dxa"/>
          </w:tcPr>
          <w:p w14:paraId="604C8768" w14:textId="77777777" w:rsidR="00DF151E" w:rsidRPr="005F7EB0" w:rsidRDefault="00DF151E" w:rsidP="006F3B77">
            <w:pPr>
              <w:pStyle w:val="TAL"/>
            </w:pPr>
            <w:r w:rsidRPr="005F7EB0">
              <w:t>all PLMN registration area not allocated</w:t>
            </w:r>
          </w:p>
        </w:tc>
      </w:tr>
      <w:tr w:rsidR="00DF151E" w:rsidRPr="005F7EB0" w14:paraId="05C44B41" w14:textId="77777777" w:rsidTr="006F3B77">
        <w:trPr>
          <w:gridAfter w:val="1"/>
          <w:wAfter w:w="8" w:type="dxa"/>
          <w:cantSplit/>
          <w:jc w:val="center"/>
        </w:trPr>
        <w:tc>
          <w:tcPr>
            <w:tcW w:w="284" w:type="dxa"/>
            <w:hideMark/>
          </w:tcPr>
          <w:p w14:paraId="039F8153" w14:textId="77777777" w:rsidR="00DF151E" w:rsidRPr="005F7EB0" w:rsidRDefault="00DF151E" w:rsidP="006F3B77">
            <w:pPr>
              <w:pStyle w:val="TAL"/>
            </w:pPr>
            <w:r w:rsidRPr="005F7EB0">
              <w:t>1</w:t>
            </w:r>
          </w:p>
        </w:tc>
        <w:tc>
          <w:tcPr>
            <w:tcW w:w="6803" w:type="dxa"/>
          </w:tcPr>
          <w:p w14:paraId="1930F218" w14:textId="77777777" w:rsidR="00DF151E" w:rsidRPr="005F7EB0" w:rsidRDefault="00DF151E" w:rsidP="006F3B77">
            <w:pPr>
              <w:pStyle w:val="TAL"/>
            </w:pPr>
            <w:r w:rsidRPr="005F7EB0">
              <w:t>all PLMN registration area allocated</w:t>
            </w:r>
          </w:p>
        </w:tc>
      </w:tr>
      <w:tr w:rsidR="00DF151E" w:rsidRPr="005F7EB0" w14:paraId="1D1F1235" w14:textId="77777777" w:rsidTr="006F3B77">
        <w:trPr>
          <w:gridAfter w:val="1"/>
          <w:wAfter w:w="8" w:type="dxa"/>
          <w:cantSplit/>
          <w:jc w:val="center"/>
        </w:trPr>
        <w:tc>
          <w:tcPr>
            <w:tcW w:w="7087" w:type="dxa"/>
            <w:gridSpan w:val="2"/>
          </w:tcPr>
          <w:p w14:paraId="5687A97F" w14:textId="77777777" w:rsidR="00DF151E" w:rsidRPr="005F7EB0" w:rsidRDefault="00DF151E" w:rsidP="006F3B77">
            <w:pPr>
              <w:pStyle w:val="TAL"/>
            </w:pPr>
          </w:p>
          <w:p w14:paraId="2D7E3F69" w14:textId="77777777" w:rsidR="00DF151E" w:rsidRPr="005F7EB0" w:rsidRDefault="00DF151E" w:rsidP="006F3B77">
            <w:pPr>
              <w:pStyle w:val="TAL"/>
            </w:pPr>
            <w:r w:rsidRPr="005F7EB0">
              <w:t>In the UE to network direction bit 1 is spare. The UE shall set this bit to zero.</w:t>
            </w:r>
          </w:p>
          <w:p w14:paraId="5F53638D" w14:textId="77777777" w:rsidR="00DF151E" w:rsidRPr="005F7EB0" w:rsidRDefault="00DF151E" w:rsidP="006F3B77">
            <w:pPr>
              <w:pStyle w:val="TAL"/>
            </w:pPr>
          </w:p>
        </w:tc>
      </w:tr>
      <w:tr w:rsidR="00DF151E" w:rsidRPr="005F7EB0" w14:paraId="3F85470F" w14:textId="77777777" w:rsidTr="006F3B77">
        <w:trPr>
          <w:gridAfter w:val="1"/>
          <w:wAfter w:w="8" w:type="dxa"/>
          <w:cantSplit/>
          <w:jc w:val="center"/>
        </w:trPr>
        <w:tc>
          <w:tcPr>
            <w:tcW w:w="7087" w:type="dxa"/>
            <w:gridSpan w:val="2"/>
          </w:tcPr>
          <w:p w14:paraId="4C0A4A01" w14:textId="77777777" w:rsidR="00DF151E" w:rsidRPr="000D28EF" w:rsidRDefault="00DF151E" w:rsidP="006F3B77">
            <w:pPr>
              <w:pStyle w:val="TAN"/>
            </w:pPr>
            <w:r w:rsidRPr="000D28EF">
              <w:t>Bits 2, 3 and 4 are spare and shall be coded as zero.</w:t>
            </w:r>
          </w:p>
          <w:p w14:paraId="41C5DE88" w14:textId="77777777" w:rsidR="00DF151E" w:rsidRPr="000D28EF" w:rsidRDefault="00DF151E" w:rsidP="006F3B77">
            <w:pPr>
              <w:pStyle w:val="TAN"/>
            </w:pPr>
          </w:p>
          <w:p w14:paraId="5EF6DCE6" w14:textId="77777777" w:rsidR="00DF151E" w:rsidRPr="005F7EB0" w:rsidRDefault="00DF151E" w:rsidP="006F3B77">
            <w:pPr>
              <w:pStyle w:val="TAN"/>
            </w:pPr>
            <w:r w:rsidRPr="005F7EB0">
              <w:rPr>
                <w:rFonts w:hint="eastAsia"/>
              </w:rPr>
              <w:t>NOTE:</w:t>
            </w:r>
            <w:r>
              <w:tab/>
            </w:r>
            <w:r>
              <w:rPr>
                <w:rFonts w:hint="eastAsia"/>
              </w:rPr>
              <w:t>I</w:t>
            </w:r>
            <w:r>
              <w:t>n the network to UE direction in the CONFIGURATION UPDATE COMMAND message, bit 1 shall be coded as zero.</w:t>
            </w:r>
          </w:p>
        </w:tc>
      </w:tr>
    </w:tbl>
    <w:p w14:paraId="7703ECAD" w14:textId="77777777" w:rsidR="00DF151E" w:rsidRPr="00E112FD" w:rsidRDefault="00DF151E" w:rsidP="00DF151E"/>
    <w:p w14:paraId="6C9BAE11" w14:textId="77777777" w:rsidR="00DF151E" w:rsidRDefault="00DF151E" w:rsidP="00DF151E">
      <w:pPr>
        <w:pStyle w:val="Heading4"/>
      </w:pPr>
      <w:bookmarkStart w:id="2370" w:name="_Toc20232559"/>
      <w:bookmarkStart w:id="2371" w:name="_Toc27745881"/>
      <w:bookmarkStart w:id="2372" w:name="_Toc106694292"/>
      <w:r>
        <w:t>9.11</w:t>
      </w:r>
      <w:r w:rsidRPr="00000E30">
        <w:t>.</w:t>
      </w:r>
      <w:r>
        <w:t>3.32</w:t>
      </w:r>
      <w:r w:rsidRPr="00000E30">
        <w:tab/>
        <w:t>NAS key set identifier</w:t>
      </w:r>
      <w:bookmarkEnd w:id="2370"/>
      <w:bookmarkEnd w:id="2371"/>
      <w:bookmarkEnd w:id="2372"/>
    </w:p>
    <w:p w14:paraId="2B71C0E2" w14:textId="77777777" w:rsidR="00DF151E" w:rsidRPr="003168A2" w:rsidRDefault="00DF151E" w:rsidP="00DF151E">
      <w:r w:rsidRPr="003168A2">
        <w:t>The NAS key set identifier is allocated by the network.</w:t>
      </w:r>
    </w:p>
    <w:p w14:paraId="46015792" w14:textId="77777777" w:rsidR="00DF151E" w:rsidRPr="003168A2" w:rsidRDefault="00DF151E" w:rsidP="00DF151E">
      <w:r w:rsidRPr="003168A2">
        <w:t>The NAS key set identifier information element is coded as shown in figure </w:t>
      </w:r>
      <w:r>
        <w:t>9.11</w:t>
      </w:r>
      <w:r w:rsidRPr="003168A2">
        <w:t>.</w:t>
      </w:r>
      <w:r>
        <w:t>3</w:t>
      </w:r>
      <w:r w:rsidRPr="003168A2">
        <w:t>.</w:t>
      </w:r>
      <w:r>
        <w:t>32.1</w:t>
      </w:r>
      <w:r w:rsidRPr="003168A2">
        <w:t xml:space="preserve"> and table </w:t>
      </w:r>
      <w:r>
        <w:t>9.11</w:t>
      </w:r>
      <w:r w:rsidRPr="003168A2">
        <w:t>.</w:t>
      </w:r>
      <w:r>
        <w:t>3</w:t>
      </w:r>
      <w:r w:rsidRPr="003168A2">
        <w:t>.</w:t>
      </w:r>
      <w:r>
        <w:t>32.1</w:t>
      </w:r>
      <w:r w:rsidRPr="003168A2">
        <w:t>.</w:t>
      </w:r>
    </w:p>
    <w:p w14:paraId="3C896218" w14:textId="77777777" w:rsidR="00DF151E" w:rsidRPr="003168A2" w:rsidRDefault="00DF151E" w:rsidP="00DF151E">
      <w:r w:rsidRPr="003168A2">
        <w:t>The NAS key set identifier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52DD6326" w14:textId="77777777" w:rsidTr="006F3B77">
        <w:trPr>
          <w:cantSplit/>
          <w:jc w:val="center"/>
        </w:trPr>
        <w:tc>
          <w:tcPr>
            <w:tcW w:w="709" w:type="dxa"/>
            <w:tcBorders>
              <w:top w:val="nil"/>
              <w:left w:val="nil"/>
              <w:bottom w:val="nil"/>
              <w:right w:val="nil"/>
            </w:tcBorders>
          </w:tcPr>
          <w:p w14:paraId="7D84F554" w14:textId="77777777" w:rsidR="00DF151E" w:rsidRPr="005F7EB0" w:rsidRDefault="00DF151E" w:rsidP="006F3B77">
            <w:pPr>
              <w:pStyle w:val="TAC"/>
            </w:pPr>
            <w:r w:rsidRPr="005F7EB0">
              <w:lastRenderedPageBreak/>
              <w:t>8</w:t>
            </w:r>
          </w:p>
        </w:tc>
        <w:tc>
          <w:tcPr>
            <w:tcW w:w="709" w:type="dxa"/>
            <w:tcBorders>
              <w:top w:val="nil"/>
              <w:left w:val="nil"/>
              <w:bottom w:val="nil"/>
              <w:right w:val="nil"/>
            </w:tcBorders>
          </w:tcPr>
          <w:p w14:paraId="70C483B6" w14:textId="77777777" w:rsidR="00DF151E" w:rsidRPr="005F7EB0" w:rsidRDefault="00DF151E" w:rsidP="006F3B77">
            <w:pPr>
              <w:pStyle w:val="TAC"/>
            </w:pPr>
            <w:r w:rsidRPr="005F7EB0">
              <w:t>7</w:t>
            </w:r>
          </w:p>
        </w:tc>
        <w:tc>
          <w:tcPr>
            <w:tcW w:w="709" w:type="dxa"/>
            <w:tcBorders>
              <w:top w:val="nil"/>
              <w:left w:val="nil"/>
              <w:bottom w:val="nil"/>
              <w:right w:val="nil"/>
            </w:tcBorders>
          </w:tcPr>
          <w:p w14:paraId="3DFDC20C" w14:textId="77777777" w:rsidR="00DF151E" w:rsidRPr="005F7EB0" w:rsidRDefault="00DF151E" w:rsidP="006F3B77">
            <w:pPr>
              <w:pStyle w:val="TAC"/>
            </w:pPr>
            <w:r w:rsidRPr="005F7EB0">
              <w:t>6</w:t>
            </w:r>
          </w:p>
        </w:tc>
        <w:tc>
          <w:tcPr>
            <w:tcW w:w="709" w:type="dxa"/>
            <w:tcBorders>
              <w:top w:val="nil"/>
              <w:left w:val="nil"/>
              <w:bottom w:val="nil"/>
              <w:right w:val="nil"/>
            </w:tcBorders>
          </w:tcPr>
          <w:p w14:paraId="4B0A139C" w14:textId="77777777" w:rsidR="00DF151E" w:rsidRPr="005F7EB0" w:rsidRDefault="00DF151E" w:rsidP="006F3B77">
            <w:pPr>
              <w:pStyle w:val="TAC"/>
            </w:pPr>
            <w:r w:rsidRPr="005F7EB0">
              <w:t>5</w:t>
            </w:r>
          </w:p>
        </w:tc>
        <w:tc>
          <w:tcPr>
            <w:tcW w:w="709" w:type="dxa"/>
            <w:tcBorders>
              <w:top w:val="nil"/>
              <w:left w:val="nil"/>
              <w:bottom w:val="nil"/>
              <w:right w:val="nil"/>
            </w:tcBorders>
          </w:tcPr>
          <w:p w14:paraId="5C9F2BED" w14:textId="77777777" w:rsidR="00DF151E" w:rsidRPr="005F7EB0" w:rsidRDefault="00DF151E" w:rsidP="006F3B77">
            <w:pPr>
              <w:pStyle w:val="TAC"/>
            </w:pPr>
            <w:r w:rsidRPr="005F7EB0">
              <w:t>4</w:t>
            </w:r>
          </w:p>
        </w:tc>
        <w:tc>
          <w:tcPr>
            <w:tcW w:w="709" w:type="dxa"/>
            <w:tcBorders>
              <w:top w:val="nil"/>
              <w:left w:val="nil"/>
              <w:bottom w:val="nil"/>
              <w:right w:val="nil"/>
            </w:tcBorders>
          </w:tcPr>
          <w:p w14:paraId="6164FE49" w14:textId="77777777" w:rsidR="00DF151E" w:rsidRPr="005F7EB0" w:rsidRDefault="00DF151E" w:rsidP="006F3B77">
            <w:pPr>
              <w:pStyle w:val="TAC"/>
            </w:pPr>
            <w:r w:rsidRPr="005F7EB0">
              <w:t>3</w:t>
            </w:r>
          </w:p>
        </w:tc>
        <w:tc>
          <w:tcPr>
            <w:tcW w:w="709" w:type="dxa"/>
            <w:tcBorders>
              <w:top w:val="nil"/>
              <w:left w:val="nil"/>
              <w:bottom w:val="nil"/>
              <w:right w:val="nil"/>
            </w:tcBorders>
          </w:tcPr>
          <w:p w14:paraId="7A7C1287" w14:textId="77777777" w:rsidR="00DF151E" w:rsidRPr="005F7EB0" w:rsidRDefault="00DF151E" w:rsidP="006F3B77">
            <w:pPr>
              <w:pStyle w:val="TAC"/>
            </w:pPr>
            <w:r w:rsidRPr="005F7EB0">
              <w:t>2</w:t>
            </w:r>
          </w:p>
        </w:tc>
        <w:tc>
          <w:tcPr>
            <w:tcW w:w="709" w:type="dxa"/>
            <w:tcBorders>
              <w:top w:val="nil"/>
              <w:left w:val="nil"/>
              <w:bottom w:val="nil"/>
              <w:right w:val="nil"/>
            </w:tcBorders>
          </w:tcPr>
          <w:p w14:paraId="04DFC759" w14:textId="77777777" w:rsidR="00DF151E" w:rsidRPr="005F7EB0" w:rsidRDefault="00DF151E" w:rsidP="006F3B77">
            <w:pPr>
              <w:pStyle w:val="TAC"/>
            </w:pPr>
            <w:r w:rsidRPr="005F7EB0">
              <w:t>1</w:t>
            </w:r>
          </w:p>
        </w:tc>
        <w:tc>
          <w:tcPr>
            <w:tcW w:w="1134" w:type="dxa"/>
            <w:tcBorders>
              <w:top w:val="nil"/>
              <w:left w:val="nil"/>
              <w:bottom w:val="nil"/>
              <w:right w:val="nil"/>
            </w:tcBorders>
          </w:tcPr>
          <w:p w14:paraId="17EF5004" w14:textId="77777777" w:rsidR="00DF151E" w:rsidRPr="005F7EB0" w:rsidRDefault="00DF151E" w:rsidP="006F3B77">
            <w:pPr>
              <w:pStyle w:val="TAL"/>
            </w:pPr>
          </w:p>
        </w:tc>
      </w:tr>
      <w:tr w:rsidR="00DF151E" w:rsidRPr="005F7EB0" w14:paraId="7652C84E" w14:textId="77777777" w:rsidTr="006F3B77">
        <w:trPr>
          <w:cantSplit/>
          <w:jc w:val="center"/>
        </w:trPr>
        <w:tc>
          <w:tcPr>
            <w:tcW w:w="2836" w:type="dxa"/>
            <w:gridSpan w:val="4"/>
          </w:tcPr>
          <w:p w14:paraId="12317D67" w14:textId="77777777" w:rsidR="00DF151E" w:rsidRPr="005F7EB0" w:rsidRDefault="00DF151E" w:rsidP="006F3B77">
            <w:pPr>
              <w:pStyle w:val="TAC"/>
            </w:pPr>
            <w:r w:rsidRPr="005F7EB0">
              <w:t>NAS key set identifier IEI</w:t>
            </w:r>
          </w:p>
        </w:tc>
        <w:tc>
          <w:tcPr>
            <w:tcW w:w="709" w:type="dxa"/>
          </w:tcPr>
          <w:p w14:paraId="0FA48EAB" w14:textId="77777777" w:rsidR="00DF151E" w:rsidRPr="005F7EB0" w:rsidRDefault="00DF151E" w:rsidP="006F3B77">
            <w:pPr>
              <w:pStyle w:val="TAC"/>
            </w:pPr>
            <w:r w:rsidRPr="005F7EB0">
              <w:t>TSC</w:t>
            </w:r>
          </w:p>
          <w:p w14:paraId="3701FD14" w14:textId="77777777" w:rsidR="00DF151E" w:rsidRPr="005F7EB0" w:rsidRDefault="00DF151E" w:rsidP="006F3B77">
            <w:pPr>
              <w:pStyle w:val="TAC"/>
            </w:pPr>
          </w:p>
        </w:tc>
        <w:tc>
          <w:tcPr>
            <w:tcW w:w="2127" w:type="dxa"/>
            <w:gridSpan w:val="3"/>
            <w:tcBorders>
              <w:right w:val="single" w:sz="4" w:space="0" w:color="auto"/>
            </w:tcBorders>
          </w:tcPr>
          <w:p w14:paraId="6256C2A1" w14:textId="77777777" w:rsidR="00DF151E" w:rsidRPr="005F7EB0" w:rsidRDefault="00DF151E" w:rsidP="006F3B77">
            <w:pPr>
              <w:pStyle w:val="TAC"/>
            </w:pPr>
            <w:r w:rsidRPr="005F7EB0">
              <w:t>NAS key set identifier</w:t>
            </w:r>
          </w:p>
        </w:tc>
        <w:tc>
          <w:tcPr>
            <w:tcW w:w="1134" w:type="dxa"/>
            <w:tcBorders>
              <w:top w:val="nil"/>
              <w:left w:val="nil"/>
              <w:bottom w:val="nil"/>
              <w:right w:val="nil"/>
            </w:tcBorders>
          </w:tcPr>
          <w:p w14:paraId="35757693" w14:textId="77777777" w:rsidR="00DF151E" w:rsidRPr="005F7EB0" w:rsidRDefault="00DF151E" w:rsidP="006F3B77">
            <w:pPr>
              <w:pStyle w:val="TAL"/>
            </w:pPr>
            <w:r w:rsidRPr="005F7EB0">
              <w:t>octet 1</w:t>
            </w:r>
          </w:p>
        </w:tc>
      </w:tr>
    </w:tbl>
    <w:p w14:paraId="60DB4F8C" w14:textId="77777777" w:rsidR="00DF151E" w:rsidRPr="00BC03AD" w:rsidRDefault="00DF151E" w:rsidP="00DF151E">
      <w:pPr>
        <w:pStyle w:val="TF"/>
      </w:pPr>
      <w:r w:rsidRPr="00BC03AD">
        <w:t>Figure </w:t>
      </w:r>
      <w:r>
        <w:t>9.11</w:t>
      </w:r>
      <w:r w:rsidRPr="00BC03AD">
        <w:t>.3.</w:t>
      </w:r>
      <w:r>
        <w:t>3</w:t>
      </w:r>
      <w:r w:rsidRPr="00BC03AD">
        <w:t>2.1: NAS key set identifier information element</w:t>
      </w:r>
    </w:p>
    <w:p w14:paraId="58878766" w14:textId="77777777" w:rsidR="00DF151E" w:rsidRPr="00E1307B" w:rsidRDefault="00DF151E" w:rsidP="00DF151E">
      <w:pPr>
        <w:pStyle w:val="TH"/>
      </w:pPr>
      <w:r w:rsidRPr="001E222B">
        <w:t>Table</w:t>
      </w:r>
      <w:r w:rsidRPr="005126CB">
        <w:t> </w:t>
      </w:r>
      <w:r>
        <w:t>9.11</w:t>
      </w:r>
      <w:r w:rsidRPr="002A61C9">
        <w:t>.3</w:t>
      </w:r>
      <w:r w:rsidRPr="002E088F">
        <w:t>.</w:t>
      </w:r>
      <w:r>
        <w:t>3</w:t>
      </w:r>
      <w:r w:rsidRPr="002E088F">
        <w:t>2</w:t>
      </w:r>
      <w:r w:rsidRPr="00E1307B">
        <w:t>.1: NAS key set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2"/>
      </w:tblGrid>
      <w:tr w:rsidR="00DF151E" w:rsidRPr="005F7EB0" w14:paraId="6BE097DA" w14:textId="77777777" w:rsidTr="006F3B77">
        <w:trPr>
          <w:cantSplit/>
          <w:jc w:val="center"/>
        </w:trPr>
        <w:tc>
          <w:tcPr>
            <w:tcW w:w="6804" w:type="dxa"/>
            <w:gridSpan w:val="4"/>
          </w:tcPr>
          <w:p w14:paraId="62623037" w14:textId="77777777" w:rsidR="00DF151E" w:rsidRPr="005F7EB0" w:rsidRDefault="00DF151E" w:rsidP="006F3B77">
            <w:pPr>
              <w:pStyle w:val="TAL"/>
            </w:pPr>
            <w:r w:rsidRPr="005F7EB0">
              <w:t>Type of security context flag (TSC) (octet 1)</w:t>
            </w:r>
          </w:p>
        </w:tc>
      </w:tr>
      <w:tr w:rsidR="00DF151E" w:rsidRPr="005F7EB0" w14:paraId="6BEFBF5B" w14:textId="77777777" w:rsidTr="006F3B77">
        <w:trPr>
          <w:cantSplit/>
          <w:jc w:val="center"/>
        </w:trPr>
        <w:tc>
          <w:tcPr>
            <w:tcW w:w="6804" w:type="dxa"/>
            <w:gridSpan w:val="4"/>
          </w:tcPr>
          <w:p w14:paraId="222E794A" w14:textId="77777777" w:rsidR="00DF151E" w:rsidRPr="005F7EB0" w:rsidRDefault="00DF151E" w:rsidP="006F3B77">
            <w:pPr>
              <w:pStyle w:val="TAL"/>
            </w:pPr>
          </w:p>
        </w:tc>
      </w:tr>
      <w:tr w:rsidR="00DF151E" w:rsidRPr="005F7EB0" w14:paraId="26FCB843" w14:textId="77777777" w:rsidTr="006F3B77">
        <w:trPr>
          <w:cantSplit/>
          <w:jc w:val="center"/>
        </w:trPr>
        <w:tc>
          <w:tcPr>
            <w:tcW w:w="6804" w:type="dxa"/>
            <w:gridSpan w:val="4"/>
          </w:tcPr>
          <w:p w14:paraId="678CFE17" w14:textId="77777777" w:rsidR="00DF151E" w:rsidRPr="005F7EB0" w:rsidRDefault="00DF151E" w:rsidP="006F3B77">
            <w:pPr>
              <w:pStyle w:val="TAL"/>
            </w:pPr>
            <w:r w:rsidRPr="005F7EB0">
              <w:t>Bit</w:t>
            </w:r>
          </w:p>
        </w:tc>
      </w:tr>
      <w:tr w:rsidR="00DF151E" w:rsidRPr="005F7EB0" w14:paraId="2B74C9C4" w14:textId="77777777" w:rsidTr="006F3B77">
        <w:trPr>
          <w:cantSplit/>
          <w:jc w:val="center"/>
        </w:trPr>
        <w:tc>
          <w:tcPr>
            <w:tcW w:w="284" w:type="dxa"/>
          </w:tcPr>
          <w:p w14:paraId="48359823" w14:textId="77777777" w:rsidR="00DF151E" w:rsidRPr="005F7EB0" w:rsidRDefault="00DF151E" w:rsidP="006F3B77">
            <w:pPr>
              <w:pStyle w:val="TAH"/>
            </w:pPr>
            <w:r w:rsidRPr="005F7EB0">
              <w:t>4</w:t>
            </w:r>
          </w:p>
        </w:tc>
        <w:tc>
          <w:tcPr>
            <w:tcW w:w="284" w:type="dxa"/>
          </w:tcPr>
          <w:p w14:paraId="4B1A6097" w14:textId="77777777" w:rsidR="00DF151E" w:rsidRPr="005F7EB0" w:rsidRDefault="00DF151E" w:rsidP="006F3B77">
            <w:pPr>
              <w:pStyle w:val="TAC"/>
            </w:pPr>
          </w:p>
        </w:tc>
        <w:tc>
          <w:tcPr>
            <w:tcW w:w="284" w:type="dxa"/>
          </w:tcPr>
          <w:p w14:paraId="4DF84D95" w14:textId="77777777" w:rsidR="00DF151E" w:rsidRPr="005F7EB0" w:rsidRDefault="00DF151E" w:rsidP="006F3B77">
            <w:pPr>
              <w:pStyle w:val="TAC"/>
            </w:pPr>
          </w:p>
        </w:tc>
        <w:tc>
          <w:tcPr>
            <w:tcW w:w="5952" w:type="dxa"/>
          </w:tcPr>
          <w:p w14:paraId="49C526F8" w14:textId="77777777" w:rsidR="00DF151E" w:rsidRPr="005F7EB0" w:rsidRDefault="00DF151E" w:rsidP="006F3B77">
            <w:pPr>
              <w:pStyle w:val="TAL"/>
            </w:pPr>
          </w:p>
        </w:tc>
      </w:tr>
      <w:tr w:rsidR="00DF151E" w:rsidRPr="005F7EB0" w14:paraId="6E955676" w14:textId="77777777" w:rsidTr="006F3B77">
        <w:trPr>
          <w:cantSplit/>
          <w:jc w:val="center"/>
        </w:trPr>
        <w:tc>
          <w:tcPr>
            <w:tcW w:w="284" w:type="dxa"/>
          </w:tcPr>
          <w:p w14:paraId="3A6D3D98" w14:textId="77777777" w:rsidR="00DF151E" w:rsidRPr="005F7EB0" w:rsidRDefault="00DF151E" w:rsidP="006F3B77">
            <w:pPr>
              <w:pStyle w:val="TAC"/>
            </w:pPr>
            <w:r w:rsidRPr="005F7EB0">
              <w:t>0</w:t>
            </w:r>
          </w:p>
        </w:tc>
        <w:tc>
          <w:tcPr>
            <w:tcW w:w="284" w:type="dxa"/>
          </w:tcPr>
          <w:p w14:paraId="0BE0BE73" w14:textId="77777777" w:rsidR="00DF151E" w:rsidRPr="005F7EB0" w:rsidRDefault="00DF151E" w:rsidP="006F3B77">
            <w:pPr>
              <w:pStyle w:val="TAC"/>
            </w:pPr>
          </w:p>
        </w:tc>
        <w:tc>
          <w:tcPr>
            <w:tcW w:w="284" w:type="dxa"/>
          </w:tcPr>
          <w:p w14:paraId="47F6E72B" w14:textId="77777777" w:rsidR="00DF151E" w:rsidRPr="005F7EB0" w:rsidRDefault="00DF151E" w:rsidP="006F3B77">
            <w:pPr>
              <w:pStyle w:val="TAC"/>
            </w:pPr>
          </w:p>
        </w:tc>
        <w:tc>
          <w:tcPr>
            <w:tcW w:w="5952" w:type="dxa"/>
          </w:tcPr>
          <w:p w14:paraId="660F2899" w14:textId="77777777" w:rsidR="00DF151E" w:rsidRPr="005F7EB0" w:rsidRDefault="00DF151E" w:rsidP="006F3B77">
            <w:pPr>
              <w:pStyle w:val="TAL"/>
            </w:pPr>
            <w:r w:rsidRPr="005F7EB0">
              <w:t>native security context</w:t>
            </w:r>
            <w:r w:rsidRPr="005F7EB0">
              <w:rPr>
                <w:rFonts w:hint="eastAsia"/>
                <w:lang w:eastAsia="ko-KR"/>
              </w:rPr>
              <w:t xml:space="preserve"> (for KSI</w:t>
            </w:r>
            <w:r w:rsidRPr="005F7EB0">
              <w:rPr>
                <w:rFonts w:hint="eastAsia"/>
                <w:vertAlign w:val="subscript"/>
                <w:lang w:eastAsia="ko-KR"/>
              </w:rPr>
              <w:t>A</w:t>
            </w:r>
            <w:r w:rsidRPr="005F7EB0">
              <w:rPr>
                <w:vertAlign w:val="subscript"/>
                <w:lang w:eastAsia="ko-KR"/>
              </w:rPr>
              <w:t>MF</w:t>
            </w:r>
            <w:r w:rsidRPr="005F7EB0">
              <w:rPr>
                <w:rFonts w:hint="eastAsia"/>
                <w:lang w:eastAsia="ko-KR"/>
              </w:rPr>
              <w:t>)</w:t>
            </w:r>
          </w:p>
        </w:tc>
      </w:tr>
      <w:tr w:rsidR="00DF151E" w:rsidRPr="005F7EB0" w14:paraId="4F24C716" w14:textId="77777777" w:rsidTr="006F3B77">
        <w:trPr>
          <w:cantSplit/>
          <w:jc w:val="center"/>
        </w:trPr>
        <w:tc>
          <w:tcPr>
            <w:tcW w:w="284" w:type="dxa"/>
          </w:tcPr>
          <w:p w14:paraId="7222E7BF" w14:textId="77777777" w:rsidR="00DF151E" w:rsidRPr="005F7EB0" w:rsidRDefault="00DF151E" w:rsidP="006F3B77">
            <w:pPr>
              <w:pStyle w:val="TAC"/>
            </w:pPr>
            <w:r w:rsidRPr="005F7EB0">
              <w:t>1</w:t>
            </w:r>
          </w:p>
        </w:tc>
        <w:tc>
          <w:tcPr>
            <w:tcW w:w="284" w:type="dxa"/>
          </w:tcPr>
          <w:p w14:paraId="40218665" w14:textId="77777777" w:rsidR="00DF151E" w:rsidRPr="005F7EB0" w:rsidRDefault="00DF151E" w:rsidP="006F3B77">
            <w:pPr>
              <w:pStyle w:val="TAC"/>
            </w:pPr>
          </w:p>
        </w:tc>
        <w:tc>
          <w:tcPr>
            <w:tcW w:w="284" w:type="dxa"/>
          </w:tcPr>
          <w:p w14:paraId="612D9BD8" w14:textId="77777777" w:rsidR="00DF151E" w:rsidRPr="005F7EB0" w:rsidRDefault="00DF151E" w:rsidP="006F3B77">
            <w:pPr>
              <w:pStyle w:val="TAC"/>
            </w:pPr>
          </w:p>
        </w:tc>
        <w:tc>
          <w:tcPr>
            <w:tcW w:w="5952" w:type="dxa"/>
          </w:tcPr>
          <w:p w14:paraId="2DC08E6D" w14:textId="77777777" w:rsidR="00DF151E" w:rsidRPr="005F7EB0" w:rsidRDefault="00DF151E" w:rsidP="006F3B77">
            <w:pPr>
              <w:pStyle w:val="TAL"/>
            </w:pPr>
            <w:r w:rsidRPr="005F7EB0">
              <w:t>mapped security context</w:t>
            </w:r>
            <w:r w:rsidRPr="005F7EB0">
              <w:rPr>
                <w:rFonts w:hint="eastAsia"/>
                <w:lang w:eastAsia="ko-KR"/>
              </w:rPr>
              <w:t xml:space="preserve"> (for KSI</w:t>
            </w:r>
            <w:r w:rsidRPr="005F7EB0">
              <w:rPr>
                <w:rFonts w:hint="eastAsia"/>
                <w:vertAlign w:val="subscript"/>
                <w:lang w:eastAsia="ko-KR"/>
              </w:rPr>
              <w:t>ASME</w:t>
            </w:r>
            <w:r w:rsidRPr="005F7EB0">
              <w:rPr>
                <w:rFonts w:hint="eastAsia"/>
                <w:lang w:eastAsia="ko-KR"/>
              </w:rPr>
              <w:t>)</w:t>
            </w:r>
          </w:p>
        </w:tc>
      </w:tr>
      <w:tr w:rsidR="00DF151E" w:rsidRPr="005F7EB0" w14:paraId="18145B69" w14:textId="77777777" w:rsidTr="006F3B77">
        <w:trPr>
          <w:cantSplit/>
          <w:jc w:val="center"/>
        </w:trPr>
        <w:tc>
          <w:tcPr>
            <w:tcW w:w="6804" w:type="dxa"/>
            <w:gridSpan w:val="4"/>
          </w:tcPr>
          <w:p w14:paraId="50F66883" w14:textId="77777777" w:rsidR="00DF151E" w:rsidRPr="005F7EB0" w:rsidRDefault="00DF151E" w:rsidP="006F3B77">
            <w:pPr>
              <w:pStyle w:val="TAL"/>
            </w:pPr>
          </w:p>
        </w:tc>
      </w:tr>
      <w:tr w:rsidR="00DF151E" w:rsidRPr="005F7EB0" w14:paraId="009C1142" w14:textId="77777777" w:rsidTr="006F3B77">
        <w:trPr>
          <w:cantSplit/>
          <w:jc w:val="center"/>
        </w:trPr>
        <w:tc>
          <w:tcPr>
            <w:tcW w:w="6804" w:type="dxa"/>
            <w:gridSpan w:val="4"/>
          </w:tcPr>
          <w:p w14:paraId="60037B3F" w14:textId="77777777" w:rsidR="00DF151E" w:rsidRPr="005F7EB0" w:rsidRDefault="00DF151E" w:rsidP="006F3B77">
            <w:pPr>
              <w:pStyle w:val="TAL"/>
            </w:pPr>
            <w:r w:rsidRPr="005F7EB0">
              <w:t>TSC does not apply for NAS key set identifier value "111".</w:t>
            </w:r>
          </w:p>
        </w:tc>
      </w:tr>
      <w:tr w:rsidR="00DF151E" w:rsidRPr="005F7EB0" w14:paraId="2DCDD395" w14:textId="77777777" w:rsidTr="006F3B77">
        <w:trPr>
          <w:cantSplit/>
          <w:jc w:val="center"/>
        </w:trPr>
        <w:tc>
          <w:tcPr>
            <w:tcW w:w="6804" w:type="dxa"/>
            <w:gridSpan w:val="4"/>
          </w:tcPr>
          <w:p w14:paraId="7E4EBDA1" w14:textId="77777777" w:rsidR="00DF151E" w:rsidRPr="005F7EB0" w:rsidRDefault="00DF151E" w:rsidP="006F3B77">
            <w:pPr>
              <w:pStyle w:val="TAL"/>
              <w:rPr>
                <w:i/>
                <w:iCs/>
              </w:rPr>
            </w:pPr>
          </w:p>
        </w:tc>
      </w:tr>
      <w:tr w:rsidR="00DF151E" w:rsidRPr="005F7EB0" w14:paraId="086ABB5F" w14:textId="77777777" w:rsidTr="006F3B77">
        <w:trPr>
          <w:cantSplit/>
          <w:jc w:val="center"/>
        </w:trPr>
        <w:tc>
          <w:tcPr>
            <w:tcW w:w="6804" w:type="dxa"/>
            <w:gridSpan w:val="4"/>
          </w:tcPr>
          <w:p w14:paraId="4C3AD784" w14:textId="77777777" w:rsidR="00DF151E" w:rsidRPr="005F7EB0" w:rsidRDefault="00DF151E" w:rsidP="006F3B77">
            <w:pPr>
              <w:pStyle w:val="TAL"/>
            </w:pPr>
            <w:r w:rsidRPr="005F7EB0">
              <w:t>NAS key set identifier (octet 1)</w:t>
            </w:r>
          </w:p>
        </w:tc>
      </w:tr>
      <w:tr w:rsidR="00DF151E" w:rsidRPr="005F7EB0" w14:paraId="623FCB56" w14:textId="77777777" w:rsidTr="006F3B77">
        <w:trPr>
          <w:cantSplit/>
          <w:jc w:val="center"/>
        </w:trPr>
        <w:tc>
          <w:tcPr>
            <w:tcW w:w="6804" w:type="dxa"/>
            <w:gridSpan w:val="4"/>
          </w:tcPr>
          <w:p w14:paraId="01A2EBE1" w14:textId="77777777" w:rsidR="00DF151E" w:rsidRPr="005F7EB0" w:rsidRDefault="00DF151E" w:rsidP="006F3B77">
            <w:pPr>
              <w:pStyle w:val="TAL"/>
            </w:pPr>
          </w:p>
        </w:tc>
      </w:tr>
      <w:tr w:rsidR="00DF151E" w:rsidRPr="005F7EB0" w14:paraId="7A5E2CE1" w14:textId="77777777" w:rsidTr="006F3B77">
        <w:trPr>
          <w:cantSplit/>
          <w:jc w:val="center"/>
        </w:trPr>
        <w:tc>
          <w:tcPr>
            <w:tcW w:w="6804" w:type="dxa"/>
            <w:gridSpan w:val="4"/>
          </w:tcPr>
          <w:p w14:paraId="44688FB7" w14:textId="77777777" w:rsidR="00DF151E" w:rsidRPr="005F7EB0" w:rsidRDefault="00DF151E" w:rsidP="006F3B77">
            <w:pPr>
              <w:pStyle w:val="TAL"/>
            </w:pPr>
            <w:r w:rsidRPr="005F7EB0">
              <w:t>Bits</w:t>
            </w:r>
          </w:p>
        </w:tc>
      </w:tr>
      <w:tr w:rsidR="00DF151E" w:rsidRPr="005F7EB0" w14:paraId="2E1BDB73" w14:textId="77777777" w:rsidTr="006F3B77">
        <w:trPr>
          <w:cantSplit/>
          <w:jc w:val="center"/>
        </w:trPr>
        <w:tc>
          <w:tcPr>
            <w:tcW w:w="284" w:type="dxa"/>
          </w:tcPr>
          <w:p w14:paraId="09ECA5EF" w14:textId="77777777" w:rsidR="00DF151E" w:rsidRPr="005F7EB0" w:rsidRDefault="00DF151E" w:rsidP="006F3B77">
            <w:pPr>
              <w:pStyle w:val="TAH"/>
            </w:pPr>
            <w:r w:rsidRPr="005F7EB0">
              <w:t>3</w:t>
            </w:r>
          </w:p>
        </w:tc>
        <w:tc>
          <w:tcPr>
            <w:tcW w:w="284" w:type="dxa"/>
          </w:tcPr>
          <w:p w14:paraId="56A66E68" w14:textId="77777777" w:rsidR="00DF151E" w:rsidRPr="005F7EB0" w:rsidRDefault="00DF151E" w:rsidP="006F3B77">
            <w:pPr>
              <w:pStyle w:val="TAH"/>
            </w:pPr>
            <w:r w:rsidRPr="005F7EB0">
              <w:t>2</w:t>
            </w:r>
          </w:p>
        </w:tc>
        <w:tc>
          <w:tcPr>
            <w:tcW w:w="284" w:type="dxa"/>
          </w:tcPr>
          <w:p w14:paraId="49E6688B" w14:textId="77777777" w:rsidR="00DF151E" w:rsidRPr="005F7EB0" w:rsidRDefault="00DF151E" w:rsidP="006F3B77">
            <w:pPr>
              <w:pStyle w:val="TAH"/>
            </w:pPr>
            <w:r w:rsidRPr="005F7EB0">
              <w:t>1</w:t>
            </w:r>
          </w:p>
        </w:tc>
        <w:tc>
          <w:tcPr>
            <w:tcW w:w="5952" w:type="dxa"/>
          </w:tcPr>
          <w:p w14:paraId="27457164" w14:textId="77777777" w:rsidR="00DF151E" w:rsidRPr="005F7EB0" w:rsidRDefault="00DF151E" w:rsidP="006F3B77">
            <w:pPr>
              <w:pStyle w:val="TAL"/>
            </w:pPr>
          </w:p>
        </w:tc>
      </w:tr>
      <w:tr w:rsidR="00DF151E" w:rsidRPr="005F7EB0" w14:paraId="15A2C062" w14:textId="77777777" w:rsidTr="006F3B77">
        <w:trPr>
          <w:cantSplit/>
          <w:jc w:val="center"/>
        </w:trPr>
        <w:tc>
          <w:tcPr>
            <w:tcW w:w="284" w:type="dxa"/>
          </w:tcPr>
          <w:p w14:paraId="7DBEA79C" w14:textId="77777777" w:rsidR="00DF151E" w:rsidRPr="005F7EB0" w:rsidRDefault="00DF151E" w:rsidP="006F3B77">
            <w:pPr>
              <w:pStyle w:val="TAC"/>
            </w:pPr>
            <w:r w:rsidRPr="005F7EB0">
              <w:t>0</w:t>
            </w:r>
          </w:p>
        </w:tc>
        <w:tc>
          <w:tcPr>
            <w:tcW w:w="284" w:type="dxa"/>
          </w:tcPr>
          <w:p w14:paraId="16310DE6" w14:textId="77777777" w:rsidR="00DF151E" w:rsidRPr="005F7EB0" w:rsidRDefault="00DF151E" w:rsidP="006F3B77">
            <w:pPr>
              <w:pStyle w:val="TAC"/>
            </w:pPr>
            <w:r w:rsidRPr="005F7EB0">
              <w:t>0</w:t>
            </w:r>
          </w:p>
        </w:tc>
        <w:tc>
          <w:tcPr>
            <w:tcW w:w="284" w:type="dxa"/>
          </w:tcPr>
          <w:p w14:paraId="72EEFEB4" w14:textId="77777777" w:rsidR="00DF151E" w:rsidRPr="005F7EB0" w:rsidRDefault="00DF151E" w:rsidP="006F3B77">
            <w:pPr>
              <w:pStyle w:val="TAC"/>
            </w:pPr>
            <w:r w:rsidRPr="005F7EB0">
              <w:t>0</w:t>
            </w:r>
          </w:p>
        </w:tc>
        <w:tc>
          <w:tcPr>
            <w:tcW w:w="5952" w:type="dxa"/>
          </w:tcPr>
          <w:p w14:paraId="55AE2A89" w14:textId="77777777" w:rsidR="00DF151E" w:rsidRPr="005F7EB0" w:rsidRDefault="00DF151E" w:rsidP="006F3B77">
            <w:pPr>
              <w:pStyle w:val="TAL"/>
            </w:pPr>
          </w:p>
        </w:tc>
      </w:tr>
      <w:tr w:rsidR="00DF151E" w:rsidRPr="005F7EB0" w14:paraId="6E389B82" w14:textId="77777777" w:rsidTr="006F3B77">
        <w:trPr>
          <w:cantSplit/>
          <w:jc w:val="center"/>
        </w:trPr>
        <w:tc>
          <w:tcPr>
            <w:tcW w:w="852" w:type="dxa"/>
            <w:gridSpan w:val="3"/>
          </w:tcPr>
          <w:p w14:paraId="1FBB37AF" w14:textId="77777777" w:rsidR="00DF151E" w:rsidRPr="005F7EB0" w:rsidRDefault="00DF151E" w:rsidP="006F3B77">
            <w:pPr>
              <w:pStyle w:val="TAL"/>
            </w:pPr>
            <w:r w:rsidRPr="005F7EB0">
              <w:t>through</w:t>
            </w:r>
          </w:p>
        </w:tc>
        <w:tc>
          <w:tcPr>
            <w:tcW w:w="5952" w:type="dxa"/>
          </w:tcPr>
          <w:p w14:paraId="6C54045F" w14:textId="77777777" w:rsidR="00DF151E" w:rsidRPr="005F7EB0" w:rsidRDefault="00DF151E" w:rsidP="006F3B77">
            <w:pPr>
              <w:pStyle w:val="TAL"/>
            </w:pPr>
            <w:r w:rsidRPr="005F7EB0">
              <w:t>possible values for the NAS key set identifier</w:t>
            </w:r>
          </w:p>
        </w:tc>
      </w:tr>
      <w:tr w:rsidR="00DF151E" w:rsidRPr="005F7EB0" w14:paraId="17404C1B" w14:textId="77777777" w:rsidTr="006F3B77">
        <w:trPr>
          <w:cantSplit/>
          <w:jc w:val="center"/>
        </w:trPr>
        <w:tc>
          <w:tcPr>
            <w:tcW w:w="284" w:type="dxa"/>
          </w:tcPr>
          <w:p w14:paraId="0CB2B2C1" w14:textId="77777777" w:rsidR="00DF151E" w:rsidRPr="005F7EB0" w:rsidRDefault="00DF151E" w:rsidP="006F3B77">
            <w:pPr>
              <w:pStyle w:val="TAC"/>
            </w:pPr>
            <w:r w:rsidRPr="005F7EB0">
              <w:t>1</w:t>
            </w:r>
          </w:p>
        </w:tc>
        <w:tc>
          <w:tcPr>
            <w:tcW w:w="284" w:type="dxa"/>
          </w:tcPr>
          <w:p w14:paraId="3E805893" w14:textId="77777777" w:rsidR="00DF151E" w:rsidRPr="005F7EB0" w:rsidRDefault="00DF151E" w:rsidP="006F3B77">
            <w:pPr>
              <w:pStyle w:val="TAC"/>
            </w:pPr>
            <w:r w:rsidRPr="005F7EB0">
              <w:t>1</w:t>
            </w:r>
          </w:p>
        </w:tc>
        <w:tc>
          <w:tcPr>
            <w:tcW w:w="284" w:type="dxa"/>
          </w:tcPr>
          <w:p w14:paraId="5CD2DDA9" w14:textId="77777777" w:rsidR="00DF151E" w:rsidRPr="005F7EB0" w:rsidRDefault="00DF151E" w:rsidP="006F3B77">
            <w:pPr>
              <w:pStyle w:val="TAC"/>
            </w:pPr>
            <w:r w:rsidRPr="005F7EB0">
              <w:t>0</w:t>
            </w:r>
          </w:p>
        </w:tc>
        <w:tc>
          <w:tcPr>
            <w:tcW w:w="5952" w:type="dxa"/>
          </w:tcPr>
          <w:p w14:paraId="208E8991" w14:textId="77777777" w:rsidR="00DF151E" w:rsidRPr="005F7EB0" w:rsidRDefault="00DF151E" w:rsidP="006F3B77">
            <w:pPr>
              <w:pStyle w:val="TAL"/>
            </w:pPr>
          </w:p>
        </w:tc>
      </w:tr>
      <w:tr w:rsidR="00DF151E" w:rsidRPr="005F7EB0" w14:paraId="61E2FBF4" w14:textId="77777777" w:rsidTr="006F3B77">
        <w:trPr>
          <w:cantSplit/>
          <w:jc w:val="center"/>
        </w:trPr>
        <w:tc>
          <w:tcPr>
            <w:tcW w:w="284" w:type="dxa"/>
          </w:tcPr>
          <w:p w14:paraId="18B465C7" w14:textId="77777777" w:rsidR="00DF151E" w:rsidRPr="005F7EB0" w:rsidRDefault="00DF151E" w:rsidP="006F3B77">
            <w:pPr>
              <w:pStyle w:val="TAC"/>
            </w:pPr>
          </w:p>
        </w:tc>
        <w:tc>
          <w:tcPr>
            <w:tcW w:w="284" w:type="dxa"/>
          </w:tcPr>
          <w:p w14:paraId="5BB13F16" w14:textId="77777777" w:rsidR="00DF151E" w:rsidRPr="005F7EB0" w:rsidRDefault="00DF151E" w:rsidP="006F3B77">
            <w:pPr>
              <w:pStyle w:val="TAC"/>
            </w:pPr>
          </w:p>
        </w:tc>
        <w:tc>
          <w:tcPr>
            <w:tcW w:w="284" w:type="dxa"/>
          </w:tcPr>
          <w:p w14:paraId="39CE06E2" w14:textId="77777777" w:rsidR="00DF151E" w:rsidRPr="005F7EB0" w:rsidRDefault="00DF151E" w:rsidP="006F3B77">
            <w:pPr>
              <w:pStyle w:val="TAC"/>
            </w:pPr>
          </w:p>
        </w:tc>
        <w:tc>
          <w:tcPr>
            <w:tcW w:w="5952" w:type="dxa"/>
          </w:tcPr>
          <w:p w14:paraId="2FEAE86A" w14:textId="77777777" w:rsidR="00DF151E" w:rsidRPr="005F7EB0" w:rsidRDefault="00DF151E" w:rsidP="006F3B77">
            <w:pPr>
              <w:pStyle w:val="TAL"/>
            </w:pPr>
          </w:p>
        </w:tc>
      </w:tr>
      <w:tr w:rsidR="00DF151E" w:rsidRPr="005F7EB0" w14:paraId="147911F5" w14:textId="77777777" w:rsidTr="006F3B77">
        <w:trPr>
          <w:cantSplit/>
          <w:jc w:val="center"/>
        </w:trPr>
        <w:tc>
          <w:tcPr>
            <w:tcW w:w="284" w:type="dxa"/>
          </w:tcPr>
          <w:p w14:paraId="5BE8AA7D" w14:textId="77777777" w:rsidR="00DF151E" w:rsidRPr="005F7EB0" w:rsidRDefault="00DF151E" w:rsidP="006F3B77">
            <w:pPr>
              <w:pStyle w:val="TAC"/>
            </w:pPr>
            <w:r w:rsidRPr="005F7EB0">
              <w:t>1</w:t>
            </w:r>
          </w:p>
        </w:tc>
        <w:tc>
          <w:tcPr>
            <w:tcW w:w="284" w:type="dxa"/>
          </w:tcPr>
          <w:p w14:paraId="07E15801" w14:textId="77777777" w:rsidR="00DF151E" w:rsidRPr="005F7EB0" w:rsidRDefault="00DF151E" w:rsidP="006F3B77">
            <w:pPr>
              <w:pStyle w:val="TAC"/>
            </w:pPr>
            <w:r w:rsidRPr="005F7EB0">
              <w:t>1</w:t>
            </w:r>
          </w:p>
        </w:tc>
        <w:tc>
          <w:tcPr>
            <w:tcW w:w="284" w:type="dxa"/>
          </w:tcPr>
          <w:p w14:paraId="6AF9C2A0" w14:textId="77777777" w:rsidR="00DF151E" w:rsidRPr="005F7EB0" w:rsidRDefault="00DF151E" w:rsidP="006F3B77">
            <w:pPr>
              <w:pStyle w:val="TAC"/>
            </w:pPr>
            <w:r w:rsidRPr="005F7EB0">
              <w:t>1</w:t>
            </w:r>
          </w:p>
        </w:tc>
        <w:tc>
          <w:tcPr>
            <w:tcW w:w="5952" w:type="dxa"/>
          </w:tcPr>
          <w:p w14:paraId="0AAC7109" w14:textId="77777777" w:rsidR="00DF151E" w:rsidRPr="005F7EB0" w:rsidRDefault="00DF151E" w:rsidP="006F3B77">
            <w:pPr>
              <w:pStyle w:val="TAL"/>
            </w:pPr>
            <w:r w:rsidRPr="005F7EB0">
              <w:t>no key is available</w:t>
            </w:r>
            <w:r w:rsidRPr="005F7EB0">
              <w:rPr>
                <w:rFonts w:hint="eastAsia"/>
                <w:lang w:eastAsia="zh-CN"/>
              </w:rPr>
              <w:t xml:space="preserve"> </w:t>
            </w:r>
            <w:r w:rsidRPr="005F7EB0">
              <w:t>(</w:t>
            </w:r>
            <w:r w:rsidRPr="005F7EB0">
              <w:rPr>
                <w:rFonts w:hint="eastAsia"/>
                <w:lang w:eastAsia="zh-CN"/>
              </w:rPr>
              <w:t>UE</w:t>
            </w:r>
            <w:r w:rsidRPr="005F7EB0">
              <w:t xml:space="preserve"> to network);</w:t>
            </w:r>
          </w:p>
        </w:tc>
      </w:tr>
      <w:tr w:rsidR="00DF151E" w:rsidRPr="005F7EB0" w14:paraId="55A7E08F" w14:textId="77777777" w:rsidTr="006F3B77">
        <w:trPr>
          <w:cantSplit/>
          <w:jc w:val="center"/>
        </w:trPr>
        <w:tc>
          <w:tcPr>
            <w:tcW w:w="284" w:type="dxa"/>
          </w:tcPr>
          <w:p w14:paraId="03B29383" w14:textId="77777777" w:rsidR="00DF151E" w:rsidRPr="005F7EB0" w:rsidRDefault="00DF151E" w:rsidP="006F3B77">
            <w:pPr>
              <w:pStyle w:val="TAC"/>
            </w:pPr>
          </w:p>
        </w:tc>
        <w:tc>
          <w:tcPr>
            <w:tcW w:w="284" w:type="dxa"/>
          </w:tcPr>
          <w:p w14:paraId="74D1C235" w14:textId="77777777" w:rsidR="00DF151E" w:rsidRPr="005F7EB0" w:rsidRDefault="00DF151E" w:rsidP="006F3B77">
            <w:pPr>
              <w:pStyle w:val="TAC"/>
            </w:pPr>
          </w:p>
        </w:tc>
        <w:tc>
          <w:tcPr>
            <w:tcW w:w="284" w:type="dxa"/>
          </w:tcPr>
          <w:p w14:paraId="2E145F3F" w14:textId="77777777" w:rsidR="00DF151E" w:rsidRPr="005F7EB0" w:rsidRDefault="00DF151E" w:rsidP="006F3B77">
            <w:pPr>
              <w:pStyle w:val="TAC"/>
            </w:pPr>
          </w:p>
        </w:tc>
        <w:tc>
          <w:tcPr>
            <w:tcW w:w="5952" w:type="dxa"/>
          </w:tcPr>
          <w:p w14:paraId="5E96AE41" w14:textId="77777777" w:rsidR="00DF151E" w:rsidRPr="005F7EB0" w:rsidRDefault="00DF151E" w:rsidP="006F3B77">
            <w:pPr>
              <w:pStyle w:val="TAL"/>
            </w:pPr>
            <w:r w:rsidRPr="005F7EB0">
              <w:t xml:space="preserve">reserved (network to </w:t>
            </w:r>
            <w:r w:rsidRPr="005F7EB0">
              <w:rPr>
                <w:rFonts w:hint="eastAsia"/>
                <w:lang w:eastAsia="zh-CN"/>
              </w:rPr>
              <w:t>UE</w:t>
            </w:r>
            <w:r w:rsidRPr="005F7EB0">
              <w:t>)</w:t>
            </w:r>
          </w:p>
        </w:tc>
      </w:tr>
    </w:tbl>
    <w:p w14:paraId="245EABD6" w14:textId="77777777" w:rsidR="00DF151E" w:rsidRPr="003168A2" w:rsidRDefault="00DF151E" w:rsidP="00DF151E"/>
    <w:p w14:paraId="5EF2FB12" w14:textId="77777777" w:rsidR="00DF151E" w:rsidRDefault="00DF151E" w:rsidP="00DF151E">
      <w:pPr>
        <w:pStyle w:val="Heading4"/>
      </w:pPr>
      <w:bookmarkStart w:id="2373" w:name="_Toc20232560"/>
      <w:bookmarkStart w:id="2374" w:name="_Toc27745882"/>
      <w:bookmarkStart w:id="2375" w:name="_Toc106694293"/>
      <w:r>
        <w:t>9.11.3</w:t>
      </w:r>
      <w:r w:rsidRPr="003168A2">
        <w:t>.</w:t>
      </w:r>
      <w:r>
        <w:t>33</w:t>
      </w:r>
      <w:r w:rsidRPr="001A1EF5">
        <w:tab/>
      </w:r>
      <w:r>
        <w:t>NAS message container</w:t>
      </w:r>
      <w:bookmarkEnd w:id="2373"/>
      <w:bookmarkEnd w:id="2374"/>
      <w:bookmarkEnd w:id="2375"/>
    </w:p>
    <w:p w14:paraId="2A96C293" w14:textId="77777777" w:rsidR="00DF151E" w:rsidRDefault="00DF151E" w:rsidP="00DF151E">
      <w:r>
        <w:t>The purpose of the NAS message container IE is to encapsulate a plain 5GS NAS message.</w:t>
      </w:r>
    </w:p>
    <w:p w14:paraId="74B33D7E" w14:textId="77777777" w:rsidR="00DF151E" w:rsidRPr="001A1EF5" w:rsidRDefault="00DF151E" w:rsidP="00DF151E">
      <w:r w:rsidRPr="001A1EF5">
        <w:t xml:space="preserve">The </w:t>
      </w:r>
      <w:r>
        <w:t>NAS message</w:t>
      </w:r>
      <w:r w:rsidRPr="001A1EF5">
        <w:t xml:space="preserve"> </w:t>
      </w:r>
      <w:r>
        <w:t xml:space="preserve">container </w:t>
      </w:r>
      <w:r w:rsidRPr="001A1EF5">
        <w:t>information element is coded as shown in figure </w:t>
      </w:r>
      <w:r>
        <w:t>9.11.3</w:t>
      </w:r>
      <w:r w:rsidRPr="003168A2">
        <w:t>.</w:t>
      </w:r>
      <w:r>
        <w:t>33</w:t>
      </w:r>
      <w:r w:rsidRPr="001A1EF5">
        <w:t>.1</w:t>
      </w:r>
      <w:r>
        <w:t xml:space="preserve"> and table 9.11.3</w:t>
      </w:r>
      <w:r w:rsidRPr="003168A2">
        <w:t>.</w:t>
      </w:r>
      <w:r>
        <w:t>33</w:t>
      </w:r>
      <w:r w:rsidRPr="001A1EF5">
        <w:t>.1.</w:t>
      </w:r>
    </w:p>
    <w:p w14:paraId="1B4AFE8A" w14:textId="77777777" w:rsidR="00DF151E" w:rsidRDefault="00DF151E" w:rsidP="00DF151E">
      <w:r w:rsidRPr="001A1EF5">
        <w:t xml:space="preserve">The </w:t>
      </w:r>
      <w:r>
        <w:t>NAS message</w:t>
      </w:r>
      <w:r w:rsidRPr="001A1EF5">
        <w:t xml:space="preserve"> </w:t>
      </w:r>
      <w:r>
        <w:t xml:space="preserve">container </w:t>
      </w:r>
      <w:r w:rsidRPr="001A1EF5">
        <w:t xml:space="preserve">is a type </w:t>
      </w:r>
      <w:r>
        <w:t>6</w:t>
      </w:r>
      <w:r w:rsidRPr="001A1EF5">
        <w:t xml:space="preserve"> inform</w:t>
      </w:r>
      <w:r>
        <w:t>ation element</w:t>
      </w:r>
      <w:r w:rsidRPr="001A1E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DF151E" w:rsidRPr="005F7EB0" w14:paraId="3CD62EE8" w14:textId="77777777" w:rsidTr="006F3B77">
        <w:trPr>
          <w:cantSplit/>
          <w:jc w:val="center"/>
        </w:trPr>
        <w:tc>
          <w:tcPr>
            <w:tcW w:w="709" w:type="dxa"/>
            <w:tcBorders>
              <w:top w:val="nil"/>
              <w:left w:val="nil"/>
              <w:bottom w:val="nil"/>
              <w:right w:val="nil"/>
            </w:tcBorders>
          </w:tcPr>
          <w:p w14:paraId="2713C009" w14:textId="77777777" w:rsidR="00DF151E" w:rsidRPr="005F7EB0" w:rsidRDefault="00DF151E" w:rsidP="006F3B77">
            <w:pPr>
              <w:pStyle w:val="TAC"/>
            </w:pPr>
            <w:r w:rsidRPr="005F7EB0">
              <w:t>8</w:t>
            </w:r>
          </w:p>
        </w:tc>
        <w:tc>
          <w:tcPr>
            <w:tcW w:w="781" w:type="dxa"/>
            <w:tcBorders>
              <w:top w:val="nil"/>
              <w:left w:val="nil"/>
              <w:bottom w:val="nil"/>
              <w:right w:val="nil"/>
            </w:tcBorders>
          </w:tcPr>
          <w:p w14:paraId="3BBAF32F" w14:textId="77777777" w:rsidR="00DF151E" w:rsidRPr="005F7EB0" w:rsidRDefault="00DF151E" w:rsidP="006F3B77">
            <w:pPr>
              <w:pStyle w:val="TAC"/>
            </w:pPr>
            <w:r w:rsidRPr="005F7EB0">
              <w:t>7</w:t>
            </w:r>
          </w:p>
        </w:tc>
        <w:tc>
          <w:tcPr>
            <w:tcW w:w="780" w:type="dxa"/>
            <w:tcBorders>
              <w:top w:val="nil"/>
              <w:left w:val="nil"/>
              <w:bottom w:val="nil"/>
              <w:right w:val="nil"/>
            </w:tcBorders>
          </w:tcPr>
          <w:p w14:paraId="0E102AB8" w14:textId="77777777" w:rsidR="00DF151E" w:rsidRPr="005F7EB0" w:rsidRDefault="00DF151E" w:rsidP="006F3B77">
            <w:pPr>
              <w:pStyle w:val="TAC"/>
            </w:pPr>
            <w:r w:rsidRPr="005F7EB0">
              <w:t>6</w:t>
            </w:r>
          </w:p>
        </w:tc>
        <w:tc>
          <w:tcPr>
            <w:tcW w:w="779" w:type="dxa"/>
            <w:tcBorders>
              <w:top w:val="nil"/>
              <w:left w:val="nil"/>
              <w:bottom w:val="nil"/>
              <w:right w:val="nil"/>
            </w:tcBorders>
          </w:tcPr>
          <w:p w14:paraId="1D4383C0" w14:textId="77777777" w:rsidR="00DF151E" w:rsidRPr="005F7EB0" w:rsidRDefault="00DF151E" w:rsidP="006F3B77">
            <w:pPr>
              <w:pStyle w:val="TAC"/>
            </w:pPr>
            <w:r w:rsidRPr="005F7EB0">
              <w:t>5</w:t>
            </w:r>
          </w:p>
        </w:tc>
        <w:tc>
          <w:tcPr>
            <w:tcW w:w="496" w:type="dxa"/>
            <w:tcBorders>
              <w:top w:val="nil"/>
              <w:left w:val="nil"/>
              <w:bottom w:val="nil"/>
              <w:right w:val="nil"/>
            </w:tcBorders>
          </w:tcPr>
          <w:p w14:paraId="42222B5A" w14:textId="77777777" w:rsidR="00DF151E" w:rsidRPr="005F7EB0" w:rsidRDefault="00DF151E" w:rsidP="006F3B77">
            <w:pPr>
              <w:pStyle w:val="TAC"/>
            </w:pPr>
            <w:r w:rsidRPr="005F7EB0">
              <w:t>4</w:t>
            </w:r>
          </w:p>
        </w:tc>
        <w:tc>
          <w:tcPr>
            <w:tcW w:w="709" w:type="dxa"/>
            <w:tcBorders>
              <w:top w:val="nil"/>
              <w:left w:val="nil"/>
              <w:bottom w:val="nil"/>
              <w:right w:val="nil"/>
            </w:tcBorders>
          </w:tcPr>
          <w:p w14:paraId="33E5E3ED" w14:textId="77777777" w:rsidR="00DF151E" w:rsidRPr="005F7EB0" w:rsidRDefault="00DF151E" w:rsidP="006F3B77">
            <w:pPr>
              <w:pStyle w:val="TAC"/>
            </w:pPr>
            <w:r w:rsidRPr="005F7EB0">
              <w:t>3</w:t>
            </w:r>
          </w:p>
        </w:tc>
        <w:tc>
          <w:tcPr>
            <w:tcW w:w="993" w:type="dxa"/>
            <w:tcBorders>
              <w:top w:val="nil"/>
              <w:left w:val="nil"/>
              <w:bottom w:val="nil"/>
              <w:right w:val="nil"/>
            </w:tcBorders>
          </w:tcPr>
          <w:p w14:paraId="1565D8D6" w14:textId="77777777" w:rsidR="00DF151E" w:rsidRPr="005F7EB0" w:rsidRDefault="00DF151E" w:rsidP="006F3B77">
            <w:pPr>
              <w:pStyle w:val="TAC"/>
            </w:pPr>
            <w:r w:rsidRPr="005F7EB0">
              <w:t>2</w:t>
            </w:r>
          </w:p>
        </w:tc>
        <w:tc>
          <w:tcPr>
            <w:tcW w:w="708" w:type="dxa"/>
            <w:tcBorders>
              <w:top w:val="nil"/>
              <w:left w:val="nil"/>
              <w:bottom w:val="nil"/>
              <w:right w:val="nil"/>
            </w:tcBorders>
          </w:tcPr>
          <w:p w14:paraId="7F3C4622" w14:textId="77777777" w:rsidR="00DF151E" w:rsidRPr="005F7EB0" w:rsidRDefault="00DF151E" w:rsidP="006F3B77">
            <w:pPr>
              <w:pStyle w:val="TAC"/>
            </w:pPr>
            <w:r w:rsidRPr="005F7EB0">
              <w:t>1</w:t>
            </w:r>
          </w:p>
        </w:tc>
        <w:tc>
          <w:tcPr>
            <w:tcW w:w="1560" w:type="dxa"/>
            <w:tcBorders>
              <w:top w:val="nil"/>
              <w:left w:val="nil"/>
              <w:bottom w:val="nil"/>
              <w:right w:val="nil"/>
            </w:tcBorders>
          </w:tcPr>
          <w:p w14:paraId="465B6FA0" w14:textId="77777777" w:rsidR="00DF151E" w:rsidRPr="005F7EB0" w:rsidRDefault="00DF151E" w:rsidP="006F3B77">
            <w:pPr>
              <w:pStyle w:val="TAL"/>
            </w:pPr>
          </w:p>
        </w:tc>
      </w:tr>
      <w:tr w:rsidR="00DF151E" w:rsidRPr="005F7EB0" w14:paraId="63FB2BFE" w14:textId="77777777" w:rsidTr="006F3B77">
        <w:trPr>
          <w:cantSplit/>
          <w:jc w:val="center"/>
        </w:trPr>
        <w:tc>
          <w:tcPr>
            <w:tcW w:w="5955" w:type="dxa"/>
            <w:gridSpan w:val="8"/>
            <w:tcBorders>
              <w:top w:val="single" w:sz="4" w:space="0" w:color="auto"/>
              <w:bottom w:val="single" w:sz="4" w:space="0" w:color="auto"/>
              <w:right w:val="single" w:sz="4" w:space="0" w:color="auto"/>
            </w:tcBorders>
          </w:tcPr>
          <w:p w14:paraId="7FD255B1" w14:textId="77777777" w:rsidR="00DF151E" w:rsidRPr="005F7EB0" w:rsidRDefault="00DF151E" w:rsidP="006F3B77">
            <w:pPr>
              <w:pStyle w:val="TAC"/>
            </w:pPr>
            <w:r w:rsidRPr="005F7EB0">
              <w:t>NAS message container IEI</w:t>
            </w:r>
          </w:p>
        </w:tc>
        <w:tc>
          <w:tcPr>
            <w:tcW w:w="1560" w:type="dxa"/>
            <w:tcBorders>
              <w:top w:val="nil"/>
              <w:left w:val="nil"/>
              <w:bottom w:val="nil"/>
              <w:right w:val="nil"/>
            </w:tcBorders>
          </w:tcPr>
          <w:p w14:paraId="432E5838" w14:textId="77777777" w:rsidR="00DF151E" w:rsidRPr="005F7EB0" w:rsidRDefault="00DF151E" w:rsidP="006F3B77">
            <w:pPr>
              <w:pStyle w:val="TAL"/>
            </w:pPr>
            <w:r w:rsidRPr="005F7EB0">
              <w:t>octet 1</w:t>
            </w:r>
          </w:p>
        </w:tc>
      </w:tr>
      <w:tr w:rsidR="00DF151E" w:rsidRPr="005F7EB0" w14:paraId="289C66F2" w14:textId="77777777" w:rsidTr="006F3B77">
        <w:trPr>
          <w:cantSplit/>
          <w:jc w:val="center"/>
        </w:trPr>
        <w:tc>
          <w:tcPr>
            <w:tcW w:w="5955" w:type="dxa"/>
            <w:gridSpan w:val="8"/>
            <w:tcBorders>
              <w:top w:val="single" w:sz="4" w:space="0" w:color="auto"/>
              <w:bottom w:val="nil"/>
              <w:right w:val="single" w:sz="4" w:space="0" w:color="auto"/>
            </w:tcBorders>
          </w:tcPr>
          <w:p w14:paraId="35D38C56" w14:textId="77777777" w:rsidR="00DF151E" w:rsidRPr="005F7EB0" w:rsidRDefault="00DF151E" w:rsidP="006F3B77">
            <w:pPr>
              <w:pStyle w:val="TAC"/>
            </w:pPr>
            <w:r w:rsidRPr="005F7EB0">
              <w:t>Length of NAS message container contents</w:t>
            </w:r>
          </w:p>
        </w:tc>
        <w:tc>
          <w:tcPr>
            <w:tcW w:w="1560" w:type="dxa"/>
            <w:tcBorders>
              <w:top w:val="nil"/>
              <w:left w:val="nil"/>
              <w:bottom w:val="nil"/>
              <w:right w:val="nil"/>
            </w:tcBorders>
          </w:tcPr>
          <w:p w14:paraId="0FBB89A6" w14:textId="77777777" w:rsidR="00DF151E" w:rsidRPr="005F7EB0" w:rsidRDefault="00DF151E" w:rsidP="006F3B77">
            <w:pPr>
              <w:pStyle w:val="TAL"/>
            </w:pPr>
            <w:r w:rsidRPr="005F7EB0">
              <w:t>octet 2</w:t>
            </w:r>
          </w:p>
        </w:tc>
      </w:tr>
      <w:tr w:rsidR="00DF151E" w:rsidRPr="005F7EB0" w14:paraId="42C66DD4" w14:textId="77777777" w:rsidTr="006F3B77">
        <w:trPr>
          <w:cantSplit/>
          <w:jc w:val="center"/>
        </w:trPr>
        <w:tc>
          <w:tcPr>
            <w:tcW w:w="5955" w:type="dxa"/>
            <w:gridSpan w:val="8"/>
            <w:tcBorders>
              <w:top w:val="nil"/>
              <w:bottom w:val="single" w:sz="4" w:space="0" w:color="auto"/>
              <w:right w:val="single" w:sz="4" w:space="0" w:color="auto"/>
            </w:tcBorders>
          </w:tcPr>
          <w:p w14:paraId="132609E3" w14:textId="77777777" w:rsidR="00DF151E" w:rsidRPr="005F7EB0" w:rsidRDefault="00DF151E" w:rsidP="006F3B77">
            <w:pPr>
              <w:pStyle w:val="TAC"/>
            </w:pPr>
          </w:p>
        </w:tc>
        <w:tc>
          <w:tcPr>
            <w:tcW w:w="1560" w:type="dxa"/>
            <w:tcBorders>
              <w:top w:val="nil"/>
              <w:left w:val="nil"/>
              <w:bottom w:val="nil"/>
              <w:right w:val="nil"/>
            </w:tcBorders>
          </w:tcPr>
          <w:p w14:paraId="3556173E" w14:textId="77777777" w:rsidR="00DF151E" w:rsidRPr="005F7EB0" w:rsidRDefault="00DF151E" w:rsidP="006F3B77">
            <w:pPr>
              <w:pStyle w:val="TAL"/>
            </w:pPr>
            <w:r w:rsidRPr="005F7EB0">
              <w:t>octet 3</w:t>
            </w:r>
          </w:p>
        </w:tc>
      </w:tr>
      <w:tr w:rsidR="00DF151E" w:rsidRPr="005F7EB0" w14:paraId="097410F9" w14:textId="77777777" w:rsidTr="006F3B77">
        <w:trPr>
          <w:cantSplit/>
          <w:jc w:val="center"/>
        </w:trPr>
        <w:tc>
          <w:tcPr>
            <w:tcW w:w="5955" w:type="dxa"/>
            <w:gridSpan w:val="8"/>
            <w:tcBorders>
              <w:top w:val="single" w:sz="4" w:space="0" w:color="auto"/>
              <w:left w:val="single" w:sz="4" w:space="0" w:color="auto"/>
              <w:bottom w:val="nil"/>
              <w:right w:val="single" w:sz="4" w:space="0" w:color="auto"/>
            </w:tcBorders>
          </w:tcPr>
          <w:p w14:paraId="517042B8" w14:textId="77777777" w:rsidR="00DF151E" w:rsidRPr="005F7EB0" w:rsidRDefault="00DF151E" w:rsidP="006F3B77">
            <w:pPr>
              <w:pStyle w:val="LD"/>
              <w:jc w:val="center"/>
            </w:pPr>
          </w:p>
        </w:tc>
        <w:tc>
          <w:tcPr>
            <w:tcW w:w="1560" w:type="dxa"/>
            <w:tcBorders>
              <w:top w:val="nil"/>
              <w:left w:val="single" w:sz="4" w:space="0" w:color="auto"/>
              <w:bottom w:val="nil"/>
              <w:right w:val="nil"/>
            </w:tcBorders>
          </w:tcPr>
          <w:p w14:paraId="5ABC6B7A" w14:textId="77777777" w:rsidR="00DF151E" w:rsidRPr="005F7EB0" w:rsidRDefault="00DF151E" w:rsidP="006F3B77">
            <w:pPr>
              <w:pStyle w:val="TAL"/>
            </w:pPr>
            <w:r w:rsidRPr="005F7EB0">
              <w:t>octet 4</w:t>
            </w:r>
          </w:p>
        </w:tc>
      </w:tr>
      <w:tr w:rsidR="00DF151E" w:rsidRPr="005F7EB0" w14:paraId="3F0A642F" w14:textId="77777777" w:rsidTr="006F3B77">
        <w:trPr>
          <w:cantSplit/>
          <w:jc w:val="center"/>
        </w:trPr>
        <w:tc>
          <w:tcPr>
            <w:tcW w:w="5955" w:type="dxa"/>
            <w:gridSpan w:val="8"/>
            <w:tcBorders>
              <w:top w:val="nil"/>
              <w:left w:val="single" w:sz="4" w:space="0" w:color="auto"/>
              <w:bottom w:val="nil"/>
              <w:right w:val="single" w:sz="4" w:space="0" w:color="auto"/>
            </w:tcBorders>
          </w:tcPr>
          <w:p w14:paraId="44BBD847" w14:textId="77777777" w:rsidR="00DF151E" w:rsidRPr="005F7EB0" w:rsidRDefault="00DF151E" w:rsidP="006F3B77">
            <w:pPr>
              <w:pStyle w:val="TAC"/>
            </w:pPr>
            <w:r w:rsidRPr="005F7EB0">
              <w:t>NAS message container contents</w:t>
            </w:r>
          </w:p>
        </w:tc>
        <w:tc>
          <w:tcPr>
            <w:tcW w:w="1560" w:type="dxa"/>
            <w:tcBorders>
              <w:top w:val="nil"/>
              <w:left w:val="single" w:sz="4" w:space="0" w:color="auto"/>
              <w:bottom w:val="nil"/>
              <w:right w:val="nil"/>
            </w:tcBorders>
          </w:tcPr>
          <w:p w14:paraId="756501FE" w14:textId="77777777" w:rsidR="00DF151E" w:rsidRPr="005F7EB0" w:rsidRDefault="00DF151E" w:rsidP="006F3B77">
            <w:pPr>
              <w:pStyle w:val="TAL"/>
            </w:pPr>
          </w:p>
        </w:tc>
      </w:tr>
      <w:tr w:rsidR="00DF151E" w:rsidRPr="005F7EB0" w14:paraId="7FC63FBA" w14:textId="77777777" w:rsidTr="006F3B77">
        <w:trPr>
          <w:cantSplit/>
          <w:jc w:val="center"/>
        </w:trPr>
        <w:tc>
          <w:tcPr>
            <w:tcW w:w="5955" w:type="dxa"/>
            <w:gridSpan w:val="8"/>
            <w:tcBorders>
              <w:top w:val="nil"/>
              <w:left w:val="single" w:sz="4" w:space="0" w:color="auto"/>
              <w:bottom w:val="single" w:sz="4" w:space="0" w:color="auto"/>
              <w:right w:val="single" w:sz="4" w:space="0" w:color="auto"/>
            </w:tcBorders>
          </w:tcPr>
          <w:p w14:paraId="0CB2431B" w14:textId="77777777" w:rsidR="00DF151E" w:rsidRPr="005F7EB0" w:rsidRDefault="00DF151E" w:rsidP="006F3B77">
            <w:pPr>
              <w:pStyle w:val="TAC"/>
            </w:pPr>
          </w:p>
        </w:tc>
        <w:tc>
          <w:tcPr>
            <w:tcW w:w="1560" w:type="dxa"/>
            <w:tcBorders>
              <w:top w:val="nil"/>
              <w:left w:val="single" w:sz="4" w:space="0" w:color="auto"/>
              <w:bottom w:val="nil"/>
              <w:right w:val="nil"/>
            </w:tcBorders>
          </w:tcPr>
          <w:p w14:paraId="2DC52918" w14:textId="77777777" w:rsidR="00DF151E" w:rsidRPr="005F7EB0" w:rsidRDefault="00DF151E" w:rsidP="006F3B77">
            <w:pPr>
              <w:pStyle w:val="TAL"/>
            </w:pPr>
            <w:r w:rsidRPr="005F7EB0">
              <w:t>octet n</w:t>
            </w:r>
          </w:p>
        </w:tc>
      </w:tr>
    </w:tbl>
    <w:p w14:paraId="7387C3BE" w14:textId="77777777" w:rsidR="00DF151E" w:rsidRPr="00965042" w:rsidRDefault="00DF151E" w:rsidP="00DF151E">
      <w:pPr>
        <w:pStyle w:val="TF"/>
        <w:rPr>
          <w:lang w:val="fr-FR"/>
        </w:rPr>
      </w:pPr>
      <w:r w:rsidRPr="00965042">
        <w:rPr>
          <w:lang w:val="fr-FR"/>
        </w:rPr>
        <w:t>Figure </w:t>
      </w:r>
      <w:r>
        <w:rPr>
          <w:lang w:val="fr-FR"/>
        </w:rPr>
        <w:t>9.11</w:t>
      </w:r>
      <w:r w:rsidRPr="00965042">
        <w:rPr>
          <w:lang w:val="fr-FR"/>
        </w:rPr>
        <w:t>.3.3</w:t>
      </w:r>
      <w:r>
        <w:rPr>
          <w:lang w:val="fr-FR"/>
        </w:rPr>
        <w:t>3</w:t>
      </w:r>
      <w:r w:rsidRPr="00965042">
        <w:rPr>
          <w:lang w:val="fr-FR"/>
        </w:rPr>
        <w:t>.1: NAS message container information element</w:t>
      </w:r>
    </w:p>
    <w:p w14:paraId="3A6D55EC" w14:textId="77777777" w:rsidR="00DF151E" w:rsidRPr="00965042" w:rsidRDefault="00DF151E" w:rsidP="00DF151E">
      <w:pPr>
        <w:pStyle w:val="TH"/>
        <w:rPr>
          <w:lang w:val="fr-FR"/>
        </w:rPr>
      </w:pPr>
      <w:r w:rsidRPr="00965042">
        <w:rPr>
          <w:lang w:val="fr-FR"/>
        </w:rPr>
        <w:t>Table </w:t>
      </w:r>
      <w:r>
        <w:rPr>
          <w:lang w:val="fr-FR"/>
        </w:rPr>
        <w:t>9.11</w:t>
      </w:r>
      <w:r w:rsidRPr="00965042">
        <w:rPr>
          <w:lang w:val="fr-FR"/>
        </w:rPr>
        <w:t>.3.3</w:t>
      </w:r>
      <w:r>
        <w:rPr>
          <w:lang w:val="fr-FR"/>
        </w:rPr>
        <w:t>3</w:t>
      </w:r>
      <w:r w:rsidRPr="00965042">
        <w:rPr>
          <w:lang w:val="fr-FR"/>
        </w:rPr>
        <w:t>.1: NAS message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DF151E" w:rsidRPr="005F7EB0" w14:paraId="2413ABFA" w14:textId="77777777" w:rsidTr="006F3B77">
        <w:trPr>
          <w:cantSplit/>
          <w:jc w:val="center"/>
        </w:trPr>
        <w:tc>
          <w:tcPr>
            <w:tcW w:w="7087" w:type="dxa"/>
          </w:tcPr>
          <w:p w14:paraId="0F8608FE" w14:textId="77777777" w:rsidR="00DF151E" w:rsidRPr="005F7EB0" w:rsidRDefault="00DF151E" w:rsidP="006F3B77">
            <w:pPr>
              <w:pStyle w:val="TAL"/>
            </w:pPr>
            <w:r w:rsidRPr="005F7EB0">
              <w:t>NAS message container contents (octet 4 to octet n); Max value of 65535 octets</w:t>
            </w:r>
          </w:p>
        </w:tc>
      </w:tr>
      <w:tr w:rsidR="00DF151E" w:rsidRPr="005F7EB0" w14:paraId="5E26644B" w14:textId="77777777" w:rsidTr="006F3B77">
        <w:trPr>
          <w:cantSplit/>
          <w:jc w:val="center"/>
        </w:trPr>
        <w:tc>
          <w:tcPr>
            <w:tcW w:w="7087" w:type="dxa"/>
          </w:tcPr>
          <w:p w14:paraId="21B95609" w14:textId="77777777" w:rsidR="00DF151E" w:rsidRPr="005F7EB0" w:rsidRDefault="00DF151E" w:rsidP="006F3B77">
            <w:pPr>
              <w:pStyle w:val="TAL"/>
            </w:pPr>
          </w:p>
        </w:tc>
      </w:tr>
      <w:tr w:rsidR="00DF151E" w:rsidRPr="005F7EB0" w14:paraId="6A604C8D" w14:textId="77777777" w:rsidTr="006F3B77">
        <w:trPr>
          <w:cantSplit/>
          <w:jc w:val="center"/>
        </w:trPr>
        <w:tc>
          <w:tcPr>
            <w:tcW w:w="7087" w:type="dxa"/>
          </w:tcPr>
          <w:p w14:paraId="01E286F6" w14:textId="77777777" w:rsidR="00DF151E" w:rsidRPr="005F7EB0" w:rsidRDefault="00DF151E" w:rsidP="006F3B77">
            <w:pPr>
              <w:pStyle w:val="TAL"/>
            </w:pPr>
            <w:r w:rsidRPr="005F7EB0">
              <w:t>This IE can contain a REGISTRATION REQUEST message as defined in subclause 5.5.1, or a SERVICE REQUEST message as defined in subclause 5.6.1.</w:t>
            </w:r>
          </w:p>
        </w:tc>
      </w:tr>
    </w:tbl>
    <w:p w14:paraId="0B65BE7B" w14:textId="77777777" w:rsidR="00DF151E" w:rsidRPr="003168A2" w:rsidRDefault="00DF151E" w:rsidP="00DF151E"/>
    <w:p w14:paraId="59492576" w14:textId="77777777" w:rsidR="00DF151E" w:rsidRDefault="00DF151E" w:rsidP="00DF151E">
      <w:pPr>
        <w:pStyle w:val="Heading4"/>
      </w:pPr>
      <w:bookmarkStart w:id="2376" w:name="_Toc20232561"/>
      <w:bookmarkStart w:id="2377" w:name="_Toc27745883"/>
      <w:bookmarkStart w:id="2378" w:name="_Toc106694294"/>
      <w:r>
        <w:t>9.11.3</w:t>
      </w:r>
      <w:r w:rsidRPr="003168A2">
        <w:t>.</w:t>
      </w:r>
      <w:r>
        <w:t>34</w:t>
      </w:r>
      <w:r w:rsidRPr="003168A2">
        <w:tab/>
        <w:t>NAS security algorithms</w:t>
      </w:r>
      <w:bookmarkEnd w:id="2376"/>
      <w:bookmarkEnd w:id="2377"/>
      <w:bookmarkEnd w:id="2378"/>
    </w:p>
    <w:p w14:paraId="662F0338" w14:textId="77777777" w:rsidR="00DF151E" w:rsidRPr="003168A2" w:rsidRDefault="00DF151E" w:rsidP="00DF151E">
      <w:r w:rsidRPr="003168A2">
        <w:t xml:space="preserve">The purpose of the NAS security algorithms information element is to indicate the </w:t>
      </w:r>
      <w:r>
        <w:t xml:space="preserve">5G </w:t>
      </w:r>
      <w:r w:rsidRPr="003168A2">
        <w:t>algorithms to be used for ciphering and integrity protection.</w:t>
      </w:r>
    </w:p>
    <w:p w14:paraId="349B7601" w14:textId="77777777" w:rsidR="00DF151E" w:rsidRPr="003168A2" w:rsidRDefault="00DF151E" w:rsidP="00DF151E">
      <w:r w:rsidRPr="003168A2">
        <w:t>The NAS security algorithms information element is coded as shown in figure </w:t>
      </w:r>
      <w:r>
        <w:t>9.11.3</w:t>
      </w:r>
      <w:r w:rsidRPr="003168A2">
        <w:t>.</w:t>
      </w:r>
      <w:r>
        <w:t>34</w:t>
      </w:r>
      <w:r w:rsidRPr="003168A2">
        <w:t>.1 and table </w:t>
      </w:r>
      <w:r>
        <w:t>9.11.3</w:t>
      </w:r>
      <w:r w:rsidRPr="003168A2">
        <w:t>.</w:t>
      </w:r>
      <w:r>
        <w:t>34</w:t>
      </w:r>
      <w:r w:rsidRPr="003168A2">
        <w:t>.1.</w:t>
      </w:r>
    </w:p>
    <w:p w14:paraId="4B0AC51A" w14:textId="77777777" w:rsidR="00DF151E" w:rsidRPr="003168A2" w:rsidRDefault="00DF151E" w:rsidP="00DF151E">
      <w:r w:rsidRPr="003168A2">
        <w:t>The NAS security algorithms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6"/>
        <w:gridCol w:w="744"/>
        <w:gridCol w:w="745"/>
        <w:gridCol w:w="745"/>
        <w:gridCol w:w="744"/>
        <w:gridCol w:w="745"/>
        <w:gridCol w:w="745"/>
        <w:gridCol w:w="1560"/>
      </w:tblGrid>
      <w:tr w:rsidR="00DF151E" w:rsidRPr="005F7EB0" w14:paraId="59D1AAF4" w14:textId="77777777" w:rsidTr="006F3B77">
        <w:trPr>
          <w:cantSplit/>
          <w:jc w:val="center"/>
        </w:trPr>
        <w:tc>
          <w:tcPr>
            <w:tcW w:w="744" w:type="dxa"/>
            <w:tcBorders>
              <w:top w:val="nil"/>
              <w:left w:val="nil"/>
              <w:bottom w:val="nil"/>
              <w:right w:val="nil"/>
            </w:tcBorders>
          </w:tcPr>
          <w:p w14:paraId="77384DE2" w14:textId="77777777" w:rsidR="00DF151E" w:rsidRPr="005F7EB0" w:rsidRDefault="00DF151E" w:rsidP="006F3B77">
            <w:pPr>
              <w:pStyle w:val="TAC"/>
            </w:pPr>
            <w:r w:rsidRPr="005F7EB0">
              <w:lastRenderedPageBreak/>
              <w:t>8</w:t>
            </w:r>
          </w:p>
        </w:tc>
        <w:tc>
          <w:tcPr>
            <w:tcW w:w="746" w:type="dxa"/>
            <w:tcBorders>
              <w:top w:val="nil"/>
              <w:left w:val="nil"/>
              <w:bottom w:val="nil"/>
              <w:right w:val="nil"/>
            </w:tcBorders>
          </w:tcPr>
          <w:p w14:paraId="4610D654" w14:textId="77777777" w:rsidR="00DF151E" w:rsidRPr="005F7EB0" w:rsidRDefault="00DF151E" w:rsidP="006F3B77">
            <w:pPr>
              <w:pStyle w:val="TAC"/>
            </w:pPr>
            <w:r w:rsidRPr="005F7EB0">
              <w:t>7</w:t>
            </w:r>
          </w:p>
        </w:tc>
        <w:tc>
          <w:tcPr>
            <w:tcW w:w="744" w:type="dxa"/>
            <w:tcBorders>
              <w:top w:val="nil"/>
              <w:left w:val="nil"/>
              <w:bottom w:val="nil"/>
              <w:right w:val="nil"/>
            </w:tcBorders>
          </w:tcPr>
          <w:p w14:paraId="0EFB3ED8" w14:textId="77777777" w:rsidR="00DF151E" w:rsidRPr="005F7EB0" w:rsidRDefault="00DF151E" w:rsidP="006F3B77">
            <w:pPr>
              <w:pStyle w:val="TAC"/>
            </w:pPr>
            <w:r w:rsidRPr="005F7EB0">
              <w:t>6</w:t>
            </w:r>
          </w:p>
        </w:tc>
        <w:tc>
          <w:tcPr>
            <w:tcW w:w="745" w:type="dxa"/>
            <w:tcBorders>
              <w:top w:val="nil"/>
              <w:left w:val="nil"/>
              <w:bottom w:val="nil"/>
              <w:right w:val="nil"/>
            </w:tcBorders>
          </w:tcPr>
          <w:p w14:paraId="57A68E47" w14:textId="77777777" w:rsidR="00DF151E" w:rsidRPr="005F7EB0" w:rsidRDefault="00DF151E" w:rsidP="006F3B77">
            <w:pPr>
              <w:pStyle w:val="TAC"/>
            </w:pPr>
            <w:r w:rsidRPr="005F7EB0">
              <w:t>5</w:t>
            </w:r>
          </w:p>
        </w:tc>
        <w:tc>
          <w:tcPr>
            <w:tcW w:w="745" w:type="dxa"/>
            <w:tcBorders>
              <w:top w:val="nil"/>
              <w:left w:val="nil"/>
              <w:bottom w:val="nil"/>
              <w:right w:val="nil"/>
            </w:tcBorders>
          </w:tcPr>
          <w:p w14:paraId="2BAD2145" w14:textId="77777777" w:rsidR="00DF151E" w:rsidRPr="005F7EB0" w:rsidRDefault="00DF151E" w:rsidP="006F3B77">
            <w:pPr>
              <w:pStyle w:val="TAC"/>
            </w:pPr>
            <w:r w:rsidRPr="005F7EB0">
              <w:t>4</w:t>
            </w:r>
          </w:p>
        </w:tc>
        <w:tc>
          <w:tcPr>
            <w:tcW w:w="744" w:type="dxa"/>
            <w:tcBorders>
              <w:top w:val="nil"/>
              <w:left w:val="nil"/>
              <w:bottom w:val="nil"/>
              <w:right w:val="nil"/>
            </w:tcBorders>
          </w:tcPr>
          <w:p w14:paraId="2BE227FD" w14:textId="77777777" w:rsidR="00DF151E" w:rsidRPr="005F7EB0" w:rsidRDefault="00DF151E" w:rsidP="006F3B77">
            <w:pPr>
              <w:pStyle w:val="TAC"/>
            </w:pPr>
            <w:r w:rsidRPr="005F7EB0">
              <w:t>3</w:t>
            </w:r>
          </w:p>
        </w:tc>
        <w:tc>
          <w:tcPr>
            <w:tcW w:w="745" w:type="dxa"/>
            <w:tcBorders>
              <w:top w:val="nil"/>
              <w:left w:val="nil"/>
              <w:bottom w:val="nil"/>
              <w:right w:val="nil"/>
            </w:tcBorders>
          </w:tcPr>
          <w:p w14:paraId="1E24D92C" w14:textId="77777777" w:rsidR="00DF151E" w:rsidRPr="005F7EB0" w:rsidRDefault="00DF151E" w:rsidP="006F3B77">
            <w:pPr>
              <w:pStyle w:val="TAC"/>
            </w:pPr>
            <w:r w:rsidRPr="005F7EB0">
              <w:t>2</w:t>
            </w:r>
          </w:p>
        </w:tc>
        <w:tc>
          <w:tcPr>
            <w:tcW w:w="745" w:type="dxa"/>
            <w:tcBorders>
              <w:top w:val="nil"/>
              <w:left w:val="nil"/>
              <w:bottom w:val="nil"/>
              <w:right w:val="nil"/>
            </w:tcBorders>
          </w:tcPr>
          <w:p w14:paraId="06AC32AC" w14:textId="77777777" w:rsidR="00DF151E" w:rsidRPr="005F7EB0" w:rsidRDefault="00DF151E" w:rsidP="006F3B77">
            <w:pPr>
              <w:pStyle w:val="TAC"/>
            </w:pPr>
            <w:r w:rsidRPr="005F7EB0">
              <w:t>1</w:t>
            </w:r>
          </w:p>
        </w:tc>
        <w:tc>
          <w:tcPr>
            <w:tcW w:w="1560" w:type="dxa"/>
            <w:tcBorders>
              <w:top w:val="nil"/>
              <w:left w:val="nil"/>
              <w:bottom w:val="nil"/>
              <w:right w:val="nil"/>
            </w:tcBorders>
          </w:tcPr>
          <w:p w14:paraId="1720A11E" w14:textId="77777777" w:rsidR="00DF151E" w:rsidRPr="005F7EB0" w:rsidRDefault="00DF151E" w:rsidP="006F3B77">
            <w:pPr>
              <w:pStyle w:val="TAL"/>
            </w:pPr>
          </w:p>
        </w:tc>
      </w:tr>
      <w:tr w:rsidR="00DF151E" w:rsidRPr="005F7EB0" w14:paraId="31D22C83" w14:textId="77777777" w:rsidTr="006F3B77">
        <w:trPr>
          <w:cantSplit/>
          <w:jc w:val="center"/>
        </w:trPr>
        <w:tc>
          <w:tcPr>
            <w:tcW w:w="5958" w:type="dxa"/>
            <w:gridSpan w:val="8"/>
            <w:tcBorders>
              <w:top w:val="single" w:sz="4" w:space="0" w:color="auto"/>
              <w:bottom w:val="single" w:sz="4" w:space="0" w:color="auto"/>
              <w:right w:val="single" w:sz="4" w:space="0" w:color="auto"/>
            </w:tcBorders>
          </w:tcPr>
          <w:p w14:paraId="5B982F2D" w14:textId="77777777" w:rsidR="00DF151E" w:rsidRPr="005F7EB0" w:rsidRDefault="00DF151E" w:rsidP="006F3B77">
            <w:pPr>
              <w:pStyle w:val="TAC"/>
            </w:pPr>
            <w:r w:rsidRPr="005F7EB0">
              <w:t>NAS security algorithms IEI</w:t>
            </w:r>
          </w:p>
        </w:tc>
        <w:tc>
          <w:tcPr>
            <w:tcW w:w="1560" w:type="dxa"/>
            <w:tcBorders>
              <w:top w:val="nil"/>
              <w:left w:val="nil"/>
              <w:bottom w:val="nil"/>
              <w:right w:val="nil"/>
            </w:tcBorders>
          </w:tcPr>
          <w:p w14:paraId="7856B7B2" w14:textId="77777777" w:rsidR="00DF151E" w:rsidRPr="005F7EB0" w:rsidRDefault="00DF151E" w:rsidP="006F3B77">
            <w:pPr>
              <w:pStyle w:val="TAL"/>
            </w:pPr>
            <w:r w:rsidRPr="005F7EB0">
              <w:t>octet 1</w:t>
            </w:r>
          </w:p>
        </w:tc>
      </w:tr>
      <w:tr w:rsidR="00DF151E" w:rsidRPr="005F7EB0" w14:paraId="33F1A606" w14:textId="77777777" w:rsidTr="006F3B77">
        <w:trPr>
          <w:cantSplit/>
          <w:jc w:val="center"/>
        </w:trPr>
        <w:tc>
          <w:tcPr>
            <w:tcW w:w="2979" w:type="dxa"/>
            <w:gridSpan w:val="4"/>
            <w:tcBorders>
              <w:top w:val="single" w:sz="4" w:space="0" w:color="auto"/>
              <w:left w:val="single" w:sz="4" w:space="0" w:color="auto"/>
              <w:bottom w:val="single" w:sz="4" w:space="0" w:color="auto"/>
              <w:right w:val="single" w:sz="4" w:space="0" w:color="auto"/>
            </w:tcBorders>
          </w:tcPr>
          <w:p w14:paraId="67027960" w14:textId="77777777" w:rsidR="00DF151E" w:rsidRPr="005F7EB0" w:rsidRDefault="00DF151E" w:rsidP="006F3B77">
            <w:pPr>
              <w:pStyle w:val="TAC"/>
            </w:pPr>
            <w:r w:rsidRPr="005F7EB0">
              <w:t>Type of ciphering algorithm</w:t>
            </w:r>
          </w:p>
        </w:tc>
        <w:tc>
          <w:tcPr>
            <w:tcW w:w="2979" w:type="dxa"/>
            <w:gridSpan w:val="4"/>
            <w:tcBorders>
              <w:top w:val="single" w:sz="4" w:space="0" w:color="auto"/>
              <w:left w:val="single" w:sz="4" w:space="0" w:color="auto"/>
              <w:bottom w:val="single" w:sz="4" w:space="0" w:color="auto"/>
              <w:right w:val="single" w:sz="4" w:space="0" w:color="auto"/>
            </w:tcBorders>
          </w:tcPr>
          <w:p w14:paraId="64F74545" w14:textId="77777777" w:rsidR="00DF151E" w:rsidRPr="005F7EB0" w:rsidRDefault="00DF151E" w:rsidP="006F3B77">
            <w:pPr>
              <w:pStyle w:val="TAC"/>
            </w:pPr>
            <w:r w:rsidRPr="005F7EB0">
              <w:t>Type of integrity protection algorithm</w:t>
            </w:r>
          </w:p>
        </w:tc>
        <w:tc>
          <w:tcPr>
            <w:tcW w:w="1560" w:type="dxa"/>
            <w:tcBorders>
              <w:top w:val="nil"/>
              <w:left w:val="nil"/>
              <w:bottom w:val="nil"/>
              <w:right w:val="nil"/>
            </w:tcBorders>
          </w:tcPr>
          <w:p w14:paraId="7D294965" w14:textId="77777777" w:rsidR="00DF151E" w:rsidRPr="005F7EB0" w:rsidRDefault="00DF151E" w:rsidP="006F3B77">
            <w:pPr>
              <w:pStyle w:val="TAL"/>
            </w:pPr>
            <w:r w:rsidRPr="005F7EB0">
              <w:t>octet 2</w:t>
            </w:r>
          </w:p>
        </w:tc>
      </w:tr>
    </w:tbl>
    <w:p w14:paraId="587AF13F" w14:textId="77777777" w:rsidR="00DF151E" w:rsidRPr="00BB587E" w:rsidRDefault="00DF151E" w:rsidP="00DF151E">
      <w:pPr>
        <w:pStyle w:val="TF"/>
      </w:pPr>
      <w:r w:rsidRPr="00456F26">
        <w:t>Figure </w:t>
      </w:r>
      <w:r>
        <w:t>9.11</w:t>
      </w:r>
      <w:r w:rsidRPr="00456F26">
        <w:t>.3</w:t>
      </w:r>
      <w:r w:rsidRPr="0082495A">
        <w:t>.</w:t>
      </w:r>
      <w:r>
        <w:t>34</w:t>
      </w:r>
      <w:r w:rsidRPr="00BB587E">
        <w:t>.1: NAS security algorithms information element</w:t>
      </w:r>
    </w:p>
    <w:p w14:paraId="7F85D925" w14:textId="77777777" w:rsidR="00DF151E" w:rsidRPr="003168A2" w:rsidRDefault="00DF151E" w:rsidP="00DF151E">
      <w:pPr>
        <w:pStyle w:val="TH"/>
      </w:pPr>
      <w:r w:rsidRPr="003168A2">
        <w:t>Table </w:t>
      </w:r>
      <w:r>
        <w:t>9.11.3</w:t>
      </w:r>
      <w:r w:rsidRPr="003168A2">
        <w:t>.</w:t>
      </w:r>
      <w:r>
        <w:t>34</w:t>
      </w:r>
      <w:r w:rsidRPr="003168A2">
        <w:t>.1: NAS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DF151E" w:rsidRPr="005F7EB0" w14:paraId="0B2F1BEA" w14:textId="77777777" w:rsidTr="006F3B77">
        <w:trPr>
          <w:cantSplit/>
          <w:jc w:val="center"/>
        </w:trPr>
        <w:tc>
          <w:tcPr>
            <w:tcW w:w="7087" w:type="dxa"/>
            <w:gridSpan w:val="5"/>
          </w:tcPr>
          <w:p w14:paraId="4CE869C9" w14:textId="77777777" w:rsidR="00DF151E" w:rsidRPr="005F7EB0" w:rsidRDefault="00DF151E" w:rsidP="006F3B77">
            <w:pPr>
              <w:pStyle w:val="TAL"/>
            </w:pPr>
            <w:r w:rsidRPr="005F7EB0">
              <w:t>Type of integrity protection algorithm (octet 2, bit 1 to 3)</w:t>
            </w:r>
          </w:p>
        </w:tc>
      </w:tr>
      <w:tr w:rsidR="00DF151E" w:rsidRPr="005F7EB0" w14:paraId="46DBA973" w14:textId="77777777" w:rsidTr="006F3B77">
        <w:trPr>
          <w:cantSplit/>
          <w:jc w:val="center"/>
        </w:trPr>
        <w:tc>
          <w:tcPr>
            <w:tcW w:w="7087" w:type="dxa"/>
            <w:gridSpan w:val="5"/>
          </w:tcPr>
          <w:p w14:paraId="294E95F5" w14:textId="77777777" w:rsidR="00DF151E" w:rsidRPr="005F7EB0" w:rsidRDefault="00DF151E" w:rsidP="006F3B77">
            <w:pPr>
              <w:pStyle w:val="TAL"/>
            </w:pPr>
            <w:r w:rsidRPr="005F7EB0">
              <w:t>Bits</w:t>
            </w:r>
          </w:p>
        </w:tc>
      </w:tr>
      <w:tr w:rsidR="00DF151E" w:rsidRPr="005F7EB0" w14:paraId="4737253E" w14:textId="77777777" w:rsidTr="006F3B77">
        <w:trPr>
          <w:cantSplit/>
          <w:jc w:val="center"/>
        </w:trPr>
        <w:tc>
          <w:tcPr>
            <w:tcW w:w="284" w:type="dxa"/>
          </w:tcPr>
          <w:p w14:paraId="74008B9F" w14:textId="77777777" w:rsidR="00DF151E" w:rsidRPr="005F7EB0" w:rsidRDefault="00DF151E" w:rsidP="006F3B77">
            <w:pPr>
              <w:pStyle w:val="TAH"/>
            </w:pPr>
            <w:r w:rsidRPr="005F7EB0">
              <w:t>4</w:t>
            </w:r>
          </w:p>
        </w:tc>
        <w:tc>
          <w:tcPr>
            <w:tcW w:w="284" w:type="dxa"/>
          </w:tcPr>
          <w:p w14:paraId="53F953B6" w14:textId="77777777" w:rsidR="00DF151E" w:rsidRPr="005F7EB0" w:rsidRDefault="00DF151E" w:rsidP="006F3B77">
            <w:pPr>
              <w:pStyle w:val="TAH"/>
            </w:pPr>
            <w:r w:rsidRPr="005F7EB0">
              <w:t>3</w:t>
            </w:r>
          </w:p>
        </w:tc>
        <w:tc>
          <w:tcPr>
            <w:tcW w:w="283" w:type="dxa"/>
          </w:tcPr>
          <w:p w14:paraId="1F0D5E30" w14:textId="77777777" w:rsidR="00DF151E" w:rsidRPr="005F7EB0" w:rsidRDefault="00DF151E" w:rsidP="006F3B77">
            <w:pPr>
              <w:pStyle w:val="TAH"/>
            </w:pPr>
            <w:r w:rsidRPr="005F7EB0">
              <w:t>2</w:t>
            </w:r>
          </w:p>
        </w:tc>
        <w:tc>
          <w:tcPr>
            <w:tcW w:w="283" w:type="dxa"/>
          </w:tcPr>
          <w:p w14:paraId="5EE30E95" w14:textId="77777777" w:rsidR="00DF151E" w:rsidRPr="005F7EB0" w:rsidRDefault="00DF151E" w:rsidP="006F3B77">
            <w:pPr>
              <w:pStyle w:val="TAH"/>
            </w:pPr>
            <w:r w:rsidRPr="005F7EB0">
              <w:t>1</w:t>
            </w:r>
          </w:p>
        </w:tc>
        <w:tc>
          <w:tcPr>
            <w:tcW w:w="5953" w:type="dxa"/>
          </w:tcPr>
          <w:p w14:paraId="47B35E58" w14:textId="77777777" w:rsidR="00DF151E" w:rsidRPr="005F7EB0" w:rsidRDefault="00DF151E" w:rsidP="006F3B77">
            <w:pPr>
              <w:pStyle w:val="TAL"/>
            </w:pPr>
          </w:p>
        </w:tc>
      </w:tr>
      <w:tr w:rsidR="00DF151E" w:rsidRPr="005F7EB0" w14:paraId="65727792" w14:textId="77777777" w:rsidTr="006F3B77">
        <w:trPr>
          <w:cantSplit/>
          <w:jc w:val="center"/>
        </w:trPr>
        <w:tc>
          <w:tcPr>
            <w:tcW w:w="284" w:type="dxa"/>
          </w:tcPr>
          <w:p w14:paraId="299C9C1C" w14:textId="77777777" w:rsidR="00DF151E" w:rsidRPr="005F7EB0" w:rsidRDefault="00DF151E" w:rsidP="006F3B77">
            <w:pPr>
              <w:pStyle w:val="TAC"/>
            </w:pPr>
            <w:r w:rsidRPr="005F7EB0">
              <w:t>0</w:t>
            </w:r>
          </w:p>
        </w:tc>
        <w:tc>
          <w:tcPr>
            <w:tcW w:w="284" w:type="dxa"/>
          </w:tcPr>
          <w:p w14:paraId="781D96D1" w14:textId="77777777" w:rsidR="00DF151E" w:rsidRPr="005F7EB0" w:rsidRDefault="00DF151E" w:rsidP="006F3B77">
            <w:pPr>
              <w:pStyle w:val="TAC"/>
            </w:pPr>
            <w:r w:rsidRPr="005F7EB0">
              <w:t>0</w:t>
            </w:r>
          </w:p>
        </w:tc>
        <w:tc>
          <w:tcPr>
            <w:tcW w:w="283" w:type="dxa"/>
          </w:tcPr>
          <w:p w14:paraId="222FB60E" w14:textId="77777777" w:rsidR="00DF151E" w:rsidRPr="005F7EB0" w:rsidRDefault="00DF151E" w:rsidP="006F3B77">
            <w:pPr>
              <w:pStyle w:val="TAC"/>
            </w:pPr>
            <w:r w:rsidRPr="005F7EB0">
              <w:t>0</w:t>
            </w:r>
          </w:p>
        </w:tc>
        <w:tc>
          <w:tcPr>
            <w:tcW w:w="283" w:type="dxa"/>
          </w:tcPr>
          <w:p w14:paraId="1B6800BE" w14:textId="77777777" w:rsidR="00DF151E" w:rsidRPr="005F7EB0" w:rsidRDefault="00DF151E" w:rsidP="006F3B77">
            <w:pPr>
              <w:pStyle w:val="TAC"/>
            </w:pPr>
            <w:r w:rsidRPr="005F7EB0">
              <w:t>0</w:t>
            </w:r>
          </w:p>
        </w:tc>
        <w:tc>
          <w:tcPr>
            <w:tcW w:w="5953" w:type="dxa"/>
          </w:tcPr>
          <w:p w14:paraId="7FF141B3" w14:textId="77777777" w:rsidR="00DF151E" w:rsidRPr="005F7EB0" w:rsidRDefault="00DF151E" w:rsidP="006F3B77">
            <w:pPr>
              <w:pStyle w:val="TAL"/>
            </w:pPr>
            <w:r w:rsidRPr="005F7EB0">
              <w:rPr>
                <w:lang w:eastAsia="ko-KR"/>
              </w:rPr>
              <w:t>5G</w:t>
            </w:r>
            <w:r w:rsidRPr="005F7EB0">
              <w:rPr>
                <w:rFonts w:hint="eastAsia"/>
                <w:lang w:eastAsia="ko-KR"/>
              </w:rPr>
              <w:t xml:space="preserve"> integrity algorithm </w:t>
            </w:r>
            <w:r w:rsidRPr="005F7EB0">
              <w:rPr>
                <w:lang w:eastAsia="ko-KR"/>
              </w:rPr>
              <w:t>5G-</w:t>
            </w:r>
            <w:r w:rsidRPr="005F7EB0">
              <w:t>IA0</w:t>
            </w:r>
            <w:r w:rsidRPr="005F7EB0">
              <w:rPr>
                <w:rFonts w:hint="eastAsia"/>
                <w:lang w:eastAsia="ko-KR"/>
              </w:rPr>
              <w:t xml:space="preserve"> (n</w:t>
            </w:r>
            <w:r w:rsidRPr="005F7EB0">
              <w:t xml:space="preserve">ull </w:t>
            </w:r>
            <w:r w:rsidRPr="005F7EB0">
              <w:rPr>
                <w:rFonts w:hint="eastAsia"/>
                <w:lang w:eastAsia="ko-KR"/>
              </w:rPr>
              <w:t>i</w:t>
            </w:r>
            <w:r w:rsidRPr="005F7EB0">
              <w:t xml:space="preserve">ntegrity </w:t>
            </w:r>
            <w:r w:rsidRPr="005F7EB0">
              <w:rPr>
                <w:rFonts w:hint="eastAsia"/>
                <w:lang w:eastAsia="ko-KR"/>
              </w:rPr>
              <w:t>p</w:t>
            </w:r>
            <w:r w:rsidRPr="005F7EB0">
              <w:t>rotection algorithm</w:t>
            </w:r>
            <w:r w:rsidRPr="005F7EB0">
              <w:rPr>
                <w:rFonts w:hint="eastAsia"/>
                <w:lang w:eastAsia="ko-KR"/>
              </w:rPr>
              <w:t>)</w:t>
            </w:r>
          </w:p>
        </w:tc>
      </w:tr>
      <w:tr w:rsidR="00DF151E" w:rsidRPr="005F7EB0" w14:paraId="482EC00D" w14:textId="77777777" w:rsidTr="006F3B77">
        <w:trPr>
          <w:cantSplit/>
          <w:jc w:val="center"/>
        </w:trPr>
        <w:tc>
          <w:tcPr>
            <w:tcW w:w="284" w:type="dxa"/>
          </w:tcPr>
          <w:p w14:paraId="73620C81" w14:textId="77777777" w:rsidR="00DF151E" w:rsidRPr="005F7EB0" w:rsidRDefault="00DF151E" w:rsidP="006F3B77">
            <w:pPr>
              <w:pStyle w:val="TAC"/>
            </w:pPr>
            <w:r w:rsidRPr="005F7EB0">
              <w:t>0</w:t>
            </w:r>
          </w:p>
        </w:tc>
        <w:tc>
          <w:tcPr>
            <w:tcW w:w="284" w:type="dxa"/>
          </w:tcPr>
          <w:p w14:paraId="1386A35B" w14:textId="77777777" w:rsidR="00DF151E" w:rsidRPr="005F7EB0" w:rsidRDefault="00DF151E" w:rsidP="006F3B77">
            <w:pPr>
              <w:pStyle w:val="TAC"/>
            </w:pPr>
            <w:r w:rsidRPr="005F7EB0">
              <w:t>0</w:t>
            </w:r>
          </w:p>
        </w:tc>
        <w:tc>
          <w:tcPr>
            <w:tcW w:w="283" w:type="dxa"/>
          </w:tcPr>
          <w:p w14:paraId="2F35A284" w14:textId="77777777" w:rsidR="00DF151E" w:rsidRPr="005F7EB0" w:rsidRDefault="00DF151E" w:rsidP="006F3B77">
            <w:pPr>
              <w:pStyle w:val="TAC"/>
            </w:pPr>
            <w:r w:rsidRPr="005F7EB0">
              <w:t>0</w:t>
            </w:r>
          </w:p>
        </w:tc>
        <w:tc>
          <w:tcPr>
            <w:tcW w:w="283" w:type="dxa"/>
          </w:tcPr>
          <w:p w14:paraId="37A86E3B" w14:textId="77777777" w:rsidR="00DF151E" w:rsidRPr="005F7EB0" w:rsidRDefault="00DF151E" w:rsidP="006F3B77">
            <w:pPr>
              <w:pStyle w:val="TAC"/>
            </w:pPr>
            <w:r w:rsidRPr="005F7EB0">
              <w:t>1</w:t>
            </w:r>
          </w:p>
        </w:tc>
        <w:tc>
          <w:tcPr>
            <w:tcW w:w="5953" w:type="dxa"/>
          </w:tcPr>
          <w:p w14:paraId="5399A3D3" w14:textId="77777777" w:rsidR="00DF151E" w:rsidRPr="005F7EB0" w:rsidRDefault="00DF151E" w:rsidP="006F3B77">
            <w:pPr>
              <w:pStyle w:val="TAL"/>
            </w:pPr>
            <w:r w:rsidRPr="005F7EB0">
              <w:rPr>
                <w:lang w:eastAsia="ko-KR"/>
              </w:rPr>
              <w:t>5G</w:t>
            </w:r>
            <w:r w:rsidRPr="005F7EB0">
              <w:t xml:space="preserve"> integrity algorithm 128-</w:t>
            </w:r>
            <w:r w:rsidRPr="005F7EB0">
              <w:rPr>
                <w:lang w:eastAsia="ko-KR"/>
              </w:rPr>
              <w:t>5G-</w:t>
            </w:r>
            <w:r w:rsidRPr="005F7EB0">
              <w:t>IA1</w:t>
            </w:r>
          </w:p>
        </w:tc>
      </w:tr>
      <w:tr w:rsidR="00DF151E" w:rsidRPr="005F7EB0" w14:paraId="7C586DAF" w14:textId="77777777" w:rsidTr="006F3B77">
        <w:trPr>
          <w:cantSplit/>
          <w:jc w:val="center"/>
        </w:trPr>
        <w:tc>
          <w:tcPr>
            <w:tcW w:w="284" w:type="dxa"/>
          </w:tcPr>
          <w:p w14:paraId="448A89DD" w14:textId="77777777" w:rsidR="00DF151E" w:rsidRPr="005F7EB0" w:rsidRDefault="00DF151E" w:rsidP="006F3B77">
            <w:pPr>
              <w:pStyle w:val="TAC"/>
            </w:pPr>
            <w:r w:rsidRPr="005F7EB0">
              <w:t>0</w:t>
            </w:r>
          </w:p>
        </w:tc>
        <w:tc>
          <w:tcPr>
            <w:tcW w:w="284" w:type="dxa"/>
          </w:tcPr>
          <w:p w14:paraId="11D7C6A5" w14:textId="77777777" w:rsidR="00DF151E" w:rsidRPr="005F7EB0" w:rsidRDefault="00DF151E" w:rsidP="006F3B77">
            <w:pPr>
              <w:pStyle w:val="TAC"/>
            </w:pPr>
            <w:r w:rsidRPr="005F7EB0">
              <w:t>0</w:t>
            </w:r>
          </w:p>
        </w:tc>
        <w:tc>
          <w:tcPr>
            <w:tcW w:w="283" w:type="dxa"/>
          </w:tcPr>
          <w:p w14:paraId="1DEC55E0" w14:textId="77777777" w:rsidR="00DF151E" w:rsidRPr="005F7EB0" w:rsidRDefault="00DF151E" w:rsidP="006F3B77">
            <w:pPr>
              <w:pStyle w:val="TAC"/>
            </w:pPr>
            <w:r w:rsidRPr="005F7EB0">
              <w:t>1</w:t>
            </w:r>
          </w:p>
        </w:tc>
        <w:tc>
          <w:tcPr>
            <w:tcW w:w="283" w:type="dxa"/>
          </w:tcPr>
          <w:p w14:paraId="0EA7331E" w14:textId="77777777" w:rsidR="00DF151E" w:rsidRPr="005F7EB0" w:rsidRDefault="00DF151E" w:rsidP="006F3B77">
            <w:pPr>
              <w:pStyle w:val="TAC"/>
            </w:pPr>
            <w:r w:rsidRPr="005F7EB0">
              <w:t>0</w:t>
            </w:r>
          </w:p>
        </w:tc>
        <w:tc>
          <w:tcPr>
            <w:tcW w:w="5953" w:type="dxa"/>
          </w:tcPr>
          <w:p w14:paraId="3F60B6FA" w14:textId="77777777" w:rsidR="00DF151E" w:rsidRPr="005F7EB0" w:rsidRDefault="00DF151E" w:rsidP="006F3B77">
            <w:pPr>
              <w:pStyle w:val="TAL"/>
            </w:pPr>
            <w:r w:rsidRPr="005F7EB0">
              <w:rPr>
                <w:lang w:eastAsia="ko-KR"/>
              </w:rPr>
              <w:t>5G</w:t>
            </w:r>
            <w:r w:rsidRPr="005F7EB0">
              <w:t xml:space="preserve"> integrity algorithm 128-</w:t>
            </w:r>
            <w:r w:rsidRPr="005F7EB0">
              <w:rPr>
                <w:lang w:eastAsia="ko-KR"/>
              </w:rPr>
              <w:t>5G-</w:t>
            </w:r>
            <w:r w:rsidRPr="005F7EB0">
              <w:t>IA2</w:t>
            </w:r>
          </w:p>
        </w:tc>
      </w:tr>
      <w:tr w:rsidR="00DF151E" w:rsidRPr="005F7EB0" w14:paraId="1ABF3C1D" w14:textId="77777777" w:rsidTr="006F3B77">
        <w:trPr>
          <w:cantSplit/>
          <w:jc w:val="center"/>
        </w:trPr>
        <w:tc>
          <w:tcPr>
            <w:tcW w:w="284" w:type="dxa"/>
          </w:tcPr>
          <w:p w14:paraId="6774BCBF" w14:textId="77777777" w:rsidR="00DF151E" w:rsidRPr="005F7EB0" w:rsidRDefault="00DF151E" w:rsidP="006F3B77">
            <w:pPr>
              <w:pStyle w:val="TAC"/>
            </w:pPr>
            <w:r w:rsidRPr="005F7EB0">
              <w:t>0</w:t>
            </w:r>
          </w:p>
        </w:tc>
        <w:tc>
          <w:tcPr>
            <w:tcW w:w="284" w:type="dxa"/>
          </w:tcPr>
          <w:p w14:paraId="0479D411" w14:textId="77777777" w:rsidR="00DF151E" w:rsidRPr="005F7EB0" w:rsidRDefault="00DF151E" w:rsidP="006F3B77">
            <w:pPr>
              <w:pStyle w:val="TAC"/>
            </w:pPr>
            <w:r w:rsidRPr="005F7EB0">
              <w:t>0</w:t>
            </w:r>
          </w:p>
        </w:tc>
        <w:tc>
          <w:tcPr>
            <w:tcW w:w="283" w:type="dxa"/>
          </w:tcPr>
          <w:p w14:paraId="50C93A23" w14:textId="77777777" w:rsidR="00DF151E" w:rsidRPr="005F7EB0" w:rsidRDefault="00DF151E" w:rsidP="006F3B77">
            <w:pPr>
              <w:pStyle w:val="TAC"/>
            </w:pPr>
            <w:r w:rsidRPr="005F7EB0">
              <w:t>1</w:t>
            </w:r>
          </w:p>
        </w:tc>
        <w:tc>
          <w:tcPr>
            <w:tcW w:w="283" w:type="dxa"/>
          </w:tcPr>
          <w:p w14:paraId="52C81FC3" w14:textId="77777777" w:rsidR="00DF151E" w:rsidRPr="005F7EB0" w:rsidRDefault="00DF151E" w:rsidP="006F3B77">
            <w:pPr>
              <w:pStyle w:val="TAC"/>
            </w:pPr>
            <w:r w:rsidRPr="005F7EB0">
              <w:t>1</w:t>
            </w:r>
          </w:p>
        </w:tc>
        <w:tc>
          <w:tcPr>
            <w:tcW w:w="5953" w:type="dxa"/>
          </w:tcPr>
          <w:p w14:paraId="62776DE1" w14:textId="77777777" w:rsidR="00DF151E" w:rsidRPr="005F7EB0" w:rsidRDefault="00DF151E" w:rsidP="006F3B77">
            <w:pPr>
              <w:pStyle w:val="TAL"/>
            </w:pPr>
            <w:r w:rsidRPr="005F7EB0">
              <w:rPr>
                <w:lang w:eastAsia="ko-KR"/>
              </w:rPr>
              <w:t>5G</w:t>
            </w:r>
            <w:r w:rsidRPr="005F7EB0">
              <w:t xml:space="preserve"> integrity algorithm 128-</w:t>
            </w:r>
            <w:r w:rsidRPr="005F7EB0">
              <w:rPr>
                <w:lang w:eastAsia="ko-KR"/>
              </w:rPr>
              <w:t>5G-</w:t>
            </w:r>
            <w:r w:rsidRPr="005F7EB0">
              <w:t>IA3</w:t>
            </w:r>
          </w:p>
        </w:tc>
      </w:tr>
      <w:tr w:rsidR="00DF151E" w:rsidRPr="005F7EB0" w14:paraId="077EE8C7" w14:textId="77777777" w:rsidTr="006F3B77">
        <w:trPr>
          <w:cantSplit/>
          <w:jc w:val="center"/>
        </w:trPr>
        <w:tc>
          <w:tcPr>
            <w:tcW w:w="284" w:type="dxa"/>
          </w:tcPr>
          <w:p w14:paraId="3571E32D" w14:textId="77777777" w:rsidR="00DF151E" w:rsidRPr="005F7EB0" w:rsidRDefault="00DF151E" w:rsidP="006F3B77">
            <w:pPr>
              <w:pStyle w:val="TAC"/>
            </w:pPr>
            <w:r w:rsidRPr="005F7EB0">
              <w:t>0</w:t>
            </w:r>
          </w:p>
        </w:tc>
        <w:tc>
          <w:tcPr>
            <w:tcW w:w="284" w:type="dxa"/>
          </w:tcPr>
          <w:p w14:paraId="6D25097D" w14:textId="77777777" w:rsidR="00DF151E" w:rsidRPr="005F7EB0" w:rsidRDefault="00DF151E" w:rsidP="006F3B77">
            <w:pPr>
              <w:pStyle w:val="TAC"/>
            </w:pPr>
            <w:r w:rsidRPr="005F7EB0">
              <w:t>1</w:t>
            </w:r>
          </w:p>
        </w:tc>
        <w:tc>
          <w:tcPr>
            <w:tcW w:w="283" w:type="dxa"/>
          </w:tcPr>
          <w:p w14:paraId="40E9FFF0" w14:textId="77777777" w:rsidR="00DF151E" w:rsidRPr="005F7EB0" w:rsidRDefault="00DF151E" w:rsidP="006F3B77">
            <w:pPr>
              <w:pStyle w:val="TAC"/>
            </w:pPr>
            <w:r w:rsidRPr="005F7EB0">
              <w:t>0</w:t>
            </w:r>
          </w:p>
        </w:tc>
        <w:tc>
          <w:tcPr>
            <w:tcW w:w="283" w:type="dxa"/>
          </w:tcPr>
          <w:p w14:paraId="6C0C7A05" w14:textId="77777777" w:rsidR="00DF151E" w:rsidRPr="005F7EB0" w:rsidRDefault="00DF151E" w:rsidP="006F3B77">
            <w:pPr>
              <w:pStyle w:val="TAC"/>
            </w:pPr>
            <w:r w:rsidRPr="005F7EB0">
              <w:t>0</w:t>
            </w:r>
          </w:p>
        </w:tc>
        <w:tc>
          <w:tcPr>
            <w:tcW w:w="5953" w:type="dxa"/>
          </w:tcPr>
          <w:p w14:paraId="35B1F7DF" w14:textId="77777777" w:rsidR="00DF151E" w:rsidRPr="005F7EB0" w:rsidRDefault="00DF151E" w:rsidP="006F3B77">
            <w:pPr>
              <w:pStyle w:val="TAL"/>
            </w:pPr>
            <w:r w:rsidRPr="005F7EB0">
              <w:rPr>
                <w:lang w:eastAsia="ko-KR"/>
              </w:rPr>
              <w:t>5G</w:t>
            </w:r>
            <w:r w:rsidRPr="005F7EB0">
              <w:t xml:space="preserve"> integrity algorithm </w:t>
            </w:r>
            <w:r w:rsidRPr="005F7EB0">
              <w:rPr>
                <w:lang w:eastAsia="ko-KR"/>
              </w:rPr>
              <w:t>5G-</w:t>
            </w:r>
            <w:r w:rsidRPr="005F7EB0">
              <w:t>IA4</w:t>
            </w:r>
          </w:p>
        </w:tc>
      </w:tr>
      <w:tr w:rsidR="00DF151E" w:rsidRPr="005F7EB0" w14:paraId="2665F4F7" w14:textId="77777777" w:rsidTr="006F3B77">
        <w:trPr>
          <w:cantSplit/>
          <w:jc w:val="center"/>
        </w:trPr>
        <w:tc>
          <w:tcPr>
            <w:tcW w:w="284" w:type="dxa"/>
          </w:tcPr>
          <w:p w14:paraId="2AB4C7B3" w14:textId="77777777" w:rsidR="00DF151E" w:rsidRPr="005F7EB0" w:rsidRDefault="00DF151E" w:rsidP="006F3B77">
            <w:pPr>
              <w:pStyle w:val="TAC"/>
            </w:pPr>
            <w:r w:rsidRPr="005F7EB0">
              <w:t>0</w:t>
            </w:r>
          </w:p>
        </w:tc>
        <w:tc>
          <w:tcPr>
            <w:tcW w:w="284" w:type="dxa"/>
          </w:tcPr>
          <w:p w14:paraId="745DFAB6" w14:textId="77777777" w:rsidR="00DF151E" w:rsidRPr="005F7EB0" w:rsidRDefault="00DF151E" w:rsidP="006F3B77">
            <w:pPr>
              <w:pStyle w:val="TAC"/>
            </w:pPr>
            <w:r w:rsidRPr="005F7EB0">
              <w:t>1</w:t>
            </w:r>
          </w:p>
        </w:tc>
        <w:tc>
          <w:tcPr>
            <w:tcW w:w="283" w:type="dxa"/>
          </w:tcPr>
          <w:p w14:paraId="54680C68" w14:textId="77777777" w:rsidR="00DF151E" w:rsidRPr="005F7EB0" w:rsidRDefault="00DF151E" w:rsidP="006F3B77">
            <w:pPr>
              <w:pStyle w:val="TAC"/>
            </w:pPr>
            <w:r w:rsidRPr="005F7EB0">
              <w:t>0</w:t>
            </w:r>
          </w:p>
        </w:tc>
        <w:tc>
          <w:tcPr>
            <w:tcW w:w="283" w:type="dxa"/>
          </w:tcPr>
          <w:p w14:paraId="36B0C806" w14:textId="77777777" w:rsidR="00DF151E" w:rsidRPr="005F7EB0" w:rsidRDefault="00DF151E" w:rsidP="006F3B77">
            <w:pPr>
              <w:pStyle w:val="TAC"/>
            </w:pPr>
            <w:r w:rsidRPr="005F7EB0">
              <w:t>1</w:t>
            </w:r>
          </w:p>
        </w:tc>
        <w:tc>
          <w:tcPr>
            <w:tcW w:w="5953" w:type="dxa"/>
          </w:tcPr>
          <w:p w14:paraId="36F66AA4" w14:textId="77777777" w:rsidR="00DF151E" w:rsidRPr="005F7EB0" w:rsidRDefault="00DF151E" w:rsidP="006F3B77">
            <w:pPr>
              <w:pStyle w:val="TAL"/>
            </w:pPr>
            <w:r w:rsidRPr="005F7EB0">
              <w:rPr>
                <w:lang w:eastAsia="ko-KR"/>
              </w:rPr>
              <w:t>5G</w:t>
            </w:r>
            <w:r w:rsidRPr="005F7EB0">
              <w:t xml:space="preserve"> integrity algorithm </w:t>
            </w:r>
            <w:r w:rsidRPr="005F7EB0">
              <w:rPr>
                <w:lang w:eastAsia="ko-KR"/>
              </w:rPr>
              <w:t>5G-</w:t>
            </w:r>
            <w:r w:rsidRPr="005F7EB0">
              <w:t>IA5</w:t>
            </w:r>
          </w:p>
        </w:tc>
      </w:tr>
      <w:tr w:rsidR="00DF151E" w:rsidRPr="005F7EB0" w14:paraId="78E4E51F" w14:textId="77777777" w:rsidTr="006F3B77">
        <w:trPr>
          <w:cantSplit/>
          <w:jc w:val="center"/>
        </w:trPr>
        <w:tc>
          <w:tcPr>
            <w:tcW w:w="284" w:type="dxa"/>
          </w:tcPr>
          <w:p w14:paraId="307363F9" w14:textId="77777777" w:rsidR="00DF151E" w:rsidRPr="005F7EB0" w:rsidRDefault="00DF151E" w:rsidP="006F3B77">
            <w:pPr>
              <w:pStyle w:val="TAC"/>
            </w:pPr>
            <w:r w:rsidRPr="005F7EB0">
              <w:t>0</w:t>
            </w:r>
          </w:p>
        </w:tc>
        <w:tc>
          <w:tcPr>
            <w:tcW w:w="284" w:type="dxa"/>
          </w:tcPr>
          <w:p w14:paraId="55CF22CB" w14:textId="77777777" w:rsidR="00DF151E" w:rsidRPr="005F7EB0" w:rsidRDefault="00DF151E" w:rsidP="006F3B77">
            <w:pPr>
              <w:pStyle w:val="TAC"/>
            </w:pPr>
            <w:r w:rsidRPr="005F7EB0">
              <w:t>1</w:t>
            </w:r>
          </w:p>
        </w:tc>
        <w:tc>
          <w:tcPr>
            <w:tcW w:w="283" w:type="dxa"/>
          </w:tcPr>
          <w:p w14:paraId="0676AFB3" w14:textId="77777777" w:rsidR="00DF151E" w:rsidRPr="005F7EB0" w:rsidRDefault="00DF151E" w:rsidP="006F3B77">
            <w:pPr>
              <w:pStyle w:val="TAC"/>
            </w:pPr>
            <w:r w:rsidRPr="005F7EB0">
              <w:t>1</w:t>
            </w:r>
          </w:p>
        </w:tc>
        <w:tc>
          <w:tcPr>
            <w:tcW w:w="283" w:type="dxa"/>
          </w:tcPr>
          <w:p w14:paraId="123F135D" w14:textId="77777777" w:rsidR="00DF151E" w:rsidRPr="005F7EB0" w:rsidRDefault="00DF151E" w:rsidP="006F3B77">
            <w:pPr>
              <w:pStyle w:val="TAC"/>
            </w:pPr>
            <w:r w:rsidRPr="005F7EB0">
              <w:t>0</w:t>
            </w:r>
          </w:p>
        </w:tc>
        <w:tc>
          <w:tcPr>
            <w:tcW w:w="5953" w:type="dxa"/>
          </w:tcPr>
          <w:p w14:paraId="18D68624" w14:textId="77777777" w:rsidR="00DF151E" w:rsidRPr="005F7EB0" w:rsidRDefault="00DF151E" w:rsidP="006F3B77">
            <w:pPr>
              <w:pStyle w:val="TAL"/>
            </w:pPr>
            <w:r w:rsidRPr="005F7EB0">
              <w:t xml:space="preserve">5G integrity algorithm </w:t>
            </w:r>
            <w:r w:rsidRPr="005F7EB0">
              <w:rPr>
                <w:lang w:eastAsia="ko-KR"/>
              </w:rPr>
              <w:t>5G-</w:t>
            </w:r>
            <w:r w:rsidRPr="005F7EB0">
              <w:t>IA6</w:t>
            </w:r>
          </w:p>
        </w:tc>
      </w:tr>
      <w:tr w:rsidR="00DF151E" w:rsidRPr="005F7EB0" w14:paraId="166A04C0" w14:textId="77777777" w:rsidTr="006F3B77">
        <w:trPr>
          <w:cantSplit/>
          <w:jc w:val="center"/>
        </w:trPr>
        <w:tc>
          <w:tcPr>
            <w:tcW w:w="284" w:type="dxa"/>
          </w:tcPr>
          <w:p w14:paraId="0036D27F" w14:textId="77777777" w:rsidR="00DF151E" w:rsidRPr="005F7EB0" w:rsidRDefault="00DF151E" w:rsidP="006F3B77">
            <w:pPr>
              <w:pStyle w:val="TAC"/>
            </w:pPr>
            <w:r w:rsidRPr="005F7EB0">
              <w:t>0</w:t>
            </w:r>
          </w:p>
        </w:tc>
        <w:tc>
          <w:tcPr>
            <w:tcW w:w="284" w:type="dxa"/>
          </w:tcPr>
          <w:p w14:paraId="52360BE8" w14:textId="77777777" w:rsidR="00DF151E" w:rsidRPr="005F7EB0" w:rsidRDefault="00DF151E" w:rsidP="006F3B77">
            <w:pPr>
              <w:pStyle w:val="TAC"/>
            </w:pPr>
            <w:r w:rsidRPr="005F7EB0">
              <w:t>1</w:t>
            </w:r>
          </w:p>
        </w:tc>
        <w:tc>
          <w:tcPr>
            <w:tcW w:w="283" w:type="dxa"/>
          </w:tcPr>
          <w:p w14:paraId="7E739ED7" w14:textId="77777777" w:rsidR="00DF151E" w:rsidRPr="005F7EB0" w:rsidRDefault="00DF151E" w:rsidP="006F3B77">
            <w:pPr>
              <w:pStyle w:val="TAC"/>
            </w:pPr>
            <w:r w:rsidRPr="005F7EB0">
              <w:t>1</w:t>
            </w:r>
          </w:p>
        </w:tc>
        <w:tc>
          <w:tcPr>
            <w:tcW w:w="283" w:type="dxa"/>
          </w:tcPr>
          <w:p w14:paraId="34A1AB59" w14:textId="77777777" w:rsidR="00DF151E" w:rsidRPr="005F7EB0" w:rsidRDefault="00DF151E" w:rsidP="006F3B77">
            <w:pPr>
              <w:pStyle w:val="TAC"/>
            </w:pPr>
            <w:r w:rsidRPr="005F7EB0">
              <w:t>1</w:t>
            </w:r>
          </w:p>
        </w:tc>
        <w:tc>
          <w:tcPr>
            <w:tcW w:w="5953" w:type="dxa"/>
          </w:tcPr>
          <w:p w14:paraId="393737F2" w14:textId="77777777" w:rsidR="00DF151E" w:rsidRPr="005F7EB0" w:rsidRDefault="00DF151E" w:rsidP="006F3B77">
            <w:pPr>
              <w:pStyle w:val="TAL"/>
            </w:pPr>
            <w:r w:rsidRPr="005F7EB0">
              <w:t xml:space="preserve">5G integrity algorithm </w:t>
            </w:r>
            <w:r w:rsidRPr="005F7EB0">
              <w:rPr>
                <w:lang w:eastAsia="ko-KR"/>
              </w:rPr>
              <w:t>5G-</w:t>
            </w:r>
            <w:r w:rsidRPr="005F7EB0">
              <w:t>IA7</w:t>
            </w:r>
          </w:p>
        </w:tc>
      </w:tr>
      <w:tr w:rsidR="00DF151E" w:rsidRPr="005F7EB0" w14:paraId="7CF70899" w14:textId="77777777" w:rsidTr="006F3B77">
        <w:trPr>
          <w:cantSplit/>
          <w:jc w:val="center"/>
        </w:trPr>
        <w:tc>
          <w:tcPr>
            <w:tcW w:w="7087" w:type="dxa"/>
            <w:gridSpan w:val="5"/>
          </w:tcPr>
          <w:p w14:paraId="7C44F850" w14:textId="77777777" w:rsidR="00DF151E" w:rsidRPr="005F7EB0" w:rsidRDefault="00DF151E" w:rsidP="006F3B77">
            <w:pPr>
              <w:pStyle w:val="TAL"/>
            </w:pPr>
          </w:p>
        </w:tc>
      </w:tr>
      <w:tr w:rsidR="00DF151E" w:rsidRPr="005F7EB0" w14:paraId="43CD4B8F" w14:textId="77777777" w:rsidTr="006F3B77">
        <w:trPr>
          <w:cantSplit/>
          <w:jc w:val="center"/>
        </w:trPr>
        <w:tc>
          <w:tcPr>
            <w:tcW w:w="7087" w:type="dxa"/>
            <w:gridSpan w:val="5"/>
          </w:tcPr>
          <w:p w14:paraId="2C11D962" w14:textId="77777777" w:rsidR="00DF151E" w:rsidRPr="005F7EB0" w:rsidRDefault="00DF151E" w:rsidP="006F3B77">
            <w:pPr>
              <w:pStyle w:val="TAL"/>
            </w:pPr>
            <w:r w:rsidRPr="005F7EB0">
              <w:t>All other values are reserved.</w:t>
            </w:r>
          </w:p>
        </w:tc>
      </w:tr>
      <w:tr w:rsidR="00DF151E" w:rsidRPr="005F7EB0" w14:paraId="4ECBE426" w14:textId="77777777" w:rsidTr="006F3B77">
        <w:trPr>
          <w:cantSplit/>
          <w:jc w:val="center"/>
        </w:trPr>
        <w:tc>
          <w:tcPr>
            <w:tcW w:w="7087" w:type="dxa"/>
            <w:gridSpan w:val="5"/>
          </w:tcPr>
          <w:p w14:paraId="35D88750" w14:textId="77777777" w:rsidR="00DF151E" w:rsidRPr="005F7EB0" w:rsidRDefault="00DF151E" w:rsidP="006F3B77">
            <w:pPr>
              <w:pStyle w:val="TAL"/>
            </w:pPr>
          </w:p>
        </w:tc>
      </w:tr>
      <w:tr w:rsidR="00DF151E" w:rsidRPr="005F7EB0" w14:paraId="3449DEF7" w14:textId="77777777" w:rsidTr="006F3B77">
        <w:trPr>
          <w:cantSplit/>
          <w:jc w:val="center"/>
        </w:trPr>
        <w:tc>
          <w:tcPr>
            <w:tcW w:w="7087" w:type="dxa"/>
            <w:gridSpan w:val="5"/>
          </w:tcPr>
          <w:p w14:paraId="7EFC68B5" w14:textId="77777777" w:rsidR="00DF151E" w:rsidRPr="005F7EB0" w:rsidRDefault="00DF151E" w:rsidP="006F3B77">
            <w:pPr>
              <w:pStyle w:val="TAL"/>
            </w:pPr>
            <w:r w:rsidRPr="005F7EB0">
              <w:t>Type of ciphering algorithm (octet 2, bit 5 to 7)</w:t>
            </w:r>
          </w:p>
        </w:tc>
      </w:tr>
      <w:tr w:rsidR="00DF151E" w:rsidRPr="005F7EB0" w14:paraId="1BE7CA3B" w14:textId="77777777" w:rsidTr="006F3B77">
        <w:trPr>
          <w:cantSplit/>
          <w:jc w:val="center"/>
        </w:trPr>
        <w:tc>
          <w:tcPr>
            <w:tcW w:w="7087" w:type="dxa"/>
            <w:gridSpan w:val="5"/>
          </w:tcPr>
          <w:p w14:paraId="10FB8346" w14:textId="77777777" w:rsidR="00DF151E" w:rsidRPr="005F7EB0" w:rsidRDefault="00DF151E" w:rsidP="006F3B77">
            <w:pPr>
              <w:pStyle w:val="TAL"/>
            </w:pPr>
            <w:r w:rsidRPr="005F7EB0">
              <w:t>Bits</w:t>
            </w:r>
          </w:p>
        </w:tc>
      </w:tr>
      <w:tr w:rsidR="00DF151E" w:rsidRPr="005F7EB0" w14:paraId="5AED6113" w14:textId="77777777" w:rsidTr="006F3B77">
        <w:trPr>
          <w:cantSplit/>
          <w:jc w:val="center"/>
        </w:trPr>
        <w:tc>
          <w:tcPr>
            <w:tcW w:w="284" w:type="dxa"/>
          </w:tcPr>
          <w:p w14:paraId="2645FCF2" w14:textId="77777777" w:rsidR="00DF151E" w:rsidRPr="005F7EB0" w:rsidRDefault="00DF151E" w:rsidP="006F3B77">
            <w:pPr>
              <w:pStyle w:val="TAH"/>
            </w:pPr>
            <w:r w:rsidRPr="005F7EB0">
              <w:t>8</w:t>
            </w:r>
          </w:p>
        </w:tc>
        <w:tc>
          <w:tcPr>
            <w:tcW w:w="284" w:type="dxa"/>
          </w:tcPr>
          <w:p w14:paraId="66059CA3" w14:textId="77777777" w:rsidR="00DF151E" w:rsidRPr="005F7EB0" w:rsidRDefault="00DF151E" w:rsidP="006F3B77">
            <w:pPr>
              <w:pStyle w:val="TAH"/>
            </w:pPr>
            <w:r w:rsidRPr="005F7EB0">
              <w:t>7</w:t>
            </w:r>
          </w:p>
        </w:tc>
        <w:tc>
          <w:tcPr>
            <w:tcW w:w="283" w:type="dxa"/>
          </w:tcPr>
          <w:p w14:paraId="0057196C" w14:textId="77777777" w:rsidR="00DF151E" w:rsidRPr="005F7EB0" w:rsidRDefault="00DF151E" w:rsidP="006F3B77">
            <w:pPr>
              <w:pStyle w:val="TAH"/>
            </w:pPr>
            <w:r w:rsidRPr="005F7EB0">
              <w:t>6</w:t>
            </w:r>
          </w:p>
        </w:tc>
        <w:tc>
          <w:tcPr>
            <w:tcW w:w="283" w:type="dxa"/>
          </w:tcPr>
          <w:p w14:paraId="2876EF8B" w14:textId="77777777" w:rsidR="00DF151E" w:rsidRPr="005F7EB0" w:rsidRDefault="00DF151E" w:rsidP="006F3B77">
            <w:pPr>
              <w:pStyle w:val="TAH"/>
            </w:pPr>
            <w:r w:rsidRPr="005F7EB0">
              <w:t>5</w:t>
            </w:r>
          </w:p>
        </w:tc>
        <w:tc>
          <w:tcPr>
            <w:tcW w:w="5953" w:type="dxa"/>
          </w:tcPr>
          <w:p w14:paraId="75D080E2" w14:textId="77777777" w:rsidR="00DF151E" w:rsidRPr="005F7EB0" w:rsidRDefault="00DF151E" w:rsidP="006F3B77">
            <w:pPr>
              <w:pStyle w:val="TAL"/>
            </w:pPr>
          </w:p>
        </w:tc>
      </w:tr>
      <w:tr w:rsidR="00DF151E" w:rsidRPr="005F7EB0" w14:paraId="5A266394" w14:textId="77777777" w:rsidTr="006F3B77">
        <w:trPr>
          <w:cantSplit/>
          <w:jc w:val="center"/>
        </w:trPr>
        <w:tc>
          <w:tcPr>
            <w:tcW w:w="284" w:type="dxa"/>
          </w:tcPr>
          <w:p w14:paraId="5FB20339" w14:textId="77777777" w:rsidR="00DF151E" w:rsidRPr="005F7EB0" w:rsidRDefault="00DF151E" w:rsidP="006F3B77">
            <w:pPr>
              <w:pStyle w:val="TAC"/>
            </w:pPr>
            <w:r w:rsidRPr="005F7EB0">
              <w:t>0</w:t>
            </w:r>
          </w:p>
        </w:tc>
        <w:tc>
          <w:tcPr>
            <w:tcW w:w="284" w:type="dxa"/>
          </w:tcPr>
          <w:p w14:paraId="4B327C12" w14:textId="77777777" w:rsidR="00DF151E" w:rsidRPr="005F7EB0" w:rsidRDefault="00DF151E" w:rsidP="006F3B77">
            <w:pPr>
              <w:pStyle w:val="TAC"/>
            </w:pPr>
            <w:r w:rsidRPr="005F7EB0">
              <w:t>0</w:t>
            </w:r>
          </w:p>
        </w:tc>
        <w:tc>
          <w:tcPr>
            <w:tcW w:w="283" w:type="dxa"/>
          </w:tcPr>
          <w:p w14:paraId="6ACE9AA0" w14:textId="77777777" w:rsidR="00DF151E" w:rsidRPr="005F7EB0" w:rsidRDefault="00DF151E" w:rsidP="006F3B77">
            <w:pPr>
              <w:pStyle w:val="TAC"/>
            </w:pPr>
            <w:r w:rsidRPr="005F7EB0">
              <w:t>0</w:t>
            </w:r>
          </w:p>
        </w:tc>
        <w:tc>
          <w:tcPr>
            <w:tcW w:w="283" w:type="dxa"/>
          </w:tcPr>
          <w:p w14:paraId="130ECF09" w14:textId="77777777" w:rsidR="00DF151E" w:rsidRPr="005F7EB0" w:rsidRDefault="00DF151E" w:rsidP="006F3B77">
            <w:pPr>
              <w:pStyle w:val="TAC"/>
            </w:pPr>
            <w:r w:rsidRPr="005F7EB0">
              <w:t>0</w:t>
            </w:r>
          </w:p>
        </w:tc>
        <w:tc>
          <w:tcPr>
            <w:tcW w:w="5953" w:type="dxa"/>
          </w:tcPr>
          <w:p w14:paraId="3A2936C1" w14:textId="77777777" w:rsidR="00DF151E" w:rsidRPr="005F7EB0" w:rsidRDefault="00DF151E" w:rsidP="006F3B77">
            <w:pPr>
              <w:pStyle w:val="TAL"/>
            </w:pPr>
            <w:r w:rsidRPr="005F7EB0">
              <w:t xml:space="preserve">5G encryption algorithm </w:t>
            </w:r>
            <w:r w:rsidRPr="005F7EB0">
              <w:rPr>
                <w:lang w:eastAsia="ko-KR"/>
              </w:rPr>
              <w:t>5G-</w:t>
            </w:r>
            <w:r w:rsidRPr="005F7EB0">
              <w:t>EA0 (</w:t>
            </w:r>
            <w:r w:rsidRPr="005F7EB0">
              <w:rPr>
                <w:rFonts w:hint="eastAsia"/>
                <w:lang w:eastAsia="ko-KR"/>
              </w:rPr>
              <w:t xml:space="preserve">null </w:t>
            </w:r>
            <w:r w:rsidRPr="005F7EB0">
              <w:t>ciphering</w:t>
            </w:r>
            <w:r w:rsidRPr="005F7EB0">
              <w:rPr>
                <w:rFonts w:hint="eastAsia"/>
                <w:lang w:eastAsia="ko-KR"/>
              </w:rPr>
              <w:t xml:space="preserve"> algorithm</w:t>
            </w:r>
            <w:r w:rsidRPr="005F7EB0">
              <w:t>)</w:t>
            </w:r>
          </w:p>
        </w:tc>
      </w:tr>
      <w:tr w:rsidR="00DF151E" w:rsidRPr="005F7EB0" w14:paraId="21254A4E" w14:textId="77777777" w:rsidTr="006F3B77">
        <w:trPr>
          <w:cantSplit/>
          <w:jc w:val="center"/>
        </w:trPr>
        <w:tc>
          <w:tcPr>
            <w:tcW w:w="284" w:type="dxa"/>
          </w:tcPr>
          <w:p w14:paraId="0DC6F9F6" w14:textId="77777777" w:rsidR="00DF151E" w:rsidRPr="005F7EB0" w:rsidRDefault="00DF151E" w:rsidP="006F3B77">
            <w:pPr>
              <w:pStyle w:val="TAC"/>
            </w:pPr>
            <w:r w:rsidRPr="005F7EB0">
              <w:t>0</w:t>
            </w:r>
          </w:p>
        </w:tc>
        <w:tc>
          <w:tcPr>
            <w:tcW w:w="284" w:type="dxa"/>
          </w:tcPr>
          <w:p w14:paraId="25701A00" w14:textId="77777777" w:rsidR="00DF151E" w:rsidRPr="005F7EB0" w:rsidRDefault="00DF151E" w:rsidP="006F3B77">
            <w:pPr>
              <w:pStyle w:val="TAC"/>
            </w:pPr>
            <w:r w:rsidRPr="005F7EB0">
              <w:t>0</w:t>
            </w:r>
          </w:p>
        </w:tc>
        <w:tc>
          <w:tcPr>
            <w:tcW w:w="283" w:type="dxa"/>
          </w:tcPr>
          <w:p w14:paraId="58A23E5A" w14:textId="77777777" w:rsidR="00DF151E" w:rsidRPr="005F7EB0" w:rsidRDefault="00DF151E" w:rsidP="006F3B77">
            <w:pPr>
              <w:pStyle w:val="TAC"/>
            </w:pPr>
            <w:r w:rsidRPr="005F7EB0">
              <w:t>0</w:t>
            </w:r>
          </w:p>
        </w:tc>
        <w:tc>
          <w:tcPr>
            <w:tcW w:w="283" w:type="dxa"/>
          </w:tcPr>
          <w:p w14:paraId="633EE00E" w14:textId="77777777" w:rsidR="00DF151E" w:rsidRPr="005F7EB0" w:rsidRDefault="00DF151E" w:rsidP="006F3B77">
            <w:pPr>
              <w:pStyle w:val="TAC"/>
            </w:pPr>
            <w:r w:rsidRPr="005F7EB0">
              <w:t>1</w:t>
            </w:r>
          </w:p>
        </w:tc>
        <w:tc>
          <w:tcPr>
            <w:tcW w:w="5953" w:type="dxa"/>
          </w:tcPr>
          <w:p w14:paraId="7E265F5C" w14:textId="77777777" w:rsidR="00DF151E" w:rsidRPr="005F7EB0" w:rsidRDefault="00DF151E" w:rsidP="006F3B77">
            <w:pPr>
              <w:pStyle w:val="TAL"/>
            </w:pPr>
            <w:r w:rsidRPr="005F7EB0">
              <w:t>5G encryption algorithm 128-</w:t>
            </w:r>
            <w:r w:rsidRPr="005F7EB0">
              <w:rPr>
                <w:lang w:eastAsia="ko-KR"/>
              </w:rPr>
              <w:t>5G-</w:t>
            </w:r>
            <w:r w:rsidRPr="005F7EB0">
              <w:t>EA1</w:t>
            </w:r>
          </w:p>
        </w:tc>
      </w:tr>
      <w:tr w:rsidR="00DF151E" w:rsidRPr="005F7EB0" w14:paraId="1E563F16" w14:textId="77777777" w:rsidTr="006F3B77">
        <w:trPr>
          <w:cantSplit/>
          <w:jc w:val="center"/>
        </w:trPr>
        <w:tc>
          <w:tcPr>
            <w:tcW w:w="284" w:type="dxa"/>
          </w:tcPr>
          <w:p w14:paraId="2EA04BCF" w14:textId="77777777" w:rsidR="00DF151E" w:rsidRPr="005F7EB0" w:rsidRDefault="00DF151E" w:rsidP="006F3B77">
            <w:pPr>
              <w:pStyle w:val="TAC"/>
            </w:pPr>
            <w:r w:rsidRPr="005F7EB0">
              <w:t>0</w:t>
            </w:r>
          </w:p>
        </w:tc>
        <w:tc>
          <w:tcPr>
            <w:tcW w:w="284" w:type="dxa"/>
          </w:tcPr>
          <w:p w14:paraId="568903E3" w14:textId="77777777" w:rsidR="00DF151E" w:rsidRPr="005F7EB0" w:rsidRDefault="00DF151E" w:rsidP="006F3B77">
            <w:pPr>
              <w:pStyle w:val="TAC"/>
            </w:pPr>
            <w:r w:rsidRPr="005F7EB0">
              <w:t>0</w:t>
            </w:r>
          </w:p>
        </w:tc>
        <w:tc>
          <w:tcPr>
            <w:tcW w:w="283" w:type="dxa"/>
          </w:tcPr>
          <w:p w14:paraId="61670470" w14:textId="77777777" w:rsidR="00DF151E" w:rsidRPr="005F7EB0" w:rsidRDefault="00DF151E" w:rsidP="006F3B77">
            <w:pPr>
              <w:pStyle w:val="TAC"/>
            </w:pPr>
            <w:r w:rsidRPr="005F7EB0">
              <w:t>1</w:t>
            </w:r>
          </w:p>
        </w:tc>
        <w:tc>
          <w:tcPr>
            <w:tcW w:w="283" w:type="dxa"/>
          </w:tcPr>
          <w:p w14:paraId="482228E2" w14:textId="77777777" w:rsidR="00DF151E" w:rsidRPr="005F7EB0" w:rsidRDefault="00DF151E" w:rsidP="006F3B77">
            <w:pPr>
              <w:pStyle w:val="TAC"/>
            </w:pPr>
            <w:r w:rsidRPr="005F7EB0">
              <w:t>0</w:t>
            </w:r>
          </w:p>
        </w:tc>
        <w:tc>
          <w:tcPr>
            <w:tcW w:w="5953" w:type="dxa"/>
          </w:tcPr>
          <w:p w14:paraId="61874B07" w14:textId="77777777" w:rsidR="00DF151E" w:rsidRPr="005F7EB0" w:rsidRDefault="00DF151E" w:rsidP="006F3B77">
            <w:pPr>
              <w:pStyle w:val="TAL"/>
            </w:pPr>
            <w:r w:rsidRPr="005F7EB0">
              <w:t>5G encryption algorithm 128-</w:t>
            </w:r>
            <w:r w:rsidRPr="005F7EB0">
              <w:rPr>
                <w:lang w:eastAsia="ko-KR"/>
              </w:rPr>
              <w:t>5G-</w:t>
            </w:r>
            <w:r w:rsidRPr="005F7EB0">
              <w:t>EA2</w:t>
            </w:r>
          </w:p>
        </w:tc>
      </w:tr>
      <w:tr w:rsidR="00DF151E" w:rsidRPr="005F7EB0" w14:paraId="0D53C3DF" w14:textId="77777777" w:rsidTr="006F3B77">
        <w:trPr>
          <w:cantSplit/>
          <w:jc w:val="center"/>
        </w:trPr>
        <w:tc>
          <w:tcPr>
            <w:tcW w:w="284" w:type="dxa"/>
          </w:tcPr>
          <w:p w14:paraId="6DBEE5EA" w14:textId="77777777" w:rsidR="00DF151E" w:rsidRPr="005F7EB0" w:rsidRDefault="00DF151E" w:rsidP="006F3B77">
            <w:pPr>
              <w:pStyle w:val="TAC"/>
            </w:pPr>
            <w:r w:rsidRPr="005F7EB0">
              <w:t>0</w:t>
            </w:r>
          </w:p>
        </w:tc>
        <w:tc>
          <w:tcPr>
            <w:tcW w:w="284" w:type="dxa"/>
          </w:tcPr>
          <w:p w14:paraId="4F872151" w14:textId="77777777" w:rsidR="00DF151E" w:rsidRPr="005F7EB0" w:rsidRDefault="00DF151E" w:rsidP="006F3B77">
            <w:pPr>
              <w:pStyle w:val="TAC"/>
            </w:pPr>
            <w:r w:rsidRPr="005F7EB0">
              <w:t>0</w:t>
            </w:r>
          </w:p>
        </w:tc>
        <w:tc>
          <w:tcPr>
            <w:tcW w:w="283" w:type="dxa"/>
          </w:tcPr>
          <w:p w14:paraId="0E15FC11" w14:textId="77777777" w:rsidR="00DF151E" w:rsidRPr="005F7EB0" w:rsidRDefault="00DF151E" w:rsidP="006F3B77">
            <w:pPr>
              <w:pStyle w:val="TAC"/>
            </w:pPr>
            <w:r w:rsidRPr="005F7EB0">
              <w:t>1</w:t>
            </w:r>
          </w:p>
        </w:tc>
        <w:tc>
          <w:tcPr>
            <w:tcW w:w="283" w:type="dxa"/>
          </w:tcPr>
          <w:p w14:paraId="7C73D145" w14:textId="77777777" w:rsidR="00DF151E" w:rsidRPr="005F7EB0" w:rsidRDefault="00DF151E" w:rsidP="006F3B77">
            <w:pPr>
              <w:pStyle w:val="TAC"/>
            </w:pPr>
            <w:r w:rsidRPr="005F7EB0">
              <w:t>1</w:t>
            </w:r>
          </w:p>
        </w:tc>
        <w:tc>
          <w:tcPr>
            <w:tcW w:w="5953" w:type="dxa"/>
          </w:tcPr>
          <w:p w14:paraId="02302DA5" w14:textId="77777777" w:rsidR="00DF151E" w:rsidRPr="005F7EB0" w:rsidRDefault="00DF151E" w:rsidP="006F3B77">
            <w:pPr>
              <w:pStyle w:val="TAL"/>
            </w:pPr>
            <w:r w:rsidRPr="005F7EB0">
              <w:t>5G encryption algorithm 128-</w:t>
            </w:r>
            <w:r w:rsidRPr="005F7EB0">
              <w:rPr>
                <w:lang w:eastAsia="ko-KR"/>
              </w:rPr>
              <w:t>5G-</w:t>
            </w:r>
            <w:r w:rsidRPr="005F7EB0">
              <w:t>EA3</w:t>
            </w:r>
          </w:p>
        </w:tc>
      </w:tr>
      <w:tr w:rsidR="00DF151E" w:rsidRPr="005F7EB0" w14:paraId="2BDF60BB" w14:textId="77777777" w:rsidTr="006F3B77">
        <w:trPr>
          <w:cantSplit/>
          <w:jc w:val="center"/>
        </w:trPr>
        <w:tc>
          <w:tcPr>
            <w:tcW w:w="284" w:type="dxa"/>
          </w:tcPr>
          <w:p w14:paraId="618E0CF1" w14:textId="77777777" w:rsidR="00DF151E" w:rsidRPr="005F7EB0" w:rsidRDefault="00DF151E" w:rsidP="006F3B77">
            <w:pPr>
              <w:pStyle w:val="TAC"/>
            </w:pPr>
            <w:r w:rsidRPr="005F7EB0">
              <w:t>0</w:t>
            </w:r>
          </w:p>
        </w:tc>
        <w:tc>
          <w:tcPr>
            <w:tcW w:w="284" w:type="dxa"/>
          </w:tcPr>
          <w:p w14:paraId="21935C99" w14:textId="77777777" w:rsidR="00DF151E" w:rsidRPr="005F7EB0" w:rsidRDefault="00DF151E" w:rsidP="006F3B77">
            <w:pPr>
              <w:pStyle w:val="TAC"/>
            </w:pPr>
            <w:r w:rsidRPr="005F7EB0">
              <w:t>1</w:t>
            </w:r>
          </w:p>
        </w:tc>
        <w:tc>
          <w:tcPr>
            <w:tcW w:w="283" w:type="dxa"/>
          </w:tcPr>
          <w:p w14:paraId="2D542915" w14:textId="77777777" w:rsidR="00DF151E" w:rsidRPr="005F7EB0" w:rsidRDefault="00DF151E" w:rsidP="006F3B77">
            <w:pPr>
              <w:pStyle w:val="TAC"/>
            </w:pPr>
            <w:r w:rsidRPr="005F7EB0">
              <w:t>0</w:t>
            </w:r>
          </w:p>
        </w:tc>
        <w:tc>
          <w:tcPr>
            <w:tcW w:w="283" w:type="dxa"/>
          </w:tcPr>
          <w:p w14:paraId="10B8D9C2" w14:textId="77777777" w:rsidR="00DF151E" w:rsidRPr="005F7EB0" w:rsidRDefault="00DF151E" w:rsidP="006F3B77">
            <w:pPr>
              <w:pStyle w:val="TAC"/>
            </w:pPr>
            <w:r w:rsidRPr="005F7EB0">
              <w:t>0</w:t>
            </w:r>
          </w:p>
        </w:tc>
        <w:tc>
          <w:tcPr>
            <w:tcW w:w="5953" w:type="dxa"/>
          </w:tcPr>
          <w:p w14:paraId="1E8693C3" w14:textId="77777777" w:rsidR="00DF151E" w:rsidRPr="005F7EB0" w:rsidRDefault="00DF151E" w:rsidP="006F3B77">
            <w:pPr>
              <w:pStyle w:val="TAL"/>
            </w:pPr>
            <w:r w:rsidRPr="005F7EB0">
              <w:t xml:space="preserve">5G encryption algorithm </w:t>
            </w:r>
            <w:r w:rsidRPr="005F7EB0">
              <w:rPr>
                <w:lang w:eastAsia="ko-KR"/>
              </w:rPr>
              <w:t>5G-</w:t>
            </w:r>
            <w:r w:rsidRPr="005F7EB0">
              <w:t>EA4</w:t>
            </w:r>
          </w:p>
        </w:tc>
      </w:tr>
      <w:tr w:rsidR="00DF151E" w:rsidRPr="005F7EB0" w14:paraId="5060AEF8" w14:textId="77777777" w:rsidTr="006F3B77">
        <w:trPr>
          <w:cantSplit/>
          <w:jc w:val="center"/>
        </w:trPr>
        <w:tc>
          <w:tcPr>
            <w:tcW w:w="284" w:type="dxa"/>
          </w:tcPr>
          <w:p w14:paraId="338EA4F3" w14:textId="77777777" w:rsidR="00DF151E" w:rsidRPr="005F7EB0" w:rsidRDefault="00DF151E" w:rsidP="006F3B77">
            <w:pPr>
              <w:pStyle w:val="TAC"/>
            </w:pPr>
            <w:r w:rsidRPr="005F7EB0">
              <w:t>0</w:t>
            </w:r>
          </w:p>
        </w:tc>
        <w:tc>
          <w:tcPr>
            <w:tcW w:w="284" w:type="dxa"/>
          </w:tcPr>
          <w:p w14:paraId="025ACEE7" w14:textId="77777777" w:rsidR="00DF151E" w:rsidRPr="005F7EB0" w:rsidRDefault="00DF151E" w:rsidP="006F3B77">
            <w:pPr>
              <w:pStyle w:val="TAC"/>
            </w:pPr>
            <w:r w:rsidRPr="005F7EB0">
              <w:t>1</w:t>
            </w:r>
          </w:p>
        </w:tc>
        <w:tc>
          <w:tcPr>
            <w:tcW w:w="283" w:type="dxa"/>
          </w:tcPr>
          <w:p w14:paraId="70C0387A" w14:textId="77777777" w:rsidR="00DF151E" w:rsidRPr="005F7EB0" w:rsidRDefault="00DF151E" w:rsidP="006F3B77">
            <w:pPr>
              <w:pStyle w:val="TAC"/>
            </w:pPr>
            <w:r w:rsidRPr="005F7EB0">
              <w:t>0</w:t>
            </w:r>
          </w:p>
        </w:tc>
        <w:tc>
          <w:tcPr>
            <w:tcW w:w="283" w:type="dxa"/>
          </w:tcPr>
          <w:p w14:paraId="194381E2" w14:textId="77777777" w:rsidR="00DF151E" w:rsidRPr="005F7EB0" w:rsidRDefault="00DF151E" w:rsidP="006F3B77">
            <w:pPr>
              <w:pStyle w:val="TAC"/>
            </w:pPr>
            <w:r w:rsidRPr="005F7EB0">
              <w:t>1</w:t>
            </w:r>
          </w:p>
        </w:tc>
        <w:tc>
          <w:tcPr>
            <w:tcW w:w="5953" w:type="dxa"/>
          </w:tcPr>
          <w:p w14:paraId="4DDA7253" w14:textId="77777777" w:rsidR="00DF151E" w:rsidRPr="005F7EB0" w:rsidRDefault="00DF151E" w:rsidP="006F3B77">
            <w:pPr>
              <w:pStyle w:val="TAL"/>
            </w:pPr>
            <w:r w:rsidRPr="005F7EB0">
              <w:t xml:space="preserve">5G encryption algorithm </w:t>
            </w:r>
            <w:r w:rsidRPr="005F7EB0">
              <w:rPr>
                <w:lang w:eastAsia="ko-KR"/>
              </w:rPr>
              <w:t>5G-</w:t>
            </w:r>
            <w:r w:rsidRPr="005F7EB0">
              <w:t>EA5</w:t>
            </w:r>
          </w:p>
        </w:tc>
      </w:tr>
      <w:tr w:rsidR="00DF151E" w:rsidRPr="005F7EB0" w14:paraId="4C0AB1B4" w14:textId="77777777" w:rsidTr="006F3B77">
        <w:trPr>
          <w:cantSplit/>
          <w:jc w:val="center"/>
        </w:trPr>
        <w:tc>
          <w:tcPr>
            <w:tcW w:w="284" w:type="dxa"/>
          </w:tcPr>
          <w:p w14:paraId="2825519D" w14:textId="77777777" w:rsidR="00DF151E" w:rsidRPr="005F7EB0" w:rsidRDefault="00DF151E" w:rsidP="006F3B77">
            <w:pPr>
              <w:pStyle w:val="TAC"/>
            </w:pPr>
            <w:r w:rsidRPr="005F7EB0">
              <w:t>0</w:t>
            </w:r>
          </w:p>
        </w:tc>
        <w:tc>
          <w:tcPr>
            <w:tcW w:w="284" w:type="dxa"/>
          </w:tcPr>
          <w:p w14:paraId="3AB8AEA1" w14:textId="77777777" w:rsidR="00DF151E" w:rsidRPr="005F7EB0" w:rsidRDefault="00DF151E" w:rsidP="006F3B77">
            <w:pPr>
              <w:pStyle w:val="TAC"/>
            </w:pPr>
            <w:r w:rsidRPr="005F7EB0">
              <w:t>1</w:t>
            </w:r>
          </w:p>
        </w:tc>
        <w:tc>
          <w:tcPr>
            <w:tcW w:w="283" w:type="dxa"/>
          </w:tcPr>
          <w:p w14:paraId="5A1031F9" w14:textId="77777777" w:rsidR="00DF151E" w:rsidRPr="005F7EB0" w:rsidRDefault="00DF151E" w:rsidP="006F3B77">
            <w:pPr>
              <w:pStyle w:val="TAC"/>
            </w:pPr>
            <w:r w:rsidRPr="005F7EB0">
              <w:t>1</w:t>
            </w:r>
          </w:p>
        </w:tc>
        <w:tc>
          <w:tcPr>
            <w:tcW w:w="283" w:type="dxa"/>
          </w:tcPr>
          <w:p w14:paraId="3A5A1558" w14:textId="77777777" w:rsidR="00DF151E" w:rsidRPr="005F7EB0" w:rsidRDefault="00DF151E" w:rsidP="006F3B77">
            <w:pPr>
              <w:pStyle w:val="TAC"/>
            </w:pPr>
            <w:r w:rsidRPr="005F7EB0">
              <w:t>0</w:t>
            </w:r>
          </w:p>
        </w:tc>
        <w:tc>
          <w:tcPr>
            <w:tcW w:w="5953" w:type="dxa"/>
          </w:tcPr>
          <w:p w14:paraId="2CF19C6C" w14:textId="77777777" w:rsidR="00DF151E" w:rsidRPr="005F7EB0" w:rsidRDefault="00DF151E" w:rsidP="006F3B77">
            <w:pPr>
              <w:pStyle w:val="TAL"/>
            </w:pPr>
            <w:r w:rsidRPr="005F7EB0">
              <w:t xml:space="preserve">5G encryption algorithm </w:t>
            </w:r>
            <w:r w:rsidRPr="005F7EB0">
              <w:rPr>
                <w:lang w:eastAsia="ko-KR"/>
              </w:rPr>
              <w:t>5G-</w:t>
            </w:r>
            <w:r w:rsidRPr="005F7EB0">
              <w:t>EA6</w:t>
            </w:r>
          </w:p>
        </w:tc>
      </w:tr>
      <w:tr w:rsidR="00DF151E" w:rsidRPr="005F7EB0" w14:paraId="60376026" w14:textId="77777777" w:rsidTr="006F3B77">
        <w:trPr>
          <w:cantSplit/>
          <w:jc w:val="center"/>
        </w:trPr>
        <w:tc>
          <w:tcPr>
            <w:tcW w:w="284" w:type="dxa"/>
          </w:tcPr>
          <w:p w14:paraId="51501165" w14:textId="77777777" w:rsidR="00DF151E" w:rsidRPr="005F7EB0" w:rsidRDefault="00DF151E" w:rsidP="006F3B77">
            <w:pPr>
              <w:pStyle w:val="TAC"/>
            </w:pPr>
            <w:r w:rsidRPr="005F7EB0">
              <w:t>0</w:t>
            </w:r>
          </w:p>
        </w:tc>
        <w:tc>
          <w:tcPr>
            <w:tcW w:w="284" w:type="dxa"/>
          </w:tcPr>
          <w:p w14:paraId="07B822B7" w14:textId="77777777" w:rsidR="00DF151E" w:rsidRPr="005F7EB0" w:rsidRDefault="00DF151E" w:rsidP="006F3B77">
            <w:pPr>
              <w:pStyle w:val="TAC"/>
            </w:pPr>
            <w:r w:rsidRPr="005F7EB0">
              <w:t>1</w:t>
            </w:r>
          </w:p>
        </w:tc>
        <w:tc>
          <w:tcPr>
            <w:tcW w:w="283" w:type="dxa"/>
          </w:tcPr>
          <w:p w14:paraId="3E1883D9" w14:textId="77777777" w:rsidR="00DF151E" w:rsidRPr="005F7EB0" w:rsidRDefault="00DF151E" w:rsidP="006F3B77">
            <w:pPr>
              <w:pStyle w:val="TAC"/>
            </w:pPr>
            <w:r w:rsidRPr="005F7EB0">
              <w:t>1</w:t>
            </w:r>
          </w:p>
        </w:tc>
        <w:tc>
          <w:tcPr>
            <w:tcW w:w="283" w:type="dxa"/>
          </w:tcPr>
          <w:p w14:paraId="4D86EC9B" w14:textId="77777777" w:rsidR="00DF151E" w:rsidRPr="005F7EB0" w:rsidRDefault="00DF151E" w:rsidP="006F3B77">
            <w:pPr>
              <w:pStyle w:val="TAC"/>
            </w:pPr>
            <w:r w:rsidRPr="005F7EB0">
              <w:t>1</w:t>
            </w:r>
          </w:p>
        </w:tc>
        <w:tc>
          <w:tcPr>
            <w:tcW w:w="5953" w:type="dxa"/>
          </w:tcPr>
          <w:p w14:paraId="4C2FC8CE" w14:textId="77777777" w:rsidR="00DF151E" w:rsidRPr="005F7EB0" w:rsidRDefault="00DF151E" w:rsidP="006F3B77">
            <w:pPr>
              <w:pStyle w:val="TAL"/>
            </w:pPr>
            <w:r w:rsidRPr="005F7EB0">
              <w:t xml:space="preserve">5G encryption algorithm </w:t>
            </w:r>
            <w:r w:rsidRPr="005F7EB0">
              <w:rPr>
                <w:lang w:eastAsia="ko-KR"/>
              </w:rPr>
              <w:t>5G-</w:t>
            </w:r>
            <w:r w:rsidRPr="005F7EB0">
              <w:t>EA7</w:t>
            </w:r>
          </w:p>
        </w:tc>
      </w:tr>
      <w:tr w:rsidR="00DF151E" w:rsidRPr="005F7EB0" w14:paraId="41D54879" w14:textId="77777777" w:rsidTr="006F3B77">
        <w:trPr>
          <w:cantSplit/>
          <w:jc w:val="center"/>
        </w:trPr>
        <w:tc>
          <w:tcPr>
            <w:tcW w:w="7087" w:type="dxa"/>
            <w:gridSpan w:val="5"/>
          </w:tcPr>
          <w:p w14:paraId="47707F6D" w14:textId="77777777" w:rsidR="00DF151E" w:rsidRPr="005F7EB0" w:rsidRDefault="00DF151E" w:rsidP="006F3B77">
            <w:pPr>
              <w:pStyle w:val="TAL"/>
            </w:pPr>
          </w:p>
        </w:tc>
      </w:tr>
      <w:tr w:rsidR="00DF151E" w:rsidRPr="005F7EB0" w14:paraId="6B29F35A" w14:textId="77777777" w:rsidTr="006F3B77">
        <w:trPr>
          <w:cantSplit/>
          <w:jc w:val="center"/>
        </w:trPr>
        <w:tc>
          <w:tcPr>
            <w:tcW w:w="7087" w:type="dxa"/>
            <w:gridSpan w:val="5"/>
          </w:tcPr>
          <w:p w14:paraId="2E4A1590" w14:textId="77777777" w:rsidR="00DF151E" w:rsidRPr="005F7EB0" w:rsidRDefault="00DF151E" w:rsidP="006F3B77">
            <w:pPr>
              <w:pStyle w:val="TAL"/>
            </w:pPr>
            <w:r w:rsidRPr="005F7EB0">
              <w:t>All other values are reserved.</w:t>
            </w:r>
          </w:p>
        </w:tc>
      </w:tr>
    </w:tbl>
    <w:p w14:paraId="4369ACD2" w14:textId="77777777" w:rsidR="00DF151E" w:rsidRPr="003168A2" w:rsidRDefault="00DF151E" w:rsidP="00DF151E">
      <w:pPr>
        <w:rPr>
          <w:lang w:val="en-US"/>
        </w:rPr>
      </w:pPr>
    </w:p>
    <w:p w14:paraId="4817C822" w14:textId="77777777" w:rsidR="00DF151E" w:rsidRDefault="00DF151E" w:rsidP="00DF151E">
      <w:pPr>
        <w:pStyle w:val="Heading4"/>
      </w:pPr>
      <w:bookmarkStart w:id="2379" w:name="_Toc20232562"/>
      <w:bookmarkStart w:id="2380" w:name="_Toc27745884"/>
      <w:bookmarkStart w:id="2381" w:name="_Toc106694295"/>
      <w:r>
        <w:t>9.11.3.35</w:t>
      </w:r>
      <w:r w:rsidRPr="003168A2">
        <w:tab/>
        <w:t>Network name</w:t>
      </w:r>
      <w:bookmarkEnd w:id="2379"/>
      <w:bookmarkEnd w:id="2380"/>
      <w:bookmarkEnd w:id="2381"/>
    </w:p>
    <w:p w14:paraId="5365A401" w14:textId="77777777" w:rsidR="00DF151E" w:rsidRPr="003168A2" w:rsidRDefault="00DF151E" w:rsidP="00DF151E">
      <w:r w:rsidRPr="003168A2">
        <w:t>See subclause 10.5.3.5a in 3GPP TS 24.008 [</w:t>
      </w:r>
      <w:r>
        <w:t>12</w:t>
      </w:r>
      <w:r w:rsidRPr="003168A2">
        <w:t>].</w:t>
      </w:r>
    </w:p>
    <w:p w14:paraId="7D51AA87" w14:textId="77777777" w:rsidR="00DF151E" w:rsidRDefault="00DF151E" w:rsidP="00DF151E">
      <w:pPr>
        <w:pStyle w:val="Heading4"/>
      </w:pPr>
      <w:bookmarkStart w:id="2382" w:name="_Toc20232563"/>
      <w:bookmarkStart w:id="2383" w:name="_Toc27745885"/>
      <w:bookmarkStart w:id="2384" w:name="_Toc106694296"/>
      <w:r>
        <w:t>9.11.3.36</w:t>
      </w:r>
      <w:r>
        <w:tab/>
        <w:t>Network slicing indication</w:t>
      </w:r>
      <w:bookmarkEnd w:id="2382"/>
      <w:bookmarkEnd w:id="2383"/>
      <w:bookmarkEnd w:id="2384"/>
    </w:p>
    <w:p w14:paraId="4107FA06" w14:textId="77777777" w:rsidR="00DF151E" w:rsidRDefault="00DF151E" w:rsidP="00DF151E">
      <w:pPr>
        <w:rPr>
          <w:lang w:val="en-US"/>
        </w:rPr>
      </w:pPr>
      <w:r>
        <w:rPr>
          <w:lang w:val="en-US"/>
        </w:rPr>
        <w:t>The purpose of the Network slicing indication</w:t>
      </w:r>
      <w:r w:rsidRPr="00182662">
        <w:rPr>
          <w:lang w:val="en-US"/>
        </w:rPr>
        <w:t xml:space="preserve"> information element is </w:t>
      </w:r>
      <w:r>
        <w:rPr>
          <w:lang w:val="en-US"/>
        </w:rPr>
        <w:t>to indicate additional information associated with network slicing in</w:t>
      </w:r>
      <w:r w:rsidRPr="003B6E02">
        <w:rPr>
          <w:lang w:val="en-US"/>
        </w:rPr>
        <w:t xml:space="preserve"> the generic UE configuration update procedure</w:t>
      </w:r>
      <w:r>
        <w:rPr>
          <w:lang w:val="en-US"/>
        </w:rPr>
        <w:t xml:space="preserve"> and the registration procedure, other than the user's configured NSSAI, allowed NSSAI and rejected NSSAI information.</w:t>
      </w:r>
    </w:p>
    <w:p w14:paraId="6A0F911E" w14:textId="77777777" w:rsidR="00DF151E" w:rsidRDefault="00DF151E" w:rsidP="00DF151E">
      <w:pPr>
        <w:rPr>
          <w:lang w:val="en-US"/>
        </w:rPr>
      </w:pPr>
      <w:r>
        <w:rPr>
          <w:lang w:val="en-US"/>
        </w:rPr>
        <w:t>The N</w:t>
      </w:r>
      <w:r w:rsidRPr="00DF1937">
        <w:rPr>
          <w:lang w:val="en-US"/>
        </w:rPr>
        <w:t xml:space="preserve">etwork slicing </w:t>
      </w:r>
      <w:r>
        <w:rPr>
          <w:lang w:val="en-US"/>
        </w:rPr>
        <w:t>indication information element is coded as shown in figure 9.11.3.36</w:t>
      </w:r>
      <w:r>
        <w:t>.1</w:t>
      </w:r>
      <w:r>
        <w:rPr>
          <w:lang w:val="en-US"/>
        </w:rPr>
        <w:t xml:space="preserve"> and table 9.11.3.36</w:t>
      </w:r>
      <w:r>
        <w:t>.1</w:t>
      </w:r>
      <w:r>
        <w:rPr>
          <w:lang w:val="en-US"/>
        </w:rPr>
        <w:t>.</w:t>
      </w:r>
    </w:p>
    <w:p w14:paraId="723F1D0A" w14:textId="77777777" w:rsidR="00DF151E" w:rsidRDefault="00DF151E" w:rsidP="00DF151E">
      <w:pPr>
        <w:rPr>
          <w:lang w:val="en-US"/>
        </w:rPr>
      </w:pPr>
      <w:r>
        <w:rPr>
          <w:lang w:val="en-US"/>
        </w:rPr>
        <w:t>The N</w:t>
      </w:r>
      <w:r w:rsidRPr="00DF1937">
        <w:rPr>
          <w:lang w:val="en-US"/>
        </w:rPr>
        <w:t xml:space="preserve">etwork slicing </w:t>
      </w:r>
      <w:r>
        <w:rPr>
          <w:lang w:val="en-US"/>
        </w:rPr>
        <w:t>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5612BCAC" w14:textId="77777777" w:rsidTr="006F3B77">
        <w:trPr>
          <w:cantSplit/>
          <w:jc w:val="center"/>
        </w:trPr>
        <w:tc>
          <w:tcPr>
            <w:tcW w:w="709" w:type="dxa"/>
            <w:tcBorders>
              <w:top w:val="nil"/>
              <w:left w:val="nil"/>
              <w:bottom w:val="nil"/>
              <w:right w:val="nil"/>
            </w:tcBorders>
            <w:hideMark/>
          </w:tcPr>
          <w:p w14:paraId="7A49ED1C" w14:textId="77777777" w:rsidR="00DF151E" w:rsidRPr="005F7EB0" w:rsidRDefault="00DF151E" w:rsidP="006F3B77">
            <w:pPr>
              <w:pStyle w:val="TAC"/>
            </w:pPr>
            <w:r w:rsidRPr="005F7EB0">
              <w:t>8</w:t>
            </w:r>
          </w:p>
        </w:tc>
        <w:tc>
          <w:tcPr>
            <w:tcW w:w="709" w:type="dxa"/>
            <w:tcBorders>
              <w:top w:val="nil"/>
              <w:left w:val="nil"/>
              <w:bottom w:val="nil"/>
              <w:right w:val="nil"/>
            </w:tcBorders>
            <w:hideMark/>
          </w:tcPr>
          <w:p w14:paraId="011A3B58" w14:textId="77777777" w:rsidR="00DF151E" w:rsidRPr="005F7EB0" w:rsidRDefault="00DF151E" w:rsidP="006F3B77">
            <w:pPr>
              <w:pStyle w:val="TAC"/>
            </w:pPr>
            <w:r w:rsidRPr="005F7EB0">
              <w:t>7</w:t>
            </w:r>
          </w:p>
        </w:tc>
        <w:tc>
          <w:tcPr>
            <w:tcW w:w="709" w:type="dxa"/>
            <w:tcBorders>
              <w:top w:val="nil"/>
              <w:left w:val="nil"/>
              <w:bottom w:val="nil"/>
              <w:right w:val="nil"/>
            </w:tcBorders>
            <w:hideMark/>
          </w:tcPr>
          <w:p w14:paraId="66634F4C"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0AE5F686"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332F1E70"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31AF8B86"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36886F8B"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2B2BF57F" w14:textId="77777777" w:rsidR="00DF151E" w:rsidRPr="005F7EB0" w:rsidRDefault="00DF151E" w:rsidP="006F3B77">
            <w:pPr>
              <w:pStyle w:val="TAC"/>
            </w:pPr>
            <w:r w:rsidRPr="005F7EB0">
              <w:t>1</w:t>
            </w:r>
          </w:p>
        </w:tc>
        <w:tc>
          <w:tcPr>
            <w:tcW w:w="1560" w:type="dxa"/>
            <w:tcBorders>
              <w:top w:val="nil"/>
              <w:left w:val="nil"/>
              <w:bottom w:val="nil"/>
              <w:right w:val="nil"/>
            </w:tcBorders>
          </w:tcPr>
          <w:p w14:paraId="5075E659" w14:textId="77777777" w:rsidR="00DF151E" w:rsidRPr="005F7EB0" w:rsidRDefault="00DF151E" w:rsidP="006F3B77">
            <w:pPr>
              <w:pStyle w:val="TAL"/>
            </w:pPr>
          </w:p>
        </w:tc>
      </w:tr>
      <w:tr w:rsidR="00DF151E" w:rsidRPr="005F7EB0" w14:paraId="21E756BB"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14:paraId="27DCF23F" w14:textId="77777777" w:rsidR="00DF151E" w:rsidRPr="005F7EB0" w:rsidRDefault="00DF151E" w:rsidP="006F3B77">
            <w:pPr>
              <w:pStyle w:val="TAC"/>
            </w:pPr>
            <w:r>
              <w:t>Network slicing indication</w:t>
            </w:r>
            <w:r w:rsidRPr="005F7EB0">
              <w:t xml:space="preserve"> IEI</w:t>
            </w:r>
          </w:p>
        </w:tc>
        <w:tc>
          <w:tcPr>
            <w:tcW w:w="709" w:type="dxa"/>
            <w:tcBorders>
              <w:top w:val="single" w:sz="4" w:space="0" w:color="auto"/>
              <w:left w:val="single" w:sz="4" w:space="0" w:color="auto"/>
              <w:bottom w:val="single" w:sz="4" w:space="0" w:color="auto"/>
              <w:right w:val="single" w:sz="4" w:space="0" w:color="auto"/>
            </w:tcBorders>
          </w:tcPr>
          <w:p w14:paraId="6246139B" w14:textId="77777777" w:rsidR="00DF151E" w:rsidRPr="005F7EB0" w:rsidRDefault="00DF151E" w:rsidP="006F3B77">
            <w:pPr>
              <w:pStyle w:val="TAC"/>
            </w:pPr>
            <w:r w:rsidRPr="005F7EB0">
              <w:t>0</w:t>
            </w:r>
          </w:p>
          <w:p w14:paraId="356B0E68"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6714713D" w14:textId="77777777" w:rsidR="00DF151E" w:rsidRPr="005F7EB0" w:rsidRDefault="00DF151E" w:rsidP="006F3B77">
            <w:pPr>
              <w:pStyle w:val="TAC"/>
            </w:pPr>
            <w:r w:rsidRPr="005F7EB0">
              <w:t>0</w:t>
            </w:r>
          </w:p>
          <w:p w14:paraId="1649199D"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0D685775" w14:textId="77777777" w:rsidR="00DF151E" w:rsidRPr="005F7EB0" w:rsidRDefault="00DF151E" w:rsidP="006F3B77">
            <w:pPr>
              <w:pStyle w:val="TAC"/>
            </w:pPr>
            <w:r>
              <w:t>DCNI</w:t>
            </w:r>
          </w:p>
        </w:tc>
        <w:tc>
          <w:tcPr>
            <w:tcW w:w="709" w:type="dxa"/>
            <w:tcBorders>
              <w:top w:val="single" w:sz="4" w:space="0" w:color="auto"/>
              <w:left w:val="single" w:sz="4" w:space="0" w:color="auto"/>
              <w:bottom w:val="single" w:sz="4" w:space="0" w:color="auto"/>
              <w:right w:val="single" w:sz="4" w:space="0" w:color="auto"/>
            </w:tcBorders>
          </w:tcPr>
          <w:p w14:paraId="76EFD88D" w14:textId="77777777" w:rsidR="00DF151E" w:rsidRPr="005F7EB0" w:rsidRDefault="00DF151E" w:rsidP="006F3B77">
            <w:pPr>
              <w:pStyle w:val="TAC"/>
            </w:pPr>
            <w:r>
              <w:t>NSSCI</w:t>
            </w:r>
          </w:p>
        </w:tc>
        <w:tc>
          <w:tcPr>
            <w:tcW w:w="1560" w:type="dxa"/>
            <w:tcBorders>
              <w:top w:val="nil"/>
              <w:left w:val="nil"/>
              <w:bottom w:val="nil"/>
              <w:right w:val="nil"/>
            </w:tcBorders>
            <w:hideMark/>
          </w:tcPr>
          <w:p w14:paraId="6A538A23" w14:textId="77777777" w:rsidR="00DF151E" w:rsidRPr="005F7EB0" w:rsidRDefault="00DF151E" w:rsidP="006F3B77">
            <w:pPr>
              <w:pStyle w:val="TAL"/>
            </w:pPr>
            <w:r w:rsidRPr="005F7EB0">
              <w:t>octet 1</w:t>
            </w:r>
          </w:p>
        </w:tc>
      </w:tr>
    </w:tbl>
    <w:p w14:paraId="42F6FAA2" w14:textId="77777777" w:rsidR="00DF151E" w:rsidRPr="00BD0557" w:rsidRDefault="00DF151E" w:rsidP="00DF151E">
      <w:pPr>
        <w:pStyle w:val="TF"/>
      </w:pPr>
      <w:r w:rsidRPr="00BD0557">
        <w:t>Figure </w:t>
      </w:r>
      <w:r>
        <w:t>9.11.3.36</w:t>
      </w:r>
      <w:r w:rsidRPr="00BD0557">
        <w:t xml:space="preserve">.1: </w:t>
      </w:r>
      <w:r w:rsidRPr="00DF1937">
        <w:t xml:space="preserve">Network slicing </w:t>
      </w:r>
      <w:r w:rsidRPr="00BD0557">
        <w:t>indication</w:t>
      </w:r>
    </w:p>
    <w:p w14:paraId="17F9E342" w14:textId="77777777" w:rsidR="00DF151E" w:rsidRDefault="00DF151E" w:rsidP="00DF151E">
      <w:pPr>
        <w:pStyle w:val="TH"/>
      </w:pPr>
      <w:r>
        <w:lastRenderedPageBreak/>
        <w:t>Table</w:t>
      </w:r>
      <w:r w:rsidRPr="003168A2">
        <w:t> </w:t>
      </w:r>
      <w:r>
        <w:t xml:space="preserve">9.11.3.36.1: </w:t>
      </w:r>
      <w:r w:rsidRPr="00DF1937">
        <w:t xml:space="preserve">Network slicing </w:t>
      </w:r>
      <w:r>
        <w:t>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2"/>
        <w:gridCol w:w="254"/>
        <w:gridCol w:w="31"/>
        <w:gridCol w:w="6772"/>
        <w:gridCol w:w="8"/>
        <w:gridCol w:w="23"/>
      </w:tblGrid>
      <w:tr w:rsidR="00DF151E" w:rsidRPr="005F7EB0" w14:paraId="7BA6915E" w14:textId="77777777" w:rsidTr="006F3B77">
        <w:trPr>
          <w:gridAfter w:val="2"/>
          <w:wAfter w:w="31" w:type="dxa"/>
          <w:cantSplit/>
          <w:jc w:val="center"/>
        </w:trPr>
        <w:tc>
          <w:tcPr>
            <w:tcW w:w="7089" w:type="dxa"/>
            <w:gridSpan w:val="4"/>
          </w:tcPr>
          <w:p w14:paraId="68901C9D" w14:textId="77777777" w:rsidR="00DF151E" w:rsidRPr="005F7EB0" w:rsidRDefault="00DF151E" w:rsidP="006F3B77">
            <w:pPr>
              <w:pStyle w:val="TAL"/>
            </w:pPr>
            <w:r>
              <w:t>Network slicing subscription change indication (NSSCI</w:t>
            </w:r>
            <w:r w:rsidRPr="005F7EB0">
              <w:t>) (octet 1</w:t>
            </w:r>
            <w:r>
              <w:t>, bit 1</w:t>
            </w:r>
            <w:r w:rsidRPr="005F7EB0">
              <w:t>)</w:t>
            </w:r>
          </w:p>
        </w:tc>
      </w:tr>
      <w:tr w:rsidR="00DF151E" w:rsidRPr="005F7EB0" w14:paraId="353B5A57" w14:textId="77777777" w:rsidTr="006F3B77">
        <w:trPr>
          <w:gridAfter w:val="2"/>
          <w:wAfter w:w="31" w:type="dxa"/>
          <w:cantSplit/>
          <w:jc w:val="center"/>
        </w:trPr>
        <w:tc>
          <w:tcPr>
            <w:tcW w:w="7089" w:type="dxa"/>
            <w:gridSpan w:val="4"/>
          </w:tcPr>
          <w:p w14:paraId="4023B74A" w14:textId="77777777" w:rsidR="00DF151E" w:rsidRPr="005F7EB0" w:rsidRDefault="00DF151E" w:rsidP="006F3B77">
            <w:pPr>
              <w:pStyle w:val="TAL"/>
            </w:pPr>
            <w:r w:rsidRPr="005F7EB0">
              <w:t>Bit</w:t>
            </w:r>
          </w:p>
        </w:tc>
      </w:tr>
      <w:tr w:rsidR="00DF151E" w:rsidRPr="005F7EB0" w14:paraId="44D12F2C" w14:textId="77777777" w:rsidTr="006F3B77">
        <w:tblPrEx>
          <w:tblLook w:val="0000" w:firstRow="0" w:lastRow="0" w:firstColumn="0" w:lastColumn="0" w:noHBand="0" w:noVBand="0"/>
        </w:tblPrEx>
        <w:trPr>
          <w:gridAfter w:val="1"/>
          <w:wAfter w:w="23" w:type="dxa"/>
          <w:cantSplit/>
          <w:jc w:val="center"/>
        </w:trPr>
        <w:tc>
          <w:tcPr>
            <w:tcW w:w="282" w:type="dxa"/>
            <w:gridSpan w:val="2"/>
          </w:tcPr>
          <w:p w14:paraId="410587E2" w14:textId="77777777" w:rsidR="00DF151E" w:rsidRPr="005F7EB0" w:rsidRDefault="00DF151E" w:rsidP="006F3B77">
            <w:pPr>
              <w:pStyle w:val="TAH"/>
            </w:pPr>
            <w:r w:rsidRPr="005F7EB0">
              <w:rPr>
                <w:rFonts w:hint="eastAsia"/>
              </w:rPr>
              <w:t>1</w:t>
            </w:r>
          </w:p>
        </w:tc>
        <w:tc>
          <w:tcPr>
            <w:tcW w:w="6811" w:type="dxa"/>
            <w:gridSpan w:val="3"/>
          </w:tcPr>
          <w:p w14:paraId="0C3ABF7F" w14:textId="77777777" w:rsidR="00DF151E" w:rsidRPr="005F7EB0" w:rsidRDefault="00DF151E" w:rsidP="006F3B77">
            <w:pPr>
              <w:pStyle w:val="TAL"/>
            </w:pPr>
          </w:p>
        </w:tc>
      </w:tr>
      <w:tr w:rsidR="00DF151E" w:rsidRPr="005F7EB0" w14:paraId="7E75B979" w14:textId="77777777" w:rsidTr="006F3B77">
        <w:trPr>
          <w:gridAfter w:val="2"/>
          <w:wAfter w:w="31" w:type="dxa"/>
          <w:cantSplit/>
          <w:jc w:val="center"/>
        </w:trPr>
        <w:tc>
          <w:tcPr>
            <w:tcW w:w="286" w:type="dxa"/>
            <w:gridSpan w:val="2"/>
            <w:hideMark/>
          </w:tcPr>
          <w:p w14:paraId="280B8221" w14:textId="77777777" w:rsidR="00DF151E" w:rsidRPr="005F7EB0" w:rsidRDefault="00DF151E" w:rsidP="006F3B77">
            <w:pPr>
              <w:pStyle w:val="TAL"/>
            </w:pPr>
            <w:r w:rsidRPr="005F7EB0">
              <w:t>0</w:t>
            </w:r>
          </w:p>
        </w:tc>
        <w:tc>
          <w:tcPr>
            <w:tcW w:w="6803" w:type="dxa"/>
            <w:gridSpan w:val="2"/>
          </w:tcPr>
          <w:p w14:paraId="5C8BE8FA" w14:textId="77777777" w:rsidR="00DF151E" w:rsidRPr="005F7EB0" w:rsidRDefault="00DF151E" w:rsidP="006F3B77">
            <w:pPr>
              <w:pStyle w:val="TAL"/>
            </w:pPr>
            <w:r>
              <w:t xml:space="preserve">Network slicing subscription not changed </w:t>
            </w:r>
          </w:p>
        </w:tc>
      </w:tr>
      <w:tr w:rsidR="00DF151E" w:rsidRPr="005F7EB0" w14:paraId="119977B7" w14:textId="77777777" w:rsidTr="006F3B77">
        <w:trPr>
          <w:gridAfter w:val="2"/>
          <w:wAfter w:w="31" w:type="dxa"/>
          <w:cantSplit/>
          <w:jc w:val="center"/>
        </w:trPr>
        <w:tc>
          <w:tcPr>
            <w:tcW w:w="286" w:type="dxa"/>
            <w:gridSpan w:val="2"/>
            <w:hideMark/>
          </w:tcPr>
          <w:p w14:paraId="0559646D" w14:textId="77777777" w:rsidR="00DF151E" w:rsidRPr="005F7EB0" w:rsidRDefault="00DF151E" w:rsidP="006F3B77">
            <w:pPr>
              <w:pStyle w:val="TAL"/>
            </w:pPr>
            <w:r w:rsidRPr="005F7EB0">
              <w:t>1</w:t>
            </w:r>
          </w:p>
        </w:tc>
        <w:tc>
          <w:tcPr>
            <w:tcW w:w="6803" w:type="dxa"/>
            <w:gridSpan w:val="2"/>
          </w:tcPr>
          <w:p w14:paraId="516E5AAD" w14:textId="77777777" w:rsidR="00DF151E" w:rsidRPr="005F7EB0" w:rsidRDefault="00DF151E" w:rsidP="006F3B77">
            <w:pPr>
              <w:pStyle w:val="TAL"/>
            </w:pPr>
            <w:r>
              <w:t>Network slicing subscription changed</w:t>
            </w:r>
          </w:p>
        </w:tc>
      </w:tr>
      <w:tr w:rsidR="00DF151E" w:rsidRPr="005F7EB0" w14:paraId="572ADE7B" w14:textId="77777777" w:rsidTr="006F3B77">
        <w:trPr>
          <w:gridAfter w:val="2"/>
          <w:wAfter w:w="31" w:type="dxa"/>
          <w:cantSplit/>
          <w:jc w:val="center"/>
        </w:trPr>
        <w:tc>
          <w:tcPr>
            <w:tcW w:w="7089" w:type="dxa"/>
            <w:gridSpan w:val="4"/>
          </w:tcPr>
          <w:p w14:paraId="47926B4A" w14:textId="77777777" w:rsidR="00DF151E" w:rsidRPr="005F7EB0" w:rsidRDefault="00DF151E" w:rsidP="006F3B77">
            <w:pPr>
              <w:pStyle w:val="TAL"/>
            </w:pPr>
          </w:p>
        </w:tc>
      </w:tr>
      <w:tr w:rsidR="00DF151E" w:rsidRPr="005F7EB0" w14:paraId="5603B696" w14:textId="77777777" w:rsidTr="006F3B77">
        <w:tblPrEx>
          <w:tblLook w:val="0000" w:firstRow="0" w:lastRow="0" w:firstColumn="0" w:lastColumn="0" w:noHBand="0" w:noVBand="0"/>
        </w:tblPrEx>
        <w:trPr>
          <w:gridBefore w:val="1"/>
          <w:wBefore w:w="32" w:type="dxa"/>
          <w:cantSplit/>
          <w:jc w:val="center"/>
        </w:trPr>
        <w:tc>
          <w:tcPr>
            <w:tcW w:w="7088" w:type="dxa"/>
            <w:gridSpan w:val="5"/>
          </w:tcPr>
          <w:p w14:paraId="22A60467" w14:textId="77777777" w:rsidR="00DF151E" w:rsidRPr="005F7EB0" w:rsidRDefault="00DF151E" w:rsidP="006F3B77">
            <w:pPr>
              <w:pStyle w:val="TAL"/>
            </w:pPr>
            <w:r>
              <w:t>Default configured NSSAI indication (DCNI</w:t>
            </w:r>
            <w:r w:rsidRPr="005F7EB0">
              <w:t xml:space="preserve">) (octet </w:t>
            </w:r>
            <w:r>
              <w:t>1</w:t>
            </w:r>
            <w:r w:rsidRPr="005F7EB0">
              <w:t xml:space="preserve">, bit </w:t>
            </w:r>
            <w:r>
              <w:t>2</w:t>
            </w:r>
            <w:r w:rsidRPr="005F7EB0">
              <w:t>)</w:t>
            </w:r>
          </w:p>
        </w:tc>
      </w:tr>
      <w:tr w:rsidR="00DF151E" w:rsidRPr="005F7EB0" w14:paraId="49410F6D" w14:textId="77777777" w:rsidTr="006F3B77">
        <w:tblPrEx>
          <w:tblLook w:val="0000" w:firstRow="0" w:lastRow="0" w:firstColumn="0" w:lastColumn="0" w:noHBand="0" w:noVBand="0"/>
        </w:tblPrEx>
        <w:trPr>
          <w:gridBefore w:val="1"/>
          <w:wBefore w:w="32" w:type="dxa"/>
          <w:cantSplit/>
          <w:jc w:val="center"/>
        </w:trPr>
        <w:tc>
          <w:tcPr>
            <w:tcW w:w="7088" w:type="dxa"/>
            <w:gridSpan w:val="5"/>
          </w:tcPr>
          <w:p w14:paraId="67808A28" w14:textId="77777777" w:rsidR="00DF151E" w:rsidRPr="005F7EB0" w:rsidRDefault="00DF151E" w:rsidP="006F3B77">
            <w:pPr>
              <w:pStyle w:val="TAL"/>
            </w:pPr>
            <w:r w:rsidRPr="005F7EB0">
              <w:t>Bit</w:t>
            </w:r>
          </w:p>
        </w:tc>
      </w:tr>
      <w:tr w:rsidR="00DF151E" w:rsidRPr="005F7EB0" w14:paraId="771D606E" w14:textId="77777777" w:rsidTr="006F3B77">
        <w:tblPrEx>
          <w:tblLook w:val="0000" w:firstRow="0" w:lastRow="0" w:firstColumn="0" w:lastColumn="0" w:noHBand="0" w:noVBand="0"/>
        </w:tblPrEx>
        <w:trPr>
          <w:gridBefore w:val="1"/>
          <w:wBefore w:w="32" w:type="dxa"/>
          <w:cantSplit/>
          <w:jc w:val="center"/>
        </w:trPr>
        <w:tc>
          <w:tcPr>
            <w:tcW w:w="285" w:type="dxa"/>
            <w:gridSpan w:val="2"/>
          </w:tcPr>
          <w:p w14:paraId="5FF99BD7" w14:textId="77777777" w:rsidR="00DF151E" w:rsidRPr="005F7EB0" w:rsidRDefault="00DF151E" w:rsidP="006F3B77">
            <w:pPr>
              <w:pStyle w:val="TAH"/>
            </w:pPr>
            <w:r>
              <w:t>2</w:t>
            </w:r>
          </w:p>
        </w:tc>
        <w:tc>
          <w:tcPr>
            <w:tcW w:w="6803" w:type="dxa"/>
            <w:gridSpan w:val="3"/>
          </w:tcPr>
          <w:p w14:paraId="05DC7FBE" w14:textId="77777777" w:rsidR="00DF151E" w:rsidRPr="005F7EB0" w:rsidRDefault="00DF151E" w:rsidP="006F3B77">
            <w:pPr>
              <w:pStyle w:val="TAL"/>
            </w:pPr>
          </w:p>
        </w:tc>
      </w:tr>
      <w:tr w:rsidR="00DF151E" w:rsidRPr="005F7EB0" w14:paraId="7FBA96EC" w14:textId="77777777" w:rsidTr="006F3B77">
        <w:tblPrEx>
          <w:tblLook w:val="0000" w:firstRow="0" w:lastRow="0" w:firstColumn="0" w:lastColumn="0" w:noHBand="0" w:noVBand="0"/>
        </w:tblPrEx>
        <w:trPr>
          <w:gridBefore w:val="1"/>
          <w:wBefore w:w="32" w:type="dxa"/>
          <w:cantSplit/>
          <w:jc w:val="center"/>
        </w:trPr>
        <w:tc>
          <w:tcPr>
            <w:tcW w:w="285" w:type="dxa"/>
            <w:gridSpan w:val="2"/>
          </w:tcPr>
          <w:p w14:paraId="3D0955F2" w14:textId="77777777" w:rsidR="00DF151E" w:rsidRPr="005F7EB0" w:rsidRDefault="00DF151E" w:rsidP="006F3B77">
            <w:pPr>
              <w:pStyle w:val="TAC"/>
            </w:pPr>
            <w:r w:rsidRPr="005F7EB0">
              <w:t>0</w:t>
            </w:r>
          </w:p>
        </w:tc>
        <w:tc>
          <w:tcPr>
            <w:tcW w:w="6803" w:type="dxa"/>
            <w:gridSpan w:val="3"/>
          </w:tcPr>
          <w:p w14:paraId="2A32F3AA" w14:textId="77777777" w:rsidR="00DF151E" w:rsidRPr="005F7EB0" w:rsidRDefault="00DF151E" w:rsidP="006F3B77">
            <w:pPr>
              <w:pStyle w:val="TAL"/>
            </w:pPr>
            <w:r w:rsidRPr="003001BA">
              <w:t>Requested</w:t>
            </w:r>
            <w:r>
              <w:t xml:space="preserve"> </w:t>
            </w:r>
            <w:r w:rsidRPr="003001BA">
              <w:t xml:space="preserve">NSSAI not </w:t>
            </w:r>
            <w:r>
              <w:t>created from d</w:t>
            </w:r>
            <w:r w:rsidRPr="003001BA">
              <w:t xml:space="preserve">efault </w:t>
            </w:r>
            <w:r>
              <w:t>c</w:t>
            </w:r>
            <w:r w:rsidRPr="003001BA">
              <w:t>onfigured NSSAI</w:t>
            </w:r>
          </w:p>
        </w:tc>
      </w:tr>
      <w:tr w:rsidR="00DF151E" w:rsidRPr="005F7EB0" w14:paraId="141C4E87" w14:textId="77777777" w:rsidTr="006F3B77">
        <w:tblPrEx>
          <w:tblLook w:val="0000" w:firstRow="0" w:lastRow="0" w:firstColumn="0" w:lastColumn="0" w:noHBand="0" w:noVBand="0"/>
        </w:tblPrEx>
        <w:trPr>
          <w:gridBefore w:val="1"/>
          <w:wBefore w:w="32" w:type="dxa"/>
          <w:cantSplit/>
          <w:jc w:val="center"/>
        </w:trPr>
        <w:tc>
          <w:tcPr>
            <w:tcW w:w="285" w:type="dxa"/>
            <w:gridSpan w:val="2"/>
          </w:tcPr>
          <w:p w14:paraId="343CD798" w14:textId="77777777" w:rsidR="00DF151E" w:rsidRPr="005F7EB0" w:rsidRDefault="00DF151E" w:rsidP="006F3B77">
            <w:pPr>
              <w:pStyle w:val="TAC"/>
            </w:pPr>
            <w:r w:rsidRPr="005F7EB0">
              <w:t>1</w:t>
            </w:r>
          </w:p>
        </w:tc>
        <w:tc>
          <w:tcPr>
            <w:tcW w:w="6803" w:type="dxa"/>
            <w:gridSpan w:val="3"/>
          </w:tcPr>
          <w:p w14:paraId="1D279F70" w14:textId="77777777" w:rsidR="00DF151E" w:rsidRPr="005F7EB0" w:rsidRDefault="00DF151E" w:rsidP="006F3B77">
            <w:pPr>
              <w:pStyle w:val="TAL"/>
            </w:pPr>
            <w:r w:rsidRPr="003001BA">
              <w:t>Requested</w:t>
            </w:r>
            <w:r>
              <w:t xml:space="preserve"> </w:t>
            </w:r>
            <w:r w:rsidRPr="003001BA">
              <w:t xml:space="preserve">NSSAI </w:t>
            </w:r>
            <w:r>
              <w:t>created from</w:t>
            </w:r>
            <w:r w:rsidRPr="003001BA">
              <w:t xml:space="preserve"> </w:t>
            </w:r>
            <w:r>
              <w:t>d</w:t>
            </w:r>
            <w:r w:rsidRPr="003001BA">
              <w:t xml:space="preserve">efault </w:t>
            </w:r>
            <w:r>
              <w:t>c</w:t>
            </w:r>
            <w:r w:rsidRPr="003001BA">
              <w:t>onfigured NSSAI</w:t>
            </w:r>
          </w:p>
        </w:tc>
      </w:tr>
      <w:tr w:rsidR="00DF151E" w:rsidRPr="005F7EB0" w14:paraId="3B5CF270" w14:textId="77777777" w:rsidTr="006F3B77">
        <w:tblPrEx>
          <w:tblLook w:val="0000" w:firstRow="0" w:lastRow="0" w:firstColumn="0" w:lastColumn="0" w:noHBand="0" w:noVBand="0"/>
        </w:tblPrEx>
        <w:trPr>
          <w:gridBefore w:val="1"/>
          <w:wBefore w:w="32" w:type="dxa"/>
          <w:cantSplit/>
          <w:jc w:val="center"/>
        </w:trPr>
        <w:tc>
          <w:tcPr>
            <w:tcW w:w="7088" w:type="dxa"/>
            <w:gridSpan w:val="5"/>
          </w:tcPr>
          <w:p w14:paraId="1CFD456C" w14:textId="77777777" w:rsidR="00DF151E" w:rsidRPr="003001BA" w:rsidRDefault="00DF151E" w:rsidP="006F3B77">
            <w:pPr>
              <w:pStyle w:val="TAL"/>
            </w:pPr>
          </w:p>
        </w:tc>
      </w:tr>
      <w:tr w:rsidR="00DF151E" w:rsidRPr="005F7EB0" w14:paraId="6E573302" w14:textId="77777777" w:rsidTr="006F3B77">
        <w:trPr>
          <w:gridAfter w:val="2"/>
          <w:wAfter w:w="31" w:type="dxa"/>
          <w:cantSplit/>
          <w:jc w:val="center"/>
        </w:trPr>
        <w:tc>
          <w:tcPr>
            <w:tcW w:w="7089" w:type="dxa"/>
            <w:gridSpan w:val="4"/>
          </w:tcPr>
          <w:p w14:paraId="77CD80FC" w14:textId="77777777" w:rsidR="00DF151E" w:rsidRDefault="00DF151E" w:rsidP="006F3B77">
            <w:pPr>
              <w:pStyle w:val="TAL"/>
            </w:pPr>
            <w:r w:rsidRPr="005F7EB0">
              <w:t>In t</w:t>
            </w:r>
            <w:r>
              <w:t>he UE to network direction bit 1</w:t>
            </w:r>
            <w:r w:rsidRPr="005F7EB0">
              <w:t xml:space="preserve"> is spare. The UE shall set this bit to zero.</w:t>
            </w:r>
          </w:p>
          <w:p w14:paraId="21DA3CA2" w14:textId="77777777" w:rsidR="00DF151E" w:rsidRDefault="00DF151E" w:rsidP="006F3B77">
            <w:pPr>
              <w:pStyle w:val="TAL"/>
            </w:pPr>
            <w:r w:rsidRPr="005F7EB0">
              <w:t>In t</w:t>
            </w:r>
            <w:r>
              <w:t>he network to UE direction bit 2</w:t>
            </w:r>
            <w:r w:rsidRPr="005F7EB0">
              <w:t xml:space="preserve"> is spare. The </w:t>
            </w:r>
            <w:r>
              <w:t>network</w:t>
            </w:r>
            <w:r w:rsidRPr="005F7EB0">
              <w:t xml:space="preserve"> shall set this bit to zero.</w:t>
            </w:r>
          </w:p>
          <w:p w14:paraId="4C54DAB5" w14:textId="77777777" w:rsidR="00DF151E" w:rsidRPr="005F7EB0" w:rsidRDefault="00DF151E" w:rsidP="006F3B77">
            <w:pPr>
              <w:pStyle w:val="TAL"/>
            </w:pPr>
            <w:r w:rsidRPr="005F7EB0">
              <w:t>Bits 3 and 4 are spare and shall be coded as zero</w:t>
            </w:r>
            <w:r>
              <w:t>.</w:t>
            </w:r>
          </w:p>
        </w:tc>
      </w:tr>
    </w:tbl>
    <w:p w14:paraId="224CCB17" w14:textId="77777777" w:rsidR="00DF151E" w:rsidRPr="00913BB3" w:rsidRDefault="00DF151E" w:rsidP="00DF151E">
      <w:pPr>
        <w:rPr>
          <w:noProof/>
        </w:rPr>
      </w:pPr>
    </w:p>
    <w:p w14:paraId="7717F277" w14:textId="77777777" w:rsidR="00DF151E" w:rsidRPr="00CC0C94" w:rsidRDefault="00DF151E" w:rsidP="00DF151E">
      <w:pPr>
        <w:pStyle w:val="Heading4"/>
      </w:pPr>
      <w:bookmarkStart w:id="2385" w:name="_Toc20232564"/>
      <w:bookmarkStart w:id="2386" w:name="_Toc27745886"/>
      <w:bookmarkStart w:id="2387" w:name="_Toc106694297"/>
      <w:r w:rsidRPr="00CC0C94">
        <w:t>9.</w:t>
      </w:r>
      <w:r>
        <w:t>11</w:t>
      </w:r>
      <w:r w:rsidRPr="00CC0C94">
        <w:t>.3.</w:t>
      </w:r>
      <w:r>
        <w:t>36A</w:t>
      </w:r>
      <w:r w:rsidRPr="00CC0C94">
        <w:tab/>
      </w:r>
      <w:r w:rsidRPr="00CC0C94">
        <w:rPr>
          <w:lang w:val="cs-CZ"/>
        </w:rPr>
        <w:t>Non-3GPP NW</w:t>
      </w:r>
      <w:r w:rsidRPr="00CC0C94">
        <w:t xml:space="preserve"> provided policies</w:t>
      </w:r>
      <w:bookmarkEnd w:id="2385"/>
      <w:bookmarkEnd w:id="2386"/>
      <w:bookmarkEnd w:id="2387"/>
    </w:p>
    <w:p w14:paraId="6CBDB983" w14:textId="77777777" w:rsidR="00DF151E" w:rsidRPr="00CC0C94" w:rsidRDefault="00DF151E" w:rsidP="00DF151E">
      <w:r w:rsidRPr="00CC0C94">
        <w:t>See subclause 10.5.5.37</w:t>
      </w:r>
      <w:r w:rsidRPr="00CC0C94">
        <w:rPr>
          <w:rFonts w:hint="eastAsia"/>
          <w:lang w:eastAsia="ko-KR"/>
        </w:rPr>
        <w:t xml:space="preserve"> </w:t>
      </w:r>
      <w:r w:rsidRPr="00CC0C94">
        <w:t>in 3GPP TS 24.008 [1</w:t>
      </w:r>
      <w:r>
        <w:t>2</w:t>
      </w:r>
      <w:r w:rsidRPr="00CC0C94">
        <w:t>].</w:t>
      </w:r>
    </w:p>
    <w:p w14:paraId="4582C136" w14:textId="77777777" w:rsidR="00DF151E" w:rsidRDefault="00DF151E" w:rsidP="00DF151E">
      <w:pPr>
        <w:pStyle w:val="Heading4"/>
      </w:pPr>
      <w:bookmarkStart w:id="2388" w:name="_Toc20232565"/>
      <w:bookmarkStart w:id="2389" w:name="_Toc27745887"/>
      <w:bookmarkStart w:id="2390" w:name="_Toc106694298"/>
      <w:r>
        <w:t>9.11.3.37</w:t>
      </w:r>
      <w:r w:rsidRPr="003168A2">
        <w:tab/>
      </w:r>
      <w:r>
        <w:t>NSSAI</w:t>
      </w:r>
      <w:bookmarkEnd w:id="2388"/>
      <w:bookmarkEnd w:id="2389"/>
      <w:bookmarkEnd w:id="2390"/>
    </w:p>
    <w:p w14:paraId="443B20BD" w14:textId="77777777" w:rsidR="00DF151E" w:rsidRPr="00CE64BA" w:rsidRDefault="00DF151E" w:rsidP="00DF151E">
      <w:r w:rsidRPr="00CE64BA">
        <w:t xml:space="preserve">The purpose of the </w:t>
      </w:r>
      <w:r w:rsidRPr="00205936">
        <w:t>NSSAI</w:t>
      </w:r>
      <w:r>
        <w:t xml:space="preserve"> </w:t>
      </w:r>
      <w:r w:rsidRPr="00CE64BA">
        <w:t xml:space="preserve">information element is to identify </w:t>
      </w:r>
      <w:r w:rsidRPr="00B6630E">
        <w:t>a collection of S-NSSAIs</w:t>
      </w:r>
    </w:p>
    <w:p w14:paraId="2B63D09F" w14:textId="77777777" w:rsidR="00DF151E" w:rsidRDefault="00DF151E" w:rsidP="00DF151E">
      <w:r>
        <w:t xml:space="preserve">The </w:t>
      </w:r>
      <w:r w:rsidRPr="00205936">
        <w:t>NSSAI</w:t>
      </w:r>
      <w:r>
        <w:t xml:space="preserve"> information element is coded as shown in figure 9.11.3.37.1 and table 9.11.3.37.1.</w:t>
      </w:r>
    </w:p>
    <w:p w14:paraId="2F47350F" w14:textId="77777777" w:rsidR="00DF151E" w:rsidRDefault="00DF151E" w:rsidP="00DF151E">
      <w:r>
        <w:t xml:space="preserve">The </w:t>
      </w:r>
      <w:r w:rsidRPr="00205936">
        <w:t>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t>146</w:t>
      </w:r>
      <w:r w:rsidRPr="00FE320E">
        <w:t xml:space="preserve"> octets</w:t>
      </w:r>
      <w:r w:rsidRPr="00AB373F">
        <w:t>.</w:t>
      </w:r>
    </w:p>
    <w:p w14:paraId="59CB5D5C" w14:textId="77777777" w:rsidR="00DF151E" w:rsidRDefault="00DF151E" w:rsidP="00DF151E">
      <w:pPr>
        <w:pStyle w:val="NO"/>
      </w:pPr>
      <w:r>
        <w:t>NOTE 1:</w:t>
      </w:r>
      <w:r>
        <w:tab/>
        <w:t>The number of S-NSSAI</w:t>
      </w:r>
      <w:r w:rsidRPr="00815403">
        <w:t xml:space="preserve"> values in a requested NSSAI or allowed NSSAI</w:t>
      </w:r>
      <w:r>
        <w:t xml:space="preserve"> cannot exceed eight.</w:t>
      </w:r>
      <w:r w:rsidRPr="005A68AA">
        <w:t xml:space="preserve"> </w:t>
      </w:r>
    </w:p>
    <w:p w14:paraId="69C97540" w14:textId="77777777" w:rsidR="00DF151E" w:rsidRDefault="00DF151E" w:rsidP="00DF151E">
      <w:pPr>
        <w:pStyle w:val="NO"/>
      </w:pPr>
      <w:r>
        <w:t>NOTE 2:</w:t>
      </w:r>
      <w:r>
        <w:tab/>
      </w:r>
      <w:r w:rsidRPr="00815403">
        <w:t>The number of S-NSSAI values in a configured NSSAI cannot exceed sixteen.</w:t>
      </w:r>
    </w:p>
    <w:p w14:paraId="70A4087D" w14:textId="77777777" w:rsidR="00DF151E" w:rsidRPr="00107600" w:rsidRDefault="00DF151E" w:rsidP="00DF151E">
      <w:pPr>
        <w:pStyle w:val="NO"/>
      </w:pPr>
      <w:r>
        <w:t>NOTE 3:</w:t>
      </w:r>
      <w:r>
        <w:tab/>
        <w:t>M</w:t>
      </w:r>
      <w:r w:rsidRPr="00CF3A32">
        <w:t>ore than one S-NSSAIs in a</w:t>
      </w:r>
      <w:r>
        <w:t>n NSSAI can have the same SST values, and optionally same SD values, which are associated with different mapped</w:t>
      </w:r>
      <w:r w:rsidRPr="00AA5444">
        <w:t xml:space="preserve"> </w:t>
      </w:r>
      <w:r>
        <w:t>HPLMN SST values and optionally mapped HPLMN SD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737AB10F" w14:textId="77777777" w:rsidTr="006F3B77">
        <w:trPr>
          <w:cantSplit/>
          <w:jc w:val="center"/>
        </w:trPr>
        <w:tc>
          <w:tcPr>
            <w:tcW w:w="709" w:type="dxa"/>
            <w:tcBorders>
              <w:top w:val="nil"/>
              <w:left w:val="nil"/>
              <w:bottom w:val="nil"/>
              <w:right w:val="nil"/>
            </w:tcBorders>
            <w:hideMark/>
          </w:tcPr>
          <w:p w14:paraId="5FE6A75B" w14:textId="77777777" w:rsidR="00DF151E" w:rsidRPr="005F7EB0" w:rsidRDefault="00DF151E" w:rsidP="006F3B77">
            <w:pPr>
              <w:pStyle w:val="TAC"/>
            </w:pPr>
            <w:r w:rsidRPr="005F7EB0">
              <w:t>8</w:t>
            </w:r>
          </w:p>
        </w:tc>
        <w:tc>
          <w:tcPr>
            <w:tcW w:w="709" w:type="dxa"/>
            <w:tcBorders>
              <w:top w:val="nil"/>
              <w:left w:val="nil"/>
              <w:bottom w:val="nil"/>
              <w:right w:val="nil"/>
            </w:tcBorders>
            <w:hideMark/>
          </w:tcPr>
          <w:p w14:paraId="2EAF4951" w14:textId="77777777" w:rsidR="00DF151E" w:rsidRPr="005F7EB0" w:rsidRDefault="00DF151E" w:rsidP="006F3B77">
            <w:pPr>
              <w:pStyle w:val="TAC"/>
            </w:pPr>
            <w:r w:rsidRPr="005F7EB0">
              <w:t>7</w:t>
            </w:r>
          </w:p>
        </w:tc>
        <w:tc>
          <w:tcPr>
            <w:tcW w:w="709" w:type="dxa"/>
            <w:tcBorders>
              <w:top w:val="nil"/>
              <w:left w:val="nil"/>
              <w:bottom w:val="nil"/>
              <w:right w:val="nil"/>
            </w:tcBorders>
            <w:hideMark/>
          </w:tcPr>
          <w:p w14:paraId="159C7A8D"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2F1629B2"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004A6D88"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4258A20B"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5D4D5D35"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7BFDA0FA" w14:textId="77777777" w:rsidR="00DF151E" w:rsidRPr="005F7EB0" w:rsidRDefault="00DF151E" w:rsidP="006F3B77">
            <w:pPr>
              <w:pStyle w:val="TAC"/>
            </w:pPr>
            <w:r w:rsidRPr="005F7EB0">
              <w:t>1</w:t>
            </w:r>
          </w:p>
        </w:tc>
        <w:tc>
          <w:tcPr>
            <w:tcW w:w="1560" w:type="dxa"/>
            <w:tcBorders>
              <w:top w:val="nil"/>
              <w:left w:val="nil"/>
              <w:bottom w:val="nil"/>
              <w:right w:val="nil"/>
            </w:tcBorders>
          </w:tcPr>
          <w:p w14:paraId="4C159825" w14:textId="77777777" w:rsidR="00DF151E" w:rsidRPr="005F7EB0" w:rsidRDefault="00DF151E" w:rsidP="006F3B77">
            <w:pPr>
              <w:pStyle w:val="TAL"/>
            </w:pPr>
          </w:p>
        </w:tc>
      </w:tr>
      <w:tr w:rsidR="00DF151E" w:rsidRPr="005F7EB0" w14:paraId="4B830347"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E782B0" w14:textId="77777777" w:rsidR="00DF151E" w:rsidRPr="005F7EB0" w:rsidRDefault="00DF151E" w:rsidP="006F3B77">
            <w:pPr>
              <w:pStyle w:val="TAC"/>
            </w:pPr>
            <w:r w:rsidRPr="005F7EB0">
              <w:t>NSSAI IEI</w:t>
            </w:r>
          </w:p>
        </w:tc>
        <w:tc>
          <w:tcPr>
            <w:tcW w:w="1560" w:type="dxa"/>
            <w:tcBorders>
              <w:top w:val="nil"/>
              <w:left w:val="nil"/>
              <w:bottom w:val="nil"/>
              <w:right w:val="nil"/>
            </w:tcBorders>
            <w:hideMark/>
          </w:tcPr>
          <w:p w14:paraId="008D65B2" w14:textId="77777777" w:rsidR="00DF151E" w:rsidRPr="005F7EB0" w:rsidRDefault="00DF151E" w:rsidP="006F3B77">
            <w:pPr>
              <w:pStyle w:val="TAL"/>
            </w:pPr>
            <w:r w:rsidRPr="005F7EB0">
              <w:t>octet 1</w:t>
            </w:r>
          </w:p>
        </w:tc>
      </w:tr>
      <w:tr w:rsidR="00DF151E" w:rsidRPr="005F7EB0" w14:paraId="255E8815"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hideMark/>
          </w:tcPr>
          <w:p w14:paraId="7C219BAC" w14:textId="77777777" w:rsidR="00DF151E" w:rsidRPr="005F7EB0" w:rsidRDefault="00DF151E" w:rsidP="006F3B77">
            <w:pPr>
              <w:pStyle w:val="TAC"/>
            </w:pPr>
            <w:r w:rsidRPr="005F7EB0">
              <w:t>Length of NSSAI contents</w:t>
            </w:r>
          </w:p>
        </w:tc>
        <w:tc>
          <w:tcPr>
            <w:tcW w:w="1560" w:type="dxa"/>
            <w:tcBorders>
              <w:top w:val="nil"/>
              <w:left w:val="nil"/>
              <w:bottom w:val="nil"/>
              <w:right w:val="nil"/>
            </w:tcBorders>
            <w:hideMark/>
          </w:tcPr>
          <w:p w14:paraId="305E1BD5" w14:textId="77777777" w:rsidR="00DF151E" w:rsidRPr="005F7EB0" w:rsidRDefault="00DF151E" w:rsidP="006F3B77">
            <w:pPr>
              <w:pStyle w:val="TAL"/>
            </w:pPr>
            <w:r w:rsidRPr="005F7EB0">
              <w:t>octet 2</w:t>
            </w:r>
          </w:p>
        </w:tc>
      </w:tr>
      <w:tr w:rsidR="00DF151E" w:rsidRPr="005F7EB0" w14:paraId="61658EA3"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36974EF8" w14:textId="77777777" w:rsidR="00DF151E" w:rsidRPr="005F7EB0" w:rsidRDefault="00DF151E" w:rsidP="006F3B77">
            <w:pPr>
              <w:pStyle w:val="TAC"/>
            </w:pPr>
          </w:p>
          <w:p w14:paraId="65BD428E" w14:textId="77777777" w:rsidR="00DF151E" w:rsidRPr="005F7EB0" w:rsidRDefault="00DF151E" w:rsidP="006F3B77">
            <w:pPr>
              <w:pStyle w:val="TAC"/>
            </w:pPr>
            <w:r w:rsidRPr="005F7EB0">
              <w:rPr>
                <w:rFonts w:hint="eastAsia"/>
              </w:rPr>
              <w:t xml:space="preserve">S-NSSAI </w:t>
            </w:r>
            <w:r w:rsidRPr="005F7EB0">
              <w:t>value 1</w:t>
            </w:r>
          </w:p>
        </w:tc>
        <w:tc>
          <w:tcPr>
            <w:tcW w:w="1560" w:type="dxa"/>
            <w:tcBorders>
              <w:top w:val="nil"/>
              <w:left w:val="nil"/>
              <w:bottom w:val="nil"/>
              <w:right w:val="nil"/>
            </w:tcBorders>
          </w:tcPr>
          <w:p w14:paraId="28AF1FD9" w14:textId="77777777" w:rsidR="00DF151E" w:rsidRPr="005F7EB0" w:rsidRDefault="00DF151E" w:rsidP="006F3B77">
            <w:pPr>
              <w:pStyle w:val="TAL"/>
            </w:pPr>
            <w:r w:rsidRPr="005F7EB0">
              <w:t>octet 3</w:t>
            </w:r>
            <w:r w:rsidRPr="005F7EB0">
              <w:br/>
            </w:r>
            <w:r w:rsidRPr="005F7EB0">
              <w:br/>
              <w:t>octet m</w:t>
            </w:r>
            <w:r w:rsidRPr="005F7EB0">
              <w:rPr>
                <w:rFonts w:hint="eastAsia"/>
              </w:rPr>
              <w:t xml:space="preserve"> </w:t>
            </w:r>
          </w:p>
        </w:tc>
      </w:tr>
      <w:tr w:rsidR="00DF151E" w:rsidRPr="005F7EB0" w14:paraId="2043D066"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01DF602" w14:textId="77777777" w:rsidR="00DF151E" w:rsidRPr="005F7EB0" w:rsidRDefault="00DF151E" w:rsidP="006F3B77">
            <w:pPr>
              <w:pStyle w:val="TAC"/>
            </w:pPr>
          </w:p>
          <w:p w14:paraId="687368B1" w14:textId="77777777" w:rsidR="00DF151E" w:rsidRPr="005F7EB0" w:rsidRDefault="00DF151E" w:rsidP="006F3B77">
            <w:pPr>
              <w:pStyle w:val="TAC"/>
            </w:pPr>
            <w:r w:rsidRPr="005F7EB0">
              <w:t>S-NSSAI value 2</w:t>
            </w:r>
          </w:p>
        </w:tc>
        <w:tc>
          <w:tcPr>
            <w:tcW w:w="1560" w:type="dxa"/>
            <w:tcBorders>
              <w:top w:val="nil"/>
              <w:left w:val="nil"/>
              <w:bottom w:val="nil"/>
              <w:right w:val="nil"/>
            </w:tcBorders>
            <w:hideMark/>
          </w:tcPr>
          <w:p w14:paraId="2E843075" w14:textId="77777777" w:rsidR="00DF151E" w:rsidRPr="005F7EB0" w:rsidRDefault="00DF151E" w:rsidP="006F3B77">
            <w:pPr>
              <w:pStyle w:val="TAL"/>
            </w:pPr>
            <w:r w:rsidRPr="005F7EB0">
              <w:t>octet m+1*</w:t>
            </w:r>
            <w:r w:rsidRPr="005F7EB0">
              <w:br/>
            </w:r>
            <w:r w:rsidRPr="005F7EB0">
              <w:br/>
              <w:t>octet n*</w:t>
            </w:r>
          </w:p>
        </w:tc>
      </w:tr>
      <w:tr w:rsidR="00DF151E" w:rsidRPr="005F7EB0" w14:paraId="000B84E9"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49E8F00" w14:textId="77777777" w:rsidR="00DF151E" w:rsidRPr="005F7EB0" w:rsidRDefault="00DF151E" w:rsidP="006F3B77">
            <w:pPr>
              <w:pStyle w:val="TAC"/>
            </w:pPr>
          </w:p>
          <w:p w14:paraId="31E0EAD0" w14:textId="77777777" w:rsidR="00DF151E" w:rsidRPr="005F7EB0" w:rsidRDefault="00DF151E" w:rsidP="006F3B77">
            <w:pPr>
              <w:pStyle w:val="TAC"/>
            </w:pPr>
            <w:r w:rsidRPr="005F7EB0">
              <w:t>…</w:t>
            </w:r>
          </w:p>
          <w:p w14:paraId="1C9CF20D" w14:textId="77777777" w:rsidR="00DF151E" w:rsidRPr="005F7EB0" w:rsidRDefault="00DF151E" w:rsidP="006F3B77">
            <w:pPr>
              <w:pStyle w:val="TAC"/>
            </w:pPr>
          </w:p>
        </w:tc>
        <w:tc>
          <w:tcPr>
            <w:tcW w:w="1560" w:type="dxa"/>
            <w:tcBorders>
              <w:top w:val="nil"/>
              <w:left w:val="nil"/>
              <w:bottom w:val="nil"/>
              <w:right w:val="nil"/>
            </w:tcBorders>
          </w:tcPr>
          <w:p w14:paraId="4BFE90F3" w14:textId="77777777" w:rsidR="00DF151E" w:rsidRPr="005F7EB0" w:rsidRDefault="00DF151E" w:rsidP="006F3B77">
            <w:pPr>
              <w:pStyle w:val="TAL"/>
            </w:pPr>
            <w:r w:rsidRPr="005F7EB0">
              <w:t>octet n+1*</w:t>
            </w:r>
            <w:r w:rsidRPr="005F7EB0">
              <w:br/>
            </w:r>
            <w:r w:rsidRPr="005F7EB0">
              <w:br/>
              <w:t>octet u*</w:t>
            </w:r>
          </w:p>
        </w:tc>
      </w:tr>
      <w:tr w:rsidR="00DF151E" w:rsidRPr="005F7EB0" w14:paraId="75A0ADBE"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54F68ED3" w14:textId="77777777" w:rsidR="00DF151E" w:rsidRPr="005F7EB0" w:rsidRDefault="00DF151E" w:rsidP="006F3B77">
            <w:pPr>
              <w:pStyle w:val="TAC"/>
            </w:pPr>
          </w:p>
          <w:p w14:paraId="11D206A1" w14:textId="77777777" w:rsidR="00DF151E" w:rsidRPr="005F7EB0" w:rsidRDefault="00DF151E" w:rsidP="006F3B77">
            <w:pPr>
              <w:pStyle w:val="TAC"/>
            </w:pPr>
            <w:r w:rsidRPr="005F7EB0">
              <w:t>S-NSSAI value n</w:t>
            </w:r>
          </w:p>
        </w:tc>
        <w:tc>
          <w:tcPr>
            <w:tcW w:w="1560" w:type="dxa"/>
            <w:tcBorders>
              <w:top w:val="nil"/>
              <w:left w:val="nil"/>
              <w:bottom w:val="nil"/>
              <w:right w:val="nil"/>
            </w:tcBorders>
          </w:tcPr>
          <w:p w14:paraId="415504A9" w14:textId="77777777" w:rsidR="00DF151E" w:rsidRPr="005F7EB0" w:rsidRDefault="00DF151E" w:rsidP="006F3B77">
            <w:pPr>
              <w:pStyle w:val="TAL"/>
            </w:pPr>
            <w:r w:rsidRPr="005F7EB0">
              <w:t>octet u+1*</w:t>
            </w:r>
            <w:r w:rsidRPr="005F7EB0">
              <w:br/>
            </w:r>
            <w:r w:rsidRPr="005F7EB0">
              <w:br/>
              <w:t>octet v*</w:t>
            </w:r>
          </w:p>
        </w:tc>
      </w:tr>
    </w:tbl>
    <w:p w14:paraId="303656DF" w14:textId="77777777" w:rsidR="00DF151E" w:rsidRPr="00440029" w:rsidRDefault="00DF151E" w:rsidP="00DF151E">
      <w:pPr>
        <w:pStyle w:val="TF"/>
      </w:pPr>
      <w:r>
        <w:t>Figure</w:t>
      </w:r>
      <w:r w:rsidRPr="003168A2">
        <w:t> </w:t>
      </w:r>
      <w:r>
        <w:t xml:space="preserve">9.11.3.37.1: </w:t>
      </w:r>
      <w:r w:rsidRPr="00205936">
        <w:t>NSSAI</w:t>
      </w:r>
      <w:r>
        <w:t xml:space="preserve"> information element</w:t>
      </w:r>
    </w:p>
    <w:p w14:paraId="2FAF84CD" w14:textId="77777777" w:rsidR="00DF151E" w:rsidRDefault="00DF151E" w:rsidP="00DF151E">
      <w:pPr>
        <w:pStyle w:val="TH"/>
      </w:pPr>
      <w:r>
        <w:lastRenderedPageBreak/>
        <w:t>Table</w:t>
      </w:r>
      <w:r w:rsidRPr="003168A2">
        <w:t> </w:t>
      </w:r>
      <w:r>
        <w:t xml:space="preserve">9.11.3.37.1: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DF151E" w:rsidRPr="005F7EB0" w14:paraId="4F74DA6F" w14:textId="77777777" w:rsidTr="006F3B77">
        <w:trPr>
          <w:cantSplit/>
          <w:jc w:val="center"/>
        </w:trPr>
        <w:tc>
          <w:tcPr>
            <w:tcW w:w="7087" w:type="dxa"/>
            <w:tcBorders>
              <w:top w:val="single" w:sz="4" w:space="0" w:color="auto"/>
              <w:left w:val="single" w:sz="4" w:space="0" w:color="auto"/>
              <w:bottom w:val="single" w:sz="4" w:space="0" w:color="auto"/>
              <w:right w:val="single" w:sz="4" w:space="0" w:color="auto"/>
            </w:tcBorders>
            <w:hideMark/>
          </w:tcPr>
          <w:p w14:paraId="7B867380" w14:textId="77777777" w:rsidR="00DF151E" w:rsidRPr="005F7EB0" w:rsidRDefault="00DF151E" w:rsidP="006F3B77">
            <w:pPr>
              <w:pStyle w:val="TAL"/>
            </w:pPr>
            <w:r w:rsidRPr="005F7EB0">
              <w:t>Value part of the NSSAI information element (octet 3 to v)</w:t>
            </w:r>
          </w:p>
          <w:p w14:paraId="7009FD31" w14:textId="77777777" w:rsidR="00DF151E" w:rsidRPr="005F7EB0" w:rsidRDefault="00DF151E" w:rsidP="006F3B77">
            <w:pPr>
              <w:pStyle w:val="TAL"/>
            </w:pPr>
            <w:r w:rsidRPr="005F7EB0">
              <w:t>The value part of the NSSAI information element consists of one or more S-NSSAI values. Each S-NSSAI value consists of one S-NSSAI and optionally one mapped S-NSSAI.</w:t>
            </w:r>
          </w:p>
          <w:p w14:paraId="4A433F34" w14:textId="77777777" w:rsidR="00DF151E" w:rsidRPr="005F7EB0" w:rsidRDefault="00DF151E" w:rsidP="006F3B77">
            <w:pPr>
              <w:pStyle w:val="TAL"/>
            </w:pPr>
            <w:r w:rsidRPr="005F7EB0">
              <w:t xml:space="preserve">If the recipient of this information element is the UE, the UE shall store the complete list received. If the NSSAI information element conveys an allowed NSSAI and more than 8 S-NSSAI values are included in this information element, the UE shall store the first 8 S-NSSAI values and ignore the remaining octets of the information element. </w:t>
            </w:r>
          </w:p>
          <w:p w14:paraId="10DC9838" w14:textId="77777777" w:rsidR="00DF151E" w:rsidRPr="005F7EB0" w:rsidRDefault="00DF151E" w:rsidP="006F3B77">
            <w:pPr>
              <w:pStyle w:val="TAL"/>
            </w:pPr>
            <w:r w:rsidRPr="005F7EB0">
              <w:t>If the NSSAI information element conveys a configured NSSAI and more than 16 S-NSSAI values are included in this information element, the UE shall store the first 16 S-NSSAI values and ignore the remaining octets of the information element.</w:t>
            </w:r>
          </w:p>
          <w:p w14:paraId="79C84627" w14:textId="77777777" w:rsidR="00DF151E" w:rsidRPr="005F7EB0" w:rsidRDefault="00DF151E" w:rsidP="006F3B77">
            <w:pPr>
              <w:pStyle w:val="TAL"/>
            </w:pPr>
          </w:p>
          <w:p w14:paraId="13382DA6" w14:textId="77777777" w:rsidR="00DF151E" w:rsidRPr="005F7EB0" w:rsidRDefault="00DF151E" w:rsidP="006F3B77">
            <w:pPr>
              <w:pStyle w:val="TAL"/>
            </w:pPr>
            <w:r w:rsidRPr="005F7EB0">
              <w:t>S-NSSAI value:</w:t>
            </w:r>
          </w:p>
          <w:p w14:paraId="6D3BE6EF" w14:textId="77777777" w:rsidR="00DF151E" w:rsidRPr="005F7EB0" w:rsidRDefault="00DF151E" w:rsidP="006F3B77">
            <w:pPr>
              <w:pStyle w:val="TAL"/>
            </w:pPr>
          </w:p>
          <w:p w14:paraId="2E17506B" w14:textId="77777777" w:rsidR="00DF151E" w:rsidRPr="005F7EB0" w:rsidRDefault="00DF151E" w:rsidP="006F3B77">
            <w:pPr>
              <w:pStyle w:val="TAL"/>
            </w:pPr>
            <w:r w:rsidRPr="005F7EB0">
              <w:t>S-NSSAI value is coded as the length and value part of S-NSSAI information element as</w:t>
            </w:r>
            <w:r w:rsidRPr="005F7EB0">
              <w:rPr>
                <w:rFonts w:hint="eastAsia"/>
              </w:rPr>
              <w:t xml:space="preserve"> specified in subclause </w:t>
            </w:r>
            <w:r w:rsidRPr="005F7EB0">
              <w:t>9.</w:t>
            </w:r>
            <w:r>
              <w:t>11</w:t>
            </w:r>
            <w:r w:rsidRPr="005F7EB0">
              <w:t>.2.</w:t>
            </w:r>
            <w:r>
              <w:t>8</w:t>
            </w:r>
            <w:r w:rsidRPr="005F7EB0">
              <w:t xml:space="preserve"> starting with the second octet.</w:t>
            </w:r>
          </w:p>
        </w:tc>
      </w:tr>
    </w:tbl>
    <w:p w14:paraId="50ECABB1" w14:textId="77777777" w:rsidR="00DF151E" w:rsidRPr="00567D29" w:rsidRDefault="00DF151E" w:rsidP="00DF151E">
      <w:pPr>
        <w:rPr>
          <w:noProof/>
        </w:rPr>
      </w:pPr>
    </w:p>
    <w:p w14:paraId="22837733" w14:textId="77777777" w:rsidR="00DF151E" w:rsidRPr="001344AD" w:rsidRDefault="00DF151E" w:rsidP="00DF151E">
      <w:pPr>
        <w:pStyle w:val="Heading4"/>
      </w:pPr>
      <w:bookmarkStart w:id="2391" w:name="_Toc20232566"/>
      <w:bookmarkStart w:id="2392" w:name="_Toc27745888"/>
      <w:bookmarkStart w:id="2393" w:name="_Toc106694299"/>
      <w:r w:rsidRPr="001344AD">
        <w:t>9.11.3.</w:t>
      </w:r>
      <w:r>
        <w:t>37A</w:t>
      </w:r>
      <w:r w:rsidRPr="001344AD">
        <w:tab/>
        <w:t>NSSAI inclusion mode</w:t>
      </w:r>
      <w:bookmarkEnd w:id="2391"/>
      <w:bookmarkEnd w:id="2392"/>
      <w:bookmarkEnd w:id="2393"/>
    </w:p>
    <w:p w14:paraId="2880A776" w14:textId="77777777" w:rsidR="00DF151E" w:rsidRPr="001344AD" w:rsidRDefault="00DF151E" w:rsidP="00DF151E">
      <w:r w:rsidRPr="001344AD">
        <w:t>The purpose of the NSSAI inclusion mode information element is to indicate the NSSAI inclusion mode in which the UE shall operate.</w:t>
      </w:r>
    </w:p>
    <w:p w14:paraId="6AA51BBA" w14:textId="77777777" w:rsidR="00DF151E" w:rsidRPr="001344AD" w:rsidRDefault="00DF151E" w:rsidP="00DF151E">
      <w:r w:rsidRPr="001344AD">
        <w:t>The NSSAI inclusion mode is a type 1 information element.</w:t>
      </w:r>
    </w:p>
    <w:p w14:paraId="5B25A1CF" w14:textId="77777777" w:rsidR="00DF151E" w:rsidRPr="001344AD" w:rsidRDefault="00DF151E" w:rsidP="00DF151E">
      <w:r w:rsidRPr="001344AD">
        <w:t>The NSSAI inclusion mode</w:t>
      </w:r>
      <w:r w:rsidRPr="001344AD">
        <w:rPr>
          <w:i/>
        </w:rPr>
        <w:t xml:space="preserve"> </w:t>
      </w:r>
      <w:r w:rsidRPr="001344AD">
        <w:t>information element is coded as shown in figure 9.11.3.</w:t>
      </w:r>
      <w:r>
        <w:t>37A</w:t>
      </w:r>
      <w:r w:rsidRPr="001344AD">
        <w:t>.1 and table </w:t>
      </w:r>
      <w:r>
        <w:t>9.11.3.37A</w:t>
      </w:r>
      <w:r w:rsidRPr="001344AD">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DF151E" w:rsidRPr="001344AD" w14:paraId="50EF8624" w14:textId="77777777" w:rsidTr="006F3B77">
        <w:trPr>
          <w:cantSplit/>
          <w:jc w:val="center"/>
        </w:trPr>
        <w:tc>
          <w:tcPr>
            <w:tcW w:w="709" w:type="dxa"/>
            <w:tcBorders>
              <w:top w:val="nil"/>
              <w:left w:val="nil"/>
              <w:bottom w:val="nil"/>
              <w:right w:val="nil"/>
            </w:tcBorders>
          </w:tcPr>
          <w:p w14:paraId="4DBD69F9" w14:textId="77777777" w:rsidR="00DF151E" w:rsidRPr="001344AD" w:rsidRDefault="00DF151E" w:rsidP="006F3B77">
            <w:pPr>
              <w:pStyle w:val="TAC"/>
            </w:pPr>
            <w:r w:rsidRPr="001344AD">
              <w:t>8</w:t>
            </w:r>
          </w:p>
        </w:tc>
        <w:tc>
          <w:tcPr>
            <w:tcW w:w="709" w:type="dxa"/>
            <w:tcBorders>
              <w:top w:val="nil"/>
              <w:left w:val="nil"/>
              <w:bottom w:val="nil"/>
              <w:right w:val="nil"/>
            </w:tcBorders>
          </w:tcPr>
          <w:p w14:paraId="7697653F" w14:textId="77777777" w:rsidR="00DF151E" w:rsidRPr="001344AD" w:rsidRDefault="00DF151E" w:rsidP="006F3B77">
            <w:pPr>
              <w:pStyle w:val="TAC"/>
            </w:pPr>
            <w:r w:rsidRPr="001344AD">
              <w:t>7</w:t>
            </w:r>
          </w:p>
        </w:tc>
        <w:tc>
          <w:tcPr>
            <w:tcW w:w="709" w:type="dxa"/>
            <w:tcBorders>
              <w:top w:val="nil"/>
              <w:left w:val="nil"/>
              <w:bottom w:val="nil"/>
              <w:right w:val="nil"/>
            </w:tcBorders>
          </w:tcPr>
          <w:p w14:paraId="29142264" w14:textId="77777777" w:rsidR="00DF151E" w:rsidRPr="001344AD" w:rsidRDefault="00DF151E" w:rsidP="006F3B77">
            <w:pPr>
              <w:pStyle w:val="TAC"/>
            </w:pPr>
            <w:r w:rsidRPr="001344AD">
              <w:t>6</w:t>
            </w:r>
          </w:p>
        </w:tc>
        <w:tc>
          <w:tcPr>
            <w:tcW w:w="709" w:type="dxa"/>
            <w:tcBorders>
              <w:top w:val="nil"/>
              <w:left w:val="nil"/>
              <w:bottom w:val="nil"/>
              <w:right w:val="nil"/>
            </w:tcBorders>
          </w:tcPr>
          <w:p w14:paraId="04781D97" w14:textId="77777777" w:rsidR="00DF151E" w:rsidRPr="001344AD" w:rsidRDefault="00DF151E" w:rsidP="006F3B77">
            <w:pPr>
              <w:pStyle w:val="TAC"/>
            </w:pPr>
            <w:r w:rsidRPr="001344AD">
              <w:t>5</w:t>
            </w:r>
          </w:p>
        </w:tc>
        <w:tc>
          <w:tcPr>
            <w:tcW w:w="709" w:type="dxa"/>
            <w:tcBorders>
              <w:top w:val="nil"/>
              <w:left w:val="nil"/>
              <w:bottom w:val="nil"/>
              <w:right w:val="nil"/>
            </w:tcBorders>
          </w:tcPr>
          <w:p w14:paraId="0F13D35E" w14:textId="77777777" w:rsidR="00DF151E" w:rsidRPr="001344AD" w:rsidRDefault="00DF151E" w:rsidP="006F3B77">
            <w:pPr>
              <w:pStyle w:val="TAC"/>
            </w:pPr>
            <w:r w:rsidRPr="001344AD">
              <w:t>4</w:t>
            </w:r>
          </w:p>
        </w:tc>
        <w:tc>
          <w:tcPr>
            <w:tcW w:w="709" w:type="dxa"/>
            <w:tcBorders>
              <w:top w:val="nil"/>
              <w:left w:val="nil"/>
              <w:bottom w:val="nil"/>
              <w:right w:val="nil"/>
            </w:tcBorders>
          </w:tcPr>
          <w:p w14:paraId="06A088C1" w14:textId="77777777" w:rsidR="00DF151E" w:rsidRPr="001344AD" w:rsidRDefault="00DF151E" w:rsidP="006F3B77">
            <w:pPr>
              <w:pStyle w:val="TAC"/>
            </w:pPr>
            <w:r w:rsidRPr="001344AD">
              <w:t>3</w:t>
            </w:r>
          </w:p>
        </w:tc>
        <w:tc>
          <w:tcPr>
            <w:tcW w:w="709" w:type="dxa"/>
            <w:tcBorders>
              <w:top w:val="nil"/>
              <w:left w:val="nil"/>
              <w:bottom w:val="nil"/>
              <w:right w:val="nil"/>
            </w:tcBorders>
          </w:tcPr>
          <w:p w14:paraId="57AB1227" w14:textId="77777777" w:rsidR="00DF151E" w:rsidRPr="001344AD" w:rsidRDefault="00DF151E" w:rsidP="006F3B77">
            <w:pPr>
              <w:pStyle w:val="TAC"/>
            </w:pPr>
            <w:r w:rsidRPr="001344AD">
              <w:t>2</w:t>
            </w:r>
          </w:p>
        </w:tc>
        <w:tc>
          <w:tcPr>
            <w:tcW w:w="709" w:type="dxa"/>
            <w:tcBorders>
              <w:top w:val="nil"/>
              <w:left w:val="nil"/>
              <w:bottom w:val="nil"/>
              <w:right w:val="nil"/>
            </w:tcBorders>
          </w:tcPr>
          <w:p w14:paraId="58E44B4B" w14:textId="77777777" w:rsidR="00DF151E" w:rsidRPr="001344AD" w:rsidRDefault="00DF151E" w:rsidP="006F3B77">
            <w:pPr>
              <w:pStyle w:val="TAC"/>
            </w:pPr>
            <w:r w:rsidRPr="001344AD">
              <w:t>1</w:t>
            </w:r>
          </w:p>
        </w:tc>
        <w:tc>
          <w:tcPr>
            <w:tcW w:w="1560" w:type="dxa"/>
            <w:tcBorders>
              <w:top w:val="nil"/>
              <w:left w:val="nil"/>
              <w:bottom w:val="nil"/>
              <w:right w:val="nil"/>
            </w:tcBorders>
          </w:tcPr>
          <w:p w14:paraId="49295004" w14:textId="77777777" w:rsidR="00DF151E" w:rsidRPr="001344AD" w:rsidRDefault="00DF151E" w:rsidP="006F3B77">
            <w:pPr>
              <w:pStyle w:val="TAL"/>
            </w:pPr>
          </w:p>
        </w:tc>
      </w:tr>
      <w:tr w:rsidR="00DF151E" w:rsidRPr="001344AD" w14:paraId="03C698F4"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FF9E102" w14:textId="77777777" w:rsidR="00DF151E" w:rsidRPr="001344AD" w:rsidRDefault="00DF151E" w:rsidP="006F3B77">
            <w:pPr>
              <w:pStyle w:val="TAC"/>
            </w:pPr>
            <w:r w:rsidRPr="001344AD">
              <w:t>NSSAI inclusion mode</w:t>
            </w:r>
          </w:p>
          <w:p w14:paraId="0039B99C" w14:textId="77777777" w:rsidR="00DF151E" w:rsidRPr="001344AD" w:rsidRDefault="00DF151E" w:rsidP="006F3B77">
            <w:pPr>
              <w:pStyle w:val="TAC"/>
            </w:pPr>
            <w:r w:rsidRPr="001344AD">
              <w:t>IEI</w:t>
            </w:r>
          </w:p>
        </w:tc>
        <w:tc>
          <w:tcPr>
            <w:tcW w:w="709" w:type="dxa"/>
            <w:tcBorders>
              <w:top w:val="single" w:sz="4" w:space="0" w:color="auto"/>
              <w:left w:val="single" w:sz="4" w:space="0" w:color="auto"/>
              <w:bottom w:val="single" w:sz="4" w:space="0" w:color="auto"/>
              <w:right w:val="single" w:sz="4" w:space="0" w:color="auto"/>
            </w:tcBorders>
          </w:tcPr>
          <w:p w14:paraId="41924BC5" w14:textId="77777777" w:rsidR="00DF151E" w:rsidRDefault="00DF151E" w:rsidP="006F3B77">
            <w:pPr>
              <w:pStyle w:val="TAC"/>
            </w:pPr>
            <w:r w:rsidRPr="001344AD">
              <w:t>0</w:t>
            </w:r>
          </w:p>
          <w:p w14:paraId="2471A3F4" w14:textId="77777777" w:rsidR="00DF151E" w:rsidRPr="001344AD" w:rsidRDefault="00DF151E" w:rsidP="006F3B77">
            <w:pPr>
              <w:pStyle w:val="TAC"/>
            </w:pPr>
            <w:r>
              <w:t>spare</w:t>
            </w:r>
          </w:p>
        </w:tc>
        <w:tc>
          <w:tcPr>
            <w:tcW w:w="709" w:type="dxa"/>
            <w:tcBorders>
              <w:top w:val="single" w:sz="4" w:space="0" w:color="auto"/>
              <w:left w:val="single" w:sz="4" w:space="0" w:color="auto"/>
              <w:bottom w:val="single" w:sz="4" w:space="0" w:color="auto"/>
              <w:right w:val="single" w:sz="4" w:space="0" w:color="auto"/>
            </w:tcBorders>
          </w:tcPr>
          <w:p w14:paraId="36AB9245" w14:textId="77777777" w:rsidR="00DF151E" w:rsidRDefault="00DF151E" w:rsidP="006F3B77">
            <w:pPr>
              <w:pStyle w:val="TAC"/>
            </w:pPr>
            <w:r>
              <w:t>0</w:t>
            </w:r>
          </w:p>
          <w:p w14:paraId="6F17379B" w14:textId="77777777" w:rsidR="00DF151E" w:rsidRPr="001344AD" w:rsidRDefault="00DF151E" w:rsidP="006F3B77">
            <w:pPr>
              <w:pStyle w:val="TAC"/>
            </w:pPr>
            <w:r w:rsidRPr="001344AD">
              <w:t>spare</w:t>
            </w:r>
          </w:p>
        </w:tc>
        <w:tc>
          <w:tcPr>
            <w:tcW w:w="1418" w:type="dxa"/>
            <w:gridSpan w:val="2"/>
            <w:tcBorders>
              <w:top w:val="single" w:sz="4" w:space="0" w:color="auto"/>
              <w:left w:val="single" w:sz="4" w:space="0" w:color="auto"/>
              <w:bottom w:val="single" w:sz="4" w:space="0" w:color="auto"/>
              <w:right w:val="single" w:sz="4" w:space="0" w:color="auto"/>
            </w:tcBorders>
          </w:tcPr>
          <w:p w14:paraId="68BD2DA4" w14:textId="77777777" w:rsidR="00DF151E" w:rsidRPr="001344AD" w:rsidRDefault="00DF151E" w:rsidP="006F3B77">
            <w:pPr>
              <w:pStyle w:val="TAC"/>
            </w:pPr>
            <w:r w:rsidRPr="001344AD">
              <w:t>NSSAI inclusion mode</w:t>
            </w:r>
          </w:p>
        </w:tc>
        <w:tc>
          <w:tcPr>
            <w:tcW w:w="1560" w:type="dxa"/>
            <w:tcBorders>
              <w:top w:val="nil"/>
              <w:left w:val="nil"/>
              <w:bottom w:val="nil"/>
              <w:right w:val="nil"/>
            </w:tcBorders>
          </w:tcPr>
          <w:p w14:paraId="3C8CE1FE" w14:textId="77777777" w:rsidR="00DF151E" w:rsidRPr="001344AD" w:rsidRDefault="00DF151E" w:rsidP="006F3B77">
            <w:pPr>
              <w:pStyle w:val="TAL"/>
            </w:pPr>
            <w:r w:rsidRPr="001344AD">
              <w:t>octet 1</w:t>
            </w:r>
          </w:p>
        </w:tc>
      </w:tr>
    </w:tbl>
    <w:p w14:paraId="74E68DA6" w14:textId="77777777" w:rsidR="00DF151E" w:rsidRPr="00920167" w:rsidRDefault="00DF151E" w:rsidP="00DF151E">
      <w:pPr>
        <w:pStyle w:val="TF"/>
        <w:rPr>
          <w:lang w:val="fr-FR"/>
        </w:rPr>
      </w:pPr>
      <w:r w:rsidRPr="00920167">
        <w:rPr>
          <w:lang w:val="fr-FR"/>
        </w:rPr>
        <w:t>Figure </w:t>
      </w:r>
      <w:r>
        <w:rPr>
          <w:lang w:val="fr-FR"/>
        </w:rPr>
        <w:t>9.11.3.37A</w:t>
      </w:r>
      <w:r w:rsidRPr="00920167">
        <w:rPr>
          <w:lang w:val="fr-FR"/>
        </w:rPr>
        <w:t>.1: NSSAI inclusion mode information element</w:t>
      </w:r>
    </w:p>
    <w:p w14:paraId="4BD4FE4F" w14:textId="77777777" w:rsidR="00DF151E" w:rsidRPr="00920167" w:rsidRDefault="00DF151E" w:rsidP="00DF151E">
      <w:pPr>
        <w:pStyle w:val="TH"/>
        <w:rPr>
          <w:lang w:val="fr-FR"/>
        </w:rPr>
      </w:pPr>
      <w:r w:rsidRPr="00920167">
        <w:rPr>
          <w:lang w:val="fr-FR"/>
        </w:rPr>
        <w:t>Table </w:t>
      </w:r>
      <w:r>
        <w:rPr>
          <w:lang w:val="fr-FR"/>
        </w:rPr>
        <w:t>9.11.3.37A</w:t>
      </w:r>
      <w:r w:rsidRPr="00920167">
        <w:rPr>
          <w:lang w:val="fr-FR"/>
        </w:rPr>
        <w:t>.1: NSSAI inclusion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3"/>
        <w:gridCol w:w="6"/>
      </w:tblGrid>
      <w:tr w:rsidR="00DF151E" w:rsidRPr="001344AD" w14:paraId="682067A2" w14:textId="77777777" w:rsidTr="006F3B77">
        <w:trPr>
          <w:gridAfter w:val="1"/>
          <w:wAfter w:w="6" w:type="dxa"/>
          <w:cantSplit/>
          <w:jc w:val="center"/>
        </w:trPr>
        <w:tc>
          <w:tcPr>
            <w:tcW w:w="7090" w:type="dxa"/>
            <w:gridSpan w:val="5"/>
          </w:tcPr>
          <w:p w14:paraId="452CF0D8" w14:textId="77777777" w:rsidR="00DF151E" w:rsidRPr="001344AD" w:rsidRDefault="00DF151E" w:rsidP="006F3B77">
            <w:pPr>
              <w:pStyle w:val="TAL"/>
            </w:pPr>
            <w:r w:rsidRPr="001344AD">
              <w:t>NSSAI inclusion mode (octet 1, bit 1 to bit 2)</w:t>
            </w:r>
          </w:p>
        </w:tc>
      </w:tr>
      <w:tr w:rsidR="00DF151E" w:rsidRPr="001344AD" w14:paraId="01C00CE4" w14:textId="77777777" w:rsidTr="006F3B77">
        <w:trPr>
          <w:gridAfter w:val="1"/>
          <w:wAfter w:w="6" w:type="dxa"/>
          <w:cantSplit/>
          <w:jc w:val="center"/>
        </w:trPr>
        <w:tc>
          <w:tcPr>
            <w:tcW w:w="7090" w:type="dxa"/>
            <w:gridSpan w:val="5"/>
          </w:tcPr>
          <w:p w14:paraId="3E349189" w14:textId="77777777" w:rsidR="00DF151E" w:rsidRPr="001344AD" w:rsidRDefault="00DF151E" w:rsidP="006F3B77">
            <w:pPr>
              <w:pStyle w:val="TAL"/>
            </w:pPr>
          </w:p>
        </w:tc>
      </w:tr>
      <w:tr w:rsidR="00DF151E" w:rsidRPr="001344AD" w14:paraId="0A79ADE1" w14:textId="77777777" w:rsidTr="006F3B77">
        <w:trPr>
          <w:cantSplit/>
          <w:jc w:val="center"/>
        </w:trPr>
        <w:tc>
          <w:tcPr>
            <w:tcW w:w="7096" w:type="dxa"/>
            <w:gridSpan w:val="6"/>
          </w:tcPr>
          <w:p w14:paraId="3FBB2B52" w14:textId="77777777" w:rsidR="00DF151E" w:rsidRPr="001344AD" w:rsidRDefault="00DF151E" w:rsidP="006F3B77">
            <w:pPr>
              <w:pStyle w:val="TAL"/>
            </w:pPr>
            <w:r w:rsidRPr="001344AD">
              <w:t>Bits</w:t>
            </w:r>
          </w:p>
        </w:tc>
      </w:tr>
      <w:tr w:rsidR="00DF151E" w:rsidRPr="001344AD" w14:paraId="33B147E1" w14:textId="77777777" w:rsidTr="006F3B77">
        <w:trPr>
          <w:cantSplit/>
          <w:jc w:val="center"/>
        </w:trPr>
        <w:tc>
          <w:tcPr>
            <w:tcW w:w="286" w:type="dxa"/>
          </w:tcPr>
          <w:p w14:paraId="791046FC" w14:textId="77777777" w:rsidR="00DF151E" w:rsidRPr="001344AD" w:rsidRDefault="00DF151E" w:rsidP="006F3B77">
            <w:pPr>
              <w:pStyle w:val="TAH"/>
            </w:pPr>
            <w:r w:rsidRPr="001344AD">
              <w:t>2</w:t>
            </w:r>
          </w:p>
        </w:tc>
        <w:tc>
          <w:tcPr>
            <w:tcW w:w="284" w:type="dxa"/>
          </w:tcPr>
          <w:p w14:paraId="00801EDF" w14:textId="77777777" w:rsidR="00DF151E" w:rsidRPr="001344AD" w:rsidRDefault="00DF151E" w:rsidP="006F3B77">
            <w:pPr>
              <w:pStyle w:val="TAH"/>
            </w:pPr>
            <w:r w:rsidRPr="001344AD">
              <w:t>1</w:t>
            </w:r>
          </w:p>
        </w:tc>
        <w:tc>
          <w:tcPr>
            <w:tcW w:w="284" w:type="dxa"/>
          </w:tcPr>
          <w:p w14:paraId="4E2D0516" w14:textId="77777777" w:rsidR="00DF151E" w:rsidRPr="001344AD" w:rsidRDefault="00DF151E" w:rsidP="006F3B77">
            <w:pPr>
              <w:pStyle w:val="TAH"/>
            </w:pPr>
          </w:p>
        </w:tc>
        <w:tc>
          <w:tcPr>
            <w:tcW w:w="283" w:type="dxa"/>
          </w:tcPr>
          <w:p w14:paraId="3029000D" w14:textId="77777777" w:rsidR="00DF151E" w:rsidRPr="001344AD" w:rsidRDefault="00DF151E" w:rsidP="006F3B77">
            <w:pPr>
              <w:pStyle w:val="TAH"/>
            </w:pPr>
          </w:p>
        </w:tc>
        <w:tc>
          <w:tcPr>
            <w:tcW w:w="5959" w:type="dxa"/>
            <w:gridSpan w:val="2"/>
          </w:tcPr>
          <w:p w14:paraId="2FF3B69C" w14:textId="77777777" w:rsidR="00DF151E" w:rsidRPr="001344AD" w:rsidRDefault="00DF151E" w:rsidP="006F3B77">
            <w:pPr>
              <w:pStyle w:val="TAH"/>
            </w:pPr>
          </w:p>
        </w:tc>
      </w:tr>
      <w:tr w:rsidR="00DF151E" w:rsidRPr="001344AD" w14:paraId="741F7ABF" w14:textId="77777777" w:rsidTr="006F3B77">
        <w:trPr>
          <w:cantSplit/>
          <w:jc w:val="center"/>
        </w:trPr>
        <w:tc>
          <w:tcPr>
            <w:tcW w:w="286" w:type="dxa"/>
          </w:tcPr>
          <w:p w14:paraId="331F47F9" w14:textId="77777777" w:rsidR="00DF151E" w:rsidRPr="001344AD" w:rsidRDefault="00DF151E" w:rsidP="006F3B77">
            <w:pPr>
              <w:pStyle w:val="TAC"/>
            </w:pPr>
            <w:r w:rsidRPr="001344AD">
              <w:t>0</w:t>
            </w:r>
          </w:p>
        </w:tc>
        <w:tc>
          <w:tcPr>
            <w:tcW w:w="284" w:type="dxa"/>
          </w:tcPr>
          <w:p w14:paraId="5218EF00" w14:textId="77777777" w:rsidR="00DF151E" w:rsidRPr="001344AD" w:rsidRDefault="00DF151E" w:rsidP="006F3B77">
            <w:pPr>
              <w:pStyle w:val="TAC"/>
            </w:pPr>
            <w:r w:rsidRPr="001344AD">
              <w:t>0</w:t>
            </w:r>
          </w:p>
        </w:tc>
        <w:tc>
          <w:tcPr>
            <w:tcW w:w="284" w:type="dxa"/>
          </w:tcPr>
          <w:p w14:paraId="2195C126" w14:textId="77777777" w:rsidR="00DF151E" w:rsidRPr="001344AD" w:rsidRDefault="00DF151E" w:rsidP="006F3B77">
            <w:pPr>
              <w:pStyle w:val="TAL"/>
              <w:jc w:val="center"/>
            </w:pPr>
          </w:p>
        </w:tc>
        <w:tc>
          <w:tcPr>
            <w:tcW w:w="283" w:type="dxa"/>
          </w:tcPr>
          <w:p w14:paraId="091F82BC" w14:textId="77777777" w:rsidR="00DF151E" w:rsidRPr="001344AD" w:rsidRDefault="00DF151E" w:rsidP="006F3B77">
            <w:pPr>
              <w:pStyle w:val="TAL"/>
              <w:jc w:val="center"/>
            </w:pPr>
          </w:p>
        </w:tc>
        <w:tc>
          <w:tcPr>
            <w:tcW w:w="5959" w:type="dxa"/>
            <w:gridSpan w:val="2"/>
          </w:tcPr>
          <w:p w14:paraId="18E7150E" w14:textId="77777777" w:rsidR="00DF151E" w:rsidRPr="001344AD" w:rsidRDefault="00DF151E" w:rsidP="006F3B77">
            <w:pPr>
              <w:pStyle w:val="TAL"/>
            </w:pPr>
            <w:r w:rsidRPr="001344AD">
              <w:t>NSSAI inclusion mode </w:t>
            </w:r>
            <w:r>
              <w:t>A</w:t>
            </w:r>
          </w:p>
        </w:tc>
      </w:tr>
      <w:tr w:rsidR="00DF151E" w:rsidRPr="001344AD" w14:paraId="6691953F" w14:textId="77777777" w:rsidTr="006F3B77">
        <w:trPr>
          <w:cantSplit/>
          <w:jc w:val="center"/>
        </w:trPr>
        <w:tc>
          <w:tcPr>
            <w:tcW w:w="286" w:type="dxa"/>
          </w:tcPr>
          <w:p w14:paraId="76B4E838" w14:textId="77777777" w:rsidR="00DF151E" w:rsidRPr="001344AD" w:rsidRDefault="00DF151E" w:rsidP="006F3B77">
            <w:pPr>
              <w:pStyle w:val="TAC"/>
            </w:pPr>
            <w:r w:rsidRPr="001344AD">
              <w:t>0</w:t>
            </w:r>
          </w:p>
        </w:tc>
        <w:tc>
          <w:tcPr>
            <w:tcW w:w="284" w:type="dxa"/>
          </w:tcPr>
          <w:p w14:paraId="153DAFD9" w14:textId="77777777" w:rsidR="00DF151E" w:rsidRPr="001344AD" w:rsidRDefault="00DF151E" w:rsidP="006F3B77">
            <w:pPr>
              <w:pStyle w:val="TAC"/>
            </w:pPr>
            <w:r w:rsidRPr="001344AD">
              <w:t>1</w:t>
            </w:r>
          </w:p>
        </w:tc>
        <w:tc>
          <w:tcPr>
            <w:tcW w:w="284" w:type="dxa"/>
          </w:tcPr>
          <w:p w14:paraId="7A8FC2EA" w14:textId="77777777" w:rsidR="00DF151E" w:rsidRPr="001344AD" w:rsidRDefault="00DF151E" w:rsidP="006F3B77">
            <w:pPr>
              <w:pStyle w:val="TAL"/>
              <w:jc w:val="center"/>
            </w:pPr>
          </w:p>
        </w:tc>
        <w:tc>
          <w:tcPr>
            <w:tcW w:w="283" w:type="dxa"/>
          </w:tcPr>
          <w:p w14:paraId="783575DA" w14:textId="77777777" w:rsidR="00DF151E" w:rsidRPr="001344AD" w:rsidRDefault="00DF151E" w:rsidP="006F3B77">
            <w:pPr>
              <w:pStyle w:val="TAL"/>
              <w:jc w:val="center"/>
            </w:pPr>
          </w:p>
        </w:tc>
        <w:tc>
          <w:tcPr>
            <w:tcW w:w="5959" w:type="dxa"/>
            <w:gridSpan w:val="2"/>
          </w:tcPr>
          <w:p w14:paraId="35F72D4C" w14:textId="77777777" w:rsidR="00DF151E" w:rsidRPr="001344AD" w:rsidRDefault="00DF151E" w:rsidP="006F3B77">
            <w:pPr>
              <w:pStyle w:val="TAL"/>
              <w:rPr>
                <w:rFonts w:cs="Arial"/>
              </w:rPr>
            </w:pPr>
            <w:r w:rsidRPr="001344AD">
              <w:rPr>
                <w:rFonts w:cs="Arial"/>
              </w:rPr>
              <w:t>NSSAI inclusion mode </w:t>
            </w:r>
            <w:r>
              <w:rPr>
                <w:rFonts w:cs="Arial"/>
              </w:rPr>
              <w:t>B</w:t>
            </w:r>
          </w:p>
        </w:tc>
      </w:tr>
      <w:tr w:rsidR="00DF151E" w:rsidRPr="001344AD" w14:paraId="084DE11A" w14:textId="77777777" w:rsidTr="006F3B77">
        <w:trPr>
          <w:cantSplit/>
          <w:jc w:val="center"/>
        </w:trPr>
        <w:tc>
          <w:tcPr>
            <w:tcW w:w="286" w:type="dxa"/>
          </w:tcPr>
          <w:p w14:paraId="7A178D84" w14:textId="77777777" w:rsidR="00DF151E" w:rsidRPr="001344AD" w:rsidRDefault="00DF151E" w:rsidP="006F3B77">
            <w:pPr>
              <w:pStyle w:val="TAC"/>
            </w:pPr>
            <w:r w:rsidRPr="001344AD">
              <w:t>1</w:t>
            </w:r>
          </w:p>
        </w:tc>
        <w:tc>
          <w:tcPr>
            <w:tcW w:w="284" w:type="dxa"/>
          </w:tcPr>
          <w:p w14:paraId="749CF5EA" w14:textId="77777777" w:rsidR="00DF151E" w:rsidRPr="001344AD" w:rsidRDefault="00DF151E" w:rsidP="006F3B77">
            <w:pPr>
              <w:pStyle w:val="TAC"/>
            </w:pPr>
            <w:r w:rsidRPr="001344AD">
              <w:t>0</w:t>
            </w:r>
          </w:p>
        </w:tc>
        <w:tc>
          <w:tcPr>
            <w:tcW w:w="284" w:type="dxa"/>
          </w:tcPr>
          <w:p w14:paraId="449300AD" w14:textId="77777777" w:rsidR="00DF151E" w:rsidRPr="001344AD" w:rsidRDefault="00DF151E" w:rsidP="006F3B77">
            <w:pPr>
              <w:pStyle w:val="TAL"/>
              <w:jc w:val="center"/>
            </w:pPr>
          </w:p>
        </w:tc>
        <w:tc>
          <w:tcPr>
            <w:tcW w:w="283" w:type="dxa"/>
          </w:tcPr>
          <w:p w14:paraId="568DD1A0" w14:textId="77777777" w:rsidR="00DF151E" w:rsidRPr="001344AD" w:rsidRDefault="00DF151E" w:rsidP="006F3B77">
            <w:pPr>
              <w:pStyle w:val="TAL"/>
              <w:jc w:val="center"/>
            </w:pPr>
          </w:p>
        </w:tc>
        <w:tc>
          <w:tcPr>
            <w:tcW w:w="5959" w:type="dxa"/>
            <w:gridSpan w:val="2"/>
          </w:tcPr>
          <w:p w14:paraId="19AFCCBB" w14:textId="77777777" w:rsidR="00DF151E" w:rsidRPr="001344AD" w:rsidRDefault="00DF151E" w:rsidP="006F3B77">
            <w:pPr>
              <w:pStyle w:val="TAL"/>
            </w:pPr>
            <w:r w:rsidRPr="001344AD">
              <w:t>NSSAI inclusion mode </w:t>
            </w:r>
            <w:r>
              <w:t>C</w:t>
            </w:r>
          </w:p>
        </w:tc>
      </w:tr>
      <w:tr w:rsidR="00DF151E" w:rsidRPr="001344AD" w14:paraId="450447BF" w14:textId="77777777" w:rsidTr="006F3B77">
        <w:trPr>
          <w:cantSplit/>
          <w:jc w:val="center"/>
        </w:trPr>
        <w:tc>
          <w:tcPr>
            <w:tcW w:w="286" w:type="dxa"/>
          </w:tcPr>
          <w:p w14:paraId="2EC15AA5" w14:textId="77777777" w:rsidR="00DF151E" w:rsidRPr="001344AD" w:rsidRDefault="00DF151E" w:rsidP="006F3B77">
            <w:pPr>
              <w:pStyle w:val="TAC"/>
            </w:pPr>
            <w:r w:rsidRPr="001344AD">
              <w:t>1</w:t>
            </w:r>
          </w:p>
        </w:tc>
        <w:tc>
          <w:tcPr>
            <w:tcW w:w="284" w:type="dxa"/>
          </w:tcPr>
          <w:p w14:paraId="4ABF2842" w14:textId="77777777" w:rsidR="00DF151E" w:rsidRPr="001344AD" w:rsidRDefault="00DF151E" w:rsidP="006F3B77">
            <w:pPr>
              <w:pStyle w:val="TAC"/>
            </w:pPr>
            <w:r w:rsidRPr="001344AD">
              <w:t>1</w:t>
            </w:r>
          </w:p>
        </w:tc>
        <w:tc>
          <w:tcPr>
            <w:tcW w:w="284" w:type="dxa"/>
          </w:tcPr>
          <w:p w14:paraId="22784E49" w14:textId="77777777" w:rsidR="00DF151E" w:rsidRPr="001344AD" w:rsidRDefault="00DF151E" w:rsidP="006F3B77">
            <w:pPr>
              <w:pStyle w:val="TAL"/>
              <w:jc w:val="center"/>
            </w:pPr>
          </w:p>
        </w:tc>
        <w:tc>
          <w:tcPr>
            <w:tcW w:w="283" w:type="dxa"/>
          </w:tcPr>
          <w:p w14:paraId="7C6005FB" w14:textId="77777777" w:rsidR="00DF151E" w:rsidRPr="001344AD" w:rsidRDefault="00DF151E" w:rsidP="006F3B77">
            <w:pPr>
              <w:pStyle w:val="TAL"/>
              <w:jc w:val="center"/>
            </w:pPr>
          </w:p>
        </w:tc>
        <w:tc>
          <w:tcPr>
            <w:tcW w:w="5959" w:type="dxa"/>
            <w:gridSpan w:val="2"/>
          </w:tcPr>
          <w:p w14:paraId="0AD2689F" w14:textId="77777777" w:rsidR="00DF151E" w:rsidRPr="001344AD" w:rsidRDefault="00DF151E" w:rsidP="006F3B77">
            <w:pPr>
              <w:pStyle w:val="TAL"/>
            </w:pPr>
            <w:r w:rsidRPr="001344AD">
              <w:t>NSSAI inclusion mode </w:t>
            </w:r>
            <w:r>
              <w:t>D</w:t>
            </w:r>
          </w:p>
        </w:tc>
      </w:tr>
    </w:tbl>
    <w:p w14:paraId="504135C4" w14:textId="77777777" w:rsidR="00DF151E" w:rsidRPr="001344AD" w:rsidRDefault="00DF151E" w:rsidP="00DF151E"/>
    <w:p w14:paraId="70B86FB3" w14:textId="77777777" w:rsidR="00DF151E" w:rsidRDefault="00DF151E" w:rsidP="00DF151E">
      <w:pPr>
        <w:pStyle w:val="Heading4"/>
      </w:pPr>
      <w:bookmarkStart w:id="2394" w:name="_Toc20232567"/>
      <w:bookmarkStart w:id="2395" w:name="_Toc27745889"/>
      <w:bookmarkStart w:id="2396" w:name="_Toc106694300"/>
      <w:r>
        <w:rPr>
          <w:lang w:eastAsia="zh-CN"/>
        </w:rPr>
        <w:t>9.11.3.38</w:t>
      </w:r>
      <w:r w:rsidRPr="002432BF">
        <w:rPr>
          <w:rFonts w:hint="eastAsia"/>
          <w:lang w:eastAsia="zh-CN"/>
        </w:rPr>
        <w:tab/>
      </w:r>
      <w:r>
        <w:t>O</w:t>
      </w:r>
      <w:r>
        <w:rPr>
          <w:lang w:val="en-US"/>
        </w:rPr>
        <w:t>perator-defined access category definitions</w:t>
      </w:r>
      <w:bookmarkEnd w:id="2394"/>
      <w:bookmarkEnd w:id="2395"/>
      <w:bookmarkEnd w:id="2396"/>
    </w:p>
    <w:p w14:paraId="6EA21B83" w14:textId="77777777" w:rsidR="00DF151E" w:rsidRPr="002432BF" w:rsidRDefault="00DF151E" w:rsidP="00DF151E">
      <w:r w:rsidRPr="002432BF">
        <w:t xml:space="preserve">The purpose of the </w:t>
      </w:r>
      <w:r>
        <w:t>O</w:t>
      </w:r>
      <w:r>
        <w:rPr>
          <w:lang w:val="en-US"/>
        </w:rPr>
        <w:t>perator-defined access category definitions</w:t>
      </w:r>
      <w:r w:rsidRPr="002432BF">
        <w:t xml:space="preserve"> information element</w:t>
      </w:r>
      <w:r w:rsidRPr="002432BF">
        <w:rPr>
          <w:rFonts w:hint="eastAsia"/>
        </w:rPr>
        <w:t xml:space="preserve"> </w:t>
      </w:r>
      <w:r w:rsidRPr="002432BF">
        <w:t>is to provide</w:t>
      </w:r>
      <w:r w:rsidRPr="002432BF">
        <w:rPr>
          <w:rFonts w:hint="eastAsia"/>
        </w:rPr>
        <w:t xml:space="preserve"> the UE </w:t>
      </w:r>
      <w:r>
        <w:t>with the o</w:t>
      </w:r>
      <w:r>
        <w:rPr>
          <w:lang w:val="en-US"/>
        </w:rPr>
        <w:t>perator-defined access category definitions</w:t>
      </w:r>
      <w:r>
        <w:t xml:space="preserve"> or to delete the o</w:t>
      </w:r>
      <w:r>
        <w:rPr>
          <w:lang w:val="en-US"/>
        </w:rPr>
        <w:t>perator-defined access category definitions</w:t>
      </w:r>
      <w:r>
        <w:t xml:space="preserve"> at the UE</w:t>
      </w:r>
      <w:r w:rsidRPr="002432BF">
        <w:t>.</w:t>
      </w:r>
    </w:p>
    <w:p w14:paraId="5C066999" w14:textId="77777777" w:rsidR="00DF151E" w:rsidRPr="002432BF" w:rsidRDefault="00DF151E" w:rsidP="00DF151E">
      <w:r w:rsidRPr="002432BF">
        <w:rPr>
          <w:rFonts w:hint="eastAsia"/>
        </w:rPr>
        <w:t>T</w:t>
      </w:r>
      <w:r w:rsidRPr="002432BF">
        <w:t xml:space="preserve">he </w:t>
      </w:r>
      <w:r>
        <w:t>O</w:t>
      </w:r>
      <w:r>
        <w:rPr>
          <w:lang w:val="en-US"/>
        </w:rPr>
        <w:t>perator-defined access category definitions</w:t>
      </w:r>
      <w:r w:rsidRPr="002432BF">
        <w:t xml:space="preserve"> information element</w:t>
      </w:r>
      <w:r>
        <w:t xml:space="preserve"> is coded as shown in figure</w:t>
      </w:r>
      <w:r w:rsidRPr="002432BF">
        <w:t> </w:t>
      </w:r>
      <w:r>
        <w:t>9.11.3.38</w:t>
      </w:r>
      <w:r w:rsidRPr="002432BF">
        <w:t>.1</w:t>
      </w:r>
      <w:r>
        <w:t>, figure 9.11.3.38.2</w:t>
      </w:r>
      <w:r w:rsidRPr="002432BF">
        <w:t xml:space="preserve"> and </w:t>
      </w:r>
      <w:r>
        <w:t>table 9.11.3.38</w:t>
      </w:r>
      <w:r w:rsidRPr="002432BF">
        <w:t>.</w:t>
      </w:r>
      <w:r>
        <w:t>1</w:t>
      </w:r>
      <w:r w:rsidRPr="002432BF">
        <w:t>.</w:t>
      </w:r>
    </w:p>
    <w:p w14:paraId="7D0DF9E8" w14:textId="77777777" w:rsidR="00DF151E" w:rsidRPr="002432BF" w:rsidRDefault="00DF151E" w:rsidP="00DF151E">
      <w:r w:rsidRPr="002432BF">
        <w:t xml:space="preserve">The </w:t>
      </w:r>
      <w:r>
        <w:t>O</w:t>
      </w:r>
      <w:r>
        <w:rPr>
          <w:lang w:val="en-US"/>
        </w:rPr>
        <w:t>perator-defined access category definitions</w:t>
      </w:r>
      <w:r w:rsidRPr="002432BF">
        <w:t xml:space="preserve"> </w:t>
      </w:r>
      <w:r>
        <w:t>is a type 6</w:t>
      </w:r>
      <w:r w:rsidRPr="002432BF">
        <w:t xml:space="preserve"> information element with a minimum length of </w:t>
      </w:r>
      <w:r>
        <w:t>3</w:t>
      </w:r>
      <w:r w:rsidRPr="002432BF">
        <w:t xml:space="preserve"> </w:t>
      </w:r>
      <w:r>
        <w:t>octets</w:t>
      </w:r>
      <w:r w:rsidRPr="002432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33B827D6" w14:textId="77777777" w:rsidTr="006F3B77">
        <w:trPr>
          <w:cantSplit/>
          <w:jc w:val="center"/>
        </w:trPr>
        <w:tc>
          <w:tcPr>
            <w:tcW w:w="709" w:type="dxa"/>
            <w:tcBorders>
              <w:top w:val="nil"/>
              <w:left w:val="nil"/>
              <w:bottom w:val="nil"/>
              <w:right w:val="nil"/>
            </w:tcBorders>
          </w:tcPr>
          <w:p w14:paraId="1C3925A1" w14:textId="77777777" w:rsidR="00DF151E" w:rsidRPr="005F7EB0" w:rsidRDefault="00DF151E" w:rsidP="006F3B77">
            <w:pPr>
              <w:pStyle w:val="TAC"/>
            </w:pPr>
            <w:r w:rsidRPr="005F7EB0">
              <w:lastRenderedPageBreak/>
              <w:t>8</w:t>
            </w:r>
          </w:p>
        </w:tc>
        <w:tc>
          <w:tcPr>
            <w:tcW w:w="709" w:type="dxa"/>
            <w:tcBorders>
              <w:top w:val="nil"/>
              <w:left w:val="nil"/>
              <w:bottom w:val="nil"/>
              <w:right w:val="nil"/>
            </w:tcBorders>
          </w:tcPr>
          <w:p w14:paraId="57655E24" w14:textId="77777777" w:rsidR="00DF151E" w:rsidRPr="005F7EB0" w:rsidRDefault="00DF151E" w:rsidP="006F3B77">
            <w:pPr>
              <w:pStyle w:val="TAC"/>
            </w:pPr>
            <w:r w:rsidRPr="005F7EB0">
              <w:t>7</w:t>
            </w:r>
          </w:p>
        </w:tc>
        <w:tc>
          <w:tcPr>
            <w:tcW w:w="709" w:type="dxa"/>
            <w:tcBorders>
              <w:top w:val="nil"/>
              <w:left w:val="nil"/>
              <w:bottom w:val="nil"/>
              <w:right w:val="nil"/>
            </w:tcBorders>
          </w:tcPr>
          <w:p w14:paraId="66D95DF2" w14:textId="77777777" w:rsidR="00DF151E" w:rsidRPr="005F7EB0" w:rsidRDefault="00DF151E" w:rsidP="006F3B77">
            <w:pPr>
              <w:pStyle w:val="TAC"/>
            </w:pPr>
            <w:r w:rsidRPr="005F7EB0">
              <w:t>6</w:t>
            </w:r>
          </w:p>
        </w:tc>
        <w:tc>
          <w:tcPr>
            <w:tcW w:w="709" w:type="dxa"/>
            <w:tcBorders>
              <w:top w:val="nil"/>
              <w:left w:val="nil"/>
              <w:bottom w:val="nil"/>
              <w:right w:val="nil"/>
            </w:tcBorders>
          </w:tcPr>
          <w:p w14:paraId="3BF60912" w14:textId="77777777" w:rsidR="00DF151E" w:rsidRPr="005F7EB0" w:rsidRDefault="00DF151E" w:rsidP="006F3B77">
            <w:pPr>
              <w:pStyle w:val="TAC"/>
            </w:pPr>
            <w:r w:rsidRPr="005F7EB0">
              <w:t>5</w:t>
            </w:r>
          </w:p>
        </w:tc>
        <w:tc>
          <w:tcPr>
            <w:tcW w:w="709" w:type="dxa"/>
            <w:tcBorders>
              <w:top w:val="nil"/>
              <w:left w:val="nil"/>
              <w:bottom w:val="nil"/>
              <w:right w:val="nil"/>
            </w:tcBorders>
          </w:tcPr>
          <w:p w14:paraId="68C6D08D" w14:textId="77777777" w:rsidR="00DF151E" w:rsidRPr="005F7EB0" w:rsidRDefault="00DF151E" w:rsidP="006F3B77">
            <w:pPr>
              <w:pStyle w:val="TAC"/>
            </w:pPr>
            <w:r w:rsidRPr="005F7EB0">
              <w:t>4</w:t>
            </w:r>
          </w:p>
        </w:tc>
        <w:tc>
          <w:tcPr>
            <w:tcW w:w="709" w:type="dxa"/>
            <w:tcBorders>
              <w:top w:val="nil"/>
              <w:left w:val="nil"/>
              <w:bottom w:val="nil"/>
              <w:right w:val="nil"/>
            </w:tcBorders>
          </w:tcPr>
          <w:p w14:paraId="2E3BA956" w14:textId="77777777" w:rsidR="00DF151E" w:rsidRPr="005F7EB0" w:rsidRDefault="00DF151E" w:rsidP="006F3B77">
            <w:pPr>
              <w:pStyle w:val="TAC"/>
            </w:pPr>
            <w:r w:rsidRPr="005F7EB0">
              <w:t>3</w:t>
            </w:r>
          </w:p>
        </w:tc>
        <w:tc>
          <w:tcPr>
            <w:tcW w:w="709" w:type="dxa"/>
            <w:tcBorders>
              <w:top w:val="nil"/>
              <w:left w:val="nil"/>
              <w:bottom w:val="nil"/>
              <w:right w:val="nil"/>
            </w:tcBorders>
          </w:tcPr>
          <w:p w14:paraId="41DC023D" w14:textId="77777777" w:rsidR="00DF151E" w:rsidRPr="005F7EB0" w:rsidRDefault="00DF151E" w:rsidP="006F3B77">
            <w:pPr>
              <w:pStyle w:val="TAC"/>
            </w:pPr>
            <w:r w:rsidRPr="005F7EB0">
              <w:t>2</w:t>
            </w:r>
          </w:p>
        </w:tc>
        <w:tc>
          <w:tcPr>
            <w:tcW w:w="709" w:type="dxa"/>
            <w:tcBorders>
              <w:top w:val="nil"/>
              <w:left w:val="nil"/>
              <w:bottom w:val="nil"/>
              <w:right w:val="nil"/>
            </w:tcBorders>
          </w:tcPr>
          <w:p w14:paraId="304EA844" w14:textId="77777777" w:rsidR="00DF151E" w:rsidRPr="005F7EB0" w:rsidRDefault="00DF151E" w:rsidP="006F3B77">
            <w:pPr>
              <w:pStyle w:val="TAC"/>
            </w:pPr>
            <w:r w:rsidRPr="005F7EB0">
              <w:t>1</w:t>
            </w:r>
          </w:p>
        </w:tc>
        <w:tc>
          <w:tcPr>
            <w:tcW w:w="1134" w:type="dxa"/>
            <w:tcBorders>
              <w:top w:val="nil"/>
              <w:left w:val="nil"/>
              <w:bottom w:val="nil"/>
              <w:right w:val="nil"/>
            </w:tcBorders>
          </w:tcPr>
          <w:p w14:paraId="549A04D4" w14:textId="77777777" w:rsidR="00DF151E" w:rsidRPr="005F7EB0" w:rsidRDefault="00DF151E" w:rsidP="006F3B77"/>
        </w:tc>
      </w:tr>
      <w:tr w:rsidR="00DF151E" w:rsidRPr="005F7EB0" w14:paraId="11796AA8" w14:textId="77777777" w:rsidTr="006F3B77">
        <w:trPr>
          <w:cantSplit/>
          <w:jc w:val="center"/>
        </w:trPr>
        <w:tc>
          <w:tcPr>
            <w:tcW w:w="5672" w:type="dxa"/>
            <w:gridSpan w:val="8"/>
            <w:tcBorders>
              <w:top w:val="single" w:sz="4" w:space="0" w:color="auto"/>
              <w:right w:val="single" w:sz="4" w:space="0" w:color="auto"/>
            </w:tcBorders>
          </w:tcPr>
          <w:p w14:paraId="3ADD0905" w14:textId="77777777" w:rsidR="00DF151E" w:rsidRPr="005F7EB0" w:rsidRDefault="00DF151E" w:rsidP="006F3B77">
            <w:pPr>
              <w:pStyle w:val="TAC"/>
            </w:pPr>
            <w:r>
              <w:t>O</w:t>
            </w:r>
            <w:r>
              <w:rPr>
                <w:lang w:val="en-US"/>
              </w:rPr>
              <w:t>perator-defined access category definitions</w:t>
            </w:r>
            <w:r w:rsidRPr="005F7EB0">
              <w:t xml:space="preserve"> IEI</w:t>
            </w:r>
          </w:p>
        </w:tc>
        <w:tc>
          <w:tcPr>
            <w:tcW w:w="1134" w:type="dxa"/>
            <w:tcBorders>
              <w:top w:val="nil"/>
              <w:left w:val="nil"/>
              <w:bottom w:val="nil"/>
              <w:right w:val="nil"/>
            </w:tcBorders>
          </w:tcPr>
          <w:p w14:paraId="4CAFDB35" w14:textId="77777777" w:rsidR="00DF151E" w:rsidRPr="005F7EB0" w:rsidRDefault="00DF151E" w:rsidP="006F3B77">
            <w:pPr>
              <w:pStyle w:val="TAL"/>
            </w:pPr>
            <w:r w:rsidRPr="005F7EB0">
              <w:t>octet 1</w:t>
            </w:r>
          </w:p>
        </w:tc>
      </w:tr>
      <w:tr w:rsidR="00DF151E" w:rsidRPr="005F7EB0" w14:paraId="5A029354" w14:textId="77777777" w:rsidTr="006F3B77">
        <w:trPr>
          <w:cantSplit/>
          <w:jc w:val="center"/>
        </w:trPr>
        <w:tc>
          <w:tcPr>
            <w:tcW w:w="5672" w:type="dxa"/>
            <w:gridSpan w:val="8"/>
            <w:tcBorders>
              <w:right w:val="single" w:sz="4" w:space="0" w:color="auto"/>
            </w:tcBorders>
          </w:tcPr>
          <w:p w14:paraId="79FD5FCE" w14:textId="77777777" w:rsidR="00DF151E" w:rsidRPr="005F7EB0" w:rsidRDefault="00DF151E" w:rsidP="006F3B77">
            <w:pPr>
              <w:pStyle w:val="TAC"/>
            </w:pPr>
          </w:p>
          <w:p w14:paraId="08516B8F" w14:textId="77777777" w:rsidR="00DF151E" w:rsidRPr="005F7EB0" w:rsidRDefault="00DF151E" w:rsidP="006F3B77">
            <w:pPr>
              <w:pStyle w:val="TAC"/>
            </w:pPr>
            <w:r w:rsidRPr="005F7EB0">
              <w:t xml:space="preserve">Length of </w:t>
            </w:r>
            <w:r>
              <w:t>operator-defined access category definitions</w:t>
            </w:r>
            <w:r w:rsidRPr="005F7EB0">
              <w:t xml:space="preserve"> contents</w:t>
            </w:r>
          </w:p>
        </w:tc>
        <w:tc>
          <w:tcPr>
            <w:tcW w:w="1134" w:type="dxa"/>
            <w:tcBorders>
              <w:top w:val="nil"/>
              <w:left w:val="nil"/>
              <w:bottom w:val="nil"/>
              <w:right w:val="nil"/>
            </w:tcBorders>
          </w:tcPr>
          <w:p w14:paraId="3697FB08" w14:textId="77777777" w:rsidR="00DF151E" w:rsidRPr="005F7EB0" w:rsidRDefault="00DF151E" w:rsidP="006F3B77">
            <w:pPr>
              <w:pStyle w:val="TAL"/>
            </w:pPr>
            <w:r w:rsidRPr="005F7EB0">
              <w:t>octet 2</w:t>
            </w:r>
          </w:p>
          <w:p w14:paraId="7F863094" w14:textId="77777777" w:rsidR="00DF151E" w:rsidRPr="005F7EB0" w:rsidRDefault="00DF151E" w:rsidP="006F3B77">
            <w:pPr>
              <w:pStyle w:val="TAL"/>
            </w:pPr>
            <w:r w:rsidRPr="005F7EB0">
              <w:t>octet 3</w:t>
            </w:r>
          </w:p>
        </w:tc>
      </w:tr>
      <w:tr w:rsidR="00DF151E" w:rsidRPr="005F7EB0" w14:paraId="39700C7B" w14:textId="77777777" w:rsidTr="006F3B77">
        <w:trPr>
          <w:cantSplit/>
          <w:jc w:val="center"/>
        </w:trPr>
        <w:tc>
          <w:tcPr>
            <w:tcW w:w="5672" w:type="dxa"/>
            <w:gridSpan w:val="8"/>
            <w:tcBorders>
              <w:right w:val="single" w:sz="4" w:space="0" w:color="auto"/>
            </w:tcBorders>
          </w:tcPr>
          <w:p w14:paraId="2FDAD735" w14:textId="77777777" w:rsidR="00DF151E" w:rsidRDefault="00DF151E" w:rsidP="006F3B77">
            <w:pPr>
              <w:pStyle w:val="TAC"/>
            </w:pPr>
          </w:p>
          <w:p w14:paraId="797ECFFC" w14:textId="77777777" w:rsidR="00DF151E" w:rsidRDefault="00DF151E" w:rsidP="006F3B77">
            <w:pPr>
              <w:pStyle w:val="TAC"/>
            </w:pPr>
            <w:r>
              <w:t>Operator-defined access category definition</w:t>
            </w:r>
            <w:r w:rsidRPr="005F7EB0">
              <w:t xml:space="preserve"> </w:t>
            </w:r>
            <w:r w:rsidRPr="002432BF">
              <w:rPr>
                <w:rFonts w:hint="eastAsia"/>
              </w:rPr>
              <w:t>1</w:t>
            </w:r>
          </w:p>
        </w:tc>
        <w:tc>
          <w:tcPr>
            <w:tcW w:w="1134" w:type="dxa"/>
            <w:tcBorders>
              <w:top w:val="nil"/>
              <w:left w:val="nil"/>
              <w:bottom w:val="nil"/>
              <w:right w:val="nil"/>
            </w:tcBorders>
          </w:tcPr>
          <w:p w14:paraId="10FDFE8C" w14:textId="77777777" w:rsidR="00DF151E" w:rsidRPr="005F7EB0" w:rsidRDefault="00DF151E" w:rsidP="006F3B77">
            <w:pPr>
              <w:pStyle w:val="TAL"/>
            </w:pPr>
            <w:r w:rsidRPr="005F7EB0">
              <w:t>octet 4</w:t>
            </w:r>
          </w:p>
          <w:p w14:paraId="7B1AE80B" w14:textId="77777777" w:rsidR="00DF151E" w:rsidRPr="005F7EB0" w:rsidRDefault="00DF151E" w:rsidP="006F3B77">
            <w:pPr>
              <w:pStyle w:val="TAL"/>
            </w:pPr>
          </w:p>
          <w:p w14:paraId="5244EE1F" w14:textId="77777777" w:rsidR="00DF151E" w:rsidRPr="002432BF" w:rsidRDefault="00DF151E" w:rsidP="006F3B77">
            <w:pPr>
              <w:pStyle w:val="TAL"/>
            </w:pPr>
            <w:r w:rsidRPr="005F7EB0">
              <w:t>octet a</w:t>
            </w:r>
          </w:p>
        </w:tc>
      </w:tr>
      <w:tr w:rsidR="00DF151E" w:rsidRPr="005F7EB0" w14:paraId="4EB347FA" w14:textId="77777777" w:rsidTr="006F3B77">
        <w:trPr>
          <w:cantSplit/>
          <w:jc w:val="center"/>
        </w:trPr>
        <w:tc>
          <w:tcPr>
            <w:tcW w:w="5672" w:type="dxa"/>
            <w:gridSpan w:val="8"/>
            <w:tcBorders>
              <w:right w:val="single" w:sz="4" w:space="0" w:color="auto"/>
            </w:tcBorders>
          </w:tcPr>
          <w:p w14:paraId="1A9B8FC5" w14:textId="77777777" w:rsidR="00DF151E" w:rsidRDefault="00DF151E" w:rsidP="006F3B77">
            <w:pPr>
              <w:pStyle w:val="TAC"/>
            </w:pPr>
          </w:p>
          <w:p w14:paraId="5CE73E2C" w14:textId="77777777" w:rsidR="00DF151E" w:rsidRDefault="00DF151E" w:rsidP="006F3B77">
            <w:pPr>
              <w:pStyle w:val="TAC"/>
            </w:pPr>
            <w:r>
              <w:t>Operator-defined access category definition 2</w:t>
            </w:r>
          </w:p>
        </w:tc>
        <w:tc>
          <w:tcPr>
            <w:tcW w:w="1134" w:type="dxa"/>
            <w:tcBorders>
              <w:top w:val="nil"/>
              <w:left w:val="nil"/>
              <w:bottom w:val="nil"/>
              <w:right w:val="nil"/>
            </w:tcBorders>
          </w:tcPr>
          <w:p w14:paraId="2E49145F" w14:textId="77777777" w:rsidR="00DF151E" w:rsidRPr="005F7EB0" w:rsidRDefault="00DF151E" w:rsidP="006F3B77">
            <w:pPr>
              <w:pStyle w:val="TAL"/>
            </w:pPr>
            <w:r w:rsidRPr="005F7EB0">
              <w:t>octet a+1*</w:t>
            </w:r>
          </w:p>
          <w:p w14:paraId="449F5A0D" w14:textId="77777777" w:rsidR="00DF151E" w:rsidRPr="005F7EB0" w:rsidRDefault="00DF151E" w:rsidP="006F3B77">
            <w:pPr>
              <w:pStyle w:val="TAL"/>
            </w:pPr>
          </w:p>
          <w:p w14:paraId="304E80E3" w14:textId="77777777" w:rsidR="00DF151E" w:rsidRPr="005F7EB0" w:rsidRDefault="00DF151E" w:rsidP="006F3B77">
            <w:pPr>
              <w:pStyle w:val="TAL"/>
            </w:pPr>
            <w:r w:rsidRPr="005F7EB0">
              <w:t>octet b*</w:t>
            </w:r>
          </w:p>
        </w:tc>
      </w:tr>
      <w:tr w:rsidR="00DF151E" w:rsidRPr="005F7EB0" w14:paraId="6D81B0B8" w14:textId="77777777" w:rsidTr="006F3B77">
        <w:trPr>
          <w:cantSplit/>
          <w:jc w:val="center"/>
        </w:trPr>
        <w:tc>
          <w:tcPr>
            <w:tcW w:w="5672" w:type="dxa"/>
            <w:gridSpan w:val="8"/>
            <w:tcBorders>
              <w:right w:val="single" w:sz="4" w:space="0" w:color="auto"/>
            </w:tcBorders>
          </w:tcPr>
          <w:p w14:paraId="4EDD0E8C" w14:textId="77777777" w:rsidR="00DF151E" w:rsidRDefault="00DF151E" w:rsidP="006F3B77">
            <w:pPr>
              <w:pStyle w:val="TAC"/>
            </w:pPr>
          </w:p>
          <w:p w14:paraId="1183EAB4" w14:textId="77777777" w:rsidR="00DF151E" w:rsidRDefault="00DF151E" w:rsidP="006F3B77">
            <w:pPr>
              <w:pStyle w:val="TAC"/>
            </w:pPr>
            <w:r>
              <w:t>…</w:t>
            </w:r>
          </w:p>
          <w:p w14:paraId="0CCFA6B4" w14:textId="77777777" w:rsidR="00DF151E" w:rsidRPr="002432BF" w:rsidRDefault="00DF151E" w:rsidP="006F3B77">
            <w:pPr>
              <w:pStyle w:val="TAC"/>
            </w:pPr>
          </w:p>
        </w:tc>
        <w:tc>
          <w:tcPr>
            <w:tcW w:w="1134" w:type="dxa"/>
            <w:tcBorders>
              <w:top w:val="nil"/>
              <w:left w:val="nil"/>
              <w:bottom w:val="nil"/>
              <w:right w:val="nil"/>
            </w:tcBorders>
          </w:tcPr>
          <w:p w14:paraId="153AFA6B" w14:textId="77777777" w:rsidR="00DF151E" w:rsidRPr="005F7EB0" w:rsidRDefault="00DF151E" w:rsidP="006F3B77">
            <w:pPr>
              <w:pStyle w:val="TAL"/>
            </w:pPr>
            <w:r w:rsidRPr="005F7EB0">
              <w:t>octet b+1*</w:t>
            </w:r>
          </w:p>
          <w:p w14:paraId="12A5A919" w14:textId="77777777" w:rsidR="00DF151E" w:rsidRPr="005F7EB0" w:rsidRDefault="00DF151E" w:rsidP="006F3B77">
            <w:pPr>
              <w:pStyle w:val="TAL"/>
            </w:pPr>
          </w:p>
          <w:p w14:paraId="7854EFD5" w14:textId="77777777" w:rsidR="00DF151E" w:rsidRPr="005F7EB0" w:rsidRDefault="00DF151E" w:rsidP="006F3B77">
            <w:pPr>
              <w:pStyle w:val="TAL"/>
            </w:pPr>
            <w:r w:rsidRPr="005F7EB0">
              <w:t>octet g*</w:t>
            </w:r>
          </w:p>
        </w:tc>
      </w:tr>
      <w:tr w:rsidR="00DF151E" w:rsidRPr="005F7EB0" w14:paraId="2D2F3568" w14:textId="77777777" w:rsidTr="006F3B77">
        <w:trPr>
          <w:cantSplit/>
          <w:jc w:val="center"/>
        </w:trPr>
        <w:tc>
          <w:tcPr>
            <w:tcW w:w="5672" w:type="dxa"/>
            <w:gridSpan w:val="8"/>
            <w:tcBorders>
              <w:right w:val="single" w:sz="4" w:space="0" w:color="auto"/>
            </w:tcBorders>
          </w:tcPr>
          <w:p w14:paraId="236563E1" w14:textId="77777777" w:rsidR="00DF151E" w:rsidRDefault="00DF151E" w:rsidP="006F3B77">
            <w:pPr>
              <w:pStyle w:val="TAC"/>
            </w:pPr>
          </w:p>
          <w:p w14:paraId="03B56AE9" w14:textId="77777777" w:rsidR="00DF151E" w:rsidRDefault="00DF151E" w:rsidP="006F3B77">
            <w:pPr>
              <w:pStyle w:val="TAC"/>
            </w:pPr>
            <w:r>
              <w:t>Operator-defined access category definition 1 n</w:t>
            </w:r>
          </w:p>
        </w:tc>
        <w:tc>
          <w:tcPr>
            <w:tcW w:w="1134" w:type="dxa"/>
            <w:tcBorders>
              <w:top w:val="nil"/>
              <w:left w:val="nil"/>
              <w:bottom w:val="nil"/>
              <w:right w:val="nil"/>
            </w:tcBorders>
          </w:tcPr>
          <w:p w14:paraId="61D31AA6" w14:textId="77777777" w:rsidR="00DF151E" w:rsidRPr="005F7EB0" w:rsidRDefault="00DF151E" w:rsidP="006F3B77">
            <w:pPr>
              <w:pStyle w:val="TAL"/>
            </w:pPr>
            <w:r w:rsidRPr="005F7EB0">
              <w:t>octet g+1*</w:t>
            </w:r>
          </w:p>
          <w:p w14:paraId="7AB2405F" w14:textId="77777777" w:rsidR="00DF151E" w:rsidRPr="005F7EB0" w:rsidRDefault="00DF151E" w:rsidP="006F3B77">
            <w:pPr>
              <w:pStyle w:val="TAL"/>
            </w:pPr>
          </w:p>
          <w:p w14:paraId="235C7633" w14:textId="77777777" w:rsidR="00DF151E" w:rsidRPr="005F7EB0" w:rsidRDefault="00DF151E" w:rsidP="006F3B77">
            <w:pPr>
              <w:pStyle w:val="TAL"/>
            </w:pPr>
            <w:r w:rsidRPr="005F7EB0">
              <w:t>octet h*</w:t>
            </w:r>
          </w:p>
        </w:tc>
      </w:tr>
    </w:tbl>
    <w:p w14:paraId="07209713" w14:textId="77777777" w:rsidR="00DF151E" w:rsidRDefault="00DF151E" w:rsidP="00DF151E">
      <w:pPr>
        <w:pStyle w:val="TF"/>
      </w:pPr>
      <w:r w:rsidRPr="00BD0557">
        <w:t>Figure </w:t>
      </w:r>
      <w:r>
        <w:t>9.11.3.38</w:t>
      </w:r>
      <w:r w:rsidRPr="00BD0557">
        <w:t xml:space="preserve">.1: </w:t>
      </w:r>
      <w:r>
        <w:t>Operator-defined access category definitions</w:t>
      </w:r>
      <w:r w:rsidRPr="00BD0557">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85"/>
      </w:tblGrid>
      <w:tr w:rsidR="00DF151E" w:rsidRPr="00BE0A64" w14:paraId="0EFB83DA" w14:textId="77777777" w:rsidTr="006F3B77">
        <w:trPr>
          <w:cantSplit/>
          <w:jc w:val="center"/>
        </w:trPr>
        <w:tc>
          <w:tcPr>
            <w:tcW w:w="709" w:type="dxa"/>
            <w:tcBorders>
              <w:top w:val="nil"/>
              <w:left w:val="nil"/>
              <w:bottom w:val="nil"/>
              <w:right w:val="nil"/>
            </w:tcBorders>
            <w:hideMark/>
          </w:tcPr>
          <w:p w14:paraId="0850618A" w14:textId="77777777" w:rsidR="00DF151E" w:rsidRPr="00BE0A64" w:rsidRDefault="00DF151E" w:rsidP="006F3B77">
            <w:pPr>
              <w:pStyle w:val="TAC"/>
            </w:pPr>
            <w:r w:rsidRPr="00BE0A64">
              <w:t>8</w:t>
            </w:r>
          </w:p>
        </w:tc>
        <w:tc>
          <w:tcPr>
            <w:tcW w:w="709" w:type="dxa"/>
            <w:tcBorders>
              <w:top w:val="nil"/>
              <w:left w:val="nil"/>
              <w:bottom w:val="nil"/>
              <w:right w:val="nil"/>
            </w:tcBorders>
            <w:hideMark/>
          </w:tcPr>
          <w:p w14:paraId="0EBA9000" w14:textId="77777777" w:rsidR="00DF151E" w:rsidRPr="00BE0A64" w:rsidRDefault="00DF151E" w:rsidP="006F3B77">
            <w:pPr>
              <w:pStyle w:val="TAC"/>
            </w:pPr>
            <w:r w:rsidRPr="00BE0A64">
              <w:t>7</w:t>
            </w:r>
          </w:p>
        </w:tc>
        <w:tc>
          <w:tcPr>
            <w:tcW w:w="709" w:type="dxa"/>
            <w:tcBorders>
              <w:top w:val="nil"/>
              <w:left w:val="nil"/>
              <w:bottom w:val="nil"/>
              <w:right w:val="nil"/>
            </w:tcBorders>
            <w:hideMark/>
          </w:tcPr>
          <w:p w14:paraId="26331190" w14:textId="77777777" w:rsidR="00DF151E" w:rsidRPr="00BE0A64" w:rsidRDefault="00DF151E" w:rsidP="006F3B77">
            <w:pPr>
              <w:pStyle w:val="TAC"/>
            </w:pPr>
            <w:r w:rsidRPr="00BE0A64">
              <w:t>6</w:t>
            </w:r>
          </w:p>
        </w:tc>
        <w:tc>
          <w:tcPr>
            <w:tcW w:w="709" w:type="dxa"/>
            <w:tcBorders>
              <w:top w:val="nil"/>
              <w:left w:val="nil"/>
              <w:bottom w:val="nil"/>
              <w:right w:val="nil"/>
            </w:tcBorders>
            <w:hideMark/>
          </w:tcPr>
          <w:p w14:paraId="103598AF" w14:textId="77777777" w:rsidR="00DF151E" w:rsidRPr="00BE0A64" w:rsidRDefault="00DF151E" w:rsidP="006F3B77">
            <w:pPr>
              <w:pStyle w:val="TAC"/>
            </w:pPr>
            <w:r w:rsidRPr="00BE0A64">
              <w:t>5</w:t>
            </w:r>
          </w:p>
        </w:tc>
        <w:tc>
          <w:tcPr>
            <w:tcW w:w="709" w:type="dxa"/>
            <w:tcBorders>
              <w:top w:val="nil"/>
              <w:left w:val="nil"/>
              <w:bottom w:val="nil"/>
              <w:right w:val="nil"/>
            </w:tcBorders>
            <w:hideMark/>
          </w:tcPr>
          <w:p w14:paraId="732F1D1B" w14:textId="77777777" w:rsidR="00DF151E" w:rsidRPr="00BE0A64" w:rsidRDefault="00DF151E" w:rsidP="006F3B77">
            <w:pPr>
              <w:pStyle w:val="TAC"/>
            </w:pPr>
            <w:r w:rsidRPr="00BE0A64">
              <w:t>4</w:t>
            </w:r>
          </w:p>
        </w:tc>
        <w:tc>
          <w:tcPr>
            <w:tcW w:w="709" w:type="dxa"/>
            <w:tcBorders>
              <w:top w:val="nil"/>
              <w:left w:val="nil"/>
              <w:bottom w:val="nil"/>
              <w:right w:val="nil"/>
            </w:tcBorders>
            <w:hideMark/>
          </w:tcPr>
          <w:p w14:paraId="717C831A" w14:textId="77777777" w:rsidR="00DF151E" w:rsidRPr="00BE0A64" w:rsidRDefault="00DF151E" w:rsidP="006F3B77">
            <w:pPr>
              <w:pStyle w:val="TAC"/>
            </w:pPr>
            <w:r w:rsidRPr="00BE0A64">
              <w:t>3</w:t>
            </w:r>
          </w:p>
        </w:tc>
        <w:tc>
          <w:tcPr>
            <w:tcW w:w="709" w:type="dxa"/>
            <w:tcBorders>
              <w:top w:val="nil"/>
              <w:left w:val="nil"/>
              <w:bottom w:val="nil"/>
              <w:right w:val="nil"/>
            </w:tcBorders>
            <w:hideMark/>
          </w:tcPr>
          <w:p w14:paraId="50BE64AB" w14:textId="77777777" w:rsidR="00DF151E" w:rsidRPr="00BE0A64" w:rsidRDefault="00DF151E" w:rsidP="006F3B77">
            <w:pPr>
              <w:pStyle w:val="TAC"/>
            </w:pPr>
            <w:r w:rsidRPr="00BE0A64">
              <w:t>2</w:t>
            </w:r>
          </w:p>
        </w:tc>
        <w:tc>
          <w:tcPr>
            <w:tcW w:w="709" w:type="dxa"/>
            <w:tcBorders>
              <w:top w:val="nil"/>
              <w:left w:val="nil"/>
              <w:bottom w:val="nil"/>
              <w:right w:val="nil"/>
            </w:tcBorders>
            <w:hideMark/>
          </w:tcPr>
          <w:p w14:paraId="3328E770" w14:textId="77777777" w:rsidR="00DF151E" w:rsidRPr="00BE0A64" w:rsidRDefault="00DF151E" w:rsidP="006F3B77">
            <w:pPr>
              <w:pStyle w:val="TAC"/>
            </w:pPr>
            <w:r w:rsidRPr="00BE0A64">
              <w:t>1</w:t>
            </w:r>
          </w:p>
        </w:tc>
        <w:tc>
          <w:tcPr>
            <w:tcW w:w="1185" w:type="dxa"/>
            <w:tcBorders>
              <w:top w:val="nil"/>
              <w:left w:val="nil"/>
              <w:bottom w:val="nil"/>
              <w:right w:val="nil"/>
            </w:tcBorders>
          </w:tcPr>
          <w:p w14:paraId="43437C11" w14:textId="77777777" w:rsidR="00DF151E" w:rsidRPr="00BE0A64" w:rsidRDefault="00DF151E" w:rsidP="006F3B77"/>
        </w:tc>
      </w:tr>
      <w:tr w:rsidR="00DF151E" w:rsidRPr="00BE0A64" w14:paraId="4C6825F0"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61FDF658" w14:textId="77777777" w:rsidR="00DF151E" w:rsidRDefault="00DF151E" w:rsidP="006F3B77">
            <w:pPr>
              <w:pStyle w:val="TAC"/>
            </w:pPr>
            <w:r>
              <w:t>Length of operator-defined access category definition contents</w:t>
            </w:r>
          </w:p>
        </w:tc>
        <w:tc>
          <w:tcPr>
            <w:tcW w:w="1185" w:type="dxa"/>
            <w:tcBorders>
              <w:top w:val="nil"/>
              <w:left w:val="nil"/>
              <w:bottom w:val="nil"/>
              <w:right w:val="nil"/>
            </w:tcBorders>
          </w:tcPr>
          <w:p w14:paraId="66E077FD" w14:textId="77777777" w:rsidR="00DF151E" w:rsidRPr="00BE0A64" w:rsidRDefault="00DF151E" w:rsidP="006F3B77">
            <w:pPr>
              <w:pStyle w:val="TAL"/>
            </w:pPr>
            <w:r w:rsidRPr="00BE0A64">
              <w:t xml:space="preserve">octet </w:t>
            </w:r>
            <w:r>
              <w:t>4</w:t>
            </w:r>
          </w:p>
        </w:tc>
      </w:tr>
      <w:tr w:rsidR="00DF151E" w:rsidRPr="00BE0A64" w14:paraId="48630F66"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28439C9" w14:textId="77777777" w:rsidR="00DF151E" w:rsidRDefault="00DF151E" w:rsidP="006F3B77">
            <w:pPr>
              <w:pStyle w:val="TAC"/>
            </w:pPr>
            <w:r>
              <w:t>Precedence value</w:t>
            </w:r>
          </w:p>
        </w:tc>
        <w:tc>
          <w:tcPr>
            <w:tcW w:w="1185" w:type="dxa"/>
            <w:tcBorders>
              <w:top w:val="nil"/>
              <w:left w:val="nil"/>
              <w:bottom w:val="nil"/>
              <w:right w:val="nil"/>
            </w:tcBorders>
            <w:hideMark/>
          </w:tcPr>
          <w:p w14:paraId="35A9A671" w14:textId="77777777" w:rsidR="00DF151E" w:rsidRPr="00BE0A64" w:rsidRDefault="00DF151E" w:rsidP="006F3B77">
            <w:pPr>
              <w:pStyle w:val="TAL"/>
            </w:pPr>
            <w:r>
              <w:t>octet 5</w:t>
            </w:r>
          </w:p>
        </w:tc>
      </w:tr>
      <w:tr w:rsidR="00DF151E" w:rsidRPr="00BE0A64" w14:paraId="1FF3163D" w14:textId="77777777" w:rsidTr="006F3B77">
        <w:trPr>
          <w:cantSplit/>
          <w:jc w:val="center"/>
        </w:trPr>
        <w:tc>
          <w:tcPr>
            <w:tcW w:w="709" w:type="dxa"/>
            <w:tcBorders>
              <w:top w:val="single" w:sz="4" w:space="0" w:color="auto"/>
              <w:left w:val="single" w:sz="4" w:space="0" w:color="auto"/>
              <w:bottom w:val="single" w:sz="4" w:space="0" w:color="auto"/>
              <w:right w:val="single" w:sz="4" w:space="0" w:color="auto"/>
            </w:tcBorders>
          </w:tcPr>
          <w:p w14:paraId="1B52876F" w14:textId="77777777" w:rsidR="00DF151E" w:rsidRPr="00BE0A64" w:rsidRDefault="00DF151E" w:rsidP="006F3B77">
            <w:pPr>
              <w:pStyle w:val="TAC"/>
              <w:rPr>
                <w:rFonts w:cs="Arial"/>
              </w:rPr>
            </w:pPr>
            <w:r>
              <w:t>P</w:t>
            </w:r>
            <w:r>
              <w:rPr>
                <w:rFonts w:cs="Arial"/>
              </w:rPr>
              <w:t>SAC</w:t>
            </w:r>
          </w:p>
        </w:tc>
        <w:tc>
          <w:tcPr>
            <w:tcW w:w="709" w:type="dxa"/>
            <w:tcBorders>
              <w:top w:val="single" w:sz="4" w:space="0" w:color="auto"/>
              <w:left w:val="single" w:sz="4" w:space="0" w:color="auto"/>
              <w:bottom w:val="single" w:sz="4" w:space="0" w:color="auto"/>
              <w:right w:val="single" w:sz="4" w:space="0" w:color="auto"/>
            </w:tcBorders>
          </w:tcPr>
          <w:p w14:paraId="48227CD3" w14:textId="77777777" w:rsidR="00DF151E" w:rsidRDefault="00DF151E" w:rsidP="006F3B77">
            <w:pPr>
              <w:pStyle w:val="TAC"/>
              <w:rPr>
                <w:rFonts w:cs="Arial"/>
              </w:rPr>
            </w:pPr>
            <w:r>
              <w:rPr>
                <w:rFonts w:cs="Arial"/>
              </w:rPr>
              <w:t>0</w:t>
            </w:r>
          </w:p>
          <w:p w14:paraId="6E1B79C6" w14:textId="77777777" w:rsidR="00DF151E" w:rsidRPr="00BE0A64" w:rsidRDefault="00DF151E" w:rsidP="006F3B77">
            <w:pPr>
              <w:pStyle w:val="TAC"/>
              <w:rPr>
                <w:rFonts w:cs="Arial"/>
              </w:rPr>
            </w:pPr>
            <w:r>
              <w:rPr>
                <w:rFonts w:cs="Arial"/>
              </w:rPr>
              <w:t>Spare</w:t>
            </w:r>
          </w:p>
        </w:tc>
        <w:tc>
          <w:tcPr>
            <w:tcW w:w="709" w:type="dxa"/>
            <w:tcBorders>
              <w:top w:val="single" w:sz="4" w:space="0" w:color="auto"/>
              <w:left w:val="single" w:sz="4" w:space="0" w:color="auto"/>
              <w:bottom w:val="single" w:sz="4" w:space="0" w:color="auto"/>
              <w:right w:val="single" w:sz="4" w:space="0" w:color="auto"/>
            </w:tcBorders>
          </w:tcPr>
          <w:p w14:paraId="2F1B99F1" w14:textId="77777777" w:rsidR="00DF151E" w:rsidRDefault="00DF151E" w:rsidP="006F3B77">
            <w:pPr>
              <w:pStyle w:val="TAC"/>
              <w:rPr>
                <w:rFonts w:cs="Arial"/>
              </w:rPr>
            </w:pPr>
            <w:r>
              <w:rPr>
                <w:rFonts w:cs="Arial"/>
              </w:rPr>
              <w:t>0</w:t>
            </w:r>
          </w:p>
          <w:p w14:paraId="50ED7383" w14:textId="77777777" w:rsidR="00DF151E" w:rsidRPr="00BE0A64" w:rsidRDefault="00DF151E" w:rsidP="006F3B77">
            <w:pPr>
              <w:pStyle w:val="TAC"/>
              <w:rPr>
                <w:rFonts w:cs="Arial"/>
              </w:rPr>
            </w:pPr>
            <w:r>
              <w:rPr>
                <w:rFonts w:cs="Arial"/>
              </w:rPr>
              <w:t>Spare</w:t>
            </w:r>
          </w:p>
        </w:tc>
        <w:tc>
          <w:tcPr>
            <w:tcW w:w="3545" w:type="dxa"/>
            <w:gridSpan w:val="5"/>
            <w:tcBorders>
              <w:top w:val="single" w:sz="4" w:space="0" w:color="auto"/>
              <w:left w:val="single" w:sz="4" w:space="0" w:color="auto"/>
              <w:bottom w:val="single" w:sz="4" w:space="0" w:color="auto"/>
              <w:right w:val="single" w:sz="4" w:space="0" w:color="auto"/>
            </w:tcBorders>
          </w:tcPr>
          <w:p w14:paraId="407554F0" w14:textId="77777777" w:rsidR="00DF151E" w:rsidRPr="00BE0A64" w:rsidRDefault="00DF151E" w:rsidP="006F3B77">
            <w:pPr>
              <w:pStyle w:val="TAC"/>
              <w:rPr>
                <w:rFonts w:cs="Arial"/>
              </w:rPr>
            </w:pPr>
            <w:r w:rsidRPr="00B24752">
              <w:rPr>
                <w:rFonts w:cs="Arial"/>
              </w:rPr>
              <w:t>Operator-defined access category</w:t>
            </w:r>
            <w:r>
              <w:rPr>
                <w:rFonts w:cs="Arial"/>
              </w:rPr>
              <w:t xml:space="preserve"> number</w:t>
            </w:r>
          </w:p>
        </w:tc>
        <w:tc>
          <w:tcPr>
            <w:tcW w:w="1185" w:type="dxa"/>
            <w:tcBorders>
              <w:top w:val="nil"/>
              <w:left w:val="nil"/>
              <w:bottom w:val="nil"/>
              <w:right w:val="nil"/>
            </w:tcBorders>
          </w:tcPr>
          <w:p w14:paraId="704847B0" w14:textId="77777777" w:rsidR="00DF151E" w:rsidRPr="00BE0A64" w:rsidRDefault="00DF151E" w:rsidP="006F3B77">
            <w:pPr>
              <w:pStyle w:val="TAL"/>
            </w:pPr>
            <w:r>
              <w:t>octet 6</w:t>
            </w:r>
          </w:p>
        </w:tc>
      </w:tr>
      <w:tr w:rsidR="00DF151E" w:rsidRPr="00BE0A64" w14:paraId="1621CABC"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BA8D9D5" w14:textId="77777777" w:rsidR="00DF151E" w:rsidRPr="00BE0A64" w:rsidRDefault="00DF151E" w:rsidP="006F3B77">
            <w:pPr>
              <w:pStyle w:val="TAC"/>
              <w:rPr>
                <w:rFonts w:cs="Arial"/>
              </w:rPr>
            </w:pPr>
            <w:r>
              <w:t>Length of criteria</w:t>
            </w:r>
          </w:p>
        </w:tc>
        <w:tc>
          <w:tcPr>
            <w:tcW w:w="1185" w:type="dxa"/>
            <w:tcBorders>
              <w:top w:val="nil"/>
              <w:left w:val="nil"/>
              <w:bottom w:val="nil"/>
              <w:right w:val="nil"/>
            </w:tcBorders>
          </w:tcPr>
          <w:p w14:paraId="27B998A5" w14:textId="77777777" w:rsidR="00DF151E" w:rsidRPr="00BE0A64" w:rsidRDefault="00DF151E" w:rsidP="006F3B77">
            <w:pPr>
              <w:pStyle w:val="TAL"/>
            </w:pPr>
            <w:r>
              <w:t>octet 7</w:t>
            </w:r>
          </w:p>
        </w:tc>
      </w:tr>
      <w:tr w:rsidR="00DF151E" w:rsidRPr="00BE0A64" w14:paraId="4E77EC9D"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96B4B24" w14:textId="77777777" w:rsidR="00DF151E" w:rsidRPr="00BE0A64" w:rsidRDefault="00DF151E" w:rsidP="006F3B77">
            <w:pPr>
              <w:pStyle w:val="TAC"/>
            </w:pPr>
          </w:p>
          <w:p w14:paraId="142E6A70" w14:textId="77777777" w:rsidR="00DF151E" w:rsidRPr="00BE0A64" w:rsidRDefault="00DF151E" w:rsidP="006F3B77">
            <w:pPr>
              <w:pStyle w:val="TAC"/>
              <w:rPr>
                <w:rFonts w:cs="Arial"/>
              </w:rPr>
            </w:pPr>
            <w:r>
              <w:t>Criteria</w:t>
            </w:r>
          </w:p>
        </w:tc>
        <w:tc>
          <w:tcPr>
            <w:tcW w:w="1185" w:type="dxa"/>
            <w:tcBorders>
              <w:top w:val="nil"/>
              <w:left w:val="nil"/>
              <w:bottom w:val="nil"/>
              <w:right w:val="nil"/>
            </w:tcBorders>
          </w:tcPr>
          <w:p w14:paraId="53B613AB" w14:textId="77777777" w:rsidR="00DF151E" w:rsidRPr="00BE0A64" w:rsidRDefault="00DF151E" w:rsidP="006F3B77">
            <w:pPr>
              <w:pStyle w:val="TAL"/>
            </w:pPr>
            <w:r w:rsidRPr="00BE0A64">
              <w:t xml:space="preserve">octet </w:t>
            </w:r>
            <w:r>
              <w:t>8</w:t>
            </w:r>
          </w:p>
          <w:p w14:paraId="0B1D5DD1" w14:textId="77777777" w:rsidR="00DF151E" w:rsidRPr="00BE0A64" w:rsidRDefault="00DF151E" w:rsidP="006F3B77">
            <w:pPr>
              <w:pStyle w:val="TAL"/>
            </w:pPr>
          </w:p>
          <w:p w14:paraId="00A4D47A" w14:textId="77777777" w:rsidR="00DF151E" w:rsidRPr="00BE0A64" w:rsidRDefault="00DF151E" w:rsidP="006F3B77">
            <w:pPr>
              <w:pStyle w:val="TAL"/>
            </w:pPr>
            <w:r w:rsidRPr="00BE0A64">
              <w:t xml:space="preserve">octet </w:t>
            </w:r>
            <w:r>
              <w:t>a-1</w:t>
            </w:r>
          </w:p>
        </w:tc>
      </w:tr>
      <w:tr w:rsidR="00DF151E" w:rsidRPr="00BE0A64" w14:paraId="01ED3AD2" w14:textId="77777777" w:rsidTr="006F3B77">
        <w:trPr>
          <w:cantSplit/>
          <w:jc w:val="center"/>
        </w:trPr>
        <w:tc>
          <w:tcPr>
            <w:tcW w:w="709" w:type="dxa"/>
            <w:tcBorders>
              <w:top w:val="single" w:sz="4" w:space="0" w:color="auto"/>
              <w:left w:val="single" w:sz="4" w:space="0" w:color="auto"/>
              <w:bottom w:val="single" w:sz="4" w:space="0" w:color="auto"/>
              <w:right w:val="single" w:sz="4" w:space="0" w:color="auto"/>
            </w:tcBorders>
          </w:tcPr>
          <w:p w14:paraId="69BD27E3" w14:textId="77777777" w:rsidR="00DF151E" w:rsidRDefault="00DF151E" w:rsidP="006F3B77">
            <w:pPr>
              <w:pStyle w:val="TAC"/>
              <w:rPr>
                <w:rFonts w:cs="Arial"/>
              </w:rPr>
            </w:pPr>
            <w:r>
              <w:rPr>
                <w:rFonts w:cs="Arial"/>
              </w:rPr>
              <w:t>0</w:t>
            </w:r>
          </w:p>
          <w:p w14:paraId="18B02781" w14:textId="77777777" w:rsidR="00DF151E" w:rsidRPr="00BE0A64" w:rsidRDefault="00DF151E" w:rsidP="006F3B77">
            <w:pPr>
              <w:pStyle w:val="TAC"/>
              <w:rPr>
                <w:rFonts w:cs="Arial"/>
              </w:rPr>
            </w:pPr>
            <w:r>
              <w:rPr>
                <w:rFonts w:cs="Arial"/>
              </w:rPr>
              <w:t>Spare</w:t>
            </w:r>
          </w:p>
        </w:tc>
        <w:tc>
          <w:tcPr>
            <w:tcW w:w="709" w:type="dxa"/>
            <w:tcBorders>
              <w:top w:val="single" w:sz="4" w:space="0" w:color="auto"/>
              <w:left w:val="single" w:sz="4" w:space="0" w:color="auto"/>
              <w:bottom w:val="single" w:sz="4" w:space="0" w:color="auto"/>
              <w:right w:val="single" w:sz="4" w:space="0" w:color="auto"/>
            </w:tcBorders>
          </w:tcPr>
          <w:p w14:paraId="38E832E4" w14:textId="77777777" w:rsidR="00DF151E" w:rsidRDefault="00DF151E" w:rsidP="006F3B77">
            <w:pPr>
              <w:pStyle w:val="TAC"/>
              <w:rPr>
                <w:rFonts w:cs="Arial"/>
              </w:rPr>
            </w:pPr>
            <w:r>
              <w:rPr>
                <w:rFonts w:cs="Arial"/>
              </w:rPr>
              <w:t>0</w:t>
            </w:r>
          </w:p>
          <w:p w14:paraId="3EF5230E" w14:textId="77777777" w:rsidR="00DF151E" w:rsidRPr="00BE0A64" w:rsidRDefault="00DF151E" w:rsidP="006F3B77">
            <w:pPr>
              <w:pStyle w:val="TAC"/>
              <w:rPr>
                <w:rFonts w:cs="Arial"/>
              </w:rPr>
            </w:pPr>
            <w:r>
              <w:rPr>
                <w:rFonts w:cs="Arial"/>
              </w:rPr>
              <w:t>Spare</w:t>
            </w:r>
          </w:p>
        </w:tc>
        <w:tc>
          <w:tcPr>
            <w:tcW w:w="709" w:type="dxa"/>
            <w:tcBorders>
              <w:top w:val="single" w:sz="4" w:space="0" w:color="auto"/>
              <w:left w:val="single" w:sz="4" w:space="0" w:color="auto"/>
              <w:bottom w:val="single" w:sz="4" w:space="0" w:color="auto"/>
              <w:right w:val="single" w:sz="4" w:space="0" w:color="auto"/>
            </w:tcBorders>
          </w:tcPr>
          <w:p w14:paraId="5D4E9BD6" w14:textId="77777777" w:rsidR="00DF151E" w:rsidRDefault="00DF151E" w:rsidP="006F3B77">
            <w:pPr>
              <w:pStyle w:val="TAC"/>
              <w:rPr>
                <w:rFonts w:cs="Arial"/>
              </w:rPr>
            </w:pPr>
            <w:r>
              <w:rPr>
                <w:rFonts w:cs="Arial"/>
              </w:rPr>
              <w:t>0</w:t>
            </w:r>
          </w:p>
          <w:p w14:paraId="2BBD5316" w14:textId="77777777" w:rsidR="00DF151E" w:rsidRPr="00BE0A64" w:rsidRDefault="00DF151E" w:rsidP="006F3B77">
            <w:pPr>
              <w:pStyle w:val="TAC"/>
              <w:rPr>
                <w:rFonts w:cs="Arial"/>
              </w:rPr>
            </w:pPr>
            <w:r>
              <w:rPr>
                <w:rFonts w:cs="Arial"/>
              </w:rPr>
              <w:t>Spare</w:t>
            </w:r>
          </w:p>
        </w:tc>
        <w:tc>
          <w:tcPr>
            <w:tcW w:w="3545" w:type="dxa"/>
            <w:gridSpan w:val="5"/>
            <w:tcBorders>
              <w:top w:val="single" w:sz="4" w:space="0" w:color="auto"/>
              <w:left w:val="single" w:sz="4" w:space="0" w:color="auto"/>
              <w:bottom w:val="single" w:sz="4" w:space="0" w:color="auto"/>
              <w:right w:val="single" w:sz="4" w:space="0" w:color="auto"/>
            </w:tcBorders>
          </w:tcPr>
          <w:p w14:paraId="19292D84" w14:textId="77777777" w:rsidR="00DF151E" w:rsidRPr="00BE0A64" w:rsidRDefault="00DF151E" w:rsidP="006F3B77">
            <w:pPr>
              <w:pStyle w:val="TAC"/>
              <w:rPr>
                <w:rFonts w:cs="Arial"/>
              </w:rPr>
            </w:pPr>
            <w:r>
              <w:t>S</w:t>
            </w:r>
            <w:r w:rsidRPr="007652DC">
              <w:t>tandardized access category</w:t>
            </w:r>
          </w:p>
        </w:tc>
        <w:tc>
          <w:tcPr>
            <w:tcW w:w="1185" w:type="dxa"/>
            <w:tcBorders>
              <w:top w:val="nil"/>
              <w:left w:val="nil"/>
              <w:bottom w:val="nil"/>
              <w:right w:val="nil"/>
            </w:tcBorders>
          </w:tcPr>
          <w:p w14:paraId="5BC3CF1C" w14:textId="77777777" w:rsidR="00DF151E" w:rsidRPr="00BE0A64" w:rsidRDefault="00DF151E" w:rsidP="006F3B77">
            <w:pPr>
              <w:pStyle w:val="TAL"/>
            </w:pPr>
            <w:r>
              <w:t>octet a*</w:t>
            </w:r>
          </w:p>
        </w:tc>
      </w:tr>
    </w:tbl>
    <w:p w14:paraId="04F62F02" w14:textId="77777777" w:rsidR="00DF151E" w:rsidRPr="00BD0557" w:rsidRDefault="00DF151E" w:rsidP="00DF151E">
      <w:pPr>
        <w:pStyle w:val="TF"/>
      </w:pPr>
      <w:r w:rsidRPr="00BD0557">
        <w:t>Figure </w:t>
      </w:r>
      <w:r>
        <w:t>9.11.3.38</w:t>
      </w:r>
      <w:r w:rsidRPr="00BD0557">
        <w:t>.</w:t>
      </w:r>
      <w:r>
        <w:t>2</w:t>
      </w:r>
      <w:r w:rsidRPr="00BD0557">
        <w:t xml:space="preserve">: </w:t>
      </w:r>
      <w:r>
        <w:t>Operator-defined access category definition</w:t>
      </w:r>
    </w:p>
    <w:p w14:paraId="7376135A" w14:textId="77777777" w:rsidR="00DF151E" w:rsidRPr="00F0396B" w:rsidRDefault="00DF151E" w:rsidP="00DF151E">
      <w:pPr>
        <w:pStyle w:val="TH"/>
      </w:pPr>
      <w:r w:rsidRPr="00F0396B">
        <w:lastRenderedPageBreak/>
        <w:t>Table</w:t>
      </w:r>
      <w:r w:rsidRPr="002432BF">
        <w:t> </w:t>
      </w:r>
      <w:r>
        <w:t>9.11.3.38</w:t>
      </w:r>
      <w:r w:rsidRPr="00F0396B">
        <w:t xml:space="preserve">.1: </w:t>
      </w:r>
      <w:r>
        <w:t xml:space="preserve">Operator-defined access category definitions </w:t>
      </w:r>
      <w:r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3828"/>
      </w:tblGrid>
      <w:tr w:rsidR="00DF151E" w:rsidRPr="005F7EB0" w14:paraId="3C3C3D4C" w14:textId="77777777" w:rsidTr="006F3B77">
        <w:trPr>
          <w:cantSplit/>
          <w:jc w:val="center"/>
        </w:trPr>
        <w:tc>
          <w:tcPr>
            <w:tcW w:w="6807" w:type="dxa"/>
            <w:gridSpan w:val="10"/>
          </w:tcPr>
          <w:p w14:paraId="13D15A4D" w14:textId="77777777" w:rsidR="00DF151E" w:rsidRPr="00353161" w:rsidRDefault="00DF151E" w:rsidP="006F3B77">
            <w:pPr>
              <w:pStyle w:val="TAL"/>
            </w:pPr>
            <w:r w:rsidRPr="001714F3">
              <w:lastRenderedPageBreak/>
              <w:t xml:space="preserve">Value part of the </w:t>
            </w:r>
            <w:r w:rsidRPr="00A75087">
              <w:t>Operator-defined access category definitions</w:t>
            </w:r>
            <w:r w:rsidRPr="00E65079">
              <w:t xml:space="preserve"> information element </w:t>
            </w:r>
            <w:r w:rsidRPr="009702D5">
              <w:t>(octet 3 to h)</w:t>
            </w:r>
          </w:p>
          <w:p w14:paraId="6181F4D7" w14:textId="77777777" w:rsidR="00DF151E" w:rsidRPr="00A75087" w:rsidRDefault="00DF151E" w:rsidP="006F3B77">
            <w:pPr>
              <w:pStyle w:val="TAL"/>
            </w:pPr>
            <w:r w:rsidRPr="00B41A90">
              <w:t xml:space="preserve">The value part of the Operator-defined access category definitions information element consists of </w:t>
            </w:r>
            <w:r>
              <w:t>zero</w:t>
            </w:r>
            <w:r w:rsidRPr="00B41A90">
              <w:t xml:space="preserve"> or several operator-defined access category definition fields. Each operator-defined access category definition field is coded as described in figure </w:t>
            </w:r>
            <w:r w:rsidRPr="006A3A41">
              <w:t>9.11.3.</w:t>
            </w:r>
            <w:r w:rsidRPr="00A75087">
              <w:t>38</w:t>
            </w:r>
            <w:r w:rsidRPr="005B15B8">
              <w:t>.2. The length of each operator-defined access category definition field is determined by the l</w:t>
            </w:r>
            <w:r w:rsidRPr="00A75087">
              <w:t>ength of operator-defined access category definition contents field.</w:t>
            </w:r>
          </w:p>
          <w:p w14:paraId="519AD723" w14:textId="77777777" w:rsidR="00DF151E" w:rsidRPr="001714F3" w:rsidRDefault="00DF151E" w:rsidP="006F3B77">
            <w:pPr>
              <w:pStyle w:val="TAL"/>
            </w:pPr>
          </w:p>
        </w:tc>
      </w:tr>
      <w:tr w:rsidR="00DF151E" w:rsidRPr="005F7EB0" w14:paraId="4FDCA327" w14:textId="77777777" w:rsidTr="006F3B77">
        <w:trPr>
          <w:jc w:val="center"/>
        </w:trPr>
        <w:tc>
          <w:tcPr>
            <w:tcW w:w="6807" w:type="dxa"/>
            <w:gridSpan w:val="10"/>
          </w:tcPr>
          <w:p w14:paraId="6E084F71" w14:textId="77777777" w:rsidR="00DF151E" w:rsidRPr="001714F3" w:rsidRDefault="00DF151E" w:rsidP="006F3B77">
            <w:pPr>
              <w:pStyle w:val="TAL"/>
            </w:pPr>
            <w:r w:rsidRPr="001714F3">
              <w:t>Operator-defined access category definition (octet 4 to octet a):</w:t>
            </w:r>
          </w:p>
        </w:tc>
      </w:tr>
      <w:tr w:rsidR="00DF151E" w:rsidRPr="005F7EB0" w14:paraId="6CA8C577" w14:textId="77777777" w:rsidTr="006F3B77">
        <w:trPr>
          <w:jc w:val="center"/>
        </w:trPr>
        <w:tc>
          <w:tcPr>
            <w:tcW w:w="6807" w:type="dxa"/>
            <w:gridSpan w:val="10"/>
          </w:tcPr>
          <w:p w14:paraId="5E6BE7CE" w14:textId="77777777" w:rsidR="00DF151E" w:rsidRPr="001714F3" w:rsidRDefault="00DF151E" w:rsidP="006F3B77">
            <w:pPr>
              <w:pStyle w:val="TAL"/>
            </w:pPr>
            <w:r w:rsidRPr="001714F3">
              <w:t>Precedence value (octet 5)</w:t>
            </w:r>
          </w:p>
        </w:tc>
      </w:tr>
      <w:tr w:rsidR="00DF151E" w:rsidRPr="005F7EB0" w14:paraId="6C335578" w14:textId="77777777" w:rsidTr="006F3B77">
        <w:trPr>
          <w:jc w:val="center"/>
        </w:trPr>
        <w:tc>
          <w:tcPr>
            <w:tcW w:w="6807" w:type="dxa"/>
            <w:gridSpan w:val="10"/>
          </w:tcPr>
          <w:p w14:paraId="21AC5B32" w14:textId="77777777" w:rsidR="00DF151E" w:rsidRPr="001714F3" w:rsidRDefault="00DF151E" w:rsidP="006F3B77">
            <w:pPr>
              <w:pStyle w:val="TAL"/>
            </w:pPr>
            <w:r w:rsidRPr="001714F3">
              <w:t>Bits</w:t>
            </w:r>
          </w:p>
        </w:tc>
      </w:tr>
      <w:tr w:rsidR="00DF151E" w:rsidRPr="005F7EB0" w14:paraId="5F48FC41" w14:textId="77777777" w:rsidTr="006F3B77">
        <w:trPr>
          <w:jc w:val="center"/>
        </w:trPr>
        <w:tc>
          <w:tcPr>
            <w:tcW w:w="284" w:type="dxa"/>
          </w:tcPr>
          <w:p w14:paraId="0862C14D" w14:textId="77777777" w:rsidR="00DF151E" w:rsidRPr="0062424E" w:rsidRDefault="00DF151E" w:rsidP="006F3B77">
            <w:pPr>
              <w:pStyle w:val="TAH"/>
            </w:pPr>
            <w:r w:rsidRPr="0062424E">
              <w:t>8</w:t>
            </w:r>
          </w:p>
        </w:tc>
        <w:tc>
          <w:tcPr>
            <w:tcW w:w="285" w:type="dxa"/>
          </w:tcPr>
          <w:p w14:paraId="4F9E5F3E" w14:textId="77777777" w:rsidR="00DF151E" w:rsidRPr="005F7EB0" w:rsidRDefault="00DF151E" w:rsidP="006F3B77">
            <w:pPr>
              <w:pStyle w:val="TAH"/>
            </w:pPr>
            <w:r w:rsidRPr="005F7EB0">
              <w:t>7</w:t>
            </w:r>
          </w:p>
        </w:tc>
        <w:tc>
          <w:tcPr>
            <w:tcW w:w="283" w:type="dxa"/>
          </w:tcPr>
          <w:p w14:paraId="09B8B72D" w14:textId="77777777" w:rsidR="00DF151E" w:rsidRPr="0062424E" w:rsidRDefault="00DF151E" w:rsidP="006F3B77">
            <w:pPr>
              <w:pStyle w:val="TAH"/>
            </w:pPr>
            <w:r w:rsidRPr="0062424E">
              <w:t>6</w:t>
            </w:r>
          </w:p>
        </w:tc>
        <w:tc>
          <w:tcPr>
            <w:tcW w:w="283" w:type="dxa"/>
          </w:tcPr>
          <w:p w14:paraId="0E57F12C" w14:textId="77777777" w:rsidR="00DF151E" w:rsidRPr="0062424E" w:rsidRDefault="00DF151E" w:rsidP="006F3B77">
            <w:pPr>
              <w:pStyle w:val="TAH"/>
            </w:pPr>
            <w:r w:rsidRPr="0062424E">
              <w:t>5</w:t>
            </w:r>
          </w:p>
        </w:tc>
        <w:tc>
          <w:tcPr>
            <w:tcW w:w="284" w:type="dxa"/>
          </w:tcPr>
          <w:p w14:paraId="5ECBE4D2" w14:textId="77777777" w:rsidR="00DF151E" w:rsidRPr="0062424E" w:rsidRDefault="00DF151E" w:rsidP="006F3B77">
            <w:pPr>
              <w:pStyle w:val="TAH"/>
            </w:pPr>
            <w:r w:rsidRPr="0062424E">
              <w:t>4</w:t>
            </w:r>
          </w:p>
        </w:tc>
        <w:tc>
          <w:tcPr>
            <w:tcW w:w="284" w:type="dxa"/>
          </w:tcPr>
          <w:p w14:paraId="4F164333" w14:textId="77777777" w:rsidR="00DF151E" w:rsidRPr="0062424E" w:rsidRDefault="00DF151E" w:rsidP="006F3B77">
            <w:pPr>
              <w:pStyle w:val="TAH"/>
            </w:pPr>
            <w:r w:rsidRPr="0062424E">
              <w:t>3</w:t>
            </w:r>
          </w:p>
        </w:tc>
        <w:tc>
          <w:tcPr>
            <w:tcW w:w="284" w:type="dxa"/>
          </w:tcPr>
          <w:p w14:paraId="241CDF7C" w14:textId="77777777" w:rsidR="00DF151E" w:rsidRPr="0062424E" w:rsidRDefault="00DF151E" w:rsidP="006F3B77">
            <w:pPr>
              <w:pStyle w:val="TAH"/>
            </w:pPr>
            <w:r w:rsidRPr="0062424E">
              <w:t>2</w:t>
            </w:r>
          </w:p>
        </w:tc>
        <w:tc>
          <w:tcPr>
            <w:tcW w:w="284" w:type="dxa"/>
          </w:tcPr>
          <w:p w14:paraId="02B6575E" w14:textId="77777777" w:rsidR="00DF151E" w:rsidRPr="0062424E" w:rsidRDefault="00DF151E" w:rsidP="006F3B77">
            <w:pPr>
              <w:pStyle w:val="TAH"/>
            </w:pPr>
            <w:r w:rsidRPr="0062424E">
              <w:t>1</w:t>
            </w:r>
          </w:p>
        </w:tc>
        <w:tc>
          <w:tcPr>
            <w:tcW w:w="709" w:type="dxa"/>
          </w:tcPr>
          <w:p w14:paraId="284250EB" w14:textId="77777777" w:rsidR="00DF151E" w:rsidRPr="005F7EB0" w:rsidRDefault="00DF151E" w:rsidP="006F3B77">
            <w:pPr>
              <w:pStyle w:val="TAL"/>
            </w:pPr>
          </w:p>
        </w:tc>
        <w:tc>
          <w:tcPr>
            <w:tcW w:w="3827" w:type="dxa"/>
          </w:tcPr>
          <w:p w14:paraId="132721D1" w14:textId="77777777" w:rsidR="00DF151E" w:rsidRPr="005F7EB0" w:rsidRDefault="00DF151E" w:rsidP="006F3B77">
            <w:pPr>
              <w:pStyle w:val="TAL"/>
            </w:pPr>
          </w:p>
        </w:tc>
      </w:tr>
      <w:tr w:rsidR="00DF151E" w:rsidRPr="005F7EB0" w14:paraId="11CC7553" w14:textId="77777777" w:rsidTr="006F3B77">
        <w:trPr>
          <w:jc w:val="center"/>
        </w:trPr>
        <w:tc>
          <w:tcPr>
            <w:tcW w:w="284" w:type="dxa"/>
          </w:tcPr>
          <w:p w14:paraId="0E0245B3" w14:textId="77777777" w:rsidR="00DF151E" w:rsidRPr="005F7EB0" w:rsidRDefault="00DF151E" w:rsidP="006F3B77">
            <w:pPr>
              <w:pStyle w:val="TAC"/>
            </w:pPr>
            <w:r w:rsidRPr="005F7EB0">
              <w:t>0</w:t>
            </w:r>
          </w:p>
        </w:tc>
        <w:tc>
          <w:tcPr>
            <w:tcW w:w="285" w:type="dxa"/>
          </w:tcPr>
          <w:p w14:paraId="08388FB7" w14:textId="77777777" w:rsidR="00DF151E" w:rsidRPr="005F7EB0" w:rsidRDefault="00DF151E" w:rsidP="006F3B77">
            <w:pPr>
              <w:pStyle w:val="TAC"/>
            </w:pPr>
            <w:r>
              <w:t>0</w:t>
            </w:r>
          </w:p>
        </w:tc>
        <w:tc>
          <w:tcPr>
            <w:tcW w:w="283" w:type="dxa"/>
          </w:tcPr>
          <w:p w14:paraId="7CEE0EFB" w14:textId="77777777" w:rsidR="00DF151E" w:rsidRPr="005F7EB0" w:rsidRDefault="00DF151E" w:rsidP="006F3B77">
            <w:pPr>
              <w:pStyle w:val="TAC"/>
            </w:pPr>
            <w:r>
              <w:t>0</w:t>
            </w:r>
          </w:p>
        </w:tc>
        <w:tc>
          <w:tcPr>
            <w:tcW w:w="283" w:type="dxa"/>
          </w:tcPr>
          <w:p w14:paraId="53C1B987" w14:textId="77777777" w:rsidR="00DF151E" w:rsidRPr="005F7EB0" w:rsidRDefault="00DF151E" w:rsidP="006F3B77">
            <w:pPr>
              <w:pStyle w:val="TAC"/>
            </w:pPr>
            <w:r w:rsidRPr="005F7EB0">
              <w:t>0</w:t>
            </w:r>
          </w:p>
        </w:tc>
        <w:tc>
          <w:tcPr>
            <w:tcW w:w="284" w:type="dxa"/>
          </w:tcPr>
          <w:p w14:paraId="49F7641B" w14:textId="77777777" w:rsidR="00DF151E" w:rsidRPr="005F7EB0" w:rsidRDefault="00DF151E" w:rsidP="006F3B77">
            <w:pPr>
              <w:pStyle w:val="TAC"/>
            </w:pPr>
            <w:r>
              <w:t>0</w:t>
            </w:r>
          </w:p>
        </w:tc>
        <w:tc>
          <w:tcPr>
            <w:tcW w:w="284" w:type="dxa"/>
          </w:tcPr>
          <w:p w14:paraId="32C84783" w14:textId="77777777" w:rsidR="00DF151E" w:rsidRPr="005F7EB0" w:rsidRDefault="00DF151E" w:rsidP="006F3B77">
            <w:pPr>
              <w:pStyle w:val="TAC"/>
            </w:pPr>
            <w:r>
              <w:t>0</w:t>
            </w:r>
          </w:p>
        </w:tc>
        <w:tc>
          <w:tcPr>
            <w:tcW w:w="284" w:type="dxa"/>
          </w:tcPr>
          <w:p w14:paraId="486C2F0D" w14:textId="77777777" w:rsidR="00DF151E" w:rsidRPr="005F7EB0" w:rsidRDefault="00DF151E" w:rsidP="006F3B77">
            <w:pPr>
              <w:pStyle w:val="TAC"/>
            </w:pPr>
            <w:r>
              <w:t>0</w:t>
            </w:r>
          </w:p>
        </w:tc>
        <w:tc>
          <w:tcPr>
            <w:tcW w:w="284" w:type="dxa"/>
          </w:tcPr>
          <w:p w14:paraId="7955E3FB" w14:textId="77777777" w:rsidR="00DF151E" w:rsidRPr="005F7EB0" w:rsidRDefault="00DF151E" w:rsidP="006F3B77">
            <w:pPr>
              <w:pStyle w:val="TAC"/>
            </w:pPr>
            <w:r>
              <w:t>0</w:t>
            </w:r>
          </w:p>
        </w:tc>
        <w:tc>
          <w:tcPr>
            <w:tcW w:w="709" w:type="dxa"/>
          </w:tcPr>
          <w:p w14:paraId="6F18015A" w14:textId="77777777" w:rsidR="00DF151E" w:rsidRPr="00E65079" w:rsidRDefault="00DF151E" w:rsidP="006F3B77">
            <w:pPr>
              <w:pStyle w:val="TAL"/>
            </w:pPr>
          </w:p>
        </w:tc>
        <w:tc>
          <w:tcPr>
            <w:tcW w:w="3827" w:type="dxa"/>
          </w:tcPr>
          <w:p w14:paraId="06F8CC90" w14:textId="77777777" w:rsidR="00DF151E" w:rsidRPr="00E65079" w:rsidRDefault="00DF151E" w:rsidP="006F3B77">
            <w:pPr>
              <w:pStyle w:val="TAL"/>
            </w:pPr>
            <w:r w:rsidRPr="00E65079">
              <w:t>Precedence value 0</w:t>
            </w:r>
          </w:p>
        </w:tc>
      </w:tr>
      <w:tr w:rsidR="00DF151E" w:rsidRPr="005F7EB0" w14:paraId="419FC8D4" w14:textId="77777777" w:rsidTr="006F3B77">
        <w:trPr>
          <w:jc w:val="center"/>
        </w:trPr>
        <w:tc>
          <w:tcPr>
            <w:tcW w:w="2271" w:type="dxa"/>
            <w:gridSpan w:val="8"/>
          </w:tcPr>
          <w:p w14:paraId="6BBDAFCA" w14:textId="77777777" w:rsidR="00DF151E" w:rsidRDefault="00DF151E" w:rsidP="006F3B77">
            <w:pPr>
              <w:pStyle w:val="TAC"/>
            </w:pPr>
            <w:r>
              <w:t>to</w:t>
            </w:r>
          </w:p>
        </w:tc>
        <w:tc>
          <w:tcPr>
            <w:tcW w:w="709" w:type="dxa"/>
          </w:tcPr>
          <w:p w14:paraId="670DD2E3" w14:textId="77777777" w:rsidR="00DF151E" w:rsidRPr="00E65079" w:rsidRDefault="00DF151E" w:rsidP="006F3B77">
            <w:pPr>
              <w:pStyle w:val="TAL"/>
            </w:pPr>
          </w:p>
        </w:tc>
        <w:tc>
          <w:tcPr>
            <w:tcW w:w="3827" w:type="dxa"/>
          </w:tcPr>
          <w:p w14:paraId="18604E12" w14:textId="77777777" w:rsidR="00DF151E" w:rsidRPr="00E65079" w:rsidRDefault="00DF151E" w:rsidP="006F3B77">
            <w:pPr>
              <w:pStyle w:val="TAL"/>
            </w:pPr>
          </w:p>
        </w:tc>
      </w:tr>
      <w:tr w:rsidR="00DF151E" w:rsidRPr="005F7EB0" w14:paraId="38D96D76" w14:textId="77777777" w:rsidTr="006F3B77">
        <w:trPr>
          <w:jc w:val="center"/>
        </w:trPr>
        <w:tc>
          <w:tcPr>
            <w:tcW w:w="284" w:type="dxa"/>
          </w:tcPr>
          <w:p w14:paraId="29E84103" w14:textId="77777777" w:rsidR="00DF151E" w:rsidRPr="005F7EB0" w:rsidRDefault="00DF151E" w:rsidP="006F3B77">
            <w:pPr>
              <w:pStyle w:val="TAC"/>
            </w:pPr>
            <w:r>
              <w:t>1</w:t>
            </w:r>
          </w:p>
        </w:tc>
        <w:tc>
          <w:tcPr>
            <w:tcW w:w="285" w:type="dxa"/>
          </w:tcPr>
          <w:p w14:paraId="4E12DB51" w14:textId="77777777" w:rsidR="00DF151E" w:rsidRDefault="00DF151E" w:rsidP="006F3B77">
            <w:pPr>
              <w:pStyle w:val="TAC"/>
            </w:pPr>
            <w:r>
              <w:t>1</w:t>
            </w:r>
          </w:p>
        </w:tc>
        <w:tc>
          <w:tcPr>
            <w:tcW w:w="283" w:type="dxa"/>
          </w:tcPr>
          <w:p w14:paraId="44749A5A" w14:textId="77777777" w:rsidR="00DF151E" w:rsidRDefault="00DF151E" w:rsidP="006F3B77">
            <w:pPr>
              <w:pStyle w:val="TAC"/>
            </w:pPr>
            <w:r>
              <w:t>1</w:t>
            </w:r>
          </w:p>
        </w:tc>
        <w:tc>
          <w:tcPr>
            <w:tcW w:w="283" w:type="dxa"/>
          </w:tcPr>
          <w:p w14:paraId="48524610" w14:textId="77777777" w:rsidR="00DF151E" w:rsidRPr="005F7EB0" w:rsidRDefault="00DF151E" w:rsidP="006F3B77">
            <w:pPr>
              <w:pStyle w:val="TAC"/>
            </w:pPr>
            <w:r>
              <w:t>1</w:t>
            </w:r>
          </w:p>
        </w:tc>
        <w:tc>
          <w:tcPr>
            <w:tcW w:w="284" w:type="dxa"/>
          </w:tcPr>
          <w:p w14:paraId="1756A5B6" w14:textId="77777777" w:rsidR="00DF151E" w:rsidRDefault="00DF151E" w:rsidP="006F3B77">
            <w:pPr>
              <w:pStyle w:val="TAC"/>
            </w:pPr>
            <w:r>
              <w:t>1</w:t>
            </w:r>
          </w:p>
        </w:tc>
        <w:tc>
          <w:tcPr>
            <w:tcW w:w="284" w:type="dxa"/>
          </w:tcPr>
          <w:p w14:paraId="721FFF0C" w14:textId="77777777" w:rsidR="00DF151E" w:rsidRDefault="00DF151E" w:rsidP="006F3B77">
            <w:pPr>
              <w:pStyle w:val="TAC"/>
            </w:pPr>
            <w:r>
              <w:t>1</w:t>
            </w:r>
          </w:p>
        </w:tc>
        <w:tc>
          <w:tcPr>
            <w:tcW w:w="284" w:type="dxa"/>
          </w:tcPr>
          <w:p w14:paraId="50885795" w14:textId="77777777" w:rsidR="00DF151E" w:rsidRDefault="00DF151E" w:rsidP="006F3B77">
            <w:pPr>
              <w:pStyle w:val="TAC"/>
            </w:pPr>
            <w:r>
              <w:t>1</w:t>
            </w:r>
          </w:p>
        </w:tc>
        <w:tc>
          <w:tcPr>
            <w:tcW w:w="284" w:type="dxa"/>
          </w:tcPr>
          <w:p w14:paraId="1994E272" w14:textId="77777777" w:rsidR="00DF151E" w:rsidRDefault="00DF151E" w:rsidP="006F3B77">
            <w:pPr>
              <w:pStyle w:val="TAC"/>
            </w:pPr>
            <w:r>
              <w:t>1</w:t>
            </w:r>
          </w:p>
        </w:tc>
        <w:tc>
          <w:tcPr>
            <w:tcW w:w="709" w:type="dxa"/>
          </w:tcPr>
          <w:p w14:paraId="7FBFF7CB" w14:textId="77777777" w:rsidR="00DF151E" w:rsidRPr="00E65079" w:rsidRDefault="00DF151E" w:rsidP="006F3B77">
            <w:pPr>
              <w:pStyle w:val="TAL"/>
            </w:pPr>
          </w:p>
        </w:tc>
        <w:tc>
          <w:tcPr>
            <w:tcW w:w="3827" w:type="dxa"/>
          </w:tcPr>
          <w:p w14:paraId="0292126C" w14:textId="77777777" w:rsidR="00DF151E" w:rsidRPr="00E65079" w:rsidRDefault="00DF151E" w:rsidP="006F3B77">
            <w:pPr>
              <w:pStyle w:val="TAL"/>
            </w:pPr>
            <w:r w:rsidRPr="00E65079">
              <w:t>Precedence value 255</w:t>
            </w:r>
          </w:p>
        </w:tc>
      </w:tr>
      <w:tr w:rsidR="00DF151E" w:rsidRPr="005F7EB0" w14:paraId="76577FAE" w14:textId="77777777" w:rsidTr="006F3B77">
        <w:trPr>
          <w:jc w:val="center"/>
        </w:trPr>
        <w:tc>
          <w:tcPr>
            <w:tcW w:w="6807" w:type="dxa"/>
            <w:gridSpan w:val="10"/>
          </w:tcPr>
          <w:p w14:paraId="08491280" w14:textId="77777777" w:rsidR="00DF151E" w:rsidRDefault="00DF151E" w:rsidP="006F3B77">
            <w:pPr>
              <w:pStyle w:val="TAL"/>
            </w:pPr>
          </w:p>
        </w:tc>
      </w:tr>
      <w:tr w:rsidR="00DF151E" w:rsidRPr="005F7EB0" w14:paraId="070CAF7C" w14:textId="77777777" w:rsidTr="006F3B77">
        <w:trPr>
          <w:jc w:val="center"/>
        </w:trPr>
        <w:tc>
          <w:tcPr>
            <w:tcW w:w="6807" w:type="dxa"/>
            <w:gridSpan w:val="10"/>
          </w:tcPr>
          <w:p w14:paraId="15CA257B" w14:textId="77777777" w:rsidR="00DF151E" w:rsidRDefault="00DF151E" w:rsidP="006F3B77">
            <w:pPr>
              <w:pStyle w:val="TAL"/>
            </w:pPr>
            <w:r>
              <w:t>Operator-defined access category number (bits 5 to 1 of octet 6)</w:t>
            </w:r>
          </w:p>
        </w:tc>
      </w:tr>
      <w:tr w:rsidR="00DF151E" w:rsidRPr="005F7EB0" w14:paraId="13E8B7BD" w14:textId="77777777" w:rsidTr="006F3B77">
        <w:trPr>
          <w:jc w:val="center"/>
        </w:trPr>
        <w:tc>
          <w:tcPr>
            <w:tcW w:w="6807" w:type="dxa"/>
            <w:gridSpan w:val="10"/>
          </w:tcPr>
          <w:p w14:paraId="0CB4ECAF" w14:textId="77777777" w:rsidR="00DF151E" w:rsidRDefault="00DF151E" w:rsidP="006F3B77">
            <w:pPr>
              <w:pStyle w:val="TAL"/>
            </w:pPr>
            <w:r>
              <w:t>Bits</w:t>
            </w:r>
          </w:p>
        </w:tc>
      </w:tr>
      <w:tr w:rsidR="00DF151E" w:rsidRPr="005F7EB0" w14:paraId="3337B812" w14:textId="77777777" w:rsidTr="006F3B77">
        <w:trPr>
          <w:jc w:val="center"/>
        </w:trPr>
        <w:tc>
          <w:tcPr>
            <w:tcW w:w="284" w:type="dxa"/>
          </w:tcPr>
          <w:p w14:paraId="61DD900B" w14:textId="77777777" w:rsidR="00DF151E" w:rsidRPr="001714F3" w:rsidRDefault="00DF151E" w:rsidP="006F3B77">
            <w:pPr>
              <w:pStyle w:val="TAH"/>
            </w:pPr>
            <w:r w:rsidRPr="001714F3">
              <w:t>5</w:t>
            </w:r>
          </w:p>
        </w:tc>
        <w:tc>
          <w:tcPr>
            <w:tcW w:w="285" w:type="dxa"/>
          </w:tcPr>
          <w:p w14:paraId="0BEBF3A8" w14:textId="77777777" w:rsidR="00DF151E" w:rsidRPr="00E65079" w:rsidRDefault="00DF151E" w:rsidP="006F3B77">
            <w:pPr>
              <w:pStyle w:val="TAH"/>
            </w:pPr>
            <w:r w:rsidRPr="00A75087">
              <w:t>4</w:t>
            </w:r>
          </w:p>
        </w:tc>
        <w:tc>
          <w:tcPr>
            <w:tcW w:w="283" w:type="dxa"/>
          </w:tcPr>
          <w:p w14:paraId="75EF1898" w14:textId="77777777" w:rsidR="00DF151E" w:rsidRPr="00E65079" w:rsidRDefault="00DF151E" w:rsidP="006F3B77">
            <w:pPr>
              <w:pStyle w:val="TAH"/>
            </w:pPr>
            <w:r w:rsidRPr="00E65079">
              <w:t>3</w:t>
            </w:r>
          </w:p>
        </w:tc>
        <w:tc>
          <w:tcPr>
            <w:tcW w:w="283" w:type="dxa"/>
          </w:tcPr>
          <w:p w14:paraId="708F71A2" w14:textId="77777777" w:rsidR="00DF151E" w:rsidRPr="00353161" w:rsidRDefault="00DF151E" w:rsidP="006F3B77">
            <w:pPr>
              <w:pStyle w:val="TAH"/>
            </w:pPr>
            <w:r w:rsidRPr="009702D5">
              <w:t>2</w:t>
            </w:r>
          </w:p>
        </w:tc>
        <w:tc>
          <w:tcPr>
            <w:tcW w:w="284" w:type="dxa"/>
          </w:tcPr>
          <w:p w14:paraId="4A073BC7" w14:textId="77777777" w:rsidR="00DF151E" w:rsidRPr="00B41A90" w:rsidRDefault="00DF151E" w:rsidP="006F3B77">
            <w:pPr>
              <w:pStyle w:val="TAH"/>
            </w:pPr>
            <w:r w:rsidRPr="00B41A90">
              <w:t>1</w:t>
            </w:r>
          </w:p>
        </w:tc>
        <w:tc>
          <w:tcPr>
            <w:tcW w:w="852" w:type="dxa"/>
            <w:gridSpan w:val="3"/>
          </w:tcPr>
          <w:p w14:paraId="128D18BD" w14:textId="77777777" w:rsidR="00DF151E" w:rsidRPr="00CB004D" w:rsidRDefault="00DF151E" w:rsidP="006F3B77">
            <w:pPr>
              <w:pStyle w:val="TAL"/>
            </w:pPr>
          </w:p>
        </w:tc>
        <w:tc>
          <w:tcPr>
            <w:tcW w:w="4536" w:type="dxa"/>
            <w:gridSpan w:val="2"/>
          </w:tcPr>
          <w:p w14:paraId="49FABD29" w14:textId="77777777" w:rsidR="00DF151E" w:rsidRPr="00E65079" w:rsidRDefault="00DF151E" w:rsidP="006F3B77">
            <w:pPr>
              <w:pStyle w:val="TAL"/>
            </w:pPr>
          </w:p>
        </w:tc>
      </w:tr>
      <w:tr w:rsidR="00DF151E" w:rsidRPr="005F7EB0" w14:paraId="23B91E41" w14:textId="77777777" w:rsidTr="006F3B77">
        <w:trPr>
          <w:jc w:val="center"/>
        </w:trPr>
        <w:tc>
          <w:tcPr>
            <w:tcW w:w="284" w:type="dxa"/>
          </w:tcPr>
          <w:p w14:paraId="7B9D4CC6" w14:textId="77777777" w:rsidR="00DF151E" w:rsidRDefault="00DF151E" w:rsidP="006F3B77">
            <w:pPr>
              <w:pStyle w:val="TAC"/>
            </w:pPr>
            <w:r>
              <w:t>0</w:t>
            </w:r>
          </w:p>
        </w:tc>
        <w:tc>
          <w:tcPr>
            <w:tcW w:w="285" w:type="dxa"/>
          </w:tcPr>
          <w:p w14:paraId="5C9737A5" w14:textId="77777777" w:rsidR="00DF151E" w:rsidRDefault="00DF151E" w:rsidP="006F3B77">
            <w:pPr>
              <w:pStyle w:val="TAC"/>
            </w:pPr>
            <w:r>
              <w:t>0</w:t>
            </w:r>
          </w:p>
        </w:tc>
        <w:tc>
          <w:tcPr>
            <w:tcW w:w="283" w:type="dxa"/>
          </w:tcPr>
          <w:p w14:paraId="303EAE8D" w14:textId="77777777" w:rsidR="00DF151E" w:rsidRDefault="00DF151E" w:rsidP="006F3B77">
            <w:pPr>
              <w:pStyle w:val="TAC"/>
            </w:pPr>
            <w:r>
              <w:t>0</w:t>
            </w:r>
          </w:p>
        </w:tc>
        <w:tc>
          <w:tcPr>
            <w:tcW w:w="283" w:type="dxa"/>
          </w:tcPr>
          <w:p w14:paraId="6FBB297E" w14:textId="77777777" w:rsidR="00DF151E" w:rsidRDefault="00DF151E" w:rsidP="006F3B77">
            <w:pPr>
              <w:pStyle w:val="TAC"/>
            </w:pPr>
            <w:r>
              <w:t>0</w:t>
            </w:r>
          </w:p>
        </w:tc>
        <w:tc>
          <w:tcPr>
            <w:tcW w:w="284" w:type="dxa"/>
          </w:tcPr>
          <w:p w14:paraId="7A33B18B" w14:textId="77777777" w:rsidR="00DF151E" w:rsidRDefault="00DF151E" w:rsidP="006F3B77">
            <w:pPr>
              <w:pStyle w:val="TAC"/>
            </w:pPr>
            <w:r>
              <w:t>0</w:t>
            </w:r>
          </w:p>
        </w:tc>
        <w:tc>
          <w:tcPr>
            <w:tcW w:w="852" w:type="dxa"/>
            <w:gridSpan w:val="3"/>
          </w:tcPr>
          <w:p w14:paraId="2C2F1B8E" w14:textId="77777777" w:rsidR="00DF151E" w:rsidRPr="00A75087" w:rsidRDefault="00DF151E" w:rsidP="006F3B77">
            <w:pPr>
              <w:pStyle w:val="TAL"/>
            </w:pPr>
          </w:p>
        </w:tc>
        <w:tc>
          <w:tcPr>
            <w:tcW w:w="4536" w:type="dxa"/>
            <w:gridSpan w:val="2"/>
          </w:tcPr>
          <w:p w14:paraId="2640EC61" w14:textId="77777777" w:rsidR="00DF151E" w:rsidRPr="00E65079" w:rsidRDefault="00DF151E" w:rsidP="006F3B77">
            <w:pPr>
              <w:pStyle w:val="TAL"/>
            </w:pPr>
            <w:r w:rsidRPr="00E65079">
              <w:t>Access category number 32</w:t>
            </w:r>
          </w:p>
        </w:tc>
      </w:tr>
      <w:tr w:rsidR="00DF151E" w:rsidRPr="005F7EB0" w14:paraId="498E78F7" w14:textId="77777777" w:rsidTr="006F3B77">
        <w:trPr>
          <w:jc w:val="center"/>
        </w:trPr>
        <w:tc>
          <w:tcPr>
            <w:tcW w:w="1419" w:type="dxa"/>
            <w:gridSpan w:val="5"/>
          </w:tcPr>
          <w:p w14:paraId="0FCA755D" w14:textId="77777777" w:rsidR="00DF151E" w:rsidRDefault="00DF151E" w:rsidP="006F3B77">
            <w:pPr>
              <w:pStyle w:val="TAC"/>
            </w:pPr>
            <w:r>
              <w:t>to</w:t>
            </w:r>
          </w:p>
        </w:tc>
        <w:tc>
          <w:tcPr>
            <w:tcW w:w="852" w:type="dxa"/>
            <w:gridSpan w:val="3"/>
          </w:tcPr>
          <w:p w14:paraId="65052AC7" w14:textId="77777777" w:rsidR="00DF151E" w:rsidRPr="00A75087" w:rsidRDefault="00DF151E" w:rsidP="006F3B77">
            <w:pPr>
              <w:pStyle w:val="TAL"/>
            </w:pPr>
          </w:p>
        </w:tc>
        <w:tc>
          <w:tcPr>
            <w:tcW w:w="4536" w:type="dxa"/>
            <w:gridSpan w:val="2"/>
          </w:tcPr>
          <w:p w14:paraId="124704C3" w14:textId="77777777" w:rsidR="00DF151E" w:rsidRPr="00E65079" w:rsidRDefault="00DF151E" w:rsidP="006F3B77">
            <w:pPr>
              <w:pStyle w:val="TAL"/>
            </w:pPr>
          </w:p>
        </w:tc>
      </w:tr>
      <w:tr w:rsidR="00DF151E" w:rsidRPr="005F7EB0" w14:paraId="03D0E8D1" w14:textId="77777777" w:rsidTr="006F3B77">
        <w:trPr>
          <w:jc w:val="center"/>
        </w:trPr>
        <w:tc>
          <w:tcPr>
            <w:tcW w:w="284" w:type="dxa"/>
          </w:tcPr>
          <w:p w14:paraId="79C38A8C" w14:textId="77777777" w:rsidR="00DF151E" w:rsidRDefault="00DF151E" w:rsidP="006F3B77">
            <w:pPr>
              <w:pStyle w:val="TAC"/>
            </w:pPr>
            <w:r>
              <w:t>1</w:t>
            </w:r>
          </w:p>
        </w:tc>
        <w:tc>
          <w:tcPr>
            <w:tcW w:w="285" w:type="dxa"/>
          </w:tcPr>
          <w:p w14:paraId="5DA70F80" w14:textId="77777777" w:rsidR="00DF151E" w:rsidRDefault="00DF151E" w:rsidP="006F3B77">
            <w:pPr>
              <w:pStyle w:val="TAC"/>
            </w:pPr>
            <w:r>
              <w:t>1</w:t>
            </w:r>
          </w:p>
        </w:tc>
        <w:tc>
          <w:tcPr>
            <w:tcW w:w="283" w:type="dxa"/>
          </w:tcPr>
          <w:p w14:paraId="6D0A780A" w14:textId="77777777" w:rsidR="00DF151E" w:rsidRDefault="00DF151E" w:rsidP="006F3B77">
            <w:pPr>
              <w:pStyle w:val="TAC"/>
            </w:pPr>
            <w:r>
              <w:t>1</w:t>
            </w:r>
          </w:p>
        </w:tc>
        <w:tc>
          <w:tcPr>
            <w:tcW w:w="283" w:type="dxa"/>
          </w:tcPr>
          <w:p w14:paraId="45AC0FF8" w14:textId="77777777" w:rsidR="00DF151E" w:rsidRDefault="00DF151E" w:rsidP="006F3B77">
            <w:pPr>
              <w:pStyle w:val="TAC"/>
            </w:pPr>
            <w:r>
              <w:t>1</w:t>
            </w:r>
          </w:p>
        </w:tc>
        <w:tc>
          <w:tcPr>
            <w:tcW w:w="284" w:type="dxa"/>
          </w:tcPr>
          <w:p w14:paraId="74ED6C24" w14:textId="77777777" w:rsidR="00DF151E" w:rsidRDefault="00DF151E" w:rsidP="006F3B77">
            <w:pPr>
              <w:pStyle w:val="TAC"/>
            </w:pPr>
            <w:r>
              <w:t>1</w:t>
            </w:r>
          </w:p>
        </w:tc>
        <w:tc>
          <w:tcPr>
            <w:tcW w:w="852" w:type="dxa"/>
            <w:gridSpan w:val="3"/>
          </w:tcPr>
          <w:p w14:paraId="535A931E" w14:textId="77777777" w:rsidR="00DF151E" w:rsidRPr="00A75087" w:rsidRDefault="00DF151E" w:rsidP="006F3B77">
            <w:pPr>
              <w:pStyle w:val="TAL"/>
            </w:pPr>
          </w:p>
        </w:tc>
        <w:tc>
          <w:tcPr>
            <w:tcW w:w="4536" w:type="dxa"/>
            <w:gridSpan w:val="2"/>
          </w:tcPr>
          <w:p w14:paraId="54CAD16B" w14:textId="77777777" w:rsidR="00DF151E" w:rsidRPr="00E65079" w:rsidRDefault="00DF151E" w:rsidP="006F3B77">
            <w:pPr>
              <w:pStyle w:val="TAL"/>
            </w:pPr>
            <w:r w:rsidRPr="00E65079">
              <w:t>Access category number 63</w:t>
            </w:r>
          </w:p>
        </w:tc>
      </w:tr>
      <w:tr w:rsidR="00DF151E" w:rsidRPr="005F7EB0" w14:paraId="530F9225" w14:textId="77777777" w:rsidTr="006F3B77">
        <w:trPr>
          <w:jc w:val="center"/>
        </w:trPr>
        <w:tc>
          <w:tcPr>
            <w:tcW w:w="6807" w:type="dxa"/>
            <w:gridSpan w:val="10"/>
          </w:tcPr>
          <w:p w14:paraId="00803F78" w14:textId="77777777" w:rsidR="00DF151E" w:rsidRDefault="00DF151E" w:rsidP="006F3B77">
            <w:pPr>
              <w:pStyle w:val="TAL"/>
            </w:pPr>
          </w:p>
        </w:tc>
      </w:tr>
      <w:tr w:rsidR="00DF151E" w:rsidRPr="005F7EB0" w14:paraId="4F99FC5C" w14:textId="77777777" w:rsidTr="006F3B77">
        <w:trPr>
          <w:jc w:val="center"/>
        </w:trPr>
        <w:tc>
          <w:tcPr>
            <w:tcW w:w="6807" w:type="dxa"/>
            <w:gridSpan w:val="10"/>
          </w:tcPr>
          <w:p w14:paraId="17666E16" w14:textId="77777777" w:rsidR="00DF151E" w:rsidRDefault="00DF151E" w:rsidP="006F3B77">
            <w:pPr>
              <w:pStyle w:val="TAL"/>
            </w:pPr>
            <w:r>
              <w:t>Presence of s</w:t>
            </w:r>
            <w:r w:rsidRPr="007652DC">
              <w:t>tandardized access category</w:t>
            </w:r>
            <w:r>
              <w:t xml:space="preserve"> (P</w:t>
            </w:r>
            <w:r>
              <w:rPr>
                <w:rFonts w:cs="Arial"/>
              </w:rPr>
              <w:t>SAC) (bit 8 of octet 6)</w:t>
            </w:r>
          </w:p>
        </w:tc>
      </w:tr>
      <w:tr w:rsidR="00DF151E" w:rsidRPr="005F7EB0" w14:paraId="1DC5EE09" w14:textId="77777777" w:rsidTr="006F3B77">
        <w:trPr>
          <w:jc w:val="center"/>
        </w:trPr>
        <w:tc>
          <w:tcPr>
            <w:tcW w:w="6807" w:type="dxa"/>
            <w:gridSpan w:val="10"/>
          </w:tcPr>
          <w:p w14:paraId="6173425E" w14:textId="77777777" w:rsidR="00DF151E" w:rsidRDefault="00DF151E" w:rsidP="006F3B77">
            <w:pPr>
              <w:pStyle w:val="TAL"/>
            </w:pPr>
            <w:r>
              <w:t>P</w:t>
            </w:r>
            <w:r>
              <w:rPr>
                <w:rFonts w:cs="Arial"/>
              </w:rPr>
              <w:t xml:space="preserve">SAC field indicates whether the </w:t>
            </w:r>
            <w:r>
              <w:t>s</w:t>
            </w:r>
            <w:r w:rsidRPr="007652DC">
              <w:t>tandardized access category</w:t>
            </w:r>
            <w:r>
              <w:t xml:space="preserve"> field is present or absent.</w:t>
            </w:r>
          </w:p>
        </w:tc>
      </w:tr>
      <w:tr w:rsidR="00DF151E" w:rsidRPr="005F7EB0" w14:paraId="1B96639E" w14:textId="77777777" w:rsidTr="006F3B77">
        <w:trPr>
          <w:jc w:val="center"/>
        </w:trPr>
        <w:tc>
          <w:tcPr>
            <w:tcW w:w="6807" w:type="dxa"/>
            <w:gridSpan w:val="10"/>
          </w:tcPr>
          <w:p w14:paraId="4D499999" w14:textId="77777777" w:rsidR="00DF151E" w:rsidRDefault="00DF151E" w:rsidP="006F3B77">
            <w:pPr>
              <w:pStyle w:val="TAL"/>
            </w:pPr>
            <w:r>
              <w:t>Bit</w:t>
            </w:r>
          </w:p>
        </w:tc>
      </w:tr>
      <w:tr w:rsidR="00DF151E" w:rsidRPr="005F7EB0" w14:paraId="0518DA3E" w14:textId="77777777" w:rsidTr="006F3B77">
        <w:trPr>
          <w:cantSplit/>
          <w:jc w:val="center"/>
        </w:trPr>
        <w:tc>
          <w:tcPr>
            <w:tcW w:w="284" w:type="dxa"/>
          </w:tcPr>
          <w:p w14:paraId="7378607D" w14:textId="77777777" w:rsidR="00DF151E" w:rsidRPr="005F7EB0" w:rsidRDefault="00DF151E" w:rsidP="006F3B77">
            <w:pPr>
              <w:pStyle w:val="TAH"/>
            </w:pPr>
            <w:r w:rsidRPr="005F7EB0">
              <w:t>8</w:t>
            </w:r>
          </w:p>
        </w:tc>
        <w:tc>
          <w:tcPr>
            <w:tcW w:w="284" w:type="dxa"/>
          </w:tcPr>
          <w:p w14:paraId="6C1A8F2C" w14:textId="77777777" w:rsidR="00DF151E" w:rsidRPr="005F7EB0" w:rsidRDefault="00DF151E" w:rsidP="006F3B77">
            <w:pPr>
              <w:pStyle w:val="TAL"/>
            </w:pPr>
          </w:p>
        </w:tc>
        <w:tc>
          <w:tcPr>
            <w:tcW w:w="6239" w:type="dxa"/>
            <w:gridSpan w:val="8"/>
          </w:tcPr>
          <w:p w14:paraId="51F37D40" w14:textId="77777777" w:rsidR="00DF151E" w:rsidRPr="005F7EB0" w:rsidRDefault="00DF151E" w:rsidP="006F3B77">
            <w:pPr>
              <w:pStyle w:val="TAL"/>
            </w:pPr>
          </w:p>
        </w:tc>
      </w:tr>
      <w:tr w:rsidR="00DF151E" w:rsidRPr="005F7EB0" w14:paraId="35991675" w14:textId="77777777" w:rsidTr="006F3B77">
        <w:trPr>
          <w:jc w:val="center"/>
        </w:trPr>
        <w:tc>
          <w:tcPr>
            <w:tcW w:w="569" w:type="dxa"/>
            <w:gridSpan w:val="2"/>
          </w:tcPr>
          <w:p w14:paraId="257935C5" w14:textId="77777777" w:rsidR="00DF151E" w:rsidRDefault="00DF151E" w:rsidP="006F3B77">
            <w:pPr>
              <w:pStyle w:val="TAL"/>
            </w:pPr>
            <w:r>
              <w:t>0</w:t>
            </w:r>
          </w:p>
        </w:tc>
        <w:tc>
          <w:tcPr>
            <w:tcW w:w="6238" w:type="dxa"/>
            <w:gridSpan w:val="8"/>
          </w:tcPr>
          <w:p w14:paraId="361097B7" w14:textId="77777777" w:rsidR="00DF151E" w:rsidRDefault="00DF151E" w:rsidP="006F3B77">
            <w:pPr>
              <w:pStyle w:val="TAL"/>
            </w:pPr>
            <w:r>
              <w:t>S</w:t>
            </w:r>
            <w:r w:rsidRPr="007652DC">
              <w:t>tandardized access category</w:t>
            </w:r>
            <w:r>
              <w:t xml:space="preserve"> field is not included</w:t>
            </w:r>
          </w:p>
        </w:tc>
      </w:tr>
      <w:tr w:rsidR="00DF151E" w:rsidRPr="005F7EB0" w14:paraId="748F84CC" w14:textId="77777777" w:rsidTr="006F3B77">
        <w:trPr>
          <w:jc w:val="center"/>
        </w:trPr>
        <w:tc>
          <w:tcPr>
            <w:tcW w:w="569" w:type="dxa"/>
            <w:gridSpan w:val="2"/>
          </w:tcPr>
          <w:p w14:paraId="4CFF4B36" w14:textId="77777777" w:rsidR="00DF151E" w:rsidRDefault="00DF151E" w:rsidP="006F3B77">
            <w:pPr>
              <w:pStyle w:val="TAL"/>
            </w:pPr>
            <w:r>
              <w:t>1</w:t>
            </w:r>
          </w:p>
        </w:tc>
        <w:tc>
          <w:tcPr>
            <w:tcW w:w="6238" w:type="dxa"/>
            <w:gridSpan w:val="8"/>
          </w:tcPr>
          <w:p w14:paraId="78F5461B" w14:textId="77777777" w:rsidR="00DF151E" w:rsidRDefault="00DF151E" w:rsidP="006F3B77">
            <w:pPr>
              <w:pStyle w:val="TAL"/>
            </w:pPr>
            <w:r>
              <w:t>S</w:t>
            </w:r>
            <w:r w:rsidRPr="007652DC">
              <w:t>tandardized access category</w:t>
            </w:r>
            <w:r>
              <w:t xml:space="preserve"> field is included</w:t>
            </w:r>
          </w:p>
        </w:tc>
      </w:tr>
      <w:tr w:rsidR="00DF151E" w:rsidRPr="005F7EB0" w14:paraId="666B006E" w14:textId="77777777" w:rsidTr="006F3B77">
        <w:trPr>
          <w:jc w:val="center"/>
        </w:trPr>
        <w:tc>
          <w:tcPr>
            <w:tcW w:w="6807" w:type="dxa"/>
            <w:gridSpan w:val="10"/>
          </w:tcPr>
          <w:p w14:paraId="40E68437" w14:textId="77777777" w:rsidR="00DF151E" w:rsidRDefault="00DF151E" w:rsidP="006F3B77">
            <w:pPr>
              <w:pStyle w:val="TAL"/>
            </w:pPr>
          </w:p>
        </w:tc>
      </w:tr>
      <w:tr w:rsidR="00DF151E" w:rsidRPr="005F7EB0" w14:paraId="3979FF60" w14:textId="77777777" w:rsidTr="006F3B77">
        <w:trPr>
          <w:jc w:val="center"/>
        </w:trPr>
        <w:tc>
          <w:tcPr>
            <w:tcW w:w="6807" w:type="dxa"/>
            <w:gridSpan w:val="10"/>
          </w:tcPr>
          <w:p w14:paraId="31FC5C9F" w14:textId="77777777" w:rsidR="00DF151E" w:rsidRDefault="00DF151E" w:rsidP="006F3B77">
            <w:pPr>
              <w:pStyle w:val="TAL"/>
            </w:pPr>
            <w:r>
              <w:t>Length of criteria (octet 7)</w:t>
            </w:r>
          </w:p>
        </w:tc>
      </w:tr>
      <w:tr w:rsidR="00DF151E" w:rsidRPr="005F7EB0" w14:paraId="733A930E" w14:textId="77777777" w:rsidTr="006F3B77">
        <w:trPr>
          <w:jc w:val="center"/>
        </w:trPr>
        <w:tc>
          <w:tcPr>
            <w:tcW w:w="6807" w:type="dxa"/>
            <w:gridSpan w:val="10"/>
          </w:tcPr>
          <w:p w14:paraId="1846E7E2" w14:textId="77777777" w:rsidR="00DF151E" w:rsidRDefault="00DF151E" w:rsidP="006F3B77">
            <w:pPr>
              <w:pStyle w:val="TAL"/>
            </w:pPr>
            <w:r>
              <w:t>Length of criteria field indicates binary coded length of the criteria field.</w:t>
            </w:r>
          </w:p>
        </w:tc>
      </w:tr>
      <w:tr w:rsidR="00DF151E" w:rsidRPr="005F7EB0" w14:paraId="0DA9B86E" w14:textId="77777777" w:rsidTr="006F3B77">
        <w:trPr>
          <w:jc w:val="center"/>
        </w:trPr>
        <w:tc>
          <w:tcPr>
            <w:tcW w:w="6807" w:type="dxa"/>
            <w:gridSpan w:val="10"/>
          </w:tcPr>
          <w:p w14:paraId="292864A4" w14:textId="77777777" w:rsidR="00DF151E" w:rsidRDefault="00DF151E" w:rsidP="006F3B77">
            <w:pPr>
              <w:pStyle w:val="TAL"/>
            </w:pPr>
          </w:p>
        </w:tc>
      </w:tr>
      <w:tr w:rsidR="00DF151E" w:rsidRPr="005F7EB0" w14:paraId="18BCC602" w14:textId="77777777" w:rsidTr="006F3B77">
        <w:trPr>
          <w:jc w:val="center"/>
        </w:trPr>
        <w:tc>
          <w:tcPr>
            <w:tcW w:w="6807" w:type="dxa"/>
            <w:gridSpan w:val="10"/>
          </w:tcPr>
          <w:p w14:paraId="43150710" w14:textId="77777777" w:rsidR="00DF151E" w:rsidRDefault="00DF151E" w:rsidP="006F3B77">
            <w:pPr>
              <w:pStyle w:val="TAL"/>
            </w:pPr>
            <w:r>
              <w:t>Criteria (octets 8 to octet a-1)</w:t>
            </w:r>
          </w:p>
        </w:tc>
      </w:tr>
      <w:tr w:rsidR="00DF151E" w:rsidRPr="005F7EB0" w14:paraId="64384FC6" w14:textId="77777777" w:rsidTr="006F3B77">
        <w:trPr>
          <w:jc w:val="center"/>
        </w:trPr>
        <w:tc>
          <w:tcPr>
            <w:tcW w:w="6807" w:type="dxa"/>
            <w:gridSpan w:val="10"/>
          </w:tcPr>
          <w:p w14:paraId="1D05025C" w14:textId="77777777" w:rsidR="00DF151E" w:rsidRDefault="00DF151E" w:rsidP="006F3B77">
            <w:pPr>
              <w:pStyle w:val="TAL"/>
            </w:pPr>
            <w:r>
              <w:t xml:space="preserve">The criteria field contains one or more criteria components fields. Each criteria component field </w:t>
            </w:r>
            <w:r w:rsidRPr="002A12F4">
              <w:t xml:space="preserve">shall be encoded as a sequence of a one octet </w:t>
            </w:r>
            <w:r>
              <w:t xml:space="preserve">criteria </w:t>
            </w:r>
            <w:r w:rsidRPr="002A12F4">
              <w:t>type</w:t>
            </w:r>
            <w:r>
              <w:t xml:space="preserve"> field and zero or more octets criteria value field. </w:t>
            </w:r>
            <w:r w:rsidRPr="002A12F4">
              <w:t xml:space="preserve">The </w:t>
            </w:r>
            <w:r>
              <w:t xml:space="preserve">criteria </w:t>
            </w:r>
            <w:r w:rsidRPr="002A12F4">
              <w:t>type</w:t>
            </w:r>
            <w:r>
              <w:t xml:space="preserve"> field </w:t>
            </w:r>
            <w:r w:rsidRPr="002A12F4">
              <w:t>shall be transmitted first.</w:t>
            </w:r>
          </w:p>
        </w:tc>
      </w:tr>
      <w:tr w:rsidR="00DF151E" w:rsidRPr="005F7EB0" w14:paraId="7D6AC928" w14:textId="77777777" w:rsidTr="006F3B77">
        <w:trPr>
          <w:jc w:val="center"/>
        </w:trPr>
        <w:tc>
          <w:tcPr>
            <w:tcW w:w="6807" w:type="dxa"/>
            <w:gridSpan w:val="10"/>
          </w:tcPr>
          <w:p w14:paraId="5F593C4A" w14:textId="77777777" w:rsidR="00DF151E" w:rsidRDefault="00DF151E" w:rsidP="006F3B77">
            <w:pPr>
              <w:pStyle w:val="TAL"/>
            </w:pPr>
          </w:p>
        </w:tc>
      </w:tr>
      <w:tr w:rsidR="00DF151E" w:rsidRPr="005F7EB0" w14:paraId="08A6F8FB" w14:textId="77777777" w:rsidTr="006F3B77">
        <w:trPr>
          <w:jc w:val="center"/>
        </w:trPr>
        <w:tc>
          <w:tcPr>
            <w:tcW w:w="6807" w:type="dxa"/>
            <w:gridSpan w:val="10"/>
          </w:tcPr>
          <w:p w14:paraId="04B4016A" w14:textId="77777777" w:rsidR="00DF151E" w:rsidRDefault="00DF151E" w:rsidP="006F3B77">
            <w:pPr>
              <w:pStyle w:val="TAL"/>
            </w:pPr>
            <w:r>
              <w:t>Criteria</w:t>
            </w:r>
            <w:r w:rsidRPr="002A12F4">
              <w:t xml:space="preserve"> type</w:t>
            </w:r>
          </w:p>
        </w:tc>
      </w:tr>
      <w:tr w:rsidR="00DF151E" w:rsidRPr="005F7EB0" w14:paraId="0E5277FD" w14:textId="77777777" w:rsidTr="006F3B77">
        <w:trPr>
          <w:jc w:val="center"/>
        </w:trPr>
        <w:tc>
          <w:tcPr>
            <w:tcW w:w="6807" w:type="dxa"/>
            <w:gridSpan w:val="10"/>
          </w:tcPr>
          <w:p w14:paraId="08AA74E0" w14:textId="77777777" w:rsidR="00DF151E" w:rsidRDefault="00DF151E" w:rsidP="006F3B77">
            <w:pPr>
              <w:pStyle w:val="TAL"/>
            </w:pPr>
            <w:r>
              <w:t>Bits</w:t>
            </w:r>
          </w:p>
        </w:tc>
      </w:tr>
      <w:tr w:rsidR="00DF151E" w:rsidRPr="005F7EB0" w14:paraId="29268CCB" w14:textId="77777777" w:rsidTr="006F3B77">
        <w:trPr>
          <w:jc w:val="center"/>
        </w:trPr>
        <w:tc>
          <w:tcPr>
            <w:tcW w:w="284" w:type="dxa"/>
          </w:tcPr>
          <w:p w14:paraId="0CD1EABF" w14:textId="77777777" w:rsidR="00DF151E" w:rsidRPr="0062424E" w:rsidRDefault="00DF151E" w:rsidP="006F3B77">
            <w:pPr>
              <w:pStyle w:val="TAH"/>
            </w:pPr>
            <w:r w:rsidRPr="0062424E">
              <w:t>8</w:t>
            </w:r>
          </w:p>
        </w:tc>
        <w:tc>
          <w:tcPr>
            <w:tcW w:w="285" w:type="dxa"/>
          </w:tcPr>
          <w:p w14:paraId="6C275FF3" w14:textId="77777777" w:rsidR="00DF151E" w:rsidRPr="005F7EB0" w:rsidRDefault="00DF151E" w:rsidP="006F3B77">
            <w:pPr>
              <w:pStyle w:val="TAH"/>
            </w:pPr>
            <w:r w:rsidRPr="005F7EB0">
              <w:t>7</w:t>
            </w:r>
          </w:p>
        </w:tc>
        <w:tc>
          <w:tcPr>
            <w:tcW w:w="283" w:type="dxa"/>
          </w:tcPr>
          <w:p w14:paraId="3D98E0D1" w14:textId="77777777" w:rsidR="00DF151E" w:rsidRPr="0062424E" w:rsidRDefault="00DF151E" w:rsidP="006F3B77">
            <w:pPr>
              <w:pStyle w:val="TAH"/>
            </w:pPr>
            <w:r w:rsidRPr="0062424E">
              <w:t>6</w:t>
            </w:r>
          </w:p>
        </w:tc>
        <w:tc>
          <w:tcPr>
            <w:tcW w:w="283" w:type="dxa"/>
          </w:tcPr>
          <w:p w14:paraId="2CF58F5D" w14:textId="77777777" w:rsidR="00DF151E" w:rsidRPr="0062424E" w:rsidRDefault="00DF151E" w:rsidP="006F3B77">
            <w:pPr>
              <w:pStyle w:val="TAH"/>
            </w:pPr>
            <w:r w:rsidRPr="0062424E">
              <w:t>5</w:t>
            </w:r>
          </w:p>
        </w:tc>
        <w:tc>
          <w:tcPr>
            <w:tcW w:w="284" w:type="dxa"/>
          </w:tcPr>
          <w:p w14:paraId="6389A9AA" w14:textId="77777777" w:rsidR="00DF151E" w:rsidRPr="0062424E" w:rsidRDefault="00DF151E" w:rsidP="006F3B77">
            <w:pPr>
              <w:pStyle w:val="TAH"/>
            </w:pPr>
            <w:r w:rsidRPr="0062424E">
              <w:t>4</w:t>
            </w:r>
          </w:p>
        </w:tc>
        <w:tc>
          <w:tcPr>
            <w:tcW w:w="284" w:type="dxa"/>
          </w:tcPr>
          <w:p w14:paraId="333ED884" w14:textId="77777777" w:rsidR="00DF151E" w:rsidRPr="0062424E" w:rsidRDefault="00DF151E" w:rsidP="006F3B77">
            <w:pPr>
              <w:pStyle w:val="TAH"/>
            </w:pPr>
            <w:r w:rsidRPr="0062424E">
              <w:t>3</w:t>
            </w:r>
          </w:p>
        </w:tc>
        <w:tc>
          <w:tcPr>
            <w:tcW w:w="284" w:type="dxa"/>
          </w:tcPr>
          <w:p w14:paraId="0D05202A" w14:textId="77777777" w:rsidR="00DF151E" w:rsidRPr="0062424E" w:rsidRDefault="00DF151E" w:rsidP="006F3B77">
            <w:pPr>
              <w:pStyle w:val="TAH"/>
            </w:pPr>
            <w:r w:rsidRPr="0062424E">
              <w:t>2</w:t>
            </w:r>
          </w:p>
        </w:tc>
        <w:tc>
          <w:tcPr>
            <w:tcW w:w="284" w:type="dxa"/>
          </w:tcPr>
          <w:p w14:paraId="18AFA76E" w14:textId="77777777" w:rsidR="00DF151E" w:rsidRPr="0062424E" w:rsidRDefault="00DF151E" w:rsidP="006F3B77">
            <w:pPr>
              <w:pStyle w:val="TAH"/>
            </w:pPr>
            <w:r w:rsidRPr="0062424E">
              <w:t>1</w:t>
            </w:r>
          </w:p>
        </w:tc>
        <w:tc>
          <w:tcPr>
            <w:tcW w:w="709" w:type="dxa"/>
          </w:tcPr>
          <w:p w14:paraId="25B6D4F8" w14:textId="77777777" w:rsidR="00DF151E" w:rsidRPr="00A75087" w:rsidRDefault="00DF151E" w:rsidP="006F3B77">
            <w:pPr>
              <w:pStyle w:val="TAL"/>
            </w:pPr>
          </w:p>
        </w:tc>
        <w:tc>
          <w:tcPr>
            <w:tcW w:w="3827" w:type="dxa"/>
          </w:tcPr>
          <w:p w14:paraId="7214F5CC" w14:textId="77777777" w:rsidR="00DF151E" w:rsidRPr="005F7EB0" w:rsidRDefault="00DF151E" w:rsidP="006F3B77">
            <w:pPr>
              <w:pStyle w:val="TAL"/>
            </w:pPr>
          </w:p>
        </w:tc>
      </w:tr>
      <w:tr w:rsidR="00DF151E" w:rsidRPr="005F7EB0" w14:paraId="2767FB84" w14:textId="77777777" w:rsidTr="006F3B77">
        <w:trPr>
          <w:jc w:val="center"/>
        </w:trPr>
        <w:tc>
          <w:tcPr>
            <w:tcW w:w="284" w:type="dxa"/>
          </w:tcPr>
          <w:p w14:paraId="46F420FC" w14:textId="77777777" w:rsidR="00DF151E" w:rsidRPr="005F7EB0" w:rsidRDefault="00DF151E" w:rsidP="006F3B77">
            <w:pPr>
              <w:pStyle w:val="TAC"/>
            </w:pPr>
            <w:r w:rsidRPr="005F7EB0">
              <w:t>0</w:t>
            </w:r>
          </w:p>
        </w:tc>
        <w:tc>
          <w:tcPr>
            <w:tcW w:w="285" w:type="dxa"/>
          </w:tcPr>
          <w:p w14:paraId="1EA24A33" w14:textId="77777777" w:rsidR="00DF151E" w:rsidRPr="005F7EB0" w:rsidRDefault="00DF151E" w:rsidP="006F3B77">
            <w:pPr>
              <w:pStyle w:val="TAC"/>
            </w:pPr>
            <w:r>
              <w:t>0</w:t>
            </w:r>
          </w:p>
        </w:tc>
        <w:tc>
          <w:tcPr>
            <w:tcW w:w="283" w:type="dxa"/>
          </w:tcPr>
          <w:p w14:paraId="53055A85" w14:textId="77777777" w:rsidR="00DF151E" w:rsidRPr="005F7EB0" w:rsidRDefault="00DF151E" w:rsidP="006F3B77">
            <w:pPr>
              <w:pStyle w:val="TAC"/>
            </w:pPr>
            <w:r>
              <w:t>0</w:t>
            </w:r>
          </w:p>
        </w:tc>
        <w:tc>
          <w:tcPr>
            <w:tcW w:w="283" w:type="dxa"/>
          </w:tcPr>
          <w:p w14:paraId="0F6E91E9" w14:textId="77777777" w:rsidR="00DF151E" w:rsidRPr="005F7EB0" w:rsidRDefault="00DF151E" w:rsidP="006F3B77">
            <w:pPr>
              <w:pStyle w:val="TAC"/>
            </w:pPr>
            <w:r w:rsidRPr="005F7EB0">
              <w:t>0</w:t>
            </w:r>
          </w:p>
        </w:tc>
        <w:tc>
          <w:tcPr>
            <w:tcW w:w="284" w:type="dxa"/>
          </w:tcPr>
          <w:p w14:paraId="1FE05936" w14:textId="77777777" w:rsidR="00DF151E" w:rsidRPr="005F7EB0" w:rsidRDefault="00DF151E" w:rsidP="006F3B77">
            <w:pPr>
              <w:pStyle w:val="TAC"/>
            </w:pPr>
            <w:r>
              <w:t>0</w:t>
            </w:r>
          </w:p>
        </w:tc>
        <w:tc>
          <w:tcPr>
            <w:tcW w:w="284" w:type="dxa"/>
          </w:tcPr>
          <w:p w14:paraId="7CCB1D9E" w14:textId="77777777" w:rsidR="00DF151E" w:rsidRPr="005F7EB0" w:rsidRDefault="00DF151E" w:rsidP="006F3B77">
            <w:pPr>
              <w:pStyle w:val="TAC"/>
            </w:pPr>
            <w:r>
              <w:t>0</w:t>
            </w:r>
          </w:p>
        </w:tc>
        <w:tc>
          <w:tcPr>
            <w:tcW w:w="284" w:type="dxa"/>
          </w:tcPr>
          <w:p w14:paraId="173C2EA9" w14:textId="77777777" w:rsidR="00DF151E" w:rsidRPr="005F7EB0" w:rsidRDefault="00DF151E" w:rsidP="006F3B77">
            <w:pPr>
              <w:pStyle w:val="TAC"/>
            </w:pPr>
            <w:r>
              <w:t>0</w:t>
            </w:r>
          </w:p>
        </w:tc>
        <w:tc>
          <w:tcPr>
            <w:tcW w:w="284" w:type="dxa"/>
          </w:tcPr>
          <w:p w14:paraId="7AD6D166" w14:textId="77777777" w:rsidR="00DF151E" w:rsidRPr="005F7EB0" w:rsidRDefault="00DF151E" w:rsidP="006F3B77">
            <w:pPr>
              <w:pStyle w:val="TAC"/>
            </w:pPr>
            <w:r>
              <w:t>0</w:t>
            </w:r>
          </w:p>
        </w:tc>
        <w:tc>
          <w:tcPr>
            <w:tcW w:w="709" w:type="dxa"/>
          </w:tcPr>
          <w:p w14:paraId="1E2C2540" w14:textId="77777777" w:rsidR="00DF151E" w:rsidRPr="00A75087" w:rsidRDefault="00DF151E" w:rsidP="006F3B77">
            <w:pPr>
              <w:pStyle w:val="TAL"/>
            </w:pPr>
          </w:p>
        </w:tc>
        <w:tc>
          <w:tcPr>
            <w:tcW w:w="3827" w:type="dxa"/>
          </w:tcPr>
          <w:p w14:paraId="1E9DD102" w14:textId="77777777" w:rsidR="00DF151E" w:rsidRPr="005F7EB0" w:rsidRDefault="00DF151E" w:rsidP="006F3B77">
            <w:pPr>
              <w:pStyle w:val="TAL"/>
            </w:pPr>
            <w:r>
              <w:t>DNN type</w:t>
            </w:r>
          </w:p>
        </w:tc>
      </w:tr>
      <w:tr w:rsidR="00DF151E" w:rsidRPr="00565E0D" w14:paraId="5C0B73AA" w14:textId="77777777" w:rsidTr="006F3B77">
        <w:trPr>
          <w:jc w:val="center"/>
        </w:trPr>
        <w:tc>
          <w:tcPr>
            <w:tcW w:w="284" w:type="dxa"/>
          </w:tcPr>
          <w:p w14:paraId="5B28BCDC" w14:textId="77777777" w:rsidR="00DF151E" w:rsidRPr="005F7EB0" w:rsidRDefault="00DF151E" w:rsidP="006F3B77">
            <w:pPr>
              <w:pStyle w:val="TAC"/>
            </w:pPr>
            <w:r>
              <w:t>0</w:t>
            </w:r>
          </w:p>
        </w:tc>
        <w:tc>
          <w:tcPr>
            <w:tcW w:w="285" w:type="dxa"/>
          </w:tcPr>
          <w:p w14:paraId="44E22FD2" w14:textId="77777777" w:rsidR="00DF151E" w:rsidRDefault="00DF151E" w:rsidP="006F3B77">
            <w:pPr>
              <w:pStyle w:val="TAC"/>
            </w:pPr>
            <w:r>
              <w:t>0</w:t>
            </w:r>
          </w:p>
        </w:tc>
        <w:tc>
          <w:tcPr>
            <w:tcW w:w="283" w:type="dxa"/>
          </w:tcPr>
          <w:p w14:paraId="34515458" w14:textId="77777777" w:rsidR="00DF151E" w:rsidRDefault="00DF151E" w:rsidP="006F3B77">
            <w:pPr>
              <w:pStyle w:val="TAC"/>
            </w:pPr>
            <w:r>
              <w:t>0</w:t>
            </w:r>
          </w:p>
        </w:tc>
        <w:tc>
          <w:tcPr>
            <w:tcW w:w="283" w:type="dxa"/>
          </w:tcPr>
          <w:p w14:paraId="2F1D91A1" w14:textId="77777777" w:rsidR="00DF151E" w:rsidRPr="005F7EB0" w:rsidRDefault="00DF151E" w:rsidP="006F3B77">
            <w:pPr>
              <w:pStyle w:val="TAC"/>
            </w:pPr>
            <w:r>
              <w:t>0</w:t>
            </w:r>
          </w:p>
        </w:tc>
        <w:tc>
          <w:tcPr>
            <w:tcW w:w="284" w:type="dxa"/>
          </w:tcPr>
          <w:p w14:paraId="1C68A947" w14:textId="77777777" w:rsidR="00DF151E" w:rsidRDefault="00DF151E" w:rsidP="006F3B77">
            <w:pPr>
              <w:pStyle w:val="TAC"/>
            </w:pPr>
            <w:r>
              <w:t>0</w:t>
            </w:r>
          </w:p>
        </w:tc>
        <w:tc>
          <w:tcPr>
            <w:tcW w:w="284" w:type="dxa"/>
          </w:tcPr>
          <w:p w14:paraId="7632CFD2" w14:textId="77777777" w:rsidR="00DF151E" w:rsidRDefault="00DF151E" w:rsidP="006F3B77">
            <w:pPr>
              <w:pStyle w:val="TAC"/>
            </w:pPr>
            <w:r>
              <w:t>0</w:t>
            </w:r>
          </w:p>
        </w:tc>
        <w:tc>
          <w:tcPr>
            <w:tcW w:w="284" w:type="dxa"/>
          </w:tcPr>
          <w:p w14:paraId="165BB2FD" w14:textId="77777777" w:rsidR="00DF151E" w:rsidRDefault="00DF151E" w:rsidP="006F3B77">
            <w:pPr>
              <w:pStyle w:val="TAC"/>
            </w:pPr>
            <w:r>
              <w:t>0</w:t>
            </w:r>
          </w:p>
        </w:tc>
        <w:tc>
          <w:tcPr>
            <w:tcW w:w="284" w:type="dxa"/>
          </w:tcPr>
          <w:p w14:paraId="56EE4596" w14:textId="77777777" w:rsidR="00DF151E" w:rsidRDefault="00DF151E" w:rsidP="006F3B77">
            <w:pPr>
              <w:pStyle w:val="TAC"/>
            </w:pPr>
            <w:r>
              <w:t>1</w:t>
            </w:r>
          </w:p>
        </w:tc>
        <w:tc>
          <w:tcPr>
            <w:tcW w:w="709" w:type="dxa"/>
          </w:tcPr>
          <w:p w14:paraId="0DF075BE" w14:textId="77777777" w:rsidR="00DF151E" w:rsidRPr="00A75087" w:rsidRDefault="00DF151E" w:rsidP="006F3B77">
            <w:pPr>
              <w:pStyle w:val="TAL"/>
            </w:pPr>
          </w:p>
        </w:tc>
        <w:tc>
          <w:tcPr>
            <w:tcW w:w="3827" w:type="dxa"/>
          </w:tcPr>
          <w:p w14:paraId="5CE1C33A" w14:textId="77777777" w:rsidR="00DF151E" w:rsidRPr="00565E0D" w:rsidRDefault="00DF151E" w:rsidP="006F3B77">
            <w:pPr>
              <w:pStyle w:val="TAL"/>
              <w:rPr>
                <w:lang w:val="sv-SE"/>
              </w:rPr>
            </w:pPr>
            <w:r w:rsidRPr="00565E0D">
              <w:rPr>
                <w:lang w:val="sv-SE"/>
              </w:rPr>
              <w:t>OS id + OS App Id type</w:t>
            </w:r>
          </w:p>
        </w:tc>
      </w:tr>
      <w:tr w:rsidR="00DF151E" w:rsidRPr="005F7EB0" w14:paraId="52673D38" w14:textId="77777777" w:rsidTr="006F3B77">
        <w:trPr>
          <w:jc w:val="center"/>
        </w:trPr>
        <w:tc>
          <w:tcPr>
            <w:tcW w:w="284" w:type="dxa"/>
          </w:tcPr>
          <w:p w14:paraId="3E613AAB" w14:textId="77777777" w:rsidR="00DF151E" w:rsidRPr="005F7EB0" w:rsidRDefault="00DF151E" w:rsidP="006F3B77">
            <w:pPr>
              <w:pStyle w:val="TAC"/>
            </w:pPr>
            <w:r>
              <w:t>0</w:t>
            </w:r>
          </w:p>
        </w:tc>
        <w:tc>
          <w:tcPr>
            <w:tcW w:w="285" w:type="dxa"/>
          </w:tcPr>
          <w:p w14:paraId="331479E7" w14:textId="77777777" w:rsidR="00DF151E" w:rsidRDefault="00DF151E" w:rsidP="006F3B77">
            <w:pPr>
              <w:pStyle w:val="TAC"/>
            </w:pPr>
            <w:r>
              <w:t>0</w:t>
            </w:r>
          </w:p>
        </w:tc>
        <w:tc>
          <w:tcPr>
            <w:tcW w:w="283" w:type="dxa"/>
          </w:tcPr>
          <w:p w14:paraId="33956D35" w14:textId="77777777" w:rsidR="00DF151E" w:rsidRDefault="00DF151E" w:rsidP="006F3B77">
            <w:pPr>
              <w:pStyle w:val="TAC"/>
            </w:pPr>
            <w:r>
              <w:t>0</w:t>
            </w:r>
          </w:p>
        </w:tc>
        <w:tc>
          <w:tcPr>
            <w:tcW w:w="283" w:type="dxa"/>
          </w:tcPr>
          <w:p w14:paraId="068B5F60" w14:textId="77777777" w:rsidR="00DF151E" w:rsidRPr="005F7EB0" w:rsidRDefault="00DF151E" w:rsidP="006F3B77">
            <w:pPr>
              <w:pStyle w:val="TAC"/>
            </w:pPr>
            <w:r>
              <w:t>0</w:t>
            </w:r>
          </w:p>
        </w:tc>
        <w:tc>
          <w:tcPr>
            <w:tcW w:w="284" w:type="dxa"/>
          </w:tcPr>
          <w:p w14:paraId="2BD6A68A" w14:textId="77777777" w:rsidR="00DF151E" w:rsidRDefault="00DF151E" w:rsidP="006F3B77">
            <w:pPr>
              <w:pStyle w:val="TAC"/>
            </w:pPr>
            <w:r>
              <w:t>0</w:t>
            </w:r>
          </w:p>
        </w:tc>
        <w:tc>
          <w:tcPr>
            <w:tcW w:w="284" w:type="dxa"/>
          </w:tcPr>
          <w:p w14:paraId="64BFCC9B" w14:textId="77777777" w:rsidR="00DF151E" w:rsidRDefault="00DF151E" w:rsidP="006F3B77">
            <w:pPr>
              <w:pStyle w:val="TAC"/>
            </w:pPr>
            <w:r>
              <w:t>0</w:t>
            </w:r>
          </w:p>
        </w:tc>
        <w:tc>
          <w:tcPr>
            <w:tcW w:w="284" w:type="dxa"/>
          </w:tcPr>
          <w:p w14:paraId="2D19334C" w14:textId="77777777" w:rsidR="00DF151E" w:rsidRDefault="00DF151E" w:rsidP="006F3B77">
            <w:pPr>
              <w:pStyle w:val="TAC"/>
            </w:pPr>
            <w:r>
              <w:t>1</w:t>
            </w:r>
          </w:p>
        </w:tc>
        <w:tc>
          <w:tcPr>
            <w:tcW w:w="284" w:type="dxa"/>
          </w:tcPr>
          <w:p w14:paraId="3AD1AE0C" w14:textId="77777777" w:rsidR="00DF151E" w:rsidRDefault="00DF151E" w:rsidP="006F3B77">
            <w:pPr>
              <w:pStyle w:val="TAC"/>
            </w:pPr>
            <w:r>
              <w:t>0</w:t>
            </w:r>
          </w:p>
        </w:tc>
        <w:tc>
          <w:tcPr>
            <w:tcW w:w="709" w:type="dxa"/>
          </w:tcPr>
          <w:p w14:paraId="190EC81F" w14:textId="77777777" w:rsidR="00DF151E" w:rsidRPr="00A75087" w:rsidRDefault="00DF151E" w:rsidP="006F3B77">
            <w:pPr>
              <w:pStyle w:val="TAL"/>
            </w:pPr>
          </w:p>
        </w:tc>
        <w:tc>
          <w:tcPr>
            <w:tcW w:w="3827" w:type="dxa"/>
          </w:tcPr>
          <w:p w14:paraId="672004DB" w14:textId="77777777" w:rsidR="00DF151E" w:rsidRDefault="00DF151E" w:rsidP="006F3B77">
            <w:pPr>
              <w:pStyle w:val="TAL"/>
            </w:pPr>
            <w:r>
              <w:t>S-NSSAI type</w:t>
            </w:r>
          </w:p>
        </w:tc>
      </w:tr>
      <w:tr w:rsidR="00DF151E" w:rsidRPr="005F7EB0" w14:paraId="078D2273" w14:textId="77777777" w:rsidTr="006F3B77">
        <w:trPr>
          <w:jc w:val="center"/>
        </w:trPr>
        <w:tc>
          <w:tcPr>
            <w:tcW w:w="6807" w:type="dxa"/>
            <w:gridSpan w:val="10"/>
          </w:tcPr>
          <w:p w14:paraId="5DA46A41" w14:textId="77777777" w:rsidR="00DF151E" w:rsidRDefault="00DF151E" w:rsidP="006F3B77">
            <w:pPr>
              <w:pStyle w:val="TAL"/>
            </w:pPr>
            <w:r>
              <w:t>All other values are reserved.</w:t>
            </w:r>
          </w:p>
        </w:tc>
      </w:tr>
      <w:tr w:rsidR="00DF151E" w:rsidRPr="005F7EB0" w14:paraId="61F5CFD4" w14:textId="77777777" w:rsidTr="006F3B77">
        <w:trPr>
          <w:jc w:val="center"/>
        </w:trPr>
        <w:tc>
          <w:tcPr>
            <w:tcW w:w="6807" w:type="dxa"/>
            <w:gridSpan w:val="10"/>
          </w:tcPr>
          <w:p w14:paraId="4C6F394B" w14:textId="77777777" w:rsidR="00DF151E" w:rsidRDefault="00DF151E" w:rsidP="006F3B77">
            <w:pPr>
              <w:pStyle w:val="TAL"/>
            </w:pPr>
          </w:p>
        </w:tc>
      </w:tr>
      <w:tr w:rsidR="00DF151E" w:rsidRPr="005F7EB0" w14:paraId="73A8B6AD" w14:textId="77777777" w:rsidTr="006F3B77">
        <w:trPr>
          <w:jc w:val="center"/>
        </w:trPr>
        <w:tc>
          <w:tcPr>
            <w:tcW w:w="6807" w:type="dxa"/>
            <w:gridSpan w:val="10"/>
          </w:tcPr>
          <w:p w14:paraId="2E32F333" w14:textId="77777777" w:rsidR="00DF151E" w:rsidRDefault="00DF151E" w:rsidP="006F3B77">
            <w:pPr>
              <w:pStyle w:val="TAL"/>
            </w:pPr>
            <w:r w:rsidRPr="002A12F4">
              <w:t xml:space="preserve">For "DNN type", the </w:t>
            </w:r>
            <w:r>
              <w:t>criteria value</w:t>
            </w:r>
            <w:r w:rsidRPr="002A12F4">
              <w:t xml:space="preserve"> field shall be encoded as a sequence of one octet DNN </w:t>
            </w:r>
            <w:r>
              <w:t xml:space="preserve">length-value pair count field and one or more DNN length-value pair fields. The </w:t>
            </w:r>
            <w:r w:rsidRPr="002A12F4">
              <w:t xml:space="preserve">DNN </w:t>
            </w:r>
            <w:r>
              <w:t xml:space="preserve">length-value pair count field indicates the number of included DNN length-value pair fields. Each DNN length-value pair field is coded as a sequence of </w:t>
            </w:r>
            <w:r w:rsidRPr="002A12F4">
              <w:t xml:space="preserve">one octet DNN </w:t>
            </w:r>
            <w:r>
              <w:t xml:space="preserve">value </w:t>
            </w:r>
            <w:r w:rsidRPr="002A12F4">
              <w:t xml:space="preserve">length field and </w:t>
            </w:r>
            <w:r>
              <w:t xml:space="preserve">a </w:t>
            </w:r>
            <w:r w:rsidRPr="002A12F4">
              <w:t xml:space="preserve">DNN </w:t>
            </w:r>
            <w:r>
              <w:t xml:space="preserve">value </w:t>
            </w:r>
            <w:r w:rsidRPr="002A12F4">
              <w:t xml:space="preserve">field. </w:t>
            </w:r>
            <w:r>
              <w:t xml:space="preserve">The </w:t>
            </w:r>
            <w:r w:rsidRPr="002A12F4">
              <w:t xml:space="preserve">DNN </w:t>
            </w:r>
            <w:r>
              <w:t xml:space="preserve">value </w:t>
            </w:r>
            <w:r w:rsidRPr="002A12F4">
              <w:t xml:space="preserve">length </w:t>
            </w:r>
            <w:r>
              <w:t xml:space="preserve">field indicates the length in octets of the </w:t>
            </w:r>
            <w:r w:rsidRPr="002A12F4">
              <w:t xml:space="preserve">DNN </w:t>
            </w:r>
            <w:r>
              <w:t xml:space="preserve">value </w:t>
            </w:r>
            <w:r w:rsidRPr="002A12F4">
              <w:t>field</w:t>
            </w:r>
            <w:r>
              <w:t xml:space="preserve">. </w:t>
            </w:r>
            <w:r w:rsidRPr="002A12F4">
              <w:t xml:space="preserve">The DNN </w:t>
            </w:r>
            <w:r>
              <w:t xml:space="preserve">value field </w:t>
            </w:r>
            <w:r w:rsidRPr="002A12F4">
              <w:t xml:space="preserve">contains an </w:t>
            </w:r>
            <w:r>
              <w:t>APN</w:t>
            </w:r>
            <w:r w:rsidRPr="002A12F4">
              <w:t xml:space="preserve"> as </w:t>
            </w:r>
            <w:r>
              <w:t>specified</w:t>
            </w:r>
            <w:r w:rsidRPr="002A12F4">
              <w:t xml:space="preserve"> in 3GPP TS 23.003 [4].</w:t>
            </w:r>
          </w:p>
        </w:tc>
      </w:tr>
      <w:tr w:rsidR="00DF151E" w:rsidRPr="005F7EB0" w14:paraId="6846D742" w14:textId="77777777" w:rsidTr="006F3B77">
        <w:trPr>
          <w:jc w:val="center"/>
        </w:trPr>
        <w:tc>
          <w:tcPr>
            <w:tcW w:w="6807" w:type="dxa"/>
            <w:gridSpan w:val="10"/>
          </w:tcPr>
          <w:p w14:paraId="2A75122B" w14:textId="77777777" w:rsidR="00DF151E" w:rsidRDefault="00DF151E" w:rsidP="006F3B77">
            <w:pPr>
              <w:pStyle w:val="TAL"/>
            </w:pPr>
          </w:p>
        </w:tc>
      </w:tr>
      <w:tr w:rsidR="00DF151E" w:rsidRPr="005F7EB0" w14:paraId="68AE31E5" w14:textId="77777777" w:rsidTr="006F3B77">
        <w:trPr>
          <w:jc w:val="center"/>
        </w:trPr>
        <w:tc>
          <w:tcPr>
            <w:tcW w:w="6807" w:type="dxa"/>
            <w:gridSpan w:val="10"/>
          </w:tcPr>
          <w:p w14:paraId="00BCDE70" w14:textId="77777777" w:rsidR="00DF151E" w:rsidRDefault="00DF151E" w:rsidP="006F3B77">
            <w:pPr>
              <w:pStyle w:val="TAL"/>
            </w:pPr>
            <w:r w:rsidRPr="002A12F4">
              <w:t xml:space="preserve">For "OS Id + OS App Id type", the </w:t>
            </w:r>
            <w:r>
              <w:t>criteria value</w:t>
            </w:r>
            <w:r w:rsidRPr="002A12F4">
              <w:t xml:space="preserve"> field shall be encoded as a sequence of one octet </w:t>
            </w:r>
            <w:r>
              <w:t xml:space="preserve">app id value count field and one or more app id value fields. The app id value count field indicates the number of included app id value fields. Each app id value field is coded as a sequence of </w:t>
            </w:r>
            <w:r w:rsidRPr="002A12F4">
              <w:t xml:space="preserve">a </w:t>
            </w:r>
            <w:r>
              <w:t xml:space="preserve">sixteen </w:t>
            </w:r>
            <w:r w:rsidRPr="002A12F4">
              <w:t xml:space="preserve">octet OS </w:t>
            </w:r>
            <w:r>
              <w:t>i</w:t>
            </w:r>
            <w:r w:rsidRPr="002A12F4">
              <w:t xml:space="preserve">d </w:t>
            </w:r>
            <w:r>
              <w:t xml:space="preserve">value </w:t>
            </w:r>
            <w:r w:rsidRPr="002A12F4">
              <w:t>field</w:t>
            </w:r>
            <w:r>
              <w:t>, one octet OS app id value length</w:t>
            </w:r>
            <w:r w:rsidRPr="002A12F4">
              <w:t xml:space="preserve"> </w:t>
            </w:r>
            <w:r>
              <w:t xml:space="preserve">field </w:t>
            </w:r>
            <w:r w:rsidRPr="002A12F4">
              <w:t xml:space="preserve">and </w:t>
            </w:r>
            <w:r>
              <w:t xml:space="preserve">an </w:t>
            </w:r>
            <w:r w:rsidRPr="002A12F4">
              <w:t xml:space="preserve">OS </w:t>
            </w:r>
            <w:r>
              <w:t>a</w:t>
            </w:r>
            <w:r w:rsidRPr="002A12F4">
              <w:t xml:space="preserve">pp </w:t>
            </w:r>
            <w:r>
              <w:t>i</w:t>
            </w:r>
            <w:r w:rsidRPr="002A12F4">
              <w:t>d</w:t>
            </w:r>
            <w:r>
              <w:t xml:space="preserve"> value field</w:t>
            </w:r>
            <w:r w:rsidRPr="002A12F4">
              <w:t xml:space="preserve">. </w:t>
            </w:r>
            <w:r>
              <w:t>The OS app id value length</w:t>
            </w:r>
            <w:r w:rsidRPr="002A12F4">
              <w:t xml:space="preserve"> </w:t>
            </w:r>
            <w:r>
              <w:t xml:space="preserve">field indicates the length in octets of the </w:t>
            </w:r>
            <w:r w:rsidRPr="002A12F4">
              <w:t xml:space="preserve">OS </w:t>
            </w:r>
            <w:r>
              <w:t>a</w:t>
            </w:r>
            <w:r w:rsidRPr="002A12F4">
              <w:t xml:space="preserve">pp </w:t>
            </w:r>
            <w:r>
              <w:t>i</w:t>
            </w:r>
            <w:r w:rsidRPr="002A12F4">
              <w:t>d</w:t>
            </w:r>
            <w:r>
              <w:t xml:space="preserve"> value field. </w:t>
            </w:r>
            <w:r w:rsidRPr="002A12F4">
              <w:t xml:space="preserve">The OS </w:t>
            </w:r>
            <w:r>
              <w:t>i</w:t>
            </w:r>
            <w:r w:rsidRPr="002A12F4">
              <w:t xml:space="preserve">d </w:t>
            </w:r>
            <w:r>
              <w:t xml:space="preserve">value </w:t>
            </w:r>
            <w:r w:rsidRPr="002A12F4">
              <w:t>field</w:t>
            </w:r>
            <w:r>
              <w:t xml:space="preserve"> contains a </w:t>
            </w:r>
            <w:r>
              <w:rPr>
                <w:lang w:eastAsia="ko-KR"/>
              </w:rPr>
              <w:t>U</w:t>
            </w:r>
            <w:r>
              <w:rPr>
                <w:lang w:val="en-US" w:eastAsia="ko-KR"/>
              </w:rPr>
              <w:t xml:space="preserve">niversally Unique IDentifier (UUID) </w:t>
            </w:r>
            <w:r>
              <w:rPr>
                <w:lang w:eastAsia="ko-KR"/>
              </w:rPr>
              <w:t>as specified in IETF</w:t>
            </w:r>
            <w:r>
              <w:t> </w:t>
            </w:r>
            <w:r>
              <w:rPr>
                <w:lang w:eastAsia="ko-KR"/>
              </w:rPr>
              <w:t>RFC</w:t>
            </w:r>
            <w:r>
              <w:t> </w:t>
            </w:r>
            <w:r>
              <w:rPr>
                <w:lang w:eastAsia="ko-KR"/>
              </w:rPr>
              <w:t>4122</w:t>
            </w:r>
            <w:r>
              <w:t> </w:t>
            </w:r>
            <w:r>
              <w:rPr>
                <w:lang w:eastAsia="ko-KR"/>
              </w:rPr>
              <w:t xml:space="preserve">[35A]. The OS app id </w:t>
            </w:r>
            <w:r>
              <w:t xml:space="preserve">value </w:t>
            </w:r>
            <w:r>
              <w:rPr>
                <w:lang w:eastAsia="ko-KR"/>
              </w:rPr>
              <w:t xml:space="preserve">field contains an OS specific application identifier. Coding of the </w:t>
            </w:r>
            <w:r w:rsidRPr="002A12F4">
              <w:t xml:space="preserve">OS </w:t>
            </w:r>
            <w:r>
              <w:t>a</w:t>
            </w:r>
            <w:r w:rsidRPr="002A12F4">
              <w:t xml:space="preserve">pp </w:t>
            </w:r>
            <w:r>
              <w:t>i</w:t>
            </w:r>
            <w:r w:rsidRPr="002A12F4">
              <w:t>d</w:t>
            </w:r>
            <w:r>
              <w:t xml:space="preserve"> value field is out of scope of the present document.</w:t>
            </w:r>
          </w:p>
        </w:tc>
      </w:tr>
      <w:tr w:rsidR="00DF151E" w:rsidRPr="005F7EB0" w14:paraId="5ADF4A5A" w14:textId="77777777" w:rsidTr="006F3B77">
        <w:trPr>
          <w:jc w:val="center"/>
        </w:trPr>
        <w:tc>
          <w:tcPr>
            <w:tcW w:w="6807" w:type="dxa"/>
            <w:gridSpan w:val="10"/>
          </w:tcPr>
          <w:p w14:paraId="7DBD1BC5" w14:textId="77777777" w:rsidR="00DF151E" w:rsidRPr="002A12F4" w:rsidRDefault="00DF151E" w:rsidP="006F3B77">
            <w:pPr>
              <w:pStyle w:val="TAL"/>
            </w:pPr>
          </w:p>
        </w:tc>
      </w:tr>
      <w:tr w:rsidR="00DF151E" w:rsidRPr="005F7EB0" w14:paraId="48830DBF" w14:textId="77777777" w:rsidTr="006F3B77">
        <w:trPr>
          <w:jc w:val="center"/>
        </w:trPr>
        <w:tc>
          <w:tcPr>
            <w:tcW w:w="6807" w:type="dxa"/>
            <w:gridSpan w:val="10"/>
          </w:tcPr>
          <w:p w14:paraId="43344D37" w14:textId="77777777" w:rsidR="00DF151E" w:rsidRPr="002A12F4" w:rsidRDefault="00DF151E" w:rsidP="006F3B77">
            <w:pPr>
              <w:pStyle w:val="TAL"/>
            </w:pPr>
            <w:r w:rsidRPr="002A12F4">
              <w:lastRenderedPageBreak/>
              <w:t>For "</w:t>
            </w:r>
            <w:r>
              <w:t>S-NSSAI type</w:t>
            </w:r>
            <w:r w:rsidRPr="002A12F4">
              <w:t xml:space="preserve">", the </w:t>
            </w:r>
            <w:r>
              <w:t>criteria value</w:t>
            </w:r>
            <w:r w:rsidRPr="002A12F4">
              <w:t xml:space="preserve"> field shall be encoded as a sequence of one octet </w:t>
            </w:r>
            <w:r>
              <w:t xml:space="preserve">S-NSSAI length-value pair count field and one or more S-NSSAI length-value value fields. The S-NSSAI length-value pair count field indicates the number of included S-NSSAI length-value pair fields. Each S-NSSAI length-value pair field is coded as a sequence of </w:t>
            </w:r>
            <w:r w:rsidRPr="002A12F4">
              <w:t xml:space="preserve">one octet </w:t>
            </w:r>
            <w:r>
              <w:t>S-NSSAI</w:t>
            </w:r>
            <w:r w:rsidRPr="002A12F4">
              <w:t xml:space="preserve"> </w:t>
            </w:r>
            <w:r>
              <w:t xml:space="preserve">value </w:t>
            </w:r>
            <w:r w:rsidRPr="002A12F4">
              <w:t xml:space="preserve">length field and </w:t>
            </w:r>
            <w:r>
              <w:t>an S-NSSAI</w:t>
            </w:r>
            <w:r w:rsidRPr="002A12F4">
              <w:t xml:space="preserve"> </w:t>
            </w:r>
            <w:r>
              <w:t xml:space="preserve">value </w:t>
            </w:r>
            <w:r w:rsidRPr="002A12F4">
              <w:t xml:space="preserve">field. </w:t>
            </w:r>
            <w:r>
              <w:t>The S-NSSAI</w:t>
            </w:r>
            <w:r w:rsidRPr="002A12F4">
              <w:t xml:space="preserve"> </w:t>
            </w:r>
            <w:r>
              <w:t xml:space="preserve">value </w:t>
            </w:r>
            <w:r w:rsidRPr="002A12F4">
              <w:t xml:space="preserve">length </w:t>
            </w:r>
            <w:r>
              <w:t>field indicates the length in octets of the S-NSSAI</w:t>
            </w:r>
            <w:r w:rsidRPr="002A12F4">
              <w:t xml:space="preserve"> </w:t>
            </w:r>
            <w:r>
              <w:t xml:space="preserve">value </w:t>
            </w:r>
            <w:r w:rsidRPr="002A12F4">
              <w:t>field</w:t>
            </w:r>
            <w:r>
              <w:t xml:space="preserve">. </w:t>
            </w:r>
            <w:r w:rsidRPr="002A12F4">
              <w:t xml:space="preserve">The </w:t>
            </w:r>
            <w:r>
              <w:t>S-NSSAI</w:t>
            </w:r>
            <w:r w:rsidRPr="002A12F4">
              <w:t xml:space="preserve"> </w:t>
            </w:r>
            <w:r>
              <w:t xml:space="preserve">value field </w:t>
            </w:r>
            <w:r w:rsidRPr="002A12F4">
              <w:t xml:space="preserve">contains </w:t>
            </w:r>
            <w:r>
              <w:t>one octet</w:t>
            </w:r>
            <w:r w:rsidRPr="002A12F4">
              <w:t xml:space="preserve"> </w:t>
            </w:r>
            <w:r>
              <w:t>SST field optionally followed by three octets SD field</w:t>
            </w:r>
            <w:r w:rsidRPr="002A12F4">
              <w:t>.</w:t>
            </w:r>
            <w:r>
              <w:t xml:space="preserve"> The SST field contains a SST. The SD field contains an SD. SST and SD are specified</w:t>
            </w:r>
            <w:r w:rsidRPr="002A12F4">
              <w:t xml:space="preserve"> in 3GPP TS 23.003 [4].</w:t>
            </w:r>
          </w:p>
        </w:tc>
      </w:tr>
      <w:tr w:rsidR="00DF151E" w:rsidRPr="005F7EB0" w14:paraId="058ED63E" w14:textId="77777777" w:rsidTr="006F3B77">
        <w:trPr>
          <w:jc w:val="center"/>
        </w:trPr>
        <w:tc>
          <w:tcPr>
            <w:tcW w:w="6807" w:type="dxa"/>
            <w:gridSpan w:val="10"/>
          </w:tcPr>
          <w:p w14:paraId="66B33F43" w14:textId="77777777" w:rsidR="00DF151E" w:rsidRPr="002A12F4" w:rsidRDefault="00DF151E" w:rsidP="006F3B77">
            <w:pPr>
              <w:pStyle w:val="TAL"/>
            </w:pPr>
          </w:p>
        </w:tc>
      </w:tr>
      <w:tr w:rsidR="00DF151E" w:rsidRPr="005F7EB0" w14:paraId="32970A04" w14:textId="77777777" w:rsidTr="006F3B77">
        <w:trPr>
          <w:jc w:val="center"/>
        </w:trPr>
        <w:tc>
          <w:tcPr>
            <w:tcW w:w="6807" w:type="dxa"/>
            <w:gridSpan w:val="10"/>
          </w:tcPr>
          <w:p w14:paraId="53BDC763" w14:textId="77777777" w:rsidR="00DF151E" w:rsidRPr="002A12F4" w:rsidRDefault="00DF151E" w:rsidP="006F3B77">
            <w:pPr>
              <w:pStyle w:val="TAL"/>
            </w:pPr>
            <w:r>
              <w:t>S</w:t>
            </w:r>
            <w:r w:rsidRPr="007652DC">
              <w:t>tandardized access category</w:t>
            </w:r>
            <w:r>
              <w:t xml:space="preserve"> (bits 5 to 1 of octet a)</w:t>
            </w:r>
          </w:p>
        </w:tc>
      </w:tr>
      <w:tr w:rsidR="00DF151E" w:rsidRPr="005F7EB0" w14:paraId="1D11866C" w14:textId="77777777" w:rsidTr="006F3B77">
        <w:trPr>
          <w:jc w:val="center"/>
        </w:trPr>
        <w:tc>
          <w:tcPr>
            <w:tcW w:w="6807" w:type="dxa"/>
            <w:gridSpan w:val="10"/>
          </w:tcPr>
          <w:p w14:paraId="67680841" w14:textId="77777777" w:rsidR="00DF151E" w:rsidRDefault="00DF151E" w:rsidP="006F3B77">
            <w:pPr>
              <w:pStyle w:val="TAL"/>
            </w:pPr>
            <w:r>
              <w:t>S</w:t>
            </w:r>
            <w:r w:rsidRPr="007652DC">
              <w:t>tandardized access category</w:t>
            </w:r>
            <w:r>
              <w:t xml:space="preserve"> field indicates the access category number of the standardized access category </w:t>
            </w:r>
            <w:r w:rsidRPr="00F660A0">
              <w:t>that is used in combination with the access identities to determine the establishment cause</w:t>
            </w:r>
            <w:r w:rsidRPr="002A12F4">
              <w:t>.</w:t>
            </w:r>
          </w:p>
        </w:tc>
      </w:tr>
      <w:tr w:rsidR="00DF151E" w:rsidRPr="005F7EB0" w14:paraId="7ECABAC8" w14:textId="77777777" w:rsidTr="006F3B77">
        <w:trPr>
          <w:jc w:val="center"/>
        </w:trPr>
        <w:tc>
          <w:tcPr>
            <w:tcW w:w="6807" w:type="dxa"/>
            <w:gridSpan w:val="10"/>
          </w:tcPr>
          <w:p w14:paraId="445EAAC9" w14:textId="77777777" w:rsidR="00DF151E" w:rsidRDefault="00DF151E" w:rsidP="006F3B77">
            <w:pPr>
              <w:pStyle w:val="TAL"/>
            </w:pPr>
            <w:r>
              <w:t>Bits</w:t>
            </w:r>
          </w:p>
        </w:tc>
      </w:tr>
      <w:tr w:rsidR="00DF151E" w:rsidRPr="005F7EB0" w14:paraId="670EDE62" w14:textId="77777777" w:rsidTr="006F3B77">
        <w:trPr>
          <w:jc w:val="center"/>
        </w:trPr>
        <w:tc>
          <w:tcPr>
            <w:tcW w:w="284" w:type="dxa"/>
          </w:tcPr>
          <w:p w14:paraId="426C7BB9" w14:textId="77777777" w:rsidR="00DF151E" w:rsidRDefault="00DF151E" w:rsidP="006F3B77">
            <w:pPr>
              <w:pStyle w:val="TAH"/>
            </w:pPr>
            <w:r>
              <w:t>5</w:t>
            </w:r>
          </w:p>
        </w:tc>
        <w:tc>
          <w:tcPr>
            <w:tcW w:w="285" w:type="dxa"/>
          </w:tcPr>
          <w:p w14:paraId="56D345CB" w14:textId="77777777" w:rsidR="00DF151E" w:rsidRDefault="00DF151E" w:rsidP="006F3B77">
            <w:pPr>
              <w:pStyle w:val="TAH"/>
            </w:pPr>
            <w:r>
              <w:t>4</w:t>
            </w:r>
          </w:p>
        </w:tc>
        <w:tc>
          <w:tcPr>
            <w:tcW w:w="283" w:type="dxa"/>
          </w:tcPr>
          <w:p w14:paraId="02295192" w14:textId="77777777" w:rsidR="00DF151E" w:rsidRDefault="00DF151E" w:rsidP="006F3B77">
            <w:pPr>
              <w:pStyle w:val="TAH"/>
            </w:pPr>
            <w:r>
              <w:t>3</w:t>
            </w:r>
          </w:p>
        </w:tc>
        <w:tc>
          <w:tcPr>
            <w:tcW w:w="283" w:type="dxa"/>
          </w:tcPr>
          <w:p w14:paraId="062AF2D5" w14:textId="77777777" w:rsidR="00DF151E" w:rsidRDefault="00DF151E" w:rsidP="006F3B77">
            <w:pPr>
              <w:pStyle w:val="TAH"/>
            </w:pPr>
            <w:r>
              <w:t>2</w:t>
            </w:r>
          </w:p>
        </w:tc>
        <w:tc>
          <w:tcPr>
            <w:tcW w:w="284" w:type="dxa"/>
          </w:tcPr>
          <w:p w14:paraId="38B28FFA" w14:textId="77777777" w:rsidR="00DF151E" w:rsidRDefault="00DF151E" w:rsidP="006F3B77">
            <w:pPr>
              <w:pStyle w:val="TAH"/>
            </w:pPr>
            <w:r>
              <w:t>1</w:t>
            </w:r>
          </w:p>
        </w:tc>
        <w:tc>
          <w:tcPr>
            <w:tcW w:w="852" w:type="dxa"/>
            <w:gridSpan w:val="3"/>
          </w:tcPr>
          <w:p w14:paraId="354A35F0" w14:textId="77777777" w:rsidR="00DF151E" w:rsidRPr="007D582D" w:rsidRDefault="00DF151E" w:rsidP="006F3B77">
            <w:pPr>
              <w:pStyle w:val="TAL"/>
            </w:pPr>
          </w:p>
        </w:tc>
        <w:tc>
          <w:tcPr>
            <w:tcW w:w="4536" w:type="dxa"/>
            <w:gridSpan w:val="2"/>
          </w:tcPr>
          <w:p w14:paraId="7B0417B8" w14:textId="77777777" w:rsidR="00DF151E" w:rsidRPr="00E65079" w:rsidRDefault="00DF151E" w:rsidP="006F3B77">
            <w:pPr>
              <w:pStyle w:val="TAL"/>
            </w:pPr>
          </w:p>
        </w:tc>
      </w:tr>
      <w:tr w:rsidR="00DF151E" w:rsidRPr="005F7EB0" w14:paraId="3FBC5812" w14:textId="77777777" w:rsidTr="006F3B77">
        <w:trPr>
          <w:jc w:val="center"/>
        </w:trPr>
        <w:tc>
          <w:tcPr>
            <w:tcW w:w="284" w:type="dxa"/>
          </w:tcPr>
          <w:p w14:paraId="40764F36" w14:textId="77777777" w:rsidR="00DF151E" w:rsidRDefault="00DF151E" w:rsidP="006F3B77">
            <w:pPr>
              <w:pStyle w:val="TAC"/>
            </w:pPr>
            <w:r>
              <w:t>0</w:t>
            </w:r>
          </w:p>
        </w:tc>
        <w:tc>
          <w:tcPr>
            <w:tcW w:w="285" w:type="dxa"/>
          </w:tcPr>
          <w:p w14:paraId="15C99CE4" w14:textId="77777777" w:rsidR="00DF151E" w:rsidRDefault="00DF151E" w:rsidP="006F3B77">
            <w:pPr>
              <w:pStyle w:val="TAC"/>
            </w:pPr>
            <w:r>
              <w:t>0</w:t>
            </w:r>
          </w:p>
        </w:tc>
        <w:tc>
          <w:tcPr>
            <w:tcW w:w="283" w:type="dxa"/>
          </w:tcPr>
          <w:p w14:paraId="72949B3C" w14:textId="77777777" w:rsidR="00DF151E" w:rsidRDefault="00DF151E" w:rsidP="006F3B77">
            <w:pPr>
              <w:pStyle w:val="TAC"/>
            </w:pPr>
            <w:r>
              <w:t>0</w:t>
            </w:r>
          </w:p>
        </w:tc>
        <w:tc>
          <w:tcPr>
            <w:tcW w:w="283" w:type="dxa"/>
          </w:tcPr>
          <w:p w14:paraId="4A1446C8" w14:textId="77777777" w:rsidR="00DF151E" w:rsidRDefault="00DF151E" w:rsidP="006F3B77">
            <w:pPr>
              <w:pStyle w:val="TAC"/>
            </w:pPr>
            <w:r>
              <w:t>0</w:t>
            </w:r>
          </w:p>
        </w:tc>
        <w:tc>
          <w:tcPr>
            <w:tcW w:w="284" w:type="dxa"/>
          </w:tcPr>
          <w:p w14:paraId="06EC3569" w14:textId="77777777" w:rsidR="00DF151E" w:rsidRDefault="00DF151E" w:rsidP="006F3B77">
            <w:pPr>
              <w:pStyle w:val="TAC"/>
            </w:pPr>
            <w:r>
              <w:t>0</w:t>
            </w:r>
          </w:p>
        </w:tc>
        <w:tc>
          <w:tcPr>
            <w:tcW w:w="852" w:type="dxa"/>
            <w:gridSpan w:val="3"/>
          </w:tcPr>
          <w:p w14:paraId="2EC9ACF3" w14:textId="77777777" w:rsidR="00DF151E" w:rsidRPr="007D582D" w:rsidRDefault="00DF151E" w:rsidP="006F3B77">
            <w:pPr>
              <w:pStyle w:val="TAL"/>
            </w:pPr>
          </w:p>
        </w:tc>
        <w:tc>
          <w:tcPr>
            <w:tcW w:w="4536" w:type="dxa"/>
            <w:gridSpan w:val="2"/>
          </w:tcPr>
          <w:p w14:paraId="09FCBBC6" w14:textId="77777777" w:rsidR="00DF151E" w:rsidRPr="009702D5" w:rsidRDefault="00DF151E" w:rsidP="006F3B77">
            <w:pPr>
              <w:pStyle w:val="TAL"/>
            </w:pPr>
            <w:r w:rsidRPr="00E65079">
              <w:t>Access category number 0</w:t>
            </w:r>
          </w:p>
        </w:tc>
      </w:tr>
      <w:tr w:rsidR="00DF151E" w:rsidRPr="005F7EB0" w14:paraId="04A8B049" w14:textId="77777777" w:rsidTr="006F3B77">
        <w:trPr>
          <w:jc w:val="center"/>
        </w:trPr>
        <w:tc>
          <w:tcPr>
            <w:tcW w:w="1419" w:type="dxa"/>
            <w:gridSpan w:val="5"/>
          </w:tcPr>
          <w:p w14:paraId="378B8CC5" w14:textId="77777777" w:rsidR="00DF151E" w:rsidRDefault="00DF151E" w:rsidP="006F3B77">
            <w:pPr>
              <w:pStyle w:val="TAC"/>
            </w:pPr>
            <w:r>
              <w:t>to</w:t>
            </w:r>
          </w:p>
        </w:tc>
        <w:tc>
          <w:tcPr>
            <w:tcW w:w="852" w:type="dxa"/>
            <w:gridSpan w:val="3"/>
          </w:tcPr>
          <w:p w14:paraId="7FA4406C" w14:textId="77777777" w:rsidR="00DF151E" w:rsidRPr="007D582D" w:rsidRDefault="00DF151E" w:rsidP="006F3B77">
            <w:pPr>
              <w:pStyle w:val="TAL"/>
            </w:pPr>
          </w:p>
        </w:tc>
        <w:tc>
          <w:tcPr>
            <w:tcW w:w="4536" w:type="dxa"/>
            <w:gridSpan w:val="2"/>
          </w:tcPr>
          <w:p w14:paraId="5B486DC9" w14:textId="77777777" w:rsidR="00DF151E" w:rsidRPr="00E65079" w:rsidRDefault="00DF151E" w:rsidP="006F3B77">
            <w:pPr>
              <w:pStyle w:val="TAL"/>
            </w:pPr>
          </w:p>
        </w:tc>
      </w:tr>
      <w:tr w:rsidR="00DF151E" w:rsidRPr="005F7EB0" w14:paraId="21324071" w14:textId="77777777" w:rsidTr="006F3B77">
        <w:trPr>
          <w:jc w:val="center"/>
        </w:trPr>
        <w:tc>
          <w:tcPr>
            <w:tcW w:w="284" w:type="dxa"/>
          </w:tcPr>
          <w:p w14:paraId="567F8216" w14:textId="77777777" w:rsidR="00DF151E" w:rsidRDefault="00DF151E" w:rsidP="006F3B77">
            <w:pPr>
              <w:pStyle w:val="TAC"/>
            </w:pPr>
            <w:r>
              <w:t>0</w:t>
            </w:r>
          </w:p>
        </w:tc>
        <w:tc>
          <w:tcPr>
            <w:tcW w:w="285" w:type="dxa"/>
          </w:tcPr>
          <w:p w14:paraId="74AE6E37" w14:textId="77777777" w:rsidR="00DF151E" w:rsidRDefault="00DF151E" w:rsidP="006F3B77">
            <w:pPr>
              <w:pStyle w:val="TAC"/>
            </w:pPr>
            <w:r>
              <w:t>0</w:t>
            </w:r>
          </w:p>
        </w:tc>
        <w:tc>
          <w:tcPr>
            <w:tcW w:w="283" w:type="dxa"/>
          </w:tcPr>
          <w:p w14:paraId="62C72738" w14:textId="77777777" w:rsidR="00DF151E" w:rsidRDefault="00DF151E" w:rsidP="006F3B77">
            <w:pPr>
              <w:pStyle w:val="TAC"/>
            </w:pPr>
            <w:r>
              <w:t>1</w:t>
            </w:r>
          </w:p>
        </w:tc>
        <w:tc>
          <w:tcPr>
            <w:tcW w:w="283" w:type="dxa"/>
          </w:tcPr>
          <w:p w14:paraId="0D387746" w14:textId="77777777" w:rsidR="00DF151E" w:rsidRDefault="00DF151E" w:rsidP="006F3B77">
            <w:pPr>
              <w:pStyle w:val="TAC"/>
            </w:pPr>
            <w:r>
              <w:t>1</w:t>
            </w:r>
          </w:p>
        </w:tc>
        <w:tc>
          <w:tcPr>
            <w:tcW w:w="284" w:type="dxa"/>
          </w:tcPr>
          <w:p w14:paraId="4A44696F" w14:textId="77777777" w:rsidR="00DF151E" w:rsidRDefault="00DF151E" w:rsidP="006F3B77">
            <w:pPr>
              <w:pStyle w:val="TAC"/>
            </w:pPr>
            <w:r>
              <w:t>1</w:t>
            </w:r>
          </w:p>
        </w:tc>
        <w:tc>
          <w:tcPr>
            <w:tcW w:w="852" w:type="dxa"/>
            <w:gridSpan w:val="3"/>
          </w:tcPr>
          <w:p w14:paraId="3D8D9939" w14:textId="77777777" w:rsidR="00DF151E" w:rsidRPr="007D582D" w:rsidRDefault="00DF151E" w:rsidP="006F3B77">
            <w:pPr>
              <w:pStyle w:val="TAL"/>
            </w:pPr>
          </w:p>
        </w:tc>
        <w:tc>
          <w:tcPr>
            <w:tcW w:w="4536" w:type="dxa"/>
            <w:gridSpan w:val="2"/>
          </w:tcPr>
          <w:p w14:paraId="7C3BE7A3" w14:textId="77777777" w:rsidR="00DF151E" w:rsidRPr="00353161" w:rsidRDefault="00DF151E" w:rsidP="006F3B77">
            <w:pPr>
              <w:pStyle w:val="TAL"/>
            </w:pPr>
            <w:r w:rsidRPr="00E65079">
              <w:t xml:space="preserve">Access category number </w:t>
            </w:r>
            <w:r w:rsidRPr="009702D5">
              <w:t>7</w:t>
            </w:r>
          </w:p>
        </w:tc>
      </w:tr>
      <w:tr w:rsidR="00DF151E" w:rsidRPr="005F7EB0" w14:paraId="48767ABE" w14:textId="77777777" w:rsidTr="006F3B77">
        <w:trPr>
          <w:cantSplit/>
          <w:jc w:val="center"/>
        </w:trPr>
        <w:tc>
          <w:tcPr>
            <w:tcW w:w="6807" w:type="dxa"/>
            <w:gridSpan w:val="10"/>
          </w:tcPr>
          <w:p w14:paraId="1FDEFC01" w14:textId="77777777" w:rsidR="00DF151E" w:rsidRPr="005F7EB0" w:rsidRDefault="00DF151E" w:rsidP="006F3B77">
            <w:pPr>
              <w:pStyle w:val="TAL"/>
            </w:pPr>
            <w:r>
              <w:t>All other values are reserved.</w:t>
            </w:r>
          </w:p>
        </w:tc>
      </w:tr>
    </w:tbl>
    <w:p w14:paraId="044FB6B3" w14:textId="77777777" w:rsidR="00DF151E" w:rsidRDefault="00DF151E" w:rsidP="00DF151E">
      <w:pPr>
        <w:rPr>
          <w:lang w:val="en-US"/>
        </w:rPr>
      </w:pPr>
    </w:p>
    <w:p w14:paraId="0120A52E" w14:textId="77777777" w:rsidR="00DF151E" w:rsidRDefault="00DF151E" w:rsidP="00DF151E">
      <w:pPr>
        <w:pStyle w:val="Heading4"/>
        <w:rPr>
          <w:rFonts w:eastAsia="Malgun Gothic"/>
          <w:lang w:val="en-US"/>
        </w:rPr>
      </w:pPr>
      <w:bookmarkStart w:id="2397" w:name="_Toc20232568"/>
      <w:bookmarkStart w:id="2398" w:name="_Toc27745890"/>
      <w:bookmarkStart w:id="2399" w:name="_Toc106694301"/>
      <w:r>
        <w:rPr>
          <w:rFonts w:eastAsia="Malgun Gothic"/>
          <w:lang w:val="en-US"/>
        </w:rPr>
        <w:t>9.11</w:t>
      </w:r>
      <w:r w:rsidRPr="00B220C0">
        <w:rPr>
          <w:rFonts w:eastAsia="Malgun Gothic"/>
          <w:lang w:val="en-US"/>
        </w:rPr>
        <w:t>.</w:t>
      </w:r>
      <w:r>
        <w:rPr>
          <w:rFonts w:eastAsia="Malgun Gothic"/>
          <w:lang w:val="en-US"/>
        </w:rPr>
        <w:t>3.39</w:t>
      </w:r>
      <w:r w:rsidRPr="00B220C0">
        <w:rPr>
          <w:rFonts w:eastAsia="Malgun Gothic"/>
          <w:lang w:val="en-US"/>
        </w:rPr>
        <w:tab/>
        <w:t>Payload container</w:t>
      </w:r>
      <w:bookmarkEnd w:id="2397"/>
      <w:bookmarkEnd w:id="2398"/>
      <w:bookmarkEnd w:id="2399"/>
    </w:p>
    <w:p w14:paraId="5C6D995F" w14:textId="77777777" w:rsidR="00DF151E" w:rsidRPr="00B220C0" w:rsidRDefault="00DF151E" w:rsidP="00DF151E">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 xml:space="preserve">ayload container information element is to transport </w:t>
      </w:r>
      <w:r>
        <w:rPr>
          <w:rFonts w:eastAsia="Malgun Gothic"/>
          <w:lang w:val="en-US"/>
        </w:rPr>
        <w:t xml:space="preserve">one or multiple </w:t>
      </w:r>
      <w:r w:rsidRPr="00B220C0">
        <w:rPr>
          <w:rFonts w:eastAsia="Malgun Gothic"/>
          <w:lang w:val="en-US"/>
        </w:rPr>
        <w:t>payload</w:t>
      </w:r>
      <w:r>
        <w:rPr>
          <w:rFonts w:eastAsia="Malgun Gothic"/>
          <w:lang w:val="en-US"/>
        </w:rPr>
        <w:t>s</w:t>
      </w:r>
      <w:r w:rsidRPr="00B220C0">
        <w:rPr>
          <w:rFonts w:eastAsia="Malgun Gothic"/>
          <w:lang w:val="en-US"/>
        </w:rPr>
        <w:t>.</w:t>
      </w:r>
      <w:r>
        <w:rPr>
          <w:rFonts w:eastAsia="Malgun Gothic"/>
          <w:lang w:val="en-US"/>
        </w:rPr>
        <w:t xml:space="preserve"> If multiple payloads are transported, the associated information of each payload are also transported together with the payload.</w:t>
      </w:r>
    </w:p>
    <w:p w14:paraId="73A1AC2C" w14:textId="77777777" w:rsidR="00DF151E" w:rsidRPr="00B220C0" w:rsidRDefault="00DF151E" w:rsidP="00DF151E">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9.11</w:t>
      </w:r>
      <w:r w:rsidRPr="00B220C0">
        <w:rPr>
          <w:rFonts w:eastAsia="Malgun Gothic"/>
          <w:lang w:val="en-US"/>
        </w:rPr>
        <w:t>.</w:t>
      </w:r>
      <w:r>
        <w:rPr>
          <w:rFonts w:eastAsia="Malgun Gothic"/>
          <w:lang w:val="en-US"/>
        </w:rPr>
        <w:t>3.39</w:t>
      </w:r>
      <w:r w:rsidRPr="00B220C0">
        <w:rPr>
          <w:rFonts w:eastAsia="Malgun Gothic"/>
          <w:lang w:val="en-US"/>
        </w:rPr>
        <w:t>.1</w:t>
      </w:r>
      <w:r>
        <w:rPr>
          <w:rFonts w:eastAsia="Malgun Gothic"/>
          <w:lang w:val="en-US"/>
        </w:rPr>
        <w:t>, f</w:t>
      </w:r>
      <w:r w:rsidRPr="00CD10B5">
        <w:rPr>
          <w:rFonts w:eastAsia="Malgun Gothic"/>
          <w:lang w:val="en-US"/>
        </w:rPr>
        <w:t>igure</w:t>
      </w:r>
      <w:r>
        <w:rPr>
          <w:rFonts w:eastAsia="Malgun Gothic"/>
          <w:lang w:val="en-US"/>
        </w:rPr>
        <w:t> </w:t>
      </w:r>
      <w:r w:rsidRPr="00CD10B5">
        <w:rPr>
          <w:rFonts w:eastAsia="Malgun Gothic"/>
          <w:lang w:val="en-US"/>
        </w:rPr>
        <w:t>9.11.3.39.2</w:t>
      </w:r>
      <w:r>
        <w:rPr>
          <w:rFonts w:eastAsia="Malgun Gothic"/>
          <w:lang w:val="en-US"/>
        </w:rPr>
        <w:t>, f</w:t>
      </w:r>
      <w:r w:rsidRPr="00CD10B5">
        <w:rPr>
          <w:rFonts w:eastAsia="Malgun Gothic"/>
          <w:lang w:val="en-US"/>
        </w:rPr>
        <w:t>igure</w:t>
      </w:r>
      <w:r>
        <w:rPr>
          <w:rFonts w:eastAsia="Malgun Gothic"/>
          <w:lang w:val="en-US"/>
        </w:rPr>
        <w:t> </w:t>
      </w:r>
      <w:r w:rsidRPr="00CD10B5">
        <w:rPr>
          <w:rFonts w:eastAsia="Malgun Gothic"/>
          <w:lang w:val="en-US"/>
        </w:rPr>
        <w:t>9.11.3.39.</w:t>
      </w:r>
      <w:r>
        <w:rPr>
          <w:rFonts w:eastAsia="Malgun Gothic"/>
          <w:lang w:val="en-US"/>
        </w:rPr>
        <w:t>3, f</w:t>
      </w:r>
      <w:r w:rsidRPr="00CD10B5">
        <w:rPr>
          <w:rFonts w:eastAsia="Malgun Gothic"/>
          <w:lang w:val="en-US"/>
        </w:rPr>
        <w:t>igure</w:t>
      </w:r>
      <w:r>
        <w:rPr>
          <w:rFonts w:eastAsia="Malgun Gothic"/>
          <w:lang w:val="en-US"/>
        </w:rPr>
        <w:t> </w:t>
      </w:r>
      <w:r w:rsidRPr="00CD10B5">
        <w:rPr>
          <w:rFonts w:eastAsia="Malgun Gothic"/>
          <w:lang w:val="en-US"/>
        </w:rPr>
        <w:t>9.11.3.39.</w:t>
      </w:r>
      <w:r>
        <w:rPr>
          <w:rFonts w:eastAsia="Malgun Gothic"/>
          <w:lang w:val="en-US"/>
        </w:rPr>
        <w:t>4</w:t>
      </w:r>
      <w:r w:rsidRPr="00B220C0">
        <w:rPr>
          <w:rFonts w:eastAsia="Malgun Gothic"/>
          <w:lang w:val="en-US"/>
        </w:rPr>
        <w:t xml:space="preserve"> and table </w:t>
      </w:r>
      <w:r>
        <w:rPr>
          <w:rFonts w:eastAsia="Malgun Gothic"/>
          <w:lang w:val="en-US"/>
        </w:rPr>
        <w:t>9.11</w:t>
      </w:r>
      <w:r w:rsidRPr="00B220C0">
        <w:rPr>
          <w:rFonts w:eastAsia="Malgun Gothic"/>
          <w:lang w:val="en-US"/>
        </w:rPr>
        <w:t>.</w:t>
      </w:r>
      <w:r>
        <w:rPr>
          <w:rFonts w:eastAsia="Malgun Gothic"/>
          <w:lang w:val="en-US"/>
        </w:rPr>
        <w:t>3.39</w:t>
      </w:r>
      <w:r w:rsidRPr="00B220C0">
        <w:rPr>
          <w:rFonts w:eastAsia="Malgun Gothic"/>
          <w:lang w:val="en-US"/>
        </w:rPr>
        <w:t>.1.</w:t>
      </w:r>
    </w:p>
    <w:p w14:paraId="1C571769" w14:textId="77777777" w:rsidR="00DF151E" w:rsidRPr="00B220C0" w:rsidRDefault="00DF151E" w:rsidP="00DF151E">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4</w:t>
      </w:r>
      <w:r w:rsidRPr="00B220C0">
        <w:rPr>
          <w:rFonts w:eastAsia="Malgun Gothic"/>
          <w:lang w:val="en-US"/>
        </w:rPr>
        <w:t xml:space="preserve"> octets and a maximum length of 6553</w:t>
      </w:r>
      <w:r>
        <w:rPr>
          <w:rFonts w:eastAsia="Malgun Gothic"/>
          <w:lang w:val="en-US"/>
        </w:rPr>
        <w:t>8</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709"/>
        <w:gridCol w:w="781"/>
        <w:gridCol w:w="780"/>
        <w:gridCol w:w="779"/>
        <w:gridCol w:w="496"/>
        <w:gridCol w:w="709"/>
        <w:gridCol w:w="993"/>
        <w:gridCol w:w="708"/>
        <w:gridCol w:w="21"/>
        <w:gridCol w:w="1539"/>
        <w:tblGridChange w:id="2400">
          <w:tblGrid>
            <w:gridCol w:w="33"/>
            <w:gridCol w:w="709"/>
            <w:gridCol w:w="781"/>
            <w:gridCol w:w="780"/>
            <w:gridCol w:w="779"/>
            <w:gridCol w:w="496"/>
            <w:gridCol w:w="709"/>
            <w:gridCol w:w="993"/>
            <w:gridCol w:w="708"/>
            <w:gridCol w:w="21"/>
            <w:gridCol w:w="1539"/>
          </w:tblGrid>
        </w:tblGridChange>
      </w:tblGrid>
      <w:tr w:rsidR="00DF151E" w:rsidRPr="005F7EB0" w14:paraId="4E5BAEBD" w14:textId="77777777" w:rsidTr="006F3B77">
        <w:trPr>
          <w:gridBefore w:val="1"/>
          <w:wBefore w:w="33" w:type="dxa"/>
          <w:cantSplit/>
          <w:jc w:val="center"/>
        </w:trPr>
        <w:tc>
          <w:tcPr>
            <w:tcW w:w="709" w:type="dxa"/>
            <w:tcBorders>
              <w:top w:val="nil"/>
              <w:left w:val="nil"/>
              <w:bottom w:val="nil"/>
              <w:right w:val="nil"/>
            </w:tcBorders>
            <w:hideMark/>
          </w:tcPr>
          <w:p w14:paraId="5429E1B3" w14:textId="77777777" w:rsidR="00DF151E" w:rsidRPr="00B220C0" w:rsidRDefault="00DF151E" w:rsidP="006F3B77">
            <w:pPr>
              <w:pStyle w:val="TAC"/>
              <w:rPr>
                <w:rFonts w:eastAsia="Malgun Gothic"/>
                <w:lang w:val="en-US"/>
              </w:rPr>
            </w:pPr>
            <w:r w:rsidRPr="00B220C0">
              <w:rPr>
                <w:rFonts w:eastAsia="Malgun Gothic"/>
                <w:lang w:val="en-US"/>
              </w:rPr>
              <w:t>8</w:t>
            </w:r>
          </w:p>
        </w:tc>
        <w:tc>
          <w:tcPr>
            <w:tcW w:w="781" w:type="dxa"/>
            <w:tcBorders>
              <w:top w:val="nil"/>
              <w:left w:val="nil"/>
              <w:bottom w:val="nil"/>
              <w:right w:val="nil"/>
            </w:tcBorders>
            <w:hideMark/>
          </w:tcPr>
          <w:p w14:paraId="65C45F99" w14:textId="77777777" w:rsidR="00DF151E" w:rsidRPr="00B220C0" w:rsidRDefault="00DF151E" w:rsidP="006F3B77">
            <w:pPr>
              <w:pStyle w:val="TAC"/>
              <w:rPr>
                <w:rFonts w:eastAsia="Malgun Gothic"/>
                <w:lang w:val="en-US"/>
              </w:rPr>
            </w:pPr>
            <w:r w:rsidRPr="00B220C0">
              <w:rPr>
                <w:rFonts w:eastAsia="Malgun Gothic"/>
                <w:lang w:val="en-US"/>
              </w:rPr>
              <w:t>7</w:t>
            </w:r>
          </w:p>
        </w:tc>
        <w:tc>
          <w:tcPr>
            <w:tcW w:w="780" w:type="dxa"/>
            <w:tcBorders>
              <w:top w:val="nil"/>
              <w:left w:val="nil"/>
              <w:bottom w:val="nil"/>
              <w:right w:val="nil"/>
            </w:tcBorders>
            <w:hideMark/>
          </w:tcPr>
          <w:p w14:paraId="39946D0A" w14:textId="77777777" w:rsidR="00DF151E" w:rsidRPr="00B220C0" w:rsidRDefault="00DF151E" w:rsidP="006F3B77">
            <w:pPr>
              <w:pStyle w:val="TAC"/>
              <w:rPr>
                <w:rFonts w:eastAsia="Malgun Gothic"/>
                <w:lang w:val="en-US"/>
              </w:rPr>
            </w:pPr>
            <w:r w:rsidRPr="00B220C0">
              <w:rPr>
                <w:rFonts w:eastAsia="Malgun Gothic"/>
                <w:lang w:val="en-US"/>
              </w:rPr>
              <w:t>6</w:t>
            </w:r>
          </w:p>
        </w:tc>
        <w:tc>
          <w:tcPr>
            <w:tcW w:w="779" w:type="dxa"/>
            <w:tcBorders>
              <w:top w:val="nil"/>
              <w:left w:val="nil"/>
              <w:bottom w:val="nil"/>
              <w:right w:val="nil"/>
            </w:tcBorders>
            <w:hideMark/>
          </w:tcPr>
          <w:p w14:paraId="0E27E729" w14:textId="77777777" w:rsidR="00DF151E" w:rsidRPr="00B220C0" w:rsidRDefault="00DF151E" w:rsidP="006F3B77">
            <w:pPr>
              <w:pStyle w:val="TAC"/>
              <w:rPr>
                <w:rFonts w:eastAsia="Malgun Gothic"/>
                <w:lang w:val="en-US"/>
              </w:rPr>
            </w:pPr>
            <w:r w:rsidRPr="00B220C0">
              <w:rPr>
                <w:rFonts w:eastAsia="Malgun Gothic"/>
                <w:lang w:val="en-US"/>
              </w:rPr>
              <w:t>5</w:t>
            </w:r>
          </w:p>
        </w:tc>
        <w:tc>
          <w:tcPr>
            <w:tcW w:w="496" w:type="dxa"/>
            <w:tcBorders>
              <w:top w:val="nil"/>
              <w:left w:val="nil"/>
              <w:bottom w:val="nil"/>
              <w:right w:val="nil"/>
            </w:tcBorders>
            <w:hideMark/>
          </w:tcPr>
          <w:p w14:paraId="2BDBD129" w14:textId="77777777" w:rsidR="00DF151E" w:rsidRPr="00B220C0" w:rsidRDefault="00DF151E" w:rsidP="006F3B77">
            <w:pPr>
              <w:pStyle w:val="TAC"/>
              <w:rPr>
                <w:rFonts w:eastAsia="Malgun Gothic"/>
                <w:lang w:val="en-US"/>
              </w:rPr>
            </w:pPr>
            <w:r w:rsidRPr="00B220C0">
              <w:rPr>
                <w:rFonts w:eastAsia="Malgun Gothic"/>
                <w:lang w:val="en-US"/>
              </w:rPr>
              <w:t>4</w:t>
            </w:r>
          </w:p>
        </w:tc>
        <w:tc>
          <w:tcPr>
            <w:tcW w:w="709" w:type="dxa"/>
            <w:tcBorders>
              <w:top w:val="nil"/>
              <w:left w:val="nil"/>
              <w:bottom w:val="nil"/>
              <w:right w:val="nil"/>
            </w:tcBorders>
            <w:hideMark/>
          </w:tcPr>
          <w:p w14:paraId="2AF3CD64" w14:textId="77777777" w:rsidR="00DF151E" w:rsidRPr="00B220C0" w:rsidRDefault="00DF151E" w:rsidP="006F3B77">
            <w:pPr>
              <w:pStyle w:val="TAC"/>
              <w:rPr>
                <w:rFonts w:eastAsia="Malgun Gothic"/>
                <w:lang w:val="en-US"/>
              </w:rPr>
            </w:pPr>
            <w:r w:rsidRPr="00B220C0">
              <w:rPr>
                <w:rFonts w:eastAsia="Malgun Gothic"/>
                <w:lang w:val="en-US"/>
              </w:rPr>
              <w:t>3</w:t>
            </w:r>
          </w:p>
        </w:tc>
        <w:tc>
          <w:tcPr>
            <w:tcW w:w="993" w:type="dxa"/>
            <w:tcBorders>
              <w:top w:val="nil"/>
              <w:left w:val="nil"/>
              <w:bottom w:val="nil"/>
              <w:right w:val="nil"/>
            </w:tcBorders>
            <w:hideMark/>
          </w:tcPr>
          <w:p w14:paraId="661B3158" w14:textId="77777777" w:rsidR="00DF151E" w:rsidRPr="00B220C0" w:rsidRDefault="00DF151E" w:rsidP="006F3B77">
            <w:pPr>
              <w:pStyle w:val="TAC"/>
              <w:rPr>
                <w:rFonts w:eastAsia="Malgun Gothic"/>
                <w:lang w:val="en-US"/>
              </w:rPr>
            </w:pPr>
            <w:r w:rsidRPr="00B220C0">
              <w:rPr>
                <w:rFonts w:eastAsia="Malgun Gothic"/>
                <w:lang w:val="en-US"/>
              </w:rPr>
              <w:t>2</w:t>
            </w:r>
          </w:p>
        </w:tc>
        <w:tc>
          <w:tcPr>
            <w:tcW w:w="708" w:type="dxa"/>
            <w:tcBorders>
              <w:top w:val="nil"/>
              <w:left w:val="nil"/>
              <w:bottom w:val="nil"/>
              <w:right w:val="nil"/>
            </w:tcBorders>
            <w:hideMark/>
          </w:tcPr>
          <w:p w14:paraId="3C40E9C4" w14:textId="77777777" w:rsidR="00DF151E" w:rsidRPr="00B220C0" w:rsidRDefault="00DF151E" w:rsidP="006F3B77">
            <w:pPr>
              <w:pStyle w:val="TAC"/>
              <w:rPr>
                <w:rFonts w:eastAsia="Malgun Gothic"/>
                <w:lang w:val="en-US"/>
              </w:rPr>
            </w:pPr>
            <w:r w:rsidRPr="00B220C0">
              <w:rPr>
                <w:rFonts w:eastAsia="Malgun Gothic"/>
                <w:lang w:val="en-US"/>
              </w:rPr>
              <w:t>1</w:t>
            </w:r>
          </w:p>
        </w:tc>
        <w:tc>
          <w:tcPr>
            <w:tcW w:w="1560" w:type="dxa"/>
            <w:gridSpan w:val="2"/>
            <w:tcBorders>
              <w:top w:val="nil"/>
              <w:left w:val="nil"/>
              <w:bottom w:val="nil"/>
              <w:right w:val="nil"/>
            </w:tcBorders>
          </w:tcPr>
          <w:p w14:paraId="2154D427" w14:textId="77777777" w:rsidR="00DF151E" w:rsidRPr="00B220C0" w:rsidRDefault="00DF151E" w:rsidP="006F3B77">
            <w:pPr>
              <w:rPr>
                <w:rFonts w:eastAsia="Malgun Gothic"/>
                <w:lang w:val="en-US"/>
              </w:rPr>
            </w:pPr>
          </w:p>
        </w:tc>
      </w:tr>
      <w:tr w:rsidR="00DF151E" w:rsidRPr="005F7EB0" w14:paraId="5FE4F5F8" w14:textId="77777777" w:rsidTr="006F3B77">
        <w:trPr>
          <w:cantSplit/>
          <w:jc w:val="center"/>
        </w:trPr>
        <w:tc>
          <w:tcPr>
            <w:tcW w:w="6009" w:type="dxa"/>
            <w:gridSpan w:val="10"/>
            <w:tcBorders>
              <w:top w:val="single" w:sz="4" w:space="0" w:color="auto"/>
              <w:left w:val="single" w:sz="4" w:space="0" w:color="auto"/>
              <w:bottom w:val="nil"/>
              <w:right w:val="single" w:sz="4" w:space="0" w:color="auto"/>
            </w:tcBorders>
          </w:tcPr>
          <w:p w14:paraId="2E4B68F2" w14:textId="77777777" w:rsidR="00DF151E" w:rsidRPr="00B220C0" w:rsidRDefault="00DF151E" w:rsidP="006F3B77">
            <w:pPr>
              <w:pStyle w:val="TAC"/>
              <w:rPr>
                <w:rFonts w:eastAsia="Malgun Gothic"/>
                <w:lang w:val="en-US"/>
              </w:rPr>
            </w:pPr>
            <w:r>
              <w:rPr>
                <w:rFonts w:eastAsia="Malgun Gothic"/>
                <w:lang w:val="en-US"/>
              </w:rPr>
              <w:t>Payload container IEI</w:t>
            </w:r>
          </w:p>
        </w:tc>
        <w:tc>
          <w:tcPr>
            <w:tcW w:w="1539" w:type="dxa"/>
            <w:tcBorders>
              <w:top w:val="nil"/>
              <w:left w:val="nil"/>
              <w:bottom w:val="nil"/>
              <w:right w:val="nil"/>
            </w:tcBorders>
          </w:tcPr>
          <w:p w14:paraId="1E05CF0D" w14:textId="77777777" w:rsidR="00DF151E" w:rsidRPr="00B220C0" w:rsidRDefault="00DF151E" w:rsidP="006F3B77">
            <w:pPr>
              <w:pStyle w:val="TAL"/>
              <w:rPr>
                <w:rFonts w:eastAsia="Malgun Gothic"/>
                <w:lang w:val="en-US"/>
              </w:rPr>
            </w:pPr>
            <w:r>
              <w:rPr>
                <w:rFonts w:eastAsia="Malgun Gothic"/>
                <w:lang w:val="en-US"/>
              </w:rPr>
              <w:t>octet 1</w:t>
            </w:r>
          </w:p>
        </w:tc>
      </w:tr>
      <w:tr w:rsidR="00DF151E" w:rsidRPr="005F7EB0" w14:paraId="76B313E6" w14:textId="77777777" w:rsidTr="006F3B77">
        <w:trPr>
          <w:cantSplit/>
          <w:jc w:val="center"/>
        </w:trPr>
        <w:tc>
          <w:tcPr>
            <w:tcW w:w="6009" w:type="dxa"/>
            <w:gridSpan w:val="10"/>
            <w:tcBorders>
              <w:top w:val="single" w:sz="4" w:space="0" w:color="auto"/>
              <w:left w:val="single" w:sz="4" w:space="0" w:color="auto"/>
              <w:bottom w:val="nil"/>
              <w:right w:val="single" w:sz="4" w:space="0" w:color="auto"/>
            </w:tcBorders>
            <w:hideMark/>
          </w:tcPr>
          <w:p w14:paraId="6DBD1989" w14:textId="77777777" w:rsidR="00DF151E" w:rsidRPr="00B220C0" w:rsidRDefault="00DF151E" w:rsidP="006F3B77">
            <w:pPr>
              <w:pStyle w:val="TAC"/>
              <w:rPr>
                <w:rFonts w:eastAsia="Malgun Gothic"/>
                <w:lang w:val="en-US"/>
              </w:rPr>
            </w:pPr>
          </w:p>
          <w:p w14:paraId="0A8992EF" w14:textId="77777777" w:rsidR="00DF151E" w:rsidRPr="00B220C0" w:rsidRDefault="00DF151E" w:rsidP="006F3B77">
            <w:pPr>
              <w:pStyle w:val="TAC"/>
              <w:rPr>
                <w:rFonts w:eastAsia="Malgun Gothic"/>
                <w:lang w:val="en-US"/>
              </w:rPr>
            </w:pPr>
            <w:r w:rsidRPr="00B220C0">
              <w:rPr>
                <w:rFonts w:eastAsia="Malgun Gothic"/>
                <w:lang w:val="en-US"/>
              </w:rPr>
              <w:t>Length of payload container contents</w:t>
            </w:r>
          </w:p>
        </w:tc>
        <w:tc>
          <w:tcPr>
            <w:tcW w:w="1539" w:type="dxa"/>
            <w:tcBorders>
              <w:top w:val="nil"/>
              <w:left w:val="nil"/>
              <w:bottom w:val="nil"/>
              <w:right w:val="nil"/>
            </w:tcBorders>
            <w:hideMark/>
          </w:tcPr>
          <w:p w14:paraId="5AD69F88" w14:textId="77777777" w:rsidR="00DF151E" w:rsidRPr="00B220C0" w:rsidRDefault="00DF151E" w:rsidP="006F3B77">
            <w:pPr>
              <w:pStyle w:val="TAL"/>
              <w:rPr>
                <w:rFonts w:eastAsia="Malgun Gothic"/>
                <w:lang w:val="en-US"/>
              </w:rPr>
            </w:pPr>
            <w:r w:rsidRPr="00B220C0">
              <w:rPr>
                <w:rFonts w:eastAsia="Malgun Gothic"/>
                <w:lang w:val="en-US"/>
              </w:rPr>
              <w:t xml:space="preserve">octet </w:t>
            </w:r>
            <w:r>
              <w:rPr>
                <w:rFonts w:eastAsia="Malgun Gothic"/>
                <w:lang w:val="en-US"/>
              </w:rPr>
              <w:t>2</w:t>
            </w:r>
          </w:p>
        </w:tc>
      </w:tr>
      <w:tr w:rsidR="00DF151E" w:rsidRPr="005F7EB0" w14:paraId="3963D54D" w14:textId="77777777" w:rsidTr="006F3B77">
        <w:trPr>
          <w:cantSplit/>
          <w:jc w:val="center"/>
        </w:trPr>
        <w:tc>
          <w:tcPr>
            <w:tcW w:w="6009" w:type="dxa"/>
            <w:gridSpan w:val="10"/>
            <w:tcBorders>
              <w:top w:val="nil"/>
              <w:left w:val="single" w:sz="4" w:space="0" w:color="auto"/>
              <w:bottom w:val="single" w:sz="4" w:space="0" w:color="auto"/>
              <w:right w:val="single" w:sz="4" w:space="0" w:color="auto"/>
            </w:tcBorders>
          </w:tcPr>
          <w:p w14:paraId="4F0F432F" w14:textId="77777777" w:rsidR="00DF151E" w:rsidRPr="00B220C0" w:rsidRDefault="00DF151E" w:rsidP="006F3B77">
            <w:pPr>
              <w:pStyle w:val="TAC"/>
              <w:rPr>
                <w:rFonts w:eastAsia="Malgun Gothic"/>
                <w:lang w:val="en-US"/>
              </w:rPr>
            </w:pPr>
          </w:p>
        </w:tc>
        <w:tc>
          <w:tcPr>
            <w:tcW w:w="1539" w:type="dxa"/>
            <w:tcBorders>
              <w:top w:val="nil"/>
              <w:left w:val="nil"/>
              <w:bottom w:val="nil"/>
              <w:right w:val="nil"/>
            </w:tcBorders>
            <w:hideMark/>
          </w:tcPr>
          <w:p w14:paraId="179139D1" w14:textId="77777777" w:rsidR="00DF151E" w:rsidRPr="00B220C0" w:rsidRDefault="00DF151E" w:rsidP="006F3B77">
            <w:pPr>
              <w:pStyle w:val="TAL"/>
              <w:rPr>
                <w:rFonts w:eastAsia="Malgun Gothic"/>
                <w:lang w:val="en-US"/>
              </w:rPr>
            </w:pPr>
            <w:r w:rsidRPr="00B220C0">
              <w:rPr>
                <w:rFonts w:eastAsia="Malgun Gothic"/>
                <w:lang w:val="en-US"/>
              </w:rPr>
              <w:t xml:space="preserve">octet </w:t>
            </w:r>
            <w:r>
              <w:rPr>
                <w:rFonts w:eastAsia="Malgun Gothic"/>
                <w:lang w:val="en-US"/>
              </w:rPr>
              <w:t>3</w:t>
            </w:r>
          </w:p>
        </w:tc>
      </w:tr>
      <w:tr w:rsidR="00DF151E" w:rsidRPr="005F7EB0" w14:paraId="75A9D067" w14:textId="77777777" w:rsidTr="006F3B77">
        <w:trPr>
          <w:cantSplit/>
          <w:jc w:val="center"/>
        </w:trPr>
        <w:tc>
          <w:tcPr>
            <w:tcW w:w="6009" w:type="dxa"/>
            <w:gridSpan w:val="10"/>
            <w:tcBorders>
              <w:top w:val="single" w:sz="4" w:space="0" w:color="auto"/>
              <w:left w:val="single" w:sz="4" w:space="0" w:color="auto"/>
              <w:bottom w:val="nil"/>
              <w:right w:val="single" w:sz="4" w:space="0" w:color="auto"/>
            </w:tcBorders>
          </w:tcPr>
          <w:p w14:paraId="45FAC4A9" w14:textId="77777777" w:rsidR="00DF151E" w:rsidRPr="00B220C0" w:rsidRDefault="00DF151E" w:rsidP="006F3B77">
            <w:pPr>
              <w:pStyle w:val="TAC"/>
              <w:rPr>
                <w:rFonts w:eastAsia="Malgun Gothic"/>
                <w:lang w:val="en-US"/>
              </w:rPr>
            </w:pPr>
          </w:p>
        </w:tc>
        <w:tc>
          <w:tcPr>
            <w:tcW w:w="1539" w:type="dxa"/>
            <w:tcBorders>
              <w:top w:val="nil"/>
              <w:left w:val="single" w:sz="4" w:space="0" w:color="auto"/>
              <w:bottom w:val="nil"/>
              <w:right w:val="nil"/>
            </w:tcBorders>
            <w:hideMark/>
          </w:tcPr>
          <w:p w14:paraId="4057717E" w14:textId="77777777" w:rsidR="00DF151E" w:rsidRPr="00B220C0" w:rsidRDefault="00DF151E" w:rsidP="006F3B77">
            <w:pPr>
              <w:pStyle w:val="TAL"/>
              <w:rPr>
                <w:rFonts w:eastAsia="Malgun Gothic"/>
                <w:lang w:val="en-US"/>
              </w:rPr>
            </w:pPr>
            <w:r w:rsidRPr="00B220C0">
              <w:rPr>
                <w:rFonts w:eastAsia="Malgun Gothic"/>
                <w:lang w:val="en-US"/>
              </w:rPr>
              <w:t xml:space="preserve">octet </w:t>
            </w:r>
            <w:r>
              <w:rPr>
                <w:rFonts w:eastAsia="Malgun Gothic"/>
                <w:lang w:val="en-US"/>
              </w:rPr>
              <w:t>4</w:t>
            </w:r>
          </w:p>
        </w:tc>
      </w:tr>
      <w:tr w:rsidR="00DF151E" w:rsidRPr="005F7EB0" w14:paraId="53A6237F" w14:textId="77777777" w:rsidTr="006F3B77">
        <w:trPr>
          <w:cantSplit/>
          <w:jc w:val="center"/>
        </w:trPr>
        <w:tc>
          <w:tcPr>
            <w:tcW w:w="6009" w:type="dxa"/>
            <w:gridSpan w:val="10"/>
            <w:tcBorders>
              <w:top w:val="nil"/>
              <w:left w:val="single" w:sz="4" w:space="0" w:color="auto"/>
              <w:bottom w:val="nil"/>
              <w:right w:val="single" w:sz="4" w:space="0" w:color="auto"/>
            </w:tcBorders>
            <w:hideMark/>
          </w:tcPr>
          <w:p w14:paraId="0EACF343" w14:textId="77777777" w:rsidR="00DF151E" w:rsidRPr="00B220C0" w:rsidRDefault="00DF151E" w:rsidP="006F3B77">
            <w:pPr>
              <w:pStyle w:val="TAC"/>
              <w:rPr>
                <w:rFonts w:eastAsia="Malgun Gothic"/>
                <w:lang w:val="en-US"/>
              </w:rPr>
            </w:pPr>
            <w:r w:rsidRPr="00B220C0">
              <w:rPr>
                <w:rFonts w:eastAsia="Malgun Gothic"/>
                <w:lang w:val="en-US"/>
              </w:rPr>
              <w:t>Payload container contents</w:t>
            </w:r>
          </w:p>
        </w:tc>
        <w:tc>
          <w:tcPr>
            <w:tcW w:w="1539" w:type="dxa"/>
            <w:tcBorders>
              <w:top w:val="nil"/>
              <w:left w:val="single" w:sz="4" w:space="0" w:color="auto"/>
              <w:bottom w:val="nil"/>
              <w:right w:val="nil"/>
            </w:tcBorders>
          </w:tcPr>
          <w:p w14:paraId="1BFCFDED" w14:textId="77777777" w:rsidR="00DF151E" w:rsidRPr="00B220C0" w:rsidRDefault="00DF151E" w:rsidP="006F3B77">
            <w:pPr>
              <w:pStyle w:val="TAL"/>
              <w:rPr>
                <w:rFonts w:eastAsia="Malgun Gothic"/>
                <w:lang w:val="en-US"/>
              </w:rPr>
            </w:pPr>
          </w:p>
        </w:tc>
      </w:tr>
      <w:tr w:rsidR="00DF151E" w:rsidRPr="005F7EB0" w14:paraId="7FA7EE60" w14:textId="77777777" w:rsidTr="006F3B77">
        <w:trPr>
          <w:cantSplit/>
          <w:jc w:val="center"/>
        </w:trPr>
        <w:tc>
          <w:tcPr>
            <w:tcW w:w="6009" w:type="dxa"/>
            <w:gridSpan w:val="10"/>
            <w:tcBorders>
              <w:top w:val="nil"/>
              <w:left w:val="single" w:sz="4" w:space="0" w:color="auto"/>
              <w:bottom w:val="single" w:sz="4" w:space="0" w:color="auto"/>
              <w:right w:val="single" w:sz="4" w:space="0" w:color="auto"/>
            </w:tcBorders>
          </w:tcPr>
          <w:p w14:paraId="27AC9408" w14:textId="77777777" w:rsidR="00DF151E" w:rsidRPr="00B220C0" w:rsidRDefault="00DF151E" w:rsidP="006F3B77">
            <w:pPr>
              <w:pStyle w:val="TAC"/>
              <w:rPr>
                <w:rFonts w:eastAsia="Malgun Gothic"/>
                <w:lang w:val="en-US"/>
              </w:rPr>
            </w:pPr>
          </w:p>
        </w:tc>
        <w:tc>
          <w:tcPr>
            <w:tcW w:w="1539" w:type="dxa"/>
            <w:tcBorders>
              <w:top w:val="nil"/>
              <w:left w:val="single" w:sz="4" w:space="0" w:color="auto"/>
              <w:bottom w:val="nil"/>
              <w:right w:val="nil"/>
            </w:tcBorders>
            <w:hideMark/>
          </w:tcPr>
          <w:p w14:paraId="22B7C908" w14:textId="77777777" w:rsidR="00DF151E" w:rsidRPr="00B220C0" w:rsidRDefault="00DF151E" w:rsidP="006F3B77">
            <w:pPr>
              <w:pStyle w:val="TAL"/>
              <w:rPr>
                <w:rFonts w:eastAsia="Malgun Gothic"/>
                <w:lang w:val="en-US"/>
              </w:rPr>
            </w:pPr>
            <w:r w:rsidRPr="00B220C0">
              <w:rPr>
                <w:rFonts w:eastAsia="Malgun Gothic"/>
                <w:lang w:val="en-US"/>
              </w:rPr>
              <w:t>octet n</w:t>
            </w:r>
          </w:p>
        </w:tc>
      </w:tr>
    </w:tbl>
    <w:p w14:paraId="6870DB19" w14:textId="77777777" w:rsidR="00DF151E" w:rsidRPr="00BD0557" w:rsidRDefault="00DF151E" w:rsidP="00DF151E">
      <w:pPr>
        <w:pStyle w:val="TF"/>
        <w:rPr>
          <w:rFonts w:eastAsia="Malgun Gothic"/>
        </w:rPr>
      </w:pPr>
      <w:r w:rsidRPr="00BD0557">
        <w:rPr>
          <w:rFonts w:eastAsia="Malgun Gothic"/>
        </w:rPr>
        <w:t>Figure </w:t>
      </w:r>
      <w:r>
        <w:rPr>
          <w:rFonts w:eastAsia="Malgun Gothic"/>
        </w:rPr>
        <w:t>9.11</w:t>
      </w:r>
      <w:r w:rsidRPr="00BD0557">
        <w:rPr>
          <w:rFonts w:eastAsia="Malgun Gothic"/>
        </w:rPr>
        <w:t>.</w:t>
      </w:r>
      <w:r>
        <w:rPr>
          <w:rFonts w:eastAsia="Malgun Gothic"/>
        </w:rPr>
        <w:t>3.39</w:t>
      </w:r>
      <w:r w:rsidRPr="00BD0557">
        <w:rPr>
          <w:rFonts w:eastAsia="Malgun Gothic"/>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
        <w:gridCol w:w="709"/>
        <w:gridCol w:w="781"/>
        <w:gridCol w:w="780"/>
        <w:gridCol w:w="779"/>
        <w:gridCol w:w="496"/>
        <w:gridCol w:w="709"/>
        <w:gridCol w:w="993"/>
        <w:gridCol w:w="680"/>
        <w:gridCol w:w="28"/>
        <w:gridCol w:w="1532"/>
        <w:gridCol w:w="28"/>
      </w:tblGrid>
      <w:tr w:rsidR="00DF151E" w14:paraId="6AFC4C27" w14:textId="77777777" w:rsidTr="006F3B77">
        <w:trPr>
          <w:gridBefore w:val="1"/>
          <w:wBefore w:w="28" w:type="dxa"/>
          <w:cantSplit/>
          <w:jc w:val="center"/>
        </w:trPr>
        <w:tc>
          <w:tcPr>
            <w:tcW w:w="709" w:type="dxa"/>
            <w:tcBorders>
              <w:top w:val="nil"/>
              <w:left w:val="nil"/>
              <w:bottom w:val="nil"/>
              <w:right w:val="nil"/>
            </w:tcBorders>
          </w:tcPr>
          <w:p w14:paraId="4C924298" w14:textId="77777777" w:rsidR="00DF151E" w:rsidRDefault="00DF151E" w:rsidP="006F3B77">
            <w:pPr>
              <w:pStyle w:val="TAC"/>
              <w:rPr>
                <w:rFonts w:eastAsia="Malgun Gothic"/>
                <w:lang w:val="en-US"/>
              </w:rPr>
            </w:pPr>
            <w:r>
              <w:rPr>
                <w:rFonts w:eastAsia="Malgun Gothic"/>
                <w:lang w:val="en-US"/>
              </w:rPr>
              <w:t>8</w:t>
            </w:r>
          </w:p>
        </w:tc>
        <w:tc>
          <w:tcPr>
            <w:tcW w:w="781" w:type="dxa"/>
            <w:tcBorders>
              <w:top w:val="nil"/>
              <w:left w:val="nil"/>
              <w:bottom w:val="nil"/>
              <w:right w:val="nil"/>
            </w:tcBorders>
          </w:tcPr>
          <w:p w14:paraId="2211AC5E" w14:textId="77777777" w:rsidR="00DF151E" w:rsidRDefault="00DF151E" w:rsidP="006F3B77">
            <w:pPr>
              <w:pStyle w:val="TAC"/>
              <w:rPr>
                <w:rFonts w:eastAsia="Malgun Gothic"/>
                <w:lang w:val="en-US"/>
              </w:rPr>
            </w:pPr>
            <w:r>
              <w:rPr>
                <w:rFonts w:eastAsia="Malgun Gothic"/>
                <w:lang w:val="en-US"/>
              </w:rPr>
              <w:t>7</w:t>
            </w:r>
          </w:p>
        </w:tc>
        <w:tc>
          <w:tcPr>
            <w:tcW w:w="780" w:type="dxa"/>
            <w:tcBorders>
              <w:top w:val="nil"/>
              <w:left w:val="nil"/>
              <w:bottom w:val="nil"/>
              <w:right w:val="nil"/>
            </w:tcBorders>
          </w:tcPr>
          <w:p w14:paraId="1B0E6240" w14:textId="77777777" w:rsidR="00DF151E" w:rsidRDefault="00DF151E" w:rsidP="006F3B77">
            <w:pPr>
              <w:pStyle w:val="TAC"/>
              <w:rPr>
                <w:rFonts w:eastAsia="Malgun Gothic"/>
                <w:lang w:val="en-US"/>
              </w:rPr>
            </w:pPr>
            <w:r>
              <w:rPr>
                <w:rFonts w:eastAsia="Malgun Gothic"/>
                <w:lang w:val="en-US"/>
              </w:rPr>
              <w:t>6</w:t>
            </w:r>
          </w:p>
        </w:tc>
        <w:tc>
          <w:tcPr>
            <w:tcW w:w="779" w:type="dxa"/>
            <w:tcBorders>
              <w:top w:val="nil"/>
              <w:left w:val="nil"/>
              <w:bottom w:val="nil"/>
              <w:right w:val="nil"/>
            </w:tcBorders>
          </w:tcPr>
          <w:p w14:paraId="11DBEB66" w14:textId="77777777" w:rsidR="00DF151E" w:rsidRDefault="00DF151E" w:rsidP="006F3B77">
            <w:pPr>
              <w:pStyle w:val="TAC"/>
              <w:rPr>
                <w:rFonts w:eastAsia="Malgun Gothic"/>
                <w:lang w:val="en-US"/>
              </w:rPr>
            </w:pPr>
            <w:r>
              <w:rPr>
                <w:rFonts w:eastAsia="Malgun Gothic"/>
                <w:lang w:val="en-US"/>
              </w:rPr>
              <w:t>5</w:t>
            </w:r>
          </w:p>
        </w:tc>
        <w:tc>
          <w:tcPr>
            <w:tcW w:w="496" w:type="dxa"/>
            <w:tcBorders>
              <w:top w:val="nil"/>
              <w:left w:val="nil"/>
              <w:bottom w:val="nil"/>
              <w:right w:val="nil"/>
            </w:tcBorders>
          </w:tcPr>
          <w:p w14:paraId="3CE259BC" w14:textId="77777777" w:rsidR="00DF151E" w:rsidRDefault="00DF151E" w:rsidP="006F3B77">
            <w:pPr>
              <w:pStyle w:val="TAC"/>
              <w:rPr>
                <w:rFonts w:eastAsia="Malgun Gothic"/>
                <w:lang w:val="en-US"/>
              </w:rPr>
            </w:pPr>
            <w:r>
              <w:rPr>
                <w:rFonts w:eastAsia="Malgun Gothic"/>
                <w:lang w:val="en-US"/>
              </w:rPr>
              <w:t>4</w:t>
            </w:r>
          </w:p>
        </w:tc>
        <w:tc>
          <w:tcPr>
            <w:tcW w:w="709" w:type="dxa"/>
            <w:tcBorders>
              <w:top w:val="nil"/>
              <w:left w:val="nil"/>
              <w:bottom w:val="nil"/>
              <w:right w:val="nil"/>
            </w:tcBorders>
          </w:tcPr>
          <w:p w14:paraId="5299452E" w14:textId="77777777" w:rsidR="00DF151E" w:rsidRDefault="00DF151E" w:rsidP="006F3B77">
            <w:pPr>
              <w:pStyle w:val="TAC"/>
              <w:rPr>
                <w:rFonts w:eastAsia="Malgun Gothic"/>
                <w:lang w:val="en-US"/>
              </w:rPr>
            </w:pPr>
            <w:r>
              <w:rPr>
                <w:rFonts w:eastAsia="Malgun Gothic"/>
                <w:lang w:val="en-US"/>
              </w:rPr>
              <w:t>3</w:t>
            </w:r>
          </w:p>
        </w:tc>
        <w:tc>
          <w:tcPr>
            <w:tcW w:w="993" w:type="dxa"/>
            <w:tcBorders>
              <w:top w:val="nil"/>
              <w:left w:val="nil"/>
              <w:bottom w:val="nil"/>
              <w:right w:val="nil"/>
            </w:tcBorders>
          </w:tcPr>
          <w:p w14:paraId="5CFFE547" w14:textId="77777777" w:rsidR="00DF151E" w:rsidRDefault="00DF151E" w:rsidP="006F3B77">
            <w:pPr>
              <w:pStyle w:val="TAC"/>
              <w:rPr>
                <w:rFonts w:eastAsia="Malgun Gothic"/>
                <w:lang w:val="en-US"/>
              </w:rPr>
            </w:pPr>
            <w:r>
              <w:rPr>
                <w:rFonts w:eastAsia="Malgun Gothic"/>
                <w:lang w:val="en-US"/>
              </w:rPr>
              <w:t>2</w:t>
            </w:r>
          </w:p>
        </w:tc>
        <w:tc>
          <w:tcPr>
            <w:tcW w:w="708" w:type="dxa"/>
            <w:gridSpan w:val="2"/>
            <w:tcBorders>
              <w:top w:val="nil"/>
              <w:left w:val="nil"/>
              <w:bottom w:val="nil"/>
              <w:right w:val="nil"/>
            </w:tcBorders>
          </w:tcPr>
          <w:p w14:paraId="600BC063" w14:textId="77777777" w:rsidR="00DF151E" w:rsidRDefault="00DF151E" w:rsidP="006F3B77">
            <w:pPr>
              <w:pStyle w:val="TAC"/>
              <w:rPr>
                <w:rFonts w:eastAsia="Malgun Gothic"/>
                <w:lang w:val="en-US"/>
              </w:rPr>
            </w:pPr>
            <w:r>
              <w:rPr>
                <w:rFonts w:eastAsia="Malgun Gothic"/>
                <w:lang w:val="en-US"/>
              </w:rPr>
              <w:t>1</w:t>
            </w:r>
          </w:p>
        </w:tc>
        <w:tc>
          <w:tcPr>
            <w:tcW w:w="1560" w:type="dxa"/>
            <w:gridSpan w:val="2"/>
            <w:tcBorders>
              <w:top w:val="nil"/>
              <w:left w:val="nil"/>
              <w:bottom w:val="nil"/>
              <w:right w:val="nil"/>
            </w:tcBorders>
          </w:tcPr>
          <w:p w14:paraId="3DE08FE0" w14:textId="77777777" w:rsidR="00DF151E" w:rsidRDefault="00DF151E" w:rsidP="006F3B77">
            <w:pPr>
              <w:rPr>
                <w:rFonts w:eastAsia="Malgun Gothic"/>
                <w:lang w:val="en-US"/>
              </w:rPr>
            </w:pPr>
          </w:p>
        </w:tc>
      </w:tr>
      <w:tr w:rsidR="00DF151E" w14:paraId="373669C1" w14:textId="77777777" w:rsidTr="006F3B77">
        <w:trPr>
          <w:gridAfter w:val="1"/>
          <w:wAfter w:w="28" w:type="dxa"/>
          <w:cantSplit/>
          <w:jc w:val="center"/>
        </w:trPr>
        <w:tc>
          <w:tcPr>
            <w:tcW w:w="5955" w:type="dxa"/>
            <w:gridSpan w:val="9"/>
            <w:tcBorders>
              <w:top w:val="single" w:sz="4" w:space="0" w:color="auto"/>
              <w:left w:val="single" w:sz="4" w:space="0" w:color="auto"/>
              <w:bottom w:val="single" w:sz="4" w:space="0" w:color="auto"/>
              <w:right w:val="single" w:sz="4" w:space="0" w:color="auto"/>
            </w:tcBorders>
          </w:tcPr>
          <w:p w14:paraId="6C0274D1" w14:textId="77777777" w:rsidR="00DF151E" w:rsidRDefault="00DF151E" w:rsidP="006F3B77">
            <w:pPr>
              <w:pStyle w:val="TAC"/>
              <w:rPr>
                <w:rFonts w:eastAsia="Malgun Gothic"/>
              </w:rPr>
            </w:pPr>
            <w:r>
              <w:rPr>
                <w:rFonts w:eastAsia="Malgun Gothic"/>
              </w:rPr>
              <w:t>Number of entries</w:t>
            </w:r>
          </w:p>
        </w:tc>
        <w:tc>
          <w:tcPr>
            <w:tcW w:w="1560" w:type="dxa"/>
            <w:gridSpan w:val="2"/>
            <w:tcBorders>
              <w:top w:val="nil"/>
              <w:left w:val="nil"/>
              <w:bottom w:val="nil"/>
              <w:right w:val="nil"/>
            </w:tcBorders>
          </w:tcPr>
          <w:p w14:paraId="3548717C" w14:textId="77777777" w:rsidR="00DF151E" w:rsidRDefault="00DF151E" w:rsidP="006F3B77">
            <w:pPr>
              <w:pStyle w:val="TAL"/>
              <w:rPr>
                <w:rFonts w:eastAsia="Malgun Gothic"/>
              </w:rPr>
            </w:pPr>
            <w:r>
              <w:rPr>
                <w:rFonts w:eastAsia="Malgun Gothic"/>
              </w:rPr>
              <w:t>octet 4</w:t>
            </w:r>
          </w:p>
        </w:tc>
      </w:tr>
      <w:tr w:rsidR="00DF151E" w14:paraId="3C1EEC09" w14:textId="77777777" w:rsidTr="006F3B77">
        <w:trPr>
          <w:gridAfter w:val="1"/>
          <w:wAfter w:w="28" w:type="dxa"/>
          <w:cantSplit/>
          <w:trHeight w:val="692"/>
          <w:jc w:val="center"/>
        </w:trPr>
        <w:tc>
          <w:tcPr>
            <w:tcW w:w="5955" w:type="dxa"/>
            <w:gridSpan w:val="9"/>
            <w:tcBorders>
              <w:top w:val="single" w:sz="4" w:space="0" w:color="auto"/>
              <w:left w:val="single" w:sz="4" w:space="0" w:color="auto"/>
              <w:bottom w:val="single" w:sz="4" w:space="0" w:color="auto"/>
              <w:right w:val="single" w:sz="4" w:space="0" w:color="auto"/>
            </w:tcBorders>
          </w:tcPr>
          <w:p w14:paraId="3D83E46F" w14:textId="77777777" w:rsidR="00DF151E" w:rsidRDefault="00DF151E" w:rsidP="006F3B77">
            <w:pPr>
              <w:pStyle w:val="TAC"/>
              <w:rPr>
                <w:rFonts w:eastAsia="Malgun Gothic"/>
              </w:rPr>
            </w:pPr>
          </w:p>
          <w:p w14:paraId="07DF4F91" w14:textId="77777777" w:rsidR="00DF151E" w:rsidRDefault="00DF151E" w:rsidP="006F3B77">
            <w:pPr>
              <w:pStyle w:val="TAC"/>
              <w:rPr>
                <w:rFonts w:eastAsia="Malgun Gothic"/>
              </w:rPr>
            </w:pPr>
            <w:r>
              <w:rPr>
                <w:rFonts w:eastAsia="Malgun Gothic"/>
              </w:rPr>
              <w:t>Payload container entry 1</w:t>
            </w:r>
          </w:p>
        </w:tc>
        <w:tc>
          <w:tcPr>
            <w:tcW w:w="1560" w:type="dxa"/>
            <w:gridSpan w:val="2"/>
            <w:tcBorders>
              <w:top w:val="nil"/>
              <w:left w:val="nil"/>
              <w:bottom w:val="nil"/>
              <w:right w:val="nil"/>
            </w:tcBorders>
          </w:tcPr>
          <w:p w14:paraId="1CFC2DF7" w14:textId="77777777" w:rsidR="00DF151E" w:rsidRDefault="00DF151E" w:rsidP="006F3B77">
            <w:pPr>
              <w:pStyle w:val="TAL"/>
              <w:rPr>
                <w:rFonts w:eastAsia="Malgun Gothic"/>
              </w:rPr>
            </w:pPr>
            <w:r>
              <w:rPr>
                <w:rFonts w:eastAsia="Malgun Gothic"/>
              </w:rPr>
              <w:t>octet 5</w:t>
            </w:r>
          </w:p>
          <w:p w14:paraId="117C30BA" w14:textId="77777777" w:rsidR="00DF151E" w:rsidRDefault="00DF151E" w:rsidP="006F3B77">
            <w:pPr>
              <w:pStyle w:val="TAL"/>
              <w:rPr>
                <w:rFonts w:eastAsia="Malgun Gothic"/>
              </w:rPr>
            </w:pPr>
          </w:p>
          <w:p w14:paraId="64661ACC" w14:textId="77777777" w:rsidR="00DF151E" w:rsidRDefault="00DF151E" w:rsidP="006F3B77">
            <w:pPr>
              <w:pStyle w:val="TAL"/>
              <w:rPr>
                <w:rFonts w:eastAsia="Malgun Gothic"/>
              </w:rPr>
            </w:pPr>
            <w:r>
              <w:rPr>
                <w:rFonts w:eastAsia="Malgun Gothic"/>
                <w:lang w:val="en-US"/>
              </w:rPr>
              <w:t>octet x2</w:t>
            </w:r>
          </w:p>
        </w:tc>
      </w:tr>
      <w:tr w:rsidR="00DF151E" w14:paraId="75A84229" w14:textId="77777777" w:rsidTr="006F3B77">
        <w:trPr>
          <w:gridAfter w:val="1"/>
          <w:wAfter w:w="28" w:type="dxa"/>
          <w:cantSplit/>
          <w:trHeight w:val="710"/>
          <w:jc w:val="center"/>
        </w:trPr>
        <w:tc>
          <w:tcPr>
            <w:tcW w:w="5955" w:type="dxa"/>
            <w:gridSpan w:val="9"/>
            <w:tcBorders>
              <w:top w:val="single" w:sz="4" w:space="0" w:color="auto"/>
              <w:left w:val="single" w:sz="4" w:space="0" w:color="auto"/>
              <w:bottom w:val="single" w:sz="4" w:space="0" w:color="auto"/>
              <w:right w:val="single" w:sz="4" w:space="0" w:color="auto"/>
            </w:tcBorders>
          </w:tcPr>
          <w:p w14:paraId="0951ECA4" w14:textId="77777777" w:rsidR="00DF151E" w:rsidRDefault="00DF151E" w:rsidP="006F3B77">
            <w:pPr>
              <w:pStyle w:val="TAC"/>
              <w:rPr>
                <w:rFonts w:eastAsia="Malgun Gothic"/>
              </w:rPr>
            </w:pPr>
          </w:p>
          <w:p w14:paraId="26EFFB1D" w14:textId="77777777" w:rsidR="00DF151E" w:rsidRDefault="00DF151E" w:rsidP="006F3B77">
            <w:pPr>
              <w:pStyle w:val="TAC"/>
              <w:rPr>
                <w:rFonts w:eastAsia="Malgun Gothic"/>
              </w:rPr>
            </w:pPr>
            <w:r>
              <w:rPr>
                <w:rFonts w:eastAsia="Malgun Gothic"/>
              </w:rPr>
              <w:t>Payload container entry 2</w:t>
            </w:r>
          </w:p>
        </w:tc>
        <w:tc>
          <w:tcPr>
            <w:tcW w:w="1560" w:type="dxa"/>
            <w:gridSpan w:val="2"/>
            <w:tcBorders>
              <w:top w:val="nil"/>
              <w:left w:val="nil"/>
              <w:bottom w:val="nil"/>
              <w:right w:val="nil"/>
            </w:tcBorders>
          </w:tcPr>
          <w:p w14:paraId="5F814F77" w14:textId="77777777" w:rsidR="00DF151E" w:rsidRDefault="00DF151E" w:rsidP="006F3B77">
            <w:pPr>
              <w:pStyle w:val="TAL"/>
              <w:rPr>
                <w:rFonts w:eastAsia="Malgun Gothic"/>
              </w:rPr>
            </w:pPr>
            <w:r>
              <w:rPr>
                <w:rFonts w:eastAsia="Malgun Gothic"/>
              </w:rPr>
              <w:t>octet x2+1</w:t>
            </w:r>
          </w:p>
          <w:p w14:paraId="7ED27074" w14:textId="77777777" w:rsidR="00DF151E" w:rsidRDefault="00DF151E" w:rsidP="006F3B77">
            <w:pPr>
              <w:pStyle w:val="TAL"/>
              <w:rPr>
                <w:rFonts w:eastAsia="Malgun Gothic"/>
              </w:rPr>
            </w:pPr>
          </w:p>
          <w:p w14:paraId="6A310561" w14:textId="77777777" w:rsidR="00DF151E" w:rsidRDefault="00DF151E" w:rsidP="006F3B77">
            <w:pPr>
              <w:pStyle w:val="TAL"/>
              <w:rPr>
                <w:rFonts w:eastAsia="Malgun Gothic"/>
              </w:rPr>
            </w:pPr>
            <w:r>
              <w:rPr>
                <w:rFonts w:eastAsia="Malgun Gothic"/>
                <w:lang w:val="en-US"/>
              </w:rPr>
              <w:t>octet x3</w:t>
            </w:r>
          </w:p>
        </w:tc>
      </w:tr>
      <w:tr w:rsidR="00DF151E" w14:paraId="53B285DA" w14:textId="77777777" w:rsidTr="006F3B77">
        <w:trPr>
          <w:gridAfter w:val="1"/>
          <w:wAfter w:w="28" w:type="dxa"/>
          <w:cantSplit/>
          <w:trHeight w:val="368"/>
          <w:jc w:val="center"/>
        </w:trPr>
        <w:tc>
          <w:tcPr>
            <w:tcW w:w="5955" w:type="dxa"/>
            <w:gridSpan w:val="9"/>
            <w:tcBorders>
              <w:top w:val="single" w:sz="4" w:space="0" w:color="auto"/>
              <w:left w:val="single" w:sz="4" w:space="0" w:color="auto"/>
              <w:bottom w:val="single" w:sz="4" w:space="0" w:color="auto"/>
              <w:right w:val="single" w:sz="4" w:space="0" w:color="auto"/>
            </w:tcBorders>
          </w:tcPr>
          <w:p w14:paraId="52FF1CA0" w14:textId="77777777" w:rsidR="00DF151E" w:rsidRDefault="00DF151E" w:rsidP="006F3B77">
            <w:pPr>
              <w:pStyle w:val="TAC"/>
              <w:rPr>
                <w:rFonts w:eastAsia="Malgun Gothic"/>
              </w:rPr>
            </w:pPr>
            <w:r>
              <w:rPr>
                <w:rFonts w:eastAsia="Malgun Gothic"/>
              </w:rPr>
              <w:t>……</w:t>
            </w:r>
          </w:p>
        </w:tc>
        <w:tc>
          <w:tcPr>
            <w:tcW w:w="1560" w:type="dxa"/>
            <w:gridSpan w:val="2"/>
            <w:tcBorders>
              <w:top w:val="nil"/>
              <w:left w:val="nil"/>
              <w:bottom w:val="nil"/>
              <w:right w:val="nil"/>
            </w:tcBorders>
          </w:tcPr>
          <w:p w14:paraId="1FF9F82C" w14:textId="77777777" w:rsidR="00DF151E" w:rsidRDefault="00DF151E" w:rsidP="006F3B77">
            <w:pPr>
              <w:pStyle w:val="TAL"/>
              <w:rPr>
                <w:rFonts w:eastAsia="Malgun Gothic"/>
              </w:rPr>
            </w:pPr>
            <w:r>
              <w:rPr>
                <w:rFonts w:eastAsia="Malgun Gothic"/>
              </w:rPr>
              <w:t>…</w:t>
            </w:r>
          </w:p>
        </w:tc>
      </w:tr>
      <w:tr w:rsidR="00DF151E" w14:paraId="6A022219" w14:textId="77777777" w:rsidTr="006F3B77">
        <w:trPr>
          <w:gridAfter w:val="1"/>
          <w:wAfter w:w="28" w:type="dxa"/>
          <w:cantSplit/>
          <w:trHeight w:val="588"/>
          <w:jc w:val="center"/>
        </w:trPr>
        <w:tc>
          <w:tcPr>
            <w:tcW w:w="5955" w:type="dxa"/>
            <w:gridSpan w:val="9"/>
            <w:tcBorders>
              <w:top w:val="single" w:sz="4" w:space="0" w:color="auto"/>
              <w:left w:val="single" w:sz="4" w:space="0" w:color="auto"/>
              <w:bottom w:val="single" w:sz="4" w:space="0" w:color="auto"/>
              <w:right w:val="single" w:sz="4" w:space="0" w:color="auto"/>
            </w:tcBorders>
          </w:tcPr>
          <w:p w14:paraId="02C5DC2F" w14:textId="77777777" w:rsidR="00DF151E" w:rsidRDefault="00DF151E" w:rsidP="006F3B77">
            <w:pPr>
              <w:pStyle w:val="TAC"/>
              <w:rPr>
                <w:rFonts w:eastAsia="Malgun Gothic"/>
              </w:rPr>
            </w:pPr>
          </w:p>
          <w:p w14:paraId="7B9C9E55" w14:textId="77777777" w:rsidR="00DF151E" w:rsidRDefault="00DF151E" w:rsidP="006F3B77">
            <w:pPr>
              <w:pStyle w:val="TAC"/>
              <w:rPr>
                <w:rFonts w:eastAsia="Malgun Gothic"/>
              </w:rPr>
            </w:pPr>
            <w:r>
              <w:rPr>
                <w:rFonts w:eastAsia="Malgun Gothic"/>
              </w:rPr>
              <w:t>Payload container entry i</w:t>
            </w:r>
          </w:p>
        </w:tc>
        <w:tc>
          <w:tcPr>
            <w:tcW w:w="1560" w:type="dxa"/>
            <w:gridSpan w:val="2"/>
            <w:tcBorders>
              <w:top w:val="nil"/>
              <w:left w:val="nil"/>
              <w:bottom w:val="nil"/>
              <w:right w:val="nil"/>
            </w:tcBorders>
          </w:tcPr>
          <w:p w14:paraId="427329FA" w14:textId="77777777" w:rsidR="00DF151E" w:rsidRDefault="00DF151E" w:rsidP="006F3B77">
            <w:pPr>
              <w:pStyle w:val="TAL"/>
              <w:rPr>
                <w:rFonts w:eastAsia="Malgun Gothic"/>
              </w:rPr>
            </w:pPr>
            <w:r>
              <w:rPr>
                <w:rFonts w:eastAsia="Malgun Gothic"/>
              </w:rPr>
              <w:t>octet xi +1</w:t>
            </w:r>
          </w:p>
          <w:p w14:paraId="571E3968" w14:textId="77777777" w:rsidR="00DF151E" w:rsidRDefault="00DF151E" w:rsidP="006F3B77">
            <w:pPr>
              <w:pStyle w:val="TAL"/>
              <w:rPr>
                <w:rFonts w:eastAsia="Malgun Gothic"/>
              </w:rPr>
            </w:pPr>
          </w:p>
          <w:p w14:paraId="3D8D1F9A" w14:textId="77777777" w:rsidR="00DF151E" w:rsidRDefault="00DF151E" w:rsidP="006F3B77">
            <w:pPr>
              <w:pStyle w:val="TAL"/>
              <w:rPr>
                <w:rFonts w:eastAsia="Malgun Gothic"/>
              </w:rPr>
            </w:pPr>
            <w:r>
              <w:rPr>
                <w:rFonts w:eastAsia="Malgun Gothic"/>
                <w:lang w:val="en-US"/>
              </w:rPr>
              <w:t>octet n</w:t>
            </w:r>
          </w:p>
        </w:tc>
      </w:tr>
    </w:tbl>
    <w:p w14:paraId="6EE2FA09" w14:textId="77777777" w:rsidR="00DF151E" w:rsidRDefault="00DF151E" w:rsidP="00DF151E">
      <w:pPr>
        <w:pStyle w:val="TF"/>
        <w:rPr>
          <w:rFonts w:eastAsia="Malgun Gothic"/>
        </w:rPr>
      </w:pPr>
      <w:r>
        <w:rPr>
          <w:rFonts w:eastAsia="Malgun Gothic"/>
        </w:rPr>
        <w:t>Figure 9.11.3.39.2: Payload container contents with Payload container type "Multiple payloads"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
        <w:gridCol w:w="709"/>
        <w:gridCol w:w="781"/>
        <w:gridCol w:w="780"/>
        <w:gridCol w:w="679"/>
        <w:gridCol w:w="100"/>
        <w:gridCol w:w="496"/>
        <w:gridCol w:w="709"/>
        <w:gridCol w:w="993"/>
        <w:gridCol w:w="680"/>
        <w:gridCol w:w="28"/>
        <w:gridCol w:w="1532"/>
        <w:gridCol w:w="28"/>
        <w:tblGridChange w:id="2401">
          <w:tblGrid>
            <w:gridCol w:w="28"/>
            <w:gridCol w:w="709"/>
            <w:gridCol w:w="781"/>
            <w:gridCol w:w="780"/>
            <w:gridCol w:w="679"/>
            <w:gridCol w:w="100"/>
            <w:gridCol w:w="496"/>
            <w:gridCol w:w="709"/>
            <w:gridCol w:w="993"/>
            <w:gridCol w:w="680"/>
            <w:gridCol w:w="28"/>
            <w:gridCol w:w="1532"/>
            <w:gridCol w:w="28"/>
          </w:tblGrid>
        </w:tblGridChange>
      </w:tblGrid>
      <w:tr w:rsidR="00DF151E" w14:paraId="58D9DF03" w14:textId="77777777" w:rsidTr="006F3B77">
        <w:trPr>
          <w:gridBefore w:val="1"/>
          <w:wBefore w:w="28" w:type="dxa"/>
          <w:cantSplit/>
          <w:jc w:val="center"/>
        </w:trPr>
        <w:tc>
          <w:tcPr>
            <w:tcW w:w="709" w:type="dxa"/>
            <w:tcBorders>
              <w:top w:val="nil"/>
              <w:left w:val="nil"/>
              <w:bottom w:val="nil"/>
              <w:right w:val="nil"/>
            </w:tcBorders>
          </w:tcPr>
          <w:p w14:paraId="149F2D20" w14:textId="77777777" w:rsidR="00DF151E" w:rsidRDefault="00DF151E" w:rsidP="006F3B77">
            <w:pPr>
              <w:pStyle w:val="TAC"/>
              <w:rPr>
                <w:rFonts w:eastAsia="Malgun Gothic"/>
                <w:lang w:val="en-US"/>
              </w:rPr>
            </w:pPr>
            <w:r>
              <w:rPr>
                <w:rFonts w:eastAsia="Malgun Gothic"/>
                <w:lang w:val="en-US"/>
              </w:rPr>
              <w:lastRenderedPageBreak/>
              <w:t>8</w:t>
            </w:r>
          </w:p>
        </w:tc>
        <w:tc>
          <w:tcPr>
            <w:tcW w:w="781" w:type="dxa"/>
            <w:tcBorders>
              <w:top w:val="nil"/>
              <w:left w:val="nil"/>
              <w:bottom w:val="nil"/>
              <w:right w:val="nil"/>
            </w:tcBorders>
          </w:tcPr>
          <w:p w14:paraId="3992CFDC" w14:textId="77777777" w:rsidR="00DF151E" w:rsidRDefault="00DF151E" w:rsidP="006F3B77">
            <w:pPr>
              <w:pStyle w:val="TAC"/>
              <w:rPr>
                <w:rFonts w:eastAsia="Malgun Gothic"/>
                <w:lang w:val="en-US"/>
              </w:rPr>
            </w:pPr>
            <w:r>
              <w:rPr>
                <w:rFonts w:eastAsia="Malgun Gothic"/>
                <w:lang w:val="en-US"/>
              </w:rPr>
              <w:t>7</w:t>
            </w:r>
          </w:p>
        </w:tc>
        <w:tc>
          <w:tcPr>
            <w:tcW w:w="780" w:type="dxa"/>
            <w:tcBorders>
              <w:top w:val="nil"/>
              <w:left w:val="nil"/>
              <w:bottom w:val="nil"/>
              <w:right w:val="nil"/>
            </w:tcBorders>
          </w:tcPr>
          <w:p w14:paraId="503CFD58" w14:textId="77777777" w:rsidR="00DF151E" w:rsidRDefault="00DF151E" w:rsidP="006F3B77">
            <w:pPr>
              <w:pStyle w:val="TAC"/>
              <w:rPr>
                <w:rFonts w:eastAsia="Malgun Gothic"/>
                <w:lang w:val="en-US"/>
              </w:rPr>
            </w:pPr>
            <w:r>
              <w:rPr>
                <w:rFonts w:eastAsia="Malgun Gothic"/>
                <w:lang w:val="en-US"/>
              </w:rPr>
              <w:t>6</w:t>
            </w:r>
          </w:p>
        </w:tc>
        <w:tc>
          <w:tcPr>
            <w:tcW w:w="779" w:type="dxa"/>
            <w:gridSpan w:val="2"/>
            <w:tcBorders>
              <w:top w:val="nil"/>
              <w:left w:val="nil"/>
              <w:bottom w:val="nil"/>
              <w:right w:val="nil"/>
            </w:tcBorders>
          </w:tcPr>
          <w:p w14:paraId="4ECFEB50" w14:textId="77777777" w:rsidR="00DF151E" w:rsidRDefault="00DF151E" w:rsidP="006F3B77">
            <w:pPr>
              <w:pStyle w:val="TAC"/>
              <w:rPr>
                <w:rFonts w:eastAsia="Malgun Gothic"/>
                <w:lang w:val="en-US"/>
              </w:rPr>
            </w:pPr>
            <w:r>
              <w:rPr>
                <w:rFonts w:eastAsia="Malgun Gothic"/>
                <w:lang w:val="en-US"/>
              </w:rPr>
              <w:t>5</w:t>
            </w:r>
          </w:p>
        </w:tc>
        <w:tc>
          <w:tcPr>
            <w:tcW w:w="496" w:type="dxa"/>
            <w:tcBorders>
              <w:top w:val="nil"/>
              <w:left w:val="nil"/>
              <w:bottom w:val="nil"/>
              <w:right w:val="nil"/>
            </w:tcBorders>
          </w:tcPr>
          <w:p w14:paraId="19834DCE" w14:textId="77777777" w:rsidR="00DF151E" w:rsidRDefault="00DF151E" w:rsidP="006F3B77">
            <w:pPr>
              <w:pStyle w:val="TAC"/>
              <w:rPr>
                <w:rFonts w:eastAsia="Malgun Gothic"/>
                <w:lang w:val="en-US"/>
              </w:rPr>
            </w:pPr>
            <w:r>
              <w:rPr>
                <w:rFonts w:eastAsia="Malgun Gothic"/>
                <w:lang w:val="en-US"/>
              </w:rPr>
              <w:t>4</w:t>
            </w:r>
          </w:p>
        </w:tc>
        <w:tc>
          <w:tcPr>
            <w:tcW w:w="709" w:type="dxa"/>
            <w:tcBorders>
              <w:top w:val="nil"/>
              <w:left w:val="nil"/>
              <w:bottom w:val="nil"/>
              <w:right w:val="nil"/>
            </w:tcBorders>
          </w:tcPr>
          <w:p w14:paraId="5D4CA755" w14:textId="77777777" w:rsidR="00DF151E" w:rsidRDefault="00DF151E" w:rsidP="006F3B77">
            <w:pPr>
              <w:pStyle w:val="TAC"/>
              <w:rPr>
                <w:rFonts w:eastAsia="Malgun Gothic"/>
                <w:lang w:val="en-US"/>
              </w:rPr>
            </w:pPr>
            <w:r>
              <w:rPr>
                <w:rFonts w:eastAsia="Malgun Gothic"/>
                <w:lang w:val="en-US"/>
              </w:rPr>
              <w:t>3</w:t>
            </w:r>
          </w:p>
        </w:tc>
        <w:tc>
          <w:tcPr>
            <w:tcW w:w="993" w:type="dxa"/>
            <w:tcBorders>
              <w:top w:val="nil"/>
              <w:left w:val="nil"/>
              <w:bottom w:val="nil"/>
              <w:right w:val="nil"/>
            </w:tcBorders>
          </w:tcPr>
          <w:p w14:paraId="60BC5D5D" w14:textId="77777777" w:rsidR="00DF151E" w:rsidRDefault="00DF151E" w:rsidP="006F3B77">
            <w:pPr>
              <w:pStyle w:val="TAC"/>
              <w:rPr>
                <w:rFonts w:eastAsia="Malgun Gothic"/>
                <w:lang w:val="en-US"/>
              </w:rPr>
            </w:pPr>
            <w:r>
              <w:rPr>
                <w:rFonts w:eastAsia="Malgun Gothic"/>
                <w:lang w:val="en-US"/>
              </w:rPr>
              <w:t>2</w:t>
            </w:r>
          </w:p>
        </w:tc>
        <w:tc>
          <w:tcPr>
            <w:tcW w:w="708" w:type="dxa"/>
            <w:gridSpan w:val="2"/>
            <w:tcBorders>
              <w:top w:val="nil"/>
              <w:left w:val="nil"/>
              <w:bottom w:val="nil"/>
              <w:right w:val="nil"/>
            </w:tcBorders>
          </w:tcPr>
          <w:p w14:paraId="3556B1CC" w14:textId="77777777" w:rsidR="00DF151E" w:rsidRDefault="00DF151E" w:rsidP="006F3B77">
            <w:pPr>
              <w:pStyle w:val="TAC"/>
              <w:rPr>
                <w:rFonts w:eastAsia="Malgun Gothic"/>
                <w:lang w:val="en-US"/>
              </w:rPr>
            </w:pPr>
            <w:r>
              <w:rPr>
                <w:rFonts w:eastAsia="Malgun Gothic"/>
                <w:lang w:val="en-US"/>
              </w:rPr>
              <w:t>1</w:t>
            </w:r>
          </w:p>
        </w:tc>
        <w:tc>
          <w:tcPr>
            <w:tcW w:w="1560" w:type="dxa"/>
            <w:gridSpan w:val="2"/>
            <w:tcBorders>
              <w:top w:val="nil"/>
              <w:left w:val="nil"/>
              <w:bottom w:val="nil"/>
              <w:right w:val="nil"/>
            </w:tcBorders>
          </w:tcPr>
          <w:p w14:paraId="59EF9FFF" w14:textId="77777777" w:rsidR="00DF151E" w:rsidRDefault="00DF151E" w:rsidP="006F3B77">
            <w:pPr>
              <w:rPr>
                <w:rFonts w:eastAsia="Malgun Gothic"/>
                <w:lang w:val="en-US"/>
              </w:rPr>
            </w:pPr>
          </w:p>
        </w:tc>
      </w:tr>
      <w:tr w:rsidR="00DF151E" w14:paraId="67419A1F" w14:textId="77777777" w:rsidTr="006F3B77">
        <w:trPr>
          <w:gridAfter w:val="1"/>
          <w:wAfter w:w="28" w:type="dxa"/>
          <w:cantSplit/>
          <w:jc w:val="center"/>
        </w:trPr>
        <w:tc>
          <w:tcPr>
            <w:tcW w:w="5955" w:type="dxa"/>
            <w:gridSpan w:val="10"/>
            <w:tcBorders>
              <w:top w:val="single" w:sz="4" w:space="0" w:color="auto"/>
              <w:left w:val="single" w:sz="4" w:space="0" w:color="auto"/>
              <w:bottom w:val="single" w:sz="4" w:space="0" w:color="auto"/>
              <w:right w:val="single" w:sz="4" w:space="0" w:color="auto"/>
            </w:tcBorders>
          </w:tcPr>
          <w:p w14:paraId="394D6D14" w14:textId="77777777" w:rsidR="00DF151E" w:rsidRDefault="00DF151E" w:rsidP="006F3B77">
            <w:pPr>
              <w:pStyle w:val="TAC"/>
              <w:rPr>
                <w:rFonts w:eastAsia="Malgun Gothic"/>
              </w:rPr>
            </w:pPr>
            <w:r>
              <w:rPr>
                <w:rFonts w:eastAsia="Malgun Gothic"/>
              </w:rPr>
              <w:t>Length of Payload container entry</w:t>
            </w:r>
          </w:p>
        </w:tc>
        <w:tc>
          <w:tcPr>
            <w:tcW w:w="1560" w:type="dxa"/>
            <w:gridSpan w:val="2"/>
            <w:tcBorders>
              <w:top w:val="nil"/>
              <w:left w:val="nil"/>
              <w:bottom w:val="nil"/>
              <w:right w:val="nil"/>
            </w:tcBorders>
          </w:tcPr>
          <w:p w14:paraId="6A5E5CD3" w14:textId="77777777" w:rsidR="00DF151E" w:rsidRDefault="00DF151E" w:rsidP="006F3B77">
            <w:pPr>
              <w:pStyle w:val="TAL"/>
              <w:rPr>
                <w:rFonts w:eastAsia="Malgun Gothic"/>
              </w:rPr>
            </w:pPr>
            <w:r>
              <w:rPr>
                <w:rFonts w:eastAsia="Malgun Gothic"/>
              </w:rPr>
              <w:t>octet xi +1</w:t>
            </w:r>
          </w:p>
          <w:p w14:paraId="411BEC36" w14:textId="77777777" w:rsidR="00DF151E" w:rsidRDefault="00DF151E" w:rsidP="006F3B77">
            <w:pPr>
              <w:pStyle w:val="TAL"/>
              <w:rPr>
                <w:rFonts w:eastAsia="Malgun Gothic"/>
              </w:rPr>
            </w:pPr>
            <w:r>
              <w:rPr>
                <w:rFonts w:eastAsia="Malgun Gothic"/>
              </w:rPr>
              <w:t>octet xi +2</w:t>
            </w:r>
          </w:p>
        </w:tc>
      </w:tr>
      <w:tr w:rsidR="00DF151E" w14:paraId="0CC3F12B" w14:textId="77777777" w:rsidTr="006F3B77">
        <w:trPr>
          <w:gridAfter w:val="1"/>
          <w:wAfter w:w="28" w:type="dxa"/>
          <w:cantSplit/>
          <w:jc w:val="center"/>
        </w:trPr>
        <w:tc>
          <w:tcPr>
            <w:tcW w:w="2977" w:type="dxa"/>
            <w:gridSpan w:val="5"/>
            <w:tcBorders>
              <w:top w:val="single" w:sz="4" w:space="0" w:color="auto"/>
              <w:left w:val="single" w:sz="4" w:space="0" w:color="auto"/>
              <w:bottom w:val="nil"/>
              <w:right w:val="single" w:sz="4" w:space="0" w:color="auto"/>
            </w:tcBorders>
          </w:tcPr>
          <w:p w14:paraId="5AC2948A" w14:textId="77777777" w:rsidR="00DF151E" w:rsidRDefault="00DF151E" w:rsidP="006F3B77">
            <w:pPr>
              <w:pStyle w:val="TAC"/>
              <w:rPr>
                <w:rFonts w:eastAsia="Malgun Gothic"/>
              </w:rPr>
            </w:pPr>
            <w:r>
              <w:rPr>
                <w:rFonts w:eastAsia="Malgun Gothic"/>
              </w:rPr>
              <w:t>Number of optional IEs</w:t>
            </w:r>
          </w:p>
        </w:tc>
        <w:tc>
          <w:tcPr>
            <w:tcW w:w="2978" w:type="dxa"/>
            <w:gridSpan w:val="5"/>
            <w:tcBorders>
              <w:top w:val="single" w:sz="4" w:space="0" w:color="auto"/>
              <w:left w:val="single" w:sz="4" w:space="0" w:color="auto"/>
              <w:bottom w:val="nil"/>
              <w:right w:val="single" w:sz="4" w:space="0" w:color="auto"/>
            </w:tcBorders>
          </w:tcPr>
          <w:p w14:paraId="75C966F1" w14:textId="77777777" w:rsidR="00DF151E" w:rsidRDefault="00DF151E" w:rsidP="006F3B77">
            <w:pPr>
              <w:pStyle w:val="TAC"/>
              <w:rPr>
                <w:rFonts w:eastAsia="Malgun Gothic"/>
              </w:rPr>
            </w:pPr>
            <w:r>
              <w:rPr>
                <w:rFonts w:eastAsia="Malgun Gothic"/>
              </w:rPr>
              <w:t>Payload container type</w:t>
            </w:r>
          </w:p>
        </w:tc>
        <w:tc>
          <w:tcPr>
            <w:tcW w:w="1560" w:type="dxa"/>
            <w:gridSpan w:val="2"/>
            <w:tcBorders>
              <w:top w:val="nil"/>
              <w:left w:val="nil"/>
              <w:bottom w:val="nil"/>
              <w:right w:val="nil"/>
            </w:tcBorders>
          </w:tcPr>
          <w:p w14:paraId="4A7F3292" w14:textId="77777777" w:rsidR="00DF151E" w:rsidRDefault="00DF151E" w:rsidP="006F3B77">
            <w:pPr>
              <w:pStyle w:val="TAL"/>
              <w:rPr>
                <w:rFonts w:eastAsia="Malgun Gothic"/>
              </w:rPr>
            </w:pPr>
            <w:r>
              <w:rPr>
                <w:rFonts w:eastAsia="Malgun Gothic"/>
              </w:rPr>
              <w:t>octet xi +3</w:t>
            </w:r>
          </w:p>
        </w:tc>
      </w:tr>
      <w:tr w:rsidR="00DF151E" w14:paraId="231E2B6C" w14:textId="77777777" w:rsidTr="006F3B77">
        <w:trPr>
          <w:gridAfter w:val="1"/>
          <w:wAfter w:w="28" w:type="dxa"/>
          <w:cantSplit/>
          <w:trHeight w:val="692"/>
          <w:jc w:val="center"/>
        </w:trPr>
        <w:tc>
          <w:tcPr>
            <w:tcW w:w="5955" w:type="dxa"/>
            <w:gridSpan w:val="10"/>
            <w:tcBorders>
              <w:top w:val="single" w:sz="4" w:space="0" w:color="auto"/>
              <w:left w:val="single" w:sz="4" w:space="0" w:color="auto"/>
              <w:bottom w:val="nil"/>
              <w:right w:val="single" w:sz="4" w:space="0" w:color="auto"/>
            </w:tcBorders>
          </w:tcPr>
          <w:p w14:paraId="5407C833" w14:textId="77777777" w:rsidR="00DF151E" w:rsidRDefault="00DF151E" w:rsidP="006F3B77">
            <w:pPr>
              <w:pStyle w:val="TAC"/>
              <w:rPr>
                <w:rFonts w:eastAsia="Malgun Gothic"/>
              </w:rPr>
            </w:pPr>
          </w:p>
          <w:p w14:paraId="4998349A" w14:textId="77777777" w:rsidR="00DF151E" w:rsidRDefault="00DF151E" w:rsidP="006F3B77">
            <w:pPr>
              <w:pStyle w:val="TAC"/>
              <w:rPr>
                <w:rFonts w:eastAsia="Malgun Gothic"/>
              </w:rPr>
            </w:pPr>
            <w:r>
              <w:rPr>
                <w:rFonts w:eastAsia="Malgun Gothic"/>
              </w:rPr>
              <w:t>Optional IE 1</w:t>
            </w:r>
          </w:p>
        </w:tc>
        <w:tc>
          <w:tcPr>
            <w:tcW w:w="1560" w:type="dxa"/>
            <w:gridSpan w:val="2"/>
            <w:tcBorders>
              <w:top w:val="nil"/>
              <w:left w:val="nil"/>
              <w:bottom w:val="nil"/>
              <w:right w:val="nil"/>
            </w:tcBorders>
          </w:tcPr>
          <w:p w14:paraId="6F26DD3F" w14:textId="77777777" w:rsidR="00DF151E" w:rsidRDefault="00DF151E" w:rsidP="006F3B77">
            <w:pPr>
              <w:pStyle w:val="TAL"/>
              <w:rPr>
                <w:rFonts w:eastAsia="Malgun Gothic"/>
              </w:rPr>
            </w:pPr>
            <w:r>
              <w:rPr>
                <w:rFonts w:eastAsia="Malgun Gothic"/>
              </w:rPr>
              <w:t>octet xi +4</w:t>
            </w:r>
          </w:p>
          <w:p w14:paraId="4102A9E8" w14:textId="77777777" w:rsidR="00DF151E" w:rsidRDefault="00DF151E" w:rsidP="006F3B77">
            <w:pPr>
              <w:pStyle w:val="TAL"/>
              <w:rPr>
                <w:rFonts w:eastAsia="Malgun Gothic"/>
              </w:rPr>
            </w:pPr>
          </w:p>
          <w:p w14:paraId="1E3CF20A" w14:textId="77777777" w:rsidR="00DF151E" w:rsidRDefault="00DF151E" w:rsidP="006F3B77">
            <w:pPr>
              <w:pStyle w:val="TAL"/>
              <w:rPr>
                <w:rFonts w:eastAsia="Malgun Gothic"/>
              </w:rPr>
            </w:pPr>
            <w:r>
              <w:rPr>
                <w:rFonts w:eastAsia="Malgun Gothic"/>
                <w:lang w:val="en-US"/>
              </w:rPr>
              <w:t>octet y2</w:t>
            </w:r>
          </w:p>
        </w:tc>
      </w:tr>
      <w:tr w:rsidR="00DF151E" w14:paraId="5571FD7B" w14:textId="77777777" w:rsidTr="006F3B77">
        <w:trPr>
          <w:gridAfter w:val="1"/>
          <w:wAfter w:w="28" w:type="dxa"/>
          <w:cantSplit/>
          <w:trHeight w:val="692"/>
          <w:jc w:val="center"/>
        </w:trPr>
        <w:tc>
          <w:tcPr>
            <w:tcW w:w="5955" w:type="dxa"/>
            <w:gridSpan w:val="10"/>
            <w:tcBorders>
              <w:top w:val="single" w:sz="4" w:space="0" w:color="auto"/>
              <w:left w:val="single" w:sz="4" w:space="0" w:color="auto"/>
              <w:bottom w:val="nil"/>
              <w:right w:val="single" w:sz="4" w:space="0" w:color="auto"/>
            </w:tcBorders>
          </w:tcPr>
          <w:p w14:paraId="57749424" w14:textId="77777777" w:rsidR="00DF151E" w:rsidRDefault="00DF151E" w:rsidP="006F3B77">
            <w:pPr>
              <w:pStyle w:val="TAC"/>
              <w:rPr>
                <w:rFonts w:eastAsia="Malgun Gothic"/>
              </w:rPr>
            </w:pPr>
          </w:p>
          <w:p w14:paraId="2E6414FA" w14:textId="77777777" w:rsidR="00DF151E" w:rsidRDefault="00DF151E" w:rsidP="006F3B77">
            <w:pPr>
              <w:pStyle w:val="TAC"/>
              <w:rPr>
                <w:rFonts w:eastAsia="Malgun Gothic"/>
              </w:rPr>
            </w:pPr>
            <w:r>
              <w:rPr>
                <w:rFonts w:eastAsia="Malgun Gothic"/>
              </w:rPr>
              <w:t>Optional IE 2</w:t>
            </w:r>
          </w:p>
        </w:tc>
        <w:tc>
          <w:tcPr>
            <w:tcW w:w="1560" w:type="dxa"/>
            <w:gridSpan w:val="2"/>
            <w:tcBorders>
              <w:top w:val="nil"/>
              <w:left w:val="nil"/>
              <w:bottom w:val="nil"/>
              <w:right w:val="nil"/>
            </w:tcBorders>
          </w:tcPr>
          <w:p w14:paraId="508583E0" w14:textId="77777777" w:rsidR="00DF151E" w:rsidRDefault="00DF151E" w:rsidP="006F3B77">
            <w:pPr>
              <w:pStyle w:val="TAL"/>
              <w:rPr>
                <w:rFonts w:eastAsia="Malgun Gothic"/>
              </w:rPr>
            </w:pPr>
            <w:r>
              <w:rPr>
                <w:rFonts w:eastAsia="Malgun Gothic"/>
              </w:rPr>
              <w:t>octet y2+1</w:t>
            </w:r>
          </w:p>
          <w:p w14:paraId="2D210609" w14:textId="77777777" w:rsidR="00DF151E" w:rsidRDefault="00DF151E" w:rsidP="006F3B77">
            <w:pPr>
              <w:pStyle w:val="TAL"/>
              <w:rPr>
                <w:rFonts w:eastAsia="Malgun Gothic"/>
              </w:rPr>
            </w:pPr>
          </w:p>
          <w:p w14:paraId="66F1630E" w14:textId="77777777" w:rsidR="00DF151E" w:rsidRDefault="00DF151E" w:rsidP="006F3B77">
            <w:pPr>
              <w:pStyle w:val="TAL"/>
              <w:rPr>
                <w:rFonts w:eastAsia="Malgun Gothic"/>
              </w:rPr>
            </w:pPr>
            <w:r>
              <w:rPr>
                <w:rFonts w:eastAsia="Malgun Gothic"/>
                <w:lang w:val="en-US"/>
              </w:rPr>
              <w:t>octet y3</w:t>
            </w:r>
          </w:p>
        </w:tc>
      </w:tr>
      <w:tr w:rsidR="00DF151E" w14:paraId="658E377E" w14:textId="77777777" w:rsidTr="006F3B77">
        <w:trPr>
          <w:gridAfter w:val="1"/>
          <w:wAfter w:w="28" w:type="dxa"/>
          <w:cantSplit/>
          <w:trHeight w:val="692"/>
          <w:jc w:val="center"/>
        </w:trPr>
        <w:tc>
          <w:tcPr>
            <w:tcW w:w="5955" w:type="dxa"/>
            <w:gridSpan w:val="10"/>
            <w:tcBorders>
              <w:top w:val="single" w:sz="4" w:space="0" w:color="auto"/>
              <w:left w:val="single" w:sz="4" w:space="0" w:color="auto"/>
              <w:bottom w:val="nil"/>
              <w:right w:val="single" w:sz="4" w:space="0" w:color="auto"/>
            </w:tcBorders>
          </w:tcPr>
          <w:p w14:paraId="11163905" w14:textId="77777777" w:rsidR="00DF151E" w:rsidRDefault="00DF151E" w:rsidP="006F3B77">
            <w:pPr>
              <w:pStyle w:val="TAC"/>
              <w:rPr>
                <w:rFonts w:eastAsia="Malgun Gothic"/>
              </w:rPr>
            </w:pPr>
            <w:r>
              <w:rPr>
                <w:rFonts w:eastAsia="Malgun Gothic"/>
              </w:rPr>
              <w:t>…</w:t>
            </w:r>
          </w:p>
        </w:tc>
        <w:tc>
          <w:tcPr>
            <w:tcW w:w="1560" w:type="dxa"/>
            <w:gridSpan w:val="2"/>
            <w:tcBorders>
              <w:top w:val="nil"/>
              <w:left w:val="nil"/>
              <w:bottom w:val="nil"/>
              <w:right w:val="nil"/>
            </w:tcBorders>
          </w:tcPr>
          <w:p w14:paraId="1C96266C" w14:textId="77777777" w:rsidR="00DF151E" w:rsidRDefault="00DF151E" w:rsidP="006F3B77">
            <w:pPr>
              <w:pStyle w:val="TAL"/>
              <w:rPr>
                <w:rFonts w:eastAsia="Malgun Gothic"/>
              </w:rPr>
            </w:pPr>
          </w:p>
          <w:p w14:paraId="474CBA27" w14:textId="77777777" w:rsidR="00DF151E" w:rsidRDefault="00DF151E" w:rsidP="006F3B77">
            <w:pPr>
              <w:pStyle w:val="TAL"/>
              <w:rPr>
                <w:rFonts w:eastAsia="Malgun Gothic"/>
              </w:rPr>
            </w:pPr>
          </w:p>
        </w:tc>
      </w:tr>
      <w:tr w:rsidR="00DF151E" w14:paraId="3EC33C69" w14:textId="77777777" w:rsidTr="006F3B77">
        <w:trPr>
          <w:gridAfter w:val="1"/>
          <w:wAfter w:w="28" w:type="dxa"/>
          <w:cantSplit/>
          <w:trHeight w:val="692"/>
          <w:jc w:val="center"/>
        </w:trPr>
        <w:tc>
          <w:tcPr>
            <w:tcW w:w="5955" w:type="dxa"/>
            <w:gridSpan w:val="10"/>
            <w:tcBorders>
              <w:top w:val="single" w:sz="4" w:space="0" w:color="auto"/>
              <w:left w:val="single" w:sz="4" w:space="0" w:color="auto"/>
              <w:bottom w:val="nil"/>
              <w:right w:val="single" w:sz="4" w:space="0" w:color="auto"/>
            </w:tcBorders>
          </w:tcPr>
          <w:p w14:paraId="1BF3C800" w14:textId="77777777" w:rsidR="00DF151E" w:rsidRDefault="00DF151E" w:rsidP="006F3B77">
            <w:pPr>
              <w:pStyle w:val="TAC"/>
              <w:rPr>
                <w:rFonts w:eastAsia="Malgun Gothic"/>
              </w:rPr>
            </w:pPr>
          </w:p>
          <w:p w14:paraId="724C58B3" w14:textId="77777777" w:rsidR="00DF151E" w:rsidRDefault="00DF151E" w:rsidP="006F3B77">
            <w:pPr>
              <w:pStyle w:val="TAC"/>
              <w:rPr>
                <w:rFonts w:eastAsia="Malgun Gothic"/>
              </w:rPr>
            </w:pPr>
            <w:r>
              <w:rPr>
                <w:rFonts w:eastAsia="Malgun Gothic"/>
              </w:rPr>
              <w:t>Optional IE j</w:t>
            </w:r>
          </w:p>
        </w:tc>
        <w:tc>
          <w:tcPr>
            <w:tcW w:w="1560" w:type="dxa"/>
            <w:gridSpan w:val="2"/>
            <w:tcBorders>
              <w:top w:val="nil"/>
              <w:left w:val="nil"/>
              <w:bottom w:val="nil"/>
              <w:right w:val="nil"/>
            </w:tcBorders>
          </w:tcPr>
          <w:p w14:paraId="75F3CDC6" w14:textId="77777777" w:rsidR="00DF151E" w:rsidRDefault="00DF151E" w:rsidP="006F3B77">
            <w:pPr>
              <w:pStyle w:val="TAL"/>
              <w:rPr>
                <w:rFonts w:eastAsia="Malgun Gothic"/>
              </w:rPr>
            </w:pPr>
            <w:r>
              <w:rPr>
                <w:rFonts w:eastAsia="Malgun Gothic"/>
              </w:rPr>
              <w:t>octet yj+1</w:t>
            </w:r>
          </w:p>
          <w:p w14:paraId="252A23C9" w14:textId="77777777" w:rsidR="00DF151E" w:rsidRDefault="00DF151E" w:rsidP="006F3B77">
            <w:pPr>
              <w:pStyle w:val="TAL"/>
              <w:rPr>
                <w:rFonts w:eastAsia="Malgun Gothic"/>
              </w:rPr>
            </w:pPr>
          </w:p>
          <w:p w14:paraId="5CAB9D6D" w14:textId="77777777" w:rsidR="00DF151E" w:rsidRDefault="00DF151E" w:rsidP="006F3B77">
            <w:pPr>
              <w:pStyle w:val="TAL"/>
              <w:rPr>
                <w:rFonts w:eastAsia="Malgun Gothic"/>
              </w:rPr>
            </w:pPr>
            <w:r>
              <w:rPr>
                <w:rFonts w:eastAsia="Malgun Gothic"/>
                <w:lang w:val="en-US"/>
              </w:rPr>
              <w:t>octet z</w:t>
            </w:r>
          </w:p>
        </w:tc>
      </w:tr>
      <w:tr w:rsidR="00DF151E" w14:paraId="1ED54EBC" w14:textId="77777777" w:rsidTr="006F3B77">
        <w:trPr>
          <w:gridAfter w:val="1"/>
          <w:wAfter w:w="28" w:type="dxa"/>
          <w:cantSplit/>
          <w:trHeight w:val="692"/>
          <w:jc w:val="center"/>
        </w:trPr>
        <w:tc>
          <w:tcPr>
            <w:tcW w:w="5955" w:type="dxa"/>
            <w:gridSpan w:val="10"/>
            <w:tcBorders>
              <w:top w:val="single" w:sz="4" w:space="0" w:color="auto"/>
              <w:left w:val="single" w:sz="4" w:space="0" w:color="auto"/>
              <w:bottom w:val="nil"/>
              <w:right w:val="single" w:sz="4" w:space="0" w:color="auto"/>
            </w:tcBorders>
          </w:tcPr>
          <w:p w14:paraId="62F14B81" w14:textId="77777777" w:rsidR="00DF151E" w:rsidRDefault="00DF151E" w:rsidP="006F3B77">
            <w:pPr>
              <w:pStyle w:val="TAC"/>
              <w:rPr>
                <w:rFonts w:eastAsia="Malgun Gothic"/>
              </w:rPr>
            </w:pPr>
            <w:r>
              <w:rPr>
                <w:rFonts w:eastAsia="Malgun Gothic"/>
              </w:rPr>
              <w:t>Payload container entry contents</w:t>
            </w:r>
          </w:p>
        </w:tc>
        <w:tc>
          <w:tcPr>
            <w:tcW w:w="1560" w:type="dxa"/>
            <w:gridSpan w:val="2"/>
            <w:tcBorders>
              <w:top w:val="nil"/>
              <w:left w:val="nil"/>
              <w:bottom w:val="nil"/>
              <w:right w:val="nil"/>
            </w:tcBorders>
          </w:tcPr>
          <w:p w14:paraId="5DEA7904" w14:textId="77777777" w:rsidR="00DF151E" w:rsidRDefault="00DF151E" w:rsidP="006F3B77">
            <w:pPr>
              <w:pStyle w:val="TAL"/>
              <w:rPr>
                <w:rFonts w:eastAsia="Malgun Gothic"/>
              </w:rPr>
            </w:pPr>
            <w:r>
              <w:rPr>
                <w:rFonts w:eastAsia="Malgun Gothic"/>
              </w:rPr>
              <w:t>octet z+1</w:t>
            </w:r>
          </w:p>
          <w:p w14:paraId="0731708A" w14:textId="77777777" w:rsidR="00DF151E" w:rsidRDefault="00DF151E" w:rsidP="006F3B77">
            <w:pPr>
              <w:pStyle w:val="TAL"/>
              <w:rPr>
                <w:rFonts w:eastAsia="Malgun Gothic"/>
              </w:rPr>
            </w:pPr>
          </w:p>
          <w:p w14:paraId="0EB708B2" w14:textId="77777777" w:rsidR="00DF151E" w:rsidRDefault="00DF151E" w:rsidP="006F3B77">
            <w:pPr>
              <w:pStyle w:val="TAL"/>
              <w:rPr>
                <w:rFonts w:eastAsia="Malgun Gothic"/>
              </w:rPr>
            </w:pPr>
            <w:r>
              <w:rPr>
                <w:rFonts w:eastAsia="Malgun Gothic"/>
              </w:rPr>
              <w:t>octet n</w:t>
            </w:r>
          </w:p>
        </w:tc>
      </w:tr>
    </w:tbl>
    <w:p w14:paraId="783A535E" w14:textId="77777777" w:rsidR="00DF151E" w:rsidRDefault="00DF151E" w:rsidP="00DF151E">
      <w:pPr>
        <w:pStyle w:val="TF"/>
        <w:rPr>
          <w:rFonts w:eastAsia="Malgun Gothic"/>
        </w:rPr>
      </w:pPr>
      <w:bookmarkStart w:id="2402" w:name="_Hlk531299992"/>
      <w:r>
        <w:rPr>
          <w:rFonts w:eastAsia="Malgun Gothic"/>
        </w:rPr>
        <w:t>Figure 9.11.3.39.3: Payload container entry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
        <w:gridCol w:w="709"/>
        <w:gridCol w:w="781"/>
        <w:gridCol w:w="780"/>
        <w:gridCol w:w="779"/>
        <w:gridCol w:w="496"/>
        <w:gridCol w:w="709"/>
        <w:gridCol w:w="993"/>
        <w:gridCol w:w="680"/>
        <w:gridCol w:w="28"/>
        <w:gridCol w:w="1532"/>
        <w:gridCol w:w="28"/>
        <w:tblGridChange w:id="2403">
          <w:tblGrid>
            <w:gridCol w:w="28"/>
            <w:gridCol w:w="709"/>
            <w:gridCol w:w="781"/>
            <w:gridCol w:w="780"/>
            <w:gridCol w:w="779"/>
            <w:gridCol w:w="496"/>
            <w:gridCol w:w="709"/>
            <w:gridCol w:w="993"/>
            <w:gridCol w:w="680"/>
            <w:gridCol w:w="28"/>
            <w:gridCol w:w="1532"/>
            <w:gridCol w:w="28"/>
          </w:tblGrid>
        </w:tblGridChange>
      </w:tblGrid>
      <w:tr w:rsidR="00DF151E" w14:paraId="44C53332" w14:textId="77777777" w:rsidTr="006F3B77">
        <w:trPr>
          <w:gridBefore w:val="1"/>
          <w:wBefore w:w="28" w:type="dxa"/>
          <w:cantSplit/>
          <w:jc w:val="center"/>
        </w:trPr>
        <w:tc>
          <w:tcPr>
            <w:tcW w:w="709" w:type="dxa"/>
            <w:tcBorders>
              <w:top w:val="nil"/>
              <w:left w:val="nil"/>
              <w:bottom w:val="nil"/>
              <w:right w:val="nil"/>
            </w:tcBorders>
          </w:tcPr>
          <w:bookmarkEnd w:id="2402"/>
          <w:p w14:paraId="709D2B84" w14:textId="77777777" w:rsidR="00DF151E" w:rsidRDefault="00DF151E" w:rsidP="006F3B77">
            <w:pPr>
              <w:pStyle w:val="TAC"/>
              <w:rPr>
                <w:rFonts w:eastAsia="Malgun Gothic"/>
                <w:lang w:val="en-US"/>
              </w:rPr>
            </w:pPr>
            <w:r>
              <w:rPr>
                <w:rFonts w:eastAsia="Malgun Gothic"/>
                <w:lang w:val="en-US"/>
              </w:rPr>
              <w:t>8</w:t>
            </w:r>
          </w:p>
        </w:tc>
        <w:tc>
          <w:tcPr>
            <w:tcW w:w="781" w:type="dxa"/>
            <w:tcBorders>
              <w:top w:val="nil"/>
              <w:left w:val="nil"/>
              <w:bottom w:val="nil"/>
              <w:right w:val="nil"/>
            </w:tcBorders>
          </w:tcPr>
          <w:p w14:paraId="589B5638" w14:textId="77777777" w:rsidR="00DF151E" w:rsidRDefault="00DF151E" w:rsidP="006F3B77">
            <w:pPr>
              <w:pStyle w:val="TAC"/>
              <w:rPr>
                <w:rFonts w:eastAsia="Malgun Gothic"/>
                <w:lang w:val="en-US"/>
              </w:rPr>
            </w:pPr>
            <w:r>
              <w:rPr>
                <w:rFonts w:eastAsia="Malgun Gothic"/>
                <w:lang w:val="en-US"/>
              </w:rPr>
              <w:t>7</w:t>
            </w:r>
          </w:p>
        </w:tc>
        <w:tc>
          <w:tcPr>
            <w:tcW w:w="780" w:type="dxa"/>
            <w:tcBorders>
              <w:top w:val="nil"/>
              <w:left w:val="nil"/>
              <w:bottom w:val="nil"/>
              <w:right w:val="nil"/>
            </w:tcBorders>
          </w:tcPr>
          <w:p w14:paraId="5A479881" w14:textId="77777777" w:rsidR="00DF151E" w:rsidRDefault="00DF151E" w:rsidP="006F3B77">
            <w:pPr>
              <w:pStyle w:val="TAC"/>
              <w:rPr>
                <w:rFonts w:eastAsia="Malgun Gothic"/>
                <w:lang w:val="en-US"/>
              </w:rPr>
            </w:pPr>
            <w:r>
              <w:rPr>
                <w:rFonts w:eastAsia="Malgun Gothic"/>
                <w:lang w:val="en-US"/>
              </w:rPr>
              <w:t>6</w:t>
            </w:r>
          </w:p>
        </w:tc>
        <w:tc>
          <w:tcPr>
            <w:tcW w:w="779" w:type="dxa"/>
            <w:tcBorders>
              <w:top w:val="nil"/>
              <w:left w:val="nil"/>
              <w:bottom w:val="nil"/>
              <w:right w:val="nil"/>
            </w:tcBorders>
          </w:tcPr>
          <w:p w14:paraId="07B277DD" w14:textId="77777777" w:rsidR="00DF151E" w:rsidRDefault="00DF151E" w:rsidP="006F3B77">
            <w:pPr>
              <w:pStyle w:val="TAC"/>
              <w:rPr>
                <w:rFonts w:eastAsia="Malgun Gothic"/>
                <w:lang w:val="en-US"/>
              </w:rPr>
            </w:pPr>
            <w:r>
              <w:rPr>
                <w:rFonts w:eastAsia="Malgun Gothic"/>
                <w:lang w:val="en-US"/>
              </w:rPr>
              <w:t>5</w:t>
            </w:r>
          </w:p>
        </w:tc>
        <w:tc>
          <w:tcPr>
            <w:tcW w:w="496" w:type="dxa"/>
            <w:tcBorders>
              <w:top w:val="nil"/>
              <w:left w:val="nil"/>
              <w:bottom w:val="nil"/>
              <w:right w:val="nil"/>
            </w:tcBorders>
          </w:tcPr>
          <w:p w14:paraId="64AD1B72" w14:textId="77777777" w:rsidR="00DF151E" w:rsidRDefault="00DF151E" w:rsidP="006F3B77">
            <w:pPr>
              <w:pStyle w:val="TAC"/>
              <w:rPr>
                <w:rFonts w:eastAsia="Malgun Gothic"/>
                <w:lang w:val="en-US"/>
              </w:rPr>
            </w:pPr>
            <w:r>
              <w:rPr>
                <w:rFonts w:eastAsia="Malgun Gothic"/>
                <w:lang w:val="en-US"/>
              </w:rPr>
              <w:t>4</w:t>
            </w:r>
          </w:p>
        </w:tc>
        <w:tc>
          <w:tcPr>
            <w:tcW w:w="709" w:type="dxa"/>
            <w:tcBorders>
              <w:top w:val="nil"/>
              <w:left w:val="nil"/>
              <w:bottom w:val="nil"/>
              <w:right w:val="nil"/>
            </w:tcBorders>
          </w:tcPr>
          <w:p w14:paraId="6002CD2A" w14:textId="77777777" w:rsidR="00DF151E" w:rsidRDefault="00DF151E" w:rsidP="006F3B77">
            <w:pPr>
              <w:pStyle w:val="TAC"/>
              <w:rPr>
                <w:rFonts w:eastAsia="Malgun Gothic"/>
                <w:lang w:val="en-US"/>
              </w:rPr>
            </w:pPr>
            <w:r>
              <w:rPr>
                <w:rFonts w:eastAsia="Malgun Gothic"/>
                <w:lang w:val="en-US"/>
              </w:rPr>
              <w:t>3</w:t>
            </w:r>
          </w:p>
        </w:tc>
        <w:tc>
          <w:tcPr>
            <w:tcW w:w="993" w:type="dxa"/>
            <w:tcBorders>
              <w:top w:val="nil"/>
              <w:left w:val="nil"/>
              <w:bottom w:val="nil"/>
              <w:right w:val="nil"/>
            </w:tcBorders>
          </w:tcPr>
          <w:p w14:paraId="66859B8C" w14:textId="77777777" w:rsidR="00DF151E" w:rsidRDefault="00DF151E" w:rsidP="006F3B77">
            <w:pPr>
              <w:pStyle w:val="TAC"/>
              <w:rPr>
                <w:rFonts w:eastAsia="Malgun Gothic"/>
                <w:lang w:val="en-US"/>
              </w:rPr>
            </w:pPr>
            <w:r>
              <w:rPr>
                <w:rFonts w:eastAsia="Malgun Gothic"/>
                <w:lang w:val="en-US"/>
              </w:rPr>
              <w:t>2</w:t>
            </w:r>
          </w:p>
        </w:tc>
        <w:tc>
          <w:tcPr>
            <w:tcW w:w="708" w:type="dxa"/>
            <w:gridSpan w:val="2"/>
            <w:tcBorders>
              <w:top w:val="nil"/>
              <w:left w:val="nil"/>
              <w:bottom w:val="nil"/>
              <w:right w:val="nil"/>
            </w:tcBorders>
          </w:tcPr>
          <w:p w14:paraId="2EAD3B27" w14:textId="77777777" w:rsidR="00DF151E" w:rsidRDefault="00DF151E" w:rsidP="006F3B77">
            <w:pPr>
              <w:pStyle w:val="TAC"/>
              <w:rPr>
                <w:rFonts w:eastAsia="Malgun Gothic"/>
                <w:lang w:val="en-US"/>
              </w:rPr>
            </w:pPr>
            <w:r>
              <w:rPr>
                <w:rFonts w:eastAsia="Malgun Gothic"/>
                <w:lang w:val="en-US"/>
              </w:rPr>
              <w:t>1</w:t>
            </w:r>
          </w:p>
        </w:tc>
        <w:tc>
          <w:tcPr>
            <w:tcW w:w="1560" w:type="dxa"/>
            <w:gridSpan w:val="2"/>
            <w:tcBorders>
              <w:top w:val="nil"/>
              <w:left w:val="nil"/>
              <w:bottom w:val="nil"/>
              <w:right w:val="nil"/>
            </w:tcBorders>
          </w:tcPr>
          <w:p w14:paraId="46C31338" w14:textId="77777777" w:rsidR="00DF151E" w:rsidRDefault="00DF151E" w:rsidP="006F3B77">
            <w:pPr>
              <w:rPr>
                <w:rFonts w:eastAsia="Malgun Gothic"/>
                <w:lang w:val="en-US"/>
              </w:rPr>
            </w:pPr>
          </w:p>
        </w:tc>
      </w:tr>
      <w:tr w:rsidR="00DF151E" w14:paraId="141AE513" w14:textId="77777777" w:rsidTr="006F3B77">
        <w:trPr>
          <w:gridAfter w:val="1"/>
          <w:wAfter w:w="28" w:type="dxa"/>
          <w:cantSplit/>
          <w:trHeight w:val="336"/>
          <w:jc w:val="center"/>
        </w:trPr>
        <w:tc>
          <w:tcPr>
            <w:tcW w:w="5955" w:type="dxa"/>
            <w:gridSpan w:val="9"/>
            <w:tcBorders>
              <w:top w:val="single" w:sz="4" w:space="0" w:color="auto"/>
              <w:left w:val="single" w:sz="4" w:space="0" w:color="auto"/>
              <w:bottom w:val="single" w:sz="4" w:space="0" w:color="auto"/>
              <w:right w:val="single" w:sz="4" w:space="0" w:color="auto"/>
            </w:tcBorders>
          </w:tcPr>
          <w:p w14:paraId="5C49D590" w14:textId="77777777" w:rsidR="00DF151E" w:rsidRDefault="00DF151E" w:rsidP="006F3B77">
            <w:pPr>
              <w:pStyle w:val="TAC"/>
              <w:rPr>
                <w:rFonts w:eastAsia="Malgun Gothic"/>
              </w:rPr>
            </w:pPr>
            <w:r>
              <w:rPr>
                <w:rFonts w:eastAsia="Malgun Gothic"/>
              </w:rPr>
              <w:t>Type of optional IE</w:t>
            </w:r>
          </w:p>
        </w:tc>
        <w:tc>
          <w:tcPr>
            <w:tcW w:w="1560" w:type="dxa"/>
            <w:gridSpan w:val="2"/>
            <w:tcBorders>
              <w:top w:val="nil"/>
              <w:left w:val="nil"/>
              <w:bottom w:val="nil"/>
              <w:right w:val="nil"/>
            </w:tcBorders>
          </w:tcPr>
          <w:p w14:paraId="1792CB55" w14:textId="77777777" w:rsidR="00DF151E" w:rsidRDefault="00DF151E" w:rsidP="006F3B77">
            <w:pPr>
              <w:pStyle w:val="TAL"/>
              <w:rPr>
                <w:rFonts w:eastAsia="Malgun Gothic"/>
              </w:rPr>
            </w:pPr>
            <w:r>
              <w:rPr>
                <w:rFonts w:eastAsia="Malgun Gothic"/>
              </w:rPr>
              <w:t>octet xi +4</w:t>
            </w:r>
          </w:p>
          <w:p w14:paraId="758F436F" w14:textId="77777777" w:rsidR="00DF151E" w:rsidRDefault="00DF151E" w:rsidP="006F3B77">
            <w:pPr>
              <w:pStyle w:val="TAL"/>
              <w:rPr>
                <w:rFonts w:eastAsia="Malgun Gothic"/>
              </w:rPr>
            </w:pPr>
          </w:p>
        </w:tc>
      </w:tr>
      <w:tr w:rsidR="00DF151E" w14:paraId="76324B94" w14:textId="77777777" w:rsidTr="006F3B77">
        <w:trPr>
          <w:gridAfter w:val="1"/>
          <w:wAfter w:w="28" w:type="dxa"/>
          <w:cantSplit/>
          <w:trHeight w:val="390"/>
          <w:jc w:val="center"/>
        </w:trPr>
        <w:tc>
          <w:tcPr>
            <w:tcW w:w="5955" w:type="dxa"/>
            <w:gridSpan w:val="9"/>
            <w:tcBorders>
              <w:top w:val="single" w:sz="4" w:space="0" w:color="auto"/>
              <w:left w:val="single" w:sz="4" w:space="0" w:color="auto"/>
              <w:bottom w:val="single" w:sz="4" w:space="0" w:color="auto"/>
              <w:right w:val="single" w:sz="4" w:space="0" w:color="auto"/>
            </w:tcBorders>
          </w:tcPr>
          <w:p w14:paraId="66D2C52B" w14:textId="77777777" w:rsidR="00DF151E" w:rsidRDefault="00DF151E" w:rsidP="006F3B77">
            <w:pPr>
              <w:pStyle w:val="TAC"/>
              <w:rPr>
                <w:rFonts w:eastAsia="Malgun Gothic"/>
              </w:rPr>
            </w:pPr>
            <w:r>
              <w:t xml:space="preserve">Length of </w:t>
            </w:r>
            <w:r>
              <w:rPr>
                <w:rFonts w:eastAsia="Malgun Gothic"/>
              </w:rPr>
              <w:t>optional IE</w:t>
            </w:r>
          </w:p>
        </w:tc>
        <w:tc>
          <w:tcPr>
            <w:tcW w:w="1560" w:type="dxa"/>
            <w:gridSpan w:val="2"/>
            <w:tcBorders>
              <w:top w:val="nil"/>
              <w:left w:val="nil"/>
              <w:bottom w:val="nil"/>
              <w:right w:val="nil"/>
            </w:tcBorders>
          </w:tcPr>
          <w:p w14:paraId="3EE2F676" w14:textId="77777777" w:rsidR="00DF151E" w:rsidRDefault="00DF151E" w:rsidP="006F3B77">
            <w:pPr>
              <w:pStyle w:val="TAL"/>
              <w:rPr>
                <w:rFonts w:eastAsia="Malgun Gothic"/>
              </w:rPr>
            </w:pPr>
            <w:r>
              <w:rPr>
                <w:rFonts w:eastAsia="Malgun Gothic"/>
              </w:rPr>
              <w:t>octet xi +5</w:t>
            </w:r>
          </w:p>
          <w:p w14:paraId="2415DFAA" w14:textId="77777777" w:rsidR="00DF151E" w:rsidRDefault="00DF151E" w:rsidP="006F3B77">
            <w:pPr>
              <w:pStyle w:val="TAL"/>
              <w:rPr>
                <w:rFonts w:eastAsia="Malgun Gothic"/>
              </w:rPr>
            </w:pPr>
          </w:p>
        </w:tc>
      </w:tr>
      <w:tr w:rsidR="00DF151E" w14:paraId="1EBE4A5D" w14:textId="77777777" w:rsidTr="006F3B77">
        <w:trPr>
          <w:gridAfter w:val="1"/>
          <w:wAfter w:w="28" w:type="dxa"/>
          <w:cantSplit/>
          <w:trHeight w:val="692"/>
          <w:jc w:val="center"/>
        </w:trPr>
        <w:tc>
          <w:tcPr>
            <w:tcW w:w="5955" w:type="dxa"/>
            <w:gridSpan w:val="9"/>
            <w:tcBorders>
              <w:top w:val="single" w:sz="4" w:space="0" w:color="auto"/>
              <w:left w:val="single" w:sz="4" w:space="0" w:color="auto"/>
              <w:bottom w:val="single" w:sz="4" w:space="0" w:color="auto"/>
              <w:right w:val="single" w:sz="4" w:space="0" w:color="auto"/>
            </w:tcBorders>
          </w:tcPr>
          <w:p w14:paraId="028A7045" w14:textId="77777777" w:rsidR="00DF151E" w:rsidRDefault="00DF151E" w:rsidP="006F3B77">
            <w:pPr>
              <w:pStyle w:val="TAC"/>
              <w:rPr>
                <w:rFonts w:eastAsia="Malgun Gothic"/>
              </w:rPr>
            </w:pPr>
          </w:p>
          <w:p w14:paraId="1401B227" w14:textId="77777777" w:rsidR="00DF151E" w:rsidRDefault="00DF151E" w:rsidP="006F3B77">
            <w:pPr>
              <w:pStyle w:val="TAC"/>
              <w:rPr>
                <w:rFonts w:eastAsia="Malgun Gothic"/>
              </w:rPr>
            </w:pPr>
            <w:r>
              <w:rPr>
                <w:rFonts w:eastAsia="Malgun Gothic"/>
              </w:rPr>
              <w:t>Value of optional IE</w:t>
            </w:r>
          </w:p>
        </w:tc>
        <w:tc>
          <w:tcPr>
            <w:tcW w:w="1560" w:type="dxa"/>
            <w:gridSpan w:val="2"/>
            <w:tcBorders>
              <w:top w:val="nil"/>
              <w:left w:val="nil"/>
              <w:bottom w:val="nil"/>
              <w:right w:val="nil"/>
            </w:tcBorders>
          </w:tcPr>
          <w:p w14:paraId="201C46A8" w14:textId="77777777" w:rsidR="00DF151E" w:rsidRDefault="00DF151E" w:rsidP="006F3B77">
            <w:pPr>
              <w:pStyle w:val="TAL"/>
              <w:rPr>
                <w:rFonts w:eastAsia="Malgun Gothic"/>
              </w:rPr>
            </w:pPr>
            <w:r>
              <w:rPr>
                <w:rFonts w:eastAsia="Malgun Gothic"/>
              </w:rPr>
              <w:t>octet xi +6</w:t>
            </w:r>
          </w:p>
          <w:p w14:paraId="77CF6642" w14:textId="77777777" w:rsidR="00DF151E" w:rsidRDefault="00DF151E" w:rsidP="006F3B77">
            <w:pPr>
              <w:pStyle w:val="TAL"/>
              <w:rPr>
                <w:rFonts w:eastAsia="Malgun Gothic"/>
              </w:rPr>
            </w:pPr>
          </w:p>
          <w:p w14:paraId="6A92D9E6" w14:textId="77777777" w:rsidR="00DF151E" w:rsidRDefault="00DF151E" w:rsidP="006F3B77">
            <w:pPr>
              <w:pStyle w:val="TAL"/>
              <w:rPr>
                <w:rFonts w:eastAsia="Malgun Gothic"/>
              </w:rPr>
            </w:pPr>
            <w:r>
              <w:rPr>
                <w:rFonts w:eastAsia="Malgun Gothic"/>
              </w:rPr>
              <w:t>octet y2</w:t>
            </w:r>
          </w:p>
        </w:tc>
      </w:tr>
    </w:tbl>
    <w:p w14:paraId="0537844A" w14:textId="77777777" w:rsidR="00DF151E" w:rsidRDefault="00DF151E" w:rsidP="00DF151E">
      <w:pPr>
        <w:pStyle w:val="TF"/>
        <w:rPr>
          <w:rFonts w:eastAsia="Malgun Gothic"/>
        </w:rPr>
      </w:pPr>
      <w:r>
        <w:rPr>
          <w:rFonts w:eastAsia="Malgun Gothic"/>
        </w:rPr>
        <w:t>Figure 9.11.3.39.4: Optional IE</w:t>
      </w:r>
    </w:p>
    <w:p w14:paraId="3DDACEB2" w14:textId="77777777" w:rsidR="00DF151E" w:rsidRPr="00B220C0" w:rsidRDefault="00DF151E" w:rsidP="00DF151E">
      <w:pPr>
        <w:pStyle w:val="TH"/>
        <w:rPr>
          <w:rFonts w:eastAsia="Malgun Gothic"/>
          <w:lang w:val="en-US"/>
        </w:rPr>
      </w:pPr>
      <w:r w:rsidRPr="00B220C0">
        <w:rPr>
          <w:rFonts w:eastAsia="Malgun Gothic"/>
          <w:lang w:val="en-US"/>
        </w:rPr>
        <w:lastRenderedPageBreak/>
        <w:t>Table </w:t>
      </w:r>
      <w:r>
        <w:rPr>
          <w:rFonts w:eastAsia="Malgun Gothic"/>
          <w:lang w:val="en-US"/>
        </w:rPr>
        <w:t>9.11</w:t>
      </w:r>
      <w:r w:rsidRPr="00B220C0">
        <w:rPr>
          <w:rFonts w:eastAsia="Malgun Gothic"/>
          <w:lang w:val="en-US"/>
        </w:rPr>
        <w:t>.</w:t>
      </w:r>
      <w:r>
        <w:rPr>
          <w:rFonts w:eastAsia="Malgun Gothic"/>
          <w:lang w:val="en-US"/>
        </w:rPr>
        <w:t>3.39</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614"/>
        <w:gridCol w:w="1890"/>
        <w:gridCol w:w="4583"/>
        <w:tblGridChange w:id="2404">
          <w:tblGrid>
            <w:gridCol w:w="614"/>
            <w:gridCol w:w="1890"/>
            <w:gridCol w:w="4583"/>
          </w:tblGrid>
        </w:tblGridChange>
      </w:tblGrid>
      <w:tr w:rsidR="00DF151E" w:rsidRPr="005F7EB0" w14:paraId="1FB81B46" w14:textId="77777777" w:rsidTr="006F3B77">
        <w:trPr>
          <w:cantSplit/>
          <w:trHeight w:val="27"/>
          <w:jc w:val="center"/>
        </w:trPr>
        <w:tc>
          <w:tcPr>
            <w:tcW w:w="7087" w:type="dxa"/>
            <w:gridSpan w:val="3"/>
            <w:tcBorders>
              <w:top w:val="single" w:sz="4" w:space="0" w:color="auto"/>
              <w:left w:val="single" w:sz="4" w:space="0" w:color="auto"/>
              <w:bottom w:val="nil"/>
              <w:right w:val="single" w:sz="4" w:space="0" w:color="auto"/>
            </w:tcBorders>
            <w:hideMark/>
          </w:tcPr>
          <w:p w14:paraId="0E3844E7" w14:textId="77777777" w:rsidR="00DF151E" w:rsidRPr="00B220C0" w:rsidRDefault="00DF151E" w:rsidP="006F3B77">
            <w:pPr>
              <w:pStyle w:val="TAL"/>
              <w:rPr>
                <w:rFonts w:eastAsia="Malgun Gothic"/>
                <w:lang w:val="en-US"/>
              </w:rPr>
            </w:pPr>
            <w:r w:rsidRPr="00B220C0">
              <w:rPr>
                <w:rFonts w:eastAsia="Malgun Gothic"/>
                <w:lang w:val="en-US"/>
              </w:rPr>
              <w:lastRenderedPageBreak/>
              <w:t xml:space="preserve">Payload container contents (octet </w:t>
            </w:r>
            <w:r>
              <w:rPr>
                <w:rFonts w:eastAsia="Malgun Gothic"/>
                <w:lang w:val="en-US"/>
              </w:rPr>
              <w:t>4</w:t>
            </w:r>
            <w:r w:rsidRPr="00B220C0">
              <w:rPr>
                <w:rFonts w:eastAsia="Malgun Gothic"/>
                <w:lang w:val="en-US"/>
              </w:rPr>
              <w:t xml:space="preserve"> to octet n); max value of 65535 octets</w:t>
            </w:r>
          </w:p>
        </w:tc>
      </w:tr>
      <w:tr w:rsidR="00DF151E" w:rsidRPr="005F7EB0" w14:paraId="6F8B49CF" w14:textId="77777777" w:rsidTr="006F3B77">
        <w:trPr>
          <w:cantSplit/>
          <w:trHeight w:val="27"/>
          <w:jc w:val="center"/>
        </w:trPr>
        <w:tc>
          <w:tcPr>
            <w:tcW w:w="7087" w:type="dxa"/>
            <w:gridSpan w:val="3"/>
            <w:tcBorders>
              <w:top w:val="nil"/>
              <w:left w:val="single" w:sz="4" w:space="0" w:color="auto"/>
              <w:bottom w:val="nil"/>
              <w:right w:val="single" w:sz="4" w:space="0" w:color="auto"/>
            </w:tcBorders>
            <w:hideMark/>
          </w:tcPr>
          <w:p w14:paraId="74FB1F99" w14:textId="77777777" w:rsidR="00DF151E" w:rsidRDefault="00DF151E" w:rsidP="006F3B77">
            <w:pPr>
              <w:pStyle w:val="TAL"/>
            </w:pPr>
          </w:p>
          <w:p w14:paraId="60F8223F" w14:textId="77777777" w:rsidR="00DF151E" w:rsidRDefault="00DF151E" w:rsidP="006F3B77">
            <w:pPr>
              <w:pStyle w:val="TAL"/>
            </w:pPr>
            <w:r>
              <w:t>If the payload container type is set to "SOR transparent container" and is included in the DL NAS TRANSPORT message, the payload container contents are coded the same way as the contents of the SOR transparent container IE (see subclause</w:t>
            </w:r>
            <w:r w:rsidRPr="00B220C0">
              <w:rPr>
                <w:rFonts w:eastAsia="Malgun Gothic"/>
                <w:lang w:val="en-US"/>
              </w:rPr>
              <w:t> </w:t>
            </w:r>
            <w:r>
              <w:t xml:space="preserve">9.11.3.51) for SOR data type is set to value </w:t>
            </w:r>
            <w:r w:rsidRPr="00D40D4F">
              <w:t>"</w:t>
            </w:r>
            <w:r>
              <w:t>0</w:t>
            </w:r>
            <w:r w:rsidRPr="00D40D4F">
              <w:t>"</w:t>
            </w:r>
            <w:r>
              <w:t xml:space="preserve"> except that the first three octets are not included.</w:t>
            </w:r>
          </w:p>
          <w:p w14:paraId="2A46B9DB" w14:textId="77777777" w:rsidR="00DF151E" w:rsidRDefault="00DF151E" w:rsidP="006F3B77">
            <w:pPr>
              <w:pStyle w:val="TAL"/>
            </w:pPr>
          </w:p>
          <w:p w14:paraId="7654E0C5" w14:textId="77777777" w:rsidR="00DF151E" w:rsidRDefault="00DF151E" w:rsidP="006F3B77">
            <w:pPr>
              <w:pStyle w:val="TAL"/>
              <w:rPr>
                <w:rFonts w:eastAsia="Malgun Gothic"/>
                <w:lang w:val="en-US"/>
              </w:rPr>
            </w:pPr>
            <w:r>
              <w:t>If the payload container type is set to "SOR transparent container" and is included in the UL NAS TRANSPORT message, the payload container contents are coded the same way as the contents of the SOR transparent container IE (see subclause</w:t>
            </w:r>
            <w:r w:rsidRPr="00B220C0">
              <w:rPr>
                <w:rFonts w:eastAsia="Malgun Gothic"/>
                <w:lang w:val="en-US"/>
              </w:rPr>
              <w:t> </w:t>
            </w:r>
            <w:r>
              <w:t xml:space="preserve">9.11.3.51) for SOR data type is set to value </w:t>
            </w:r>
            <w:r w:rsidRPr="00D40D4F">
              <w:t>"</w:t>
            </w:r>
            <w:r>
              <w:t>1</w:t>
            </w:r>
            <w:r w:rsidRPr="00D40D4F">
              <w:t>"</w:t>
            </w:r>
            <w:r>
              <w:t xml:space="preserve"> except that the first three octets are not included.</w:t>
            </w:r>
          </w:p>
          <w:p w14:paraId="313FDA15" w14:textId="77777777" w:rsidR="00DF151E" w:rsidRDefault="00DF151E" w:rsidP="006F3B77">
            <w:pPr>
              <w:pStyle w:val="TAL"/>
              <w:rPr>
                <w:rFonts w:eastAsia="Malgun Gothic"/>
              </w:rPr>
            </w:pPr>
          </w:p>
          <w:p w14:paraId="799E1C7C" w14:textId="77777777" w:rsidR="00DF151E" w:rsidRDefault="00DF151E" w:rsidP="006F3B77">
            <w:pPr>
              <w:pStyle w:val="TAL"/>
            </w:pPr>
            <w:r>
              <w:t>If the payload container type is set to "UE parameters update transparent container" and is included in the DL NAS TRANSPORT message, the payload container contents are coded the same way as the contents of the UE parameters update transparent container IE (see subclause</w:t>
            </w:r>
            <w:r w:rsidRPr="00B220C0">
              <w:rPr>
                <w:rFonts w:eastAsia="Malgun Gothic"/>
                <w:lang w:val="en-US"/>
              </w:rPr>
              <w:t> </w:t>
            </w:r>
            <w:r>
              <w:t xml:space="preserve">9.11.3.53A) for UE parameters update data type is set to value </w:t>
            </w:r>
            <w:r w:rsidRPr="00D40D4F">
              <w:t>"</w:t>
            </w:r>
            <w:r>
              <w:t>1</w:t>
            </w:r>
            <w:r w:rsidRPr="00D40D4F">
              <w:t>"</w:t>
            </w:r>
            <w:r>
              <w:t xml:space="preserve"> except that the first three octets are not included.</w:t>
            </w:r>
          </w:p>
          <w:p w14:paraId="41B7BE7A" w14:textId="77777777" w:rsidR="00DF151E" w:rsidRDefault="00DF151E" w:rsidP="006F3B77">
            <w:pPr>
              <w:pStyle w:val="TAL"/>
            </w:pPr>
          </w:p>
          <w:p w14:paraId="41132ADB" w14:textId="77777777" w:rsidR="00DF151E" w:rsidRDefault="00DF151E" w:rsidP="006F3B77">
            <w:pPr>
              <w:pStyle w:val="TAL"/>
              <w:rPr>
                <w:rFonts w:eastAsia="Malgun Gothic"/>
                <w:lang w:val="en-US"/>
              </w:rPr>
            </w:pPr>
            <w:r>
              <w:t>If the payload container type is set to "UE parameters update transparent container" and is included in the UL NAS TRANSPORT message, the payload container contents are coded the same way as the contents of the UE parameters update transparent container IE (see subclause</w:t>
            </w:r>
            <w:r w:rsidRPr="00B220C0">
              <w:rPr>
                <w:rFonts w:eastAsia="Malgun Gothic"/>
                <w:lang w:val="en-US"/>
              </w:rPr>
              <w:t> </w:t>
            </w:r>
            <w:r>
              <w:t xml:space="preserve">9.11.3.53A) for UE parameters update data type is set to value </w:t>
            </w:r>
            <w:r w:rsidRPr="00D40D4F">
              <w:t>"</w:t>
            </w:r>
            <w:r>
              <w:t>0</w:t>
            </w:r>
            <w:r w:rsidRPr="00D40D4F">
              <w:t>"</w:t>
            </w:r>
            <w:r>
              <w:t xml:space="preserve"> except that the first three octets are not included.</w:t>
            </w:r>
          </w:p>
          <w:p w14:paraId="175FF9EA" w14:textId="77777777" w:rsidR="00DF151E" w:rsidRDefault="00DF151E" w:rsidP="006F3B77">
            <w:pPr>
              <w:pStyle w:val="TAL"/>
              <w:rPr>
                <w:rFonts w:eastAsia="Malgun Gothic"/>
              </w:rPr>
            </w:pPr>
          </w:p>
          <w:p w14:paraId="58033E21" w14:textId="77777777" w:rsidR="00DF151E" w:rsidRDefault="00DF151E" w:rsidP="006F3B77">
            <w:pPr>
              <w:pStyle w:val="TAL"/>
            </w:pPr>
            <w:r w:rsidRPr="008E1275">
              <w:t>The coding of Payload container contents is dependent on the particular application</w:t>
            </w:r>
            <w:r>
              <w:t>.</w:t>
            </w:r>
          </w:p>
          <w:p w14:paraId="0F7353B4" w14:textId="77777777" w:rsidR="00DF151E" w:rsidRDefault="00DF151E" w:rsidP="006F3B77">
            <w:pPr>
              <w:pStyle w:val="TAL"/>
            </w:pPr>
          </w:p>
          <w:p w14:paraId="565EE074" w14:textId="77777777" w:rsidR="00DF151E" w:rsidRDefault="00DF151E" w:rsidP="006F3B77">
            <w:pPr>
              <w:pStyle w:val="TAL"/>
            </w:pPr>
            <w:r>
              <w:t xml:space="preserve">If the payload container type is set to "Multiple payloads", </w:t>
            </w:r>
            <w:r>
              <w:rPr>
                <w:rFonts w:eastAsia="Malgun Gothic"/>
              </w:rPr>
              <w:t xml:space="preserve">the number of entries field represents the total number of </w:t>
            </w:r>
            <w:r>
              <w:rPr>
                <w:rFonts w:eastAsia="Malgun Gothic"/>
                <w:lang w:val="en-US"/>
              </w:rPr>
              <w:t xml:space="preserve">payload container entries, and </w:t>
            </w:r>
            <w:r>
              <w:t xml:space="preserve">the payload container contents field is coded </w:t>
            </w:r>
            <w:r>
              <w:rPr>
                <w:rFonts w:eastAsia="Malgun Gothic"/>
                <w:lang w:val="en-US"/>
              </w:rPr>
              <w:t>as a list of payload container entry</w:t>
            </w:r>
            <w:r>
              <w:t xml:space="preserve"> according to </w:t>
            </w:r>
            <w:r>
              <w:rPr>
                <w:rFonts w:eastAsia="Malgun Gothic"/>
                <w:lang w:val="en-US"/>
              </w:rPr>
              <w:t>f</w:t>
            </w:r>
            <w:r w:rsidRPr="00CD10B5">
              <w:rPr>
                <w:rFonts w:eastAsia="Malgun Gothic"/>
                <w:lang w:val="en-US"/>
              </w:rPr>
              <w:t>igure</w:t>
            </w:r>
            <w:r>
              <w:rPr>
                <w:rFonts w:eastAsia="Malgun Gothic"/>
                <w:lang w:val="en-US"/>
              </w:rPr>
              <w:t> </w:t>
            </w:r>
            <w:r w:rsidRPr="00CD10B5">
              <w:rPr>
                <w:rFonts w:eastAsia="Malgun Gothic"/>
                <w:lang w:val="en-US"/>
              </w:rPr>
              <w:t>9.11.3.39.2</w:t>
            </w:r>
            <w:r>
              <w:rPr>
                <w:rFonts w:eastAsia="Malgun Gothic"/>
                <w:lang w:val="en-US"/>
              </w:rPr>
              <w:t>, with each payload container entry is coded according to f</w:t>
            </w:r>
            <w:r w:rsidRPr="00CD10B5">
              <w:rPr>
                <w:rFonts w:eastAsia="Malgun Gothic"/>
                <w:lang w:val="en-US"/>
              </w:rPr>
              <w:t>igure</w:t>
            </w:r>
            <w:r>
              <w:rPr>
                <w:rFonts w:eastAsia="Malgun Gothic"/>
                <w:lang w:val="en-US"/>
              </w:rPr>
              <w:t> 9.11.3.39.3 and f</w:t>
            </w:r>
            <w:r w:rsidRPr="00CD10B5">
              <w:rPr>
                <w:rFonts w:eastAsia="Malgun Gothic"/>
                <w:lang w:val="en-US"/>
              </w:rPr>
              <w:t>igure</w:t>
            </w:r>
            <w:r>
              <w:rPr>
                <w:rFonts w:eastAsia="Malgun Gothic"/>
                <w:lang w:val="en-US"/>
              </w:rPr>
              <w:t> 9.11.3.39.4.</w:t>
            </w:r>
          </w:p>
          <w:p w14:paraId="10D5A799" w14:textId="77777777" w:rsidR="00DF151E" w:rsidRPr="00EB2B11" w:rsidRDefault="00DF151E" w:rsidP="006F3B77">
            <w:pPr>
              <w:pStyle w:val="TAL"/>
              <w:rPr>
                <w:rFonts w:eastAsia="Malgun Gothic"/>
              </w:rPr>
            </w:pPr>
          </w:p>
        </w:tc>
      </w:tr>
      <w:tr w:rsidR="00DF151E" w14:paraId="72628BB2" w14:textId="77777777" w:rsidTr="006F3B77">
        <w:trPr>
          <w:cantSplit/>
          <w:trHeight w:val="27"/>
          <w:jc w:val="center"/>
        </w:trPr>
        <w:tc>
          <w:tcPr>
            <w:tcW w:w="7087" w:type="dxa"/>
            <w:gridSpan w:val="3"/>
            <w:tcBorders>
              <w:top w:val="single" w:sz="4" w:space="0" w:color="auto"/>
              <w:left w:val="single" w:sz="4" w:space="0" w:color="auto"/>
              <w:bottom w:val="nil"/>
              <w:right w:val="single" w:sz="4" w:space="0" w:color="auto"/>
            </w:tcBorders>
          </w:tcPr>
          <w:p w14:paraId="4D9B7100" w14:textId="77777777" w:rsidR="00DF151E" w:rsidRDefault="00DF151E" w:rsidP="006F3B77">
            <w:pPr>
              <w:pStyle w:val="TAL"/>
              <w:rPr>
                <w:rFonts w:eastAsia="Malgun Gothic"/>
              </w:rPr>
            </w:pPr>
            <w:r>
              <w:rPr>
                <w:rFonts w:eastAsia="Malgun Gothic"/>
              </w:rPr>
              <w:t>Payload container entry</w:t>
            </w:r>
          </w:p>
          <w:p w14:paraId="5F4AEEEE" w14:textId="77777777" w:rsidR="00DF151E" w:rsidRDefault="00DF151E" w:rsidP="006F3B77">
            <w:pPr>
              <w:pStyle w:val="TAL"/>
              <w:rPr>
                <w:rFonts w:eastAsia="Malgun Gothic"/>
              </w:rPr>
            </w:pPr>
          </w:p>
          <w:p w14:paraId="58BD09CF" w14:textId="77777777" w:rsidR="00DF151E" w:rsidRDefault="00DF151E" w:rsidP="006F3B77">
            <w:pPr>
              <w:pStyle w:val="TAL"/>
              <w:rPr>
                <w:rFonts w:eastAsia="Malgun Gothic"/>
              </w:rPr>
            </w:pPr>
            <w:r>
              <w:t xml:space="preserve">For each </w:t>
            </w:r>
            <w:r>
              <w:rPr>
                <w:rFonts w:eastAsia="Malgun Gothic"/>
              </w:rPr>
              <w:t xml:space="preserve">payload container entry, the payload container type field represents the payload container type value </w:t>
            </w:r>
            <w:r w:rsidRPr="00EF6B2F">
              <w:rPr>
                <w:rFonts w:eastAsia="Malgun Gothic"/>
              </w:rPr>
              <w:t>as described in subclause</w:t>
            </w:r>
            <w:r>
              <w:rPr>
                <w:rFonts w:eastAsia="Malgun Gothic"/>
                <w:lang w:val="en-US"/>
              </w:rPr>
              <w:t> </w:t>
            </w:r>
            <w:r w:rsidRPr="00EF6B2F">
              <w:rPr>
                <w:rFonts w:eastAsia="Malgun Gothic"/>
              </w:rPr>
              <w:t>9.11.3.40</w:t>
            </w:r>
            <w:r>
              <w:rPr>
                <w:rFonts w:eastAsia="Malgun Gothic"/>
              </w:rPr>
              <w:t xml:space="preserve">, </w:t>
            </w:r>
            <w:r>
              <w:t xml:space="preserve">the coding of </w:t>
            </w:r>
            <w:r>
              <w:rPr>
                <w:lang w:eastAsia="zh-CN"/>
              </w:rPr>
              <w:t>payload container</w:t>
            </w:r>
            <w:r>
              <w:t xml:space="preserve"> entry contents field is dependent on the particular application,</w:t>
            </w:r>
            <w:r w:rsidRPr="00EF6B2F">
              <w:rPr>
                <w:rFonts w:eastAsia="Malgun Gothic"/>
              </w:rPr>
              <w:t xml:space="preserve"> </w:t>
            </w:r>
            <w:r>
              <w:rPr>
                <w:rFonts w:eastAsia="Malgun Gothic"/>
              </w:rPr>
              <w:t xml:space="preserve">and the number of optional IEs field represents the total number of </w:t>
            </w:r>
            <w:r>
              <w:rPr>
                <w:rFonts w:eastAsia="Malgun Gothic"/>
                <w:lang w:val="en-US"/>
              </w:rPr>
              <w:t xml:space="preserve">optional IEs associated with the payload container entry contents field in the </w:t>
            </w:r>
            <w:r>
              <w:rPr>
                <w:rFonts w:eastAsia="Malgun Gothic"/>
              </w:rPr>
              <w:t>payload container entry.</w:t>
            </w:r>
          </w:p>
          <w:p w14:paraId="672E32DF" w14:textId="77777777" w:rsidR="00DF151E" w:rsidRDefault="00DF151E" w:rsidP="006F3B77">
            <w:pPr>
              <w:pStyle w:val="TAL"/>
              <w:rPr>
                <w:rFonts w:eastAsia="Malgun Gothic"/>
              </w:rPr>
            </w:pPr>
          </w:p>
        </w:tc>
      </w:tr>
      <w:tr w:rsidR="00DF151E" w14:paraId="43A05FC2" w14:textId="77777777" w:rsidTr="006F3B77">
        <w:trPr>
          <w:cantSplit/>
          <w:trHeight w:val="27"/>
          <w:jc w:val="center"/>
        </w:trPr>
        <w:tc>
          <w:tcPr>
            <w:tcW w:w="7087" w:type="dxa"/>
            <w:gridSpan w:val="3"/>
            <w:tcBorders>
              <w:top w:val="single" w:sz="4" w:space="0" w:color="auto"/>
              <w:left w:val="single" w:sz="4" w:space="0" w:color="auto"/>
              <w:bottom w:val="single" w:sz="4" w:space="0" w:color="auto"/>
              <w:right w:val="single" w:sz="4" w:space="0" w:color="auto"/>
            </w:tcBorders>
          </w:tcPr>
          <w:p w14:paraId="49962114" w14:textId="77777777" w:rsidR="00DF151E" w:rsidRDefault="00DF151E" w:rsidP="006F3B77">
            <w:pPr>
              <w:pStyle w:val="TAL"/>
              <w:rPr>
                <w:rFonts w:eastAsia="Malgun Gothic"/>
              </w:rPr>
            </w:pPr>
            <w:r>
              <w:rPr>
                <w:rFonts w:eastAsia="Malgun Gothic"/>
              </w:rPr>
              <w:t>Optional IEs</w:t>
            </w:r>
          </w:p>
          <w:p w14:paraId="1F7FC805" w14:textId="77777777" w:rsidR="00DF151E" w:rsidRDefault="00DF151E" w:rsidP="006F3B77">
            <w:pPr>
              <w:pStyle w:val="TAL"/>
              <w:rPr>
                <w:rFonts w:eastAsia="Malgun Gothic"/>
              </w:rPr>
            </w:pPr>
          </w:p>
          <w:p w14:paraId="042933CC" w14:textId="77777777" w:rsidR="00DF151E" w:rsidRDefault="00DF151E" w:rsidP="006F3B77">
            <w:pPr>
              <w:pStyle w:val="TAL"/>
            </w:pPr>
            <w:r>
              <w:rPr>
                <w:rFonts w:eastAsia="Malgun Gothic"/>
              </w:rPr>
              <w:t>Type of optional IE</w:t>
            </w:r>
            <w:r>
              <w:t xml:space="preserve"> (octet </w:t>
            </w:r>
            <w:r>
              <w:rPr>
                <w:rFonts w:eastAsia="Malgun Gothic"/>
              </w:rPr>
              <w:t>xi +4</w:t>
            </w:r>
            <w:r>
              <w:t>)</w:t>
            </w:r>
          </w:p>
          <w:p w14:paraId="3BB4D3A1" w14:textId="77777777" w:rsidR="00DF151E" w:rsidRDefault="00DF151E" w:rsidP="006F3B77">
            <w:pPr>
              <w:pStyle w:val="TAL"/>
            </w:pPr>
            <w:r>
              <w:t>This field contains the IEI of the optional IE.</w:t>
            </w:r>
          </w:p>
          <w:p w14:paraId="23279C02" w14:textId="77777777" w:rsidR="00DF151E" w:rsidRDefault="00DF151E" w:rsidP="006F3B77">
            <w:pPr>
              <w:pStyle w:val="TAL"/>
            </w:pPr>
          </w:p>
          <w:p w14:paraId="4198CE5F" w14:textId="77777777" w:rsidR="00DF151E" w:rsidRDefault="00DF151E" w:rsidP="006F3B77">
            <w:pPr>
              <w:pStyle w:val="TAL"/>
              <w:rPr>
                <w:rFonts w:eastAsia="Malgun Gothic"/>
              </w:rPr>
            </w:pPr>
            <w:r>
              <w:rPr>
                <w:rFonts w:eastAsia="Malgun Gothic"/>
              </w:rPr>
              <w:t xml:space="preserve">Length of optional </w:t>
            </w:r>
            <w:r>
              <w:t xml:space="preserve">IE (octet </w:t>
            </w:r>
            <w:r>
              <w:rPr>
                <w:rFonts w:eastAsia="Malgun Gothic"/>
              </w:rPr>
              <w:t>xi+5</w:t>
            </w:r>
            <w:r>
              <w:t>)</w:t>
            </w:r>
          </w:p>
          <w:p w14:paraId="1E31DD98" w14:textId="77777777" w:rsidR="00DF151E" w:rsidRDefault="00DF151E" w:rsidP="006F3B77">
            <w:pPr>
              <w:pStyle w:val="TAL"/>
            </w:pPr>
            <w:r>
              <w:t>This field indicates binary coded length of the value of the optional IE entry.</w:t>
            </w:r>
          </w:p>
          <w:p w14:paraId="7A0EC3D7" w14:textId="77777777" w:rsidR="00DF151E" w:rsidRDefault="00DF151E" w:rsidP="006F3B77">
            <w:pPr>
              <w:pStyle w:val="TAL"/>
              <w:rPr>
                <w:rFonts w:eastAsia="Malgun Gothic"/>
              </w:rPr>
            </w:pPr>
          </w:p>
          <w:p w14:paraId="237C1514" w14:textId="77777777" w:rsidR="00DF151E" w:rsidRDefault="00DF151E" w:rsidP="006F3B77">
            <w:pPr>
              <w:pStyle w:val="TAL"/>
              <w:rPr>
                <w:rFonts w:eastAsia="Malgun Gothic"/>
              </w:rPr>
            </w:pPr>
            <w:r>
              <w:rPr>
                <w:rFonts w:eastAsia="Malgun Gothic"/>
              </w:rPr>
              <w:t xml:space="preserve">Value of optional </w:t>
            </w:r>
            <w:r>
              <w:t xml:space="preserve">IE (octet </w:t>
            </w:r>
            <w:r>
              <w:rPr>
                <w:rFonts w:eastAsia="Malgun Gothic"/>
              </w:rPr>
              <w:t>xi+6 to octet y2</w:t>
            </w:r>
            <w:r>
              <w:t>)</w:t>
            </w:r>
          </w:p>
          <w:p w14:paraId="6A417169" w14:textId="77777777" w:rsidR="00DF151E" w:rsidRDefault="00DF151E" w:rsidP="006F3B77">
            <w:pPr>
              <w:pStyle w:val="TAL"/>
              <w:rPr>
                <w:rFonts w:eastAsia="Malgun Gothic"/>
              </w:rPr>
            </w:pPr>
            <w:r>
              <w:t xml:space="preserve">This field contains the value of the optional IE entry </w:t>
            </w:r>
            <w:r w:rsidRPr="009F2407">
              <w:t xml:space="preserve">with the value part of the referred information element </w:t>
            </w:r>
            <w:r>
              <w:t>based on following o</w:t>
            </w:r>
            <w:r>
              <w:rPr>
                <w:rFonts w:eastAsia="Malgun Gothic"/>
                <w:lang w:val="en-US"/>
              </w:rPr>
              <w:t xml:space="preserve">ptional </w:t>
            </w:r>
            <w:r>
              <w:t>IE</w:t>
            </w:r>
            <w:r>
              <w:rPr>
                <w:rFonts w:eastAsia="Malgun Gothic"/>
                <w:lang w:val="en-US"/>
              </w:rPr>
              <w:t xml:space="preserve"> reference. </w:t>
            </w:r>
            <w:r>
              <w:t>If the Request type is included, the value part of the Request type shall be encoded in the bits 1 to 4 and bits 5 to 8 shall be coded as zero.</w:t>
            </w:r>
          </w:p>
          <w:p w14:paraId="6BA8BE7B" w14:textId="77777777" w:rsidR="00DF151E" w:rsidRDefault="00DF151E" w:rsidP="006F3B77">
            <w:pPr>
              <w:pStyle w:val="TAL"/>
            </w:pPr>
          </w:p>
        </w:tc>
      </w:tr>
      <w:tr w:rsidR="00DF151E" w14:paraId="715A232A" w14:textId="77777777" w:rsidTr="006F3B77">
        <w:trPr>
          <w:cantSplit/>
          <w:trHeight w:val="208"/>
          <w:jc w:val="center"/>
        </w:trPr>
        <w:tc>
          <w:tcPr>
            <w:tcW w:w="614" w:type="dxa"/>
            <w:tcBorders>
              <w:top w:val="single" w:sz="4" w:space="0" w:color="auto"/>
              <w:left w:val="single" w:sz="4" w:space="0" w:color="auto"/>
              <w:bottom w:val="nil"/>
              <w:right w:val="single" w:sz="4" w:space="0" w:color="auto"/>
            </w:tcBorders>
          </w:tcPr>
          <w:p w14:paraId="7A865EAE" w14:textId="77777777" w:rsidR="00DF151E" w:rsidRDefault="00DF151E" w:rsidP="006F3B77">
            <w:pPr>
              <w:pStyle w:val="TAL"/>
              <w:rPr>
                <w:rFonts w:eastAsia="Malgun Gothic"/>
              </w:rPr>
            </w:pPr>
            <w:r>
              <w:rPr>
                <w:rFonts w:eastAsia="Malgun Gothic"/>
                <w:lang w:val="en-US"/>
              </w:rPr>
              <w:t xml:space="preserve">IEI </w:t>
            </w:r>
          </w:p>
        </w:tc>
        <w:tc>
          <w:tcPr>
            <w:tcW w:w="1890" w:type="dxa"/>
            <w:tcBorders>
              <w:top w:val="single" w:sz="4" w:space="0" w:color="auto"/>
              <w:left w:val="single" w:sz="4" w:space="0" w:color="auto"/>
              <w:bottom w:val="nil"/>
              <w:right w:val="single" w:sz="4" w:space="0" w:color="auto"/>
            </w:tcBorders>
          </w:tcPr>
          <w:p w14:paraId="0FEB24D0" w14:textId="77777777" w:rsidR="00DF151E" w:rsidRDefault="00DF151E" w:rsidP="006F3B77">
            <w:pPr>
              <w:pStyle w:val="TAL"/>
              <w:rPr>
                <w:rFonts w:eastAsia="Malgun Gothic"/>
              </w:rPr>
            </w:pPr>
            <w:r>
              <w:rPr>
                <w:rFonts w:eastAsia="Malgun Gothic"/>
                <w:lang w:val="en-US"/>
              </w:rPr>
              <w:t>Optional IE name</w:t>
            </w:r>
          </w:p>
        </w:tc>
        <w:tc>
          <w:tcPr>
            <w:tcW w:w="4583" w:type="dxa"/>
            <w:tcBorders>
              <w:top w:val="single" w:sz="4" w:space="0" w:color="auto"/>
              <w:left w:val="single" w:sz="4" w:space="0" w:color="auto"/>
              <w:bottom w:val="nil"/>
              <w:right w:val="single" w:sz="4" w:space="0" w:color="auto"/>
            </w:tcBorders>
          </w:tcPr>
          <w:p w14:paraId="4AEFECBE" w14:textId="77777777" w:rsidR="00DF151E" w:rsidRDefault="00DF151E" w:rsidP="006F3B77">
            <w:pPr>
              <w:pStyle w:val="TAL"/>
              <w:rPr>
                <w:rFonts w:eastAsia="Malgun Gothic"/>
              </w:rPr>
            </w:pPr>
            <w:r>
              <w:rPr>
                <w:rFonts w:eastAsia="Malgun Gothic"/>
                <w:lang w:val="en-US"/>
              </w:rPr>
              <w:t>Optional IE reference</w:t>
            </w:r>
          </w:p>
        </w:tc>
      </w:tr>
      <w:tr w:rsidR="00DF151E" w14:paraId="5B7FC303" w14:textId="77777777" w:rsidTr="006F3B77">
        <w:trPr>
          <w:cantSplit/>
          <w:trHeight w:val="207"/>
          <w:jc w:val="center"/>
        </w:trPr>
        <w:tc>
          <w:tcPr>
            <w:tcW w:w="614" w:type="dxa"/>
            <w:tcBorders>
              <w:top w:val="nil"/>
              <w:left w:val="single" w:sz="4" w:space="0" w:color="auto"/>
              <w:right w:val="single" w:sz="4" w:space="0" w:color="auto"/>
            </w:tcBorders>
          </w:tcPr>
          <w:p w14:paraId="2A0402E9" w14:textId="77777777" w:rsidR="00DF151E" w:rsidRDefault="00DF151E" w:rsidP="006F3B77">
            <w:pPr>
              <w:pStyle w:val="TAL"/>
              <w:rPr>
                <w:rFonts w:eastAsia="Malgun Gothic"/>
              </w:rPr>
            </w:pPr>
            <w:r>
              <w:t>12</w:t>
            </w:r>
          </w:p>
        </w:tc>
        <w:tc>
          <w:tcPr>
            <w:tcW w:w="1890" w:type="dxa"/>
            <w:tcBorders>
              <w:top w:val="nil"/>
              <w:left w:val="single" w:sz="4" w:space="0" w:color="auto"/>
              <w:right w:val="single" w:sz="4" w:space="0" w:color="auto"/>
            </w:tcBorders>
          </w:tcPr>
          <w:p w14:paraId="76F079D6" w14:textId="77777777" w:rsidR="00DF151E" w:rsidRDefault="00DF151E" w:rsidP="006F3B77">
            <w:pPr>
              <w:pStyle w:val="TAL"/>
              <w:rPr>
                <w:rFonts w:eastAsia="Malgun Gothic"/>
              </w:rPr>
            </w:pPr>
            <w:r>
              <w:t>PDU session ID</w:t>
            </w:r>
          </w:p>
        </w:tc>
        <w:tc>
          <w:tcPr>
            <w:tcW w:w="4583" w:type="dxa"/>
            <w:tcBorders>
              <w:top w:val="nil"/>
              <w:left w:val="single" w:sz="4" w:space="0" w:color="auto"/>
              <w:right w:val="single" w:sz="4" w:space="0" w:color="auto"/>
            </w:tcBorders>
          </w:tcPr>
          <w:p w14:paraId="027EF4BE" w14:textId="77777777" w:rsidR="00DF151E" w:rsidRPr="00920167" w:rsidRDefault="00DF151E" w:rsidP="006F3B77">
            <w:pPr>
              <w:pStyle w:val="TAL"/>
            </w:pPr>
            <w:r>
              <w:t>PDU session identity 2 (see subclause</w:t>
            </w:r>
            <w:r>
              <w:rPr>
                <w:rFonts w:eastAsia="Malgun Gothic"/>
                <w:lang w:val="en-US"/>
              </w:rPr>
              <w:t> </w:t>
            </w:r>
            <w:r>
              <w:t>9.11.3.41)</w:t>
            </w:r>
          </w:p>
        </w:tc>
      </w:tr>
      <w:tr w:rsidR="00DF151E" w14:paraId="25EA9537" w14:textId="77777777" w:rsidTr="006F3B77">
        <w:trPr>
          <w:cantSplit/>
          <w:trHeight w:val="207"/>
          <w:jc w:val="center"/>
        </w:trPr>
        <w:tc>
          <w:tcPr>
            <w:tcW w:w="614" w:type="dxa"/>
            <w:tcBorders>
              <w:top w:val="nil"/>
              <w:left w:val="single" w:sz="4" w:space="0" w:color="auto"/>
              <w:right w:val="single" w:sz="4" w:space="0" w:color="auto"/>
            </w:tcBorders>
          </w:tcPr>
          <w:p w14:paraId="4F692774" w14:textId="77777777" w:rsidR="00DF151E" w:rsidRDefault="00DF151E" w:rsidP="006F3B77">
            <w:pPr>
              <w:pStyle w:val="TAL"/>
              <w:rPr>
                <w:rFonts w:eastAsia="Malgun Gothic"/>
              </w:rPr>
            </w:pPr>
            <w:r>
              <w:t>24</w:t>
            </w:r>
          </w:p>
        </w:tc>
        <w:tc>
          <w:tcPr>
            <w:tcW w:w="1890" w:type="dxa"/>
            <w:tcBorders>
              <w:top w:val="nil"/>
              <w:left w:val="single" w:sz="4" w:space="0" w:color="auto"/>
              <w:right w:val="single" w:sz="4" w:space="0" w:color="auto"/>
            </w:tcBorders>
          </w:tcPr>
          <w:p w14:paraId="101B6410" w14:textId="77777777" w:rsidR="00DF151E" w:rsidRDefault="00DF151E" w:rsidP="006F3B77">
            <w:pPr>
              <w:pStyle w:val="TAL"/>
              <w:rPr>
                <w:rFonts w:eastAsia="Malgun Gothic"/>
              </w:rPr>
            </w:pPr>
            <w:r>
              <w:t>Additional information</w:t>
            </w:r>
          </w:p>
        </w:tc>
        <w:tc>
          <w:tcPr>
            <w:tcW w:w="4583" w:type="dxa"/>
            <w:tcBorders>
              <w:top w:val="nil"/>
              <w:left w:val="single" w:sz="4" w:space="0" w:color="auto"/>
              <w:right w:val="single" w:sz="4" w:space="0" w:color="auto"/>
            </w:tcBorders>
          </w:tcPr>
          <w:p w14:paraId="05DA61E7" w14:textId="77777777" w:rsidR="00DF151E" w:rsidRPr="00920167" w:rsidRDefault="00DF151E" w:rsidP="006F3B77">
            <w:pPr>
              <w:pStyle w:val="TAL"/>
            </w:pPr>
            <w:r>
              <w:t>Additional information (see subclause</w:t>
            </w:r>
            <w:r>
              <w:rPr>
                <w:rFonts w:eastAsia="Malgun Gothic"/>
                <w:lang w:val="en-US"/>
              </w:rPr>
              <w:t> </w:t>
            </w:r>
            <w:r>
              <w:t>9.11.2.1)</w:t>
            </w:r>
          </w:p>
        </w:tc>
      </w:tr>
      <w:tr w:rsidR="00DF151E" w14:paraId="4669C0BC" w14:textId="77777777" w:rsidTr="006F3B77">
        <w:trPr>
          <w:cantSplit/>
          <w:trHeight w:val="207"/>
          <w:jc w:val="center"/>
        </w:trPr>
        <w:tc>
          <w:tcPr>
            <w:tcW w:w="614" w:type="dxa"/>
            <w:tcBorders>
              <w:top w:val="nil"/>
              <w:left w:val="single" w:sz="4" w:space="0" w:color="auto"/>
              <w:right w:val="single" w:sz="4" w:space="0" w:color="auto"/>
            </w:tcBorders>
          </w:tcPr>
          <w:p w14:paraId="336B1E98" w14:textId="77777777" w:rsidR="00DF151E" w:rsidRDefault="00DF151E" w:rsidP="006F3B77">
            <w:pPr>
              <w:pStyle w:val="TAL"/>
              <w:rPr>
                <w:rFonts w:eastAsia="Malgun Gothic"/>
              </w:rPr>
            </w:pPr>
            <w:r>
              <w:t>58</w:t>
            </w:r>
          </w:p>
        </w:tc>
        <w:tc>
          <w:tcPr>
            <w:tcW w:w="1890" w:type="dxa"/>
            <w:tcBorders>
              <w:top w:val="nil"/>
              <w:left w:val="single" w:sz="4" w:space="0" w:color="auto"/>
              <w:right w:val="single" w:sz="4" w:space="0" w:color="auto"/>
            </w:tcBorders>
          </w:tcPr>
          <w:p w14:paraId="2F818F3A" w14:textId="77777777" w:rsidR="00DF151E" w:rsidRDefault="00DF151E" w:rsidP="006F3B77">
            <w:pPr>
              <w:pStyle w:val="TAL"/>
              <w:rPr>
                <w:rFonts w:eastAsia="Malgun Gothic"/>
              </w:rPr>
            </w:pPr>
            <w:r>
              <w:t>5GMM cause</w:t>
            </w:r>
          </w:p>
        </w:tc>
        <w:tc>
          <w:tcPr>
            <w:tcW w:w="4583" w:type="dxa"/>
            <w:tcBorders>
              <w:top w:val="nil"/>
              <w:left w:val="single" w:sz="4" w:space="0" w:color="auto"/>
              <w:right w:val="single" w:sz="4" w:space="0" w:color="auto"/>
            </w:tcBorders>
          </w:tcPr>
          <w:p w14:paraId="18606E07" w14:textId="77777777" w:rsidR="00DF151E" w:rsidRPr="00920167" w:rsidRDefault="00DF151E" w:rsidP="006F3B77">
            <w:pPr>
              <w:pStyle w:val="TAL"/>
            </w:pPr>
            <w:r>
              <w:t>5GMM cause (see subclause</w:t>
            </w:r>
            <w:r>
              <w:rPr>
                <w:rFonts w:eastAsia="Malgun Gothic"/>
                <w:lang w:val="en-US"/>
              </w:rPr>
              <w:t> </w:t>
            </w:r>
            <w:r>
              <w:t>9.11.3.2)</w:t>
            </w:r>
          </w:p>
        </w:tc>
      </w:tr>
      <w:tr w:rsidR="00DF151E" w14:paraId="13D6398D" w14:textId="77777777" w:rsidTr="006F3B77">
        <w:trPr>
          <w:cantSplit/>
          <w:trHeight w:val="207"/>
          <w:jc w:val="center"/>
        </w:trPr>
        <w:tc>
          <w:tcPr>
            <w:tcW w:w="614" w:type="dxa"/>
            <w:tcBorders>
              <w:top w:val="nil"/>
              <w:left w:val="single" w:sz="4" w:space="0" w:color="auto"/>
              <w:right w:val="single" w:sz="4" w:space="0" w:color="auto"/>
            </w:tcBorders>
          </w:tcPr>
          <w:p w14:paraId="6213BCFE" w14:textId="77777777" w:rsidR="00DF151E" w:rsidRDefault="00DF151E" w:rsidP="006F3B77">
            <w:pPr>
              <w:pStyle w:val="TAL"/>
              <w:rPr>
                <w:rFonts w:eastAsia="Malgun Gothic"/>
              </w:rPr>
            </w:pPr>
            <w:r>
              <w:t>37</w:t>
            </w:r>
          </w:p>
        </w:tc>
        <w:tc>
          <w:tcPr>
            <w:tcW w:w="1890" w:type="dxa"/>
            <w:tcBorders>
              <w:top w:val="nil"/>
              <w:left w:val="single" w:sz="4" w:space="0" w:color="auto"/>
              <w:right w:val="single" w:sz="4" w:space="0" w:color="auto"/>
            </w:tcBorders>
          </w:tcPr>
          <w:p w14:paraId="2A464E2B" w14:textId="77777777" w:rsidR="00DF151E" w:rsidRDefault="00DF151E" w:rsidP="006F3B77">
            <w:pPr>
              <w:pStyle w:val="TAL"/>
              <w:rPr>
                <w:rFonts w:eastAsia="Malgun Gothic"/>
              </w:rPr>
            </w:pPr>
            <w:r>
              <w:t>Back-off timer value</w:t>
            </w:r>
          </w:p>
        </w:tc>
        <w:tc>
          <w:tcPr>
            <w:tcW w:w="4583" w:type="dxa"/>
            <w:tcBorders>
              <w:top w:val="nil"/>
              <w:left w:val="single" w:sz="4" w:space="0" w:color="auto"/>
              <w:right w:val="single" w:sz="4" w:space="0" w:color="auto"/>
            </w:tcBorders>
          </w:tcPr>
          <w:p w14:paraId="66317EB1" w14:textId="77777777" w:rsidR="00DF151E" w:rsidRPr="00920167" w:rsidRDefault="00DF151E" w:rsidP="006F3B77">
            <w:pPr>
              <w:pStyle w:val="TAL"/>
            </w:pPr>
            <w:r>
              <w:t>GPRS timer 3 (see subclause</w:t>
            </w:r>
            <w:r>
              <w:rPr>
                <w:rFonts w:eastAsia="Malgun Gothic"/>
                <w:lang w:val="en-US"/>
              </w:rPr>
              <w:t> </w:t>
            </w:r>
            <w:r>
              <w:t>9.11.2.5)</w:t>
            </w:r>
          </w:p>
        </w:tc>
      </w:tr>
      <w:tr w:rsidR="00DF151E" w14:paraId="66BBD2A8" w14:textId="77777777" w:rsidTr="006F3B77">
        <w:trPr>
          <w:cantSplit/>
          <w:trHeight w:val="207"/>
          <w:jc w:val="center"/>
        </w:trPr>
        <w:tc>
          <w:tcPr>
            <w:tcW w:w="614" w:type="dxa"/>
            <w:tcBorders>
              <w:top w:val="nil"/>
              <w:left w:val="single" w:sz="4" w:space="0" w:color="auto"/>
              <w:right w:val="single" w:sz="4" w:space="0" w:color="auto"/>
            </w:tcBorders>
          </w:tcPr>
          <w:p w14:paraId="1C6A8342" w14:textId="77777777" w:rsidR="00DF151E" w:rsidRDefault="00DF151E" w:rsidP="006F3B77">
            <w:pPr>
              <w:pStyle w:val="TAL"/>
              <w:rPr>
                <w:rFonts w:eastAsia="Malgun Gothic"/>
              </w:rPr>
            </w:pPr>
            <w:r>
              <w:t>59</w:t>
            </w:r>
          </w:p>
        </w:tc>
        <w:tc>
          <w:tcPr>
            <w:tcW w:w="1890" w:type="dxa"/>
            <w:tcBorders>
              <w:top w:val="nil"/>
              <w:left w:val="single" w:sz="4" w:space="0" w:color="auto"/>
              <w:right w:val="single" w:sz="4" w:space="0" w:color="auto"/>
            </w:tcBorders>
          </w:tcPr>
          <w:p w14:paraId="3D3A34D2" w14:textId="77777777" w:rsidR="00DF151E" w:rsidRDefault="00DF151E" w:rsidP="006F3B77">
            <w:pPr>
              <w:pStyle w:val="TAL"/>
              <w:rPr>
                <w:rFonts w:eastAsia="Malgun Gothic"/>
              </w:rPr>
            </w:pPr>
            <w:r>
              <w:t>Old PDU session ID</w:t>
            </w:r>
          </w:p>
        </w:tc>
        <w:tc>
          <w:tcPr>
            <w:tcW w:w="4583" w:type="dxa"/>
            <w:tcBorders>
              <w:top w:val="nil"/>
              <w:left w:val="single" w:sz="4" w:space="0" w:color="auto"/>
              <w:right w:val="single" w:sz="4" w:space="0" w:color="auto"/>
            </w:tcBorders>
          </w:tcPr>
          <w:p w14:paraId="7D093ED1" w14:textId="77777777" w:rsidR="00DF151E" w:rsidRPr="00920167" w:rsidRDefault="00DF151E" w:rsidP="006F3B77">
            <w:pPr>
              <w:pStyle w:val="TAL"/>
            </w:pPr>
            <w:r>
              <w:t>PDU session identity (see subclause</w:t>
            </w:r>
            <w:r>
              <w:rPr>
                <w:rFonts w:eastAsia="Malgun Gothic"/>
                <w:lang w:val="en-US"/>
              </w:rPr>
              <w:t> </w:t>
            </w:r>
            <w:r>
              <w:t>2 9.11.3.41)</w:t>
            </w:r>
          </w:p>
        </w:tc>
      </w:tr>
      <w:tr w:rsidR="00DF151E" w14:paraId="63003F1B" w14:textId="77777777" w:rsidTr="006F3B77">
        <w:trPr>
          <w:cantSplit/>
          <w:trHeight w:val="207"/>
          <w:jc w:val="center"/>
        </w:trPr>
        <w:tc>
          <w:tcPr>
            <w:tcW w:w="614" w:type="dxa"/>
            <w:tcBorders>
              <w:top w:val="nil"/>
              <w:left w:val="single" w:sz="4" w:space="0" w:color="auto"/>
              <w:right w:val="single" w:sz="4" w:space="0" w:color="auto"/>
            </w:tcBorders>
          </w:tcPr>
          <w:p w14:paraId="4E8D6540" w14:textId="77777777" w:rsidR="00DF151E" w:rsidRDefault="00DF151E" w:rsidP="006F3B77">
            <w:pPr>
              <w:pStyle w:val="TAL"/>
              <w:rPr>
                <w:rFonts w:eastAsia="Malgun Gothic"/>
              </w:rPr>
            </w:pPr>
            <w:r>
              <w:t>80</w:t>
            </w:r>
          </w:p>
        </w:tc>
        <w:tc>
          <w:tcPr>
            <w:tcW w:w="1890" w:type="dxa"/>
            <w:tcBorders>
              <w:top w:val="nil"/>
              <w:left w:val="single" w:sz="4" w:space="0" w:color="auto"/>
              <w:right w:val="single" w:sz="4" w:space="0" w:color="auto"/>
            </w:tcBorders>
          </w:tcPr>
          <w:p w14:paraId="21722982" w14:textId="77777777" w:rsidR="00DF151E" w:rsidRDefault="00DF151E" w:rsidP="006F3B77">
            <w:pPr>
              <w:pStyle w:val="TAL"/>
              <w:rPr>
                <w:rFonts w:eastAsia="Malgun Gothic"/>
              </w:rPr>
            </w:pPr>
            <w:r>
              <w:t>Request type</w:t>
            </w:r>
          </w:p>
        </w:tc>
        <w:tc>
          <w:tcPr>
            <w:tcW w:w="4583" w:type="dxa"/>
            <w:tcBorders>
              <w:top w:val="nil"/>
              <w:left w:val="single" w:sz="4" w:space="0" w:color="auto"/>
              <w:right w:val="single" w:sz="4" w:space="0" w:color="auto"/>
            </w:tcBorders>
          </w:tcPr>
          <w:p w14:paraId="33AF313A" w14:textId="77777777" w:rsidR="00DF151E" w:rsidRPr="00920167" w:rsidRDefault="00DF151E" w:rsidP="006F3B77">
            <w:pPr>
              <w:pStyle w:val="TAL"/>
            </w:pPr>
            <w:r>
              <w:t>Request type (see subclause</w:t>
            </w:r>
            <w:r>
              <w:rPr>
                <w:rFonts w:eastAsia="Malgun Gothic"/>
                <w:lang w:val="en-US"/>
              </w:rPr>
              <w:t> </w:t>
            </w:r>
            <w:r>
              <w:t>9.11.3.47)</w:t>
            </w:r>
          </w:p>
        </w:tc>
      </w:tr>
      <w:tr w:rsidR="00DF151E" w14:paraId="4EA45BC8" w14:textId="77777777" w:rsidTr="006F3B77">
        <w:trPr>
          <w:cantSplit/>
          <w:trHeight w:val="207"/>
          <w:jc w:val="center"/>
        </w:trPr>
        <w:tc>
          <w:tcPr>
            <w:tcW w:w="614" w:type="dxa"/>
            <w:tcBorders>
              <w:top w:val="nil"/>
              <w:left w:val="single" w:sz="4" w:space="0" w:color="auto"/>
              <w:bottom w:val="nil"/>
              <w:right w:val="single" w:sz="4" w:space="0" w:color="auto"/>
            </w:tcBorders>
          </w:tcPr>
          <w:p w14:paraId="1B81E220" w14:textId="77777777" w:rsidR="00DF151E" w:rsidRDefault="00DF151E" w:rsidP="006F3B77">
            <w:pPr>
              <w:pStyle w:val="TAL"/>
              <w:rPr>
                <w:rFonts w:eastAsia="Malgun Gothic"/>
              </w:rPr>
            </w:pPr>
            <w:r>
              <w:t>22</w:t>
            </w:r>
          </w:p>
        </w:tc>
        <w:tc>
          <w:tcPr>
            <w:tcW w:w="1890" w:type="dxa"/>
            <w:tcBorders>
              <w:top w:val="nil"/>
              <w:left w:val="single" w:sz="4" w:space="0" w:color="auto"/>
              <w:bottom w:val="nil"/>
              <w:right w:val="single" w:sz="4" w:space="0" w:color="auto"/>
            </w:tcBorders>
          </w:tcPr>
          <w:p w14:paraId="60CCAE01" w14:textId="77777777" w:rsidR="00DF151E" w:rsidRDefault="00DF151E" w:rsidP="006F3B77">
            <w:pPr>
              <w:pStyle w:val="TAL"/>
              <w:rPr>
                <w:rFonts w:eastAsia="Malgun Gothic"/>
              </w:rPr>
            </w:pPr>
            <w:r>
              <w:t>S-NSSAI</w:t>
            </w:r>
          </w:p>
        </w:tc>
        <w:tc>
          <w:tcPr>
            <w:tcW w:w="4583" w:type="dxa"/>
            <w:tcBorders>
              <w:top w:val="nil"/>
              <w:left w:val="single" w:sz="4" w:space="0" w:color="auto"/>
              <w:bottom w:val="nil"/>
              <w:right w:val="single" w:sz="4" w:space="0" w:color="auto"/>
            </w:tcBorders>
          </w:tcPr>
          <w:p w14:paraId="273C4809" w14:textId="77777777" w:rsidR="00DF151E" w:rsidRPr="00920167" w:rsidRDefault="00DF151E" w:rsidP="006F3B77">
            <w:pPr>
              <w:pStyle w:val="TAL"/>
            </w:pPr>
            <w:r>
              <w:t>S-NSSAI (see subclause</w:t>
            </w:r>
            <w:r>
              <w:rPr>
                <w:rFonts w:eastAsia="Malgun Gothic"/>
                <w:lang w:val="en-US"/>
              </w:rPr>
              <w:t> </w:t>
            </w:r>
            <w:r>
              <w:t>9.11.2.8)</w:t>
            </w:r>
          </w:p>
        </w:tc>
      </w:tr>
      <w:tr w:rsidR="00DF151E" w14:paraId="425286E1" w14:textId="77777777" w:rsidTr="006F3B77">
        <w:trPr>
          <w:cantSplit/>
          <w:trHeight w:val="207"/>
          <w:jc w:val="center"/>
        </w:trPr>
        <w:tc>
          <w:tcPr>
            <w:tcW w:w="614" w:type="dxa"/>
            <w:tcBorders>
              <w:top w:val="nil"/>
              <w:left w:val="single" w:sz="4" w:space="0" w:color="auto"/>
              <w:bottom w:val="single" w:sz="4" w:space="0" w:color="auto"/>
              <w:right w:val="single" w:sz="4" w:space="0" w:color="auto"/>
            </w:tcBorders>
          </w:tcPr>
          <w:p w14:paraId="1261F1AF" w14:textId="77777777" w:rsidR="00DF151E" w:rsidRDefault="00DF151E" w:rsidP="006F3B77">
            <w:pPr>
              <w:pStyle w:val="TAL"/>
              <w:rPr>
                <w:rFonts w:eastAsia="Malgun Gothic"/>
              </w:rPr>
            </w:pPr>
            <w:r>
              <w:t>25</w:t>
            </w:r>
          </w:p>
        </w:tc>
        <w:tc>
          <w:tcPr>
            <w:tcW w:w="1890" w:type="dxa"/>
            <w:tcBorders>
              <w:top w:val="nil"/>
              <w:left w:val="single" w:sz="4" w:space="0" w:color="auto"/>
              <w:bottom w:val="single" w:sz="4" w:space="0" w:color="auto"/>
              <w:right w:val="single" w:sz="4" w:space="0" w:color="auto"/>
            </w:tcBorders>
          </w:tcPr>
          <w:p w14:paraId="52817AE0" w14:textId="77777777" w:rsidR="00DF151E" w:rsidRDefault="00DF151E" w:rsidP="006F3B77">
            <w:pPr>
              <w:pStyle w:val="TAL"/>
              <w:rPr>
                <w:rFonts w:eastAsia="Malgun Gothic"/>
              </w:rPr>
            </w:pPr>
            <w:r>
              <w:t>DNN</w:t>
            </w:r>
          </w:p>
        </w:tc>
        <w:tc>
          <w:tcPr>
            <w:tcW w:w="4583" w:type="dxa"/>
            <w:tcBorders>
              <w:top w:val="nil"/>
              <w:left w:val="single" w:sz="4" w:space="0" w:color="auto"/>
              <w:bottom w:val="single" w:sz="4" w:space="0" w:color="auto"/>
              <w:right w:val="single" w:sz="4" w:space="0" w:color="auto"/>
            </w:tcBorders>
          </w:tcPr>
          <w:p w14:paraId="4C53B4F9" w14:textId="77777777" w:rsidR="00DF151E" w:rsidRPr="00920167" w:rsidRDefault="00DF151E" w:rsidP="006F3B77">
            <w:pPr>
              <w:pStyle w:val="TAL"/>
            </w:pPr>
            <w:r>
              <w:t>DNN (see subclause</w:t>
            </w:r>
            <w:r>
              <w:rPr>
                <w:rFonts w:eastAsia="Malgun Gothic"/>
                <w:lang w:val="en-US"/>
              </w:rPr>
              <w:t> </w:t>
            </w:r>
            <w:r>
              <w:t>9.11.2.1A)</w:t>
            </w:r>
          </w:p>
        </w:tc>
      </w:tr>
      <w:tr w:rsidR="00DF151E" w:rsidRPr="005F7EB0" w14:paraId="5D2D6F5E" w14:textId="77777777" w:rsidTr="006F3B77">
        <w:trPr>
          <w:cantSplit/>
          <w:trHeight w:val="27"/>
          <w:jc w:val="center"/>
        </w:trPr>
        <w:tc>
          <w:tcPr>
            <w:tcW w:w="7087" w:type="dxa"/>
            <w:gridSpan w:val="3"/>
            <w:tcBorders>
              <w:top w:val="nil"/>
              <w:left w:val="single" w:sz="4" w:space="0" w:color="auto"/>
              <w:bottom w:val="nil"/>
              <w:right w:val="single" w:sz="4" w:space="0" w:color="auto"/>
            </w:tcBorders>
          </w:tcPr>
          <w:p w14:paraId="730D3815" w14:textId="77777777" w:rsidR="00DF151E" w:rsidRPr="00920167" w:rsidRDefault="00DF151E" w:rsidP="006F3B77">
            <w:pPr>
              <w:pStyle w:val="TAL"/>
              <w:rPr>
                <w:lang w:val="en-US"/>
              </w:rPr>
            </w:pPr>
          </w:p>
        </w:tc>
      </w:tr>
      <w:tr w:rsidR="00DF151E" w:rsidRPr="005F7EB0" w14:paraId="44F27568" w14:textId="77777777" w:rsidTr="006F3B77">
        <w:trPr>
          <w:cantSplit/>
          <w:trHeight w:val="27"/>
          <w:jc w:val="center"/>
        </w:trPr>
        <w:tc>
          <w:tcPr>
            <w:tcW w:w="7087" w:type="dxa"/>
            <w:gridSpan w:val="3"/>
            <w:tcBorders>
              <w:top w:val="nil"/>
              <w:left w:val="single" w:sz="4" w:space="0" w:color="auto"/>
              <w:bottom w:val="nil"/>
              <w:right w:val="single" w:sz="4" w:space="0" w:color="auto"/>
            </w:tcBorders>
          </w:tcPr>
          <w:p w14:paraId="33165F29" w14:textId="77777777" w:rsidR="00DF151E" w:rsidRDefault="00DF151E" w:rsidP="006F3B77">
            <w:pPr>
              <w:pStyle w:val="TAL"/>
            </w:pPr>
            <w:r w:rsidRPr="008E1275">
              <w:t>The coding of payload container entry contents is dependent on the particular application.</w:t>
            </w:r>
          </w:p>
          <w:p w14:paraId="7C4D84F4" w14:textId="77777777" w:rsidR="00DF151E" w:rsidRPr="005F7EB0" w:rsidRDefault="00DF151E" w:rsidP="006F3B77">
            <w:pPr>
              <w:pStyle w:val="TAL"/>
            </w:pPr>
          </w:p>
        </w:tc>
      </w:tr>
      <w:tr w:rsidR="00DF151E" w:rsidRPr="005F7EB0" w14:paraId="1CD3FCDD" w14:textId="77777777" w:rsidTr="006F3B77">
        <w:trPr>
          <w:cantSplit/>
          <w:trHeight w:val="27"/>
          <w:jc w:val="center"/>
        </w:trPr>
        <w:tc>
          <w:tcPr>
            <w:tcW w:w="7087" w:type="dxa"/>
            <w:gridSpan w:val="3"/>
            <w:tcBorders>
              <w:top w:val="nil"/>
              <w:left w:val="single" w:sz="4" w:space="0" w:color="auto"/>
              <w:bottom w:val="single" w:sz="4" w:space="0" w:color="auto"/>
              <w:right w:val="single" w:sz="4" w:space="0" w:color="auto"/>
            </w:tcBorders>
          </w:tcPr>
          <w:p w14:paraId="248EFEDC" w14:textId="77777777" w:rsidR="00DF151E" w:rsidRPr="005F7EB0" w:rsidRDefault="00DF151E" w:rsidP="006F3B77">
            <w:pPr>
              <w:pStyle w:val="TAL"/>
            </w:pPr>
          </w:p>
        </w:tc>
      </w:tr>
    </w:tbl>
    <w:p w14:paraId="0B9873F1" w14:textId="77777777" w:rsidR="00DF151E" w:rsidRPr="00B220C0" w:rsidRDefault="00DF151E" w:rsidP="00DF151E">
      <w:pPr>
        <w:rPr>
          <w:rFonts w:eastAsia="Malgun Gothic"/>
          <w:lang w:val="en-US"/>
        </w:rPr>
      </w:pPr>
    </w:p>
    <w:p w14:paraId="72A4AD3A" w14:textId="77777777" w:rsidR="00DF151E" w:rsidRDefault="00DF151E" w:rsidP="00DF151E">
      <w:pPr>
        <w:pStyle w:val="Heading4"/>
        <w:rPr>
          <w:rFonts w:eastAsia="Malgun Gothic"/>
          <w:lang w:val="en-US"/>
        </w:rPr>
      </w:pPr>
      <w:bookmarkStart w:id="2405" w:name="_Toc20232569"/>
      <w:bookmarkStart w:id="2406" w:name="_Toc27745891"/>
      <w:bookmarkStart w:id="2407" w:name="_Toc106694302"/>
      <w:r>
        <w:rPr>
          <w:rFonts w:eastAsia="Malgun Gothic"/>
          <w:lang w:val="en-US"/>
        </w:rPr>
        <w:t>9.11</w:t>
      </w:r>
      <w:r w:rsidRPr="00B220C0">
        <w:rPr>
          <w:rFonts w:eastAsia="Malgun Gothic"/>
          <w:lang w:val="en-US"/>
        </w:rPr>
        <w:t>.</w:t>
      </w:r>
      <w:r>
        <w:rPr>
          <w:rFonts w:eastAsia="Malgun Gothic"/>
          <w:lang w:val="en-US"/>
        </w:rPr>
        <w:t>3.40</w:t>
      </w:r>
      <w:r w:rsidRPr="00B220C0">
        <w:rPr>
          <w:rFonts w:eastAsia="Malgun Gothic"/>
          <w:lang w:val="en-US"/>
        </w:rPr>
        <w:tab/>
        <w:t xml:space="preserve">Payload </w:t>
      </w:r>
      <w:r>
        <w:rPr>
          <w:rFonts w:eastAsia="Malgun Gothic"/>
          <w:lang w:val="en-US"/>
        </w:rPr>
        <w:t>container type</w:t>
      </w:r>
      <w:bookmarkEnd w:id="2405"/>
      <w:bookmarkEnd w:id="2406"/>
      <w:bookmarkEnd w:id="2407"/>
    </w:p>
    <w:p w14:paraId="3296919E" w14:textId="77777777" w:rsidR="00DF151E" w:rsidRPr="00B220C0" w:rsidRDefault="00DF151E" w:rsidP="00DF151E">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14:paraId="555D2480" w14:textId="77777777" w:rsidR="00DF151E" w:rsidRPr="00B220C0" w:rsidRDefault="00DF151E" w:rsidP="00DF151E">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Pr>
          <w:rFonts w:eastAsia="Malgun Gothic"/>
          <w:lang w:val="en-US"/>
        </w:rPr>
        <w:t>9.11</w:t>
      </w:r>
      <w:r w:rsidRPr="00B220C0">
        <w:rPr>
          <w:rFonts w:eastAsia="Malgun Gothic"/>
          <w:lang w:val="en-US"/>
        </w:rPr>
        <w:t>.</w:t>
      </w:r>
      <w:r>
        <w:rPr>
          <w:rFonts w:eastAsia="Malgun Gothic"/>
          <w:lang w:val="en-US"/>
        </w:rPr>
        <w:t>3.40</w:t>
      </w:r>
      <w:r w:rsidRPr="00B220C0">
        <w:rPr>
          <w:rFonts w:eastAsia="Malgun Gothic"/>
          <w:lang w:val="en-US"/>
        </w:rPr>
        <w:t>.1 and table </w:t>
      </w:r>
      <w:r>
        <w:rPr>
          <w:rFonts w:eastAsia="Malgun Gothic"/>
          <w:lang w:val="en-US"/>
        </w:rPr>
        <w:t>9.11</w:t>
      </w:r>
      <w:r w:rsidRPr="00B220C0">
        <w:rPr>
          <w:rFonts w:eastAsia="Malgun Gothic"/>
          <w:lang w:val="en-US"/>
        </w:rPr>
        <w:t>.</w:t>
      </w:r>
      <w:r>
        <w:rPr>
          <w:rFonts w:eastAsia="Malgun Gothic"/>
          <w:lang w:val="en-US"/>
        </w:rPr>
        <w:t>3.40</w:t>
      </w:r>
      <w:r w:rsidRPr="00B220C0">
        <w:rPr>
          <w:rFonts w:eastAsia="Malgun Gothic"/>
          <w:lang w:val="en-US"/>
        </w:rPr>
        <w:t>.1.</w:t>
      </w:r>
    </w:p>
    <w:p w14:paraId="714E34FD" w14:textId="77777777" w:rsidR="00DF151E" w:rsidRPr="00B220C0" w:rsidRDefault="00DF151E" w:rsidP="00DF151E">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
        <w:gridCol w:w="681"/>
        <w:gridCol w:w="709"/>
        <w:gridCol w:w="709"/>
        <w:gridCol w:w="709"/>
        <w:gridCol w:w="149"/>
        <w:gridCol w:w="560"/>
        <w:gridCol w:w="709"/>
        <w:gridCol w:w="709"/>
        <w:gridCol w:w="709"/>
        <w:gridCol w:w="311"/>
        <w:gridCol w:w="1249"/>
        <w:gridCol w:w="311"/>
      </w:tblGrid>
      <w:tr w:rsidR="00DF151E" w:rsidRPr="005F7EB0" w14:paraId="55229C1E" w14:textId="77777777" w:rsidTr="006F3B77">
        <w:trPr>
          <w:gridAfter w:val="1"/>
          <w:wAfter w:w="311" w:type="dxa"/>
          <w:cantSplit/>
          <w:jc w:val="center"/>
        </w:trPr>
        <w:tc>
          <w:tcPr>
            <w:tcW w:w="709" w:type="dxa"/>
            <w:gridSpan w:val="2"/>
            <w:tcBorders>
              <w:top w:val="nil"/>
              <w:left w:val="nil"/>
              <w:bottom w:val="nil"/>
              <w:right w:val="nil"/>
            </w:tcBorders>
            <w:hideMark/>
          </w:tcPr>
          <w:p w14:paraId="6053BCBA" w14:textId="77777777" w:rsidR="00DF151E" w:rsidRPr="005F7EB0" w:rsidRDefault="00DF151E" w:rsidP="006F3B77">
            <w:pPr>
              <w:pStyle w:val="TAC"/>
            </w:pPr>
            <w:r w:rsidRPr="005F7EB0">
              <w:t>8</w:t>
            </w:r>
          </w:p>
        </w:tc>
        <w:tc>
          <w:tcPr>
            <w:tcW w:w="709" w:type="dxa"/>
            <w:tcBorders>
              <w:top w:val="nil"/>
              <w:left w:val="nil"/>
              <w:bottom w:val="single" w:sz="4" w:space="0" w:color="auto"/>
              <w:right w:val="nil"/>
            </w:tcBorders>
            <w:hideMark/>
          </w:tcPr>
          <w:p w14:paraId="077C1E4A" w14:textId="77777777" w:rsidR="00DF151E" w:rsidRPr="005F7EB0" w:rsidRDefault="00DF151E" w:rsidP="006F3B77">
            <w:pPr>
              <w:pStyle w:val="TAC"/>
            </w:pPr>
            <w:r w:rsidRPr="005F7EB0">
              <w:t>7</w:t>
            </w:r>
          </w:p>
        </w:tc>
        <w:tc>
          <w:tcPr>
            <w:tcW w:w="709" w:type="dxa"/>
            <w:tcBorders>
              <w:top w:val="nil"/>
              <w:left w:val="nil"/>
              <w:bottom w:val="single" w:sz="4" w:space="0" w:color="auto"/>
              <w:right w:val="nil"/>
            </w:tcBorders>
            <w:hideMark/>
          </w:tcPr>
          <w:p w14:paraId="3FA2B3E1"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5FDBA504" w14:textId="77777777" w:rsidR="00DF151E" w:rsidRPr="005F7EB0" w:rsidRDefault="00DF151E" w:rsidP="006F3B77">
            <w:pPr>
              <w:pStyle w:val="TAC"/>
            </w:pPr>
            <w:r w:rsidRPr="005F7EB0">
              <w:t>5</w:t>
            </w:r>
          </w:p>
        </w:tc>
        <w:tc>
          <w:tcPr>
            <w:tcW w:w="709" w:type="dxa"/>
            <w:gridSpan w:val="2"/>
            <w:tcBorders>
              <w:top w:val="nil"/>
              <w:left w:val="nil"/>
              <w:bottom w:val="nil"/>
              <w:right w:val="nil"/>
            </w:tcBorders>
            <w:hideMark/>
          </w:tcPr>
          <w:p w14:paraId="085661F9"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74F946ED"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1A22D827"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45CB12EE" w14:textId="77777777" w:rsidR="00DF151E" w:rsidRPr="005F7EB0" w:rsidRDefault="00DF151E" w:rsidP="006F3B77">
            <w:pPr>
              <w:pStyle w:val="TAC"/>
            </w:pPr>
            <w:r w:rsidRPr="005F7EB0">
              <w:t>1</w:t>
            </w:r>
          </w:p>
        </w:tc>
        <w:tc>
          <w:tcPr>
            <w:tcW w:w="1560" w:type="dxa"/>
            <w:gridSpan w:val="2"/>
            <w:tcBorders>
              <w:top w:val="nil"/>
              <w:left w:val="nil"/>
              <w:bottom w:val="nil"/>
              <w:right w:val="nil"/>
            </w:tcBorders>
          </w:tcPr>
          <w:p w14:paraId="1AA2083C" w14:textId="77777777" w:rsidR="00DF151E" w:rsidRPr="005F7EB0" w:rsidRDefault="00DF151E" w:rsidP="006F3B77">
            <w:pPr>
              <w:pStyle w:val="TAL"/>
            </w:pPr>
          </w:p>
        </w:tc>
      </w:tr>
      <w:tr w:rsidR="00DF151E" w:rsidRPr="005F7EB0" w14:paraId="49B53141" w14:textId="77777777" w:rsidTr="006F3B77">
        <w:tblPrEx>
          <w:tblLook w:val="0000" w:firstRow="0" w:lastRow="0" w:firstColumn="0" w:lastColumn="0" w:noHBand="0" w:noVBand="0"/>
        </w:tblPrEx>
        <w:trPr>
          <w:gridBefore w:val="1"/>
          <w:wBefore w:w="28" w:type="dxa"/>
          <w:cantSplit/>
          <w:jc w:val="center"/>
        </w:trPr>
        <w:tc>
          <w:tcPr>
            <w:tcW w:w="2957" w:type="dxa"/>
            <w:gridSpan w:val="5"/>
            <w:tcBorders>
              <w:top w:val="single" w:sz="4" w:space="0" w:color="auto"/>
              <w:right w:val="single" w:sz="4" w:space="0" w:color="auto"/>
            </w:tcBorders>
          </w:tcPr>
          <w:p w14:paraId="2BCC1F30" w14:textId="77777777" w:rsidR="00DF151E" w:rsidRPr="005F7EB0" w:rsidRDefault="00DF151E" w:rsidP="006F3B77">
            <w:pPr>
              <w:pStyle w:val="TAC"/>
            </w:pPr>
            <w:r>
              <w:t>Payload container</w:t>
            </w:r>
            <w:r w:rsidRPr="005F7EB0">
              <w:t xml:space="preserve"> type</w:t>
            </w:r>
          </w:p>
          <w:p w14:paraId="50D54AAE" w14:textId="77777777" w:rsidR="00DF151E" w:rsidRPr="005F7EB0" w:rsidRDefault="00DF151E" w:rsidP="006F3B77">
            <w:pPr>
              <w:pStyle w:val="TAC"/>
            </w:pPr>
            <w:r w:rsidRPr="005F7EB0">
              <w:t>IEI</w:t>
            </w:r>
          </w:p>
        </w:tc>
        <w:tc>
          <w:tcPr>
            <w:tcW w:w="2998" w:type="dxa"/>
            <w:gridSpan w:val="5"/>
            <w:tcBorders>
              <w:top w:val="single" w:sz="4" w:space="0" w:color="auto"/>
              <w:right w:val="single" w:sz="4" w:space="0" w:color="auto"/>
            </w:tcBorders>
          </w:tcPr>
          <w:p w14:paraId="219ED1AD" w14:textId="77777777" w:rsidR="00DF151E" w:rsidRPr="005F7EB0" w:rsidRDefault="00DF151E" w:rsidP="006F3B77">
            <w:pPr>
              <w:pStyle w:val="TAC"/>
            </w:pPr>
            <w:r>
              <w:t>Payload container type value</w:t>
            </w:r>
          </w:p>
        </w:tc>
        <w:tc>
          <w:tcPr>
            <w:tcW w:w="1560" w:type="dxa"/>
            <w:gridSpan w:val="2"/>
            <w:tcBorders>
              <w:top w:val="nil"/>
              <w:left w:val="nil"/>
              <w:bottom w:val="nil"/>
              <w:right w:val="nil"/>
            </w:tcBorders>
          </w:tcPr>
          <w:p w14:paraId="64DE92DE" w14:textId="77777777" w:rsidR="00DF151E" w:rsidRPr="005F7EB0" w:rsidRDefault="00DF151E" w:rsidP="006F3B77">
            <w:pPr>
              <w:pStyle w:val="TAL"/>
            </w:pPr>
            <w:r w:rsidRPr="005F7EB0">
              <w:t>octet 1</w:t>
            </w:r>
          </w:p>
        </w:tc>
      </w:tr>
    </w:tbl>
    <w:p w14:paraId="472F65F3" w14:textId="77777777" w:rsidR="00DF151E" w:rsidRPr="00BD0557" w:rsidRDefault="00DF151E" w:rsidP="00DF151E">
      <w:pPr>
        <w:pStyle w:val="TF"/>
        <w:rPr>
          <w:rFonts w:eastAsia="Malgun Gothic"/>
        </w:rPr>
      </w:pPr>
      <w:r w:rsidRPr="00BD0557">
        <w:rPr>
          <w:rFonts w:eastAsia="Malgun Gothic"/>
        </w:rPr>
        <w:t>Figure </w:t>
      </w:r>
      <w:r>
        <w:rPr>
          <w:rFonts w:eastAsia="Malgun Gothic"/>
        </w:rPr>
        <w:t>9.11</w:t>
      </w:r>
      <w:r w:rsidRPr="00BD0557">
        <w:rPr>
          <w:rFonts w:eastAsia="Malgun Gothic"/>
        </w:rPr>
        <w:t>.</w:t>
      </w:r>
      <w:r>
        <w:rPr>
          <w:rFonts w:eastAsia="Malgun Gothic"/>
        </w:rPr>
        <w:t>3.40</w:t>
      </w:r>
      <w:r w:rsidRPr="00BD0557">
        <w:rPr>
          <w:rFonts w:eastAsia="Malgun Gothic"/>
        </w:rPr>
        <w:t>.1: Payload container information element</w:t>
      </w:r>
    </w:p>
    <w:p w14:paraId="0067053B" w14:textId="77777777" w:rsidR="00DF151E" w:rsidRPr="00B220C0" w:rsidRDefault="00DF151E" w:rsidP="00DF151E">
      <w:pPr>
        <w:pStyle w:val="TH"/>
        <w:rPr>
          <w:rFonts w:eastAsia="Malgun Gothic"/>
          <w:lang w:val="en-US"/>
        </w:rPr>
      </w:pPr>
      <w:r w:rsidRPr="00B220C0">
        <w:rPr>
          <w:rFonts w:eastAsia="Malgun Gothic"/>
          <w:lang w:val="en-US"/>
        </w:rPr>
        <w:t>Table </w:t>
      </w:r>
      <w:r>
        <w:rPr>
          <w:rFonts w:eastAsia="Malgun Gothic"/>
          <w:lang w:val="en-US"/>
        </w:rPr>
        <w:t>9.11</w:t>
      </w:r>
      <w:r w:rsidRPr="00B220C0">
        <w:rPr>
          <w:rFonts w:eastAsia="Malgun Gothic"/>
          <w:lang w:val="en-US"/>
        </w:rPr>
        <w:t>.</w:t>
      </w:r>
      <w:r>
        <w:rPr>
          <w:rFonts w:eastAsia="Malgun Gothic"/>
          <w:lang w:val="en-US"/>
        </w:rPr>
        <w:t>3.40</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DF151E" w:rsidRPr="005F7EB0" w14:paraId="3E2715EC" w14:textId="77777777" w:rsidTr="006F3B77">
        <w:trPr>
          <w:cantSplit/>
          <w:jc w:val="center"/>
        </w:trPr>
        <w:tc>
          <w:tcPr>
            <w:tcW w:w="7087" w:type="dxa"/>
            <w:gridSpan w:val="5"/>
            <w:tcBorders>
              <w:top w:val="single" w:sz="4" w:space="0" w:color="auto"/>
              <w:left w:val="single" w:sz="4" w:space="0" w:color="auto"/>
              <w:bottom w:val="nil"/>
              <w:right w:val="single" w:sz="4" w:space="0" w:color="auto"/>
            </w:tcBorders>
            <w:hideMark/>
          </w:tcPr>
          <w:p w14:paraId="0B4055C5" w14:textId="77777777" w:rsidR="00DF151E" w:rsidRPr="005F7EB0" w:rsidRDefault="00DF151E" w:rsidP="006F3B77">
            <w:pPr>
              <w:pStyle w:val="TAL"/>
            </w:pPr>
            <w:r w:rsidRPr="005F7EB0">
              <w:t>Payload container type value (octet 1)</w:t>
            </w:r>
          </w:p>
        </w:tc>
      </w:tr>
      <w:tr w:rsidR="00DF151E" w:rsidRPr="005F7EB0" w14:paraId="76FDE9AE" w14:textId="77777777" w:rsidTr="006F3B77">
        <w:trPr>
          <w:cantSplit/>
          <w:jc w:val="center"/>
        </w:trPr>
        <w:tc>
          <w:tcPr>
            <w:tcW w:w="7087" w:type="dxa"/>
            <w:gridSpan w:val="5"/>
            <w:tcBorders>
              <w:top w:val="nil"/>
              <w:left w:val="single" w:sz="4" w:space="0" w:color="auto"/>
              <w:bottom w:val="nil"/>
              <w:right w:val="single" w:sz="4" w:space="0" w:color="auto"/>
            </w:tcBorders>
            <w:hideMark/>
          </w:tcPr>
          <w:p w14:paraId="7C80DF28" w14:textId="77777777" w:rsidR="00DF151E" w:rsidRPr="005F7EB0" w:rsidRDefault="00DF151E" w:rsidP="006F3B77">
            <w:pPr>
              <w:pStyle w:val="TAL"/>
            </w:pPr>
            <w:r w:rsidRPr="005F7EB0">
              <w:t>Bits</w:t>
            </w:r>
          </w:p>
        </w:tc>
      </w:tr>
      <w:tr w:rsidR="00DF151E" w:rsidRPr="005F7EB0" w14:paraId="01AB32FE" w14:textId="77777777" w:rsidTr="006F3B77">
        <w:trPr>
          <w:cantSplit/>
          <w:jc w:val="center"/>
        </w:trPr>
        <w:tc>
          <w:tcPr>
            <w:tcW w:w="284" w:type="dxa"/>
            <w:tcBorders>
              <w:top w:val="nil"/>
              <w:left w:val="single" w:sz="4" w:space="0" w:color="auto"/>
              <w:bottom w:val="nil"/>
              <w:right w:val="nil"/>
            </w:tcBorders>
            <w:hideMark/>
          </w:tcPr>
          <w:p w14:paraId="05FAA4A3" w14:textId="77777777" w:rsidR="00DF151E" w:rsidRPr="005F7EB0" w:rsidRDefault="00DF151E" w:rsidP="006F3B77">
            <w:pPr>
              <w:pStyle w:val="TAH"/>
            </w:pPr>
            <w:r w:rsidRPr="005F7EB0">
              <w:t>4</w:t>
            </w:r>
          </w:p>
        </w:tc>
        <w:tc>
          <w:tcPr>
            <w:tcW w:w="284" w:type="dxa"/>
            <w:tcBorders>
              <w:top w:val="nil"/>
              <w:left w:val="nil"/>
              <w:bottom w:val="nil"/>
              <w:right w:val="nil"/>
            </w:tcBorders>
            <w:hideMark/>
          </w:tcPr>
          <w:p w14:paraId="7B8AAE65" w14:textId="77777777" w:rsidR="00DF151E" w:rsidRPr="005F7EB0" w:rsidRDefault="00DF151E" w:rsidP="006F3B77">
            <w:pPr>
              <w:pStyle w:val="TAH"/>
            </w:pPr>
            <w:r w:rsidRPr="005F7EB0">
              <w:t>3</w:t>
            </w:r>
          </w:p>
        </w:tc>
        <w:tc>
          <w:tcPr>
            <w:tcW w:w="283" w:type="dxa"/>
            <w:tcBorders>
              <w:top w:val="nil"/>
              <w:left w:val="nil"/>
              <w:bottom w:val="nil"/>
              <w:right w:val="nil"/>
            </w:tcBorders>
          </w:tcPr>
          <w:p w14:paraId="125146D7" w14:textId="77777777" w:rsidR="00DF151E" w:rsidRPr="005F7EB0" w:rsidRDefault="00DF151E" w:rsidP="006F3B77">
            <w:pPr>
              <w:pStyle w:val="TAH"/>
            </w:pPr>
            <w:r w:rsidRPr="005F7EB0">
              <w:t>2</w:t>
            </w:r>
          </w:p>
        </w:tc>
        <w:tc>
          <w:tcPr>
            <w:tcW w:w="283" w:type="dxa"/>
            <w:tcBorders>
              <w:top w:val="nil"/>
              <w:left w:val="nil"/>
              <w:bottom w:val="nil"/>
              <w:right w:val="nil"/>
            </w:tcBorders>
          </w:tcPr>
          <w:p w14:paraId="53175A2E" w14:textId="77777777" w:rsidR="00DF151E" w:rsidRPr="005F7EB0" w:rsidRDefault="00DF151E" w:rsidP="006F3B77">
            <w:pPr>
              <w:pStyle w:val="TAH"/>
            </w:pPr>
            <w:r w:rsidRPr="005F7EB0">
              <w:t>1</w:t>
            </w:r>
          </w:p>
        </w:tc>
        <w:tc>
          <w:tcPr>
            <w:tcW w:w="5953" w:type="dxa"/>
            <w:tcBorders>
              <w:top w:val="nil"/>
              <w:left w:val="nil"/>
              <w:bottom w:val="nil"/>
              <w:right w:val="single" w:sz="4" w:space="0" w:color="auto"/>
            </w:tcBorders>
          </w:tcPr>
          <w:p w14:paraId="41EB79C4" w14:textId="77777777" w:rsidR="00DF151E" w:rsidRPr="005F7EB0" w:rsidRDefault="00DF151E" w:rsidP="006F3B77">
            <w:pPr>
              <w:pStyle w:val="TAL"/>
            </w:pPr>
          </w:p>
        </w:tc>
      </w:tr>
      <w:tr w:rsidR="00DF151E" w:rsidRPr="005F7EB0" w14:paraId="4A882FC3" w14:textId="77777777" w:rsidTr="006F3B77">
        <w:trPr>
          <w:cantSplit/>
          <w:jc w:val="center"/>
        </w:trPr>
        <w:tc>
          <w:tcPr>
            <w:tcW w:w="284" w:type="dxa"/>
            <w:tcBorders>
              <w:top w:val="nil"/>
              <w:left w:val="single" w:sz="4" w:space="0" w:color="auto"/>
              <w:bottom w:val="nil"/>
              <w:right w:val="nil"/>
            </w:tcBorders>
            <w:hideMark/>
          </w:tcPr>
          <w:p w14:paraId="1FCFE52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5961F4D" w14:textId="77777777" w:rsidR="00DF151E" w:rsidRPr="005F7EB0" w:rsidRDefault="00DF151E" w:rsidP="006F3B77">
            <w:pPr>
              <w:pStyle w:val="TAC"/>
            </w:pPr>
            <w:r w:rsidRPr="005F7EB0">
              <w:t>0</w:t>
            </w:r>
          </w:p>
        </w:tc>
        <w:tc>
          <w:tcPr>
            <w:tcW w:w="283" w:type="dxa"/>
            <w:tcBorders>
              <w:top w:val="nil"/>
              <w:left w:val="nil"/>
              <w:bottom w:val="nil"/>
              <w:right w:val="nil"/>
            </w:tcBorders>
          </w:tcPr>
          <w:p w14:paraId="6B3B7E33" w14:textId="77777777" w:rsidR="00DF151E" w:rsidRPr="005F7EB0" w:rsidRDefault="00DF151E" w:rsidP="006F3B77">
            <w:pPr>
              <w:pStyle w:val="TAL"/>
            </w:pPr>
            <w:r w:rsidRPr="005F7EB0">
              <w:t>0</w:t>
            </w:r>
          </w:p>
        </w:tc>
        <w:tc>
          <w:tcPr>
            <w:tcW w:w="283" w:type="dxa"/>
            <w:tcBorders>
              <w:top w:val="nil"/>
              <w:left w:val="nil"/>
              <w:bottom w:val="nil"/>
              <w:right w:val="nil"/>
            </w:tcBorders>
          </w:tcPr>
          <w:p w14:paraId="64655154" w14:textId="77777777" w:rsidR="00DF151E" w:rsidRPr="005F7EB0" w:rsidRDefault="00DF151E" w:rsidP="006F3B77">
            <w:pPr>
              <w:pStyle w:val="TAL"/>
            </w:pPr>
            <w:r w:rsidRPr="005F7EB0">
              <w:t>1</w:t>
            </w:r>
          </w:p>
        </w:tc>
        <w:tc>
          <w:tcPr>
            <w:tcW w:w="5953" w:type="dxa"/>
            <w:tcBorders>
              <w:top w:val="nil"/>
              <w:left w:val="nil"/>
              <w:bottom w:val="nil"/>
              <w:right w:val="single" w:sz="4" w:space="0" w:color="auto"/>
            </w:tcBorders>
          </w:tcPr>
          <w:p w14:paraId="1DEDE573" w14:textId="77777777" w:rsidR="00DF151E" w:rsidRPr="005F7EB0" w:rsidRDefault="00DF151E" w:rsidP="006F3B77">
            <w:pPr>
              <w:pStyle w:val="TAL"/>
            </w:pPr>
            <w:r w:rsidRPr="005F7EB0">
              <w:t>N1 SM information</w:t>
            </w:r>
          </w:p>
        </w:tc>
      </w:tr>
      <w:tr w:rsidR="00DF151E" w:rsidRPr="005F7EB0" w14:paraId="20E51E4F" w14:textId="77777777" w:rsidTr="006F3B77">
        <w:trPr>
          <w:cantSplit/>
          <w:jc w:val="center"/>
        </w:trPr>
        <w:tc>
          <w:tcPr>
            <w:tcW w:w="284" w:type="dxa"/>
            <w:tcBorders>
              <w:top w:val="nil"/>
              <w:left w:val="single" w:sz="4" w:space="0" w:color="auto"/>
              <w:bottom w:val="nil"/>
              <w:right w:val="nil"/>
            </w:tcBorders>
            <w:hideMark/>
          </w:tcPr>
          <w:p w14:paraId="659D348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AF47C46" w14:textId="77777777" w:rsidR="00DF151E" w:rsidRPr="005F7EB0" w:rsidRDefault="00DF151E" w:rsidP="006F3B77">
            <w:pPr>
              <w:pStyle w:val="TAC"/>
            </w:pPr>
            <w:r w:rsidRPr="005F7EB0">
              <w:t>0</w:t>
            </w:r>
          </w:p>
        </w:tc>
        <w:tc>
          <w:tcPr>
            <w:tcW w:w="283" w:type="dxa"/>
            <w:tcBorders>
              <w:top w:val="nil"/>
              <w:left w:val="nil"/>
              <w:bottom w:val="nil"/>
              <w:right w:val="nil"/>
            </w:tcBorders>
          </w:tcPr>
          <w:p w14:paraId="70507ED7" w14:textId="77777777" w:rsidR="00DF151E" w:rsidRPr="005F7EB0" w:rsidRDefault="00DF151E" w:rsidP="006F3B77">
            <w:pPr>
              <w:pStyle w:val="TAL"/>
            </w:pPr>
            <w:r w:rsidRPr="005F7EB0">
              <w:t>1</w:t>
            </w:r>
          </w:p>
        </w:tc>
        <w:tc>
          <w:tcPr>
            <w:tcW w:w="283" w:type="dxa"/>
            <w:tcBorders>
              <w:top w:val="nil"/>
              <w:left w:val="nil"/>
              <w:bottom w:val="nil"/>
              <w:right w:val="nil"/>
            </w:tcBorders>
          </w:tcPr>
          <w:p w14:paraId="5B1EF025" w14:textId="77777777" w:rsidR="00DF151E" w:rsidRPr="005F7EB0" w:rsidRDefault="00DF151E" w:rsidP="006F3B77">
            <w:pPr>
              <w:pStyle w:val="TAL"/>
            </w:pPr>
            <w:r w:rsidRPr="005F7EB0">
              <w:t>0</w:t>
            </w:r>
          </w:p>
        </w:tc>
        <w:tc>
          <w:tcPr>
            <w:tcW w:w="5953" w:type="dxa"/>
            <w:tcBorders>
              <w:top w:val="nil"/>
              <w:left w:val="nil"/>
              <w:bottom w:val="nil"/>
              <w:right w:val="single" w:sz="4" w:space="0" w:color="auto"/>
            </w:tcBorders>
          </w:tcPr>
          <w:p w14:paraId="4CEFA6F7" w14:textId="77777777" w:rsidR="00DF151E" w:rsidRPr="005F7EB0" w:rsidRDefault="00DF151E" w:rsidP="006F3B77">
            <w:pPr>
              <w:pStyle w:val="TAL"/>
            </w:pPr>
            <w:r w:rsidRPr="005F7EB0">
              <w:t>SMS</w:t>
            </w:r>
          </w:p>
        </w:tc>
      </w:tr>
      <w:tr w:rsidR="00DF151E" w:rsidRPr="005F7EB0" w14:paraId="656557ED" w14:textId="77777777" w:rsidTr="006F3B77">
        <w:trPr>
          <w:cantSplit/>
          <w:jc w:val="center"/>
        </w:trPr>
        <w:tc>
          <w:tcPr>
            <w:tcW w:w="284" w:type="dxa"/>
            <w:tcBorders>
              <w:top w:val="nil"/>
              <w:left w:val="single" w:sz="4" w:space="0" w:color="auto"/>
              <w:bottom w:val="nil"/>
              <w:right w:val="nil"/>
            </w:tcBorders>
          </w:tcPr>
          <w:p w14:paraId="10C8889B" w14:textId="77777777" w:rsidR="00DF151E" w:rsidRPr="005F7EB0" w:rsidRDefault="00DF151E" w:rsidP="006F3B77">
            <w:pPr>
              <w:pStyle w:val="TAC"/>
            </w:pPr>
            <w:r w:rsidRPr="005F7EB0">
              <w:t>0</w:t>
            </w:r>
          </w:p>
        </w:tc>
        <w:tc>
          <w:tcPr>
            <w:tcW w:w="284" w:type="dxa"/>
            <w:tcBorders>
              <w:top w:val="nil"/>
              <w:left w:val="nil"/>
              <w:bottom w:val="nil"/>
              <w:right w:val="nil"/>
            </w:tcBorders>
          </w:tcPr>
          <w:p w14:paraId="782D55DB" w14:textId="77777777" w:rsidR="00DF151E" w:rsidRPr="005F7EB0" w:rsidRDefault="00DF151E" w:rsidP="006F3B77">
            <w:pPr>
              <w:pStyle w:val="TAC"/>
            </w:pPr>
            <w:r w:rsidRPr="005F7EB0">
              <w:t>0</w:t>
            </w:r>
          </w:p>
        </w:tc>
        <w:tc>
          <w:tcPr>
            <w:tcW w:w="283" w:type="dxa"/>
            <w:tcBorders>
              <w:top w:val="nil"/>
              <w:left w:val="nil"/>
              <w:bottom w:val="nil"/>
              <w:right w:val="nil"/>
            </w:tcBorders>
          </w:tcPr>
          <w:p w14:paraId="7E43B18F" w14:textId="77777777" w:rsidR="00DF151E" w:rsidRPr="005F7EB0" w:rsidRDefault="00DF151E" w:rsidP="006F3B77">
            <w:pPr>
              <w:pStyle w:val="TAL"/>
            </w:pPr>
            <w:r w:rsidRPr="005F7EB0">
              <w:t>1</w:t>
            </w:r>
          </w:p>
        </w:tc>
        <w:tc>
          <w:tcPr>
            <w:tcW w:w="283" w:type="dxa"/>
            <w:tcBorders>
              <w:top w:val="nil"/>
              <w:left w:val="nil"/>
              <w:bottom w:val="nil"/>
              <w:right w:val="nil"/>
            </w:tcBorders>
          </w:tcPr>
          <w:p w14:paraId="05FFB6A9" w14:textId="77777777" w:rsidR="00DF151E" w:rsidRPr="005F7EB0" w:rsidRDefault="00DF151E" w:rsidP="006F3B77">
            <w:pPr>
              <w:pStyle w:val="TAL"/>
            </w:pPr>
            <w:r w:rsidRPr="005F7EB0">
              <w:t>1</w:t>
            </w:r>
          </w:p>
        </w:tc>
        <w:tc>
          <w:tcPr>
            <w:tcW w:w="5953" w:type="dxa"/>
            <w:tcBorders>
              <w:top w:val="nil"/>
              <w:left w:val="nil"/>
              <w:bottom w:val="nil"/>
              <w:right w:val="single" w:sz="4" w:space="0" w:color="auto"/>
            </w:tcBorders>
          </w:tcPr>
          <w:p w14:paraId="3E0F20AD" w14:textId="77777777" w:rsidR="00DF151E" w:rsidRPr="005F7EB0" w:rsidRDefault="00DF151E" w:rsidP="006F3B77">
            <w:pPr>
              <w:pStyle w:val="TAL"/>
            </w:pPr>
            <w:r w:rsidRPr="005F7EB0">
              <w:t>LTE Positioning Protocol (LPP) message container</w:t>
            </w:r>
          </w:p>
        </w:tc>
      </w:tr>
      <w:tr w:rsidR="00DF151E" w:rsidRPr="005F7EB0" w14:paraId="5AC9182C" w14:textId="77777777" w:rsidTr="006F3B77">
        <w:trPr>
          <w:cantSplit/>
          <w:jc w:val="center"/>
        </w:trPr>
        <w:tc>
          <w:tcPr>
            <w:tcW w:w="284" w:type="dxa"/>
            <w:tcBorders>
              <w:top w:val="nil"/>
              <w:left w:val="single" w:sz="4" w:space="0" w:color="auto"/>
              <w:bottom w:val="nil"/>
              <w:right w:val="nil"/>
            </w:tcBorders>
          </w:tcPr>
          <w:p w14:paraId="7BEAF915" w14:textId="77777777" w:rsidR="00DF151E" w:rsidRPr="005F7EB0" w:rsidRDefault="00DF151E" w:rsidP="006F3B77">
            <w:pPr>
              <w:pStyle w:val="TAC"/>
            </w:pPr>
            <w:r w:rsidRPr="005F7EB0">
              <w:t>0</w:t>
            </w:r>
          </w:p>
        </w:tc>
        <w:tc>
          <w:tcPr>
            <w:tcW w:w="284" w:type="dxa"/>
            <w:tcBorders>
              <w:top w:val="nil"/>
              <w:left w:val="nil"/>
              <w:bottom w:val="nil"/>
              <w:right w:val="nil"/>
            </w:tcBorders>
          </w:tcPr>
          <w:p w14:paraId="0062A09B" w14:textId="77777777" w:rsidR="00DF151E" w:rsidRPr="005F7EB0" w:rsidRDefault="00DF151E" w:rsidP="006F3B77">
            <w:pPr>
              <w:pStyle w:val="TAC"/>
            </w:pPr>
            <w:r w:rsidRPr="005F7EB0">
              <w:t>1</w:t>
            </w:r>
          </w:p>
        </w:tc>
        <w:tc>
          <w:tcPr>
            <w:tcW w:w="283" w:type="dxa"/>
            <w:tcBorders>
              <w:top w:val="nil"/>
              <w:left w:val="nil"/>
              <w:bottom w:val="nil"/>
              <w:right w:val="nil"/>
            </w:tcBorders>
          </w:tcPr>
          <w:p w14:paraId="62B80517" w14:textId="77777777" w:rsidR="00DF151E" w:rsidRPr="005F7EB0" w:rsidRDefault="00DF151E" w:rsidP="006F3B77">
            <w:pPr>
              <w:pStyle w:val="TAL"/>
            </w:pPr>
            <w:r w:rsidRPr="005F7EB0">
              <w:t>0</w:t>
            </w:r>
          </w:p>
        </w:tc>
        <w:tc>
          <w:tcPr>
            <w:tcW w:w="283" w:type="dxa"/>
            <w:tcBorders>
              <w:top w:val="nil"/>
              <w:left w:val="nil"/>
              <w:bottom w:val="nil"/>
              <w:right w:val="nil"/>
            </w:tcBorders>
          </w:tcPr>
          <w:p w14:paraId="48A838B2" w14:textId="77777777" w:rsidR="00DF151E" w:rsidRPr="005F7EB0" w:rsidRDefault="00DF151E" w:rsidP="006F3B77">
            <w:pPr>
              <w:pStyle w:val="TAL"/>
            </w:pPr>
            <w:r w:rsidRPr="005F7EB0">
              <w:t>0</w:t>
            </w:r>
          </w:p>
        </w:tc>
        <w:tc>
          <w:tcPr>
            <w:tcW w:w="5953" w:type="dxa"/>
            <w:tcBorders>
              <w:top w:val="nil"/>
              <w:left w:val="nil"/>
              <w:bottom w:val="nil"/>
              <w:right w:val="single" w:sz="4" w:space="0" w:color="auto"/>
            </w:tcBorders>
          </w:tcPr>
          <w:p w14:paraId="7893D7C2" w14:textId="77777777" w:rsidR="00DF151E" w:rsidRPr="005F7EB0" w:rsidRDefault="00DF151E" w:rsidP="006F3B77">
            <w:pPr>
              <w:pStyle w:val="TAL"/>
            </w:pPr>
            <w:r>
              <w:t>SOR t</w:t>
            </w:r>
            <w:r w:rsidRPr="005F7EB0">
              <w:t>ransparent container</w:t>
            </w:r>
          </w:p>
        </w:tc>
      </w:tr>
      <w:tr w:rsidR="00DF151E" w:rsidRPr="005F7EB0" w14:paraId="5A977C34" w14:textId="77777777" w:rsidTr="006F3B77">
        <w:trPr>
          <w:cantSplit/>
          <w:jc w:val="center"/>
        </w:trPr>
        <w:tc>
          <w:tcPr>
            <w:tcW w:w="284" w:type="dxa"/>
            <w:tcBorders>
              <w:top w:val="nil"/>
              <w:left w:val="single" w:sz="4" w:space="0" w:color="auto"/>
              <w:bottom w:val="nil"/>
              <w:right w:val="nil"/>
            </w:tcBorders>
          </w:tcPr>
          <w:p w14:paraId="6FB142FF" w14:textId="77777777" w:rsidR="00DF151E" w:rsidRPr="005F7EB0" w:rsidRDefault="00DF151E" w:rsidP="006F3B77">
            <w:pPr>
              <w:pStyle w:val="TAC"/>
            </w:pPr>
            <w:r w:rsidRPr="005F7EB0">
              <w:t>0</w:t>
            </w:r>
          </w:p>
        </w:tc>
        <w:tc>
          <w:tcPr>
            <w:tcW w:w="284" w:type="dxa"/>
            <w:tcBorders>
              <w:top w:val="nil"/>
              <w:left w:val="nil"/>
              <w:bottom w:val="nil"/>
              <w:right w:val="nil"/>
            </w:tcBorders>
          </w:tcPr>
          <w:p w14:paraId="7E6429DE" w14:textId="77777777" w:rsidR="00DF151E" w:rsidRPr="005F7EB0" w:rsidRDefault="00DF151E" w:rsidP="006F3B77">
            <w:pPr>
              <w:pStyle w:val="TAC"/>
            </w:pPr>
            <w:r w:rsidRPr="005F7EB0">
              <w:t>1</w:t>
            </w:r>
          </w:p>
        </w:tc>
        <w:tc>
          <w:tcPr>
            <w:tcW w:w="283" w:type="dxa"/>
            <w:tcBorders>
              <w:top w:val="nil"/>
              <w:left w:val="nil"/>
              <w:bottom w:val="nil"/>
              <w:right w:val="nil"/>
            </w:tcBorders>
          </w:tcPr>
          <w:p w14:paraId="63A725F4" w14:textId="77777777" w:rsidR="00DF151E" w:rsidRPr="005F7EB0" w:rsidRDefault="00DF151E" w:rsidP="006F3B77">
            <w:pPr>
              <w:pStyle w:val="TAL"/>
            </w:pPr>
            <w:r w:rsidRPr="005F7EB0">
              <w:t>0</w:t>
            </w:r>
          </w:p>
        </w:tc>
        <w:tc>
          <w:tcPr>
            <w:tcW w:w="283" w:type="dxa"/>
            <w:tcBorders>
              <w:top w:val="nil"/>
              <w:left w:val="nil"/>
              <w:bottom w:val="nil"/>
              <w:right w:val="nil"/>
            </w:tcBorders>
          </w:tcPr>
          <w:p w14:paraId="1E67E8AB" w14:textId="77777777" w:rsidR="00DF151E" w:rsidRPr="005F7EB0" w:rsidRDefault="00DF151E" w:rsidP="006F3B77">
            <w:pPr>
              <w:pStyle w:val="TAL"/>
            </w:pPr>
            <w:r w:rsidRPr="005F7EB0">
              <w:t>1</w:t>
            </w:r>
          </w:p>
        </w:tc>
        <w:tc>
          <w:tcPr>
            <w:tcW w:w="5953" w:type="dxa"/>
            <w:tcBorders>
              <w:top w:val="nil"/>
              <w:left w:val="nil"/>
              <w:bottom w:val="nil"/>
              <w:right w:val="single" w:sz="4" w:space="0" w:color="auto"/>
            </w:tcBorders>
          </w:tcPr>
          <w:p w14:paraId="1355B899" w14:textId="77777777" w:rsidR="00DF151E" w:rsidRDefault="00DF151E" w:rsidP="006F3B77">
            <w:pPr>
              <w:pStyle w:val="TAL"/>
            </w:pPr>
            <w:r w:rsidRPr="005F7EB0">
              <w:t>UE policy container</w:t>
            </w:r>
          </w:p>
        </w:tc>
      </w:tr>
      <w:tr w:rsidR="00DF151E" w:rsidRPr="005F7EB0" w14:paraId="778B243A" w14:textId="77777777" w:rsidTr="006F3B77">
        <w:trPr>
          <w:cantSplit/>
          <w:jc w:val="center"/>
        </w:trPr>
        <w:tc>
          <w:tcPr>
            <w:tcW w:w="284" w:type="dxa"/>
            <w:tcBorders>
              <w:top w:val="nil"/>
              <w:left w:val="single" w:sz="4" w:space="0" w:color="auto"/>
              <w:bottom w:val="nil"/>
              <w:right w:val="nil"/>
            </w:tcBorders>
          </w:tcPr>
          <w:p w14:paraId="0084C0B2" w14:textId="77777777" w:rsidR="00DF151E" w:rsidRPr="005F7EB0" w:rsidRDefault="00DF151E" w:rsidP="006F3B77">
            <w:pPr>
              <w:pStyle w:val="TAC"/>
            </w:pPr>
            <w:r>
              <w:t>0</w:t>
            </w:r>
          </w:p>
        </w:tc>
        <w:tc>
          <w:tcPr>
            <w:tcW w:w="284" w:type="dxa"/>
            <w:tcBorders>
              <w:top w:val="nil"/>
              <w:left w:val="nil"/>
              <w:bottom w:val="nil"/>
              <w:right w:val="nil"/>
            </w:tcBorders>
          </w:tcPr>
          <w:p w14:paraId="7FE10C0E" w14:textId="77777777" w:rsidR="00DF151E" w:rsidRPr="005F7EB0" w:rsidRDefault="00DF151E" w:rsidP="006F3B77">
            <w:pPr>
              <w:pStyle w:val="TAC"/>
            </w:pPr>
            <w:r>
              <w:t>1</w:t>
            </w:r>
          </w:p>
        </w:tc>
        <w:tc>
          <w:tcPr>
            <w:tcW w:w="283" w:type="dxa"/>
            <w:tcBorders>
              <w:top w:val="nil"/>
              <w:left w:val="nil"/>
              <w:bottom w:val="nil"/>
              <w:right w:val="nil"/>
            </w:tcBorders>
          </w:tcPr>
          <w:p w14:paraId="77987968" w14:textId="77777777" w:rsidR="00DF151E" w:rsidRPr="005F7EB0" w:rsidRDefault="00DF151E" w:rsidP="006F3B77">
            <w:pPr>
              <w:pStyle w:val="TAL"/>
            </w:pPr>
            <w:r>
              <w:t>1</w:t>
            </w:r>
          </w:p>
        </w:tc>
        <w:tc>
          <w:tcPr>
            <w:tcW w:w="283" w:type="dxa"/>
            <w:tcBorders>
              <w:top w:val="nil"/>
              <w:left w:val="nil"/>
              <w:bottom w:val="nil"/>
              <w:right w:val="nil"/>
            </w:tcBorders>
          </w:tcPr>
          <w:p w14:paraId="2F768DFB" w14:textId="77777777" w:rsidR="00DF151E" w:rsidRPr="005F7EB0" w:rsidRDefault="00DF151E" w:rsidP="006F3B77">
            <w:pPr>
              <w:pStyle w:val="TAL"/>
            </w:pPr>
            <w:r>
              <w:t>0</w:t>
            </w:r>
          </w:p>
        </w:tc>
        <w:tc>
          <w:tcPr>
            <w:tcW w:w="5953" w:type="dxa"/>
            <w:tcBorders>
              <w:top w:val="nil"/>
              <w:left w:val="nil"/>
              <w:bottom w:val="nil"/>
              <w:right w:val="single" w:sz="4" w:space="0" w:color="auto"/>
            </w:tcBorders>
          </w:tcPr>
          <w:p w14:paraId="7231B21E" w14:textId="77777777" w:rsidR="00DF151E" w:rsidRPr="005F7EB0" w:rsidRDefault="00DF151E" w:rsidP="006F3B77">
            <w:pPr>
              <w:pStyle w:val="TAL"/>
            </w:pPr>
            <w:r>
              <w:t>UE parameters update transparent container</w:t>
            </w:r>
          </w:p>
        </w:tc>
      </w:tr>
      <w:tr w:rsidR="00DF151E" w14:paraId="5379D5EE" w14:textId="77777777" w:rsidTr="006F3B77">
        <w:trPr>
          <w:cantSplit/>
          <w:jc w:val="center"/>
        </w:trPr>
        <w:tc>
          <w:tcPr>
            <w:tcW w:w="284" w:type="dxa"/>
            <w:tcBorders>
              <w:top w:val="nil"/>
              <w:left w:val="single" w:sz="4" w:space="0" w:color="auto"/>
              <w:bottom w:val="nil"/>
              <w:right w:val="nil"/>
            </w:tcBorders>
          </w:tcPr>
          <w:p w14:paraId="2FF9C4AD" w14:textId="77777777" w:rsidR="00DF151E" w:rsidRDefault="00DF151E" w:rsidP="006F3B77">
            <w:pPr>
              <w:pStyle w:val="TAC"/>
            </w:pPr>
            <w:r>
              <w:t>1</w:t>
            </w:r>
          </w:p>
        </w:tc>
        <w:tc>
          <w:tcPr>
            <w:tcW w:w="284" w:type="dxa"/>
            <w:tcBorders>
              <w:top w:val="nil"/>
              <w:left w:val="nil"/>
              <w:bottom w:val="nil"/>
              <w:right w:val="nil"/>
            </w:tcBorders>
          </w:tcPr>
          <w:p w14:paraId="1BFAE137" w14:textId="77777777" w:rsidR="00DF151E" w:rsidRDefault="00DF151E" w:rsidP="006F3B77">
            <w:pPr>
              <w:pStyle w:val="TAC"/>
            </w:pPr>
            <w:r>
              <w:t>1</w:t>
            </w:r>
          </w:p>
        </w:tc>
        <w:tc>
          <w:tcPr>
            <w:tcW w:w="283" w:type="dxa"/>
            <w:tcBorders>
              <w:top w:val="nil"/>
              <w:left w:val="nil"/>
              <w:bottom w:val="nil"/>
              <w:right w:val="nil"/>
            </w:tcBorders>
          </w:tcPr>
          <w:p w14:paraId="029EAF96" w14:textId="77777777" w:rsidR="00DF151E" w:rsidRDefault="00DF151E" w:rsidP="006F3B77">
            <w:pPr>
              <w:pStyle w:val="TAL"/>
            </w:pPr>
            <w:r>
              <w:t>1</w:t>
            </w:r>
          </w:p>
        </w:tc>
        <w:tc>
          <w:tcPr>
            <w:tcW w:w="283" w:type="dxa"/>
            <w:tcBorders>
              <w:top w:val="nil"/>
              <w:left w:val="nil"/>
              <w:bottom w:val="nil"/>
              <w:right w:val="nil"/>
            </w:tcBorders>
          </w:tcPr>
          <w:p w14:paraId="1CC2AE3D" w14:textId="77777777" w:rsidR="00DF151E" w:rsidRDefault="00DF151E" w:rsidP="006F3B77">
            <w:pPr>
              <w:pStyle w:val="TAL"/>
            </w:pPr>
            <w:r>
              <w:t>1</w:t>
            </w:r>
          </w:p>
        </w:tc>
        <w:tc>
          <w:tcPr>
            <w:tcW w:w="5953" w:type="dxa"/>
            <w:tcBorders>
              <w:top w:val="nil"/>
              <w:left w:val="nil"/>
              <w:bottom w:val="nil"/>
              <w:right w:val="single" w:sz="4" w:space="0" w:color="auto"/>
            </w:tcBorders>
          </w:tcPr>
          <w:p w14:paraId="73A31C19" w14:textId="77777777" w:rsidR="00DF151E" w:rsidRDefault="00DF151E" w:rsidP="006F3B77">
            <w:pPr>
              <w:pStyle w:val="TAL"/>
            </w:pPr>
            <w:r>
              <w:t>Multiple payloads</w:t>
            </w:r>
          </w:p>
        </w:tc>
      </w:tr>
      <w:tr w:rsidR="00DF151E" w:rsidRPr="005F7EB0" w14:paraId="175C0B18" w14:textId="77777777" w:rsidTr="006F3B77">
        <w:trPr>
          <w:cantSplit/>
          <w:jc w:val="center"/>
        </w:trPr>
        <w:tc>
          <w:tcPr>
            <w:tcW w:w="7087" w:type="dxa"/>
            <w:gridSpan w:val="5"/>
            <w:tcBorders>
              <w:top w:val="nil"/>
              <w:left w:val="single" w:sz="4" w:space="0" w:color="auto"/>
              <w:bottom w:val="nil"/>
              <w:right w:val="single" w:sz="4" w:space="0" w:color="auto"/>
            </w:tcBorders>
            <w:hideMark/>
          </w:tcPr>
          <w:p w14:paraId="0410E634" w14:textId="77777777" w:rsidR="00DF151E" w:rsidRPr="005F7EB0" w:rsidRDefault="00DF151E" w:rsidP="006F3B77">
            <w:pPr>
              <w:pStyle w:val="TAL"/>
            </w:pPr>
          </w:p>
        </w:tc>
      </w:tr>
      <w:tr w:rsidR="00DF151E" w:rsidRPr="005F7EB0" w14:paraId="5FB0A089" w14:textId="77777777" w:rsidTr="006F3B77">
        <w:trPr>
          <w:cantSplit/>
          <w:jc w:val="center"/>
        </w:trPr>
        <w:tc>
          <w:tcPr>
            <w:tcW w:w="7087" w:type="dxa"/>
            <w:gridSpan w:val="5"/>
            <w:tcBorders>
              <w:top w:val="nil"/>
              <w:left w:val="single" w:sz="4" w:space="0" w:color="auto"/>
              <w:bottom w:val="nil"/>
              <w:right w:val="single" w:sz="4" w:space="0" w:color="auto"/>
            </w:tcBorders>
          </w:tcPr>
          <w:p w14:paraId="41226605" w14:textId="77777777" w:rsidR="00DF151E" w:rsidRPr="005F7EB0" w:rsidRDefault="00DF151E" w:rsidP="006F3B77">
            <w:pPr>
              <w:pStyle w:val="TAL"/>
            </w:pPr>
            <w:r w:rsidRPr="005F7EB0">
              <w:t>All other values are reserved.</w:t>
            </w:r>
          </w:p>
        </w:tc>
      </w:tr>
      <w:tr w:rsidR="00DF151E" w:rsidRPr="005F7EB0" w14:paraId="5585EC2B" w14:textId="77777777" w:rsidTr="006F3B77">
        <w:trPr>
          <w:cantSplit/>
          <w:jc w:val="center"/>
        </w:trPr>
        <w:tc>
          <w:tcPr>
            <w:tcW w:w="7087" w:type="dxa"/>
            <w:gridSpan w:val="5"/>
            <w:tcBorders>
              <w:top w:val="nil"/>
              <w:left w:val="single" w:sz="4" w:space="0" w:color="auto"/>
              <w:bottom w:val="nil"/>
              <w:right w:val="single" w:sz="4" w:space="0" w:color="auto"/>
            </w:tcBorders>
          </w:tcPr>
          <w:p w14:paraId="160B95FE" w14:textId="77777777" w:rsidR="00DF151E" w:rsidRPr="005F7EB0" w:rsidRDefault="00DF151E" w:rsidP="006F3B77">
            <w:pPr>
              <w:pStyle w:val="TAL"/>
            </w:pPr>
          </w:p>
        </w:tc>
      </w:tr>
      <w:tr w:rsidR="00DF151E" w:rsidRPr="005F7EB0" w14:paraId="6651DACC" w14:textId="77777777" w:rsidTr="006F3B77">
        <w:trPr>
          <w:cantSplit/>
          <w:jc w:val="center"/>
        </w:trPr>
        <w:tc>
          <w:tcPr>
            <w:tcW w:w="7087" w:type="dxa"/>
            <w:gridSpan w:val="5"/>
            <w:tcBorders>
              <w:top w:val="nil"/>
              <w:left w:val="single" w:sz="4" w:space="0" w:color="auto"/>
              <w:bottom w:val="single" w:sz="4" w:space="0" w:color="auto"/>
              <w:right w:val="single" w:sz="4" w:space="0" w:color="auto"/>
            </w:tcBorders>
          </w:tcPr>
          <w:p w14:paraId="0DC1FE9F" w14:textId="77777777" w:rsidR="00DF151E" w:rsidRPr="005F7EB0" w:rsidRDefault="00DF151E" w:rsidP="006F3B77">
            <w:pPr>
              <w:pStyle w:val="TAN"/>
            </w:pPr>
            <w:r>
              <w:t>NOTE:</w:t>
            </w:r>
            <w:r>
              <w:tab/>
              <w:t xml:space="preserve">The value "Multiple payloads" is only used when the </w:t>
            </w:r>
            <w:r>
              <w:rPr>
                <w:lang w:val="en-US"/>
              </w:rPr>
              <w:t>Payload container contents in f</w:t>
            </w:r>
            <w:r w:rsidRPr="00CD10B5">
              <w:rPr>
                <w:lang w:val="en-US"/>
              </w:rPr>
              <w:t>igure</w:t>
            </w:r>
            <w:r>
              <w:rPr>
                <w:lang w:val="en-US"/>
              </w:rPr>
              <w:t> </w:t>
            </w:r>
            <w:r w:rsidRPr="00CD10B5">
              <w:rPr>
                <w:lang w:val="en-US"/>
              </w:rPr>
              <w:t>9.11.3.39.1</w:t>
            </w:r>
            <w:r>
              <w:rPr>
                <w:lang w:val="en-US"/>
              </w:rPr>
              <w:t xml:space="preserve"> contains multiple payloads as shown in f</w:t>
            </w:r>
            <w:r w:rsidRPr="00CD10B5">
              <w:rPr>
                <w:lang w:val="en-US"/>
              </w:rPr>
              <w:t>igure</w:t>
            </w:r>
            <w:r>
              <w:rPr>
                <w:lang w:val="en-US"/>
              </w:rPr>
              <w:t> </w:t>
            </w:r>
            <w:r w:rsidRPr="00CD10B5">
              <w:rPr>
                <w:lang w:val="en-US"/>
              </w:rPr>
              <w:t>9.11.3.39.2</w:t>
            </w:r>
            <w:r>
              <w:rPr>
                <w:lang w:val="en-US"/>
              </w:rPr>
              <w:t>.</w:t>
            </w:r>
          </w:p>
        </w:tc>
      </w:tr>
    </w:tbl>
    <w:p w14:paraId="6D43B76C" w14:textId="77777777" w:rsidR="00DF151E" w:rsidRPr="00937726" w:rsidRDefault="00DF151E" w:rsidP="00DF151E">
      <w:pPr>
        <w:rPr>
          <w:rFonts w:eastAsia="Malgun Gothic"/>
          <w:lang w:val="en-US"/>
        </w:rPr>
      </w:pPr>
    </w:p>
    <w:p w14:paraId="59E098FA" w14:textId="77777777" w:rsidR="00DF151E" w:rsidRDefault="00DF151E" w:rsidP="00DF151E">
      <w:pPr>
        <w:pStyle w:val="Heading4"/>
      </w:pPr>
      <w:bookmarkStart w:id="2408" w:name="_Toc20232570"/>
      <w:bookmarkStart w:id="2409" w:name="_Toc27745892"/>
      <w:bookmarkStart w:id="2410" w:name="_Toc106694303"/>
      <w:r>
        <w:t>9.11.3.41</w:t>
      </w:r>
      <w:r>
        <w:tab/>
        <w:t>PDU session identity 2</w:t>
      </w:r>
      <w:bookmarkEnd w:id="2408"/>
      <w:bookmarkEnd w:id="2409"/>
      <w:bookmarkEnd w:id="2410"/>
    </w:p>
    <w:p w14:paraId="18599AA5" w14:textId="77777777" w:rsidR="00DF151E" w:rsidRDefault="00DF151E" w:rsidP="00DF151E">
      <w:pPr>
        <w:rPr>
          <w:lang w:val="en-US"/>
        </w:rPr>
      </w:pPr>
      <w:r>
        <w:rPr>
          <w:lang w:val="en-US"/>
        </w:rPr>
        <w:t>The purpose of the PDU session identity</w:t>
      </w:r>
      <w:r>
        <w:t xml:space="preserve"> 2 </w:t>
      </w:r>
      <w:r>
        <w:rPr>
          <w:lang w:val="en-US"/>
        </w:rPr>
        <w:t>information element is to indicate the identity of a PDU session in a 5GMM message.</w:t>
      </w:r>
    </w:p>
    <w:p w14:paraId="408E6E07" w14:textId="77777777" w:rsidR="00DF151E" w:rsidRDefault="00DF151E" w:rsidP="00DF151E">
      <w:pPr>
        <w:rPr>
          <w:lang w:val="en-US"/>
        </w:rPr>
      </w:pPr>
      <w:r>
        <w:rPr>
          <w:lang w:val="en-US"/>
        </w:rPr>
        <w:t>The PDU session identity 2 information element is coded as shown in figure 9.11</w:t>
      </w:r>
      <w:r>
        <w:t>.3.41.1</w:t>
      </w:r>
      <w:r>
        <w:rPr>
          <w:lang w:val="en-US"/>
        </w:rPr>
        <w:t xml:space="preserve"> and table 9.11</w:t>
      </w:r>
      <w:r>
        <w:t>.3.41.1</w:t>
      </w:r>
      <w:r>
        <w:rPr>
          <w:lang w:val="en-US"/>
        </w:rPr>
        <w:t>.</w:t>
      </w:r>
    </w:p>
    <w:p w14:paraId="331FE453" w14:textId="77777777" w:rsidR="00DF151E" w:rsidRDefault="00DF151E" w:rsidP="00DF151E">
      <w:pPr>
        <w:rPr>
          <w:lang w:val="en-US"/>
        </w:rPr>
      </w:pPr>
      <w:r>
        <w:rPr>
          <w:lang w:val="en-US"/>
        </w:rPr>
        <w:t>The PDU session identity 2</w:t>
      </w:r>
      <w:r>
        <w:t xml:space="preserve"> </w:t>
      </w:r>
      <w:r>
        <w:rPr>
          <w:lang w:val="en-US"/>
        </w:rPr>
        <w:t xml:space="preserve">is a type 3 information element with </w:t>
      </w:r>
      <w:r w:rsidRPr="008068FC">
        <w:rPr>
          <w:lang w:val="en-US"/>
        </w:rPr>
        <w:t>a length of 2 octets</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2C820FFE" w14:textId="77777777" w:rsidTr="006F3B77">
        <w:trPr>
          <w:cantSplit/>
          <w:jc w:val="center"/>
        </w:trPr>
        <w:tc>
          <w:tcPr>
            <w:tcW w:w="709" w:type="dxa"/>
            <w:tcBorders>
              <w:top w:val="nil"/>
              <w:left w:val="nil"/>
              <w:bottom w:val="nil"/>
              <w:right w:val="nil"/>
            </w:tcBorders>
            <w:hideMark/>
          </w:tcPr>
          <w:p w14:paraId="69871F90" w14:textId="77777777" w:rsidR="00DF151E" w:rsidRPr="005F7EB0" w:rsidRDefault="00DF151E" w:rsidP="006F3B77">
            <w:pPr>
              <w:pStyle w:val="TAC"/>
            </w:pPr>
            <w:r w:rsidRPr="005F7EB0">
              <w:t>8</w:t>
            </w:r>
          </w:p>
        </w:tc>
        <w:tc>
          <w:tcPr>
            <w:tcW w:w="709" w:type="dxa"/>
            <w:tcBorders>
              <w:top w:val="nil"/>
              <w:left w:val="nil"/>
              <w:bottom w:val="nil"/>
              <w:right w:val="nil"/>
            </w:tcBorders>
            <w:hideMark/>
          </w:tcPr>
          <w:p w14:paraId="7FD2C83A" w14:textId="77777777" w:rsidR="00DF151E" w:rsidRPr="005F7EB0" w:rsidRDefault="00DF151E" w:rsidP="006F3B77">
            <w:pPr>
              <w:pStyle w:val="TAC"/>
            </w:pPr>
            <w:r w:rsidRPr="005F7EB0">
              <w:t>7</w:t>
            </w:r>
          </w:p>
        </w:tc>
        <w:tc>
          <w:tcPr>
            <w:tcW w:w="709" w:type="dxa"/>
            <w:tcBorders>
              <w:top w:val="nil"/>
              <w:left w:val="nil"/>
              <w:bottom w:val="nil"/>
              <w:right w:val="nil"/>
            </w:tcBorders>
            <w:hideMark/>
          </w:tcPr>
          <w:p w14:paraId="54584F02"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5ADBD5F8"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3EAC678E"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770D91F7"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5EA5B9B3"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16D1E35E" w14:textId="77777777" w:rsidR="00DF151E" w:rsidRPr="005F7EB0" w:rsidRDefault="00DF151E" w:rsidP="006F3B77">
            <w:pPr>
              <w:pStyle w:val="TAC"/>
            </w:pPr>
            <w:r w:rsidRPr="005F7EB0">
              <w:t>1</w:t>
            </w:r>
          </w:p>
        </w:tc>
        <w:tc>
          <w:tcPr>
            <w:tcW w:w="1560" w:type="dxa"/>
            <w:tcBorders>
              <w:top w:val="nil"/>
              <w:left w:val="nil"/>
              <w:bottom w:val="nil"/>
              <w:right w:val="nil"/>
            </w:tcBorders>
          </w:tcPr>
          <w:p w14:paraId="0D0C50BD" w14:textId="77777777" w:rsidR="00DF151E" w:rsidRPr="005F7EB0" w:rsidRDefault="00DF151E" w:rsidP="006F3B77">
            <w:pPr>
              <w:pStyle w:val="TAL"/>
            </w:pPr>
          </w:p>
        </w:tc>
      </w:tr>
      <w:tr w:rsidR="00DF151E" w:rsidRPr="005F7EB0" w14:paraId="2A6A51A9"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4AC58FF" w14:textId="77777777" w:rsidR="00DF151E" w:rsidRPr="005F7EB0" w:rsidRDefault="00DF151E" w:rsidP="006F3B77">
            <w:pPr>
              <w:pStyle w:val="TAC"/>
            </w:pPr>
            <w:r w:rsidRPr="005F7EB0">
              <w:rPr>
                <w:lang w:val="en-US"/>
              </w:rPr>
              <w:t>PDU session identity 2</w:t>
            </w:r>
            <w:r w:rsidRPr="005F7EB0">
              <w:t xml:space="preserve"> IEI</w:t>
            </w:r>
          </w:p>
        </w:tc>
        <w:tc>
          <w:tcPr>
            <w:tcW w:w="1560" w:type="dxa"/>
            <w:tcBorders>
              <w:top w:val="nil"/>
              <w:left w:val="nil"/>
              <w:bottom w:val="nil"/>
              <w:right w:val="nil"/>
            </w:tcBorders>
            <w:hideMark/>
          </w:tcPr>
          <w:p w14:paraId="32DEDA52" w14:textId="77777777" w:rsidR="00DF151E" w:rsidRPr="005F7EB0" w:rsidRDefault="00DF151E" w:rsidP="006F3B77">
            <w:pPr>
              <w:pStyle w:val="TAL"/>
            </w:pPr>
            <w:r w:rsidRPr="005F7EB0">
              <w:t>octet 1</w:t>
            </w:r>
          </w:p>
        </w:tc>
      </w:tr>
      <w:tr w:rsidR="00DF151E" w:rsidRPr="005F7EB0" w14:paraId="2E0D1500"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CB7A04" w14:textId="77777777" w:rsidR="00DF151E" w:rsidRPr="005F7EB0" w:rsidRDefault="00DF151E" w:rsidP="006F3B77">
            <w:pPr>
              <w:pStyle w:val="TAC"/>
            </w:pPr>
            <w:r w:rsidRPr="005F7EB0">
              <w:rPr>
                <w:lang w:val="en-US"/>
              </w:rPr>
              <w:t>PDU session identity 2 value</w:t>
            </w:r>
          </w:p>
        </w:tc>
        <w:tc>
          <w:tcPr>
            <w:tcW w:w="1560" w:type="dxa"/>
            <w:tcBorders>
              <w:top w:val="nil"/>
              <w:left w:val="nil"/>
              <w:bottom w:val="nil"/>
              <w:right w:val="nil"/>
            </w:tcBorders>
            <w:hideMark/>
          </w:tcPr>
          <w:p w14:paraId="5814B914" w14:textId="77777777" w:rsidR="00DF151E" w:rsidRPr="005F7EB0" w:rsidRDefault="00DF151E" w:rsidP="006F3B77">
            <w:pPr>
              <w:pStyle w:val="TAL"/>
            </w:pPr>
            <w:r w:rsidRPr="005F7EB0">
              <w:t>octet 2</w:t>
            </w:r>
          </w:p>
        </w:tc>
      </w:tr>
    </w:tbl>
    <w:p w14:paraId="46EB6795" w14:textId="77777777" w:rsidR="00DF151E" w:rsidRPr="00BD0557" w:rsidRDefault="00DF151E" w:rsidP="00DF151E">
      <w:pPr>
        <w:pStyle w:val="TF"/>
      </w:pPr>
      <w:r w:rsidRPr="00BD0557">
        <w:t>Figure </w:t>
      </w:r>
      <w:r>
        <w:t>9.11</w:t>
      </w:r>
      <w:r w:rsidRPr="00BD0557">
        <w:t>.3</w:t>
      </w:r>
      <w:r>
        <w:t>.41</w:t>
      </w:r>
      <w:r w:rsidRPr="00BD0557">
        <w:t>.1: PDU session identity</w:t>
      </w:r>
      <w:r>
        <w:t xml:space="preserve"> 2</w:t>
      </w:r>
      <w:r w:rsidRPr="00BD0557">
        <w:t xml:space="preserve"> information element</w:t>
      </w:r>
    </w:p>
    <w:p w14:paraId="4FF19D03" w14:textId="77777777" w:rsidR="00DF151E" w:rsidRPr="00CF4108" w:rsidRDefault="00DF151E" w:rsidP="00DF151E">
      <w:pPr>
        <w:pStyle w:val="TH"/>
      </w:pPr>
      <w:r w:rsidRPr="00CA7C66">
        <w:t>Table </w:t>
      </w:r>
      <w:r>
        <w:t>9.11.3.41</w:t>
      </w:r>
      <w:r w:rsidRPr="00CF4108">
        <w:t>.1: PDU session identity</w:t>
      </w:r>
      <w:r>
        <w:t xml:space="preserve"> 2</w:t>
      </w:r>
      <w:r w:rsidRPr="00CF410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DF151E" w:rsidRPr="005F7EB0" w14:paraId="0BE7E366" w14:textId="77777777" w:rsidTr="006F3B77">
        <w:trPr>
          <w:cantSplit/>
          <w:jc w:val="center"/>
        </w:trPr>
        <w:tc>
          <w:tcPr>
            <w:tcW w:w="7087" w:type="dxa"/>
            <w:hideMark/>
          </w:tcPr>
          <w:p w14:paraId="03216CC9" w14:textId="77777777" w:rsidR="00DF151E" w:rsidRPr="005F7EB0" w:rsidRDefault="00DF151E" w:rsidP="006F3B77">
            <w:pPr>
              <w:pStyle w:val="TAL"/>
            </w:pPr>
            <w:r w:rsidRPr="005F7EB0">
              <w:t>PDU session identity 2 value (octet 2)</w:t>
            </w:r>
          </w:p>
          <w:p w14:paraId="345715B0" w14:textId="77777777" w:rsidR="00DF151E" w:rsidRPr="005F7EB0" w:rsidRDefault="00DF151E" w:rsidP="006F3B77">
            <w:pPr>
              <w:pStyle w:val="TAL"/>
            </w:pPr>
            <w:r w:rsidRPr="005F7EB0">
              <w:t>The coding of the DU session identity 2 value is identical to the coding of the PDU session identity value as defined in 3GPP TS 24.007 [11] .</w:t>
            </w:r>
          </w:p>
        </w:tc>
      </w:tr>
    </w:tbl>
    <w:p w14:paraId="5A0B7E18" w14:textId="77777777" w:rsidR="00DF151E" w:rsidRDefault="00DF151E" w:rsidP="00DF151E"/>
    <w:p w14:paraId="05F147D9" w14:textId="77777777" w:rsidR="00DF151E" w:rsidRDefault="00DF151E" w:rsidP="00DF151E">
      <w:pPr>
        <w:pStyle w:val="Heading4"/>
      </w:pPr>
      <w:bookmarkStart w:id="2411" w:name="_Toc20232571"/>
      <w:bookmarkStart w:id="2412" w:name="_Toc27745893"/>
      <w:bookmarkStart w:id="2413" w:name="_Toc106694304"/>
      <w:r>
        <w:t>9.11.3.42</w:t>
      </w:r>
      <w:r w:rsidRPr="003168A2">
        <w:tab/>
      </w:r>
      <w:r w:rsidRPr="00ED1690">
        <w:t>PDU session reactivation result</w:t>
      </w:r>
      <w:bookmarkEnd w:id="2411"/>
      <w:bookmarkEnd w:id="2412"/>
      <w:bookmarkEnd w:id="2413"/>
    </w:p>
    <w:p w14:paraId="145DFD3E" w14:textId="77777777" w:rsidR="00DF151E" w:rsidRPr="003168A2" w:rsidRDefault="00DF151E" w:rsidP="00DF151E">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establishments of user-plane resources of PDU sessions</w:t>
      </w:r>
      <w:r w:rsidRPr="003168A2">
        <w:t>.</w:t>
      </w:r>
    </w:p>
    <w:p w14:paraId="74C8E9D8" w14:textId="77777777" w:rsidR="00DF151E" w:rsidRDefault="00DF151E" w:rsidP="00DF151E">
      <w:r w:rsidRPr="003168A2">
        <w:t xml:space="preserve">The </w:t>
      </w:r>
      <w:r w:rsidRPr="00884A22">
        <w:t>PDU session reactivation result</w:t>
      </w:r>
      <w:r w:rsidRPr="009866BF">
        <w:t xml:space="preserve"> </w:t>
      </w:r>
      <w:r w:rsidRPr="003168A2">
        <w:t>information element is coded as shown in figure </w:t>
      </w:r>
      <w:r>
        <w:t xml:space="preserve">9.11.3.42.1 </w:t>
      </w:r>
      <w:r w:rsidRPr="003168A2">
        <w:t>and table </w:t>
      </w:r>
      <w:r>
        <w:t>9.11.3.42.1</w:t>
      </w:r>
      <w:r w:rsidRPr="003168A2">
        <w:t>.</w:t>
      </w:r>
    </w:p>
    <w:p w14:paraId="5ABFF7C2" w14:textId="77777777" w:rsidR="00DF151E" w:rsidRPr="003168A2" w:rsidRDefault="00DF151E" w:rsidP="00DF151E">
      <w:r w:rsidRPr="004553B6">
        <w:lastRenderedPageBreak/>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F151E" w:rsidRPr="005F7EB0" w14:paraId="1F596FBC" w14:textId="77777777" w:rsidTr="006F3B77">
        <w:trPr>
          <w:cantSplit/>
          <w:jc w:val="center"/>
        </w:trPr>
        <w:tc>
          <w:tcPr>
            <w:tcW w:w="708" w:type="dxa"/>
            <w:tcBorders>
              <w:bottom w:val="single" w:sz="4" w:space="0" w:color="auto"/>
            </w:tcBorders>
          </w:tcPr>
          <w:p w14:paraId="1190A3B9" w14:textId="77777777" w:rsidR="00DF151E" w:rsidRPr="005F7EB0" w:rsidRDefault="00DF151E" w:rsidP="006F3B77">
            <w:pPr>
              <w:pStyle w:val="TAC"/>
            </w:pPr>
            <w:r w:rsidRPr="005F7EB0">
              <w:t>8</w:t>
            </w:r>
          </w:p>
        </w:tc>
        <w:tc>
          <w:tcPr>
            <w:tcW w:w="709" w:type="dxa"/>
            <w:tcBorders>
              <w:bottom w:val="single" w:sz="4" w:space="0" w:color="auto"/>
            </w:tcBorders>
          </w:tcPr>
          <w:p w14:paraId="74E5A64D" w14:textId="77777777" w:rsidR="00DF151E" w:rsidRPr="005F7EB0" w:rsidRDefault="00DF151E" w:rsidP="006F3B77">
            <w:pPr>
              <w:pStyle w:val="TAC"/>
            </w:pPr>
            <w:r w:rsidRPr="005F7EB0">
              <w:t>7</w:t>
            </w:r>
          </w:p>
        </w:tc>
        <w:tc>
          <w:tcPr>
            <w:tcW w:w="709" w:type="dxa"/>
            <w:tcBorders>
              <w:bottom w:val="single" w:sz="4" w:space="0" w:color="auto"/>
            </w:tcBorders>
          </w:tcPr>
          <w:p w14:paraId="2929DDB9" w14:textId="77777777" w:rsidR="00DF151E" w:rsidRPr="005F7EB0" w:rsidRDefault="00DF151E" w:rsidP="006F3B77">
            <w:pPr>
              <w:pStyle w:val="TAC"/>
            </w:pPr>
            <w:r w:rsidRPr="005F7EB0">
              <w:t>6</w:t>
            </w:r>
          </w:p>
        </w:tc>
        <w:tc>
          <w:tcPr>
            <w:tcW w:w="709" w:type="dxa"/>
            <w:tcBorders>
              <w:bottom w:val="single" w:sz="4" w:space="0" w:color="auto"/>
            </w:tcBorders>
          </w:tcPr>
          <w:p w14:paraId="462BBE86" w14:textId="77777777" w:rsidR="00DF151E" w:rsidRPr="005F7EB0" w:rsidRDefault="00DF151E" w:rsidP="006F3B77">
            <w:pPr>
              <w:pStyle w:val="TAC"/>
            </w:pPr>
            <w:r w:rsidRPr="005F7EB0">
              <w:t>5</w:t>
            </w:r>
          </w:p>
        </w:tc>
        <w:tc>
          <w:tcPr>
            <w:tcW w:w="708" w:type="dxa"/>
            <w:tcBorders>
              <w:bottom w:val="single" w:sz="4" w:space="0" w:color="auto"/>
            </w:tcBorders>
          </w:tcPr>
          <w:p w14:paraId="1738FCFD" w14:textId="77777777" w:rsidR="00DF151E" w:rsidRPr="005F7EB0" w:rsidRDefault="00DF151E" w:rsidP="006F3B77">
            <w:pPr>
              <w:pStyle w:val="TAC"/>
            </w:pPr>
            <w:r w:rsidRPr="005F7EB0">
              <w:t>4</w:t>
            </w:r>
          </w:p>
        </w:tc>
        <w:tc>
          <w:tcPr>
            <w:tcW w:w="709" w:type="dxa"/>
            <w:tcBorders>
              <w:bottom w:val="single" w:sz="4" w:space="0" w:color="auto"/>
            </w:tcBorders>
          </w:tcPr>
          <w:p w14:paraId="004E3561" w14:textId="77777777" w:rsidR="00DF151E" w:rsidRPr="005F7EB0" w:rsidRDefault="00DF151E" w:rsidP="006F3B77">
            <w:pPr>
              <w:pStyle w:val="TAC"/>
            </w:pPr>
            <w:r w:rsidRPr="005F7EB0">
              <w:t>3</w:t>
            </w:r>
          </w:p>
        </w:tc>
        <w:tc>
          <w:tcPr>
            <w:tcW w:w="709" w:type="dxa"/>
            <w:tcBorders>
              <w:bottom w:val="single" w:sz="4" w:space="0" w:color="auto"/>
            </w:tcBorders>
          </w:tcPr>
          <w:p w14:paraId="536277F2" w14:textId="77777777" w:rsidR="00DF151E" w:rsidRPr="005F7EB0" w:rsidRDefault="00DF151E" w:rsidP="006F3B77">
            <w:pPr>
              <w:pStyle w:val="TAC"/>
            </w:pPr>
            <w:r w:rsidRPr="005F7EB0">
              <w:t>2</w:t>
            </w:r>
          </w:p>
        </w:tc>
        <w:tc>
          <w:tcPr>
            <w:tcW w:w="709" w:type="dxa"/>
            <w:tcBorders>
              <w:bottom w:val="single" w:sz="4" w:space="0" w:color="auto"/>
            </w:tcBorders>
          </w:tcPr>
          <w:p w14:paraId="03A0511E" w14:textId="77777777" w:rsidR="00DF151E" w:rsidRPr="005F7EB0" w:rsidRDefault="00DF151E" w:rsidP="006F3B77">
            <w:pPr>
              <w:pStyle w:val="TAC"/>
            </w:pPr>
            <w:r w:rsidRPr="005F7EB0">
              <w:t>1</w:t>
            </w:r>
          </w:p>
        </w:tc>
        <w:tc>
          <w:tcPr>
            <w:tcW w:w="1134" w:type="dxa"/>
            <w:tcBorders>
              <w:left w:val="nil"/>
            </w:tcBorders>
          </w:tcPr>
          <w:p w14:paraId="3854915D" w14:textId="77777777" w:rsidR="00DF151E" w:rsidRPr="005F7EB0" w:rsidRDefault="00DF151E" w:rsidP="006F3B77">
            <w:pPr>
              <w:pStyle w:val="TAL"/>
            </w:pPr>
          </w:p>
        </w:tc>
      </w:tr>
      <w:tr w:rsidR="00DF151E" w:rsidRPr="005F7EB0" w14:paraId="6E0CBA11" w14:textId="77777777" w:rsidTr="006F3B77">
        <w:trPr>
          <w:cantSplit/>
          <w:jc w:val="center"/>
        </w:trPr>
        <w:tc>
          <w:tcPr>
            <w:tcW w:w="5670" w:type="dxa"/>
            <w:gridSpan w:val="8"/>
            <w:tcBorders>
              <w:left w:val="single" w:sz="6" w:space="0" w:color="auto"/>
              <w:bottom w:val="single" w:sz="6" w:space="0" w:color="auto"/>
              <w:right w:val="single" w:sz="6" w:space="0" w:color="auto"/>
            </w:tcBorders>
          </w:tcPr>
          <w:p w14:paraId="452035B2" w14:textId="77777777" w:rsidR="00DF151E" w:rsidRPr="005F7EB0" w:rsidRDefault="00DF151E" w:rsidP="006F3B77">
            <w:pPr>
              <w:pStyle w:val="TAC"/>
            </w:pPr>
            <w:r w:rsidRPr="005F7EB0">
              <w:t>PDU session reactivation result IEI</w:t>
            </w:r>
          </w:p>
        </w:tc>
        <w:tc>
          <w:tcPr>
            <w:tcW w:w="1134" w:type="dxa"/>
          </w:tcPr>
          <w:p w14:paraId="7FB8C28E" w14:textId="77777777" w:rsidR="00DF151E" w:rsidRPr="005F7EB0" w:rsidRDefault="00DF151E" w:rsidP="006F3B77">
            <w:pPr>
              <w:pStyle w:val="TAL"/>
            </w:pPr>
            <w:r w:rsidRPr="005F7EB0">
              <w:t>octet 1</w:t>
            </w:r>
          </w:p>
        </w:tc>
      </w:tr>
      <w:tr w:rsidR="00DF151E" w:rsidRPr="005F7EB0" w14:paraId="519F6F9B" w14:textId="77777777" w:rsidTr="006F3B77">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14:paraId="794B215F" w14:textId="77777777" w:rsidR="00DF151E" w:rsidRPr="005F7EB0" w:rsidRDefault="00DF151E" w:rsidP="006F3B77">
            <w:pPr>
              <w:pStyle w:val="TAC"/>
            </w:pPr>
            <w:r w:rsidRPr="005F7EB0">
              <w:t>Length of PDU session reactivation result</w:t>
            </w:r>
          </w:p>
        </w:tc>
        <w:tc>
          <w:tcPr>
            <w:tcW w:w="1134" w:type="dxa"/>
          </w:tcPr>
          <w:p w14:paraId="524C3BD0" w14:textId="77777777" w:rsidR="00DF151E" w:rsidRPr="005F7EB0" w:rsidRDefault="00DF151E" w:rsidP="006F3B77">
            <w:pPr>
              <w:pStyle w:val="TAL"/>
            </w:pPr>
            <w:r w:rsidRPr="005F7EB0">
              <w:t>octet 2</w:t>
            </w:r>
          </w:p>
        </w:tc>
      </w:tr>
      <w:tr w:rsidR="00DF151E" w:rsidRPr="005F7EB0" w14:paraId="46FD0DE6" w14:textId="77777777" w:rsidTr="006F3B77">
        <w:trPr>
          <w:cantSplit/>
          <w:jc w:val="center"/>
        </w:trPr>
        <w:tc>
          <w:tcPr>
            <w:tcW w:w="708" w:type="dxa"/>
            <w:tcBorders>
              <w:top w:val="single" w:sz="6" w:space="0" w:color="auto"/>
              <w:left w:val="single" w:sz="6" w:space="0" w:color="auto"/>
              <w:bottom w:val="single" w:sz="6" w:space="0" w:color="auto"/>
              <w:right w:val="single" w:sz="6" w:space="0" w:color="auto"/>
            </w:tcBorders>
          </w:tcPr>
          <w:p w14:paraId="6C896D5D" w14:textId="77777777" w:rsidR="00DF151E" w:rsidRPr="005F7EB0" w:rsidRDefault="00DF151E" w:rsidP="006F3B77">
            <w:pPr>
              <w:pStyle w:val="TAC"/>
            </w:pPr>
            <w:r w:rsidRPr="005F7EB0">
              <w:t>PSI</w:t>
            </w:r>
          </w:p>
          <w:p w14:paraId="6F3583BD" w14:textId="77777777" w:rsidR="00DF151E" w:rsidRPr="005F7EB0" w:rsidRDefault="00DF151E" w:rsidP="006F3B77">
            <w:pPr>
              <w:pStyle w:val="TAC"/>
            </w:pPr>
            <w:r w:rsidRPr="005F7EB0">
              <w:t>(7)</w:t>
            </w:r>
          </w:p>
        </w:tc>
        <w:tc>
          <w:tcPr>
            <w:tcW w:w="709" w:type="dxa"/>
            <w:tcBorders>
              <w:top w:val="single" w:sz="6" w:space="0" w:color="auto"/>
              <w:bottom w:val="single" w:sz="6" w:space="0" w:color="auto"/>
              <w:right w:val="single" w:sz="6" w:space="0" w:color="auto"/>
            </w:tcBorders>
          </w:tcPr>
          <w:p w14:paraId="730BECB5" w14:textId="77777777" w:rsidR="00DF151E" w:rsidRPr="005F7EB0" w:rsidRDefault="00DF151E" w:rsidP="006F3B77">
            <w:pPr>
              <w:pStyle w:val="TAC"/>
            </w:pPr>
            <w:r w:rsidRPr="005F7EB0">
              <w:t>PSI</w:t>
            </w:r>
          </w:p>
          <w:p w14:paraId="2B84D01E" w14:textId="77777777" w:rsidR="00DF151E" w:rsidRPr="005F7EB0" w:rsidRDefault="00DF151E" w:rsidP="006F3B77">
            <w:pPr>
              <w:pStyle w:val="TAC"/>
            </w:pPr>
            <w:r w:rsidRPr="005F7EB0">
              <w:t xml:space="preserve"> (6)</w:t>
            </w:r>
          </w:p>
        </w:tc>
        <w:tc>
          <w:tcPr>
            <w:tcW w:w="709" w:type="dxa"/>
            <w:tcBorders>
              <w:top w:val="single" w:sz="6" w:space="0" w:color="auto"/>
              <w:bottom w:val="single" w:sz="6" w:space="0" w:color="auto"/>
              <w:right w:val="single" w:sz="6" w:space="0" w:color="auto"/>
            </w:tcBorders>
          </w:tcPr>
          <w:p w14:paraId="2130EC30" w14:textId="77777777" w:rsidR="00DF151E" w:rsidRPr="005F7EB0" w:rsidRDefault="00DF151E" w:rsidP="006F3B77">
            <w:pPr>
              <w:pStyle w:val="TAC"/>
            </w:pPr>
            <w:r w:rsidRPr="005F7EB0">
              <w:t>PSI</w:t>
            </w:r>
          </w:p>
          <w:p w14:paraId="6CE1A661" w14:textId="77777777" w:rsidR="00DF151E" w:rsidRPr="005F7EB0" w:rsidRDefault="00DF151E" w:rsidP="006F3B77">
            <w:pPr>
              <w:pStyle w:val="TAC"/>
            </w:pPr>
            <w:r w:rsidRPr="005F7EB0">
              <w:t xml:space="preserve"> (5)</w:t>
            </w:r>
          </w:p>
        </w:tc>
        <w:tc>
          <w:tcPr>
            <w:tcW w:w="709" w:type="dxa"/>
            <w:tcBorders>
              <w:top w:val="single" w:sz="6" w:space="0" w:color="auto"/>
              <w:bottom w:val="single" w:sz="6" w:space="0" w:color="auto"/>
              <w:right w:val="single" w:sz="6" w:space="0" w:color="auto"/>
            </w:tcBorders>
            <w:shd w:val="clear" w:color="auto" w:fill="auto"/>
          </w:tcPr>
          <w:p w14:paraId="27B8D93E" w14:textId="77777777" w:rsidR="00DF151E" w:rsidRPr="005F7EB0" w:rsidRDefault="00DF151E" w:rsidP="006F3B77">
            <w:pPr>
              <w:pStyle w:val="TAC"/>
            </w:pPr>
            <w:r w:rsidRPr="005F7EB0">
              <w:t>PSI</w:t>
            </w:r>
          </w:p>
          <w:p w14:paraId="7972D8B1" w14:textId="77777777" w:rsidR="00DF151E" w:rsidRPr="005F7EB0" w:rsidRDefault="00DF151E" w:rsidP="006F3B77">
            <w:pPr>
              <w:pStyle w:val="TAC"/>
            </w:pPr>
            <w:r w:rsidRPr="005F7EB0">
              <w:t xml:space="preserve"> (4)</w:t>
            </w:r>
          </w:p>
        </w:tc>
        <w:tc>
          <w:tcPr>
            <w:tcW w:w="708" w:type="dxa"/>
            <w:tcBorders>
              <w:top w:val="single" w:sz="6" w:space="0" w:color="auto"/>
              <w:bottom w:val="single" w:sz="6" w:space="0" w:color="auto"/>
              <w:right w:val="single" w:sz="6" w:space="0" w:color="auto"/>
            </w:tcBorders>
            <w:shd w:val="clear" w:color="auto" w:fill="auto"/>
          </w:tcPr>
          <w:p w14:paraId="45EFEED8" w14:textId="77777777" w:rsidR="00DF151E" w:rsidRPr="005F7EB0" w:rsidRDefault="00DF151E" w:rsidP="006F3B77">
            <w:pPr>
              <w:pStyle w:val="TAC"/>
            </w:pPr>
            <w:r w:rsidRPr="005F7EB0">
              <w:t>PSI</w:t>
            </w:r>
          </w:p>
          <w:p w14:paraId="20AAA7B7" w14:textId="77777777" w:rsidR="00DF151E" w:rsidRPr="005F7EB0" w:rsidRDefault="00DF151E" w:rsidP="006F3B77">
            <w:pPr>
              <w:pStyle w:val="TAC"/>
            </w:pPr>
            <w:r w:rsidRPr="005F7EB0">
              <w:t xml:space="preserve"> (3)</w:t>
            </w:r>
          </w:p>
        </w:tc>
        <w:tc>
          <w:tcPr>
            <w:tcW w:w="709" w:type="dxa"/>
            <w:tcBorders>
              <w:top w:val="single" w:sz="6" w:space="0" w:color="auto"/>
              <w:bottom w:val="single" w:sz="6" w:space="0" w:color="auto"/>
              <w:right w:val="single" w:sz="6" w:space="0" w:color="auto"/>
            </w:tcBorders>
            <w:shd w:val="clear" w:color="auto" w:fill="auto"/>
          </w:tcPr>
          <w:p w14:paraId="4DF0E9C0" w14:textId="77777777" w:rsidR="00DF151E" w:rsidRPr="005F7EB0" w:rsidRDefault="00DF151E" w:rsidP="006F3B77">
            <w:pPr>
              <w:pStyle w:val="TAC"/>
            </w:pPr>
            <w:r w:rsidRPr="005F7EB0">
              <w:t>PSI</w:t>
            </w:r>
          </w:p>
          <w:p w14:paraId="2E445586" w14:textId="77777777" w:rsidR="00DF151E" w:rsidRPr="005F7EB0" w:rsidRDefault="00DF151E" w:rsidP="006F3B77">
            <w:pPr>
              <w:pStyle w:val="TAC"/>
            </w:pPr>
            <w:r w:rsidRPr="005F7EB0">
              <w:t xml:space="preserve"> (2)</w:t>
            </w:r>
          </w:p>
        </w:tc>
        <w:tc>
          <w:tcPr>
            <w:tcW w:w="709" w:type="dxa"/>
            <w:tcBorders>
              <w:top w:val="single" w:sz="6" w:space="0" w:color="auto"/>
              <w:bottom w:val="single" w:sz="6" w:space="0" w:color="auto"/>
              <w:right w:val="single" w:sz="6" w:space="0" w:color="auto"/>
            </w:tcBorders>
            <w:shd w:val="clear" w:color="auto" w:fill="auto"/>
          </w:tcPr>
          <w:p w14:paraId="0E91C94E" w14:textId="77777777" w:rsidR="00DF151E" w:rsidRPr="005F7EB0" w:rsidRDefault="00DF151E" w:rsidP="006F3B77">
            <w:pPr>
              <w:pStyle w:val="TAC"/>
            </w:pPr>
            <w:r w:rsidRPr="005F7EB0">
              <w:t>PSI</w:t>
            </w:r>
          </w:p>
          <w:p w14:paraId="09E45DBA" w14:textId="77777777" w:rsidR="00DF151E" w:rsidRPr="005F7EB0" w:rsidRDefault="00DF151E" w:rsidP="006F3B77">
            <w:pPr>
              <w:pStyle w:val="TAC"/>
            </w:pPr>
            <w:r w:rsidRPr="005F7EB0">
              <w:t xml:space="preserve"> (1)</w:t>
            </w:r>
          </w:p>
        </w:tc>
        <w:tc>
          <w:tcPr>
            <w:tcW w:w="709" w:type="dxa"/>
            <w:tcBorders>
              <w:top w:val="single" w:sz="6" w:space="0" w:color="auto"/>
              <w:bottom w:val="single" w:sz="6" w:space="0" w:color="auto"/>
              <w:right w:val="single" w:sz="6" w:space="0" w:color="auto"/>
            </w:tcBorders>
            <w:shd w:val="clear" w:color="auto" w:fill="auto"/>
          </w:tcPr>
          <w:p w14:paraId="18EC5861" w14:textId="77777777" w:rsidR="00DF151E" w:rsidRPr="005F7EB0" w:rsidRDefault="00DF151E" w:rsidP="006F3B77">
            <w:pPr>
              <w:pStyle w:val="TAC"/>
            </w:pPr>
            <w:r w:rsidRPr="005F7EB0">
              <w:t>PSI</w:t>
            </w:r>
          </w:p>
          <w:p w14:paraId="3E07305E" w14:textId="77777777" w:rsidR="00DF151E" w:rsidRPr="005F7EB0" w:rsidRDefault="00DF151E" w:rsidP="006F3B77">
            <w:pPr>
              <w:pStyle w:val="TAC"/>
            </w:pPr>
            <w:r w:rsidRPr="005F7EB0">
              <w:t xml:space="preserve"> (0)</w:t>
            </w:r>
          </w:p>
        </w:tc>
        <w:tc>
          <w:tcPr>
            <w:tcW w:w="1134" w:type="dxa"/>
          </w:tcPr>
          <w:p w14:paraId="34D769A7" w14:textId="77777777" w:rsidR="00DF151E" w:rsidRPr="005F7EB0" w:rsidRDefault="00DF151E" w:rsidP="006F3B77">
            <w:pPr>
              <w:pStyle w:val="TAL"/>
            </w:pPr>
            <w:r w:rsidRPr="005F7EB0">
              <w:t>octet 3</w:t>
            </w:r>
          </w:p>
        </w:tc>
      </w:tr>
      <w:tr w:rsidR="00DF151E" w:rsidRPr="005F7EB0" w14:paraId="1D4D5953" w14:textId="77777777" w:rsidTr="006F3B77">
        <w:trPr>
          <w:cantSplit/>
          <w:jc w:val="center"/>
        </w:trPr>
        <w:tc>
          <w:tcPr>
            <w:tcW w:w="708" w:type="dxa"/>
            <w:tcBorders>
              <w:top w:val="single" w:sz="6" w:space="0" w:color="auto"/>
              <w:left w:val="single" w:sz="6" w:space="0" w:color="auto"/>
              <w:bottom w:val="single" w:sz="6" w:space="0" w:color="auto"/>
              <w:right w:val="single" w:sz="6" w:space="0" w:color="auto"/>
            </w:tcBorders>
          </w:tcPr>
          <w:p w14:paraId="750B0F69" w14:textId="77777777" w:rsidR="00DF151E" w:rsidRPr="005F7EB0" w:rsidRDefault="00DF151E" w:rsidP="006F3B77">
            <w:pPr>
              <w:pStyle w:val="TAC"/>
            </w:pPr>
            <w:r w:rsidRPr="005F7EB0">
              <w:t>PSI</w:t>
            </w:r>
          </w:p>
          <w:p w14:paraId="445B2DB3" w14:textId="77777777" w:rsidR="00DF151E" w:rsidRPr="005F7EB0" w:rsidRDefault="00DF151E" w:rsidP="006F3B77">
            <w:pPr>
              <w:pStyle w:val="TAC"/>
            </w:pPr>
            <w:r w:rsidRPr="005F7EB0">
              <w:t xml:space="preserve"> (15)</w:t>
            </w:r>
          </w:p>
        </w:tc>
        <w:tc>
          <w:tcPr>
            <w:tcW w:w="709" w:type="dxa"/>
            <w:tcBorders>
              <w:top w:val="single" w:sz="6" w:space="0" w:color="auto"/>
              <w:bottom w:val="single" w:sz="6" w:space="0" w:color="auto"/>
              <w:right w:val="single" w:sz="6" w:space="0" w:color="auto"/>
            </w:tcBorders>
          </w:tcPr>
          <w:p w14:paraId="78F4FDEC" w14:textId="77777777" w:rsidR="00DF151E" w:rsidRPr="005F7EB0" w:rsidRDefault="00DF151E" w:rsidP="006F3B77">
            <w:pPr>
              <w:pStyle w:val="TAC"/>
            </w:pPr>
            <w:r w:rsidRPr="005F7EB0">
              <w:t>PSI</w:t>
            </w:r>
          </w:p>
          <w:p w14:paraId="69BE3507" w14:textId="77777777" w:rsidR="00DF151E" w:rsidRPr="005F7EB0" w:rsidRDefault="00DF151E" w:rsidP="006F3B77">
            <w:pPr>
              <w:pStyle w:val="TAC"/>
            </w:pPr>
            <w:r w:rsidRPr="005F7EB0">
              <w:t xml:space="preserve"> (14)</w:t>
            </w:r>
          </w:p>
        </w:tc>
        <w:tc>
          <w:tcPr>
            <w:tcW w:w="709" w:type="dxa"/>
            <w:tcBorders>
              <w:top w:val="single" w:sz="6" w:space="0" w:color="auto"/>
              <w:bottom w:val="single" w:sz="6" w:space="0" w:color="auto"/>
              <w:right w:val="single" w:sz="6" w:space="0" w:color="auto"/>
            </w:tcBorders>
          </w:tcPr>
          <w:p w14:paraId="410535C5" w14:textId="77777777" w:rsidR="00DF151E" w:rsidRPr="005F7EB0" w:rsidRDefault="00DF151E" w:rsidP="006F3B77">
            <w:pPr>
              <w:pStyle w:val="TAC"/>
            </w:pPr>
            <w:r w:rsidRPr="005F7EB0">
              <w:t>PSI</w:t>
            </w:r>
          </w:p>
          <w:p w14:paraId="7FEC9370" w14:textId="77777777" w:rsidR="00DF151E" w:rsidRPr="005F7EB0" w:rsidRDefault="00DF151E" w:rsidP="006F3B77">
            <w:pPr>
              <w:pStyle w:val="TAC"/>
            </w:pPr>
            <w:r w:rsidRPr="005F7EB0">
              <w:t xml:space="preserve"> (13)</w:t>
            </w:r>
          </w:p>
        </w:tc>
        <w:tc>
          <w:tcPr>
            <w:tcW w:w="709" w:type="dxa"/>
            <w:tcBorders>
              <w:top w:val="single" w:sz="6" w:space="0" w:color="auto"/>
              <w:bottom w:val="single" w:sz="6" w:space="0" w:color="auto"/>
              <w:right w:val="single" w:sz="6" w:space="0" w:color="auto"/>
            </w:tcBorders>
          </w:tcPr>
          <w:p w14:paraId="31E13DD4" w14:textId="77777777" w:rsidR="00DF151E" w:rsidRPr="005F7EB0" w:rsidRDefault="00DF151E" w:rsidP="006F3B77">
            <w:pPr>
              <w:pStyle w:val="TAC"/>
            </w:pPr>
            <w:r w:rsidRPr="005F7EB0">
              <w:t>PSI</w:t>
            </w:r>
          </w:p>
          <w:p w14:paraId="290DB786" w14:textId="77777777" w:rsidR="00DF151E" w:rsidRPr="005F7EB0" w:rsidRDefault="00DF151E" w:rsidP="006F3B77">
            <w:pPr>
              <w:pStyle w:val="TAC"/>
            </w:pPr>
            <w:r w:rsidRPr="005F7EB0">
              <w:t xml:space="preserve"> (12)</w:t>
            </w:r>
          </w:p>
        </w:tc>
        <w:tc>
          <w:tcPr>
            <w:tcW w:w="708" w:type="dxa"/>
            <w:tcBorders>
              <w:top w:val="single" w:sz="6" w:space="0" w:color="auto"/>
              <w:bottom w:val="single" w:sz="6" w:space="0" w:color="auto"/>
              <w:right w:val="single" w:sz="6" w:space="0" w:color="auto"/>
            </w:tcBorders>
          </w:tcPr>
          <w:p w14:paraId="0E464A6D" w14:textId="77777777" w:rsidR="00DF151E" w:rsidRPr="005F7EB0" w:rsidRDefault="00DF151E" w:rsidP="006F3B77">
            <w:pPr>
              <w:pStyle w:val="TAC"/>
            </w:pPr>
            <w:r w:rsidRPr="005F7EB0">
              <w:t>PSI</w:t>
            </w:r>
          </w:p>
          <w:p w14:paraId="39A1FAA9" w14:textId="77777777" w:rsidR="00DF151E" w:rsidRPr="005F7EB0" w:rsidRDefault="00DF151E" w:rsidP="006F3B77">
            <w:pPr>
              <w:pStyle w:val="TAC"/>
            </w:pPr>
            <w:r w:rsidRPr="005F7EB0">
              <w:t xml:space="preserve"> (11)</w:t>
            </w:r>
          </w:p>
        </w:tc>
        <w:tc>
          <w:tcPr>
            <w:tcW w:w="709" w:type="dxa"/>
            <w:tcBorders>
              <w:top w:val="single" w:sz="6" w:space="0" w:color="auto"/>
              <w:bottom w:val="single" w:sz="6" w:space="0" w:color="auto"/>
              <w:right w:val="single" w:sz="6" w:space="0" w:color="auto"/>
            </w:tcBorders>
          </w:tcPr>
          <w:p w14:paraId="1619EEAD" w14:textId="77777777" w:rsidR="00DF151E" w:rsidRPr="005F7EB0" w:rsidRDefault="00DF151E" w:rsidP="006F3B77">
            <w:pPr>
              <w:pStyle w:val="TAC"/>
            </w:pPr>
            <w:r w:rsidRPr="005F7EB0">
              <w:t>PSI</w:t>
            </w:r>
          </w:p>
          <w:p w14:paraId="7BE62F0C" w14:textId="77777777" w:rsidR="00DF151E" w:rsidRPr="005F7EB0" w:rsidRDefault="00DF151E" w:rsidP="006F3B77">
            <w:pPr>
              <w:pStyle w:val="TAC"/>
            </w:pPr>
            <w:r w:rsidRPr="005F7EB0">
              <w:t xml:space="preserve"> (10)</w:t>
            </w:r>
          </w:p>
        </w:tc>
        <w:tc>
          <w:tcPr>
            <w:tcW w:w="709" w:type="dxa"/>
            <w:tcBorders>
              <w:top w:val="single" w:sz="6" w:space="0" w:color="auto"/>
              <w:bottom w:val="single" w:sz="6" w:space="0" w:color="auto"/>
              <w:right w:val="single" w:sz="6" w:space="0" w:color="auto"/>
            </w:tcBorders>
          </w:tcPr>
          <w:p w14:paraId="48A7D525" w14:textId="77777777" w:rsidR="00DF151E" w:rsidRPr="005F7EB0" w:rsidRDefault="00DF151E" w:rsidP="006F3B77">
            <w:pPr>
              <w:pStyle w:val="TAC"/>
            </w:pPr>
            <w:r w:rsidRPr="005F7EB0">
              <w:t>PSI</w:t>
            </w:r>
          </w:p>
          <w:p w14:paraId="69A8DAF5" w14:textId="77777777" w:rsidR="00DF151E" w:rsidRPr="005F7EB0" w:rsidRDefault="00DF151E" w:rsidP="006F3B77">
            <w:pPr>
              <w:pStyle w:val="TAC"/>
            </w:pPr>
            <w:r w:rsidRPr="005F7EB0">
              <w:t xml:space="preserve"> (9)</w:t>
            </w:r>
          </w:p>
        </w:tc>
        <w:tc>
          <w:tcPr>
            <w:tcW w:w="709" w:type="dxa"/>
            <w:tcBorders>
              <w:top w:val="single" w:sz="6" w:space="0" w:color="auto"/>
              <w:bottom w:val="single" w:sz="6" w:space="0" w:color="auto"/>
              <w:right w:val="single" w:sz="6" w:space="0" w:color="auto"/>
            </w:tcBorders>
          </w:tcPr>
          <w:p w14:paraId="0DE4E623" w14:textId="77777777" w:rsidR="00DF151E" w:rsidRPr="005F7EB0" w:rsidRDefault="00DF151E" w:rsidP="006F3B77">
            <w:pPr>
              <w:pStyle w:val="TAC"/>
            </w:pPr>
            <w:r w:rsidRPr="005F7EB0">
              <w:t>PSI</w:t>
            </w:r>
          </w:p>
          <w:p w14:paraId="215D8D3B" w14:textId="77777777" w:rsidR="00DF151E" w:rsidRPr="005F7EB0" w:rsidRDefault="00DF151E" w:rsidP="006F3B77">
            <w:pPr>
              <w:pStyle w:val="TAC"/>
            </w:pPr>
            <w:r w:rsidRPr="005F7EB0">
              <w:t xml:space="preserve"> (8)</w:t>
            </w:r>
          </w:p>
        </w:tc>
        <w:tc>
          <w:tcPr>
            <w:tcW w:w="1134" w:type="dxa"/>
          </w:tcPr>
          <w:p w14:paraId="1CFFD2F9" w14:textId="77777777" w:rsidR="00DF151E" w:rsidRPr="005F7EB0" w:rsidRDefault="00DF151E" w:rsidP="006F3B77">
            <w:pPr>
              <w:pStyle w:val="TAL"/>
            </w:pPr>
            <w:r w:rsidRPr="005F7EB0">
              <w:t>octet 4</w:t>
            </w:r>
          </w:p>
        </w:tc>
      </w:tr>
      <w:tr w:rsidR="00DF151E" w:rsidRPr="005F7EB0" w14:paraId="3D5DB752" w14:textId="77777777" w:rsidTr="006F3B77">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tblGrid>
            <w:tr w:rsidR="00DF151E" w:rsidRPr="005F7EB0" w14:paraId="3129B2B7" w14:textId="77777777" w:rsidTr="006F3B77">
              <w:trPr>
                <w:cantSplit/>
                <w:jc w:val="center"/>
              </w:trPr>
              <w:tc>
                <w:tcPr>
                  <w:tcW w:w="708" w:type="dxa"/>
                </w:tcPr>
                <w:p w14:paraId="3B6887D7" w14:textId="77777777" w:rsidR="00DF151E" w:rsidRPr="005F7EB0" w:rsidRDefault="00DF151E" w:rsidP="006F3B77">
                  <w:pPr>
                    <w:pStyle w:val="TAC"/>
                  </w:pPr>
                  <w:r w:rsidRPr="005F7EB0">
                    <w:t>0</w:t>
                  </w:r>
                </w:p>
              </w:tc>
              <w:tc>
                <w:tcPr>
                  <w:tcW w:w="709" w:type="dxa"/>
                </w:tcPr>
                <w:p w14:paraId="34300FE8" w14:textId="77777777" w:rsidR="00DF151E" w:rsidRPr="005F7EB0" w:rsidRDefault="00DF151E" w:rsidP="006F3B77">
                  <w:pPr>
                    <w:pStyle w:val="TAC"/>
                  </w:pPr>
                  <w:r w:rsidRPr="005F7EB0">
                    <w:t>0</w:t>
                  </w:r>
                </w:p>
              </w:tc>
              <w:tc>
                <w:tcPr>
                  <w:tcW w:w="709" w:type="dxa"/>
                </w:tcPr>
                <w:p w14:paraId="32DF1817" w14:textId="77777777" w:rsidR="00DF151E" w:rsidRPr="005F7EB0" w:rsidRDefault="00DF151E" w:rsidP="006F3B77">
                  <w:pPr>
                    <w:pStyle w:val="TAC"/>
                  </w:pPr>
                  <w:r w:rsidRPr="005F7EB0">
                    <w:t>0</w:t>
                  </w:r>
                </w:p>
              </w:tc>
              <w:tc>
                <w:tcPr>
                  <w:tcW w:w="709" w:type="dxa"/>
                </w:tcPr>
                <w:p w14:paraId="33ABF7E8" w14:textId="77777777" w:rsidR="00DF151E" w:rsidRPr="005F7EB0" w:rsidRDefault="00DF151E" w:rsidP="006F3B77">
                  <w:pPr>
                    <w:pStyle w:val="TAC"/>
                  </w:pPr>
                  <w:r w:rsidRPr="005F7EB0">
                    <w:t>0</w:t>
                  </w:r>
                </w:p>
              </w:tc>
              <w:tc>
                <w:tcPr>
                  <w:tcW w:w="708" w:type="dxa"/>
                </w:tcPr>
                <w:p w14:paraId="6752590B" w14:textId="77777777" w:rsidR="00DF151E" w:rsidRPr="005F7EB0" w:rsidRDefault="00DF151E" w:rsidP="006F3B77">
                  <w:pPr>
                    <w:pStyle w:val="TAC"/>
                  </w:pPr>
                  <w:r w:rsidRPr="005F7EB0">
                    <w:t>0</w:t>
                  </w:r>
                </w:p>
              </w:tc>
              <w:tc>
                <w:tcPr>
                  <w:tcW w:w="709" w:type="dxa"/>
                </w:tcPr>
                <w:p w14:paraId="5D2EEC10" w14:textId="77777777" w:rsidR="00DF151E" w:rsidRPr="005F7EB0" w:rsidRDefault="00DF151E" w:rsidP="006F3B77">
                  <w:pPr>
                    <w:pStyle w:val="TAC"/>
                  </w:pPr>
                  <w:r w:rsidRPr="005F7EB0">
                    <w:t>0</w:t>
                  </w:r>
                </w:p>
              </w:tc>
              <w:tc>
                <w:tcPr>
                  <w:tcW w:w="709" w:type="dxa"/>
                </w:tcPr>
                <w:p w14:paraId="6C22FF52" w14:textId="77777777" w:rsidR="00DF151E" w:rsidRPr="005F7EB0" w:rsidRDefault="00DF151E" w:rsidP="006F3B77">
                  <w:pPr>
                    <w:pStyle w:val="TAC"/>
                  </w:pPr>
                  <w:r w:rsidRPr="005F7EB0">
                    <w:t>0</w:t>
                  </w:r>
                </w:p>
              </w:tc>
              <w:tc>
                <w:tcPr>
                  <w:tcW w:w="709" w:type="dxa"/>
                </w:tcPr>
                <w:p w14:paraId="15A9E101" w14:textId="77777777" w:rsidR="00DF151E" w:rsidRPr="005F7EB0" w:rsidRDefault="00DF151E" w:rsidP="006F3B77">
                  <w:pPr>
                    <w:pStyle w:val="TAC"/>
                  </w:pPr>
                  <w:r w:rsidRPr="005F7EB0">
                    <w:t>0</w:t>
                  </w:r>
                </w:p>
              </w:tc>
            </w:tr>
            <w:tr w:rsidR="00DF151E" w:rsidRPr="005F7EB0" w14:paraId="1F939603" w14:textId="77777777" w:rsidTr="006F3B77">
              <w:trPr>
                <w:cantSplit/>
                <w:jc w:val="center"/>
              </w:trPr>
              <w:tc>
                <w:tcPr>
                  <w:tcW w:w="5670" w:type="dxa"/>
                  <w:gridSpan w:val="8"/>
                </w:tcPr>
                <w:p w14:paraId="27B9D7AB" w14:textId="77777777" w:rsidR="00DF151E" w:rsidRPr="005F7EB0" w:rsidRDefault="00DF151E" w:rsidP="006F3B77">
                  <w:pPr>
                    <w:pStyle w:val="TAC"/>
                  </w:pPr>
                  <w:r w:rsidRPr="005F7EB0">
                    <w:t>Spare</w:t>
                  </w:r>
                </w:p>
              </w:tc>
            </w:tr>
          </w:tbl>
          <w:p w14:paraId="7BEEB13A" w14:textId="77777777" w:rsidR="00DF151E" w:rsidRPr="005F7EB0" w:rsidRDefault="00DF151E" w:rsidP="006F3B77">
            <w:pPr>
              <w:pStyle w:val="TAC"/>
            </w:pPr>
          </w:p>
        </w:tc>
        <w:tc>
          <w:tcPr>
            <w:tcW w:w="1134" w:type="dxa"/>
          </w:tcPr>
          <w:p w14:paraId="0F11EA7F" w14:textId="77777777" w:rsidR="00DF151E" w:rsidRPr="005F7EB0" w:rsidRDefault="00DF151E" w:rsidP="006F3B77">
            <w:pPr>
              <w:pStyle w:val="TAL"/>
            </w:pPr>
            <w:r w:rsidRPr="005F7EB0">
              <w:t>octet 5* -34*</w:t>
            </w:r>
          </w:p>
        </w:tc>
      </w:tr>
    </w:tbl>
    <w:p w14:paraId="4F4E8C92" w14:textId="77777777" w:rsidR="00DF151E" w:rsidRDefault="00DF151E" w:rsidP="00DF151E">
      <w:pPr>
        <w:pStyle w:val="TF"/>
      </w:pPr>
      <w:r w:rsidRPr="003168A2">
        <w:t>Figure </w:t>
      </w:r>
      <w:r>
        <w:t>9.11.3.42.1</w:t>
      </w:r>
      <w:r w:rsidRPr="003168A2">
        <w:t xml:space="preserve">: </w:t>
      </w:r>
      <w:r w:rsidRPr="00884A22">
        <w:t>PDU session reactivation result</w:t>
      </w:r>
      <w:r w:rsidRPr="003168A2">
        <w:t xml:space="preserve"> information element</w:t>
      </w:r>
    </w:p>
    <w:p w14:paraId="13739755" w14:textId="77777777" w:rsidR="00DF151E" w:rsidRPr="003168A2" w:rsidRDefault="00DF151E" w:rsidP="00DF151E">
      <w:pPr>
        <w:pStyle w:val="TH"/>
      </w:pPr>
      <w:r w:rsidRPr="003168A2">
        <w:t>Table </w:t>
      </w:r>
      <w:r>
        <w:t>9.11.3.42.1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F151E" w:rsidRPr="005F7EB0" w14:paraId="2361FCA9" w14:textId="77777777" w:rsidTr="006F3B77">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14:paraId="548146A2" w14:textId="77777777" w:rsidR="00DF151E" w:rsidRPr="005F7EB0" w:rsidRDefault="00DF151E" w:rsidP="006F3B77">
            <w:pPr>
              <w:pStyle w:val="TAL"/>
            </w:pPr>
            <w:r w:rsidRPr="005F7EB0">
              <w:t>PSI(x) shall be coded as follows:</w:t>
            </w:r>
          </w:p>
          <w:p w14:paraId="7E7F9BE0" w14:textId="77777777" w:rsidR="00DF151E" w:rsidRPr="005F7EB0" w:rsidRDefault="00DF151E" w:rsidP="006F3B77">
            <w:pPr>
              <w:pStyle w:val="TAL"/>
            </w:pPr>
          </w:p>
          <w:p w14:paraId="008BD737" w14:textId="77777777" w:rsidR="00DF151E" w:rsidRPr="005F7EB0" w:rsidRDefault="00DF151E" w:rsidP="006F3B77">
            <w:pPr>
              <w:pStyle w:val="TAL"/>
            </w:pPr>
            <w:r w:rsidRPr="005F7EB0">
              <w:t>PSI(0):</w:t>
            </w:r>
          </w:p>
          <w:p w14:paraId="0FCC0FC2" w14:textId="77777777" w:rsidR="00DF151E" w:rsidRPr="005F7EB0" w:rsidRDefault="00DF151E" w:rsidP="006F3B77">
            <w:pPr>
              <w:pStyle w:val="TAL"/>
            </w:pPr>
            <w:r w:rsidRPr="005F7EB0">
              <w:t>Bit 0 of octet 3 is spare and shall be coded as zero.</w:t>
            </w:r>
          </w:p>
          <w:p w14:paraId="2285307D" w14:textId="77777777" w:rsidR="00DF151E" w:rsidRPr="005F7EB0" w:rsidRDefault="00DF151E" w:rsidP="006F3B77">
            <w:pPr>
              <w:pStyle w:val="TAL"/>
            </w:pPr>
          </w:p>
          <w:p w14:paraId="6AA1F46D" w14:textId="77777777" w:rsidR="00DF151E" w:rsidRPr="005F7EB0" w:rsidRDefault="00DF151E" w:rsidP="006F3B77">
            <w:pPr>
              <w:pStyle w:val="TAL"/>
            </w:pPr>
            <w:r w:rsidRPr="005F7EB0">
              <w:t>PSI(1) – PSI(15):</w:t>
            </w:r>
          </w:p>
          <w:p w14:paraId="622AE6F4" w14:textId="77777777" w:rsidR="00DF151E" w:rsidRPr="005F7EB0" w:rsidRDefault="00DF151E" w:rsidP="006F3B77">
            <w:pPr>
              <w:pStyle w:val="TAL"/>
            </w:pPr>
            <w:r w:rsidRPr="005F7EB0">
              <w:t>0</w:t>
            </w:r>
            <w:r w:rsidRPr="005F7EB0">
              <w:tab/>
              <w:t xml:space="preserve">indicates </w:t>
            </w:r>
            <w:r>
              <w:t xml:space="preserve">establishment of user-plane resources of the </w:t>
            </w:r>
            <w:r w:rsidRPr="005F7EB0">
              <w:t xml:space="preserve">PDU session was not requested in the Uplink data status IE or </w:t>
            </w:r>
            <w:r>
              <w:t xml:space="preserve">establishment of user-plane resources of the PDU session </w:t>
            </w:r>
            <w:r w:rsidRPr="005F7EB0">
              <w:t xml:space="preserve">was not allowed in the Allowed PDU session status IE or </w:t>
            </w:r>
            <w:r>
              <w:t xml:space="preserve">establishment of </w:t>
            </w:r>
            <w:r w:rsidRPr="005F7EB0">
              <w:t xml:space="preserve">user-plane resource </w:t>
            </w:r>
            <w:r>
              <w:t xml:space="preserve">of the PDU session </w:t>
            </w:r>
            <w:r w:rsidRPr="005F7EB0">
              <w:t>is successful.</w:t>
            </w:r>
          </w:p>
          <w:p w14:paraId="22EB0FA2" w14:textId="77777777" w:rsidR="00DF151E" w:rsidRPr="005F7EB0" w:rsidRDefault="00DF151E" w:rsidP="006F3B77">
            <w:pPr>
              <w:pStyle w:val="TAL"/>
            </w:pPr>
            <w:r w:rsidRPr="005F7EB0">
              <w:t>1</w:t>
            </w:r>
            <w:r w:rsidRPr="005F7EB0">
              <w:tab/>
              <w:t xml:space="preserve">indicates either </w:t>
            </w:r>
            <w:r>
              <w:t xml:space="preserve">establishment of user-plane resources of the </w:t>
            </w:r>
            <w:r w:rsidRPr="005F7EB0">
              <w:t xml:space="preserve">PDU session was requested in the Uplink data status IE but </w:t>
            </w:r>
            <w:r>
              <w:t xml:space="preserve">establishment of </w:t>
            </w:r>
            <w:r w:rsidRPr="005F7EB0">
              <w:t xml:space="preserve">user-plane resource </w:t>
            </w:r>
            <w:r>
              <w:t xml:space="preserve">of the PDU session </w:t>
            </w:r>
            <w:r w:rsidRPr="005F7EB0">
              <w:t xml:space="preserve">is not successful or indicates </w:t>
            </w:r>
            <w:r>
              <w:t xml:space="preserve">establishment of user-plane resources of the </w:t>
            </w:r>
            <w:r w:rsidRPr="005F7EB0">
              <w:t xml:space="preserve">PDU session was allowed in the Allowed PDU session status IE but </w:t>
            </w:r>
            <w:r>
              <w:t xml:space="preserve">establishment of </w:t>
            </w:r>
            <w:r w:rsidRPr="005F7EB0">
              <w:t xml:space="preserve">user-plane resource </w:t>
            </w:r>
            <w:r>
              <w:t xml:space="preserve">of the PDU session </w:t>
            </w:r>
            <w:r w:rsidRPr="005F7EB0">
              <w:t>is either not performed or not successful.</w:t>
            </w:r>
          </w:p>
          <w:p w14:paraId="2EC39065" w14:textId="77777777" w:rsidR="00DF151E" w:rsidRPr="005F7EB0" w:rsidRDefault="00DF151E" w:rsidP="006F3B77">
            <w:pPr>
              <w:pStyle w:val="TAL"/>
            </w:pPr>
          </w:p>
          <w:p w14:paraId="1F8744AA" w14:textId="77777777" w:rsidR="00DF151E" w:rsidRPr="005F7EB0" w:rsidRDefault="00DF151E" w:rsidP="006F3B77">
            <w:pPr>
              <w:pStyle w:val="TAL"/>
            </w:pPr>
            <w:r w:rsidRPr="005F7EB0">
              <w:t>All bits in octet 5 to 34 are spare and shall be coded as zero, if the respective octet is included in the information element.</w:t>
            </w:r>
          </w:p>
        </w:tc>
      </w:tr>
    </w:tbl>
    <w:p w14:paraId="01269D24" w14:textId="77777777" w:rsidR="00DF151E" w:rsidRDefault="00DF151E" w:rsidP="00DF151E">
      <w:pPr>
        <w:rPr>
          <w:noProof/>
        </w:rPr>
      </w:pPr>
    </w:p>
    <w:p w14:paraId="416714F7" w14:textId="77777777" w:rsidR="00DF151E" w:rsidRPr="00992884" w:rsidRDefault="00DF151E" w:rsidP="00DF151E">
      <w:pPr>
        <w:pStyle w:val="Heading4"/>
      </w:pPr>
      <w:bookmarkStart w:id="2414" w:name="_Toc20232572"/>
      <w:bookmarkStart w:id="2415" w:name="_Toc27745894"/>
      <w:bookmarkStart w:id="2416" w:name="_Toc106694305"/>
      <w:r>
        <w:t>9.11</w:t>
      </w:r>
      <w:r w:rsidRPr="00992884">
        <w:t>.3.</w:t>
      </w:r>
      <w:r>
        <w:t>43</w:t>
      </w:r>
      <w:r w:rsidRPr="00992884">
        <w:tab/>
        <w:t>PDU session reactivation result error cause</w:t>
      </w:r>
      <w:bookmarkEnd w:id="2414"/>
      <w:bookmarkEnd w:id="2415"/>
      <w:bookmarkEnd w:id="2416"/>
    </w:p>
    <w:p w14:paraId="2A9C2BFD" w14:textId="77777777" w:rsidR="00DF151E" w:rsidRPr="00992884" w:rsidRDefault="00DF151E" w:rsidP="00DF151E">
      <w:r w:rsidRPr="00992884">
        <w:t xml:space="preserve">The purpose of the PDU session reactivation result error cause information element is to indicate error causes for PDU session ID(s) where there was a failure to </w:t>
      </w:r>
      <w:r>
        <w:t>establish</w:t>
      </w:r>
      <w:r w:rsidRPr="00992884">
        <w:t xml:space="preserve"> the user</w:t>
      </w:r>
      <w:r>
        <w:t>-</w:t>
      </w:r>
      <w:r w:rsidRPr="00992884">
        <w:t>plane resources.</w:t>
      </w:r>
    </w:p>
    <w:p w14:paraId="44504933" w14:textId="77777777" w:rsidR="00DF151E" w:rsidRPr="00992884" w:rsidRDefault="00DF151E" w:rsidP="00DF151E">
      <w:r w:rsidRPr="00992884">
        <w:t>The PDU session reactivation result error cause information element is coded as shown in figure </w:t>
      </w:r>
      <w:r>
        <w:t>9.11</w:t>
      </w:r>
      <w:r w:rsidRPr="00992884">
        <w:t>.3.</w:t>
      </w:r>
      <w:r>
        <w:t>43</w:t>
      </w:r>
      <w:r w:rsidRPr="00992884">
        <w:t>.1 and table </w:t>
      </w:r>
      <w:r>
        <w:t>9.11</w:t>
      </w:r>
      <w:r w:rsidRPr="00992884">
        <w:t>.3.</w:t>
      </w:r>
      <w:r>
        <w:t>43</w:t>
      </w:r>
      <w:r w:rsidRPr="00992884">
        <w:t>.1.</w:t>
      </w:r>
    </w:p>
    <w:p w14:paraId="5714FD85" w14:textId="77777777" w:rsidR="00DF151E" w:rsidRPr="00992884" w:rsidRDefault="00DF151E" w:rsidP="00DF151E">
      <w:r w:rsidRPr="00992884">
        <w:t>The PDU session reactivation result error cause is a type 6 information element with a minimum length of 5 octets and a maximum length of 515 octets.</w:t>
      </w:r>
    </w:p>
    <w:p w14:paraId="5B4EC8E8" w14:textId="77777777" w:rsidR="00DF151E" w:rsidRPr="00992884" w:rsidRDefault="00DF151E" w:rsidP="00DF151E">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DF151E" w:rsidRPr="005F7EB0" w14:paraId="5F0BAB49" w14:textId="77777777" w:rsidTr="006F3B77">
        <w:trPr>
          <w:cantSplit/>
          <w:jc w:val="center"/>
        </w:trPr>
        <w:tc>
          <w:tcPr>
            <w:tcW w:w="709" w:type="dxa"/>
            <w:tcBorders>
              <w:top w:val="nil"/>
              <w:left w:val="nil"/>
              <w:bottom w:val="nil"/>
              <w:right w:val="nil"/>
            </w:tcBorders>
          </w:tcPr>
          <w:p w14:paraId="787E5434" w14:textId="77777777" w:rsidR="00DF151E" w:rsidRPr="005F7EB0" w:rsidRDefault="00DF151E" w:rsidP="006F3B77">
            <w:pPr>
              <w:pStyle w:val="TAC"/>
            </w:pPr>
            <w:r w:rsidRPr="005F7EB0">
              <w:t>8</w:t>
            </w:r>
          </w:p>
        </w:tc>
        <w:tc>
          <w:tcPr>
            <w:tcW w:w="781" w:type="dxa"/>
            <w:tcBorders>
              <w:top w:val="nil"/>
              <w:left w:val="nil"/>
              <w:bottom w:val="nil"/>
              <w:right w:val="nil"/>
            </w:tcBorders>
          </w:tcPr>
          <w:p w14:paraId="21714C9F" w14:textId="77777777" w:rsidR="00DF151E" w:rsidRPr="005F7EB0" w:rsidRDefault="00DF151E" w:rsidP="006F3B77">
            <w:pPr>
              <w:pStyle w:val="TAC"/>
            </w:pPr>
            <w:r w:rsidRPr="005F7EB0">
              <w:t>7</w:t>
            </w:r>
          </w:p>
        </w:tc>
        <w:tc>
          <w:tcPr>
            <w:tcW w:w="780" w:type="dxa"/>
            <w:tcBorders>
              <w:top w:val="nil"/>
              <w:left w:val="nil"/>
              <w:bottom w:val="nil"/>
              <w:right w:val="nil"/>
            </w:tcBorders>
          </w:tcPr>
          <w:p w14:paraId="129541D0" w14:textId="77777777" w:rsidR="00DF151E" w:rsidRPr="005F7EB0" w:rsidRDefault="00DF151E" w:rsidP="006F3B77">
            <w:pPr>
              <w:pStyle w:val="TAC"/>
            </w:pPr>
            <w:r w:rsidRPr="005F7EB0">
              <w:t>6</w:t>
            </w:r>
          </w:p>
        </w:tc>
        <w:tc>
          <w:tcPr>
            <w:tcW w:w="779" w:type="dxa"/>
            <w:tcBorders>
              <w:top w:val="nil"/>
              <w:left w:val="nil"/>
              <w:bottom w:val="nil"/>
              <w:right w:val="nil"/>
            </w:tcBorders>
          </w:tcPr>
          <w:p w14:paraId="030A7812" w14:textId="77777777" w:rsidR="00DF151E" w:rsidRPr="005F7EB0" w:rsidRDefault="00DF151E" w:rsidP="006F3B77">
            <w:pPr>
              <w:pStyle w:val="TAC"/>
            </w:pPr>
            <w:r w:rsidRPr="005F7EB0">
              <w:t>5</w:t>
            </w:r>
          </w:p>
        </w:tc>
        <w:tc>
          <w:tcPr>
            <w:tcW w:w="496" w:type="dxa"/>
            <w:tcBorders>
              <w:top w:val="nil"/>
              <w:left w:val="nil"/>
              <w:bottom w:val="nil"/>
              <w:right w:val="nil"/>
            </w:tcBorders>
          </w:tcPr>
          <w:p w14:paraId="43AD0429" w14:textId="77777777" w:rsidR="00DF151E" w:rsidRPr="005F7EB0" w:rsidRDefault="00DF151E" w:rsidP="006F3B77">
            <w:pPr>
              <w:pStyle w:val="TAC"/>
            </w:pPr>
            <w:r w:rsidRPr="005F7EB0">
              <w:t>4</w:t>
            </w:r>
          </w:p>
        </w:tc>
        <w:tc>
          <w:tcPr>
            <w:tcW w:w="709" w:type="dxa"/>
            <w:tcBorders>
              <w:top w:val="nil"/>
              <w:left w:val="nil"/>
              <w:bottom w:val="nil"/>
              <w:right w:val="nil"/>
            </w:tcBorders>
          </w:tcPr>
          <w:p w14:paraId="5F856685" w14:textId="77777777" w:rsidR="00DF151E" w:rsidRPr="005F7EB0" w:rsidRDefault="00DF151E" w:rsidP="006F3B77">
            <w:pPr>
              <w:pStyle w:val="TAC"/>
            </w:pPr>
            <w:r w:rsidRPr="005F7EB0">
              <w:t>3</w:t>
            </w:r>
          </w:p>
        </w:tc>
        <w:tc>
          <w:tcPr>
            <w:tcW w:w="993" w:type="dxa"/>
            <w:tcBorders>
              <w:top w:val="nil"/>
              <w:left w:val="nil"/>
              <w:bottom w:val="nil"/>
              <w:right w:val="nil"/>
            </w:tcBorders>
          </w:tcPr>
          <w:p w14:paraId="1BBAF40E" w14:textId="77777777" w:rsidR="00DF151E" w:rsidRPr="005F7EB0" w:rsidRDefault="00DF151E" w:rsidP="006F3B77">
            <w:pPr>
              <w:pStyle w:val="TAC"/>
            </w:pPr>
            <w:r w:rsidRPr="005F7EB0">
              <w:t>2</w:t>
            </w:r>
          </w:p>
        </w:tc>
        <w:tc>
          <w:tcPr>
            <w:tcW w:w="708" w:type="dxa"/>
            <w:tcBorders>
              <w:top w:val="nil"/>
              <w:left w:val="nil"/>
              <w:bottom w:val="nil"/>
              <w:right w:val="nil"/>
            </w:tcBorders>
          </w:tcPr>
          <w:p w14:paraId="6E317A99" w14:textId="77777777" w:rsidR="00DF151E" w:rsidRPr="005F7EB0" w:rsidRDefault="00DF151E" w:rsidP="006F3B77">
            <w:pPr>
              <w:pStyle w:val="TAC"/>
            </w:pPr>
            <w:r w:rsidRPr="005F7EB0">
              <w:t>1</w:t>
            </w:r>
          </w:p>
        </w:tc>
        <w:tc>
          <w:tcPr>
            <w:tcW w:w="1560" w:type="dxa"/>
            <w:tcBorders>
              <w:top w:val="nil"/>
              <w:left w:val="nil"/>
              <w:bottom w:val="nil"/>
              <w:right w:val="nil"/>
            </w:tcBorders>
          </w:tcPr>
          <w:p w14:paraId="7B3944A7" w14:textId="77777777" w:rsidR="00DF151E" w:rsidRPr="005F7EB0" w:rsidRDefault="00DF151E" w:rsidP="006F3B77">
            <w:pPr>
              <w:pStyle w:val="TAL"/>
            </w:pPr>
          </w:p>
        </w:tc>
      </w:tr>
      <w:tr w:rsidR="00DF151E" w:rsidRPr="005F7EB0" w14:paraId="157859AC" w14:textId="77777777" w:rsidTr="006F3B77">
        <w:trPr>
          <w:cantSplit/>
          <w:jc w:val="center"/>
        </w:trPr>
        <w:tc>
          <w:tcPr>
            <w:tcW w:w="5955" w:type="dxa"/>
            <w:gridSpan w:val="8"/>
            <w:tcBorders>
              <w:top w:val="single" w:sz="4" w:space="0" w:color="auto"/>
              <w:bottom w:val="single" w:sz="4" w:space="0" w:color="auto"/>
              <w:right w:val="single" w:sz="4" w:space="0" w:color="auto"/>
            </w:tcBorders>
          </w:tcPr>
          <w:p w14:paraId="5DB6E9A8" w14:textId="77777777" w:rsidR="00DF151E" w:rsidRPr="005F7EB0" w:rsidRDefault="00DF151E" w:rsidP="006F3B77">
            <w:pPr>
              <w:pStyle w:val="TAC"/>
            </w:pPr>
            <w:r w:rsidRPr="005F7EB0">
              <w:t>PDU session reactivation result error cause IEI</w:t>
            </w:r>
          </w:p>
        </w:tc>
        <w:tc>
          <w:tcPr>
            <w:tcW w:w="1560" w:type="dxa"/>
            <w:tcBorders>
              <w:top w:val="nil"/>
              <w:left w:val="nil"/>
              <w:bottom w:val="nil"/>
              <w:right w:val="nil"/>
            </w:tcBorders>
          </w:tcPr>
          <w:p w14:paraId="4D2EBF93" w14:textId="77777777" w:rsidR="00DF151E" w:rsidRPr="005F7EB0" w:rsidRDefault="00DF151E" w:rsidP="006F3B77">
            <w:pPr>
              <w:pStyle w:val="TAL"/>
            </w:pPr>
            <w:r w:rsidRPr="005F7EB0">
              <w:t>octet 1</w:t>
            </w:r>
          </w:p>
        </w:tc>
      </w:tr>
      <w:tr w:rsidR="00DF151E" w:rsidRPr="005F7EB0" w14:paraId="0D329ACE" w14:textId="77777777" w:rsidTr="006F3B77">
        <w:trPr>
          <w:cantSplit/>
          <w:jc w:val="center"/>
        </w:trPr>
        <w:tc>
          <w:tcPr>
            <w:tcW w:w="5955" w:type="dxa"/>
            <w:gridSpan w:val="8"/>
            <w:tcBorders>
              <w:top w:val="single" w:sz="4" w:space="0" w:color="auto"/>
              <w:bottom w:val="nil"/>
              <w:right w:val="single" w:sz="4" w:space="0" w:color="auto"/>
            </w:tcBorders>
          </w:tcPr>
          <w:p w14:paraId="4514EB35" w14:textId="77777777" w:rsidR="00DF151E" w:rsidRPr="005F7EB0" w:rsidRDefault="00DF151E" w:rsidP="006F3B77">
            <w:pPr>
              <w:pStyle w:val="TAC"/>
            </w:pPr>
            <w:r w:rsidRPr="005F7EB0">
              <w:t>Length of PDU session reactivation result error cause</w:t>
            </w:r>
          </w:p>
        </w:tc>
        <w:tc>
          <w:tcPr>
            <w:tcW w:w="1560" w:type="dxa"/>
            <w:tcBorders>
              <w:top w:val="nil"/>
              <w:left w:val="nil"/>
              <w:bottom w:val="nil"/>
              <w:right w:val="nil"/>
            </w:tcBorders>
          </w:tcPr>
          <w:p w14:paraId="4E903448" w14:textId="77777777" w:rsidR="00DF151E" w:rsidRPr="005F7EB0" w:rsidRDefault="00DF151E" w:rsidP="006F3B77">
            <w:pPr>
              <w:pStyle w:val="TAL"/>
            </w:pPr>
            <w:r w:rsidRPr="005F7EB0">
              <w:t>octet 2</w:t>
            </w:r>
          </w:p>
        </w:tc>
      </w:tr>
      <w:tr w:rsidR="00DF151E" w:rsidRPr="005F7EB0" w14:paraId="5968BE79" w14:textId="77777777" w:rsidTr="006F3B77">
        <w:trPr>
          <w:cantSplit/>
          <w:jc w:val="center"/>
        </w:trPr>
        <w:tc>
          <w:tcPr>
            <w:tcW w:w="5955" w:type="dxa"/>
            <w:gridSpan w:val="8"/>
            <w:tcBorders>
              <w:top w:val="nil"/>
              <w:bottom w:val="single" w:sz="4" w:space="0" w:color="auto"/>
              <w:right w:val="single" w:sz="4" w:space="0" w:color="auto"/>
            </w:tcBorders>
          </w:tcPr>
          <w:p w14:paraId="696992D8" w14:textId="77777777" w:rsidR="00DF151E" w:rsidRPr="005F7EB0" w:rsidRDefault="00DF151E" w:rsidP="006F3B77">
            <w:pPr>
              <w:pStyle w:val="TAC"/>
            </w:pPr>
          </w:p>
        </w:tc>
        <w:tc>
          <w:tcPr>
            <w:tcW w:w="1560" w:type="dxa"/>
            <w:tcBorders>
              <w:top w:val="nil"/>
              <w:left w:val="nil"/>
              <w:bottom w:val="nil"/>
              <w:right w:val="nil"/>
            </w:tcBorders>
          </w:tcPr>
          <w:p w14:paraId="123369A6" w14:textId="77777777" w:rsidR="00DF151E" w:rsidRPr="005F7EB0" w:rsidRDefault="00DF151E" w:rsidP="006F3B77">
            <w:pPr>
              <w:pStyle w:val="TAL"/>
            </w:pPr>
            <w:r w:rsidRPr="005F7EB0">
              <w:t>octet 3</w:t>
            </w:r>
          </w:p>
        </w:tc>
      </w:tr>
      <w:tr w:rsidR="00DF151E" w:rsidRPr="005F7EB0" w14:paraId="0D14E6EC" w14:textId="77777777" w:rsidTr="006F3B77">
        <w:trPr>
          <w:cantSplit/>
          <w:jc w:val="center"/>
        </w:trPr>
        <w:tc>
          <w:tcPr>
            <w:tcW w:w="5955" w:type="dxa"/>
            <w:gridSpan w:val="8"/>
            <w:tcBorders>
              <w:top w:val="single" w:sz="4" w:space="0" w:color="auto"/>
              <w:left w:val="single" w:sz="4" w:space="0" w:color="auto"/>
              <w:bottom w:val="nil"/>
              <w:right w:val="single" w:sz="4" w:space="0" w:color="auto"/>
            </w:tcBorders>
          </w:tcPr>
          <w:p w14:paraId="22601880" w14:textId="77777777" w:rsidR="00DF151E" w:rsidRPr="005F7EB0" w:rsidRDefault="00DF151E" w:rsidP="006F3B77">
            <w:pPr>
              <w:pStyle w:val="TAC"/>
            </w:pPr>
            <w:r w:rsidRPr="005F7EB0">
              <w:t>PDU session ID</w:t>
            </w:r>
          </w:p>
        </w:tc>
        <w:tc>
          <w:tcPr>
            <w:tcW w:w="1560" w:type="dxa"/>
            <w:tcBorders>
              <w:top w:val="nil"/>
              <w:left w:val="single" w:sz="4" w:space="0" w:color="auto"/>
              <w:bottom w:val="nil"/>
              <w:right w:val="nil"/>
            </w:tcBorders>
          </w:tcPr>
          <w:p w14:paraId="5B98B998" w14:textId="77777777" w:rsidR="00DF151E" w:rsidRPr="005F7EB0" w:rsidRDefault="00DF151E" w:rsidP="006F3B77">
            <w:pPr>
              <w:pStyle w:val="TAL"/>
            </w:pPr>
            <w:r w:rsidRPr="005F7EB0">
              <w:t>octet 4</w:t>
            </w:r>
          </w:p>
        </w:tc>
      </w:tr>
      <w:tr w:rsidR="00DF151E" w:rsidRPr="005F7EB0" w14:paraId="67409FAA" w14:textId="77777777" w:rsidTr="006F3B77">
        <w:trPr>
          <w:cantSplit/>
          <w:jc w:val="center"/>
        </w:trPr>
        <w:tc>
          <w:tcPr>
            <w:tcW w:w="5955" w:type="dxa"/>
            <w:gridSpan w:val="8"/>
            <w:tcBorders>
              <w:top w:val="single" w:sz="4" w:space="0" w:color="auto"/>
              <w:left w:val="single" w:sz="4" w:space="0" w:color="auto"/>
              <w:bottom w:val="nil"/>
              <w:right w:val="single" w:sz="4" w:space="0" w:color="auto"/>
            </w:tcBorders>
          </w:tcPr>
          <w:p w14:paraId="75EB9205" w14:textId="77777777" w:rsidR="00DF151E" w:rsidRPr="005F7EB0" w:rsidRDefault="00DF151E" w:rsidP="006F3B77">
            <w:pPr>
              <w:pStyle w:val="TAC"/>
            </w:pPr>
            <w:r w:rsidRPr="005F7EB0">
              <w:t xml:space="preserve">cause value </w:t>
            </w:r>
          </w:p>
        </w:tc>
        <w:tc>
          <w:tcPr>
            <w:tcW w:w="1560" w:type="dxa"/>
            <w:tcBorders>
              <w:top w:val="nil"/>
              <w:left w:val="single" w:sz="4" w:space="0" w:color="auto"/>
              <w:bottom w:val="nil"/>
              <w:right w:val="nil"/>
            </w:tcBorders>
          </w:tcPr>
          <w:p w14:paraId="694DC30C" w14:textId="77777777" w:rsidR="00DF151E" w:rsidRPr="005F7EB0" w:rsidRDefault="00DF151E" w:rsidP="006F3B77">
            <w:pPr>
              <w:pStyle w:val="TAL"/>
            </w:pPr>
            <w:r w:rsidRPr="005F7EB0">
              <w:t>octet 5</w:t>
            </w:r>
          </w:p>
        </w:tc>
      </w:tr>
      <w:tr w:rsidR="00DF151E" w:rsidRPr="005F7EB0" w14:paraId="3E68A2DF" w14:textId="77777777" w:rsidTr="006F3B77">
        <w:trPr>
          <w:cantSplit/>
          <w:jc w:val="center"/>
        </w:trPr>
        <w:tc>
          <w:tcPr>
            <w:tcW w:w="5955" w:type="dxa"/>
            <w:gridSpan w:val="8"/>
            <w:tcBorders>
              <w:top w:val="single" w:sz="4" w:space="0" w:color="auto"/>
              <w:left w:val="single" w:sz="4" w:space="0" w:color="auto"/>
              <w:bottom w:val="nil"/>
              <w:right w:val="single" w:sz="4" w:space="0" w:color="auto"/>
            </w:tcBorders>
          </w:tcPr>
          <w:p w14:paraId="353A23B6" w14:textId="77777777" w:rsidR="00DF151E" w:rsidRPr="005F7EB0" w:rsidRDefault="00DF151E" w:rsidP="006F3B77">
            <w:pPr>
              <w:pStyle w:val="TAC"/>
            </w:pPr>
          </w:p>
        </w:tc>
        <w:tc>
          <w:tcPr>
            <w:tcW w:w="1560" w:type="dxa"/>
            <w:tcBorders>
              <w:top w:val="nil"/>
              <w:left w:val="single" w:sz="4" w:space="0" w:color="auto"/>
              <w:bottom w:val="nil"/>
              <w:right w:val="nil"/>
            </w:tcBorders>
          </w:tcPr>
          <w:p w14:paraId="1278C6A0" w14:textId="77777777" w:rsidR="00DF151E" w:rsidRPr="005F7EB0" w:rsidRDefault="00DF151E" w:rsidP="006F3B77">
            <w:pPr>
              <w:pStyle w:val="TAL"/>
            </w:pPr>
          </w:p>
        </w:tc>
      </w:tr>
      <w:tr w:rsidR="00DF151E" w:rsidRPr="005F7EB0" w14:paraId="7FA0F946" w14:textId="77777777" w:rsidTr="006F3B77">
        <w:trPr>
          <w:cantSplit/>
          <w:jc w:val="center"/>
        </w:trPr>
        <w:tc>
          <w:tcPr>
            <w:tcW w:w="5955" w:type="dxa"/>
            <w:gridSpan w:val="8"/>
            <w:tcBorders>
              <w:top w:val="nil"/>
              <w:left w:val="single" w:sz="4" w:space="0" w:color="auto"/>
              <w:bottom w:val="nil"/>
              <w:right w:val="single" w:sz="4" w:space="0" w:color="auto"/>
            </w:tcBorders>
          </w:tcPr>
          <w:p w14:paraId="4F3D0812" w14:textId="77777777" w:rsidR="00DF151E" w:rsidRPr="005F7EB0" w:rsidRDefault="00DF151E" w:rsidP="006F3B77">
            <w:pPr>
              <w:pStyle w:val="TAC"/>
            </w:pPr>
            <w:r w:rsidRPr="005F7EB0">
              <w:t>….</w:t>
            </w:r>
          </w:p>
        </w:tc>
        <w:tc>
          <w:tcPr>
            <w:tcW w:w="1560" w:type="dxa"/>
            <w:tcBorders>
              <w:top w:val="nil"/>
              <w:left w:val="single" w:sz="4" w:space="0" w:color="auto"/>
              <w:bottom w:val="nil"/>
              <w:right w:val="nil"/>
            </w:tcBorders>
          </w:tcPr>
          <w:p w14:paraId="736B8A2E" w14:textId="77777777" w:rsidR="00DF151E" w:rsidRPr="005F7EB0" w:rsidRDefault="00DF151E" w:rsidP="006F3B77">
            <w:pPr>
              <w:pStyle w:val="TAL"/>
            </w:pPr>
          </w:p>
        </w:tc>
      </w:tr>
      <w:tr w:rsidR="00DF151E" w:rsidRPr="005F7EB0" w14:paraId="629F7307" w14:textId="77777777" w:rsidTr="006F3B77">
        <w:trPr>
          <w:cantSplit/>
          <w:jc w:val="center"/>
        </w:trPr>
        <w:tc>
          <w:tcPr>
            <w:tcW w:w="5955" w:type="dxa"/>
            <w:gridSpan w:val="8"/>
            <w:tcBorders>
              <w:top w:val="nil"/>
              <w:left w:val="single" w:sz="4" w:space="0" w:color="auto"/>
              <w:bottom w:val="single" w:sz="4" w:space="0" w:color="auto"/>
              <w:right w:val="single" w:sz="4" w:space="0" w:color="auto"/>
            </w:tcBorders>
          </w:tcPr>
          <w:p w14:paraId="5D87E84A" w14:textId="77777777" w:rsidR="00DF151E" w:rsidRPr="005F7EB0" w:rsidRDefault="00DF151E" w:rsidP="006F3B77">
            <w:pPr>
              <w:pStyle w:val="TAC"/>
            </w:pPr>
          </w:p>
        </w:tc>
        <w:tc>
          <w:tcPr>
            <w:tcW w:w="1560" w:type="dxa"/>
            <w:tcBorders>
              <w:top w:val="nil"/>
              <w:left w:val="single" w:sz="4" w:space="0" w:color="auto"/>
              <w:bottom w:val="nil"/>
              <w:right w:val="nil"/>
            </w:tcBorders>
          </w:tcPr>
          <w:p w14:paraId="41E75472" w14:textId="77777777" w:rsidR="00DF151E" w:rsidRPr="005F7EB0" w:rsidRDefault="00DF151E" w:rsidP="006F3B77">
            <w:pPr>
              <w:pStyle w:val="TAL"/>
            </w:pPr>
          </w:p>
        </w:tc>
      </w:tr>
      <w:tr w:rsidR="00DF151E" w:rsidRPr="005F7EB0" w14:paraId="56035343" w14:textId="77777777" w:rsidTr="006F3B77">
        <w:trPr>
          <w:cantSplit/>
          <w:jc w:val="center"/>
        </w:trPr>
        <w:tc>
          <w:tcPr>
            <w:tcW w:w="5955" w:type="dxa"/>
            <w:gridSpan w:val="8"/>
            <w:tcBorders>
              <w:top w:val="nil"/>
              <w:left w:val="single" w:sz="4" w:space="0" w:color="auto"/>
              <w:bottom w:val="single" w:sz="4" w:space="0" w:color="auto"/>
              <w:right w:val="single" w:sz="4" w:space="0" w:color="auto"/>
            </w:tcBorders>
          </w:tcPr>
          <w:p w14:paraId="1A0CB6AD" w14:textId="77777777" w:rsidR="00DF151E" w:rsidRPr="005F7EB0" w:rsidRDefault="00DF151E" w:rsidP="006F3B77">
            <w:pPr>
              <w:pStyle w:val="TAC"/>
            </w:pPr>
            <w:r w:rsidRPr="005F7EB0">
              <w:t>PDU session ID</w:t>
            </w:r>
          </w:p>
        </w:tc>
        <w:tc>
          <w:tcPr>
            <w:tcW w:w="1560" w:type="dxa"/>
            <w:tcBorders>
              <w:top w:val="nil"/>
              <w:left w:val="single" w:sz="4" w:space="0" w:color="auto"/>
              <w:bottom w:val="nil"/>
              <w:right w:val="nil"/>
            </w:tcBorders>
          </w:tcPr>
          <w:p w14:paraId="74C8CA3C" w14:textId="77777777" w:rsidR="00DF151E" w:rsidRPr="005F7EB0" w:rsidRDefault="00DF151E" w:rsidP="006F3B77">
            <w:pPr>
              <w:pStyle w:val="TAL"/>
            </w:pPr>
            <w:r w:rsidRPr="005F7EB0">
              <w:t>octet 514*</w:t>
            </w:r>
          </w:p>
        </w:tc>
      </w:tr>
      <w:tr w:rsidR="00DF151E" w:rsidRPr="005F7EB0" w14:paraId="04D74306" w14:textId="77777777" w:rsidTr="006F3B77">
        <w:trPr>
          <w:cantSplit/>
          <w:jc w:val="center"/>
        </w:trPr>
        <w:tc>
          <w:tcPr>
            <w:tcW w:w="5955" w:type="dxa"/>
            <w:gridSpan w:val="8"/>
            <w:tcBorders>
              <w:top w:val="nil"/>
              <w:left w:val="single" w:sz="4" w:space="0" w:color="auto"/>
              <w:bottom w:val="single" w:sz="4" w:space="0" w:color="auto"/>
              <w:right w:val="single" w:sz="4" w:space="0" w:color="auto"/>
            </w:tcBorders>
          </w:tcPr>
          <w:p w14:paraId="589E07BB" w14:textId="77777777" w:rsidR="00DF151E" w:rsidRPr="005F7EB0" w:rsidRDefault="00DF151E" w:rsidP="006F3B77">
            <w:pPr>
              <w:pStyle w:val="TAC"/>
            </w:pPr>
            <w:r w:rsidRPr="005F7EB0">
              <w:t>cause value</w:t>
            </w:r>
          </w:p>
        </w:tc>
        <w:tc>
          <w:tcPr>
            <w:tcW w:w="1560" w:type="dxa"/>
            <w:tcBorders>
              <w:top w:val="nil"/>
              <w:left w:val="single" w:sz="4" w:space="0" w:color="auto"/>
              <w:bottom w:val="nil"/>
              <w:right w:val="nil"/>
            </w:tcBorders>
          </w:tcPr>
          <w:p w14:paraId="419B7B55" w14:textId="77777777" w:rsidR="00DF151E" w:rsidRPr="005F7EB0" w:rsidRDefault="00DF151E" w:rsidP="006F3B77">
            <w:pPr>
              <w:pStyle w:val="TAL"/>
            </w:pPr>
            <w:r w:rsidRPr="005F7EB0">
              <w:t>octet 515*</w:t>
            </w:r>
          </w:p>
        </w:tc>
      </w:tr>
    </w:tbl>
    <w:p w14:paraId="5132FA2C" w14:textId="77777777" w:rsidR="00DF151E" w:rsidRPr="0082495A" w:rsidRDefault="00DF151E" w:rsidP="00DF151E">
      <w:pPr>
        <w:pStyle w:val="TF"/>
      </w:pPr>
      <w:r w:rsidRPr="00456F26">
        <w:t>Figure </w:t>
      </w:r>
      <w:r>
        <w:t>9.11</w:t>
      </w:r>
      <w:r w:rsidRPr="00456F26">
        <w:t>.3.</w:t>
      </w:r>
      <w:r>
        <w:t>43</w:t>
      </w:r>
      <w:r w:rsidRPr="00456F26">
        <w:t xml:space="preserve">.1: </w:t>
      </w:r>
      <w:r w:rsidRPr="0082495A">
        <w:t>PDU session reactivation result error cause information element</w:t>
      </w:r>
    </w:p>
    <w:p w14:paraId="2BB43E48" w14:textId="77777777" w:rsidR="00DF151E" w:rsidRPr="00992884" w:rsidRDefault="00DF151E" w:rsidP="00DF151E">
      <w:pPr>
        <w:pStyle w:val="TH"/>
      </w:pPr>
      <w:r w:rsidRPr="00992884">
        <w:lastRenderedPageBreak/>
        <w:t>Table </w:t>
      </w:r>
      <w:r>
        <w:t>9.11</w:t>
      </w:r>
      <w:r w:rsidRPr="00992884">
        <w:t>.3.</w:t>
      </w:r>
      <w:r>
        <w:t>43</w:t>
      </w:r>
      <w:r w:rsidRPr="00992884">
        <w:t xml:space="preserve">.1: PDU session reactivation result </w:t>
      </w:r>
      <w:r>
        <w:t xml:space="preserve">error cause </w:t>
      </w:r>
      <w:r w:rsidRPr="00992884">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F151E" w:rsidRPr="005F7EB0" w14:paraId="172B51A8" w14:textId="77777777" w:rsidTr="006F3B77">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14:paraId="3CC610E5" w14:textId="77777777" w:rsidR="00DF151E" w:rsidRPr="005F7EB0" w:rsidRDefault="00DF151E" w:rsidP="006F3B77">
            <w:pPr>
              <w:pStyle w:val="TAL"/>
            </w:pPr>
            <w:r w:rsidRPr="005F7EB0">
              <w:t>PDU session ID is coded same as PDU session ID IE (see subclause 9.4).</w:t>
            </w:r>
          </w:p>
          <w:p w14:paraId="1582F8A3" w14:textId="77777777" w:rsidR="00DF151E" w:rsidRPr="005F7EB0" w:rsidRDefault="00DF151E" w:rsidP="006F3B77">
            <w:pPr>
              <w:pStyle w:val="TAL"/>
            </w:pPr>
          </w:p>
          <w:p w14:paraId="5C8937B7" w14:textId="77777777" w:rsidR="00DF151E" w:rsidRPr="005F7EB0" w:rsidRDefault="00DF151E" w:rsidP="006F3B77">
            <w:pPr>
              <w:pStyle w:val="TAL"/>
            </w:pPr>
            <w:r w:rsidRPr="005F7EB0">
              <w:t>The cause value is coded same as second octet of 5GMM cause information element (see subclause </w:t>
            </w:r>
            <w:r>
              <w:t>9.11</w:t>
            </w:r>
            <w:r w:rsidRPr="005F7EB0">
              <w:t>.3.2).</w:t>
            </w:r>
          </w:p>
        </w:tc>
      </w:tr>
    </w:tbl>
    <w:p w14:paraId="73E85C44" w14:textId="77777777" w:rsidR="00DF151E" w:rsidRPr="00992884" w:rsidRDefault="00DF151E" w:rsidP="00DF151E"/>
    <w:p w14:paraId="34288C6C" w14:textId="77777777" w:rsidR="00DF151E" w:rsidRDefault="00DF151E" w:rsidP="00DF151E">
      <w:pPr>
        <w:pStyle w:val="Heading4"/>
      </w:pPr>
      <w:bookmarkStart w:id="2417" w:name="_Toc20232573"/>
      <w:bookmarkStart w:id="2418" w:name="_Toc27745895"/>
      <w:bookmarkStart w:id="2419" w:name="_Toc106694306"/>
      <w:r>
        <w:t>9.11</w:t>
      </w:r>
      <w:r w:rsidRPr="003168A2">
        <w:t>.</w:t>
      </w:r>
      <w:r>
        <w:t>3.44</w:t>
      </w:r>
      <w:r w:rsidRPr="003168A2">
        <w:tab/>
      </w:r>
      <w:r>
        <w:t>PDU session</w:t>
      </w:r>
      <w:r w:rsidRPr="003168A2">
        <w:t xml:space="preserve"> status</w:t>
      </w:r>
      <w:bookmarkEnd w:id="2417"/>
      <w:bookmarkEnd w:id="2418"/>
      <w:bookmarkEnd w:id="2419"/>
    </w:p>
    <w:p w14:paraId="129FDE7C" w14:textId="77777777" w:rsidR="00DF151E" w:rsidRPr="003168A2" w:rsidRDefault="00DF151E" w:rsidP="00DF151E">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14:paraId="1A26E6F5" w14:textId="77777777" w:rsidR="00DF151E" w:rsidRPr="003168A2" w:rsidRDefault="00DF151E" w:rsidP="00DF151E">
      <w:r w:rsidRPr="003168A2">
        <w:t xml:space="preserve">The </w:t>
      </w:r>
      <w:r>
        <w:t>PDU session</w:t>
      </w:r>
      <w:r w:rsidRPr="003168A2">
        <w:t xml:space="preserve"> status information element is coded as shown in figure </w:t>
      </w:r>
      <w:r>
        <w:t>9.11</w:t>
      </w:r>
      <w:r w:rsidRPr="003168A2">
        <w:t>.</w:t>
      </w:r>
      <w:r>
        <w:t>3.44</w:t>
      </w:r>
      <w:r w:rsidRPr="003168A2">
        <w:t>.1 and table </w:t>
      </w:r>
      <w:r>
        <w:t>9.11</w:t>
      </w:r>
      <w:r w:rsidRPr="003168A2">
        <w:t>.</w:t>
      </w:r>
      <w:r>
        <w:t>3.44</w:t>
      </w:r>
      <w:r w:rsidRPr="003168A2">
        <w:t>.</w:t>
      </w:r>
      <w:r>
        <w:t>1</w:t>
      </w:r>
      <w:r w:rsidRPr="003168A2">
        <w:t>.</w:t>
      </w:r>
    </w:p>
    <w:p w14:paraId="61770969" w14:textId="77777777" w:rsidR="00DF151E" w:rsidRPr="003168A2" w:rsidRDefault="00DF151E" w:rsidP="00DF151E">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F151E" w:rsidRPr="005F7EB0" w14:paraId="58F4D9E0" w14:textId="77777777" w:rsidTr="006F3B77">
        <w:trPr>
          <w:cantSplit/>
          <w:jc w:val="center"/>
        </w:trPr>
        <w:tc>
          <w:tcPr>
            <w:tcW w:w="708" w:type="dxa"/>
            <w:tcBorders>
              <w:bottom w:val="single" w:sz="4" w:space="0" w:color="auto"/>
              <w:right w:val="nil"/>
            </w:tcBorders>
            <w:shd w:val="clear" w:color="auto" w:fill="auto"/>
          </w:tcPr>
          <w:p w14:paraId="2EB0FB21" w14:textId="77777777" w:rsidR="00DF151E" w:rsidRPr="005F7EB0" w:rsidRDefault="00DF151E" w:rsidP="006F3B77">
            <w:pPr>
              <w:pStyle w:val="TAC"/>
            </w:pPr>
            <w:r w:rsidRPr="005F7EB0">
              <w:t>8</w:t>
            </w:r>
          </w:p>
        </w:tc>
        <w:tc>
          <w:tcPr>
            <w:tcW w:w="709" w:type="dxa"/>
            <w:tcBorders>
              <w:left w:val="nil"/>
              <w:bottom w:val="single" w:sz="4" w:space="0" w:color="auto"/>
              <w:right w:val="nil"/>
            </w:tcBorders>
            <w:shd w:val="clear" w:color="auto" w:fill="auto"/>
          </w:tcPr>
          <w:p w14:paraId="569EEFBD" w14:textId="77777777" w:rsidR="00DF151E" w:rsidRPr="005F7EB0" w:rsidRDefault="00DF151E" w:rsidP="006F3B77">
            <w:pPr>
              <w:pStyle w:val="TAC"/>
            </w:pPr>
            <w:r w:rsidRPr="005F7EB0">
              <w:t>7</w:t>
            </w:r>
          </w:p>
        </w:tc>
        <w:tc>
          <w:tcPr>
            <w:tcW w:w="709" w:type="dxa"/>
            <w:tcBorders>
              <w:left w:val="nil"/>
              <w:bottom w:val="single" w:sz="4" w:space="0" w:color="auto"/>
              <w:right w:val="nil"/>
            </w:tcBorders>
            <w:shd w:val="clear" w:color="auto" w:fill="auto"/>
          </w:tcPr>
          <w:p w14:paraId="2A5FFBD4" w14:textId="77777777" w:rsidR="00DF151E" w:rsidRPr="005F7EB0" w:rsidRDefault="00DF151E" w:rsidP="006F3B77">
            <w:pPr>
              <w:pStyle w:val="TAC"/>
            </w:pPr>
            <w:r w:rsidRPr="005F7EB0">
              <w:t>6</w:t>
            </w:r>
          </w:p>
        </w:tc>
        <w:tc>
          <w:tcPr>
            <w:tcW w:w="709" w:type="dxa"/>
            <w:tcBorders>
              <w:left w:val="nil"/>
              <w:bottom w:val="single" w:sz="4" w:space="0" w:color="auto"/>
              <w:right w:val="nil"/>
            </w:tcBorders>
            <w:shd w:val="clear" w:color="auto" w:fill="auto"/>
          </w:tcPr>
          <w:p w14:paraId="3F4CC982" w14:textId="77777777" w:rsidR="00DF151E" w:rsidRPr="005F7EB0" w:rsidRDefault="00DF151E" w:rsidP="006F3B77">
            <w:pPr>
              <w:pStyle w:val="TAC"/>
            </w:pPr>
            <w:r w:rsidRPr="005F7EB0">
              <w:t>5</w:t>
            </w:r>
          </w:p>
        </w:tc>
        <w:tc>
          <w:tcPr>
            <w:tcW w:w="708" w:type="dxa"/>
            <w:tcBorders>
              <w:left w:val="nil"/>
              <w:bottom w:val="single" w:sz="4" w:space="0" w:color="auto"/>
              <w:right w:val="nil"/>
            </w:tcBorders>
            <w:shd w:val="clear" w:color="auto" w:fill="auto"/>
          </w:tcPr>
          <w:p w14:paraId="7FDB63BA" w14:textId="77777777" w:rsidR="00DF151E" w:rsidRPr="005F7EB0" w:rsidRDefault="00DF151E" w:rsidP="006F3B77">
            <w:pPr>
              <w:pStyle w:val="TAC"/>
            </w:pPr>
            <w:r w:rsidRPr="005F7EB0">
              <w:t>4</w:t>
            </w:r>
          </w:p>
        </w:tc>
        <w:tc>
          <w:tcPr>
            <w:tcW w:w="709" w:type="dxa"/>
            <w:tcBorders>
              <w:left w:val="nil"/>
              <w:bottom w:val="single" w:sz="4" w:space="0" w:color="auto"/>
              <w:right w:val="nil"/>
            </w:tcBorders>
            <w:shd w:val="clear" w:color="auto" w:fill="auto"/>
          </w:tcPr>
          <w:p w14:paraId="1E8DDF2B" w14:textId="77777777" w:rsidR="00DF151E" w:rsidRPr="005F7EB0" w:rsidRDefault="00DF151E" w:rsidP="006F3B77">
            <w:pPr>
              <w:pStyle w:val="TAC"/>
            </w:pPr>
            <w:r w:rsidRPr="005F7EB0">
              <w:t>3</w:t>
            </w:r>
          </w:p>
        </w:tc>
        <w:tc>
          <w:tcPr>
            <w:tcW w:w="709" w:type="dxa"/>
            <w:tcBorders>
              <w:left w:val="nil"/>
              <w:bottom w:val="single" w:sz="4" w:space="0" w:color="auto"/>
              <w:right w:val="nil"/>
            </w:tcBorders>
            <w:shd w:val="clear" w:color="auto" w:fill="auto"/>
          </w:tcPr>
          <w:p w14:paraId="43B72D31" w14:textId="77777777" w:rsidR="00DF151E" w:rsidRPr="005F7EB0" w:rsidRDefault="00DF151E" w:rsidP="006F3B77">
            <w:pPr>
              <w:pStyle w:val="TAC"/>
            </w:pPr>
            <w:r w:rsidRPr="005F7EB0">
              <w:t>2</w:t>
            </w:r>
          </w:p>
        </w:tc>
        <w:tc>
          <w:tcPr>
            <w:tcW w:w="709" w:type="dxa"/>
            <w:tcBorders>
              <w:left w:val="nil"/>
              <w:bottom w:val="single" w:sz="4" w:space="0" w:color="auto"/>
            </w:tcBorders>
            <w:shd w:val="clear" w:color="auto" w:fill="auto"/>
          </w:tcPr>
          <w:p w14:paraId="654D8FF5" w14:textId="77777777" w:rsidR="00DF151E" w:rsidRPr="005F7EB0" w:rsidRDefault="00DF151E" w:rsidP="006F3B77">
            <w:pPr>
              <w:pStyle w:val="TAC"/>
            </w:pPr>
            <w:r w:rsidRPr="005F7EB0">
              <w:t>1</w:t>
            </w:r>
          </w:p>
        </w:tc>
        <w:tc>
          <w:tcPr>
            <w:tcW w:w="1134" w:type="dxa"/>
            <w:tcBorders>
              <w:left w:val="nil"/>
            </w:tcBorders>
            <w:shd w:val="clear" w:color="auto" w:fill="auto"/>
          </w:tcPr>
          <w:p w14:paraId="6B989E11" w14:textId="77777777" w:rsidR="00DF151E" w:rsidRPr="005F7EB0" w:rsidRDefault="00DF151E" w:rsidP="006F3B77">
            <w:pPr>
              <w:pStyle w:val="TAC"/>
            </w:pPr>
          </w:p>
        </w:tc>
      </w:tr>
      <w:tr w:rsidR="00DF151E" w:rsidRPr="005F7EB0" w14:paraId="0BCA4D32" w14:textId="77777777" w:rsidTr="006F3B77">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14:paraId="44574F33" w14:textId="77777777" w:rsidR="00DF151E" w:rsidRPr="005F7EB0" w:rsidRDefault="00DF151E" w:rsidP="006F3B77">
            <w:pPr>
              <w:pStyle w:val="TAC"/>
            </w:pPr>
            <w:r w:rsidRPr="005F7EB0">
              <w:t>PDU session status IEI</w:t>
            </w:r>
          </w:p>
        </w:tc>
        <w:tc>
          <w:tcPr>
            <w:tcW w:w="1134" w:type="dxa"/>
            <w:shd w:val="clear" w:color="auto" w:fill="auto"/>
          </w:tcPr>
          <w:p w14:paraId="648635C9" w14:textId="77777777" w:rsidR="00DF151E" w:rsidRPr="005F7EB0" w:rsidRDefault="00DF151E" w:rsidP="006F3B77">
            <w:pPr>
              <w:pStyle w:val="TAL"/>
            </w:pPr>
            <w:r w:rsidRPr="005F7EB0">
              <w:t>octet 1</w:t>
            </w:r>
          </w:p>
        </w:tc>
      </w:tr>
      <w:tr w:rsidR="00DF151E" w:rsidRPr="005F7EB0" w14:paraId="61911149" w14:textId="77777777" w:rsidTr="006F3B77">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14:paraId="6B001D3A" w14:textId="77777777" w:rsidR="00DF151E" w:rsidRPr="005F7EB0" w:rsidRDefault="00DF151E" w:rsidP="006F3B77">
            <w:pPr>
              <w:pStyle w:val="TAC"/>
            </w:pPr>
            <w:r w:rsidRPr="005F7EB0">
              <w:t>Length of PDU session status contents</w:t>
            </w:r>
          </w:p>
        </w:tc>
        <w:tc>
          <w:tcPr>
            <w:tcW w:w="1134" w:type="dxa"/>
            <w:shd w:val="clear" w:color="auto" w:fill="auto"/>
          </w:tcPr>
          <w:p w14:paraId="7E6E1E65" w14:textId="77777777" w:rsidR="00DF151E" w:rsidRPr="005F7EB0" w:rsidRDefault="00DF151E" w:rsidP="006F3B77">
            <w:pPr>
              <w:pStyle w:val="TAL"/>
            </w:pPr>
            <w:r w:rsidRPr="005F7EB0">
              <w:t>octet 2</w:t>
            </w:r>
          </w:p>
        </w:tc>
      </w:tr>
      <w:tr w:rsidR="00DF151E" w:rsidRPr="005F7EB0" w14:paraId="27101A2D" w14:textId="77777777" w:rsidTr="006F3B77">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14:paraId="1550FC75" w14:textId="77777777" w:rsidR="00DF151E" w:rsidRPr="005F7EB0" w:rsidRDefault="00DF151E" w:rsidP="006F3B77">
            <w:pPr>
              <w:pStyle w:val="TAC"/>
            </w:pPr>
            <w:r w:rsidRPr="005F7EB0">
              <w:t>PSI</w:t>
            </w:r>
          </w:p>
          <w:p w14:paraId="5EF1CD4C" w14:textId="77777777" w:rsidR="00DF151E" w:rsidRPr="005F7EB0" w:rsidRDefault="00DF151E" w:rsidP="006F3B77">
            <w:pPr>
              <w:pStyle w:val="TAC"/>
            </w:pPr>
            <w:r w:rsidRPr="005F7EB0">
              <w:t>(7)</w:t>
            </w:r>
          </w:p>
        </w:tc>
        <w:tc>
          <w:tcPr>
            <w:tcW w:w="709" w:type="dxa"/>
            <w:tcBorders>
              <w:top w:val="single" w:sz="6" w:space="0" w:color="auto"/>
              <w:left w:val="nil"/>
              <w:bottom w:val="single" w:sz="6" w:space="0" w:color="auto"/>
              <w:right w:val="single" w:sz="6" w:space="0" w:color="auto"/>
            </w:tcBorders>
            <w:shd w:val="clear" w:color="auto" w:fill="auto"/>
          </w:tcPr>
          <w:p w14:paraId="7D5DD0AB" w14:textId="77777777" w:rsidR="00DF151E" w:rsidRPr="005F7EB0" w:rsidRDefault="00DF151E" w:rsidP="006F3B77">
            <w:pPr>
              <w:pStyle w:val="TAC"/>
            </w:pPr>
            <w:r w:rsidRPr="005F7EB0">
              <w:t>PSI</w:t>
            </w:r>
          </w:p>
          <w:p w14:paraId="131B3E30" w14:textId="77777777" w:rsidR="00DF151E" w:rsidRPr="005F7EB0" w:rsidRDefault="00DF151E" w:rsidP="006F3B77">
            <w:pPr>
              <w:pStyle w:val="TAC"/>
            </w:pPr>
            <w:r w:rsidRPr="005F7EB0">
              <w:t>(6)</w:t>
            </w:r>
          </w:p>
        </w:tc>
        <w:tc>
          <w:tcPr>
            <w:tcW w:w="709" w:type="dxa"/>
            <w:tcBorders>
              <w:top w:val="single" w:sz="6" w:space="0" w:color="auto"/>
              <w:left w:val="nil"/>
              <w:bottom w:val="single" w:sz="6" w:space="0" w:color="auto"/>
              <w:right w:val="single" w:sz="6" w:space="0" w:color="auto"/>
            </w:tcBorders>
            <w:shd w:val="clear" w:color="auto" w:fill="auto"/>
          </w:tcPr>
          <w:p w14:paraId="172D79E7" w14:textId="77777777" w:rsidR="00DF151E" w:rsidRPr="005F7EB0" w:rsidRDefault="00DF151E" w:rsidP="006F3B77">
            <w:pPr>
              <w:pStyle w:val="TAC"/>
            </w:pPr>
            <w:r w:rsidRPr="005F7EB0">
              <w:t>PSI</w:t>
            </w:r>
          </w:p>
          <w:p w14:paraId="46AA4AD0" w14:textId="77777777" w:rsidR="00DF151E" w:rsidRPr="005F7EB0" w:rsidRDefault="00DF151E" w:rsidP="006F3B77">
            <w:pPr>
              <w:pStyle w:val="TAC"/>
            </w:pPr>
            <w:r w:rsidRPr="005F7EB0">
              <w:t>(5)</w:t>
            </w:r>
          </w:p>
        </w:tc>
        <w:tc>
          <w:tcPr>
            <w:tcW w:w="709" w:type="dxa"/>
            <w:tcBorders>
              <w:top w:val="single" w:sz="6" w:space="0" w:color="auto"/>
              <w:left w:val="nil"/>
              <w:bottom w:val="single" w:sz="6" w:space="0" w:color="auto"/>
              <w:right w:val="single" w:sz="6" w:space="0" w:color="auto"/>
            </w:tcBorders>
            <w:shd w:val="clear" w:color="auto" w:fill="auto"/>
          </w:tcPr>
          <w:p w14:paraId="0E04FABD" w14:textId="77777777" w:rsidR="00DF151E" w:rsidRPr="005F7EB0" w:rsidRDefault="00DF151E" w:rsidP="006F3B77">
            <w:pPr>
              <w:pStyle w:val="TAC"/>
            </w:pPr>
            <w:r w:rsidRPr="005F7EB0">
              <w:t>PSI</w:t>
            </w:r>
          </w:p>
          <w:p w14:paraId="7013CAB9" w14:textId="77777777" w:rsidR="00DF151E" w:rsidRPr="005F7EB0" w:rsidRDefault="00DF151E" w:rsidP="006F3B77">
            <w:pPr>
              <w:pStyle w:val="TAC"/>
            </w:pPr>
            <w:r w:rsidRPr="005F7EB0">
              <w:t>(4)</w:t>
            </w:r>
          </w:p>
        </w:tc>
        <w:tc>
          <w:tcPr>
            <w:tcW w:w="708" w:type="dxa"/>
            <w:tcBorders>
              <w:top w:val="single" w:sz="6" w:space="0" w:color="auto"/>
              <w:left w:val="nil"/>
              <w:bottom w:val="single" w:sz="6" w:space="0" w:color="auto"/>
              <w:right w:val="single" w:sz="6" w:space="0" w:color="auto"/>
            </w:tcBorders>
            <w:shd w:val="clear" w:color="auto" w:fill="auto"/>
          </w:tcPr>
          <w:p w14:paraId="4254FF89" w14:textId="77777777" w:rsidR="00DF151E" w:rsidRPr="005F7EB0" w:rsidRDefault="00DF151E" w:rsidP="006F3B77">
            <w:pPr>
              <w:pStyle w:val="TAC"/>
            </w:pPr>
            <w:r w:rsidRPr="005F7EB0">
              <w:t>PSI</w:t>
            </w:r>
          </w:p>
          <w:p w14:paraId="51DC0D00" w14:textId="77777777" w:rsidR="00DF151E" w:rsidRPr="005F7EB0" w:rsidRDefault="00DF151E" w:rsidP="006F3B77">
            <w:pPr>
              <w:pStyle w:val="TAC"/>
            </w:pPr>
            <w:r w:rsidRPr="005F7EB0">
              <w:t>(3)</w:t>
            </w:r>
          </w:p>
        </w:tc>
        <w:tc>
          <w:tcPr>
            <w:tcW w:w="709" w:type="dxa"/>
            <w:tcBorders>
              <w:top w:val="single" w:sz="6" w:space="0" w:color="auto"/>
              <w:left w:val="nil"/>
              <w:bottom w:val="single" w:sz="6" w:space="0" w:color="auto"/>
              <w:right w:val="single" w:sz="6" w:space="0" w:color="auto"/>
            </w:tcBorders>
            <w:shd w:val="clear" w:color="auto" w:fill="auto"/>
          </w:tcPr>
          <w:p w14:paraId="01EB97DD" w14:textId="77777777" w:rsidR="00DF151E" w:rsidRPr="005F7EB0" w:rsidRDefault="00DF151E" w:rsidP="006F3B77">
            <w:pPr>
              <w:pStyle w:val="TAC"/>
            </w:pPr>
            <w:r w:rsidRPr="005F7EB0">
              <w:t>PSI</w:t>
            </w:r>
          </w:p>
          <w:p w14:paraId="462DAB1D" w14:textId="77777777" w:rsidR="00DF151E" w:rsidRPr="005F7EB0" w:rsidRDefault="00DF151E" w:rsidP="006F3B77">
            <w:pPr>
              <w:pStyle w:val="TAC"/>
            </w:pPr>
            <w:r w:rsidRPr="005F7EB0">
              <w:t>(2)</w:t>
            </w:r>
          </w:p>
        </w:tc>
        <w:tc>
          <w:tcPr>
            <w:tcW w:w="709" w:type="dxa"/>
            <w:tcBorders>
              <w:top w:val="single" w:sz="6" w:space="0" w:color="auto"/>
              <w:left w:val="nil"/>
              <w:bottom w:val="single" w:sz="6" w:space="0" w:color="auto"/>
              <w:right w:val="single" w:sz="6" w:space="0" w:color="auto"/>
            </w:tcBorders>
            <w:shd w:val="clear" w:color="auto" w:fill="auto"/>
          </w:tcPr>
          <w:p w14:paraId="610A495C" w14:textId="77777777" w:rsidR="00DF151E" w:rsidRPr="005F7EB0" w:rsidRDefault="00DF151E" w:rsidP="006F3B77">
            <w:pPr>
              <w:pStyle w:val="TAC"/>
            </w:pPr>
            <w:r w:rsidRPr="005F7EB0">
              <w:t>PSI</w:t>
            </w:r>
          </w:p>
          <w:p w14:paraId="62AD2663" w14:textId="77777777" w:rsidR="00DF151E" w:rsidRPr="005F7EB0" w:rsidRDefault="00DF151E" w:rsidP="006F3B77">
            <w:pPr>
              <w:pStyle w:val="TAC"/>
            </w:pPr>
            <w:r w:rsidRPr="005F7EB0">
              <w:t>(1)</w:t>
            </w:r>
          </w:p>
        </w:tc>
        <w:tc>
          <w:tcPr>
            <w:tcW w:w="709" w:type="dxa"/>
            <w:tcBorders>
              <w:top w:val="single" w:sz="6" w:space="0" w:color="auto"/>
              <w:left w:val="nil"/>
              <w:bottom w:val="single" w:sz="6" w:space="0" w:color="auto"/>
              <w:right w:val="single" w:sz="6" w:space="0" w:color="auto"/>
            </w:tcBorders>
            <w:shd w:val="clear" w:color="auto" w:fill="auto"/>
          </w:tcPr>
          <w:p w14:paraId="27A6873F" w14:textId="77777777" w:rsidR="00DF151E" w:rsidRPr="005F7EB0" w:rsidRDefault="00DF151E" w:rsidP="006F3B77">
            <w:pPr>
              <w:pStyle w:val="TAC"/>
            </w:pPr>
            <w:r w:rsidRPr="005F7EB0">
              <w:t>PSI</w:t>
            </w:r>
          </w:p>
          <w:p w14:paraId="3A9F4937" w14:textId="77777777" w:rsidR="00DF151E" w:rsidRPr="005F7EB0" w:rsidRDefault="00DF151E" w:rsidP="006F3B77">
            <w:pPr>
              <w:pStyle w:val="TAC"/>
            </w:pPr>
            <w:r w:rsidRPr="005F7EB0">
              <w:t>(0)</w:t>
            </w:r>
          </w:p>
        </w:tc>
        <w:tc>
          <w:tcPr>
            <w:tcW w:w="1134" w:type="dxa"/>
            <w:shd w:val="clear" w:color="auto" w:fill="auto"/>
          </w:tcPr>
          <w:p w14:paraId="0BC887D8" w14:textId="77777777" w:rsidR="00DF151E" w:rsidRPr="005F7EB0" w:rsidRDefault="00DF151E" w:rsidP="006F3B77">
            <w:pPr>
              <w:pStyle w:val="TAL"/>
            </w:pPr>
            <w:r w:rsidRPr="005F7EB0">
              <w:t>octet 3</w:t>
            </w:r>
          </w:p>
        </w:tc>
      </w:tr>
      <w:tr w:rsidR="00DF151E" w:rsidRPr="005F7EB0" w14:paraId="69083987" w14:textId="77777777" w:rsidTr="006F3B77">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14:paraId="2FC8E65F" w14:textId="77777777" w:rsidR="00DF151E" w:rsidRPr="005F7EB0" w:rsidRDefault="00DF151E" w:rsidP="006F3B77">
            <w:pPr>
              <w:pStyle w:val="TAC"/>
            </w:pPr>
            <w:r w:rsidRPr="005F7EB0">
              <w:t>PSI</w:t>
            </w:r>
          </w:p>
          <w:p w14:paraId="493AA2ED" w14:textId="77777777" w:rsidR="00DF151E" w:rsidRPr="005F7EB0" w:rsidRDefault="00DF151E" w:rsidP="006F3B77">
            <w:pPr>
              <w:pStyle w:val="TAC"/>
            </w:pPr>
            <w:r w:rsidRPr="005F7EB0">
              <w:t>(15)</w:t>
            </w:r>
          </w:p>
        </w:tc>
        <w:tc>
          <w:tcPr>
            <w:tcW w:w="709" w:type="dxa"/>
            <w:tcBorders>
              <w:top w:val="single" w:sz="6" w:space="0" w:color="auto"/>
              <w:left w:val="nil"/>
              <w:bottom w:val="single" w:sz="6" w:space="0" w:color="auto"/>
              <w:right w:val="single" w:sz="6" w:space="0" w:color="auto"/>
            </w:tcBorders>
            <w:shd w:val="clear" w:color="auto" w:fill="auto"/>
          </w:tcPr>
          <w:p w14:paraId="698944D2" w14:textId="77777777" w:rsidR="00DF151E" w:rsidRPr="005F7EB0" w:rsidRDefault="00DF151E" w:rsidP="006F3B77">
            <w:pPr>
              <w:pStyle w:val="TAC"/>
            </w:pPr>
            <w:r w:rsidRPr="005F7EB0">
              <w:t>PSI</w:t>
            </w:r>
          </w:p>
          <w:p w14:paraId="52222D9D" w14:textId="77777777" w:rsidR="00DF151E" w:rsidRPr="005F7EB0" w:rsidRDefault="00DF151E" w:rsidP="006F3B77">
            <w:pPr>
              <w:pStyle w:val="TAC"/>
            </w:pPr>
            <w:r w:rsidRPr="005F7EB0">
              <w:t>(14)</w:t>
            </w:r>
          </w:p>
        </w:tc>
        <w:tc>
          <w:tcPr>
            <w:tcW w:w="709" w:type="dxa"/>
            <w:tcBorders>
              <w:top w:val="single" w:sz="6" w:space="0" w:color="auto"/>
              <w:left w:val="nil"/>
              <w:bottom w:val="single" w:sz="6" w:space="0" w:color="auto"/>
              <w:right w:val="single" w:sz="6" w:space="0" w:color="auto"/>
            </w:tcBorders>
            <w:shd w:val="clear" w:color="auto" w:fill="auto"/>
          </w:tcPr>
          <w:p w14:paraId="043CCD82" w14:textId="77777777" w:rsidR="00DF151E" w:rsidRPr="005F7EB0" w:rsidRDefault="00DF151E" w:rsidP="006F3B77">
            <w:pPr>
              <w:pStyle w:val="TAC"/>
            </w:pPr>
            <w:r w:rsidRPr="005F7EB0">
              <w:t>PSI</w:t>
            </w:r>
          </w:p>
          <w:p w14:paraId="2BA4B62A" w14:textId="77777777" w:rsidR="00DF151E" w:rsidRPr="005F7EB0" w:rsidRDefault="00DF151E" w:rsidP="006F3B77">
            <w:pPr>
              <w:pStyle w:val="TAC"/>
            </w:pPr>
            <w:r w:rsidRPr="005F7EB0">
              <w:t>(13)</w:t>
            </w:r>
          </w:p>
        </w:tc>
        <w:tc>
          <w:tcPr>
            <w:tcW w:w="709" w:type="dxa"/>
            <w:tcBorders>
              <w:top w:val="single" w:sz="6" w:space="0" w:color="auto"/>
              <w:left w:val="nil"/>
              <w:bottom w:val="single" w:sz="6" w:space="0" w:color="auto"/>
              <w:right w:val="single" w:sz="6" w:space="0" w:color="auto"/>
            </w:tcBorders>
            <w:shd w:val="clear" w:color="auto" w:fill="auto"/>
          </w:tcPr>
          <w:p w14:paraId="68ED3D1A" w14:textId="77777777" w:rsidR="00DF151E" w:rsidRPr="005F7EB0" w:rsidRDefault="00DF151E" w:rsidP="006F3B77">
            <w:pPr>
              <w:pStyle w:val="TAC"/>
            </w:pPr>
            <w:r w:rsidRPr="005F7EB0">
              <w:t>PSI</w:t>
            </w:r>
          </w:p>
          <w:p w14:paraId="704DF219" w14:textId="77777777" w:rsidR="00DF151E" w:rsidRPr="005F7EB0" w:rsidRDefault="00DF151E" w:rsidP="006F3B77">
            <w:pPr>
              <w:pStyle w:val="TAC"/>
            </w:pPr>
            <w:r w:rsidRPr="005F7EB0">
              <w:t>(12)</w:t>
            </w:r>
          </w:p>
        </w:tc>
        <w:tc>
          <w:tcPr>
            <w:tcW w:w="708" w:type="dxa"/>
            <w:tcBorders>
              <w:top w:val="single" w:sz="6" w:space="0" w:color="auto"/>
              <w:left w:val="nil"/>
              <w:bottom w:val="single" w:sz="6" w:space="0" w:color="auto"/>
              <w:right w:val="single" w:sz="6" w:space="0" w:color="auto"/>
            </w:tcBorders>
            <w:shd w:val="clear" w:color="auto" w:fill="auto"/>
          </w:tcPr>
          <w:p w14:paraId="794D993F" w14:textId="77777777" w:rsidR="00DF151E" w:rsidRPr="005F7EB0" w:rsidRDefault="00DF151E" w:rsidP="006F3B77">
            <w:pPr>
              <w:pStyle w:val="TAC"/>
            </w:pPr>
            <w:r w:rsidRPr="005F7EB0">
              <w:t>PSI</w:t>
            </w:r>
          </w:p>
          <w:p w14:paraId="30FD02F1" w14:textId="77777777" w:rsidR="00DF151E" w:rsidRPr="005F7EB0" w:rsidRDefault="00DF151E" w:rsidP="006F3B77">
            <w:pPr>
              <w:pStyle w:val="TAC"/>
            </w:pPr>
            <w:r w:rsidRPr="005F7EB0">
              <w:t>(11)</w:t>
            </w:r>
          </w:p>
        </w:tc>
        <w:tc>
          <w:tcPr>
            <w:tcW w:w="709" w:type="dxa"/>
            <w:tcBorders>
              <w:top w:val="single" w:sz="6" w:space="0" w:color="auto"/>
              <w:left w:val="nil"/>
              <w:bottom w:val="single" w:sz="6" w:space="0" w:color="auto"/>
              <w:right w:val="single" w:sz="6" w:space="0" w:color="auto"/>
            </w:tcBorders>
            <w:shd w:val="clear" w:color="auto" w:fill="auto"/>
          </w:tcPr>
          <w:p w14:paraId="7566B788" w14:textId="77777777" w:rsidR="00DF151E" w:rsidRPr="005F7EB0" w:rsidRDefault="00DF151E" w:rsidP="006F3B77">
            <w:pPr>
              <w:pStyle w:val="TAC"/>
            </w:pPr>
            <w:r w:rsidRPr="005F7EB0">
              <w:t>PSI</w:t>
            </w:r>
          </w:p>
          <w:p w14:paraId="009BD066" w14:textId="77777777" w:rsidR="00DF151E" w:rsidRPr="005F7EB0" w:rsidRDefault="00DF151E" w:rsidP="006F3B77">
            <w:pPr>
              <w:pStyle w:val="TAC"/>
            </w:pPr>
            <w:r w:rsidRPr="005F7EB0">
              <w:t>(10)</w:t>
            </w:r>
          </w:p>
        </w:tc>
        <w:tc>
          <w:tcPr>
            <w:tcW w:w="709" w:type="dxa"/>
            <w:tcBorders>
              <w:top w:val="single" w:sz="6" w:space="0" w:color="auto"/>
              <w:left w:val="nil"/>
              <w:bottom w:val="single" w:sz="6" w:space="0" w:color="auto"/>
              <w:right w:val="single" w:sz="6" w:space="0" w:color="auto"/>
            </w:tcBorders>
            <w:shd w:val="clear" w:color="auto" w:fill="auto"/>
          </w:tcPr>
          <w:p w14:paraId="7496936C" w14:textId="77777777" w:rsidR="00DF151E" w:rsidRPr="005F7EB0" w:rsidRDefault="00DF151E" w:rsidP="006F3B77">
            <w:pPr>
              <w:pStyle w:val="TAC"/>
            </w:pPr>
            <w:r w:rsidRPr="005F7EB0">
              <w:t>PSI</w:t>
            </w:r>
          </w:p>
          <w:p w14:paraId="4FA2832E" w14:textId="77777777" w:rsidR="00DF151E" w:rsidRPr="005F7EB0" w:rsidRDefault="00DF151E" w:rsidP="006F3B77">
            <w:pPr>
              <w:pStyle w:val="TAC"/>
            </w:pPr>
            <w:r w:rsidRPr="005F7EB0">
              <w:t>(9)</w:t>
            </w:r>
          </w:p>
        </w:tc>
        <w:tc>
          <w:tcPr>
            <w:tcW w:w="709" w:type="dxa"/>
            <w:tcBorders>
              <w:top w:val="single" w:sz="6" w:space="0" w:color="auto"/>
              <w:left w:val="nil"/>
              <w:bottom w:val="single" w:sz="6" w:space="0" w:color="auto"/>
              <w:right w:val="single" w:sz="6" w:space="0" w:color="auto"/>
            </w:tcBorders>
            <w:shd w:val="clear" w:color="auto" w:fill="auto"/>
          </w:tcPr>
          <w:p w14:paraId="288F6523" w14:textId="77777777" w:rsidR="00DF151E" w:rsidRPr="005F7EB0" w:rsidRDefault="00DF151E" w:rsidP="006F3B77">
            <w:pPr>
              <w:pStyle w:val="TAC"/>
            </w:pPr>
            <w:r w:rsidRPr="005F7EB0">
              <w:t>PSI</w:t>
            </w:r>
          </w:p>
          <w:p w14:paraId="2027B8FF" w14:textId="77777777" w:rsidR="00DF151E" w:rsidRPr="005F7EB0" w:rsidRDefault="00DF151E" w:rsidP="006F3B77">
            <w:pPr>
              <w:pStyle w:val="TAC"/>
            </w:pPr>
            <w:r w:rsidRPr="005F7EB0">
              <w:t>(8)</w:t>
            </w:r>
          </w:p>
        </w:tc>
        <w:tc>
          <w:tcPr>
            <w:tcW w:w="1134" w:type="dxa"/>
            <w:shd w:val="clear" w:color="auto" w:fill="auto"/>
          </w:tcPr>
          <w:p w14:paraId="2EF0DAD7" w14:textId="77777777" w:rsidR="00DF151E" w:rsidRPr="005F7EB0" w:rsidRDefault="00DF151E" w:rsidP="006F3B77">
            <w:pPr>
              <w:pStyle w:val="TAL"/>
            </w:pPr>
            <w:r w:rsidRPr="005F7EB0">
              <w:t>octet 4</w:t>
            </w:r>
          </w:p>
        </w:tc>
      </w:tr>
      <w:tr w:rsidR="00DF151E" w:rsidRPr="005F7EB0" w14:paraId="6788A53D" w14:textId="77777777" w:rsidTr="006F3B77">
        <w:trPr>
          <w:cantSplit/>
          <w:jc w:val="center"/>
        </w:trPr>
        <w:tc>
          <w:tcPr>
            <w:tcW w:w="708" w:type="dxa"/>
            <w:tcBorders>
              <w:top w:val="single" w:sz="6" w:space="0" w:color="auto"/>
              <w:left w:val="single" w:sz="6" w:space="0" w:color="auto"/>
            </w:tcBorders>
            <w:shd w:val="clear" w:color="auto" w:fill="auto"/>
          </w:tcPr>
          <w:p w14:paraId="7B93DE8F" w14:textId="77777777" w:rsidR="00DF151E" w:rsidRPr="005F7EB0" w:rsidRDefault="00DF151E" w:rsidP="006F3B77">
            <w:pPr>
              <w:pStyle w:val="TAC"/>
            </w:pPr>
            <w:r w:rsidRPr="005F7EB0">
              <w:rPr>
                <w:rFonts w:hint="eastAsia"/>
              </w:rPr>
              <w:t>0</w:t>
            </w:r>
          </w:p>
        </w:tc>
        <w:tc>
          <w:tcPr>
            <w:tcW w:w="709" w:type="dxa"/>
            <w:tcBorders>
              <w:top w:val="single" w:sz="6" w:space="0" w:color="auto"/>
            </w:tcBorders>
            <w:shd w:val="clear" w:color="auto" w:fill="auto"/>
          </w:tcPr>
          <w:p w14:paraId="72CE1114" w14:textId="77777777" w:rsidR="00DF151E" w:rsidRPr="005F7EB0" w:rsidRDefault="00DF151E" w:rsidP="006F3B77">
            <w:pPr>
              <w:pStyle w:val="TAC"/>
            </w:pPr>
            <w:r w:rsidRPr="005F7EB0">
              <w:rPr>
                <w:rFonts w:hint="eastAsia"/>
              </w:rPr>
              <w:t>0</w:t>
            </w:r>
          </w:p>
        </w:tc>
        <w:tc>
          <w:tcPr>
            <w:tcW w:w="709" w:type="dxa"/>
            <w:tcBorders>
              <w:top w:val="single" w:sz="6" w:space="0" w:color="auto"/>
            </w:tcBorders>
            <w:shd w:val="clear" w:color="auto" w:fill="auto"/>
          </w:tcPr>
          <w:p w14:paraId="6672134A" w14:textId="77777777" w:rsidR="00DF151E" w:rsidRPr="005F7EB0" w:rsidRDefault="00DF151E" w:rsidP="006F3B77">
            <w:pPr>
              <w:pStyle w:val="TAC"/>
            </w:pPr>
            <w:r w:rsidRPr="005F7EB0">
              <w:rPr>
                <w:rFonts w:hint="eastAsia"/>
              </w:rPr>
              <w:t>0</w:t>
            </w:r>
          </w:p>
        </w:tc>
        <w:tc>
          <w:tcPr>
            <w:tcW w:w="709" w:type="dxa"/>
            <w:tcBorders>
              <w:top w:val="single" w:sz="6" w:space="0" w:color="auto"/>
            </w:tcBorders>
            <w:shd w:val="clear" w:color="auto" w:fill="auto"/>
          </w:tcPr>
          <w:p w14:paraId="415AF4CB" w14:textId="77777777" w:rsidR="00DF151E" w:rsidRPr="005F7EB0" w:rsidRDefault="00DF151E" w:rsidP="006F3B77">
            <w:pPr>
              <w:pStyle w:val="TAC"/>
            </w:pPr>
            <w:r w:rsidRPr="005F7EB0">
              <w:rPr>
                <w:rFonts w:hint="eastAsia"/>
              </w:rPr>
              <w:t>0</w:t>
            </w:r>
          </w:p>
        </w:tc>
        <w:tc>
          <w:tcPr>
            <w:tcW w:w="708" w:type="dxa"/>
            <w:tcBorders>
              <w:top w:val="single" w:sz="6" w:space="0" w:color="auto"/>
            </w:tcBorders>
            <w:shd w:val="clear" w:color="auto" w:fill="auto"/>
          </w:tcPr>
          <w:p w14:paraId="596DF3B3" w14:textId="77777777" w:rsidR="00DF151E" w:rsidRPr="005F7EB0" w:rsidRDefault="00DF151E" w:rsidP="006F3B77">
            <w:pPr>
              <w:pStyle w:val="TAC"/>
            </w:pPr>
            <w:r w:rsidRPr="005F7EB0">
              <w:rPr>
                <w:rFonts w:hint="eastAsia"/>
              </w:rPr>
              <w:t>0</w:t>
            </w:r>
          </w:p>
        </w:tc>
        <w:tc>
          <w:tcPr>
            <w:tcW w:w="709" w:type="dxa"/>
            <w:tcBorders>
              <w:top w:val="single" w:sz="6" w:space="0" w:color="auto"/>
            </w:tcBorders>
            <w:shd w:val="clear" w:color="auto" w:fill="auto"/>
          </w:tcPr>
          <w:p w14:paraId="6A2AFFB4" w14:textId="77777777" w:rsidR="00DF151E" w:rsidRPr="005F7EB0" w:rsidRDefault="00DF151E" w:rsidP="006F3B77">
            <w:pPr>
              <w:pStyle w:val="TAC"/>
            </w:pPr>
            <w:r w:rsidRPr="005F7EB0">
              <w:rPr>
                <w:rFonts w:hint="eastAsia"/>
              </w:rPr>
              <w:t>0</w:t>
            </w:r>
          </w:p>
        </w:tc>
        <w:tc>
          <w:tcPr>
            <w:tcW w:w="709" w:type="dxa"/>
            <w:tcBorders>
              <w:top w:val="single" w:sz="6" w:space="0" w:color="auto"/>
            </w:tcBorders>
            <w:shd w:val="clear" w:color="auto" w:fill="auto"/>
          </w:tcPr>
          <w:p w14:paraId="0EA088E4" w14:textId="77777777" w:rsidR="00DF151E" w:rsidRPr="005F7EB0" w:rsidRDefault="00DF151E" w:rsidP="006F3B77">
            <w:pPr>
              <w:pStyle w:val="TAC"/>
            </w:pPr>
            <w:r w:rsidRPr="005F7EB0">
              <w:rPr>
                <w:rFonts w:hint="eastAsia"/>
              </w:rPr>
              <w:t>0</w:t>
            </w:r>
          </w:p>
        </w:tc>
        <w:tc>
          <w:tcPr>
            <w:tcW w:w="709" w:type="dxa"/>
            <w:tcBorders>
              <w:top w:val="single" w:sz="6" w:space="0" w:color="auto"/>
              <w:right w:val="single" w:sz="6" w:space="0" w:color="auto"/>
            </w:tcBorders>
            <w:shd w:val="clear" w:color="auto" w:fill="auto"/>
          </w:tcPr>
          <w:p w14:paraId="3FB046E7" w14:textId="77777777" w:rsidR="00DF151E" w:rsidRPr="005F7EB0" w:rsidRDefault="00DF151E" w:rsidP="006F3B77">
            <w:pPr>
              <w:pStyle w:val="TAC"/>
            </w:pPr>
            <w:r w:rsidRPr="005F7EB0">
              <w:rPr>
                <w:rFonts w:hint="eastAsia"/>
              </w:rPr>
              <w:t>0</w:t>
            </w:r>
          </w:p>
        </w:tc>
        <w:tc>
          <w:tcPr>
            <w:tcW w:w="1134" w:type="dxa"/>
            <w:shd w:val="clear" w:color="auto" w:fill="auto"/>
          </w:tcPr>
          <w:p w14:paraId="689CEEF9" w14:textId="77777777" w:rsidR="00DF151E" w:rsidRPr="005F7EB0" w:rsidRDefault="00DF151E" w:rsidP="006F3B77">
            <w:pPr>
              <w:pStyle w:val="TAL"/>
            </w:pPr>
            <w:r w:rsidRPr="005F7EB0">
              <w:rPr>
                <w:rFonts w:hint="eastAsia"/>
              </w:rPr>
              <w:t>octet 5*</w:t>
            </w:r>
            <w:r w:rsidRPr="005F7EB0">
              <w:t>-</w:t>
            </w:r>
          </w:p>
        </w:tc>
      </w:tr>
      <w:tr w:rsidR="00DF151E" w:rsidRPr="005F7EB0" w14:paraId="21646A79" w14:textId="77777777" w:rsidTr="006F3B77">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14:paraId="00380CC0" w14:textId="77777777" w:rsidR="00DF151E" w:rsidRPr="005F7EB0" w:rsidRDefault="00DF151E" w:rsidP="006F3B77">
            <w:pPr>
              <w:pStyle w:val="TAC"/>
              <w:rPr>
                <w:lang w:eastAsia="ko-KR"/>
              </w:rPr>
            </w:pPr>
            <w:r w:rsidRPr="005F7EB0">
              <w:rPr>
                <w:rFonts w:hint="eastAsia"/>
                <w:lang w:eastAsia="ko-KR"/>
              </w:rPr>
              <w:t>spare</w:t>
            </w:r>
          </w:p>
        </w:tc>
        <w:tc>
          <w:tcPr>
            <w:tcW w:w="1134" w:type="dxa"/>
            <w:shd w:val="clear" w:color="auto" w:fill="auto"/>
          </w:tcPr>
          <w:p w14:paraId="014DD155" w14:textId="77777777" w:rsidR="00DF151E" w:rsidRPr="005F7EB0" w:rsidRDefault="00DF151E" w:rsidP="006F3B77">
            <w:pPr>
              <w:pStyle w:val="TAL"/>
              <w:rPr>
                <w:lang w:eastAsia="ko-KR"/>
              </w:rPr>
            </w:pPr>
            <w:r w:rsidRPr="005F7EB0">
              <w:rPr>
                <w:rFonts w:hint="eastAsia"/>
                <w:lang w:eastAsia="ko-KR"/>
              </w:rPr>
              <w:t>34*</w:t>
            </w:r>
          </w:p>
        </w:tc>
      </w:tr>
    </w:tbl>
    <w:p w14:paraId="24555579" w14:textId="77777777" w:rsidR="00DF151E" w:rsidRPr="00BB130A" w:rsidRDefault="00DF151E" w:rsidP="00DF151E">
      <w:pPr>
        <w:pStyle w:val="TF"/>
        <w:rPr>
          <w:lang w:val="fr-FR"/>
        </w:rPr>
      </w:pPr>
      <w:r w:rsidRPr="00BB130A">
        <w:rPr>
          <w:lang w:val="fr-FR"/>
        </w:rPr>
        <w:t>Figure </w:t>
      </w:r>
      <w:r>
        <w:rPr>
          <w:lang w:val="fr-FR"/>
        </w:rPr>
        <w:t>9.11</w:t>
      </w:r>
      <w:r w:rsidRPr="00BB130A">
        <w:rPr>
          <w:lang w:val="fr-FR"/>
        </w:rPr>
        <w:t>.</w:t>
      </w:r>
      <w:r>
        <w:rPr>
          <w:lang w:val="fr-FR"/>
        </w:rPr>
        <w:t>3</w:t>
      </w:r>
      <w:r w:rsidRPr="00BB130A">
        <w:rPr>
          <w:lang w:val="fr-FR"/>
        </w:rPr>
        <w:t>.</w:t>
      </w:r>
      <w:r>
        <w:rPr>
          <w:lang w:val="fr-FR"/>
        </w:rPr>
        <w:t>44</w:t>
      </w:r>
      <w:r w:rsidRPr="00BB130A">
        <w:rPr>
          <w:lang w:val="fr-FR"/>
        </w:rPr>
        <w:t>.1: PDU session status information element</w:t>
      </w:r>
    </w:p>
    <w:p w14:paraId="78BCD3E0" w14:textId="77777777" w:rsidR="00DF151E" w:rsidRPr="003168A2" w:rsidRDefault="00DF151E" w:rsidP="00DF151E">
      <w:pPr>
        <w:pStyle w:val="TH"/>
      </w:pPr>
      <w:r>
        <w:t>Table</w:t>
      </w:r>
      <w:r w:rsidRPr="003168A2">
        <w:t> </w:t>
      </w:r>
      <w:r>
        <w:t>9.11</w:t>
      </w:r>
      <w:r w:rsidRPr="003168A2">
        <w:t>.</w:t>
      </w:r>
      <w:r>
        <w:t>3.44</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F151E" w:rsidRPr="005F7EB0" w14:paraId="3917D17F" w14:textId="77777777" w:rsidTr="006F3B77">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14:paraId="7F193F2B" w14:textId="77777777" w:rsidR="00DF151E" w:rsidRPr="005F7EB0" w:rsidRDefault="00DF151E" w:rsidP="006F3B77">
            <w:pPr>
              <w:pStyle w:val="TAL"/>
            </w:pPr>
            <w:r w:rsidRPr="005F7EB0">
              <w:t>PSI(x) shall be coded as follows:</w:t>
            </w:r>
          </w:p>
          <w:p w14:paraId="06994C23" w14:textId="77777777" w:rsidR="00DF151E" w:rsidRPr="005F7EB0" w:rsidRDefault="00DF151E" w:rsidP="006F3B77">
            <w:pPr>
              <w:pStyle w:val="TAL"/>
            </w:pPr>
          </w:p>
          <w:p w14:paraId="420A8367" w14:textId="77777777" w:rsidR="00DF151E" w:rsidRPr="005F7EB0" w:rsidRDefault="00DF151E" w:rsidP="006F3B77">
            <w:pPr>
              <w:pStyle w:val="TAL"/>
            </w:pPr>
            <w:r w:rsidRPr="005F7EB0">
              <w:t>PSI(0):</w:t>
            </w:r>
          </w:p>
          <w:p w14:paraId="285FD219" w14:textId="77777777" w:rsidR="00DF151E" w:rsidRPr="005F7EB0" w:rsidRDefault="00DF151E" w:rsidP="006F3B77">
            <w:pPr>
              <w:pStyle w:val="TAL"/>
            </w:pPr>
            <w:r w:rsidRPr="005F7EB0">
              <w:t>Bit 1 of octet 3 is spare and shall be coded as zero.</w:t>
            </w:r>
          </w:p>
          <w:p w14:paraId="7F0BCE16" w14:textId="77777777" w:rsidR="00DF151E" w:rsidRPr="005F7EB0" w:rsidRDefault="00DF151E" w:rsidP="006F3B77">
            <w:pPr>
              <w:pStyle w:val="TAL"/>
            </w:pPr>
          </w:p>
          <w:p w14:paraId="02EE2D5D" w14:textId="77777777" w:rsidR="00DF151E" w:rsidRPr="005F7EB0" w:rsidRDefault="00DF151E" w:rsidP="006F3B77">
            <w:pPr>
              <w:pStyle w:val="TAL"/>
            </w:pPr>
            <w:r w:rsidRPr="005F7EB0">
              <w:t>PSI(1) – PSI(15):</w:t>
            </w:r>
          </w:p>
          <w:p w14:paraId="064EF692" w14:textId="77777777" w:rsidR="00DF151E" w:rsidRPr="005F7EB0" w:rsidRDefault="00DF151E" w:rsidP="006F3B77">
            <w:pPr>
              <w:pStyle w:val="TAL"/>
            </w:pPr>
            <w:r w:rsidRPr="005F7EB0">
              <w:t>0</w:t>
            </w:r>
            <w:r w:rsidRPr="005F7EB0">
              <w:tab/>
              <w:t>indicates that the 5GSM state of the corresponding PDU session is PDU SESSION INACTIVE.</w:t>
            </w:r>
          </w:p>
          <w:p w14:paraId="1E55F1D8" w14:textId="77777777" w:rsidR="00DF151E" w:rsidRPr="005F7EB0" w:rsidRDefault="00DF151E" w:rsidP="006F3B77">
            <w:pPr>
              <w:pStyle w:val="TAL"/>
            </w:pPr>
            <w:r w:rsidRPr="005F7EB0">
              <w:t>1</w:t>
            </w:r>
            <w:r w:rsidRPr="005F7EB0">
              <w:tab/>
              <w:t>indicates that the 5GSM state of the corresponding PDU session is</w:t>
            </w:r>
            <w:r w:rsidRPr="005F7EB0">
              <w:rPr>
                <w:szCs w:val="18"/>
              </w:rPr>
              <w:t xml:space="preserve"> </w:t>
            </w:r>
            <w:r w:rsidRPr="005F7EB0">
              <w:rPr>
                <w:rFonts w:cs="Arial"/>
                <w:szCs w:val="18"/>
              </w:rPr>
              <w:t>not PDU SESSION INACTIVE</w:t>
            </w:r>
          </w:p>
          <w:p w14:paraId="622BBBC8" w14:textId="77777777" w:rsidR="00DF151E" w:rsidRPr="005F7EB0" w:rsidRDefault="00DF151E" w:rsidP="006F3B77">
            <w:pPr>
              <w:pStyle w:val="TAL"/>
              <w:rPr>
                <w:lang w:eastAsia="ko-KR"/>
              </w:rPr>
            </w:pPr>
          </w:p>
          <w:p w14:paraId="42CFCDD2" w14:textId="77777777" w:rsidR="00DF151E" w:rsidRPr="005F7EB0" w:rsidRDefault="00DF151E" w:rsidP="006F3B77">
            <w:pPr>
              <w:pStyle w:val="TAL"/>
            </w:pPr>
            <w:r w:rsidRPr="005F7EB0">
              <w:rPr>
                <w:lang w:eastAsia="ko-KR"/>
              </w:rPr>
              <w:t>All bits in octet 5 to 34 are spare and shall be coded as zero, if the respective octet is included in the information element.</w:t>
            </w:r>
          </w:p>
        </w:tc>
      </w:tr>
    </w:tbl>
    <w:p w14:paraId="61CCD7AA" w14:textId="77777777" w:rsidR="00DF151E" w:rsidRPr="00AC759B" w:rsidRDefault="00DF151E" w:rsidP="00DF151E"/>
    <w:p w14:paraId="0A7A8F7E" w14:textId="77777777" w:rsidR="00DF151E" w:rsidRDefault="00DF151E" w:rsidP="00DF151E">
      <w:pPr>
        <w:pStyle w:val="Heading4"/>
      </w:pPr>
      <w:bookmarkStart w:id="2420" w:name="_Toc20232574"/>
      <w:bookmarkStart w:id="2421" w:name="_Toc27745896"/>
      <w:bookmarkStart w:id="2422" w:name="_Toc106694307"/>
      <w:r>
        <w:t>9.11.3.45</w:t>
      </w:r>
      <w:r>
        <w:tab/>
        <w:t>PLMN list</w:t>
      </w:r>
      <w:bookmarkEnd w:id="2420"/>
      <w:bookmarkEnd w:id="2421"/>
      <w:bookmarkEnd w:id="2422"/>
    </w:p>
    <w:p w14:paraId="1ADF9C7B" w14:textId="77777777" w:rsidR="00DF151E" w:rsidRDefault="00DF151E" w:rsidP="00DF151E">
      <w:r w:rsidRPr="00660287">
        <w:t>See subclause</w:t>
      </w:r>
      <w:r>
        <w:t> </w:t>
      </w:r>
      <w:r w:rsidRPr="00660287">
        <w:t>10.5.1.13 in 3GPP</w:t>
      </w:r>
      <w:r>
        <w:t> </w:t>
      </w:r>
      <w:r w:rsidRPr="00660287">
        <w:t>TS</w:t>
      </w:r>
      <w:r>
        <w:t> </w:t>
      </w:r>
      <w:r w:rsidRPr="00660287">
        <w:t>24.008</w:t>
      </w:r>
      <w:r>
        <w:t> </w:t>
      </w:r>
      <w:r w:rsidRPr="00660287">
        <w:t>[</w:t>
      </w:r>
      <w:r>
        <w:t>12</w:t>
      </w:r>
      <w:r w:rsidRPr="00660287">
        <w:t>].</w:t>
      </w:r>
    </w:p>
    <w:p w14:paraId="0F82EE02" w14:textId="77777777" w:rsidR="00DF151E" w:rsidRPr="00887ACC" w:rsidRDefault="00DF151E" w:rsidP="00DF151E">
      <w:pPr>
        <w:pStyle w:val="Heading4"/>
      </w:pPr>
      <w:bookmarkStart w:id="2423" w:name="_Toc20232575"/>
      <w:bookmarkStart w:id="2424" w:name="_Toc27745897"/>
      <w:bookmarkStart w:id="2425" w:name="_Toc106694308"/>
      <w:r>
        <w:t>9.11.3.46</w:t>
      </w:r>
      <w:r w:rsidRPr="00887ACC">
        <w:tab/>
      </w:r>
      <w:r>
        <w:t xml:space="preserve">Rejected </w:t>
      </w:r>
      <w:r w:rsidRPr="00887ACC">
        <w:t>NSSAI</w:t>
      </w:r>
      <w:bookmarkEnd w:id="2423"/>
      <w:bookmarkEnd w:id="2424"/>
      <w:bookmarkEnd w:id="2425"/>
    </w:p>
    <w:p w14:paraId="2CF1759B" w14:textId="77777777" w:rsidR="00DF151E" w:rsidRPr="00887ACC" w:rsidRDefault="00DF151E" w:rsidP="00DF151E">
      <w:r w:rsidRPr="00887ACC">
        <w:t xml:space="preserve">The purpose of the </w:t>
      </w:r>
      <w:r>
        <w:t xml:space="preserve">Rejected </w:t>
      </w:r>
      <w:r w:rsidRPr="00887ACC">
        <w:t xml:space="preserve">NSSAI information element is to identify a collection of </w:t>
      </w:r>
      <w:r>
        <w:t xml:space="preserve">rejected </w:t>
      </w:r>
      <w:r w:rsidRPr="00887ACC">
        <w:t>S-NSSAIs</w:t>
      </w:r>
      <w:r>
        <w:t>.</w:t>
      </w:r>
    </w:p>
    <w:p w14:paraId="46397B99" w14:textId="77777777" w:rsidR="00DF151E" w:rsidRPr="00887ACC" w:rsidRDefault="00DF151E" w:rsidP="00DF151E">
      <w:r w:rsidRPr="00887ACC">
        <w:t xml:space="preserve">The </w:t>
      </w:r>
      <w:r>
        <w:t xml:space="preserve">Rejected </w:t>
      </w:r>
      <w:r w:rsidRPr="00887ACC">
        <w:t>NSSAI information element is coded as shown in figure </w:t>
      </w:r>
      <w:r>
        <w:t>9.11.3.46</w:t>
      </w:r>
      <w:r w:rsidRPr="00887ACC">
        <w:t>.1, figure </w:t>
      </w:r>
      <w:r>
        <w:t>9.11.3.46</w:t>
      </w:r>
      <w:r w:rsidRPr="00887ACC">
        <w:t>.2 and table </w:t>
      </w:r>
      <w:r>
        <w:t>9.11.3.46</w:t>
      </w:r>
      <w:r w:rsidRPr="00887ACC">
        <w:t>.1.</w:t>
      </w:r>
    </w:p>
    <w:p w14:paraId="26477094" w14:textId="77777777" w:rsidR="00DF151E" w:rsidRPr="00887ACC" w:rsidRDefault="00DF151E" w:rsidP="00DF151E">
      <w:r w:rsidRPr="00887ACC">
        <w:t xml:space="preserve">The </w:t>
      </w:r>
      <w:r>
        <w:t xml:space="preserve">Rejected </w:t>
      </w:r>
      <w:r w:rsidRPr="00887ACC">
        <w:t xml:space="preserve">NSSAI is a type 4 information element with a minimum length of </w:t>
      </w:r>
      <w:r>
        <w:t xml:space="preserve">4 </w:t>
      </w:r>
      <w:r w:rsidRPr="00887ACC">
        <w:t xml:space="preserve">octets and a maximum length of </w:t>
      </w:r>
      <w:r>
        <w:t>42</w:t>
      </w:r>
      <w:r w:rsidRPr="00887ACC">
        <w:t xml:space="preserve"> octets.</w:t>
      </w:r>
    </w:p>
    <w:p w14:paraId="1DB6A8FF" w14:textId="77777777" w:rsidR="00DF151E" w:rsidRPr="00887ACC" w:rsidRDefault="00DF151E" w:rsidP="00DF151E">
      <w:pPr>
        <w:pStyle w:val="NO"/>
      </w:pPr>
      <w:r w:rsidRPr="00887ACC">
        <w:t>NOTE:</w:t>
      </w:r>
      <w:r w:rsidRPr="00887ACC">
        <w:tab/>
        <w:t xml:space="preserve">The number of </w:t>
      </w:r>
      <w:r>
        <w:t xml:space="preserve">rejected </w:t>
      </w:r>
      <w:r w:rsidRPr="00887ACC">
        <w:t>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71C7EE36" w14:textId="77777777" w:rsidTr="006F3B77">
        <w:trPr>
          <w:cantSplit/>
          <w:jc w:val="center"/>
        </w:trPr>
        <w:tc>
          <w:tcPr>
            <w:tcW w:w="709" w:type="dxa"/>
            <w:tcBorders>
              <w:top w:val="nil"/>
              <w:left w:val="nil"/>
              <w:bottom w:val="nil"/>
              <w:right w:val="nil"/>
            </w:tcBorders>
            <w:hideMark/>
          </w:tcPr>
          <w:p w14:paraId="037E0034" w14:textId="77777777" w:rsidR="00DF151E" w:rsidRPr="005F7EB0" w:rsidRDefault="00DF151E" w:rsidP="006F3B77">
            <w:pPr>
              <w:pStyle w:val="TAC"/>
            </w:pPr>
            <w:r w:rsidRPr="005F7EB0">
              <w:lastRenderedPageBreak/>
              <w:t>8</w:t>
            </w:r>
          </w:p>
        </w:tc>
        <w:tc>
          <w:tcPr>
            <w:tcW w:w="709" w:type="dxa"/>
            <w:tcBorders>
              <w:top w:val="nil"/>
              <w:left w:val="nil"/>
              <w:bottom w:val="nil"/>
              <w:right w:val="nil"/>
            </w:tcBorders>
            <w:hideMark/>
          </w:tcPr>
          <w:p w14:paraId="13DA7BE6" w14:textId="77777777" w:rsidR="00DF151E" w:rsidRPr="005F7EB0" w:rsidRDefault="00DF151E" w:rsidP="006F3B77">
            <w:pPr>
              <w:pStyle w:val="TAC"/>
            </w:pPr>
            <w:r w:rsidRPr="005F7EB0">
              <w:t>7</w:t>
            </w:r>
          </w:p>
        </w:tc>
        <w:tc>
          <w:tcPr>
            <w:tcW w:w="709" w:type="dxa"/>
            <w:tcBorders>
              <w:top w:val="nil"/>
              <w:left w:val="nil"/>
              <w:bottom w:val="nil"/>
              <w:right w:val="nil"/>
            </w:tcBorders>
            <w:hideMark/>
          </w:tcPr>
          <w:p w14:paraId="3FCFD217"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22BB844A"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0ECECCC0"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2E918844"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20255A1E"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53FEFA54" w14:textId="77777777" w:rsidR="00DF151E" w:rsidRPr="005F7EB0" w:rsidRDefault="00DF151E" w:rsidP="006F3B77">
            <w:pPr>
              <w:pStyle w:val="TAC"/>
            </w:pPr>
            <w:r w:rsidRPr="005F7EB0">
              <w:t>1</w:t>
            </w:r>
          </w:p>
        </w:tc>
        <w:tc>
          <w:tcPr>
            <w:tcW w:w="1560" w:type="dxa"/>
            <w:tcBorders>
              <w:top w:val="nil"/>
              <w:left w:val="nil"/>
              <w:bottom w:val="nil"/>
              <w:right w:val="nil"/>
            </w:tcBorders>
          </w:tcPr>
          <w:p w14:paraId="77D642A7" w14:textId="77777777" w:rsidR="00DF151E" w:rsidRPr="005F7EB0" w:rsidRDefault="00DF151E" w:rsidP="006F3B77">
            <w:pPr>
              <w:keepNext/>
              <w:keepLines/>
              <w:spacing w:after="0"/>
              <w:rPr>
                <w:rFonts w:ascii="Arial" w:hAnsi="Arial"/>
                <w:sz w:val="18"/>
              </w:rPr>
            </w:pPr>
          </w:p>
        </w:tc>
      </w:tr>
      <w:tr w:rsidR="00DF151E" w:rsidRPr="005F7EB0" w14:paraId="22E6291F"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E0A7D0A" w14:textId="77777777" w:rsidR="00DF151E" w:rsidRPr="005F7EB0" w:rsidRDefault="00DF151E" w:rsidP="006F3B77">
            <w:pPr>
              <w:pStyle w:val="TAC"/>
            </w:pPr>
            <w:r w:rsidRPr="005F7EB0">
              <w:t>Rejected NSSAI IEI</w:t>
            </w:r>
          </w:p>
        </w:tc>
        <w:tc>
          <w:tcPr>
            <w:tcW w:w="1560" w:type="dxa"/>
            <w:tcBorders>
              <w:top w:val="nil"/>
              <w:left w:val="nil"/>
              <w:bottom w:val="nil"/>
              <w:right w:val="nil"/>
            </w:tcBorders>
            <w:hideMark/>
          </w:tcPr>
          <w:p w14:paraId="136BA002" w14:textId="77777777" w:rsidR="00DF151E" w:rsidRPr="005F7EB0" w:rsidRDefault="00DF151E" w:rsidP="006F3B77">
            <w:pPr>
              <w:pStyle w:val="TAL"/>
            </w:pPr>
            <w:r w:rsidRPr="005F7EB0">
              <w:t>octet 1</w:t>
            </w:r>
          </w:p>
        </w:tc>
      </w:tr>
      <w:tr w:rsidR="00DF151E" w:rsidRPr="005F7EB0" w14:paraId="5129C4BF"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hideMark/>
          </w:tcPr>
          <w:p w14:paraId="72C44D2B" w14:textId="77777777" w:rsidR="00DF151E" w:rsidRPr="005F7EB0" w:rsidRDefault="00DF151E" w:rsidP="006F3B77">
            <w:pPr>
              <w:pStyle w:val="TAC"/>
            </w:pPr>
            <w:r w:rsidRPr="005F7EB0">
              <w:t>Length of Rejected NSSAI contents</w:t>
            </w:r>
          </w:p>
        </w:tc>
        <w:tc>
          <w:tcPr>
            <w:tcW w:w="1560" w:type="dxa"/>
            <w:tcBorders>
              <w:top w:val="nil"/>
              <w:left w:val="nil"/>
              <w:bottom w:val="nil"/>
              <w:right w:val="nil"/>
            </w:tcBorders>
            <w:hideMark/>
          </w:tcPr>
          <w:p w14:paraId="6FD172B0" w14:textId="77777777" w:rsidR="00DF151E" w:rsidRPr="005F7EB0" w:rsidRDefault="00DF151E" w:rsidP="006F3B77">
            <w:pPr>
              <w:pStyle w:val="TAL"/>
            </w:pPr>
            <w:r w:rsidRPr="005F7EB0">
              <w:t>octet 2</w:t>
            </w:r>
          </w:p>
        </w:tc>
      </w:tr>
      <w:tr w:rsidR="00DF151E" w:rsidRPr="005F7EB0" w14:paraId="10568FCD"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4A6DA223" w14:textId="77777777" w:rsidR="00DF151E" w:rsidRPr="005F7EB0" w:rsidRDefault="00DF151E" w:rsidP="006F3B77">
            <w:pPr>
              <w:pStyle w:val="TAC"/>
            </w:pPr>
          </w:p>
          <w:p w14:paraId="6AF1EEE1" w14:textId="77777777" w:rsidR="00DF151E" w:rsidRPr="005F7EB0" w:rsidRDefault="00DF151E" w:rsidP="006F3B77">
            <w:pPr>
              <w:pStyle w:val="TAC"/>
            </w:pPr>
            <w:r w:rsidRPr="005F7EB0">
              <w:t>Rejected S-</w:t>
            </w:r>
            <w:r w:rsidRPr="005F7EB0">
              <w:rPr>
                <w:rFonts w:hint="eastAsia"/>
              </w:rPr>
              <w:t xml:space="preserve">NSSAI </w:t>
            </w:r>
            <w:r w:rsidRPr="005F7EB0">
              <w:t>1</w:t>
            </w:r>
          </w:p>
        </w:tc>
        <w:tc>
          <w:tcPr>
            <w:tcW w:w="1560" w:type="dxa"/>
            <w:tcBorders>
              <w:top w:val="nil"/>
              <w:left w:val="nil"/>
              <w:bottom w:val="nil"/>
              <w:right w:val="nil"/>
            </w:tcBorders>
          </w:tcPr>
          <w:p w14:paraId="5E662998" w14:textId="77777777" w:rsidR="00DF151E" w:rsidRPr="005F7EB0" w:rsidRDefault="00DF151E" w:rsidP="006F3B77">
            <w:pPr>
              <w:pStyle w:val="TAL"/>
            </w:pPr>
            <w:r w:rsidRPr="005F7EB0">
              <w:t>octet 3</w:t>
            </w:r>
            <w:r w:rsidRPr="005F7EB0">
              <w:br/>
            </w:r>
            <w:r w:rsidRPr="005F7EB0">
              <w:br/>
              <w:t>octet m</w:t>
            </w:r>
            <w:r w:rsidRPr="005F7EB0">
              <w:rPr>
                <w:rFonts w:hint="eastAsia"/>
              </w:rPr>
              <w:t xml:space="preserve"> </w:t>
            </w:r>
          </w:p>
        </w:tc>
      </w:tr>
      <w:tr w:rsidR="00DF151E" w:rsidRPr="005F7EB0" w14:paraId="55F527EA"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3D76E4F" w14:textId="77777777" w:rsidR="00DF151E" w:rsidRPr="005F7EB0" w:rsidRDefault="00DF151E" w:rsidP="006F3B77">
            <w:pPr>
              <w:pStyle w:val="TAC"/>
            </w:pPr>
          </w:p>
          <w:p w14:paraId="5AAFA770" w14:textId="77777777" w:rsidR="00DF151E" w:rsidRPr="005F7EB0" w:rsidRDefault="00DF151E" w:rsidP="006F3B77">
            <w:pPr>
              <w:pStyle w:val="TAC"/>
            </w:pPr>
            <w:r w:rsidRPr="005F7EB0">
              <w:t>Rejected S-NSSAI 2</w:t>
            </w:r>
          </w:p>
        </w:tc>
        <w:tc>
          <w:tcPr>
            <w:tcW w:w="1560" w:type="dxa"/>
            <w:tcBorders>
              <w:top w:val="nil"/>
              <w:left w:val="nil"/>
              <w:bottom w:val="nil"/>
              <w:right w:val="nil"/>
            </w:tcBorders>
            <w:hideMark/>
          </w:tcPr>
          <w:p w14:paraId="1FB74C41" w14:textId="77777777" w:rsidR="00DF151E" w:rsidRPr="005F7EB0" w:rsidRDefault="00DF151E" w:rsidP="006F3B77">
            <w:pPr>
              <w:pStyle w:val="TAL"/>
            </w:pPr>
            <w:r w:rsidRPr="005F7EB0">
              <w:t>octet m+1*</w:t>
            </w:r>
            <w:r w:rsidRPr="005F7EB0">
              <w:br/>
            </w:r>
            <w:r w:rsidRPr="005F7EB0">
              <w:br/>
              <w:t>octet n*</w:t>
            </w:r>
          </w:p>
        </w:tc>
      </w:tr>
      <w:tr w:rsidR="00DF151E" w:rsidRPr="005F7EB0" w14:paraId="627987E0"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9090EBB" w14:textId="77777777" w:rsidR="00DF151E" w:rsidRPr="005F7EB0" w:rsidRDefault="00DF151E" w:rsidP="006F3B77">
            <w:pPr>
              <w:pStyle w:val="TAC"/>
            </w:pPr>
          </w:p>
          <w:p w14:paraId="2B86E3CB" w14:textId="77777777" w:rsidR="00DF151E" w:rsidRPr="005F7EB0" w:rsidRDefault="00DF151E" w:rsidP="006F3B77">
            <w:pPr>
              <w:pStyle w:val="TAC"/>
            </w:pPr>
            <w:r w:rsidRPr="005F7EB0">
              <w:t>…</w:t>
            </w:r>
          </w:p>
          <w:p w14:paraId="70DD9DA3" w14:textId="77777777" w:rsidR="00DF151E" w:rsidRPr="005F7EB0" w:rsidRDefault="00DF151E" w:rsidP="006F3B77">
            <w:pPr>
              <w:keepNext/>
              <w:keepLines/>
              <w:spacing w:after="0"/>
              <w:jc w:val="center"/>
              <w:rPr>
                <w:rFonts w:ascii="Arial" w:hAnsi="Arial"/>
                <w:sz w:val="18"/>
              </w:rPr>
            </w:pPr>
          </w:p>
        </w:tc>
        <w:tc>
          <w:tcPr>
            <w:tcW w:w="1560" w:type="dxa"/>
            <w:tcBorders>
              <w:top w:val="nil"/>
              <w:left w:val="nil"/>
              <w:bottom w:val="nil"/>
              <w:right w:val="nil"/>
            </w:tcBorders>
          </w:tcPr>
          <w:p w14:paraId="00F56D94" w14:textId="77777777" w:rsidR="00DF151E" w:rsidRPr="005F7EB0" w:rsidRDefault="00DF151E" w:rsidP="006F3B77">
            <w:pPr>
              <w:pStyle w:val="TAL"/>
            </w:pPr>
            <w:r w:rsidRPr="005F7EB0">
              <w:t>octet n+1*</w:t>
            </w:r>
            <w:r w:rsidRPr="005F7EB0">
              <w:br/>
            </w:r>
            <w:r w:rsidRPr="005F7EB0">
              <w:br/>
              <w:t>octet u*</w:t>
            </w:r>
          </w:p>
        </w:tc>
      </w:tr>
      <w:tr w:rsidR="00DF151E" w:rsidRPr="005F7EB0" w14:paraId="3ADE73BF"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B5E96A8" w14:textId="77777777" w:rsidR="00DF151E" w:rsidRPr="005F7EB0" w:rsidRDefault="00DF151E" w:rsidP="006F3B77">
            <w:pPr>
              <w:pStyle w:val="TAC"/>
            </w:pPr>
          </w:p>
          <w:p w14:paraId="26C6A11F" w14:textId="77777777" w:rsidR="00DF151E" w:rsidRPr="005F7EB0" w:rsidRDefault="00DF151E" w:rsidP="006F3B77">
            <w:pPr>
              <w:pStyle w:val="TAC"/>
            </w:pPr>
            <w:r w:rsidRPr="005F7EB0">
              <w:t>Rejected S-NSSAI n</w:t>
            </w:r>
          </w:p>
        </w:tc>
        <w:tc>
          <w:tcPr>
            <w:tcW w:w="1560" w:type="dxa"/>
            <w:tcBorders>
              <w:top w:val="nil"/>
              <w:left w:val="nil"/>
              <w:bottom w:val="nil"/>
              <w:right w:val="nil"/>
            </w:tcBorders>
          </w:tcPr>
          <w:p w14:paraId="2D1FDFEE" w14:textId="77777777" w:rsidR="00DF151E" w:rsidRPr="005F7EB0" w:rsidRDefault="00DF151E" w:rsidP="006F3B77">
            <w:pPr>
              <w:pStyle w:val="TAL"/>
            </w:pPr>
            <w:r w:rsidRPr="005F7EB0">
              <w:t>octet u+1*</w:t>
            </w:r>
            <w:r w:rsidRPr="005F7EB0">
              <w:br/>
            </w:r>
            <w:r w:rsidRPr="005F7EB0">
              <w:br/>
              <w:t>octet v*</w:t>
            </w:r>
          </w:p>
        </w:tc>
      </w:tr>
    </w:tbl>
    <w:p w14:paraId="030B2867" w14:textId="77777777" w:rsidR="00DF151E" w:rsidRPr="00887ACC" w:rsidRDefault="00DF151E" w:rsidP="00DF151E">
      <w:pPr>
        <w:pStyle w:val="TF"/>
      </w:pPr>
      <w:r w:rsidRPr="00887ACC">
        <w:t>Figure </w:t>
      </w:r>
      <w:r>
        <w:t>9.11.3.46</w:t>
      </w:r>
      <w:r w:rsidRPr="00887ACC">
        <w:t xml:space="preserve">.1: </w:t>
      </w:r>
      <w:r w:rsidRPr="00F807CF">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3B4C576F" w14:textId="77777777" w:rsidTr="006F3B77">
        <w:trPr>
          <w:cantSplit/>
          <w:jc w:val="center"/>
        </w:trPr>
        <w:tc>
          <w:tcPr>
            <w:tcW w:w="709" w:type="dxa"/>
            <w:tcBorders>
              <w:top w:val="nil"/>
              <w:left w:val="nil"/>
              <w:bottom w:val="single" w:sz="4" w:space="0" w:color="auto"/>
              <w:right w:val="nil"/>
            </w:tcBorders>
            <w:hideMark/>
          </w:tcPr>
          <w:p w14:paraId="5E19ABDE" w14:textId="77777777" w:rsidR="00DF151E" w:rsidRPr="005F7EB0" w:rsidRDefault="00DF151E" w:rsidP="006F3B77">
            <w:pPr>
              <w:pStyle w:val="TAC"/>
            </w:pPr>
            <w:r w:rsidRPr="005F7EB0">
              <w:t>8</w:t>
            </w:r>
          </w:p>
        </w:tc>
        <w:tc>
          <w:tcPr>
            <w:tcW w:w="709" w:type="dxa"/>
            <w:tcBorders>
              <w:top w:val="nil"/>
              <w:left w:val="nil"/>
              <w:bottom w:val="single" w:sz="4" w:space="0" w:color="auto"/>
              <w:right w:val="nil"/>
            </w:tcBorders>
            <w:hideMark/>
          </w:tcPr>
          <w:p w14:paraId="19E34330" w14:textId="77777777" w:rsidR="00DF151E" w:rsidRPr="005F7EB0" w:rsidRDefault="00DF151E" w:rsidP="006F3B77">
            <w:pPr>
              <w:pStyle w:val="TAC"/>
            </w:pPr>
            <w:r w:rsidRPr="005F7EB0">
              <w:t>7</w:t>
            </w:r>
          </w:p>
        </w:tc>
        <w:tc>
          <w:tcPr>
            <w:tcW w:w="709" w:type="dxa"/>
            <w:tcBorders>
              <w:top w:val="nil"/>
              <w:left w:val="nil"/>
              <w:bottom w:val="single" w:sz="4" w:space="0" w:color="auto"/>
              <w:right w:val="nil"/>
            </w:tcBorders>
            <w:hideMark/>
          </w:tcPr>
          <w:p w14:paraId="3E954342" w14:textId="77777777" w:rsidR="00DF151E" w:rsidRPr="005F7EB0" w:rsidRDefault="00DF151E" w:rsidP="006F3B77">
            <w:pPr>
              <w:pStyle w:val="TAC"/>
            </w:pPr>
            <w:r w:rsidRPr="005F7EB0">
              <w:t>6</w:t>
            </w:r>
          </w:p>
        </w:tc>
        <w:tc>
          <w:tcPr>
            <w:tcW w:w="709" w:type="dxa"/>
            <w:tcBorders>
              <w:top w:val="nil"/>
              <w:left w:val="nil"/>
              <w:bottom w:val="single" w:sz="4" w:space="0" w:color="auto"/>
              <w:right w:val="nil"/>
            </w:tcBorders>
            <w:hideMark/>
          </w:tcPr>
          <w:p w14:paraId="7F420501"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22C6E2E3"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42FAEB1E"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2F1AB0C5"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2DFC4B5C" w14:textId="77777777" w:rsidR="00DF151E" w:rsidRPr="005F7EB0" w:rsidRDefault="00DF151E" w:rsidP="006F3B77">
            <w:pPr>
              <w:pStyle w:val="TAC"/>
            </w:pPr>
            <w:r w:rsidRPr="005F7EB0">
              <w:t>1</w:t>
            </w:r>
          </w:p>
        </w:tc>
        <w:tc>
          <w:tcPr>
            <w:tcW w:w="1560" w:type="dxa"/>
            <w:tcBorders>
              <w:top w:val="nil"/>
              <w:left w:val="nil"/>
              <w:bottom w:val="nil"/>
              <w:right w:val="nil"/>
            </w:tcBorders>
          </w:tcPr>
          <w:p w14:paraId="42E3E170" w14:textId="77777777" w:rsidR="00DF151E" w:rsidRPr="005F7EB0" w:rsidRDefault="00DF151E" w:rsidP="006F3B77">
            <w:pPr>
              <w:keepNext/>
              <w:keepLines/>
              <w:spacing w:after="0"/>
              <w:rPr>
                <w:rFonts w:ascii="Arial" w:hAnsi="Arial"/>
                <w:sz w:val="18"/>
              </w:rPr>
            </w:pPr>
          </w:p>
        </w:tc>
      </w:tr>
      <w:tr w:rsidR="00DF151E" w:rsidRPr="005F7EB0" w14:paraId="54A5A0EE" w14:textId="77777777" w:rsidTr="006F3B77">
        <w:trPr>
          <w:cantSplit/>
          <w:trHeight w:val="393"/>
          <w:jc w:val="center"/>
        </w:trPr>
        <w:tc>
          <w:tcPr>
            <w:tcW w:w="2836" w:type="dxa"/>
            <w:gridSpan w:val="4"/>
            <w:tcBorders>
              <w:top w:val="single" w:sz="4" w:space="0" w:color="auto"/>
              <w:left w:val="single" w:sz="4" w:space="0" w:color="auto"/>
              <w:bottom w:val="single" w:sz="4" w:space="0" w:color="auto"/>
              <w:right w:val="single" w:sz="4" w:space="0" w:color="auto"/>
            </w:tcBorders>
            <w:hideMark/>
          </w:tcPr>
          <w:p w14:paraId="7AC31DAE" w14:textId="77777777" w:rsidR="00DF151E" w:rsidRPr="005F7EB0" w:rsidRDefault="00DF151E" w:rsidP="006F3B77">
            <w:pPr>
              <w:pStyle w:val="TAC"/>
            </w:pPr>
            <w:bookmarkStart w:id="2426" w:name="OLE_LINK11"/>
            <w:r w:rsidRPr="005F7EB0">
              <w:t>Length of rejected S-NSSAI</w:t>
            </w:r>
            <w:bookmarkEnd w:id="2426"/>
          </w:p>
        </w:tc>
        <w:tc>
          <w:tcPr>
            <w:tcW w:w="2836" w:type="dxa"/>
            <w:gridSpan w:val="4"/>
            <w:tcBorders>
              <w:top w:val="single" w:sz="4" w:space="0" w:color="auto"/>
              <w:left w:val="single" w:sz="4" w:space="0" w:color="auto"/>
              <w:bottom w:val="single" w:sz="4" w:space="0" w:color="auto"/>
              <w:right w:val="single" w:sz="4" w:space="0" w:color="auto"/>
            </w:tcBorders>
          </w:tcPr>
          <w:p w14:paraId="2A568CAE" w14:textId="77777777" w:rsidR="00DF151E" w:rsidRPr="005F7EB0" w:rsidRDefault="00DF151E" w:rsidP="006F3B77">
            <w:pPr>
              <w:pStyle w:val="TAC"/>
            </w:pPr>
            <w:r w:rsidRPr="005F7EB0">
              <w:t>Cause value</w:t>
            </w:r>
          </w:p>
        </w:tc>
        <w:tc>
          <w:tcPr>
            <w:tcW w:w="1560" w:type="dxa"/>
            <w:tcBorders>
              <w:top w:val="nil"/>
              <w:left w:val="nil"/>
              <w:bottom w:val="nil"/>
              <w:right w:val="nil"/>
            </w:tcBorders>
            <w:hideMark/>
          </w:tcPr>
          <w:p w14:paraId="555FBB69" w14:textId="77777777" w:rsidR="00DF151E" w:rsidRPr="005F7EB0" w:rsidRDefault="00DF151E" w:rsidP="006F3B77">
            <w:pPr>
              <w:pStyle w:val="TAL"/>
            </w:pPr>
            <w:r w:rsidRPr="005F7EB0">
              <w:t>octet 1</w:t>
            </w:r>
          </w:p>
        </w:tc>
      </w:tr>
      <w:tr w:rsidR="00DF151E" w:rsidRPr="005F7EB0" w14:paraId="0732904F"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11BB8FA" w14:textId="77777777" w:rsidR="00DF151E" w:rsidRPr="005F7EB0" w:rsidRDefault="00DF151E" w:rsidP="006F3B77">
            <w:pPr>
              <w:pStyle w:val="TAC"/>
            </w:pPr>
            <w:r w:rsidRPr="005F7EB0">
              <w:t>SST</w:t>
            </w:r>
          </w:p>
        </w:tc>
        <w:tc>
          <w:tcPr>
            <w:tcW w:w="1560" w:type="dxa"/>
            <w:tcBorders>
              <w:top w:val="nil"/>
              <w:left w:val="nil"/>
              <w:bottom w:val="nil"/>
              <w:right w:val="nil"/>
            </w:tcBorders>
          </w:tcPr>
          <w:p w14:paraId="4F944BF3" w14:textId="77777777" w:rsidR="00DF151E" w:rsidRPr="005F7EB0" w:rsidRDefault="00DF151E" w:rsidP="006F3B77">
            <w:pPr>
              <w:pStyle w:val="TAL"/>
            </w:pPr>
            <w:r w:rsidRPr="005F7EB0">
              <w:t>octet 2</w:t>
            </w:r>
          </w:p>
        </w:tc>
      </w:tr>
      <w:tr w:rsidR="00DF151E" w:rsidRPr="005F7EB0" w14:paraId="10DD8D83"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9D6D0CF" w14:textId="77777777" w:rsidR="00DF151E" w:rsidRPr="005F7EB0" w:rsidRDefault="00DF151E" w:rsidP="006F3B77">
            <w:pPr>
              <w:pStyle w:val="TAC"/>
            </w:pPr>
          </w:p>
          <w:p w14:paraId="01157230" w14:textId="77777777" w:rsidR="00DF151E" w:rsidRPr="005F7EB0" w:rsidRDefault="00DF151E" w:rsidP="006F3B77">
            <w:pPr>
              <w:pStyle w:val="TAC"/>
            </w:pPr>
            <w:r w:rsidRPr="005F7EB0">
              <w:t>SD</w:t>
            </w:r>
          </w:p>
        </w:tc>
        <w:tc>
          <w:tcPr>
            <w:tcW w:w="1560" w:type="dxa"/>
            <w:tcBorders>
              <w:top w:val="nil"/>
              <w:left w:val="nil"/>
              <w:bottom w:val="nil"/>
              <w:right w:val="nil"/>
            </w:tcBorders>
          </w:tcPr>
          <w:p w14:paraId="2ECA5EE0" w14:textId="77777777" w:rsidR="00DF151E" w:rsidRPr="005F7EB0" w:rsidRDefault="00DF151E" w:rsidP="006F3B77">
            <w:pPr>
              <w:pStyle w:val="TAL"/>
            </w:pPr>
            <w:r w:rsidRPr="005F7EB0">
              <w:t>octet 3*</w:t>
            </w:r>
          </w:p>
          <w:p w14:paraId="24A67D23" w14:textId="77777777" w:rsidR="00DF151E" w:rsidRPr="005F7EB0" w:rsidRDefault="00DF151E" w:rsidP="006F3B77">
            <w:pPr>
              <w:pStyle w:val="TAL"/>
            </w:pPr>
          </w:p>
          <w:p w14:paraId="221B6AD1" w14:textId="77777777" w:rsidR="00DF151E" w:rsidRPr="005F7EB0" w:rsidRDefault="00DF151E" w:rsidP="006F3B77">
            <w:pPr>
              <w:pStyle w:val="TAL"/>
            </w:pPr>
            <w:r w:rsidRPr="005F7EB0">
              <w:t>octet 5*</w:t>
            </w:r>
          </w:p>
        </w:tc>
      </w:tr>
    </w:tbl>
    <w:p w14:paraId="1E8A918D" w14:textId="77777777" w:rsidR="00DF151E" w:rsidRPr="00887ACC" w:rsidRDefault="00DF151E" w:rsidP="00DF151E">
      <w:pPr>
        <w:pStyle w:val="TF"/>
      </w:pPr>
      <w:r w:rsidRPr="00887ACC">
        <w:t>Figure </w:t>
      </w:r>
      <w:r>
        <w:t>9.11.3.46</w:t>
      </w:r>
      <w:r w:rsidRPr="00887ACC">
        <w:t xml:space="preserve">.2: </w:t>
      </w:r>
      <w:r>
        <w:t>R</w:t>
      </w:r>
      <w:r w:rsidRPr="00D70B7C">
        <w:t xml:space="preserve">ejected </w:t>
      </w:r>
      <w:r>
        <w:t>S-</w:t>
      </w:r>
      <w:r w:rsidRPr="00887ACC">
        <w:t>NSSAI</w:t>
      </w:r>
    </w:p>
    <w:p w14:paraId="44FE9DD6" w14:textId="77777777" w:rsidR="00DF151E" w:rsidRDefault="00DF151E" w:rsidP="00DF151E">
      <w:pPr>
        <w:pStyle w:val="TH"/>
      </w:pPr>
      <w:r w:rsidRPr="00887ACC">
        <w:t>Table </w:t>
      </w:r>
      <w:r>
        <w:t>9.11.3.46</w:t>
      </w:r>
      <w:r w:rsidRPr="00887ACC">
        <w:t xml:space="preserve">.1: </w:t>
      </w:r>
      <w:r w:rsidRPr="000B16B0">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DF151E" w:rsidRPr="005F7EB0" w14:paraId="6B3EDB52" w14:textId="77777777" w:rsidTr="006F3B77">
        <w:trPr>
          <w:cantSplit/>
          <w:jc w:val="center"/>
        </w:trPr>
        <w:tc>
          <w:tcPr>
            <w:tcW w:w="7094" w:type="dxa"/>
            <w:gridSpan w:val="6"/>
          </w:tcPr>
          <w:p w14:paraId="76F9E122" w14:textId="77777777" w:rsidR="00DF151E" w:rsidRPr="005F7EB0" w:rsidRDefault="00DF151E" w:rsidP="006F3B77">
            <w:pPr>
              <w:pStyle w:val="TAL"/>
            </w:pPr>
            <w:r w:rsidRPr="009702D5">
              <w:t>Value part of the Rejected NSSAI information element (octet 3 to v)</w:t>
            </w:r>
          </w:p>
        </w:tc>
      </w:tr>
      <w:tr w:rsidR="00DF151E" w:rsidRPr="005F7EB0" w14:paraId="33F3E906" w14:textId="77777777" w:rsidTr="006F3B77">
        <w:trPr>
          <w:cantSplit/>
          <w:jc w:val="center"/>
        </w:trPr>
        <w:tc>
          <w:tcPr>
            <w:tcW w:w="7094" w:type="dxa"/>
            <w:gridSpan w:val="6"/>
          </w:tcPr>
          <w:p w14:paraId="6570D04C" w14:textId="77777777" w:rsidR="00DF151E" w:rsidRPr="005F7EB0" w:rsidRDefault="00DF151E" w:rsidP="006F3B77">
            <w:pPr>
              <w:pStyle w:val="TAL"/>
            </w:pPr>
          </w:p>
        </w:tc>
      </w:tr>
      <w:tr w:rsidR="00DF151E" w:rsidRPr="005F7EB0" w14:paraId="2BF3FAEF" w14:textId="77777777" w:rsidTr="006F3B77">
        <w:trPr>
          <w:cantSplit/>
          <w:jc w:val="center"/>
        </w:trPr>
        <w:tc>
          <w:tcPr>
            <w:tcW w:w="7094" w:type="dxa"/>
            <w:gridSpan w:val="6"/>
          </w:tcPr>
          <w:p w14:paraId="2F3F56DC" w14:textId="77777777" w:rsidR="00DF151E" w:rsidRPr="005F7EB0" w:rsidRDefault="00DF151E" w:rsidP="006F3B77">
            <w:pPr>
              <w:pStyle w:val="TAL"/>
            </w:pPr>
            <w:r w:rsidRPr="00937121">
              <w:t>The value part of the Rejected NSSAI information element consists of one or more rejected S-NSSAIs. Each rejected S-NSSAI consists of one S-NSSAI and an associated cause value. The length of each rejected S-NSSAI can be determined by the 'length of rejected S-NSSAI' field in the first octet of the rejected S-NSSAI.</w:t>
            </w:r>
          </w:p>
        </w:tc>
      </w:tr>
      <w:tr w:rsidR="00DF151E" w:rsidRPr="005F7EB0" w14:paraId="591DE660" w14:textId="77777777" w:rsidTr="006F3B77">
        <w:trPr>
          <w:cantSplit/>
          <w:jc w:val="center"/>
        </w:trPr>
        <w:tc>
          <w:tcPr>
            <w:tcW w:w="7094" w:type="dxa"/>
            <w:gridSpan w:val="6"/>
          </w:tcPr>
          <w:p w14:paraId="49EE6177" w14:textId="77777777" w:rsidR="00DF151E" w:rsidRPr="005F7EB0" w:rsidRDefault="00DF151E" w:rsidP="006F3B77">
            <w:pPr>
              <w:pStyle w:val="TAL"/>
            </w:pPr>
            <w:r w:rsidRPr="009702D5">
              <w:t>The UE shall store the complete list received. If more than 8 rejected S-NSSAIs are included in this information element, the UE shall store the first 8 rejected S-NSSAIs and ignore the remaining octets of the information element.</w:t>
            </w:r>
          </w:p>
        </w:tc>
      </w:tr>
      <w:tr w:rsidR="00DF151E" w:rsidRPr="005F7EB0" w14:paraId="2422C151" w14:textId="77777777" w:rsidTr="006F3B77">
        <w:trPr>
          <w:cantSplit/>
          <w:jc w:val="center"/>
        </w:trPr>
        <w:tc>
          <w:tcPr>
            <w:tcW w:w="7094" w:type="dxa"/>
            <w:gridSpan w:val="6"/>
          </w:tcPr>
          <w:p w14:paraId="6B1BCA0A" w14:textId="77777777" w:rsidR="00DF151E" w:rsidRPr="005F7EB0" w:rsidRDefault="00DF151E" w:rsidP="006F3B77">
            <w:pPr>
              <w:pStyle w:val="TAL"/>
            </w:pPr>
          </w:p>
        </w:tc>
      </w:tr>
      <w:tr w:rsidR="00DF151E" w:rsidRPr="005F7EB0" w14:paraId="2F403739" w14:textId="77777777" w:rsidTr="006F3B77">
        <w:trPr>
          <w:cantSplit/>
          <w:jc w:val="center"/>
        </w:trPr>
        <w:tc>
          <w:tcPr>
            <w:tcW w:w="7094" w:type="dxa"/>
            <w:gridSpan w:val="6"/>
          </w:tcPr>
          <w:p w14:paraId="645F189D" w14:textId="77777777" w:rsidR="00DF151E" w:rsidRPr="005F7EB0" w:rsidRDefault="00DF151E" w:rsidP="006F3B77">
            <w:pPr>
              <w:pStyle w:val="TAL"/>
            </w:pPr>
            <w:r>
              <w:t>Rejected S-NSSAI</w:t>
            </w:r>
            <w:r w:rsidRPr="005F7EB0">
              <w:t>:</w:t>
            </w:r>
          </w:p>
        </w:tc>
      </w:tr>
      <w:tr w:rsidR="00DF151E" w:rsidRPr="005F7EB0" w14:paraId="260AFA78" w14:textId="77777777" w:rsidTr="006F3B77">
        <w:trPr>
          <w:cantSplit/>
          <w:jc w:val="center"/>
        </w:trPr>
        <w:tc>
          <w:tcPr>
            <w:tcW w:w="7094" w:type="dxa"/>
            <w:gridSpan w:val="6"/>
          </w:tcPr>
          <w:p w14:paraId="4D9346AB" w14:textId="77777777" w:rsidR="00DF151E" w:rsidRPr="005F7EB0" w:rsidRDefault="00DF151E" w:rsidP="006F3B77">
            <w:pPr>
              <w:pStyle w:val="TAL"/>
            </w:pPr>
          </w:p>
        </w:tc>
      </w:tr>
      <w:tr w:rsidR="00DF151E" w:rsidRPr="005F7EB0" w14:paraId="061F7605" w14:textId="77777777" w:rsidTr="006F3B77">
        <w:trPr>
          <w:cantSplit/>
          <w:jc w:val="center"/>
        </w:trPr>
        <w:tc>
          <w:tcPr>
            <w:tcW w:w="7094" w:type="dxa"/>
            <w:gridSpan w:val="6"/>
          </w:tcPr>
          <w:p w14:paraId="0E379A19" w14:textId="77777777" w:rsidR="00DF151E" w:rsidRPr="005F7EB0" w:rsidRDefault="00DF151E" w:rsidP="006F3B77">
            <w:pPr>
              <w:pStyle w:val="TAL"/>
            </w:pPr>
            <w:r w:rsidRPr="005F7EB0">
              <w:t>Cause value (octet 1)</w:t>
            </w:r>
          </w:p>
        </w:tc>
      </w:tr>
      <w:tr w:rsidR="00DF151E" w:rsidRPr="005F7EB0" w14:paraId="017F74AE" w14:textId="77777777" w:rsidTr="006F3B77">
        <w:trPr>
          <w:cantSplit/>
          <w:jc w:val="center"/>
        </w:trPr>
        <w:tc>
          <w:tcPr>
            <w:tcW w:w="7094" w:type="dxa"/>
            <w:gridSpan w:val="6"/>
          </w:tcPr>
          <w:p w14:paraId="7FFF557C" w14:textId="77777777" w:rsidR="00DF151E" w:rsidRPr="005F7EB0" w:rsidRDefault="00DF151E" w:rsidP="006F3B77">
            <w:pPr>
              <w:pStyle w:val="TAL"/>
            </w:pPr>
            <w:r w:rsidRPr="005F7EB0">
              <w:t>Bit</w:t>
            </w:r>
            <w:r>
              <w:t>s</w:t>
            </w:r>
          </w:p>
        </w:tc>
      </w:tr>
      <w:tr w:rsidR="00DF151E" w:rsidRPr="005F7EB0" w14:paraId="783FF52B" w14:textId="77777777" w:rsidTr="006F3B77">
        <w:trPr>
          <w:cantSplit/>
          <w:jc w:val="center"/>
        </w:trPr>
        <w:tc>
          <w:tcPr>
            <w:tcW w:w="284" w:type="dxa"/>
          </w:tcPr>
          <w:p w14:paraId="11ABE9CA" w14:textId="77777777" w:rsidR="00DF151E" w:rsidRPr="005F7EB0" w:rsidRDefault="00DF151E" w:rsidP="006F3B77">
            <w:pPr>
              <w:pStyle w:val="TAH"/>
            </w:pPr>
            <w:r>
              <w:t>4</w:t>
            </w:r>
          </w:p>
        </w:tc>
        <w:tc>
          <w:tcPr>
            <w:tcW w:w="284" w:type="dxa"/>
          </w:tcPr>
          <w:p w14:paraId="0B34B52A" w14:textId="77777777" w:rsidR="00DF151E" w:rsidRPr="005F7EB0" w:rsidRDefault="00DF151E" w:rsidP="006F3B77">
            <w:pPr>
              <w:pStyle w:val="TAH"/>
            </w:pPr>
            <w:r>
              <w:t>3</w:t>
            </w:r>
          </w:p>
        </w:tc>
        <w:tc>
          <w:tcPr>
            <w:tcW w:w="283" w:type="dxa"/>
          </w:tcPr>
          <w:p w14:paraId="0016D5E1" w14:textId="77777777" w:rsidR="00DF151E" w:rsidRPr="005F7EB0" w:rsidRDefault="00DF151E" w:rsidP="006F3B77">
            <w:pPr>
              <w:pStyle w:val="TAH"/>
            </w:pPr>
            <w:r>
              <w:t>2</w:t>
            </w:r>
          </w:p>
        </w:tc>
        <w:tc>
          <w:tcPr>
            <w:tcW w:w="284" w:type="dxa"/>
          </w:tcPr>
          <w:p w14:paraId="0717CAC2" w14:textId="77777777" w:rsidR="00DF151E" w:rsidRPr="005F7EB0" w:rsidRDefault="00DF151E" w:rsidP="006F3B77">
            <w:pPr>
              <w:pStyle w:val="TAH"/>
            </w:pPr>
            <w:r>
              <w:t>1</w:t>
            </w:r>
          </w:p>
        </w:tc>
        <w:tc>
          <w:tcPr>
            <w:tcW w:w="283" w:type="dxa"/>
          </w:tcPr>
          <w:p w14:paraId="36CA1E2D" w14:textId="77777777" w:rsidR="00DF151E" w:rsidRPr="005F7EB0" w:rsidRDefault="00DF151E" w:rsidP="006F3B77">
            <w:pPr>
              <w:pStyle w:val="TAL"/>
            </w:pPr>
          </w:p>
        </w:tc>
        <w:tc>
          <w:tcPr>
            <w:tcW w:w="5676" w:type="dxa"/>
          </w:tcPr>
          <w:p w14:paraId="02F47BD9" w14:textId="77777777" w:rsidR="00DF151E" w:rsidRPr="005F7EB0" w:rsidRDefault="00DF151E" w:rsidP="006F3B77">
            <w:pPr>
              <w:pStyle w:val="TAL"/>
            </w:pPr>
          </w:p>
        </w:tc>
      </w:tr>
      <w:tr w:rsidR="00DF151E" w:rsidRPr="005F7EB0" w14:paraId="4F05BAF0" w14:textId="77777777" w:rsidTr="006F3B77">
        <w:trPr>
          <w:cantSplit/>
          <w:jc w:val="center"/>
        </w:trPr>
        <w:tc>
          <w:tcPr>
            <w:tcW w:w="284" w:type="dxa"/>
          </w:tcPr>
          <w:p w14:paraId="48AD5B73" w14:textId="77777777" w:rsidR="00DF151E" w:rsidRPr="005F7EB0" w:rsidRDefault="00DF151E" w:rsidP="006F3B77">
            <w:pPr>
              <w:pStyle w:val="TAC"/>
            </w:pPr>
            <w:r w:rsidRPr="005F7EB0">
              <w:t>0</w:t>
            </w:r>
          </w:p>
        </w:tc>
        <w:tc>
          <w:tcPr>
            <w:tcW w:w="284" w:type="dxa"/>
          </w:tcPr>
          <w:p w14:paraId="3D9A19AD" w14:textId="77777777" w:rsidR="00DF151E" w:rsidRPr="005F7EB0" w:rsidRDefault="00DF151E" w:rsidP="006F3B77">
            <w:pPr>
              <w:pStyle w:val="TAC"/>
            </w:pPr>
            <w:r w:rsidRPr="005F7EB0">
              <w:t>0</w:t>
            </w:r>
          </w:p>
        </w:tc>
        <w:tc>
          <w:tcPr>
            <w:tcW w:w="283" w:type="dxa"/>
          </w:tcPr>
          <w:p w14:paraId="5BD7E5F3" w14:textId="77777777" w:rsidR="00DF151E" w:rsidRPr="005F7EB0" w:rsidRDefault="00DF151E" w:rsidP="006F3B77">
            <w:pPr>
              <w:pStyle w:val="TAC"/>
            </w:pPr>
            <w:r w:rsidRPr="005F7EB0">
              <w:t>0</w:t>
            </w:r>
          </w:p>
        </w:tc>
        <w:tc>
          <w:tcPr>
            <w:tcW w:w="284" w:type="dxa"/>
          </w:tcPr>
          <w:p w14:paraId="049D8EE5" w14:textId="77777777" w:rsidR="00DF151E" w:rsidRPr="005F7EB0" w:rsidRDefault="00DF151E" w:rsidP="006F3B77">
            <w:pPr>
              <w:pStyle w:val="TAC"/>
            </w:pPr>
            <w:r w:rsidRPr="005F7EB0">
              <w:t>0</w:t>
            </w:r>
          </w:p>
        </w:tc>
        <w:tc>
          <w:tcPr>
            <w:tcW w:w="283" w:type="dxa"/>
          </w:tcPr>
          <w:p w14:paraId="2B7FA515" w14:textId="77777777" w:rsidR="00DF151E" w:rsidRPr="005F7EB0" w:rsidRDefault="00DF151E" w:rsidP="006F3B77">
            <w:pPr>
              <w:pStyle w:val="TAL"/>
            </w:pPr>
          </w:p>
        </w:tc>
        <w:tc>
          <w:tcPr>
            <w:tcW w:w="5676" w:type="dxa"/>
          </w:tcPr>
          <w:p w14:paraId="5AECF1D1" w14:textId="77777777" w:rsidR="00DF151E" w:rsidRPr="005F7EB0" w:rsidRDefault="00DF151E" w:rsidP="006F3B77">
            <w:pPr>
              <w:pStyle w:val="TAL"/>
            </w:pPr>
            <w:r w:rsidRPr="005F7EB0">
              <w:rPr>
                <w:lang w:eastAsia="ko-KR"/>
              </w:rPr>
              <w:t>S-NSSAI not available in the current PLMN</w:t>
            </w:r>
          </w:p>
        </w:tc>
      </w:tr>
      <w:tr w:rsidR="00DF151E" w:rsidRPr="005F7EB0" w14:paraId="60336841" w14:textId="77777777" w:rsidTr="006F3B77">
        <w:trPr>
          <w:cantSplit/>
          <w:jc w:val="center"/>
        </w:trPr>
        <w:tc>
          <w:tcPr>
            <w:tcW w:w="284" w:type="dxa"/>
          </w:tcPr>
          <w:p w14:paraId="29E16520" w14:textId="77777777" w:rsidR="00DF151E" w:rsidRPr="005F7EB0" w:rsidRDefault="00DF151E" w:rsidP="006F3B77">
            <w:pPr>
              <w:pStyle w:val="TAC"/>
            </w:pPr>
            <w:r w:rsidRPr="005F7EB0">
              <w:t>0</w:t>
            </w:r>
          </w:p>
        </w:tc>
        <w:tc>
          <w:tcPr>
            <w:tcW w:w="284" w:type="dxa"/>
          </w:tcPr>
          <w:p w14:paraId="46F15198" w14:textId="77777777" w:rsidR="00DF151E" w:rsidRPr="005F7EB0" w:rsidRDefault="00DF151E" w:rsidP="006F3B77">
            <w:pPr>
              <w:pStyle w:val="TAC"/>
            </w:pPr>
            <w:r w:rsidRPr="005F7EB0">
              <w:t>0</w:t>
            </w:r>
          </w:p>
        </w:tc>
        <w:tc>
          <w:tcPr>
            <w:tcW w:w="283" w:type="dxa"/>
          </w:tcPr>
          <w:p w14:paraId="32D40D4F" w14:textId="77777777" w:rsidR="00DF151E" w:rsidRPr="005F7EB0" w:rsidRDefault="00DF151E" w:rsidP="006F3B77">
            <w:pPr>
              <w:pStyle w:val="TAC"/>
            </w:pPr>
            <w:r w:rsidRPr="005F7EB0">
              <w:t>0</w:t>
            </w:r>
          </w:p>
        </w:tc>
        <w:tc>
          <w:tcPr>
            <w:tcW w:w="284" w:type="dxa"/>
          </w:tcPr>
          <w:p w14:paraId="0C0F686B" w14:textId="77777777" w:rsidR="00DF151E" w:rsidRPr="005F7EB0" w:rsidRDefault="00DF151E" w:rsidP="006F3B77">
            <w:pPr>
              <w:pStyle w:val="TAC"/>
            </w:pPr>
            <w:r>
              <w:t>1</w:t>
            </w:r>
          </w:p>
        </w:tc>
        <w:tc>
          <w:tcPr>
            <w:tcW w:w="283" w:type="dxa"/>
          </w:tcPr>
          <w:p w14:paraId="462586BF" w14:textId="77777777" w:rsidR="00DF151E" w:rsidRPr="005F7EB0" w:rsidRDefault="00DF151E" w:rsidP="006F3B77">
            <w:pPr>
              <w:pStyle w:val="TAL"/>
            </w:pPr>
          </w:p>
        </w:tc>
        <w:tc>
          <w:tcPr>
            <w:tcW w:w="5676" w:type="dxa"/>
          </w:tcPr>
          <w:p w14:paraId="28AF17DE" w14:textId="77777777" w:rsidR="00DF151E" w:rsidRPr="005F7EB0" w:rsidRDefault="00DF151E" w:rsidP="006F3B77">
            <w:pPr>
              <w:pStyle w:val="TAL"/>
            </w:pPr>
            <w:r w:rsidRPr="005F7EB0">
              <w:rPr>
                <w:lang w:eastAsia="ko-KR"/>
              </w:rPr>
              <w:t>S-NSSAI not available in the current registration area</w:t>
            </w:r>
          </w:p>
        </w:tc>
      </w:tr>
      <w:tr w:rsidR="00DF151E" w:rsidRPr="005F7EB0" w14:paraId="60F0162A" w14:textId="77777777" w:rsidTr="006F3B77">
        <w:trPr>
          <w:cantSplit/>
          <w:jc w:val="center"/>
        </w:trPr>
        <w:tc>
          <w:tcPr>
            <w:tcW w:w="7094" w:type="dxa"/>
            <w:gridSpan w:val="6"/>
          </w:tcPr>
          <w:p w14:paraId="2F335FD4" w14:textId="77777777" w:rsidR="00DF151E" w:rsidRPr="005F7EB0" w:rsidRDefault="00DF151E" w:rsidP="006F3B77">
            <w:pPr>
              <w:pStyle w:val="TAL"/>
            </w:pPr>
            <w:r w:rsidRPr="005F7EB0">
              <w:t>All other values are reserved.</w:t>
            </w:r>
          </w:p>
        </w:tc>
      </w:tr>
      <w:tr w:rsidR="00DF151E" w:rsidRPr="005F7EB0" w14:paraId="11DA49E2" w14:textId="77777777" w:rsidTr="006F3B77">
        <w:trPr>
          <w:cantSplit/>
          <w:jc w:val="center"/>
        </w:trPr>
        <w:tc>
          <w:tcPr>
            <w:tcW w:w="7094" w:type="dxa"/>
            <w:gridSpan w:val="6"/>
          </w:tcPr>
          <w:p w14:paraId="758F3467" w14:textId="77777777" w:rsidR="00DF151E" w:rsidRPr="005F7EB0" w:rsidRDefault="00DF151E" w:rsidP="006F3B77">
            <w:pPr>
              <w:pStyle w:val="TAL"/>
            </w:pPr>
          </w:p>
        </w:tc>
      </w:tr>
      <w:tr w:rsidR="00DF151E" w:rsidRPr="005F7EB0" w14:paraId="08DEB1CD" w14:textId="77777777" w:rsidTr="006F3B77">
        <w:trPr>
          <w:cantSplit/>
          <w:jc w:val="center"/>
        </w:trPr>
        <w:tc>
          <w:tcPr>
            <w:tcW w:w="7094" w:type="dxa"/>
            <w:gridSpan w:val="6"/>
          </w:tcPr>
          <w:p w14:paraId="7E511D51" w14:textId="77777777" w:rsidR="00DF151E" w:rsidRPr="005F7EB0" w:rsidRDefault="00DF151E" w:rsidP="006F3B77">
            <w:pPr>
              <w:pStyle w:val="TAL"/>
            </w:pPr>
            <w:r w:rsidRPr="005F7EB0">
              <w:t>Slice/service type (SST) (octet 2)</w:t>
            </w:r>
          </w:p>
        </w:tc>
      </w:tr>
      <w:tr w:rsidR="00DF151E" w:rsidRPr="005F7EB0" w14:paraId="5C367EBD" w14:textId="77777777" w:rsidTr="006F3B77">
        <w:trPr>
          <w:cantSplit/>
          <w:jc w:val="center"/>
        </w:trPr>
        <w:tc>
          <w:tcPr>
            <w:tcW w:w="7094" w:type="dxa"/>
            <w:gridSpan w:val="6"/>
          </w:tcPr>
          <w:p w14:paraId="6257C53C" w14:textId="77777777" w:rsidR="00DF151E" w:rsidRPr="005F7EB0" w:rsidRDefault="00DF151E" w:rsidP="006F3B77">
            <w:pPr>
              <w:pStyle w:val="TAL"/>
            </w:pPr>
            <w:r w:rsidRPr="005F7EB0">
              <w:t>This field contains the 8 bit SST value. The coding of the SST value part is defined in 3GPP TS 23.003 [4].</w:t>
            </w:r>
          </w:p>
        </w:tc>
      </w:tr>
      <w:tr w:rsidR="00DF151E" w:rsidRPr="005F7EB0" w14:paraId="3B8E119A" w14:textId="77777777" w:rsidTr="006F3B77">
        <w:trPr>
          <w:cantSplit/>
          <w:jc w:val="center"/>
        </w:trPr>
        <w:tc>
          <w:tcPr>
            <w:tcW w:w="7094" w:type="dxa"/>
            <w:gridSpan w:val="6"/>
          </w:tcPr>
          <w:p w14:paraId="31A900BD" w14:textId="77777777" w:rsidR="00DF151E" w:rsidRPr="005F7EB0" w:rsidRDefault="00DF151E" w:rsidP="006F3B77">
            <w:pPr>
              <w:pStyle w:val="TAL"/>
            </w:pPr>
          </w:p>
        </w:tc>
      </w:tr>
      <w:tr w:rsidR="00DF151E" w:rsidRPr="005F7EB0" w14:paraId="1E117EA1" w14:textId="77777777" w:rsidTr="006F3B77">
        <w:trPr>
          <w:cantSplit/>
          <w:jc w:val="center"/>
        </w:trPr>
        <w:tc>
          <w:tcPr>
            <w:tcW w:w="7094" w:type="dxa"/>
            <w:gridSpan w:val="6"/>
          </w:tcPr>
          <w:p w14:paraId="54460A99" w14:textId="77777777" w:rsidR="00DF151E" w:rsidRPr="005F7EB0" w:rsidRDefault="00DF151E" w:rsidP="006F3B77">
            <w:pPr>
              <w:pStyle w:val="TAL"/>
            </w:pPr>
            <w:r w:rsidRPr="005F7EB0">
              <w:t>Slice differentiator (SD) (octet 3 to octet 5)</w:t>
            </w:r>
          </w:p>
        </w:tc>
      </w:tr>
      <w:tr w:rsidR="00DF151E" w:rsidRPr="005F7EB0" w14:paraId="20415418" w14:textId="77777777" w:rsidTr="006F3B77">
        <w:trPr>
          <w:cantSplit/>
          <w:jc w:val="center"/>
        </w:trPr>
        <w:tc>
          <w:tcPr>
            <w:tcW w:w="7094" w:type="dxa"/>
            <w:gridSpan w:val="6"/>
          </w:tcPr>
          <w:p w14:paraId="2033A14F" w14:textId="77777777" w:rsidR="00DF151E" w:rsidRPr="005F7EB0" w:rsidRDefault="00DF151E" w:rsidP="006F3B77">
            <w:pPr>
              <w:pStyle w:val="TAL"/>
            </w:pPr>
            <w:r w:rsidRPr="005F7EB0">
              <w:t>This field contains the 24 bit SD value. The coding of the SD value part is defined in 3GPP TS 23.003 [4].</w:t>
            </w:r>
          </w:p>
          <w:p w14:paraId="77C01DBA" w14:textId="77777777" w:rsidR="00DF151E" w:rsidRPr="005F7EB0" w:rsidRDefault="00DF151E" w:rsidP="006F3B77">
            <w:pPr>
              <w:pStyle w:val="TAL"/>
            </w:pPr>
          </w:p>
        </w:tc>
      </w:tr>
      <w:tr w:rsidR="00DF151E" w:rsidRPr="005F7EB0" w:rsidDel="00F33BAB" w14:paraId="195CB463" w14:textId="77777777" w:rsidTr="006F3B77">
        <w:trPr>
          <w:cantSplit/>
          <w:jc w:val="center"/>
        </w:trPr>
        <w:tc>
          <w:tcPr>
            <w:tcW w:w="7094" w:type="dxa"/>
            <w:gridSpan w:val="6"/>
          </w:tcPr>
          <w:p w14:paraId="0543E960" w14:textId="77777777" w:rsidR="00DF151E" w:rsidRPr="005F7EB0" w:rsidRDefault="00DF151E" w:rsidP="006F3B77">
            <w:pPr>
              <w:pStyle w:val="TAN"/>
            </w:pPr>
            <w:r w:rsidRPr="005F7EB0">
              <w:rPr>
                <w:rFonts w:hint="eastAsia"/>
              </w:rPr>
              <w:t>NOTE:</w:t>
            </w:r>
            <w:r w:rsidRPr="005F7EB0">
              <w:tab/>
            </w:r>
            <w:r w:rsidRPr="005F7EB0">
              <w:rPr>
                <w:rFonts w:hint="eastAsia"/>
              </w:rPr>
              <w:t xml:space="preserve">If </w:t>
            </w:r>
            <w:r w:rsidRPr="005F7EB0">
              <w:t>octet 3 is included, then octet 4 and octet 5 shall be included.</w:t>
            </w:r>
          </w:p>
        </w:tc>
      </w:tr>
    </w:tbl>
    <w:p w14:paraId="1480E966" w14:textId="77777777" w:rsidR="00DF151E" w:rsidRPr="002F3BD1" w:rsidRDefault="00DF151E" w:rsidP="00DF151E">
      <w:pPr>
        <w:rPr>
          <w:noProof/>
        </w:rPr>
      </w:pPr>
    </w:p>
    <w:p w14:paraId="3086A0B5" w14:textId="77777777" w:rsidR="00DF151E" w:rsidRDefault="00DF151E" w:rsidP="00DF151E">
      <w:pPr>
        <w:pStyle w:val="Heading4"/>
      </w:pPr>
      <w:bookmarkStart w:id="2427" w:name="_Toc20232576"/>
      <w:bookmarkStart w:id="2428" w:name="_Toc27745898"/>
      <w:bookmarkStart w:id="2429" w:name="_Toc106694309"/>
      <w:r>
        <w:t>9.11.3.47</w:t>
      </w:r>
      <w:r>
        <w:tab/>
        <w:t>Request type</w:t>
      </w:r>
      <w:bookmarkEnd w:id="2427"/>
      <w:bookmarkEnd w:id="2428"/>
      <w:bookmarkEnd w:id="2429"/>
    </w:p>
    <w:p w14:paraId="37D01180" w14:textId="77777777" w:rsidR="00DF151E" w:rsidRDefault="00DF151E" w:rsidP="00DF151E">
      <w:pPr>
        <w:rPr>
          <w:lang w:val="en-US"/>
        </w:rPr>
      </w:pPr>
      <w:r>
        <w:rPr>
          <w:lang w:val="en-US"/>
        </w:rPr>
        <w:t>The purpose of the R</w:t>
      </w:r>
      <w:r>
        <w:t xml:space="preserve">equest type </w:t>
      </w:r>
      <w:r>
        <w:rPr>
          <w:lang w:val="en-US"/>
        </w:rPr>
        <w:t>information element is to indicate the type of the 5GSM message.</w:t>
      </w:r>
    </w:p>
    <w:p w14:paraId="443C3BDC" w14:textId="77777777" w:rsidR="00DF151E" w:rsidRDefault="00DF151E" w:rsidP="00DF151E">
      <w:pPr>
        <w:rPr>
          <w:lang w:val="en-US"/>
        </w:rPr>
      </w:pPr>
      <w:r>
        <w:rPr>
          <w:lang w:val="en-US"/>
        </w:rPr>
        <w:t>The R</w:t>
      </w:r>
      <w:r>
        <w:t>equest type</w:t>
      </w:r>
      <w:r>
        <w:rPr>
          <w:lang w:val="en-US"/>
        </w:rPr>
        <w:t xml:space="preserve"> information element is coded as shown in figure 9.11</w:t>
      </w:r>
      <w:r>
        <w:t>.3.47.1</w:t>
      </w:r>
      <w:r>
        <w:rPr>
          <w:lang w:val="en-US"/>
        </w:rPr>
        <w:t xml:space="preserve"> and table 9.11</w:t>
      </w:r>
      <w:r>
        <w:t>.3.47.1</w:t>
      </w:r>
      <w:r>
        <w:rPr>
          <w:lang w:val="en-US"/>
        </w:rPr>
        <w:t>.</w:t>
      </w:r>
    </w:p>
    <w:p w14:paraId="55D13106" w14:textId="77777777" w:rsidR="00DF151E" w:rsidRDefault="00DF151E" w:rsidP="00DF151E">
      <w:pPr>
        <w:rPr>
          <w:lang w:val="en-US"/>
        </w:rPr>
      </w:pPr>
      <w:r>
        <w:rPr>
          <w:lang w:val="en-US"/>
        </w:rPr>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DF151E" w:rsidRPr="005F7EB0" w14:paraId="6098FC07" w14:textId="77777777" w:rsidTr="006F3B77">
        <w:trPr>
          <w:cantSplit/>
          <w:jc w:val="center"/>
        </w:trPr>
        <w:tc>
          <w:tcPr>
            <w:tcW w:w="709" w:type="dxa"/>
            <w:tcBorders>
              <w:top w:val="nil"/>
              <w:left w:val="nil"/>
              <w:bottom w:val="nil"/>
              <w:right w:val="nil"/>
            </w:tcBorders>
          </w:tcPr>
          <w:p w14:paraId="5552A5AB" w14:textId="77777777" w:rsidR="00DF151E" w:rsidRPr="005F7EB0" w:rsidRDefault="00DF151E" w:rsidP="006F3B77">
            <w:pPr>
              <w:pStyle w:val="TAC"/>
            </w:pPr>
            <w:r w:rsidRPr="005F7EB0">
              <w:lastRenderedPageBreak/>
              <w:t>8</w:t>
            </w:r>
          </w:p>
        </w:tc>
        <w:tc>
          <w:tcPr>
            <w:tcW w:w="709" w:type="dxa"/>
            <w:tcBorders>
              <w:top w:val="nil"/>
              <w:left w:val="nil"/>
              <w:bottom w:val="nil"/>
              <w:right w:val="nil"/>
            </w:tcBorders>
          </w:tcPr>
          <w:p w14:paraId="5EAA7FF0" w14:textId="77777777" w:rsidR="00DF151E" w:rsidRPr="005F7EB0" w:rsidRDefault="00DF151E" w:rsidP="006F3B77">
            <w:pPr>
              <w:pStyle w:val="TAC"/>
            </w:pPr>
            <w:r w:rsidRPr="005F7EB0">
              <w:t>7</w:t>
            </w:r>
          </w:p>
        </w:tc>
        <w:tc>
          <w:tcPr>
            <w:tcW w:w="709" w:type="dxa"/>
            <w:tcBorders>
              <w:top w:val="nil"/>
              <w:left w:val="nil"/>
              <w:bottom w:val="nil"/>
              <w:right w:val="nil"/>
            </w:tcBorders>
          </w:tcPr>
          <w:p w14:paraId="4DFB0CD4" w14:textId="77777777" w:rsidR="00DF151E" w:rsidRPr="005F7EB0" w:rsidRDefault="00DF151E" w:rsidP="006F3B77">
            <w:pPr>
              <w:pStyle w:val="TAC"/>
            </w:pPr>
            <w:r w:rsidRPr="005F7EB0">
              <w:t>6</w:t>
            </w:r>
          </w:p>
        </w:tc>
        <w:tc>
          <w:tcPr>
            <w:tcW w:w="709" w:type="dxa"/>
            <w:tcBorders>
              <w:top w:val="nil"/>
              <w:left w:val="nil"/>
              <w:bottom w:val="nil"/>
              <w:right w:val="nil"/>
            </w:tcBorders>
          </w:tcPr>
          <w:p w14:paraId="3327F769" w14:textId="77777777" w:rsidR="00DF151E" w:rsidRPr="005F7EB0" w:rsidRDefault="00DF151E" w:rsidP="006F3B77">
            <w:pPr>
              <w:pStyle w:val="TAC"/>
            </w:pPr>
            <w:r w:rsidRPr="005F7EB0">
              <w:t>5</w:t>
            </w:r>
          </w:p>
        </w:tc>
        <w:tc>
          <w:tcPr>
            <w:tcW w:w="709" w:type="dxa"/>
            <w:tcBorders>
              <w:top w:val="nil"/>
              <w:left w:val="nil"/>
              <w:bottom w:val="nil"/>
              <w:right w:val="nil"/>
            </w:tcBorders>
          </w:tcPr>
          <w:p w14:paraId="1F4B3B2F" w14:textId="77777777" w:rsidR="00DF151E" w:rsidRPr="005F7EB0" w:rsidRDefault="00DF151E" w:rsidP="006F3B77">
            <w:pPr>
              <w:pStyle w:val="TAC"/>
            </w:pPr>
            <w:r w:rsidRPr="005F7EB0">
              <w:t>4</w:t>
            </w:r>
          </w:p>
        </w:tc>
        <w:tc>
          <w:tcPr>
            <w:tcW w:w="709" w:type="dxa"/>
            <w:tcBorders>
              <w:top w:val="nil"/>
              <w:left w:val="nil"/>
              <w:bottom w:val="nil"/>
              <w:right w:val="nil"/>
            </w:tcBorders>
          </w:tcPr>
          <w:p w14:paraId="242A2ADB" w14:textId="77777777" w:rsidR="00DF151E" w:rsidRPr="005F7EB0" w:rsidRDefault="00DF151E" w:rsidP="006F3B77">
            <w:pPr>
              <w:pStyle w:val="TAC"/>
            </w:pPr>
            <w:r w:rsidRPr="005F7EB0">
              <w:t>3</w:t>
            </w:r>
          </w:p>
        </w:tc>
        <w:tc>
          <w:tcPr>
            <w:tcW w:w="709" w:type="dxa"/>
            <w:tcBorders>
              <w:top w:val="nil"/>
              <w:left w:val="nil"/>
              <w:bottom w:val="nil"/>
              <w:right w:val="nil"/>
            </w:tcBorders>
          </w:tcPr>
          <w:p w14:paraId="00BAD08E" w14:textId="77777777" w:rsidR="00DF151E" w:rsidRPr="005F7EB0" w:rsidRDefault="00DF151E" w:rsidP="006F3B77">
            <w:pPr>
              <w:pStyle w:val="TAC"/>
            </w:pPr>
            <w:r w:rsidRPr="005F7EB0">
              <w:t>2</w:t>
            </w:r>
          </w:p>
        </w:tc>
        <w:tc>
          <w:tcPr>
            <w:tcW w:w="709" w:type="dxa"/>
            <w:tcBorders>
              <w:top w:val="nil"/>
              <w:left w:val="nil"/>
              <w:bottom w:val="nil"/>
              <w:right w:val="nil"/>
            </w:tcBorders>
          </w:tcPr>
          <w:p w14:paraId="19DF8585" w14:textId="77777777" w:rsidR="00DF151E" w:rsidRPr="005F7EB0" w:rsidRDefault="00DF151E" w:rsidP="006F3B77">
            <w:pPr>
              <w:pStyle w:val="TAC"/>
            </w:pPr>
            <w:r w:rsidRPr="005F7EB0">
              <w:t>1</w:t>
            </w:r>
          </w:p>
        </w:tc>
        <w:tc>
          <w:tcPr>
            <w:tcW w:w="1560" w:type="dxa"/>
            <w:tcBorders>
              <w:top w:val="nil"/>
              <w:left w:val="nil"/>
              <w:bottom w:val="nil"/>
              <w:right w:val="nil"/>
            </w:tcBorders>
          </w:tcPr>
          <w:p w14:paraId="2F12000F" w14:textId="77777777" w:rsidR="00DF151E" w:rsidRPr="005F7EB0" w:rsidRDefault="00DF151E" w:rsidP="006F3B77">
            <w:pPr>
              <w:pStyle w:val="TAL"/>
            </w:pPr>
          </w:p>
        </w:tc>
      </w:tr>
      <w:tr w:rsidR="00DF151E" w:rsidRPr="005F7EB0" w14:paraId="584D1879"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809800E" w14:textId="77777777" w:rsidR="00DF151E" w:rsidRPr="005F7EB0" w:rsidRDefault="00DF151E" w:rsidP="006F3B77">
            <w:pPr>
              <w:pStyle w:val="TAC"/>
            </w:pPr>
            <w:r w:rsidRPr="005F7EB0">
              <w:t>Request type IEI</w:t>
            </w:r>
          </w:p>
        </w:tc>
        <w:tc>
          <w:tcPr>
            <w:tcW w:w="709" w:type="dxa"/>
            <w:tcBorders>
              <w:top w:val="single" w:sz="4" w:space="0" w:color="auto"/>
              <w:left w:val="single" w:sz="4" w:space="0" w:color="auto"/>
              <w:bottom w:val="single" w:sz="4" w:space="0" w:color="auto"/>
              <w:right w:val="single" w:sz="4" w:space="0" w:color="auto"/>
            </w:tcBorders>
          </w:tcPr>
          <w:p w14:paraId="4F8283A2" w14:textId="77777777" w:rsidR="00DF151E" w:rsidRPr="005F7EB0" w:rsidRDefault="00DF151E" w:rsidP="006F3B77">
            <w:pPr>
              <w:pStyle w:val="TAC"/>
            </w:pPr>
            <w:r w:rsidRPr="005F7EB0">
              <w:t>0</w:t>
            </w:r>
          </w:p>
          <w:p w14:paraId="5D00C2EE" w14:textId="77777777" w:rsidR="00DF151E" w:rsidRPr="005F7EB0" w:rsidRDefault="00DF151E" w:rsidP="006F3B77">
            <w:pPr>
              <w:pStyle w:val="TAC"/>
            </w:pPr>
            <w:r w:rsidRPr="005F7EB0">
              <w:t>spare</w:t>
            </w:r>
          </w:p>
        </w:tc>
        <w:tc>
          <w:tcPr>
            <w:tcW w:w="2127" w:type="dxa"/>
            <w:gridSpan w:val="3"/>
            <w:tcBorders>
              <w:top w:val="single" w:sz="4" w:space="0" w:color="auto"/>
              <w:left w:val="single" w:sz="4" w:space="0" w:color="auto"/>
              <w:bottom w:val="single" w:sz="4" w:space="0" w:color="auto"/>
              <w:right w:val="single" w:sz="4" w:space="0" w:color="auto"/>
            </w:tcBorders>
          </w:tcPr>
          <w:p w14:paraId="0142FF94" w14:textId="77777777" w:rsidR="00DF151E" w:rsidRPr="005F7EB0" w:rsidRDefault="00DF151E" w:rsidP="006F3B77">
            <w:pPr>
              <w:pStyle w:val="TAC"/>
            </w:pPr>
            <w:r w:rsidRPr="005F7EB0">
              <w:t>Request type value</w:t>
            </w:r>
          </w:p>
        </w:tc>
        <w:tc>
          <w:tcPr>
            <w:tcW w:w="1560" w:type="dxa"/>
            <w:tcBorders>
              <w:top w:val="nil"/>
              <w:left w:val="nil"/>
              <w:bottom w:val="nil"/>
              <w:right w:val="nil"/>
            </w:tcBorders>
          </w:tcPr>
          <w:p w14:paraId="02537F73" w14:textId="77777777" w:rsidR="00DF151E" w:rsidRPr="005F7EB0" w:rsidRDefault="00DF151E" w:rsidP="006F3B77">
            <w:pPr>
              <w:pStyle w:val="TAL"/>
            </w:pPr>
            <w:r w:rsidRPr="005F7EB0">
              <w:t>octet 1</w:t>
            </w:r>
          </w:p>
        </w:tc>
      </w:tr>
    </w:tbl>
    <w:p w14:paraId="20B0BA0D" w14:textId="77777777" w:rsidR="00DF151E" w:rsidRPr="00BD0557" w:rsidRDefault="00DF151E" w:rsidP="00DF151E">
      <w:pPr>
        <w:pStyle w:val="TF"/>
      </w:pPr>
      <w:r w:rsidRPr="00BD0557">
        <w:t>Figure </w:t>
      </w:r>
      <w:r>
        <w:t>9.11</w:t>
      </w:r>
      <w:r w:rsidRPr="00BD0557">
        <w:t>.</w:t>
      </w:r>
      <w:r>
        <w:t>3</w:t>
      </w:r>
      <w:r w:rsidRPr="00BD0557">
        <w:t>.</w:t>
      </w:r>
      <w:r>
        <w:t>47.</w:t>
      </w:r>
      <w:r w:rsidRPr="00BD0557">
        <w:t>1: Request type information element</w:t>
      </w:r>
    </w:p>
    <w:p w14:paraId="36DE5905" w14:textId="77777777" w:rsidR="00DF151E" w:rsidRDefault="00DF151E" w:rsidP="00DF151E">
      <w:pPr>
        <w:pStyle w:val="TH"/>
      </w:pPr>
      <w:r>
        <w:t>Table</w:t>
      </w:r>
      <w:r w:rsidRPr="003168A2">
        <w:t> </w:t>
      </w:r>
      <w:r>
        <w:t>9.11.3.47.1: Request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21"/>
        <w:gridCol w:w="336"/>
        <w:gridCol w:w="294"/>
        <w:gridCol w:w="294"/>
        <w:gridCol w:w="5879"/>
      </w:tblGrid>
      <w:tr w:rsidR="00DF151E" w:rsidRPr="005F7EB0" w14:paraId="13528008" w14:textId="77777777" w:rsidTr="006F3B77">
        <w:trPr>
          <w:cantSplit/>
          <w:jc w:val="center"/>
        </w:trPr>
        <w:tc>
          <w:tcPr>
            <w:tcW w:w="7124" w:type="dxa"/>
            <w:gridSpan w:val="5"/>
            <w:tcBorders>
              <w:top w:val="single" w:sz="4" w:space="0" w:color="auto"/>
              <w:left w:val="single" w:sz="4" w:space="0" w:color="auto"/>
              <w:bottom w:val="nil"/>
              <w:right w:val="single" w:sz="4" w:space="0" w:color="auto"/>
            </w:tcBorders>
            <w:hideMark/>
          </w:tcPr>
          <w:p w14:paraId="0B09D58F" w14:textId="77777777" w:rsidR="00DF151E" w:rsidRPr="005F7EB0" w:rsidRDefault="00DF151E" w:rsidP="006F3B77">
            <w:pPr>
              <w:pStyle w:val="TAL"/>
            </w:pPr>
            <w:r w:rsidRPr="005F7EB0">
              <w:t>Request type value (octet 1, bit 1 to bit 4)</w:t>
            </w:r>
          </w:p>
        </w:tc>
      </w:tr>
      <w:tr w:rsidR="00DF151E" w:rsidRPr="005F7EB0" w14:paraId="136D30F5" w14:textId="77777777" w:rsidTr="006F3B77">
        <w:trPr>
          <w:cantSplit/>
          <w:jc w:val="center"/>
        </w:trPr>
        <w:tc>
          <w:tcPr>
            <w:tcW w:w="7124" w:type="dxa"/>
            <w:gridSpan w:val="5"/>
            <w:tcBorders>
              <w:top w:val="nil"/>
              <w:left w:val="single" w:sz="4" w:space="0" w:color="auto"/>
              <w:bottom w:val="nil"/>
              <w:right w:val="single" w:sz="4" w:space="0" w:color="auto"/>
            </w:tcBorders>
          </w:tcPr>
          <w:p w14:paraId="5F066568" w14:textId="77777777" w:rsidR="00DF151E" w:rsidRPr="005F7EB0" w:rsidRDefault="00DF151E" w:rsidP="006F3B77">
            <w:pPr>
              <w:pStyle w:val="TAL"/>
            </w:pPr>
          </w:p>
        </w:tc>
      </w:tr>
      <w:tr w:rsidR="00DF151E" w:rsidRPr="005F7EB0" w14:paraId="012FB8E2" w14:textId="77777777" w:rsidTr="006F3B77">
        <w:trPr>
          <w:cantSplit/>
          <w:jc w:val="center"/>
        </w:trPr>
        <w:tc>
          <w:tcPr>
            <w:tcW w:w="7124" w:type="dxa"/>
            <w:gridSpan w:val="5"/>
            <w:tcBorders>
              <w:top w:val="nil"/>
              <w:left w:val="single" w:sz="4" w:space="0" w:color="auto"/>
              <w:bottom w:val="nil"/>
              <w:right w:val="single" w:sz="4" w:space="0" w:color="auto"/>
            </w:tcBorders>
            <w:hideMark/>
          </w:tcPr>
          <w:p w14:paraId="5EFBE93D" w14:textId="77777777" w:rsidR="00DF151E" w:rsidRPr="005F7EB0" w:rsidRDefault="00DF151E" w:rsidP="006F3B77">
            <w:pPr>
              <w:pStyle w:val="TAL"/>
            </w:pPr>
            <w:r w:rsidRPr="005F7EB0">
              <w:t>Bits</w:t>
            </w:r>
          </w:p>
        </w:tc>
      </w:tr>
      <w:tr w:rsidR="00DF151E" w:rsidRPr="005F7EB0" w14:paraId="13B40288" w14:textId="77777777" w:rsidTr="006F3B77">
        <w:trPr>
          <w:cantSplit/>
          <w:trHeight w:val="221"/>
          <w:jc w:val="center"/>
        </w:trPr>
        <w:tc>
          <w:tcPr>
            <w:tcW w:w="321" w:type="dxa"/>
            <w:tcBorders>
              <w:top w:val="nil"/>
              <w:left w:val="single" w:sz="4" w:space="0" w:color="auto"/>
              <w:bottom w:val="nil"/>
              <w:right w:val="nil"/>
            </w:tcBorders>
          </w:tcPr>
          <w:p w14:paraId="1ED462E9" w14:textId="77777777" w:rsidR="00DF151E" w:rsidRPr="00920167" w:rsidRDefault="00DF151E" w:rsidP="006F3B77">
            <w:pPr>
              <w:pStyle w:val="TAL"/>
            </w:pPr>
            <w:r w:rsidRPr="00920167">
              <w:t>3</w:t>
            </w:r>
          </w:p>
        </w:tc>
        <w:tc>
          <w:tcPr>
            <w:tcW w:w="336" w:type="dxa"/>
            <w:tcBorders>
              <w:top w:val="nil"/>
              <w:left w:val="nil"/>
              <w:bottom w:val="nil"/>
              <w:right w:val="nil"/>
            </w:tcBorders>
          </w:tcPr>
          <w:p w14:paraId="54E34FF3" w14:textId="77777777" w:rsidR="00DF151E" w:rsidRPr="00920167" w:rsidRDefault="00DF151E" w:rsidP="006F3B77">
            <w:pPr>
              <w:pStyle w:val="TAL"/>
            </w:pPr>
            <w:r w:rsidRPr="00920167">
              <w:t>2</w:t>
            </w:r>
          </w:p>
        </w:tc>
        <w:tc>
          <w:tcPr>
            <w:tcW w:w="294" w:type="dxa"/>
            <w:tcBorders>
              <w:top w:val="nil"/>
              <w:left w:val="nil"/>
              <w:bottom w:val="nil"/>
              <w:right w:val="nil"/>
            </w:tcBorders>
          </w:tcPr>
          <w:p w14:paraId="2F7EF150" w14:textId="77777777" w:rsidR="00DF151E" w:rsidRPr="00920167" w:rsidRDefault="00DF151E" w:rsidP="006F3B77">
            <w:pPr>
              <w:pStyle w:val="TAL"/>
            </w:pPr>
            <w:r w:rsidRPr="00920167">
              <w:t>1</w:t>
            </w:r>
          </w:p>
        </w:tc>
        <w:tc>
          <w:tcPr>
            <w:tcW w:w="294" w:type="dxa"/>
            <w:tcBorders>
              <w:top w:val="nil"/>
              <w:left w:val="nil"/>
              <w:bottom w:val="nil"/>
              <w:right w:val="nil"/>
            </w:tcBorders>
          </w:tcPr>
          <w:p w14:paraId="33FC458E" w14:textId="77777777" w:rsidR="00DF151E" w:rsidRPr="005F7EB0" w:rsidRDefault="00DF151E" w:rsidP="006F3B77">
            <w:pPr>
              <w:pStyle w:val="TAL"/>
            </w:pPr>
          </w:p>
        </w:tc>
        <w:tc>
          <w:tcPr>
            <w:tcW w:w="5879" w:type="dxa"/>
            <w:tcBorders>
              <w:top w:val="nil"/>
              <w:left w:val="nil"/>
              <w:bottom w:val="nil"/>
              <w:right w:val="single" w:sz="4" w:space="0" w:color="auto"/>
            </w:tcBorders>
          </w:tcPr>
          <w:p w14:paraId="70053AF7" w14:textId="77777777" w:rsidR="00DF151E" w:rsidRPr="005F7EB0" w:rsidRDefault="00DF151E" w:rsidP="006F3B77">
            <w:pPr>
              <w:pStyle w:val="TAL"/>
            </w:pPr>
          </w:p>
        </w:tc>
      </w:tr>
      <w:tr w:rsidR="00DF151E" w:rsidRPr="005F7EB0" w14:paraId="440094FD" w14:textId="77777777" w:rsidTr="006F3B77">
        <w:trPr>
          <w:cantSplit/>
          <w:trHeight w:val="219"/>
          <w:jc w:val="center"/>
        </w:trPr>
        <w:tc>
          <w:tcPr>
            <w:tcW w:w="321" w:type="dxa"/>
            <w:tcBorders>
              <w:top w:val="nil"/>
              <w:left w:val="single" w:sz="4" w:space="0" w:color="auto"/>
              <w:bottom w:val="nil"/>
              <w:right w:val="nil"/>
            </w:tcBorders>
          </w:tcPr>
          <w:p w14:paraId="7BD1C4FD" w14:textId="77777777" w:rsidR="00DF151E" w:rsidRPr="005F7EB0" w:rsidRDefault="00DF151E" w:rsidP="006F3B77">
            <w:pPr>
              <w:pStyle w:val="TAL"/>
            </w:pPr>
            <w:r>
              <w:t>0</w:t>
            </w:r>
          </w:p>
        </w:tc>
        <w:tc>
          <w:tcPr>
            <w:tcW w:w="336" w:type="dxa"/>
            <w:tcBorders>
              <w:top w:val="nil"/>
              <w:left w:val="nil"/>
              <w:bottom w:val="nil"/>
              <w:right w:val="nil"/>
            </w:tcBorders>
          </w:tcPr>
          <w:p w14:paraId="397F16D8" w14:textId="77777777" w:rsidR="00DF151E" w:rsidRPr="005F7EB0" w:rsidRDefault="00DF151E" w:rsidP="006F3B77">
            <w:pPr>
              <w:pStyle w:val="TAL"/>
            </w:pPr>
            <w:r>
              <w:t>0</w:t>
            </w:r>
          </w:p>
        </w:tc>
        <w:tc>
          <w:tcPr>
            <w:tcW w:w="294" w:type="dxa"/>
            <w:tcBorders>
              <w:top w:val="nil"/>
              <w:left w:val="nil"/>
              <w:bottom w:val="nil"/>
              <w:right w:val="nil"/>
            </w:tcBorders>
          </w:tcPr>
          <w:p w14:paraId="5B9C3CE6" w14:textId="77777777" w:rsidR="00DF151E" w:rsidRPr="005F7EB0" w:rsidRDefault="00DF151E" w:rsidP="006F3B77">
            <w:pPr>
              <w:pStyle w:val="TAL"/>
            </w:pPr>
            <w:r>
              <w:t>1</w:t>
            </w:r>
          </w:p>
        </w:tc>
        <w:tc>
          <w:tcPr>
            <w:tcW w:w="294" w:type="dxa"/>
            <w:tcBorders>
              <w:top w:val="nil"/>
              <w:left w:val="nil"/>
              <w:bottom w:val="nil"/>
              <w:right w:val="nil"/>
            </w:tcBorders>
          </w:tcPr>
          <w:p w14:paraId="13D93AFE" w14:textId="77777777" w:rsidR="00DF151E" w:rsidRPr="005F7EB0" w:rsidRDefault="00DF151E" w:rsidP="006F3B77">
            <w:pPr>
              <w:pStyle w:val="TAL"/>
            </w:pPr>
          </w:p>
        </w:tc>
        <w:tc>
          <w:tcPr>
            <w:tcW w:w="5879" w:type="dxa"/>
            <w:tcBorders>
              <w:top w:val="nil"/>
              <w:left w:val="nil"/>
              <w:bottom w:val="nil"/>
              <w:right w:val="single" w:sz="4" w:space="0" w:color="auto"/>
            </w:tcBorders>
          </w:tcPr>
          <w:p w14:paraId="0FB8EA48" w14:textId="77777777" w:rsidR="00DF151E" w:rsidRPr="005F7EB0" w:rsidRDefault="00DF151E" w:rsidP="006F3B77">
            <w:pPr>
              <w:pStyle w:val="TAL"/>
            </w:pPr>
            <w:r>
              <w:t>initial request</w:t>
            </w:r>
          </w:p>
        </w:tc>
      </w:tr>
      <w:tr w:rsidR="00DF151E" w:rsidRPr="005F7EB0" w14:paraId="24D70B17" w14:textId="77777777" w:rsidTr="006F3B77">
        <w:trPr>
          <w:cantSplit/>
          <w:trHeight w:val="219"/>
          <w:jc w:val="center"/>
        </w:trPr>
        <w:tc>
          <w:tcPr>
            <w:tcW w:w="321" w:type="dxa"/>
            <w:tcBorders>
              <w:top w:val="nil"/>
              <w:left w:val="single" w:sz="4" w:space="0" w:color="auto"/>
              <w:bottom w:val="nil"/>
              <w:right w:val="nil"/>
            </w:tcBorders>
          </w:tcPr>
          <w:p w14:paraId="656076AA" w14:textId="77777777" w:rsidR="00DF151E" w:rsidRPr="005F7EB0" w:rsidRDefault="00DF151E" w:rsidP="006F3B77">
            <w:pPr>
              <w:pStyle w:val="TAL"/>
            </w:pPr>
            <w:r>
              <w:t>0</w:t>
            </w:r>
          </w:p>
        </w:tc>
        <w:tc>
          <w:tcPr>
            <w:tcW w:w="336" w:type="dxa"/>
            <w:tcBorders>
              <w:top w:val="nil"/>
              <w:left w:val="nil"/>
              <w:bottom w:val="nil"/>
              <w:right w:val="nil"/>
            </w:tcBorders>
          </w:tcPr>
          <w:p w14:paraId="40B53FE9" w14:textId="77777777" w:rsidR="00DF151E" w:rsidRPr="005F7EB0" w:rsidRDefault="00DF151E" w:rsidP="006F3B77">
            <w:pPr>
              <w:pStyle w:val="TAL"/>
            </w:pPr>
            <w:r>
              <w:t>1</w:t>
            </w:r>
          </w:p>
        </w:tc>
        <w:tc>
          <w:tcPr>
            <w:tcW w:w="294" w:type="dxa"/>
            <w:tcBorders>
              <w:top w:val="nil"/>
              <w:left w:val="nil"/>
              <w:bottom w:val="nil"/>
              <w:right w:val="nil"/>
            </w:tcBorders>
          </w:tcPr>
          <w:p w14:paraId="0461938E" w14:textId="77777777" w:rsidR="00DF151E" w:rsidRPr="005F7EB0" w:rsidRDefault="00DF151E" w:rsidP="006F3B77">
            <w:pPr>
              <w:pStyle w:val="TAL"/>
            </w:pPr>
            <w:r>
              <w:t>0</w:t>
            </w:r>
          </w:p>
        </w:tc>
        <w:tc>
          <w:tcPr>
            <w:tcW w:w="294" w:type="dxa"/>
            <w:tcBorders>
              <w:top w:val="nil"/>
              <w:left w:val="nil"/>
              <w:bottom w:val="nil"/>
              <w:right w:val="nil"/>
            </w:tcBorders>
          </w:tcPr>
          <w:p w14:paraId="2E66741F" w14:textId="77777777" w:rsidR="00DF151E" w:rsidRPr="005F7EB0" w:rsidRDefault="00DF151E" w:rsidP="006F3B77">
            <w:pPr>
              <w:pStyle w:val="TAL"/>
            </w:pPr>
          </w:p>
        </w:tc>
        <w:tc>
          <w:tcPr>
            <w:tcW w:w="5879" w:type="dxa"/>
            <w:tcBorders>
              <w:top w:val="nil"/>
              <w:left w:val="nil"/>
              <w:bottom w:val="nil"/>
              <w:right w:val="single" w:sz="4" w:space="0" w:color="auto"/>
            </w:tcBorders>
          </w:tcPr>
          <w:p w14:paraId="2B819252" w14:textId="77777777" w:rsidR="00DF151E" w:rsidRPr="005F7EB0" w:rsidRDefault="00DF151E" w:rsidP="006F3B77">
            <w:pPr>
              <w:pStyle w:val="TAL"/>
            </w:pPr>
            <w:r>
              <w:t>existing PDU session</w:t>
            </w:r>
          </w:p>
        </w:tc>
      </w:tr>
      <w:tr w:rsidR="00DF151E" w:rsidRPr="005F7EB0" w14:paraId="763045D6" w14:textId="77777777" w:rsidTr="006F3B77">
        <w:trPr>
          <w:cantSplit/>
          <w:trHeight w:val="219"/>
          <w:jc w:val="center"/>
        </w:trPr>
        <w:tc>
          <w:tcPr>
            <w:tcW w:w="321" w:type="dxa"/>
            <w:tcBorders>
              <w:top w:val="nil"/>
              <w:left w:val="single" w:sz="4" w:space="0" w:color="auto"/>
              <w:bottom w:val="nil"/>
              <w:right w:val="nil"/>
            </w:tcBorders>
          </w:tcPr>
          <w:p w14:paraId="68D126C7" w14:textId="77777777" w:rsidR="00DF151E" w:rsidRPr="005F7EB0" w:rsidRDefault="00DF151E" w:rsidP="006F3B77">
            <w:pPr>
              <w:pStyle w:val="TAL"/>
            </w:pPr>
            <w:r>
              <w:t>0</w:t>
            </w:r>
          </w:p>
        </w:tc>
        <w:tc>
          <w:tcPr>
            <w:tcW w:w="336" w:type="dxa"/>
            <w:tcBorders>
              <w:top w:val="nil"/>
              <w:left w:val="nil"/>
              <w:bottom w:val="nil"/>
              <w:right w:val="nil"/>
            </w:tcBorders>
          </w:tcPr>
          <w:p w14:paraId="3AC98DB0" w14:textId="77777777" w:rsidR="00DF151E" w:rsidRPr="005F7EB0" w:rsidRDefault="00DF151E" w:rsidP="006F3B77">
            <w:pPr>
              <w:pStyle w:val="TAL"/>
            </w:pPr>
            <w:r>
              <w:t>1</w:t>
            </w:r>
          </w:p>
        </w:tc>
        <w:tc>
          <w:tcPr>
            <w:tcW w:w="294" w:type="dxa"/>
            <w:tcBorders>
              <w:top w:val="nil"/>
              <w:left w:val="nil"/>
              <w:bottom w:val="nil"/>
              <w:right w:val="nil"/>
            </w:tcBorders>
          </w:tcPr>
          <w:p w14:paraId="614D7A45" w14:textId="77777777" w:rsidR="00DF151E" w:rsidRPr="005F7EB0" w:rsidRDefault="00DF151E" w:rsidP="006F3B77">
            <w:pPr>
              <w:pStyle w:val="TAL"/>
            </w:pPr>
            <w:r>
              <w:t>1</w:t>
            </w:r>
          </w:p>
        </w:tc>
        <w:tc>
          <w:tcPr>
            <w:tcW w:w="294" w:type="dxa"/>
            <w:tcBorders>
              <w:top w:val="nil"/>
              <w:left w:val="nil"/>
              <w:bottom w:val="nil"/>
              <w:right w:val="nil"/>
            </w:tcBorders>
          </w:tcPr>
          <w:p w14:paraId="74588108" w14:textId="77777777" w:rsidR="00DF151E" w:rsidRPr="005F7EB0" w:rsidRDefault="00DF151E" w:rsidP="006F3B77">
            <w:pPr>
              <w:pStyle w:val="TAL"/>
            </w:pPr>
          </w:p>
        </w:tc>
        <w:tc>
          <w:tcPr>
            <w:tcW w:w="5879" w:type="dxa"/>
            <w:tcBorders>
              <w:top w:val="nil"/>
              <w:left w:val="nil"/>
              <w:bottom w:val="nil"/>
              <w:right w:val="single" w:sz="4" w:space="0" w:color="auto"/>
            </w:tcBorders>
          </w:tcPr>
          <w:p w14:paraId="025AF331" w14:textId="77777777" w:rsidR="00DF151E" w:rsidRPr="005F7EB0" w:rsidRDefault="00DF151E" w:rsidP="006F3B77">
            <w:pPr>
              <w:pStyle w:val="TAL"/>
            </w:pPr>
            <w:r>
              <w:t>initial emergency request</w:t>
            </w:r>
          </w:p>
        </w:tc>
      </w:tr>
      <w:tr w:rsidR="00DF151E" w:rsidRPr="005F7EB0" w14:paraId="76564530" w14:textId="77777777" w:rsidTr="006F3B77">
        <w:trPr>
          <w:cantSplit/>
          <w:trHeight w:val="219"/>
          <w:jc w:val="center"/>
        </w:trPr>
        <w:tc>
          <w:tcPr>
            <w:tcW w:w="321" w:type="dxa"/>
            <w:tcBorders>
              <w:top w:val="nil"/>
              <w:left w:val="single" w:sz="4" w:space="0" w:color="auto"/>
              <w:bottom w:val="nil"/>
              <w:right w:val="nil"/>
            </w:tcBorders>
          </w:tcPr>
          <w:p w14:paraId="34F414F0" w14:textId="77777777" w:rsidR="00DF151E" w:rsidRPr="005F7EB0" w:rsidRDefault="00DF151E" w:rsidP="006F3B77">
            <w:pPr>
              <w:pStyle w:val="TAL"/>
            </w:pPr>
            <w:r>
              <w:t>1</w:t>
            </w:r>
          </w:p>
        </w:tc>
        <w:tc>
          <w:tcPr>
            <w:tcW w:w="336" w:type="dxa"/>
            <w:tcBorders>
              <w:top w:val="nil"/>
              <w:left w:val="nil"/>
              <w:bottom w:val="nil"/>
              <w:right w:val="nil"/>
            </w:tcBorders>
          </w:tcPr>
          <w:p w14:paraId="12D3FEDA" w14:textId="77777777" w:rsidR="00DF151E" w:rsidRPr="005F7EB0" w:rsidRDefault="00DF151E" w:rsidP="006F3B77">
            <w:pPr>
              <w:pStyle w:val="TAL"/>
            </w:pPr>
            <w:r>
              <w:t>0</w:t>
            </w:r>
          </w:p>
        </w:tc>
        <w:tc>
          <w:tcPr>
            <w:tcW w:w="294" w:type="dxa"/>
            <w:tcBorders>
              <w:top w:val="nil"/>
              <w:left w:val="nil"/>
              <w:bottom w:val="nil"/>
              <w:right w:val="nil"/>
            </w:tcBorders>
          </w:tcPr>
          <w:p w14:paraId="69E4A57E" w14:textId="77777777" w:rsidR="00DF151E" w:rsidRPr="005F7EB0" w:rsidRDefault="00DF151E" w:rsidP="006F3B77">
            <w:pPr>
              <w:pStyle w:val="TAL"/>
            </w:pPr>
            <w:r>
              <w:t>0</w:t>
            </w:r>
          </w:p>
        </w:tc>
        <w:tc>
          <w:tcPr>
            <w:tcW w:w="294" w:type="dxa"/>
            <w:tcBorders>
              <w:top w:val="nil"/>
              <w:left w:val="nil"/>
              <w:bottom w:val="nil"/>
              <w:right w:val="nil"/>
            </w:tcBorders>
          </w:tcPr>
          <w:p w14:paraId="03ADCABD" w14:textId="77777777" w:rsidR="00DF151E" w:rsidRPr="005F7EB0" w:rsidRDefault="00DF151E" w:rsidP="006F3B77">
            <w:pPr>
              <w:pStyle w:val="TAL"/>
            </w:pPr>
          </w:p>
        </w:tc>
        <w:tc>
          <w:tcPr>
            <w:tcW w:w="5879" w:type="dxa"/>
            <w:tcBorders>
              <w:top w:val="nil"/>
              <w:left w:val="nil"/>
              <w:bottom w:val="nil"/>
              <w:right w:val="single" w:sz="4" w:space="0" w:color="auto"/>
            </w:tcBorders>
          </w:tcPr>
          <w:p w14:paraId="3D4760B8" w14:textId="77777777" w:rsidR="00DF151E" w:rsidRPr="005F7EB0" w:rsidRDefault="00DF151E" w:rsidP="006F3B77">
            <w:pPr>
              <w:pStyle w:val="TAL"/>
            </w:pPr>
            <w:r>
              <w:t>existing emergency PDU session</w:t>
            </w:r>
          </w:p>
        </w:tc>
      </w:tr>
      <w:tr w:rsidR="00DF151E" w:rsidRPr="005F7EB0" w14:paraId="1CA054A1" w14:textId="77777777" w:rsidTr="006F3B77">
        <w:trPr>
          <w:cantSplit/>
          <w:trHeight w:val="219"/>
          <w:jc w:val="center"/>
        </w:trPr>
        <w:tc>
          <w:tcPr>
            <w:tcW w:w="321" w:type="dxa"/>
            <w:tcBorders>
              <w:top w:val="nil"/>
              <w:left w:val="single" w:sz="4" w:space="0" w:color="auto"/>
              <w:bottom w:val="nil"/>
              <w:right w:val="nil"/>
            </w:tcBorders>
          </w:tcPr>
          <w:p w14:paraId="66A9342D" w14:textId="77777777" w:rsidR="00DF151E" w:rsidRPr="005F7EB0" w:rsidRDefault="00DF151E" w:rsidP="006F3B77">
            <w:pPr>
              <w:pStyle w:val="TAL"/>
            </w:pPr>
            <w:r>
              <w:t>1</w:t>
            </w:r>
          </w:p>
        </w:tc>
        <w:tc>
          <w:tcPr>
            <w:tcW w:w="336" w:type="dxa"/>
            <w:tcBorders>
              <w:top w:val="nil"/>
              <w:left w:val="nil"/>
              <w:bottom w:val="nil"/>
              <w:right w:val="nil"/>
            </w:tcBorders>
          </w:tcPr>
          <w:p w14:paraId="0443985D" w14:textId="77777777" w:rsidR="00DF151E" w:rsidRPr="005F7EB0" w:rsidRDefault="00DF151E" w:rsidP="006F3B77">
            <w:pPr>
              <w:pStyle w:val="TAL"/>
            </w:pPr>
            <w:r>
              <w:t>0</w:t>
            </w:r>
          </w:p>
        </w:tc>
        <w:tc>
          <w:tcPr>
            <w:tcW w:w="294" w:type="dxa"/>
            <w:tcBorders>
              <w:top w:val="nil"/>
              <w:left w:val="nil"/>
              <w:bottom w:val="nil"/>
              <w:right w:val="nil"/>
            </w:tcBorders>
          </w:tcPr>
          <w:p w14:paraId="3038DE7C" w14:textId="77777777" w:rsidR="00DF151E" w:rsidRPr="005F7EB0" w:rsidRDefault="00DF151E" w:rsidP="006F3B77">
            <w:pPr>
              <w:pStyle w:val="TAL"/>
            </w:pPr>
            <w:r>
              <w:t>1</w:t>
            </w:r>
          </w:p>
        </w:tc>
        <w:tc>
          <w:tcPr>
            <w:tcW w:w="294" w:type="dxa"/>
            <w:tcBorders>
              <w:top w:val="nil"/>
              <w:left w:val="nil"/>
              <w:bottom w:val="nil"/>
              <w:right w:val="nil"/>
            </w:tcBorders>
          </w:tcPr>
          <w:p w14:paraId="10BC0574" w14:textId="77777777" w:rsidR="00DF151E" w:rsidRPr="005F7EB0" w:rsidRDefault="00DF151E" w:rsidP="006F3B77">
            <w:pPr>
              <w:pStyle w:val="TAL"/>
            </w:pPr>
          </w:p>
        </w:tc>
        <w:tc>
          <w:tcPr>
            <w:tcW w:w="5879" w:type="dxa"/>
            <w:tcBorders>
              <w:top w:val="nil"/>
              <w:left w:val="nil"/>
              <w:bottom w:val="nil"/>
              <w:right w:val="single" w:sz="4" w:space="0" w:color="auto"/>
            </w:tcBorders>
          </w:tcPr>
          <w:p w14:paraId="1829F4C8" w14:textId="77777777" w:rsidR="00DF151E" w:rsidRPr="005F7EB0" w:rsidRDefault="00DF151E" w:rsidP="006F3B77">
            <w:pPr>
              <w:pStyle w:val="TAL"/>
            </w:pPr>
            <w:r>
              <w:t>modification request</w:t>
            </w:r>
          </w:p>
        </w:tc>
      </w:tr>
      <w:tr w:rsidR="00DF151E" w:rsidRPr="005F7EB0" w14:paraId="4B1D84D5" w14:textId="77777777" w:rsidTr="006F3B77">
        <w:trPr>
          <w:cantSplit/>
          <w:trHeight w:val="219"/>
          <w:jc w:val="center"/>
        </w:trPr>
        <w:tc>
          <w:tcPr>
            <w:tcW w:w="321" w:type="dxa"/>
            <w:tcBorders>
              <w:top w:val="nil"/>
              <w:left w:val="single" w:sz="4" w:space="0" w:color="auto"/>
              <w:bottom w:val="nil"/>
              <w:right w:val="nil"/>
            </w:tcBorders>
          </w:tcPr>
          <w:p w14:paraId="4DDB7243" w14:textId="77777777" w:rsidR="00DF151E" w:rsidRPr="005F7EB0" w:rsidRDefault="00DF151E" w:rsidP="006F3B77">
            <w:pPr>
              <w:pStyle w:val="TAL"/>
            </w:pPr>
            <w:r>
              <w:t>1</w:t>
            </w:r>
          </w:p>
        </w:tc>
        <w:tc>
          <w:tcPr>
            <w:tcW w:w="336" w:type="dxa"/>
            <w:tcBorders>
              <w:top w:val="nil"/>
              <w:left w:val="nil"/>
              <w:bottom w:val="nil"/>
              <w:right w:val="nil"/>
            </w:tcBorders>
          </w:tcPr>
          <w:p w14:paraId="76BB6302" w14:textId="77777777" w:rsidR="00DF151E" w:rsidRPr="005F7EB0" w:rsidRDefault="00DF151E" w:rsidP="006F3B77">
            <w:pPr>
              <w:pStyle w:val="TAL"/>
            </w:pPr>
            <w:r>
              <w:t>1</w:t>
            </w:r>
          </w:p>
        </w:tc>
        <w:tc>
          <w:tcPr>
            <w:tcW w:w="294" w:type="dxa"/>
            <w:tcBorders>
              <w:top w:val="nil"/>
              <w:left w:val="nil"/>
              <w:bottom w:val="nil"/>
              <w:right w:val="nil"/>
            </w:tcBorders>
          </w:tcPr>
          <w:p w14:paraId="0DD2286F" w14:textId="77777777" w:rsidR="00DF151E" w:rsidRPr="005F7EB0" w:rsidRDefault="00DF151E" w:rsidP="006F3B77">
            <w:pPr>
              <w:pStyle w:val="TAL"/>
            </w:pPr>
            <w:r>
              <w:t>1</w:t>
            </w:r>
          </w:p>
        </w:tc>
        <w:tc>
          <w:tcPr>
            <w:tcW w:w="294" w:type="dxa"/>
            <w:tcBorders>
              <w:top w:val="nil"/>
              <w:left w:val="nil"/>
              <w:bottom w:val="nil"/>
              <w:right w:val="nil"/>
            </w:tcBorders>
          </w:tcPr>
          <w:p w14:paraId="5265E298" w14:textId="77777777" w:rsidR="00DF151E" w:rsidRPr="005F7EB0" w:rsidRDefault="00DF151E" w:rsidP="006F3B77">
            <w:pPr>
              <w:pStyle w:val="TAL"/>
            </w:pPr>
          </w:p>
        </w:tc>
        <w:tc>
          <w:tcPr>
            <w:tcW w:w="5879" w:type="dxa"/>
            <w:tcBorders>
              <w:top w:val="nil"/>
              <w:left w:val="nil"/>
              <w:bottom w:val="nil"/>
              <w:right w:val="single" w:sz="4" w:space="0" w:color="auto"/>
            </w:tcBorders>
          </w:tcPr>
          <w:p w14:paraId="29B2CADF" w14:textId="77777777" w:rsidR="00DF151E" w:rsidRPr="005F7EB0" w:rsidRDefault="00DF151E" w:rsidP="006F3B77">
            <w:pPr>
              <w:pStyle w:val="TAL"/>
            </w:pPr>
            <w:r>
              <w:t>reserved</w:t>
            </w:r>
          </w:p>
        </w:tc>
      </w:tr>
      <w:tr w:rsidR="00DF151E" w:rsidRPr="005F7EB0" w14:paraId="5C7391CD" w14:textId="77777777" w:rsidTr="006F3B77">
        <w:trPr>
          <w:cantSplit/>
          <w:jc w:val="center"/>
        </w:trPr>
        <w:tc>
          <w:tcPr>
            <w:tcW w:w="7124" w:type="dxa"/>
            <w:gridSpan w:val="5"/>
            <w:tcBorders>
              <w:top w:val="nil"/>
              <w:left w:val="single" w:sz="4" w:space="0" w:color="auto"/>
              <w:bottom w:val="single" w:sz="4" w:space="0" w:color="auto"/>
              <w:right w:val="single" w:sz="4" w:space="0" w:color="auto"/>
            </w:tcBorders>
          </w:tcPr>
          <w:p w14:paraId="467DC595" w14:textId="77777777" w:rsidR="00DF151E" w:rsidRPr="005F7EB0" w:rsidRDefault="00DF151E" w:rsidP="006F3B77">
            <w:pPr>
              <w:pStyle w:val="TAL"/>
            </w:pPr>
          </w:p>
          <w:p w14:paraId="6211B5AD" w14:textId="77777777" w:rsidR="00DF151E" w:rsidRPr="005F7EB0" w:rsidRDefault="00DF151E" w:rsidP="006F3B77">
            <w:pPr>
              <w:pStyle w:val="TAL"/>
            </w:pPr>
            <w:r w:rsidRPr="005F7EB0">
              <w:t>All other values are unused and shall be interpreted as "initial request", if received by the network.</w:t>
            </w:r>
          </w:p>
        </w:tc>
      </w:tr>
    </w:tbl>
    <w:p w14:paraId="58AD4B26" w14:textId="77777777" w:rsidR="00DF151E" w:rsidRDefault="00DF151E" w:rsidP="00DF151E"/>
    <w:p w14:paraId="0B28DD4E" w14:textId="77777777" w:rsidR="00DF151E" w:rsidRDefault="00DF151E" w:rsidP="00DF151E">
      <w:pPr>
        <w:pStyle w:val="Heading4"/>
      </w:pPr>
      <w:bookmarkStart w:id="2430" w:name="_Toc20232577"/>
      <w:bookmarkStart w:id="2431" w:name="_Toc27745899"/>
      <w:bookmarkStart w:id="2432" w:name="_Toc106694310"/>
      <w:r>
        <w:t>9.11.3.48</w:t>
      </w:r>
      <w:r>
        <w:tab/>
        <w:t>S1 UE network capability</w:t>
      </w:r>
      <w:bookmarkEnd w:id="2430"/>
      <w:bookmarkEnd w:id="2431"/>
      <w:bookmarkEnd w:id="2432"/>
    </w:p>
    <w:p w14:paraId="39BEAD69" w14:textId="77777777" w:rsidR="00DF151E" w:rsidRPr="003168A2" w:rsidRDefault="00DF151E" w:rsidP="00DF151E">
      <w:r w:rsidRPr="003168A2">
        <w:t>See subclause </w:t>
      </w:r>
      <w:r>
        <w:t>9.9.3.34 in 3GPP TS 24.301</w:t>
      </w:r>
      <w:r w:rsidRPr="003168A2">
        <w:t> [</w:t>
      </w:r>
      <w:r>
        <w:t>15</w:t>
      </w:r>
      <w:r w:rsidRPr="003168A2">
        <w:t>].</w:t>
      </w:r>
    </w:p>
    <w:p w14:paraId="630F7833" w14:textId="77777777" w:rsidR="00DF151E" w:rsidRDefault="00DF151E" w:rsidP="00DF151E">
      <w:pPr>
        <w:pStyle w:val="Heading4"/>
      </w:pPr>
      <w:bookmarkStart w:id="2433" w:name="_Toc20232578"/>
      <w:bookmarkStart w:id="2434" w:name="_Toc27745900"/>
      <w:bookmarkStart w:id="2435" w:name="_Toc106694311"/>
      <w:r>
        <w:t>9.11.3.48A</w:t>
      </w:r>
      <w:r>
        <w:tab/>
        <w:t xml:space="preserve">S1 UE </w:t>
      </w:r>
      <w:r w:rsidRPr="00C8194D">
        <w:t>security capability</w:t>
      </w:r>
      <w:bookmarkEnd w:id="2433"/>
      <w:bookmarkEnd w:id="2434"/>
      <w:bookmarkEnd w:id="2435"/>
    </w:p>
    <w:p w14:paraId="63831B4F" w14:textId="77777777" w:rsidR="00DF151E" w:rsidRPr="003168A2" w:rsidRDefault="00DF151E" w:rsidP="00DF151E">
      <w:r w:rsidRPr="003168A2">
        <w:t>See subclause </w:t>
      </w:r>
      <w:r>
        <w:t>9.9.3.36 in 3GPP TS 24.301</w:t>
      </w:r>
      <w:r w:rsidRPr="003168A2">
        <w:t> [</w:t>
      </w:r>
      <w:r>
        <w:t>15</w:t>
      </w:r>
      <w:r w:rsidRPr="003168A2">
        <w:t>].</w:t>
      </w:r>
    </w:p>
    <w:p w14:paraId="37BB9D49" w14:textId="77777777" w:rsidR="00DF151E" w:rsidRDefault="00DF151E" w:rsidP="00DF151E">
      <w:pPr>
        <w:pStyle w:val="Heading4"/>
      </w:pPr>
      <w:bookmarkStart w:id="2436" w:name="_Toc20232579"/>
      <w:bookmarkStart w:id="2437" w:name="_Toc27745901"/>
      <w:bookmarkStart w:id="2438" w:name="_Toc106694312"/>
      <w:r>
        <w:t>9.11.3.49</w:t>
      </w:r>
      <w:r w:rsidRPr="003168A2">
        <w:tab/>
      </w:r>
      <w:r>
        <w:t>Service area list</w:t>
      </w:r>
      <w:bookmarkEnd w:id="2436"/>
      <w:bookmarkEnd w:id="2437"/>
      <w:bookmarkEnd w:id="2438"/>
    </w:p>
    <w:p w14:paraId="338DCF77" w14:textId="77777777" w:rsidR="00DF151E" w:rsidRPr="003168A2" w:rsidRDefault="00DF151E" w:rsidP="00DF151E">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14:paraId="625CC8D1" w14:textId="77777777" w:rsidR="00DF151E" w:rsidRPr="003168A2" w:rsidDel="002854C5" w:rsidRDefault="00DF151E" w:rsidP="00DF151E">
      <w:r w:rsidRPr="003168A2">
        <w:t>The coding of the information element allows combining different type</w:t>
      </w:r>
      <w:r>
        <w:t>s of lists. The lists of type "00" and "</w:t>
      </w:r>
      <w:r w:rsidRPr="003168A2">
        <w:t>01" allow a more compact encoding, when the different TAIs are sharing the PLMN identity.</w:t>
      </w:r>
      <w:r>
        <w:t xml:space="preserve"> The lists of type "11" indicate all TAIs of the PLMNs </w:t>
      </w:r>
      <w:r w:rsidRPr="00AB0E44">
        <w:t xml:space="preserve">in the </w:t>
      </w:r>
      <w:r>
        <w:t>registration a</w:t>
      </w:r>
      <w:r w:rsidRPr="00AB0E44">
        <w:t>rea</w:t>
      </w:r>
      <w:r>
        <w:t xml:space="preserve"> are allowed area.</w:t>
      </w:r>
    </w:p>
    <w:p w14:paraId="1C90E9CC" w14:textId="77777777" w:rsidR="00DF151E" w:rsidRPr="003168A2" w:rsidRDefault="00DF151E" w:rsidP="00DF151E">
      <w:r w:rsidRPr="003168A2">
        <w:t xml:space="preserve">The </w:t>
      </w:r>
      <w:r>
        <w:rPr>
          <w:iCs/>
        </w:rPr>
        <w:t>Service area</w:t>
      </w:r>
      <w:r w:rsidRPr="003168A2">
        <w:rPr>
          <w:iCs/>
        </w:rPr>
        <w:t xml:space="preserve"> list</w:t>
      </w:r>
      <w:r w:rsidRPr="003168A2">
        <w:t xml:space="preserve"> information element is coded as shown in figure </w:t>
      </w:r>
      <w:r>
        <w:t>9.11.3</w:t>
      </w:r>
      <w:r w:rsidRPr="003168A2">
        <w:t>.</w:t>
      </w:r>
      <w:r>
        <w:t>49.</w:t>
      </w:r>
      <w:r w:rsidRPr="003168A2">
        <w:t>1, figure </w:t>
      </w:r>
      <w:r>
        <w:t>9.11.3</w:t>
      </w:r>
      <w:r w:rsidRPr="003168A2">
        <w:t>.</w:t>
      </w:r>
      <w:r>
        <w:t>49.</w:t>
      </w:r>
      <w:r w:rsidRPr="003168A2">
        <w:t>2, figure </w:t>
      </w:r>
      <w:r>
        <w:t>9.11.3</w:t>
      </w:r>
      <w:r w:rsidRPr="003168A2">
        <w:t>.</w:t>
      </w:r>
      <w:r>
        <w:t>49.</w:t>
      </w:r>
      <w:r w:rsidRPr="003168A2">
        <w:t>3, figure </w:t>
      </w:r>
      <w:r>
        <w:t>9.11.3</w:t>
      </w:r>
      <w:r w:rsidRPr="003168A2">
        <w:t>.</w:t>
      </w:r>
      <w:r>
        <w:t>49.</w:t>
      </w:r>
      <w:r w:rsidRPr="003168A2">
        <w:t>4</w:t>
      </w:r>
      <w:r>
        <w:t xml:space="preserve">, </w:t>
      </w:r>
      <w:r w:rsidRPr="003168A2">
        <w:t>figure </w:t>
      </w:r>
      <w:r>
        <w:t>9.11.3.49.5</w:t>
      </w:r>
      <w:r w:rsidRPr="003168A2">
        <w:t xml:space="preserve"> and table </w:t>
      </w:r>
      <w:r>
        <w:t>9.11.3</w:t>
      </w:r>
      <w:r w:rsidRPr="003168A2">
        <w:t>.</w:t>
      </w:r>
      <w:r>
        <w:t>49.</w:t>
      </w:r>
      <w:r w:rsidRPr="003168A2">
        <w:t>1.</w:t>
      </w:r>
    </w:p>
    <w:p w14:paraId="7E65F1DA" w14:textId="77777777" w:rsidR="00DF151E" w:rsidRPr="003168A2" w:rsidRDefault="00DF151E" w:rsidP="00DF151E">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114</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DF151E" w:rsidRPr="005F7EB0" w14:paraId="67FE83C0" w14:textId="77777777" w:rsidTr="006F3B77">
        <w:trPr>
          <w:cantSplit/>
          <w:jc w:val="center"/>
        </w:trPr>
        <w:tc>
          <w:tcPr>
            <w:tcW w:w="709" w:type="dxa"/>
            <w:tcBorders>
              <w:bottom w:val="single" w:sz="6" w:space="0" w:color="auto"/>
            </w:tcBorders>
          </w:tcPr>
          <w:p w14:paraId="27FC219F" w14:textId="77777777" w:rsidR="00DF151E" w:rsidRPr="005F7EB0" w:rsidRDefault="00DF151E" w:rsidP="006F3B77">
            <w:pPr>
              <w:pStyle w:val="TAC"/>
            </w:pPr>
            <w:r w:rsidRPr="005F7EB0">
              <w:t>8</w:t>
            </w:r>
          </w:p>
        </w:tc>
        <w:tc>
          <w:tcPr>
            <w:tcW w:w="709" w:type="dxa"/>
            <w:tcBorders>
              <w:bottom w:val="single" w:sz="6" w:space="0" w:color="auto"/>
            </w:tcBorders>
          </w:tcPr>
          <w:p w14:paraId="0EA29A1F" w14:textId="77777777" w:rsidR="00DF151E" w:rsidRPr="005F7EB0" w:rsidRDefault="00DF151E" w:rsidP="006F3B77">
            <w:pPr>
              <w:pStyle w:val="TAC"/>
            </w:pPr>
            <w:r w:rsidRPr="005F7EB0">
              <w:t>7</w:t>
            </w:r>
          </w:p>
        </w:tc>
        <w:tc>
          <w:tcPr>
            <w:tcW w:w="709" w:type="dxa"/>
            <w:tcBorders>
              <w:bottom w:val="single" w:sz="6" w:space="0" w:color="auto"/>
            </w:tcBorders>
          </w:tcPr>
          <w:p w14:paraId="0EFF4412" w14:textId="77777777" w:rsidR="00DF151E" w:rsidRPr="005F7EB0" w:rsidRDefault="00DF151E" w:rsidP="006F3B77">
            <w:pPr>
              <w:pStyle w:val="TAC"/>
            </w:pPr>
            <w:r w:rsidRPr="005F7EB0">
              <w:t>6</w:t>
            </w:r>
          </w:p>
        </w:tc>
        <w:tc>
          <w:tcPr>
            <w:tcW w:w="709" w:type="dxa"/>
            <w:tcBorders>
              <w:bottom w:val="single" w:sz="6" w:space="0" w:color="auto"/>
            </w:tcBorders>
          </w:tcPr>
          <w:p w14:paraId="71E331D7" w14:textId="77777777" w:rsidR="00DF151E" w:rsidRPr="005F7EB0" w:rsidRDefault="00DF151E" w:rsidP="006F3B77">
            <w:pPr>
              <w:pStyle w:val="TAC"/>
            </w:pPr>
            <w:r w:rsidRPr="005F7EB0">
              <w:t>5</w:t>
            </w:r>
          </w:p>
        </w:tc>
        <w:tc>
          <w:tcPr>
            <w:tcW w:w="708" w:type="dxa"/>
            <w:tcBorders>
              <w:bottom w:val="single" w:sz="6" w:space="0" w:color="auto"/>
            </w:tcBorders>
          </w:tcPr>
          <w:p w14:paraId="33FBF400" w14:textId="77777777" w:rsidR="00DF151E" w:rsidRPr="005F7EB0" w:rsidRDefault="00DF151E" w:rsidP="006F3B77">
            <w:pPr>
              <w:pStyle w:val="TAC"/>
            </w:pPr>
            <w:r w:rsidRPr="005F7EB0">
              <w:t>4</w:t>
            </w:r>
          </w:p>
        </w:tc>
        <w:tc>
          <w:tcPr>
            <w:tcW w:w="709" w:type="dxa"/>
            <w:tcBorders>
              <w:bottom w:val="single" w:sz="6" w:space="0" w:color="auto"/>
            </w:tcBorders>
          </w:tcPr>
          <w:p w14:paraId="63CC773E" w14:textId="77777777" w:rsidR="00DF151E" w:rsidRPr="005F7EB0" w:rsidRDefault="00DF151E" w:rsidP="006F3B77">
            <w:pPr>
              <w:pStyle w:val="TAC"/>
            </w:pPr>
            <w:r w:rsidRPr="005F7EB0">
              <w:t>3</w:t>
            </w:r>
          </w:p>
        </w:tc>
        <w:tc>
          <w:tcPr>
            <w:tcW w:w="709" w:type="dxa"/>
            <w:tcBorders>
              <w:bottom w:val="single" w:sz="6" w:space="0" w:color="auto"/>
            </w:tcBorders>
          </w:tcPr>
          <w:p w14:paraId="36077E29" w14:textId="77777777" w:rsidR="00DF151E" w:rsidRPr="005F7EB0" w:rsidRDefault="00DF151E" w:rsidP="006F3B77">
            <w:pPr>
              <w:pStyle w:val="TAC"/>
            </w:pPr>
            <w:r w:rsidRPr="005F7EB0">
              <w:t>2</w:t>
            </w:r>
          </w:p>
        </w:tc>
        <w:tc>
          <w:tcPr>
            <w:tcW w:w="709" w:type="dxa"/>
            <w:tcBorders>
              <w:bottom w:val="single" w:sz="6" w:space="0" w:color="auto"/>
            </w:tcBorders>
          </w:tcPr>
          <w:p w14:paraId="587FAF4E" w14:textId="77777777" w:rsidR="00DF151E" w:rsidRPr="005F7EB0" w:rsidRDefault="00DF151E" w:rsidP="006F3B77">
            <w:pPr>
              <w:pStyle w:val="TAC"/>
            </w:pPr>
            <w:r w:rsidRPr="005F7EB0">
              <w:t>1</w:t>
            </w:r>
          </w:p>
        </w:tc>
        <w:tc>
          <w:tcPr>
            <w:tcW w:w="1346" w:type="dxa"/>
          </w:tcPr>
          <w:p w14:paraId="357516F5" w14:textId="77777777" w:rsidR="00DF151E" w:rsidRPr="005F7EB0" w:rsidRDefault="00DF151E" w:rsidP="006F3B77">
            <w:pPr>
              <w:pStyle w:val="TAC"/>
            </w:pPr>
          </w:p>
        </w:tc>
      </w:tr>
      <w:tr w:rsidR="00DF151E" w:rsidRPr="005F7EB0" w14:paraId="31A867D0"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2A115948" w14:textId="77777777" w:rsidR="00DF151E" w:rsidRPr="005F7EB0" w:rsidRDefault="00DF151E" w:rsidP="006F3B77">
            <w:pPr>
              <w:pStyle w:val="TAC"/>
            </w:pPr>
            <w:r w:rsidRPr="005F7EB0">
              <w:t>Service area list IEI</w:t>
            </w:r>
          </w:p>
        </w:tc>
        <w:tc>
          <w:tcPr>
            <w:tcW w:w="1346" w:type="dxa"/>
          </w:tcPr>
          <w:p w14:paraId="769AF4A5" w14:textId="77777777" w:rsidR="00DF151E" w:rsidRPr="005F7EB0" w:rsidRDefault="00DF151E" w:rsidP="006F3B77">
            <w:pPr>
              <w:pStyle w:val="TAL"/>
            </w:pPr>
            <w:r w:rsidRPr="005F7EB0">
              <w:t>octet 1</w:t>
            </w:r>
          </w:p>
        </w:tc>
      </w:tr>
      <w:tr w:rsidR="00DF151E" w:rsidRPr="005F7EB0" w14:paraId="55F7647B"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24A3526F" w14:textId="77777777" w:rsidR="00DF151E" w:rsidRPr="005F7EB0" w:rsidRDefault="00DF151E" w:rsidP="006F3B77">
            <w:pPr>
              <w:pStyle w:val="TAC"/>
            </w:pPr>
            <w:r w:rsidRPr="005F7EB0">
              <w:t>Length of service area list contents</w:t>
            </w:r>
          </w:p>
        </w:tc>
        <w:tc>
          <w:tcPr>
            <w:tcW w:w="1346" w:type="dxa"/>
          </w:tcPr>
          <w:p w14:paraId="289E24D2" w14:textId="77777777" w:rsidR="00DF151E" w:rsidRPr="005F7EB0" w:rsidRDefault="00DF151E" w:rsidP="006F3B77">
            <w:pPr>
              <w:pStyle w:val="TAL"/>
            </w:pPr>
            <w:r w:rsidRPr="005F7EB0">
              <w:t>octet 2</w:t>
            </w:r>
          </w:p>
        </w:tc>
      </w:tr>
      <w:tr w:rsidR="00DF151E" w:rsidRPr="005F7EB0" w14:paraId="5B534E12"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0ED69482" w14:textId="77777777" w:rsidR="00DF151E" w:rsidRPr="005F7EB0" w:rsidRDefault="00DF151E" w:rsidP="006F3B77">
            <w:pPr>
              <w:pStyle w:val="TAC"/>
            </w:pPr>
          </w:p>
          <w:p w14:paraId="590C0030" w14:textId="77777777" w:rsidR="00DF151E" w:rsidRPr="005F7EB0" w:rsidRDefault="00DF151E" w:rsidP="006F3B77">
            <w:pPr>
              <w:pStyle w:val="TAC"/>
            </w:pPr>
            <w:r w:rsidRPr="005F7EB0">
              <w:t>Partial service area list 1</w:t>
            </w:r>
          </w:p>
        </w:tc>
        <w:tc>
          <w:tcPr>
            <w:tcW w:w="1346" w:type="dxa"/>
          </w:tcPr>
          <w:p w14:paraId="3C701DC9" w14:textId="77777777" w:rsidR="00DF151E" w:rsidRPr="005F7EB0" w:rsidRDefault="00DF151E" w:rsidP="006F3B77">
            <w:pPr>
              <w:pStyle w:val="TAL"/>
            </w:pPr>
            <w:r w:rsidRPr="005F7EB0">
              <w:t>octet 3</w:t>
            </w:r>
          </w:p>
          <w:p w14:paraId="34337486" w14:textId="77777777" w:rsidR="00DF151E" w:rsidRPr="005F7EB0" w:rsidRDefault="00DF151E" w:rsidP="006F3B77">
            <w:pPr>
              <w:pStyle w:val="TAL"/>
            </w:pPr>
          </w:p>
          <w:p w14:paraId="3509FD9D" w14:textId="77777777" w:rsidR="00DF151E" w:rsidRPr="005F7EB0" w:rsidRDefault="00DF151E" w:rsidP="006F3B77">
            <w:pPr>
              <w:pStyle w:val="TAL"/>
            </w:pPr>
            <w:r w:rsidRPr="005F7EB0">
              <w:t>octet i</w:t>
            </w:r>
          </w:p>
        </w:tc>
      </w:tr>
      <w:tr w:rsidR="00DF151E" w:rsidRPr="005F7EB0" w14:paraId="10E547C6"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25E6E0CE" w14:textId="77777777" w:rsidR="00DF151E" w:rsidRPr="005F7EB0" w:rsidRDefault="00DF151E" w:rsidP="006F3B77">
            <w:pPr>
              <w:pStyle w:val="TAC"/>
            </w:pPr>
          </w:p>
          <w:p w14:paraId="254B17A1" w14:textId="77777777" w:rsidR="00DF151E" w:rsidRPr="005F7EB0" w:rsidRDefault="00DF151E" w:rsidP="006F3B77">
            <w:pPr>
              <w:pStyle w:val="TAC"/>
            </w:pPr>
            <w:r w:rsidRPr="005F7EB0">
              <w:t>Partial service area list 2</w:t>
            </w:r>
          </w:p>
        </w:tc>
        <w:tc>
          <w:tcPr>
            <w:tcW w:w="1346" w:type="dxa"/>
          </w:tcPr>
          <w:p w14:paraId="4CD63854" w14:textId="77777777" w:rsidR="00DF151E" w:rsidRPr="005F7EB0" w:rsidRDefault="00DF151E" w:rsidP="006F3B77">
            <w:pPr>
              <w:pStyle w:val="TAL"/>
            </w:pPr>
            <w:r w:rsidRPr="005F7EB0">
              <w:t>octet i+1*</w:t>
            </w:r>
          </w:p>
          <w:p w14:paraId="513BDB3C" w14:textId="77777777" w:rsidR="00DF151E" w:rsidRPr="005F7EB0" w:rsidRDefault="00DF151E" w:rsidP="006F3B77">
            <w:pPr>
              <w:pStyle w:val="TAL"/>
            </w:pPr>
          </w:p>
          <w:p w14:paraId="00567C25" w14:textId="77777777" w:rsidR="00DF151E" w:rsidRPr="005F7EB0" w:rsidRDefault="00DF151E" w:rsidP="006F3B77">
            <w:pPr>
              <w:pStyle w:val="TAL"/>
            </w:pPr>
            <w:r w:rsidRPr="005F7EB0">
              <w:t>octet l*</w:t>
            </w:r>
          </w:p>
        </w:tc>
      </w:tr>
      <w:tr w:rsidR="00DF151E" w:rsidRPr="005F7EB0" w14:paraId="759227C3"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46FF307A" w14:textId="77777777" w:rsidR="00DF151E" w:rsidRPr="005F7EB0" w:rsidRDefault="00DF151E" w:rsidP="006F3B77">
            <w:pPr>
              <w:pStyle w:val="TAC"/>
            </w:pPr>
          </w:p>
          <w:p w14:paraId="46F38D58" w14:textId="77777777" w:rsidR="00DF151E" w:rsidRPr="005F7EB0" w:rsidRDefault="00DF151E" w:rsidP="006F3B77">
            <w:pPr>
              <w:pStyle w:val="TAC"/>
            </w:pPr>
            <w:r w:rsidRPr="005F7EB0">
              <w:t>…</w:t>
            </w:r>
          </w:p>
        </w:tc>
        <w:tc>
          <w:tcPr>
            <w:tcW w:w="1346" w:type="dxa"/>
          </w:tcPr>
          <w:p w14:paraId="088250E6" w14:textId="77777777" w:rsidR="00DF151E" w:rsidRPr="005F7EB0" w:rsidRDefault="00DF151E" w:rsidP="006F3B77">
            <w:pPr>
              <w:pStyle w:val="TAL"/>
            </w:pPr>
            <w:r w:rsidRPr="005F7EB0">
              <w:t>octet l+1*</w:t>
            </w:r>
          </w:p>
          <w:p w14:paraId="0A663890" w14:textId="77777777" w:rsidR="00DF151E" w:rsidRPr="005F7EB0" w:rsidRDefault="00DF151E" w:rsidP="006F3B77">
            <w:pPr>
              <w:pStyle w:val="TAL"/>
            </w:pPr>
          </w:p>
          <w:p w14:paraId="0E9497D9" w14:textId="77777777" w:rsidR="00DF151E" w:rsidRPr="005F7EB0" w:rsidRDefault="00DF151E" w:rsidP="006F3B77">
            <w:pPr>
              <w:pStyle w:val="TAL"/>
            </w:pPr>
            <w:r w:rsidRPr="005F7EB0">
              <w:t>octet m*</w:t>
            </w:r>
          </w:p>
        </w:tc>
      </w:tr>
      <w:tr w:rsidR="00DF151E" w:rsidRPr="005F7EB0" w14:paraId="4B3AF7BE"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030C4C12" w14:textId="77777777" w:rsidR="00DF151E" w:rsidRPr="005F7EB0" w:rsidRDefault="00DF151E" w:rsidP="006F3B77">
            <w:pPr>
              <w:pStyle w:val="TAC"/>
            </w:pPr>
          </w:p>
          <w:p w14:paraId="09CEF521" w14:textId="77777777" w:rsidR="00DF151E" w:rsidRPr="005F7EB0" w:rsidRDefault="00DF151E" w:rsidP="006F3B77">
            <w:pPr>
              <w:pStyle w:val="TAC"/>
            </w:pPr>
            <w:r w:rsidRPr="005F7EB0">
              <w:t>Partial service area list p</w:t>
            </w:r>
          </w:p>
        </w:tc>
        <w:tc>
          <w:tcPr>
            <w:tcW w:w="1346" w:type="dxa"/>
          </w:tcPr>
          <w:p w14:paraId="639EBB5F" w14:textId="77777777" w:rsidR="00DF151E" w:rsidRPr="005F7EB0" w:rsidRDefault="00DF151E" w:rsidP="006F3B77">
            <w:pPr>
              <w:pStyle w:val="TAL"/>
            </w:pPr>
            <w:r w:rsidRPr="005F7EB0">
              <w:t>octet m+1*</w:t>
            </w:r>
          </w:p>
          <w:p w14:paraId="5B8707D0" w14:textId="77777777" w:rsidR="00DF151E" w:rsidRPr="005F7EB0" w:rsidRDefault="00DF151E" w:rsidP="006F3B77">
            <w:pPr>
              <w:pStyle w:val="TAL"/>
            </w:pPr>
          </w:p>
          <w:p w14:paraId="66439F16" w14:textId="77777777" w:rsidR="00DF151E" w:rsidRPr="005F7EB0" w:rsidRDefault="00DF151E" w:rsidP="006F3B77">
            <w:pPr>
              <w:pStyle w:val="TAL"/>
            </w:pPr>
            <w:r w:rsidRPr="005F7EB0">
              <w:t>octet n*</w:t>
            </w:r>
          </w:p>
        </w:tc>
      </w:tr>
    </w:tbl>
    <w:p w14:paraId="303F0B51" w14:textId="77777777" w:rsidR="00DF151E" w:rsidRPr="00BD0557" w:rsidRDefault="00DF151E" w:rsidP="00DF151E">
      <w:pPr>
        <w:pStyle w:val="TF"/>
      </w:pPr>
      <w:r w:rsidRPr="00BD0557">
        <w:t>Figure</w:t>
      </w:r>
      <w:r w:rsidRPr="003168A2">
        <w:t> </w:t>
      </w:r>
      <w:r>
        <w:t>9.11</w:t>
      </w:r>
      <w:r w:rsidRPr="00BD0557">
        <w:t>.</w:t>
      </w:r>
      <w:r>
        <w:t>3</w:t>
      </w:r>
      <w:r w:rsidRPr="00BD0557">
        <w:t>.</w:t>
      </w:r>
      <w:r>
        <w:t>49.</w:t>
      </w:r>
      <w:r w:rsidRPr="00BD0557">
        <w:t>1: Service area list information element</w:t>
      </w: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DF151E" w:rsidRPr="005F7EB0" w14:paraId="4D1E9C32" w14:textId="77777777" w:rsidTr="006F3B77">
        <w:trPr>
          <w:cantSplit/>
          <w:jc w:val="center"/>
        </w:trPr>
        <w:tc>
          <w:tcPr>
            <w:tcW w:w="817" w:type="dxa"/>
            <w:tcBorders>
              <w:bottom w:val="single" w:sz="6" w:space="0" w:color="auto"/>
            </w:tcBorders>
          </w:tcPr>
          <w:p w14:paraId="7DA1ED5A" w14:textId="77777777" w:rsidR="00DF151E" w:rsidRPr="005F7EB0" w:rsidRDefault="00DF151E" w:rsidP="006F3B77">
            <w:pPr>
              <w:pStyle w:val="TAC"/>
            </w:pPr>
            <w:r w:rsidRPr="005F7EB0">
              <w:lastRenderedPageBreak/>
              <w:t>8</w:t>
            </w:r>
          </w:p>
        </w:tc>
        <w:tc>
          <w:tcPr>
            <w:tcW w:w="601" w:type="dxa"/>
            <w:tcBorders>
              <w:bottom w:val="single" w:sz="6" w:space="0" w:color="auto"/>
            </w:tcBorders>
          </w:tcPr>
          <w:p w14:paraId="481B881C" w14:textId="77777777" w:rsidR="00DF151E" w:rsidRPr="005F7EB0" w:rsidRDefault="00DF151E" w:rsidP="006F3B77">
            <w:pPr>
              <w:pStyle w:val="TAC"/>
            </w:pPr>
            <w:r w:rsidRPr="005F7EB0">
              <w:t>7</w:t>
            </w:r>
          </w:p>
        </w:tc>
        <w:tc>
          <w:tcPr>
            <w:tcW w:w="709" w:type="dxa"/>
            <w:tcBorders>
              <w:bottom w:val="single" w:sz="6" w:space="0" w:color="auto"/>
            </w:tcBorders>
          </w:tcPr>
          <w:p w14:paraId="63418218" w14:textId="77777777" w:rsidR="00DF151E" w:rsidRPr="005F7EB0" w:rsidRDefault="00DF151E" w:rsidP="006F3B77">
            <w:pPr>
              <w:pStyle w:val="TAC"/>
            </w:pPr>
            <w:r w:rsidRPr="005F7EB0">
              <w:t>6</w:t>
            </w:r>
          </w:p>
        </w:tc>
        <w:tc>
          <w:tcPr>
            <w:tcW w:w="709" w:type="dxa"/>
            <w:tcBorders>
              <w:bottom w:val="single" w:sz="6" w:space="0" w:color="auto"/>
            </w:tcBorders>
          </w:tcPr>
          <w:p w14:paraId="6328D072" w14:textId="77777777" w:rsidR="00DF151E" w:rsidRPr="005F7EB0" w:rsidRDefault="00DF151E" w:rsidP="006F3B77">
            <w:pPr>
              <w:pStyle w:val="TAC"/>
            </w:pPr>
            <w:r w:rsidRPr="005F7EB0">
              <w:t>5</w:t>
            </w:r>
          </w:p>
        </w:tc>
        <w:tc>
          <w:tcPr>
            <w:tcW w:w="709" w:type="dxa"/>
            <w:tcBorders>
              <w:bottom w:val="single" w:sz="6" w:space="0" w:color="auto"/>
            </w:tcBorders>
          </w:tcPr>
          <w:p w14:paraId="2FD19DAD" w14:textId="77777777" w:rsidR="00DF151E" w:rsidRPr="005F7EB0" w:rsidRDefault="00DF151E" w:rsidP="006F3B77">
            <w:pPr>
              <w:pStyle w:val="TAC"/>
            </w:pPr>
            <w:r w:rsidRPr="005F7EB0">
              <w:t>4</w:t>
            </w:r>
          </w:p>
        </w:tc>
        <w:tc>
          <w:tcPr>
            <w:tcW w:w="709" w:type="dxa"/>
            <w:tcBorders>
              <w:bottom w:val="single" w:sz="6" w:space="0" w:color="auto"/>
            </w:tcBorders>
          </w:tcPr>
          <w:p w14:paraId="179ABDC8" w14:textId="77777777" w:rsidR="00DF151E" w:rsidRPr="005F7EB0" w:rsidRDefault="00DF151E" w:rsidP="006F3B77">
            <w:pPr>
              <w:pStyle w:val="TAC"/>
            </w:pPr>
            <w:r w:rsidRPr="005F7EB0">
              <w:t>3</w:t>
            </w:r>
          </w:p>
        </w:tc>
        <w:tc>
          <w:tcPr>
            <w:tcW w:w="709" w:type="dxa"/>
            <w:tcBorders>
              <w:bottom w:val="single" w:sz="6" w:space="0" w:color="auto"/>
            </w:tcBorders>
          </w:tcPr>
          <w:p w14:paraId="266F6385" w14:textId="77777777" w:rsidR="00DF151E" w:rsidRPr="005F7EB0" w:rsidRDefault="00DF151E" w:rsidP="006F3B77">
            <w:pPr>
              <w:pStyle w:val="TAC"/>
            </w:pPr>
            <w:r w:rsidRPr="005F7EB0">
              <w:t>2</w:t>
            </w:r>
          </w:p>
        </w:tc>
        <w:tc>
          <w:tcPr>
            <w:tcW w:w="709" w:type="dxa"/>
            <w:tcBorders>
              <w:bottom w:val="single" w:sz="6" w:space="0" w:color="auto"/>
            </w:tcBorders>
          </w:tcPr>
          <w:p w14:paraId="1A49B232" w14:textId="77777777" w:rsidR="00DF151E" w:rsidRPr="005F7EB0" w:rsidRDefault="00DF151E" w:rsidP="006F3B77">
            <w:pPr>
              <w:pStyle w:val="TAC"/>
            </w:pPr>
            <w:r w:rsidRPr="005F7EB0">
              <w:t>1</w:t>
            </w:r>
          </w:p>
        </w:tc>
        <w:tc>
          <w:tcPr>
            <w:tcW w:w="1346" w:type="dxa"/>
          </w:tcPr>
          <w:p w14:paraId="1845E994" w14:textId="77777777" w:rsidR="00DF151E" w:rsidRPr="005F7EB0" w:rsidRDefault="00DF151E" w:rsidP="006F3B77">
            <w:pPr>
              <w:pStyle w:val="TAC"/>
            </w:pPr>
          </w:p>
        </w:tc>
      </w:tr>
      <w:tr w:rsidR="00DF151E" w:rsidRPr="005F7EB0" w14:paraId="0662637E" w14:textId="77777777" w:rsidTr="006F3B77">
        <w:trPr>
          <w:cantSplit/>
          <w:jc w:val="center"/>
        </w:trPr>
        <w:tc>
          <w:tcPr>
            <w:tcW w:w="817" w:type="dxa"/>
            <w:tcBorders>
              <w:left w:val="single" w:sz="6" w:space="0" w:color="auto"/>
              <w:bottom w:val="single" w:sz="6" w:space="0" w:color="auto"/>
              <w:right w:val="single" w:sz="6" w:space="0" w:color="auto"/>
            </w:tcBorders>
          </w:tcPr>
          <w:p w14:paraId="2A5B044E" w14:textId="77777777" w:rsidR="00DF151E" w:rsidRPr="005F7EB0" w:rsidRDefault="00DF151E" w:rsidP="006F3B77">
            <w:pPr>
              <w:pStyle w:val="TAC"/>
            </w:pPr>
            <w:r w:rsidRPr="005F7EB0">
              <w:t>Allowed type</w:t>
            </w:r>
          </w:p>
        </w:tc>
        <w:tc>
          <w:tcPr>
            <w:tcW w:w="1310" w:type="dxa"/>
            <w:gridSpan w:val="2"/>
            <w:tcBorders>
              <w:left w:val="single" w:sz="6" w:space="0" w:color="auto"/>
              <w:bottom w:val="single" w:sz="6" w:space="0" w:color="auto"/>
              <w:right w:val="single" w:sz="6" w:space="0" w:color="auto"/>
            </w:tcBorders>
          </w:tcPr>
          <w:p w14:paraId="00C0EB86" w14:textId="77777777" w:rsidR="00DF151E" w:rsidRPr="005F7EB0" w:rsidRDefault="00DF151E" w:rsidP="006F3B77">
            <w:pPr>
              <w:pStyle w:val="TAC"/>
            </w:pPr>
            <w:r w:rsidRPr="005F7EB0">
              <w:t>Type of list</w:t>
            </w:r>
          </w:p>
        </w:tc>
        <w:tc>
          <w:tcPr>
            <w:tcW w:w="3545" w:type="dxa"/>
            <w:gridSpan w:val="5"/>
            <w:tcBorders>
              <w:left w:val="single" w:sz="6" w:space="0" w:color="auto"/>
              <w:bottom w:val="single" w:sz="6" w:space="0" w:color="auto"/>
              <w:right w:val="single" w:sz="6" w:space="0" w:color="auto"/>
            </w:tcBorders>
          </w:tcPr>
          <w:p w14:paraId="0418163A" w14:textId="77777777" w:rsidR="00DF151E" w:rsidRPr="005F7EB0" w:rsidRDefault="00DF151E" w:rsidP="006F3B77">
            <w:pPr>
              <w:pStyle w:val="TAC"/>
            </w:pPr>
            <w:r w:rsidRPr="005F7EB0">
              <w:t>Number of elements</w:t>
            </w:r>
          </w:p>
        </w:tc>
        <w:tc>
          <w:tcPr>
            <w:tcW w:w="1346" w:type="dxa"/>
          </w:tcPr>
          <w:p w14:paraId="2B19586F" w14:textId="77777777" w:rsidR="00DF151E" w:rsidRPr="005F7EB0" w:rsidRDefault="00DF151E" w:rsidP="006F3B77">
            <w:pPr>
              <w:pStyle w:val="TAL"/>
            </w:pPr>
            <w:r w:rsidRPr="005F7EB0">
              <w:t>octet 1</w:t>
            </w:r>
          </w:p>
        </w:tc>
      </w:tr>
      <w:tr w:rsidR="00DF151E" w:rsidRPr="005F7EB0" w14:paraId="05619F77"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78F7FB4" w14:textId="77777777" w:rsidR="00DF151E" w:rsidRPr="005F7EB0" w:rsidRDefault="00DF151E" w:rsidP="006F3B77">
            <w:pPr>
              <w:pStyle w:val="TAC"/>
            </w:pPr>
          </w:p>
          <w:p w14:paraId="2722CA96"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7CC2A26F" w14:textId="77777777" w:rsidR="00DF151E" w:rsidRPr="005F7EB0" w:rsidRDefault="00DF151E" w:rsidP="006F3B77">
            <w:pPr>
              <w:pStyle w:val="TAC"/>
            </w:pPr>
          </w:p>
          <w:p w14:paraId="51DE7EE3" w14:textId="77777777" w:rsidR="00DF151E" w:rsidRPr="005F7EB0" w:rsidRDefault="00DF151E" w:rsidP="006F3B77">
            <w:pPr>
              <w:pStyle w:val="TAC"/>
            </w:pPr>
            <w:r w:rsidRPr="005F7EB0">
              <w:t>MCC digit 1</w:t>
            </w:r>
          </w:p>
        </w:tc>
        <w:tc>
          <w:tcPr>
            <w:tcW w:w="1346" w:type="dxa"/>
          </w:tcPr>
          <w:p w14:paraId="5FB6A4C0" w14:textId="77777777" w:rsidR="00DF151E" w:rsidRPr="005F7EB0" w:rsidRDefault="00DF151E" w:rsidP="006F3B77">
            <w:pPr>
              <w:pStyle w:val="TAL"/>
            </w:pPr>
          </w:p>
          <w:p w14:paraId="7CDB553A" w14:textId="77777777" w:rsidR="00DF151E" w:rsidRPr="005F7EB0" w:rsidRDefault="00DF151E" w:rsidP="006F3B77">
            <w:pPr>
              <w:pStyle w:val="TAL"/>
            </w:pPr>
            <w:r w:rsidRPr="005F7EB0">
              <w:t>octet 2</w:t>
            </w:r>
          </w:p>
        </w:tc>
      </w:tr>
      <w:tr w:rsidR="00DF151E" w:rsidRPr="005F7EB0" w14:paraId="55F069EB"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D2F426B" w14:textId="77777777" w:rsidR="00DF151E" w:rsidRPr="005F7EB0" w:rsidRDefault="00DF151E" w:rsidP="006F3B77">
            <w:pPr>
              <w:pStyle w:val="TAC"/>
            </w:pPr>
          </w:p>
          <w:p w14:paraId="6913C076"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35CB548C" w14:textId="77777777" w:rsidR="00DF151E" w:rsidRPr="005F7EB0" w:rsidRDefault="00DF151E" w:rsidP="006F3B77">
            <w:pPr>
              <w:pStyle w:val="TAC"/>
            </w:pPr>
          </w:p>
          <w:p w14:paraId="547744FE" w14:textId="77777777" w:rsidR="00DF151E" w:rsidRPr="005F7EB0" w:rsidRDefault="00DF151E" w:rsidP="006F3B77">
            <w:pPr>
              <w:pStyle w:val="TAC"/>
            </w:pPr>
            <w:r w:rsidRPr="005F7EB0">
              <w:t>MCC digit 3</w:t>
            </w:r>
          </w:p>
        </w:tc>
        <w:tc>
          <w:tcPr>
            <w:tcW w:w="1346" w:type="dxa"/>
          </w:tcPr>
          <w:p w14:paraId="7E9E9EB5" w14:textId="77777777" w:rsidR="00DF151E" w:rsidRPr="005F7EB0" w:rsidRDefault="00DF151E" w:rsidP="006F3B77">
            <w:pPr>
              <w:pStyle w:val="TAL"/>
            </w:pPr>
          </w:p>
          <w:p w14:paraId="263B8F2D" w14:textId="77777777" w:rsidR="00DF151E" w:rsidRPr="005F7EB0" w:rsidRDefault="00DF151E" w:rsidP="006F3B77">
            <w:pPr>
              <w:pStyle w:val="TAL"/>
            </w:pPr>
            <w:r w:rsidRPr="005F7EB0">
              <w:t>octet 3</w:t>
            </w:r>
          </w:p>
        </w:tc>
      </w:tr>
      <w:tr w:rsidR="00DF151E" w:rsidRPr="005F7EB0" w14:paraId="323FFCF0"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31C3B89" w14:textId="77777777" w:rsidR="00DF151E" w:rsidRPr="005F7EB0" w:rsidRDefault="00DF151E" w:rsidP="006F3B77">
            <w:pPr>
              <w:pStyle w:val="TAC"/>
            </w:pPr>
          </w:p>
          <w:p w14:paraId="6D249E1B"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30D25983" w14:textId="77777777" w:rsidR="00DF151E" w:rsidRPr="005F7EB0" w:rsidRDefault="00DF151E" w:rsidP="006F3B77">
            <w:pPr>
              <w:pStyle w:val="TAC"/>
            </w:pPr>
          </w:p>
          <w:p w14:paraId="10C0D022" w14:textId="77777777" w:rsidR="00DF151E" w:rsidRPr="005F7EB0" w:rsidRDefault="00DF151E" w:rsidP="006F3B77">
            <w:pPr>
              <w:pStyle w:val="TAC"/>
            </w:pPr>
            <w:r w:rsidRPr="005F7EB0">
              <w:t>MNC digit 1</w:t>
            </w:r>
          </w:p>
        </w:tc>
        <w:tc>
          <w:tcPr>
            <w:tcW w:w="1346" w:type="dxa"/>
          </w:tcPr>
          <w:p w14:paraId="4FFD5E26" w14:textId="77777777" w:rsidR="00DF151E" w:rsidRPr="005F7EB0" w:rsidRDefault="00DF151E" w:rsidP="006F3B77">
            <w:pPr>
              <w:pStyle w:val="TAL"/>
            </w:pPr>
          </w:p>
          <w:p w14:paraId="4611C1AE" w14:textId="77777777" w:rsidR="00DF151E" w:rsidRPr="005F7EB0" w:rsidRDefault="00DF151E" w:rsidP="006F3B77">
            <w:pPr>
              <w:pStyle w:val="TAL"/>
            </w:pPr>
            <w:r w:rsidRPr="005F7EB0">
              <w:t>octet 4</w:t>
            </w:r>
          </w:p>
        </w:tc>
      </w:tr>
      <w:tr w:rsidR="00DF151E" w:rsidRPr="005F7EB0" w14:paraId="0DF7F25D"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5BD75D06" w14:textId="77777777" w:rsidR="00DF151E" w:rsidRPr="005F7EB0" w:rsidRDefault="00DF151E" w:rsidP="006F3B77">
            <w:pPr>
              <w:pStyle w:val="TAC"/>
            </w:pPr>
          </w:p>
          <w:p w14:paraId="7018A736" w14:textId="77777777" w:rsidR="00DF151E" w:rsidRPr="005F7EB0" w:rsidRDefault="00DF151E" w:rsidP="006F3B77">
            <w:pPr>
              <w:pStyle w:val="TAC"/>
            </w:pPr>
            <w:r w:rsidRPr="005F7EB0">
              <w:t>TAC 1</w:t>
            </w:r>
          </w:p>
        </w:tc>
        <w:tc>
          <w:tcPr>
            <w:tcW w:w="1346" w:type="dxa"/>
          </w:tcPr>
          <w:p w14:paraId="7CD3C25E" w14:textId="77777777" w:rsidR="00DF151E" w:rsidRPr="005F7EB0" w:rsidRDefault="00DF151E" w:rsidP="006F3B77">
            <w:pPr>
              <w:pStyle w:val="TAL"/>
            </w:pPr>
          </w:p>
          <w:p w14:paraId="62D484CF" w14:textId="77777777" w:rsidR="00DF151E" w:rsidRPr="005F7EB0" w:rsidRDefault="00DF151E" w:rsidP="006F3B77">
            <w:pPr>
              <w:pStyle w:val="TAL"/>
            </w:pPr>
            <w:r w:rsidRPr="005F7EB0">
              <w:t>octet 5</w:t>
            </w:r>
          </w:p>
        </w:tc>
      </w:tr>
      <w:tr w:rsidR="00DF151E" w:rsidRPr="005F7EB0" w14:paraId="6AD435EA"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7C19823E" w14:textId="77777777" w:rsidR="00DF151E" w:rsidRPr="005F7EB0" w:rsidRDefault="00DF151E" w:rsidP="006F3B77">
            <w:pPr>
              <w:pStyle w:val="TAC"/>
            </w:pPr>
          </w:p>
          <w:p w14:paraId="79A68805" w14:textId="77777777" w:rsidR="00DF151E" w:rsidRPr="005F7EB0" w:rsidRDefault="00DF151E" w:rsidP="006F3B77">
            <w:pPr>
              <w:pStyle w:val="TAC"/>
            </w:pPr>
            <w:r w:rsidRPr="005F7EB0">
              <w:t>TAC 1 (continued)</w:t>
            </w:r>
          </w:p>
        </w:tc>
        <w:tc>
          <w:tcPr>
            <w:tcW w:w="1346" w:type="dxa"/>
          </w:tcPr>
          <w:p w14:paraId="04BD1FA1" w14:textId="77777777" w:rsidR="00DF151E" w:rsidRPr="005F7EB0" w:rsidRDefault="00DF151E" w:rsidP="006F3B77">
            <w:pPr>
              <w:pStyle w:val="TAL"/>
            </w:pPr>
          </w:p>
          <w:p w14:paraId="6673280C" w14:textId="77777777" w:rsidR="00DF151E" w:rsidRPr="005F7EB0" w:rsidRDefault="00DF151E" w:rsidP="006F3B77">
            <w:pPr>
              <w:pStyle w:val="TAL"/>
            </w:pPr>
            <w:r w:rsidRPr="005F7EB0">
              <w:t>octet 6</w:t>
            </w:r>
          </w:p>
        </w:tc>
      </w:tr>
      <w:tr w:rsidR="00DF151E" w:rsidRPr="005F7EB0" w14:paraId="13D369DD"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6A253EE0" w14:textId="77777777" w:rsidR="00DF151E" w:rsidRPr="005F7EB0" w:rsidRDefault="00DF151E" w:rsidP="006F3B77">
            <w:pPr>
              <w:pStyle w:val="TAC"/>
            </w:pPr>
          </w:p>
          <w:p w14:paraId="31EA14BB" w14:textId="77777777" w:rsidR="00DF151E" w:rsidRPr="005F7EB0" w:rsidRDefault="00DF151E" w:rsidP="006F3B77">
            <w:pPr>
              <w:pStyle w:val="TAC"/>
            </w:pPr>
            <w:r w:rsidRPr="005F7EB0">
              <w:t>TAC 1 (continued)</w:t>
            </w:r>
          </w:p>
        </w:tc>
        <w:tc>
          <w:tcPr>
            <w:tcW w:w="1346" w:type="dxa"/>
          </w:tcPr>
          <w:p w14:paraId="7C2A1F59" w14:textId="77777777" w:rsidR="00DF151E" w:rsidRPr="005F7EB0" w:rsidRDefault="00DF151E" w:rsidP="006F3B77">
            <w:pPr>
              <w:pStyle w:val="TAL"/>
            </w:pPr>
          </w:p>
          <w:p w14:paraId="77019C3B" w14:textId="77777777" w:rsidR="00DF151E" w:rsidRPr="005F7EB0" w:rsidRDefault="00DF151E" w:rsidP="006F3B77">
            <w:pPr>
              <w:pStyle w:val="TAL"/>
            </w:pPr>
            <w:r w:rsidRPr="005F7EB0">
              <w:t xml:space="preserve">octet </w:t>
            </w:r>
            <w:r>
              <w:t>7</w:t>
            </w:r>
          </w:p>
        </w:tc>
      </w:tr>
      <w:tr w:rsidR="00DF151E" w:rsidRPr="005F7EB0" w14:paraId="1B39C9ED"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30910273" w14:textId="77777777" w:rsidR="00DF151E" w:rsidRPr="005F7EB0" w:rsidRDefault="00DF151E" w:rsidP="006F3B77">
            <w:pPr>
              <w:pStyle w:val="TAC"/>
            </w:pPr>
            <w:r w:rsidRPr="005F7EB0">
              <w:t>…</w:t>
            </w:r>
          </w:p>
        </w:tc>
        <w:tc>
          <w:tcPr>
            <w:tcW w:w="1346" w:type="dxa"/>
          </w:tcPr>
          <w:p w14:paraId="4617D456" w14:textId="77777777" w:rsidR="00DF151E" w:rsidRPr="005F7EB0" w:rsidRDefault="00DF151E" w:rsidP="006F3B77">
            <w:pPr>
              <w:pStyle w:val="TAL"/>
            </w:pPr>
            <w:r w:rsidRPr="005F7EB0">
              <w:t>…</w:t>
            </w:r>
          </w:p>
        </w:tc>
      </w:tr>
      <w:tr w:rsidR="00DF151E" w:rsidRPr="005F7EB0" w14:paraId="6C07F867"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1304450B" w14:textId="77777777" w:rsidR="00DF151E" w:rsidRPr="005F7EB0" w:rsidRDefault="00DF151E" w:rsidP="006F3B77">
            <w:pPr>
              <w:pStyle w:val="TAC"/>
            </w:pPr>
          </w:p>
          <w:p w14:paraId="25D97676" w14:textId="77777777" w:rsidR="00DF151E" w:rsidRPr="005F7EB0" w:rsidRDefault="00DF151E" w:rsidP="006F3B77">
            <w:pPr>
              <w:pStyle w:val="TAC"/>
            </w:pPr>
            <w:r w:rsidRPr="005F7EB0">
              <w:t>TAC k</w:t>
            </w:r>
          </w:p>
        </w:tc>
        <w:tc>
          <w:tcPr>
            <w:tcW w:w="1346" w:type="dxa"/>
          </w:tcPr>
          <w:p w14:paraId="22A260F0" w14:textId="77777777" w:rsidR="00DF151E" w:rsidRPr="005F7EB0" w:rsidRDefault="00DF151E" w:rsidP="006F3B77">
            <w:pPr>
              <w:pStyle w:val="TAL"/>
            </w:pPr>
          </w:p>
          <w:p w14:paraId="4A6DA962" w14:textId="77777777" w:rsidR="00DF151E" w:rsidRPr="005F7EB0" w:rsidRDefault="00DF151E" w:rsidP="006F3B77">
            <w:pPr>
              <w:pStyle w:val="TAL"/>
            </w:pPr>
            <w:r w:rsidRPr="005F7EB0">
              <w:t>octet 3k+2*</w:t>
            </w:r>
          </w:p>
        </w:tc>
      </w:tr>
      <w:tr w:rsidR="00DF151E" w:rsidRPr="005F7EB0" w14:paraId="1609C261"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08D18587" w14:textId="77777777" w:rsidR="00DF151E" w:rsidRPr="005F7EB0" w:rsidRDefault="00DF151E" w:rsidP="006F3B77">
            <w:pPr>
              <w:pStyle w:val="TAC"/>
            </w:pPr>
          </w:p>
          <w:p w14:paraId="68FC3421" w14:textId="77777777" w:rsidR="00DF151E" w:rsidRPr="005F7EB0" w:rsidRDefault="00DF151E" w:rsidP="006F3B77">
            <w:pPr>
              <w:pStyle w:val="TAC"/>
            </w:pPr>
            <w:r w:rsidRPr="005F7EB0">
              <w:t>TAC k</w:t>
            </w:r>
            <w:r>
              <w:t xml:space="preserve"> (continued)</w:t>
            </w:r>
          </w:p>
        </w:tc>
        <w:tc>
          <w:tcPr>
            <w:tcW w:w="1346" w:type="dxa"/>
          </w:tcPr>
          <w:p w14:paraId="2E68B6A6" w14:textId="77777777" w:rsidR="00DF151E" w:rsidRPr="005F7EB0" w:rsidRDefault="00DF151E" w:rsidP="006F3B77">
            <w:pPr>
              <w:pStyle w:val="TAL"/>
            </w:pPr>
          </w:p>
          <w:p w14:paraId="0233BDEC" w14:textId="77777777" w:rsidR="00DF151E" w:rsidRPr="005F7EB0" w:rsidRDefault="00DF151E" w:rsidP="006F3B77">
            <w:pPr>
              <w:pStyle w:val="TAL"/>
            </w:pPr>
            <w:r w:rsidRPr="005F7EB0">
              <w:t>octet 3k+</w:t>
            </w:r>
            <w:r>
              <w:t>3</w:t>
            </w:r>
            <w:r w:rsidRPr="005F7EB0">
              <w:t>*</w:t>
            </w:r>
          </w:p>
        </w:tc>
      </w:tr>
      <w:tr w:rsidR="00DF151E" w:rsidRPr="005F7EB0" w14:paraId="77DFAC0C"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0F72CD33" w14:textId="77777777" w:rsidR="00DF151E" w:rsidRPr="005F7EB0" w:rsidRDefault="00DF151E" w:rsidP="006F3B77">
            <w:pPr>
              <w:pStyle w:val="TAC"/>
            </w:pPr>
          </w:p>
          <w:p w14:paraId="4236CC5C" w14:textId="77777777" w:rsidR="00DF151E" w:rsidRPr="005F7EB0" w:rsidRDefault="00DF151E" w:rsidP="006F3B77">
            <w:pPr>
              <w:pStyle w:val="TAC"/>
            </w:pPr>
            <w:r w:rsidRPr="005F7EB0">
              <w:t>TAC k (continued)</w:t>
            </w:r>
          </w:p>
        </w:tc>
        <w:tc>
          <w:tcPr>
            <w:tcW w:w="1346" w:type="dxa"/>
          </w:tcPr>
          <w:p w14:paraId="4B4AAD0E" w14:textId="77777777" w:rsidR="00DF151E" w:rsidRPr="005F7EB0" w:rsidRDefault="00DF151E" w:rsidP="006F3B77">
            <w:pPr>
              <w:pStyle w:val="TAL"/>
            </w:pPr>
          </w:p>
          <w:p w14:paraId="0ADDBE71" w14:textId="77777777" w:rsidR="00DF151E" w:rsidRPr="005F7EB0" w:rsidRDefault="00DF151E" w:rsidP="006F3B77">
            <w:pPr>
              <w:pStyle w:val="TAL"/>
            </w:pPr>
            <w:r w:rsidRPr="005F7EB0">
              <w:t>octet 3k+4*</w:t>
            </w:r>
          </w:p>
        </w:tc>
      </w:tr>
    </w:tbl>
    <w:p w14:paraId="5AD82EA3" w14:textId="77777777" w:rsidR="00DF151E" w:rsidRPr="00BD0557" w:rsidRDefault="00DF151E" w:rsidP="00DF151E">
      <w:pPr>
        <w:pStyle w:val="TF"/>
      </w:pPr>
      <w:r w:rsidRPr="00BD0557">
        <w:t>Figure</w:t>
      </w:r>
      <w:r w:rsidRPr="003168A2">
        <w:t> </w:t>
      </w:r>
      <w:r>
        <w:t>9.11</w:t>
      </w:r>
      <w:r w:rsidRPr="00BD0557">
        <w:t>.</w:t>
      </w:r>
      <w:r>
        <w:t>3</w:t>
      </w:r>
      <w:r w:rsidRPr="00BD0557">
        <w:t>.</w:t>
      </w:r>
      <w:r>
        <w:t>49.</w:t>
      </w:r>
      <w:r w:rsidRPr="00BD0557">
        <w:t>2: Partial service area list – type of list = "00"</w:t>
      </w:r>
    </w:p>
    <w:p w14:paraId="3281FACF" w14:textId="77777777" w:rsidR="00DF151E" w:rsidRPr="003168A2"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DF151E" w:rsidRPr="005F7EB0" w14:paraId="7E00C52C" w14:textId="77777777" w:rsidTr="006F3B77">
        <w:trPr>
          <w:cantSplit/>
          <w:jc w:val="center"/>
        </w:trPr>
        <w:tc>
          <w:tcPr>
            <w:tcW w:w="817" w:type="dxa"/>
            <w:tcBorders>
              <w:bottom w:val="single" w:sz="6" w:space="0" w:color="auto"/>
            </w:tcBorders>
          </w:tcPr>
          <w:p w14:paraId="3F7F97A3" w14:textId="77777777" w:rsidR="00DF151E" w:rsidRPr="005F7EB0" w:rsidRDefault="00DF151E" w:rsidP="006F3B77">
            <w:pPr>
              <w:pStyle w:val="TAC"/>
            </w:pPr>
            <w:r w:rsidRPr="005F7EB0">
              <w:t>8</w:t>
            </w:r>
          </w:p>
        </w:tc>
        <w:tc>
          <w:tcPr>
            <w:tcW w:w="601" w:type="dxa"/>
            <w:tcBorders>
              <w:bottom w:val="single" w:sz="6" w:space="0" w:color="auto"/>
            </w:tcBorders>
          </w:tcPr>
          <w:p w14:paraId="1CE92A26" w14:textId="77777777" w:rsidR="00DF151E" w:rsidRPr="005F7EB0" w:rsidRDefault="00DF151E" w:rsidP="006F3B77">
            <w:pPr>
              <w:pStyle w:val="TAC"/>
            </w:pPr>
            <w:r w:rsidRPr="005F7EB0">
              <w:t>7</w:t>
            </w:r>
          </w:p>
        </w:tc>
        <w:tc>
          <w:tcPr>
            <w:tcW w:w="709" w:type="dxa"/>
            <w:tcBorders>
              <w:bottom w:val="single" w:sz="6" w:space="0" w:color="auto"/>
            </w:tcBorders>
          </w:tcPr>
          <w:p w14:paraId="3802B6CB" w14:textId="77777777" w:rsidR="00DF151E" w:rsidRPr="005F7EB0" w:rsidRDefault="00DF151E" w:rsidP="006F3B77">
            <w:pPr>
              <w:pStyle w:val="TAC"/>
            </w:pPr>
            <w:r w:rsidRPr="005F7EB0">
              <w:t>6</w:t>
            </w:r>
          </w:p>
        </w:tc>
        <w:tc>
          <w:tcPr>
            <w:tcW w:w="709" w:type="dxa"/>
            <w:tcBorders>
              <w:bottom w:val="single" w:sz="6" w:space="0" w:color="auto"/>
            </w:tcBorders>
          </w:tcPr>
          <w:p w14:paraId="5B2B4C0E" w14:textId="77777777" w:rsidR="00DF151E" w:rsidRPr="005F7EB0" w:rsidRDefault="00DF151E" w:rsidP="006F3B77">
            <w:pPr>
              <w:pStyle w:val="TAC"/>
            </w:pPr>
            <w:r w:rsidRPr="005F7EB0">
              <w:t>5</w:t>
            </w:r>
          </w:p>
        </w:tc>
        <w:tc>
          <w:tcPr>
            <w:tcW w:w="709" w:type="dxa"/>
            <w:tcBorders>
              <w:bottom w:val="single" w:sz="6" w:space="0" w:color="auto"/>
            </w:tcBorders>
          </w:tcPr>
          <w:p w14:paraId="2711ABC6" w14:textId="77777777" w:rsidR="00DF151E" w:rsidRPr="005F7EB0" w:rsidRDefault="00DF151E" w:rsidP="006F3B77">
            <w:pPr>
              <w:pStyle w:val="TAC"/>
            </w:pPr>
            <w:r w:rsidRPr="005F7EB0">
              <w:t>4</w:t>
            </w:r>
          </w:p>
        </w:tc>
        <w:tc>
          <w:tcPr>
            <w:tcW w:w="709" w:type="dxa"/>
            <w:tcBorders>
              <w:bottom w:val="single" w:sz="6" w:space="0" w:color="auto"/>
            </w:tcBorders>
          </w:tcPr>
          <w:p w14:paraId="6BF799FA" w14:textId="77777777" w:rsidR="00DF151E" w:rsidRPr="005F7EB0" w:rsidRDefault="00DF151E" w:rsidP="006F3B77">
            <w:pPr>
              <w:pStyle w:val="TAC"/>
            </w:pPr>
            <w:r w:rsidRPr="005F7EB0">
              <w:t>3</w:t>
            </w:r>
          </w:p>
        </w:tc>
        <w:tc>
          <w:tcPr>
            <w:tcW w:w="709" w:type="dxa"/>
            <w:tcBorders>
              <w:bottom w:val="single" w:sz="6" w:space="0" w:color="auto"/>
            </w:tcBorders>
          </w:tcPr>
          <w:p w14:paraId="14DAFDDD" w14:textId="77777777" w:rsidR="00DF151E" w:rsidRPr="005F7EB0" w:rsidRDefault="00DF151E" w:rsidP="006F3B77">
            <w:pPr>
              <w:pStyle w:val="TAC"/>
            </w:pPr>
            <w:r w:rsidRPr="005F7EB0">
              <w:t>2</w:t>
            </w:r>
          </w:p>
        </w:tc>
        <w:tc>
          <w:tcPr>
            <w:tcW w:w="709" w:type="dxa"/>
            <w:tcBorders>
              <w:bottom w:val="single" w:sz="6" w:space="0" w:color="auto"/>
            </w:tcBorders>
          </w:tcPr>
          <w:p w14:paraId="3049CC72" w14:textId="77777777" w:rsidR="00DF151E" w:rsidRPr="005F7EB0" w:rsidRDefault="00DF151E" w:rsidP="006F3B77">
            <w:pPr>
              <w:pStyle w:val="TAC"/>
            </w:pPr>
            <w:r w:rsidRPr="005F7EB0">
              <w:t>1</w:t>
            </w:r>
          </w:p>
        </w:tc>
        <w:tc>
          <w:tcPr>
            <w:tcW w:w="1346" w:type="dxa"/>
          </w:tcPr>
          <w:p w14:paraId="1A34FDFE" w14:textId="77777777" w:rsidR="00DF151E" w:rsidRPr="005F7EB0" w:rsidRDefault="00DF151E" w:rsidP="006F3B77">
            <w:pPr>
              <w:pStyle w:val="TAC"/>
            </w:pPr>
          </w:p>
        </w:tc>
      </w:tr>
      <w:tr w:rsidR="00DF151E" w:rsidRPr="005F7EB0" w14:paraId="4DD88025" w14:textId="77777777" w:rsidTr="006F3B77">
        <w:trPr>
          <w:cantSplit/>
          <w:jc w:val="center"/>
        </w:trPr>
        <w:tc>
          <w:tcPr>
            <w:tcW w:w="817" w:type="dxa"/>
            <w:tcBorders>
              <w:left w:val="single" w:sz="6" w:space="0" w:color="auto"/>
              <w:bottom w:val="single" w:sz="6" w:space="0" w:color="auto"/>
              <w:right w:val="single" w:sz="6" w:space="0" w:color="auto"/>
            </w:tcBorders>
          </w:tcPr>
          <w:p w14:paraId="7E992942" w14:textId="77777777" w:rsidR="00DF151E" w:rsidRPr="005F7EB0" w:rsidRDefault="00DF151E" w:rsidP="006F3B77">
            <w:pPr>
              <w:pStyle w:val="TAC"/>
            </w:pPr>
            <w:r w:rsidRPr="005F7EB0">
              <w:t>Allowed type</w:t>
            </w:r>
          </w:p>
        </w:tc>
        <w:tc>
          <w:tcPr>
            <w:tcW w:w="1310" w:type="dxa"/>
            <w:gridSpan w:val="2"/>
            <w:tcBorders>
              <w:left w:val="single" w:sz="6" w:space="0" w:color="auto"/>
              <w:bottom w:val="single" w:sz="6" w:space="0" w:color="auto"/>
              <w:right w:val="single" w:sz="6" w:space="0" w:color="auto"/>
            </w:tcBorders>
          </w:tcPr>
          <w:p w14:paraId="54D0C7FB" w14:textId="77777777" w:rsidR="00DF151E" w:rsidRPr="005F7EB0" w:rsidRDefault="00DF151E" w:rsidP="006F3B77">
            <w:pPr>
              <w:pStyle w:val="TAC"/>
            </w:pPr>
            <w:r w:rsidRPr="005F7EB0">
              <w:t>Type of list</w:t>
            </w:r>
          </w:p>
        </w:tc>
        <w:tc>
          <w:tcPr>
            <w:tcW w:w="3545" w:type="dxa"/>
            <w:gridSpan w:val="5"/>
            <w:tcBorders>
              <w:left w:val="single" w:sz="6" w:space="0" w:color="auto"/>
              <w:bottom w:val="single" w:sz="6" w:space="0" w:color="auto"/>
              <w:right w:val="single" w:sz="6" w:space="0" w:color="auto"/>
            </w:tcBorders>
          </w:tcPr>
          <w:p w14:paraId="6894BD86" w14:textId="77777777" w:rsidR="00DF151E" w:rsidRPr="005F7EB0" w:rsidRDefault="00DF151E" w:rsidP="006F3B77">
            <w:pPr>
              <w:pStyle w:val="TAC"/>
            </w:pPr>
            <w:r w:rsidRPr="005F7EB0">
              <w:t>Number of elements</w:t>
            </w:r>
          </w:p>
        </w:tc>
        <w:tc>
          <w:tcPr>
            <w:tcW w:w="1346" w:type="dxa"/>
          </w:tcPr>
          <w:p w14:paraId="2D37B99D" w14:textId="77777777" w:rsidR="00DF151E" w:rsidRPr="005F7EB0" w:rsidRDefault="00DF151E" w:rsidP="006F3B77">
            <w:pPr>
              <w:pStyle w:val="TAL"/>
            </w:pPr>
            <w:r w:rsidRPr="005F7EB0">
              <w:t>octet 1</w:t>
            </w:r>
          </w:p>
        </w:tc>
      </w:tr>
      <w:tr w:rsidR="00DF151E" w:rsidRPr="005F7EB0" w14:paraId="5B32B514"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5B8E98E" w14:textId="77777777" w:rsidR="00DF151E" w:rsidRPr="005F7EB0" w:rsidRDefault="00DF151E" w:rsidP="006F3B77">
            <w:pPr>
              <w:pStyle w:val="TAC"/>
            </w:pPr>
          </w:p>
          <w:p w14:paraId="21E4A575"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5BAC4E2C" w14:textId="77777777" w:rsidR="00DF151E" w:rsidRPr="005F7EB0" w:rsidRDefault="00DF151E" w:rsidP="006F3B77">
            <w:pPr>
              <w:pStyle w:val="TAC"/>
            </w:pPr>
          </w:p>
          <w:p w14:paraId="7C3FD190" w14:textId="77777777" w:rsidR="00DF151E" w:rsidRPr="005F7EB0" w:rsidRDefault="00DF151E" w:rsidP="006F3B77">
            <w:pPr>
              <w:pStyle w:val="TAC"/>
            </w:pPr>
            <w:r w:rsidRPr="005F7EB0">
              <w:t>MCC digit 1</w:t>
            </w:r>
          </w:p>
        </w:tc>
        <w:tc>
          <w:tcPr>
            <w:tcW w:w="1346" w:type="dxa"/>
          </w:tcPr>
          <w:p w14:paraId="37576A83" w14:textId="77777777" w:rsidR="00DF151E" w:rsidRPr="005F7EB0" w:rsidRDefault="00DF151E" w:rsidP="006F3B77">
            <w:pPr>
              <w:pStyle w:val="TAL"/>
            </w:pPr>
          </w:p>
          <w:p w14:paraId="2F9DFE54" w14:textId="77777777" w:rsidR="00DF151E" w:rsidRPr="005F7EB0" w:rsidRDefault="00DF151E" w:rsidP="006F3B77">
            <w:pPr>
              <w:pStyle w:val="TAL"/>
            </w:pPr>
            <w:r w:rsidRPr="005F7EB0">
              <w:t>octet 2</w:t>
            </w:r>
          </w:p>
        </w:tc>
      </w:tr>
      <w:tr w:rsidR="00DF151E" w:rsidRPr="005F7EB0" w14:paraId="3FD4BC2E"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4359B4EE" w14:textId="77777777" w:rsidR="00DF151E" w:rsidRPr="005F7EB0" w:rsidRDefault="00DF151E" w:rsidP="006F3B77">
            <w:pPr>
              <w:pStyle w:val="TAC"/>
            </w:pPr>
          </w:p>
          <w:p w14:paraId="637EE12E"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15918FEF" w14:textId="77777777" w:rsidR="00DF151E" w:rsidRPr="005F7EB0" w:rsidRDefault="00DF151E" w:rsidP="006F3B77">
            <w:pPr>
              <w:pStyle w:val="TAC"/>
            </w:pPr>
          </w:p>
          <w:p w14:paraId="0C4B7EB9" w14:textId="77777777" w:rsidR="00DF151E" w:rsidRPr="005F7EB0" w:rsidRDefault="00DF151E" w:rsidP="006F3B77">
            <w:pPr>
              <w:pStyle w:val="TAC"/>
            </w:pPr>
            <w:r w:rsidRPr="005F7EB0">
              <w:t>MCC digit 3</w:t>
            </w:r>
          </w:p>
        </w:tc>
        <w:tc>
          <w:tcPr>
            <w:tcW w:w="1346" w:type="dxa"/>
          </w:tcPr>
          <w:p w14:paraId="474929D7" w14:textId="77777777" w:rsidR="00DF151E" w:rsidRPr="005F7EB0" w:rsidRDefault="00DF151E" w:rsidP="006F3B77">
            <w:pPr>
              <w:pStyle w:val="TAL"/>
            </w:pPr>
          </w:p>
          <w:p w14:paraId="5CD70481" w14:textId="77777777" w:rsidR="00DF151E" w:rsidRPr="005F7EB0" w:rsidRDefault="00DF151E" w:rsidP="006F3B77">
            <w:pPr>
              <w:pStyle w:val="TAL"/>
            </w:pPr>
            <w:r w:rsidRPr="005F7EB0">
              <w:t>octet 3</w:t>
            </w:r>
          </w:p>
        </w:tc>
      </w:tr>
      <w:tr w:rsidR="00DF151E" w:rsidRPr="005F7EB0" w14:paraId="1368BC08"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5F43F917" w14:textId="77777777" w:rsidR="00DF151E" w:rsidRPr="005F7EB0" w:rsidRDefault="00DF151E" w:rsidP="006F3B77">
            <w:pPr>
              <w:pStyle w:val="TAC"/>
            </w:pPr>
          </w:p>
          <w:p w14:paraId="4DB7D307"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20278E0F" w14:textId="77777777" w:rsidR="00DF151E" w:rsidRPr="005F7EB0" w:rsidRDefault="00DF151E" w:rsidP="006F3B77">
            <w:pPr>
              <w:pStyle w:val="TAC"/>
            </w:pPr>
          </w:p>
          <w:p w14:paraId="2881991C" w14:textId="77777777" w:rsidR="00DF151E" w:rsidRPr="005F7EB0" w:rsidRDefault="00DF151E" w:rsidP="006F3B77">
            <w:pPr>
              <w:pStyle w:val="TAC"/>
            </w:pPr>
            <w:r w:rsidRPr="005F7EB0">
              <w:t>MNC digit 1</w:t>
            </w:r>
          </w:p>
        </w:tc>
        <w:tc>
          <w:tcPr>
            <w:tcW w:w="1346" w:type="dxa"/>
          </w:tcPr>
          <w:p w14:paraId="0EDBA1D7" w14:textId="77777777" w:rsidR="00DF151E" w:rsidRPr="005F7EB0" w:rsidRDefault="00DF151E" w:rsidP="006F3B77">
            <w:pPr>
              <w:pStyle w:val="TAL"/>
            </w:pPr>
          </w:p>
          <w:p w14:paraId="1ADC6057" w14:textId="77777777" w:rsidR="00DF151E" w:rsidRPr="005F7EB0" w:rsidRDefault="00DF151E" w:rsidP="006F3B77">
            <w:pPr>
              <w:pStyle w:val="TAL"/>
            </w:pPr>
            <w:r w:rsidRPr="005F7EB0">
              <w:t>octet 4</w:t>
            </w:r>
          </w:p>
        </w:tc>
      </w:tr>
      <w:tr w:rsidR="00DF151E" w:rsidRPr="005F7EB0" w14:paraId="0ED0BDCF"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34022AE4" w14:textId="77777777" w:rsidR="00DF151E" w:rsidRPr="005F7EB0" w:rsidRDefault="00DF151E" w:rsidP="006F3B77">
            <w:pPr>
              <w:pStyle w:val="TAC"/>
            </w:pPr>
          </w:p>
          <w:p w14:paraId="52343835" w14:textId="77777777" w:rsidR="00DF151E" w:rsidRPr="005F7EB0" w:rsidRDefault="00DF151E" w:rsidP="006F3B77">
            <w:pPr>
              <w:pStyle w:val="TAC"/>
            </w:pPr>
            <w:r w:rsidRPr="005F7EB0">
              <w:t>TAC 1</w:t>
            </w:r>
          </w:p>
        </w:tc>
        <w:tc>
          <w:tcPr>
            <w:tcW w:w="1346" w:type="dxa"/>
          </w:tcPr>
          <w:p w14:paraId="385D18C1" w14:textId="77777777" w:rsidR="00DF151E" w:rsidRPr="005F7EB0" w:rsidRDefault="00DF151E" w:rsidP="006F3B77">
            <w:pPr>
              <w:pStyle w:val="TAL"/>
            </w:pPr>
          </w:p>
          <w:p w14:paraId="668B733C" w14:textId="77777777" w:rsidR="00DF151E" w:rsidRPr="005F7EB0" w:rsidRDefault="00DF151E" w:rsidP="006F3B77">
            <w:pPr>
              <w:pStyle w:val="TAL"/>
            </w:pPr>
            <w:r w:rsidRPr="005F7EB0">
              <w:t>octet 5</w:t>
            </w:r>
          </w:p>
        </w:tc>
      </w:tr>
      <w:tr w:rsidR="00DF151E" w:rsidRPr="005F7EB0" w14:paraId="133BA8E1"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790E6F15" w14:textId="77777777" w:rsidR="00DF151E" w:rsidRPr="005F7EB0" w:rsidRDefault="00DF151E" w:rsidP="006F3B77">
            <w:pPr>
              <w:pStyle w:val="TAC"/>
            </w:pPr>
          </w:p>
          <w:p w14:paraId="39C8845F" w14:textId="77777777" w:rsidR="00DF151E" w:rsidRPr="005F7EB0" w:rsidRDefault="00DF151E" w:rsidP="006F3B77">
            <w:pPr>
              <w:pStyle w:val="TAC"/>
            </w:pPr>
            <w:r w:rsidRPr="005F7EB0">
              <w:t>TAC 1 (continued)</w:t>
            </w:r>
          </w:p>
        </w:tc>
        <w:tc>
          <w:tcPr>
            <w:tcW w:w="1346" w:type="dxa"/>
          </w:tcPr>
          <w:p w14:paraId="5C8B0135" w14:textId="77777777" w:rsidR="00DF151E" w:rsidRPr="005F7EB0" w:rsidRDefault="00DF151E" w:rsidP="006F3B77">
            <w:pPr>
              <w:pStyle w:val="TAL"/>
            </w:pPr>
          </w:p>
          <w:p w14:paraId="5BBA4025" w14:textId="77777777" w:rsidR="00DF151E" w:rsidRPr="005F7EB0" w:rsidRDefault="00DF151E" w:rsidP="006F3B77">
            <w:pPr>
              <w:pStyle w:val="TAL"/>
            </w:pPr>
            <w:r w:rsidRPr="005F7EB0">
              <w:t>octet 6</w:t>
            </w:r>
          </w:p>
        </w:tc>
      </w:tr>
      <w:tr w:rsidR="00DF151E" w:rsidRPr="005F7EB0" w14:paraId="1957CE10"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72CA869E" w14:textId="77777777" w:rsidR="00DF151E" w:rsidRPr="005F7EB0" w:rsidRDefault="00DF151E" w:rsidP="006F3B77">
            <w:pPr>
              <w:pStyle w:val="TAC"/>
            </w:pPr>
          </w:p>
          <w:p w14:paraId="5E9B5528" w14:textId="77777777" w:rsidR="00DF151E" w:rsidRPr="005F7EB0" w:rsidRDefault="00DF151E" w:rsidP="006F3B77">
            <w:pPr>
              <w:pStyle w:val="TAC"/>
            </w:pPr>
            <w:r w:rsidRPr="005F7EB0">
              <w:t>TAC 1 (continued)</w:t>
            </w:r>
          </w:p>
        </w:tc>
        <w:tc>
          <w:tcPr>
            <w:tcW w:w="1346" w:type="dxa"/>
          </w:tcPr>
          <w:p w14:paraId="081EBFD1" w14:textId="77777777" w:rsidR="00DF151E" w:rsidRPr="005F7EB0" w:rsidRDefault="00DF151E" w:rsidP="006F3B77">
            <w:pPr>
              <w:pStyle w:val="TAL"/>
            </w:pPr>
          </w:p>
          <w:p w14:paraId="1EB17810" w14:textId="77777777" w:rsidR="00DF151E" w:rsidRPr="005F7EB0" w:rsidRDefault="00DF151E" w:rsidP="006F3B77">
            <w:pPr>
              <w:pStyle w:val="TAL"/>
            </w:pPr>
            <w:r w:rsidRPr="005F7EB0">
              <w:t>octet 7</w:t>
            </w:r>
          </w:p>
        </w:tc>
      </w:tr>
    </w:tbl>
    <w:p w14:paraId="588903E4" w14:textId="77777777" w:rsidR="00DF151E" w:rsidRPr="00BD0557" w:rsidRDefault="00DF151E" w:rsidP="00DF151E">
      <w:pPr>
        <w:pStyle w:val="TF"/>
      </w:pPr>
      <w:r w:rsidRPr="00BD0557">
        <w:t>Figure</w:t>
      </w:r>
      <w:r w:rsidRPr="003168A2">
        <w:t> </w:t>
      </w:r>
      <w:r>
        <w:t>9.11</w:t>
      </w:r>
      <w:r w:rsidRPr="00BD0557">
        <w:t>.</w:t>
      </w:r>
      <w:r>
        <w:t>3</w:t>
      </w:r>
      <w:r w:rsidRPr="00BD0557">
        <w:t>.</w:t>
      </w:r>
      <w:r>
        <w:t>49.</w:t>
      </w:r>
      <w:r w:rsidRPr="00BD0557">
        <w:t>3: Partial service area list – type of list = "01"</w:t>
      </w:r>
    </w:p>
    <w:p w14:paraId="1B6737FE" w14:textId="77777777" w:rsidR="00DF151E" w:rsidRPr="003168A2"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DF151E" w:rsidRPr="005F7EB0" w14:paraId="621A1505" w14:textId="77777777" w:rsidTr="006F3B77">
        <w:trPr>
          <w:cantSplit/>
          <w:jc w:val="center"/>
        </w:trPr>
        <w:tc>
          <w:tcPr>
            <w:tcW w:w="817" w:type="dxa"/>
            <w:tcBorders>
              <w:bottom w:val="single" w:sz="6" w:space="0" w:color="auto"/>
            </w:tcBorders>
          </w:tcPr>
          <w:p w14:paraId="61DBCFE8" w14:textId="77777777" w:rsidR="00DF151E" w:rsidRPr="005F7EB0" w:rsidRDefault="00DF151E" w:rsidP="006F3B77">
            <w:pPr>
              <w:pStyle w:val="TAC"/>
            </w:pPr>
            <w:r w:rsidRPr="005F7EB0">
              <w:t>8</w:t>
            </w:r>
          </w:p>
        </w:tc>
        <w:tc>
          <w:tcPr>
            <w:tcW w:w="601" w:type="dxa"/>
            <w:tcBorders>
              <w:bottom w:val="single" w:sz="6" w:space="0" w:color="auto"/>
            </w:tcBorders>
          </w:tcPr>
          <w:p w14:paraId="48C3DFCE" w14:textId="77777777" w:rsidR="00DF151E" w:rsidRPr="005F7EB0" w:rsidRDefault="00DF151E" w:rsidP="006F3B77">
            <w:pPr>
              <w:pStyle w:val="TAC"/>
            </w:pPr>
            <w:r w:rsidRPr="005F7EB0">
              <w:t>7</w:t>
            </w:r>
          </w:p>
        </w:tc>
        <w:tc>
          <w:tcPr>
            <w:tcW w:w="709" w:type="dxa"/>
            <w:tcBorders>
              <w:bottom w:val="single" w:sz="6" w:space="0" w:color="auto"/>
            </w:tcBorders>
          </w:tcPr>
          <w:p w14:paraId="1D6DCA97" w14:textId="77777777" w:rsidR="00DF151E" w:rsidRPr="005F7EB0" w:rsidRDefault="00DF151E" w:rsidP="006F3B77">
            <w:pPr>
              <w:pStyle w:val="TAC"/>
            </w:pPr>
            <w:r w:rsidRPr="005F7EB0">
              <w:t>6</w:t>
            </w:r>
          </w:p>
        </w:tc>
        <w:tc>
          <w:tcPr>
            <w:tcW w:w="709" w:type="dxa"/>
            <w:tcBorders>
              <w:bottom w:val="single" w:sz="6" w:space="0" w:color="auto"/>
            </w:tcBorders>
          </w:tcPr>
          <w:p w14:paraId="1801B3C9" w14:textId="77777777" w:rsidR="00DF151E" w:rsidRPr="005F7EB0" w:rsidRDefault="00DF151E" w:rsidP="006F3B77">
            <w:pPr>
              <w:pStyle w:val="TAC"/>
            </w:pPr>
            <w:r w:rsidRPr="005F7EB0">
              <w:t>5</w:t>
            </w:r>
          </w:p>
        </w:tc>
        <w:tc>
          <w:tcPr>
            <w:tcW w:w="709" w:type="dxa"/>
            <w:tcBorders>
              <w:bottom w:val="single" w:sz="6" w:space="0" w:color="auto"/>
            </w:tcBorders>
          </w:tcPr>
          <w:p w14:paraId="145AF0F3" w14:textId="77777777" w:rsidR="00DF151E" w:rsidRPr="005F7EB0" w:rsidRDefault="00DF151E" w:rsidP="006F3B77">
            <w:pPr>
              <w:pStyle w:val="TAC"/>
            </w:pPr>
            <w:r w:rsidRPr="005F7EB0">
              <w:t>4</w:t>
            </w:r>
          </w:p>
        </w:tc>
        <w:tc>
          <w:tcPr>
            <w:tcW w:w="709" w:type="dxa"/>
            <w:tcBorders>
              <w:bottom w:val="single" w:sz="6" w:space="0" w:color="auto"/>
            </w:tcBorders>
          </w:tcPr>
          <w:p w14:paraId="7FDA6653" w14:textId="77777777" w:rsidR="00DF151E" w:rsidRPr="005F7EB0" w:rsidRDefault="00DF151E" w:rsidP="006F3B77">
            <w:pPr>
              <w:pStyle w:val="TAC"/>
            </w:pPr>
            <w:r w:rsidRPr="005F7EB0">
              <w:t>3</w:t>
            </w:r>
          </w:p>
        </w:tc>
        <w:tc>
          <w:tcPr>
            <w:tcW w:w="709" w:type="dxa"/>
            <w:tcBorders>
              <w:bottom w:val="single" w:sz="6" w:space="0" w:color="auto"/>
            </w:tcBorders>
          </w:tcPr>
          <w:p w14:paraId="78948C5D" w14:textId="77777777" w:rsidR="00DF151E" w:rsidRPr="005F7EB0" w:rsidRDefault="00DF151E" w:rsidP="006F3B77">
            <w:pPr>
              <w:pStyle w:val="TAC"/>
            </w:pPr>
            <w:r w:rsidRPr="005F7EB0">
              <w:t>2</w:t>
            </w:r>
          </w:p>
        </w:tc>
        <w:tc>
          <w:tcPr>
            <w:tcW w:w="709" w:type="dxa"/>
            <w:tcBorders>
              <w:bottom w:val="single" w:sz="6" w:space="0" w:color="auto"/>
            </w:tcBorders>
          </w:tcPr>
          <w:p w14:paraId="75D9C2B2" w14:textId="77777777" w:rsidR="00DF151E" w:rsidRPr="005F7EB0" w:rsidRDefault="00DF151E" w:rsidP="006F3B77">
            <w:pPr>
              <w:pStyle w:val="TAC"/>
            </w:pPr>
            <w:r w:rsidRPr="005F7EB0">
              <w:t>1</w:t>
            </w:r>
          </w:p>
        </w:tc>
        <w:tc>
          <w:tcPr>
            <w:tcW w:w="1346" w:type="dxa"/>
          </w:tcPr>
          <w:p w14:paraId="3E0F0AB2" w14:textId="77777777" w:rsidR="00DF151E" w:rsidRPr="005F7EB0" w:rsidRDefault="00DF151E" w:rsidP="006F3B77">
            <w:pPr>
              <w:pStyle w:val="TAC"/>
            </w:pPr>
          </w:p>
        </w:tc>
      </w:tr>
      <w:tr w:rsidR="00DF151E" w:rsidRPr="005F7EB0" w14:paraId="26243CC2" w14:textId="77777777" w:rsidTr="006F3B77">
        <w:trPr>
          <w:cantSplit/>
          <w:jc w:val="center"/>
        </w:trPr>
        <w:tc>
          <w:tcPr>
            <w:tcW w:w="817" w:type="dxa"/>
            <w:tcBorders>
              <w:left w:val="single" w:sz="6" w:space="0" w:color="auto"/>
              <w:bottom w:val="single" w:sz="6" w:space="0" w:color="auto"/>
              <w:right w:val="single" w:sz="6" w:space="0" w:color="auto"/>
            </w:tcBorders>
          </w:tcPr>
          <w:p w14:paraId="1DA5502A" w14:textId="77777777" w:rsidR="00DF151E" w:rsidRPr="005F7EB0" w:rsidRDefault="00DF151E" w:rsidP="006F3B77">
            <w:pPr>
              <w:pStyle w:val="TAC"/>
            </w:pPr>
            <w:r w:rsidRPr="005F7EB0">
              <w:t>Allowed type</w:t>
            </w:r>
          </w:p>
        </w:tc>
        <w:tc>
          <w:tcPr>
            <w:tcW w:w="1310" w:type="dxa"/>
            <w:gridSpan w:val="2"/>
            <w:tcBorders>
              <w:left w:val="single" w:sz="6" w:space="0" w:color="auto"/>
              <w:bottom w:val="single" w:sz="6" w:space="0" w:color="auto"/>
              <w:right w:val="single" w:sz="6" w:space="0" w:color="auto"/>
            </w:tcBorders>
          </w:tcPr>
          <w:p w14:paraId="6A010B96" w14:textId="77777777" w:rsidR="00DF151E" w:rsidRPr="005F7EB0" w:rsidRDefault="00DF151E" w:rsidP="006F3B77">
            <w:pPr>
              <w:pStyle w:val="TAC"/>
            </w:pPr>
            <w:r w:rsidRPr="005F7EB0">
              <w:t>Type of list</w:t>
            </w:r>
          </w:p>
        </w:tc>
        <w:tc>
          <w:tcPr>
            <w:tcW w:w="3545" w:type="dxa"/>
            <w:gridSpan w:val="5"/>
            <w:tcBorders>
              <w:left w:val="single" w:sz="6" w:space="0" w:color="auto"/>
              <w:bottom w:val="single" w:sz="6" w:space="0" w:color="auto"/>
              <w:right w:val="single" w:sz="6" w:space="0" w:color="auto"/>
            </w:tcBorders>
          </w:tcPr>
          <w:p w14:paraId="45265967" w14:textId="77777777" w:rsidR="00DF151E" w:rsidRPr="005F7EB0" w:rsidRDefault="00DF151E" w:rsidP="006F3B77">
            <w:pPr>
              <w:pStyle w:val="TAC"/>
            </w:pPr>
            <w:r w:rsidRPr="005F7EB0">
              <w:t>Number of elements</w:t>
            </w:r>
          </w:p>
        </w:tc>
        <w:tc>
          <w:tcPr>
            <w:tcW w:w="1346" w:type="dxa"/>
          </w:tcPr>
          <w:p w14:paraId="6B408B13" w14:textId="77777777" w:rsidR="00DF151E" w:rsidRPr="005F7EB0" w:rsidRDefault="00DF151E" w:rsidP="006F3B77">
            <w:pPr>
              <w:pStyle w:val="TAL"/>
            </w:pPr>
            <w:r w:rsidRPr="005F7EB0">
              <w:t>octet 1</w:t>
            </w:r>
          </w:p>
        </w:tc>
      </w:tr>
      <w:tr w:rsidR="00DF151E" w:rsidRPr="005F7EB0" w14:paraId="036BB027"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573BA4D5" w14:textId="77777777" w:rsidR="00DF151E" w:rsidRPr="005F7EB0" w:rsidRDefault="00DF151E" w:rsidP="006F3B77">
            <w:pPr>
              <w:pStyle w:val="TAC"/>
            </w:pPr>
          </w:p>
          <w:p w14:paraId="262F6EB9"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04B785E7" w14:textId="77777777" w:rsidR="00DF151E" w:rsidRPr="005F7EB0" w:rsidRDefault="00DF151E" w:rsidP="006F3B77">
            <w:pPr>
              <w:pStyle w:val="TAC"/>
            </w:pPr>
          </w:p>
          <w:p w14:paraId="0F98A877" w14:textId="77777777" w:rsidR="00DF151E" w:rsidRPr="005F7EB0" w:rsidRDefault="00DF151E" w:rsidP="006F3B77">
            <w:pPr>
              <w:pStyle w:val="TAC"/>
            </w:pPr>
            <w:r w:rsidRPr="005F7EB0">
              <w:t>MCC digit 1</w:t>
            </w:r>
          </w:p>
        </w:tc>
        <w:tc>
          <w:tcPr>
            <w:tcW w:w="1346" w:type="dxa"/>
          </w:tcPr>
          <w:p w14:paraId="6E83A3E3" w14:textId="77777777" w:rsidR="00DF151E" w:rsidRPr="005F7EB0" w:rsidRDefault="00DF151E" w:rsidP="006F3B77">
            <w:pPr>
              <w:pStyle w:val="TAL"/>
            </w:pPr>
          </w:p>
          <w:p w14:paraId="4B332051" w14:textId="77777777" w:rsidR="00DF151E" w:rsidRPr="005F7EB0" w:rsidRDefault="00DF151E" w:rsidP="006F3B77">
            <w:pPr>
              <w:pStyle w:val="TAL"/>
            </w:pPr>
            <w:r w:rsidRPr="005F7EB0">
              <w:t>octet 2</w:t>
            </w:r>
          </w:p>
        </w:tc>
      </w:tr>
      <w:tr w:rsidR="00DF151E" w:rsidRPr="005F7EB0" w14:paraId="40BA48AE"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55516AC9" w14:textId="77777777" w:rsidR="00DF151E" w:rsidRPr="005F7EB0" w:rsidRDefault="00DF151E" w:rsidP="006F3B77">
            <w:pPr>
              <w:pStyle w:val="TAC"/>
            </w:pPr>
          </w:p>
          <w:p w14:paraId="2F7A77B7"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084F6107" w14:textId="77777777" w:rsidR="00DF151E" w:rsidRPr="005F7EB0" w:rsidRDefault="00DF151E" w:rsidP="006F3B77">
            <w:pPr>
              <w:pStyle w:val="TAC"/>
            </w:pPr>
          </w:p>
          <w:p w14:paraId="684A1033" w14:textId="77777777" w:rsidR="00DF151E" w:rsidRPr="005F7EB0" w:rsidRDefault="00DF151E" w:rsidP="006F3B77">
            <w:pPr>
              <w:pStyle w:val="TAC"/>
            </w:pPr>
            <w:r w:rsidRPr="005F7EB0">
              <w:t>MCC digit 3</w:t>
            </w:r>
          </w:p>
        </w:tc>
        <w:tc>
          <w:tcPr>
            <w:tcW w:w="1346" w:type="dxa"/>
          </w:tcPr>
          <w:p w14:paraId="7C5C5961" w14:textId="77777777" w:rsidR="00DF151E" w:rsidRPr="005F7EB0" w:rsidRDefault="00DF151E" w:rsidP="006F3B77">
            <w:pPr>
              <w:pStyle w:val="TAL"/>
            </w:pPr>
          </w:p>
          <w:p w14:paraId="7DDDCACE" w14:textId="77777777" w:rsidR="00DF151E" w:rsidRPr="005F7EB0" w:rsidRDefault="00DF151E" w:rsidP="006F3B77">
            <w:pPr>
              <w:pStyle w:val="TAL"/>
            </w:pPr>
            <w:r w:rsidRPr="005F7EB0">
              <w:t>octet 3</w:t>
            </w:r>
          </w:p>
        </w:tc>
      </w:tr>
      <w:tr w:rsidR="00DF151E" w:rsidRPr="005F7EB0" w14:paraId="022A1353"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45832130" w14:textId="77777777" w:rsidR="00DF151E" w:rsidRPr="005F7EB0" w:rsidRDefault="00DF151E" w:rsidP="006F3B77">
            <w:pPr>
              <w:pStyle w:val="TAC"/>
            </w:pPr>
          </w:p>
          <w:p w14:paraId="529D1071"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6E8CAF5E" w14:textId="77777777" w:rsidR="00DF151E" w:rsidRPr="005F7EB0" w:rsidRDefault="00DF151E" w:rsidP="006F3B77">
            <w:pPr>
              <w:pStyle w:val="TAC"/>
            </w:pPr>
          </w:p>
          <w:p w14:paraId="26308DB4" w14:textId="77777777" w:rsidR="00DF151E" w:rsidRPr="005F7EB0" w:rsidRDefault="00DF151E" w:rsidP="006F3B77">
            <w:pPr>
              <w:pStyle w:val="TAC"/>
            </w:pPr>
            <w:r w:rsidRPr="005F7EB0">
              <w:t>MNC digit 1</w:t>
            </w:r>
          </w:p>
        </w:tc>
        <w:tc>
          <w:tcPr>
            <w:tcW w:w="1346" w:type="dxa"/>
          </w:tcPr>
          <w:p w14:paraId="2FB9033D" w14:textId="77777777" w:rsidR="00DF151E" w:rsidRPr="005F7EB0" w:rsidRDefault="00DF151E" w:rsidP="006F3B77">
            <w:pPr>
              <w:pStyle w:val="TAL"/>
            </w:pPr>
          </w:p>
          <w:p w14:paraId="67BE149F" w14:textId="77777777" w:rsidR="00DF151E" w:rsidRPr="005F7EB0" w:rsidRDefault="00DF151E" w:rsidP="006F3B77">
            <w:pPr>
              <w:pStyle w:val="TAL"/>
            </w:pPr>
            <w:r w:rsidRPr="005F7EB0">
              <w:t>octet 4</w:t>
            </w:r>
          </w:p>
        </w:tc>
      </w:tr>
      <w:tr w:rsidR="00DF151E" w:rsidRPr="005F7EB0" w14:paraId="7E7C50E7"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2333F86C" w14:textId="77777777" w:rsidR="00DF151E" w:rsidRPr="005F7EB0" w:rsidRDefault="00DF151E" w:rsidP="006F3B77">
            <w:pPr>
              <w:pStyle w:val="TAC"/>
            </w:pPr>
          </w:p>
          <w:p w14:paraId="1BCE1397" w14:textId="77777777" w:rsidR="00DF151E" w:rsidRPr="005F7EB0" w:rsidRDefault="00DF151E" w:rsidP="006F3B77">
            <w:pPr>
              <w:pStyle w:val="TAC"/>
            </w:pPr>
            <w:r w:rsidRPr="005F7EB0">
              <w:t>TAC 1</w:t>
            </w:r>
          </w:p>
        </w:tc>
        <w:tc>
          <w:tcPr>
            <w:tcW w:w="1346" w:type="dxa"/>
          </w:tcPr>
          <w:p w14:paraId="4BD255DB" w14:textId="77777777" w:rsidR="00DF151E" w:rsidRPr="005F7EB0" w:rsidRDefault="00DF151E" w:rsidP="006F3B77">
            <w:pPr>
              <w:pStyle w:val="TAL"/>
            </w:pPr>
          </w:p>
          <w:p w14:paraId="5F348FC5" w14:textId="77777777" w:rsidR="00DF151E" w:rsidRPr="005F7EB0" w:rsidRDefault="00DF151E" w:rsidP="006F3B77">
            <w:pPr>
              <w:pStyle w:val="TAL"/>
            </w:pPr>
            <w:r w:rsidRPr="005F7EB0">
              <w:t>octet 5</w:t>
            </w:r>
          </w:p>
        </w:tc>
      </w:tr>
      <w:tr w:rsidR="00DF151E" w:rsidRPr="005F7EB0" w14:paraId="0FB67DDD"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0238B40B" w14:textId="77777777" w:rsidR="00DF151E" w:rsidRPr="005F7EB0" w:rsidRDefault="00DF151E" w:rsidP="006F3B77">
            <w:pPr>
              <w:pStyle w:val="TAC"/>
            </w:pPr>
          </w:p>
          <w:p w14:paraId="545FC2DE" w14:textId="77777777" w:rsidR="00DF151E" w:rsidRPr="005F7EB0" w:rsidRDefault="00DF151E" w:rsidP="006F3B77">
            <w:pPr>
              <w:pStyle w:val="TAC"/>
            </w:pPr>
            <w:r w:rsidRPr="005F7EB0">
              <w:t>TAC 1 (continued)</w:t>
            </w:r>
          </w:p>
        </w:tc>
        <w:tc>
          <w:tcPr>
            <w:tcW w:w="1346" w:type="dxa"/>
          </w:tcPr>
          <w:p w14:paraId="78C39351" w14:textId="77777777" w:rsidR="00DF151E" w:rsidRPr="005F7EB0" w:rsidRDefault="00DF151E" w:rsidP="006F3B77">
            <w:pPr>
              <w:pStyle w:val="TAL"/>
            </w:pPr>
          </w:p>
          <w:p w14:paraId="01F78503" w14:textId="77777777" w:rsidR="00DF151E" w:rsidRPr="005F7EB0" w:rsidRDefault="00DF151E" w:rsidP="006F3B77">
            <w:pPr>
              <w:pStyle w:val="TAL"/>
            </w:pPr>
            <w:r w:rsidRPr="005F7EB0">
              <w:t>octet 6</w:t>
            </w:r>
          </w:p>
        </w:tc>
      </w:tr>
      <w:tr w:rsidR="00DF151E" w:rsidRPr="005F7EB0" w14:paraId="34B744A2"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67073C7C" w14:textId="77777777" w:rsidR="00DF151E" w:rsidRPr="005F7EB0" w:rsidRDefault="00DF151E" w:rsidP="006F3B77">
            <w:pPr>
              <w:pStyle w:val="TAC"/>
            </w:pPr>
          </w:p>
          <w:p w14:paraId="1BA8508B" w14:textId="77777777" w:rsidR="00DF151E" w:rsidRPr="005F7EB0" w:rsidRDefault="00DF151E" w:rsidP="006F3B77">
            <w:pPr>
              <w:pStyle w:val="TAC"/>
            </w:pPr>
            <w:r w:rsidRPr="005F7EB0">
              <w:t>TAC 1 (continued)</w:t>
            </w:r>
          </w:p>
        </w:tc>
        <w:tc>
          <w:tcPr>
            <w:tcW w:w="1346" w:type="dxa"/>
          </w:tcPr>
          <w:p w14:paraId="2326A2C3" w14:textId="77777777" w:rsidR="00DF151E" w:rsidRPr="005F7EB0" w:rsidRDefault="00DF151E" w:rsidP="006F3B77">
            <w:pPr>
              <w:pStyle w:val="TAL"/>
            </w:pPr>
          </w:p>
          <w:p w14:paraId="1C3EEA82" w14:textId="77777777" w:rsidR="00DF151E" w:rsidRPr="005F7EB0" w:rsidRDefault="00DF151E" w:rsidP="006F3B77">
            <w:pPr>
              <w:pStyle w:val="TAL"/>
            </w:pPr>
            <w:r w:rsidRPr="005F7EB0">
              <w:t>octet 7</w:t>
            </w:r>
          </w:p>
        </w:tc>
      </w:tr>
      <w:tr w:rsidR="00DF151E" w:rsidRPr="005F7EB0" w14:paraId="447610DE"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75D0D8A9" w14:textId="77777777" w:rsidR="00DF151E" w:rsidRPr="005F7EB0" w:rsidRDefault="00DF151E" w:rsidP="006F3B77">
            <w:pPr>
              <w:pStyle w:val="TAC"/>
            </w:pPr>
          </w:p>
          <w:p w14:paraId="6814B51E"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7D752520" w14:textId="77777777" w:rsidR="00DF151E" w:rsidRPr="005F7EB0" w:rsidRDefault="00DF151E" w:rsidP="006F3B77">
            <w:pPr>
              <w:pStyle w:val="TAC"/>
            </w:pPr>
          </w:p>
          <w:p w14:paraId="121E25AD" w14:textId="77777777" w:rsidR="00DF151E" w:rsidRPr="005F7EB0" w:rsidRDefault="00DF151E" w:rsidP="006F3B77">
            <w:pPr>
              <w:pStyle w:val="TAC"/>
            </w:pPr>
            <w:r w:rsidRPr="005F7EB0">
              <w:t>MCC digit 1</w:t>
            </w:r>
          </w:p>
        </w:tc>
        <w:tc>
          <w:tcPr>
            <w:tcW w:w="1346" w:type="dxa"/>
          </w:tcPr>
          <w:p w14:paraId="29982ACD" w14:textId="77777777" w:rsidR="00DF151E" w:rsidRPr="005F7EB0" w:rsidRDefault="00DF151E" w:rsidP="006F3B77">
            <w:pPr>
              <w:pStyle w:val="TAL"/>
            </w:pPr>
          </w:p>
          <w:p w14:paraId="4DAEC2DA" w14:textId="77777777" w:rsidR="00DF151E" w:rsidRPr="005F7EB0" w:rsidRDefault="00DF151E" w:rsidP="006F3B77">
            <w:pPr>
              <w:pStyle w:val="TAL"/>
            </w:pPr>
            <w:r w:rsidRPr="005F7EB0">
              <w:t>octet 8*</w:t>
            </w:r>
          </w:p>
        </w:tc>
      </w:tr>
      <w:tr w:rsidR="00DF151E" w:rsidRPr="005F7EB0" w14:paraId="59A54B08"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071EF2B" w14:textId="77777777" w:rsidR="00DF151E" w:rsidRPr="005F7EB0" w:rsidRDefault="00DF151E" w:rsidP="006F3B77">
            <w:pPr>
              <w:pStyle w:val="TAC"/>
            </w:pPr>
          </w:p>
          <w:p w14:paraId="2DF0E1EB"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0D17CF0A" w14:textId="77777777" w:rsidR="00DF151E" w:rsidRPr="005F7EB0" w:rsidRDefault="00DF151E" w:rsidP="006F3B77">
            <w:pPr>
              <w:pStyle w:val="TAC"/>
            </w:pPr>
          </w:p>
          <w:p w14:paraId="656E695E" w14:textId="77777777" w:rsidR="00DF151E" w:rsidRPr="005F7EB0" w:rsidRDefault="00DF151E" w:rsidP="006F3B77">
            <w:pPr>
              <w:pStyle w:val="TAC"/>
            </w:pPr>
            <w:r w:rsidRPr="005F7EB0">
              <w:t>MCC digit 3</w:t>
            </w:r>
          </w:p>
        </w:tc>
        <w:tc>
          <w:tcPr>
            <w:tcW w:w="1346" w:type="dxa"/>
          </w:tcPr>
          <w:p w14:paraId="57CD1C38" w14:textId="77777777" w:rsidR="00DF151E" w:rsidRPr="005F7EB0" w:rsidRDefault="00DF151E" w:rsidP="006F3B77">
            <w:pPr>
              <w:pStyle w:val="TAL"/>
            </w:pPr>
          </w:p>
          <w:p w14:paraId="72C06310" w14:textId="77777777" w:rsidR="00DF151E" w:rsidRPr="005F7EB0" w:rsidRDefault="00DF151E" w:rsidP="006F3B77">
            <w:pPr>
              <w:pStyle w:val="TAL"/>
            </w:pPr>
            <w:r w:rsidRPr="005F7EB0">
              <w:t>octet 9*</w:t>
            </w:r>
          </w:p>
        </w:tc>
      </w:tr>
      <w:tr w:rsidR="00DF151E" w:rsidRPr="005F7EB0" w14:paraId="7E97AD57"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353C533D" w14:textId="77777777" w:rsidR="00DF151E" w:rsidRPr="005F7EB0" w:rsidRDefault="00DF151E" w:rsidP="006F3B77">
            <w:pPr>
              <w:pStyle w:val="TAC"/>
            </w:pPr>
          </w:p>
          <w:p w14:paraId="66522320"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781A65E7" w14:textId="77777777" w:rsidR="00DF151E" w:rsidRPr="005F7EB0" w:rsidRDefault="00DF151E" w:rsidP="006F3B77">
            <w:pPr>
              <w:pStyle w:val="TAC"/>
            </w:pPr>
          </w:p>
          <w:p w14:paraId="27C4429C" w14:textId="77777777" w:rsidR="00DF151E" w:rsidRPr="005F7EB0" w:rsidRDefault="00DF151E" w:rsidP="006F3B77">
            <w:pPr>
              <w:pStyle w:val="TAC"/>
            </w:pPr>
            <w:r w:rsidRPr="005F7EB0">
              <w:t>MNC digit 1</w:t>
            </w:r>
          </w:p>
        </w:tc>
        <w:tc>
          <w:tcPr>
            <w:tcW w:w="1346" w:type="dxa"/>
          </w:tcPr>
          <w:p w14:paraId="2F3C1F88" w14:textId="77777777" w:rsidR="00DF151E" w:rsidRPr="005F7EB0" w:rsidRDefault="00DF151E" w:rsidP="006F3B77">
            <w:pPr>
              <w:pStyle w:val="TAL"/>
            </w:pPr>
          </w:p>
          <w:p w14:paraId="30927B79" w14:textId="77777777" w:rsidR="00DF151E" w:rsidRPr="005F7EB0" w:rsidRDefault="00DF151E" w:rsidP="006F3B77">
            <w:pPr>
              <w:pStyle w:val="TAL"/>
            </w:pPr>
            <w:r w:rsidRPr="005F7EB0">
              <w:t>octet 10*</w:t>
            </w:r>
          </w:p>
        </w:tc>
      </w:tr>
      <w:tr w:rsidR="00DF151E" w:rsidRPr="005F7EB0" w14:paraId="716FC6AE"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1BE1E163" w14:textId="77777777" w:rsidR="00DF151E" w:rsidRPr="005F7EB0" w:rsidRDefault="00DF151E" w:rsidP="006F3B77">
            <w:pPr>
              <w:pStyle w:val="TAC"/>
            </w:pPr>
          </w:p>
          <w:p w14:paraId="43905354" w14:textId="77777777" w:rsidR="00DF151E" w:rsidRPr="005F7EB0" w:rsidRDefault="00DF151E" w:rsidP="006F3B77">
            <w:pPr>
              <w:pStyle w:val="TAC"/>
            </w:pPr>
            <w:r w:rsidRPr="005F7EB0">
              <w:t>TAC 2</w:t>
            </w:r>
          </w:p>
        </w:tc>
        <w:tc>
          <w:tcPr>
            <w:tcW w:w="1346" w:type="dxa"/>
          </w:tcPr>
          <w:p w14:paraId="12D9987B" w14:textId="77777777" w:rsidR="00DF151E" w:rsidRPr="005F7EB0" w:rsidRDefault="00DF151E" w:rsidP="006F3B77">
            <w:pPr>
              <w:pStyle w:val="TAL"/>
            </w:pPr>
          </w:p>
          <w:p w14:paraId="40BB6DCA" w14:textId="77777777" w:rsidR="00DF151E" w:rsidRPr="005F7EB0" w:rsidRDefault="00DF151E" w:rsidP="006F3B77">
            <w:pPr>
              <w:pStyle w:val="TAL"/>
            </w:pPr>
            <w:r w:rsidRPr="005F7EB0">
              <w:t>octet 11*</w:t>
            </w:r>
          </w:p>
        </w:tc>
      </w:tr>
      <w:tr w:rsidR="00DF151E" w:rsidRPr="005F7EB0" w14:paraId="35361EEC"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6825FB6B" w14:textId="77777777" w:rsidR="00DF151E" w:rsidRPr="005F7EB0" w:rsidRDefault="00DF151E" w:rsidP="006F3B77">
            <w:pPr>
              <w:pStyle w:val="TAC"/>
            </w:pPr>
          </w:p>
          <w:p w14:paraId="142B1B9B" w14:textId="77777777" w:rsidR="00DF151E" w:rsidRPr="005F7EB0" w:rsidRDefault="00DF151E" w:rsidP="006F3B77">
            <w:pPr>
              <w:pStyle w:val="TAC"/>
            </w:pPr>
            <w:r w:rsidRPr="005F7EB0">
              <w:t>TAC 2 (continued)</w:t>
            </w:r>
          </w:p>
        </w:tc>
        <w:tc>
          <w:tcPr>
            <w:tcW w:w="1346" w:type="dxa"/>
          </w:tcPr>
          <w:p w14:paraId="54CEB3B8" w14:textId="77777777" w:rsidR="00DF151E" w:rsidRPr="005F7EB0" w:rsidRDefault="00DF151E" w:rsidP="006F3B77">
            <w:pPr>
              <w:pStyle w:val="TAL"/>
            </w:pPr>
          </w:p>
          <w:p w14:paraId="18D16C58" w14:textId="77777777" w:rsidR="00DF151E" w:rsidRPr="005F7EB0" w:rsidRDefault="00DF151E" w:rsidP="006F3B77">
            <w:pPr>
              <w:pStyle w:val="TAL"/>
            </w:pPr>
            <w:r w:rsidRPr="005F7EB0">
              <w:t>octet 12*</w:t>
            </w:r>
          </w:p>
        </w:tc>
      </w:tr>
      <w:tr w:rsidR="00DF151E" w:rsidRPr="005F7EB0" w14:paraId="12CBC8FC"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784D0AFD" w14:textId="77777777" w:rsidR="00DF151E" w:rsidRPr="005F7EB0" w:rsidRDefault="00DF151E" w:rsidP="006F3B77">
            <w:pPr>
              <w:pStyle w:val="TAC"/>
            </w:pPr>
          </w:p>
          <w:p w14:paraId="3EAB8226" w14:textId="77777777" w:rsidR="00DF151E" w:rsidRPr="005F7EB0" w:rsidRDefault="00DF151E" w:rsidP="006F3B77">
            <w:pPr>
              <w:pStyle w:val="TAC"/>
            </w:pPr>
            <w:r w:rsidRPr="005F7EB0">
              <w:t>TAC 2 (continued)</w:t>
            </w:r>
          </w:p>
        </w:tc>
        <w:tc>
          <w:tcPr>
            <w:tcW w:w="1346" w:type="dxa"/>
          </w:tcPr>
          <w:p w14:paraId="54ACB78E" w14:textId="77777777" w:rsidR="00DF151E" w:rsidRPr="005F7EB0" w:rsidRDefault="00DF151E" w:rsidP="006F3B77">
            <w:pPr>
              <w:pStyle w:val="TAL"/>
            </w:pPr>
          </w:p>
          <w:p w14:paraId="010AB4EE" w14:textId="77777777" w:rsidR="00DF151E" w:rsidRPr="005F7EB0" w:rsidRDefault="00DF151E" w:rsidP="006F3B77">
            <w:pPr>
              <w:pStyle w:val="TAL"/>
            </w:pPr>
            <w:r w:rsidRPr="005F7EB0">
              <w:t>octet 1</w:t>
            </w:r>
            <w:r>
              <w:t>3</w:t>
            </w:r>
            <w:r w:rsidRPr="005F7EB0">
              <w:t>*</w:t>
            </w:r>
          </w:p>
        </w:tc>
      </w:tr>
      <w:tr w:rsidR="00DF151E" w:rsidRPr="005F7EB0" w14:paraId="343A347F"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2EEA19B5" w14:textId="77777777" w:rsidR="00DF151E" w:rsidRPr="005F7EB0" w:rsidRDefault="00DF151E" w:rsidP="006F3B77">
            <w:pPr>
              <w:pStyle w:val="TAC"/>
            </w:pPr>
            <w:r w:rsidRPr="005F7EB0">
              <w:t>…</w:t>
            </w:r>
          </w:p>
        </w:tc>
        <w:tc>
          <w:tcPr>
            <w:tcW w:w="1346" w:type="dxa"/>
          </w:tcPr>
          <w:p w14:paraId="65E8EF88" w14:textId="77777777" w:rsidR="00DF151E" w:rsidRPr="005F7EB0" w:rsidRDefault="00DF151E" w:rsidP="006F3B77">
            <w:pPr>
              <w:pStyle w:val="TAL"/>
            </w:pPr>
          </w:p>
        </w:tc>
      </w:tr>
      <w:tr w:rsidR="00DF151E" w:rsidRPr="005F7EB0" w14:paraId="74D0BEBD"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37FCC680" w14:textId="77777777" w:rsidR="00DF151E" w:rsidRPr="005F7EB0" w:rsidRDefault="00DF151E" w:rsidP="006F3B77">
            <w:pPr>
              <w:pStyle w:val="TAC"/>
            </w:pPr>
          </w:p>
          <w:p w14:paraId="7757F895"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04E87567" w14:textId="77777777" w:rsidR="00DF151E" w:rsidRPr="005F7EB0" w:rsidRDefault="00DF151E" w:rsidP="006F3B77">
            <w:pPr>
              <w:pStyle w:val="TAC"/>
            </w:pPr>
          </w:p>
          <w:p w14:paraId="64EC9AE6" w14:textId="77777777" w:rsidR="00DF151E" w:rsidRPr="005F7EB0" w:rsidRDefault="00DF151E" w:rsidP="006F3B77">
            <w:pPr>
              <w:pStyle w:val="TAC"/>
            </w:pPr>
            <w:r w:rsidRPr="005F7EB0">
              <w:t>MCC digit 1</w:t>
            </w:r>
          </w:p>
        </w:tc>
        <w:tc>
          <w:tcPr>
            <w:tcW w:w="1346" w:type="dxa"/>
          </w:tcPr>
          <w:p w14:paraId="63FF6961" w14:textId="77777777" w:rsidR="00DF151E" w:rsidRPr="005F7EB0" w:rsidRDefault="00DF151E" w:rsidP="006F3B77">
            <w:pPr>
              <w:pStyle w:val="TAL"/>
            </w:pPr>
          </w:p>
          <w:p w14:paraId="587AA9CB" w14:textId="77777777" w:rsidR="00DF151E" w:rsidRPr="005F7EB0" w:rsidRDefault="00DF151E" w:rsidP="006F3B77">
            <w:pPr>
              <w:pStyle w:val="TAL"/>
            </w:pPr>
            <w:r w:rsidRPr="005F7EB0">
              <w:t>octet 6k-4*</w:t>
            </w:r>
          </w:p>
        </w:tc>
      </w:tr>
      <w:tr w:rsidR="00DF151E" w:rsidRPr="005F7EB0" w14:paraId="4C916CEE"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7324B61" w14:textId="77777777" w:rsidR="00DF151E" w:rsidRPr="005F7EB0" w:rsidRDefault="00DF151E" w:rsidP="006F3B77">
            <w:pPr>
              <w:pStyle w:val="TAC"/>
            </w:pPr>
          </w:p>
          <w:p w14:paraId="2F827F50"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3C5AE6F2" w14:textId="77777777" w:rsidR="00DF151E" w:rsidRPr="005F7EB0" w:rsidRDefault="00DF151E" w:rsidP="006F3B77">
            <w:pPr>
              <w:pStyle w:val="TAC"/>
            </w:pPr>
          </w:p>
          <w:p w14:paraId="065AA550" w14:textId="77777777" w:rsidR="00DF151E" w:rsidRPr="005F7EB0" w:rsidRDefault="00DF151E" w:rsidP="006F3B77">
            <w:pPr>
              <w:pStyle w:val="TAC"/>
            </w:pPr>
            <w:r w:rsidRPr="005F7EB0">
              <w:t>MCC digit 3</w:t>
            </w:r>
          </w:p>
        </w:tc>
        <w:tc>
          <w:tcPr>
            <w:tcW w:w="1346" w:type="dxa"/>
          </w:tcPr>
          <w:p w14:paraId="5E84A7E8" w14:textId="77777777" w:rsidR="00DF151E" w:rsidRPr="005F7EB0" w:rsidRDefault="00DF151E" w:rsidP="006F3B77">
            <w:pPr>
              <w:pStyle w:val="TAL"/>
            </w:pPr>
          </w:p>
          <w:p w14:paraId="222A51D0" w14:textId="77777777" w:rsidR="00DF151E" w:rsidRPr="005F7EB0" w:rsidRDefault="00DF151E" w:rsidP="006F3B77">
            <w:pPr>
              <w:pStyle w:val="TAL"/>
            </w:pPr>
            <w:r w:rsidRPr="005F7EB0">
              <w:t>octet 6k-3*</w:t>
            </w:r>
          </w:p>
        </w:tc>
      </w:tr>
      <w:tr w:rsidR="00DF151E" w:rsidRPr="005F7EB0" w14:paraId="43B837B8"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20CD489" w14:textId="77777777" w:rsidR="00DF151E" w:rsidRPr="005F7EB0" w:rsidRDefault="00DF151E" w:rsidP="006F3B77">
            <w:pPr>
              <w:pStyle w:val="TAC"/>
            </w:pPr>
          </w:p>
          <w:p w14:paraId="414238BA"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248710D0" w14:textId="77777777" w:rsidR="00DF151E" w:rsidRPr="005F7EB0" w:rsidRDefault="00DF151E" w:rsidP="006F3B77">
            <w:pPr>
              <w:pStyle w:val="TAC"/>
            </w:pPr>
          </w:p>
          <w:p w14:paraId="6C9CD2DA" w14:textId="77777777" w:rsidR="00DF151E" w:rsidRPr="005F7EB0" w:rsidRDefault="00DF151E" w:rsidP="006F3B77">
            <w:pPr>
              <w:pStyle w:val="TAC"/>
            </w:pPr>
            <w:r w:rsidRPr="005F7EB0">
              <w:t>MNC digit 1</w:t>
            </w:r>
          </w:p>
        </w:tc>
        <w:tc>
          <w:tcPr>
            <w:tcW w:w="1346" w:type="dxa"/>
          </w:tcPr>
          <w:p w14:paraId="5751E67C" w14:textId="77777777" w:rsidR="00DF151E" w:rsidRPr="005F7EB0" w:rsidRDefault="00DF151E" w:rsidP="006F3B77">
            <w:pPr>
              <w:pStyle w:val="TAL"/>
            </w:pPr>
          </w:p>
          <w:p w14:paraId="7C041576" w14:textId="77777777" w:rsidR="00DF151E" w:rsidRPr="005F7EB0" w:rsidRDefault="00DF151E" w:rsidP="006F3B77">
            <w:pPr>
              <w:pStyle w:val="TAL"/>
            </w:pPr>
            <w:r w:rsidRPr="005F7EB0">
              <w:t>octet 6k-2*</w:t>
            </w:r>
          </w:p>
        </w:tc>
      </w:tr>
      <w:tr w:rsidR="00DF151E" w:rsidRPr="005F7EB0" w14:paraId="0B760BD1"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0D3E5E65" w14:textId="77777777" w:rsidR="00DF151E" w:rsidRPr="005F7EB0" w:rsidRDefault="00DF151E" w:rsidP="006F3B77">
            <w:pPr>
              <w:pStyle w:val="TAC"/>
            </w:pPr>
          </w:p>
          <w:p w14:paraId="2CB80649" w14:textId="77777777" w:rsidR="00DF151E" w:rsidRPr="005F7EB0" w:rsidRDefault="00DF151E" w:rsidP="006F3B77">
            <w:pPr>
              <w:pStyle w:val="TAC"/>
            </w:pPr>
            <w:r w:rsidRPr="005F7EB0">
              <w:t>TAC k</w:t>
            </w:r>
          </w:p>
        </w:tc>
        <w:tc>
          <w:tcPr>
            <w:tcW w:w="1346" w:type="dxa"/>
          </w:tcPr>
          <w:p w14:paraId="2AD5DDD6" w14:textId="77777777" w:rsidR="00DF151E" w:rsidRPr="005F7EB0" w:rsidRDefault="00DF151E" w:rsidP="006F3B77">
            <w:pPr>
              <w:pStyle w:val="TAL"/>
            </w:pPr>
          </w:p>
          <w:p w14:paraId="69AC20DF" w14:textId="77777777" w:rsidR="00DF151E" w:rsidRPr="005F7EB0" w:rsidRDefault="00DF151E" w:rsidP="006F3B77">
            <w:pPr>
              <w:pStyle w:val="TAL"/>
            </w:pPr>
            <w:r w:rsidRPr="005F7EB0">
              <w:t>octet 6k*-1</w:t>
            </w:r>
          </w:p>
        </w:tc>
      </w:tr>
      <w:tr w:rsidR="00DF151E" w:rsidRPr="005F7EB0" w14:paraId="0374D22E"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4AB00D9E" w14:textId="77777777" w:rsidR="00DF151E" w:rsidRPr="005F7EB0" w:rsidRDefault="00DF151E" w:rsidP="006F3B77">
            <w:pPr>
              <w:pStyle w:val="TAC"/>
            </w:pPr>
          </w:p>
          <w:p w14:paraId="5F07452E" w14:textId="77777777" w:rsidR="00DF151E" w:rsidRPr="005F7EB0" w:rsidRDefault="00DF151E" w:rsidP="006F3B77">
            <w:pPr>
              <w:pStyle w:val="TAC"/>
            </w:pPr>
            <w:r w:rsidRPr="005F7EB0">
              <w:t>TAC k</w:t>
            </w:r>
            <w:r>
              <w:t xml:space="preserve"> (continued)</w:t>
            </w:r>
          </w:p>
        </w:tc>
        <w:tc>
          <w:tcPr>
            <w:tcW w:w="1346" w:type="dxa"/>
          </w:tcPr>
          <w:p w14:paraId="34F5ED4C" w14:textId="77777777" w:rsidR="00DF151E" w:rsidRPr="005F7EB0" w:rsidRDefault="00DF151E" w:rsidP="006F3B77">
            <w:pPr>
              <w:pStyle w:val="TAL"/>
            </w:pPr>
          </w:p>
          <w:p w14:paraId="599D528D" w14:textId="77777777" w:rsidR="00DF151E" w:rsidRPr="005F7EB0" w:rsidRDefault="00DF151E" w:rsidP="006F3B77">
            <w:pPr>
              <w:pStyle w:val="TAL"/>
            </w:pPr>
            <w:r w:rsidRPr="005F7EB0">
              <w:t>octet 6k*</w:t>
            </w:r>
          </w:p>
        </w:tc>
      </w:tr>
      <w:tr w:rsidR="00DF151E" w:rsidRPr="005F7EB0" w14:paraId="4FF8C150"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33AFD1DA" w14:textId="77777777" w:rsidR="00DF151E" w:rsidRPr="005F7EB0" w:rsidRDefault="00DF151E" w:rsidP="006F3B77">
            <w:pPr>
              <w:pStyle w:val="TAC"/>
            </w:pPr>
          </w:p>
          <w:p w14:paraId="7B12794D" w14:textId="77777777" w:rsidR="00DF151E" w:rsidRPr="005F7EB0" w:rsidRDefault="00DF151E" w:rsidP="006F3B77">
            <w:pPr>
              <w:pStyle w:val="TAC"/>
            </w:pPr>
            <w:r w:rsidRPr="005F7EB0">
              <w:t>TAC k (continued)</w:t>
            </w:r>
          </w:p>
        </w:tc>
        <w:tc>
          <w:tcPr>
            <w:tcW w:w="1346" w:type="dxa"/>
          </w:tcPr>
          <w:p w14:paraId="0EC46866" w14:textId="77777777" w:rsidR="00DF151E" w:rsidRPr="005F7EB0" w:rsidRDefault="00DF151E" w:rsidP="006F3B77">
            <w:pPr>
              <w:pStyle w:val="TAL"/>
            </w:pPr>
          </w:p>
          <w:p w14:paraId="1FE5DA69" w14:textId="77777777" w:rsidR="00DF151E" w:rsidRPr="005F7EB0" w:rsidRDefault="00DF151E" w:rsidP="006F3B77">
            <w:pPr>
              <w:pStyle w:val="TAL"/>
            </w:pPr>
            <w:r w:rsidRPr="005F7EB0">
              <w:t>octet 6k+1*</w:t>
            </w:r>
          </w:p>
        </w:tc>
      </w:tr>
    </w:tbl>
    <w:p w14:paraId="151D0BBB" w14:textId="77777777" w:rsidR="00DF151E" w:rsidRPr="00BD0557" w:rsidRDefault="00DF151E" w:rsidP="00DF151E">
      <w:pPr>
        <w:pStyle w:val="TF"/>
      </w:pPr>
      <w:r w:rsidRPr="00BD0557">
        <w:t>Figure</w:t>
      </w:r>
      <w:r w:rsidRPr="003168A2">
        <w:t> </w:t>
      </w:r>
      <w:r>
        <w:t>9.11</w:t>
      </w:r>
      <w:r w:rsidRPr="00BD0557">
        <w:t>.</w:t>
      </w:r>
      <w:r>
        <w:t>3</w:t>
      </w:r>
      <w:r w:rsidRPr="00BD0557">
        <w:t>.</w:t>
      </w:r>
      <w:r>
        <w:t>49.</w:t>
      </w:r>
      <w:r w:rsidRPr="00BD0557">
        <w:t>4: Partial service area list – type of list = "10"</w:t>
      </w:r>
    </w:p>
    <w:p w14:paraId="1657CD78" w14:textId="77777777" w:rsidR="00DF151E" w:rsidRPr="003168A2"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DF151E" w:rsidRPr="005F7EB0" w14:paraId="65F6EC08" w14:textId="77777777" w:rsidTr="006F3B77">
        <w:trPr>
          <w:cantSplit/>
          <w:jc w:val="center"/>
        </w:trPr>
        <w:tc>
          <w:tcPr>
            <w:tcW w:w="817" w:type="dxa"/>
            <w:tcBorders>
              <w:bottom w:val="single" w:sz="6" w:space="0" w:color="auto"/>
            </w:tcBorders>
          </w:tcPr>
          <w:p w14:paraId="4172217A" w14:textId="77777777" w:rsidR="00DF151E" w:rsidRPr="005F7EB0" w:rsidRDefault="00DF151E" w:rsidP="006F3B77">
            <w:pPr>
              <w:pStyle w:val="TAC"/>
            </w:pPr>
            <w:r w:rsidRPr="005F7EB0">
              <w:t>8</w:t>
            </w:r>
          </w:p>
        </w:tc>
        <w:tc>
          <w:tcPr>
            <w:tcW w:w="601" w:type="dxa"/>
            <w:tcBorders>
              <w:bottom w:val="single" w:sz="6" w:space="0" w:color="auto"/>
            </w:tcBorders>
          </w:tcPr>
          <w:p w14:paraId="527B1797" w14:textId="77777777" w:rsidR="00DF151E" w:rsidRPr="005F7EB0" w:rsidRDefault="00DF151E" w:rsidP="006F3B77">
            <w:pPr>
              <w:pStyle w:val="TAC"/>
            </w:pPr>
            <w:r w:rsidRPr="005F7EB0">
              <w:t>7</w:t>
            </w:r>
          </w:p>
        </w:tc>
        <w:tc>
          <w:tcPr>
            <w:tcW w:w="709" w:type="dxa"/>
            <w:tcBorders>
              <w:bottom w:val="single" w:sz="6" w:space="0" w:color="auto"/>
            </w:tcBorders>
          </w:tcPr>
          <w:p w14:paraId="5744E6A1" w14:textId="77777777" w:rsidR="00DF151E" w:rsidRPr="005F7EB0" w:rsidRDefault="00DF151E" w:rsidP="006F3B77">
            <w:pPr>
              <w:pStyle w:val="TAC"/>
            </w:pPr>
            <w:r w:rsidRPr="005F7EB0">
              <w:t>6</w:t>
            </w:r>
          </w:p>
        </w:tc>
        <w:tc>
          <w:tcPr>
            <w:tcW w:w="709" w:type="dxa"/>
            <w:tcBorders>
              <w:bottom w:val="single" w:sz="6" w:space="0" w:color="auto"/>
            </w:tcBorders>
          </w:tcPr>
          <w:p w14:paraId="0950821D" w14:textId="77777777" w:rsidR="00DF151E" w:rsidRPr="005F7EB0" w:rsidRDefault="00DF151E" w:rsidP="006F3B77">
            <w:pPr>
              <w:pStyle w:val="TAC"/>
            </w:pPr>
            <w:r w:rsidRPr="005F7EB0">
              <w:t>5</w:t>
            </w:r>
          </w:p>
        </w:tc>
        <w:tc>
          <w:tcPr>
            <w:tcW w:w="709" w:type="dxa"/>
            <w:tcBorders>
              <w:bottom w:val="single" w:sz="6" w:space="0" w:color="auto"/>
            </w:tcBorders>
          </w:tcPr>
          <w:p w14:paraId="709C3AEB" w14:textId="77777777" w:rsidR="00DF151E" w:rsidRPr="005F7EB0" w:rsidRDefault="00DF151E" w:rsidP="006F3B77">
            <w:pPr>
              <w:pStyle w:val="TAC"/>
            </w:pPr>
            <w:r w:rsidRPr="005F7EB0">
              <w:t>4</w:t>
            </w:r>
          </w:p>
        </w:tc>
        <w:tc>
          <w:tcPr>
            <w:tcW w:w="709" w:type="dxa"/>
            <w:tcBorders>
              <w:bottom w:val="single" w:sz="6" w:space="0" w:color="auto"/>
            </w:tcBorders>
          </w:tcPr>
          <w:p w14:paraId="348D45E7" w14:textId="77777777" w:rsidR="00DF151E" w:rsidRPr="005F7EB0" w:rsidRDefault="00DF151E" w:rsidP="006F3B77">
            <w:pPr>
              <w:pStyle w:val="TAC"/>
            </w:pPr>
            <w:r w:rsidRPr="005F7EB0">
              <w:t>3</w:t>
            </w:r>
          </w:p>
        </w:tc>
        <w:tc>
          <w:tcPr>
            <w:tcW w:w="709" w:type="dxa"/>
            <w:tcBorders>
              <w:bottom w:val="single" w:sz="6" w:space="0" w:color="auto"/>
            </w:tcBorders>
          </w:tcPr>
          <w:p w14:paraId="2ABF8490" w14:textId="77777777" w:rsidR="00DF151E" w:rsidRPr="005F7EB0" w:rsidRDefault="00DF151E" w:rsidP="006F3B77">
            <w:pPr>
              <w:pStyle w:val="TAC"/>
            </w:pPr>
            <w:r w:rsidRPr="005F7EB0">
              <w:t>2</w:t>
            </w:r>
          </w:p>
        </w:tc>
        <w:tc>
          <w:tcPr>
            <w:tcW w:w="709" w:type="dxa"/>
            <w:tcBorders>
              <w:bottom w:val="single" w:sz="6" w:space="0" w:color="auto"/>
            </w:tcBorders>
          </w:tcPr>
          <w:p w14:paraId="104D5365" w14:textId="77777777" w:rsidR="00DF151E" w:rsidRPr="005F7EB0" w:rsidRDefault="00DF151E" w:rsidP="006F3B77">
            <w:pPr>
              <w:pStyle w:val="TAC"/>
            </w:pPr>
            <w:r w:rsidRPr="005F7EB0">
              <w:t>1</w:t>
            </w:r>
          </w:p>
        </w:tc>
        <w:tc>
          <w:tcPr>
            <w:tcW w:w="1346" w:type="dxa"/>
          </w:tcPr>
          <w:p w14:paraId="0184FD52" w14:textId="77777777" w:rsidR="00DF151E" w:rsidRPr="005F7EB0" w:rsidRDefault="00DF151E" w:rsidP="006F3B77">
            <w:pPr>
              <w:pStyle w:val="TAC"/>
            </w:pPr>
          </w:p>
        </w:tc>
      </w:tr>
      <w:tr w:rsidR="00DF151E" w:rsidRPr="005F7EB0" w14:paraId="19A4E085" w14:textId="77777777" w:rsidTr="006F3B77">
        <w:trPr>
          <w:cantSplit/>
          <w:jc w:val="center"/>
        </w:trPr>
        <w:tc>
          <w:tcPr>
            <w:tcW w:w="817" w:type="dxa"/>
            <w:tcBorders>
              <w:left w:val="single" w:sz="6" w:space="0" w:color="auto"/>
              <w:bottom w:val="single" w:sz="6" w:space="0" w:color="auto"/>
              <w:right w:val="single" w:sz="6" w:space="0" w:color="auto"/>
            </w:tcBorders>
          </w:tcPr>
          <w:p w14:paraId="4CC9E66B" w14:textId="77777777" w:rsidR="00DF151E" w:rsidRPr="005F7EB0" w:rsidRDefault="00DF151E" w:rsidP="006F3B77">
            <w:pPr>
              <w:pStyle w:val="TAC"/>
            </w:pPr>
            <w:r w:rsidRPr="005F7EB0">
              <w:t>Allowed type</w:t>
            </w:r>
          </w:p>
        </w:tc>
        <w:tc>
          <w:tcPr>
            <w:tcW w:w="1310" w:type="dxa"/>
            <w:gridSpan w:val="2"/>
            <w:tcBorders>
              <w:left w:val="single" w:sz="6" w:space="0" w:color="auto"/>
              <w:bottom w:val="single" w:sz="6" w:space="0" w:color="auto"/>
              <w:right w:val="single" w:sz="6" w:space="0" w:color="auto"/>
            </w:tcBorders>
          </w:tcPr>
          <w:p w14:paraId="7899714E" w14:textId="77777777" w:rsidR="00DF151E" w:rsidRPr="005F7EB0" w:rsidRDefault="00DF151E" w:rsidP="006F3B77">
            <w:pPr>
              <w:pStyle w:val="TAC"/>
            </w:pPr>
            <w:r w:rsidRPr="005F7EB0">
              <w:t>Type of list</w:t>
            </w:r>
          </w:p>
        </w:tc>
        <w:tc>
          <w:tcPr>
            <w:tcW w:w="3545" w:type="dxa"/>
            <w:gridSpan w:val="5"/>
            <w:tcBorders>
              <w:left w:val="single" w:sz="6" w:space="0" w:color="auto"/>
              <w:bottom w:val="single" w:sz="6" w:space="0" w:color="auto"/>
              <w:right w:val="single" w:sz="6" w:space="0" w:color="auto"/>
            </w:tcBorders>
          </w:tcPr>
          <w:p w14:paraId="319CC6C1" w14:textId="77777777" w:rsidR="00DF151E" w:rsidRPr="005F7EB0" w:rsidRDefault="00DF151E" w:rsidP="006F3B77">
            <w:pPr>
              <w:pStyle w:val="TAC"/>
            </w:pPr>
            <w:r w:rsidRPr="005F7EB0">
              <w:t>Number of elements</w:t>
            </w:r>
          </w:p>
        </w:tc>
        <w:tc>
          <w:tcPr>
            <w:tcW w:w="1346" w:type="dxa"/>
          </w:tcPr>
          <w:p w14:paraId="6681B90C" w14:textId="77777777" w:rsidR="00DF151E" w:rsidRPr="005F7EB0" w:rsidRDefault="00DF151E" w:rsidP="006F3B77">
            <w:pPr>
              <w:pStyle w:val="TAL"/>
            </w:pPr>
            <w:r w:rsidRPr="005F7EB0">
              <w:t>octet 1</w:t>
            </w:r>
          </w:p>
        </w:tc>
      </w:tr>
      <w:tr w:rsidR="00DF151E" w:rsidRPr="005F7EB0" w14:paraId="69F3F221"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65461C04" w14:textId="77777777" w:rsidR="00DF151E" w:rsidRPr="005F7EB0" w:rsidRDefault="00DF151E" w:rsidP="006F3B77">
            <w:pPr>
              <w:pStyle w:val="TAC"/>
            </w:pPr>
          </w:p>
          <w:p w14:paraId="4DADAD27"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1AD899FF" w14:textId="77777777" w:rsidR="00DF151E" w:rsidRPr="005F7EB0" w:rsidRDefault="00DF151E" w:rsidP="006F3B77">
            <w:pPr>
              <w:pStyle w:val="TAC"/>
            </w:pPr>
          </w:p>
          <w:p w14:paraId="0298838A" w14:textId="77777777" w:rsidR="00DF151E" w:rsidRPr="005F7EB0" w:rsidRDefault="00DF151E" w:rsidP="006F3B77">
            <w:pPr>
              <w:pStyle w:val="TAC"/>
            </w:pPr>
            <w:r w:rsidRPr="005F7EB0">
              <w:t>MCC digit 1</w:t>
            </w:r>
          </w:p>
        </w:tc>
        <w:tc>
          <w:tcPr>
            <w:tcW w:w="1346" w:type="dxa"/>
          </w:tcPr>
          <w:p w14:paraId="2FFAE594" w14:textId="77777777" w:rsidR="00DF151E" w:rsidRPr="005F7EB0" w:rsidRDefault="00DF151E" w:rsidP="006F3B77">
            <w:pPr>
              <w:pStyle w:val="TAL"/>
            </w:pPr>
          </w:p>
          <w:p w14:paraId="47462B32" w14:textId="77777777" w:rsidR="00DF151E" w:rsidRPr="005F7EB0" w:rsidRDefault="00DF151E" w:rsidP="006F3B77">
            <w:pPr>
              <w:pStyle w:val="TAL"/>
            </w:pPr>
            <w:r w:rsidRPr="005F7EB0">
              <w:t>octet 2</w:t>
            </w:r>
          </w:p>
        </w:tc>
      </w:tr>
      <w:tr w:rsidR="00DF151E" w:rsidRPr="005F7EB0" w14:paraId="71FE27B0"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4E9CDB71" w14:textId="77777777" w:rsidR="00DF151E" w:rsidRPr="005F7EB0" w:rsidRDefault="00DF151E" w:rsidP="006F3B77">
            <w:pPr>
              <w:pStyle w:val="TAC"/>
            </w:pPr>
          </w:p>
          <w:p w14:paraId="729B56C3"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4C5C7970" w14:textId="77777777" w:rsidR="00DF151E" w:rsidRPr="005F7EB0" w:rsidRDefault="00DF151E" w:rsidP="006F3B77">
            <w:pPr>
              <w:pStyle w:val="TAC"/>
            </w:pPr>
          </w:p>
          <w:p w14:paraId="12ABAE9C" w14:textId="77777777" w:rsidR="00DF151E" w:rsidRPr="005F7EB0" w:rsidRDefault="00DF151E" w:rsidP="006F3B77">
            <w:pPr>
              <w:pStyle w:val="TAC"/>
            </w:pPr>
            <w:r w:rsidRPr="005F7EB0">
              <w:t>MCC digit 3</w:t>
            </w:r>
          </w:p>
        </w:tc>
        <w:tc>
          <w:tcPr>
            <w:tcW w:w="1346" w:type="dxa"/>
          </w:tcPr>
          <w:p w14:paraId="5F563FE1" w14:textId="77777777" w:rsidR="00DF151E" w:rsidRPr="005F7EB0" w:rsidRDefault="00DF151E" w:rsidP="006F3B77">
            <w:pPr>
              <w:pStyle w:val="TAL"/>
            </w:pPr>
          </w:p>
          <w:p w14:paraId="0ADD9733" w14:textId="77777777" w:rsidR="00DF151E" w:rsidRPr="005F7EB0" w:rsidRDefault="00DF151E" w:rsidP="006F3B77">
            <w:pPr>
              <w:pStyle w:val="TAL"/>
            </w:pPr>
            <w:r w:rsidRPr="005F7EB0">
              <w:t>octet 3</w:t>
            </w:r>
          </w:p>
        </w:tc>
      </w:tr>
      <w:tr w:rsidR="00DF151E" w:rsidRPr="005F7EB0" w14:paraId="512EEF01"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3E457290" w14:textId="77777777" w:rsidR="00DF151E" w:rsidRPr="005F7EB0" w:rsidRDefault="00DF151E" w:rsidP="006F3B77">
            <w:pPr>
              <w:pStyle w:val="TAC"/>
            </w:pPr>
          </w:p>
          <w:p w14:paraId="0948E03F"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4BCF93DF" w14:textId="77777777" w:rsidR="00DF151E" w:rsidRPr="005F7EB0" w:rsidRDefault="00DF151E" w:rsidP="006F3B77">
            <w:pPr>
              <w:pStyle w:val="TAC"/>
            </w:pPr>
          </w:p>
          <w:p w14:paraId="7568BAAF" w14:textId="77777777" w:rsidR="00DF151E" w:rsidRPr="005F7EB0" w:rsidRDefault="00DF151E" w:rsidP="006F3B77">
            <w:pPr>
              <w:pStyle w:val="TAC"/>
            </w:pPr>
            <w:r w:rsidRPr="005F7EB0">
              <w:t>MNC digit 1</w:t>
            </w:r>
          </w:p>
        </w:tc>
        <w:tc>
          <w:tcPr>
            <w:tcW w:w="1346" w:type="dxa"/>
          </w:tcPr>
          <w:p w14:paraId="4DCEC243" w14:textId="77777777" w:rsidR="00DF151E" w:rsidRPr="005F7EB0" w:rsidRDefault="00DF151E" w:rsidP="006F3B77">
            <w:pPr>
              <w:pStyle w:val="TAL"/>
            </w:pPr>
          </w:p>
          <w:p w14:paraId="0FFF5364" w14:textId="77777777" w:rsidR="00DF151E" w:rsidRPr="005F7EB0" w:rsidRDefault="00DF151E" w:rsidP="006F3B77">
            <w:pPr>
              <w:pStyle w:val="TAL"/>
            </w:pPr>
            <w:r w:rsidRPr="005F7EB0">
              <w:t>octet 4</w:t>
            </w:r>
          </w:p>
        </w:tc>
      </w:tr>
    </w:tbl>
    <w:p w14:paraId="1093E4BD" w14:textId="77777777" w:rsidR="00DF151E" w:rsidRPr="00BD0557" w:rsidRDefault="00DF151E" w:rsidP="00DF151E">
      <w:pPr>
        <w:pStyle w:val="TF"/>
      </w:pPr>
      <w:r w:rsidRPr="00BD0557">
        <w:t>Figure</w:t>
      </w:r>
      <w:r w:rsidRPr="003168A2">
        <w:t> </w:t>
      </w:r>
      <w:r>
        <w:t>9.11</w:t>
      </w:r>
      <w:r w:rsidRPr="00BD0557">
        <w:t>.</w:t>
      </w:r>
      <w:r>
        <w:t>3</w:t>
      </w:r>
      <w:r w:rsidRPr="00BD0557">
        <w:t>.</w:t>
      </w:r>
      <w:r>
        <w:t>49.</w:t>
      </w:r>
      <w:r w:rsidRPr="00BD0557">
        <w:t>5: Partial service area list – type of list = "11"</w:t>
      </w:r>
    </w:p>
    <w:p w14:paraId="14BAE54E" w14:textId="77777777" w:rsidR="00DF151E" w:rsidRPr="003168A2" w:rsidRDefault="00DF151E" w:rsidP="00DF151E">
      <w:pPr>
        <w:pStyle w:val="TH"/>
      </w:pPr>
      <w:r>
        <w:lastRenderedPageBreak/>
        <w:t>Table 9.11</w:t>
      </w:r>
      <w:r w:rsidRPr="00701185">
        <w:t>.3.</w:t>
      </w:r>
      <w:r>
        <w:t>49</w:t>
      </w:r>
      <w:r w:rsidRPr="00701185">
        <w:t>.1</w:t>
      </w:r>
      <w:r w:rsidRPr="003168A2">
        <w:t xml:space="preserve">: </w:t>
      </w:r>
      <w:r>
        <w:t>Service area</w:t>
      </w:r>
      <w:r w:rsidRPr="003168A2">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DF151E" w:rsidRPr="005F7EB0" w14:paraId="2DAE4B11" w14:textId="77777777" w:rsidTr="006F3B77">
        <w:trPr>
          <w:cantSplit/>
          <w:jc w:val="center"/>
        </w:trPr>
        <w:tc>
          <w:tcPr>
            <w:tcW w:w="7094" w:type="dxa"/>
            <w:gridSpan w:val="6"/>
          </w:tcPr>
          <w:p w14:paraId="60FB8F1E" w14:textId="77777777" w:rsidR="00DF151E" w:rsidRPr="005F7EB0" w:rsidRDefault="00DF151E" w:rsidP="006F3B77">
            <w:pPr>
              <w:pStyle w:val="TAL"/>
            </w:pPr>
            <w:r w:rsidRPr="005F7EB0">
              <w:lastRenderedPageBreak/>
              <w:t>Value part of the Service area list information element (octets 3 to n)</w:t>
            </w:r>
          </w:p>
        </w:tc>
      </w:tr>
      <w:tr w:rsidR="00DF151E" w:rsidRPr="005F7EB0" w14:paraId="3421D441" w14:textId="77777777" w:rsidTr="006F3B77">
        <w:trPr>
          <w:cantSplit/>
          <w:jc w:val="center"/>
        </w:trPr>
        <w:tc>
          <w:tcPr>
            <w:tcW w:w="7094" w:type="dxa"/>
            <w:gridSpan w:val="6"/>
          </w:tcPr>
          <w:p w14:paraId="12828480" w14:textId="77777777" w:rsidR="00DF151E" w:rsidRPr="005F7EB0" w:rsidRDefault="00DF151E" w:rsidP="006F3B77">
            <w:pPr>
              <w:pStyle w:val="TAL"/>
            </w:pPr>
          </w:p>
        </w:tc>
      </w:tr>
      <w:tr w:rsidR="00DF151E" w:rsidRPr="005F7EB0" w14:paraId="5E919CAD" w14:textId="77777777" w:rsidTr="006F3B77">
        <w:trPr>
          <w:cantSplit/>
          <w:jc w:val="center"/>
        </w:trPr>
        <w:tc>
          <w:tcPr>
            <w:tcW w:w="7094" w:type="dxa"/>
            <w:gridSpan w:val="6"/>
          </w:tcPr>
          <w:p w14:paraId="10D88C78" w14:textId="77777777" w:rsidR="00DF151E" w:rsidRPr="005F7EB0" w:rsidRDefault="00DF151E" w:rsidP="006F3B77">
            <w:pPr>
              <w:pStyle w:val="TAL"/>
            </w:pPr>
            <w:r w:rsidRPr="005F7EB0">
              <w:t>The value part of the Service area list information element consists of one or several partial service area lists. The length of each partial service area list can be determined from the 'type of list' field and the 'number of elements' field in the first octet of the partial service area list.</w:t>
            </w:r>
          </w:p>
        </w:tc>
      </w:tr>
      <w:tr w:rsidR="00DF151E" w:rsidRPr="005F7EB0" w14:paraId="628EA29A" w14:textId="77777777" w:rsidTr="006F3B77">
        <w:trPr>
          <w:cantSplit/>
          <w:jc w:val="center"/>
        </w:trPr>
        <w:tc>
          <w:tcPr>
            <w:tcW w:w="7094" w:type="dxa"/>
            <w:gridSpan w:val="6"/>
          </w:tcPr>
          <w:p w14:paraId="133484D3" w14:textId="77777777" w:rsidR="00DF151E" w:rsidRPr="005F7EB0" w:rsidRDefault="00DF151E" w:rsidP="006F3B77">
            <w:pPr>
              <w:pStyle w:val="TAL"/>
            </w:pPr>
            <w:r>
              <w:rPr>
                <w:noProof/>
              </w:rPr>
              <w:t>T</w:t>
            </w:r>
            <w:r w:rsidRPr="005E0B9D">
              <w:rPr>
                <w:noProof/>
              </w:rPr>
              <w:t xml:space="preserve">he "Allowed type" fields </w:t>
            </w:r>
            <w:r>
              <w:rPr>
                <w:noProof/>
              </w:rPr>
              <w:t>in</w:t>
            </w:r>
            <w:r w:rsidRPr="005E0B9D">
              <w:rPr>
                <w:noProof/>
              </w:rPr>
              <w:t xml:space="preserve"> all</w:t>
            </w:r>
            <w:r>
              <w:rPr>
                <w:noProof/>
              </w:rPr>
              <w:t xml:space="preserve"> </w:t>
            </w:r>
            <w:r w:rsidRPr="005E0B9D">
              <w:rPr>
                <w:noProof/>
              </w:rPr>
              <w:t xml:space="preserve">the </w:t>
            </w:r>
            <w:r>
              <w:rPr>
                <w:noProof/>
              </w:rPr>
              <w:t>p</w:t>
            </w:r>
            <w:r w:rsidRPr="005E0B9D">
              <w:rPr>
                <w:noProof/>
              </w:rPr>
              <w:t>artial service area lists</w:t>
            </w:r>
            <w:r>
              <w:rPr>
                <w:noProof/>
              </w:rPr>
              <w:t xml:space="preserve"> shall </w:t>
            </w:r>
            <w:r w:rsidRPr="005E0B9D">
              <w:rPr>
                <w:noProof/>
              </w:rPr>
              <w:t>have the same value</w:t>
            </w:r>
            <w:r>
              <w:rPr>
                <w:noProof/>
              </w:rPr>
              <w:t>.</w:t>
            </w:r>
            <w:r w:rsidRPr="005F7EB0">
              <w:t xml:space="preserve"> For allowed type "0", TAIs contained in all partial service area lists are in the allowed area. For allowed type "1", TAIs contained in all partial service area lists are in the non-allowed area.</w:t>
            </w:r>
          </w:p>
          <w:p w14:paraId="60D83C50" w14:textId="77777777" w:rsidR="00DF151E" w:rsidRPr="005F7EB0" w:rsidRDefault="00DF151E" w:rsidP="006F3B77">
            <w:pPr>
              <w:pStyle w:val="TAL"/>
            </w:pPr>
            <w:r w:rsidRPr="005F7EB0">
              <w:t>The UE shall store the complete list received. If more than 16 TAIs are included in this information element, the UE shall store the first 16 TAIs and ignore the remaining octets of the information element.</w:t>
            </w:r>
          </w:p>
        </w:tc>
      </w:tr>
      <w:tr w:rsidR="00DF151E" w:rsidRPr="005F7EB0" w14:paraId="5A5657AE" w14:textId="77777777" w:rsidTr="006F3B77">
        <w:trPr>
          <w:cantSplit/>
          <w:jc w:val="center"/>
        </w:trPr>
        <w:tc>
          <w:tcPr>
            <w:tcW w:w="7094" w:type="dxa"/>
            <w:gridSpan w:val="6"/>
          </w:tcPr>
          <w:p w14:paraId="1500CA1C" w14:textId="77777777" w:rsidR="00DF151E" w:rsidRPr="005F7EB0" w:rsidRDefault="00DF151E" w:rsidP="006F3B77">
            <w:pPr>
              <w:pStyle w:val="TAL"/>
            </w:pPr>
          </w:p>
        </w:tc>
      </w:tr>
      <w:tr w:rsidR="00DF151E" w:rsidRPr="005F7EB0" w14:paraId="582EE0CF" w14:textId="77777777" w:rsidTr="006F3B77">
        <w:trPr>
          <w:cantSplit/>
          <w:jc w:val="center"/>
        </w:trPr>
        <w:tc>
          <w:tcPr>
            <w:tcW w:w="7094" w:type="dxa"/>
            <w:gridSpan w:val="6"/>
          </w:tcPr>
          <w:p w14:paraId="3D6EA14D" w14:textId="77777777" w:rsidR="00DF151E" w:rsidRPr="005F7EB0" w:rsidRDefault="00DF151E" w:rsidP="006F3B77">
            <w:pPr>
              <w:pStyle w:val="TAL"/>
            </w:pPr>
          </w:p>
        </w:tc>
      </w:tr>
      <w:tr w:rsidR="00DF151E" w:rsidRPr="005F7EB0" w14:paraId="79CCA02F" w14:textId="77777777" w:rsidTr="006F3B77">
        <w:trPr>
          <w:cantSplit/>
          <w:jc w:val="center"/>
        </w:trPr>
        <w:tc>
          <w:tcPr>
            <w:tcW w:w="7094" w:type="dxa"/>
            <w:gridSpan w:val="6"/>
          </w:tcPr>
          <w:p w14:paraId="19735D3D" w14:textId="77777777" w:rsidR="00DF151E" w:rsidRPr="005F7EB0" w:rsidRDefault="00DF151E" w:rsidP="006F3B77">
            <w:pPr>
              <w:pStyle w:val="TAL"/>
            </w:pPr>
            <w:r w:rsidRPr="005F7EB0">
              <w:t>Partial service area list:</w:t>
            </w:r>
          </w:p>
        </w:tc>
      </w:tr>
      <w:tr w:rsidR="00DF151E" w:rsidRPr="005F7EB0" w14:paraId="7D0D8882" w14:textId="77777777" w:rsidTr="006F3B77">
        <w:trPr>
          <w:cantSplit/>
          <w:jc w:val="center"/>
        </w:trPr>
        <w:tc>
          <w:tcPr>
            <w:tcW w:w="7094" w:type="dxa"/>
            <w:gridSpan w:val="6"/>
          </w:tcPr>
          <w:p w14:paraId="3A2A1FAA" w14:textId="77777777" w:rsidR="00DF151E" w:rsidRPr="005F7EB0" w:rsidRDefault="00DF151E" w:rsidP="006F3B77">
            <w:pPr>
              <w:pStyle w:val="TAL"/>
            </w:pPr>
          </w:p>
        </w:tc>
      </w:tr>
      <w:tr w:rsidR="00DF151E" w:rsidRPr="005F7EB0" w14:paraId="6B1FFCB5" w14:textId="77777777" w:rsidTr="006F3B77">
        <w:trPr>
          <w:cantSplit/>
          <w:jc w:val="center"/>
        </w:trPr>
        <w:tc>
          <w:tcPr>
            <w:tcW w:w="7094" w:type="dxa"/>
            <w:gridSpan w:val="6"/>
          </w:tcPr>
          <w:p w14:paraId="0B3AD592" w14:textId="77777777" w:rsidR="00DF151E" w:rsidRPr="005F7EB0" w:rsidRDefault="00DF151E" w:rsidP="006F3B77">
            <w:pPr>
              <w:pStyle w:val="TAL"/>
            </w:pPr>
            <w:r w:rsidRPr="005F7EB0">
              <w:t>Allowed type (octet 1)</w:t>
            </w:r>
          </w:p>
        </w:tc>
      </w:tr>
      <w:tr w:rsidR="00DF151E" w:rsidRPr="005F7EB0" w14:paraId="26127B2B" w14:textId="77777777" w:rsidTr="006F3B77">
        <w:trPr>
          <w:cantSplit/>
          <w:jc w:val="center"/>
        </w:trPr>
        <w:tc>
          <w:tcPr>
            <w:tcW w:w="7094" w:type="dxa"/>
            <w:gridSpan w:val="6"/>
          </w:tcPr>
          <w:p w14:paraId="452E8E36" w14:textId="77777777" w:rsidR="00DF151E" w:rsidRPr="005F7EB0" w:rsidRDefault="00DF151E" w:rsidP="006F3B77">
            <w:pPr>
              <w:pStyle w:val="TAL"/>
            </w:pPr>
            <w:r w:rsidRPr="005F7EB0">
              <w:t>Bit</w:t>
            </w:r>
          </w:p>
        </w:tc>
      </w:tr>
      <w:tr w:rsidR="00DF151E" w:rsidRPr="005F7EB0" w14:paraId="0C0AFFB5" w14:textId="77777777" w:rsidTr="006F3B77">
        <w:trPr>
          <w:cantSplit/>
          <w:jc w:val="center"/>
        </w:trPr>
        <w:tc>
          <w:tcPr>
            <w:tcW w:w="284" w:type="dxa"/>
          </w:tcPr>
          <w:p w14:paraId="2E0BFA63" w14:textId="77777777" w:rsidR="00DF151E" w:rsidRPr="005F7EB0" w:rsidRDefault="00DF151E" w:rsidP="006F3B77">
            <w:pPr>
              <w:pStyle w:val="TAH"/>
            </w:pPr>
            <w:r w:rsidRPr="005F7EB0">
              <w:t>8</w:t>
            </w:r>
          </w:p>
        </w:tc>
        <w:tc>
          <w:tcPr>
            <w:tcW w:w="284" w:type="dxa"/>
          </w:tcPr>
          <w:p w14:paraId="1C9172AC" w14:textId="77777777" w:rsidR="00DF151E" w:rsidRPr="005F7EB0" w:rsidRDefault="00DF151E" w:rsidP="006F3B77">
            <w:pPr>
              <w:pStyle w:val="TAH"/>
            </w:pPr>
          </w:p>
        </w:tc>
        <w:tc>
          <w:tcPr>
            <w:tcW w:w="6526" w:type="dxa"/>
            <w:gridSpan w:val="4"/>
          </w:tcPr>
          <w:p w14:paraId="12E8E7A2" w14:textId="77777777" w:rsidR="00DF151E" w:rsidRPr="005F7EB0" w:rsidRDefault="00DF151E" w:rsidP="006F3B77">
            <w:pPr>
              <w:pStyle w:val="TAL"/>
            </w:pPr>
          </w:p>
        </w:tc>
      </w:tr>
      <w:tr w:rsidR="00DF151E" w:rsidRPr="005F7EB0" w14:paraId="2926762A" w14:textId="77777777" w:rsidTr="006F3B77">
        <w:trPr>
          <w:cantSplit/>
          <w:jc w:val="center"/>
        </w:trPr>
        <w:tc>
          <w:tcPr>
            <w:tcW w:w="284" w:type="dxa"/>
          </w:tcPr>
          <w:p w14:paraId="1D006BAB" w14:textId="77777777" w:rsidR="00DF151E" w:rsidRPr="005F7EB0" w:rsidRDefault="00DF151E" w:rsidP="006F3B77">
            <w:pPr>
              <w:pStyle w:val="TAC"/>
            </w:pPr>
            <w:r w:rsidRPr="005F7EB0">
              <w:t>0</w:t>
            </w:r>
          </w:p>
        </w:tc>
        <w:tc>
          <w:tcPr>
            <w:tcW w:w="284" w:type="dxa"/>
          </w:tcPr>
          <w:p w14:paraId="342F3957" w14:textId="77777777" w:rsidR="00DF151E" w:rsidRPr="005F7EB0" w:rsidRDefault="00DF151E" w:rsidP="006F3B77">
            <w:pPr>
              <w:pStyle w:val="TAC"/>
            </w:pPr>
          </w:p>
        </w:tc>
        <w:tc>
          <w:tcPr>
            <w:tcW w:w="6526" w:type="dxa"/>
            <w:gridSpan w:val="4"/>
          </w:tcPr>
          <w:p w14:paraId="12B79D9E" w14:textId="77777777" w:rsidR="00DF151E" w:rsidRPr="005F7EB0" w:rsidRDefault="00DF151E" w:rsidP="006F3B77">
            <w:pPr>
              <w:pStyle w:val="TAL"/>
            </w:pPr>
            <w:r w:rsidRPr="005F7EB0">
              <w:t>TAIs in the list are in the allowed area</w:t>
            </w:r>
          </w:p>
        </w:tc>
      </w:tr>
      <w:tr w:rsidR="00DF151E" w:rsidRPr="005F7EB0" w14:paraId="1853D717" w14:textId="77777777" w:rsidTr="006F3B77">
        <w:trPr>
          <w:cantSplit/>
          <w:jc w:val="center"/>
        </w:trPr>
        <w:tc>
          <w:tcPr>
            <w:tcW w:w="284" w:type="dxa"/>
          </w:tcPr>
          <w:p w14:paraId="438FF2D6" w14:textId="77777777" w:rsidR="00DF151E" w:rsidRPr="005F7EB0" w:rsidRDefault="00DF151E" w:rsidP="006F3B77">
            <w:pPr>
              <w:pStyle w:val="TAC"/>
            </w:pPr>
            <w:r w:rsidRPr="005F7EB0">
              <w:t>1</w:t>
            </w:r>
          </w:p>
        </w:tc>
        <w:tc>
          <w:tcPr>
            <w:tcW w:w="284" w:type="dxa"/>
          </w:tcPr>
          <w:p w14:paraId="0463E3D2" w14:textId="77777777" w:rsidR="00DF151E" w:rsidRPr="005F7EB0" w:rsidRDefault="00DF151E" w:rsidP="006F3B77">
            <w:pPr>
              <w:pStyle w:val="TAC"/>
            </w:pPr>
          </w:p>
        </w:tc>
        <w:tc>
          <w:tcPr>
            <w:tcW w:w="6526" w:type="dxa"/>
            <w:gridSpan w:val="4"/>
          </w:tcPr>
          <w:p w14:paraId="0727AE3C" w14:textId="77777777" w:rsidR="00DF151E" w:rsidRPr="005F7EB0" w:rsidRDefault="00DF151E" w:rsidP="006F3B77">
            <w:pPr>
              <w:pStyle w:val="TAL"/>
            </w:pPr>
            <w:r w:rsidRPr="005F7EB0">
              <w:t>TAIs in the list are in the non-allowed area</w:t>
            </w:r>
          </w:p>
        </w:tc>
      </w:tr>
      <w:tr w:rsidR="00DF151E" w:rsidRPr="005F7EB0" w14:paraId="41447874" w14:textId="77777777" w:rsidTr="006F3B77">
        <w:trPr>
          <w:cantSplit/>
          <w:jc w:val="center"/>
        </w:trPr>
        <w:tc>
          <w:tcPr>
            <w:tcW w:w="7094" w:type="dxa"/>
            <w:gridSpan w:val="6"/>
          </w:tcPr>
          <w:p w14:paraId="636F5609" w14:textId="77777777" w:rsidR="00DF151E" w:rsidRPr="005F7EB0" w:rsidRDefault="00DF151E" w:rsidP="006F3B77">
            <w:pPr>
              <w:pStyle w:val="TAL"/>
            </w:pPr>
          </w:p>
        </w:tc>
      </w:tr>
      <w:tr w:rsidR="00DF151E" w:rsidRPr="005F7EB0" w14:paraId="42EB9125" w14:textId="77777777" w:rsidTr="006F3B77">
        <w:trPr>
          <w:cantSplit/>
          <w:jc w:val="center"/>
        </w:trPr>
        <w:tc>
          <w:tcPr>
            <w:tcW w:w="7094" w:type="dxa"/>
            <w:gridSpan w:val="6"/>
          </w:tcPr>
          <w:p w14:paraId="7ACDC42B" w14:textId="77777777" w:rsidR="00DF151E" w:rsidRPr="005F7EB0" w:rsidRDefault="00DF151E" w:rsidP="006F3B77">
            <w:pPr>
              <w:pStyle w:val="TAL"/>
            </w:pPr>
            <w:r w:rsidRPr="005F7EB0">
              <w:t>Type of list (octet 1)</w:t>
            </w:r>
          </w:p>
        </w:tc>
      </w:tr>
      <w:tr w:rsidR="00DF151E" w:rsidRPr="005F7EB0" w14:paraId="4DCC3C97" w14:textId="77777777" w:rsidTr="006F3B77">
        <w:trPr>
          <w:cantSplit/>
          <w:jc w:val="center"/>
        </w:trPr>
        <w:tc>
          <w:tcPr>
            <w:tcW w:w="7094" w:type="dxa"/>
            <w:gridSpan w:val="6"/>
          </w:tcPr>
          <w:p w14:paraId="622C0517" w14:textId="77777777" w:rsidR="00DF151E" w:rsidRPr="005F7EB0" w:rsidRDefault="00DF151E" w:rsidP="006F3B77">
            <w:pPr>
              <w:pStyle w:val="TAL"/>
            </w:pPr>
            <w:r w:rsidRPr="005F7EB0">
              <w:t>Bits</w:t>
            </w:r>
          </w:p>
        </w:tc>
      </w:tr>
      <w:tr w:rsidR="00DF151E" w:rsidRPr="005F7EB0" w14:paraId="0C37C221" w14:textId="77777777" w:rsidTr="006F3B77">
        <w:trPr>
          <w:cantSplit/>
          <w:jc w:val="center"/>
        </w:trPr>
        <w:tc>
          <w:tcPr>
            <w:tcW w:w="284" w:type="dxa"/>
          </w:tcPr>
          <w:p w14:paraId="2F3D42A6" w14:textId="77777777" w:rsidR="00DF151E" w:rsidRPr="005F7EB0" w:rsidRDefault="00DF151E" w:rsidP="006F3B77">
            <w:pPr>
              <w:pStyle w:val="TAH"/>
            </w:pPr>
            <w:r w:rsidRPr="005F7EB0">
              <w:t>7</w:t>
            </w:r>
          </w:p>
        </w:tc>
        <w:tc>
          <w:tcPr>
            <w:tcW w:w="284" w:type="dxa"/>
          </w:tcPr>
          <w:p w14:paraId="5C32B351" w14:textId="77777777" w:rsidR="00DF151E" w:rsidRPr="005F7EB0" w:rsidRDefault="00DF151E" w:rsidP="006F3B77">
            <w:pPr>
              <w:pStyle w:val="TAH"/>
            </w:pPr>
            <w:r w:rsidRPr="005F7EB0">
              <w:t>6</w:t>
            </w:r>
          </w:p>
        </w:tc>
        <w:tc>
          <w:tcPr>
            <w:tcW w:w="6526" w:type="dxa"/>
            <w:gridSpan w:val="4"/>
          </w:tcPr>
          <w:p w14:paraId="2016228A" w14:textId="77777777" w:rsidR="00DF151E" w:rsidRPr="005F7EB0" w:rsidRDefault="00DF151E" w:rsidP="006F3B77">
            <w:pPr>
              <w:pStyle w:val="TAL"/>
            </w:pPr>
          </w:p>
        </w:tc>
      </w:tr>
      <w:tr w:rsidR="00DF151E" w:rsidRPr="005F7EB0" w14:paraId="28796E29" w14:textId="77777777" w:rsidTr="006F3B77">
        <w:trPr>
          <w:cantSplit/>
          <w:jc w:val="center"/>
        </w:trPr>
        <w:tc>
          <w:tcPr>
            <w:tcW w:w="284" w:type="dxa"/>
          </w:tcPr>
          <w:p w14:paraId="521F3617" w14:textId="77777777" w:rsidR="00DF151E" w:rsidRPr="005F7EB0" w:rsidRDefault="00DF151E" w:rsidP="006F3B77">
            <w:pPr>
              <w:pStyle w:val="TAC"/>
            </w:pPr>
            <w:r w:rsidRPr="005F7EB0">
              <w:t>0</w:t>
            </w:r>
          </w:p>
        </w:tc>
        <w:tc>
          <w:tcPr>
            <w:tcW w:w="284" w:type="dxa"/>
          </w:tcPr>
          <w:p w14:paraId="126B02D9" w14:textId="77777777" w:rsidR="00DF151E" w:rsidRPr="005F7EB0" w:rsidRDefault="00DF151E" w:rsidP="006F3B77">
            <w:pPr>
              <w:pStyle w:val="TAC"/>
            </w:pPr>
            <w:r w:rsidRPr="005F7EB0">
              <w:t>0</w:t>
            </w:r>
          </w:p>
        </w:tc>
        <w:tc>
          <w:tcPr>
            <w:tcW w:w="6526" w:type="dxa"/>
            <w:gridSpan w:val="4"/>
          </w:tcPr>
          <w:p w14:paraId="2E59074A" w14:textId="77777777" w:rsidR="00DF151E" w:rsidRPr="005F7EB0" w:rsidRDefault="00DF151E" w:rsidP="006F3B77">
            <w:pPr>
              <w:pStyle w:val="TAL"/>
            </w:pPr>
            <w:r w:rsidRPr="005F7EB0">
              <w:t>list of TACs belonging to one PLMN, with non-consecutive TAC values</w:t>
            </w:r>
          </w:p>
        </w:tc>
      </w:tr>
      <w:tr w:rsidR="00DF151E" w:rsidRPr="005F7EB0" w14:paraId="083179F3" w14:textId="77777777" w:rsidTr="006F3B77">
        <w:trPr>
          <w:cantSplit/>
          <w:jc w:val="center"/>
        </w:trPr>
        <w:tc>
          <w:tcPr>
            <w:tcW w:w="284" w:type="dxa"/>
          </w:tcPr>
          <w:p w14:paraId="5583F149" w14:textId="77777777" w:rsidR="00DF151E" w:rsidRPr="005F7EB0" w:rsidRDefault="00DF151E" w:rsidP="006F3B77">
            <w:pPr>
              <w:pStyle w:val="TAC"/>
            </w:pPr>
            <w:r w:rsidRPr="005F7EB0">
              <w:t>0</w:t>
            </w:r>
          </w:p>
        </w:tc>
        <w:tc>
          <w:tcPr>
            <w:tcW w:w="284" w:type="dxa"/>
          </w:tcPr>
          <w:p w14:paraId="41CC67EB" w14:textId="77777777" w:rsidR="00DF151E" w:rsidRPr="005F7EB0" w:rsidRDefault="00DF151E" w:rsidP="006F3B77">
            <w:pPr>
              <w:pStyle w:val="TAC"/>
            </w:pPr>
            <w:r w:rsidRPr="005F7EB0">
              <w:t>1</w:t>
            </w:r>
          </w:p>
        </w:tc>
        <w:tc>
          <w:tcPr>
            <w:tcW w:w="6526" w:type="dxa"/>
            <w:gridSpan w:val="4"/>
          </w:tcPr>
          <w:p w14:paraId="59BB7983" w14:textId="77777777" w:rsidR="00DF151E" w:rsidRPr="005F7EB0" w:rsidRDefault="00DF151E" w:rsidP="006F3B77">
            <w:pPr>
              <w:pStyle w:val="TAL"/>
            </w:pPr>
            <w:r w:rsidRPr="005F7EB0">
              <w:t>list of TACs belonging to one PLMN, with consecutive TAC values</w:t>
            </w:r>
          </w:p>
        </w:tc>
      </w:tr>
      <w:tr w:rsidR="00DF151E" w:rsidRPr="005F7EB0" w14:paraId="1378325F" w14:textId="77777777" w:rsidTr="006F3B77">
        <w:trPr>
          <w:cantSplit/>
          <w:jc w:val="center"/>
        </w:trPr>
        <w:tc>
          <w:tcPr>
            <w:tcW w:w="284" w:type="dxa"/>
          </w:tcPr>
          <w:p w14:paraId="6D200D35" w14:textId="77777777" w:rsidR="00DF151E" w:rsidRPr="005F7EB0" w:rsidRDefault="00DF151E" w:rsidP="006F3B77">
            <w:pPr>
              <w:pStyle w:val="TAC"/>
            </w:pPr>
            <w:r w:rsidRPr="005F7EB0">
              <w:t>1</w:t>
            </w:r>
          </w:p>
        </w:tc>
        <w:tc>
          <w:tcPr>
            <w:tcW w:w="284" w:type="dxa"/>
          </w:tcPr>
          <w:p w14:paraId="01A7915C" w14:textId="77777777" w:rsidR="00DF151E" w:rsidRPr="005F7EB0" w:rsidRDefault="00DF151E" w:rsidP="006F3B77">
            <w:pPr>
              <w:pStyle w:val="TAC"/>
            </w:pPr>
            <w:r w:rsidRPr="005F7EB0">
              <w:t>0</w:t>
            </w:r>
          </w:p>
        </w:tc>
        <w:tc>
          <w:tcPr>
            <w:tcW w:w="6526" w:type="dxa"/>
            <w:gridSpan w:val="4"/>
          </w:tcPr>
          <w:p w14:paraId="14802781" w14:textId="77777777" w:rsidR="00DF151E" w:rsidRPr="005F7EB0" w:rsidRDefault="00DF151E" w:rsidP="006F3B77">
            <w:pPr>
              <w:pStyle w:val="TAL"/>
              <w:rPr>
                <w:lang w:eastAsia="ja-JP"/>
              </w:rPr>
            </w:pPr>
            <w:r w:rsidRPr="005F7EB0">
              <w:rPr>
                <w:lang w:eastAsia="ja-JP"/>
              </w:rPr>
              <w:t>list of TAIs belonging to different PLMNs (see NOTE)</w:t>
            </w:r>
          </w:p>
        </w:tc>
      </w:tr>
      <w:tr w:rsidR="00DF151E" w:rsidRPr="005F7EB0" w14:paraId="04956118" w14:textId="77777777" w:rsidTr="006F3B77">
        <w:trPr>
          <w:cantSplit/>
          <w:jc w:val="center"/>
        </w:trPr>
        <w:tc>
          <w:tcPr>
            <w:tcW w:w="284" w:type="dxa"/>
          </w:tcPr>
          <w:p w14:paraId="05310F77" w14:textId="77777777" w:rsidR="00DF151E" w:rsidRPr="005F7EB0" w:rsidRDefault="00DF151E" w:rsidP="006F3B77">
            <w:pPr>
              <w:pStyle w:val="TAC"/>
            </w:pPr>
            <w:r w:rsidRPr="005F7EB0">
              <w:t>1</w:t>
            </w:r>
          </w:p>
        </w:tc>
        <w:tc>
          <w:tcPr>
            <w:tcW w:w="284" w:type="dxa"/>
          </w:tcPr>
          <w:p w14:paraId="462AF2C1" w14:textId="77777777" w:rsidR="00DF151E" w:rsidRPr="005F7EB0" w:rsidRDefault="00DF151E" w:rsidP="006F3B77">
            <w:pPr>
              <w:pStyle w:val="TAC"/>
            </w:pPr>
            <w:r w:rsidRPr="005F7EB0">
              <w:t>1</w:t>
            </w:r>
          </w:p>
        </w:tc>
        <w:tc>
          <w:tcPr>
            <w:tcW w:w="6526" w:type="dxa"/>
            <w:gridSpan w:val="4"/>
          </w:tcPr>
          <w:p w14:paraId="78AF9FE1" w14:textId="77777777" w:rsidR="00DF151E" w:rsidRPr="005F7EB0" w:rsidRDefault="00DF151E" w:rsidP="006F3B77">
            <w:pPr>
              <w:pStyle w:val="TAL"/>
              <w:rPr>
                <w:lang w:eastAsia="zh-CN"/>
              </w:rPr>
            </w:pPr>
            <w:r w:rsidRPr="005F7EB0">
              <w:rPr>
                <w:rFonts w:hint="eastAsia"/>
                <w:lang w:eastAsia="zh-CN"/>
              </w:rPr>
              <w:t>All TAIs belonging to the PLMN</w:t>
            </w:r>
            <w:r>
              <w:rPr>
                <w:lang w:eastAsia="zh-CN"/>
              </w:rPr>
              <w:t>s</w:t>
            </w:r>
            <w:r w:rsidRPr="005F7EB0">
              <w:rPr>
                <w:rFonts w:hint="eastAsia"/>
                <w:lang w:eastAsia="zh-CN"/>
              </w:rPr>
              <w:t xml:space="preserve"> </w:t>
            </w:r>
            <w:r w:rsidRPr="00AB0E44">
              <w:rPr>
                <w:lang w:eastAsia="zh-CN"/>
              </w:rPr>
              <w:t xml:space="preserve">in the </w:t>
            </w:r>
            <w:r>
              <w:rPr>
                <w:lang w:eastAsia="zh-CN"/>
              </w:rPr>
              <w:t>r</w:t>
            </w:r>
            <w:r w:rsidRPr="00AB0E44">
              <w:rPr>
                <w:lang w:eastAsia="zh-CN"/>
              </w:rPr>
              <w:t xml:space="preserve">egistration </w:t>
            </w:r>
            <w:r>
              <w:rPr>
                <w:lang w:eastAsia="zh-CN"/>
              </w:rPr>
              <w:t>a</w:t>
            </w:r>
            <w:r w:rsidRPr="00AB0E44">
              <w:rPr>
                <w:lang w:eastAsia="zh-CN"/>
              </w:rPr>
              <w:t xml:space="preserve">rea </w:t>
            </w:r>
            <w:r w:rsidRPr="005F7EB0">
              <w:rPr>
                <w:rFonts w:hint="eastAsia"/>
                <w:lang w:eastAsia="zh-CN"/>
              </w:rPr>
              <w:t xml:space="preserve">are </w:t>
            </w:r>
            <w:r w:rsidRPr="005F7EB0">
              <w:rPr>
                <w:lang w:eastAsia="zh-CN"/>
              </w:rPr>
              <w:t xml:space="preserve">in the </w:t>
            </w:r>
            <w:r w:rsidRPr="005F7EB0">
              <w:rPr>
                <w:rFonts w:hint="eastAsia"/>
                <w:lang w:eastAsia="zh-CN"/>
              </w:rPr>
              <w:t xml:space="preserve">allowed </w:t>
            </w:r>
            <w:r w:rsidRPr="005F7EB0">
              <w:t>area</w:t>
            </w:r>
          </w:p>
        </w:tc>
      </w:tr>
      <w:tr w:rsidR="00DF151E" w:rsidRPr="005F7EB0" w14:paraId="1CE60C90" w14:textId="77777777" w:rsidTr="006F3B77">
        <w:trPr>
          <w:cantSplit/>
          <w:jc w:val="center"/>
        </w:trPr>
        <w:tc>
          <w:tcPr>
            <w:tcW w:w="7094" w:type="dxa"/>
            <w:gridSpan w:val="6"/>
          </w:tcPr>
          <w:p w14:paraId="71BA8DFD" w14:textId="77777777" w:rsidR="00DF151E" w:rsidRPr="005F7EB0" w:rsidRDefault="00DF151E" w:rsidP="006F3B77">
            <w:pPr>
              <w:pStyle w:val="TAL"/>
            </w:pPr>
          </w:p>
        </w:tc>
      </w:tr>
      <w:tr w:rsidR="00DF151E" w:rsidRPr="005F7EB0" w14:paraId="0950C64C" w14:textId="77777777" w:rsidTr="006F3B77">
        <w:trPr>
          <w:cantSplit/>
          <w:jc w:val="center"/>
        </w:trPr>
        <w:tc>
          <w:tcPr>
            <w:tcW w:w="7094" w:type="dxa"/>
            <w:gridSpan w:val="6"/>
          </w:tcPr>
          <w:p w14:paraId="407CA849" w14:textId="77777777" w:rsidR="00DF151E" w:rsidRPr="005F7EB0" w:rsidRDefault="00DF151E" w:rsidP="006F3B77">
            <w:pPr>
              <w:pStyle w:val="TAL"/>
            </w:pPr>
            <w:r w:rsidRPr="005F7EB0">
              <w:t>Number of elements (octet 1)</w:t>
            </w:r>
          </w:p>
        </w:tc>
      </w:tr>
      <w:tr w:rsidR="00DF151E" w:rsidRPr="005F7EB0" w14:paraId="35F30AB6" w14:textId="77777777" w:rsidTr="006F3B77">
        <w:trPr>
          <w:cantSplit/>
          <w:jc w:val="center"/>
        </w:trPr>
        <w:tc>
          <w:tcPr>
            <w:tcW w:w="7094" w:type="dxa"/>
            <w:gridSpan w:val="6"/>
          </w:tcPr>
          <w:p w14:paraId="7AD419E9" w14:textId="77777777" w:rsidR="00DF151E" w:rsidRPr="005F7EB0" w:rsidRDefault="00DF151E" w:rsidP="006F3B77">
            <w:pPr>
              <w:pStyle w:val="TAL"/>
            </w:pPr>
            <w:r w:rsidRPr="005F7EB0">
              <w:t>Bits</w:t>
            </w:r>
          </w:p>
        </w:tc>
      </w:tr>
      <w:tr w:rsidR="00DF151E" w:rsidRPr="005F7EB0" w14:paraId="7536F2ED" w14:textId="77777777" w:rsidTr="006F3B77">
        <w:trPr>
          <w:cantSplit/>
          <w:jc w:val="center"/>
        </w:trPr>
        <w:tc>
          <w:tcPr>
            <w:tcW w:w="284" w:type="dxa"/>
          </w:tcPr>
          <w:p w14:paraId="47EEC6C0" w14:textId="77777777" w:rsidR="00DF151E" w:rsidRPr="005F7EB0" w:rsidRDefault="00DF151E" w:rsidP="006F3B77">
            <w:pPr>
              <w:pStyle w:val="TAH"/>
            </w:pPr>
            <w:r w:rsidRPr="005F7EB0">
              <w:t>5</w:t>
            </w:r>
          </w:p>
        </w:tc>
        <w:tc>
          <w:tcPr>
            <w:tcW w:w="284" w:type="dxa"/>
          </w:tcPr>
          <w:p w14:paraId="2E4B9D66" w14:textId="77777777" w:rsidR="00DF151E" w:rsidRPr="005F7EB0" w:rsidRDefault="00DF151E" w:rsidP="006F3B77">
            <w:pPr>
              <w:pStyle w:val="TAH"/>
            </w:pPr>
            <w:r w:rsidRPr="005F7EB0">
              <w:t>4</w:t>
            </w:r>
          </w:p>
        </w:tc>
        <w:tc>
          <w:tcPr>
            <w:tcW w:w="283" w:type="dxa"/>
          </w:tcPr>
          <w:p w14:paraId="25E2303E" w14:textId="77777777" w:rsidR="00DF151E" w:rsidRPr="005F7EB0" w:rsidRDefault="00DF151E" w:rsidP="006F3B77">
            <w:pPr>
              <w:pStyle w:val="TAH"/>
            </w:pPr>
            <w:r w:rsidRPr="005F7EB0">
              <w:t>3</w:t>
            </w:r>
          </w:p>
        </w:tc>
        <w:tc>
          <w:tcPr>
            <w:tcW w:w="284" w:type="dxa"/>
          </w:tcPr>
          <w:p w14:paraId="71617A5C" w14:textId="77777777" w:rsidR="00DF151E" w:rsidRPr="005F7EB0" w:rsidRDefault="00DF151E" w:rsidP="006F3B77">
            <w:pPr>
              <w:pStyle w:val="TAH"/>
            </w:pPr>
            <w:r w:rsidRPr="005F7EB0">
              <w:t>2</w:t>
            </w:r>
          </w:p>
        </w:tc>
        <w:tc>
          <w:tcPr>
            <w:tcW w:w="283" w:type="dxa"/>
          </w:tcPr>
          <w:p w14:paraId="43A01255" w14:textId="77777777" w:rsidR="00DF151E" w:rsidRPr="005F7EB0" w:rsidRDefault="00DF151E" w:rsidP="006F3B77">
            <w:pPr>
              <w:pStyle w:val="TAH"/>
            </w:pPr>
            <w:r w:rsidRPr="005F7EB0">
              <w:t>1</w:t>
            </w:r>
          </w:p>
        </w:tc>
        <w:tc>
          <w:tcPr>
            <w:tcW w:w="5676" w:type="dxa"/>
          </w:tcPr>
          <w:p w14:paraId="6EEC2AE8" w14:textId="77777777" w:rsidR="00DF151E" w:rsidRPr="005F7EB0" w:rsidRDefault="00DF151E" w:rsidP="006F3B77">
            <w:pPr>
              <w:pStyle w:val="TAL"/>
            </w:pPr>
          </w:p>
        </w:tc>
      </w:tr>
      <w:tr w:rsidR="00DF151E" w:rsidRPr="005F7EB0" w14:paraId="44086FF0" w14:textId="77777777" w:rsidTr="006F3B77">
        <w:trPr>
          <w:cantSplit/>
          <w:jc w:val="center"/>
        </w:trPr>
        <w:tc>
          <w:tcPr>
            <w:tcW w:w="284" w:type="dxa"/>
          </w:tcPr>
          <w:p w14:paraId="5812569F" w14:textId="77777777" w:rsidR="00DF151E" w:rsidRPr="005F7EB0" w:rsidRDefault="00DF151E" w:rsidP="006F3B77">
            <w:pPr>
              <w:pStyle w:val="TAC"/>
            </w:pPr>
            <w:r w:rsidRPr="005F7EB0">
              <w:t>0</w:t>
            </w:r>
          </w:p>
        </w:tc>
        <w:tc>
          <w:tcPr>
            <w:tcW w:w="284" w:type="dxa"/>
          </w:tcPr>
          <w:p w14:paraId="5291FA96" w14:textId="77777777" w:rsidR="00DF151E" w:rsidRPr="005F7EB0" w:rsidRDefault="00DF151E" w:rsidP="006F3B77">
            <w:pPr>
              <w:pStyle w:val="TAC"/>
            </w:pPr>
            <w:r w:rsidRPr="005F7EB0">
              <w:t>0</w:t>
            </w:r>
          </w:p>
        </w:tc>
        <w:tc>
          <w:tcPr>
            <w:tcW w:w="283" w:type="dxa"/>
          </w:tcPr>
          <w:p w14:paraId="45472AC1" w14:textId="77777777" w:rsidR="00DF151E" w:rsidRPr="005F7EB0" w:rsidRDefault="00DF151E" w:rsidP="006F3B77">
            <w:pPr>
              <w:pStyle w:val="TAC"/>
            </w:pPr>
            <w:r w:rsidRPr="005F7EB0">
              <w:t>0</w:t>
            </w:r>
          </w:p>
        </w:tc>
        <w:tc>
          <w:tcPr>
            <w:tcW w:w="284" w:type="dxa"/>
          </w:tcPr>
          <w:p w14:paraId="563FF4EB" w14:textId="77777777" w:rsidR="00DF151E" w:rsidRPr="005F7EB0" w:rsidRDefault="00DF151E" w:rsidP="006F3B77">
            <w:pPr>
              <w:pStyle w:val="TAC"/>
            </w:pPr>
            <w:r w:rsidRPr="005F7EB0">
              <w:t>0</w:t>
            </w:r>
          </w:p>
        </w:tc>
        <w:tc>
          <w:tcPr>
            <w:tcW w:w="283" w:type="dxa"/>
          </w:tcPr>
          <w:p w14:paraId="6EA3CE29" w14:textId="77777777" w:rsidR="00DF151E" w:rsidRPr="005F7EB0" w:rsidRDefault="00DF151E" w:rsidP="006F3B77">
            <w:pPr>
              <w:pStyle w:val="TAC"/>
            </w:pPr>
            <w:r w:rsidRPr="005F7EB0">
              <w:t>0</w:t>
            </w:r>
          </w:p>
        </w:tc>
        <w:tc>
          <w:tcPr>
            <w:tcW w:w="5676" w:type="dxa"/>
          </w:tcPr>
          <w:p w14:paraId="1D28DF3A" w14:textId="77777777" w:rsidR="00DF151E" w:rsidRPr="00D86B07" w:rsidRDefault="00DF151E" w:rsidP="006F3B77">
            <w:pPr>
              <w:pStyle w:val="TAL"/>
            </w:pPr>
            <w:r w:rsidRPr="00D86B07">
              <w:tab/>
              <w:t>1 element</w:t>
            </w:r>
          </w:p>
        </w:tc>
      </w:tr>
      <w:tr w:rsidR="00DF151E" w:rsidRPr="005F7EB0" w14:paraId="0F708748" w14:textId="77777777" w:rsidTr="006F3B77">
        <w:trPr>
          <w:cantSplit/>
          <w:jc w:val="center"/>
        </w:trPr>
        <w:tc>
          <w:tcPr>
            <w:tcW w:w="284" w:type="dxa"/>
          </w:tcPr>
          <w:p w14:paraId="12BB290D" w14:textId="77777777" w:rsidR="00DF151E" w:rsidRPr="005F7EB0" w:rsidRDefault="00DF151E" w:rsidP="006F3B77">
            <w:pPr>
              <w:pStyle w:val="TAC"/>
            </w:pPr>
            <w:r w:rsidRPr="005F7EB0">
              <w:t>0</w:t>
            </w:r>
          </w:p>
        </w:tc>
        <w:tc>
          <w:tcPr>
            <w:tcW w:w="284" w:type="dxa"/>
          </w:tcPr>
          <w:p w14:paraId="3122898D" w14:textId="77777777" w:rsidR="00DF151E" w:rsidRPr="005F7EB0" w:rsidRDefault="00DF151E" w:rsidP="006F3B77">
            <w:pPr>
              <w:pStyle w:val="TAC"/>
            </w:pPr>
            <w:r w:rsidRPr="005F7EB0">
              <w:t>0</w:t>
            </w:r>
          </w:p>
        </w:tc>
        <w:tc>
          <w:tcPr>
            <w:tcW w:w="283" w:type="dxa"/>
          </w:tcPr>
          <w:p w14:paraId="1503B80C" w14:textId="77777777" w:rsidR="00DF151E" w:rsidRPr="005F7EB0" w:rsidRDefault="00DF151E" w:rsidP="006F3B77">
            <w:pPr>
              <w:pStyle w:val="TAC"/>
            </w:pPr>
            <w:r w:rsidRPr="005F7EB0">
              <w:t>0</w:t>
            </w:r>
          </w:p>
        </w:tc>
        <w:tc>
          <w:tcPr>
            <w:tcW w:w="284" w:type="dxa"/>
          </w:tcPr>
          <w:p w14:paraId="4AB86552" w14:textId="77777777" w:rsidR="00DF151E" w:rsidRPr="005F7EB0" w:rsidRDefault="00DF151E" w:rsidP="006F3B77">
            <w:pPr>
              <w:pStyle w:val="TAC"/>
            </w:pPr>
            <w:r w:rsidRPr="005F7EB0">
              <w:t>0</w:t>
            </w:r>
          </w:p>
        </w:tc>
        <w:tc>
          <w:tcPr>
            <w:tcW w:w="283" w:type="dxa"/>
          </w:tcPr>
          <w:p w14:paraId="1F13E723" w14:textId="77777777" w:rsidR="00DF151E" w:rsidRPr="005F7EB0" w:rsidRDefault="00DF151E" w:rsidP="006F3B77">
            <w:pPr>
              <w:pStyle w:val="TAC"/>
            </w:pPr>
            <w:r w:rsidRPr="005F7EB0">
              <w:t>1</w:t>
            </w:r>
          </w:p>
        </w:tc>
        <w:tc>
          <w:tcPr>
            <w:tcW w:w="5676" w:type="dxa"/>
          </w:tcPr>
          <w:p w14:paraId="5996F637" w14:textId="77777777" w:rsidR="00DF151E" w:rsidRPr="00D86B07" w:rsidRDefault="00DF151E" w:rsidP="006F3B77">
            <w:pPr>
              <w:pStyle w:val="TAL"/>
            </w:pPr>
            <w:r w:rsidRPr="00D86B07">
              <w:tab/>
              <w:t>2 elements</w:t>
            </w:r>
          </w:p>
        </w:tc>
      </w:tr>
      <w:tr w:rsidR="00DF151E" w:rsidRPr="005F7EB0" w14:paraId="18988B3D" w14:textId="77777777" w:rsidTr="006F3B77">
        <w:trPr>
          <w:cantSplit/>
          <w:jc w:val="center"/>
        </w:trPr>
        <w:tc>
          <w:tcPr>
            <w:tcW w:w="284" w:type="dxa"/>
          </w:tcPr>
          <w:p w14:paraId="6B028CD3" w14:textId="77777777" w:rsidR="00DF151E" w:rsidRPr="005F7EB0" w:rsidRDefault="00DF151E" w:rsidP="006F3B77">
            <w:pPr>
              <w:pStyle w:val="TAC"/>
            </w:pPr>
            <w:r w:rsidRPr="005F7EB0">
              <w:t>0</w:t>
            </w:r>
          </w:p>
        </w:tc>
        <w:tc>
          <w:tcPr>
            <w:tcW w:w="284" w:type="dxa"/>
          </w:tcPr>
          <w:p w14:paraId="5BE17948" w14:textId="77777777" w:rsidR="00DF151E" w:rsidRPr="005F7EB0" w:rsidRDefault="00DF151E" w:rsidP="006F3B77">
            <w:pPr>
              <w:pStyle w:val="TAC"/>
            </w:pPr>
            <w:r w:rsidRPr="005F7EB0">
              <w:t>0</w:t>
            </w:r>
          </w:p>
        </w:tc>
        <w:tc>
          <w:tcPr>
            <w:tcW w:w="283" w:type="dxa"/>
          </w:tcPr>
          <w:p w14:paraId="73F69818" w14:textId="77777777" w:rsidR="00DF151E" w:rsidRPr="005F7EB0" w:rsidRDefault="00DF151E" w:rsidP="006F3B77">
            <w:pPr>
              <w:pStyle w:val="TAC"/>
            </w:pPr>
            <w:r w:rsidRPr="005F7EB0">
              <w:t>0</w:t>
            </w:r>
          </w:p>
        </w:tc>
        <w:tc>
          <w:tcPr>
            <w:tcW w:w="284" w:type="dxa"/>
          </w:tcPr>
          <w:p w14:paraId="5635C1DC" w14:textId="77777777" w:rsidR="00DF151E" w:rsidRPr="005F7EB0" w:rsidRDefault="00DF151E" w:rsidP="006F3B77">
            <w:pPr>
              <w:pStyle w:val="TAC"/>
            </w:pPr>
            <w:r w:rsidRPr="005F7EB0">
              <w:t>1</w:t>
            </w:r>
          </w:p>
        </w:tc>
        <w:tc>
          <w:tcPr>
            <w:tcW w:w="283" w:type="dxa"/>
          </w:tcPr>
          <w:p w14:paraId="675AF98C" w14:textId="77777777" w:rsidR="00DF151E" w:rsidRPr="005F7EB0" w:rsidRDefault="00DF151E" w:rsidP="006F3B77">
            <w:pPr>
              <w:pStyle w:val="TAC"/>
            </w:pPr>
            <w:r w:rsidRPr="005F7EB0">
              <w:t>0</w:t>
            </w:r>
          </w:p>
        </w:tc>
        <w:tc>
          <w:tcPr>
            <w:tcW w:w="5676" w:type="dxa"/>
          </w:tcPr>
          <w:p w14:paraId="28246DE4" w14:textId="77777777" w:rsidR="00DF151E" w:rsidRPr="00D86B07" w:rsidRDefault="00DF151E" w:rsidP="006F3B77">
            <w:pPr>
              <w:pStyle w:val="TAL"/>
            </w:pPr>
            <w:r w:rsidRPr="00D86B07">
              <w:tab/>
              <w:t>3 elements</w:t>
            </w:r>
          </w:p>
        </w:tc>
      </w:tr>
      <w:tr w:rsidR="00DF151E" w:rsidRPr="005F7EB0" w14:paraId="58F1D60F" w14:textId="77777777" w:rsidTr="006F3B77">
        <w:trPr>
          <w:cantSplit/>
          <w:jc w:val="center"/>
        </w:trPr>
        <w:tc>
          <w:tcPr>
            <w:tcW w:w="1418" w:type="dxa"/>
            <w:gridSpan w:val="5"/>
          </w:tcPr>
          <w:p w14:paraId="2F225A9C" w14:textId="77777777" w:rsidR="00DF151E" w:rsidRPr="005F7EB0" w:rsidRDefault="00DF151E" w:rsidP="006F3B77">
            <w:pPr>
              <w:pStyle w:val="TAC"/>
            </w:pPr>
            <w:r>
              <w:t>to</w:t>
            </w:r>
          </w:p>
        </w:tc>
        <w:tc>
          <w:tcPr>
            <w:tcW w:w="5676" w:type="dxa"/>
          </w:tcPr>
          <w:p w14:paraId="53FAD608" w14:textId="77777777" w:rsidR="00DF151E" w:rsidRPr="00D86B07" w:rsidRDefault="00DF151E" w:rsidP="006F3B77">
            <w:pPr>
              <w:pStyle w:val="TAL"/>
            </w:pPr>
          </w:p>
        </w:tc>
      </w:tr>
      <w:tr w:rsidR="00DF151E" w:rsidRPr="005F7EB0" w14:paraId="5CA2933E" w14:textId="77777777" w:rsidTr="006F3B77">
        <w:trPr>
          <w:cantSplit/>
          <w:jc w:val="center"/>
        </w:trPr>
        <w:tc>
          <w:tcPr>
            <w:tcW w:w="284" w:type="dxa"/>
          </w:tcPr>
          <w:p w14:paraId="50ADDF88" w14:textId="77777777" w:rsidR="00DF151E" w:rsidRPr="005F7EB0" w:rsidRDefault="00DF151E" w:rsidP="006F3B77">
            <w:pPr>
              <w:pStyle w:val="TAC"/>
            </w:pPr>
            <w:r w:rsidRPr="005F7EB0">
              <w:t>0</w:t>
            </w:r>
          </w:p>
        </w:tc>
        <w:tc>
          <w:tcPr>
            <w:tcW w:w="284" w:type="dxa"/>
          </w:tcPr>
          <w:p w14:paraId="39653554" w14:textId="77777777" w:rsidR="00DF151E" w:rsidRPr="005F7EB0" w:rsidRDefault="00DF151E" w:rsidP="006F3B77">
            <w:pPr>
              <w:pStyle w:val="TAC"/>
            </w:pPr>
            <w:r w:rsidRPr="005F7EB0">
              <w:t>1</w:t>
            </w:r>
          </w:p>
        </w:tc>
        <w:tc>
          <w:tcPr>
            <w:tcW w:w="283" w:type="dxa"/>
          </w:tcPr>
          <w:p w14:paraId="7ABBB7F2" w14:textId="77777777" w:rsidR="00DF151E" w:rsidRPr="005F7EB0" w:rsidRDefault="00DF151E" w:rsidP="006F3B77">
            <w:pPr>
              <w:pStyle w:val="TAC"/>
            </w:pPr>
            <w:r w:rsidRPr="005F7EB0">
              <w:t>1</w:t>
            </w:r>
          </w:p>
        </w:tc>
        <w:tc>
          <w:tcPr>
            <w:tcW w:w="284" w:type="dxa"/>
          </w:tcPr>
          <w:p w14:paraId="0E8CB65A" w14:textId="77777777" w:rsidR="00DF151E" w:rsidRPr="005F7EB0" w:rsidRDefault="00DF151E" w:rsidP="006F3B77">
            <w:pPr>
              <w:pStyle w:val="TAC"/>
            </w:pPr>
            <w:r w:rsidRPr="005F7EB0">
              <w:t>0</w:t>
            </w:r>
          </w:p>
        </w:tc>
        <w:tc>
          <w:tcPr>
            <w:tcW w:w="283" w:type="dxa"/>
          </w:tcPr>
          <w:p w14:paraId="473C62DA" w14:textId="77777777" w:rsidR="00DF151E" w:rsidRPr="005F7EB0" w:rsidRDefault="00DF151E" w:rsidP="006F3B77">
            <w:pPr>
              <w:pStyle w:val="TAC"/>
            </w:pPr>
            <w:r w:rsidRPr="005F7EB0">
              <w:t>1</w:t>
            </w:r>
          </w:p>
        </w:tc>
        <w:tc>
          <w:tcPr>
            <w:tcW w:w="5676" w:type="dxa"/>
          </w:tcPr>
          <w:p w14:paraId="72A91BF6" w14:textId="77777777" w:rsidR="00DF151E" w:rsidRPr="00D86B07" w:rsidRDefault="00DF151E" w:rsidP="006F3B77">
            <w:pPr>
              <w:pStyle w:val="TAL"/>
            </w:pPr>
            <w:r w:rsidRPr="00D86B07">
              <w:tab/>
              <w:t>14 elements</w:t>
            </w:r>
          </w:p>
        </w:tc>
      </w:tr>
      <w:tr w:rsidR="00DF151E" w:rsidRPr="005F7EB0" w14:paraId="31EBEA88" w14:textId="77777777" w:rsidTr="006F3B77">
        <w:trPr>
          <w:cantSplit/>
          <w:jc w:val="center"/>
        </w:trPr>
        <w:tc>
          <w:tcPr>
            <w:tcW w:w="284" w:type="dxa"/>
          </w:tcPr>
          <w:p w14:paraId="63F79A7F" w14:textId="77777777" w:rsidR="00DF151E" w:rsidRPr="005F7EB0" w:rsidRDefault="00DF151E" w:rsidP="006F3B77">
            <w:pPr>
              <w:pStyle w:val="TAC"/>
            </w:pPr>
            <w:r w:rsidRPr="005F7EB0">
              <w:t>0</w:t>
            </w:r>
          </w:p>
        </w:tc>
        <w:tc>
          <w:tcPr>
            <w:tcW w:w="284" w:type="dxa"/>
          </w:tcPr>
          <w:p w14:paraId="2CEEE656" w14:textId="77777777" w:rsidR="00DF151E" w:rsidRPr="005F7EB0" w:rsidRDefault="00DF151E" w:rsidP="006F3B77">
            <w:pPr>
              <w:pStyle w:val="TAC"/>
            </w:pPr>
            <w:r w:rsidRPr="005F7EB0">
              <w:t>1</w:t>
            </w:r>
          </w:p>
        </w:tc>
        <w:tc>
          <w:tcPr>
            <w:tcW w:w="283" w:type="dxa"/>
          </w:tcPr>
          <w:p w14:paraId="64072FCE" w14:textId="77777777" w:rsidR="00DF151E" w:rsidRPr="005F7EB0" w:rsidRDefault="00DF151E" w:rsidP="006F3B77">
            <w:pPr>
              <w:pStyle w:val="TAC"/>
            </w:pPr>
            <w:r w:rsidRPr="005F7EB0">
              <w:t>1</w:t>
            </w:r>
          </w:p>
        </w:tc>
        <w:tc>
          <w:tcPr>
            <w:tcW w:w="284" w:type="dxa"/>
          </w:tcPr>
          <w:p w14:paraId="02C1E561" w14:textId="77777777" w:rsidR="00DF151E" w:rsidRPr="005F7EB0" w:rsidRDefault="00DF151E" w:rsidP="006F3B77">
            <w:pPr>
              <w:pStyle w:val="TAC"/>
            </w:pPr>
            <w:r w:rsidRPr="005F7EB0">
              <w:t>1</w:t>
            </w:r>
          </w:p>
        </w:tc>
        <w:tc>
          <w:tcPr>
            <w:tcW w:w="283" w:type="dxa"/>
          </w:tcPr>
          <w:p w14:paraId="63897129" w14:textId="77777777" w:rsidR="00DF151E" w:rsidRPr="005F7EB0" w:rsidRDefault="00DF151E" w:rsidP="006F3B77">
            <w:pPr>
              <w:pStyle w:val="TAC"/>
            </w:pPr>
            <w:r w:rsidRPr="005F7EB0">
              <w:t>0</w:t>
            </w:r>
          </w:p>
        </w:tc>
        <w:tc>
          <w:tcPr>
            <w:tcW w:w="5676" w:type="dxa"/>
          </w:tcPr>
          <w:p w14:paraId="2AC71135" w14:textId="77777777" w:rsidR="00DF151E" w:rsidRPr="00D86B07" w:rsidRDefault="00DF151E" w:rsidP="006F3B77">
            <w:pPr>
              <w:pStyle w:val="TAL"/>
            </w:pPr>
            <w:r w:rsidRPr="00D86B07">
              <w:tab/>
              <w:t>15 elements</w:t>
            </w:r>
          </w:p>
        </w:tc>
      </w:tr>
      <w:tr w:rsidR="00DF151E" w:rsidRPr="005F7EB0" w14:paraId="72555FF1" w14:textId="77777777" w:rsidTr="006F3B77">
        <w:trPr>
          <w:cantSplit/>
          <w:jc w:val="center"/>
        </w:trPr>
        <w:tc>
          <w:tcPr>
            <w:tcW w:w="284" w:type="dxa"/>
          </w:tcPr>
          <w:p w14:paraId="429139CC" w14:textId="77777777" w:rsidR="00DF151E" w:rsidRPr="005F7EB0" w:rsidRDefault="00DF151E" w:rsidP="006F3B77">
            <w:pPr>
              <w:pStyle w:val="TAC"/>
            </w:pPr>
            <w:r w:rsidRPr="005F7EB0">
              <w:t>0</w:t>
            </w:r>
          </w:p>
        </w:tc>
        <w:tc>
          <w:tcPr>
            <w:tcW w:w="284" w:type="dxa"/>
          </w:tcPr>
          <w:p w14:paraId="58633182" w14:textId="77777777" w:rsidR="00DF151E" w:rsidRPr="005F7EB0" w:rsidRDefault="00DF151E" w:rsidP="006F3B77">
            <w:pPr>
              <w:pStyle w:val="TAC"/>
            </w:pPr>
            <w:r w:rsidRPr="005F7EB0">
              <w:t>1</w:t>
            </w:r>
          </w:p>
        </w:tc>
        <w:tc>
          <w:tcPr>
            <w:tcW w:w="283" w:type="dxa"/>
          </w:tcPr>
          <w:p w14:paraId="706F1F5E" w14:textId="77777777" w:rsidR="00DF151E" w:rsidRPr="005F7EB0" w:rsidRDefault="00DF151E" w:rsidP="006F3B77">
            <w:pPr>
              <w:pStyle w:val="TAC"/>
            </w:pPr>
            <w:r w:rsidRPr="005F7EB0">
              <w:t>1</w:t>
            </w:r>
          </w:p>
        </w:tc>
        <w:tc>
          <w:tcPr>
            <w:tcW w:w="284" w:type="dxa"/>
          </w:tcPr>
          <w:p w14:paraId="72133C80" w14:textId="77777777" w:rsidR="00DF151E" w:rsidRPr="005F7EB0" w:rsidRDefault="00DF151E" w:rsidP="006F3B77">
            <w:pPr>
              <w:pStyle w:val="TAC"/>
            </w:pPr>
            <w:r w:rsidRPr="005F7EB0">
              <w:t>1</w:t>
            </w:r>
          </w:p>
        </w:tc>
        <w:tc>
          <w:tcPr>
            <w:tcW w:w="283" w:type="dxa"/>
          </w:tcPr>
          <w:p w14:paraId="6704F54E" w14:textId="77777777" w:rsidR="00DF151E" w:rsidRPr="005F7EB0" w:rsidRDefault="00DF151E" w:rsidP="006F3B77">
            <w:pPr>
              <w:pStyle w:val="TAC"/>
            </w:pPr>
            <w:r w:rsidRPr="005F7EB0">
              <w:t>1</w:t>
            </w:r>
          </w:p>
        </w:tc>
        <w:tc>
          <w:tcPr>
            <w:tcW w:w="5676" w:type="dxa"/>
          </w:tcPr>
          <w:p w14:paraId="4443A673" w14:textId="77777777" w:rsidR="00DF151E" w:rsidRPr="00D86B07" w:rsidRDefault="00DF151E" w:rsidP="006F3B77">
            <w:pPr>
              <w:pStyle w:val="TAL"/>
            </w:pPr>
            <w:r w:rsidRPr="00D86B07">
              <w:tab/>
              <w:t>16 elements</w:t>
            </w:r>
          </w:p>
        </w:tc>
      </w:tr>
      <w:tr w:rsidR="00DF151E" w:rsidRPr="005F7EB0" w14:paraId="72D3255C" w14:textId="77777777" w:rsidTr="006F3B77">
        <w:trPr>
          <w:cantSplit/>
          <w:jc w:val="center"/>
        </w:trPr>
        <w:tc>
          <w:tcPr>
            <w:tcW w:w="7094" w:type="dxa"/>
            <w:gridSpan w:val="6"/>
          </w:tcPr>
          <w:p w14:paraId="504E9C68" w14:textId="77777777" w:rsidR="00DF151E" w:rsidRPr="005F7EB0" w:rsidRDefault="00DF151E" w:rsidP="006F3B77">
            <w:pPr>
              <w:pStyle w:val="TAL"/>
            </w:pPr>
          </w:p>
        </w:tc>
      </w:tr>
      <w:tr w:rsidR="00DF151E" w:rsidRPr="005F7EB0" w:rsidDel="00F33BAB" w14:paraId="0F5C6581" w14:textId="77777777" w:rsidTr="006F3B77">
        <w:trPr>
          <w:cantSplit/>
          <w:jc w:val="center"/>
        </w:trPr>
        <w:tc>
          <w:tcPr>
            <w:tcW w:w="7094" w:type="dxa"/>
            <w:gridSpan w:val="6"/>
          </w:tcPr>
          <w:p w14:paraId="294D239F" w14:textId="77777777" w:rsidR="00DF151E" w:rsidRPr="005F7EB0" w:rsidRDefault="00DF151E" w:rsidP="006F3B77">
            <w:pPr>
              <w:pStyle w:val="TAL"/>
            </w:pPr>
            <w:r w:rsidRPr="005F7EB0">
              <w:t>All other values are unused and shall be interpreted as 16, if received by the UE.</w:t>
            </w:r>
          </w:p>
        </w:tc>
      </w:tr>
      <w:tr w:rsidR="00DF151E" w:rsidRPr="005F7EB0" w:rsidDel="00F33BAB" w14:paraId="57D8327A" w14:textId="77777777" w:rsidTr="006F3B77">
        <w:trPr>
          <w:cantSplit/>
          <w:jc w:val="center"/>
        </w:trPr>
        <w:tc>
          <w:tcPr>
            <w:tcW w:w="7094" w:type="dxa"/>
            <w:gridSpan w:val="6"/>
          </w:tcPr>
          <w:p w14:paraId="66AEB810" w14:textId="77777777" w:rsidR="00DF151E" w:rsidRPr="005F7EB0" w:rsidRDefault="00DF151E" w:rsidP="006F3B77">
            <w:pPr>
              <w:pStyle w:val="TAL"/>
            </w:pPr>
          </w:p>
        </w:tc>
      </w:tr>
      <w:tr w:rsidR="00DF151E" w:rsidRPr="005F7EB0" w:rsidDel="00F33BAB" w14:paraId="77067ED9" w14:textId="77777777" w:rsidTr="006F3B77">
        <w:trPr>
          <w:cantSplit/>
          <w:jc w:val="center"/>
        </w:trPr>
        <w:tc>
          <w:tcPr>
            <w:tcW w:w="7094" w:type="dxa"/>
            <w:gridSpan w:val="6"/>
          </w:tcPr>
          <w:p w14:paraId="1C15450B" w14:textId="77777777" w:rsidR="00DF151E" w:rsidRPr="005F7EB0" w:rsidDel="00F33BAB" w:rsidRDefault="00DF151E" w:rsidP="006F3B77">
            <w:pPr>
              <w:pStyle w:val="TAL"/>
            </w:pPr>
            <w:r w:rsidRPr="005F7EB0">
              <w:t>For type of list = "00" and number of elements = k:</w:t>
            </w:r>
          </w:p>
        </w:tc>
      </w:tr>
      <w:tr w:rsidR="00DF151E" w:rsidRPr="005F7EB0" w14:paraId="7E90FD49" w14:textId="77777777" w:rsidTr="006F3B77">
        <w:trPr>
          <w:cantSplit/>
          <w:jc w:val="center"/>
        </w:trPr>
        <w:tc>
          <w:tcPr>
            <w:tcW w:w="7094" w:type="dxa"/>
            <w:gridSpan w:val="6"/>
          </w:tcPr>
          <w:p w14:paraId="4F3D5274" w14:textId="77777777" w:rsidR="00DF151E" w:rsidRPr="005F7EB0" w:rsidRDefault="00DF151E" w:rsidP="006F3B77">
            <w:pPr>
              <w:pStyle w:val="TAL"/>
            </w:pPr>
          </w:p>
        </w:tc>
      </w:tr>
      <w:tr w:rsidR="00DF151E" w:rsidRPr="005F7EB0" w:rsidDel="00F33BAB" w14:paraId="2C7992C8" w14:textId="77777777" w:rsidTr="006F3B77">
        <w:trPr>
          <w:cantSplit/>
          <w:jc w:val="center"/>
        </w:trPr>
        <w:tc>
          <w:tcPr>
            <w:tcW w:w="7094" w:type="dxa"/>
            <w:gridSpan w:val="6"/>
          </w:tcPr>
          <w:p w14:paraId="1B51CEDC" w14:textId="77777777" w:rsidR="00DF151E" w:rsidRPr="005F7EB0" w:rsidDel="00F33BAB" w:rsidRDefault="00DF151E" w:rsidP="006F3B77">
            <w:pPr>
              <w:pStyle w:val="TAL"/>
            </w:pPr>
            <w:r w:rsidRPr="005F7EB0">
              <w:t>octets 2 to 4 contain the MCC+MNC, and</w:t>
            </w:r>
          </w:p>
        </w:tc>
      </w:tr>
      <w:tr w:rsidR="00DF151E" w:rsidRPr="005F7EB0" w14:paraId="6EAD6A97" w14:textId="77777777" w:rsidTr="006F3B77">
        <w:trPr>
          <w:cantSplit/>
          <w:jc w:val="center"/>
        </w:trPr>
        <w:tc>
          <w:tcPr>
            <w:tcW w:w="7094" w:type="dxa"/>
            <w:gridSpan w:val="6"/>
          </w:tcPr>
          <w:p w14:paraId="4F00D9B9" w14:textId="77777777" w:rsidR="00DF151E" w:rsidRPr="005F7EB0" w:rsidRDefault="00DF151E" w:rsidP="006F3B77">
            <w:pPr>
              <w:pStyle w:val="TAL"/>
            </w:pPr>
            <w:r w:rsidRPr="005F7EB0">
              <w:t>for j = 1, …, k:</w:t>
            </w:r>
          </w:p>
        </w:tc>
      </w:tr>
      <w:tr w:rsidR="00DF151E" w:rsidRPr="005F7EB0" w14:paraId="441A2A94" w14:textId="77777777" w:rsidTr="006F3B77">
        <w:trPr>
          <w:cantSplit/>
          <w:jc w:val="center"/>
        </w:trPr>
        <w:tc>
          <w:tcPr>
            <w:tcW w:w="7094" w:type="dxa"/>
            <w:gridSpan w:val="6"/>
          </w:tcPr>
          <w:p w14:paraId="0DDF21A3" w14:textId="77777777" w:rsidR="00DF151E" w:rsidRPr="005F7EB0" w:rsidRDefault="00DF151E" w:rsidP="006F3B77">
            <w:pPr>
              <w:pStyle w:val="TAL"/>
            </w:pPr>
            <w:r w:rsidRPr="005F7EB0">
              <w:t xml:space="preserve">octets 3j+2 to 3j+4 contain the TAC of the j-th TAI belonging to the partial list, </w:t>
            </w:r>
          </w:p>
        </w:tc>
      </w:tr>
      <w:tr w:rsidR="00DF151E" w:rsidRPr="005F7EB0" w14:paraId="499FAF0A" w14:textId="77777777" w:rsidTr="006F3B77">
        <w:trPr>
          <w:cantSplit/>
          <w:jc w:val="center"/>
        </w:trPr>
        <w:tc>
          <w:tcPr>
            <w:tcW w:w="7094" w:type="dxa"/>
            <w:gridSpan w:val="6"/>
          </w:tcPr>
          <w:p w14:paraId="3AE04ABB" w14:textId="77777777" w:rsidR="00DF151E" w:rsidRPr="005F7EB0" w:rsidRDefault="00DF151E" w:rsidP="006F3B77">
            <w:pPr>
              <w:pStyle w:val="TAL"/>
            </w:pPr>
          </w:p>
        </w:tc>
      </w:tr>
      <w:tr w:rsidR="00DF151E" w:rsidRPr="005F7EB0" w:rsidDel="00F33BAB" w14:paraId="564976AB" w14:textId="77777777" w:rsidTr="006F3B77">
        <w:trPr>
          <w:cantSplit/>
          <w:jc w:val="center"/>
        </w:trPr>
        <w:tc>
          <w:tcPr>
            <w:tcW w:w="7094" w:type="dxa"/>
            <w:gridSpan w:val="6"/>
          </w:tcPr>
          <w:p w14:paraId="0E0AFAF0" w14:textId="77777777" w:rsidR="00DF151E" w:rsidRPr="005F7EB0" w:rsidDel="00F33BAB" w:rsidRDefault="00DF151E" w:rsidP="006F3B77">
            <w:pPr>
              <w:pStyle w:val="TAL"/>
            </w:pPr>
            <w:r w:rsidRPr="005F7EB0">
              <w:t>For type of list = "01" and number of elements = k:</w:t>
            </w:r>
          </w:p>
        </w:tc>
      </w:tr>
      <w:tr w:rsidR="00DF151E" w:rsidRPr="005F7EB0" w14:paraId="3565D919" w14:textId="77777777" w:rsidTr="006F3B77">
        <w:trPr>
          <w:cantSplit/>
          <w:jc w:val="center"/>
        </w:trPr>
        <w:tc>
          <w:tcPr>
            <w:tcW w:w="7094" w:type="dxa"/>
            <w:gridSpan w:val="6"/>
          </w:tcPr>
          <w:p w14:paraId="5B5A61C6" w14:textId="77777777" w:rsidR="00DF151E" w:rsidRPr="005F7EB0" w:rsidRDefault="00DF151E" w:rsidP="006F3B77">
            <w:pPr>
              <w:pStyle w:val="TAL"/>
            </w:pPr>
          </w:p>
        </w:tc>
      </w:tr>
      <w:tr w:rsidR="00DF151E" w:rsidRPr="005F7EB0" w:rsidDel="00F33BAB" w14:paraId="6B782DF7" w14:textId="77777777" w:rsidTr="006F3B77">
        <w:trPr>
          <w:cantSplit/>
          <w:jc w:val="center"/>
        </w:trPr>
        <w:tc>
          <w:tcPr>
            <w:tcW w:w="7094" w:type="dxa"/>
            <w:gridSpan w:val="6"/>
          </w:tcPr>
          <w:p w14:paraId="1F466AB4" w14:textId="77777777" w:rsidR="00DF151E" w:rsidRPr="005F7EB0" w:rsidDel="00F33BAB" w:rsidRDefault="00DF151E" w:rsidP="006F3B77">
            <w:pPr>
              <w:pStyle w:val="TAL"/>
            </w:pPr>
            <w:r w:rsidRPr="005F7EB0">
              <w:t>octets 2 to 4 contain the MCC+MNC, and</w:t>
            </w:r>
          </w:p>
        </w:tc>
      </w:tr>
      <w:tr w:rsidR="00DF151E" w:rsidRPr="005F7EB0" w14:paraId="142048A5" w14:textId="77777777" w:rsidTr="006F3B77">
        <w:trPr>
          <w:cantSplit/>
          <w:jc w:val="center"/>
        </w:trPr>
        <w:tc>
          <w:tcPr>
            <w:tcW w:w="7094" w:type="dxa"/>
            <w:gridSpan w:val="6"/>
          </w:tcPr>
          <w:p w14:paraId="7C884DDE" w14:textId="77777777" w:rsidR="00DF151E" w:rsidRPr="005F7EB0" w:rsidRDefault="00DF151E" w:rsidP="006F3B77">
            <w:pPr>
              <w:pStyle w:val="TAL"/>
            </w:pPr>
            <w:r w:rsidRPr="005F7EB0">
              <w:t>octets 5 to 7 contain the TAC of the first TAI belonging to the partial list.</w:t>
            </w:r>
          </w:p>
        </w:tc>
      </w:tr>
      <w:tr w:rsidR="00DF151E" w:rsidRPr="005F7EB0" w14:paraId="60137F2A" w14:textId="77777777" w:rsidTr="006F3B77">
        <w:trPr>
          <w:cantSplit/>
          <w:jc w:val="center"/>
        </w:trPr>
        <w:tc>
          <w:tcPr>
            <w:tcW w:w="7094" w:type="dxa"/>
            <w:gridSpan w:val="6"/>
          </w:tcPr>
          <w:p w14:paraId="358F9352" w14:textId="77777777" w:rsidR="00DF151E" w:rsidRPr="005F7EB0" w:rsidRDefault="00DF151E" w:rsidP="006F3B77">
            <w:pPr>
              <w:pStyle w:val="TAL"/>
            </w:pPr>
            <w:r w:rsidRPr="005F7EB0">
              <w:t>The TAC values of the other k-1 TAIs are TAC+1, TAC+2, …, TAC+k-1.</w:t>
            </w:r>
          </w:p>
        </w:tc>
      </w:tr>
      <w:tr w:rsidR="00DF151E" w:rsidRPr="005F7EB0" w:rsidDel="00F33BAB" w14:paraId="5D8EF903" w14:textId="77777777" w:rsidTr="006F3B77">
        <w:trPr>
          <w:cantSplit/>
          <w:jc w:val="center"/>
        </w:trPr>
        <w:tc>
          <w:tcPr>
            <w:tcW w:w="7094" w:type="dxa"/>
            <w:gridSpan w:val="6"/>
          </w:tcPr>
          <w:p w14:paraId="670247F2" w14:textId="77777777" w:rsidR="00DF151E" w:rsidRPr="005F7EB0" w:rsidDel="00F33BAB" w:rsidRDefault="00DF151E" w:rsidP="006F3B77">
            <w:pPr>
              <w:pStyle w:val="TAL"/>
            </w:pPr>
          </w:p>
        </w:tc>
      </w:tr>
      <w:tr w:rsidR="00DF151E" w:rsidRPr="005F7EB0" w:rsidDel="00F33BAB" w14:paraId="338E8BAF" w14:textId="77777777" w:rsidTr="006F3B77">
        <w:trPr>
          <w:cantSplit/>
          <w:jc w:val="center"/>
        </w:trPr>
        <w:tc>
          <w:tcPr>
            <w:tcW w:w="7094" w:type="dxa"/>
            <w:gridSpan w:val="6"/>
          </w:tcPr>
          <w:p w14:paraId="50F3C9B8" w14:textId="77777777" w:rsidR="00DF151E" w:rsidRPr="005F7EB0" w:rsidDel="00F33BAB" w:rsidRDefault="00DF151E" w:rsidP="006F3B77">
            <w:pPr>
              <w:pStyle w:val="TAL"/>
            </w:pPr>
            <w:r w:rsidRPr="005F7EB0">
              <w:t>For type of list = "10" and number of elements = k:</w:t>
            </w:r>
          </w:p>
        </w:tc>
      </w:tr>
      <w:tr w:rsidR="00DF151E" w:rsidRPr="005F7EB0" w14:paraId="309C8A56" w14:textId="77777777" w:rsidTr="006F3B77">
        <w:trPr>
          <w:cantSplit/>
          <w:jc w:val="center"/>
        </w:trPr>
        <w:tc>
          <w:tcPr>
            <w:tcW w:w="7094" w:type="dxa"/>
            <w:gridSpan w:val="6"/>
          </w:tcPr>
          <w:p w14:paraId="7E918B5E" w14:textId="77777777" w:rsidR="00DF151E" w:rsidRPr="005F7EB0" w:rsidRDefault="00DF151E" w:rsidP="006F3B77">
            <w:pPr>
              <w:pStyle w:val="TAL"/>
            </w:pPr>
          </w:p>
        </w:tc>
      </w:tr>
      <w:tr w:rsidR="00DF151E" w:rsidRPr="005F7EB0" w14:paraId="78C0749B" w14:textId="77777777" w:rsidTr="006F3B77">
        <w:trPr>
          <w:cantSplit/>
          <w:jc w:val="center"/>
        </w:trPr>
        <w:tc>
          <w:tcPr>
            <w:tcW w:w="7094" w:type="dxa"/>
            <w:gridSpan w:val="6"/>
          </w:tcPr>
          <w:p w14:paraId="0073E262" w14:textId="77777777" w:rsidR="00DF151E" w:rsidRPr="005F7EB0" w:rsidRDefault="00DF151E" w:rsidP="006F3B77">
            <w:pPr>
              <w:pStyle w:val="TAL"/>
            </w:pPr>
            <w:r w:rsidRPr="005F7EB0">
              <w:t>for j = 1, …, k.</w:t>
            </w:r>
          </w:p>
        </w:tc>
      </w:tr>
      <w:tr w:rsidR="00DF151E" w:rsidRPr="005F7EB0" w:rsidDel="00F33BAB" w14:paraId="4A25D38C" w14:textId="77777777" w:rsidTr="006F3B77">
        <w:trPr>
          <w:cantSplit/>
          <w:jc w:val="center"/>
        </w:trPr>
        <w:tc>
          <w:tcPr>
            <w:tcW w:w="7094" w:type="dxa"/>
            <w:gridSpan w:val="6"/>
          </w:tcPr>
          <w:p w14:paraId="0A46688E" w14:textId="77777777" w:rsidR="00DF151E" w:rsidRPr="005F7EB0" w:rsidDel="00F33BAB" w:rsidRDefault="00DF151E" w:rsidP="006F3B77">
            <w:pPr>
              <w:pStyle w:val="TAL"/>
            </w:pPr>
            <w:r w:rsidRPr="005F7EB0">
              <w:t>octets 6j-4 to 6j-1 contain the MCC+MNC, and</w:t>
            </w:r>
          </w:p>
        </w:tc>
      </w:tr>
      <w:tr w:rsidR="00DF151E" w:rsidRPr="005F7EB0" w14:paraId="0BF08463" w14:textId="77777777" w:rsidTr="006F3B77">
        <w:trPr>
          <w:cantSplit/>
          <w:jc w:val="center"/>
        </w:trPr>
        <w:tc>
          <w:tcPr>
            <w:tcW w:w="7094" w:type="dxa"/>
            <w:gridSpan w:val="6"/>
          </w:tcPr>
          <w:p w14:paraId="28317209" w14:textId="77777777" w:rsidR="00DF151E" w:rsidRPr="005F7EB0" w:rsidRDefault="00DF151E" w:rsidP="006F3B77">
            <w:pPr>
              <w:pStyle w:val="TAL"/>
            </w:pPr>
            <w:r w:rsidRPr="005F7EB0">
              <w:t>octets 6j-1 to 6j+1 contain the TAC of the j-th TAI belonging to the partial list.</w:t>
            </w:r>
          </w:p>
        </w:tc>
      </w:tr>
      <w:tr w:rsidR="00DF151E" w:rsidRPr="005F7EB0" w14:paraId="76DD13F0" w14:textId="77777777" w:rsidTr="006F3B77">
        <w:trPr>
          <w:cantSplit/>
          <w:jc w:val="center"/>
        </w:trPr>
        <w:tc>
          <w:tcPr>
            <w:tcW w:w="7094" w:type="dxa"/>
            <w:gridSpan w:val="6"/>
          </w:tcPr>
          <w:p w14:paraId="25137786" w14:textId="77777777" w:rsidR="00DF151E" w:rsidRPr="005F7EB0" w:rsidRDefault="00DF151E" w:rsidP="006F3B77">
            <w:pPr>
              <w:pStyle w:val="TAL"/>
            </w:pPr>
          </w:p>
        </w:tc>
      </w:tr>
      <w:tr w:rsidR="00DF151E" w:rsidRPr="005F7EB0" w14:paraId="752536F0" w14:textId="77777777" w:rsidTr="006F3B77">
        <w:trPr>
          <w:cantSplit/>
          <w:jc w:val="center"/>
        </w:trPr>
        <w:tc>
          <w:tcPr>
            <w:tcW w:w="7094" w:type="dxa"/>
            <w:gridSpan w:val="6"/>
          </w:tcPr>
          <w:p w14:paraId="1A52CA3D" w14:textId="77777777" w:rsidR="00DF151E" w:rsidRPr="005F7EB0" w:rsidRDefault="00DF151E" w:rsidP="006F3B77">
            <w:pPr>
              <w:pStyle w:val="TAL"/>
            </w:pPr>
            <w:r w:rsidRPr="005F7EB0">
              <w:t>For type of list = "11":</w:t>
            </w:r>
          </w:p>
        </w:tc>
      </w:tr>
      <w:tr w:rsidR="00DF151E" w:rsidRPr="005F7EB0" w14:paraId="795240F0" w14:textId="77777777" w:rsidTr="006F3B77">
        <w:trPr>
          <w:cantSplit/>
          <w:jc w:val="center"/>
        </w:trPr>
        <w:tc>
          <w:tcPr>
            <w:tcW w:w="7094" w:type="dxa"/>
            <w:gridSpan w:val="6"/>
          </w:tcPr>
          <w:p w14:paraId="2FB9788B" w14:textId="77777777" w:rsidR="00DF151E" w:rsidRPr="005F7EB0" w:rsidRDefault="00DF151E" w:rsidP="006F3B77">
            <w:pPr>
              <w:pStyle w:val="TAL"/>
            </w:pPr>
          </w:p>
        </w:tc>
      </w:tr>
      <w:tr w:rsidR="00DF151E" w:rsidRPr="005F7EB0" w14:paraId="79B77C6B" w14:textId="77777777" w:rsidTr="006F3B77">
        <w:trPr>
          <w:cantSplit/>
          <w:jc w:val="center"/>
        </w:trPr>
        <w:tc>
          <w:tcPr>
            <w:tcW w:w="7094" w:type="dxa"/>
            <w:gridSpan w:val="6"/>
          </w:tcPr>
          <w:p w14:paraId="63922C39" w14:textId="77777777" w:rsidR="00DF151E" w:rsidRPr="005F7EB0" w:rsidRDefault="00DF151E" w:rsidP="006F3B77">
            <w:pPr>
              <w:pStyle w:val="TAL"/>
            </w:pPr>
            <w:r w:rsidRPr="005F7EB0">
              <w:t>Allowed type shall be coded as "0" and number of elements shall be ignored, and</w:t>
            </w:r>
            <w:r>
              <w:t xml:space="preserve"> octets 2 to 4</w:t>
            </w:r>
          </w:p>
        </w:tc>
      </w:tr>
      <w:tr w:rsidR="00DF151E" w:rsidRPr="005F7EB0" w14:paraId="687DC981" w14:textId="77777777" w:rsidTr="006F3B77">
        <w:trPr>
          <w:cantSplit/>
          <w:jc w:val="center"/>
        </w:trPr>
        <w:tc>
          <w:tcPr>
            <w:tcW w:w="7094" w:type="dxa"/>
            <w:gridSpan w:val="6"/>
          </w:tcPr>
          <w:p w14:paraId="0F2CFC6D" w14:textId="77777777" w:rsidR="00DF151E" w:rsidRPr="005F7EB0" w:rsidRDefault="00DF151E" w:rsidP="006F3B77">
            <w:pPr>
              <w:pStyle w:val="TAL"/>
            </w:pPr>
            <w:r w:rsidRPr="005F7EB0">
              <w:t>contain</w:t>
            </w:r>
            <w:r>
              <w:t>ing</w:t>
            </w:r>
            <w:r w:rsidRPr="005F7EB0">
              <w:t xml:space="preserve"> the MCC+MNC</w:t>
            </w:r>
            <w:r>
              <w:t xml:space="preserve"> can be ignored</w:t>
            </w:r>
            <w:r w:rsidRPr="005F7EB0">
              <w:t>.</w:t>
            </w:r>
          </w:p>
          <w:p w14:paraId="4BDC9646" w14:textId="77777777" w:rsidR="00DF151E" w:rsidRPr="005F7EB0" w:rsidRDefault="00DF151E" w:rsidP="006F3B77">
            <w:pPr>
              <w:pStyle w:val="TAL"/>
            </w:pPr>
            <w:r w:rsidRPr="005F7EB0">
              <w:t>If allowed type is coded as "1", it shall be interpreted as "0".</w:t>
            </w:r>
          </w:p>
        </w:tc>
      </w:tr>
      <w:tr w:rsidR="00DF151E" w:rsidRPr="005F7EB0" w14:paraId="1D610038" w14:textId="77777777" w:rsidTr="006F3B77">
        <w:trPr>
          <w:cantSplit/>
          <w:jc w:val="center"/>
        </w:trPr>
        <w:tc>
          <w:tcPr>
            <w:tcW w:w="7094" w:type="dxa"/>
            <w:gridSpan w:val="6"/>
          </w:tcPr>
          <w:p w14:paraId="3CA83E0B" w14:textId="77777777" w:rsidR="00DF151E" w:rsidRPr="005F7EB0" w:rsidRDefault="00DF151E" w:rsidP="006F3B77">
            <w:pPr>
              <w:pStyle w:val="TAL"/>
            </w:pPr>
          </w:p>
        </w:tc>
      </w:tr>
      <w:tr w:rsidR="00DF151E" w:rsidRPr="005F7EB0" w14:paraId="425A1A19" w14:textId="77777777" w:rsidTr="006F3B77">
        <w:trPr>
          <w:cantSplit/>
          <w:jc w:val="center"/>
        </w:trPr>
        <w:tc>
          <w:tcPr>
            <w:tcW w:w="7094" w:type="dxa"/>
            <w:gridSpan w:val="6"/>
          </w:tcPr>
          <w:p w14:paraId="2D521E1D" w14:textId="77777777" w:rsidR="00DF151E" w:rsidRPr="005F7EB0" w:rsidRDefault="00DF151E" w:rsidP="006F3B77">
            <w:pPr>
              <w:pStyle w:val="TAL"/>
            </w:pPr>
          </w:p>
        </w:tc>
      </w:tr>
      <w:tr w:rsidR="00DF151E" w:rsidRPr="005F7EB0" w14:paraId="6A8413BB" w14:textId="77777777" w:rsidTr="006F3B77">
        <w:trPr>
          <w:cantSplit/>
          <w:jc w:val="center"/>
        </w:trPr>
        <w:tc>
          <w:tcPr>
            <w:tcW w:w="7094" w:type="dxa"/>
            <w:gridSpan w:val="6"/>
          </w:tcPr>
          <w:p w14:paraId="15A80993" w14:textId="77777777" w:rsidR="00DF151E" w:rsidRPr="005F7EB0" w:rsidRDefault="00DF151E" w:rsidP="006F3B77">
            <w:pPr>
              <w:pStyle w:val="TAL"/>
            </w:pPr>
            <w:r w:rsidRPr="005F7EB0">
              <w:t>MNC, Mobile network code</w:t>
            </w:r>
          </w:p>
        </w:tc>
      </w:tr>
      <w:tr w:rsidR="00DF151E" w:rsidRPr="005F7EB0" w14:paraId="60242E8F" w14:textId="77777777" w:rsidTr="006F3B77">
        <w:trPr>
          <w:cantSplit/>
          <w:jc w:val="center"/>
        </w:trPr>
        <w:tc>
          <w:tcPr>
            <w:tcW w:w="7094" w:type="dxa"/>
            <w:gridSpan w:val="6"/>
          </w:tcPr>
          <w:p w14:paraId="67F5EA23" w14:textId="77777777" w:rsidR="00DF151E" w:rsidRPr="005F7EB0" w:rsidRDefault="00DF151E" w:rsidP="006F3B77">
            <w:pPr>
              <w:pStyle w:val="TAL"/>
            </w:pPr>
          </w:p>
        </w:tc>
      </w:tr>
      <w:tr w:rsidR="00DF151E" w:rsidRPr="005F7EB0" w14:paraId="132AAD2D" w14:textId="77777777" w:rsidTr="006F3B77">
        <w:trPr>
          <w:cantSplit/>
          <w:jc w:val="center"/>
        </w:trPr>
        <w:tc>
          <w:tcPr>
            <w:tcW w:w="7094" w:type="dxa"/>
            <w:gridSpan w:val="6"/>
          </w:tcPr>
          <w:p w14:paraId="671B08BA" w14:textId="77777777" w:rsidR="00DF151E" w:rsidRPr="005F7EB0" w:rsidRDefault="00DF151E" w:rsidP="006F3B77">
            <w:pPr>
              <w:pStyle w:val="TAL"/>
            </w:pPr>
            <w:r w:rsidRPr="005F7EB0">
              <w:t>The coding of this field is the responsibility of each administration but BCD coding shall be used. The MNC shall consist of 2 or 3 digits. If a network operator decides to use only two digits in the MNC, MNC digit 3 shall be coded as "1111".</w:t>
            </w:r>
          </w:p>
        </w:tc>
      </w:tr>
      <w:tr w:rsidR="00DF151E" w:rsidRPr="005F7EB0" w14:paraId="76FDBE25" w14:textId="77777777" w:rsidTr="006F3B77">
        <w:trPr>
          <w:cantSplit/>
          <w:jc w:val="center"/>
        </w:trPr>
        <w:tc>
          <w:tcPr>
            <w:tcW w:w="7094" w:type="dxa"/>
            <w:gridSpan w:val="6"/>
          </w:tcPr>
          <w:p w14:paraId="67425683" w14:textId="77777777" w:rsidR="00DF151E" w:rsidRPr="005F7EB0" w:rsidRDefault="00DF151E" w:rsidP="006F3B77">
            <w:pPr>
              <w:pStyle w:val="TAL"/>
            </w:pPr>
          </w:p>
        </w:tc>
      </w:tr>
      <w:tr w:rsidR="00DF151E" w:rsidRPr="005F7EB0" w14:paraId="3757696E" w14:textId="77777777" w:rsidTr="006F3B77">
        <w:trPr>
          <w:cantSplit/>
          <w:jc w:val="center"/>
        </w:trPr>
        <w:tc>
          <w:tcPr>
            <w:tcW w:w="7094" w:type="dxa"/>
            <w:gridSpan w:val="6"/>
          </w:tcPr>
          <w:p w14:paraId="7F749A7B" w14:textId="77777777" w:rsidR="00DF151E" w:rsidRPr="005F7EB0" w:rsidRDefault="00DF151E" w:rsidP="006F3B77">
            <w:pPr>
              <w:pStyle w:val="TAL"/>
            </w:pPr>
            <w:r w:rsidRPr="005F7EB0">
              <w:t>TAC, Tracking area code</w:t>
            </w:r>
          </w:p>
        </w:tc>
      </w:tr>
      <w:tr w:rsidR="00DF151E" w:rsidRPr="005F7EB0" w14:paraId="1FB23D83" w14:textId="77777777" w:rsidTr="006F3B77">
        <w:trPr>
          <w:cantSplit/>
          <w:jc w:val="center"/>
        </w:trPr>
        <w:tc>
          <w:tcPr>
            <w:tcW w:w="7094" w:type="dxa"/>
            <w:gridSpan w:val="6"/>
          </w:tcPr>
          <w:p w14:paraId="2F746778" w14:textId="77777777" w:rsidR="00DF151E" w:rsidRPr="005F7EB0" w:rsidRDefault="00DF151E" w:rsidP="006F3B77">
            <w:pPr>
              <w:pStyle w:val="TAL"/>
            </w:pPr>
          </w:p>
        </w:tc>
      </w:tr>
      <w:tr w:rsidR="00DF151E" w:rsidRPr="005F7EB0" w14:paraId="4371F54A" w14:textId="77777777" w:rsidTr="006F3B77">
        <w:trPr>
          <w:cantSplit/>
          <w:jc w:val="center"/>
        </w:trPr>
        <w:tc>
          <w:tcPr>
            <w:tcW w:w="7094" w:type="dxa"/>
            <w:gridSpan w:val="6"/>
          </w:tcPr>
          <w:p w14:paraId="13EE990B" w14:textId="77777777" w:rsidR="00DF151E" w:rsidRPr="005F7EB0" w:rsidRDefault="00DF151E" w:rsidP="006F3B77">
            <w:pPr>
              <w:pStyle w:val="TAL"/>
            </w:pPr>
            <w:r w:rsidRPr="005F7EB0">
              <w:t>In the TAC field bit 8 of the first octet is the most significant bit and bit 1 of the third octet the least significant bit.</w:t>
            </w:r>
          </w:p>
        </w:tc>
      </w:tr>
      <w:tr w:rsidR="00DF151E" w:rsidRPr="005F7EB0" w14:paraId="63A6C2ED" w14:textId="77777777" w:rsidTr="006F3B77">
        <w:trPr>
          <w:cantSplit/>
          <w:jc w:val="center"/>
        </w:trPr>
        <w:tc>
          <w:tcPr>
            <w:tcW w:w="7094" w:type="dxa"/>
            <w:gridSpan w:val="6"/>
          </w:tcPr>
          <w:p w14:paraId="05DBFDDD" w14:textId="77777777" w:rsidR="00DF151E" w:rsidRPr="005F7EB0" w:rsidRDefault="00DF151E" w:rsidP="006F3B77">
            <w:pPr>
              <w:pStyle w:val="TAL"/>
            </w:pPr>
            <w:r w:rsidRPr="005F7EB0">
              <w:t>The coding of the tracking area code is the responsibility of each administration. Coding using full hexadecimal representation may be used. The tracking area code consists of 3 octets.</w:t>
            </w:r>
          </w:p>
        </w:tc>
      </w:tr>
      <w:tr w:rsidR="00DF151E" w:rsidRPr="005F7EB0" w14:paraId="46173D10" w14:textId="77777777" w:rsidTr="006F3B77">
        <w:trPr>
          <w:cantSplit/>
          <w:jc w:val="center"/>
        </w:trPr>
        <w:tc>
          <w:tcPr>
            <w:tcW w:w="7094" w:type="dxa"/>
            <w:gridSpan w:val="6"/>
            <w:tcBorders>
              <w:top w:val="single" w:sz="4" w:space="0" w:color="auto"/>
              <w:bottom w:val="single" w:sz="4" w:space="0" w:color="auto"/>
            </w:tcBorders>
          </w:tcPr>
          <w:p w14:paraId="0F90EE6B" w14:textId="77777777" w:rsidR="00DF151E" w:rsidRPr="005F7EB0" w:rsidRDefault="00DF151E" w:rsidP="006F3B77">
            <w:pPr>
              <w:pStyle w:val="TAN"/>
            </w:pPr>
            <w:r w:rsidRPr="005F7EB0">
              <w:t>NOTE:</w:t>
            </w:r>
            <w:r w:rsidRPr="005F7EB0">
              <w:tab/>
              <w:t>If the "</w:t>
            </w:r>
            <w:r w:rsidRPr="005F7EB0">
              <w:rPr>
                <w:lang w:eastAsia="ja-JP"/>
              </w:rPr>
              <w:t>list of TAIs belonging to different PLMNs</w:t>
            </w:r>
            <w:r w:rsidRPr="005F7EB0">
              <w:t>"</w:t>
            </w:r>
            <w:r w:rsidRPr="005F7EB0">
              <w:rPr>
                <w:lang w:eastAsia="ja-JP"/>
              </w:rPr>
              <w:t xml:space="preserve"> is</w:t>
            </w:r>
            <w:r w:rsidRPr="005F7EB0">
              <w:t xml:space="preserve"> used, the PLMNs included in the list need </w:t>
            </w:r>
            <w:r w:rsidRPr="005F7EB0">
              <w:rPr>
                <w:lang w:val="en-US"/>
              </w:rPr>
              <w:t xml:space="preserve">to be present in the </w:t>
            </w:r>
            <w:r w:rsidRPr="005F7EB0">
              <w:t>list of equivalent PLMNs.</w:t>
            </w:r>
          </w:p>
        </w:tc>
      </w:tr>
    </w:tbl>
    <w:p w14:paraId="048E5F84" w14:textId="77777777" w:rsidR="00DF151E" w:rsidRPr="002F3BD1" w:rsidRDefault="00DF151E" w:rsidP="00DF151E">
      <w:pPr>
        <w:rPr>
          <w:noProof/>
        </w:rPr>
      </w:pPr>
    </w:p>
    <w:p w14:paraId="64F2F01E" w14:textId="77777777" w:rsidR="00DF151E" w:rsidRPr="00FE320E" w:rsidRDefault="00DF151E" w:rsidP="00DF151E">
      <w:pPr>
        <w:pStyle w:val="Heading4"/>
      </w:pPr>
      <w:bookmarkStart w:id="2439" w:name="_Toc20232580"/>
      <w:bookmarkStart w:id="2440" w:name="_Toc27745902"/>
      <w:bookmarkStart w:id="2441" w:name="_Toc106694313"/>
      <w:r>
        <w:t>9.11.3.50</w:t>
      </w:r>
      <w:r w:rsidRPr="00FE320E">
        <w:tab/>
        <w:t>Service type</w:t>
      </w:r>
      <w:bookmarkEnd w:id="2439"/>
      <w:bookmarkEnd w:id="2440"/>
      <w:bookmarkEnd w:id="2441"/>
    </w:p>
    <w:p w14:paraId="56F28C55" w14:textId="77777777" w:rsidR="00DF151E" w:rsidRPr="00FE320E" w:rsidRDefault="00DF151E" w:rsidP="00DF151E">
      <w:r w:rsidRPr="00FE320E">
        <w:t xml:space="preserve">The purpose of the </w:t>
      </w:r>
      <w:r w:rsidRPr="00AE05B6">
        <w:t>service type</w:t>
      </w:r>
      <w:r w:rsidRPr="00AE05B6">
        <w:rPr>
          <w:i/>
        </w:rPr>
        <w:t xml:space="preserve"> </w:t>
      </w:r>
      <w:r w:rsidRPr="00FE320E">
        <w:t xml:space="preserve">information element is to specify the purpose of the </w:t>
      </w:r>
      <w:r>
        <w:t>s</w:t>
      </w:r>
      <w:r w:rsidRPr="00FE320E">
        <w:t>ervice request procedure.</w:t>
      </w:r>
    </w:p>
    <w:p w14:paraId="31FE8620" w14:textId="77777777" w:rsidR="00DF151E" w:rsidRPr="00FE320E" w:rsidRDefault="00DF151E" w:rsidP="00DF151E">
      <w:r w:rsidRPr="00FE320E">
        <w:t xml:space="preserve">The </w:t>
      </w:r>
      <w:r w:rsidRPr="00AE05B6">
        <w:t>service type</w:t>
      </w:r>
      <w:r w:rsidRPr="00FE320E">
        <w:rPr>
          <w:i/>
        </w:rPr>
        <w:t xml:space="preserve"> </w:t>
      </w:r>
      <w:r w:rsidRPr="00FE320E">
        <w:t>is a type 1 information element.</w:t>
      </w:r>
    </w:p>
    <w:p w14:paraId="0C6C4D06" w14:textId="77777777" w:rsidR="00DF151E" w:rsidRPr="00FE320E" w:rsidRDefault="00DF151E" w:rsidP="00DF151E">
      <w:r w:rsidRPr="00FE320E">
        <w:t xml:space="preserve">The </w:t>
      </w:r>
      <w:r w:rsidRPr="00684478">
        <w:t>service type</w:t>
      </w:r>
      <w:r w:rsidRPr="00FE320E">
        <w:rPr>
          <w:i/>
        </w:rPr>
        <w:t xml:space="preserve"> </w:t>
      </w:r>
      <w:r w:rsidRPr="00FE320E">
        <w:t>information element is coded as shown i</w:t>
      </w:r>
      <w:r>
        <w:t>n figure 9.11.3.50.1</w:t>
      </w:r>
      <w:r w:rsidRPr="00FE320E">
        <w:t xml:space="preserve"> and table </w:t>
      </w:r>
      <w:r>
        <w:t>9.11.3.50.1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DF151E" w:rsidRPr="005F7EB0" w14:paraId="0BBAAF65" w14:textId="77777777" w:rsidTr="006F3B77">
        <w:trPr>
          <w:cantSplit/>
          <w:jc w:val="center"/>
        </w:trPr>
        <w:tc>
          <w:tcPr>
            <w:tcW w:w="709" w:type="dxa"/>
            <w:tcBorders>
              <w:top w:val="nil"/>
              <w:left w:val="nil"/>
              <w:bottom w:val="nil"/>
              <w:right w:val="nil"/>
            </w:tcBorders>
          </w:tcPr>
          <w:p w14:paraId="31D39907" w14:textId="77777777" w:rsidR="00DF151E" w:rsidRPr="005F7EB0" w:rsidRDefault="00DF151E" w:rsidP="006F3B77">
            <w:pPr>
              <w:pStyle w:val="TAC"/>
            </w:pPr>
            <w:r w:rsidRPr="005F7EB0">
              <w:t>8</w:t>
            </w:r>
          </w:p>
        </w:tc>
        <w:tc>
          <w:tcPr>
            <w:tcW w:w="709" w:type="dxa"/>
            <w:tcBorders>
              <w:top w:val="nil"/>
              <w:left w:val="nil"/>
              <w:bottom w:val="nil"/>
              <w:right w:val="nil"/>
            </w:tcBorders>
          </w:tcPr>
          <w:p w14:paraId="1DA25DB6" w14:textId="77777777" w:rsidR="00DF151E" w:rsidRPr="005F7EB0" w:rsidRDefault="00DF151E" w:rsidP="006F3B77">
            <w:pPr>
              <w:pStyle w:val="TAC"/>
            </w:pPr>
            <w:r w:rsidRPr="005F7EB0">
              <w:t>7</w:t>
            </w:r>
          </w:p>
        </w:tc>
        <w:tc>
          <w:tcPr>
            <w:tcW w:w="709" w:type="dxa"/>
            <w:tcBorders>
              <w:top w:val="nil"/>
              <w:left w:val="nil"/>
              <w:bottom w:val="nil"/>
              <w:right w:val="nil"/>
            </w:tcBorders>
          </w:tcPr>
          <w:p w14:paraId="78F1E37C" w14:textId="77777777" w:rsidR="00DF151E" w:rsidRPr="005F7EB0" w:rsidRDefault="00DF151E" w:rsidP="006F3B77">
            <w:pPr>
              <w:pStyle w:val="TAC"/>
            </w:pPr>
            <w:r w:rsidRPr="005F7EB0">
              <w:t>6</w:t>
            </w:r>
          </w:p>
        </w:tc>
        <w:tc>
          <w:tcPr>
            <w:tcW w:w="709" w:type="dxa"/>
            <w:tcBorders>
              <w:top w:val="nil"/>
              <w:left w:val="nil"/>
              <w:bottom w:val="nil"/>
              <w:right w:val="nil"/>
            </w:tcBorders>
          </w:tcPr>
          <w:p w14:paraId="72B0FA1D" w14:textId="77777777" w:rsidR="00DF151E" w:rsidRPr="005F7EB0" w:rsidRDefault="00DF151E" w:rsidP="006F3B77">
            <w:pPr>
              <w:pStyle w:val="TAC"/>
            </w:pPr>
            <w:r w:rsidRPr="005F7EB0">
              <w:t>5</w:t>
            </w:r>
          </w:p>
        </w:tc>
        <w:tc>
          <w:tcPr>
            <w:tcW w:w="709" w:type="dxa"/>
            <w:tcBorders>
              <w:top w:val="nil"/>
              <w:left w:val="nil"/>
              <w:bottom w:val="nil"/>
              <w:right w:val="nil"/>
            </w:tcBorders>
          </w:tcPr>
          <w:p w14:paraId="0A78244C" w14:textId="77777777" w:rsidR="00DF151E" w:rsidRPr="005F7EB0" w:rsidRDefault="00DF151E" w:rsidP="006F3B77">
            <w:pPr>
              <w:pStyle w:val="TAC"/>
            </w:pPr>
            <w:r w:rsidRPr="005F7EB0">
              <w:t>4</w:t>
            </w:r>
          </w:p>
        </w:tc>
        <w:tc>
          <w:tcPr>
            <w:tcW w:w="709" w:type="dxa"/>
            <w:tcBorders>
              <w:top w:val="nil"/>
              <w:left w:val="nil"/>
              <w:bottom w:val="nil"/>
              <w:right w:val="nil"/>
            </w:tcBorders>
          </w:tcPr>
          <w:p w14:paraId="3E153188" w14:textId="77777777" w:rsidR="00DF151E" w:rsidRPr="005F7EB0" w:rsidRDefault="00DF151E" w:rsidP="006F3B77">
            <w:pPr>
              <w:pStyle w:val="TAC"/>
            </w:pPr>
            <w:r w:rsidRPr="005F7EB0">
              <w:t>3</w:t>
            </w:r>
          </w:p>
        </w:tc>
        <w:tc>
          <w:tcPr>
            <w:tcW w:w="709" w:type="dxa"/>
            <w:tcBorders>
              <w:top w:val="nil"/>
              <w:left w:val="nil"/>
              <w:bottom w:val="nil"/>
              <w:right w:val="nil"/>
            </w:tcBorders>
          </w:tcPr>
          <w:p w14:paraId="4E19F18B" w14:textId="77777777" w:rsidR="00DF151E" w:rsidRPr="005F7EB0" w:rsidRDefault="00DF151E" w:rsidP="006F3B77">
            <w:pPr>
              <w:pStyle w:val="TAC"/>
            </w:pPr>
            <w:r w:rsidRPr="005F7EB0">
              <w:t>2</w:t>
            </w:r>
          </w:p>
        </w:tc>
        <w:tc>
          <w:tcPr>
            <w:tcW w:w="709" w:type="dxa"/>
            <w:tcBorders>
              <w:top w:val="nil"/>
              <w:left w:val="nil"/>
              <w:bottom w:val="nil"/>
              <w:right w:val="nil"/>
            </w:tcBorders>
          </w:tcPr>
          <w:p w14:paraId="545431BE" w14:textId="77777777" w:rsidR="00DF151E" w:rsidRPr="005F7EB0" w:rsidRDefault="00DF151E" w:rsidP="006F3B77">
            <w:pPr>
              <w:pStyle w:val="TAC"/>
            </w:pPr>
            <w:r w:rsidRPr="005F7EB0">
              <w:t>1</w:t>
            </w:r>
          </w:p>
        </w:tc>
        <w:tc>
          <w:tcPr>
            <w:tcW w:w="1560" w:type="dxa"/>
            <w:tcBorders>
              <w:top w:val="nil"/>
              <w:left w:val="nil"/>
              <w:bottom w:val="nil"/>
              <w:right w:val="nil"/>
            </w:tcBorders>
          </w:tcPr>
          <w:p w14:paraId="3D053478" w14:textId="77777777" w:rsidR="00DF151E" w:rsidRPr="005F7EB0" w:rsidRDefault="00DF151E" w:rsidP="006F3B77">
            <w:pPr>
              <w:pStyle w:val="TAL"/>
            </w:pPr>
          </w:p>
        </w:tc>
      </w:tr>
      <w:tr w:rsidR="00DF151E" w:rsidRPr="005F7EB0" w14:paraId="2C521F4E"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3E77A54" w14:textId="77777777" w:rsidR="00DF151E" w:rsidRPr="005F7EB0" w:rsidRDefault="00DF151E" w:rsidP="006F3B77">
            <w:pPr>
              <w:pStyle w:val="TAC"/>
            </w:pPr>
            <w:r w:rsidRPr="005F7EB0">
              <w:t>Service type</w:t>
            </w:r>
          </w:p>
          <w:p w14:paraId="324CAAAE" w14:textId="77777777" w:rsidR="00DF151E" w:rsidRPr="005F7EB0" w:rsidRDefault="00DF151E" w:rsidP="006F3B77">
            <w:pPr>
              <w:pStyle w:val="TAC"/>
            </w:pPr>
            <w:r w:rsidRPr="005F7EB0">
              <w:t>IEI</w:t>
            </w:r>
          </w:p>
        </w:tc>
        <w:tc>
          <w:tcPr>
            <w:tcW w:w="2836" w:type="dxa"/>
            <w:gridSpan w:val="4"/>
            <w:tcBorders>
              <w:top w:val="single" w:sz="4" w:space="0" w:color="auto"/>
              <w:left w:val="single" w:sz="4" w:space="0" w:color="auto"/>
              <w:bottom w:val="single" w:sz="4" w:space="0" w:color="auto"/>
              <w:right w:val="single" w:sz="4" w:space="0" w:color="auto"/>
            </w:tcBorders>
          </w:tcPr>
          <w:p w14:paraId="423C9799" w14:textId="77777777" w:rsidR="00DF151E" w:rsidRPr="005F7EB0" w:rsidRDefault="00DF151E" w:rsidP="006F3B77">
            <w:pPr>
              <w:pStyle w:val="TAC"/>
            </w:pPr>
            <w:r w:rsidRPr="005F7EB0">
              <w:t>Service type value</w:t>
            </w:r>
          </w:p>
        </w:tc>
        <w:tc>
          <w:tcPr>
            <w:tcW w:w="1560" w:type="dxa"/>
            <w:tcBorders>
              <w:top w:val="nil"/>
              <w:left w:val="nil"/>
              <w:bottom w:val="nil"/>
              <w:right w:val="nil"/>
            </w:tcBorders>
          </w:tcPr>
          <w:p w14:paraId="29909FE0" w14:textId="77777777" w:rsidR="00DF151E" w:rsidRPr="005F7EB0" w:rsidRDefault="00DF151E" w:rsidP="006F3B77">
            <w:pPr>
              <w:pStyle w:val="TAL"/>
            </w:pPr>
            <w:r w:rsidRPr="005F7EB0">
              <w:t>octet 1</w:t>
            </w:r>
          </w:p>
        </w:tc>
      </w:tr>
    </w:tbl>
    <w:p w14:paraId="6587BF63" w14:textId="77777777" w:rsidR="00DF151E" w:rsidRPr="003970EE" w:rsidRDefault="00DF151E" w:rsidP="00DF151E">
      <w:pPr>
        <w:pStyle w:val="TF"/>
      </w:pPr>
      <w:r w:rsidRPr="003970EE">
        <w:t>Figure </w:t>
      </w:r>
      <w:r>
        <w:t>9.11</w:t>
      </w:r>
      <w:r w:rsidRPr="003970EE">
        <w:t>.3.</w:t>
      </w:r>
      <w:r>
        <w:t>50</w:t>
      </w:r>
      <w:r w:rsidRPr="003970EE">
        <w:t>.1: Service type information element</w:t>
      </w:r>
    </w:p>
    <w:p w14:paraId="23C620D1" w14:textId="77777777" w:rsidR="00DF151E" w:rsidRPr="00FE320E" w:rsidRDefault="00DF151E" w:rsidP="00DF151E">
      <w:pPr>
        <w:pStyle w:val="TH"/>
      </w:pPr>
      <w:r>
        <w:t>Table 9.11.3.50.1</w:t>
      </w:r>
      <w:r w:rsidRPr="00FE320E">
        <w:t xml:space="preserve">: </w:t>
      </w:r>
      <w:r w:rsidRPr="00717F0A">
        <w:t>Service type</w:t>
      </w:r>
      <w:r w:rsidRPr="004102E3">
        <w:t xml:space="preserve"> </w:t>
      </w:r>
      <w:r w:rsidRPr="00FE320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DF151E" w:rsidRPr="005F7EB0" w14:paraId="435CC02C" w14:textId="77777777" w:rsidTr="006F3B77">
        <w:trPr>
          <w:cantSplit/>
          <w:jc w:val="center"/>
        </w:trPr>
        <w:tc>
          <w:tcPr>
            <w:tcW w:w="7087" w:type="dxa"/>
            <w:gridSpan w:val="5"/>
            <w:shd w:val="clear" w:color="auto" w:fill="FFFFFF"/>
          </w:tcPr>
          <w:p w14:paraId="02E5C254" w14:textId="77777777" w:rsidR="00DF151E" w:rsidRPr="005F7EB0" w:rsidRDefault="00DF151E" w:rsidP="006F3B77">
            <w:pPr>
              <w:pStyle w:val="TAL"/>
            </w:pPr>
            <w:r w:rsidRPr="005F7EB0">
              <w:t>Service type value (octet 1)</w:t>
            </w:r>
          </w:p>
        </w:tc>
      </w:tr>
      <w:tr w:rsidR="00DF151E" w:rsidRPr="005F7EB0" w14:paraId="6ED7F3E1" w14:textId="77777777" w:rsidTr="006F3B77">
        <w:trPr>
          <w:cantSplit/>
          <w:jc w:val="center"/>
        </w:trPr>
        <w:tc>
          <w:tcPr>
            <w:tcW w:w="7087" w:type="dxa"/>
            <w:gridSpan w:val="5"/>
            <w:shd w:val="clear" w:color="auto" w:fill="FFFFFF"/>
          </w:tcPr>
          <w:p w14:paraId="58451F8B" w14:textId="77777777" w:rsidR="00DF151E" w:rsidRPr="005F7EB0" w:rsidRDefault="00DF151E" w:rsidP="006F3B77">
            <w:pPr>
              <w:pStyle w:val="TAL"/>
              <w:rPr>
                <w:lang w:eastAsia="ko-KR"/>
              </w:rPr>
            </w:pPr>
          </w:p>
        </w:tc>
      </w:tr>
      <w:tr w:rsidR="00DF151E" w:rsidRPr="005F7EB0" w14:paraId="2D1197AE" w14:textId="77777777" w:rsidTr="006F3B77">
        <w:trPr>
          <w:cantSplit/>
          <w:jc w:val="center"/>
        </w:trPr>
        <w:tc>
          <w:tcPr>
            <w:tcW w:w="7087" w:type="dxa"/>
            <w:gridSpan w:val="5"/>
            <w:shd w:val="clear" w:color="auto" w:fill="FFFFFF"/>
          </w:tcPr>
          <w:p w14:paraId="6DB3FD84" w14:textId="77777777" w:rsidR="00DF151E" w:rsidRPr="005F7EB0" w:rsidRDefault="00DF151E" w:rsidP="006F3B77">
            <w:pPr>
              <w:pStyle w:val="TAL"/>
            </w:pPr>
            <w:r w:rsidRPr="005F7EB0">
              <w:t>Service type value</w:t>
            </w:r>
          </w:p>
        </w:tc>
      </w:tr>
      <w:tr w:rsidR="00DF151E" w:rsidRPr="005F7EB0" w14:paraId="47D96A53" w14:textId="77777777" w:rsidTr="006F3B77">
        <w:trPr>
          <w:cantSplit/>
          <w:jc w:val="center"/>
        </w:trPr>
        <w:tc>
          <w:tcPr>
            <w:tcW w:w="7087" w:type="dxa"/>
            <w:gridSpan w:val="5"/>
            <w:shd w:val="clear" w:color="auto" w:fill="FFFFFF"/>
          </w:tcPr>
          <w:p w14:paraId="16F4C940" w14:textId="77777777" w:rsidR="00DF151E" w:rsidRPr="005F7EB0" w:rsidRDefault="00DF151E" w:rsidP="006F3B77">
            <w:pPr>
              <w:pStyle w:val="TAL"/>
            </w:pPr>
            <w:r w:rsidRPr="005F7EB0">
              <w:t>Bits</w:t>
            </w:r>
          </w:p>
        </w:tc>
      </w:tr>
      <w:tr w:rsidR="00DF151E" w:rsidRPr="005F7EB0" w14:paraId="123B683F" w14:textId="77777777" w:rsidTr="006F3B77">
        <w:trPr>
          <w:cantSplit/>
          <w:jc w:val="center"/>
        </w:trPr>
        <w:tc>
          <w:tcPr>
            <w:tcW w:w="284" w:type="dxa"/>
            <w:shd w:val="clear" w:color="auto" w:fill="FFFFFF"/>
          </w:tcPr>
          <w:p w14:paraId="7AD0D654" w14:textId="77777777" w:rsidR="00DF151E" w:rsidRPr="005F7EB0" w:rsidRDefault="00DF151E" w:rsidP="006F3B77">
            <w:pPr>
              <w:pStyle w:val="TAH"/>
            </w:pPr>
            <w:r w:rsidRPr="005F7EB0">
              <w:t>4</w:t>
            </w:r>
          </w:p>
        </w:tc>
        <w:tc>
          <w:tcPr>
            <w:tcW w:w="284" w:type="dxa"/>
            <w:shd w:val="clear" w:color="auto" w:fill="FFFFFF"/>
          </w:tcPr>
          <w:p w14:paraId="38BB4F19" w14:textId="77777777" w:rsidR="00DF151E" w:rsidRPr="005F7EB0" w:rsidRDefault="00DF151E" w:rsidP="006F3B77">
            <w:pPr>
              <w:pStyle w:val="TAH"/>
            </w:pPr>
            <w:r w:rsidRPr="005F7EB0">
              <w:t>3</w:t>
            </w:r>
          </w:p>
        </w:tc>
        <w:tc>
          <w:tcPr>
            <w:tcW w:w="283" w:type="dxa"/>
            <w:shd w:val="clear" w:color="auto" w:fill="FFFFFF"/>
          </w:tcPr>
          <w:p w14:paraId="04D65238" w14:textId="77777777" w:rsidR="00DF151E" w:rsidRPr="005F7EB0" w:rsidRDefault="00DF151E" w:rsidP="006F3B77">
            <w:pPr>
              <w:pStyle w:val="TAH"/>
            </w:pPr>
            <w:r w:rsidRPr="005F7EB0">
              <w:t>2</w:t>
            </w:r>
          </w:p>
        </w:tc>
        <w:tc>
          <w:tcPr>
            <w:tcW w:w="283" w:type="dxa"/>
            <w:shd w:val="clear" w:color="auto" w:fill="FFFFFF"/>
          </w:tcPr>
          <w:p w14:paraId="2D1CE38B" w14:textId="77777777" w:rsidR="00DF151E" w:rsidRPr="005F7EB0" w:rsidRDefault="00DF151E" w:rsidP="006F3B77">
            <w:pPr>
              <w:pStyle w:val="TAH"/>
            </w:pPr>
            <w:r w:rsidRPr="005F7EB0">
              <w:t>1</w:t>
            </w:r>
          </w:p>
        </w:tc>
        <w:tc>
          <w:tcPr>
            <w:tcW w:w="5953" w:type="dxa"/>
            <w:shd w:val="clear" w:color="auto" w:fill="FFFFFF"/>
          </w:tcPr>
          <w:p w14:paraId="485223FC" w14:textId="77777777" w:rsidR="00DF151E" w:rsidRPr="005F7EB0" w:rsidRDefault="00DF151E" w:rsidP="006F3B77">
            <w:pPr>
              <w:pStyle w:val="TAL"/>
            </w:pPr>
          </w:p>
        </w:tc>
      </w:tr>
      <w:tr w:rsidR="00DF151E" w:rsidRPr="005F7EB0" w14:paraId="3A5F08BC" w14:textId="77777777" w:rsidTr="006F3B77">
        <w:trPr>
          <w:cantSplit/>
          <w:jc w:val="center"/>
        </w:trPr>
        <w:tc>
          <w:tcPr>
            <w:tcW w:w="284" w:type="dxa"/>
            <w:shd w:val="clear" w:color="auto" w:fill="FFFFFF"/>
          </w:tcPr>
          <w:p w14:paraId="0C1AE95E" w14:textId="77777777" w:rsidR="00DF151E" w:rsidRPr="005F7EB0" w:rsidRDefault="00DF151E" w:rsidP="006F3B77">
            <w:pPr>
              <w:pStyle w:val="TAC"/>
            </w:pPr>
            <w:r w:rsidRPr="005F7EB0">
              <w:t>0</w:t>
            </w:r>
          </w:p>
        </w:tc>
        <w:tc>
          <w:tcPr>
            <w:tcW w:w="284" w:type="dxa"/>
            <w:shd w:val="clear" w:color="auto" w:fill="FFFFFF"/>
          </w:tcPr>
          <w:p w14:paraId="7F7782A0" w14:textId="77777777" w:rsidR="00DF151E" w:rsidRPr="005F7EB0" w:rsidRDefault="00DF151E" w:rsidP="006F3B77">
            <w:pPr>
              <w:pStyle w:val="TAC"/>
            </w:pPr>
            <w:r w:rsidRPr="005F7EB0">
              <w:t>0</w:t>
            </w:r>
          </w:p>
        </w:tc>
        <w:tc>
          <w:tcPr>
            <w:tcW w:w="283" w:type="dxa"/>
            <w:shd w:val="clear" w:color="auto" w:fill="FFFFFF"/>
          </w:tcPr>
          <w:p w14:paraId="26DB3F45" w14:textId="77777777" w:rsidR="00DF151E" w:rsidRPr="005F7EB0" w:rsidRDefault="00DF151E" w:rsidP="006F3B77">
            <w:pPr>
              <w:pStyle w:val="TAC"/>
            </w:pPr>
            <w:r w:rsidRPr="005F7EB0">
              <w:t>0</w:t>
            </w:r>
          </w:p>
        </w:tc>
        <w:tc>
          <w:tcPr>
            <w:tcW w:w="283" w:type="dxa"/>
            <w:shd w:val="clear" w:color="auto" w:fill="FFFFFF"/>
          </w:tcPr>
          <w:p w14:paraId="4416F962" w14:textId="77777777" w:rsidR="00DF151E" w:rsidRPr="005F7EB0" w:rsidRDefault="00DF151E" w:rsidP="006F3B77">
            <w:pPr>
              <w:pStyle w:val="TAC"/>
            </w:pPr>
            <w:r w:rsidRPr="005F7EB0">
              <w:t>0</w:t>
            </w:r>
          </w:p>
        </w:tc>
        <w:tc>
          <w:tcPr>
            <w:tcW w:w="5953" w:type="dxa"/>
            <w:shd w:val="clear" w:color="auto" w:fill="FFFFFF"/>
          </w:tcPr>
          <w:p w14:paraId="4069EABC" w14:textId="77777777" w:rsidR="00DF151E" w:rsidRPr="005F7EB0" w:rsidRDefault="00DF151E" w:rsidP="006F3B77">
            <w:pPr>
              <w:pStyle w:val="TAL"/>
            </w:pPr>
            <w:r w:rsidRPr="005F7EB0">
              <w:t>signalling</w:t>
            </w:r>
          </w:p>
        </w:tc>
      </w:tr>
      <w:tr w:rsidR="00DF151E" w:rsidRPr="005F7EB0" w14:paraId="0FD8951B" w14:textId="77777777" w:rsidTr="006F3B77">
        <w:trPr>
          <w:cantSplit/>
          <w:jc w:val="center"/>
        </w:trPr>
        <w:tc>
          <w:tcPr>
            <w:tcW w:w="284" w:type="dxa"/>
            <w:shd w:val="clear" w:color="auto" w:fill="FFFFFF"/>
          </w:tcPr>
          <w:p w14:paraId="6ADEF75A" w14:textId="77777777" w:rsidR="00DF151E" w:rsidRPr="005F7EB0" w:rsidRDefault="00DF151E" w:rsidP="006F3B77">
            <w:pPr>
              <w:pStyle w:val="TAC"/>
            </w:pPr>
            <w:r w:rsidRPr="005F7EB0">
              <w:rPr>
                <w:lang w:eastAsia="ko-KR"/>
              </w:rPr>
              <w:t>0</w:t>
            </w:r>
          </w:p>
        </w:tc>
        <w:tc>
          <w:tcPr>
            <w:tcW w:w="284" w:type="dxa"/>
            <w:shd w:val="clear" w:color="auto" w:fill="FFFFFF"/>
          </w:tcPr>
          <w:p w14:paraId="06C4167C" w14:textId="77777777" w:rsidR="00DF151E" w:rsidRPr="005F7EB0" w:rsidRDefault="00DF151E" w:rsidP="006F3B77">
            <w:pPr>
              <w:pStyle w:val="TAC"/>
            </w:pPr>
            <w:r w:rsidRPr="005F7EB0">
              <w:rPr>
                <w:rFonts w:hint="eastAsia"/>
                <w:lang w:eastAsia="ko-KR"/>
              </w:rPr>
              <w:t>0</w:t>
            </w:r>
          </w:p>
        </w:tc>
        <w:tc>
          <w:tcPr>
            <w:tcW w:w="283" w:type="dxa"/>
            <w:shd w:val="clear" w:color="auto" w:fill="FFFFFF"/>
          </w:tcPr>
          <w:p w14:paraId="2B9F3DFB" w14:textId="77777777" w:rsidR="00DF151E" w:rsidRPr="005F7EB0" w:rsidRDefault="00DF151E" w:rsidP="006F3B77">
            <w:pPr>
              <w:pStyle w:val="TAC"/>
            </w:pPr>
            <w:r w:rsidRPr="005F7EB0">
              <w:t>0</w:t>
            </w:r>
          </w:p>
        </w:tc>
        <w:tc>
          <w:tcPr>
            <w:tcW w:w="283" w:type="dxa"/>
            <w:shd w:val="clear" w:color="auto" w:fill="FFFFFF"/>
          </w:tcPr>
          <w:p w14:paraId="1719A319" w14:textId="77777777" w:rsidR="00DF151E" w:rsidRPr="005F7EB0" w:rsidRDefault="00DF151E" w:rsidP="006F3B77">
            <w:pPr>
              <w:pStyle w:val="TAC"/>
            </w:pPr>
            <w:r w:rsidRPr="005F7EB0">
              <w:t>1</w:t>
            </w:r>
          </w:p>
        </w:tc>
        <w:tc>
          <w:tcPr>
            <w:tcW w:w="5953" w:type="dxa"/>
            <w:shd w:val="clear" w:color="auto" w:fill="FFFFFF"/>
          </w:tcPr>
          <w:p w14:paraId="4D92B28C" w14:textId="77777777" w:rsidR="00DF151E" w:rsidRPr="005F7EB0" w:rsidRDefault="00DF151E" w:rsidP="006F3B77">
            <w:pPr>
              <w:pStyle w:val="TAL"/>
            </w:pPr>
            <w:r w:rsidRPr="005F7EB0">
              <w:t>data</w:t>
            </w:r>
          </w:p>
        </w:tc>
      </w:tr>
      <w:tr w:rsidR="00DF151E" w:rsidRPr="005F7EB0" w14:paraId="15982237" w14:textId="77777777" w:rsidTr="006F3B77">
        <w:trPr>
          <w:cantSplit/>
          <w:jc w:val="center"/>
        </w:trPr>
        <w:tc>
          <w:tcPr>
            <w:tcW w:w="284" w:type="dxa"/>
            <w:shd w:val="clear" w:color="auto" w:fill="FFFFFF"/>
          </w:tcPr>
          <w:p w14:paraId="02DCE409" w14:textId="77777777" w:rsidR="00DF151E" w:rsidRPr="005F7EB0" w:rsidRDefault="00DF151E" w:rsidP="006F3B77">
            <w:pPr>
              <w:pStyle w:val="TAC"/>
              <w:rPr>
                <w:lang w:eastAsia="ko-KR"/>
              </w:rPr>
            </w:pPr>
            <w:r w:rsidRPr="005F7EB0">
              <w:rPr>
                <w:lang w:eastAsia="ko-KR"/>
              </w:rPr>
              <w:t>0</w:t>
            </w:r>
          </w:p>
        </w:tc>
        <w:tc>
          <w:tcPr>
            <w:tcW w:w="284" w:type="dxa"/>
            <w:shd w:val="clear" w:color="auto" w:fill="FFFFFF"/>
          </w:tcPr>
          <w:p w14:paraId="6F24DBB9"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740E39B9"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60C9662A" w14:textId="77777777" w:rsidR="00DF151E" w:rsidRPr="005F7EB0" w:rsidRDefault="00DF151E" w:rsidP="006F3B77">
            <w:pPr>
              <w:pStyle w:val="TAC"/>
            </w:pPr>
            <w:r w:rsidRPr="005F7EB0">
              <w:t>0</w:t>
            </w:r>
          </w:p>
        </w:tc>
        <w:tc>
          <w:tcPr>
            <w:tcW w:w="5953" w:type="dxa"/>
            <w:shd w:val="clear" w:color="auto" w:fill="FFFFFF"/>
          </w:tcPr>
          <w:p w14:paraId="2961521E" w14:textId="77777777" w:rsidR="00DF151E" w:rsidRPr="005F7EB0" w:rsidRDefault="00DF151E" w:rsidP="006F3B77">
            <w:pPr>
              <w:pStyle w:val="TAL"/>
              <w:rPr>
                <w:lang w:eastAsia="ko-KR"/>
              </w:rPr>
            </w:pPr>
            <w:r w:rsidRPr="005F7EB0">
              <w:t>mobile terminated services</w:t>
            </w:r>
          </w:p>
        </w:tc>
      </w:tr>
      <w:tr w:rsidR="00DF151E" w:rsidRPr="005F7EB0" w14:paraId="2E87BB9F" w14:textId="77777777" w:rsidTr="006F3B77">
        <w:trPr>
          <w:cantSplit/>
          <w:jc w:val="center"/>
        </w:trPr>
        <w:tc>
          <w:tcPr>
            <w:tcW w:w="284" w:type="dxa"/>
            <w:shd w:val="clear" w:color="auto" w:fill="FFFFFF"/>
          </w:tcPr>
          <w:p w14:paraId="08655F3E" w14:textId="77777777" w:rsidR="00DF151E" w:rsidRPr="005F7EB0" w:rsidRDefault="00DF151E" w:rsidP="006F3B77">
            <w:pPr>
              <w:pStyle w:val="TAC"/>
              <w:rPr>
                <w:lang w:eastAsia="ko-KR"/>
              </w:rPr>
            </w:pPr>
            <w:r w:rsidRPr="005F7EB0">
              <w:rPr>
                <w:lang w:eastAsia="ko-KR"/>
              </w:rPr>
              <w:t>0</w:t>
            </w:r>
          </w:p>
        </w:tc>
        <w:tc>
          <w:tcPr>
            <w:tcW w:w="284" w:type="dxa"/>
            <w:shd w:val="clear" w:color="auto" w:fill="FFFFFF"/>
          </w:tcPr>
          <w:p w14:paraId="34037709"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03FA5FE0"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373CD26B" w14:textId="77777777" w:rsidR="00DF151E" w:rsidRPr="005F7EB0" w:rsidRDefault="00DF151E" w:rsidP="006F3B77">
            <w:pPr>
              <w:pStyle w:val="TAC"/>
            </w:pPr>
            <w:r w:rsidRPr="005F7EB0">
              <w:t>1</w:t>
            </w:r>
          </w:p>
        </w:tc>
        <w:tc>
          <w:tcPr>
            <w:tcW w:w="5953" w:type="dxa"/>
            <w:shd w:val="clear" w:color="auto" w:fill="FFFFFF"/>
          </w:tcPr>
          <w:p w14:paraId="336115A2" w14:textId="77777777" w:rsidR="00DF151E" w:rsidRPr="005F7EB0" w:rsidRDefault="00DF151E" w:rsidP="006F3B77">
            <w:pPr>
              <w:pStyle w:val="TAL"/>
              <w:rPr>
                <w:lang w:eastAsia="ko-KR"/>
              </w:rPr>
            </w:pPr>
            <w:r w:rsidRPr="005F7EB0">
              <w:rPr>
                <w:lang w:eastAsia="zh-CN"/>
              </w:rPr>
              <w:t>e</w:t>
            </w:r>
            <w:r w:rsidRPr="005F7EB0">
              <w:rPr>
                <w:rFonts w:hint="eastAsia"/>
                <w:lang w:eastAsia="zh-CN"/>
              </w:rPr>
              <w:t xml:space="preserve">mergency </w:t>
            </w:r>
            <w:r w:rsidRPr="005F7EB0">
              <w:rPr>
                <w:lang w:eastAsia="zh-CN"/>
              </w:rPr>
              <w:t>services</w:t>
            </w:r>
          </w:p>
        </w:tc>
      </w:tr>
      <w:tr w:rsidR="00DF151E" w:rsidRPr="005F7EB0" w14:paraId="3FD8F605" w14:textId="77777777" w:rsidTr="006F3B77">
        <w:trPr>
          <w:cantSplit/>
          <w:jc w:val="center"/>
        </w:trPr>
        <w:tc>
          <w:tcPr>
            <w:tcW w:w="284" w:type="dxa"/>
            <w:shd w:val="clear" w:color="auto" w:fill="FFFFFF"/>
          </w:tcPr>
          <w:p w14:paraId="28359F73" w14:textId="77777777" w:rsidR="00DF151E" w:rsidRPr="005F7EB0" w:rsidRDefault="00DF151E" w:rsidP="006F3B77">
            <w:pPr>
              <w:pStyle w:val="TAC"/>
              <w:rPr>
                <w:lang w:eastAsia="ko-KR"/>
              </w:rPr>
            </w:pPr>
            <w:r w:rsidRPr="005F7EB0">
              <w:rPr>
                <w:lang w:eastAsia="ko-KR"/>
              </w:rPr>
              <w:t>0</w:t>
            </w:r>
          </w:p>
        </w:tc>
        <w:tc>
          <w:tcPr>
            <w:tcW w:w="284" w:type="dxa"/>
            <w:shd w:val="clear" w:color="auto" w:fill="FFFFFF"/>
          </w:tcPr>
          <w:p w14:paraId="2C32CCB4"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33E3EBA2"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49D38250" w14:textId="77777777" w:rsidR="00DF151E" w:rsidRPr="005F7EB0" w:rsidRDefault="00DF151E" w:rsidP="006F3B77">
            <w:pPr>
              <w:pStyle w:val="TAC"/>
            </w:pPr>
            <w:r w:rsidRPr="005F7EB0">
              <w:t>0</w:t>
            </w:r>
          </w:p>
        </w:tc>
        <w:tc>
          <w:tcPr>
            <w:tcW w:w="5953" w:type="dxa"/>
            <w:shd w:val="clear" w:color="auto" w:fill="FFFFFF"/>
          </w:tcPr>
          <w:p w14:paraId="523B1672" w14:textId="77777777" w:rsidR="00DF151E" w:rsidRPr="005F7EB0" w:rsidRDefault="00DF151E" w:rsidP="006F3B77">
            <w:pPr>
              <w:pStyle w:val="TAL"/>
              <w:rPr>
                <w:lang w:eastAsia="ko-KR"/>
              </w:rPr>
            </w:pPr>
            <w:r w:rsidRPr="005F7EB0">
              <w:t>emergency services fallback</w:t>
            </w:r>
          </w:p>
        </w:tc>
      </w:tr>
      <w:tr w:rsidR="00DF151E" w:rsidRPr="005F7EB0" w14:paraId="601D1EEF" w14:textId="77777777" w:rsidTr="006F3B77">
        <w:trPr>
          <w:cantSplit/>
          <w:jc w:val="center"/>
        </w:trPr>
        <w:tc>
          <w:tcPr>
            <w:tcW w:w="284" w:type="dxa"/>
            <w:shd w:val="clear" w:color="auto" w:fill="FFFFFF"/>
          </w:tcPr>
          <w:p w14:paraId="0162F928" w14:textId="77777777" w:rsidR="00DF151E" w:rsidRPr="005F7EB0" w:rsidRDefault="00DF151E" w:rsidP="006F3B77">
            <w:pPr>
              <w:pStyle w:val="TAC"/>
              <w:rPr>
                <w:lang w:eastAsia="ko-KR"/>
              </w:rPr>
            </w:pPr>
            <w:r w:rsidRPr="005F7EB0">
              <w:rPr>
                <w:lang w:eastAsia="ko-KR"/>
              </w:rPr>
              <w:t>0</w:t>
            </w:r>
          </w:p>
        </w:tc>
        <w:tc>
          <w:tcPr>
            <w:tcW w:w="284" w:type="dxa"/>
            <w:shd w:val="clear" w:color="auto" w:fill="FFFFFF"/>
          </w:tcPr>
          <w:p w14:paraId="4CFD371E"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29384D99"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7005A166" w14:textId="77777777" w:rsidR="00DF151E" w:rsidRPr="005F7EB0" w:rsidRDefault="00DF151E" w:rsidP="006F3B77">
            <w:pPr>
              <w:pStyle w:val="TAC"/>
            </w:pPr>
            <w:r w:rsidRPr="005F7EB0">
              <w:t>1</w:t>
            </w:r>
          </w:p>
        </w:tc>
        <w:tc>
          <w:tcPr>
            <w:tcW w:w="5953" w:type="dxa"/>
            <w:shd w:val="clear" w:color="auto" w:fill="FFFFFF"/>
          </w:tcPr>
          <w:p w14:paraId="230DB673" w14:textId="77777777" w:rsidR="00DF151E" w:rsidRPr="005F7EB0" w:rsidRDefault="00DF151E" w:rsidP="006F3B77">
            <w:pPr>
              <w:pStyle w:val="TAL"/>
              <w:rPr>
                <w:lang w:eastAsia="ko-KR"/>
              </w:rPr>
            </w:pPr>
            <w:r w:rsidRPr="005F7EB0">
              <w:t>high priority access</w:t>
            </w:r>
          </w:p>
        </w:tc>
      </w:tr>
      <w:tr w:rsidR="00DF151E" w:rsidRPr="005F7EB0" w14:paraId="4F5727EA" w14:textId="77777777" w:rsidTr="006F3B77">
        <w:trPr>
          <w:cantSplit/>
          <w:jc w:val="center"/>
        </w:trPr>
        <w:tc>
          <w:tcPr>
            <w:tcW w:w="284" w:type="dxa"/>
            <w:shd w:val="clear" w:color="auto" w:fill="FFFFFF"/>
          </w:tcPr>
          <w:p w14:paraId="5838A9C3" w14:textId="77777777" w:rsidR="00DF151E" w:rsidRPr="005F7EB0" w:rsidRDefault="00DF151E" w:rsidP="006F3B77">
            <w:pPr>
              <w:pStyle w:val="TAC"/>
              <w:rPr>
                <w:lang w:eastAsia="ko-KR"/>
              </w:rPr>
            </w:pPr>
            <w:r w:rsidRPr="005F7EB0">
              <w:rPr>
                <w:lang w:eastAsia="ko-KR"/>
              </w:rPr>
              <w:t>0</w:t>
            </w:r>
          </w:p>
        </w:tc>
        <w:tc>
          <w:tcPr>
            <w:tcW w:w="284" w:type="dxa"/>
            <w:shd w:val="clear" w:color="auto" w:fill="FFFFFF"/>
          </w:tcPr>
          <w:p w14:paraId="10D5901C"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6C0635B8"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4547D2D9" w14:textId="77777777" w:rsidR="00DF151E" w:rsidRPr="005F7EB0" w:rsidRDefault="00DF151E" w:rsidP="006F3B77">
            <w:pPr>
              <w:pStyle w:val="TAC"/>
            </w:pPr>
            <w:r w:rsidRPr="005F7EB0">
              <w:t>0</w:t>
            </w:r>
          </w:p>
        </w:tc>
        <w:tc>
          <w:tcPr>
            <w:tcW w:w="5953" w:type="dxa"/>
            <w:shd w:val="clear" w:color="auto" w:fill="FFFFFF"/>
          </w:tcPr>
          <w:p w14:paraId="6F70A42C" w14:textId="77777777" w:rsidR="00DF151E" w:rsidRPr="005F7EB0" w:rsidRDefault="00DF151E" w:rsidP="006F3B77">
            <w:pPr>
              <w:pStyle w:val="TAL"/>
              <w:rPr>
                <w:lang w:eastAsia="ko-KR"/>
              </w:rPr>
            </w:pPr>
            <w:r>
              <w:rPr>
                <w:lang w:eastAsia="ko-KR"/>
              </w:rPr>
              <w:t>elevated signalling</w:t>
            </w:r>
          </w:p>
        </w:tc>
      </w:tr>
      <w:tr w:rsidR="00DF151E" w:rsidRPr="005F7EB0" w14:paraId="1D5B15F2" w14:textId="77777777" w:rsidTr="006F3B77">
        <w:trPr>
          <w:cantSplit/>
          <w:jc w:val="center"/>
        </w:trPr>
        <w:tc>
          <w:tcPr>
            <w:tcW w:w="284" w:type="dxa"/>
            <w:shd w:val="clear" w:color="auto" w:fill="FFFFFF"/>
          </w:tcPr>
          <w:p w14:paraId="5DA326A1" w14:textId="77777777" w:rsidR="00DF151E" w:rsidRPr="005F7EB0" w:rsidRDefault="00DF151E" w:rsidP="006F3B77">
            <w:pPr>
              <w:pStyle w:val="TAC"/>
              <w:rPr>
                <w:lang w:eastAsia="ko-KR"/>
              </w:rPr>
            </w:pPr>
            <w:r w:rsidRPr="005F7EB0">
              <w:rPr>
                <w:lang w:eastAsia="ko-KR"/>
              </w:rPr>
              <w:t>0</w:t>
            </w:r>
          </w:p>
        </w:tc>
        <w:tc>
          <w:tcPr>
            <w:tcW w:w="284" w:type="dxa"/>
            <w:shd w:val="clear" w:color="auto" w:fill="FFFFFF"/>
          </w:tcPr>
          <w:p w14:paraId="570DDA89"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498590C3"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240F5E43" w14:textId="77777777" w:rsidR="00DF151E" w:rsidRPr="005F7EB0" w:rsidRDefault="00DF151E" w:rsidP="006F3B77">
            <w:pPr>
              <w:pStyle w:val="TAC"/>
            </w:pPr>
            <w:r w:rsidRPr="005F7EB0">
              <w:t>1</w:t>
            </w:r>
          </w:p>
        </w:tc>
        <w:tc>
          <w:tcPr>
            <w:tcW w:w="5953" w:type="dxa"/>
            <w:shd w:val="clear" w:color="auto" w:fill="FFFFFF"/>
          </w:tcPr>
          <w:p w14:paraId="7C9FE682" w14:textId="77777777" w:rsidR="00DF151E" w:rsidRPr="005F7EB0" w:rsidRDefault="00DF151E" w:rsidP="006F3B77">
            <w:pPr>
              <w:pStyle w:val="TAL"/>
              <w:rPr>
                <w:lang w:eastAsia="ko-KR"/>
              </w:rPr>
            </w:pPr>
            <w:r w:rsidRPr="005F7EB0">
              <w:rPr>
                <w:lang w:eastAsia="ko-KR"/>
              </w:rPr>
              <w:t>unused; shall be interpreted as "</w:t>
            </w:r>
            <w:r w:rsidRPr="005F7EB0">
              <w:t>signalling</w:t>
            </w:r>
            <w:r w:rsidRPr="005F7EB0">
              <w:rPr>
                <w:lang w:eastAsia="ko-KR"/>
              </w:rPr>
              <w:t>", if received by the network</w:t>
            </w:r>
          </w:p>
        </w:tc>
      </w:tr>
      <w:tr w:rsidR="00DF151E" w:rsidRPr="005F7EB0" w14:paraId="6ADC3398" w14:textId="77777777" w:rsidTr="006F3B77">
        <w:trPr>
          <w:cantSplit/>
          <w:jc w:val="center"/>
        </w:trPr>
        <w:tc>
          <w:tcPr>
            <w:tcW w:w="284" w:type="dxa"/>
            <w:shd w:val="clear" w:color="auto" w:fill="FFFFFF"/>
          </w:tcPr>
          <w:p w14:paraId="4A659D2F" w14:textId="77777777" w:rsidR="00DF151E" w:rsidRPr="005F7EB0" w:rsidRDefault="00DF151E" w:rsidP="006F3B77">
            <w:pPr>
              <w:pStyle w:val="TAC"/>
              <w:rPr>
                <w:lang w:eastAsia="ko-KR"/>
              </w:rPr>
            </w:pPr>
            <w:r w:rsidRPr="005F7EB0">
              <w:rPr>
                <w:lang w:eastAsia="ko-KR"/>
              </w:rPr>
              <w:t>1</w:t>
            </w:r>
          </w:p>
        </w:tc>
        <w:tc>
          <w:tcPr>
            <w:tcW w:w="284" w:type="dxa"/>
            <w:shd w:val="clear" w:color="auto" w:fill="FFFFFF"/>
          </w:tcPr>
          <w:p w14:paraId="374BFDB9"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79518064"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46B76288" w14:textId="77777777" w:rsidR="00DF151E" w:rsidRPr="005F7EB0" w:rsidRDefault="00DF151E" w:rsidP="006F3B77">
            <w:pPr>
              <w:pStyle w:val="TAC"/>
            </w:pPr>
            <w:r w:rsidRPr="005F7EB0">
              <w:t>0</w:t>
            </w:r>
          </w:p>
        </w:tc>
        <w:tc>
          <w:tcPr>
            <w:tcW w:w="5953" w:type="dxa"/>
            <w:shd w:val="clear" w:color="auto" w:fill="FFFFFF"/>
          </w:tcPr>
          <w:p w14:paraId="044BCBF5" w14:textId="77777777" w:rsidR="00DF151E" w:rsidRPr="005F7EB0" w:rsidRDefault="00DF151E" w:rsidP="006F3B77">
            <w:pPr>
              <w:pStyle w:val="TAL"/>
              <w:rPr>
                <w:lang w:eastAsia="ko-KR"/>
              </w:rPr>
            </w:pPr>
            <w:r w:rsidRPr="005F7EB0">
              <w:rPr>
                <w:lang w:eastAsia="ko-KR"/>
              </w:rPr>
              <w:t>unused; shall be interpreted as "</w:t>
            </w:r>
            <w:r w:rsidRPr="005F7EB0">
              <w:t>signalling</w:t>
            </w:r>
            <w:r w:rsidRPr="005F7EB0">
              <w:rPr>
                <w:lang w:eastAsia="ko-KR"/>
              </w:rPr>
              <w:t>", if received by the network</w:t>
            </w:r>
          </w:p>
        </w:tc>
      </w:tr>
      <w:tr w:rsidR="00DF151E" w:rsidRPr="005F7EB0" w14:paraId="7C80317A" w14:textId="77777777" w:rsidTr="006F3B77">
        <w:trPr>
          <w:cantSplit/>
          <w:jc w:val="center"/>
        </w:trPr>
        <w:tc>
          <w:tcPr>
            <w:tcW w:w="284" w:type="dxa"/>
            <w:shd w:val="clear" w:color="auto" w:fill="FFFFFF"/>
          </w:tcPr>
          <w:p w14:paraId="1CB433E6" w14:textId="77777777" w:rsidR="00DF151E" w:rsidRPr="005F7EB0" w:rsidRDefault="00DF151E" w:rsidP="006F3B77">
            <w:pPr>
              <w:pStyle w:val="TAC"/>
              <w:rPr>
                <w:lang w:eastAsia="ko-KR"/>
              </w:rPr>
            </w:pPr>
            <w:r w:rsidRPr="005F7EB0">
              <w:rPr>
                <w:lang w:eastAsia="ko-KR"/>
              </w:rPr>
              <w:t>1</w:t>
            </w:r>
          </w:p>
        </w:tc>
        <w:tc>
          <w:tcPr>
            <w:tcW w:w="284" w:type="dxa"/>
            <w:shd w:val="clear" w:color="auto" w:fill="FFFFFF"/>
          </w:tcPr>
          <w:p w14:paraId="4837C4C3"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1E844E40"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54BAA5D2" w14:textId="77777777" w:rsidR="00DF151E" w:rsidRPr="005F7EB0" w:rsidRDefault="00DF151E" w:rsidP="006F3B77">
            <w:pPr>
              <w:pStyle w:val="TAC"/>
            </w:pPr>
            <w:r w:rsidRPr="005F7EB0">
              <w:t>1</w:t>
            </w:r>
          </w:p>
        </w:tc>
        <w:tc>
          <w:tcPr>
            <w:tcW w:w="5953" w:type="dxa"/>
            <w:shd w:val="clear" w:color="auto" w:fill="FFFFFF"/>
          </w:tcPr>
          <w:p w14:paraId="17784873" w14:textId="77777777" w:rsidR="00DF151E" w:rsidRPr="005F7EB0" w:rsidRDefault="00DF151E" w:rsidP="006F3B77">
            <w:pPr>
              <w:pStyle w:val="TAL"/>
              <w:rPr>
                <w:lang w:eastAsia="ko-KR"/>
              </w:rPr>
            </w:pPr>
            <w:r w:rsidRPr="005F7EB0">
              <w:rPr>
                <w:lang w:eastAsia="ko-KR"/>
              </w:rPr>
              <w:t>unused; shall be interpreted as "</w:t>
            </w:r>
            <w:r w:rsidRPr="005F7EB0">
              <w:t>data</w:t>
            </w:r>
            <w:r w:rsidRPr="005F7EB0">
              <w:rPr>
                <w:lang w:eastAsia="ko-KR"/>
              </w:rPr>
              <w:t>", if received by the network</w:t>
            </w:r>
          </w:p>
        </w:tc>
      </w:tr>
      <w:tr w:rsidR="00DF151E" w:rsidRPr="005F7EB0" w14:paraId="0E5DD3A8" w14:textId="77777777" w:rsidTr="006F3B77">
        <w:trPr>
          <w:cantSplit/>
          <w:jc w:val="center"/>
        </w:trPr>
        <w:tc>
          <w:tcPr>
            <w:tcW w:w="284" w:type="dxa"/>
            <w:shd w:val="clear" w:color="auto" w:fill="FFFFFF"/>
          </w:tcPr>
          <w:p w14:paraId="5CF6FD05" w14:textId="77777777" w:rsidR="00DF151E" w:rsidRPr="005F7EB0" w:rsidRDefault="00DF151E" w:rsidP="006F3B77">
            <w:pPr>
              <w:pStyle w:val="TAC"/>
              <w:rPr>
                <w:lang w:eastAsia="ko-KR"/>
              </w:rPr>
            </w:pPr>
            <w:r w:rsidRPr="005F7EB0">
              <w:rPr>
                <w:lang w:eastAsia="ko-KR"/>
              </w:rPr>
              <w:t>1</w:t>
            </w:r>
          </w:p>
        </w:tc>
        <w:tc>
          <w:tcPr>
            <w:tcW w:w="284" w:type="dxa"/>
            <w:shd w:val="clear" w:color="auto" w:fill="FFFFFF"/>
          </w:tcPr>
          <w:p w14:paraId="0A5591A5"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0FC11ED7"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7EC8E4E9" w14:textId="77777777" w:rsidR="00DF151E" w:rsidRPr="005F7EB0" w:rsidRDefault="00DF151E" w:rsidP="006F3B77">
            <w:pPr>
              <w:pStyle w:val="TAC"/>
            </w:pPr>
            <w:r w:rsidRPr="005F7EB0">
              <w:t>0</w:t>
            </w:r>
          </w:p>
        </w:tc>
        <w:tc>
          <w:tcPr>
            <w:tcW w:w="5953" w:type="dxa"/>
            <w:shd w:val="clear" w:color="auto" w:fill="FFFFFF"/>
          </w:tcPr>
          <w:p w14:paraId="7C02B16E" w14:textId="77777777" w:rsidR="00DF151E" w:rsidRPr="005F7EB0" w:rsidRDefault="00DF151E" w:rsidP="006F3B77">
            <w:pPr>
              <w:pStyle w:val="TAL"/>
              <w:rPr>
                <w:lang w:eastAsia="ko-KR"/>
              </w:rPr>
            </w:pPr>
            <w:r w:rsidRPr="005F7EB0">
              <w:rPr>
                <w:lang w:eastAsia="ko-KR"/>
              </w:rPr>
              <w:t>unused; shall be interpreted as "</w:t>
            </w:r>
            <w:r w:rsidRPr="005F7EB0">
              <w:t>data</w:t>
            </w:r>
            <w:r w:rsidRPr="005F7EB0">
              <w:rPr>
                <w:lang w:eastAsia="ko-KR"/>
              </w:rPr>
              <w:t>", if received by the network</w:t>
            </w:r>
          </w:p>
        </w:tc>
      </w:tr>
      <w:tr w:rsidR="00DF151E" w:rsidRPr="005F7EB0" w14:paraId="58FF25E0" w14:textId="77777777" w:rsidTr="006F3B77">
        <w:trPr>
          <w:cantSplit/>
          <w:jc w:val="center"/>
        </w:trPr>
        <w:tc>
          <w:tcPr>
            <w:tcW w:w="284" w:type="dxa"/>
            <w:shd w:val="clear" w:color="auto" w:fill="FFFFFF"/>
          </w:tcPr>
          <w:p w14:paraId="408D8FE6" w14:textId="77777777" w:rsidR="00DF151E" w:rsidRPr="005F7EB0" w:rsidRDefault="00DF151E" w:rsidP="006F3B77">
            <w:pPr>
              <w:pStyle w:val="TAC"/>
              <w:rPr>
                <w:lang w:eastAsia="ko-KR"/>
              </w:rPr>
            </w:pPr>
            <w:r w:rsidRPr="005F7EB0">
              <w:rPr>
                <w:lang w:eastAsia="ko-KR"/>
              </w:rPr>
              <w:t>1</w:t>
            </w:r>
          </w:p>
        </w:tc>
        <w:tc>
          <w:tcPr>
            <w:tcW w:w="284" w:type="dxa"/>
            <w:shd w:val="clear" w:color="auto" w:fill="FFFFFF"/>
          </w:tcPr>
          <w:p w14:paraId="11D6496B"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64CB3FB2"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645787D9" w14:textId="77777777" w:rsidR="00DF151E" w:rsidRPr="005F7EB0" w:rsidRDefault="00DF151E" w:rsidP="006F3B77">
            <w:pPr>
              <w:pStyle w:val="TAC"/>
            </w:pPr>
            <w:r w:rsidRPr="005F7EB0">
              <w:t>1</w:t>
            </w:r>
          </w:p>
        </w:tc>
        <w:tc>
          <w:tcPr>
            <w:tcW w:w="5953" w:type="dxa"/>
            <w:shd w:val="clear" w:color="auto" w:fill="FFFFFF"/>
          </w:tcPr>
          <w:p w14:paraId="0D037729" w14:textId="77777777" w:rsidR="00DF151E" w:rsidRPr="005F7EB0" w:rsidRDefault="00DF151E" w:rsidP="006F3B77">
            <w:pPr>
              <w:pStyle w:val="TAL"/>
              <w:rPr>
                <w:lang w:eastAsia="ko-KR"/>
              </w:rPr>
            </w:pPr>
            <w:r w:rsidRPr="005F7EB0">
              <w:rPr>
                <w:lang w:eastAsia="ko-KR"/>
              </w:rPr>
              <w:t>unused; shall be interpreted as "</w:t>
            </w:r>
            <w:r w:rsidRPr="005F7EB0">
              <w:t>data</w:t>
            </w:r>
            <w:r w:rsidRPr="005F7EB0">
              <w:rPr>
                <w:lang w:eastAsia="ko-KR"/>
              </w:rPr>
              <w:t>", if received by the network</w:t>
            </w:r>
          </w:p>
        </w:tc>
      </w:tr>
      <w:tr w:rsidR="00DF151E" w:rsidRPr="005F7EB0" w14:paraId="3C391075" w14:textId="77777777" w:rsidTr="006F3B77">
        <w:trPr>
          <w:cantSplit/>
          <w:jc w:val="center"/>
        </w:trPr>
        <w:tc>
          <w:tcPr>
            <w:tcW w:w="7087" w:type="dxa"/>
            <w:gridSpan w:val="5"/>
            <w:tcBorders>
              <w:bottom w:val="nil"/>
            </w:tcBorders>
            <w:shd w:val="clear" w:color="auto" w:fill="FFFFFF"/>
          </w:tcPr>
          <w:p w14:paraId="4F5CF53D" w14:textId="77777777" w:rsidR="00DF151E" w:rsidRPr="005F7EB0" w:rsidRDefault="00DF151E" w:rsidP="006F3B77">
            <w:pPr>
              <w:pStyle w:val="TAL"/>
            </w:pPr>
          </w:p>
        </w:tc>
      </w:tr>
      <w:tr w:rsidR="00DF151E" w:rsidRPr="005F7EB0" w14:paraId="51EE2466" w14:textId="77777777" w:rsidTr="006F3B77">
        <w:trPr>
          <w:cantSplit/>
          <w:jc w:val="center"/>
        </w:trPr>
        <w:tc>
          <w:tcPr>
            <w:tcW w:w="7087" w:type="dxa"/>
            <w:gridSpan w:val="5"/>
            <w:tcBorders>
              <w:top w:val="nil"/>
              <w:bottom w:val="single" w:sz="4" w:space="0" w:color="auto"/>
            </w:tcBorders>
            <w:shd w:val="clear" w:color="auto" w:fill="FFFFFF"/>
          </w:tcPr>
          <w:p w14:paraId="74393689" w14:textId="77777777" w:rsidR="00DF151E" w:rsidRPr="005F7EB0" w:rsidRDefault="00DF151E" w:rsidP="006F3B77">
            <w:pPr>
              <w:pStyle w:val="TAL"/>
            </w:pPr>
            <w:r w:rsidRPr="005F7EB0">
              <w:t>All other values are reserved.</w:t>
            </w:r>
          </w:p>
        </w:tc>
      </w:tr>
    </w:tbl>
    <w:p w14:paraId="37F735FF" w14:textId="77777777" w:rsidR="00DF151E" w:rsidRDefault="00DF151E" w:rsidP="00DF151E"/>
    <w:p w14:paraId="21DF426B" w14:textId="77777777" w:rsidR="00DF151E" w:rsidRDefault="00DF151E" w:rsidP="00DF151E">
      <w:pPr>
        <w:pStyle w:val="Heading4"/>
      </w:pPr>
      <w:bookmarkStart w:id="2442" w:name="_Toc20232581"/>
      <w:bookmarkStart w:id="2443" w:name="_Toc27745903"/>
      <w:bookmarkStart w:id="2444" w:name="_Toc106694314"/>
      <w:r>
        <w:t>9.11.3.50A</w:t>
      </w:r>
      <w:r>
        <w:tab/>
        <w:t>SMS indication</w:t>
      </w:r>
      <w:bookmarkEnd w:id="2442"/>
      <w:bookmarkEnd w:id="2443"/>
      <w:bookmarkEnd w:id="2444"/>
    </w:p>
    <w:p w14:paraId="0D03C0FD" w14:textId="77777777" w:rsidR="00DF151E" w:rsidRDefault="00DF151E" w:rsidP="00DF151E">
      <w:pPr>
        <w:rPr>
          <w:lang w:val="en-US"/>
        </w:rPr>
      </w:pPr>
      <w:r>
        <w:rPr>
          <w:lang w:val="en-US"/>
        </w:rPr>
        <w:t>The purpose of the SMS indication</w:t>
      </w:r>
      <w:r w:rsidRPr="00182662">
        <w:rPr>
          <w:lang w:val="en-US"/>
        </w:rPr>
        <w:t xml:space="preserve"> information element is to indicate </w:t>
      </w:r>
      <w:r>
        <w:rPr>
          <w:lang w:val="en-US"/>
        </w:rPr>
        <w:t>that the ability for the UE to use SMS over NAS has changed</w:t>
      </w:r>
      <w:r w:rsidRPr="00182662">
        <w:rPr>
          <w:lang w:val="en-US"/>
        </w:rPr>
        <w:t>.</w:t>
      </w:r>
    </w:p>
    <w:p w14:paraId="640F73A3" w14:textId="77777777" w:rsidR="00DF151E" w:rsidRDefault="00DF151E" w:rsidP="00DF151E">
      <w:pPr>
        <w:rPr>
          <w:lang w:val="en-US"/>
        </w:rPr>
      </w:pPr>
      <w:r>
        <w:rPr>
          <w:lang w:val="en-US"/>
        </w:rPr>
        <w:t>The SMS indication information element is coded as shown in figure 9.11.3.50A</w:t>
      </w:r>
      <w:r>
        <w:t>.1</w:t>
      </w:r>
      <w:r>
        <w:rPr>
          <w:lang w:val="en-US"/>
        </w:rPr>
        <w:t xml:space="preserve"> and table 9.11.3.50A</w:t>
      </w:r>
      <w:r>
        <w:t>.1</w:t>
      </w:r>
      <w:r>
        <w:rPr>
          <w:lang w:val="en-US"/>
        </w:rPr>
        <w:t>.</w:t>
      </w:r>
    </w:p>
    <w:p w14:paraId="3FD42A3A" w14:textId="77777777" w:rsidR="00DF151E" w:rsidRDefault="00DF151E" w:rsidP="00DF151E">
      <w:pPr>
        <w:rPr>
          <w:lang w:val="en-US"/>
        </w:rPr>
      </w:pPr>
      <w:r>
        <w:rPr>
          <w:lang w:val="en-US"/>
        </w:rPr>
        <w:t>The SMS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41AF12E3" w14:textId="77777777" w:rsidTr="006F3B77">
        <w:trPr>
          <w:cantSplit/>
          <w:jc w:val="center"/>
        </w:trPr>
        <w:tc>
          <w:tcPr>
            <w:tcW w:w="709" w:type="dxa"/>
            <w:tcBorders>
              <w:top w:val="nil"/>
              <w:left w:val="nil"/>
              <w:bottom w:val="nil"/>
              <w:right w:val="nil"/>
            </w:tcBorders>
            <w:hideMark/>
          </w:tcPr>
          <w:p w14:paraId="4964D022" w14:textId="77777777" w:rsidR="00DF151E" w:rsidRPr="005F7EB0" w:rsidRDefault="00DF151E" w:rsidP="006F3B77">
            <w:pPr>
              <w:pStyle w:val="TAC"/>
            </w:pPr>
            <w:r w:rsidRPr="005F7EB0">
              <w:lastRenderedPageBreak/>
              <w:t>8</w:t>
            </w:r>
          </w:p>
        </w:tc>
        <w:tc>
          <w:tcPr>
            <w:tcW w:w="709" w:type="dxa"/>
            <w:tcBorders>
              <w:top w:val="nil"/>
              <w:left w:val="nil"/>
              <w:bottom w:val="nil"/>
              <w:right w:val="nil"/>
            </w:tcBorders>
            <w:hideMark/>
          </w:tcPr>
          <w:p w14:paraId="3B9172C2" w14:textId="77777777" w:rsidR="00DF151E" w:rsidRPr="005F7EB0" w:rsidRDefault="00DF151E" w:rsidP="006F3B77">
            <w:pPr>
              <w:pStyle w:val="TAC"/>
            </w:pPr>
            <w:r w:rsidRPr="005F7EB0">
              <w:t>7</w:t>
            </w:r>
          </w:p>
        </w:tc>
        <w:tc>
          <w:tcPr>
            <w:tcW w:w="709" w:type="dxa"/>
            <w:tcBorders>
              <w:top w:val="nil"/>
              <w:left w:val="nil"/>
              <w:bottom w:val="nil"/>
              <w:right w:val="nil"/>
            </w:tcBorders>
            <w:hideMark/>
          </w:tcPr>
          <w:p w14:paraId="55EC3E1D"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6317BCDE"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20B584CA"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6EB401B0"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0AB1A1A5"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5B92EF36" w14:textId="77777777" w:rsidR="00DF151E" w:rsidRPr="005F7EB0" w:rsidRDefault="00DF151E" w:rsidP="006F3B77">
            <w:pPr>
              <w:pStyle w:val="TAC"/>
            </w:pPr>
            <w:r w:rsidRPr="005F7EB0">
              <w:t>1</w:t>
            </w:r>
          </w:p>
        </w:tc>
        <w:tc>
          <w:tcPr>
            <w:tcW w:w="1560" w:type="dxa"/>
            <w:tcBorders>
              <w:top w:val="nil"/>
              <w:left w:val="nil"/>
              <w:bottom w:val="nil"/>
              <w:right w:val="nil"/>
            </w:tcBorders>
          </w:tcPr>
          <w:p w14:paraId="2EEFD444" w14:textId="77777777" w:rsidR="00DF151E" w:rsidRPr="005F7EB0" w:rsidRDefault="00DF151E" w:rsidP="006F3B77">
            <w:pPr>
              <w:pStyle w:val="TAL"/>
            </w:pPr>
          </w:p>
        </w:tc>
      </w:tr>
      <w:tr w:rsidR="00DF151E" w:rsidRPr="005F7EB0" w14:paraId="24780A21"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14:paraId="747474AA" w14:textId="77777777" w:rsidR="00DF151E" w:rsidRPr="005F7EB0" w:rsidRDefault="00DF151E" w:rsidP="006F3B77">
            <w:pPr>
              <w:pStyle w:val="TAC"/>
            </w:pPr>
            <w:r>
              <w:t xml:space="preserve">SMS </w:t>
            </w:r>
            <w:r w:rsidRPr="005F7EB0">
              <w:t>indication IEI</w:t>
            </w:r>
          </w:p>
        </w:tc>
        <w:tc>
          <w:tcPr>
            <w:tcW w:w="709" w:type="dxa"/>
            <w:tcBorders>
              <w:top w:val="single" w:sz="4" w:space="0" w:color="auto"/>
              <w:left w:val="single" w:sz="4" w:space="0" w:color="auto"/>
              <w:bottom w:val="single" w:sz="4" w:space="0" w:color="auto"/>
              <w:right w:val="single" w:sz="4" w:space="0" w:color="auto"/>
            </w:tcBorders>
          </w:tcPr>
          <w:p w14:paraId="32AC94AC" w14:textId="77777777" w:rsidR="00DF151E" w:rsidRPr="005F7EB0" w:rsidRDefault="00DF151E" w:rsidP="006F3B77">
            <w:pPr>
              <w:pStyle w:val="TAC"/>
            </w:pPr>
            <w:r w:rsidRPr="005F7EB0">
              <w:t>0</w:t>
            </w:r>
          </w:p>
          <w:p w14:paraId="21D04827"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4E6CC673" w14:textId="77777777" w:rsidR="00DF151E" w:rsidRPr="005F7EB0" w:rsidRDefault="00DF151E" w:rsidP="006F3B77">
            <w:pPr>
              <w:pStyle w:val="TAC"/>
            </w:pPr>
            <w:r w:rsidRPr="005F7EB0">
              <w:t>0</w:t>
            </w:r>
          </w:p>
          <w:p w14:paraId="3E061227"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09F33CFC" w14:textId="77777777" w:rsidR="00DF151E" w:rsidRPr="005F7EB0" w:rsidRDefault="00DF151E" w:rsidP="006F3B77">
            <w:pPr>
              <w:pStyle w:val="TAC"/>
            </w:pPr>
            <w:r w:rsidRPr="005F7EB0">
              <w:t>0</w:t>
            </w:r>
          </w:p>
          <w:p w14:paraId="537748B7"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222D8506" w14:textId="77777777" w:rsidR="00DF151E" w:rsidRPr="005F7EB0" w:rsidRDefault="00DF151E" w:rsidP="006F3B77">
            <w:pPr>
              <w:pStyle w:val="TAC"/>
            </w:pPr>
            <w:r>
              <w:t>SAI</w:t>
            </w:r>
          </w:p>
        </w:tc>
        <w:tc>
          <w:tcPr>
            <w:tcW w:w="1560" w:type="dxa"/>
            <w:tcBorders>
              <w:top w:val="nil"/>
              <w:left w:val="nil"/>
              <w:bottom w:val="nil"/>
              <w:right w:val="nil"/>
            </w:tcBorders>
            <w:hideMark/>
          </w:tcPr>
          <w:p w14:paraId="47550A46" w14:textId="77777777" w:rsidR="00DF151E" w:rsidRPr="005F7EB0" w:rsidRDefault="00DF151E" w:rsidP="006F3B77">
            <w:pPr>
              <w:pStyle w:val="TAL"/>
            </w:pPr>
            <w:r w:rsidRPr="005F7EB0">
              <w:t>octet 1</w:t>
            </w:r>
          </w:p>
        </w:tc>
      </w:tr>
    </w:tbl>
    <w:p w14:paraId="2C2960A4" w14:textId="77777777" w:rsidR="00DF151E" w:rsidRPr="00BD0557" w:rsidRDefault="00DF151E" w:rsidP="00DF151E">
      <w:pPr>
        <w:pStyle w:val="TF"/>
      </w:pPr>
      <w:r w:rsidRPr="00BD0557">
        <w:t>Figure </w:t>
      </w:r>
      <w:r>
        <w:t>9.11.3.50A</w:t>
      </w:r>
      <w:r w:rsidRPr="00BD0557">
        <w:t xml:space="preserve">.1: </w:t>
      </w:r>
      <w:r>
        <w:t xml:space="preserve">SMS </w:t>
      </w:r>
      <w:r w:rsidRPr="00BD0557">
        <w:t>indication</w:t>
      </w:r>
    </w:p>
    <w:p w14:paraId="4A6D4673" w14:textId="77777777" w:rsidR="00DF151E" w:rsidRDefault="00DF151E" w:rsidP="00DF151E">
      <w:pPr>
        <w:pStyle w:val="TH"/>
      </w:pPr>
      <w:r>
        <w:t>Table</w:t>
      </w:r>
      <w:r w:rsidRPr="003168A2">
        <w:t> </w:t>
      </w:r>
      <w:r>
        <w:t>9.11.3.50A.1: SMS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59"/>
        <w:gridCol w:w="13"/>
        <w:gridCol w:w="6790"/>
      </w:tblGrid>
      <w:tr w:rsidR="00DF151E" w:rsidRPr="005F7EB0" w14:paraId="420EDD0E" w14:textId="77777777" w:rsidTr="006F3B77">
        <w:trPr>
          <w:cantSplit/>
          <w:jc w:val="center"/>
        </w:trPr>
        <w:tc>
          <w:tcPr>
            <w:tcW w:w="7062" w:type="dxa"/>
            <w:gridSpan w:val="3"/>
          </w:tcPr>
          <w:p w14:paraId="5D347F92" w14:textId="77777777" w:rsidR="00DF151E" w:rsidRPr="005F7EB0" w:rsidRDefault="00DF151E" w:rsidP="006F3B77">
            <w:pPr>
              <w:pStyle w:val="TAL"/>
            </w:pPr>
            <w:r>
              <w:t>SMS availability i</w:t>
            </w:r>
            <w:r w:rsidRPr="005F7EB0">
              <w:t>ndication (</w:t>
            </w:r>
            <w:r>
              <w:t>SAI</w:t>
            </w:r>
            <w:r w:rsidRPr="005F7EB0">
              <w:t>) (octet 1)</w:t>
            </w:r>
          </w:p>
        </w:tc>
      </w:tr>
      <w:tr w:rsidR="00DF151E" w:rsidRPr="005F7EB0" w14:paraId="602852BC" w14:textId="77777777" w:rsidTr="006F3B77">
        <w:trPr>
          <w:cantSplit/>
          <w:jc w:val="center"/>
        </w:trPr>
        <w:tc>
          <w:tcPr>
            <w:tcW w:w="7062" w:type="dxa"/>
            <w:gridSpan w:val="3"/>
          </w:tcPr>
          <w:p w14:paraId="4F4333D5" w14:textId="77777777" w:rsidR="00DF151E" w:rsidRDefault="00DF151E" w:rsidP="006F3B77">
            <w:pPr>
              <w:pStyle w:val="TAL"/>
            </w:pPr>
          </w:p>
        </w:tc>
      </w:tr>
      <w:tr w:rsidR="00DF151E" w:rsidRPr="005F7EB0" w14:paraId="0573B956" w14:textId="77777777" w:rsidTr="006F3B77">
        <w:trPr>
          <w:cantSplit/>
          <w:jc w:val="center"/>
        </w:trPr>
        <w:tc>
          <w:tcPr>
            <w:tcW w:w="7062" w:type="dxa"/>
            <w:gridSpan w:val="3"/>
          </w:tcPr>
          <w:p w14:paraId="05FAE6C5" w14:textId="77777777" w:rsidR="00DF151E" w:rsidRPr="005F7EB0" w:rsidRDefault="00DF151E" w:rsidP="006F3B77">
            <w:pPr>
              <w:pStyle w:val="TAL"/>
            </w:pPr>
            <w:r w:rsidRPr="005F7EB0">
              <w:t>Bit</w:t>
            </w:r>
          </w:p>
        </w:tc>
      </w:tr>
      <w:tr w:rsidR="00DF151E" w:rsidRPr="005F7EB0" w14:paraId="1B7461B6" w14:textId="77777777" w:rsidTr="006F3B77">
        <w:trPr>
          <w:cantSplit/>
          <w:jc w:val="center"/>
        </w:trPr>
        <w:tc>
          <w:tcPr>
            <w:tcW w:w="272" w:type="dxa"/>
            <w:gridSpan w:val="2"/>
          </w:tcPr>
          <w:p w14:paraId="4399BA56" w14:textId="77777777" w:rsidR="00DF151E" w:rsidRPr="00920167" w:rsidRDefault="00DF151E" w:rsidP="006F3B77">
            <w:pPr>
              <w:pStyle w:val="TAL"/>
            </w:pPr>
            <w:r w:rsidRPr="00920167">
              <w:t>1</w:t>
            </w:r>
          </w:p>
        </w:tc>
        <w:tc>
          <w:tcPr>
            <w:tcW w:w="6790" w:type="dxa"/>
          </w:tcPr>
          <w:p w14:paraId="7B8E4184" w14:textId="77777777" w:rsidR="00DF151E" w:rsidRPr="005F7EB0" w:rsidRDefault="00DF151E" w:rsidP="006F3B77">
            <w:pPr>
              <w:pStyle w:val="TAL"/>
            </w:pPr>
          </w:p>
        </w:tc>
      </w:tr>
      <w:tr w:rsidR="00DF151E" w:rsidRPr="005F7EB0" w14:paraId="650275F1" w14:textId="77777777" w:rsidTr="006F3B77">
        <w:trPr>
          <w:cantSplit/>
          <w:jc w:val="center"/>
        </w:trPr>
        <w:tc>
          <w:tcPr>
            <w:tcW w:w="259" w:type="dxa"/>
            <w:hideMark/>
          </w:tcPr>
          <w:p w14:paraId="5AD5473A" w14:textId="77777777" w:rsidR="00DF151E" w:rsidRPr="005F7EB0" w:rsidRDefault="00DF151E" w:rsidP="006F3B77">
            <w:pPr>
              <w:pStyle w:val="TAL"/>
            </w:pPr>
            <w:r w:rsidRPr="005F7EB0">
              <w:t>0</w:t>
            </w:r>
          </w:p>
        </w:tc>
        <w:tc>
          <w:tcPr>
            <w:tcW w:w="6803" w:type="dxa"/>
            <w:gridSpan w:val="2"/>
          </w:tcPr>
          <w:p w14:paraId="431A5A2E" w14:textId="77777777" w:rsidR="00DF151E" w:rsidRPr="005F7EB0" w:rsidRDefault="00DF151E" w:rsidP="006F3B77">
            <w:pPr>
              <w:pStyle w:val="TAL"/>
            </w:pPr>
            <w:r>
              <w:t>SMS over NAS not available</w:t>
            </w:r>
          </w:p>
        </w:tc>
      </w:tr>
      <w:tr w:rsidR="00DF151E" w:rsidRPr="005F7EB0" w14:paraId="04D524F5" w14:textId="77777777" w:rsidTr="006F3B77">
        <w:trPr>
          <w:cantSplit/>
          <w:jc w:val="center"/>
        </w:trPr>
        <w:tc>
          <w:tcPr>
            <w:tcW w:w="259" w:type="dxa"/>
            <w:hideMark/>
          </w:tcPr>
          <w:p w14:paraId="2A739996" w14:textId="77777777" w:rsidR="00DF151E" w:rsidRPr="005F7EB0" w:rsidRDefault="00DF151E" w:rsidP="006F3B77">
            <w:pPr>
              <w:pStyle w:val="TAL"/>
            </w:pPr>
            <w:r w:rsidRPr="005F7EB0">
              <w:t>1</w:t>
            </w:r>
          </w:p>
        </w:tc>
        <w:tc>
          <w:tcPr>
            <w:tcW w:w="6803" w:type="dxa"/>
            <w:gridSpan w:val="2"/>
          </w:tcPr>
          <w:p w14:paraId="2FD7CCB6" w14:textId="77777777" w:rsidR="00DF151E" w:rsidRPr="005F7EB0" w:rsidRDefault="00DF151E" w:rsidP="006F3B77">
            <w:pPr>
              <w:pStyle w:val="TAL"/>
            </w:pPr>
            <w:r>
              <w:t>SMS over NAS available</w:t>
            </w:r>
          </w:p>
        </w:tc>
      </w:tr>
      <w:tr w:rsidR="00DF151E" w:rsidRPr="005F7EB0" w14:paraId="7799A148" w14:textId="77777777" w:rsidTr="006F3B77">
        <w:trPr>
          <w:cantSplit/>
          <w:jc w:val="center"/>
        </w:trPr>
        <w:tc>
          <w:tcPr>
            <w:tcW w:w="259" w:type="dxa"/>
          </w:tcPr>
          <w:p w14:paraId="7FF77F60" w14:textId="77777777" w:rsidR="00DF151E" w:rsidRPr="005F7EB0" w:rsidRDefault="00DF151E" w:rsidP="006F3B77">
            <w:pPr>
              <w:pStyle w:val="TAL"/>
            </w:pPr>
          </w:p>
        </w:tc>
        <w:tc>
          <w:tcPr>
            <w:tcW w:w="6803" w:type="dxa"/>
            <w:gridSpan w:val="2"/>
          </w:tcPr>
          <w:p w14:paraId="54DE84CD" w14:textId="77777777" w:rsidR="00DF151E" w:rsidRPr="005F7EB0" w:rsidRDefault="00DF151E" w:rsidP="006F3B77">
            <w:pPr>
              <w:pStyle w:val="TAL"/>
            </w:pPr>
          </w:p>
        </w:tc>
      </w:tr>
      <w:tr w:rsidR="00DF151E" w:rsidRPr="005F7EB0" w14:paraId="6E3CFA79" w14:textId="77777777" w:rsidTr="006F3B77">
        <w:trPr>
          <w:cantSplit/>
          <w:jc w:val="center"/>
        </w:trPr>
        <w:tc>
          <w:tcPr>
            <w:tcW w:w="7062" w:type="dxa"/>
            <w:gridSpan w:val="3"/>
          </w:tcPr>
          <w:p w14:paraId="5BCD4E2D" w14:textId="77777777" w:rsidR="00DF151E" w:rsidRPr="005F7EB0" w:rsidRDefault="00DF151E" w:rsidP="006F3B77">
            <w:pPr>
              <w:pStyle w:val="TAL"/>
            </w:pPr>
            <w:r w:rsidRPr="005F7EB0">
              <w:t>Bits 2, 3 and 4 are spare and shall be coded as zero,</w:t>
            </w:r>
          </w:p>
        </w:tc>
      </w:tr>
    </w:tbl>
    <w:p w14:paraId="3461E3E7" w14:textId="77777777" w:rsidR="00DF151E" w:rsidRPr="00E112FD" w:rsidRDefault="00DF151E" w:rsidP="00DF151E"/>
    <w:p w14:paraId="2A70D6C8" w14:textId="77777777" w:rsidR="00DF151E" w:rsidRDefault="00DF151E" w:rsidP="00DF151E">
      <w:pPr>
        <w:pStyle w:val="Heading4"/>
      </w:pPr>
      <w:bookmarkStart w:id="2445" w:name="_Toc20232582"/>
      <w:bookmarkStart w:id="2446" w:name="_Toc27745904"/>
      <w:bookmarkStart w:id="2447" w:name="_Toc106694315"/>
      <w:r>
        <w:t>9.11.3</w:t>
      </w:r>
      <w:r w:rsidRPr="003168A2">
        <w:t>.</w:t>
      </w:r>
      <w:r>
        <w:t>51</w:t>
      </w:r>
      <w:r w:rsidRPr="003168A2">
        <w:tab/>
      </w:r>
      <w:r>
        <w:t>SOR transparent container</w:t>
      </w:r>
      <w:bookmarkEnd w:id="2445"/>
      <w:bookmarkEnd w:id="2446"/>
      <w:bookmarkEnd w:id="2447"/>
    </w:p>
    <w:p w14:paraId="45EC8388" w14:textId="77777777" w:rsidR="00DF151E" w:rsidRDefault="00DF151E" w:rsidP="00DF151E">
      <w:r w:rsidRPr="003168A2">
        <w:t xml:space="preserve">The purpose of the </w:t>
      </w:r>
      <w:r>
        <w:t>SOR transparent container</w:t>
      </w:r>
      <w:r w:rsidRPr="007F319A">
        <w:t xml:space="preserve"> </w:t>
      </w:r>
      <w:r w:rsidRPr="003168A2">
        <w:t xml:space="preserve">information element </w:t>
      </w:r>
      <w:r>
        <w:t xml:space="preserve">in the REGISTRATION ACCEPT message </w:t>
      </w:r>
      <w:r w:rsidRPr="003168A2">
        <w:t xml:space="preserve">is to provide </w:t>
      </w:r>
      <w:r w:rsidRPr="00D40D4F">
        <w:t xml:space="preserve">the list of preferred PLMN/access technology combinations (or HPLMN indication that 'no change of the "Operator Controlled PLMN Selector with Access Technology" list stored in the UE is needed and thus no list of preferred PLMN/access technology combinations is provided') (see </w:t>
      </w:r>
      <w:r>
        <w:rPr>
          <w:noProof/>
          <w:lang w:eastAsia="ko-KR"/>
        </w:rPr>
        <w:t>3GPP TS 23.122 [5</w:t>
      </w:r>
      <w:r w:rsidRPr="003B390F">
        <w:rPr>
          <w:noProof/>
          <w:lang w:eastAsia="ko-KR"/>
        </w:rPr>
        <w:t>]</w:t>
      </w:r>
      <w:r>
        <w:rPr>
          <w:noProof/>
          <w:lang w:eastAsia="ko-KR"/>
        </w:rPr>
        <w:t xml:space="preserve"> a</w:t>
      </w:r>
      <w:r w:rsidRPr="003B390F">
        <w:rPr>
          <w:noProof/>
          <w:lang w:eastAsia="ko-KR"/>
        </w:rPr>
        <w:t>nnex C</w:t>
      </w:r>
      <w:r w:rsidRPr="00D40D4F">
        <w:t>) and optional acknowledgement request.</w:t>
      </w:r>
      <w:r w:rsidRPr="007A458B">
        <w:t xml:space="preserve"> </w:t>
      </w:r>
      <w:r w:rsidRPr="003168A2">
        <w:t xml:space="preserve">The purpose of the </w:t>
      </w:r>
      <w:r>
        <w:t>SOR transparent container</w:t>
      </w:r>
      <w:r w:rsidRPr="007F319A">
        <w:t xml:space="preserve"> </w:t>
      </w:r>
      <w:r w:rsidRPr="003168A2">
        <w:t xml:space="preserve">information element </w:t>
      </w:r>
      <w:r>
        <w:t xml:space="preserve">in the REGISTRATION COMPLETE message </w:t>
      </w:r>
      <w:r w:rsidRPr="003168A2">
        <w:t xml:space="preserve">is to </w:t>
      </w:r>
      <w:r w:rsidRPr="00FE320E">
        <w:t xml:space="preserve">indicate </w:t>
      </w:r>
      <w:r>
        <w:t>the UE acknowledgement</w:t>
      </w:r>
      <w:r w:rsidRPr="00172182">
        <w:t xml:space="preserve"> </w:t>
      </w:r>
      <w:r>
        <w:t>of successful reception of the SOR transparent container IE in the REGISTRATION ACCEPT message</w:t>
      </w:r>
      <w:r w:rsidRPr="00D40D4F">
        <w:t>.</w:t>
      </w:r>
    </w:p>
    <w:p w14:paraId="1D7EE02F" w14:textId="77777777" w:rsidR="00DF151E" w:rsidRPr="00920167" w:rsidRDefault="00DF151E" w:rsidP="00DF151E">
      <w:pPr>
        <w:pStyle w:val="NO"/>
        <w:rPr>
          <w:lang w:eastAsia="ko-KR"/>
        </w:rPr>
      </w:pPr>
      <w:bookmarkStart w:id="2448" w:name="_Hlk527714731"/>
      <w:r>
        <w:rPr>
          <w:lang w:eastAsia="ko-KR"/>
        </w:rPr>
        <w:t>NOTE:</w:t>
      </w:r>
      <w:r>
        <w:rPr>
          <w:lang w:eastAsia="ko-KR"/>
        </w:rPr>
        <w:tab/>
      </w:r>
      <w:r w:rsidRPr="00920167">
        <w:rPr>
          <w:lang w:eastAsia="ko-KR"/>
        </w:rPr>
        <w:t xml:space="preserve">When used in NAS transport procedure, </w:t>
      </w:r>
      <w:r>
        <w:rPr>
          <w:lang w:eastAsia="ko-KR"/>
        </w:rPr>
        <w:t>the</w:t>
      </w:r>
      <w:r w:rsidRPr="0029257E">
        <w:rPr>
          <w:lang w:eastAsia="ko-KR"/>
        </w:rPr>
        <w:t xml:space="preserve"> contents </w:t>
      </w:r>
      <w:r>
        <w:rPr>
          <w:lang w:eastAsia="ko-KR"/>
        </w:rPr>
        <w:t xml:space="preserve">of </w:t>
      </w:r>
      <w:r w:rsidRPr="00962041">
        <w:rPr>
          <w:lang w:eastAsia="ko-KR"/>
        </w:rPr>
        <w:t xml:space="preserve">the SOR transparent container information element </w:t>
      </w:r>
      <w:r w:rsidRPr="0029257E">
        <w:rPr>
          <w:lang w:eastAsia="ko-KR"/>
        </w:rPr>
        <w:t xml:space="preserve">in </w:t>
      </w:r>
      <w:r>
        <w:rPr>
          <w:lang w:eastAsia="ko-KR"/>
        </w:rPr>
        <w:t>the P</w:t>
      </w:r>
      <w:r w:rsidRPr="0029257E">
        <w:rPr>
          <w:lang w:eastAsia="ko-KR"/>
        </w:rPr>
        <w:t xml:space="preserve">ayload container IE of </w:t>
      </w:r>
      <w:r>
        <w:rPr>
          <w:lang w:eastAsia="ko-KR"/>
        </w:rPr>
        <w:t xml:space="preserve">the </w:t>
      </w:r>
      <w:r w:rsidRPr="00962041">
        <w:rPr>
          <w:lang w:eastAsia="ko-KR"/>
        </w:rPr>
        <w:t>DL</w:t>
      </w:r>
      <w:r>
        <w:rPr>
          <w:lang w:eastAsia="ko-KR"/>
        </w:rPr>
        <w:t xml:space="preserve"> </w:t>
      </w:r>
      <w:r w:rsidRPr="00962041">
        <w:rPr>
          <w:lang w:eastAsia="ko-KR"/>
        </w:rPr>
        <w:t>NAS</w:t>
      </w:r>
      <w:r>
        <w:rPr>
          <w:lang w:eastAsia="ko-KR"/>
        </w:rPr>
        <w:t xml:space="preserve"> </w:t>
      </w:r>
      <w:r w:rsidRPr="00962041">
        <w:rPr>
          <w:lang w:eastAsia="ko-KR"/>
        </w:rPr>
        <w:t xml:space="preserve">TRANSPORT message </w:t>
      </w:r>
      <w:r>
        <w:rPr>
          <w:lang w:eastAsia="ko-KR"/>
        </w:rPr>
        <w:t xml:space="preserve">are used to provide the list of preferred PLMN/access technology combinations and </w:t>
      </w:r>
      <w:r>
        <w:t>optional acknowledgement request</w:t>
      </w:r>
      <w:r>
        <w:rPr>
          <w:lang w:eastAsia="ko-KR"/>
        </w:rPr>
        <w:t>, and the</w:t>
      </w:r>
      <w:r w:rsidRPr="0029257E">
        <w:rPr>
          <w:lang w:eastAsia="ko-KR"/>
        </w:rPr>
        <w:t xml:space="preserve"> contents </w:t>
      </w:r>
      <w:r>
        <w:rPr>
          <w:lang w:eastAsia="ko-KR"/>
        </w:rPr>
        <w:t xml:space="preserve">of </w:t>
      </w:r>
      <w:r w:rsidRPr="00962041">
        <w:rPr>
          <w:lang w:eastAsia="ko-KR"/>
        </w:rPr>
        <w:t xml:space="preserve">the SOR transparent container information element </w:t>
      </w:r>
      <w:r w:rsidRPr="0029257E">
        <w:rPr>
          <w:lang w:eastAsia="ko-KR"/>
        </w:rPr>
        <w:t xml:space="preserve">in </w:t>
      </w:r>
      <w:r>
        <w:rPr>
          <w:lang w:eastAsia="ko-KR"/>
        </w:rPr>
        <w:t>the P</w:t>
      </w:r>
      <w:r w:rsidRPr="0029257E">
        <w:rPr>
          <w:lang w:eastAsia="ko-KR"/>
        </w:rPr>
        <w:t xml:space="preserve">ayload container IE of </w:t>
      </w:r>
      <w:r>
        <w:rPr>
          <w:lang w:eastAsia="ko-KR"/>
        </w:rPr>
        <w:t xml:space="preserve">the </w:t>
      </w:r>
      <w:r w:rsidRPr="00962041">
        <w:rPr>
          <w:lang w:eastAsia="ko-KR"/>
        </w:rPr>
        <w:t>UL</w:t>
      </w:r>
      <w:r>
        <w:rPr>
          <w:lang w:eastAsia="ko-KR"/>
        </w:rPr>
        <w:t xml:space="preserve"> </w:t>
      </w:r>
      <w:r w:rsidRPr="00962041">
        <w:rPr>
          <w:lang w:eastAsia="ko-KR"/>
        </w:rPr>
        <w:t>NAS</w:t>
      </w:r>
      <w:r>
        <w:rPr>
          <w:lang w:eastAsia="ko-KR"/>
        </w:rPr>
        <w:t xml:space="preserve"> </w:t>
      </w:r>
      <w:r w:rsidRPr="00962041">
        <w:rPr>
          <w:lang w:eastAsia="ko-KR"/>
        </w:rPr>
        <w:t xml:space="preserve">TRANSPORT message </w:t>
      </w:r>
      <w:r>
        <w:rPr>
          <w:lang w:eastAsia="ko-KR"/>
        </w:rPr>
        <w:t xml:space="preserve">are used to indicate the UE acknowledgement of successful reception of the SOR transparent container IE in the </w:t>
      </w:r>
      <w:r w:rsidRPr="00962041">
        <w:rPr>
          <w:lang w:eastAsia="ko-KR"/>
        </w:rPr>
        <w:t>DL</w:t>
      </w:r>
      <w:r>
        <w:rPr>
          <w:lang w:eastAsia="ko-KR"/>
        </w:rPr>
        <w:t xml:space="preserve"> </w:t>
      </w:r>
      <w:r w:rsidRPr="00962041">
        <w:rPr>
          <w:lang w:eastAsia="ko-KR"/>
        </w:rPr>
        <w:t>NAS</w:t>
      </w:r>
      <w:r>
        <w:rPr>
          <w:lang w:eastAsia="ko-KR"/>
        </w:rPr>
        <w:t xml:space="preserve"> </w:t>
      </w:r>
      <w:r w:rsidRPr="00962041">
        <w:rPr>
          <w:lang w:eastAsia="ko-KR"/>
        </w:rPr>
        <w:t>TRANSPORT message</w:t>
      </w:r>
      <w:r>
        <w:rPr>
          <w:lang w:eastAsia="ko-KR"/>
        </w:rPr>
        <w:t>.</w:t>
      </w:r>
    </w:p>
    <w:bookmarkEnd w:id="2448"/>
    <w:p w14:paraId="276B3481" w14:textId="77777777" w:rsidR="00DF151E" w:rsidRPr="003168A2" w:rsidRDefault="00DF151E" w:rsidP="00DF151E">
      <w:r w:rsidRPr="003168A2">
        <w:t xml:space="preserve">The </w:t>
      </w:r>
      <w:r>
        <w:t>SOR transparent container</w:t>
      </w:r>
      <w:r w:rsidRPr="003168A2">
        <w:t xml:space="preserve"> information element is coded as shown in figure </w:t>
      </w:r>
      <w:r>
        <w:t xml:space="preserve">9.11.3.51.1, </w:t>
      </w:r>
      <w:r w:rsidRPr="003168A2">
        <w:t>figure </w:t>
      </w:r>
      <w:r>
        <w:t>9.11.3.51.2,</w:t>
      </w:r>
      <w:r w:rsidRPr="003A148D">
        <w:t xml:space="preserve"> </w:t>
      </w:r>
      <w:r w:rsidRPr="003168A2">
        <w:t>figure </w:t>
      </w:r>
      <w:r>
        <w:t xml:space="preserve">9.11.3.51.3, </w:t>
      </w:r>
      <w:r w:rsidRPr="003168A2">
        <w:t>figure </w:t>
      </w:r>
      <w:r>
        <w:t>9.11.3.51.4,</w:t>
      </w:r>
      <w:r w:rsidRPr="00D40D90">
        <w:t xml:space="preserve"> </w:t>
      </w:r>
      <w:r w:rsidRPr="003168A2">
        <w:t>figure </w:t>
      </w:r>
      <w:r>
        <w:t>9.11.3.51.5,</w:t>
      </w:r>
      <w:r w:rsidRPr="00D40D90">
        <w:t xml:space="preserve"> </w:t>
      </w:r>
      <w:r w:rsidRPr="003168A2">
        <w:t>figure </w:t>
      </w:r>
      <w:r>
        <w:t>9.11.3.51.6</w:t>
      </w:r>
      <w:r w:rsidRPr="003168A2">
        <w:t xml:space="preserve"> and table </w:t>
      </w:r>
      <w:r>
        <w:t>9.11.3.51.1</w:t>
      </w:r>
      <w:r w:rsidRPr="003168A2">
        <w:t>.</w:t>
      </w:r>
    </w:p>
    <w:p w14:paraId="56CA1300" w14:textId="77777777" w:rsidR="00DF151E" w:rsidRPr="003168A2" w:rsidRDefault="00DF151E" w:rsidP="00DF151E">
      <w:r w:rsidRPr="003168A2">
        <w:t xml:space="preserve">The </w:t>
      </w:r>
      <w:r>
        <w:t xml:space="preserve">SOR transparent container </w:t>
      </w:r>
      <w:r w:rsidRPr="003168A2">
        <w:t xml:space="preserve">is a type </w:t>
      </w:r>
      <w:r>
        <w:t>6</w:t>
      </w:r>
      <w:r w:rsidRPr="003168A2">
        <w:t xml:space="preserve"> information element with a minimum length of </w:t>
      </w:r>
      <w:r>
        <w:t>20</w:t>
      </w:r>
      <w:r w:rsidRPr="003168A2">
        <w:t xml:space="preserve"> octets and a maximum length of </w:t>
      </w:r>
      <w:r>
        <w:t>2048 o</w:t>
      </w:r>
      <w:r w:rsidRPr="003168A2">
        <w:t>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5F7EB0" w14:paraId="3634E56E" w14:textId="77777777" w:rsidTr="006F3B77">
        <w:trPr>
          <w:cantSplit/>
          <w:jc w:val="center"/>
        </w:trPr>
        <w:tc>
          <w:tcPr>
            <w:tcW w:w="721" w:type="dxa"/>
            <w:tcBorders>
              <w:top w:val="nil"/>
              <w:left w:val="nil"/>
              <w:right w:val="nil"/>
            </w:tcBorders>
          </w:tcPr>
          <w:p w14:paraId="2147D48C" w14:textId="77777777" w:rsidR="00DF151E" w:rsidRDefault="00DF151E" w:rsidP="006F3B77">
            <w:pPr>
              <w:pStyle w:val="TAC"/>
            </w:pPr>
            <w:r>
              <w:t>8</w:t>
            </w:r>
          </w:p>
        </w:tc>
        <w:tc>
          <w:tcPr>
            <w:tcW w:w="721" w:type="dxa"/>
            <w:tcBorders>
              <w:top w:val="nil"/>
              <w:left w:val="nil"/>
              <w:right w:val="nil"/>
            </w:tcBorders>
          </w:tcPr>
          <w:p w14:paraId="5BB1C7C3" w14:textId="77777777" w:rsidR="00DF151E" w:rsidRDefault="00DF151E" w:rsidP="006F3B77">
            <w:pPr>
              <w:pStyle w:val="TAC"/>
            </w:pPr>
            <w:r>
              <w:t>7</w:t>
            </w:r>
          </w:p>
        </w:tc>
        <w:tc>
          <w:tcPr>
            <w:tcW w:w="721" w:type="dxa"/>
            <w:tcBorders>
              <w:top w:val="nil"/>
              <w:left w:val="nil"/>
              <w:right w:val="nil"/>
            </w:tcBorders>
          </w:tcPr>
          <w:p w14:paraId="4E4979ED" w14:textId="77777777" w:rsidR="00DF151E" w:rsidRDefault="00DF151E" w:rsidP="006F3B77">
            <w:pPr>
              <w:pStyle w:val="TAC"/>
            </w:pPr>
            <w:r>
              <w:t>6</w:t>
            </w:r>
          </w:p>
        </w:tc>
        <w:tc>
          <w:tcPr>
            <w:tcW w:w="721" w:type="dxa"/>
            <w:tcBorders>
              <w:top w:val="nil"/>
              <w:left w:val="nil"/>
              <w:right w:val="nil"/>
            </w:tcBorders>
          </w:tcPr>
          <w:p w14:paraId="73D75D20" w14:textId="77777777" w:rsidR="00DF151E" w:rsidRDefault="00DF151E" w:rsidP="006F3B77">
            <w:pPr>
              <w:pStyle w:val="TAC"/>
            </w:pPr>
            <w:r>
              <w:t>5</w:t>
            </w:r>
          </w:p>
        </w:tc>
        <w:tc>
          <w:tcPr>
            <w:tcW w:w="721" w:type="dxa"/>
            <w:tcBorders>
              <w:top w:val="nil"/>
              <w:left w:val="nil"/>
              <w:right w:val="nil"/>
            </w:tcBorders>
          </w:tcPr>
          <w:p w14:paraId="281C8146" w14:textId="77777777" w:rsidR="00DF151E" w:rsidRDefault="00DF151E" w:rsidP="006F3B77">
            <w:pPr>
              <w:pStyle w:val="TAC"/>
            </w:pPr>
            <w:r>
              <w:t>4</w:t>
            </w:r>
          </w:p>
        </w:tc>
        <w:tc>
          <w:tcPr>
            <w:tcW w:w="721" w:type="dxa"/>
            <w:tcBorders>
              <w:top w:val="nil"/>
              <w:left w:val="nil"/>
              <w:right w:val="nil"/>
            </w:tcBorders>
          </w:tcPr>
          <w:p w14:paraId="68981C97" w14:textId="77777777" w:rsidR="00DF151E" w:rsidRDefault="00DF151E" w:rsidP="006F3B77">
            <w:pPr>
              <w:pStyle w:val="TAC"/>
            </w:pPr>
            <w:r>
              <w:t>3</w:t>
            </w:r>
          </w:p>
        </w:tc>
        <w:tc>
          <w:tcPr>
            <w:tcW w:w="721" w:type="dxa"/>
            <w:tcBorders>
              <w:top w:val="nil"/>
              <w:left w:val="nil"/>
              <w:right w:val="nil"/>
            </w:tcBorders>
          </w:tcPr>
          <w:p w14:paraId="2E8DB59B" w14:textId="77777777" w:rsidR="00DF151E" w:rsidRDefault="00DF151E" w:rsidP="006F3B77">
            <w:pPr>
              <w:pStyle w:val="TAC"/>
            </w:pPr>
            <w:r>
              <w:t>2</w:t>
            </w:r>
          </w:p>
        </w:tc>
        <w:tc>
          <w:tcPr>
            <w:tcW w:w="722" w:type="dxa"/>
            <w:tcBorders>
              <w:top w:val="nil"/>
              <w:left w:val="nil"/>
              <w:right w:val="nil"/>
            </w:tcBorders>
          </w:tcPr>
          <w:p w14:paraId="0D7CD29A" w14:textId="77777777" w:rsidR="00DF151E" w:rsidRDefault="00DF151E" w:rsidP="006F3B77">
            <w:pPr>
              <w:pStyle w:val="TAC"/>
            </w:pPr>
            <w:r>
              <w:t>1</w:t>
            </w:r>
          </w:p>
        </w:tc>
        <w:tc>
          <w:tcPr>
            <w:tcW w:w="1137" w:type="dxa"/>
            <w:tcBorders>
              <w:top w:val="nil"/>
              <w:left w:val="nil"/>
              <w:bottom w:val="nil"/>
              <w:right w:val="nil"/>
            </w:tcBorders>
          </w:tcPr>
          <w:p w14:paraId="08A828E1" w14:textId="77777777" w:rsidR="00DF151E" w:rsidRPr="005F7EB0" w:rsidRDefault="00DF151E" w:rsidP="006F3B77">
            <w:pPr>
              <w:pStyle w:val="TAL"/>
            </w:pPr>
          </w:p>
        </w:tc>
      </w:tr>
      <w:tr w:rsidR="00DF151E" w:rsidRPr="005F7EB0" w14:paraId="6EB44E5D" w14:textId="77777777" w:rsidTr="006F3B77">
        <w:trPr>
          <w:cantSplit/>
          <w:jc w:val="center"/>
        </w:trPr>
        <w:tc>
          <w:tcPr>
            <w:tcW w:w="5769" w:type="dxa"/>
            <w:gridSpan w:val="8"/>
            <w:tcBorders>
              <w:top w:val="single" w:sz="4" w:space="0" w:color="auto"/>
              <w:right w:val="single" w:sz="4" w:space="0" w:color="auto"/>
            </w:tcBorders>
          </w:tcPr>
          <w:p w14:paraId="26526E73" w14:textId="77777777" w:rsidR="00DF151E" w:rsidRPr="005F7EB0" w:rsidRDefault="00DF151E" w:rsidP="006F3B77">
            <w:pPr>
              <w:pStyle w:val="TAC"/>
            </w:pPr>
            <w:r>
              <w:t>SOR transparent container</w:t>
            </w:r>
            <w:r w:rsidRPr="005F7EB0">
              <w:t xml:space="preserve"> IEI</w:t>
            </w:r>
          </w:p>
        </w:tc>
        <w:tc>
          <w:tcPr>
            <w:tcW w:w="1137" w:type="dxa"/>
            <w:tcBorders>
              <w:top w:val="nil"/>
              <w:left w:val="nil"/>
              <w:bottom w:val="nil"/>
              <w:right w:val="nil"/>
            </w:tcBorders>
          </w:tcPr>
          <w:p w14:paraId="4364022D" w14:textId="77777777" w:rsidR="00DF151E" w:rsidRPr="005F7EB0" w:rsidRDefault="00DF151E" w:rsidP="006F3B77">
            <w:pPr>
              <w:pStyle w:val="TAL"/>
            </w:pPr>
            <w:r w:rsidRPr="005F7EB0">
              <w:t>octet 1</w:t>
            </w:r>
          </w:p>
        </w:tc>
      </w:tr>
      <w:tr w:rsidR="00DF151E" w:rsidRPr="005F7EB0" w14:paraId="08D839F6" w14:textId="77777777" w:rsidTr="006F3B77">
        <w:trPr>
          <w:cantSplit/>
          <w:jc w:val="center"/>
        </w:trPr>
        <w:tc>
          <w:tcPr>
            <w:tcW w:w="5769" w:type="dxa"/>
            <w:gridSpan w:val="8"/>
            <w:tcBorders>
              <w:top w:val="single" w:sz="4" w:space="0" w:color="auto"/>
              <w:right w:val="single" w:sz="4" w:space="0" w:color="auto"/>
            </w:tcBorders>
          </w:tcPr>
          <w:p w14:paraId="162F33B5" w14:textId="77777777" w:rsidR="00DF151E" w:rsidRPr="005F7EB0" w:rsidRDefault="00DF151E" w:rsidP="006F3B77">
            <w:pPr>
              <w:pStyle w:val="TAC"/>
            </w:pPr>
            <w:r w:rsidRPr="005F7EB0">
              <w:t xml:space="preserve">Length of </w:t>
            </w:r>
            <w:r>
              <w:t>SOR transparent container</w:t>
            </w:r>
            <w:r w:rsidRPr="005F7EB0">
              <w:t xml:space="preserve"> contents</w:t>
            </w:r>
          </w:p>
        </w:tc>
        <w:tc>
          <w:tcPr>
            <w:tcW w:w="1137" w:type="dxa"/>
            <w:tcBorders>
              <w:top w:val="nil"/>
              <w:left w:val="nil"/>
              <w:bottom w:val="nil"/>
              <w:right w:val="nil"/>
            </w:tcBorders>
          </w:tcPr>
          <w:p w14:paraId="2BDF6C37" w14:textId="77777777" w:rsidR="00DF151E" w:rsidRDefault="00DF151E" w:rsidP="006F3B77">
            <w:pPr>
              <w:pStyle w:val="TAL"/>
            </w:pPr>
            <w:r w:rsidRPr="005F7EB0">
              <w:t>octet 2</w:t>
            </w:r>
          </w:p>
          <w:p w14:paraId="35473C11" w14:textId="77777777" w:rsidR="00DF151E" w:rsidRPr="005F7EB0" w:rsidRDefault="00DF151E" w:rsidP="006F3B77">
            <w:pPr>
              <w:pStyle w:val="TAL"/>
            </w:pPr>
            <w:r>
              <w:t>octet 3</w:t>
            </w:r>
          </w:p>
        </w:tc>
      </w:tr>
      <w:tr w:rsidR="00DF151E" w:rsidRPr="005F7EB0" w14:paraId="305E8B2C" w14:textId="77777777" w:rsidTr="006F3B77">
        <w:trPr>
          <w:cantSplit/>
          <w:jc w:val="center"/>
        </w:trPr>
        <w:tc>
          <w:tcPr>
            <w:tcW w:w="5769" w:type="dxa"/>
            <w:gridSpan w:val="8"/>
            <w:tcBorders>
              <w:top w:val="single" w:sz="4" w:space="0" w:color="auto"/>
              <w:right w:val="single" w:sz="4" w:space="0" w:color="auto"/>
            </w:tcBorders>
          </w:tcPr>
          <w:p w14:paraId="6A34476A" w14:textId="77777777" w:rsidR="00DF151E" w:rsidRDefault="00DF151E" w:rsidP="006F3B77">
            <w:pPr>
              <w:pStyle w:val="TAC"/>
            </w:pPr>
            <w:r>
              <w:t>SOR header</w:t>
            </w:r>
          </w:p>
        </w:tc>
        <w:tc>
          <w:tcPr>
            <w:tcW w:w="1137" w:type="dxa"/>
            <w:tcBorders>
              <w:top w:val="nil"/>
              <w:left w:val="nil"/>
              <w:bottom w:val="nil"/>
              <w:right w:val="nil"/>
            </w:tcBorders>
          </w:tcPr>
          <w:p w14:paraId="72A49E6C" w14:textId="77777777" w:rsidR="00DF151E" w:rsidRDefault="00DF151E" w:rsidP="006F3B77">
            <w:pPr>
              <w:pStyle w:val="TAL"/>
            </w:pPr>
            <w:r>
              <w:t>octet 4</w:t>
            </w:r>
          </w:p>
        </w:tc>
      </w:tr>
      <w:tr w:rsidR="00DF151E" w:rsidRPr="005F7EB0" w14:paraId="30CB8ECB" w14:textId="77777777" w:rsidTr="006F3B77">
        <w:trPr>
          <w:cantSplit/>
          <w:jc w:val="center"/>
        </w:trPr>
        <w:tc>
          <w:tcPr>
            <w:tcW w:w="5769" w:type="dxa"/>
            <w:gridSpan w:val="8"/>
            <w:tcBorders>
              <w:top w:val="single" w:sz="4" w:space="0" w:color="auto"/>
              <w:right w:val="single" w:sz="4" w:space="0" w:color="auto"/>
            </w:tcBorders>
          </w:tcPr>
          <w:p w14:paraId="360DED3A" w14:textId="77777777" w:rsidR="00DF151E" w:rsidRPr="005F7EB0" w:rsidRDefault="00DF151E" w:rsidP="006F3B77">
            <w:pPr>
              <w:pStyle w:val="TAC"/>
            </w:pPr>
            <w:r>
              <w:t>SOR-MAC-I</w:t>
            </w:r>
            <w:r w:rsidRPr="00C616E8">
              <w:rPr>
                <w:vertAlign w:val="subscript"/>
              </w:rPr>
              <w:t>AUSF</w:t>
            </w:r>
          </w:p>
        </w:tc>
        <w:tc>
          <w:tcPr>
            <w:tcW w:w="1137" w:type="dxa"/>
            <w:tcBorders>
              <w:top w:val="nil"/>
              <w:left w:val="nil"/>
              <w:bottom w:val="nil"/>
              <w:right w:val="nil"/>
            </w:tcBorders>
          </w:tcPr>
          <w:p w14:paraId="4F52A688" w14:textId="77777777" w:rsidR="00DF151E" w:rsidRPr="005F7EB0" w:rsidRDefault="00DF151E" w:rsidP="006F3B77">
            <w:pPr>
              <w:pStyle w:val="TAL"/>
            </w:pPr>
            <w:r>
              <w:t xml:space="preserve">octet 5-20 </w:t>
            </w:r>
          </w:p>
        </w:tc>
      </w:tr>
      <w:tr w:rsidR="00DF151E" w:rsidRPr="005F7EB0" w14:paraId="545C50D6" w14:textId="77777777" w:rsidTr="006F3B77">
        <w:trPr>
          <w:cantSplit/>
          <w:jc w:val="center"/>
        </w:trPr>
        <w:tc>
          <w:tcPr>
            <w:tcW w:w="5769" w:type="dxa"/>
            <w:gridSpan w:val="8"/>
            <w:tcBorders>
              <w:top w:val="single" w:sz="4" w:space="0" w:color="auto"/>
              <w:right w:val="single" w:sz="4" w:space="0" w:color="auto"/>
            </w:tcBorders>
          </w:tcPr>
          <w:p w14:paraId="0C31BDFE" w14:textId="77777777" w:rsidR="00DF151E" w:rsidRDefault="00DF151E" w:rsidP="006F3B77">
            <w:pPr>
              <w:pStyle w:val="TAC"/>
            </w:pPr>
            <w:bookmarkStart w:id="2449" w:name="_Hlk518025260"/>
            <w:r>
              <w:t>Counter</w:t>
            </w:r>
            <w:r w:rsidRPr="00C616E8">
              <w:rPr>
                <w:vertAlign w:val="subscript"/>
              </w:rPr>
              <w:t>SOR</w:t>
            </w:r>
            <w:bookmarkEnd w:id="2449"/>
          </w:p>
        </w:tc>
        <w:tc>
          <w:tcPr>
            <w:tcW w:w="1137" w:type="dxa"/>
            <w:tcBorders>
              <w:top w:val="nil"/>
              <w:left w:val="nil"/>
              <w:bottom w:val="nil"/>
              <w:right w:val="nil"/>
            </w:tcBorders>
          </w:tcPr>
          <w:p w14:paraId="6B526E3F" w14:textId="77777777" w:rsidR="00DF151E" w:rsidRDefault="00DF151E" w:rsidP="006F3B77">
            <w:pPr>
              <w:pStyle w:val="TAL"/>
            </w:pPr>
            <w:r>
              <w:t>octet 21-22</w:t>
            </w:r>
          </w:p>
        </w:tc>
      </w:tr>
      <w:tr w:rsidR="00DF151E" w:rsidRPr="005F7EB0" w14:paraId="417DFEC2" w14:textId="77777777" w:rsidTr="006F3B77">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7495F596" w14:textId="77777777" w:rsidR="00DF151E" w:rsidRDefault="00DF151E" w:rsidP="006F3B77">
            <w:pPr>
              <w:pStyle w:val="TAC"/>
              <w:rPr>
                <w:lang w:val="es-ES"/>
              </w:rPr>
            </w:pPr>
            <w:r>
              <w:rPr>
                <w:lang w:val="es-ES"/>
              </w:rPr>
              <w:t>Secured packet</w:t>
            </w:r>
          </w:p>
        </w:tc>
        <w:tc>
          <w:tcPr>
            <w:tcW w:w="1137" w:type="dxa"/>
            <w:tcBorders>
              <w:top w:val="nil"/>
              <w:left w:val="single" w:sz="4" w:space="0" w:color="auto"/>
              <w:bottom w:val="nil"/>
              <w:right w:val="nil"/>
            </w:tcBorders>
          </w:tcPr>
          <w:p w14:paraId="37FB5F26" w14:textId="77777777" w:rsidR="00DF151E" w:rsidRPr="005F7EB0" w:rsidRDefault="00DF151E" w:rsidP="006F3B77">
            <w:pPr>
              <w:pStyle w:val="TAL"/>
            </w:pPr>
            <w:r w:rsidRPr="005F7EB0">
              <w:t xml:space="preserve">octet </w:t>
            </w:r>
            <w:r>
              <w:t xml:space="preserve">23* </w:t>
            </w:r>
            <w:r w:rsidRPr="005F7EB0">
              <w:t>-</w:t>
            </w:r>
            <w:r>
              <w:t xml:space="preserve"> 2048*</w:t>
            </w:r>
          </w:p>
        </w:tc>
      </w:tr>
    </w:tbl>
    <w:p w14:paraId="19A33D08" w14:textId="77777777" w:rsidR="00DF151E" w:rsidRPr="00E51631" w:rsidRDefault="00DF151E" w:rsidP="00DF151E">
      <w:pPr>
        <w:pStyle w:val="TF"/>
      </w:pPr>
      <w:r w:rsidRPr="00E51631">
        <w:t>Figure </w:t>
      </w:r>
      <w:r>
        <w:t>9.11</w:t>
      </w:r>
      <w:r w:rsidRPr="00E51631">
        <w:t>.3.</w:t>
      </w:r>
      <w:r>
        <w:t>51</w:t>
      </w:r>
      <w:r w:rsidRPr="00E51631">
        <w:t>.1: SOR transparent container information element</w:t>
      </w:r>
      <w:r>
        <w:t xml:space="preserve"> </w:t>
      </w:r>
      <w:r w:rsidRPr="00E51631">
        <w:t>for list type with value "0"</w:t>
      </w:r>
      <w:r>
        <w:t xml:space="preserve"> and </w:t>
      </w:r>
      <w:r>
        <w:rPr>
          <w:lang w:val="es-ES"/>
        </w:rPr>
        <w:t>SOR data type</w:t>
      </w:r>
      <w:r>
        <w:t xml:space="preserve"> with value </w:t>
      </w:r>
      <w:r w:rsidRPr="00E51631">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5F7EB0" w14:paraId="0D89E61F" w14:textId="77777777" w:rsidTr="006F3B77">
        <w:trPr>
          <w:cantSplit/>
          <w:jc w:val="center"/>
        </w:trPr>
        <w:tc>
          <w:tcPr>
            <w:tcW w:w="721" w:type="dxa"/>
            <w:tcBorders>
              <w:top w:val="nil"/>
              <w:left w:val="nil"/>
              <w:right w:val="nil"/>
            </w:tcBorders>
          </w:tcPr>
          <w:p w14:paraId="26692C9B" w14:textId="77777777" w:rsidR="00DF151E" w:rsidRDefault="00DF151E" w:rsidP="006F3B77">
            <w:pPr>
              <w:pStyle w:val="TAC"/>
            </w:pPr>
            <w:r>
              <w:t>8</w:t>
            </w:r>
          </w:p>
        </w:tc>
        <w:tc>
          <w:tcPr>
            <w:tcW w:w="721" w:type="dxa"/>
            <w:tcBorders>
              <w:top w:val="nil"/>
              <w:left w:val="nil"/>
              <w:right w:val="nil"/>
            </w:tcBorders>
          </w:tcPr>
          <w:p w14:paraId="2BE101D6" w14:textId="77777777" w:rsidR="00DF151E" w:rsidRDefault="00DF151E" w:rsidP="006F3B77">
            <w:pPr>
              <w:pStyle w:val="TAC"/>
            </w:pPr>
            <w:r>
              <w:t>7</w:t>
            </w:r>
          </w:p>
        </w:tc>
        <w:tc>
          <w:tcPr>
            <w:tcW w:w="721" w:type="dxa"/>
            <w:tcBorders>
              <w:top w:val="nil"/>
              <w:left w:val="nil"/>
              <w:right w:val="nil"/>
            </w:tcBorders>
          </w:tcPr>
          <w:p w14:paraId="72104C2D" w14:textId="77777777" w:rsidR="00DF151E" w:rsidRDefault="00DF151E" w:rsidP="006F3B77">
            <w:pPr>
              <w:pStyle w:val="TAC"/>
            </w:pPr>
            <w:r>
              <w:t>6</w:t>
            </w:r>
          </w:p>
        </w:tc>
        <w:tc>
          <w:tcPr>
            <w:tcW w:w="721" w:type="dxa"/>
            <w:tcBorders>
              <w:top w:val="nil"/>
              <w:left w:val="nil"/>
              <w:right w:val="nil"/>
            </w:tcBorders>
          </w:tcPr>
          <w:p w14:paraId="76474797" w14:textId="77777777" w:rsidR="00DF151E" w:rsidRDefault="00DF151E" w:rsidP="006F3B77">
            <w:pPr>
              <w:pStyle w:val="TAC"/>
            </w:pPr>
            <w:r>
              <w:t>5</w:t>
            </w:r>
          </w:p>
        </w:tc>
        <w:tc>
          <w:tcPr>
            <w:tcW w:w="721" w:type="dxa"/>
            <w:tcBorders>
              <w:top w:val="nil"/>
              <w:left w:val="nil"/>
              <w:right w:val="nil"/>
            </w:tcBorders>
          </w:tcPr>
          <w:p w14:paraId="279265C4" w14:textId="77777777" w:rsidR="00DF151E" w:rsidRDefault="00DF151E" w:rsidP="006F3B77">
            <w:pPr>
              <w:pStyle w:val="TAC"/>
            </w:pPr>
            <w:r>
              <w:t>4</w:t>
            </w:r>
          </w:p>
        </w:tc>
        <w:tc>
          <w:tcPr>
            <w:tcW w:w="721" w:type="dxa"/>
            <w:tcBorders>
              <w:top w:val="nil"/>
              <w:left w:val="nil"/>
              <w:right w:val="nil"/>
            </w:tcBorders>
          </w:tcPr>
          <w:p w14:paraId="3656D80F" w14:textId="77777777" w:rsidR="00DF151E" w:rsidRDefault="00DF151E" w:rsidP="006F3B77">
            <w:pPr>
              <w:pStyle w:val="TAC"/>
            </w:pPr>
            <w:r>
              <w:t>3</w:t>
            </w:r>
          </w:p>
        </w:tc>
        <w:tc>
          <w:tcPr>
            <w:tcW w:w="721" w:type="dxa"/>
            <w:tcBorders>
              <w:top w:val="nil"/>
              <w:left w:val="nil"/>
              <w:right w:val="nil"/>
            </w:tcBorders>
          </w:tcPr>
          <w:p w14:paraId="3CAB98B5" w14:textId="77777777" w:rsidR="00DF151E" w:rsidRDefault="00DF151E" w:rsidP="006F3B77">
            <w:pPr>
              <w:pStyle w:val="TAC"/>
            </w:pPr>
            <w:r>
              <w:t>2</w:t>
            </w:r>
          </w:p>
        </w:tc>
        <w:tc>
          <w:tcPr>
            <w:tcW w:w="722" w:type="dxa"/>
            <w:tcBorders>
              <w:top w:val="nil"/>
              <w:left w:val="nil"/>
              <w:right w:val="nil"/>
            </w:tcBorders>
          </w:tcPr>
          <w:p w14:paraId="1E0E28C1" w14:textId="77777777" w:rsidR="00DF151E" w:rsidRDefault="00DF151E" w:rsidP="006F3B77">
            <w:pPr>
              <w:pStyle w:val="TAC"/>
            </w:pPr>
            <w:r>
              <w:t>1</w:t>
            </w:r>
          </w:p>
        </w:tc>
        <w:tc>
          <w:tcPr>
            <w:tcW w:w="1137" w:type="dxa"/>
            <w:tcBorders>
              <w:top w:val="nil"/>
              <w:left w:val="nil"/>
              <w:bottom w:val="nil"/>
              <w:right w:val="nil"/>
            </w:tcBorders>
          </w:tcPr>
          <w:p w14:paraId="203E3527" w14:textId="77777777" w:rsidR="00DF151E" w:rsidRPr="005F7EB0" w:rsidRDefault="00DF151E" w:rsidP="006F3B77">
            <w:pPr>
              <w:pStyle w:val="TAL"/>
            </w:pPr>
          </w:p>
        </w:tc>
      </w:tr>
      <w:tr w:rsidR="00DF151E" w:rsidRPr="005F7EB0" w14:paraId="0B18A7D8" w14:textId="77777777" w:rsidTr="006F3B77">
        <w:trPr>
          <w:cantSplit/>
          <w:jc w:val="center"/>
        </w:trPr>
        <w:tc>
          <w:tcPr>
            <w:tcW w:w="5769" w:type="dxa"/>
            <w:gridSpan w:val="8"/>
            <w:tcBorders>
              <w:top w:val="single" w:sz="4" w:space="0" w:color="auto"/>
              <w:right w:val="single" w:sz="4" w:space="0" w:color="auto"/>
            </w:tcBorders>
          </w:tcPr>
          <w:p w14:paraId="7E4DFBA4" w14:textId="77777777" w:rsidR="00DF151E" w:rsidRPr="005F7EB0" w:rsidRDefault="00DF151E" w:rsidP="006F3B77">
            <w:pPr>
              <w:pStyle w:val="TAC"/>
            </w:pPr>
            <w:r>
              <w:t>SOR transparent container</w:t>
            </w:r>
            <w:r w:rsidRPr="005F7EB0">
              <w:t xml:space="preserve"> IEI</w:t>
            </w:r>
          </w:p>
        </w:tc>
        <w:tc>
          <w:tcPr>
            <w:tcW w:w="1137" w:type="dxa"/>
            <w:tcBorders>
              <w:top w:val="nil"/>
              <w:left w:val="nil"/>
              <w:bottom w:val="nil"/>
              <w:right w:val="nil"/>
            </w:tcBorders>
          </w:tcPr>
          <w:p w14:paraId="10BBAE41" w14:textId="77777777" w:rsidR="00DF151E" w:rsidRPr="005F7EB0" w:rsidRDefault="00DF151E" w:rsidP="006F3B77">
            <w:pPr>
              <w:pStyle w:val="TAL"/>
            </w:pPr>
            <w:r w:rsidRPr="005F7EB0">
              <w:t>octet 1</w:t>
            </w:r>
          </w:p>
        </w:tc>
      </w:tr>
      <w:tr w:rsidR="00DF151E" w:rsidRPr="005F7EB0" w14:paraId="7357632A" w14:textId="77777777" w:rsidTr="006F3B77">
        <w:trPr>
          <w:cantSplit/>
          <w:jc w:val="center"/>
        </w:trPr>
        <w:tc>
          <w:tcPr>
            <w:tcW w:w="5769" w:type="dxa"/>
            <w:gridSpan w:val="8"/>
            <w:tcBorders>
              <w:top w:val="single" w:sz="4" w:space="0" w:color="auto"/>
              <w:right w:val="single" w:sz="4" w:space="0" w:color="auto"/>
            </w:tcBorders>
          </w:tcPr>
          <w:p w14:paraId="4BEBADBC" w14:textId="77777777" w:rsidR="00DF151E" w:rsidRPr="005F7EB0" w:rsidRDefault="00DF151E" w:rsidP="006F3B77">
            <w:pPr>
              <w:pStyle w:val="TAC"/>
            </w:pPr>
            <w:r w:rsidRPr="005F7EB0">
              <w:t xml:space="preserve">Length of </w:t>
            </w:r>
            <w:r>
              <w:t>SOR transparent container</w:t>
            </w:r>
            <w:r w:rsidRPr="005F7EB0">
              <w:t xml:space="preserve"> contents</w:t>
            </w:r>
          </w:p>
        </w:tc>
        <w:tc>
          <w:tcPr>
            <w:tcW w:w="1137" w:type="dxa"/>
            <w:tcBorders>
              <w:top w:val="nil"/>
              <w:left w:val="nil"/>
              <w:bottom w:val="nil"/>
              <w:right w:val="nil"/>
            </w:tcBorders>
          </w:tcPr>
          <w:p w14:paraId="2B74DBD7" w14:textId="77777777" w:rsidR="00DF151E" w:rsidRDefault="00DF151E" w:rsidP="006F3B77">
            <w:pPr>
              <w:pStyle w:val="TAL"/>
            </w:pPr>
            <w:r w:rsidRPr="005F7EB0">
              <w:t>octet 2</w:t>
            </w:r>
          </w:p>
          <w:p w14:paraId="3D229914" w14:textId="77777777" w:rsidR="00DF151E" w:rsidRPr="005F7EB0" w:rsidRDefault="00DF151E" w:rsidP="006F3B77">
            <w:pPr>
              <w:pStyle w:val="TAL"/>
            </w:pPr>
            <w:r>
              <w:t>octet 3</w:t>
            </w:r>
          </w:p>
        </w:tc>
      </w:tr>
      <w:tr w:rsidR="00DF151E" w:rsidRPr="005F7EB0" w14:paraId="07A2BC9A" w14:textId="77777777" w:rsidTr="006F3B77">
        <w:trPr>
          <w:cantSplit/>
          <w:jc w:val="center"/>
        </w:trPr>
        <w:tc>
          <w:tcPr>
            <w:tcW w:w="5769" w:type="dxa"/>
            <w:gridSpan w:val="8"/>
            <w:tcBorders>
              <w:top w:val="single" w:sz="4" w:space="0" w:color="auto"/>
              <w:right w:val="single" w:sz="4" w:space="0" w:color="auto"/>
            </w:tcBorders>
          </w:tcPr>
          <w:p w14:paraId="7A84265C" w14:textId="77777777" w:rsidR="00DF151E" w:rsidRPr="005F7EB0" w:rsidRDefault="00DF151E" w:rsidP="006F3B77">
            <w:pPr>
              <w:pStyle w:val="TAC"/>
            </w:pPr>
            <w:r>
              <w:t>SOR header</w:t>
            </w:r>
          </w:p>
        </w:tc>
        <w:tc>
          <w:tcPr>
            <w:tcW w:w="1137" w:type="dxa"/>
            <w:tcBorders>
              <w:top w:val="nil"/>
              <w:left w:val="nil"/>
              <w:bottom w:val="nil"/>
              <w:right w:val="nil"/>
            </w:tcBorders>
          </w:tcPr>
          <w:p w14:paraId="3AC08B09" w14:textId="77777777" w:rsidR="00DF151E" w:rsidRPr="005F7EB0" w:rsidRDefault="00DF151E" w:rsidP="006F3B77">
            <w:pPr>
              <w:pStyle w:val="TAL"/>
            </w:pPr>
            <w:r>
              <w:t>octet 4</w:t>
            </w:r>
          </w:p>
        </w:tc>
      </w:tr>
      <w:tr w:rsidR="00DF151E" w:rsidRPr="005F7EB0" w14:paraId="0250728A" w14:textId="77777777" w:rsidTr="006F3B77">
        <w:trPr>
          <w:cantSplit/>
          <w:jc w:val="center"/>
        </w:trPr>
        <w:tc>
          <w:tcPr>
            <w:tcW w:w="5769" w:type="dxa"/>
            <w:gridSpan w:val="8"/>
            <w:tcBorders>
              <w:top w:val="single" w:sz="4" w:space="0" w:color="auto"/>
              <w:right w:val="single" w:sz="4" w:space="0" w:color="auto"/>
            </w:tcBorders>
          </w:tcPr>
          <w:p w14:paraId="092A1BBE" w14:textId="77777777" w:rsidR="00DF151E" w:rsidRPr="005F7EB0" w:rsidRDefault="00DF151E" w:rsidP="006F3B77">
            <w:pPr>
              <w:pStyle w:val="TAC"/>
            </w:pPr>
            <w:r>
              <w:t>SOR-MAC-I</w:t>
            </w:r>
            <w:r w:rsidRPr="00C616E8">
              <w:rPr>
                <w:vertAlign w:val="subscript"/>
              </w:rPr>
              <w:t>AUSF</w:t>
            </w:r>
          </w:p>
        </w:tc>
        <w:tc>
          <w:tcPr>
            <w:tcW w:w="1137" w:type="dxa"/>
            <w:tcBorders>
              <w:top w:val="nil"/>
              <w:left w:val="nil"/>
              <w:bottom w:val="nil"/>
              <w:right w:val="nil"/>
            </w:tcBorders>
          </w:tcPr>
          <w:p w14:paraId="2F76F98D" w14:textId="77777777" w:rsidR="00DF151E" w:rsidRPr="005F7EB0" w:rsidRDefault="00DF151E" w:rsidP="006F3B77">
            <w:pPr>
              <w:pStyle w:val="TAL"/>
            </w:pPr>
            <w:r>
              <w:t xml:space="preserve">octet 5-20 </w:t>
            </w:r>
          </w:p>
        </w:tc>
      </w:tr>
      <w:tr w:rsidR="00DF151E" w:rsidRPr="005F7EB0" w14:paraId="4352599B" w14:textId="77777777" w:rsidTr="006F3B77">
        <w:trPr>
          <w:cantSplit/>
          <w:jc w:val="center"/>
        </w:trPr>
        <w:tc>
          <w:tcPr>
            <w:tcW w:w="5769" w:type="dxa"/>
            <w:gridSpan w:val="8"/>
            <w:tcBorders>
              <w:top w:val="single" w:sz="4" w:space="0" w:color="auto"/>
              <w:right w:val="single" w:sz="4" w:space="0" w:color="auto"/>
            </w:tcBorders>
          </w:tcPr>
          <w:p w14:paraId="6346C337" w14:textId="77777777" w:rsidR="00DF151E" w:rsidRDefault="00DF151E" w:rsidP="006F3B77">
            <w:pPr>
              <w:pStyle w:val="TAC"/>
            </w:pPr>
            <w:r>
              <w:t>Counter</w:t>
            </w:r>
            <w:r w:rsidRPr="00C616E8">
              <w:rPr>
                <w:vertAlign w:val="subscript"/>
              </w:rPr>
              <w:t>SOR</w:t>
            </w:r>
          </w:p>
        </w:tc>
        <w:tc>
          <w:tcPr>
            <w:tcW w:w="1137" w:type="dxa"/>
            <w:tcBorders>
              <w:top w:val="nil"/>
              <w:left w:val="nil"/>
              <w:bottom w:val="nil"/>
              <w:right w:val="nil"/>
            </w:tcBorders>
          </w:tcPr>
          <w:p w14:paraId="2CBBFFD5" w14:textId="77777777" w:rsidR="00DF151E" w:rsidRDefault="00DF151E" w:rsidP="006F3B77">
            <w:pPr>
              <w:pStyle w:val="TAL"/>
            </w:pPr>
            <w:r>
              <w:t>octet 21-22</w:t>
            </w:r>
          </w:p>
        </w:tc>
      </w:tr>
      <w:tr w:rsidR="00DF151E" w:rsidRPr="005F7EB0" w14:paraId="0B3BED28" w14:textId="77777777" w:rsidTr="006F3B77">
        <w:trPr>
          <w:cantSplit/>
          <w:jc w:val="center"/>
        </w:trPr>
        <w:tc>
          <w:tcPr>
            <w:tcW w:w="5769" w:type="dxa"/>
            <w:gridSpan w:val="8"/>
            <w:tcBorders>
              <w:top w:val="single" w:sz="4" w:space="0" w:color="auto"/>
              <w:right w:val="single" w:sz="4" w:space="0" w:color="auto"/>
            </w:tcBorders>
          </w:tcPr>
          <w:p w14:paraId="4944773C" w14:textId="77777777" w:rsidR="00DF151E" w:rsidRPr="005F7EB0" w:rsidRDefault="00DF151E" w:rsidP="006F3B77">
            <w:pPr>
              <w:pStyle w:val="TAC"/>
            </w:pPr>
            <w:r>
              <w:rPr>
                <w:lang w:val="es-ES"/>
              </w:rPr>
              <w:t>PLMN ID and access technology list</w:t>
            </w:r>
          </w:p>
        </w:tc>
        <w:tc>
          <w:tcPr>
            <w:tcW w:w="1137" w:type="dxa"/>
            <w:tcBorders>
              <w:top w:val="nil"/>
              <w:left w:val="nil"/>
              <w:bottom w:val="nil"/>
              <w:right w:val="nil"/>
            </w:tcBorders>
          </w:tcPr>
          <w:p w14:paraId="629F1029" w14:textId="77777777" w:rsidR="00DF151E" w:rsidRPr="005F7EB0" w:rsidRDefault="00DF151E" w:rsidP="006F3B77">
            <w:pPr>
              <w:pStyle w:val="TAL"/>
            </w:pPr>
            <w:r w:rsidRPr="005F7EB0">
              <w:t xml:space="preserve">octet </w:t>
            </w:r>
            <w:r>
              <w:t>23*</w:t>
            </w:r>
            <w:r w:rsidRPr="005F7EB0">
              <w:t>-</w:t>
            </w:r>
            <w:r>
              <w:t>102*</w:t>
            </w:r>
          </w:p>
        </w:tc>
      </w:tr>
    </w:tbl>
    <w:p w14:paraId="1505DF77" w14:textId="77777777" w:rsidR="00DF151E" w:rsidRPr="00BD0557" w:rsidRDefault="00DF151E" w:rsidP="00DF151E">
      <w:pPr>
        <w:pStyle w:val="TF"/>
      </w:pPr>
      <w:r w:rsidRPr="00BD0557">
        <w:t>Figure</w:t>
      </w:r>
      <w:r w:rsidRPr="003168A2">
        <w:t> </w:t>
      </w:r>
      <w:r>
        <w:t>9.11</w:t>
      </w:r>
      <w:r w:rsidRPr="00BD0557">
        <w:t>.3</w:t>
      </w:r>
      <w:r>
        <w:t>.51</w:t>
      </w:r>
      <w:r w:rsidRPr="00BD0557">
        <w:t>.</w:t>
      </w:r>
      <w:r>
        <w:t>2</w:t>
      </w:r>
      <w:r w:rsidRPr="00BD0557">
        <w:t xml:space="preserve">: </w:t>
      </w:r>
      <w:r>
        <w:t>SOR transparent container</w:t>
      </w:r>
      <w:r w:rsidRPr="00CD1151">
        <w:t xml:space="preserve"> </w:t>
      </w:r>
      <w:r w:rsidRPr="00BD0557">
        <w:t>information element</w:t>
      </w:r>
      <w:r>
        <w:t xml:space="preserve"> </w:t>
      </w:r>
      <w:r w:rsidRPr="00E51631">
        <w:t>for list type with value "</w:t>
      </w:r>
      <w:r>
        <w:t>1</w:t>
      </w:r>
      <w:r w:rsidRPr="00E51631">
        <w:t>"</w:t>
      </w:r>
      <w:r>
        <w:t xml:space="preserve"> and </w:t>
      </w:r>
      <w:r>
        <w:rPr>
          <w:lang w:val="es-ES"/>
        </w:rPr>
        <w:t>SOR data type</w:t>
      </w:r>
      <w:r>
        <w:t xml:space="preserve"> with value </w:t>
      </w:r>
      <w:r w:rsidRPr="00E51631">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6"/>
        <w:gridCol w:w="1195"/>
      </w:tblGrid>
      <w:tr w:rsidR="00DF151E" w:rsidRPr="005F7EB0" w14:paraId="34EB49FF" w14:textId="77777777" w:rsidTr="006F3B77">
        <w:trPr>
          <w:cantSplit/>
          <w:jc w:val="center"/>
        </w:trPr>
        <w:tc>
          <w:tcPr>
            <w:tcW w:w="5776" w:type="dxa"/>
            <w:tcBorders>
              <w:top w:val="single" w:sz="4" w:space="0" w:color="auto"/>
              <w:right w:val="single" w:sz="4" w:space="0" w:color="auto"/>
            </w:tcBorders>
          </w:tcPr>
          <w:p w14:paraId="1D5A9A18" w14:textId="77777777" w:rsidR="00DF151E" w:rsidRPr="005F7EB0" w:rsidRDefault="00DF151E" w:rsidP="006F3B77">
            <w:pPr>
              <w:pStyle w:val="TAC"/>
            </w:pPr>
            <w:r>
              <w:rPr>
                <w:lang w:val="es-ES"/>
              </w:rPr>
              <w:lastRenderedPageBreak/>
              <w:t>PLMN ID</w:t>
            </w:r>
            <w:r>
              <w:t xml:space="preserve"> </w:t>
            </w:r>
            <w:r>
              <w:rPr>
                <w:lang w:val="es-ES"/>
              </w:rPr>
              <w:t>1</w:t>
            </w:r>
          </w:p>
        </w:tc>
        <w:tc>
          <w:tcPr>
            <w:tcW w:w="1195" w:type="dxa"/>
            <w:tcBorders>
              <w:top w:val="nil"/>
              <w:left w:val="single" w:sz="4" w:space="0" w:color="auto"/>
              <w:bottom w:val="nil"/>
              <w:right w:val="nil"/>
            </w:tcBorders>
          </w:tcPr>
          <w:p w14:paraId="37D65799" w14:textId="77777777" w:rsidR="00DF151E" w:rsidRPr="006929EB" w:rsidRDefault="00DF151E" w:rsidP="006F3B77">
            <w:pPr>
              <w:pStyle w:val="TAL"/>
            </w:pPr>
            <w:r w:rsidRPr="006929EB">
              <w:t>octet 23*-</w:t>
            </w:r>
            <w:r w:rsidRPr="00E605CC">
              <w:t xml:space="preserve"> 25</w:t>
            </w:r>
            <w:r w:rsidRPr="007B3405">
              <w:t>*</w:t>
            </w:r>
          </w:p>
        </w:tc>
      </w:tr>
      <w:tr w:rsidR="00DF151E" w14:paraId="3F80659C" w14:textId="77777777" w:rsidTr="006F3B77">
        <w:trPr>
          <w:cantSplit/>
          <w:jc w:val="center"/>
        </w:trPr>
        <w:tc>
          <w:tcPr>
            <w:tcW w:w="5776" w:type="dxa"/>
            <w:tcBorders>
              <w:top w:val="single" w:sz="4" w:space="0" w:color="auto"/>
              <w:right w:val="single" w:sz="4" w:space="0" w:color="auto"/>
            </w:tcBorders>
          </w:tcPr>
          <w:p w14:paraId="41828511" w14:textId="77777777" w:rsidR="00DF151E" w:rsidRDefault="00DF151E" w:rsidP="006F3B77">
            <w:pPr>
              <w:pStyle w:val="TAC"/>
            </w:pPr>
            <w:r>
              <w:rPr>
                <w:lang w:val="es-ES"/>
              </w:rPr>
              <w:t>access technology identifier</w:t>
            </w:r>
            <w:r>
              <w:t xml:space="preserve"> </w:t>
            </w:r>
            <w:r>
              <w:rPr>
                <w:lang w:val="es-ES"/>
              </w:rPr>
              <w:t>1</w:t>
            </w:r>
          </w:p>
        </w:tc>
        <w:tc>
          <w:tcPr>
            <w:tcW w:w="1195" w:type="dxa"/>
            <w:tcBorders>
              <w:top w:val="nil"/>
              <w:left w:val="single" w:sz="4" w:space="0" w:color="auto"/>
              <w:bottom w:val="nil"/>
              <w:right w:val="nil"/>
            </w:tcBorders>
          </w:tcPr>
          <w:p w14:paraId="4737B750" w14:textId="77777777" w:rsidR="00DF151E" w:rsidRPr="006929EB" w:rsidRDefault="00DF151E" w:rsidP="006F3B77">
            <w:pPr>
              <w:pStyle w:val="TAL"/>
            </w:pPr>
            <w:r w:rsidRPr="006929EB">
              <w:t>octet 26*-</w:t>
            </w:r>
            <w:r w:rsidRPr="00E605CC">
              <w:t xml:space="preserve"> 27*</w:t>
            </w:r>
          </w:p>
        </w:tc>
      </w:tr>
      <w:tr w:rsidR="00DF151E" w14:paraId="0C76B271" w14:textId="77777777" w:rsidTr="006F3B77">
        <w:trPr>
          <w:cantSplit/>
          <w:trHeight w:val="104"/>
          <w:jc w:val="center"/>
        </w:trPr>
        <w:tc>
          <w:tcPr>
            <w:tcW w:w="5776" w:type="dxa"/>
            <w:tcBorders>
              <w:top w:val="single" w:sz="4" w:space="0" w:color="auto"/>
              <w:left w:val="single" w:sz="4" w:space="0" w:color="auto"/>
              <w:bottom w:val="single" w:sz="4" w:space="0" w:color="auto"/>
              <w:right w:val="single" w:sz="4" w:space="0" w:color="auto"/>
            </w:tcBorders>
          </w:tcPr>
          <w:p w14:paraId="3BC6DA94" w14:textId="77777777" w:rsidR="00DF151E" w:rsidRDefault="00DF151E" w:rsidP="006F3B77">
            <w:pPr>
              <w:pStyle w:val="TAC"/>
              <w:rPr>
                <w:lang w:val="es-ES"/>
              </w:rPr>
            </w:pPr>
            <w:r>
              <w:rPr>
                <w:lang w:val="es-ES"/>
              </w:rPr>
              <w:t>…</w:t>
            </w:r>
          </w:p>
        </w:tc>
        <w:tc>
          <w:tcPr>
            <w:tcW w:w="1195" w:type="dxa"/>
            <w:tcBorders>
              <w:top w:val="nil"/>
              <w:left w:val="single" w:sz="4" w:space="0" w:color="auto"/>
              <w:bottom w:val="nil"/>
              <w:right w:val="nil"/>
            </w:tcBorders>
          </w:tcPr>
          <w:p w14:paraId="56BC2F7D" w14:textId="77777777" w:rsidR="00DF151E" w:rsidRDefault="00DF151E" w:rsidP="006F3B77">
            <w:pPr>
              <w:pStyle w:val="TAL"/>
              <w:rPr>
                <w:lang w:val="es-ES"/>
              </w:rPr>
            </w:pPr>
          </w:p>
        </w:tc>
      </w:tr>
      <w:tr w:rsidR="00DF151E" w14:paraId="353B206D" w14:textId="77777777" w:rsidTr="006F3B77">
        <w:trPr>
          <w:cantSplit/>
          <w:trHeight w:val="104"/>
          <w:jc w:val="center"/>
        </w:trPr>
        <w:tc>
          <w:tcPr>
            <w:tcW w:w="5776" w:type="dxa"/>
            <w:tcBorders>
              <w:top w:val="single" w:sz="4" w:space="0" w:color="auto"/>
              <w:left w:val="single" w:sz="4" w:space="0" w:color="auto"/>
              <w:bottom w:val="single" w:sz="4" w:space="0" w:color="auto"/>
              <w:right w:val="single" w:sz="4" w:space="0" w:color="auto"/>
            </w:tcBorders>
          </w:tcPr>
          <w:p w14:paraId="40A85F55" w14:textId="77777777" w:rsidR="00DF151E" w:rsidRDefault="00DF151E" w:rsidP="006F3B77">
            <w:pPr>
              <w:pStyle w:val="TAC"/>
              <w:rPr>
                <w:lang w:val="es-ES"/>
              </w:rPr>
            </w:pPr>
            <w:r>
              <w:rPr>
                <w:lang w:val="es-ES"/>
              </w:rPr>
              <w:t>PLMN ID n</w:t>
            </w:r>
          </w:p>
        </w:tc>
        <w:tc>
          <w:tcPr>
            <w:tcW w:w="1195" w:type="dxa"/>
            <w:tcBorders>
              <w:top w:val="nil"/>
              <w:left w:val="single" w:sz="4" w:space="0" w:color="auto"/>
              <w:bottom w:val="nil"/>
              <w:right w:val="nil"/>
            </w:tcBorders>
          </w:tcPr>
          <w:p w14:paraId="165E2842" w14:textId="77777777" w:rsidR="00DF151E" w:rsidRPr="006929EB" w:rsidRDefault="00DF151E" w:rsidP="006F3B77">
            <w:pPr>
              <w:pStyle w:val="TAL"/>
            </w:pPr>
            <w:r w:rsidRPr="006929EB">
              <w:t>octet 98*-</w:t>
            </w:r>
            <w:r w:rsidRPr="00E605CC">
              <w:t>100*</w:t>
            </w:r>
          </w:p>
        </w:tc>
      </w:tr>
      <w:tr w:rsidR="00DF151E" w14:paraId="18638B81" w14:textId="77777777" w:rsidTr="006F3B77">
        <w:trPr>
          <w:cantSplit/>
          <w:trHeight w:val="104"/>
          <w:jc w:val="center"/>
        </w:trPr>
        <w:tc>
          <w:tcPr>
            <w:tcW w:w="5776" w:type="dxa"/>
            <w:tcBorders>
              <w:top w:val="single" w:sz="4" w:space="0" w:color="auto"/>
              <w:left w:val="single" w:sz="4" w:space="0" w:color="auto"/>
              <w:bottom w:val="single" w:sz="4" w:space="0" w:color="auto"/>
              <w:right w:val="single" w:sz="4" w:space="0" w:color="auto"/>
            </w:tcBorders>
          </w:tcPr>
          <w:p w14:paraId="3857D522" w14:textId="77777777" w:rsidR="00DF151E" w:rsidRDefault="00DF151E" w:rsidP="006F3B77">
            <w:pPr>
              <w:pStyle w:val="TAC"/>
              <w:rPr>
                <w:lang w:val="es-ES"/>
              </w:rPr>
            </w:pPr>
            <w:r>
              <w:rPr>
                <w:lang w:val="es-ES"/>
              </w:rPr>
              <w:t>access technology identifier n</w:t>
            </w:r>
          </w:p>
        </w:tc>
        <w:tc>
          <w:tcPr>
            <w:tcW w:w="1195" w:type="dxa"/>
            <w:tcBorders>
              <w:top w:val="nil"/>
              <w:left w:val="single" w:sz="4" w:space="0" w:color="auto"/>
              <w:bottom w:val="nil"/>
              <w:right w:val="nil"/>
            </w:tcBorders>
          </w:tcPr>
          <w:p w14:paraId="1C984388" w14:textId="77777777" w:rsidR="00DF151E" w:rsidRPr="006929EB" w:rsidRDefault="00DF151E" w:rsidP="006F3B77">
            <w:pPr>
              <w:pStyle w:val="TAL"/>
            </w:pPr>
            <w:r w:rsidRPr="006929EB">
              <w:t>octet 101*-</w:t>
            </w:r>
            <w:r w:rsidRPr="00E605CC">
              <w:t>102*</w:t>
            </w:r>
          </w:p>
        </w:tc>
      </w:tr>
    </w:tbl>
    <w:p w14:paraId="3DEB9833" w14:textId="77777777" w:rsidR="00DF151E" w:rsidRDefault="00DF151E" w:rsidP="00DF151E">
      <w:pPr>
        <w:pStyle w:val="TF"/>
        <w:rPr>
          <w:lang w:val="es-ES"/>
        </w:rPr>
      </w:pPr>
      <w:r w:rsidRPr="00BD0557">
        <w:t>Figure</w:t>
      </w:r>
      <w:r w:rsidRPr="003168A2">
        <w:t> </w:t>
      </w:r>
      <w:r>
        <w:t>9.11</w:t>
      </w:r>
      <w:r w:rsidRPr="00BD0557">
        <w:t>.3</w:t>
      </w:r>
      <w:r>
        <w:t>.51</w:t>
      </w:r>
      <w:r w:rsidRPr="00BD0557">
        <w:t>.</w:t>
      </w:r>
      <w:r>
        <w:t>3</w:t>
      </w:r>
      <w:r w:rsidRPr="00BD0557">
        <w:t xml:space="preserve">: </w:t>
      </w:r>
      <w:r>
        <w:rPr>
          <w:lang w:val="es-ES"/>
        </w:rPr>
        <w:t>PLMN ID and access technology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5F7EB0" w14:paraId="44178B4E" w14:textId="77777777" w:rsidTr="006F3B77">
        <w:trPr>
          <w:cantSplit/>
          <w:jc w:val="center"/>
        </w:trPr>
        <w:tc>
          <w:tcPr>
            <w:tcW w:w="721" w:type="dxa"/>
            <w:tcBorders>
              <w:top w:val="nil"/>
              <w:left w:val="nil"/>
              <w:right w:val="nil"/>
            </w:tcBorders>
          </w:tcPr>
          <w:p w14:paraId="123AA92F" w14:textId="77777777" w:rsidR="00DF151E" w:rsidRDefault="00DF151E" w:rsidP="006F3B77">
            <w:pPr>
              <w:pStyle w:val="TAC"/>
            </w:pPr>
            <w:r>
              <w:t>8</w:t>
            </w:r>
          </w:p>
        </w:tc>
        <w:tc>
          <w:tcPr>
            <w:tcW w:w="721" w:type="dxa"/>
            <w:tcBorders>
              <w:top w:val="nil"/>
              <w:left w:val="nil"/>
              <w:right w:val="nil"/>
            </w:tcBorders>
          </w:tcPr>
          <w:p w14:paraId="6F791C94" w14:textId="77777777" w:rsidR="00DF151E" w:rsidRDefault="00DF151E" w:rsidP="006F3B77">
            <w:pPr>
              <w:pStyle w:val="TAC"/>
            </w:pPr>
            <w:r>
              <w:t>7</w:t>
            </w:r>
          </w:p>
        </w:tc>
        <w:tc>
          <w:tcPr>
            <w:tcW w:w="721" w:type="dxa"/>
            <w:tcBorders>
              <w:top w:val="nil"/>
              <w:left w:val="nil"/>
              <w:right w:val="nil"/>
            </w:tcBorders>
          </w:tcPr>
          <w:p w14:paraId="144A55ED" w14:textId="77777777" w:rsidR="00DF151E" w:rsidRDefault="00DF151E" w:rsidP="006F3B77">
            <w:pPr>
              <w:pStyle w:val="TAC"/>
            </w:pPr>
            <w:r>
              <w:t>6</w:t>
            </w:r>
          </w:p>
        </w:tc>
        <w:tc>
          <w:tcPr>
            <w:tcW w:w="721" w:type="dxa"/>
            <w:tcBorders>
              <w:top w:val="nil"/>
              <w:left w:val="nil"/>
              <w:right w:val="nil"/>
            </w:tcBorders>
          </w:tcPr>
          <w:p w14:paraId="02CF17D4" w14:textId="77777777" w:rsidR="00DF151E" w:rsidRDefault="00DF151E" w:rsidP="006F3B77">
            <w:pPr>
              <w:pStyle w:val="TAC"/>
            </w:pPr>
            <w:r>
              <w:t>5</w:t>
            </w:r>
          </w:p>
        </w:tc>
        <w:tc>
          <w:tcPr>
            <w:tcW w:w="721" w:type="dxa"/>
            <w:tcBorders>
              <w:top w:val="nil"/>
              <w:left w:val="nil"/>
              <w:right w:val="nil"/>
            </w:tcBorders>
          </w:tcPr>
          <w:p w14:paraId="5DD1D25E" w14:textId="77777777" w:rsidR="00DF151E" w:rsidRDefault="00DF151E" w:rsidP="006F3B77">
            <w:pPr>
              <w:pStyle w:val="TAC"/>
            </w:pPr>
            <w:r>
              <w:t>4</w:t>
            </w:r>
          </w:p>
        </w:tc>
        <w:tc>
          <w:tcPr>
            <w:tcW w:w="721" w:type="dxa"/>
            <w:tcBorders>
              <w:top w:val="nil"/>
              <w:left w:val="nil"/>
              <w:right w:val="nil"/>
            </w:tcBorders>
          </w:tcPr>
          <w:p w14:paraId="55803C63" w14:textId="77777777" w:rsidR="00DF151E" w:rsidRDefault="00DF151E" w:rsidP="006F3B77">
            <w:pPr>
              <w:pStyle w:val="TAC"/>
            </w:pPr>
            <w:r>
              <w:t>3</w:t>
            </w:r>
          </w:p>
        </w:tc>
        <w:tc>
          <w:tcPr>
            <w:tcW w:w="721" w:type="dxa"/>
            <w:tcBorders>
              <w:top w:val="nil"/>
              <w:left w:val="nil"/>
              <w:right w:val="nil"/>
            </w:tcBorders>
          </w:tcPr>
          <w:p w14:paraId="33998373" w14:textId="77777777" w:rsidR="00DF151E" w:rsidRDefault="00DF151E" w:rsidP="006F3B77">
            <w:pPr>
              <w:pStyle w:val="TAC"/>
            </w:pPr>
            <w:r>
              <w:t>2</w:t>
            </w:r>
          </w:p>
        </w:tc>
        <w:tc>
          <w:tcPr>
            <w:tcW w:w="722" w:type="dxa"/>
            <w:tcBorders>
              <w:top w:val="nil"/>
              <w:left w:val="nil"/>
              <w:right w:val="nil"/>
            </w:tcBorders>
          </w:tcPr>
          <w:p w14:paraId="23549252" w14:textId="77777777" w:rsidR="00DF151E" w:rsidRDefault="00DF151E" w:rsidP="006F3B77">
            <w:pPr>
              <w:pStyle w:val="TAC"/>
            </w:pPr>
            <w:r>
              <w:t>1</w:t>
            </w:r>
          </w:p>
        </w:tc>
        <w:tc>
          <w:tcPr>
            <w:tcW w:w="1137" w:type="dxa"/>
            <w:tcBorders>
              <w:top w:val="nil"/>
              <w:left w:val="nil"/>
              <w:bottom w:val="nil"/>
              <w:right w:val="nil"/>
            </w:tcBorders>
          </w:tcPr>
          <w:p w14:paraId="7E7E0876" w14:textId="77777777" w:rsidR="00DF151E" w:rsidRPr="005F7EB0" w:rsidRDefault="00DF151E" w:rsidP="006F3B77">
            <w:pPr>
              <w:pStyle w:val="TAL"/>
            </w:pPr>
          </w:p>
        </w:tc>
      </w:tr>
      <w:tr w:rsidR="00DF151E" w:rsidRPr="005F7EB0" w14:paraId="4B3EE2E6" w14:textId="77777777" w:rsidTr="006F3B77">
        <w:trPr>
          <w:cantSplit/>
          <w:jc w:val="center"/>
        </w:trPr>
        <w:tc>
          <w:tcPr>
            <w:tcW w:w="5769" w:type="dxa"/>
            <w:gridSpan w:val="8"/>
            <w:tcBorders>
              <w:top w:val="single" w:sz="4" w:space="0" w:color="auto"/>
              <w:right w:val="single" w:sz="4" w:space="0" w:color="auto"/>
            </w:tcBorders>
          </w:tcPr>
          <w:p w14:paraId="564813AA" w14:textId="77777777" w:rsidR="00DF151E" w:rsidRPr="005F7EB0" w:rsidRDefault="00DF151E" w:rsidP="006F3B77">
            <w:pPr>
              <w:pStyle w:val="TAC"/>
            </w:pPr>
            <w:r>
              <w:t>SOR transparent container</w:t>
            </w:r>
            <w:r w:rsidRPr="005F7EB0">
              <w:t xml:space="preserve"> IEI</w:t>
            </w:r>
          </w:p>
        </w:tc>
        <w:tc>
          <w:tcPr>
            <w:tcW w:w="1137" w:type="dxa"/>
            <w:tcBorders>
              <w:top w:val="nil"/>
              <w:left w:val="nil"/>
              <w:bottom w:val="nil"/>
              <w:right w:val="nil"/>
            </w:tcBorders>
          </w:tcPr>
          <w:p w14:paraId="262742EA" w14:textId="77777777" w:rsidR="00DF151E" w:rsidRPr="005F7EB0" w:rsidRDefault="00DF151E" w:rsidP="006F3B77">
            <w:pPr>
              <w:pStyle w:val="TAL"/>
            </w:pPr>
            <w:r w:rsidRPr="005F7EB0">
              <w:t>octet 1</w:t>
            </w:r>
          </w:p>
        </w:tc>
      </w:tr>
      <w:tr w:rsidR="00DF151E" w:rsidRPr="005F7EB0" w14:paraId="100A9344" w14:textId="77777777" w:rsidTr="006F3B77">
        <w:trPr>
          <w:cantSplit/>
          <w:jc w:val="center"/>
        </w:trPr>
        <w:tc>
          <w:tcPr>
            <w:tcW w:w="5769" w:type="dxa"/>
            <w:gridSpan w:val="8"/>
            <w:tcBorders>
              <w:top w:val="single" w:sz="4" w:space="0" w:color="auto"/>
              <w:right w:val="single" w:sz="4" w:space="0" w:color="auto"/>
            </w:tcBorders>
          </w:tcPr>
          <w:p w14:paraId="46936DDE" w14:textId="77777777" w:rsidR="00DF151E" w:rsidRDefault="00DF151E" w:rsidP="006F3B77">
            <w:pPr>
              <w:pStyle w:val="TAC"/>
            </w:pPr>
            <w:r w:rsidRPr="005F7EB0">
              <w:t xml:space="preserve">Length of </w:t>
            </w:r>
            <w:r>
              <w:t>SOR transparent container</w:t>
            </w:r>
            <w:r w:rsidRPr="005F7EB0">
              <w:t xml:space="preserve"> contents</w:t>
            </w:r>
          </w:p>
        </w:tc>
        <w:tc>
          <w:tcPr>
            <w:tcW w:w="1137" w:type="dxa"/>
            <w:tcBorders>
              <w:top w:val="nil"/>
              <w:left w:val="nil"/>
              <w:bottom w:val="nil"/>
              <w:right w:val="nil"/>
            </w:tcBorders>
          </w:tcPr>
          <w:p w14:paraId="20EAAF19" w14:textId="77777777" w:rsidR="00DF151E" w:rsidRDefault="00DF151E" w:rsidP="006F3B77">
            <w:pPr>
              <w:pStyle w:val="TAL"/>
            </w:pPr>
            <w:r w:rsidRPr="005F7EB0">
              <w:t>octet 2</w:t>
            </w:r>
          </w:p>
          <w:p w14:paraId="664C1691" w14:textId="77777777" w:rsidR="00DF151E" w:rsidRPr="005F7EB0" w:rsidRDefault="00DF151E" w:rsidP="006F3B77">
            <w:pPr>
              <w:pStyle w:val="TAL"/>
            </w:pPr>
            <w:r>
              <w:t>octet 3</w:t>
            </w:r>
          </w:p>
        </w:tc>
      </w:tr>
      <w:tr w:rsidR="00DF151E" w:rsidRPr="005F7EB0" w14:paraId="7CA05A34" w14:textId="77777777" w:rsidTr="006F3B77">
        <w:trPr>
          <w:cantSplit/>
          <w:jc w:val="center"/>
        </w:trPr>
        <w:tc>
          <w:tcPr>
            <w:tcW w:w="5769" w:type="dxa"/>
            <w:gridSpan w:val="8"/>
            <w:tcBorders>
              <w:top w:val="single" w:sz="4" w:space="0" w:color="auto"/>
              <w:right w:val="single" w:sz="4" w:space="0" w:color="auto"/>
            </w:tcBorders>
          </w:tcPr>
          <w:p w14:paraId="00C06256" w14:textId="77777777" w:rsidR="00DF151E" w:rsidRDefault="00DF151E" w:rsidP="006F3B77">
            <w:pPr>
              <w:pStyle w:val="TAC"/>
            </w:pPr>
            <w:r>
              <w:t>SOR header</w:t>
            </w:r>
          </w:p>
        </w:tc>
        <w:tc>
          <w:tcPr>
            <w:tcW w:w="1137" w:type="dxa"/>
            <w:tcBorders>
              <w:top w:val="nil"/>
              <w:left w:val="nil"/>
              <w:bottom w:val="nil"/>
              <w:right w:val="nil"/>
            </w:tcBorders>
          </w:tcPr>
          <w:p w14:paraId="6F892D6B" w14:textId="77777777" w:rsidR="00DF151E" w:rsidRDefault="00DF151E" w:rsidP="006F3B77">
            <w:pPr>
              <w:pStyle w:val="TAL"/>
            </w:pPr>
            <w:r w:rsidRPr="005F7EB0">
              <w:t xml:space="preserve">octet </w:t>
            </w:r>
            <w:r>
              <w:t>4</w:t>
            </w:r>
          </w:p>
        </w:tc>
      </w:tr>
      <w:tr w:rsidR="00DF151E" w:rsidRPr="005F7EB0" w14:paraId="47A8ABB7" w14:textId="77777777" w:rsidTr="006F3B77">
        <w:trPr>
          <w:cantSplit/>
          <w:jc w:val="center"/>
        </w:trPr>
        <w:tc>
          <w:tcPr>
            <w:tcW w:w="5769" w:type="dxa"/>
            <w:gridSpan w:val="8"/>
            <w:tcBorders>
              <w:top w:val="single" w:sz="4" w:space="0" w:color="auto"/>
              <w:right w:val="single" w:sz="4" w:space="0" w:color="auto"/>
            </w:tcBorders>
          </w:tcPr>
          <w:p w14:paraId="2EB17DB2" w14:textId="77777777" w:rsidR="00DF151E" w:rsidRPr="005F7EB0" w:rsidRDefault="00DF151E" w:rsidP="006F3B77">
            <w:pPr>
              <w:pStyle w:val="TAC"/>
            </w:pPr>
            <w:r>
              <w:t>SOR-MAC-I</w:t>
            </w:r>
            <w:r w:rsidRPr="00FB4BA6">
              <w:rPr>
                <w:vertAlign w:val="subscript"/>
              </w:rPr>
              <w:t>UE</w:t>
            </w:r>
          </w:p>
        </w:tc>
        <w:tc>
          <w:tcPr>
            <w:tcW w:w="1137" w:type="dxa"/>
            <w:tcBorders>
              <w:top w:val="nil"/>
              <w:left w:val="nil"/>
              <w:bottom w:val="nil"/>
              <w:right w:val="nil"/>
            </w:tcBorders>
          </w:tcPr>
          <w:p w14:paraId="6A2FD26E" w14:textId="77777777" w:rsidR="00DF151E" w:rsidRPr="005F7EB0" w:rsidRDefault="00DF151E" w:rsidP="006F3B77">
            <w:pPr>
              <w:pStyle w:val="TAL"/>
            </w:pPr>
            <w:r>
              <w:t>octet 5 - 20</w:t>
            </w:r>
          </w:p>
        </w:tc>
      </w:tr>
    </w:tbl>
    <w:p w14:paraId="2CD05895" w14:textId="77777777" w:rsidR="00DF151E" w:rsidRPr="00BD0557" w:rsidRDefault="00DF151E" w:rsidP="00DF151E">
      <w:pPr>
        <w:pStyle w:val="TF"/>
      </w:pPr>
      <w:r w:rsidRPr="00BD0557">
        <w:t>Figure</w:t>
      </w:r>
      <w:r w:rsidRPr="003168A2">
        <w:t> </w:t>
      </w:r>
      <w:r>
        <w:t>9.11</w:t>
      </w:r>
      <w:r w:rsidRPr="00BD0557">
        <w:t>.3</w:t>
      </w:r>
      <w:r>
        <w:t>.51</w:t>
      </w:r>
      <w:r w:rsidRPr="00BD0557">
        <w:t>.</w:t>
      </w:r>
      <w:r>
        <w:t>4</w:t>
      </w:r>
      <w:r w:rsidRPr="00BD0557">
        <w:t xml:space="preserve">: </w:t>
      </w:r>
      <w:r>
        <w:t>SOR transparent container</w:t>
      </w:r>
      <w:r w:rsidRPr="00CD1151">
        <w:t xml:space="preserve"> </w:t>
      </w:r>
      <w:r w:rsidRPr="00BD0557">
        <w:t>information element</w:t>
      </w:r>
      <w:r>
        <w:t xml:space="preserve"> </w:t>
      </w:r>
      <w:r w:rsidRPr="00E51631">
        <w:t xml:space="preserve">for </w:t>
      </w:r>
      <w:r>
        <w:rPr>
          <w:lang w:val="es-ES"/>
        </w:rPr>
        <w:t>SOR data type</w:t>
      </w:r>
      <w:r>
        <w:t xml:space="preserve"> with value </w:t>
      </w:r>
      <w:r w:rsidRPr="00E51631">
        <w:t>"</w:t>
      </w:r>
      <w:r>
        <w:t>1</w:t>
      </w:r>
      <w:r w:rsidRPr="00E5163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76"/>
        <w:gridCol w:w="157"/>
        <w:gridCol w:w="461"/>
        <w:gridCol w:w="157"/>
        <w:gridCol w:w="743"/>
        <w:gridCol w:w="157"/>
        <w:gridCol w:w="498"/>
        <w:gridCol w:w="141"/>
        <w:gridCol w:w="996"/>
        <w:gridCol w:w="165"/>
      </w:tblGrid>
      <w:tr w:rsidR="00DF151E" w:rsidRPr="005F7EB0" w14:paraId="6C1A8293" w14:textId="77777777" w:rsidTr="006F3B77">
        <w:trPr>
          <w:gridBefore w:val="1"/>
          <w:wBefore w:w="150" w:type="dxa"/>
          <w:cantSplit/>
          <w:jc w:val="center"/>
        </w:trPr>
        <w:tc>
          <w:tcPr>
            <w:tcW w:w="710" w:type="dxa"/>
            <w:gridSpan w:val="2"/>
            <w:tcBorders>
              <w:top w:val="nil"/>
              <w:left w:val="nil"/>
              <w:bottom w:val="nil"/>
              <w:right w:val="nil"/>
            </w:tcBorders>
          </w:tcPr>
          <w:p w14:paraId="4FE32272" w14:textId="77777777" w:rsidR="00DF151E" w:rsidRPr="005F7EB0" w:rsidRDefault="00DF151E" w:rsidP="006F3B77">
            <w:pPr>
              <w:pStyle w:val="TAC"/>
            </w:pPr>
            <w:r w:rsidRPr="005F7EB0">
              <w:t>8</w:t>
            </w:r>
          </w:p>
        </w:tc>
        <w:tc>
          <w:tcPr>
            <w:tcW w:w="720" w:type="dxa"/>
            <w:gridSpan w:val="2"/>
            <w:tcBorders>
              <w:top w:val="nil"/>
              <w:left w:val="nil"/>
              <w:bottom w:val="nil"/>
              <w:right w:val="nil"/>
            </w:tcBorders>
          </w:tcPr>
          <w:p w14:paraId="57AD52D8" w14:textId="77777777" w:rsidR="00DF151E" w:rsidRPr="005F7EB0" w:rsidRDefault="00DF151E" w:rsidP="006F3B77">
            <w:pPr>
              <w:pStyle w:val="TAC"/>
            </w:pPr>
            <w:r w:rsidRPr="005F7EB0">
              <w:t>7</w:t>
            </w:r>
          </w:p>
        </w:tc>
        <w:tc>
          <w:tcPr>
            <w:tcW w:w="720" w:type="dxa"/>
            <w:gridSpan w:val="2"/>
            <w:tcBorders>
              <w:top w:val="nil"/>
              <w:left w:val="nil"/>
              <w:bottom w:val="nil"/>
              <w:right w:val="nil"/>
            </w:tcBorders>
          </w:tcPr>
          <w:p w14:paraId="2F5003BC" w14:textId="77777777" w:rsidR="00DF151E" w:rsidRPr="005F7EB0" w:rsidRDefault="00DF151E" w:rsidP="006F3B77">
            <w:pPr>
              <w:pStyle w:val="TAC"/>
            </w:pPr>
            <w:r w:rsidRPr="005F7EB0">
              <w:t>6</w:t>
            </w:r>
          </w:p>
        </w:tc>
        <w:tc>
          <w:tcPr>
            <w:tcW w:w="720" w:type="dxa"/>
            <w:gridSpan w:val="2"/>
            <w:tcBorders>
              <w:top w:val="nil"/>
              <w:left w:val="nil"/>
              <w:bottom w:val="nil"/>
              <w:right w:val="nil"/>
            </w:tcBorders>
          </w:tcPr>
          <w:p w14:paraId="2BABFFEA" w14:textId="77777777" w:rsidR="00DF151E" w:rsidRPr="005F7EB0" w:rsidRDefault="00DF151E" w:rsidP="006F3B77">
            <w:pPr>
              <w:pStyle w:val="TAC"/>
            </w:pPr>
            <w:r w:rsidRPr="005F7EB0">
              <w:t>5</w:t>
            </w:r>
          </w:p>
        </w:tc>
        <w:tc>
          <w:tcPr>
            <w:tcW w:w="733" w:type="dxa"/>
            <w:gridSpan w:val="2"/>
            <w:tcBorders>
              <w:top w:val="nil"/>
              <w:left w:val="nil"/>
              <w:bottom w:val="nil"/>
              <w:right w:val="nil"/>
            </w:tcBorders>
          </w:tcPr>
          <w:p w14:paraId="00858BD4" w14:textId="77777777" w:rsidR="00DF151E" w:rsidRPr="005F7EB0" w:rsidRDefault="00DF151E" w:rsidP="006F3B77">
            <w:pPr>
              <w:pStyle w:val="TAC"/>
            </w:pPr>
            <w:r w:rsidRPr="005F7EB0">
              <w:t>4</w:t>
            </w:r>
          </w:p>
        </w:tc>
        <w:tc>
          <w:tcPr>
            <w:tcW w:w="618" w:type="dxa"/>
            <w:gridSpan w:val="2"/>
            <w:tcBorders>
              <w:top w:val="nil"/>
              <w:left w:val="nil"/>
              <w:bottom w:val="nil"/>
              <w:right w:val="nil"/>
            </w:tcBorders>
          </w:tcPr>
          <w:p w14:paraId="1E51F300" w14:textId="77777777" w:rsidR="00DF151E" w:rsidRPr="005F7EB0" w:rsidRDefault="00DF151E" w:rsidP="006F3B77">
            <w:pPr>
              <w:pStyle w:val="TAC"/>
            </w:pPr>
            <w:r w:rsidRPr="005F7EB0">
              <w:t>3</w:t>
            </w:r>
          </w:p>
        </w:tc>
        <w:tc>
          <w:tcPr>
            <w:tcW w:w="900" w:type="dxa"/>
            <w:gridSpan w:val="2"/>
            <w:tcBorders>
              <w:top w:val="nil"/>
              <w:left w:val="nil"/>
              <w:bottom w:val="nil"/>
              <w:right w:val="nil"/>
            </w:tcBorders>
          </w:tcPr>
          <w:p w14:paraId="48E3F635" w14:textId="77777777" w:rsidR="00DF151E" w:rsidRPr="005F7EB0" w:rsidRDefault="00DF151E" w:rsidP="006F3B77">
            <w:pPr>
              <w:pStyle w:val="TAC"/>
            </w:pPr>
            <w:r w:rsidRPr="005F7EB0">
              <w:t>2</w:t>
            </w:r>
          </w:p>
        </w:tc>
        <w:tc>
          <w:tcPr>
            <w:tcW w:w="639" w:type="dxa"/>
            <w:gridSpan w:val="2"/>
            <w:tcBorders>
              <w:top w:val="nil"/>
              <w:left w:val="nil"/>
              <w:bottom w:val="nil"/>
              <w:right w:val="nil"/>
            </w:tcBorders>
          </w:tcPr>
          <w:p w14:paraId="6C691EDD" w14:textId="77777777" w:rsidR="00DF151E" w:rsidRPr="005F7EB0" w:rsidRDefault="00DF151E" w:rsidP="006F3B77">
            <w:pPr>
              <w:pStyle w:val="TAC"/>
            </w:pPr>
            <w:r w:rsidRPr="005F7EB0">
              <w:t>1</w:t>
            </w:r>
          </w:p>
        </w:tc>
        <w:tc>
          <w:tcPr>
            <w:tcW w:w="1161" w:type="dxa"/>
            <w:gridSpan w:val="2"/>
            <w:tcBorders>
              <w:top w:val="nil"/>
              <w:left w:val="nil"/>
              <w:bottom w:val="nil"/>
              <w:right w:val="nil"/>
            </w:tcBorders>
          </w:tcPr>
          <w:p w14:paraId="17D1F115" w14:textId="77777777" w:rsidR="00DF151E" w:rsidRPr="005F7EB0" w:rsidRDefault="00DF151E" w:rsidP="006F3B77">
            <w:pPr>
              <w:pStyle w:val="TAL"/>
            </w:pPr>
          </w:p>
        </w:tc>
      </w:tr>
      <w:tr w:rsidR="00DF151E" w:rsidRPr="005F7EB0" w14:paraId="2F647012" w14:textId="77777777" w:rsidTr="006F3B77">
        <w:trPr>
          <w:gridAfter w:val="1"/>
          <w:wAfter w:w="165" w:type="dxa"/>
          <w:cantSplit/>
          <w:trHeight w:val="104"/>
          <w:jc w:val="center"/>
        </w:trPr>
        <w:tc>
          <w:tcPr>
            <w:tcW w:w="721" w:type="dxa"/>
            <w:gridSpan w:val="2"/>
            <w:tcBorders>
              <w:top w:val="single" w:sz="4" w:space="0" w:color="auto"/>
              <w:bottom w:val="single" w:sz="4" w:space="0" w:color="auto"/>
              <w:right w:val="single" w:sz="4" w:space="0" w:color="auto"/>
            </w:tcBorders>
          </w:tcPr>
          <w:p w14:paraId="50103A56" w14:textId="77777777" w:rsidR="00DF151E" w:rsidRPr="005F7EB0" w:rsidRDefault="00DF151E" w:rsidP="006F3B77">
            <w:pPr>
              <w:pStyle w:val="TAC"/>
            </w:pPr>
            <w:r w:rsidRPr="005F7EB0">
              <w:t>0</w:t>
            </w:r>
          </w:p>
          <w:p w14:paraId="199AD5AD" w14:textId="77777777" w:rsidR="00DF151E" w:rsidRPr="005F7EB0" w:rsidRDefault="00DF151E" w:rsidP="006F3B77">
            <w:pPr>
              <w:pStyle w:val="TAC"/>
              <w:rPr>
                <w:lang w:val="es-ES"/>
              </w:rPr>
            </w:pPr>
            <w:r w:rsidRPr="005F7EB0">
              <w:t>Spare</w:t>
            </w:r>
          </w:p>
        </w:tc>
        <w:tc>
          <w:tcPr>
            <w:tcW w:w="721" w:type="dxa"/>
            <w:gridSpan w:val="2"/>
            <w:tcBorders>
              <w:top w:val="single" w:sz="4" w:space="0" w:color="auto"/>
              <w:bottom w:val="single" w:sz="4" w:space="0" w:color="auto"/>
              <w:right w:val="single" w:sz="4" w:space="0" w:color="auto"/>
            </w:tcBorders>
          </w:tcPr>
          <w:p w14:paraId="64041EEB" w14:textId="77777777" w:rsidR="00DF151E" w:rsidRPr="005F7EB0" w:rsidRDefault="00DF151E" w:rsidP="006F3B77">
            <w:pPr>
              <w:pStyle w:val="TAC"/>
            </w:pPr>
            <w:r w:rsidRPr="005F7EB0">
              <w:t>0</w:t>
            </w:r>
          </w:p>
          <w:p w14:paraId="0D230BBE" w14:textId="77777777" w:rsidR="00DF151E" w:rsidRPr="005F7EB0" w:rsidRDefault="00DF151E" w:rsidP="006F3B77">
            <w:pPr>
              <w:pStyle w:val="TAC"/>
              <w:rPr>
                <w:lang w:val="es-ES"/>
              </w:rPr>
            </w:pPr>
            <w:r w:rsidRPr="005F7EB0">
              <w:t>Spare</w:t>
            </w:r>
          </w:p>
        </w:tc>
        <w:tc>
          <w:tcPr>
            <w:tcW w:w="721" w:type="dxa"/>
            <w:gridSpan w:val="2"/>
            <w:tcBorders>
              <w:top w:val="single" w:sz="4" w:space="0" w:color="auto"/>
              <w:bottom w:val="single" w:sz="4" w:space="0" w:color="auto"/>
              <w:right w:val="single" w:sz="4" w:space="0" w:color="auto"/>
            </w:tcBorders>
          </w:tcPr>
          <w:p w14:paraId="148640DB" w14:textId="77777777" w:rsidR="00DF151E" w:rsidRPr="005F7EB0" w:rsidRDefault="00DF151E" w:rsidP="006F3B77">
            <w:pPr>
              <w:pStyle w:val="TAC"/>
            </w:pPr>
            <w:r w:rsidRPr="005F7EB0">
              <w:t>0</w:t>
            </w:r>
          </w:p>
          <w:p w14:paraId="7D72DA4F" w14:textId="77777777" w:rsidR="00DF151E" w:rsidRPr="005F7EB0" w:rsidRDefault="00DF151E" w:rsidP="006F3B77">
            <w:pPr>
              <w:pStyle w:val="TAC"/>
              <w:rPr>
                <w:lang w:val="es-ES"/>
              </w:rPr>
            </w:pPr>
            <w:r w:rsidRPr="005F7EB0">
              <w:t>Spare</w:t>
            </w:r>
          </w:p>
        </w:tc>
        <w:tc>
          <w:tcPr>
            <w:tcW w:w="721" w:type="dxa"/>
            <w:gridSpan w:val="2"/>
            <w:tcBorders>
              <w:top w:val="single" w:sz="4" w:space="0" w:color="auto"/>
              <w:bottom w:val="single" w:sz="4" w:space="0" w:color="auto"/>
              <w:right w:val="single" w:sz="4" w:space="0" w:color="auto"/>
            </w:tcBorders>
          </w:tcPr>
          <w:p w14:paraId="3A2E1737" w14:textId="77777777" w:rsidR="00DF151E" w:rsidRPr="005F7EB0" w:rsidRDefault="00DF151E" w:rsidP="006F3B77">
            <w:pPr>
              <w:pStyle w:val="TAC"/>
            </w:pPr>
            <w:r w:rsidRPr="005F7EB0">
              <w:t>0</w:t>
            </w:r>
          </w:p>
          <w:p w14:paraId="153D5F0B" w14:textId="77777777" w:rsidR="00DF151E" w:rsidRPr="005F7EB0" w:rsidRDefault="00DF151E" w:rsidP="006F3B77">
            <w:pPr>
              <w:pStyle w:val="TAC"/>
              <w:rPr>
                <w:lang w:val="es-ES"/>
              </w:rPr>
            </w:pPr>
            <w:r w:rsidRPr="005F7EB0">
              <w:t>Spare</w:t>
            </w:r>
          </w:p>
        </w:tc>
        <w:tc>
          <w:tcPr>
            <w:tcW w:w="712" w:type="dxa"/>
            <w:gridSpan w:val="2"/>
            <w:tcBorders>
              <w:top w:val="single" w:sz="4" w:space="0" w:color="auto"/>
              <w:bottom w:val="single" w:sz="4" w:space="0" w:color="auto"/>
              <w:right w:val="single" w:sz="4" w:space="0" w:color="auto"/>
            </w:tcBorders>
          </w:tcPr>
          <w:p w14:paraId="6E73D61A" w14:textId="77777777" w:rsidR="00DF151E" w:rsidRPr="005F7EB0" w:rsidRDefault="00DF151E" w:rsidP="006F3B77">
            <w:pPr>
              <w:pStyle w:val="TAC"/>
            </w:pPr>
            <w:r>
              <w:rPr>
                <w:lang w:val="es-ES"/>
              </w:rPr>
              <w:t>ACK</w:t>
            </w:r>
          </w:p>
        </w:tc>
        <w:tc>
          <w:tcPr>
            <w:tcW w:w="618" w:type="dxa"/>
            <w:gridSpan w:val="2"/>
            <w:tcBorders>
              <w:top w:val="single" w:sz="4" w:space="0" w:color="auto"/>
              <w:bottom w:val="single" w:sz="4" w:space="0" w:color="auto"/>
              <w:right w:val="single" w:sz="4" w:space="0" w:color="auto"/>
            </w:tcBorders>
          </w:tcPr>
          <w:p w14:paraId="6CE98A9F" w14:textId="77777777" w:rsidR="00DF151E" w:rsidRPr="005F7EB0" w:rsidRDefault="00DF151E" w:rsidP="006F3B77">
            <w:pPr>
              <w:pStyle w:val="TAC"/>
            </w:pPr>
            <w:r>
              <w:rPr>
                <w:lang w:val="es-ES"/>
              </w:rPr>
              <w:t>List type</w:t>
            </w:r>
          </w:p>
        </w:tc>
        <w:tc>
          <w:tcPr>
            <w:tcW w:w="900" w:type="dxa"/>
            <w:gridSpan w:val="2"/>
            <w:tcBorders>
              <w:top w:val="single" w:sz="4" w:space="0" w:color="auto"/>
              <w:bottom w:val="single" w:sz="4" w:space="0" w:color="auto"/>
              <w:right w:val="single" w:sz="4" w:space="0" w:color="auto"/>
            </w:tcBorders>
          </w:tcPr>
          <w:p w14:paraId="5677D43F" w14:textId="77777777" w:rsidR="00DF151E" w:rsidRPr="005F7EB0" w:rsidRDefault="00DF151E" w:rsidP="006F3B77">
            <w:pPr>
              <w:pStyle w:val="TAC"/>
            </w:pPr>
            <w:r>
              <w:rPr>
                <w:lang w:val="es-ES"/>
              </w:rPr>
              <w:t>List indication</w:t>
            </w:r>
          </w:p>
        </w:tc>
        <w:tc>
          <w:tcPr>
            <w:tcW w:w="655" w:type="dxa"/>
            <w:gridSpan w:val="2"/>
            <w:tcBorders>
              <w:top w:val="single" w:sz="4" w:space="0" w:color="auto"/>
              <w:bottom w:val="single" w:sz="4" w:space="0" w:color="auto"/>
              <w:right w:val="single" w:sz="4" w:space="0" w:color="auto"/>
            </w:tcBorders>
          </w:tcPr>
          <w:p w14:paraId="4E1650AC" w14:textId="77777777" w:rsidR="00DF151E" w:rsidRPr="005F7EB0" w:rsidRDefault="00DF151E" w:rsidP="006F3B77">
            <w:pPr>
              <w:pStyle w:val="TAC"/>
            </w:pPr>
            <w:r>
              <w:t>SOR data type</w:t>
            </w:r>
          </w:p>
        </w:tc>
        <w:tc>
          <w:tcPr>
            <w:tcW w:w="1137" w:type="dxa"/>
            <w:gridSpan w:val="2"/>
            <w:tcBorders>
              <w:top w:val="nil"/>
              <w:left w:val="nil"/>
              <w:bottom w:val="nil"/>
              <w:right w:val="nil"/>
            </w:tcBorders>
          </w:tcPr>
          <w:p w14:paraId="4921C3E1" w14:textId="77777777" w:rsidR="00DF151E" w:rsidRPr="005F7EB0" w:rsidRDefault="00DF151E" w:rsidP="006F3B77">
            <w:pPr>
              <w:pStyle w:val="TAL"/>
            </w:pPr>
            <w:r w:rsidRPr="005F7EB0">
              <w:t xml:space="preserve">octet </w:t>
            </w:r>
            <w:r>
              <w:t>4</w:t>
            </w:r>
          </w:p>
        </w:tc>
      </w:tr>
    </w:tbl>
    <w:p w14:paraId="3B2C3A81" w14:textId="77777777" w:rsidR="00DF151E" w:rsidRDefault="00DF151E" w:rsidP="00DF151E">
      <w:pPr>
        <w:pStyle w:val="TF"/>
      </w:pPr>
      <w:r w:rsidRPr="00BD0557">
        <w:t>Figure</w:t>
      </w:r>
      <w:r w:rsidRPr="003168A2">
        <w:t> </w:t>
      </w:r>
      <w:r>
        <w:t>9.11</w:t>
      </w:r>
      <w:r w:rsidRPr="00BD0557">
        <w:t>.3</w:t>
      </w:r>
      <w:r>
        <w:t>.51</w:t>
      </w:r>
      <w:r w:rsidRPr="00BD0557">
        <w:t>.</w:t>
      </w:r>
      <w:r>
        <w:t>5</w:t>
      </w:r>
      <w:r w:rsidRPr="00BD0557">
        <w:t xml:space="preserve">: </w:t>
      </w:r>
      <w:r>
        <w:t xml:space="preserve">SOR header </w:t>
      </w:r>
      <w:r w:rsidRPr="00E51631">
        <w:t xml:space="preserve">for </w:t>
      </w:r>
      <w:r>
        <w:rPr>
          <w:lang w:val="es-ES"/>
        </w:rPr>
        <w:t>SOR data type</w:t>
      </w:r>
      <w:r>
        <w:t xml:space="preserve"> with value </w:t>
      </w:r>
      <w:r w:rsidRPr="00E51631">
        <w:t>"</w:t>
      </w:r>
      <w:r>
        <w:t>0</w:t>
      </w:r>
      <w:r w:rsidRPr="00E5163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12"/>
        <w:gridCol w:w="618"/>
        <w:gridCol w:w="900"/>
        <w:gridCol w:w="655"/>
        <w:gridCol w:w="1137"/>
      </w:tblGrid>
      <w:tr w:rsidR="00DF151E" w:rsidRPr="005F7EB0" w14:paraId="7BAC7077" w14:textId="77777777" w:rsidTr="006F3B77">
        <w:trPr>
          <w:cantSplit/>
          <w:trHeight w:val="104"/>
          <w:jc w:val="center"/>
        </w:trPr>
        <w:tc>
          <w:tcPr>
            <w:tcW w:w="721" w:type="dxa"/>
            <w:tcBorders>
              <w:top w:val="nil"/>
              <w:left w:val="nil"/>
              <w:bottom w:val="single" w:sz="4" w:space="0" w:color="auto"/>
              <w:right w:val="nil"/>
            </w:tcBorders>
          </w:tcPr>
          <w:p w14:paraId="2ACD4A25" w14:textId="77777777" w:rsidR="00DF151E" w:rsidRPr="005F7EB0" w:rsidRDefault="00DF151E" w:rsidP="006F3B77">
            <w:pPr>
              <w:pStyle w:val="TAC"/>
            </w:pPr>
            <w:r>
              <w:t>8</w:t>
            </w:r>
          </w:p>
        </w:tc>
        <w:tc>
          <w:tcPr>
            <w:tcW w:w="721" w:type="dxa"/>
            <w:tcBorders>
              <w:top w:val="nil"/>
              <w:left w:val="nil"/>
              <w:bottom w:val="single" w:sz="4" w:space="0" w:color="auto"/>
              <w:right w:val="nil"/>
            </w:tcBorders>
          </w:tcPr>
          <w:p w14:paraId="20A23AC5" w14:textId="77777777" w:rsidR="00DF151E" w:rsidRPr="005F7EB0" w:rsidRDefault="00DF151E" w:rsidP="006F3B77">
            <w:pPr>
              <w:pStyle w:val="TAC"/>
            </w:pPr>
            <w:r>
              <w:t>7</w:t>
            </w:r>
          </w:p>
        </w:tc>
        <w:tc>
          <w:tcPr>
            <w:tcW w:w="721" w:type="dxa"/>
            <w:tcBorders>
              <w:top w:val="nil"/>
              <w:left w:val="nil"/>
              <w:bottom w:val="single" w:sz="4" w:space="0" w:color="auto"/>
              <w:right w:val="nil"/>
            </w:tcBorders>
          </w:tcPr>
          <w:p w14:paraId="0AB55C6E" w14:textId="77777777" w:rsidR="00DF151E" w:rsidRPr="005F7EB0" w:rsidRDefault="00DF151E" w:rsidP="006F3B77">
            <w:pPr>
              <w:pStyle w:val="TAC"/>
            </w:pPr>
            <w:r>
              <w:t>6</w:t>
            </w:r>
          </w:p>
        </w:tc>
        <w:tc>
          <w:tcPr>
            <w:tcW w:w="721" w:type="dxa"/>
            <w:tcBorders>
              <w:top w:val="nil"/>
              <w:left w:val="nil"/>
              <w:bottom w:val="single" w:sz="4" w:space="0" w:color="auto"/>
              <w:right w:val="nil"/>
            </w:tcBorders>
          </w:tcPr>
          <w:p w14:paraId="6AA798A9" w14:textId="77777777" w:rsidR="00DF151E" w:rsidRPr="005F7EB0" w:rsidRDefault="00DF151E" w:rsidP="006F3B77">
            <w:pPr>
              <w:pStyle w:val="TAC"/>
            </w:pPr>
            <w:r>
              <w:t>5</w:t>
            </w:r>
          </w:p>
        </w:tc>
        <w:tc>
          <w:tcPr>
            <w:tcW w:w="712" w:type="dxa"/>
            <w:tcBorders>
              <w:top w:val="nil"/>
              <w:left w:val="nil"/>
              <w:bottom w:val="single" w:sz="4" w:space="0" w:color="auto"/>
              <w:right w:val="nil"/>
            </w:tcBorders>
          </w:tcPr>
          <w:p w14:paraId="3A988E25" w14:textId="77777777" w:rsidR="00DF151E" w:rsidRPr="005F7EB0" w:rsidRDefault="00DF151E" w:rsidP="006F3B77">
            <w:pPr>
              <w:pStyle w:val="TAC"/>
            </w:pPr>
            <w:r>
              <w:t>4</w:t>
            </w:r>
          </w:p>
        </w:tc>
        <w:tc>
          <w:tcPr>
            <w:tcW w:w="618" w:type="dxa"/>
            <w:tcBorders>
              <w:top w:val="nil"/>
              <w:left w:val="nil"/>
              <w:bottom w:val="single" w:sz="4" w:space="0" w:color="auto"/>
              <w:right w:val="nil"/>
            </w:tcBorders>
          </w:tcPr>
          <w:p w14:paraId="0991F9DC" w14:textId="77777777" w:rsidR="00DF151E" w:rsidRPr="005F7EB0" w:rsidRDefault="00DF151E" w:rsidP="006F3B77">
            <w:pPr>
              <w:pStyle w:val="TAC"/>
            </w:pPr>
            <w:r>
              <w:t>3</w:t>
            </w:r>
          </w:p>
        </w:tc>
        <w:tc>
          <w:tcPr>
            <w:tcW w:w="900" w:type="dxa"/>
            <w:tcBorders>
              <w:top w:val="nil"/>
              <w:left w:val="nil"/>
              <w:bottom w:val="single" w:sz="4" w:space="0" w:color="auto"/>
              <w:right w:val="nil"/>
            </w:tcBorders>
          </w:tcPr>
          <w:p w14:paraId="402B2D49" w14:textId="77777777" w:rsidR="00DF151E" w:rsidRPr="005F7EB0" w:rsidRDefault="00DF151E" w:rsidP="006F3B77">
            <w:pPr>
              <w:pStyle w:val="TAC"/>
            </w:pPr>
            <w:r>
              <w:t>2</w:t>
            </w:r>
          </w:p>
        </w:tc>
        <w:tc>
          <w:tcPr>
            <w:tcW w:w="655" w:type="dxa"/>
            <w:tcBorders>
              <w:top w:val="nil"/>
              <w:left w:val="nil"/>
              <w:bottom w:val="single" w:sz="4" w:space="0" w:color="auto"/>
              <w:right w:val="nil"/>
            </w:tcBorders>
          </w:tcPr>
          <w:p w14:paraId="5375247B" w14:textId="77777777" w:rsidR="00DF151E" w:rsidRDefault="00DF151E" w:rsidP="006F3B77">
            <w:pPr>
              <w:pStyle w:val="TAC"/>
            </w:pPr>
            <w:r>
              <w:t>1</w:t>
            </w:r>
          </w:p>
        </w:tc>
        <w:tc>
          <w:tcPr>
            <w:tcW w:w="1137" w:type="dxa"/>
            <w:tcBorders>
              <w:top w:val="nil"/>
              <w:left w:val="nil"/>
              <w:bottom w:val="nil"/>
              <w:right w:val="nil"/>
            </w:tcBorders>
          </w:tcPr>
          <w:p w14:paraId="50057027" w14:textId="77777777" w:rsidR="00DF151E" w:rsidRPr="005F7EB0" w:rsidRDefault="00DF151E" w:rsidP="006F3B77">
            <w:pPr>
              <w:pStyle w:val="TAL"/>
            </w:pPr>
          </w:p>
        </w:tc>
      </w:tr>
      <w:tr w:rsidR="00DF151E" w:rsidRPr="005F7EB0" w14:paraId="690BEAF7" w14:textId="77777777" w:rsidTr="006F3B77">
        <w:trPr>
          <w:cantSplit/>
          <w:trHeight w:val="104"/>
          <w:jc w:val="center"/>
        </w:trPr>
        <w:tc>
          <w:tcPr>
            <w:tcW w:w="721" w:type="dxa"/>
            <w:tcBorders>
              <w:top w:val="single" w:sz="4" w:space="0" w:color="auto"/>
              <w:bottom w:val="single" w:sz="4" w:space="0" w:color="auto"/>
              <w:right w:val="single" w:sz="4" w:space="0" w:color="auto"/>
            </w:tcBorders>
          </w:tcPr>
          <w:p w14:paraId="21637F71" w14:textId="77777777" w:rsidR="00DF151E" w:rsidRPr="005F7EB0" w:rsidRDefault="00DF151E" w:rsidP="006F3B77">
            <w:pPr>
              <w:pStyle w:val="TAC"/>
            </w:pPr>
            <w:r w:rsidRPr="005F7EB0">
              <w:t>0</w:t>
            </w:r>
          </w:p>
          <w:p w14:paraId="011CCF6C" w14:textId="77777777" w:rsidR="00DF151E" w:rsidRPr="005F7EB0" w:rsidRDefault="00DF151E" w:rsidP="006F3B77">
            <w:pPr>
              <w:pStyle w:val="TAC"/>
              <w:rPr>
                <w:lang w:val="es-ES"/>
              </w:rPr>
            </w:pPr>
            <w:r w:rsidRPr="005F7EB0">
              <w:t>Spare</w:t>
            </w:r>
          </w:p>
        </w:tc>
        <w:tc>
          <w:tcPr>
            <w:tcW w:w="721" w:type="dxa"/>
            <w:tcBorders>
              <w:top w:val="single" w:sz="4" w:space="0" w:color="auto"/>
              <w:bottom w:val="single" w:sz="4" w:space="0" w:color="auto"/>
              <w:right w:val="single" w:sz="4" w:space="0" w:color="auto"/>
            </w:tcBorders>
          </w:tcPr>
          <w:p w14:paraId="494E0CA5" w14:textId="77777777" w:rsidR="00DF151E" w:rsidRPr="005F7EB0" w:rsidRDefault="00DF151E" w:rsidP="006F3B77">
            <w:pPr>
              <w:pStyle w:val="TAC"/>
            </w:pPr>
            <w:r w:rsidRPr="005F7EB0">
              <w:t>0</w:t>
            </w:r>
          </w:p>
          <w:p w14:paraId="5247E870" w14:textId="77777777" w:rsidR="00DF151E" w:rsidRPr="005F7EB0" w:rsidRDefault="00DF151E" w:rsidP="006F3B77">
            <w:pPr>
              <w:pStyle w:val="TAC"/>
              <w:rPr>
                <w:lang w:val="es-ES"/>
              </w:rPr>
            </w:pPr>
            <w:r w:rsidRPr="005F7EB0">
              <w:t>Spare</w:t>
            </w:r>
          </w:p>
        </w:tc>
        <w:tc>
          <w:tcPr>
            <w:tcW w:w="721" w:type="dxa"/>
            <w:tcBorders>
              <w:top w:val="single" w:sz="4" w:space="0" w:color="auto"/>
              <w:bottom w:val="single" w:sz="4" w:space="0" w:color="auto"/>
              <w:right w:val="single" w:sz="4" w:space="0" w:color="auto"/>
            </w:tcBorders>
          </w:tcPr>
          <w:p w14:paraId="2BACF578" w14:textId="77777777" w:rsidR="00DF151E" w:rsidRPr="005F7EB0" w:rsidRDefault="00DF151E" w:rsidP="006F3B77">
            <w:pPr>
              <w:pStyle w:val="TAC"/>
            </w:pPr>
            <w:r w:rsidRPr="005F7EB0">
              <w:t>0</w:t>
            </w:r>
          </w:p>
          <w:p w14:paraId="2551BBD6" w14:textId="77777777" w:rsidR="00DF151E" w:rsidRPr="005F7EB0" w:rsidRDefault="00DF151E" w:rsidP="006F3B77">
            <w:pPr>
              <w:pStyle w:val="TAC"/>
              <w:rPr>
                <w:lang w:val="es-ES"/>
              </w:rPr>
            </w:pPr>
            <w:r w:rsidRPr="005F7EB0">
              <w:t>Spare</w:t>
            </w:r>
          </w:p>
        </w:tc>
        <w:tc>
          <w:tcPr>
            <w:tcW w:w="721" w:type="dxa"/>
            <w:tcBorders>
              <w:top w:val="single" w:sz="4" w:space="0" w:color="auto"/>
              <w:bottom w:val="single" w:sz="4" w:space="0" w:color="auto"/>
              <w:right w:val="single" w:sz="4" w:space="0" w:color="auto"/>
            </w:tcBorders>
          </w:tcPr>
          <w:p w14:paraId="4B9FBFE8" w14:textId="77777777" w:rsidR="00DF151E" w:rsidRPr="005F7EB0" w:rsidRDefault="00DF151E" w:rsidP="006F3B77">
            <w:pPr>
              <w:pStyle w:val="TAC"/>
            </w:pPr>
            <w:r w:rsidRPr="005F7EB0">
              <w:t>0</w:t>
            </w:r>
          </w:p>
          <w:p w14:paraId="4A9205D7" w14:textId="77777777" w:rsidR="00DF151E" w:rsidRPr="005F7EB0" w:rsidRDefault="00DF151E" w:rsidP="006F3B77">
            <w:pPr>
              <w:pStyle w:val="TAC"/>
              <w:rPr>
                <w:lang w:val="es-ES"/>
              </w:rPr>
            </w:pPr>
            <w:r w:rsidRPr="005F7EB0">
              <w:t>Spare</w:t>
            </w:r>
          </w:p>
        </w:tc>
        <w:tc>
          <w:tcPr>
            <w:tcW w:w="712" w:type="dxa"/>
            <w:tcBorders>
              <w:top w:val="single" w:sz="4" w:space="0" w:color="auto"/>
              <w:bottom w:val="single" w:sz="4" w:space="0" w:color="auto"/>
              <w:right w:val="single" w:sz="4" w:space="0" w:color="auto"/>
            </w:tcBorders>
          </w:tcPr>
          <w:p w14:paraId="5EF6EBC9" w14:textId="77777777" w:rsidR="00DF151E" w:rsidRPr="005F7EB0" w:rsidRDefault="00DF151E" w:rsidP="006F3B77">
            <w:pPr>
              <w:pStyle w:val="TAC"/>
            </w:pPr>
            <w:r w:rsidRPr="005F7EB0">
              <w:t>0</w:t>
            </w:r>
          </w:p>
          <w:p w14:paraId="41C06053" w14:textId="77777777" w:rsidR="00DF151E" w:rsidRPr="005F7EB0" w:rsidRDefault="00DF151E" w:rsidP="006F3B77">
            <w:pPr>
              <w:pStyle w:val="TAC"/>
            </w:pPr>
            <w:r w:rsidRPr="005F7EB0">
              <w:t>Spare</w:t>
            </w:r>
          </w:p>
        </w:tc>
        <w:tc>
          <w:tcPr>
            <w:tcW w:w="618" w:type="dxa"/>
            <w:tcBorders>
              <w:top w:val="single" w:sz="4" w:space="0" w:color="auto"/>
              <w:bottom w:val="single" w:sz="4" w:space="0" w:color="auto"/>
              <w:right w:val="single" w:sz="4" w:space="0" w:color="auto"/>
            </w:tcBorders>
          </w:tcPr>
          <w:p w14:paraId="0C3C35FC" w14:textId="77777777" w:rsidR="00DF151E" w:rsidRPr="005F7EB0" w:rsidRDefault="00DF151E" w:rsidP="006F3B77">
            <w:pPr>
              <w:pStyle w:val="TAC"/>
            </w:pPr>
            <w:r w:rsidRPr="005F7EB0">
              <w:t>0</w:t>
            </w:r>
          </w:p>
          <w:p w14:paraId="7CEFB240" w14:textId="77777777" w:rsidR="00DF151E" w:rsidRPr="005F7EB0" w:rsidRDefault="00DF151E" w:rsidP="006F3B77">
            <w:pPr>
              <w:pStyle w:val="TAC"/>
            </w:pPr>
            <w:r w:rsidRPr="005F7EB0">
              <w:t>Spare</w:t>
            </w:r>
          </w:p>
        </w:tc>
        <w:tc>
          <w:tcPr>
            <w:tcW w:w="900" w:type="dxa"/>
            <w:tcBorders>
              <w:top w:val="single" w:sz="4" w:space="0" w:color="auto"/>
              <w:bottom w:val="single" w:sz="4" w:space="0" w:color="auto"/>
              <w:right w:val="single" w:sz="4" w:space="0" w:color="auto"/>
            </w:tcBorders>
          </w:tcPr>
          <w:p w14:paraId="129639D0" w14:textId="77777777" w:rsidR="00DF151E" w:rsidRPr="005F7EB0" w:rsidRDefault="00DF151E" w:rsidP="006F3B77">
            <w:pPr>
              <w:pStyle w:val="TAC"/>
            </w:pPr>
            <w:r w:rsidRPr="005F7EB0">
              <w:t>0</w:t>
            </w:r>
          </w:p>
          <w:p w14:paraId="28349E15" w14:textId="77777777" w:rsidR="00DF151E" w:rsidRPr="005F7EB0" w:rsidRDefault="00DF151E" w:rsidP="006F3B77">
            <w:pPr>
              <w:pStyle w:val="TAC"/>
            </w:pPr>
            <w:r w:rsidRPr="005F7EB0">
              <w:t>Spare</w:t>
            </w:r>
          </w:p>
        </w:tc>
        <w:tc>
          <w:tcPr>
            <w:tcW w:w="655" w:type="dxa"/>
            <w:tcBorders>
              <w:top w:val="single" w:sz="4" w:space="0" w:color="auto"/>
              <w:bottom w:val="single" w:sz="4" w:space="0" w:color="auto"/>
              <w:right w:val="single" w:sz="4" w:space="0" w:color="auto"/>
            </w:tcBorders>
          </w:tcPr>
          <w:p w14:paraId="05A143FB" w14:textId="77777777" w:rsidR="00DF151E" w:rsidRPr="005F7EB0" w:rsidRDefault="00DF151E" w:rsidP="006F3B77">
            <w:pPr>
              <w:pStyle w:val="TAC"/>
            </w:pPr>
            <w:r>
              <w:t>SOR data type</w:t>
            </w:r>
          </w:p>
        </w:tc>
        <w:tc>
          <w:tcPr>
            <w:tcW w:w="1137" w:type="dxa"/>
            <w:tcBorders>
              <w:top w:val="nil"/>
              <w:left w:val="nil"/>
              <w:bottom w:val="nil"/>
              <w:right w:val="nil"/>
            </w:tcBorders>
          </w:tcPr>
          <w:p w14:paraId="16B99814" w14:textId="77777777" w:rsidR="00DF151E" w:rsidRPr="005F7EB0" w:rsidRDefault="00DF151E" w:rsidP="006F3B77">
            <w:pPr>
              <w:pStyle w:val="TAL"/>
            </w:pPr>
            <w:r w:rsidRPr="005F7EB0">
              <w:t xml:space="preserve">octet </w:t>
            </w:r>
            <w:r>
              <w:t>4</w:t>
            </w:r>
          </w:p>
        </w:tc>
      </w:tr>
    </w:tbl>
    <w:p w14:paraId="0941EC50" w14:textId="77777777" w:rsidR="00DF151E" w:rsidRDefault="00DF151E" w:rsidP="00DF151E">
      <w:pPr>
        <w:pStyle w:val="TF"/>
      </w:pPr>
      <w:r w:rsidRPr="00BD0557">
        <w:t>Figure</w:t>
      </w:r>
      <w:r w:rsidRPr="003168A2">
        <w:t> </w:t>
      </w:r>
      <w:r>
        <w:t>9.11</w:t>
      </w:r>
      <w:r w:rsidRPr="00BD0557">
        <w:t>.3</w:t>
      </w:r>
      <w:r>
        <w:t>.51</w:t>
      </w:r>
      <w:r w:rsidRPr="00BD0557">
        <w:t>.</w:t>
      </w:r>
      <w:r>
        <w:t>6</w:t>
      </w:r>
      <w:r w:rsidRPr="00BD0557">
        <w:t xml:space="preserve">: </w:t>
      </w:r>
      <w:r>
        <w:t xml:space="preserve">SOR header </w:t>
      </w:r>
      <w:r w:rsidRPr="00E51631">
        <w:t xml:space="preserve">for </w:t>
      </w:r>
      <w:r>
        <w:rPr>
          <w:lang w:val="es-ES"/>
        </w:rPr>
        <w:t>SOR data type</w:t>
      </w:r>
      <w:r>
        <w:t xml:space="preserve"> with value </w:t>
      </w:r>
      <w:r w:rsidRPr="00E51631">
        <w:t>"</w:t>
      </w:r>
      <w:r>
        <w:t>1</w:t>
      </w:r>
      <w:r w:rsidRPr="00E51631">
        <w:t>"</w:t>
      </w:r>
    </w:p>
    <w:p w14:paraId="41135FBA" w14:textId="77777777" w:rsidR="00DF151E" w:rsidRDefault="00DF151E" w:rsidP="00DF151E">
      <w:pPr>
        <w:pStyle w:val="TH"/>
      </w:pPr>
      <w:r w:rsidRPr="003168A2">
        <w:t>Table </w:t>
      </w:r>
      <w:r>
        <w:t>9.11.3.51.1</w:t>
      </w:r>
      <w:r w:rsidRPr="003168A2">
        <w:t xml:space="preserve">: </w:t>
      </w:r>
      <w:r>
        <w:t>SOR transparent container</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04"/>
        <w:gridCol w:w="6878"/>
      </w:tblGrid>
      <w:tr w:rsidR="00DF151E" w:rsidRPr="005F7EB0" w14:paraId="4923EBEC" w14:textId="77777777" w:rsidTr="006F3B77">
        <w:trPr>
          <w:cantSplit/>
          <w:jc w:val="center"/>
        </w:trPr>
        <w:tc>
          <w:tcPr>
            <w:tcW w:w="7082" w:type="dxa"/>
            <w:gridSpan w:val="2"/>
          </w:tcPr>
          <w:p w14:paraId="1F4C31EC" w14:textId="77777777" w:rsidR="00DF151E" w:rsidRPr="005F7EB0" w:rsidRDefault="00DF151E" w:rsidP="006F3B77">
            <w:pPr>
              <w:pStyle w:val="TAL"/>
            </w:pPr>
            <w:r>
              <w:t>SOR-MAC-I</w:t>
            </w:r>
            <w:r w:rsidRPr="001776E6">
              <w:rPr>
                <w:vertAlign w:val="subscript"/>
              </w:rPr>
              <w:t>AUSF</w:t>
            </w:r>
            <w:r>
              <w:rPr>
                <w:vertAlign w:val="subscript"/>
              </w:rPr>
              <w:t xml:space="preserve">, </w:t>
            </w:r>
            <w:r>
              <w:t>SOR-MAC-I</w:t>
            </w:r>
            <w:r w:rsidRPr="00FB4BA6">
              <w:rPr>
                <w:vertAlign w:val="subscript"/>
              </w:rPr>
              <w:t>UE</w:t>
            </w:r>
            <w:r>
              <w:t xml:space="preserve"> and Counter</w:t>
            </w:r>
            <w:r w:rsidRPr="001776E6">
              <w:rPr>
                <w:vertAlign w:val="subscript"/>
              </w:rPr>
              <w:t>SOR</w:t>
            </w:r>
            <w:r>
              <w:t xml:space="preserve"> are coded as </w:t>
            </w:r>
            <w:r>
              <w:rPr>
                <w:rFonts w:hint="eastAsia"/>
                <w:lang w:eastAsia="zh-CN"/>
              </w:rPr>
              <w:t xml:space="preserve">specified in </w:t>
            </w:r>
            <w:r w:rsidRPr="00B06824">
              <w:t>3GPP</w:t>
            </w:r>
            <w:r>
              <w:t> </w:t>
            </w:r>
            <w:r w:rsidRPr="00B06824">
              <w:t>TS</w:t>
            </w:r>
            <w:r>
              <w:t> 33.501 [24]</w:t>
            </w:r>
          </w:p>
        </w:tc>
      </w:tr>
      <w:tr w:rsidR="00DF151E" w:rsidRPr="005F7EB0" w14:paraId="6AAB9543" w14:textId="77777777" w:rsidTr="006F3B77">
        <w:trPr>
          <w:cantSplit/>
          <w:jc w:val="center"/>
        </w:trPr>
        <w:tc>
          <w:tcPr>
            <w:tcW w:w="7082" w:type="dxa"/>
            <w:gridSpan w:val="2"/>
          </w:tcPr>
          <w:p w14:paraId="021E97A0" w14:textId="77777777" w:rsidR="00DF151E" w:rsidRDefault="00DF151E" w:rsidP="006F3B77">
            <w:pPr>
              <w:pStyle w:val="TAL"/>
            </w:pPr>
          </w:p>
        </w:tc>
      </w:tr>
      <w:tr w:rsidR="00DF151E" w:rsidRPr="005F7EB0" w14:paraId="73BE7E4F" w14:textId="77777777" w:rsidTr="006F3B77">
        <w:trPr>
          <w:cantSplit/>
          <w:jc w:val="center"/>
        </w:trPr>
        <w:tc>
          <w:tcPr>
            <w:tcW w:w="7082" w:type="dxa"/>
            <w:gridSpan w:val="2"/>
          </w:tcPr>
          <w:p w14:paraId="538A17C3" w14:textId="77777777" w:rsidR="00DF151E" w:rsidRPr="005F7EB0" w:rsidRDefault="00DF151E" w:rsidP="006F3B77">
            <w:pPr>
              <w:pStyle w:val="TAL"/>
            </w:pPr>
            <w:r>
              <w:rPr>
                <w:lang w:val="es-ES"/>
              </w:rPr>
              <w:t>SOR data type</w:t>
            </w:r>
            <w:r>
              <w:t xml:space="preserve"> </w:t>
            </w:r>
            <w:r w:rsidRPr="005F7EB0">
              <w:t xml:space="preserve">(octet </w:t>
            </w:r>
            <w:r>
              <w:t>4</w:t>
            </w:r>
            <w:r w:rsidRPr="005F7EB0">
              <w:t xml:space="preserve">, bit </w:t>
            </w:r>
            <w:r>
              <w:t>1</w:t>
            </w:r>
            <w:r w:rsidRPr="005F7EB0">
              <w:t>)</w:t>
            </w:r>
          </w:p>
        </w:tc>
      </w:tr>
      <w:tr w:rsidR="00DF151E" w:rsidRPr="005F7EB0" w14:paraId="492CDD16"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6E00A12C" w14:textId="77777777" w:rsidR="00DF151E" w:rsidRPr="005F7EB0" w:rsidRDefault="00DF151E" w:rsidP="006F3B77">
            <w:pPr>
              <w:pStyle w:val="TAC"/>
            </w:pPr>
            <w:r w:rsidRPr="005F7EB0">
              <w:t>0</w:t>
            </w:r>
          </w:p>
        </w:tc>
        <w:tc>
          <w:tcPr>
            <w:tcW w:w="6874" w:type="dxa"/>
            <w:tcBorders>
              <w:top w:val="nil"/>
              <w:left w:val="nil"/>
              <w:bottom w:val="nil"/>
              <w:right w:val="single" w:sz="4" w:space="0" w:color="auto"/>
            </w:tcBorders>
          </w:tcPr>
          <w:p w14:paraId="2933F438" w14:textId="77777777" w:rsidR="00DF151E" w:rsidRPr="005F7EB0" w:rsidRDefault="00DF151E" w:rsidP="006F3B77">
            <w:pPr>
              <w:pStyle w:val="TAL"/>
            </w:pPr>
            <w:r>
              <w:t>The SOR transparent container carries steering of roaming information.</w:t>
            </w:r>
          </w:p>
        </w:tc>
      </w:tr>
      <w:tr w:rsidR="00DF151E" w:rsidRPr="005F7EB0" w14:paraId="153A10BC"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592A7F8A" w14:textId="77777777" w:rsidR="00DF151E" w:rsidRPr="005F7EB0" w:rsidRDefault="00DF151E" w:rsidP="006F3B77">
            <w:pPr>
              <w:pStyle w:val="TAC"/>
            </w:pPr>
            <w:r w:rsidRPr="005F7EB0">
              <w:t>1</w:t>
            </w:r>
          </w:p>
        </w:tc>
        <w:tc>
          <w:tcPr>
            <w:tcW w:w="6874" w:type="dxa"/>
            <w:tcBorders>
              <w:top w:val="nil"/>
              <w:left w:val="nil"/>
              <w:bottom w:val="nil"/>
              <w:right w:val="single" w:sz="4" w:space="0" w:color="auto"/>
            </w:tcBorders>
          </w:tcPr>
          <w:p w14:paraId="4E6BB636" w14:textId="77777777" w:rsidR="00DF151E" w:rsidRPr="005F7EB0" w:rsidRDefault="00DF151E" w:rsidP="006F3B77">
            <w:pPr>
              <w:pStyle w:val="TAL"/>
            </w:pPr>
            <w:r>
              <w:t>The SOR transparent container carries acknowledgement of successful reception of the steering of roaming information</w:t>
            </w:r>
            <w:r>
              <w:rPr>
                <w:lang w:val="es-ES"/>
              </w:rPr>
              <w:t>.</w:t>
            </w:r>
          </w:p>
        </w:tc>
      </w:tr>
      <w:tr w:rsidR="00DF151E" w:rsidRPr="005F7EB0" w14:paraId="01CC18E2" w14:textId="77777777" w:rsidTr="006F3B77">
        <w:trPr>
          <w:cantSplit/>
          <w:jc w:val="center"/>
        </w:trPr>
        <w:tc>
          <w:tcPr>
            <w:tcW w:w="7082" w:type="dxa"/>
            <w:gridSpan w:val="2"/>
          </w:tcPr>
          <w:p w14:paraId="6FA0AAFA" w14:textId="77777777" w:rsidR="00DF151E" w:rsidRPr="005F7EB0" w:rsidRDefault="00DF151E" w:rsidP="006F3B77">
            <w:pPr>
              <w:pStyle w:val="TAL"/>
            </w:pPr>
          </w:p>
        </w:tc>
      </w:tr>
      <w:tr w:rsidR="00DF151E" w:rsidRPr="005F7EB0" w14:paraId="62C70D3B" w14:textId="77777777" w:rsidTr="006F3B77">
        <w:trPr>
          <w:cantSplit/>
          <w:jc w:val="center"/>
        </w:trPr>
        <w:tc>
          <w:tcPr>
            <w:tcW w:w="7082" w:type="dxa"/>
            <w:gridSpan w:val="2"/>
          </w:tcPr>
          <w:p w14:paraId="0DE3447C" w14:textId="77777777" w:rsidR="00DF151E" w:rsidRPr="005F7EB0" w:rsidRDefault="00DF151E" w:rsidP="006F3B77">
            <w:pPr>
              <w:pStyle w:val="TAL"/>
            </w:pPr>
            <w:r>
              <w:rPr>
                <w:lang w:val="es-ES"/>
              </w:rPr>
              <w:t>List indication</w:t>
            </w:r>
            <w:r w:rsidRPr="005F7EB0">
              <w:t xml:space="preserve"> </w:t>
            </w:r>
            <w:r>
              <w:t xml:space="preserve">value </w:t>
            </w:r>
            <w:r w:rsidRPr="005F7EB0">
              <w:t xml:space="preserve">(octet </w:t>
            </w:r>
            <w:r>
              <w:t>4</w:t>
            </w:r>
            <w:r w:rsidRPr="005F7EB0">
              <w:t xml:space="preserve">, bit </w:t>
            </w:r>
            <w:r>
              <w:t>2</w:t>
            </w:r>
            <w:r w:rsidRPr="005F7EB0">
              <w:t>)</w:t>
            </w:r>
          </w:p>
        </w:tc>
      </w:tr>
      <w:tr w:rsidR="00DF151E" w:rsidRPr="005F7EB0" w14:paraId="41B5B3DE"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09538C85" w14:textId="77777777" w:rsidR="00DF151E" w:rsidRPr="005F7EB0" w:rsidRDefault="00DF151E" w:rsidP="006F3B77">
            <w:pPr>
              <w:pStyle w:val="TAC"/>
            </w:pPr>
            <w:r w:rsidRPr="005F7EB0">
              <w:t>0</w:t>
            </w:r>
          </w:p>
        </w:tc>
        <w:tc>
          <w:tcPr>
            <w:tcW w:w="6874" w:type="dxa"/>
            <w:tcBorders>
              <w:top w:val="nil"/>
              <w:left w:val="nil"/>
              <w:bottom w:val="nil"/>
              <w:right w:val="single" w:sz="4" w:space="0" w:color="auto"/>
            </w:tcBorders>
          </w:tcPr>
          <w:p w14:paraId="654275FF" w14:textId="77777777" w:rsidR="00DF151E" w:rsidRPr="005F7EB0" w:rsidRDefault="00DF151E" w:rsidP="006F3B77">
            <w:pPr>
              <w:pStyle w:val="TAL"/>
            </w:pPr>
            <w:r w:rsidRPr="00D40D4F">
              <w:t>HPLMN indication that 'no change of the "Operator Controlled PLMN Selector with Access Technology" list stored in the UE is needed and thus no list of preferred PLMN/access technology combinations is provided'</w:t>
            </w:r>
          </w:p>
        </w:tc>
      </w:tr>
      <w:tr w:rsidR="00DF151E" w:rsidRPr="005F7EB0" w14:paraId="01C2300F"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72C22BA1" w14:textId="77777777" w:rsidR="00DF151E" w:rsidRPr="005F7EB0" w:rsidRDefault="00DF151E" w:rsidP="006F3B77">
            <w:pPr>
              <w:pStyle w:val="TAC"/>
            </w:pPr>
            <w:r w:rsidRPr="005F7EB0">
              <w:t>1</w:t>
            </w:r>
          </w:p>
        </w:tc>
        <w:tc>
          <w:tcPr>
            <w:tcW w:w="6874" w:type="dxa"/>
            <w:tcBorders>
              <w:top w:val="nil"/>
              <w:left w:val="nil"/>
              <w:bottom w:val="nil"/>
              <w:right w:val="single" w:sz="4" w:space="0" w:color="auto"/>
            </w:tcBorders>
          </w:tcPr>
          <w:p w14:paraId="1E10B37B" w14:textId="77777777" w:rsidR="00DF151E" w:rsidRPr="005F7EB0" w:rsidRDefault="00DF151E" w:rsidP="006F3B77">
            <w:pPr>
              <w:pStyle w:val="TAL"/>
            </w:pPr>
            <w:r w:rsidRPr="00D40D4F">
              <w:t>list of preferred PLMN/access technology combinations</w:t>
            </w:r>
            <w:r>
              <w:t xml:space="preserve"> is provided</w:t>
            </w:r>
          </w:p>
        </w:tc>
      </w:tr>
      <w:tr w:rsidR="00DF151E" w:rsidRPr="005F7EB0" w14:paraId="338F3102" w14:textId="77777777" w:rsidTr="006F3B77">
        <w:trPr>
          <w:cantSplit/>
          <w:jc w:val="center"/>
        </w:trPr>
        <w:tc>
          <w:tcPr>
            <w:tcW w:w="7082" w:type="dxa"/>
            <w:gridSpan w:val="2"/>
          </w:tcPr>
          <w:p w14:paraId="11BA4FAC" w14:textId="77777777" w:rsidR="00DF151E" w:rsidRPr="005F7EB0" w:rsidRDefault="00DF151E" w:rsidP="006F3B77">
            <w:pPr>
              <w:pStyle w:val="TAL"/>
            </w:pPr>
          </w:p>
        </w:tc>
      </w:tr>
      <w:tr w:rsidR="00DF151E" w:rsidRPr="005F7EB0" w14:paraId="2547466B" w14:textId="77777777" w:rsidTr="006F3B77">
        <w:trPr>
          <w:cantSplit/>
          <w:jc w:val="center"/>
        </w:trPr>
        <w:tc>
          <w:tcPr>
            <w:tcW w:w="7082" w:type="dxa"/>
            <w:gridSpan w:val="2"/>
          </w:tcPr>
          <w:p w14:paraId="1757FB10" w14:textId="77777777" w:rsidR="00DF151E" w:rsidRPr="005F7EB0" w:rsidRDefault="00DF151E" w:rsidP="006F3B77">
            <w:pPr>
              <w:pStyle w:val="TAL"/>
            </w:pPr>
            <w:r>
              <w:rPr>
                <w:lang w:val="es-ES"/>
              </w:rPr>
              <w:t>List type</w:t>
            </w:r>
            <w:r>
              <w:t xml:space="preserve"> </w:t>
            </w:r>
            <w:r w:rsidRPr="005F7EB0">
              <w:t xml:space="preserve">(octet </w:t>
            </w:r>
            <w:r>
              <w:t>4</w:t>
            </w:r>
            <w:r w:rsidRPr="005F7EB0">
              <w:t xml:space="preserve">, bit </w:t>
            </w:r>
            <w:r>
              <w:t>3</w:t>
            </w:r>
            <w:r w:rsidRPr="005F7EB0">
              <w:t>)</w:t>
            </w:r>
          </w:p>
        </w:tc>
      </w:tr>
      <w:tr w:rsidR="00DF151E" w:rsidRPr="005F7EB0" w14:paraId="7B959FF9"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3A6533CA" w14:textId="77777777" w:rsidR="00DF151E" w:rsidRPr="005F7EB0" w:rsidRDefault="00DF151E" w:rsidP="006F3B77">
            <w:pPr>
              <w:pStyle w:val="TAC"/>
            </w:pPr>
            <w:r w:rsidRPr="005F7EB0">
              <w:t>0</w:t>
            </w:r>
          </w:p>
        </w:tc>
        <w:tc>
          <w:tcPr>
            <w:tcW w:w="6874" w:type="dxa"/>
            <w:tcBorders>
              <w:top w:val="nil"/>
              <w:left w:val="nil"/>
              <w:bottom w:val="nil"/>
              <w:right w:val="single" w:sz="4" w:space="0" w:color="auto"/>
            </w:tcBorders>
          </w:tcPr>
          <w:p w14:paraId="578099B5" w14:textId="77777777" w:rsidR="00DF151E" w:rsidRPr="005F7EB0" w:rsidRDefault="00DF151E" w:rsidP="006F3B77">
            <w:pPr>
              <w:pStyle w:val="TAL"/>
            </w:pPr>
            <w:r>
              <w:t>The list type is a secured packet.</w:t>
            </w:r>
          </w:p>
        </w:tc>
      </w:tr>
      <w:tr w:rsidR="00DF151E" w:rsidRPr="005F7EB0" w14:paraId="3BF6335A"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362710E3" w14:textId="77777777" w:rsidR="00DF151E" w:rsidRPr="005F7EB0" w:rsidRDefault="00DF151E" w:rsidP="006F3B77">
            <w:pPr>
              <w:pStyle w:val="TAC"/>
            </w:pPr>
            <w:r w:rsidRPr="005F7EB0">
              <w:t>1</w:t>
            </w:r>
          </w:p>
        </w:tc>
        <w:tc>
          <w:tcPr>
            <w:tcW w:w="6874" w:type="dxa"/>
            <w:tcBorders>
              <w:top w:val="nil"/>
              <w:left w:val="nil"/>
              <w:bottom w:val="nil"/>
              <w:right w:val="single" w:sz="4" w:space="0" w:color="auto"/>
            </w:tcBorders>
          </w:tcPr>
          <w:p w14:paraId="13BFB101" w14:textId="77777777" w:rsidR="00DF151E" w:rsidRPr="005F7EB0" w:rsidRDefault="00DF151E" w:rsidP="006F3B77">
            <w:pPr>
              <w:pStyle w:val="TAL"/>
            </w:pPr>
            <w:r>
              <w:t xml:space="preserve">The list type is a </w:t>
            </w:r>
            <w:r w:rsidRPr="00D40D4F">
              <w:t>"</w:t>
            </w:r>
            <w:r>
              <w:rPr>
                <w:lang w:val="es-ES"/>
              </w:rPr>
              <w:t>PLMN ID and access technology list</w:t>
            </w:r>
            <w:r w:rsidRPr="00D40D4F">
              <w:t>"</w:t>
            </w:r>
            <w:r>
              <w:rPr>
                <w:lang w:val="es-ES"/>
              </w:rPr>
              <w:t>.</w:t>
            </w:r>
          </w:p>
        </w:tc>
      </w:tr>
      <w:tr w:rsidR="00DF151E" w:rsidRPr="005F7EB0" w14:paraId="0E5147AA"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tcPr>
          <w:p w14:paraId="6F1CE22D" w14:textId="77777777" w:rsidR="00DF151E" w:rsidRPr="005F7EB0" w:rsidRDefault="00DF151E" w:rsidP="006F3B77">
            <w:pPr>
              <w:pStyle w:val="TAC"/>
            </w:pPr>
          </w:p>
        </w:tc>
        <w:tc>
          <w:tcPr>
            <w:tcW w:w="6874" w:type="dxa"/>
            <w:tcBorders>
              <w:top w:val="nil"/>
              <w:left w:val="nil"/>
              <w:bottom w:val="nil"/>
              <w:right w:val="single" w:sz="4" w:space="0" w:color="auto"/>
            </w:tcBorders>
          </w:tcPr>
          <w:p w14:paraId="421DDA6C" w14:textId="77777777" w:rsidR="00DF151E" w:rsidRDefault="00DF151E" w:rsidP="006F3B77">
            <w:pPr>
              <w:pStyle w:val="TAL"/>
            </w:pPr>
          </w:p>
        </w:tc>
      </w:tr>
      <w:tr w:rsidR="00DF151E" w:rsidRPr="005F7EB0" w14:paraId="5C9B736C" w14:textId="77777777" w:rsidTr="006F3B77">
        <w:trPr>
          <w:cantSplit/>
          <w:jc w:val="center"/>
        </w:trPr>
        <w:tc>
          <w:tcPr>
            <w:tcW w:w="7082" w:type="dxa"/>
            <w:gridSpan w:val="2"/>
          </w:tcPr>
          <w:p w14:paraId="5F3703D9" w14:textId="77777777" w:rsidR="00DF151E" w:rsidRPr="005F7EB0" w:rsidRDefault="00DF151E" w:rsidP="006F3B77">
            <w:pPr>
              <w:pStyle w:val="TAL"/>
            </w:pPr>
            <w:r w:rsidRPr="005F7EB0">
              <w:t xml:space="preserve">Acknowledgement (ACK) value (octet </w:t>
            </w:r>
            <w:r>
              <w:t>4</w:t>
            </w:r>
            <w:r w:rsidRPr="005F7EB0">
              <w:t xml:space="preserve">, bit </w:t>
            </w:r>
            <w:r>
              <w:t>4</w:t>
            </w:r>
            <w:r w:rsidRPr="005F7EB0">
              <w:t>)</w:t>
            </w:r>
          </w:p>
        </w:tc>
      </w:tr>
      <w:tr w:rsidR="00DF151E" w:rsidRPr="005F7EB0" w14:paraId="42F781E0"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52A7DD09" w14:textId="77777777" w:rsidR="00DF151E" w:rsidRPr="005F7EB0" w:rsidRDefault="00DF151E" w:rsidP="006F3B77">
            <w:pPr>
              <w:pStyle w:val="TAC"/>
            </w:pPr>
            <w:r w:rsidRPr="005F7EB0">
              <w:t>0</w:t>
            </w:r>
          </w:p>
        </w:tc>
        <w:tc>
          <w:tcPr>
            <w:tcW w:w="6874" w:type="dxa"/>
            <w:tcBorders>
              <w:top w:val="nil"/>
              <w:left w:val="nil"/>
              <w:bottom w:val="nil"/>
              <w:right w:val="single" w:sz="4" w:space="0" w:color="auto"/>
            </w:tcBorders>
          </w:tcPr>
          <w:p w14:paraId="0CD78434" w14:textId="77777777" w:rsidR="00DF151E" w:rsidRPr="005F7EB0" w:rsidRDefault="00DF151E" w:rsidP="006F3B77">
            <w:pPr>
              <w:pStyle w:val="TAL"/>
            </w:pPr>
            <w:r w:rsidRPr="005F7EB0">
              <w:t>acknowledgement not requested</w:t>
            </w:r>
          </w:p>
        </w:tc>
      </w:tr>
      <w:tr w:rsidR="00DF151E" w:rsidRPr="005F7EB0" w14:paraId="4C8AC169"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2C3E570D" w14:textId="77777777" w:rsidR="00DF151E" w:rsidRPr="005F7EB0" w:rsidRDefault="00DF151E" w:rsidP="006F3B77">
            <w:pPr>
              <w:pStyle w:val="TAC"/>
            </w:pPr>
            <w:r w:rsidRPr="005F7EB0">
              <w:t>1</w:t>
            </w:r>
          </w:p>
        </w:tc>
        <w:tc>
          <w:tcPr>
            <w:tcW w:w="6874" w:type="dxa"/>
            <w:tcBorders>
              <w:top w:val="nil"/>
              <w:left w:val="nil"/>
              <w:bottom w:val="nil"/>
              <w:right w:val="single" w:sz="4" w:space="0" w:color="auto"/>
            </w:tcBorders>
          </w:tcPr>
          <w:p w14:paraId="6E9E5E0B" w14:textId="77777777" w:rsidR="00DF151E" w:rsidRPr="005F7EB0" w:rsidRDefault="00DF151E" w:rsidP="006F3B77">
            <w:pPr>
              <w:pStyle w:val="TAL"/>
            </w:pPr>
            <w:r w:rsidRPr="005F7EB0">
              <w:t>acknowledgement requested</w:t>
            </w:r>
          </w:p>
        </w:tc>
      </w:tr>
      <w:tr w:rsidR="00DF151E" w:rsidRPr="005F7EB0" w14:paraId="3904D788" w14:textId="77777777" w:rsidTr="006F3B77">
        <w:trPr>
          <w:cantSplit/>
          <w:jc w:val="center"/>
        </w:trPr>
        <w:tc>
          <w:tcPr>
            <w:tcW w:w="7082" w:type="dxa"/>
            <w:gridSpan w:val="2"/>
          </w:tcPr>
          <w:p w14:paraId="022AA4E7" w14:textId="77777777" w:rsidR="00DF151E" w:rsidRPr="005F7EB0" w:rsidRDefault="00DF151E" w:rsidP="006F3B77">
            <w:pPr>
              <w:pStyle w:val="TAL"/>
            </w:pPr>
          </w:p>
        </w:tc>
      </w:tr>
      <w:tr w:rsidR="00DF151E" w:rsidRPr="005F7EB0" w14:paraId="2680CB68" w14:textId="77777777" w:rsidTr="006F3B77">
        <w:trPr>
          <w:cantSplit/>
          <w:jc w:val="center"/>
        </w:trPr>
        <w:tc>
          <w:tcPr>
            <w:tcW w:w="7082" w:type="dxa"/>
            <w:gridSpan w:val="2"/>
          </w:tcPr>
          <w:p w14:paraId="09CD5D4B" w14:textId="77777777" w:rsidR="00DF151E" w:rsidRPr="005F7EB0" w:rsidRDefault="00DF151E" w:rsidP="006F3B77">
            <w:pPr>
              <w:pStyle w:val="TAL"/>
            </w:pPr>
            <w:r>
              <w:t>The secure packet is coded as specified in 3GPP TS 31.115 [22B].</w:t>
            </w:r>
          </w:p>
        </w:tc>
      </w:tr>
      <w:tr w:rsidR="00DF151E" w:rsidRPr="005F7EB0" w14:paraId="70F49252" w14:textId="77777777" w:rsidTr="006F3B77">
        <w:trPr>
          <w:cantSplit/>
          <w:jc w:val="center"/>
        </w:trPr>
        <w:tc>
          <w:tcPr>
            <w:tcW w:w="7082" w:type="dxa"/>
            <w:gridSpan w:val="2"/>
          </w:tcPr>
          <w:p w14:paraId="3608215C" w14:textId="77777777" w:rsidR="00DF151E" w:rsidRPr="005F7EB0" w:rsidRDefault="00DF151E" w:rsidP="006F3B77">
            <w:pPr>
              <w:pStyle w:val="TAL"/>
            </w:pPr>
          </w:p>
        </w:tc>
      </w:tr>
      <w:tr w:rsidR="00DF151E" w:rsidRPr="005F7EB0" w14:paraId="620BE8D0" w14:textId="77777777" w:rsidTr="006F3B77">
        <w:trPr>
          <w:cantSplit/>
          <w:jc w:val="center"/>
        </w:trPr>
        <w:tc>
          <w:tcPr>
            <w:tcW w:w="7082" w:type="dxa"/>
            <w:gridSpan w:val="2"/>
          </w:tcPr>
          <w:p w14:paraId="719E5410" w14:textId="77777777" w:rsidR="00DF151E" w:rsidRPr="005F7EB0" w:rsidRDefault="00DF151E" w:rsidP="006F3B77">
            <w:pPr>
              <w:pStyle w:val="TAL"/>
            </w:pPr>
            <w:r>
              <w:t xml:space="preserve">The PLMN ID and access technology list consists of PLMN ID and access technology </w:t>
            </w:r>
            <w:r>
              <w:rPr>
                <w:lang w:val="es-ES"/>
              </w:rPr>
              <w:t>identifier</w:t>
            </w:r>
            <w:r>
              <w:t xml:space="preserve"> and are coded as specified in </w:t>
            </w:r>
            <w:r w:rsidRPr="00B06824">
              <w:t>3GPP</w:t>
            </w:r>
            <w:r>
              <w:t> </w:t>
            </w:r>
            <w:r w:rsidRPr="00B06824">
              <w:t>TS</w:t>
            </w:r>
            <w:r>
              <w:t> 31.102 [22] subclause 4.2.5. The PLMN ID and access technology identifier are provided in decreasing order of priority, i.e. PLMN ID 1 indicates highest priority and PLMN ID n indicates lowest priority.</w:t>
            </w:r>
          </w:p>
        </w:tc>
      </w:tr>
    </w:tbl>
    <w:p w14:paraId="7DEF6F44" w14:textId="77777777" w:rsidR="00DF151E" w:rsidRDefault="00DF151E" w:rsidP="00DF151E">
      <w:pPr>
        <w:rPr>
          <w:noProof/>
        </w:rPr>
      </w:pPr>
    </w:p>
    <w:p w14:paraId="658C7FA2" w14:textId="77777777" w:rsidR="00DF151E" w:rsidRDefault="00DF151E" w:rsidP="00DF151E">
      <w:pPr>
        <w:pStyle w:val="Heading4"/>
      </w:pPr>
      <w:bookmarkStart w:id="2450" w:name="_Toc20232583"/>
      <w:bookmarkStart w:id="2451" w:name="_Toc27745905"/>
      <w:bookmarkStart w:id="2452" w:name="_Toc106694316"/>
      <w:r>
        <w:lastRenderedPageBreak/>
        <w:t>9.11.3.52</w:t>
      </w:r>
      <w:r w:rsidRPr="003168A2">
        <w:tab/>
        <w:t>Time zone</w:t>
      </w:r>
      <w:bookmarkEnd w:id="2450"/>
      <w:bookmarkEnd w:id="2451"/>
      <w:bookmarkEnd w:id="2452"/>
    </w:p>
    <w:p w14:paraId="5A095479" w14:textId="77777777" w:rsidR="00DF151E" w:rsidRPr="003168A2" w:rsidRDefault="00DF151E" w:rsidP="00DF151E">
      <w:r w:rsidRPr="003168A2">
        <w:t>See subclause 10.5.3.8 in 3GPP TS 24.008 [</w:t>
      </w:r>
      <w:r>
        <w:t>12</w:t>
      </w:r>
      <w:r w:rsidRPr="003168A2">
        <w:t>].</w:t>
      </w:r>
    </w:p>
    <w:p w14:paraId="32FA9201" w14:textId="77777777" w:rsidR="00DF151E" w:rsidRDefault="00DF151E" w:rsidP="00DF151E">
      <w:pPr>
        <w:pStyle w:val="Heading4"/>
      </w:pPr>
      <w:bookmarkStart w:id="2453" w:name="_Toc20232584"/>
      <w:bookmarkStart w:id="2454" w:name="_Toc27745906"/>
      <w:bookmarkStart w:id="2455" w:name="_Toc106694317"/>
      <w:r>
        <w:t>9.11.3.53</w:t>
      </w:r>
      <w:r w:rsidRPr="003168A2">
        <w:tab/>
        <w:t>Time zone and time</w:t>
      </w:r>
      <w:bookmarkEnd w:id="2453"/>
      <w:bookmarkEnd w:id="2454"/>
      <w:bookmarkEnd w:id="2455"/>
    </w:p>
    <w:p w14:paraId="51C0075B" w14:textId="77777777" w:rsidR="00DF151E" w:rsidRPr="003168A2" w:rsidRDefault="00DF151E" w:rsidP="00DF151E">
      <w:r w:rsidRPr="003168A2">
        <w:t>See subclause 10.5.3.9 in 3GPP TS 24.008 [</w:t>
      </w:r>
      <w:r>
        <w:t>12</w:t>
      </w:r>
      <w:r w:rsidRPr="003168A2">
        <w:t>].</w:t>
      </w:r>
    </w:p>
    <w:p w14:paraId="4EE7037A" w14:textId="77777777" w:rsidR="00DF151E" w:rsidRDefault="00DF151E" w:rsidP="00DF151E">
      <w:pPr>
        <w:pStyle w:val="Heading4"/>
      </w:pPr>
      <w:bookmarkStart w:id="2456" w:name="_Toc20232585"/>
      <w:bookmarkStart w:id="2457" w:name="_Toc27745907"/>
      <w:bookmarkStart w:id="2458" w:name="_Toc106694318"/>
      <w:r>
        <w:t>9.11.3.53A</w:t>
      </w:r>
      <w:r w:rsidRPr="003168A2">
        <w:tab/>
      </w:r>
      <w:r>
        <w:t>UE parameters update transparent container</w:t>
      </w:r>
      <w:bookmarkEnd w:id="2456"/>
      <w:bookmarkEnd w:id="2457"/>
      <w:bookmarkEnd w:id="2458"/>
    </w:p>
    <w:p w14:paraId="0F7D3BDC" w14:textId="77777777" w:rsidR="00DF151E" w:rsidRDefault="00DF151E" w:rsidP="00DF151E">
      <w:r w:rsidRPr="003168A2">
        <w:t xml:space="preserve">The purpose of the </w:t>
      </w:r>
      <w:r>
        <w:t xml:space="preserve">UE parameters update transparent container when sent from the network to the UE </w:t>
      </w:r>
      <w:r w:rsidRPr="003168A2">
        <w:t xml:space="preserve">is </w:t>
      </w:r>
      <w:r>
        <w:t>to provide UE parameters update data,</w:t>
      </w:r>
      <w:r w:rsidRPr="00D40D4F">
        <w:t xml:space="preserve"> optional acknowledgement request</w:t>
      </w:r>
      <w:r>
        <w:t xml:space="preserve"> and optional re-registration request</w:t>
      </w:r>
      <w:r w:rsidRPr="00D40D4F">
        <w:t>.</w:t>
      </w:r>
      <w:r w:rsidRPr="007A458B">
        <w:t xml:space="preserve"> </w:t>
      </w:r>
      <w:r w:rsidRPr="003168A2">
        <w:t xml:space="preserve">The purpose of the </w:t>
      </w:r>
      <w:r>
        <w:t>UE parameters update transparent container</w:t>
      </w:r>
      <w:r w:rsidRPr="007F319A">
        <w:t xml:space="preserve"> </w:t>
      </w:r>
      <w:r>
        <w:t xml:space="preserve">when sent from the UE to the network </w:t>
      </w:r>
      <w:r w:rsidRPr="003168A2">
        <w:t xml:space="preserve">is to </w:t>
      </w:r>
      <w:r w:rsidRPr="00FE320E">
        <w:t xml:space="preserve">indicate </w:t>
      </w:r>
      <w:r>
        <w:t>the UE acknowledgement</w:t>
      </w:r>
      <w:r w:rsidRPr="00172182">
        <w:t xml:space="preserve"> </w:t>
      </w:r>
      <w:r>
        <w:t>of successful reception of the UE parameters update transparent container</w:t>
      </w:r>
      <w:r w:rsidRPr="00D40D4F">
        <w:t>.</w:t>
      </w:r>
    </w:p>
    <w:p w14:paraId="526E26E9" w14:textId="77777777" w:rsidR="00DF151E" w:rsidRPr="003168A2" w:rsidRDefault="00DF151E" w:rsidP="00DF151E">
      <w:r w:rsidRPr="003168A2">
        <w:t xml:space="preserve">The </w:t>
      </w:r>
      <w:r>
        <w:t>UE parameters update transparent container</w:t>
      </w:r>
      <w:r w:rsidRPr="003168A2">
        <w:t xml:space="preserve"> information element is coded as shown in figure </w:t>
      </w:r>
      <w:r>
        <w:t xml:space="preserve">9.11.3.53A.1, </w:t>
      </w:r>
      <w:r w:rsidRPr="003168A2">
        <w:t>figure </w:t>
      </w:r>
      <w:r>
        <w:t>9.11.3.53A.2,</w:t>
      </w:r>
      <w:r w:rsidRPr="003A148D">
        <w:t xml:space="preserve"> </w:t>
      </w:r>
      <w:r w:rsidRPr="003168A2">
        <w:t>figure </w:t>
      </w:r>
      <w:r>
        <w:t xml:space="preserve">9.11.3.53A.3, </w:t>
      </w:r>
      <w:r w:rsidRPr="003168A2">
        <w:t>figure </w:t>
      </w:r>
      <w:r>
        <w:t>9.11.3.53A.4,</w:t>
      </w:r>
      <w:r w:rsidRPr="00D40D90">
        <w:t xml:space="preserve"> </w:t>
      </w:r>
      <w:r w:rsidRPr="003168A2">
        <w:t>figure </w:t>
      </w:r>
      <w:r>
        <w:t xml:space="preserve">9.11.3.53A.5, </w:t>
      </w:r>
      <w:r w:rsidRPr="003168A2">
        <w:t>figure </w:t>
      </w:r>
      <w:r>
        <w:t xml:space="preserve">9.11.3.53A.6, </w:t>
      </w:r>
      <w:r w:rsidRPr="003168A2">
        <w:t>figure </w:t>
      </w:r>
      <w:r>
        <w:t>9.11.3.53A.7</w:t>
      </w:r>
      <w:r w:rsidRPr="003168A2">
        <w:t xml:space="preserve"> and table </w:t>
      </w:r>
      <w:r>
        <w:t>9.11.3.53A.1</w:t>
      </w:r>
      <w:r w:rsidRPr="003168A2">
        <w:t>.</w:t>
      </w:r>
    </w:p>
    <w:p w14:paraId="66D79721" w14:textId="77777777" w:rsidR="00DF151E" w:rsidRDefault="00DF151E" w:rsidP="00DF151E">
      <w:r w:rsidRPr="003168A2">
        <w:t xml:space="preserve">The </w:t>
      </w:r>
      <w:r>
        <w:t xml:space="preserve">UE parameters update transparent container </w:t>
      </w:r>
      <w:r w:rsidRPr="003168A2">
        <w:t xml:space="preserve">is a type </w:t>
      </w:r>
      <w:r>
        <w:t>6</w:t>
      </w:r>
      <w:r w:rsidRPr="003168A2">
        <w:t xml:space="preserve"> information element with a minimum length of </w:t>
      </w:r>
      <w:r>
        <w:t>20</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5F7EB0" w14:paraId="12394F01" w14:textId="77777777" w:rsidTr="006F3B77">
        <w:trPr>
          <w:cantSplit/>
          <w:jc w:val="center"/>
        </w:trPr>
        <w:tc>
          <w:tcPr>
            <w:tcW w:w="721" w:type="dxa"/>
            <w:tcBorders>
              <w:top w:val="nil"/>
              <w:left w:val="nil"/>
              <w:right w:val="nil"/>
            </w:tcBorders>
          </w:tcPr>
          <w:p w14:paraId="77CDA8B3" w14:textId="77777777" w:rsidR="00DF151E" w:rsidRDefault="00DF151E" w:rsidP="006F3B77">
            <w:pPr>
              <w:pStyle w:val="TAC"/>
            </w:pPr>
            <w:r>
              <w:t>8</w:t>
            </w:r>
          </w:p>
        </w:tc>
        <w:tc>
          <w:tcPr>
            <w:tcW w:w="721" w:type="dxa"/>
            <w:tcBorders>
              <w:top w:val="nil"/>
              <w:left w:val="nil"/>
              <w:right w:val="nil"/>
            </w:tcBorders>
          </w:tcPr>
          <w:p w14:paraId="27CDC175" w14:textId="77777777" w:rsidR="00DF151E" w:rsidRDefault="00DF151E" w:rsidP="006F3B77">
            <w:pPr>
              <w:pStyle w:val="TAC"/>
            </w:pPr>
            <w:r>
              <w:t>7</w:t>
            </w:r>
          </w:p>
        </w:tc>
        <w:tc>
          <w:tcPr>
            <w:tcW w:w="721" w:type="dxa"/>
            <w:tcBorders>
              <w:top w:val="nil"/>
              <w:left w:val="nil"/>
              <w:right w:val="nil"/>
            </w:tcBorders>
          </w:tcPr>
          <w:p w14:paraId="1B8364AC" w14:textId="77777777" w:rsidR="00DF151E" w:rsidRDefault="00DF151E" w:rsidP="006F3B77">
            <w:pPr>
              <w:pStyle w:val="TAC"/>
            </w:pPr>
            <w:r>
              <w:t>6</w:t>
            </w:r>
          </w:p>
        </w:tc>
        <w:tc>
          <w:tcPr>
            <w:tcW w:w="721" w:type="dxa"/>
            <w:tcBorders>
              <w:top w:val="nil"/>
              <w:left w:val="nil"/>
              <w:right w:val="nil"/>
            </w:tcBorders>
          </w:tcPr>
          <w:p w14:paraId="1AB9D2AF" w14:textId="77777777" w:rsidR="00DF151E" w:rsidRDefault="00DF151E" w:rsidP="006F3B77">
            <w:pPr>
              <w:pStyle w:val="TAC"/>
            </w:pPr>
            <w:r>
              <w:t>5</w:t>
            </w:r>
          </w:p>
        </w:tc>
        <w:tc>
          <w:tcPr>
            <w:tcW w:w="721" w:type="dxa"/>
            <w:tcBorders>
              <w:top w:val="nil"/>
              <w:left w:val="nil"/>
              <w:right w:val="nil"/>
            </w:tcBorders>
          </w:tcPr>
          <w:p w14:paraId="65D43FE4" w14:textId="77777777" w:rsidR="00DF151E" w:rsidRDefault="00DF151E" w:rsidP="006F3B77">
            <w:pPr>
              <w:pStyle w:val="TAC"/>
            </w:pPr>
            <w:r>
              <w:t>4</w:t>
            </w:r>
          </w:p>
        </w:tc>
        <w:tc>
          <w:tcPr>
            <w:tcW w:w="721" w:type="dxa"/>
            <w:tcBorders>
              <w:top w:val="nil"/>
              <w:left w:val="nil"/>
              <w:right w:val="nil"/>
            </w:tcBorders>
          </w:tcPr>
          <w:p w14:paraId="1AA3F023" w14:textId="77777777" w:rsidR="00DF151E" w:rsidRDefault="00DF151E" w:rsidP="006F3B77">
            <w:pPr>
              <w:pStyle w:val="TAC"/>
            </w:pPr>
            <w:r>
              <w:t>3</w:t>
            </w:r>
          </w:p>
        </w:tc>
        <w:tc>
          <w:tcPr>
            <w:tcW w:w="721" w:type="dxa"/>
            <w:tcBorders>
              <w:top w:val="nil"/>
              <w:left w:val="nil"/>
              <w:right w:val="nil"/>
            </w:tcBorders>
          </w:tcPr>
          <w:p w14:paraId="1E402E2E" w14:textId="77777777" w:rsidR="00DF151E" w:rsidRDefault="00DF151E" w:rsidP="006F3B77">
            <w:pPr>
              <w:pStyle w:val="TAC"/>
            </w:pPr>
            <w:r>
              <w:t>2</w:t>
            </w:r>
          </w:p>
        </w:tc>
        <w:tc>
          <w:tcPr>
            <w:tcW w:w="722" w:type="dxa"/>
            <w:tcBorders>
              <w:top w:val="nil"/>
              <w:left w:val="nil"/>
              <w:right w:val="nil"/>
            </w:tcBorders>
          </w:tcPr>
          <w:p w14:paraId="1F386EC8" w14:textId="77777777" w:rsidR="00DF151E" w:rsidRDefault="00DF151E" w:rsidP="006F3B77">
            <w:pPr>
              <w:pStyle w:val="TAC"/>
            </w:pPr>
            <w:r>
              <w:t>1</w:t>
            </w:r>
          </w:p>
        </w:tc>
        <w:tc>
          <w:tcPr>
            <w:tcW w:w="1137" w:type="dxa"/>
            <w:tcBorders>
              <w:top w:val="nil"/>
              <w:left w:val="nil"/>
              <w:bottom w:val="nil"/>
              <w:right w:val="nil"/>
            </w:tcBorders>
          </w:tcPr>
          <w:p w14:paraId="52FEC0DA" w14:textId="77777777" w:rsidR="00DF151E" w:rsidRPr="005F7EB0" w:rsidRDefault="00DF151E" w:rsidP="006F3B77">
            <w:pPr>
              <w:pStyle w:val="TAL"/>
            </w:pPr>
          </w:p>
        </w:tc>
      </w:tr>
      <w:tr w:rsidR="00DF151E" w:rsidRPr="005F7EB0" w14:paraId="784B47BE" w14:textId="77777777" w:rsidTr="006F3B77">
        <w:trPr>
          <w:cantSplit/>
          <w:jc w:val="center"/>
        </w:trPr>
        <w:tc>
          <w:tcPr>
            <w:tcW w:w="5769" w:type="dxa"/>
            <w:gridSpan w:val="8"/>
            <w:tcBorders>
              <w:top w:val="single" w:sz="4" w:space="0" w:color="auto"/>
              <w:right w:val="single" w:sz="4" w:space="0" w:color="auto"/>
            </w:tcBorders>
          </w:tcPr>
          <w:p w14:paraId="3B988ABE" w14:textId="77777777" w:rsidR="00DF151E" w:rsidRPr="005F7EB0" w:rsidRDefault="00DF151E" w:rsidP="006F3B77">
            <w:pPr>
              <w:pStyle w:val="TAC"/>
            </w:pPr>
            <w:r>
              <w:t>UE parameters update transparent container</w:t>
            </w:r>
            <w:r w:rsidRPr="005F7EB0">
              <w:t xml:space="preserve"> IEI</w:t>
            </w:r>
          </w:p>
        </w:tc>
        <w:tc>
          <w:tcPr>
            <w:tcW w:w="1137" w:type="dxa"/>
            <w:tcBorders>
              <w:top w:val="nil"/>
              <w:left w:val="nil"/>
              <w:bottom w:val="nil"/>
              <w:right w:val="nil"/>
            </w:tcBorders>
          </w:tcPr>
          <w:p w14:paraId="660F6965" w14:textId="77777777" w:rsidR="00DF151E" w:rsidRPr="005F7EB0" w:rsidRDefault="00DF151E" w:rsidP="006F3B77">
            <w:pPr>
              <w:pStyle w:val="TAL"/>
            </w:pPr>
            <w:r w:rsidRPr="005F7EB0">
              <w:t>octet 1</w:t>
            </w:r>
          </w:p>
        </w:tc>
      </w:tr>
      <w:tr w:rsidR="00DF151E" w:rsidRPr="005F7EB0" w14:paraId="799854C9" w14:textId="77777777" w:rsidTr="006F3B77">
        <w:trPr>
          <w:cantSplit/>
          <w:jc w:val="center"/>
        </w:trPr>
        <w:tc>
          <w:tcPr>
            <w:tcW w:w="5769" w:type="dxa"/>
            <w:gridSpan w:val="8"/>
            <w:tcBorders>
              <w:top w:val="single" w:sz="4" w:space="0" w:color="auto"/>
              <w:right w:val="single" w:sz="4" w:space="0" w:color="auto"/>
            </w:tcBorders>
          </w:tcPr>
          <w:p w14:paraId="7B0C2E1E" w14:textId="77777777" w:rsidR="00DF151E" w:rsidRPr="005F7EB0" w:rsidRDefault="00DF151E" w:rsidP="006F3B77">
            <w:pPr>
              <w:pStyle w:val="TAC"/>
            </w:pPr>
            <w:r w:rsidRPr="005F7EB0">
              <w:t xml:space="preserve">Length of </w:t>
            </w:r>
            <w:r>
              <w:t>UE parameters update transparent container</w:t>
            </w:r>
            <w:r w:rsidRPr="005F7EB0">
              <w:t xml:space="preserve"> contents</w:t>
            </w:r>
          </w:p>
        </w:tc>
        <w:tc>
          <w:tcPr>
            <w:tcW w:w="1137" w:type="dxa"/>
            <w:tcBorders>
              <w:top w:val="nil"/>
              <w:left w:val="nil"/>
              <w:bottom w:val="nil"/>
              <w:right w:val="nil"/>
            </w:tcBorders>
          </w:tcPr>
          <w:p w14:paraId="1D523CE5" w14:textId="77777777" w:rsidR="00DF151E" w:rsidRDefault="00DF151E" w:rsidP="006F3B77">
            <w:pPr>
              <w:pStyle w:val="TAL"/>
            </w:pPr>
            <w:r w:rsidRPr="005F7EB0">
              <w:t>octet 2</w:t>
            </w:r>
          </w:p>
          <w:p w14:paraId="76F6EABD" w14:textId="77777777" w:rsidR="00DF151E" w:rsidRPr="005F7EB0" w:rsidRDefault="00DF151E" w:rsidP="006F3B77">
            <w:pPr>
              <w:pStyle w:val="TAL"/>
            </w:pPr>
            <w:r>
              <w:t>octet 3</w:t>
            </w:r>
          </w:p>
        </w:tc>
      </w:tr>
      <w:tr w:rsidR="00DF151E" w:rsidRPr="005F7EB0" w14:paraId="5FDDEF5D" w14:textId="77777777" w:rsidTr="006F3B77">
        <w:trPr>
          <w:cantSplit/>
          <w:jc w:val="center"/>
        </w:trPr>
        <w:tc>
          <w:tcPr>
            <w:tcW w:w="5769" w:type="dxa"/>
            <w:gridSpan w:val="8"/>
            <w:tcBorders>
              <w:top w:val="single" w:sz="4" w:space="0" w:color="auto"/>
              <w:right w:val="single" w:sz="4" w:space="0" w:color="auto"/>
            </w:tcBorders>
          </w:tcPr>
          <w:p w14:paraId="63F9943C" w14:textId="77777777" w:rsidR="00DF151E" w:rsidRDefault="00DF151E" w:rsidP="006F3B77">
            <w:pPr>
              <w:pStyle w:val="TAC"/>
            </w:pPr>
            <w:r>
              <w:t>UE parameters update header</w:t>
            </w:r>
          </w:p>
        </w:tc>
        <w:tc>
          <w:tcPr>
            <w:tcW w:w="1137" w:type="dxa"/>
            <w:tcBorders>
              <w:top w:val="nil"/>
              <w:left w:val="nil"/>
              <w:bottom w:val="nil"/>
              <w:right w:val="nil"/>
            </w:tcBorders>
          </w:tcPr>
          <w:p w14:paraId="78B8AD51" w14:textId="77777777" w:rsidR="00DF151E" w:rsidRDefault="00DF151E" w:rsidP="006F3B77">
            <w:pPr>
              <w:pStyle w:val="TAL"/>
            </w:pPr>
            <w:r>
              <w:t>octet 4</w:t>
            </w:r>
          </w:p>
        </w:tc>
      </w:tr>
      <w:tr w:rsidR="00DF151E" w:rsidRPr="005F7EB0" w14:paraId="7C5D52A2" w14:textId="77777777" w:rsidTr="006F3B77">
        <w:trPr>
          <w:cantSplit/>
          <w:jc w:val="center"/>
        </w:trPr>
        <w:tc>
          <w:tcPr>
            <w:tcW w:w="5769" w:type="dxa"/>
            <w:gridSpan w:val="8"/>
            <w:tcBorders>
              <w:top w:val="single" w:sz="4" w:space="0" w:color="auto"/>
              <w:right w:val="single" w:sz="4" w:space="0" w:color="auto"/>
            </w:tcBorders>
          </w:tcPr>
          <w:p w14:paraId="6034B533" w14:textId="77777777" w:rsidR="00DF151E" w:rsidRPr="005F7EB0" w:rsidRDefault="00DF151E" w:rsidP="006F3B77">
            <w:pPr>
              <w:pStyle w:val="TAC"/>
            </w:pPr>
            <w:r>
              <w:t>UPU-MAC-I</w:t>
            </w:r>
            <w:r w:rsidRPr="00C616E8">
              <w:rPr>
                <w:vertAlign w:val="subscript"/>
              </w:rPr>
              <w:t>AUSF</w:t>
            </w:r>
          </w:p>
        </w:tc>
        <w:tc>
          <w:tcPr>
            <w:tcW w:w="1137" w:type="dxa"/>
            <w:tcBorders>
              <w:top w:val="nil"/>
              <w:left w:val="nil"/>
              <w:bottom w:val="nil"/>
              <w:right w:val="nil"/>
            </w:tcBorders>
          </w:tcPr>
          <w:p w14:paraId="61184D60" w14:textId="77777777" w:rsidR="00DF151E" w:rsidRPr="005F7EB0" w:rsidRDefault="00DF151E" w:rsidP="006F3B77">
            <w:pPr>
              <w:pStyle w:val="TAL"/>
            </w:pPr>
            <w:r>
              <w:t xml:space="preserve">octet 5-20 </w:t>
            </w:r>
          </w:p>
        </w:tc>
      </w:tr>
      <w:tr w:rsidR="00DF151E" w:rsidRPr="005F7EB0" w14:paraId="68DC2E71" w14:textId="77777777" w:rsidTr="006F3B77">
        <w:trPr>
          <w:cantSplit/>
          <w:jc w:val="center"/>
        </w:trPr>
        <w:tc>
          <w:tcPr>
            <w:tcW w:w="5769" w:type="dxa"/>
            <w:gridSpan w:val="8"/>
            <w:tcBorders>
              <w:top w:val="single" w:sz="4" w:space="0" w:color="auto"/>
              <w:right w:val="single" w:sz="4" w:space="0" w:color="auto"/>
            </w:tcBorders>
          </w:tcPr>
          <w:p w14:paraId="23380D3C" w14:textId="77777777" w:rsidR="00DF151E" w:rsidRDefault="00DF151E" w:rsidP="006F3B77">
            <w:pPr>
              <w:pStyle w:val="TAC"/>
            </w:pPr>
            <w:r>
              <w:t>Counter</w:t>
            </w:r>
            <w:r>
              <w:rPr>
                <w:vertAlign w:val="subscript"/>
              </w:rPr>
              <w:t>UPU</w:t>
            </w:r>
          </w:p>
        </w:tc>
        <w:tc>
          <w:tcPr>
            <w:tcW w:w="1137" w:type="dxa"/>
            <w:tcBorders>
              <w:top w:val="nil"/>
              <w:left w:val="nil"/>
              <w:bottom w:val="nil"/>
              <w:right w:val="nil"/>
            </w:tcBorders>
          </w:tcPr>
          <w:p w14:paraId="38607E5B" w14:textId="77777777" w:rsidR="00DF151E" w:rsidRDefault="00DF151E" w:rsidP="006F3B77">
            <w:pPr>
              <w:pStyle w:val="TAL"/>
            </w:pPr>
            <w:r>
              <w:t>octet 21-22</w:t>
            </w:r>
          </w:p>
        </w:tc>
      </w:tr>
      <w:tr w:rsidR="00DF151E" w:rsidRPr="005F7EB0" w14:paraId="5DEEB2BC" w14:textId="77777777" w:rsidTr="006F3B77">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1EE8688" w14:textId="77777777" w:rsidR="00DF151E" w:rsidRDefault="00DF151E" w:rsidP="006F3B77">
            <w:pPr>
              <w:pStyle w:val="TAC"/>
              <w:rPr>
                <w:lang w:val="es-ES"/>
              </w:rPr>
            </w:pPr>
            <w:r>
              <w:rPr>
                <w:lang w:val="es-ES"/>
              </w:rPr>
              <w:t>UE parameters update list</w:t>
            </w:r>
          </w:p>
        </w:tc>
        <w:tc>
          <w:tcPr>
            <w:tcW w:w="1137" w:type="dxa"/>
            <w:tcBorders>
              <w:top w:val="nil"/>
              <w:left w:val="single" w:sz="4" w:space="0" w:color="auto"/>
              <w:bottom w:val="nil"/>
              <w:right w:val="nil"/>
            </w:tcBorders>
          </w:tcPr>
          <w:p w14:paraId="16ABF550" w14:textId="77777777" w:rsidR="00DF151E" w:rsidRPr="005F7EB0" w:rsidRDefault="00DF151E" w:rsidP="006F3B77">
            <w:pPr>
              <w:pStyle w:val="TAL"/>
            </w:pPr>
            <w:r w:rsidRPr="005F7EB0">
              <w:t xml:space="preserve">octet </w:t>
            </w:r>
            <w:r>
              <w:t xml:space="preserve">23* </w:t>
            </w:r>
            <w:r w:rsidRPr="005F7EB0">
              <w:t>-</w:t>
            </w:r>
            <w:r>
              <w:t xml:space="preserve"> n*</w:t>
            </w:r>
          </w:p>
        </w:tc>
      </w:tr>
    </w:tbl>
    <w:p w14:paraId="294BCABD" w14:textId="77777777" w:rsidR="00DF151E" w:rsidRDefault="00DF151E" w:rsidP="00DF151E">
      <w:pPr>
        <w:pStyle w:val="TF"/>
      </w:pPr>
      <w:r w:rsidRPr="00E51631">
        <w:t>Figure </w:t>
      </w:r>
      <w:r>
        <w:t>9.11.3.53A</w:t>
      </w:r>
      <w:r w:rsidRPr="00E51631">
        <w:t>.</w:t>
      </w:r>
      <w:r>
        <w:t>1</w:t>
      </w:r>
      <w:r w:rsidRPr="00E51631">
        <w:t xml:space="preserve">: </w:t>
      </w:r>
      <w:r>
        <w:t>UE parameters update</w:t>
      </w:r>
      <w:r w:rsidRPr="00E51631">
        <w:t xml:space="preserve"> transparent container information element</w:t>
      </w:r>
      <w:r>
        <w:t xml:space="preserve"> </w:t>
      </w:r>
      <w:r w:rsidRPr="00E51631">
        <w:t xml:space="preserve">for </w:t>
      </w:r>
      <w:r>
        <w:t>UE parameters</w:t>
      </w:r>
      <w:r>
        <w:rPr>
          <w:lang w:val="es-ES"/>
        </w:rPr>
        <w:t xml:space="preserve"> update data type</w:t>
      </w:r>
      <w:r>
        <w:t xml:space="preserve"> with value </w:t>
      </w:r>
      <w:r w:rsidRPr="00E51631">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733"/>
        <w:gridCol w:w="618"/>
        <w:gridCol w:w="900"/>
        <w:gridCol w:w="498"/>
        <w:gridCol w:w="141"/>
        <w:gridCol w:w="996"/>
        <w:gridCol w:w="165"/>
      </w:tblGrid>
      <w:tr w:rsidR="00DF151E" w14:paraId="1ADC2F60" w14:textId="77777777" w:rsidTr="006F3B77">
        <w:trPr>
          <w:gridBefore w:val="1"/>
          <w:wBefore w:w="150" w:type="dxa"/>
          <w:cantSplit/>
          <w:jc w:val="center"/>
        </w:trPr>
        <w:tc>
          <w:tcPr>
            <w:tcW w:w="710" w:type="dxa"/>
            <w:gridSpan w:val="2"/>
            <w:tcBorders>
              <w:top w:val="nil"/>
              <w:left w:val="nil"/>
              <w:bottom w:val="nil"/>
              <w:right w:val="nil"/>
            </w:tcBorders>
          </w:tcPr>
          <w:p w14:paraId="5BAD727A" w14:textId="77777777" w:rsidR="00DF151E" w:rsidRDefault="00DF151E" w:rsidP="006F3B77">
            <w:pPr>
              <w:pStyle w:val="TAC"/>
            </w:pPr>
            <w:r>
              <w:t>8</w:t>
            </w:r>
          </w:p>
        </w:tc>
        <w:tc>
          <w:tcPr>
            <w:tcW w:w="720" w:type="dxa"/>
            <w:gridSpan w:val="2"/>
            <w:tcBorders>
              <w:top w:val="nil"/>
              <w:left w:val="nil"/>
              <w:bottom w:val="nil"/>
              <w:right w:val="nil"/>
            </w:tcBorders>
          </w:tcPr>
          <w:p w14:paraId="280D868B" w14:textId="77777777" w:rsidR="00DF151E" w:rsidRDefault="00DF151E" w:rsidP="006F3B77">
            <w:pPr>
              <w:pStyle w:val="TAC"/>
            </w:pPr>
            <w:r>
              <w:t>7</w:t>
            </w:r>
          </w:p>
        </w:tc>
        <w:tc>
          <w:tcPr>
            <w:tcW w:w="720" w:type="dxa"/>
            <w:gridSpan w:val="2"/>
            <w:tcBorders>
              <w:top w:val="nil"/>
              <w:left w:val="nil"/>
              <w:bottom w:val="nil"/>
              <w:right w:val="nil"/>
            </w:tcBorders>
          </w:tcPr>
          <w:p w14:paraId="29EF3C44" w14:textId="77777777" w:rsidR="00DF151E" w:rsidRDefault="00DF151E" w:rsidP="006F3B77">
            <w:pPr>
              <w:pStyle w:val="TAC"/>
            </w:pPr>
            <w:r>
              <w:t>6</w:t>
            </w:r>
          </w:p>
        </w:tc>
        <w:tc>
          <w:tcPr>
            <w:tcW w:w="720" w:type="dxa"/>
            <w:gridSpan w:val="2"/>
            <w:tcBorders>
              <w:top w:val="nil"/>
              <w:left w:val="nil"/>
              <w:bottom w:val="nil"/>
              <w:right w:val="nil"/>
            </w:tcBorders>
          </w:tcPr>
          <w:p w14:paraId="59E7D844" w14:textId="77777777" w:rsidR="00DF151E" w:rsidRDefault="00DF151E" w:rsidP="006F3B77">
            <w:pPr>
              <w:pStyle w:val="TAC"/>
            </w:pPr>
            <w:r>
              <w:t>5</w:t>
            </w:r>
          </w:p>
        </w:tc>
        <w:tc>
          <w:tcPr>
            <w:tcW w:w="733" w:type="dxa"/>
            <w:tcBorders>
              <w:top w:val="nil"/>
              <w:left w:val="nil"/>
              <w:bottom w:val="nil"/>
              <w:right w:val="nil"/>
            </w:tcBorders>
          </w:tcPr>
          <w:p w14:paraId="2E608132" w14:textId="77777777" w:rsidR="00DF151E" w:rsidRDefault="00DF151E" w:rsidP="006F3B77">
            <w:pPr>
              <w:pStyle w:val="TAC"/>
            </w:pPr>
            <w:r>
              <w:t>4</w:t>
            </w:r>
          </w:p>
        </w:tc>
        <w:tc>
          <w:tcPr>
            <w:tcW w:w="618" w:type="dxa"/>
            <w:tcBorders>
              <w:top w:val="nil"/>
              <w:left w:val="nil"/>
              <w:bottom w:val="nil"/>
              <w:right w:val="nil"/>
            </w:tcBorders>
          </w:tcPr>
          <w:p w14:paraId="4749227F" w14:textId="77777777" w:rsidR="00DF151E" w:rsidRDefault="00DF151E" w:rsidP="006F3B77">
            <w:pPr>
              <w:pStyle w:val="TAC"/>
            </w:pPr>
            <w:r>
              <w:t>3</w:t>
            </w:r>
          </w:p>
        </w:tc>
        <w:tc>
          <w:tcPr>
            <w:tcW w:w="900" w:type="dxa"/>
            <w:tcBorders>
              <w:top w:val="nil"/>
              <w:left w:val="nil"/>
              <w:bottom w:val="nil"/>
              <w:right w:val="nil"/>
            </w:tcBorders>
          </w:tcPr>
          <w:p w14:paraId="5BBD38FA" w14:textId="77777777" w:rsidR="00DF151E" w:rsidRDefault="00DF151E" w:rsidP="006F3B77">
            <w:pPr>
              <w:pStyle w:val="TAC"/>
            </w:pPr>
            <w:r>
              <w:t>2</w:t>
            </w:r>
          </w:p>
        </w:tc>
        <w:tc>
          <w:tcPr>
            <w:tcW w:w="639" w:type="dxa"/>
            <w:gridSpan w:val="2"/>
            <w:tcBorders>
              <w:top w:val="nil"/>
              <w:left w:val="nil"/>
              <w:bottom w:val="nil"/>
              <w:right w:val="nil"/>
            </w:tcBorders>
          </w:tcPr>
          <w:p w14:paraId="053FBCAB" w14:textId="77777777" w:rsidR="00DF151E" w:rsidRDefault="00DF151E" w:rsidP="006F3B77">
            <w:pPr>
              <w:pStyle w:val="TAC"/>
            </w:pPr>
            <w:r>
              <w:t>1</w:t>
            </w:r>
          </w:p>
        </w:tc>
        <w:tc>
          <w:tcPr>
            <w:tcW w:w="1161" w:type="dxa"/>
            <w:gridSpan w:val="2"/>
            <w:tcBorders>
              <w:top w:val="nil"/>
              <w:left w:val="nil"/>
              <w:bottom w:val="nil"/>
              <w:right w:val="nil"/>
            </w:tcBorders>
          </w:tcPr>
          <w:p w14:paraId="7935AA88" w14:textId="77777777" w:rsidR="00DF151E" w:rsidRDefault="00DF151E" w:rsidP="006F3B77">
            <w:pPr>
              <w:pStyle w:val="TAL"/>
            </w:pPr>
          </w:p>
        </w:tc>
      </w:tr>
      <w:tr w:rsidR="00DF151E" w14:paraId="575D3BFC" w14:textId="77777777" w:rsidTr="006F3B77">
        <w:trPr>
          <w:gridAfter w:val="1"/>
          <w:wAfter w:w="165" w:type="dxa"/>
          <w:cantSplit/>
          <w:trHeight w:val="104"/>
          <w:jc w:val="center"/>
        </w:trPr>
        <w:tc>
          <w:tcPr>
            <w:tcW w:w="721" w:type="dxa"/>
            <w:gridSpan w:val="2"/>
            <w:tcBorders>
              <w:top w:val="single" w:sz="4" w:space="0" w:color="auto"/>
              <w:left w:val="single" w:sz="4" w:space="0" w:color="auto"/>
              <w:bottom w:val="single" w:sz="4" w:space="0" w:color="auto"/>
              <w:right w:val="single" w:sz="4" w:space="0" w:color="auto"/>
            </w:tcBorders>
          </w:tcPr>
          <w:p w14:paraId="0C12350B" w14:textId="77777777" w:rsidR="00DF151E" w:rsidRDefault="00DF151E" w:rsidP="006F3B77">
            <w:pPr>
              <w:pStyle w:val="TAC"/>
            </w:pPr>
            <w:r>
              <w:t>0</w:t>
            </w:r>
          </w:p>
          <w:p w14:paraId="31899F32" w14:textId="77777777" w:rsidR="00DF151E" w:rsidRDefault="00DF151E" w:rsidP="006F3B77">
            <w:pPr>
              <w:pStyle w:val="TAC"/>
              <w:rPr>
                <w:lang w:val="es-ES"/>
              </w:rPr>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07ACFD7C" w14:textId="77777777" w:rsidR="00DF151E" w:rsidRDefault="00DF151E" w:rsidP="006F3B77">
            <w:pPr>
              <w:pStyle w:val="TAC"/>
            </w:pPr>
            <w:r>
              <w:t>0</w:t>
            </w:r>
          </w:p>
          <w:p w14:paraId="128539FE" w14:textId="77777777" w:rsidR="00DF151E" w:rsidRDefault="00DF151E" w:rsidP="006F3B77">
            <w:pPr>
              <w:pStyle w:val="TAC"/>
              <w:rPr>
                <w:lang w:val="es-ES"/>
              </w:rPr>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1C0E84BD" w14:textId="77777777" w:rsidR="00DF151E" w:rsidRDefault="00DF151E" w:rsidP="006F3B77">
            <w:pPr>
              <w:pStyle w:val="TAC"/>
            </w:pPr>
            <w:r>
              <w:t>0</w:t>
            </w:r>
          </w:p>
          <w:p w14:paraId="74071ABA" w14:textId="77777777" w:rsidR="00DF151E" w:rsidRDefault="00DF151E" w:rsidP="006F3B77">
            <w:pPr>
              <w:pStyle w:val="TAC"/>
              <w:rPr>
                <w:lang w:val="es-ES"/>
              </w:rPr>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4F994A21" w14:textId="77777777" w:rsidR="00DF151E" w:rsidRDefault="00DF151E" w:rsidP="006F3B77">
            <w:pPr>
              <w:pStyle w:val="TAC"/>
            </w:pPr>
            <w:r>
              <w:t>0</w:t>
            </w:r>
          </w:p>
          <w:p w14:paraId="46BDB7DE" w14:textId="77777777" w:rsidR="00DF151E" w:rsidRDefault="00DF151E" w:rsidP="006F3B77">
            <w:pPr>
              <w:pStyle w:val="TAC"/>
              <w:rPr>
                <w:lang w:val="es-ES"/>
              </w:rPr>
            </w:pPr>
            <w:r>
              <w:t>Spare</w:t>
            </w:r>
          </w:p>
        </w:tc>
        <w:tc>
          <w:tcPr>
            <w:tcW w:w="2885" w:type="dxa"/>
            <w:gridSpan w:val="5"/>
            <w:tcBorders>
              <w:top w:val="single" w:sz="4" w:space="0" w:color="auto"/>
              <w:left w:val="single" w:sz="4" w:space="0" w:color="auto"/>
              <w:bottom w:val="single" w:sz="4" w:space="0" w:color="auto"/>
              <w:right w:val="single" w:sz="4" w:space="0" w:color="auto"/>
            </w:tcBorders>
          </w:tcPr>
          <w:p w14:paraId="77439E5B" w14:textId="77777777" w:rsidR="00DF151E" w:rsidRDefault="00DF151E" w:rsidP="006F3B77">
            <w:pPr>
              <w:pStyle w:val="TAC"/>
            </w:pPr>
            <w:r>
              <w:rPr>
                <w:lang w:val="es-ES"/>
              </w:rPr>
              <w:t>UE parameters update data set 1 type</w:t>
            </w:r>
          </w:p>
        </w:tc>
        <w:tc>
          <w:tcPr>
            <w:tcW w:w="1137" w:type="dxa"/>
            <w:gridSpan w:val="2"/>
            <w:tcBorders>
              <w:top w:val="nil"/>
              <w:left w:val="nil"/>
              <w:bottom w:val="nil"/>
              <w:right w:val="nil"/>
            </w:tcBorders>
          </w:tcPr>
          <w:p w14:paraId="781EF9AC" w14:textId="77777777" w:rsidR="00DF151E" w:rsidRDefault="00DF151E" w:rsidP="006F3B77">
            <w:pPr>
              <w:pStyle w:val="TAL"/>
            </w:pPr>
            <w:r>
              <w:t>octet 23*</w:t>
            </w:r>
          </w:p>
        </w:tc>
      </w:tr>
      <w:tr w:rsidR="00DF151E" w14:paraId="62458723" w14:textId="77777777" w:rsidTr="006F3B77">
        <w:trPr>
          <w:gridAfter w:val="1"/>
          <w:wAfter w:w="165" w:type="dxa"/>
          <w:cantSplit/>
          <w:trHeight w:val="104"/>
          <w:jc w:val="center"/>
        </w:trPr>
        <w:tc>
          <w:tcPr>
            <w:tcW w:w="5769" w:type="dxa"/>
            <w:gridSpan w:val="13"/>
            <w:tcBorders>
              <w:top w:val="single" w:sz="4" w:space="0" w:color="auto"/>
              <w:left w:val="single" w:sz="4" w:space="0" w:color="auto"/>
              <w:bottom w:val="single" w:sz="4" w:space="0" w:color="auto"/>
              <w:right w:val="single" w:sz="4" w:space="0" w:color="auto"/>
            </w:tcBorders>
          </w:tcPr>
          <w:p w14:paraId="2ED3202B" w14:textId="77777777" w:rsidR="00DF151E" w:rsidRDefault="00DF151E" w:rsidP="006F3B77">
            <w:pPr>
              <w:pStyle w:val="TAC"/>
            </w:pPr>
            <w:r>
              <w:t>Length of UE parameters update data set 1</w:t>
            </w:r>
          </w:p>
        </w:tc>
        <w:tc>
          <w:tcPr>
            <w:tcW w:w="1137" w:type="dxa"/>
            <w:gridSpan w:val="2"/>
            <w:tcBorders>
              <w:top w:val="nil"/>
              <w:left w:val="nil"/>
              <w:bottom w:val="nil"/>
              <w:right w:val="nil"/>
            </w:tcBorders>
          </w:tcPr>
          <w:p w14:paraId="7485E17E" w14:textId="77777777" w:rsidR="00DF151E" w:rsidRDefault="00DF151E" w:rsidP="006F3B77">
            <w:pPr>
              <w:pStyle w:val="TAL"/>
            </w:pPr>
            <w:r>
              <w:t>octet 24*-</w:t>
            </w:r>
          </w:p>
          <w:p w14:paraId="4F2890BD" w14:textId="77777777" w:rsidR="00DF151E" w:rsidRDefault="00DF151E" w:rsidP="006F3B77">
            <w:pPr>
              <w:pStyle w:val="TAL"/>
            </w:pPr>
            <w:r>
              <w:t>25*</w:t>
            </w:r>
          </w:p>
        </w:tc>
      </w:tr>
      <w:tr w:rsidR="00DF151E" w14:paraId="4D5DE998" w14:textId="77777777" w:rsidTr="006F3B77">
        <w:trPr>
          <w:gridAfter w:val="1"/>
          <w:wAfter w:w="165" w:type="dxa"/>
          <w:cantSplit/>
          <w:trHeight w:val="104"/>
          <w:jc w:val="center"/>
        </w:trPr>
        <w:tc>
          <w:tcPr>
            <w:tcW w:w="5769" w:type="dxa"/>
            <w:gridSpan w:val="13"/>
            <w:tcBorders>
              <w:top w:val="single" w:sz="4" w:space="0" w:color="auto"/>
              <w:left w:val="single" w:sz="4" w:space="0" w:color="auto"/>
              <w:bottom w:val="single" w:sz="4" w:space="0" w:color="auto"/>
              <w:right w:val="single" w:sz="4" w:space="0" w:color="auto"/>
            </w:tcBorders>
          </w:tcPr>
          <w:p w14:paraId="205E39CF" w14:textId="77777777" w:rsidR="00DF151E" w:rsidRDefault="00DF151E" w:rsidP="006F3B77">
            <w:pPr>
              <w:pStyle w:val="TAC"/>
            </w:pPr>
            <w:r>
              <w:t>UE parameters update data set 1</w:t>
            </w:r>
          </w:p>
        </w:tc>
        <w:tc>
          <w:tcPr>
            <w:tcW w:w="1137" w:type="dxa"/>
            <w:gridSpan w:val="2"/>
            <w:tcBorders>
              <w:top w:val="nil"/>
              <w:left w:val="nil"/>
              <w:bottom w:val="nil"/>
              <w:right w:val="nil"/>
            </w:tcBorders>
          </w:tcPr>
          <w:p w14:paraId="59DC89D9" w14:textId="77777777" w:rsidR="00DF151E" w:rsidRDefault="00DF151E" w:rsidP="006F3B77">
            <w:pPr>
              <w:pStyle w:val="TAL"/>
            </w:pPr>
            <w:r>
              <w:t>octet 26*-</w:t>
            </w:r>
          </w:p>
          <w:p w14:paraId="7CA126E4" w14:textId="77777777" w:rsidR="00DF151E" w:rsidRDefault="00DF151E" w:rsidP="006F3B77">
            <w:pPr>
              <w:pStyle w:val="TAL"/>
            </w:pPr>
            <w:r>
              <w:t>x*</w:t>
            </w:r>
          </w:p>
        </w:tc>
      </w:tr>
      <w:tr w:rsidR="00DF151E" w14:paraId="2C0738E1" w14:textId="77777777" w:rsidTr="006F3B77">
        <w:trPr>
          <w:gridAfter w:val="1"/>
          <w:wAfter w:w="165" w:type="dxa"/>
          <w:cantSplit/>
          <w:trHeight w:val="104"/>
          <w:jc w:val="center"/>
        </w:trPr>
        <w:tc>
          <w:tcPr>
            <w:tcW w:w="5769" w:type="dxa"/>
            <w:gridSpan w:val="13"/>
            <w:tcBorders>
              <w:top w:val="single" w:sz="4" w:space="0" w:color="auto"/>
              <w:left w:val="single" w:sz="4" w:space="0" w:color="auto"/>
              <w:bottom w:val="single" w:sz="4" w:space="0" w:color="auto"/>
              <w:right w:val="single" w:sz="4" w:space="0" w:color="auto"/>
            </w:tcBorders>
          </w:tcPr>
          <w:p w14:paraId="26D7544C" w14:textId="77777777" w:rsidR="00DF151E" w:rsidRDefault="00DF151E" w:rsidP="006F3B77">
            <w:pPr>
              <w:pStyle w:val="TAC"/>
            </w:pPr>
            <w:r>
              <w:t>…</w:t>
            </w:r>
          </w:p>
        </w:tc>
        <w:tc>
          <w:tcPr>
            <w:tcW w:w="1137" w:type="dxa"/>
            <w:gridSpan w:val="2"/>
            <w:tcBorders>
              <w:top w:val="nil"/>
              <w:left w:val="nil"/>
              <w:bottom w:val="nil"/>
              <w:right w:val="nil"/>
            </w:tcBorders>
          </w:tcPr>
          <w:p w14:paraId="2DC9A68D" w14:textId="77777777" w:rsidR="00DF151E" w:rsidRDefault="00DF151E" w:rsidP="006F3B77">
            <w:pPr>
              <w:pStyle w:val="TAL"/>
            </w:pPr>
          </w:p>
        </w:tc>
      </w:tr>
      <w:tr w:rsidR="00DF151E" w14:paraId="32D76006" w14:textId="77777777" w:rsidTr="006F3B77">
        <w:trPr>
          <w:gridAfter w:val="1"/>
          <w:wAfter w:w="165" w:type="dxa"/>
          <w:cantSplit/>
          <w:trHeight w:val="104"/>
          <w:jc w:val="center"/>
        </w:trPr>
        <w:tc>
          <w:tcPr>
            <w:tcW w:w="721" w:type="dxa"/>
            <w:gridSpan w:val="2"/>
            <w:tcBorders>
              <w:top w:val="single" w:sz="4" w:space="0" w:color="auto"/>
              <w:left w:val="single" w:sz="4" w:space="0" w:color="auto"/>
              <w:bottom w:val="single" w:sz="4" w:space="0" w:color="auto"/>
              <w:right w:val="single" w:sz="4" w:space="0" w:color="auto"/>
            </w:tcBorders>
          </w:tcPr>
          <w:p w14:paraId="2C1DD86C" w14:textId="77777777" w:rsidR="00DF151E" w:rsidRDefault="00DF151E" w:rsidP="006F3B77">
            <w:pPr>
              <w:pStyle w:val="TAC"/>
            </w:pPr>
            <w:r>
              <w:t>0</w:t>
            </w:r>
          </w:p>
          <w:p w14:paraId="1004620E" w14:textId="77777777" w:rsidR="00DF151E" w:rsidRDefault="00DF151E" w:rsidP="006F3B77">
            <w:pPr>
              <w:pStyle w:val="TAC"/>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13327D1E" w14:textId="77777777" w:rsidR="00DF151E" w:rsidRDefault="00DF151E" w:rsidP="006F3B77">
            <w:pPr>
              <w:pStyle w:val="TAC"/>
            </w:pPr>
            <w:r>
              <w:t>0</w:t>
            </w:r>
          </w:p>
          <w:p w14:paraId="12F6AD0F" w14:textId="77777777" w:rsidR="00DF151E" w:rsidRDefault="00DF151E" w:rsidP="006F3B77">
            <w:pPr>
              <w:pStyle w:val="TAC"/>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1C59E507" w14:textId="77777777" w:rsidR="00DF151E" w:rsidRDefault="00DF151E" w:rsidP="006F3B77">
            <w:pPr>
              <w:pStyle w:val="TAC"/>
            </w:pPr>
            <w:r>
              <w:t>0</w:t>
            </w:r>
          </w:p>
          <w:p w14:paraId="3FB40972" w14:textId="77777777" w:rsidR="00DF151E" w:rsidRDefault="00DF151E" w:rsidP="006F3B77">
            <w:pPr>
              <w:pStyle w:val="TAC"/>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78DB3453" w14:textId="77777777" w:rsidR="00DF151E" w:rsidRDefault="00DF151E" w:rsidP="006F3B77">
            <w:pPr>
              <w:pStyle w:val="TAC"/>
            </w:pPr>
            <w:r>
              <w:t>0</w:t>
            </w:r>
          </w:p>
          <w:p w14:paraId="0C735329" w14:textId="77777777" w:rsidR="00DF151E" w:rsidRDefault="00DF151E" w:rsidP="006F3B77">
            <w:pPr>
              <w:pStyle w:val="TAC"/>
            </w:pPr>
            <w:r>
              <w:t>Spare</w:t>
            </w:r>
          </w:p>
        </w:tc>
        <w:tc>
          <w:tcPr>
            <w:tcW w:w="2885" w:type="dxa"/>
            <w:gridSpan w:val="5"/>
            <w:tcBorders>
              <w:top w:val="single" w:sz="4" w:space="0" w:color="auto"/>
              <w:left w:val="single" w:sz="4" w:space="0" w:color="auto"/>
              <w:bottom w:val="single" w:sz="4" w:space="0" w:color="auto"/>
              <w:right w:val="single" w:sz="4" w:space="0" w:color="auto"/>
            </w:tcBorders>
          </w:tcPr>
          <w:p w14:paraId="3F49FAE0" w14:textId="77777777" w:rsidR="00DF151E" w:rsidRDefault="00DF151E" w:rsidP="006F3B77">
            <w:pPr>
              <w:pStyle w:val="TAC"/>
            </w:pPr>
            <w:r>
              <w:t>UE parameters update data set n type</w:t>
            </w:r>
          </w:p>
        </w:tc>
        <w:tc>
          <w:tcPr>
            <w:tcW w:w="1137" w:type="dxa"/>
            <w:gridSpan w:val="2"/>
            <w:tcBorders>
              <w:top w:val="nil"/>
              <w:left w:val="nil"/>
              <w:bottom w:val="nil"/>
              <w:right w:val="nil"/>
            </w:tcBorders>
          </w:tcPr>
          <w:p w14:paraId="142A38F2" w14:textId="77777777" w:rsidR="00DF151E" w:rsidRDefault="00DF151E" w:rsidP="006F3B77">
            <w:pPr>
              <w:pStyle w:val="TAL"/>
            </w:pPr>
            <w:r>
              <w:t>octet y*</w:t>
            </w:r>
          </w:p>
        </w:tc>
      </w:tr>
      <w:tr w:rsidR="00DF151E" w14:paraId="01081F42" w14:textId="77777777" w:rsidTr="006F3B77">
        <w:trPr>
          <w:gridAfter w:val="1"/>
          <w:wAfter w:w="165" w:type="dxa"/>
          <w:cantSplit/>
          <w:trHeight w:val="104"/>
          <w:jc w:val="center"/>
        </w:trPr>
        <w:tc>
          <w:tcPr>
            <w:tcW w:w="5769" w:type="dxa"/>
            <w:gridSpan w:val="13"/>
            <w:tcBorders>
              <w:top w:val="single" w:sz="4" w:space="0" w:color="auto"/>
              <w:left w:val="single" w:sz="4" w:space="0" w:color="auto"/>
              <w:bottom w:val="single" w:sz="4" w:space="0" w:color="auto"/>
              <w:right w:val="single" w:sz="4" w:space="0" w:color="auto"/>
            </w:tcBorders>
          </w:tcPr>
          <w:p w14:paraId="0B8BA44B" w14:textId="77777777" w:rsidR="00DF151E" w:rsidRDefault="00DF151E" w:rsidP="006F3B77">
            <w:pPr>
              <w:pStyle w:val="TAC"/>
            </w:pPr>
            <w:r>
              <w:t>Length of UE parameters update data set n</w:t>
            </w:r>
          </w:p>
        </w:tc>
        <w:tc>
          <w:tcPr>
            <w:tcW w:w="1137" w:type="dxa"/>
            <w:gridSpan w:val="2"/>
            <w:tcBorders>
              <w:top w:val="nil"/>
              <w:left w:val="nil"/>
              <w:bottom w:val="nil"/>
              <w:right w:val="nil"/>
            </w:tcBorders>
          </w:tcPr>
          <w:p w14:paraId="072A8A1F" w14:textId="77777777" w:rsidR="00DF151E" w:rsidRDefault="00DF151E" w:rsidP="006F3B77">
            <w:pPr>
              <w:pStyle w:val="TAL"/>
            </w:pPr>
            <w:r>
              <w:t>octet y+1*-</w:t>
            </w:r>
          </w:p>
          <w:p w14:paraId="06017592" w14:textId="77777777" w:rsidR="00DF151E" w:rsidRDefault="00DF151E" w:rsidP="006F3B77">
            <w:pPr>
              <w:pStyle w:val="TAL"/>
            </w:pPr>
            <w:r>
              <w:t>y+2*</w:t>
            </w:r>
          </w:p>
        </w:tc>
      </w:tr>
      <w:tr w:rsidR="00DF151E" w14:paraId="6A7C958B" w14:textId="77777777" w:rsidTr="006F3B77">
        <w:trPr>
          <w:gridAfter w:val="1"/>
          <w:wAfter w:w="165" w:type="dxa"/>
          <w:cantSplit/>
          <w:trHeight w:val="104"/>
          <w:jc w:val="center"/>
        </w:trPr>
        <w:tc>
          <w:tcPr>
            <w:tcW w:w="5769" w:type="dxa"/>
            <w:gridSpan w:val="13"/>
            <w:tcBorders>
              <w:top w:val="single" w:sz="4" w:space="0" w:color="auto"/>
              <w:left w:val="single" w:sz="4" w:space="0" w:color="auto"/>
              <w:bottom w:val="single" w:sz="4" w:space="0" w:color="auto"/>
              <w:right w:val="single" w:sz="4" w:space="0" w:color="auto"/>
            </w:tcBorders>
          </w:tcPr>
          <w:p w14:paraId="2FA3E9D0" w14:textId="77777777" w:rsidR="00DF151E" w:rsidRDefault="00DF151E" w:rsidP="006F3B77">
            <w:pPr>
              <w:pStyle w:val="TAC"/>
            </w:pPr>
            <w:r>
              <w:t>UE parameters update data set n</w:t>
            </w:r>
          </w:p>
        </w:tc>
        <w:tc>
          <w:tcPr>
            <w:tcW w:w="1137" w:type="dxa"/>
            <w:gridSpan w:val="2"/>
            <w:tcBorders>
              <w:top w:val="nil"/>
              <w:left w:val="nil"/>
              <w:bottom w:val="nil"/>
              <w:right w:val="nil"/>
            </w:tcBorders>
          </w:tcPr>
          <w:p w14:paraId="3E4DAB4D" w14:textId="77777777" w:rsidR="00DF151E" w:rsidRDefault="00DF151E" w:rsidP="006F3B77">
            <w:pPr>
              <w:pStyle w:val="TAL"/>
            </w:pPr>
            <w:r>
              <w:t>octet y+3*-</w:t>
            </w:r>
          </w:p>
          <w:p w14:paraId="44B18D0A" w14:textId="77777777" w:rsidR="00DF151E" w:rsidRDefault="00DF151E" w:rsidP="006F3B77">
            <w:pPr>
              <w:pStyle w:val="TAL"/>
            </w:pPr>
            <w:r>
              <w:t>n*</w:t>
            </w:r>
          </w:p>
        </w:tc>
      </w:tr>
    </w:tbl>
    <w:p w14:paraId="4881D854" w14:textId="77777777" w:rsidR="00DF151E" w:rsidRDefault="00DF151E" w:rsidP="00DF151E">
      <w:pPr>
        <w:pStyle w:val="TF"/>
      </w:pPr>
      <w:r>
        <w:t>Figure 9.11.3.53A.2: UE parameters update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5F7EB0" w14:paraId="46D48FCB" w14:textId="77777777" w:rsidTr="006F3B77">
        <w:trPr>
          <w:cantSplit/>
          <w:jc w:val="center"/>
        </w:trPr>
        <w:tc>
          <w:tcPr>
            <w:tcW w:w="721" w:type="dxa"/>
            <w:tcBorders>
              <w:top w:val="nil"/>
              <w:left w:val="nil"/>
              <w:right w:val="nil"/>
            </w:tcBorders>
          </w:tcPr>
          <w:p w14:paraId="3854D865" w14:textId="77777777" w:rsidR="00DF151E" w:rsidRDefault="00DF151E" w:rsidP="006F3B77">
            <w:pPr>
              <w:pStyle w:val="TAC"/>
            </w:pPr>
            <w:r>
              <w:t>8</w:t>
            </w:r>
          </w:p>
        </w:tc>
        <w:tc>
          <w:tcPr>
            <w:tcW w:w="721" w:type="dxa"/>
            <w:tcBorders>
              <w:top w:val="nil"/>
              <w:left w:val="nil"/>
              <w:right w:val="nil"/>
            </w:tcBorders>
          </w:tcPr>
          <w:p w14:paraId="29FE7847" w14:textId="77777777" w:rsidR="00DF151E" w:rsidRDefault="00DF151E" w:rsidP="006F3B77">
            <w:pPr>
              <w:pStyle w:val="TAC"/>
            </w:pPr>
            <w:r>
              <w:t>7</w:t>
            </w:r>
          </w:p>
        </w:tc>
        <w:tc>
          <w:tcPr>
            <w:tcW w:w="721" w:type="dxa"/>
            <w:tcBorders>
              <w:top w:val="nil"/>
              <w:left w:val="nil"/>
              <w:right w:val="nil"/>
            </w:tcBorders>
          </w:tcPr>
          <w:p w14:paraId="2259109D" w14:textId="77777777" w:rsidR="00DF151E" w:rsidRDefault="00DF151E" w:rsidP="006F3B77">
            <w:pPr>
              <w:pStyle w:val="TAC"/>
            </w:pPr>
            <w:r>
              <w:t>6</w:t>
            </w:r>
          </w:p>
        </w:tc>
        <w:tc>
          <w:tcPr>
            <w:tcW w:w="721" w:type="dxa"/>
            <w:tcBorders>
              <w:top w:val="nil"/>
              <w:left w:val="nil"/>
              <w:right w:val="nil"/>
            </w:tcBorders>
          </w:tcPr>
          <w:p w14:paraId="4DDF2230" w14:textId="77777777" w:rsidR="00DF151E" w:rsidRDefault="00DF151E" w:rsidP="006F3B77">
            <w:pPr>
              <w:pStyle w:val="TAC"/>
            </w:pPr>
            <w:r>
              <w:t>5</w:t>
            </w:r>
          </w:p>
        </w:tc>
        <w:tc>
          <w:tcPr>
            <w:tcW w:w="721" w:type="dxa"/>
            <w:tcBorders>
              <w:top w:val="nil"/>
              <w:left w:val="nil"/>
              <w:right w:val="nil"/>
            </w:tcBorders>
          </w:tcPr>
          <w:p w14:paraId="042F6C66" w14:textId="77777777" w:rsidR="00DF151E" w:rsidRDefault="00DF151E" w:rsidP="006F3B77">
            <w:pPr>
              <w:pStyle w:val="TAC"/>
            </w:pPr>
            <w:r>
              <w:t>4</w:t>
            </w:r>
          </w:p>
        </w:tc>
        <w:tc>
          <w:tcPr>
            <w:tcW w:w="721" w:type="dxa"/>
            <w:tcBorders>
              <w:top w:val="nil"/>
              <w:left w:val="nil"/>
              <w:right w:val="nil"/>
            </w:tcBorders>
          </w:tcPr>
          <w:p w14:paraId="2A5E3A2E" w14:textId="77777777" w:rsidR="00DF151E" w:rsidRDefault="00DF151E" w:rsidP="006F3B77">
            <w:pPr>
              <w:pStyle w:val="TAC"/>
            </w:pPr>
            <w:r>
              <w:t>3</w:t>
            </w:r>
          </w:p>
        </w:tc>
        <w:tc>
          <w:tcPr>
            <w:tcW w:w="721" w:type="dxa"/>
            <w:tcBorders>
              <w:top w:val="nil"/>
              <w:left w:val="nil"/>
              <w:right w:val="nil"/>
            </w:tcBorders>
          </w:tcPr>
          <w:p w14:paraId="7BEAC83B" w14:textId="77777777" w:rsidR="00DF151E" w:rsidRDefault="00DF151E" w:rsidP="006F3B77">
            <w:pPr>
              <w:pStyle w:val="TAC"/>
            </w:pPr>
            <w:r>
              <w:t>2</w:t>
            </w:r>
          </w:p>
        </w:tc>
        <w:tc>
          <w:tcPr>
            <w:tcW w:w="722" w:type="dxa"/>
            <w:tcBorders>
              <w:top w:val="nil"/>
              <w:left w:val="nil"/>
              <w:right w:val="nil"/>
            </w:tcBorders>
          </w:tcPr>
          <w:p w14:paraId="7910713F" w14:textId="77777777" w:rsidR="00DF151E" w:rsidRDefault="00DF151E" w:rsidP="006F3B77">
            <w:pPr>
              <w:pStyle w:val="TAC"/>
            </w:pPr>
            <w:r>
              <w:t>1</w:t>
            </w:r>
          </w:p>
        </w:tc>
        <w:tc>
          <w:tcPr>
            <w:tcW w:w="1137" w:type="dxa"/>
            <w:tcBorders>
              <w:top w:val="nil"/>
              <w:left w:val="nil"/>
              <w:bottom w:val="nil"/>
              <w:right w:val="nil"/>
            </w:tcBorders>
          </w:tcPr>
          <w:p w14:paraId="06D57ACC" w14:textId="77777777" w:rsidR="00DF151E" w:rsidRPr="005F7EB0" w:rsidRDefault="00DF151E" w:rsidP="006F3B77">
            <w:pPr>
              <w:pStyle w:val="TAL"/>
            </w:pPr>
          </w:p>
        </w:tc>
      </w:tr>
      <w:tr w:rsidR="00DF151E" w:rsidRPr="005F7EB0" w14:paraId="7062CC71" w14:textId="77777777" w:rsidTr="006F3B77">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39D349D" w14:textId="77777777" w:rsidR="00DF151E" w:rsidRDefault="00DF151E" w:rsidP="006F3B77">
            <w:pPr>
              <w:pStyle w:val="TAC"/>
              <w:rPr>
                <w:lang w:val="es-ES"/>
              </w:rPr>
            </w:pPr>
            <w:r>
              <w:rPr>
                <w:lang w:val="es-ES"/>
              </w:rPr>
              <w:t>Secured packet</w:t>
            </w:r>
          </w:p>
        </w:tc>
        <w:tc>
          <w:tcPr>
            <w:tcW w:w="1137" w:type="dxa"/>
            <w:tcBorders>
              <w:top w:val="nil"/>
              <w:left w:val="single" w:sz="4" w:space="0" w:color="auto"/>
              <w:bottom w:val="nil"/>
              <w:right w:val="nil"/>
            </w:tcBorders>
          </w:tcPr>
          <w:p w14:paraId="20F84B05" w14:textId="77777777" w:rsidR="00DF151E" w:rsidRPr="005F7EB0" w:rsidRDefault="00DF151E" w:rsidP="006F3B77">
            <w:pPr>
              <w:pStyle w:val="TAL"/>
            </w:pPr>
            <w:r w:rsidRPr="005F7EB0">
              <w:t xml:space="preserve">octet </w:t>
            </w:r>
            <w:r>
              <w:t xml:space="preserve">a* </w:t>
            </w:r>
            <w:r w:rsidRPr="005F7EB0">
              <w:t>-</w:t>
            </w:r>
            <w:r>
              <w:t xml:space="preserve"> a+2025*</w:t>
            </w:r>
          </w:p>
        </w:tc>
      </w:tr>
    </w:tbl>
    <w:p w14:paraId="1949EBC9" w14:textId="77777777" w:rsidR="00DF151E" w:rsidRDefault="00DF151E" w:rsidP="00DF151E">
      <w:pPr>
        <w:pStyle w:val="TF"/>
      </w:pPr>
      <w:r w:rsidRPr="00E51631">
        <w:t>Figure </w:t>
      </w:r>
      <w:r>
        <w:t>9.11.3.53A</w:t>
      </w:r>
      <w:r w:rsidRPr="00E51631">
        <w:t>.</w:t>
      </w:r>
      <w:r>
        <w:t>3</w:t>
      </w:r>
      <w:r w:rsidRPr="00E51631">
        <w:t xml:space="preserve">: </w:t>
      </w:r>
      <w:r>
        <w:t>UE parameters update</w:t>
      </w:r>
      <w:r w:rsidRPr="00E51631">
        <w:t xml:space="preserve"> </w:t>
      </w:r>
      <w:r>
        <w:t xml:space="preserve">data set for UE parameters update data set type with value </w:t>
      </w:r>
      <w:r w:rsidRPr="00E51631">
        <w:t>"</w:t>
      </w:r>
      <w:r>
        <w:t>000</w:t>
      </w:r>
      <w:r w:rsidRPr="00E51631">
        <w:t>0</w:t>
      </w:r>
      <w:r>
        <w:t>0001</w:t>
      </w:r>
      <w:r w:rsidRPr="00E5163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5F7EB0" w14:paraId="7DE66164" w14:textId="77777777" w:rsidTr="006F3B77">
        <w:trPr>
          <w:cantSplit/>
          <w:jc w:val="center"/>
        </w:trPr>
        <w:tc>
          <w:tcPr>
            <w:tcW w:w="721" w:type="dxa"/>
            <w:tcBorders>
              <w:top w:val="nil"/>
              <w:left w:val="nil"/>
              <w:right w:val="nil"/>
            </w:tcBorders>
          </w:tcPr>
          <w:p w14:paraId="43E744AD" w14:textId="77777777" w:rsidR="00DF151E" w:rsidRDefault="00DF151E" w:rsidP="006F3B77">
            <w:pPr>
              <w:pStyle w:val="TAC"/>
            </w:pPr>
            <w:r>
              <w:t>8</w:t>
            </w:r>
          </w:p>
        </w:tc>
        <w:tc>
          <w:tcPr>
            <w:tcW w:w="721" w:type="dxa"/>
            <w:tcBorders>
              <w:top w:val="nil"/>
              <w:left w:val="nil"/>
              <w:right w:val="nil"/>
            </w:tcBorders>
          </w:tcPr>
          <w:p w14:paraId="1A4285B4" w14:textId="77777777" w:rsidR="00DF151E" w:rsidRDefault="00DF151E" w:rsidP="006F3B77">
            <w:pPr>
              <w:pStyle w:val="TAC"/>
            </w:pPr>
            <w:r>
              <w:t>7</w:t>
            </w:r>
          </w:p>
        </w:tc>
        <w:tc>
          <w:tcPr>
            <w:tcW w:w="721" w:type="dxa"/>
            <w:tcBorders>
              <w:top w:val="nil"/>
              <w:left w:val="nil"/>
              <w:right w:val="nil"/>
            </w:tcBorders>
          </w:tcPr>
          <w:p w14:paraId="0510109A" w14:textId="77777777" w:rsidR="00DF151E" w:rsidRDefault="00DF151E" w:rsidP="006F3B77">
            <w:pPr>
              <w:pStyle w:val="TAC"/>
            </w:pPr>
            <w:r>
              <w:t>6</w:t>
            </w:r>
          </w:p>
        </w:tc>
        <w:tc>
          <w:tcPr>
            <w:tcW w:w="721" w:type="dxa"/>
            <w:tcBorders>
              <w:top w:val="nil"/>
              <w:left w:val="nil"/>
              <w:right w:val="nil"/>
            </w:tcBorders>
          </w:tcPr>
          <w:p w14:paraId="54599EFD" w14:textId="77777777" w:rsidR="00DF151E" w:rsidRDefault="00DF151E" w:rsidP="006F3B77">
            <w:pPr>
              <w:pStyle w:val="TAC"/>
            </w:pPr>
            <w:r>
              <w:t>5</w:t>
            </w:r>
          </w:p>
        </w:tc>
        <w:tc>
          <w:tcPr>
            <w:tcW w:w="721" w:type="dxa"/>
            <w:tcBorders>
              <w:top w:val="nil"/>
              <w:left w:val="nil"/>
              <w:right w:val="nil"/>
            </w:tcBorders>
          </w:tcPr>
          <w:p w14:paraId="0D352ED9" w14:textId="77777777" w:rsidR="00DF151E" w:rsidRDefault="00DF151E" w:rsidP="006F3B77">
            <w:pPr>
              <w:pStyle w:val="TAC"/>
            </w:pPr>
            <w:r>
              <w:t>4</w:t>
            </w:r>
          </w:p>
        </w:tc>
        <w:tc>
          <w:tcPr>
            <w:tcW w:w="721" w:type="dxa"/>
            <w:tcBorders>
              <w:top w:val="nil"/>
              <w:left w:val="nil"/>
              <w:right w:val="nil"/>
            </w:tcBorders>
          </w:tcPr>
          <w:p w14:paraId="4C52F3A1" w14:textId="77777777" w:rsidR="00DF151E" w:rsidRDefault="00DF151E" w:rsidP="006F3B77">
            <w:pPr>
              <w:pStyle w:val="TAC"/>
            </w:pPr>
            <w:r>
              <w:t>3</w:t>
            </w:r>
          </w:p>
        </w:tc>
        <w:tc>
          <w:tcPr>
            <w:tcW w:w="721" w:type="dxa"/>
            <w:tcBorders>
              <w:top w:val="nil"/>
              <w:left w:val="nil"/>
              <w:right w:val="nil"/>
            </w:tcBorders>
          </w:tcPr>
          <w:p w14:paraId="25593531" w14:textId="77777777" w:rsidR="00DF151E" w:rsidRDefault="00DF151E" w:rsidP="006F3B77">
            <w:pPr>
              <w:pStyle w:val="TAC"/>
            </w:pPr>
            <w:r>
              <w:t>2</w:t>
            </w:r>
          </w:p>
        </w:tc>
        <w:tc>
          <w:tcPr>
            <w:tcW w:w="722" w:type="dxa"/>
            <w:tcBorders>
              <w:top w:val="nil"/>
              <w:left w:val="nil"/>
              <w:right w:val="nil"/>
            </w:tcBorders>
          </w:tcPr>
          <w:p w14:paraId="6A5A5A23" w14:textId="77777777" w:rsidR="00DF151E" w:rsidRDefault="00DF151E" w:rsidP="006F3B77">
            <w:pPr>
              <w:pStyle w:val="TAC"/>
            </w:pPr>
            <w:r>
              <w:t>1</w:t>
            </w:r>
          </w:p>
        </w:tc>
        <w:tc>
          <w:tcPr>
            <w:tcW w:w="1137" w:type="dxa"/>
            <w:tcBorders>
              <w:top w:val="nil"/>
              <w:left w:val="nil"/>
              <w:bottom w:val="nil"/>
              <w:right w:val="nil"/>
            </w:tcBorders>
          </w:tcPr>
          <w:p w14:paraId="2740D98B" w14:textId="77777777" w:rsidR="00DF151E" w:rsidRPr="005F7EB0" w:rsidRDefault="00DF151E" w:rsidP="006F3B77">
            <w:pPr>
              <w:pStyle w:val="TAL"/>
            </w:pPr>
          </w:p>
        </w:tc>
      </w:tr>
      <w:tr w:rsidR="00DF151E" w:rsidRPr="005F7EB0" w14:paraId="01C671A6" w14:textId="77777777" w:rsidTr="006F3B77">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A332681" w14:textId="77777777" w:rsidR="00DF151E" w:rsidRDefault="00DF151E" w:rsidP="006F3B77">
            <w:pPr>
              <w:pStyle w:val="TAC"/>
              <w:rPr>
                <w:lang w:val="es-ES"/>
              </w:rPr>
            </w:pPr>
            <w:r>
              <w:rPr>
                <w:lang w:val="es-ES"/>
              </w:rPr>
              <w:t>Default configured NSSAI</w:t>
            </w:r>
          </w:p>
        </w:tc>
        <w:tc>
          <w:tcPr>
            <w:tcW w:w="1137" w:type="dxa"/>
            <w:tcBorders>
              <w:top w:val="nil"/>
              <w:left w:val="single" w:sz="4" w:space="0" w:color="auto"/>
              <w:bottom w:val="nil"/>
              <w:right w:val="nil"/>
            </w:tcBorders>
          </w:tcPr>
          <w:p w14:paraId="6758C900" w14:textId="77777777" w:rsidR="00DF151E" w:rsidRDefault="00DF151E" w:rsidP="006F3B77">
            <w:pPr>
              <w:pStyle w:val="TAL"/>
            </w:pPr>
            <w:r w:rsidRPr="005F7EB0">
              <w:t xml:space="preserve">octet </w:t>
            </w:r>
            <w:r>
              <w:t xml:space="preserve">b* </w:t>
            </w:r>
            <w:r w:rsidRPr="005F7EB0">
              <w:t>-</w:t>
            </w:r>
            <w:r>
              <w:t xml:space="preserve"> </w:t>
            </w:r>
          </w:p>
          <w:p w14:paraId="5423F04C" w14:textId="77777777" w:rsidR="00DF151E" w:rsidRPr="005F7EB0" w:rsidRDefault="00DF151E" w:rsidP="006F3B77">
            <w:pPr>
              <w:pStyle w:val="TAL"/>
            </w:pPr>
            <w:r>
              <w:t>c*</w:t>
            </w:r>
          </w:p>
        </w:tc>
      </w:tr>
    </w:tbl>
    <w:p w14:paraId="35029F35" w14:textId="77777777" w:rsidR="00DF151E" w:rsidRDefault="00DF151E" w:rsidP="00DF151E">
      <w:pPr>
        <w:pStyle w:val="TF"/>
      </w:pPr>
      <w:r w:rsidRPr="00E51631">
        <w:t>Figure </w:t>
      </w:r>
      <w:r>
        <w:t>9.11.3.53A</w:t>
      </w:r>
      <w:r w:rsidRPr="00E51631">
        <w:t>.</w:t>
      </w:r>
      <w:r>
        <w:t>4</w:t>
      </w:r>
      <w:r w:rsidRPr="00E51631">
        <w:t xml:space="preserve">: </w:t>
      </w:r>
      <w:r>
        <w:t>UE parameters update</w:t>
      </w:r>
      <w:r w:rsidRPr="00E51631">
        <w:t xml:space="preserve"> </w:t>
      </w:r>
      <w:r>
        <w:t xml:space="preserve">data set for UE parameters update data set type with value </w:t>
      </w:r>
      <w:r w:rsidRPr="00E51631">
        <w:t>"</w:t>
      </w:r>
      <w:r>
        <w:t>000</w:t>
      </w:r>
      <w:r w:rsidRPr="00E51631">
        <w:t>0</w:t>
      </w:r>
      <w:r>
        <w:t>0010</w:t>
      </w:r>
      <w:r w:rsidRPr="00E5163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69"/>
        <w:gridCol w:w="1137"/>
      </w:tblGrid>
      <w:tr w:rsidR="00DF151E" w:rsidRPr="005F7EB0" w14:paraId="0FDE838C" w14:textId="77777777" w:rsidTr="006F3B77">
        <w:trPr>
          <w:cantSplit/>
          <w:jc w:val="center"/>
        </w:trPr>
        <w:tc>
          <w:tcPr>
            <w:tcW w:w="5769" w:type="dxa"/>
            <w:tcBorders>
              <w:top w:val="single" w:sz="4" w:space="0" w:color="auto"/>
              <w:right w:val="single" w:sz="4" w:space="0" w:color="auto"/>
            </w:tcBorders>
          </w:tcPr>
          <w:p w14:paraId="40A28D0C" w14:textId="77777777" w:rsidR="00DF151E" w:rsidRPr="005F7EB0" w:rsidRDefault="00DF151E" w:rsidP="006F3B77">
            <w:pPr>
              <w:pStyle w:val="TAC"/>
            </w:pPr>
            <w:r>
              <w:lastRenderedPageBreak/>
              <w:t>UE parameters update transparent container</w:t>
            </w:r>
            <w:r w:rsidRPr="005F7EB0">
              <w:t xml:space="preserve"> IEI</w:t>
            </w:r>
          </w:p>
        </w:tc>
        <w:tc>
          <w:tcPr>
            <w:tcW w:w="1137" w:type="dxa"/>
            <w:tcBorders>
              <w:top w:val="nil"/>
              <w:left w:val="nil"/>
              <w:bottom w:val="nil"/>
              <w:right w:val="nil"/>
            </w:tcBorders>
          </w:tcPr>
          <w:p w14:paraId="3709D934" w14:textId="77777777" w:rsidR="00DF151E" w:rsidRPr="005F7EB0" w:rsidRDefault="00DF151E" w:rsidP="006F3B77">
            <w:pPr>
              <w:pStyle w:val="TAL"/>
            </w:pPr>
            <w:r w:rsidRPr="005F7EB0">
              <w:t>octet 1</w:t>
            </w:r>
          </w:p>
        </w:tc>
      </w:tr>
      <w:tr w:rsidR="00DF151E" w:rsidRPr="005F7EB0" w14:paraId="191E22C8" w14:textId="77777777" w:rsidTr="006F3B77">
        <w:trPr>
          <w:cantSplit/>
          <w:jc w:val="center"/>
        </w:trPr>
        <w:tc>
          <w:tcPr>
            <w:tcW w:w="5769" w:type="dxa"/>
            <w:tcBorders>
              <w:top w:val="single" w:sz="4" w:space="0" w:color="auto"/>
              <w:right w:val="single" w:sz="4" w:space="0" w:color="auto"/>
            </w:tcBorders>
          </w:tcPr>
          <w:p w14:paraId="66695BA9" w14:textId="77777777" w:rsidR="00DF151E" w:rsidRDefault="00DF151E" w:rsidP="006F3B77">
            <w:pPr>
              <w:pStyle w:val="TAC"/>
            </w:pPr>
            <w:r w:rsidRPr="005F7EB0">
              <w:t xml:space="preserve">Length of </w:t>
            </w:r>
            <w:r>
              <w:t>UE parameters update transparent container</w:t>
            </w:r>
            <w:r w:rsidRPr="005F7EB0">
              <w:t xml:space="preserve"> contents</w:t>
            </w:r>
          </w:p>
        </w:tc>
        <w:tc>
          <w:tcPr>
            <w:tcW w:w="1137" w:type="dxa"/>
            <w:tcBorders>
              <w:top w:val="nil"/>
              <w:left w:val="nil"/>
              <w:bottom w:val="nil"/>
              <w:right w:val="nil"/>
            </w:tcBorders>
          </w:tcPr>
          <w:p w14:paraId="72EE5F5F" w14:textId="77777777" w:rsidR="00DF151E" w:rsidRDefault="00DF151E" w:rsidP="006F3B77">
            <w:pPr>
              <w:pStyle w:val="TAL"/>
            </w:pPr>
            <w:r w:rsidRPr="005F7EB0">
              <w:t>octet 2</w:t>
            </w:r>
          </w:p>
          <w:p w14:paraId="3DCDBED1" w14:textId="77777777" w:rsidR="00DF151E" w:rsidRPr="005F7EB0" w:rsidRDefault="00DF151E" w:rsidP="006F3B77">
            <w:pPr>
              <w:pStyle w:val="TAL"/>
            </w:pPr>
            <w:r>
              <w:t>octet 3</w:t>
            </w:r>
          </w:p>
        </w:tc>
      </w:tr>
      <w:tr w:rsidR="00DF151E" w:rsidRPr="005F7EB0" w14:paraId="0B92ABE1" w14:textId="77777777" w:rsidTr="006F3B77">
        <w:trPr>
          <w:cantSplit/>
          <w:jc w:val="center"/>
        </w:trPr>
        <w:tc>
          <w:tcPr>
            <w:tcW w:w="5769" w:type="dxa"/>
            <w:tcBorders>
              <w:top w:val="single" w:sz="4" w:space="0" w:color="auto"/>
              <w:right w:val="single" w:sz="4" w:space="0" w:color="auto"/>
            </w:tcBorders>
          </w:tcPr>
          <w:p w14:paraId="342917BE" w14:textId="77777777" w:rsidR="00DF151E" w:rsidRDefault="00DF151E" w:rsidP="006F3B77">
            <w:pPr>
              <w:pStyle w:val="TAC"/>
            </w:pPr>
            <w:r>
              <w:t>UE parameters update header</w:t>
            </w:r>
          </w:p>
        </w:tc>
        <w:tc>
          <w:tcPr>
            <w:tcW w:w="1137" w:type="dxa"/>
            <w:tcBorders>
              <w:top w:val="nil"/>
              <w:left w:val="nil"/>
              <w:bottom w:val="nil"/>
              <w:right w:val="nil"/>
            </w:tcBorders>
          </w:tcPr>
          <w:p w14:paraId="278099A2" w14:textId="77777777" w:rsidR="00DF151E" w:rsidRDefault="00DF151E" w:rsidP="006F3B77">
            <w:pPr>
              <w:pStyle w:val="TAL"/>
            </w:pPr>
            <w:r w:rsidRPr="005F7EB0">
              <w:t xml:space="preserve">octet </w:t>
            </w:r>
            <w:r>
              <w:t>4</w:t>
            </w:r>
          </w:p>
        </w:tc>
      </w:tr>
      <w:tr w:rsidR="00DF151E" w:rsidRPr="005F7EB0" w14:paraId="0AD30580" w14:textId="77777777" w:rsidTr="006F3B77">
        <w:trPr>
          <w:cantSplit/>
          <w:jc w:val="center"/>
        </w:trPr>
        <w:tc>
          <w:tcPr>
            <w:tcW w:w="5769" w:type="dxa"/>
            <w:tcBorders>
              <w:top w:val="single" w:sz="4" w:space="0" w:color="auto"/>
              <w:right w:val="single" w:sz="4" w:space="0" w:color="auto"/>
            </w:tcBorders>
          </w:tcPr>
          <w:p w14:paraId="14D889EB" w14:textId="77777777" w:rsidR="00DF151E" w:rsidRPr="005F7EB0" w:rsidRDefault="00DF151E" w:rsidP="006F3B77">
            <w:pPr>
              <w:pStyle w:val="TAC"/>
            </w:pPr>
            <w:r>
              <w:t>UPU-MAC-I</w:t>
            </w:r>
            <w:r w:rsidRPr="00FB4BA6">
              <w:rPr>
                <w:vertAlign w:val="subscript"/>
              </w:rPr>
              <w:t>UE</w:t>
            </w:r>
          </w:p>
        </w:tc>
        <w:tc>
          <w:tcPr>
            <w:tcW w:w="1137" w:type="dxa"/>
            <w:tcBorders>
              <w:top w:val="nil"/>
              <w:left w:val="nil"/>
              <w:bottom w:val="nil"/>
              <w:right w:val="nil"/>
            </w:tcBorders>
          </w:tcPr>
          <w:p w14:paraId="522FB22B" w14:textId="77777777" w:rsidR="00DF151E" w:rsidRPr="005F7EB0" w:rsidRDefault="00DF151E" w:rsidP="006F3B77">
            <w:pPr>
              <w:pStyle w:val="TAL"/>
            </w:pPr>
            <w:r>
              <w:t>octet 5 - 20</w:t>
            </w:r>
          </w:p>
        </w:tc>
      </w:tr>
    </w:tbl>
    <w:p w14:paraId="5C86A5DD" w14:textId="77777777" w:rsidR="00DF151E" w:rsidRPr="003168A2" w:rsidRDefault="00DF151E" w:rsidP="00DF151E">
      <w:pPr>
        <w:pStyle w:val="TF"/>
      </w:pPr>
      <w:r w:rsidRPr="00BD0557">
        <w:t>Figure</w:t>
      </w:r>
      <w:r w:rsidRPr="003168A2">
        <w:t> </w:t>
      </w:r>
      <w:r>
        <w:t>9.11.3.53A</w:t>
      </w:r>
      <w:r w:rsidRPr="00BD0557">
        <w:t>.</w:t>
      </w:r>
      <w:r>
        <w:t>5</w:t>
      </w:r>
      <w:r w:rsidRPr="00BD0557">
        <w:t xml:space="preserve">: </w:t>
      </w:r>
      <w:r>
        <w:t>UE parameters update transparent container</w:t>
      </w:r>
      <w:r w:rsidRPr="00CD1151">
        <w:t xml:space="preserve"> </w:t>
      </w:r>
      <w:r w:rsidRPr="00BD0557">
        <w:t>information element</w:t>
      </w:r>
      <w:r>
        <w:t xml:space="preserve"> </w:t>
      </w:r>
      <w:r w:rsidRPr="00E51631">
        <w:t xml:space="preserve">for </w:t>
      </w:r>
      <w:r>
        <w:t>UE parameters</w:t>
      </w:r>
      <w:r>
        <w:rPr>
          <w:lang w:val="es-ES"/>
        </w:rPr>
        <w:t xml:space="preserve"> update data type</w:t>
      </w:r>
      <w:r>
        <w:t xml:space="preserve"> with value </w:t>
      </w:r>
      <w:r w:rsidRPr="00E51631">
        <w:t>"</w:t>
      </w:r>
      <w:r>
        <w:t>1</w:t>
      </w:r>
      <w:r w:rsidRPr="00E5163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76"/>
        <w:gridCol w:w="157"/>
        <w:gridCol w:w="461"/>
        <w:gridCol w:w="157"/>
        <w:gridCol w:w="743"/>
        <w:gridCol w:w="157"/>
        <w:gridCol w:w="498"/>
        <w:gridCol w:w="141"/>
        <w:gridCol w:w="996"/>
        <w:gridCol w:w="165"/>
      </w:tblGrid>
      <w:tr w:rsidR="00DF151E" w14:paraId="5530E974" w14:textId="77777777" w:rsidTr="006F3B77">
        <w:trPr>
          <w:gridBefore w:val="1"/>
          <w:wBefore w:w="150" w:type="dxa"/>
          <w:cantSplit/>
          <w:jc w:val="center"/>
        </w:trPr>
        <w:tc>
          <w:tcPr>
            <w:tcW w:w="710" w:type="dxa"/>
            <w:gridSpan w:val="2"/>
            <w:tcBorders>
              <w:top w:val="nil"/>
              <w:left w:val="nil"/>
              <w:bottom w:val="nil"/>
              <w:right w:val="nil"/>
            </w:tcBorders>
          </w:tcPr>
          <w:p w14:paraId="3495E920" w14:textId="77777777" w:rsidR="00DF151E" w:rsidRDefault="00DF151E" w:rsidP="006F3B77">
            <w:pPr>
              <w:pStyle w:val="TAC"/>
            </w:pPr>
            <w:r>
              <w:t>8</w:t>
            </w:r>
          </w:p>
        </w:tc>
        <w:tc>
          <w:tcPr>
            <w:tcW w:w="720" w:type="dxa"/>
            <w:gridSpan w:val="2"/>
            <w:tcBorders>
              <w:top w:val="nil"/>
              <w:left w:val="nil"/>
              <w:bottom w:val="nil"/>
              <w:right w:val="nil"/>
            </w:tcBorders>
          </w:tcPr>
          <w:p w14:paraId="761D424B" w14:textId="77777777" w:rsidR="00DF151E" w:rsidRDefault="00DF151E" w:rsidP="006F3B77">
            <w:pPr>
              <w:pStyle w:val="TAC"/>
            </w:pPr>
            <w:r>
              <w:t>7</w:t>
            </w:r>
          </w:p>
        </w:tc>
        <w:tc>
          <w:tcPr>
            <w:tcW w:w="720" w:type="dxa"/>
            <w:gridSpan w:val="2"/>
            <w:tcBorders>
              <w:top w:val="nil"/>
              <w:left w:val="nil"/>
              <w:bottom w:val="nil"/>
              <w:right w:val="nil"/>
            </w:tcBorders>
          </w:tcPr>
          <w:p w14:paraId="5B8536FF" w14:textId="77777777" w:rsidR="00DF151E" w:rsidRDefault="00DF151E" w:rsidP="006F3B77">
            <w:pPr>
              <w:pStyle w:val="TAC"/>
            </w:pPr>
            <w:r>
              <w:t>6</w:t>
            </w:r>
          </w:p>
        </w:tc>
        <w:tc>
          <w:tcPr>
            <w:tcW w:w="720" w:type="dxa"/>
            <w:gridSpan w:val="2"/>
            <w:tcBorders>
              <w:top w:val="nil"/>
              <w:left w:val="nil"/>
              <w:bottom w:val="nil"/>
              <w:right w:val="nil"/>
            </w:tcBorders>
          </w:tcPr>
          <w:p w14:paraId="209BC94D" w14:textId="77777777" w:rsidR="00DF151E" w:rsidRDefault="00DF151E" w:rsidP="006F3B77">
            <w:pPr>
              <w:pStyle w:val="TAC"/>
            </w:pPr>
            <w:r>
              <w:t>5</w:t>
            </w:r>
          </w:p>
        </w:tc>
        <w:tc>
          <w:tcPr>
            <w:tcW w:w="733" w:type="dxa"/>
            <w:gridSpan w:val="2"/>
            <w:tcBorders>
              <w:top w:val="nil"/>
              <w:left w:val="nil"/>
              <w:bottom w:val="nil"/>
              <w:right w:val="nil"/>
            </w:tcBorders>
          </w:tcPr>
          <w:p w14:paraId="138661B2" w14:textId="77777777" w:rsidR="00DF151E" w:rsidRDefault="00DF151E" w:rsidP="006F3B77">
            <w:pPr>
              <w:pStyle w:val="TAC"/>
            </w:pPr>
            <w:r>
              <w:t>4</w:t>
            </w:r>
          </w:p>
        </w:tc>
        <w:tc>
          <w:tcPr>
            <w:tcW w:w="618" w:type="dxa"/>
            <w:gridSpan w:val="2"/>
            <w:tcBorders>
              <w:top w:val="nil"/>
              <w:left w:val="nil"/>
              <w:bottom w:val="nil"/>
              <w:right w:val="nil"/>
            </w:tcBorders>
          </w:tcPr>
          <w:p w14:paraId="255EB186" w14:textId="77777777" w:rsidR="00DF151E" w:rsidRDefault="00DF151E" w:rsidP="006F3B77">
            <w:pPr>
              <w:pStyle w:val="TAC"/>
            </w:pPr>
            <w:r>
              <w:t>3</w:t>
            </w:r>
          </w:p>
        </w:tc>
        <w:tc>
          <w:tcPr>
            <w:tcW w:w="900" w:type="dxa"/>
            <w:gridSpan w:val="2"/>
            <w:tcBorders>
              <w:top w:val="nil"/>
              <w:left w:val="nil"/>
              <w:bottom w:val="nil"/>
              <w:right w:val="nil"/>
            </w:tcBorders>
          </w:tcPr>
          <w:p w14:paraId="3CCD1C93" w14:textId="77777777" w:rsidR="00DF151E" w:rsidRDefault="00DF151E" w:rsidP="006F3B77">
            <w:pPr>
              <w:pStyle w:val="TAC"/>
            </w:pPr>
            <w:r>
              <w:t>2</w:t>
            </w:r>
          </w:p>
        </w:tc>
        <w:tc>
          <w:tcPr>
            <w:tcW w:w="639" w:type="dxa"/>
            <w:gridSpan w:val="2"/>
            <w:tcBorders>
              <w:top w:val="nil"/>
              <w:left w:val="nil"/>
              <w:bottom w:val="nil"/>
              <w:right w:val="nil"/>
            </w:tcBorders>
          </w:tcPr>
          <w:p w14:paraId="23CE0467" w14:textId="77777777" w:rsidR="00DF151E" w:rsidRDefault="00DF151E" w:rsidP="006F3B77">
            <w:pPr>
              <w:pStyle w:val="TAC"/>
            </w:pPr>
            <w:r>
              <w:t>1</w:t>
            </w:r>
          </w:p>
        </w:tc>
        <w:tc>
          <w:tcPr>
            <w:tcW w:w="1161" w:type="dxa"/>
            <w:gridSpan w:val="2"/>
            <w:tcBorders>
              <w:top w:val="nil"/>
              <w:left w:val="nil"/>
              <w:bottom w:val="nil"/>
              <w:right w:val="nil"/>
            </w:tcBorders>
          </w:tcPr>
          <w:p w14:paraId="318BA475" w14:textId="77777777" w:rsidR="00DF151E" w:rsidRDefault="00DF151E" w:rsidP="006F3B77">
            <w:pPr>
              <w:pStyle w:val="TAL"/>
            </w:pPr>
          </w:p>
        </w:tc>
      </w:tr>
      <w:tr w:rsidR="00DF151E" w14:paraId="1B2C8CD6" w14:textId="77777777" w:rsidTr="006F3B77">
        <w:trPr>
          <w:gridAfter w:val="1"/>
          <w:wAfter w:w="165" w:type="dxa"/>
          <w:cantSplit/>
          <w:trHeight w:val="104"/>
          <w:jc w:val="center"/>
        </w:trPr>
        <w:tc>
          <w:tcPr>
            <w:tcW w:w="721" w:type="dxa"/>
            <w:gridSpan w:val="2"/>
            <w:tcBorders>
              <w:top w:val="single" w:sz="4" w:space="0" w:color="auto"/>
              <w:left w:val="single" w:sz="4" w:space="0" w:color="auto"/>
              <w:bottom w:val="single" w:sz="4" w:space="0" w:color="auto"/>
              <w:right w:val="single" w:sz="4" w:space="0" w:color="auto"/>
            </w:tcBorders>
          </w:tcPr>
          <w:p w14:paraId="5078F5E2" w14:textId="77777777" w:rsidR="00DF151E" w:rsidRDefault="00DF151E" w:rsidP="006F3B77">
            <w:pPr>
              <w:pStyle w:val="TAC"/>
            </w:pPr>
            <w:r>
              <w:t>0</w:t>
            </w:r>
          </w:p>
          <w:p w14:paraId="4B7DCAC6" w14:textId="77777777" w:rsidR="00DF151E" w:rsidRDefault="00DF151E" w:rsidP="006F3B77">
            <w:pPr>
              <w:pStyle w:val="TAC"/>
              <w:rPr>
                <w:lang w:val="es-ES"/>
              </w:rPr>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33D8E872" w14:textId="77777777" w:rsidR="00DF151E" w:rsidRDefault="00DF151E" w:rsidP="006F3B77">
            <w:pPr>
              <w:pStyle w:val="TAC"/>
            </w:pPr>
            <w:r>
              <w:t>0</w:t>
            </w:r>
          </w:p>
          <w:p w14:paraId="235A2114" w14:textId="77777777" w:rsidR="00DF151E" w:rsidRDefault="00DF151E" w:rsidP="006F3B77">
            <w:pPr>
              <w:pStyle w:val="TAC"/>
              <w:rPr>
                <w:lang w:val="es-ES"/>
              </w:rPr>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53B3B091" w14:textId="77777777" w:rsidR="00DF151E" w:rsidRDefault="00DF151E" w:rsidP="006F3B77">
            <w:pPr>
              <w:pStyle w:val="TAC"/>
            </w:pPr>
            <w:r>
              <w:t>0</w:t>
            </w:r>
          </w:p>
          <w:p w14:paraId="2F897C46" w14:textId="77777777" w:rsidR="00DF151E" w:rsidRDefault="00DF151E" w:rsidP="006F3B77">
            <w:pPr>
              <w:pStyle w:val="TAC"/>
              <w:rPr>
                <w:lang w:val="es-ES"/>
              </w:rPr>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48715BDA" w14:textId="77777777" w:rsidR="00DF151E" w:rsidRDefault="00DF151E" w:rsidP="006F3B77">
            <w:pPr>
              <w:pStyle w:val="TAC"/>
            </w:pPr>
            <w:r>
              <w:t>0</w:t>
            </w:r>
          </w:p>
          <w:p w14:paraId="3FDD8C8B" w14:textId="77777777" w:rsidR="00DF151E" w:rsidRDefault="00DF151E" w:rsidP="006F3B77">
            <w:pPr>
              <w:pStyle w:val="TAC"/>
              <w:rPr>
                <w:lang w:val="es-ES"/>
              </w:rPr>
            </w:pPr>
            <w:r>
              <w:t>Spare</w:t>
            </w:r>
          </w:p>
        </w:tc>
        <w:tc>
          <w:tcPr>
            <w:tcW w:w="712" w:type="dxa"/>
            <w:gridSpan w:val="2"/>
            <w:tcBorders>
              <w:top w:val="single" w:sz="4" w:space="0" w:color="auto"/>
              <w:left w:val="single" w:sz="4" w:space="0" w:color="auto"/>
              <w:bottom w:val="single" w:sz="4" w:space="0" w:color="auto"/>
              <w:right w:val="single" w:sz="4" w:space="0" w:color="auto"/>
            </w:tcBorders>
          </w:tcPr>
          <w:p w14:paraId="31657BE0" w14:textId="77777777" w:rsidR="00DF151E" w:rsidRDefault="00DF151E" w:rsidP="006F3B77">
            <w:pPr>
              <w:pStyle w:val="TAC"/>
              <w:rPr>
                <w:lang w:val="es-ES"/>
              </w:rPr>
            </w:pPr>
            <w:r>
              <w:rPr>
                <w:lang w:val="es-ES"/>
              </w:rPr>
              <w:t>0</w:t>
            </w:r>
          </w:p>
          <w:p w14:paraId="1D4E0FE0" w14:textId="77777777" w:rsidR="00DF151E" w:rsidRDefault="00DF151E" w:rsidP="006F3B77">
            <w:pPr>
              <w:pStyle w:val="TAC"/>
            </w:pPr>
            <w:r>
              <w:rPr>
                <w:lang w:val="es-ES"/>
              </w:rPr>
              <w:t>Spare</w:t>
            </w:r>
          </w:p>
        </w:tc>
        <w:tc>
          <w:tcPr>
            <w:tcW w:w="618" w:type="dxa"/>
            <w:gridSpan w:val="2"/>
            <w:tcBorders>
              <w:top w:val="single" w:sz="4" w:space="0" w:color="auto"/>
              <w:left w:val="single" w:sz="4" w:space="0" w:color="auto"/>
              <w:bottom w:val="single" w:sz="4" w:space="0" w:color="auto"/>
              <w:right w:val="single" w:sz="4" w:space="0" w:color="auto"/>
            </w:tcBorders>
          </w:tcPr>
          <w:p w14:paraId="56C3D380" w14:textId="77777777" w:rsidR="00DF151E" w:rsidRDefault="00DF151E" w:rsidP="006F3B77">
            <w:pPr>
              <w:pStyle w:val="TAC"/>
            </w:pPr>
            <w:r>
              <w:rPr>
                <w:lang w:val="es-ES"/>
              </w:rPr>
              <w:t>REG</w:t>
            </w:r>
          </w:p>
        </w:tc>
        <w:tc>
          <w:tcPr>
            <w:tcW w:w="900" w:type="dxa"/>
            <w:gridSpan w:val="2"/>
            <w:tcBorders>
              <w:top w:val="single" w:sz="4" w:space="0" w:color="auto"/>
              <w:left w:val="single" w:sz="4" w:space="0" w:color="auto"/>
              <w:bottom w:val="single" w:sz="4" w:space="0" w:color="auto"/>
              <w:right w:val="single" w:sz="4" w:space="0" w:color="auto"/>
            </w:tcBorders>
          </w:tcPr>
          <w:p w14:paraId="3195A826" w14:textId="77777777" w:rsidR="00DF151E" w:rsidRDefault="00DF151E" w:rsidP="006F3B77">
            <w:pPr>
              <w:pStyle w:val="TAC"/>
            </w:pPr>
            <w:r>
              <w:rPr>
                <w:lang w:val="es-ES"/>
              </w:rPr>
              <w:t>ACK</w:t>
            </w:r>
          </w:p>
        </w:tc>
        <w:tc>
          <w:tcPr>
            <w:tcW w:w="655" w:type="dxa"/>
            <w:gridSpan w:val="2"/>
            <w:tcBorders>
              <w:top w:val="single" w:sz="4" w:space="0" w:color="auto"/>
              <w:left w:val="single" w:sz="4" w:space="0" w:color="auto"/>
              <w:bottom w:val="single" w:sz="4" w:space="0" w:color="auto"/>
              <w:right w:val="single" w:sz="4" w:space="0" w:color="auto"/>
            </w:tcBorders>
          </w:tcPr>
          <w:p w14:paraId="55607AB1" w14:textId="77777777" w:rsidR="00DF151E" w:rsidRDefault="00DF151E" w:rsidP="006F3B77">
            <w:pPr>
              <w:pStyle w:val="TAC"/>
            </w:pPr>
            <w:r>
              <w:t>UPU data type</w:t>
            </w:r>
          </w:p>
        </w:tc>
        <w:tc>
          <w:tcPr>
            <w:tcW w:w="1137" w:type="dxa"/>
            <w:gridSpan w:val="2"/>
            <w:tcBorders>
              <w:top w:val="nil"/>
              <w:left w:val="nil"/>
              <w:bottom w:val="nil"/>
              <w:right w:val="nil"/>
            </w:tcBorders>
          </w:tcPr>
          <w:p w14:paraId="714FBDAD" w14:textId="77777777" w:rsidR="00DF151E" w:rsidRDefault="00DF151E" w:rsidP="006F3B77">
            <w:pPr>
              <w:pStyle w:val="TAL"/>
            </w:pPr>
            <w:r>
              <w:t>octet 4</w:t>
            </w:r>
          </w:p>
        </w:tc>
      </w:tr>
    </w:tbl>
    <w:p w14:paraId="1723B24E" w14:textId="77777777" w:rsidR="00DF151E" w:rsidRDefault="00DF151E" w:rsidP="00DF151E">
      <w:pPr>
        <w:pStyle w:val="TF"/>
      </w:pPr>
      <w:r>
        <w:t xml:space="preserve">Figure 9.11.3.53A.6: UE parameters update header for </w:t>
      </w:r>
      <w:r>
        <w:rPr>
          <w:lang w:val="es-ES"/>
        </w:rPr>
        <w:t>UE parameters update data type</w:t>
      </w:r>
      <w:r>
        <w:t xml:space="preserve"> with value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12"/>
        <w:gridCol w:w="618"/>
        <w:gridCol w:w="900"/>
        <w:gridCol w:w="655"/>
        <w:gridCol w:w="1137"/>
      </w:tblGrid>
      <w:tr w:rsidR="00DF151E" w14:paraId="5743D834" w14:textId="77777777" w:rsidTr="006F3B77">
        <w:trPr>
          <w:cantSplit/>
          <w:trHeight w:val="104"/>
          <w:jc w:val="center"/>
        </w:trPr>
        <w:tc>
          <w:tcPr>
            <w:tcW w:w="721" w:type="dxa"/>
            <w:tcBorders>
              <w:top w:val="nil"/>
              <w:left w:val="nil"/>
              <w:bottom w:val="single" w:sz="4" w:space="0" w:color="auto"/>
              <w:right w:val="nil"/>
            </w:tcBorders>
          </w:tcPr>
          <w:p w14:paraId="4F7C1587" w14:textId="77777777" w:rsidR="00DF151E" w:rsidRDefault="00DF151E" w:rsidP="006F3B77">
            <w:pPr>
              <w:pStyle w:val="TAC"/>
            </w:pPr>
            <w:r>
              <w:t>8</w:t>
            </w:r>
          </w:p>
        </w:tc>
        <w:tc>
          <w:tcPr>
            <w:tcW w:w="721" w:type="dxa"/>
            <w:tcBorders>
              <w:top w:val="nil"/>
              <w:left w:val="nil"/>
              <w:bottom w:val="single" w:sz="4" w:space="0" w:color="auto"/>
              <w:right w:val="nil"/>
            </w:tcBorders>
          </w:tcPr>
          <w:p w14:paraId="6652C8E9" w14:textId="77777777" w:rsidR="00DF151E" w:rsidRDefault="00DF151E" w:rsidP="006F3B77">
            <w:pPr>
              <w:pStyle w:val="TAC"/>
            </w:pPr>
            <w:r>
              <w:t>7</w:t>
            </w:r>
          </w:p>
        </w:tc>
        <w:tc>
          <w:tcPr>
            <w:tcW w:w="721" w:type="dxa"/>
            <w:tcBorders>
              <w:top w:val="nil"/>
              <w:left w:val="nil"/>
              <w:bottom w:val="single" w:sz="4" w:space="0" w:color="auto"/>
              <w:right w:val="nil"/>
            </w:tcBorders>
          </w:tcPr>
          <w:p w14:paraId="10F28FEE" w14:textId="77777777" w:rsidR="00DF151E" w:rsidRDefault="00DF151E" w:rsidP="006F3B77">
            <w:pPr>
              <w:pStyle w:val="TAC"/>
            </w:pPr>
            <w:r>
              <w:t>6</w:t>
            </w:r>
          </w:p>
        </w:tc>
        <w:tc>
          <w:tcPr>
            <w:tcW w:w="721" w:type="dxa"/>
            <w:tcBorders>
              <w:top w:val="nil"/>
              <w:left w:val="nil"/>
              <w:bottom w:val="single" w:sz="4" w:space="0" w:color="auto"/>
              <w:right w:val="nil"/>
            </w:tcBorders>
          </w:tcPr>
          <w:p w14:paraId="4488458C" w14:textId="77777777" w:rsidR="00DF151E" w:rsidRDefault="00DF151E" w:rsidP="006F3B77">
            <w:pPr>
              <w:pStyle w:val="TAC"/>
            </w:pPr>
            <w:r>
              <w:t>5</w:t>
            </w:r>
          </w:p>
        </w:tc>
        <w:tc>
          <w:tcPr>
            <w:tcW w:w="712" w:type="dxa"/>
            <w:tcBorders>
              <w:top w:val="nil"/>
              <w:left w:val="nil"/>
              <w:bottom w:val="single" w:sz="4" w:space="0" w:color="auto"/>
              <w:right w:val="nil"/>
            </w:tcBorders>
          </w:tcPr>
          <w:p w14:paraId="3AE0EC84" w14:textId="77777777" w:rsidR="00DF151E" w:rsidRDefault="00DF151E" w:rsidP="006F3B77">
            <w:pPr>
              <w:pStyle w:val="TAC"/>
            </w:pPr>
            <w:r>
              <w:t>4</w:t>
            </w:r>
          </w:p>
        </w:tc>
        <w:tc>
          <w:tcPr>
            <w:tcW w:w="618" w:type="dxa"/>
            <w:tcBorders>
              <w:top w:val="nil"/>
              <w:left w:val="nil"/>
              <w:bottom w:val="single" w:sz="4" w:space="0" w:color="auto"/>
              <w:right w:val="nil"/>
            </w:tcBorders>
          </w:tcPr>
          <w:p w14:paraId="61DE69EE" w14:textId="77777777" w:rsidR="00DF151E" w:rsidRDefault="00DF151E" w:rsidP="006F3B77">
            <w:pPr>
              <w:pStyle w:val="TAC"/>
            </w:pPr>
            <w:r>
              <w:t>3</w:t>
            </w:r>
          </w:p>
        </w:tc>
        <w:tc>
          <w:tcPr>
            <w:tcW w:w="900" w:type="dxa"/>
            <w:tcBorders>
              <w:top w:val="nil"/>
              <w:left w:val="nil"/>
              <w:bottom w:val="single" w:sz="4" w:space="0" w:color="auto"/>
              <w:right w:val="nil"/>
            </w:tcBorders>
          </w:tcPr>
          <w:p w14:paraId="2C92B178" w14:textId="77777777" w:rsidR="00DF151E" w:rsidRDefault="00DF151E" w:rsidP="006F3B77">
            <w:pPr>
              <w:pStyle w:val="TAC"/>
            </w:pPr>
            <w:r>
              <w:t>2</w:t>
            </w:r>
          </w:p>
        </w:tc>
        <w:tc>
          <w:tcPr>
            <w:tcW w:w="655" w:type="dxa"/>
            <w:tcBorders>
              <w:top w:val="nil"/>
              <w:left w:val="nil"/>
              <w:bottom w:val="single" w:sz="4" w:space="0" w:color="auto"/>
              <w:right w:val="nil"/>
            </w:tcBorders>
          </w:tcPr>
          <w:p w14:paraId="12AF128D" w14:textId="77777777" w:rsidR="00DF151E" w:rsidRDefault="00DF151E" w:rsidP="006F3B77">
            <w:pPr>
              <w:pStyle w:val="TAC"/>
            </w:pPr>
            <w:r>
              <w:t>1</w:t>
            </w:r>
          </w:p>
        </w:tc>
        <w:tc>
          <w:tcPr>
            <w:tcW w:w="1137" w:type="dxa"/>
            <w:tcBorders>
              <w:top w:val="nil"/>
              <w:left w:val="nil"/>
              <w:bottom w:val="nil"/>
              <w:right w:val="nil"/>
            </w:tcBorders>
          </w:tcPr>
          <w:p w14:paraId="61676969" w14:textId="77777777" w:rsidR="00DF151E" w:rsidRDefault="00DF151E" w:rsidP="006F3B77">
            <w:pPr>
              <w:pStyle w:val="TAL"/>
            </w:pPr>
          </w:p>
        </w:tc>
      </w:tr>
      <w:tr w:rsidR="00DF151E" w14:paraId="1EEE660B" w14:textId="77777777" w:rsidTr="006F3B77">
        <w:trPr>
          <w:cantSplit/>
          <w:trHeight w:val="104"/>
          <w:jc w:val="center"/>
        </w:trPr>
        <w:tc>
          <w:tcPr>
            <w:tcW w:w="721" w:type="dxa"/>
            <w:tcBorders>
              <w:top w:val="single" w:sz="4" w:space="0" w:color="auto"/>
              <w:left w:val="single" w:sz="4" w:space="0" w:color="auto"/>
              <w:bottom w:val="single" w:sz="4" w:space="0" w:color="auto"/>
              <w:right w:val="single" w:sz="4" w:space="0" w:color="auto"/>
            </w:tcBorders>
          </w:tcPr>
          <w:p w14:paraId="60CA34C8" w14:textId="77777777" w:rsidR="00DF151E" w:rsidRDefault="00DF151E" w:rsidP="006F3B77">
            <w:pPr>
              <w:pStyle w:val="TAC"/>
            </w:pPr>
            <w:r>
              <w:t>0</w:t>
            </w:r>
          </w:p>
          <w:p w14:paraId="4857BA17" w14:textId="77777777" w:rsidR="00DF151E" w:rsidRDefault="00DF151E" w:rsidP="006F3B77">
            <w:pPr>
              <w:pStyle w:val="TAC"/>
              <w:rPr>
                <w:lang w:val="es-ES"/>
              </w:rPr>
            </w:pPr>
            <w:r>
              <w:t>Spare</w:t>
            </w:r>
          </w:p>
        </w:tc>
        <w:tc>
          <w:tcPr>
            <w:tcW w:w="721" w:type="dxa"/>
            <w:tcBorders>
              <w:top w:val="single" w:sz="4" w:space="0" w:color="auto"/>
              <w:left w:val="single" w:sz="4" w:space="0" w:color="auto"/>
              <w:bottom w:val="single" w:sz="4" w:space="0" w:color="auto"/>
              <w:right w:val="single" w:sz="4" w:space="0" w:color="auto"/>
            </w:tcBorders>
          </w:tcPr>
          <w:p w14:paraId="688AF199" w14:textId="77777777" w:rsidR="00DF151E" w:rsidRDefault="00DF151E" w:rsidP="006F3B77">
            <w:pPr>
              <w:pStyle w:val="TAC"/>
            </w:pPr>
            <w:r>
              <w:t>0</w:t>
            </w:r>
          </w:p>
          <w:p w14:paraId="35637457" w14:textId="77777777" w:rsidR="00DF151E" w:rsidRDefault="00DF151E" w:rsidP="006F3B77">
            <w:pPr>
              <w:pStyle w:val="TAC"/>
              <w:rPr>
                <w:lang w:val="es-ES"/>
              </w:rPr>
            </w:pPr>
            <w:r>
              <w:t>Spare</w:t>
            </w:r>
          </w:p>
        </w:tc>
        <w:tc>
          <w:tcPr>
            <w:tcW w:w="721" w:type="dxa"/>
            <w:tcBorders>
              <w:top w:val="single" w:sz="4" w:space="0" w:color="auto"/>
              <w:left w:val="single" w:sz="4" w:space="0" w:color="auto"/>
              <w:bottom w:val="single" w:sz="4" w:space="0" w:color="auto"/>
              <w:right w:val="single" w:sz="4" w:space="0" w:color="auto"/>
            </w:tcBorders>
          </w:tcPr>
          <w:p w14:paraId="43730DD0" w14:textId="77777777" w:rsidR="00DF151E" w:rsidRDefault="00DF151E" w:rsidP="006F3B77">
            <w:pPr>
              <w:pStyle w:val="TAC"/>
            </w:pPr>
            <w:r>
              <w:t>0</w:t>
            </w:r>
          </w:p>
          <w:p w14:paraId="2FE5C718" w14:textId="77777777" w:rsidR="00DF151E" w:rsidRDefault="00DF151E" w:rsidP="006F3B77">
            <w:pPr>
              <w:pStyle w:val="TAC"/>
              <w:rPr>
                <w:lang w:val="es-ES"/>
              </w:rPr>
            </w:pPr>
            <w:r>
              <w:t>Spare</w:t>
            </w:r>
          </w:p>
        </w:tc>
        <w:tc>
          <w:tcPr>
            <w:tcW w:w="721" w:type="dxa"/>
            <w:tcBorders>
              <w:top w:val="single" w:sz="4" w:space="0" w:color="auto"/>
              <w:left w:val="single" w:sz="4" w:space="0" w:color="auto"/>
              <w:bottom w:val="single" w:sz="4" w:space="0" w:color="auto"/>
              <w:right w:val="single" w:sz="4" w:space="0" w:color="auto"/>
            </w:tcBorders>
          </w:tcPr>
          <w:p w14:paraId="1D13B817" w14:textId="77777777" w:rsidR="00DF151E" w:rsidRDefault="00DF151E" w:rsidP="006F3B77">
            <w:pPr>
              <w:pStyle w:val="TAC"/>
            </w:pPr>
            <w:r>
              <w:t>0</w:t>
            </w:r>
          </w:p>
          <w:p w14:paraId="188A1211" w14:textId="77777777" w:rsidR="00DF151E" w:rsidRDefault="00DF151E" w:rsidP="006F3B77">
            <w:pPr>
              <w:pStyle w:val="TAC"/>
              <w:rPr>
                <w:lang w:val="es-ES"/>
              </w:rPr>
            </w:pPr>
            <w:r>
              <w:t>Spare</w:t>
            </w:r>
          </w:p>
        </w:tc>
        <w:tc>
          <w:tcPr>
            <w:tcW w:w="712" w:type="dxa"/>
            <w:tcBorders>
              <w:top w:val="single" w:sz="4" w:space="0" w:color="auto"/>
              <w:left w:val="single" w:sz="4" w:space="0" w:color="auto"/>
              <w:bottom w:val="single" w:sz="4" w:space="0" w:color="auto"/>
              <w:right w:val="single" w:sz="4" w:space="0" w:color="auto"/>
            </w:tcBorders>
          </w:tcPr>
          <w:p w14:paraId="03E3C323" w14:textId="77777777" w:rsidR="00DF151E" w:rsidRDefault="00DF151E" w:rsidP="006F3B77">
            <w:pPr>
              <w:pStyle w:val="TAC"/>
            </w:pPr>
            <w:r>
              <w:t>0</w:t>
            </w:r>
          </w:p>
          <w:p w14:paraId="53C1C897" w14:textId="77777777" w:rsidR="00DF151E" w:rsidRDefault="00DF151E" w:rsidP="006F3B77">
            <w:pPr>
              <w:pStyle w:val="TAC"/>
            </w:pPr>
            <w:r>
              <w:t>Spare</w:t>
            </w:r>
          </w:p>
        </w:tc>
        <w:tc>
          <w:tcPr>
            <w:tcW w:w="618" w:type="dxa"/>
            <w:tcBorders>
              <w:top w:val="single" w:sz="4" w:space="0" w:color="auto"/>
              <w:left w:val="single" w:sz="4" w:space="0" w:color="auto"/>
              <w:bottom w:val="single" w:sz="4" w:space="0" w:color="auto"/>
              <w:right w:val="single" w:sz="4" w:space="0" w:color="auto"/>
            </w:tcBorders>
          </w:tcPr>
          <w:p w14:paraId="4C392F82" w14:textId="77777777" w:rsidR="00DF151E" w:rsidRDefault="00DF151E" w:rsidP="006F3B77">
            <w:pPr>
              <w:pStyle w:val="TAC"/>
            </w:pPr>
            <w:r>
              <w:t>0</w:t>
            </w:r>
          </w:p>
          <w:p w14:paraId="48E06239" w14:textId="77777777" w:rsidR="00DF151E" w:rsidRDefault="00DF151E" w:rsidP="006F3B77">
            <w:pPr>
              <w:pStyle w:val="TAC"/>
            </w:pPr>
            <w:r>
              <w:t>Spare</w:t>
            </w:r>
          </w:p>
        </w:tc>
        <w:tc>
          <w:tcPr>
            <w:tcW w:w="900" w:type="dxa"/>
            <w:tcBorders>
              <w:top w:val="single" w:sz="4" w:space="0" w:color="auto"/>
              <w:left w:val="single" w:sz="4" w:space="0" w:color="auto"/>
              <w:bottom w:val="single" w:sz="4" w:space="0" w:color="auto"/>
              <w:right w:val="single" w:sz="4" w:space="0" w:color="auto"/>
            </w:tcBorders>
          </w:tcPr>
          <w:p w14:paraId="6324EFEF" w14:textId="77777777" w:rsidR="00DF151E" w:rsidRDefault="00DF151E" w:rsidP="006F3B77">
            <w:pPr>
              <w:pStyle w:val="TAC"/>
            </w:pPr>
            <w:r>
              <w:t>0</w:t>
            </w:r>
          </w:p>
          <w:p w14:paraId="1B158BC1" w14:textId="77777777" w:rsidR="00DF151E" w:rsidRDefault="00DF151E" w:rsidP="006F3B77">
            <w:pPr>
              <w:pStyle w:val="TAC"/>
            </w:pPr>
            <w:r>
              <w:t>Spare</w:t>
            </w:r>
          </w:p>
        </w:tc>
        <w:tc>
          <w:tcPr>
            <w:tcW w:w="655" w:type="dxa"/>
            <w:tcBorders>
              <w:top w:val="single" w:sz="4" w:space="0" w:color="auto"/>
              <w:left w:val="single" w:sz="4" w:space="0" w:color="auto"/>
              <w:bottom w:val="single" w:sz="4" w:space="0" w:color="auto"/>
              <w:right w:val="single" w:sz="4" w:space="0" w:color="auto"/>
            </w:tcBorders>
          </w:tcPr>
          <w:p w14:paraId="249F1C1E" w14:textId="77777777" w:rsidR="00DF151E" w:rsidRDefault="00DF151E" w:rsidP="006F3B77">
            <w:pPr>
              <w:pStyle w:val="TAC"/>
            </w:pPr>
            <w:r>
              <w:t>UPU data type</w:t>
            </w:r>
          </w:p>
        </w:tc>
        <w:tc>
          <w:tcPr>
            <w:tcW w:w="1137" w:type="dxa"/>
            <w:tcBorders>
              <w:top w:val="nil"/>
              <w:left w:val="nil"/>
              <w:bottom w:val="nil"/>
              <w:right w:val="nil"/>
            </w:tcBorders>
          </w:tcPr>
          <w:p w14:paraId="07067CCD" w14:textId="77777777" w:rsidR="00DF151E" w:rsidRDefault="00DF151E" w:rsidP="006F3B77">
            <w:pPr>
              <w:pStyle w:val="TAL"/>
            </w:pPr>
            <w:r>
              <w:t>octet 4</w:t>
            </w:r>
          </w:p>
        </w:tc>
      </w:tr>
    </w:tbl>
    <w:p w14:paraId="3ACD75DC" w14:textId="77777777" w:rsidR="00DF151E" w:rsidRDefault="00DF151E" w:rsidP="00DF151E">
      <w:pPr>
        <w:pStyle w:val="TF"/>
      </w:pPr>
      <w:r>
        <w:t xml:space="preserve">Figure 9.11.3.53A.7: UE parameters update header for </w:t>
      </w:r>
      <w:r>
        <w:rPr>
          <w:lang w:val="es-ES"/>
        </w:rPr>
        <w:t>UE parameters update data type</w:t>
      </w:r>
      <w:r>
        <w:t xml:space="preserve"> with value "1"</w:t>
      </w:r>
    </w:p>
    <w:p w14:paraId="772F45CC" w14:textId="77777777" w:rsidR="00DF151E" w:rsidRDefault="00DF151E" w:rsidP="00DF151E">
      <w:pPr>
        <w:pStyle w:val="TH"/>
      </w:pPr>
      <w:r w:rsidRPr="003168A2">
        <w:t>Table </w:t>
      </w:r>
      <w:r>
        <w:t>9.11.3.53A.1</w:t>
      </w:r>
      <w:r w:rsidRPr="003168A2">
        <w:t xml:space="preserve">: </w:t>
      </w:r>
      <w:r>
        <w:t>UE parameters update transparent container</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04"/>
        <w:gridCol w:w="6883"/>
        <w:tblGridChange w:id="2459">
          <w:tblGrid>
            <w:gridCol w:w="204"/>
            <w:gridCol w:w="6883"/>
          </w:tblGrid>
        </w:tblGridChange>
      </w:tblGrid>
      <w:tr w:rsidR="00DF151E" w:rsidRPr="005F7EB0" w14:paraId="62FDEFF8" w14:textId="77777777" w:rsidTr="006F3B77">
        <w:trPr>
          <w:cantSplit/>
          <w:jc w:val="center"/>
        </w:trPr>
        <w:tc>
          <w:tcPr>
            <w:tcW w:w="7087" w:type="dxa"/>
            <w:gridSpan w:val="2"/>
          </w:tcPr>
          <w:p w14:paraId="6B958AE2" w14:textId="77777777" w:rsidR="00DF151E" w:rsidRPr="005F7EB0" w:rsidRDefault="00DF151E" w:rsidP="006F3B77">
            <w:pPr>
              <w:pStyle w:val="TAL"/>
            </w:pPr>
            <w:r>
              <w:t>UPU-MAC-I</w:t>
            </w:r>
            <w:r w:rsidRPr="001776E6">
              <w:rPr>
                <w:vertAlign w:val="subscript"/>
              </w:rPr>
              <w:t>AUSF</w:t>
            </w:r>
            <w:r>
              <w:t>, UPU-MAC-I</w:t>
            </w:r>
            <w:r w:rsidRPr="00FB4BA6">
              <w:rPr>
                <w:vertAlign w:val="subscript"/>
              </w:rPr>
              <w:t>UE</w:t>
            </w:r>
            <w:r>
              <w:t xml:space="preserve"> and Counter</w:t>
            </w:r>
            <w:r>
              <w:rPr>
                <w:vertAlign w:val="subscript"/>
              </w:rPr>
              <w:t>UPU</w:t>
            </w:r>
            <w:r>
              <w:t xml:space="preserve"> are coded as </w:t>
            </w:r>
            <w:r>
              <w:rPr>
                <w:rFonts w:hint="eastAsia"/>
                <w:lang w:eastAsia="zh-CN"/>
              </w:rPr>
              <w:t xml:space="preserve">specified in </w:t>
            </w:r>
            <w:r w:rsidRPr="00B06824">
              <w:t>3GPP</w:t>
            </w:r>
            <w:r>
              <w:t> </w:t>
            </w:r>
            <w:r w:rsidRPr="00B06824">
              <w:t>TS</w:t>
            </w:r>
            <w:r>
              <w:t> 33.501 [24]</w:t>
            </w:r>
          </w:p>
        </w:tc>
      </w:tr>
      <w:tr w:rsidR="00DF151E" w:rsidRPr="005F7EB0" w14:paraId="6DBB13D2" w14:textId="77777777" w:rsidTr="006F3B77">
        <w:trPr>
          <w:cantSplit/>
          <w:jc w:val="center"/>
        </w:trPr>
        <w:tc>
          <w:tcPr>
            <w:tcW w:w="7087" w:type="dxa"/>
            <w:gridSpan w:val="2"/>
          </w:tcPr>
          <w:p w14:paraId="42EBDE47" w14:textId="77777777" w:rsidR="00DF151E" w:rsidRDefault="00DF151E" w:rsidP="006F3B77">
            <w:pPr>
              <w:pStyle w:val="TAL"/>
            </w:pPr>
          </w:p>
        </w:tc>
      </w:tr>
      <w:tr w:rsidR="00DF151E" w:rsidRPr="005F7EB0" w14:paraId="02E6DA38" w14:textId="77777777" w:rsidTr="006F3B77">
        <w:trPr>
          <w:cantSplit/>
          <w:jc w:val="center"/>
        </w:trPr>
        <w:tc>
          <w:tcPr>
            <w:tcW w:w="7087" w:type="dxa"/>
            <w:gridSpan w:val="2"/>
          </w:tcPr>
          <w:p w14:paraId="3CF44AD0" w14:textId="77777777" w:rsidR="00DF151E" w:rsidRPr="005F7EB0" w:rsidRDefault="00DF151E" w:rsidP="006F3B77">
            <w:pPr>
              <w:pStyle w:val="TAL"/>
            </w:pPr>
            <w:r>
              <w:rPr>
                <w:lang w:val="es-ES"/>
              </w:rPr>
              <w:t>UPU data type</w:t>
            </w:r>
            <w:r>
              <w:t xml:space="preserve"> </w:t>
            </w:r>
            <w:r w:rsidRPr="005F7EB0">
              <w:t xml:space="preserve">(octet </w:t>
            </w:r>
            <w:r>
              <w:t>4</w:t>
            </w:r>
            <w:r w:rsidRPr="005F7EB0">
              <w:t>, bit</w:t>
            </w:r>
            <w:r>
              <w:t xml:space="preserve"> 1</w:t>
            </w:r>
            <w:r w:rsidRPr="005F7EB0">
              <w:t>)</w:t>
            </w:r>
          </w:p>
        </w:tc>
      </w:tr>
      <w:tr w:rsidR="00DF151E" w14:paraId="12E62BEE" w14:textId="77777777" w:rsidTr="006F3B77">
        <w:trPr>
          <w:cantSplit/>
          <w:jc w:val="center"/>
        </w:trPr>
        <w:tc>
          <w:tcPr>
            <w:tcW w:w="204" w:type="dxa"/>
            <w:tcBorders>
              <w:top w:val="nil"/>
              <w:left w:val="single" w:sz="4" w:space="0" w:color="auto"/>
              <w:bottom w:val="nil"/>
              <w:right w:val="nil"/>
            </w:tcBorders>
          </w:tcPr>
          <w:p w14:paraId="6D4E42D9" w14:textId="77777777" w:rsidR="00DF151E" w:rsidRDefault="00DF151E" w:rsidP="006F3B77">
            <w:pPr>
              <w:pStyle w:val="TAC"/>
            </w:pPr>
            <w:r>
              <w:t>0</w:t>
            </w:r>
          </w:p>
        </w:tc>
        <w:tc>
          <w:tcPr>
            <w:tcW w:w="6883" w:type="dxa"/>
            <w:tcBorders>
              <w:top w:val="nil"/>
              <w:left w:val="nil"/>
              <w:bottom w:val="nil"/>
              <w:right w:val="single" w:sz="4" w:space="0" w:color="auto"/>
            </w:tcBorders>
          </w:tcPr>
          <w:p w14:paraId="6E677AFD" w14:textId="77777777" w:rsidR="00DF151E" w:rsidRDefault="00DF151E" w:rsidP="006F3B77">
            <w:pPr>
              <w:pStyle w:val="TAL"/>
            </w:pPr>
            <w:r>
              <w:t>The UE parameters update transparent container carries a UE parameters update list</w:t>
            </w:r>
          </w:p>
        </w:tc>
      </w:tr>
      <w:tr w:rsidR="00DF151E" w14:paraId="216CCE43" w14:textId="77777777" w:rsidTr="006F3B77">
        <w:trPr>
          <w:cantSplit/>
          <w:jc w:val="center"/>
        </w:trPr>
        <w:tc>
          <w:tcPr>
            <w:tcW w:w="204" w:type="dxa"/>
            <w:tcBorders>
              <w:top w:val="nil"/>
              <w:left w:val="single" w:sz="4" w:space="0" w:color="auto"/>
              <w:bottom w:val="nil"/>
              <w:right w:val="nil"/>
            </w:tcBorders>
          </w:tcPr>
          <w:p w14:paraId="23301238" w14:textId="77777777" w:rsidR="00DF151E" w:rsidRDefault="00DF151E" w:rsidP="006F3B77">
            <w:pPr>
              <w:pStyle w:val="TAC"/>
            </w:pPr>
            <w:r>
              <w:t>1</w:t>
            </w:r>
          </w:p>
        </w:tc>
        <w:tc>
          <w:tcPr>
            <w:tcW w:w="6883" w:type="dxa"/>
            <w:tcBorders>
              <w:top w:val="nil"/>
              <w:left w:val="nil"/>
              <w:bottom w:val="nil"/>
              <w:right w:val="single" w:sz="4" w:space="0" w:color="auto"/>
            </w:tcBorders>
          </w:tcPr>
          <w:p w14:paraId="0637B022" w14:textId="77777777" w:rsidR="00DF151E" w:rsidRDefault="00DF151E" w:rsidP="006F3B77">
            <w:pPr>
              <w:pStyle w:val="TAL"/>
            </w:pPr>
            <w:r>
              <w:t>The UE parameters update transparent container carries an acknowledgement of successful reception of a UE parameters update list</w:t>
            </w:r>
          </w:p>
        </w:tc>
      </w:tr>
      <w:tr w:rsidR="00DF151E" w:rsidRPr="005F7EB0" w14:paraId="19B54B6F" w14:textId="77777777" w:rsidTr="006F3B77">
        <w:trPr>
          <w:cantSplit/>
          <w:jc w:val="center"/>
        </w:trPr>
        <w:tc>
          <w:tcPr>
            <w:tcW w:w="7087" w:type="dxa"/>
            <w:gridSpan w:val="2"/>
          </w:tcPr>
          <w:p w14:paraId="6631A5DF" w14:textId="77777777" w:rsidR="00DF151E" w:rsidRPr="005F7EB0" w:rsidRDefault="00DF151E" w:rsidP="006F3B77">
            <w:pPr>
              <w:pStyle w:val="TAL"/>
            </w:pPr>
          </w:p>
        </w:tc>
      </w:tr>
      <w:tr w:rsidR="00DF151E" w:rsidRPr="005F7EB0" w14:paraId="4CBAE78C" w14:textId="77777777" w:rsidTr="006F3B77">
        <w:trPr>
          <w:cantSplit/>
          <w:jc w:val="center"/>
        </w:trPr>
        <w:tc>
          <w:tcPr>
            <w:tcW w:w="7087" w:type="dxa"/>
            <w:gridSpan w:val="2"/>
          </w:tcPr>
          <w:p w14:paraId="5B1B989F" w14:textId="77777777" w:rsidR="00DF151E" w:rsidRPr="005F7EB0" w:rsidRDefault="00DF151E" w:rsidP="006F3B77">
            <w:pPr>
              <w:pStyle w:val="TAL"/>
            </w:pPr>
            <w:r w:rsidRPr="005F7EB0">
              <w:t xml:space="preserve">Acknowledgement (ACK) value (octet </w:t>
            </w:r>
            <w:r>
              <w:t>4</w:t>
            </w:r>
            <w:r w:rsidRPr="005F7EB0">
              <w:t xml:space="preserve">, bit </w:t>
            </w:r>
            <w:r>
              <w:t>2</w:t>
            </w:r>
            <w:r w:rsidRPr="005F7EB0">
              <w:t>)</w:t>
            </w:r>
          </w:p>
        </w:tc>
      </w:tr>
      <w:tr w:rsidR="00DF151E" w:rsidRPr="005F7EB0" w14:paraId="24E22CE2"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3951D341" w14:textId="77777777" w:rsidR="00DF151E" w:rsidRPr="005F7EB0" w:rsidRDefault="00DF151E" w:rsidP="006F3B77">
            <w:pPr>
              <w:pStyle w:val="TAC"/>
            </w:pPr>
            <w:r w:rsidRPr="005F7EB0">
              <w:t>0</w:t>
            </w:r>
          </w:p>
        </w:tc>
        <w:tc>
          <w:tcPr>
            <w:tcW w:w="6883" w:type="dxa"/>
            <w:tcBorders>
              <w:top w:val="nil"/>
              <w:left w:val="nil"/>
              <w:bottom w:val="nil"/>
              <w:right w:val="single" w:sz="4" w:space="0" w:color="auto"/>
            </w:tcBorders>
          </w:tcPr>
          <w:p w14:paraId="132245F3" w14:textId="77777777" w:rsidR="00DF151E" w:rsidRPr="005F7EB0" w:rsidRDefault="00DF151E" w:rsidP="006F3B77">
            <w:pPr>
              <w:pStyle w:val="TAL"/>
            </w:pPr>
            <w:r w:rsidRPr="005F7EB0">
              <w:t>acknowledgement not requested</w:t>
            </w:r>
          </w:p>
        </w:tc>
      </w:tr>
      <w:tr w:rsidR="00DF151E" w:rsidRPr="005F7EB0" w14:paraId="05BE184E"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13E09705" w14:textId="77777777" w:rsidR="00DF151E" w:rsidRPr="005F7EB0" w:rsidRDefault="00DF151E" w:rsidP="006F3B77">
            <w:pPr>
              <w:pStyle w:val="TAC"/>
            </w:pPr>
            <w:r w:rsidRPr="005F7EB0">
              <w:t>1</w:t>
            </w:r>
          </w:p>
        </w:tc>
        <w:tc>
          <w:tcPr>
            <w:tcW w:w="6883" w:type="dxa"/>
            <w:tcBorders>
              <w:top w:val="nil"/>
              <w:left w:val="nil"/>
              <w:bottom w:val="nil"/>
              <w:right w:val="single" w:sz="4" w:space="0" w:color="auto"/>
            </w:tcBorders>
          </w:tcPr>
          <w:p w14:paraId="2A0E6825" w14:textId="77777777" w:rsidR="00DF151E" w:rsidRPr="005F7EB0" w:rsidRDefault="00DF151E" w:rsidP="006F3B77">
            <w:pPr>
              <w:pStyle w:val="TAL"/>
            </w:pPr>
            <w:r w:rsidRPr="005F7EB0">
              <w:t>acknowledgement requested</w:t>
            </w:r>
          </w:p>
        </w:tc>
      </w:tr>
      <w:tr w:rsidR="00DF151E" w:rsidRPr="005F7EB0" w14:paraId="53487105" w14:textId="77777777" w:rsidTr="006F3B77">
        <w:trPr>
          <w:cantSplit/>
          <w:jc w:val="center"/>
        </w:trPr>
        <w:tc>
          <w:tcPr>
            <w:tcW w:w="7087" w:type="dxa"/>
            <w:gridSpan w:val="2"/>
          </w:tcPr>
          <w:p w14:paraId="68B7190A" w14:textId="77777777" w:rsidR="00DF151E" w:rsidRPr="005F7EB0" w:rsidRDefault="00DF151E" w:rsidP="006F3B77">
            <w:pPr>
              <w:pStyle w:val="TAL"/>
            </w:pPr>
          </w:p>
        </w:tc>
      </w:tr>
      <w:tr w:rsidR="00DF151E" w:rsidRPr="005F7EB0" w14:paraId="21E3AF2A" w14:textId="77777777" w:rsidTr="006F3B77">
        <w:trPr>
          <w:cantSplit/>
          <w:jc w:val="center"/>
        </w:trPr>
        <w:tc>
          <w:tcPr>
            <w:tcW w:w="7087" w:type="dxa"/>
            <w:gridSpan w:val="2"/>
          </w:tcPr>
          <w:p w14:paraId="1D24A53C" w14:textId="77777777" w:rsidR="00DF151E" w:rsidRPr="005F7EB0" w:rsidRDefault="00DF151E" w:rsidP="006F3B77">
            <w:pPr>
              <w:pStyle w:val="TAL"/>
            </w:pPr>
            <w:r>
              <w:t>Re-registration</w:t>
            </w:r>
            <w:r w:rsidRPr="005F7EB0">
              <w:t xml:space="preserve"> (</w:t>
            </w:r>
            <w:r>
              <w:t>REG</w:t>
            </w:r>
            <w:r w:rsidRPr="005F7EB0">
              <w:t xml:space="preserve">) value (octet </w:t>
            </w:r>
            <w:r>
              <w:t>4</w:t>
            </w:r>
            <w:r w:rsidRPr="005F7EB0">
              <w:t xml:space="preserve">, bit </w:t>
            </w:r>
            <w:r>
              <w:t>3</w:t>
            </w:r>
            <w:r w:rsidRPr="005F7EB0">
              <w:t>)</w:t>
            </w:r>
          </w:p>
        </w:tc>
      </w:tr>
      <w:tr w:rsidR="00DF151E" w:rsidRPr="005F7EB0" w14:paraId="155DF9D9"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36C392DC" w14:textId="77777777" w:rsidR="00DF151E" w:rsidRPr="005F7EB0" w:rsidRDefault="00DF151E" w:rsidP="006F3B77">
            <w:pPr>
              <w:pStyle w:val="TAC"/>
            </w:pPr>
            <w:r w:rsidRPr="005F7EB0">
              <w:t>0</w:t>
            </w:r>
          </w:p>
        </w:tc>
        <w:tc>
          <w:tcPr>
            <w:tcW w:w="6883" w:type="dxa"/>
            <w:tcBorders>
              <w:top w:val="nil"/>
              <w:left w:val="nil"/>
              <w:bottom w:val="nil"/>
              <w:right w:val="single" w:sz="4" w:space="0" w:color="auto"/>
            </w:tcBorders>
          </w:tcPr>
          <w:p w14:paraId="07E5C908" w14:textId="77777777" w:rsidR="00DF151E" w:rsidRPr="005F7EB0" w:rsidRDefault="00DF151E" w:rsidP="006F3B77">
            <w:pPr>
              <w:pStyle w:val="TAL"/>
            </w:pPr>
            <w:r>
              <w:t>re-registration</w:t>
            </w:r>
            <w:r w:rsidRPr="005F7EB0">
              <w:t>t not requested</w:t>
            </w:r>
          </w:p>
        </w:tc>
      </w:tr>
      <w:tr w:rsidR="00DF151E" w:rsidRPr="005F7EB0" w14:paraId="3735DBA6"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5146A750" w14:textId="77777777" w:rsidR="00DF151E" w:rsidRPr="005F7EB0" w:rsidRDefault="00DF151E" w:rsidP="006F3B77">
            <w:pPr>
              <w:pStyle w:val="TAC"/>
            </w:pPr>
            <w:r w:rsidRPr="005F7EB0">
              <w:t>1</w:t>
            </w:r>
          </w:p>
        </w:tc>
        <w:tc>
          <w:tcPr>
            <w:tcW w:w="6883" w:type="dxa"/>
            <w:tcBorders>
              <w:top w:val="nil"/>
              <w:left w:val="nil"/>
              <w:bottom w:val="nil"/>
              <w:right w:val="single" w:sz="4" w:space="0" w:color="auto"/>
            </w:tcBorders>
          </w:tcPr>
          <w:p w14:paraId="1E8D8BB8" w14:textId="77777777" w:rsidR="00DF151E" w:rsidRPr="005F7EB0" w:rsidRDefault="00DF151E" w:rsidP="006F3B77">
            <w:pPr>
              <w:pStyle w:val="TAL"/>
            </w:pPr>
            <w:r>
              <w:t>re-registration</w:t>
            </w:r>
            <w:r w:rsidRPr="005F7EB0">
              <w:t xml:space="preserve"> requested</w:t>
            </w:r>
          </w:p>
        </w:tc>
      </w:tr>
      <w:tr w:rsidR="00DF151E" w:rsidRPr="005F7EB0" w14:paraId="11DF47AD" w14:textId="77777777" w:rsidTr="006F3B77">
        <w:trPr>
          <w:cantSplit/>
          <w:jc w:val="center"/>
        </w:trPr>
        <w:tc>
          <w:tcPr>
            <w:tcW w:w="7087" w:type="dxa"/>
            <w:gridSpan w:val="2"/>
          </w:tcPr>
          <w:p w14:paraId="283845EC" w14:textId="77777777" w:rsidR="00DF151E" w:rsidRPr="005F7EB0" w:rsidRDefault="00DF151E" w:rsidP="006F3B77">
            <w:pPr>
              <w:pStyle w:val="TAL"/>
            </w:pPr>
          </w:p>
        </w:tc>
      </w:tr>
      <w:tr w:rsidR="00DF151E" w:rsidRPr="005F7EB0" w14:paraId="1019189B" w14:textId="77777777" w:rsidTr="006F3B77">
        <w:trPr>
          <w:cantSplit/>
          <w:jc w:val="center"/>
        </w:trPr>
        <w:tc>
          <w:tcPr>
            <w:tcW w:w="7087" w:type="dxa"/>
            <w:gridSpan w:val="2"/>
          </w:tcPr>
          <w:p w14:paraId="3DCD82A0" w14:textId="77777777" w:rsidR="00DF151E" w:rsidRDefault="00DF151E" w:rsidP="006F3B77">
            <w:pPr>
              <w:pStyle w:val="TAL"/>
            </w:pPr>
            <w:r>
              <w:t>UE parameters update data set type</w:t>
            </w:r>
          </w:p>
        </w:tc>
      </w:tr>
      <w:tr w:rsidR="00DF151E" w:rsidRPr="005F7EB0" w14:paraId="247CF638" w14:textId="77777777" w:rsidTr="006F3B77">
        <w:trPr>
          <w:cantSplit/>
          <w:jc w:val="center"/>
        </w:trPr>
        <w:tc>
          <w:tcPr>
            <w:tcW w:w="7087" w:type="dxa"/>
            <w:gridSpan w:val="2"/>
          </w:tcPr>
          <w:p w14:paraId="2DD1BC0A" w14:textId="77777777" w:rsidR="00DF151E" w:rsidRDefault="00DF151E" w:rsidP="006F3B77">
            <w:pPr>
              <w:pStyle w:val="TAL"/>
            </w:pPr>
            <w:r>
              <w:t>Bits</w:t>
            </w:r>
          </w:p>
          <w:p w14:paraId="62279B48" w14:textId="77777777" w:rsidR="00DF151E" w:rsidRDefault="00DF151E" w:rsidP="006F3B77">
            <w:pPr>
              <w:pStyle w:val="TAL"/>
            </w:pPr>
            <w:r>
              <w:t>4 3 2 1</w:t>
            </w:r>
          </w:p>
        </w:tc>
      </w:tr>
      <w:tr w:rsidR="00DF151E" w:rsidRPr="005F7EB0" w14:paraId="086A6364" w14:textId="77777777" w:rsidTr="006F3B77">
        <w:trPr>
          <w:cantSplit/>
          <w:jc w:val="center"/>
        </w:trPr>
        <w:tc>
          <w:tcPr>
            <w:tcW w:w="7087" w:type="dxa"/>
            <w:gridSpan w:val="2"/>
          </w:tcPr>
          <w:p w14:paraId="68FE8CBF" w14:textId="77777777" w:rsidR="00DF151E" w:rsidRDefault="00DF151E" w:rsidP="006F3B77">
            <w:pPr>
              <w:pStyle w:val="TAL"/>
            </w:pPr>
            <w:r>
              <w:t>0 0 0 1 Routing indicator update data</w:t>
            </w:r>
          </w:p>
        </w:tc>
      </w:tr>
      <w:tr w:rsidR="00DF151E" w:rsidRPr="005F7EB0" w14:paraId="147F76C0" w14:textId="77777777" w:rsidTr="006F3B77">
        <w:trPr>
          <w:cantSplit/>
          <w:jc w:val="center"/>
        </w:trPr>
        <w:tc>
          <w:tcPr>
            <w:tcW w:w="7087" w:type="dxa"/>
            <w:gridSpan w:val="2"/>
          </w:tcPr>
          <w:p w14:paraId="7473AB4C" w14:textId="77777777" w:rsidR="00DF151E" w:rsidRDefault="00DF151E" w:rsidP="006F3B77">
            <w:pPr>
              <w:pStyle w:val="TAL"/>
            </w:pPr>
            <w:r>
              <w:t>0 0 1 0 Default configured NSSAI update data</w:t>
            </w:r>
          </w:p>
        </w:tc>
      </w:tr>
      <w:tr w:rsidR="00DF151E" w:rsidRPr="005F7EB0" w14:paraId="6072F987" w14:textId="77777777" w:rsidTr="006F3B77">
        <w:trPr>
          <w:cantSplit/>
          <w:jc w:val="center"/>
        </w:trPr>
        <w:tc>
          <w:tcPr>
            <w:tcW w:w="7087" w:type="dxa"/>
            <w:gridSpan w:val="2"/>
          </w:tcPr>
          <w:p w14:paraId="78FB6C34" w14:textId="77777777" w:rsidR="00DF151E" w:rsidRDefault="00DF151E" w:rsidP="006F3B77">
            <w:pPr>
              <w:pStyle w:val="TAL"/>
            </w:pPr>
          </w:p>
        </w:tc>
      </w:tr>
      <w:tr w:rsidR="00DF151E" w:rsidRPr="005F7EB0" w14:paraId="4786B840" w14:textId="77777777" w:rsidTr="006F3B77">
        <w:trPr>
          <w:cantSplit/>
          <w:jc w:val="center"/>
        </w:trPr>
        <w:tc>
          <w:tcPr>
            <w:tcW w:w="7087" w:type="dxa"/>
            <w:gridSpan w:val="2"/>
          </w:tcPr>
          <w:p w14:paraId="35DBACF3" w14:textId="77777777" w:rsidR="00DF151E" w:rsidRDefault="00DF151E" w:rsidP="006F3B77">
            <w:pPr>
              <w:pStyle w:val="TAL"/>
            </w:pPr>
            <w:r>
              <w:t>All other values are reserved</w:t>
            </w:r>
          </w:p>
        </w:tc>
      </w:tr>
      <w:tr w:rsidR="00DF151E" w:rsidRPr="005F7EB0" w14:paraId="2BF81BE9" w14:textId="77777777" w:rsidTr="006F3B77">
        <w:trPr>
          <w:cantSplit/>
          <w:jc w:val="center"/>
        </w:trPr>
        <w:tc>
          <w:tcPr>
            <w:tcW w:w="7087" w:type="dxa"/>
            <w:gridSpan w:val="2"/>
          </w:tcPr>
          <w:p w14:paraId="16573E27" w14:textId="77777777" w:rsidR="00DF151E" w:rsidRDefault="00DF151E" w:rsidP="006F3B77">
            <w:pPr>
              <w:pStyle w:val="TAL"/>
            </w:pPr>
          </w:p>
        </w:tc>
      </w:tr>
      <w:tr w:rsidR="00DF151E" w:rsidRPr="005F7EB0" w14:paraId="676AE372" w14:textId="77777777" w:rsidTr="006F3B77">
        <w:trPr>
          <w:cantSplit/>
          <w:jc w:val="center"/>
        </w:trPr>
        <w:tc>
          <w:tcPr>
            <w:tcW w:w="7087" w:type="dxa"/>
            <w:gridSpan w:val="2"/>
          </w:tcPr>
          <w:p w14:paraId="685386E5" w14:textId="77777777" w:rsidR="00DF151E" w:rsidRPr="005F7EB0" w:rsidRDefault="00DF151E" w:rsidP="006F3B77">
            <w:pPr>
              <w:pStyle w:val="TAL"/>
            </w:pPr>
            <w:r>
              <w:t>The secured packet is coded as specified in 3GPP TS 31.115 [22B].</w:t>
            </w:r>
          </w:p>
        </w:tc>
      </w:tr>
      <w:tr w:rsidR="00DF151E" w:rsidRPr="005F7EB0" w14:paraId="60275AF5" w14:textId="77777777" w:rsidTr="006F3B77">
        <w:trPr>
          <w:cantSplit/>
          <w:jc w:val="center"/>
        </w:trPr>
        <w:tc>
          <w:tcPr>
            <w:tcW w:w="7087" w:type="dxa"/>
            <w:gridSpan w:val="2"/>
          </w:tcPr>
          <w:p w14:paraId="0AA4679B" w14:textId="77777777" w:rsidR="00DF151E" w:rsidRPr="005F7EB0" w:rsidRDefault="00DF151E" w:rsidP="006F3B77">
            <w:pPr>
              <w:pStyle w:val="TAL"/>
            </w:pPr>
          </w:p>
        </w:tc>
      </w:tr>
      <w:tr w:rsidR="00DF151E" w:rsidRPr="005F7EB0" w14:paraId="0A36A686" w14:textId="77777777" w:rsidTr="006F3B77">
        <w:trPr>
          <w:cantSplit/>
          <w:jc w:val="center"/>
        </w:trPr>
        <w:tc>
          <w:tcPr>
            <w:tcW w:w="7087" w:type="dxa"/>
            <w:gridSpan w:val="2"/>
          </w:tcPr>
          <w:p w14:paraId="60D944F0" w14:textId="77777777" w:rsidR="00DF151E" w:rsidRPr="005F7EB0" w:rsidRDefault="00DF151E" w:rsidP="006F3B77">
            <w:pPr>
              <w:pStyle w:val="TAL"/>
            </w:pPr>
            <w:r>
              <w:t>The default configured NSSAI is encoded as the value part of the NSSAI IE (see subclause 9.11.3.37).</w:t>
            </w:r>
          </w:p>
        </w:tc>
      </w:tr>
    </w:tbl>
    <w:p w14:paraId="6D9F1567" w14:textId="77777777" w:rsidR="00DF151E" w:rsidRDefault="00DF151E" w:rsidP="00DF151E">
      <w:pPr>
        <w:rPr>
          <w:noProof/>
        </w:rPr>
      </w:pPr>
    </w:p>
    <w:p w14:paraId="0B050F80" w14:textId="77777777" w:rsidR="00DF151E" w:rsidRDefault="00DF151E" w:rsidP="00DF151E">
      <w:pPr>
        <w:pStyle w:val="Heading4"/>
      </w:pPr>
      <w:bookmarkStart w:id="2460" w:name="_Toc20232586"/>
      <w:bookmarkStart w:id="2461" w:name="_Toc27745908"/>
      <w:bookmarkStart w:id="2462" w:name="_Toc106694319"/>
      <w:r>
        <w:t>9.11.3</w:t>
      </w:r>
      <w:r w:rsidRPr="003168A2">
        <w:t>.</w:t>
      </w:r>
      <w:r>
        <w:t>54</w:t>
      </w:r>
      <w:r w:rsidRPr="003168A2">
        <w:tab/>
        <w:t>UE security capability</w:t>
      </w:r>
      <w:bookmarkEnd w:id="2460"/>
      <w:bookmarkEnd w:id="2461"/>
      <w:bookmarkEnd w:id="2462"/>
    </w:p>
    <w:p w14:paraId="5C30575F" w14:textId="77777777" w:rsidR="00DF151E" w:rsidRPr="003168A2" w:rsidRDefault="00DF151E" w:rsidP="00DF151E">
      <w:r w:rsidRPr="003168A2">
        <w:t xml:space="preserve">The UE </w:t>
      </w:r>
      <w:r w:rsidRPr="003168A2">
        <w:rPr>
          <w:iCs/>
        </w:rPr>
        <w:t xml:space="preserve">security </w:t>
      </w:r>
      <w:r w:rsidRPr="003168A2">
        <w:t xml:space="preserve">capability information element is used by the </w:t>
      </w:r>
      <w:r>
        <w:t xml:space="preserve">UE and by the </w:t>
      </w:r>
      <w:r w:rsidRPr="003168A2">
        <w:t xml:space="preserve">network to indicate which security algorithms are supported by the UE in </w:t>
      </w:r>
      <w:r>
        <w:t>N</w:t>
      </w:r>
      <w:r w:rsidRPr="003168A2">
        <w:t xml:space="preserve">1 mode </w:t>
      </w:r>
      <w:r>
        <w:t xml:space="preserve">for NAS security as well as which security algorithms are supported over NR and E-UTRA </w:t>
      </w:r>
      <w:r w:rsidRPr="000059C6">
        <w:t>connected to 5GCN</w:t>
      </w:r>
      <w:r w:rsidRPr="00934209">
        <w:t xml:space="preserve"> </w:t>
      </w:r>
      <w:r>
        <w:t>for AS security</w:t>
      </w:r>
      <w:r w:rsidRPr="003168A2">
        <w:t>.</w:t>
      </w:r>
    </w:p>
    <w:p w14:paraId="4594C85B" w14:textId="77777777" w:rsidR="00DF151E" w:rsidRPr="003168A2" w:rsidRDefault="00DF151E" w:rsidP="00DF151E">
      <w:r w:rsidRPr="003168A2">
        <w:t xml:space="preserve">The UE </w:t>
      </w:r>
      <w:r w:rsidRPr="003168A2">
        <w:rPr>
          <w:iCs/>
        </w:rPr>
        <w:t xml:space="preserve">security </w:t>
      </w:r>
      <w:r w:rsidRPr="003168A2">
        <w:t>capability information element is coded as shown in figure </w:t>
      </w:r>
      <w:r>
        <w:t>9.11.3</w:t>
      </w:r>
      <w:r w:rsidRPr="003168A2">
        <w:t>.</w:t>
      </w:r>
      <w:r>
        <w:t>54</w:t>
      </w:r>
      <w:r w:rsidRPr="003168A2">
        <w:t>.1 and table </w:t>
      </w:r>
      <w:r>
        <w:t>9.11.3</w:t>
      </w:r>
      <w:r w:rsidRPr="003168A2">
        <w:t>.</w:t>
      </w:r>
      <w:r>
        <w:t>54</w:t>
      </w:r>
      <w:r w:rsidRPr="003168A2">
        <w:t>.1.</w:t>
      </w:r>
    </w:p>
    <w:p w14:paraId="77D713A9" w14:textId="77777777" w:rsidR="00DF151E" w:rsidRPr="003168A2" w:rsidRDefault="00DF151E" w:rsidP="00DF151E">
      <w:r w:rsidRPr="003168A2">
        <w:t xml:space="preserve">The UE </w:t>
      </w:r>
      <w:r w:rsidRPr="003168A2">
        <w:rPr>
          <w:iCs/>
        </w:rPr>
        <w:t xml:space="preserve">security capability </w:t>
      </w:r>
      <w:r w:rsidRPr="003168A2">
        <w:t xml:space="preserve">is a type 4 information element with a minimum length of 4 octets and a maximum length of </w:t>
      </w:r>
      <w:r>
        <w:t>10</w:t>
      </w:r>
      <w:r w:rsidRPr="003168A2">
        <w:t xml:space="preserve"> octets.</w:t>
      </w:r>
    </w:p>
    <w:p w14:paraId="111A3AFA" w14:textId="77777777" w:rsidR="00DF151E" w:rsidRPr="003168A2" w:rsidRDefault="00DF151E" w:rsidP="00DF151E">
      <w:r w:rsidRPr="003168A2">
        <w:t>Octets 5</w:t>
      </w:r>
      <w:r>
        <w:t xml:space="preserve"> to 10 </w:t>
      </w:r>
      <w:r w:rsidRPr="003168A2">
        <w:t>are optional. If octet 5 is included, then also octet 6 shall be included.</w:t>
      </w:r>
    </w:p>
    <w:p w14:paraId="3655309C" w14:textId="77777777" w:rsidR="00DF151E" w:rsidRDefault="00DF151E" w:rsidP="00DF151E">
      <w:r w:rsidRPr="003168A2">
        <w:lastRenderedPageBreak/>
        <w:t xml:space="preserve">If the UE </w:t>
      </w:r>
      <w:r>
        <w:t xml:space="preserve">does not support any security algorithm for AS security over E-UTRA </w:t>
      </w:r>
      <w:r w:rsidRPr="000059C6">
        <w:t>connected to 5GCN</w:t>
      </w:r>
      <w:r>
        <w:t xml:space="preserve">, it shall not include </w:t>
      </w:r>
      <w:r w:rsidRPr="003168A2">
        <w:t>octets 5</w:t>
      </w:r>
      <w:r>
        <w:t xml:space="preserve"> and</w:t>
      </w:r>
      <w:r w:rsidRPr="003168A2">
        <w:t xml:space="preserve"> 6.</w:t>
      </w:r>
      <w:r>
        <w:t xml:space="preserve"> The UE shall not include octets 7 to 10.</w:t>
      </w:r>
    </w:p>
    <w:p w14:paraId="7D369574" w14:textId="77777777" w:rsidR="00DF151E" w:rsidRDefault="00DF151E" w:rsidP="00DF151E">
      <w:r w:rsidRPr="000B6475">
        <w:rPr>
          <w:lang w:val="en-US" w:eastAsia="ko-KR"/>
        </w:rPr>
        <w:t xml:space="preserve">If </w:t>
      </w:r>
      <w:r>
        <w:rPr>
          <w:lang w:val="en-US" w:eastAsia="ko-KR"/>
        </w:rPr>
        <w:t xml:space="preserve">the network includes </w:t>
      </w:r>
      <w:r w:rsidRPr="000B6475">
        <w:rPr>
          <w:lang w:val="en-US" w:eastAsia="ko-KR"/>
        </w:rPr>
        <w:t xml:space="preserve">octet </w:t>
      </w:r>
      <w:r>
        <w:rPr>
          <w:lang w:val="en-US" w:eastAsia="ko-KR"/>
        </w:rPr>
        <w:t>7</w:t>
      </w:r>
      <w:r w:rsidRPr="000B6475">
        <w:rPr>
          <w:lang w:val="en-US" w:eastAsia="ko-KR"/>
        </w:rPr>
        <w:t xml:space="preserve">, then </w:t>
      </w:r>
      <w:r>
        <w:rPr>
          <w:lang w:val="en-US" w:eastAsia="ko-KR"/>
        </w:rPr>
        <w:t xml:space="preserve">it shall include </w:t>
      </w:r>
      <w:r w:rsidRPr="000B6475">
        <w:rPr>
          <w:lang w:val="en-US" w:eastAsia="ko-KR"/>
        </w:rPr>
        <w:t xml:space="preserve">also octet </w:t>
      </w:r>
      <w:r>
        <w:rPr>
          <w:lang w:val="en-US" w:eastAsia="ko-KR"/>
        </w:rPr>
        <w:t>8</w:t>
      </w:r>
      <w:r w:rsidRPr="000B6475">
        <w:rPr>
          <w:lang w:val="en-US" w:eastAsia="ko-KR"/>
        </w:rPr>
        <w:t>.</w:t>
      </w:r>
      <w:r>
        <w:rPr>
          <w:lang w:val="en-US" w:eastAsia="ko-KR"/>
        </w:rPr>
        <w:t xml:space="preserve"> </w:t>
      </w:r>
      <w:r w:rsidRPr="00CF32E9">
        <w:rPr>
          <w:lang w:val="en-US" w:eastAsia="ko-KR"/>
        </w:rPr>
        <w:t xml:space="preserve">If the network includes octet </w:t>
      </w:r>
      <w:r>
        <w:rPr>
          <w:lang w:val="en-US" w:eastAsia="ko-KR"/>
        </w:rPr>
        <w:t>9</w:t>
      </w:r>
      <w:r w:rsidRPr="00CF32E9">
        <w:rPr>
          <w:lang w:val="en-US" w:eastAsia="ko-KR"/>
        </w:rPr>
        <w:t>, then it shall include also octet 1</w:t>
      </w:r>
      <w:r>
        <w:rPr>
          <w:lang w:val="en-US" w:eastAsia="ko-KR"/>
        </w:rPr>
        <w:t>0</w:t>
      </w:r>
      <w:r w:rsidRPr="00CF32E9">
        <w:rPr>
          <w:lang w:val="en-US"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Change w:id="2463">
          <w:tblGrid>
            <w:gridCol w:w="721"/>
            <w:gridCol w:w="721"/>
            <w:gridCol w:w="721"/>
            <w:gridCol w:w="721"/>
            <w:gridCol w:w="721"/>
            <w:gridCol w:w="721"/>
            <w:gridCol w:w="721"/>
            <w:gridCol w:w="722"/>
            <w:gridCol w:w="1137"/>
          </w:tblGrid>
        </w:tblGridChange>
      </w:tblGrid>
      <w:tr w:rsidR="00DF151E" w:rsidRPr="005F7EB0" w14:paraId="0FB1C6A4" w14:textId="77777777" w:rsidTr="006F3B77">
        <w:trPr>
          <w:cantSplit/>
          <w:jc w:val="center"/>
        </w:trPr>
        <w:tc>
          <w:tcPr>
            <w:tcW w:w="721" w:type="dxa"/>
            <w:tcBorders>
              <w:top w:val="nil"/>
              <w:left w:val="nil"/>
              <w:right w:val="nil"/>
            </w:tcBorders>
          </w:tcPr>
          <w:p w14:paraId="3210799A" w14:textId="77777777" w:rsidR="00DF151E" w:rsidRPr="005F7EB0" w:rsidRDefault="00DF151E" w:rsidP="006F3B77">
            <w:pPr>
              <w:pStyle w:val="TAC"/>
            </w:pPr>
            <w:r>
              <w:t>8</w:t>
            </w:r>
          </w:p>
        </w:tc>
        <w:tc>
          <w:tcPr>
            <w:tcW w:w="721" w:type="dxa"/>
            <w:tcBorders>
              <w:top w:val="nil"/>
              <w:left w:val="nil"/>
              <w:right w:val="nil"/>
            </w:tcBorders>
          </w:tcPr>
          <w:p w14:paraId="3D15E987" w14:textId="77777777" w:rsidR="00DF151E" w:rsidRPr="005F7EB0" w:rsidRDefault="00DF151E" w:rsidP="006F3B77">
            <w:pPr>
              <w:pStyle w:val="TAC"/>
            </w:pPr>
            <w:r>
              <w:t>7</w:t>
            </w:r>
          </w:p>
        </w:tc>
        <w:tc>
          <w:tcPr>
            <w:tcW w:w="721" w:type="dxa"/>
            <w:tcBorders>
              <w:top w:val="nil"/>
              <w:left w:val="nil"/>
              <w:right w:val="nil"/>
            </w:tcBorders>
          </w:tcPr>
          <w:p w14:paraId="0CACBF0E" w14:textId="77777777" w:rsidR="00DF151E" w:rsidRPr="005F7EB0" w:rsidRDefault="00DF151E" w:rsidP="006F3B77">
            <w:pPr>
              <w:pStyle w:val="TAC"/>
            </w:pPr>
            <w:r>
              <w:t>6</w:t>
            </w:r>
          </w:p>
        </w:tc>
        <w:tc>
          <w:tcPr>
            <w:tcW w:w="721" w:type="dxa"/>
            <w:tcBorders>
              <w:top w:val="nil"/>
              <w:left w:val="nil"/>
              <w:right w:val="nil"/>
            </w:tcBorders>
          </w:tcPr>
          <w:p w14:paraId="5A2A3BD9" w14:textId="77777777" w:rsidR="00DF151E" w:rsidRPr="005F7EB0" w:rsidRDefault="00DF151E" w:rsidP="006F3B77">
            <w:pPr>
              <w:pStyle w:val="TAC"/>
            </w:pPr>
            <w:r>
              <w:t>5</w:t>
            </w:r>
          </w:p>
        </w:tc>
        <w:tc>
          <w:tcPr>
            <w:tcW w:w="721" w:type="dxa"/>
            <w:tcBorders>
              <w:top w:val="nil"/>
              <w:left w:val="nil"/>
              <w:right w:val="nil"/>
            </w:tcBorders>
          </w:tcPr>
          <w:p w14:paraId="2146E3C7" w14:textId="77777777" w:rsidR="00DF151E" w:rsidRPr="005F7EB0" w:rsidRDefault="00DF151E" w:rsidP="006F3B77">
            <w:pPr>
              <w:pStyle w:val="TAC"/>
            </w:pPr>
            <w:r>
              <w:t>4</w:t>
            </w:r>
          </w:p>
        </w:tc>
        <w:tc>
          <w:tcPr>
            <w:tcW w:w="721" w:type="dxa"/>
            <w:tcBorders>
              <w:top w:val="nil"/>
              <w:left w:val="nil"/>
              <w:right w:val="nil"/>
            </w:tcBorders>
          </w:tcPr>
          <w:p w14:paraId="379D0B02" w14:textId="77777777" w:rsidR="00DF151E" w:rsidRPr="005F7EB0" w:rsidRDefault="00DF151E" w:rsidP="006F3B77">
            <w:pPr>
              <w:pStyle w:val="TAC"/>
            </w:pPr>
            <w:r>
              <w:t>3</w:t>
            </w:r>
          </w:p>
        </w:tc>
        <w:tc>
          <w:tcPr>
            <w:tcW w:w="721" w:type="dxa"/>
            <w:tcBorders>
              <w:top w:val="nil"/>
              <w:left w:val="nil"/>
              <w:right w:val="nil"/>
            </w:tcBorders>
          </w:tcPr>
          <w:p w14:paraId="1EBC0AAB" w14:textId="77777777" w:rsidR="00DF151E" w:rsidRPr="005F7EB0" w:rsidRDefault="00DF151E" w:rsidP="006F3B77">
            <w:pPr>
              <w:pStyle w:val="TAC"/>
            </w:pPr>
            <w:r>
              <w:t>2</w:t>
            </w:r>
          </w:p>
        </w:tc>
        <w:tc>
          <w:tcPr>
            <w:tcW w:w="722" w:type="dxa"/>
            <w:tcBorders>
              <w:top w:val="nil"/>
              <w:left w:val="nil"/>
              <w:right w:val="nil"/>
            </w:tcBorders>
          </w:tcPr>
          <w:p w14:paraId="2EF20BC7" w14:textId="77777777" w:rsidR="00DF151E" w:rsidRPr="005F7EB0" w:rsidRDefault="00DF151E" w:rsidP="006F3B77">
            <w:pPr>
              <w:pStyle w:val="TAC"/>
            </w:pPr>
            <w:r>
              <w:t>1</w:t>
            </w:r>
          </w:p>
        </w:tc>
        <w:tc>
          <w:tcPr>
            <w:tcW w:w="1137" w:type="dxa"/>
            <w:tcBorders>
              <w:top w:val="nil"/>
              <w:left w:val="nil"/>
              <w:bottom w:val="nil"/>
              <w:right w:val="nil"/>
            </w:tcBorders>
          </w:tcPr>
          <w:p w14:paraId="16BA99FA" w14:textId="77777777" w:rsidR="00DF151E" w:rsidRPr="005F7EB0" w:rsidRDefault="00DF151E" w:rsidP="006F3B77">
            <w:pPr>
              <w:pStyle w:val="TAL"/>
            </w:pPr>
          </w:p>
        </w:tc>
      </w:tr>
      <w:tr w:rsidR="00DF151E" w:rsidRPr="005F7EB0" w14:paraId="00F40BF6" w14:textId="77777777" w:rsidTr="006F3B77">
        <w:trPr>
          <w:cantSplit/>
          <w:jc w:val="center"/>
        </w:trPr>
        <w:tc>
          <w:tcPr>
            <w:tcW w:w="5769" w:type="dxa"/>
            <w:gridSpan w:val="8"/>
            <w:tcBorders>
              <w:top w:val="single" w:sz="4" w:space="0" w:color="auto"/>
              <w:right w:val="single" w:sz="4" w:space="0" w:color="auto"/>
            </w:tcBorders>
          </w:tcPr>
          <w:p w14:paraId="321E4B9C" w14:textId="77777777" w:rsidR="00DF151E" w:rsidRPr="005F7EB0" w:rsidRDefault="00DF151E" w:rsidP="006F3B77">
            <w:pPr>
              <w:pStyle w:val="TAC"/>
            </w:pPr>
            <w:r w:rsidRPr="005F7EB0">
              <w:t xml:space="preserve">UE </w:t>
            </w:r>
            <w:r w:rsidRPr="005F7EB0">
              <w:rPr>
                <w:iCs/>
              </w:rPr>
              <w:t>security capability</w:t>
            </w:r>
            <w:r w:rsidRPr="005F7EB0">
              <w:t xml:space="preserve"> IEI</w:t>
            </w:r>
          </w:p>
        </w:tc>
        <w:tc>
          <w:tcPr>
            <w:tcW w:w="1137" w:type="dxa"/>
            <w:tcBorders>
              <w:top w:val="nil"/>
              <w:left w:val="nil"/>
              <w:bottom w:val="nil"/>
              <w:right w:val="nil"/>
            </w:tcBorders>
          </w:tcPr>
          <w:p w14:paraId="4F4764D5" w14:textId="77777777" w:rsidR="00DF151E" w:rsidRPr="005F7EB0" w:rsidRDefault="00DF151E" w:rsidP="006F3B77">
            <w:pPr>
              <w:pStyle w:val="TAL"/>
            </w:pPr>
            <w:r w:rsidRPr="005F7EB0">
              <w:t>octet 1</w:t>
            </w:r>
          </w:p>
        </w:tc>
      </w:tr>
      <w:tr w:rsidR="00DF151E" w:rsidRPr="005F7EB0" w14:paraId="300A114F" w14:textId="77777777" w:rsidTr="006F3B77">
        <w:trPr>
          <w:cantSplit/>
          <w:jc w:val="center"/>
        </w:trPr>
        <w:tc>
          <w:tcPr>
            <w:tcW w:w="5769" w:type="dxa"/>
            <w:gridSpan w:val="8"/>
            <w:tcBorders>
              <w:top w:val="single" w:sz="4" w:space="0" w:color="auto"/>
              <w:right w:val="single" w:sz="4" w:space="0" w:color="auto"/>
            </w:tcBorders>
          </w:tcPr>
          <w:p w14:paraId="2D7B81E8" w14:textId="77777777" w:rsidR="00DF151E" w:rsidRPr="005F7EB0" w:rsidRDefault="00DF151E" w:rsidP="006F3B77">
            <w:pPr>
              <w:pStyle w:val="TAC"/>
            </w:pPr>
            <w:r w:rsidRPr="005F7EB0">
              <w:t xml:space="preserve">Length of UE </w:t>
            </w:r>
            <w:r w:rsidRPr="005F7EB0">
              <w:rPr>
                <w:iCs/>
              </w:rPr>
              <w:t>security capability contents</w:t>
            </w:r>
          </w:p>
        </w:tc>
        <w:tc>
          <w:tcPr>
            <w:tcW w:w="1137" w:type="dxa"/>
            <w:tcBorders>
              <w:top w:val="nil"/>
              <w:left w:val="nil"/>
              <w:bottom w:val="nil"/>
              <w:right w:val="nil"/>
            </w:tcBorders>
          </w:tcPr>
          <w:p w14:paraId="76337B32" w14:textId="77777777" w:rsidR="00DF151E" w:rsidRPr="005F7EB0" w:rsidRDefault="00DF151E" w:rsidP="006F3B77">
            <w:pPr>
              <w:pStyle w:val="TAL"/>
            </w:pPr>
            <w:r w:rsidRPr="005F7EB0">
              <w:t>octet 2</w:t>
            </w:r>
          </w:p>
        </w:tc>
      </w:tr>
      <w:tr w:rsidR="00DF151E" w:rsidRPr="005F7EB0" w14:paraId="34ABCD98" w14:textId="77777777" w:rsidTr="006F3B77">
        <w:trPr>
          <w:cantSplit/>
          <w:trHeight w:val="104"/>
          <w:jc w:val="center"/>
        </w:trPr>
        <w:tc>
          <w:tcPr>
            <w:tcW w:w="721" w:type="dxa"/>
            <w:tcBorders>
              <w:top w:val="nil"/>
              <w:bottom w:val="single" w:sz="4" w:space="0" w:color="auto"/>
              <w:right w:val="single" w:sz="4" w:space="0" w:color="auto"/>
            </w:tcBorders>
          </w:tcPr>
          <w:p w14:paraId="0D46C15E" w14:textId="77777777" w:rsidR="00DF151E" w:rsidRPr="005F7EB0" w:rsidRDefault="00DF151E" w:rsidP="006F3B77">
            <w:pPr>
              <w:pStyle w:val="TAC"/>
            </w:pPr>
          </w:p>
          <w:p w14:paraId="6E74F96E" w14:textId="77777777" w:rsidR="00DF151E" w:rsidRPr="005F7EB0" w:rsidRDefault="00DF151E" w:rsidP="006F3B77">
            <w:pPr>
              <w:pStyle w:val="TAC"/>
              <w:rPr>
                <w:lang w:val="es-ES"/>
              </w:rPr>
            </w:pPr>
            <w:r w:rsidRPr="005F7EB0">
              <w:rPr>
                <w:lang w:val="es-ES"/>
              </w:rPr>
              <w:t>5G-EA0</w:t>
            </w:r>
          </w:p>
        </w:tc>
        <w:tc>
          <w:tcPr>
            <w:tcW w:w="721" w:type="dxa"/>
            <w:tcBorders>
              <w:top w:val="nil"/>
              <w:bottom w:val="single" w:sz="4" w:space="0" w:color="auto"/>
              <w:right w:val="single" w:sz="4" w:space="0" w:color="auto"/>
            </w:tcBorders>
          </w:tcPr>
          <w:p w14:paraId="1891D957" w14:textId="77777777" w:rsidR="00DF151E" w:rsidRPr="005F7EB0" w:rsidRDefault="00DF151E" w:rsidP="006F3B77">
            <w:pPr>
              <w:pStyle w:val="TAC"/>
            </w:pPr>
            <w:r w:rsidRPr="005F7EB0">
              <w:t>128-</w:t>
            </w:r>
          </w:p>
          <w:p w14:paraId="2E4B9322" w14:textId="77777777" w:rsidR="00DF151E" w:rsidRPr="005F7EB0" w:rsidRDefault="00DF151E" w:rsidP="006F3B77">
            <w:pPr>
              <w:pStyle w:val="TAC"/>
              <w:rPr>
                <w:lang w:val="es-ES"/>
              </w:rPr>
            </w:pPr>
            <w:r w:rsidRPr="005F7EB0">
              <w:rPr>
                <w:lang w:val="es-ES"/>
              </w:rPr>
              <w:t>5G-EA1</w:t>
            </w:r>
          </w:p>
        </w:tc>
        <w:tc>
          <w:tcPr>
            <w:tcW w:w="721" w:type="dxa"/>
            <w:tcBorders>
              <w:top w:val="nil"/>
              <w:bottom w:val="single" w:sz="4" w:space="0" w:color="auto"/>
              <w:right w:val="single" w:sz="4" w:space="0" w:color="auto"/>
            </w:tcBorders>
          </w:tcPr>
          <w:p w14:paraId="24583F7E" w14:textId="77777777" w:rsidR="00DF151E" w:rsidRPr="005F7EB0" w:rsidRDefault="00DF151E" w:rsidP="006F3B77">
            <w:pPr>
              <w:pStyle w:val="TAC"/>
            </w:pPr>
            <w:r w:rsidRPr="005F7EB0">
              <w:t>128-</w:t>
            </w:r>
          </w:p>
          <w:p w14:paraId="68888AD4" w14:textId="77777777" w:rsidR="00DF151E" w:rsidRPr="005F7EB0" w:rsidRDefault="00DF151E" w:rsidP="006F3B77">
            <w:pPr>
              <w:pStyle w:val="TAC"/>
              <w:rPr>
                <w:lang w:val="es-ES"/>
              </w:rPr>
            </w:pPr>
            <w:r w:rsidRPr="005F7EB0">
              <w:rPr>
                <w:lang w:val="es-ES"/>
              </w:rPr>
              <w:t>5G-EA2</w:t>
            </w:r>
          </w:p>
        </w:tc>
        <w:tc>
          <w:tcPr>
            <w:tcW w:w="721" w:type="dxa"/>
            <w:tcBorders>
              <w:top w:val="nil"/>
              <w:bottom w:val="single" w:sz="4" w:space="0" w:color="auto"/>
              <w:right w:val="single" w:sz="4" w:space="0" w:color="auto"/>
            </w:tcBorders>
          </w:tcPr>
          <w:p w14:paraId="5942E0D9" w14:textId="77777777" w:rsidR="00DF151E" w:rsidRPr="005F7EB0" w:rsidRDefault="00DF151E" w:rsidP="006F3B77">
            <w:pPr>
              <w:pStyle w:val="TAC"/>
            </w:pPr>
            <w:r w:rsidRPr="005F7EB0">
              <w:t>128-</w:t>
            </w:r>
          </w:p>
          <w:p w14:paraId="75B8CC01" w14:textId="77777777" w:rsidR="00DF151E" w:rsidRPr="005F7EB0" w:rsidRDefault="00DF151E" w:rsidP="006F3B77">
            <w:pPr>
              <w:pStyle w:val="TAC"/>
              <w:rPr>
                <w:lang w:val="es-ES"/>
              </w:rPr>
            </w:pPr>
            <w:r w:rsidRPr="005F7EB0">
              <w:rPr>
                <w:lang w:val="es-ES"/>
              </w:rPr>
              <w:t>5G-EA3</w:t>
            </w:r>
          </w:p>
        </w:tc>
        <w:tc>
          <w:tcPr>
            <w:tcW w:w="721" w:type="dxa"/>
            <w:tcBorders>
              <w:top w:val="nil"/>
              <w:bottom w:val="single" w:sz="4" w:space="0" w:color="auto"/>
              <w:right w:val="single" w:sz="4" w:space="0" w:color="auto"/>
            </w:tcBorders>
          </w:tcPr>
          <w:p w14:paraId="4D774723" w14:textId="77777777" w:rsidR="00DF151E" w:rsidRPr="005F7EB0" w:rsidRDefault="00DF151E" w:rsidP="006F3B77">
            <w:pPr>
              <w:pStyle w:val="TAC"/>
            </w:pPr>
          </w:p>
          <w:p w14:paraId="73F0DE75" w14:textId="77777777" w:rsidR="00DF151E" w:rsidRPr="005F7EB0" w:rsidRDefault="00DF151E" w:rsidP="006F3B77">
            <w:pPr>
              <w:pStyle w:val="TAC"/>
            </w:pPr>
            <w:r w:rsidRPr="005F7EB0">
              <w:rPr>
                <w:lang w:val="es-ES"/>
              </w:rPr>
              <w:t>5G-EA4</w:t>
            </w:r>
          </w:p>
        </w:tc>
        <w:tc>
          <w:tcPr>
            <w:tcW w:w="721" w:type="dxa"/>
            <w:tcBorders>
              <w:top w:val="nil"/>
              <w:bottom w:val="single" w:sz="4" w:space="0" w:color="auto"/>
              <w:right w:val="single" w:sz="4" w:space="0" w:color="auto"/>
            </w:tcBorders>
          </w:tcPr>
          <w:p w14:paraId="7A93190C" w14:textId="77777777" w:rsidR="00DF151E" w:rsidRPr="005F7EB0" w:rsidRDefault="00DF151E" w:rsidP="006F3B77">
            <w:pPr>
              <w:pStyle w:val="TAC"/>
              <w:rPr>
                <w:lang w:val="es-ES"/>
              </w:rPr>
            </w:pPr>
          </w:p>
          <w:p w14:paraId="7834ECF3" w14:textId="77777777" w:rsidR="00DF151E" w:rsidRPr="005F7EB0" w:rsidRDefault="00DF151E" w:rsidP="006F3B77">
            <w:pPr>
              <w:pStyle w:val="TAC"/>
            </w:pPr>
            <w:r w:rsidRPr="005F7EB0">
              <w:rPr>
                <w:lang w:val="es-ES"/>
              </w:rPr>
              <w:t>5G-EA5</w:t>
            </w:r>
          </w:p>
        </w:tc>
        <w:tc>
          <w:tcPr>
            <w:tcW w:w="721" w:type="dxa"/>
            <w:tcBorders>
              <w:top w:val="nil"/>
              <w:bottom w:val="single" w:sz="4" w:space="0" w:color="auto"/>
              <w:right w:val="single" w:sz="4" w:space="0" w:color="auto"/>
            </w:tcBorders>
          </w:tcPr>
          <w:p w14:paraId="21730F67" w14:textId="77777777" w:rsidR="00DF151E" w:rsidRPr="005F7EB0" w:rsidRDefault="00DF151E" w:rsidP="006F3B77">
            <w:pPr>
              <w:pStyle w:val="TAC"/>
              <w:rPr>
                <w:lang w:val="es-ES"/>
              </w:rPr>
            </w:pPr>
          </w:p>
          <w:p w14:paraId="5622B643" w14:textId="77777777" w:rsidR="00DF151E" w:rsidRPr="005F7EB0" w:rsidRDefault="00DF151E" w:rsidP="006F3B77">
            <w:pPr>
              <w:pStyle w:val="TAC"/>
            </w:pPr>
            <w:r w:rsidRPr="005F7EB0">
              <w:rPr>
                <w:lang w:val="es-ES"/>
              </w:rPr>
              <w:t>5G-EA6</w:t>
            </w:r>
          </w:p>
        </w:tc>
        <w:tc>
          <w:tcPr>
            <w:tcW w:w="722" w:type="dxa"/>
            <w:tcBorders>
              <w:top w:val="nil"/>
              <w:bottom w:val="single" w:sz="4" w:space="0" w:color="auto"/>
              <w:right w:val="single" w:sz="4" w:space="0" w:color="auto"/>
            </w:tcBorders>
          </w:tcPr>
          <w:p w14:paraId="0CB70BFF" w14:textId="77777777" w:rsidR="00DF151E" w:rsidRPr="005F7EB0" w:rsidRDefault="00DF151E" w:rsidP="006F3B77">
            <w:pPr>
              <w:pStyle w:val="TAC"/>
              <w:rPr>
                <w:lang w:val="es-ES"/>
              </w:rPr>
            </w:pPr>
          </w:p>
          <w:p w14:paraId="6553FF70" w14:textId="77777777" w:rsidR="00DF151E" w:rsidRPr="005F7EB0" w:rsidRDefault="00DF151E" w:rsidP="006F3B77">
            <w:pPr>
              <w:pStyle w:val="TAC"/>
            </w:pPr>
            <w:r w:rsidRPr="005F7EB0">
              <w:rPr>
                <w:lang w:val="es-ES"/>
              </w:rPr>
              <w:t>5G-EA7</w:t>
            </w:r>
          </w:p>
        </w:tc>
        <w:tc>
          <w:tcPr>
            <w:tcW w:w="1137" w:type="dxa"/>
            <w:tcBorders>
              <w:top w:val="nil"/>
              <w:left w:val="nil"/>
              <w:bottom w:val="nil"/>
              <w:right w:val="nil"/>
            </w:tcBorders>
          </w:tcPr>
          <w:p w14:paraId="627B68AB" w14:textId="77777777" w:rsidR="00DF151E" w:rsidRPr="005F7EB0" w:rsidRDefault="00DF151E" w:rsidP="006F3B77">
            <w:pPr>
              <w:pStyle w:val="TAL"/>
            </w:pPr>
          </w:p>
          <w:p w14:paraId="336B4110" w14:textId="77777777" w:rsidR="00DF151E" w:rsidRPr="005F7EB0" w:rsidRDefault="00DF151E" w:rsidP="006F3B77">
            <w:pPr>
              <w:pStyle w:val="TAL"/>
            </w:pPr>
            <w:r w:rsidRPr="005F7EB0">
              <w:t>octet 3</w:t>
            </w:r>
          </w:p>
        </w:tc>
      </w:tr>
      <w:tr w:rsidR="00DF151E" w:rsidRPr="005F7EB0" w14:paraId="470F50E9" w14:textId="77777777" w:rsidTr="006F3B77">
        <w:trPr>
          <w:cantSplit/>
          <w:trHeight w:val="104"/>
          <w:jc w:val="center"/>
        </w:trPr>
        <w:tc>
          <w:tcPr>
            <w:tcW w:w="721" w:type="dxa"/>
            <w:tcBorders>
              <w:top w:val="nil"/>
              <w:left w:val="single" w:sz="4" w:space="0" w:color="auto"/>
              <w:bottom w:val="single" w:sz="4" w:space="0" w:color="auto"/>
              <w:right w:val="single" w:sz="4" w:space="0" w:color="auto"/>
            </w:tcBorders>
          </w:tcPr>
          <w:p w14:paraId="3DFAFE56" w14:textId="77777777" w:rsidR="00DF151E" w:rsidRPr="005F7EB0" w:rsidRDefault="00DF151E" w:rsidP="006F3B77">
            <w:pPr>
              <w:pStyle w:val="TAC"/>
            </w:pPr>
          </w:p>
          <w:p w14:paraId="60FBF2F8" w14:textId="77777777" w:rsidR="00DF151E" w:rsidRPr="005F7EB0" w:rsidRDefault="00DF151E" w:rsidP="006F3B77">
            <w:pPr>
              <w:pStyle w:val="TAC"/>
              <w:rPr>
                <w:lang w:val="es-ES"/>
              </w:rPr>
            </w:pPr>
            <w:r w:rsidRPr="005F7EB0">
              <w:rPr>
                <w:lang w:val="es-ES"/>
              </w:rPr>
              <w:t>5G-</w:t>
            </w:r>
            <w:r w:rsidRPr="005F7EB0">
              <w:rPr>
                <w:rFonts w:hint="eastAsia"/>
                <w:lang w:val="es-ES" w:eastAsia="ko-KR"/>
              </w:rPr>
              <w:t>IA0</w:t>
            </w:r>
          </w:p>
        </w:tc>
        <w:tc>
          <w:tcPr>
            <w:tcW w:w="721" w:type="dxa"/>
            <w:tcBorders>
              <w:top w:val="nil"/>
              <w:left w:val="single" w:sz="4" w:space="0" w:color="auto"/>
              <w:bottom w:val="single" w:sz="4" w:space="0" w:color="auto"/>
              <w:right w:val="single" w:sz="4" w:space="0" w:color="auto"/>
            </w:tcBorders>
          </w:tcPr>
          <w:p w14:paraId="3CA50A1B" w14:textId="77777777" w:rsidR="00DF151E" w:rsidRPr="005F7EB0" w:rsidRDefault="00DF151E" w:rsidP="006F3B77">
            <w:pPr>
              <w:pStyle w:val="TAC"/>
            </w:pPr>
            <w:r w:rsidRPr="005F7EB0">
              <w:t>128-</w:t>
            </w:r>
          </w:p>
          <w:p w14:paraId="22818ADF" w14:textId="77777777" w:rsidR="00DF151E" w:rsidRPr="005F7EB0" w:rsidRDefault="00DF151E" w:rsidP="006F3B77">
            <w:pPr>
              <w:pStyle w:val="TAC"/>
              <w:rPr>
                <w:lang w:val="es-ES"/>
              </w:rPr>
            </w:pPr>
            <w:r w:rsidRPr="005F7EB0">
              <w:rPr>
                <w:lang w:val="es-ES"/>
              </w:rPr>
              <w:t>5G-IA1</w:t>
            </w:r>
          </w:p>
        </w:tc>
        <w:tc>
          <w:tcPr>
            <w:tcW w:w="721" w:type="dxa"/>
            <w:tcBorders>
              <w:top w:val="nil"/>
              <w:left w:val="single" w:sz="4" w:space="0" w:color="auto"/>
              <w:bottom w:val="single" w:sz="4" w:space="0" w:color="auto"/>
              <w:right w:val="single" w:sz="4" w:space="0" w:color="auto"/>
            </w:tcBorders>
          </w:tcPr>
          <w:p w14:paraId="5EB9576A" w14:textId="77777777" w:rsidR="00DF151E" w:rsidRPr="005F7EB0" w:rsidRDefault="00DF151E" w:rsidP="006F3B77">
            <w:pPr>
              <w:pStyle w:val="TAC"/>
            </w:pPr>
            <w:r w:rsidRPr="005F7EB0">
              <w:t>128-</w:t>
            </w:r>
          </w:p>
          <w:p w14:paraId="075B6583" w14:textId="77777777" w:rsidR="00DF151E" w:rsidRPr="005F7EB0" w:rsidRDefault="00DF151E" w:rsidP="006F3B77">
            <w:pPr>
              <w:pStyle w:val="TAC"/>
              <w:rPr>
                <w:lang w:val="es-ES"/>
              </w:rPr>
            </w:pPr>
            <w:r w:rsidRPr="005F7EB0">
              <w:rPr>
                <w:lang w:val="es-ES"/>
              </w:rPr>
              <w:t>5G-IA2</w:t>
            </w:r>
          </w:p>
        </w:tc>
        <w:tc>
          <w:tcPr>
            <w:tcW w:w="721" w:type="dxa"/>
            <w:tcBorders>
              <w:top w:val="nil"/>
              <w:left w:val="single" w:sz="4" w:space="0" w:color="auto"/>
              <w:bottom w:val="single" w:sz="4" w:space="0" w:color="auto"/>
              <w:right w:val="single" w:sz="4" w:space="0" w:color="auto"/>
            </w:tcBorders>
          </w:tcPr>
          <w:p w14:paraId="58520A8F" w14:textId="77777777" w:rsidR="00DF151E" w:rsidRPr="005F7EB0" w:rsidRDefault="00DF151E" w:rsidP="006F3B77">
            <w:pPr>
              <w:pStyle w:val="TAC"/>
            </w:pPr>
            <w:r w:rsidRPr="005F7EB0">
              <w:t>128-</w:t>
            </w:r>
          </w:p>
          <w:p w14:paraId="5E6C0416" w14:textId="77777777" w:rsidR="00DF151E" w:rsidRPr="005F7EB0" w:rsidRDefault="00DF151E" w:rsidP="006F3B77">
            <w:pPr>
              <w:pStyle w:val="TAC"/>
              <w:rPr>
                <w:lang w:val="es-ES"/>
              </w:rPr>
            </w:pPr>
            <w:r w:rsidRPr="005F7EB0">
              <w:rPr>
                <w:lang w:val="es-ES"/>
              </w:rPr>
              <w:t>5G-IA3</w:t>
            </w:r>
          </w:p>
        </w:tc>
        <w:tc>
          <w:tcPr>
            <w:tcW w:w="721" w:type="dxa"/>
            <w:tcBorders>
              <w:top w:val="nil"/>
              <w:left w:val="single" w:sz="4" w:space="0" w:color="auto"/>
              <w:bottom w:val="single" w:sz="4" w:space="0" w:color="auto"/>
              <w:right w:val="single" w:sz="4" w:space="0" w:color="auto"/>
            </w:tcBorders>
          </w:tcPr>
          <w:p w14:paraId="70E5AEA9" w14:textId="77777777" w:rsidR="00DF151E" w:rsidRPr="005F7EB0" w:rsidRDefault="00DF151E" w:rsidP="006F3B77">
            <w:pPr>
              <w:pStyle w:val="TAC"/>
            </w:pPr>
          </w:p>
          <w:p w14:paraId="366A6E19" w14:textId="77777777" w:rsidR="00DF151E" w:rsidRPr="005F7EB0" w:rsidRDefault="00DF151E" w:rsidP="006F3B77">
            <w:pPr>
              <w:pStyle w:val="TAC"/>
            </w:pPr>
            <w:r w:rsidRPr="005F7EB0">
              <w:rPr>
                <w:lang w:val="es-ES"/>
              </w:rPr>
              <w:t>5G-IA4</w:t>
            </w:r>
          </w:p>
        </w:tc>
        <w:tc>
          <w:tcPr>
            <w:tcW w:w="721" w:type="dxa"/>
            <w:tcBorders>
              <w:top w:val="nil"/>
              <w:left w:val="single" w:sz="4" w:space="0" w:color="auto"/>
              <w:bottom w:val="single" w:sz="4" w:space="0" w:color="auto"/>
              <w:right w:val="single" w:sz="4" w:space="0" w:color="auto"/>
            </w:tcBorders>
          </w:tcPr>
          <w:p w14:paraId="2C0E93B8" w14:textId="77777777" w:rsidR="00DF151E" w:rsidRPr="005F7EB0" w:rsidRDefault="00DF151E" w:rsidP="006F3B77">
            <w:pPr>
              <w:pStyle w:val="TAC"/>
              <w:rPr>
                <w:lang w:val="es-ES"/>
              </w:rPr>
            </w:pPr>
          </w:p>
          <w:p w14:paraId="4645BD21" w14:textId="77777777" w:rsidR="00DF151E" w:rsidRPr="005F7EB0" w:rsidRDefault="00DF151E" w:rsidP="006F3B77">
            <w:pPr>
              <w:pStyle w:val="TAC"/>
              <w:rPr>
                <w:lang w:val="es-ES"/>
              </w:rPr>
            </w:pPr>
            <w:r w:rsidRPr="005F7EB0">
              <w:rPr>
                <w:lang w:val="es-ES"/>
              </w:rPr>
              <w:t>5G-IA5</w:t>
            </w:r>
          </w:p>
        </w:tc>
        <w:tc>
          <w:tcPr>
            <w:tcW w:w="721" w:type="dxa"/>
            <w:tcBorders>
              <w:top w:val="nil"/>
              <w:left w:val="single" w:sz="4" w:space="0" w:color="auto"/>
              <w:bottom w:val="single" w:sz="4" w:space="0" w:color="auto"/>
              <w:right w:val="single" w:sz="4" w:space="0" w:color="auto"/>
            </w:tcBorders>
          </w:tcPr>
          <w:p w14:paraId="7C75792B" w14:textId="77777777" w:rsidR="00DF151E" w:rsidRPr="005F7EB0" w:rsidRDefault="00DF151E" w:rsidP="006F3B77">
            <w:pPr>
              <w:pStyle w:val="TAC"/>
              <w:rPr>
                <w:lang w:val="es-ES"/>
              </w:rPr>
            </w:pPr>
          </w:p>
          <w:p w14:paraId="41B67330" w14:textId="77777777" w:rsidR="00DF151E" w:rsidRPr="005F7EB0" w:rsidRDefault="00DF151E" w:rsidP="006F3B77">
            <w:pPr>
              <w:pStyle w:val="TAC"/>
              <w:rPr>
                <w:lang w:val="es-ES"/>
              </w:rPr>
            </w:pPr>
            <w:r w:rsidRPr="005F7EB0">
              <w:rPr>
                <w:lang w:val="es-ES"/>
              </w:rPr>
              <w:t>5G-IA6</w:t>
            </w:r>
          </w:p>
        </w:tc>
        <w:tc>
          <w:tcPr>
            <w:tcW w:w="722" w:type="dxa"/>
            <w:tcBorders>
              <w:top w:val="nil"/>
              <w:left w:val="single" w:sz="4" w:space="0" w:color="auto"/>
              <w:bottom w:val="single" w:sz="4" w:space="0" w:color="auto"/>
              <w:right w:val="single" w:sz="4" w:space="0" w:color="auto"/>
            </w:tcBorders>
          </w:tcPr>
          <w:p w14:paraId="0F6DC8FD" w14:textId="77777777" w:rsidR="00DF151E" w:rsidRPr="005F7EB0" w:rsidRDefault="00DF151E" w:rsidP="006F3B77">
            <w:pPr>
              <w:pStyle w:val="TAC"/>
            </w:pPr>
          </w:p>
          <w:p w14:paraId="01C44F81" w14:textId="77777777" w:rsidR="00DF151E" w:rsidRPr="005F7EB0" w:rsidRDefault="00DF151E" w:rsidP="006F3B77">
            <w:pPr>
              <w:pStyle w:val="TAC"/>
              <w:rPr>
                <w:lang w:val="es-ES"/>
              </w:rPr>
            </w:pPr>
            <w:r w:rsidRPr="005F7EB0">
              <w:rPr>
                <w:lang w:val="es-ES"/>
              </w:rPr>
              <w:t>5G-</w:t>
            </w:r>
            <w:r w:rsidRPr="005F7EB0">
              <w:t>IA7</w:t>
            </w:r>
          </w:p>
        </w:tc>
        <w:tc>
          <w:tcPr>
            <w:tcW w:w="1137" w:type="dxa"/>
            <w:tcBorders>
              <w:top w:val="nil"/>
              <w:left w:val="nil"/>
              <w:bottom w:val="nil"/>
              <w:right w:val="nil"/>
            </w:tcBorders>
          </w:tcPr>
          <w:p w14:paraId="632AC72D" w14:textId="77777777" w:rsidR="00DF151E" w:rsidRPr="005F7EB0" w:rsidRDefault="00DF151E" w:rsidP="006F3B77">
            <w:pPr>
              <w:pStyle w:val="TAL"/>
            </w:pPr>
          </w:p>
          <w:p w14:paraId="7B27F5D8" w14:textId="77777777" w:rsidR="00DF151E" w:rsidRPr="005F7EB0" w:rsidRDefault="00DF151E" w:rsidP="006F3B77">
            <w:pPr>
              <w:pStyle w:val="TAL"/>
            </w:pPr>
            <w:r w:rsidRPr="005F7EB0">
              <w:t>octet 4</w:t>
            </w:r>
          </w:p>
        </w:tc>
      </w:tr>
      <w:tr w:rsidR="00DF151E" w:rsidRPr="005F7EB0" w14:paraId="242DE2C0" w14:textId="77777777" w:rsidTr="006F3B77">
        <w:trPr>
          <w:cantSplit/>
          <w:trHeight w:val="104"/>
          <w:jc w:val="center"/>
        </w:trPr>
        <w:tc>
          <w:tcPr>
            <w:tcW w:w="721" w:type="dxa"/>
            <w:tcBorders>
              <w:top w:val="nil"/>
              <w:left w:val="single" w:sz="4" w:space="0" w:color="auto"/>
              <w:bottom w:val="single" w:sz="4" w:space="0" w:color="auto"/>
              <w:right w:val="single" w:sz="4" w:space="0" w:color="auto"/>
            </w:tcBorders>
          </w:tcPr>
          <w:p w14:paraId="319FD4C9" w14:textId="77777777" w:rsidR="00DF151E" w:rsidRPr="005F7EB0" w:rsidRDefault="00DF151E" w:rsidP="006F3B77">
            <w:pPr>
              <w:pStyle w:val="TAC"/>
            </w:pPr>
          </w:p>
          <w:p w14:paraId="5BB2EA33" w14:textId="77777777" w:rsidR="00DF151E" w:rsidRPr="005F7EB0" w:rsidRDefault="00DF151E" w:rsidP="006F3B77">
            <w:pPr>
              <w:pStyle w:val="TAC"/>
              <w:rPr>
                <w:lang w:val="es-ES"/>
              </w:rPr>
            </w:pPr>
            <w:r w:rsidRPr="005F7EB0">
              <w:rPr>
                <w:lang w:val="es-ES"/>
              </w:rPr>
              <w:t>EEA0</w:t>
            </w:r>
          </w:p>
        </w:tc>
        <w:tc>
          <w:tcPr>
            <w:tcW w:w="721" w:type="dxa"/>
            <w:tcBorders>
              <w:top w:val="nil"/>
              <w:left w:val="single" w:sz="4" w:space="0" w:color="auto"/>
              <w:bottom w:val="single" w:sz="4" w:space="0" w:color="auto"/>
              <w:right w:val="single" w:sz="4" w:space="0" w:color="auto"/>
            </w:tcBorders>
          </w:tcPr>
          <w:p w14:paraId="79CF95CB" w14:textId="77777777" w:rsidR="00DF151E" w:rsidRPr="005F7EB0" w:rsidRDefault="00DF151E" w:rsidP="006F3B77">
            <w:pPr>
              <w:pStyle w:val="TAC"/>
            </w:pPr>
            <w:r w:rsidRPr="005F7EB0">
              <w:t>128-</w:t>
            </w:r>
          </w:p>
          <w:p w14:paraId="2BB282D6" w14:textId="77777777" w:rsidR="00DF151E" w:rsidRPr="005F7EB0" w:rsidRDefault="00DF151E" w:rsidP="006F3B77">
            <w:pPr>
              <w:pStyle w:val="TAC"/>
              <w:rPr>
                <w:lang w:val="es-ES"/>
              </w:rPr>
            </w:pPr>
            <w:r w:rsidRPr="005F7EB0">
              <w:rPr>
                <w:lang w:val="es-ES"/>
              </w:rPr>
              <w:t>EEA1</w:t>
            </w:r>
          </w:p>
        </w:tc>
        <w:tc>
          <w:tcPr>
            <w:tcW w:w="721" w:type="dxa"/>
            <w:tcBorders>
              <w:top w:val="nil"/>
              <w:left w:val="single" w:sz="4" w:space="0" w:color="auto"/>
              <w:bottom w:val="single" w:sz="4" w:space="0" w:color="auto"/>
              <w:right w:val="single" w:sz="4" w:space="0" w:color="auto"/>
            </w:tcBorders>
          </w:tcPr>
          <w:p w14:paraId="7A520968" w14:textId="77777777" w:rsidR="00DF151E" w:rsidRPr="005F7EB0" w:rsidRDefault="00DF151E" w:rsidP="006F3B77">
            <w:pPr>
              <w:pStyle w:val="TAC"/>
            </w:pPr>
            <w:r w:rsidRPr="005F7EB0">
              <w:t>128-</w:t>
            </w:r>
          </w:p>
          <w:p w14:paraId="383FC76E" w14:textId="77777777" w:rsidR="00DF151E" w:rsidRPr="005F7EB0" w:rsidRDefault="00DF151E" w:rsidP="006F3B77">
            <w:pPr>
              <w:pStyle w:val="TAC"/>
              <w:rPr>
                <w:lang w:val="es-ES"/>
              </w:rPr>
            </w:pPr>
            <w:r w:rsidRPr="005F7EB0">
              <w:rPr>
                <w:lang w:val="es-ES"/>
              </w:rPr>
              <w:t>EEA2</w:t>
            </w:r>
          </w:p>
        </w:tc>
        <w:tc>
          <w:tcPr>
            <w:tcW w:w="721" w:type="dxa"/>
            <w:tcBorders>
              <w:top w:val="nil"/>
              <w:left w:val="single" w:sz="4" w:space="0" w:color="auto"/>
              <w:bottom w:val="single" w:sz="4" w:space="0" w:color="auto"/>
              <w:right w:val="single" w:sz="4" w:space="0" w:color="auto"/>
            </w:tcBorders>
          </w:tcPr>
          <w:p w14:paraId="01D28920" w14:textId="77777777" w:rsidR="00DF151E" w:rsidRPr="005F7EB0" w:rsidRDefault="00DF151E" w:rsidP="006F3B77">
            <w:pPr>
              <w:pStyle w:val="TAC"/>
            </w:pPr>
            <w:r w:rsidRPr="005F7EB0">
              <w:t>128-</w:t>
            </w:r>
          </w:p>
          <w:p w14:paraId="04E35304" w14:textId="77777777" w:rsidR="00DF151E" w:rsidRPr="005F7EB0" w:rsidRDefault="00DF151E" w:rsidP="006F3B77">
            <w:pPr>
              <w:pStyle w:val="TAC"/>
              <w:rPr>
                <w:lang w:val="es-ES"/>
              </w:rPr>
            </w:pPr>
            <w:r w:rsidRPr="005F7EB0">
              <w:rPr>
                <w:lang w:val="es-ES"/>
              </w:rPr>
              <w:t>EEA3</w:t>
            </w:r>
          </w:p>
        </w:tc>
        <w:tc>
          <w:tcPr>
            <w:tcW w:w="721" w:type="dxa"/>
            <w:tcBorders>
              <w:top w:val="nil"/>
              <w:left w:val="single" w:sz="4" w:space="0" w:color="auto"/>
              <w:bottom w:val="single" w:sz="4" w:space="0" w:color="auto"/>
              <w:right w:val="single" w:sz="4" w:space="0" w:color="auto"/>
            </w:tcBorders>
          </w:tcPr>
          <w:p w14:paraId="1FF47163" w14:textId="77777777" w:rsidR="00DF151E" w:rsidRPr="005F7EB0" w:rsidRDefault="00DF151E" w:rsidP="006F3B77">
            <w:pPr>
              <w:pStyle w:val="TAC"/>
            </w:pPr>
          </w:p>
          <w:p w14:paraId="7FAE9E85" w14:textId="77777777" w:rsidR="00DF151E" w:rsidRPr="005F7EB0" w:rsidRDefault="00DF151E" w:rsidP="006F3B77">
            <w:pPr>
              <w:pStyle w:val="TAC"/>
            </w:pPr>
            <w:r w:rsidRPr="005F7EB0">
              <w:rPr>
                <w:lang w:val="es-ES"/>
              </w:rPr>
              <w:t>EEA4</w:t>
            </w:r>
          </w:p>
        </w:tc>
        <w:tc>
          <w:tcPr>
            <w:tcW w:w="721" w:type="dxa"/>
            <w:tcBorders>
              <w:top w:val="nil"/>
              <w:left w:val="single" w:sz="4" w:space="0" w:color="auto"/>
              <w:bottom w:val="single" w:sz="4" w:space="0" w:color="auto"/>
              <w:right w:val="single" w:sz="4" w:space="0" w:color="auto"/>
            </w:tcBorders>
          </w:tcPr>
          <w:p w14:paraId="690454C7" w14:textId="77777777" w:rsidR="00DF151E" w:rsidRPr="005F7EB0" w:rsidRDefault="00DF151E" w:rsidP="006F3B77">
            <w:pPr>
              <w:pStyle w:val="TAC"/>
              <w:rPr>
                <w:lang w:val="es-ES"/>
              </w:rPr>
            </w:pPr>
          </w:p>
          <w:p w14:paraId="663553A5" w14:textId="77777777" w:rsidR="00DF151E" w:rsidRPr="005F7EB0" w:rsidRDefault="00DF151E" w:rsidP="006F3B77">
            <w:pPr>
              <w:pStyle w:val="TAC"/>
              <w:rPr>
                <w:lang w:val="es-ES"/>
              </w:rPr>
            </w:pPr>
            <w:r w:rsidRPr="005F7EB0">
              <w:rPr>
                <w:lang w:val="es-ES"/>
              </w:rPr>
              <w:t>EEA5</w:t>
            </w:r>
          </w:p>
        </w:tc>
        <w:tc>
          <w:tcPr>
            <w:tcW w:w="721" w:type="dxa"/>
            <w:tcBorders>
              <w:top w:val="nil"/>
              <w:left w:val="single" w:sz="4" w:space="0" w:color="auto"/>
              <w:bottom w:val="single" w:sz="4" w:space="0" w:color="auto"/>
              <w:right w:val="single" w:sz="4" w:space="0" w:color="auto"/>
            </w:tcBorders>
          </w:tcPr>
          <w:p w14:paraId="26D6DCBA" w14:textId="77777777" w:rsidR="00DF151E" w:rsidRPr="005F7EB0" w:rsidRDefault="00DF151E" w:rsidP="006F3B77">
            <w:pPr>
              <w:pStyle w:val="TAC"/>
              <w:rPr>
                <w:lang w:val="es-ES"/>
              </w:rPr>
            </w:pPr>
          </w:p>
          <w:p w14:paraId="1BDE81BF" w14:textId="77777777" w:rsidR="00DF151E" w:rsidRPr="005F7EB0" w:rsidRDefault="00DF151E" w:rsidP="006F3B77">
            <w:pPr>
              <w:pStyle w:val="TAC"/>
              <w:rPr>
                <w:lang w:val="es-ES"/>
              </w:rPr>
            </w:pPr>
            <w:r w:rsidRPr="005F7EB0">
              <w:rPr>
                <w:lang w:val="es-ES"/>
              </w:rPr>
              <w:t>EEA6</w:t>
            </w:r>
          </w:p>
        </w:tc>
        <w:tc>
          <w:tcPr>
            <w:tcW w:w="722" w:type="dxa"/>
            <w:tcBorders>
              <w:top w:val="nil"/>
              <w:left w:val="single" w:sz="4" w:space="0" w:color="auto"/>
              <w:bottom w:val="single" w:sz="4" w:space="0" w:color="auto"/>
              <w:right w:val="single" w:sz="4" w:space="0" w:color="auto"/>
            </w:tcBorders>
          </w:tcPr>
          <w:p w14:paraId="42243C60" w14:textId="77777777" w:rsidR="00DF151E" w:rsidRPr="005F7EB0" w:rsidRDefault="00DF151E" w:rsidP="006F3B77">
            <w:pPr>
              <w:pStyle w:val="TAC"/>
              <w:rPr>
                <w:lang w:val="es-ES"/>
              </w:rPr>
            </w:pPr>
          </w:p>
          <w:p w14:paraId="032D0D5D" w14:textId="77777777" w:rsidR="00DF151E" w:rsidRPr="005F7EB0" w:rsidRDefault="00DF151E" w:rsidP="006F3B77">
            <w:pPr>
              <w:pStyle w:val="TAC"/>
              <w:rPr>
                <w:lang w:val="es-ES"/>
              </w:rPr>
            </w:pPr>
            <w:r w:rsidRPr="005F7EB0">
              <w:rPr>
                <w:lang w:val="es-ES"/>
              </w:rPr>
              <w:t>EEA7</w:t>
            </w:r>
          </w:p>
        </w:tc>
        <w:tc>
          <w:tcPr>
            <w:tcW w:w="1137" w:type="dxa"/>
            <w:tcBorders>
              <w:top w:val="nil"/>
              <w:left w:val="nil"/>
              <w:bottom w:val="nil"/>
              <w:right w:val="nil"/>
            </w:tcBorders>
          </w:tcPr>
          <w:p w14:paraId="72665E22" w14:textId="77777777" w:rsidR="00DF151E" w:rsidRPr="005F7EB0" w:rsidRDefault="00DF151E" w:rsidP="006F3B77">
            <w:pPr>
              <w:pStyle w:val="TAL"/>
            </w:pPr>
          </w:p>
          <w:p w14:paraId="5C3624C8" w14:textId="77777777" w:rsidR="00DF151E" w:rsidRPr="005F7EB0" w:rsidRDefault="00DF151E" w:rsidP="006F3B77">
            <w:pPr>
              <w:pStyle w:val="TAL"/>
            </w:pPr>
            <w:r w:rsidRPr="005F7EB0">
              <w:t>octet 5*</w:t>
            </w:r>
          </w:p>
        </w:tc>
      </w:tr>
      <w:tr w:rsidR="00DF151E" w:rsidRPr="005F7EB0" w14:paraId="50B56758" w14:textId="77777777" w:rsidTr="006F3B77">
        <w:trPr>
          <w:cantSplit/>
          <w:trHeight w:val="104"/>
          <w:jc w:val="center"/>
        </w:trPr>
        <w:tc>
          <w:tcPr>
            <w:tcW w:w="721" w:type="dxa"/>
            <w:tcBorders>
              <w:top w:val="single" w:sz="4" w:space="0" w:color="auto"/>
              <w:left w:val="single" w:sz="4" w:space="0" w:color="auto"/>
              <w:bottom w:val="single" w:sz="4" w:space="0" w:color="auto"/>
              <w:right w:val="single" w:sz="4" w:space="0" w:color="auto"/>
            </w:tcBorders>
          </w:tcPr>
          <w:p w14:paraId="0F60AE47" w14:textId="77777777" w:rsidR="00DF151E" w:rsidRPr="005F7EB0" w:rsidRDefault="00DF151E" w:rsidP="006F3B77">
            <w:pPr>
              <w:pStyle w:val="TAC"/>
            </w:pPr>
          </w:p>
          <w:p w14:paraId="0B0A9B0F" w14:textId="77777777" w:rsidR="00DF151E" w:rsidRPr="005F7EB0" w:rsidRDefault="00DF151E" w:rsidP="006F3B77">
            <w:pPr>
              <w:pStyle w:val="TAC"/>
              <w:rPr>
                <w:lang w:val="es-ES"/>
              </w:rPr>
            </w:pPr>
            <w:r w:rsidRPr="005F7EB0">
              <w:rPr>
                <w:rFonts w:hint="eastAsia"/>
                <w:lang w:val="es-ES" w:eastAsia="ko-KR"/>
              </w:rPr>
              <w:t>EIA0</w:t>
            </w:r>
          </w:p>
        </w:tc>
        <w:tc>
          <w:tcPr>
            <w:tcW w:w="721" w:type="dxa"/>
            <w:tcBorders>
              <w:top w:val="single" w:sz="4" w:space="0" w:color="auto"/>
              <w:left w:val="single" w:sz="4" w:space="0" w:color="auto"/>
              <w:bottom w:val="single" w:sz="4" w:space="0" w:color="auto"/>
              <w:right w:val="single" w:sz="4" w:space="0" w:color="auto"/>
            </w:tcBorders>
          </w:tcPr>
          <w:p w14:paraId="30EB49F2" w14:textId="77777777" w:rsidR="00DF151E" w:rsidRPr="005F7EB0" w:rsidRDefault="00DF151E" w:rsidP="006F3B77">
            <w:pPr>
              <w:pStyle w:val="TAC"/>
            </w:pPr>
            <w:r w:rsidRPr="005F7EB0">
              <w:t>128-</w:t>
            </w:r>
          </w:p>
          <w:p w14:paraId="4D8084EE" w14:textId="77777777" w:rsidR="00DF151E" w:rsidRPr="005F7EB0" w:rsidRDefault="00DF151E" w:rsidP="006F3B77">
            <w:pPr>
              <w:pStyle w:val="TAC"/>
              <w:rPr>
                <w:lang w:val="es-ES"/>
              </w:rPr>
            </w:pPr>
            <w:r w:rsidRPr="005F7EB0">
              <w:rPr>
                <w:lang w:val="es-ES"/>
              </w:rPr>
              <w:t>EIA1</w:t>
            </w:r>
          </w:p>
        </w:tc>
        <w:tc>
          <w:tcPr>
            <w:tcW w:w="721" w:type="dxa"/>
            <w:tcBorders>
              <w:top w:val="single" w:sz="4" w:space="0" w:color="auto"/>
              <w:left w:val="single" w:sz="4" w:space="0" w:color="auto"/>
              <w:bottom w:val="single" w:sz="4" w:space="0" w:color="auto"/>
              <w:right w:val="single" w:sz="4" w:space="0" w:color="auto"/>
            </w:tcBorders>
          </w:tcPr>
          <w:p w14:paraId="56788B41" w14:textId="77777777" w:rsidR="00DF151E" w:rsidRPr="005F7EB0" w:rsidRDefault="00DF151E" w:rsidP="006F3B77">
            <w:pPr>
              <w:pStyle w:val="TAC"/>
            </w:pPr>
            <w:r w:rsidRPr="005F7EB0">
              <w:t>128-</w:t>
            </w:r>
          </w:p>
          <w:p w14:paraId="698332EC" w14:textId="77777777" w:rsidR="00DF151E" w:rsidRPr="005F7EB0" w:rsidRDefault="00DF151E" w:rsidP="006F3B77">
            <w:pPr>
              <w:pStyle w:val="TAC"/>
              <w:rPr>
                <w:lang w:val="es-ES"/>
              </w:rPr>
            </w:pPr>
            <w:r w:rsidRPr="005F7EB0">
              <w:rPr>
                <w:lang w:val="es-ES"/>
              </w:rPr>
              <w:t>EIA2</w:t>
            </w:r>
          </w:p>
        </w:tc>
        <w:tc>
          <w:tcPr>
            <w:tcW w:w="721" w:type="dxa"/>
            <w:tcBorders>
              <w:top w:val="single" w:sz="4" w:space="0" w:color="auto"/>
              <w:left w:val="single" w:sz="4" w:space="0" w:color="auto"/>
              <w:bottom w:val="single" w:sz="4" w:space="0" w:color="auto"/>
              <w:right w:val="single" w:sz="4" w:space="0" w:color="auto"/>
            </w:tcBorders>
          </w:tcPr>
          <w:p w14:paraId="694580AB" w14:textId="77777777" w:rsidR="00DF151E" w:rsidRPr="005F7EB0" w:rsidRDefault="00DF151E" w:rsidP="006F3B77">
            <w:pPr>
              <w:pStyle w:val="TAC"/>
            </w:pPr>
            <w:r w:rsidRPr="005F7EB0">
              <w:t>128-</w:t>
            </w:r>
          </w:p>
          <w:p w14:paraId="2A660068" w14:textId="77777777" w:rsidR="00DF151E" w:rsidRPr="005F7EB0" w:rsidRDefault="00DF151E" w:rsidP="006F3B77">
            <w:pPr>
              <w:pStyle w:val="TAC"/>
              <w:rPr>
                <w:lang w:val="es-ES"/>
              </w:rPr>
            </w:pPr>
            <w:r w:rsidRPr="005F7EB0">
              <w:rPr>
                <w:lang w:val="es-ES"/>
              </w:rPr>
              <w:t>EIA3</w:t>
            </w:r>
          </w:p>
        </w:tc>
        <w:tc>
          <w:tcPr>
            <w:tcW w:w="721" w:type="dxa"/>
            <w:tcBorders>
              <w:top w:val="single" w:sz="4" w:space="0" w:color="auto"/>
              <w:left w:val="single" w:sz="4" w:space="0" w:color="auto"/>
              <w:bottom w:val="single" w:sz="4" w:space="0" w:color="auto"/>
              <w:right w:val="single" w:sz="4" w:space="0" w:color="auto"/>
            </w:tcBorders>
          </w:tcPr>
          <w:p w14:paraId="262A58EB" w14:textId="77777777" w:rsidR="00DF151E" w:rsidRPr="005F7EB0" w:rsidRDefault="00DF151E" w:rsidP="006F3B77">
            <w:pPr>
              <w:pStyle w:val="TAC"/>
            </w:pPr>
          </w:p>
          <w:p w14:paraId="41A1FF9F" w14:textId="77777777" w:rsidR="00DF151E" w:rsidRPr="005F7EB0" w:rsidRDefault="00DF151E" w:rsidP="006F3B77">
            <w:pPr>
              <w:pStyle w:val="TAC"/>
            </w:pPr>
            <w:r w:rsidRPr="005F7EB0">
              <w:rPr>
                <w:lang w:val="es-ES"/>
              </w:rPr>
              <w:t>EIA4</w:t>
            </w:r>
          </w:p>
        </w:tc>
        <w:tc>
          <w:tcPr>
            <w:tcW w:w="721" w:type="dxa"/>
            <w:tcBorders>
              <w:top w:val="single" w:sz="4" w:space="0" w:color="auto"/>
              <w:left w:val="single" w:sz="4" w:space="0" w:color="auto"/>
              <w:bottom w:val="single" w:sz="4" w:space="0" w:color="auto"/>
              <w:right w:val="single" w:sz="4" w:space="0" w:color="auto"/>
            </w:tcBorders>
          </w:tcPr>
          <w:p w14:paraId="7ED83ED7" w14:textId="77777777" w:rsidR="00DF151E" w:rsidRPr="005F7EB0" w:rsidRDefault="00DF151E" w:rsidP="006F3B77">
            <w:pPr>
              <w:pStyle w:val="TAC"/>
              <w:rPr>
                <w:lang w:val="es-ES"/>
              </w:rPr>
            </w:pPr>
          </w:p>
          <w:p w14:paraId="48EFB444" w14:textId="77777777" w:rsidR="00DF151E" w:rsidRPr="005F7EB0" w:rsidRDefault="00DF151E" w:rsidP="006F3B77">
            <w:pPr>
              <w:pStyle w:val="TAC"/>
              <w:rPr>
                <w:lang w:val="es-ES"/>
              </w:rPr>
            </w:pPr>
            <w:r w:rsidRPr="005F7EB0">
              <w:rPr>
                <w:lang w:val="es-ES"/>
              </w:rPr>
              <w:t>EIA5</w:t>
            </w:r>
          </w:p>
        </w:tc>
        <w:tc>
          <w:tcPr>
            <w:tcW w:w="721" w:type="dxa"/>
            <w:tcBorders>
              <w:top w:val="single" w:sz="4" w:space="0" w:color="auto"/>
              <w:left w:val="single" w:sz="4" w:space="0" w:color="auto"/>
              <w:bottom w:val="single" w:sz="4" w:space="0" w:color="auto"/>
              <w:right w:val="single" w:sz="4" w:space="0" w:color="auto"/>
            </w:tcBorders>
          </w:tcPr>
          <w:p w14:paraId="2EE37FC7" w14:textId="77777777" w:rsidR="00DF151E" w:rsidRPr="005F7EB0" w:rsidRDefault="00DF151E" w:rsidP="006F3B77">
            <w:pPr>
              <w:pStyle w:val="TAC"/>
              <w:rPr>
                <w:lang w:val="es-ES"/>
              </w:rPr>
            </w:pPr>
          </w:p>
          <w:p w14:paraId="68A9BE6C" w14:textId="77777777" w:rsidR="00DF151E" w:rsidRPr="005F7EB0" w:rsidRDefault="00DF151E" w:rsidP="006F3B77">
            <w:pPr>
              <w:pStyle w:val="TAC"/>
              <w:rPr>
                <w:lang w:val="es-ES"/>
              </w:rPr>
            </w:pPr>
            <w:r w:rsidRPr="005F7EB0">
              <w:rPr>
                <w:lang w:val="es-ES"/>
              </w:rPr>
              <w:t>EIA6</w:t>
            </w:r>
          </w:p>
        </w:tc>
        <w:tc>
          <w:tcPr>
            <w:tcW w:w="722" w:type="dxa"/>
            <w:tcBorders>
              <w:top w:val="single" w:sz="4" w:space="0" w:color="auto"/>
              <w:left w:val="single" w:sz="4" w:space="0" w:color="auto"/>
              <w:bottom w:val="single" w:sz="4" w:space="0" w:color="auto"/>
              <w:right w:val="single" w:sz="4" w:space="0" w:color="auto"/>
            </w:tcBorders>
          </w:tcPr>
          <w:p w14:paraId="52FB19DD" w14:textId="77777777" w:rsidR="00DF151E" w:rsidRPr="005F7EB0" w:rsidRDefault="00DF151E" w:rsidP="006F3B77">
            <w:pPr>
              <w:pStyle w:val="TAC"/>
            </w:pPr>
          </w:p>
          <w:p w14:paraId="061C0AF5" w14:textId="77777777" w:rsidR="00DF151E" w:rsidRPr="005F7EB0" w:rsidRDefault="00DF151E" w:rsidP="006F3B77">
            <w:pPr>
              <w:pStyle w:val="TAC"/>
              <w:rPr>
                <w:lang w:val="es-ES"/>
              </w:rPr>
            </w:pPr>
            <w:r w:rsidRPr="005F7EB0">
              <w:t>EIA7</w:t>
            </w:r>
          </w:p>
        </w:tc>
        <w:tc>
          <w:tcPr>
            <w:tcW w:w="1137" w:type="dxa"/>
            <w:tcBorders>
              <w:top w:val="nil"/>
              <w:left w:val="nil"/>
              <w:bottom w:val="nil"/>
              <w:right w:val="nil"/>
            </w:tcBorders>
          </w:tcPr>
          <w:p w14:paraId="7CDCFA0B" w14:textId="77777777" w:rsidR="00DF151E" w:rsidRPr="005F7EB0" w:rsidRDefault="00DF151E" w:rsidP="006F3B77">
            <w:pPr>
              <w:pStyle w:val="TAL"/>
            </w:pPr>
          </w:p>
          <w:p w14:paraId="44717C2B" w14:textId="77777777" w:rsidR="00DF151E" w:rsidRPr="005F7EB0" w:rsidRDefault="00DF151E" w:rsidP="006F3B77">
            <w:pPr>
              <w:pStyle w:val="TAL"/>
            </w:pPr>
            <w:r w:rsidRPr="005F7EB0">
              <w:t>octet 6*</w:t>
            </w:r>
          </w:p>
        </w:tc>
      </w:tr>
      <w:tr w:rsidR="00DF151E" w:rsidRPr="005F7EB0" w14:paraId="20052472" w14:textId="77777777" w:rsidTr="006F3B77">
        <w:trPr>
          <w:cantSplit/>
          <w:trHeight w:val="104"/>
          <w:jc w:val="center"/>
        </w:trPr>
        <w:tc>
          <w:tcPr>
            <w:tcW w:w="721" w:type="dxa"/>
            <w:tcBorders>
              <w:top w:val="single" w:sz="4" w:space="0" w:color="auto"/>
              <w:left w:val="single" w:sz="4" w:space="0" w:color="auto"/>
              <w:bottom w:val="nil"/>
              <w:right w:val="nil"/>
            </w:tcBorders>
          </w:tcPr>
          <w:p w14:paraId="5A4A801F" w14:textId="77777777" w:rsidR="00DF151E" w:rsidRPr="005F7EB0" w:rsidRDefault="00DF151E" w:rsidP="006F3B77">
            <w:pPr>
              <w:pStyle w:val="TAC"/>
            </w:pPr>
            <w:r>
              <w:t>0</w:t>
            </w:r>
          </w:p>
        </w:tc>
        <w:tc>
          <w:tcPr>
            <w:tcW w:w="721" w:type="dxa"/>
            <w:tcBorders>
              <w:top w:val="single" w:sz="4" w:space="0" w:color="auto"/>
              <w:left w:val="nil"/>
              <w:bottom w:val="nil"/>
              <w:right w:val="nil"/>
            </w:tcBorders>
          </w:tcPr>
          <w:p w14:paraId="77220757" w14:textId="77777777" w:rsidR="00DF151E" w:rsidRPr="005F7EB0" w:rsidRDefault="00DF151E" w:rsidP="006F3B77">
            <w:pPr>
              <w:pStyle w:val="TAC"/>
            </w:pPr>
            <w:r>
              <w:t>0</w:t>
            </w:r>
          </w:p>
        </w:tc>
        <w:tc>
          <w:tcPr>
            <w:tcW w:w="721" w:type="dxa"/>
            <w:tcBorders>
              <w:top w:val="single" w:sz="4" w:space="0" w:color="auto"/>
              <w:left w:val="nil"/>
              <w:bottom w:val="nil"/>
              <w:right w:val="nil"/>
            </w:tcBorders>
          </w:tcPr>
          <w:p w14:paraId="6F808BE4" w14:textId="77777777" w:rsidR="00DF151E" w:rsidRPr="005F7EB0" w:rsidRDefault="00DF151E" w:rsidP="006F3B77">
            <w:pPr>
              <w:pStyle w:val="TAC"/>
            </w:pPr>
            <w:r>
              <w:t>0</w:t>
            </w:r>
          </w:p>
        </w:tc>
        <w:tc>
          <w:tcPr>
            <w:tcW w:w="721" w:type="dxa"/>
            <w:tcBorders>
              <w:top w:val="single" w:sz="4" w:space="0" w:color="auto"/>
              <w:left w:val="nil"/>
              <w:bottom w:val="nil"/>
              <w:right w:val="nil"/>
            </w:tcBorders>
          </w:tcPr>
          <w:p w14:paraId="31838A43" w14:textId="77777777" w:rsidR="00DF151E" w:rsidRPr="005F7EB0" w:rsidRDefault="00DF151E" w:rsidP="006F3B77">
            <w:pPr>
              <w:pStyle w:val="TAC"/>
            </w:pPr>
            <w:r>
              <w:t>0</w:t>
            </w:r>
          </w:p>
        </w:tc>
        <w:tc>
          <w:tcPr>
            <w:tcW w:w="721" w:type="dxa"/>
            <w:tcBorders>
              <w:top w:val="single" w:sz="4" w:space="0" w:color="auto"/>
              <w:left w:val="nil"/>
              <w:bottom w:val="nil"/>
              <w:right w:val="nil"/>
            </w:tcBorders>
          </w:tcPr>
          <w:p w14:paraId="1E5BFD7D" w14:textId="77777777" w:rsidR="00DF151E" w:rsidRPr="005F7EB0" w:rsidRDefault="00DF151E" w:rsidP="006F3B77">
            <w:pPr>
              <w:pStyle w:val="TAC"/>
            </w:pPr>
            <w:r>
              <w:t>0</w:t>
            </w:r>
          </w:p>
        </w:tc>
        <w:tc>
          <w:tcPr>
            <w:tcW w:w="721" w:type="dxa"/>
            <w:tcBorders>
              <w:top w:val="single" w:sz="4" w:space="0" w:color="auto"/>
              <w:left w:val="nil"/>
              <w:bottom w:val="nil"/>
              <w:right w:val="nil"/>
            </w:tcBorders>
          </w:tcPr>
          <w:p w14:paraId="4A187362" w14:textId="77777777" w:rsidR="00DF151E" w:rsidRPr="005F7EB0" w:rsidRDefault="00DF151E" w:rsidP="006F3B77">
            <w:pPr>
              <w:pStyle w:val="TAC"/>
              <w:rPr>
                <w:lang w:val="es-ES"/>
              </w:rPr>
            </w:pPr>
            <w:r>
              <w:rPr>
                <w:lang w:val="es-ES"/>
              </w:rPr>
              <w:t>0</w:t>
            </w:r>
          </w:p>
        </w:tc>
        <w:tc>
          <w:tcPr>
            <w:tcW w:w="721" w:type="dxa"/>
            <w:tcBorders>
              <w:top w:val="single" w:sz="4" w:space="0" w:color="auto"/>
              <w:left w:val="nil"/>
              <w:bottom w:val="nil"/>
              <w:right w:val="nil"/>
            </w:tcBorders>
          </w:tcPr>
          <w:p w14:paraId="270F61AD" w14:textId="77777777" w:rsidR="00DF151E" w:rsidRPr="005F7EB0" w:rsidRDefault="00DF151E" w:rsidP="006F3B77">
            <w:pPr>
              <w:pStyle w:val="TAC"/>
              <w:rPr>
                <w:lang w:val="es-ES"/>
              </w:rPr>
            </w:pPr>
            <w:r>
              <w:rPr>
                <w:lang w:val="es-ES"/>
              </w:rPr>
              <w:t>0</w:t>
            </w:r>
          </w:p>
        </w:tc>
        <w:tc>
          <w:tcPr>
            <w:tcW w:w="722" w:type="dxa"/>
            <w:tcBorders>
              <w:top w:val="single" w:sz="4" w:space="0" w:color="auto"/>
              <w:left w:val="nil"/>
              <w:bottom w:val="nil"/>
              <w:right w:val="single" w:sz="4" w:space="0" w:color="auto"/>
            </w:tcBorders>
          </w:tcPr>
          <w:p w14:paraId="1422F2FB" w14:textId="77777777" w:rsidR="00DF151E" w:rsidRPr="005F7EB0" w:rsidRDefault="00DF151E" w:rsidP="006F3B77">
            <w:pPr>
              <w:pStyle w:val="TAC"/>
            </w:pPr>
            <w:r>
              <w:t>0</w:t>
            </w:r>
          </w:p>
        </w:tc>
        <w:tc>
          <w:tcPr>
            <w:tcW w:w="1137" w:type="dxa"/>
            <w:tcBorders>
              <w:top w:val="nil"/>
              <w:left w:val="nil"/>
              <w:bottom w:val="nil"/>
              <w:right w:val="nil"/>
            </w:tcBorders>
          </w:tcPr>
          <w:p w14:paraId="1BD04574" w14:textId="77777777" w:rsidR="00DF151E" w:rsidRPr="005F7EB0" w:rsidRDefault="00DF151E" w:rsidP="006F3B77">
            <w:pPr>
              <w:pStyle w:val="TAL"/>
            </w:pPr>
          </w:p>
        </w:tc>
      </w:tr>
      <w:tr w:rsidR="00DF151E" w:rsidRPr="005F7EB0" w14:paraId="590756CE" w14:textId="77777777" w:rsidTr="006F3B77">
        <w:trPr>
          <w:cantSplit/>
          <w:trHeight w:val="104"/>
          <w:jc w:val="center"/>
        </w:trPr>
        <w:tc>
          <w:tcPr>
            <w:tcW w:w="5769" w:type="dxa"/>
            <w:gridSpan w:val="8"/>
            <w:tcBorders>
              <w:top w:val="nil"/>
              <w:left w:val="single" w:sz="4" w:space="0" w:color="auto"/>
              <w:bottom w:val="single" w:sz="4" w:space="0" w:color="auto"/>
              <w:right w:val="single" w:sz="4" w:space="0" w:color="auto"/>
            </w:tcBorders>
          </w:tcPr>
          <w:p w14:paraId="0053F0D3" w14:textId="77777777" w:rsidR="00DF151E" w:rsidRDefault="00DF151E" w:rsidP="006F3B77">
            <w:pPr>
              <w:pStyle w:val="TAC"/>
            </w:pPr>
            <w:r>
              <w:t>Spare</w:t>
            </w:r>
          </w:p>
        </w:tc>
        <w:tc>
          <w:tcPr>
            <w:tcW w:w="1137" w:type="dxa"/>
            <w:tcBorders>
              <w:top w:val="nil"/>
              <w:left w:val="nil"/>
              <w:bottom w:val="nil"/>
              <w:right w:val="nil"/>
            </w:tcBorders>
          </w:tcPr>
          <w:p w14:paraId="2F4A861A" w14:textId="77777777" w:rsidR="00DF151E" w:rsidRPr="005F7EB0" w:rsidRDefault="00DF151E" w:rsidP="006F3B77">
            <w:pPr>
              <w:pStyle w:val="TAL"/>
            </w:pPr>
            <w:r>
              <w:t>octet 7* -10*</w:t>
            </w:r>
          </w:p>
        </w:tc>
      </w:tr>
    </w:tbl>
    <w:p w14:paraId="099A1061" w14:textId="77777777" w:rsidR="00DF151E" w:rsidRPr="00CC0C94" w:rsidRDefault="00DF151E" w:rsidP="00DF151E">
      <w:pPr>
        <w:pStyle w:val="TAN"/>
      </w:pPr>
    </w:p>
    <w:p w14:paraId="76731028" w14:textId="77777777" w:rsidR="00DF151E" w:rsidRPr="00BB587E" w:rsidRDefault="00DF151E" w:rsidP="00DF151E">
      <w:pPr>
        <w:pStyle w:val="TF"/>
      </w:pPr>
      <w:r w:rsidRPr="00456F26">
        <w:t>Figure </w:t>
      </w:r>
      <w:r>
        <w:t>9.11</w:t>
      </w:r>
      <w:r w:rsidRPr="00456F26">
        <w:t>.3</w:t>
      </w:r>
      <w:r w:rsidRPr="0082495A">
        <w:t>.</w:t>
      </w:r>
      <w:r>
        <w:t>54</w:t>
      </w:r>
      <w:r w:rsidRPr="0082495A">
        <w:t>.1: UE security capability</w:t>
      </w:r>
      <w:r w:rsidRPr="00BB587E">
        <w:t xml:space="preserve"> information element</w:t>
      </w:r>
    </w:p>
    <w:p w14:paraId="373FD434" w14:textId="77777777" w:rsidR="00DF151E" w:rsidRPr="003168A2" w:rsidRDefault="00DF151E" w:rsidP="00DF151E">
      <w:pPr>
        <w:pStyle w:val="TH"/>
      </w:pPr>
      <w:r w:rsidRPr="003168A2">
        <w:lastRenderedPageBreak/>
        <w:t>Table </w:t>
      </w:r>
      <w:r>
        <w:t>9.11.3</w:t>
      </w:r>
      <w:r w:rsidRPr="003168A2">
        <w:t>.</w:t>
      </w:r>
      <w:r>
        <w:t>54</w:t>
      </w:r>
      <w:r w:rsidRPr="003168A2">
        <w:t xml:space="preserve">.1: UE </w:t>
      </w:r>
      <w:r w:rsidRPr="003168A2">
        <w:rPr>
          <w:iCs/>
        </w:rPr>
        <w:t>security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48"/>
        <w:gridCol w:w="284"/>
        <w:gridCol w:w="283"/>
        <w:gridCol w:w="236"/>
        <w:gridCol w:w="6014"/>
        <w:gridCol w:w="8"/>
      </w:tblGrid>
      <w:tr w:rsidR="00DF151E" w:rsidRPr="005F7EB0" w14:paraId="2EE6DC81" w14:textId="77777777" w:rsidTr="006F3B77">
        <w:trPr>
          <w:cantSplit/>
          <w:jc w:val="center"/>
        </w:trPr>
        <w:tc>
          <w:tcPr>
            <w:tcW w:w="7073" w:type="dxa"/>
            <w:gridSpan w:val="6"/>
          </w:tcPr>
          <w:p w14:paraId="26BCAA88" w14:textId="77777777" w:rsidR="00DF151E" w:rsidRPr="005F7EB0" w:rsidRDefault="00DF151E" w:rsidP="006F3B77">
            <w:pPr>
              <w:pStyle w:val="TAL"/>
            </w:pPr>
            <w:r w:rsidRPr="005F7EB0">
              <w:lastRenderedPageBreak/>
              <w:t>5GS encryption algorithms supported (see NOTE</w:t>
            </w:r>
            <w:r w:rsidRPr="005F7EB0">
              <w:rPr>
                <w:lang w:val="en-US"/>
              </w:rPr>
              <w:t> </w:t>
            </w:r>
            <w:r w:rsidRPr="005F7EB0">
              <w:t>1) (octet 3)</w:t>
            </w:r>
          </w:p>
        </w:tc>
      </w:tr>
      <w:tr w:rsidR="00DF151E" w:rsidRPr="005F7EB0" w14:paraId="20F7241F" w14:textId="77777777" w:rsidTr="006F3B77">
        <w:trPr>
          <w:cantSplit/>
          <w:jc w:val="center"/>
        </w:trPr>
        <w:tc>
          <w:tcPr>
            <w:tcW w:w="7073" w:type="dxa"/>
            <w:gridSpan w:val="6"/>
          </w:tcPr>
          <w:p w14:paraId="69A60412" w14:textId="77777777" w:rsidR="00DF151E" w:rsidRPr="005F7EB0" w:rsidRDefault="00DF151E" w:rsidP="006F3B77">
            <w:pPr>
              <w:pStyle w:val="TAL"/>
            </w:pPr>
          </w:p>
        </w:tc>
      </w:tr>
      <w:tr w:rsidR="00DF151E" w:rsidRPr="005F7EB0" w14:paraId="399DC3E2" w14:textId="77777777" w:rsidTr="006F3B77">
        <w:trPr>
          <w:cantSplit/>
          <w:jc w:val="center"/>
        </w:trPr>
        <w:tc>
          <w:tcPr>
            <w:tcW w:w="7073" w:type="dxa"/>
            <w:gridSpan w:val="6"/>
          </w:tcPr>
          <w:p w14:paraId="44317D39" w14:textId="77777777" w:rsidR="00DF151E" w:rsidRPr="005F7EB0" w:rsidRDefault="00DF151E" w:rsidP="006F3B77">
            <w:pPr>
              <w:pStyle w:val="TAL"/>
            </w:pPr>
            <w:r w:rsidRPr="005F7EB0">
              <w:t>5GS encryption algorithm 5G-EA0 supported (octet 3, bit 8)</w:t>
            </w:r>
          </w:p>
        </w:tc>
      </w:tr>
      <w:tr w:rsidR="00DF151E" w:rsidRPr="005F7EB0" w14:paraId="578506FE" w14:textId="77777777" w:rsidTr="006F3B77">
        <w:trPr>
          <w:gridAfter w:val="1"/>
          <w:wAfter w:w="8" w:type="dxa"/>
          <w:cantSplit/>
          <w:jc w:val="center"/>
        </w:trPr>
        <w:tc>
          <w:tcPr>
            <w:tcW w:w="248" w:type="dxa"/>
          </w:tcPr>
          <w:p w14:paraId="74707636" w14:textId="77777777" w:rsidR="00DF151E" w:rsidRPr="005F7EB0" w:rsidRDefault="00DF151E" w:rsidP="006F3B77">
            <w:pPr>
              <w:pStyle w:val="TAC"/>
            </w:pPr>
            <w:r w:rsidRPr="005F7EB0">
              <w:t>0</w:t>
            </w:r>
          </w:p>
        </w:tc>
        <w:tc>
          <w:tcPr>
            <w:tcW w:w="284" w:type="dxa"/>
          </w:tcPr>
          <w:p w14:paraId="1973EFE7" w14:textId="77777777" w:rsidR="00DF151E" w:rsidRPr="005F7EB0" w:rsidRDefault="00DF151E" w:rsidP="006F3B77">
            <w:pPr>
              <w:pStyle w:val="TAC"/>
            </w:pPr>
          </w:p>
        </w:tc>
        <w:tc>
          <w:tcPr>
            <w:tcW w:w="283" w:type="dxa"/>
          </w:tcPr>
          <w:p w14:paraId="0FC7352E" w14:textId="77777777" w:rsidR="00DF151E" w:rsidRPr="005F7EB0" w:rsidRDefault="00DF151E" w:rsidP="006F3B77">
            <w:pPr>
              <w:pStyle w:val="TAC"/>
            </w:pPr>
          </w:p>
        </w:tc>
        <w:tc>
          <w:tcPr>
            <w:tcW w:w="236" w:type="dxa"/>
          </w:tcPr>
          <w:p w14:paraId="684FEB64" w14:textId="77777777" w:rsidR="00DF151E" w:rsidRPr="005F7EB0" w:rsidRDefault="00DF151E" w:rsidP="006F3B77">
            <w:pPr>
              <w:pStyle w:val="TAC"/>
            </w:pPr>
          </w:p>
        </w:tc>
        <w:tc>
          <w:tcPr>
            <w:tcW w:w="6014" w:type="dxa"/>
            <w:shd w:val="clear" w:color="auto" w:fill="auto"/>
          </w:tcPr>
          <w:p w14:paraId="5D0658AF" w14:textId="77777777" w:rsidR="00DF151E" w:rsidRPr="005F7EB0" w:rsidRDefault="00DF151E" w:rsidP="006F3B77">
            <w:pPr>
              <w:pStyle w:val="TAL"/>
            </w:pPr>
            <w:r w:rsidRPr="005F7EB0">
              <w:t>5GS encryption algorithm 5G-EA0 not supported</w:t>
            </w:r>
          </w:p>
        </w:tc>
      </w:tr>
      <w:tr w:rsidR="00DF151E" w:rsidRPr="005F7EB0" w14:paraId="47A76660" w14:textId="77777777" w:rsidTr="006F3B77">
        <w:trPr>
          <w:gridAfter w:val="1"/>
          <w:wAfter w:w="8" w:type="dxa"/>
          <w:cantSplit/>
          <w:jc w:val="center"/>
        </w:trPr>
        <w:tc>
          <w:tcPr>
            <w:tcW w:w="248" w:type="dxa"/>
          </w:tcPr>
          <w:p w14:paraId="256A1AD0" w14:textId="77777777" w:rsidR="00DF151E" w:rsidRPr="005F7EB0" w:rsidRDefault="00DF151E" w:rsidP="006F3B77">
            <w:pPr>
              <w:pStyle w:val="TAC"/>
            </w:pPr>
            <w:r w:rsidRPr="005F7EB0">
              <w:t>1</w:t>
            </w:r>
          </w:p>
        </w:tc>
        <w:tc>
          <w:tcPr>
            <w:tcW w:w="284" w:type="dxa"/>
          </w:tcPr>
          <w:p w14:paraId="72935D8C" w14:textId="77777777" w:rsidR="00DF151E" w:rsidRPr="005F7EB0" w:rsidRDefault="00DF151E" w:rsidP="006F3B77">
            <w:pPr>
              <w:pStyle w:val="TAC"/>
            </w:pPr>
          </w:p>
        </w:tc>
        <w:tc>
          <w:tcPr>
            <w:tcW w:w="283" w:type="dxa"/>
          </w:tcPr>
          <w:p w14:paraId="1A78C8B6" w14:textId="77777777" w:rsidR="00DF151E" w:rsidRPr="005F7EB0" w:rsidRDefault="00DF151E" w:rsidP="006F3B77">
            <w:pPr>
              <w:pStyle w:val="TAC"/>
            </w:pPr>
          </w:p>
        </w:tc>
        <w:tc>
          <w:tcPr>
            <w:tcW w:w="236" w:type="dxa"/>
          </w:tcPr>
          <w:p w14:paraId="26B8A38B" w14:textId="77777777" w:rsidR="00DF151E" w:rsidRPr="005F7EB0" w:rsidRDefault="00DF151E" w:rsidP="006F3B77">
            <w:pPr>
              <w:pStyle w:val="TAC"/>
            </w:pPr>
          </w:p>
        </w:tc>
        <w:tc>
          <w:tcPr>
            <w:tcW w:w="6014" w:type="dxa"/>
            <w:shd w:val="clear" w:color="auto" w:fill="auto"/>
          </w:tcPr>
          <w:p w14:paraId="1466D288" w14:textId="77777777" w:rsidR="00DF151E" w:rsidRPr="005F7EB0" w:rsidRDefault="00DF151E" w:rsidP="006F3B77">
            <w:pPr>
              <w:pStyle w:val="TAL"/>
            </w:pPr>
            <w:r w:rsidRPr="005F7EB0">
              <w:t>5GS encryption algorithm 5G-EA0 supported</w:t>
            </w:r>
          </w:p>
        </w:tc>
      </w:tr>
      <w:tr w:rsidR="00DF151E" w:rsidRPr="005F7EB0" w14:paraId="716A4362" w14:textId="77777777" w:rsidTr="006F3B77">
        <w:trPr>
          <w:cantSplit/>
          <w:jc w:val="center"/>
        </w:trPr>
        <w:tc>
          <w:tcPr>
            <w:tcW w:w="7073" w:type="dxa"/>
            <w:gridSpan w:val="6"/>
          </w:tcPr>
          <w:p w14:paraId="7C0F48D6" w14:textId="77777777" w:rsidR="00DF151E" w:rsidRPr="005F7EB0" w:rsidRDefault="00DF151E" w:rsidP="006F3B77">
            <w:pPr>
              <w:pStyle w:val="TAL"/>
            </w:pPr>
          </w:p>
        </w:tc>
      </w:tr>
      <w:tr w:rsidR="00DF151E" w:rsidRPr="005F7EB0" w14:paraId="0B3CB40E" w14:textId="77777777" w:rsidTr="006F3B77">
        <w:trPr>
          <w:cantSplit/>
          <w:jc w:val="center"/>
        </w:trPr>
        <w:tc>
          <w:tcPr>
            <w:tcW w:w="7073" w:type="dxa"/>
            <w:gridSpan w:val="6"/>
          </w:tcPr>
          <w:p w14:paraId="14A7FA5E" w14:textId="77777777" w:rsidR="00DF151E" w:rsidRPr="005F7EB0" w:rsidRDefault="00DF151E" w:rsidP="006F3B77">
            <w:pPr>
              <w:pStyle w:val="TAL"/>
            </w:pPr>
            <w:r w:rsidRPr="005F7EB0">
              <w:t>5GS encryption algorithm 128-5G-EA1 supported (octet 3, bit 7)</w:t>
            </w:r>
          </w:p>
        </w:tc>
      </w:tr>
      <w:tr w:rsidR="00DF151E" w:rsidRPr="005F7EB0" w14:paraId="19BCED3A" w14:textId="77777777" w:rsidTr="006F3B77">
        <w:trPr>
          <w:gridAfter w:val="1"/>
          <w:wAfter w:w="8" w:type="dxa"/>
          <w:cantSplit/>
          <w:jc w:val="center"/>
        </w:trPr>
        <w:tc>
          <w:tcPr>
            <w:tcW w:w="248" w:type="dxa"/>
          </w:tcPr>
          <w:p w14:paraId="32D430A3" w14:textId="77777777" w:rsidR="00DF151E" w:rsidRPr="005F7EB0" w:rsidRDefault="00DF151E" w:rsidP="006F3B77">
            <w:pPr>
              <w:pStyle w:val="TAC"/>
            </w:pPr>
            <w:r w:rsidRPr="005F7EB0">
              <w:t>0</w:t>
            </w:r>
          </w:p>
        </w:tc>
        <w:tc>
          <w:tcPr>
            <w:tcW w:w="284" w:type="dxa"/>
          </w:tcPr>
          <w:p w14:paraId="115AB5DC" w14:textId="77777777" w:rsidR="00DF151E" w:rsidRPr="005F7EB0" w:rsidRDefault="00DF151E" w:rsidP="006F3B77">
            <w:pPr>
              <w:pStyle w:val="TAC"/>
            </w:pPr>
          </w:p>
        </w:tc>
        <w:tc>
          <w:tcPr>
            <w:tcW w:w="283" w:type="dxa"/>
          </w:tcPr>
          <w:p w14:paraId="5FFF67D3" w14:textId="77777777" w:rsidR="00DF151E" w:rsidRPr="005F7EB0" w:rsidRDefault="00DF151E" w:rsidP="006F3B77">
            <w:pPr>
              <w:pStyle w:val="TAC"/>
            </w:pPr>
          </w:p>
        </w:tc>
        <w:tc>
          <w:tcPr>
            <w:tcW w:w="236" w:type="dxa"/>
          </w:tcPr>
          <w:p w14:paraId="643EFE9D" w14:textId="77777777" w:rsidR="00DF151E" w:rsidRPr="005F7EB0" w:rsidRDefault="00DF151E" w:rsidP="006F3B77">
            <w:pPr>
              <w:pStyle w:val="TAC"/>
            </w:pPr>
          </w:p>
        </w:tc>
        <w:tc>
          <w:tcPr>
            <w:tcW w:w="6014" w:type="dxa"/>
            <w:shd w:val="clear" w:color="auto" w:fill="auto"/>
          </w:tcPr>
          <w:p w14:paraId="5FBABBA1" w14:textId="77777777" w:rsidR="00DF151E" w:rsidRPr="005F7EB0" w:rsidRDefault="00DF151E" w:rsidP="006F3B77">
            <w:pPr>
              <w:pStyle w:val="TAL"/>
            </w:pPr>
            <w:r w:rsidRPr="005F7EB0">
              <w:t>5GS encryption algorithm 128-5G-EA1 not supported</w:t>
            </w:r>
          </w:p>
        </w:tc>
      </w:tr>
      <w:tr w:rsidR="00DF151E" w:rsidRPr="005F7EB0" w14:paraId="590169AF" w14:textId="77777777" w:rsidTr="006F3B77">
        <w:trPr>
          <w:gridAfter w:val="1"/>
          <w:wAfter w:w="8" w:type="dxa"/>
          <w:cantSplit/>
          <w:jc w:val="center"/>
        </w:trPr>
        <w:tc>
          <w:tcPr>
            <w:tcW w:w="248" w:type="dxa"/>
          </w:tcPr>
          <w:p w14:paraId="7FE58675" w14:textId="77777777" w:rsidR="00DF151E" w:rsidRPr="005F7EB0" w:rsidRDefault="00DF151E" w:rsidP="006F3B77">
            <w:pPr>
              <w:pStyle w:val="TAC"/>
            </w:pPr>
            <w:r w:rsidRPr="005F7EB0">
              <w:t>1</w:t>
            </w:r>
          </w:p>
        </w:tc>
        <w:tc>
          <w:tcPr>
            <w:tcW w:w="284" w:type="dxa"/>
          </w:tcPr>
          <w:p w14:paraId="23644625" w14:textId="77777777" w:rsidR="00DF151E" w:rsidRPr="005F7EB0" w:rsidRDefault="00DF151E" w:rsidP="006F3B77">
            <w:pPr>
              <w:pStyle w:val="TAC"/>
            </w:pPr>
          </w:p>
        </w:tc>
        <w:tc>
          <w:tcPr>
            <w:tcW w:w="283" w:type="dxa"/>
          </w:tcPr>
          <w:p w14:paraId="58E3B4DC" w14:textId="77777777" w:rsidR="00DF151E" w:rsidRPr="005F7EB0" w:rsidRDefault="00DF151E" w:rsidP="006F3B77">
            <w:pPr>
              <w:pStyle w:val="TAC"/>
            </w:pPr>
          </w:p>
        </w:tc>
        <w:tc>
          <w:tcPr>
            <w:tcW w:w="236" w:type="dxa"/>
          </w:tcPr>
          <w:p w14:paraId="329E3756" w14:textId="77777777" w:rsidR="00DF151E" w:rsidRPr="005F7EB0" w:rsidRDefault="00DF151E" w:rsidP="006F3B77">
            <w:pPr>
              <w:pStyle w:val="TAC"/>
            </w:pPr>
          </w:p>
        </w:tc>
        <w:tc>
          <w:tcPr>
            <w:tcW w:w="6014" w:type="dxa"/>
            <w:shd w:val="clear" w:color="auto" w:fill="auto"/>
          </w:tcPr>
          <w:p w14:paraId="7ABDA8CB" w14:textId="77777777" w:rsidR="00DF151E" w:rsidRPr="005F7EB0" w:rsidRDefault="00DF151E" w:rsidP="006F3B77">
            <w:pPr>
              <w:pStyle w:val="TAL"/>
            </w:pPr>
            <w:r w:rsidRPr="005F7EB0">
              <w:t>5GS encryption algorithm 128-5G-EA1 supported</w:t>
            </w:r>
          </w:p>
        </w:tc>
      </w:tr>
      <w:tr w:rsidR="00DF151E" w:rsidRPr="005F7EB0" w14:paraId="08371264" w14:textId="77777777" w:rsidTr="006F3B77">
        <w:trPr>
          <w:cantSplit/>
          <w:jc w:val="center"/>
        </w:trPr>
        <w:tc>
          <w:tcPr>
            <w:tcW w:w="7073" w:type="dxa"/>
            <w:gridSpan w:val="6"/>
          </w:tcPr>
          <w:p w14:paraId="264034D2" w14:textId="77777777" w:rsidR="00DF151E" w:rsidRPr="005F7EB0" w:rsidRDefault="00DF151E" w:rsidP="006F3B77">
            <w:pPr>
              <w:pStyle w:val="TAL"/>
            </w:pPr>
          </w:p>
        </w:tc>
      </w:tr>
      <w:tr w:rsidR="00DF151E" w:rsidRPr="005F7EB0" w14:paraId="1A901BF1" w14:textId="77777777" w:rsidTr="006F3B77">
        <w:trPr>
          <w:cantSplit/>
          <w:jc w:val="center"/>
        </w:trPr>
        <w:tc>
          <w:tcPr>
            <w:tcW w:w="7073" w:type="dxa"/>
            <w:gridSpan w:val="6"/>
          </w:tcPr>
          <w:p w14:paraId="43C93F59" w14:textId="77777777" w:rsidR="00DF151E" w:rsidRPr="005F7EB0" w:rsidRDefault="00DF151E" w:rsidP="006F3B77">
            <w:pPr>
              <w:pStyle w:val="TAL"/>
            </w:pPr>
            <w:r w:rsidRPr="005F7EB0">
              <w:t>5GS encryption algorithm 128-5G-EA2 supported (octet 3, bit 6)</w:t>
            </w:r>
          </w:p>
        </w:tc>
      </w:tr>
      <w:tr w:rsidR="00DF151E" w:rsidRPr="005F7EB0" w14:paraId="19D0799E" w14:textId="77777777" w:rsidTr="006F3B77">
        <w:trPr>
          <w:gridAfter w:val="1"/>
          <w:wAfter w:w="8" w:type="dxa"/>
          <w:cantSplit/>
          <w:jc w:val="center"/>
        </w:trPr>
        <w:tc>
          <w:tcPr>
            <w:tcW w:w="248" w:type="dxa"/>
          </w:tcPr>
          <w:p w14:paraId="258CA187" w14:textId="77777777" w:rsidR="00DF151E" w:rsidRPr="005F7EB0" w:rsidRDefault="00DF151E" w:rsidP="006F3B77">
            <w:pPr>
              <w:pStyle w:val="TAC"/>
            </w:pPr>
            <w:r w:rsidRPr="005F7EB0">
              <w:t>0</w:t>
            </w:r>
          </w:p>
        </w:tc>
        <w:tc>
          <w:tcPr>
            <w:tcW w:w="284" w:type="dxa"/>
          </w:tcPr>
          <w:p w14:paraId="1F1D7BA1" w14:textId="77777777" w:rsidR="00DF151E" w:rsidRPr="005F7EB0" w:rsidRDefault="00DF151E" w:rsidP="006F3B77">
            <w:pPr>
              <w:pStyle w:val="TAC"/>
            </w:pPr>
          </w:p>
        </w:tc>
        <w:tc>
          <w:tcPr>
            <w:tcW w:w="283" w:type="dxa"/>
          </w:tcPr>
          <w:p w14:paraId="491CA32F" w14:textId="77777777" w:rsidR="00DF151E" w:rsidRPr="005F7EB0" w:rsidRDefault="00DF151E" w:rsidP="006F3B77">
            <w:pPr>
              <w:pStyle w:val="TAC"/>
            </w:pPr>
          </w:p>
        </w:tc>
        <w:tc>
          <w:tcPr>
            <w:tcW w:w="236" w:type="dxa"/>
          </w:tcPr>
          <w:p w14:paraId="6AAD17CA" w14:textId="77777777" w:rsidR="00DF151E" w:rsidRPr="005F7EB0" w:rsidRDefault="00DF151E" w:rsidP="006F3B77">
            <w:pPr>
              <w:pStyle w:val="TAC"/>
            </w:pPr>
          </w:p>
        </w:tc>
        <w:tc>
          <w:tcPr>
            <w:tcW w:w="6014" w:type="dxa"/>
            <w:shd w:val="clear" w:color="auto" w:fill="auto"/>
          </w:tcPr>
          <w:p w14:paraId="0D7698CC" w14:textId="77777777" w:rsidR="00DF151E" w:rsidRPr="005F7EB0" w:rsidRDefault="00DF151E" w:rsidP="006F3B77">
            <w:pPr>
              <w:pStyle w:val="TAL"/>
            </w:pPr>
            <w:r w:rsidRPr="005F7EB0">
              <w:t>5GS encryption algorithm 128-5G-EA2 not supported</w:t>
            </w:r>
          </w:p>
        </w:tc>
      </w:tr>
      <w:tr w:rsidR="00DF151E" w:rsidRPr="005F7EB0" w14:paraId="62DB63B5" w14:textId="77777777" w:rsidTr="006F3B77">
        <w:trPr>
          <w:gridAfter w:val="1"/>
          <w:wAfter w:w="8" w:type="dxa"/>
          <w:cantSplit/>
          <w:jc w:val="center"/>
        </w:trPr>
        <w:tc>
          <w:tcPr>
            <w:tcW w:w="248" w:type="dxa"/>
          </w:tcPr>
          <w:p w14:paraId="6DD65C04" w14:textId="77777777" w:rsidR="00DF151E" w:rsidRPr="005F7EB0" w:rsidRDefault="00DF151E" w:rsidP="006F3B77">
            <w:pPr>
              <w:pStyle w:val="TAC"/>
            </w:pPr>
            <w:r w:rsidRPr="005F7EB0">
              <w:t>1</w:t>
            </w:r>
          </w:p>
        </w:tc>
        <w:tc>
          <w:tcPr>
            <w:tcW w:w="284" w:type="dxa"/>
          </w:tcPr>
          <w:p w14:paraId="5394F971" w14:textId="77777777" w:rsidR="00DF151E" w:rsidRPr="005F7EB0" w:rsidRDefault="00DF151E" w:rsidP="006F3B77">
            <w:pPr>
              <w:pStyle w:val="TAC"/>
            </w:pPr>
          </w:p>
        </w:tc>
        <w:tc>
          <w:tcPr>
            <w:tcW w:w="283" w:type="dxa"/>
          </w:tcPr>
          <w:p w14:paraId="153244C9" w14:textId="77777777" w:rsidR="00DF151E" w:rsidRPr="005F7EB0" w:rsidRDefault="00DF151E" w:rsidP="006F3B77">
            <w:pPr>
              <w:pStyle w:val="TAC"/>
            </w:pPr>
          </w:p>
        </w:tc>
        <w:tc>
          <w:tcPr>
            <w:tcW w:w="236" w:type="dxa"/>
          </w:tcPr>
          <w:p w14:paraId="4485999A" w14:textId="77777777" w:rsidR="00DF151E" w:rsidRPr="005F7EB0" w:rsidRDefault="00DF151E" w:rsidP="006F3B77">
            <w:pPr>
              <w:pStyle w:val="TAC"/>
            </w:pPr>
          </w:p>
        </w:tc>
        <w:tc>
          <w:tcPr>
            <w:tcW w:w="6014" w:type="dxa"/>
            <w:shd w:val="clear" w:color="auto" w:fill="auto"/>
          </w:tcPr>
          <w:p w14:paraId="546286D4" w14:textId="77777777" w:rsidR="00DF151E" w:rsidRPr="005F7EB0" w:rsidRDefault="00DF151E" w:rsidP="006F3B77">
            <w:pPr>
              <w:pStyle w:val="TAL"/>
            </w:pPr>
            <w:r w:rsidRPr="005F7EB0">
              <w:t>5GS encryption algorithm 128-5G-EA2 supported</w:t>
            </w:r>
          </w:p>
        </w:tc>
      </w:tr>
      <w:tr w:rsidR="00DF151E" w:rsidRPr="005F7EB0" w14:paraId="5C0ABC79" w14:textId="77777777" w:rsidTr="006F3B77">
        <w:trPr>
          <w:cantSplit/>
          <w:jc w:val="center"/>
        </w:trPr>
        <w:tc>
          <w:tcPr>
            <w:tcW w:w="7073" w:type="dxa"/>
            <w:gridSpan w:val="6"/>
          </w:tcPr>
          <w:p w14:paraId="158CF7CA" w14:textId="77777777" w:rsidR="00DF151E" w:rsidRPr="005F7EB0" w:rsidRDefault="00DF151E" w:rsidP="006F3B77">
            <w:pPr>
              <w:pStyle w:val="TAL"/>
            </w:pPr>
          </w:p>
        </w:tc>
      </w:tr>
      <w:tr w:rsidR="00DF151E" w:rsidRPr="005F7EB0" w14:paraId="07CAC20A" w14:textId="77777777" w:rsidTr="006F3B77">
        <w:trPr>
          <w:cantSplit/>
          <w:jc w:val="center"/>
        </w:trPr>
        <w:tc>
          <w:tcPr>
            <w:tcW w:w="7073" w:type="dxa"/>
            <w:gridSpan w:val="6"/>
          </w:tcPr>
          <w:p w14:paraId="22ED61B9" w14:textId="77777777" w:rsidR="00DF151E" w:rsidRPr="005F7EB0" w:rsidRDefault="00DF151E" w:rsidP="006F3B77">
            <w:pPr>
              <w:pStyle w:val="TAL"/>
            </w:pPr>
            <w:r w:rsidRPr="005F7EB0">
              <w:t>5GS encryption algorithm 128-5G-EA3 supported (octet 3, bit 5)</w:t>
            </w:r>
          </w:p>
        </w:tc>
      </w:tr>
      <w:tr w:rsidR="00DF151E" w:rsidRPr="005F7EB0" w14:paraId="75BEBC88" w14:textId="77777777" w:rsidTr="006F3B77">
        <w:trPr>
          <w:gridAfter w:val="1"/>
          <w:wAfter w:w="8" w:type="dxa"/>
          <w:cantSplit/>
          <w:jc w:val="center"/>
        </w:trPr>
        <w:tc>
          <w:tcPr>
            <w:tcW w:w="248" w:type="dxa"/>
          </w:tcPr>
          <w:p w14:paraId="0882A638" w14:textId="77777777" w:rsidR="00DF151E" w:rsidRPr="005F7EB0" w:rsidRDefault="00DF151E" w:rsidP="006F3B77">
            <w:pPr>
              <w:pStyle w:val="TAC"/>
            </w:pPr>
            <w:r w:rsidRPr="005F7EB0">
              <w:t>0</w:t>
            </w:r>
          </w:p>
        </w:tc>
        <w:tc>
          <w:tcPr>
            <w:tcW w:w="284" w:type="dxa"/>
          </w:tcPr>
          <w:p w14:paraId="172F68BF" w14:textId="77777777" w:rsidR="00DF151E" w:rsidRPr="005F7EB0" w:rsidRDefault="00DF151E" w:rsidP="006F3B77">
            <w:pPr>
              <w:pStyle w:val="TAC"/>
            </w:pPr>
          </w:p>
        </w:tc>
        <w:tc>
          <w:tcPr>
            <w:tcW w:w="283" w:type="dxa"/>
          </w:tcPr>
          <w:p w14:paraId="10D215EC" w14:textId="77777777" w:rsidR="00DF151E" w:rsidRPr="005F7EB0" w:rsidRDefault="00DF151E" w:rsidP="006F3B77">
            <w:pPr>
              <w:pStyle w:val="TAC"/>
            </w:pPr>
          </w:p>
        </w:tc>
        <w:tc>
          <w:tcPr>
            <w:tcW w:w="236" w:type="dxa"/>
          </w:tcPr>
          <w:p w14:paraId="669FAA7E" w14:textId="77777777" w:rsidR="00DF151E" w:rsidRPr="005F7EB0" w:rsidRDefault="00DF151E" w:rsidP="006F3B77">
            <w:pPr>
              <w:pStyle w:val="TAC"/>
            </w:pPr>
          </w:p>
        </w:tc>
        <w:tc>
          <w:tcPr>
            <w:tcW w:w="6014" w:type="dxa"/>
            <w:shd w:val="clear" w:color="auto" w:fill="auto"/>
          </w:tcPr>
          <w:p w14:paraId="165C809D" w14:textId="77777777" w:rsidR="00DF151E" w:rsidRPr="005F7EB0" w:rsidRDefault="00DF151E" w:rsidP="006F3B77">
            <w:pPr>
              <w:pStyle w:val="TAL"/>
            </w:pPr>
            <w:r w:rsidRPr="005F7EB0">
              <w:t>5GS encryption algorithm 128-5G-EA31 not supported</w:t>
            </w:r>
          </w:p>
        </w:tc>
      </w:tr>
      <w:tr w:rsidR="00DF151E" w:rsidRPr="005F7EB0" w14:paraId="6EDDCABA" w14:textId="77777777" w:rsidTr="006F3B77">
        <w:trPr>
          <w:gridAfter w:val="1"/>
          <w:wAfter w:w="8" w:type="dxa"/>
          <w:cantSplit/>
          <w:jc w:val="center"/>
        </w:trPr>
        <w:tc>
          <w:tcPr>
            <w:tcW w:w="248" w:type="dxa"/>
          </w:tcPr>
          <w:p w14:paraId="3153A1C5" w14:textId="77777777" w:rsidR="00DF151E" w:rsidRPr="005F7EB0" w:rsidRDefault="00DF151E" w:rsidP="006F3B77">
            <w:pPr>
              <w:pStyle w:val="TAC"/>
            </w:pPr>
            <w:r w:rsidRPr="005F7EB0">
              <w:t>1</w:t>
            </w:r>
          </w:p>
        </w:tc>
        <w:tc>
          <w:tcPr>
            <w:tcW w:w="284" w:type="dxa"/>
          </w:tcPr>
          <w:p w14:paraId="7071DFD9" w14:textId="77777777" w:rsidR="00DF151E" w:rsidRPr="005F7EB0" w:rsidRDefault="00DF151E" w:rsidP="006F3B77">
            <w:pPr>
              <w:pStyle w:val="TAC"/>
            </w:pPr>
          </w:p>
        </w:tc>
        <w:tc>
          <w:tcPr>
            <w:tcW w:w="283" w:type="dxa"/>
          </w:tcPr>
          <w:p w14:paraId="5BA58D81" w14:textId="77777777" w:rsidR="00DF151E" w:rsidRPr="005F7EB0" w:rsidRDefault="00DF151E" w:rsidP="006F3B77">
            <w:pPr>
              <w:pStyle w:val="TAC"/>
            </w:pPr>
          </w:p>
        </w:tc>
        <w:tc>
          <w:tcPr>
            <w:tcW w:w="236" w:type="dxa"/>
          </w:tcPr>
          <w:p w14:paraId="7932697F" w14:textId="77777777" w:rsidR="00DF151E" w:rsidRPr="005F7EB0" w:rsidRDefault="00DF151E" w:rsidP="006F3B77">
            <w:pPr>
              <w:pStyle w:val="TAC"/>
            </w:pPr>
          </w:p>
        </w:tc>
        <w:tc>
          <w:tcPr>
            <w:tcW w:w="6014" w:type="dxa"/>
            <w:shd w:val="clear" w:color="auto" w:fill="auto"/>
          </w:tcPr>
          <w:p w14:paraId="1E0632F6" w14:textId="77777777" w:rsidR="00DF151E" w:rsidRPr="005F7EB0" w:rsidRDefault="00DF151E" w:rsidP="006F3B77">
            <w:pPr>
              <w:pStyle w:val="TAL"/>
            </w:pPr>
            <w:r w:rsidRPr="005F7EB0">
              <w:t>5GS encryption algorithm 128-5G-EA3 supported</w:t>
            </w:r>
          </w:p>
        </w:tc>
      </w:tr>
      <w:tr w:rsidR="00DF151E" w:rsidRPr="005F7EB0" w14:paraId="06556971" w14:textId="77777777" w:rsidTr="006F3B77">
        <w:trPr>
          <w:cantSplit/>
          <w:jc w:val="center"/>
        </w:trPr>
        <w:tc>
          <w:tcPr>
            <w:tcW w:w="7073" w:type="dxa"/>
            <w:gridSpan w:val="6"/>
          </w:tcPr>
          <w:p w14:paraId="4DB726B9" w14:textId="77777777" w:rsidR="00DF151E" w:rsidRPr="005F7EB0" w:rsidRDefault="00DF151E" w:rsidP="006F3B77">
            <w:pPr>
              <w:pStyle w:val="TAL"/>
            </w:pPr>
          </w:p>
        </w:tc>
      </w:tr>
      <w:tr w:rsidR="00DF151E" w:rsidRPr="005F7EB0" w14:paraId="3A45EF0D" w14:textId="77777777" w:rsidTr="006F3B77">
        <w:trPr>
          <w:cantSplit/>
          <w:jc w:val="center"/>
        </w:trPr>
        <w:tc>
          <w:tcPr>
            <w:tcW w:w="7073" w:type="dxa"/>
            <w:gridSpan w:val="6"/>
          </w:tcPr>
          <w:p w14:paraId="15BACC8D" w14:textId="77777777" w:rsidR="00DF151E" w:rsidRPr="005F7EB0" w:rsidRDefault="00DF151E" w:rsidP="006F3B77">
            <w:pPr>
              <w:pStyle w:val="TAL"/>
            </w:pPr>
            <w:r w:rsidRPr="005F7EB0">
              <w:t>5GS encryption algorithm 5G-EA4 supported (octet 3, bit 4)</w:t>
            </w:r>
          </w:p>
        </w:tc>
      </w:tr>
      <w:tr w:rsidR="00DF151E" w:rsidRPr="005F7EB0" w14:paraId="4D6F7654" w14:textId="77777777" w:rsidTr="006F3B77">
        <w:trPr>
          <w:gridAfter w:val="1"/>
          <w:wAfter w:w="8" w:type="dxa"/>
          <w:cantSplit/>
          <w:jc w:val="center"/>
        </w:trPr>
        <w:tc>
          <w:tcPr>
            <w:tcW w:w="248" w:type="dxa"/>
          </w:tcPr>
          <w:p w14:paraId="27F0978C" w14:textId="77777777" w:rsidR="00DF151E" w:rsidRPr="005F7EB0" w:rsidRDefault="00DF151E" w:rsidP="006F3B77">
            <w:pPr>
              <w:pStyle w:val="TAC"/>
            </w:pPr>
            <w:r w:rsidRPr="005F7EB0">
              <w:t>0</w:t>
            </w:r>
          </w:p>
        </w:tc>
        <w:tc>
          <w:tcPr>
            <w:tcW w:w="284" w:type="dxa"/>
          </w:tcPr>
          <w:p w14:paraId="53F296D2" w14:textId="77777777" w:rsidR="00DF151E" w:rsidRPr="005F7EB0" w:rsidRDefault="00DF151E" w:rsidP="006F3B77">
            <w:pPr>
              <w:pStyle w:val="TAC"/>
            </w:pPr>
          </w:p>
        </w:tc>
        <w:tc>
          <w:tcPr>
            <w:tcW w:w="283" w:type="dxa"/>
          </w:tcPr>
          <w:p w14:paraId="1C90E2A3" w14:textId="77777777" w:rsidR="00DF151E" w:rsidRPr="005F7EB0" w:rsidRDefault="00DF151E" w:rsidP="006F3B77">
            <w:pPr>
              <w:pStyle w:val="TAC"/>
            </w:pPr>
          </w:p>
        </w:tc>
        <w:tc>
          <w:tcPr>
            <w:tcW w:w="236" w:type="dxa"/>
          </w:tcPr>
          <w:p w14:paraId="7D5353B7" w14:textId="77777777" w:rsidR="00DF151E" w:rsidRPr="005F7EB0" w:rsidRDefault="00DF151E" w:rsidP="006F3B77">
            <w:pPr>
              <w:pStyle w:val="TAC"/>
            </w:pPr>
          </w:p>
        </w:tc>
        <w:tc>
          <w:tcPr>
            <w:tcW w:w="6014" w:type="dxa"/>
            <w:shd w:val="clear" w:color="auto" w:fill="auto"/>
          </w:tcPr>
          <w:p w14:paraId="00BF7EC8" w14:textId="77777777" w:rsidR="00DF151E" w:rsidRPr="005F7EB0" w:rsidRDefault="00DF151E" w:rsidP="006F3B77">
            <w:pPr>
              <w:pStyle w:val="TAL"/>
            </w:pPr>
            <w:r w:rsidRPr="005F7EB0">
              <w:t>5GS encryption algorithm 5G-EA4 not supported</w:t>
            </w:r>
          </w:p>
        </w:tc>
      </w:tr>
      <w:tr w:rsidR="00DF151E" w:rsidRPr="005F7EB0" w14:paraId="0EC58DAD" w14:textId="77777777" w:rsidTr="006F3B77">
        <w:trPr>
          <w:gridAfter w:val="1"/>
          <w:wAfter w:w="8" w:type="dxa"/>
          <w:cantSplit/>
          <w:jc w:val="center"/>
        </w:trPr>
        <w:tc>
          <w:tcPr>
            <w:tcW w:w="248" w:type="dxa"/>
          </w:tcPr>
          <w:p w14:paraId="481B4CC8" w14:textId="77777777" w:rsidR="00DF151E" w:rsidRPr="005F7EB0" w:rsidRDefault="00DF151E" w:rsidP="006F3B77">
            <w:pPr>
              <w:pStyle w:val="TAC"/>
            </w:pPr>
            <w:r w:rsidRPr="005F7EB0">
              <w:t>1</w:t>
            </w:r>
          </w:p>
        </w:tc>
        <w:tc>
          <w:tcPr>
            <w:tcW w:w="284" w:type="dxa"/>
          </w:tcPr>
          <w:p w14:paraId="5A5D78E9" w14:textId="77777777" w:rsidR="00DF151E" w:rsidRPr="005F7EB0" w:rsidRDefault="00DF151E" w:rsidP="006F3B77">
            <w:pPr>
              <w:pStyle w:val="TAC"/>
            </w:pPr>
          </w:p>
        </w:tc>
        <w:tc>
          <w:tcPr>
            <w:tcW w:w="283" w:type="dxa"/>
          </w:tcPr>
          <w:p w14:paraId="4EF45DD5" w14:textId="77777777" w:rsidR="00DF151E" w:rsidRPr="005F7EB0" w:rsidRDefault="00DF151E" w:rsidP="006F3B77">
            <w:pPr>
              <w:pStyle w:val="TAC"/>
            </w:pPr>
          </w:p>
        </w:tc>
        <w:tc>
          <w:tcPr>
            <w:tcW w:w="236" w:type="dxa"/>
          </w:tcPr>
          <w:p w14:paraId="0FC09065" w14:textId="77777777" w:rsidR="00DF151E" w:rsidRPr="005F7EB0" w:rsidRDefault="00DF151E" w:rsidP="006F3B77">
            <w:pPr>
              <w:pStyle w:val="TAC"/>
            </w:pPr>
          </w:p>
        </w:tc>
        <w:tc>
          <w:tcPr>
            <w:tcW w:w="6014" w:type="dxa"/>
            <w:shd w:val="clear" w:color="auto" w:fill="auto"/>
          </w:tcPr>
          <w:p w14:paraId="69702843" w14:textId="77777777" w:rsidR="00DF151E" w:rsidRPr="005F7EB0" w:rsidRDefault="00DF151E" w:rsidP="006F3B77">
            <w:pPr>
              <w:pStyle w:val="TAL"/>
            </w:pPr>
            <w:r w:rsidRPr="005F7EB0">
              <w:t>5GS encryption algorithm 5G-EA4 supported</w:t>
            </w:r>
          </w:p>
        </w:tc>
      </w:tr>
      <w:tr w:rsidR="00DF151E" w:rsidRPr="005F7EB0" w14:paraId="58F9581E" w14:textId="77777777" w:rsidTr="006F3B77">
        <w:trPr>
          <w:cantSplit/>
          <w:jc w:val="center"/>
        </w:trPr>
        <w:tc>
          <w:tcPr>
            <w:tcW w:w="7073" w:type="dxa"/>
            <w:gridSpan w:val="6"/>
          </w:tcPr>
          <w:p w14:paraId="4BD8D893" w14:textId="77777777" w:rsidR="00DF151E" w:rsidRPr="005F7EB0" w:rsidRDefault="00DF151E" w:rsidP="006F3B77">
            <w:pPr>
              <w:pStyle w:val="TAL"/>
            </w:pPr>
          </w:p>
        </w:tc>
      </w:tr>
      <w:tr w:rsidR="00DF151E" w:rsidRPr="005F7EB0" w14:paraId="1DA03032" w14:textId="77777777" w:rsidTr="006F3B77">
        <w:trPr>
          <w:cantSplit/>
          <w:jc w:val="center"/>
        </w:trPr>
        <w:tc>
          <w:tcPr>
            <w:tcW w:w="7073" w:type="dxa"/>
            <w:gridSpan w:val="6"/>
          </w:tcPr>
          <w:p w14:paraId="70B65322" w14:textId="77777777" w:rsidR="00DF151E" w:rsidRPr="005F7EB0" w:rsidRDefault="00DF151E" w:rsidP="006F3B77">
            <w:pPr>
              <w:pStyle w:val="TAL"/>
            </w:pPr>
            <w:r w:rsidRPr="005F7EB0">
              <w:t>5GS encryption algorithm 5G-EA5 supported (octet 3, bit 3)</w:t>
            </w:r>
          </w:p>
        </w:tc>
      </w:tr>
      <w:tr w:rsidR="00DF151E" w:rsidRPr="005F7EB0" w14:paraId="72114342" w14:textId="77777777" w:rsidTr="006F3B77">
        <w:trPr>
          <w:gridAfter w:val="1"/>
          <w:wAfter w:w="8" w:type="dxa"/>
          <w:cantSplit/>
          <w:jc w:val="center"/>
        </w:trPr>
        <w:tc>
          <w:tcPr>
            <w:tcW w:w="248" w:type="dxa"/>
          </w:tcPr>
          <w:p w14:paraId="2565B6EC" w14:textId="77777777" w:rsidR="00DF151E" w:rsidRPr="005F7EB0" w:rsidRDefault="00DF151E" w:rsidP="006F3B77">
            <w:pPr>
              <w:pStyle w:val="TAC"/>
            </w:pPr>
            <w:r w:rsidRPr="005F7EB0">
              <w:t>0</w:t>
            </w:r>
          </w:p>
        </w:tc>
        <w:tc>
          <w:tcPr>
            <w:tcW w:w="284" w:type="dxa"/>
          </w:tcPr>
          <w:p w14:paraId="4A273D85" w14:textId="77777777" w:rsidR="00DF151E" w:rsidRPr="005F7EB0" w:rsidRDefault="00DF151E" w:rsidP="006F3B77">
            <w:pPr>
              <w:pStyle w:val="TAC"/>
            </w:pPr>
          </w:p>
        </w:tc>
        <w:tc>
          <w:tcPr>
            <w:tcW w:w="283" w:type="dxa"/>
          </w:tcPr>
          <w:p w14:paraId="5E700396" w14:textId="77777777" w:rsidR="00DF151E" w:rsidRPr="005F7EB0" w:rsidRDefault="00DF151E" w:rsidP="006F3B77">
            <w:pPr>
              <w:pStyle w:val="TAC"/>
            </w:pPr>
          </w:p>
        </w:tc>
        <w:tc>
          <w:tcPr>
            <w:tcW w:w="236" w:type="dxa"/>
          </w:tcPr>
          <w:p w14:paraId="0A467D64" w14:textId="77777777" w:rsidR="00DF151E" w:rsidRPr="005F7EB0" w:rsidRDefault="00DF151E" w:rsidP="006F3B77">
            <w:pPr>
              <w:pStyle w:val="TAC"/>
            </w:pPr>
          </w:p>
        </w:tc>
        <w:tc>
          <w:tcPr>
            <w:tcW w:w="6014" w:type="dxa"/>
            <w:shd w:val="clear" w:color="auto" w:fill="auto"/>
          </w:tcPr>
          <w:p w14:paraId="4D452E62" w14:textId="77777777" w:rsidR="00DF151E" w:rsidRPr="005F7EB0" w:rsidRDefault="00DF151E" w:rsidP="006F3B77">
            <w:pPr>
              <w:pStyle w:val="TAL"/>
            </w:pPr>
            <w:r w:rsidRPr="005F7EB0">
              <w:t>5GS encryption algorithm 5G-EA5 not supported</w:t>
            </w:r>
          </w:p>
        </w:tc>
      </w:tr>
      <w:tr w:rsidR="00DF151E" w:rsidRPr="005F7EB0" w14:paraId="60862986" w14:textId="77777777" w:rsidTr="006F3B77">
        <w:trPr>
          <w:gridAfter w:val="1"/>
          <w:wAfter w:w="8" w:type="dxa"/>
          <w:cantSplit/>
          <w:jc w:val="center"/>
        </w:trPr>
        <w:tc>
          <w:tcPr>
            <w:tcW w:w="248" w:type="dxa"/>
          </w:tcPr>
          <w:p w14:paraId="1B4E3D21" w14:textId="77777777" w:rsidR="00DF151E" w:rsidRPr="005F7EB0" w:rsidRDefault="00DF151E" w:rsidP="006F3B77">
            <w:pPr>
              <w:pStyle w:val="TAC"/>
            </w:pPr>
            <w:r w:rsidRPr="005F7EB0">
              <w:t>1</w:t>
            </w:r>
          </w:p>
        </w:tc>
        <w:tc>
          <w:tcPr>
            <w:tcW w:w="284" w:type="dxa"/>
          </w:tcPr>
          <w:p w14:paraId="238BE219" w14:textId="77777777" w:rsidR="00DF151E" w:rsidRPr="005F7EB0" w:rsidRDefault="00DF151E" w:rsidP="006F3B77">
            <w:pPr>
              <w:pStyle w:val="TAC"/>
            </w:pPr>
          </w:p>
        </w:tc>
        <w:tc>
          <w:tcPr>
            <w:tcW w:w="283" w:type="dxa"/>
          </w:tcPr>
          <w:p w14:paraId="486D9B05" w14:textId="77777777" w:rsidR="00DF151E" w:rsidRPr="005F7EB0" w:rsidRDefault="00DF151E" w:rsidP="006F3B77">
            <w:pPr>
              <w:pStyle w:val="TAC"/>
            </w:pPr>
          </w:p>
        </w:tc>
        <w:tc>
          <w:tcPr>
            <w:tcW w:w="236" w:type="dxa"/>
          </w:tcPr>
          <w:p w14:paraId="2FE0E2AA" w14:textId="77777777" w:rsidR="00DF151E" w:rsidRPr="005F7EB0" w:rsidRDefault="00DF151E" w:rsidP="006F3B77">
            <w:pPr>
              <w:pStyle w:val="TAC"/>
            </w:pPr>
          </w:p>
        </w:tc>
        <w:tc>
          <w:tcPr>
            <w:tcW w:w="6014" w:type="dxa"/>
            <w:shd w:val="clear" w:color="auto" w:fill="auto"/>
          </w:tcPr>
          <w:p w14:paraId="6164510C" w14:textId="77777777" w:rsidR="00DF151E" w:rsidRPr="005F7EB0" w:rsidRDefault="00DF151E" w:rsidP="006F3B77">
            <w:pPr>
              <w:pStyle w:val="TAL"/>
            </w:pPr>
            <w:r w:rsidRPr="005F7EB0">
              <w:t>5GS encryption algorithm 5G-EA5 supported</w:t>
            </w:r>
          </w:p>
        </w:tc>
      </w:tr>
      <w:tr w:rsidR="00DF151E" w:rsidRPr="005F7EB0" w14:paraId="4B4A8A56" w14:textId="77777777" w:rsidTr="006F3B77">
        <w:trPr>
          <w:cantSplit/>
          <w:jc w:val="center"/>
        </w:trPr>
        <w:tc>
          <w:tcPr>
            <w:tcW w:w="7073" w:type="dxa"/>
            <w:gridSpan w:val="6"/>
          </w:tcPr>
          <w:p w14:paraId="15F3F6AA" w14:textId="77777777" w:rsidR="00DF151E" w:rsidRPr="005F7EB0" w:rsidRDefault="00DF151E" w:rsidP="006F3B77">
            <w:pPr>
              <w:pStyle w:val="TAL"/>
            </w:pPr>
          </w:p>
        </w:tc>
      </w:tr>
      <w:tr w:rsidR="00DF151E" w:rsidRPr="005F7EB0" w14:paraId="5E9E344B" w14:textId="77777777" w:rsidTr="006F3B77">
        <w:trPr>
          <w:cantSplit/>
          <w:jc w:val="center"/>
        </w:trPr>
        <w:tc>
          <w:tcPr>
            <w:tcW w:w="7073" w:type="dxa"/>
            <w:gridSpan w:val="6"/>
          </w:tcPr>
          <w:p w14:paraId="05A9D006" w14:textId="77777777" w:rsidR="00DF151E" w:rsidRPr="005F7EB0" w:rsidRDefault="00DF151E" w:rsidP="006F3B77">
            <w:pPr>
              <w:pStyle w:val="TAL"/>
            </w:pPr>
            <w:r w:rsidRPr="005F7EB0">
              <w:t>5GS encryption algorithm 5G-EA6 supported (octet 3, bit 2)</w:t>
            </w:r>
          </w:p>
        </w:tc>
      </w:tr>
      <w:tr w:rsidR="00DF151E" w:rsidRPr="005F7EB0" w14:paraId="267AE9D4" w14:textId="77777777" w:rsidTr="006F3B77">
        <w:trPr>
          <w:gridAfter w:val="1"/>
          <w:wAfter w:w="8" w:type="dxa"/>
          <w:cantSplit/>
          <w:jc w:val="center"/>
        </w:trPr>
        <w:tc>
          <w:tcPr>
            <w:tcW w:w="248" w:type="dxa"/>
          </w:tcPr>
          <w:p w14:paraId="76491156" w14:textId="77777777" w:rsidR="00DF151E" w:rsidRPr="005F7EB0" w:rsidRDefault="00DF151E" w:rsidP="006F3B77">
            <w:pPr>
              <w:pStyle w:val="TAC"/>
            </w:pPr>
            <w:r w:rsidRPr="005F7EB0">
              <w:t>0</w:t>
            </w:r>
          </w:p>
        </w:tc>
        <w:tc>
          <w:tcPr>
            <w:tcW w:w="284" w:type="dxa"/>
          </w:tcPr>
          <w:p w14:paraId="6C2B0640" w14:textId="77777777" w:rsidR="00DF151E" w:rsidRPr="005F7EB0" w:rsidRDefault="00DF151E" w:rsidP="006F3B77">
            <w:pPr>
              <w:pStyle w:val="TAC"/>
            </w:pPr>
          </w:p>
        </w:tc>
        <w:tc>
          <w:tcPr>
            <w:tcW w:w="283" w:type="dxa"/>
          </w:tcPr>
          <w:p w14:paraId="499BC8C0" w14:textId="77777777" w:rsidR="00DF151E" w:rsidRPr="005F7EB0" w:rsidRDefault="00DF151E" w:rsidP="006F3B77">
            <w:pPr>
              <w:pStyle w:val="TAC"/>
            </w:pPr>
          </w:p>
        </w:tc>
        <w:tc>
          <w:tcPr>
            <w:tcW w:w="236" w:type="dxa"/>
          </w:tcPr>
          <w:p w14:paraId="78713F32" w14:textId="77777777" w:rsidR="00DF151E" w:rsidRPr="005F7EB0" w:rsidRDefault="00DF151E" w:rsidP="006F3B77">
            <w:pPr>
              <w:pStyle w:val="TAC"/>
            </w:pPr>
          </w:p>
        </w:tc>
        <w:tc>
          <w:tcPr>
            <w:tcW w:w="6014" w:type="dxa"/>
            <w:shd w:val="clear" w:color="auto" w:fill="auto"/>
          </w:tcPr>
          <w:p w14:paraId="2B924C03" w14:textId="77777777" w:rsidR="00DF151E" w:rsidRPr="005F7EB0" w:rsidRDefault="00DF151E" w:rsidP="006F3B77">
            <w:pPr>
              <w:pStyle w:val="TAL"/>
            </w:pPr>
            <w:r w:rsidRPr="005F7EB0">
              <w:t>5GS encryption algorithm 5G-EA6 not supported</w:t>
            </w:r>
          </w:p>
        </w:tc>
      </w:tr>
      <w:tr w:rsidR="00DF151E" w:rsidRPr="005F7EB0" w14:paraId="3BB42958" w14:textId="77777777" w:rsidTr="006F3B77">
        <w:trPr>
          <w:gridAfter w:val="1"/>
          <w:wAfter w:w="8" w:type="dxa"/>
          <w:cantSplit/>
          <w:jc w:val="center"/>
        </w:trPr>
        <w:tc>
          <w:tcPr>
            <w:tcW w:w="248" w:type="dxa"/>
          </w:tcPr>
          <w:p w14:paraId="54694294" w14:textId="77777777" w:rsidR="00DF151E" w:rsidRPr="005F7EB0" w:rsidRDefault="00DF151E" w:rsidP="006F3B77">
            <w:pPr>
              <w:pStyle w:val="TAC"/>
            </w:pPr>
            <w:r w:rsidRPr="005F7EB0">
              <w:t>1</w:t>
            </w:r>
          </w:p>
        </w:tc>
        <w:tc>
          <w:tcPr>
            <w:tcW w:w="284" w:type="dxa"/>
          </w:tcPr>
          <w:p w14:paraId="652C1C6D" w14:textId="77777777" w:rsidR="00DF151E" w:rsidRPr="005F7EB0" w:rsidRDefault="00DF151E" w:rsidP="006F3B77">
            <w:pPr>
              <w:pStyle w:val="TAC"/>
            </w:pPr>
          </w:p>
        </w:tc>
        <w:tc>
          <w:tcPr>
            <w:tcW w:w="283" w:type="dxa"/>
          </w:tcPr>
          <w:p w14:paraId="684B7AAE" w14:textId="77777777" w:rsidR="00DF151E" w:rsidRPr="005F7EB0" w:rsidRDefault="00DF151E" w:rsidP="006F3B77">
            <w:pPr>
              <w:pStyle w:val="TAC"/>
            </w:pPr>
          </w:p>
        </w:tc>
        <w:tc>
          <w:tcPr>
            <w:tcW w:w="236" w:type="dxa"/>
          </w:tcPr>
          <w:p w14:paraId="32AE536E" w14:textId="77777777" w:rsidR="00DF151E" w:rsidRPr="005F7EB0" w:rsidRDefault="00DF151E" w:rsidP="006F3B77">
            <w:pPr>
              <w:pStyle w:val="TAC"/>
            </w:pPr>
          </w:p>
        </w:tc>
        <w:tc>
          <w:tcPr>
            <w:tcW w:w="6014" w:type="dxa"/>
            <w:shd w:val="clear" w:color="auto" w:fill="auto"/>
          </w:tcPr>
          <w:p w14:paraId="64C38437" w14:textId="77777777" w:rsidR="00DF151E" w:rsidRPr="005F7EB0" w:rsidRDefault="00DF151E" w:rsidP="006F3B77">
            <w:pPr>
              <w:pStyle w:val="TAL"/>
            </w:pPr>
            <w:r w:rsidRPr="005F7EB0">
              <w:t>5GS encryption algorithm 5G-EA6 supported</w:t>
            </w:r>
          </w:p>
        </w:tc>
      </w:tr>
      <w:tr w:rsidR="00DF151E" w:rsidRPr="005F7EB0" w14:paraId="46F8D7AE" w14:textId="77777777" w:rsidTr="006F3B77">
        <w:trPr>
          <w:cantSplit/>
          <w:jc w:val="center"/>
        </w:trPr>
        <w:tc>
          <w:tcPr>
            <w:tcW w:w="7073" w:type="dxa"/>
            <w:gridSpan w:val="6"/>
          </w:tcPr>
          <w:p w14:paraId="09A2D603" w14:textId="77777777" w:rsidR="00DF151E" w:rsidRPr="005F7EB0" w:rsidRDefault="00DF151E" w:rsidP="006F3B77">
            <w:pPr>
              <w:pStyle w:val="TAL"/>
            </w:pPr>
          </w:p>
        </w:tc>
      </w:tr>
      <w:tr w:rsidR="00DF151E" w:rsidRPr="005F7EB0" w14:paraId="15DEEA88" w14:textId="77777777" w:rsidTr="006F3B77">
        <w:trPr>
          <w:cantSplit/>
          <w:jc w:val="center"/>
        </w:trPr>
        <w:tc>
          <w:tcPr>
            <w:tcW w:w="7073" w:type="dxa"/>
            <w:gridSpan w:val="6"/>
          </w:tcPr>
          <w:p w14:paraId="5376F697" w14:textId="77777777" w:rsidR="00DF151E" w:rsidRPr="005F7EB0" w:rsidRDefault="00DF151E" w:rsidP="006F3B77">
            <w:pPr>
              <w:pStyle w:val="TAL"/>
            </w:pPr>
            <w:r w:rsidRPr="005F7EB0">
              <w:t>5GS encryption algorithm 5G-EA7 supported (octet 3, bit 1)</w:t>
            </w:r>
          </w:p>
        </w:tc>
      </w:tr>
      <w:tr w:rsidR="00DF151E" w:rsidRPr="005F7EB0" w14:paraId="386B7664" w14:textId="77777777" w:rsidTr="006F3B77">
        <w:trPr>
          <w:gridAfter w:val="1"/>
          <w:wAfter w:w="8" w:type="dxa"/>
          <w:cantSplit/>
          <w:jc w:val="center"/>
        </w:trPr>
        <w:tc>
          <w:tcPr>
            <w:tcW w:w="248" w:type="dxa"/>
          </w:tcPr>
          <w:p w14:paraId="23D8178F" w14:textId="77777777" w:rsidR="00DF151E" w:rsidRPr="005F7EB0" w:rsidRDefault="00DF151E" w:rsidP="006F3B77">
            <w:pPr>
              <w:pStyle w:val="TAC"/>
            </w:pPr>
            <w:r w:rsidRPr="005F7EB0">
              <w:t>0</w:t>
            </w:r>
          </w:p>
        </w:tc>
        <w:tc>
          <w:tcPr>
            <w:tcW w:w="284" w:type="dxa"/>
          </w:tcPr>
          <w:p w14:paraId="340C8C9C" w14:textId="77777777" w:rsidR="00DF151E" w:rsidRPr="005F7EB0" w:rsidRDefault="00DF151E" w:rsidP="006F3B77">
            <w:pPr>
              <w:pStyle w:val="TAC"/>
            </w:pPr>
          </w:p>
        </w:tc>
        <w:tc>
          <w:tcPr>
            <w:tcW w:w="283" w:type="dxa"/>
          </w:tcPr>
          <w:p w14:paraId="607B1755" w14:textId="77777777" w:rsidR="00DF151E" w:rsidRPr="005F7EB0" w:rsidRDefault="00DF151E" w:rsidP="006F3B77">
            <w:pPr>
              <w:pStyle w:val="TAC"/>
            </w:pPr>
          </w:p>
        </w:tc>
        <w:tc>
          <w:tcPr>
            <w:tcW w:w="236" w:type="dxa"/>
          </w:tcPr>
          <w:p w14:paraId="6D3B0FD6" w14:textId="77777777" w:rsidR="00DF151E" w:rsidRPr="005F7EB0" w:rsidRDefault="00DF151E" w:rsidP="006F3B77">
            <w:pPr>
              <w:pStyle w:val="TAC"/>
            </w:pPr>
          </w:p>
        </w:tc>
        <w:tc>
          <w:tcPr>
            <w:tcW w:w="6014" w:type="dxa"/>
            <w:shd w:val="clear" w:color="auto" w:fill="auto"/>
          </w:tcPr>
          <w:p w14:paraId="0DDB7D88" w14:textId="77777777" w:rsidR="00DF151E" w:rsidRPr="005F7EB0" w:rsidRDefault="00DF151E" w:rsidP="006F3B77">
            <w:pPr>
              <w:pStyle w:val="TAL"/>
            </w:pPr>
            <w:r w:rsidRPr="005F7EB0">
              <w:t>5GS encryption algorithm 5G-EA7 not supported</w:t>
            </w:r>
          </w:p>
        </w:tc>
      </w:tr>
      <w:tr w:rsidR="00DF151E" w:rsidRPr="005F7EB0" w14:paraId="6EEBC3BD" w14:textId="77777777" w:rsidTr="006F3B77">
        <w:trPr>
          <w:gridAfter w:val="1"/>
          <w:wAfter w:w="8" w:type="dxa"/>
          <w:cantSplit/>
          <w:jc w:val="center"/>
        </w:trPr>
        <w:tc>
          <w:tcPr>
            <w:tcW w:w="248" w:type="dxa"/>
          </w:tcPr>
          <w:p w14:paraId="0DA9A5B6" w14:textId="77777777" w:rsidR="00DF151E" w:rsidRPr="005F7EB0" w:rsidRDefault="00DF151E" w:rsidP="006F3B77">
            <w:pPr>
              <w:pStyle w:val="TAC"/>
            </w:pPr>
            <w:r w:rsidRPr="005F7EB0">
              <w:t>1</w:t>
            </w:r>
          </w:p>
        </w:tc>
        <w:tc>
          <w:tcPr>
            <w:tcW w:w="284" w:type="dxa"/>
          </w:tcPr>
          <w:p w14:paraId="4046E041" w14:textId="77777777" w:rsidR="00DF151E" w:rsidRPr="005F7EB0" w:rsidRDefault="00DF151E" w:rsidP="006F3B77">
            <w:pPr>
              <w:pStyle w:val="TAC"/>
            </w:pPr>
          </w:p>
        </w:tc>
        <w:tc>
          <w:tcPr>
            <w:tcW w:w="283" w:type="dxa"/>
          </w:tcPr>
          <w:p w14:paraId="7A15ECBC" w14:textId="77777777" w:rsidR="00DF151E" w:rsidRPr="005F7EB0" w:rsidRDefault="00DF151E" w:rsidP="006F3B77">
            <w:pPr>
              <w:pStyle w:val="TAC"/>
            </w:pPr>
          </w:p>
        </w:tc>
        <w:tc>
          <w:tcPr>
            <w:tcW w:w="236" w:type="dxa"/>
          </w:tcPr>
          <w:p w14:paraId="3627E14F" w14:textId="77777777" w:rsidR="00DF151E" w:rsidRPr="005F7EB0" w:rsidRDefault="00DF151E" w:rsidP="006F3B77">
            <w:pPr>
              <w:pStyle w:val="TAC"/>
            </w:pPr>
          </w:p>
        </w:tc>
        <w:tc>
          <w:tcPr>
            <w:tcW w:w="6014" w:type="dxa"/>
            <w:shd w:val="clear" w:color="auto" w:fill="auto"/>
          </w:tcPr>
          <w:p w14:paraId="32FB54AA" w14:textId="77777777" w:rsidR="00DF151E" w:rsidRPr="005F7EB0" w:rsidRDefault="00DF151E" w:rsidP="006F3B77">
            <w:pPr>
              <w:pStyle w:val="TAL"/>
            </w:pPr>
            <w:r w:rsidRPr="005F7EB0">
              <w:t>5GS encryption algorithm 5G-EA7 supported</w:t>
            </w:r>
          </w:p>
        </w:tc>
      </w:tr>
      <w:tr w:rsidR="00DF151E" w:rsidRPr="005F7EB0" w14:paraId="3C702C0D" w14:textId="77777777" w:rsidTr="006F3B77">
        <w:trPr>
          <w:cantSplit/>
          <w:jc w:val="center"/>
        </w:trPr>
        <w:tc>
          <w:tcPr>
            <w:tcW w:w="7073" w:type="dxa"/>
            <w:gridSpan w:val="6"/>
          </w:tcPr>
          <w:p w14:paraId="65C11C86" w14:textId="77777777" w:rsidR="00DF151E" w:rsidRPr="005F7EB0" w:rsidRDefault="00DF151E" w:rsidP="006F3B77">
            <w:pPr>
              <w:pStyle w:val="TAL"/>
            </w:pPr>
          </w:p>
        </w:tc>
      </w:tr>
      <w:tr w:rsidR="00DF151E" w:rsidRPr="005F7EB0" w14:paraId="3C055AB7" w14:textId="77777777" w:rsidTr="006F3B77">
        <w:trPr>
          <w:cantSplit/>
          <w:jc w:val="center"/>
        </w:trPr>
        <w:tc>
          <w:tcPr>
            <w:tcW w:w="7073" w:type="dxa"/>
            <w:gridSpan w:val="6"/>
          </w:tcPr>
          <w:p w14:paraId="3656D3BA" w14:textId="77777777" w:rsidR="00DF151E" w:rsidRPr="005F7EB0" w:rsidRDefault="00DF151E" w:rsidP="006F3B77">
            <w:pPr>
              <w:pStyle w:val="TAL"/>
            </w:pPr>
            <w:r w:rsidRPr="005F7EB0">
              <w:t>5GS integrity algorithms supported (see NOTE</w:t>
            </w:r>
            <w:r w:rsidRPr="005F7EB0">
              <w:rPr>
                <w:lang w:val="en-US"/>
              </w:rPr>
              <w:t> 2</w:t>
            </w:r>
            <w:r w:rsidRPr="005F7EB0">
              <w:t>) (octet 4)</w:t>
            </w:r>
          </w:p>
        </w:tc>
      </w:tr>
      <w:tr w:rsidR="00DF151E" w:rsidRPr="005F7EB0" w14:paraId="2CAA54A0" w14:textId="77777777" w:rsidTr="006F3B77">
        <w:trPr>
          <w:cantSplit/>
          <w:jc w:val="center"/>
        </w:trPr>
        <w:tc>
          <w:tcPr>
            <w:tcW w:w="7073" w:type="dxa"/>
            <w:gridSpan w:val="6"/>
          </w:tcPr>
          <w:p w14:paraId="3475F7A5" w14:textId="77777777" w:rsidR="00DF151E" w:rsidRPr="005F7EB0" w:rsidRDefault="00DF151E" w:rsidP="006F3B77">
            <w:pPr>
              <w:pStyle w:val="TAL"/>
            </w:pPr>
          </w:p>
        </w:tc>
      </w:tr>
      <w:tr w:rsidR="00DF151E" w:rsidRPr="005F7EB0" w14:paraId="6C625360" w14:textId="77777777" w:rsidTr="006F3B77">
        <w:trPr>
          <w:cantSplit/>
          <w:jc w:val="center"/>
        </w:trPr>
        <w:tc>
          <w:tcPr>
            <w:tcW w:w="7073" w:type="dxa"/>
            <w:gridSpan w:val="6"/>
          </w:tcPr>
          <w:p w14:paraId="1D7D563E" w14:textId="77777777" w:rsidR="00DF151E" w:rsidRPr="005F7EB0" w:rsidRDefault="00DF151E" w:rsidP="006F3B77">
            <w:pPr>
              <w:pStyle w:val="TAL"/>
            </w:pPr>
            <w:r w:rsidRPr="005F7EB0">
              <w:t>5GS integrity algorithm 5G-IA0 supported (octet 4, bit 8)</w:t>
            </w:r>
          </w:p>
        </w:tc>
      </w:tr>
      <w:tr w:rsidR="00DF151E" w:rsidRPr="005F7EB0" w14:paraId="4CB6C32C" w14:textId="77777777" w:rsidTr="006F3B77">
        <w:trPr>
          <w:gridAfter w:val="1"/>
          <w:wAfter w:w="8" w:type="dxa"/>
          <w:cantSplit/>
          <w:jc w:val="center"/>
        </w:trPr>
        <w:tc>
          <w:tcPr>
            <w:tcW w:w="248" w:type="dxa"/>
          </w:tcPr>
          <w:p w14:paraId="13257553" w14:textId="77777777" w:rsidR="00DF151E" w:rsidRPr="005F7EB0" w:rsidRDefault="00DF151E" w:rsidP="006F3B77">
            <w:pPr>
              <w:pStyle w:val="TAC"/>
            </w:pPr>
            <w:r w:rsidRPr="005F7EB0">
              <w:t>0</w:t>
            </w:r>
          </w:p>
        </w:tc>
        <w:tc>
          <w:tcPr>
            <w:tcW w:w="284" w:type="dxa"/>
          </w:tcPr>
          <w:p w14:paraId="1F12B6EA" w14:textId="77777777" w:rsidR="00DF151E" w:rsidRPr="005F7EB0" w:rsidRDefault="00DF151E" w:rsidP="006F3B77">
            <w:pPr>
              <w:pStyle w:val="TAC"/>
            </w:pPr>
          </w:p>
        </w:tc>
        <w:tc>
          <w:tcPr>
            <w:tcW w:w="283" w:type="dxa"/>
          </w:tcPr>
          <w:p w14:paraId="2BFFE69B" w14:textId="77777777" w:rsidR="00DF151E" w:rsidRPr="005F7EB0" w:rsidRDefault="00DF151E" w:rsidP="006F3B77">
            <w:pPr>
              <w:pStyle w:val="TAC"/>
            </w:pPr>
          </w:p>
        </w:tc>
        <w:tc>
          <w:tcPr>
            <w:tcW w:w="236" w:type="dxa"/>
          </w:tcPr>
          <w:p w14:paraId="133E999C" w14:textId="77777777" w:rsidR="00DF151E" w:rsidRPr="005F7EB0" w:rsidRDefault="00DF151E" w:rsidP="006F3B77">
            <w:pPr>
              <w:pStyle w:val="TAC"/>
            </w:pPr>
          </w:p>
        </w:tc>
        <w:tc>
          <w:tcPr>
            <w:tcW w:w="6014" w:type="dxa"/>
            <w:shd w:val="clear" w:color="auto" w:fill="auto"/>
          </w:tcPr>
          <w:p w14:paraId="6397AC38" w14:textId="77777777" w:rsidR="00DF151E" w:rsidRPr="005F7EB0" w:rsidRDefault="00DF151E" w:rsidP="006F3B77">
            <w:pPr>
              <w:pStyle w:val="TAL"/>
            </w:pPr>
            <w:r w:rsidRPr="005F7EB0">
              <w:t>5GS integrity algorithm 5G-IA0 not supported</w:t>
            </w:r>
          </w:p>
        </w:tc>
      </w:tr>
      <w:tr w:rsidR="00DF151E" w:rsidRPr="005F7EB0" w14:paraId="01167960" w14:textId="77777777" w:rsidTr="006F3B77">
        <w:trPr>
          <w:gridAfter w:val="1"/>
          <w:wAfter w:w="8" w:type="dxa"/>
          <w:cantSplit/>
          <w:jc w:val="center"/>
        </w:trPr>
        <w:tc>
          <w:tcPr>
            <w:tcW w:w="248" w:type="dxa"/>
          </w:tcPr>
          <w:p w14:paraId="1A6A5F3B" w14:textId="77777777" w:rsidR="00DF151E" w:rsidRPr="005F7EB0" w:rsidRDefault="00DF151E" w:rsidP="006F3B77">
            <w:pPr>
              <w:pStyle w:val="TAC"/>
            </w:pPr>
            <w:r w:rsidRPr="005F7EB0">
              <w:t>1</w:t>
            </w:r>
          </w:p>
        </w:tc>
        <w:tc>
          <w:tcPr>
            <w:tcW w:w="284" w:type="dxa"/>
          </w:tcPr>
          <w:p w14:paraId="7DD411A7" w14:textId="77777777" w:rsidR="00DF151E" w:rsidRPr="005F7EB0" w:rsidRDefault="00DF151E" w:rsidP="006F3B77">
            <w:pPr>
              <w:pStyle w:val="TAC"/>
            </w:pPr>
          </w:p>
        </w:tc>
        <w:tc>
          <w:tcPr>
            <w:tcW w:w="283" w:type="dxa"/>
          </w:tcPr>
          <w:p w14:paraId="4BB62EDA" w14:textId="77777777" w:rsidR="00DF151E" w:rsidRPr="005F7EB0" w:rsidRDefault="00DF151E" w:rsidP="006F3B77">
            <w:pPr>
              <w:pStyle w:val="TAC"/>
            </w:pPr>
          </w:p>
        </w:tc>
        <w:tc>
          <w:tcPr>
            <w:tcW w:w="236" w:type="dxa"/>
          </w:tcPr>
          <w:p w14:paraId="27302C5A" w14:textId="77777777" w:rsidR="00DF151E" w:rsidRPr="005F7EB0" w:rsidRDefault="00DF151E" w:rsidP="006F3B77">
            <w:pPr>
              <w:pStyle w:val="TAC"/>
            </w:pPr>
          </w:p>
        </w:tc>
        <w:tc>
          <w:tcPr>
            <w:tcW w:w="6014" w:type="dxa"/>
            <w:shd w:val="clear" w:color="auto" w:fill="auto"/>
          </w:tcPr>
          <w:p w14:paraId="7E223349" w14:textId="77777777" w:rsidR="00DF151E" w:rsidRPr="005F7EB0" w:rsidRDefault="00DF151E" w:rsidP="006F3B77">
            <w:pPr>
              <w:pStyle w:val="TAL"/>
            </w:pPr>
            <w:r w:rsidRPr="005F7EB0">
              <w:t>5GS integrity algorithm 5G-IA0 supported</w:t>
            </w:r>
          </w:p>
        </w:tc>
      </w:tr>
      <w:tr w:rsidR="00DF151E" w:rsidRPr="005F7EB0" w14:paraId="30F31B98" w14:textId="77777777" w:rsidTr="006F3B77">
        <w:trPr>
          <w:cantSplit/>
          <w:jc w:val="center"/>
        </w:trPr>
        <w:tc>
          <w:tcPr>
            <w:tcW w:w="7073" w:type="dxa"/>
            <w:gridSpan w:val="6"/>
          </w:tcPr>
          <w:p w14:paraId="563B031C" w14:textId="77777777" w:rsidR="00DF151E" w:rsidRPr="005F7EB0" w:rsidRDefault="00DF151E" w:rsidP="006F3B77">
            <w:pPr>
              <w:pStyle w:val="TAL"/>
            </w:pPr>
          </w:p>
        </w:tc>
      </w:tr>
      <w:tr w:rsidR="00DF151E" w:rsidRPr="005F7EB0" w14:paraId="504E1A44" w14:textId="77777777" w:rsidTr="006F3B77">
        <w:trPr>
          <w:cantSplit/>
          <w:jc w:val="center"/>
        </w:trPr>
        <w:tc>
          <w:tcPr>
            <w:tcW w:w="7073" w:type="dxa"/>
            <w:gridSpan w:val="6"/>
          </w:tcPr>
          <w:p w14:paraId="79767407" w14:textId="77777777" w:rsidR="00DF151E" w:rsidRPr="005F7EB0" w:rsidRDefault="00DF151E" w:rsidP="006F3B77">
            <w:pPr>
              <w:pStyle w:val="TAL"/>
            </w:pPr>
            <w:r w:rsidRPr="005F7EB0">
              <w:t>5GS integrity algorithm 128-5G-IA1 supported (octet 4, bit 7)</w:t>
            </w:r>
          </w:p>
        </w:tc>
      </w:tr>
      <w:tr w:rsidR="00DF151E" w:rsidRPr="005F7EB0" w14:paraId="0CA7795D" w14:textId="77777777" w:rsidTr="006F3B77">
        <w:trPr>
          <w:gridAfter w:val="1"/>
          <w:wAfter w:w="8" w:type="dxa"/>
          <w:cantSplit/>
          <w:jc w:val="center"/>
        </w:trPr>
        <w:tc>
          <w:tcPr>
            <w:tcW w:w="248" w:type="dxa"/>
          </w:tcPr>
          <w:p w14:paraId="5F5287EE" w14:textId="77777777" w:rsidR="00DF151E" w:rsidRPr="005F7EB0" w:rsidRDefault="00DF151E" w:rsidP="006F3B77">
            <w:pPr>
              <w:pStyle w:val="TAC"/>
            </w:pPr>
            <w:r w:rsidRPr="005F7EB0">
              <w:t>0</w:t>
            </w:r>
          </w:p>
        </w:tc>
        <w:tc>
          <w:tcPr>
            <w:tcW w:w="284" w:type="dxa"/>
          </w:tcPr>
          <w:p w14:paraId="7C359E82" w14:textId="77777777" w:rsidR="00DF151E" w:rsidRPr="005F7EB0" w:rsidRDefault="00DF151E" w:rsidP="006F3B77">
            <w:pPr>
              <w:pStyle w:val="TAC"/>
            </w:pPr>
          </w:p>
        </w:tc>
        <w:tc>
          <w:tcPr>
            <w:tcW w:w="283" w:type="dxa"/>
          </w:tcPr>
          <w:p w14:paraId="300ED465" w14:textId="77777777" w:rsidR="00DF151E" w:rsidRPr="005F7EB0" w:rsidRDefault="00DF151E" w:rsidP="006F3B77">
            <w:pPr>
              <w:pStyle w:val="TAC"/>
            </w:pPr>
          </w:p>
        </w:tc>
        <w:tc>
          <w:tcPr>
            <w:tcW w:w="236" w:type="dxa"/>
          </w:tcPr>
          <w:p w14:paraId="43F6E136" w14:textId="77777777" w:rsidR="00DF151E" w:rsidRPr="005F7EB0" w:rsidRDefault="00DF151E" w:rsidP="006F3B77">
            <w:pPr>
              <w:pStyle w:val="TAC"/>
            </w:pPr>
          </w:p>
        </w:tc>
        <w:tc>
          <w:tcPr>
            <w:tcW w:w="6014" w:type="dxa"/>
            <w:shd w:val="clear" w:color="auto" w:fill="auto"/>
          </w:tcPr>
          <w:p w14:paraId="712AA922" w14:textId="77777777" w:rsidR="00DF151E" w:rsidRPr="005F7EB0" w:rsidRDefault="00DF151E" w:rsidP="006F3B77">
            <w:pPr>
              <w:pStyle w:val="TAL"/>
            </w:pPr>
            <w:r w:rsidRPr="005F7EB0">
              <w:t>5GS integrity algorithm 128-5G-IA1 not supported</w:t>
            </w:r>
          </w:p>
        </w:tc>
      </w:tr>
      <w:tr w:rsidR="00DF151E" w:rsidRPr="005F7EB0" w14:paraId="3CD3E55F" w14:textId="77777777" w:rsidTr="006F3B77">
        <w:trPr>
          <w:gridAfter w:val="1"/>
          <w:wAfter w:w="8" w:type="dxa"/>
          <w:cantSplit/>
          <w:jc w:val="center"/>
        </w:trPr>
        <w:tc>
          <w:tcPr>
            <w:tcW w:w="248" w:type="dxa"/>
          </w:tcPr>
          <w:p w14:paraId="0FE78994" w14:textId="77777777" w:rsidR="00DF151E" w:rsidRPr="005F7EB0" w:rsidRDefault="00DF151E" w:rsidP="006F3B77">
            <w:pPr>
              <w:pStyle w:val="TAC"/>
            </w:pPr>
            <w:r w:rsidRPr="005F7EB0">
              <w:t>1</w:t>
            </w:r>
          </w:p>
        </w:tc>
        <w:tc>
          <w:tcPr>
            <w:tcW w:w="284" w:type="dxa"/>
          </w:tcPr>
          <w:p w14:paraId="4095AD5C" w14:textId="77777777" w:rsidR="00DF151E" w:rsidRPr="005F7EB0" w:rsidRDefault="00DF151E" w:rsidP="006F3B77">
            <w:pPr>
              <w:pStyle w:val="TAC"/>
            </w:pPr>
          </w:p>
        </w:tc>
        <w:tc>
          <w:tcPr>
            <w:tcW w:w="283" w:type="dxa"/>
          </w:tcPr>
          <w:p w14:paraId="49287DE9" w14:textId="77777777" w:rsidR="00DF151E" w:rsidRPr="005F7EB0" w:rsidRDefault="00DF151E" w:rsidP="006F3B77">
            <w:pPr>
              <w:pStyle w:val="TAC"/>
            </w:pPr>
          </w:p>
        </w:tc>
        <w:tc>
          <w:tcPr>
            <w:tcW w:w="236" w:type="dxa"/>
          </w:tcPr>
          <w:p w14:paraId="3173252B" w14:textId="77777777" w:rsidR="00DF151E" w:rsidRPr="005F7EB0" w:rsidRDefault="00DF151E" w:rsidP="006F3B77">
            <w:pPr>
              <w:pStyle w:val="TAC"/>
            </w:pPr>
          </w:p>
        </w:tc>
        <w:tc>
          <w:tcPr>
            <w:tcW w:w="6014" w:type="dxa"/>
            <w:shd w:val="clear" w:color="auto" w:fill="auto"/>
          </w:tcPr>
          <w:p w14:paraId="2965AE13" w14:textId="77777777" w:rsidR="00DF151E" w:rsidRPr="005F7EB0" w:rsidRDefault="00DF151E" w:rsidP="006F3B77">
            <w:pPr>
              <w:pStyle w:val="TAL"/>
            </w:pPr>
            <w:r w:rsidRPr="005F7EB0">
              <w:t>5GS integrity algorithm 128-5G-IA1 supported</w:t>
            </w:r>
          </w:p>
        </w:tc>
      </w:tr>
      <w:tr w:rsidR="00DF151E" w:rsidRPr="005F7EB0" w14:paraId="046BF2FA" w14:textId="77777777" w:rsidTr="006F3B77">
        <w:trPr>
          <w:cantSplit/>
          <w:jc w:val="center"/>
        </w:trPr>
        <w:tc>
          <w:tcPr>
            <w:tcW w:w="7073" w:type="dxa"/>
            <w:gridSpan w:val="6"/>
          </w:tcPr>
          <w:p w14:paraId="28133884" w14:textId="77777777" w:rsidR="00DF151E" w:rsidRPr="005F7EB0" w:rsidRDefault="00DF151E" w:rsidP="006F3B77">
            <w:pPr>
              <w:pStyle w:val="TAL"/>
            </w:pPr>
          </w:p>
        </w:tc>
      </w:tr>
      <w:tr w:rsidR="00DF151E" w:rsidRPr="005F7EB0" w14:paraId="2873E836" w14:textId="77777777" w:rsidTr="006F3B77">
        <w:trPr>
          <w:cantSplit/>
          <w:jc w:val="center"/>
        </w:trPr>
        <w:tc>
          <w:tcPr>
            <w:tcW w:w="7073" w:type="dxa"/>
            <w:gridSpan w:val="6"/>
          </w:tcPr>
          <w:p w14:paraId="3C551E30" w14:textId="77777777" w:rsidR="00DF151E" w:rsidRPr="005F7EB0" w:rsidRDefault="00DF151E" w:rsidP="006F3B77">
            <w:pPr>
              <w:pStyle w:val="TAL"/>
            </w:pPr>
            <w:r w:rsidRPr="005F7EB0">
              <w:t>5GS integrity algorithm 128-5G-IA2 supported (octet 4, bit 6)</w:t>
            </w:r>
          </w:p>
        </w:tc>
      </w:tr>
      <w:tr w:rsidR="00DF151E" w:rsidRPr="005F7EB0" w14:paraId="58E5928B" w14:textId="77777777" w:rsidTr="006F3B77">
        <w:trPr>
          <w:gridAfter w:val="1"/>
          <w:wAfter w:w="8" w:type="dxa"/>
          <w:cantSplit/>
          <w:jc w:val="center"/>
        </w:trPr>
        <w:tc>
          <w:tcPr>
            <w:tcW w:w="248" w:type="dxa"/>
          </w:tcPr>
          <w:p w14:paraId="01A0321E" w14:textId="77777777" w:rsidR="00DF151E" w:rsidRPr="005F7EB0" w:rsidRDefault="00DF151E" w:rsidP="006F3B77">
            <w:pPr>
              <w:pStyle w:val="TAC"/>
            </w:pPr>
            <w:r w:rsidRPr="005F7EB0">
              <w:t>0</w:t>
            </w:r>
          </w:p>
        </w:tc>
        <w:tc>
          <w:tcPr>
            <w:tcW w:w="284" w:type="dxa"/>
          </w:tcPr>
          <w:p w14:paraId="79AF5BD9" w14:textId="77777777" w:rsidR="00DF151E" w:rsidRPr="005F7EB0" w:rsidRDefault="00DF151E" w:rsidP="006F3B77">
            <w:pPr>
              <w:pStyle w:val="TAC"/>
            </w:pPr>
          </w:p>
        </w:tc>
        <w:tc>
          <w:tcPr>
            <w:tcW w:w="283" w:type="dxa"/>
          </w:tcPr>
          <w:p w14:paraId="57638174" w14:textId="77777777" w:rsidR="00DF151E" w:rsidRPr="005F7EB0" w:rsidRDefault="00DF151E" w:rsidP="006F3B77">
            <w:pPr>
              <w:pStyle w:val="TAC"/>
            </w:pPr>
          </w:p>
        </w:tc>
        <w:tc>
          <w:tcPr>
            <w:tcW w:w="236" w:type="dxa"/>
          </w:tcPr>
          <w:p w14:paraId="1F6A1AA1" w14:textId="77777777" w:rsidR="00DF151E" w:rsidRPr="005F7EB0" w:rsidRDefault="00DF151E" w:rsidP="006F3B77">
            <w:pPr>
              <w:pStyle w:val="TAC"/>
            </w:pPr>
          </w:p>
        </w:tc>
        <w:tc>
          <w:tcPr>
            <w:tcW w:w="6014" w:type="dxa"/>
            <w:shd w:val="clear" w:color="auto" w:fill="auto"/>
          </w:tcPr>
          <w:p w14:paraId="448C6403" w14:textId="77777777" w:rsidR="00DF151E" w:rsidRPr="005F7EB0" w:rsidRDefault="00DF151E" w:rsidP="006F3B77">
            <w:pPr>
              <w:pStyle w:val="TAL"/>
            </w:pPr>
            <w:r w:rsidRPr="005F7EB0">
              <w:t>5GS integrity algorithm 128-5G-IA2 not supported</w:t>
            </w:r>
          </w:p>
        </w:tc>
      </w:tr>
      <w:tr w:rsidR="00DF151E" w:rsidRPr="005F7EB0" w14:paraId="64635208" w14:textId="77777777" w:rsidTr="006F3B77">
        <w:trPr>
          <w:gridAfter w:val="1"/>
          <w:wAfter w:w="8" w:type="dxa"/>
          <w:cantSplit/>
          <w:jc w:val="center"/>
        </w:trPr>
        <w:tc>
          <w:tcPr>
            <w:tcW w:w="248" w:type="dxa"/>
          </w:tcPr>
          <w:p w14:paraId="7A33B4F6" w14:textId="77777777" w:rsidR="00DF151E" w:rsidRPr="005F7EB0" w:rsidRDefault="00DF151E" w:rsidP="006F3B77">
            <w:pPr>
              <w:pStyle w:val="TAC"/>
            </w:pPr>
            <w:r w:rsidRPr="005F7EB0">
              <w:t>1</w:t>
            </w:r>
          </w:p>
        </w:tc>
        <w:tc>
          <w:tcPr>
            <w:tcW w:w="284" w:type="dxa"/>
          </w:tcPr>
          <w:p w14:paraId="2CB232BC" w14:textId="77777777" w:rsidR="00DF151E" w:rsidRPr="005F7EB0" w:rsidRDefault="00DF151E" w:rsidP="006F3B77">
            <w:pPr>
              <w:pStyle w:val="TAC"/>
            </w:pPr>
          </w:p>
        </w:tc>
        <w:tc>
          <w:tcPr>
            <w:tcW w:w="283" w:type="dxa"/>
          </w:tcPr>
          <w:p w14:paraId="4B512964" w14:textId="77777777" w:rsidR="00DF151E" w:rsidRPr="005F7EB0" w:rsidRDefault="00DF151E" w:rsidP="006F3B77">
            <w:pPr>
              <w:pStyle w:val="TAC"/>
            </w:pPr>
          </w:p>
        </w:tc>
        <w:tc>
          <w:tcPr>
            <w:tcW w:w="236" w:type="dxa"/>
          </w:tcPr>
          <w:p w14:paraId="03ADCC08" w14:textId="77777777" w:rsidR="00DF151E" w:rsidRPr="005F7EB0" w:rsidRDefault="00DF151E" w:rsidP="006F3B77">
            <w:pPr>
              <w:pStyle w:val="TAC"/>
            </w:pPr>
          </w:p>
        </w:tc>
        <w:tc>
          <w:tcPr>
            <w:tcW w:w="6014" w:type="dxa"/>
            <w:shd w:val="clear" w:color="auto" w:fill="auto"/>
          </w:tcPr>
          <w:p w14:paraId="3D78F532" w14:textId="77777777" w:rsidR="00DF151E" w:rsidRPr="005F7EB0" w:rsidRDefault="00DF151E" w:rsidP="006F3B77">
            <w:pPr>
              <w:pStyle w:val="TAL"/>
            </w:pPr>
            <w:r w:rsidRPr="005F7EB0">
              <w:t>5GS integrity algorithm 128-5G-IA2 supported</w:t>
            </w:r>
          </w:p>
        </w:tc>
      </w:tr>
      <w:tr w:rsidR="00DF151E" w:rsidRPr="005F7EB0" w14:paraId="5DB5B3D3" w14:textId="77777777" w:rsidTr="006F3B77">
        <w:trPr>
          <w:cantSplit/>
          <w:jc w:val="center"/>
        </w:trPr>
        <w:tc>
          <w:tcPr>
            <w:tcW w:w="7073" w:type="dxa"/>
            <w:gridSpan w:val="6"/>
          </w:tcPr>
          <w:p w14:paraId="514EF910" w14:textId="77777777" w:rsidR="00DF151E" w:rsidRPr="005F7EB0" w:rsidRDefault="00DF151E" w:rsidP="006F3B77">
            <w:pPr>
              <w:pStyle w:val="TAL"/>
            </w:pPr>
          </w:p>
        </w:tc>
      </w:tr>
      <w:tr w:rsidR="00DF151E" w:rsidRPr="005F7EB0" w14:paraId="5E712232" w14:textId="77777777" w:rsidTr="006F3B77">
        <w:trPr>
          <w:cantSplit/>
          <w:jc w:val="center"/>
        </w:trPr>
        <w:tc>
          <w:tcPr>
            <w:tcW w:w="7073" w:type="dxa"/>
            <w:gridSpan w:val="6"/>
          </w:tcPr>
          <w:p w14:paraId="1EC09DC4" w14:textId="77777777" w:rsidR="00DF151E" w:rsidRPr="005F7EB0" w:rsidRDefault="00DF151E" w:rsidP="006F3B77">
            <w:pPr>
              <w:pStyle w:val="TAL"/>
            </w:pPr>
            <w:r w:rsidRPr="005F7EB0">
              <w:t>5GS integrity algorithm 128-5G-IA3 supported (octet 4, bit 5)</w:t>
            </w:r>
          </w:p>
        </w:tc>
      </w:tr>
      <w:tr w:rsidR="00DF151E" w:rsidRPr="005F7EB0" w14:paraId="28CF69AD" w14:textId="77777777" w:rsidTr="006F3B77">
        <w:trPr>
          <w:gridAfter w:val="1"/>
          <w:wAfter w:w="8" w:type="dxa"/>
          <w:cantSplit/>
          <w:jc w:val="center"/>
        </w:trPr>
        <w:tc>
          <w:tcPr>
            <w:tcW w:w="248" w:type="dxa"/>
          </w:tcPr>
          <w:p w14:paraId="3539C8A2" w14:textId="77777777" w:rsidR="00DF151E" w:rsidRPr="005F7EB0" w:rsidRDefault="00DF151E" w:rsidP="006F3B77">
            <w:pPr>
              <w:pStyle w:val="TAC"/>
            </w:pPr>
            <w:r w:rsidRPr="005F7EB0">
              <w:t>0</w:t>
            </w:r>
          </w:p>
        </w:tc>
        <w:tc>
          <w:tcPr>
            <w:tcW w:w="284" w:type="dxa"/>
          </w:tcPr>
          <w:p w14:paraId="04D2BAFC" w14:textId="77777777" w:rsidR="00DF151E" w:rsidRPr="005F7EB0" w:rsidRDefault="00DF151E" w:rsidP="006F3B77">
            <w:pPr>
              <w:pStyle w:val="TAC"/>
            </w:pPr>
          </w:p>
        </w:tc>
        <w:tc>
          <w:tcPr>
            <w:tcW w:w="283" w:type="dxa"/>
          </w:tcPr>
          <w:p w14:paraId="235BF7A4" w14:textId="77777777" w:rsidR="00DF151E" w:rsidRPr="005F7EB0" w:rsidRDefault="00DF151E" w:rsidP="006F3B77">
            <w:pPr>
              <w:pStyle w:val="TAC"/>
            </w:pPr>
          </w:p>
        </w:tc>
        <w:tc>
          <w:tcPr>
            <w:tcW w:w="236" w:type="dxa"/>
          </w:tcPr>
          <w:p w14:paraId="1A381ADC" w14:textId="77777777" w:rsidR="00DF151E" w:rsidRPr="005F7EB0" w:rsidRDefault="00DF151E" w:rsidP="006F3B77">
            <w:pPr>
              <w:pStyle w:val="TAC"/>
            </w:pPr>
          </w:p>
        </w:tc>
        <w:tc>
          <w:tcPr>
            <w:tcW w:w="6014" w:type="dxa"/>
            <w:shd w:val="clear" w:color="auto" w:fill="auto"/>
          </w:tcPr>
          <w:p w14:paraId="756B19F3" w14:textId="77777777" w:rsidR="00DF151E" w:rsidRPr="005F7EB0" w:rsidRDefault="00DF151E" w:rsidP="006F3B77">
            <w:pPr>
              <w:pStyle w:val="TAL"/>
            </w:pPr>
            <w:r w:rsidRPr="005F7EB0">
              <w:t>5GS integrity algorithm 128-5G-IA3 not supported</w:t>
            </w:r>
          </w:p>
        </w:tc>
      </w:tr>
      <w:tr w:rsidR="00DF151E" w:rsidRPr="005F7EB0" w14:paraId="15FAFE50" w14:textId="77777777" w:rsidTr="006F3B77">
        <w:trPr>
          <w:gridAfter w:val="1"/>
          <w:wAfter w:w="8" w:type="dxa"/>
          <w:cantSplit/>
          <w:jc w:val="center"/>
        </w:trPr>
        <w:tc>
          <w:tcPr>
            <w:tcW w:w="248" w:type="dxa"/>
          </w:tcPr>
          <w:p w14:paraId="3815E8FD" w14:textId="77777777" w:rsidR="00DF151E" w:rsidRPr="005F7EB0" w:rsidRDefault="00DF151E" w:rsidP="006F3B77">
            <w:pPr>
              <w:pStyle w:val="TAC"/>
            </w:pPr>
            <w:r w:rsidRPr="005F7EB0">
              <w:t>1</w:t>
            </w:r>
          </w:p>
        </w:tc>
        <w:tc>
          <w:tcPr>
            <w:tcW w:w="284" w:type="dxa"/>
          </w:tcPr>
          <w:p w14:paraId="3B981544" w14:textId="77777777" w:rsidR="00DF151E" w:rsidRPr="005F7EB0" w:rsidRDefault="00DF151E" w:rsidP="006F3B77">
            <w:pPr>
              <w:pStyle w:val="TAC"/>
            </w:pPr>
          </w:p>
        </w:tc>
        <w:tc>
          <w:tcPr>
            <w:tcW w:w="283" w:type="dxa"/>
          </w:tcPr>
          <w:p w14:paraId="5474A5FF" w14:textId="77777777" w:rsidR="00DF151E" w:rsidRPr="005F7EB0" w:rsidRDefault="00DF151E" w:rsidP="006F3B77">
            <w:pPr>
              <w:pStyle w:val="TAC"/>
            </w:pPr>
          </w:p>
        </w:tc>
        <w:tc>
          <w:tcPr>
            <w:tcW w:w="236" w:type="dxa"/>
          </w:tcPr>
          <w:p w14:paraId="1A110EBE" w14:textId="77777777" w:rsidR="00DF151E" w:rsidRPr="005F7EB0" w:rsidRDefault="00DF151E" w:rsidP="006F3B77">
            <w:pPr>
              <w:pStyle w:val="TAC"/>
            </w:pPr>
          </w:p>
        </w:tc>
        <w:tc>
          <w:tcPr>
            <w:tcW w:w="6014" w:type="dxa"/>
            <w:shd w:val="clear" w:color="auto" w:fill="auto"/>
          </w:tcPr>
          <w:p w14:paraId="1B6F401B" w14:textId="77777777" w:rsidR="00DF151E" w:rsidRPr="005F7EB0" w:rsidRDefault="00DF151E" w:rsidP="006F3B77">
            <w:pPr>
              <w:pStyle w:val="TAL"/>
            </w:pPr>
            <w:r w:rsidRPr="005F7EB0">
              <w:t>5GS integrity algorithm 128-5G-IA3 supported</w:t>
            </w:r>
          </w:p>
        </w:tc>
      </w:tr>
      <w:tr w:rsidR="00DF151E" w:rsidRPr="005F7EB0" w14:paraId="3143819D" w14:textId="77777777" w:rsidTr="006F3B77">
        <w:trPr>
          <w:cantSplit/>
          <w:jc w:val="center"/>
        </w:trPr>
        <w:tc>
          <w:tcPr>
            <w:tcW w:w="7073" w:type="dxa"/>
            <w:gridSpan w:val="6"/>
          </w:tcPr>
          <w:p w14:paraId="58FB06DF" w14:textId="77777777" w:rsidR="00DF151E" w:rsidRPr="005F7EB0" w:rsidRDefault="00DF151E" w:rsidP="006F3B77">
            <w:pPr>
              <w:pStyle w:val="TAL"/>
            </w:pPr>
          </w:p>
        </w:tc>
      </w:tr>
      <w:tr w:rsidR="00DF151E" w:rsidRPr="005F7EB0" w14:paraId="1E6A2880" w14:textId="77777777" w:rsidTr="006F3B77">
        <w:trPr>
          <w:cantSplit/>
          <w:jc w:val="center"/>
        </w:trPr>
        <w:tc>
          <w:tcPr>
            <w:tcW w:w="7073" w:type="dxa"/>
            <w:gridSpan w:val="6"/>
          </w:tcPr>
          <w:p w14:paraId="05D02D65" w14:textId="77777777" w:rsidR="00DF151E" w:rsidRPr="005F7EB0" w:rsidRDefault="00DF151E" w:rsidP="006F3B77">
            <w:pPr>
              <w:pStyle w:val="TAL"/>
            </w:pPr>
            <w:r w:rsidRPr="005F7EB0">
              <w:t>5GS integrity algorithm 5G-IA4 supported (octet 4, bit 4)</w:t>
            </w:r>
          </w:p>
        </w:tc>
      </w:tr>
      <w:tr w:rsidR="00DF151E" w:rsidRPr="005F7EB0" w14:paraId="65A4C5B2" w14:textId="77777777" w:rsidTr="006F3B77">
        <w:trPr>
          <w:gridAfter w:val="1"/>
          <w:wAfter w:w="8" w:type="dxa"/>
          <w:cantSplit/>
          <w:jc w:val="center"/>
        </w:trPr>
        <w:tc>
          <w:tcPr>
            <w:tcW w:w="248" w:type="dxa"/>
          </w:tcPr>
          <w:p w14:paraId="69A081CD" w14:textId="77777777" w:rsidR="00DF151E" w:rsidRPr="005F7EB0" w:rsidRDefault="00DF151E" w:rsidP="006F3B77">
            <w:pPr>
              <w:pStyle w:val="TAC"/>
            </w:pPr>
            <w:r w:rsidRPr="005F7EB0">
              <w:t>0</w:t>
            </w:r>
          </w:p>
        </w:tc>
        <w:tc>
          <w:tcPr>
            <w:tcW w:w="284" w:type="dxa"/>
          </w:tcPr>
          <w:p w14:paraId="4DA0845E" w14:textId="77777777" w:rsidR="00DF151E" w:rsidRPr="005F7EB0" w:rsidRDefault="00DF151E" w:rsidP="006F3B77">
            <w:pPr>
              <w:pStyle w:val="TAC"/>
            </w:pPr>
          </w:p>
        </w:tc>
        <w:tc>
          <w:tcPr>
            <w:tcW w:w="283" w:type="dxa"/>
          </w:tcPr>
          <w:p w14:paraId="2202DD65" w14:textId="77777777" w:rsidR="00DF151E" w:rsidRPr="005F7EB0" w:rsidRDefault="00DF151E" w:rsidP="006F3B77">
            <w:pPr>
              <w:pStyle w:val="TAC"/>
            </w:pPr>
          </w:p>
        </w:tc>
        <w:tc>
          <w:tcPr>
            <w:tcW w:w="236" w:type="dxa"/>
          </w:tcPr>
          <w:p w14:paraId="62F43DF6" w14:textId="77777777" w:rsidR="00DF151E" w:rsidRPr="005F7EB0" w:rsidRDefault="00DF151E" w:rsidP="006F3B77">
            <w:pPr>
              <w:pStyle w:val="TAC"/>
            </w:pPr>
          </w:p>
        </w:tc>
        <w:tc>
          <w:tcPr>
            <w:tcW w:w="6014" w:type="dxa"/>
            <w:shd w:val="clear" w:color="auto" w:fill="auto"/>
          </w:tcPr>
          <w:p w14:paraId="4EF9F124" w14:textId="77777777" w:rsidR="00DF151E" w:rsidRPr="005F7EB0" w:rsidRDefault="00DF151E" w:rsidP="006F3B77">
            <w:pPr>
              <w:pStyle w:val="TAL"/>
            </w:pPr>
            <w:r w:rsidRPr="005F7EB0">
              <w:t>5GS integrity algorithm 5G-IA4 not supported</w:t>
            </w:r>
          </w:p>
        </w:tc>
      </w:tr>
      <w:tr w:rsidR="00DF151E" w:rsidRPr="005F7EB0" w14:paraId="528F35C8" w14:textId="77777777" w:rsidTr="006F3B77">
        <w:trPr>
          <w:gridAfter w:val="1"/>
          <w:wAfter w:w="8" w:type="dxa"/>
          <w:cantSplit/>
          <w:jc w:val="center"/>
        </w:trPr>
        <w:tc>
          <w:tcPr>
            <w:tcW w:w="248" w:type="dxa"/>
          </w:tcPr>
          <w:p w14:paraId="7D4132C6" w14:textId="77777777" w:rsidR="00DF151E" w:rsidRPr="005F7EB0" w:rsidRDefault="00DF151E" w:rsidP="006F3B77">
            <w:pPr>
              <w:pStyle w:val="TAC"/>
            </w:pPr>
            <w:r w:rsidRPr="005F7EB0">
              <w:t>1</w:t>
            </w:r>
          </w:p>
        </w:tc>
        <w:tc>
          <w:tcPr>
            <w:tcW w:w="284" w:type="dxa"/>
          </w:tcPr>
          <w:p w14:paraId="4945D276" w14:textId="77777777" w:rsidR="00DF151E" w:rsidRPr="005F7EB0" w:rsidRDefault="00DF151E" w:rsidP="006F3B77">
            <w:pPr>
              <w:pStyle w:val="TAC"/>
            </w:pPr>
          </w:p>
        </w:tc>
        <w:tc>
          <w:tcPr>
            <w:tcW w:w="283" w:type="dxa"/>
          </w:tcPr>
          <w:p w14:paraId="16A7CE83" w14:textId="77777777" w:rsidR="00DF151E" w:rsidRPr="005F7EB0" w:rsidRDefault="00DF151E" w:rsidP="006F3B77">
            <w:pPr>
              <w:pStyle w:val="TAC"/>
            </w:pPr>
          </w:p>
        </w:tc>
        <w:tc>
          <w:tcPr>
            <w:tcW w:w="236" w:type="dxa"/>
          </w:tcPr>
          <w:p w14:paraId="3EAA42AB" w14:textId="77777777" w:rsidR="00DF151E" w:rsidRPr="005F7EB0" w:rsidRDefault="00DF151E" w:rsidP="006F3B77">
            <w:pPr>
              <w:pStyle w:val="TAC"/>
            </w:pPr>
          </w:p>
        </w:tc>
        <w:tc>
          <w:tcPr>
            <w:tcW w:w="6014" w:type="dxa"/>
            <w:shd w:val="clear" w:color="auto" w:fill="auto"/>
          </w:tcPr>
          <w:p w14:paraId="24CC741D" w14:textId="77777777" w:rsidR="00DF151E" w:rsidRPr="005F7EB0" w:rsidRDefault="00DF151E" w:rsidP="006F3B77">
            <w:pPr>
              <w:pStyle w:val="TAL"/>
            </w:pPr>
            <w:r w:rsidRPr="005F7EB0">
              <w:t>5GS integrity algorithm 5G-IA4 supported</w:t>
            </w:r>
          </w:p>
        </w:tc>
      </w:tr>
      <w:tr w:rsidR="00DF151E" w:rsidRPr="005F7EB0" w14:paraId="6B1E4FCF" w14:textId="77777777" w:rsidTr="006F3B77">
        <w:trPr>
          <w:cantSplit/>
          <w:jc w:val="center"/>
        </w:trPr>
        <w:tc>
          <w:tcPr>
            <w:tcW w:w="7073" w:type="dxa"/>
            <w:gridSpan w:val="6"/>
          </w:tcPr>
          <w:p w14:paraId="5B0F0ACD" w14:textId="77777777" w:rsidR="00DF151E" w:rsidRPr="005F7EB0" w:rsidRDefault="00DF151E" w:rsidP="006F3B77">
            <w:pPr>
              <w:pStyle w:val="TAL"/>
            </w:pPr>
          </w:p>
        </w:tc>
      </w:tr>
      <w:tr w:rsidR="00DF151E" w:rsidRPr="005F7EB0" w14:paraId="6BCC7DA2" w14:textId="77777777" w:rsidTr="006F3B77">
        <w:trPr>
          <w:cantSplit/>
          <w:jc w:val="center"/>
        </w:trPr>
        <w:tc>
          <w:tcPr>
            <w:tcW w:w="7073" w:type="dxa"/>
            <w:gridSpan w:val="6"/>
          </w:tcPr>
          <w:p w14:paraId="04E8A347" w14:textId="77777777" w:rsidR="00DF151E" w:rsidRPr="005F7EB0" w:rsidRDefault="00DF151E" w:rsidP="006F3B77">
            <w:pPr>
              <w:pStyle w:val="TAL"/>
            </w:pPr>
            <w:r w:rsidRPr="005F7EB0">
              <w:t>5GS integrity algorithm 5G-IA5 supported (octet 4, bit 3)</w:t>
            </w:r>
          </w:p>
        </w:tc>
      </w:tr>
      <w:tr w:rsidR="00DF151E" w:rsidRPr="005F7EB0" w14:paraId="103F5AB3" w14:textId="77777777" w:rsidTr="006F3B77">
        <w:trPr>
          <w:gridAfter w:val="1"/>
          <w:wAfter w:w="8" w:type="dxa"/>
          <w:cantSplit/>
          <w:jc w:val="center"/>
        </w:trPr>
        <w:tc>
          <w:tcPr>
            <w:tcW w:w="248" w:type="dxa"/>
          </w:tcPr>
          <w:p w14:paraId="1EFC9B73" w14:textId="77777777" w:rsidR="00DF151E" w:rsidRPr="005F7EB0" w:rsidRDefault="00DF151E" w:rsidP="006F3B77">
            <w:pPr>
              <w:pStyle w:val="TAC"/>
            </w:pPr>
            <w:r w:rsidRPr="005F7EB0">
              <w:t>0</w:t>
            </w:r>
          </w:p>
        </w:tc>
        <w:tc>
          <w:tcPr>
            <w:tcW w:w="284" w:type="dxa"/>
          </w:tcPr>
          <w:p w14:paraId="5BE45E52" w14:textId="77777777" w:rsidR="00DF151E" w:rsidRPr="005F7EB0" w:rsidRDefault="00DF151E" w:rsidP="006F3B77">
            <w:pPr>
              <w:pStyle w:val="TAC"/>
            </w:pPr>
          </w:p>
        </w:tc>
        <w:tc>
          <w:tcPr>
            <w:tcW w:w="283" w:type="dxa"/>
          </w:tcPr>
          <w:p w14:paraId="63035DEF" w14:textId="77777777" w:rsidR="00DF151E" w:rsidRPr="005F7EB0" w:rsidRDefault="00DF151E" w:rsidP="006F3B77">
            <w:pPr>
              <w:pStyle w:val="TAC"/>
            </w:pPr>
          </w:p>
        </w:tc>
        <w:tc>
          <w:tcPr>
            <w:tcW w:w="236" w:type="dxa"/>
          </w:tcPr>
          <w:p w14:paraId="1337741E" w14:textId="77777777" w:rsidR="00DF151E" w:rsidRPr="005F7EB0" w:rsidRDefault="00DF151E" w:rsidP="006F3B77">
            <w:pPr>
              <w:pStyle w:val="TAC"/>
            </w:pPr>
          </w:p>
        </w:tc>
        <w:tc>
          <w:tcPr>
            <w:tcW w:w="6014" w:type="dxa"/>
            <w:shd w:val="clear" w:color="auto" w:fill="auto"/>
          </w:tcPr>
          <w:p w14:paraId="516E51A7" w14:textId="77777777" w:rsidR="00DF151E" w:rsidRPr="005F7EB0" w:rsidRDefault="00DF151E" w:rsidP="006F3B77">
            <w:pPr>
              <w:pStyle w:val="TAL"/>
            </w:pPr>
            <w:r w:rsidRPr="005F7EB0">
              <w:t>5GS integrity algorithm 5G-IA5 not supported</w:t>
            </w:r>
          </w:p>
        </w:tc>
      </w:tr>
      <w:tr w:rsidR="00DF151E" w:rsidRPr="005F7EB0" w14:paraId="2F3BCD6C" w14:textId="77777777" w:rsidTr="006F3B77">
        <w:trPr>
          <w:gridAfter w:val="1"/>
          <w:wAfter w:w="8" w:type="dxa"/>
          <w:cantSplit/>
          <w:jc w:val="center"/>
        </w:trPr>
        <w:tc>
          <w:tcPr>
            <w:tcW w:w="248" w:type="dxa"/>
          </w:tcPr>
          <w:p w14:paraId="69872F23" w14:textId="77777777" w:rsidR="00DF151E" w:rsidRPr="005F7EB0" w:rsidRDefault="00DF151E" w:rsidP="006F3B77">
            <w:pPr>
              <w:pStyle w:val="TAC"/>
            </w:pPr>
            <w:r w:rsidRPr="005F7EB0">
              <w:t>1</w:t>
            </w:r>
          </w:p>
        </w:tc>
        <w:tc>
          <w:tcPr>
            <w:tcW w:w="284" w:type="dxa"/>
          </w:tcPr>
          <w:p w14:paraId="02282EB4" w14:textId="77777777" w:rsidR="00DF151E" w:rsidRPr="005F7EB0" w:rsidRDefault="00DF151E" w:rsidP="006F3B77">
            <w:pPr>
              <w:pStyle w:val="TAC"/>
            </w:pPr>
          </w:p>
        </w:tc>
        <w:tc>
          <w:tcPr>
            <w:tcW w:w="283" w:type="dxa"/>
          </w:tcPr>
          <w:p w14:paraId="5A9472D3" w14:textId="77777777" w:rsidR="00DF151E" w:rsidRPr="005F7EB0" w:rsidRDefault="00DF151E" w:rsidP="006F3B77">
            <w:pPr>
              <w:pStyle w:val="TAC"/>
            </w:pPr>
          </w:p>
        </w:tc>
        <w:tc>
          <w:tcPr>
            <w:tcW w:w="236" w:type="dxa"/>
          </w:tcPr>
          <w:p w14:paraId="0C05F4C8" w14:textId="77777777" w:rsidR="00DF151E" w:rsidRPr="005F7EB0" w:rsidRDefault="00DF151E" w:rsidP="006F3B77">
            <w:pPr>
              <w:pStyle w:val="TAC"/>
            </w:pPr>
          </w:p>
        </w:tc>
        <w:tc>
          <w:tcPr>
            <w:tcW w:w="6014" w:type="dxa"/>
            <w:shd w:val="clear" w:color="auto" w:fill="auto"/>
          </w:tcPr>
          <w:p w14:paraId="5B8C44E4" w14:textId="77777777" w:rsidR="00DF151E" w:rsidRPr="005F7EB0" w:rsidRDefault="00DF151E" w:rsidP="006F3B77">
            <w:pPr>
              <w:pStyle w:val="TAL"/>
            </w:pPr>
            <w:r w:rsidRPr="005F7EB0">
              <w:t>5GS integrity algorithm 5G-IA5 supported</w:t>
            </w:r>
          </w:p>
        </w:tc>
      </w:tr>
      <w:tr w:rsidR="00DF151E" w:rsidRPr="005F7EB0" w14:paraId="73D45DD9" w14:textId="77777777" w:rsidTr="006F3B77">
        <w:trPr>
          <w:cantSplit/>
          <w:jc w:val="center"/>
        </w:trPr>
        <w:tc>
          <w:tcPr>
            <w:tcW w:w="7073" w:type="dxa"/>
            <w:gridSpan w:val="6"/>
          </w:tcPr>
          <w:p w14:paraId="244485F9" w14:textId="77777777" w:rsidR="00DF151E" w:rsidRPr="005F7EB0" w:rsidRDefault="00DF151E" w:rsidP="006F3B77">
            <w:pPr>
              <w:pStyle w:val="TAL"/>
            </w:pPr>
          </w:p>
        </w:tc>
      </w:tr>
      <w:tr w:rsidR="00DF151E" w:rsidRPr="005F7EB0" w14:paraId="564BE897" w14:textId="77777777" w:rsidTr="006F3B77">
        <w:trPr>
          <w:cantSplit/>
          <w:jc w:val="center"/>
        </w:trPr>
        <w:tc>
          <w:tcPr>
            <w:tcW w:w="7073" w:type="dxa"/>
            <w:gridSpan w:val="6"/>
          </w:tcPr>
          <w:p w14:paraId="3521371B" w14:textId="77777777" w:rsidR="00DF151E" w:rsidRPr="005F7EB0" w:rsidRDefault="00DF151E" w:rsidP="006F3B77">
            <w:pPr>
              <w:pStyle w:val="TAL"/>
            </w:pPr>
            <w:r w:rsidRPr="005F7EB0">
              <w:t>5GS integrity algorithm 5G-IA6supported (octet 4, bit 2)</w:t>
            </w:r>
          </w:p>
        </w:tc>
      </w:tr>
      <w:tr w:rsidR="00DF151E" w:rsidRPr="005F7EB0" w14:paraId="349868D4" w14:textId="77777777" w:rsidTr="006F3B77">
        <w:trPr>
          <w:gridAfter w:val="1"/>
          <w:wAfter w:w="8" w:type="dxa"/>
          <w:cantSplit/>
          <w:jc w:val="center"/>
        </w:trPr>
        <w:tc>
          <w:tcPr>
            <w:tcW w:w="248" w:type="dxa"/>
          </w:tcPr>
          <w:p w14:paraId="3926C445" w14:textId="77777777" w:rsidR="00DF151E" w:rsidRPr="005F7EB0" w:rsidRDefault="00DF151E" w:rsidP="006F3B77">
            <w:pPr>
              <w:pStyle w:val="TAC"/>
            </w:pPr>
            <w:r w:rsidRPr="005F7EB0">
              <w:t>0</w:t>
            </w:r>
          </w:p>
        </w:tc>
        <w:tc>
          <w:tcPr>
            <w:tcW w:w="284" w:type="dxa"/>
          </w:tcPr>
          <w:p w14:paraId="1F44559F" w14:textId="77777777" w:rsidR="00DF151E" w:rsidRPr="005F7EB0" w:rsidRDefault="00DF151E" w:rsidP="006F3B77">
            <w:pPr>
              <w:pStyle w:val="TAC"/>
            </w:pPr>
          </w:p>
        </w:tc>
        <w:tc>
          <w:tcPr>
            <w:tcW w:w="283" w:type="dxa"/>
          </w:tcPr>
          <w:p w14:paraId="1B958457" w14:textId="77777777" w:rsidR="00DF151E" w:rsidRPr="005F7EB0" w:rsidRDefault="00DF151E" w:rsidP="006F3B77">
            <w:pPr>
              <w:pStyle w:val="TAC"/>
            </w:pPr>
          </w:p>
        </w:tc>
        <w:tc>
          <w:tcPr>
            <w:tcW w:w="236" w:type="dxa"/>
          </w:tcPr>
          <w:p w14:paraId="5202AD56" w14:textId="77777777" w:rsidR="00DF151E" w:rsidRPr="005F7EB0" w:rsidRDefault="00DF151E" w:rsidP="006F3B77">
            <w:pPr>
              <w:pStyle w:val="TAC"/>
            </w:pPr>
          </w:p>
        </w:tc>
        <w:tc>
          <w:tcPr>
            <w:tcW w:w="6014" w:type="dxa"/>
            <w:shd w:val="clear" w:color="auto" w:fill="auto"/>
          </w:tcPr>
          <w:p w14:paraId="4BC08AC4" w14:textId="77777777" w:rsidR="00DF151E" w:rsidRPr="005F7EB0" w:rsidRDefault="00DF151E" w:rsidP="006F3B77">
            <w:pPr>
              <w:pStyle w:val="TAL"/>
            </w:pPr>
            <w:r w:rsidRPr="005F7EB0">
              <w:t>5GS integrity algorithm 5G-IA6 not supported</w:t>
            </w:r>
          </w:p>
        </w:tc>
      </w:tr>
      <w:tr w:rsidR="00DF151E" w:rsidRPr="005F7EB0" w14:paraId="204DF8BE" w14:textId="77777777" w:rsidTr="006F3B77">
        <w:trPr>
          <w:gridAfter w:val="1"/>
          <w:wAfter w:w="8" w:type="dxa"/>
          <w:cantSplit/>
          <w:jc w:val="center"/>
        </w:trPr>
        <w:tc>
          <w:tcPr>
            <w:tcW w:w="248" w:type="dxa"/>
          </w:tcPr>
          <w:p w14:paraId="55FA6EDF" w14:textId="77777777" w:rsidR="00DF151E" w:rsidRPr="005F7EB0" w:rsidRDefault="00DF151E" w:rsidP="006F3B77">
            <w:pPr>
              <w:pStyle w:val="TAC"/>
            </w:pPr>
            <w:r w:rsidRPr="005F7EB0">
              <w:t>1</w:t>
            </w:r>
          </w:p>
        </w:tc>
        <w:tc>
          <w:tcPr>
            <w:tcW w:w="284" w:type="dxa"/>
          </w:tcPr>
          <w:p w14:paraId="037C4366" w14:textId="77777777" w:rsidR="00DF151E" w:rsidRPr="005F7EB0" w:rsidRDefault="00DF151E" w:rsidP="006F3B77">
            <w:pPr>
              <w:pStyle w:val="TAC"/>
            </w:pPr>
          </w:p>
        </w:tc>
        <w:tc>
          <w:tcPr>
            <w:tcW w:w="283" w:type="dxa"/>
          </w:tcPr>
          <w:p w14:paraId="51324020" w14:textId="77777777" w:rsidR="00DF151E" w:rsidRPr="005F7EB0" w:rsidRDefault="00DF151E" w:rsidP="006F3B77">
            <w:pPr>
              <w:pStyle w:val="TAC"/>
            </w:pPr>
          </w:p>
        </w:tc>
        <w:tc>
          <w:tcPr>
            <w:tcW w:w="236" w:type="dxa"/>
          </w:tcPr>
          <w:p w14:paraId="0FD2DB94" w14:textId="77777777" w:rsidR="00DF151E" w:rsidRPr="005F7EB0" w:rsidRDefault="00DF151E" w:rsidP="006F3B77">
            <w:pPr>
              <w:pStyle w:val="TAC"/>
            </w:pPr>
          </w:p>
        </w:tc>
        <w:tc>
          <w:tcPr>
            <w:tcW w:w="6014" w:type="dxa"/>
            <w:shd w:val="clear" w:color="auto" w:fill="auto"/>
          </w:tcPr>
          <w:p w14:paraId="273E68FA" w14:textId="77777777" w:rsidR="00DF151E" w:rsidRPr="005F7EB0" w:rsidRDefault="00DF151E" w:rsidP="006F3B77">
            <w:pPr>
              <w:pStyle w:val="TAL"/>
            </w:pPr>
            <w:r w:rsidRPr="005F7EB0">
              <w:t>5GS integrity algorithm 5G-IA6 supported</w:t>
            </w:r>
          </w:p>
        </w:tc>
      </w:tr>
      <w:tr w:rsidR="00DF151E" w:rsidRPr="005F7EB0" w14:paraId="0D457925" w14:textId="77777777" w:rsidTr="006F3B77">
        <w:trPr>
          <w:cantSplit/>
          <w:jc w:val="center"/>
        </w:trPr>
        <w:tc>
          <w:tcPr>
            <w:tcW w:w="7073" w:type="dxa"/>
            <w:gridSpan w:val="6"/>
          </w:tcPr>
          <w:p w14:paraId="6A4C5428" w14:textId="77777777" w:rsidR="00DF151E" w:rsidRPr="005F7EB0" w:rsidRDefault="00DF151E" w:rsidP="006F3B77">
            <w:pPr>
              <w:pStyle w:val="TAL"/>
            </w:pPr>
          </w:p>
        </w:tc>
      </w:tr>
      <w:tr w:rsidR="00DF151E" w:rsidRPr="005F7EB0" w14:paraId="25FC0C7B" w14:textId="77777777" w:rsidTr="006F3B77">
        <w:trPr>
          <w:cantSplit/>
          <w:jc w:val="center"/>
        </w:trPr>
        <w:tc>
          <w:tcPr>
            <w:tcW w:w="7073" w:type="dxa"/>
            <w:gridSpan w:val="6"/>
          </w:tcPr>
          <w:p w14:paraId="3D454886" w14:textId="77777777" w:rsidR="00DF151E" w:rsidRPr="005F7EB0" w:rsidRDefault="00DF151E" w:rsidP="006F3B77">
            <w:pPr>
              <w:pStyle w:val="TAL"/>
            </w:pPr>
            <w:r w:rsidRPr="005F7EB0">
              <w:t>5GS integrity algorithm 5G-IA7 supported (octet 4, bit 1)</w:t>
            </w:r>
          </w:p>
        </w:tc>
      </w:tr>
      <w:tr w:rsidR="00DF151E" w:rsidRPr="005F7EB0" w14:paraId="52868A51" w14:textId="77777777" w:rsidTr="006F3B77">
        <w:trPr>
          <w:gridAfter w:val="1"/>
          <w:wAfter w:w="8" w:type="dxa"/>
          <w:cantSplit/>
          <w:jc w:val="center"/>
        </w:trPr>
        <w:tc>
          <w:tcPr>
            <w:tcW w:w="248" w:type="dxa"/>
          </w:tcPr>
          <w:p w14:paraId="51778F51" w14:textId="77777777" w:rsidR="00DF151E" w:rsidRPr="005F7EB0" w:rsidRDefault="00DF151E" w:rsidP="006F3B77">
            <w:pPr>
              <w:pStyle w:val="TAC"/>
            </w:pPr>
            <w:r w:rsidRPr="005F7EB0">
              <w:t>0</w:t>
            </w:r>
          </w:p>
        </w:tc>
        <w:tc>
          <w:tcPr>
            <w:tcW w:w="284" w:type="dxa"/>
          </w:tcPr>
          <w:p w14:paraId="72C1FEF3" w14:textId="77777777" w:rsidR="00DF151E" w:rsidRPr="005F7EB0" w:rsidRDefault="00DF151E" w:rsidP="006F3B77">
            <w:pPr>
              <w:pStyle w:val="TAC"/>
            </w:pPr>
          </w:p>
        </w:tc>
        <w:tc>
          <w:tcPr>
            <w:tcW w:w="283" w:type="dxa"/>
          </w:tcPr>
          <w:p w14:paraId="175E9908" w14:textId="77777777" w:rsidR="00DF151E" w:rsidRPr="005F7EB0" w:rsidRDefault="00DF151E" w:rsidP="006F3B77">
            <w:pPr>
              <w:pStyle w:val="TAC"/>
            </w:pPr>
          </w:p>
        </w:tc>
        <w:tc>
          <w:tcPr>
            <w:tcW w:w="236" w:type="dxa"/>
          </w:tcPr>
          <w:p w14:paraId="232178FD" w14:textId="77777777" w:rsidR="00DF151E" w:rsidRPr="005F7EB0" w:rsidRDefault="00DF151E" w:rsidP="006F3B77">
            <w:pPr>
              <w:pStyle w:val="TAC"/>
            </w:pPr>
          </w:p>
        </w:tc>
        <w:tc>
          <w:tcPr>
            <w:tcW w:w="6014" w:type="dxa"/>
            <w:shd w:val="clear" w:color="auto" w:fill="auto"/>
          </w:tcPr>
          <w:p w14:paraId="562B3469" w14:textId="77777777" w:rsidR="00DF151E" w:rsidRPr="005F7EB0" w:rsidRDefault="00DF151E" w:rsidP="006F3B77">
            <w:pPr>
              <w:pStyle w:val="TAL"/>
            </w:pPr>
            <w:r w:rsidRPr="005F7EB0">
              <w:t>5GS integrity algorithm 5G-IA7 not supported</w:t>
            </w:r>
          </w:p>
        </w:tc>
      </w:tr>
      <w:tr w:rsidR="00DF151E" w:rsidRPr="005F7EB0" w14:paraId="7DA95386" w14:textId="77777777" w:rsidTr="006F3B77">
        <w:trPr>
          <w:gridAfter w:val="1"/>
          <w:wAfter w:w="8" w:type="dxa"/>
          <w:cantSplit/>
          <w:jc w:val="center"/>
        </w:trPr>
        <w:tc>
          <w:tcPr>
            <w:tcW w:w="248" w:type="dxa"/>
          </w:tcPr>
          <w:p w14:paraId="0E752E07" w14:textId="77777777" w:rsidR="00DF151E" w:rsidRPr="005F7EB0" w:rsidRDefault="00DF151E" w:rsidP="006F3B77">
            <w:pPr>
              <w:pStyle w:val="TAC"/>
            </w:pPr>
            <w:r w:rsidRPr="005F7EB0">
              <w:t>1</w:t>
            </w:r>
          </w:p>
        </w:tc>
        <w:tc>
          <w:tcPr>
            <w:tcW w:w="284" w:type="dxa"/>
          </w:tcPr>
          <w:p w14:paraId="40738BE6" w14:textId="77777777" w:rsidR="00DF151E" w:rsidRPr="005F7EB0" w:rsidRDefault="00DF151E" w:rsidP="006F3B77">
            <w:pPr>
              <w:pStyle w:val="TAC"/>
            </w:pPr>
          </w:p>
        </w:tc>
        <w:tc>
          <w:tcPr>
            <w:tcW w:w="283" w:type="dxa"/>
          </w:tcPr>
          <w:p w14:paraId="2BCAC9BA" w14:textId="77777777" w:rsidR="00DF151E" w:rsidRPr="005F7EB0" w:rsidRDefault="00DF151E" w:rsidP="006F3B77">
            <w:pPr>
              <w:pStyle w:val="TAC"/>
            </w:pPr>
          </w:p>
        </w:tc>
        <w:tc>
          <w:tcPr>
            <w:tcW w:w="236" w:type="dxa"/>
          </w:tcPr>
          <w:p w14:paraId="1DA9AFE0" w14:textId="77777777" w:rsidR="00DF151E" w:rsidRPr="005F7EB0" w:rsidRDefault="00DF151E" w:rsidP="006F3B77">
            <w:pPr>
              <w:pStyle w:val="TAC"/>
            </w:pPr>
          </w:p>
        </w:tc>
        <w:tc>
          <w:tcPr>
            <w:tcW w:w="6014" w:type="dxa"/>
            <w:shd w:val="clear" w:color="auto" w:fill="auto"/>
          </w:tcPr>
          <w:p w14:paraId="11CCECE9" w14:textId="77777777" w:rsidR="00DF151E" w:rsidRPr="005F7EB0" w:rsidRDefault="00DF151E" w:rsidP="006F3B77">
            <w:pPr>
              <w:pStyle w:val="TAL"/>
            </w:pPr>
            <w:r w:rsidRPr="005F7EB0">
              <w:t>5GS integrity algorithm 5G-IA7 supported</w:t>
            </w:r>
          </w:p>
        </w:tc>
      </w:tr>
      <w:tr w:rsidR="00DF151E" w:rsidRPr="005F7EB0" w14:paraId="7741CBFB" w14:textId="77777777" w:rsidTr="006F3B77">
        <w:trPr>
          <w:cantSplit/>
          <w:jc w:val="center"/>
        </w:trPr>
        <w:tc>
          <w:tcPr>
            <w:tcW w:w="7073" w:type="dxa"/>
            <w:gridSpan w:val="6"/>
          </w:tcPr>
          <w:p w14:paraId="63F63450" w14:textId="77777777" w:rsidR="00DF151E" w:rsidRPr="005F7EB0" w:rsidRDefault="00DF151E" w:rsidP="006F3B77">
            <w:pPr>
              <w:pStyle w:val="TAL"/>
            </w:pPr>
          </w:p>
        </w:tc>
      </w:tr>
      <w:tr w:rsidR="00DF151E" w:rsidRPr="005F7EB0" w14:paraId="2B7C2678" w14:textId="77777777" w:rsidTr="006F3B77">
        <w:trPr>
          <w:cantSplit/>
          <w:jc w:val="center"/>
        </w:trPr>
        <w:tc>
          <w:tcPr>
            <w:tcW w:w="7073" w:type="dxa"/>
            <w:gridSpan w:val="6"/>
          </w:tcPr>
          <w:p w14:paraId="323B641B" w14:textId="77777777" w:rsidR="00DF151E" w:rsidRPr="005F7EB0" w:rsidRDefault="00DF151E" w:rsidP="006F3B77">
            <w:pPr>
              <w:pStyle w:val="TAL"/>
            </w:pPr>
            <w:r w:rsidRPr="005F7EB0">
              <w:lastRenderedPageBreak/>
              <w:t>EPS encryption algorithms supported (see NOTE</w:t>
            </w:r>
            <w:r w:rsidRPr="005F7EB0">
              <w:rPr>
                <w:lang w:val="en-US"/>
              </w:rPr>
              <w:t> 3</w:t>
            </w:r>
            <w:r w:rsidRPr="005F7EB0">
              <w:t>) (octet 5)</w:t>
            </w:r>
          </w:p>
        </w:tc>
      </w:tr>
      <w:tr w:rsidR="00DF151E" w:rsidRPr="005F7EB0" w14:paraId="2B5D7A34" w14:textId="77777777" w:rsidTr="006F3B77">
        <w:trPr>
          <w:cantSplit/>
          <w:jc w:val="center"/>
        </w:trPr>
        <w:tc>
          <w:tcPr>
            <w:tcW w:w="7073" w:type="dxa"/>
            <w:gridSpan w:val="6"/>
          </w:tcPr>
          <w:p w14:paraId="54DC8815" w14:textId="77777777" w:rsidR="00DF151E" w:rsidRPr="005F7EB0" w:rsidRDefault="00DF151E" w:rsidP="006F3B77">
            <w:pPr>
              <w:pStyle w:val="TAL"/>
            </w:pPr>
          </w:p>
        </w:tc>
      </w:tr>
      <w:tr w:rsidR="00DF151E" w:rsidRPr="005F7EB0" w14:paraId="12D9CAC3" w14:textId="77777777" w:rsidTr="006F3B77">
        <w:trPr>
          <w:cantSplit/>
          <w:jc w:val="center"/>
        </w:trPr>
        <w:tc>
          <w:tcPr>
            <w:tcW w:w="7073" w:type="dxa"/>
            <w:gridSpan w:val="6"/>
          </w:tcPr>
          <w:p w14:paraId="3C25D7EF" w14:textId="77777777" w:rsidR="00DF151E" w:rsidRPr="005F7EB0" w:rsidRDefault="00DF151E" w:rsidP="006F3B77">
            <w:pPr>
              <w:pStyle w:val="TAL"/>
            </w:pPr>
            <w:r w:rsidRPr="005F7EB0">
              <w:t>EPS encryption algorithm EEA0 supported (octet 5, bit 8)</w:t>
            </w:r>
          </w:p>
        </w:tc>
      </w:tr>
      <w:tr w:rsidR="00DF151E" w:rsidRPr="005F7EB0" w14:paraId="50ADAF92" w14:textId="77777777" w:rsidTr="006F3B77">
        <w:trPr>
          <w:gridAfter w:val="1"/>
          <w:wAfter w:w="8" w:type="dxa"/>
          <w:cantSplit/>
          <w:jc w:val="center"/>
        </w:trPr>
        <w:tc>
          <w:tcPr>
            <w:tcW w:w="248" w:type="dxa"/>
          </w:tcPr>
          <w:p w14:paraId="484453A3" w14:textId="77777777" w:rsidR="00DF151E" w:rsidRPr="005F7EB0" w:rsidRDefault="00DF151E" w:rsidP="006F3B77">
            <w:pPr>
              <w:pStyle w:val="TAC"/>
            </w:pPr>
            <w:r w:rsidRPr="005F7EB0">
              <w:t>0</w:t>
            </w:r>
          </w:p>
        </w:tc>
        <w:tc>
          <w:tcPr>
            <w:tcW w:w="284" w:type="dxa"/>
          </w:tcPr>
          <w:p w14:paraId="004961EB" w14:textId="77777777" w:rsidR="00DF151E" w:rsidRPr="005F7EB0" w:rsidRDefault="00DF151E" w:rsidP="006F3B77">
            <w:pPr>
              <w:pStyle w:val="TAC"/>
            </w:pPr>
          </w:p>
        </w:tc>
        <w:tc>
          <w:tcPr>
            <w:tcW w:w="283" w:type="dxa"/>
          </w:tcPr>
          <w:p w14:paraId="1A3E35B6" w14:textId="77777777" w:rsidR="00DF151E" w:rsidRPr="005F7EB0" w:rsidRDefault="00DF151E" w:rsidP="006F3B77">
            <w:pPr>
              <w:pStyle w:val="TAC"/>
            </w:pPr>
          </w:p>
        </w:tc>
        <w:tc>
          <w:tcPr>
            <w:tcW w:w="236" w:type="dxa"/>
          </w:tcPr>
          <w:p w14:paraId="5F9F4994" w14:textId="77777777" w:rsidR="00DF151E" w:rsidRPr="005F7EB0" w:rsidRDefault="00DF151E" w:rsidP="006F3B77">
            <w:pPr>
              <w:pStyle w:val="TAC"/>
            </w:pPr>
          </w:p>
        </w:tc>
        <w:tc>
          <w:tcPr>
            <w:tcW w:w="6014" w:type="dxa"/>
            <w:shd w:val="clear" w:color="auto" w:fill="auto"/>
          </w:tcPr>
          <w:p w14:paraId="7CD69F64" w14:textId="77777777" w:rsidR="00DF151E" w:rsidRPr="005F7EB0" w:rsidRDefault="00DF151E" w:rsidP="006F3B77">
            <w:pPr>
              <w:pStyle w:val="TAL"/>
            </w:pPr>
            <w:r w:rsidRPr="005F7EB0">
              <w:t>EPS encryption algorithm EEA0 not supported</w:t>
            </w:r>
          </w:p>
        </w:tc>
      </w:tr>
      <w:tr w:rsidR="00DF151E" w:rsidRPr="005F7EB0" w14:paraId="4299F872" w14:textId="77777777" w:rsidTr="006F3B77">
        <w:trPr>
          <w:gridAfter w:val="1"/>
          <w:wAfter w:w="8" w:type="dxa"/>
          <w:cantSplit/>
          <w:jc w:val="center"/>
        </w:trPr>
        <w:tc>
          <w:tcPr>
            <w:tcW w:w="248" w:type="dxa"/>
          </w:tcPr>
          <w:p w14:paraId="323551C7" w14:textId="77777777" w:rsidR="00DF151E" w:rsidRPr="005F7EB0" w:rsidRDefault="00DF151E" w:rsidP="006F3B77">
            <w:pPr>
              <w:pStyle w:val="TAC"/>
            </w:pPr>
            <w:r w:rsidRPr="005F7EB0">
              <w:t>1</w:t>
            </w:r>
          </w:p>
        </w:tc>
        <w:tc>
          <w:tcPr>
            <w:tcW w:w="284" w:type="dxa"/>
          </w:tcPr>
          <w:p w14:paraId="428EFBAF" w14:textId="77777777" w:rsidR="00DF151E" w:rsidRPr="005F7EB0" w:rsidRDefault="00DF151E" w:rsidP="006F3B77">
            <w:pPr>
              <w:pStyle w:val="TAC"/>
            </w:pPr>
          </w:p>
        </w:tc>
        <w:tc>
          <w:tcPr>
            <w:tcW w:w="283" w:type="dxa"/>
          </w:tcPr>
          <w:p w14:paraId="025A51DA" w14:textId="77777777" w:rsidR="00DF151E" w:rsidRPr="005F7EB0" w:rsidRDefault="00DF151E" w:rsidP="006F3B77">
            <w:pPr>
              <w:pStyle w:val="TAC"/>
            </w:pPr>
          </w:p>
        </w:tc>
        <w:tc>
          <w:tcPr>
            <w:tcW w:w="236" w:type="dxa"/>
          </w:tcPr>
          <w:p w14:paraId="5E02D389" w14:textId="77777777" w:rsidR="00DF151E" w:rsidRPr="005F7EB0" w:rsidRDefault="00DF151E" w:rsidP="006F3B77">
            <w:pPr>
              <w:pStyle w:val="TAC"/>
            </w:pPr>
          </w:p>
        </w:tc>
        <w:tc>
          <w:tcPr>
            <w:tcW w:w="6014" w:type="dxa"/>
            <w:shd w:val="clear" w:color="auto" w:fill="auto"/>
          </w:tcPr>
          <w:p w14:paraId="2D7A2995" w14:textId="77777777" w:rsidR="00DF151E" w:rsidRPr="005F7EB0" w:rsidRDefault="00DF151E" w:rsidP="006F3B77">
            <w:pPr>
              <w:pStyle w:val="TAL"/>
            </w:pPr>
            <w:r w:rsidRPr="005F7EB0">
              <w:t>EPS encryption algorithm EEA0 supported</w:t>
            </w:r>
          </w:p>
        </w:tc>
      </w:tr>
      <w:tr w:rsidR="00DF151E" w:rsidRPr="005F7EB0" w14:paraId="62781C4C" w14:textId="77777777" w:rsidTr="006F3B77">
        <w:trPr>
          <w:cantSplit/>
          <w:jc w:val="center"/>
        </w:trPr>
        <w:tc>
          <w:tcPr>
            <w:tcW w:w="7073" w:type="dxa"/>
            <w:gridSpan w:val="6"/>
          </w:tcPr>
          <w:p w14:paraId="27DCF38C" w14:textId="77777777" w:rsidR="00DF151E" w:rsidRPr="005F7EB0" w:rsidRDefault="00DF151E" w:rsidP="006F3B77">
            <w:pPr>
              <w:pStyle w:val="TAL"/>
            </w:pPr>
          </w:p>
        </w:tc>
      </w:tr>
      <w:tr w:rsidR="00DF151E" w:rsidRPr="005F7EB0" w14:paraId="6E55C28A" w14:textId="77777777" w:rsidTr="006F3B77">
        <w:trPr>
          <w:cantSplit/>
          <w:jc w:val="center"/>
        </w:trPr>
        <w:tc>
          <w:tcPr>
            <w:tcW w:w="7073" w:type="dxa"/>
            <w:gridSpan w:val="6"/>
          </w:tcPr>
          <w:p w14:paraId="34E272AA" w14:textId="77777777" w:rsidR="00DF151E" w:rsidRPr="005F7EB0" w:rsidRDefault="00DF151E" w:rsidP="006F3B77">
            <w:pPr>
              <w:pStyle w:val="TAL"/>
            </w:pPr>
            <w:r w:rsidRPr="005F7EB0">
              <w:t>EPS encryption algorithm 128-EEA1 supported (octet 5, bit 7)</w:t>
            </w:r>
          </w:p>
        </w:tc>
      </w:tr>
      <w:tr w:rsidR="00DF151E" w:rsidRPr="005F7EB0" w14:paraId="4761B695" w14:textId="77777777" w:rsidTr="006F3B77">
        <w:trPr>
          <w:gridAfter w:val="1"/>
          <w:wAfter w:w="8" w:type="dxa"/>
          <w:cantSplit/>
          <w:jc w:val="center"/>
        </w:trPr>
        <w:tc>
          <w:tcPr>
            <w:tcW w:w="248" w:type="dxa"/>
          </w:tcPr>
          <w:p w14:paraId="6B151FB7" w14:textId="77777777" w:rsidR="00DF151E" w:rsidRPr="005F7EB0" w:rsidRDefault="00DF151E" w:rsidP="006F3B77">
            <w:pPr>
              <w:pStyle w:val="TAC"/>
            </w:pPr>
            <w:r w:rsidRPr="005F7EB0">
              <w:t>0</w:t>
            </w:r>
          </w:p>
        </w:tc>
        <w:tc>
          <w:tcPr>
            <w:tcW w:w="284" w:type="dxa"/>
          </w:tcPr>
          <w:p w14:paraId="246EABCA" w14:textId="77777777" w:rsidR="00DF151E" w:rsidRPr="005F7EB0" w:rsidRDefault="00DF151E" w:rsidP="006F3B77">
            <w:pPr>
              <w:pStyle w:val="TAC"/>
            </w:pPr>
          </w:p>
        </w:tc>
        <w:tc>
          <w:tcPr>
            <w:tcW w:w="283" w:type="dxa"/>
          </w:tcPr>
          <w:p w14:paraId="44C1250C" w14:textId="77777777" w:rsidR="00DF151E" w:rsidRPr="005F7EB0" w:rsidRDefault="00DF151E" w:rsidP="006F3B77">
            <w:pPr>
              <w:pStyle w:val="TAC"/>
            </w:pPr>
          </w:p>
        </w:tc>
        <w:tc>
          <w:tcPr>
            <w:tcW w:w="236" w:type="dxa"/>
          </w:tcPr>
          <w:p w14:paraId="40B70DD5" w14:textId="77777777" w:rsidR="00DF151E" w:rsidRPr="005F7EB0" w:rsidRDefault="00DF151E" w:rsidP="006F3B77">
            <w:pPr>
              <w:pStyle w:val="TAC"/>
            </w:pPr>
          </w:p>
        </w:tc>
        <w:tc>
          <w:tcPr>
            <w:tcW w:w="6014" w:type="dxa"/>
            <w:shd w:val="clear" w:color="auto" w:fill="auto"/>
          </w:tcPr>
          <w:p w14:paraId="499A815D" w14:textId="77777777" w:rsidR="00DF151E" w:rsidRPr="005F7EB0" w:rsidRDefault="00DF151E" w:rsidP="006F3B77">
            <w:pPr>
              <w:pStyle w:val="TAL"/>
            </w:pPr>
            <w:r w:rsidRPr="005F7EB0">
              <w:t>EPS encryption algorithm 128-EEA1 not supported</w:t>
            </w:r>
          </w:p>
        </w:tc>
      </w:tr>
      <w:tr w:rsidR="00DF151E" w:rsidRPr="005F7EB0" w14:paraId="75222EC4" w14:textId="77777777" w:rsidTr="006F3B77">
        <w:trPr>
          <w:gridAfter w:val="1"/>
          <w:wAfter w:w="8" w:type="dxa"/>
          <w:cantSplit/>
          <w:jc w:val="center"/>
        </w:trPr>
        <w:tc>
          <w:tcPr>
            <w:tcW w:w="248" w:type="dxa"/>
          </w:tcPr>
          <w:p w14:paraId="0AA65E41" w14:textId="77777777" w:rsidR="00DF151E" w:rsidRPr="005F7EB0" w:rsidRDefault="00DF151E" w:rsidP="006F3B77">
            <w:pPr>
              <w:pStyle w:val="TAC"/>
            </w:pPr>
            <w:r w:rsidRPr="005F7EB0">
              <w:t>1</w:t>
            </w:r>
          </w:p>
        </w:tc>
        <w:tc>
          <w:tcPr>
            <w:tcW w:w="284" w:type="dxa"/>
          </w:tcPr>
          <w:p w14:paraId="2B7A9B36" w14:textId="77777777" w:rsidR="00DF151E" w:rsidRPr="005F7EB0" w:rsidRDefault="00DF151E" w:rsidP="006F3B77">
            <w:pPr>
              <w:pStyle w:val="TAC"/>
            </w:pPr>
          </w:p>
        </w:tc>
        <w:tc>
          <w:tcPr>
            <w:tcW w:w="283" w:type="dxa"/>
          </w:tcPr>
          <w:p w14:paraId="19A137EB" w14:textId="77777777" w:rsidR="00DF151E" w:rsidRPr="005F7EB0" w:rsidRDefault="00DF151E" w:rsidP="006F3B77">
            <w:pPr>
              <w:pStyle w:val="TAC"/>
            </w:pPr>
          </w:p>
        </w:tc>
        <w:tc>
          <w:tcPr>
            <w:tcW w:w="236" w:type="dxa"/>
          </w:tcPr>
          <w:p w14:paraId="58EAE8EB" w14:textId="77777777" w:rsidR="00DF151E" w:rsidRPr="005F7EB0" w:rsidRDefault="00DF151E" w:rsidP="006F3B77">
            <w:pPr>
              <w:pStyle w:val="TAC"/>
            </w:pPr>
          </w:p>
        </w:tc>
        <w:tc>
          <w:tcPr>
            <w:tcW w:w="6014" w:type="dxa"/>
            <w:shd w:val="clear" w:color="auto" w:fill="auto"/>
          </w:tcPr>
          <w:p w14:paraId="46F66234" w14:textId="77777777" w:rsidR="00DF151E" w:rsidRPr="005F7EB0" w:rsidRDefault="00DF151E" w:rsidP="006F3B77">
            <w:pPr>
              <w:pStyle w:val="TAL"/>
            </w:pPr>
            <w:r w:rsidRPr="005F7EB0">
              <w:t>EPS encryption algorithm 128-EEA1 supported</w:t>
            </w:r>
          </w:p>
        </w:tc>
      </w:tr>
      <w:tr w:rsidR="00DF151E" w:rsidRPr="005F7EB0" w14:paraId="49F6C210" w14:textId="77777777" w:rsidTr="006F3B77">
        <w:trPr>
          <w:cantSplit/>
          <w:jc w:val="center"/>
        </w:trPr>
        <w:tc>
          <w:tcPr>
            <w:tcW w:w="7073" w:type="dxa"/>
            <w:gridSpan w:val="6"/>
          </w:tcPr>
          <w:p w14:paraId="3B691927" w14:textId="77777777" w:rsidR="00DF151E" w:rsidRPr="005F7EB0" w:rsidRDefault="00DF151E" w:rsidP="006F3B77">
            <w:pPr>
              <w:pStyle w:val="TAL"/>
            </w:pPr>
          </w:p>
        </w:tc>
      </w:tr>
      <w:tr w:rsidR="00DF151E" w:rsidRPr="005F7EB0" w14:paraId="2FD9FAA9" w14:textId="77777777" w:rsidTr="006F3B77">
        <w:trPr>
          <w:cantSplit/>
          <w:jc w:val="center"/>
        </w:trPr>
        <w:tc>
          <w:tcPr>
            <w:tcW w:w="7073" w:type="dxa"/>
            <w:gridSpan w:val="6"/>
          </w:tcPr>
          <w:p w14:paraId="1A7FB1F0" w14:textId="77777777" w:rsidR="00DF151E" w:rsidRPr="005F7EB0" w:rsidRDefault="00DF151E" w:rsidP="006F3B77">
            <w:pPr>
              <w:pStyle w:val="TAL"/>
            </w:pPr>
            <w:r w:rsidRPr="005F7EB0">
              <w:t>EPS encryption algorithm 128-EEA2 supported (octet 5, bit 6)</w:t>
            </w:r>
          </w:p>
        </w:tc>
      </w:tr>
      <w:tr w:rsidR="00DF151E" w:rsidRPr="005F7EB0" w14:paraId="4FE65E06" w14:textId="77777777" w:rsidTr="006F3B77">
        <w:trPr>
          <w:gridAfter w:val="1"/>
          <w:wAfter w:w="8" w:type="dxa"/>
          <w:cantSplit/>
          <w:jc w:val="center"/>
        </w:trPr>
        <w:tc>
          <w:tcPr>
            <w:tcW w:w="248" w:type="dxa"/>
          </w:tcPr>
          <w:p w14:paraId="58720141" w14:textId="77777777" w:rsidR="00DF151E" w:rsidRPr="005F7EB0" w:rsidRDefault="00DF151E" w:rsidP="006F3B77">
            <w:pPr>
              <w:pStyle w:val="TAC"/>
            </w:pPr>
            <w:r w:rsidRPr="005F7EB0">
              <w:t>0</w:t>
            </w:r>
          </w:p>
        </w:tc>
        <w:tc>
          <w:tcPr>
            <w:tcW w:w="284" w:type="dxa"/>
          </w:tcPr>
          <w:p w14:paraId="28A70EFB" w14:textId="77777777" w:rsidR="00DF151E" w:rsidRPr="005F7EB0" w:rsidRDefault="00DF151E" w:rsidP="006F3B77">
            <w:pPr>
              <w:pStyle w:val="TAC"/>
            </w:pPr>
          </w:p>
        </w:tc>
        <w:tc>
          <w:tcPr>
            <w:tcW w:w="283" w:type="dxa"/>
          </w:tcPr>
          <w:p w14:paraId="2BF66A08" w14:textId="77777777" w:rsidR="00DF151E" w:rsidRPr="005F7EB0" w:rsidRDefault="00DF151E" w:rsidP="006F3B77">
            <w:pPr>
              <w:pStyle w:val="TAC"/>
            </w:pPr>
          </w:p>
        </w:tc>
        <w:tc>
          <w:tcPr>
            <w:tcW w:w="236" w:type="dxa"/>
          </w:tcPr>
          <w:p w14:paraId="274E8D40" w14:textId="77777777" w:rsidR="00DF151E" w:rsidRPr="005F7EB0" w:rsidRDefault="00DF151E" w:rsidP="006F3B77">
            <w:pPr>
              <w:pStyle w:val="TAC"/>
            </w:pPr>
          </w:p>
        </w:tc>
        <w:tc>
          <w:tcPr>
            <w:tcW w:w="6014" w:type="dxa"/>
            <w:shd w:val="clear" w:color="auto" w:fill="auto"/>
          </w:tcPr>
          <w:p w14:paraId="0B8D89A6" w14:textId="77777777" w:rsidR="00DF151E" w:rsidRPr="005F7EB0" w:rsidRDefault="00DF151E" w:rsidP="006F3B77">
            <w:pPr>
              <w:pStyle w:val="TAL"/>
            </w:pPr>
            <w:r w:rsidRPr="005F7EB0">
              <w:t>EPS encryption algorithm 128-EEA2 not supported</w:t>
            </w:r>
          </w:p>
        </w:tc>
      </w:tr>
      <w:tr w:rsidR="00DF151E" w:rsidRPr="005F7EB0" w14:paraId="2595925F" w14:textId="77777777" w:rsidTr="006F3B77">
        <w:trPr>
          <w:gridAfter w:val="1"/>
          <w:wAfter w:w="8" w:type="dxa"/>
          <w:cantSplit/>
          <w:jc w:val="center"/>
        </w:trPr>
        <w:tc>
          <w:tcPr>
            <w:tcW w:w="248" w:type="dxa"/>
          </w:tcPr>
          <w:p w14:paraId="53B1F946" w14:textId="77777777" w:rsidR="00DF151E" w:rsidRPr="005F7EB0" w:rsidRDefault="00DF151E" w:rsidP="006F3B77">
            <w:pPr>
              <w:pStyle w:val="TAC"/>
            </w:pPr>
            <w:r w:rsidRPr="005F7EB0">
              <w:t>1</w:t>
            </w:r>
          </w:p>
        </w:tc>
        <w:tc>
          <w:tcPr>
            <w:tcW w:w="284" w:type="dxa"/>
          </w:tcPr>
          <w:p w14:paraId="6DB4DE40" w14:textId="77777777" w:rsidR="00DF151E" w:rsidRPr="005F7EB0" w:rsidRDefault="00DF151E" w:rsidP="006F3B77">
            <w:pPr>
              <w:pStyle w:val="TAC"/>
            </w:pPr>
          </w:p>
        </w:tc>
        <w:tc>
          <w:tcPr>
            <w:tcW w:w="283" w:type="dxa"/>
          </w:tcPr>
          <w:p w14:paraId="4EBF25B3" w14:textId="77777777" w:rsidR="00DF151E" w:rsidRPr="005F7EB0" w:rsidRDefault="00DF151E" w:rsidP="006F3B77">
            <w:pPr>
              <w:pStyle w:val="TAC"/>
            </w:pPr>
          </w:p>
        </w:tc>
        <w:tc>
          <w:tcPr>
            <w:tcW w:w="236" w:type="dxa"/>
          </w:tcPr>
          <w:p w14:paraId="161625F6" w14:textId="77777777" w:rsidR="00DF151E" w:rsidRPr="005F7EB0" w:rsidRDefault="00DF151E" w:rsidP="006F3B77">
            <w:pPr>
              <w:pStyle w:val="TAC"/>
            </w:pPr>
          </w:p>
        </w:tc>
        <w:tc>
          <w:tcPr>
            <w:tcW w:w="6014" w:type="dxa"/>
            <w:shd w:val="clear" w:color="auto" w:fill="auto"/>
          </w:tcPr>
          <w:p w14:paraId="6ABB115A" w14:textId="77777777" w:rsidR="00DF151E" w:rsidRPr="005F7EB0" w:rsidRDefault="00DF151E" w:rsidP="006F3B77">
            <w:pPr>
              <w:pStyle w:val="TAL"/>
            </w:pPr>
            <w:r w:rsidRPr="005F7EB0">
              <w:t>EPS encryption algorithm 128-EEA2 supported</w:t>
            </w:r>
          </w:p>
        </w:tc>
      </w:tr>
      <w:tr w:rsidR="00DF151E" w:rsidRPr="005F7EB0" w14:paraId="5501DECA" w14:textId="77777777" w:rsidTr="006F3B77">
        <w:trPr>
          <w:cantSplit/>
          <w:jc w:val="center"/>
        </w:trPr>
        <w:tc>
          <w:tcPr>
            <w:tcW w:w="7073" w:type="dxa"/>
            <w:gridSpan w:val="6"/>
          </w:tcPr>
          <w:p w14:paraId="761D16D5" w14:textId="77777777" w:rsidR="00DF151E" w:rsidRPr="005F7EB0" w:rsidRDefault="00DF151E" w:rsidP="006F3B77">
            <w:pPr>
              <w:pStyle w:val="TAL"/>
            </w:pPr>
          </w:p>
        </w:tc>
      </w:tr>
      <w:tr w:rsidR="00DF151E" w:rsidRPr="005F7EB0" w14:paraId="255A437B" w14:textId="77777777" w:rsidTr="006F3B77">
        <w:trPr>
          <w:cantSplit/>
          <w:jc w:val="center"/>
        </w:trPr>
        <w:tc>
          <w:tcPr>
            <w:tcW w:w="7073" w:type="dxa"/>
            <w:gridSpan w:val="6"/>
          </w:tcPr>
          <w:p w14:paraId="43CCDD80" w14:textId="77777777" w:rsidR="00DF151E" w:rsidRPr="005F7EB0" w:rsidRDefault="00DF151E" w:rsidP="006F3B77">
            <w:pPr>
              <w:pStyle w:val="TAL"/>
            </w:pPr>
            <w:r w:rsidRPr="005F7EB0">
              <w:t>EPS encryption algorithm 128-EEA3 supported (octet 5, bit 5)</w:t>
            </w:r>
          </w:p>
        </w:tc>
      </w:tr>
      <w:tr w:rsidR="00DF151E" w:rsidRPr="005F7EB0" w14:paraId="57EFCD2A" w14:textId="77777777" w:rsidTr="006F3B77">
        <w:trPr>
          <w:gridAfter w:val="1"/>
          <w:wAfter w:w="8" w:type="dxa"/>
          <w:cantSplit/>
          <w:jc w:val="center"/>
        </w:trPr>
        <w:tc>
          <w:tcPr>
            <w:tcW w:w="248" w:type="dxa"/>
          </w:tcPr>
          <w:p w14:paraId="12DB8035" w14:textId="77777777" w:rsidR="00DF151E" w:rsidRPr="005F7EB0" w:rsidRDefault="00DF151E" w:rsidP="006F3B77">
            <w:pPr>
              <w:pStyle w:val="TAC"/>
            </w:pPr>
            <w:r w:rsidRPr="005F7EB0">
              <w:t>0</w:t>
            </w:r>
          </w:p>
        </w:tc>
        <w:tc>
          <w:tcPr>
            <w:tcW w:w="284" w:type="dxa"/>
          </w:tcPr>
          <w:p w14:paraId="09D21F6A" w14:textId="77777777" w:rsidR="00DF151E" w:rsidRPr="005F7EB0" w:rsidRDefault="00DF151E" w:rsidP="006F3B77">
            <w:pPr>
              <w:pStyle w:val="TAC"/>
            </w:pPr>
          </w:p>
        </w:tc>
        <w:tc>
          <w:tcPr>
            <w:tcW w:w="283" w:type="dxa"/>
          </w:tcPr>
          <w:p w14:paraId="5D0BD4C9" w14:textId="77777777" w:rsidR="00DF151E" w:rsidRPr="005F7EB0" w:rsidRDefault="00DF151E" w:rsidP="006F3B77">
            <w:pPr>
              <w:pStyle w:val="TAC"/>
            </w:pPr>
          </w:p>
        </w:tc>
        <w:tc>
          <w:tcPr>
            <w:tcW w:w="236" w:type="dxa"/>
          </w:tcPr>
          <w:p w14:paraId="29EF1476" w14:textId="77777777" w:rsidR="00DF151E" w:rsidRPr="005F7EB0" w:rsidRDefault="00DF151E" w:rsidP="006F3B77">
            <w:pPr>
              <w:pStyle w:val="TAC"/>
            </w:pPr>
          </w:p>
        </w:tc>
        <w:tc>
          <w:tcPr>
            <w:tcW w:w="6014" w:type="dxa"/>
            <w:shd w:val="clear" w:color="auto" w:fill="auto"/>
          </w:tcPr>
          <w:p w14:paraId="53F0CCDB" w14:textId="77777777" w:rsidR="00DF151E" w:rsidRPr="005F7EB0" w:rsidRDefault="00DF151E" w:rsidP="006F3B77">
            <w:pPr>
              <w:pStyle w:val="TAL"/>
            </w:pPr>
            <w:r w:rsidRPr="005F7EB0">
              <w:t>EPS encryption algorithm 128-EEA3 not supported</w:t>
            </w:r>
          </w:p>
        </w:tc>
      </w:tr>
      <w:tr w:rsidR="00DF151E" w:rsidRPr="005F7EB0" w14:paraId="797C3899" w14:textId="77777777" w:rsidTr="006F3B77">
        <w:trPr>
          <w:gridAfter w:val="1"/>
          <w:wAfter w:w="8" w:type="dxa"/>
          <w:cantSplit/>
          <w:jc w:val="center"/>
        </w:trPr>
        <w:tc>
          <w:tcPr>
            <w:tcW w:w="248" w:type="dxa"/>
          </w:tcPr>
          <w:p w14:paraId="259EBBC5" w14:textId="77777777" w:rsidR="00DF151E" w:rsidRPr="005F7EB0" w:rsidRDefault="00DF151E" w:rsidP="006F3B77">
            <w:pPr>
              <w:pStyle w:val="TAC"/>
            </w:pPr>
            <w:r w:rsidRPr="005F7EB0">
              <w:t>1</w:t>
            </w:r>
          </w:p>
        </w:tc>
        <w:tc>
          <w:tcPr>
            <w:tcW w:w="284" w:type="dxa"/>
          </w:tcPr>
          <w:p w14:paraId="5596438A" w14:textId="77777777" w:rsidR="00DF151E" w:rsidRPr="005F7EB0" w:rsidRDefault="00DF151E" w:rsidP="006F3B77">
            <w:pPr>
              <w:pStyle w:val="TAC"/>
            </w:pPr>
          </w:p>
        </w:tc>
        <w:tc>
          <w:tcPr>
            <w:tcW w:w="283" w:type="dxa"/>
          </w:tcPr>
          <w:p w14:paraId="00A9F036" w14:textId="77777777" w:rsidR="00DF151E" w:rsidRPr="005F7EB0" w:rsidRDefault="00DF151E" w:rsidP="006F3B77">
            <w:pPr>
              <w:pStyle w:val="TAC"/>
            </w:pPr>
          </w:p>
        </w:tc>
        <w:tc>
          <w:tcPr>
            <w:tcW w:w="236" w:type="dxa"/>
          </w:tcPr>
          <w:p w14:paraId="1270EA63" w14:textId="77777777" w:rsidR="00DF151E" w:rsidRPr="005F7EB0" w:rsidRDefault="00DF151E" w:rsidP="006F3B77">
            <w:pPr>
              <w:pStyle w:val="TAC"/>
            </w:pPr>
          </w:p>
        </w:tc>
        <w:tc>
          <w:tcPr>
            <w:tcW w:w="6014" w:type="dxa"/>
            <w:shd w:val="clear" w:color="auto" w:fill="auto"/>
          </w:tcPr>
          <w:p w14:paraId="10DC963C" w14:textId="77777777" w:rsidR="00DF151E" w:rsidRPr="005F7EB0" w:rsidRDefault="00DF151E" w:rsidP="006F3B77">
            <w:pPr>
              <w:pStyle w:val="TAL"/>
            </w:pPr>
            <w:r w:rsidRPr="005F7EB0">
              <w:t>EPS encryption algorithm 128-EEA3 supported</w:t>
            </w:r>
          </w:p>
        </w:tc>
      </w:tr>
      <w:tr w:rsidR="00DF151E" w:rsidRPr="005F7EB0" w14:paraId="2BB4D856" w14:textId="77777777" w:rsidTr="006F3B77">
        <w:trPr>
          <w:cantSplit/>
          <w:jc w:val="center"/>
        </w:trPr>
        <w:tc>
          <w:tcPr>
            <w:tcW w:w="7073" w:type="dxa"/>
            <w:gridSpan w:val="6"/>
          </w:tcPr>
          <w:p w14:paraId="2D944200" w14:textId="77777777" w:rsidR="00DF151E" w:rsidRPr="005F7EB0" w:rsidRDefault="00DF151E" w:rsidP="006F3B77">
            <w:pPr>
              <w:pStyle w:val="TAL"/>
            </w:pPr>
          </w:p>
        </w:tc>
      </w:tr>
      <w:tr w:rsidR="00DF151E" w:rsidRPr="005F7EB0" w14:paraId="401E6D1F" w14:textId="77777777" w:rsidTr="006F3B77">
        <w:trPr>
          <w:cantSplit/>
          <w:jc w:val="center"/>
        </w:trPr>
        <w:tc>
          <w:tcPr>
            <w:tcW w:w="7073" w:type="dxa"/>
            <w:gridSpan w:val="6"/>
          </w:tcPr>
          <w:p w14:paraId="53DC2904" w14:textId="77777777" w:rsidR="00DF151E" w:rsidRPr="005F7EB0" w:rsidRDefault="00DF151E" w:rsidP="006F3B77">
            <w:pPr>
              <w:pStyle w:val="TAL"/>
            </w:pPr>
            <w:r w:rsidRPr="005F7EB0">
              <w:t>EPS encryption algorithm EEA4 supported (octet 5, bit 4)</w:t>
            </w:r>
          </w:p>
        </w:tc>
      </w:tr>
      <w:tr w:rsidR="00DF151E" w:rsidRPr="005F7EB0" w14:paraId="62064282" w14:textId="77777777" w:rsidTr="006F3B77">
        <w:trPr>
          <w:gridAfter w:val="1"/>
          <w:wAfter w:w="8" w:type="dxa"/>
          <w:cantSplit/>
          <w:jc w:val="center"/>
        </w:trPr>
        <w:tc>
          <w:tcPr>
            <w:tcW w:w="248" w:type="dxa"/>
          </w:tcPr>
          <w:p w14:paraId="6A4D22F7" w14:textId="77777777" w:rsidR="00DF151E" w:rsidRPr="005F7EB0" w:rsidRDefault="00DF151E" w:rsidP="006F3B77">
            <w:pPr>
              <w:pStyle w:val="TAC"/>
            </w:pPr>
            <w:r w:rsidRPr="005F7EB0">
              <w:t>0</w:t>
            </w:r>
          </w:p>
        </w:tc>
        <w:tc>
          <w:tcPr>
            <w:tcW w:w="284" w:type="dxa"/>
          </w:tcPr>
          <w:p w14:paraId="2C433C5E" w14:textId="77777777" w:rsidR="00DF151E" w:rsidRPr="005F7EB0" w:rsidRDefault="00DF151E" w:rsidP="006F3B77">
            <w:pPr>
              <w:pStyle w:val="TAC"/>
            </w:pPr>
          </w:p>
        </w:tc>
        <w:tc>
          <w:tcPr>
            <w:tcW w:w="283" w:type="dxa"/>
          </w:tcPr>
          <w:p w14:paraId="2A6FA570" w14:textId="77777777" w:rsidR="00DF151E" w:rsidRPr="005F7EB0" w:rsidRDefault="00DF151E" w:rsidP="006F3B77">
            <w:pPr>
              <w:pStyle w:val="TAC"/>
            </w:pPr>
          </w:p>
        </w:tc>
        <w:tc>
          <w:tcPr>
            <w:tcW w:w="236" w:type="dxa"/>
          </w:tcPr>
          <w:p w14:paraId="182A7183" w14:textId="77777777" w:rsidR="00DF151E" w:rsidRPr="005F7EB0" w:rsidRDefault="00DF151E" w:rsidP="006F3B77">
            <w:pPr>
              <w:pStyle w:val="TAC"/>
            </w:pPr>
          </w:p>
        </w:tc>
        <w:tc>
          <w:tcPr>
            <w:tcW w:w="6014" w:type="dxa"/>
            <w:shd w:val="clear" w:color="auto" w:fill="auto"/>
          </w:tcPr>
          <w:p w14:paraId="2F516E6E" w14:textId="77777777" w:rsidR="00DF151E" w:rsidRPr="005F7EB0" w:rsidRDefault="00DF151E" w:rsidP="006F3B77">
            <w:pPr>
              <w:pStyle w:val="TAL"/>
            </w:pPr>
            <w:r w:rsidRPr="005F7EB0">
              <w:t>EPS encryption algorithm EEA4 not supported</w:t>
            </w:r>
          </w:p>
        </w:tc>
      </w:tr>
      <w:tr w:rsidR="00DF151E" w:rsidRPr="005F7EB0" w14:paraId="7B7AEC1C" w14:textId="77777777" w:rsidTr="006F3B77">
        <w:trPr>
          <w:gridAfter w:val="1"/>
          <w:wAfter w:w="8" w:type="dxa"/>
          <w:cantSplit/>
          <w:jc w:val="center"/>
        </w:trPr>
        <w:tc>
          <w:tcPr>
            <w:tcW w:w="248" w:type="dxa"/>
          </w:tcPr>
          <w:p w14:paraId="2532592F" w14:textId="77777777" w:rsidR="00DF151E" w:rsidRPr="005F7EB0" w:rsidRDefault="00DF151E" w:rsidP="006F3B77">
            <w:pPr>
              <w:pStyle w:val="TAC"/>
            </w:pPr>
            <w:r w:rsidRPr="005F7EB0">
              <w:t>1</w:t>
            </w:r>
          </w:p>
        </w:tc>
        <w:tc>
          <w:tcPr>
            <w:tcW w:w="284" w:type="dxa"/>
          </w:tcPr>
          <w:p w14:paraId="17941F64" w14:textId="77777777" w:rsidR="00DF151E" w:rsidRPr="005F7EB0" w:rsidRDefault="00DF151E" w:rsidP="006F3B77">
            <w:pPr>
              <w:pStyle w:val="TAC"/>
            </w:pPr>
          </w:p>
        </w:tc>
        <w:tc>
          <w:tcPr>
            <w:tcW w:w="283" w:type="dxa"/>
          </w:tcPr>
          <w:p w14:paraId="28850576" w14:textId="77777777" w:rsidR="00DF151E" w:rsidRPr="005F7EB0" w:rsidRDefault="00DF151E" w:rsidP="006F3B77">
            <w:pPr>
              <w:pStyle w:val="TAC"/>
            </w:pPr>
          </w:p>
        </w:tc>
        <w:tc>
          <w:tcPr>
            <w:tcW w:w="236" w:type="dxa"/>
          </w:tcPr>
          <w:p w14:paraId="122F5A4F" w14:textId="77777777" w:rsidR="00DF151E" w:rsidRPr="005F7EB0" w:rsidRDefault="00DF151E" w:rsidP="006F3B77">
            <w:pPr>
              <w:pStyle w:val="TAC"/>
            </w:pPr>
          </w:p>
        </w:tc>
        <w:tc>
          <w:tcPr>
            <w:tcW w:w="6014" w:type="dxa"/>
            <w:shd w:val="clear" w:color="auto" w:fill="auto"/>
          </w:tcPr>
          <w:p w14:paraId="3DA84564" w14:textId="77777777" w:rsidR="00DF151E" w:rsidRPr="005F7EB0" w:rsidRDefault="00DF151E" w:rsidP="006F3B77">
            <w:pPr>
              <w:pStyle w:val="TAL"/>
            </w:pPr>
            <w:r w:rsidRPr="005F7EB0">
              <w:t>EPS encryption algorithm EEA4 supported</w:t>
            </w:r>
          </w:p>
        </w:tc>
      </w:tr>
      <w:tr w:rsidR="00DF151E" w:rsidRPr="005F7EB0" w14:paraId="443B196B" w14:textId="77777777" w:rsidTr="006F3B77">
        <w:trPr>
          <w:cantSplit/>
          <w:jc w:val="center"/>
        </w:trPr>
        <w:tc>
          <w:tcPr>
            <w:tcW w:w="7073" w:type="dxa"/>
            <w:gridSpan w:val="6"/>
          </w:tcPr>
          <w:p w14:paraId="35C0E5C2" w14:textId="77777777" w:rsidR="00DF151E" w:rsidRPr="005F7EB0" w:rsidRDefault="00DF151E" w:rsidP="006F3B77">
            <w:pPr>
              <w:pStyle w:val="TAL"/>
            </w:pPr>
          </w:p>
        </w:tc>
      </w:tr>
      <w:tr w:rsidR="00DF151E" w:rsidRPr="005F7EB0" w14:paraId="1B04DC29" w14:textId="77777777" w:rsidTr="006F3B77">
        <w:trPr>
          <w:cantSplit/>
          <w:jc w:val="center"/>
        </w:trPr>
        <w:tc>
          <w:tcPr>
            <w:tcW w:w="7073" w:type="dxa"/>
            <w:gridSpan w:val="6"/>
          </w:tcPr>
          <w:p w14:paraId="2A4B04D3" w14:textId="77777777" w:rsidR="00DF151E" w:rsidRPr="005F7EB0" w:rsidRDefault="00DF151E" w:rsidP="006F3B77">
            <w:pPr>
              <w:pStyle w:val="TAL"/>
            </w:pPr>
            <w:r w:rsidRPr="005F7EB0">
              <w:t>EPS encryption algorithm EEA5 supported (octet 5, bit 3)</w:t>
            </w:r>
          </w:p>
        </w:tc>
      </w:tr>
      <w:tr w:rsidR="00DF151E" w:rsidRPr="005F7EB0" w14:paraId="453EDEE1" w14:textId="77777777" w:rsidTr="006F3B77">
        <w:trPr>
          <w:gridAfter w:val="1"/>
          <w:wAfter w:w="8" w:type="dxa"/>
          <w:cantSplit/>
          <w:jc w:val="center"/>
        </w:trPr>
        <w:tc>
          <w:tcPr>
            <w:tcW w:w="248" w:type="dxa"/>
          </w:tcPr>
          <w:p w14:paraId="247ECBA4" w14:textId="77777777" w:rsidR="00DF151E" w:rsidRPr="005F7EB0" w:rsidRDefault="00DF151E" w:rsidP="006F3B77">
            <w:pPr>
              <w:pStyle w:val="TAC"/>
            </w:pPr>
            <w:r w:rsidRPr="005F7EB0">
              <w:t>0</w:t>
            </w:r>
          </w:p>
        </w:tc>
        <w:tc>
          <w:tcPr>
            <w:tcW w:w="284" w:type="dxa"/>
          </w:tcPr>
          <w:p w14:paraId="2F5715A4" w14:textId="77777777" w:rsidR="00DF151E" w:rsidRPr="005F7EB0" w:rsidRDefault="00DF151E" w:rsidP="006F3B77">
            <w:pPr>
              <w:pStyle w:val="TAC"/>
            </w:pPr>
          </w:p>
        </w:tc>
        <w:tc>
          <w:tcPr>
            <w:tcW w:w="283" w:type="dxa"/>
          </w:tcPr>
          <w:p w14:paraId="3AE5FDDC" w14:textId="77777777" w:rsidR="00DF151E" w:rsidRPr="005F7EB0" w:rsidRDefault="00DF151E" w:rsidP="006F3B77">
            <w:pPr>
              <w:pStyle w:val="TAC"/>
            </w:pPr>
          </w:p>
        </w:tc>
        <w:tc>
          <w:tcPr>
            <w:tcW w:w="236" w:type="dxa"/>
          </w:tcPr>
          <w:p w14:paraId="2448AD20" w14:textId="77777777" w:rsidR="00DF151E" w:rsidRPr="005F7EB0" w:rsidRDefault="00DF151E" w:rsidP="006F3B77">
            <w:pPr>
              <w:pStyle w:val="TAC"/>
            </w:pPr>
          </w:p>
        </w:tc>
        <w:tc>
          <w:tcPr>
            <w:tcW w:w="6014" w:type="dxa"/>
            <w:shd w:val="clear" w:color="auto" w:fill="auto"/>
          </w:tcPr>
          <w:p w14:paraId="1326740D" w14:textId="77777777" w:rsidR="00DF151E" w:rsidRPr="005F7EB0" w:rsidRDefault="00DF151E" w:rsidP="006F3B77">
            <w:pPr>
              <w:pStyle w:val="TAL"/>
            </w:pPr>
            <w:r w:rsidRPr="005F7EB0">
              <w:t>EPS encryption algorithm EEA5 not supported</w:t>
            </w:r>
          </w:p>
        </w:tc>
      </w:tr>
      <w:tr w:rsidR="00DF151E" w:rsidRPr="005F7EB0" w14:paraId="561C61DB" w14:textId="77777777" w:rsidTr="006F3B77">
        <w:trPr>
          <w:gridAfter w:val="1"/>
          <w:wAfter w:w="8" w:type="dxa"/>
          <w:cantSplit/>
          <w:jc w:val="center"/>
        </w:trPr>
        <w:tc>
          <w:tcPr>
            <w:tcW w:w="248" w:type="dxa"/>
          </w:tcPr>
          <w:p w14:paraId="17F93482" w14:textId="77777777" w:rsidR="00DF151E" w:rsidRPr="005F7EB0" w:rsidRDefault="00DF151E" w:rsidP="006F3B77">
            <w:pPr>
              <w:pStyle w:val="TAC"/>
            </w:pPr>
            <w:r w:rsidRPr="005F7EB0">
              <w:t>1</w:t>
            </w:r>
          </w:p>
        </w:tc>
        <w:tc>
          <w:tcPr>
            <w:tcW w:w="284" w:type="dxa"/>
          </w:tcPr>
          <w:p w14:paraId="4E601FBD" w14:textId="77777777" w:rsidR="00DF151E" w:rsidRPr="005F7EB0" w:rsidRDefault="00DF151E" w:rsidP="006F3B77">
            <w:pPr>
              <w:pStyle w:val="TAC"/>
            </w:pPr>
          </w:p>
        </w:tc>
        <w:tc>
          <w:tcPr>
            <w:tcW w:w="283" w:type="dxa"/>
          </w:tcPr>
          <w:p w14:paraId="58AE7E8F" w14:textId="77777777" w:rsidR="00DF151E" w:rsidRPr="005F7EB0" w:rsidRDefault="00DF151E" w:rsidP="006F3B77">
            <w:pPr>
              <w:pStyle w:val="TAC"/>
            </w:pPr>
          </w:p>
        </w:tc>
        <w:tc>
          <w:tcPr>
            <w:tcW w:w="236" w:type="dxa"/>
          </w:tcPr>
          <w:p w14:paraId="393A192E" w14:textId="77777777" w:rsidR="00DF151E" w:rsidRPr="005F7EB0" w:rsidRDefault="00DF151E" w:rsidP="006F3B77">
            <w:pPr>
              <w:pStyle w:val="TAC"/>
            </w:pPr>
          </w:p>
        </w:tc>
        <w:tc>
          <w:tcPr>
            <w:tcW w:w="6014" w:type="dxa"/>
            <w:shd w:val="clear" w:color="auto" w:fill="auto"/>
          </w:tcPr>
          <w:p w14:paraId="04E4BC67" w14:textId="77777777" w:rsidR="00DF151E" w:rsidRPr="005F7EB0" w:rsidRDefault="00DF151E" w:rsidP="006F3B77">
            <w:pPr>
              <w:pStyle w:val="TAL"/>
            </w:pPr>
            <w:r w:rsidRPr="005F7EB0">
              <w:t>EPS encryption algorithm EEA5 supported</w:t>
            </w:r>
          </w:p>
        </w:tc>
      </w:tr>
      <w:tr w:rsidR="00DF151E" w:rsidRPr="005F7EB0" w14:paraId="3205B6B3" w14:textId="77777777" w:rsidTr="006F3B77">
        <w:trPr>
          <w:cantSplit/>
          <w:jc w:val="center"/>
        </w:trPr>
        <w:tc>
          <w:tcPr>
            <w:tcW w:w="7073" w:type="dxa"/>
            <w:gridSpan w:val="6"/>
          </w:tcPr>
          <w:p w14:paraId="19E2EF5E" w14:textId="77777777" w:rsidR="00DF151E" w:rsidRPr="005F7EB0" w:rsidRDefault="00DF151E" w:rsidP="006F3B77">
            <w:pPr>
              <w:pStyle w:val="TAL"/>
            </w:pPr>
          </w:p>
        </w:tc>
      </w:tr>
      <w:tr w:rsidR="00DF151E" w:rsidRPr="005F7EB0" w14:paraId="23F69874" w14:textId="77777777" w:rsidTr="006F3B77">
        <w:trPr>
          <w:cantSplit/>
          <w:jc w:val="center"/>
        </w:trPr>
        <w:tc>
          <w:tcPr>
            <w:tcW w:w="7073" w:type="dxa"/>
            <w:gridSpan w:val="6"/>
          </w:tcPr>
          <w:p w14:paraId="203ECACB" w14:textId="77777777" w:rsidR="00DF151E" w:rsidRPr="005F7EB0" w:rsidRDefault="00DF151E" w:rsidP="006F3B77">
            <w:pPr>
              <w:pStyle w:val="TAL"/>
            </w:pPr>
            <w:r w:rsidRPr="005F7EB0">
              <w:t>EPS encryption algorithm EEA6 supported (octet 5, bit 2)</w:t>
            </w:r>
          </w:p>
        </w:tc>
      </w:tr>
      <w:tr w:rsidR="00DF151E" w:rsidRPr="005F7EB0" w14:paraId="11A1A6B2" w14:textId="77777777" w:rsidTr="006F3B77">
        <w:trPr>
          <w:gridAfter w:val="1"/>
          <w:wAfter w:w="8" w:type="dxa"/>
          <w:cantSplit/>
          <w:jc w:val="center"/>
        </w:trPr>
        <w:tc>
          <w:tcPr>
            <w:tcW w:w="248" w:type="dxa"/>
          </w:tcPr>
          <w:p w14:paraId="4643514A" w14:textId="77777777" w:rsidR="00DF151E" w:rsidRPr="005F7EB0" w:rsidRDefault="00DF151E" w:rsidP="006F3B77">
            <w:pPr>
              <w:pStyle w:val="TAC"/>
            </w:pPr>
            <w:r w:rsidRPr="005F7EB0">
              <w:t>0</w:t>
            </w:r>
          </w:p>
        </w:tc>
        <w:tc>
          <w:tcPr>
            <w:tcW w:w="284" w:type="dxa"/>
          </w:tcPr>
          <w:p w14:paraId="1F9251BC" w14:textId="77777777" w:rsidR="00DF151E" w:rsidRPr="005F7EB0" w:rsidRDefault="00DF151E" w:rsidP="006F3B77">
            <w:pPr>
              <w:pStyle w:val="TAC"/>
            </w:pPr>
          </w:p>
        </w:tc>
        <w:tc>
          <w:tcPr>
            <w:tcW w:w="283" w:type="dxa"/>
          </w:tcPr>
          <w:p w14:paraId="4B566892" w14:textId="77777777" w:rsidR="00DF151E" w:rsidRPr="005F7EB0" w:rsidRDefault="00DF151E" w:rsidP="006F3B77">
            <w:pPr>
              <w:pStyle w:val="TAC"/>
            </w:pPr>
          </w:p>
        </w:tc>
        <w:tc>
          <w:tcPr>
            <w:tcW w:w="236" w:type="dxa"/>
          </w:tcPr>
          <w:p w14:paraId="4CF6899F" w14:textId="77777777" w:rsidR="00DF151E" w:rsidRPr="005F7EB0" w:rsidRDefault="00DF151E" w:rsidP="006F3B77">
            <w:pPr>
              <w:pStyle w:val="TAC"/>
            </w:pPr>
          </w:p>
        </w:tc>
        <w:tc>
          <w:tcPr>
            <w:tcW w:w="6014" w:type="dxa"/>
            <w:shd w:val="clear" w:color="auto" w:fill="auto"/>
          </w:tcPr>
          <w:p w14:paraId="290A77C6" w14:textId="77777777" w:rsidR="00DF151E" w:rsidRPr="005F7EB0" w:rsidRDefault="00DF151E" w:rsidP="006F3B77">
            <w:pPr>
              <w:pStyle w:val="TAL"/>
            </w:pPr>
            <w:r w:rsidRPr="005F7EB0">
              <w:t>EPS encryption algorithm EEA6 not supported</w:t>
            </w:r>
          </w:p>
        </w:tc>
      </w:tr>
      <w:tr w:rsidR="00DF151E" w:rsidRPr="005F7EB0" w14:paraId="0B77FF02" w14:textId="77777777" w:rsidTr="006F3B77">
        <w:trPr>
          <w:gridAfter w:val="1"/>
          <w:wAfter w:w="8" w:type="dxa"/>
          <w:cantSplit/>
          <w:jc w:val="center"/>
        </w:trPr>
        <w:tc>
          <w:tcPr>
            <w:tcW w:w="248" w:type="dxa"/>
          </w:tcPr>
          <w:p w14:paraId="0184C43F" w14:textId="77777777" w:rsidR="00DF151E" w:rsidRPr="005F7EB0" w:rsidRDefault="00DF151E" w:rsidP="006F3B77">
            <w:pPr>
              <w:pStyle w:val="TAC"/>
            </w:pPr>
            <w:r w:rsidRPr="005F7EB0">
              <w:t>1</w:t>
            </w:r>
          </w:p>
        </w:tc>
        <w:tc>
          <w:tcPr>
            <w:tcW w:w="284" w:type="dxa"/>
          </w:tcPr>
          <w:p w14:paraId="5D696699" w14:textId="77777777" w:rsidR="00DF151E" w:rsidRPr="005F7EB0" w:rsidRDefault="00DF151E" w:rsidP="006F3B77">
            <w:pPr>
              <w:pStyle w:val="TAC"/>
            </w:pPr>
          </w:p>
        </w:tc>
        <w:tc>
          <w:tcPr>
            <w:tcW w:w="283" w:type="dxa"/>
          </w:tcPr>
          <w:p w14:paraId="2F91E0E3" w14:textId="77777777" w:rsidR="00DF151E" w:rsidRPr="005F7EB0" w:rsidRDefault="00DF151E" w:rsidP="006F3B77">
            <w:pPr>
              <w:pStyle w:val="TAC"/>
            </w:pPr>
          </w:p>
        </w:tc>
        <w:tc>
          <w:tcPr>
            <w:tcW w:w="236" w:type="dxa"/>
          </w:tcPr>
          <w:p w14:paraId="0A6D3996" w14:textId="77777777" w:rsidR="00DF151E" w:rsidRPr="005F7EB0" w:rsidRDefault="00DF151E" w:rsidP="006F3B77">
            <w:pPr>
              <w:pStyle w:val="TAC"/>
            </w:pPr>
          </w:p>
        </w:tc>
        <w:tc>
          <w:tcPr>
            <w:tcW w:w="6014" w:type="dxa"/>
            <w:shd w:val="clear" w:color="auto" w:fill="auto"/>
          </w:tcPr>
          <w:p w14:paraId="1B46F028" w14:textId="77777777" w:rsidR="00DF151E" w:rsidRPr="005F7EB0" w:rsidRDefault="00DF151E" w:rsidP="006F3B77">
            <w:pPr>
              <w:pStyle w:val="TAL"/>
            </w:pPr>
            <w:r w:rsidRPr="005F7EB0">
              <w:t>EPS encryption algorithm EEA6 supported</w:t>
            </w:r>
          </w:p>
        </w:tc>
      </w:tr>
      <w:tr w:rsidR="00DF151E" w:rsidRPr="005F7EB0" w14:paraId="36C08E22" w14:textId="77777777" w:rsidTr="006F3B77">
        <w:trPr>
          <w:cantSplit/>
          <w:jc w:val="center"/>
        </w:trPr>
        <w:tc>
          <w:tcPr>
            <w:tcW w:w="7073" w:type="dxa"/>
            <w:gridSpan w:val="6"/>
          </w:tcPr>
          <w:p w14:paraId="157EA65A" w14:textId="77777777" w:rsidR="00DF151E" w:rsidRPr="005F7EB0" w:rsidRDefault="00DF151E" w:rsidP="006F3B77">
            <w:pPr>
              <w:pStyle w:val="TAL"/>
            </w:pPr>
          </w:p>
        </w:tc>
      </w:tr>
      <w:tr w:rsidR="00DF151E" w:rsidRPr="005F7EB0" w14:paraId="2F883422" w14:textId="77777777" w:rsidTr="006F3B77">
        <w:trPr>
          <w:cantSplit/>
          <w:jc w:val="center"/>
        </w:trPr>
        <w:tc>
          <w:tcPr>
            <w:tcW w:w="7073" w:type="dxa"/>
            <w:gridSpan w:val="6"/>
          </w:tcPr>
          <w:p w14:paraId="1419741D" w14:textId="77777777" w:rsidR="00DF151E" w:rsidRPr="005F7EB0" w:rsidRDefault="00DF151E" w:rsidP="006F3B77">
            <w:pPr>
              <w:pStyle w:val="TAL"/>
            </w:pPr>
            <w:r w:rsidRPr="005F7EB0">
              <w:t>EPS encryption algorithm EEA7 supported (octet 5, bit 1)</w:t>
            </w:r>
          </w:p>
        </w:tc>
      </w:tr>
      <w:tr w:rsidR="00DF151E" w:rsidRPr="005F7EB0" w14:paraId="3E26711C" w14:textId="77777777" w:rsidTr="006F3B77">
        <w:trPr>
          <w:gridAfter w:val="1"/>
          <w:wAfter w:w="8" w:type="dxa"/>
          <w:cantSplit/>
          <w:jc w:val="center"/>
        </w:trPr>
        <w:tc>
          <w:tcPr>
            <w:tcW w:w="248" w:type="dxa"/>
          </w:tcPr>
          <w:p w14:paraId="1744CDA7" w14:textId="77777777" w:rsidR="00DF151E" w:rsidRPr="005F7EB0" w:rsidRDefault="00DF151E" w:rsidP="006F3B77">
            <w:pPr>
              <w:pStyle w:val="TAC"/>
            </w:pPr>
            <w:r w:rsidRPr="005F7EB0">
              <w:t>0</w:t>
            </w:r>
          </w:p>
        </w:tc>
        <w:tc>
          <w:tcPr>
            <w:tcW w:w="284" w:type="dxa"/>
          </w:tcPr>
          <w:p w14:paraId="45923637" w14:textId="77777777" w:rsidR="00DF151E" w:rsidRPr="005F7EB0" w:rsidRDefault="00DF151E" w:rsidP="006F3B77">
            <w:pPr>
              <w:pStyle w:val="TAC"/>
            </w:pPr>
          </w:p>
        </w:tc>
        <w:tc>
          <w:tcPr>
            <w:tcW w:w="283" w:type="dxa"/>
          </w:tcPr>
          <w:p w14:paraId="1536BED0" w14:textId="77777777" w:rsidR="00DF151E" w:rsidRPr="005F7EB0" w:rsidRDefault="00DF151E" w:rsidP="006F3B77">
            <w:pPr>
              <w:pStyle w:val="TAC"/>
            </w:pPr>
          </w:p>
        </w:tc>
        <w:tc>
          <w:tcPr>
            <w:tcW w:w="236" w:type="dxa"/>
          </w:tcPr>
          <w:p w14:paraId="7042FB70" w14:textId="77777777" w:rsidR="00DF151E" w:rsidRPr="005F7EB0" w:rsidRDefault="00DF151E" w:rsidP="006F3B77">
            <w:pPr>
              <w:pStyle w:val="TAC"/>
            </w:pPr>
          </w:p>
        </w:tc>
        <w:tc>
          <w:tcPr>
            <w:tcW w:w="6014" w:type="dxa"/>
            <w:shd w:val="clear" w:color="auto" w:fill="auto"/>
          </w:tcPr>
          <w:p w14:paraId="54B4FBA3" w14:textId="77777777" w:rsidR="00DF151E" w:rsidRPr="005F7EB0" w:rsidRDefault="00DF151E" w:rsidP="006F3B77">
            <w:pPr>
              <w:pStyle w:val="TAL"/>
            </w:pPr>
            <w:r w:rsidRPr="005F7EB0">
              <w:t>EPS encryption algorithm EEA7 not supported</w:t>
            </w:r>
          </w:p>
        </w:tc>
      </w:tr>
      <w:tr w:rsidR="00DF151E" w:rsidRPr="005F7EB0" w14:paraId="1BF93934" w14:textId="77777777" w:rsidTr="006F3B77">
        <w:trPr>
          <w:gridAfter w:val="1"/>
          <w:wAfter w:w="8" w:type="dxa"/>
          <w:cantSplit/>
          <w:jc w:val="center"/>
        </w:trPr>
        <w:tc>
          <w:tcPr>
            <w:tcW w:w="248" w:type="dxa"/>
          </w:tcPr>
          <w:p w14:paraId="63CE114B" w14:textId="77777777" w:rsidR="00DF151E" w:rsidRPr="005F7EB0" w:rsidRDefault="00DF151E" w:rsidP="006F3B77">
            <w:pPr>
              <w:pStyle w:val="TAC"/>
            </w:pPr>
            <w:r w:rsidRPr="005F7EB0">
              <w:t>1</w:t>
            </w:r>
          </w:p>
        </w:tc>
        <w:tc>
          <w:tcPr>
            <w:tcW w:w="284" w:type="dxa"/>
          </w:tcPr>
          <w:p w14:paraId="737A4714" w14:textId="77777777" w:rsidR="00DF151E" w:rsidRPr="005F7EB0" w:rsidRDefault="00DF151E" w:rsidP="006F3B77">
            <w:pPr>
              <w:pStyle w:val="TAC"/>
            </w:pPr>
          </w:p>
        </w:tc>
        <w:tc>
          <w:tcPr>
            <w:tcW w:w="283" w:type="dxa"/>
          </w:tcPr>
          <w:p w14:paraId="3505CC7E" w14:textId="77777777" w:rsidR="00DF151E" w:rsidRPr="005F7EB0" w:rsidRDefault="00DF151E" w:rsidP="006F3B77">
            <w:pPr>
              <w:pStyle w:val="TAC"/>
            </w:pPr>
          </w:p>
        </w:tc>
        <w:tc>
          <w:tcPr>
            <w:tcW w:w="236" w:type="dxa"/>
          </w:tcPr>
          <w:p w14:paraId="3A82CBED" w14:textId="77777777" w:rsidR="00DF151E" w:rsidRPr="005F7EB0" w:rsidRDefault="00DF151E" w:rsidP="006F3B77">
            <w:pPr>
              <w:pStyle w:val="TAC"/>
            </w:pPr>
          </w:p>
        </w:tc>
        <w:tc>
          <w:tcPr>
            <w:tcW w:w="6014" w:type="dxa"/>
            <w:shd w:val="clear" w:color="auto" w:fill="auto"/>
          </w:tcPr>
          <w:p w14:paraId="46D607E2" w14:textId="77777777" w:rsidR="00DF151E" w:rsidRPr="005F7EB0" w:rsidRDefault="00DF151E" w:rsidP="006F3B77">
            <w:pPr>
              <w:pStyle w:val="TAL"/>
            </w:pPr>
            <w:r w:rsidRPr="005F7EB0">
              <w:t>EPS encryption algorithm EEA7 supported</w:t>
            </w:r>
          </w:p>
        </w:tc>
      </w:tr>
      <w:tr w:rsidR="00DF151E" w:rsidRPr="005F7EB0" w14:paraId="7A03434F" w14:textId="77777777" w:rsidTr="006F3B77">
        <w:trPr>
          <w:cantSplit/>
          <w:jc w:val="center"/>
        </w:trPr>
        <w:tc>
          <w:tcPr>
            <w:tcW w:w="7073" w:type="dxa"/>
            <w:gridSpan w:val="6"/>
          </w:tcPr>
          <w:p w14:paraId="43143A09" w14:textId="77777777" w:rsidR="00DF151E" w:rsidRPr="005F7EB0" w:rsidRDefault="00DF151E" w:rsidP="006F3B77">
            <w:pPr>
              <w:pStyle w:val="TAL"/>
            </w:pPr>
          </w:p>
        </w:tc>
      </w:tr>
      <w:tr w:rsidR="00DF151E" w:rsidRPr="005F7EB0" w14:paraId="51B58EA2" w14:textId="77777777" w:rsidTr="006F3B77">
        <w:trPr>
          <w:cantSplit/>
          <w:jc w:val="center"/>
        </w:trPr>
        <w:tc>
          <w:tcPr>
            <w:tcW w:w="7073" w:type="dxa"/>
            <w:gridSpan w:val="6"/>
          </w:tcPr>
          <w:p w14:paraId="6A3A17F2" w14:textId="77777777" w:rsidR="00DF151E" w:rsidRPr="005F7EB0" w:rsidRDefault="00DF151E" w:rsidP="006F3B77">
            <w:pPr>
              <w:pStyle w:val="TAL"/>
            </w:pPr>
            <w:r w:rsidRPr="005F7EB0">
              <w:t>EPS integrity algorithms supported (see NOTE</w:t>
            </w:r>
            <w:r w:rsidRPr="005F7EB0">
              <w:rPr>
                <w:lang w:val="en-US"/>
              </w:rPr>
              <w:t> 4</w:t>
            </w:r>
            <w:r w:rsidRPr="005F7EB0">
              <w:t>) (octet 6)</w:t>
            </w:r>
          </w:p>
        </w:tc>
      </w:tr>
      <w:tr w:rsidR="00DF151E" w:rsidRPr="005F7EB0" w14:paraId="1CC6A17C" w14:textId="77777777" w:rsidTr="006F3B77">
        <w:trPr>
          <w:cantSplit/>
          <w:jc w:val="center"/>
        </w:trPr>
        <w:tc>
          <w:tcPr>
            <w:tcW w:w="7073" w:type="dxa"/>
            <w:gridSpan w:val="6"/>
          </w:tcPr>
          <w:p w14:paraId="3D2DB006" w14:textId="77777777" w:rsidR="00DF151E" w:rsidRPr="005F7EB0" w:rsidRDefault="00DF151E" w:rsidP="006F3B77">
            <w:pPr>
              <w:pStyle w:val="TAL"/>
            </w:pPr>
          </w:p>
        </w:tc>
      </w:tr>
      <w:tr w:rsidR="00DF151E" w:rsidRPr="005F7EB0" w14:paraId="79273302" w14:textId="77777777" w:rsidTr="006F3B77">
        <w:trPr>
          <w:cantSplit/>
          <w:jc w:val="center"/>
        </w:trPr>
        <w:tc>
          <w:tcPr>
            <w:tcW w:w="7073" w:type="dxa"/>
            <w:gridSpan w:val="6"/>
          </w:tcPr>
          <w:p w14:paraId="0B2DDA95" w14:textId="77777777" w:rsidR="00DF151E" w:rsidRPr="005F7EB0" w:rsidRDefault="00DF151E" w:rsidP="006F3B77">
            <w:pPr>
              <w:pStyle w:val="TAL"/>
            </w:pPr>
            <w:r w:rsidRPr="005F7EB0">
              <w:t>EPS integrity algorithm EIA</w:t>
            </w:r>
            <w:r w:rsidRPr="005F7EB0">
              <w:rPr>
                <w:rFonts w:hint="eastAsia"/>
                <w:lang w:eastAsia="ko-KR"/>
              </w:rPr>
              <w:t>0</w:t>
            </w:r>
            <w:r w:rsidRPr="005F7EB0">
              <w:t xml:space="preserve"> supported (octet 6, bit </w:t>
            </w:r>
            <w:r w:rsidRPr="005F7EB0">
              <w:rPr>
                <w:rFonts w:hint="eastAsia"/>
                <w:lang w:eastAsia="ko-KR"/>
              </w:rPr>
              <w:t>8</w:t>
            </w:r>
            <w:r w:rsidRPr="005F7EB0">
              <w:t>)</w:t>
            </w:r>
          </w:p>
        </w:tc>
      </w:tr>
      <w:tr w:rsidR="00DF151E" w:rsidRPr="005F7EB0" w14:paraId="126E498D" w14:textId="77777777" w:rsidTr="006F3B77">
        <w:trPr>
          <w:gridAfter w:val="1"/>
          <w:wAfter w:w="8" w:type="dxa"/>
          <w:cantSplit/>
          <w:jc w:val="center"/>
        </w:trPr>
        <w:tc>
          <w:tcPr>
            <w:tcW w:w="248" w:type="dxa"/>
          </w:tcPr>
          <w:p w14:paraId="6FDCCC5C" w14:textId="77777777" w:rsidR="00DF151E" w:rsidRPr="005F7EB0" w:rsidRDefault="00DF151E" w:rsidP="006F3B77">
            <w:pPr>
              <w:pStyle w:val="TAC"/>
            </w:pPr>
            <w:r w:rsidRPr="005F7EB0">
              <w:t>0</w:t>
            </w:r>
          </w:p>
        </w:tc>
        <w:tc>
          <w:tcPr>
            <w:tcW w:w="284" w:type="dxa"/>
          </w:tcPr>
          <w:p w14:paraId="0498D059" w14:textId="77777777" w:rsidR="00DF151E" w:rsidRPr="005F7EB0" w:rsidRDefault="00DF151E" w:rsidP="006F3B77">
            <w:pPr>
              <w:pStyle w:val="TAC"/>
            </w:pPr>
          </w:p>
        </w:tc>
        <w:tc>
          <w:tcPr>
            <w:tcW w:w="283" w:type="dxa"/>
          </w:tcPr>
          <w:p w14:paraId="757DA199" w14:textId="77777777" w:rsidR="00DF151E" w:rsidRPr="005F7EB0" w:rsidRDefault="00DF151E" w:rsidP="006F3B77">
            <w:pPr>
              <w:pStyle w:val="TAC"/>
            </w:pPr>
          </w:p>
        </w:tc>
        <w:tc>
          <w:tcPr>
            <w:tcW w:w="236" w:type="dxa"/>
          </w:tcPr>
          <w:p w14:paraId="6FAD5E6B" w14:textId="77777777" w:rsidR="00DF151E" w:rsidRPr="005F7EB0" w:rsidRDefault="00DF151E" w:rsidP="006F3B77">
            <w:pPr>
              <w:pStyle w:val="TAC"/>
            </w:pPr>
          </w:p>
        </w:tc>
        <w:tc>
          <w:tcPr>
            <w:tcW w:w="6014" w:type="dxa"/>
            <w:shd w:val="clear" w:color="auto" w:fill="auto"/>
          </w:tcPr>
          <w:p w14:paraId="690C282E" w14:textId="77777777" w:rsidR="00DF151E" w:rsidRPr="005F7EB0" w:rsidRDefault="00DF151E" w:rsidP="006F3B77">
            <w:pPr>
              <w:pStyle w:val="TAL"/>
            </w:pPr>
            <w:r w:rsidRPr="005F7EB0">
              <w:t>EPS integrity algorithm EIA</w:t>
            </w:r>
            <w:r w:rsidRPr="005F7EB0">
              <w:rPr>
                <w:rFonts w:hint="eastAsia"/>
                <w:lang w:eastAsia="ko-KR"/>
              </w:rPr>
              <w:t>0</w:t>
            </w:r>
            <w:r w:rsidRPr="005F7EB0">
              <w:t xml:space="preserve"> not supported</w:t>
            </w:r>
          </w:p>
        </w:tc>
      </w:tr>
      <w:tr w:rsidR="00DF151E" w:rsidRPr="005F7EB0" w14:paraId="50698231" w14:textId="77777777" w:rsidTr="006F3B77">
        <w:trPr>
          <w:gridAfter w:val="1"/>
          <w:wAfter w:w="8" w:type="dxa"/>
          <w:cantSplit/>
          <w:jc w:val="center"/>
        </w:trPr>
        <w:tc>
          <w:tcPr>
            <w:tcW w:w="248" w:type="dxa"/>
          </w:tcPr>
          <w:p w14:paraId="2C085BB9" w14:textId="77777777" w:rsidR="00DF151E" w:rsidRPr="005F7EB0" w:rsidRDefault="00DF151E" w:rsidP="006F3B77">
            <w:pPr>
              <w:pStyle w:val="TAC"/>
            </w:pPr>
            <w:r w:rsidRPr="005F7EB0">
              <w:t>1</w:t>
            </w:r>
          </w:p>
        </w:tc>
        <w:tc>
          <w:tcPr>
            <w:tcW w:w="284" w:type="dxa"/>
          </w:tcPr>
          <w:p w14:paraId="57B39635" w14:textId="77777777" w:rsidR="00DF151E" w:rsidRPr="005F7EB0" w:rsidRDefault="00DF151E" w:rsidP="006F3B77">
            <w:pPr>
              <w:pStyle w:val="TAC"/>
            </w:pPr>
          </w:p>
        </w:tc>
        <w:tc>
          <w:tcPr>
            <w:tcW w:w="283" w:type="dxa"/>
          </w:tcPr>
          <w:p w14:paraId="1F964C78" w14:textId="77777777" w:rsidR="00DF151E" w:rsidRPr="005F7EB0" w:rsidRDefault="00DF151E" w:rsidP="006F3B77">
            <w:pPr>
              <w:pStyle w:val="TAC"/>
            </w:pPr>
          </w:p>
        </w:tc>
        <w:tc>
          <w:tcPr>
            <w:tcW w:w="236" w:type="dxa"/>
          </w:tcPr>
          <w:p w14:paraId="64004992" w14:textId="77777777" w:rsidR="00DF151E" w:rsidRPr="005F7EB0" w:rsidRDefault="00DF151E" w:rsidP="006F3B77">
            <w:pPr>
              <w:pStyle w:val="TAC"/>
            </w:pPr>
          </w:p>
        </w:tc>
        <w:tc>
          <w:tcPr>
            <w:tcW w:w="6014" w:type="dxa"/>
            <w:shd w:val="clear" w:color="auto" w:fill="auto"/>
          </w:tcPr>
          <w:p w14:paraId="7A1345CB" w14:textId="77777777" w:rsidR="00DF151E" w:rsidRPr="005F7EB0" w:rsidRDefault="00DF151E" w:rsidP="006F3B77">
            <w:pPr>
              <w:pStyle w:val="TAL"/>
            </w:pPr>
            <w:r w:rsidRPr="005F7EB0">
              <w:t>EPS integrity algorithm EIA</w:t>
            </w:r>
            <w:r w:rsidRPr="005F7EB0">
              <w:rPr>
                <w:rFonts w:hint="eastAsia"/>
                <w:lang w:eastAsia="ko-KR"/>
              </w:rPr>
              <w:t>0</w:t>
            </w:r>
            <w:r w:rsidRPr="005F7EB0">
              <w:t xml:space="preserve"> supported</w:t>
            </w:r>
          </w:p>
        </w:tc>
      </w:tr>
      <w:tr w:rsidR="00DF151E" w:rsidRPr="005F7EB0" w14:paraId="7977E2E1" w14:textId="77777777" w:rsidTr="006F3B77">
        <w:trPr>
          <w:cantSplit/>
          <w:jc w:val="center"/>
        </w:trPr>
        <w:tc>
          <w:tcPr>
            <w:tcW w:w="7073" w:type="dxa"/>
            <w:gridSpan w:val="6"/>
          </w:tcPr>
          <w:p w14:paraId="7AB47EF8" w14:textId="77777777" w:rsidR="00DF151E" w:rsidRPr="005F7EB0" w:rsidRDefault="00DF151E" w:rsidP="006F3B77">
            <w:pPr>
              <w:pStyle w:val="TAL"/>
            </w:pPr>
          </w:p>
        </w:tc>
      </w:tr>
      <w:tr w:rsidR="00DF151E" w:rsidRPr="005F7EB0" w14:paraId="6AE04A31" w14:textId="77777777" w:rsidTr="006F3B77">
        <w:trPr>
          <w:cantSplit/>
          <w:jc w:val="center"/>
        </w:trPr>
        <w:tc>
          <w:tcPr>
            <w:tcW w:w="7073" w:type="dxa"/>
            <w:gridSpan w:val="6"/>
          </w:tcPr>
          <w:p w14:paraId="0747DC6F" w14:textId="77777777" w:rsidR="00DF151E" w:rsidRPr="005F7EB0" w:rsidRDefault="00DF151E" w:rsidP="006F3B77">
            <w:pPr>
              <w:pStyle w:val="TAL"/>
            </w:pPr>
            <w:r w:rsidRPr="005F7EB0">
              <w:t>EPS integrity algorithm 128-EIA1 supported (octet 6, bit 7)</w:t>
            </w:r>
          </w:p>
        </w:tc>
      </w:tr>
      <w:tr w:rsidR="00DF151E" w:rsidRPr="005F7EB0" w14:paraId="4306C54D" w14:textId="77777777" w:rsidTr="006F3B77">
        <w:trPr>
          <w:gridAfter w:val="1"/>
          <w:wAfter w:w="8" w:type="dxa"/>
          <w:cantSplit/>
          <w:jc w:val="center"/>
        </w:trPr>
        <w:tc>
          <w:tcPr>
            <w:tcW w:w="248" w:type="dxa"/>
          </w:tcPr>
          <w:p w14:paraId="398B18A9" w14:textId="77777777" w:rsidR="00DF151E" w:rsidRPr="005F7EB0" w:rsidRDefault="00DF151E" w:rsidP="006F3B77">
            <w:pPr>
              <w:pStyle w:val="TAC"/>
            </w:pPr>
            <w:r w:rsidRPr="005F7EB0">
              <w:t>0</w:t>
            </w:r>
          </w:p>
        </w:tc>
        <w:tc>
          <w:tcPr>
            <w:tcW w:w="284" w:type="dxa"/>
          </w:tcPr>
          <w:p w14:paraId="283DE3BD" w14:textId="77777777" w:rsidR="00DF151E" w:rsidRPr="005F7EB0" w:rsidRDefault="00DF151E" w:rsidP="006F3B77">
            <w:pPr>
              <w:pStyle w:val="TAC"/>
            </w:pPr>
          </w:p>
        </w:tc>
        <w:tc>
          <w:tcPr>
            <w:tcW w:w="283" w:type="dxa"/>
          </w:tcPr>
          <w:p w14:paraId="6956830E" w14:textId="77777777" w:rsidR="00DF151E" w:rsidRPr="005F7EB0" w:rsidRDefault="00DF151E" w:rsidP="006F3B77">
            <w:pPr>
              <w:pStyle w:val="TAC"/>
            </w:pPr>
          </w:p>
        </w:tc>
        <w:tc>
          <w:tcPr>
            <w:tcW w:w="236" w:type="dxa"/>
          </w:tcPr>
          <w:p w14:paraId="36EE8F2C" w14:textId="77777777" w:rsidR="00DF151E" w:rsidRPr="005F7EB0" w:rsidRDefault="00DF151E" w:rsidP="006F3B77">
            <w:pPr>
              <w:pStyle w:val="TAC"/>
            </w:pPr>
          </w:p>
        </w:tc>
        <w:tc>
          <w:tcPr>
            <w:tcW w:w="6014" w:type="dxa"/>
            <w:shd w:val="clear" w:color="auto" w:fill="auto"/>
          </w:tcPr>
          <w:p w14:paraId="78F751B7" w14:textId="77777777" w:rsidR="00DF151E" w:rsidRPr="005F7EB0" w:rsidRDefault="00DF151E" w:rsidP="006F3B77">
            <w:pPr>
              <w:pStyle w:val="TAL"/>
            </w:pPr>
            <w:r w:rsidRPr="005F7EB0">
              <w:t>EPS integrity algorithm 128-EIA1 not supported</w:t>
            </w:r>
          </w:p>
        </w:tc>
      </w:tr>
      <w:tr w:rsidR="00DF151E" w:rsidRPr="005F7EB0" w14:paraId="5D3A33A2" w14:textId="77777777" w:rsidTr="006F3B77">
        <w:trPr>
          <w:gridAfter w:val="1"/>
          <w:wAfter w:w="8" w:type="dxa"/>
          <w:cantSplit/>
          <w:jc w:val="center"/>
        </w:trPr>
        <w:tc>
          <w:tcPr>
            <w:tcW w:w="248" w:type="dxa"/>
          </w:tcPr>
          <w:p w14:paraId="75CC037F" w14:textId="77777777" w:rsidR="00DF151E" w:rsidRPr="005F7EB0" w:rsidRDefault="00DF151E" w:rsidP="006F3B77">
            <w:pPr>
              <w:pStyle w:val="TAC"/>
            </w:pPr>
            <w:r w:rsidRPr="005F7EB0">
              <w:t>1</w:t>
            </w:r>
          </w:p>
        </w:tc>
        <w:tc>
          <w:tcPr>
            <w:tcW w:w="284" w:type="dxa"/>
          </w:tcPr>
          <w:p w14:paraId="2EAF07E3" w14:textId="77777777" w:rsidR="00DF151E" w:rsidRPr="005F7EB0" w:rsidRDefault="00DF151E" w:rsidP="006F3B77">
            <w:pPr>
              <w:pStyle w:val="TAC"/>
            </w:pPr>
          </w:p>
        </w:tc>
        <w:tc>
          <w:tcPr>
            <w:tcW w:w="283" w:type="dxa"/>
          </w:tcPr>
          <w:p w14:paraId="0BCE66E9" w14:textId="77777777" w:rsidR="00DF151E" w:rsidRPr="005F7EB0" w:rsidRDefault="00DF151E" w:rsidP="006F3B77">
            <w:pPr>
              <w:pStyle w:val="TAC"/>
            </w:pPr>
          </w:p>
        </w:tc>
        <w:tc>
          <w:tcPr>
            <w:tcW w:w="236" w:type="dxa"/>
          </w:tcPr>
          <w:p w14:paraId="084EAB26" w14:textId="77777777" w:rsidR="00DF151E" w:rsidRPr="005F7EB0" w:rsidRDefault="00DF151E" w:rsidP="006F3B77">
            <w:pPr>
              <w:pStyle w:val="TAC"/>
            </w:pPr>
          </w:p>
        </w:tc>
        <w:tc>
          <w:tcPr>
            <w:tcW w:w="6014" w:type="dxa"/>
            <w:shd w:val="clear" w:color="auto" w:fill="auto"/>
          </w:tcPr>
          <w:p w14:paraId="4D08949D" w14:textId="77777777" w:rsidR="00DF151E" w:rsidRPr="005F7EB0" w:rsidRDefault="00DF151E" w:rsidP="006F3B77">
            <w:pPr>
              <w:pStyle w:val="TAL"/>
            </w:pPr>
            <w:r w:rsidRPr="005F7EB0">
              <w:t>EPS integrity algorithm 128-EIA1 supported</w:t>
            </w:r>
          </w:p>
        </w:tc>
      </w:tr>
      <w:tr w:rsidR="00DF151E" w:rsidRPr="005F7EB0" w14:paraId="35045D36" w14:textId="77777777" w:rsidTr="006F3B77">
        <w:trPr>
          <w:cantSplit/>
          <w:jc w:val="center"/>
        </w:trPr>
        <w:tc>
          <w:tcPr>
            <w:tcW w:w="7073" w:type="dxa"/>
            <w:gridSpan w:val="6"/>
          </w:tcPr>
          <w:p w14:paraId="1CDBBD92" w14:textId="77777777" w:rsidR="00DF151E" w:rsidRPr="005F7EB0" w:rsidRDefault="00DF151E" w:rsidP="006F3B77">
            <w:pPr>
              <w:pStyle w:val="TAL"/>
            </w:pPr>
          </w:p>
        </w:tc>
      </w:tr>
      <w:tr w:rsidR="00DF151E" w:rsidRPr="005F7EB0" w14:paraId="47684544" w14:textId="77777777" w:rsidTr="006F3B77">
        <w:trPr>
          <w:cantSplit/>
          <w:jc w:val="center"/>
        </w:trPr>
        <w:tc>
          <w:tcPr>
            <w:tcW w:w="7073" w:type="dxa"/>
            <w:gridSpan w:val="6"/>
          </w:tcPr>
          <w:p w14:paraId="0378ABED" w14:textId="77777777" w:rsidR="00DF151E" w:rsidRPr="005F7EB0" w:rsidRDefault="00DF151E" w:rsidP="006F3B77">
            <w:pPr>
              <w:pStyle w:val="TAL"/>
            </w:pPr>
            <w:r w:rsidRPr="005F7EB0">
              <w:t>EPS integrity algorithm 128-EIA2 supported (octet 6, bit 6)</w:t>
            </w:r>
          </w:p>
        </w:tc>
      </w:tr>
      <w:tr w:rsidR="00DF151E" w:rsidRPr="005F7EB0" w14:paraId="7A0088EB" w14:textId="77777777" w:rsidTr="006F3B77">
        <w:trPr>
          <w:gridAfter w:val="1"/>
          <w:wAfter w:w="8" w:type="dxa"/>
          <w:cantSplit/>
          <w:jc w:val="center"/>
        </w:trPr>
        <w:tc>
          <w:tcPr>
            <w:tcW w:w="248" w:type="dxa"/>
          </w:tcPr>
          <w:p w14:paraId="063614F4" w14:textId="77777777" w:rsidR="00DF151E" w:rsidRPr="005F7EB0" w:rsidRDefault="00DF151E" w:rsidP="006F3B77">
            <w:pPr>
              <w:pStyle w:val="TAC"/>
            </w:pPr>
            <w:r w:rsidRPr="005F7EB0">
              <w:t>0</w:t>
            </w:r>
          </w:p>
        </w:tc>
        <w:tc>
          <w:tcPr>
            <w:tcW w:w="284" w:type="dxa"/>
          </w:tcPr>
          <w:p w14:paraId="63CE808C" w14:textId="77777777" w:rsidR="00DF151E" w:rsidRPr="005F7EB0" w:rsidRDefault="00DF151E" w:rsidP="006F3B77">
            <w:pPr>
              <w:pStyle w:val="TAC"/>
            </w:pPr>
          </w:p>
        </w:tc>
        <w:tc>
          <w:tcPr>
            <w:tcW w:w="283" w:type="dxa"/>
          </w:tcPr>
          <w:p w14:paraId="042665A3" w14:textId="77777777" w:rsidR="00DF151E" w:rsidRPr="005F7EB0" w:rsidRDefault="00DF151E" w:rsidP="006F3B77">
            <w:pPr>
              <w:pStyle w:val="TAC"/>
            </w:pPr>
          </w:p>
        </w:tc>
        <w:tc>
          <w:tcPr>
            <w:tcW w:w="236" w:type="dxa"/>
          </w:tcPr>
          <w:p w14:paraId="5015CB79" w14:textId="77777777" w:rsidR="00DF151E" w:rsidRPr="005F7EB0" w:rsidRDefault="00DF151E" w:rsidP="006F3B77">
            <w:pPr>
              <w:pStyle w:val="TAC"/>
            </w:pPr>
          </w:p>
        </w:tc>
        <w:tc>
          <w:tcPr>
            <w:tcW w:w="6014" w:type="dxa"/>
            <w:shd w:val="clear" w:color="auto" w:fill="auto"/>
          </w:tcPr>
          <w:p w14:paraId="6F2BAFB4" w14:textId="77777777" w:rsidR="00DF151E" w:rsidRPr="005F7EB0" w:rsidRDefault="00DF151E" w:rsidP="006F3B77">
            <w:pPr>
              <w:pStyle w:val="TAL"/>
            </w:pPr>
            <w:r w:rsidRPr="005F7EB0">
              <w:t>EPS integrity algorithm 128-EIA2 not supported</w:t>
            </w:r>
          </w:p>
        </w:tc>
      </w:tr>
      <w:tr w:rsidR="00DF151E" w:rsidRPr="005F7EB0" w14:paraId="239E21FA" w14:textId="77777777" w:rsidTr="006F3B77">
        <w:trPr>
          <w:gridAfter w:val="1"/>
          <w:wAfter w:w="8" w:type="dxa"/>
          <w:cantSplit/>
          <w:jc w:val="center"/>
        </w:trPr>
        <w:tc>
          <w:tcPr>
            <w:tcW w:w="248" w:type="dxa"/>
          </w:tcPr>
          <w:p w14:paraId="01919B62" w14:textId="77777777" w:rsidR="00DF151E" w:rsidRPr="005F7EB0" w:rsidRDefault="00DF151E" w:rsidP="006F3B77">
            <w:pPr>
              <w:pStyle w:val="TAC"/>
            </w:pPr>
            <w:r w:rsidRPr="005F7EB0">
              <w:t>1</w:t>
            </w:r>
          </w:p>
        </w:tc>
        <w:tc>
          <w:tcPr>
            <w:tcW w:w="284" w:type="dxa"/>
          </w:tcPr>
          <w:p w14:paraId="4A02A364" w14:textId="77777777" w:rsidR="00DF151E" w:rsidRPr="005F7EB0" w:rsidRDefault="00DF151E" w:rsidP="006F3B77">
            <w:pPr>
              <w:pStyle w:val="TAC"/>
            </w:pPr>
          </w:p>
        </w:tc>
        <w:tc>
          <w:tcPr>
            <w:tcW w:w="283" w:type="dxa"/>
          </w:tcPr>
          <w:p w14:paraId="62431449" w14:textId="77777777" w:rsidR="00DF151E" w:rsidRPr="005F7EB0" w:rsidRDefault="00DF151E" w:rsidP="006F3B77">
            <w:pPr>
              <w:pStyle w:val="TAC"/>
            </w:pPr>
          </w:p>
        </w:tc>
        <w:tc>
          <w:tcPr>
            <w:tcW w:w="236" w:type="dxa"/>
          </w:tcPr>
          <w:p w14:paraId="426E1B79" w14:textId="77777777" w:rsidR="00DF151E" w:rsidRPr="005F7EB0" w:rsidRDefault="00DF151E" w:rsidP="006F3B77">
            <w:pPr>
              <w:pStyle w:val="TAC"/>
            </w:pPr>
          </w:p>
        </w:tc>
        <w:tc>
          <w:tcPr>
            <w:tcW w:w="6014" w:type="dxa"/>
            <w:shd w:val="clear" w:color="auto" w:fill="auto"/>
          </w:tcPr>
          <w:p w14:paraId="1520BA77" w14:textId="77777777" w:rsidR="00DF151E" w:rsidRPr="005F7EB0" w:rsidRDefault="00DF151E" w:rsidP="006F3B77">
            <w:pPr>
              <w:pStyle w:val="TAL"/>
            </w:pPr>
            <w:r w:rsidRPr="005F7EB0">
              <w:t>EPS integrity algorithm 128-EIA2 supported</w:t>
            </w:r>
          </w:p>
        </w:tc>
      </w:tr>
      <w:tr w:rsidR="00DF151E" w:rsidRPr="005F7EB0" w14:paraId="45684562" w14:textId="77777777" w:rsidTr="006F3B77">
        <w:trPr>
          <w:cantSplit/>
          <w:jc w:val="center"/>
        </w:trPr>
        <w:tc>
          <w:tcPr>
            <w:tcW w:w="7073" w:type="dxa"/>
            <w:gridSpan w:val="6"/>
          </w:tcPr>
          <w:p w14:paraId="048A36E3" w14:textId="77777777" w:rsidR="00DF151E" w:rsidRPr="005F7EB0" w:rsidRDefault="00DF151E" w:rsidP="006F3B77">
            <w:pPr>
              <w:pStyle w:val="TAL"/>
            </w:pPr>
          </w:p>
        </w:tc>
      </w:tr>
      <w:tr w:rsidR="00DF151E" w:rsidRPr="005F7EB0" w14:paraId="7D388A42" w14:textId="77777777" w:rsidTr="006F3B77">
        <w:trPr>
          <w:cantSplit/>
          <w:jc w:val="center"/>
        </w:trPr>
        <w:tc>
          <w:tcPr>
            <w:tcW w:w="7073" w:type="dxa"/>
            <w:gridSpan w:val="6"/>
          </w:tcPr>
          <w:p w14:paraId="4C3A8CCE" w14:textId="77777777" w:rsidR="00DF151E" w:rsidRPr="005F7EB0" w:rsidRDefault="00DF151E" w:rsidP="006F3B77">
            <w:pPr>
              <w:pStyle w:val="TAL"/>
            </w:pPr>
            <w:r w:rsidRPr="005F7EB0">
              <w:t>EPS integrity algorithm 128-EIA3 supported (octet 6, bit 5)</w:t>
            </w:r>
          </w:p>
        </w:tc>
      </w:tr>
      <w:tr w:rsidR="00DF151E" w:rsidRPr="005F7EB0" w14:paraId="2EAFEF3E" w14:textId="77777777" w:rsidTr="006F3B77">
        <w:trPr>
          <w:gridAfter w:val="1"/>
          <w:wAfter w:w="8" w:type="dxa"/>
          <w:cantSplit/>
          <w:jc w:val="center"/>
        </w:trPr>
        <w:tc>
          <w:tcPr>
            <w:tcW w:w="248" w:type="dxa"/>
          </w:tcPr>
          <w:p w14:paraId="7D1CF47E" w14:textId="77777777" w:rsidR="00DF151E" w:rsidRPr="005F7EB0" w:rsidRDefault="00DF151E" w:rsidP="006F3B77">
            <w:pPr>
              <w:pStyle w:val="TAC"/>
            </w:pPr>
            <w:r w:rsidRPr="005F7EB0">
              <w:t>0</w:t>
            </w:r>
          </w:p>
        </w:tc>
        <w:tc>
          <w:tcPr>
            <w:tcW w:w="284" w:type="dxa"/>
          </w:tcPr>
          <w:p w14:paraId="5ADC82FA" w14:textId="77777777" w:rsidR="00DF151E" w:rsidRPr="005F7EB0" w:rsidRDefault="00DF151E" w:rsidP="006F3B77">
            <w:pPr>
              <w:pStyle w:val="TAC"/>
            </w:pPr>
          </w:p>
        </w:tc>
        <w:tc>
          <w:tcPr>
            <w:tcW w:w="283" w:type="dxa"/>
          </w:tcPr>
          <w:p w14:paraId="58999EBD" w14:textId="77777777" w:rsidR="00DF151E" w:rsidRPr="005F7EB0" w:rsidRDefault="00DF151E" w:rsidP="006F3B77">
            <w:pPr>
              <w:pStyle w:val="TAC"/>
            </w:pPr>
          </w:p>
        </w:tc>
        <w:tc>
          <w:tcPr>
            <w:tcW w:w="236" w:type="dxa"/>
          </w:tcPr>
          <w:p w14:paraId="186BA469" w14:textId="77777777" w:rsidR="00DF151E" w:rsidRPr="005F7EB0" w:rsidRDefault="00DF151E" w:rsidP="006F3B77">
            <w:pPr>
              <w:pStyle w:val="TAC"/>
            </w:pPr>
          </w:p>
        </w:tc>
        <w:tc>
          <w:tcPr>
            <w:tcW w:w="6014" w:type="dxa"/>
            <w:shd w:val="clear" w:color="auto" w:fill="auto"/>
          </w:tcPr>
          <w:p w14:paraId="748F0B43" w14:textId="77777777" w:rsidR="00DF151E" w:rsidRPr="005F7EB0" w:rsidRDefault="00DF151E" w:rsidP="006F3B77">
            <w:pPr>
              <w:pStyle w:val="TAL"/>
            </w:pPr>
            <w:r w:rsidRPr="005F7EB0">
              <w:t>EPS integrity algorithm 128-EIA3 not supported</w:t>
            </w:r>
          </w:p>
        </w:tc>
      </w:tr>
      <w:tr w:rsidR="00DF151E" w:rsidRPr="005F7EB0" w14:paraId="3A8870AE" w14:textId="77777777" w:rsidTr="006F3B77">
        <w:trPr>
          <w:gridAfter w:val="1"/>
          <w:wAfter w:w="8" w:type="dxa"/>
          <w:cantSplit/>
          <w:jc w:val="center"/>
        </w:trPr>
        <w:tc>
          <w:tcPr>
            <w:tcW w:w="248" w:type="dxa"/>
          </w:tcPr>
          <w:p w14:paraId="2E79F890" w14:textId="77777777" w:rsidR="00DF151E" w:rsidRPr="005F7EB0" w:rsidRDefault="00DF151E" w:rsidP="006F3B77">
            <w:pPr>
              <w:pStyle w:val="TAC"/>
            </w:pPr>
            <w:r w:rsidRPr="005F7EB0">
              <w:t>1</w:t>
            </w:r>
          </w:p>
        </w:tc>
        <w:tc>
          <w:tcPr>
            <w:tcW w:w="284" w:type="dxa"/>
          </w:tcPr>
          <w:p w14:paraId="18417A64" w14:textId="77777777" w:rsidR="00DF151E" w:rsidRPr="005F7EB0" w:rsidRDefault="00DF151E" w:rsidP="006F3B77">
            <w:pPr>
              <w:pStyle w:val="TAC"/>
            </w:pPr>
          </w:p>
        </w:tc>
        <w:tc>
          <w:tcPr>
            <w:tcW w:w="283" w:type="dxa"/>
          </w:tcPr>
          <w:p w14:paraId="23010C25" w14:textId="77777777" w:rsidR="00DF151E" w:rsidRPr="005F7EB0" w:rsidRDefault="00DF151E" w:rsidP="006F3B77">
            <w:pPr>
              <w:pStyle w:val="TAC"/>
            </w:pPr>
          </w:p>
        </w:tc>
        <w:tc>
          <w:tcPr>
            <w:tcW w:w="236" w:type="dxa"/>
          </w:tcPr>
          <w:p w14:paraId="7A3BBBA8" w14:textId="77777777" w:rsidR="00DF151E" w:rsidRPr="005F7EB0" w:rsidRDefault="00DF151E" w:rsidP="006F3B77">
            <w:pPr>
              <w:pStyle w:val="TAC"/>
            </w:pPr>
          </w:p>
        </w:tc>
        <w:tc>
          <w:tcPr>
            <w:tcW w:w="6014" w:type="dxa"/>
            <w:shd w:val="clear" w:color="auto" w:fill="auto"/>
          </w:tcPr>
          <w:p w14:paraId="609B2287" w14:textId="77777777" w:rsidR="00DF151E" w:rsidRPr="005F7EB0" w:rsidRDefault="00DF151E" w:rsidP="006F3B77">
            <w:pPr>
              <w:pStyle w:val="TAL"/>
            </w:pPr>
            <w:r w:rsidRPr="005F7EB0">
              <w:t>EPS integrity algorithm 128-EIA3 supported</w:t>
            </w:r>
          </w:p>
        </w:tc>
      </w:tr>
      <w:tr w:rsidR="00DF151E" w:rsidRPr="005F7EB0" w14:paraId="000863B3" w14:textId="77777777" w:rsidTr="006F3B77">
        <w:trPr>
          <w:cantSplit/>
          <w:jc w:val="center"/>
        </w:trPr>
        <w:tc>
          <w:tcPr>
            <w:tcW w:w="7073" w:type="dxa"/>
            <w:gridSpan w:val="6"/>
          </w:tcPr>
          <w:p w14:paraId="1F57A2AC" w14:textId="77777777" w:rsidR="00DF151E" w:rsidRPr="005F7EB0" w:rsidRDefault="00DF151E" w:rsidP="006F3B77">
            <w:pPr>
              <w:pStyle w:val="TAL"/>
            </w:pPr>
          </w:p>
        </w:tc>
      </w:tr>
      <w:tr w:rsidR="00DF151E" w:rsidRPr="005F7EB0" w14:paraId="6AA7F410" w14:textId="77777777" w:rsidTr="006F3B77">
        <w:trPr>
          <w:cantSplit/>
          <w:jc w:val="center"/>
        </w:trPr>
        <w:tc>
          <w:tcPr>
            <w:tcW w:w="7073" w:type="dxa"/>
            <w:gridSpan w:val="6"/>
          </w:tcPr>
          <w:p w14:paraId="5CE57AE1" w14:textId="77777777" w:rsidR="00DF151E" w:rsidRPr="005F7EB0" w:rsidRDefault="00DF151E" w:rsidP="006F3B77">
            <w:pPr>
              <w:pStyle w:val="TAL"/>
            </w:pPr>
            <w:r w:rsidRPr="005F7EB0">
              <w:t>EPS integrity algorithm EIA4 supported (octet 6, bit 4)</w:t>
            </w:r>
          </w:p>
        </w:tc>
      </w:tr>
      <w:tr w:rsidR="00DF151E" w:rsidRPr="005F7EB0" w14:paraId="461A086F" w14:textId="77777777" w:rsidTr="006F3B77">
        <w:trPr>
          <w:gridAfter w:val="1"/>
          <w:wAfter w:w="8" w:type="dxa"/>
          <w:cantSplit/>
          <w:jc w:val="center"/>
        </w:trPr>
        <w:tc>
          <w:tcPr>
            <w:tcW w:w="248" w:type="dxa"/>
          </w:tcPr>
          <w:p w14:paraId="484AE79F" w14:textId="77777777" w:rsidR="00DF151E" w:rsidRPr="005F7EB0" w:rsidRDefault="00DF151E" w:rsidP="006F3B77">
            <w:pPr>
              <w:pStyle w:val="TAC"/>
            </w:pPr>
            <w:r w:rsidRPr="005F7EB0">
              <w:t>0</w:t>
            </w:r>
          </w:p>
        </w:tc>
        <w:tc>
          <w:tcPr>
            <w:tcW w:w="284" w:type="dxa"/>
          </w:tcPr>
          <w:p w14:paraId="7CA4A87B" w14:textId="77777777" w:rsidR="00DF151E" w:rsidRPr="005F7EB0" w:rsidRDefault="00DF151E" w:rsidP="006F3B77">
            <w:pPr>
              <w:pStyle w:val="TAC"/>
            </w:pPr>
          </w:p>
        </w:tc>
        <w:tc>
          <w:tcPr>
            <w:tcW w:w="283" w:type="dxa"/>
          </w:tcPr>
          <w:p w14:paraId="53E08233" w14:textId="77777777" w:rsidR="00DF151E" w:rsidRPr="005F7EB0" w:rsidRDefault="00DF151E" w:rsidP="006F3B77">
            <w:pPr>
              <w:pStyle w:val="TAC"/>
            </w:pPr>
          </w:p>
        </w:tc>
        <w:tc>
          <w:tcPr>
            <w:tcW w:w="236" w:type="dxa"/>
          </w:tcPr>
          <w:p w14:paraId="66EFC0C2" w14:textId="77777777" w:rsidR="00DF151E" w:rsidRPr="005F7EB0" w:rsidRDefault="00DF151E" w:rsidP="006F3B77">
            <w:pPr>
              <w:pStyle w:val="TAC"/>
            </w:pPr>
          </w:p>
        </w:tc>
        <w:tc>
          <w:tcPr>
            <w:tcW w:w="6014" w:type="dxa"/>
            <w:shd w:val="clear" w:color="auto" w:fill="auto"/>
          </w:tcPr>
          <w:p w14:paraId="16C2B157" w14:textId="77777777" w:rsidR="00DF151E" w:rsidRPr="005F7EB0" w:rsidRDefault="00DF151E" w:rsidP="006F3B77">
            <w:pPr>
              <w:pStyle w:val="TAL"/>
            </w:pPr>
            <w:r w:rsidRPr="005F7EB0">
              <w:t>EPS integrity algorithm EIA4 not supported</w:t>
            </w:r>
          </w:p>
        </w:tc>
      </w:tr>
      <w:tr w:rsidR="00DF151E" w:rsidRPr="005F7EB0" w14:paraId="14FBE11B" w14:textId="77777777" w:rsidTr="006F3B77">
        <w:trPr>
          <w:gridAfter w:val="1"/>
          <w:wAfter w:w="8" w:type="dxa"/>
          <w:cantSplit/>
          <w:jc w:val="center"/>
        </w:trPr>
        <w:tc>
          <w:tcPr>
            <w:tcW w:w="248" w:type="dxa"/>
          </w:tcPr>
          <w:p w14:paraId="6FC25C25" w14:textId="77777777" w:rsidR="00DF151E" w:rsidRPr="005F7EB0" w:rsidRDefault="00DF151E" w:rsidP="006F3B77">
            <w:pPr>
              <w:pStyle w:val="TAC"/>
            </w:pPr>
            <w:r w:rsidRPr="005F7EB0">
              <w:t>1</w:t>
            </w:r>
          </w:p>
        </w:tc>
        <w:tc>
          <w:tcPr>
            <w:tcW w:w="284" w:type="dxa"/>
          </w:tcPr>
          <w:p w14:paraId="0E55DEC5" w14:textId="77777777" w:rsidR="00DF151E" w:rsidRPr="005F7EB0" w:rsidRDefault="00DF151E" w:rsidP="006F3B77">
            <w:pPr>
              <w:pStyle w:val="TAC"/>
            </w:pPr>
          </w:p>
        </w:tc>
        <w:tc>
          <w:tcPr>
            <w:tcW w:w="283" w:type="dxa"/>
          </w:tcPr>
          <w:p w14:paraId="0F4FF1A1" w14:textId="77777777" w:rsidR="00DF151E" w:rsidRPr="005F7EB0" w:rsidRDefault="00DF151E" w:rsidP="006F3B77">
            <w:pPr>
              <w:pStyle w:val="TAC"/>
            </w:pPr>
          </w:p>
        </w:tc>
        <w:tc>
          <w:tcPr>
            <w:tcW w:w="236" w:type="dxa"/>
          </w:tcPr>
          <w:p w14:paraId="08F55A99" w14:textId="77777777" w:rsidR="00DF151E" w:rsidRPr="005F7EB0" w:rsidRDefault="00DF151E" w:rsidP="006F3B77">
            <w:pPr>
              <w:pStyle w:val="TAC"/>
            </w:pPr>
          </w:p>
        </w:tc>
        <w:tc>
          <w:tcPr>
            <w:tcW w:w="6014" w:type="dxa"/>
            <w:shd w:val="clear" w:color="auto" w:fill="auto"/>
          </w:tcPr>
          <w:p w14:paraId="47A16065" w14:textId="77777777" w:rsidR="00DF151E" w:rsidRPr="005F7EB0" w:rsidRDefault="00DF151E" w:rsidP="006F3B77">
            <w:pPr>
              <w:pStyle w:val="TAL"/>
            </w:pPr>
            <w:r w:rsidRPr="005F7EB0">
              <w:t>EPS integrity algorithm EIA4 supported</w:t>
            </w:r>
          </w:p>
        </w:tc>
      </w:tr>
      <w:tr w:rsidR="00DF151E" w:rsidRPr="005F7EB0" w14:paraId="39A456FC" w14:textId="77777777" w:rsidTr="006F3B77">
        <w:trPr>
          <w:cantSplit/>
          <w:jc w:val="center"/>
        </w:trPr>
        <w:tc>
          <w:tcPr>
            <w:tcW w:w="7073" w:type="dxa"/>
            <w:gridSpan w:val="6"/>
          </w:tcPr>
          <w:p w14:paraId="1DF77731" w14:textId="77777777" w:rsidR="00DF151E" w:rsidRPr="005F7EB0" w:rsidRDefault="00DF151E" w:rsidP="006F3B77">
            <w:pPr>
              <w:pStyle w:val="TAL"/>
            </w:pPr>
          </w:p>
        </w:tc>
      </w:tr>
      <w:tr w:rsidR="00DF151E" w:rsidRPr="005F7EB0" w14:paraId="4101633D" w14:textId="77777777" w:rsidTr="006F3B77">
        <w:trPr>
          <w:cantSplit/>
          <w:jc w:val="center"/>
        </w:trPr>
        <w:tc>
          <w:tcPr>
            <w:tcW w:w="7073" w:type="dxa"/>
            <w:gridSpan w:val="6"/>
          </w:tcPr>
          <w:p w14:paraId="70A9E69F" w14:textId="77777777" w:rsidR="00DF151E" w:rsidRPr="005F7EB0" w:rsidRDefault="00DF151E" w:rsidP="006F3B77">
            <w:pPr>
              <w:pStyle w:val="TAL"/>
            </w:pPr>
            <w:r w:rsidRPr="005F7EB0">
              <w:t>EPS integrity algorithm EIA5 supported (octet 6, bit 3)</w:t>
            </w:r>
          </w:p>
        </w:tc>
      </w:tr>
      <w:tr w:rsidR="00DF151E" w:rsidRPr="005F7EB0" w14:paraId="10DAAC67" w14:textId="77777777" w:rsidTr="006F3B77">
        <w:trPr>
          <w:gridAfter w:val="1"/>
          <w:wAfter w:w="8" w:type="dxa"/>
          <w:cantSplit/>
          <w:jc w:val="center"/>
        </w:trPr>
        <w:tc>
          <w:tcPr>
            <w:tcW w:w="248" w:type="dxa"/>
          </w:tcPr>
          <w:p w14:paraId="6D48F034" w14:textId="77777777" w:rsidR="00DF151E" w:rsidRPr="005F7EB0" w:rsidRDefault="00DF151E" w:rsidP="006F3B77">
            <w:pPr>
              <w:pStyle w:val="TAC"/>
            </w:pPr>
            <w:r w:rsidRPr="005F7EB0">
              <w:t>0</w:t>
            </w:r>
          </w:p>
        </w:tc>
        <w:tc>
          <w:tcPr>
            <w:tcW w:w="284" w:type="dxa"/>
          </w:tcPr>
          <w:p w14:paraId="2233DAF3" w14:textId="77777777" w:rsidR="00DF151E" w:rsidRPr="005F7EB0" w:rsidRDefault="00DF151E" w:rsidP="006F3B77">
            <w:pPr>
              <w:pStyle w:val="TAC"/>
            </w:pPr>
          </w:p>
        </w:tc>
        <w:tc>
          <w:tcPr>
            <w:tcW w:w="283" w:type="dxa"/>
          </w:tcPr>
          <w:p w14:paraId="3A637106" w14:textId="77777777" w:rsidR="00DF151E" w:rsidRPr="005F7EB0" w:rsidRDefault="00DF151E" w:rsidP="006F3B77">
            <w:pPr>
              <w:pStyle w:val="TAC"/>
            </w:pPr>
          </w:p>
        </w:tc>
        <w:tc>
          <w:tcPr>
            <w:tcW w:w="236" w:type="dxa"/>
          </w:tcPr>
          <w:p w14:paraId="13F3B75E" w14:textId="77777777" w:rsidR="00DF151E" w:rsidRPr="005F7EB0" w:rsidRDefault="00DF151E" w:rsidP="006F3B77">
            <w:pPr>
              <w:pStyle w:val="TAC"/>
            </w:pPr>
          </w:p>
        </w:tc>
        <w:tc>
          <w:tcPr>
            <w:tcW w:w="6014" w:type="dxa"/>
            <w:shd w:val="clear" w:color="auto" w:fill="auto"/>
          </w:tcPr>
          <w:p w14:paraId="07CE4FDE" w14:textId="77777777" w:rsidR="00DF151E" w:rsidRPr="005F7EB0" w:rsidRDefault="00DF151E" w:rsidP="006F3B77">
            <w:pPr>
              <w:pStyle w:val="TAL"/>
            </w:pPr>
            <w:r w:rsidRPr="005F7EB0">
              <w:t>EPS integrity algorithm EIA5 not supported</w:t>
            </w:r>
          </w:p>
        </w:tc>
      </w:tr>
      <w:tr w:rsidR="00DF151E" w:rsidRPr="005F7EB0" w14:paraId="10388100" w14:textId="77777777" w:rsidTr="006F3B77">
        <w:trPr>
          <w:gridAfter w:val="1"/>
          <w:wAfter w:w="8" w:type="dxa"/>
          <w:cantSplit/>
          <w:jc w:val="center"/>
        </w:trPr>
        <w:tc>
          <w:tcPr>
            <w:tcW w:w="248" w:type="dxa"/>
          </w:tcPr>
          <w:p w14:paraId="30149A19" w14:textId="77777777" w:rsidR="00DF151E" w:rsidRPr="005F7EB0" w:rsidRDefault="00DF151E" w:rsidP="006F3B77">
            <w:pPr>
              <w:pStyle w:val="TAC"/>
            </w:pPr>
            <w:r w:rsidRPr="005F7EB0">
              <w:t>1</w:t>
            </w:r>
          </w:p>
        </w:tc>
        <w:tc>
          <w:tcPr>
            <w:tcW w:w="284" w:type="dxa"/>
          </w:tcPr>
          <w:p w14:paraId="21689124" w14:textId="77777777" w:rsidR="00DF151E" w:rsidRPr="005F7EB0" w:rsidRDefault="00DF151E" w:rsidP="006F3B77">
            <w:pPr>
              <w:pStyle w:val="TAC"/>
            </w:pPr>
          </w:p>
        </w:tc>
        <w:tc>
          <w:tcPr>
            <w:tcW w:w="283" w:type="dxa"/>
          </w:tcPr>
          <w:p w14:paraId="4394E6AC" w14:textId="77777777" w:rsidR="00DF151E" w:rsidRPr="005F7EB0" w:rsidRDefault="00DF151E" w:rsidP="006F3B77">
            <w:pPr>
              <w:pStyle w:val="TAC"/>
            </w:pPr>
          </w:p>
        </w:tc>
        <w:tc>
          <w:tcPr>
            <w:tcW w:w="236" w:type="dxa"/>
          </w:tcPr>
          <w:p w14:paraId="42623119" w14:textId="77777777" w:rsidR="00DF151E" w:rsidRPr="005F7EB0" w:rsidRDefault="00DF151E" w:rsidP="006F3B77">
            <w:pPr>
              <w:pStyle w:val="TAC"/>
            </w:pPr>
          </w:p>
        </w:tc>
        <w:tc>
          <w:tcPr>
            <w:tcW w:w="6014" w:type="dxa"/>
            <w:shd w:val="clear" w:color="auto" w:fill="auto"/>
          </w:tcPr>
          <w:p w14:paraId="4C02530A" w14:textId="77777777" w:rsidR="00DF151E" w:rsidRPr="005F7EB0" w:rsidRDefault="00DF151E" w:rsidP="006F3B77">
            <w:pPr>
              <w:pStyle w:val="TAL"/>
            </w:pPr>
            <w:r w:rsidRPr="005F7EB0">
              <w:t>EPS integrity algorithm EIA5 supported</w:t>
            </w:r>
          </w:p>
        </w:tc>
      </w:tr>
      <w:tr w:rsidR="00DF151E" w:rsidRPr="005F7EB0" w14:paraId="043EA61E" w14:textId="77777777" w:rsidTr="006F3B77">
        <w:trPr>
          <w:cantSplit/>
          <w:jc w:val="center"/>
        </w:trPr>
        <w:tc>
          <w:tcPr>
            <w:tcW w:w="7073" w:type="dxa"/>
            <w:gridSpan w:val="6"/>
          </w:tcPr>
          <w:p w14:paraId="62B992B9" w14:textId="77777777" w:rsidR="00DF151E" w:rsidRPr="005F7EB0" w:rsidRDefault="00DF151E" w:rsidP="006F3B77">
            <w:pPr>
              <w:pStyle w:val="TAL"/>
            </w:pPr>
          </w:p>
        </w:tc>
      </w:tr>
      <w:tr w:rsidR="00DF151E" w:rsidRPr="005F7EB0" w14:paraId="6C2BC410" w14:textId="77777777" w:rsidTr="006F3B77">
        <w:trPr>
          <w:cantSplit/>
          <w:jc w:val="center"/>
        </w:trPr>
        <w:tc>
          <w:tcPr>
            <w:tcW w:w="7073" w:type="dxa"/>
            <w:gridSpan w:val="6"/>
          </w:tcPr>
          <w:p w14:paraId="72777761" w14:textId="77777777" w:rsidR="00DF151E" w:rsidRPr="005F7EB0" w:rsidRDefault="00DF151E" w:rsidP="006F3B77">
            <w:pPr>
              <w:pStyle w:val="TAL"/>
            </w:pPr>
            <w:r w:rsidRPr="005F7EB0">
              <w:t>EPS integrity algorithm EIA6 supported (octet 6, bit 2)</w:t>
            </w:r>
          </w:p>
        </w:tc>
      </w:tr>
      <w:tr w:rsidR="00DF151E" w:rsidRPr="005F7EB0" w14:paraId="166FA3B1" w14:textId="77777777" w:rsidTr="006F3B77">
        <w:trPr>
          <w:gridAfter w:val="1"/>
          <w:wAfter w:w="8" w:type="dxa"/>
          <w:cantSplit/>
          <w:jc w:val="center"/>
        </w:trPr>
        <w:tc>
          <w:tcPr>
            <w:tcW w:w="248" w:type="dxa"/>
          </w:tcPr>
          <w:p w14:paraId="660D9584" w14:textId="77777777" w:rsidR="00DF151E" w:rsidRPr="005F7EB0" w:rsidRDefault="00DF151E" w:rsidP="006F3B77">
            <w:pPr>
              <w:pStyle w:val="TAC"/>
            </w:pPr>
            <w:r w:rsidRPr="005F7EB0">
              <w:t>0</w:t>
            </w:r>
          </w:p>
        </w:tc>
        <w:tc>
          <w:tcPr>
            <w:tcW w:w="284" w:type="dxa"/>
          </w:tcPr>
          <w:p w14:paraId="322DE4F6" w14:textId="77777777" w:rsidR="00DF151E" w:rsidRPr="005F7EB0" w:rsidRDefault="00DF151E" w:rsidP="006F3B77">
            <w:pPr>
              <w:pStyle w:val="TAC"/>
            </w:pPr>
          </w:p>
        </w:tc>
        <w:tc>
          <w:tcPr>
            <w:tcW w:w="283" w:type="dxa"/>
          </w:tcPr>
          <w:p w14:paraId="25B57C73" w14:textId="77777777" w:rsidR="00DF151E" w:rsidRPr="005F7EB0" w:rsidRDefault="00DF151E" w:rsidP="006F3B77">
            <w:pPr>
              <w:pStyle w:val="TAC"/>
            </w:pPr>
          </w:p>
        </w:tc>
        <w:tc>
          <w:tcPr>
            <w:tcW w:w="236" w:type="dxa"/>
          </w:tcPr>
          <w:p w14:paraId="3E73FB67" w14:textId="77777777" w:rsidR="00DF151E" w:rsidRPr="005F7EB0" w:rsidRDefault="00DF151E" w:rsidP="006F3B77">
            <w:pPr>
              <w:pStyle w:val="TAC"/>
            </w:pPr>
          </w:p>
        </w:tc>
        <w:tc>
          <w:tcPr>
            <w:tcW w:w="6014" w:type="dxa"/>
            <w:shd w:val="clear" w:color="auto" w:fill="auto"/>
          </w:tcPr>
          <w:p w14:paraId="02807E08" w14:textId="77777777" w:rsidR="00DF151E" w:rsidRPr="005F7EB0" w:rsidRDefault="00DF151E" w:rsidP="006F3B77">
            <w:pPr>
              <w:pStyle w:val="TAL"/>
            </w:pPr>
            <w:r w:rsidRPr="005F7EB0">
              <w:t>EPS integrity algorithm EIA6 not supported</w:t>
            </w:r>
          </w:p>
        </w:tc>
      </w:tr>
      <w:tr w:rsidR="00DF151E" w:rsidRPr="005F7EB0" w14:paraId="5B761C12" w14:textId="77777777" w:rsidTr="006F3B77">
        <w:trPr>
          <w:gridAfter w:val="1"/>
          <w:wAfter w:w="8" w:type="dxa"/>
          <w:cantSplit/>
          <w:jc w:val="center"/>
        </w:trPr>
        <w:tc>
          <w:tcPr>
            <w:tcW w:w="248" w:type="dxa"/>
          </w:tcPr>
          <w:p w14:paraId="53E78C47" w14:textId="77777777" w:rsidR="00DF151E" w:rsidRPr="005F7EB0" w:rsidRDefault="00DF151E" w:rsidP="006F3B77">
            <w:pPr>
              <w:pStyle w:val="TAC"/>
            </w:pPr>
            <w:r w:rsidRPr="005F7EB0">
              <w:t>1</w:t>
            </w:r>
          </w:p>
        </w:tc>
        <w:tc>
          <w:tcPr>
            <w:tcW w:w="284" w:type="dxa"/>
          </w:tcPr>
          <w:p w14:paraId="74FD5B81" w14:textId="77777777" w:rsidR="00DF151E" w:rsidRPr="005F7EB0" w:rsidRDefault="00DF151E" w:rsidP="006F3B77">
            <w:pPr>
              <w:pStyle w:val="TAC"/>
            </w:pPr>
          </w:p>
        </w:tc>
        <w:tc>
          <w:tcPr>
            <w:tcW w:w="283" w:type="dxa"/>
          </w:tcPr>
          <w:p w14:paraId="36AC4A4B" w14:textId="77777777" w:rsidR="00DF151E" w:rsidRPr="005F7EB0" w:rsidRDefault="00DF151E" w:rsidP="006F3B77">
            <w:pPr>
              <w:pStyle w:val="TAC"/>
            </w:pPr>
          </w:p>
        </w:tc>
        <w:tc>
          <w:tcPr>
            <w:tcW w:w="236" w:type="dxa"/>
          </w:tcPr>
          <w:p w14:paraId="0AAADE6A" w14:textId="77777777" w:rsidR="00DF151E" w:rsidRPr="005F7EB0" w:rsidRDefault="00DF151E" w:rsidP="006F3B77">
            <w:pPr>
              <w:pStyle w:val="TAC"/>
            </w:pPr>
          </w:p>
        </w:tc>
        <w:tc>
          <w:tcPr>
            <w:tcW w:w="6014" w:type="dxa"/>
            <w:shd w:val="clear" w:color="auto" w:fill="auto"/>
          </w:tcPr>
          <w:p w14:paraId="582340B4" w14:textId="77777777" w:rsidR="00DF151E" w:rsidRPr="005F7EB0" w:rsidRDefault="00DF151E" w:rsidP="006F3B77">
            <w:pPr>
              <w:pStyle w:val="TAL"/>
            </w:pPr>
            <w:r w:rsidRPr="005F7EB0">
              <w:t>EPS integrity algorithm EIA6 supported</w:t>
            </w:r>
          </w:p>
        </w:tc>
      </w:tr>
      <w:tr w:rsidR="00DF151E" w:rsidRPr="005F7EB0" w14:paraId="2636044C" w14:textId="77777777" w:rsidTr="006F3B77">
        <w:trPr>
          <w:cantSplit/>
          <w:jc w:val="center"/>
        </w:trPr>
        <w:tc>
          <w:tcPr>
            <w:tcW w:w="7073" w:type="dxa"/>
            <w:gridSpan w:val="6"/>
          </w:tcPr>
          <w:p w14:paraId="5D1FC0D8" w14:textId="77777777" w:rsidR="00DF151E" w:rsidRPr="005F7EB0" w:rsidRDefault="00DF151E" w:rsidP="006F3B77">
            <w:pPr>
              <w:pStyle w:val="TAL"/>
            </w:pPr>
          </w:p>
        </w:tc>
      </w:tr>
      <w:tr w:rsidR="00DF151E" w:rsidRPr="005F7EB0" w14:paraId="687A0468" w14:textId="77777777" w:rsidTr="006F3B77">
        <w:trPr>
          <w:cantSplit/>
          <w:jc w:val="center"/>
        </w:trPr>
        <w:tc>
          <w:tcPr>
            <w:tcW w:w="7073" w:type="dxa"/>
            <w:gridSpan w:val="6"/>
          </w:tcPr>
          <w:p w14:paraId="014FABAF" w14:textId="77777777" w:rsidR="00DF151E" w:rsidRPr="005F7EB0" w:rsidRDefault="00DF151E" w:rsidP="006F3B77">
            <w:pPr>
              <w:pStyle w:val="TAL"/>
            </w:pPr>
            <w:r w:rsidRPr="005F7EB0">
              <w:t>EPS integrity algorithm EIA7 supported (octet 6, bit 1)</w:t>
            </w:r>
          </w:p>
        </w:tc>
      </w:tr>
      <w:tr w:rsidR="00DF151E" w:rsidRPr="005F7EB0" w14:paraId="142BACF6" w14:textId="77777777" w:rsidTr="006F3B77">
        <w:trPr>
          <w:gridAfter w:val="1"/>
          <w:wAfter w:w="8" w:type="dxa"/>
          <w:cantSplit/>
          <w:jc w:val="center"/>
        </w:trPr>
        <w:tc>
          <w:tcPr>
            <w:tcW w:w="248" w:type="dxa"/>
          </w:tcPr>
          <w:p w14:paraId="2C07ED97" w14:textId="77777777" w:rsidR="00DF151E" w:rsidRPr="005F7EB0" w:rsidRDefault="00DF151E" w:rsidP="006F3B77">
            <w:pPr>
              <w:pStyle w:val="TAC"/>
            </w:pPr>
            <w:r w:rsidRPr="005F7EB0">
              <w:t>0</w:t>
            </w:r>
          </w:p>
        </w:tc>
        <w:tc>
          <w:tcPr>
            <w:tcW w:w="284" w:type="dxa"/>
          </w:tcPr>
          <w:p w14:paraId="473276B2" w14:textId="77777777" w:rsidR="00DF151E" w:rsidRPr="005F7EB0" w:rsidRDefault="00DF151E" w:rsidP="006F3B77">
            <w:pPr>
              <w:pStyle w:val="TAC"/>
            </w:pPr>
          </w:p>
        </w:tc>
        <w:tc>
          <w:tcPr>
            <w:tcW w:w="283" w:type="dxa"/>
          </w:tcPr>
          <w:p w14:paraId="76007762" w14:textId="77777777" w:rsidR="00DF151E" w:rsidRPr="005F7EB0" w:rsidRDefault="00DF151E" w:rsidP="006F3B77">
            <w:pPr>
              <w:pStyle w:val="TAC"/>
            </w:pPr>
          </w:p>
        </w:tc>
        <w:tc>
          <w:tcPr>
            <w:tcW w:w="236" w:type="dxa"/>
          </w:tcPr>
          <w:p w14:paraId="0AF0D9F3" w14:textId="77777777" w:rsidR="00DF151E" w:rsidRPr="005F7EB0" w:rsidRDefault="00DF151E" w:rsidP="006F3B77">
            <w:pPr>
              <w:pStyle w:val="TAC"/>
            </w:pPr>
          </w:p>
        </w:tc>
        <w:tc>
          <w:tcPr>
            <w:tcW w:w="6014" w:type="dxa"/>
            <w:shd w:val="clear" w:color="auto" w:fill="auto"/>
          </w:tcPr>
          <w:p w14:paraId="54E5EFC1" w14:textId="77777777" w:rsidR="00DF151E" w:rsidRPr="005F7EB0" w:rsidRDefault="00DF151E" w:rsidP="006F3B77">
            <w:pPr>
              <w:pStyle w:val="TAL"/>
            </w:pPr>
            <w:r w:rsidRPr="005F7EB0">
              <w:t>EPS integrity algorithm EIA7 not supported</w:t>
            </w:r>
          </w:p>
        </w:tc>
      </w:tr>
      <w:tr w:rsidR="00DF151E" w:rsidRPr="005F7EB0" w14:paraId="55C3A150" w14:textId="77777777" w:rsidTr="006F3B77">
        <w:trPr>
          <w:gridAfter w:val="1"/>
          <w:wAfter w:w="8" w:type="dxa"/>
          <w:cantSplit/>
          <w:jc w:val="center"/>
        </w:trPr>
        <w:tc>
          <w:tcPr>
            <w:tcW w:w="248" w:type="dxa"/>
          </w:tcPr>
          <w:p w14:paraId="6A9717C8" w14:textId="77777777" w:rsidR="00DF151E" w:rsidRPr="005F7EB0" w:rsidRDefault="00DF151E" w:rsidP="006F3B77">
            <w:pPr>
              <w:pStyle w:val="TAC"/>
            </w:pPr>
            <w:r w:rsidRPr="005F7EB0">
              <w:t>1</w:t>
            </w:r>
          </w:p>
        </w:tc>
        <w:tc>
          <w:tcPr>
            <w:tcW w:w="284" w:type="dxa"/>
          </w:tcPr>
          <w:p w14:paraId="41783942" w14:textId="77777777" w:rsidR="00DF151E" w:rsidRPr="005F7EB0" w:rsidRDefault="00DF151E" w:rsidP="006F3B77">
            <w:pPr>
              <w:pStyle w:val="TAC"/>
            </w:pPr>
          </w:p>
        </w:tc>
        <w:tc>
          <w:tcPr>
            <w:tcW w:w="283" w:type="dxa"/>
          </w:tcPr>
          <w:p w14:paraId="3C397E81" w14:textId="77777777" w:rsidR="00DF151E" w:rsidRPr="005F7EB0" w:rsidRDefault="00DF151E" w:rsidP="006F3B77">
            <w:pPr>
              <w:pStyle w:val="TAC"/>
            </w:pPr>
          </w:p>
        </w:tc>
        <w:tc>
          <w:tcPr>
            <w:tcW w:w="236" w:type="dxa"/>
          </w:tcPr>
          <w:p w14:paraId="04B6F96D" w14:textId="77777777" w:rsidR="00DF151E" w:rsidRPr="005F7EB0" w:rsidRDefault="00DF151E" w:rsidP="006F3B77">
            <w:pPr>
              <w:pStyle w:val="TAC"/>
            </w:pPr>
          </w:p>
        </w:tc>
        <w:tc>
          <w:tcPr>
            <w:tcW w:w="6014" w:type="dxa"/>
            <w:shd w:val="clear" w:color="auto" w:fill="auto"/>
          </w:tcPr>
          <w:p w14:paraId="7A8B86E9" w14:textId="77777777" w:rsidR="00DF151E" w:rsidRPr="005F7EB0" w:rsidRDefault="00DF151E" w:rsidP="006F3B77">
            <w:pPr>
              <w:pStyle w:val="TAL"/>
            </w:pPr>
            <w:r w:rsidRPr="005F7EB0">
              <w:t>EPS integrity algorithm EIA7 supported</w:t>
            </w:r>
          </w:p>
        </w:tc>
      </w:tr>
      <w:tr w:rsidR="00DF151E" w:rsidRPr="005F7EB0" w14:paraId="083B81E7" w14:textId="77777777" w:rsidTr="006F3B77">
        <w:trPr>
          <w:cantSplit/>
          <w:jc w:val="center"/>
        </w:trPr>
        <w:tc>
          <w:tcPr>
            <w:tcW w:w="7073" w:type="dxa"/>
            <w:gridSpan w:val="6"/>
          </w:tcPr>
          <w:p w14:paraId="4D105FE4" w14:textId="77777777" w:rsidR="00DF151E" w:rsidRPr="005F7EB0" w:rsidRDefault="00DF151E" w:rsidP="006F3B77">
            <w:pPr>
              <w:pStyle w:val="TAL"/>
            </w:pPr>
          </w:p>
        </w:tc>
      </w:tr>
      <w:tr w:rsidR="00DF151E" w:rsidRPr="005F7EB0" w14:paraId="210316E5" w14:textId="77777777" w:rsidTr="006F3B77">
        <w:trPr>
          <w:cantSplit/>
          <w:jc w:val="center"/>
        </w:trPr>
        <w:tc>
          <w:tcPr>
            <w:tcW w:w="7073" w:type="dxa"/>
            <w:gridSpan w:val="6"/>
          </w:tcPr>
          <w:p w14:paraId="6DF326C0" w14:textId="77777777" w:rsidR="00DF151E" w:rsidRDefault="00DF151E" w:rsidP="006F3B77">
            <w:pPr>
              <w:pStyle w:val="TAL"/>
            </w:pPr>
            <w:r>
              <w:lastRenderedPageBreak/>
              <w:t>For the UE all bits in octets 7</w:t>
            </w:r>
            <w:r w:rsidRPr="005F7EB0">
              <w:t xml:space="preserve"> to </w:t>
            </w:r>
            <w:r>
              <w:t>10</w:t>
            </w:r>
            <w:r w:rsidRPr="005F7EB0">
              <w:t xml:space="preserve"> are spare and shall be </w:t>
            </w:r>
            <w:r>
              <w:t>ignored</w:t>
            </w:r>
            <w:r w:rsidRPr="005F7EB0">
              <w:t xml:space="preserve">, if the respective octet is </w:t>
            </w:r>
            <w:r>
              <w:t xml:space="preserve">received with </w:t>
            </w:r>
            <w:r w:rsidRPr="005F7EB0">
              <w:t>the information element.</w:t>
            </w:r>
          </w:p>
          <w:p w14:paraId="2422778E" w14:textId="77777777" w:rsidR="00DF151E" w:rsidRDefault="00DF151E" w:rsidP="006F3B77">
            <w:pPr>
              <w:pStyle w:val="TAL"/>
            </w:pPr>
            <w:r>
              <w:t xml:space="preserve">If the AMF receives any of the octets </w:t>
            </w:r>
            <w:r w:rsidRPr="000C1B1A">
              <w:t>7 to 10</w:t>
            </w:r>
            <w:r>
              <w:t xml:space="preserve"> (NOTE 5), it shall store the octets as received and include them when sending the UE security capability information element to the UE.</w:t>
            </w:r>
          </w:p>
          <w:p w14:paraId="59515A53" w14:textId="77777777" w:rsidR="00DF151E" w:rsidRPr="005F7EB0" w:rsidRDefault="00DF151E" w:rsidP="006F3B77">
            <w:pPr>
              <w:pStyle w:val="TAL"/>
            </w:pPr>
          </w:p>
        </w:tc>
      </w:tr>
      <w:tr w:rsidR="00DF151E" w:rsidRPr="005F7EB0" w14:paraId="3EEB7B80" w14:textId="77777777" w:rsidTr="006F3B77">
        <w:trPr>
          <w:cantSplit/>
          <w:jc w:val="center"/>
        </w:trPr>
        <w:tc>
          <w:tcPr>
            <w:tcW w:w="7073" w:type="dxa"/>
            <w:gridSpan w:val="6"/>
          </w:tcPr>
          <w:p w14:paraId="0E920285" w14:textId="77777777" w:rsidR="00DF151E" w:rsidRPr="005F7EB0" w:rsidRDefault="00DF151E" w:rsidP="006F3B77">
            <w:pPr>
              <w:pStyle w:val="TAN"/>
            </w:pPr>
            <w:r w:rsidRPr="005F7EB0">
              <w:rPr>
                <w:rFonts w:hint="eastAsia"/>
              </w:rPr>
              <w:t>NOTE</w:t>
            </w:r>
            <w:r w:rsidRPr="005F7EB0">
              <w:rPr>
                <w:lang w:val="en-US"/>
              </w:rPr>
              <w:t> 1</w:t>
            </w:r>
            <w:r w:rsidRPr="005F7EB0">
              <w:rPr>
                <w:rFonts w:hint="eastAsia"/>
              </w:rPr>
              <w:t>:</w:t>
            </w:r>
            <w:r w:rsidRPr="005F7EB0">
              <w:tab/>
              <w:t>The code points in octet 3 are used to indicate support for 5GS encryption algorithms for NAS security in N1 mode and support for 5GS encryption algorithms for AS security over NR.</w:t>
            </w:r>
          </w:p>
          <w:p w14:paraId="12776C0E" w14:textId="77777777" w:rsidR="00DF151E" w:rsidRPr="005F7EB0" w:rsidRDefault="00DF151E" w:rsidP="006F3B77">
            <w:pPr>
              <w:pStyle w:val="TAN"/>
            </w:pPr>
            <w:r w:rsidRPr="005F7EB0">
              <w:rPr>
                <w:rFonts w:hint="eastAsia"/>
              </w:rPr>
              <w:t>NOTE</w:t>
            </w:r>
            <w:r w:rsidRPr="005F7EB0">
              <w:rPr>
                <w:lang w:val="en-US"/>
              </w:rPr>
              <w:t> 2</w:t>
            </w:r>
            <w:r w:rsidRPr="005F7EB0">
              <w:rPr>
                <w:rFonts w:hint="eastAsia"/>
              </w:rPr>
              <w:t>:</w:t>
            </w:r>
            <w:r w:rsidRPr="005F7EB0">
              <w:tab/>
              <w:t>The code points in octet 4 are used to indicate support for 5GS integrity algorithms for NAS security in N1 mode and support for 5GS integrity algorithms for AS security over NR.</w:t>
            </w:r>
          </w:p>
          <w:p w14:paraId="0A79105C" w14:textId="77777777" w:rsidR="00DF151E" w:rsidRPr="005F7EB0" w:rsidRDefault="00DF151E" w:rsidP="006F3B77">
            <w:pPr>
              <w:pStyle w:val="TAN"/>
            </w:pPr>
            <w:r w:rsidRPr="005F7EB0">
              <w:rPr>
                <w:rFonts w:hint="eastAsia"/>
              </w:rPr>
              <w:t>NOTE</w:t>
            </w:r>
            <w:r w:rsidRPr="005F7EB0">
              <w:rPr>
                <w:lang w:val="en-US"/>
              </w:rPr>
              <w:t> 3</w:t>
            </w:r>
            <w:r w:rsidRPr="005F7EB0">
              <w:rPr>
                <w:rFonts w:hint="eastAsia"/>
              </w:rPr>
              <w:t>:</w:t>
            </w:r>
            <w:r w:rsidRPr="005F7EB0">
              <w:tab/>
              <w:t>The code points in octet 5 are used to indicate support for EPS encryption algorithms for AS security over E-UTRA</w:t>
            </w:r>
            <w:r>
              <w:t xml:space="preserve"> </w:t>
            </w:r>
            <w:r w:rsidRPr="004A1453">
              <w:t>connected to 5GCN</w:t>
            </w:r>
            <w:r w:rsidRPr="005F7EB0">
              <w:t>.</w:t>
            </w:r>
          </w:p>
          <w:p w14:paraId="61754088" w14:textId="77777777" w:rsidR="00DF151E" w:rsidRDefault="00DF151E" w:rsidP="006F3B77">
            <w:pPr>
              <w:pStyle w:val="TAN"/>
            </w:pPr>
            <w:r w:rsidRPr="005F7EB0">
              <w:rPr>
                <w:rFonts w:hint="eastAsia"/>
              </w:rPr>
              <w:t>NOTE</w:t>
            </w:r>
            <w:r w:rsidRPr="005F7EB0">
              <w:rPr>
                <w:lang w:val="en-US"/>
              </w:rPr>
              <w:t> 4</w:t>
            </w:r>
            <w:r w:rsidRPr="005F7EB0">
              <w:rPr>
                <w:rFonts w:hint="eastAsia"/>
              </w:rPr>
              <w:t>:</w:t>
            </w:r>
            <w:r w:rsidRPr="005F7EB0">
              <w:tab/>
              <w:t>The code points in octet 6 are used to indicate support for EPS integrity algorithms for AS security over E-UTRA</w:t>
            </w:r>
            <w:r>
              <w:t xml:space="preserve"> </w:t>
            </w:r>
            <w:r w:rsidRPr="00387026">
              <w:t>connected to 5GCN</w:t>
            </w:r>
            <w:r w:rsidRPr="005F7EB0">
              <w:t>.</w:t>
            </w:r>
          </w:p>
          <w:p w14:paraId="6A399A90" w14:textId="77777777" w:rsidR="00DF151E" w:rsidRPr="005F7EB0" w:rsidRDefault="00DF151E" w:rsidP="006F3B77">
            <w:pPr>
              <w:pStyle w:val="TAN"/>
            </w:pPr>
            <w:r w:rsidRPr="005F7EB0">
              <w:rPr>
                <w:rFonts w:hint="eastAsia"/>
              </w:rPr>
              <w:t>NOTE</w:t>
            </w:r>
            <w:r w:rsidRPr="005F7EB0">
              <w:rPr>
                <w:lang w:val="en-US"/>
              </w:rPr>
              <w:t> </w:t>
            </w:r>
            <w:r>
              <w:rPr>
                <w:lang w:val="en-US"/>
              </w:rPr>
              <w:t>5</w:t>
            </w:r>
            <w:r w:rsidRPr="005F7EB0">
              <w:rPr>
                <w:rFonts w:hint="eastAsia"/>
              </w:rPr>
              <w:t>:</w:t>
            </w:r>
            <w:r w:rsidRPr="005F7EB0">
              <w:tab/>
              <w:t xml:space="preserve">The </w:t>
            </w:r>
            <w:r>
              <w:t>AMF can receive this information element also from another AMF or MME during N1 mode to N1 mode or S1 mode to N1 mode handover preparation.</w:t>
            </w:r>
          </w:p>
        </w:tc>
      </w:tr>
    </w:tbl>
    <w:p w14:paraId="6AEDBAA2" w14:textId="77777777" w:rsidR="00DF151E" w:rsidRDefault="00DF151E" w:rsidP="00DF151E">
      <w:pPr>
        <w:pStyle w:val="TAN"/>
      </w:pPr>
    </w:p>
    <w:p w14:paraId="3D1DD096" w14:textId="77777777" w:rsidR="00DF151E" w:rsidRPr="00AE01ED" w:rsidRDefault="00DF151E" w:rsidP="00DF151E">
      <w:pPr>
        <w:pStyle w:val="Heading4"/>
      </w:pPr>
      <w:bookmarkStart w:id="2464" w:name="_Toc20232587"/>
      <w:bookmarkStart w:id="2465" w:name="_Toc27745909"/>
      <w:bookmarkStart w:id="2466" w:name="_Toc106694320"/>
      <w:r>
        <w:t>9.11.3.55</w:t>
      </w:r>
      <w:r w:rsidRPr="002E4167">
        <w:tab/>
      </w:r>
      <w:r w:rsidRPr="00AE01ED">
        <w:t>UE's usage setting</w:t>
      </w:r>
      <w:bookmarkEnd w:id="2464"/>
      <w:bookmarkEnd w:id="2465"/>
      <w:bookmarkEnd w:id="2466"/>
    </w:p>
    <w:p w14:paraId="3BD7EE86" w14:textId="77777777" w:rsidR="00DF151E" w:rsidRPr="00882ADD" w:rsidRDefault="00DF151E" w:rsidP="00DF151E">
      <w:r w:rsidRPr="00882ADD">
        <w:t xml:space="preserve">The purpose of the UE's usage setting information element is to provide the network with the UE's usage setting </w:t>
      </w:r>
      <w:r>
        <w:t>as defined in 3GPP T</w:t>
      </w:r>
      <w:r w:rsidRPr="00B6630E">
        <w:t>S</w:t>
      </w:r>
      <w:r>
        <w:t> </w:t>
      </w:r>
      <w:r w:rsidRPr="00B6630E">
        <w:t>2</w:t>
      </w:r>
      <w:r>
        <w:t>4</w:t>
      </w:r>
      <w:r w:rsidRPr="00B6630E">
        <w:t>.</w:t>
      </w:r>
      <w:r>
        <w:t>301 </w:t>
      </w:r>
      <w:r w:rsidRPr="00B6630E">
        <w:t>[</w:t>
      </w:r>
      <w:r>
        <w:t>15</w:t>
      </w:r>
      <w:r w:rsidRPr="00B6630E">
        <w:t>]</w:t>
      </w:r>
      <w:r w:rsidRPr="00882ADD">
        <w:t xml:space="preserve">. The network uses </w:t>
      </w:r>
      <w:r w:rsidRPr="00882ADD">
        <w:rPr>
          <w:bCs/>
        </w:rPr>
        <w:t xml:space="preserve">the UE's usage setting </w:t>
      </w:r>
      <w:r w:rsidRPr="00882ADD">
        <w:t>to select the RFSP index.</w:t>
      </w:r>
    </w:p>
    <w:p w14:paraId="65E650F6" w14:textId="77777777" w:rsidR="00DF151E" w:rsidRDefault="00DF151E" w:rsidP="00DF151E">
      <w:pPr>
        <w:rPr>
          <w:lang w:val="en-US"/>
        </w:rPr>
      </w:pPr>
      <w:r>
        <w:rPr>
          <w:lang w:val="en-US"/>
        </w:rPr>
        <w:t>The UE's usage setting information element is coded as shown in figure 9.11</w:t>
      </w:r>
      <w:r>
        <w:t>.3.55.1</w:t>
      </w:r>
      <w:r>
        <w:rPr>
          <w:lang w:val="en-US"/>
        </w:rPr>
        <w:t xml:space="preserve"> and table 9.11</w:t>
      </w:r>
      <w:r>
        <w:t>.3.55.1</w:t>
      </w:r>
      <w:r>
        <w:rPr>
          <w:lang w:val="en-US"/>
        </w:rPr>
        <w:t>.</w:t>
      </w:r>
    </w:p>
    <w:p w14:paraId="4FBCD5BE" w14:textId="77777777" w:rsidR="00DF151E" w:rsidRDefault="00DF151E" w:rsidP="00DF151E">
      <w:r w:rsidRPr="003168A2">
        <w:t xml:space="preserve">The </w:t>
      </w:r>
      <w:r>
        <w:t xml:space="preserve">UE's usage setting </w:t>
      </w:r>
      <w:r w:rsidRPr="003168A2">
        <w:t xml:space="preserve">is a type 4 information element with a length of </w:t>
      </w:r>
      <w:r>
        <w:t>3</w:t>
      </w:r>
      <w:r w:rsidRPr="003168A2">
        <w:t xml:space="preserve"> 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5F7EB0" w14:paraId="2189C1C5" w14:textId="77777777" w:rsidTr="006F3B77">
        <w:trPr>
          <w:cantSplit/>
          <w:jc w:val="center"/>
        </w:trPr>
        <w:tc>
          <w:tcPr>
            <w:tcW w:w="721" w:type="dxa"/>
            <w:tcBorders>
              <w:top w:val="nil"/>
              <w:left w:val="nil"/>
              <w:right w:val="nil"/>
            </w:tcBorders>
          </w:tcPr>
          <w:p w14:paraId="1A60B4D7" w14:textId="77777777" w:rsidR="00DF151E" w:rsidRPr="005F7EB0" w:rsidRDefault="00DF151E" w:rsidP="006F3B77">
            <w:pPr>
              <w:pStyle w:val="TAC"/>
            </w:pPr>
            <w:r>
              <w:t>8</w:t>
            </w:r>
          </w:p>
        </w:tc>
        <w:tc>
          <w:tcPr>
            <w:tcW w:w="721" w:type="dxa"/>
            <w:tcBorders>
              <w:top w:val="nil"/>
              <w:left w:val="nil"/>
              <w:right w:val="nil"/>
            </w:tcBorders>
          </w:tcPr>
          <w:p w14:paraId="0B065548" w14:textId="77777777" w:rsidR="00DF151E" w:rsidRPr="005F7EB0" w:rsidRDefault="00DF151E" w:rsidP="006F3B77">
            <w:pPr>
              <w:pStyle w:val="TAC"/>
            </w:pPr>
            <w:r>
              <w:t>7</w:t>
            </w:r>
          </w:p>
        </w:tc>
        <w:tc>
          <w:tcPr>
            <w:tcW w:w="721" w:type="dxa"/>
            <w:tcBorders>
              <w:top w:val="nil"/>
              <w:left w:val="nil"/>
              <w:right w:val="nil"/>
            </w:tcBorders>
          </w:tcPr>
          <w:p w14:paraId="0D024EFA" w14:textId="77777777" w:rsidR="00DF151E" w:rsidRPr="005F7EB0" w:rsidRDefault="00DF151E" w:rsidP="006F3B77">
            <w:pPr>
              <w:pStyle w:val="TAC"/>
            </w:pPr>
            <w:r>
              <w:t>6</w:t>
            </w:r>
          </w:p>
        </w:tc>
        <w:tc>
          <w:tcPr>
            <w:tcW w:w="721" w:type="dxa"/>
            <w:tcBorders>
              <w:top w:val="nil"/>
              <w:left w:val="nil"/>
              <w:right w:val="nil"/>
            </w:tcBorders>
          </w:tcPr>
          <w:p w14:paraId="2C9C798E" w14:textId="77777777" w:rsidR="00DF151E" w:rsidRPr="005F7EB0" w:rsidRDefault="00DF151E" w:rsidP="006F3B77">
            <w:pPr>
              <w:pStyle w:val="TAC"/>
            </w:pPr>
            <w:r>
              <w:t>5</w:t>
            </w:r>
          </w:p>
        </w:tc>
        <w:tc>
          <w:tcPr>
            <w:tcW w:w="721" w:type="dxa"/>
            <w:tcBorders>
              <w:top w:val="nil"/>
              <w:left w:val="nil"/>
              <w:right w:val="nil"/>
            </w:tcBorders>
          </w:tcPr>
          <w:p w14:paraId="09F000ED" w14:textId="77777777" w:rsidR="00DF151E" w:rsidRPr="005F7EB0" w:rsidRDefault="00DF151E" w:rsidP="006F3B77">
            <w:pPr>
              <w:pStyle w:val="TAC"/>
            </w:pPr>
            <w:r>
              <w:t>4</w:t>
            </w:r>
          </w:p>
        </w:tc>
        <w:tc>
          <w:tcPr>
            <w:tcW w:w="721" w:type="dxa"/>
            <w:tcBorders>
              <w:top w:val="nil"/>
              <w:left w:val="nil"/>
              <w:right w:val="nil"/>
            </w:tcBorders>
          </w:tcPr>
          <w:p w14:paraId="57602A63" w14:textId="77777777" w:rsidR="00DF151E" w:rsidRPr="005F7EB0" w:rsidRDefault="00DF151E" w:rsidP="006F3B77">
            <w:pPr>
              <w:pStyle w:val="TAC"/>
            </w:pPr>
            <w:r>
              <w:t>3</w:t>
            </w:r>
          </w:p>
        </w:tc>
        <w:tc>
          <w:tcPr>
            <w:tcW w:w="721" w:type="dxa"/>
            <w:tcBorders>
              <w:top w:val="nil"/>
              <w:left w:val="nil"/>
              <w:right w:val="nil"/>
            </w:tcBorders>
          </w:tcPr>
          <w:p w14:paraId="1F46EAD6" w14:textId="77777777" w:rsidR="00DF151E" w:rsidRPr="005F7EB0" w:rsidRDefault="00DF151E" w:rsidP="006F3B77">
            <w:pPr>
              <w:pStyle w:val="TAC"/>
            </w:pPr>
            <w:r>
              <w:t>2</w:t>
            </w:r>
          </w:p>
        </w:tc>
        <w:tc>
          <w:tcPr>
            <w:tcW w:w="722" w:type="dxa"/>
            <w:tcBorders>
              <w:top w:val="nil"/>
              <w:left w:val="nil"/>
              <w:right w:val="nil"/>
            </w:tcBorders>
          </w:tcPr>
          <w:p w14:paraId="7EABE988" w14:textId="77777777" w:rsidR="00DF151E" w:rsidRPr="005F7EB0" w:rsidRDefault="00DF151E" w:rsidP="006F3B77">
            <w:pPr>
              <w:pStyle w:val="TAC"/>
            </w:pPr>
            <w:r>
              <w:t>1</w:t>
            </w:r>
          </w:p>
        </w:tc>
        <w:tc>
          <w:tcPr>
            <w:tcW w:w="1137" w:type="dxa"/>
            <w:tcBorders>
              <w:top w:val="nil"/>
              <w:left w:val="nil"/>
              <w:bottom w:val="nil"/>
              <w:right w:val="nil"/>
            </w:tcBorders>
          </w:tcPr>
          <w:p w14:paraId="242B05C9" w14:textId="77777777" w:rsidR="00DF151E" w:rsidRPr="005F7EB0" w:rsidRDefault="00DF151E" w:rsidP="006F3B77">
            <w:pPr>
              <w:pStyle w:val="TAL"/>
            </w:pPr>
          </w:p>
        </w:tc>
      </w:tr>
      <w:tr w:rsidR="00DF151E" w:rsidRPr="005F7EB0" w14:paraId="6FB436FF" w14:textId="77777777" w:rsidTr="006F3B77">
        <w:trPr>
          <w:cantSplit/>
          <w:jc w:val="center"/>
        </w:trPr>
        <w:tc>
          <w:tcPr>
            <w:tcW w:w="5769" w:type="dxa"/>
            <w:gridSpan w:val="8"/>
            <w:tcBorders>
              <w:top w:val="single" w:sz="4" w:space="0" w:color="auto"/>
              <w:right w:val="single" w:sz="4" w:space="0" w:color="auto"/>
            </w:tcBorders>
          </w:tcPr>
          <w:p w14:paraId="3CDB5C90" w14:textId="77777777" w:rsidR="00DF151E" w:rsidRPr="005F7EB0" w:rsidRDefault="00DF151E" w:rsidP="006F3B77">
            <w:pPr>
              <w:pStyle w:val="TAC"/>
            </w:pPr>
            <w:r w:rsidRPr="005F7EB0">
              <w:t>UE's usage setting IEI</w:t>
            </w:r>
          </w:p>
        </w:tc>
        <w:tc>
          <w:tcPr>
            <w:tcW w:w="1137" w:type="dxa"/>
            <w:tcBorders>
              <w:top w:val="nil"/>
              <w:left w:val="nil"/>
              <w:bottom w:val="nil"/>
              <w:right w:val="nil"/>
            </w:tcBorders>
          </w:tcPr>
          <w:p w14:paraId="467ACA6B" w14:textId="77777777" w:rsidR="00DF151E" w:rsidRPr="005F7EB0" w:rsidRDefault="00DF151E" w:rsidP="006F3B77">
            <w:pPr>
              <w:pStyle w:val="TAL"/>
            </w:pPr>
            <w:r w:rsidRPr="005F7EB0">
              <w:t>octet 1</w:t>
            </w:r>
          </w:p>
        </w:tc>
      </w:tr>
      <w:tr w:rsidR="00DF151E" w:rsidRPr="005F7EB0" w14:paraId="28D84DFF" w14:textId="77777777" w:rsidTr="006F3B77">
        <w:trPr>
          <w:cantSplit/>
          <w:jc w:val="center"/>
        </w:trPr>
        <w:tc>
          <w:tcPr>
            <w:tcW w:w="5769" w:type="dxa"/>
            <w:gridSpan w:val="8"/>
            <w:tcBorders>
              <w:top w:val="single" w:sz="4" w:space="0" w:color="auto"/>
              <w:right w:val="single" w:sz="4" w:space="0" w:color="auto"/>
            </w:tcBorders>
          </w:tcPr>
          <w:p w14:paraId="6FAEC374" w14:textId="77777777" w:rsidR="00DF151E" w:rsidRPr="005F7EB0" w:rsidRDefault="00DF151E" w:rsidP="006F3B77">
            <w:pPr>
              <w:pStyle w:val="TAC"/>
            </w:pPr>
            <w:r w:rsidRPr="005F7EB0">
              <w:t>Length of UE's usage setting contents</w:t>
            </w:r>
          </w:p>
        </w:tc>
        <w:tc>
          <w:tcPr>
            <w:tcW w:w="1137" w:type="dxa"/>
            <w:tcBorders>
              <w:top w:val="nil"/>
              <w:left w:val="nil"/>
              <w:bottom w:val="nil"/>
              <w:right w:val="nil"/>
            </w:tcBorders>
          </w:tcPr>
          <w:p w14:paraId="1E8D2BDC" w14:textId="77777777" w:rsidR="00DF151E" w:rsidRPr="005F7EB0" w:rsidRDefault="00DF151E" w:rsidP="006F3B77">
            <w:pPr>
              <w:pStyle w:val="TAL"/>
            </w:pPr>
            <w:r w:rsidRPr="005F7EB0">
              <w:t>octet 2</w:t>
            </w:r>
          </w:p>
        </w:tc>
      </w:tr>
      <w:tr w:rsidR="00DF151E" w:rsidRPr="005F7EB0" w14:paraId="08FC5D4D" w14:textId="77777777" w:rsidTr="006F3B77">
        <w:trPr>
          <w:cantSplit/>
          <w:trHeight w:val="104"/>
          <w:jc w:val="center"/>
        </w:trPr>
        <w:tc>
          <w:tcPr>
            <w:tcW w:w="721" w:type="dxa"/>
            <w:tcBorders>
              <w:top w:val="nil"/>
              <w:bottom w:val="single" w:sz="4" w:space="0" w:color="auto"/>
              <w:right w:val="single" w:sz="4" w:space="0" w:color="auto"/>
            </w:tcBorders>
          </w:tcPr>
          <w:p w14:paraId="0D34F686" w14:textId="77777777" w:rsidR="00DF151E" w:rsidRPr="005F7EB0" w:rsidRDefault="00DF151E" w:rsidP="006F3B77">
            <w:pPr>
              <w:pStyle w:val="TAC"/>
            </w:pPr>
            <w:r w:rsidRPr="005F7EB0">
              <w:t>0</w:t>
            </w:r>
          </w:p>
          <w:p w14:paraId="43E21FB6" w14:textId="77777777" w:rsidR="00DF151E" w:rsidRPr="005F7EB0" w:rsidRDefault="00DF151E" w:rsidP="006F3B77">
            <w:pPr>
              <w:pStyle w:val="TAC"/>
              <w:rPr>
                <w:lang w:val="es-ES"/>
              </w:rPr>
            </w:pPr>
            <w:r w:rsidRPr="005F7EB0">
              <w:t>Spare</w:t>
            </w:r>
          </w:p>
        </w:tc>
        <w:tc>
          <w:tcPr>
            <w:tcW w:w="721" w:type="dxa"/>
            <w:tcBorders>
              <w:top w:val="nil"/>
              <w:bottom w:val="single" w:sz="4" w:space="0" w:color="auto"/>
              <w:right w:val="single" w:sz="4" w:space="0" w:color="auto"/>
            </w:tcBorders>
          </w:tcPr>
          <w:p w14:paraId="54E76953" w14:textId="77777777" w:rsidR="00DF151E" w:rsidRPr="005F7EB0" w:rsidRDefault="00DF151E" w:rsidP="006F3B77">
            <w:pPr>
              <w:pStyle w:val="TAC"/>
            </w:pPr>
            <w:r w:rsidRPr="005F7EB0">
              <w:t>0</w:t>
            </w:r>
          </w:p>
          <w:p w14:paraId="4CC077AF" w14:textId="77777777" w:rsidR="00DF151E" w:rsidRPr="005F7EB0" w:rsidRDefault="00DF151E" w:rsidP="006F3B77">
            <w:pPr>
              <w:pStyle w:val="TAC"/>
              <w:rPr>
                <w:lang w:val="es-ES"/>
              </w:rPr>
            </w:pPr>
            <w:r w:rsidRPr="005F7EB0">
              <w:t>Spare</w:t>
            </w:r>
          </w:p>
        </w:tc>
        <w:tc>
          <w:tcPr>
            <w:tcW w:w="721" w:type="dxa"/>
            <w:tcBorders>
              <w:top w:val="nil"/>
              <w:bottom w:val="single" w:sz="4" w:space="0" w:color="auto"/>
              <w:right w:val="single" w:sz="4" w:space="0" w:color="auto"/>
            </w:tcBorders>
          </w:tcPr>
          <w:p w14:paraId="0EBC48F2" w14:textId="77777777" w:rsidR="00DF151E" w:rsidRPr="005F7EB0" w:rsidRDefault="00DF151E" w:rsidP="006F3B77">
            <w:pPr>
              <w:pStyle w:val="TAC"/>
            </w:pPr>
            <w:r w:rsidRPr="005F7EB0">
              <w:t>0</w:t>
            </w:r>
          </w:p>
          <w:p w14:paraId="6847339E" w14:textId="77777777" w:rsidR="00DF151E" w:rsidRPr="005F7EB0" w:rsidRDefault="00DF151E" w:rsidP="006F3B77">
            <w:pPr>
              <w:pStyle w:val="TAC"/>
              <w:rPr>
                <w:lang w:val="es-ES"/>
              </w:rPr>
            </w:pPr>
            <w:r w:rsidRPr="005F7EB0">
              <w:t>Spare</w:t>
            </w:r>
          </w:p>
        </w:tc>
        <w:tc>
          <w:tcPr>
            <w:tcW w:w="721" w:type="dxa"/>
            <w:tcBorders>
              <w:top w:val="nil"/>
              <w:bottom w:val="single" w:sz="4" w:space="0" w:color="auto"/>
              <w:right w:val="single" w:sz="4" w:space="0" w:color="auto"/>
            </w:tcBorders>
          </w:tcPr>
          <w:p w14:paraId="0E942E16" w14:textId="77777777" w:rsidR="00DF151E" w:rsidRPr="005F7EB0" w:rsidRDefault="00DF151E" w:rsidP="006F3B77">
            <w:pPr>
              <w:pStyle w:val="TAC"/>
            </w:pPr>
            <w:r w:rsidRPr="005F7EB0">
              <w:t>0</w:t>
            </w:r>
          </w:p>
          <w:p w14:paraId="65B8B4DE" w14:textId="77777777" w:rsidR="00DF151E" w:rsidRPr="005F7EB0" w:rsidRDefault="00DF151E" w:rsidP="006F3B77">
            <w:pPr>
              <w:pStyle w:val="TAC"/>
              <w:rPr>
                <w:lang w:val="es-ES"/>
              </w:rPr>
            </w:pPr>
            <w:r w:rsidRPr="005F7EB0">
              <w:t>Spare</w:t>
            </w:r>
          </w:p>
        </w:tc>
        <w:tc>
          <w:tcPr>
            <w:tcW w:w="721" w:type="dxa"/>
            <w:tcBorders>
              <w:top w:val="nil"/>
              <w:bottom w:val="single" w:sz="4" w:space="0" w:color="auto"/>
              <w:right w:val="single" w:sz="4" w:space="0" w:color="auto"/>
            </w:tcBorders>
          </w:tcPr>
          <w:p w14:paraId="79FF8F4C" w14:textId="77777777" w:rsidR="00DF151E" w:rsidRPr="005F7EB0" w:rsidRDefault="00DF151E" w:rsidP="006F3B77">
            <w:pPr>
              <w:pStyle w:val="TAC"/>
            </w:pPr>
            <w:r w:rsidRPr="005F7EB0">
              <w:t>0</w:t>
            </w:r>
          </w:p>
          <w:p w14:paraId="5C2950F7" w14:textId="77777777" w:rsidR="00DF151E" w:rsidRPr="005F7EB0" w:rsidRDefault="00DF151E" w:rsidP="006F3B77">
            <w:pPr>
              <w:pStyle w:val="TAC"/>
            </w:pPr>
            <w:r w:rsidRPr="005F7EB0">
              <w:t>Spare</w:t>
            </w:r>
          </w:p>
        </w:tc>
        <w:tc>
          <w:tcPr>
            <w:tcW w:w="721" w:type="dxa"/>
            <w:tcBorders>
              <w:top w:val="nil"/>
              <w:bottom w:val="single" w:sz="4" w:space="0" w:color="auto"/>
              <w:right w:val="single" w:sz="4" w:space="0" w:color="auto"/>
            </w:tcBorders>
          </w:tcPr>
          <w:p w14:paraId="38140566" w14:textId="77777777" w:rsidR="00DF151E" w:rsidRPr="005F7EB0" w:rsidRDefault="00DF151E" w:rsidP="006F3B77">
            <w:pPr>
              <w:pStyle w:val="TAC"/>
              <w:rPr>
                <w:lang w:val="es-ES"/>
              </w:rPr>
            </w:pPr>
            <w:r w:rsidRPr="005F7EB0">
              <w:rPr>
                <w:lang w:val="es-ES"/>
              </w:rPr>
              <w:t>0</w:t>
            </w:r>
          </w:p>
          <w:p w14:paraId="731FE295" w14:textId="77777777" w:rsidR="00DF151E" w:rsidRPr="005F7EB0" w:rsidRDefault="00DF151E" w:rsidP="006F3B77">
            <w:pPr>
              <w:pStyle w:val="TAC"/>
            </w:pPr>
            <w:r w:rsidRPr="005F7EB0">
              <w:t>Spare</w:t>
            </w:r>
          </w:p>
        </w:tc>
        <w:tc>
          <w:tcPr>
            <w:tcW w:w="721" w:type="dxa"/>
            <w:tcBorders>
              <w:top w:val="nil"/>
              <w:bottom w:val="single" w:sz="4" w:space="0" w:color="auto"/>
              <w:right w:val="single" w:sz="4" w:space="0" w:color="auto"/>
            </w:tcBorders>
          </w:tcPr>
          <w:p w14:paraId="294467BD" w14:textId="77777777" w:rsidR="00DF151E" w:rsidRPr="005F7EB0" w:rsidRDefault="00DF151E" w:rsidP="006F3B77">
            <w:pPr>
              <w:pStyle w:val="TAC"/>
              <w:rPr>
                <w:lang w:val="es-ES"/>
              </w:rPr>
            </w:pPr>
            <w:r w:rsidRPr="005F7EB0">
              <w:rPr>
                <w:lang w:val="es-ES"/>
              </w:rPr>
              <w:t>0</w:t>
            </w:r>
          </w:p>
          <w:p w14:paraId="404C9002" w14:textId="77777777" w:rsidR="00DF151E" w:rsidRPr="005F7EB0" w:rsidRDefault="00DF151E" w:rsidP="006F3B77">
            <w:pPr>
              <w:pStyle w:val="TAC"/>
            </w:pPr>
            <w:r w:rsidRPr="005F7EB0">
              <w:t>Spare</w:t>
            </w:r>
          </w:p>
        </w:tc>
        <w:tc>
          <w:tcPr>
            <w:tcW w:w="722" w:type="dxa"/>
            <w:tcBorders>
              <w:top w:val="nil"/>
              <w:bottom w:val="single" w:sz="4" w:space="0" w:color="auto"/>
              <w:right w:val="single" w:sz="4" w:space="0" w:color="auto"/>
            </w:tcBorders>
          </w:tcPr>
          <w:p w14:paraId="543D681B" w14:textId="77777777" w:rsidR="00DF151E" w:rsidRPr="005F7EB0" w:rsidRDefault="00DF151E" w:rsidP="006F3B77">
            <w:pPr>
              <w:pStyle w:val="TAC"/>
            </w:pPr>
            <w:r w:rsidRPr="005F7EB0">
              <w:rPr>
                <w:lang w:val="es-ES"/>
              </w:rPr>
              <w:t>UE's usage setting</w:t>
            </w:r>
          </w:p>
        </w:tc>
        <w:tc>
          <w:tcPr>
            <w:tcW w:w="1137" w:type="dxa"/>
            <w:tcBorders>
              <w:top w:val="nil"/>
              <w:left w:val="nil"/>
              <w:bottom w:val="nil"/>
              <w:right w:val="nil"/>
            </w:tcBorders>
          </w:tcPr>
          <w:p w14:paraId="52CFA34F" w14:textId="77777777" w:rsidR="00DF151E" w:rsidRPr="005F7EB0" w:rsidRDefault="00DF151E" w:rsidP="006F3B77">
            <w:pPr>
              <w:pStyle w:val="TAL"/>
            </w:pPr>
          </w:p>
          <w:p w14:paraId="02B8DCD4" w14:textId="77777777" w:rsidR="00DF151E" w:rsidRPr="005F7EB0" w:rsidRDefault="00DF151E" w:rsidP="006F3B77">
            <w:pPr>
              <w:pStyle w:val="TAL"/>
            </w:pPr>
            <w:r w:rsidRPr="005F7EB0">
              <w:t>octet 3</w:t>
            </w:r>
          </w:p>
        </w:tc>
      </w:tr>
    </w:tbl>
    <w:p w14:paraId="549413DD" w14:textId="77777777" w:rsidR="00DF151E" w:rsidRPr="00BD0557" w:rsidRDefault="00DF151E" w:rsidP="00DF151E">
      <w:pPr>
        <w:pStyle w:val="TF"/>
      </w:pPr>
      <w:r w:rsidRPr="00BD0557">
        <w:t>Figure </w:t>
      </w:r>
      <w:r>
        <w:t>9.11</w:t>
      </w:r>
      <w:r w:rsidRPr="00BD0557">
        <w:t>.</w:t>
      </w:r>
      <w:r>
        <w:t xml:space="preserve">3.55.1: UE's usage setting </w:t>
      </w:r>
      <w:r w:rsidRPr="00BD0557">
        <w:t>information element</w:t>
      </w:r>
    </w:p>
    <w:p w14:paraId="4FCADB4B" w14:textId="77777777" w:rsidR="00DF151E" w:rsidRDefault="00DF151E" w:rsidP="00DF151E">
      <w:pPr>
        <w:pStyle w:val="TH"/>
      </w:pPr>
      <w:r>
        <w:t>Table</w:t>
      </w:r>
      <w:r w:rsidRPr="003168A2">
        <w:t> </w:t>
      </w:r>
      <w:r>
        <w:t>9.11.3.55.1: UE's usage setting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75"/>
        <w:gridCol w:w="284"/>
        <w:gridCol w:w="283"/>
        <w:gridCol w:w="236"/>
        <w:gridCol w:w="6039"/>
      </w:tblGrid>
      <w:tr w:rsidR="00DF151E" w:rsidRPr="005F7EB0" w14:paraId="55E76363" w14:textId="77777777" w:rsidTr="006F3B77">
        <w:trPr>
          <w:cantSplit/>
          <w:jc w:val="center"/>
        </w:trPr>
        <w:tc>
          <w:tcPr>
            <w:tcW w:w="7117" w:type="dxa"/>
            <w:gridSpan w:val="5"/>
          </w:tcPr>
          <w:p w14:paraId="344BAAE2" w14:textId="77777777" w:rsidR="00DF151E" w:rsidRPr="005F7EB0" w:rsidRDefault="00DF151E" w:rsidP="006F3B77">
            <w:pPr>
              <w:pStyle w:val="TAL"/>
            </w:pPr>
            <w:r w:rsidRPr="005F7EB0">
              <w:t>UE's usage setting (octet 3, bit 1)</w:t>
            </w:r>
          </w:p>
        </w:tc>
      </w:tr>
      <w:tr w:rsidR="00DF151E" w:rsidRPr="005F7EB0" w14:paraId="5150D24A" w14:textId="77777777" w:rsidTr="006F3B77">
        <w:trPr>
          <w:cantSplit/>
          <w:jc w:val="center"/>
        </w:trPr>
        <w:tc>
          <w:tcPr>
            <w:tcW w:w="275" w:type="dxa"/>
          </w:tcPr>
          <w:p w14:paraId="28DCAB27" w14:textId="77777777" w:rsidR="00DF151E" w:rsidRPr="005F7EB0" w:rsidRDefault="00DF151E" w:rsidP="006F3B77">
            <w:pPr>
              <w:pStyle w:val="TAC"/>
            </w:pPr>
            <w:r w:rsidRPr="005F7EB0">
              <w:t>0</w:t>
            </w:r>
          </w:p>
        </w:tc>
        <w:tc>
          <w:tcPr>
            <w:tcW w:w="284" w:type="dxa"/>
          </w:tcPr>
          <w:p w14:paraId="349EB702" w14:textId="77777777" w:rsidR="00DF151E" w:rsidRPr="005F7EB0" w:rsidRDefault="00DF151E" w:rsidP="006F3B77">
            <w:pPr>
              <w:pStyle w:val="TAC"/>
            </w:pPr>
          </w:p>
        </w:tc>
        <w:tc>
          <w:tcPr>
            <w:tcW w:w="283" w:type="dxa"/>
          </w:tcPr>
          <w:p w14:paraId="47DF9846" w14:textId="77777777" w:rsidR="00DF151E" w:rsidRPr="005F7EB0" w:rsidRDefault="00DF151E" w:rsidP="006F3B77">
            <w:pPr>
              <w:pStyle w:val="TAC"/>
            </w:pPr>
          </w:p>
        </w:tc>
        <w:tc>
          <w:tcPr>
            <w:tcW w:w="236" w:type="dxa"/>
          </w:tcPr>
          <w:p w14:paraId="67E19962" w14:textId="77777777" w:rsidR="00DF151E" w:rsidRPr="005F7EB0" w:rsidRDefault="00DF151E" w:rsidP="006F3B77">
            <w:pPr>
              <w:pStyle w:val="TAC"/>
            </w:pPr>
          </w:p>
        </w:tc>
        <w:tc>
          <w:tcPr>
            <w:tcW w:w="6039" w:type="dxa"/>
            <w:shd w:val="clear" w:color="auto" w:fill="auto"/>
          </w:tcPr>
          <w:p w14:paraId="54C62A47" w14:textId="77777777" w:rsidR="00DF151E" w:rsidRPr="005F7EB0" w:rsidRDefault="00DF151E" w:rsidP="006F3B77">
            <w:pPr>
              <w:pStyle w:val="TAL"/>
            </w:pPr>
            <w:r w:rsidRPr="005F7EB0">
              <w:t>voice centric</w:t>
            </w:r>
          </w:p>
        </w:tc>
      </w:tr>
      <w:tr w:rsidR="00DF151E" w:rsidRPr="005F7EB0" w14:paraId="16C24587" w14:textId="77777777" w:rsidTr="006F3B77">
        <w:trPr>
          <w:cantSplit/>
          <w:jc w:val="center"/>
        </w:trPr>
        <w:tc>
          <w:tcPr>
            <w:tcW w:w="275" w:type="dxa"/>
          </w:tcPr>
          <w:p w14:paraId="24A03B53" w14:textId="77777777" w:rsidR="00DF151E" w:rsidRPr="005F7EB0" w:rsidRDefault="00DF151E" w:rsidP="006F3B77">
            <w:pPr>
              <w:pStyle w:val="TAC"/>
            </w:pPr>
            <w:r w:rsidRPr="005F7EB0">
              <w:t>1</w:t>
            </w:r>
          </w:p>
        </w:tc>
        <w:tc>
          <w:tcPr>
            <w:tcW w:w="284" w:type="dxa"/>
          </w:tcPr>
          <w:p w14:paraId="32109BD8" w14:textId="77777777" w:rsidR="00DF151E" w:rsidRPr="005F7EB0" w:rsidRDefault="00DF151E" w:rsidP="006F3B77">
            <w:pPr>
              <w:pStyle w:val="TAC"/>
            </w:pPr>
          </w:p>
        </w:tc>
        <w:tc>
          <w:tcPr>
            <w:tcW w:w="283" w:type="dxa"/>
          </w:tcPr>
          <w:p w14:paraId="42378C41" w14:textId="77777777" w:rsidR="00DF151E" w:rsidRPr="005F7EB0" w:rsidRDefault="00DF151E" w:rsidP="006F3B77">
            <w:pPr>
              <w:pStyle w:val="TAC"/>
            </w:pPr>
          </w:p>
        </w:tc>
        <w:tc>
          <w:tcPr>
            <w:tcW w:w="236" w:type="dxa"/>
          </w:tcPr>
          <w:p w14:paraId="680C6AD5" w14:textId="77777777" w:rsidR="00DF151E" w:rsidRPr="005F7EB0" w:rsidRDefault="00DF151E" w:rsidP="006F3B77">
            <w:pPr>
              <w:pStyle w:val="TAC"/>
            </w:pPr>
          </w:p>
        </w:tc>
        <w:tc>
          <w:tcPr>
            <w:tcW w:w="6039" w:type="dxa"/>
            <w:shd w:val="clear" w:color="auto" w:fill="auto"/>
          </w:tcPr>
          <w:p w14:paraId="3F6B69AF" w14:textId="77777777" w:rsidR="00DF151E" w:rsidRPr="005F7EB0" w:rsidRDefault="00DF151E" w:rsidP="006F3B77">
            <w:pPr>
              <w:pStyle w:val="TAL"/>
            </w:pPr>
            <w:r w:rsidRPr="005F7EB0">
              <w:t>data centric</w:t>
            </w:r>
          </w:p>
        </w:tc>
      </w:tr>
      <w:tr w:rsidR="00DF151E" w:rsidRPr="005F7EB0" w14:paraId="23317CF8" w14:textId="77777777" w:rsidTr="006F3B77">
        <w:trPr>
          <w:cantSplit/>
          <w:jc w:val="center"/>
        </w:trPr>
        <w:tc>
          <w:tcPr>
            <w:tcW w:w="7117" w:type="dxa"/>
            <w:gridSpan w:val="5"/>
          </w:tcPr>
          <w:p w14:paraId="35F2158C" w14:textId="77777777" w:rsidR="00DF151E" w:rsidRPr="005F7EB0" w:rsidRDefault="00DF151E" w:rsidP="006F3B77">
            <w:pPr>
              <w:pStyle w:val="TAL"/>
            </w:pPr>
          </w:p>
        </w:tc>
      </w:tr>
      <w:tr w:rsidR="00DF151E" w:rsidRPr="005F7EB0" w14:paraId="13CA3CD0" w14:textId="77777777" w:rsidTr="006F3B77">
        <w:trPr>
          <w:cantSplit/>
          <w:jc w:val="center"/>
        </w:trPr>
        <w:tc>
          <w:tcPr>
            <w:tcW w:w="7117" w:type="dxa"/>
            <w:gridSpan w:val="5"/>
          </w:tcPr>
          <w:p w14:paraId="3C93F928" w14:textId="77777777" w:rsidR="00DF151E" w:rsidRPr="005F7EB0" w:rsidRDefault="00DF151E" w:rsidP="006F3B77">
            <w:pPr>
              <w:pStyle w:val="TAL"/>
            </w:pPr>
            <w:r w:rsidRPr="005F7EB0">
              <w:t>All other bits in the octet 3 are spare and shall be coded as zero,</w:t>
            </w:r>
          </w:p>
        </w:tc>
      </w:tr>
    </w:tbl>
    <w:p w14:paraId="508BC3C4" w14:textId="77777777" w:rsidR="00DF151E" w:rsidRDefault="00DF151E" w:rsidP="00DF151E"/>
    <w:p w14:paraId="1CE205A1" w14:textId="77777777" w:rsidR="00DF151E" w:rsidRDefault="00DF151E" w:rsidP="00DF151E">
      <w:pPr>
        <w:pStyle w:val="Heading4"/>
      </w:pPr>
      <w:bookmarkStart w:id="2467" w:name="_Toc20232588"/>
      <w:bookmarkStart w:id="2468" w:name="_Toc27745910"/>
      <w:bookmarkStart w:id="2469" w:name="_Toc106694321"/>
      <w:r>
        <w:t>9.11.3.56</w:t>
      </w:r>
      <w:r w:rsidRPr="00477BEE">
        <w:tab/>
      </w:r>
      <w:r>
        <w:t>UE status</w:t>
      </w:r>
      <w:bookmarkEnd w:id="2467"/>
      <w:bookmarkEnd w:id="2468"/>
      <w:bookmarkEnd w:id="2469"/>
    </w:p>
    <w:p w14:paraId="25FEB9A5" w14:textId="77777777" w:rsidR="00DF151E" w:rsidRDefault="00DF151E" w:rsidP="00DF151E">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14:paraId="3824C5B6" w14:textId="77777777" w:rsidR="00DF151E" w:rsidRPr="003168A2" w:rsidRDefault="00DF151E" w:rsidP="00DF151E">
      <w:r w:rsidRPr="003168A2">
        <w:t xml:space="preserve">The </w:t>
      </w:r>
      <w:r>
        <w:t>UE status</w:t>
      </w:r>
      <w:r w:rsidRPr="003168A2">
        <w:t xml:space="preserve"> information element is coded as shown in figure </w:t>
      </w:r>
      <w:r>
        <w:t>9.11.3.56.1</w:t>
      </w:r>
      <w:r w:rsidRPr="003168A2">
        <w:t xml:space="preserve"> and table </w:t>
      </w:r>
      <w:r>
        <w:t>9.11.3.56.1</w:t>
      </w:r>
      <w:r w:rsidRPr="003168A2">
        <w:t>.</w:t>
      </w:r>
    </w:p>
    <w:p w14:paraId="75C197A1" w14:textId="77777777" w:rsidR="00DF151E" w:rsidRPr="003168A2" w:rsidRDefault="00DF151E" w:rsidP="00DF151E">
      <w:r w:rsidRPr="003168A2">
        <w:t xml:space="preserve">The </w:t>
      </w:r>
      <w:r>
        <w:t>UE status</w:t>
      </w:r>
      <w:r w:rsidRPr="003168A2">
        <w:t xml:space="preserve"> is a type 4 information element with a length of </w:t>
      </w:r>
      <w:r>
        <w:t>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5F7EB0" w14:paraId="4764A969" w14:textId="77777777" w:rsidTr="006F3B77">
        <w:trPr>
          <w:cantSplit/>
          <w:jc w:val="center"/>
        </w:trPr>
        <w:tc>
          <w:tcPr>
            <w:tcW w:w="721" w:type="dxa"/>
            <w:tcBorders>
              <w:top w:val="nil"/>
              <w:left w:val="nil"/>
              <w:right w:val="nil"/>
            </w:tcBorders>
          </w:tcPr>
          <w:p w14:paraId="1EE2E464" w14:textId="77777777" w:rsidR="00DF151E" w:rsidRPr="005F7EB0" w:rsidRDefault="00DF151E" w:rsidP="006F3B77">
            <w:pPr>
              <w:pStyle w:val="TAC"/>
            </w:pPr>
            <w:r>
              <w:t>8</w:t>
            </w:r>
          </w:p>
        </w:tc>
        <w:tc>
          <w:tcPr>
            <w:tcW w:w="721" w:type="dxa"/>
            <w:tcBorders>
              <w:top w:val="nil"/>
              <w:left w:val="nil"/>
              <w:right w:val="nil"/>
            </w:tcBorders>
          </w:tcPr>
          <w:p w14:paraId="01608F32" w14:textId="77777777" w:rsidR="00DF151E" w:rsidRPr="005F7EB0" w:rsidRDefault="00DF151E" w:rsidP="006F3B77">
            <w:pPr>
              <w:pStyle w:val="TAC"/>
            </w:pPr>
            <w:r>
              <w:t>7</w:t>
            </w:r>
          </w:p>
        </w:tc>
        <w:tc>
          <w:tcPr>
            <w:tcW w:w="721" w:type="dxa"/>
            <w:tcBorders>
              <w:top w:val="nil"/>
              <w:left w:val="nil"/>
              <w:right w:val="nil"/>
            </w:tcBorders>
          </w:tcPr>
          <w:p w14:paraId="706233D9" w14:textId="77777777" w:rsidR="00DF151E" w:rsidRPr="005F7EB0" w:rsidRDefault="00DF151E" w:rsidP="006F3B77">
            <w:pPr>
              <w:pStyle w:val="TAC"/>
            </w:pPr>
            <w:r>
              <w:t>6</w:t>
            </w:r>
          </w:p>
        </w:tc>
        <w:tc>
          <w:tcPr>
            <w:tcW w:w="721" w:type="dxa"/>
            <w:tcBorders>
              <w:top w:val="nil"/>
              <w:left w:val="nil"/>
              <w:right w:val="nil"/>
            </w:tcBorders>
          </w:tcPr>
          <w:p w14:paraId="026BFF01" w14:textId="77777777" w:rsidR="00DF151E" w:rsidRPr="005F7EB0" w:rsidRDefault="00DF151E" w:rsidP="006F3B77">
            <w:pPr>
              <w:pStyle w:val="TAC"/>
            </w:pPr>
            <w:r>
              <w:t>5</w:t>
            </w:r>
          </w:p>
        </w:tc>
        <w:tc>
          <w:tcPr>
            <w:tcW w:w="721" w:type="dxa"/>
            <w:tcBorders>
              <w:top w:val="nil"/>
              <w:left w:val="nil"/>
              <w:right w:val="nil"/>
            </w:tcBorders>
          </w:tcPr>
          <w:p w14:paraId="04226910" w14:textId="77777777" w:rsidR="00DF151E" w:rsidRPr="005F7EB0" w:rsidRDefault="00DF151E" w:rsidP="006F3B77">
            <w:pPr>
              <w:pStyle w:val="TAC"/>
            </w:pPr>
            <w:r>
              <w:t>4</w:t>
            </w:r>
          </w:p>
        </w:tc>
        <w:tc>
          <w:tcPr>
            <w:tcW w:w="721" w:type="dxa"/>
            <w:tcBorders>
              <w:top w:val="nil"/>
              <w:left w:val="nil"/>
              <w:right w:val="nil"/>
            </w:tcBorders>
          </w:tcPr>
          <w:p w14:paraId="372537EC" w14:textId="77777777" w:rsidR="00DF151E" w:rsidRPr="005F7EB0" w:rsidRDefault="00DF151E" w:rsidP="006F3B77">
            <w:pPr>
              <w:pStyle w:val="TAC"/>
            </w:pPr>
            <w:r>
              <w:t>3</w:t>
            </w:r>
          </w:p>
        </w:tc>
        <w:tc>
          <w:tcPr>
            <w:tcW w:w="721" w:type="dxa"/>
            <w:tcBorders>
              <w:top w:val="nil"/>
              <w:left w:val="nil"/>
              <w:right w:val="nil"/>
            </w:tcBorders>
          </w:tcPr>
          <w:p w14:paraId="29DF308B" w14:textId="77777777" w:rsidR="00DF151E" w:rsidRPr="005F7EB0" w:rsidRDefault="00DF151E" w:rsidP="006F3B77">
            <w:pPr>
              <w:pStyle w:val="TAC"/>
            </w:pPr>
            <w:r>
              <w:t>2</w:t>
            </w:r>
          </w:p>
        </w:tc>
        <w:tc>
          <w:tcPr>
            <w:tcW w:w="722" w:type="dxa"/>
            <w:tcBorders>
              <w:top w:val="nil"/>
              <w:left w:val="nil"/>
              <w:right w:val="nil"/>
            </w:tcBorders>
          </w:tcPr>
          <w:p w14:paraId="72560A8D" w14:textId="77777777" w:rsidR="00DF151E" w:rsidRPr="005F7EB0" w:rsidRDefault="00DF151E" w:rsidP="006F3B77">
            <w:pPr>
              <w:pStyle w:val="TAC"/>
            </w:pPr>
            <w:r>
              <w:t>1</w:t>
            </w:r>
          </w:p>
        </w:tc>
        <w:tc>
          <w:tcPr>
            <w:tcW w:w="1137" w:type="dxa"/>
            <w:tcBorders>
              <w:top w:val="nil"/>
              <w:left w:val="nil"/>
              <w:bottom w:val="nil"/>
              <w:right w:val="nil"/>
            </w:tcBorders>
          </w:tcPr>
          <w:p w14:paraId="69DFBD0E" w14:textId="77777777" w:rsidR="00DF151E" w:rsidRPr="005F7EB0" w:rsidRDefault="00DF151E" w:rsidP="006F3B77">
            <w:pPr>
              <w:pStyle w:val="TAL"/>
            </w:pPr>
          </w:p>
        </w:tc>
      </w:tr>
      <w:tr w:rsidR="00DF151E" w:rsidRPr="005F7EB0" w14:paraId="46F4D3CD" w14:textId="77777777" w:rsidTr="006F3B77">
        <w:trPr>
          <w:cantSplit/>
          <w:jc w:val="center"/>
        </w:trPr>
        <w:tc>
          <w:tcPr>
            <w:tcW w:w="5769" w:type="dxa"/>
            <w:gridSpan w:val="8"/>
            <w:tcBorders>
              <w:top w:val="single" w:sz="4" w:space="0" w:color="auto"/>
              <w:right w:val="single" w:sz="4" w:space="0" w:color="auto"/>
            </w:tcBorders>
          </w:tcPr>
          <w:p w14:paraId="7BC40D7D" w14:textId="77777777" w:rsidR="00DF151E" w:rsidRPr="005F7EB0" w:rsidRDefault="00DF151E" w:rsidP="006F3B77">
            <w:pPr>
              <w:pStyle w:val="TAC"/>
            </w:pPr>
            <w:r w:rsidRPr="005F7EB0">
              <w:t>UE status IEI</w:t>
            </w:r>
          </w:p>
        </w:tc>
        <w:tc>
          <w:tcPr>
            <w:tcW w:w="1137" w:type="dxa"/>
            <w:tcBorders>
              <w:top w:val="nil"/>
              <w:left w:val="nil"/>
              <w:bottom w:val="nil"/>
              <w:right w:val="nil"/>
            </w:tcBorders>
          </w:tcPr>
          <w:p w14:paraId="2B466747" w14:textId="77777777" w:rsidR="00DF151E" w:rsidRPr="005F7EB0" w:rsidRDefault="00DF151E" w:rsidP="006F3B77">
            <w:pPr>
              <w:pStyle w:val="TAL"/>
            </w:pPr>
            <w:r w:rsidRPr="005F7EB0">
              <w:t>octet 1</w:t>
            </w:r>
          </w:p>
        </w:tc>
      </w:tr>
      <w:tr w:rsidR="00DF151E" w:rsidRPr="005F7EB0" w14:paraId="4F5B3E65" w14:textId="77777777" w:rsidTr="006F3B77">
        <w:trPr>
          <w:cantSplit/>
          <w:jc w:val="center"/>
        </w:trPr>
        <w:tc>
          <w:tcPr>
            <w:tcW w:w="5769" w:type="dxa"/>
            <w:gridSpan w:val="8"/>
            <w:tcBorders>
              <w:top w:val="single" w:sz="4" w:space="0" w:color="auto"/>
              <w:right w:val="single" w:sz="4" w:space="0" w:color="auto"/>
            </w:tcBorders>
          </w:tcPr>
          <w:p w14:paraId="396E447A" w14:textId="77777777" w:rsidR="00DF151E" w:rsidRPr="005F7EB0" w:rsidRDefault="00DF151E" w:rsidP="006F3B77">
            <w:pPr>
              <w:pStyle w:val="TAC"/>
            </w:pPr>
            <w:r w:rsidRPr="005F7EB0">
              <w:t>Length of UE status contents</w:t>
            </w:r>
          </w:p>
        </w:tc>
        <w:tc>
          <w:tcPr>
            <w:tcW w:w="1137" w:type="dxa"/>
            <w:tcBorders>
              <w:top w:val="nil"/>
              <w:left w:val="nil"/>
              <w:bottom w:val="nil"/>
              <w:right w:val="nil"/>
            </w:tcBorders>
          </w:tcPr>
          <w:p w14:paraId="5645D077" w14:textId="77777777" w:rsidR="00DF151E" w:rsidRPr="005F7EB0" w:rsidRDefault="00DF151E" w:rsidP="006F3B77">
            <w:pPr>
              <w:pStyle w:val="TAL"/>
            </w:pPr>
            <w:r w:rsidRPr="005F7EB0">
              <w:t>octet 2</w:t>
            </w:r>
          </w:p>
        </w:tc>
      </w:tr>
      <w:tr w:rsidR="00DF151E" w:rsidRPr="005F7EB0" w14:paraId="334DB155" w14:textId="77777777" w:rsidTr="006F3B77">
        <w:trPr>
          <w:cantSplit/>
          <w:trHeight w:val="104"/>
          <w:jc w:val="center"/>
        </w:trPr>
        <w:tc>
          <w:tcPr>
            <w:tcW w:w="721" w:type="dxa"/>
            <w:tcBorders>
              <w:top w:val="nil"/>
              <w:bottom w:val="single" w:sz="4" w:space="0" w:color="auto"/>
              <w:right w:val="single" w:sz="4" w:space="0" w:color="auto"/>
            </w:tcBorders>
          </w:tcPr>
          <w:p w14:paraId="7A75885F" w14:textId="77777777" w:rsidR="00DF151E" w:rsidRPr="005F7EB0" w:rsidRDefault="00DF151E" w:rsidP="006F3B77">
            <w:pPr>
              <w:pStyle w:val="TAC"/>
            </w:pPr>
            <w:r w:rsidRPr="005F7EB0">
              <w:t>0</w:t>
            </w:r>
          </w:p>
          <w:p w14:paraId="09FDA2FF" w14:textId="77777777" w:rsidR="00DF151E" w:rsidRPr="005F7EB0" w:rsidRDefault="00DF151E" w:rsidP="006F3B77">
            <w:pPr>
              <w:pStyle w:val="TAC"/>
              <w:rPr>
                <w:lang w:val="es-ES"/>
              </w:rPr>
            </w:pPr>
            <w:r w:rsidRPr="005F7EB0">
              <w:t>Spare</w:t>
            </w:r>
          </w:p>
        </w:tc>
        <w:tc>
          <w:tcPr>
            <w:tcW w:w="721" w:type="dxa"/>
            <w:tcBorders>
              <w:top w:val="nil"/>
              <w:bottom w:val="single" w:sz="4" w:space="0" w:color="auto"/>
              <w:right w:val="single" w:sz="4" w:space="0" w:color="auto"/>
            </w:tcBorders>
          </w:tcPr>
          <w:p w14:paraId="6262B520" w14:textId="77777777" w:rsidR="00DF151E" w:rsidRPr="005F7EB0" w:rsidRDefault="00DF151E" w:rsidP="006F3B77">
            <w:pPr>
              <w:pStyle w:val="TAC"/>
            </w:pPr>
            <w:r w:rsidRPr="005F7EB0">
              <w:t>0</w:t>
            </w:r>
          </w:p>
          <w:p w14:paraId="7FCB7812" w14:textId="77777777" w:rsidR="00DF151E" w:rsidRPr="005F7EB0" w:rsidRDefault="00DF151E" w:rsidP="006F3B77">
            <w:pPr>
              <w:pStyle w:val="TAC"/>
              <w:rPr>
                <w:lang w:val="es-ES"/>
              </w:rPr>
            </w:pPr>
            <w:r w:rsidRPr="005F7EB0">
              <w:t>Spare</w:t>
            </w:r>
          </w:p>
        </w:tc>
        <w:tc>
          <w:tcPr>
            <w:tcW w:w="721" w:type="dxa"/>
            <w:tcBorders>
              <w:top w:val="nil"/>
              <w:bottom w:val="single" w:sz="4" w:space="0" w:color="auto"/>
              <w:right w:val="single" w:sz="4" w:space="0" w:color="auto"/>
            </w:tcBorders>
          </w:tcPr>
          <w:p w14:paraId="3BCA3683" w14:textId="77777777" w:rsidR="00DF151E" w:rsidRPr="005F7EB0" w:rsidRDefault="00DF151E" w:rsidP="006F3B77">
            <w:pPr>
              <w:pStyle w:val="TAC"/>
            </w:pPr>
            <w:r w:rsidRPr="005F7EB0">
              <w:t>0</w:t>
            </w:r>
          </w:p>
          <w:p w14:paraId="579A0FB0" w14:textId="77777777" w:rsidR="00DF151E" w:rsidRPr="005F7EB0" w:rsidRDefault="00DF151E" w:rsidP="006F3B77">
            <w:pPr>
              <w:pStyle w:val="TAC"/>
              <w:rPr>
                <w:lang w:val="es-ES"/>
              </w:rPr>
            </w:pPr>
            <w:r w:rsidRPr="005F7EB0">
              <w:t>Spare</w:t>
            </w:r>
          </w:p>
        </w:tc>
        <w:tc>
          <w:tcPr>
            <w:tcW w:w="721" w:type="dxa"/>
            <w:tcBorders>
              <w:top w:val="nil"/>
              <w:bottom w:val="single" w:sz="4" w:space="0" w:color="auto"/>
              <w:right w:val="single" w:sz="4" w:space="0" w:color="auto"/>
            </w:tcBorders>
          </w:tcPr>
          <w:p w14:paraId="4C58B372" w14:textId="77777777" w:rsidR="00DF151E" w:rsidRPr="005F7EB0" w:rsidRDefault="00DF151E" w:rsidP="006F3B77">
            <w:pPr>
              <w:pStyle w:val="TAC"/>
            </w:pPr>
            <w:r w:rsidRPr="005F7EB0">
              <w:t>0</w:t>
            </w:r>
          </w:p>
          <w:p w14:paraId="01E8F475" w14:textId="77777777" w:rsidR="00DF151E" w:rsidRPr="005F7EB0" w:rsidRDefault="00DF151E" w:rsidP="006F3B77">
            <w:pPr>
              <w:pStyle w:val="TAC"/>
              <w:rPr>
                <w:lang w:val="es-ES"/>
              </w:rPr>
            </w:pPr>
            <w:r w:rsidRPr="005F7EB0">
              <w:t>Spare</w:t>
            </w:r>
          </w:p>
        </w:tc>
        <w:tc>
          <w:tcPr>
            <w:tcW w:w="721" w:type="dxa"/>
            <w:tcBorders>
              <w:top w:val="nil"/>
              <w:bottom w:val="single" w:sz="4" w:space="0" w:color="auto"/>
              <w:right w:val="single" w:sz="4" w:space="0" w:color="auto"/>
            </w:tcBorders>
          </w:tcPr>
          <w:p w14:paraId="60F6F063" w14:textId="77777777" w:rsidR="00DF151E" w:rsidRPr="005F7EB0" w:rsidRDefault="00DF151E" w:rsidP="006F3B77">
            <w:pPr>
              <w:pStyle w:val="TAC"/>
            </w:pPr>
            <w:r w:rsidRPr="005F7EB0">
              <w:t>0</w:t>
            </w:r>
          </w:p>
          <w:p w14:paraId="7C70F588" w14:textId="77777777" w:rsidR="00DF151E" w:rsidRPr="005F7EB0" w:rsidRDefault="00DF151E" w:rsidP="006F3B77">
            <w:pPr>
              <w:pStyle w:val="TAC"/>
            </w:pPr>
            <w:r w:rsidRPr="005F7EB0">
              <w:t>Spare</w:t>
            </w:r>
          </w:p>
        </w:tc>
        <w:tc>
          <w:tcPr>
            <w:tcW w:w="721" w:type="dxa"/>
            <w:tcBorders>
              <w:top w:val="nil"/>
              <w:bottom w:val="single" w:sz="4" w:space="0" w:color="auto"/>
              <w:right w:val="single" w:sz="4" w:space="0" w:color="auto"/>
            </w:tcBorders>
          </w:tcPr>
          <w:p w14:paraId="14886502" w14:textId="77777777" w:rsidR="00DF151E" w:rsidRPr="005F7EB0" w:rsidRDefault="00DF151E" w:rsidP="006F3B77">
            <w:pPr>
              <w:pStyle w:val="TAC"/>
              <w:rPr>
                <w:lang w:val="es-ES"/>
              </w:rPr>
            </w:pPr>
            <w:r w:rsidRPr="005F7EB0">
              <w:rPr>
                <w:lang w:val="es-ES"/>
              </w:rPr>
              <w:t>0</w:t>
            </w:r>
          </w:p>
          <w:p w14:paraId="4F97C848" w14:textId="77777777" w:rsidR="00DF151E" w:rsidRPr="005F7EB0" w:rsidRDefault="00DF151E" w:rsidP="006F3B77">
            <w:pPr>
              <w:pStyle w:val="TAC"/>
            </w:pPr>
            <w:r w:rsidRPr="005F7EB0">
              <w:t>Spare</w:t>
            </w:r>
          </w:p>
        </w:tc>
        <w:tc>
          <w:tcPr>
            <w:tcW w:w="721" w:type="dxa"/>
            <w:tcBorders>
              <w:top w:val="nil"/>
              <w:bottom w:val="single" w:sz="4" w:space="0" w:color="auto"/>
              <w:right w:val="single" w:sz="4" w:space="0" w:color="auto"/>
            </w:tcBorders>
          </w:tcPr>
          <w:p w14:paraId="0CEB41BC" w14:textId="77777777" w:rsidR="00DF151E" w:rsidRPr="005F7EB0" w:rsidRDefault="00DF151E" w:rsidP="006F3B77">
            <w:pPr>
              <w:pStyle w:val="TAC"/>
            </w:pPr>
            <w:r w:rsidRPr="005F7EB0">
              <w:rPr>
                <w:lang w:val="es-ES"/>
              </w:rPr>
              <w:t>N1 mode reg</w:t>
            </w:r>
          </w:p>
        </w:tc>
        <w:tc>
          <w:tcPr>
            <w:tcW w:w="722" w:type="dxa"/>
            <w:tcBorders>
              <w:top w:val="nil"/>
              <w:bottom w:val="single" w:sz="4" w:space="0" w:color="auto"/>
              <w:right w:val="single" w:sz="4" w:space="0" w:color="auto"/>
            </w:tcBorders>
          </w:tcPr>
          <w:p w14:paraId="38457907" w14:textId="77777777" w:rsidR="00DF151E" w:rsidRPr="005F7EB0" w:rsidRDefault="00DF151E" w:rsidP="006F3B77">
            <w:pPr>
              <w:pStyle w:val="TAC"/>
            </w:pPr>
            <w:r w:rsidRPr="005F7EB0">
              <w:rPr>
                <w:lang w:val="es-ES"/>
              </w:rPr>
              <w:t>S1 mode reg</w:t>
            </w:r>
          </w:p>
        </w:tc>
        <w:tc>
          <w:tcPr>
            <w:tcW w:w="1137" w:type="dxa"/>
            <w:tcBorders>
              <w:top w:val="nil"/>
              <w:left w:val="nil"/>
              <w:bottom w:val="nil"/>
              <w:right w:val="nil"/>
            </w:tcBorders>
          </w:tcPr>
          <w:p w14:paraId="5C40D011" w14:textId="77777777" w:rsidR="00DF151E" w:rsidRPr="005F7EB0" w:rsidRDefault="00DF151E" w:rsidP="006F3B77">
            <w:pPr>
              <w:pStyle w:val="TAL"/>
            </w:pPr>
          </w:p>
          <w:p w14:paraId="3D7B03CD" w14:textId="77777777" w:rsidR="00DF151E" w:rsidRPr="005F7EB0" w:rsidRDefault="00DF151E" w:rsidP="006F3B77">
            <w:pPr>
              <w:pStyle w:val="TAL"/>
            </w:pPr>
            <w:r w:rsidRPr="005F7EB0">
              <w:t>octet 3</w:t>
            </w:r>
          </w:p>
        </w:tc>
      </w:tr>
    </w:tbl>
    <w:p w14:paraId="4698C5E5" w14:textId="77777777" w:rsidR="00DF151E" w:rsidRPr="00BD0557" w:rsidRDefault="00DF151E" w:rsidP="00DF151E">
      <w:pPr>
        <w:pStyle w:val="TF"/>
      </w:pPr>
      <w:r w:rsidRPr="00BD0557">
        <w:t>Figure </w:t>
      </w:r>
      <w:r>
        <w:t>9.11</w:t>
      </w:r>
      <w:r w:rsidRPr="00BD0557">
        <w:t>.</w:t>
      </w:r>
      <w:r>
        <w:t>3.56</w:t>
      </w:r>
      <w:r w:rsidRPr="00BD0557">
        <w:t>.1: UE status information element</w:t>
      </w:r>
    </w:p>
    <w:p w14:paraId="6DECCEFC" w14:textId="77777777" w:rsidR="00DF151E" w:rsidRDefault="00DF151E" w:rsidP="00DF151E">
      <w:pPr>
        <w:pStyle w:val="TH"/>
      </w:pPr>
      <w:r w:rsidRPr="003168A2">
        <w:lastRenderedPageBreak/>
        <w:t>Table </w:t>
      </w:r>
      <w:r>
        <w:t>9.11.3.56.1</w:t>
      </w:r>
      <w:r w:rsidRPr="003168A2">
        <w:t xml:space="preserve">: </w:t>
      </w:r>
      <w:r>
        <w:t xml:space="preserve">UE </w:t>
      </w:r>
      <w:r w:rsidRPr="006A74A9">
        <w:t>status</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68"/>
        <w:gridCol w:w="284"/>
        <w:gridCol w:w="283"/>
        <w:gridCol w:w="236"/>
        <w:gridCol w:w="6040"/>
      </w:tblGrid>
      <w:tr w:rsidR="00DF151E" w:rsidRPr="005F7EB0" w14:paraId="5914BD91" w14:textId="77777777" w:rsidTr="006F3B77">
        <w:trPr>
          <w:cantSplit/>
          <w:jc w:val="center"/>
        </w:trPr>
        <w:tc>
          <w:tcPr>
            <w:tcW w:w="7111" w:type="dxa"/>
            <w:gridSpan w:val="5"/>
          </w:tcPr>
          <w:p w14:paraId="30CD8FDC" w14:textId="77777777" w:rsidR="00DF151E" w:rsidRPr="005F7EB0" w:rsidRDefault="00DF151E" w:rsidP="006F3B77">
            <w:pPr>
              <w:pStyle w:val="TAL"/>
            </w:pPr>
            <w:r w:rsidRPr="005F7EB0">
              <w:t>EMM registration status (</w:t>
            </w:r>
            <w:r w:rsidRPr="005F7EB0">
              <w:rPr>
                <w:lang w:val="es-ES"/>
              </w:rPr>
              <w:t>S1 mode reg</w:t>
            </w:r>
            <w:r w:rsidRPr="005F7EB0">
              <w:t>) (octet 3, bit 1)</w:t>
            </w:r>
          </w:p>
        </w:tc>
      </w:tr>
      <w:tr w:rsidR="00DF151E" w:rsidRPr="005F7EB0" w14:paraId="343FA09D" w14:textId="77777777" w:rsidTr="006F3B77">
        <w:trPr>
          <w:cantSplit/>
          <w:jc w:val="center"/>
        </w:trPr>
        <w:tc>
          <w:tcPr>
            <w:tcW w:w="268" w:type="dxa"/>
          </w:tcPr>
          <w:p w14:paraId="0BB94AEE" w14:textId="77777777" w:rsidR="00DF151E" w:rsidRPr="005F7EB0" w:rsidRDefault="00DF151E" w:rsidP="006F3B77">
            <w:pPr>
              <w:pStyle w:val="TAC"/>
            </w:pPr>
            <w:r w:rsidRPr="005F7EB0">
              <w:t>0</w:t>
            </w:r>
          </w:p>
        </w:tc>
        <w:tc>
          <w:tcPr>
            <w:tcW w:w="284" w:type="dxa"/>
          </w:tcPr>
          <w:p w14:paraId="5E7C4B79" w14:textId="77777777" w:rsidR="00DF151E" w:rsidRPr="005F7EB0" w:rsidRDefault="00DF151E" w:rsidP="006F3B77">
            <w:pPr>
              <w:pStyle w:val="TAC"/>
            </w:pPr>
          </w:p>
        </w:tc>
        <w:tc>
          <w:tcPr>
            <w:tcW w:w="283" w:type="dxa"/>
          </w:tcPr>
          <w:p w14:paraId="616857F1" w14:textId="77777777" w:rsidR="00DF151E" w:rsidRPr="005F7EB0" w:rsidRDefault="00DF151E" w:rsidP="006F3B77">
            <w:pPr>
              <w:pStyle w:val="TAC"/>
            </w:pPr>
          </w:p>
        </w:tc>
        <w:tc>
          <w:tcPr>
            <w:tcW w:w="236" w:type="dxa"/>
          </w:tcPr>
          <w:p w14:paraId="7B02A378" w14:textId="77777777" w:rsidR="00DF151E" w:rsidRPr="005F7EB0" w:rsidRDefault="00DF151E" w:rsidP="006F3B77">
            <w:pPr>
              <w:pStyle w:val="TAC"/>
            </w:pPr>
          </w:p>
        </w:tc>
        <w:tc>
          <w:tcPr>
            <w:tcW w:w="6040" w:type="dxa"/>
            <w:shd w:val="clear" w:color="auto" w:fill="auto"/>
          </w:tcPr>
          <w:p w14:paraId="2F463A84" w14:textId="77777777" w:rsidR="00DF151E" w:rsidRPr="005F7EB0" w:rsidRDefault="00DF151E" w:rsidP="006F3B77">
            <w:pPr>
              <w:pStyle w:val="TAL"/>
            </w:pPr>
            <w:r w:rsidRPr="005F7EB0">
              <w:t>UE is not in EMM-REGISTERED state</w:t>
            </w:r>
          </w:p>
        </w:tc>
      </w:tr>
      <w:tr w:rsidR="00DF151E" w:rsidRPr="005F7EB0" w14:paraId="1FD75F88" w14:textId="77777777" w:rsidTr="006F3B77">
        <w:trPr>
          <w:cantSplit/>
          <w:jc w:val="center"/>
        </w:trPr>
        <w:tc>
          <w:tcPr>
            <w:tcW w:w="268" w:type="dxa"/>
          </w:tcPr>
          <w:p w14:paraId="08016587" w14:textId="77777777" w:rsidR="00DF151E" w:rsidRPr="005F7EB0" w:rsidRDefault="00DF151E" w:rsidP="006F3B77">
            <w:pPr>
              <w:pStyle w:val="TAC"/>
            </w:pPr>
            <w:r w:rsidRPr="005F7EB0">
              <w:t>1</w:t>
            </w:r>
          </w:p>
        </w:tc>
        <w:tc>
          <w:tcPr>
            <w:tcW w:w="284" w:type="dxa"/>
          </w:tcPr>
          <w:p w14:paraId="38A0B240" w14:textId="77777777" w:rsidR="00DF151E" w:rsidRPr="005F7EB0" w:rsidRDefault="00DF151E" w:rsidP="006F3B77">
            <w:pPr>
              <w:pStyle w:val="TAC"/>
            </w:pPr>
          </w:p>
        </w:tc>
        <w:tc>
          <w:tcPr>
            <w:tcW w:w="283" w:type="dxa"/>
          </w:tcPr>
          <w:p w14:paraId="07E322A9" w14:textId="77777777" w:rsidR="00DF151E" w:rsidRPr="005F7EB0" w:rsidRDefault="00DF151E" w:rsidP="006F3B77">
            <w:pPr>
              <w:pStyle w:val="TAC"/>
            </w:pPr>
          </w:p>
        </w:tc>
        <w:tc>
          <w:tcPr>
            <w:tcW w:w="236" w:type="dxa"/>
          </w:tcPr>
          <w:p w14:paraId="2FB565F7" w14:textId="77777777" w:rsidR="00DF151E" w:rsidRPr="005F7EB0" w:rsidRDefault="00DF151E" w:rsidP="006F3B77">
            <w:pPr>
              <w:pStyle w:val="TAC"/>
            </w:pPr>
          </w:p>
        </w:tc>
        <w:tc>
          <w:tcPr>
            <w:tcW w:w="6040" w:type="dxa"/>
            <w:shd w:val="clear" w:color="auto" w:fill="auto"/>
          </w:tcPr>
          <w:p w14:paraId="5D1593E3" w14:textId="77777777" w:rsidR="00DF151E" w:rsidRPr="005F7EB0" w:rsidRDefault="00DF151E" w:rsidP="006F3B77">
            <w:pPr>
              <w:pStyle w:val="TAL"/>
            </w:pPr>
            <w:r w:rsidRPr="005F7EB0">
              <w:t>UE is in EMM-REGISTERED state</w:t>
            </w:r>
          </w:p>
        </w:tc>
      </w:tr>
      <w:tr w:rsidR="00DF151E" w:rsidRPr="005F7EB0" w14:paraId="437B52D9" w14:textId="77777777" w:rsidTr="006F3B77">
        <w:trPr>
          <w:cantSplit/>
          <w:jc w:val="center"/>
        </w:trPr>
        <w:tc>
          <w:tcPr>
            <w:tcW w:w="7111" w:type="dxa"/>
            <w:gridSpan w:val="5"/>
          </w:tcPr>
          <w:p w14:paraId="2478A5BF" w14:textId="77777777" w:rsidR="00DF151E" w:rsidRPr="005F7EB0" w:rsidRDefault="00DF151E" w:rsidP="006F3B77">
            <w:pPr>
              <w:pStyle w:val="TAL"/>
            </w:pPr>
          </w:p>
        </w:tc>
      </w:tr>
      <w:tr w:rsidR="00DF151E" w:rsidRPr="00281583" w14:paraId="6C9CB886" w14:textId="77777777" w:rsidTr="006F3B77">
        <w:trPr>
          <w:cantSplit/>
          <w:jc w:val="center"/>
        </w:trPr>
        <w:tc>
          <w:tcPr>
            <w:tcW w:w="7111" w:type="dxa"/>
            <w:gridSpan w:val="5"/>
          </w:tcPr>
          <w:p w14:paraId="6D262D17" w14:textId="77777777" w:rsidR="00DF151E" w:rsidRPr="005F7EB0" w:rsidRDefault="00DF151E" w:rsidP="006F3B77">
            <w:pPr>
              <w:pStyle w:val="TAL"/>
              <w:rPr>
                <w:lang w:val="sv-SE"/>
              </w:rPr>
            </w:pPr>
            <w:r w:rsidRPr="005F7EB0">
              <w:rPr>
                <w:lang w:val="sv-SE"/>
              </w:rPr>
              <w:t>5GMM registration status (</w:t>
            </w:r>
            <w:r w:rsidRPr="005F7EB0">
              <w:rPr>
                <w:lang w:val="es-ES"/>
              </w:rPr>
              <w:t>N1 mode reg</w:t>
            </w:r>
            <w:r w:rsidRPr="005F7EB0">
              <w:rPr>
                <w:lang w:val="sv-SE"/>
              </w:rPr>
              <w:t>) (octet 3, bit 2)</w:t>
            </w:r>
          </w:p>
        </w:tc>
      </w:tr>
      <w:tr w:rsidR="00DF151E" w:rsidRPr="005F7EB0" w14:paraId="12428C42" w14:textId="77777777" w:rsidTr="006F3B77">
        <w:trPr>
          <w:cantSplit/>
          <w:jc w:val="center"/>
        </w:trPr>
        <w:tc>
          <w:tcPr>
            <w:tcW w:w="268" w:type="dxa"/>
          </w:tcPr>
          <w:p w14:paraId="535FDF8B" w14:textId="77777777" w:rsidR="00DF151E" w:rsidRPr="005F7EB0" w:rsidRDefault="00DF151E" w:rsidP="006F3B77">
            <w:pPr>
              <w:pStyle w:val="TAC"/>
            </w:pPr>
            <w:r w:rsidRPr="005F7EB0">
              <w:t>0</w:t>
            </w:r>
          </w:p>
        </w:tc>
        <w:tc>
          <w:tcPr>
            <w:tcW w:w="284" w:type="dxa"/>
          </w:tcPr>
          <w:p w14:paraId="200FC2DF" w14:textId="77777777" w:rsidR="00DF151E" w:rsidRPr="005F7EB0" w:rsidRDefault="00DF151E" w:rsidP="006F3B77">
            <w:pPr>
              <w:pStyle w:val="TAC"/>
            </w:pPr>
          </w:p>
        </w:tc>
        <w:tc>
          <w:tcPr>
            <w:tcW w:w="283" w:type="dxa"/>
          </w:tcPr>
          <w:p w14:paraId="17B3A3A8" w14:textId="77777777" w:rsidR="00DF151E" w:rsidRPr="005F7EB0" w:rsidRDefault="00DF151E" w:rsidP="006F3B77">
            <w:pPr>
              <w:pStyle w:val="TAC"/>
            </w:pPr>
          </w:p>
        </w:tc>
        <w:tc>
          <w:tcPr>
            <w:tcW w:w="236" w:type="dxa"/>
          </w:tcPr>
          <w:p w14:paraId="619A11D0" w14:textId="77777777" w:rsidR="00DF151E" w:rsidRPr="005F7EB0" w:rsidRDefault="00DF151E" w:rsidP="006F3B77">
            <w:pPr>
              <w:pStyle w:val="TAC"/>
            </w:pPr>
          </w:p>
        </w:tc>
        <w:tc>
          <w:tcPr>
            <w:tcW w:w="6040" w:type="dxa"/>
            <w:shd w:val="clear" w:color="auto" w:fill="auto"/>
          </w:tcPr>
          <w:p w14:paraId="6EAA31BA" w14:textId="77777777" w:rsidR="00DF151E" w:rsidRPr="005F7EB0" w:rsidRDefault="00DF151E" w:rsidP="006F3B77">
            <w:pPr>
              <w:pStyle w:val="TAL"/>
            </w:pPr>
            <w:r w:rsidRPr="005F7EB0">
              <w:t>UE is not in 5GMM-REGISTERED state</w:t>
            </w:r>
          </w:p>
        </w:tc>
      </w:tr>
      <w:tr w:rsidR="00DF151E" w:rsidRPr="005F7EB0" w14:paraId="4ACD4774" w14:textId="77777777" w:rsidTr="006F3B77">
        <w:trPr>
          <w:cantSplit/>
          <w:jc w:val="center"/>
        </w:trPr>
        <w:tc>
          <w:tcPr>
            <w:tcW w:w="268" w:type="dxa"/>
          </w:tcPr>
          <w:p w14:paraId="1E0B71CE" w14:textId="77777777" w:rsidR="00DF151E" w:rsidRPr="005F7EB0" w:rsidRDefault="00DF151E" w:rsidP="006F3B77">
            <w:pPr>
              <w:pStyle w:val="TAC"/>
            </w:pPr>
            <w:r w:rsidRPr="005F7EB0">
              <w:t>1</w:t>
            </w:r>
          </w:p>
        </w:tc>
        <w:tc>
          <w:tcPr>
            <w:tcW w:w="284" w:type="dxa"/>
          </w:tcPr>
          <w:p w14:paraId="3819BDA9" w14:textId="77777777" w:rsidR="00DF151E" w:rsidRPr="005F7EB0" w:rsidRDefault="00DF151E" w:rsidP="006F3B77">
            <w:pPr>
              <w:pStyle w:val="TAC"/>
            </w:pPr>
          </w:p>
        </w:tc>
        <w:tc>
          <w:tcPr>
            <w:tcW w:w="283" w:type="dxa"/>
          </w:tcPr>
          <w:p w14:paraId="4E8DBD5B" w14:textId="77777777" w:rsidR="00DF151E" w:rsidRPr="005F7EB0" w:rsidRDefault="00DF151E" w:rsidP="006F3B77">
            <w:pPr>
              <w:pStyle w:val="TAC"/>
            </w:pPr>
          </w:p>
        </w:tc>
        <w:tc>
          <w:tcPr>
            <w:tcW w:w="236" w:type="dxa"/>
          </w:tcPr>
          <w:p w14:paraId="2EA63868" w14:textId="77777777" w:rsidR="00DF151E" w:rsidRPr="005F7EB0" w:rsidRDefault="00DF151E" w:rsidP="006F3B77">
            <w:pPr>
              <w:pStyle w:val="TAC"/>
            </w:pPr>
          </w:p>
        </w:tc>
        <w:tc>
          <w:tcPr>
            <w:tcW w:w="6040" w:type="dxa"/>
            <w:shd w:val="clear" w:color="auto" w:fill="auto"/>
          </w:tcPr>
          <w:p w14:paraId="39CEBA49" w14:textId="77777777" w:rsidR="00DF151E" w:rsidRPr="005F7EB0" w:rsidRDefault="00DF151E" w:rsidP="006F3B77">
            <w:pPr>
              <w:pStyle w:val="TAL"/>
            </w:pPr>
            <w:r w:rsidRPr="005F7EB0">
              <w:t>UE is in 5GMM-REGISTERED state</w:t>
            </w:r>
          </w:p>
        </w:tc>
      </w:tr>
      <w:tr w:rsidR="00DF151E" w:rsidRPr="005F7EB0" w14:paraId="3428959D" w14:textId="77777777" w:rsidTr="006F3B77">
        <w:trPr>
          <w:cantSplit/>
          <w:jc w:val="center"/>
        </w:trPr>
        <w:tc>
          <w:tcPr>
            <w:tcW w:w="7111" w:type="dxa"/>
            <w:gridSpan w:val="5"/>
          </w:tcPr>
          <w:p w14:paraId="403B0B2D" w14:textId="77777777" w:rsidR="00DF151E" w:rsidRPr="005F7EB0" w:rsidRDefault="00DF151E" w:rsidP="006F3B77">
            <w:pPr>
              <w:pStyle w:val="TAL"/>
            </w:pPr>
          </w:p>
        </w:tc>
      </w:tr>
      <w:tr w:rsidR="00DF151E" w:rsidRPr="005F7EB0" w14:paraId="725B01DB" w14:textId="77777777" w:rsidTr="006F3B77">
        <w:trPr>
          <w:cantSplit/>
          <w:jc w:val="center"/>
        </w:trPr>
        <w:tc>
          <w:tcPr>
            <w:tcW w:w="7111" w:type="dxa"/>
            <w:gridSpan w:val="5"/>
          </w:tcPr>
          <w:p w14:paraId="140080D4" w14:textId="77777777" w:rsidR="00DF151E" w:rsidRPr="005F7EB0" w:rsidRDefault="00DF151E" w:rsidP="006F3B77">
            <w:pPr>
              <w:pStyle w:val="TAL"/>
            </w:pPr>
            <w:r w:rsidRPr="005F7EB0">
              <w:t>All other bits in the octet 3 are spare and shall be coded as zero.</w:t>
            </w:r>
          </w:p>
        </w:tc>
      </w:tr>
    </w:tbl>
    <w:p w14:paraId="28631B48" w14:textId="77777777" w:rsidR="00DF151E" w:rsidRPr="00FE320E" w:rsidRDefault="00DF151E" w:rsidP="00DF151E"/>
    <w:p w14:paraId="7D1A6235" w14:textId="77777777" w:rsidR="00DF151E" w:rsidRDefault="00DF151E" w:rsidP="00DF151E">
      <w:pPr>
        <w:pStyle w:val="Heading4"/>
      </w:pPr>
      <w:bookmarkStart w:id="2470" w:name="_Toc20232589"/>
      <w:bookmarkStart w:id="2471" w:name="_Toc27745911"/>
      <w:bookmarkStart w:id="2472" w:name="_Toc106694322"/>
      <w:r>
        <w:t>9.11.3.57</w:t>
      </w:r>
      <w:r w:rsidRPr="003168A2">
        <w:tab/>
      </w:r>
      <w:r>
        <w:t>Uplink data status</w:t>
      </w:r>
      <w:bookmarkEnd w:id="2470"/>
      <w:bookmarkEnd w:id="2471"/>
      <w:bookmarkEnd w:id="2472"/>
    </w:p>
    <w:p w14:paraId="78368F46" w14:textId="77777777" w:rsidR="00DF151E" w:rsidRPr="00913BB3" w:rsidRDefault="00DF151E" w:rsidP="00DF151E">
      <w:r w:rsidRPr="004553B6">
        <w:t xml:space="preserve">The purpose of the </w:t>
      </w:r>
      <w:r>
        <w:t>U</w:t>
      </w:r>
      <w:r w:rsidRPr="004553B6">
        <w:t xml:space="preserve">plink data status information element is to indicate to the network which preserved </w:t>
      </w:r>
      <w:r>
        <w:t>PDU sessions</w:t>
      </w:r>
      <w:r w:rsidRPr="003168A2">
        <w:t xml:space="preserve"> </w:t>
      </w:r>
      <w:r w:rsidRPr="004553B6">
        <w:t xml:space="preserve">have uplink data pending. </w:t>
      </w:r>
    </w:p>
    <w:p w14:paraId="602372BA" w14:textId="77777777" w:rsidR="00DF151E" w:rsidRPr="00913BB3" w:rsidRDefault="00DF151E" w:rsidP="00DF151E">
      <w:r w:rsidRPr="00913BB3">
        <w:t>The Uplink data status information element is coded as shown in figure 9.11.3.57.1 and table 9.11.3.57.1.</w:t>
      </w:r>
    </w:p>
    <w:p w14:paraId="4AF544FA" w14:textId="77777777" w:rsidR="00DF151E" w:rsidRPr="00913BB3" w:rsidRDefault="00DF151E" w:rsidP="00DF151E">
      <w:r w:rsidRPr="00913BB3">
        <w:t>The Uplink data status information element is a type 4 information element with minimum length of 4 octets a maximum length of 34 octets.</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F151E" w:rsidRPr="00913BB3" w14:paraId="7AFF3EA7" w14:textId="77777777" w:rsidTr="006F3B77">
        <w:trPr>
          <w:cantSplit/>
          <w:jc w:val="center"/>
        </w:trPr>
        <w:tc>
          <w:tcPr>
            <w:tcW w:w="708" w:type="dxa"/>
            <w:tcBorders>
              <w:bottom w:val="single" w:sz="4" w:space="0" w:color="auto"/>
            </w:tcBorders>
          </w:tcPr>
          <w:p w14:paraId="3E640AE1" w14:textId="77777777" w:rsidR="00DF151E" w:rsidRPr="00913BB3" w:rsidRDefault="00DF151E" w:rsidP="006F3B77">
            <w:pPr>
              <w:pStyle w:val="TAC"/>
            </w:pPr>
            <w:r w:rsidRPr="00913BB3">
              <w:t>8</w:t>
            </w:r>
          </w:p>
        </w:tc>
        <w:tc>
          <w:tcPr>
            <w:tcW w:w="709" w:type="dxa"/>
            <w:tcBorders>
              <w:bottom w:val="single" w:sz="4" w:space="0" w:color="auto"/>
            </w:tcBorders>
          </w:tcPr>
          <w:p w14:paraId="1F022E56" w14:textId="77777777" w:rsidR="00DF151E" w:rsidRPr="00913BB3" w:rsidRDefault="00DF151E" w:rsidP="006F3B77">
            <w:pPr>
              <w:pStyle w:val="TAC"/>
            </w:pPr>
            <w:r w:rsidRPr="00913BB3">
              <w:t>7</w:t>
            </w:r>
          </w:p>
        </w:tc>
        <w:tc>
          <w:tcPr>
            <w:tcW w:w="709" w:type="dxa"/>
            <w:tcBorders>
              <w:bottom w:val="single" w:sz="4" w:space="0" w:color="auto"/>
            </w:tcBorders>
          </w:tcPr>
          <w:p w14:paraId="31B84F7E" w14:textId="77777777" w:rsidR="00DF151E" w:rsidRPr="00913BB3" w:rsidRDefault="00DF151E" w:rsidP="006F3B77">
            <w:pPr>
              <w:pStyle w:val="TAC"/>
            </w:pPr>
            <w:r w:rsidRPr="00913BB3">
              <w:t>6</w:t>
            </w:r>
          </w:p>
        </w:tc>
        <w:tc>
          <w:tcPr>
            <w:tcW w:w="709" w:type="dxa"/>
            <w:tcBorders>
              <w:bottom w:val="single" w:sz="4" w:space="0" w:color="auto"/>
            </w:tcBorders>
          </w:tcPr>
          <w:p w14:paraId="06CE5BBC" w14:textId="77777777" w:rsidR="00DF151E" w:rsidRPr="00913BB3" w:rsidRDefault="00DF151E" w:rsidP="006F3B77">
            <w:pPr>
              <w:pStyle w:val="TAC"/>
            </w:pPr>
            <w:r w:rsidRPr="00913BB3">
              <w:t>5</w:t>
            </w:r>
          </w:p>
        </w:tc>
        <w:tc>
          <w:tcPr>
            <w:tcW w:w="708" w:type="dxa"/>
            <w:tcBorders>
              <w:bottom w:val="single" w:sz="4" w:space="0" w:color="auto"/>
            </w:tcBorders>
          </w:tcPr>
          <w:p w14:paraId="35A1EF4C" w14:textId="77777777" w:rsidR="00DF151E" w:rsidRPr="00913BB3" w:rsidRDefault="00DF151E" w:rsidP="006F3B77">
            <w:pPr>
              <w:pStyle w:val="TAC"/>
            </w:pPr>
            <w:r w:rsidRPr="00913BB3">
              <w:t>4</w:t>
            </w:r>
          </w:p>
        </w:tc>
        <w:tc>
          <w:tcPr>
            <w:tcW w:w="709" w:type="dxa"/>
            <w:tcBorders>
              <w:bottom w:val="single" w:sz="4" w:space="0" w:color="auto"/>
            </w:tcBorders>
          </w:tcPr>
          <w:p w14:paraId="206612B3" w14:textId="77777777" w:rsidR="00DF151E" w:rsidRPr="00913BB3" w:rsidRDefault="00DF151E" w:rsidP="006F3B77">
            <w:pPr>
              <w:pStyle w:val="TAC"/>
            </w:pPr>
            <w:r w:rsidRPr="00913BB3">
              <w:t>3</w:t>
            </w:r>
          </w:p>
        </w:tc>
        <w:tc>
          <w:tcPr>
            <w:tcW w:w="709" w:type="dxa"/>
            <w:tcBorders>
              <w:bottom w:val="single" w:sz="4" w:space="0" w:color="auto"/>
            </w:tcBorders>
          </w:tcPr>
          <w:p w14:paraId="06E81993" w14:textId="77777777" w:rsidR="00DF151E" w:rsidRPr="00913BB3" w:rsidRDefault="00DF151E" w:rsidP="006F3B77">
            <w:pPr>
              <w:pStyle w:val="TAC"/>
            </w:pPr>
            <w:r w:rsidRPr="00913BB3">
              <w:t>2</w:t>
            </w:r>
          </w:p>
        </w:tc>
        <w:tc>
          <w:tcPr>
            <w:tcW w:w="709" w:type="dxa"/>
            <w:tcBorders>
              <w:bottom w:val="single" w:sz="4" w:space="0" w:color="auto"/>
            </w:tcBorders>
          </w:tcPr>
          <w:p w14:paraId="1129C6E4" w14:textId="77777777" w:rsidR="00DF151E" w:rsidRPr="00913BB3" w:rsidRDefault="00DF151E" w:rsidP="006F3B77">
            <w:pPr>
              <w:pStyle w:val="TAC"/>
            </w:pPr>
            <w:r w:rsidRPr="00913BB3">
              <w:t>1</w:t>
            </w:r>
          </w:p>
        </w:tc>
        <w:tc>
          <w:tcPr>
            <w:tcW w:w="1134" w:type="dxa"/>
          </w:tcPr>
          <w:p w14:paraId="0ABFCBEF" w14:textId="77777777" w:rsidR="00DF151E" w:rsidRPr="00913BB3" w:rsidRDefault="00DF151E" w:rsidP="006F3B77">
            <w:pPr>
              <w:pStyle w:val="TAC"/>
            </w:pPr>
          </w:p>
        </w:tc>
      </w:tr>
      <w:tr w:rsidR="00DF151E" w:rsidRPr="00913BB3" w14:paraId="71B94788" w14:textId="77777777" w:rsidTr="006F3B77">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14:paraId="2D137AAA" w14:textId="77777777" w:rsidR="00DF151E" w:rsidRPr="00913BB3" w:rsidRDefault="00DF151E" w:rsidP="006F3B77">
            <w:pPr>
              <w:pStyle w:val="TAC"/>
            </w:pPr>
            <w:r w:rsidRPr="00913BB3">
              <w:t>Uplink data status IEI</w:t>
            </w:r>
          </w:p>
        </w:tc>
        <w:tc>
          <w:tcPr>
            <w:tcW w:w="1134" w:type="dxa"/>
          </w:tcPr>
          <w:p w14:paraId="5F55981C" w14:textId="77777777" w:rsidR="00DF151E" w:rsidRPr="00913BB3" w:rsidRDefault="00DF151E" w:rsidP="006F3B77">
            <w:pPr>
              <w:pStyle w:val="TAL"/>
            </w:pPr>
            <w:r w:rsidRPr="00913BB3">
              <w:t>octet 1</w:t>
            </w:r>
          </w:p>
        </w:tc>
      </w:tr>
      <w:tr w:rsidR="00DF151E" w:rsidRPr="00913BB3" w14:paraId="196C8123" w14:textId="77777777" w:rsidTr="006F3B77">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14:paraId="6BFA12AE" w14:textId="77777777" w:rsidR="00DF151E" w:rsidRPr="00913BB3" w:rsidRDefault="00DF151E" w:rsidP="006F3B77">
            <w:pPr>
              <w:pStyle w:val="TAC"/>
            </w:pPr>
            <w:r w:rsidRPr="00913BB3">
              <w:t>Length of uplink data status contents</w:t>
            </w:r>
          </w:p>
        </w:tc>
        <w:tc>
          <w:tcPr>
            <w:tcW w:w="1134" w:type="dxa"/>
          </w:tcPr>
          <w:p w14:paraId="73AB9B2A" w14:textId="77777777" w:rsidR="00DF151E" w:rsidRPr="00913BB3" w:rsidRDefault="00DF151E" w:rsidP="006F3B77">
            <w:pPr>
              <w:pStyle w:val="TAL"/>
            </w:pPr>
            <w:r w:rsidRPr="00913BB3">
              <w:t>octet 2</w:t>
            </w:r>
          </w:p>
        </w:tc>
      </w:tr>
      <w:tr w:rsidR="00DF151E" w:rsidRPr="00913BB3" w14:paraId="5EAA2963" w14:textId="77777777" w:rsidTr="006F3B77">
        <w:trPr>
          <w:cantSplit/>
          <w:jc w:val="center"/>
        </w:trPr>
        <w:tc>
          <w:tcPr>
            <w:tcW w:w="708" w:type="dxa"/>
            <w:tcBorders>
              <w:top w:val="single" w:sz="6" w:space="0" w:color="auto"/>
              <w:left w:val="single" w:sz="6" w:space="0" w:color="auto"/>
              <w:bottom w:val="single" w:sz="6" w:space="0" w:color="auto"/>
              <w:right w:val="single" w:sz="6" w:space="0" w:color="auto"/>
            </w:tcBorders>
          </w:tcPr>
          <w:p w14:paraId="72A2DE53" w14:textId="77777777" w:rsidR="00DF151E" w:rsidRPr="00913BB3" w:rsidRDefault="00DF151E" w:rsidP="006F3B77">
            <w:pPr>
              <w:pStyle w:val="TAC"/>
            </w:pPr>
            <w:r w:rsidRPr="00913BB3">
              <w:t>PSI</w:t>
            </w:r>
          </w:p>
          <w:p w14:paraId="6D380259" w14:textId="77777777" w:rsidR="00DF151E" w:rsidRPr="00913BB3" w:rsidRDefault="00DF151E" w:rsidP="006F3B77">
            <w:pPr>
              <w:pStyle w:val="TAC"/>
            </w:pPr>
            <w:r w:rsidRPr="00913BB3">
              <w:t>(7)</w:t>
            </w:r>
          </w:p>
        </w:tc>
        <w:tc>
          <w:tcPr>
            <w:tcW w:w="709" w:type="dxa"/>
            <w:tcBorders>
              <w:top w:val="single" w:sz="6" w:space="0" w:color="auto"/>
              <w:bottom w:val="single" w:sz="6" w:space="0" w:color="auto"/>
              <w:right w:val="single" w:sz="6" w:space="0" w:color="auto"/>
            </w:tcBorders>
          </w:tcPr>
          <w:p w14:paraId="18BEF543" w14:textId="77777777" w:rsidR="00DF151E" w:rsidRPr="00913BB3" w:rsidRDefault="00DF151E" w:rsidP="006F3B77">
            <w:pPr>
              <w:pStyle w:val="TAC"/>
            </w:pPr>
            <w:r w:rsidRPr="00913BB3">
              <w:t>PSI</w:t>
            </w:r>
          </w:p>
          <w:p w14:paraId="70D3D897" w14:textId="77777777" w:rsidR="00DF151E" w:rsidRPr="00913BB3" w:rsidRDefault="00DF151E" w:rsidP="006F3B77">
            <w:pPr>
              <w:pStyle w:val="TAC"/>
            </w:pPr>
            <w:r w:rsidRPr="00913BB3">
              <w:t>(6)</w:t>
            </w:r>
          </w:p>
        </w:tc>
        <w:tc>
          <w:tcPr>
            <w:tcW w:w="709" w:type="dxa"/>
            <w:tcBorders>
              <w:top w:val="single" w:sz="6" w:space="0" w:color="auto"/>
              <w:bottom w:val="single" w:sz="6" w:space="0" w:color="auto"/>
              <w:right w:val="single" w:sz="6" w:space="0" w:color="auto"/>
            </w:tcBorders>
          </w:tcPr>
          <w:p w14:paraId="0A28FD1D" w14:textId="77777777" w:rsidR="00DF151E" w:rsidRPr="00913BB3" w:rsidRDefault="00DF151E" w:rsidP="006F3B77">
            <w:pPr>
              <w:pStyle w:val="TAC"/>
            </w:pPr>
            <w:r w:rsidRPr="00913BB3">
              <w:t>PSI</w:t>
            </w:r>
          </w:p>
          <w:p w14:paraId="6182F682" w14:textId="77777777" w:rsidR="00DF151E" w:rsidRPr="00913BB3" w:rsidRDefault="00DF151E" w:rsidP="006F3B77">
            <w:pPr>
              <w:pStyle w:val="TAC"/>
            </w:pPr>
            <w:r w:rsidRPr="00913BB3">
              <w:t>(5)</w:t>
            </w:r>
          </w:p>
        </w:tc>
        <w:tc>
          <w:tcPr>
            <w:tcW w:w="709" w:type="dxa"/>
            <w:tcBorders>
              <w:top w:val="single" w:sz="6" w:space="0" w:color="auto"/>
              <w:bottom w:val="single" w:sz="6" w:space="0" w:color="auto"/>
              <w:right w:val="single" w:sz="6" w:space="0" w:color="auto"/>
            </w:tcBorders>
            <w:shd w:val="clear" w:color="auto" w:fill="auto"/>
          </w:tcPr>
          <w:p w14:paraId="7837C32C" w14:textId="77777777" w:rsidR="00DF151E" w:rsidRPr="00913BB3" w:rsidRDefault="00DF151E" w:rsidP="006F3B77">
            <w:pPr>
              <w:pStyle w:val="TAC"/>
            </w:pPr>
            <w:r w:rsidRPr="00913BB3">
              <w:t>PSI</w:t>
            </w:r>
          </w:p>
          <w:p w14:paraId="0E47690C" w14:textId="77777777" w:rsidR="00DF151E" w:rsidRPr="00913BB3" w:rsidRDefault="00DF151E" w:rsidP="006F3B77">
            <w:pPr>
              <w:pStyle w:val="TAC"/>
            </w:pPr>
            <w:r w:rsidRPr="00913BB3">
              <w:t>(4)</w:t>
            </w:r>
          </w:p>
        </w:tc>
        <w:tc>
          <w:tcPr>
            <w:tcW w:w="708" w:type="dxa"/>
            <w:tcBorders>
              <w:top w:val="single" w:sz="6" w:space="0" w:color="auto"/>
              <w:bottom w:val="single" w:sz="6" w:space="0" w:color="auto"/>
              <w:right w:val="single" w:sz="6" w:space="0" w:color="auto"/>
            </w:tcBorders>
            <w:shd w:val="clear" w:color="auto" w:fill="auto"/>
          </w:tcPr>
          <w:p w14:paraId="6495A0C9" w14:textId="77777777" w:rsidR="00DF151E" w:rsidRPr="00913BB3" w:rsidRDefault="00DF151E" w:rsidP="006F3B77">
            <w:pPr>
              <w:pStyle w:val="TAC"/>
            </w:pPr>
            <w:r w:rsidRPr="00913BB3">
              <w:t>PSI</w:t>
            </w:r>
          </w:p>
          <w:p w14:paraId="5B463E65" w14:textId="77777777" w:rsidR="00DF151E" w:rsidRPr="00913BB3" w:rsidRDefault="00DF151E" w:rsidP="006F3B77">
            <w:pPr>
              <w:pStyle w:val="TAC"/>
            </w:pPr>
            <w:r w:rsidRPr="00913BB3">
              <w:t>(3)</w:t>
            </w:r>
          </w:p>
        </w:tc>
        <w:tc>
          <w:tcPr>
            <w:tcW w:w="709" w:type="dxa"/>
            <w:tcBorders>
              <w:top w:val="single" w:sz="6" w:space="0" w:color="auto"/>
              <w:bottom w:val="single" w:sz="6" w:space="0" w:color="auto"/>
              <w:right w:val="single" w:sz="6" w:space="0" w:color="auto"/>
            </w:tcBorders>
            <w:shd w:val="clear" w:color="auto" w:fill="auto"/>
          </w:tcPr>
          <w:p w14:paraId="30D4A0CD" w14:textId="77777777" w:rsidR="00DF151E" w:rsidRPr="00913BB3" w:rsidRDefault="00DF151E" w:rsidP="006F3B77">
            <w:pPr>
              <w:pStyle w:val="TAC"/>
            </w:pPr>
            <w:r w:rsidRPr="00913BB3">
              <w:t>PSI</w:t>
            </w:r>
          </w:p>
          <w:p w14:paraId="6829B8D4" w14:textId="77777777" w:rsidR="00DF151E" w:rsidRPr="00913BB3" w:rsidRDefault="00DF151E" w:rsidP="006F3B77">
            <w:pPr>
              <w:pStyle w:val="TAC"/>
            </w:pPr>
            <w:r w:rsidRPr="00913BB3">
              <w:t>(2)</w:t>
            </w:r>
          </w:p>
        </w:tc>
        <w:tc>
          <w:tcPr>
            <w:tcW w:w="709" w:type="dxa"/>
            <w:tcBorders>
              <w:top w:val="single" w:sz="6" w:space="0" w:color="auto"/>
              <w:bottom w:val="single" w:sz="6" w:space="0" w:color="auto"/>
              <w:right w:val="single" w:sz="6" w:space="0" w:color="auto"/>
            </w:tcBorders>
            <w:shd w:val="clear" w:color="auto" w:fill="auto"/>
          </w:tcPr>
          <w:p w14:paraId="23A48D7C" w14:textId="77777777" w:rsidR="00DF151E" w:rsidRPr="00913BB3" w:rsidRDefault="00DF151E" w:rsidP="006F3B77">
            <w:pPr>
              <w:pStyle w:val="TAC"/>
            </w:pPr>
            <w:r w:rsidRPr="00913BB3">
              <w:t>PSI</w:t>
            </w:r>
          </w:p>
          <w:p w14:paraId="7AD49A2C" w14:textId="77777777" w:rsidR="00DF151E" w:rsidRPr="00913BB3" w:rsidRDefault="00DF151E" w:rsidP="006F3B77">
            <w:pPr>
              <w:pStyle w:val="TAC"/>
            </w:pPr>
            <w:r w:rsidRPr="00913BB3">
              <w:t>(1)</w:t>
            </w:r>
          </w:p>
        </w:tc>
        <w:tc>
          <w:tcPr>
            <w:tcW w:w="709" w:type="dxa"/>
            <w:tcBorders>
              <w:top w:val="single" w:sz="6" w:space="0" w:color="auto"/>
              <w:bottom w:val="single" w:sz="6" w:space="0" w:color="auto"/>
              <w:right w:val="single" w:sz="6" w:space="0" w:color="auto"/>
            </w:tcBorders>
            <w:shd w:val="clear" w:color="auto" w:fill="auto"/>
          </w:tcPr>
          <w:p w14:paraId="492B78CE" w14:textId="77777777" w:rsidR="00DF151E" w:rsidRPr="00913BB3" w:rsidRDefault="00DF151E" w:rsidP="006F3B77">
            <w:pPr>
              <w:pStyle w:val="TAC"/>
            </w:pPr>
            <w:r w:rsidRPr="00913BB3">
              <w:t>PSI</w:t>
            </w:r>
          </w:p>
          <w:p w14:paraId="23C64331" w14:textId="77777777" w:rsidR="00DF151E" w:rsidRPr="00913BB3" w:rsidRDefault="00DF151E" w:rsidP="006F3B77">
            <w:pPr>
              <w:pStyle w:val="TAC"/>
            </w:pPr>
            <w:r w:rsidRPr="00913BB3">
              <w:t>(0)</w:t>
            </w:r>
          </w:p>
        </w:tc>
        <w:tc>
          <w:tcPr>
            <w:tcW w:w="1134" w:type="dxa"/>
          </w:tcPr>
          <w:p w14:paraId="080C65CD" w14:textId="77777777" w:rsidR="00DF151E" w:rsidRPr="00913BB3" w:rsidRDefault="00DF151E" w:rsidP="006F3B77">
            <w:pPr>
              <w:pStyle w:val="TAL"/>
            </w:pPr>
            <w:r w:rsidRPr="00913BB3">
              <w:t>octet 3</w:t>
            </w:r>
          </w:p>
        </w:tc>
      </w:tr>
      <w:tr w:rsidR="00DF151E" w:rsidRPr="00913BB3" w14:paraId="25E7F389" w14:textId="77777777" w:rsidTr="006F3B77">
        <w:trPr>
          <w:cantSplit/>
          <w:jc w:val="center"/>
        </w:trPr>
        <w:tc>
          <w:tcPr>
            <w:tcW w:w="708" w:type="dxa"/>
            <w:tcBorders>
              <w:top w:val="single" w:sz="6" w:space="0" w:color="auto"/>
              <w:left w:val="single" w:sz="6" w:space="0" w:color="auto"/>
              <w:bottom w:val="single" w:sz="6" w:space="0" w:color="auto"/>
              <w:right w:val="single" w:sz="6" w:space="0" w:color="auto"/>
            </w:tcBorders>
          </w:tcPr>
          <w:p w14:paraId="4102927B" w14:textId="77777777" w:rsidR="00DF151E" w:rsidRPr="00913BB3" w:rsidRDefault="00DF151E" w:rsidP="006F3B77">
            <w:pPr>
              <w:pStyle w:val="TAC"/>
            </w:pPr>
            <w:r w:rsidRPr="00913BB3">
              <w:t>PSI</w:t>
            </w:r>
          </w:p>
          <w:p w14:paraId="1ABA5885" w14:textId="77777777" w:rsidR="00DF151E" w:rsidRPr="00913BB3" w:rsidRDefault="00DF151E" w:rsidP="006F3B77">
            <w:pPr>
              <w:pStyle w:val="TAC"/>
            </w:pPr>
            <w:r w:rsidRPr="00913BB3">
              <w:t>(15)</w:t>
            </w:r>
          </w:p>
        </w:tc>
        <w:tc>
          <w:tcPr>
            <w:tcW w:w="709" w:type="dxa"/>
            <w:tcBorders>
              <w:top w:val="single" w:sz="6" w:space="0" w:color="auto"/>
              <w:bottom w:val="single" w:sz="6" w:space="0" w:color="auto"/>
              <w:right w:val="single" w:sz="6" w:space="0" w:color="auto"/>
            </w:tcBorders>
          </w:tcPr>
          <w:p w14:paraId="79E2A601" w14:textId="77777777" w:rsidR="00DF151E" w:rsidRPr="00913BB3" w:rsidRDefault="00DF151E" w:rsidP="006F3B77">
            <w:pPr>
              <w:pStyle w:val="TAC"/>
            </w:pPr>
            <w:r w:rsidRPr="00913BB3">
              <w:t>PSI</w:t>
            </w:r>
          </w:p>
          <w:p w14:paraId="07075D57" w14:textId="77777777" w:rsidR="00DF151E" w:rsidRPr="00913BB3" w:rsidRDefault="00DF151E" w:rsidP="006F3B77">
            <w:pPr>
              <w:pStyle w:val="TAC"/>
            </w:pPr>
            <w:r w:rsidRPr="00913BB3">
              <w:t>(14)</w:t>
            </w:r>
          </w:p>
        </w:tc>
        <w:tc>
          <w:tcPr>
            <w:tcW w:w="709" w:type="dxa"/>
            <w:tcBorders>
              <w:top w:val="single" w:sz="6" w:space="0" w:color="auto"/>
              <w:bottom w:val="single" w:sz="6" w:space="0" w:color="auto"/>
              <w:right w:val="single" w:sz="6" w:space="0" w:color="auto"/>
            </w:tcBorders>
          </w:tcPr>
          <w:p w14:paraId="40949884" w14:textId="77777777" w:rsidR="00DF151E" w:rsidRPr="00913BB3" w:rsidRDefault="00DF151E" w:rsidP="006F3B77">
            <w:pPr>
              <w:pStyle w:val="TAC"/>
            </w:pPr>
            <w:r w:rsidRPr="00913BB3">
              <w:t>PSI</w:t>
            </w:r>
          </w:p>
          <w:p w14:paraId="1FABC57D" w14:textId="77777777" w:rsidR="00DF151E" w:rsidRPr="00913BB3" w:rsidRDefault="00DF151E" w:rsidP="006F3B77">
            <w:pPr>
              <w:pStyle w:val="TAC"/>
            </w:pPr>
            <w:r w:rsidRPr="00913BB3">
              <w:t>(13)</w:t>
            </w:r>
          </w:p>
        </w:tc>
        <w:tc>
          <w:tcPr>
            <w:tcW w:w="709" w:type="dxa"/>
            <w:tcBorders>
              <w:top w:val="single" w:sz="6" w:space="0" w:color="auto"/>
              <w:bottom w:val="single" w:sz="6" w:space="0" w:color="auto"/>
              <w:right w:val="single" w:sz="6" w:space="0" w:color="auto"/>
            </w:tcBorders>
          </w:tcPr>
          <w:p w14:paraId="1BC41578" w14:textId="77777777" w:rsidR="00DF151E" w:rsidRPr="00913BB3" w:rsidRDefault="00DF151E" w:rsidP="006F3B77">
            <w:pPr>
              <w:pStyle w:val="TAC"/>
            </w:pPr>
            <w:r w:rsidRPr="00913BB3">
              <w:t>PSI</w:t>
            </w:r>
          </w:p>
          <w:p w14:paraId="4C7853E4" w14:textId="77777777" w:rsidR="00DF151E" w:rsidRPr="00913BB3" w:rsidRDefault="00DF151E" w:rsidP="006F3B77">
            <w:pPr>
              <w:pStyle w:val="TAC"/>
            </w:pPr>
            <w:r w:rsidRPr="00913BB3">
              <w:t>(12)</w:t>
            </w:r>
          </w:p>
        </w:tc>
        <w:tc>
          <w:tcPr>
            <w:tcW w:w="708" w:type="dxa"/>
            <w:tcBorders>
              <w:top w:val="single" w:sz="6" w:space="0" w:color="auto"/>
              <w:bottom w:val="single" w:sz="6" w:space="0" w:color="auto"/>
              <w:right w:val="single" w:sz="6" w:space="0" w:color="auto"/>
            </w:tcBorders>
          </w:tcPr>
          <w:p w14:paraId="3F372D9E" w14:textId="77777777" w:rsidR="00DF151E" w:rsidRPr="00913BB3" w:rsidRDefault="00DF151E" w:rsidP="006F3B77">
            <w:pPr>
              <w:pStyle w:val="TAC"/>
            </w:pPr>
            <w:r w:rsidRPr="00913BB3">
              <w:t>PSI</w:t>
            </w:r>
          </w:p>
          <w:p w14:paraId="42DDCD6E" w14:textId="77777777" w:rsidR="00DF151E" w:rsidRPr="00913BB3" w:rsidRDefault="00DF151E" w:rsidP="006F3B77">
            <w:pPr>
              <w:pStyle w:val="TAC"/>
            </w:pPr>
            <w:r w:rsidRPr="00913BB3">
              <w:t>(11)</w:t>
            </w:r>
          </w:p>
        </w:tc>
        <w:tc>
          <w:tcPr>
            <w:tcW w:w="709" w:type="dxa"/>
            <w:tcBorders>
              <w:top w:val="single" w:sz="6" w:space="0" w:color="auto"/>
              <w:bottom w:val="single" w:sz="6" w:space="0" w:color="auto"/>
              <w:right w:val="single" w:sz="6" w:space="0" w:color="auto"/>
            </w:tcBorders>
          </w:tcPr>
          <w:p w14:paraId="521ED64B" w14:textId="77777777" w:rsidR="00DF151E" w:rsidRPr="00913BB3" w:rsidRDefault="00DF151E" w:rsidP="006F3B77">
            <w:pPr>
              <w:pStyle w:val="TAC"/>
            </w:pPr>
            <w:r w:rsidRPr="00913BB3">
              <w:t>PSI</w:t>
            </w:r>
          </w:p>
          <w:p w14:paraId="040FD337" w14:textId="77777777" w:rsidR="00DF151E" w:rsidRPr="00913BB3" w:rsidRDefault="00DF151E" w:rsidP="006F3B77">
            <w:pPr>
              <w:pStyle w:val="TAC"/>
            </w:pPr>
            <w:r w:rsidRPr="00913BB3">
              <w:t>(10)</w:t>
            </w:r>
          </w:p>
        </w:tc>
        <w:tc>
          <w:tcPr>
            <w:tcW w:w="709" w:type="dxa"/>
            <w:tcBorders>
              <w:top w:val="single" w:sz="6" w:space="0" w:color="auto"/>
              <w:bottom w:val="single" w:sz="6" w:space="0" w:color="auto"/>
              <w:right w:val="single" w:sz="6" w:space="0" w:color="auto"/>
            </w:tcBorders>
          </w:tcPr>
          <w:p w14:paraId="6E26A1E5" w14:textId="77777777" w:rsidR="00DF151E" w:rsidRPr="00913BB3" w:rsidRDefault="00DF151E" w:rsidP="006F3B77">
            <w:pPr>
              <w:pStyle w:val="TAC"/>
            </w:pPr>
            <w:r w:rsidRPr="00913BB3">
              <w:t>PSI</w:t>
            </w:r>
          </w:p>
          <w:p w14:paraId="5B1DC1E1" w14:textId="77777777" w:rsidR="00DF151E" w:rsidRPr="00913BB3" w:rsidRDefault="00DF151E" w:rsidP="006F3B77">
            <w:pPr>
              <w:pStyle w:val="TAC"/>
            </w:pPr>
            <w:r w:rsidRPr="00913BB3">
              <w:t>(9)</w:t>
            </w:r>
          </w:p>
        </w:tc>
        <w:tc>
          <w:tcPr>
            <w:tcW w:w="709" w:type="dxa"/>
            <w:tcBorders>
              <w:top w:val="single" w:sz="6" w:space="0" w:color="auto"/>
              <w:bottom w:val="single" w:sz="6" w:space="0" w:color="auto"/>
              <w:right w:val="single" w:sz="6" w:space="0" w:color="auto"/>
            </w:tcBorders>
          </w:tcPr>
          <w:p w14:paraId="1FA3BFF7" w14:textId="77777777" w:rsidR="00DF151E" w:rsidRPr="00913BB3" w:rsidRDefault="00DF151E" w:rsidP="006F3B77">
            <w:pPr>
              <w:pStyle w:val="TAC"/>
            </w:pPr>
            <w:r w:rsidRPr="00913BB3">
              <w:t>PSI</w:t>
            </w:r>
          </w:p>
          <w:p w14:paraId="6808176F" w14:textId="77777777" w:rsidR="00DF151E" w:rsidRPr="00913BB3" w:rsidRDefault="00DF151E" w:rsidP="006F3B77">
            <w:pPr>
              <w:pStyle w:val="TAC"/>
            </w:pPr>
            <w:r w:rsidRPr="00913BB3">
              <w:t>(8)</w:t>
            </w:r>
          </w:p>
        </w:tc>
        <w:tc>
          <w:tcPr>
            <w:tcW w:w="1134" w:type="dxa"/>
          </w:tcPr>
          <w:p w14:paraId="1977D9B7" w14:textId="77777777" w:rsidR="00DF151E" w:rsidRPr="00913BB3" w:rsidRDefault="00DF151E" w:rsidP="006F3B77">
            <w:pPr>
              <w:pStyle w:val="TAL"/>
            </w:pPr>
            <w:r w:rsidRPr="00913BB3">
              <w:t>octet 4</w:t>
            </w:r>
          </w:p>
        </w:tc>
      </w:tr>
      <w:tr w:rsidR="00DF151E" w:rsidRPr="00913BB3" w14:paraId="48948E94" w14:textId="77777777" w:rsidTr="006F3B77">
        <w:trPr>
          <w:cantSplit/>
          <w:jc w:val="center"/>
        </w:trPr>
        <w:tc>
          <w:tcPr>
            <w:tcW w:w="708" w:type="dxa"/>
            <w:tcBorders>
              <w:top w:val="single" w:sz="6" w:space="0" w:color="auto"/>
              <w:left w:val="single" w:sz="6" w:space="0" w:color="auto"/>
            </w:tcBorders>
          </w:tcPr>
          <w:p w14:paraId="4E768F22" w14:textId="77777777" w:rsidR="00DF151E" w:rsidRPr="00913BB3" w:rsidRDefault="00DF151E" w:rsidP="006F3B77">
            <w:pPr>
              <w:pStyle w:val="TAC"/>
            </w:pPr>
            <w:r w:rsidRPr="00913BB3">
              <w:t>0</w:t>
            </w:r>
          </w:p>
        </w:tc>
        <w:tc>
          <w:tcPr>
            <w:tcW w:w="709" w:type="dxa"/>
            <w:tcBorders>
              <w:top w:val="single" w:sz="6" w:space="0" w:color="auto"/>
            </w:tcBorders>
          </w:tcPr>
          <w:p w14:paraId="355DE651" w14:textId="77777777" w:rsidR="00DF151E" w:rsidRPr="00913BB3" w:rsidRDefault="00DF151E" w:rsidP="006F3B77">
            <w:pPr>
              <w:pStyle w:val="TAC"/>
            </w:pPr>
            <w:r w:rsidRPr="00913BB3">
              <w:t>0</w:t>
            </w:r>
          </w:p>
        </w:tc>
        <w:tc>
          <w:tcPr>
            <w:tcW w:w="709" w:type="dxa"/>
            <w:tcBorders>
              <w:top w:val="single" w:sz="6" w:space="0" w:color="auto"/>
            </w:tcBorders>
          </w:tcPr>
          <w:p w14:paraId="6E597888" w14:textId="77777777" w:rsidR="00DF151E" w:rsidRPr="00913BB3" w:rsidRDefault="00DF151E" w:rsidP="006F3B77">
            <w:pPr>
              <w:pStyle w:val="TAC"/>
            </w:pPr>
            <w:r w:rsidRPr="00913BB3">
              <w:t>0</w:t>
            </w:r>
          </w:p>
        </w:tc>
        <w:tc>
          <w:tcPr>
            <w:tcW w:w="709" w:type="dxa"/>
            <w:tcBorders>
              <w:top w:val="single" w:sz="6" w:space="0" w:color="auto"/>
            </w:tcBorders>
          </w:tcPr>
          <w:p w14:paraId="7971E1B4" w14:textId="77777777" w:rsidR="00DF151E" w:rsidRPr="00913BB3" w:rsidRDefault="00DF151E" w:rsidP="006F3B77">
            <w:pPr>
              <w:pStyle w:val="TAC"/>
            </w:pPr>
            <w:r w:rsidRPr="00913BB3">
              <w:t>0</w:t>
            </w:r>
          </w:p>
        </w:tc>
        <w:tc>
          <w:tcPr>
            <w:tcW w:w="708" w:type="dxa"/>
            <w:tcBorders>
              <w:top w:val="single" w:sz="6" w:space="0" w:color="auto"/>
            </w:tcBorders>
          </w:tcPr>
          <w:p w14:paraId="20ECB09A" w14:textId="77777777" w:rsidR="00DF151E" w:rsidRPr="00913BB3" w:rsidRDefault="00DF151E" w:rsidP="006F3B77">
            <w:pPr>
              <w:pStyle w:val="TAC"/>
            </w:pPr>
            <w:r w:rsidRPr="00913BB3">
              <w:t>0</w:t>
            </w:r>
          </w:p>
        </w:tc>
        <w:tc>
          <w:tcPr>
            <w:tcW w:w="709" w:type="dxa"/>
            <w:tcBorders>
              <w:top w:val="single" w:sz="6" w:space="0" w:color="auto"/>
            </w:tcBorders>
          </w:tcPr>
          <w:p w14:paraId="333FC150" w14:textId="77777777" w:rsidR="00DF151E" w:rsidRPr="00913BB3" w:rsidRDefault="00DF151E" w:rsidP="006F3B77">
            <w:pPr>
              <w:pStyle w:val="TAC"/>
            </w:pPr>
            <w:r w:rsidRPr="00913BB3">
              <w:t>0</w:t>
            </w:r>
          </w:p>
        </w:tc>
        <w:tc>
          <w:tcPr>
            <w:tcW w:w="709" w:type="dxa"/>
            <w:tcBorders>
              <w:top w:val="single" w:sz="6" w:space="0" w:color="auto"/>
            </w:tcBorders>
          </w:tcPr>
          <w:p w14:paraId="2FE7EAD6" w14:textId="77777777" w:rsidR="00DF151E" w:rsidRPr="00913BB3" w:rsidRDefault="00DF151E" w:rsidP="006F3B77">
            <w:pPr>
              <w:pStyle w:val="TAC"/>
            </w:pPr>
            <w:r w:rsidRPr="00913BB3">
              <w:t>0</w:t>
            </w:r>
          </w:p>
        </w:tc>
        <w:tc>
          <w:tcPr>
            <w:tcW w:w="709" w:type="dxa"/>
            <w:tcBorders>
              <w:top w:val="single" w:sz="6" w:space="0" w:color="auto"/>
              <w:right w:val="single" w:sz="6" w:space="0" w:color="auto"/>
            </w:tcBorders>
          </w:tcPr>
          <w:p w14:paraId="6F28E63C" w14:textId="77777777" w:rsidR="00DF151E" w:rsidRPr="00913BB3" w:rsidRDefault="00DF151E" w:rsidP="006F3B77">
            <w:pPr>
              <w:pStyle w:val="TAC"/>
            </w:pPr>
            <w:r w:rsidRPr="00913BB3">
              <w:t>0</w:t>
            </w:r>
          </w:p>
        </w:tc>
        <w:tc>
          <w:tcPr>
            <w:tcW w:w="1134" w:type="dxa"/>
          </w:tcPr>
          <w:p w14:paraId="0F158B7A" w14:textId="77777777" w:rsidR="00DF151E" w:rsidRPr="00913BB3" w:rsidRDefault="00DF151E" w:rsidP="006F3B77">
            <w:pPr>
              <w:pStyle w:val="TAL"/>
            </w:pPr>
          </w:p>
        </w:tc>
      </w:tr>
      <w:tr w:rsidR="00DF151E" w:rsidRPr="00913BB3" w14:paraId="6DD9B71D" w14:textId="77777777" w:rsidTr="006F3B77">
        <w:trPr>
          <w:cantSplit/>
          <w:jc w:val="center"/>
        </w:trPr>
        <w:tc>
          <w:tcPr>
            <w:tcW w:w="5670" w:type="dxa"/>
            <w:gridSpan w:val="8"/>
            <w:tcBorders>
              <w:left w:val="single" w:sz="6" w:space="0" w:color="auto"/>
              <w:bottom w:val="single" w:sz="6" w:space="0" w:color="auto"/>
              <w:right w:val="single" w:sz="6" w:space="0" w:color="auto"/>
            </w:tcBorders>
          </w:tcPr>
          <w:p w14:paraId="062E93A5" w14:textId="77777777" w:rsidR="00DF151E" w:rsidRPr="00913BB3" w:rsidRDefault="00DF151E" w:rsidP="006F3B77">
            <w:pPr>
              <w:pStyle w:val="TAC"/>
            </w:pPr>
            <w:r w:rsidRPr="00913BB3">
              <w:t>spare</w:t>
            </w:r>
          </w:p>
        </w:tc>
        <w:tc>
          <w:tcPr>
            <w:tcW w:w="1134" w:type="dxa"/>
          </w:tcPr>
          <w:p w14:paraId="43E2C62E" w14:textId="77777777" w:rsidR="00DF151E" w:rsidRPr="00913BB3" w:rsidRDefault="00DF151E" w:rsidP="006F3B77">
            <w:pPr>
              <w:pStyle w:val="TAL"/>
            </w:pPr>
            <w:r w:rsidRPr="00913BB3">
              <w:t>octet 5* -34*</w:t>
            </w:r>
          </w:p>
        </w:tc>
      </w:tr>
    </w:tbl>
    <w:p w14:paraId="5452BCA9" w14:textId="77777777" w:rsidR="00DF151E" w:rsidRPr="00913BB3" w:rsidRDefault="00DF151E" w:rsidP="00DF151E">
      <w:pPr>
        <w:pStyle w:val="TF"/>
      </w:pPr>
      <w:r w:rsidRPr="00913BB3">
        <w:t>Figure 9.11.3.57.1: Uplink data status information element</w:t>
      </w:r>
    </w:p>
    <w:p w14:paraId="051C733E" w14:textId="77777777" w:rsidR="00DF151E" w:rsidRPr="00913BB3" w:rsidRDefault="00DF151E" w:rsidP="00DF151E">
      <w:pPr>
        <w:pStyle w:val="TH"/>
      </w:pPr>
      <w:r w:rsidRPr="00913BB3">
        <w:t>Table 9.11.3.57.1: Uplink data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F151E" w:rsidRPr="00913BB3" w14:paraId="40846362" w14:textId="77777777" w:rsidTr="006F3B77">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14:paraId="2F7DCED1" w14:textId="77777777" w:rsidR="00DF151E" w:rsidRPr="00913BB3" w:rsidRDefault="00DF151E" w:rsidP="006F3B77">
            <w:pPr>
              <w:pStyle w:val="TAL"/>
            </w:pPr>
            <w:r w:rsidRPr="00913BB3">
              <w:t>PSI(x) shall be coded as follows:</w:t>
            </w:r>
          </w:p>
          <w:p w14:paraId="0873F1BC" w14:textId="77777777" w:rsidR="00DF151E" w:rsidRPr="00913BB3" w:rsidRDefault="00DF151E" w:rsidP="006F3B77">
            <w:pPr>
              <w:pStyle w:val="TAL"/>
            </w:pPr>
          </w:p>
          <w:p w14:paraId="630D698D" w14:textId="77777777" w:rsidR="00DF151E" w:rsidRPr="00913BB3" w:rsidRDefault="00DF151E" w:rsidP="006F3B77">
            <w:pPr>
              <w:pStyle w:val="TAL"/>
            </w:pPr>
            <w:r w:rsidRPr="00913BB3">
              <w:t>PSI(0):</w:t>
            </w:r>
          </w:p>
          <w:p w14:paraId="14971F2A" w14:textId="77777777" w:rsidR="00DF151E" w:rsidRPr="00913BB3" w:rsidRDefault="00DF151E" w:rsidP="006F3B77">
            <w:pPr>
              <w:pStyle w:val="TAL"/>
            </w:pPr>
            <w:r w:rsidRPr="00913BB3">
              <w:t>Bit 1 of octet 3 is spare and shall be coded as zero.</w:t>
            </w:r>
          </w:p>
          <w:p w14:paraId="0493590A" w14:textId="77777777" w:rsidR="00DF151E" w:rsidRPr="00913BB3" w:rsidRDefault="00DF151E" w:rsidP="006F3B77">
            <w:pPr>
              <w:pStyle w:val="TAL"/>
            </w:pPr>
          </w:p>
          <w:p w14:paraId="23CB92C0" w14:textId="77777777" w:rsidR="00DF151E" w:rsidRPr="00913BB3" w:rsidRDefault="00DF151E" w:rsidP="006F3B77">
            <w:pPr>
              <w:pStyle w:val="TAL"/>
            </w:pPr>
            <w:r w:rsidRPr="00913BB3">
              <w:t>PSI(1) – PSI(15):</w:t>
            </w:r>
          </w:p>
          <w:p w14:paraId="53C9997B" w14:textId="77777777" w:rsidR="00DF151E" w:rsidRPr="00913BB3" w:rsidRDefault="00DF151E" w:rsidP="006F3B77">
            <w:pPr>
              <w:pStyle w:val="TAL"/>
            </w:pPr>
            <w:r w:rsidRPr="00913BB3">
              <w:t>0</w:t>
            </w:r>
            <w:r w:rsidRPr="00913BB3">
              <w:tab/>
              <w:t>indicates that no uplink data are pending for the corresponding PDU session identity.</w:t>
            </w:r>
          </w:p>
          <w:p w14:paraId="7811D354" w14:textId="77777777" w:rsidR="00DF151E" w:rsidRPr="00913BB3" w:rsidRDefault="00DF151E" w:rsidP="006F3B77">
            <w:pPr>
              <w:pStyle w:val="TAL"/>
            </w:pPr>
            <w:r w:rsidRPr="00913BB3">
              <w:t>1</w:t>
            </w:r>
            <w:r w:rsidRPr="00913BB3">
              <w:tab/>
              <w:t>indicates that uplink data are pending for the corresponding PDU session identity</w:t>
            </w:r>
            <w:r w:rsidRPr="00913BB3">
              <w:rPr>
                <w:rFonts w:cs="Arial"/>
                <w:szCs w:val="18"/>
              </w:rPr>
              <w:t>.</w:t>
            </w:r>
          </w:p>
          <w:p w14:paraId="5EE540F0" w14:textId="77777777" w:rsidR="00DF151E" w:rsidRPr="00913BB3" w:rsidRDefault="00DF151E" w:rsidP="006F3B77">
            <w:pPr>
              <w:pStyle w:val="TAL"/>
            </w:pPr>
          </w:p>
          <w:p w14:paraId="1BF9281B" w14:textId="77777777" w:rsidR="00DF151E" w:rsidRPr="00913BB3" w:rsidRDefault="00DF151E" w:rsidP="006F3B77">
            <w:pPr>
              <w:pStyle w:val="TAL"/>
            </w:pPr>
            <w:r w:rsidRPr="00913BB3">
              <w:t>All bits in octet 5 to 34 are spare and shall be coded as zero, if the respective octet is included in the information element.</w:t>
            </w:r>
          </w:p>
        </w:tc>
      </w:tr>
    </w:tbl>
    <w:p w14:paraId="31E57CB2" w14:textId="77777777" w:rsidR="00DF151E" w:rsidRPr="00913BB3" w:rsidRDefault="00DF151E" w:rsidP="00DF151E"/>
    <w:p w14:paraId="4BED8730" w14:textId="77777777" w:rsidR="00DF151E" w:rsidRPr="00913BB3" w:rsidRDefault="00DF151E" w:rsidP="00DF151E">
      <w:pPr>
        <w:pStyle w:val="Heading3"/>
      </w:pPr>
      <w:bookmarkStart w:id="2473" w:name="_Toc20232590"/>
      <w:bookmarkStart w:id="2474" w:name="_Toc27745912"/>
      <w:bookmarkStart w:id="2475" w:name="_Toc106694323"/>
      <w:r w:rsidRPr="00913BB3">
        <w:t>9.11.4</w:t>
      </w:r>
      <w:r w:rsidRPr="00913BB3">
        <w:tab/>
        <w:t>5GS session management (5GSM) information elements</w:t>
      </w:r>
      <w:bookmarkEnd w:id="2473"/>
      <w:bookmarkEnd w:id="2474"/>
      <w:bookmarkEnd w:id="2475"/>
    </w:p>
    <w:p w14:paraId="72682410" w14:textId="77777777" w:rsidR="00DF151E" w:rsidRPr="00913BB3" w:rsidRDefault="00DF151E" w:rsidP="00DF151E">
      <w:pPr>
        <w:pStyle w:val="Heading4"/>
      </w:pPr>
      <w:bookmarkStart w:id="2476" w:name="_Toc20232591"/>
      <w:bookmarkStart w:id="2477" w:name="_Toc27745913"/>
      <w:bookmarkStart w:id="2478" w:name="_Toc106694324"/>
      <w:r w:rsidRPr="00913BB3">
        <w:t>9.11.4.1</w:t>
      </w:r>
      <w:r w:rsidRPr="00913BB3">
        <w:tab/>
        <w:t>5GSM capability</w:t>
      </w:r>
      <w:bookmarkEnd w:id="2476"/>
      <w:bookmarkEnd w:id="2477"/>
      <w:bookmarkEnd w:id="2478"/>
    </w:p>
    <w:p w14:paraId="203C5BAC" w14:textId="77777777" w:rsidR="00DF151E" w:rsidRPr="00913BB3" w:rsidRDefault="00DF151E" w:rsidP="00DF151E">
      <w:pPr>
        <w:rPr>
          <w:lang w:val="en-US"/>
        </w:rPr>
      </w:pPr>
      <w:r w:rsidRPr="00913BB3">
        <w:rPr>
          <w:lang w:val="en-US"/>
        </w:rPr>
        <w:t>The purpose of the 5G</w:t>
      </w:r>
      <w:r w:rsidRPr="00913BB3">
        <w:t xml:space="preserve">SM capability </w:t>
      </w:r>
      <w:r w:rsidRPr="00913BB3">
        <w:rPr>
          <w:lang w:val="en-US"/>
        </w:rPr>
        <w:t>information element is to indicate UE capability related to the PDU session management.</w:t>
      </w:r>
    </w:p>
    <w:p w14:paraId="469591A7" w14:textId="77777777" w:rsidR="00DF151E" w:rsidRPr="00913BB3" w:rsidRDefault="00DF151E" w:rsidP="00DF151E">
      <w:pPr>
        <w:rPr>
          <w:lang w:val="en-US"/>
        </w:rPr>
      </w:pPr>
      <w:r w:rsidRPr="00913BB3">
        <w:rPr>
          <w:lang w:val="en-US"/>
        </w:rPr>
        <w:t>The 5G</w:t>
      </w:r>
      <w:r w:rsidRPr="00913BB3">
        <w:t>SM capability</w:t>
      </w:r>
      <w:r w:rsidRPr="00913BB3">
        <w:rPr>
          <w:lang w:val="en-US"/>
        </w:rPr>
        <w:t xml:space="preserve"> information element is coded as shown in figure </w:t>
      </w:r>
      <w:r w:rsidRPr="00913BB3">
        <w:t>9.11.4.1.1</w:t>
      </w:r>
      <w:r w:rsidRPr="00913BB3">
        <w:rPr>
          <w:lang w:val="en-US"/>
        </w:rPr>
        <w:t xml:space="preserve"> and table </w:t>
      </w:r>
      <w:r w:rsidRPr="00913BB3">
        <w:t>9.11.4.1.1</w:t>
      </w:r>
      <w:r w:rsidRPr="00913BB3">
        <w:rPr>
          <w:lang w:val="en-US"/>
        </w:rPr>
        <w:t>.</w:t>
      </w:r>
    </w:p>
    <w:p w14:paraId="73018809" w14:textId="77777777" w:rsidR="00DF151E" w:rsidRPr="00913BB3" w:rsidRDefault="00DF151E" w:rsidP="00DF151E">
      <w:pPr>
        <w:rPr>
          <w:lang w:val="en-US"/>
        </w:rPr>
      </w:pPr>
      <w:r w:rsidRPr="00913BB3">
        <w:rPr>
          <w:lang w:val="en-US"/>
        </w:rPr>
        <w:t>The 5G</w:t>
      </w:r>
      <w:r w:rsidRPr="00913BB3">
        <w:t xml:space="preserve">SM capability </w:t>
      </w:r>
      <w:r w:rsidRPr="00913BB3">
        <w:rPr>
          <w:lang w:val="en-US"/>
        </w:rPr>
        <w:t xml:space="preserve">is a type 4 information element </w:t>
      </w:r>
      <w:r w:rsidRPr="00913BB3">
        <w:t>with a minimum length of 3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913BB3" w14:paraId="5F813F81" w14:textId="77777777" w:rsidTr="006F3B77">
        <w:trPr>
          <w:cantSplit/>
          <w:jc w:val="center"/>
        </w:trPr>
        <w:tc>
          <w:tcPr>
            <w:tcW w:w="721" w:type="dxa"/>
            <w:tcBorders>
              <w:top w:val="nil"/>
              <w:left w:val="nil"/>
              <w:bottom w:val="single" w:sz="4" w:space="0" w:color="auto"/>
              <w:right w:val="nil"/>
            </w:tcBorders>
          </w:tcPr>
          <w:p w14:paraId="1CCCAF57" w14:textId="77777777" w:rsidR="00DF151E" w:rsidRPr="00913BB3" w:rsidRDefault="00DF151E" w:rsidP="006F3B77">
            <w:pPr>
              <w:pStyle w:val="TAC"/>
            </w:pPr>
            <w:r w:rsidRPr="00913BB3">
              <w:lastRenderedPageBreak/>
              <w:t>8</w:t>
            </w:r>
          </w:p>
        </w:tc>
        <w:tc>
          <w:tcPr>
            <w:tcW w:w="721" w:type="dxa"/>
            <w:tcBorders>
              <w:top w:val="nil"/>
              <w:left w:val="nil"/>
              <w:bottom w:val="single" w:sz="4" w:space="0" w:color="auto"/>
              <w:right w:val="nil"/>
            </w:tcBorders>
          </w:tcPr>
          <w:p w14:paraId="736F6FFF" w14:textId="77777777" w:rsidR="00DF151E" w:rsidRPr="00913BB3" w:rsidRDefault="00DF151E" w:rsidP="006F3B77">
            <w:pPr>
              <w:pStyle w:val="TAC"/>
            </w:pPr>
            <w:r w:rsidRPr="00913BB3">
              <w:t>7</w:t>
            </w:r>
          </w:p>
        </w:tc>
        <w:tc>
          <w:tcPr>
            <w:tcW w:w="721" w:type="dxa"/>
            <w:tcBorders>
              <w:top w:val="nil"/>
              <w:left w:val="nil"/>
              <w:bottom w:val="single" w:sz="4" w:space="0" w:color="auto"/>
              <w:right w:val="nil"/>
            </w:tcBorders>
          </w:tcPr>
          <w:p w14:paraId="15289036" w14:textId="77777777" w:rsidR="00DF151E" w:rsidRPr="00913BB3" w:rsidRDefault="00DF151E" w:rsidP="006F3B77">
            <w:pPr>
              <w:pStyle w:val="TAC"/>
            </w:pPr>
            <w:r w:rsidRPr="00913BB3">
              <w:t>6</w:t>
            </w:r>
          </w:p>
        </w:tc>
        <w:tc>
          <w:tcPr>
            <w:tcW w:w="721" w:type="dxa"/>
            <w:tcBorders>
              <w:top w:val="nil"/>
              <w:left w:val="nil"/>
              <w:bottom w:val="single" w:sz="4" w:space="0" w:color="auto"/>
              <w:right w:val="nil"/>
            </w:tcBorders>
          </w:tcPr>
          <w:p w14:paraId="503123C9" w14:textId="77777777" w:rsidR="00DF151E" w:rsidRPr="00913BB3" w:rsidRDefault="00DF151E" w:rsidP="006F3B77">
            <w:pPr>
              <w:pStyle w:val="TAC"/>
            </w:pPr>
            <w:r w:rsidRPr="00913BB3">
              <w:t>5</w:t>
            </w:r>
          </w:p>
        </w:tc>
        <w:tc>
          <w:tcPr>
            <w:tcW w:w="721" w:type="dxa"/>
            <w:tcBorders>
              <w:top w:val="nil"/>
              <w:left w:val="nil"/>
              <w:bottom w:val="single" w:sz="4" w:space="0" w:color="auto"/>
              <w:right w:val="nil"/>
            </w:tcBorders>
          </w:tcPr>
          <w:p w14:paraId="0836AA64" w14:textId="77777777" w:rsidR="00DF151E" w:rsidRPr="00913BB3" w:rsidRDefault="00DF151E" w:rsidP="006F3B77">
            <w:pPr>
              <w:pStyle w:val="TAC"/>
            </w:pPr>
            <w:r w:rsidRPr="00913BB3">
              <w:t>4</w:t>
            </w:r>
          </w:p>
        </w:tc>
        <w:tc>
          <w:tcPr>
            <w:tcW w:w="721" w:type="dxa"/>
            <w:tcBorders>
              <w:top w:val="nil"/>
              <w:left w:val="nil"/>
              <w:bottom w:val="single" w:sz="4" w:space="0" w:color="auto"/>
              <w:right w:val="nil"/>
            </w:tcBorders>
          </w:tcPr>
          <w:p w14:paraId="34338609" w14:textId="77777777" w:rsidR="00DF151E" w:rsidRPr="00913BB3" w:rsidRDefault="00DF151E" w:rsidP="006F3B77">
            <w:pPr>
              <w:pStyle w:val="TAC"/>
            </w:pPr>
            <w:r w:rsidRPr="00913BB3">
              <w:t>3</w:t>
            </w:r>
          </w:p>
        </w:tc>
        <w:tc>
          <w:tcPr>
            <w:tcW w:w="721" w:type="dxa"/>
            <w:tcBorders>
              <w:top w:val="nil"/>
              <w:left w:val="nil"/>
              <w:bottom w:val="single" w:sz="4" w:space="0" w:color="auto"/>
              <w:right w:val="nil"/>
            </w:tcBorders>
          </w:tcPr>
          <w:p w14:paraId="37A9DA97" w14:textId="77777777" w:rsidR="00DF151E" w:rsidRPr="00913BB3" w:rsidRDefault="00DF151E" w:rsidP="006F3B77">
            <w:pPr>
              <w:pStyle w:val="TAC"/>
            </w:pPr>
            <w:r w:rsidRPr="00913BB3">
              <w:t>2</w:t>
            </w:r>
          </w:p>
        </w:tc>
        <w:tc>
          <w:tcPr>
            <w:tcW w:w="722" w:type="dxa"/>
            <w:tcBorders>
              <w:top w:val="nil"/>
              <w:left w:val="nil"/>
              <w:bottom w:val="single" w:sz="4" w:space="0" w:color="auto"/>
              <w:right w:val="nil"/>
            </w:tcBorders>
          </w:tcPr>
          <w:p w14:paraId="0A33AC19" w14:textId="77777777" w:rsidR="00DF151E" w:rsidRPr="00913BB3" w:rsidRDefault="00DF151E" w:rsidP="006F3B77">
            <w:pPr>
              <w:pStyle w:val="TAC"/>
            </w:pPr>
            <w:r w:rsidRPr="00913BB3">
              <w:t>1</w:t>
            </w:r>
          </w:p>
        </w:tc>
        <w:tc>
          <w:tcPr>
            <w:tcW w:w="1137" w:type="dxa"/>
            <w:tcBorders>
              <w:top w:val="nil"/>
              <w:left w:val="nil"/>
              <w:bottom w:val="nil"/>
              <w:right w:val="nil"/>
            </w:tcBorders>
          </w:tcPr>
          <w:p w14:paraId="7B5DFB5E" w14:textId="77777777" w:rsidR="00DF151E" w:rsidRPr="00913BB3" w:rsidRDefault="00DF151E" w:rsidP="006F3B77">
            <w:pPr>
              <w:pStyle w:val="TAL"/>
            </w:pPr>
          </w:p>
        </w:tc>
      </w:tr>
      <w:tr w:rsidR="00DF151E" w:rsidRPr="00913BB3" w14:paraId="0015E070" w14:textId="77777777" w:rsidTr="006F3B77">
        <w:trPr>
          <w:cantSplit/>
          <w:jc w:val="center"/>
        </w:trPr>
        <w:tc>
          <w:tcPr>
            <w:tcW w:w="5769" w:type="dxa"/>
            <w:gridSpan w:val="8"/>
            <w:tcBorders>
              <w:top w:val="single" w:sz="4" w:space="0" w:color="auto"/>
              <w:left w:val="single" w:sz="4" w:space="0" w:color="auto"/>
              <w:bottom w:val="single" w:sz="4" w:space="0" w:color="auto"/>
              <w:right w:val="single" w:sz="4" w:space="0" w:color="auto"/>
            </w:tcBorders>
          </w:tcPr>
          <w:p w14:paraId="7C6E2987" w14:textId="77777777" w:rsidR="00DF151E" w:rsidRPr="00913BB3" w:rsidRDefault="00DF151E" w:rsidP="006F3B77">
            <w:pPr>
              <w:pStyle w:val="TAC"/>
            </w:pPr>
            <w:r w:rsidRPr="00913BB3">
              <w:t>5GSM capability IEI</w:t>
            </w:r>
          </w:p>
        </w:tc>
        <w:tc>
          <w:tcPr>
            <w:tcW w:w="1137" w:type="dxa"/>
            <w:tcBorders>
              <w:top w:val="nil"/>
              <w:left w:val="nil"/>
              <w:bottom w:val="nil"/>
              <w:right w:val="nil"/>
            </w:tcBorders>
          </w:tcPr>
          <w:p w14:paraId="293C0EF0" w14:textId="77777777" w:rsidR="00DF151E" w:rsidRPr="00913BB3" w:rsidRDefault="00DF151E" w:rsidP="006F3B77">
            <w:pPr>
              <w:pStyle w:val="TAL"/>
            </w:pPr>
            <w:r w:rsidRPr="00913BB3">
              <w:t>octet 1</w:t>
            </w:r>
          </w:p>
        </w:tc>
      </w:tr>
      <w:tr w:rsidR="00DF151E" w:rsidRPr="00913BB3" w14:paraId="0FA1B289" w14:textId="77777777" w:rsidTr="006F3B77">
        <w:trPr>
          <w:cantSplit/>
          <w:jc w:val="center"/>
        </w:trPr>
        <w:tc>
          <w:tcPr>
            <w:tcW w:w="5769" w:type="dxa"/>
            <w:gridSpan w:val="8"/>
            <w:tcBorders>
              <w:top w:val="single" w:sz="4" w:space="0" w:color="auto"/>
              <w:left w:val="single" w:sz="4" w:space="0" w:color="auto"/>
              <w:bottom w:val="single" w:sz="4" w:space="0" w:color="auto"/>
              <w:right w:val="single" w:sz="4" w:space="0" w:color="auto"/>
            </w:tcBorders>
          </w:tcPr>
          <w:p w14:paraId="624FD498" w14:textId="77777777" w:rsidR="00DF151E" w:rsidRPr="00913BB3" w:rsidRDefault="00DF151E" w:rsidP="006F3B77">
            <w:pPr>
              <w:pStyle w:val="TAC"/>
            </w:pPr>
            <w:r w:rsidRPr="00913BB3">
              <w:t>Length of 5GSM capability contents</w:t>
            </w:r>
          </w:p>
        </w:tc>
        <w:tc>
          <w:tcPr>
            <w:tcW w:w="1137" w:type="dxa"/>
            <w:tcBorders>
              <w:top w:val="nil"/>
              <w:left w:val="nil"/>
              <w:bottom w:val="nil"/>
              <w:right w:val="nil"/>
            </w:tcBorders>
          </w:tcPr>
          <w:p w14:paraId="2B9BB5FF" w14:textId="77777777" w:rsidR="00DF151E" w:rsidRPr="00913BB3" w:rsidRDefault="00DF151E" w:rsidP="006F3B77">
            <w:pPr>
              <w:pStyle w:val="TAL"/>
            </w:pPr>
            <w:r w:rsidRPr="00913BB3">
              <w:t>octet 2</w:t>
            </w:r>
          </w:p>
        </w:tc>
      </w:tr>
      <w:tr w:rsidR="00DF151E" w:rsidRPr="00913BB3" w14:paraId="38FCAAEF" w14:textId="77777777" w:rsidTr="006F3B77">
        <w:trPr>
          <w:cantSplit/>
          <w:trHeight w:val="539"/>
          <w:jc w:val="center"/>
        </w:trPr>
        <w:tc>
          <w:tcPr>
            <w:tcW w:w="721" w:type="dxa"/>
            <w:tcBorders>
              <w:top w:val="nil"/>
              <w:left w:val="single" w:sz="4" w:space="0" w:color="auto"/>
              <w:bottom w:val="single" w:sz="4" w:space="0" w:color="auto"/>
              <w:right w:val="single" w:sz="4" w:space="0" w:color="auto"/>
            </w:tcBorders>
          </w:tcPr>
          <w:p w14:paraId="494ADC67" w14:textId="77777777" w:rsidR="00DF151E" w:rsidRPr="00913BB3" w:rsidRDefault="00DF151E" w:rsidP="006F3B77">
            <w:pPr>
              <w:pStyle w:val="TAC"/>
            </w:pPr>
            <w:r w:rsidRPr="00913BB3">
              <w:t>0</w:t>
            </w:r>
          </w:p>
          <w:p w14:paraId="57F642D1" w14:textId="77777777" w:rsidR="00DF151E" w:rsidRPr="00913BB3" w:rsidRDefault="00DF151E" w:rsidP="006F3B77">
            <w:pPr>
              <w:pStyle w:val="TAC"/>
            </w:pPr>
            <w:r w:rsidRPr="00913BB3">
              <w:t>Spare</w:t>
            </w:r>
          </w:p>
        </w:tc>
        <w:tc>
          <w:tcPr>
            <w:tcW w:w="721" w:type="dxa"/>
            <w:tcBorders>
              <w:top w:val="nil"/>
              <w:left w:val="single" w:sz="4" w:space="0" w:color="auto"/>
              <w:bottom w:val="single" w:sz="4" w:space="0" w:color="auto"/>
              <w:right w:val="single" w:sz="4" w:space="0" w:color="auto"/>
            </w:tcBorders>
          </w:tcPr>
          <w:p w14:paraId="1D6E3F3E" w14:textId="77777777" w:rsidR="00DF151E" w:rsidRPr="00913BB3" w:rsidRDefault="00DF151E" w:rsidP="006F3B77">
            <w:pPr>
              <w:pStyle w:val="TAC"/>
            </w:pPr>
            <w:r w:rsidRPr="00913BB3">
              <w:t>0</w:t>
            </w:r>
          </w:p>
          <w:p w14:paraId="297CF5E8" w14:textId="77777777" w:rsidR="00DF151E" w:rsidRPr="00913BB3" w:rsidRDefault="00DF151E" w:rsidP="006F3B77">
            <w:pPr>
              <w:pStyle w:val="TAC"/>
            </w:pPr>
            <w:r w:rsidRPr="00913BB3">
              <w:t>Spare</w:t>
            </w:r>
          </w:p>
        </w:tc>
        <w:tc>
          <w:tcPr>
            <w:tcW w:w="721" w:type="dxa"/>
            <w:tcBorders>
              <w:top w:val="nil"/>
              <w:left w:val="single" w:sz="4" w:space="0" w:color="auto"/>
              <w:bottom w:val="single" w:sz="4" w:space="0" w:color="auto"/>
              <w:right w:val="single" w:sz="4" w:space="0" w:color="auto"/>
            </w:tcBorders>
          </w:tcPr>
          <w:p w14:paraId="39F28A97" w14:textId="77777777" w:rsidR="00DF151E" w:rsidRPr="00913BB3" w:rsidRDefault="00DF151E" w:rsidP="006F3B77">
            <w:pPr>
              <w:pStyle w:val="TAC"/>
            </w:pPr>
            <w:r w:rsidRPr="00913BB3">
              <w:t>0</w:t>
            </w:r>
          </w:p>
          <w:p w14:paraId="28BB9D5F" w14:textId="77777777" w:rsidR="00DF151E" w:rsidRPr="00913BB3" w:rsidRDefault="00DF151E" w:rsidP="006F3B77">
            <w:pPr>
              <w:pStyle w:val="TAC"/>
            </w:pPr>
            <w:r w:rsidRPr="00913BB3">
              <w:t>Spare</w:t>
            </w:r>
          </w:p>
        </w:tc>
        <w:tc>
          <w:tcPr>
            <w:tcW w:w="721" w:type="dxa"/>
            <w:tcBorders>
              <w:top w:val="nil"/>
              <w:left w:val="single" w:sz="4" w:space="0" w:color="auto"/>
              <w:bottom w:val="single" w:sz="4" w:space="0" w:color="auto"/>
              <w:right w:val="single" w:sz="4" w:space="0" w:color="auto"/>
            </w:tcBorders>
          </w:tcPr>
          <w:p w14:paraId="4091092C" w14:textId="77777777" w:rsidR="00DF151E" w:rsidRPr="00913BB3" w:rsidRDefault="00DF151E" w:rsidP="006F3B77">
            <w:pPr>
              <w:pStyle w:val="TAC"/>
              <w:rPr>
                <w:lang w:val="es-ES" w:eastAsia="ja-JP"/>
              </w:rPr>
            </w:pPr>
            <w:r w:rsidRPr="00913BB3">
              <w:rPr>
                <w:lang w:val="es-ES" w:eastAsia="ja-JP"/>
              </w:rPr>
              <w:t>0</w:t>
            </w:r>
          </w:p>
          <w:p w14:paraId="1719B7A7" w14:textId="77777777" w:rsidR="00DF151E" w:rsidRPr="00913BB3" w:rsidRDefault="00DF151E" w:rsidP="006F3B77">
            <w:pPr>
              <w:pStyle w:val="TAC"/>
              <w:rPr>
                <w:lang w:val="es-ES" w:eastAsia="ja-JP"/>
              </w:rPr>
            </w:pPr>
            <w:r w:rsidRPr="00913BB3">
              <w:rPr>
                <w:lang w:val="es-ES" w:eastAsia="ja-JP"/>
              </w:rPr>
              <w:t>Spare</w:t>
            </w:r>
          </w:p>
        </w:tc>
        <w:tc>
          <w:tcPr>
            <w:tcW w:w="721" w:type="dxa"/>
            <w:tcBorders>
              <w:top w:val="nil"/>
              <w:left w:val="single" w:sz="4" w:space="0" w:color="auto"/>
              <w:bottom w:val="single" w:sz="4" w:space="0" w:color="auto"/>
              <w:right w:val="single" w:sz="4" w:space="0" w:color="auto"/>
            </w:tcBorders>
          </w:tcPr>
          <w:p w14:paraId="50A72CE7" w14:textId="77777777" w:rsidR="00DF151E" w:rsidRPr="00913BB3" w:rsidRDefault="00DF151E" w:rsidP="006F3B77">
            <w:pPr>
              <w:pStyle w:val="TAC"/>
            </w:pPr>
            <w:r w:rsidRPr="00913BB3">
              <w:t>0</w:t>
            </w:r>
          </w:p>
          <w:p w14:paraId="38726C57" w14:textId="77777777" w:rsidR="00DF151E" w:rsidRPr="00913BB3" w:rsidRDefault="00DF151E" w:rsidP="006F3B77">
            <w:pPr>
              <w:pStyle w:val="TAC"/>
            </w:pPr>
            <w:r w:rsidRPr="00913BB3">
              <w:t>Spare</w:t>
            </w:r>
          </w:p>
        </w:tc>
        <w:tc>
          <w:tcPr>
            <w:tcW w:w="721" w:type="dxa"/>
            <w:tcBorders>
              <w:top w:val="nil"/>
              <w:left w:val="single" w:sz="4" w:space="0" w:color="auto"/>
              <w:bottom w:val="single" w:sz="4" w:space="0" w:color="auto"/>
              <w:right w:val="single" w:sz="4" w:space="0" w:color="auto"/>
            </w:tcBorders>
          </w:tcPr>
          <w:p w14:paraId="18B317F4" w14:textId="77777777" w:rsidR="00DF151E" w:rsidRPr="00913BB3" w:rsidRDefault="00DF151E" w:rsidP="006F3B77">
            <w:pPr>
              <w:pStyle w:val="TAC"/>
            </w:pPr>
            <w:r w:rsidRPr="00913BB3">
              <w:t>0</w:t>
            </w:r>
          </w:p>
          <w:p w14:paraId="29AAB705" w14:textId="77777777" w:rsidR="00DF151E" w:rsidRPr="00913BB3" w:rsidRDefault="00DF151E" w:rsidP="006F3B77">
            <w:pPr>
              <w:pStyle w:val="TAC"/>
            </w:pPr>
            <w:r w:rsidRPr="00913BB3">
              <w:t>Spare</w:t>
            </w:r>
          </w:p>
        </w:tc>
        <w:tc>
          <w:tcPr>
            <w:tcW w:w="721" w:type="dxa"/>
            <w:tcBorders>
              <w:top w:val="nil"/>
              <w:left w:val="single" w:sz="4" w:space="0" w:color="auto"/>
              <w:bottom w:val="single" w:sz="4" w:space="0" w:color="auto"/>
              <w:right w:val="single" w:sz="4" w:space="0" w:color="auto"/>
            </w:tcBorders>
          </w:tcPr>
          <w:p w14:paraId="153C0A51" w14:textId="77777777" w:rsidR="00DF151E" w:rsidRPr="00913BB3" w:rsidRDefault="00DF151E" w:rsidP="006F3B77">
            <w:pPr>
              <w:pStyle w:val="TAC"/>
            </w:pPr>
            <w:r w:rsidRPr="00913BB3">
              <w:t xml:space="preserve">MH6-PDU </w:t>
            </w:r>
          </w:p>
        </w:tc>
        <w:tc>
          <w:tcPr>
            <w:tcW w:w="722" w:type="dxa"/>
            <w:tcBorders>
              <w:top w:val="nil"/>
              <w:left w:val="single" w:sz="4" w:space="0" w:color="auto"/>
              <w:bottom w:val="single" w:sz="4" w:space="0" w:color="auto"/>
              <w:right w:val="single" w:sz="4" w:space="0" w:color="auto"/>
            </w:tcBorders>
          </w:tcPr>
          <w:p w14:paraId="3B64948D" w14:textId="77777777" w:rsidR="00DF151E" w:rsidRPr="00913BB3" w:rsidRDefault="00DF151E" w:rsidP="006F3B77">
            <w:pPr>
              <w:pStyle w:val="TAC"/>
            </w:pPr>
            <w:r w:rsidRPr="00913BB3">
              <w:t>RqoS</w:t>
            </w:r>
          </w:p>
        </w:tc>
        <w:tc>
          <w:tcPr>
            <w:tcW w:w="1137" w:type="dxa"/>
            <w:tcBorders>
              <w:top w:val="nil"/>
              <w:left w:val="nil"/>
              <w:bottom w:val="nil"/>
              <w:right w:val="nil"/>
            </w:tcBorders>
          </w:tcPr>
          <w:p w14:paraId="1CA3B7DF" w14:textId="77777777" w:rsidR="00DF151E" w:rsidRPr="00913BB3" w:rsidRDefault="00DF151E" w:rsidP="006F3B77">
            <w:pPr>
              <w:pStyle w:val="TAL"/>
            </w:pPr>
          </w:p>
          <w:p w14:paraId="4FD1A6E6" w14:textId="77777777" w:rsidR="00DF151E" w:rsidRPr="00913BB3" w:rsidRDefault="00DF151E" w:rsidP="006F3B77">
            <w:pPr>
              <w:pStyle w:val="TAL"/>
            </w:pPr>
            <w:r w:rsidRPr="00913BB3">
              <w:t>octet 3</w:t>
            </w:r>
          </w:p>
        </w:tc>
      </w:tr>
      <w:tr w:rsidR="00DF151E" w:rsidRPr="00913BB3" w14:paraId="24D1EF42" w14:textId="77777777" w:rsidTr="006F3B77">
        <w:trPr>
          <w:cantSplit/>
          <w:trHeight w:val="104"/>
          <w:jc w:val="center"/>
        </w:trPr>
        <w:tc>
          <w:tcPr>
            <w:tcW w:w="721" w:type="dxa"/>
            <w:tcBorders>
              <w:top w:val="single" w:sz="4" w:space="0" w:color="auto"/>
              <w:left w:val="single" w:sz="4" w:space="0" w:color="auto"/>
              <w:bottom w:val="nil"/>
              <w:right w:val="nil"/>
            </w:tcBorders>
          </w:tcPr>
          <w:p w14:paraId="50366372" w14:textId="77777777" w:rsidR="00DF151E" w:rsidRPr="00913BB3" w:rsidRDefault="00DF151E" w:rsidP="006F3B77">
            <w:pPr>
              <w:pStyle w:val="TAC"/>
              <w:rPr>
                <w:lang w:val="es-ES"/>
              </w:rPr>
            </w:pPr>
            <w:r w:rsidRPr="00913BB3">
              <w:rPr>
                <w:lang w:val="es-ES"/>
              </w:rPr>
              <w:t>0</w:t>
            </w:r>
          </w:p>
        </w:tc>
        <w:tc>
          <w:tcPr>
            <w:tcW w:w="721" w:type="dxa"/>
            <w:tcBorders>
              <w:top w:val="single" w:sz="4" w:space="0" w:color="auto"/>
              <w:left w:val="nil"/>
              <w:bottom w:val="nil"/>
              <w:right w:val="nil"/>
            </w:tcBorders>
          </w:tcPr>
          <w:p w14:paraId="5191F756" w14:textId="77777777" w:rsidR="00DF151E" w:rsidRPr="00913BB3" w:rsidRDefault="00DF151E" w:rsidP="006F3B77">
            <w:pPr>
              <w:pStyle w:val="TAC"/>
              <w:rPr>
                <w:lang w:val="es-ES"/>
              </w:rPr>
            </w:pPr>
            <w:r w:rsidRPr="00913BB3">
              <w:rPr>
                <w:lang w:val="es-ES"/>
              </w:rPr>
              <w:t>0</w:t>
            </w:r>
          </w:p>
        </w:tc>
        <w:tc>
          <w:tcPr>
            <w:tcW w:w="721" w:type="dxa"/>
            <w:tcBorders>
              <w:top w:val="single" w:sz="4" w:space="0" w:color="auto"/>
              <w:left w:val="nil"/>
              <w:bottom w:val="nil"/>
              <w:right w:val="nil"/>
            </w:tcBorders>
          </w:tcPr>
          <w:p w14:paraId="67CA7FCC" w14:textId="77777777" w:rsidR="00DF151E" w:rsidRPr="00913BB3" w:rsidRDefault="00DF151E" w:rsidP="006F3B77">
            <w:pPr>
              <w:pStyle w:val="TAC"/>
              <w:rPr>
                <w:lang w:val="es-ES"/>
              </w:rPr>
            </w:pPr>
            <w:r w:rsidRPr="00913BB3">
              <w:rPr>
                <w:lang w:val="es-ES"/>
              </w:rPr>
              <w:t>0</w:t>
            </w:r>
          </w:p>
        </w:tc>
        <w:tc>
          <w:tcPr>
            <w:tcW w:w="721" w:type="dxa"/>
            <w:tcBorders>
              <w:top w:val="single" w:sz="4" w:space="0" w:color="auto"/>
              <w:left w:val="nil"/>
              <w:bottom w:val="nil"/>
              <w:right w:val="nil"/>
            </w:tcBorders>
          </w:tcPr>
          <w:p w14:paraId="5E95A1FB" w14:textId="77777777" w:rsidR="00DF151E" w:rsidRPr="00913BB3" w:rsidRDefault="00DF151E" w:rsidP="006F3B77">
            <w:pPr>
              <w:pStyle w:val="TAC"/>
              <w:rPr>
                <w:lang w:val="es-ES"/>
              </w:rPr>
            </w:pPr>
            <w:r w:rsidRPr="00913BB3">
              <w:rPr>
                <w:lang w:val="es-ES"/>
              </w:rPr>
              <w:t>0</w:t>
            </w:r>
          </w:p>
        </w:tc>
        <w:tc>
          <w:tcPr>
            <w:tcW w:w="721" w:type="dxa"/>
            <w:tcBorders>
              <w:top w:val="single" w:sz="4" w:space="0" w:color="auto"/>
              <w:left w:val="nil"/>
              <w:bottom w:val="nil"/>
              <w:right w:val="nil"/>
            </w:tcBorders>
          </w:tcPr>
          <w:p w14:paraId="2D73F11A" w14:textId="77777777" w:rsidR="00DF151E" w:rsidRPr="00913BB3" w:rsidRDefault="00DF151E" w:rsidP="006F3B77">
            <w:pPr>
              <w:pStyle w:val="TAC"/>
              <w:rPr>
                <w:lang w:val="es-ES"/>
              </w:rPr>
            </w:pPr>
            <w:r w:rsidRPr="00913BB3">
              <w:rPr>
                <w:lang w:val="es-ES"/>
              </w:rPr>
              <w:t>0</w:t>
            </w:r>
          </w:p>
        </w:tc>
        <w:tc>
          <w:tcPr>
            <w:tcW w:w="721" w:type="dxa"/>
            <w:tcBorders>
              <w:top w:val="single" w:sz="4" w:space="0" w:color="auto"/>
              <w:left w:val="nil"/>
              <w:bottom w:val="nil"/>
              <w:right w:val="nil"/>
            </w:tcBorders>
          </w:tcPr>
          <w:p w14:paraId="53F540E5" w14:textId="77777777" w:rsidR="00DF151E" w:rsidRPr="00913BB3" w:rsidRDefault="00DF151E" w:rsidP="006F3B77">
            <w:pPr>
              <w:pStyle w:val="TAC"/>
              <w:rPr>
                <w:lang w:val="es-ES"/>
              </w:rPr>
            </w:pPr>
            <w:r w:rsidRPr="00913BB3">
              <w:rPr>
                <w:lang w:val="es-ES"/>
              </w:rPr>
              <w:t>0</w:t>
            </w:r>
          </w:p>
        </w:tc>
        <w:tc>
          <w:tcPr>
            <w:tcW w:w="721" w:type="dxa"/>
            <w:tcBorders>
              <w:top w:val="single" w:sz="4" w:space="0" w:color="auto"/>
              <w:left w:val="nil"/>
              <w:bottom w:val="nil"/>
              <w:right w:val="nil"/>
            </w:tcBorders>
          </w:tcPr>
          <w:p w14:paraId="02C771DA" w14:textId="77777777" w:rsidR="00DF151E" w:rsidRPr="00913BB3" w:rsidRDefault="00DF151E" w:rsidP="006F3B77">
            <w:pPr>
              <w:pStyle w:val="TAC"/>
              <w:rPr>
                <w:lang w:val="es-ES"/>
              </w:rPr>
            </w:pPr>
            <w:r w:rsidRPr="00913BB3">
              <w:rPr>
                <w:lang w:val="es-ES"/>
              </w:rPr>
              <w:t>0</w:t>
            </w:r>
          </w:p>
        </w:tc>
        <w:tc>
          <w:tcPr>
            <w:tcW w:w="722" w:type="dxa"/>
            <w:tcBorders>
              <w:top w:val="single" w:sz="4" w:space="0" w:color="auto"/>
              <w:left w:val="nil"/>
              <w:bottom w:val="nil"/>
              <w:right w:val="single" w:sz="4" w:space="0" w:color="auto"/>
            </w:tcBorders>
          </w:tcPr>
          <w:p w14:paraId="386777CF" w14:textId="77777777" w:rsidR="00DF151E" w:rsidRPr="00913BB3" w:rsidRDefault="00DF151E" w:rsidP="006F3B77">
            <w:pPr>
              <w:pStyle w:val="TAC"/>
              <w:rPr>
                <w:lang w:val="es-ES"/>
              </w:rPr>
            </w:pPr>
            <w:r w:rsidRPr="00913BB3">
              <w:rPr>
                <w:lang w:val="es-ES"/>
              </w:rPr>
              <w:t>0</w:t>
            </w:r>
          </w:p>
        </w:tc>
        <w:tc>
          <w:tcPr>
            <w:tcW w:w="1137" w:type="dxa"/>
            <w:vMerge w:val="restart"/>
            <w:tcBorders>
              <w:top w:val="nil"/>
              <w:left w:val="nil"/>
              <w:bottom w:val="nil"/>
              <w:right w:val="nil"/>
            </w:tcBorders>
          </w:tcPr>
          <w:p w14:paraId="746C2234" w14:textId="77777777" w:rsidR="00DF151E" w:rsidRPr="00913BB3" w:rsidRDefault="00DF151E" w:rsidP="006F3B77">
            <w:pPr>
              <w:pStyle w:val="TAL"/>
            </w:pPr>
          </w:p>
          <w:p w14:paraId="73692C35" w14:textId="77777777" w:rsidR="00DF151E" w:rsidRPr="00913BB3" w:rsidRDefault="00DF151E" w:rsidP="006F3B77">
            <w:pPr>
              <w:pStyle w:val="TAL"/>
            </w:pPr>
            <w:r w:rsidRPr="00913BB3">
              <w:t>octet 4* -15*</w:t>
            </w:r>
          </w:p>
        </w:tc>
      </w:tr>
      <w:tr w:rsidR="00DF151E" w:rsidRPr="00913BB3" w14:paraId="00A735A6" w14:textId="77777777" w:rsidTr="006F3B77">
        <w:trPr>
          <w:cantSplit/>
          <w:trHeight w:val="104"/>
          <w:jc w:val="center"/>
        </w:trPr>
        <w:tc>
          <w:tcPr>
            <w:tcW w:w="5769" w:type="dxa"/>
            <w:gridSpan w:val="8"/>
            <w:tcBorders>
              <w:top w:val="nil"/>
              <w:left w:val="single" w:sz="4" w:space="0" w:color="auto"/>
              <w:bottom w:val="single" w:sz="4" w:space="0" w:color="auto"/>
              <w:right w:val="single" w:sz="4" w:space="0" w:color="auto"/>
            </w:tcBorders>
          </w:tcPr>
          <w:p w14:paraId="24D47026" w14:textId="77777777" w:rsidR="00DF151E" w:rsidRPr="00913BB3" w:rsidRDefault="00DF151E" w:rsidP="006F3B77">
            <w:pPr>
              <w:pStyle w:val="TAC"/>
              <w:rPr>
                <w:lang w:val="es-ES"/>
              </w:rPr>
            </w:pPr>
            <w:r w:rsidRPr="00913BB3">
              <w:rPr>
                <w:lang w:val="es-ES"/>
              </w:rPr>
              <w:t>Spare</w:t>
            </w:r>
          </w:p>
        </w:tc>
        <w:tc>
          <w:tcPr>
            <w:tcW w:w="1137" w:type="dxa"/>
            <w:vMerge/>
            <w:tcBorders>
              <w:top w:val="nil"/>
              <w:left w:val="nil"/>
              <w:bottom w:val="nil"/>
              <w:right w:val="nil"/>
            </w:tcBorders>
            <w:vAlign w:val="center"/>
          </w:tcPr>
          <w:p w14:paraId="04DF2BFD" w14:textId="77777777" w:rsidR="00DF151E" w:rsidRPr="00913BB3" w:rsidRDefault="00DF151E" w:rsidP="006F3B77">
            <w:pPr>
              <w:pStyle w:val="TAL"/>
            </w:pPr>
          </w:p>
        </w:tc>
      </w:tr>
    </w:tbl>
    <w:p w14:paraId="29C1BF47" w14:textId="77777777" w:rsidR="00DF151E" w:rsidRPr="00913BB3" w:rsidRDefault="00DF151E" w:rsidP="00DF151E">
      <w:pPr>
        <w:pStyle w:val="TF"/>
      </w:pPr>
      <w:r w:rsidRPr="00913BB3">
        <w:t>Figure 9.11.4.1.1: 5GSM capability information element</w:t>
      </w:r>
    </w:p>
    <w:p w14:paraId="08D3D373" w14:textId="77777777" w:rsidR="00DF151E" w:rsidRPr="00913BB3" w:rsidRDefault="00DF151E" w:rsidP="00DF151E">
      <w:pPr>
        <w:pStyle w:val="TH"/>
      </w:pPr>
      <w:r w:rsidRPr="00913BB3">
        <w:t>Table</w:t>
      </w:r>
      <w:r w:rsidRPr="00913BB3">
        <w:rPr>
          <w:lang w:val="en-US"/>
        </w:rPr>
        <w:t> </w:t>
      </w:r>
      <w:r w:rsidRPr="00913BB3">
        <w:t>9.11.4.1.1: 5GSM capability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68"/>
        <w:gridCol w:w="284"/>
        <w:gridCol w:w="283"/>
        <w:gridCol w:w="236"/>
        <w:gridCol w:w="6040"/>
      </w:tblGrid>
      <w:tr w:rsidR="00DF151E" w:rsidRPr="00913BB3" w14:paraId="2535F576" w14:textId="77777777" w:rsidTr="006F3B77">
        <w:trPr>
          <w:cantSplit/>
          <w:jc w:val="center"/>
        </w:trPr>
        <w:tc>
          <w:tcPr>
            <w:tcW w:w="7111" w:type="dxa"/>
            <w:gridSpan w:val="5"/>
            <w:tcBorders>
              <w:top w:val="single" w:sz="4" w:space="0" w:color="auto"/>
              <w:left w:val="single" w:sz="4" w:space="0" w:color="auto"/>
              <w:bottom w:val="nil"/>
              <w:right w:val="single" w:sz="4" w:space="0" w:color="auto"/>
            </w:tcBorders>
          </w:tcPr>
          <w:p w14:paraId="41639AC9" w14:textId="77777777" w:rsidR="00DF151E" w:rsidRPr="00913BB3" w:rsidRDefault="00DF151E" w:rsidP="006F3B77">
            <w:pPr>
              <w:pStyle w:val="TAL"/>
            </w:pPr>
            <w:r w:rsidRPr="00913BB3">
              <w:t>5GSM capability value</w:t>
            </w:r>
          </w:p>
        </w:tc>
      </w:tr>
      <w:tr w:rsidR="00DF151E" w:rsidRPr="00913BB3" w14:paraId="559F5712" w14:textId="77777777" w:rsidTr="006F3B77">
        <w:trPr>
          <w:cantSplit/>
          <w:jc w:val="center"/>
        </w:trPr>
        <w:tc>
          <w:tcPr>
            <w:tcW w:w="7111" w:type="dxa"/>
            <w:gridSpan w:val="5"/>
            <w:tcBorders>
              <w:top w:val="nil"/>
              <w:left w:val="single" w:sz="4" w:space="0" w:color="auto"/>
              <w:bottom w:val="nil"/>
              <w:right w:val="single" w:sz="4" w:space="0" w:color="auto"/>
            </w:tcBorders>
          </w:tcPr>
          <w:p w14:paraId="22168955" w14:textId="77777777" w:rsidR="00DF151E" w:rsidRPr="00913BB3" w:rsidRDefault="00DF151E" w:rsidP="006F3B77">
            <w:pPr>
              <w:pStyle w:val="TAL"/>
            </w:pPr>
            <w:r w:rsidRPr="00913BB3">
              <w:t>RqoS(octet 3, bit 1)</w:t>
            </w:r>
          </w:p>
        </w:tc>
      </w:tr>
      <w:tr w:rsidR="00DF151E" w:rsidRPr="00913BB3" w14:paraId="07E4C320" w14:textId="77777777" w:rsidTr="006F3B77">
        <w:trPr>
          <w:cantSplit/>
          <w:jc w:val="center"/>
        </w:trPr>
        <w:tc>
          <w:tcPr>
            <w:tcW w:w="7111" w:type="dxa"/>
            <w:gridSpan w:val="5"/>
            <w:tcBorders>
              <w:top w:val="nil"/>
              <w:left w:val="single" w:sz="4" w:space="0" w:color="auto"/>
              <w:bottom w:val="nil"/>
              <w:right w:val="single" w:sz="4" w:space="0" w:color="auto"/>
            </w:tcBorders>
          </w:tcPr>
          <w:p w14:paraId="5CDC3B88" w14:textId="77777777" w:rsidR="00DF151E" w:rsidRPr="00913BB3" w:rsidRDefault="00DF151E" w:rsidP="006F3B77">
            <w:pPr>
              <w:pStyle w:val="TAL"/>
            </w:pPr>
            <w:r w:rsidRPr="00913BB3">
              <w:t>This bit indicates the 5GSM capability to support reflective QoS.</w:t>
            </w:r>
          </w:p>
        </w:tc>
      </w:tr>
      <w:tr w:rsidR="00DF151E" w:rsidRPr="00913BB3" w14:paraId="046B5BF6" w14:textId="77777777" w:rsidTr="006F3B77">
        <w:trPr>
          <w:cantSplit/>
          <w:jc w:val="center"/>
        </w:trPr>
        <w:tc>
          <w:tcPr>
            <w:tcW w:w="268" w:type="dxa"/>
            <w:tcBorders>
              <w:top w:val="nil"/>
              <w:left w:val="single" w:sz="4" w:space="0" w:color="auto"/>
              <w:bottom w:val="nil"/>
              <w:right w:val="nil"/>
            </w:tcBorders>
          </w:tcPr>
          <w:p w14:paraId="6E1E599F" w14:textId="77777777" w:rsidR="00DF151E" w:rsidRPr="00913BB3" w:rsidRDefault="00DF151E" w:rsidP="006F3B77">
            <w:pPr>
              <w:pStyle w:val="TAL"/>
            </w:pPr>
            <w:r w:rsidRPr="00913BB3">
              <w:t>0</w:t>
            </w:r>
          </w:p>
        </w:tc>
        <w:tc>
          <w:tcPr>
            <w:tcW w:w="284" w:type="dxa"/>
            <w:tcBorders>
              <w:top w:val="nil"/>
              <w:left w:val="nil"/>
              <w:bottom w:val="nil"/>
              <w:right w:val="nil"/>
            </w:tcBorders>
          </w:tcPr>
          <w:p w14:paraId="1D610F0B" w14:textId="77777777" w:rsidR="00DF151E" w:rsidRPr="00913BB3" w:rsidRDefault="00DF151E" w:rsidP="006F3B77">
            <w:pPr>
              <w:pStyle w:val="TAL"/>
            </w:pPr>
          </w:p>
        </w:tc>
        <w:tc>
          <w:tcPr>
            <w:tcW w:w="283" w:type="dxa"/>
            <w:tcBorders>
              <w:top w:val="nil"/>
              <w:left w:val="nil"/>
              <w:bottom w:val="nil"/>
              <w:right w:val="nil"/>
            </w:tcBorders>
          </w:tcPr>
          <w:p w14:paraId="2F8ACA3A" w14:textId="77777777" w:rsidR="00DF151E" w:rsidRPr="00913BB3" w:rsidRDefault="00DF151E" w:rsidP="006F3B77">
            <w:pPr>
              <w:pStyle w:val="TAL"/>
            </w:pPr>
          </w:p>
        </w:tc>
        <w:tc>
          <w:tcPr>
            <w:tcW w:w="236" w:type="dxa"/>
            <w:tcBorders>
              <w:top w:val="nil"/>
              <w:left w:val="nil"/>
              <w:bottom w:val="nil"/>
              <w:right w:val="nil"/>
            </w:tcBorders>
          </w:tcPr>
          <w:p w14:paraId="7A7CD381" w14:textId="77777777" w:rsidR="00DF151E" w:rsidRPr="00913BB3" w:rsidRDefault="00DF151E" w:rsidP="006F3B77">
            <w:pPr>
              <w:pStyle w:val="TAL"/>
            </w:pPr>
          </w:p>
        </w:tc>
        <w:tc>
          <w:tcPr>
            <w:tcW w:w="6040" w:type="dxa"/>
            <w:tcBorders>
              <w:top w:val="nil"/>
              <w:left w:val="nil"/>
              <w:bottom w:val="nil"/>
              <w:right w:val="single" w:sz="4" w:space="0" w:color="auto"/>
            </w:tcBorders>
          </w:tcPr>
          <w:p w14:paraId="21CB0429" w14:textId="77777777" w:rsidR="00DF151E" w:rsidRPr="00913BB3" w:rsidRDefault="00DF151E" w:rsidP="006F3B77">
            <w:pPr>
              <w:pStyle w:val="TAL"/>
              <w:rPr>
                <w:u w:val="single"/>
              </w:rPr>
            </w:pPr>
            <w:r w:rsidRPr="00913BB3">
              <w:t>Reflective QoS not supported</w:t>
            </w:r>
          </w:p>
        </w:tc>
      </w:tr>
      <w:tr w:rsidR="00DF151E" w:rsidRPr="00913BB3" w14:paraId="2A91CDCD" w14:textId="77777777" w:rsidTr="006F3B77">
        <w:trPr>
          <w:cantSplit/>
          <w:jc w:val="center"/>
        </w:trPr>
        <w:tc>
          <w:tcPr>
            <w:tcW w:w="268" w:type="dxa"/>
            <w:tcBorders>
              <w:top w:val="nil"/>
              <w:left w:val="single" w:sz="4" w:space="0" w:color="auto"/>
              <w:bottom w:val="nil"/>
              <w:right w:val="nil"/>
            </w:tcBorders>
          </w:tcPr>
          <w:p w14:paraId="25B38F49" w14:textId="77777777" w:rsidR="00DF151E" w:rsidRPr="00913BB3" w:rsidRDefault="00DF151E" w:rsidP="006F3B77">
            <w:pPr>
              <w:pStyle w:val="TAL"/>
            </w:pPr>
            <w:r w:rsidRPr="00913BB3">
              <w:t>1</w:t>
            </w:r>
          </w:p>
        </w:tc>
        <w:tc>
          <w:tcPr>
            <w:tcW w:w="284" w:type="dxa"/>
            <w:tcBorders>
              <w:top w:val="nil"/>
              <w:left w:val="nil"/>
              <w:bottom w:val="nil"/>
              <w:right w:val="nil"/>
            </w:tcBorders>
          </w:tcPr>
          <w:p w14:paraId="748CAFB8" w14:textId="77777777" w:rsidR="00DF151E" w:rsidRPr="00913BB3" w:rsidRDefault="00DF151E" w:rsidP="006F3B77">
            <w:pPr>
              <w:pStyle w:val="TAL"/>
            </w:pPr>
          </w:p>
        </w:tc>
        <w:tc>
          <w:tcPr>
            <w:tcW w:w="283" w:type="dxa"/>
            <w:tcBorders>
              <w:top w:val="nil"/>
              <w:left w:val="nil"/>
              <w:bottom w:val="nil"/>
              <w:right w:val="nil"/>
            </w:tcBorders>
          </w:tcPr>
          <w:p w14:paraId="543E1BA1" w14:textId="77777777" w:rsidR="00DF151E" w:rsidRPr="00913BB3" w:rsidRDefault="00DF151E" w:rsidP="006F3B77">
            <w:pPr>
              <w:pStyle w:val="TAL"/>
            </w:pPr>
          </w:p>
        </w:tc>
        <w:tc>
          <w:tcPr>
            <w:tcW w:w="236" w:type="dxa"/>
            <w:tcBorders>
              <w:top w:val="nil"/>
              <w:left w:val="nil"/>
              <w:bottom w:val="nil"/>
              <w:right w:val="nil"/>
            </w:tcBorders>
          </w:tcPr>
          <w:p w14:paraId="6DB6DE01" w14:textId="77777777" w:rsidR="00DF151E" w:rsidRPr="00913BB3" w:rsidRDefault="00DF151E" w:rsidP="006F3B77">
            <w:pPr>
              <w:pStyle w:val="TAL"/>
            </w:pPr>
          </w:p>
        </w:tc>
        <w:tc>
          <w:tcPr>
            <w:tcW w:w="6040" w:type="dxa"/>
            <w:tcBorders>
              <w:top w:val="nil"/>
              <w:left w:val="nil"/>
              <w:bottom w:val="nil"/>
              <w:right w:val="single" w:sz="4" w:space="0" w:color="auto"/>
            </w:tcBorders>
          </w:tcPr>
          <w:p w14:paraId="1B6FC97F" w14:textId="77777777" w:rsidR="00DF151E" w:rsidRPr="00913BB3" w:rsidRDefault="00DF151E" w:rsidP="006F3B77">
            <w:pPr>
              <w:pStyle w:val="TAL"/>
              <w:rPr>
                <w:u w:val="single"/>
              </w:rPr>
            </w:pPr>
            <w:r w:rsidRPr="00913BB3">
              <w:t>Reflective QoS supported</w:t>
            </w:r>
          </w:p>
        </w:tc>
      </w:tr>
      <w:tr w:rsidR="00DF151E" w:rsidRPr="00913BB3" w14:paraId="74047DE6" w14:textId="77777777" w:rsidTr="006F3B77">
        <w:trPr>
          <w:cantSplit/>
          <w:jc w:val="center"/>
        </w:trPr>
        <w:tc>
          <w:tcPr>
            <w:tcW w:w="7111" w:type="dxa"/>
            <w:gridSpan w:val="5"/>
            <w:tcBorders>
              <w:top w:val="nil"/>
              <w:left w:val="single" w:sz="4" w:space="0" w:color="auto"/>
              <w:bottom w:val="nil"/>
              <w:right w:val="single" w:sz="4" w:space="0" w:color="auto"/>
            </w:tcBorders>
          </w:tcPr>
          <w:p w14:paraId="369101F2" w14:textId="77777777" w:rsidR="00DF151E" w:rsidRPr="00913BB3" w:rsidRDefault="00DF151E" w:rsidP="006F3B77">
            <w:pPr>
              <w:pStyle w:val="TAL"/>
            </w:pPr>
          </w:p>
        </w:tc>
      </w:tr>
      <w:tr w:rsidR="00DF151E" w:rsidRPr="00913BB3" w14:paraId="2E85CAD1" w14:textId="77777777" w:rsidTr="006F3B77">
        <w:trPr>
          <w:cantSplit/>
          <w:jc w:val="center"/>
        </w:trPr>
        <w:tc>
          <w:tcPr>
            <w:tcW w:w="7111" w:type="dxa"/>
            <w:gridSpan w:val="5"/>
            <w:tcBorders>
              <w:top w:val="nil"/>
              <w:left w:val="single" w:sz="4" w:space="0" w:color="auto"/>
              <w:bottom w:val="nil"/>
              <w:right w:val="single" w:sz="4" w:space="0" w:color="auto"/>
            </w:tcBorders>
          </w:tcPr>
          <w:p w14:paraId="6B5ECA5A" w14:textId="77777777" w:rsidR="00DF151E" w:rsidRPr="00913BB3" w:rsidRDefault="00DF151E" w:rsidP="006F3B77">
            <w:pPr>
              <w:pStyle w:val="TAL"/>
            </w:pPr>
            <w:r w:rsidRPr="00913BB3">
              <w:t>Multi-homed IPv6 PDU session (MH6-PDU) (octet 3, bit 2)</w:t>
            </w:r>
          </w:p>
        </w:tc>
      </w:tr>
      <w:tr w:rsidR="00DF151E" w:rsidRPr="00913BB3" w14:paraId="0C6662A3" w14:textId="77777777" w:rsidTr="006F3B77">
        <w:trPr>
          <w:cantSplit/>
          <w:jc w:val="center"/>
        </w:trPr>
        <w:tc>
          <w:tcPr>
            <w:tcW w:w="7111" w:type="dxa"/>
            <w:gridSpan w:val="5"/>
            <w:tcBorders>
              <w:top w:val="nil"/>
              <w:left w:val="single" w:sz="4" w:space="0" w:color="auto"/>
              <w:bottom w:val="nil"/>
              <w:right w:val="single" w:sz="4" w:space="0" w:color="auto"/>
            </w:tcBorders>
          </w:tcPr>
          <w:p w14:paraId="5DC291F6" w14:textId="77777777" w:rsidR="00DF151E" w:rsidRPr="00913BB3" w:rsidRDefault="00DF151E" w:rsidP="006F3B77">
            <w:pPr>
              <w:pStyle w:val="TAL"/>
            </w:pPr>
            <w:r w:rsidRPr="00913BB3">
              <w:t>This bit indicates the 5GSM capability for Multi-homed IPv6 PDU session.</w:t>
            </w:r>
          </w:p>
        </w:tc>
      </w:tr>
      <w:tr w:rsidR="00DF151E" w:rsidRPr="00913BB3" w14:paraId="34598812" w14:textId="77777777" w:rsidTr="006F3B77">
        <w:trPr>
          <w:cantSplit/>
          <w:jc w:val="center"/>
        </w:trPr>
        <w:tc>
          <w:tcPr>
            <w:tcW w:w="268" w:type="dxa"/>
            <w:tcBorders>
              <w:top w:val="nil"/>
              <w:left w:val="single" w:sz="4" w:space="0" w:color="auto"/>
              <w:bottom w:val="nil"/>
              <w:right w:val="nil"/>
            </w:tcBorders>
          </w:tcPr>
          <w:p w14:paraId="4EE2B9A4" w14:textId="77777777" w:rsidR="00DF151E" w:rsidRPr="00913BB3" w:rsidRDefault="00DF151E" w:rsidP="006F3B77">
            <w:pPr>
              <w:pStyle w:val="TAL"/>
            </w:pPr>
            <w:r w:rsidRPr="00913BB3">
              <w:t>0</w:t>
            </w:r>
          </w:p>
        </w:tc>
        <w:tc>
          <w:tcPr>
            <w:tcW w:w="284" w:type="dxa"/>
            <w:tcBorders>
              <w:top w:val="nil"/>
              <w:left w:val="nil"/>
              <w:bottom w:val="nil"/>
              <w:right w:val="nil"/>
            </w:tcBorders>
          </w:tcPr>
          <w:p w14:paraId="6AF8ABC8" w14:textId="77777777" w:rsidR="00DF151E" w:rsidRPr="00913BB3" w:rsidRDefault="00DF151E" w:rsidP="006F3B77">
            <w:pPr>
              <w:pStyle w:val="TAL"/>
            </w:pPr>
          </w:p>
        </w:tc>
        <w:tc>
          <w:tcPr>
            <w:tcW w:w="283" w:type="dxa"/>
            <w:tcBorders>
              <w:top w:val="nil"/>
              <w:left w:val="nil"/>
              <w:bottom w:val="nil"/>
              <w:right w:val="nil"/>
            </w:tcBorders>
          </w:tcPr>
          <w:p w14:paraId="60E30460" w14:textId="77777777" w:rsidR="00DF151E" w:rsidRPr="00913BB3" w:rsidRDefault="00DF151E" w:rsidP="006F3B77">
            <w:pPr>
              <w:pStyle w:val="TAL"/>
            </w:pPr>
          </w:p>
        </w:tc>
        <w:tc>
          <w:tcPr>
            <w:tcW w:w="236" w:type="dxa"/>
            <w:tcBorders>
              <w:top w:val="nil"/>
              <w:left w:val="nil"/>
              <w:bottom w:val="nil"/>
              <w:right w:val="nil"/>
            </w:tcBorders>
          </w:tcPr>
          <w:p w14:paraId="002BC64C" w14:textId="77777777" w:rsidR="00DF151E" w:rsidRPr="00913BB3" w:rsidRDefault="00DF151E" w:rsidP="006F3B77">
            <w:pPr>
              <w:pStyle w:val="TAL"/>
            </w:pPr>
          </w:p>
        </w:tc>
        <w:tc>
          <w:tcPr>
            <w:tcW w:w="6040" w:type="dxa"/>
            <w:tcBorders>
              <w:top w:val="nil"/>
              <w:left w:val="nil"/>
              <w:bottom w:val="nil"/>
              <w:right w:val="single" w:sz="4" w:space="0" w:color="auto"/>
            </w:tcBorders>
          </w:tcPr>
          <w:p w14:paraId="2A6308E8" w14:textId="77777777" w:rsidR="00DF151E" w:rsidRPr="00913BB3" w:rsidRDefault="00DF151E" w:rsidP="006F3B77">
            <w:pPr>
              <w:pStyle w:val="TAL"/>
              <w:rPr>
                <w:u w:val="single"/>
              </w:rPr>
            </w:pPr>
            <w:r w:rsidRPr="00913BB3">
              <w:t>Multi-homed IPv6 PDU session not supported</w:t>
            </w:r>
          </w:p>
        </w:tc>
      </w:tr>
      <w:tr w:rsidR="00DF151E" w:rsidRPr="00913BB3" w14:paraId="34730354" w14:textId="77777777" w:rsidTr="006F3B77">
        <w:trPr>
          <w:cantSplit/>
          <w:jc w:val="center"/>
        </w:trPr>
        <w:tc>
          <w:tcPr>
            <w:tcW w:w="268" w:type="dxa"/>
            <w:tcBorders>
              <w:top w:val="nil"/>
              <w:left w:val="single" w:sz="4" w:space="0" w:color="auto"/>
              <w:bottom w:val="nil"/>
              <w:right w:val="nil"/>
            </w:tcBorders>
          </w:tcPr>
          <w:p w14:paraId="69C5EFF5" w14:textId="77777777" w:rsidR="00DF151E" w:rsidRPr="00913BB3" w:rsidRDefault="00DF151E" w:rsidP="006F3B77">
            <w:pPr>
              <w:pStyle w:val="TAL"/>
            </w:pPr>
            <w:r w:rsidRPr="00913BB3">
              <w:t>1</w:t>
            </w:r>
          </w:p>
        </w:tc>
        <w:tc>
          <w:tcPr>
            <w:tcW w:w="284" w:type="dxa"/>
            <w:tcBorders>
              <w:top w:val="nil"/>
              <w:left w:val="nil"/>
              <w:bottom w:val="nil"/>
              <w:right w:val="nil"/>
            </w:tcBorders>
          </w:tcPr>
          <w:p w14:paraId="6993668A" w14:textId="77777777" w:rsidR="00DF151E" w:rsidRPr="00913BB3" w:rsidRDefault="00DF151E" w:rsidP="006F3B77">
            <w:pPr>
              <w:pStyle w:val="TAL"/>
            </w:pPr>
          </w:p>
        </w:tc>
        <w:tc>
          <w:tcPr>
            <w:tcW w:w="283" w:type="dxa"/>
            <w:tcBorders>
              <w:top w:val="nil"/>
              <w:left w:val="nil"/>
              <w:bottom w:val="nil"/>
              <w:right w:val="nil"/>
            </w:tcBorders>
          </w:tcPr>
          <w:p w14:paraId="56D1A27C" w14:textId="77777777" w:rsidR="00DF151E" w:rsidRPr="00913BB3" w:rsidRDefault="00DF151E" w:rsidP="006F3B77">
            <w:pPr>
              <w:pStyle w:val="TAL"/>
            </w:pPr>
          </w:p>
        </w:tc>
        <w:tc>
          <w:tcPr>
            <w:tcW w:w="236" w:type="dxa"/>
            <w:tcBorders>
              <w:top w:val="nil"/>
              <w:left w:val="nil"/>
              <w:bottom w:val="nil"/>
              <w:right w:val="nil"/>
            </w:tcBorders>
          </w:tcPr>
          <w:p w14:paraId="43534D88" w14:textId="77777777" w:rsidR="00DF151E" w:rsidRPr="00913BB3" w:rsidRDefault="00DF151E" w:rsidP="006F3B77">
            <w:pPr>
              <w:pStyle w:val="TAL"/>
            </w:pPr>
          </w:p>
        </w:tc>
        <w:tc>
          <w:tcPr>
            <w:tcW w:w="6040" w:type="dxa"/>
            <w:tcBorders>
              <w:top w:val="nil"/>
              <w:left w:val="nil"/>
              <w:bottom w:val="nil"/>
              <w:right w:val="single" w:sz="4" w:space="0" w:color="auto"/>
            </w:tcBorders>
          </w:tcPr>
          <w:p w14:paraId="6DD2361E" w14:textId="77777777" w:rsidR="00DF151E" w:rsidRPr="00913BB3" w:rsidRDefault="00DF151E" w:rsidP="006F3B77">
            <w:pPr>
              <w:pStyle w:val="TAL"/>
              <w:rPr>
                <w:u w:val="single"/>
              </w:rPr>
            </w:pPr>
            <w:r w:rsidRPr="00913BB3">
              <w:t>Multi-homed IPv6 PDU session supported</w:t>
            </w:r>
          </w:p>
        </w:tc>
      </w:tr>
      <w:tr w:rsidR="00DF151E" w:rsidRPr="00913BB3" w14:paraId="0A7D2DC6" w14:textId="77777777" w:rsidTr="006F3B77">
        <w:trPr>
          <w:cantSplit/>
          <w:jc w:val="center"/>
        </w:trPr>
        <w:tc>
          <w:tcPr>
            <w:tcW w:w="7111" w:type="dxa"/>
            <w:gridSpan w:val="5"/>
            <w:tcBorders>
              <w:top w:val="nil"/>
              <w:left w:val="single" w:sz="4" w:space="0" w:color="auto"/>
              <w:bottom w:val="nil"/>
              <w:right w:val="single" w:sz="4" w:space="0" w:color="auto"/>
            </w:tcBorders>
          </w:tcPr>
          <w:p w14:paraId="3B536CAE" w14:textId="77777777" w:rsidR="00DF151E" w:rsidRPr="00913BB3" w:rsidRDefault="00DF151E" w:rsidP="006F3B77">
            <w:pPr>
              <w:pStyle w:val="TAL"/>
            </w:pPr>
          </w:p>
        </w:tc>
      </w:tr>
      <w:tr w:rsidR="00DF151E" w:rsidRPr="00913BB3" w14:paraId="7E6F7030" w14:textId="77777777" w:rsidTr="006F3B77">
        <w:trPr>
          <w:cantSplit/>
          <w:jc w:val="center"/>
        </w:trPr>
        <w:tc>
          <w:tcPr>
            <w:tcW w:w="7111" w:type="dxa"/>
            <w:gridSpan w:val="5"/>
            <w:tcBorders>
              <w:top w:val="nil"/>
              <w:left w:val="single" w:sz="4" w:space="0" w:color="auto"/>
              <w:bottom w:val="nil"/>
              <w:right w:val="single" w:sz="4" w:space="0" w:color="auto"/>
            </w:tcBorders>
          </w:tcPr>
          <w:p w14:paraId="7F51C13E" w14:textId="77777777" w:rsidR="00DF151E" w:rsidRPr="00913BB3" w:rsidRDefault="00DF151E" w:rsidP="006F3B77">
            <w:pPr>
              <w:pStyle w:val="TAL"/>
            </w:pPr>
            <w:r w:rsidRPr="00913BB3">
              <w:t>All other bits in octet 3 to 15 are spare and shall be coded as zero, if the respective octet is included in the information element.</w:t>
            </w:r>
          </w:p>
        </w:tc>
      </w:tr>
      <w:tr w:rsidR="00DF151E" w:rsidRPr="00913BB3" w14:paraId="0DBC0DA3" w14:textId="77777777" w:rsidTr="006F3B77">
        <w:trPr>
          <w:cantSplit/>
          <w:jc w:val="center"/>
        </w:trPr>
        <w:tc>
          <w:tcPr>
            <w:tcW w:w="7111" w:type="dxa"/>
            <w:gridSpan w:val="5"/>
            <w:tcBorders>
              <w:top w:val="nil"/>
              <w:left w:val="single" w:sz="4" w:space="0" w:color="auto"/>
              <w:bottom w:val="single" w:sz="4" w:space="0" w:color="auto"/>
              <w:right w:val="single" w:sz="4" w:space="0" w:color="auto"/>
            </w:tcBorders>
          </w:tcPr>
          <w:p w14:paraId="142FEDA2" w14:textId="77777777" w:rsidR="00DF151E" w:rsidRPr="00913BB3" w:rsidRDefault="00DF151E" w:rsidP="006F3B77">
            <w:pPr>
              <w:pStyle w:val="TAL"/>
            </w:pPr>
          </w:p>
        </w:tc>
      </w:tr>
    </w:tbl>
    <w:p w14:paraId="0263D905" w14:textId="77777777" w:rsidR="00DF151E" w:rsidRPr="00913BB3" w:rsidRDefault="00DF151E" w:rsidP="00DF151E"/>
    <w:p w14:paraId="4B894E23" w14:textId="77777777" w:rsidR="00DF151E" w:rsidRPr="00913BB3" w:rsidRDefault="00DF151E" w:rsidP="00DF151E">
      <w:pPr>
        <w:pStyle w:val="Heading4"/>
      </w:pPr>
      <w:bookmarkStart w:id="2479" w:name="_Toc20232592"/>
      <w:bookmarkStart w:id="2480" w:name="_Toc27745914"/>
      <w:bookmarkStart w:id="2481" w:name="_Toc106694325"/>
      <w:r w:rsidRPr="00913BB3">
        <w:t>9.11.4.2</w:t>
      </w:r>
      <w:r w:rsidRPr="00913BB3">
        <w:tab/>
        <w:t>5GSM cause</w:t>
      </w:r>
      <w:bookmarkEnd w:id="2479"/>
      <w:bookmarkEnd w:id="2480"/>
      <w:bookmarkEnd w:id="2481"/>
    </w:p>
    <w:p w14:paraId="6D876CD5" w14:textId="77777777" w:rsidR="00DF151E" w:rsidRPr="00913BB3" w:rsidRDefault="00DF151E" w:rsidP="00DF151E">
      <w:r w:rsidRPr="00913BB3">
        <w:t>The purpose of the 5GSM cause information element is to indicate the reason why a 5GSM request is rejected.</w:t>
      </w:r>
    </w:p>
    <w:p w14:paraId="7F67093B" w14:textId="77777777" w:rsidR="00DF151E" w:rsidRPr="00913BB3" w:rsidRDefault="00DF151E" w:rsidP="00DF151E">
      <w:r w:rsidRPr="00913BB3">
        <w:t>The 5GSM cause information element is coded as shown in figure 9.11.4.2.1 and table 9.11.4.2.1.</w:t>
      </w:r>
    </w:p>
    <w:p w14:paraId="2EDA2554" w14:textId="77777777" w:rsidR="00DF151E" w:rsidRPr="00913BB3" w:rsidRDefault="00DF151E" w:rsidP="00DF151E">
      <w:r w:rsidRPr="00913BB3">
        <w:t>The 5GSM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DF151E" w:rsidRPr="00913BB3" w14:paraId="2412534D" w14:textId="77777777" w:rsidTr="006F3B77">
        <w:trPr>
          <w:cantSplit/>
          <w:jc w:val="center"/>
        </w:trPr>
        <w:tc>
          <w:tcPr>
            <w:tcW w:w="709" w:type="dxa"/>
            <w:tcBorders>
              <w:top w:val="nil"/>
              <w:left w:val="nil"/>
              <w:bottom w:val="nil"/>
              <w:right w:val="nil"/>
            </w:tcBorders>
          </w:tcPr>
          <w:p w14:paraId="01D6DBF7" w14:textId="77777777" w:rsidR="00DF151E" w:rsidRPr="00913BB3" w:rsidRDefault="00DF151E" w:rsidP="006F3B77">
            <w:pPr>
              <w:pStyle w:val="TAC"/>
            </w:pPr>
            <w:r w:rsidRPr="00913BB3">
              <w:t>8</w:t>
            </w:r>
          </w:p>
        </w:tc>
        <w:tc>
          <w:tcPr>
            <w:tcW w:w="781" w:type="dxa"/>
            <w:tcBorders>
              <w:top w:val="nil"/>
              <w:left w:val="nil"/>
              <w:bottom w:val="nil"/>
              <w:right w:val="nil"/>
            </w:tcBorders>
          </w:tcPr>
          <w:p w14:paraId="2AC13B0B" w14:textId="77777777" w:rsidR="00DF151E" w:rsidRPr="00913BB3" w:rsidRDefault="00DF151E" w:rsidP="006F3B77">
            <w:pPr>
              <w:pStyle w:val="TAC"/>
            </w:pPr>
            <w:r w:rsidRPr="00913BB3">
              <w:t>7</w:t>
            </w:r>
          </w:p>
        </w:tc>
        <w:tc>
          <w:tcPr>
            <w:tcW w:w="780" w:type="dxa"/>
            <w:tcBorders>
              <w:top w:val="nil"/>
              <w:left w:val="nil"/>
              <w:bottom w:val="nil"/>
              <w:right w:val="nil"/>
            </w:tcBorders>
          </w:tcPr>
          <w:p w14:paraId="5202E432" w14:textId="77777777" w:rsidR="00DF151E" w:rsidRPr="00913BB3" w:rsidRDefault="00DF151E" w:rsidP="006F3B77">
            <w:pPr>
              <w:pStyle w:val="TAC"/>
            </w:pPr>
            <w:r w:rsidRPr="00913BB3">
              <w:t>6</w:t>
            </w:r>
          </w:p>
        </w:tc>
        <w:tc>
          <w:tcPr>
            <w:tcW w:w="779" w:type="dxa"/>
            <w:tcBorders>
              <w:top w:val="nil"/>
              <w:left w:val="nil"/>
              <w:bottom w:val="nil"/>
              <w:right w:val="nil"/>
            </w:tcBorders>
          </w:tcPr>
          <w:p w14:paraId="53F942C8" w14:textId="77777777" w:rsidR="00DF151E" w:rsidRPr="00913BB3" w:rsidRDefault="00DF151E" w:rsidP="006F3B77">
            <w:pPr>
              <w:pStyle w:val="TAC"/>
            </w:pPr>
            <w:r w:rsidRPr="00913BB3">
              <w:t>5</w:t>
            </w:r>
          </w:p>
        </w:tc>
        <w:tc>
          <w:tcPr>
            <w:tcW w:w="708" w:type="dxa"/>
            <w:tcBorders>
              <w:top w:val="nil"/>
              <w:left w:val="nil"/>
              <w:bottom w:val="nil"/>
              <w:right w:val="nil"/>
            </w:tcBorders>
          </w:tcPr>
          <w:p w14:paraId="1C83CCB9" w14:textId="77777777" w:rsidR="00DF151E" w:rsidRPr="00913BB3" w:rsidRDefault="00DF151E" w:rsidP="006F3B77">
            <w:pPr>
              <w:pStyle w:val="TAC"/>
            </w:pPr>
            <w:r w:rsidRPr="00913BB3">
              <w:t>4</w:t>
            </w:r>
          </w:p>
        </w:tc>
        <w:tc>
          <w:tcPr>
            <w:tcW w:w="709" w:type="dxa"/>
            <w:tcBorders>
              <w:top w:val="nil"/>
              <w:left w:val="nil"/>
              <w:bottom w:val="nil"/>
              <w:right w:val="nil"/>
            </w:tcBorders>
          </w:tcPr>
          <w:p w14:paraId="0751956D" w14:textId="77777777" w:rsidR="00DF151E" w:rsidRPr="00913BB3" w:rsidRDefault="00DF151E" w:rsidP="006F3B77">
            <w:pPr>
              <w:pStyle w:val="TAC"/>
            </w:pPr>
            <w:r w:rsidRPr="00913BB3">
              <w:t>3</w:t>
            </w:r>
          </w:p>
        </w:tc>
        <w:tc>
          <w:tcPr>
            <w:tcW w:w="781" w:type="dxa"/>
            <w:tcBorders>
              <w:top w:val="nil"/>
              <w:left w:val="nil"/>
              <w:bottom w:val="nil"/>
              <w:right w:val="nil"/>
            </w:tcBorders>
          </w:tcPr>
          <w:p w14:paraId="5FDE1D42" w14:textId="77777777" w:rsidR="00DF151E" w:rsidRPr="00913BB3" w:rsidRDefault="00DF151E" w:rsidP="006F3B77">
            <w:pPr>
              <w:pStyle w:val="TAC"/>
            </w:pPr>
            <w:r w:rsidRPr="00913BB3">
              <w:t>2</w:t>
            </w:r>
          </w:p>
        </w:tc>
        <w:tc>
          <w:tcPr>
            <w:tcW w:w="708" w:type="dxa"/>
            <w:tcBorders>
              <w:top w:val="nil"/>
              <w:left w:val="nil"/>
              <w:bottom w:val="nil"/>
              <w:right w:val="nil"/>
            </w:tcBorders>
          </w:tcPr>
          <w:p w14:paraId="671562B0" w14:textId="77777777" w:rsidR="00DF151E" w:rsidRPr="00913BB3" w:rsidRDefault="00DF151E" w:rsidP="006F3B77">
            <w:pPr>
              <w:pStyle w:val="TAC"/>
            </w:pPr>
            <w:r w:rsidRPr="00913BB3">
              <w:t>1</w:t>
            </w:r>
          </w:p>
        </w:tc>
        <w:tc>
          <w:tcPr>
            <w:tcW w:w="1560" w:type="dxa"/>
            <w:tcBorders>
              <w:top w:val="nil"/>
              <w:left w:val="nil"/>
              <w:bottom w:val="nil"/>
              <w:right w:val="nil"/>
            </w:tcBorders>
          </w:tcPr>
          <w:p w14:paraId="3A77E17D" w14:textId="77777777" w:rsidR="00DF151E" w:rsidRPr="00913BB3" w:rsidRDefault="00DF151E" w:rsidP="006F3B77">
            <w:pPr>
              <w:pStyle w:val="TAL"/>
            </w:pPr>
          </w:p>
        </w:tc>
      </w:tr>
      <w:tr w:rsidR="00DF151E" w:rsidRPr="00913BB3" w14:paraId="53B739C3" w14:textId="77777777" w:rsidTr="006F3B77">
        <w:trPr>
          <w:cantSplit/>
          <w:jc w:val="center"/>
        </w:trPr>
        <w:tc>
          <w:tcPr>
            <w:tcW w:w="5955" w:type="dxa"/>
            <w:gridSpan w:val="8"/>
            <w:tcBorders>
              <w:top w:val="single" w:sz="4" w:space="0" w:color="auto"/>
              <w:bottom w:val="single" w:sz="4" w:space="0" w:color="auto"/>
              <w:right w:val="single" w:sz="4" w:space="0" w:color="auto"/>
            </w:tcBorders>
          </w:tcPr>
          <w:p w14:paraId="6E12711C" w14:textId="77777777" w:rsidR="00DF151E" w:rsidRPr="00913BB3" w:rsidRDefault="00DF151E" w:rsidP="006F3B77">
            <w:pPr>
              <w:pStyle w:val="TAC"/>
            </w:pPr>
            <w:r w:rsidRPr="00913BB3">
              <w:t>5GSM cause IEI</w:t>
            </w:r>
          </w:p>
        </w:tc>
        <w:tc>
          <w:tcPr>
            <w:tcW w:w="1560" w:type="dxa"/>
            <w:tcBorders>
              <w:top w:val="nil"/>
              <w:left w:val="nil"/>
              <w:bottom w:val="nil"/>
              <w:right w:val="nil"/>
            </w:tcBorders>
          </w:tcPr>
          <w:p w14:paraId="548A2B98" w14:textId="77777777" w:rsidR="00DF151E" w:rsidRPr="00913BB3" w:rsidRDefault="00DF151E" w:rsidP="006F3B77">
            <w:pPr>
              <w:pStyle w:val="TAL"/>
            </w:pPr>
            <w:r w:rsidRPr="00913BB3">
              <w:t>octet 1</w:t>
            </w:r>
          </w:p>
        </w:tc>
      </w:tr>
      <w:tr w:rsidR="00DF151E" w:rsidRPr="00913BB3" w14:paraId="0E1FE2DD" w14:textId="77777777" w:rsidTr="006F3B77">
        <w:trPr>
          <w:cantSplit/>
          <w:jc w:val="center"/>
        </w:trPr>
        <w:tc>
          <w:tcPr>
            <w:tcW w:w="5955" w:type="dxa"/>
            <w:gridSpan w:val="8"/>
            <w:tcBorders>
              <w:top w:val="single" w:sz="4" w:space="0" w:color="auto"/>
              <w:right w:val="single" w:sz="4" w:space="0" w:color="auto"/>
            </w:tcBorders>
          </w:tcPr>
          <w:p w14:paraId="372FDBFC" w14:textId="77777777" w:rsidR="00DF151E" w:rsidRPr="00913BB3" w:rsidRDefault="00DF151E" w:rsidP="006F3B77">
            <w:pPr>
              <w:pStyle w:val="TAC"/>
            </w:pPr>
            <w:r w:rsidRPr="00913BB3">
              <w:t>Cause value</w:t>
            </w:r>
          </w:p>
        </w:tc>
        <w:tc>
          <w:tcPr>
            <w:tcW w:w="1560" w:type="dxa"/>
            <w:tcBorders>
              <w:top w:val="nil"/>
              <w:left w:val="nil"/>
              <w:bottom w:val="nil"/>
              <w:right w:val="nil"/>
            </w:tcBorders>
          </w:tcPr>
          <w:p w14:paraId="42172CD6" w14:textId="77777777" w:rsidR="00DF151E" w:rsidRPr="00913BB3" w:rsidRDefault="00DF151E" w:rsidP="006F3B77">
            <w:pPr>
              <w:pStyle w:val="TAL"/>
            </w:pPr>
            <w:r w:rsidRPr="00913BB3">
              <w:t>octet 2</w:t>
            </w:r>
          </w:p>
        </w:tc>
      </w:tr>
    </w:tbl>
    <w:p w14:paraId="784EF8F2" w14:textId="77777777" w:rsidR="00DF151E" w:rsidRPr="00913BB3" w:rsidRDefault="00DF151E" w:rsidP="00DF151E">
      <w:pPr>
        <w:pStyle w:val="TF"/>
        <w:rPr>
          <w:lang w:val="fr-FR"/>
        </w:rPr>
      </w:pPr>
      <w:r w:rsidRPr="00913BB3">
        <w:rPr>
          <w:lang w:val="fr-FR"/>
        </w:rPr>
        <w:t>Figure 9.11.4.2.1: 5GSM cause information element</w:t>
      </w:r>
    </w:p>
    <w:p w14:paraId="08B152C1" w14:textId="77777777" w:rsidR="00DF151E" w:rsidRPr="00913BB3" w:rsidRDefault="00DF151E" w:rsidP="00DF151E">
      <w:pPr>
        <w:pStyle w:val="TH"/>
        <w:rPr>
          <w:lang w:val="fr-FR"/>
        </w:rPr>
      </w:pPr>
      <w:r w:rsidRPr="00913BB3">
        <w:rPr>
          <w:lang w:val="fr-FR"/>
        </w:rPr>
        <w:lastRenderedPageBreak/>
        <w:t>Table 9.11.4.2.1: 5GSM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33"/>
        <w:gridCol w:w="252"/>
        <w:gridCol w:w="33"/>
        <w:gridCol w:w="250"/>
        <w:gridCol w:w="33"/>
        <w:gridCol w:w="250"/>
        <w:gridCol w:w="33"/>
        <w:gridCol w:w="327"/>
        <w:gridCol w:w="33"/>
        <w:gridCol w:w="251"/>
        <w:gridCol w:w="33"/>
        <w:gridCol w:w="251"/>
        <w:gridCol w:w="33"/>
        <w:gridCol w:w="215"/>
        <w:gridCol w:w="33"/>
        <w:gridCol w:w="712"/>
        <w:gridCol w:w="33"/>
        <w:gridCol w:w="4078"/>
        <w:gridCol w:w="33"/>
      </w:tblGrid>
      <w:tr w:rsidR="00DF151E" w:rsidRPr="00913BB3" w14:paraId="121E11D7" w14:textId="77777777" w:rsidTr="006F3B77">
        <w:trPr>
          <w:gridAfter w:val="1"/>
          <w:wAfter w:w="33" w:type="dxa"/>
          <w:jc w:val="center"/>
        </w:trPr>
        <w:tc>
          <w:tcPr>
            <w:tcW w:w="7167" w:type="dxa"/>
            <w:gridSpan w:val="20"/>
          </w:tcPr>
          <w:p w14:paraId="15C06CE4" w14:textId="77777777" w:rsidR="00DF151E" w:rsidRPr="00913BB3" w:rsidRDefault="00DF151E" w:rsidP="006F3B77">
            <w:pPr>
              <w:pStyle w:val="TAL"/>
              <w:rPr>
                <w:lang w:val="fr-FR"/>
              </w:rPr>
            </w:pPr>
            <w:r w:rsidRPr="00913BB3">
              <w:t>Cause value (octet 2)</w:t>
            </w:r>
          </w:p>
        </w:tc>
      </w:tr>
      <w:tr w:rsidR="00DF151E" w:rsidRPr="00913BB3" w14:paraId="42000C79" w14:textId="77777777" w:rsidTr="006F3B77">
        <w:trPr>
          <w:gridAfter w:val="1"/>
          <w:wAfter w:w="33" w:type="dxa"/>
          <w:jc w:val="center"/>
        </w:trPr>
        <w:tc>
          <w:tcPr>
            <w:tcW w:w="7167" w:type="dxa"/>
            <w:gridSpan w:val="20"/>
          </w:tcPr>
          <w:p w14:paraId="269F22A0" w14:textId="77777777" w:rsidR="00DF151E" w:rsidRPr="00913BB3" w:rsidRDefault="00DF151E" w:rsidP="006F3B77">
            <w:pPr>
              <w:pStyle w:val="TAL"/>
            </w:pPr>
            <w:r w:rsidRPr="00913BB3">
              <w:t>Bits</w:t>
            </w:r>
          </w:p>
        </w:tc>
      </w:tr>
      <w:tr w:rsidR="00DF151E" w:rsidRPr="00913BB3" w14:paraId="42EB801A" w14:textId="77777777" w:rsidTr="006F3B77">
        <w:trPr>
          <w:gridAfter w:val="1"/>
          <w:wAfter w:w="33" w:type="dxa"/>
          <w:jc w:val="center"/>
        </w:trPr>
        <w:tc>
          <w:tcPr>
            <w:tcW w:w="284" w:type="dxa"/>
            <w:gridSpan w:val="2"/>
          </w:tcPr>
          <w:p w14:paraId="16EB4837" w14:textId="77777777" w:rsidR="00DF151E" w:rsidRPr="00913BB3" w:rsidRDefault="00DF151E" w:rsidP="006F3B77">
            <w:pPr>
              <w:pStyle w:val="TAH"/>
            </w:pPr>
            <w:r w:rsidRPr="00913BB3">
              <w:t>8</w:t>
            </w:r>
          </w:p>
        </w:tc>
        <w:tc>
          <w:tcPr>
            <w:tcW w:w="285" w:type="dxa"/>
            <w:gridSpan w:val="2"/>
          </w:tcPr>
          <w:p w14:paraId="5B3E19AE" w14:textId="77777777" w:rsidR="00DF151E" w:rsidRPr="00913BB3" w:rsidRDefault="00DF151E" w:rsidP="006F3B77">
            <w:pPr>
              <w:pStyle w:val="TAH"/>
            </w:pPr>
            <w:r w:rsidRPr="00913BB3">
              <w:t>7</w:t>
            </w:r>
          </w:p>
        </w:tc>
        <w:tc>
          <w:tcPr>
            <w:tcW w:w="283" w:type="dxa"/>
            <w:gridSpan w:val="2"/>
          </w:tcPr>
          <w:p w14:paraId="786C0EC9" w14:textId="77777777" w:rsidR="00DF151E" w:rsidRPr="00913BB3" w:rsidRDefault="00DF151E" w:rsidP="006F3B77">
            <w:pPr>
              <w:pStyle w:val="TAH"/>
            </w:pPr>
            <w:r w:rsidRPr="00913BB3">
              <w:t>6</w:t>
            </w:r>
          </w:p>
        </w:tc>
        <w:tc>
          <w:tcPr>
            <w:tcW w:w="283" w:type="dxa"/>
            <w:gridSpan w:val="2"/>
          </w:tcPr>
          <w:p w14:paraId="64802868" w14:textId="77777777" w:rsidR="00DF151E" w:rsidRPr="00913BB3" w:rsidRDefault="00DF151E" w:rsidP="006F3B77">
            <w:pPr>
              <w:pStyle w:val="TAH"/>
            </w:pPr>
            <w:r w:rsidRPr="00913BB3">
              <w:t>5</w:t>
            </w:r>
          </w:p>
        </w:tc>
        <w:tc>
          <w:tcPr>
            <w:tcW w:w="360" w:type="dxa"/>
            <w:gridSpan w:val="2"/>
          </w:tcPr>
          <w:p w14:paraId="239B137F" w14:textId="77777777" w:rsidR="00DF151E" w:rsidRPr="00913BB3" w:rsidRDefault="00DF151E" w:rsidP="006F3B77">
            <w:pPr>
              <w:pStyle w:val="TAH"/>
            </w:pPr>
            <w:r w:rsidRPr="00913BB3">
              <w:t>4</w:t>
            </w:r>
          </w:p>
        </w:tc>
        <w:tc>
          <w:tcPr>
            <w:tcW w:w="284" w:type="dxa"/>
            <w:gridSpan w:val="2"/>
          </w:tcPr>
          <w:p w14:paraId="0F47B054" w14:textId="77777777" w:rsidR="00DF151E" w:rsidRPr="00913BB3" w:rsidRDefault="00DF151E" w:rsidP="006F3B77">
            <w:pPr>
              <w:pStyle w:val="TAH"/>
            </w:pPr>
            <w:r w:rsidRPr="00913BB3">
              <w:t>3</w:t>
            </w:r>
          </w:p>
        </w:tc>
        <w:tc>
          <w:tcPr>
            <w:tcW w:w="284" w:type="dxa"/>
            <w:gridSpan w:val="2"/>
          </w:tcPr>
          <w:p w14:paraId="4C443B0A" w14:textId="77777777" w:rsidR="00DF151E" w:rsidRPr="00913BB3" w:rsidRDefault="00DF151E" w:rsidP="006F3B77">
            <w:pPr>
              <w:pStyle w:val="TAH"/>
            </w:pPr>
            <w:r w:rsidRPr="00913BB3">
              <w:t>2</w:t>
            </w:r>
          </w:p>
        </w:tc>
        <w:tc>
          <w:tcPr>
            <w:tcW w:w="248" w:type="dxa"/>
            <w:gridSpan w:val="2"/>
          </w:tcPr>
          <w:p w14:paraId="7099D522" w14:textId="77777777" w:rsidR="00DF151E" w:rsidRPr="00913BB3" w:rsidRDefault="00DF151E" w:rsidP="006F3B77">
            <w:pPr>
              <w:pStyle w:val="TAH"/>
            </w:pPr>
            <w:r w:rsidRPr="00913BB3">
              <w:t>1</w:t>
            </w:r>
          </w:p>
        </w:tc>
        <w:tc>
          <w:tcPr>
            <w:tcW w:w="745" w:type="dxa"/>
            <w:gridSpan w:val="2"/>
          </w:tcPr>
          <w:p w14:paraId="589265C6" w14:textId="77777777" w:rsidR="00DF151E" w:rsidRPr="00913BB3" w:rsidRDefault="00DF151E" w:rsidP="006F3B77">
            <w:pPr>
              <w:pStyle w:val="TAL"/>
            </w:pPr>
          </w:p>
        </w:tc>
        <w:tc>
          <w:tcPr>
            <w:tcW w:w="4111" w:type="dxa"/>
            <w:gridSpan w:val="2"/>
          </w:tcPr>
          <w:p w14:paraId="0357307B" w14:textId="77777777" w:rsidR="00DF151E" w:rsidRPr="00913BB3" w:rsidRDefault="00DF151E" w:rsidP="006F3B77">
            <w:pPr>
              <w:pStyle w:val="TAL"/>
            </w:pPr>
          </w:p>
        </w:tc>
      </w:tr>
      <w:tr w:rsidR="00DF151E" w:rsidRPr="00913BB3" w14:paraId="36B96408" w14:textId="77777777" w:rsidTr="006F3B77">
        <w:trPr>
          <w:gridAfter w:val="1"/>
          <w:wAfter w:w="33" w:type="dxa"/>
          <w:jc w:val="center"/>
        </w:trPr>
        <w:tc>
          <w:tcPr>
            <w:tcW w:w="284" w:type="dxa"/>
            <w:gridSpan w:val="2"/>
            <w:tcBorders>
              <w:top w:val="nil"/>
              <w:left w:val="single" w:sz="4" w:space="0" w:color="auto"/>
              <w:bottom w:val="nil"/>
              <w:right w:val="nil"/>
            </w:tcBorders>
          </w:tcPr>
          <w:p w14:paraId="5F9E3FBB" w14:textId="77777777" w:rsidR="00DF151E" w:rsidRPr="00913BB3" w:rsidRDefault="00DF151E" w:rsidP="006F3B77">
            <w:pPr>
              <w:pStyle w:val="TAC"/>
            </w:pPr>
            <w:r>
              <w:t>0</w:t>
            </w:r>
          </w:p>
        </w:tc>
        <w:tc>
          <w:tcPr>
            <w:tcW w:w="285" w:type="dxa"/>
            <w:gridSpan w:val="2"/>
            <w:tcBorders>
              <w:top w:val="nil"/>
              <w:left w:val="nil"/>
              <w:bottom w:val="nil"/>
              <w:right w:val="nil"/>
            </w:tcBorders>
          </w:tcPr>
          <w:p w14:paraId="54FFE46A" w14:textId="77777777" w:rsidR="00DF151E" w:rsidRPr="00913BB3" w:rsidRDefault="00DF151E" w:rsidP="006F3B77">
            <w:pPr>
              <w:pStyle w:val="TAC"/>
            </w:pPr>
            <w:r>
              <w:t>0</w:t>
            </w:r>
          </w:p>
        </w:tc>
        <w:tc>
          <w:tcPr>
            <w:tcW w:w="283" w:type="dxa"/>
            <w:gridSpan w:val="2"/>
            <w:tcBorders>
              <w:top w:val="nil"/>
              <w:left w:val="nil"/>
              <w:bottom w:val="nil"/>
              <w:right w:val="nil"/>
            </w:tcBorders>
          </w:tcPr>
          <w:p w14:paraId="77EA9D88" w14:textId="77777777" w:rsidR="00DF151E" w:rsidRPr="00913BB3" w:rsidRDefault="00DF151E" w:rsidP="006F3B77">
            <w:pPr>
              <w:pStyle w:val="TAC"/>
            </w:pPr>
            <w:r>
              <w:t>0</w:t>
            </w:r>
          </w:p>
        </w:tc>
        <w:tc>
          <w:tcPr>
            <w:tcW w:w="283" w:type="dxa"/>
            <w:gridSpan w:val="2"/>
            <w:tcBorders>
              <w:top w:val="nil"/>
              <w:left w:val="nil"/>
              <w:bottom w:val="nil"/>
              <w:right w:val="nil"/>
            </w:tcBorders>
          </w:tcPr>
          <w:p w14:paraId="7EAA613D" w14:textId="77777777" w:rsidR="00DF151E" w:rsidRPr="00913BB3" w:rsidRDefault="00DF151E" w:rsidP="006F3B77">
            <w:pPr>
              <w:pStyle w:val="TAC"/>
            </w:pPr>
            <w:r>
              <w:t>0</w:t>
            </w:r>
          </w:p>
        </w:tc>
        <w:tc>
          <w:tcPr>
            <w:tcW w:w="360" w:type="dxa"/>
            <w:gridSpan w:val="2"/>
            <w:tcBorders>
              <w:top w:val="nil"/>
              <w:left w:val="nil"/>
              <w:bottom w:val="nil"/>
              <w:right w:val="nil"/>
            </w:tcBorders>
          </w:tcPr>
          <w:p w14:paraId="696164A8" w14:textId="77777777" w:rsidR="00DF151E" w:rsidRPr="00913BB3" w:rsidRDefault="00DF151E" w:rsidP="006F3B77">
            <w:pPr>
              <w:pStyle w:val="TAC"/>
            </w:pPr>
            <w:r>
              <w:t>1</w:t>
            </w:r>
          </w:p>
        </w:tc>
        <w:tc>
          <w:tcPr>
            <w:tcW w:w="284" w:type="dxa"/>
            <w:gridSpan w:val="2"/>
            <w:tcBorders>
              <w:top w:val="nil"/>
              <w:left w:val="nil"/>
              <w:bottom w:val="nil"/>
              <w:right w:val="nil"/>
            </w:tcBorders>
          </w:tcPr>
          <w:p w14:paraId="585F78D7" w14:textId="77777777" w:rsidR="00DF151E" w:rsidRPr="00913BB3" w:rsidRDefault="00DF151E" w:rsidP="006F3B77">
            <w:pPr>
              <w:pStyle w:val="TAC"/>
            </w:pPr>
            <w:r>
              <w:t>0</w:t>
            </w:r>
          </w:p>
        </w:tc>
        <w:tc>
          <w:tcPr>
            <w:tcW w:w="284" w:type="dxa"/>
            <w:gridSpan w:val="2"/>
            <w:tcBorders>
              <w:top w:val="nil"/>
              <w:left w:val="nil"/>
              <w:bottom w:val="nil"/>
              <w:right w:val="nil"/>
            </w:tcBorders>
          </w:tcPr>
          <w:p w14:paraId="61ABBAF4" w14:textId="77777777" w:rsidR="00DF151E" w:rsidRPr="00913BB3" w:rsidRDefault="00DF151E" w:rsidP="006F3B77">
            <w:pPr>
              <w:pStyle w:val="TAC"/>
            </w:pPr>
            <w:r>
              <w:t>0</w:t>
            </w:r>
          </w:p>
        </w:tc>
        <w:tc>
          <w:tcPr>
            <w:tcW w:w="248" w:type="dxa"/>
            <w:gridSpan w:val="2"/>
            <w:tcBorders>
              <w:top w:val="nil"/>
              <w:left w:val="nil"/>
              <w:bottom w:val="nil"/>
              <w:right w:val="nil"/>
            </w:tcBorders>
          </w:tcPr>
          <w:p w14:paraId="142FFD3B" w14:textId="77777777" w:rsidR="00DF151E" w:rsidRPr="00913BB3" w:rsidRDefault="00DF151E" w:rsidP="006F3B77">
            <w:pPr>
              <w:pStyle w:val="TAC"/>
            </w:pPr>
            <w:r>
              <w:t>0</w:t>
            </w:r>
          </w:p>
        </w:tc>
        <w:tc>
          <w:tcPr>
            <w:tcW w:w="745" w:type="dxa"/>
            <w:gridSpan w:val="2"/>
            <w:tcBorders>
              <w:top w:val="nil"/>
              <w:left w:val="nil"/>
              <w:bottom w:val="nil"/>
              <w:right w:val="nil"/>
            </w:tcBorders>
          </w:tcPr>
          <w:p w14:paraId="10128B11" w14:textId="77777777" w:rsidR="00DF151E" w:rsidRPr="00913BB3" w:rsidRDefault="00DF151E" w:rsidP="006F3B77">
            <w:pPr>
              <w:pStyle w:val="TAL"/>
              <w:rPr>
                <w:color w:val="000000"/>
                <w:lang w:val="en-US"/>
              </w:rPr>
            </w:pPr>
          </w:p>
        </w:tc>
        <w:tc>
          <w:tcPr>
            <w:tcW w:w="4111" w:type="dxa"/>
            <w:gridSpan w:val="2"/>
            <w:tcBorders>
              <w:top w:val="nil"/>
              <w:left w:val="nil"/>
              <w:bottom w:val="nil"/>
              <w:right w:val="single" w:sz="4" w:space="0" w:color="auto"/>
            </w:tcBorders>
          </w:tcPr>
          <w:p w14:paraId="326DBB5B" w14:textId="77777777" w:rsidR="00DF151E" w:rsidRPr="00913BB3" w:rsidRDefault="00DF151E" w:rsidP="006F3B77">
            <w:pPr>
              <w:pStyle w:val="TAL"/>
            </w:pPr>
            <w:r>
              <w:t>O</w:t>
            </w:r>
            <w:r w:rsidRPr="00733644">
              <w:t>perator determined barring</w:t>
            </w:r>
          </w:p>
        </w:tc>
      </w:tr>
      <w:tr w:rsidR="00DF151E" w:rsidRPr="00913BB3" w14:paraId="1A14365D" w14:textId="77777777" w:rsidTr="006F3B77">
        <w:trPr>
          <w:gridAfter w:val="1"/>
          <w:wAfter w:w="33" w:type="dxa"/>
          <w:jc w:val="center"/>
        </w:trPr>
        <w:tc>
          <w:tcPr>
            <w:tcW w:w="284" w:type="dxa"/>
            <w:gridSpan w:val="2"/>
            <w:tcBorders>
              <w:top w:val="nil"/>
              <w:left w:val="single" w:sz="4" w:space="0" w:color="auto"/>
              <w:bottom w:val="nil"/>
              <w:right w:val="nil"/>
            </w:tcBorders>
          </w:tcPr>
          <w:p w14:paraId="013F55CF"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75CBA3F0"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205D21CE"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2FE6A558"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3E61DBB7"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4B36BE8A"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0E38A3C8"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2DEFD57F"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64DE388F" w14:textId="77777777" w:rsidR="00DF151E" w:rsidRPr="00913BB3" w:rsidRDefault="00DF151E" w:rsidP="006F3B77">
            <w:pPr>
              <w:pStyle w:val="TAL"/>
              <w:rPr>
                <w:color w:val="000000"/>
                <w:lang w:val="en-US"/>
              </w:rPr>
            </w:pPr>
          </w:p>
        </w:tc>
        <w:tc>
          <w:tcPr>
            <w:tcW w:w="4111" w:type="dxa"/>
            <w:gridSpan w:val="2"/>
            <w:tcBorders>
              <w:top w:val="nil"/>
              <w:left w:val="nil"/>
              <w:bottom w:val="nil"/>
              <w:right w:val="single" w:sz="4" w:space="0" w:color="auto"/>
            </w:tcBorders>
          </w:tcPr>
          <w:p w14:paraId="3C2CB478" w14:textId="77777777" w:rsidR="00DF151E" w:rsidRPr="00913BB3" w:rsidRDefault="00DF151E" w:rsidP="006F3B77">
            <w:pPr>
              <w:pStyle w:val="TAL"/>
            </w:pPr>
            <w:r w:rsidRPr="00913BB3">
              <w:t>Insufficient resources</w:t>
            </w:r>
          </w:p>
        </w:tc>
      </w:tr>
      <w:tr w:rsidR="00DF151E" w:rsidRPr="00913BB3" w14:paraId="4AC52763" w14:textId="77777777" w:rsidTr="006F3B77">
        <w:trPr>
          <w:gridAfter w:val="1"/>
          <w:wAfter w:w="33" w:type="dxa"/>
          <w:jc w:val="center"/>
        </w:trPr>
        <w:tc>
          <w:tcPr>
            <w:tcW w:w="284" w:type="dxa"/>
            <w:gridSpan w:val="2"/>
            <w:tcBorders>
              <w:top w:val="nil"/>
              <w:left w:val="single" w:sz="4" w:space="0" w:color="auto"/>
              <w:bottom w:val="nil"/>
              <w:right w:val="nil"/>
            </w:tcBorders>
          </w:tcPr>
          <w:p w14:paraId="14764E4D"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19A6A283"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28B53A75"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4B905D31"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7C53ED99"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3ACF0DC1"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344F72AA"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66EEBD85"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6FE98861" w14:textId="77777777" w:rsidR="00DF151E" w:rsidRPr="00913BB3" w:rsidRDefault="00DF151E" w:rsidP="006F3B77">
            <w:pPr>
              <w:pStyle w:val="TAL"/>
              <w:rPr>
                <w:color w:val="000000"/>
                <w:lang w:val="en-US"/>
              </w:rPr>
            </w:pPr>
          </w:p>
        </w:tc>
        <w:tc>
          <w:tcPr>
            <w:tcW w:w="4111" w:type="dxa"/>
            <w:gridSpan w:val="2"/>
            <w:tcBorders>
              <w:top w:val="nil"/>
              <w:left w:val="nil"/>
              <w:bottom w:val="nil"/>
              <w:right w:val="single" w:sz="4" w:space="0" w:color="auto"/>
            </w:tcBorders>
          </w:tcPr>
          <w:p w14:paraId="6D21F51C" w14:textId="77777777" w:rsidR="00DF151E" w:rsidRPr="00913BB3" w:rsidRDefault="00DF151E" w:rsidP="006F3B77">
            <w:pPr>
              <w:pStyle w:val="TAL"/>
            </w:pPr>
            <w:r w:rsidRPr="00913BB3">
              <w:t>Missing or unknown DNN</w:t>
            </w:r>
          </w:p>
        </w:tc>
      </w:tr>
      <w:tr w:rsidR="00DF151E" w:rsidRPr="00913BB3" w14:paraId="5EA1D486" w14:textId="77777777" w:rsidTr="006F3B77">
        <w:trPr>
          <w:gridAfter w:val="1"/>
          <w:wAfter w:w="33" w:type="dxa"/>
          <w:jc w:val="center"/>
        </w:trPr>
        <w:tc>
          <w:tcPr>
            <w:tcW w:w="284" w:type="dxa"/>
            <w:gridSpan w:val="2"/>
            <w:tcBorders>
              <w:top w:val="nil"/>
              <w:left w:val="single" w:sz="4" w:space="0" w:color="auto"/>
              <w:bottom w:val="nil"/>
              <w:right w:val="nil"/>
            </w:tcBorders>
          </w:tcPr>
          <w:p w14:paraId="0884D051"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6A38749C"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12DE85ED"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7DC4953C"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799E0B37"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3F2136E4"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784390AE"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53126AD5"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04993E88" w14:textId="77777777" w:rsidR="00DF151E" w:rsidRPr="00913BB3" w:rsidRDefault="00DF151E" w:rsidP="006F3B77">
            <w:pPr>
              <w:pStyle w:val="TAL"/>
              <w:rPr>
                <w:color w:val="000000"/>
                <w:lang w:val="en-US"/>
              </w:rPr>
            </w:pPr>
          </w:p>
        </w:tc>
        <w:tc>
          <w:tcPr>
            <w:tcW w:w="4111" w:type="dxa"/>
            <w:gridSpan w:val="2"/>
            <w:tcBorders>
              <w:top w:val="nil"/>
              <w:left w:val="nil"/>
              <w:bottom w:val="nil"/>
              <w:right w:val="single" w:sz="4" w:space="0" w:color="auto"/>
            </w:tcBorders>
          </w:tcPr>
          <w:p w14:paraId="06009005" w14:textId="77777777" w:rsidR="00DF151E" w:rsidRPr="00913BB3" w:rsidRDefault="00DF151E" w:rsidP="006F3B77">
            <w:pPr>
              <w:pStyle w:val="TAL"/>
            </w:pPr>
            <w:r w:rsidRPr="00913BB3">
              <w:t>Unknown PDU session type</w:t>
            </w:r>
          </w:p>
        </w:tc>
      </w:tr>
      <w:tr w:rsidR="00DF151E" w:rsidRPr="00913BB3" w14:paraId="6A813849" w14:textId="77777777" w:rsidTr="006F3B77">
        <w:trPr>
          <w:gridAfter w:val="1"/>
          <w:wAfter w:w="33" w:type="dxa"/>
          <w:jc w:val="center"/>
        </w:trPr>
        <w:tc>
          <w:tcPr>
            <w:tcW w:w="284" w:type="dxa"/>
            <w:gridSpan w:val="2"/>
            <w:tcBorders>
              <w:top w:val="nil"/>
              <w:left w:val="single" w:sz="4" w:space="0" w:color="auto"/>
              <w:bottom w:val="nil"/>
              <w:right w:val="nil"/>
            </w:tcBorders>
          </w:tcPr>
          <w:p w14:paraId="0163082D"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4F3D649D"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0149B2B5"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03597644"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1A1ABE23"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0EFD02DE"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1B63B10F"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5A8C5123"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5411A313"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43A9F74E" w14:textId="77777777" w:rsidR="00DF151E" w:rsidRPr="00913BB3" w:rsidRDefault="00DF151E" w:rsidP="006F3B77">
            <w:pPr>
              <w:pStyle w:val="TAL"/>
            </w:pPr>
            <w:r w:rsidRPr="00913BB3">
              <w:t>User authentication or authorization failed</w:t>
            </w:r>
          </w:p>
        </w:tc>
      </w:tr>
      <w:tr w:rsidR="00DF151E" w:rsidRPr="00913BB3" w14:paraId="22C29D16" w14:textId="77777777" w:rsidTr="006F3B77">
        <w:trPr>
          <w:gridAfter w:val="1"/>
          <w:wAfter w:w="33" w:type="dxa"/>
          <w:jc w:val="center"/>
        </w:trPr>
        <w:tc>
          <w:tcPr>
            <w:tcW w:w="284" w:type="dxa"/>
            <w:gridSpan w:val="2"/>
            <w:tcBorders>
              <w:top w:val="nil"/>
              <w:left w:val="single" w:sz="4" w:space="0" w:color="auto"/>
              <w:bottom w:val="nil"/>
              <w:right w:val="nil"/>
            </w:tcBorders>
          </w:tcPr>
          <w:p w14:paraId="7A593743"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4BA9F103"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518FDAAD"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16C50FD8"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20FD81A6"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38638F47"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5E7C65B1"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65561B67"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33663209"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729A4128" w14:textId="77777777" w:rsidR="00DF151E" w:rsidRPr="00913BB3" w:rsidRDefault="00DF151E" w:rsidP="006F3B77">
            <w:pPr>
              <w:pStyle w:val="TAL"/>
            </w:pPr>
            <w:r w:rsidRPr="00913BB3">
              <w:t>Request rejected, unspecified</w:t>
            </w:r>
          </w:p>
        </w:tc>
      </w:tr>
      <w:tr w:rsidR="00DF151E" w:rsidRPr="00913BB3" w14:paraId="79B87351" w14:textId="77777777" w:rsidTr="006F3B77">
        <w:trPr>
          <w:gridAfter w:val="1"/>
          <w:wAfter w:w="33" w:type="dxa"/>
          <w:jc w:val="center"/>
        </w:trPr>
        <w:tc>
          <w:tcPr>
            <w:tcW w:w="284" w:type="dxa"/>
            <w:gridSpan w:val="2"/>
            <w:tcBorders>
              <w:top w:val="nil"/>
              <w:left w:val="single" w:sz="4" w:space="0" w:color="auto"/>
              <w:bottom w:val="nil"/>
              <w:right w:val="nil"/>
            </w:tcBorders>
          </w:tcPr>
          <w:p w14:paraId="1F110AB8" w14:textId="77777777" w:rsidR="00DF151E" w:rsidRPr="00913BB3" w:rsidRDefault="00DF151E" w:rsidP="006F3B77">
            <w:pPr>
              <w:pStyle w:val="TAC"/>
            </w:pPr>
            <w:r>
              <w:t>0</w:t>
            </w:r>
          </w:p>
        </w:tc>
        <w:tc>
          <w:tcPr>
            <w:tcW w:w="285" w:type="dxa"/>
            <w:gridSpan w:val="2"/>
            <w:tcBorders>
              <w:top w:val="nil"/>
              <w:left w:val="nil"/>
              <w:bottom w:val="nil"/>
              <w:right w:val="nil"/>
            </w:tcBorders>
          </w:tcPr>
          <w:p w14:paraId="6BD4F162" w14:textId="77777777" w:rsidR="00DF151E" w:rsidRPr="00913BB3" w:rsidRDefault="00DF151E" w:rsidP="006F3B77">
            <w:pPr>
              <w:pStyle w:val="TAC"/>
            </w:pPr>
            <w:r>
              <w:t>0</w:t>
            </w:r>
          </w:p>
        </w:tc>
        <w:tc>
          <w:tcPr>
            <w:tcW w:w="283" w:type="dxa"/>
            <w:gridSpan w:val="2"/>
            <w:tcBorders>
              <w:top w:val="nil"/>
              <w:left w:val="nil"/>
              <w:bottom w:val="nil"/>
              <w:right w:val="nil"/>
            </w:tcBorders>
          </w:tcPr>
          <w:p w14:paraId="633D33D0" w14:textId="77777777" w:rsidR="00DF151E" w:rsidRPr="00913BB3" w:rsidRDefault="00DF151E" w:rsidP="006F3B77">
            <w:pPr>
              <w:pStyle w:val="TAC"/>
            </w:pPr>
            <w:r>
              <w:t>1</w:t>
            </w:r>
          </w:p>
        </w:tc>
        <w:tc>
          <w:tcPr>
            <w:tcW w:w="283" w:type="dxa"/>
            <w:gridSpan w:val="2"/>
            <w:tcBorders>
              <w:top w:val="nil"/>
              <w:left w:val="nil"/>
              <w:bottom w:val="nil"/>
              <w:right w:val="nil"/>
            </w:tcBorders>
          </w:tcPr>
          <w:p w14:paraId="3DF98C1A" w14:textId="77777777" w:rsidR="00DF151E" w:rsidRPr="00913BB3" w:rsidRDefault="00DF151E" w:rsidP="006F3B77">
            <w:pPr>
              <w:pStyle w:val="TAC"/>
            </w:pPr>
            <w:r>
              <w:t>0</w:t>
            </w:r>
          </w:p>
        </w:tc>
        <w:tc>
          <w:tcPr>
            <w:tcW w:w="360" w:type="dxa"/>
            <w:gridSpan w:val="2"/>
            <w:tcBorders>
              <w:top w:val="nil"/>
              <w:left w:val="nil"/>
              <w:bottom w:val="nil"/>
              <w:right w:val="nil"/>
            </w:tcBorders>
          </w:tcPr>
          <w:p w14:paraId="29809D9C" w14:textId="77777777" w:rsidR="00DF151E" w:rsidRPr="00913BB3" w:rsidRDefault="00DF151E" w:rsidP="006F3B77">
            <w:pPr>
              <w:pStyle w:val="TAC"/>
            </w:pPr>
            <w:r>
              <w:t>0</w:t>
            </w:r>
          </w:p>
        </w:tc>
        <w:tc>
          <w:tcPr>
            <w:tcW w:w="284" w:type="dxa"/>
            <w:gridSpan w:val="2"/>
            <w:tcBorders>
              <w:top w:val="nil"/>
              <w:left w:val="nil"/>
              <w:bottom w:val="nil"/>
              <w:right w:val="nil"/>
            </w:tcBorders>
          </w:tcPr>
          <w:p w14:paraId="462B2D2F" w14:textId="77777777" w:rsidR="00DF151E" w:rsidRPr="00913BB3" w:rsidRDefault="00DF151E" w:rsidP="006F3B77">
            <w:pPr>
              <w:pStyle w:val="TAC"/>
            </w:pPr>
            <w:r>
              <w:t>0</w:t>
            </w:r>
          </w:p>
        </w:tc>
        <w:tc>
          <w:tcPr>
            <w:tcW w:w="284" w:type="dxa"/>
            <w:gridSpan w:val="2"/>
            <w:tcBorders>
              <w:top w:val="nil"/>
              <w:left w:val="nil"/>
              <w:bottom w:val="nil"/>
              <w:right w:val="nil"/>
            </w:tcBorders>
          </w:tcPr>
          <w:p w14:paraId="017130CE" w14:textId="77777777" w:rsidR="00DF151E" w:rsidRPr="00913BB3" w:rsidRDefault="00DF151E" w:rsidP="006F3B77">
            <w:pPr>
              <w:pStyle w:val="TAC"/>
            </w:pPr>
            <w:r>
              <w:t>0</w:t>
            </w:r>
          </w:p>
        </w:tc>
        <w:tc>
          <w:tcPr>
            <w:tcW w:w="248" w:type="dxa"/>
            <w:gridSpan w:val="2"/>
            <w:tcBorders>
              <w:top w:val="nil"/>
              <w:left w:val="nil"/>
              <w:bottom w:val="nil"/>
              <w:right w:val="nil"/>
            </w:tcBorders>
          </w:tcPr>
          <w:p w14:paraId="6E6A024F" w14:textId="77777777" w:rsidR="00DF151E" w:rsidRPr="00913BB3" w:rsidRDefault="00DF151E" w:rsidP="006F3B77">
            <w:pPr>
              <w:pStyle w:val="TAC"/>
            </w:pPr>
            <w:r>
              <w:t>0</w:t>
            </w:r>
          </w:p>
        </w:tc>
        <w:tc>
          <w:tcPr>
            <w:tcW w:w="745" w:type="dxa"/>
            <w:gridSpan w:val="2"/>
            <w:tcBorders>
              <w:top w:val="nil"/>
              <w:left w:val="nil"/>
              <w:bottom w:val="nil"/>
              <w:right w:val="nil"/>
            </w:tcBorders>
          </w:tcPr>
          <w:p w14:paraId="73E788BC" w14:textId="77777777" w:rsidR="00DF151E" w:rsidRPr="00913BB3" w:rsidRDefault="00DF151E" w:rsidP="006F3B77">
            <w:pPr>
              <w:pStyle w:val="TAL"/>
              <w:rPr>
                <w:color w:val="000000"/>
                <w:lang w:val="en-US"/>
              </w:rPr>
            </w:pPr>
          </w:p>
        </w:tc>
        <w:tc>
          <w:tcPr>
            <w:tcW w:w="4111" w:type="dxa"/>
            <w:gridSpan w:val="2"/>
            <w:tcBorders>
              <w:top w:val="nil"/>
              <w:left w:val="nil"/>
              <w:bottom w:val="nil"/>
              <w:right w:val="single" w:sz="4" w:space="0" w:color="auto"/>
            </w:tcBorders>
          </w:tcPr>
          <w:p w14:paraId="1475793A" w14:textId="77777777" w:rsidR="00DF151E" w:rsidRPr="00913BB3" w:rsidRDefault="00DF151E" w:rsidP="006F3B77">
            <w:pPr>
              <w:pStyle w:val="TAL"/>
            </w:pPr>
            <w:r>
              <w:t>S</w:t>
            </w:r>
            <w:r w:rsidRPr="00733644">
              <w:t>ervice option not supported</w:t>
            </w:r>
          </w:p>
        </w:tc>
      </w:tr>
      <w:tr w:rsidR="00DF151E" w:rsidRPr="00913BB3" w14:paraId="5CF746AD" w14:textId="77777777" w:rsidTr="006F3B77">
        <w:trPr>
          <w:gridAfter w:val="1"/>
          <w:wAfter w:w="33" w:type="dxa"/>
          <w:jc w:val="center"/>
        </w:trPr>
        <w:tc>
          <w:tcPr>
            <w:tcW w:w="284" w:type="dxa"/>
            <w:gridSpan w:val="2"/>
            <w:tcBorders>
              <w:top w:val="nil"/>
              <w:left w:val="single" w:sz="4" w:space="0" w:color="auto"/>
              <w:bottom w:val="nil"/>
              <w:right w:val="nil"/>
            </w:tcBorders>
          </w:tcPr>
          <w:p w14:paraId="342CF50B" w14:textId="77777777" w:rsidR="00DF151E" w:rsidRPr="00913BB3" w:rsidRDefault="00DF151E" w:rsidP="006F3B77">
            <w:pPr>
              <w:pStyle w:val="TAC"/>
            </w:pPr>
            <w:r>
              <w:t>0</w:t>
            </w:r>
          </w:p>
        </w:tc>
        <w:tc>
          <w:tcPr>
            <w:tcW w:w="285" w:type="dxa"/>
            <w:gridSpan w:val="2"/>
            <w:tcBorders>
              <w:top w:val="nil"/>
              <w:left w:val="nil"/>
              <w:bottom w:val="nil"/>
              <w:right w:val="nil"/>
            </w:tcBorders>
          </w:tcPr>
          <w:p w14:paraId="3BC18256" w14:textId="77777777" w:rsidR="00DF151E" w:rsidRPr="00913BB3" w:rsidRDefault="00DF151E" w:rsidP="006F3B77">
            <w:pPr>
              <w:pStyle w:val="TAC"/>
            </w:pPr>
            <w:r>
              <w:t>0</w:t>
            </w:r>
          </w:p>
        </w:tc>
        <w:tc>
          <w:tcPr>
            <w:tcW w:w="283" w:type="dxa"/>
            <w:gridSpan w:val="2"/>
            <w:tcBorders>
              <w:top w:val="nil"/>
              <w:left w:val="nil"/>
              <w:bottom w:val="nil"/>
              <w:right w:val="nil"/>
            </w:tcBorders>
          </w:tcPr>
          <w:p w14:paraId="09B1E0D5" w14:textId="77777777" w:rsidR="00DF151E" w:rsidRPr="00913BB3" w:rsidRDefault="00DF151E" w:rsidP="006F3B77">
            <w:pPr>
              <w:pStyle w:val="TAC"/>
            </w:pPr>
            <w:r>
              <w:t>1</w:t>
            </w:r>
          </w:p>
        </w:tc>
        <w:tc>
          <w:tcPr>
            <w:tcW w:w="283" w:type="dxa"/>
            <w:gridSpan w:val="2"/>
            <w:tcBorders>
              <w:top w:val="nil"/>
              <w:left w:val="nil"/>
              <w:bottom w:val="nil"/>
              <w:right w:val="nil"/>
            </w:tcBorders>
          </w:tcPr>
          <w:p w14:paraId="080AF8B7" w14:textId="77777777" w:rsidR="00DF151E" w:rsidRPr="00913BB3" w:rsidRDefault="00DF151E" w:rsidP="006F3B77">
            <w:pPr>
              <w:pStyle w:val="TAC"/>
            </w:pPr>
            <w:r>
              <w:t>0</w:t>
            </w:r>
          </w:p>
        </w:tc>
        <w:tc>
          <w:tcPr>
            <w:tcW w:w="360" w:type="dxa"/>
            <w:gridSpan w:val="2"/>
            <w:tcBorders>
              <w:top w:val="nil"/>
              <w:left w:val="nil"/>
              <w:bottom w:val="nil"/>
              <w:right w:val="nil"/>
            </w:tcBorders>
          </w:tcPr>
          <w:p w14:paraId="27F433D6" w14:textId="77777777" w:rsidR="00DF151E" w:rsidRPr="00913BB3" w:rsidRDefault="00DF151E" w:rsidP="006F3B77">
            <w:pPr>
              <w:pStyle w:val="TAC"/>
            </w:pPr>
            <w:r>
              <w:t>0</w:t>
            </w:r>
          </w:p>
        </w:tc>
        <w:tc>
          <w:tcPr>
            <w:tcW w:w="284" w:type="dxa"/>
            <w:gridSpan w:val="2"/>
            <w:tcBorders>
              <w:top w:val="nil"/>
              <w:left w:val="nil"/>
              <w:bottom w:val="nil"/>
              <w:right w:val="nil"/>
            </w:tcBorders>
          </w:tcPr>
          <w:p w14:paraId="5E756ACA" w14:textId="77777777" w:rsidR="00DF151E" w:rsidRPr="00913BB3" w:rsidRDefault="00DF151E" w:rsidP="006F3B77">
            <w:pPr>
              <w:pStyle w:val="TAC"/>
            </w:pPr>
            <w:r>
              <w:t>0</w:t>
            </w:r>
          </w:p>
        </w:tc>
        <w:tc>
          <w:tcPr>
            <w:tcW w:w="284" w:type="dxa"/>
            <w:gridSpan w:val="2"/>
            <w:tcBorders>
              <w:top w:val="nil"/>
              <w:left w:val="nil"/>
              <w:bottom w:val="nil"/>
              <w:right w:val="nil"/>
            </w:tcBorders>
          </w:tcPr>
          <w:p w14:paraId="598E9D40" w14:textId="77777777" w:rsidR="00DF151E" w:rsidRPr="00913BB3" w:rsidRDefault="00DF151E" w:rsidP="006F3B77">
            <w:pPr>
              <w:pStyle w:val="TAC"/>
            </w:pPr>
            <w:r>
              <w:t>0</w:t>
            </w:r>
          </w:p>
        </w:tc>
        <w:tc>
          <w:tcPr>
            <w:tcW w:w="248" w:type="dxa"/>
            <w:gridSpan w:val="2"/>
            <w:tcBorders>
              <w:top w:val="nil"/>
              <w:left w:val="nil"/>
              <w:bottom w:val="nil"/>
              <w:right w:val="nil"/>
            </w:tcBorders>
          </w:tcPr>
          <w:p w14:paraId="4F33803C" w14:textId="77777777" w:rsidR="00DF151E" w:rsidRPr="00913BB3" w:rsidRDefault="00DF151E" w:rsidP="006F3B77">
            <w:pPr>
              <w:pStyle w:val="TAC"/>
            </w:pPr>
            <w:r>
              <w:t>1</w:t>
            </w:r>
          </w:p>
        </w:tc>
        <w:tc>
          <w:tcPr>
            <w:tcW w:w="745" w:type="dxa"/>
            <w:gridSpan w:val="2"/>
            <w:tcBorders>
              <w:top w:val="nil"/>
              <w:left w:val="nil"/>
              <w:bottom w:val="nil"/>
              <w:right w:val="nil"/>
            </w:tcBorders>
          </w:tcPr>
          <w:p w14:paraId="05CB4B6D" w14:textId="77777777" w:rsidR="00DF151E" w:rsidRPr="00913BB3" w:rsidRDefault="00DF151E" w:rsidP="006F3B77">
            <w:pPr>
              <w:pStyle w:val="TAL"/>
              <w:rPr>
                <w:color w:val="000000"/>
                <w:lang w:val="en-US"/>
              </w:rPr>
            </w:pPr>
          </w:p>
        </w:tc>
        <w:tc>
          <w:tcPr>
            <w:tcW w:w="4111" w:type="dxa"/>
            <w:gridSpan w:val="2"/>
            <w:tcBorders>
              <w:top w:val="nil"/>
              <w:left w:val="nil"/>
              <w:bottom w:val="nil"/>
              <w:right w:val="single" w:sz="4" w:space="0" w:color="auto"/>
            </w:tcBorders>
          </w:tcPr>
          <w:p w14:paraId="63194EF7" w14:textId="77777777" w:rsidR="00DF151E" w:rsidRPr="00913BB3" w:rsidRDefault="00DF151E" w:rsidP="006F3B77">
            <w:pPr>
              <w:pStyle w:val="TAL"/>
            </w:pPr>
            <w:r>
              <w:t>R</w:t>
            </w:r>
            <w:r w:rsidRPr="00733644">
              <w:t>equested service option not subscribed</w:t>
            </w:r>
          </w:p>
        </w:tc>
      </w:tr>
      <w:tr w:rsidR="00DF151E" w:rsidRPr="00913BB3" w14:paraId="24399007" w14:textId="77777777" w:rsidTr="006F3B77">
        <w:trPr>
          <w:gridAfter w:val="1"/>
          <w:wAfter w:w="33" w:type="dxa"/>
          <w:jc w:val="center"/>
        </w:trPr>
        <w:tc>
          <w:tcPr>
            <w:tcW w:w="284" w:type="dxa"/>
            <w:gridSpan w:val="2"/>
            <w:tcBorders>
              <w:top w:val="nil"/>
              <w:left w:val="single" w:sz="4" w:space="0" w:color="auto"/>
              <w:bottom w:val="nil"/>
              <w:right w:val="nil"/>
            </w:tcBorders>
          </w:tcPr>
          <w:p w14:paraId="155F38BC"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01104EA1"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69A53128"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015BADFE"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352E9BC7"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581AE51A"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1AD40A8D"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53A574D3"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0D7FA5F0" w14:textId="77777777" w:rsidR="00DF151E" w:rsidRPr="00913BB3" w:rsidRDefault="00DF151E" w:rsidP="006F3B77">
            <w:pPr>
              <w:pStyle w:val="TAL"/>
              <w:rPr>
                <w:color w:val="000000"/>
                <w:lang w:val="en-US"/>
              </w:rPr>
            </w:pPr>
          </w:p>
        </w:tc>
        <w:tc>
          <w:tcPr>
            <w:tcW w:w="4111" w:type="dxa"/>
            <w:gridSpan w:val="2"/>
            <w:tcBorders>
              <w:top w:val="nil"/>
              <w:left w:val="nil"/>
              <w:bottom w:val="nil"/>
              <w:right w:val="single" w:sz="4" w:space="0" w:color="auto"/>
            </w:tcBorders>
          </w:tcPr>
          <w:p w14:paraId="750D8F26" w14:textId="77777777" w:rsidR="00DF151E" w:rsidRPr="00913BB3" w:rsidRDefault="00DF151E" w:rsidP="006F3B77">
            <w:pPr>
              <w:pStyle w:val="TAL"/>
            </w:pPr>
            <w:r w:rsidRPr="00913BB3">
              <w:t>Service option temporarily out of order</w:t>
            </w:r>
          </w:p>
        </w:tc>
      </w:tr>
      <w:tr w:rsidR="00DF151E" w:rsidRPr="00913BB3" w14:paraId="4D655DB7" w14:textId="77777777" w:rsidTr="006F3B77">
        <w:trPr>
          <w:gridAfter w:val="1"/>
          <w:wAfter w:w="33" w:type="dxa"/>
          <w:jc w:val="center"/>
        </w:trPr>
        <w:tc>
          <w:tcPr>
            <w:tcW w:w="284" w:type="dxa"/>
            <w:gridSpan w:val="2"/>
            <w:tcBorders>
              <w:top w:val="nil"/>
              <w:left w:val="single" w:sz="4" w:space="0" w:color="auto"/>
              <w:bottom w:val="nil"/>
              <w:right w:val="nil"/>
            </w:tcBorders>
          </w:tcPr>
          <w:p w14:paraId="4F5733AF"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5F66A3ED"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7FABB5C0"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79689436"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3C0AD96C"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0743DD2E"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5188D220"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08F1FA1C"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4614A78A" w14:textId="77777777" w:rsidR="00DF151E" w:rsidRPr="00913BB3" w:rsidRDefault="00DF151E" w:rsidP="006F3B77">
            <w:pPr>
              <w:pStyle w:val="TAL"/>
              <w:rPr>
                <w:color w:val="000000"/>
                <w:lang w:val="en-US"/>
              </w:rPr>
            </w:pPr>
          </w:p>
        </w:tc>
        <w:tc>
          <w:tcPr>
            <w:tcW w:w="4111" w:type="dxa"/>
            <w:gridSpan w:val="2"/>
            <w:tcBorders>
              <w:top w:val="nil"/>
              <w:left w:val="nil"/>
              <w:bottom w:val="nil"/>
              <w:right w:val="single" w:sz="4" w:space="0" w:color="auto"/>
            </w:tcBorders>
          </w:tcPr>
          <w:p w14:paraId="216C28C9" w14:textId="77777777" w:rsidR="00DF151E" w:rsidRPr="00913BB3" w:rsidRDefault="00DF151E" w:rsidP="006F3B77">
            <w:pPr>
              <w:pStyle w:val="TAL"/>
            </w:pPr>
            <w:r w:rsidRPr="00913BB3">
              <w:t>PTI already in use</w:t>
            </w:r>
          </w:p>
        </w:tc>
      </w:tr>
      <w:tr w:rsidR="00DF151E" w:rsidRPr="00913BB3" w14:paraId="49C57A59" w14:textId="77777777" w:rsidTr="006F3B77">
        <w:trPr>
          <w:gridAfter w:val="1"/>
          <w:wAfter w:w="33" w:type="dxa"/>
          <w:jc w:val="center"/>
        </w:trPr>
        <w:tc>
          <w:tcPr>
            <w:tcW w:w="284" w:type="dxa"/>
            <w:gridSpan w:val="2"/>
            <w:tcBorders>
              <w:top w:val="nil"/>
              <w:left w:val="single" w:sz="4" w:space="0" w:color="auto"/>
              <w:bottom w:val="nil"/>
              <w:right w:val="nil"/>
            </w:tcBorders>
          </w:tcPr>
          <w:p w14:paraId="44C9263F"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73CD26E2"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2059B0CD"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2BE07653"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5D281D6D"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66FDBF2E"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2F9C26B9"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148646F9"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7E5D8808"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6538A958" w14:textId="77777777" w:rsidR="00DF151E" w:rsidRPr="00913BB3" w:rsidRDefault="00DF151E" w:rsidP="006F3B77">
            <w:pPr>
              <w:pStyle w:val="TAL"/>
            </w:pPr>
            <w:r w:rsidRPr="00913BB3">
              <w:t>Regular deactivation</w:t>
            </w:r>
          </w:p>
        </w:tc>
      </w:tr>
      <w:tr w:rsidR="00DF151E" w:rsidRPr="00913BB3" w14:paraId="5C87AF34" w14:textId="77777777" w:rsidTr="006F3B77">
        <w:trPr>
          <w:gridAfter w:val="1"/>
          <w:wAfter w:w="33" w:type="dxa"/>
          <w:jc w:val="center"/>
        </w:trPr>
        <w:tc>
          <w:tcPr>
            <w:tcW w:w="284" w:type="dxa"/>
            <w:gridSpan w:val="2"/>
            <w:tcBorders>
              <w:top w:val="nil"/>
              <w:left w:val="single" w:sz="4" w:space="0" w:color="auto"/>
              <w:bottom w:val="nil"/>
              <w:right w:val="nil"/>
            </w:tcBorders>
          </w:tcPr>
          <w:p w14:paraId="37F378F5"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12741391"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0A1F5CDF"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703A9D84"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13B9CE3C"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5A29A23F"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0A422B8C" w14:textId="77777777" w:rsidR="00DF151E" w:rsidRPr="00913BB3" w:rsidRDefault="00DF151E" w:rsidP="006F3B77">
            <w:pPr>
              <w:pStyle w:val="TAC"/>
            </w:pPr>
            <w:r>
              <w:t>1</w:t>
            </w:r>
          </w:p>
        </w:tc>
        <w:tc>
          <w:tcPr>
            <w:tcW w:w="248" w:type="dxa"/>
            <w:gridSpan w:val="2"/>
            <w:tcBorders>
              <w:top w:val="nil"/>
              <w:left w:val="nil"/>
              <w:bottom w:val="nil"/>
              <w:right w:val="nil"/>
            </w:tcBorders>
          </w:tcPr>
          <w:p w14:paraId="278D597A"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74AE58F6"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5F97C5AF" w14:textId="77777777" w:rsidR="00DF151E" w:rsidRPr="00913BB3" w:rsidRDefault="00DF151E" w:rsidP="006F3B77">
            <w:pPr>
              <w:pStyle w:val="TAL"/>
            </w:pPr>
            <w:r>
              <w:t>N</w:t>
            </w:r>
            <w:r w:rsidRPr="00733644">
              <w:t>etwork failure</w:t>
            </w:r>
          </w:p>
        </w:tc>
      </w:tr>
      <w:tr w:rsidR="00DF151E" w:rsidRPr="00913BB3" w14:paraId="3B6D5283" w14:textId="77777777" w:rsidTr="006F3B77">
        <w:trPr>
          <w:gridAfter w:val="1"/>
          <w:wAfter w:w="33" w:type="dxa"/>
          <w:jc w:val="center"/>
        </w:trPr>
        <w:tc>
          <w:tcPr>
            <w:tcW w:w="284" w:type="dxa"/>
            <w:gridSpan w:val="2"/>
            <w:tcBorders>
              <w:top w:val="nil"/>
              <w:left w:val="single" w:sz="4" w:space="0" w:color="auto"/>
              <w:bottom w:val="nil"/>
              <w:right w:val="nil"/>
            </w:tcBorders>
          </w:tcPr>
          <w:p w14:paraId="5C59358E"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6568765B"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73915EDE"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2AF15460"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073EA5BE"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09692CB7"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22E50EEC"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487A2E2E"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124A6844"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4B8EAC1B" w14:textId="77777777" w:rsidR="00DF151E" w:rsidRPr="00913BB3" w:rsidRDefault="00DF151E" w:rsidP="006F3B77">
            <w:pPr>
              <w:pStyle w:val="TAL"/>
            </w:pPr>
            <w:r w:rsidRPr="00913BB3">
              <w:t>Reactivation requested</w:t>
            </w:r>
          </w:p>
        </w:tc>
      </w:tr>
      <w:tr w:rsidR="00DF151E" w:rsidRPr="00913BB3" w14:paraId="39631E0E" w14:textId="77777777" w:rsidTr="006F3B77">
        <w:trPr>
          <w:gridAfter w:val="1"/>
          <w:wAfter w:w="33" w:type="dxa"/>
          <w:jc w:val="center"/>
        </w:trPr>
        <w:tc>
          <w:tcPr>
            <w:tcW w:w="284" w:type="dxa"/>
            <w:gridSpan w:val="2"/>
            <w:tcBorders>
              <w:top w:val="nil"/>
              <w:left w:val="single" w:sz="4" w:space="0" w:color="auto"/>
              <w:bottom w:val="nil"/>
              <w:right w:val="nil"/>
            </w:tcBorders>
          </w:tcPr>
          <w:p w14:paraId="6C034919"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5518384B"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1D348AF6"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03C3C08F"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07BEE27A"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41032276"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304DCEED"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34082D92"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38C8FADA"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114C5B9C" w14:textId="77777777" w:rsidR="00DF151E" w:rsidRPr="00913BB3" w:rsidRDefault="00DF151E" w:rsidP="006F3B77">
            <w:pPr>
              <w:pStyle w:val="TAL"/>
            </w:pPr>
            <w:r w:rsidRPr="00913BB3">
              <w:rPr>
                <w:rFonts w:hint="eastAsia"/>
                <w:lang w:eastAsia="zh-CN"/>
              </w:rPr>
              <w:t>Invalid PDU session identity</w:t>
            </w:r>
          </w:p>
        </w:tc>
      </w:tr>
      <w:tr w:rsidR="00DF151E" w:rsidRPr="00913BB3" w14:paraId="5DC9C044" w14:textId="77777777" w:rsidTr="006F3B77">
        <w:trPr>
          <w:gridAfter w:val="1"/>
          <w:wAfter w:w="33" w:type="dxa"/>
          <w:jc w:val="center"/>
        </w:trPr>
        <w:tc>
          <w:tcPr>
            <w:tcW w:w="284" w:type="dxa"/>
            <w:gridSpan w:val="2"/>
            <w:tcBorders>
              <w:top w:val="nil"/>
              <w:left w:val="single" w:sz="4" w:space="0" w:color="auto"/>
              <w:bottom w:val="nil"/>
              <w:right w:val="nil"/>
            </w:tcBorders>
          </w:tcPr>
          <w:p w14:paraId="2A84C346"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42441325"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489F4D8E"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226F15A2"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1A9DA18D"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2C4B4C74"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5FC0DAC0"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0494E513"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5F24BDE7"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1F962302" w14:textId="77777777" w:rsidR="00DF151E" w:rsidRPr="00913BB3" w:rsidRDefault="00DF151E" w:rsidP="006F3B77">
            <w:pPr>
              <w:pStyle w:val="TAL"/>
            </w:pPr>
            <w:r w:rsidRPr="00913BB3">
              <w:t>Semantic errors in packet filter(s)</w:t>
            </w:r>
          </w:p>
        </w:tc>
      </w:tr>
      <w:tr w:rsidR="00DF151E" w:rsidRPr="00913BB3" w14:paraId="69A99941" w14:textId="77777777" w:rsidTr="006F3B77">
        <w:trPr>
          <w:gridAfter w:val="1"/>
          <w:wAfter w:w="33" w:type="dxa"/>
          <w:jc w:val="center"/>
        </w:trPr>
        <w:tc>
          <w:tcPr>
            <w:tcW w:w="284" w:type="dxa"/>
            <w:gridSpan w:val="2"/>
            <w:tcBorders>
              <w:top w:val="nil"/>
              <w:left w:val="single" w:sz="4" w:space="0" w:color="auto"/>
              <w:bottom w:val="nil"/>
              <w:right w:val="nil"/>
            </w:tcBorders>
          </w:tcPr>
          <w:p w14:paraId="1FE1E7EB"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388AD579"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412C5827"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5D3E97CC"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45525FD3"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0432FF04"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336DFC5E"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1D7779AB"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0B834E98"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476ADCE8" w14:textId="77777777" w:rsidR="00DF151E" w:rsidRPr="00913BB3" w:rsidRDefault="00DF151E" w:rsidP="006F3B77">
            <w:pPr>
              <w:pStyle w:val="TAL"/>
            </w:pPr>
            <w:r w:rsidRPr="00913BB3">
              <w:t>Syntactical error in packet filter(s)</w:t>
            </w:r>
          </w:p>
        </w:tc>
      </w:tr>
      <w:tr w:rsidR="00DF151E" w:rsidRPr="00913BB3" w14:paraId="6BFCD0EB" w14:textId="77777777" w:rsidTr="006F3B77">
        <w:trPr>
          <w:gridAfter w:val="1"/>
          <w:wAfter w:w="33" w:type="dxa"/>
          <w:jc w:val="center"/>
        </w:trPr>
        <w:tc>
          <w:tcPr>
            <w:tcW w:w="284" w:type="dxa"/>
            <w:gridSpan w:val="2"/>
            <w:tcBorders>
              <w:top w:val="nil"/>
              <w:left w:val="single" w:sz="4" w:space="0" w:color="auto"/>
              <w:bottom w:val="nil"/>
              <w:right w:val="nil"/>
            </w:tcBorders>
          </w:tcPr>
          <w:p w14:paraId="2A693ED0"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229B7021"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40296F2A"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109A7B8C"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118262CF" w14:textId="77777777" w:rsidR="00DF151E" w:rsidRPr="00913BB3" w:rsidRDefault="00DF151E" w:rsidP="006F3B77">
            <w:pPr>
              <w:pStyle w:val="TAC"/>
            </w:pPr>
            <w:r>
              <w:t>1</w:t>
            </w:r>
          </w:p>
        </w:tc>
        <w:tc>
          <w:tcPr>
            <w:tcW w:w="284" w:type="dxa"/>
            <w:gridSpan w:val="2"/>
            <w:tcBorders>
              <w:top w:val="nil"/>
              <w:left w:val="nil"/>
              <w:bottom w:val="nil"/>
              <w:right w:val="nil"/>
            </w:tcBorders>
          </w:tcPr>
          <w:p w14:paraId="52155479"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1756856B"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6D491D14"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28ED85D9"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3B3499CB" w14:textId="77777777" w:rsidR="00DF151E" w:rsidRPr="00913BB3" w:rsidRDefault="00DF151E" w:rsidP="006F3B77">
            <w:pPr>
              <w:pStyle w:val="TAL"/>
            </w:pPr>
            <w:r w:rsidRPr="00913BB3">
              <w:t>Out of LADN service area</w:t>
            </w:r>
          </w:p>
        </w:tc>
      </w:tr>
      <w:tr w:rsidR="00DF151E" w:rsidRPr="00913BB3" w14:paraId="2A17BFA8" w14:textId="77777777" w:rsidTr="006F3B77">
        <w:trPr>
          <w:gridAfter w:val="1"/>
          <w:wAfter w:w="33" w:type="dxa"/>
          <w:jc w:val="center"/>
        </w:trPr>
        <w:tc>
          <w:tcPr>
            <w:tcW w:w="284" w:type="dxa"/>
            <w:gridSpan w:val="2"/>
            <w:tcBorders>
              <w:top w:val="nil"/>
              <w:left w:val="single" w:sz="4" w:space="0" w:color="auto"/>
              <w:bottom w:val="nil"/>
              <w:right w:val="nil"/>
            </w:tcBorders>
          </w:tcPr>
          <w:p w14:paraId="5CE7AED8"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3F2B8ED4"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0513263F"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4AAF0073"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36B11325"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42384457"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03A2858A"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0CE9C100"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7E9DC382"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0562605F" w14:textId="77777777" w:rsidR="00DF151E" w:rsidRPr="00913BB3" w:rsidRDefault="00DF151E" w:rsidP="006F3B77">
            <w:pPr>
              <w:pStyle w:val="TAL"/>
            </w:pPr>
            <w:r w:rsidRPr="00913BB3">
              <w:t>PTI mismatch</w:t>
            </w:r>
          </w:p>
        </w:tc>
      </w:tr>
      <w:tr w:rsidR="00DF151E" w:rsidRPr="00913BB3" w14:paraId="4F47107E" w14:textId="77777777" w:rsidTr="006F3B77">
        <w:trPr>
          <w:gridAfter w:val="1"/>
          <w:wAfter w:w="33" w:type="dxa"/>
          <w:jc w:val="center"/>
        </w:trPr>
        <w:tc>
          <w:tcPr>
            <w:tcW w:w="284" w:type="dxa"/>
            <w:gridSpan w:val="2"/>
            <w:tcBorders>
              <w:top w:val="nil"/>
              <w:left w:val="single" w:sz="4" w:space="0" w:color="auto"/>
              <w:bottom w:val="nil"/>
              <w:right w:val="nil"/>
            </w:tcBorders>
          </w:tcPr>
          <w:p w14:paraId="6C204AC6"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2DE1775B"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3DACA76A"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239F60AE"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344CBE84"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7F35967B"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45DAE64B"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79C19D97"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13C79B9A"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6BA90C3A" w14:textId="77777777" w:rsidR="00DF151E" w:rsidRPr="00913BB3" w:rsidRDefault="00DF151E" w:rsidP="006F3B77">
            <w:pPr>
              <w:pStyle w:val="TAL"/>
            </w:pPr>
            <w:r w:rsidRPr="00913BB3">
              <w:t>PDU session type IPv4 only allowed</w:t>
            </w:r>
          </w:p>
        </w:tc>
      </w:tr>
      <w:tr w:rsidR="00DF151E" w:rsidRPr="00913BB3" w14:paraId="4951C517" w14:textId="77777777" w:rsidTr="006F3B77">
        <w:trPr>
          <w:gridAfter w:val="1"/>
          <w:wAfter w:w="33" w:type="dxa"/>
          <w:jc w:val="center"/>
        </w:trPr>
        <w:tc>
          <w:tcPr>
            <w:tcW w:w="284" w:type="dxa"/>
            <w:gridSpan w:val="2"/>
            <w:tcBorders>
              <w:top w:val="nil"/>
              <w:left w:val="single" w:sz="4" w:space="0" w:color="auto"/>
              <w:bottom w:val="nil"/>
              <w:right w:val="nil"/>
            </w:tcBorders>
          </w:tcPr>
          <w:p w14:paraId="7450A2B0"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547E2FE0"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07FF7A9F"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6F0FDBDB"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4E72664E"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15CBA105"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3FECF8C2"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0110104F"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604E5467"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3808EBFB" w14:textId="77777777" w:rsidR="00DF151E" w:rsidRPr="00913BB3" w:rsidRDefault="00DF151E" w:rsidP="006F3B77">
            <w:pPr>
              <w:pStyle w:val="TAL"/>
            </w:pPr>
            <w:r w:rsidRPr="00913BB3">
              <w:t>PDU session type IPv6 only allowed</w:t>
            </w:r>
          </w:p>
        </w:tc>
      </w:tr>
      <w:tr w:rsidR="00DF151E" w:rsidRPr="00913BB3" w14:paraId="41774AAB" w14:textId="77777777" w:rsidTr="006F3B77">
        <w:trPr>
          <w:gridAfter w:val="1"/>
          <w:wAfter w:w="33" w:type="dxa"/>
          <w:jc w:val="center"/>
        </w:trPr>
        <w:tc>
          <w:tcPr>
            <w:tcW w:w="284" w:type="dxa"/>
            <w:gridSpan w:val="2"/>
            <w:tcBorders>
              <w:top w:val="nil"/>
              <w:left w:val="single" w:sz="4" w:space="0" w:color="auto"/>
              <w:bottom w:val="nil"/>
              <w:right w:val="nil"/>
            </w:tcBorders>
          </w:tcPr>
          <w:p w14:paraId="6102D314"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44688A4C"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798E4BE4"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63025234"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6B186FC7"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23850BCC"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4222572B"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3A76E018"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7D7FB987"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27FD74D1" w14:textId="77777777" w:rsidR="00DF151E" w:rsidRPr="00913BB3" w:rsidRDefault="00DF151E" w:rsidP="006F3B77">
            <w:pPr>
              <w:pStyle w:val="TAL"/>
            </w:pPr>
            <w:r w:rsidRPr="00913BB3">
              <w:rPr>
                <w:lang w:eastAsia="zh-CN"/>
              </w:rPr>
              <w:t>PDU session does not exist</w:t>
            </w:r>
          </w:p>
        </w:tc>
      </w:tr>
      <w:tr w:rsidR="00DF151E" w:rsidRPr="00913BB3" w14:paraId="3F160D1B" w14:textId="77777777" w:rsidTr="006F3B77">
        <w:trPr>
          <w:gridAfter w:val="1"/>
          <w:wAfter w:w="33" w:type="dxa"/>
          <w:jc w:val="center"/>
        </w:trPr>
        <w:tc>
          <w:tcPr>
            <w:tcW w:w="284" w:type="dxa"/>
            <w:gridSpan w:val="2"/>
            <w:tcBorders>
              <w:top w:val="nil"/>
              <w:left w:val="single" w:sz="4" w:space="0" w:color="auto"/>
              <w:bottom w:val="nil"/>
              <w:right w:val="nil"/>
            </w:tcBorders>
          </w:tcPr>
          <w:p w14:paraId="18786CAC"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5EEDC133"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62199CA3"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0B9B14A0"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5772F7D2"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709A07E1"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602D45B6"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43D84470"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5AC6570D" w14:textId="77777777" w:rsidR="00DF151E" w:rsidRPr="00913BB3" w:rsidRDefault="00DF151E" w:rsidP="006F3B77">
            <w:pPr>
              <w:pStyle w:val="TAL"/>
            </w:pPr>
          </w:p>
        </w:tc>
        <w:tc>
          <w:tcPr>
            <w:tcW w:w="4111" w:type="dxa"/>
            <w:gridSpan w:val="2"/>
            <w:tcBorders>
              <w:top w:val="nil"/>
              <w:left w:val="nil"/>
              <w:bottom w:val="nil"/>
              <w:right w:val="single" w:sz="4" w:space="0" w:color="auto"/>
            </w:tcBorders>
          </w:tcPr>
          <w:p w14:paraId="060669D0" w14:textId="77777777" w:rsidR="00DF151E" w:rsidRPr="00913BB3" w:rsidRDefault="00DF151E" w:rsidP="006F3B77">
            <w:pPr>
              <w:pStyle w:val="TAL"/>
            </w:pPr>
            <w:r w:rsidRPr="00913BB3">
              <w:t>Insufficient resources</w:t>
            </w:r>
            <w:r w:rsidRPr="00913BB3">
              <w:rPr>
                <w:rFonts w:hint="eastAsia"/>
              </w:rPr>
              <w:t xml:space="preserve"> for specific slice and DNN</w:t>
            </w:r>
          </w:p>
        </w:tc>
      </w:tr>
      <w:tr w:rsidR="00DF151E" w:rsidRPr="00913BB3" w14:paraId="3DA08E42" w14:textId="77777777" w:rsidTr="006F3B77">
        <w:trPr>
          <w:gridAfter w:val="1"/>
          <w:wAfter w:w="33" w:type="dxa"/>
          <w:jc w:val="center"/>
        </w:trPr>
        <w:tc>
          <w:tcPr>
            <w:tcW w:w="284" w:type="dxa"/>
            <w:gridSpan w:val="2"/>
            <w:tcBorders>
              <w:top w:val="nil"/>
              <w:left w:val="single" w:sz="4" w:space="0" w:color="auto"/>
              <w:bottom w:val="nil"/>
              <w:right w:val="nil"/>
            </w:tcBorders>
          </w:tcPr>
          <w:p w14:paraId="4C0195A8"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73D7277E"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20130855"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15336C97"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70D989CF"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6488C9CD"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6EB2A432"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5652137D"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25C29008" w14:textId="77777777" w:rsidR="00DF151E" w:rsidRPr="00913BB3" w:rsidRDefault="00DF151E" w:rsidP="006F3B77">
            <w:pPr>
              <w:pStyle w:val="TAL"/>
            </w:pPr>
          </w:p>
        </w:tc>
        <w:tc>
          <w:tcPr>
            <w:tcW w:w="4111" w:type="dxa"/>
            <w:gridSpan w:val="2"/>
            <w:tcBorders>
              <w:top w:val="nil"/>
              <w:left w:val="nil"/>
              <w:bottom w:val="nil"/>
              <w:right w:val="single" w:sz="4" w:space="0" w:color="auto"/>
            </w:tcBorders>
          </w:tcPr>
          <w:p w14:paraId="341C52C8" w14:textId="77777777" w:rsidR="00DF151E" w:rsidRPr="00913BB3" w:rsidRDefault="00DF151E" w:rsidP="006F3B77">
            <w:pPr>
              <w:pStyle w:val="TAL"/>
            </w:pPr>
            <w:r w:rsidRPr="00913BB3">
              <w:t xml:space="preserve">Not supported </w:t>
            </w:r>
            <w:r w:rsidRPr="00913BB3">
              <w:rPr>
                <w:lang w:eastAsia="zh-CN"/>
              </w:rPr>
              <w:t>SSC mode</w:t>
            </w:r>
          </w:p>
        </w:tc>
      </w:tr>
      <w:tr w:rsidR="00DF151E" w:rsidRPr="00913BB3" w14:paraId="1A0550B5" w14:textId="77777777" w:rsidTr="006F3B77">
        <w:trPr>
          <w:gridAfter w:val="1"/>
          <w:wAfter w:w="33" w:type="dxa"/>
          <w:jc w:val="center"/>
        </w:trPr>
        <w:tc>
          <w:tcPr>
            <w:tcW w:w="284" w:type="dxa"/>
            <w:gridSpan w:val="2"/>
            <w:tcBorders>
              <w:top w:val="nil"/>
              <w:left w:val="single" w:sz="4" w:space="0" w:color="auto"/>
              <w:bottom w:val="nil"/>
              <w:right w:val="nil"/>
            </w:tcBorders>
          </w:tcPr>
          <w:p w14:paraId="537E5E61"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31F7985D"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029CFB8F"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5B6B5345"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3F66725C"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583DFA4E"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5CB855BB"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26BDC725"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598D929C" w14:textId="77777777" w:rsidR="00DF151E" w:rsidRPr="00913BB3" w:rsidRDefault="00DF151E" w:rsidP="006F3B77">
            <w:pPr>
              <w:pStyle w:val="TAL"/>
            </w:pPr>
          </w:p>
        </w:tc>
        <w:tc>
          <w:tcPr>
            <w:tcW w:w="4111" w:type="dxa"/>
            <w:gridSpan w:val="2"/>
            <w:tcBorders>
              <w:top w:val="nil"/>
              <w:left w:val="nil"/>
              <w:bottom w:val="nil"/>
              <w:right w:val="single" w:sz="4" w:space="0" w:color="auto"/>
            </w:tcBorders>
          </w:tcPr>
          <w:p w14:paraId="273E3F0B" w14:textId="77777777" w:rsidR="00DF151E" w:rsidRPr="00913BB3" w:rsidRDefault="00DF151E" w:rsidP="006F3B77">
            <w:pPr>
              <w:pStyle w:val="TAL"/>
            </w:pPr>
            <w:r w:rsidRPr="00913BB3">
              <w:t>Insufficient resources for specific slice</w:t>
            </w:r>
          </w:p>
        </w:tc>
      </w:tr>
      <w:tr w:rsidR="00DF151E" w:rsidRPr="00913BB3" w14:paraId="27855872" w14:textId="77777777" w:rsidTr="006F3B77">
        <w:trPr>
          <w:gridAfter w:val="1"/>
          <w:wAfter w:w="33" w:type="dxa"/>
          <w:jc w:val="center"/>
        </w:trPr>
        <w:tc>
          <w:tcPr>
            <w:tcW w:w="284" w:type="dxa"/>
            <w:gridSpan w:val="2"/>
            <w:tcBorders>
              <w:top w:val="nil"/>
              <w:left w:val="single" w:sz="4" w:space="0" w:color="auto"/>
              <w:bottom w:val="nil"/>
              <w:right w:val="nil"/>
            </w:tcBorders>
          </w:tcPr>
          <w:p w14:paraId="58F5DCB6"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6B210B5B"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6DBD88B5"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1B328244"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7BBC1D93"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7AC79D6A"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56EEE604"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25FB00B2"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29566CF4" w14:textId="77777777" w:rsidR="00DF151E" w:rsidRPr="00913BB3" w:rsidRDefault="00DF151E" w:rsidP="006F3B77">
            <w:pPr>
              <w:pStyle w:val="TAL"/>
            </w:pPr>
          </w:p>
        </w:tc>
        <w:tc>
          <w:tcPr>
            <w:tcW w:w="4111" w:type="dxa"/>
            <w:gridSpan w:val="2"/>
            <w:tcBorders>
              <w:top w:val="nil"/>
              <w:left w:val="nil"/>
              <w:bottom w:val="nil"/>
              <w:right w:val="single" w:sz="4" w:space="0" w:color="auto"/>
            </w:tcBorders>
          </w:tcPr>
          <w:p w14:paraId="739EA0A2" w14:textId="77777777" w:rsidR="00DF151E" w:rsidRPr="00913BB3" w:rsidRDefault="00DF151E" w:rsidP="006F3B77">
            <w:pPr>
              <w:pStyle w:val="TAL"/>
            </w:pPr>
            <w:r w:rsidRPr="00913BB3">
              <w:t xml:space="preserve">Missing or unknown DNN in a </w:t>
            </w:r>
            <w:r w:rsidRPr="00913BB3">
              <w:rPr>
                <w:rFonts w:hint="eastAsia"/>
              </w:rPr>
              <w:t>slice</w:t>
            </w:r>
          </w:p>
        </w:tc>
      </w:tr>
      <w:tr w:rsidR="00DF151E" w:rsidRPr="00913BB3" w14:paraId="44EE3182" w14:textId="77777777" w:rsidTr="006F3B77">
        <w:trPr>
          <w:gridAfter w:val="1"/>
          <w:wAfter w:w="33" w:type="dxa"/>
          <w:jc w:val="center"/>
        </w:trPr>
        <w:tc>
          <w:tcPr>
            <w:tcW w:w="284" w:type="dxa"/>
            <w:gridSpan w:val="2"/>
            <w:tcBorders>
              <w:top w:val="nil"/>
              <w:left w:val="single" w:sz="4" w:space="0" w:color="auto"/>
              <w:bottom w:val="nil"/>
              <w:right w:val="nil"/>
            </w:tcBorders>
          </w:tcPr>
          <w:p w14:paraId="419ECEFA"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04772431"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69B41755"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3CF0062D"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5F29AE35"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5D0D1A7E"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5ABE3B8C"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4EFF59A7"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351F35CF" w14:textId="77777777" w:rsidR="00DF151E" w:rsidRPr="00913BB3" w:rsidRDefault="00DF151E" w:rsidP="006F3B77">
            <w:pPr>
              <w:pStyle w:val="TAL"/>
            </w:pPr>
          </w:p>
        </w:tc>
        <w:tc>
          <w:tcPr>
            <w:tcW w:w="4111" w:type="dxa"/>
            <w:gridSpan w:val="2"/>
            <w:tcBorders>
              <w:top w:val="nil"/>
              <w:left w:val="nil"/>
              <w:bottom w:val="nil"/>
              <w:right w:val="single" w:sz="4" w:space="0" w:color="auto"/>
            </w:tcBorders>
          </w:tcPr>
          <w:p w14:paraId="09600D62" w14:textId="77777777" w:rsidR="00DF151E" w:rsidRPr="00913BB3" w:rsidRDefault="00DF151E" w:rsidP="006F3B77">
            <w:pPr>
              <w:pStyle w:val="TAL"/>
            </w:pPr>
            <w:r w:rsidRPr="00913BB3">
              <w:t>Invalid PTI value</w:t>
            </w:r>
          </w:p>
        </w:tc>
      </w:tr>
      <w:tr w:rsidR="00DF151E" w:rsidRPr="00913BB3" w14:paraId="50315086" w14:textId="77777777" w:rsidTr="006F3B77">
        <w:trPr>
          <w:gridAfter w:val="1"/>
          <w:wAfter w:w="33" w:type="dxa"/>
          <w:jc w:val="center"/>
        </w:trPr>
        <w:tc>
          <w:tcPr>
            <w:tcW w:w="284" w:type="dxa"/>
            <w:gridSpan w:val="2"/>
            <w:tcBorders>
              <w:top w:val="nil"/>
              <w:left w:val="single" w:sz="4" w:space="0" w:color="auto"/>
              <w:bottom w:val="nil"/>
              <w:right w:val="nil"/>
            </w:tcBorders>
          </w:tcPr>
          <w:p w14:paraId="00EE17F4"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4919A94E"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788101FB"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0835EE07"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17F92F21"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4D91BB63"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6ACE99DB"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12F15F0C"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50D805D5" w14:textId="77777777" w:rsidR="00DF151E" w:rsidRPr="00913BB3" w:rsidRDefault="00DF151E" w:rsidP="006F3B77">
            <w:pPr>
              <w:pStyle w:val="TAL"/>
            </w:pPr>
          </w:p>
        </w:tc>
        <w:tc>
          <w:tcPr>
            <w:tcW w:w="4111" w:type="dxa"/>
            <w:gridSpan w:val="2"/>
            <w:tcBorders>
              <w:top w:val="nil"/>
              <w:left w:val="nil"/>
              <w:bottom w:val="nil"/>
              <w:right w:val="single" w:sz="4" w:space="0" w:color="auto"/>
            </w:tcBorders>
          </w:tcPr>
          <w:p w14:paraId="0A64983F" w14:textId="77777777" w:rsidR="00DF151E" w:rsidRPr="00913BB3" w:rsidRDefault="00DF151E" w:rsidP="006F3B77">
            <w:pPr>
              <w:pStyle w:val="TAL"/>
            </w:pPr>
            <w:r w:rsidRPr="00913BB3">
              <w:t>Maximum data rate per UE for user-plane integrity protection is too low</w:t>
            </w:r>
          </w:p>
        </w:tc>
      </w:tr>
      <w:tr w:rsidR="00DF151E" w:rsidRPr="00913BB3" w14:paraId="1BB153D2" w14:textId="77777777" w:rsidTr="006F3B77">
        <w:trPr>
          <w:gridAfter w:val="1"/>
          <w:wAfter w:w="33" w:type="dxa"/>
          <w:jc w:val="center"/>
        </w:trPr>
        <w:tc>
          <w:tcPr>
            <w:tcW w:w="284" w:type="dxa"/>
            <w:gridSpan w:val="2"/>
          </w:tcPr>
          <w:p w14:paraId="0EEB01E5" w14:textId="77777777" w:rsidR="00DF151E" w:rsidRPr="00913BB3" w:rsidRDefault="00DF151E" w:rsidP="006F3B77">
            <w:pPr>
              <w:pStyle w:val="TAC"/>
            </w:pPr>
            <w:r w:rsidRPr="00913BB3">
              <w:t>0</w:t>
            </w:r>
          </w:p>
        </w:tc>
        <w:tc>
          <w:tcPr>
            <w:tcW w:w="285" w:type="dxa"/>
            <w:gridSpan w:val="2"/>
          </w:tcPr>
          <w:p w14:paraId="68B4602B" w14:textId="77777777" w:rsidR="00DF151E" w:rsidRPr="00913BB3" w:rsidRDefault="00DF151E" w:rsidP="006F3B77">
            <w:pPr>
              <w:pStyle w:val="TAC"/>
            </w:pPr>
            <w:r w:rsidRPr="00913BB3">
              <w:t>1</w:t>
            </w:r>
          </w:p>
        </w:tc>
        <w:tc>
          <w:tcPr>
            <w:tcW w:w="283" w:type="dxa"/>
            <w:gridSpan w:val="2"/>
          </w:tcPr>
          <w:p w14:paraId="6ADA3161" w14:textId="77777777" w:rsidR="00DF151E" w:rsidRPr="00913BB3" w:rsidRDefault="00DF151E" w:rsidP="006F3B77">
            <w:pPr>
              <w:pStyle w:val="TAC"/>
            </w:pPr>
            <w:r w:rsidRPr="00913BB3">
              <w:t>0</w:t>
            </w:r>
          </w:p>
        </w:tc>
        <w:tc>
          <w:tcPr>
            <w:tcW w:w="283" w:type="dxa"/>
            <w:gridSpan w:val="2"/>
          </w:tcPr>
          <w:p w14:paraId="4FA53552" w14:textId="77777777" w:rsidR="00DF151E" w:rsidRPr="00913BB3" w:rsidRDefault="00DF151E" w:rsidP="006F3B77">
            <w:pPr>
              <w:pStyle w:val="TAC"/>
            </w:pPr>
            <w:r w:rsidRPr="00913BB3">
              <w:t>1</w:t>
            </w:r>
          </w:p>
        </w:tc>
        <w:tc>
          <w:tcPr>
            <w:tcW w:w="360" w:type="dxa"/>
            <w:gridSpan w:val="2"/>
          </w:tcPr>
          <w:p w14:paraId="0FFB77F6" w14:textId="77777777" w:rsidR="00DF151E" w:rsidRPr="00913BB3" w:rsidRDefault="00DF151E" w:rsidP="006F3B77">
            <w:pPr>
              <w:pStyle w:val="TAC"/>
            </w:pPr>
            <w:r w:rsidRPr="00913BB3">
              <w:t>0</w:t>
            </w:r>
          </w:p>
        </w:tc>
        <w:tc>
          <w:tcPr>
            <w:tcW w:w="284" w:type="dxa"/>
            <w:gridSpan w:val="2"/>
          </w:tcPr>
          <w:p w14:paraId="3D35E4CB" w14:textId="77777777" w:rsidR="00DF151E" w:rsidRPr="00913BB3" w:rsidRDefault="00DF151E" w:rsidP="006F3B77">
            <w:pPr>
              <w:pStyle w:val="TAC"/>
            </w:pPr>
            <w:r w:rsidRPr="00913BB3">
              <w:t>0</w:t>
            </w:r>
          </w:p>
        </w:tc>
        <w:tc>
          <w:tcPr>
            <w:tcW w:w="284" w:type="dxa"/>
            <w:gridSpan w:val="2"/>
          </w:tcPr>
          <w:p w14:paraId="57972413" w14:textId="77777777" w:rsidR="00DF151E" w:rsidRPr="00913BB3" w:rsidRDefault="00DF151E" w:rsidP="006F3B77">
            <w:pPr>
              <w:pStyle w:val="TAC"/>
            </w:pPr>
            <w:r w:rsidRPr="00913BB3">
              <w:t>1</w:t>
            </w:r>
          </w:p>
        </w:tc>
        <w:tc>
          <w:tcPr>
            <w:tcW w:w="248" w:type="dxa"/>
            <w:gridSpan w:val="2"/>
          </w:tcPr>
          <w:p w14:paraId="5C4FCF0F" w14:textId="77777777" w:rsidR="00DF151E" w:rsidRPr="00913BB3" w:rsidRDefault="00DF151E" w:rsidP="006F3B77">
            <w:pPr>
              <w:pStyle w:val="TAC"/>
            </w:pPr>
            <w:r w:rsidRPr="00913BB3">
              <w:t>1</w:t>
            </w:r>
          </w:p>
        </w:tc>
        <w:tc>
          <w:tcPr>
            <w:tcW w:w="745" w:type="dxa"/>
            <w:gridSpan w:val="2"/>
          </w:tcPr>
          <w:p w14:paraId="7CC74A56" w14:textId="77777777" w:rsidR="00DF151E" w:rsidRPr="00913BB3" w:rsidRDefault="00DF151E" w:rsidP="006F3B77">
            <w:pPr>
              <w:pStyle w:val="TAL"/>
            </w:pPr>
          </w:p>
        </w:tc>
        <w:tc>
          <w:tcPr>
            <w:tcW w:w="4111" w:type="dxa"/>
            <w:gridSpan w:val="2"/>
          </w:tcPr>
          <w:p w14:paraId="047BC7EC" w14:textId="77777777" w:rsidR="00DF151E" w:rsidRPr="00913BB3" w:rsidRDefault="00DF151E" w:rsidP="006F3B77">
            <w:pPr>
              <w:pStyle w:val="TAL"/>
            </w:pPr>
            <w:r w:rsidRPr="00913BB3">
              <w:t>Semantic error in the QoS operation</w:t>
            </w:r>
          </w:p>
        </w:tc>
      </w:tr>
      <w:tr w:rsidR="00DF151E" w:rsidRPr="00913BB3" w14:paraId="2D2B1B92" w14:textId="77777777" w:rsidTr="006F3B77">
        <w:trPr>
          <w:gridAfter w:val="1"/>
          <w:wAfter w:w="33" w:type="dxa"/>
          <w:jc w:val="center"/>
        </w:trPr>
        <w:tc>
          <w:tcPr>
            <w:tcW w:w="284" w:type="dxa"/>
            <w:gridSpan w:val="2"/>
          </w:tcPr>
          <w:p w14:paraId="7CE963C5" w14:textId="77777777" w:rsidR="00DF151E" w:rsidRPr="00913BB3" w:rsidRDefault="00DF151E" w:rsidP="006F3B77">
            <w:pPr>
              <w:pStyle w:val="TAC"/>
            </w:pPr>
            <w:r w:rsidRPr="00913BB3">
              <w:t>0</w:t>
            </w:r>
          </w:p>
        </w:tc>
        <w:tc>
          <w:tcPr>
            <w:tcW w:w="285" w:type="dxa"/>
            <w:gridSpan w:val="2"/>
          </w:tcPr>
          <w:p w14:paraId="20A57D85" w14:textId="77777777" w:rsidR="00DF151E" w:rsidRPr="00913BB3" w:rsidRDefault="00DF151E" w:rsidP="006F3B77">
            <w:pPr>
              <w:pStyle w:val="TAC"/>
            </w:pPr>
            <w:r w:rsidRPr="00913BB3">
              <w:t>1</w:t>
            </w:r>
          </w:p>
        </w:tc>
        <w:tc>
          <w:tcPr>
            <w:tcW w:w="283" w:type="dxa"/>
            <w:gridSpan w:val="2"/>
          </w:tcPr>
          <w:p w14:paraId="07CD2206" w14:textId="77777777" w:rsidR="00DF151E" w:rsidRPr="00913BB3" w:rsidRDefault="00DF151E" w:rsidP="006F3B77">
            <w:pPr>
              <w:pStyle w:val="TAC"/>
            </w:pPr>
            <w:r w:rsidRPr="00913BB3">
              <w:t>0</w:t>
            </w:r>
          </w:p>
        </w:tc>
        <w:tc>
          <w:tcPr>
            <w:tcW w:w="283" w:type="dxa"/>
            <w:gridSpan w:val="2"/>
          </w:tcPr>
          <w:p w14:paraId="639EF753" w14:textId="77777777" w:rsidR="00DF151E" w:rsidRPr="00913BB3" w:rsidRDefault="00DF151E" w:rsidP="006F3B77">
            <w:pPr>
              <w:pStyle w:val="TAC"/>
            </w:pPr>
            <w:r w:rsidRPr="00913BB3">
              <w:t>1</w:t>
            </w:r>
          </w:p>
        </w:tc>
        <w:tc>
          <w:tcPr>
            <w:tcW w:w="360" w:type="dxa"/>
            <w:gridSpan w:val="2"/>
          </w:tcPr>
          <w:p w14:paraId="64831F5D" w14:textId="77777777" w:rsidR="00DF151E" w:rsidRPr="00913BB3" w:rsidRDefault="00DF151E" w:rsidP="006F3B77">
            <w:pPr>
              <w:pStyle w:val="TAC"/>
            </w:pPr>
            <w:r w:rsidRPr="00913BB3">
              <w:t>0</w:t>
            </w:r>
          </w:p>
        </w:tc>
        <w:tc>
          <w:tcPr>
            <w:tcW w:w="284" w:type="dxa"/>
            <w:gridSpan w:val="2"/>
          </w:tcPr>
          <w:p w14:paraId="1557286D" w14:textId="77777777" w:rsidR="00DF151E" w:rsidRPr="00913BB3" w:rsidRDefault="00DF151E" w:rsidP="006F3B77">
            <w:pPr>
              <w:pStyle w:val="TAC"/>
            </w:pPr>
            <w:r w:rsidRPr="00913BB3">
              <w:t>1</w:t>
            </w:r>
          </w:p>
        </w:tc>
        <w:tc>
          <w:tcPr>
            <w:tcW w:w="284" w:type="dxa"/>
            <w:gridSpan w:val="2"/>
          </w:tcPr>
          <w:p w14:paraId="4BB697D1" w14:textId="77777777" w:rsidR="00DF151E" w:rsidRPr="00913BB3" w:rsidRDefault="00DF151E" w:rsidP="006F3B77">
            <w:pPr>
              <w:pStyle w:val="TAC"/>
            </w:pPr>
            <w:r w:rsidRPr="00913BB3">
              <w:t>0</w:t>
            </w:r>
          </w:p>
        </w:tc>
        <w:tc>
          <w:tcPr>
            <w:tcW w:w="248" w:type="dxa"/>
            <w:gridSpan w:val="2"/>
          </w:tcPr>
          <w:p w14:paraId="36EB0BF0" w14:textId="77777777" w:rsidR="00DF151E" w:rsidRPr="00913BB3" w:rsidRDefault="00DF151E" w:rsidP="006F3B77">
            <w:pPr>
              <w:pStyle w:val="TAC"/>
            </w:pPr>
            <w:r w:rsidRPr="00913BB3">
              <w:t>0</w:t>
            </w:r>
          </w:p>
        </w:tc>
        <w:tc>
          <w:tcPr>
            <w:tcW w:w="745" w:type="dxa"/>
            <w:gridSpan w:val="2"/>
          </w:tcPr>
          <w:p w14:paraId="7235B5F3" w14:textId="77777777" w:rsidR="00DF151E" w:rsidRPr="00913BB3" w:rsidRDefault="00DF151E" w:rsidP="006F3B77">
            <w:pPr>
              <w:pStyle w:val="TAL"/>
            </w:pPr>
          </w:p>
        </w:tc>
        <w:tc>
          <w:tcPr>
            <w:tcW w:w="4111" w:type="dxa"/>
            <w:gridSpan w:val="2"/>
          </w:tcPr>
          <w:p w14:paraId="11921B39" w14:textId="77777777" w:rsidR="00DF151E" w:rsidRPr="00913BB3" w:rsidRDefault="00DF151E" w:rsidP="006F3B77">
            <w:pPr>
              <w:pStyle w:val="TAL"/>
            </w:pPr>
            <w:r w:rsidRPr="00913BB3">
              <w:t>Syntactical error in the QoS operation</w:t>
            </w:r>
          </w:p>
        </w:tc>
      </w:tr>
      <w:tr w:rsidR="00DF151E" w:rsidRPr="00913BB3" w14:paraId="2A23A23E" w14:textId="77777777" w:rsidTr="006F3B77">
        <w:trPr>
          <w:gridBefore w:val="1"/>
          <w:wBefore w:w="33" w:type="dxa"/>
          <w:jc w:val="center"/>
        </w:trPr>
        <w:tc>
          <w:tcPr>
            <w:tcW w:w="284" w:type="dxa"/>
            <w:gridSpan w:val="2"/>
            <w:tcBorders>
              <w:top w:val="nil"/>
              <w:left w:val="single" w:sz="4" w:space="0" w:color="auto"/>
              <w:bottom w:val="nil"/>
              <w:right w:val="nil"/>
            </w:tcBorders>
          </w:tcPr>
          <w:p w14:paraId="69CD7CEA" w14:textId="77777777" w:rsidR="00DF151E" w:rsidRPr="00913BB3" w:rsidRDefault="00DF151E" w:rsidP="006F3B77">
            <w:pPr>
              <w:pStyle w:val="TAC"/>
            </w:pPr>
            <w:r>
              <w:t>0</w:t>
            </w:r>
          </w:p>
        </w:tc>
        <w:tc>
          <w:tcPr>
            <w:tcW w:w="285" w:type="dxa"/>
            <w:gridSpan w:val="2"/>
            <w:tcBorders>
              <w:top w:val="nil"/>
              <w:left w:val="nil"/>
              <w:bottom w:val="nil"/>
              <w:right w:val="nil"/>
            </w:tcBorders>
          </w:tcPr>
          <w:p w14:paraId="0B3E04C9" w14:textId="77777777" w:rsidR="00DF151E" w:rsidRPr="00913BB3" w:rsidRDefault="00DF151E" w:rsidP="006F3B77">
            <w:pPr>
              <w:pStyle w:val="TAC"/>
            </w:pPr>
            <w:r>
              <w:t>1</w:t>
            </w:r>
          </w:p>
        </w:tc>
        <w:tc>
          <w:tcPr>
            <w:tcW w:w="283" w:type="dxa"/>
            <w:gridSpan w:val="2"/>
            <w:tcBorders>
              <w:top w:val="nil"/>
              <w:left w:val="nil"/>
              <w:bottom w:val="nil"/>
              <w:right w:val="nil"/>
            </w:tcBorders>
          </w:tcPr>
          <w:p w14:paraId="654A5C73" w14:textId="77777777" w:rsidR="00DF151E" w:rsidRPr="00913BB3" w:rsidRDefault="00DF151E" w:rsidP="006F3B77">
            <w:pPr>
              <w:pStyle w:val="TAC"/>
            </w:pPr>
            <w:r>
              <w:t>0</w:t>
            </w:r>
          </w:p>
        </w:tc>
        <w:tc>
          <w:tcPr>
            <w:tcW w:w="283" w:type="dxa"/>
            <w:gridSpan w:val="2"/>
            <w:tcBorders>
              <w:top w:val="nil"/>
              <w:left w:val="nil"/>
              <w:bottom w:val="nil"/>
              <w:right w:val="nil"/>
            </w:tcBorders>
          </w:tcPr>
          <w:p w14:paraId="70C981EA" w14:textId="77777777" w:rsidR="00DF151E" w:rsidRPr="00913BB3" w:rsidRDefault="00DF151E" w:rsidP="006F3B77">
            <w:pPr>
              <w:pStyle w:val="TAC"/>
            </w:pPr>
            <w:r>
              <w:t>1</w:t>
            </w:r>
          </w:p>
        </w:tc>
        <w:tc>
          <w:tcPr>
            <w:tcW w:w="360" w:type="dxa"/>
            <w:gridSpan w:val="2"/>
            <w:tcBorders>
              <w:top w:val="nil"/>
              <w:left w:val="nil"/>
              <w:bottom w:val="nil"/>
              <w:right w:val="nil"/>
            </w:tcBorders>
          </w:tcPr>
          <w:p w14:paraId="7D89DB8D" w14:textId="77777777" w:rsidR="00DF151E" w:rsidRPr="00913BB3" w:rsidRDefault="00DF151E" w:rsidP="006F3B77">
            <w:pPr>
              <w:pStyle w:val="TAC"/>
            </w:pPr>
            <w:r>
              <w:t>0</w:t>
            </w:r>
          </w:p>
        </w:tc>
        <w:tc>
          <w:tcPr>
            <w:tcW w:w="284" w:type="dxa"/>
            <w:gridSpan w:val="2"/>
            <w:tcBorders>
              <w:top w:val="nil"/>
              <w:left w:val="nil"/>
              <w:bottom w:val="nil"/>
              <w:right w:val="nil"/>
            </w:tcBorders>
          </w:tcPr>
          <w:p w14:paraId="2CB89FA4" w14:textId="77777777" w:rsidR="00DF151E" w:rsidRPr="00913BB3" w:rsidRDefault="00DF151E" w:rsidP="006F3B77">
            <w:pPr>
              <w:pStyle w:val="TAC"/>
            </w:pPr>
            <w:r>
              <w:t>1</w:t>
            </w:r>
          </w:p>
        </w:tc>
        <w:tc>
          <w:tcPr>
            <w:tcW w:w="284" w:type="dxa"/>
            <w:gridSpan w:val="2"/>
            <w:tcBorders>
              <w:top w:val="nil"/>
              <w:left w:val="nil"/>
              <w:bottom w:val="nil"/>
              <w:right w:val="nil"/>
            </w:tcBorders>
          </w:tcPr>
          <w:p w14:paraId="41D13450" w14:textId="77777777" w:rsidR="00DF151E" w:rsidRPr="00913BB3" w:rsidRDefault="00DF151E" w:rsidP="006F3B77">
            <w:pPr>
              <w:pStyle w:val="TAC"/>
            </w:pPr>
            <w:r>
              <w:t>0</w:t>
            </w:r>
          </w:p>
        </w:tc>
        <w:tc>
          <w:tcPr>
            <w:tcW w:w="248" w:type="dxa"/>
            <w:gridSpan w:val="2"/>
            <w:tcBorders>
              <w:top w:val="nil"/>
              <w:left w:val="nil"/>
              <w:bottom w:val="nil"/>
              <w:right w:val="nil"/>
            </w:tcBorders>
          </w:tcPr>
          <w:p w14:paraId="11D0C3D2" w14:textId="77777777" w:rsidR="00DF151E" w:rsidRPr="00913BB3" w:rsidRDefault="00DF151E" w:rsidP="006F3B77">
            <w:pPr>
              <w:pStyle w:val="TAC"/>
            </w:pPr>
            <w:r>
              <w:t>1</w:t>
            </w:r>
          </w:p>
        </w:tc>
        <w:tc>
          <w:tcPr>
            <w:tcW w:w="745" w:type="dxa"/>
            <w:gridSpan w:val="2"/>
            <w:tcBorders>
              <w:top w:val="nil"/>
              <w:left w:val="nil"/>
              <w:bottom w:val="nil"/>
              <w:right w:val="nil"/>
            </w:tcBorders>
          </w:tcPr>
          <w:p w14:paraId="10F51234"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24C8103C" w14:textId="77777777" w:rsidR="00DF151E" w:rsidRPr="00913BB3" w:rsidRDefault="00DF151E" w:rsidP="006F3B77">
            <w:pPr>
              <w:pStyle w:val="TAL"/>
            </w:pPr>
            <w:r>
              <w:t>Invalid mapped EPS bearer identity</w:t>
            </w:r>
          </w:p>
        </w:tc>
      </w:tr>
      <w:tr w:rsidR="00DF151E" w:rsidRPr="00913BB3" w14:paraId="649E1810" w14:textId="77777777" w:rsidTr="006F3B77">
        <w:trPr>
          <w:gridAfter w:val="1"/>
          <w:wAfter w:w="33" w:type="dxa"/>
          <w:jc w:val="center"/>
        </w:trPr>
        <w:tc>
          <w:tcPr>
            <w:tcW w:w="284" w:type="dxa"/>
            <w:gridSpan w:val="2"/>
            <w:tcBorders>
              <w:top w:val="nil"/>
              <w:left w:val="single" w:sz="4" w:space="0" w:color="auto"/>
              <w:bottom w:val="nil"/>
              <w:right w:val="nil"/>
            </w:tcBorders>
          </w:tcPr>
          <w:p w14:paraId="3413F333"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7C65BAB9"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65B94B2F"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10862D35"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068109A6"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1F5BCC0C"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1FAF9851"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2E73187E"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107F750A"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04B9BD41" w14:textId="77777777" w:rsidR="00DF151E" w:rsidRPr="00913BB3" w:rsidRDefault="00DF151E" w:rsidP="006F3B77">
            <w:pPr>
              <w:pStyle w:val="TAL"/>
            </w:pPr>
            <w:r w:rsidRPr="00913BB3">
              <w:t>Semantically incorrect message</w:t>
            </w:r>
          </w:p>
        </w:tc>
      </w:tr>
      <w:tr w:rsidR="00DF151E" w:rsidRPr="00913BB3" w14:paraId="67428A1B" w14:textId="77777777" w:rsidTr="006F3B77">
        <w:trPr>
          <w:gridAfter w:val="1"/>
          <w:wAfter w:w="33" w:type="dxa"/>
          <w:jc w:val="center"/>
        </w:trPr>
        <w:tc>
          <w:tcPr>
            <w:tcW w:w="284" w:type="dxa"/>
            <w:gridSpan w:val="2"/>
            <w:tcBorders>
              <w:top w:val="nil"/>
              <w:left w:val="single" w:sz="4" w:space="0" w:color="auto"/>
              <w:bottom w:val="nil"/>
              <w:right w:val="nil"/>
            </w:tcBorders>
          </w:tcPr>
          <w:p w14:paraId="200E1985"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57F5D8E2"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0D8E4094"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25502584"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0EBBF1D4"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5B390052"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34CE2D5F"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64AF5859"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35DD2912"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007D701C" w14:textId="77777777" w:rsidR="00DF151E" w:rsidRPr="00913BB3" w:rsidRDefault="00DF151E" w:rsidP="006F3B77">
            <w:pPr>
              <w:pStyle w:val="TAL"/>
            </w:pPr>
            <w:r w:rsidRPr="00913BB3">
              <w:t>Invalid mandatory information</w:t>
            </w:r>
          </w:p>
        </w:tc>
      </w:tr>
      <w:tr w:rsidR="00DF151E" w:rsidRPr="00913BB3" w14:paraId="765B3038" w14:textId="77777777" w:rsidTr="006F3B77">
        <w:trPr>
          <w:gridAfter w:val="1"/>
          <w:wAfter w:w="33" w:type="dxa"/>
          <w:jc w:val="center"/>
        </w:trPr>
        <w:tc>
          <w:tcPr>
            <w:tcW w:w="284" w:type="dxa"/>
            <w:gridSpan w:val="2"/>
            <w:tcBorders>
              <w:top w:val="nil"/>
              <w:left w:val="single" w:sz="4" w:space="0" w:color="auto"/>
              <w:bottom w:val="nil"/>
              <w:right w:val="nil"/>
            </w:tcBorders>
          </w:tcPr>
          <w:p w14:paraId="7EB926E4"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2015F284"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050564D5"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3AF9FFAB"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23D2171E"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4DCDA520"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6544A48C"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15698C98"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0D434EC1"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6A310A0B" w14:textId="77777777" w:rsidR="00DF151E" w:rsidRPr="00913BB3" w:rsidRDefault="00DF151E" w:rsidP="006F3B77">
            <w:pPr>
              <w:pStyle w:val="TAL"/>
            </w:pPr>
            <w:r w:rsidRPr="00913BB3">
              <w:t>Message type non-existent or not implemented</w:t>
            </w:r>
          </w:p>
        </w:tc>
      </w:tr>
      <w:tr w:rsidR="00DF151E" w:rsidRPr="00913BB3" w14:paraId="64BCCF25" w14:textId="77777777" w:rsidTr="006F3B77">
        <w:trPr>
          <w:gridAfter w:val="1"/>
          <w:wAfter w:w="33" w:type="dxa"/>
          <w:jc w:val="center"/>
        </w:trPr>
        <w:tc>
          <w:tcPr>
            <w:tcW w:w="284" w:type="dxa"/>
            <w:gridSpan w:val="2"/>
            <w:tcBorders>
              <w:top w:val="nil"/>
              <w:left w:val="single" w:sz="4" w:space="0" w:color="auto"/>
              <w:bottom w:val="nil"/>
              <w:right w:val="nil"/>
            </w:tcBorders>
          </w:tcPr>
          <w:p w14:paraId="2355C796"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2CD6870E"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3D07FB74"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76466309"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05523E91"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3F37028A"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3C693503"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2B237581"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0A5F9F4C"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116EDA63" w14:textId="77777777" w:rsidR="00DF151E" w:rsidRPr="00913BB3" w:rsidRDefault="00DF151E" w:rsidP="006F3B77">
            <w:pPr>
              <w:pStyle w:val="TAL"/>
            </w:pPr>
            <w:r w:rsidRPr="00913BB3">
              <w:t>Message type not compatible with the protocol state</w:t>
            </w:r>
          </w:p>
        </w:tc>
      </w:tr>
      <w:tr w:rsidR="00DF151E" w:rsidRPr="00913BB3" w14:paraId="7D52E84D" w14:textId="77777777" w:rsidTr="006F3B77">
        <w:trPr>
          <w:gridAfter w:val="1"/>
          <w:wAfter w:w="33" w:type="dxa"/>
          <w:jc w:val="center"/>
        </w:trPr>
        <w:tc>
          <w:tcPr>
            <w:tcW w:w="284" w:type="dxa"/>
            <w:gridSpan w:val="2"/>
            <w:tcBorders>
              <w:top w:val="nil"/>
              <w:left w:val="single" w:sz="4" w:space="0" w:color="auto"/>
              <w:bottom w:val="nil"/>
              <w:right w:val="nil"/>
            </w:tcBorders>
          </w:tcPr>
          <w:p w14:paraId="3A63ADB6"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1D0BEED8"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6DD69222"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5BB10EFF"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3299352A"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3A994EA5"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266AE73C"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6E35B3B9"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1D3CB2A0"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3C9D65B0" w14:textId="77777777" w:rsidR="00DF151E" w:rsidRPr="00913BB3" w:rsidRDefault="00DF151E" w:rsidP="006F3B77">
            <w:pPr>
              <w:pStyle w:val="TAL"/>
              <w:rPr>
                <w:lang w:val="fr-FR"/>
              </w:rPr>
            </w:pPr>
            <w:r w:rsidRPr="00913BB3">
              <w:rPr>
                <w:lang w:val="fr-FR"/>
              </w:rPr>
              <w:t>Information element non-existent or not implemented</w:t>
            </w:r>
          </w:p>
        </w:tc>
      </w:tr>
      <w:tr w:rsidR="00DF151E" w:rsidRPr="00913BB3" w14:paraId="0DB83AE0" w14:textId="77777777" w:rsidTr="006F3B77">
        <w:trPr>
          <w:gridAfter w:val="1"/>
          <w:wAfter w:w="33" w:type="dxa"/>
          <w:jc w:val="center"/>
        </w:trPr>
        <w:tc>
          <w:tcPr>
            <w:tcW w:w="284" w:type="dxa"/>
            <w:gridSpan w:val="2"/>
            <w:tcBorders>
              <w:top w:val="nil"/>
              <w:left w:val="single" w:sz="4" w:space="0" w:color="auto"/>
              <w:bottom w:val="nil"/>
              <w:right w:val="nil"/>
            </w:tcBorders>
          </w:tcPr>
          <w:p w14:paraId="70A6CA3B"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49A927CD"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7968D2BD"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456992BF"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7E2F8D6A"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01510828"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1CB2A8B2"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0CFE770E"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192A1085"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7DC87187" w14:textId="77777777" w:rsidR="00DF151E" w:rsidRPr="00913BB3" w:rsidRDefault="00DF151E" w:rsidP="006F3B77">
            <w:pPr>
              <w:pStyle w:val="TAL"/>
            </w:pPr>
            <w:r w:rsidRPr="00913BB3">
              <w:t>Conditional IE error</w:t>
            </w:r>
          </w:p>
        </w:tc>
      </w:tr>
      <w:tr w:rsidR="00DF151E" w:rsidRPr="00913BB3" w14:paraId="64CCFF6D" w14:textId="77777777" w:rsidTr="006F3B77">
        <w:trPr>
          <w:gridAfter w:val="1"/>
          <w:wAfter w:w="33" w:type="dxa"/>
          <w:jc w:val="center"/>
        </w:trPr>
        <w:tc>
          <w:tcPr>
            <w:tcW w:w="284" w:type="dxa"/>
            <w:gridSpan w:val="2"/>
            <w:tcBorders>
              <w:top w:val="nil"/>
              <w:left w:val="single" w:sz="4" w:space="0" w:color="auto"/>
              <w:bottom w:val="nil"/>
              <w:right w:val="nil"/>
            </w:tcBorders>
          </w:tcPr>
          <w:p w14:paraId="6FB751C1"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66C843A9"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2BD88FA0"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2E0AAFD0"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6B078B5D"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1B7A4F98"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3E4C47C5"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0F6A2A55"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76E6C994" w14:textId="77777777" w:rsidR="00DF151E" w:rsidRPr="00913BB3" w:rsidRDefault="00DF151E" w:rsidP="006F3B77">
            <w:pPr>
              <w:pStyle w:val="TAL"/>
            </w:pPr>
          </w:p>
        </w:tc>
        <w:tc>
          <w:tcPr>
            <w:tcW w:w="4111" w:type="dxa"/>
            <w:gridSpan w:val="2"/>
            <w:tcBorders>
              <w:top w:val="nil"/>
              <w:left w:val="nil"/>
              <w:bottom w:val="nil"/>
              <w:right w:val="single" w:sz="4" w:space="0" w:color="auto"/>
            </w:tcBorders>
          </w:tcPr>
          <w:p w14:paraId="0ED036A5" w14:textId="77777777" w:rsidR="00DF151E" w:rsidRPr="00913BB3" w:rsidRDefault="00DF151E" w:rsidP="006F3B77">
            <w:pPr>
              <w:pStyle w:val="TAL"/>
            </w:pPr>
            <w:r w:rsidRPr="00913BB3">
              <w:t>Message not compatible with the protocol state</w:t>
            </w:r>
          </w:p>
        </w:tc>
      </w:tr>
      <w:tr w:rsidR="00DF151E" w:rsidRPr="00913BB3" w14:paraId="1798453D" w14:textId="77777777" w:rsidTr="006F3B77">
        <w:trPr>
          <w:gridAfter w:val="1"/>
          <w:wAfter w:w="33" w:type="dxa"/>
          <w:jc w:val="center"/>
        </w:trPr>
        <w:tc>
          <w:tcPr>
            <w:tcW w:w="284" w:type="dxa"/>
            <w:gridSpan w:val="2"/>
          </w:tcPr>
          <w:p w14:paraId="276FEE3D" w14:textId="77777777" w:rsidR="00DF151E" w:rsidRPr="00913BB3" w:rsidRDefault="00DF151E" w:rsidP="006F3B77">
            <w:pPr>
              <w:pStyle w:val="TAC"/>
            </w:pPr>
            <w:r w:rsidRPr="00913BB3">
              <w:t>0</w:t>
            </w:r>
          </w:p>
        </w:tc>
        <w:tc>
          <w:tcPr>
            <w:tcW w:w="285" w:type="dxa"/>
            <w:gridSpan w:val="2"/>
          </w:tcPr>
          <w:p w14:paraId="0C135462" w14:textId="77777777" w:rsidR="00DF151E" w:rsidRPr="00913BB3" w:rsidRDefault="00DF151E" w:rsidP="006F3B77">
            <w:pPr>
              <w:pStyle w:val="TAC"/>
            </w:pPr>
            <w:r w:rsidRPr="00913BB3">
              <w:t>1</w:t>
            </w:r>
          </w:p>
        </w:tc>
        <w:tc>
          <w:tcPr>
            <w:tcW w:w="283" w:type="dxa"/>
            <w:gridSpan w:val="2"/>
          </w:tcPr>
          <w:p w14:paraId="5C98EC3F" w14:textId="77777777" w:rsidR="00DF151E" w:rsidRPr="00913BB3" w:rsidRDefault="00DF151E" w:rsidP="006F3B77">
            <w:pPr>
              <w:pStyle w:val="TAC"/>
            </w:pPr>
            <w:r w:rsidRPr="00913BB3">
              <w:t>1</w:t>
            </w:r>
          </w:p>
        </w:tc>
        <w:tc>
          <w:tcPr>
            <w:tcW w:w="283" w:type="dxa"/>
            <w:gridSpan w:val="2"/>
          </w:tcPr>
          <w:p w14:paraId="71AC1303" w14:textId="77777777" w:rsidR="00DF151E" w:rsidRPr="00913BB3" w:rsidRDefault="00DF151E" w:rsidP="006F3B77">
            <w:pPr>
              <w:pStyle w:val="TAC"/>
            </w:pPr>
            <w:r w:rsidRPr="00913BB3">
              <w:t>0</w:t>
            </w:r>
          </w:p>
        </w:tc>
        <w:tc>
          <w:tcPr>
            <w:tcW w:w="360" w:type="dxa"/>
            <w:gridSpan w:val="2"/>
          </w:tcPr>
          <w:p w14:paraId="71624A08" w14:textId="77777777" w:rsidR="00DF151E" w:rsidRPr="00913BB3" w:rsidRDefault="00DF151E" w:rsidP="006F3B77">
            <w:pPr>
              <w:pStyle w:val="TAC"/>
            </w:pPr>
            <w:r w:rsidRPr="00913BB3">
              <w:t>1</w:t>
            </w:r>
          </w:p>
        </w:tc>
        <w:tc>
          <w:tcPr>
            <w:tcW w:w="284" w:type="dxa"/>
            <w:gridSpan w:val="2"/>
          </w:tcPr>
          <w:p w14:paraId="62BEFD21" w14:textId="77777777" w:rsidR="00DF151E" w:rsidRPr="00913BB3" w:rsidRDefault="00DF151E" w:rsidP="006F3B77">
            <w:pPr>
              <w:pStyle w:val="TAC"/>
            </w:pPr>
            <w:r w:rsidRPr="00913BB3">
              <w:t>1</w:t>
            </w:r>
          </w:p>
        </w:tc>
        <w:tc>
          <w:tcPr>
            <w:tcW w:w="284" w:type="dxa"/>
            <w:gridSpan w:val="2"/>
          </w:tcPr>
          <w:p w14:paraId="5401CE4D" w14:textId="77777777" w:rsidR="00DF151E" w:rsidRPr="00913BB3" w:rsidRDefault="00DF151E" w:rsidP="006F3B77">
            <w:pPr>
              <w:pStyle w:val="TAC"/>
            </w:pPr>
            <w:r w:rsidRPr="00913BB3">
              <w:t>1</w:t>
            </w:r>
          </w:p>
        </w:tc>
        <w:tc>
          <w:tcPr>
            <w:tcW w:w="248" w:type="dxa"/>
            <w:gridSpan w:val="2"/>
          </w:tcPr>
          <w:p w14:paraId="64544EB7" w14:textId="77777777" w:rsidR="00DF151E" w:rsidRPr="00913BB3" w:rsidRDefault="00DF151E" w:rsidP="006F3B77">
            <w:pPr>
              <w:pStyle w:val="TAC"/>
            </w:pPr>
            <w:r w:rsidRPr="00913BB3">
              <w:t>1</w:t>
            </w:r>
          </w:p>
        </w:tc>
        <w:tc>
          <w:tcPr>
            <w:tcW w:w="745" w:type="dxa"/>
            <w:gridSpan w:val="2"/>
          </w:tcPr>
          <w:p w14:paraId="115CAE28" w14:textId="77777777" w:rsidR="00DF151E" w:rsidRPr="00913BB3" w:rsidRDefault="00DF151E" w:rsidP="006F3B77">
            <w:pPr>
              <w:pStyle w:val="TAL"/>
            </w:pPr>
          </w:p>
        </w:tc>
        <w:tc>
          <w:tcPr>
            <w:tcW w:w="4111" w:type="dxa"/>
            <w:gridSpan w:val="2"/>
          </w:tcPr>
          <w:p w14:paraId="2B91E8AF" w14:textId="77777777" w:rsidR="00DF151E" w:rsidRPr="00913BB3" w:rsidRDefault="00DF151E" w:rsidP="006F3B77">
            <w:pPr>
              <w:pStyle w:val="TAL"/>
            </w:pPr>
            <w:r w:rsidRPr="00913BB3">
              <w:t>Protocol error, unspecified</w:t>
            </w:r>
          </w:p>
        </w:tc>
      </w:tr>
      <w:tr w:rsidR="00DF151E" w:rsidRPr="00913BB3" w14:paraId="23B71921" w14:textId="77777777" w:rsidTr="006F3B77">
        <w:trPr>
          <w:gridAfter w:val="1"/>
          <w:wAfter w:w="33" w:type="dxa"/>
          <w:jc w:val="center"/>
        </w:trPr>
        <w:tc>
          <w:tcPr>
            <w:tcW w:w="284" w:type="dxa"/>
            <w:gridSpan w:val="2"/>
          </w:tcPr>
          <w:p w14:paraId="47A4E976" w14:textId="77777777" w:rsidR="00DF151E" w:rsidRPr="00913BB3" w:rsidRDefault="00DF151E" w:rsidP="006F3B77">
            <w:pPr>
              <w:pStyle w:val="TAC"/>
            </w:pPr>
          </w:p>
        </w:tc>
        <w:tc>
          <w:tcPr>
            <w:tcW w:w="285" w:type="dxa"/>
            <w:gridSpan w:val="2"/>
          </w:tcPr>
          <w:p w14:paraId="1C9D2577" w14:textId="77777777" w:rsidR="00DF151E" w:rsidRPr="00913BB3" w:rsidRDefault="00DF151E" w:rsidP="006F3B77">
            <w:pPr>
              <w:pStyle w:val="TAC"/>
            </w:pPr>
          </w:p>
        </w:tc>
        <w:tc>
          <w:tcPr>
            <w:tcW w:w="283" w:type="dxa"/>
            <w:gridSpan w:val="2"/>
          </w:tcPr>
          <w:p w14:paraId="53B318A7" w14:textId="77777777" w:rsidR="00DF151E" w:rsidRPr="00913BB3" w:rsidRDefault="00DF151E" w:rsidP="006F3B77">
            <w:pPr>
              <w:pStyle w:val="TAC"/>
            </w:pPr>
          </w:p>
        </w:tc>
        <w:tc>
          <w:tcPr>
            <w:tcW w:w="283" w:type="dxa"/>
            <w:gridSpan w:val="2"/>
          </w:tcPr>
          <w:p w14:paraId="18C59104" w14:textId="77777777" w:rsidR="00DF151E" w:rsidRPr="00913BB3" w:rsidRDefault="00DF151E" w:rsidP="006F3B77">
            <w:pPr>
              <w:pStyle w:val="TAC"/>
            </w:pPr>
          </w:p>
        </w:tc>
        <w:tc>
          <w:tcPr>
            <w:tcW w:w="360" w:type="dxa"/>
            <w:gridSpan w:val="2"/>
          </w:tcPr>
          <w:p w14:paraId="6E5911D4" w14:textId="77777777" w:rsidR="00DF151E" w:rsidRPr="00913BB3" w:rsidRDefault="00DF151E" w:rsidP="006F3B77">
            <w:pPr>
              <w:pStyle w:val="TAC"/>
            </w:pPr>
          </w:p>
        </w:tc>
        <w:tc>
          <w:tcPr>
            <w:tcW w:w="284" w:type="dxa"/>
            <w:gridSpan w:val="2"/>
          </w:tcPr>
          <w:p w14:paraId="6A0DE7E0" w14:textId="77777777" w:rsidR="00DF151E" w:rsidRPr="00913BB3" w:rsidRDefault="00DF151E" w:rsidP="006F3B77">
            <w:pPr>
              <w:pStyle w:val="TAC"/>
            </w:pPr>
          </w:p>
        </w:tc>
        <w:tc>
          <w:tcPr>
            <w:tcW w:w="284" w:type="dxa"/>
            <w:gridSpan w:val="2"/>
          </w:tcPr>
          <w:p w14:paraId="328571F0" w14:textId="77777777" w:rsidR="00DF151E" w:rsidRPr="00913BB3" w:rsidRDefault="00DF151E" w:rsidP="006F3B77">
            <w:pPr>
              <w:pStyle w:val="TAC"/>
            </w:pPr>
          </w:p>
        </w:tc>
        <w:tc>
          <w:tcPr>
            <w:tcW w:w="248" w:type="dxa"/>
            <w:gridSpan w:val="2"/>
          </w:tcPr>
          <w:p w14:paraId="4470DDCD" w14:textId="77777777" w:rsidR="00DF151E" w:rsidRPr="00913BB3" w:rsidRDefault="00DF151E" w:rsidP="006F3B77">
            <w:pPr>
              <w:pStyle w:val="TAC"/>
            </w:pPr>
          </w:p>
        </w:tc>
        <w:tc>
          <w:tcPr>
            <w:tcW w:w="745" w:type="dxa"/>
            <w:gridSpan w:val="2"/>
          </w:tcPr>
          <w:p w14:paraId="38F9E49B" w14:textId="77777777" w:rsidR="00DF151E" w:rsidRPr="00913BB3" w:rsidRDefault="00DF151E" w:rsidP="006F3B77">
            <w:pPr>
              <w:pStyle w:val="TAL"/>
            </w:pPr>
          </w:p>
        </w:tc>
        <w:tc>
          <w:tcPr>
            <w:tcW w:w="4111" w:type="dxa"/>
            <w:gridSpan w:val="2"/>
          </w:tcPr>
          <w:p w14:paraId="65C3CDB2" w14:textId="77777777" w:rsidR="00DF151E" w:rsidRPr="00913BB3" w:rsidRDefault="00DF151E" w:rsidP="006F3B77">
            <w:pPr>
              <w:pStyle w:val="TAL"/>
            </w:pPr>
          </w:p>
        </w:tc>
      </w:tr>
      <w:tr w:rsidR="00DF151E" w:rsidRPr="00913BB3" w14:paraId="7375DCC3" w14:textId="77777777" w:rsidTr="006F3B77">
        <w:trPr>
          <w:gridAfter w:val="1"/>
          <w:wAfter w:w="33" w:type="dxa"/>
          <w:jc w:val="center"/>
        </w:trPr>
        <w:tc>
          <w:tcPr>
            <w:tcW w:w="7167" w:type="dxa"/>
            <w:gridSpan w:val="20"/>
          </w:tcPr>
          <w:p w14:paraId="424BDD4E" w14:textId="77777777" w:rsidR="00DF151E" w:rsidRPr="00913BB3" w:rsidRDefault="00DF151E" w:rsidP="006F3B77">
            <w:pPr>
              <w:pStyle w:val="TAL"/>
            </w:pPr>
            <w:r w:rsidRPr="00913BB3">
              <w:t>Any other value received by the UE shall be treated as 0010 0010, "service option temporarily out of order". Any other value received by the network shall be treated as 0110 1111, "protocol error, unspecified".</w:t>
            </w:r>
          </w:p>
        </w:tc>
      </w:tr>
    </w:tbl>
    <w:p w14:paraId="0BA32678" w14:textId="77777777" w:rsidR="00DF151E" w:rsidRPr="00913BB3" w:rsidRDefault="00DF151E" w:rsidP="00DF151E"/>
    <w:p w14:paraId="0D07865D" w14:textId="77777777" w:rsidR="00DF151E" w:rsidRPr="00405573" w:rsidRDefault="00DF151E" w:rsidP="00DF151E">
      <w:pPr>
        <w:pStyle w:val="Heading4"/>
      </w:pPr>
      <w:bookmarkStart w:id="2482" w:name="_Toc20232593"/>
      <w:bookmarkStart w:id="2483" w:name="_Toc27745915"/>
      <w:bookmarkStart w:id="2484" w:name="_Toc106694326"/>
      <w:r>
        <w:t>9.11.4.2A</w:t>
      </w:r>
      <w:r w:rsidRPr="00405573">
        <w:tab/>
      </w:r>
      <w:r>
        <w:t>5GSM congestion r</w:t>
      </w:r>
      <w:r w:rsidRPr="00405573">
        <w:t>e-attempt indicator</w:t>
      </w:r>
      <w:bookmarkEnd w:id="2482"/>
      <w:bookmarkEnd w:id="2483"/>
      <w:bookmarkEnd w:id="2484"/>
    </w:p>
    <w:p w14:paraId="74BA5D2C" w14:textId="77777777" w:rsidR="00DF151E" w:rsidRPr="0019609F" w:rsidRDefault="00DF151E" w:rsidP="00DF151E">
      <w:r w:rsidRPr="0019609F">
        <w:t>The purpose of the</w:t>
      </w:r>
      <w:r>
        <w:t xml:space="preserve"> 5GSM congestion re-attempt indicator</w:t>
      </w:r>
      <w:r w:rsidRPr="0019609F">
        <w:t xml:space="preserve"> information element is to </w:t>
      </w:r>
      <w:r w:rsidRPr="0019609F">
        <w:rPr>
          <w:lang w:val="en-US"/>
        </w:rPr>
        <w:t xml:space="preserve">indicate </w:t>
      </w:r>
      <w:r>
        <w:rPr>
          <w:lang w:val="en-US"/>
        </w:rPr>
        <w:t>whether the back-off timer is applied in the registered PLMN or all PLMNs</w:t>
      </w:r>
      <w:r w:rsidRPr="0019609F">
        <w:rPr>
          <w:lang w:val="en-US"/>
        </w:rPr>
        <w:t>.</w:t>
      </w:r>
    </w:p>
    <w:p w14:paraId="2C955473" w14:textId="77777777" w:rsidR="00DF151E" w:rsidRDefault="00DF151E" w:rsidP="00DF151E">
      <w:r w:rsidRPr="0019609F">
        <w:t xml:space="preserve">The </w:t>
      </w:r>
      <w:r>
        <w:t>5GSM congestion r</w:t>
      </w:r>
      <w:r w:rsidRPr="00703346">
        <w:t>e-attempt indicator</w:t>
      </w:r>
      <w:r w:rsidRPr="0019609F">
        <w:t xml:space="preserve"> information element is coded as shown in figure </w:t>
      </w:r>
      <w:r>
        <w:t>9.11.4.2A.1</w:t>
      </w:r>
      <w:r w:rsidRPr="0019609F">
        <w:t xml:space="preserve"> and table </w:t>
      </w:r>
      <w:r>
        <w:t>9.11.4.2A.1</w:t>
      </w:r>
      <w:r w:rsidRPr="0019609F">
        <w:t>.</w:t>
      </w:r>
    </w:p>
    <w:p w14:paraId="77D5962B" w14:textId="77777777" w:rsidR="00DF151E" w:rsidRPr="0019609F" w:rsidRDefault="00DF151E" w:rsidP="00DF151E">
      <w:pPr>
        <w:rPr>
          <w:lang w:val="en-US"/>
        </w:rPr>
      </w:pPr>
      <w:r>
        <w:t>The 5GSM congestion re-attempt indicator is a type 4 information element with a length of 3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7"/>
        <w:gridCol w:w="8"/>
        <w:gridCol w:w="750"/>
        <w:gridCol w:w="16"/>
        <w:gridCol w:w="742"/>
        <w:gridCol w:w="23"/>
        <w:gridCol w:w="735"/>
        <w:gridCol w:w="31"/>
        <w:gridCol w:w="869"/>
        <w:gridCol w:w="709"/>
        <w:gridCol w:w="720"/>
        <w:gridCol w:w="23"/>
        <w:gridCol w:w="743"/>
        <w:gridCol w:w="884"/>
      </w:tblGrid>
      <w:tr w:rsidR="00DF151E" w:rsidRPr="0019609F" w14:paraId="3690CADC" w14:textId="77777777" w:rsidTr="006F3B77">
        <w:trPr>
          <w:cantSplit/>
          <w:jc w:val="center"/>
        </w:trPr>
        <w:tc>
          <w:tcPr>
            <w:tcW w:w="765" w:type="dxa"/>
            <w:gridSpan w:val="2"/>
            <w:tcBorders>
              <w:top w:val="nil"/>
              <w:left w:val="nil"/>
              <w:right w:val="nil"/>
            </w:tcBorders>
          </w:tcPr>
          <w:p w14:paraId="57EEDA05" w14:textId="77777777" w:rsidR="00DF151E" w:rsidRPr="0019609F" w:rsidRDefault="00DF151E" w:rsidP="006F3B77">
            <w:pPr>
              <w:pStyle w:val="TAC"/>
            </w:pPr>
            <w:r w:rsidRPr="0019609F">
              <w:lastRenderedPageBreak/>
              <w:t>8</w:t>
            </w:r>
          </w:p>
        </w:tc>
        <w:tc>
          <w:tcPr>
            <w:tcW w:w="766" w:type="dxa"/>
            <w:gridSpan w:val="2"/>
            <w:tcBorders>
              <w:top w:val="nil"/>
              <w:left w:val="nil"/>
              <w:right w:val="nil"/>
            </w:tcBorders>
          </w:tcPr>
          <w:p w14:paraId="012EC8F6" w14:textId="77777777" w:rsidR="00DF151E" w:rsidRPr="0019609F" w:rsidRDefault="00DF151E" w:rsidP="006F3B77">
            <w:pPr>
              <w:pStyle w:val="TAC"/>
            </w:pPr>
            <w:r w:rsidRPr="0019609F">
              <w:t>7</w:t>
            </w:r>
          </w:p>
        </w:tc>
        <w:tc>
          <w:tcPr>
            <w:tcW w:w="765" w:type="dxa"/>
            <w:gridSpan w:val="2"/>
            <w:tcBorders>
              <w:top w:val="nil"/>
              <w:left w:val="nil"/>
              <w:right w:val="nil"/>
            </w:tcBorders>
          </w:tcPr>
          <w:p w14:paraId="7AE0425B" w14:textId="77777777" w:rsidR="00DF151E" w:rsidRPr="0019609F" w:rsidRDefault="00DF151E" w:rsidP="006F3B77">
            <w:pPr>
              <w:pStyle w:val="TAC"/>
            </w:pPr>
            <w:r w:rsidRPr="0019609F">
              <w:t>6</w:t>
            </w:r>
          </w:p>
        </w:tc>
        <w:tc>
          <w:tcPr>
            <w:tcW w:w="766" w:type="dxa"/>
            <w:gridSpan w:val="2"/>
            <w:tcBorders>
              <w:top w:val="nil"/>
              <w:left w:val="nil"/>
              <w:right w:val="nil"/>
            </w:tcBorders>
          </w:tcPr>
          <w:p w14:paraId="085E97B9" w14:textId="77777777" w:rsidR="00DF151E" w:rsidRPr="0019609F" w:rsidRDefault="00DF151E" w:rsidP="006F3B77">
            <w:pPr>
              <w:pStyle w:val="TAC"/>
            </w:pPr>
            <w:r w:rsidRPr="0019609F">
              <w:t>5</w:t>
            </w:r>
          </w:p>
        </w:tc>
        <w:tc>
          <w:tcPr>
            <w:tcW w:w="869" w:type="dxa"/>
            <w:tcBorders>
              <w:top w:val="nil"/>
              <w:left w:val="nil"/>
              <w:right w:val="nil"/>
            </w:tcBorders>
          </w:tcPr>
          <w:p w14:paraId="2FEF3A32" w14:textId="77777777" w:rsidR="00DF151E" w:rsidRPr="0019609F" w:rsidRDefault="00DF151E" w:rsidP="006F3B77">
            <w:pPr>
              <w:pStyle w:val="TAC"/>
            </w:pPr>
            <w:r w:rsidRPr="0019609F">
              <w:t>4</w:t>
            </w:r>
          </w:p>
        </w:tc>
        <w:tc>
          <w:tcPr>
            <w:tcW w:w="709" w:type="dxa"/>
            <w:tcBorders>
              <w:top w:val="nil"/>
              <w:left w:val="nil"/>
              <w:right w:val="nil"/>
            </w:tcBorders>
          </w:tcPr>
          <w:p w14:paraId="07986D87" w14:textId="77777777" w:rsidR="00DF151E" w:rsidRPr="0019609F" w:rsidRDefault="00DF151E" w:rsidP="006F3B77">
            <w:pPr>
              <w:pStyle w:val="TAC"/>
            </w:pPr>
            <w:r w:rsidRPr="0019609F">
              <w:t>3</w:t>
            </w:r>
          </w:p>
        </w:tc>
        <w:tc>
          <w:tcPr>
            <w:tcW w:w="720" w:type="dxa"/>
            <w:tcBorders>
              <w:top w:val="nil"/>
              <w:left w:val="nil"/>
              <w:right w:val="nil"/>
            </w:tcBorders>
          </w:tcPr>
          <w:p w14:paraId="7DAE93F4" w14:textId="77777777" w:rsidR="00DF151E" w:rsidRPr="0019609F" w:rsidRDefault="00DF151E" w:rsidP="006F3B77">
            <w:pPr>
              <w:pStyle w:val="TAC"/>
            </w:pPr>
            <w:r w:rsidRPr="0019609F">
              <w:t>2</w:t>
            </w:r>
          </w:p>
        </w:tc>
        <w:tc>
          <w:tcPr>
            <w:tcW w:w="766" w:type="dxa"/>
            <w:gridSpan w:val="2"/>
            <w:tcBorders>
              <w:top w:val="nil"/>
              <w:left w:val="nil"/>
              <w:right w:val="nil"/>
            </w:tcBorders>
          </w:tcPr>
          <w:p w14:paraId="2D6EF586" w14:textId="77777777" w:rsidR="00DF151E" w:rsidRPr="0019609F" w:rsidRDefault="00DF151E" w:rsidP="006F3B77">
            <w:pPr>
              <w:pStyle w:val="TAC"/>
            </w:pPr>
            <w:r w:rsidRPr="0019609F">
              <w:t>1</w:t>
            </w:r>
          </w:p>
        </w:tc>
        <w:tc>
          <w:tcPr>
            <w:tcW w:w="884" w:type="dxa"/>
            <w:tcBorders>
              <w:top w:val="nil"/>
              <w:left w:val="nil"/>
              <w:bottom w:val="nil"/>
              <w:right w:val="nil"/>
            </w:tcBorders>
          </w:tcPr>
          <w:p w14:paraId="14CDCF27" w14:textId="77777777" w:rsidR="00DF151E" w:rsidRPr="0019609F" w:rsidRDefault="00DF151E" w:rsidP="006F3B77">
            <w:pPr>
              <w:pStyle w:val="TAL"/>
            </w:pPr>
          </w:p>
        </w:tc>
      </w:tr>
      <w:tr w:rsidR="00DF151E" w:rsidRPr="0019609F" w14:paraId="7387EDDF" w14:textId="77777777" w:rsidTr="006F3B77">
        <w:trPr>
          <w:cantSplit/>
          <w:jc w:val="center"/>
        </w:trPr>
        <w:tc>
          <w:tcPr>
            <w:tcW w:w="6126" w:type="dxa"/>
            <w:gridSpan w:val="13"/>
          </w:tcPr>
          <w:p w14:paraId="6BC31C88" w14:textId="77777777" w:rsidR="00DF151E" w:rsidRPr="00703346" w:rsidRDefault="00DF151E" w:rsidP="006F3B77">
            <w:pPr>
              <w:pStyle w:val="TAC"/>
            </w:pPr>
            <w:r>
              <w:t>5GSM congestion r</w:t>
            </w:r>
            <w:r w:rsidRPr="00703346">
              <w:t>e</w:t>
            </w:r>
            <w:r>
              <w:t>-</w:t>
            </w:r>
            <w:r w:rsidRPr="00703346">
              <w:t>attempt indicator IEI</w:t>
            </w:r>
          </w:p>
        </w:tc>
        <w:tc>
          <w:tcPr>
            <w:tcW w:w="884" w:type="dxa"/>
            <w:tcBorders>
              <w:top w:val="nil"/>
              <w:left w:val="nil"/>
              <w:bottom w:val="nil"/>
              <w:right w:val="nil"/>
            </w:tcBorders>
          </w:tcPr>
          <w:p w14:paraId="372A799B" w14:textId="77777777" w:rsidR="00DF151E" w:rsidRPr="0019609F" w:rsidRDefault="00DF151E" w:rsidP="006F3B77">
            <w:pPr>
              <w:pStyle w:val="TAL"/>
            </w:pPr>
            <w:r w:rsidRPr="0019609F">
              <w:t>octet 1</w:t>
            </w:r>
          </w:p>
        </w:tc>
      </w:tr>
      <w:tr w:rsidR="00DF151E" w:rsidRPr="0019609F" w14:paraId="00D0CF48" w14:textId="77777777" w:rsidTr="006F3B77">
        <w:trPr>
          <w:cantSplit/>
          <w:jc w:val="center"/>
        </w:trPr>
        <w:tc>
          <w:tcPr>
            <w:tcW w:w="6126" w:type="dxa"/>
            <w:gridSpan w:val="13"/>
          </w:tcPr>
          <w:p w14:paraId="40BD778D" w14:textId="77777777" w:rsidR="00DF151E" w:rsidRPr="00703346" w:rsidRDefault="00DF151E" w:rsidP="006F3B77">
            <w:pPr>
              <w:pStyle w:val="TAC"/>
            </w:pPr>
            <w:r w:rsidRPr="00703346">
              <w:t xml:space="preserve">Length of </w:t>
            </w:r>
            <w:r>
              <w:t>5GSM congestion r</w:t>
            </w:r>
            <w:r w:rsidRPr="00703346">
              <w:t>e</w:t>
            </w:r>
            <w:r>
              <w:t>-</w:t>
            </w:r>
            <w:r w:rsidRPr="00703346">
              <w:t>attempt indicator contents</w:t>
            </w:r>
          </w:p>
        </w:tc>
        <w:tc>
          <w:tcPr>
            <w:tcW w:w="884" w:type="dxa"/>
            <w:tcBorders>
              <w:top w:val="nil"/>
              <w:left w:val="nil"/>
              <w:bottom w:val="nil"/>
              <w:right w:val="nil"/>
            </w:tcBorders>
          </w:tcPr>
          <w:p w14:paraId="3FA039A9" w14:textId="77777777" w:rsidR="00DF151E" w:rsidRPr="0019609F" w:rsidRDefault="00DF151E" w:rsidP="006F3B77">
            <w:pPr>
              <w:pStyle w:val="TAL"/>
            </w:pPr>
            <w:r w:rsidRPr="0019609F">
              <w:t>octet 2</w:t>
            </w:r>
          </w:p>
        </w:tc>
      </w:tr>
      <w:tr w:rsidR="00DF151E" w:rsidRPr="0019609F" w14:paraId="6C8362DC" w14:textId="77777777" w:rsidTr="006F3B77">
        <w:trPr>
          <w:cantSplit/>
          <w:trHeight w:val="145"/>
          <w:jc w:val="center"/>
        </w:trPr>
        <w:tc>
          <w:tcPr>
            <w:tcW w:w="757" w:type="dxa"/>
          </w:tcPr>
          <w:p w14:paraId="65ACAA30" w14:textId="77777777" w:rsidR="00DF151E" w:rsidRPr="0019609F" w:rsidRDefault="00DF151E" w:rsidP="006F3B77">
            <w:pPr>
              <w:pStyle w:val="TAC"/>
            </w:pPr>
            <w:r w:rsidRPr="0019609F">
              <w:t>0</w:t>
            </w:r>
          </w:p>
          <w:p w14:paraId="2C09D3A6" w14:textId="77777777" w:rsidR="00DF151E" w:rsidRPr="0019609F" w:rsidRDefault="00DF151E" w:rsidP="006F3B77">
            <w:pPr>
              <w:pStyle w:val="TAC"/>
            </w:pPr>
            <w:r w:rsidRPr="0019609F">
              <w:t>Spare</w:t>
            </w:r>
          </w:p>
        </w:tc>
        <w:tc>
          <w:tcPr>
            <w:tcW w:w="758" w:type="dxa"/>
            <w:gridSpan w:val="2"/>
          </w:tcPr>
          <w:p w14:paraId="10094EF0" w14:textId="77777777" w:rsidR="00DF151E" w:rsidRPr="0019609F" w:rsidRDefault="00DF151E" w:rsidP="006F3B77">
            <w:pPr>
              <w:pStyle w:val="TAC"/>
            </w:pPr>
            <w:r w:rsidRPr="0019609F">
              <w:t>0</w:t>
            </w:r>
          </w:p>
          <w:p w14:paraId="5026198A" w14:textId="77777777" w:rsidR="00DF151E" w:rsidRPr="0019609F" w:rsidRDefault="00DF151E" w:rsidP="006F3B77">
            <w:pPr>
              <w:pStyle w:val="TAC"/>
            </w:pPr>
            <w:r w:rsidRPr="0019609F">
              <w:t>Spare</w:t>
            </w:r>
          </w:p>
        </w:tc>
        <w:tc>
          <w:tcPr>
            <w:tcW w:w="758" w:type="dxa"/>
            <w:gridSpan w:val="2"/>
          </w:tcPr>
          <w:p w14:paraId="60AEA07E" w14:textId="77777777" w:rsidR="00DF151E" w:rsidRPr="0019609F" w:rsidRDefault="00DF151E" w:rsidP="006F3B77">
            <w:pPr>
              <w:pStyle w:val="TAC"/>
            </w:pPr>
            <w:r w:rsidRPr="0019609F">
              <w:t>0</w:t>
            </w:r>
          </w:p>
          <w:p w14:paraId="264FE80D" w14:textId="77777777" w:rsidR="00DF151E" w:rsidRPr="0019609F" w:rsidRDefault="00DF151E" w:rsidP="006F3B77">
            <w:pPr>
              <w:pStyle w:val="TAC"/>
            </w:pPr>
            <w:r w:rsidRPr="0019609F">
              <w:t>Spare</w:t>
            </w:r>
          </w:p>
        </w:tc>
        <w:tc>
          <w:tcPr>
            <w:tcW w:w="758" w:type="dxa"/>
            <w:gridSpan w:val="2"/>
          </w:tcPr>
          <w:p w14:paraId="6286123D" w14:textId="77777777" w:rsidR="00DF151E" w:rsidRPr="0019609F" w:rsidRDefault="00DF151E" w:rsidP="006F3B77">
            <w:pPr>
              <w:pStyle w:val="TAC"/>
            </w:pPr>
            <w:r w:rsidRPr="0019609F">
              <w:t>0</w:t>
            </w:r>
          </w:p>
          <w:p w14:paraId="4C768DFE" w14:textId="77777777" w:rsidR="00DF151E" w:rsidRPr="0019609F" w:rsidRDefault="00DF151E" w:rsidP="006F3B77">
            <w:pPr>
              <w:pStyle w:val="TAC"/>
            </w:pPr>
            <w:r w:rsidRPr="0019609F">
              <w:t>Spare</w:t>
            </w:r>
          </w:p>
        </w:tc>
        <w:tc>
          <w:tcPr>
            <w:tcW w:w="900" w:type="dxa"/>
            <w:gridSpan w:val="2"/>
          </w:tcPr>
          <w:p w14:paraId="7B322F53" w14:textId="77777777" w:rsidR="00DF151E" w:rsidRPr="0019609F" w:rsidRDefault="00DF151E" w:rsidP="006F3B77">
            <w:pPr>
              <w:pStyle w:val="TAC"/>
            </w:pPr>
            <w:r w:rsidRPr="0019609F">
              <w:t>0</w:t>
            </w:r>
          </w:p>
          <w:p w14:paraId="4F4E6C20" w14:textId="77777777" w:rsidR="00DF151E" w:rsidRPr="0019609F" w:rsidRDefault="00DF151E" w:rsidP="006F3B77">
            <w:pPr>
              <w:pStyle w:val="TAC"/>
            </w:pPr>
            <w:r w:rsidRPr="0019609F">
              <w:t>Spare</w:t>
            </w:r>
          </w:p>
        </w:tc>
        <w:tc>
          <w:tcPr>
            <w:tcW w:w="709" w:type="dxa"/>
          </w:tcPr>
          <w:p w14:paraId="0E96F3E6" w14:textId="77777777" w:rsidR="00DF151E" w:rsidRPr="0019609F" w:rsidRDefault="00DF151E" w:rsidP="006F3B77">
            <w:pPr>
              <w:pStyle w:val="TAC"/>
            </w:pPr>
            <w:r w:rsidRPr="0019609F">
              <w:t>0</w:t>
            </w:r>
          </w:p>
          <w:p w14:paraId="50178416" w14:textId="77777777" w:rsidR="00DF151E" w:rsidRPr="0019609F" w:rsidRDefault="00DF151E" w:rsidP="006F3B77">
            <w:pPr>
              <w:pStyle w:val="TAC"/>
            </w:pPr>
            <w:r w:rsidRPr="0019609F">
              <w:t>Spare</w:t>
            </w:r>
          </w:p>
        </w:tc>
        <w:tc>
          <w:tcPr>
            <w:tcW w:w="743" w:type="dxa"/>
            <w:gridSpan w:val="2"/>
          </w:tcPr>
          <w:p w14:paraId="31332F69" w14:textId="77777777" w:rsidR="00DF151E" w:rsidRPr="0019609F" w:rsidRDefault="00DF151E" w:rsidP="006F3B77">
            <w:pPr>
              <w:pStyle w:val="TAC"/>
            </w:pPr>
            <w:r w:rsidRPr="0019609F">
              <w:t>0</w:t>
            </w:r>
          </w:p>
          <w:p w14:paraId="13AEACCF" w14:textId="77777777" w:rsidR="00DF151E" w:rsidRPr="0019609F" w:rsidRDefault="00DF151E" w:rsidP="006F3B77">
            <w:pPr>
              <w:pStyle w:val="TAC"/>
            </w:pPr>
            <w:r w:rsidRPr="0019609F">
              <w:t>Spare</w:t>
            </w:r>
          </w:p>
        </w:tc>
        <w:tc>
          <w:tcPr>
            <w:tcW w:w="743" w:type="dxa"/>
          </w:tcPr>
          <w:p w14:paraId="2F2836A0" w14:textId="77777777" w:rsidR="00DF151E" w:rsidRPr="0019609F" w:rsidRDefault="00DF151E" w:rsidP="006F3B77">
            <w:pPr>
              <w:pStyle w:val="TAC"/>
            </w:pPr>
            <w:r>
              <w:t>ABO</w:t>
            </w:r>
          </w:p>
        </w:tc>
        <w:tc>
          <w:tcPr>
            <w:tcW w:w="884" w:type="dxa"/>
            <w:tcBorders>
              <w:top w:val="nil"/>
              <w:left w:val="nil"/>
              <w:bottom w:val="nil"/>
              <w:right w:val="nil"/>
            </w:tcBorders>
          </w:tcPr>
          <w:p w14:paraId="34C45F28" w14:textId="77777777" w:rsidR="00DF151E" w:rsidRPr="0019609F" w:rsidRDefault="00DF151E" w:rsidP="006F3B77">
            <w:pPr>
              <w:pStyle w:val="TAL"/>
            </w:pPr>
            <w:r w:rsidRPr="0019609F">
              <w:t>octet 3</w:t>
            </w:r>
          </w:p>
        </w:tc>
      </w:tr>
    </w:tbl>
    <w:p w14:paraId="07749041" w14:textId="77777777" w:rsidR="00DF151E" w:rsidRPr="0019609F" w:rsidRDefault="00DF151E" w:rsidP="00DF151E">
      <w:pPr>
        <w:pStyle w:val="TF"/>
        <w:rPr>
          <w:lang w:val="fr-FR"/>
        </w:rPr>
      </w:pPr>
      <w:r w:rsidRPr="0019609F">
        <w:rPr>
          <w:lang w:val="fr-FR"/>
        </w:rPr>
        <w:t>Figure </w:t>
      </w:r>
      <w:r>
        <w:rPr>
          <w:lang w:val="fr-FR"/>
        </w:rPr>
        <w:t>9.11.4.2A</w:t>
      </w:r>
      <w:r>
        <w:rPr>
          <w:lang w:val="en-US"/>
        </w:rPr>
        <w:t>.1</w:t>
      </w:r>
      <w:r w:rsidRPr="0019609F">
        <w:rPr>
          <w:lang w:val="fr-FR"/>
        </w:rPr>
        <w:t xml:space="preserve">: </w:t>
      </w:r>
      <w:r>
        <w:rPr>
          <w:lang w:val="fr-FR"/>
        </w:rPr>
        <w:t xml:space="preserve">5GSM congestion </w:t>
      </w:r>
      <w:r>
        <w:rPr>
          <w:lang w:eastAsia="ko-KR"/>
        </w:rPr>
        <w:t>r</w:t>
      </w:r>
      <w:r w:rsidRPr="0019609F">
        <w:rPr>
          <w:lang w:eastAsia="ko-KR"/>
        </w:rPr>
        <w:t xml:space="preserve">e-attempt </w:t>
      </w:r>
      <w:r>
        <w:rPr>
          <w:lang w:eastAsia="ko-KR"/>
        </w:rPr>
        <w:t>indicator</w:t>
      </w:r>
    </w:p>
    <w:p w14:paraId="1DCECAAF" w14:textId="77777777" w:rsidR="00DF151E" w:rsidRPr="0019609F" w:rsidRDefault="00DF151E" w:rsidP="00DF151E">
      <w:pPr>
        <w:pStyle w:val="TH"/>
        <w:rPr>
          <w:lang w:val="en-US"/>
        </w:rPr>
      </w:pPr>
      <w:r w:rsidRPr="0019609F">
        <w:rPr>
          <w:lang w:val="en-US"/>
        </w:rPr>
        <w:t>Table </w:t>
      </w:r>
      <w:r>
        <w:rPr>
          <w:lang w:val="en-US"/>
        </w:rPr>
        <w:t>9.11.4.2A.1</w:t>
      </w:r>
      <w:r w:rsidRPr="0019609F">
        <w:rPr>
          <w:lang w:val="en-US"/>
        </w:rPr>
        <w:t xml:space="preserve">: </w:t>
      </w:r>
      <w:r>
        <w:rPr>
          <w:lang w:val="en-US"/>
        </w:rPr>
        <w:t xml:space="preserve">5GSM congestion </w:t>
      </w:r>
      <w:r>
        <w:rPr>
          <w:lang w:eastAsia="ko-KR"/>
        </w:rPr>
        <w:t>r</w:t>
      </w:r>
      <w:r w:rsidRPr="0019609F">
        <w:rPr>
          <w:lang w:eastAsia="ko-KR"/>
        </w:rPr>
        <w:t>e-attempt indicator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6"/>
        <w:gridCol w:w="6803"/>
        <w:gridCol w:w="8"/>
      </w:tblGrid>
      <w:tr w:rsidR="00DF151E" w:rsidRPr="005F7EB0" w14:paraId="081614F1" w14:textId="77777777" w:rsidTr="006F3B77">
        <w:trPr>
          <w:gridAfter w:val="1"/>
          <w:wAfter w:w="8" w:type="dxa"/>
          <w:cantSplit/>
          <w:jc w:val="center"/>
        </w:trPr>
        <w:tc>
          <w:tcPr>
            <w:tcW w:w="7089" w:type="dxa"/>
            <w:gridSpan w:val="2"/>
          </w:tcPr>
          <w:p w14:paraId="2142507A" w14:textId="77777777" w:rsidR="00DF151E" w:rsidRPr="005F7EB0" w:rsidRDefault="00DF151E" w:rsidP="006F3B77">
            <w:pPr>
              <w:pStyle w:val="TAL"/>
            </w:pPr>
            <w:r>
              <w:t>ABO (All PLMNs Back-off timer)</w:t>
            </w:r>
            <w:r w:rsidRPr="005F7EB0">
              <w:t xml:space="preserve"> (o</w:t>
            </w:r>
            <w:r>
              <w:t>ctet 3, bit 3</w:t>
            </w:r>
            <w:r w:rsidRPr="005F7EB0">
              <w:t>)</w:t>
            </w:r>
          </w:p>
        </w:tc>
      </w:tr>
      <w:tr w:rsidR="00DF151E" w:rsidRPr="005F7EB0" w14:paraId="4C9BE2B5" w14:textId="77777777" w:rsidTr="006F3B77">
        <w:trPr>
          <w:gridAfter w:val="1"/>
          <w:wAfter w:w="8" w:type="dxa"/>
          <w:cantSplit/>
          <w:jc w:val="center"/>
        </w:trPr>
        <w:tc>
          <w:tcPr>
            <w:tcW w:w="7089" w:type="dxa"/>
            <w:gridSpan w:val="2"/>
          </w:tcPr>
          <w:p w14:paraId="522E1301" w14:textId="77777777" w:rsidR="00DF151E" w:rsidRPr="005F7EB0" w:rsidRDefault="00DF151E" w:rsidP="006F3B77">
            <w:pPr>
              <w:pStyle w:val="TAL"/>
            </w:pPr>
            <w:r w:rsidRPr="005F7EB0">
              <w:t>Bit</w:t>
            </w:r>
          </w:p>
        </w:tc>
      </w:tr>
      <w:tr w:rsidR="00DF151E" w:rsidRPr="005F7EB0" w14:paraId="5BD29373" w14:textId="77777777" w:rsidTr="006F3B77">
        <w:tblPrEx>
          <w:tblLook w:val="0000" w:firstRow="0" w:lastRow="0" w:firstColumn="0" w:lastColumn="0" w:noHBand="0" w:noVBand="0"/>
        </w:tblPrEx>
        <w:trPr>
          <w:cantSplit/>
          <w:jc w:val="center"/>
        </w:trPr>
        <w:tc>
          <w:tcPr>
            <w:tcW w:w="286" w:type="dxa"/>
          </w:tcPr>
          <w:p w14:paraId="13550F53" w14:textId="77777777" w:rsidR="00DF151E" w:rsidRPr="005F7EB0" w:rsidRDefault="00DF151E" w:rsidP="006F3B77">
            <w:pPr>
              <w:pStyle w:val="TAH"/>
            </w:pPr>
            <w:r>
              <w:t>1</w:t>
            </w:r>
          </w:p>
        </w:tc>
        <w:tc>
          <w:tcPr>
            <w:tcW w:w="6811" w:type="dxa"/>
            <w:gridSpan w:val="2"/>
          </w:tcPr>
          <w:p w14:paraId="4139A743" w14:textId="77777777" w:rsidR="00DF151E" w:rsidRPr="005F7EB0" w:rsidRDefault="00DF151E" w:rsidP="006F3B77">
            <w:pPr>
              <w:pStyle w:val="TAL"/>
            </w:pPr>
          </w:p>
        </w:tc>
      </w:tr>
      <w:tr w:rsidR="00DF151E" w:rsidRPr="005F7EB0" w14:paraId="080DD30F" w14:textId="77777777" w:rsidTr="006F3B77">
        <w:trPr>
          <w:gridAfter w:val="1"/>
          <w:wAfter w:w="8" w:type="dxa"/>
          <w:cantSplit/>
          <w:jc w:val="center"/>
        </w:trPr>
        <w:tc>
          <w:tcPr>
            <w:tcW w:w="286" w:type="dxa"/>
            <w:hideMark/>
          </w:tcPr>
          <w:p w14:paraId="386F8203" w14:textId="77777777" w:rsidR="00DF151E" w:rsidRPr="005F7EB0" w:rsidRDefault="00DF151E" w:rsidP="006F3B77">
            <w:pPr>
              <w:pStyle w:val="TAL"/>
            </w:pPr>
            <w:r w:rsidRPr="005F7EB0">
              <w:t>0</w:t>
            </w:r>
          </w:p>
        </w:tc>
        <w:tc>
          <w:tcPr>
            <w:tcW w:w="6803" w:type="dxa"/>
          </w:tcPr>
          <w:p w14:paraId="28DB81C3" w14:textId="77777777" w:rsidR="00DF151E" w:rsidRPr="005F7EB0" w:rsidRDefault="00DF151E" w:rsidP="006F3B77">
            <w:pPr>
              <w:pStyle w:val="TAL"/>
            </w:pPr>
            <w:r>
              <w:t>The back-off timer is applied in the registered PLMN.</w:t>
            </w:r>
          </w:p>
        </w:tc>
      </w:tr>
      <w:tr w:rsidR="00DF151E" w:rsidRPr="005F7EB0" w14:paraId="2A3D2C8B" w14:textId="77777777" w:rsidTr="006F3B77">
        <w:trPr>
          <w:gridAfter w:val="1"/>
          <w:wAfter w:w="8" w:type="dxa"/>
          <w:cantSplit/>
          <w:jc w:val="center"/>
        </w:trPr>
        <w:tc>
          <w:tcPr>
            <w:tcW w:w="286" w:type="dxa"/>
            <w:hideMark/>
          </w:tcPr>
          <w:p w14:paraId="1566A94A" w14:textId="77777777" w:rsidR="00DF151E" w:rsidRPr="005F7EB0" w:rsidRDefault="00DF151E" w:rsidP="006F3B77">
            <w:pPr>
              <w:pStyle w:val="TAL"/>
            </w:pPr>
            <w:r w:rsidRPr="005F7EB0">
              <w:t>1</w:t>
            </w:r>
          </w:p>
        </w:tc>
        <w:tc>
          <w:tcPr>
            <w:tcW w:w="6803" w:type="dxa"/>
          </w:tcPr>
          <w:p w14:paraId="1E793043" w14:textId="77777777" w:rsidR="00DF151E" w:rsidRPr="005F7EB0" w:rsidRDefault="00DF151E" w:rsidP="006F3B77">
            <w:pPr>
              <w:pStyle w:val="TAL"/>
            </w:pPr>
            <w:r>
              <w:t>The back-off timer is applied in all PLMNs.</w:t>
            </w:r>
          </w:p>
        </w:tc>
      </w:tr>
      <w:tr w:rsidR="00DF151E" w:rsidRPr="005F7EB0" w14:paraId="1BF2CAD5" w14:textId="77777777" w:rsidTr="006F3B77">
        <w:trPr>
          <w:gridAfter w:val="1"/>
          <w:wAfter w:w="8" w:type="dxa"/>
          <w:cantSplit/>
          <w:jc w:val="center"/>
        </w:trPr>
        <w:tc>
          <w:tcPr>
            <w:tcW w:w="7089" w:type="dxa"/>
            <w:gridSpan w:val="2"/>
          </w:tcPr>
          <w:p w14:paraId="07E29ECD" w14:textId="77777777" w:rsidR="00DF151E" w:rsidRPr="005F7EB0" w:rsidRDefault="00DF151E" w:rsidP="006F3B77">
            <w:pPr>
              <w:pStyle w:val="TAL"/>
            </w:pPr>
          </w:p>
        </w:tc>
      </w:tr>
      <w:tr w:rsidR="00DF151E" w:rsidRPr="005F7EB0" w14:paraId="03A7800F" w14:textId="77777777" w:rsidTr="006F3B77">
        <w:trPr>
          <w:gridAfter w:val="1"/>
          <w:wAfter w:w="8" w:type="dxa"/>
          <w:cantSplit/>
          <w:jc w:val="center"/>
        </w:trPr>
        <w:tc>
          <w:tcPr>
            <w:tcW w:w="7089" w:type="dxa"/>
            <w:gridSpan w:val="2"/>
          </w:tcPr>
          <w:p w14:paraId="4C5C153C" w14:textId="77777777" w:rsidR="00DF151E" w:rsidRDefault="00DF151E" w:rsidP="006F3B77">
            <w:pPr>
              <w:pStyle w:val="TAL"/>
            </w:pPr>
          </w:p>
        </w:tc>
      </w:tr>
      <w:tr w:rsidR="00DF151E" w:rsidRPr="005F7EB0" w14:paraId="2E3A8F08" w14:textId="77777777" w:rsidTr="006F3B77">
        <w:trPr>
          <w:gridAfter w:val="1"/>
          <w:wAfter w:w="8" w:type="dxa"/>
          <w:cantSplit/>
          <w:jc w:val="center"/>
        </w:trPr>
        <w:tc>
          <w:tcPr>
            <w:tcW w:w="7089" w:type="dxa"/>
            <w:gridSpan w:val="2"/>
          </w:tcPr>
          <w:p w14:paraId="4BE86A15" w14:textId="77777777" w:rsidR="00DF151E" w:rsidRPr="005F7EB0" w:rsidRDefault="00DF151E" w:rsidP="006F3B77">
            <w:pPr>
              <w:pStyle w:val="TAL"/>
            </w:pPr>
            <w:r>
              <w:t>Bits 2 to 8 of octet 3 are spare and shall be encoded as zero.</w:t>
            </w:r>
          </w:p>
        </w:tc>
      </w:tr>
    </w:tbl>
    <w:p w14:paraId="178DF2DC" w14:textId="77777777" w:rsidR="00DF151E" w:rsidRPr="00835256" w:rsidRDefault="00DF151E" w:rsidP="00DF151E">
      <w:pPr>
        <w:rPr>
          <w:noProof/>
        </w:rPr>
      </w:pPr>
    </w:p>
    <w:p w14:paraId="3BAAAA4E" w14:textId="77777777" w:rsidR="00DF151E" w:rsidRPr="00913BB3" w:rsidRDefault="00DF151E" w:rsidP="00DF151E">
      <w:pPr>
        <w:pStyle w:val="Heading4"/>
      </w:pPr>
      <w:bookmarkStart w:id="2485" w:name="_Toc20232594"/>
      <w:bookmarkStart w:id="2486" w:name="_Toc27745916"/>
      <w:bookmarkStart w:id="2487" w:name="_Toc106694327"/>
      <w:r w:rsidRPr="00913BB3">
        <w:t>9.11.4.3</w:t>
      </w:r>
      <w:r w:rsidRPr="00913BB3">
        <w:tab/>
        <w:t>Always-on PDU session indication</w:t>
      </w:r>
      <w:bookmarkEnd w:id="2485"/>
      <w:bookmarkEnd w:id="2486"/>
      <w:bookmarkEnd w:id="2487"/>
    </w:p>
    <w:p w14:paraId="1D5437A6" w14:textId="77777777" w:rsidR="00DF151E" w:rsidRPr="00913BB3" w:rsidRDefault="00DF151E" w:rsidP="00DF151E">
      <w:r w:rsidRPr="00913BB3">
        <w:t>The purpose of the Always-on PDU session indication information element is to indicate whether a PDU session is established as an always-on PDU session.</w:t>
      </w:r>
    </w:p>
    <w:p w14:paraId="42E78F74" w14:textId="77777777" w:rsidR="00DF151E" w:rsidRPr="00913BB3" w:rsidRDefault="00DF151E" w:rsidP="00DF151E">
      <w:r w:rsidRPr="00913BB3">
        <w:t>The Always-on PDU session indication information element is coded as shown in figure 9.11.4.3.1 and table 9.11.4.3.1.</w:t>
      </w:r>
    </w:p>
    <w:p w14:paraId="48773F2A" w14:textId="77777777" w:rsidR="00DF151E" w:rsidRPr="00913BB3" w:rsidRDefault="00DF151E" w:rsidP="00DF151E">
      <w:r w:rsidRPr="00913BB3">
        <w:t>The Always-on PDU session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913BB3" w14:paraId="1C78EA1D" w14:textId="77777777" w:rsidTr="006F3B77">
        <w:trPr>
          <w:cantSplit/>
          <w:jc w:val="center"/>
        </w:trPr>
        <w:tc>
          <w:tcPr>
            <w:tcW w:w="709" w:type="dxa"/>
            <w:tcBorders>
              <w:top w:val="nil"/>
              <w:left w:val="nil"/>
              <w:bottom w:val="nil"/>
              <w:right w:val="nil"/>
            </w:tcBorders>
            <w:hideMark/>
          </w:tcPr>
          <w:p w14:paraId="21BF08EC" w14:textId="77777777" w:rsidR="00DF151E" w:rsidRPr="00913BB3" w:rsidRDefault="00DF151E" w:rsidP="006F3B77">
            <w:pPr>
              <w:keepNext/>
              <w:keepLines/>
              <w:spacing w:after="0"/>
              <w:jc w:val="center"/>
              <w:rPr>
                <w:rFonts w:ascii="Arial" w:hAnsi="Arial"/>
                <w:sz w:val="18"/>
              </w:rPr>
            </w:pPr>
            <w:r w:rsidRPr="00913BB3">
              <w:rPr>
                <w:rFonts w:ascii="Arial" w:hAnsi="Arial"/>
                <w:sz w:val="18"/>
              </w:rPr>
              <w:t>8</w:t>
            </w:r>
          </w:p>
        </w:tc>
        <w:tc>
          <w:tcPr>
            <w:tcW w:w="709" w:type="dxa"/>
            <w:tcBorders>
              <w:top w:val="nil"/>
              <w:left w:val="nil"/>
              <w:bottom w:val="nil"/>
              <w:right w:val="nil"/>
            </w:tcBorders>
            <w:hideMark/>
          </w:tcPr>
          <w:p w14:paraId="38C61755" w14:textId="77777777" w:rsidR="00DF151E" w:rsidRPr="00913BB3" w:rsidRDefault="00DF151E" w:rsidP="006F3B77">
            <w:pPr>
              <w:keepNext/>
              <w:keepLines/>
              <w:spacing w:after="0"/>
              <w:jc w:val="center"/>
              <w:rPr>
                <w:rFonts w:ascii="Arial" w:hAnsi="Arial"/>
                <w:sz w:val="18"/>
              </w:rPr>
            </w:pPr>
            <w:r w:rsidRPr="00913BB3">
              <w:rPr>
                <w:rFonts w:ascii="Arial" w:hAnsi="Arial"/>
                <w:sz w:val="18"/>
              </w:rPr>
              <w:t>7</w:t>
            </w:r>
          </w:p>
        </w:tc>
        <w:tc>
          <w:tcPr>
            <w:tcW w:w="709" w:type="dxa"/>
            <w:tcBorders>
              <w:top w:val="nil"/>
              <w:left w:val="nil"/>
              <w:bottom w:val="nil"/>
              <w:right w:val="nil"/>
            </w:tcBorders>
            <w:hideMark/>
          </w:tcPr>
          <w:p w14:paraId="2279EA4D" w14:textId="77777777" w:rsidR="00DF151E" w:rsidRPr="00913BB3" w:rsidRDefault="00DF151E" w:rsidP="006F3B77">
            <w:pPr>
              <w:keepNext/>
              <w:keepLines/>
              <w:spacing w:after="0"/>
              <w:jc w:val="center"/>
              <w:rPr>
                <w:rFonts w:ascii="Arial" w:hAnsi="Arial"/>
                <w:sz w:val="18"/>
              </w:rPr>
            </w:pPr>
            <w:r w:rsidRPr="00913BB3">
              <w:rPr>
                <w:rFonts w:ascii="Arial" w:hAnsi="Arial"/>
                <w:sz w:val="18"/>
              </w:rPr>
              <w:t>6</w:t>
            </w:r>
          </w:p>
        </w:tc>
        <w:tc>
          <w:tcPr>
            <w:tcW w:w="709" w:type="dxa"/>
            <w:tcBorders>
              <w:top w:val="nil"/>
              <w:left w:val="nil"/>
              <w:bottom w:val="nil"/>
              <w:right w:val="nil"/>
            </w:tcBorders>
            <w:hideMark/>
          </w:tcPr>
          <w:p w14:paraId="3A1E5E52" w14:textId="77777777" w:rsidR="00DF151E" w:rsidRPr="00913BB3" w:rsidRDefault="00DF151E" w:rsidP="006F3B77">
            <w:pPr>
              <w:keepNext/>
              <w:keepLines/>
              <w:spacing w:after="0"/>
              <w:jc w:val="center"/>
              <w:rPr>
                <w:rFonts w:ascii="Arial" w:hAnsi="Arial"/>
                <w:sz w:val="18"/>
              </w:rPr>
            </w:pPr>
            <w:r w:rsidRPr="00913BB3">
              <w:rPr>
                <w:rFonts w:ascii="Arial" w:hAnsi="Arial"/>
                <w:sz w:val="18"/>
              </w:rPr>
              <w:t>5</w:t>
            </w:r>
          </w:p>
        </w:tc>
        <w:tc>
          <w:tcPr>
            <w:tcW w:w="709" w:type="dxa"/>
            <w:tcBorders>
              <w:top w:val="nil"/>
              <w:left w:val="nil"/>
              <w:bottom w:val="nil"/>
              <w:right w:val="nil"/>
            </w:tcBorders>
            <w:hideMark/>
          </w:tcPr>
          <w:p w14:paraId="3A153B2B" w14:textId="77777777" w:rsidR="00DF151E" w:rsidRPr="00913BB3" w:rsidRDefault="00DF151E" w:rsidP="006F3B77">
            <w:pPr>
              <w:keepNext/>
              <w:keepLines/>
              <w:spacing w:after="0"/>
              <w:jc w:val="center"/>
              <w:rPr>
                <w:rFonts w:ascii="Arial" w:hAnsi="Arial"/>
                <w:sz w:val="18"/>
              </w:rPr>
            </w:pPr>
            <w:r w:rsidRPr="00913BB3">
              <w:rPr>
                <w:rFonts w:ascii="Arial" w:hAnsi="Arial"/>
                <w:sz w:val="18"/>
              </w:rPr>
              <w:t>4</w:t>
            </w:r>
          </w:p>
        </w:tc>
        <w:tc>
          <w:tcPr>
            <w:tcW w:w="709" w:type="dxa"/>
            <w:tcBorders>
              <w:top w:val="nil"/>
              <w:left w:val="nil"/>
              <w:bottom w:val="nil"/>
              <w:right w:val="nil"/>
            </w:tcBorders>
            <w:hideMark/>
          </w:tcPr>
          <w:p w14:paraId="5B8BB01E" w14:textId="77777777" w:rsidR="00DF151E" w:rsidRPr="00913BB3" w:rsidRDefault="00DF151E" w:rsidP="006F3B77">
            <w:pPr>
              <w:keepNext/>
              <w:keepLines/>
              <w:spacing w:after="0"/>
              <w:jc w:val="center"/>
              <w:rPr>
                <w:rFonts w:ascii="Arial" w:hAnsi="Arial"/>
                <w:sz w:val="18"/>
              </w:rPr>
            </w:pPr>
            <w:r w:rsidRPr="00913BB3">
              <w:rPr>
                <w:rFonts w:ascii="Arial" w:hAnsi="Arial"/>
                <w:sz w:val="18"/>
              </w:rPr>
              <w:t>3</w:t>
            </w:r>
          </w:p>
        </w:tc>
        <w:tc>
          <w:tcPr>
            <w:tcW w:w="709" w:type="dxa"/>
            <w:tcBorders>
              <w:top w:val="nil"/>
              <w:left w:val="nil"/>
              <w:bottom w:val="nil"/>
              <w:right w:val="nil"/>
            </w:tcBorders>
            <w:hideMark/>
          </w:tcPr>
          <w:p w14:paraId="18F06464" w14:textId="77777777" w:rsidR="00DF151E" w:rsidRPr="00913BB3" w:rsidRDefault="00DF151E" w:rsidP="006F3B77">
            <w:pPr>
              <w:keepNext/>
              <w:keepLines/>
              <w:spacing w:after="0"/>
              <w:jc w:val="center"/>
              <w:rPr>
                <w:rFonts w:ascii="Arial" w:hAnsi="Arial"/>
                <w:sz w:val="18"/>
              </w:rPr>
            </w:pPr>
            <w:r w:rsidRPr="00913BB3">
              <w:rPr>
                <w:rFonts w:ascii="Arial" w:hAnsi="Arial"/>
                <w:sz w:val="18"/>
              </w:rPr>
              <w:t>2</w:t>
            </w:r>
          </w:p>
        </w:tc>
        <w:tc>
          <w:tcPr>
            <w:tcW w:w="709" w:type="dxa"/>
            <w:tcBorders>
              <w:top w:val="nil"/>
              <w:left w:val="nil"/>
              <w:bottom w:val="nil"/>
              <w:right w:val="nil"/>
            </w:tcBorders>
            <w:hideMark/>
          </w:tcPr>
          <w:p w14:paraId="5947FC9C" w14:textId="77777777" w:rsidR="00DF151E" w:rsidRPr="00913BB3" w:rsidRDefault="00DF151E" w:rsidP="006F3B77">
            <w:pPr>
              <w:keepNext/>
              <w:keepLines/>
              <w:spacing w:after="0"/>
              <w:jc w:val="center"/>
              <w:rPr>
                <w:rFonts w:ascii="Arial" w:hAnsi="Arial"/>
                <w:sz w:val="18"/>
              </w:rPr>
            </w:pPr>
            <w:r w:rsidRPr="00913BB3">
              <w:rPr>
                <w:rFonts w:ascii="Arial" w:hAnsi="Arial"/>
                <w:sz w:val="18"/>
              </w:rPr>
              <w:t>1</w:t>
            </w:r>
          </w:p>
        </w:tc>
        <w:tc>
          <w:tcPr>
            <w:tcW w:w="1560" w:type="dxa"/>
            <w:tcBorders>
              <w:top w:val="nil"/>
              <w:left w:val="nil"/>
              <w:bottom w:val="nil"/>
              <w:right w:val="nil"/>
            </w:tcBorders>
          </w:tcPr>
          <w:p w14:paraId="39B2D3EC" w14:textId="77777777" w:rsidR="00DF151E" w:rsidRPr="00913BB3" w:rsidRDefault="00DF151E" w:rsidP="006F3B77">
            <w:pPr>
              <w:keepNext/>
              <w:keepLines/>
              <w:spacing w:after="0"/>
              <w:rPr>
                <w:rFonts w:ascii="Arial" w:hAnsi="Arial"/>
                <w:sz w:val="18"/>
              </w:rPr>
            </w:pPr>
          </w:p>
        </w:tc>
      </w:tr>
      <w:tr w:rsidR="00DF151E" w:rsidRPr="00913BB3" w14:paraId="73375CB9"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14:paraId="65BA2B28" w14:textId="77777777" w:rsidR="00DF151E" w:rsidRPr="00913BB3" w:rsidRDefault="00DF151E" w:rsidP="006F3B77">
            <w:pPr>
              <w:keepNext/>
              <w:keepLines/>
              <w:spacing w:after="0"/>
              <w:jc w:val="center"/>
              <w:rPr>
                <w:rFonts w:ascii="Arial" w:hAnsi="Arial"/>
                <w:sz w:val="18"/>
              </w:rPr>
            </w:pPr>
            <w:r w:rsidRPr="00913BB3">
              <w:rPr>
                <w:rFonts w:ascii="Arial" w:hAnsi="Arial"/>
                <w:sz w:val="18"/>
              </w:rPr>
              <w:t>Always-on PDU session indication IEI</w:t>
            </w:r>
          </w:p>
        </w:tc>
        <w:tc>
          <w:tcPr>
            <w:tcW w:w="709" w:type="dxa"/>
            <w:tcBorders>
              <w:top w:val="single" w:sz="4" w:space="0" w:color="auto"/>
              <w:left w:val="single" w:sz="4" w:space="0" w:color="auto"/>
              <w:bottom w:val="single" w:sz="4" w:space="0" w:color="auto"/>
              <w:right w:val="single" w:sz="4" w:space="0" w:color="auto"/>
            </w:tcBorders>
          </w:tcPr>
          <w:p w14:paraId="32168875" w14:textId="77777777" w:rsidR="00DF151E" w:rsidRPr="00913BB3" w:rsidRDefault="00DF151E" w:rsidP="006F3B77">
            <w:pPr>
              <w:keepNext/>
              <w:keepLines/>
              <w:spacing w:after="0"/>
              <w:jc w:val="center"/>
              <w:rPr>
                <w:rFonts w:ascii="Arial" w:hAnsi="Arial"/>
                <w:sz w:val="18"/>
              </w:rPr>
            </w:pPr>
            <w:r w:rsidRPr="00913BB3">
              <w:rPr>
                <w:rFonts w:ascii="Arial" w:hAnsi="Arial"/>
                <w:sz w:val="18"/>
              </w:rPr>
              <w:t>0</w:t>
            </w:r>
          </w:p>
          <w:p w14:paraId="257DABB3" w14:textId="77777777" w:rsidR="00DF151E" w:rsidRPr="00913BB3" w:rsidRDefault="00DF151E" w:rsidP="006F3B77">
            <w:pPr>
              <w:keepNext/>
              <w:keepLines/>
              <w:spacing w:after="0"/>
              <w:jc w:val="center"/>
              <w:rPr>
                <w:rFonts w:ascii="Arial" w:hAnsi="Arial"/>
                <w:sz w:val="18"/>
              </w:rPr>
            </w:pPr>
            <w:r w:rsidRPr="00913BB3">
              <w:rPr>
                <w:rFonts w:ascii="Arial" w:hAnsi="Arial"/>
                <w:sz w:val="18"/>
              </w:rPr>
              <w:t>Spare</w:t>
            </w:r>
          </w:p>
        </w:tc>
        <w:tc>
          <w:tcPr>
            <w:tcW w:w="709" w:type="dxa"/>
            <w:tcBorders>
              <w:top w:val="single" w:sz="4" w:space="0" w:color="auto"/>
              <w:left w:val="single" w:sz="4" w:space="0" w:color="auto"/>
              <w:bottom w:val="single" w:sz="4" w:space="0" w:color="auto"/>
              <w:right w:val="single" w:sz="4" w:space="0" w:color="auto"/>
            </w:tcBorders>
          </w:tcPr>
          <w:p w14:paraId="6130B888" w14:textId="77777777" w:rsidR="00DF151E" w:rsidRPr="00913BB3" w:rsidRDefault="00DF151E" w:rsidP="006F3B77">
            <w:pPr>
              <w:keepNext/>
              <w:keepLines/>
              <w:spacing w:after="0"/>
              <w:jc w:val="center"/>
              <w:rPr>
                <w:rFonts w:ascii="Arial" w:hAnsi="Arial"/>
                <w:sz w:val="18"/>
              </w:rPr>
            </w:pPr>
            <w:r w:rsidRPr="00913BB3">
              <w:rPr>
                <w:rFonts w:ascii="Arial" w:hAnsi="Arial"/>
                <w:sz w:val="18"/>
              </w:rPr>
              <w:t>0</w:t>
            </w:r>
          </w:p>
          <w:p w14:paraId="252436B0" w14:textId="77777777" w:rsidR="00DF151E" w:rsidRPr="00913BB3" w:rsidRDefault="00DF151E" w:rsidP="006F3B77">
            <w:pPr>
              <w:keepNext/>
              <w:keepLines/>
              <w:spacing w:after="0"/>
              <w:jc w:val="center"/>
              <w:rPr>
                <w:rFonts w:ascii="Arial" w:hAnsi="Arial"/>
                <w:sz w:val="18"/>
              </w:rPr>
            </w:pPr>
            <w:r w:rsidRPr="00913BB3">
              <w:rPr>
                <w:rFonts w:ascii="Arial" w:hAnsi="Arial"/>
                <w:sz w:val="18"/>
              </w:rPr>
              <w:t>Spare</w:t>
            </w:r>
          </w:p>
        </w:tc>
        <w:tc>
          <w:tcPr>
            <w:tcW w:w="709" w:type="dxa"/>
            <w:tcBorders>
              <w:top w:val="single" w:sz="4" w:space="0" w:color="auto"/>
              <w:left w:val="single" w:sz="4" w:space="0" w:color="auto"/>
              <w:bottom w:val="single" w:sz="4" w:space="0" w:color="auto"/>
              <w:right w:val="single" w:sz="4" w:space="0" w:color="auto"/>
            </w:tcBorders>
          </w:tcPr>
          <w:p w14:paraId="7952CC62" w14:textId="77777777" w:rsidR="00DF151E" w:rsidRPr="00913BB3" w:rsidRDefault="00DF151E" w:rsidP="006F3B77">
            <w:pPr>
              <w:keepNext/>
              <w:keepLines/>
              <w:spacing w:after="0"/>
              <w:jc w:val="center"/>
              <w:rPr>
                <w:rFonts w:ascii="Arial" w:hAnsi="Arial"/>
                <w:sz w:val="18"/>
              </w:rPr>
            </w:pPr>
            <w:r w:rsidRPr="00913BB3">
              <w:rPr>
                <w:rFonts w:ascii="Arial" w:hAnsi="Arial"/>
                <w:sz w:val="18"/>
              </w:rPr>
              <w:t>0</w:t>
            </w:r>
          </w:p>
          <w:p w14:paraId="7877D29F" w14:textId="77777777" w:rsidR="00DF151E" w:rsidRPr="00913BB3" w:rsidRDefault="00DF151E" w:rsidP="006F3B77">
            <w:pPr>
              <w:keepNext/>
              <w:keepLines/>
              <w:spacing w:after="0"/>
              <w:jc w:val="center"/>
              <w:rPr>
                <w:rFonts w:ascii="Arial" w:hAnsi="Arial"/>
                <w:sz w:val="18"/>
              </w:rPr>
            </w:pPr>
            <w:r w:rsidRPr="00913BB3">
              <w:rPr>
                <w:rFonts w:ascii="Arial" w:hAnsi="Arial"/>
                <w:sz w:val="18"/>
              </w:rPr>
              <w:t>Spare</w:t>
            </w:r>
          </w:p>
        </w:tc>
        <w:tc>
          <w:tcPr>
            <w:tcW w:w="709" w:type="dxa"/>
            <w:tcBorders>
              <w:top w:val="single" w:sz="4" w:space="0" w:color="auto"/>
              <w:left w:val="single" w:sz="4" w:space="0" w:color="auto"/>
              <w:bottom w:val="single" w:sz="4" w:space="0" w:color="auto"/>
              <w:right w:val="single" w:sz="4" w:space="0" w:color="auto"/>
            </w:tcBorders>
          </w:tcPr>
          <w:p w14:paraId="27D803E4" w14:textId="77777777" w:rsidR="00DF151E" w:rsidRPr="00913BB3" w:rsidRDefault="00DF151E" w:rsidP="006F3B77">
            <w:pPr>
              <w:keepNext/>
              <w:keepLines/>
              <w:spacing w:after="0"/>
              <w:jc w:val="center"/>
              <w:rPr>
                <w:rFonts w:ascii="Arial" w:hAnsi="Arial"/>
                <w:sz w:val="18"/>
              </w:rPr>
            </w:pPr>
            <w:r w:rsidRPr="00913BB3">
              <w:rPr>
                <w:rFonts w:ascii="Arial" w:hAnsi="Arial"/>
                <w:sz w:val="18"/>
              </w:rPr>
              <w:t>APSI</w:t>
            </w:r>
          </w:p>
        </w:tc>
        <w:tc>
          <w:tcPr>
            <w:tcW w:w="1560" w:type="dxa"/>
            <w:tcBorders>
              <w:top w:val="nil"/>
              <w:left w:val="nil"/>
              <w:bottom w:val="nil"/>
              <w:right w:val="nil"/>
            </w:tcBorders>
            <w:hideMark/>
          </w:tcPr>
          <w:p w14:paraId="251A0B7C" w14:textId="77777777" w:rsidR="00DF151E" w:rsidRPr="00913BB3" w:rsidRDefault="00DF151E" w:rsidP="006F3B77">
            <w:pPr>
              <w:keepNext/>
              <w:keepLines/>
              <w:spacing w:after="0"/>
              <w:rPr>
                <w:rFonts w:ascii="Arial" w:hAnsi="Arial"/>
                <w:sz w:val="18"/>
              </w:rPr>
            </w:pPr>
            <w:r w:rsidRPr="00913BB3">
              <w:rPr>
                <w:rFonts w:ascii="Arial" w:hAnsi="Arial"/>
                <w:sz w:val="18"/>
              </w:rPr>
              <w:t>octet 1</w:t>
            </w:r>
          </w:p>
        </w:tc>
      </w:tr>
    </w:tbl>
    <w:p w14:paraId="2DED2CC1" w14:textId="77777777" w:rsidR="00DF151E" w:rsidRPr="00913BB3" w:rsidRDefault="00DF151E" w:rsidP="00DF151E">
      <w:pPr>
        <w:keepLines/>
        <w:spacing w:after="240"/>
        <w:jc w:val="center"/>
        <w:rPr>
          <w:rFonts w:ascii="Arial" w:hAnsi="Arial"/>
          <w:b/>
          <w:lang w:eastAsia="x-none"/>
        </w:rPr>
      </w:pPr>
      <w:r w:rsidRPr="00913BB3">
        <w:rPr>
          <w:rFonts w:ascii="Arial" w:hAnsi="Arial"/>
          <w:b/>
          <w:lang w:eastAsia="x-none"/>
        </w:rPr>
        <w:t>Figure 9.11.4.3.1: Always-on PDU session indication</w:t>
      </w:r>
    </w:p>
    <w:p w14:paraId="7EDAB237" w14:textId="77777777" w:rsidR="00DF151E" w:rsidRPr="00913BB3" w:rsidRDefault="00DF151E" w:rsidP="00DF151E">
      <w:pPr>
        <w:keepNext/>
        <w:keepLines/>
        <w:spacing w:before="60"/>
        <w:jc w:val="center"/>
        <w:rPr>
          <w:rFonts w:ascii="Arial" w:hAnsi="Arial"/>
          <w:b/>
          <w:lang w:eastAsia="x-none"/>
        </w:rPr>
      </w:pPr>
      <w:r w:rsidRPr="00913BB3">
        <w:rPr>
          <w:rFonts w:ascii="Arial" w:hAnsi="Arial"/>
          <w:b/>
          <w:lang w:eastAsia="x-none"/>
        </w:rPr>
        <w:t>Table 9.11.4.3.1: Always-on PDU session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6"/>
        <w:gridCol w:w="6803"/>
        <w:gridCol w:w="8"/>
      </w:tblGrid>
      <w:tr w:rsidR="00DF151E" w:rsidRPr="00913BB3" w14:paraId="74111C69" w14:textId="77777777" w:rsidTr="006F3B77">
        <w:trPr>
          <w:gridAfter w:val="1"/>
          <w:wAfter w:w="8" w:type="dxa"/>
          <w:cantSplit/>
          <w:jc w:val="center"/>
        </w:trPr>
        <w:tc>
          <w:tcPr>
            <w:tcW w:w="7089" w:type="dxa"/>
            <w:gridSpan w:val="2"/>
          </w:tcPr>
          <w:p w14:paraId="26F3DA79" w14:textId="77777777" w:rsidR="00DF151E" w:rsidRPr="00913BB3" w:rsidRDefault="00DF151E" w:rsidP="006F3B77">
            <w:pPr>
              <w:keepNext/>
              <w:keepLines/>
              <w:spacing w:after="0"/>
              <w:rPr>
                <w:rFonts w:ascii="Arial" w:hAnsi="Arial"/>
                <w:sz w:val="18"/>
              </w:rPr>
            </w:pPr>
            <w:r w:rsidRPr="00913BB3">
              <w:rPr>
                <w:rFonts w:ascii="Arial" w:hAnsi="Arial"/>
                <w:sz w:val="18"/>
              </w:rPr>
              <w:t>Always-on PDU session indication (APSI) (octet 1)</w:t>
            </w:r>
          </w:p>
        </w:tc>
      </w:tr>
      <w:tr w:rsidR="00DF151E" w:rsidRPr="00913BB3" w14:paraId="5D85278F" w14:textId="77777777" w:rsidTr="006F3B77">
        <w:trPr>
          <w:gridAfter w:val="1"/>
          <w:wAfter w:w="8" w:type="dxa"/>
          <w:cantSplit/>
          <w:jc w:val="center"/>
        </w:trPr>
        <w:tc>
          <w:tcPr>
            <w:tcW w:w="7089" w:type="dxa"/>
            <w:gridSpan w:val="2"/>
          </w:tcPr>
          <w:p w14:paraId="4F7BDAC9" w14:textId="77777777" w:rsidR="00DF151E" w:rsidRPr="00913BB3" w:rsidRDefault="00DF151E" w:rsidP="006F3B77">
            <w:pPr>
              <w:keepNext/>
              <w:keepLines/>
              <w:spacing w:after="0"/>
              <w:rPr>
                <w:rFonts w:ascii="Arial" w:hAnsi="Arial"/>
                <w:sz w:val="18"/>
              </w:rPr>
            </w:pPr>
          </w:p>
        </w:tc>
      </w:tr>
      <w:tr w:rsidR="00DF151E" w:rsidRPr="00913BB3" w14:paraId="66116C6B" w14:textId="77777777" w:rsidTr="006F3B77">
        <w:trPr>
          <w:gridAfter w:val="1"/>
          <w:wAfter w:w="8" w:type="dxa"/>
          <w:cantSplit/>
          <w:jc w:val="center"/>
        </w:trPr>
        <w:tc>
          <w:tcPr>
            <w:tcW w:w="7089" w:type="dxa"/>
            <w:gridSpan w:val="2"/>
          </w:tcPr>
          <w:p w14:paraId="584B9148" w14:textId="77777777" w:rsidR="00DF151E" w:rsidRPr="00913BB3" w:rsidRDefault="00DF151E" w:rsidP="006F3B77">
            <w:pPr>
              <w:keepNext/>
              <w:keepLines/>
              <w:spacing w:after="0"/>
              <w:rPr>
                <w:rFonts w:ascii="Arial" w:hAnsi="Arial"/>
                <w:sz w:val="18"/>
              </w:rPr>
            </w:pPr>
            <w:r w:rsidRPr="00913BB3">
              <w:rPr>
                <w:rFonts w:ascii="Arial" w:hAnsi="Arial"/>
                <w:sz w:val="18"/>
              </w:rPr>
              <w:t>Bit</w:t>
            </w:r>
          </w:p>
        </w:tc>
      </w:tr>
      <w:tr w:rsidR="00DF151E" w:rsidRPr="00913BB3" w14:paraId="4912B2CB" w14:textId="77777777" w:rsidTr="006F3B77">
        <w:tblPrEx>
          <w:tblLook w:val="0000" w:firstRow="0" w:lastRow="0" w:firstColumn="0" w:lastColumn="0" w:noHBand="0" w:noVBand="0"/>
        </w:tblPrEx>
        <w:trPr>
          <w:cantSplit/>
          <w:jc w:val="center"/>
        </w:trPr>
        <w:tc>
          <w:tcPr>
            <w:tcW w:w="286" w:type="dxa"/>
          </w:tcPr>
          <w:p w14:paraId="457928FA" w14:textId="77777777" w:rsidR="00DF151E" w:rsidRPr="00913BB3" w:rsidRDefault="00DF151E" w:rsidP="006F3B77">
            <w:pPr>
              <w:keepNext/>
              <w:keepLines/>
              <w:spacing w:after="0"/>
              <w:jc w:val="center"/>
              <w:rPr>
                <w:rFonts w:ascii="Arial" w:hAnsi="Arial" w:hint="eastAsia"/>
                <w:b/>
                <w:sz w:val="18"/>
                <w:lang w:eastAsia="zh-CN"/>
              </w:rPr>
            </w:pPr>
            <w:r w:rsidRPr="00913BB3">
              <w:rPr>
                <w:rFonts w:ascii="Arial" w:hAnsi="Arial" w:hint="eastAsia"/>
                <w:b/>
                <w:sz w:val="18"/>
                <w:lang w:eastAsia="zh-CN"/>
              </w:rPr>
              <w:t>1</w:t>
            </w:r>
          </w:p>
        </w:tc>
        <w:tc>
          <w:tcPr>
            <w:tcW w:w="6811" w:type="dxa"/>
            <w:gridSpan w:val="2"/>
          </w:tcPr>
          <w:p w14:paraId="5425CC12" w14:textId="77777777" w:rsidR="00DF151E" w:rsidRPr="00913BB3" w:rsidRDefault="00DF151E" w:rsidP="006F3B77">
            <w:pPr>
              <w:keepNext/>
              <w:keepLines/>
              <w:spacing w:after="0"/>
              <w:rPr>
                <w:rFonts w:ascii="Arial" w:hAnsi="Arial"/>
                <w:sz w:val="18"/>
              </w:rPr>
            </w:pPr>
          </w:p>
        </w:tc>
      </w:tr>
      <w:tr w:rsidR="00DF151E" w:rsidRPr="00913BB3" w14:paraId="7578D9AD" w14:textId="77777777" w:rsidTr="006F3B77">
        <w:trPr>
          <w:gridAfter w:val="1"/>
          <w:wAfter w:w="8" w:type="dxa"/>
          <w:cantSplit/>
          <w:jc w:val="center"/>
        </w:trPr>
        <w:tc>
          <w:tcPr>
            <w:tcW w:w="286" w:type="dxa"/>
            <w:hideMark/>
          </w:tcPr>
          <w:p w14:paraId="6D61F0EE" w14:textId="77777777" w:rsidR="00DF151E" w:rsidRPr="00913BB3" w:rsidRDefault="00DF151E" w:rsidP="006F3B77">
            <w:pPr>
              <w:keepNext/>
              <w:keepLines/>
              <w:spacing w:after="0"/>
              <w:rPr>
                <w:rFonts w:ascii="Arial" w:hAnsi="Arial"/>
                <w:sz w:val="18"/>
              </w:rPr>
            </w:pPr>
            <w:r w:rsidRPr="00913BB3">
              <w:rPr>
                <w:rFonts w:ascii="Arial" w:hAnsi="Arial"/>
                <w:sz w:val="18"/>
              </w:rPr>
              <w:t>0</w:t>
            </w:r>
          </w:p>
        </w:tc>
        <w:tc>
          <w:tcPr>
            <w:tcW w:w="6803" w:type="dxa"/>
          </w:tcPr>
          <w:p w14:paraId="6164DCD6" w14:textId="77777777" w:rsidR="00DF151E" w:rsidRPr="00913BB3" w:rsidRDefault="00DF151E" w:rsidP="006F3B77">
            <w:pPr>
              <w:keepNext/>
              <w:keepLines/>
              <w:spacing w:after="0"/>
              <w:rPr>
                <w:rFonts w:ascii="Arial" w:hAnsi="Arial"/>
                <w:sz w:val="18"/>
              </w:rPr>
            </w:pPr>
            <w:r w:rsidRPr="00913BB3">
              <w:rPr>
                <w:rFonts w:ascii="Arial" w:hAnsi="Arial"/>
                <w:sz w:val="18"/>
              </w:rPr>
              <w:t>Always-on PDU session not allowed</w:t>
            </w:r>
          </w:p>
        </w:tc>
      </w:tr>
      <w:tr w:rsidR="00DF151E" w:rsidRPr="00913BB3" w14:paraId="12235EEF" w14:textId="77777777" w:rsidTr="006F3B77">
        <w:trPr>
          <w:gridAfter w:val="1"/>
          <w:wAfter w:w="8" w:type="dxa"/>
          <w:cantSplit/>
          <w:jc w:val="center"/>
        </w:trPr>
        <w:tc>
          <w:tcPr>
            <w:tcW w:w="286" w:type="dxa"/>
            <w:hideMark/>
          </w:tcPr>
          <w:p w14:paraId="3843BD2E" w14:textId="77777777" w:rsidR="00DF151E" w:rsidRPr="00913BB3" w:rsidRDefault="00DF151E" w:rsidP="006F3B77">
            <w:pPr>
              <w:keepNext/>
              <w:keepLines/>
              <w:spacing w:after="0"/>
              <w:rPr>
                <w:rFonts w:ascii="Arial" w:hAnsi="Arial"/>
                <w:sz w:val="18"/>
              </w:rPr>
            </w:pPr>
            <w:r w:rsidRPr="00913BB3">
              <w:rPr>
                <w:rFonts w:ascii="Arial" w:hAnsi="Arial"/>
                <w:sz w:val="18"/>
              </w:rPr>
              <w:t>1</w:t>
            </w:r>
          </w:p>
        </w:tc>
        <w:tc>
          <w:tcPr>
            <w:tcW w:w="6803" w:type="dxa"/>
          </w:tcPr>
          <w:p w14:paraId="19BD66F4" w14:textId="77777777" w:rsidR="00DF151E" w:rsidRPr="00913BB3" w:rsidRDefault="00DF151E" w:rsidP="006F3B77">
            <w:pPr>
              <w:keepNext/>
              <w:keepLines/>
              <w:spacing w:after="0"/>
              <w:rPr>
                <w:rFonts w:ascii="Arial" w:hAnsi="Arial"/>
                <w:sz w:val="18"/>
              </w:rPr>
            </w:pPr>
            <w:r w:rsidRPr="00913BB3">
              <w:rPr>
                <w:rFonts w:ascii="Arial" w:hAnsi="Arial"/>
                <w:sz w:val="18"/>
              </w:rPr>
              <w:t>Always-on PDU session required</w:t>
            </w:r>
          </w:p>
        </w:tc>
      </w:tr>
      <w:tr w:rsidR="00DF151E" w:rsidRPr="00913BB3" w14:paraId="2A9AE7BC" w14:textId="77777777" w:rsidTr="006F3B77">
        <w:trPr>
          <w:gridAfter w:val="1"/>
          <w:wAfter w:w="8" w:type="dxa"/>
          <w:cantSplit/>
          <w:jc w:val="center"/>
        </w:trPr>
        <w:tc>
          <w:tcPr>
            <w:tcW w:w="7089" w:type="dxa"/>
            <w:gridSpan w:val="2"/>
          </w:tcPr>
          <w:p w14:paraId="71FDA474" w14:textId="77777777" w:rsidR="00DF151E" w:rsidRPr="00913BB3" w:rsidRDefault="00DF151E" w:rsidP="006F3B77">
            <w:pPr>
              <w:keepNext/>
              <w:keepLines/>
              <w:spacing w:after="0"/>
              <w:rPr>
                <w:rFonts w:ascii="Arial" w:hAnsi="Arial"/>
                <w:sz w:val="18"/>
              </w:rPr>
            </w:pPr>
          </w:p>
        </w:tc>
      </w:tr>
      <w:tr w:rsidR="00DF151E" w:rsidRPr="00913BB3" w14:paraId="3564474A" w14:textId="77777777" w:rsidTr="006F3B77">
        <w:trPr>
          <w:gridAfter w:val="1"/>
          <w:wAfter w:w="8" w:type="dxa"/>
          <w:cantSplit/>
          <w:jc w:val="center"/>
        </w:trPr>
        <w:tc>
          <w:tcPr>
            <w:tcW w:w="7089" w:type="dxa"/>
            <w:gridSpan w:val="2"/>
            <w:tcBorders>
              <w:bottom w:val="single" w:sz="4" w:space="0" w:color="auto"/>
            </w:tcBorders>
          </w:tcPr>
          <w:p w14:paraId="13B8D8DD" w14:textId="77777777" w:rsidR="00DF151E" w:rsidRPr="00913BB3" w:rsidRDefault="00DF151E" w:rsidP="006F3B77">
            <w:pPr>
              <w:keepNext/>
              <w:keepLines/>
              <w:spacing w:after="0"/>
              <w:rPr>
                <w:rFonts w:ascii="Arial" w:hAnsi="Arial"/>
                <w:sz w:val="18"/>
              </w:rPr>
            </w:pPr>
            <w:r w:rsidRPr="00913BB3">
              <w:rPr>
                <w:rFonts w:ascii="Arial" w:hAnsi="Arial"/>
                <w:sz w:val="18"/>
              </w:rPr>
              <w:t>Bits 2, 3 and 4 are spare and shall be coded as zero,</w:t>
            </w:r>
          </w:p>
        </w:tc>
      </w:tr>
    </w:tbl>
    <w:p w14:paraId="630FB3C7" w14:textId="77777777" w:rsidR="00DF151E" w:rsidRPr="00913BB3" w:rsidRDefault="00DF151E" w:rsidP="00DF151E"/>
    <w:p w14:paraId="6C70C796" w14:textId="77777777" w:rsidR="00DF151E" w:rsidRPr="00913BB3" w:rsidRDefault="00DF151E" w:rsidP="00DF151E">
      <w:pPr>
        <w:pStyle w:val="Heading4"/>
      </w:pPr>
      <w:bookmarkStart w:id="2488" w:name="_Toc20232595"/>
      <w:bookmarkStart w:id="2489" w:name="_Toc27745917"/>
      <w:bookmarkStart w:id="2490" w:name="_Toc106694328"/>
      <w:r w:rsidRPr="00913BB3">
        <w:t>9.11.4.4</w:t>
      </w:r>
      <w:r w:rsidRPr="00913BB3">
        <w:tab/>
        <w:t>Always-on PDU session requested</w:t>
      </w:r>
      <w:bookmarkEnd w:id="2488"/>
      <w:bookmarkEnd w:id="2489"/>
      <w:bookmarkEnd w:id="2490"/>
    </w:p>
    <w:p w14:paraId="3DA5ADB8" w14:textId="77777777" w:rsidR="00DF151E" w:rsidRPr="00913BB3" w:rsidRDefault="00DF151E" w:rsidP="00DF151E">
      <w:r w:rsidRPr="00913BB3">
        <w:t>The purpose of the Always-on PDU session requested information element is to indicate whether a PDU session is requested to be established as an always-on PDU session.</w:t>
      </w:r>
    </w:p>
    <w:p w14:paraId="180638CC" w14:textId="77777777" w:rsidR="00DF151E" w:rsidRPr="00913BB3" w:rsidRDefault="00DF151E" w:rsidP="00DF151E">
      <w:r w:rsidRPr="00913BB3">
        <w:t>The Always-on PDU session requested information element is coded as shown in figure 9.11.4.4.1 and table 9.11.4.4.1.</w:t>
      </w:r>
    </w:p>
    <w:p w14:paraId="41BDB27E" w14:textId="77777777" w:rsidR="00DF151E" w:rsidRPr="00913BB3" w:rsidRDefault="00DF151E" w:rsidP="00DF151E">
      <w:r w:rsidRPr="00913BB3">
        <w:t>The Always-on PDU session requested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913BB3" w14:paraId="54045013" w14:textId="77777777" w:rsidTr="006F3B77">
        <w:trPr>
          <w:cantSplit/>
          <w:jc w:val="center"/>
        </w:trPr>
        <w:tc>
          <w:tcPr>
            <w:tcW w:w="709" w:type="dxa"/>
            <w:tcBorders>
              <w:top w:val="nil"/>
              <w:left w:val="nil"/>
              <w:bottom w:val="nil"/>
              <w:right w:val="nil"/>
            </w:tcBorders>
            <w:hideMark/>
          </w:tcPr>
          <w:p w14:paraId="25755116" w14:textId="77777777" w:rsidR="00DF151E" w:rsidRPr="00913BB3" w:rsidRDefault="00DF151E" w:rsidP="006F3B77">
            <w:pPr>
              <w:keepNext/>
              <w:keepLines/>
              <w:spacing w:after="0"/>
              <w:jc w:val="center"/>
              <w:rPr>
                <w:rFonts w:ascii="Arial" w:hAnsi="Arial"/>
                <w:sz w:val="18"/>
              </w:rPr>
            </w:pPr>
            <w:r w:rsidRPr="00913BB3">
              <w:rPr>
                <w:rFonts w:ascii="Arial" w:hAnsi="Arial"/>
                <w:sz w:val="18"/>
              </w:rPr>
              <w:t>8</w:t>
            </w:r>
          </w:p>
        </w:tc>
        <w:tc>
          <w:tcPr>
            <w:tcW w:w="709" w:type="dxa"/>
            <w:tcBorders>
              <w:top w:val="nil"/>
              <w:left w:val="nil"/>
              <w:bottom w:val="nil"/>
              <w:right w:val="nil"/>
            </w:tcBorders>
            <w:hideMark/>
          </w:tcPr>
          <w:p w14:paraId="20B46D25" w14:textId="77777777" w:rsidR="00DF151E" w:rsidRPr="00913BB3" w:rsidRDefault="00DF151E" w:rsidP="006F3B77">
            <w:pPr>
              <w:keepNext/>
              <w:keepLines/>
              <w:spacing w:after="0"/>
              <w:jc w:val="center"/>
              <w:rPr>
                <w:rFonts w:ascii="Arial" w:hAnsi="Arial"/>
                <w:sz w:val="18"/>
              </w:rPr>
            </w:pPr>
            <w:r w:rsidRPr="00913BB3">
              <w:rPr>
                <w:rFonts w:ascii="Arial" w:hAnsi="Arial"/>
                <w:sz w:val="18"/>
              </w:rPr>
              <w:t>7</w:t>
            </w:r>
          </w:p>
        </w:tc>
        <w:tc>
          <w:tcPr>
            <w:tcW w:w="709" w:type="dxa"/>
            <w:tcBorders>
              <w:top w:val="nil"/>
              <w:left w:val="nil"/>
              <w:bottom w:val="nil"/>
              <w:right w:val="nil"/>
            </w:tcBorders>
            <w:hideMark/>
          </w:tcPr>
          <w:p w14:paraId="44CBE81A" w14:textId="77777777" w:rsidR="00DF151E" w:rsidRPr="00913BB3" w:rsidRDefault="00DF151E" w:rsidP="006F3B77">
            <w:pPr>
              <w:keepNext/>
              <w:keepLines/>
              <w:spacing w:after="0"/>
              <w:jc w:val="center"/>
              <w:rPr>
                <w:rFonts w:ascii="Arial" w:hAnsi="Arial"/>
                <w:sz w:val="18"/>
              </w:rPr>
            </w:pPr>
            <w:r w:rsidRPr="00913BB3">
              <w:rPr>
                <w:rFonts w:ascii="Arial" w:hAnsi="Arial"/>
                <w:sz w:val="18"/>
              </w:rPr>
              <w:t>6</w:t>
            </w:r>
          </w:p>
        </w:tc>
        <w:tc>
          <w:tcPr>
            <w:tcW w:w="709" w:type="dxa"/>
            <w:tcBorders>
              <w:top w:val="nil"/>
              <w:left w:val="nil"/>
              <w:bottom w:val="nil"/>
              <w:right w:val="nil"/>
            </w:tcBorders>
            <w:hideMark/>
          </w:tcPr>
          <w:p w14:paraId="5D94081B" w14:textId="77777777" w:rsidR="00DF151E" w:rsidRPr="00913BB3" w:rsidRDefault="00DF151E" w:rsidP="006F3B77">
            <w:pPr>
              <w:keepNext/>
              <w:keepLines/>
              <w:spacing w:after="0"/>
              <w:jc w:val="center"/>
              <w:rPr>
                <w:rFonts w:ascii="Arial" w:hAnsi="Arial"/>
                <w:sz w:val="18"/>
              </w:rPr>
            </w:pPr>
            <w:r w:rsidRPr="00913BB3">
              <w:rPr>
                <w:rFonts w:ascii="Arial" w:hAnsi="Arial"/>
                <w:sz w:val="18"/>
              </w:rPr>
              <w:t>5</w:t>
            </w:r>
          </w:p>
        </w:tc>
        <w:tc>
          <w:tcPr>
            <w:tcW w:w="709" w:type="dxa"/>
            <w:tcBorders>
              <w:top w:val="nil"/>
              <w:left w:val="nil"/>
              <w:bottom w:val="nil"/>
              <w:right w:val="nil"/>
            </w:tcBorders>
            <w:hideMark/>
          </w:tcPr>
          <w:p w14:paraId="1307EBC6" w14:textId="77777777" w:rsidR="00DF151E" w:rsidRPr="00913BB3" w:rsidRDefault="00DF151E" w:rsidP="006F3B77">
            <w:pPr>
              <w:keepNext/>
              <w:keepLines/>
              <w:spacing w:after="0"/>
              <w:jc w:val="center"/>
              <w:rPr>
                <w:rFonts w:ascii="Arial" w:hAnsi="Arial"/>
                <w:sz w:val="18"/>
              </w:rPr>
            </w:pPr>
            <w:r w:rsidRPr="00913BB3">
              <w:rPr>
                <w:rFonts w:ascii="Arial" w:hAnsi="Arial"/>
                <w:sz w:val="18"/>
              </w:rPr>
              <w:t>4</w:t>
            </w:r>
          </w:p>
        </w:tc>
        <w:tc>
          <w:tcPr>
            <w:tcW w:w="709" w:type="dxa"/>
            <w:tcBorders>
              <w:top w:val="nil"/>
              <w:left w:val="nil"/>
              <w:bottom w:val="nil"/>
              <w:right w:val="nil"/>
            </w:tcBorders>
            <w:hideMark/>
          </w:tcPr>
          <w:p w14:paraId="31ECB6FD" w14:textId="77777777" w:rsidR="00DF151E" w:rsidRPr="00913BB3" w:rsidRDefault="00DF151E" w:rsidP="006F3B77">
            <w:pPr>
              <w:keepNext/>
              <w:keepLines/>
              <w:spacing w:after="0"/>
              <w:jc w:val="center"/>
              <w:rPr>
                <w:rFonts w:ascii="Arial" w:hAnsi="Arial"/>
                <w:sz w:val="18"/>
              </w:rPr>
            </w:pPr>
            <w:r w:rsidRPr="00913BB3">
              <w:rPr>
                <w:rFonts w:ascii="Arial" w:hAnsi="Arial"/>
                <w:sz w:val="18"/>
              </w:rPr>
              <w:t>3</w:t>
            </w:r>
          </w:p>
        </w:tc>
        <w:tc>
          <w:tcPr>
            <w:tcW w:w="709" w:type="dxa"/>
            <w:tcBorders>
              <w:top w:val="nil"/>
              <w:left w:val="nil"/>
              <w:bottom w:val="nil"/>
              <w:right w:val="nil"/>
            </w:tcBorders>
            <w:hideMark/>
          </w:tcPr>
          <w:p w14:paraId="6134DA41" w14:textId="77777777" w:rsidR="00DF151E" w:rsidRPr="00913BB3" w:rsidRDefault="00DF151E" w:rsidP="006F3B77">
            <w:pPr>
              <w:keepNext/>
              <w:keepLines/>
              <w:spacing w:after="0"/>
              <w:jc w:val="center"/>
              <w:rPr>
                <w:rFonts w:ascii="Arial" w:hAnsi="Arial"/>
                <w:sz w:val="18"/>
              </w:rPr>
            </w:pPr>
            <w:r w:rsidRPr="00913BB3">
              <w:rPr>
                <w:rFonts w:ascii="Arial" w:hAnsi="Arial"/>
                <w:sz w:val="18"/>
              </w:rPr>
              <w:t>2</w:t>
            </w:r>
          </w:p>
        </w:tc>
        <w:tc>
          <w:tcPr>
            <w:tcW w:w="709" w:type="dxa"/>
            <w:tcBorders>
              <w:top w:val="nil"/>
              <w:left w:val="nil"/>
              <w:bottom w:val="nil"/>
              <w:right w:val="nil"/>
            </w:tcBorders>
            <w:hideMark/>
          </w:tcPr>
          <w:p w14:paraId="43A5E15B" w14:textId="77777777" w:rsidR="00DF151E" w:rsidRPr="00913BB3" w:rsidRDefault="00DF151E" w:rsidP="006F3B77">
            <w:pPr>
              <w:keepNext/>
              <w:keepLines/>
              <w:spacing w:after="0"/>
              <w:jc w:val="center"/>
              <w:rPr>
                <w:rFonts w:ascii="Arial" w:hAnsi="Arial"/>
                <w:sz w:val="18"/>
              </w:rPr>
            </w:pPr>
            <w:r w:rsidRPr="00913BB3">
              <w:rPr>
                <w:rFonts w:ascii="Arial" w:hAnsi="Arial"/>
                <w:sz w:val="18"/>
              </w:rPr>
              <w:t>1</w:t>
            </w:r>
          </w:p>
        </w:tc>
        <w:tc>
          <w:tcPr>
            <w:tcW w:w="1560" w:type="dxa"/>
            <w:tcBorders>
              <w:top w:val="nil"/>
              <w:left w:val="nil"/>
              <w:bottom w:val="nil"/>
              <w:right w:val="nil"/>
            </w:tcBorders>
          </w:tcPr>
          <w:p w14:paraId="4DC32F8F" w14:textId="77777777" w:rsidR="00DF151E" w:rsidRPr="00913BB3" w:rsidRDefault="00DF151E" w:rsidP="006F3B77">
            <w:pPr>
              <w:keepNext/>
              <w:keepLines/>
              <w:spacing w:after="0"/>
              <w:rPr>
                <w:rFonts w:ascii="Arial" w:hAnsi="Arial"/>
                <w:sz w:val="18"/>
              </w:rPr>
            </w:pPr>
          </w:p>
        </w:tc>
      </w:tr>
      <w:tr w:rsidR="00DF151E" w:rsidRPr="00913BB3" w14:paraId="637C652D"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14:paraId="4480BB8C" w14:textId="77777777" w:rsidR="00DF151E" w:rsidRPr="00913BB3" w:rsidRDefault="00DF151E" w:rsidP="006F3B77">
            <w:pPr>
              <w:keepNext/>
              <w:keepLines/>
              <w:spacing w:after="0"/>
              <w:jc w:val="center"/>
              <w:rPr>
                <w:rFonts w:ascii="Arial" w:hAnsi="Arial"/>
                <w:sz w:val="18"/>
              </w:rPr>
            </w:pPr>
            <w:r w:rsidRPr="00913BB3">
              <w:rPr>
                <w:rFonts w:ascii="Arial" w:hAnsi="Arial"/>
                <w:sz w:val="18"/>
              </w:rPr>
              <w:t>Always-on PDU session requested IEI</w:t>
            </w:r>
          </w:p>
        </w:tc>
        <w:tc>
          <w:tcPr>
            <w:tcW w:w="709" w:type="dxa"/>
            <w:tcBorders>
              <w:top w:val="single" w:sz="4" w:space="0" w:color="auto"/>
              <w:left w:val="single" w:sz="4" w:space="0" w:color="auto"/>
              <w:bottom w:val="single" w:sz="4" w:space="0" w:color="auto"/>
              <w:right w:val="single" w:sz="4" w:space="0" w:color="auto"/>
            </w:tcBorders>
          </w:tcPr>
          <w:p w14:paraId="19A7D11D" w14:textId="77777777" w:rsidR="00DF151E" w:rsidRPr="00913BB3" w:rsidRDefault="00DF151E" w:rsidP="006F3B77">
            <w:pPr>
              <w:keepNext/>
              <w:keepLines/>
              <w:spacing w:after="0"/>
              <w:jc w:val="center"/>
              <w:rPr>
                <w:rFonts w:ascii="Arial" w:hAnsi="Arial"/>
                <w:sz w:val="18"/>
              </w:rPr>
            </w:pPr>
            <w:r w:rsidRPr="00913BB3">
              <w:rPr>
                <w:rFonts w:ascii="Arial" w:hAnsi="Arial"/>
                <w:sz w:val="18"/>
              </w:rPr>
              <w:t>0</w:t>
            </w:r>
          </w:p>
          <w:p w14:paraId="560E048D" w14:textId="77777777" w:rsidR="00DF151E" w:rsidRPr="00913BB3" w:rsidRDefault="00DF151E" w:rsidP="006F3B77">
            <w:pPr>
              <w:keepNext/>
              <w:keepLines/>
              <w:spacing w:after="0"/>
              <w:jc w:val="center"/>
              <w:rPr>
                <w:rFonts w:ascii="Arial" w:hAnsi="Arial"/>
                <w:sz w:val="18"/>
              </w:rPr>
            </w:pPr>
            <w:r w:rsidRPr="00913BB3">
              <w:rPr>
                <w:rFonts w:ascii="Arial" w:hAnsi="Arial"/>
                <w:sz w:val="18"/>
              </w:rPr>
              <w:t>Spare</w:t>
            </w:r>
          </w:p>
        </w:tc>
        <w:tc>
          <w:tcPr>
            <w:tcW w:w="709" w:type="dxa"/>
            <w:tcBorders>
              <w:top w:val="single" w:sz="4" w:space="0" w:color="auto"/>
              <w:left w:val="single" w:sz="4" w:space="0" w:color="auto"/>
              <w:bottom w:val="single" w:sz="4" w:space="0" w:color="auto"/>
              <w:right w:val="single" w:sz="4" w:space="0" w:color="auto"/>
            </w:tcBorders>
          </w:tcPr>
          <w:p w14:paraId="72D165D8" w14:textId="77777777" w:rsidR="00DF151E" w:rsidRPr="00913BB3" w:rsidRDefault="00DF151E" w:rsidP="006F3B77">
            <w:pPr>
              <w:keepNext/>
              <w:keepLines/>
              <w:spacing w:after="0"/>
              <w:jc w:val="center"/>
              <w:rPr>
                <w:rFonts w:ascii="Arial" w:hAnsi="Arial"/>
                <w:sz w:val="18"/>
              </w:rPr>
            </w:pPr>
            <w:r w:rsidRPr="00913BB3">
              <w:rPr>
                <w:rFonts w:ascii="Arial" w:hAnsi="Arial"/>
                <w:sz w:val="18"/>
              </w:rPr>
              <w:t>0</w:t>
            </w:r>
          </w:p>
          <w:p w14:paraId="663CFA64" w14:textId="77777777" w:rsidR="00DF151E" w:rsidRPr="00913BB3" w:rsidRDefault="00DF151E" w:rsidP="006F3B77">
            <w:pPr>
              <w:keepNext/>
              <w:keepLines/>
              <w:spacing w:after="0"/>
              <w:jc w:val="center"/>
              <w:rPr>
                <w:rFonts w:ascii="Arial" w:hAnsi="Arial"/>
                <w:sz w:val="18"/>
              </w:rPr>
            </w:pPr>
            <w:r w:rsidRPr="00913BB3">
              <w:rPr>
                <w:rFonts w:ascii="Arial" w:hAnsi="Arial"/>
                <w:sz w:val="18"/>
              </w:rPr>
              <w:t>Spare</w:t>
            </w:r>
          </w:p>
        </w:tc>
        <w:tc>
          <w:tcPr>
            <w:tcW w:w="709" w:type="dxa"/>
            <w:tcBorders>
              <w:top w:val="single" w:sz="4" w:space="0" w:color="auto"/>
              <w:left w:val="single" w:sz="4" w:space="0" w:color="auto"/>
              <w:bottom w:val="single" w:sz="4" w:space="0" w:color="auto"/>
              <w:right w:val="single" w:sz="4" w:space="0" w:color="auto"/>
            </w:tcBorders>
          </w:tcPr>
          <w:p w14:paraId="4C5EAFF6" w14:textId="77777777" w:rsidR="00DF151E" w:rsidRPr="00913BB3" w:rsidRDefault="00DF151E" w:rsidP="006F3B77">
            <w:pPr>
              <w:keepNext/>
              <w:keepLines/>
              <w:spacing w:after="0"/>
              <w:jc w:val="center"/>
              <w:rPr>
                <w:rFonts w:ascii="Arial" w:hAnsi="Arial"/>
                <w:sz w:val="18"/>
              </w:rPr>
            </w:pPr>
            <w:r w:rsidRPr="00913BB3">
              <w:rPr>
                <w:rFonts w:ascii="Arial" w:hAnsi="Arial"/>
                <w:sz w:val="18"/>
              </w:rPr>
              <w:t>0</w:t>
            </w:r>
          </w:p>
          <w:p w14:paraId="67913DD7" w14:textId="77777777" w:rsidR="00DF151E" w:rsidRPr="00913BB3" w:rsidRDefault="00DF151E" w:rsidP="006F3B77">
            <w:pPr>
              <w:keepNext/>
              <w:keepLines/>
              <w:spacing w:after="0"/>
              <w:jc w:val="center"/>
              <w:rPr>
                <w:rFonts w:ascii="Arial" w:hAnsi="Arial"/>
                <w:sz w:val="18"/>
              </w:rPr>
            </w:pPr>
            <w:r w:rsidRPr="00913BB3">
              <w:rPr>
                <w:rFonts w:ascii="Arial" w:hAnsi="Arial"/>
                <w:sz w:val="18"/>
              </w:rPr>
              <w:t>Spare</w:t>
            </w:r>
          </w:p>
        </w:tc>
        <w:tc>
          <w:tcPr>
            <w:tcW w:w="709" w:type="dxa"/>
            <w:tcBorders>
              <w:top w:val="single" w:sz="4" w:space="0" w:color="auto"/>
              <w:left w:val="single" w:sz="4" w:space="0" w:color="auto"/>
              <w:bottom w:val="single" w:sz="4" w:space="0" w:color="auto"/>
              <w:right w:val="single" w:sz="4" w:space="0" w:color="auto"/>
            </w:tcBorders>
          </w:tcPr>
          <w:p w14:paraId="49FE5A44" w14:textId="77777777" w:rsidR="00DF151E" w:rsidRPr="00913BB3" w:rsidRDefault="00DF151E" w:rsidP="006F3B77">
            <w:pPr>
              <w:keepNext/>
              <w:keepLines/>
              <w:spacing w:after="0"/>
              <w:jc w:val="center"/>
              <w:rPr>
                <w:rFonts w:ascii="Arial" w:hAnsi="Arial"/>
                <w:sz w:val="18"/>
              </w:rPr>
            </w:pPr>
            <w:r w:rsidRPr="00913BB3">
              <w:rPr>
                <w:rFonts w:ascii="Arial" w:hAnsi="Arial"/>
                <w:sz w:val="18"/>
              </w:rPr>
              <w:t>APSR</w:t>
            </w:r>
          </w:p>
        </w:tc>
        <w:tc>
          <w:tcPr>
            <w:tcW w:w="1560" w:type="dxa"/>
            <w:tcBorders>
              <w:top w:val="nil"/>
              <w:left w:val="nil"/>
              <w:bottom w:val="nil"/>
              <w:right w:val="nil"/>
            </w:tcBorders>
            <w:hideMark/>
          </w:tcPr>
          <w:p w14:paraId="3DD9B187" w14:textId="77777777" w:rsidR="00DF151E" w:rsidRPr="00913BB3" w:rsidRDefault="00DF151E" w:rsidP="006F3B77">
            <w:pPr>
              <w:keepNext/>
              <w:keepLines/>
              <w:spacing w:after="0"/>
              <w:rPr>
                <w:rFonts w:ascii="Arial" w:hAnsi="Arial"/>
                <w:sz w:val="18"/>
              </w:rPr>
            </w:pPr>
            <w:r w:rsidRPr="00913BB3">
              <w:rPr>
                <w:rFonts w:ascii="Arial" w:hAnsi="Arial"/>
                <w:sz w:val="18"/>
              </w:rPr>
              <w:t>octet 1</w:t>
            </w:r>
          </w:p>
        </w:tc>
      </w:tr>
    </w:tbl>
    <w:p w14:paraId="36426715" w14:textId="77777777" w:rsidR="00DF151E" w:rsidRPr="00913BB3" w:rsidRDefault="00DF151E" w:rsidP="00DF151E">
      <w:pPr>
        <w:pStyle w:val="TF"/>
      </w:pPr>
      <w:r w:rsidRPr="00913BB3">
        <w:t>Figure 9.11.4.4.1: Always-on PDU session requested</w:t>
      </w:r>
    </w:p>
    <w:p w14:paraId="2C797483" w14:textId="77777777" w:rsidR="00DF151E" w:rsidRPr="00913BB3" w:rsidRDefault="00DF151E" w:rsidP="00DF151E">
      <w:pPr>
        <w:pStyle w:val="TH"/>
      </w:pPr>
      <w:r w:rsidRPr="00913BB3">
        <w:lastRenderedPageBreak/>
        <w:t>Table 9.11.4.4.1: Always-on PDU session requested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6"/>
        <w:gridCol w:w="6785"/>
      </w:tblGrid>
      <w:tr w:rsidR="00DF151E" w:rsidRPr="00913BB3" w14:paraId="65272A71" w14:textId="77777777" w:rsidTr="006F3B77">
        <w:trPr>
          <w:cantSplit/>
          <w:jc w:val="center"/>
        </w:trPr>
        <w:tc>
          <w:tcPr>
            <w:tcW w:w="7071" w:type="dxa"/>
            <w:gridSpan w:val="2"/>
          </w:tcPr>
          <w:p w14:paraId="4A777DF0" w14:textId="77777777" w:rsidR="00DF151E" w:rsidRPr="00913BB3" w:rsidRDefault="00DF151E" w:rsidP="006F3B77">
            <w:pPr>
              <w:keepNext/>
              <w:keepLines/>
              <w:spacing w:after="0"/>
              <w:rPr>
                <w:rFonts w:ascii="Arial" w:hAnsi="Arial"/>
                <w:sz w:val="18"/>
              </w:rPr>
            </w:pPr>
            <w:r w:rsidRPr="00913BB3">
              <w:rPr>
                <w:rFonts w:ascii="Arial" w:hAnsi="Arial"/>
                <w:sz w:val="18"/>
              </w:rPr>
              <w:t>Always-on PDU session requested (APSR) (octet 1)</w:t>
            </w:r>
          </w:p>
        </w:tc>
      </w:tr>
      <w:tr w:rsidR="00DF151E" w:rsidRPr="00913BB3" w14:paraId="0C7B3E1E" w14:textId="77777777" w:rsidTr="006F3B77">
        <w:trPr>
          <w:cantSplit/>
          <w:jc w:val="center"/>
        </w:trPr>
        <w:tc>
          <w:tcPr>
            <w:tcW w:w="7071" w:type="dxa"/>
            <w:gridSpan w:val="2"/>
          </w:tcPr>
          <w:p w14:paraId="2A940B1E" w14:textId="77777777" w:rsidR="00DF151E" w:rsidRPr="00913BB3" w:rsidRDefault="00DF151E" w:rsidP="006F3B77">
            <w:pPr>
              <w:keepNext/>
              <w:keepLines/>
              <w:spacing w:after="0"/>
              <w:rPr>
                <w:rFonts w:ascii="Arial" w:hAnsi="Arial"/>
                <w:sz w:val="18"/>
              </w:rPr>
            </w:pPr>
          </w:p>
        </w:tc>
      </w:tr>
      <w:tr w:rsidR="00DF151E" w:rsidRPr="00913BB3" w14:paraId="076482AA" w14:textId="77777777" w:rsidTr="006F3B77">
        <w:trPr>
          <w:cantSplit/>
          <w:jc w:val="center"/>
        </w:trPr>
        <w:tc>
          <w:tcPr>
            <w:tcW w:w="7071" w:type="dxa"/>
            <w:gridSpan w:val="2"/>
          </w:tcPr>
          <w:p w14:paraId="6F0AAB8F" w14:textId="77777777" w:rsidR="00DF151E" w:rsidRPr="00913BB3" w:rsidRDefault="00DF151E" w:rsidP="006F3B77">
            <w:pPr>
              <w:keepNext/>
              <w:keepLines/>
              <w:spacing w:after="0"/>
              <w:rPr>
                <w:rFonts w:ascii="Arial" w:hAnsi="Arial"/>
                <w:sz w:val="18"/>
              </w:rPr>
            </w:pPr>
            <w:r w:rsidRPr="00913BB3">
              <w:rPr>
                <w:rFonts w:ascii="Arial" w:hAnsi="Arial"/>
                <w:sz w:val="18"/>
              </w:rPr>
              <w:t>Bit</w:t>
            </w:r>
          </w:p>
        </w:tc>
      </w:tr>
      <w:tr w:rsidR="00DF151E" w:rsidRPr="00913BB3" w14:paraId="551A02DD" w14:textId="77777777" w:rsidTr="006F3B77">
        <w:tblPrEx>
          <w:tblLook w:val="0000" w:firstRow="0" w:lastRow="0" w:firstColumn="0" w:lastColumn="0" w:noHBand="0" w:noVBand="0"/>
        </w:tblPrEx>
        <w:trPr>
          <w:cantSplit/>
          <w:jc w:val="center"/>
        </w:trPr>
        <w:tc>
          <w:tcPr>
            <w:tcW w:w="286" w:type="dxa"/>
          </w:tcPr>
          <w:p w14:paraId="35F57505" w14:textId="77777777" w:rsidR="00DF151E" w:rsidRPr="00913BB3" w:rsidRDefault="00DF151E" w:rsidP="006F3B77">
            <w:pPr>
              <w:keepNext/>
              <w:keepLines/>
              <w:spacing w:after="0"/>
              <w:jc w:val="center"/>
              <w:rPr>
                <w:rFonts w:ascii="Arial" w:hAnsi="Arial"/>
                <w:b/>
                <w:sz w:val="18"/>
              </w:rPr>
            </w:pPr>
            <w:r w:rsidRPr="00913BB3">
              <w:rPr>
                <w:rFonts w:ascii="Arial" w:hAnsi="Arial" w:hint="eastAsia"/>
                <w:b/>
                <w:sz w:val="18"/>
              </w:rPr>
              <w:t>1</w:t>
            </w:r>
          </w:p>
        </w:tc>
        <w:tc>
          <w:tcPr>
            <w:tcW w:w="6785" w:type="dxa"/>
          </w:tcPr>
          <w:p w14:paraId="249722AD" w14:textId="77777777" w:rsidR="00DF151E" w:rsidRPr="00913BB3" w:rsidRDefault="00DF151E" w:rsidP="006F3B77">
            <w:pPr>
              <w:keepNext/>
              <w:keepLines/>
              <w:spacing w:after="0"/>
              <w:rPr>
                <w:rFonts w:ascii="Arial" w:hAnsi="Arial"/>
                <w:sz w:val="18"/>
              </w:rPr>
            </w:pPr>
          </w:p>
        </w:tc>
      </w:tr>
      <w:tr w:rsidR="00DF151E" w:rsidRPr="00913BB3" w14:paraId="79A4AE55" w14:textId="77777777" w:rsidTr="006F3B77">
        <w:trPr>
          <w:cantSplit/>
          <w:jc w:val="center"/>
        </w:trPr>
        <w:tc>
          <w:tcPr>
            <w:tcW w:w="286" w:type="dxa"/>
            <w:hideMark/>
          </w:tcPr>
          <w:p w14:paraId="61ECC514" w14:textId="77777777" w:rsidR="00DF151E" w:rsidRPr="00913BB3" w:rsidRDefault="00DF151E" w:rsidP="006F3B77">
            <w:pPr>
              <w:keepNext/>
              <w:keepLines/>
              <w:spacing w:after="0"/>
              <w:rPr>
                <w:rFonts w:ascii="Arial" w:hAnsi="Arial"/>
                <w:sz w:val="18"/>
              </w:rPr>
            </w:pPr>
            <w:r w:rsidRPr="00913BB3">
              <w:rPr>
                <w:rFonts w:ascii="Arial" w:hAnsi="Arial"/>
                <w:sz w:val="18"/>
              </w:rPr>
              <w:t>0</w:t>
            </w:r>
          </w:p>
        </w:tc>
        <w:tc>
          <w:tcPr>
            <w:tcW w:w="6785" w:type="dxa"/>
          </w:tcPr>
          <w:p w14:paraId="53518694" w14:textId="77777777" w:rsidR="00DF151E" w:rsidRPr="00913BB3" w:rsidRDefault="00DF151E" w:rsidP="006F3B77">
            <w:pPr>
              <w:keepNext/>
              <w:keepLines/>
              <w:spacing w:after="0"/>
              <w:rPr>
                <w:rFonts w:ascii="Arial" w:hAnsi="Arial"/>
                <w:sz w:val="18"/>
              </w:rPr>
            </w:pPr>
            <w:r w:rsidRPr="00913BB3">
              <w:rPr>
                <w:rFonts w:ascii="Arial" w:hAnsi="Arial"/>
                <w:sz w:val="18"/>
              </w:rPr>
              <w:t>Always-on PDU session not requested</w:t>
            </w:r>
          </w:p>
        </w:tc>
      </w:tr>
      <w:tr w:rsidR="00DF151E" w:rsidRPr="00913BB3" w14:paraId="171F5BD5" w14:textId="77777777" w:rsidTr="006F3B77">
        <w:trPr>
          <w:cantSplit/>
          <w:jc w:val="center"/>
        </w:trPr>
        <w:tc>
          <w:tcPr>
            <w:tcW w:w="286" w:type="dxa"/>
            <w:hideMark/>
          </w:tcPr>
          <w:p w14:paraId="3DC0F987" w14:textId="77777777" w:rsidR="00DF151E" w:rsidRPr="00913BB3" w:rsidRDefault="00DF151E" w:rsidP="006F3B77">
            <w:pPr>
              <w:keepNext/>
              <w:keepLines/>
              <w:spacing w:after="0"/>
              <w:rPr>
                <w:rFonts w:ascii="Arial" w:hAnsi="Arial"/>
                <w:sz w:val="18"/>
              </w:rPr>
            </w:pPr>
            <w:r w:rsidRPr="00913BB3">
              <w:rPr>
                <w:rFonts w:ascii="Arial" w:hAnsi="Arial"/>
                <w:sz w:val="18"/>
              </w:rPr>
              <w:t>1</w:t>
            </w:r>
          </w:p>
        </w:tc>
        <w:tc>
          <w:tcPr>
            <w:tcW w:w="6785" w:type="dxa"/>
          </w:tcPr>
          <w:p w14:paraId="2F317341" w14:textId="77777777" w:rsidR="00DF151E" w:rsidRPr="00913BB3" w:rsidRDefault="00DF151E" w:rsidP="006F3B77">
            <w:pPr>
              <w:keepNext/>
              <w:keepLines/>
              <w:spacing w:after="0"/>
              <w:rPr>
                <w:rFonts w:ascii="Arial" w:hAnsi="Arial"/>
                <w:sz w:val="18"/>
              </w:rPr>
            </w:pPr>
            <w:r w:rsidRPr="00913BB3">
              <w:rPr>
                <w:rFonts w:ascii="Arial" w:hAnsi="Arial"/>
                <w:sz w:val="18"/>
              </w:rPr>
              <w:t>Always-on PDU session requested</w:t>
            </w:r>
          </w:p>
        </w:tc>
      </w:tr>
      <w:tr w:rsidR="00DF151E" w:rsidRPr="00913BB3" w14:paraId="4F1CDFC7" w14:textId="77777777" w:rsidTr="006F3B77">
        <w:trPr>
          <w:cantSplit/>
          <w:jc w:val="center"/>
        </w:trPr>
        <w:tc>
          <w:tcPr>
            <w:tcW w:w="7071" w:type="dxa"/>
            <w:gridSpan w:val="2"/>
          </w:tcPr>
          <w:p w14:paraId="2912BE57" w14:textId="77777777" w:rsidR="00DF151E" w:rsidRPr="00913BB3" w:rsidRDefault="00DF151E" w:rsidP="006F3B77">
            <w:pPr>
              <w:keepNext/>
              <w:keepLines/>
              <w:spacing w:after="0"/>
              <w:rPr>
                <w:rFonts w:ascii="Arial" w:hAnsi="Arial"/>
                <w:sz w:val="18"/>
              </w:rPr>
            </w:pPr>
          </w:p>
        </w:tc>
      </w:tr>
      <w:tr w:rsidR="00DF151E" w:rsidRPr="00913BB3" w14:paraId="2073A57D" w14:textId="77777777" w:rsidTr="006F3B77">
        <w:trPr>
          <w:cantSplit/>
          <w:jc w:val="center"/>
        </w:trPr>
        <w:tc>
          <w:tcPr>
            <w:tcW w:w="7071" w:type="dxa"/>
            <w:gridSpan w:val="2"/>
          </w:tcPr>
          <w:p w14:paraId="21C1BCC5" w14:textId="77777777" w:rsidR="00DF151E" w:rsidRPr="00913BB3" w:rsidRDefault="00DF151E" w:rsidP="006F3B77">
            <w:pPr>
              <w:keepNext/>
              <w:keepLines/>
              <w:spacing w:after="0"/>
              <w:rPr>
                <w:rFonts w:ascii="Arial" w:hAnsi="Arial"/>
                <w:sz w:val="18"/>
              </w:rPr>
            </w:pPr>
            <w:r w:rsidRPr="00913BB3">
              <w:rPr>
                <w:rFonts w:ascii="Arial" w:hAnsi="Arial"/>
                <w:sz w:val="18"/>
              </w:rPr>
              <w:t>Bits 2, 3 and 4 are spare and shall be coded as zero,</w:t>
            </w:r>
          </w:p>
        </w:tc>
      </w:tr>
    </w:tbl>
    <w:p w14:paraId="0FA070AC" w14:textId="77777777" w:rsidR="00DF151E" w:rsidRPr="00913BB3" w:rsidRDefault="00DF151E" w:rsidP="00DF151E"/>
    <w:p w14:paraId="190F3C2C" w14:textId="77777777" w:rsidR="00DF151E" w:rsidRPr="00913BB3" w:rsidRDefault="00DF151E" w:rsidP="00DF151E">
      <w:pPr>
        <w:pStyle w:val="Heading4"/>
      </w:pPr>
      <w:bookmarkStart w:id="2491" w:name="_Toc20232596"/>
      <w:bookmarkStart w:id="2492" w:name="_Toc27745918"/>
      <w:bookmarkStart w:id="2493" w:name="_Toc106694329"/>
      <w:r w:rsidRPr="00913BB3">
        <w:t>9.11.4.5</w:t>
      </w:r>
      <w:r w:rsidRPr="00913BB3">
        <w:tab/>
        <w:t>Allowed SSC mode</w:t>
      </w:r>
      <w:bookmarkEnd w:id="2491"/>
      <w:bookmarkEnd w:id="2492"/>
      <w:bookmarkEnd w:id="2493"/>
    </w:p>
    <w:p w14:paraId="7884149C" w14:textId="77777777" w:rsidR="00DF151E" w:rsidRPr="00913BB3" w:rsidRDefault="00DF151E" w:rsidP="00DF151E">
      <w:pPr>
        <w:rPr>
          <w:lang w:val="en-US"/>
        </w:rPr>
      </w:pPr>
      <w:r w:rsidRPr="00913BB3">
        <w:rPr>
          <w:lang w:val="en-US"/>
        </w:rPr>
        <w:t>The purpose of the Allowed SSC mode</w:t>
      </w:r>
      <w:r w:rsidRPr="00913BB3">
        <w:t xml:space="preserve"> </w:t>
      </w:r>
      <w:r w:rsidRPr="00913BB3">
        <w:rPr>
          <w:lang w:val="en-US"/>
        </w:rPr>
        <w:t>information element is to indicate the SSC modes allowed to be used by the UE for the PDU session.</w:t>
      </w:r>
    </w:p>
    <w:p w14:paraId="7E17A073" w14:textId="77777777" w:rsidR="00DF151E" w:rsidRPr="00913BB3" w:rsidRDefault="00DF151E" w:rsidP="00DF151E">
      <w:pPr>
        <w:rPr>
          <w:lang w:val="en-US"/>
        </w:rPr>
      </w:pPr>
      <w:r w:rsidRPr="00913BB3">
        <w:rPr>
          <w:lang w:val="en-US"/>
        </w:rPr>
        <w:t>The Allowed SSC mode information element is coded as shown in figure 9.11</w:t>
      </w:r>
      <w:r w:rsidRPr="00913BB3">
        <w:t>.4.5.1</w:t>
      </w:r>
      <w:r w:rsidRPr="00913BB3">
        <w:rPr>
          <w:lang w:val="en-US"/>
        </w:rPr>
        <w:t xml:space="preserve"> and table 9.11</w:t>
      </w:r>
      <w:r w:rsidRPr="00913BB3">
        <w:t>.4.5.1</w:t>
      </w:r>
      <w:r w:rsidRPr="00913BB3">
        <w:rPr>
          <w:lang w:val="en-US"/>
        </w:rPr>
        <w:t>.</w:t>
      </w:r>
    </w:p>
    <w:p w14:paraId="6B735EAD" w14:textId="77777777" w:rsidR="00DF151E" w:rsidRPr="00913BB3" w:rsidRDefault="00DF151E" w:rsidP="00DF151E">
      <w:pPr>
        <w:rPr>
          <w:lang w:val="en-US"/>
        </w:rPr>
      </w:pPr>
      <w:r w:rsidRPr="00913BB3">
        <w:rPr>
          <w:lang w:val="en-US"/>
        </w:rPr>
        <w:t>The Allowed SSC mode</w:t>
      </w:r>
      <w:r w:rsidRPr="00913BB3">
        <w:t xml:space="preserve"> </w:t>
      </w:r>
      <w:r w:rsidRPr="00913BB3">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DF151E" w:rsidRPr="00913BB3" w14:paraId="38BC7C48" w14:textId="77777777" w:rsidTr="006F3B77">
        <w:trPr>
          <w:cantSplit/>
          <w:jc w:val="center"/>
        </w:trPr>
        <w:tc>
          <w:tcPr>
            <w:tcW w:w="709" w:type="dxa"/>
            <w:tcBorders>
              <w:top w:val="nil"/>
              <w:left w:val="nil"/>
              <w:bottom w:val="nil"/>
              <w:right w:val="nil"/>
            </w:tcBorders>
          </w:tcPr>
          <w:p w14:paraId="4403F946" w14:textId="77777777" w:rsidR="00DF151E" w:rsidRPr="00913BB3" w:rsidRDefault="00DF151E" w:rsidP="006F3B77">
            <w:pPr>
              <w:pStyle w:val="TAC"/>
            </w:pPr>
            <w:r w:rsidRPr="00913BB3">
              <w:t>8</w:t>
            </w:r>
          </w:p>
        </w:tc>
        <w:tc>
          <w:tcPr>
            <w:tcW w:w="709" w:type="dxa"/>
            <w:tcBorders>
              <w:top w:val="nil"/>
              <w:left w:val="nil"/>
              <w:bottom w:val="nil"/>
              <w:right w:val="nil"/>
            </w:tcBorders>
          </w:tcPr>
          <w:p w14:paraId="677ED7F5" w14:textId="77777777" w:rsidR="00DF151E" w:rsidRPr="00913BB3" w:rsidRDefault="00DF151E" w:rsidP="006F3B77">
            <w:pPr>
              <w:pStyle w:val="TAC"/>
            </w:pPr>
            <w:r w:rsidRPr="00913BB3">
              <w:t>7</w:t>
            </w:r>
          </w:p>
        </w:tc>
        <w:tc>
          <w:tcPr>
            <w:tcW w:w="709" w:type="dxa"/>
            <w:tcBorders>
              <w:top w:val="nil"/>
              <w:left w:val="nil"/>
              <w:bottom w:val="nil"/>
              <w:right w:val="nil"/>
            </w:tcBorders>
          </w:tcPr>
          <w:p w14:paraId="082FB091" w14:textId="77777777" w:rsidR="00DF151E" w:rsidRPr="00913BB3" w:rsidRDefault="00DF151E" w:rsidP="006F3B77">
            <w:pPr>
              <w:pStyle w:val="TAC"/>
            </w:pPr>
            <w:r w:rsidRPr="00913BB3">
              <w:t>6</w:t>
            </w:r>
          </w:p>
        </w:tc>
        <w:tc>
          <w:tcPr>
            <w:tcW w:w="709" w:type="dxa"/>
            <w:tcBorders>
              <w:top w:val="nil"/>
              <w:left w:val="nil"/>
              <w:bottom w:val="nil"/>
              <w:right w:val="nil"/>
            </w:tcBorders>
          </w:tcPr>
          <w:p w14:paraId="289566FF" w14:textId="77777777" w:rsidR="00DF151E" w:rsidRPr="00913BB3" w:rsidRDefault="00DF151E" w:rsidP="006F3B77">
            <w:pPr>
              <w:pStyle w:val="TAC"/>
            </w:pPr>
            <w:r w:rsidRPr="00913BB3">
              <w:t>5</w:t>
            </w:r>
          </w:p>
        </w:tc>
        <w:tc>
          <w:tcPr>
            <w:tcW w:w="709" w:type="dxa"/>
            <w:tcBorders>
              <w:top w:val="nil"/>
              <w:left w:val="nil"/>
              <w:bottom w:val="nil"/>
              <w:right w:val="nil"/>
            </w:tcBorders>
          </w:tcPr>
          <w:p w14:paraId="069D0095" w14:textId="77777777" w:rsidR="00DF151E" w:rsidRPr="00913BB3" w:rsidRDefault="00DF151E" w:rsidP="006F3B77">
            <w:pPr>
              <w:pStyle w:val="TAC"/>
            </w:pPr>
            <w:r w:rsidRPr="00913BB3">
              <w:t>4</w:t>
            </w:r>
          </w:p>
        </w:tc>
        <w:tc>
          <w:tcPr>
            <w:tcW w:w="709" w:type="dxa"/>
            <w:tcBorders>
              <w:top w:val="nil"/>
              <w:left w:val="nil"/>
              <w:bottom w:val="nil"/>
              <w:right w:val="nil"/>
            </w:tcBorders>
          </w:tcPr>
          <w:p w14:paraId="502C1398" w14:textId="77777777" w:rsidR="00DF151E" w:rsidRPr="00913BB3" w:rsidRDefault="00DF151E" w:rsidP="006F3B77">
            <w:pPr>
              <w:pStyle w:val="TAC"/>
            </w:pPr>
            <w:r w:rsidRPr="00913BB3">
              <w:t>3</w:t>
            </w:r>
          </w:p>
        </w:tc>
        <w:tc>
          <w:tcPr>
            <w:tcW w:w="709" w:type="dxa"/>
            <w:tcBorders>
              <w:top w:val="nil"/>
              <w:left w:val="nil"/>
              <w:bottom w:val="nil"/>
              <w:right w:val="nil"/>
            </w:tcBorders>
          </w:tcPr>
          <w:p w14:paraId="45F8824A" w14:textId="77777777" w:rsidR="00DF151E" w:rsidRPr="00913BB3" w:rsidRDefault="00DF151E" w:rsidP="006F3B77">
            <w:pPr>
              <w:pStyle w:val="TAC"/>
            </w:pPr>
            <w:r w:rsidRPr="00913BB3">
              <w:t>2</w:t>
            </w:r>
          </w:p>
        </w:tc>
        <w:tc>
          <w:tcPr>
            <w:tcW w:w="709" w:type="dxa"/>
            <w:tcBorders>
              <w:top w:val="nil"/>
              <w:left w:val="nil"/>
              <w:bottom w:val="nil"/>
              <w:right w:val="nil"/>
            </w:tcBorders>
          </w:tcPr>
          <w:p w14:paraId="69AB2314" w14:textId="77777777" w:rsidR="00DF151E" w:rsidRPr="00913BB3" w:rsidRDefault="00DF151E" w:rsidP="006F3B77">
            <w:pPr>
              <w:pStyle w:val="TAC"/>
            </w:pPr>
            <w:r w:rsidRPr="00913BB3">
              <w:t>1</w:t>
            </w:r>
          </w:p>
        </w:tc>
        <w:tc>
          <w:tcPr>
            <w:tcW w:w="1560" w:type="dxa"/>
            <w:tcBorders>
              <w:top w:val="nil"/>
              <w:left w:val="nil"/>
              <w:bottom w:val="nil"/>
              <w:right w:val="nil"/>
            </w:tcBorders>
          </w:tcPr>
          <w:p w14:paraId="656D9A11" w14:textId="77777777" w:rsidR="00DF151E" w:rsidRPr="00913BB3" w:rsidRDefault="00DF151E" w:rsidP="006F3B77">
            <w:pPr>
              <w:pStyle w:val="TAL"/>
            </w:pPr>
          </w:p>
        </w:tc>
      </w:tr>
      <w:tr w:rsidR="00DF151E" w:rsidRPr="00913BB3" w14:paraId="2BCAD4F6"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31F8A488" w14:textId="77777777" w:rsidR="00DF151E" w:rsidRPr="00913BB3" w:rsidRDefault="00DF151E" w:rsidP="006F3B77">
            <w:pPr>
              <w:pStyle w:val="TAC"/>
            </w:pPr>
            <w:r w:rsidRPr="00913BB3">
              <w:t>Allowed SSC mode IEI</w:t>
            </w:r>
          </w:p>
        </w:tc>
        <w:tc>
          <w:tcPr>
            <w:tcW w:w="709" w:type="dxa"/>
            <w:tcBorders>
              <w:top w:val="single" w:sz="4" w:space="0" w:color="auto"/>
              <w:left w:val="single" w:sz="4" w:space="0" w:color="auto"/>
              <w:bottom w:val="single" w:sz="4" w:space="0" w:color="auto"/>
              <w:right w:val="single" w:sz="4" w:space="0" w:color="auto"/>
            </w:tcBorders>
          </w:tcPr>
          <w:p w14:paraId="2ACCCF19" w14:textId="77777777" w:rsidR="00DF151E" w:rsidRPr="00913BB3" w:rsidRDefault="00DF151E" w:rsidP="006F3B77">
            <w:pPr>
              <w:pStyle w:val="TAC"/>
            </w:pPr>
            <w:r w:rsidRPr="00913BB3">
              <w:t>0</w:t>
            </w:r>
          </w:p>
          <w:p w14:paraId="0E31B5D2" w14:textId="77777777" w:rsidR="00DF151E" w:rsidRPr="00913BB3" w:rsidRDefault="00DF151E" w:rsidP="006F3B77">
            <w:pPr>
              <w:pStyle w:val="TAC"/>
            </w:pPr>
            <w:r w:rsidRPr="00913BB3">
              <w:t>Spare</w:t>
            </w:r>
          </w:p>
        </w:tc>
        <w:tc>
          <w:tcPr>
            <w:tcW w:w="709" w:type="dxa"/>
            <w:tcBorders>
              <w:top w:val="single" w:sz="4" w:space="0" w:color="auto"/>
              <w:left w:val="single" w:sz="4" w:space="0" w:color="auto"/>
              <w:bottom w:val="single" w:sz="4" w:space="0" w:color="auto"/>
              <w:right w:val="single" w:sz="4" w:space="0" w:color="auto"/>
            </w:tcBorders>
          </w:tcPr>
          <w:p w14:paraId="2418F48F" w14:textId="77777777" w:rsidR="00DF151E" w:rsidRPr="00913BB3" w:rsidRDefault="00DF151E" w:rsidP="006F3B77">
            <w:pPr>
              <w:pStyle w:val="TAC"/>
            </w:pPr>
            <w:r w:rsidRPr="00913BB3">
              <w:t xml:space="preserve">SSC3 </w:t>
            </w:r>
          </w:p>
        </w:tc>
        <w:tc>
          <w:tcPr>
            <w:tcW w:w="709" w:type="dxa"/>
            <w:tcBorders>
              <w:top w:val="single" w:sz="4" w:space="0" w:color="auto"/>
              <w:left w:val="single" w:sz="4" w:space="0" w:color="auto"/>
              <w:bottom w:val="single" w:sz="4" w:space="0" w:color="auto"/>
              <w:right w:val="single" w:sz="4" w:space="0" w:color="auto"/>
            </w:tcBorders>
          </w:tcPr>
          <w:p w14:paraId="6C6ADF6C" w14:textId="77777777" w:rsidR="00DF151E" w:rsidRPr="00913BB3" w:rsidRDefault="00DF151E" w:rsidP="006F3B77">
            <w:pPr>
              <w:pStyle w:val="TAC"/>
            </w:pPr>
            <w:r w:rsidRPr="00913BB3">
              <w:t>SSC2</w:t>
            </w:r>
          </w:p>
        </w:tc>
        <w:tc>
          <w:tcPr>
            <w:tcW w:w="709" w:type="dxa"/>
            <w:tcBorders>
              <w:top w:val="single" w:sz="4" w:space="0" w:color="auto"/>
              <w:left w:val="single" w:sz="4" w:space="0" w:color="auto"/>
              <w:bottom w:val="single" w:sz="4" w:space="0" w:color="auto"/>
              <w:right w:val="single" w:sz="4" w:space="0" w:color="auto"/>
            </w:tcBorders>
          </w:tcPr>
          <w:p w14:paraId="5B0A2B64" w14:textId="77777777" w:rsidR="00DF151E" w:rsidRPr="00913BB3" w:rsidRDefault="00DF151E" w:rsidP="006F3B77">
            <w:pPr>
              <w:pStyle w:val="TAC"/>
            </w:pPr>
            <w:r w:rsidRPr="00913BB3">
              <w:t>SSC1</w:t>
            </w:r>
          </w:p>
        </w:tc>
        <w:tc>
          <w:tcPr>
            <w:tcW w:w="1560" w:type="dxa"/>
            <w:tcBorders>
              <w:top w:val="nil"/>
              <w:left w:val="nil"/>
              <w:bottom w:val="nil"/>
              <w:right w:val="nil"/>
            </w:tcBorders>
          </w:tcPr>
          <w:p w14:paraId="302F9098" w14:textId="77777777" w:rsidR="00DF151E" w:rsidRPr="00913BB3" w:rsidRDefault="00DF151E" w:rsidP="006F3B77">
            <w:pPr>
              <w:pStyle w:val="TAL"/>
            </w:pPr>
            <w:r w:rsidRPr="00913BB3">
              <w:t>octet 1</w:t>
            </w:r>
          </w:p>
        </w:tc>
      </w:tr>
    </w:tbl>
    <w:p w14:paraId="1F58AE9F" w14:textId="77777777" w:rsidR="00DF151E" w:rsidRPr="00913BB3" w:rsidRDefault="00DF151E" w:rsidP="00DF151E">
      <w:pPr>
        <w:pStyle w:val="TF"/>
      </w:pPr>
      <w:r w:rsidRPr="00913BB3">
        <w:t>Figure 9.11.4.5.1: Allowed SSC mode information element</w:t>
      </w:r>
    </w:p>
    <w:p w14:paraId="282FC7A7" w14:textId="77777777" w:rsidR="00DF151E" w:rsidRPr="00913BB3" w:rsidRDefault="00DF151E" w:rsidP="00DF151E">
      <w:pPr>
        <w:pStyle w:val="TH"/>
      </w:pPr>
      <w:r w:rsidRPr="00913BB3">
        <w:t>Table 9.11.4.5.1: Allowed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0"/>
        <w:gridCol w:w="4872"/>
      </w:tblGrid>
      <w:tr w:rsidR="00DF151E" w:rsidRPr="00913BB3" w14:paraId="63C4A992" w14:textId="77777777" w:rsidTr="006F3B77">
        <w:trPr>
          <w:cantSplit/>
          <w:trHeight w:val="233"/>
          <w:jc w:val="center"/>
        </w:trPr>
        <w:tc>
          <w:tcPr>
            <w:tcW w:w="6562" w:type="dxa"/>
            <w:gridSpan w:val="2"/>
            <w:tcBorders>
              <w:top w:val="single" w:sz="4" w:space="0" w:color="auto"/>
              <w:left w:val="single" w:sz="4" w:space="0" w:color="auto"/>
              <w:bottom w:val="nil"/>
              <w:right w:val="single" w:sz="4" w:space="0" w:color="auto"/>
            </w:tcBorders>
          </w:tcPr>
          <w:p w14:paraId="4C0B2CDB" w14:textId="77777777" w:rsidR="00DF151E" w:rsidRPr="00913BB3" w:rsidRDefault="00DF151E" w:rsidP="006F3B77">
            <w:pPr>
              <w:pStyle w:val="TAL"/>
            </w:pPr>
            <w:r w:rsidRPr="00913BB3">
              <w:t>SSC1 (octet 1, bit 1)</w:t>
            </w:r>
          </w:p>
        </w:tc>
      </w:tr>
      <w:tr w:rsidR="00DF151E" w:rsidRPr="00913BB3" w14:paraId="3BE648CA" w14:textId="77777777" w:rsidTr="006F3B77">
        <w:trPr>
          <w:cantSplit/>
          <w:trHeight w:val="233"/>
          <w:jc w:val="center"/>
        </w:trPr>
        <w:tc>
          <w:tcPr>
            <w:tcW w:w="6562" w:type="dxa"/>
            <w:gridSpan w:val="2"/>
            <w:tcBorders>
              <w:top w:val="nil"/>
              <w:left w:val="single" w:sz="4" w:space="0" w:color="auto"/>
              <w:right w:val="single" w:sz="4" w:space="0" w:color="auto"/>
            </w:tcBorders>
          </w:tcPr>
          <w:p w14:paraId="0AAA21FB" w14:textId="77777777" w:rsidR="00DF151E" w:rsidRPr="00913BB3" w:rsidRDefault="00DF151E" w:rsidP="006F3B77">
            <w:pPr>
              <w:pStyle w:val="TAL"/>
            </w:pPr>
            <w:r w:rsidRPr="00913BB3">
              <w:t>Bit</w:t>
            </w:r>
          </w:p>
        </w:tc>
      </w:tr>
      <w:tr w:rsidR="00DF151E" w:rsidRPr="00913BB3" w14:paraId="06436ABA" w14:textId="77777777" w:rsidTr="006F3B77">
        <w:trPr>
          <w:cantSplit/>
          <w:jc w:val="center"/>
        </w:trPr>
        <w:tc>
          <w:tcPr>
            <w:tcW w:w="1690" w:type="dxa"/>
            <w:tcBorders>
              <w:top w:val="nil"/>
              <w:left w:val="single" w:sz="4" w:space="0" w:color="auto"/>
              <w:bottom w:val="nil"/>
              <w:right w:val="nil"/>
            </w:tcBorders>
            <w:hideMark/>
          </w:tcPr>
          <w:p w14:paraId="0C83467A" w14:textId="77777777" w:rsidR="00DF151E" w:rsidRPr="00913BB3" w:rsidRDefault="00DF151E" w:rsidP="006F3B77">
            <w:pPr>
              <w:pStyle w:val="TAL"/>
            </w:pPr>
            <w:r w:rsidRPr="00913BB3">
              <w:t>1</w:t>
            </w:r>
          </w:p>
        </w:tc>
        <w:tc>
          <w:tcPr>
            <w:tcW w:w="4872" w:type="dxa"/>
            <w:tcBorders>
              <w:top w:val="nil"/>
              <w:left w:val="nil"/>
              <w:bottom w:val="nil"/>
              <w:right w:val="single" w:sz="4" w:space="0" w:color="auto"/>
            </w:tcBorders>
          </w:tcPr>
          <w:p w14:paraId="233368AD" w14:textId="77777777" w:rsidR="00DF151E" w:rsidRPr="00913BB3" w:rsidRDefault="00DF151E" w:rsidP="006F3B77">
            <w:pPr>
              <w:pStyle w:val="TAL"/>
            </w:pPr>
          </w:p>
        </w:tc>
      </w:tr>
      <w:tr w:rsidR="00DF151E" w:rsidRPr="00913BB3" w14:paraId="68F223B5" w14:textId="77777777" w:rsidTr="006F3B77">
        <w:trPr>
          <w:cantSplit/>
          <w:jc w:val="center"/>
        </w:trPr>
        <w:tc>
          <w:tcPr>
            <w:tcW w:w="1690" w:type="dxa"/>
            <w:tcBorders>
              <w:top w:val="nil"/>
              <w:left w:val="single" w:sz="4" w:space="0" w:color="auto"/>
              <w:bottom w:val="nil"/>
              <w:right w:val="nil"/>
            </w:tcBorders>
            <w:hideMark/>
          </w:tcPr>
          <w:p w14:paraId="636205AF" w14:textId="77777777" w:rsidR="00DF151E" w:rsidRPr="00913BB3" w:rsidRDefault="00DF151E" w:rsidP="006F3B77">
            <w:pPr>
              <w:pStyle w:val="TAL"/>
            </w:pPr>
            <w:r w:rsidRPr="00913BB3">
              <w:t>0</w:t>
            </w:r>
          </w:p>
        </w:tc>
        <w:tc>
          <w:tcPr>
            <w:tcW w:w="4872" w:type="dxa"/>
            <w:tcBorders>
              <w:top w:val="nil"/>
              <w:left w:val="nil"/>
              <w:bottom w:val="nil"/>
              <w:right w:val="single" w:sz="4" w:space="0" w:color="auto"/>
            </w:tcBorders>
          </w:tcPr>
          <w:p w14:paraId="4280F98B" w14:textId="77777777" w:rsidR="00DF151E" w:rsidRPr="00913BB3" w:rsidRDefault="00DF151E" w:rsidP="006F3B77">
            <w:pPr>
              <w:pStyle w:val="TAL"/>
            </w:pPr>
            <w:r w:rsidRPr="00913BB3">
              <w:t>SSC mode 1 not allowed</w:t>
            </w:r>
          </w:p>
        </w:tc>
      </w:tr>
      <w:tr w:rsidR="00DF151E" w:rsidRPr="00913BB3" w14:paraId="46E2AD4B" w14:textId="77777777" w:rsidTr="006F3B77">
        <w:trPr>
          <w:cantSplit/>
          <w:jc w:val="center"/>
        </w:trPr>
        <w:tc>
          <w:tcPr>
            <w:tcW w:w="1690" w:type="dxa"/>
            <w:tcBorders>
              <w:top w:val="nil"/>
              <w:left w:val="single" w:sz="4" w:space="0" w:color="auto"/>
              <w:bottom w:val="nil"/>
              <w:right w:val="nil"/>
            </w:tcBorders>
            <w:hideMark/>
          </w:tcPr>
          <w:p w14:paraId="2C50CB45" w14:textId="77777777" w:rsidR="00DF151E" w:rsidRPr="00913BB3" w:rsidRDefault="00DF151E" w:rsidP="006F3B77">
            <w:pPr>
              <w:pStyle w:val="TAL"/>
            </w:pPr>
            <w:r w:rsidRPr="00913BB3">
              <w:t>1</w:t>
            </w:r>
          </w:p>
        </w:tc>
        <w:tc>
          <w:tcPr>
            <w:tcW w:w="4872" w:type="dxa"/>
            <w:tcBorders>
              <w:top w:val="nil"/>
              <w:left w:val="nil"/>
              <w:bottom w:val="nil"/>
              <w:right w:val="single" w:sz="4" w:space="0" w:color="auto"/>
            </w:tcBorders>
          </w:tcPr>
          <w:p w14:paraId="3292DADA" w14:textId="77777777" w:rsidR="00DF151E" w:rsidRPr="00913BB3" w:rsidRDefault="00DF151E" w:rsidP="006F3B77">
            <w:pPr>
              <w:pStyle w:val="TAL"/>
            </w:pPr>
            <w:r w:rsidRPr="00913BB3">
              <w:t>SSC mode 1 allowed</w:t>
            </w:r>
          </w:p>
        </w:tc>
      </w:tr>
      <w:tr w:rsidR="00DF151E" w:rsidRPr="00913BB3" w14:paraId="73441C6A" w14:textId="77777777" w:rsidTr="006F3B77">
        <w:trPr>
          <w:cantSplit/>
          <w:jc w:val="center"/>
        </w:trPr>
        <w:tc>
          <w:tcPr>
            <w:tcW w:w="1690" w:type="dxa"/>
            <w:tcBorders>
              <w:top w:val="nil"/>
              <w:left w:val="single" w:sz="4" w:space="0" w:color="auto"/>
              <w:bottom w:val="nil"/>
              <w:right w:val="nil"/>
            </w:tcBorders>
          </w:tcPr>
          <w:p w14:paraId="011EF6C2" w14:textId="77777777" w:rsidR="00DF151E" w:rsidRPr="00913BB3" w:rsidRDefault="00DF151E" w:rsidP="006F3B77">
            <w:pPr>
              <w:pStyle w:val="TAL"/>
            </w:pPr>
          </w:p>
        </w:tc>
        <w:tc>
          <w:tcPr>
            <w:tcW w:w="4872" w:type="dxa"/>
            <w:tcBorders>
              <w:top w:val="nil"/>
              <w:left w:val="nil"/>
              <w:bottom w:val="nil"/>
              <w:right w:val="single" w:sz="4" w:space="0" w:color="auto"/>
            </w:tcBorders>
          </w:tcPr>
          <w:p w14:paraId="1BED2228" w14:textId="77777777" w:rsidR="00DF151E" w:rsidRPr="00913BB3" w:rsidRDefault="00DF151E" w:rsidP="006F3B77">
            <w:pPr>
              <w:pStyle w:val="TAL"/>
            </w:pPr>
          </w:p>
        </w:tc>
      </w:tr>
      <w:tr w:rsidR="00DF151E" w:rsidRPr="00913BB3" w14:paraId="6A9346C2" w14:textId="77777777" w:rsidTr="006F3B77">
        <w:trPr>
          <w:cantSplit/>
          <w:jc w:val="center"/>
        </w:trPr>
        <w:tc>
          <w:tcPr>
            <w:tcW w:w="6562" w:type="dxa"/>
            <w:gridSpan w:val="2"/>
            <w:tcBorders>
              <w:top w:val="nil"/>
              <w:left w:val="single" w:sz="4" w:space="0" w:color="auto"/>
              <w:bottom w:val="nil"/>
              <w:right w:val="single" w:sz="4" w:space="0" w:color="auto"/>
            </w:tcBorders>
          </w:tcPr>
          <w:p w14:paraId="17030995" w14:textId="77777777" w:rsidR="00DF151E" w:rsidRPr="00913BB3" w:rsidRDefault="00DF151E" w:rsidP="006F3B77">
            <w:pPr>
              <w:pStyle w:val="TAL"/>
            </w:pPr>
            <w:r w:rsidRPr="00913BB3">
              <w:t>SSC</w:t>
            </w:r>
            <w:r>
              <w:t>2</w:t>
            </w:r>
            <w:r w:rsidRPr="00913BB3">
              <w:t xml:space="preserve"> (octet 1, bit 2)</w:t>
            </w:r>
          </w:p>
        </w:tc>
      </w:tr>
      <w:tr w:rsidR="00DF151E" w:rsidRPr="00913BB3" w14:paraId="583ADE1A" w14:textId="77777777" w:rsidTr="006F3B77">
        <w:trPr>
          <w:cantSplit/>
          <w:trHeight w:val="233"/>
          <w:jc w:val="center"/>
        </w:trPr>
        <w:tc>
          <w:tcPr>
            <w:tcW w:w="6562" w:type="dxa"/>
            <w:gridSpan w:val="2"/>
            <w:tcBorders>
              <w:top w:val="nil"/>
              <w:left w:val="single" w:sz="4" w:space="0" w:color="auto"/>
              <w:right w:val="single" w:sz="4" w:space="0" w:color="auto"/>
            </w:tcBorders>
          </w:tcPr>
          <w:p w14:paraId="2F0E7212" w14:textId="77777777" w:rsidR="00DF151E" w:rsidRPr="00913BB3" w:rsidRDefault="00DF151E" w:rsidP="006F3B77">
            <w:pPr>
              <w:pStyle w:val="TAL"/>
            </w:pPr>
            <w:r w:rsidRPr="00913BB3">
              <w:t>Bit</w:t>
            </w:r>
          </w:p>
        </w:tc>
      </w:tr>
      <w:tr w:rsidR="00DF151E" w:rsidRPr="00913BB3" w14:paraId="112D51CD" w14:textId="77777777" w:rsidTr="006F3B77">
        <w:trPr>
          <w:cantSplit/>
          <w:jc w:val="center"/>
        </w:trPr>
        <w:tc>
          <w:tcPr>
            <w:tcW w:w="1690" w:type="dxa"/>
            <w:tcBorders>
              <w:top w:val="nil"/>
              <w:left w:val="single" w:sz="4" w:space="0" w:color="auto"/>
              <w:bottom w:val="nil"/>
              <w:right w:val="nil"/>
            </w:tcBorders>
          </w:tcPr>
          <w:p w14:paraId="656762CF" w14:textId="77777777" w:rsidR="00DF151E" w:rsidRPr="00913BB3" w:rsidRDefault="00DF151E" w:rsidP="006F3B77">
            <w:pPr>
              <w:pStyle w:val="TAL"/>
            </w:pPr>
            <w:r w:rsidRPr="00913BB3">
              <w:t>2</w:t>
            </w:r>
          </w:p>
        </w:tc>
        <w:tc>
          <w:tcPr>
            <w:tcW w:w="4872" w:type="dxa"/>
            <w:tcBorders>
              <w:top w:val="nil"/>
              <w:left w:val="nil"/>
              <w:bottom w:val="nil"/>
              <w:right w:val="single" w:sz="4" w:space="0" w:color="auto"/>
            </w:tcBorders>
          </w:tcPr>
          <w:p w14:paraId="4A469775" w14:textId="77777777" w:rsidR="00DF151E" w:rsidRPr="00913BB3" w:rsidRDefault="00DF151E" w:rsidP="006F3B77">
            <w:pPr>
              <w:pStyle w:val="TAL"/>
            </w:pPr>
          </w:p>
        </w:tc>
      </w:tr>
      <w:tr w:rsidR="00DF151E" w:rsidRPr="00913BB3" w14:paraId="37E5B5AD" w14:textId="77777777" w:rsidTr="006F3B77">
        <w:trPr>
          <w:cantSplit/>
          <w:jc w:val="center"/>
        </w:trPr>
        <w:tc>
          <w:tcPr>
            <w:tcW w:w="1690" w:type="dxa"/>
            <w:tcBorders>
              <w:top w:val="nil"/>
              <w:left w:val="single" w:sz="4" w:space="0" w:color="auto"/>
              <w:bottom w:val="nil"/>
              <w:right w:val="nil"/>
            </w:tcBorders>
          </w:tcPr>
          <w:p w14:paraId="12A7E756" w14:textId="77777777" w:rsidR="00DF151E" w:rsidRPr="00913BB3" w:rsidRDefault="00DF151E" w:rsidP="006F3B77">
            <w:pPr>
              <w:pStyle w:val="TAL"/>
            </w:pPr>
            <w:r w:rsidRPr="00913BB3">
              <w:t>0</w:t>
            </w:r>
          </w:p>
        </w:tc>
        <w:tc>
          <w:tcPr>
            <w:tcW w:w="4872" w:type="dxa"/>
            <w:tcBorders>
              <w:top w:val="nil"/>
              <w:left w:val="nil"/>
              <w:bottom w:val="nil"/>
              <w:right w:val="single" w:sz="4" w:space="0" w:color="auto"/>
            </w:tcBorders>
          </w:tcPr>
          <w:p w14:paraId="4E629B1E" w14:textId="77777777" w:rsidR="00DF151E" w:rsidRPr="00913BB3" w:rsidRDefault="00DF151E" w:rsidP="006F3B77">
            <w:pPr>
              <w:pStyle w:val="TAL"/>
            </w:pPr>
            <w:r w:rsidRPr="00913BB3">
              <w:t>SSC mode 2 not allowed</w:t>
            </w:r>
          </w:p>
        </w:tc>
      </w:tr>
      <w:tr w:rsidR="00DF151E" w:rsidRPr="00913BB3" w14:paraId="5AEE7002" w14:textId="77777777" w:rsidTr="006F3B77">
        <w:trPr>
          <w:cantSplit/>
          <w:jc w:val="center"/>
        </w:trPr>
        <w:tc>
          <w:tcPr>
            <w:tcW w:w="1690" w:type="dxa"/>
            <w:tcBorders>
              <w:top w:val="nil"/>
              <w:left w:val="single" w:sz="4" w:space="0" w:color="auto"/>
              <w:bottom w:val="nil"/>
              <w:right w:val="nil"/>
            </w:tcBorders>
          </w:tcPr>
          <w:p w14:paraId="02777748" w14:textId="77777777" w:rsidR="00DF151E" w:rsidRPr="00913BB3" w:rsidRDefault="00DF151E" w:rsidP="006F3B77">
            <w:pPr>
              <w:pStyle w:val="TAL"/>
            </w:pPr>
            <w:r w:rsidRPr="00913BB3">
              <w:t>1</w:t>
            </w:r>
          </w:p>
        </w:tc>
        <w:tc>
          <w:tcPr>
            <w:tcW w:w="4872" w:type="dxa"/>
            <w:tcBorders>
              <w:top w:val="nil"/>
              <w:left w:val="nil"/>
              <w:bottom w:val="nil"/>
              <w:right w:val="single" w:sz="4" w:space="0" w:color="auto"/>
            </w:tcBorders>
          </w:tcPr>
          <w:p w14:paraId="3C27B8EF" w14:textId="77777777" w:rsidR="00DF151E" w:rsidRPr="00913BB3" w:rsidRDefault="00DF151E" w:rsidP="006F3B77">
            <w:pPr>
              <w:pStyle w:val="TAL"/>
            </w:pPr>
            <w:r w:rsidRPr="00913BB3">
              <w:t>SSC mode 2 allowed</w:t>
            </w:r>
          </w:p>
        </w:tc>
      </w:tr>
      <w:tr w:rsidR="00DF151E" w:rsidRPr="00913BB3" w14:paraId="263F92DE" w14:textId="77777777" w:rsidTr="006F3B77">
        <w:trPr>
          <w:cantSplit/>
          <w:jc w:val="center"/>
        </w:trPr>
        <w:tc>
          <w:tcPr>
            <w:tcW w:w="1690" w:type="dxa"/>
            <w:tcBorders>
              <w:top w:val="nil"/>
              <w:left w:val="single" w:sz="4" w:space="0" w:color="auto"/>
              <w:bottom w:val="nil"/>
              <w:right w:val="nil"/>
            </w:tcBorders>
          </w:tcPr>
          <w:p w14:paraId="084BDCA3" w14:textId="77777777" w:rsidR="00DF151E" w:rsidRPr="00913BB3" w:rsidRDefault="00DF151E" w:rsidP="006F3B77">
            <w:pPr>
              <w:pStyle w:val="TAL"/>
            </w:pPr>
          </w:p>
        </w:tc>
        <w:tc>
          <w:tcPr>
            <w:tcW w:w="4872" w:type="dxa"/>
            <w:tcBorders>
              <w:top w:val="nil"/>
              <w:left w:val="nil"/>
              <w:bottom w:val="nil"/>
              <w:right w:val="single" w:sz="4" w:space="0" w:color="auto"/>
            </w:tcBorders>
          </w:tcPr>
          <w:p w14:paraId="615C1FDF" w14:textId="77777777" w:rsidR="00DF151E" w:rsidRPr="00913BB3" w:rsidRDefault="00DF151E" w:rsidP="006F3B77">
            <w:pPr>
              <w:pStyle w:val="TAL"/>
            </w:pPr>
          </w:p>
        </w:tc>
      </w:tr>
      <w:tr w:rsidR="00DF151E" w:rsidRPr="00913BB3" w14:paraId="3516F6F7" w14:textId="77777777" w:rsidTr="006F3B77">
        <w:trPr>
          <w:cantSplit/>
          <w:jc w:val="center"/>
        </w:trPr>
        <w:tc>
          <w:tcPr>
            <w:tcW w:w="6562" w:type="dxa"/>
            <w:gridSpan w:val="2"/>
            <w:tcBorders>
              <w:top w:val="nil"/>
              <w:left w:val="single" w:sz="4" w:space="0" w:color="auto"/>
              <w:bottom w:val="nil"/>
              <w:right w:val="single" w:sz="4" w:space="0" w:color="auto"/>
            </w:tcBorders>
          </w:tcPr>
          <w:p w14:paraId="6FF214DB" w14:textId="77777777" w:rsidR="00DF151E" w:rsidRPr="00913BB3" w:rsidRDefault="00DF151E" w:rsidP="006F3B77">
            <w:pPr>
              <w:pStyle w:val="TAL"/>
            </w:pPr>
            <w:r w:rsidRPr="00913BB3">
              <w:t>SSC3 (octet 1, bit 3)</w:t>
            </w:r>
          </w:p>
        </w:tc>
      </w:tr>
      <w:tr w:rsidR="00DF151E" w:rsidRPr="00913BB3" w14:paraId="107698EC" w14:textId="77777777" w:rsidTr="006F3B77">
        <w:trPr>
          <w:cantSplit/>
          <w:trHeight w:val="233"/>
          <w:jc w:val="center"/>
        </w:trPr>
        <w:tc>
          <w:tcPr>
            <w:tcW w:w="6562" w:type="dxa"/>
            <w:gridSpan w:val="2"/>
            <w:tcBorders>
              <w:top w:val="nil"/>
              <w:left w:val="single" w:sz="4" w:space="0" w:color="auto"/>
              <w:right w:val="single" w:sz="4" w:space="0" w:color="auto"/>
            </w:tcBorders>
          </w:tcPr>
          <w:p w14:paraId="4D0D40AA" w14:textId="77777777" w:rsidR="00DF151E" w:rsidRPr="00913BB3" w:rsidRDefault="00DF151E" w:rsidP="006F3B77">
            <w:pPr>
              <w:pStyle w:val="TAL"/>
            </w:pPr>
            <w:r w:rsidRPr="00913BB3">
              <w:t>Bit</w:t>
            </w:r>
          </w:p>
        </w:tc>
      </w:tr>
      <w:tr w:rsidR="00DF151E" w:rsidRPr="00913BB3" w14:paraId="0912E3FD" w14:textId="77777777" w:rsidTr="006F3B77">
        <w:trPr>
          <w:cantSplit/>
          <w:jc w:val="center"/>
        </w:trPr>
        <w:tc>
          <w:tcPr>
            <w:tcW w:w="1690" w:type="dxa"/>
            <w:tcBorders>
              <w:top w:val="nil"/>
              <w:left w:val="single" w:sz="4" w:space="0" w:color="auto"/>
              <w:bottom w:val="nil"/>
              <w:right w:val="nil"/>
            </w:tcBorders>
          </w:tcPr>
          <w:p w14:paraId="30D53D13" w14:textId="77777777" w:rsidR="00DF151E" w:rsidRPr="00913BB3" w:rsidRDefault="00DF151E" w:rsidP="006F3B77">
            <w:pPr>
              <w:pStyle w:val="TAL"/>
            </w:pPr>
            <w:r w:rsidRPr="00913BB3">
              <w:t>3</w:t>
            </w:r>
          </w:p>
        </w:tc>
        <w:tc>
          <w:tcPr>
            <w:tcW w:w="4872" w:type="dxa"/>
            <w:tcBorders>
              <w:top w:val="nil"/>
              <w:left w:val="nil"/>
              <w:bottom w:val="nil"/>
              <w:right w:val="single" w:sz="4" w:space="0" w:color="auto"/>
            </w:tcBorders>
          </w:tcPr>
          <w:p w14:paraId="7F94C33C" w14:textId="77777777" w:rsidR="00DF151E" w:rsidRPr="00913BB3" w:rsidRDefault="00DF151E" w:rsidP="006F3B77">
            <w:pPr>
              <w:pStyle w:val="TAL"/>
            </w:pPr>
          </w:p>
        </w:tc>
      </w:tr>
      <w:tr w:rsidR="00DF151E" w:rsidRPr="00913BB3" w14:paraId="4AD8770B" w14:textId="77777777" w:rsidTr="006F3B77">
        <w:trPr>
          <w:cantSplit/>
          <w:jc w:val="center"/>
        </w:trPr>
        <w:tc>
          <w:tcPr>
            <w:tcW w:w="1690" w:type="dxa"/>
            <w:tcBorders>
              <w:top w:val="nil"/>
              <w:left w:val="single" w:sz="4" w:space="0" w:color="auto"/>
              <w:bottom w:val="nil"/>
              <w:right w:val="nil"/>
            </w:tcBorders>
          </w:tcPr>
          <w:p w14:paraId="34C118E2" w14:textId="77777777" w:rsidR="00DF151E" w:rsidRPr="00913BB3" w:rsidRDefault="00DF151E" w:rsidP="006F3B77">
            <w:pPr>
              <w:pStyle w:val="TAL"/>
            </w:pPr>
            <w:r w:rsidRPr="00913BB3">
              <w:t>0</w:t>
            </w:r>
          </w:p>
        </w:tc>
        <w:tc>
          <w:tcPr>
            <w:tcW w:w="4872" w:type="dxa"/>
            <w:tcBorders>
              <w:top w:val="nil"/>
              <w:left w:val="nil"/>
              <w:bottom w:val="nil"/>
              <w:right w:val="single" w:sz="4" w:space="0" w:color="auto"/>
            </w:tcBorders>
          </w:tcPr>
          <w:p w14:paraId="6EE463E0" w14:textId="77777777" w:rsidR="00DF151E" w:rsidRPr="00913BB3" w:rsidRDefault="00DF151E" w:rsidP="006F3B77">
            <w:pPr>
              <w:pStyle w:val="TAL"/>
            </w:pPr>
            <w:r w:rsidRPr="00913BB3">
              <w:t>SSC mode 3 not allowed</w:t>
            </w:r>
          </w:p>
        </w:tc>
      </w:tr>
      <w:tr w:rsidR="00DF151E" w:rsidRPr="00913BB3" w14:paraId="639CA0EF" w14:textId="77777777" w:rsidTr="006F3B77">
        <w:trPr>
          <w:cantSplit/>
          <w:jc w:val="center"/>
        </w:trPr>
        <w:tc>
          <w:tcPr>
            <w:tcW w:w="1690" w:type="dxa"/>
            <w:tcBorders>
              <w:top w:val="nil"/>
              <w:left w:val="single" w:sz="4" w:space="0" w:color="auto"/>
              <w:bottom w:val="nil"/>
              <w:right w:val="nil"/>
            </w:tcBorders>
          </w:tcPr>
          <w:p w14:paraId="6D5BC5C6" w14:textId="77777777" w:rsidR="00DF151E" w:rsidRPr="00913BB3" w:rsidRDefault="00DF151E" w:rsidP="006F3B77">
            <w:pPr>
              <w:pStyle w:val="TAL"/>
            </w:pPr>
            <w:r w:rsidRPr="00913BB3">
              <w:t>1</w:t>
            </w:r>
          </w:p>
        </w:tc>
        <w:tc>
          <w:tcPr>
            <w:tcW w:w="4872" w:type="dxa"/>
            <w:tcBorders>
              <w:top w:val="nil"/>
              <w:left w:val="nil"/>
              <w:bottom w:val="nil"/>
              <w:right w:val="single" w:sz="4" w:space="0" w:color="auto"/>
            </w:tcBorders>
          </w:tcPr>
          <w:p w14:paraId="74BF2288" w14:textId="77777777" w:rsidR="00DF151E" w:rsidRPr="00913BB3" w:rsidRDefault="00DF151E" w:rsidP="006F3B77">
            <w:pPr>
              <w:pStyle w:val="TAL"/>
            </w:pPr>
            <w:r w:rsidRPr="00913BB3">
              <w:t>SSC mode 3 allowed</w:t>
            </w:r>
          </w:p>
        </w:tc>
      </w:tr>
      <w:tr w:rsidR="00DF151E" w:rsidRPr="00913BB3" w14:paraId="6DE1A526" w14:textId="77777777" w:rsidTr="006F3B77">
        <w:trPr>
          <w:cantSplit/>
          <w:jc w:val="center"/>
        </w:trPr>
        <w:tc>
          <w:tcPr>
            <w:tcW w:w="6562" w:type="dxa"/>
            <w:gridSpan w:val="2"/>
            <w:tcBorders>
              <w:top w:val="nil"/>
              <w:left w:val="single" w:sz="4" w:space="0" w:color="auto"/>
              <w:bottom w:val="nil"/>
              <w:right w:val="single" w:sz="4" w:space="0" w:color="auto"/>
            </w:tcBorders>
          </w:tcPr>
          <w:p w14:paraId="0AD6CF76" w14:textId="77777777" w:rsidR="00DF151E" w:rsidRPr="00913BB3" w:rsidRDefault="00DF151E" w:rsidP="006F3B77">
            <w:pPr>
              <w:pStyle w:val="TAL"/>
            </w:pPr>
          </w:p>
        </w:tc>
      </w:tr>
      <w:tr w:rsidR="00DF151E" w:rsidRPr="00913BB3" w14:paraId="2FE60DF9" w14:textId="77777777" w:rsidTr="006F3B77">
        <w:trPr>
          <w:cantSplit/>
          <w:jc w:val="center"/>
        </w:trPr>
        <w:tc>
          <w:tcPr>
            <w:tcW w:w="6562" w:type="dxa"/>
            <w:gridSpan w:val="2"/>
            <w:tcBorders>
              <w:top w:val="nil"/>
              <w:left w:val="single" w:sz="4" w:space="0" w:color="auto"/>
              <w:bottom w:val="single" w:sz="4" w:space="0" w:color="auto"/>
              <w:right w:val="single" w:sz="4" w:space="0" w:color="auto"/>
            </w:tcBorders>
          </w:tcPr>
          <w:p w14:paraId="0489A75B" w14:textId="77777777" w:rsidR="00DF151E" w:rsidRPr="00913BB3" w:rsidRDefault="00DF151E" w:rsidP="006F3B77">
            <w:pPr>
              <w:pStyle w:val="TAL"/>
            </w:pPr>
            <w:r w:rsidRPr="00913BB3">
              <w:t>Bit 4 is spare and shall be encoded as zero.</w:t>
            </w:r>
          </w:p>
        </w:tc>
      </w:tr>
    </w:tbl>
    <w:p w14:paraId="27B2E0FA" w14:textId="77777777" w:rsidR="00DF151E" w:rsidRPr="00913BB3" w:rsidRDefault="00DF151E" w:rsidP="00DF151E">
      <w:pPr>
        <w:rPr>
          <w:noProof/>
        </w:rPr>
      </w:pPr>
    </w:p>
    <w:p w14:paraId="146D904B" w14:textId="77777777" w:rsidR="00DF151E" w:rsidRPr="00913BB3" w:rsidRDefault="00DF151E" w:rsidP="00DF151E">
      <w:pPr>
        <w:pStyle w:val="Heading4"/>
      </w:pPr>
      <w:bookmarkStart w:id="2494" w:name="_Toc20232597"/>
      <w:bookmarkStart w:id="2495" w:name="_Toc27745919"/>
      <w:bookmarkStart w:id="2496" w:name="_Toc106694330"/>
      <w:r w:rsidRPr="00913BB3">
        <w:t>9.11.4.6</w:t>
      </w:r>
      <w:r w:rsidRPr="00913BB3">
        <w:tab/>
        <w:t>Extended protocol configuration options</w:t>
      </w:r>
      <w:bookmarkEnd w:id="2494"/>
      <w:bookmarkEnd w:id="2495"/>
      <w:bookmarkEnd w:id="2496"/>
    </w:p>
    <w:p w14:paraId="4A454CEF" w14:textId="77777777" w:rsidR="00DF151E" w:rsidRPr="00913BB3" w:rsidRDefault="00DF151E" w:rsidP="00DF151E">
      <w:r w:rsidRPr="00913BB3">
        <w:t>See subclause 10.5.6.3A in 3GPP TS 24.008 [12].</w:t>
      </w:r>
    </w:p>
    <w:p w14:paraId="5FA555CC" w14:textId="77777777" w:rsidR="00DF151E" w:rsidRPr="00913BB3" w:rsidRDefault="00DF151E" w:rsidP="00DF151E">
      <w:pPr>
        <w:pStyle w:val="Heading4"/>
      </w:pPr>
      <w:bookmarkStart w:id="2497" w:name="_Toc20232598"/>
      <w:bookmarkStart w:id="2498" w:name="_Toc27745920"/>
      <w:bookmarkStart w:id="2499" w:name="_Toc106694331"/>
      <w:r w:rsidRPr="00913BB3">
        <w:t>9.11.4.7</w:t>
      </w:r>
      <w:r w:rsidRPr="00913BB3">
        <w:tab/>
        <w:t>Integrity protection maximum data rate</w:t>
      </w:r>
      <w:bookmarkEnd w:id="2497"/>
      <w:bookmarkEnd w:id="2498"/>
      <w:bookmarkEnd w:id="2499"/>
    </w:p>
    <w:p w14:paraId="64D95F4E" w14:textId="77777777" w:rsidR="00DF151E" w:rsidRPr="00913BB3" w:rsidRDefault="00DF151E" w:rsidP="00DF151E">
      <w:pPr>
        <w:rPr>
          <w:lang w:val="en-US"/>
        </w:rPr>
      </w:pPr>
      <w:r w:rsidRPr="00913BB3">
        <w:rPr>
          <w:lang w:val="en-US"/>
        </w:rPr>
        <w:t xml:space="preserve">The purpose of the </w:t>
      </w:r>
      <w:r w:rsidRPr="00913BB3">
        <w:t>integrity protection maximum data rate</w:t>
      </w:r>
      <w:r w:rsidRPr="00913BB3">
        <w:rPr>
          <w:lang w:val="en-US"/>
        </w:rPr>
        <w:t xml:space="preserve"> information element is for the UE to indicate to the network the </w:t>
      </w:r>
      <w:r w:rsidRPr="00913BB3">
        <w:t>maximum data rate per UE for user-plane integrity protection for uplink and the maximum data rate per UE for user-plane integrity protection for downlink that are supported by the UE</w:t>
      </w:r>
      <w:r w:rsidRPr="00913BB3">
        <w:rPr>
          <w:lang w:val="en-US"/>
        </w:rPr>
        <w:t>.</w:t>
      </w:r>
    </w:p>
    <w:p w14:paraId="022A1845" w14:textId="77777777" w:rsidR="00DF151E" w:rsidRPr="00913BB3" w:rsidRDefault="00DF151E" w:rsidP="00DF151E">
      <w:pPr>
        <w:rPr>
          <w:lang w:val="en-US"/>
        </w:rPr>
      </w:pPr>
      <w:r w:rsidRPr="00913BB3">
        <w:rPr>
          <w:lang w:val="en-US"/>
        </w:rPr>
        <w:t xml:space="preserve">The </w:t>
      </w:r>
      <w:r w:rsidRPr="00913BB3">
        <w:t>integrity protection maximum data rate</w:t>
      </w:r>
      <w:r w:rsidRPr="00913BB3">
        <w:rPr>
          <w:lang w:val="en-US"/>
        </w:rPr>
        <w:t xml:space="preserve"> is coded as shown in figure </w:t>
      </w:r>
      <w:r w:rsidRPr="00913BB3">
        <w:t>9.11.4.7.1</w:t>
      </w:r>
      <w:r w:rsidRPr="00913BB3">
        <w:rPr>
          <w:lang w:val="en-US"/>
        </w:rPr>
        <w:t xml:space="preserve"> and table </w:t>
      </w:r>
      <w:r w:rsidRPr="00913BB3">
        <w:t>9.11.4.7.2</w:t>
      </w:r>
      <w:r w:rsidRPr="00913BB3">
        <w:rPr>
          <w:lang w:val="en-US"/>
        </w:rPr>
        <w:t>.</w:t>
      </w:r>
    </w:p>
    <w:p w14:paraId="23F1B5E2" w14:textId="77777777" w:rsidR="00DF151E" w:rsidRPr="00913BB3" w:rsidRDefault="00DF151E" w:rsidP="00DF151E">
      <w:r w:rsidRPr="00913BB3">
        <w:rPr>
          <w:lang w:val="en-US"/>
        </w:rPr>
        <w:t xml:space="preserve">The </w:t>
      </w:r>
      <w:r w:rsidRPr="00913BB3">
        <w:t>integrity protection maximum data rate</w:t>
      </w:r>
      <w:r w:rsidRPr="00913BB3">
        <w:rPr>
          <w:lang w:val="en-US"/>
        </w:rPr>
        <w:t xml:space="preserve"> is a type 3 information element </w:t>
      </w:r>
      <w:r w:rsidRPr="00913BB3">
        <w:t>with a length of 3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DF151E" w:rsidRPr="00913BB3" w14:paraId="4C7FD8BF" w14:textId="77777777" w:rsidTr="006F3B77">
        <w:trPr>
          <w:cantSplit/>
          <w:jc w:val="center"/>
        </w:trPr>
        <w:tc>
          <w:tcPr>
            <w:tcW w:w="709" w:type="dxa"/>
            <w:tcBorders>
              <w:top w:val="nil"/>
              <w:left w:val="nil"/>
              <w:bottom w:val="nil"/>
              <w:right w:val="nil"/>
            </w:tcBorders>
          </w:tcPr>
          <w:p w14:paraId="0ADB5608" w14:textId="77777777" w:rsidR="00DF151E" w:rsidRPr="00913BB3" w:rsidRDefault="00DF151E" w:rsidP="006F3B77">
            <w:pPr>
              <w:pStyle w:val="TAC"/>
            </w:pPr>
            <w:r w:rsidRPr="00913BB3">
              <w:lastRenderedPageBreak/>
              <w:t>8</w:t>
            </w:r>
          </w:p>
        </w:tc>
        <w:tc>
          <w:tcPr>
            <w:tcW w:w="709" w:type="dxa"/>
            <w:tcBorders>
              <w:top w:val="nil"/>
              <w:left w:val="nil"/>
              <w:bottom w:val="nil"/>
              <w:right w:val="nil"/>
            </w:tcBorders>
          </w:tcPr>
          <w:p w14:paraId="1B801A7E" w14:textId="77777777" w:rsidR="00DF151E" w:rsidRPr="00913BB3" w:rsidRDefault="00DF151E" w:rsidP="006F3B77">
            <w:pPr>
              <w:pStyle w:val="TAC"/>
            </w:pPr>
            <w:r w:rsidRPr="00913BB3">
              <w:t>7</w:t>
            </w:r>
          </w:p>
        </w:tc>
        <w:tc>
          <w:tcPr>
            <w:tcW w:w="709" w:type="dxa"/>
            <w:tcBorders>
              <w:top w:val="nil"/>
              <w:left w:val="nil"/>
              <w:bottom w:val="nil"/>
              <w:right w:val="nil"/>
            </w:tcBorders>
          </w:tcPr>
          <w:p w14:paraId="1C852659" w14:textId="77777777" w:rsidR="00DF151E" w:rsidRPr="00913BB3" w:rsidRDefault="00DF151E" w:rsidP="006F3B77">
            <w:pPr>
              <w:pStyle w:val="TAC"/>
            </w:pPr>
            <w:r w:rsidRPr="00913BB3">
              <w:t>6</w:t>
            </w:r>
          </w:p>
        </w:tc>
        <w:tc>
          <w:tcPr>
            <w:tcW w:w="709" w:type="dxa"/>
            <w:tcBorders>
              <w:top w:val="nil"/>
              <w:left w:val="nil"/>
              <w:bottom w:val="nil"/>
              <w:right w:val="nil"/>
            </w:tcBorders>
          </w:tcPr>
          <w:p w14:paraId="3B1CDE41" w14:textId="77777777" w:rsidR="00DF151E" w:rsidRPr="00913BB3" w:rsidRDefault="00DF151E" w:rsidP="006F3B77">
            <w:pPr>
              <w:pStyle w:val="TAC"/>
            </w:pPr>
            <w:r w:rsidRPr="00913BB3">
              <w:t>5</w:t>
            </w:r>
          </w:p>
        </w:tc>
        <w:tc>
          <w:tcPr>
            <w:tcW w:w="709" w:type="dxa"/>
            <w:tcBorders>
              <w:top w:val="nil"/>
              <w:left w:val="nil"/>
              <w:bottom w:val="nil"/>
              <w:right w:val="nil"/>
            </w:tcBorders>
          </w:tcPr>
          <w:p w14:paraId="5D8726BF" w14:textId="77777777" w:rsidR="00DF151E" w:rsidRPr="00913BB3" w:rsidRDefault="00DF151E" w:rsidP="006F3B77">
            <w:pPr>
              <w:pStyle w:val="TAC"/>
            </w:pPr>
            <w:r w:rsidRPr="00913BB3">
              <w:t>4</w:t>
            </w:r>
          </w:p>
        </w:tc>
        <w:tc>
          <w:tcPr>
            <w:tcW w:w="709" w:type="dxa"/>
            <w:tcBorders>
              <w:top w:val="nil"/>
              <w:left w:val="nil"/>
              <w:bottom w:val="nil"/>
              <w:right w:val="nil"/>
            </w:tcBorders>
          </w:tcPr>
          <w:p w14:paraId="24E66400" w14:textId="77777777" w:rsidR="00DF151E" w:rsidRPr="00913BB3" w:rsidRDefault="00DF151E" w:rsidP="006F3B77">
            <w:pPr>
              <w:pStyle w:val="TAC"/>
            </w:pPr>
            <w:r w:rsidRPr="00913BB3">
              <w:t>3</w:t>
            </w:r>
          </w:p>
        </w:tc>
        <w:tc>
          <w:tcPr>
            <w:tcW w:w="709" w:type="dxa"/>
            <w:tcBorders>
              <w:top w:val="nil"/>
              <w:left w:val="nil"/>
              <w:bottom w:val="nil"/>
              <w:right w:val="nil"/>
            </w:tcBorders>
          </w:tcPr>
          <w:p w14:paraId="35971C15" w14:textId="77777777" w:rsidR="00DF151E" w:rsidRPr="00913BB3" w:rsidRDefault="00DF151E" w:rsidP="006F3B77">
            <w:pPr>
              <w:pStyle w:val="TAC"/>
            </w:pPr>
            <w:r w:rsidRPr="00913BB3">
              <w:t>2</w:t>
            </w:r>
          </w:p>
        </w:tc>
        <w:tc>
          <w:tcPr>
            <w:tcW w:w="709" w:type="dxa"/>
            <w:tcBorders>
              <w:top w:val="nil"/>
              <w:left w:val="nil"/>
              <w:bottom w:val="nil"/>
              <w:right w:val="nil"/>
            </w:tcBorders>
          </w:tcPr>
          <w:p w14:paraId="011D216F" w14:textId="77777777" w:rsidR="00DF151E" w:rsidRPr="00913BB3" w:rsidRDefault="00DF151E" w:rsidP="006F3B77">
            <w:pPr>
              <w:pStyle w:val="TAC"/>
            </w:pPr>
            <w:r w:rsidRPr="00913BB3">
              <w:t>1</w:t>
            </w:r>
          </w:p>
        </w:tc>
        <w:tc>
          <w:tcPr>
            <w:tcW w:w="1560" w:type="dxa"/>
            <w:tcBorders>
              <w:top w:val="nil"/>
              <w:left w:val="nil"/>
              <w:bottom w:val="nil"/>
              <w:right w:val="nil"/>
            </w:tcBorders>
          </w:tcPr>
          <w:p w14:paraId="55983D98" w14:textId="77777777" w:rsidR="00DF151E" w:rsidRPr="00913BB3" w:rsidRDefault="00DF151E" w:rsidP="006F3B77">
            <w:pPr>
              <w:pStyle w:val="TAL"/>
            </w:pPr>
          </w:p>
        </w:tc>
      </w:tr>
      <w:tr w:rsidR="00DF151E" w:rsidRPr="00913BB3" w14:paraId="576796E8"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5FAAE53C" w14:textId="77777777" w:rsidR="00DF151E" w:rsidRPr="00913BB3" w:rsidRDefault="00DF151E" w:rsidP="006F3B77">
            <w:pPr>
              <w:pStyle w:val="TAC"/>
            </w:pPr>
            <w:r w:rsidRPr="00913BB3">
              <w:t>Integrity protection maximum data rate IEI</w:t>
            </w:r>
          </w:p>
        </w:tc>
        <w:tc>
          <w:tcPr>
            <w:tcW w:w="1560" w:type="dxa"/>
            <w:tcBorders>
              <w:top w:val="nil"/>
              <w:left w:val="nil"/>
              <w:bottom w:val="nil"/>
              <w:right w:val="nil"/>
            </w:tcBorders>
          </w:tcPr>
          <w:p w14:paraId="3A29246F" w14:textId="77777777" w:rsidR="00DF151E" w:rsidRPr="00913BB3" w:rsidRDefault="00DF151E" w:rsidP="006F3B77">
            <w:pPr>
              <w:pStyle w:val="TAL"/>
            </w:pPr>
            <w:r w:rsidRPr="00913BB3">
              <w:t>octet 1</w:t>
            </w:r>
          </w:p>
        </w:tc>
      </w:tr>
      <w:tr w:rsidR="00DF151E" w:rsidRPr="00913BB3" w14:paraId="67460EAB"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C15214A" w14:textId="77777777" w:rsidR="00DF151E" w:rsidRPr="00913BB3" w:rsidRDefault="00DF151E" w:rsidP="006F3B77">
            <w:pPr>
              <w:pStyle w:val="TAC"/>
            </w:pPr>
            <w:r w:rsidRPr="00913BB3">
              <w:t>Maximum data rate per UE for user-plane integrity protection for uplink</w:t>
            </w:r>
          </w:p>
        </w:tc>
        <w:tc>
          <w:tcPr>
            <w:tcW w:w="1560" w:type="dxa"/>
            <w:tcBorders>
              <w:top w:val="nil"/>
              <w:left w:val="nil"/>
              <w:bottom w:val="nil"/>
              <w:right w:val="nil"/>
            </w:tcBorders>
          </w:tcPr>
          <w:p w14:paraId="11AAFA03" w14:textId="77777777" w:rsidR="00DF151E" w:rsidRPr="00913BB3" w:rsidRDefault="00DF151E" w:rsidP="006F3B77">
            <w:pPr>
              <w:pStyle w:val="TAL"/>
            </w:pPr>
            <w:r w:rsidRPr="00913BB3">
              <w:t>octet 2</w:t>
            </w:r>
          </w:p>
        </w:tc>
      </w:tr>
      <w:tr w:rsidR="00DF151E" w:rsidRPr="00913BB3" w14:paraId="7D2FCA3F"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AD9E33" w14:textId="77777777" w:rsidR="00DF151E" w:rsidRPr="00913BB3" w:rsidRDefault="00DF151E" w:rsidP="006F3B77">
            <w:pPr>
              <w:pStyle w:val="TAC"/>
            </w:pPr>
            <w:r w:rsidRPr="00913BB3">
              <w:t>Maximum data rate per UE for user-plane integrity protection for downlink</w:t>
            </w:r>
          </w:p>
        </w:tc>
        <w:tc>
          <w:tcPr>
            <w:tcW w:w="1560" w:type="dxa"/>
            <w:tcBorders>
              <w:top w:val="nil"/>
              <w:left w:val="nil"/>
              <w:bottom w:val="nil"/>
              <w:right w:val="nil"/>
            </w:tcBorders>
          </w:tcPr>
          <w:p w14:paraId="709AC977" w14:textId="77777777" w:rsidR="00DF151E" w:rsidRPr="00913BB3" w:rsidRDefault="00DF151E" w:rsidP="006F3B77">
            <w:pPr>
              <w:pStyle w:val="TAL"/>
            </w:pPr>
            <w:r w:rsidRPr="00913BB3">
              <w:t>octet 3</w:t>
            </w:r>
          </w:p>
        </w:tc>
      </w:tr>
    </w:tbl>
    <w:p w14:paraId="2D6EC202" w14:textId="77777777" w:rsidR="00DF151E" w:rsidRPr="00913BB3" w:rsidRDefault="00DF151E" w:rsidP="00DF151E">
      <w:pPr>
        <w:pStyle w:val="TF"/>
      </w:pPr>
      <w:r w:rsidRPr="00913BB3">
        <w:t>Figure 9.11.4.7.1: Integrity protection maximum data rate information element</w:t>
      </w:r>
    </w:p>
    <w:p w14:paraId="0D158898" w14:textId="77777777" w:rsidR="00DF151E" w:rsidRPr="00913BB3" w:rsidRDefault="00DF151E" w:rsidP="00DF151E">
      <w:pPr>
        <w:pStyle w:val="TH"/>
      </w:pPr>
      <w:r w:rsidRPr="00913BB3">
        <w:t>Table</w:t>
      </w:r>
      <w:r w:rsidRPr="00913BB3">
        <w:rPr>
          <w:lang w:val="en-US"/>
        </w:rPr>
        <w:t> </w:t>
      </w:r>
      <w:r w:rsidRPr="00913BB3">
        <w:t>9.11.4.7.2: Integrity protection maximum data rate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4111"/>
      </w:tblGrid>
      <w:tr w:rsidR="00DF151E" w:rsidRPr="00913BB3" w14:paraId="5C854EB5" w14:textId="77777777" w:rsidTr="006F3B77">
        <w:trPr>
          <w:jc w:val="center"/>
        </w:trPr>
        <w:tc>
          <w:tcPr>
            <w:tcW w:w="7091" w:type="dxa"/>
            <w:gridSpan w:val="10"/>
          </w:tcPr>
          <w:p w14:paraId="0E25D5BC" w14:textId="77777777" w:rsidR="00DF151E" w:rsidRPr="00913BB3" w:rsidRDefault="00DF151E" w:rsidP="006F3B77">
            <w:pPr>
              <w:pStyle w:val="TAL"/>
            </w:pPr>
            <w:r w:rsidRPr="00913BB3">
              <w:t>Maximum data rate per UE for user-plane integrity protection for uplink (octet 2)</w:t>
            </w:r>
          </w:p>
        </w:tc>
      </w:tr>
      <w:tr w:rsidR="00DF151E" w:rsidRPr="00913BB3" w14:paraId="2C298600" w14:textId="77777777" w:rsidTr="006F3B77">
        <w:trPr>
          <w:jc w:val="center"/>
        </w:trPr>
        <w:tc>
          <w:tcPr>
            <w:tcW w:w="7091" w:type="dxa"/>
            <w:gridSpan w:val="10"/>
          </w:tcPr>
          <w:p w14:paraId="0129658D" w14:textId="77777777" w:rsidR="00DF151E" w:rsidRPr="00913BB3" w:rsidRDefault="00DF151E" w:rsidP="006F3B77">
            <w:pPr>
              <w:pStyle w:val="TAL"/>
            </w:pPr>
            <w:r w:rsidRPr="00913BB3">
              <w:t>Bits</w:t>
            </w:r>
          </w:p>
        </w:tc>
      </w:tr>
      <w:tr w:rsidR="00DF151E" w:rsidRPr="00913BB3" w14:paraId="7DD73895" w14:textId="77777777" w:rsidTr="006F3B77">
        <w:trPr>
          <w:jc w:val="center"/>
        </w:trPr>
        <w:tc>
          <w:tcPr>
            <w:tcW w:w="284" w:type="dxa"/>
          </w:tcPr>
          <w:p w14:paraId="5006752F" w14:textId="77777777" w:rsidR="00DF151E" w:rsidRPr="00913BB3" w:rsidRDefault="00DF151E" w:rsidP="006F3B77">
            <w:pPr>
              <w:pStyle w:val="TAH"/>
            </w:pPr>
            <w:r w:rsidRPr="00913BB3">
              <w:t>8</w:t>
            </w:r>
          </w:p>
        </w:tc>
        <w:tc>
          <w:tcPr>
            <w:tcW w:w="285" w:type="dxa"/>
          </w:tcPr>
          <w:p w14:paraId="22CA607C" w14:textId="77777777" w:rsidR="00DF151E" w:rsidRPr="00913BB3" w:rsidRDefault="00DF151E" w:rsidP="006F3B77">
            <w:pPr>
              <w:pStyle w:val="TAH"/>
            </w:pPr>
            <w:r w:rsidRPr="00913BB3">
              <w:t>7</w:t>
            </w:r>
          </w:p>
        </w:tc>
        <w:tc>
          <w:tcPr>
            <w:tcW w:w="283" w:type="dxa"/>
          </w:tcPr>
          <w:p w14:paraId="48E42D18" w14:textId="77777777" w:rsidR="00DF151E" w:rsidRPr="00913BB3" w:rsidRDefault="00DF151E" w:rsidP="006F3B77">
            <w:pPr>
              <w:pStyle w:val="TAH"/>
            </w:pPr>
            <w:r w:rsidRPr="00913BB3">
              <w:t>6</w:t>
            </w:r>
          </w:p>
        </w:tc>
        <w:tc>
          <w:tcPr>
            <w:tcW w:w="283" w:type="dxa"/>
          </w:tcPr>
          <w:p w14:paraId="74A2C676" w14:textId="77777777" w:rsidR="00DF151E" w:rsidRPr="00913BB3" w:rsidRDefault="00DF151E" w:rsidP="006F3B77">
            <w:pPr>
              <w:pStyle w:val="TAH"/>
            </w:pPr>
            <w:r w:rsidRPr="00913BB3">
              <w:t>5</w:t>
            </w:r>
          </w:p>
        </w:tc>
        <w:tc>
          <w:tcPr>
            <w:tcW w:w="284" w:type="dxa"/>
          </w:tcPr>
          <w:p w14:paraId="23A4876B" w14:textId="77777777" w:rsidR="00DF151E" w:rsidRPr="00913BB3" w:rsidRDefault="00DF151E" w:rsidP="006F3B77">
            <w:pPr>
              <w:pStyle w:val="TAH"/>
            </w:pPr>
            <w:r w:rsidRPr="00913BB3">
              <w:t>4</w:t>
            </w:r>
          </w:p>
        </w:tc>
        <w:tc>
          <w:tcPr>
            <w:tcW w:w="284" w:type="dxa"/>
          </w:tcPr>
          <w:p w14:paraId="79EBD2BC" w14:textId="77777777" w:rsidR="00DF151E" w:rsidRPr="00913BB3" w:rsidRDefault="00DF151E" w:rsidP="006F3B77">
            <w:pPr>
              <w:pStyle w:val="TAH"/>
            </w:pPr>
            <w:r w:rsidRPr="00913BB3">
              <w:t>3</w:t>
            </w:r>
          </w:p>
        </w:tc>
        <w:tc>
          <w:tcPr>
            <w:tcW w:w="284" w:type="dxa"/>
          </w:tcPr>
          <w:p w14:paraId="67005F58" w14:textId="77777777" w:rsidR="00DF151E" w:rsidRPr="00913BB3" w:rsidRDefault="00DF151E" w:rsidP="006F3B77">
            <w:pPr>
              <w:pStyle w:val="TAH"/>
            </w:pPr>
            <w:r w:rsidRPr="00913BB3">
              <w:t>2</w:t>
            </w:r>
          </w:p>
        </w:tc>
        <w:tc>
          <w:tcPr>
            <w:tcW w:w="284" w:type="dxa"/>
          </w:tcPr>
          <w:p w14:paraId="1456A649" w14:textId="77777777" w:rsidR="00DF151E" w:rsidRPr="00913BB3" w:rsidRDefault="00DF151E" w:rsidP="006F3B77">
            <w:pPr>
              <w:pStyle w:val="TAH"/>
            </w:pPr>
            <w:r w:rsidRPr="00913BB3">
              <w:t>1</w:t>
            </w:r>
          </w:p>
        </w:tc>
        <w:tc>
          <w:tcPr>
            <w:tcW w:w="709" w:type="dxa"/>
          </w:tcPr>
          <w:p w14:paraId="5B3606E6" w14:textId="77777777" w:rsidR="00DF151E" w:rsidRPr="00913BB3" w:rsidRDefault="00DF151E" w:rsidP="006F3B77">
            <w:pPr>
              <w:pStyle w:val="TAL"/>
            </w:pPr>
          </w:p>
        </w:tc>
        <w:tc>
          <w:tcPr>
            <w:tcW w:w="4111" w:type="dxa"/>
          </w:tcPr>
          <w:p w14:paraId="42B3913A" w14:textId="77777777" w:rsidR="00DF151E" w:rsidRPr="00913BB3" w:rsidRDefault="00DF151E" w:rsidP="006F3B77">
            <w:pPr>
              <w:pStyle w:val="TAL"/>
            </w:pPr>
          </w:p>
        </w:tc>
      </w:tr>
      <w:tr w:rsidR="00DF151E" w:rsidRPr="00913BB3" w14:paraId="52E58B5B" w14:textId="77777777" w:rsidTr="006F3B77">
        <w:trPr>
          <w:jc w:val="center"/>
        </w:trPr>
        <w:tc>
          <w:tcPr>
            <w:tcW w:w="284" w:type="dxa"/>
          </w:tcPr>
          <w:p w14:paraId="44A29627" w14:textId="77777777" w:rsidR="00DF151E" w:rsidRPr="00913BB3" w:rsidRDefault="00DF151E" w:rsidP="006F3B77">
            <w:pPr>
              <w:pStyle w:val="TAC"/>
            </w:pPr>
            <w:r w:rsidRPr="00913BB3">
              <w:t>0</w:t>
            </w:r>
          </w:p>
        </w:tc>
        <w:tc>
          <w:tcPr>
            <w:tcW w:w="285" w:type="dxa"/>
          </w:tcPr>
          <w:p w14:paraId="2C6730E8" w14:textId="77777777" w:rsidR="00DF151E" w:rsidRPr="00913BB3" w:rsidRDefault="00DF151E" w:rsidP="006F3B77">
            <w:pPr>
              <w:pStyle w:val="TAC"/>
            </w:pPr>
            <w:r w:rsidRPr="00913BB3">
              <w:t>0</w:t>
            </w:r>
          </w:p>
        </w:tc>
        <w:tc>
          <w:tcPr>
            <w:tcW w:w="283" w:type="dxa"/>
          </w:tcPr>
          <w:p w14:paraId="0DCC0CDA" w14:textId="77777777" w:rsidR="00DF151E" w:rsidRPr="00913BB3" w:rsidRDefault="00DF151E" w:rsidP="006F3B77">
            <w:pPr>
              <w:pStyle w:val="TAC"/>
            </w:pPr>
            <w:r w:rsidRPr="00913BB3">
              <w:t>0</w:t>
            </w:r>
          </w:p>
        </w:tc>
        <w:tc>
          <w:tcPr>
            <w:tcW w:w="283" w:type="dxa"/>
          </w:tcPr>
          <w:p w14:paraId="6815AF21" w14:textId="77777777" w:rsidR="00DF151E" w:rsidRPr="00913BB3" w:rsidRDefault="00DF151E" w:rsidP="006F3B77">
            <w:pPr>
              <w:pStyle w:val="TAC"/>
            </w:pPr>
            <w:r w:rsidRPr="00913BB3">
              <w:t>0</w:t>
            </w:r>
          </w:p>
        </w:tc>
        <w:tc>
          <w:tcPr>
            <w:tcW w:w="284" w:type="dxa"/>
          </w:tcPr>
          <w:p w14:paraId="22EC7E13" w14:textId="77777777" w:rsidR="00DF151E" w:rsidRPr="00913BB3" w:rsidRDefault="00DF151E" w:rsidP="006F3B77">
            <w:pPr>
              <w:pStyle w:val="TAC"/>
            </w:pPr>
            <w:r w:rsidRPr="00913BB3">
              <w:t>0</w:t>
            </w:r>
          </w:p>
        </w:tc>
        <w:tc>
          <w:tcPr>
            <w:tcW w:w="284" w:type="dxa"/>
          </w:tcPr>
          <w:p w14:paraId="65AD66C2" w14:textId="77777777" w:rsidR="00DF151E" w:rsidRPr="00913BB3" w:rsidRDefault="00DF151E" w:rsidP="006F3B77">
            <w:pPr>
              <w:pStyle w:val="TAC"/>
            </w:pPr>
            <w:r w:rsidRPr="00913BB3">
              <w:t>0</w:t>
            </w:r>
          </w:p>
        </w:tc>
        <w:tc>
          <w:tcPr>
            <w:tcW w:w="284" w:type="dxa"/>
          </w:tcPr>
          <w:p w14:paraId="484C01BC" w14:textId="77777777" w:rsidR="00DF151E" w:rsidRPr="00913BB3" w:rsidRDefault="00DF151E" w:rsidP="006F3B77">
            <w:pPr>
              <w:pStyle w:val="TAC"/>
            </w:pPr>
            <w:r w:rsidRPr="00913BB3">
              <w:t>0</w:t>
            </w:r>
          </w:p>
        </w:tc>
        <w:tc>
          <w:tcPr>
            <w:tcW w:w="284" w:type="dxa"/>
          </w:tcPr>
          <w:p w14:paraId="26EB5A4C" w14:textId="77777777" w:rsidR="00DF151E" w:rsidRPr="00913BB3" w:rsidRDefault="00DF151E" w:rsidP="006F3B77">
            <w:pPr>
              <w:pStyle w:val="TAC"/>
            </w:pPr>
            <w:r w:rsidRPr="00913BB3">
              <w:t>0</w:t>
            </w:r>
          </w:p>
        </w:tc>
        <w:tc>
          <w:tcPr>
            <w:tcW w:w="709" w:type="dxa"/>
          </w:tcPr>
          <w:p w14:paraId="2DF3D6A6" w14:textId="77777777" w:rsidR="00DF151E" w:rsidRPr="00913BB3" w:rsidRDefault="00DF151E" w:rsidP="006F3B77">
            <w:pPr>
              <w:pStyle w:val="TAL"/>
            </w:pPr>
          </w:p>
        </w:tc>
        <w:tc>
          <w:tcPr>
            <w:tcW w:w="4111" w:type="dxa"/>
          </w:tcPr>
          <w:p w14:paraId="7E7E6B41" w14:textId="77777777" w:rsidR="00DF151E" w:rsidRPr="00913BB3" w:rsidRDefault="00DF151E" w:rsidP="006F3B77">
            <w:pPr>
              <w:pStyle w:val="TAL"/>
            </w:pPr>
            <w:r w:rsidRPr="00913BB3">
              <w:t>64 kbps</w:t>
            </w:r>
          </w:p>
        </w:tc>
      </w:tr>
      <w:tr w:rsidR="00DF151E" w:rsidRPr="00913BB3" w14:paraId="43905FCC" w14:textId="77777777" w:rsidTr="006F3B77">
        <w:trPr>
          <w:jc w:val="center"/>
        </w:trPr>
        <w:tc>
          <w:tcPr>
            <w:tcW w:w="284" w:type="dxa"/>
          </w:tcPr>
          <w:p w14:paraId="4B200DE1" w14:textId="77777777" w:rsidR="00DF151E" w:rsidRPr="00913BB3" w:rsidRDefault="00DF151E" w:rsidP="006F3B77">
            <w:pPr>
              <w:pStyle w:val="TAC"/>
            </w:pPr>
            <w:r w:rsidRPr="00913BB3">
              <w:t>1</w:t>
            </w:r>
          </w:p>
        </w:tc>
        <w:tc>
          <w:tcPr>
            <w:tcW w:w="285" w:type="dxa"/>
          </w:tcPr>
          <w:p w14:paraId="27C15931" w14:textId="77777777" w:rsidR="00DF151E" w:rsidRPr="00913BB3" w:rsidRDefault="00DF151E" w:rsidP="006F3B77">
            <w:pPr>
              <w:pStyle w:val="TAC"/>
            </w:pPr>
            <w:r w:rsidRPr="00913BB3">
              <w:t>1</w:t>
            </w:r>
          </w:p>
        </w:tc>
        <w:tc>
          <w:tcPr>
            <w:tcW w:w="283" w:type="dxa"/>
          </w:tcPr>
          <w:p w14:paraId="3F876838" w14:textId="77777777" w:rsidR="00DF151E" w:rsidRPr="00913BB3" w:rsidRDefault="00DF151E" w:rsidP="006F3B77">
            <w:pPr>
              <w:pStyle w:val="TAC"/>
            </w:pPr>
            <w:r w:rsidRPr="00913BB3">
              <w:t>1</w:t>
            </w:r>
          </w:p>
        </w:tc>
        <w:tc>
          <w:tcPr>
            <w:tcW w:w="283" w:type="dxa"/>
          </w:tcPr>
          <w:p w14:paraId="48B607C2" w14:textId="77777777" w:rsidR="00DF151E" w:rsidRPr="00913BB3" w:rsidRDefault="00DF151E" w:rsidP="006F3B77">
            <w:pPr>
              <w:pStyle w:val="TAC"/>
            </w:pPr>
            <w:r w:rsidRPr="00913BB3">
              <w:t>1</w:t>
            </w:r>
          </w:p>
        </w:tc>
        <w:tc>
          <w:tcPr>
            <w:tcW w:w="284" w:type="dxa"/>
          </w:tcPr>
          <w:p w14:paraId="0A546809" w14:textId="77777777" w:rsidR="00DF151E" w:rsidRPr="00913BB3" w:rsidRDefault="00DF151E" w:rsidP="006F3B77">
            <w:pPr>
              <w:pStyle w:val="TAC"/>
            </w:pPr>
            <w:r w:rsidRPr="00913BB3">
              <w:t>1</w:t>
            </w:r>
          </w:p>
        </w:tc>
        <w:tc>
          <w:tcPr>
            <w:tcW w:w="284" w:type="dxa"/>
          </w:tcPr>
          <w:p w14:paraId="6327CA7A" w14:textId="77777777" w:rsidR="00DF151E" w:rsidRPr="00913BB3" w:rsidRDefault="00DF151E" w:rsidP="006F3B77">
            <w:pPr>
              <w:pStyle w:val="TAC"/>
            </w:pPr>
            <w:r w:rsidRPr="00913BB3">
              <w:t>1</w:t>
            </w:r>
          </w:p>
        </w:tc>
        <w:tc>
          <w:tcPr>
            <w:tcW w:w="284" w:type="dxa"/>
          </w:tcPr>
          <w:p w14:paraId="088FA6C8" w14:textId="77777777" w:rsidR="00DF151E" w:rsidRPr="00913BB3" w:rsidRDefault="00DF151E" w:rsidP="006F3B77">
            <w:pPr>
              <w:pStyle w:val="TAC"/>
            </w:pPr>
            <w:r w:rsidRPr="00913BB3">
              <w:t>1</w:t>
            </w:r>
          </w:p>
        </w:tc>
        <w:tc>
          <w:tcPr>
            <w:tcW w:w="284" w:type="dxa"/>
          </w:tcPr>
          <w:p w14:paraId="09FDEED2" w14:textId="77777777" w:rsidR="00DF151E" w:rsidRPr="00913BB3" w:rsidRDefault="00DF151E" w:rsidP="006F3B77">
            <w:pPr>
              <w:pStyle w:val="TAC"/>
            </w:pPr>
            <w:r w:rsidRPr="00913BB3">
              <w:t>1</w:t>
            </w:r>
          </w:p>
        </w:tc>
        <w:tc>
          <w:tcPr>
            <w:tcW w:w="709" w:type="dxa"/>
          </w:tcPr>
          <w:p w14:paraId="6DBFAF8D" w14:textId="77777777" w:rsidR="00DF151E" w:rsidRPr="00913BB3" w:rsidRDefault="00DF151E" w:rsidP="006F3B77">
            <w:pPr>
              <w:pStyle w:val="TAL"/>
            </w:pPr>
          </w:p>
        </w:tc>
        <w:tc>
          <w:tcPr>
            <w:tcW w:w="4111" w:type="dxa"/>
          </w:tcPr>
          <w:p w14:paraId="6DBE9614" w14:textId="77777777" w:rsidR="00DF151E" w:rsidRPr="00913BB3" w:rsidRDefault="00DF151E" w:rsidP="006F3B77">
            <w:pPr>
              <w:pStyle w:val="TAL"/>
            </w:pPr>
            <w:r w:rsidRPr="00913BB3">
              <w:t>Full data rate</w:t>
            </w:r>
          </w:p>
        </w:tc>
      </w:tr>
      <w:tr w:rsidR="00DF151E" w:rsidRPr="00913BB3" w14:paraId="6E87BB42" w14:textId="77777777" w:rsidTr="006F3B77">
        <w:trPr>
          <w:jc w:val="center"/>
        </w:trPr>
        <w:tc>
          <w:tcPr>
            <w:tcW w:w="7091" w:type="dxa"/>
            <w:gridSpan w:val="10"/>
          </w:tcPr>
          <w:p w14:paraId="14B7E98E" w14:textId="77777777" w:rsidR="00DF151E" w:rsidRPr="00913BB3" w:rsidRDefault="00DF151E" w:rsidP="006F3B77">
            <w:pPr>
              <w:pStyle w:val="TAL"/>
            </w:pPr>
            <w:r w:rsidRPr="00913BB3">
              <w:t>All other values are spare</w:t>
            </w:r>
          </w:p>
        </w:tc>
      </w:tr>
      <w:tr w:rsidR="00DF151E" w:rsidRPr="00913BB3" w14:paraId="59452FD2" w14:textId="77777777" w:rsidTr="006F3B77">
        <w:trPr>
          <w:jc w:val="center"/>
        </w:trPr>
        <w:tc>
          <w:tcPr>
            <w:tcW w:w="7091" w:type="dxa"/>
            <w:gridSpan w:val="10"/>
          </w:tcPr>
          <w:p w14:paraId="6827C889" w14:textId="77777777" w:rsidR="00DF151E" w:rsidRPr="00913BB3" w:rsidRDefault="00DF151E" w:rsidP="006F3B77">
            <w:pPr>
              <w:pStyle w:val="TAL"/>
            </w:pPr>
          </w:p>
        </w:tc>
      </w:tr>
      <w:tr w:rsidR="00DF151E" w:rsidRPr="00913BB3" w14:paraId="4CCC3899" w14:textId="77777777" w:rsidTr="006F3B77">
        <w:trPr>
          <w:jc w:val="center"/>
        </w:trPr>
        <w:tc>
          <w:tcPr>
            <w:tcW w:w="7091" w:type="dxa"/>
            <w:gridSpan w:val="10"/>
          </w:tcPr>
          <w:p w14:paraId="4E487563" w14:textId="77777777" w:rsidR="00DF151E" w:rsidRPr="00913BB3" w:rsidRDefault="00DF151E" w:rsidP="006F3B77">
            <w:pPr>
              <w:pStyle w:val="TAL"/>
            </w:pPr>
            <w:r w:rsidRPr="00913BB3">
              <w:t>Maximum data rate per UE for user-plane integrity protection for downlink (octet 3)</w:t>
            </w:r>
          </w:p>
        </w:tc>
      </w:tr>
      <w:tr w:rsidR="00DF151E" w:rsidRPr="00913BB3" w14:paraId="1E7BF93F" w14:textId="77777777" w:rsidTr="006F3B77">
        <w:trPr>
          <w:jc w:val="center"/>
        </w:trPr>
        <w:tc>
          <w:tcPr>
            <w:tcW w:w="7091" w:type="dxa"/>
            <w:gridSpan w:val="10"/>
          </w:tcPr>
          <w:p w14:paraId="51A4130F" w14:textId="77777777" w:rsidR="00DF151E" w:rsidRPr="00913BB3" w:rsidRDefault="00DF151E" w:rsidP="006F3B77">
            <w:pPr>
              <w:pStyle w:val="TAL"/>
            </w:pPr>
            <w:r w:rsidRPr="00913BB3">
              <w:t>Bits</w:t>
            </w:r>
          </w:p>
        </w:tc>
      </w:tr>
      <w:tr w:rsidR="00DF151E" w:rsidRPr="00913BB3" w14:paraId="079FBA13" w14:textId="77777777" w:rsidTr="006F3B77">
        <w:trPr>
          <w:jc w:val="center"/>
        </w:trPr>
        <w:tc>
          <w:tcPr>
            <w:tcW w:w="284" w:type="dxa"/>
          </w:tcPr>
          <w:p w14:paraId="1515B4B7" w14:textId="77777777" w:rsidR="00DF151E" w:rsidRPr="00913BB3" w:rsidRDefault="00DF151E" w:rsidP="006F3B77">
            <w:pPr>
              <w:pStyle w:val="TAH"/>
            </w:pPr>
            <w:r w:rsidRPr="00913BB3">
              <w:t>8</w:t>
            </w:r>
          </w:p>
        </w:tc>
        <w:tc>
          <w:tcPr>
            <w:tcW w:w="285" w:type="dxa"/>
          </w:tcPr>
          <w:p w14:paraId="7CC28740" w14:textId="77777777" w:rsidR="00DF151E" w:rsidRPr="00913BB3" w:rsidRDefault="00DF151E" w:rsidP="006F3B77">
            <w:pPr>
              <w:pStyle w:val="TAH"/>
            </w:pPr>
            <w:r w:rsidRPr="00913BB3">
              <w:t>7</w:t>
            </w:r>
          </w:p>
        </w:tc>
        <w:tc>
          <w:tcPr>
            <w:tcW w:w="283" w:type="dxa"/>
          </w:tcPr>
          <w:p w14:paraId="4DCB99FC" w14:textId="77777777" w:rsidR="00DF151E" w:rsidRPr="00913BB3" w:rsidRDefault="00DF151E" w:rsidP="006F3B77">
            <w:pPr>
              <w:pStyle w:val="TAH"/>
            </w:pPr>
            <w:r w:rsidRPr="00913BB3">
              <w:t>6</w:t>
            </w:r>
          </w:p>
        </w:tc>
        <w:tc>
          <w:tcPr>
            <w:tcW w:w="283" w:type="dxa"/>
          </w:tcPr>
          <w:p w14:paraId="16DF3C94" w14:textId="77777777" w:rsidR="00DF151E" w:rsidRPr="00913BB3" w:rsidRDefault="00DF151E" w:rsidP="006F3B77">
            <w:pPr>
              <w:pStyle w:val="TAH"/>
            </w:pPr>
            <w:r w:rsidRPr="00913BB3">
              <w:t>5</w:t>
            </w:r>
          </w:p>
        </w:tc>
        <w:tc>
          <w:tcPr>
            <w:tcW w:w="284" w:type="dxa"/>
          </w:tcPr>
          <w:p w14:paraId="0D23C00D" w14:textId="77777777" w:rsidR="00DF151E" w:rsidRPr="00913BB3" w:rsidRDefault="00DF151E" w:rsidP="006F3B77">
            <w:pPr>
              <w:pStyle w:val="TAH"/>
            </w:pPr>
            <w:r w:rsidRPr="00913BB3">
              <w:t>4</w:t>
            </w:r>
          </w:p>
        </w:tc>
        <w:tc>
          <w:tcPr>
            <w:tcW w:w="284" w:type="dxa"/>
          </w:tcPr>
          <w:p w14:paraId="2F8B74BC" w14:textId="77777777" w:rsidR="00DF151E" w:rsidRPr="00913BB3" w:rsidRDefault="00DF151E" w:rsidP="006F3B77">
            <w:pPr>
              <w:pStyle w:val="TAH"/>
            </w:pPr>
            <w:r w:rsidRPr="00913BB3">
              <w:t>3</w:t>
            </w:r>
          </w:p>
        </w:tc>
        <w:tc>
          <w:tcPr>
            <w:tcW w:w="284" w:type="dxa"/>
          </w:tcPr>
          <w:p w14:paraId="140A2B1D" w14:textId="77777777" w:rsidR="00DF151E" w:rsidRPr="00913BB3" w:rsidRDefault="00DF151E" w:rsidP="006F3B77">
            <w:pPr>
              <w:pStyle w:val="TAH"/>
            </w:pPr>
            <w:r w:rsidRPr="00913BB3">
              <w:t>2</w:t>
            </w:r>
          </w:p>
        </w:tc>
        <w:tc>
          <w:tcPr>
            <w:tcW w:w="284" w:type="dxa"/>
          </w:tcPr>
          <w:p w14:paraId="6524B0B4" w14:textId="77777777" w:rsidR="00DF151E" w:rsidRPr="00913BB3" w:rsidRDefault="00DF151E" w:rsidP="006F3B77">
            <w:pPr>
              <w:pStyle w:val="TAH"/>
            </w:pPr>
            <w:r w:rsidRPr="00913BB3">
              <w:t>1</w:t>
            </w:r>
          </w:p>
        </w:tc>
        <w:tc>
          <w:tcPr>
            <w:tcW w:w="709" w:type="dxa"/>
          </w:tcPr>
          <w:p w14:paraId="4B9BD9EF" w14:textId="77777777" w:rsidR="00DF151E" w:rsidRPr="00913BB3" w:rsidRDefault="00DF151E" w:rsidP="006F3B77">
            <w:pPr>
              <w:pStyle w:val="TAL"/>
            </w:pPr>
          </w:p>
        </w:tc>
        <w:tc>
          <w:tcPr>
            <w:tcW w:w="4111" w:type="dxa"/>
          </w:tcPr>
          <w:p w14:paraId="350478EC" w14:textId="77777777" w:rsidR="00DF151E" w:rsidRPr="00913BB3" w:rsidRDefault="00DF151E" w:rsidP="006F3B77">
            <w:pPr>
              <w:pStyle w:val="TAL"/>
            </w:pPr>
          </w:p>
        </w:tc>
      </w:tr>
      <w:tr w:rsidR="00DF151E" w:rsidRPr="00913BB3" w14:paraId="7C28B95A" w14:textId="77777777" w:rsidTr="006F3B77">
        <w:trPr>
          <w:jc w:val="center"/>
        </w:trPr>
        <w:tc>
          <w:tcPr>
            <w:tcW w:w="284" w:type="dxa"/>
          </w:tcPr>
          <w:p w14:paraId="15B21132" w14:textId="77777777" w:rsidR="00DF151E" w:rsidRPr="00913BB3" w:rsidRDefault="00DF151E" w:rsidP="006F3B77">
            <w:pPr>
              <w:pStyle w:val="TAC"/>
            </w:pPr>
            <w:r w:rsidRPr="00913BB3">
              <w:t>0</w:t>
            </w:r>
          </w:p>
        </w:tc>
        <w:tc>
          <w:tcPr>
            <w:tcW w:w="285" w:type="dxa"/>
          </w:tcPr>
          <w:p w14:paraId="6B4A57AB" w14:textId="77777777" w:rsidR="00DF151E" w:rsidRPr="00913BB3" w:rsidRDefault="00DF151E" w:rsidP="006F3B77">
            <w:pPr>
              <w:pStyle w:val="TAC"/>
            </w:pPr>
            <w:r w:rsidRPr="00913BB3">
              <w:t>0</w:t>
            </w:r>
          </w:p>
        </w:tc>
        <w:tc>
          <w:tcPr>
            <w:tcW w:w="283" w:type="dxa"/>
          </w:tcPr>
          <w:p w14:paraId="1E123748" w14:textId="77777777" w:rsidR="00DF151E" w:rsidRPr="00913BB3" w:rsidRDefault="00DF151E" w:rsidP="006F3B77">
            <w:pPr>
              <w:pStyle w:val="TAC"/>
            </w:pPr>
            <w:r w:rsidRPr="00913BB3">
              <w:t>0</w:t>
            </w:r>
          </w:p>
        </w:tc>
        <w:tc>
          <w:tcPr>
            <w:tcW w:w="283" w:type="dxa"/>
          </w:tcPr>
          <w:p w14:paraId="3BDF77E2" w14:textId="77777777" w:rsidR="00DF151E" w:rsidRPr="00913BB3" w:rsidRDefault="00DF151E" w:rsidP="006F3B77">
            <w:pPr>
              <w:pStyle w:val="TAC"/>
            </w:pPr>
            <w:r w:rsidRPr="00913BB3">
              <w:t>0</w:t>
            </w:r>
          </w:p>
        </w:tc>
        <w:tc>
          <w:tcPr>
            <w:tcW w:w="284" w:type="dxa"/>
          </w:tcPr>
          <w:p w14:paraId="0706F1D2" w14:textId="77777777" w:rsidR="00DF151E" w:rsidRPr="00913BB3" w:rsidRDefault="00DF151E" w:rsidP="006F3B77">
            <w:pPr>
              <w:pStyle w:val="TAC"/>
            </w:pPr>
            <w:r w:rsidRPr="00913BB3">
              <w:t>0</w:t>
            </w:r>
          </w:p>
        </w:tc>
        <w:tc>
          <w:tcPr>
            <w:tcW w:w="284" w:type="dxa"/>
          </w:tcPr>
          <w:p w14:paraId="3077BB2A" w14:textId="77777777" w:rsidR="00DF151E" w:rsidRPr="00913BB3" w:rsidRDefault="00DF151E" w:rsidP="006F3B77">
            <w:pPr>
              <w:pStyle w:val="TAC"/>
            </w:pPr>
            <w:r w:rsidRPr="00913BB3">
              <w:t>0</w:t>
            </w:r>
          </w:p>
        </w:tc>
        <w:tc>
          <w:tcPr>
            <w:tcW w:w="284" w:type="dxa"/>
          </w:tcPr>
          <w:p w14:paraId="7C5404BC" w14:textId="77777777" w:rsidR="00DF151E" w:rsidRPr="00913BB3" w:rsidRDefault="00DF151E" w:rsidP="006F3B77">
            <w:pPr>
              <w:pStyle w:val="TAC"/>
            </w:pPr>
            <w:r w:rsidRPr="00913BB3">
              <w:t>0</w:t>
            </w:r>
          </w:p>
        </w:tc>
        <w:tc>
          <w:tcPr>
            <w:tcW w:w="284" w:type="dxa"/>
          </w:tcPr>
          <w:p w14:paraId="3E468F44" w14:textId="77777777" w:rsidR="00DF151E" w:rsidRPr="00913BB3" w:rsidRDefault="00DF151E" w:rsidP="006F3B77">
            <w:pPr>
              <w:pStyle w:val="TAC"/>
            </w:pPr>
            <w:r w:rsidRPr="00913BB3">
              <w:t>0</w:t>
            </w:r>
          </w:p>
        </w:tc>
        <w:tc>
          <w:tcPr>
            <w:tcW w:w="709" w:type="dxa"/>
          </w:tcPr>
          <w:p w14:paraId="33F2FDFE" w14:textId="77777777" w:rsidR="00DF151E" w:rsidRPr="00913BB3" w:rsidRDefault="00DF151E" w:rsidP="006F3B77">
            <w:pPr>
              <w:pStyle w:val="TAL"/>
            </w:pPr>
          </w:p>
        </w:tc>
        <w:tc>
          <w:tcPr>
            <w:tcW w:w="4111" w:type="dxa"/>
          </w:tcPr>
          <w:p w14:paraId="0C06CE65" w14:textId="77777777" w:rsidR="00DF151E" w:rsidRPr="00913BB3" w:rsidRDefault="00DF151E" w:rsidP="006F3B77">
            <w:pPr>
              <w:pStyle w:val="TAL"/>
            </w:pPr>
            <w:r w:rsidRPr="00913BB3">
              <w:t>64 kbps</w:t>
            </w:r>
          </w:p>
        </w:tc>
      </w:tr>
      <w:tr w:rsidR="00DF151E" w:rsidRPr="00913BB3" w14:paraId="79711133" w14:textId="77777777" w:rsidTr="006F3B77">
        <w:trPr>
          <w:jc w:val="center"/>
        </w:trPr>
        <w:tc>
          <w:tcPr>
            <w:tcW w:w="284" w:type="dxa"/>
          </w:tcPr>
          <w:p w14:paraId="415BA888" w14:textId="77777777" w:rsidR="00DF151E" w:rsidRPr="00913BB3" w:rsidRDefault="00DF151E" w:rsidP="006F3B77">
            <w:pPr>
              <w:pStyle w:val="TAC"/>
            </w:pPr>
            <w:r w:rsidRPr="00913BB3">
              <w:t>1</w:t>
            </w:r>
          </w:p>
        </w:tc>
        <w:tc>
          <w:tcPr>
            <w:tcW w:w="285" w:type="dxa"/>
          </w:tcPr>
          <w:p w14:paraId="745D468A" w14:textId="77777777" w:rsidR="00DF151E" w:rsidRPr="00913BB3" w:rsidRDefault="00DF151E" w:rsidP="006F3B77">
            <w:pPr>
              <w:pStyle w:val="TAC"/>
            </w:pPr>
            <w:r w:rsidRPr="00913BB3">
              <w:t>1</w:t>
            </w:r>
          </w:p>
        </w:tc>
        <w:tc>
          <w:tcPr>
            <w:tcW w:w="283" w:type="dxa"/>
          </w:tcPr>
          <w:p w14:paraId="396813DE" w14:textId="77777777" w:rsidR="00DF151E" w:rsidRPr="00913BB3" w:rsidRDefault="00DF151E" w:rsidP="006F3B77">
            <w:pPr>
              <w:pStyle w:val="TAC"/>
            </w:pPr>
            <w:r w:rsidRPr="00913BB3">
              <w:t>1</w:t>
            </w:r>
          </w:p>
        </w:tc>
        <w:tc>
          <w:tcPr>
            <w:tcW w:w="283" w:type="dxa"/>
          </w:tcPr>
          <w:p w14:paraId="68CF0FAD" w14:textId="77777777" w:rsidR="00DF151E" w:rsidRPr="00913BB3" w:rsidRDefault="00DF151E" w:rsidP="006F3B77">
            <w:pPr>
              <w:pStyle w:val="TAC"/>
            </w:pPr>
            <w:r w:rsidRPr="00913BB3">
              <w:t>1</w:t>
            </w:r>
          </w:p>
        </w:tc>
        <w:tc>
          <w:tcPr>
            <w:tcW w:w="284" w:type="dxa"/>
          </w:tcPr>
          <w:p w14:paraId="6A994C7E" w14:textId="77777777" w:rsidR="00DF151E" w:rsidRPr="00913BB3" w:rsidRDefault="00DF151E" w:rsidP="006F3B77">
            <w:pPr>
              <w:pStyle w:val="TAC"/>
            </w:pPr>
            <w:r w:rsidRPr="00913BB3">
              <w:t>1</w:t>
            </w:r>
          </w:p>
        </w:tc>
        <w:tc>
          <w:tcPr>
            <w:tcW w:w="284" w:type="dxa"/>
          </w:tcPr>
          <w:p w14:paraId="16186627" w14:textId="77777777" w:rsidR="00DF151E" w:rsidRPr="00913BB3" w:rsidRDefault="00DF151E" w:rsidP="006F3B77">
            <w:pPr>
              <w:pStyle w:val="TAC"/>
            </w:pPr>
            <w:r w:rsidRPr="00913BB3">
              <w:t>1</w:t>
            </w:r>
          </w:p>
        </w:tc>
        <w:tc>
          <w:tcPr>
            <w:tcW w:w="284" w:type="dxa"/>
          </w:tcPr>
          <w:p w14:paraId="41139A9E" w14:textId="77777777" w:rsidR="00DF151E" w:rsidRPr="00913BB3" w:rsidRDefault="00DF151E" w:rsidP="006F3B77">
            <w:pPr>
              <w:pStyle w:val="TAC"/>
            </w:pPr>
            <w:r w:rsidRPr="00913BB3">
              <w:t>1</w:t>
            </w:r>
          </w:p>
        </w:tc>
        <w:tc>
          <w:tcPr>
            <w:tcW w:w="284" w:type="dxa"/>
          </w:tcPr>
          <w:p w14:paraId="281F7EEF" w14:textId="77777777" w:rsidR="00DF151E" w:rsidRPr="00913BB3" w:rsidRDefault="00DF151E" w:rsidP="006F3B77">
            <w:pPr>
              <w:pStyle w:val="TAC"/>
            </w:pPr>
            <w:r w:rsidRPr="00913BB3">
              <w:t>1</w:t>
            </w:r>
          </w:p>
        </w:tc>
        <w:tc>
          <w:tcPr>
            <w:tcW w:w="709" w:type="dxa"/>
          </w:tcPr>
          <w:p w14:paraId="5B556100" w14:textId="77777777" w:rsidR="00DF151E" w:rsidRPr="00913BB3" w:rsidRDefault="00DF151E" w:rsidP="006F3B77">
            <w:pPr>
              <w:pStyle w:val="TAL"/>
            </w:pPr>
          </w:p>
        </w:tc>
        <w:tc>
          <w:tcPr>
            <w:tcW w:w="4111" w:type="dxa"/>
          </w:tcPr>
          <w:p w14:paraId="75773675" w14:textId="77777777" w:rsidR="00DF151E" w:rsidRPr="00913BB3" w:rsidRDefault="00DF151E" w:rsidP="006F3B77">
            <w:pPr>
              <w:pStyle w:val="TAL"/>
            </w:pPr>
            <w:r w:rsidRPr="00913BB3">
              <w:t>Full data rate</w:t>
            </w:r>
          </w:p>
        </w:tc>
      </w:tr>
      <w:tr w:rsidR="00DF151E" w:rsidRPr="00913BB3" w14:paraId="4C445AD0" w14:textId="77777777" w:rsidTr="006F3B77">
        <w:trPr>
          <w:jc w:val="center"/>
        </w:trPr>
        <w:tc>
          <w:tcPr>
            <w:tcW w:w="7091" w:type="dxa"/>
            <w:gridSpan w:val="10"/>
          </w:tcPr>
          <w:p w14:paraId="01ADC48C" w14:textId="77777777" w:rsidR="00DF151E" w:rsidRPr="00913BB3" w:rsidRDefault="00DF151E" w:rsidP="006F3B77">
            <w:pPr>
              <w:pStyle w:val="TAL"/>
            </w:pPr>
          </w:p>
          <w:p w14:paraId="0259DB72" w14:textId="77777777" w:rsidR="00DF151E" w:rsidRPr="00913BB3" w:rsidRDefault="00DF151E" w:rsidP="006F3B77">
            <w:pPr>
              <w:pStyle w:val="TAL"/>
            </w:pPr>
            <w:r w:rsidRPr="00913BB3">
              <w:t>The receiving entity shall treat a spare value as "64 kbps".</w:t>
            </w:r>
          </w:p>
        </w:tc>
      </w:tr>
    </w:tbl>
    <w:p w14:paraId="755CC974" w14:textId="77777777" w:rsidR="00DF151E" w:rsidRPr="00913BB3" w:rsidRDefault="00DF151E" w:rsidP="00DF151E"/>
    <w:p w14:paraId="03A94EEC" w14:textId="77777777" w:rsidR="00DF151E" w:rsidRPr="00913BB3" w:rsidRDefault="00DF151E" w:rsidP="00DF151E">
      <w:pPr>
        <w:pStyle w:val="Heading4"/>
      </w:pPr>
      <w:bookmarkStart w:id="2500" w:name="_Toc20232599"/>
      <w:bookmarkStart w:id="2501" w:name="_Toc27745921"/>
      <w:bookmarkStart w:id="2502" w:name="_Toc106694332"/>
      <w:r w:rsidRPr="00913BB3">
        <w:t>9.11.4.8</w:t>
      </w:r>
      <w:r w:rsidRPr="00913BB3">
        <w:tab/>
        <w:t>Mapped EPS bearer contexts</w:t>
      </w:r>
      <w:bookmarkEnd w:id="2500"/>
      <w:bookmarkEnd w:id="2501"/>
      <w:bookmarkEnd w:id="2502"/>
    </w:p>
    <w:p w14:paraId="114556E1" w14:textId="77777777" w:rsidR="00DF151E" w:rsidRPr="00913BB3" w:rsidRDefault="00DF151E" w:rsidP="00DF151E">
      <w:r w:rsidRPr="00913BB3">
        <w:t>The purpose of the mapped EPS bearer contexts information element is to indicate a set of EPS contexts for a PDU session, as described in subclause 6.1.4.1.</w:t>
      </w:r>
    </w:p>
    <w:p w14:paraId="2C22B07C" w14:textId="77777777" w:rsidR="00DF151E" w:rsidRPr="00913BB3" w:rsidRDefault="00DF151E" w:rsidP="00DF151E">
      <w:r w:rsidRPr="00913BB3">
        <w:t>The mapped EPS bearer contexts information element is a type 6 information element with a minimum length of 7 octet and a maximum length of 65538 octets.</w:t>
      </w:r>
    </w:p>
    <w:p w14:paraId="49D9481C" w14:textId="77777777" w:rsidR="00DF151E" w:rsidRPr="00913BB3" w:rsidRDefault="00DF151E" w:rsidP="00DF151E">
      <w:r w:rsidRPr="00913BB3">
        <w:t>The mapped EPS bearer contexts</w:t>
      </w:r>
      <w:r w:rsidRPr="00913BB3">
        <w:rPr>
          <w:i/>
        </w:rPr>
        <w:t xml:space="preserve"> </w:t>
      </w:r>
      <w:r w:rsidRPr="00913BB3">
        <w:t>information element is coded as shown in figure 9.11.4.8.1, figure 9.11.4.8.2, figure 9.11.4.8.3 and table 9.11.4.8.1.</w:t>
      </w:r>
    </w:p>
    <w:tbl>
      <w:tblPr>
        <w:tblW w:w="0" w:type="auto"/>
        <w:jc w:val="center"/>
        <w:tblLayout w:type="fixed"/>
        <w:tblCellMar>
          <w:left w:w="28" w:type="dxa"/>
          <w:right w:w="56" w:type="dxa"/>
        </w:tblCellMar>
        <w:tblLook w:val="0000" w:firstRow="0" w:lastRow="0" w:firstColumn="0" w:lastColumn="0" w:noHBand="0" w:noVBand="0"/>
      </w:tblPr>
      <w:tblGrid>
        <w:gridCol w:w="2249"/>
        <w:gridCol w:w="592"/>
        <w:gridCol w:w="594"/>
        <w:gridCol w:w="594"/>
        <w:gridCol w:w="594"/>
        <w:gridCol w:w="593"/>
        <w:gridCol w:w="594"/>
        <w:gridCol w:w="594"/>
        <w:gridCol w:w="523"/>
        <w:gridCol w:w="993"/>
        <w:gridCol w:w="28"/>
      </w:tblGrid>
      <w:tr w:rsidR="00DF151E" w:rsidRPr="00913BB3" w14:paraId="5CBBA2B6" w14:textId="77777777" w:rsidTr="006F3B77">
        <w:trPr>
          <w:cantSplit/>
          <w:trHeight w:val="284"/>
          <w:jc w:val="center"/>
        </w:trPr>
        <w:tc>
          <w:tcPr>
            <w:tcW w:w="2249" w:type="dxa"/>
          </w:tcPr>
          <w:p w14:paraId="2FB02374" w14:textId="77777777" w:rsidR="00DF151E" w:rsidRPr="00913BB3" w:rsidRDefault="00DF151E" w:rsidP="006F3B77">
            <w:pPr>
              <w:pStyle w:val="TAC"/>
            </w:pPr>
          </w:p>
        </w:tc>
        <w:tc>
          <w:tcPr>
            <w:tcW w:w="592" w:type="dxa"/>
            <w:tcBorders>
              <w:bottom w:val="single" w:sz="6" w:space="0" w:color="auto"/>
            </w:tcBorders>
          </w:tcPr>
          <w:p w14:paraId="134CE559" w14:textId="77777777" w:rsidR="00DF151E" w:rsidRPr="00913BB3" w:rsidRDefault="00DF151E" w:rsidP="006F3B77">
            <w:pPr>
              <w:pStyle w:val="TAC"/>
            </w:pPr>
            <w:r w:rsidRPr="00913BB3">
              <w:t>8</w:t>
            </w:r>
          </w:p>
        </w:tc>
        <w:tc>
          <w:tcPr>
            <w:tcW w:w="594" w:type="dxa"/>
            <w:tcBorders>
              <w:bottom w:val="single" w:sz="6" w:space="0" w:color="auto"/>
            </w:tcBorders>
          </w:tcPr>
          <w:p w14:paraId="08073065" w14:textId="77777777" w:rsidR="00DF151E" w:rsidRPr="00913BB3" w:rsidRDefault="00DF151E" w:rsidP="006F3B77">
            <w:pPr>
              <w:pStyle w:val="TAC"/>
            </w:pPr>
            <w:r w:rsidRPr="00913BB3">
              <w:t>7</w:t>
            </w:r>
          </w:p>
        </w:tc>
        <w:tc>
          <w:tcPr>
            <w:tcW w:w="594" w:type="dxa"/>
            <w:tcBorders>
              <w:bottom w:val="single" w:sz="6" w:space="0" w:color="auto"/>
            </w:tcBorders>
          </w:tcPr>
          <w:p w14:paraId="16D85ADA" w14:textId="77777777" w:rsidR="00DF151E" w:rsidRPr="00913BB3" w:rsidRDefault="00DF151E" w:rsidP="006F3B77">
            <w:pPr>
              <w:pStyle w:val="TAC"/>
            </w:pPr>
            <w:r w:rsidRPr="00913BB3">
              <w:t>6</w:t>
            </w:r>
          </w:p>
        </w:tc>
        <w:tc>
          <w:tcPr>
            <w:tcW w:w="594" w:type="dxa"/>
            <w:tcBorders>
              <w:bottom w:val="single" w:sz="6" w:space="0" w:color="auto"/>
            </w:tcBorders>
          </w:tcPr>
          <w:p w14:paraId="05220D9A" w14:textId="77777777" w:rsidR="00DF151E" w:rsidRPr="00913BB3" w:rsidRDefault="00DF151E" w:rsidP="006F3B77">
            <w:pPr>
              <w:pStyle w:val="TAC"/>
            </w:pPr>
            <w:r w:rsidRPr="00913BB3">
              <w:t>5</w:t>
            </w:r>
          </w:p>
        </w:tc>
        <w:tc>
          <w:tcPr>
            <w:tcW w:w="593" w:type="dxa"/>
            <w:tcBorders>
              <w:bottom w:val="single" w:sz="6" w:space="0" w:color="auto"/>
            </w:tcBorders>
          </w:tcPr>
          <w:p w14:paraId="06708D76" w14:textId="77777777" w:rsidR="00DF151E" w:rsidRPr="00913BB3" w:rsidRDefault="00DF151E" w:rsidP="006F3B77">
            <w:pPr>
              <w:pStyle w:val="TAC"/>
            </w:pPr>
            <w:r w:rsidRPr="00913BB3">
              <w:t>4</w:t>
            </w:r>
          </w:p>
        </w:tc>
        <w:tc>
          <w:tcPr>
            <w:tcW w:w="594" w:type="dxa"/>
            <w:tcBorders>
              <w:bottom w:val="single" w:sz="6" w:space="0" w:color="auto"/>
            </w:tcBorders>
          </w:tcPr>
          <w:p w14:paraId="26EFAA68" w14:textId="77777777" w:rsidR="00DF151E" w:rsidRPr="00913BB3" w:rsidRDefault="00DF151E" w:rsidP="006F3B77">
            <w:pPr>
              <w:pStyle w:val="TAC"/>
            </w:pPr>
            <w:r w:rsidRPr="00913BB3">
              <w:t>3</w:t>
            </w:r>
          </w:p>
        </w:tc>
        <w:tc>
          <w:tcPr>
            <w:tcW w:w="594" w:type="dxa"/>
            <w:tcBorders>
              <w:bottom w:val="single" w:sz="6" w:space="0" w:color="auto"/>
            </w:tcBorders>
          </w:tcPr>
          <w:p w14:paraId="536916A5" w14:textId="77777777" w:rsidR="00DF151E" w:rsidRPr="00913BB3" w:rsidRDefault="00DF151E" w:rsidP="006F3B77">
            <w:pPr>
              <w:pStyle w:val="TAC"/>
            </w:pPr>
            <w:r w:rsidRPr="00913BB3">
              <w:t>2</w:t>
            </w:r>
          </w:p>
        </w:tc>
        <w:tc>
          <w:tcPr>
            <w:tcW w:w="523" w:type="dxa"/>
            <w:tcBorders>
              <w:bottom w:val="single" w:sz="6" w:space="0" w:color="auto"/>
            </w:tcBorders>
          </w:tcPr>
          <w:p w14:paraId="0196A0FF" w14:textId="77777777" w:rsidR="00DF151E" w:rsidRPr="00913BB3" w:rsidRDefault="00DF151E" w:rsidP="006F3B77">
            <w:pPr>
              <w:pStyle w:val="TAC"/>
            </w:pPr>
            <w:r w:rsidRPr="00913BB3">
              <w:t>1</w:t>
            </w:r>
          </w:p>
        </w:tc>
        <w:tc>
          <w:tcPr>
            <w:tcW w:w="1021" w:type="dxa"/>
            <w:gridSpan w:val="2"/>
            <w:tcBorders>
              <w:left w:val="nil"/>
            </w:tcBorders>
          </w:tcPr>
          <w:p w14:paraId="0AAAFD14" w14:textId="77777777" w:rsidR="00DF151E" w:rsidRPr="00913BB3" w:rsidRDefault="00DF151E" w:rsidP="006F3B77">
            <w:pPr>
              <w:pStyle w:val="TAC"/>
            </w:pPr>
          </w:p>
        </w:tc>
      </w:tr>
      <w:tr w:rsidR="00DF151E" w:rsidRPr="00913BB3" w14:paraId="51BB7033" w14:textId="77777777" w:rsidTr="006F3B77">
        <w:trPr>
          <w:cantSplit/>
          <w:jc w:val="center"/>
        </w:trPr>
        <w:tc>
          <w:tcPr>
            <w:tcW w:w="2249" w:type="dxa"/>
            <w:tcBorders>
              <w:right w:val="single" w:sz="6" w:space="0" w:color="auto"/>
            </w:tcBorders>
          </w:tcPr>
          <w:p w14:paraId="255DF92C" w14:textId="77777777" w:rsidR="00DF151E" w:rsidRPr="00913BB3" w:rsidRDefault="00DF151E" w:rsidP="006F3B77">
            <w:pPr>
              <w:pStyle w:val="TAC"/>
            </w:pPr>
          </w:p>
        </w:tc>
        <w:tc>
          <w:tcPr>
            <w:tcW w:w="4678" w:type="dxa"/>
            <w:gridSpan w:val="8"/>
            <w:tcBorders>
              <w:top w:val="single" w:sz="6" w:space="0" w:color="auto"/>
              <w:left w:val="single" w:sz="6" w:space="0" w:color="auto"/>
              <w:bottom w:val="single" w:sz="6" w:space="0" w:color="auto"/>
              <w:right w:val="single" w:sz="6" w:space="0" w:color="auto"/>
            </w:tcBorders>
          </w:tcPr>
          <w:p w14:paraId="212CCF13" w14:textId="77777777" w:rsidR="00DF151E" w:rsidRPr="00913BB3" w:rsidRDefault="00DF151E" w:rsidP="006F3B77">
            <w:pPr>
              <w:pStyle w:val="TAC"/>
            </w:pPr>
            <w:r w:rsidRPr="00913BB3">
              <w:rPr>
                <w:rFonts w:hint="eastAsia"/>
                <w:lang w:eastAsia="zh-CN"/>
              </w:rPr>
              <w:t>Mapped EPS</w:t>
            </w:r>
            <w:r w:rsidRPr="00913BB3">
              <w:t xml:space="preserve"> bearer contexts IEI</w:t>
            </w:r>
          </w:p>
        </w:tc>
        <w:tc>
          <w:tcPr>
            <w:tcW w:w="1021" w:type="dxa"/>
            <w:gridSpan w:val="2"/>
          </w:tcPr>
          <w:p w14:paraId="4F10C752" w14:textId="77777777" w:rsidR="00DF151E" w:rsidRPr="00913BB3" w:rsidRDefault="00DF151E" w:rsidP="006F3B77">
            <w:pPr>
              <w:pStyle w:val="TAL"/>
            </w:pPr>
            <w:r w:rsidRPr="00913BB3">
              <w:t>octet 1</w:t>
            </w:r>
          </w:p>
        </w:tc>
      </w:tr>
      <w:tr w:rsidR="00DF151E" w:rsidRPr="00913BB3" w14:paraId="0BAE11E4" w14:textId="77777777" w:rsidTr="006F3B77">
        <w:trPr>
          <w:cantSplit/>
          <w:jc w:val="center"/>
        </w:trPr>
        <w:tc>
          <w:tcPr>
            <w:tcW w:w="2249" w:type="dxa"/>
            <w:tcBorders>
              <w:right w:val="single" w:sz="6" w:space="0" w:color="auto"/>
            </w:tcBorders>
          </w:tcPr>
          <w:p w14:paraId="1ECC4572" w14:textId="77777777" w:rsidR="00DF151E" w:rsidRPr="00913BB3" w:rsidRDefault="00DF151E" w:rsidP="006F3B77">
            <w:pPr>
              <w:pStyle w:val="TAC"/>
            </w:pPr>
          </w:p>
        </w:tc>
        <w:tc>
          <w:tcPr>
            <w:tcW w:w="4678" w:type="dxa"/>
            <w:gridSpan w:val="8"/>
            <w:vMerge w:val="restart"/>
            <w:tcBorders>
              <w:top w:val="single" w:sz="6" w:space="0" w:color="auto"/>
              <w:left w:val="single" w:sz="6" w:space="0" w:color="auto"/>
              <w:right w:val="single" w:sz="6" w:space="0" w:color="auto"/>
            </w:tcBorders>
          </w:tcPr>
          <w:p w14:paraId="1D90F5FE" w14:textId="77777777" w:rsidR="00DF151E" w:rsidRPr="00913BB3" w:rsidRDefault="00DF151E" w:rsidP="006F3B77">
            <w:pPr>
              <w:pStyle w:val="TAC"/>
            </w:pPr>
            <w:r w:rsidRPr="00913BB3">
              <w:t xml:space="preserve">Length of </w:t>
            </w:r>
            <w:r w:rsidRPr="00913BB3">
              <w:rPr>
                <w:rFonts w:hint="eastAsia"/>
                <w:lang w:eastAsia="zh-CN"/>
              </w:rPr>
              <w:t>Mapped EPS</w:t>
            </w:r>
            <w:r w:rsidRPr="00913BB3">
              <w:t xml:space="preserve"> bearer contexts contents</w:t>
            </w:r>
          </w:p>
        </w:tc>
        <w:tc>
          <w:tcPr>
            <w:tcW w:w="1021" w:type="dxa"/>
            <w:gridSpan w:val="2"/>
          </w:tcPr>
          <w:p w14:paraId="5D39C100" w14:textId="77777777" w:rsidR="00DF151E" w:rsidRPr="00913BB3" w:rsidRDefault="00DF151E" w:rsidP="006F3B77">
            <w:pPr>
              <w:pStyle w:val="TAL"/>
            </w:pPr>
            <w:r w:rsidRPr="00913BB3">
              <w:t>octet 2</w:t>
            </w:r>
          </w:p>
        </w:tc>
      </w:tr>
      <w:tr w:rsidR="00DF151E" w:rsidRPr="00913BB3" w14:paraId="6EDB096E" w14:textId="77777777" w:rsidTr="006F3B77">
        <w:trPr>
          <w:cantSplit/>
          <w:jc w:val="center"/>
        </w:trPr>
        <w:tc>
          <w:tcPr>
            <w:tcW w:w="2249" w:type="dxa"/>
            <w:tcBorders>
              <w:right w:val="single" w:sz="6" w:space="0" w:color="auto"/>
            </w:tcBorders>
          </w:tcPr>
          <w:p w14:paraId="2FF11918" w14:textId="77777777" w:rsidR="00DF151E" w:rsidRPr="00913BB3" w:rsidRDefault="00DF151E" w:rsidP="006F3B77">
            <w:pPr>
              <w:pStyle w:val="TAC"/>
            </w:pPr>
          </w:p>
        </w:tc>
        <w:tc>
          <w:tcPr>
            <w:tcW w:w="4678" w:type="dxa"/>
            <w:gridSpan w:val="8"/>
            <w:vMerge/>
            <w:tcBorders>
              <w:left w:val="single" w:sz="6" w:space="0" w:color="auto"/>
              <w:bottom w:val="single" w:sz="6" w:space="0" w:color="auto"/>
              <w:right w:val="single" w:sz="6" w:space="0" w:color="auto"/>
            </w:tcBorders>
          </w:tcPr>
          <w:p w14:paraId="4F5C6936" w14:textId="77777777" w:rsidR="00DF151E" w:rsidRPr="00913BB3" w:rsidRDefault="00DF151E" w:rsidP="006F3B77">
            <w:pPr>
              <w:pStyle w:val="TAC"/>
            </w:pPr>
          </w:p>
        </w:tc>
        <w:tc>
          <w:tcPr>
            <w:tcW w:w="1021" w:type="dxa"/>
            <w:gridSpan w:val="2"/>
          </w:tcPr>
          <w:p w14:paraId="273D1F00" w14:textId="77777777" w:rsidR="00DF151E" w:rsidRPr="00913BB3" w:rsidRDefault="00DF151E" w:rsidP="006F3B77">
            <w:pPr>
              <w:pStyle w:val="TAL"/>
            </w:pPr>
            <w:r w:rsidRPr="00913BB3">
              <w:t>octet 3</w:t>
            </w:r>
          </w:p>
        </w:tc>
      </w:tr>
      <w:tr w:rsidR="00DF151E" w:rsidRPr="00913BB3" w14:paraId="6B049227" w14:textId="77777777" w:rsidTr="006F3B77">
        <w:trPr>
          <w:cantSplit/>
          <w:jc w:val="center"/>
        </w:trPr>
        <w:tc>
          <w:tcPr>
            <w:tcW w:w="2249" w:type="dxa"/>
            <w:tcBorders>
              <w:right w:val="single" w:sz="6" w:space="0" w:color="auto"/>
            </w:tcBorders>
          </w:tcPr>
          <w:p w14:paraId="6405B745" w14:textId="77777777" w:rsidR="00DF151E" w:rsidRPr="00913BB3" w:rsidRDefault="00DF151E" w:rsidP="006F3B77">
            <w:pPr>
              <w:pStyle w:val="TAC"/>
            </w:pPr>
          </w:p>
        </w:tc>
        <w:tc>
          <w:tcPr>
            <w:tcW w:w="4678" w:type="dxa"/>
            <w:gridSpan w:val="8"/>
            <w:tcBorders>
              <w:top w:val="single" w:sz="6" w:space="0" w:color="auto"/>
              <w:left w:val="single" w:sz="6" w:space="0" w:color="auto"/>
              <w:bottom w:val="single" w:sz="6" w:space="0" w:color="auto"/>
              <w:right w:val="single" w:sz="6" w:space="0" w:color="auto"/>
            </w:tcBorders>
          </w:tcPr>
          <w:p w14:paraId="4A54CB13" w14:textId="77777777" w:rsidR="00DF151E" w:rsidRPr="00913BB3" w:rsidRDefault="00DF151E" w:rsidP="006F3B77">
            <w:pPr>
              <w:pStyle w:val="TAC"/>
            </w:pPr>
          </w:p>
          <w:p w14:paraId="31FF7F28" w14:textId="77777777" w:rsidR="00DF151E" w:rsidRPr="00913BB3" w:rsidRDefault="00DF151E" w:rsidP="006F3B77">
            <w:pPr>
              <w:pStyle w:val="TAC"/>
            </w:pPr>
            <w:r w:rsidRPr="00913BB3">
              <w:rPr>
                <w:lang w:eastAsia="zh-CN"/>
              </w:rPr>
              <w:t xml:space="preserve">Mapped </w:t>
            </w:r>
            <w:r w:rsidRPr="00913BB3">
              <w:rPr>
                <w:rFonts w:hint="eastAsia"/>
                <w:lang w:eastAsia="zh-CN"/>
              </w:rPr>
              <w:t>EPS</w:t>
            </w:r>
            <w:r w:rsidRPr="00913BB3">
              <w:t xml:space="preserve"> bearer context 1</w:t>
            </w:r>
          </w:p>
          <w:p w14:paraId="31BDE08C" w14:textId="77777777" w:rsidR="00DF151E" w:rsidRPr="00913BB3" w:rsidRDefault="00DF151E" w:rsidP="006F3B77">
            <w:pPr>
              <w:pStyle w:val="TAC"/>
            </w:pPr>
          </w:p>
        </w:tc>
        <w:tc>
          <w:tcPr>
            <w:tcW w:w="1021" w:type="dxa"/>
            <w:gridSpan w:val="2"/>
            <w:tcBorders>
              <w:left w:val="single" w:sz="6" w:space="0" w:color="auto"/>
            </w:tcBorders>
          </w:tcPr>
          <w:p w14:paraId="5C5C2B7B" w14:textId="77777777" w:rsidR="00DF151E" w:rsidRPr="00913BB3" w:rsidRDefault="00DF151E" w:rsidP="006F3B77">
            <w:pPr>
              <w:pStyle w:val="TAL"/>
            </w:pPr>
            <w:r w:rsidRPr="00913BB3">
              <w:t>octet 4</w:t>
            </w:r>
          </w:p>
          <w:p w14:paraId="56FCF89B" w14:textId="77777777" w:rsidR="00DF151E" w:rsidRPr="00913BB3" w:rsidRDefault="00DF151E" w:rsidP="006F3B77">
            <w:pPr>
              <w:pStyle w:val="TAL"/>
            </w:pPr>
          </w:p>
          <w:p w14:paraId="41DA33DE" w14:textId="77777777" w:rsidR="00DF151E" w:rsidRPr="00913BB3" w:rsidRDefault="00DF151E" w:rsidP="006F3B77">
            <w:pPr>
              <w:pStyle w:val="TAL"/>
            </w:pPr>
            <w:r w:rsidRPr="00913BB3">
              <w:t>octet u</w:t>
            </w:r>
          </w:p>
        </w:tc>
      </w:tr>
      <w:tr w:rsidR="00DF151E" w:rsidRPr="00913BB3" w14:paraId="48BA087A" w14:textId="77777777" w:rsidTr="006F3B77">
        <w:trPr>
          <w:cantSplit/>
          <w:jc w:val="center"/>
        </w:trPr>
        <w:tc>
          <w:tcPr>
            <w:tcW w:w="2249" w:type="dxa"/>
            <w:tcBorders>
              <w:right w:val="single" w:sz="6" w:space="0" w:color="auto"/>
            </w:tcBorders>
          </w:tcPr>
          <w:p w14:paraId="2967DF73" w14:textId="77777777" w:rsidR="00DF151E" w:rsidRPr="00913BB3" w:rsidRDefault="00DF151E" w:rsidP="006F3B77">
            <w:pPr>
              <w:pStyle w:val="TAC"/>
            </w:pPr>
          </w:p>
        </w:tc>
        <w:tc>
          <w:tcPr>
            <w:tcW w:w="4678" w:type="dxa"/>
            <w:gridSpan w:val="8"/>
            <w:tcBorders>
              <w:top w:val="single" w:sz="6" w:space="0" w:color="auto"/>
              <w:left w:val="single" w:sz="6" w:space="0" w:color="auto"/>
              <w:bottom w:val="single" w:sz="6" w:space="0" w:color="auto"/>
              <w:right w:val="single" w:sz="6" w:space="0" w:color="auto"/>
            </w:tcBorders>
          </w:tcPr>
          <w:p w14:paraId="10F40D3B" w14:textId="77777777" w:rsidR="00DF151E" w:rsidRPr="00913BB3" w:rsidRDefault="00DF151E" w:rsidP="006F3B77">
            <w:pPr>
              <w:pStyle w:val="TAC"/>
            </w:pPr>
          </w:p>
          <w:p w14:paraId="7DAC4AB9" w14:textId="77777777" w:rsidR="00DF151E" w:rsidRPr="00913BB3" w:rsidRDefault="00DF151E" w:rsidP="006F3B77">
            <w:pPr>
              <w:pStyle w:val="TAC"/>
            </w:pPr>
            <w:r w:rsidRPr="00913BB3">
              <w:rPr>
                <w:lang w:eastAsia="zh-CN"/>
              </w:rPr>
              <w:t xml:space="preserve">Mapped </w:t>
            </w:r>
            <w:r w:rsidRPr="00913BB3">
              <w:rPr>
                <w:rFonts w:hint="eastAsia"/>
                <w:lang w:eastAsia="zh-CN"/>
              </w:rPr>
              <w:t>EPS</w:t>
            </w:r>
            <w:r w:rsidRPr="00913BB3">
              <w:t xml:space="preserve"> bearer context 2</w:t>
            </w:r>
          </w:p>
          <w:p w14:paraId="55BBA78C" w14:textId="77777777" w:rsidR="00DF151E" w:rsidRPr="00913BB3" w:rsidRDefault="00DF151E" w:rsidP="006F3B77">
            <w:pPr>
              <w:pStyle w:val="TAC"/>
            </w:pPr>
          </w:p>
        </w:tc>
        <w:tc>
          <w:tcPr>
            <w:tcW w:w="1021" w:type="dxa"/>
            <w:gridSpan w:val="2"/>
            <w:tcBorders>
              <w:left w:val="single" w:sz="6" w:space="0" w:color="auto"/>
            </w:tcBorders>
          </w:tcPr>
          <w:p w14:paraId="1B1787F1" w14:textId="77777777" w:rsidR="00DF151E" w:rsidRPr="00913BB3" w:rsidRDefault="00DF151E" w:rsidP="006F3B77">
            <w:pPr>
              <w:pStyle w:val="TAL"/>
            </w:pPr>
            <w:r w:rsidRPr="00913BB3">
              <w:t>octet u+1</w:t>
            </w:r>
          </w:p>
          <w:p w14:paraId="70C6F978" w14:textId="77777777" w:rsidR="00DF151E" w:rsidRPr="00913BB3" w:rsidRDefault="00DF151E" w:rsidP="006F3B77">
            <w:pPr>
              <w:pStyle w:val="TAL"/>
            </w:pPr>
          </w:p>
          <w:p w14:paraId="1C5D7764" w14:textId="77777777" w:rsidR="00DF151E" w:rsidRPr="00913BB3" w:rsidRDefault="00DF151E" w:rsidP="006F3B77">
            <w:pPr>
              <w:pStyle w:val="TAL"/>
            </w:pPr>
            <w:r w:rsidRPr="00913BB3">
              <w:t>octet v</w:t>
            </w:r>
          </w:p>
        </w:tc>
      </w:tr>
      <w:tr w:rsidR="00DF151E" w:rsidRPr="00913BB3" w14:paraId="4C66B7EB" w14:textId="77777777" w:rsidTr="006F3B77">
        <w:trPr>
          <w:cantSplit/>
          <w:jc w:val="center"/>
        </w:trPr>
        <w:tc>
          <w:tcPr>
            <w:tcW w:w="2249" w:type="dxa"/>
            <w:tcBorders>
              <w:right w:val="single" w:sz="6" w:space="0" w:color="auto"/>
            </w:tcBorders>
          </w:tcPr>
          <w:p w14:paraId="23E3FF4C" w14:textId="77777777" w:rsidR="00DF151E" w:rsidRPr="00913BB3" w:rsidRDefault="00DF151E" w:rsidP="006F3B77">
            <w:pPr>
              <w:pStyle w:val="TAC"/>
            </w:pPr>
          </w:p>
        </w:tc>
        <w:tc>
          <w:tcPr>
            <w:tcW w:w="4678" w:type="dxa"/>
            <w:gridSpan w:val="8"/>
            <w:tcBorders>
              <w:top w:val="single" w:sz="6" w:space="0" w:color="auto"/>
              <w:left w:val="single" w:sz="6" w:space="0" w:color="auto"/>
              <w:bottom w:val="single" w:sz="6" w:space="0" w:color="auto"/>
              <w:right w:val="single" w:sz="6" w:space="0" w:color="auto"/>
            </w:tcBorders>
          </w:tcPr>
          <w:p w14:paraId="7CC5CB51" w14:textId="77777777" w:rsidR="00DF151E" w:rsidRPr="00913BB3" w:rsidRDefault="00DF151E" w:rsidP="006F3B77">
            <w:pPr>
              <w:pStyle w:val="TAC"/>
            </w:pPr>
          </w:p>
          <w:p w14:paraId="4B15D1EB" w14:textId="77777777" w:rsidR="00DF151E" w:rsidRPr="00913BB3" w:rsidRDefault="00DF151E" w:rsidP="006F3B77">
            <w:pPr>
              <w:pStyle w:val="TAC"/>
            </w:pPr>
            <w:r w:rsidRPr="00913BB3">
              <w:t>…</w:t>
            </w:r>
          </w:p>
          <w:p w14:paraId="1F230901" w14:textId="77777777" w:rsidR="00DF151E" w:rsidRPr="00913BB3" w:rsidRDefault="00DF151E" w:rsidP="006F3B77">
            <w:pPr>
              <w:pStyle w:val="TAC"/>
            </w:pPr>
          </w:p>
        </w:tc>
        <w:tc>
          <w:tcPr>
            <w:tcW w:w="1021" w:type="dxa"/>
            <w:gridSpan w:val="2"/>
            <w:tcBorders>
              <w:left w:val="single" w:sz="6" w:space="0" w:color="auto"/>
            </w:tcBorders>
          </w:tcPr>
          <w:p w14:paraId="1E1D1CAB" w14:textId="77777777" w:rsidR="00DF151E" w:rsidRPr="00913BB3" w:rsidRDefault="00DF151E" w:rsidP="006F3B77">
            <w:pPr>
              <w:pStyle w:val="TAL"/>
            </w:pPr>
            <w:r w:rsidRPr="00913BB3">
              <w:t>octet v+1</w:t>
            </w:r>
          </w:p>
          <w:p w14:paraId="5DE19387" w14:textId="77777777" w:rsidR="00DF151E" w:rsidRPr="00913BB3" w:rsidRDefault="00DF151E" w:rsidP="006F3B77">
            <w:pPr>
              <w:pStyle w:val="TAL"/>
            </w:pPr>
          </w:p>
          <w:p w14:paraId="31E57FDB" w14:textId="77777777" w:rsidR="00DF151E" w:rsidRPr="00913BB3" w:rsidRDefault="00DF151E" w:rsidP="006F3B77">
            <w:pPr>
              <w:pStyle w:val="TAL"/>
            </w:pPr>
            <w:r w:rsidRPr="00913BB3">
              <w:t>octet w</w:t>
            </w:r>
          </w:p>
        </w:tc>
      </w:tr>
      <w:tr w:rsidR="00DF151E" w:rsidRPr="00913BB3" w14:paraId="4774372B" w14:textId="77777777" w:rsidTr="006F3B77">
        <w:tblPrEx>
          <w:tblCellMar>
            <w:left w:w="56" w:type="dxa"/>
          </w:tblCellMar>
        </w:tblPrEx>
        <w:trPr>
          <w:gridAfter w:val="1"/>
          <w:wAfter w:w="28" w:type="dxa"/>
          <w:cantSplit/>
          <w:jc w:val="center"/>
        </w:trPr>
        <w:tc>
          <w:tcPr>
            <w:tcW w:w="2249" w:type="dxa"/>
            <w:tcBorders>
              <w:right w:val="single" w:sz="6" w:space="0" w:color="auto"/>
            </w:tcBorders>
          </w:tcPr>
          <w:p w14:paraId="1BAA9787" w14:textId="77777777" w:rsidR="00DF151E" w:rsidRPr="00913BB3" w:rsidRDefault="00DF151E" w:rsidP="006F3B77">
            <w:pPr>
              <w:pStyle w:val="TAC"/>
            </w:pPr>
          </w:p>
        </w:tc>
        <w:tc>
          <w:tcPr>
            <w:tcW w:w="4678" w:type="dxa"/>
            <w:gridSpan w:val="8"/>
            <w:tcBorders>
              <w:top w:val="single" w:sz="6" w:space="0" w:color="auto"/>
              <w:left w:val="single" w:sz="6" w:space="0" w:color="auto"/>
              <w:bottom w:val="single" w:sz="6" w:space="0" w:color="auto"/>
              <w:right w:val="single" w:sz="6" w:space="0" w:color="auto"/>
            </w:tcBorders>
          </w:tcPr>
          <w:p w14:paraId="7A83D1C2" w14:textId="77777777" w:rsidR="00DF151E" w:rsidRPr="00913BB3" w:rsidRDefault="00DF151E" w:rsidP="006F3B77">
            <w:pPr>
              <w:pStyle w:val="TAC"/>
            </w:pPr>
          </w:p>
          <w:p w14:paraId="2E12F6C4" w14:textId="77777777" w:rsidR="00DF151E" w:rsidRPr="00913BB3" w:rsidRDefault="00DF151E" w:rsidP="006F3B77">
            <w:pPr>
              <w:pStyle w:val="TAC"/>
            </w:pPr>
            <w:r w:rsidRPr="00913BB3">
              <w:rPr>
                <w:lang w:eastAsia="zh-CN"/>
              </w:rPr>
              <w:t xml:space="preserve">Mapped </w:t>
            </w:r>
            <w:r w:rsidRPr="00913BB3">
              <w:rPr>
                <w:rFonts w:hint="eastAsia"/>
                <w:lang w:eastAsia="zh-CN"/>
              </w:rPr>
              <w:t>EPS</w:t>
            </w:r>
            <w:r w:rsidRPr="00913BB3">
              <w:t xml:space="preserve"> bearer context n</w:t>
            </w:r>
          </w:p>
          <w:p w14:paraId="28917746" w14:textId="77777777" w:rsidR="00DF151E" w:rsidRPr="00913BB3" w:rsidRDefault="00DF151E" w:rsidP="006F3B77">
            <w:pPr>
              <w:pStyle w:val="TAC"/>
            </w:pPr>
          </w:p>
        </w:tc>
        <w:tc>
          <w:tcPr>
            <w:tcW w:w="993" w:type="dxa"/>
            <w:tcBorders>
              <w:left w:val="single" w:sz="6" w:space="0" w:color="auto"/>
            </w:tcBorders>
          </w:tcPr>
          <w:p w14:paraId="6F998980" w14:textId="77777777" w:rsidR="00DF151E" w:rsidRPr="00913BB3" w:rsidRDefault="00DF151E" w:rsidP="006F3B77">
            <w:pPr>
              <w:pStyle w:val="TAL"/>
            </w:pPr>
            <w:r w:rsidRPr="00913BB3">
              <w:t>octet w+1</w:t>
            </w:r>
          </w:p>
          <w:p w14:paraId="703CE1DE" w14:textId="77777777" w:rsidR="00DF151E" w:rsidRPr="00913BB3" w:rsidRDefault="00DF151E" w:rsidP="006F3B77">
            <w:pPr>
              <w:pStyle w:val="TAL"/>
            </w:pPr>
          </w:p>
          <w:p w14:paraId="6AB1F0EA" w14:textId="77777777" w:rsidR="00DF151E" w:rsidRPr="00913BB3" w:rsidRDefault="00DF151E" w:rsidP="006F3B77">
            <w:pPr>
              <w:pStyle w:val="TAL"/>
            </w:pPr>
            <w:r w:rsidRPr="00913BB3">
              <w:t>octet x</w:t>
            </w:r>
          </w:p>
        </w:tc>
      </w:tr>
    </w:tbl>
    <w:p w14:paraId="5075579E" w14:textId="77777777" w:rsidR="00DF151E" w:rsidRPr="00913BB3" w:rsidRDefault="00DF151E" w:rsidP="00DF151E">
      <w:pPr>
        <w:pStyle w:val="TF"/>
      </w:pPr>
      <w:r w:rsidRPr="00913BB3">
        <w:t xml:space="preserve">Figure 9.11.4.8.1: </w:t>
      </w:r>
      <w:r w:rsidRPr="00913BB3">
        <w:rPr>
          <w:rFonts w:hint="eastAsia"/>
          <w:lang w:eastAsia="zh-CN"/>
        </w:rPr>
        <w:t>Mapped EPS</w:t>
      </w:r>
      <w:r w:rsidRPr="00913BB3">
        <w:t xml:space="preserve"> bearer contexts</w:t>
      </w:r>
    </w:p>
    <w:tbl>
      <w:tblPr>
        <w:tblW w:w="0" w:type="auto"/>
        <w:jc w:val="center"/>
        <w:tblLayout w:type="fixed"/>
        <w:tblCellMar>
          <w:left w:w="28" w:type="dxa"/>
          <w:right w:w="56" w:type="dxa"/>
        </w:tblCellMar>
        <w:tblLook w:val="0000" w:firstRow="0" w:lastRow="0" w:firstColumn="0" w:lastColumn="0" w:noHBand="0" w:noVBand="0"/>
      </w:tblPr>
      <w:tblGrid>
        <w:gridCol w:w="2240"/>
        <w:gridCol w:w="592"/>
        <w:gridCol w:w="542"/>
        <w:gridCol w:w="52"/>
        <w:gridCol w:w="594"/>
        <w:gridCol w:w="63"/>
        <w:gridCol w:w="531"/>
        <w:gridCol w:w="36"/>
        <w:gridCol w:w="557"/>
        <w:gridCol w:w="594"/>
        <w:gridCol w:w="594"/>
        <w:gridCol w:w="523"/>
        <w:gridCol w:w="1021"/>
      </w:tblGrid>
      <w:tr w:rsidR="00DF151E" w:rsidRPr="00913BB3" w14:paraId="14806210" w14:textId="77777777" w:rsidTr="006F3B77">
        <w:trPr>
          <w:cantSplit/>
          <w:jc w:val="center"/>
        </w:trPr>
        <w:tc>
          <w:tcPr>
            <w:tcW w:w="2240" w:type="dxa"/>
          </w:tcPr>
          <w:p w14:paraId="40AF30EC" w14:textId="77777777" w:rsidR="00DF151E" w:rsidRPr="00913BB3" w:rsidRDefault="00DF151E" w:rsidP="006F3B77">
            <w:pPr>
              <w:pStyle w:val="TAC"/>
            </w:pPr>
          </w:p>
        </w:tc>
        <w:tc>
          <w:tcPr>
            <w:tcW w:w="592" w:type="dxa"/>
            <w:tcBorders>
              <w:bottom w:val="single" w:sz="6" w:space="0" w:color="auto"/>
            </w:tcBorders>
          </w:tcPr>
          <w:p w14:paraId="1BF4B67D" w14:textId="77777777" w:rsidR="00DF151E" w:rsidRPr="00913BB3" w:rsidRDefault="00DF151E" w:rsidP="006F3B77">
            <w:pPr>
              <w:pStyle w:val="TAC"/>
            </w:pPr>
            <w:r w:rsidRPr="00913BB3">
              <w:t>8</w:t>
            </w:r>
          </w:p>
        </w:tc>
        <w:tc>
          <w:tcPr>
            <w:tcW w:w="594" w:type="dxa"/>
            <w:gridSpan w:val="2"/>
            <w:tcBorders>
              <w:bottom w:val="single" w:sz="6" w:space="0" w:color="auto"/>
            </w:tcBorders>
          </w:tcPr>
          <w:p w14:paraId="16098A57" w14:textId="77777777" w:rsidR="00DF151E" w:rsidRPr="00913BB3" w:rsidRDefault="00DF151E" w:rsidP="006F3B77">
            <w:pPr>
              <w:pStyle w:val="TAC"/>
            </w:pPr>
            <w:r w:rsidRPr="00913BB3">
              <w:t>7</w:t>
            </w:r>
          </w:p>
        </w:tc>
        <w:tc>
          <w:tcPr>
            <w:tcW w:w="594" w:type="dxa"/>
            <w:tcBorders>
              <w:bottom w:val="single" w:sz="6" w:space="0" w:color="auto"/>
            </w:tcBorders>
          </w:tcPr>
          <w:p w14:paraId="070CF68A" w14:textId="77777777" w:rsidR="00DF151E" w:rsidRPr="00913BB3" w:rsidRDefault="00DF151E" w:rsidP="006F3B77">
            <w:pPr>
              <w:pStyle w:val="TAC"/>
            </w:pPr>
            <w:r w:rsidRPr="00913BB3">
              <w:t>6</w:t>
            </w:r>
          </w:p>
        </w:tc>
        <w:tc>
          <w:tcPr>
            <w:tcW w:w="594" w:type="dxa"/>
            <w:gridSpan w:val="2"/>
            <w:tcBorders>
              <w:bottom w:val="single" w:sz="6" w:space="0" w:color="auto"/>
            </w:tcBorders>
          </w:tcPr>
          <w:p w14:paraId="175AB1D3" w14:textId="77777777" w:rsidR="00DF151E" w:rsidRPr="00913BB3" w:rsidRDefault="00DF151E" w:rsidP="006F3B77">
            <w:pPr>
              <w:pStyle w:val="TAC"/>
            </w:pPr>
            <w:r w:rsidRPr="00913BB3">
              <w:t>5</w:t>
            </w:r>
          </w:p>
        </w:tc>
        <w:tc>
          <w:tcPr>
            <w:tcW w:w="593" w:type="dxa"/>
            <w:gridSpan w:val="2"/>
            <w:tcBorders>
              <w:bottom w:val="single" w:sz="6" w:space="0" w:color="auto"/>
            </w:tcBorders>
          </w:tcPr>
          <w:p w14:paraId="0D64AD25" w14:textId="77777777" w:rsidR="00DF151E" w:rsidRPr="00913BB3" w:rsidRDefault="00DF151E" w:rsidP="006F3B77">
            <w:pPr>
              <w:pStyle w:val="TAC"/>
            </w:pPr>
            <w:r w:rsidRPr="00913BB3">
              <w:t>4</w:t>
            </w:r>
          </w:p>
        </w:tc>
        <w:tc>
          <w:tcPr>
            <w:tcW w:w="594" w:type="dxa"/>
            <w:tcBorders>
              <w:bottom w:val="single" w:sz="6" w:space="0" w:color="auto"/>
            </w:tcBorders>
          </w:tcPr>
          <w:p w14:paraId="6A530E79" w14:textId="77777777" w:rsidR="00DF151E" w:rsidRPr="00913BB3" w:rsidRDefault="00DF151E" w:rsidP="006F3B77">
            <w:pPr>
              <w:pStyle w:val="TAC"/>
            </w:pPr>
            <w:r w:rsidRPr="00913BB3">
              <w:t>3</w:t>
            </w:r>
          </w:p>
        </w:tc>
        <w:tc>
          <w:tcPr>
            <w:tcW w:w="594" w:type="dxa"/>
            <w:tcBorders>
              <w:bottom w:val="single" w:sz="6" w:space="0" w:color="auto"/>
            </w:tcBorders>
          </w:tcPr>
          <w:p w14:paraId="0F5F3457" w14:textId="77777777" w:rsidR="00DF151E" w:rsidRPr="00913BB3" w:rsidRDefault="00DF151E" w:rsidP="006F3B77">
            <w:pPr>
              <w:pStyle w:val="TAC"/>
            </w:pPr>
            <w:r w:rsidRPr="00913BB3">
              <w:t>2</w:t>
            </w:r>
          </w:p>
        </w:tc>
        <w:tc>
          <w:tcPr>
            <w:tcW w:w="523" w:type="dxa"/>
            <w:tcBorders>
              <w:bottom w:val="single" w:sz="6" w:space="0" w:color="auto"/>
            </w:tcBorders>
          </w:tcPr>
          <w:p w14:paraId="5267B529" w14:textId="77777777" w:rsidR="00DF151E" w:rsidRPr="00913BB3" w:rsidRDefault="00DF151E" w:rsidP="006F3B77">
            <w:pPr>
              <w:pStyle w:val="TAC"/>
            </w:pPr>
            <w:r w:rsidRPr="00913BB3">
              <w:t>1</w:t>
            </w:r>
          </w:p>
        </w:tc>
        <w:tc>
          <w:tcPr>
            <w:tcW w:w="1021" w:type="dxa"/>
            <w:tcBorders>
              <w:left w:val="nil"/>
            </w:tcBorders>
          </w:tcPr>
          <w:p w14:paraId="6F9DD1A4" w14:textId="77777777" w:rsidR="00DF151E" w:rsidRPr="00913BB3" w:rsidRDefault="00DF151E" w:rsidP="006F3B77">
            <w:pPr>
              <w:pStyle w:val="TAC"/>
            </w:pPr>
          </w:p>
        </w:tc>
      </w:tr>
      <w:tr w:rsidR="00DF151E" w:rsidRPr="00913BB3" w14:paraId="33C14CE5" w14:textId="77777777" w:rsidTr="006F3B77">
        <w:trPr>
          <w:cantSplit/>
          <w:jc w:val="center"/>
        </w:trPr>
        <w:tc>
          <w:tcPr>
            <w:tcW w:w="2240" w:type="dxa"/>
            <w:tcBorders>
              <w:right w:val="single" w:sz="6" w:space="0" w:color="auto"/>
            </w:tcBorders>
          </w:tcPr>
          <w:p w14:paraId="1C3EBF6E" w14:textId="77777777" w:rsidR="00DF151E" w:rsidRPr="00913BB3" w:rsidRDefault="00DF151E" w:rsidP="006F3B77">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14:paraId="2E429A9B" w14:textId="77777777" w:rsidR="00DF151E" w:rsidRPr="00913BB3" w:rsidRDefault="00DF151E" w:rsidP="006F3B77">
            <w:pPr>
              <w:pStyle w:val="TAC"/>
            </w:pPr>
            <w:r w:rsidRPr="00913BB3">
              <w:t>EPS bearer identity</w:t>
            </w:r>
          </w:p>
        </w:tc>
        <w:tc>
          <w:tcPr>
            <w:tcW w:w="1021" w:type="dxa"/>
          </w:tcPr>
          <w:p w14:paraId="4C31F643" w14:textId="77777777" w:rsidR="00DF151E" w:rsidRPr="00913BB3" w:rsidRDefault="00DF151E" w:rsidP="006F3B77">
            <w:pPr>
              <w:pStyle w:val="TAL"/>
            </w:pPr>
            <w:r w:rsidRPr="00913BB3">
              <w:t>octet 4</w:t>
            </w:r>
          </w:p>
        </w:tc>
      </w:tr>
      <w:tr w:rsidR="00DF151E" w:rsidRPr="00913BB3" w14:paraId="4E436136" w14:textId="77777777" w:rsidTr="006F3B77">
        <w:trPr>
          <w:cantSplit/>
          <w:jc w:val="center"/>
        </w:trPr>
        <w:tc>
          <w:tcPr>
            <w:tcW w:w="2240" w:type="dxa"/>
            <w:tcBorders>
              <w:right w:val="single" w:sz="6" w:space="0" w:color="auto"/>
            </w:tcBorders>
          </w:tcPr>
          <w:p w14:paraId="19AFBDE4" w14:textId="77777777" w:rsidR="00DF151E" w:rsidRPr="00913BB3" w:rsidRDefault="00DF151E" w:rsidP="006F3B77">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14:paraId="06149F5C" w14:textId="77777777" w:rsidR="00DF151E" w:rsidRPr="00913BB3" w:rsidRDefault="00DF151E" w:rsidP="006F3B77">
            <w:pPr>
              <w:pStyle w:val="TAC"/>
              <w:rPr>
                <w:lang w:eastAsia="zh-CN"/>
              </w:rPr>
            </w:pPr>
            <w:r w:rsidRPr="00913BB3">
              <w:rPr>
                <w:rFonts w:hint="eastAsia"/>
                <w:lang w:eastAsia="zh-CN"/>
              </w:rPr>
              <w:t xml:space="preserve">Length of </w:t>
            </w:r>
            <w:r w:rsidRPr="00913BB3">
              <w:rPr>
                <w:lang w:eastAsia="zh-CN"/>
              </w:rPr>
              <w:t xml:space="preserve">Mapped </w:t>
            </w:r>
            <w:r w:rsidRPr="00913BB3">
              <w:rPr>
                <w:rFonts w:hint="eastAsia"/>
                <w:lang w:eastAsia="zh-CN"/>
              </w:rPr>
              <w:t>EPS bearer context</w:t>
            </w:r>
          </w:p>
        </w:tc>
        <w:tc>
          <w:tcPr>
            <w:tcW w:w="1021" w:type="dxa"/>
          </w:tcPr>
          <w:p w14:paraId="6032437E" w14:textId="77777777" w:rsidR="00DF151E" w:rsidRPr="00913BB3" w:rsidRDefault="00DF151E" w:rsidP="006F3B77">
            <w:pPr>
              <w:pStyle w:val="TAL"/>
            </w:pPr>
            <w:r w:rsidRPr="00913BB3">
              <w:t>octet 5</w:t>
            </w:r>
          </w:p>
          <w:p w14:paraId="03542606" w14:textId="77777777" w:rsidR="00DF151E" w:rsidRPr="00913BB3" w:rsidRDefault="00DF151E" w:rsidP="006F3B77">
            <w:pPr>
              <w:pStyle w:val="TAL"/>
            </w:pPr>
            <w:r w:rsidRPr="00913BB3">
              <w:t>octet 6</w:t>
            </w:r>
          </w:p>
        </w:tc>
      </w:tr>
      <w:tr w:rsidR="00DF151E" w:rsidRPr="00913BB3" w14:paraId="51F9F1E3" w14:textId="77777777" w:rsidTr="006F3B77">
        <w:trPr>
          <w:cantSplit/>
          <w:jc w:val="center"/>
        </w:trPr>
        <w:tc>
          <w:tcPr>
            <w:tcW w:w="2240" w:type="dxa"/>
            <w:tcBorders>
              <w:right w:val="single" w:sz="6" w:space="0" w:color="auto"/>
            </w:tcBorders>
          </w:tcPr>
          <w:p w14:paraId="09F534D5" w14:textId="77777777" w:rsidR="00DF151E" w:rsidRPr="00913BB3" w:rsidRDefault="00DF151E" w:rsidP="006F3B77">
            <w:pPr>
              <w:pStyle w:val="TAC"/>
            </w:pPr>
          </w:p>
        </w:tc>
        <w:tc>
          <w:tcPr>
            <w:tcW w:w="1134" w:type="dxa"/>
            <w:gridSpan w:val="2"/>
            <w:tcBorders>
              <w:top w:val="single" w:sz="6" w:space="0" w:color="auto"/>
              <w:left w:val="single" w:sz="6" w:space="0" w:color="auto"/>
              <w:bottom w:val="single" w:sz="6" w:space="0" w:color="auto"/>
              <w:right w:val="single" w:sz="6" w:space="0" w:color="auto"/>
            </w:tcBorders>
          </w:tcPr>
          <w:p w14:paraId="1EF87C30" w14:textId="77777777" w:rsidR="00DF151E" w:rsidRPr="00913BB3" w:rsidRDefault="00DF151E" w:rsidP="006F3B77">
            <w:pPr>
              <w:pStyle w:val="TAC"/>
            </w:pPr>
            <w:r w:rsidRPr="00913BB3">
              <w:t>Operation code</w:t>
            </w:r>
          </w:p>
        </w:tc>
        <w:tc>
          <w:tcPr>
            <w:tcW w:w="709" w:type="dxa"/>
            <w:gridSpan w:val="3"/>
            <w:tcBorders>
              <w:top w:val="single" w:sz="6" w:space="0" w:color="auto"/>
              <w:left w:val="single" w:sz="6" w:space="0" w:color="auto"/>
              <w:bottom w:val="single" w:sz="6" w:space="0" w:color="auto"/>
              <w:right w:val="single" w:sz="6" w:space="0" w:color="auto"/>
            </w:tcBorders>
          </w:tcPr>
          <w:p w14:paraId="3DC108BE" w14:textId="77777777" w:rsidR="00DF151E" w:rsidRPr="00913BB3" w:rsidRDefault="00DF151E" w:rsidP="006F3B77">
            <w:pPr>
              <w:pStyle w:val="TAC"/>
            </w:pPr>
            <w:r w:rsidRPr="00913BB3">
              <w:t>0</w:t>
            </w:r>
          </w:p>
          <w:p w14:paraId="3179298E" w14:textId="77777777" w:rsidR="00DF151E" w:rsidRPr="00913BB3" w:rsidRDefault="00DF151E" w:rsidP="006F3B77">
            <w:pPr>
              <w:pStyle w:val="TAC"/>
            </w:pPr>
            <w:r w:rsidRPr="00913BB3">
              <w:t>Spare</w:t>
            </w:r>
          </w:p>
        </w:tc>
        <w:tc>
          <w:tcPr>
            <w:tcW w:w="567" w:type="dxa"/>
            <w:gridSpan w:val="2"/>
            <w:tcBorders>
              <w:top w:val="single" w:sz="6" w:space="0" w:color="auto"/>
              <w:left w:val="single" w:sz="6" w:space="0" w:color="auto"/>
              <w:bottom w:val="single" w:sz="6" w:space="0" w:color="auto"/>
              <w:right w:val="single" w:sz="6" w:space="0" w:color="auto"/>
            </w:tcBorders>
          </w:tcPr>
          <w:p w14:paraId="103BFFD6" w14:textId="77777777" w:rsidR="00DF151E" w:rsidRPr="00913BB3" w:rsidRDefault="00DF151E" w:rsidP="006F3B77">
            <w:pPr>
              <w:pStyle w:val="TAC"/>
            </w:pPr>
            <w:r w:rsidRPr="00913BB3">
              <w:t xml:space="preserve">E bit </w:t>
            </w:r>
          </w:p>
        </w:tc>
        <w:tc>
          <w:tcPr>
            <w:tcW w:w="2268" w:type="dxa"/>
            <w:gridSpan w:val="4"/>
            <w:tcBorders>
              <w:top w:val="single" w:sz="6" w:space="0" w:color="auto"/>
              <w:left w:val="single" w:sz="6" w:space="0" w:color="auto"/>
              <w:bottom w:val="single" w:sz="6" w:space="0" w:color="auto"/>
              <w:right w:val="single" w:sz="6" w:space="0" w:color="auto"/>
            </w:tcBorders>
          </w:tcPr>
          <w:p w14:paraId="68D260A6" w14:textId="77777777" w:rsidR="00DF151E" w:rsidRPr="00913BB3" w:rsidRDefault="00DF151E" w:rsidP="006F3B77">
            <w:pPr>
              <w:pStyle w:val="TAC"/>
            </w:pPr>
            <w:r w:rsidRPr="00913BB3">
              <w:t>Number of EPS parameters</w:t>
            </w:r>
          </w:p>
        </w:tc>
        <w:tc>
          <w:tcPr>
            <w:tcW w:w="1021" w:type="dxa"/>
            <w:tcBorders>
              <w:left w:val="single" w:sz="6" w:space="0" w:color="auto"/>
            </w:tcBorders>
          </w:tcPr>
          <w:p w14:paraId="69D2AB13" w14:textId="77777777" w:rsidR="00DF151E" w:rsidRPr="00913BB3" w:rsidRDefault="00DF151E" w:rsidP="006F3B77">
            <w:pPr>
              <w:pStyle w:val="TAL"/>
            </w:pPr>
            <w:r w:rsidRPr="00913BB3">
              <w:t>octet 7</w:t>
            </w:r>
          </w:p>
        </w:tc>
      </w:tr>
      <w:tr w:rsidR="00DF151E" w:rsidRPr="00913BB3" w14:paraId="4FB78678" w14:textId="77777777" w:rsidTr="006F3B77">
        <w:trPr>
          <w:cantSplit/>
          <w:jc w:val="center"/>
        </w:trPr>
        <w:tc>
          <w:tcPr>
            <w:tcW w:w="2240" w:type="dxa"/>
            <w:tcBorders>
              <w:right w:val="single" w:sz="6" w:space="0" w:color="auto"/>
            </w:tcBorders>
          </w:tcPr>
          <w:p w14:paraId="7CC16036" w14:textId="77777777" w:rsidR="00DF151E" w:rsidRPr="00913BB3" w:rsidRDefault="00DF151E" w:rsidP="006F3B77">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14:paraId="2194F426" w14:textId="77777777" w:rsidR="00DF151E" w:rsidRPr="00913BB3" w:rsidRDefault="00DF151E" w:rsidP="006F3B77">
            <w:pPr>
              <w:pStyle w:val="TAC"/>
              <w:rPr>
                <w:lang w:eastAsia="zh-CN"/>
              </w:rPr>
            </w:pPr>
            <w:r w:rsidRPr="00913BB3">
              <w:t>EPS parameters list</w:t>
            </w:r>
          </w:p>
        </w:tc>
        <w:tc>
          <w:tcPr>
            <w:tcW w:w="1021" w:type="dxa"/>
          </w:tcPr>
          <w:p w14:paraId="6A672B72" w14:textId="77777777" w:rsidR="00DF151E" w:rsidRPr="00913BB3" w:rsidRDefault="00DF151E" w:rsidP="006F3B77">
            <w:pPr>
              <w:pStyle w:val="TAL"/>
            </w:pPr>
            <w:r w:rsidRPr="00913BB3">
              <w:t>octet 8</w:t>
            </w:r>
          </w:p>
          <w:p w14:paraId="12FAA5DC" w14:textId="77777777" w:rsidR="00DF151E" w:rsidRPr="00913BB3" w:rsidRDefault="00DF151E" w:rsidP="006F3B77">
            <w:pPr>
              <w:pStyle w:val="TAL"/>
            </w:pPr>
          </w:p>
          <w:p w14:paraId="34B99C8C" w14:textId="77777777" w:rsidR="00DF151E" w:rsidRPr="00913BB3" w:rsidRDefault="00DF151E" w:rsidP="006F3B77">
            <w:pPr>
              <w:pStyle w:val="TAL"/>
            </w:pPr>
            <w:r w:rsidRPr="00913BB3">
              <w:t>octet u</w:t>
            </w:r>
          </w:p>
        </w:tc>
      </w:tr>
    </w:tbl>
    <w:p w14:paraId="4EAE7ABE" w14:textId="77777777" w:rsidR="00DF151E" w:rsidRPr="00913BB3" w:rsidRDefault="00DF151E" w:rsidP="00DF151E">
      <w:pPr>
        <w:pStyle w:val="TF"/>
      </w:pPr>
      <w:r w:rsidRPr="00913BB3">
        <w:t xml:space="preserve">Figure 9.11.4.8.2: Mapped </w:t>
      </w:r>
      <w:r w:rsidRPr="00913BB3">
        <w:rPr>
          <w:rFonts w:hint="eastAsia"/>
          <w:lang w:eastAsia="zh-CN"/>
        </w:rPr>
        <w:t>EPS</w:t>
      </w:r>
      <w:r w:rsidRPr="00913BB3">
        <w:t xml:space="preserve"> bearer context</w:t>
      </w:r>
    </w:p>
    <w:p w14:paraId="16A79A00" w14:textId="77777777" w:rsidR="00DF151E" w:rsidRPr="00913BB3" w:rsidRDefault="00DF151E" w:rsidP="00DF151E">
      <w:pPr>
        <w:pStyle w:val="TF"/>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8"/>
        <w:gridCol w:w="608"/>
        <w:gridCol w:w="608"/>
        <w:gridCol w:w="608"/>
        <w:gridCol w:w="1265"/>
      </w:tblGrid>
      <w:tr w:rsidR="00DF151E" w:rsidRPr="00913BB3" w14:paraId="52CEEF4A" w14:textId="77777777" w:rsidTr="006F3B77">
        <w:trPr>
          <w:cantSplit/>
          <w:jc w:val="center"/>
        </w:trPr>
        <w:tc>
          <w:tcPr>
            <w:tcW w:w="2126" w:type="dxa"/>
          </w:tcPr>
          <w:p w14:paraId="36CBB6B6" w14:textId="77777777" w:rsidR="00DF151E" w:rsidRPr="00913BB3" w:rsidRDefault="00DF151E" w:rsidP="006F3B77">
            <w:pPr>
              <w:pStyle w:val="TAC"/>
            </w:pPr>
          </w:p>
        </w:tc>
        <w:tc>
          <w:tcPr>
            <w:tcW w:w="607" w:type="dxa"/>
            <w:tcBorders>
              <w:bottom w:val="single" w:sz="6" w:space="0" w:color="auto"/>
            </w:tcBorders>
          </w:tcPr>
          <w:p w14:paraId="402D2D3F" w14:textId="77777777" w:rsidR="00DF151E" w:rsidRPr="00913BB3" w:rsidRDefault="00DF151E" w:rsidP="006F3B77">
            <w:pPr>
              <w:pStyle w:val="TAC"/>
            </w:pPr>
            <w:r w:rsidRPr="00913BB3">
              <w:t>8</w:t>
            </w:r>
          </w:p>
        </w:tc>
        <w:tc>
          <w:tcPr>
            <w:tcW w:w="608" w:type="dxa"/>
            <w:tcBorders>
              <w:bottom w:val="single" w:sz="6" w:space="0" w:color="auto"/>
            </w:tcBorders>
          </w:tcPr>
          <w:p w14:paraId="202DAE85" w14:textId="77777777" w:rsidR="00DF151E" w:rsidRPr="00913BB3" w:rsidRDefault="00DF151E" w:rsidP="006F3B77">
            <w:pPr>
              <w:pStyle w:val="TAC"/>
            </w:pPr>
            <w:r w:rsidRPr="00913BB3">
              <w:t>7</w:t>
            </w:r>
          </w:p>
        </w:tc>
        <w:tc>
          <w:tcPr>
            <w:tcW w:w="608" w:type="dxa"/>
            <w:tcBorders>
              <w:bottom w:val="single" w:sz="6" w:space="0" w:color="auto"/>
            </w:tcBorders>
          </w:tcPr>
          <w:p w14:paraId="138CD59F" w14:textId="77777777" w:rsidR="00DF151E" w:rsidRPr="00913BB3" w:rsidRDefault="00DF151E" w:rsidP="006F3B77">
            <w:pPr>
              <w:pStyle w:val="TAC"/>
            </w:pPr>
            <w:r w:rsidRPr="00913BB3">
              <w:t>6</w:t>
            </w:r>
          </w:p>
        </w:tc>
        <w:tc>
          <w:tcPr>
            <w:tcW w:w="608" w:type="dxa"/>
            <w:tcBorders>
              <w:bottom w:val="single" w:sz="6" w:space="0" w:color="auto"/>
            </w:tcBorders>
          </w:tcPr>
          <w:p w14:paraId="1CEBFC2C" w14:textId="77777777" w:rsidR="00DF151E" w:rsidRPr="00913BB3" w:rsidRDefault="00DF151E" w:rsidP="006F3B77">
            <w:pPr>
              <w:pStyle w:val="TAC"/>
            </w:pPr>
            <w:r w:rsidRPr="00913BB3">
              <w:t>5</w:t>
            </w:r>
          </w:p>
        </w:tc>
        <w:tc>
          <w:tcPr>
            <w:tcW w:w="608" w:type="dxa"/>
            <w:tcBorders>
              <w:bottom w:val="single" w:sz="6" w:space="0" w:color="auto"/>
            </w:tcBorders>
          </w:tcPr>
          <w:p w14:paraId="2435DB6F" w14:textId="77777777" w:rsidR="00DF151E" w:rsidRPr="00913BB3" w:rsidRDefault="00DF151E" w:rsidP="006F3B77">
            <w:pPr>
              <w:pStyle w:val="TAC"/>
            </w:pPr>
            <w:r w:rsidRPr="00913BB3">
              <w:t>4</w:t>
            </w:r>
          </w:p>
        </w:tc>
        <w:tc>
          <w:tcPr>
            <w:tcW w:w="608" w:type="dxa"/>
            <w:tcBorders>
              <w:bottom w:val="single" w:sz="6" w:space="0" w:color="auto"/>
            </w:tcBorders>
          </w:tcPr>
          <w:p w14:paraId="412FF4AF" w14:textId="77777777" w:rsidR="00DF151E" w:rsidRPr="00913BB3" w:rsidRDefault="00DF151E" w:rsidP="006F3B77">
            <w:pPr>
              <w:pStyle w:val="TAC"/>
            </w:pPr>
            <w:r w:rsidRPr="00913BB3">
              <w:t>3</w:t>
            </w:r>
          </w:p>
        </w:tc>
        <w:tc>
          <w:tcPr>
            <w:tcW w:w="608" w:type="dxa"/>
            <w:tcBorders>
              <w:bottom w:val="single" w:sz="6" w:space="0" w:color="auto"/>
            </w:tcBorders>
          </w:tcPr>
          <w:p w14:paraId="67CAC2BA" w14:textId="77777777" w:rsidR="00DF151E" w:rsidRPr="00913BB3" w:rsidRDefault="00DF151E" w:rsidP="006F3B77">
            <w:pPr>
              <w:pStyle w:val="TAC"/>
            </w:pPr>
            <w:r w:rsidRPr="00913BB3">
              <w:t>2</w:t>
            </w:r>
          </w:p>
        </w:tc>
        <w:tc>
          <w:tcPr>
            <w:tcW w:w="608" w:type="dxa"/>
            <w:tcBorders>
              <w:bottom w:val="single" w:sz="6" w:space="0" w:color="auto"/>
            </w:tcBorders>
          </w:tcPr>
          <w:p w14:paraId="689D3BA6" w14:textId="77777777" w:rsidR="00DF151E" w:rsidRPr="00913BB3" w:rsidRDefault="00DF151E" w:rsidP="006F3B77">
            <w:pPr>
              <w:pStyle w:val="TAC"/>
            </w:pPr>
            <w:r w:rsidRPr="00913BB3">
              <w:t>1</w:t>
            </w:r>
          </w:p>
        </w:tc>
        <w:tc>
          <w:tcPr>
            <w:tcW w:w="1265" w:type="dxa"/>
          </w:tcPr>
          <w:p w14:paraId="73064696" w14:textId="77777777" w:rsidR="00DF151E" w:rsidRPr="00913BB3" w:rsidRDefault="00DF151E" w:rsidP="006F3B77">
            <w:pPr>
              <w:pStyle w:val="TAL"/>
            </w:pPr>
          </w:p>
        </w:tc>
      </w:tr>
      <w:tr w:rsidR="00DF151E" w:rsidRPr="00913BB3" w14:paraId="64B63EB1" w14:textId="77777777" w:rsidTr="006F3B77">
        <w:trPr>
          <w:cantSplit/>
          <w:jc w:val="center"/>
        </w:trPr>
        <w:tc>
          <w:tcPr>
            <w:tcW w:w="2126" w:type="dxa"/>
            <w:tcBorders>
              <w:right w:val="single" w:sz="6" w:space="0" w:color="auto"/>
            </w:tcBorders>
          </w:tcPr>
          <w:p w14:paraId="67BEBB07"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1B19F0E2" w14:textId="77777777" w:rsidR="00DF151E" w:rsidRPr="00913BB3" w:rsidRDefault="00DF151E" w:rsidP="006F3B77">
            <w:pPr>
              <w:pStyle w:val="TAC"/>
            </w:pPr>
            <w:r w:rsidRPr="00913BB3">
              <w:t>EPS parameter identifier 1</w:t>
            </w:r>
          </w:p>
        </w:tc>
        <w:tc>
          <w:tcPr>
            <w:tcW w:w="1265" w:type="dxa"/>
            <w:tcBorders>
              <w:left w:val="single" w:sz="6" w:space="0" w:color="auto"/>
            </w:tcBorders>
          </w:tcPr>
          <w:p w14:paraId="4D3AD2CF" w14:textId="77777777" w:rsidR="00DF151E" w:rsidRPr="00913BB3" w:rsidRDefault="00DF151E" w:rsidP="006F3B77">
            <w:pPr>
              <w:pStyle w:val="TAL"/>
            </w:pPr>
            <w:r w:rsidRPr="00913BB3">
              <w:t>octet 8</w:t>
            </w:r>
          </w:p>
        </w:tc>
      </w:tr>
      <w:tr w:rsidR="00DF151E" w:rsidRPr="00913BB3" w14:paraId="3561F781" w14:textId="77777777" w:rsidTr="006F3B77">
        <w:trPr>
          <w:cantSplit/>
          <w:jc w:val="center"/>
        </w:trPr>
        <w:tc>
          <w:tcPr>
            <w:tcW w:w="2126" w:type="dxa"/>
            <w:tcBorders>
              <w:right w:val="single" w:sz="6" w:space="0" w:color="auto"/>
            </w:tcBorders>
          </w:tcPr>
          <w:p w14:paraId="3E8FF0EE"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31AB221" w14:textId="77777777" w:rsidR="00DF151E" w:rsidRPr="00913BB3" w:rsidRDefault="00DF151E" w:rsidP="006F3B77">
            <w:pPr>
              <w:pStyle w:val="TAC"/>
            </w:pPr>
            <w:r w:rsidRPr="00913BB3">
              <w:t>Length of EPS parameter contents 1</w:t>
            </w:r>
          </w:p>
        </w:tc>
        <w:tc>
          <w:tcPr>
            <w:tcW w:w="1265" w:type="dxa"/>
            <w:tcBorders>
              <w:left w:val="single" w:sz="6" w:space="0" w:color="auto"/>
            </w:tcBorders>
          </w:tcPr>
          <w:p w14:paraId="22306366" w14:textId="77777777" w:rsidR="00DF151E" w:rsidRPr="00913BB3" w:rsidRDefault="00DF151E" w:rsidP="006F3B77">
            <w:pPr>
              <w:pStyle w:val="TAL"/>
            </w:pPr>
            <w:r w:rsidRPr="00913BB3">
              <w:t>octet 9</w:t>
            </w:r>
          </w:p>
        </w:tc>
      </w:tr>
      <w:tr w:rsidR="00DF151E" w:rsidRPr="00913BB3" w14:paraId="437E23F4" w14:textId="77777777" w:rsidTr="006F3B77">
        <w:trPr>
          <w:cantSplit/>
          <w:jc w:val="center"/>
        </w:trPr>
        <w:tc>
          <w:tcPr>
            <w:tcW w:w="2126" w:type="dxa"/>
            <w:tcBorders>
              <w:right w:val="single" w:sz="6" w:space="0" w:color="auto"/>
            </w:tcBorders>
          </w:tcPr>
          <w:p w14:paraId="0A60D33A"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F9416DC" w14:textId="77777777" w:rsidR="00DF151E" w:rsidRPr="00913BB3" w:rsidRDefault="00DF151E" w:rsidP="006F3B77">
            <w:pPr>
              <w:pStyle w:val="TAC"/>
            </w:pPr>
            <w:r w:rsidRPr="00913BB3">
              <w:t>EPS parameter contents 1</w:t>
            </w:r>
          </w:p>
        </w:tc>
        <w:tc>
          <w:tcPr>
            <w:tcW w:w="1265" w:type="dxa"/>
            <w:tcBorders>
              <w:left w:val="single" w:sz="6" w:space="0" w:color="auto"/>
            </w:tcBorders>
          </w:tcPr>
          <w:p w14:paraId="2F3DD801" w14:textId="77777777" w:rsidR="00DF151E" w:rsidRPr="00913BB3" w:rsidRDefault="00DF151E" w:rsidP="006F3B77">
            <w:pPr>
              <w:pStyle w:val="TAL"/>
            </w:pPr>
            <w:r w:rsidRPr="00913BB3">
              <w:t>octet 10</w:t>
            </w:r>
          </w:p>
          <w:p w14:paraId="72946F48" w14:textId="77777777" w:rsidR="00DF151E" w:rsidRPr="00913BB3" w:rsidRDefault="00DF151E" w:rsidP="006F3B77">
            <w:pPr>
              <w:pStyle w:val="TAL"/>
            </w:pPr>
            <w:r w:rsidRPr="00913BB3">
              <w:t>octet h</w:t>
            </w:r>
          </w:p>
        </w:tc>
      </w:tr>
      <w:tr w:rsidR="00DF151E" w:rsidRPr="00913BB3" w14:paraId="3C30A37B" w14:textId="77777777" w:rsidTr="006F3B77">
        <w:trPr>
          <w:cantSplit/>
          <w:jc w:val="center"/>
        </w:trPr>
        <w:tc>
          <w:tcPr>
            <w:tcW w:w="2126" w:type="dxa"/>
            <w:tcBorders>
              <w:right w:val="single" w:sz="6" w:space="0" w:color="auto"/>
            </w:tcBorders>
          </w:tcPr>
          <w:p w14:paraId="593618C9"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0B61CC5C" w14:textId="77777777" w:rsidR="00DF151E" w:rsidRPr="00913BB3" w:rsidRDefault="00DF151E" w:rsidP="006F3B77">
            <w:pPr>
              <w:pStyle w:val="TAC"/>
            </w:pPr>
            <w:r w:rsidRPr="00913BB3">
              <w:t>EPS parameter identifier 2</w:t>
            </w:r>
          </w:p>
        </w:tc>
        <w:tc>
          <w:tcPr>
            <w:tcW w:w="1265" w:type="dxa"/>
            <w:tcBorders>
              <w:left w:val="single" w:sz="6" w:space="0" w:color="auto"/>
            </w:tcBorders>
          </w:tcPr>
          <w:p w14:paraId="41E9AA22" w14:textId="77777777" w:rsidR="00DF151E" w:rsidRPr="00913BB3" w:rsidRDefault="00DF151E" w:rsidP="006F3B77">
            <w:pPr>
              <w:pStyle w:val="TAL"/>
            </w:pPr>
            <w:r w:rsidRPr="00913BB3">
              <w:t>octet h+1</w:t>
            </w:r>
          </w:p>
        </w:tc>
      </w:tr>
      <w:tr w:rsidR="00DF151E" w:rsidRPr="00913BB3" w14:paraId="4D1B866A" w14:textId="77777777" w:rsidTr="006F3B77">
        <w:trPr>
          <w:cantSplit/>
          <w:jc w:val="center"/>
        </w:trPr>
        <w:tc>
          <w:tcPr>
            <w:tcW w:w="2126" w:type="dxa"/>
            <w:tcBorders>
              <w:right w:val="single" w:sz="6" w:space="0" w:color="auto"/>
            </w:tcBorders>
          </w:tcPr>
          <w:p w14:paraId="30FC8A50"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352F6BA" w14:textId="77777777" w:rsidR="00DF151E" w:rsidRPr="00913BB3" w:rsidRDefault="00DF151E" w:rsidP="006F3B77">
            <w:pPr>
              <w:pStyle w:val="TAC"/>
            </w:pPr>
            <w:r w:rsidRPr="00913BB3">
              <w:t>Length of EPS parameter contents 2</w:t>
            </w:r>
          </w:p>
        </w:tc>
        <w:tc>
          <w:tcPr>
            <w:tcW w:w="1265" w:type="dxa"/>
            <w:tcBorders>
              <w:left w:val="single" w:sz="6" w:space="0" w:color="auto"/>
            </w:tcBorders>
          </w:tcPr>
          <w:p w14:paraId="00D02B58" w14:textId="77777777" w:rsidR="00DF151E" w:rsidRPr="00913BB3" w:rsidRDefault="00DF151E" w:rsidP="006F3B77">
            <w:pPr>
              <w:pStyle w:val="TAL"/>
            </w:pPr>
            <w:r w:rsidRPr="00913BB3">
              <w:t>octet h+2</w:t>
            </w:r>
          </w:p>
        </w:tc>
      </w:tr>
      <w:tr w:rsidR="00DF151E" w:rsidRPr="00913BB3" w14:paraId="04E3399D" w14:textId="77777777" w:rsidTr="006F3B77">
        <w:trPr>
          <w:cantSplit/>
          <w:jc w:val="center"/>
        </w:trPr>
        <w:tc>
          <w:tcPr>
            <w:tcW w:w="2126" w:type="dxa"/>
            <w:tcBorders>
              <w:right w:val="single" w:sz="6" w:space="0" w:color="auto"/>
            </w:tcBorders>
          </w:tcPr>
          <w:p w14:paraId="34007A3C"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115E1A0E" w14:textId="77777777" w:rsidR="00DF151E" w:rsidRPr="00913BB3" w:rsidRDefault="00DF151E" w:rsidP="006F3B77">
            <w:pPr>
              <w:pStyle w:val="TAC"/>
            </w:pPr>
            <w:r w:rsidRPr="00913BB3">
              <w:t>EPS parameter contents 2</w:t>
            </w:r>
          </w:p>
        </w:tc>
        <w:tc>
          <w:tcPr>
            <w:tcW w:w="1265" w:type="dxa"/>
            <w:tcBorders>
              <w:left w:val="single" w:sz="6" w:space="0" w:color="auto"/>
            </w:tcBorders>
          </w:tcPr>
          <w:p w14:paraId="621A3EC9" w14:textId="77777777" w:rsidR="00DF151E" w:rsidRPr="00913BB3" w:rsidRDefault="00DF151E" w:rsidP="006F3B77">
            <w:pPr>
              <w:pStyle w:val="TAL"/>
            </w:pPr>
            <w:r w:rsidRPr="00913BB3">
              <w:t>octet h+3</w:t>
            </w:r>
          </w:p>
          <w:p w14:paraId="23E78B99" w14:textId="77777777" w:rsidR="00DF151E" w:rsidRPr="00913BB3" w:rsidRDefault="00DF151E" w:rsidP="006F3B77">
            <w:pPr>
              <w:pStyle w:val="TAL"/>
            </w:pPr>
            <w:r w:rsidRPr="00913BB3">
              <w:t>octet i</w:t>
            </w:r>
          </w:p>
        </w:tc>
      </w:tr>
      <w:tr w:rsidR="00DF151E" w:rsidRPr="00913BB3" w14:paraId="3897A5DC" w14:textId="77777777" w:rsidTr="006F3B77">
        <w:trPr>
          <w:cantSplit/>
          <w:jc w:val="center"/>
        </w:trPr>
        <w:tc>
          <w:tcPr>
            <w:tcW w:w="2126" w:type="dxa"/>
            <w:tcBorders>
              <w:right w:val="single" w:sz="6" w:space="0" w:color="auto"/>
            </w:tcBorders>
          </w:tcPr>
          <w:p w14:paraId="1C25E506"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74CFD85D" w14:textId="77777777" w:rsidR="00DF151E" w:rsidRPr="00913BB3" w:rsidRDefault="00DF151E" w:rsidP="006F3B77">
            <w:pPr>
              <w:pStyle w:val="TAC"/>
            </w:pPr>
            <w:r w:rsidRPr="00913BB3">
              <w:t>…</w:t>
            </w:r>
          </w:p>
        </w:tc>
        <w:tc>
          <w:tcPr>
            <w:tcW w:w="1265" w:type="dxa"/>
            <w:tcBorders>
              <w:left w:val="single" w:sz="6" w:space="0" w:color="auto"/>
            </w:tcBorders>
          </w:tcPr>
          <w:p w14:paraId="64AC6909" w14:textId="77777777" w:rsidR="00DF151E" w:rsidRPr="00913BB3" w:rsidRDefault="00DF151E" w:rsidP="006F3B77">
            <w:pPr>
              <w:pStyle w:val="TAL"/>
            </w:pPr>
            <w:r w:rsidRPr="00913BB3">
              <w:t>octet i+1</w:t>
            </w:r>
          </w:p>
          <w:p w14:paraId="454664D9" w14:textId="77777777" w:rsidR="00DF151E" w:rsidRPr="00913BB3" w:rsidRDefault="00DF151E" w:rsidP="006F3B77">
            <w:pPr>
              <w:pStyle w:val="TAL"/>
            </w:pPr>
            <w:r w:rsidRPr="00913BB3">
              <w:t>octet j</w:t>
            </w:r>
          </w:p>
        </w:tc>
      </w:tr>
      <w:tr w:rsidR="00DF151E" w:rsidRPr="00913BB3" w14:paraId="3B208506" w14:textId="77777777" w:rsidTr="006F3B77">
        <w:trPr>
          <w:cantSplit/>
          <w:jc w:val="center"/>
        </w:trPr>
        <w:tc>
          <w:tcPr>
            <w:tcW w:w="2126" w:type="dxa"/>
            <w:tcBorders>
              <w:right w:val="single" w:sz="6" w:space="0" w:color="auto"/>
            </w:tcBorders>
          </w:tcPr>
          <w:p w14:paraId="2CC2B846"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4524169E" w14:textId="77777777" w:rsidR="00DF151E" w:rsidRPr="00913BB3" w:rsidRDefault="00DF151E" w:rsidP="006F3B77">
            <w:pPr>
              <w:pStyle w:val="TAC"/>
            </w:pPr>
            <w:r w:rsidRPr="00913BB3">
              <w:t>EPS parameter identifier N</w:t>
            </w:r>
          </w:p>
        </w:tc>
        <w:tc>
          <w:tcPr>
            <w:tcW w:w="1265" w:type="dxa"/>
            <w:tcBorders>
              <w:left w:val="single" w:sz="6" w:space="0" w:color="auto"/>
            </w:tcBorders>
          </w:tcPr>
          <w:p w14:paraId="1484864A" w14:textId="77777777" w:rsidR="00DF151E" w:rsidRPr="00913BB3" w:rsidRDefault="00DF151E" w:rsidP="006F3B77">
            <w:pPr>
              <w:pStyle w:val="TAL"/>
            </w:pPr>
            <w:r w:rsidRPr="00913BB3">
              <w:t>octet j+1</w:t>
            </w:r>
          </w:p>
        </w:tc>
      </w:tr>
      <w:tr w:rsidR="00DF151E" w:rsidRPr="00913BB3" w14:paraId="2FF1C32B" w14:textId="77777777" w:rsidTr="006F3B77">
        <w:trPr>
          <w:cantSplit/>
          <w:jc w:val="center"/>
        </w:trPr>
        <w:tc>
          <w:tcPr>
            <w:tcW w:w="2126" w:type="dxa"/>
            <w:tcBorders>
              <w:right w:val="single" w:sz="6" w:space="0" w:color="auto"/>
            </w:tcBorders>
          </w:tcPr>
          <w:p w14:paraId="699BFD3C"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204EE0A2" w14:textId="77777777" w:rsidR="00DF151E" w:rsidRPr="00913BB3" w:rsidRDefault="00DF151E" w:rsidP="006F3B77">
            <w:pPr>
              <w:pStyle w:val="TAC"/>
            </w:pPr>
            <w:r w:rsidRPr="00913BB3">
              <w:t>Length of EPS parameter contents N</w:t>
            </w:r>
          </w:p>
        </w:tc>
        <w:tc>
          <w:tcPr>
            <w:tcW w:w="1265" w:type="dxa"/>
            <w:tcBorders>
              <w:left w:val="single" w:sz="6" w:space="0" w:color="auto"/>
            </w:tcBorders>
          </w:tcPr>
          <w:p w14:paraId="0D0C67AB" w14:textId="77777777" w:rsidR="00DF151E" w:rsidRPr="00913BB3" w:rsidRDefault="00DF151E" w:rsidP="006F3B77">
            <w:pPr>
              <w:pStyle w:val="TAL"/>
            </w:pPr>
            <w:r w:rsidRPr="00913BB3">
              <w:t>octet j+2</w:t>
            </w:r>
          </w:p>
        </w:tc>
      </w:tr>
      <w:tr w:rsidR="00DF151E" w:rsidRPr="00913BB3" w14:paraId="6D8095CF" w14:textId="77777777" w:rsidTr="006F3B77">
        <w:trPr>
          <w:cantSplit/>
          <w:jc w:val="center"/>
        </w:trPr>
        <w:tc>
          <w:tcPr>
            <w:tcW w:w="2126" w:type="dxa"/>
            <w:tcBorders>
              <w:right w:val="single" w:sz="6" w:space="0" w:color="auto"/>
            </w:tcBorders>
          </w:tcPr>
          <w:p w14:paraId="68D91D5D"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C486355" w14:textId="77777777" w:rsidR="00DF151E" w:rsidRPr="00913BB3" w:rsidRDefault="00DF151E" w:rsidP="006F3B77">
            <w:pPr>
              <w:pStyle w:val="TAC"/>
            </w:pPr>
            <w:r w:rsidRPr="00913BB3">
              <w:t>EPS parameter contents N</w:t>
            </w:r>
          </w:p>
        </w:tc>
        <w:tc>
          <w:tcPr>
            <w:tcW w:w="1265" w:type="dxa"/>
            <w:tcBorders>
              <w:left w:val="single" w:sz="6" w:space="0" w:color="auto"/>
            </w:tcBorders>
          </w:tcPr>
          <w:p w14:paraId="301798F5" w14:textId="77777777" w:rsidR="00DF151E" w:rsidRPr="00913BB3" w:rsidRDefault="00DF151E" w:rsidP="006F3B77">
            <w:pPr>
              <w:pStyle w:val="TAL"/>
            </w:pPr>
            <w:r w:rsidRPr="00913BB3">
              <w:t>octet j+3</w:t>
            </w:r>
          </w:p>
          <w:p w14:paraId="1453CA32" w14:textId="77777777" w:rsidR="00DF151E" w:rsidRPr="00913BB3" w:rsidRDefault="00DF151E" w:rsidP="006F3B77">
            <w:pPr>
              <w:pStyle w:val="TAL"/>
            </w:pPr>
            <w:r w:rsidRPr="00913BB3">
              <w:t>octet u</w:t>
            </w:r>
          </w:p>
        </w:tc>
      </w:tr>
    </w:tbl>
    <w:p w14:paraId="7900287F" w14:textId="77777777" w:rsidR="00DF151E" w:rsidRPr="00913BB3" w:rsidRDefault="00DF151E" w:rsidP="00DF151E">
      <w:pPr>
        <w:pStyle w:val="TF"/>
      </w:pPr>
      <w:r w:rsidRPr="00913BB3">
        <w:t>Figure 9.11.4.8.3: EPS parameters list</w:t>
      </w:r>
    </w:p>
    <w:p w14:paraId="161E8B8C" w14:textId="77777777" w:rsidR="00DF151E" w:rsidRPr="00913BB3" w:rsidRDefault="00DF151E" w:rsidP="00DF151E">
      <w:pPr>
        <w:pStyle w:val="TH"/>
      </w:pPr>
      <w:r w:rsidRPr="00913BB3">
        <w:lastRenderedPageBreak/>
        <w:t>Table 9.11.</w:t>
      </w:r>
      <w:r w:rsidRPr="00913BB3">
        <w:rPr>
          <w:rFonts w:hint="eastAsia"/>
        </w:rPr>
        <w:t>4</w:t>
      </w:r>
      <w:r w:rsidRPr="00913BB3">
        <w:t>.8.</w:t>
      </w:r>
      <w:r w:rsidRPr="00913BB3">
        <w:rPr>
          <w:rFonts w:hint="eastAsia"/>
        </w:rPr>
        <w:t>1</w:t>
      </w:r>
      <w:r w:rsidRPr="00913BB3">
        <w:t xml:space="preserve">: </w:t>
      </w:r>
      <w:r w:rsidRPr="00913BB3">
        <w:rPr>
          <w:rFonts w:hint="eastAsia"/>
        </w:rPr>
        <w:t>Mapped EPS</w:t>
      </w:r>
      <w:r w:rsidRPr="00913BB3">
        <w:t xml:space="preserve"> bearer contexts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DF151E" w:rsidRPr="00913BB3" w14:paraId="7EF86690" w14:textId="77777777" w:rsidTr="006F3B77">
        <w:trPr>
          <w:jc w:val="center"/>
        </w:trPr>
        <w:tc>
          <w:tcPr>
            <w:tcW w:w="6805" w:type="dxa"/>
            <w:tcBorders>
              <w:top w:val="single" w:sz="6" w:space="0" w:color="auto"/>
              <w:left w:val="single" w:sz="6" w:space="0" w:color="auto"/>
              <w:bottom w:val="single" w:sz="6" w:space="0" w:color="auto"/>
              <w:right w:val="single" w:sz="6" w:space="0" w:color="auto"/>
            </w:tcBorders>
          </w:tcPr>
          <w:p w14:paraId="2CDC33A1" w14:textId="77777777" w:rsidR="00DF151E" w:rsidRPr="00913BB3" w:rsidRDefault="00DF151E" w:rsidP="006F3B77">
            <w:pPr>
              <w:pStyle w:val="TAL"/>
              <w:rPr>
                <w:lang w:eastAsia="zh-CN"/>
              </w:rPr>
            </w:pPr>
            <w:r w:rsidRPr="00913BB3">
              <w:rPr>
                <w:rFonts w:hint="eastAsia"/>
                <w:lang w:eastAsia="zh-CN"/>
              </w:rPr>
              <w:lastRenderedPageBreak/>
              <w:t>EPS bearer identity (</w:t>
            </w:r>
            <w:r w:rsidRPr="00913BB3">
              <w:rPr>
                <w:lang w:eastAsia="zh-CN"/>
              </w:rPr>
              <w:t>octet 4</w:t>
            </w:r>
            <w:r w:rsidRPr="00913BB3">
              <w:rPr>
                <w:rFonts w:hint="eastAsia"/>
                <w:lang w:eastAsia="zh-CN"/>
              </w:rPr>
              <w:t>)</w:t>
            </w:r>
          </w:p>
          <w:p w14:paraId="16B5830E" w14:textId="77777777" w:rsidR="00DF151E" w:rsidRPr="00913BB3" w:rsidRDefault="00DF151E" w:rsidP="006F3B77">
            <w:pPr>
              <w:pStyle w:val="TAL"/>
            </w:pPr>
          </w:p>
          <w:p w14:paraId="4C716236" w14:textId="77777777" w:rsidR="00DF151E" w:rsidRPr="00913BB3" w:rsidRDefault="00DF151E" w:rsidP="006F3B77">
            <w:pPr>
              <w:pStyle w:val="TAL"/>
            </w:pPr>
            <w:r w:rsidRPr="00913BB3">
              <w:t>T</w:t>
            </w:r>
            <w:r w:rsidRPr="00913BB3">
              <w:rPr>
                <w:rFonts w:hint="eastAsia"/>
              </w:rPr>
              <w:t xml:space="preserve">he EPS bearer identity is </w:t>
            </w:r>
            <w:r w:rsidRPr="00913BB3">
              <w:t>used to identity the EPS bearer,</w:t>
            </w:r>
            <w:r w:rsidRPr="00913BB3">
              <w:rPr>
                <w:rFonts w:hint="eastAsia"/>
              </w:rPr>
              <w:t xml:space="preserve"> and is coded as specified in subclause 9.3.2</w:t>
            </w:r>
            <w:r w:rsidRPr="00913BB3">
              <w:t xml:space="preserve"> </w:t>
            </w:r>
            <w:r w:rsidRPr="00913BB3">
              <w:rPr>
                <w:rFonts w:hint="eastAsia"/>
              </w:rPr>
              <w:t>of 3GPP TS 24.301 [</w:t>
            </w:r>
            <w:r w:rsidRPr="00913BB3">
              <w:t>15</w:t>
            </w:r>
            <w:r w:rsidRPr="00913BB3">
              <w:rPr>
                <w:rFonts w:hint="eastAsia"/>
              </w:rPr>
              <w:t>].</w:t>
            </w:r>
          </w:p>
          <w:p w14:paraId="34D19F50" w14:textId="77777777" w:rsidR="00DF151E" w:rsidRPr="00913BB3" w:rsidRDefault="00DF151E" w:rsidP="006F3B77">
            <w:pPr>
              <w:pStyle w:val="TAL"/>
            </w:pPr>
          </w:p>
          <w:p w14:paraId="68D996E7" w14:textId="77777777" w:rsidR="00DF151E" w:rsidRPr="00913BB3" w:rsidRDefault="00DF151E" w:rsidP="006F3B77">
            <w:pPr>
              <w:pStyle w:val="TAL"/>
            </w:pPr>
            <w:r w:rsidRPr="00913BB3">
              <w:t>Operation code (bits 8 to 7 of octet 7)</w:t>
            </w:r>
            <w:r w:rsidRPr="00913BB3">
              <w:br/>
              <w:t>Bits</w:t>
            </w:r>
            <w:r w:rsidRPr="00913BB3">
              <w:br/>
              <w:t>8 7</w:t>
            </w:r>
          </w:p>
          <w:p w14:paraId="7E7F09C2" w14:textId="77777777" w:rsidR="00DF151E" w:rsidRPr="00913BB3" w:rsidRDefault="00DF151E" w:rsidP="006F3B77">
            <w:pPr>
              <w:pStyle w:val="TAL"/>
            </w:pPr>
            <w:r w:rsidRPr="00913BB3">
              <w:t>0 0 Reserved</w:t>
            </w:r>
            <w:r w:rsidRPr="00913BB3">
              <w:br/>
              <w:t xml:space="preserve">0 1 Create new </w:t>
            </w:r>
            <w:r w:rsidRPr="00913BB3">
              <w:rPr>
                <w:rFonts w:hint="eastAsia"/>
                <w:lang w:eastAsia="zh-CN"/>
              </w:rPr>
              <w:t>EPS bearer</w:t>
            </w:r>
          </w:p>
          <w:p w14:paraId="6AA6629E" w14:textId="77777777" w:rsidR="00DF151E" w:rsidRPr="00913BB3" w:rsidRDefault="00DF151E" w:rsidP="006F3B77">
            <w:pPr>
              <w:pStyle w:val="TAL"/>
            </w:pPr>
            <w:r w:rsidRPr="00913BB3">
              <w:t xml:space="preserve">1 0 Delete existing </w:t>
            </w:r>
            <w:r w:rsidRPr="00913BB3">
              <w:rPr>
                <w:rFonts w:hint="eastAsia"/>
                <w:lang w:eastAsia="zh-CN"/>
              </w:rPr>
              <w:t>EPS bearer</w:t>
            </w:r>
          </w:p>
          <w:p w14:paraId="0C222D14" w14:textId="77777777" w:rsidR="00DF151E" w:rsidRPr="00913BB3" w:rsidRDefault="00DF151E" w:rsidP="006F3B77">
            <w:pPr>
              <w:pStyle w:val="TAL"/>
            </w:pPr>
            <w:r w:rsidRPr="00913BB3">
              <w:t xml:space="preserve">1 1 Modify existing </w:t>
            </w:r>
            <w:r w:rsidRPr="00913BB3">
              <w:rPr>
                <w:rFonts w:hint="eastAsia"/>
                <w:lang w:eastAsia="zh-CN"/>
              </w:rPr>
              <w:t>EPS bearer</w:t>
            </w:r>
          </w:p>
          <w:p w14:paraId="16281E67" w14:textId="77777777" w:rsidR="00DF151E" w:rsidRPr="00913BB3" w:rsidRDefault="00DF151E" w:rsidP="006F3B77">
            <w:pPr>
              <w:pStyle w:val="TAL"/>
            </w:pPr>
          </w:p>
          <w:p w14:paraId="1C23097F" w14:textId="77777777" w:rsidR="00DF151E" w:rsidRPr="00913BB3" w:rsidRDefault="00DF151E" w:rsidP="006F3B77">
            <w:pPr>
              <w:pStyle w:val="TAL"/>
            </w:pPr>
            <w:r w:rsidRPr="00913BB3">
              <w:t>Bit 6 of octet 7 is spare and shall be coded as zero.</w:t>
            </w:r>
          </w:p>
          <w:p w14:paraId="073009D5" w14:textId="77777777" w:rsidR="00DF151E" w:rsidRPr="00913BB3" w:rsidRDefault="00DF151E" w:rsidP="006F3B77">
            <w:pPr>
              <w:pStyle w:val="TAL"/>
            </w:pPr>
          </w:p>
          <w:p w14:paraId="58F5E8CC" w14:textId="77777777" w:rsidR="00DF151E" w:rsidRPr="00913BB3" w:rsidRDefault="00DF151E" w:rsidP="006F3B77">
            <w:pPr>
              <w:pStyle w:val="TAL"/>
            </w:pPr>
            <w:r w:rsidRPr="00913BB3">
              <w:t>E bit (bit 5 of octet 7)</w:t>
            </w:r>
          </w:p>
          <w:p w14:paraId="6CF0D1B1" w14:textId="77777777" w:rsidR="00DF151E" w:rsidRPr="00913BB3" w:rsidRDefault="00DF151E" w:rsidP="006F3B77">
            <w:pPr>
              <w:pStyle w:val="TAL"/>
            </w:pPr>
            <w:r w:rsidRPr="00913BB3">
              <w:t xml:space="preserve">For the "create new </w:t>
            </w:r>
            <w:r w:rsidRPr="00913BB3">
              <w:rPr>
                <w:rFonts w:hint="eastAsia"/>
                <w:lang w:eastAsia="zh-CN"/>
              </w:rPr>
              <w:t>EPS bearer</w:t>
            </w:r>
            <w:r w:rsidRPr="00913BB3">
              <w:t>" operation, the E bit is encoded as follows:</w:t>
            </w:r>
          </w:p>
          <w:p w14:paraId="6DA96F9B" w14:textId="77777777" w:rsidR="00DF151E" w:rsidRPr="00913BB3" w:rsidRDefault="00DF151E" w:rsidP="006F3B77">
            <w:pPr>
              <w:pStyle w:val="TAL"/>
            </w:pPr>
            <w:r w:rsidRPr="00913BB3">
              <w:t>Bit</w:t>
            </w:r>
            <w:r w:rsidRPr="00913BB3">
              <w:br/>
              <w:t>5</w:t>
            </w:r>
          </w:p>
          <w:p w14:paraId="182B7456" w14:textId="77777777" w:rsidR="00DF151E" w:rsidRPr="00913BB3" w:rsidRDefault="00DF151E" w:rsidP="006F3B77">
            <w:pPr>
              <w:pStyle w:val="TAL"/>
            </w:pPr>
            <w:r w:rsidRPr="00913BB3">
              <w:t>0</w:t>
            </w:r>
            <w:r w:rsidRPr="00913BB3">
              <w:tab/>
              <w:t>parameters list is not included</w:t>
            </w:r>
          </w:p>
          <w:p w14:paraId="561AD7CA" w14:textId="77777777" w:rsidR="00DF151E" w:rsidRPr="00913BB3" w:rsidRDefault="00DF151E" w:rsidP="006F3B77">
            <w:pPr>
              <w:pStyle w:val="TAL"/>
            </w:pPr>
            <w:r w:rsidRPr="00913BB3">
              <w:t>1</w:t>
            </w:r>
            <w:r w:rsidRPr="00913BB3">
              <w:tab/>
              <w:t>parameters list is included</w:t>
            </w:r>
          </w:p>
          <w:p w14:paraId="5ED54456" w14:textId="77777777" w:rsidR="00DF151E" w:rsidRPr="00913BB3" w:rsidRDefault="00DF151E" w:rsidP="006F3B77">
            <w:pPr>
              <w:pStyle w:val="TAL"/>
            </w:pPr>
          </w:p>
          <w:p w14:paraId="36AB7CEC" w14:textId="77777777" w:rsidR="00DF151E" w:rsidRPr="00913BB3" w:rsidRDefault="00DF151E" w:rsidP="006F3B77">
            <w:pPr>
              <w:pStyle w:val="TAL"/>
            </w:pPr>
            <w:r w:rsidRPr="00913BB3">
              <w:t xml:space="preserve">For the "modify existing </w:t>
            </w:r>
            <w:r w:rsidRPr="00913BB3">
              <w:rPr>
                <w:rFonts w:hint="eastAsia"/>
                <w:lang w:eastAsia="zh-CN"/>
              </w:rPr>
              <w:t>EPS bearer</w:t>
            </w:r>
            <w:r w:rsidRPr="00913BB3">
              <w:t>" operation, the E bit is encoded as follows:</w:t>
            </w:r>
          </w:p>
          <w:p w14:paraId="6BE42FDD" w14:textId="77777777" w:rsidR="00DF151E" w:rsidRPr="00913BB3" w:rsidRDefault="00DF151E" w:rsidP="006F3B77">
            <w:pPr>
              <w:pStyle w:val="TAL"/>
            </w:pPr>
            <w:r w:rsidRPr="00913BB3">
              <w:t>Bit</w:t>
            </w:r>
            <w:r w:rsidRPr="00913BB3">
              <w:br/>
              <w:t>5</w:t>
            </w:r>
          </w:p>
          <w:p w14:paraId="2C0D3217" w14:textId="77777777" w:rsidR="00DF151E" w:rsidRPr="00913BB3" w:rsidRDefault="00DF151E" w:rsidP="006F3B77">
            <w:pPr>
              <w:pStyle w:val="TAL"/>
            </w:pPr>
            <w:r w:rsidRPr="00913BB3">
              <w:t>0</w:t>
            </w:r>
            <w:r w:rsidRPr="00913BB3">
              <w:tab/>
              <w:t>previously provided parameters list extension</w:t>
            </w:r>
          </w:p>
          <w:p w14:paraId="11475920" w14:textId="77777777" w:rsidR="00DF151E" w:rsidRPr="00913BB3" w:rsidRDefault="00DF151E" w:rsidP="006F3B77">
            <w:pPr>
              <w:pStyle w:val="TAL"/>
            </w:pPr>
            <w:r w:rsidRPr="00913BB3">
              <w:t>1</w:t>
            </w:r>
            <w:r w:rsidRPr="00913BB3">
              <w:tab/>
              <w:t>previously provided parameters list replacement</w:t>
            </w:r>
          </w:p>
          <w:p w14:paraId="7932E003" w14:textId="77777777" w:rsidR="00DF151E" w:rsidRPr="00913BB3" w:rsidRDefault="00DF151E" w:rsidP="006F3B77">
            <w:pPr>
              <w:pStyle w:val="TAL"/>
            </w:pPr>
          </w:p>
          <w:p w14:paraId="2FC8C68E" w14:textId="77777777" w:rsidR="00DF151E" w:rsidRPr="00913BB3" w:rsidRDefault="00DF151E" w:rsidP="006F3B77">
            <w:pPr>
              <w:pStyle w:val="TAL"/>
            </w:pPr>
            <w:r w:rsidRPr="00913BB3">
              <w:t xml:space="preserve">If the E bit is set to "parameters list is not included", the number of </w:t>
            </w:r>
            <w:r w:rsidRPr="00913BB3">
              <w:rPr>
                <w:rFonts w:hint="eastAsia"/>
                <w:lang w:eastAsia="zh-CN"/>
              </w:rPr>
              <w:t xml:space="preserve">EPS </w:t>
            </w:r>
            <w:r w:rsidRPr="00913BB3">
              <w:t xml:space="preserve">parameters field has zero value. If the E bit is set to "parameters list is included", the number of </w:t>
            </w:r>
            <w:r w:rsidRPr="00913BB3">
              <w:rPr>
                <w:rFonts w:hint="eastAsia"/>
                <w:lang w:eastAsia="zh-CN"/>
              </w:rPr>
              <w:t xml:space="preserve">EPS </w:t>
            </w:r>
            <w:r w:rsidRPr="00913BB3">
              <w:t>parameters field has non-zero value. If the E bit is set to "previously provided parameters list extension" or "previously provided parameters list replacement", the number of parameters field can have zero or non-zero value.</w:t>
            </w:r>
          </w:p>
          <w:p w14:paraId="44760BFA" w14:textId="77777777" w:rsidR="00DF151E" w:rsidRDefault="00DF151E" w:rsidP="006F3B77">
            <w:pPr>
              <w:pStyle w:val="TAL"/>
            </w:pPr>
          </w:p>
          <w:p w14:paraId="7FB66037" w14:textId="77777777" w:rsidR="00DF151E" w:rsidRDefault="00DF151E" w:rsidP="006F3B77">
            <w:pPr>
              <w:pStyle w:val="TAL"/>
            </w:pPr>
            <w:r>
              <w:t>For the "create new EPS bearer" operation and "delete existing EPS bearer" operation, bit 5 of octet 7 is ignored.</w:t>
            </w:r>
          </w:p>
          <w:p w14:paraId="12961B7D" w14:textId="77777777" w:rsidR="00DF151E" w:rsidRPr="00913BB3" w:rsidRDefault="00DF151E" w:rsidP="006F3B77">
            <w:pPr>
              <w:pStyle w:val="TAL"/>
            </w:pPr>
          </w:p>
          <w:p w14:paraId="23A9477B" w14:textId="77777777" w:rsidR="00DF151E" w:rsidRPr="00913BB3" w:rsidRDefault="00DF151E" w:rsidP="006F3B77">
            <w:pPr>
              <w:pStyle w:val="TAL"/>
            </w:pPr>
            <w:r w:rsidRPr="00913BB3">
              <w:t xml:space="preserve">Number of </w:t>
            </w:r>
            <w:r w:rsidRPr="00913BB3">
              <w:rPr>
                <w:rFonts w:hint="eastAsia"/>
                <w:lang w:eastAsia="zh-CN"/>
              </w:rPr>
              <w:t xml:space="preserve">EPS </w:t>
            </w:r>
            <w:r w:rsidRPr="00913BB3">
              <w:t>parameters (bits 4 to 1 of octet 7)</w:t>
            </w:r>
          </w:p>
          <w:p w14:paraId="3027EE96" w14:textId="77777777" w:rsidR="00DF151E" w:rsidRPr="00913BB3" w:rsidRDefault="00DF151E" w:rsidP="006F3B77">
            <w:pPr>
              <w:pStyle w:val="TAL"/>
            </w:pPr>
            <w:r w:rsidRPr="00913BB3">
              <w:t xml:space="preserve">The number of </w:t>
            </w:r>
            <w:r w:rsidRPr="00913BB3">
              <w:rPr>
                <w:rFonts w:hint="eastAsia"/>
                <w:lang w:eastAsia="zh-CN"/>
              </w:rPr>
              <w:t xml:space="preserve">EPS </w:t>
            </w:r>
            <w:r w:rsidRPr="00913BB3">
              <w:t xml:space="preserve">parameters contains the binary coding for the number of </w:t>
            </w:r>
            <w:r w:rsidRPr="00913BB3">
              <w:rPr>
                <w:rFonts w:hint="eastAsia"/>
                <w:lang w:eastAsia="zh-CN"/>
              </w:rPr>
              <w:t xml:space="preserve">EPS </w:t>
            </w:r>
            <w:r w:rsidRPr="00913BB3">
              <w:t xml:space="preserve">parameters in the </w:t>
            </w:r>
            <w:r w:rsidRPr="00913BB3">
              <w:rPr>
                <w:rFonts w:hint="eastAsia"/>
                <w:lang w:eastAsia="zh-CN"/>
              </w:rPr>
              <w:t xml:space="preserve">EPS </w:t>
            </w:r>
            <w:r w:rsidRPr="00913BB3">
              <w:t xml:space="preserve">parameters list field. The number of </w:t>
            </w:r>
            <w:r w:rsidRPr="00913BB3">
              <w:rPr>
                <w:rFonts w:hint="eastAsia"/>
                <w:lang w:eastAsia="zh-CN"/>
              </w:rPr>
              <w:t xml:space="preserve">EPS </w:t>
            </w:r>
            <w:r w:rsidRPr="00913BB3">
              <w:t xml:space="preserve">parameters field is encoded in bits </w:t>
            </w:r>
            <w:r>
              <w:t>4</w:t>
            </w:r>
            <w:r w:rsidRPr="00913BB3">
              <w:t xml:space="preserve"> through 1 of octet x+1 where bit </w:t>
            </w:r>
            <w:r>
              <w:t>4</w:t>
            </w:r>
            <w:r w:rsidRPr="00913BB3">
              <w:t xml:space="preserve"> is the most significant and bit 1 is the least significant bit. </w:t>
            </w:r>
          </w:p>
          <w:p w14:paraId="06F8AD1D" w14:textId="77777777" w:rsidR="00DF151E" w:rsidRPr="00913BB3" w:rsidRDefault="00DF151E" w:rsidP="006F3B77">
            <w:pPr>
              <w:pStyle w:val="TAL"/>
            </w:pPr>
          </w:p>
          <w:p w14:paraId="0D15E2FE" w14:textId="77777777" w:rsidR="00DF151E" w:rsidRPr="00913BB3" w:rsidRDefault="00DF151E" w:rsidP="006F3B77">
            <w:pPr>
              <w:pStyle w:val="TAL"/>
            </w:pPr>
            <w:r w:rsidRPr="00913BB3">
              <w:rPr>
                <w:rFonts w:hint="eastAsia"/>
                <w:lang w:eastAsia="zh-CN"/>
              </w:rPr>
              <w:t xml:space="preserve">EPS </w:t>
            </w:r>
            <w:r w:rsidRPr="00913BB3">
              <w:t>parameters list (octets 8 to u)</w:t>
            </w:r>
          </w:p>
          <w:p w14:paraId="1BB1D942" w14:textId="77777777" w:rsidR="00DF151E" w:rsidRPr="00913BB3" w:rsidRDefault="00DF151E" w:rsidP="006F3B77">
            <w:pPr>
              <w:pStyle w:val="TAL"/>
            </w:pPr>
            <w:r w:rsidRPr="00913BB3">
              <w:t xml:space="preserve">The </w:t>
            </w:r>
            <w:r w:rsidRPr="00913BB3">
              <w:rPr>
                <w:rFonts w:hint="eastAsia"/>
                <w:lang w:eastAsia="zh-CN"/>
              </w:rPr>
              <w:t xml:space="preserve">EPS </w:t>
            </w:r>
            <w:r w:rsidRPr="00913BB3">
              <w:t xml:space="preserve">parameters list contains a variable number of </w:t>
            </w:r>
            <w:r w:rsidRPr="00913BB3">
              <w:rPr>
                <w:rFonts w:hint="eastAsia"/>
                <w:lang w:eastAsia="zh-CN"/>
              </w:rPr>
              <w:t xml:space="preserve">EPS </w:t>
            </w:r>
            <w:r w:rsidRPr="00913BB3">
              <w:t>parameters.</w:t>
            </w:r>
          </w:p>
          <w:p w14:paraId="10E8682F" w14:textId="77777777" w:rsidR="00DF151E" w:rsidRPr="00913BB3" w:rsidRDefault="00DF151E" w:rsidP="006F3B77">
            <w:pPr>
              <w:pStyle w:val="TAL"/>
            </w:pPr>
          </w:p>
          <w:p w14:paraId="3EF1972F" w14:textId="77777777" w:rsidR="00DF151E" w:rsidRPr="00913BB3" w:rsidRDefault="00DF151E" w:rsidP="006F3B77">
            <w:pPr>
              <w:pStyle w:val="TAL"/>
            </w:pPr>
            <w:r w:rsidRPr="00913BB3">
              <w:t>Each EPS parameter included in the EPS parameters list is of variable length and consists of:</w:t>
            </w:r>
          </w:p>
          <w:p w14:paraId="5541C42F" w14:textId="77777777" w:rsidR="00DF151E" w:rsidRPr="00913BB3" w:rsidRDefault="00DF151E" w:rsidP="006F3B77">
            <w:pPr>
              <w:pStyle w:val="TAL"/>
            </w:pPr>
            <w:r w:rsidRPr="00913BB3">
              <w:t>-</w:t>
            </w:r>
            <w:r w:rsidRPr="00913BB3">
              <w:tab/>
              <w:t xml:space="preserve">an EPS parameter identifier (1 octet); </w:t>
            </w:r>
            <w:r w:rsidRPr="00913BB3">
              <w:br/>
              <w:t>-</w:t>
            </w:r>
            <w:r w:rsidRPr="00913BB3">
              <w:tab/>
              <w:t>the length of the EPS parameter contents (1 octet); and</w:t>
            </w:r>
            <w:r w:rsidRPr="00913BB3">
              <w:br/>
              <w:t>-</w:t>
            </w:r>
            <w:r w:rsidRPr="00913BB3">
              <w:tab/>
              <w:t>the EPS parameter contents itself (variable amount of octets).</w:t>
            </w:r>
          </w:p>
          <w:p w14:paraId="57101E4F" w14:textId="77777777" w:rsidR="00DF151E" w:rsidRPr="00913BB3" w:rsidRDefault="00DF151E" w:rsidP="006F3B77">
            <w:pPr>
              <w:pStyle w:val="TAL"/>
            </w:pPr>
          </w:p>
          <w:p w14:paraId="2067915F" w14:textId="77777777" w:rsidR="00DF151E" w:rsidRPr="00913BB3" w:rsidRDefault="00DF151E" w:rsidP="006F3B77">
            <w:pPr>
              <w:pStyle w:val="TAL"/>
            </w:pPr>
            <w:r w:rsidRPr="00913BB3">
              <w:t>The EPS parameter identifier field is used to identify each EPS parameter included in the EPS parameters list and it contains the hexadecimal coding of the EPS parameter identifier. Bit 8 of the EPS parameter identifier field contains the most significant bit and bit 1 contains the least significant bit. In this version of the protocol, the following EPS parameter identifiers are specified:</w:t>
            </w:r>
          </w:p>
          <w:p w14:paraId="4040A6BA" w14:textId="77777777" w:rsidR="00DF151E" w:rsidRPr="00913BB3" w:rsidRDefault="00DF151E" w:rsidP="006F3B77">
            <w:pPr>
              <w:pStyle w:val="TAL"/>
              <w:rPr>
                <w:lang w:val="en-US"/>
              </w:rPr>
            </w:pPr>
            <w:r w:rsidRPr="00913BB3">
              <w:rPr>
                <w:lang w:val="en-US"/>
              </w:rPr>
              <w:t>-</w:t>
            </w:r>
            <w:r w:rsidRPr="00913BB3">
              <w:rPr>
                <w:lang w:val="en-US"/>
              </w:rPr>
              <w:tab/>
              <w:t>01H (</w:t>
            </w:r>
            <w:r w:rsidRPr="00913BB3">
              <w:t>M</w:t>
            </w:r>
            <w:r w:rsidRPr="00913BB3">
              <w:rPr>
                <w:rFonts w:hint="eastAsia"/>
              </w:rPr>
              <w:t xml:space="preserve">apped EPS QoS </w:t>
            </w:r>
            <w:r w:rsidRPr="00913BB3">
              <w:t>parameters</w:t>
            </w:r>
            <w:r w:rsidRPr="00913BB3">
              <w:rPr>
                <w:lang w:val="en-US"/>
              </w:rPr>
              <w:t>);</w:t>
            </w:r>
            <w:r w:rsidRPr="00913BB3">
              <w:rPr>
                <w:lang w:val="en-US"/>
              </w:rPr>
              <w:br/>
              <w:t>-</w:t>
            </w:r>
            <w:r w:rsidRPr="00913BB3">
              <w:rPr>
                <w:lang w:val="en-US"/>
              </w:rPr>
              <w:tab/>
              <w:t>02H (</w:t>
            </w:r>
            <w:r w:rsidRPr="00913BB3">
              <w:t>M</w:t>
            </w:r>
            <w:r w:rsidRPr="00913BB3">
              <w:rPr>
                <w:rFonts w:hint="eastAsia"/>
              </w:rPr>
              <w:t xml:space="preserve">apped extended EPS QoS </w:t>
            </w:r>
            <w:r w:rsidRPr="00913BB3">
              <w:t>parameters</w:t>
            </w:r>
            <w:r w:rsidRPr="00913BB3">
              <w:rPr>
                <w:lang w:val="en-US"/>
              </w:rPr>
              <w:t>); and</w:t>
            </w:r>
          </w:p>
          <w:p w14:paraId="0B4916C6" w14:textId="77777777" w:rsidR="00DF151E" w:rsidRPr="00913BB3" w:rsidRDefault="00DF151E" w:rsidP="006F3B77">
            <w:pPr>
              <w:pStyle w:val="TAL"/>
            </w:pPr>
            <w:r w:rsidRPr="00913BB3">
              <w:t>-</w:t>
            </w:r>
            <w:r w:rsidRPr="00913BB3">
              <w:tab/>
              <w:t>03H (Traffic flow template).</w:t>
            </w:r>
          </w:p>
          <w:p w14:paraId="0DFB5E4F" w14:textId="77777777" w:rsidR="00DF151E" w:rsidRPr="00913BB3" w:rsidRDefault="00DF151E" w:rsidP="006F3B77">
            <w:pPr>
              <w:pStyle w:val="TAL"/>
            </w:pPr>
            <w:r w:rsidRPr="00913BB3">
              <w:t>-</w:t>
            </w:r>
            <w:r w:rsidRPr="00913BB3">
              <w:tab/>
              <w:t>04H (APN-AMBR).</w:t>
            </w:r>
          </w:p>
          <w:p w14:paraId="7F5DAEE6" w14:textId="77777777" w:rsidR="00DF151E" w:rsidRPr="00913BB3" w:rsidRDefault="00DF151E" w:rsidP="006F3B77">
            <w:pPr>
              <w:pStyle w:val="TAL"/>
            </w:pPr>
            <w:r w:rsidRPr="00913BB3">
              <w:t>-</w:t>
            </w:r>
            <w:r w:rsidRPr="00913BB3">
              <w:tab/>
              <w:t>05H (extended APN-AMBR).</w:t>
            </w:r>
          </w:p>
          <w:p w14:paraId="480BA238" w14:textId="77777777" w:rsidR="00DF151E" w:rsidRPr="00913BB3" w:rsidRDefault="00DF151E" w:rsidP="006F3B77">
            <w:pPr>
              <w:pStyle w:val="TAL"/>
            </w:pPr>
          </w:p>
          <w:p w14:paraId="015B1125" w14:textId="77777777" w:rsidR="00DF151E" w:rsidRPr="00913BB3" w:rsidRDefault="00DF151E" w:rsidP="006F3B77">
            <w:pPr>
              <w:pStyle w:val="TAL"/>
            </w:pPr>
            <w:r w:rsidRPr="00913BB3">
              <w:t>If the EPS parameters list contains an EPS parameter identifier that is not supported by the receiving entity the corresponding EPS parameter shall be discarded.</w:t>
            </w:r>
          </w:p>
          <w:p w14:paraId="1DAD60E8" w14:textId="77777777" w:rsidR="00DF151E" w:rsidRPr="00913BB3" w:rsidRDefault="00DF151E" w:rsidP="006F3B77">
            <w:pPr>
              <w:pStyle w:val="TAL"/>
            </w:pPr>
          </w:p>
          <w:p w14:paraId="1F6B5B0F" w14:textId="77777777" w:rsidR="00DF151E" w:rsidRPr="00913BB3" w:rsidRDefault="00DF151E" w:rsidP="006F3B77">
            <w:pPr>
              <w:pStyle w:val="TAL"/>
            </w:pPr>
            <w:r w:rsidRPr="00913BB3">
              <w:lastRenderedPageBreak/>
              <w:t>The length of EPS parameter contents field contains the binary coded representation of the length of the EPS parameter contents field. The first bit in transmission order is the most significant bit.</w:t>
            </w:r>
          </w:p>
          <w:p w14:paraId="749104F5" w14:textId="77777777" w:rsidR="00DF151E" w:rsidRPr="00913BB3" w:rsidRDefault="00DF151E" w:rsidP="006F3B77">
            <w:pPr>
              <w:pStyle w:val="TAL"/>
            </w:pPr>
          </w:p>
          <w:p w14:paraId="7A781D87" w14:textId="77777777" w:rsidR="00DF151E" w:rsidRPr="00913BB3" w:rsidRDefault="00DF151E" w:rsidP="006F3B77">
            <w:pPr>
              <w:pStyle w:val="TAL"/>
            </w:pPr>
            <w:r w:rsidRPr="00913BB3">
              <w:t xml:space="preserve">When the parameter identifier indicates </w:t>
            </w:r>
            <w:r w:rsidRPr="00913BB3">
              <w:rPr>
                <w:rFonts w:hint="eastAsia"/>
              </w:rPr>
              <w:t xml:space="preserve">mapped EPS QoS </w:t>
            </w:r>
            <w:r w:rsidRPr="00913BB3">
              <w:t>parameters</w:t>
            </w:r>
            <w:r w:rsidRPr="00913BB3">
              <w:rPr>
                <w:rFonts w:hint="eastAsia"/>
              </w:rPr>
              <w:t xml:space="preserve">, </w:t>
            </w:r>
            <w:r w:rsidRPr="00913BB3">
              <w:t xml:space="preserve">the </w:t>
            </w:r>
            <w:r w:rsidRPr="00913BB3">
              <w:rPr>
                <w:rFonts w:hint="eastAsia"/>
              </w:rPr>
              <w:t xml:space="preserve">length and </w:t>
            </w:r>
            <w:r w:rsidRPr="00913BB3">
              <w:t xml:space="preserve">parameter contents </w:t>
            </w:r>
            <w:r w:rsidRPr="00913BB3">
              <w:rPr>
                <w:rFonts w:hint="eastAsia"/>
              </w:rPr>
              <w:t>field are coded as specified in subclause 9.9.4.3</w:t>
            </w:r>
            <w:r w:rsidRPr="00913BB3">
              <w:t xml:space="preserve"> of 3GPP TS 24.301 [15].</w:t>
            </w:r>
          </w:p>
          <w:p w14:paraId="6D11C9A3" w14:textId="77777777" w:rsidR="00DF151E" w:rsidRPr="00913BB3" w:rsidRDefault="00DF151E" w:rsidP="006F3B77">
            <w:pPr>
              <w:pStyle w:val="TAL"/>
            </w:pPr>
          </w:p>
          <w:p w14:paraId="5E716D52" w14:textId="77777777" w:rsidR="00DF151E" w:rsidRPr="00913BB3" w:rsidRDefault="00DF151E" w:rsidP="006F3B77">
            <w:pPr>
              <w:pStyle w:val="TAL"/>
            </w:pPr>
            <w:r w:rsidRPr="00913BB3">
              <w:t xml:space="preserve">When the parameter identifier indicates </w:t>
            </w:r>
            <w:r w:rsidRPr="00913BB3">
              <w:rPr>
                <w:rFonts w:hint="eastAsia"/>
              </w:rPr>
              <w:t xml:space="preserve">mapped extended EPS QoS </w:t>
            </w:r>
            <w:r w:rsidRPr="00913BB3">
              <w:t>parameters</w:t>
            </w:r>
            <w:r w:rsidRPr="00913BB3">
              <w:rPr>
                <w:rFonts w:hint="eastAsia"/>
              </w:rPr>
              <w:t xml:space="preserve">, </w:t>
            </w:r>
            <w:r w:rsidRPr="00913BB3">
              <w:t xml:space="preserve">the </w:t>
            </w:r>
            <w:r w:rsidRPr="00913BB3">
              <w:rPr>
                <w:rFonts w:hint="eastAsia"/>
              </w:rPr>
              <w:t xml:space="preserve">length and </w:t>
            </w:r>
            <w:r w:rsidRPr="00913BB3">
              <w:t xml:space="preserve">parameter contents </w:t>
            </w:r>
            <w:r w:rsidRPr="00913BB3">
              <w:rPr>
                <w:rFonts w:hint="eastAsia"/>
              </w:rPr>
              <w:t>field are coded as specified in subclause 9.9.4.30</w:t>
            </w:r>
            <w:r w:rsidRPr="00913BB3">
              <w:t xml:space="preserve"> </w:t>
            </w:r>
            <w:r w:rsidRPr="00913BB3">
              <w:rPr>
                <w:rFonts w:hint="eastAsia"/>
              </w:rPr>
              <w:t>of 3GPP TS 24.301 [</w:t>
            </w:r>
            <w:r w:rsidRPr="00913BB3">
              <w:t>15</w:t>
            </w:r>
            <w:r w:rsidRPr="00913BB3">
              <w:rPr>
                <w:rFonts w:hint="eastAsia"/>
              </w:rPr>
              <w:t>].</w:t>
            </w:r>
          </w:p>
          <w:p w14:paraId="407BCD6A" w14:textId="77777777" w:rsidR="00DF151E" w:rsidRPr="00913BB3" w:rsidRDefault="00DF151E" w:rsidP="006F3B77">
            <w:pPr>
              <w:pStyle w:val="TAL"/>
            </w:pPr>
          </w:p>
          <w:p w14:paraId="68842130" w14:textId="77777777" w:rsidR="00DF151E" w:rsidRPr="00913BB3" w:rsidRDefault="00DF151E" w:rsidP="006F3B77">
            <w:pPr>
              <w:pStyle w:val="TAL"/>
            </w:pPr>
            <w:r w:rsidRPr="00913BB3">
              <w:t>When the parameter identifier indicates</w:t>
            </w:r>
            <w:r w:rsidRPr="00913BB3">
              <w:rPr>
                <w:rFonts w:hint="eastAsia"/>
              </w:rPr>
              <w:t xml:space="preserve"> </w:t>
            </w:r>
            <w:r w:rsidRPr="00913BB3">
              <w:t>traffic flow template</w:t>
            </w:r>
            <w:r w:rsidRPr="00913BB3">
              <w:rPr>
                <w:rFonts w:hint="eastAsia"/>
              </w:rPr>
              <w:t>,</w:t>
            </w:r>
            <w:r w:rsidRPr="00913BB3">
              <w:t xml:space="preserve"> the </w:t>
            </w:r>
            <w:r w:rsidRPr="00913BB3">
              <w:rPr>
                <w:rFonts w:hint="eastAsia"/>
              </w:rPr>
              <w:t>length and parameter contents field</w:t>
            </w:r>
            <w:r w:rsidRPr="00913BB3">
              <w:t xml:space="preserve"> </w:t>
            </w:r>
            <w:r w:rsidRPr="00913BB3">
              <w:rPr>
                <w:rFonts w:hint="eastAsia"/>
              </w:rPr>
              <w:t xml:space="preserve">are </w:t>
            </w:r>
            <w:r w:rsidRPr="00913BB3">
              <w:t>coded from octet 2 as shown figure 1</w:t>
            </w:r>
            <w:r w:rsidRPr="00913BB3">
              <w:rPr>
                <w:rFonts w:hint="eastAsia"/>
              </w:rPr>
              <w:t>0</w:t>
            </w:r>
            <w:r w:rsidRPr="00913BB3">
              <w:t>.</w:t>
            </w:r>
            <w:r w:rsidRPr="00913BB3">
              <w:rPr>
                <w:rFonts w:hint="eastAsia"/>
              </w:rPr>
              <w:t>5</w:t>
            </w:r>
            <w:r w:rsidRPr="00913BB3">
              <w:t>.1</w:t>
            </w:r>
            <w:r w:rsidRPr="00913BB3">
              <w:rPr>
                <w:rFonts w:hint="eastAsia"/>
              </w:rPr>
              <w:t>44 and table</w:t>
            </w:r>
            <w:r w:rsidRPr="00913BB3">
              <w:t> 10.5.162</w:t>
            </w:r>
            <w:r w:rsidRPr="00913BB3">
              <w:rPr>
                <w:rFonts w:hint="eastAsia"/>
              </w:rPr>
              <w:t xml:space="preserve"> of</w:t>
            </w:r>
            <w:r w:rsidRPr="00913BB3">
              <w:t xml:space="preserve"> 3GPP TS 24.008 [12].</w:t>
            </w:r>
          </w:p>
          <w:p w14:paraId="2FFA2BCB" w14:textId="77777777" w:rsidR="00DF151E" w:rsidRPr="00913BB3" w:rsidRDefault="00DF151E" w:rsidP="006F3B77">
            <w:pPr>
              <w:pStyle w:val="TAN"/>
            </w:pPr>
          </w:p>
          <w:p w14:paraId="2B6EE02A" w14:textId="77777777" w:rsidR="00DF151E" w:rsidRPr="00913BB3" w:rsidRDefault="00DF151E" w:rsidP="006F3B77">
            <w:pPr>
              <w:pStyle w:val="TAL"/>
            </w:pPr>
            <w:r w:rsidRPr="00913BB3">
              <w:t>When the parameter identifier indicates APN-AMBR, the length and parameter contents field are coded as specified in subclause 9.9.4.2 of 3GPP TS 24.301 [15].</w:t>
            </w:r>
          </w:p>
          <w:p w14:paraId="579A87CB" w14:textId="77777777" w:rsidR="00DF151E" w:rsidRPr="00913BB3" w:rsidRDefault="00DF151E" w:rsidP="006F3B77">
            <w:pPr>
              <w:pStyle w:val="TAL"/>
            </w:pPr>
          </w:p>
          <w:p w14:paraId="5E585D19" w14:textId="77777777" w:rsidR="00DF151E" w:rsidRPr="00913BB3" w:rsidRDefault="00DF151E" w:rsidP="006F3B77">
            <w:pPr>
              <w:pStyle w:val="TAL"/>
            </w:pPr>
            <w:r w:rsidRPr="00913BB3">
              <w:t>When the parameter identifier indicates Extended APN-AMBR, the length and parameter contents field are coded as specified in subclause 9.9.4.29 of 3GPP TS 24.301 [15].</w:t>
            </w:r>
          </w:p>
        </w:tc>
      </w:tr>
    </w:tbl>
    <w:p w14:paraId="1A83A464" w14:textId="77777777" w:rsidR="00DF151E" w:rsidRPr="00913BB3" w:rsidRDefault="00DF151E" w:rsidP="00DF151E"/>
    <w:p w14:paraId="47465064" w14:textId="77777777" w:rsidR="00DF151E" w:rsidRPr="00913BB3" w:rsidRDefault="00DF151E" w:rsidP="00DF151E">
      <w:pPr>
        <w:pStyle w:val="Heading4"/>
      </w:pPr>
      <w:bookmarkStart w:id="2503" w:name="_Toc20232600"/>
      <w:bookmarkStart w:id="2504" w:name="_Toc27745922"/>
      <w:bookmarkStart w:id="2505" w:name="_Toc106694333"/>
      <w:r w:rsidRPr="00913BB3">
        <w:t>9.11.4.9</w:t>
      </w:r>
      <w:r w:rsidRPr="00913BB3">
        <w:tab/>
        <w:t>Maximum number of supported packet filters</w:t>
      </w:r>
      <w:bookmarkEnd w:id="2503"/>
      <w:bookmarkEnd w:id="2504"/>
      <w:bookmarkEnd w:id="2505"/>
    </w:p>
    <w:p w14:paraId="6F86F1C7" w14:textId="77777777" w:rsidR="00DF151E" w:rsidRPr="00913BB3" w:rsidRDefault="00DF151E" w:rsidP="00DF151E">
      <w:pPr>
        <w:rPr>
          <w:lang w:val="en-US"/>
        </w:rPr>
      </w:pPr>
      <w:r w:rsidRPr="00913BB3">
        <w:rPr>
          <w:lang w:val="en-US"/>
        </w:rPr>
        <w:t xml:space="preserve">The purpose of the Maximum number of supported packet filters information element is for the UE to indicate to the network the maximum number of packet filters, associated with signaled QoS rules, that can be supported by the UE for the PDU session that is being established, when the </w:t>
      </w:r>
      <w:r w:rsidRPr="00913BB3">
        <w:t>PDU session type "IPv4", "IPv6", "IPv4v6" or "Ethernet"</w:t>
      </w:r>
      <w:r w:rsidRPr="00913BB3">
        <w:rPr>
          <w:lang w:val="en-US"/>
        </w:rPr>
        <w:t>.</w:t>
      </w:r>
    </w:p>
    <w:p w14:paraId="26F65D40" w14:textId="77777777" w:rsidR="00DF151E" w:rsidRPr="00913BB3" w:rsidRDefault="00DF151E" w:rsidP="00DF151E">
      <w:pPr>
        <w:rPr>
          <w:lang w:val="en-US"/>
        </w:rPr>
      </w:pPr>
      <w:r w:rsidRPr="00913BB3">
        <w:rPr>
          <w:lang w:val="en-US"/>
        </w:rPr>
        <w:t>The Maximum number of supported packet filters is coded as shown in figure </w:t>
      </w:r>
      <w:r w:rsidRPr="00913BB3">
        <w:t>9.11.4.9.1</w:t>
      </w:r>
      <w:r w:rsidRPr="00913BB3">
        <w:rPr>
          <w:lang w:val="en-US"/>
        </w:rPr>
        <w:t xml:space="preserve"> and table </w:t>
      </w:r>
      <w:r w:rsidRPr="00913BB3">
        <w:t>9.11.4.9.1</w:t>
      </w:r>
      <w:r w:rsidRPr="00913BB3">
        <w:rPr>
          <w:lang w:val="en-US"/>
        </w:rPr>
        <w:t>.</w:t>
      </w:r>
    </w:p>
    <w:p w14:paraId="546420C3" w14:textId="77777777" w:rsidR="00DF151E" w:rsidRPr="00913BB3" w:rsidRDefault="00DF151E" w:rsidP="00DF151E">
      <w:pPr>
        <w:rPr>
          <w:lang w:val="en-US"/>
        </w:rPr>
      </w:pPr>
      <w:r w:rsidRPr="00913BB3">
        <w:rPr>
          <w:lang w:val="en-US"/>
        </w:rPr>
        <w:t xml:space="preserve">The Maximum number of supported packet filters is a type 3 information element </w:t>
      </w:r>
      <w:r w:rsidRPr="00913BB3">
        <w:t>with a length of 3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15"/>
        <w:gridCol w:w="706"/>
        <w:gridCol w:w="721"/>
        <w:gridCol w:w="721"/>
        <w:gridCol w:w="721"/>
        <w:gridCol w:w="722"/>
        <w:gridCol w:w="1137"/>
      </w:tblGrid>
      <w:tr w:rsidR="00DF151E" w:rsidRPr="00913BB3" w14:paraId="49BF6F32" w14:textId="77777777" w:rsidTr="006F3B77">
        <w:trPr>
          <w:cantSplit/>
          <w:jc w:val="center"/>
        </w:trPr>
        <w:tc>
          <w:tcPr>
            <w:tcW w:w="721" w:type="dxa"/>
            <w:tcBorders>
              <w:top w:val="nil"/>
              <w:left w:val="nil"/>
              <w:bottom w:val="single" w:sz="4" w:space="0" w:color="auto"/>
              <w:right w:val="nil"/>
            </w:tcBorders>
          </w:tcPr>
          <w:p w14:paraId="2049C1BE" w14:textId="77777777" w:rsidR="00DF151E" w:rsidRPr="00913BB3" w:rsidRDefault="00DF151E" w:rsidP="006F3B77">
            <w:pPr>
              <w:pStyle w:val="TAC"/>
              <w:rPr>
                <w:lang w:val="en-US"/>
              </w:rPr>
            </w:pPr>
            <w:r w:rsidRPr="00913BB3">
              <w:rPr>
                <w:lang w:val="en-US"/>
              </w:rPr>
              <w:t>8</w:t>
            </w:r>
          </w:p>
        </w:tc>
        <w:tc>
          <w:tcPr>
            <w:tcW w:w="721" w:type="dxa"/>
            <w:tcBorders>
              <w:top w:val="nil"/>
              <w:left w:val="nil"/>
              <w:bottom w:val="single" w:sz="4" w:space="0" w:color="auto"/>
              <w:right w:val="nil"/>
            </w:tcBorders>
          </w:tcPr>
          <w:p w14:paraId="489A54E3" w14:textId="77777777" w:rsidR="00DF151E" w:rsidRPr="00913BB3" w:rsidRDefault="00DF151E" w:rsidP="006F3B77">
            <w:pPr>
              <w:pStyle w:val="TAC"/>
              <w:rPr>
                <w:lang w:val="en-US"/>
              </w:rPr>
            </w:pPr>
            <w:r w:rsidRPr="00913BB3">
              <w:rPr>
                <w:lang w:val="en-US"/>
              </w:rPr>
              <w:t>7</w:t>
            </w:r>
          </w:p>
        </w:tc>
        <w:tc>
          <w:tcPr>
            <w:tcW w:w="721" w:type="dxa"/>
            <w:tcBorders>
              <w:top w:val="nil"/>
              <w:left w:val="nil"/>
              <w:bottom w:val="single" w:sz="4" w:space="0" w:color="auto"/>
              <w:right w:val="nil"/>
            </w:tcBorders>
          </w:tcPr>
          <w:p w14:paraId="63B77183" w14:textId="77777777" w:rsidR="00DF151E" w:rsidRPr="00913BB3" w:rsidRDefault="00DF151E" w:rsidP="006F3B77">
            <w:pPr>
              <w:pStyle w:val="TAC"/>
              <w:rPr>
                <w:lang w:val="en-US"/>
              </w:rPr>
            </w:pPr>
            <w:r w:rsidRPr="00913BB3">
              <w:rPr>
                <w:lang w:val="en-US"/>
              </w:rPr>
              <w:t>6</w:t>
            </w:r>
          </w:p>
        </w:tc>
        <w:tc>
          <w:tcPr>
            <w:tcW w:w="721" w:type="dxa"/>
            <w:gridSpan w:val="2"/>
            <w:tcBorders>
              <w:top w:val="nil"/>
              <w:left w:val="nil"/>
              <w:bottom w:val="single" w:sz="4" w:space="0" w:color="auto"/>
              <w:right w:val="nil"/>
            </w:tcBorders>
          </w:tcPr>
          <w:p w14:paraId="0F8AA1C2" w14:textId="77777777" w:rsidR="00DF151E" w:rsidRPr="00913BB3" w:rsidRDefault="00DF151E" w:rsidP="006F3B77">
            <w:pPr>
              <w:pStyle w:val="TAC"/>
              <w:rPr>
                <w:lang w:val="en-US"/>
              </w:rPr>
            </w:pPr>
            <w:r w:rsidRPr="00913BB3">
              <w:rPr>
                <w:lang w:val="en-US"/>
              </w:rPr>
              <w:t>5</w:t>
            </w:r>
          </w:p>
        </w:tc>
        <w:tc>
          <w:tcPr>
            <w:tcW w:w="721" w:type="dxa"/>
            <w:tcBorders>
              <w:top w:val="nil"/>
              <w:left w:val="nil"/>
              <w:bottom w:val="single" w:sz="4" w:space="0" w:color="auto"/>
              <w:right w:val="nil"/>
            </w:tcBorders>
          </w:tcPr>
          <w:p w14:paraId="546C49EB" w14:textId="77777777" w:rsidR="00DF151E" w:rsidRPr="00913BB3" w:rsidRDefault="00DF151E" w:rsidP="006F3B77">
            <w:pPr>
              <w:pStyle w:val="TAC"/>
              <w:rPr>
                <w:lang w:val="en-US"/>
              </w:rPr>
            </w:pPr>
            <w:r w:rsidRPr="00913BB3">
              <w:rPr>
                <w:lang w:val="en-US"/>
              </w:rPr>
              <w:t>4</w:t>
            </w:r>
          </w:p>
        </w:tc>
        <w:tc>
          <w:tcPr>
            <w:tcW w:w="721" w:type="dxa"/>
            <w:tcBorders>
              <w:top w:val="nil"/>
              <w:left w:val="nil"/>
              <w:bottom w:val="single" w:sz="4" w:space="0" w:color="auto"/>
              <w:right w:val="nil"/>
            </w:tcBorders>
          </w:tcPr>
          <w:p w14:paraId="595CB049" w14:textId="77777777" w:rsidR="00DF151E" w:rsidRPr="00913BB3" w:rsidRDefault="00DF151E" w:rsidP="006F3B77">
            <w:pPr>
              <w:pStyle w:val="TAC"/>
              <w:rPr>
                <w:lang w:val="en-US"/>
              </w:rPr>
            </w:pPr>
            <w:r w:rsidRPr="00913BB3">
              <w:rPr>
                <w:lang w:val="en-US"/>
              </w:rPr>
              <w:t>3</w:t>
            </w:r>
          </w:p>
        </w:tc>
        <w:tc>
          <w:tcPr>
            <w:tcW w:w="721" w:type="dxa"/>
            <w:tcBorders>
              <w:top w:val="nil"/>
              <w:left w:val="nil"/>
              <w:bottom w:val="single" w:sz="4" w:space="0" w:color="auto"/>
              <w:right w:val="nil"/>
            </w:tcBorders>
          </w:tcPr>
          <w:p w14:paraId="53E3BA48" w14:textId="77777777" w:rsidR="00DF151E" w:rsidRPr="00913BB3" w:rsidRDefault="00DF151E" w:rsidP="006F3B77">
            <w:pPr>
              <w:pStyle w:val="TAC"/>
              <w:rPr>
                <w:lang w:val="en-US"/>
              </w:rPr>
            </w:pPr>
            <w:r w:rsidRPr="00913BB3">
              <w:rPr>
                <w:lang w:val="en-US"/>
              </w:rPr>
              <w:t>2</w:t>
            </w:r>
          </w:p>
        </w:tc>
        <w:tc>
          <w:tcPr>
            <w:tcW w:w="722" w:type="dxa"/>
            <w:tcBorders>
              <w:top w:val="nil"/>
              <w:left w:val="nil"/>
              <w:bottom w:val="single" w:sz="4" w:space="0" w:color="auto"/>
              <w:right w:val="nil"/>
            </w:tcBorders>
          </w:tcPr>
          <w:p w14:paraId="626E4D39" w14:textId="77777777" w:rsidR="00DF151E" w:rsidRPr="00913BB3" w:rsidRDefault="00DF151E" w:rsidP="006F3B77">
            <w:pPr>
              <w:pStyle w:val="TAC"/>
              <w:rPr>
                <w:lang w:val="en-US"/>
              </w:rPr>
            </w:pPr>
            <w:r w:rsidRPr="00913BB3">
              <w:rPr>
                <w:lang w:val="en-US"/>
              </w:rPr>
              <w:t>1</w:t>
            </w:r>
          </w:p>
        </w:tc>
        <w:tc>
          <w:tcPr>
            <w:tcW w:w="1137" w:type="dxa"/>
            <w:tcBorders>
              <w:top w:val="nil"/>
              <w:left w:val="nil"/>
              <w:bottom w:val="nil"/>
              <w:right w:val="nil"/>
            </w:tcBorders>
          </w:tcPr>
          <w:p w14:paraId="3C956138" w14:textId="77777777" w:rsidR="00DF151E" w:rsidRPr="00913BB3" w:rsidRDefault="00DF151E" w:rsidP="006F3B77">
            <w:pPr>
              <w:pStyle w:val="TAL"/>
            </w:pPr>
          </w:p>
        </w:tc>
      </w:tr>
      <w:tr w:rsidR="00DF151E" w:rsidRPr="00913BB3" w14:paraId="0B323B14" w14:textId="77777777" w:rsidTr="006F3B77">
        <w:trPr>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5019A070" w14:textId="77777777" w:rsidR="00DF151E" w:rsidRPr="00913BB3" w:rsidRDefault="00DF151E" w:rsidP="006F3B77">
            <w:pPr>
              <w:pStyle w:val="TAC"/>
            </w:pPr>
            <w:r w:rsidRPr="00913BB3">
              <w:rPr>
                <w:lang w:val="en-US"/>
              </w:rPr>
              <w:t>Maximum number of supported packet filters</w:t>
            </w:r>
            <w:r w:rsidRPr="00913BB3">
              <w:t xml:space="preserve"> IEI</w:t>
            </w:r>
          </w:p>
        </w:tc>
        <w:tc>
          <w:tcPr>
            <w:tcW w:w="1137" w:type="dxa"/>
            <w:tcBorders>
              <w:top w:val="nil"/>
              <w:left w:val="nil"/>
              <w:bottom w:val="nil"/>
              <w:right w:val="nil"/>
            </w:tcBorders>
          </w:tcPr>
          <w:p w14:paraId="022CC946" w14:textId="77777777" w:rsidR="00DF151E" w:rsidRPr="00913BB3" w:rsidRDefault="00DF151E" w:rsidP="006F3B77">
            <w:pPr>
              <w:pStyle w:val="TAL"/>
            </w:pPr>
            <w:r w:rsidRPr="00913BB3">
              <w:t>octet 1</w:t>
            </w:r>
          </w:p>
        </w:tc>
      </w:tr>
      <w:tr w:rsidR="00DF151E" w:rsidRPr="00913BB3" w14:paraId="7D814371" w14:textId="77777777" w:rsidTr="006F3B77">
        <w:trPr>
          <w:cantSplit/>
          <w:jc w:val="center"/>
        </w:trPr>
        <w:tc>
          <w:tcPr>
            <w:tcW w:w="5769" w:type="dxa"/>
            <w:gridSpan w:val="9"/>
            <w:tcBorders>
              <w:top w:val="single" w:sz="4" w:space="0" w:color="auto"/>
              <w:left w:val="single" w:sz="4" w:space="0" w:color="auto"/>
              <w:right w:val="single" w:sz="4" w:space="0" w:color="auto"/>
            </w:tcBorders>
          </w:tcPr>
          <w:p w14:paraId="21112E09" w14:textId="77777777" w:rsidR="00DF151E" w:rsidRPr="00913BB3" w:rsidRDefault="00DF151E" w:rsidP="006F3B77">
            <w:pPr>
              <w:pStyle w:val="TAC"/>
            </w:pPr>
            <w:r w:rsidRPr="00913BB3">
              <w:t>Maximum number of supported packet filters</w:t>
            </w:r>
          </w:p>
        </w:tc>
        <w:tc>
          <w:tcPr>
            <w:tcW w:w="1137" w:type="dxa"/>
            <w:tcBorders>
              <w:top w:val="nil"/>
              <w:left w:val="nil"/>
              <w:bottom w:val="nil"/>
              <w:right w:val="nil"/>
            </w:tcBorders>
          </w:tcPr>
          <w:p w14:paraId="2B1FC97B" w14:textId="77777777" w:rsidR="00DF151E" w:rsidRPr="00913BB3" w:rsidRDefault="00DF151E" w:rsidP="006F3B77">
            <w:pPr>
              <w:pStyle w:val="TAL"/>
            </w:pPr>
            <w:r w:rsidRPr="00913BB3">
              <w:t>octet 2</w:t>
            </w:r>
          </w:p>
        </w:tc>
      </w:tr>
      <w:tr w:rsidR="00DF151E" w:rsidRPr="00913BB3" w14:paraId="022E8DFA" w14:textId="77777777" w:rsidTr="006F3B77">
        <w:trPr>
          <w:cantSplit/>
          <w:jc w:val="center"/>
        </w:trPr>
        <w:tc>
          <w:tcPr>
            <w:tcW w:w="2178" w:type="dxa"/>
            <w:gridSpan w:val="4"/>
            <w:tcBorders>
              <w:left w:val="single" w:sz="4" w:space="0" w:color="auto"/>
              <w:bottom w:val="single" w:sz="4" w:space="0" w:color="auto"/>
              <w:right w:val="single" w:sz="4" w:space="0" w:color="auto"/>
            </w:tcBorders>
          </w:tcPr>
          <w:p w14:paraId="630540BE" w14:textId="77777777" w:rsidR="00DF151E" w:rsidRPr="00913BB3" w:rsidRDefault="00DF151E" w:rsidP="006F3B77">
            <w:pPr>
              <w:pStyle w:val="TAC"/>
            </w:pPr>
            <w:r w:rsidRPr="00913BB3">
              <w:t>Maximum number of supported packet filters (continued)</w:t>
            </w:r>
          </w:p>
        </w:tc>
        <w:tc>
          <w:tcPr>
            <w:tcW w:w="706" w:type="dxa"/>
            <w:tcBorders>
              <w:left w:val="single" w:sz="4" w:space="0" w:color="auto"/>
              <w:bottom w:val="single" w:sz="4" w:space="0" w:color="auto"/>
              <w:right w:val="single" w:sz="4" w:space="0" w:color="auto"/>
            </w:tcBorders>
            <w:vAlign w:val="center"/>
          </w:tcPr>
          <w:p w14:paraId="5B91B6D4" w14:textId="77777777" w:rsidR="00DF151E" w:rsidRPr="00913BB3" w:rsidRDefault="00DF151E" w:rsidP="006F3B77">
            <w:pPr>
              <w:pStyle w:val="TAC"/>
            </w:pPr>
            <w:r w:rsidRPr="00913BB3">
              <w:t>0</w:t>
            </w:r>
          </w:p>
          <w:p w14:paraId="001FBBE3" w14:textId="77777777" w:rsidR="00DF151E" w:rsidRPr="00913BB3" w:rsidRDefault="00DF151E" w:rsidP="006F3B77">
            <w:pPr>
              <w:pStyle w:val="TAC"/>
            </w:pPr>
            <w:r w:rsidRPr="00913BB3">
              <w:t>Spare</w:t>
            </w:r>
          </w:p>
        </w:tc>
        <w:tc>
          <w:tcPr>
            <w:tcW w:w="721" w:type="dxa"/>
            <w:tcBorders>
              <w:left w:val="single" w:sz="4" w:space="0" w:color="auto"/>
              <w:bottom w:val="single" w:sz="4" w:space="0" w:color="auto"/>
              <w:right w:val="single" w:sz="4" w:space="0" w:color="auto"/>
            </w:tcBorders>
            <w:vAlign w:val="center"/>
          </w:tcPr>
          <w:p w14:paraId="5C7790E9" w14:textId="77777777" w:rsidR="00DF151E" w:rsidRPr="00913BB3" w:rsidRDefault="00DF151E" w:rsidP="006F3B77">
            <w:pPr>
              <w:pStyle w:val="TAC"/>
            </w:pPr>
            <w:r w:rsidRPr="00913BB3">
              <w:t>0</w:t>
            </w:r>
          </w:p>
          <w:p w14:paraId="71FF233E" w14:textId="77777777" w:rsidR="00DF151E" w:rsidRPr="00913BB3" w:rsidRDefault="00DF151E" w:rsidP="006F3B77">
            <w:pPr>
              <w:pStyle w:val="TAC"/>
            </w:pPr>
            <w:r w:rsidRPr="00913BB3">
              <w:t>Spare</w:t>
            </w:r>
          </w:p>
        </w:tc>
        <w:tc>
          <w:tcPr>
            <w:tcW w:w="721" w:type="dxa"/>
            <w:tcBorders>
              <w:left w:val="single" w:sz="4" w:space="0" w:color="auto"/>
              <w:bottom w:val="single" w:sz="4" w:space="0" w:color="auto"/>
              <w:right w:val="single" w:sz="4" w:space="0" w:color="auto"/>
            </w:tcBorders>
            <w:vAlign w:val="center"/>
          </w:tcPr>
          <w:p w14:paraId="63F7FFA0" w14:textId="77777777" w:rsidR="00DF151E" w:rsidRPr="00913BB3" w:rsidRDefault="00DF151E" w:rsidP="006F3B77">
            <w:pPr>
              <w:pStyle w:val="TAC"/>
            </w:pPr>
            <w:r w:rsidRPr="00913BB3">
              <w:t>0</w:t>
            </w:r>
          </w:p>
          <w:p w14:paraId="3C1691F0" w14:textId="77777777" w:rsidR="00DF151E" w:rsidRPr="00913BB3" w:rsidRDefault="00DF151E" w:rsidP="006F3B77">
            <w:pPr>
              <w:pStyle w:val="TAC"/>
            </w:pPr>
            <w:r w:rsidRPr="00913BB3">
              <w:t>Spare</w:t>
            </w:r>
          </w:p>
        </w:tc>
        <w:tc>
          <w:tcPr>
            <w:tcW w:w="721" w:type="dxa"/>
            <w:tcBorders>
              <w:left w:val="single" w:sz="4" w:space="0" w:color="auto"/>
              <w:bottom w:val="single" w:sz="4" w:space="0" w:color="auto"/>
              <w:right w:val="single" w:sz="4" w:space="0" w:color="auto"/>
            </w:tcBorders>
            <w:vAlign w:val="center"/>
          </w:tcPr>
          <w:p w14:paraId="48E984D8" w14:textId="77777777" w:rsidR="00DF151E" w:rsidRPr="00913BB3" w:rsidRDefault="00DF151E" w:rsidP="006F3B77">
            <w:pPr>
              <w:pStyle w:val="TAC"/>
            </w:pPr>
            <w:r w:rsidRPr="00913BB3">
              <w:t>0</w:t>
            </w:r>
          </w:p>
          <w:p w14:paraId="419A3872" w14:textId="77777777" w:rsidR="00DF151E" w:rsidRPr="00913BB3" w:rsidRDefault="00DF151E" w:rsidP="006F3B77">
            <w:pPr>
              <w:pStyle w:val="TAC"/>
            </w:pPr>
            <w:r w:rsidRPr="00913BB3">
              <w:t>Spare</w:t>
            </w:r>
          </w:p>
        </w:tc>
        <w:tc>
          <w:tcPr>
            <w:tcW w:w="722" w:type="dxa"/>
            <w:tcBorders>
              <w:left w:val="single" w:sz="4" w:space="0" w:color="auto"/>
              <w:bottom w:val="single" w:sz="4" w:space="0" w:color="auto"/>
              <w:right w:val="single" w:sz="4" w:space="0" w:color="auto"/>
            </w:tcBorders>
            <w:vAlign w:val="center"/>
          </w:tcPr>
          <w:p w14:paraId="54744F6B" w14:textId="77777777" w:rsidR="00DF151E" w:rsidRPr="00913BB3" w:rsidRDefault="00DF151E" w:rsidP="006F3B77">
            <w:pPr>
              <w:pStyle w:val="TAC"/>
            </w:pPr>
            <w:r w:rsidRPr="00913BB3">
              <w:t>0</w:t>
            </w:r>
          </w:p>
          <w:p w14:paraId="0D17AC31" w14:textId="77777777" w:rsidR="00DF151E" w:rsidRPr="00913BB3" w:rsidRDefault="00DF151E" w:rsidP="006F3B77">
            <w:pPr>
              <w:pStyle w:val="TAC"/>
            </w:pPr>
            <w:r w:rsidRPr="00913BB3">
              <w:t>Spare</w:t>
            </w:r>
          </w:p>
        </w:tc>
        <w:tc>
          <w:tcPr>
            <w:tcW w:w="1137" w:type="dxa"/>
            <w:tcBorders>
              <w:top w:val="nil"/>
              <w:left w:val="nil"/>
              <w:bottom w:val="nil"/>
              <w:right w:val="nil"/>
            </w:tcBorders>
          </w:tcPr>
          <w:p w14:paraId="603591FD" w14:textId="77777777" w:rsidR="00DF151E" w:rsidRPr="00913BB3" w:rsidRDefault="00DF151E" w:rsidP="006F3B77">
            <w:pPr>
              <w:pStyle w:val="TAL"/>
            </w:pPr>
            <w:r w:rsidRPr="00913BB3">
              <w:t>octet 3</w:t>
            </w:r>
          </w:p>
        </w:tc>
      </w:tr>
    </w:tbl>
    <w:p w14:paraId="4F0954FC" w14:textId="77777777" w:rsidR="00DF151E" w:rsidRPr="00913BB3" w:rsidRDefault="00DF151E" w:rsidP="00DF151E">
      <w:pPr>
        <w:pStyle w:val="TF"/>
      </w:pPr>
      <w:r w:rsidRPr="00913BB3">
        <w:t>Figure 9.11.4.9.1: Maximum number of supported packet filters information element</w:t>
      </w:r>
    </w:p>
    <w:p w14:paraId="340E24FC" w14:textId="77777777" w:rsidR="00DF151E" w:rsidRPr="00913BB3" w:rsidRDefault="00DF151E" w:rsidP="00DF151E">
      <w:pPr>
        <w:pStyle w:val="TH"/>
      </w:pPr>
      <w:r w:rsidRPr="00913BB3">
        <w:t>Table</w:t>
      </w:r>
      <w:r w:rsidRPr="00913BB3">
        <w:rPr>
          <w:lang w:val="en-US"/>
        </w:rPr>
        <w:t> </w:t>
      </w:r>
      <w:r w:rsidRPr="00913BB3">
        <w:t>9.11.4.9.1: Maximum number of supported packet filters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113"/>
      </w:tblGrid>
      <w:tr w:rsidR="00DF151E" w:rsidRPr="00913BB3" w14:paraId="2C162DA8" w14:textId="77777777" w:rsidTr="006F3B77">
        <w:trPr>
          <w:cantSplit/>
          <w:jc w:val="center"/>
        </w:trPr>
        <w:tc>
          <w:tcPr>
            <w:tcW w:w="7113" w:type="dxa"/>
            <w:tcBorders>
              <w:top w:val="single" w:sz="4" w:space="0" w:color="auto"/>
              <w:left w:val="single" w:sz="4" w:space="0" w:color="auto"/>
              <w:bottom w:val="nil"/>
              <w:right w:val="single" w:sz="4" w:space="0" w:color="auto"/>
            </w:tcBorders>
          </w:tcPr>
          <w:p w14:paraId="1DADB56F" w14:textId="77777777" w:rsidR="00DF151E" w:rsidRPr="00913BB3" w:rsidRDefault="00DF151E" w:rsidP="006F3B77">
            <w:pPr>
              <w:pStyle w:val="TAL"/>
            </w:pPr>
            <w:r w:rsidRPr="00913BB3">
              <w:t>Maximum number of supported packet filters (octet 2 to 3)</w:t>
            </w:r>
          </w:p>
        </w:tc>
      </w:tr>
      <w:tr w:rsidR="00DF151E" w:rsidRPr="00913BB3" w14:paraId="5F49FE9A" w14:textId="77777777" w:rsidTr="006F3B77">
        <w:trPr>
          <w:cantSplit/>
          <w:jc w:val="center"/>
        </w:trPr>
        <w:tc>
          <w:tcPr>
            <w:tcW w:w="7113" w:type="dxa"/>
            <w:tcBorders>
              <w:top w:val="nil"/>
              <w:left w:val="single" w:sz="4" w:space="0" w:color="auto"/>
              <w:bottom w:val="nil"/>
              <w:right w:val="single" w:sz="4" w:space="0" w:color="auto"/>
            </w:tcBorders>
          </w:tcPr>
          <w:p w14:paraId="69E240B3" w14:textId="77777777" w:rsidR="00DF151E" w:rsidRPr="00913BB3" w:rsidRDefault="00DF151E" w:rsidP="006F3B77">
            <w:pPr>
              <w:pStyle w:val="TAL"/>
            </w:pPr>
          </w:p>
          <w:p w14:paraId="27D8F57C" w14:textId="77777777" w:rsidR="00DF151E" w:rsidRPr="00913BB3" w:rsidRDefault="00DF151E" w:rsidP="006F3B77">
            <w:pPr>
              <w:pStyle w:val="TAL"/>
            </w:pPr>
            <w:r w:rsidRPr="00913BB3">
              <w:t>In the Maximum number of supported packet filters field bit 8 of the first octet is the most significant bit and bit 6 of second octet is the least significant bit. Bit 5 to bit 1 of the second octet are spare bits and shall be coded as zero.</w:t>
            </w:r>
          </w:p>
          <w:p w14:paraId="494E6373" w14:textId="77777777" w:rsidR="00DF151E" w:rsidRPr="00913BB3" w:rsidRDefault="00DF151E" w:rsidP="006F3B77">
            <w:pPr>
              <w:pStyle w:val="TAL"/>
            </w:pPr>
            <w:r w:rsidRPr="00913BB3">
              <w:t xml:space="preserve">The number of supported packet filters shall be in the range of 17 to 1024. </w:t>
            </w:r>
          </w:p>
        </w:tc>
      </w:tr>
      <w:tr w:rsidR="00DF151E" w:rsidRPr="00913BB3" w14:paraId="44BBC160" w14:textId="77777777" w:rsidTr="006F3B77">
        <w:trPr>
          <w:cantSplit/>
          <w:jc w:val="center"/>
        </w:trPr>
        <w:tc>
          <w:tcPr>
            <w:tcW w:w="7113" w:type="dxa"/>
            <w:tcBorders>
              <w:top w:val="nil"/>
              <w:left w:val="single" w:sz="4" w:space="0" w:color="auto"/>
              <w:bottom w:val="single" w:sz="4" w:space="0" w:color="auto"/>
              <w:right w:val="single" w:sz="4" w:space="0" w:color="auto"/>
            </w:tcBorders>
          </w:tcPr>
          <w:p w14:paraId="34B95341" w14:textId="77777777" w:rsidR="00DF151E" w:rsidRPr="00913BB3" w:rsidRDefault="00DF151E" w:rsidP="006F3B77">
            <w:pPr>
              <w:pStyle w:val="TAL"/>
            </w:pPr>
          </w:p>
        </w:tc>
      </w:tr>
    </w:tbl>
    <w:p w14:paraId="71F654C4" w14:textId="77777777" w:rsidR="00DF151E" w:rsidRPr="00913BB3" w:rsidRDefault="00DF151E" w:rsidP="00DF151E"/>
    <w:p w14:paraId="121EDBB1" w14:textId="77777777" w:rsidR="00DF151E" w:rsidRPr="00913BB3" w:rsidRDefault="00DF151E" w:rsidP="00DF151E">
      <w:pPr>
        <w:pStyle w:val="Heading4"/>
      </w:pPr>
      <w:bookmarkStart w:id="2506" w:name="_Toc20232601"/>
      <w:bookmarkStart w:id="2507" w:name="_Toc27745923"/>
      <w:bookmarkStart w:id="2508" w:name="_Toc106694334"/>
      <w:r w:rsidRPr="00913BB3">
        <w:t>9.11.4.10</w:t>
      </w:r>
      <w:r w:rsidRPr="00913BB3">
        <w:tab/>
        <w:t>PDU address</w:t>
      </w:r>
      <w:bookmarkEnd w:id="2506"/>
      <w:bookmarkEnd w:id="2507"/>
      <w:bookmarkEnd w:id="2508"/>
    </w:p>
    <w:p w14:paraId="44DECBC6" w14:textId="77777777" w:rsidR="00DF151E" w:rsidRPr="00913BB3" w:rsidRDefault="00DF151E" w:rsidP="00DF151E">
      <w:r w:rsidRPr="00913BB3">
        <w:t>The purpose of the PDU address information element is to assign to the UE:</w:t>
      </w:r>
    </w:p>
    <w:p w14:paraId="323C46CB" w14:textId="77777777" w:rsidR="00DF151E" w:rsidRPr="00913BB3" w:rsidRDefault="00DF151E" w:rsidP="00DF151E">
      <w:pPr>
        <w:pStyle w:val="B1"/>
      </w:pPr>
      <w:r w:rsidRPr="00913BB3">
        <w:t>-</w:t>
      </w:r>
      <w:r w:rsidRPr="00913BB3">
        <w:tab/>
        <w:t>an IPv4 address associated with a PDU session;</w:t>
      </w:r>
    </w:p>
    <w:p w14:paraId="4D74A7BF" w14:textId="77777777" w:rsidR="00DF151E" w:rsidRPr="00913BB3" w:rsidRDefault="00DF151E" w:rsidP="00DF151E">
      <w:pPr>
        <w:pStyle w:val="B1"/>
      </w:pPr>
      <w:r w:rsidRPr="00913BB3">
        <w:t>-</w:t>
      </w:r>
      <w:r w:rsidRPr="00913BB3">
        <w:tab/>
        <w:t xml:space="preserve">an </w:t>
      </w:r>
      <w:r w:rsidRPr="00913BB3">
        <w:rPr>
          <w:rFonts w:eastAsia="MS Mincho"/>
        </w:rPr>
        <w:t>interface identifier for the IPv6 link local address</w:t>
      </w:r>
      <w:r w:rsidRPr="00913BB3">
        <w:t xml:space="preserve"> associated with the PDU session; or</w:t>
      </w:r>
    </w:p>
    <w:p w14:paraId="0F54279A" w14:textId="77777777" w:rsidR="00DF151E" w:rsidRPr="00913BB3" w:rsidRDefault="00DF151E" w:rsidP="00DF151E">
      <w:pPr>
        <w:pStyle w:val="B1"/>
      </w:pPr>
      <w:r w:rsidRPr="00913BB3">
        <w:t>-</w:t>
      </w:r>
      <w:r w:rsidRPr="00913BB3">
        <w:tab/>
        <w:t xml:space="preserve">an IPv4 address and an </w:t>
      </w:r>
      <w:r w:rsidRPr="00913BB3">
        <w:rPr>
          <w:rFonts w:eastAsia="MS Mincho"/>
        </w:rPr>
        <w:t>interface identifier for the IPv6 link local address,</w:t>
      </w:r>
      <w:r w:rsidRPr="00913BB3">
        <w:t xml:space="preserve"> associated with the PDU session.</w:t>
      </w:r>
    </w:p>
    <w:p w14:paraId="2A7FF0ED" w14:textId="77777777" w:rsidR="00DF151E" w:rsidRPr="00913BB3" w:rsidRDefault="00DF151E" w:rsidP="00DF151E">
      <w:r w:rsidRPr="00913BB3">
        <w:t>The PDU address information element is coded as shown in figure 9.11.4.10.1 and table 9.11.4.10.1.</w:t>
      </w:r>
    </w:p>
    <w:p w14:paraId="094A6D7F" w14:textId="77777777" w:rsidR="00DF151E" w:rsidRPr="00913BB3" w:rsidRDefault="00DF151E" w:rsidP="00DF151E">
      <w:r w:rsidRPr="00913BB3">
        <w:t>The PDU address is a type 4 information element with minimum length of 7 octets and a maximum length of 15 octets.</w:t>
      </w:r>
    </w:p>
    <w:tbl>
      <w:tblPr>
        <w:tblW w:w="0" w:type="auto"/>
        <w:jc w:val="center"/>
        <w:tblLayout w:type="fixed"/>
        <w:tblCellMar>
          <w:left w:w="28" w:type="dxa"/>
          <w:right w:w="56" w:type="dxa"/>
        </w:tblCellMar>
        <w:tblLook w:val="0000" w:firstRow="0" w:lastRow="0" w:firstColumn="0" w:lastColumn="0" w:noHBand="0" w:noVBand="0"/>
      </w:tblPr>
      <w:tblGrid>
        <w:gridCol w:w="684"/>
        <w:gridCol w:w="28"/>
        <w:gridCol w:w="681"/>
        <w:gridCol w:w="28"/>
        <w:gridCol w:w="681"/>
        <w:gridCol w:w="28"/>
        <w:gridCol w:w="681"/>
        <w:gridCol w:w="28"/>
        <w:gridCol w:w="681"/>
        <w:gridCol w:w="28"/>
        <w:gridCol w:w="709"/>
        <w:gridCol w:w="709"/>
        <w:gridCol w:w="729"/>
        <w:gridCol w:w="1111"/>
      </w:tblGrid>
      <w:tr w:rsidR="00DF151E" w:rsidRPr="00913BB3" w14:paraId="78AE9630" w14:textId="77777777" w:rsidTr="006F3B77">
        <w:trPr>
          <w:cantSplit/>
          <w:jc w:val="center"/>
        </w:trPr>
        <w:tc>
          <w:tcPr>
            <w:tcW w:w="712" w:type="dxa"/>
            <w:gridSpan w:val="2"/>
          </w:tcPr>
          <w:p w14:paraId="075759DC" w14:textId="77777777" w:rsidR="00DF151E" w:rsidRPr="00913BB3" w:rsidRDefault="00DF151E" w:rsidP="006F3B77">
            <w:pPr>
              <w:pStyle w:val="TAC"/>
            </w:pPr>
            <w:r w:rsidRPr="00913BB3">
              <w:lastRenderedPageBreak/>
              <w:t>8</w:t>
            </w:r>
          </w:p>
        </w:tc>
        <w:tc>
          <w:tcPr>
            <w:tcW w:w="709" w:type="dxa"/>
            <w:gridSpan w:val="2"/>
          </w:tcPr>
          <w:p w14:paraId="3D1F13A8" w14:textId="77777777" w:rsidR="00DF151E" w:rsidRPr="00913BB3" w:rsidRDefault="00DF151E" w:rsidP="006F3B77">
            <w:pPr>
              <w:pStyle w:val="TAC"/>
            </w:pPr>
            <w:r w:rsidRPr="00913BB3">
              <w:t>7</w:t>
            </w:r>
          </w:p>
        </w:tc>
        <w:tc>
          <w:tcPr>
            <w:tcW w:w="709" w:type="dxa"/>
            <w:gridSpan w:val="2"/>
          </w:tcPr>
          <w:p w14:paraId="6C41D97D" w14:textId="77777777" w:rsidR="00DF151E" w:rsidRPr="00913BB3" w:rsidRDefault="00DF151E" w:rsidP="006F3B77">
            <w:pPr>
              <w:pStyle w:val="TAC"/>
            </w:pPr>
            <w:r w:rsidRPr="00913BB3">
              <w:t>6</w:t>
            </w:r>
          </w:p>
        </w:tc>
        <w:tc>
          <w:tcPr>
            <w:tcW w:w="709" w:type="dxa"/>
            <w:gridSpan w:val="2"/>
          </w:tcPr>
          <w:p w14:paraId="354178DC" w14:textId="77777777" w:rsidR="00DF151E" w:rsidRPr="00913BB3" w:rsidRDefault="00DF151E" w:rsidP="006F3B77">
            <w:pPr>
              <w:pStyle w:val="TAC"/>
            </w:pPr>
            <w:r w:rsidRPr="00913BB3">
              <w:t>5</w:t>
            </w:r>
          </w:p>
        </w:tc>
        <w:tc>
          <w:tcPr>
            <w:tcW w:w="709" w:type="dxa"/>
            <w:gridSpan w:val="2"/>
          </w:tcPr>
          <w:p w14:paraId="2BC671DB" w14:textId="77777777" w:rsidR="00DF151E" w:rsidRPr="00913BB3" w:rsidRDefault="00DF151E" w:rsidP="006F3B77">
            <w:pPr>
              <w:pStyle w:val="TAC"/>
            </w:pPr>
            <w:r w:rsidRPr="00913BB3">
              <w:t>4</w:t>
            </w:r>
          </w:p>
        </w:tc>
        <w:tc>
          <w:tcPr>
            <w:tcW w:w="709" w:type="dxa"/>
          </w:tcPr>
          <w:p w14:paraId="770AA18B" w14:textId="77777777" w:rsidR="00DF151E" w:rsidRPr="00913BB3" w:rsidRDefault="00DF151E" w:rsidP="006F3B77">
            <w:pPr>
              <w:pStyle w:val="TAC"/>
            </w:pPr>
            <w:r w:rsidRPr="00913BB3">
              <w:t>3</w:t>
            </w:r>
          </w:p>
        </w:tc>
        <w:tc>
          <w:tcPr>
            <w:tcW w:w="709" w:type="dxa"/>
          </w:tcPr>
          <w:p w14:paraId="6DE43A2B" w14:textId="77777777" w:rsidR="00DF151E" w:rsidRPr="00913BB3" w:rsidRDefault="00DF151E" w:rsidP="006F3B77">
            <w:pPr>
              <w:pStyle w:val="TAC"/>
            </w:pPr>
            <w:r w:rsidRPr="00913BB3">
              <w:t>2</w:t>
            </w:r>
          </w:p>
        </w:tc>
        <w:tc>
          <w:tcPr>
            <w:tcW w:w="729" w:type="dxa"/>
          </w:tcPr>
          <w:p w14:paraId="67987A61" w14:textId="77777777" w:rsidR="00DF151E" w:rsidRPr="00913BB3" w:rsidRDefault="00DF151E" w:rsidP="006F3B77">
            <w:pPr>
              <w:pStyle w:val="TAC"/>
            </w:pPr>
            <w:r w:rsidRPr="00913BB3">
              <w:t>1</w:t>
            </w:r>
          </w:p>
        </w:tc>
        <w:tc>
          <w:tcPr>
            <w:tcW w:w="1111" w:type="dxa"/>
          </w:tcPr>
          <w:p w14:paraId="5F9BD7B1" w14:textId="77777777" w:rsidR="00DF151E" w:rsidRPr="00913BB3" w:rsidRDefault="00DF151E" w:rsidP="006F3B77">
            <w:pPr>
              <w:pStyle w:val="TAL"/>
            </w:pPr>
          </w:p>
        </w:tc>
      </w:tr>
      <w:tr w:rsidR="00DF151E" w:rsidRPr="00913BB3" w14:paraId="5715BC5F" w14:textId="77777777" w:rsidTr="006F3B77">
        <w:trPr>
          <w:jc w:val="center"/>
        </w:trPr>
        <w:tc>
          <w:tcPr>
            <w:tcW w:w="5695" w:type="dxa"/>
            <w:gridSpan w:val="13"/>
            <w:tcBorders>
              <w:top w:val="single" w:sz="6" w:space="0" w:color="auto"/>
              <w:left w:val="single" w:sz="6" w:space="0" w:color="auto"/>
              <w:bottom w:val="single" w:sz="6" w:space="0" w:color="auto"/>
              <w:right w:val="single" w:sz="6" w:space="0" w:color="auto"/>
            </w:tcBorders>
          </w:tcPr>
          <w:p w14:paraId="5CC49710" w14:textId="77777777" w:rsidR="00DF151E" w:rsidRPr="00913BB3" w:rsidRDefault="00DF151E" w:rsidP="006F3B77">
            <w:pPr>
              <w:pStyle w:val="TAC"/>
            </w:pPr>
            <w:r w:rsidRPr="00913BB3">
              <w:t>PDU address IEI</w:t>
            </w:r>
          </w:p>
        </w:tc>
        <w:tc>
          <w:tcPr>
            <w:tcW w:w="1111" w:type="dxa"/>
          </w:tcPr>
          <w:p w14:paraId="7CE422BE" w14:textId="77777777" w:rsidR="00DF151E" w:rsidRPr="00913BB3" w:rsidRDefault="00DF151E" w:rsidP="006F3B77">
            <w:pPr>
              <w:pStyle w:val="TAL"/>
            </w:pPr>
            <w:r w:rsidRPr="00913BB3">
              <w:t>octet 1</w:t>
            </w:r>
          </w:p>
        </w:tc>
      </w:tr>
      <w:tr w:rsidR="00DF151E" w:rsidRPr="00913BB3" w14:paraId="560EF1D2" w14:textId="77777777" w:rsidTr="006F3B77">
        <w:trPr>
          <w:jc w:val="center"/>
        </w:trPr>
        <w:tc>
          <w:tcPr>
            <w:tcW w:w="5695" w:type="dxa"/>
            <w:gridSpan w:val="13"/>
            <w:tcBorders>
              <w:left w:val="single" w:sz="6" w:space="0" w:color="auto"/>
              <w:bottom w:val="single" w:sz="6" w:space="0" w:color="auto"/>
              <w:right w:val="single" w:sz="6" w:space="0" w:color="auto"/>
            </w:tcBorders>
          </w:tcPr>
          <w:p w14:paraId="77E87155" w14:textId="77777777" w:rsidR="00DF151E" w:rsidRPr="00913BB3" w:rsidRDefault="00DF151E" w:rsidP="006F3B77">
            <w:pPr>
              <w:pStyle w:val="TAC"/>
            </w:pPr>
            <w:r w:rsidRPr="00913BB3">
              <w:t>Length of PDU address contents</w:t>
            </w:r>
          </w:p>
        </w:tc>
        <w:tc>
          <w:tcPr>
            <w:tcW w:w="1111" w:type="dxa"/>
          </w:tcPr>
          <w:p w14:paraId="2B50CE81" w14:textId="77777777" w:rsidR="00DF151E" w:rsidRPr="00913BB3" w:rsidRDefault="00DF151E" w:rsidP="006F3B77">
            <w:pPr>
              <w:pStyle w:val="TAL"/>
            </w:pPr>
            <w:r w:rsidRPr="00913BB3">
              <w:t>octet 2</w:t>
            </w:r>
          </w:p>
        </w:tc>
      </w:tr>
      <w:tr w:rsidR="00DF151E" w:rsidRPr="00913BB3" w14:paraId="2C966494" w14:textId="77777777" w:rsidTr="006F3B77">
        <w:tblPrEx>
          <w:tblBorders>
            <w:top w:val="single" w:sz="6" w:space="0" w:color="auto"/>
            <w:left w:val="single" w:sz="6" w:space="0" w:color="auto"/>
            <w:bottom w:val="single" w:sz="6" w:space="0" w:color="auto"/>
            <w:right w:val="single" w:sz="6" w:space="0" w:color="auto"/>
          </w:tblBorders>
        </w:tblPrEx>
        <w:trPr>
          <w:cantSplit/>
          <w:jc w:val="center"/>
        </w:trPr>
        <w:tc>
          <w:tcPr>
            <w:tcW w:w="684" w:type="dxa"/>
            <w:tcBorders>
              <w:top w:val="single" w:sz="6" w:space="0" w:color="auto"/>
              <w:left w:val="single" w:sz="6" w:space="0" w:color="auto"/>
              <w:bottom w:val="nil"/>
              <w:right w:val="nil"/>
            </w:tcBorders>
          </w:tcPr>
          <w:p w14:paraId="165FDFA8" w14:textId="77777777" w:rsidR="00DF151E" w:rsidRPr="00913BB3" w:rsidRDefault="00DF151E" w:rsidP="006F3B77">
            <w:pPr>
              <w:pStyle w:val="TAC"/>
            </w:pPr>
            <w:r w:rsidRPr="00913BB3">
              <w:t>0</w:t>
            </w:r>
          </w:p>
        </w:tc>
        <w:tc>
          <w:tcPr>
            <w:tcW w:w="709" w:type="dxa"/>
            <w:gridSpan w:val="2"/>
            <w:tcBorders>
              <w:top w:val="single" w:sz="6" w:space="0" w:color="auto"/>
              <w:left w:val="nil"/>
              <w:bottom w:val="nil"/>
              <w:right w:val="nil"/>
            </w:tcBorders>
          </w:tcPr>
          <w:p w14:paraId="7713E5C0" w14:textId="77777777" w:rsidR="00DF151E" w:rsidRPr="00913BB3" w:rsidRDefault="00DF151E" w:rsidP="006F3B77">
            <w:pPr>
              <w:pStyle w:val="TAC"/>
            </w:pPr>
            <w:r w:rsidRPr="00913BB3">
              <w:t>0</w:t>
            </w:r>
          </w:p>
        </w:tc>
        <w:tc>
          <w:tcPr>
            <w:tcW w:w="709" w:type="dxa"/>
            <w:gridSpan w:val="2"/>
            <w:tcBorders>
              <w:top w:val="single" w:sz="6" w:space="0" w:color="auto"/>
              <w:left w:val="nil"/>
              <w:bottom w:val="nil"/>
              <w:right w:val="nil"/>
            </w:tcBorders>
          </w:tcPr>
          <w:p w14:paraId="51620005" w14:textId="77777777" w:rsidR="00DF151E" w:rsidRPr="00913BB3" w:rsidRDefault="00DF151E" w:rsidP="006F3B77">
            <w:pPr>
              <w:pStyle w:val="TAC"/>
            </w:pPr>
            <w:r w:rsidRPr="00913BB3">
              <w:t>0</w:t>
            </w:r>
          </w:p>
        </w:tc>
        <w:tc>
          <w:tcPr>
            <w:tcW w:w="709" w:type="dxa"/>
            <w:gridSpan w:val="2"/>
            <w:tcBorders>
              <w:top w:val="single" w:sz="6" w:space="0" w:color="auto"/>
              <w:left w:val="nil"/>
              <w:bottom w:val="nil"/>
              <w:right w:val="nil"/>
            </w:tcBorders>
          </w:tcPr>
          <w:p w14:paraId="37A790AA" w14:textId="77777777" w:rsidR="00DF151E" w:rsidRPr="00913BB3" w:rsidRDefault="00DF151E" w:rsidP="006F3B77">
            <w:pPr>
              <w:pStyle w:val="TAC"/>
            </w:pPr>
            <w:r w:rsidRPr="00913BB3">
              <w:t>0</w:t>
            </w:r>
          </w:p>
        </w:tc>
        <w:tc>
          <w:tcPr>
            <w:tcW w:w="709" w:type="dxa"/>
            <w:gridSpan w:val="2"/>
            <w:tcBorders>
              <w:top w:val="single" w:sz="6" w:space="0" w:color="auto"/>
              <w:left w:val="nil"/>
              <w:bottom w:val="nil"/>
              <w:right w:val="single" w:sz="6" w:space="0" w:color="auto"/>
            </w:tcBorders>
          </w:tcPr>
          <w:p w14:paraId="3265A339" w14:textId="77777777" w:rsidR="00DF151E" w:rsidRPr="00913BB3" w:rsidRDefault="00DF151E" w:rsidP="006F3B77">
            <w:pPr>
              <w:pStyle w:val="TAC"/>
            </w:pPr>
            <w:r w:rsidRPr="00913BB3">
              <w:t>0</w:t>
            </w:r>
          </w:p>
        </w:tc>
        <w:tc>
          <w:tcPr>
            <w:tcW w:w="2175" w:type="dxa"/>
            <w:gridSpan w:val="4"/>
            <w:vMerge w:val="restart"/>
            <w:tcBorders>
              <w:top w:val="single" w:sz="6" w:space="0" w:color="auto"/>
              <w:left w:val="single" w:sz="6" w:space="0" w:color="auto"/>
              <w:right w:val="single" w:sz="6" w:space="0" w:color="auto"/>
            </w:tcBorders>
          </w:tcPr>
          <w:p w14:paraId="003396E8" w14:textId="77777777" w:rsidR="00DF151E" w:rsidRPr="00913BB3" w:rsidRDefault="00DF151E" w:rsidP="006F3B77">
            <w:pPr>
              <w:pStyle w:val="TAC"/>
            </w:pPr>
            <w:r w:rsidRPr="00913BB3">
              <w:t>PDU session type value</w:t>
            </w:r>
          </w:p>
        </w:tc>
        <w:tc>
          <w:tcPr>
            <w:tcW w:w="1111" w:type="dxa"/>
            <w:vMerge w:val="restart"/>
            <w:tcBorders>
              <w:top w:val="nil"/>
              <w:left w:val="single" w:sz="6" w:space="0" w:color="auto"/>
              <w:right w:val="nil"/>
            </w:tcBorders>
          </w:tcPr>
          <w:p w14:paraId="5630E38C" w14:textId="77777777" w:rsidR="00DF151E" w:rsidRPr="00913BB3" w:rsidRDefault="00DF151E" w:rsidP="006F3B77">
            <w:pPr>
              <w:pStyle w:val="TAL"/>
            </w:pPr>
            <w:r w:rsidRPr="00913BB3">
              <w:t>octet 3</w:t>
            </w:r>
          </w:p>
        </w:tc>
      </w:tr>
      <w:tr w:rsidR="00DF151E" w:rsidRPr="00913BB3" w14:paraId="29309646" w14:textId="77777777" w:rsidTr="006F3B77">
        <w:tblPrEx>
          <w:tblBorders>
            <w:top w:val="single" w:sz="6" w:space="0" w:color="auto"/>
            <w:left w:val="single" w:sz="6" w:space="0" w:color="auto"/>
            <w:bottom w:val="single" w:sz="6" w:space="0" w:color="auto"/>
            <w:right w:val="single" w:sz="6" w:space="0" w:color="auto"/>
          </w:tblBorders>
        </w:tblPrEx>
        <w:trPr>
          <w:cantSplit/>
          <w:jc w:val="center"/>
        </w:trPr>
        <w:tc>
          <w:tcPr>
            <w:tcW w:w="3520" w:type="dxa"/>
            <w:gridSpan w:val="9"/>
            <w:tcBorders>
              <w:top w:val="nil"/>
              <w:left w:val="single" w:sz="6" w:space="0" w:color="auto"/>
              <w:bottom w:val="single" w:sz="6" w:space="0" w:color="auto"/>
              <w:right w:val="single" w:sz="6" w:space="0" w:color="auto"/>
            </w:tcBorders>
          </w:tcPr>
          <w:p w14:paraId="209D4727" w14:textId="77777777" w:rsidR="00DF151E" w:rsidRPr="00913BB3" w:rsidRDefault="00DF151E" w:rsidP="006F3B77">
            <w:pPr>
              <w:pStyle w:val="TAC"/>
            </w:pPr>
            <w:r w:rsidRPr="00913BB3">
              <w:t>spare</w:t>
            </w:r>
          </w:p>
        </w:tc>
        <w:tc>
          <w:tcPr>
            <w:tcW w:w="2175" w:type="dxa"/>
            <w:gridSpan w:val="4"/>
            <w:vMerge/>
            <w:tcBorders>
              <w:left w:val="single" w:sz="6" w:space="0" w:color="auto"/>
              <w:bottom w:val="single" w:sz="6" w:space="0" w:color="auto"/>
              <w:right w:val="single" w:sz="6" w:space="0" w:color="auto"/>
            </w:tcBorders>
          </w:tcPr>
          <w:p w14:paraId="4CBF5E49" w14:textId="77777777" w:rsidR="00DF151E" w:rsidRPr="00913BB3" w:rsidRDefault="00DF151E" w:rsidP="006F3B77">
            <w:pPr>
              <w:pStyle w:val="TAC"/>
            </w:pPr>
          </w:p>
        </w:tc>
        <w:tc>
          <w:tcPr>
            <w:tcW w:w="1111" w:type="dxa"/>
            <w:vMerge/>
            <w:tcBorders>
              <w:left w:val="single" w:sz="6" w:space="0" w:color="auto"/>
              <w:bottom w:val="nil"/>
              <w:right w:val="nil"/>
            </w:tcBorders>
          </w:tcPr>
          <w:p w14:paraId="6490FC6C" w14:textId="77777777" w:rsidR="00DF151E" w:rsidRPr="00913BB3" w:rsidRDefault="00DF151E" w:rsidP="006F3B77">
            <w:pPr>
              <w:pStyle w:val="TAL"/>
            </w:pPr>
          </w:p>
        </w:tc>
      </w:tr>
      <w:tr w:rsidR="00DF151E" w:rsidRPr="00913BB3" w14:paraId="7E6813BB" w14:textId="77777777" w:rsidTr="006F3B77">
        <w:tblPrEx>
          <w:tblBorders>
            <w:top w:val="single" w:sz="6" w:space="0" w:color="auto"/>
            <w:left w:val="single" w:sz="6" w:space="0" w:color="auto"/>
            <w:bottom w:val="single" w:sz="6" w:space="0" w:color="auto"/>
            <w:right w:val="single" w:sz="6" w:space="0" w:color="auto"/>
          </w:tblBorders>
        </w:tblPrEx>
        <w:trPr>
          <w:trHeight w:val="641"/>
          <w:jc w:val="center"/>
        </w:trPr>
        <w:tc>
          <w:tcPr>
            <w:tcW w:w="5695" w:type="dxa"/>
            <w:gridSpan w:val="13"/>
            <w:tcBorders>
              <w:top w:val="single" w:sz="6" w:space="0" w:color="auto"/>
              <w:left w:val="single" w:sz="6" w:space="0" w:color="auto"/>
              <w:bottom w:val="single" w:sz="6" w:space="0" w:color="auto"/>
              <w:right w:val="single" w:sz="6" w:space="0" w:color="auto"/>
            </w:tcBorders>
          </w:tcPr>
          <w:p w14:paraId="4801C981" w14:textId="77777777" w:rsidR="00DF151E" w:rsidRPr="00913BB3" w:rsidRDefault="00DF151E" w:rsidP="006F3B77">
            <w:pPr>
              <w:pStyle w:val="TAC"/>
            </w:pPr>
          </w:p>
          <w:p w14:paraId="079C3E0C" w14:textId="77777777" w:rsidR="00DF151E" w:rsidRPr="00913BB3" w:rsidRDefault="00DF151E" w:rsidP="006F3B77">
            <w:pPr>
              <w:pStyle w:val="TAC"/>
            </w:pPr>
            <w:r w:rsidRPr="00913BB3">
              <w:t>PDU address information</w:t>
            </w:r>
          </w:p>
          <w:p w14:paraId="10050038" w14:textId="77777777" w:rsidR="00DF151E" w:rsidRPr="00913BB3" w:rsidRDefault="00DF151E" w:rsidP="006F3B77">
            <w:pPr>
              <w:pStyle w:val="TAC"/>
            </w:pPr>
          </w:p>
        </w:tc>
        <w:tc>
          <w:tcPr>
            <w:tcW w:w="1111" w:type="dxa"/>
            <w:tcBorders>
              <w:top w:val="nil"/>
              <w:left w:val="single" w:sz="6" w:space="0" w:color="auto"/>
              <w:bottom w:val="nil"/>
              <w:right w:val="nil"/>
            </w:tcBorders>
          </w:tcPr>
          <w:p w14:paraId="2AE61E1D" w14:textId="77777777" w:rsidR="00DF151E" w:rsidRPr="00913BB3" w:rsidRDefault="00DF151E" w:rsidP="006F3B77">
            <w:pPr>
              <w:pStyle w:val="TAL"/>
            </w:pPr>
            <w:r w:rsidRPr="00913BB3">
              <w:t>octet 4</w:t>
            </w:r>
          </w:p>
          <w:p w14:paraId="591E1A19" w14:textId="77777777" w:rsidR="00DF151E" w:rsidRPr="00913BB3" w:rsidRDefault="00DF151E" w:rsidP="006F3B77">
            <w:pPr>
              <w:pStyle w:val="TAL"/>
            </w:pPr>
          </w:p>
          <w:p w14:paraId="72DC0992" w14:textId="77777777" w:rsidR="00DF151E" w:rsidRPr="00913BB3" w:rsidRDefault="00DF151E" w:rsidP="006F3B77">
            <w:pPr>
              <w:pStyle w:val="TAL"/>
            </w:pPr>
            <w:r w:rsidRPr="00913BB3">
              <w:t>octet 15</w:t>
            </w:r>
          </w:p>
        </w:tc>
      </w:tr>
    </w:tbl>
    <w:p w14:paraId="79C9EA23" w14:textId="77777777" w:rsidR="00DF151E" w:rsidRPr="00913BB3" w:rsidRDefault="00DF151E" w:rsidP="00DF151E">
      <w:pPr>
        <w:pStyle w:val="TF"/>
      </w:pPr>
      <w:r w:rsidRPr="00913BB3">
        <w:t>Figure 9.11.4.10.1: PDU address information element</w:t>
      </w:r>
    </w:p>
    <w:p w14:paraId="52282EA2" w14:textId="77777777" w:rsidR="00DF151E" w:rsidRPr="00913BB3" w:rsidRDefault="00DF151E" w:rsidP="00DF151E">
      <w:pPr>
        <w:pStyle w:val="TH"/>
      </w:pPr>
      <w:r w:rsidRPr="00913BB3">
        <w:t>Table 9.11.4.10.1: PDU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56"/>
        <w:gridCol w:w="284"/>
        <w:gridCol w:w="283"/>
        <w:gridCol w:w="283"/>
        <w:gridCol w:w="5991"/>
      </w:tblGrid>
      <w:tr w:rsidR="00DF151E" w:rsidRPr="00913BB3" w14:paraId="7A97F6EE" w14:textId="77777777" w:rsidTr="006F3B77">
        <w:trPr>
          <w:cantSplit/>
          <w:jc w:val="center"/>
        </w:trPr>
        <w:tc>
          <w:tcPr>
            <w:tcW w:w="7097" w:type="dxa"/>
            <w:gridSpan w:val="5"/>
          </w:tcPr>
          <w:p w14:paraId="6A91E8AC" w14:textId="77777777" w:rsidR="00DF151E" w:rsidRPr="00913BB3" w:rsidRDefault="00DF151E" w:rsidP="006F3B77">
            <w:pPr>
              <w:pStyle w:val="TAL"/>
            </w:pPr>
            <w:r w:rsidRPr="00913BB3">
              <w:t>PDU session type value (octet 3)</w:t>
            </w:r>
          </w:p>
        </w:tc>
      </w:tr>
      <w:tr w:rsidR="00DF151E" w:rsidRPr="00913BB3" w14:paraId="322EE5CC" w14:textId="77777777" w:rsidTr="006F3B77">
        <w:trPr>
          <w:cantSplit/>
          <w:jc w:val="center"/>
        </w:trPr>
        <w:tc>
          <w:tcPr>
            <w:tcW w:w="7097" w:type="dxa"/>
            <w:gridSpan w:val="5"/>
          </w:tcPr>
          <w:p w14:paraId="32E9109B" w14:textId="77777777" w:rsidR="00DF151E" w:rsidRPr="00913BB3" w:rsidRDefault="00DF151E" w:rsidP="006F3B77">
            <w:pPr>
              <w:pStyle w:val="TAL"/>
            </w:pPr>
            <w:r w:rsidRPr="00913BB3">
              <w:t>Bits</w:t>
            </w:r>
          </w:p>
        </w:tc>
      </w:tr>
      <w:tr w:rsidR="00DF151E" w:rsidRPr="00913BB3" w14:paraId="0F4CB35C" w14:textId="77777777" w:rsidTr="006F3B77">
        <w:trPr>
          <w:cantSplit/>
          <w:jc w:val="center"/>
        </w:trPr>
        <w:tc>
          <w:tcPr>
            <w:tcW w:w="256" w:type="dxa"/>
          </w:tcPr>
          <w:p w14:paraId="4C3294A2" w14:textId="77777777" w:rsidR="00DF151E" w:rsidRPr="00913BB3" w:rsidRDefault="00DF151E" w:rsidP="006F3B77">
            <w:pPr>
              <w:pStyle w:val="TAH"/>
            </w:pPr>
            <w:r w:rsidRPr="00913BB3">
              <w:t>3</w:t>
            </w:r>
          </w:p>
        </w:tc>
        <w:tc>
          <w:tcPr>
            <w:tcW w:w="284" w:type="dxa"/>
          </w:tcPr>
          <w:p w14:paraId="4B7CD64E" w14:textId="77777777" w:rsidR="00DF151E" w:rsidRPr="00913BB3" w:rsidRDefault="00DF151E" w:rsidP="006F3B77">
            <w:pPr>
              <w:pStyle w:val="TAH"/>
            </w:pPr>
            <w:r w:rsidRPr="00913BB3">
              <w:t>2</w:t>
            </w:r>
          </w:p>
        </w:tc>
        <w:tc>
          <w:tcPr>
            <w:tcW w:w="283" w:type="dxa"/>
          </w:tcPr>
          <w:p w14:paraId="0F3644CE" w14:textId="77777777" w:rsidR="00DF151E" w:rsidRPr="00913BB3" w:rsidRDefault="00DF151E" w:rsidP="006F3B77">
            <w:pPr>
              <w:pStyle w:val="TAH"/>
            </w:pPr>
            <w:r w:rsidRPr="00913BB3">
              <w:t>1</w:t>
            </w:r>
          </w:p>
        </w:tc>
        <w:tc>
          <w:tcPr>
            <w:tcW w:w="283" w:type="dxa"/>
          </w:tcPr>
          <w:p w14:paraId="2FFA5DD7" w14:textId="77777777" w:rsidR="00DF151E" w:rsidRPr="00913BB3" w:rsidRDefault="00DF151E" w:rsidP="006F3B77">
            <w:pPr>
              <w:pStyle w:val="TAH"/>
            </w:pPr>
          </w:p>
        </w:tc>
        <w:tc>
          <w:tcPr>
            <w:tcW w:w="5991" w:type="dxa"/>
          </w:tcPr>
          <w:p w14:paraId="32EED421" w14:textId="77777777" w:rsidR="00DF151E" w:rsidRPr="00913BB3" w:rsidRDefault="00DF151E" w:rsidP="006F3B77">
            <w:pPr>
              <w:pStyle w:val="TAL"/>
            </w:pPr>
          </w:p>
        </w:tc>
      </w:tr>
      <w:tr w:rsidR="00DF151E" w:rsidRPr="00913BB3" w14:paraId="49893933" w14:textId="77777777" w:rsidTr="006F3B77">
        <w:trPr>
          <w:cantSplit/>
          <w:jc w:val="center"/>
        </w:trPr>
        <w:tc>
          <w:tcPr>
            <w:tcW w:w="256" w:type="dxa"/>
          </w:tcPr>
          <w:p w14:paraId="0C897AD6" w14:textId="77777777" w:rsidR="00DF151E" w:rsidRPr="00913BB3" w:rsidRDefault="00DF151E" w:rsidP="006F3B77">
            <w:pPr>
              <w:pStyle w:val="TAC"/>
            </w:pPr>
            <w:r w:rsidRPr="00913BB3">
              <w:t>0</w:t>
            </w:r>
          </w:p>
        </w:tc>
        <w:tc>
          <w:tcPr>
            <w:tcW w:w="284" w:type="dxa"/>
          </w:tcPr>
          <w:p w14:paraId="113A0FE1" w14:textId="77777777" w:rsidR="00DF151E" w:rsidRPr="00913BB3" w:rsidRDefault="00DF151E" w:rsidP="006F3B77">
            <w:pPr>
              <w:pStyle w:val="TAC"/>
            </w:pPr>
            <w:r w:rsidRPr="00913BB3">
              <w:t>0</w:t>
            </w:r>
          </w:p>
        </w:tc>
        <w:tc>
          <w:tcPr>
            <w:tcW w:w="283" w:type="dxa"/>
          </w:tcPr>
          <w:p w14:paraId="7B7FDDB0" w14:textId="77777777" w:rsidR="00DF151E" w:rsidRPr="00913BB3" w:rsidRDefault="00DF151E" w:rsidP="006F3B77">
            <w:pPr>
              <w:pStyle w:val="TAC"/>
            </w:pPr>
            <w:r w:rsidRPr="00913BB3">
              <w:t>1</w:t>
            </w:r>
          </w:p>
        </w:tc>
        <w:tc>
          <w:tcPr>
            <w:tcW w:w="283" w:type="dxa"/>
          </w:tcPr>
          <w:p w14:paraId="7368968E" w14:textId="77777777" w:rsidR="00DF151E" w:rsidRPr="00913BB3" w:rsidRDefault="00DF151E" w:rsidP="006F3B77">
            <w:pPr>
              <w:pStyle w:val="TAC"/>
            </w:pPr>
          </w:p>
        </w:tc>
        <w:tc>
          <w:tcPr>
            <w:tcW w:w="5991" w:type="dxa"/>
          </w:tcPr>
          <w:p w14:paraId="0E64BBE7" w14:textId="77777777" w:rsidR="00DF151E" w:rsidRPr="00913BB3" w:rsidRDefault="00DF151E" w:rsidP="006F3B77">
            <w:pPr>
              <w:pStyle w:val="TAL"/>
            </w:pPr>
            <w:r w:rsidRPr="00913BB3">
              <w:t>IPv4</w:t>
            </w:r>
          </w:p>
        </w:tc>
      </w:tr>
      <w:tr w:rsidR="00DF151E" w:rsidRPr="00913BB3" w14:paraId="273D5348" w14:textId="77777777" w:rsidTr="006F3B77">
        <w:trPr>
          <w:cantSplit/>
          <w:jc w:val="center"/>
        </w:trPr>
        <w:tc>
          <w:tcPr>
            <w:tcW w:w="256" w:type="dxa"/>
          </w:tcPr>
          <w:p w14:paraId="306440C8" w14:textId="77777777" w:rsidR="00DF151E" w:rsidRPr="00913BB3" w:rsidRDefault="00DF151E" w:rsidP="006F3B77">
            <w:pPr>
              <w:pStyle w:val="TAC"/>
            </w:pPr>
            <w:r w:rsidRPr="00913BB3">
              <w:t>0</w:t>
            </w:r>
          </w:p>
        </w:tc>
        <w:tc>
          <w:tcPr>
            <w:tcW w:w="284" w:type="dxa"/>
          </w:tcPr>
          <w:p w14:paraId="1115F7AD" w14:textId="77777777" w:rsidR="00DF151E" w:rsidRPr="00913BB3" w:rsidRDefault="00DF151E" w:rsidP="006F3B77">
            <w:pPr>
              <w:pStyle w:val="TAC"/>
            </w:pPr>
            <w:r w:rsidRPr="00913BB3">
              <w:t>1</w:t>
            </w:r>
          </w:p>
        </w:tc>
        <w:tc>
          <w:tcPr>
            <w:tcW w:w="283" w:type="dxa"/>
          </w:tcPr>
          <w:p w14:paraId="12CB521C" w14:textId="77777777" w:rsidR="00DF151E" w:rsidRPr="00913BB3" w:rsidRDefault="00DF151E" w:rsidP="006F3B77">
            <w:pPr>
              <w:pStyle w:val="TAC"/>
            </w:pPr>
            <w:r w:rsidRPr="00913BB3">
              <w:t>0</w:t>
            </w:r>
          </w:p>
        </w:tc>
        <w:tc>
          <w:tcPr>
            <w:tcW w:w="283" w:type="dxa"/>
          </w:tcPr>
          <w:p w14:paraId="1D19C0BC" w14:textId="77777777" w:rsidR="00DF151E" w:rsidRPr="00913BB3" w:rsidRDefault="00DF151E" w:rsidP="006F3B77">
            <w:pPr>
              <w:pStyle w:val="TAC"/>
            </w:pPr>
          </w:p>
        </w:tc>
        <w:tc>
          <w:tcPr>
            <w:tcW w:w="5991" w:type="dxa"/>
          </w:tcPr>
          <w:p w14:paraId="0003A77F" w14:textId="77777777" w:rsidR="00DF151E" w:rsidRPr="00913BB3" w:rsidRDefault="00DF151E" w:rsidP="006F3B77">
            <w:pPr>
              <w:pStyle w:val="TAL"/>
            </w:pPr>
            <w:r w:rsidRPr="00913BB3">
              <w:t>IPv6</w:t>
            </w:r>
          </w:p>
        </w:tc>
      </w:tr>
      <w:tr w:rsidR="00DF151E" w:rsidRPr="00913BB3" w14:paraId="3BB0BF4D" w14:textId="77777777" w:rsidTr="006F3B77">
        <w:trPr>
          <w:cantSplit/>
          <w:jc w:val="center"/>
        </w:trPr>
        <w:tc>
          <w:tcPr>
            <w:tcW w:w="256" w:type="dxa"/>
          </w:tcPr>
          <w:p w14:paraId="76B0C812" w14:textId="77777777" w:rsidR="00DF151E" w:rsidRPr="00913BB3" w:rsidRDefault="00DF151E" w:rsidP="006F3B77">
            <w:pPr>
              <w:pStyle w:val="TAC"/>
            </w:pPr>
            <w:r w:rsidRPr="00913BB3">
              <w:t>0</w:t>
            </w:r>
          </w:p>
        </w:tc>
        <w:tc>
          <w:tcPr>
            <w:tcW w:w="284" w:type="dxa"/>
          </w:tcPr>
          <w:p w14:paraId="76F85D2C" w14:textId="77777777" w:rsidR="00DF151E" w:rsidRPr="00913BB3" w:rsidRDefault="00DF151E" w:rsidP="006F3B77">
            <w:pPr>
              <w:pStyle w:val="TAC"/>
            </w:pPr>
            <w:r w:rsidRPr="00913BB3">
              <w:t>1</w:t>
            </w:r>
          </w:p>
        </w:tc>
        <w:tc>
          <w:tcPr>
            <w:tcW w:w="283" w:type="dxa"/>
          </w:tcPr>
          <w:p w14:paraId="311B6888" w14:textId="77777777" w:rsidR="00DF151E" w:rsidRPr="00913BB3" w:rsidRDefault="00DF151E" w:rsidP="006F3B77">
            <w:pPr>
              <w:pStyle w:val="TAC"/>
            </w:pPr>
            <w:r w:rsidRPr="00913BB3">
              <w:t>1</w:t>
            </w:r>
          </w:p>
        </w:tc>
        <w:tc>
          <w:tcPr>
            <w:tcW w:w="283" w:type="dxa"/>
          </w:tcPr>
          <w:p w14:paraId="0385F384" w14:textId="77777777" w:rsidR="00DF151E" w:rsidRPr="00913BB3" w:rsidRDefault="00DF151E" w:rsidP="006F3B77">
            <w:pPr>
              <w:pStyle w:val="TAC"/>
            </w:pPr>
          </w:p>
        </w:tc>
        <w:tc>
          <w:tcPr>
            <w:tcW w:w="5991" w:type="dxa"/>
          </w:tcPr>
          <w:p w14:paraId="44DBB4B8" w14:textId="77777777" w:rsidR="00DF151E" w:rsidRPr="00913BB3" w:rsidRDefault="00DF151E" w:rsidP="006F3B77">
            <w:pPr>
              <w:pStyle w:val="TAL"/>
            </w:pPr>
            <w:r w:rsidRPr="00913BB3">
              <w:t>IPv4v6</w:t>
            </w:r>
          </w:p>
        </w:tc>
      </w:tr>
      <w:tr w:rsidR="00DF151E" w:rsidRPr="00913BB3" w14:paraId="6B7AA2A4" w14:textId="77777777" w:rsidTr="006F3B77">
        <w:trPr>
          <w:cantSplit/>
          <w:jc w:val="center"/>
        </w:trPr>
        <w:tc>
          <w:tcPr>
            <w:tcW w:w="7097" w:type="dxa"/>
            <w:gridSpan w:val="5"/>
          </w:tcPr>
          <w:p w14:paraId="06A7B941" w14:textId="77777777" w:rsidR="00DF151E" w:rsidRPr="00913BB3" w:rsidRDefault="00DF151E" w:rsidP="006F3B77">
            <w:pPr>
              <w:pStyle w:val="TAL"/>
            </w:pPr>
          </w:p>
        </w:tc>
      </w:tr>
      <w:tr w:rsidR="00DF151E" w:rsidRPr="00913BB3" w14:paraId="5341E8F6" w14:textId="77777777" w:rsidTr="006F3B77">
        <w:trPr>
          <w:cantSplit/>
          <w:jc w:val="center"/>
        </w:trPr>
        <w:tc>
          <w:tcPr>
            <w:tcW w:w="7097" w:type="dxa"/>
            <w:gridSpan w:val="5"/>
          </w:tcPr>
          <w:p w14:paraId="5ABE57FA" w14:textId="77777777" w:rsidR="00DF151E" w:rsidRPr="00913BB3" w:rsidRDefault="00DF151E" w:rsidP="006F3B77">
            <w:pPr>
              <w:pStyle w:val="TAL"/>
            </w:pPr>
            <w:r w:rsidRPr="00913BB3">
              <w:t>All other values are reserved.</w:t>
            </w:r>
          </w:p>
        </w:tc>
      </w:tr>
      <w:tr w:rsidR="00DF151E" w:rsidRPr="00913BB3" w14:paraId="7DC2757F" w14:textId="77777777" w:rsidTr="006F3B77">
        <w:trPr>
          <w:cantSplit/>
          <w:jc w:val="center"/>
        </w:trPr>
        <w:tc>
          <w:tcPr>
            <w:tcW w:w="7097" w:type="dxa"/>
            <w:gridSpan w:val="5"/>
          </w:tcPr>
          <w:p w14:paraId="229308B9" w14:textId="77777777" w:rsidR="00DF151E" w:rsidRPr="00913BB3" w:rsidRDefault="00DF151E" w:rsidP="006F3B77">
            <w:pPr>
              <w:pStyle w:val="TAL"/>
            </w:pPr>
          </w:p>
        </w:tc>
      </w:tr>
      <w:tr w:rsidR="00DF151E" w:rsidRPr="00913BB3" w14:paraId="51F86963" w14:textId="77777777" w:rsidTr="006F3B77">
        <w:trPr>
          <w:cantSplit/>
          <w:jc w:val="center"/>
        </w:trPr>
        <w:tc>
          <w:tcPr>
            <w:tcW w:w="7097" w:type="dxa"/>
            <w:gridSpan w:val="5"/>
          </w:tcPr>
          <w:p w14:paraId="2822969A" w14:textId="77777777" w:rsidR="00DF151E" w:rsidRPr="00913BB3" w:rsidRDefault="00DF151E" w:rsidP="006F3B77">
            <w:pPr>
              <w:pStyle w:val="TAL"/>
            </w:pPr>
            <w:r w:rsidRPr="00913BB3">
              <w:t xml:space="preserve">Bit </w:t>
            </w:r>
            <w:smartTag w:uri="urn:schemas-microsoft-com:office:smarttags" w:element="time">
              <w:smartTagPr>
                <w:attr w:name="Minute" w:val="56"/>
                <w:attr w:name="Hour" w:val="7"/>
              </w:smartTagPr>
              <w:r w:rsidRPr="00913BB3">
                <w:t>4 to 8</w:t>
              </w:r>
            </w:smartTag>
            <w:r w:rsidRPr="00913BB3">
              <w:t xml:space="preserve"> of octet 3 are spare and shall be coded as zero.</w:t>
            </w:r>
          </w:p>
        </w:tc>
      </w:tr>
      <w:tr w:rsidR="00DF151E" w:rsidRPr="00913BB3" w14:paraId="289E5631" w14:textId="77777777" w:rsidTr="006F3B77">
        <w:trPr>
          <w:cantSplit/>
          <w:jc w:val="center"/>
        </w:trPr>
        <w:tc>
          <w:tcPr>
            <w:tcW w:w="7097" w:type="dxa"/>
            <w:gridSpan w:val="5"/>
          </w:tcPr>
          <w:p w14:paraId="41EFD3D4" w14:textId="77777777" w:rsidR="00DF151E" w:rsidRPr="00913BB3" w:rsidRDefault="00DF151E" w:rsidP="006F3B77">
            <w:pPr>
              <w:pStyle w:val="TAL"/>
            </w:pPr>
          </w:p>
        </w:tc>
      </w:tr>
      <w:tr w:rsidR="00DF151E" w:rsidRPr="00913BB3" w14:paraId="610740FC" w14:textId="77777777" w:rsidTr="006F3B77">
        <w:trPr>
          <w:cantSplit/>
          <w:jc w:val="center"/>
        </w:trPr>
        <w:tc>
          <w:tcPr>
            <w:tcW w:w="7097" w:type="dxa"/>
            <w:gridSpan w:val="5"/>
          </w:tcPr>
          <w:p w14:paraId="5D5D5809" w14:textId="77777777" w:rsidR="00DF151E" w:rsidRPr="00913BB3" w:rsidRDefault="00DF151E" w:rsidP="006F3B77">
            <w:pPr>
              <w:pStyle w:val="TAL"/>
            </w:pPr>
            <w:r w:rsidRPr="00913BB3">
              <w:t>PDU address information (octet 4 to 15)</w:t>
            </w:r>
          </w:p>
        </w:tc>
      </w:tr>
      <w:tr w:rsidR="00DF151E" w:rsidRPr="00913BB3" w14:paraId="4D7DD9EE" w14:textId="77777777" w:rsidTr="006F3B77">
        <w:trPr>
          <w:cantSplit/>
          <w:jc w:val="center"/>
        </w:trPr>
        <w:tc>
          <w:tcPr>
            <w:tcW w:w="7097" w:type="dxa"/>
            <w:gridSpan w:val="5"/>
          </w:tcPr>
          <w:p w14:paraId="6E54FD14" w14:textId="77777777" w:rsidR="00DF151E" w:rsidRPr="00913BB3" w:rsidRDefault="00DF151E" w:rsidP="006F3B77">
            <w:pPr>
              <w:pStyle w:val="TAL"/>
            </w:pPr>
          </w:p>
        </w:tc>
      </w:tr>
      <w:tr w:rsidR="00DF151E" w:rsidRPr="00913BB3" w14:paraId="5A7F4C2C" w14:textId="77777777" w:rsidTr="006F3B77">
        <w:trPr>
          <w:cantSplit/>
          <w:jc w:val="center"/>
        </w:trPr>
        <w:tc>
          <w:tcPr>
            <w:tcW w:w="7097" w:type="dxa"/>
            <w:gridSpan w:val="5"/>
          </w:tcPr>
          <w:p w14:paraId="701E6E6D" w14:textId="77777777" w:rsidR="00DF151E" w:rsidRPr="00913BB3" w:rsidRDefault="00DF151E" w:rsidP="006F3B77">
            <w:pPr>
              <w:pStyle w:val="TAL"/>
            </w:pPr>
            <w:r w:rsidRPr="00913BB3">
              <w:t>If the PDU session type value indicates IPv4, the PDU address information in octet 4 to octet 7 contains an IPv4 address.</w:t>
            </w:r>
          </w:p>
        </w:tc>
      </w:tr>
      <w:tr w:rsidR="00DF151E" w:rsidRPr="00913BB3" w14:paraId="15107B4A" w14:textId="77777777" w:rsidTr="006F3B77">
        <w:trPr>
          <w:cantSplit/>
          <w:jc w:val="center"/>
        </w:trPr>
        <w:tc>
          <w:tcPr>
            <w:tcW w:w="7097" w:type="dxa"/>
            <w:gridSpan w:val="5"/>
          </w:tcPr>
          <w:p w14:paraId="609A287F" w14:textId="77777777" w:rsidR="00DF151E" w:rsidRPr="00913BB3" w:rsidRDefault="00DF151E" w:rsidP="006F3B77">
            <w:pPr>
              <w:pStyle w:val="TAL"/>
            </w:pPr>
          </w:p>
        </w:tc>
      </w:tr>
      <w:tr w:rsidR="00DF151E" w:rsidRPr="00913BB3" w14:paraId="7304E0E7" w14:textId="77777777" w:rsidTr="006F3B77">
        <w:trPr>
          <w:cantSplit/>
          <w:jc w:val="center"/>
        </w:trPr>
        <w:tc>
          <w:tcPr>
            <w:tcW w:w="7097" w:type="dxa"/>
            <w:gridSpan w:val="5"/>
            <w:tcBorders>
              <w:left w:val="single" w:sz="4" w:space="0" w:color="auto"/>
              <w:right w:val="single" w:sz="4" w:space="0" w:color="auto"/>
            </w:tcBorders>
          </w:tcPr>
          <w:p w14:paraId="34566F9E" w14:textId="77777777" w:rsidR="00DF151E" w:rsidRPr="00913BB3" w:rsidRDefault="00DF151E" w:rsidP="006F3B77">
            <w:pPr>
              <w:pStyle w:val="TAL"/>
            </w:pPr>
            <w:r w:rsidRPr="00913BB3">
              <w:t>If the PDU session type value indicates IPv6, the PDU address information in octet 4 to octet 11 contains an interface identifier for the IPv6 link local address.</w:t>
            </w:r>
          </w:p>
        </w:tc>
      </w:tr>
      <w:tr w:rsidR="00DF151E" w:rsidRPr="00913BB3" w14:paraId="14C0C01E" w14:textId="77777777" w:rsidTr="006F3B77">
        <w:trPr>
          <w:cantSplit/>
          <w:jc w:val="center"/>
        </w:trPr>
        <w:tc>
          <w:tcPr>
            <w:tcW w:w="7097" w:type="dxa"/>
            <w:gridSpan w:val="5"/>
            <w:tcBorders>
              <w:left w:val="single" w:sz="4" w:space="0" w:color="auto"/>
              <w:right w:val="single" w:sz="4" w:space="0" w:color="auto"/>
            </w:tcBorders>
          </w:tcPr>
          <w:p w14:paraId="1D34FC53" w14:textId="77777777" w:rsidR="00DF151E" w:rsidRPr="00913BB3" w:rsidRDefault="00DF151E" w:rsidP="006F3B77">
            <w:pPr>
              <w:pStyle w:val="TAL"/>
            </w:pPr>
          </w:p>
        </w:tc>
      </w:tr>
      <w:tr w:rsidR="00DF151E" w:rsidRPr="00913BB3" w14:paraId="556A4F3B" w14:textId="77777777" w:rsidTr="006F3B77">
        <w:trPr>
          <w:cantSplit/>
          <w:jc w:val="center"/>
        </w:trPr>
        <w:tc>
          <w:tcPr>
            <w:tcW w:w="7097" w:type="dxa"/>
            <w:gridSpan w:val="5"/>
            <w:tcBorders>
              <w:left w:val="single" w:sz="4" w:space="0" w:color="auto"/>
              <w:bottom w:val="single" w:sz="4" w:space="0" w:color="auto"/>
              <w:right w:val="single" w:sz="4" w:space="0" w:color="auto"/>
            </w:tcBorders>
          </w:tcPr>
          <w:p w14:paraId="4196E8B5" w14:textId="77777777" w:rsidR="00DF151E" w:rsidRPr="00913BB3" w:rsidRDefault="00DF151E" w:rsidP="006F3B77">
            <w:pPr>
              <w:pStyle w:val="TAL"/>
            </w:pPr>
            <w:r w:rsidRPr="00913BB3">
              <w:t>If the PDU session type value indicates IPv4v6, the PDU address information in octet 4 to octet 11 contains an interface identifier for the IPv6 link local address and in octet 12 to octet 15 contains an IPv4 address.</w:t>
            </w:r>
          </w:p>
        </w:tc>
      </w:tr>
    </w:tbl>
    <w:p w14:paraId="6A6E5E5A" w14:textId="77777777" w:rsidR="00DF151E" w:rsidRPr="00913BB3" w:rsidRDefault="00DF151E" w:rsidP="00DF151E"/>
    <w:p w14:paraId="27268D52" w14:textId="77777777" w:rsidR="00DF151E" w:rsidRPr="00913BB3" w:rsidRDefault="00DF151E" w:rsidP="00DF151E">
      <w:pPr>
        <w:pStyle w:val="Heading4"/>
      </w:pPr>
      <w:bookmarkStart w:id="2509" w:name="_Toc20232602"/>
      <w:bookmarkStart w:id="2510" w:name="_Toc27745924"/>
      <w:bookmarkStart w:id="2511" w:name="_Toc106694335"/>
      <w:r w:rsidRPr="00913BB3">
        <w:t>9.11.4.11</w:t>
      </w:r>
      <w:r w:rsidRPr="00913BB3">
        <w:tab/>
        <w:t>PDU session type</w:t>
      </w:r>
      <w:bookmarkEnd w:id="2509"/>
      <w:bookmarkEnd w:id="2510"/>
      <w:bookmarkEnd w:id="2511"/>
    </w:p>
    <w:p w14:paraId="0D08487A" w14:textId="77777777" w:rsidR="00DF151E" w:rsidRPr="00913BB3" w:rsidRDefault="00DF151E" w:rsidP="00DF151E">
      <w:pPr>
        <w:rPr>
          <w:lang w:val="en-US"/>
        </w:rPr>
      </w:pPr>
      <w:r w:rsidRPr="00913BB3">
        <w:rPr>
          <w:lang w:val="en-US"/>
        </w:rPr>
        <w:t xml:space="preserve">The purpose of the </w:t>
      </w:r>
      <w:r w:rsidRPr="00913BB3">
        <w:t xml:space="preserve">PDU session type </w:t>
      </w:r>
      <w:r w:rsidRPr="00913BB3">
        <w:rPr>
          <w:lang w:val="en-US"/>
        </w:rPr>
        <w:t>information element is to indicate type of the PDU session.</w:t>
      </w:r>
    </w:p>
    <w:p w14:paraId="11D120F4" w14:textId="77777777" w:rsidR="00DF151E" w:rsidRPr="00913BB3" w:rsidRDefault="00DF151E" w:rsidP="00DF151E">
      <w:pPr>
        <w:rPr>
          <w:lang w:val="en-US"/>
        </w:rPr>
      </w:pPr>
      <w:r w:rsidRPr="00913BB3">
        <w:rPr>
          <w:lang w:val="en-US"/>
        </w:rPr>
        <w:t xml:space="preserve">The </w:t>
      </w:r>
      <w:r w:rsidRPr="00913BB3">
        <w:t>PDU session type</w:t>
      </w:r>
      <w:r w:rsidRPr="00913BB3">
        <w:rPr>
          <w:lang w:val="en-US"/>
        </w:rPr>
        <w:t xml:space="preserve"> information element is coded as shown in figure </w:t>
      </w:r>
      <w:r w:rsidRPr="00913BB3">
        <w:t>9.11.4.11.1</w:t>
      </w:r>
      <w:r w:rsidRPr="00913BB3">
        <w:rPr>
          <w:lang w:val="en-US"/>
        </w:rPr>
        <w:t xml:space="preserve"> and table </w:t>
      </w:r>
      <w:r w:rsidRPr="00913BB3">
        <w:t>9.11.4.11.1</w:t>
      </w:r>
      <w:r w:rsidRPr="00913BB3">
        <w:rPr>
          <w:lang w:val="en-US"/>
        </w:rPr>
        <w:t>.</w:t>
      </w:r>
    </w:p>
    <w:p w14:paraId="1EE9DFB3" w14:textId="77777777" w:rsidR="00DF151E" w:rsidRPr="00913BB3" w:rsidRDefault="00DF151E" w:rsidP="00DF151E">
      <w:pPr>
        <w:rPr>
          <w:lang w:val="en-US"/>
        </w:rPr>
      </w:pPr>
      <w:r w:rsidRPr="00913BB3">
        <w:rPr>
          <w:lang w:val="en-US"/>
        </w:rPr>
        <w:t xml:space="preserve">The </w:t>
      </w:r>
      <w:r w:rsidRPr="00913BB3">
        <w:t xml:space="preserve">PDU session type </w:t>
      </w:r>
      <w:r w:rsidRPr="00913BB3">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DF151E" w:rsidRPr="00913BB3" w14:paraId="6914D1C7" w14:textId="77777777" w:rsidTr="006F3B77">
        <w:trPr>
          <w:cantSplit/>
          <w:jc w:val="center"/>
        </w:trPr>
        <w:tc>
          <w:tcPr>
            <w:tcW w:w="709" w:type="dxa"/>
            <w:tcBorders>
              <w:top w:val="nil"/>
              <w:left w:val="nil"/>
              <w:bottom w:val="nil"/>
              <w:right w:val="nil"/>
            </w:tcBorders>
          </w:tcPr>
          <w:p w14:paraId="0D378C34" w14:textId="77777777" w:rsidR="00DF151E" w:rsidRPr="00913BB3" w:rsidRDefault="00DF151E" w:rsidP="006F3B77">
            <w:pPr>
              <w:pStyle w:val="TAC"/>
            </w:pPr>
            <w:r w:rsidRPr="00913BB3">
              <w:t>8</w:t>
            </w:r>
          </w:p>
        </w:tc>
        <w:tc>
          <w:tcPr>
            <w:tcW w:w="709" w:type="dxa"/>
            <w:tcBorders>
              <w:top w:val="nil"/>
              <w:left w:val="nil"/>
              <w:bottom w:val="nil"/>
              <w:right w:val="nil"/>
            </w:tcBorders>
          </w:tcPr>
          <w:p w14:paraId="270A66E2" w14:textId="77777777" w:rsidR="00DF151E" w:rsidRPr="00913BB3" w:rsidRDefault="00DF151E" w:rsidP="006F3B77">
            <w:pPr>
              <w:pStyle w:val="TAC"/>
            </w:pPr>
            <w:r w:rsidRPr="00913BB3">
              <w:t>7</w:t>
            </w:r>
          </w:p>
        </w:tc>
        <w:tc>
          <w:tcPr>
            <w:tcW w:w="709" w:type="dxa"/>
            <w:tcBorders>
              <w:top w:val="nil"/>
              <w:left w:val="nil"/>
              <w:bottom w:val="nil"/>
              <w:right w:val="nil"/>
            </w:tcBorders>
          </w:tcPr>
          <w:p w14:paraId="5519A439" w14:textId="77777777" w:rsidR="00DF151E" w:rsidRPr="00913BB3" w:rsidRDefault="00DF151E" w:rsidP="006F3B77">
            <w:pPr>
              <w:pStyle w:val="TAC"/>
            </w:pPr>
            <w:r w:rsidRPr="00913BB3">
              <w:t>6</w:t>
            </w:r>
          </w:p>
        </w:tc>
        <w:tc>
          <w:tcPr>
            <w:tcW w:w="709" w:type="dxa"/>
            <w:tcBorders>
              <w:top w:val="nil"/>
              <w:left w:val="nil"/>
              <w:bottom w:val="nil"/>
              <w:right w:val="nil"/>
            </w:tcBorders>
          </w:tcPr>
          <w:p w14:paraId="53BDFA6B" w14:textId="77777777" w:rsidR="00DF151E" w:rsidRPr="00913BB3" w:rsidRDefault="00DF151E" w:rsidP="006F3B77">
            <w:pPr>
              <w:pStyle w:val="TAC"/>
            </w:pPr>
            <w:r w:rsidRPr="00913BB3">
              <w:t>5</w:t>
            </w:r>
          </w:p>
        </w:tc>
        <w:tc>
          <w:tcPr>
            <w:tcW w:w="709" w:type="dxa"/>
            <w:tcBorders>
              <w:top w:val="nil"/>
              <w:left w:val="nil"/>
              <w:bottom w:val="nil"/>
              <w:right w:val="nil"/>
            </w:tcBorders>
          </w:tcPr>
          <w:p w14:paraId="3A3CC14C" w14:textId="77777777" w:rsidR="00DF151E" w:rsidRPr="00913BB3" w:rsidRDefault="00DF151E" w:rsidP="006F3B77">
            <w:pPr>
              <w:pStyle w:val="TAC"/>
            </w:pPr>
            <w:r w:rsidRPr="00913BB3">
              <w:t>4</w:t>
            </w:r>
          </w:p>
        </w:tc>
        <w:tc>
          <w:tcPr>
            <w:tcW w:w="709" w:type="dxa"/>
            <w:tcBorders>
              <w:top w:val="nil"/>
              <w:left w:val="nil"/>
              <w:bottom w:val="nil"/>
              <w:right w:val="nil"/>
            </w:tcBorders>
          </w:tcPr>
          <w:p w14:paraId="47D06610" w14:textId="77777777" w:rsidR="00DF151E" w:rsidRPr="00913BB3" w:rsidRDefault="00DF151E" w:rsidP="006F3B77">
            <w:pPr>
              <w:pStyle w:val="TAC"/>
            </w:pPr>
            <w:r w:rsidRPr="00913BB3">
              <w:t>3</w:t>
            </w:r>
          </w:p>
        </w:tc>
        <w:tc>
          <w:tcPr>
            <w:tcW w:w="709" w:type="dxa"/>
            <w:tcBorders>
              <w:top w:val="nil"/>
              <w:left w:val="nil"/>
              <w:bottom w:val="nil"/>
              <w:right w:val="nil"/>
            </w:tcBorders>
          </w:tcPr>
          <w:p w14:paraId="20E84B68" w14:textId="77777777" w:rsidR="00DF151E" w:rsidRPr="00913BB3" w:rsidRDefault="00DF151E" w:rsidP="006F3B77">
            <w:pPr>
              <w:pStyle w:val="TAC"/>
            </w:pPr>
            <w:r w:rsidRPr="00913BB3">
              <w:t>2</w:t>
            </w:r>
          </w:p>
        </w:tc>
        <w:tc>
          <w:tcPr>
            <w:tcW w:w="709" w:type="dxa"/>
            <w:tcBorders>
              <w:top w:val="nil"/>
              <w:left w:val="nil"/>
              <w:bottom w:val="nil"/>
              <w:right w:val="nil"/>
            </w:tcBorders>
          </w:tcPr>
          <w:p w14:paraId="0AA19539" w14:textId="77777777" w:rsidR="00DF151E" w:rsidRPr="00913BB3" w:rsidRDefault="00DF151E" w:rsidP="006F3B77">
            <w:pPr>
              <w:pStyle w:val="TAC"/>
            </w:pPr>
            <w:r w:rsidRPr="00913BB3">
              <w:t>1</w:t>
            </w:r>
          </w:p>
        </w:tc>
        <w:tc>
          <w:tcPr>
            <w:tcW w:w="1560" w:type="dxa"/>
            <w:tcBorders>
              <w:top w:val="nil"/>
              <w:left w:val="nil"/>
              <w:bottom w:val="nil"/>
              <w:right w:val="nil"/>
            </w:tcBorders>
          </w:tcPr>
          <w:p w14:paraId="73E66746" w14:textId="77777777" w:rsidR="00DF151E" w:rsidRPr="00913BB3" w:rsidRDefault="00DF151E" w:rsidP="006F3B77">
            <w:pPr>
              <w:pStyle w:val="TAL"/>
            </w:pPr>
          </w:p>
        </w:tc>
      </w:tr>
      <w:tr w:rsidR="00DF151E" w:rsidRPr="00913BB3" w14:paraId="4D1EF6C5"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5EC0A81E" w14:textId="77777777" w:rsidR="00DF151E" w:rsidRPr="00913BB3" w:rsidRDefault="00DF151E" w:rsidP="006F3B77">
            <w:pPr>
              <w:pStyle w:val="TAC"/>
            </w:pPr>
            <w:r w:rsidRPr="00913BB3">
              <w:t>PDU session type IEI</w:t>
            </w:r>
          </w:p>
        </w:tc>
        <w:tc>
          <w:tcPr>
            <w:tcW w:w="709" w:type="dxa"/>
            <w:tcBorders>
              <w:top w:val="single" w:sz="4" w:space="0" w:color="auto"/>
              <w:left w:val="single" w:sz="4" w:space="0" w:color="auto"/>
              <w:bottom w:val="single" w:sz="4" w:space="0" w:color="auto"/>
              <w:right w:val="single" w:sz="4" w:space="0" w:color="auto"/>
            </w:tcBorders>
          </w:tcPr>
          <w:p w14:paraId="1FFE6529" w14:textId="77777777" w:rsidR="00DF151E" w:rsidRPr="00913BB3" w:rsidRDefault="00DF151E" w:rsidP="006F3B77">
            <w:pPr>
              <w:pStyle w:val="TAC"/>
            </w:pPr>
            <w:r w:rsidRPr="00913BB3">
              <w:t>0</w:t>
            </w:r>
          </w:p>
          <w:p w14:paraId="7D7B9CB3" w14:textId="77777777" w:rsidR="00DF151E" w:rsidRPr="00913BB3" w:rsidRDefault="00DF151E" w:rsidP="006F3B77">
            <w:pPr>
              <w:pStyle w:val="TAC"/>
            </w:pPr>
            <w:r w:rsidRPr="00913BB3">
              <w:t>Spare</w:t>
            </w:r>
          </w:p>
        </w:tc>
        <w:tc>
          <w:tcPr>
            <w:tcW w:w="2127" w:type="dxa"/>
            <w:gridSpan w:val="3"/>
            <w:tcBorders>
              <w:top w:val="single" w:sz="4" w:space="0" w:color="auto"/>
              <w:left w:val="single" w:sz="4" w:space="0" w:color="auto"/>
              <w:bottom w:val="single" w:sz="4" w:space="0" w:color="auto"/>
              <w:right w:val="single" w:sz="4" w:space="0" w:color="auto"/>
            </w:tcBorders>
          </w:tcPr>
          <w:p w14:paraId="0A3771D2" w14:textId="77777777" w:rsidR="00DF151E" w:rsidRPr="00913BB3" w:rsidRDefault="00DF151E" w:rsidP="006F3B77">
            <w:pPr>
              <w:pStyle w:val="TAC"/>
            </w:pPr>
            <w:r w:rsidRPr="00913BB3">
              <w:t>PDU session type value</w:t>
            </w:r>
          </w:p>
        </w:tc>
        <w:tc>
          <w:tcPr>
            <w:tcW w:w="1560" w:type="dxa"/>
            <w:tcBorders>
              <w:top w:val="nil"/>
              <w:left w:val="nil"/>
              <w:bottom w:val="nil"/>
              <w:right w:val="nil"/>
            </w:tcBorders>
          </w:tcPr>
          <w:p w14:paraId="0C164342" w14:textId="77777777" w:rsidR="00DF151E" w:rsidRPr="00913BB3" w:rsidRDefault="00DF151E" w:rsidP="006F3B77">
            <w:pPr>
              <w:pStyle w:val="TAL"/>
            </w:pPr>
            <w:r w:rsidRPr="00913BB3">
              <w:t>octet 1</w:t>
            </w:r>
          </w:p>
        </w:tc>
      </w:tr>
    </w:tbl>
    <w:p w14:paraId="37EDBB75" w14:textId="77777777" w:rsidR="00DF151E" w:rsidRPr="00913BB3" w:rsidRDefault="00DF151E" w:rsidP="00DF151E">
      <w:pPr>
        <w:pStyle w:val="TF"/>
        <w:rPr>
          <w:lang w:val="fr-FR"/>
        </w:rPr>
      </w:pPr>
      <w:r w:rsidRPr="00913BB3">
        <w:rPr>
          <w:lang w:val="fr-FR"/>
        </w:rPr>
        <w:t>Figure 9.11.4.11.1: PDU session type information element</w:t>
      </w:r>
    </w:p>
    <w:p w14:paraId="363D53D1" w14:textId="77777777" w:rsidR="00DF151E" w:rsidRPr="00913BB3" w:rsidRDefault="00DF151E" w:rsidP="00DF151E">
      <w:pPr>
        <w:pStyle w:val="TH"/>
        <w:rPr>
          <w:lang w:val="fr-FR"/>
        </w:rPr>
      </w:pPr>
      <w:r w:rsidRPr="00913BB3">
        <w:rPr>
          <w:lang w:val="fr-FR"/>
        </w:rPr>
        <w:t>Table 9.11.4.11.1: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28"/>
        <w:gridCol w:w="284"/>
        <w:gridCol w:w="283"/>
        <w:gridCol w:w="283"/>
        <w:gridCol w:w="6005"/>
      </w:tblGrid>
      <w:tr w:rsidR="00DF151E" w:rsidRPr="00913BB3" w14:paraId="50C3095C" w14:textId="77777777" w:rsidTr="006F3B77">
        <w:trPr>
          <w:cantSplit/>
          <w:jc w:val="center"/>
        </w:trPr>
        <w:tc>
          <w:tcPr>
            <w:tcW w:w="7083" w:type="dxa"/>
            <w:gridSpan w:val="5"/>
            <w:tcBorders>
              <w:top w:val="single" w:sz="4" w:space="0" w:color="auto"/>
              <w:left w:val="single" w:sz="4" w:space="0" w:color="auto"/>
              <w:bottom w:val="nil"/>
              <w:right w:val="single" w:sz="4" w:space="0" w:color="auto"/>
            </w:tcBorders>
            <w:hideMark/>
          </w:tcPr>
          <w:p w14:paraId="69C54A5F" w14:textId="77777777" w:rsidR="00DF151E" w:rsidRPr="00913BB3" w:rsidRDefault="00DF151E" w:rsidP="006F3B77">
            <w:pPr>
              <w:pStyle w:val="TAL"/>
            </w:pPr>
            <w:r w:rsidRPr="00913BB3">
              <w:t>PDU session type value (octet 1, bit 1 to bit 3)</w:t>
            </w:r>
          </w:p>
        </w:tc>
      </w:tr>
      <w:tr w:rsidR="00DF151E" w:rsidRPr="00913BB3" w14:paraId="05D9E2B9" w14:textId="77777777" w:rsidTr="006F3B77">
        <w:trPr>
          <w:cantSplit/>
          <w:jc w:val="center"/>
        </w:trPr>
        <w:tc>
          <w:tcPr>
            <w:tcW w:w="7083" w:type="dxa"/>
            <w:gridSpan w:val="5"/>
            <w:tcBorders>
              <w:top w:val="nil"/>
              <w:left w:val="single" w:sz="4" w:space="0" w:color="auto"/>
              <w:bottom w:val="nil"/>
              <w:right w:val="single" w:sz="4" w:space="0" w:color="auto"/>
            </w:tcBorders>
            <w:hideMark/>
          </w:tcPr>
          <w:p w14:paraId="654AE902" w14:textId="77777777" w:rsidR="00DF151E" w:rsidRPr="00913BB3" w:rsidRDefault="00DF151E" w:rsidP="006F3B77">
            <w:pPr>
              <w:pStyle w:val="TAL"/>
            </w:pPr>
            <w:r w:rsidRPr="00913BB3">
              <w:t>Bits</w:t>
            </w:r>
          </w:p>
        </w:tc>
      </w:tr>
      <w:tr w:rsidR="00DF151E" w:rsidRPr="00913BB3" w14:paraId="11DEA923" w14:textId="77777777" w:rsidTr="006F3B77">
        <w:tblPrEx>
          <w:tblLook w:val="0000" w:firstRow="0" w:lastRow="0" w:firstColumn="0" w:lastColumn="0" w:noHBand="0" w:noVBand="0"/>
        </w:tblPrEx>
        <w:trPr>
          <w:cantSplit/>
          <w:jc w:val="center"/>
        </w:trPr>
        <w:tc>
          <w:tcPr>
            <w:tcW w:w="228" w:type="dxa"/>
          </w:tcPr>
          <w:p w14:paraId="12DB8364" w14:textId="77777777" w:rsidR="00DF151E" w:rsidRPr="00913BB3" w:rsidRDefault="00DF151E" w:rsidP="006F3B77">
            <w:pPr>
              <w:pStyle w:val="TAH"/>
            </w:pPr>
            <w:r w:rsidRPr="00913BB3">
              <w:t>3</w:t>
            </w:r>
          </w:p>
        </w:tc>
        <w:tc>
          <w:tcPr>
            <w:tcW w:w="284" w:type="dxa"/>
          </w:tcPr>
          <w:p w14:paraId="0A4C3EF1" w14:textId="77777777" w:rsidR="00DF151E" w:rsidRPr="00913BB3" w:rsidRDefault="00DF151E" w:rsidP="006F3B77">
            <w:pPr>
              <w:pStyle w:val="TAH"/>
            </w:pPr>
            <w:r w:rsidRPr="00913BB3">
              <w:t>2</w:t>
            </w:r>
          </w:p>
        </w:tc>
        <w:tc>
          <w:tcPr>
            <w:tcW w:w="283" w:type="dxa"/>
          </w:tcPr>
          <w:p w14:paraId="2A174C17" w14:textId="77777777" w:rsidR="00DF151E" w:rsidRPr="00913BB3" w:rsidRDefault="00DF151E" w:rsidP="006F3B77">
            <w:pPr>
              <w:pStyle w:val="TAH"/>
            </w:pPr>
            <w:r w:rsidRPr="00913BB3">
              <w:t>1</w:t>
            </w:r>
          </w:p>
        </w:tc>
        <w:tc>
          <w:tcPr>
            <w:tcW w:w="283" w:type="dxa"/>
          </w:tcPr>
          <w:p w14:paraId="5ACECC18" w14:textId="77777777" w:rsidR="00DF151E" w:rsidRPr="00913BB3" w:rsidRDefault="00DF151E" w:rsidP="006F3B77">
            <w:pPr>
              <w:pStyle w:val="TAH"/>
            </w:pPr>
          </w:p>
        </w:tc>
        <w:tc>
          <w:tcPr>
            <w:tcW w:w="6005" w:type="dxa"/>
          </w:tcPr>
          <w:p w14:paraId="4A78A855" w14:textId="77777777" w:rsidR="00DF151E" w:rsidRPr="00913BB3" w:rsidRDefault="00DF151E" w:rsidP="006F3B77">
            <w:pPr>
              <w:pStyle w:val="TAL"/>
            </w:pPr>
          </w:p>
        </w:tc>
      </w:tr>
      <w:tr w:rsidR="00DF151E" w:rsidRPr="00913BB3" w14:paraId="35625DAF" w14:textId="77777777" w:rsidTr="006F3B77">
        <w:tblPrEx>
          <w:tblLook w:val="0000" w:firstRow="0" w:lastRow="0" w:firstColumn="0" w:lastColumn="0" w:noHBand="0" w:noVBand="0"/>
        </w:tblPrEx>
        <w:trPr>
          <w:cantSplit/>
          <w:jc w:val="center"/>
        </w:trPr>
        <w:tc>
          <w:tcPr>
            <w:tcW w:w="228" w:type="dxa"/>
          </w:tcPr>
          <w:p w14:paraId="260B588B" w14:textId="77777777" w:rsidR="00DF151E" w:rsidRPr="00913BB3" w:rsidRDefault="00DF151E" w:rsidP="006F3B77">
            <w:pPr>
              <w:pStyle w:val="TAC"/>
            </w:pPr>
            <w:r w:rsidRPr="00913BB3">
              <w:t>0</w:t>
            </w:r>
          </w:p>
        </w:tc>
        <w:tc>
          <w:tcPr>
            <w:tcW w:w="284" w:type="dxa"/>
          </w:tcPr>
          <w:p w14:paraId="1C508226" w14:textId="77777777" w:rsidR="00DF151E" w:rsidRPr="00913BB3" w:rsidRDefault="00DF151E" w:rsidP="006F3B77">
            <w:pPr>
              <w:pStyle w:val="TAC"/>
            </w:pPr>
            <w:r w:rsidRPr="00913BB3">
              <w:t>0</w:t>
            </w:r>
          </w:p>
        </w:tc>
        <w:tc>
          <w:tcPr>
            <w:tcW w:w="283" w:type="dxa"/>
          </w:tcPr>
          <w:p w14:paraId="579DA161" w14:textId="77777777" w:rsidR="00DF151E" w:rsidRPr="00913BB3" w:rsidRDefault="00DF151E" w:rsidP="006F3B77">
            <w:pPr>
              <w:pStyle w:val="TAC"/>
            </w:pPr>
            <w:r w:rsidRPr="00913BB3">
              <w:t>1</w:t>
            </w:r>
          </w:p>
        </w:tc>
        <w:tc>
          <w:tcPr>
            <w:tcW w:w="283" w:type="dxa"/>
          </w:tcPr>
          <w:p w14:paraId="5544DB35" w14:textId="77777777" w:rsidR="00DF151E" w:rsidRPr="00913BB3" w:rsidRDefault="00DF151E" w:rsidP="006F3B77">
            <w:pPr>
              <w:pStyle w:val="TAC"/>
            </w:pPr>
          </w:p>
        </w:tc>
        <w:tc>
          <w:tcPr>
            <w:tcW w:w="6005" w:type="dxa"/>
          </w:tcPr>
          <w:p w14:paraId="4D9A5958" w14:textId="77777777" w:rsidR="00DF151E" w:rsidRPr="00913BB3" w:rsidRDefault="00DF151E" w:rsidP="006F3B77">
            <w:pPr>
              <w:pStyle w:val="TAL"/>
            </w:pPr>
            <w:r w:rsidRPr="00913BB3">
              <w:t>IPv4</w:t>
            </w:r>
          </w:p>
        </w:tc>
      </w:tr>
      <w:tr w:rsidR="00DF151E" w:rsidRPr="00913BB3" w14:paraId="4ECA3825" w14:textId="77777777" w:rsidTr="006F3B77">
        <w:tblPrEx>
          <w:tblLook w:val="0000" w:firstRow="0" w:lastRow="0" w:firstColumn="0" w:lastColumn="0" w:noHBand="0" w:noVBand="0"/>
        </w:tblPrEx>
        <w:trPr>
          <w:cantSplit/>
          <w:jc w:val="center"/>
        </w:trPr>
        <w:tc>
          <w:tcPr>
            <w:tcW w:w="228" w:type="dxa"/>
          </w:tcPr>
          <w:p w14:paraId="19B0DED0" w14:textId="77777777" w:rsidR="00DF151E" w:rsidRPr="00913BB3" w:rsidRDefault="00DF151E" w:rsidP="006F3B77">
            <w:pPr>
              <w:pStyle w:val="TAC"/>
            </w:pPr>
            <w:r w:rsidRPr="00913BB3">
              <w:t>0</w:t>
            </w:r>
          </w:p>
        </w:tc>
        <w:tc>
          <w:tcPr>
            <w:tcW w:w="284" w:type="dxa"/>
          </w:tcPr>
          <w:p w14:paraId="31609C0B" w14:textId="77777777" w:rsidR="00DF151E" w:rsidRPr="00913BB3" w:rsidRDefault="00DF151E" w:rsidP="006F3B77">
            <w:pPr>
              <w:pStyle w:val="TAC"/>
            </w:pPr>
            <w:r w:rsidRPr="00913BB3">
              <w:t>1</w:t>
            </w:r>
          </w:p>
        </w:tc>
        <w:tc>
          <w:tcPr>
            <w:tcW w:w="283" w:type="dxa"/>
          </w:tcPr>
          <w:p w14:paraId="624F1A9A" w14:textId="77777777" w:rsidR="00DF151E" w:rsidRPr="00913BB3" w:rsidRDefault="00DF151E" w:rsidP="006F3B77">
            <w:pPr>
              <w:pStyle w:val="TAC"/>
            </w:pPr>
            <w:r w:rsidRPr="00913BB3">
              <w:t>0</w:t>
            </w:r>
          </w:p>
        </w:tc>
        <w:tc>
          <w:tcPr>
            <w:tcW w:w="283" w:type="dxa"/>
          </w:tcPr>
          <w:p w14:paraId="0FBC602A" w14:textId="77777777" w:rsidR="00DF151E" w:rsidRPr="00913BB3" w:rsidRDefault="00DF151E" w:rsidP="006F3B77">
            <w:pPr>
              <w:pStyle w:val="TAC"/>
            </w:pPr>
          </w:p>
        </w:tc>
        <w:tc>
          <w:tcPr>
            <w:tcW w:w="6005" w:type="dxa"/>
          </w:tcPr>
          <w:p w14:paraId="48C1D30B" w14:textId="77777777" w:rsidR="00DF151E" w:rsidRPr="00913BB3" w:rsidRDefault="00DF151E" w:rsidP="006F3B77">
            <w:pPr>
              <w:pStyle w:val="TAL"/>
            </w:pPr>
            <w:r w:rsidRPr="00913BB3">
              <w:t>IPv6</w:t>
            </w:r>
          </w:p>
        </w:tc>
      </w:tr>
      <w:tr w:rsidR="00DF151E" w:rsidRPr="00913BB3" w14:paraId="620616D2" w14:textId="77777777" w:rsidTr="006F3B77">
        <w:tblPrEx>
          <w:tblLook w:val="0000" w:firstRow="0" w:lastRow="0" w:firstColumn="0" w:lastColumn="0" w:noHBand="0" w:noVBand="0"/>
        </w:tblPrEx>
        <w:trPr>
          <w:cantSplit/>
          <w:jc w:val="center"/>
        </w:trPr>
        <w:tc>
          <w:tcPr>
            <w:tcW w:w="228" w:type="dxa"/>
          </w:tcPr>
          <w:p w14:paraId="3ED8B38A" w14:textId="77777777" w:rsidR="00DF151E" w:rsidRPr="00913BB3" w:rsidRDefault="00DF151E" w:rsidP="006F3B77">
            <w:pPr>
              <w:pStyle w:val="TAC"/>
            </w:pPr>
            <w:r w:rsidRPr="00913BB3">
              <w:t>0</w:t>
            </w:r>
          </w:p>
        </w:tc>
        <w:tc>
          <w:tcPr>
            <w:tcW w:w="284" w:type="dxa"/>
          </w:tcPr>
          <w:p w14:paraId="1A6C95A5" w14:textId="77777777" w:rsidR="00DF151E" w:rsidRPr="00913BB3" w:rsidRDefault="00DF151E" w:rsidP="006F3B77">
            <w:pPr>
              <w:pStyle w:val="TAC"/>
            </w:pPr>
            <w:r w:rsidRPr="00913BB3">
              <w:t>1</w:t>
            </w:r>
          </w:p>
        </w:tc>
        <w:tc>
          <w:tcPr>
            <w:tcW w:w="283" w:type="dxa"/>
          </w:tcPr>
          <w:p w14:paraId="52B58C9E" w14:textId="77777777" w:rsidR="00DF151E" w:rsidRPr="00913BB3" w:rsidRDefault="00DF151E" w:rsidP="006F3B77">
            <w:pPr>
              <w:pStyle w:val="TAC"/>
            </w:pPr>
            <w:r w:rsidRPr="00913BB3">
              <w:t>1</w:t>
            </w:r>
          </w:p>
        </w:tc>
        <w:tc>
          <w:tcPr>
            <w:tcW w:w="283" w:type="dxa"/>
          </w:tcPr>
          <w:p w14:paraId="19E073A6" w14:textId="77777777" w:rsidR="00DF151E" w:rsidRPr="00913BB3" w:rsidRDefault="00DF151E" w:rsidP="006F3B77">
            <w:pPr>
              <w:pStyle w:val="TAC"/>
            </w:pPr>
          </w:p>
        </w:tc>
        <w:tc>
          <w:tcPr>
            <w:tcW w:w="6005" w:type="dxa"/>
          </w:tcPr>
          <w:p w14:paraId="52C17082" w14:textId="77777777" w:rsidR="00DF151E" w:rsidRPr="00913BB3" w:rsidRDefault="00DF151E" w:rsidP="006F3B77">
            <w:pPr>
              <w:pStyle w:val="TAL"/>
            </w:pPr>
            <w:r w:rsidRPr="00913BB3">
              <w:t>IPv4v6</w:t>
            </w:r>
          </w:p>
        </w:tc>
      </w:tr>
      <w:tr w:rsidR="00DF151E" w:rsidRPr="00913BB3" w14:paraId="30DB8559" w14:textId="77777777" w:rsidTr="006F3B77">
        <w:tblPrEx>
          <w:tblLook w:val="0000" w:firstRow="0" w:lastRow="0" w:firstColumn="0" w:lastColumn="0" w:noHBand="0" w:noVBand="0"/>
        </w:tblPrEx>
        <w:trPr>
          <w:cantSplit/>
          <w:jc w:val="center"/>
        </w:trPr>
        <w:tc>
          <w:tcPr>
            <w:tcW w:w="228" w:type="dxa"/>
          </w:tcPr>
          <w:p w14:paraId="1EA67033" w14:textId="77777777" w:rsidR="00DF151E" w:rsidRPr="00913BB3" w:rsidRDefault="00DF151E" w:rsidP="006F3B77">
            <w:pPr>
              <w:pStyle w:val="TAC"/>
            </w:pPr>
            <w:r w:rsidRPr="00913BB3">
              <w:t>1</w:t>
            </w:r>
          </w:p>
        </w:tc>
        <w:tc>
          <w:tcPr>
            <w:tcW w:w="284" w:type="dxa"/>
          </w:tcPr>
          <w:p w14:paraId="722B1C4E" w14:textId="77777777" w:rsidR="00DF151E" w:rsidRPr="00913BB3" w:rsidRDefault="00DF151E" w:rsidP="006F3B77">
            <w:pPr>
              <w:pStyle w:val="TAC"/>
            </w:pPr>
            <w:r w:rsidRPr="00913BB3">
              <w:t>0</w:t>
            </w:r>
          </w:p>
        </w:tc>
        <w:tc>
          <w:tcPr>
            <w:tcW w:w="283" w:type="dxa"/>
          </w:tcPr>
          <w:p w14:paraId="7AE9DCFC" w14:textId="77777777" w:rsidR="00DF151E" w:rsidRPr="00913BB3" w:rsidRDefault="00DF151E" w:rsidP="006F3B77">
            <w:pPr>
              <w:pStyle w:val="TAC"/>
            </w:pPr>
            <w:r w:rsidRPr="00913BB3">
              <w:t>0</w:t>
            </w:r>
          </w:p>
        </w:tc>
        <w:tc>
          <w:tcPr>
            <w:tcW w:w="283" w:type="dxa"/>
          </w:tcPr>
          <w:p w14:paraId="78CFAB1A" w14:textId="77777777" w:rsidR="00DF151E" w:rsidRPr="00913BB3" w:rsidRDefault="00DF151E" w:rsidP="006F3B77">
            <w:pPr>
              <w:pStyle w:val="TAC"/>
            </w:pPr>
          </w:p>
        </w:tc>
        <w:tc>
          <w:tcPr>
            <w:tcW w:w="6005" w:type="dxa"/>
          </w:tcPr>
          <w:p w14:paraId="51E3F284" w14:textId="77777777" w:rsidR="00DF151E" w:rsidRPr="00913BB3" w:rsidRDefault="00DF151E" w:rsidP="006F3B77">
            <w:pPr>
              <w:pStyle w:val="TAL"/>
            </w:pPr>
            <w:r w:rsidRPr="00913BB3">
              <w:t>Unstructured</w:t>
            </w:r>
          </w:p>
        </w:tc>
      </w:tr>
      <w:tr w:rsidR="00DF151E" w:rsidRPr="00913BB3" w14:paraId="63CB4928" w14:textId="77777777" w:rsidTr="006F3B77">
        <w:tblPrEx>
          <w:tblLook w:val="0000" w:firstRow="0" w:lastRow="0" w:firstColumn="0" w:lastColumn="0" w:noHBand="0" w:noVBand="0"/>
        </w:tblPrEx>
        <w:trPr>
          <w:cantSplit/>
          <w:jc w:val="center"/>
        </w:trPr>
        <w:tc>
          <w:tcPr>
            <w:tcW w:w="228" w:type="dxa"/>
          </w:tcPr>
          <w:p w14:paraId="7097878A" w14:textId="77777777" w:rsidR="00DF151E" w:rsidRPr="00913BB3" w:rsidRDefault="00DF151E" w:rsidP="006F3B77">
            <w:pPr>
              <w:pStyle w:val="TAC"/>
            </w:pPr>
            <w:r w:rsidRPr="00913BB3">
              <w:t>1</w:t>
            </w:r>
          </w:p>
        </w:tc>
        <w:tc>
          <w:tcPr>
            <w:tcW w:w="284" w:type="dxa"/>
          </w:tcPr>
          <w:p w14:paraId="00379BAB" w14:textId="77777777" w:rsidR="00DF151E" w:rsidRPr="00913BB3" w:rsidRDefault="00DF151E" w:rsidP="006F3B77">
            <w:pPr>
              <w:pStyle w:val="TAC"/>
            </w:pPr>
            <w:r w:rsidRPr="00913BB3">
              <w:t>0</w:t>
            </w:r>
          </w:p>
        </w:tc>
        <w:tc>
          <w:tcPr>
            <w:tcW w:w="283" w:type="dxa"/>
          </w:tcPr>
          <w:p w14:paraId="705B9D33" w14:textId="77777777" w:rsidR="00DF151E" w:rsidRPr="00913BB3" w:rsidRDefault="00DF151E" w:rsidP="006F3B77">
            <w:pPr>
              <w:pStyle w:val="TAC"/>
            </w:pPr>
            <w:r w:rsidRPr="00913BB3">
              <w:t>1</w:t>
            </w:r>
          </w:p>
        </w:tc>
        <w:tc>
          <w:tcPr>
            <w:tcW w:w="283" w:type="dxa"/>
          </w:tcPr>
          <w:p w14:paraId="05AAA292" w14:textId="77777777" w:rsidR="00DF151E" w:rsidRPr="00913BB3" w:rsidRDefault="00DF151E" w:rsidP="006F3B77">
            <w:pPr>
              <w:pStyle w:val="TAC"/>
            </w:pPr>
          </w:p>
        </w:tc>
        <w:tc>
          <w:tcPr>
            <w:tcW w:w="6005" w:type="dxa"/>
          </w:tcPr>
          <w:p w14:paraId="7E2B7242" w14:textId="77777777" w:rsidR="00DF151E" w:rsidRPr="00913BB3" w:rsidRDefault="00DF151E" w:rsidP="006F3B77">
            <w:pPr>
              <w:pStyle w:val="TAL"/>
            </w:pPr>
            <w:r w:rsidRPr="00913BB3">
              <w:t>Ethernet</w:t>
            </w:r>
          </w:p>
        </w:tc>
      </w:tr>
      <w:tr w:rsidR="00DF151E" w:rsidRPr="00913BB3" w14:paraId="29AAC064" w14:textId="77777777" w:rsidTr="006F3B77">
        <w:tblPrEx>
          <w:tblLook w:val="0000" w:firstRow="0" w:lastRow="0" w:firstColumn="0" w:lastColumn="0" w:noHBand="0" w:noVBand="0"/>
        </w:tblPrEx>
        <w:trPr>
          <w:cantSplit/>
          <w:jc w:val="center"/>
        </w:trPr>
        <w:tc>
          <w:tcPr>
            <w:tcW w:w="228" w:type="dxa"/>
          </w:tcPr>
          <w:p w14:paraId="08C2750D" w14:textId="77777777" w:rsidR="00DF151E" w:rsidRPr="00913BB3" w:rsidRDefault="00DF151E" w:rsidP="006F3B77">
            <w:pPr>
              <w:pStyle w:val="TAC"/>
            </w:pPr>
            <w:r w:rsidRPr="00913BB3">
              <w:t>1</w:t>
            </w:r>
          </w:p>
        </w:tc>
        <w:tc>
          <w:tcPr>
            <w:tcW w:w="284" w:type="dxa"/>
          </w:tcPr>
          <w:p w14:paraId="27112E52" w14:textId="77777777" w:rsidR="00DF151E" w:rsidRPr="00913BB3" w:rsidRDefault="00DF151E" w:rsidP="006F3B77">
            <w:pPr>
              <w:pStyle w:val="TAC"/>
            </w:pPr>
            <w:r w:rsidRPr="00913BB3">
              <w:t>1</w:t>
            </w:r>
          </w:p>
        </w:tc>
        <w:tc>
          <w:tcPr>
            <w:tcW w:w="283" w:type="dxa"/>
          </w:tcPr>
          <w:p w14:paraId="592AB4E9" w14:textId="77777777" w:rsidR="00DF151E" w:rsidRPr="00913BB3" w:rsidRDefault="00DF151E" w:rsidP="006F3B77">
            <w:pPr>
              <w:pStyle w:val="TAC"/>
            </w:pPr>
            <w:r w:rsidRPr="00913BB3">
              <w:t>1</w:t>
            </w:r>
          </w:p>
        </w:tc>
        <w:tc>
          <w:tcPr>
            <w:tcW w:w="283" w:type="dxa"/>
          </w:tcPr>
          <w:p w14:paraId="566B4687" w14:textId="77777777" w:rsidR="00DF151E" w:rsidRPr="00913BB3" w:rsidRDefault="00DF151E" w:rsidP="006F3B77">
            <w:pPr>
              <w:pStyle w:val="TAC"/>
            </w:pPr>
          </w:p>
        </w:tc>
        <w:tc>
          <w:tcPr>
            <w:tcW w:w="6005" w:type="dxa"/>
          </w:tcPr>
          <w:p w14:paraId="6C7D9ADB" w14:textId="77777777" w:rsidR="00DF151E" w:rsidRPr="00913BB3" w:rsidRDefault="00DF151E" w:rsidP="006F3B77">
            <w:pPr>
              <w:pStyle w:val="TAL"/>
            </w:pPr>
            <w:r w:rsidRPr="00913BB3">
              <w:t>reserved</w:t>
            </w:r>
          </w:p>
        </w:tc>
      </w:tr>
      <w:tr w:rsidR="00DF151E" w:rsidRPr="00913BB3" w14:paraId="1A915AA5" w14:textId="77777777" w:rsidTr="006F3B77">
        <w:trPr>
          <w:cantSplit/>
          <w:jc w:val="center"/>
        </w:trPr>
        <w:tc>
          <w:tcPr>
            <w:tcW w:w="7083" w:type="dxa"/>
            <w:gridSpan w:val="5"/>
            <w:tcBorders>
              <w:top w:val="nil"/>
              <w:left w:val="single" w:sz="4" w:space="0" w:color="auto"/>
              <w:bottom w:val="nil"/>
              <w:right w:val="single" w:sz="4" w:space="0" w:color="auto"/>
            </w:tcBorders>
            <w:hideMark/>
          </w:tcPr>
          <w:p w14:paraId="16A3877C" w14:textId="77777777" w:rsidR="00DF151E" w:rsidRPr="00913BB3" w:rsidRDefault="00DF151E" w:rsidP="006F3B77">
            <w:pPr>
              <w:pStyle w:val="TAL"/>
            </w:pPr>
          </w:p>
        </w:tc>
      </w:tr>
      <w:tr w:rsidR="00DF151E" w:rsidRPr="00913BB3" w14:paraId="57B45AB2" w14:textId="77777777" w:rsidTr="006F3B77">
        <w:trPr>
          <w:cantSplit/>
          <w:jc w:val="center"/>
        </w:trPr>
        <w:tc>
          <w:tcPr>
            <w:tcW w:w="7083" w:type="dxa"/>
            <w:gridSpan w:val="5"/>
            <w:tcBorders>
              <w:top w:val="nil"/>
              <w:left w:val="single" w:sz="4" w:space="0" w:color="auto"/>
              <w:bottom w:val="single" w:sz="4" w:space="0" w:color="auto"/>
              <w:right w:val="single" w:sz="4" w:space="0" w:color="auto"/>
            </w:tcBorders>
          </w:tcPr>
          <w:p w14:paraId="554F2111" w14:textId="77777777" w:rsidR="00DF151E" w:rsidRPr="00913BB3" w:rsidRDefault="00DF151E" w:rsidP="006F3B77">
            <w:pPr>
              <w:pStyle w:val="TAL"/>
            </w:pPr>
            <w:r w:rsidRPr="00913BB3">
              <w:t>All other values are unused and shall be interpreted as "IPv4v6", if received by the UE or the network.</w:t>
            </w:r>
          </w:p>
        </w:tc>
      </w:tr>
    </w:tbl>
    <w:p w14:paraId="3D08507B" w14:textId="77777777" w:rsidR="00DF151E" w:rsidRPr="00913BB3" w:rsidRDefault="00DF151E" w:rsidP="00DF151E"/>
    <w:p w14:paraId="03045528" w14:textId="77777777" w:rsidR="00DF151E" w:rsidRPr="00913BB3" w:rsidRDefault="00DF151E" w:rsidP="00DF151E">
      <w:pPr>
        <w:pStyle w:val="Heading4"/>
      </w:pPr>
      <w:bookmarkStart w:id="2512" w:name="_Toc20232603"/>
      <w:bookmarkStart w:id="2513" w:name="_Toc27745925"/>
      <w:bookmarkStart w:id="2514" w:name="_Toc106694336"/>
      <w:r w:rsidRPr="00913BB3">
        <w:lastRenderedPageBreak/>
        <w:t>9.11.4.12</w:t>
      </w:r>
      <w:r w:rsidRPr="00913BB3">
        <w:tab/>
        <w:t>QoS flow descriptions</w:t>
      </w:r>
      <w:bookmarkEnd w:id="2512"/>
      <w:bookmarkEnd w:id="2513"/>
      <w:bookmarkEnd w:id="2514"/>
    </w:p>
    <w:p w14:paraId="5843842C" w14:textId="77777777" w:rsidR="00DF151E" w:rsidRPr="00913BB3" w:rsidRDefault="00DF151E" w:rsidP="00DF151E">
      <w:r w:rsidRPr="00913BB3">
        <w:t>The purpose of the QoS flow descriptions information element is to indicate a set of QoS flow descriptions to be used by the UE, where each QoS flow description is a set of parameters as described in subclause 6.2.5.1.1.4.</w:t>
      </w:r>
    </w:p>
    <w:p w14:paraId="31325F02" w14:textId="77777777" w:rsidR="00DF151E" w:rsidRPr="00913BB3" w:rsidRDefault="00DF151E" w:rsidP="00DF151E">
      <w:r w:rsidRPr="00913BB3">
        <w:t xml:space="preserve">The QoS flow descriptions information element is a type 6 information element with a minimum length of </w:t>
      </w:r>
      <w:r>
        <w:t>6</w:t>
      </w:r>
      <w:r w:rsidRPr="00913BB3">
        <w:t xml:space="preserve"> octets. The maximum length for the information element is 65538 octets.</w:t>
      </w:r>
    </w:p>
    <w:p w14:paraId="7473A418" w14:textId="77777777" w:rsidR="00DF151E" w:rsidRPr="00913BB3" w:rsidRDefault="00DF151E" w:rsidP="00DF151E">
      <w:r w:rsidRPr="00913BB3">
        <w:t>The QoS flow descriptions information element is coded as shown in figure 9.11.4.12.1, figure 9.11.4.12.2, figure 9.11.4.12.3, figure 9.11.4.12.4, and table 9.11.4.12.1.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DF151E" w:rsidRPr="00913BB3" w14:paraId="29DBDE88" w14:textId="77777777" w:rsidTr="006F3B77">
        <w:trPr>
          <w:cantSplit/>
          <w:jc w:val="center"/>
        </w:trPr>
        <w:tc>
          <w:tcPr>
            <w:tcW w:w="709" w:type="dxa"/>
            <w:tcBorders>
              <w:top w:val="nil"/>
              <w:left w:val="nil"/>
              <w:bottom w:val="nil"/>
              <w:right w:val="nil"/>
            </w:tcBorders>
          </w:tcPr>
          <w:p w14:paraId="136B1ACB" w14:textId="77777777" w:rsidR="00DF151E" w:rsidRPr="00913BB3" w:rsidRDefault="00DF151E" w:rsidP="006F3B77">
            <w:pPr>
              <w:pStyle w:val="TAC"/>
            </w:pPr>
            <w:r w:rsidRPr="00913BB3">
              <w:t>8</w:t>
            </w:r>
          </w:p>
        </w:tc>
        <w:tc>
          <w:tcPr>
            <w:tcW w:w="781" w:type="dxa"/>
            <w:tcBorders>
              <w:top w:val="nil"/>
              <w:left w:val="nil"/>
              <w:bottom w:val="nil"/>
              <w:right w:val="nil"/>
            </w:tcBorders>
          </w:tcPr>
          <w:p w14:paraId="0EEF8AC8" w14:textId="77777777" w:rsidR="00DF151E" w:rsidRPr="00913BB3" w:rsidRDefault="00DF151E" w:rsidP="006F3B77">
            <w:pPr>
              <w:pStyle w:val="TAC"/>
            </w:pPr>
            <w:r w:rsidRPr="00913BB3">
              <w:t>7</w:t>
            </w:r>
          </w:p>
        </w:tc>
        <w:tc>
          <w:tcPr>
            <w:tcW w:w="780" w:type="dxa"/>
            <w:tcBorders>
              <w:top w:val="nil"/>
              <w:left w:val="nil"/>
              <w:bottom w:val="nil"/>
              <w:right w:val="nil"/>
            </w:tcBorders>
          </w:tcPr>
          <w:p w14:paraId="16ABD481" w14:textId="77777777" w:rsidR="00DF151E" w:rsidRPr="00913BB3" w:rsidRDefault="00DF151E" w:rsidP="006F3B77">
            <w:pPr>
              <w:pStyle w:val="TAC"/>
            </w:pPr>
            <w:r w:rsidRPr="00913BB3">
              <w:t>6</w:t>
            </w:r>
          </w:p>
        </w:tc>
        <w:tc>
          <w:tcPr>
            <w:tcW w:w="779" w:type="dxa"/>
            <w:tcBorders>
              <w:top w:val="nil"/>
              <w:left w:val="nil"/>
              <w:bottom w:val="nil"/>
              <w:right w:val="nil"/>
            </w:tcBorders>
          </w:tcPr>
          <w:p w14:paraId="59041508" w14:textId="77777777" w:rsidR="00DF151E" w:rsidRPr="00913BB3" w:rsidRDefault="00DF151E" w:rsidP="006F3B77">
            <w:pPr>
              <w:pStyle w:val="TAC"/>
            </w:pPr>
            <w:r w:rsidRPr="00913BB3">
              <w:t>5</w:t>
            </w:r>
          </w:p>
        </w:tc>
        <w:tc>
          <w:tcPr>
            <w:tcW w:w="708" w:type="dxa"/>
            <w:tcBorders>
              <w:top w:val="nil"/>
              <w:left w:val="nil"/>
              <w:bottom w:val="nil"/>
              <w:right w:val="nil"/>
            </w:tcBorders>
          </w:tcPr>
          <w:p w14:paraId="0CA7A847" w14:textId="77777777" w:rsidR="00DF151E" w:rsidRPr="00913BB3" w:rsidRDefault="00DF151E" w:rsidP="006F3B77">
            <w:pPr>
              <w:pStyle w:val="TAC"/>
            </w:pPr>
            <w:r w:rsidRPr="00913BB3">
              <w:t>4</w:t>
            </w:r>
          </w:p>
        </w:tc>
        <w:tc>
          <w:tcPr>
            <w:tcW w:w="709" w:type="dxa"/>
            <w:tcBorders>
              <w:top w:val="nil"/>
              <w:left w:val="nil"/>
              <w:bottom w:val="nil"/>
              <w:right w:val="nil"/>
            </w:tcBorders>
          </w:tcPr>
          <w:p w14:paraId="16EF7381" w14:textId="77777777" w:rsidR="00DF151E" w:rsidRPr="00913BB3" w:rsidRDefault="00DF151E" w:rsidP="006F3B77">
            <w:pPr>
              <w:pStyle w:val="TAC"/>
            </w:pPr>
            <w:r w:rsidRPr="00913BB3">
              <w:t>3</w:t>
            </w:r>
          </w:p>
        </w:tc>
        <w:tc>
          <w:tcPr>
            <w:tcW w:w="781" w:type="dxa"/>
            <w:tcBorders>
              <w:top w:val="nil"/>
              <w:left w:val="nil"/>
              <w:bottom w:val="nil"/>
              <w:right w:val="nil"/>
            </w:tcBorders>
          </w:tcPr>
          <w:p w14:paraId="7B2EC8D1" w14:textId="77777777" w:rsidR="00DF151E" w:rsidRPr="00913BB3" w:rsidRDefault="00DF151E" w:rsidP="006F3B77">
            <w:pPr>
              <w:pStyle w:val="TAC"/>
            </w:pPr>
            <w:r w:rsidRPr="00913BB3">
              <w:t>2</w:t>
            </w:r>
          </w:p>
        </w:tc>
        <w:tc>
          <w:tcPr>
            <w:tcW w:w="708" w:type="dxa"/>
            <w:tcBorders>
              <w:top w:val="nil"/>
              <w:left w:val="nil"/>
              <w:bottom w:val="nil"/>
              <w:right w:val="nil"/>
            </w:tcBorders>
          </w:tcPr>
          <w:p w14:paraId="4CDAF987" w14:textId="77777777" w:rsidR="00DF151E" w:rsidRPr="00913BB3" w:rsidRDefault="00DF151E" w:rsidP="006F3B77">
            <w:pPr>
              <w:pStyle w:val="TAC"/>
            </w:pPr>
            <w:r w:rsidRPr="00913BB3">
              <w:t>1</w:t>
            </w:r>
          </w:p>
        </w:tc>
        <w:tc>
          <w:tcPr>
            <w:tcW w:w="1560" w:type="dxa"/>
            <w:tcBorders>
              <w:top w:val="nil"/>
              <w:left w:val="nil"/>
              <w:bottom w:val="nil"/>
              <w:right w:val="nil"/>
            </w:tcBorders>
          </w:tcPr>
          <w:p w14:paraId="07A396C6" w14:textId="77777777" w:rsidR="00DF151E" w:rsidRPr="00913BB3" w:rsidRDefault="00DF151E" w:rsidP="006F3B77">
            <w:pPr>
              <w:pStyle w:val="TAL"/>
            </w:pPr>
          </w:p>
        </w:tc>
      </w:tr>
      <w:tr w:rsidR="00DF151E" w:rsidRPr="00913BB3" w14:paraId="7AA281AB" w14:textId="77777777" w:rsidTr="006F3B77">
        <w:trPr>
          <w:cantSplit/>
          <w:jc w:val="center"/>
        </w:trPr>
        <w:tc>
          <w:tcPr>
            <w:tcW w:w="5955" w:type="dxa"/>
            <w:gridSpan w:val="8"/>
            <w:tcBorders>
              <w:top w:val="single" w:sz="4" w:space="0" w:color="auto"/>
              <w:right w:val="single" w:sz="4" w:space="0" w:color="auto"/>
            </w:tcBorders>
          </w:tcPr>
          <w:p w14:paraId="72F4CE83" w14:textId="77777777" w:rsidR="00DF151E" w:rsidRPr="00913BB3" w:rsidRDefault="00DF151E" w:rsidP="006F3B77">
            <w:pPr>
              <w:pStyle w:val="TAC"/>
            </w:pPr>
            <w:r w:rsidRPr="00913BB3">
              <w:t>QoS flow descriptions IEI</w:t>
            </w:r>
          </w:p>
        </w:tc>
        <w:tc>
          <w:tcPr>
            <w:tcW w:w="1560" w:type="dxa"/>
            <w:tcBorders>
              <w:top w:val="nil"/>
              <w:left w:val="nil"/>
              <w:bottom w:val="nil"/>
              <w:right w:val="nil"/>
            </w:tcBorders>
          </w:tcPr>
          <w:p w14:paraId="34A35FE4" w14:textId="77777777" w:rsidR="00DF151E" w:rsidRPr="00913BB3" w:rsidRDefault="00DF151E" w:rsidP="006F3B77">
            <w:pPr>
              <w:pStyle w:val="TAL"/>
            </w:pPr>
            <w:r w:rsidRPr="00913BB3">
              <w:t>octet 1</w:t>
            </w:r>
          </w:p>
        </w:tc>
      </w:tr>
      <w:tr w:rsidR="00DF151E" w:rsidRPr="00913BB3" w14:paraId="0A89DA54" w14:textId="77777777" w:rsidTr="006F3B77">
        <w:trPr>
          <w:cantSplit/>
          <w:jc w:val="center"/>
        </w:trPr>
        <w:tc>
          <w:tcPr>
            <w:tcW w:w="5955" w:type="dxa"/>
            <w:gridSpan w:val="8"/>
            <w:tcBorders>
              <w:top w:val="single" w:sz="4" w:space="0" w:color="auto"/>
              <w:right w:val="single" w:sz="4" w:space="0" w:color="auto"/>
            </w:tcBorders>
          </w:tcPr>
          <w:p w14:paraId="47558724" w14:textId="77777777" w:rsidR="00DF151E" w:rsidRPr="00913BB3" w:rsidRDefault="00DF151E" w:rsidP="006F3B77">
            <w:pPr>
              <w:pStyle w:val="TAC"/>
            </w:pPr>
          </w:p>
          <w:p w14:paraId="372E3A09" w14:textId="77777777" w:rsidR="00DF151E" w:rsidRPr="00913BB3" w:rsidRDefault="00DF151E" w:rsidP="006F3B77">
            <w:pPr>
              <w:pStyle w:val="TAC"/>
            </w:pPr>
            <w:r w:rsidRPr="00913BB3">
              <w:t>Length of QoS flow descriptions contents</w:t>
            </w:r>
          </w:p>
        </w:tc>
        <w:tc>
          <w:tcPr>
            <w:tcW w:w="1560" w:type="dxa"/>
            <w:tcBorders>
              <w:top w:val="nil"/>
              <w:left w:val="nil"/>
              <w:bottom w:val="nil"/>
              <w:right w:val="nil"/>
            </w:tcBorders>
          </w:tcPr>
          <w:p w14:paraId="03752977" w14:textId="77777777" w:rsidR="00DF151E" w:rsidRPr="00913BB3" w:rsidRDefault="00DF151E" w:rsidP="006F3B77">
            <w:pPr>
              <w:pStyle w:val="TAL"/>
            </w:pPr>
            <w:r w:rsidRPr="00913BB3">
              <w:t>octet 2</w:t>
            </w:r>
          </w:p>
          <w:p w14:paraId="40C46491" w14:textId="77777777" w:rsidR="00DF151E" w:rsidRPr="00913BB3" w:rsidRDefault="00DF151E" w:rsidP="006F3B77">
            <w:pPr>
              <w:pStyle w:val="TAL"/>
            </w:pPr>
          </w:p>
          <w:p w14:paraId="4952DA34" w14:textId="77777777" w:rsidR="00DF151E" w:rsidRPr="00913BB3" w:rsidRDefault="00DF151E" w:rsidP="006F3B77">
            <w:pPr>
              <w:pStyle w:val="TAL"/>
            </w:pPr>
            <w:r w:rsidRPr="00913BB3">
              <w:t>octet 3</w:t>
            </w:r>
          </w:p>
        </w:tc>
      </w:tr>
      <w:tr w:rsidR="00DF151E" w:rsidRPr="00913BB3" w14:paraId="58CBF7EC" w14:textId="77777777" w:rsidTr="006F3B77">
        <w:trPr>
          <w:cantSplit/>
          <w:jc w:val="center"/>
        </w:trPr>
        <w:tc>
          <w:tcPr>
            <w:tcW w:w="5955" w:type="dxa"/>
            <w:gridSpan w:val="8"/>
            <w:tcBorders>
              <w:top w:val="single" w:sz="4" w:space="0" w:color="auto"/>
              <w:right w:val="single" w:sz="4" w:space="0" w:color="auto"/>
            </w:tcBorders>
          </w:tcPr>
          <w:p w14:paraId="65898F65" w14:textId="77777777" w:rsidR="00DF151E" w:rsidRPr="00913BB3" w:rsidRDefault="00DF151E" w:rsidP="006F3B77">
            <w:pPr>
              <w:pStyle w:val="TAC"/>
            </w:pPr>
          </w:p>
          <w:p w14:paraId="694F0F73" w14:textId="77777777" w:rsidR="00DF151E" w:rsidRPr="00913BB3" w:rsidRDefault="00DF151E" w:rsidP="006F3B77">
            <w:pPr>
              <w:pStyle w:val="TAC"/>
            </w:pPr>
            <w:r w:rsidRPr="00913BB3">
              <w:t>QoS flow description 1</w:t>
            </w:r>
          </w:p>
        </w:tc>
        <w:tc>
          <w:tcPr>
            <w:tcW w:w="1560" w:type="dxa"/>
            <w:tcBorders>
              <w:top w:val="nil"/>
              <w:left w:val="nil"/>
              <w:bottom w:val="nil"/>
              <w:right w:val="nil"/>
            </w:tcBorders>
          </w:tcPr>
          <w:p w14:paraId="19108EFD" w14:textId="77777777" w:rsidR="00DF151E" w:rsidRPr="00913BB3" w:rsidRDefault="00DF151E" w:rsidP="006F3B77">
            <w:pPr>
              <w:pStyle w:val="TAL"/>
            </w:pPr>
            <w:r w:rsidRPr="00913BB3">
              <w:t>octet 4</w:t>
            </w:r>
          </w:p>
          <w:p w14:paraId="2B4A3C14" w14:textId="77777777" w:rsidR="00DF151E" w:rsidRPr="00913BB3" w:rsidRDefault="00DF151E" w:rsidP="006F3B77">
            <w:pPr>
              <w:pStyle w:val="TAL"/>
            </w:pPr>
          </w:p>
          <w:p w14:paraId="59EF9FA2" w14:textId="77777777" w:rsidR="00DF151E" w:rsidRPr="00913BB3" w:rsidRDefault="00DF151E" w:rsidP="006F3B77">
            <w:pPr>
              <w:pStyle w:val="TAL"/>
            </w:pPr>
            <w:r w:rsidRPr="00913BB3">
              <w:t>octet u</w:t>
            </w:r>
          </w:p>
        </w:tc>
      </w:tr>
      <w:tr w:rsidR="00DF151E" w:rsidRPr="00913BB3" w14:paraId="2793BE3C" w14:textId="77777777" w:rsidTr="006F3B77">
        <w:trPr>
          <w:cantSplit/>
          <w:jc w:val="center"/>
        </w:trPr>
        <w:tc>
          <w:tcPr>
            <w:tcW w:w="5955" w:type="dxa"/>
            <w:gridSpan w:val="8"/>
            <w:tcBorders>
              <w:top w:val="single" w:sz="4" w:space="0" w:color="auto"/>
              <w:right w:val="single" w:sz="4" w:space="0" w:color="auto"/>
            </w:tcBorders>
          </w:tcPr>
          <w:p w14:paraId="23F2EC0F" w14:textId="77777777" w:rsidR="00DF151E" w:rsidRPr="00913BB3" w:rsidRDefault="00DF151E" w:rsidP="006F3B77">
            <w:pPr>
              <w:pStyle w:val="TAC"/>
            </w:pPr>
          </w:p>
          <w:p w14:paraId="3956AE54" w14:textId="77777777" w:rsidR="00DF151E" w:rsidRPr="00913BB3" w:rsidRDefault="00DF151E" w:rsidP="006F3B77">
            <w:pPr>
              <w:pStyle w:val="TAC"/>
            </w:pPr>
            <w:r w:rsidRPr="00913BB3">
              <w:t>QoS flow description 2</w:t>
            </w:r>
          </w:p>
        </w:tc>
        <w:tc>
          <w:tcPr>
            <w:tcW w:w="1560" w:type="dxa"/>
            <w:tcBorders>
              <w:top w:val="nil"/>
              <w:left w:val="nil"/>
              <w:bottom w:val="nil"/>
              <w:right w:val="nil"/>
            </w:tcBorders>
          </w:tcPr>
          <w:p w14:paraId="4D6A8CCE" w14:textId="77777777" w:rsidR="00DF151E" w:rsidRPr="00913BB3" w:rsidRDefault="00DF151E" w:rsidP="006F3B77">
            <w:pPr>
              <w:pStyle w:val="TAL"/>
            </w:pPr>
            <w:r w:rsidRPr="00913BB3">
              <w:t>octet u+1</w:t>
            </w:r>
          </w:p>
          <w:p w14:paraId="0BA88ED6" w14:textId="77777777" w:rsidR="00DF151E" w:rsidRPr="00913BB3" w:rsidRDefault="00DF151E" w:rsidP="006F3B77">
            <w:pPr>
              <w:pStyle w:val="TAL"/>
            </w:pPr>
          </w:p>
          <w:p w14:paraId="5C7C4C9B" w14:textId="77777777" w:rsidR="00DF151E" w:rsidRPr="00913BB3" w:rsidRDefault="00DF151E" w:rsidP="006F3B77">
            <w:pPr>
              <w:pStyle w:val="TAL"/>
            </w:pPr>
            <w:r w:rsidRPr="00913BB3">
              <w:t>octet v</w:t>
            </w:r>
          </w:p>
        </w:tc>
      </w:tr>
      <w:tr w:rsidR="00DF151E" w:rsidRPr="00913BB3" w14:paraId="015F1299" w14:textId="77777777" w:rsidTr="006F3B77">
        <w:trPr>
          <w:cantSplit/>
          <w:jc w:val="center"/>
        </w:trPr>
        <w:tc>
          <w:tcPr>
            <w:tcW w:w="5955" w:type="dxa"/>
            <w:gridSpan w:val="8"/>
            <w:tcBorders>
              <w:top w:val="single" w:sz="4" w:space="0" w:color="auto"/>
              <w:right w:val="single" w:sz="4" w:space="0" w:color="auto"/>
            </w:tcBorders>
          </w:tcPr>
          <w:p w14:paraId="69F5DB29" w14:textId="77777777" w:rsidR="00DF151E" w:rsidRPr="00913BB3" w:rsidRDefault="00DF151E" w:rsidP="006F3B77">
            <w:pPr>
              <w:pStyle w:val="TAC"/>
            </w:pPr>
            <w:r w:rsidRPr="00913BB3">
              <w:t>...</w:t>
            </w:r>
          </w:p>
        </w:tc>
        <w:tc>
          <w:tcPr>
            <w:tcW w:w="1560" w:type="dxa"/>
            <w:tcBorders>
              <w:top w:val="nil"/>
              <w:left w:val="nil"/>
              <w:bottom w:val="nil"/>
              <w:right w:val="nil"/>
            </w:tcBorders>
          </w:tcPr>
          <w:p w14:paraId="17E5AC28" w14:textId="77777777" w:rsidR="00DF151E" w:rsidRPr="00913BB3" w:rsidRDefault="00DF151E" w:rsidP="006F3B77">
            <w:pPr>
              <w:pStyle w:val="TAL"/>
            </w:pPr>
            <w:r w:rsidRPr="00913BB3">
              <w:t>octet v+1</w:t>
            </w:r>
          </w:p>
          <w:p w14:paraId="610A4276" w14:textId="77777777" w:rsidR="00DF151E" w:rsidRPr="00913BB3" w:rsidRDefault="00DF151E" w:rsidP="006F3B77">
            <w:pPr>
              <w:pStyle w:val="TAL"/>
            </w:pPr>
          </w:p>
          <w:p w14:paraId="61A49117" w14:textId="77777777" w:rsidR="00DF151E" w:rsidRPr="00913BB3" w:rsidRDefault="00DF151E" w:rsidP="006F3B77">
            <w:pPr>
              <w:pStyle w:val="TAL"/>
            </w:pPr>
            <w:r w:rsidRPr="00913BB3">
              <w:t>octet w</w:t>
            </w:r>
          </w:p>
        </w:tc>
      </w:tr>
      <w:tr w:rsidR="00DF151E" w:rsidRPr="00913BB3" w14:paraId="3CA26183" w14:textId="77777777" w:rsidTr="006F3B77">
        <w:trPr>
          <w:cantSplit/>
          <w:jc w:val="center"/>
        </w:trPr>
        <w:tc>
          <w:tcPr>
            <w:tcW w:w="5955" w:type="dxa"/>
            <w:gridSpan w:val="8"/>
            <w:tcBorders>
              <w:top w:val="single" w:sz="4" w:space="0" w:color="auto"/>
              <w:right w:val="single" w:sz="4" w:space="0" w:color="auto"/>
            </w:tcBorders>
          </w:tcPr>
          <w:p w14:paraId="375938FF" w14:textId="77777777" w:rsidR="00DF151E" w:rsidRPr="00913BB3" w:rsidRDefault="00DF151E" w:rsidP="006F3B77">
            <w:pPr>
              <w:pStyle w:val="TAC"/>
            </w:pPr>
          </w:p>
          <w:p w14:paraId="74EC5811" w14:textId="77777777" w:rsidR="00DF151E" w:rsidRPr="00913BB3" w:rsidRDefault="00DF151E" w:rsidP="006F3B77">
            <w:pPr>
              <w:pStyle w:val="TAC"/>
            </w:pPr>
            <w:r w:rsidRPr="00913BB3">
              <w:t>QoS flow description n</w:t>
            </w:r>
          </w:p>
        </w:tc>
        <w:tc>
          <w:tcPr>
            <w:tcW w:w="1560" w:type="dxa"/>
            <w:tcBorders>
              <w:top w:val="nil"/>
              <w:left w:val="nil"/>
              <w:bottom w:val="nil"/>
              <w:right w:val="nil"/>
            </w:tcBorders>
          </w:tcPr>
          <w:p w14:paraId="29FB69C8" w14:textId="77777777" w:rsidR="00DF151E" w:rsidRPr="00913BB3" w:rsidRDefault="00DF151E" w:rsidP="006F3B77">
            <w:pPr>
              <w:pStyle w:val="TAL"/>
            </w:pPr>
            <w:r w:rsidRPr="00913BB3">
              <w:t>octet w+1</w:t>
            </w:r>
          </w:p>
          <w:p w14:paraId="2D15DCD3" w14:textId="77777777" w:rsidR="00DF151E" w:rsidRPr="00913BB3" w:rsidRDefault="00DF151E" w:rsidP="006F3B77">
            <w:pPr>
              <w:pStyle w:val="TAL"/>
            </w:pPr>
          </w:p>
          <w:p w14:paraId="3AC542D9" w14:textId="77777777" w:rsidR="00DF151E" w:rsidRPr="00913BB3" w:rsidRDefault="00DF151E" w:rsidP="006F3B77">
            <w:pPr>
              <w:pStyle w:val="TAL"/>
            </w:pPr>
            <w:r w:rsidRPr="00913BB3">
              <w:t>octet x</w:t>
            </w:r>
          </w:p>
        </w:tc>
      </w:tr>
    </w:tbl>
    <w:p w14:paraId="3C83C0E5" w14:textId="77777777" w:rsidR="00DF151E" w:rsidRPr="00913BB3" w:rsidRDefault="00DF151E" w:rsidP="00DF151E">
      <w:pPr>
        <w:pStyle w:val="TF"/>
      </w:pPr>
      <w:r w:rsidRPr="00913BB3">
        <w:t>Figure 9.11.4.12.1: QoS flow descriptions information element</w:t>
      </w:r>
    </w:p>
    <w:p w14:paraId="258BF705" w14:textId="77777777" w:rsidR="00DF151E" w:rsidRPr="00913BB3" w:rsidRDefault="00DF151E" w:rsidP="00DF15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35"/>
        <w:gridCol w:w="746"/>
        <w:gridCol w:w="743"/>
        <w:gridCol w:w="37"/>
        <w:gridCol w:w="707"/>
        <w:gridCol w:w="72"/>
        <w:gridCol w:w="672"/>
        <w:gridCol w:w="36"/>
        <w:gridCol w:w="709"/>
        <w:gridCol w:w="744"/>
        <w:gridCol w:w="37"/>
        <w:gridCol w:w="710"/>
        <w:gridCol w:w="1560"/>
      </w:tblGrid>
      <w:tr w:rsidR="00DF151E" w:rsidRPr="00913BB3" w14:paraId="57F6EA1A" w14:textId="77777777" w:rsidTr="006F3B77">
        <w:trPr>
          <w:cantSplit/>
          <w:jc w:val="center"/>
        </w:trPr>
        <w:tc>
          <w:tcPr>
            <w:tcW w:w="709" w:type="dxa"/>
            <w:tcBorders>
              <w:top w:val="nil"/>
              <w:left w:val="nil"/>
              <w:bottom w:val="nil"/>
              <w:right w:val="nil"/>
            </w:tcBorders>
          </w:tcPr>
          <w:p w14:paraId="05904EE4" w14:textId="77777777" w:rsidR="00DF151E" w:rsidRPr="00913BB3" w:rsidRDefault="00DF151E" w:rsidP="006F3B77">
            <w:pPr>
              <w:pStyle w:val="TAC"/>
            </w:pPr>
            <w:r w:rsidRPr="00913BB3">
              <w:t>8</w:t>
            </w:r>
          </w:p>
        </w:tc>
        <w:tc>
          <w:tcPr>
            <w:tcW w:w="781" w:type="dxa"/>
            <w:gridSpan w:val="2"/>
            <w:tcBorders>
              <w:top w:val="nil"/>
              <w:left w:val="nil"/>
              <w:bottom w:val="nil"/>
              <w:right w:val="nil"/>
            </w:tcBorders>
          </w:tcPr>
          <w:p w14:paraId="0C2F2CAA" w14:textId="77777777" w:rsidR="00DF151E" w:rsidRPr="00913BB3" w:rsidRDefault="00DF151E" w:rsidP="006F3B77">
            <w:pPr>
              <w:pStyle w:val="TAC"/>
            </w:pPr>
            <w:r w:rsidRPr="00913BB3">
              <w:t>7</w:t>
            </w:r>
          </w:p>
        </w:tc>
        <w:tc>
          <w:tcPr>
            <w:tcW w:w="780" w:type="dxa"/>
            <w:gridSpan w:val="2"/>
            <w:tcBorders>
              <w:top w:val="nil"/>
              <w:left w:val="nil"/>
              <w:bottom w:val="nil"/>
              <w:right w:val="nil"/>
            </w:tcBorders>
          </w:tcPr>
          <w:p w14:paraId="08D13334" w14:textId="77777777" w:rsidR="00DF151E" w:rsidRPr="00913BB3" w:rsidRDefault="00DF151E" w:rsidP="006F3B77">
            <w:pPr>
              <w:pStyle w:val="TAC"/>
            </w:pPr>
            <w:r w:rsidRPr="00913BB3">
              <w:t>6</w:t>
            </w:r>
          </w:p>
        </w:tc>
        <w:tc>
          <w:tcPr>
            <w:tcW w:w="779" w:type="dxa"/>
            <w:gridSpan w:val="2"/>
            <w:tcBorders>
              <w:top w:val="nil"/>
              <w:left w:val="nil"/>
              <w:bottom w:val="nil"/>
              <w:right w:val="nil"/>
            </w:tcBorders>
          </w:tcPr>
          <w:p w14:paraId="5CA60344" w14:textId="77777777" w:rsidR="00DF151E" w:rsidRPr="00913BB3" w:rsidRDefault="00DF151E" w:rsidP="006F3B77">
            <w:pPr>
              <w:pStyle w:val="TAC"/>
            </w:pPr>
            <w:r w:rsidRPr="00913BB3">
              <w:t>5</w:t>
            </w:r>
          </w:p>
        </w:tc>
        <w:tc>
          <w:tcPr>
            <w:tcW w:w="708" w:type="dxa"/>
            <w:gridSpan w:val="2"/>
            <w:tcBorders>
              <w:top w:val="nil"/>
              <w:left w:val="nil"/>
              <w:bottom w:val="nil"/>
              <w:right w:val="nil"/>
            </w:tcBorders>
          </w:tcPr>
          <w:p w14:paraId="67D83C70" w14:textId="77777777" w:rsidR="00DF151E" w:rsidRPr="00913BB3" w:rsidRDefault="00DF151E" w:rsidP="006F3B77">
            <w:pPr>
              <w:pStyle w:val="TAC"/>
            </w:pPr>
            <w:r w:rsidRPr="00913BB3">
              <w:t>4</w:t>
            </w:r>
          </w:p>
        </w:tc>
        <w:tc>
          <w:tcPr>
            <w:tcW w:w="709" w:type="dxa"/>
            <w:tcBorders>
              <w:top w:val="nil"/>
              <w:left w:val="nil"/>
              <w:bottom w:val="nil"/>
              <w:right w:val="nil"/>
            </w:tcBorders>
          </w:tcPr>
          <w:p w14:paraId="6D9394BD" w14:textId="77777777" w:rsidR="00DF151E" w:rsidRPr="00913BB3" w:rsidRDefault="00DF151E" w:rsidP="006F3B77">
            <w:pPr>
              <w:pStyle w:val="TAC"/>
            </w:pPr>
            <w:r w:rsidRPr="00913BB3">
              <w:t>3</w:t>
            </w:r>
          </w:p>
        </w:tc>
        <w:tc>
          <w:tcPr>
            <w:tcW w:w="781" w:type="dxa"/>
            <w:gridSpan w:val="2"/>
            <w:tcBorders>
              <w:top w:val="nil"/>
              <w:left w:val="nil"/>
              <w:bottom w:val="nil"/>
              <w:right w:val="nil"/>
            </w:tcBorders>
          </w:tcPr>
          <w:p w14:paraId="51BE00C2" w14:textId="77777777" w:rsidR="00DF151E" w:rsidRPr="00913BB3" w:rsidRDefault="00DF151E" w:rsidP="006F3B77">
            <w:pPr>
              <w:pStyle w:val="TAC"/>
            </w:pPr>
            <w:r w:rsidRPr="00913BB3">
              <w:t>2</w:t>
            </w:r>
          </w:p>
        </w:tc>
        <w:tc>
          <w:tcPr>
            <w:tcW w:w="710" w:type="dxa"/>
            <w:tcBorders>
              <w:top w:val="nil"/>
              <w:left w:val="nil"/>
              <w:bottom w:val="nil"/>
              <w:right w:val="nil"/>
            </w:tcBorders>
          </w:tcPr>
          <w:p w14:paraId="012FF41D" w14:textId="77777777" w:rsidR="00DF151E" w:rsidRPr="00913BB3" w:rsidRDefault="00DF151E" w:rsidP="006F3B77">
            <w:pPr>
              <w:pStyle w:val="TAC"/>
            </w:pPr>
            <w:r w:rsidRPr="00913BB3">
              <w:t>1</w:t>
            </w:r>
          </w:p>
        </w:tc>
        <w:tc>
          <w:tcPr>
            <w:tcW w:w="1560" w:type="dxa"/>
            <w:tcBorders>
              <w:top w:val="nil"/>
              <w:left w:val="nil"/>
              <w:bottom w:val="nil"/>
              <w:right w:val="nil"/>
            </w:tcBorders>
          </w:tcPr>
          <w:p w14:paraId="27B4A3A6" w14:textId="77777777" w:rsidR="00DF151E" w:rsidRPr="00913BB3" w:rsidRDefault="00DF151E" w:rsidP="006F3B77">
            <w:pPr>
              <w:pStyle w:val="TAL"/>
            </w:pPr>
          </w:p>
        </w:tc>
      </w:tr>
      <w:tr w:rsidR="00DF151E" w:rsidRPr="00913BB3" w14:paraId="5E18F7EC" w14:textId="77777777" w:rsidTr="006F3B77">
        <w:trPr>
          <w:cantSplit/>
          <w:jc w:val="center"/>
        </w:trPr>
        <w:tc>
          <w:tcPr>
            <w:tcW w:w="744" w:type="dxa"/>
            <w:gridSpan w:val="2"/>
            <w:tcBorders>
              <w:top w:val="single" w:sz="4" w:space="0" w:color="auto"/>
              <w:right w:val="single" w:sz="4" w:space="0" w:color="auto"/>
            </w:tcBorders>
          </w:tcPr>
          <w:p w14:paraId="367FC1C6" w14:textId="77777777" w:rsidR="00DF151E" w:rsidRPr="00913BB3" w:rsidRDefault="00DF151E" w:rsidP="006F3B77">
            <w:pPr>
              <w:pStyle w:val="TAC"/>
            </w:pPr>
            <w:r w:rsidRPr="00913BB3">
              <w:t>0</w:t>
            </w:r>
          </w:p>
          <w:p w14:paraId="5E398E50" w14:textId="77777777" w:rsidR="00DF151E" w:rsidRPr="00913BB3" w:rsidRDefault="00DF151E" w:rsidP="006F3B77">
            <w:pPr>
              <w:pStyle w:val="TAC"/>
            </w:pPr>
            <w:r w:rsidRPr="00913BB3">
              <w:t>Spare</w:t>
            </w:r>
          </w:p>
        </w:tc>
        <w:tc>
          <w:tcPr>
            <w:tcW w:w="746" w:type="dxa"/>
            <w:tcBorders>
              <w:top w:val="single" w:sz="4" w:space="0" w:color="auto"/>
              <w:right w:val="single" w:sz="4" w:space="0" w:color="auto"/>
            </w:tcBorders>
          </w:tcPr>
          <w:p w14:paraId="6115748B" w14:textId="77777777" w:rsidR="00DF151E" w:rsidRPr="00913BB3" w:rsidRDefault="00DF151E" w:rsidP="006F3B77">
            <w:pPr>
              <w:pStyle w:val="TAC"/>
            </w:pPr>
            <w:r w:rsidRPr="00913BB3">
              <w:t>0</w:t>
            </w:r>
          </w:p>
          <w:p w14:paraId="0F24DE67" w14:textId="77777777" w:rsidR="00DF151E" w:rsidRPr="00913BB3" w:rsidRDefault="00DF151E" w:rsidP="006F3B77">
            <w:pPr>
              <w:pStyle w:val="TAC"/>
            </w:pPr>
            <w:r w:rsidRPr="00913BB3">
              <w:t>Spare</w:t>
            </w:r>
          </w:p>
        </w:tc>
        <w:tc>
          <w:tcPr>
            <w:tcW w:w="4467" w:type="dxa"/>
            <w:gridSpan w:val="10"/>
            <w:tcBorders>
              <w:top w:val="single" w:sz="4" w:space="0" w:color="auto"/>
              <w:right w:val="single" w:sz="4" w:space="0" w:color="auto"/>
            </w:tcBorders>
          </w:tcPr>
          <w:p w14:paraId="1474CA18" w14:textId="77777777" w:rsidR="00DF151E" w:rsidRPr="00913BB3" w:rsidRDefault="00DF151E" w:rsidP="006F3B77">
            <w:pPr>
              <w:pStyle w:val="TAC"/>
            </w:pPr>
            <w:r w:rsidRPr="00913BB3">
              <w:t>QFI</w:t>
            </w:r>
          </w:p>
        </w:tc>
        <w:tc>
          <w:tcPr>
            <w:tcW w:w="1560" w:type="dxa"/>
            <w:tcBorders>
              <w:top w:val="nil"/>
              <w:left w:val="nil"/>
              <w:bottom w:val="nil"/>
              <w:right w:val="nil"/>
            </w:tcBorders>
          </w:tcPr>
          <w:p w14:paraId="5F79C8CB" w14:textId="77777777" w:rsidR="00DF151E" w:rsidRPr="00913BB3" w:rsidRDefault="00DF151E" w:rsidP="006F3B77">
            <w:pPr>
              <w:pStyle w:val="TAL"/>
            </w:pPr>
            <w:r w:rsidRPr="00913BB3">
              <w:t>octet 4</w:t>
            </w:r>
          </w:p>
        </w:tc>
      </w:tr>
      <w:tr w:rsidR="00DF151E" w:rsidRPr="00913BB3" w14:paraId="3EDEE7BE" w14:textId="77777777" w:rsidTr="006F3B77">
        <w:trPr>
          <w:cantSplit/>
          <w:jc w:val="center"/>
        </w:trPr>
        <w:tc>
          <w:tcPr>
            <w:tcW w:w="2233" w:type="dxa"/>
            <w:gridSpan w:val="4"/>
            <w:tcBorders>
              <w:top w:val="single" w:sz="4" w:space="0" w:color="auto"/>
              <w:right w:val="single" w:sz="4" w:space="0" w:color="auto"/>
            </w:tcBorders>
          </w:tcPr>
          <w:p w14:paraId="7EEC1350" w14:textId="77777777" w:rsidR="00DF151E" w:rsidRPr="00913BB3" w:rsidRDefault="00DF151E" w:rsidP="006F3B77">
            <w:pPr>
              <w:pStyle w:val="TAC"/>
            </w:pPr>
            <w:r w:rsidRPr="00913BB3">
              <w:t>Operation code</w:t>
            </w:r>
          </w:p>
        </w:tc>
        <w:tc>
          <w:tcPr>
            <w:tcW w:w="744" w:type="dxa"/>
            <w:gridSpan w:val="2"/>
            <w:tcBorders>
              <w:top w:val="single" w:sz="4" w:space="0" w:color="auto"/>
              <w:right w:val="single" w:sz="4" w:space="0" w:color="auto"/>
            </w:tcBorders>
          </w:tcPr>
          <w:p w14:paraId="41ADEA8F" w14:textId="77777777" w:rsidR="00DF151E" w:rsidRPr="00913BB3" w:rsidRDefault="00DF151E" w:rsidP="006F3B77">
            <w:pPr>
              <w:pStyle w:val="TAC"/>
            </w:pPr>
            <w:r w:rsidRPr="00913BB3">
              <w:t>0</w:t>
            </w:r>
          </w:p>
          <w:p w14:paraId="480C4B96" w14:textId="77777777" w:rsidR="00DF151E" w:rsidRPr="00913BB3" w:rsidRDefault="00DF151E" w:rsidP="006F3B77">
            <w:pPr>
              <w:pStyle w:val="TAC"/>
            </w:pPr>
            <w:r w:rsidRPr="00913BB3">
              <w:t>Spare</w:t>
            </w:r>
          </w:p>
        </w:tc>
        <w:tc>
          <w:tcPr>
            <w:tcW w:w="744" w:type="dxa"/>
            <w:gridSpan w:val="2"/>
            <w:tcBorders>
              <w:top w:val="single" w:sz="4" w:space="0" w:color="auto"/>
              <w:right w:val="single" w:sz="4" w:space="0" w:color="auto"/>
            </w:tcBorders>
          </w:tcPr>
          <w:p w14:paraId="1ABC98F4" w14:textId="77777777" w:rsidR="00DF151E" w:rsidRPr="00913BB3" w:rsidRDefault="00DF151E" w:rsidP="006F3B77">
            <w:pPr>
              <w:pStyle w:val="TAC"/>
            </w:pPr>
            <w:r w:rsidRPr="00913BB3">
              <w:t>0</w:t>
            </w:r>
          </w:p>
          <w:p w14:paraId="50448BDA" w14:textId="77777777" w:rsidR="00DF151E" w:rsidRPr="00913BB3" w:rsidRDefault="00DF151E" w:rsidP="006F3B77">
            <w:pPr>
              <w:pStyle w:val="TAC"/>
            </w:pPr>
            <w:r w:rsidRPr="00913BB3">
              <w:t>Spare</w:t>
            </w:r>
          </w:p>
        </w:tc>
        <w:tc>
          <w:tcPr>
            <w:tcW w:w="745" w:type="dxa"/>
            <w:gridSpan w:val="2"/>
            <w:tcBorders>
              <w:top w:val="single" w:sz="4" w:space="0" w:color="auto"/>
              <w:right w:val="single" w:sz="4" w:space="0" w:color="auto"/>
            </w:tcBorders>
          </w:tcPr>
          <w:p w14:paraId="70B60169" w14:textId="77777777" w:rsidR="00DF151E" w:rsidRPr="00913BB3" w:rsidRDefault="00DF151E" w:rsidP="006F3B77">
            <w:pPr>
              <w:pStyle w:val="TAC"/>
            </w:pPr>
            <w:r w:rsidRPr="00913BB3">
              <w:t>0</w:t>
            </w:r>
          </w:p>
          <w:p w14:paraId="11610379" w14:textId="77777777" w:rsidR="00DF151E" w:rsidRPr="00913BB3" w:rsidRDefault="00DF151E" w:rsidP="006F3B77">
            <w:pPr>
              <w:pStyle w:val="TAC"/>
            </w:pPr>
            <w:r w:rsidRPr="00913BB3">
              <w:t>Spare</w:t>
            </w:r>
          </w:p>
        </w:tc>
        <w:tc>
          <w:tcPr>
            <w:tcW w:w="744" w:type="dxa"/>
            <w:tcBorders>
              <w:top w:val="single" w:sz="4" w:space="0" w:color="auto"/>
              <w:right w:val="single" w:sz="4" w:space="0" w:color="auto"/>
            </w:tcBorders>
          </w:tcPr>
          <w:p w14:paraId="51CEE2D7" w14:textId="77777777" w:rsidR="00DF151E" w:rsidRPr="00913BB3" w:rsidRDefault="00DF151E" w:rsidP="006F3B77">
            <w:pPr>
              <w:pStyle w:val="TAC"/>
            </w:pPr>
            <w:r w:rsidRPr="00913BB3">
              <w:t>0</w:t>
            </w:r>
          </w:p>
          <w:p w14:paraId="08E1408E" w14:textId="77777777" w:rsidR="00DF151E" w:rsidRPr="00913BB3" w:rsidRDefault="00DF151E" w:rsidP="006F3B77">
            <w:pPr>
              <w:pStyle w:val="TAC"/>
            </w:pPr>
            <w:r w:rsidRPr="00913BB3">
              <w:t>Spare</w:t>
            </w:r>
          </w:p>
        </w:tc>
        <w:tc>
          <w:tcPr>
            <w:tcW w:w="747" w:type="dxa"/>
            <w:gridSpan w:val="2"/>
            <w:tcBorders>
              <w:top w:val="single" w:sz="4" w:space="0" w:color="auto"/>
              <w:right w:val="single" w:sz="4" w:space="0" w:color="auto"/>
            </w:tcBorders>
          </w:tcPr>
          <w:p w14:paraId="44763105" w14:textId="77777777" w:rsidR="00DF151E" w:rsidRPr="00913BB3" w:rsidRDefault="00DF151E" w:rsidP="006F3B77">
            <w:pPr>
              <w:pStyle w:val="TAC"/>
            </w:pPr>
            <w:r w:rsidRPr="00913BB3">
              <w:t>0</w:t>
            </w:r>
          </w:p>
          <w:p w14:paraId="054377D1" w14:textId="77777777" w:rsidR="00DF151E" w:rsidRPr="00913BB3" w:rsidRDefault="00DF151E" w:rsidP="006F3B77">
            <w:pPr>
              <w:pStyle w:val="TAC"/>
            </w:pPr>
            <w:r w:rsidRPr="00913BB3">
              <w:t>Spare</w:t>
            </w:r>
          </w:p>
        </w:tc>
        <w:tc>
          <w:tcPr>
            <w:tcW w:w="1560" w:type="dxa"/>
            <w:tcBorders>
              <w:top w:val="nil"/>
              <w:left w:val="nil"/>
              <w:bottom w:val="nil"/>
              <w:right w:val="nil"/>
            </w:tcBorders>
          </w:tcPr>
          <w:p w14:paraId="08584F17" w14:textId="77777777" w:rsidR="00DF151E" w:rsidRPr="00913BB3" w:rsidRDefault="00DF151E" w:rsidP="006F3B77">
            <w:pPr>
              <w:pStyle w:val="TAL"/>
            </w:pPr>
            <w:r w:rsidRPr="00913BB3">
              <w:t>octet 5</w:t>
            </w:r>
          </w:p>
        </w:tc>
      </w:tr>
      <w:tr w:rsidR="00DF151E" w:rsidRPr="00913BB3" w14:paraId="6F936386" w14:textId="77777777" w:rsidTr="006F3B77">
        <w:trPr>
          <w:cantSplit/>
          <w:jc w:val="center"/>
        </w:trPr>
        <w:tc>
          <w:tcPr>
            <w:tcW w:w="744" w:type="dxa"/>
            <w:gridSpan w:val="2"/>
            <w:tcBorders>
              <w:top w:val="single" w:sz="4" w:space="0" w:color="auto"/>
              <w:right w:val="single" w:sz="4" w:space="0" w:color="auto"/>
            </w:tcBorders>
          </w:tcPr>
          <w:p w14:paraId="086D3B52" w14:textId="77777777" w:rsidR="00DF151E" w:rsidRPr="00913BB3" w:rsidRDefault="00DF151E" w:rsidP="006F3B77">
            <w:pPr>
              <w:pStyle w:val="TAC"/>
            </w:pPr>
            <w:r w:rsidRPr="00913BB3">
              <w:t>0</w:t>
            </w:r>
          </w:p>
          <w:p w14:paraId="61895D5A" w14:textId="77777777" w:rsidR="00DF151E" w:rsidRPr="00913BB3" w:rsidRDefault="00DF151E" w:rsidP="006F3B77">
            <w:pPr>
              <w:pStyle w:val="TAC"/>
            </w:pPr>
            <w:r w:rsidRPr="00913BB3">
              <w:t>Spare</w:t>
            </w:r>
          </w:p>
        </w:tc>
        <w:tc>
          <w:tcPr>
            <w:tcW w:w="746" w:type="dxa"/>
            <w:tcBorders>
              <w:top w:val="single" w:sz="4" w:space="0" w:color="auto"/>
              <w:right w:val="single" w:sz="4" w:space="0" w:color="auto"/>
            </w:tcBorders>
          </w:tcPr>
          <w:p w14:paraId="6DCF381C" w14:textId="77777777" w:rsidR="00DF151E" w:rsidRPr="00913BB3" w:rsidRDefault="00DF151E" w:rsidP="006F3B77">
            <w:pPr>
              <w:pStyle w:val="TAC"/>
            </w:pPr>
            <w:r w:rsidRPr="00913BB3">
              <w:t>E</w:t>
            </w:r>
          </w:p>
        </w:tc>
        <w:tc>
          <w:tcPr>
            <w:tcW w:w="4467" w:type="dxa"/>
            <w:gridSpan w:val="10"/>
            <w:tcBorders>
              <w:top w:val="single" w:sz="4" w:space="0" w:color="auto"/>
              <w:right w:val="single" w:sz="4" w:space="0" w:color="auto"/>
            </w:tcBorders>
          </w:tcPr>
          <w:p w14:paraId="41A87206" w14:textId="77777777" w:rsidR="00DF151E" w:rsidRPr="00913BB3" w:rsidRDefault="00DF151E" w:rsidP="006F3B77">
            <w:pPr>
              <w:pStyle w:val="TAC"/>
            </w:pPr>
            <w:r w:rsidRPr="00913BB3">
              <w:t>Number of parameters</w:t>
            </w:r>
          </w:p>
        </w:tc>
        <w:tc>
          <w:tcPr>
            <w:tcW w:w="1560" w:type="dxa"/>
            <w:tcBorders>
              <w:top w:val="nil"/>
              <w:left w:val="nil"/>
              <w:bottom w:val="nil"/>
              <w:right w:val="nil"/>
            </w:tcBorders>
          </w:tcPr>
          <w:p w14:paraId="762B20BA" w14:textId="77777777" w:rsidR="00DF151E" w:rsidRPr="00913BB3" w:rsidRDefault="00DF151E" w:rsidP="006F3B77">
            <w:pPr>
              <w:pStyle w:val="TAL"/>
            </w:pPr>
            <w:r w:rsidRPr="00913BB3">
              <w:t>octet 6</w:t>
            </w:r>
          </w:p>
        </w:tc>
      </w:tr>
      <w:tr w:rsidR="00DF151E" w:rsidRPr="00913BB3" w14:paraId="68C7C588" w14:textId="77777777" w:rsidTr="006F3B77">
        <w:trPr>
          <w:cantSplit/>
          <w:jc w:val="center"/>
        </w:trPr>
        <w:tc>
          <w:tcPr>
            <w:tcW w:w="5957" w:type="dxa"/>
            <w:gridSpan w:val="13"/>
            <w:tcBorders>
              <w:top w:val="single" w:sz="4" w:space="0" w:color="auto"/>
              <w:right w:val="single" w:sz="4" w:space="0" w:color="auto"/>
            </w:tcBorders>
          </w:tcPr>
          <w:p w14:paraId="045DF183" w14:textId="77777777" w:rsidR="00DF151E" w:rsidRPr="00913BB3" w:rsidRDefault="00DF151E" w:rsidP="006F3B77">
            <w:pPr>
              <w:pStyle w:val="TAC"/>
            </w:pPr>
          </w:p>
          <w:p w14:paraId="2306DC60" w14:textId="77777777" w:rsidR="00DF151E" w:rsidRPr="00913BB3" w:rsidRDefault="00DF151E" w:rsidP="006F3B77">
            <w:pPr>
              <w:pStyle w:val="TAC"/>
            </w:pPr>
            <w:r w:rsidRPr="00913BB3">
              <w:t>Parameters list</w:t>
            </w:r>
          </w:p>
        </w:tc>
        <w:tc>
          <w:tcPr>
            <w:tcW w:w="1560" w:type="dxa"/>
            <w:tcBorders>
              <w:top w:val="nil"/>
              <w:left w:val="nil"/>
              <w:bottom w:val="nil"/>
              <w:right w:val="nil"/>
            </w:tcBorders>
          </w:tcPr>
          <w:p w14:paraId="594101AD" w14:textId="77777777" w:rsidR="00DF151E" w:rsidRPr="00913BB3" w:rsidRDefault="00DF151E" w:rsidP="006F3B77">
            <w:pPr>
              <w:pStyle w:val="TAL"/>
            </w:pPr>
            <w:r w:rsidRPr="00913BB3">
              <w:t>octet 7*</w:t>
            </w:r>
          </w:p>
          <w:p w14:paraId="2DEA2988" w14:textId="77777777" w:rsidR="00DF151E" w:rsidRPr="00913BB3" w:rsidRDefault="00DF151E" w:rsidP="006F3B77">
            <w:pPr>
              <w:pStyle w:val="TAL"/>
            </w:pPr>
          </w:p>
          <w:p w14:paraId="0B481E87" w14:textId="77777777" w:rsidR="00DF151E" w:rsidRPr="00913BB3" w:rsidRDefault="00DF151E" w:rsidP="006F3B77">
            <w:pPr>
              <w:pStyle w:val="TAL"/>
            </w:pPr>
            <w:r w:rsidRPr="00913BB3">
              <w:t>octet u*</w:t>
            </w:r>
          </w:p>
        </w:tc>
      </w:tr>
    </w:tbl>
    <w:p w14:paraId="52F1DDDA" w14:textId="77777777" w:rsidR="00DF151E" w:rsidRPr="00913BB3" w:rsidRDefault="00DF151E" w:rsidP="00DF151E">
      <w:pPr>
        <w:pStyle w:val="TF"/>
      </w:pPr>
      <w:r w:rsidRPr="00913BB3">
        <w:t xml:space="preserve">Figure 9.11.4.12.2: QoS flow description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DF151E" w:rsidRPr="00913BB3" w14:paraId="5071A067" w14:textId="77777777" w:rsidTr="006F3B77">
        <w:trPr>
          <w:cantSplit/>
          <w:jc w:val="center"/>
        </w:trPr>
        <w:tc>
          <w:tcPr>
            <w:tcW w:w="709" w:type="dxa"/>
            <w:tcBorders>
              <w:top w:val="nil"/>
              <w:left w:val="nil"/>
              <w:bottom w:val="nil"/>
              <w:right w:val="nil"/>
            </w:tcBorders>
          </w:tcPr>
          <w:p w14:paraId="23D8E02B" w14:textId="77777777" w:rsidR="00DF151E" w:rsidRPr="00913BB3" w:rsidRDefault="00DF151E" w:rsidP="006F3B77">
            <w:pPr>
              <w:pStyle w:val="TAC"/>
            </w:pPr>
            <w:r w:rsidRPr="00913BB3">
              <w:t>8</w:t>
            </w:r>
          </w:p>
        </w:tc>
        <w:tc>
          <w:tcPr>
            <w:tcW w:w="781" w:type="dxa"/>
            <w:tcBorders>
              <w:top w:val="nil"/>
              <w:left w:val="nil"/>
              <w:bottom w:val="nil"/>
              <w:right w:val="nil"/>
            </w:tcBorders>
          </w:tcPr>
          <w:p w14:paraId="521CA1A5" w14:textId="77777777" w:rsidR="00DF151E" w:rsidRPr="00913BB3" w:rsidRDefault="00DF151E" w:rsidP="006F3B77">
            <w:pPr>
              <w:pStyle w:val="TAC"/>
            </w:pPr>
            <w:r w:rsidRPr="00913BB3">
              <w:t>7</w:t>
            </w:r>
          </w:p>
        </w:tc>
        <w:tc>
          <w:tcPr>
            <w:tcW w:w="780" w:type="dxa"/>
            <w:tcBorders>
              <w:top w:val="nil"/>
              <w:left w:val="nil"/>
              <w:bottom w:val="nil"/>
              <w:right w:val="nil"/>
            </w:tcBorders>
          </w:tcPr>
          <w:p w14:paraId="2F72107B" w14:textId="77777777" w:rsidR="00DF151E" w:rsidRPr="00913BB3" w:rsidRDefault="00DF151E" w:rsidP="006F3B77">
            <w:pPr>
              <w:pStyle w:val="TAC"/>
            </w:pPr>
            <w:r w:rsidRPr="00913BB3">
              <w:t>6</w:t>
            </w:r>
          </w:p>
        </w:tc>
        <w:tc>
          <w:tcPr>
            <w:tcW w:w="779" w:type="dxa"/>
            <w:tcBorders>
              <w:top w:val="nil"/>
              <w:left w:val="nil"/>
              <w:bottom w:val="nil"/>
              <w:right w:val="nil"/>
            </w:tcBorders>
          </w:tcPr>
          <w:p w14:paraId="45EF1AD8" w14:textId="77777777" w:rsidR="00DF151E" w:rsidRPr="00913BB3" w:rsidRDefault="00DF151E" w:rsidP="006F3B77">
            <w:pPr>
              <w:pStyle w:val="TAC"/>
            </w:pPr>
            <w:r w:rsidRPr="00913BB3">
              <w:t>5</w:t>
            </w:r>
          </w:p>
        </w:tc>
        <w:tc>
          <w:tcPr>
            <w:tcW w:w="708" w:type="dxa"/>
            <w:tcBorders>
              <w:top w:val="nil"/>
              <w:left w:val="nil"/>
              <w:bottom w:val="nil"/>
              <w:right w:val="nil"/>
            </w:tcBorders>
          </w:tcPr>
          <w:p w14:paraId="00E5BA59" w14:textId="77777777" w:rsidR="00DF151E" w:rsidRPr="00913BB3" w:rsidRDefault="00DF151E" w:rsidP="006F3B77">
            <w:pPr>
              <w:pStyle w:val="TAC"/>
            </w:pPr>
            <w:r w:rsidRPr="00913BB3">
              <w:t>4</w:t>
            </w:r>
          </w:p>
        </w:tc>
        <w:tc>
          <w:tcPr>
            <w:tcW w:w="709" w:type="dxa"/>
            <w:tcBorders>
              <w:top w:val="nil"/>
              <w:left w:val="nil"/>
              <w:bottom w:val="nil"/>
              <w:right w:val="nil"/>
            </w:tcBorders>
          </w:tcPr>
          <w:p w14:paraId="082A8EB3" w14:textId="77777777" w:rsidR="00DF151E" w:rsidRPr="00913BB3" w:rsidRDefault="00DF151E" w:rsidP="006F3B77">
            <w:pPr>
              <w:pStyle w:val="TAC"/>
            </w:pPr>
            <w:r w:rsidRPr="00913BB3">
              <w:t>3</w:t>
            </w:r>
          </w:p>
        </w:tc>
        <w:tc>
          <w:tcPr>
            <w:tcW w:w="781" w:type="dxa"/>
            <w:tcBorders>
              <w:top w:val="nil"/>
              <w:left w:val="nil"/>
              <w:bottom w:val="nil"/>
              <w:right w:val="nil"/>
            </w:tcBorders>
          </w:tcPr>
          <w:p w14:paraId="63B11C81" w14:textId="77777777" w:rsidR="00DF151E" w:rsidRPr="00913BB3" w:rsidRDefault="00DF151E" w:rsidP="006F3B77">
            <w:pPr>
              <w:pStyle w:val="TAC"/>
            </w:pPr>
            <w:r w:rsidRPr="00913BB3">
              <w:t>2</w:t>
            </w:r>
          </w:p>
        </w:tc>
        <w:tc>
          <w:tcPr>
            <w:tcW w:w="708" w:type="dxa"/>
            <w:tcBorders>
              <w:top w:val="nil"/>
              <w:left w:val="nil"/>
              <w:bottom w:val="nil"/>
              <w:right w:val="nil"/>
            </w:tcBorders>
          </w:tcPr>
          <w:p w14:paraId="1C9F5E0A" w14:textId="77777777" w:rsidR="00DF151E" w:rsidRPr="00913BB3" w:rsidRDefault="00DF151E" w:rsidP="006F3B77">
            <w:pPr>
              <w:pStyle w:val="TAC"/>
            </w:pPr>
            <w:r w:rsidRPr="00913BB3">
              <w:t>1</w:t>
            </w:r>
          </w:p>
        </w:tc>
        <w:tc>
          <w:tcPr>
            <w:tcW w:w="1560" w:type="dxa"/>
            <w:tcBorders>
              <w:top w:val="nil"/>
              <w:left w:val="nil"/>
              <w:bottom w:val="nil"/>
              <w:right w:val="nil"/>
            </w:tcBorders>
          </w:tcPr>
          <w:p w14:paraId="28E76746" w14:textId="77777777" w:rsidR="00DF151E" w:rsidRPr="00913BB3" w:rsidRDefault="00DF151E" w:rsidP="006F3B77">
            <w:pPr>
              <w:pStyle w:val="TAL"/>
            </w:pPr>
          </w:p>
        </w:tc>
      </w:tr>
      <w:tr w:rsidR="00DF151E" w:rsidRPr="00913BB3" w14:paraId="0DFCCB2C" w14:textId="77777777" w:rsidTr="006F3B77">
        <w:trPr>
          <w:cantSplit/>
          <w:jc w:val="center"/>
        </w:trPr>
        <w:tc>
          <w:tcPr>
            <w:tcW w:w="5955" w:type="dxa"/>
            <w:gridSpan w:val="8"/>
            <w:tcBorders>
              <w:top w:val="single" w:sz="4" w:space="0" w:color="auto"/>
              <w:right w:val="single" w:sz="4" w:space="0" w:color="auto"/>
            </w:tcBorders>
          </w:tcPr>
          <w:p w14:paraId="32235D32" w14:textId="77777777" w:rsidR="00DF151E" w:rsidRPr="00913BB3" w:rsidRDefault="00DF151E" w:rsidP="006F3B77">
            <w:pPr>
              <w:pStyle w:val="TAC"/>
            </w:pPr>
          </w:p>
          <w:p w14:paraId="11BB0F79" w14:textId="77777777" w:rsidR="00DF151E" w:rsidRPr="00913BB3" w:rsidRDefault="00DF151E" w:rsidP="006F3B77">
            <w:pPr>
              <w:pStyle w:val="TAC"/>
            </w:pPr>
            <w:r w:rsidRPr="00913BB3">
              <w:t>Parameter 1</w:t>
            </w:r>
          </w:p>
        </w:tc>
        <w:tc>
          <w:tcPr>
            <w:tcW w:w="1560" w:type="dxa"/>
            <w:tcBorders>
              <w:top w:val="nil"/>
              <w:left w:val="nil"/>
              <w:bottom w:val="nil"/>
              <w:right w:val="nil"/>
            </w:tcBorders>
          </w:tcPr>
          <w:p w14:paraId="504D534C" w14:textId="77777777" w:rsidR="00DF151E" w:rsidRPr="00913BB3" w:rsidRDefault="00DF151E" w:rsidP="006F3B77">
            <w:pPr>
              <w:pStyle w:val="TAL"/>
            </w:pPr>
            <w:r w:rsidRPr="00913BB3">
              <w:t>octet 7</w:t>
            </w:r>
          </w:p>
          <w:p w14:paraId="4181693E" w14:textId="77777777" w:rsidR="00DF151E" w:rsidRPr="00913BB3" w:rsidRDefault="00DF151E" w:rsidP="006F3B77">
            <w:pPr>
              <w:pStyle w:val="TAL"/>
            </w:pPr>
          </w:p>
          <w:p w14:paraId="1CAF592D" w14:textId="77777777" w:rsidR="00DF151E" w:rsidRPr="00913BB3" w:rsidRDefault="00DF151E" w:rsidP="006F3B77">
            <w:pPr>
              <w:pStyle w:val="TAL"/>
            </w:pPr>
            <w:r w:rsidRPr="00913BB3">
              <w:t>octet m</w:t>
            </w:r>
          </w:p>
        </w:tc>
      </w:tr>
      <w:tr w:rsidR="00DF151E" w:rsidRPr="00913BB3" w14:paraId="3D606BCF" w14:textId="77777777" w:rsidTr="006F3B77">
        <w:trPr>
          <w:cantSplit/>
          <w:jc w:val="center"/>
        </w:trPr>
        <w:tc>
          <w:tcPr>
            <w:tcW w:w="5955" w:type="dxa"/>
            <w:gridSpan w:val="8"/>
            <w:tcBorders>
              <w:top w:val="single" w:sz="4" w:space="0" w:color="auto"/>
              <w:right w:val="single" w:sz="4" w:space="0" w:color="auto"/>
            </w:tcBorders>
          </w:tcPr>
          <w:p w14:paraId="360B16D3" w14:textId="77777777" w:rsidR="00DF151E" w:rsidRPr="00913BB3" w:rsidRDefault="00DF151E" w:rsidP="006F3B77">
            <w:pPr>
              <w:pStyle w:val="TAC"/>
            </w:pPr>
          </w:p>
          <w:p w14:paraId="62776D33" w14:textId="77777777" w:rsidR="00DF151E" w:rsidRPr="00913BB3" w:rsidRDefault="00DF151E" w:rsidP="006F3B77">
            <w:pPr>
              <w:pStyle w:val="TAC"/>
            </w:pPr>
            <w:r w:rsidRPr="00913BB3">
              <w:t>Parameter 2</w:t>
            </w:r>
          </w:p>
        </w:tc>
        <w:tc>
          <w:tcPr>
            <w:tcW w:w="1560" w:type="dxa"/>
            <w:tcBorders>
              <w:top w:val="nil"/>
              <w:left w:val="nil"/>
              <w:bottom w:val="nil"/>
              <w:right w:val="nil"/>
            </w:tcBorders>
          </w:tcPr>
          <w:p w14:paraId="1AA5217C" w14:textId="77777777" w:rsidR="00DF151E" w:rsidRPr="00913BB3" w:rsidRDefault="00DF151E" w:rsidP="006F3B77">
            <w:pPr>
              <w:pStyle w:val="TAL"/>
            </w:pPr>
            <w:r w:rsidRPr="00913BB3">
              <w:t>octet m+1</w:t>
            </w:r>
          </w:p>
          <w:p w14:paraId="4C02515C" w14:textId="77777777" w:rsidR="00DF151E" w:rsidRPr="00913BB3" w:rsidRDefault="00DF151E" w:rsidP="006F3B77">
            <w:pPr>
              <w:pStyle w:val="TAL"/>
            </w:pPr>
          </w:p>
          <w:p w14:paraId="0FF822EC" w14:textId="77777777" w:rsidR="00DF151E" w:rsidRPr="00913BB3" w:rsidRDefault="00DF151E" w:rsidP="006F3B77">
            <w:pPr>
              <w:pStyle w:val="TAL"/>
            </w:pPr>
            <w:r w:rsidRPr="00913BB3">
              <w:t>octet n</w:t>
            </w:r>
          </w:p>
        </w:tc>
      </w:tr>
      <w:tr w:rsidR="00DF151E" w:rsidRPr="00913BB3" w14:paraId="5640F53F" w14:textId="77777777" w:rsidTr="006F3B77">
        <w:trPr>
          <w:cantSplit/>
          <w:jc w:val="center"/>
        </w:trPr>
        <w:tc>
          <w:tcPr>
            <w:tcW w:w="5955" w:type="dxa"/>
            <w:gridSpan w:val="8"/>
            <w:tcBorders>
              <w:top w:val="single" w:sz="4" w:space="0" w:color="auto"/>
              <w:right w:val="single" w:sz="4" w:space="0" w:color="auto"/>
            </w:tcBorders>
          </w:tcPr>
          <w:p w14:paraId="3714C741" w14:textId="77777777" w:rsidR="00DF151E" w:rsidRPr="00913BB3" w:rsidRDefault="00DF151E" w:rsidP="006F3B77">
            <w:pPr>
              <w:pStyle w:val="TAC"/>
            </w:pPr>
            <w:r w:rsidRPr="00913BB3">
              <w:t>...</w:t>
            </w:r>
          </w:p>
        </w:tc>
        <w:tc>
          <w:tcPr>
            <w:tcW w:w="1560" w:type="dxa"/>
            <w:tcBorders>
              <w:top w:val="nil"/>
              <w:left w:val="nil"/>
              <w:bottom w:val="nil"/>
              <w:right w:val="nil"/>
            </w:tcBorders>
          </w:tcPr>
          <w:p w14:paraId="332CE766" w14:textId="77777777" w:rsidR="00DF151E" w:rsidRPr="00913BB3" w:rsidRDefault="00DF151E" w:rsidP="006F3B77">
            <w:pPr>
              <w:pStyle w:val="TAL"/>
            </w:pPr>
            <w:r w:rsidRPr="00913BB3">
              <w:t>octet n+1</w:t>
            </w:r>
          </w:p>
          <w:p w14:paraId="5CB60547" w14:textId="77777777" w:rsidR="00DF151E" w:rsidRPr="00913BB3" w:rsidRDefault="00DF151E" w:rsidP="006F3B77">
            <w:pPr>
              <w:pStyle w:val="TAL"/>
            </w:pPr>
          </w:p>
          <w:p w14:paraId="4DF54ABC" w14:textId="77777777" w:rsidR="00DF151E" w:rsidRPr="00913BB3" w:rsidRDefault="00DF151E" w:rsidP="006F3B77">
            <w:pPr>
              <w:pStyle w:val="TAL"/>
            </w:pPr>
            <w:r w:rsidRPr="00913BB3">
              <w:t>octet o</w:t>
            </w:r>
          </w:p>
        </w:tc>
      </w:tr>
      <w:tr w:rsidR="00DF151E" w:rsidRPr="00913BB3" w14:paraId="762A3E6F" w14:textId="77777777" w:rsidTr="006F3B77">
        <w:trPr>
          <w:cantSplit/>
          <w:jc w:val="center"/>
        </w:trPr>
        <w:tc>
          <w:tcPr>
            <w:tcW w:w="5955" w:type="dxa"/>
            <w:gridSpan w:val="8"/>
            <w:tcBorders>
              <w:top w:val="single" w:sz="4" w:space="0" w:color="auto"/>
              <w:right w:val="single" w:sz="4" w:space="0" w:color="auto"/>
            </w:tcBorders>
          </w:tcPr>
          <w:p w14:paraId="150D61C2" w14:textId="77777777" w:rsidR="00DF151E" w:rsidRPr="00913BB3" w:rsidRDefault="00DF151E" w:rsidP="006F3B77">
            <w:pPr>
              <w:pStyle w:val="TAC"/>
            </w:pPr>
          </w:p>
          <w:p w14:paraId="3D6C0A39" w14:textId="77777777" w:rsidR="00DF151E" w:rsidRPr="00913BB3" w:rsidRDefault="00DF151E" w:rsidP="006F3B77">
            <w:pPr>
              <w:pStyle w:val="TAC"/>
            </w:pPr>
            <w:r w:rsidRPr="00913BB3">
              <w:t>Parameter n</w:t>
            </w:r>
          </w:p>
        </w:tc>
        <w:tc>
          <w:tcPr>
            <w:tcW w:w="1560" w:type="dxa"/>
            <w:tcBorders>
              <w:top w:val="nil"/>
              <w:left w:val="nil"/>
              <w:bottom w:val="nil"/>
              <w:right w:val="nil"/>
            </w:tcBorders>
          </w:tcPr>
          <w:p w14:paraId="74D0EFC4" w14:textId="77777777" w:rsidR="00DF151E" w:rsidRPr="00913BB3" w:rsidRDefault="00DF151E" w:rsidP="006F3B77">
            <w:pPr>
              <w:pStyle w:val="TAL"/>
            </w:pPr>
            <w:r w:rsidRPr="00913BB3">
              <w:t>octet o+1</w:t>
            </w:r>
          </w:p>
          <w:p w14:paraId="0E8B21DA" w14:textId="77777777" w:rsidR="00DF151E" w:rsidRPr="00913BB3" w:rsidRDefault="00DF151E" w:rsidP="006F3B77">
            <w:pPr>
              <w:pStyle w:val="TAL"/>
            </w:pPr>
          </w:p>
          <w:p w14:paraId="0A9E4E30" w14:textId="77777777" w:rsidR="00DF151E" w:rsidRPr="00913BB3" w:rsidRDefault="00DF151E" w:rsidP="006F3B77">
            <w:pPr>
              <w:pStyle w:val="TAL"/>
            </w:pPr>
            <w:r w:rsidRPr="00913BB3">
              <w:t>octet u</w:t>
            </w:r>
          </w:p>
        </w:tc>
      </w:tr>
    </w:tbl>
    <w:p w14:paraId="4DAA0E9A" w14:textId="77777777" w:rsidR="00DF151E" w:rsidRPr="00913BB3" w:rsidRDefault="00DF151E" w:rsidP="00DF151E">
      <w:pPr>
        <w:pStyle w:val="TF"/>
      </w:pPr>
      <w:r w:rsidRPr="00913BB3">
        <w:t>Figure 9.11.4.12.3: Parameters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DF151E" w:rsidRPr="00913BB3" w14:paraId="06502C61" w14:textId="77777777" w:rsidTr="006F3B77">
        <w:trPr>
          <w:cantSplit/>
          <w:jc w:val="center"/>
        </w:trPr>
        <w:tc>
          <w:tcPr>
            <w:tcW w:w="709" w:type="dxa"/>
            <w:tcBorders>
              <w:top w:val="nil"/>
              <w:left w:val="nil"/>
              <w:bottom w:val="nil"/>
              <w:right w:val="nil"/>
            </w:tcBorders>
          </w:tcPr>
          <w:p w14:paraId="0FFF018A" w14:textId="77777777" w:rsidR="00DF151E" w:rsidRPr="00913BB3" w:rsidRDefault="00DF151E" w:rsidP="006F3B77">
            <w:pPr>
              <w:pStyle w:val="TAC"/>
            </w:pPr>
            <w:r w:rsidRPr="00913BB3">
              <w:t>8</w:t>
            </w:r>
          </w:p>
        </w:tc>
        <w:tc>
          <w:tcPr>
            <w:tcW w:w="781" w:type="dxa"/>
            <w:tcBorders>
              <w:top w:val="nil"/>
              <w:left w:val="nil"/>
              <w:bottom w:val="nil"/>
              <w:right w:val="nil"/>
            </w:tcBorders>
          </w:tcPr>
          <w:p w14:paraId="44EACB92" w14:textId="77777777" w:rsidR="00DF151E" w:rsidRPr="00913BB3" w:rsidRDefault="00DF151E" w:rsidP="006F3B77">
            <w:pPr>
              <w:pStyle w:val="TAC"/>
            </w:pPr>
            <w:r w:rsidRPr="00913BB3">
              <w:t>7</w:t>
            </w:r>
          </w:p>
        </w:tc>
        <w:tc>
          <w:tcPr>
            <w:tcW w:w="780" w:type="dxa"/>
            <w:tcBorders>
              <w:top w:val="nil"/>
              <w:left w:val="nil"/>
              <w:bottom w:val="nil"/>
              <w:right w:val="nil"/>
            </w:tcBorders>
          </w:tcPr>
          <w:p w14:paraId="7E9081F8" w14:textId="77777777" w:rsidR="00DF151E" w:rsidRPr="00913BB3" w:rsidRDefault="00DF151E" w:rsidP="006F3B77">
            <w:pPr>
              <w:pStyle w:val="TAC"/>
            </w:pPr>
            <w:r w:rsidRPr="00913BB3">
              <w:t>6</w:t>
            </w:r>
          </w:p>
        </w:tc>
        <w:tc>
          <w:tcPr>
            <w:tcW w:w="779" w:type="dxa"/>
            <w:tcBorders>
              <w:top w:val="nil"/>
              <w:left w:val="nil"/>
              <w:bottom w:val="nil"/>
              <w:right w:val="nil"/>
            </w:tcBorders>
          </w:tcPr>
          <w:p w14:paraId="08D6F072" w14:textId="77777777" w:rsidR="00DF151E" w:rsidRPr="00913BB3" w:rsidRDefault="00DF151E" w:rsidP="006F3B77">
            <w:pPr>
              <w:pStyle w:val="TAC"/>
            </w:pPr>
            <w:r w:rsidRPr="00913BB3">
              <w:t>5</w:t>
            </w:r>
          </w:p>
        </w:tc>
        <w:tc>
          <w:tcPr>
            <w:tcW w:w="708" w:type="dxa"/>
            <w:tcBorders>
              <w:top w:val="nil"/>
              <w:left w:val="nil"/>
              <w:bottom w:val="nil"/>
              <w:right w:val="nil"/>
            </w:tcBorders>
          </w:tcPr>
          <w:p w14:paraId="38D307E0" w14:textId="77777777" w:rsidR="00DF151E" w:rsidRPr="00913BB3" w:rsidRDefault="00DF151E" w:rsidP="006F3B77">
            <w:pPr>
              <w:pStyle w:val="TAC"/>
            </w:pPr>
            <w:r w:rsidRPr="00913BB3">
              <w:t>4</w:t>
            </w:r>
          </w:p>
        </w:tc>
        <w:tc>
          <w:tcPr>
            <w:tcW w:w="709" w:type="dxa"/>
            <w:tcBorders>
              <w:top w:val="nil"/>
              <w:left w:val="nil"/>
              <w:bottom w:val="nil"/>
              <w:right w:val="nil"/>
            </w:tcBorders>
          </w:tcPr>
          <w:p w14:paraId="12E1FAA3" w14:textId="77777777" w:rsidR="00DF151E" w:rsidRPr="00913BB3" w:rsidRDefault="00DF151E" w:rsidP="006F3B77">
            <w:pPr>
              <w:pStyle w:val="TAC"/>
            </w:pPr>
            <w:r w:rsidRPr="00913BB3">
              <w:t>3</w:t>
            </w:r>
          </w:p>
        </w:tc>
        <w:tc>
          <w:tcPr>
            <w:tcW w:w="781" w:type="dxa"/>
            <w:tcBorders>
              <w:top w:val="nil"/>
              <w:left w:val="nil"/>
              <w:bottom w:val="nil"/>
              <w:right w:val="nil"/>
            </w:tcBorders>
          </w:tcPr>
          <w:p w14:paraId="02590607" w14:textId="77777777" w:rsidR="00DF151E" w:rsidRPr="00913BB3" w:rsidRDefault="00DF151E" w:rsidP="006F3B77">
            <w:pPr>
              <w:pStyle w:val="TAC"/>
            </w:pPr>
            <w:r w:rsidRPr="00913BB3">
              <w:t>2</w:t>
            </w:r>
          </w:p>
        </w:tc>
        <w:tc>
          <w:tcPr>
            <w:tcW w:w="708" w:type="dxa"/>
            <w:tcBorders>
              <w:top w:val="nil"/>
              <w:left w:val="nil"/>
              <w:bottom w:val="nil"/>
              <w:right w:val="nil"/>
            </w:tcBorders>
          </w:tcPr>
          <w:p w14:paraId="2C48E09C" w14:textId="77777777" w:rsidR="00DF151E" w:rsidRPr="00913BB3" w:rsidRDefault="00DF151E" w:rsidP="006F3B77">
            <w:pPr>
              <w:pStyle w:val="TAC"/>
            </w:pPr>
            <w:r w:rsidRPr="00913BB3">
              <w:t>1</w:t>
            </w:r>
          </w:p>
        </w:tc>
        <w:tc>
          <w:tcPr>
            <w:tcW w:w="1560" w:type="dxa"/>
            <w:tcBorders>
              <w:top w:val="nil"/>
              <w:left w:val="nil"/>
              <w:bottom w:val="nil"/>
              <w:right w:val="nil"/>
            </w:tcBorders>
          </w:tcPr>
          <w:p w14:paraId="02DD7EA5" w14:textId="77777777" w:rsidR="00DF151E" w:rsidRPr="00913BB3" w:rsidRDefault="00DF151E" w:rsidP="006F3B77">
            <w:pPr>
              <w:pStyle w:val="TAL"/>
            </w:pPr>
          </w:p>
        </w:tc>
      </w:tr>
      <w:tr w:rsidR="00DF151E" w:rsidRPr="00913BB3" w14:paraId="50877DEA" w14:textId="77777777" w:rsidTr="006F3B77">
        <w:trPr>
          <w:cantSplit/>
          <w:jc w:val="center"/>
        </w:trPr>
        <w:tc>
          <w:tcPr>
            <w:tcW w:w="5955" w:type="dxa"/>
            <w:gridSpan w:val="8"/>
            <w:tcBorders>
              <w:top w:val="single" w:sz="4" w:space="0" w:color="auto"/>
              <w:right w:val="single" w:sz="4" w:space="0" w:color="auto"/>
            </w:tcBorders>
          </w:tcPr>
          <w:p w14:paraId="4CC32DB4" w14:textId="77777777" w:rsidR="00DF151E" w:rsidRPr="00913BB3" w:rsidRDefault="00DF151E" w:rsidP="006F3B77">
            <w:pPr>
              <w:pStyle w:val="TAC"/>
            </w:pPr>
            <w:r w:rsidRPr="00913BB3">
              <w:t>Parameter identifier</w:t>
            </w:r>
          </w:p>
        </w:tc>
        <w:tc>
          <w:tcPr>
            <w:tcW w:w="1560" w:type="dxa"/>
            <w:tcBorders>
              <w:top w:val="nil"/>
              <w:left w:val="nil"/>
              <w:bottom w:val="nil"/>
              <w:right w:val="nil"/>
            </w:tcBorders>
          </w:tcPr>
          <w:p w14:paraId="76BD2027" w14:textId="77777777" w:rsidR="00DF151E" w:rsidRPr="00913BB3" w:rsidRDefault="00DF151E" w:rsidP="006F3B77">
            <w:pPr>
              <w:pStyle w:val="TAL"/>
            </w:pPr>
            <w:r w:rsidRPr="00913BB3">
              <w:t>octet 7</w:t>
            </w:r>
          </w:p>
        </w:tc>
      </w:tr>
      <w:tr w:rsidR="00DF151E" w:rsidRPr="00913BB3" w14:paraId="4B7F665A" w14:textId="77777777" w:rsidTr="006F3B77">
        <w:trPr>
          <w:cantSplit/>
          <w:jc w:val="center"/>
        </w:trPr>
        <w:tc>
          <w:tcPr>
            <w:tcW w:w="5955" w:type="dxa"/>
            <w:gridSpan w:val="8"/>
            <w:tcBorders>
              <w:top w:val="single" w:sz="4" w:space="0" w:color="auto"/>
              <w:right w:val="single" w:sz="4" w:space="0" w:color="auto"/>
            </w:tcBorders>
          </w:tcPr>
          <w:p w14:paraId="78F65CAF" w14:textId="77777777" w:rsidR="00DF151E" w:rsidRPr="00913BB3" w:rsidRDefault="00DF151E" w:rsidP="006F3B77">
            <w:pPr>
              <w:pStyle w:val="TAC"/>
            </w:pPr>
            <w:r w:rsidRPr="00913BB3">
              <w:t>Length of parameter contents</w:t>
            </w:r>
          </w:p>
        </w:tc>
        <w:tc>
          <w:tcPr>
            <w:tcW w:w="1560" w:type="dxa"/>
            <w:tcBorders>
              <w:top w:val="nil"/>
              <w:left w:val="nil"/>
              <w:bottom w:val="nil"/>
              <w:right w:val="nil"/>
            </w:tcBorders>
          </w:tcPr>
          <w:p w14:paraId="1E4EAE3F" w14:textId="77777777" w:rsidR="00DF151E" w:rsidRPr="00913BB3" w:rsidRDefault="00DF151E" w:rsidP="006F3B77">
            <w:pPr>
              <w:pStyle w:val="TAL"/>
            </w:pPr>
            <w:r w:rsidRPr="00913BB3">
              <w:t>octet 8</w:t>
            </w:r>
          </w:p>
        </w:tc>
      </w:tr>
      <w:tr w:rsidR="00DF151E" w:rsidRPr="00913BB3" w14:paraId="7F052405" w14:textId="77777777" w:rsidTr="006F3B77">
        <w:trPr>
          <w:cantSplit/>
          <w:jc w:val="center"/>
        </w:trPr>
        <w:tc>
          <w:tcPr>
            <w:tcW w:w="5955" w:type="dxa"/>
            <w:gridSpan w:val="8"/>
            <w:tcBorders>
              <w:top w:val="single" w:sz="4" w:space="0" w:color="auto"/>
              <w:right w:val="single" w:sz="4" w:space="0" w:color="auto"/>
            </w:tcBorders>
          </w:tcPr>
          <w:p w14:paraId="71865EC3" w14:textId="77777777" w:rsidR="00DF151E" w:rsidRPr="00913BB3" w:rsidRDefault="00DF151E" w:rsidP="006F3B77">
            <w:pPr>
              <w:pStyle w:val="TAC"/>
            </w:pPr>
            <w:r w:rsidRPr="00913BB3">
              <w:t>Parameter contents</w:t>
            </w:r>
          </w:p>
        </w:tc>
        <w:tc>
          <w:tcPr>
            <w:tcW w:w="1560" w:type="dxa"/>
            <w:tcBorders>
              <w:top w:val="nil"/>
              <w:left w:val="nil"/>
              <w:bottom w:val="nil"/>
              <w:right w:val="nil"/>
            </w:tcBorders>
          </w:tcPr>
          <w:p w14:paraId="4AEE5766" w14:textId="77777777" w:rsidR="00DF151E" w:rsidRPr="00913BB3" w:rsidRDefault="00DF151E" w:rsidP="006F3B77">
            <w:pPr>
              <w:pStyle w:val="TAL"/>
            </w:pPr>
            <w:r w:rsidRPr="00913BB3">
              <w:t>octet 9</w:t>
            </w:r>
          </w:p>
          <w:p w14:paraId="349BC7EF" w14:textId="77777777" w:rsidR="00DF151E" w:rsidRPr="00913BB3" w:rsidRDefault="00DF151E" w:rsidP="006F3B77">
            <w:pPr>
              <w:pStyle w:val="TAL"/>
            </w:pPr>
          </w:p>
          <w:p w14:paraId="5751FA88" w14:textId="77777777" w:rsidR="00DF151E" w:rsidRPr="00913BB3" w:rsidRDefault="00DF151E" w:rsidP="006F3B77">
            <w:pPr>
              <w:pStyle w:val="TAL"/>
            </w:pPr>
            <w:r w:rsidRPr="00913BB3">
              <w:t>octet m</w:t>
            </w:r>
          </w:p>
        </w:tc>
      </w:tr>
    </w:tbl>
    <w:p w14:paraId="0343D43F" w14:textId="77777777" w:rsidR="00DF151E" w:rsidRPr="00913BB3" w:rsidRDefault="00DF151E" w:rsidP="00DF151E">
      <w:pPr>
        <w:pStyle w:val="TF"/>
      </w:pPr>
      <w:r w:rsidRPr="00913BB3">
        <w:t>Figure 9.11.4.12.4: Parameter</w:t>
      </w:r>
    </w:p>
    <w:p w14:paraId="5C323540" w14:textId="77777777" w:rsidR="00DF151E" w:rsidRPr="00913BB3" w:rsidRDefault="00DF151E" w:rsidP="00DF151E">
      <w:pPr>
        <w:pStyle w:val="TH"/>
      </w:pPr>
      <w:r w:rsidRPr="00913BB3">
        <w:rPr>
          <w:lang w:val="fr-FR"/>
        </w:rPr>
        <w:lastRenderedPageBreak/>
        <w:t>Table </w:t>
      </w:r>
      <w:r w:rsidRPr="00913BB3">
        <w:t>9.11.4.12.1: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167"/>
      </w:tblGrid>
      <w:tr w:rsidR="00DF151E" w:rsidRPr="00913BB3" w14:paraId="6D54782E" w14:textId="77777777" w:rsidTr="006F3B77">
        <w:trPr>
          <w:jc w:val="center"/>
        </w:trPr>
        <w:tc>
          <w:tcPr>
            <w:tcW w:w="7167" w:type="dxa"/>
          </w:tcPr>
          <w:p w14:paraId="0D31B338" w14:textId="77777777" w:rsidR="00DF151E" w:rsidRPr="00913BB3" w:rsidRDefault="00DF151E" w:rsidP="006F3B77">
            <w:pPr>
              <w:pStyle w:val="TAL"/>
            </w:pPr>
            <w:r w:rsidRPr="00913BB3">
              <w:lastRenderedPageBreak/>
              <w:t>QoS flow identifier (QFI) (bits 6 to 1 of octet 4)</w:t>
            </w:r>
          </w:p>
          <w:p w14:paraId="46B52317" w14:textId="77777777" w:rsidR="00DF151E" w:rsidRPr="00913BB3" w:rsidRDefault="00DF151E" w:rsidP="006F3B77">
            <w:pPr>
              <w:pStyle w:val="TAL"/>
            </w:pPr>
            <w:r w:rsidRPr="00913BB3">
              <w:t>QFI field contains the QoS flow identifier.</w:t>
            </w:r>
          </w:p>
          <w:p w14:paraId="2E100897" w14:textId="77777777" w:rsidR="00DF151E" w:rsidRPr="00913BB3" w:rsidRDefault="00DF151E" w:rsidP="006F3B77">
            <w:pPr>
              <w:pStyle w:val="TAL"/>
            </w:pPr>
            <w:r w:rsidRPr="00913BB3">
              <w:t>Bits</w:t>
            </w:r>
          </w:p>
          <w:p w14:paraId="38265D86" w14:textId="77777777" w:rsidR="00DF151E" w:rsidRPr="00913BB3" w:rsidRDefault="00DF151E" w:rsidP="006F3B77">
            <w:pPr>
              <w:pStyle w:val="TAL"/>
            </w:pPr>
            <w:r w:rsidRPr="00913BB3">
              <w:t>6 5 4 3 2 1</w:t>
            </w:r>
          </w:p>
          <w:p w14:paraId="32DEC143" w14:textId="77777777" w:rsidR="00DF151E" w:rsidRPr="00913BB3" w:rsidRDefault="00DF151E" w:rsidP="006F3B77">
            <w:pPr>
              <w:pStyle w:val="TAL"/>
            </w:pPr>
            <w:r w:rsidRPr="00913BB3">
              <w:t>0 0 0 0 0 0</w:t>
            </w:r>
            <w:r w:rsidRPr="00913BB3">
              <w:tab/>
              <w:t>no QoS flow identifier assigned</w:t>
            </w:r>
          </w:p>
          <w:p w14:paraId="26A8EA2E" w14:textId="77777777" w:rsidR="00DF151E" w:rsidRPr="00913BB3" w:rsidRDefault="00DF151E" w:rsidP="006F3B77">
            <w:pPr>
              <w:pStyle w:val="TAL"/>
            </w:pPr>
            <w:r w:rsidRPr="00913BB3">
              <w:t xml:space="preserve">0 0 0 0 0 </w:t>
            </w:r>
            <w:r w:rsidRPr="00913BB3">
              <w:rPr>
                <w:rFonts w:hint="eastAsia"/>
                <w:lang w:eastAsia="zh-CN"/>
              </w:rPr>
              <w:t>1</w:t>
            </w:r>
            <w:r>
              <w:tab/>
            </w:r>
            <w:r w:rsidRPr="00913BB3">
              <w:t>QFI 1</w:t>
            </w:r>
          </w:p>
          <w:p w14:paraId="392C9B16" w14:textId="77777777" w:rsidR="00DF151E" w:rsidRPr="00913BB3" w:rsidRDefault="00DF151E" w:rsidP="006F3B77">
            <w:pPr>
              <w:pStyle w:val="TAL"/>
            </w:pPr>
            <w:r w:rsidRPr="00913BB3">
              <w:tab/>
              <w:t>to</w:t>
            </w:r>
          </w:p>
          <w:p w14:paraId="7F46738E" w14:textId="77777777" w:rsidR="00DF151E" w:rsidRPr="00913BB3" w:rsidRDefault="00DF151E" w:rsidP="006F3B77">
            <w:pPr>
              <w:pStyle w:val="TAL"/>
            </w:pPr>
            <w:r w:rsidRPr="00913BB3">
              <w:t>1 1 1 1 1 1</w:t>
            </w:r>
            <w:r>
              <w:tab/>
            </w:r>
            <w:r w:rsidRPr="00913BB3">
              <w:t>QFI 63</w:t>
            </w:r>
          </w:p>
          <w:p w14:paraId="4CCC0340" w14:textId="77777777" w:rsidR="00DF151E" w:rsidRPr="00913BB3" w:rsidRDefault="00DF151E" w:rsidP="006F3B77">
            <w:pPr>
              <w:pStyle w:val="TAL"/>
            </w:pPr>
            <w:r w:rsidRPr="00913BB3">
              <w:t>The network shall not set the QFI value to 0.</w:t>
            </w:r>
          </w:p>
          <w:p w14:paraId="49A5810C" w14:textId="77777777" w:rsidR="00DF151E" w:rsidRPr="00913BB3" w:rsidRDefault="00DF151E" w:rsidP="006F3B77">
            <w:pPr>
              <w:pStyle w:val="TAL"/>
            </w:pPr>
          </w:p>
        </w:tc>
      </w:tr>
      <w:tr w:rsidR="00DF151E" w:rsidRPr="00913BB3" w14:paraId="5692EF9D" w14:textId="77777777" w:rsidTr="006F3B77">
        <w:trPr>
          <w:jc w:val="center"/>
        </w:trPr>
        <w:tc>
          <w:tcPr>
            <w:tcW w:w="7167" w:type="dxa"/>
          </w:tcPr>
          <w:p w14:paraId="5C938035" w14:textId="77777777" w:rsidR="00DF151E" w:rsidRPr="00913BB3" w:rsidRDefault="00DF151E" w:rsidP="006F3B77">
            <w:pPr>
              <w:pStyle w:val="TAL"/>
            </w:pPr>
            <w:r w:rsidRPr="00913BB3">
              <w:t>Operation code (bits 8 to 6 of octet 5)</w:t>
            </w:r>
          </w:p>
          <w:p w14:paraId="21AA6911" w14:textId="77777777" w:rsidR="00DF151E" w:rsidRPr="00913BB3" w:rsidRDefault="00DF151E" w:rsidP="006F3B77">
            <w:pPr>
              <w:pStyle w:val="TAL"/>
            </w:pPr>
            <w:r w:rsidRPr="00913BB3">
              <w:t>Bits</w:t>
            </w:r>
          </w:p>
          <w:p w14:paraId="218D75AA" w14:textId="77777777" w:rsidR="00DF151E" w:rsidRPr="00913BB3" w:rsidRDefault="00DF151E" w:rsidP="006F3B77">
            <w:pPr>
              <w:pStyle w:val="TAL"/>
            </w:pPr>
            <w:r w:rsidRPr="00913BB3">
              <w:t>8 7 6</w:t>
            </w:r>
          </w:p>
          <w:p w14:paraId="4AE7AEFC" w14:textId="77777777" w:rsidR="00DF151E" w:rsidRPr="00913BB3" w:rsidRDefault="00DF151E" w:rsidP="006F3B77">
            <w:pPr>
              <w:pStyle w:val="TAL"/>
            </w:pPr>
            <w:r w:rsidRPr="00913BB3">
              <w:t>0 0 1</w:t>
            </w:r>
            <w:r w:rsidRPr="00913BB3">
              <w:tab/>
              <w:t>Create new QoS flow description</w:t>
            </w:r>
          </w:p>
          <w:p w14:paraId="3530C42D" w14:textId="77777777" w:rsidR="00DF151E" w:rsidRPr="00913BB3" w:rsidRDefault="00DF151E" w:rsidP="006F3B77">
            <w:pPr>
              <w:pStyle w:val="TAL"/>
            </w:pPr>
            <w:r w:rsidRPr="00913BB3">
              <w:t>0 1 0</w:t>
            </w:r>
            <w:r w:rsidRPr="00913BB3">
              <w:tab/>
              <w:t>Delete existing QoS flow description</w:t>
            </w:r>
          </w:p>
          <w:p w14:paraId="2AE2C8E4" w14:textId="77777777" w:rsidR="00DF151E" w:rsidRPr="00913BB3" w:rsidRDefault="00DF151E" w:rsidP="006F3B77">
            <w:pPr>
              <w:pStyle w:val="TAL"/>
            </w:pPr>
            <w:r w:rsidRPr="00913BB3">
              <w:t>0 1 1</w:t>
            </w:r>
            <w:r w:rsidRPr="00913BB3">
              <w:tab/>
              <w:t>Modify existing QoS flow description</w:t>
            </w:r>
          </w:p>
          <w:p w14:paraId="5941A4CC" w14:textId="77777777" w:rsidR="00DF151E" w:rsidRPr="00913BB3" w:rsidRDefault="00DF151E" w:rsidP="006F3B77">
            <w:pPr>
              <w:pStyle w:val="TAL"/>
            </w:pPr>
            <w:r w:rsidRPr="00913BB3">
              <w:t>All other values are reserved.</w:t>
            </w:r>
          </w:p>
          <w:p w14:paraId="465C1B5F" w14:textId="77777777" w:rsidR="00DF151E" w:rsidRPr="00913BB3" w:rsidRDefault="00DF151E" w:rsidP="006F3B77">
            <w:pPr>
              <w:pStyle w:val="TAL"/>
            </w:pPr>
          </w:p>
        </w:tc>
      </w:tr>
      <w:tr w:rsidR="00DF151E" w:rsidRPr="00913BB3" w14:paraId="5C4ED43A" w14:textId="77777777" w:rsidTr="006F3B77">
        <w:trPr>
          <w:jc w:val="center"/>
        </w:trPr>
        <w:tc>
          <w:tcPr>
            <w:tcW w:w="7167" w:type="dxa"/>
          </w:tcPr>
          <w:p w14:paraId="5DFF4DA6" w14:textId="77777777" w:rsidR="00DF151E" w:rsidRPr="00913BB3" w:rsidRDefault="00DF151E" w:rsidP="006F3B77">
            <w:pPr>
              <w:pStyle w:val="TAL"/>
            </w:pPr>
            <w:r w:rsidRPr="00913BB3">
              <w:lastRenderedPageBreak/>
              <w:t>E bit (bit 7 of octet 6)</w:t>
            </w:r>
          </w:p>
          <w:p w14:paraId="2652BD90" w14:textId="77777777" w:rsidR="00DF151E" w:rsidRPr="00913BB3" w:rsidRDefault="00DF151E" w:rsidP="006F3B77">
            <w:pPr>
              <w:pStyle w:val="TAL"/>
            </w:pPr>
            <w:r w:rsidRPr="00913BB3">
              <w:t>For the "create new QoS flow description" operation, the E bit is encoded as follows:</w:t>
            </w:r>
          </w:p>
          <w:p w14:paraId="4F3EF223" w14:textId="77777777" w:rsidR="00DF151E" w:rsidRPr="00913BB3" w:rsidRDefault="00DF151E" w:rsidP="006F3B77">
            <w:pPr>
              <w:pStyle w:val="TAL"/>
            </w:pPr>
            <w:r w:rsidRPr="00913BB3">
              <w:t>Bit</w:t>
            </w:r>
            <w:r w:rsidRPr="00913BB3">
              <w:br/>
              <w:t>7</w:t>
            </w:r>
          </w:p>
          <w:p w14:paraId="3CDC04BA" w14:textId="77777777" w:rsidR="00DF151E" w:rsidRPr="00913BB3" w:rsidRDefault="00DF151E" w:rsidP="006F3B77">
            <w:pPr>
              <w:pStyle w:val="TAL"/>
            </w:pPr>
            <w:r w:rsidRPr="00913BB3">
              <w:t>0</w:t>
            </w:r>
            <w:r w:rsidRPr="00913BB3">
              <w:tab/>
              <w:t>reserved</w:t>
            </w:r>
          </w:p>
          <w:p w14:paraId="5FAE2F81" w14:textId="77777777" w:rsidR="00DF151E" w:rsidRPr="00913BB3" w:rsidRDefault="00DF151E" w:rsidP="006F3B77">
            <w:pPr>
              <w:pStyle w:val="TAL"/>
            </w:pPr>
            <w:r w:rsidRPr="00913BB3">
              <w:t>1</w:t>
            </w:r>
            <w:r w:rsidRPr="00913BB3">
              <w:tab/>
              <w:t>parameters list is included</w:t>
            </w:r>
          </w:p>
          <w:p w14:paraId="38616332" w14:textId="77777777" w:rsidR="00DF151E" w:rsidRPr="00913BB3" w:rsidRDefault="00DF151E" w:rsidP="006F3B77">
            <w:pPr>
              <w:pStyle w:val="TAL"/>
            </w:pPr>
          </w:p>
          <w:p w14:paraId="0B274E42" w14:textId="77777777" w:rsidR="00DF151E" w:rsidRPr="00913BB3" w:rsidRDefault="00DF151E" w:rsidP="006F3B77">
            <w:pPr>
              <w:pStyle w:val="TAL"/>
            </w:pPr>
            <w:bookmarkStart w:id="2515" w:name="OLE_LINK49"/>
            <w:bookmarkStart w:id="2516" w:name="OLE_LINK50"/>
            <w:r w:rsidRPr="00913BB3">
              <w:t>For the "Delete existing QoS flow description" operation</w:t>
            </w:r>
            <w:bookmarkEnd w:id="2515"/>
            <w:bookmarkEnd w:id="2516"/>
            <w:r w:rsidRPr="00913BB3">
              <w:t>, the E bit is encoded as follows:</w:t>
            </w:r>
          </w:p>
          <w:p w14:paraId="7DF1EC53" w14:textId="77777777" w:rsidR="00DF151E" w:rsidRPr="00913BB3" w:rsidRDefault="00DF151E" w:rsidP="006F3B77">
            <w:pPr>
              <w:pStyle w:val="TAL"/>
            </w:pPr>
            <w:r w:rsidRPr="00913BB3">
              <w:t>Bit</w:t>
            </w:r>
            <w:r w:rsidRPr="00913BB3">
              <w:br/>
              <w:t>7</w:t>
            </w:r>
          </w:p>
          <w:p w14:paraId="45042EC1" w14:textId="77777777" w:rsidR="00DF151E" w:rsidRPr="00913BB3" w:rsidRDefault="00DF151E" w:rsidP="006F3B77">
            <w:pPr>
              <w:pStyle w:val="TAL"/>
            </w:pPr>
            <w:r w:rsidRPr="00913BB3">
              <w:t>0</w:t>
            </w:r>
            <w:r w:rsidRPr="00913BB3">
              <w:tab/>
              <w:t>parameters list is not included</w:t>
            </w:r>
          </w:p>
          <w:p w14:paraId="4C826CAB" w14:textId="77777777" w:rsidR="00DF151E" w:rsidRPr="00913BB3" w:rsidRDefault="00DF151E" w:rsidP="006F3B77">
            <w:pPr>
              <w:pStyle w:val="TAL"/>
            </w:pPr>
            <w:r w:rsidRPr="00913BB3">
              <w:t>1</w:t>
            </w:r>
            <w:r w:rsidRPr="00913BB3">
              <w:tab/>
              <w:t>reserved</w:t>
            </w:r>
          </w:p>
          <w:p w14:paraId="428FABB2" w14:textId="77777777" w:rsidR="00DF151E" w:rsidRPr="00913BB3" w:rsidRDefault="00DF151E" w:rsidP="006F3B77">
            <w:pPr>
              <w:pStyle w:val="TAL"/>
            </w:pPr>
          </w:p>
          <w:p w14:paraId="1CBAA1C2" w14:textId="77777777" w:rsidR="00DF151E" w:rsidRPr="00913BB3" w:rsidRDefault="00DF151E" w:rsidP="006F3B77">
            <w:pPr>
              <w:pStyle w:val="TAL"/>
            </w:pPr>
            <w:r w:rsidRPr="00913BB3">
              <w:t>For the "modify existing QoS flow description" operation, the E bit is encoded as follows:</w:t>
            </w:r>
          </w:p>
          <w:p w14:paraId="3EDC5E00" w14:textId="77777777" w:rsidR="00DF151E" w:rsidRPr="00913BB3" w:rsidRDefault="00DF151E" w:rsidP="006F3B77">
            <w:pPr>
              <w:pStyle w:val="TAL"/>
            </w:pPr>
            <w:r w:rsidRPr="00913BB3">
              <w:t>Bit</w:t>
            </w:r>
            <w:r w:rsidRPr="00913BB3">
              <w:br/>
              <w:t>7</w:t>
            </w:r>
          </w:p>
          <w:p w14:paraId="270F0DA1" w14:textId="77777777" w:rsidR="00DF151E" w:rsidRPr="00913BB3" w:rsidRDefault="00DF151E" w:rsidP="006F3B77">
            <w:pPr>
              <w:pStyle w:val="TAL"/>
            </w:pPr>
            <w:r w:rsidRPr="00913BB3">
              <w:t>0</w:t>
            </w:r>
            <w:r w:rsidRPr="00913BB3">
              <w:tab/>
              <w:t>extension of previously provided parameters</w:t>
            </w:r>
          </w:p>
          <w:p w14:paraId="078A94FC" w14:textId="77777777" w:rsidR="00DF151E" w:rsidRPr="00913BB3" w:rsidRDefault="00DF151E" w:rsidP="006F3B77">
            <w:pPr>
              <w:pStyle w:val="TAL"/>
            </w:pPr>
            <w:r w:rsidRPr="00913BB3">
              <w:t>1</w:t>
            </w:r>
            <w:r w:rsidRPr="00913BB3">
              <w:tab/>
              <w:t>replacement of all previously provided parameters</w:t>
            </w:r>
          </w:p>
          <w:p w14:paraId="6A824390" w14:textId="77777777" w:rsidR="00DF151E" w:rsidRPr="00913BB3" w:rsidRDefault="00DF151E" w:rsidP="006F3B77">
            <w:pPr>
              <w:pStyle w:val="TAL"/>
            </w:pPr>
          </w:p>
          <w:p w14:paraId="2266D81C" w14:textId="77777777" w:rsidR="00DF151E" w:rsidRPr="00913BB3" w:rsidRDefault="00DF151E" w:rsidP="006F3B77">
            <w:pPr>
              <w:pStyle w:val="TAL"/>
            </w:pPr>
            <w:r w:rsidRPr="00913BB3">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5E7D7A1E" w14:textId="77777777" w:rsidR="00DF151E" w:rsidRPr="00913BB3" w:rsidRDefault="00DF151E" w:rsidP="006F3B77">
            <w:pPr>
              <w:pStyle w:val="TAL"/>
            </w:pPr>
          </w:p>
          <w:p w14:paraId="0EC2C9D6" w14:textId="77777777" w:rsidR="00DF151E" w:rsidRPr="00913BB3" w:rsidRDefault="00DF151E" w:rsidP="006F3B77">
            <w:pPr>
              <w:pStyle w:val="TAL"/>
            </w:pPr>
            <w:r w:rsidRPr="00913BB3">
              <w:t>Number of parameters (bits 6 to 1 of octet 6)</w:t>
            </w:r>
          </w:p>
          <w:p w14:paraId="61C5D0A9" w14:textId="77777777" w:rsidR="00DF151E" w:rsidRPr="00913BB3" w:rsidRDefault="00DF151E" w:rsidP="006F3B77">
            <w:pPr>
              <w:pStyle w:val="TAL"/>
            </w:pPr>
            <w:r w:rsidRPr="00913BB3">
              <w:t xml:space="preserve">The number of parameters field contains the binary coding for the number of parameters in the parameters list field. The number of parameters field is encoded in bits 6 through 1 of octet 6 where bit 6 is the most significant and bit 1 is the least significant bit. </w:t>
            </w:r>
          </w:p>
          <w:p w14:paraId="7CE2CCE4" w14:textId="77777777" w:rsidR="00DF151E" w:rsidRPr="00913BB3" w:rsidRDefault="00DF151E" w:rsidP="006F3B77">
            <w:pPr>
              <w:pStyle w:val="TAL"/>
            </w:pPr>
          </w:p>
          <w:p w14:paraId="23DB3D71" w14:textId="77777777" w:rsidR="00DF151E" w:rsidRPr="00913BB3" w:rsidRDefault="00DF151E" w:rsidP="006F3B77">
            <w:pPr>
              <w:pStyle w:val="TAL"/>
            </w:pPr>
            <w:r w:rsidRPr="00913BB3">
              <w:t>Parameters list (octets 7 to u)</w:t>
            </w:r>
          </w:p>
          <w:p w14:paraId="2CD0E035" w14:textId="77777777" w:rsidR="00DF151E" w:rsidRPr="00913BB3" w:rsidRDefault="00DF151E" w:rsidP="006F3B77">
            <w:pPr>
              <w:pStyle w:val="TAL"/>
            </w:pPr>
            <w:r w:rsidRPr="00913BB3">
              <w:t>The parameters list contains a variable number of parameters.</w:t>
            </w:r>
          </w:p>
          <w:p w14:paraId="64362805" w14:textId="77777777" w:rsidR="00DF151E" w:rsidRPr="00913BB3" w:rsidRDefault="00DF151E" w:rsidP="006F3B77">
            <w:pPr>
              <w:pStyle w:val="TAL"/>
            </w:pPr>
          </w:p>
          <w:p w14:paraId="0CAA2EB2" w14:textId="77777777" w:rsidR="00DF151E" w:rsidRPr="00913BB3" w:rsidRDefault="00DF151E" w:rsidP="006F3B77">
            <w:pPr>
              <w:pStyle w:val="TAL"/>
            </w:pPr>
            <w:r w:rsidRPr="00913BB3">
              <w:t>Each parameter included in the parameters list is of variable length and consists of:</w:t>
            </w:r>
          </w:p>
          <w:p w14:paraId="77CE2533" w14:textId="77777777" w:rsidR="00DF151E" w:rsidRPr="00913BB3" w:rsidRDefault="00DF151E" w:rsidP="006F3B77">
            <w:pPr>
              <w:pStyle w:val="TAL"/>
            </w:pPr>
            <w:r w:rsidRPr="00913BB3">
              <w:t>-</w:t>
            </w:r>
            <w:r w:rsidRPr="00913BB3">
              <w:tab/>
              <w:t xml:space="preserve">a parameter identifier (1 octet); </w:t>
            </w:r>
            <w:r w:rsidRPr="00913BB3">
              <w:br/>
              <w:t>-</w:t>
            </w:r>
            <w:r w:rsidRPr="00913BB3">
              <w:tab/>
              <w:t>the length of the parameter contents (1 octet); and</w:t>
            </w:r>
            <w:r w:rsidRPr="00913BB3">
              <w:br/>
              <w:t>-</w:t>
            </w:r>
            <w:r w:rsidRPr="00913BB3">
              <w:tab/>
              <w:t>the parameter contents itself (variable amount of octets).</w:t>
            </w:r>
          </w:p>
          <w:p w14:paraId="3A75FAC2" w14:textId="77777777" w:rsidR="00DF151E" w:rsidRPr="00913BB3" w:rsidRDefault="00DF151E" w:rsidP="006F3B77">
            <w:pPr>
              <w:pStyle w:val="TAL"/>
            </w:pPr>
          </w:p>
          <w:p w14:paraId="5B21A73D" w14:textId="77777777" w:rsidR="00DF151E" w:rsidRPr="00913BB3" w:rsidRDefault="00DF151E" w:rsidP="006F3B77">
            <w:pPr>
              <w:pStyle w:val="TAL"/>
            </w:pPr>
            <w:r w:rsidRPr="00913BB3">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3519A2EE" w14:textId="77777777" w:rsidR="00DF151E" w:rsidRPr="00913BB3" w:rsidRDefault="00DF151E" w:rsidP="006F3B77">
            <w:pPr>
              <w:pStyle w:val="TAL"/>
              <w:rPr>
                <w:lang w:val="en-US"/>
              </w:rPr>
            </w:pPr>
            <w:r w:rsidRPr="00913BB3">
              <w:rPr>
                <w:lang w:val="en-US"/>
              </w:rPr>
              <w:t>-</w:t>
            </w:r>
            <w:r w:rsidRPr="00913BB3">
              <w:rPr>
                <w:lang w:val="en-US"/>
              </w:rPr>
              <w:tab/>
              <w:t>01H (5QI);</w:t>
            </w:r>
            <w:r w:rsidRPr="00913BB3">
              <w:rPr>
                <w:lang w:val="en-US"/>
              </w:rPr>
              <w:br/>
              <w:t>-</w:t>
            </w:r>
            <w:r w:rsidRPr="00913BB3">
              <w:rPr>
                <w:lang w:val="en-US"/>
              </w:rPr>
              <w:tab/>
              <w:t>02H (GFBR uplink);</w:t>
            </w:r>
          </w:p>
          <w:p w14:paraId="338C6126" w14:textId="77777777" w:rsidR="00DF151E" w:rsidRPr="00913BB3" w:rsidRDefault="00DF151E" w:rsidP="006F3B77">
            <w:pPr>
              <w:pStyle w:val="TAL"/>
            </w:pPr>
            <w:r w:rsidRPr="00913BB3">
              <w:t>-</w:t>
            </w:r>
            <w:r w:rsidRPr="00913BB3">
              <w:tab/>
              <w:t>03H (GFBR downlink);</w:t>
            </w:r>
          </w:p>
          <w:p w14:paraId="2B77BCBB" w14:textId="77777777" w:rsidR="00DF151E" w:rsidRPr="00913BB3" w:rsidRDefault="00DF151E" w:rsidP="006F3B77">
            <w:pPr>
              <w:pStyle w:val="TAL"/>
            </w:pPr>
            <w:r w:rsidRPr="00913BB3">
              <w:t>-</w:t>
            </w:r>
            <w:r w:rsidRPr="00913BB3">
              <w:tab/>
              <w:t>04H (MFBR uplink);</w:t>
            </w:r>
          </w:p>
          <w:p w14:paraId="2B90282D" w14:textId="77777777" w:rsidR="00DF151E" w:rsidRPr="00913BB3" w:rsidRDefault="00DF151E" w:rsidP="006F3B77">
            <w:pPr>
              <w:pStyle w:val="TAL"/>
            </w:pPr>
            <w:r w:rsidRPr="00913BB3">
              <w:t>-</w:t>
            </w:r>
            <w:r w:rsidRPr="00913BB3">
              <w:tab/>
              <w:t>05H (MFBR downlink);</w:t>
            </w:r>
          </w:p>
          <w:p w14:paraId="546222CF" w14:textId="77777777" w:rsidR="00DF151E" w:rsidRPr="00913BB3" w:rsidRDefault="00DF151E" w:rsidP="006F3B77">
            <w:pPr>
              <w:pStyle w:val="TAL"/>
            </w:pPr>
            <w:r w:rsidRPr="00913BB3">
              <w:t>-</w:t>
            </w:r>
            <w:r w:rsidRPr="00913BB3">
              <w:tab/>
              <w:t>06H (</w:t>
            </w:r>
            <w:r w:rsidRPr="00913BB3">
              <w:rPr>
                <w:noProof/>
                <w:lang w:val="en-US"/>
              </w:rPr>
              <w:t>Averaging window</w:t>
            </w:r>
            <w:r w:rsidRPr="00913BB3">
              <w:t>); and</w:t>
            </w:r>
          </w:p>
          <w:p w14:paraId="53DE3E95" w14:textId="77777777" w:rsidR="00DF151E" w:rsidRPr="00913BB3" w:rsidRDefault="00DF151E" w:rsidP="006F3B77">
            <w:pPr>
              <w:pStyle w:val="TAL"/>
            </w:pPr>
            <w:r w:rsidRPr="00913BB3">
              <w:t>-</w:t>
            </w:r>
            <w:r w:rsidRPr="00913BB3">
              <w:tab/>
              <w:t>07H (</w:t>
            </w:r>
            <w:r w:rsidRPr="00913BB3">
              <w:rPr>
                <w:rFonts w:hint="eastAsia"/>
              </w:rPr>
              <w:t>EPS bearer identity</w:t>
            </w:r>
            <w:r w:rsidRPr="00913BB3">
              <w:t>).</w:t>
            </w:r>
          </w:p>
          <w:p w14:paraId="1013BCBD" w14:textId="77777777" w:rsidR="00DF151E" w:rsidRPr="00913BB3" w:rsidRDefault="00DF151E" w:rsidP="006F3B77">
            <w:pPr>
              <w:pStyle w:val="TAL"/>
            </w:pPr>
          </w:p>
          <w:p w14:paraId="603C53A2" w14:textId="77777777" w:rsidR="00DF151E" w:rsidRPr="00913BB3" w:rsidRDefault="00DF151E" w:rsidP="006F3B77">
            <w:pPr>
              <w:pStyle w:val="TAL"/>
            </w:pPr>
            <w:r w:rsidRPr="00913BB3">
              <w:t>If the parameters list contains a parameter identifier that is not supported by the receiving entity the corresponding parameter shall be discarded.</w:t>
            </w:r>
          </w:p>
          <w:p w14:paraId="056157CE" w14:textId="77777777" w:rsidR="00DF151E" w:rsidRPr="00913BB3" w:rsidRDefault="00DF151E" w:rsidP="006F3B77">
            <w:pPr>
              <w:pStyle w:val="TAL"/>
            </w:pPr>
            <w:r w:rsidRPr="00913BB3">
              <w:t>The length of parameter contents field contains the binary coded representation of the length of the parameter contents field. The first bit in transmission order is the most significant bit.</w:t>
            </w:r>
          </w:p>
          <w:p w14:paraId="0272272C" w14:textId="77777777" w:rsidR="00DF151E" w:rsidRPr="00913BB3" w:rsidRDefault="00DF151E" w:rsidP="006F3B77">
            <w:pPr>
              <w:pStyle w:val="TAL"/>
            </w:pPr>
          </w:p>
          <w:p w14:paraId="70557256" w14:textId="77777777" w:rsidR="00DF151E" w:rsidRPr="00913BB3" w:rsidRDefault="00DF151E" w:rsidP="006F3B77">
            <w:pPr>
              <w:pStyle w:val="TAL"/>
            </w:pPr>
            <w:r w:rsidRPr="00913BB3">
              <w:t>When the parameter identifier indicates 5QI, the parameter contents field contains the binary representation of 5G QoS identifier (5QI) that is one octet in length.</w:t>
            </w:r>
          </w:p>
          <w:p w14:paraId="191045A8" w14:textId="77777777" w:rsidR="00DF151E" w:rsidRPr="00913BB3" w:rsidRDefault="00DF151E" w:rsidP="006F3B77">
            <w:pPr>
              <w:pStyle w:val="TAL"/>
            </w:pPr>
          </w:p>
          <w:p w14:paraId="204D048B" w14:textId="77777777" w:rsidR="00DF151E" w:rsidRPr="00913BB3" w:rsidRDefault="00DF151E" w:rsidP="006F3B77">
            <w:pPr>
              <w:pStyle w:val="TAL"/>
              <w:rPr>
                <w:lang w:eastAsia="ja-JP"/>
              </w:rPr>
            </w:pPr>
            <w:r w:rsidRPr="00913BB3">
              <w:t>5QI:</w:t>
            </w:r>
          </w:p>
          <w:p w14:paraId="45B3F90D" w14:textId="77777777" w:rsidR="00DF151E" w:rsidRPr="00913BB3" w:rsidRDefault="00DF151E" w:rsidP="006F3B77">
            <w:pPr>
              <w:pStyle w:val="TAL"/>
            </w:pPr>
            <w:r w:rsidRPr="00913BB3">
              <w:t>Bits</w:t>
            </w:r>
          </w:p>
          <w:p w14:paraId="2466362D" w14:textId="77777777" w:rsidR="00DF151E" w:rsidRPr="00913BB3" w:rsidRDefault="00DF151E" w:rsidP="006F3B77">
            <w:pPr>
              <w:pStyle w:val="TAL"/>
            </w:pPr>
            <w:r w:rsidRPr="00913BB3">
              <w:t>8 7 6 5 4 3 2 1</w:t>
            </w:r>
          </w:p>
          <w:p w14:paraId="003916A5" w14:textId="77777777" w:rsidR="00DF151E" w:rsidRPr="00913BB3" w:rsidRDefault="00DF151E" w:rsidP="006F3B77">
            <w:pPr>
              <w:pStyle w:val="TAL"/>
              <w:rPr>
                <w:lang w:val="it-IT"/>
              </w:rPr>
            </w:pPr>
            <w:r w:rsidRPr="00913BB3">
              <w:rPr>
                <w:lang w:val="it-IT"/>
              </w:rPr>
              <w:t xml:space="preserve">0 0 0 0 </w:t>
            </w:r>
            <w:r w:rsidRPr="00913BB3">
              <w:rPr>
                <w:lang w:val="it-IT" w:eastAsia="ja-JP"/>
              </w:rPr>
              <w:t xml:space="preserve">0 </w:t>
            </w:r>
            <w:r w:rsidRPr="00913BB3">
              <w:rPr>
                <w:lang w:val="it-IT"/>
              </w:rPr>
              <w:t>0 0 0</w:t>
            </w:r>
            <w:r>
              <w:rPr>
                <w:lang w:val="it-IT" w:eastAsia="ja-JP"/>
              </w:rPr>
              <w:tab/>
            </w:r>
            <w:r w:rsidRPr="00913BB3">
              <w:rPr>
                <w:lang w:val="it-IT"/>
              </w:rPr>
              <w:t>Reserved</w:t>
            </w:r>
          </w:p>
          <w:p w14:paraId="2926778F" w14:textId="77777777" w:rsidR="00DF151E" w:rsidRPr="00913BB3" w:rsidRDefault="00DF151E" w:rsidP="006F3B77">
            <w:pPr>
              <w:pStyle w:val="TAL"/>
              <w:rPr>
                <w:lang w:val="it-IT" w:eastAsia="ja-JP"/>
              </w:rPr>
            </w:pPr>
            <w:r w:rsidRPr="00913BB3">
              <w:rPr>
                <w:lang w:val="it-IT"/>
              </w:rPr>
              <w:lastRenderedPageBreak/>
              <w:t xml:space="preserve">0 0 0 0 </w:t>
            </w:r>
            <w:r w:rsidRPr="00913BB3">
              <w:rPr>
                <w:lang w:val="it-IT" w:eastAsia="ja-JP"/>
              </w:rPr>
              <w:t xml:space="preserve">0 </w:t>
            </w:r>
            <w:r w:rsidRPr="00913BB3">
              <w:rPr>
                <w:lang w:val="it-IT"/>
              </w:rPr>
              <w:t>0 0 1</w:t>
            </w:r>
            <w:r>
              <w:rPr>
                <w:lang w:val="it-IT"/>
              </w:rPr>
              <w:tab/>
            </w:r>
            <w:r w:rsidRPr="00913BB3">
              <w:rPr>
                <w:lang w:val="it-IT" w:eastAsia="ja-JP"/>
              </w:rPr>
              <w:t>5QI 1</w:t>
            </w:r>
          </w:p>
          <w:p w14:paraId="43C56498" w14:textId="77777777" w:rsidR="00DF151E" w:rsidRPr="00913BB3" w:rsidRDefault="00DF151E" w:rsidP="006F3B77">
            <w:pPr>
              <w:pStyle w:val="TAL"/>
              <w:rPr>
                <w:lang w:val="it-IT" w:eastAsia="ja-JP"/>
              </w:rPr>
            </w:pPr>
            <w:r w:rsidRPr="00913BB3">
              <w:rPr>
                <w:lang w:val="it-IT"/>
              </w:rPr>
              <w:t xml:space="preserve">0 0 0 0 </w:t>
            </w:r>
            <w:r w:rsidRPr="00913BB3">
              <w:rPr>
                <w:lang w:val="it-IT" w:eastAsia="ja-JP"/>
              </w:rPr>
              <w:t xml:space="preserve">0 0 </w:t>
            </w:r>
            <w:r w:rsidRPr="00913BB3">
              <w:rPr>
                <w:lang w:val="it-IT"/>
              </w:rPr>
              <w:t>1</w:t>
            </w:r>
            <w:r w:rsidRPr="00913BB3">
              <w:rPr>
                <w:lang w:val="it-IT" w:eastAsia="ja-JP"/>
              </w:rPr>
              <w:t xml:space="preserve"> 0</w:t>
            </w:r>
            <w:r>
              <w:rPr>
                <w:lang w:val="it-IT" w:eastAsia="ja-JP"/>
              </w:rPr>
              <w:tab/>
            </w:r>
            <w:r w:rsidRPr="00913BB3">
              <w:rPr>
                <w:lang w:val="it-IT" w:eastAsia="ja-JP"/>
              </w:rPr>
              <w:t>5QI 2</w:t>
            </w:r>
          </w:p>
          <w:p w14:paraId="06B0F390" w14:textId="77777777" w:rsidR="00DF151E" w:rsidRPr="00913BB3" w:rsidRDefault="00DF151E" w:rsidP="006F3B77">
            <w:pPr>
              <w:pStyle w:val="TAL"/>
              <w:rPr>
                <w:lang w:val="it-IT" w:eastAsia="ja-JP"/>
              </w:rPr>
            </w:pPr>
            <w:r w:rsidRPr="00913BB3">
              <w:rPr>
                <w:lang w:val="it-IT"/>
              </w:rPr>
              <w:t xml:space="preserve">0 0 0 0 </w:t>
            </w:r>
            <w:r w:rsidRPr="00913BB3">
              <w:rPr>
                <w:lang w:val="it-IT" w:eastAsia="ja-JP"/>
              </w:rPr>
              <w:t>0 0 1 1</w:t>
            </w:r>
            <w:r>
              <w:rPr>
                <w:lang w:val="it-IT" w:eastAsia="ja-JP"/>
              </w:rPr>
              <w:tab/>
            </w:r>
            <w:r w:rsidRPr="00913BB3">
              <w:rPr>
                <w:lang w:val="it-IT" w:eastAsia="ja-JP"/>
              </w:rPr>
              <w:t>5QI 3</w:t>
            </w:r>
          </w:p>
          <w:p w14:paraId="4D7C94B5" w14:textId="77777777" w:rsidR="00DF151E" w:rsidRPr="00913BB3" w:rsidRDefault="00DF151E" w:rsidP="006F3B77">
            <w:pPr>
              <w:pStyle w:val="TAL"/>
              <w:rPr>
                <w:lang w:val="it-IT" w:eastAsia="ja-JP"/>
              </w:rPr>
            </w:pPr>
            <w:r w:rsidRPr="00913BB3">
              <w:rPr>
                <w:lang w:val="it-IT"/>
              </w:rPr>
              <w:t xml:space="preserve">0 0 0 0 </w:t>
            </w:r>
            <w:r w:rsidRPr="00913BB3">
              <w:rPr>
                <w:lang w:val="it-IT" w:eastAsia="ja-JP"/>
              </w:rPr>
              <w:t>0 1 0 0</w:t>
            </w:r>
            <w:r>
              <w:rPr>
                <w:lang w:val="it-IT" w:eastAsia="ja-JP"/>
              </w:rPr>
              <w:tab/>
            </w:r>
            <w:r w:rsidRPr="00913BB3">
              <w:rPr>
                <w:lang w:val="it-IT" w:eastAsia="ja-JP"/>
              </w:rPr>
              <w:t>5QI 4</w:t>
            </w:r>
          </w:p>
          <w:p w14:paraId="3F61C2D7" w14:textId="77777777" w:rsidR="00DF151E" w:rsidRPr="00913BB3" w:rsidRDefault="00DF151E" w:rsidP="006F3B77">
            <w:pPr>
              <w:pStyle w:val="TAL"/>
              <w:rPr>
                <w:lang w:val="it-IT" w:eastAsia="ja-JP"/>
              </w:rPr>
            </w:pPr>
            <w:r w:rsidRPr="00913BB3">
              <w:rPr>
                <w:lang w:val="it-IT"/>
              </w:rPr>
              <w:t xml:space="preserve">0 0 0 0 0 </w:t>
            </w:r>
            <w:r w:rsidRPr="00913BB3">
              <w:rPr>
                <w:lang w:val="it-IT" w:eastAsia="ja-JP"/>
              </w:rPr>
              <w:t>1 0 1</w:t>
            </w:r>
            <w:r>
              <w:rPr>
                <w:lang w:val="it-IT" w:eastAsia="ja-JP"/>
              </w:rPr>
              <w:tab/>
            </w:r>
            <w:r w:rsidRPr="00913BB3">
              <w:rPr>
                <w:lang w:val="it-IT" w:eastAsia="ja-JP"/>
              </w:rPr>
              <w:t>5QI 5</w:t>
            </w:r>
          </w:p>
          <w:p w14:paraId="247C78D7" w14:textId="77777777" w:rsidR="00DF151E" w:rsidRPr="00913BB3" w:rsidRDefault="00DF151E" w:rsidP="006F3B77">
            <w:pPr>
              <w:pStyle w:val="TAL"/>
              <w:rPr>
                <w:lang w:val="it-IT" w:eastAsia="ja-JP"/>
              </w:rPr>
            </w:pPr>
            <w:r w:rsidRPr="00913BB3">
              <w:rPr>
                <w:lang w:val="it-IT"/>
              </w:rPr>
              <w:t xml:space="preserve">0 0 0 0 </w:t>
            </w:r>
            <w:r w:rsidRPr="00913BB3">
              <w:rPr>
                <w:lang w:val="it-IT" w:eastAsia="ja-JP"/>
              </w:rPr>
              <w:t>0 1 1 0</w:t>
            </w:r>
            <w:r>
              <w:rPr>
                <w:lang w:val="it-IT" w:eastAsia="ja-JP"/>
              </w:rPr>
              <w:tab/>
            </w:r>
            <w:r w:rsidRPr="00913BB3">
              <w:rPr>
                <w:lang w:val="it-IT" w:eastAsia="ja-JP"/>
              </w:rPr>
              <w:t>5QI 6</w:t>
            </w:r>
          </w:p>
          <w:p w14:paraId="56349590" w14:textId="77777777" w:rsidR="00DF151E" w:rsidRPr="00913BB3" w:rsidRDefault="00DF151E" w:rsidP="006F3B77">
            <w:pPr>
              <w:pStyle w:val="TAL"/>
              <w:rPr>
                <w:lang w:val="it-IT" w:eastAsia="ja-JP"/>
              </w:rPr>
            </w:pPr>
            <w:r w:rsidRPr="00913BB3">
              <w:rPr>
                <w:lang w:val="it-IT"/>
              </w:rPr>
              <w:t xml:space="preserve">0 0 0 0 </w:t>
            </w:r>
            <w:r w:rsidRPr="00913BB3">
              <w:rPr>
                <w:lang w:val="it-IT" w:eastAsia="ja-JP"/>
              </w:rPr>
              <w:t>0 1 1 1</w:t>
            </w:r>
            <w:r>
              <w:rPr>
                <w:lang w:val="it-IT" w:eastAsia="ja-JP"/>
              </w:rPr>
              <w:tab/>
            </w:r>
            <w:r w:rsidRPr="00913BB3">
              <w:rPr>
                <w:lang w:val="it-IT" w:eastAsia="ja-JP"/>
              </w:rPr>
              <w:t>5QI 7</w:t>
            </w:r>
          </w:p>
          <w:p w14:paraId="3A5A9DC3" w14:textId="77777777" w:rsidR="00DF151E" w:rsidRPr="00913BB3" w:rsidRDefault="00DF151E" w:rsidP="006F3B77">
            <w:pPr>
              <w:pStyle w:val="TAL"/>
              <w:rPr>
                <w:lang w:val="it-IT" w:eastAsia="ja-JP"/>
              </w:rPr>
            </w:pPr>
            <w:r w:rsidRPr="00913BB3">
              <w:rPr>
                <w:lang w:val="it-IT"/>
              </w:rPr>
              <w:t xml:space="preserve">0 0 0 0 </w:t>
            </w:r>
            <w:r w:rsidRPr="00913BB3">
              <w:rPr>
                <w:lang w:val="it-IT" w:eastAsia="ja-JP"/>
              </w:rPr>
              <w:t>1 0 0 0</w:t>
            </w:r>
            <w:r>
              <w:rPr>
                <w:lang w:val="it-IT" w:eastAsia="ja-JP"/>
              </w:rPr>
              <w:tab/>
            </w:r>
            <w:r w:rsidRPr="00913BB3">
              <w:rPr>
                <w:lang w:val="it-IT" w:eastAsia="ja-JP"/>
              </w:rPr>
              <w:t>5QI 8</w:t>
            </w:r>
          </w:p>
          <w:p w14:paraId="4163239F" w14:textId="77777777" w:rsidR="00DF151E" w:rsidRPr="00913BB3" w:rsidRDefault="00DF151E" w:rsidP="006F3B77">
            <w:pPr>
              <w:pStyle w:val="TAL"/>
              <w:rPr>
                <w:lang w:val="it-IT" w:eastAsia="ja-JP"/>
              </w:rPr>
            </w:pPr>
            <w:r w:rsidRPr="00913BB3">
              <w:rPr>
                <w:lang w:val="it-IT"/>
              </w:rPr>
              <w:t xml:space="preserve">0 0 0 0 </w:t>
            </w:r>
            <w:r w:rsidRPr="00913BB3">
              <w:rPr>
                <w:lang w:val="it-IT" w:eastAsia="ja-JP"/>
              </w:rPr>
              <w:t>1 0 0 1</w:t>
            </w:r>
            <w:r>
              <w:rPr>
                <w:lang w:val="it-IT" w:eastAsia="ja-JP"/>
              </w:rPr>
              <w:tab/>
            </w:r>
            <w:r w:rsidRPr="00913BB3">
              <w:rPr>
                <w:lang w:val="it-IT" w:eastAsia="ja-JP"/>
              </w:rPr>
              <w:t>5QI 9</w:t>
            </w:r>
          </w:p>
          <w:p w14:paraId="135A662D" w14:textId="77777777" w:rsidR="00DF151E" w:rsidRPr="00913BB3" w:rsidRDefault="00DF151E" w:rsidP="006F3B77">
            <w:pPr>
              <w:pStyle w:val="TAL"/>
              <w:rPr>
                <w:lang w:eastAsia="ja-JP"/>
              </w:rPr>
            </w:pPr>
            <w:r w:rsidRPr="00913BB3">
              <w:rPr>
                <w:lang w:eastAsia="ja-JP"/>
              </w:rPr>
              <w:t>0 0 0 0 1 0 1 0</w:t>
            </w:r>
          </w:p>
          <w:p w14:paraId="0E0E96E8" w14:textId="77777777" w:rsidR="00DF151E" w:rsidRPr="00913BB3" w:rsidRDefault="00DF151E" w:rsidP="006F3B77">
            <w:pPr>
              <w:pStyle w:val="TAL"/>
              <w:rPr>
                <w:lang w:eastAsia="ja-JP"/>
              </w:rPr>
            </w:pPr>
            <w:r>
              <w:rPr>
                <w:lang w:eastAsia="ja-JP"/>
              </w:rPr>
              <w:tab/>
            </w:r>
            <w:r w:rsidRPr="00913BB3">
              <w:rPr>
                <w:lang w:eastAsia="ja-JP"/>
              </w:rPr>
              <w:t>to</w:t>
            </w:r>
            <w:r>
              <w:rPr>
                <w:lang w:eastAsia="ja-JP"/>
              </w:rPr>
              <w:tab/>
            </w:r>
            <w:r>
              <w:rPr>
                <w:lang w:eastAsia="ja-JP"/>
              </w:rPr>
              <w:tab/>
            </w:r>
            <w:r w:rsidRPr="00913BB3">
              <w:rPr>
                <w:lang w:eastAsia="ja-JP"/>
              </w:rPr>
              <w:t>Spare</w:t>
            </w:r>
          </w:p>
          <w:p w14:paraId="60BFEB7D" w14:textId="77777777" w:rsidR="00DF151E" w:rsidRPr="00913BB3" w:rsidRDefault="00DF151E" w:rsidP="006F3B77">
            <w:pPr>
              <w:pStyle w:val="TAL"/>
              <w:rPr>
                <w:lang w:val="it-IT"/>
              </w:rPr>
            </w:pPr>
            <w:r w:rsidRPr="00913BB3">
              <w:rPr>
                <w:lang w:val="it-IT"/>
              </w:rPr>
              <w:t xml:space="preserve">0 1 0 0 </w:t>
            </w:r>
            <w:r w:rsidRPr="00913BB3">
              <w:rPr>
                <w:lang w:val="it-IT" w:eastAsia="ja-JP"/>
              </w:rPr>
              <w:t>0 0 0 0</w:t>
            </w:r>
          </w:p>
          <w:p w14:paraId="3DBA16DE" w14:textId="77777777" w:rsidR="00DF151E" w:rsidRPr="00913BB3" w:rsidRDefault="00DF151E" w:rsidP="006F3B77">
            <w:pPr>
              <w:pStyle w:val="TAL"/>
              <w:rPr>
                <w:lang w:val="it-IT" w:eastAsia="ja-JP"/>
              </w:rPr>
            </w:pPr>
            <w:r w:rsidRPr="00913BB3">
              <w:rPr>
                <w:lang w:val="it-IT"/>
              </w:rPr>
              <w:t xml:space="preserve">0 1 0 0 </w:t>
            </w:r>
            <w:r w:rsidRPr="00913BB3">
              <w:rPr>
                <w:lang w:val="it-IT" w:eastAsia="ja-JP"/>
              </w:rPr>
              <w:t>0 0 0 1</w:t>
            </w:r>
            <w:r>
              <w:rPr>
                <w:lang w:val="it-IT" w:eastAsia="ja-JP"/>
              </w:rPr>
              <w:tab/>
            </w:r>
            <w:r w:rsidRPr="00913BB3">
              <w:rPr>
                <w:lang w:val="it-IT" w:eastAsia="ja-JP"/>
              </w:rPr>
              <w:t>5QI 65</w:t>
            </w:r>
          </w:p>
          <w:p w14:paraId="270C112D" w14:textId="77777777" w:rsidR="00DF151E" w:rsidRPr="00913BB3" w:rsidRDefault="00DF151E" w:rsidP="006F3B77">
            <w:pPr>
              <w:pStyle w:val="TAL"/>
              <w:rPr>
                <w:lang w:val="it-IT" w:eastAsia="ja-JP"/>
              </w:rPr>
            </w:pPr>
            <w:r w:rsidRPr="00913BB3">
              <w:rPr>
                <w:lang w:val="it-IT"/>
              </w:rPr>
              <w:t xml:space="preserve">0 1 0 0 </w:t>
            </w:r>
            <w:r w:rsidRPr="00913BB3">
              <w:rPr>
                <w:lang w:val="it-IT" w:eastAsia="ja-JP"/>
              </w:rPr>
              <w:t>0 0 1 0</w:t>
            </w:r>
            <w:r>
              <w:rPr>
                <w:lang w:val="it-IT" w:eastAsia="ja-JP"/>
              </w:rPr>
              <w:tab/>
            </w:r>
            <w:r w:rsidRPr="00913BB3">
              <w:rPr>
                <w:lang w:val="it-IT" w:eastAsia="ja-JP"/>
              </w:rPr>
              <w:t>5QI 66</w:t>
            </w:r>
          </w:p>
          <w:p w14:paraId="14FBAC9D" w14:textId="77777777" w:rsidR="00DF151E" w:rsidRPr="00913BB3" w:rsidRDefault="00DF151E" w:rsidP="006F3B77">
            <w:pPr>
              <w:pStyle w:val="TAL"/>
              <w:rPr>
                <w:lang w:val="it-IT" w:eastAsia="ja-JP"/>
              </w:rPr>
            </w:pPr>
            <w:r w:rsidRPr="00913BB3">
              <w:rPr>
                <w:lang w:val="it-IT"/>
              </w:rPr>
              <w:t xml:space="preserve">0 1 0 0 </w:t>
            </w:r>
            <w:r w:rsidRPr="00913BB3">
              <w:rPr>
                <w:lang w:val="it-IT" w:eastAsia="ja-JP"/>
              </w:rPr>
              <w:t xml:space="preserve">0 0 1 </w:t>
            </w:r>
            <w:r>
              <w:rPr>
                <w:lang w:val="it-IT" w:eastAsia="ja-JP"/>
              </w:rPr>
              <w:t>1</w:t>
            </w:r>
            <w:r>
              <w:rPr>
                <w:lang w:val="it-IT" w:eastAsia="ja-JP"/>
              </w:rPr>
              <w:tab/>
            </w:r>
            <w:r w:rsidRPr="00913BB3">
              <w:rPr>
                <w:lang w:val="it-IT" w:eastAsia="ja-JP"/>
              </w:rPr>
              <w:t>5QI 6</w:t>
            </w:r>
            <w:r>
              <w:rPr>
                <w:lang w:val="it-IT" w:eastAsia="ja-JP"/>
              </w:rPr>
              <w:t>7</w:t>
            </w:r>
          </w:p>
          <w:p w14:paraId="1619BE88" w14:textId="77777777" w:rsidR="00DF151E" w:rsidRPr="00913BB3" w:rsidRDefault="00DF151E" w:rsidP="006F3B77">
            <w:pPr>
              <w:pStyle w:val="TAL"/>
              <w:rPr>
                <w:lang w:val="it-IT"/>
              </w:rPr>
            </w:pPr>
            <w:r w:rsidRPr="00913BB3">
              <w:rPr>
                <w:lang w:val="it-IT"/>
              </w:rPr>
              <w:t xml:space="preserve">0 1 0 0 </w:t>
            </w:r>
            <w:r w:rsidRPr="00913BB3">
              <w:rPr>
                <w:lang w:val="it-IT" w:eastAsia="ja-JP"/>
              </w:rPr>
              <w:t>0 1 0 0</w:t>
            </w:r>
            <w:r>
              <w:rPr>
                <w:lang w:val="it-IT" w:eastAsia="ja-JP"/>
              </w:rPr>
              <w:tab/>
              <w:t>Spare</w:t>
            </w:r>
          </w:p>
          <w:p w14:paraId="74AF236C" w14:textId="77777777" w:rsidR="00DF151E" w:rsidRPr="00913BB3" w:rsidRDefault="00DF151E" w:rsidP="006F3B77">
            <w:pPr>
              <w:pStyle w:val="TAL"/>
              <w:rPr>
                <w:lang w:val="it-IT" w:eastAsia="ja-JP"/>
              </w:rPr>
            </w:pPr>
            <w:r w:rsidRPr="00913BB3">
              <w:rPr>
                <w:lang w:val="it-IT"/>
              </w:rPr>
              <w:t xml:space="preserve">0 1 0 0 </w:t>
            </w:r>
            <w:r w:rsidRPr="00913BB3">
              <w:rPr>
                <w:lang w:val="it-IT" w:eastAsia="ja-JP"/>
              </w:rPr>
              <w:t>0 1 0 1</w:t>
            </w:r>
            <w:r>
              <w:rPr>
                <w:lang w:val="it-IT" w:eastAsia="ja-JP"/>
              </w:rPr>
              <w:tab/>
            </w:r>
            <w:r w:rsidRPr="00913BB3">
              <w:rPr>
                <w:lang w:val="it-IT" w:eastAsia="ja-JP"/>
              </w:rPr>
              <w:t>5QI 69</w:t>
            </w:r>
          </w:p>
          <w:p w14:paraId="7DEED307" w14:textId="77777777" w:rsidR="00DF151E" w:rsidRPr="00913BB3" w:rsidRDefault="00DF151E" w:rsidP="006F3B77">
            <w:pPr>
              <w:pStyle w:val="TAL"/>
              <w:rPr>
                <w:lang w:val="it-IT" w:eastAsia="ja-JP"/>
              </w:rPr>
            </w:pPr>
            <w:r w:rsidRPr="00913BB3">
              <w:rPr>
                <w:lang w:val="it-IT"/>
              </w:rPr>
              <w:t xml:space="preserve">0 1 0 0 </w:t>
            </w:r>
            <w:r w:rsidRPr="00913BB3">
              <w:rPr>
                <w:lang w:val="it-IT" w:eastAsia="ja-JP"/>
              </w:rPr>
              <w:t>0 1 1 0</w:t>
            </w:r>
            <w:r>
              <w:rPr>
                <w:lang w:val="it-IT" w:eastAsia="ja-JP"/>
              </w:rPr>
              <w:tab/>
            </w:r>
            <w:r w:rsidRPr="00913BB3">
              <w:rPr>
                <w:lang w:val="it-IT" w:eastAsia="ja-JP"/>
              </w:rPr>
              <w:t>5QI 70</w:t>
            </w:r>
          </w:p>
          <w:p w14:paraId="4E22A9DB" w14:textId="77777777" w:rsidR="00DF151E" w:rsidRPr="00913BB3" w:rsidRDefault="00DF151E" w:rsidP="006F3B77">
            <w:pPr>
              <w:pStyle w:val="TAL"/>
              <w:rPr>
                <w:lang w:eastAsia="ja-JP"/>
              </w:rPr>
            </w:pPr>
            <w:r w:rsidRPr="00913BB3">
              <w:rPr>
                <w:lang w:eastAsia="ja-JP"/>
              </w:rPr>
              <w:t>0 1 0 0 0 1 1 1</w:t>
            </w:r>
          </w:p>
          <w:p w14:paraId="22DB0935" w14:textId="77777777" w:rsidR="00DF151E" w:rsidRPr="00913BB3" w:rsidRDefault="00DF151E" w:rsidP="006F3B77">
            <w:pPr>
              <w:pStyle w:val="TAL"/>
              <w:rPr>
                <w:lang w:eastAsia="ja-JP"/>
              </w:rPr>
            </w:pPr>
            <w:r>
              <w:rPr>
                <w:lang w:eastAsia="ja-JP"/>
              </w:rPr>
              <w:tab/>
            </w:r>
            <w:r w:rsidRPr="00913BB3">
              <w:rPr>
                <w:lang w:eastAsia="ja-JP"/>
              </w:rPr>
              <w:t>to</w:t>
            </w:r>
            <w:r>
              <w:rPr>
                <w:lang w:eastAsia="ja-JP"/>
              </w:rPr>
              <w:tab/>
            </w:r>
            <w:r>
              <w:rPr>
                <w:lang w:eastAsia="ja-JP"/>
              </w:rPr>
              <w:tab/>
            </w:r>
            <w:r w:rsidRPr="00913BB3">
              <w:rPr>
                <w:lang w:eastAsia="ja-JP"/>
              </w:rPr>
              <w:t>Spare</w:t>
            </w:r>
          </w:p>
          <w:p w14:paraId="47FCF724" w14:textId="77777777" w:rsidR="00DF151E" w:rsidRPr="00913BB3" w:rsidRDefault="00DF151E" w:rsidP="006F3B77">
            <w:pPr>
              <w:pStyle w:val="TAL"/>
              <w:rPr>
                <w:lang w:eastAsia="ja-JP"/>
              </w:rPr>
            </w:pPr>
            <w:r w:rsidRPr="00913BB3">
              <w:rPr>
                <w:lang w:eastAsia="ja-JP"/>
              </w:rPr>
              <w:t>0 1 0 0 1 0 1 0</w:t>
            </w:r>
          </w:p>
          <w:p w14:paraId="4EA20575" w14:textId="77777777" w:rsidR="00DF151E" w:rsidRPr="00913BB3" w:rsidRDefault="00DF151E" w:rsidP="006F3B77">
            <w:pPr>
              <w:pStyle w:val="TAL"/>
              <w:rPr>
                <w:lang w:val="it-IT" w:eastAsia="ja-JP"/>
              </w:rPr>
            </w:pPr>
            <w:r w:rsidRPr="00913BB3">
              <w:rPr>
                <w:lang w:val="it-IT"/>
              </w:rPr>
              <w:t xml:space="preserve">0 1 0 0 </w:t>
            </w:r>
            <w:r w:rsidRPr="00913BB3">
              <w:rPr>
                <w:lang w:eastAsia="ja-JP"/>
              </w:rPr>
              <w:t>1 0 1</w:t>
            </w:r>
            <w:r w:rsidRPr="00913BB3">
              <w:rPr>
                <w:lang w:val="it-IT" w:eastAsia="ja-JP"/>
              </w:rPr>
              <w:t xml:space="preserve"> 1</w:t>
            </w:r>
            <w:r>
              <w:rPr>
                <w:lang w:val="it-IT" w:eastAsia="ja-JP"/>
              </w:rPr>
              <w:tab/>
            </w:r>
            <w:r w:rsidRPr="00913BB3">
              <w:rPr>
                <w:lang w:val="it-IT" w:eastAsia="ja-JP"/>
              </w:rPr>
              <w:t>5QI 75</w:t>
            </w:r>
          </w:p>
          <w:p w14:paraId="38B82A21" w14:textId="77777777" w:rsidR="00DF151E" w:rsidRPr="00913BB3" w:rsidRDefault="00DF151E" w:rsidP="006F3B77">
            <w:pPr>
              <w:pStyle w:val="TAL"/>
              <w:rPr>
                <w:lang w:eastAsia="ja-JP"/>
              </w:rPr>
            </w:pPr>
            <w:r w:rsidRPr="00913BB3">
              <w:rPr>
                <w:lang w:eastAsia="ja-JP"/>
              </w:rPr>
              <w:t>0 1 0 0 1 1 0 0</w:t>
            </w:r>
          </w:p>
          <w:p w14:paraId="0C34F88D" w14:textId="77777777" w:rsidR="00DF151E" w:rsidRPr="00913BB3" w:rsidRDefault="00DF151E" w:rsidP="006F3B77">
            <w:pPr>
              <w:pStyle w:val="TAL"/>
              <w:rPr>
                <w:lang w:eastAsia="ja-JP"/>
              </w:rPr>
            </w:pPr>
            <w:r>
              <w:rPr>
                <w:lang w:eastAsia="ja-JP"/>
              </w:rPr>
              <w:tab/>
            </w:r>
            <w:r w:rsidRPr="00913BB3">
              <w:rPr>
                <w:lang w:eastAsia="ja-JP"/>
              </w:rPr>
              <w:t>to</w:t>
            </w:r>
            <w:r>
              <w:rPr>
                <w:lang w:eastAsia="ja-JP"/>
              </w:rPr>
              <w:tab/>
            </w:r>
            <w:r>
              <w:rPr>
                <w:lang w:eastAsia="ja-JP"/>
              </w:rPr>
              <w:tab/>
            </w:r>
            <w:r w:rsidRPr="00913BB3">
              <w:rPr>
                <w:lang w:eastAsia="ja-JP"/>
              </w:rPr>
              <w:t>Spare</w:t>
            </w:r>
          </w:p>
          <w:p w14:paraId="672FF46A" w14:textId="77777777" w:rsidR="00DF151E" w:rsidRPr="00913BB3" w:rsidRDefault="00DF151E" w:rsidP="006F3B77">
            <w:pPr>
              <w:pStyle w:val="TAL"/>
              <w:rPr>
                <w:lang w:eastAsia="ja-JP"/>
              </w:rPr>
            </w:pPr>
            <w:r w:rsidRPr="00913BB3">
              <w:rPr>
                <w:lang w:eastAsia="ja-JP"/>
              </w:rPr>
              <w:t>0 1 0 0 1 1 1 0</w:t>
            </w:r>
          </w:p>
          <w:p w14:paraId="35C07361" w14:textId="77777777" w:rsidR="00DF151E" w:rsidRPr="00913BB3" w:rsidRDefault="00DF151E" w:rsidP="006F3B77">
            <w:pPr>
              <w:pStyle w:val="TAL"/>
              <w:rPr>
                <w:lang w:val="it-IT" w:eastAsia="ja-JP"/>
              </w:rPr>
            </w:pPr>
            <w:r w:rsidRPr="00913BB3">
              <w:rPr>
                <w:lang w:val="it-IT"/>
              </w:rPr>
              <w:t xml:space="preserve">0 1 0 0 </w:t>
            </w:r>
            <w:r w:rsidRPr="006D1DA0">
              <w:rPr>
                <w:lang w:val="fr-FR" w:eastAsia="ja-JP"/>
              </w:rPr>
              <w:t>1 1 1</w:t>
            </w:r>
            <w:r w:rsidRPr="00913BB3">
              <w:rPr>
                <w:lang w:val="it-IT" w:eastAsia="ja-JP"/>
              </w:rPr>
              <w:t xml:space="preserve"> 1</w:t>
            </w:r>
            <w:r>
              <w:rPr>
                <w:lang w:val="it-IT" w:eastAsia="ja-JP"/>
              </w:rPr>
              <w:tab/>
            </w:r>
            <w:r w:rsidRPr="00913BB3">
              <w:rPr>
                <w:lang w:val="it-IT" w:eastAsia="ja-JP"/>
              </w:rPr>
              <w:t>5QI 79</w:t>
            </w:r>
          </w:p>
          <w:p w14:paraId="33172728" w14:textId="77777777" w:rsidR="00DF151E" w:rsidRPr="00913BB3" w:rsidRDefault="00DF151E" w:rsidP="006F3B77">
            <w:pPr>
              <w:pStyle w:val="TAL"/>
              <w:rPr>
                <w:lang w:val="it-IT" w:eastAsia="ja-JP"/>
              </w:rPr>
            </w:pPr>
            <w:r w:rsidRPr="00913BB3">
              <w:rPr>
                <w:lang w:val="it-IT"/>
              </w:rPr>
              <w:t xml:space="preserve">0 1 0 </w:t>
            </w:r>
            <w:r>
              <w:rPr>
                <w:lang w:val="it-IT"/>
              </w:rPr>
              <w:t>1</w:t>
            </w:r>
            <w:r w:rsidRPr="00913BB3">
              <w:rPr>
                <w:lang w:val="it-IT"/>
              </w:rPr>
              <w:t xml:space="preserve"> </w:t>
            </w:r>
            <w:r w:rsidRPr="00020E4D">
              <w:rPr>
                <w:lang w:val="en-US" w:eastAsia="ja-JP"/>
              </w:rPr>
              <w:t>0 0 0</w:t>
            </w:r>
            <w:r w:rsidRPr="00913BB3">
              <w:rPr>
                <w:lang w:val="it-IT" w:eastAsia="ja-JP"/>
              </w:rPr>
              <w:t xml:space="preserve"> </w:t>
            </w:r>
            <w:r>
              <w:rPr>
                <w:lang w:val="it-IT" w:eastAsia="ja-JP"/>
              </w:rPr>
              <w:t>0</w:t>
            </w:r>
            <w:r>
              <w:rPr>
                <w:lang w:val="it-IT" w:eastAsia="ja-JP"/>
              </w:rPr>
              <w:tab/>
            </w:r>
            <w:r w:rsidRPr="00913BB3">
              <w:rPr>
                <w:lang w:val="it-IT" w:eastAsia="ja-JP"/>
              </w:rPr>
              <w:t xml:space="preserve">5QI </w:t>
            </w:r>
            <w:r>
              <w:rPr>
                <w:lang w:val="it-IT" w:eastAsia="ja-JP"/>
              </w:rPr>
              <w:t>80</w:t>
            </w:r>
          </w:p>
          <w:p w14:paraId="1A45F7FC" w14:textId="77777777" w:rsidR="00DF151E" w:rsidRPr="00913BB3" w:rsidRDefault="00DF151E" w:rsidP="006F3B77">
            <w:pPr>
              <w:pStyle w:val="TAL"/>
              <w:rPr>
                <w:lang w:val="it-IT" w:eastAsia="ja-JP"/>
              </w:rPr>
            </w:pPr>
            <w:r w:rsidRPr="00913BB3">
              <w:rPr>
                <w:lang w:val="it-IT"/>
              </w:rPr>
              <w:t xml:space="preserve">0 1 0 </w:t>
            </w:r>
            <w:r>
              <w:rPr>
                <w:lang w:val="it-IT"/>
              </w:rPr>
              <w:t>1</w:t>
            </w:r>
            <w:r w:rsidRPr="00913BB3">
              <w:rPr>
                <w:lang w:val="it-IT"/>
              </w:rPr>
              <w:t xml:space="preserve"> </w:t>
            </w:r>
            <w:r w:rsidRPr="00020E4D">
              <w:rPr>
                <w:lang w:val="en-US" w:eastAsia="ja-JP"/>
              </w:rPr>
              <w:t>0 0 0</w:t>
            </w:r>
            <w:r w:rsidRPr="00913BB3">
              <w:rPr>
                <w:lang w:val="it-IT" w:eastAsia="ja-JP"/>
              </w:rPr>
              <w:t xml:space="preserve"> </w:t>
            </w:r>
            <w:r>
              <w:rPr>
                <w:lang w:val="it-IT" w:eastAsia="ja-JP"/>
              </w:rPr>
              <w:t>1</w:t>
            </w:r>
            <w:r>
              <w:rPr>
                <w:lang w:val="it-IT" w:eastAsia="ja-JP"/>
              </w:rPr>
              <w:tab/>
              <w:t>Spare</w:t>
            </w:r>
          </w:p>
          <w:p w14:paraId="094738D8" w14:textId="77777777" w:rsidR="00DF151E" w:rsidRPr="00913BB3" w:rsidRDefault="00DF151E" w:rsidP="006F3B77">
            <w:pPr>
              <w:pStyle w:val="TAL"/>
              <w:rPr>
                <w:lang w:val="it-IT" w:eastAsia="ja-JP"/>
              </w:rPr>
            </w:pPr>
            <w:r w:rsidRPr="00913BB3">
              <w:rPr>
                <w:lang w:val="it-IT"/>
              </w:rPr>
              <w:t xml:space="preserve">0 1 0 </w:t>
            </w:r>
            <w:r>
              <w:rPr>
                <w:lang w:val="it-IT"/>
              </w:rPr>
              <w:t>1</w:t>
            </w:r>
            <w:r w:rsidRPr="00913BB3">
              <w:rPr>
                <w:lang w:val="it-IT"/>
              </w:rPr>
              <w:t xml:space="preserve"> </w:t>
            </w:r>
            <w:r w:rsidRPr="00020E4D">
              <w:rPr>
                <w:lang w:val="en-US" w:eastAsia="ja-JP"/>
              </w:rPr>
              <w:t>0 0 1</w:t>
            </w:r>
            <w:r w:rsidRPr="00913BB3">
              <w:rPr>
                <w:lang w:val="it-IT" w:eastAsia="ja-JP"/>
              </w:rPr>
              <w:t xml:space="preserve"> </w:t>
            </w:r>
            <w:r>
              <w:rPr>
                <w:lang w:val="it-IT" w:eastAsia="ja-JP"/>
              </w:rPr>
              <w:t>0</w:t>
            </w:r>
            <w:r>
              <w:rPr>
                <w:lang w:val="it-IT" w:eastAsia="ja-JP"/>
              </w:rPr>
              <w:tab/>
            </w:r>
            <w:r w:rsidRPr="00913BB3">
              <w:rPr>
                <w:lang w:val="it-IT" w:eastAsia="ja-JP"/>
              </w:rPr>
              <w:t xml:space="preserve">5QI </w:t>
            </w:r>
            <w:r>
              <w:rPr>
                <w:lang w:val="it-IT" w:eastAsia="ja-JP"/>
              </w:rPr>
              <w:t>82</w:t>
            </w:r>
          </w:p>
          <w:p w14:paraId="0C5C7616" w14:textId="77777777" w:rsidR="00DF151E" w:rsidRPr="00913BB3" w:rsidRDefault="00DF151E" w:rsidP="006F3B77">
            <w:pPr>
              <w:pStyle w:val="TAL"/>
              <w:rPr>
                <w:lang w:val="it-IT" w:eastAsia="ja-JP"/>
              </w:rPr>
            </w:pPr>
            <w:r w:rsidRPr="00913BB3">
              <w:rPr>
                <w:lang w:val="it-IT"/>
              </w:rPr>
              <w:t xml:space="preserve">0 1 0 </w:t>
            </w:r>
            <w:r>
              <w:rPr>
                <w:lang w:val="it-IT"/>
              </w:rPr>
              <w:t>1</w:t>
            </w:r>
            <w:r w:rsidRPr="00913BB3">
              <w:rPr>
                <w:lang w:val="it-IT"/>
              </w:rPr>
              <w:t xml:space="preserve"> </w:t>
            </w:r>
            <w:r w:rsidRPr="00020E4D">
              <w:rPr>
                <w:lang w:val="en-US" w:eastAsia="ja-JP"/>
              </w:rPr>
              <w:t>0 0 1</w:t>
            </w:r>
            <w:r w:rsidRPr="00913BB3">
              <w:rPr>
                <w:lang w:val="it-IT" w:eastAsia="ja-JP"/>
              </w:rPr>
              <w:t xml:space="preserve"> </w:t>
            </w:r>
            <w:r>
              <w:rPr>
                <w:lang w:val="it-IT" w:eastAsia="ja-JP"/>
              </w:rPr>
              <w:t>1</w:t>
            </w:r>
            <w:r>
              <w:rPr>
                <w:lang w:val="it-IT" w:eastAsia="ja-JP"/>
              </w:rPr>
              <w:tab/>
            </w:r>
            <w:r w:rsidRPr="00913BB3">
              <w:rPr>
                <w:lang w:val="it-IT" w:eastAsia="ja-JP"/>
              </w:rPr>
              <w:t xml:space="preserve">5QI </w:t>
            </w:r>
            <w:r>
              <w:rPr>
                <w:lang w:val="it-IT" w:eastAsia="ja-JP"/>
              </w:rPr>
              <w:t>83</w:t>
            </w:r>
          </w:p>
          <w:p w14:paraId="522AE5A2" w14:textId="77777777" w:rsidR="00DF151E" w:rsidRPr="00913BB3" w:rsidRDefault="00DF151E" w:rsidP="006F3B77">
            <w:pPr>
              <w:pStyle w:val="TAL"/>
              <w:rPr>
                <w:lang w:val="it-IT" w:eastAsia="ja-JP"/>
              </w:rPr>
            </w:pPr>
            <w:r w:rsidRPr="00913BB3">
              <w:rPr>
                <w:lang w:val="it-IT"/>
              </w:rPr>
              <w:t xml:space="preserve">0 1 0 </w:t>
            </w:r>
            <w:r>
              <w:rPr>
                <w:lang w:val="it-IT"/>
              </w:rPr>
              <w:t>1</w:t>
            </w:r>
            <w:r w:rsidRPr="00913BB3">
              <w:rPr>
                <w:lang w:val="it-IT"/>
              </w:rPr>
              <w:t xml:space="preserve"> </w:t>
            </w:r>
            <w:r w:rsidRPr="00020E4D">
              <w:rPr>
                <w:lang w:val="en-US" w:eastAsia="ja-JP"/>
              </w:rPr>
              <w:t>0 1 0</w:t>
            </w:r>
            <w:r w:rsidRPr="00913BB3">
              <w:rPr>
                <w:lang w:val="it-IT" w:eastAsia="ja-JP"/>
              </w:rPr>
              <w:t xml:space="preserve"> </w:t>
            </w:r>
            <w:r>
              <w:rPr>
                <w:lang w:val="it-IT" w:eastAsia="ja-JP"/>
              </w:rPr>
              <w:t>0</w:t>
            </w:r>
            <w:r>
              <w:rPr>
                <w:lang w:val="it-IT" w:eastAsia="ja-JP"/>
              </w:rPr>
              <w:tab/>
            </w:r>
            <w:r w:rsidRPr="00913BB3">
              <w:rPr>
                <w:lang w:val="it-IT" w:eastAsia="ja-JP"/>
              </w:rPr>
              <w:t xml:space="preserve">5QI </w:t>
            </w:r>
            <w:r>
              <w:rPr>
                <w:lang w:val="it-IT" w:eastAsia="ja-JP"/>
              </w:rPr>
              <w:t>84</w:t>
            </w:r>
          </w:p>
          <w:p w14:paraId="52B8682B" w14:textId="77777777" w:rsidR="00DF151E" w:rsidRPr="00913BB3" w:rsidRDefault="00DF151E" w:rsidP="006F3B77">
            <w:pPr>
              <w:pStyle w:val="TAL"/>
              <w:rPr>
                <w:lang w:val="it-IT" w:eastAsia="ja-JP"/>
              </w:rPr>
            </w:pPr>
            <w:r w:rsidRPr="00913BB3">
              <w:rPr>
                <w:lang w:val="it-IT"/>
              </w:rPr>
              <w:t xml:space="preserve">0 1 0 </w:t>
            </w:r>
            <w:r>
              <w:rPr>
                <w:lang w:val="it-IT"/>
              </w:rPr>
              <w:t>1</w:t>
            </w:r>
            <w:r w:rsidRPr="00913BB3">
              <w:rPr>
                <w:lang w:val="it-IT"/>
              </w:rPr>
              <w:t xml:space="preserve"> </w:t>
            </w:r>
            <w:r w:rsidRPr="00020E4D">
              <w:rPr>
                <w:lang w:val="en-US" w:eastAsia="ja-JP"/>
              </w:rPr>
              <w:t>0 1 0</w:t>
            </w:r>
            <w:r w:rsidRPr="00913BB3">
              <w:rPr>
                <w:lang w:val="it-IT" w:eastAsia="ja-JP"/>
              </w:rPr>
              <w:t xml:space="preserve"> </w:t>
            </w:r>
            <w:r>
              <w:rPr>
                <w:lang w:val="it-IT" w:eastAsia="ja-JP"/>
              </w:rPr>
              <w:t>1</w:t>
            </w:r>
            <w:r>
              <w:rPr>
                <w:lang w:val="it-IT" w:eastAsia="ja-JP"/>
              </w:rPr>
              <w:tab/>
            </w:r>
            <w:r w:rsidRPr="00913BB3">
              <w:rPr>
                <w:lang w:val="it-IT" w:eastAsia="ja-JP"/>
              </w:rPr>
              <w:t xml:space="preserve">5QI </w:t>
            </w:r>
            <w:r>
              <w:rPr>
                <w:lang w:val="it-IT" w:eastAsia="ja-JP"/>
              </w:rPr>
              <w:t>85</w:t>
            </w:r>
          </w:p>
          <w:p w14:paraId="07811E2E" w14:textId="77777777" w:rsidR="00DF151E" w:rsidRPr="00913BB3" w:rsidRDefault="00DF151E" w:rsidP="006F3B77">
            <w:pPr>
              <w:pStyle w:val="TAL"/>
              <w:rPr>
                <w:lang w:eastAsia="ja-JP"/>
              </w:rPr>
            </w:pPr>
            <w:r w:rsidRPr="00913BB3">
              <w:rPr>
                <w:lang w:eastAsia="ja-JP"/>
              </w:rPr>
              <w:t xml:space="preserve">0 1 0 1 0 </w:t>
            </w:r>
            <w:r>
              <w:rPr>
                <w:lang w:eastAsia="ja-JP"/>
              </w:rPr>
              <w:t>1</w:t>
            </w:r>
            <w:r w:rsidRPr="00913BB3">
              <w:rPr>
                <w:lang w:eastAsia="ja-JP"/>
              </w:rPr>
              <w:t xml:space="preserve"> </w:t>
            </w:r>
            <w:r>
              <w:rPr>
                <w:lang w:eastAsia="ja-JP"/>
              </w:rPr>
              <w:t>1</w:t>
            </w:r>
            <w:r w:rsidRPr="00913BB3">
              <w:rPr>
                <w:lang w:eastAsia="ja-JP"/>
              </w:rPr>
              <w:t xml:space="preserve"> 0</w:t>
            </w:r>
          </w:p>
          <w:p w14:paraId="7F6F750B" w14:textId="77777777" w:rsidR="00DF151E" w:rsidRPr="00913BB3" w:rsidRDefault="00DF151E" w:rsidP="006F3B77">
            <w:pPr>
              <w:pStyle w:val="TAL"/>
              <w:rPr>
                <w:lang w:eastAsia="ja-JP"/>
              </w:rPr>
            </w:pPr>
            <w:r>
              <w:rPr>
                <w:lang w:eastAsia="ja-JP"/>
              </w:rPr>
              <w:tab/>
            </w:r>
            <w:r w:rsidRPr="00913BB3">
              <w:rPr>
                <w:lang w:eastAsia="ja-JP"/>
              </w:rPr>
              <w:t>to</w:t>
            </w:r>
            <w:r>
              <w:rPr>
                <w:lang w:eastAsia="ja-JP"/>
              </w:rPr>
              <w:tab/>
            </w:r>
            <w:r>
              <w:rPr>
                <w:lang w:eastAsia="ja-JP"/>
              </w:rPr>
              <w:tab/>
            </w:r>
            <w:r w:rsidRPr="00913BB3">
              <w:rPr>
                <w:lang w:eastAsia="ja-JP"/>
              </w:rPr>
              <w:t>Spare</w:t>
            </w:r>
          </w:p>
          <w:p w14:paraId="71EA18E2" w14:textId="77777777" w:rsidR="00DF151E" w:rsidRPr="00913BB3" w:rsidRDefault="00DF151E" w:rsidP="006F3B77">
            <w:pPr>
              <w:pStyle w:val="TAL"/>
              <w:rPr>
                <w:lang w:eastAsia="ja-JP"/>
              </w:rPr>
            </w:pPr>
            <w:r w:rsidRPr="00913BB3">
              <w:rPr>
                <w:lang w:eastAsia="ja-JP"/>
              </w:rPr>
              <w:t>0 1 1 1 1 1 1 1</w:t>
            </w:r>
          </w:p>
          <w:p w14:paraId="3CC999E7" w14:textId="77777777" w:rsidR="00DF151E" w:rsidRPr="00913BB3" w:rsidRDefault="00DF151E" w:rsidP="006F3B77">
            <w:pPr>
              <w:pStyle w:val="TAL"/>
              <w:rPr>
                <w:lang w:eastAsia="ja-JP"/>
              </w:rPr>
            </w:pPr>
            <w:r w:rsidRPr="00913BB3">
              <w:rPr>
                <w:lang w:eastAsia="ja-JP"/>
              </w:rPr>
              <w:t>1 0 0 0 0 0 0 0</w:t>
            </w:r>
          </w:p>
          <w:p w14:paraId="1D21F9E1" w14:textId="77777777" w:rsidR="00DF151E" w:rsidRPr="00913BB3" w:rsidRDefault="00DF151E" w:rsidP="006F3B77">
            <w:pPr>
              <w:pStyle w:val="TAL"/>
              <w:rPr>
                <w:lang w:eastAsia="ja-JP"/>
              </w:rPr>
            </w:pPr>
            <w:r>
              <w:rPr>
                <w:lang w:eastAsia="ja-JP"/>
              </w:rPr>
              <w:tab/>
            </w:r>
            <w:r w:rsidRPr="00913BB3">
              <w:rPr>
                <w:lang w:eastAsia="ja-JP"/>
              </w:rPr>
              <w:t>to</w:t>
            </w:r>
            <w:r>
              <w:rPr>
                <w:lang w:eastAsia="ja-JP"/>
              </w:rPr>
              <w:tab/>
            </w:r>
            <w:r>
              <w:rPr>
                <w:lang w:eastAsia="ja-JP"/>
              </w:rPr>
              <w:tab/>
            </w:r>
            <w:r w:rsidRPr="00913BB3">
              <w:rPr>
                <w:lang w:eastAsia="ja-JP"/>
              </w:rPr>
              <w:t>Operator-specific 5QIs</w:t>
            </w:r>
          </w:p>
          <w:p w14:paraId="3B7BE0BD" w14:textId="77777777" w:rsidR="00DF151E" w:rsidRPr="00913BB3" w:rsidRDefault="00DF151E" w:rsidP="006F3B77">
            <w:pPr>
              <w:pStyle w:val="TAL"/>
              <w:rPr>
                <w:lang w:eastAsia="ja-JP"/>
              </w:rPr>
            </w:pPr>
            <w:r w:rsidRPr="00913BB3">
              <w:rPr>
                <w:lang w:eastAsia="ja-JP"/>
              </w:rPr>
              <w:t>1 1 1 1 1 1 1 0</w:t>
            </w:r>
          </w:p>
          <w:p w14:paraId="1A698EC0" w14:textId="77777777" w:rsidR="00DF151E" w:rsidRPr="00913BB3" w:rsidRDefault="00DF151E" w:rsidP="006F3B77">
            <w:pPr>
              <w:pStyle w:val="TAL"/>
              <w:rPr>
                <w:lang w:eastAsia="ja-JP"/>
              </w:rPr>
            </w:pPr>
            <w:r w:rsidRPr="00913BB3">
              <w:t xml:space="preserve">1 1 1 1 </w:t>
            </w:r>
            <w:r w:rsidRPr="00913BB3">
              <w:rPr>
                <w:lang w:eastAsia="ja-JP"/>
              </w:rPr>
              <w:t>1 1 1 1</w:t>
            </w:r>
            <w:r>
              <w:rPr>
                <w:lang w:eastAsia="ja-JP"/>
              </w:rPr>
              <w:tab/>
            </w:r>
            <w:r w:rsidRPr="00913BB3">
              <w:rPr>
                <w:lang w:eastAsia="ja-JP"/>
              </w:rPr>
              <w:t>Reserved</w:t>
            </w:r>
          </w:p>
          <w:p w14:paraId="5E96184A" w14:textId="77777777" w:rsidR="00DF151E" w:rsidRPr="00913BB3" w:rsidRDefault="00DF151E" w:rsidP="006F3B77">
            <w:pPr>
              <w:pStyle w:val="TAL"/>
              <w:rPr>
                <w:lang w:eastAsia="ja-JP"/>
              </w:rPr>
            </w:pPr>
          </w:p>
          <w:p w14:paraId="3F2EC618" w14:textId="77777777" w:rsidR="00DF151E" w:rsidRPr="00913BB3" w:rsidRDefault="00DF151E" w:rsidP="006F3B77">
            <w:pPr>
              <w:pStyle w:val="TAL"/>
              <w:rPr>
                <w:lang w:eastAsia="ja-JP"/>
              </w:rPr>
            </w:pPr>
            <w:r w:rsidRPr="00913BB3">
              <w:rPr>
                <w:lang w:eastAsia="ja-JP"/>
              </w:rPr>
              <w:t xml:space="preserve">The network shall </w:t>
            </w:r>
            <w:r w:rsidRPr="00913BB3">
              <w:rPr>
                <w:rFonts w:hint="eastAsia"/>
              </w:rPr>
              <w:t>consider</w:t>
            </w:r>
            <w:r w:rsidRPr="00913BB3">
              <w:rPr>
                <w:lang w:eastAsia="ja-JP"/>
              </w:rPr>
              <w:t xml:space="preserve"> all other values not explicitly defined in this version of the protocol</w:t>
            </w:r>
            <w:r w:rsidRPr="00913BB3">
              <w:rPr>
                <w:rFonts w:hint="eastAsia"/>
              </w:rPr>
              <w:t xml:space="preserve"> as unsupported</w:t>
            </w:r>
            <w:r w:rsidRPr="00913BB3">
              <w:rPr>
                <w:lang w:eastAsia="ja-JP"/>
              </w:rPr>
              <w:t>.</w:t>
            </w:r>
          </w:p>
          <w:p w14:paraId="00726030" w14:textId="77777777" w:rsidR="00DF151E" w:rsidRPr="00913BB3" w:rsidRDefault="00DF151E" w:rsidP="006F3B77">
            <w:pPr>
              <w:pStyle w:val="TAL"/>
              <w:rPr>
                <w:lang w:eastAsia="ja-JP"/>
              </w:rPr>
            </w:pPr>
          </w:p>
          <w:p w14:paraId="3EE0C045" w14:textId="77777777" w:rsidR="00DF151E" w:rsidRPr="00913BB3" w:rsidRDefault="00DF151E" w:rsidP="006F3B77">
            <w:pPr>
              <w:pStyle w:val="TAL"/>
            </w:pPr>
            <w:r w:rsidRPr="00913BB3">
              <w:t>If the UE receives a 5QI value (excluding the reserved 5QI values) that it does not understand, the UE shall choose a 5QI value from the set of 5QI values defined in this version of the protocol (see 3GPP TS 23.501 [8]) and associated with:</w:t>
            </w:r>
          </w:p>
          <w:p w14:paraId="4F3CDEB3" w14:textId="77777777" w:rsidR="00DF151E" w:rsidRPr="00913BB3" w:rsidRDefault="00DF151E" w:rsidP="006F3B77">
            <w:pPr>
              <w:pStyle w:val="TAL"/>
            </w:pPr>
            <w:r w:rsidRPr="00913BB3">
              <w:tab/>
              <w:t>-</w:t>
            </w:r>
            <w:r w:rsidRPr="00913BB3">
              <w:tab/>
              <w:t>GBR QoS flows, if the QoS flow includes a GFBR uplink parameter and a GFBR downlink parameter; and</w:t>
            </w:r>
          </w:p>
          <w:p w14:paraId="6D3850D7" w14:textId="77777777" w:rsidR="00DF151E" w:rsidRPr="00913BB3" w:rsidRDefault="00DF151E" w:rsidP="006F3B77">
            <w:pPr>
              <w:pStyle w:val="TAL"/>
            </w:pPr>
            <w:r w:rsidRPr="00913BB3">
              <w:tab/>
              <w:t>-</w:t>
            </w:r>
            <w:r w:rsidRPr="00913BB3">
              <w:tab/>
              <w:t>non-GBR QoS flows, if the QoS flow does not include a GFBR uplink parameter or does not include a GFBR downlink parameter.</w:t>
            </w:r>
          </w:p>
          <w:p w14:paraId="248243D0" w14:textId="77777777" w:rsidR="00DF151E" w:rsidRPr="00913BB3" w:rsidRDefault="00DF151E" w:rsidP="006F3B77">
            <w:pPr>
              <w:pStyle w:val="TAL"/>
              <w:rPr>
                <w:lang w:eastAsia="ko-KR"/>
              </w:rPr>
            </w:pPr>
          </w:p>
          <w:p w14:paraId="34705835" w14:textId="77777777" w:rsidR="00DF151E" w:rsidRPr="00913BB3" w:rsidRDefault="00DF151E" w:rsidP="006F3B77">
            <w:pPr>
              <w:pStyle w:val="TAL"/>
              <w:rPr>
                <w:lang w:eastAsia="ja-JP"/>
              </w:rPr>
            </w:pPr>
            <w:r w:rsidRPr="00913BB3">
              <w:rPr>
                <w:lang w:eastAsia="ja-JP"/>
              </w:rPr>
              <w:t>The UE shall use this chosen 5QI value for internal operations only. The UE shall use the received 5QI value in subsequent NAS signalling procedures.</w:t>
            </w:r>
          </w:p>
          <w:p w14:paraId="54F4B455" w14:textId="77777777" w:rsidR="00DF151E" w:rsidRPr="00913BB3" w:rsidRDefault="00DF151E" w:rsidP="006F3B77">
            <w:pPr>
              <w:pStyle w:val="TAL"/>
            </w:pPr>
          </w:p>
          <w:p w14:paraId="4AB6FADE" w14:textId="77777777" w:rsidR="00DF151E" w:rsidRPr="00913BB3" w:rsidRDefault="00DF151E" w:rsidP="006F3B77">
            <w:pPr>
              <w:pStyle w:val="TAL"/>
            </w:pPr>
            <w:r w:rsidRPr="00913BB3">
              <w:t xml:space="preserve">When the parameter identifier indicates "GFBR uplink", the parameter contents field contains one octet indicating the unit of the </w:t>
            </w:r>
            <w:r w:rsidRPr="00913BB3">
              <w:rPr>
                <w:lang w:eastAsia="ja-JP"/>
              </w:rPr>
              <w:t xml:space="preserve">guaranteed flow bit rate for uplink followed by two octets containing the value of </w:t>
            </w:r>
            <w:r w:rsidRPr="00913BB3">
              <w:t xml:space="preserve">the </w:t>
            </w:r>
            <w:r w:rsidRPr="00913BB3">
              <w:rPr>
                <w:noProof/>
                <w:lang w:val="en-US"/>
              </w:rPr>
              <w:t>guaranteed flow bit rate for uplink</w:t>
            </w:r>
            <w:r w:rsidRPr="00913BB3">
              <w:t>.</w:t>
            </w:r>
          </w:p>
          <w:p w14:paraId="68C2F641" w14:textId="77777777" w:rsidR="00DF151E" w:rsidRPr="00913BB3" w:rsidRDefault="00DF151E" w:rsidP="006F3B77">
            <w:pPr>
              <w:pStyle w:val="TAL"/>
            </w:pPr>
            <w:r w:rsidRPr="00913BB3">
              <w:t xml:space="preserve">Unit of the </w:t>
            </w:r>
            <w:r w:rsidRPr="00913BB3">
              <w:rPr>
                <w:lang w:eastAsia="ja-JP"/>
              </w:rPr>
              <w:t>guaranteed flow bit rate for uplink (octet 1)</w:t>
            </w:r>
          </w:p>
          <w:p w14:paraId="1A6E1320" w14:textId="77777777" w:rsidR="00DF151E" w:rsidRPr="00913BB3" w:rsidRDefault="00DF151E" w:rsidP="006F3B77">
            <w:pPr>
              <w:pStyle w:val="TAL"/>
            </w:pPr>
            <w:r w:rsidRPr="00913BB3">
              <w:t>Bits</w:t>
            </w:r>
          </w:p>
          <w:p w14:paraId="0BE0819A" w14:textId="77777777" w:rsidR="00DF151E" w:rsidRPr="00913BB3" w:rsidRDefault="00DF151E" w:rsidP="006F3B77">
            <w:pPr>
              <w:pStyle w:val="TAL"/>
            </w:pPr>
            <w:r w:rsidRPr="00913BB3">
              <w:t>8 7 6 5 4 3 2 1</w:t>
            </w:r>
          </w:p>
          <w:p w14:paraId="3ED8B5A8" w14:textId="77777777" w:rsidR="00DF151E" w:rsidRPr="00913BB3" w:rsidRDefault="00DF151E" w:rsidP="006F3B77">
            <w:pPr>
              <w:pStyle w:val="TAL"/>
            </w:pPr>
            <w:r w:rsidRPr="00913BB3">
              <w:t>0 0 0 0 0 0 0 0</w:t>
            </w:r>
            <w:r w:rsidRPr="00913BB3">
              <w:tab/>
              <w:t>value is not used</w:t>
            </w:r>
          </w:p>
          <w:p w14:paraId="1ABDB72A" w14:textId="77777777" w:rsidR="00DF151E" w:rsidRPr="00913BB3" w:rsidRDefault="00DF151E" w:rsidP="006F3B77">
            <w:pPr>
              <w:pStyle w:val="TAL"/>
            </w:pPr>
            <w:r w:rsidRPr="00913BB3">
              <w:t>0 0 0 0 0 0 0 1</w:t>
            </w:r>
            <w:r w:rsidRPr="00913BB3">
              <w:tab/>
              <w:t>value is incremented in multiples of 1 Kbps</w:t>
            </w:r>
          </w:p>
          <w:p w14:paraId="7B288485" w14:textId="77777777" w:rsidR="00DF151E" w:rsidRPr="00913BB3" w:rsidRDefault="00DF151E" w:rsidP="006F3B77">
            <w:pPr>
              <w:pStyle w:val="TAL"/>
            </w:pPr>
            <w:r w:rsidRPr="00913BB3">
              <w:t>0 0 0 0 0 0 1 0</w:t>
            </w:r>
            <w:r w:rsidRPr="00913BB3">
              <w:tab/>
              <w:t>value is incremented in multiples of 4 Kbps</w:t>
            </w:r>
          </w:p>
          <w:p w14:paraId="5C70E058" w14:textId="77777777" w:rsidR="00DF151E" w:rsidRPr="00913BB3" w:rsidRDefault="00DF151E" w:rsidP="006F3B77">
            <w:pPr>
              <w:pStyle w:val="TAL"/>
            </w:pPr>
            <w:r w:rsidRPr="00913BB3">
              <w:t>0 0 0 0 0 0 1 1</w:t>
            </w:r>
            <w:r w:rsidRPr="00913BB3">
              <w:tab/>
              <w:t>value is incremented in multiples of 16 Kbps</w:t>
            </w:r>
          </w:p>
          <w:p w14:paraId="715B7DE3" w14:textId="77777777" w:rsidR="00DF151E" w:rsidRPr="00913BB3" w:rsidRDefault="00DF151E" w:rsidP="006F3B77">
            <w:pPr>
              <w:pStyle w:val="TAL"/>
            </w:pPr>
            <w:r w:rsidRPr="00913BB3">
              <w:t>0 0 0 0 0 1 0 0</w:t>
            </w:r>
            <w:r w:rsidRPr="00913BB3">
              <w:tab/>
              <w:t>value is incremented in multiples of 64 Kbps</w:t>
            </w:r>
          </w:p>
          <w:p w14:paraId="5DF95936" w14:textId="77777777" w:rsidR="00DF151E" w:rsidRPr="00913BB3" w:rsidRDefault="00DF151E" w:rsidP="006F3B77">
            <w:pPr>
              <w:pStyle w:val="TAL"/>
            </w:pPr>
            <w:r w:rsidRPr="00913BB3">
              <w:t>0 0 0 0 0 1 0 1</w:t>
            </w:r>
            <w:r w:rsidRPr="00913BB3">
              <w:tab/>
              <w:t>value is incremented in multiples of 256 Kbps</w:t>
            </w:r>
          </w:p>
          <w:p w14:paraId="41E04E40" w14:textId="77777777" w:rsidR="00DF151E" w:rsidRPr="00913BB3" w:rsidRDefault="00DF151E" w:rsidP="006F3B77">
            <w:pPr>
              <w:pStyle w:val="TAL"/>
            </w:pPr>
            <w:r w:rsidRPr="00913BB3">
              <w:t>0 0 0 0 0 1 1 0</w:t>
            </w:r>
            <w:r w:rsidRPr="00913BB3">
              <w:tab/>
              <w:t>value is incremented in multiples of 1 Mbps</w:t>
            </w:r>
          </w:p>
          <w:p w14:paraId="5526BABA" w14:textId="77777777" w:rsidR="00DF151E" w:rsidRPr="00913BB3" w:rsidRDefault="00DF151E" w:rsidP="006F3B77">
            <w:pPr>
              <w:pStyle w:val="TAL"/>
            </w:pPr>
            <w:r w:rsidRPr="00913BB3">
              <w:t>0 0 0 0 0 1 1 1</w:t>
            </w:r>
            <w:r w:rsidRPr="00913BB3">
              <w:tab/>
              <w:t>value is incremented in multiples of 4 Mbps</w:t>
            </w:r>
          </w:p>
          <w:p w14:paraId="49D6445E" w14:textId="77777777" w:rsidR="00DF151E" w:rsidRPr="00913BB3" w:rsidRDefault="00DF151E" w:rsidP="006F3B77">
            <w:pPr>
              <w:pStyle w:val="TAL"/>
            </w:pPr>
            <w:r w:rsidRPr="00913BB3">
              <w:lastRenderedPageBreak/>
              <w:t>0 0 0 0 1 0 0 0</w:t>
            </w:r>
            <w:r w:rsidRPr="00913BB3">
              <w:tab/>
              <w:t>value is incremented in multiples of 16 Mbps</w:t>
            </w:r>
          </w:p>
          <w:p w14:paraId="3C0998F9" w14:textId="77777777" w:rsidR="00DF151E" w:rsidRPr="00913BB3" w:rsidRDefault="00DF151E" w:rsidP="006F3B77">
            <w:pPr>
              <w:pStyle w:val="TAL"/>
            </w:pPr>
            <w:r w:rsidRPr="00913BB3">
              <w:t>0 0 0 0 1 0 0 1</w:t>
            </w:r>
            <w:r w:rsidRPr="00913BB3">
              <w:tab/>
              <w:t>value is incremented in multiples of 64 Mbps</w:t>
            </w:r>
          </w:p>
          <w:p w14:paraId="573E6598" w14:textId="77777777" w:rsidR="00DF151E" w:rsidRPr="00913BB3" w:rsidRDefault="00DF151E" w:rsidP="006F3B77">
            <w:pPr>
              <w:pStyle w:val="TAL"/>
            </w:pPr>
            <w:r w:rsidRPr="00913BB3">
              <w:t>0 0 0 0 1 0 1 0</w:t>
            </w:r>
            <w:r w:rsidRPr="00913BB3">
              <w:tab/>
              <w:t>value is incremented in multiples of 256 Mbps</w:t>
            </w:r>
          </w:p>
          <w:p w14:paraId="0FCC4998" w14:textId="77777777" w:rsidR="00DF151E" w:rsidRPr="00913BB3" w:rsidRDefault="00DF151E" w:rsidP="006F3B77">
            <w:pPr>
              <w:pStyle w:val="TAL"/>
            </w:pPr>
            <w:r w:rsidRPr="00913BB3">
              <w:t>0 0 0 0 1 0 1 1</w:t>
            </w:r>
            <w:r w:rsidRPr="00913BB3">
              <w:tab/>
              <w:t>value is incremented in multiples of 1 Gbps</w:t>
            </w:r>
          </w:p>
          <w:p w14:paraId="2B3009BD" w14:textId="77777777" w:rsidR="00DF151E" w:rsidRPr="00913BB3" w:rsidRDefault="00DF151E" w:rsidP="006F3B77">
            <w:pPr>
              <w:pStyle w:val="TAL"/>
            </w:pPr>
            <w:r w:rsidRPr="00913BB3">
              <w:t>0 0 0 0 1 1 0 0</w:t>
            </w:r>
            <w:r w:rsidRPr="00913BB3">
              <w:tab/>
              <w:t>value is incremented in multiples of 4 Gbps</w:t>
            </w:r>
          </w:p>
          <w:p w14:paraId="6CF25001" w14:textId="77777777" w:rsidR="00DF151E" w:rsidRPr="00913BB3" w:rsidRDefault="00DF151E" w:rsidP="006F3B77">
            <w:pPr>
              <w:pStyle w:val="TAL"/>
            </w:pPr>
            <w:r w:rsidRPr="00913BB3">
              <w:t>0 0 0 0 1 1 0 1</w:t>
            </w:r>
            <w:r w:rsidRPr="00913BB3">
              <w:tab/>
              <w:t>value is incremented in multiples of 16 Gbps</w:t>
            </w:r>
          </w:p>
          <w:p w14:paraId="26F426FB" w14:textId="77777777" w:rsidR="00DF151E" w:rsidRPr="00913BB3" w:rsidRDefault="00DF151E" w:rsidP="006F3B77">
            <w:pPr>
              <w:pStyle w:val="TAL"/>
            </w:pPr>
            <w:r w:rsidRPr="00913BB3">
              <w:t>0 0 0 0 1 1 1 0</w:t>
            </w:r>
            <w:r w:rsidRPr="00913BB3">
              <w:tab/>
              <w:t>value is incremented in multiples of 64 Gbps</w:t>
            </w:r>
          </w:p>
          <w:p w14:paraId="7F884552" w14:textId="77777777" w:rsidR="00DF151E" w:rsidRPr="00913BB3" w:rsidRDefault="00DF151E" w:rsidP="006F3B77">
            <w:pPr>
              <w:pStyle w:val="TAL"/>
            </w:pPr>
            <w:r w:rsidRPr="00913BB3">
              <w:t>0 0 0 0 1 1 1 1</w:t>
            </w:r>
            <w:r w:rsidRPr="00913BB3">
              <w:tab/>
              <w:t>value is incremented in multiples of 256 Gbps</w:t>
            </w:r>
          </w:p>
          <w:p w14:paraId="29D84856" w14:textId="77777777" w:rsidR="00DF151E" w:rsidRPr="00913BB3" w:rsidRDefault="00DF151E" w:rsidP="006F3B77">
            <w:pPr>
              <w:pStyle w:val="TAL"/>
            </w:pPr>
            <w:r w:rsidRPr="00913BB3">
              <w:t>0 0 0 1 0 0 0 0</w:t>
            </w:r>
            <w:r w:rsidRPr="00913BB3">
              <w:tab/>
              <w:t>value is incremented in multiples of 1 Tbps</w:t>
            </w:r>
          </w:p>
          <w:p w14:paraId="695BD44C" w14:textId="77777777" w:rsidR="00DF151E" w:rsidRPr="00913BB3" w:rsidRDefault="00DF151E" w:rsidP="006F3B77">
            <w:pPr>
              <w:pStyle w:val="TAL"/>
            </w:pPr>
            <w:r w:rsidRPr="00913BB3">
              <w:t>0 0 0 1 0 0 0 1</w:t>
            </w:r>
            <w:r w:rsidRPr="00913BB3">
              <w:tab/>
              <w:t>value is incremented in multiples of 4 Tbps</w:t>
            </w:r>
          </w:p>
          <w:p w14:paraId="02EC4546" w14:textId="77777777" w:rsidR="00DF151E" w:rsidRPr="00913BB3" w:rsidRDefault="00DF151E" w:rsidP="006F3B77">
            <w:pPr>
              <w:pStyle w:val="TAL"/>
            </w:pPr>
            <w:r w:rsidRPr="00913BB3">
              <w:t>0 0 0 1 0 0 1 0</w:t>
            </w:r>
            <w:r w:rsidRPr="00913BB3">
              <w:tab/>
              <w:t>value is incremented in multiples of 16 Tbps</w:t>
            </w:r>
          </w:p>
          <w:p w14:paraId="3D2A43DB" w14:textId="77777777" w:rsidR="00DF151E" w:rsidRPr="00913BB3" w:rsidRDefault="00DF151E" w:rsidP="006F3B77">
            <w:pPr>
              <w:pStyle w:val="TAL"/>
            </w:pPr>
            <w:r w:rsidRPr="00913BB3">
              <w:t>0 0 0 1 0 0 1 1</w:t>
            </w:r>
            <w:r w:rsidRPr="00913BB3">
              <w:tab/>
              <w:t>value is incremented in multiples of 64 Tbps</w:t>
            </w:r>
          </w:p>
          <w:p w14:paraId="1979EF98" w14:textId="77777777" w:rsidR="00DF151E" w:rsidRPr="00913BB3" w:rsidRDefault="00DF151E" w:rsidP="006F3B77">
            <w:pPr>
              <w:pStyle w:val="TAL"/>
            </w:pPr>
            <w:r w:rsidRPr="00913BB3">
              <w:t>0 0 0 1 0 1 0 0</w:t>
            </w:r>
            <w:r w:rsidRPr="00913BB3">
              <w:tab/>
              <w:t>value is incremented in multiples of 256 Tbps</w:t>
            </w:r>
          </w:p>
          <w:p w14:paraId="75E96C30" w14:textId="77777777" w:rsidR="00DF151E" w:rsidRPr="00913BB3" w:rsidRDefault="00DF151E" w:rsidP="006F3B77">
            <w:pPr>
              <w:pStyle w:val="TAL"/>
            </w:pPr>
            <w:r w:rsidRPr="00913BB3">
              <w:t>0 0 0 1 0 1 0 1</w:t>
            </w:r>
            <w:r w:rsidRPr="00913BB3">
              <w:tab/>
              <w:t>value is incremented in multiples of 1 Pbps</w:t>
            </w:r>
          </w:p>
          <w:p w14:paraId="16E862B4" w14:textId="77777777" w:rsidR="00DF151E" w:rsidRPr="00913BB3" w:rsidRDefault="00DF151E" w:rsidP="006F3B77">
            <w:pPr>
              <w:pStyle w:val="TAL"/>
            </w:pPr>
            <w:r w:rsidRPr="00913BB3">
              <w:t>0 0 0 1 0 1 1 0</w:t>
            </w:r>
            <w:r w:rsidRPr="00913BB3">
              <w:tab/>
              <w:t>value is incremented in multiples of 4 Pbps</w:t>
            </w:r>
          </w:p>
          <w:p w14:paraId="6C1F5134" w14:textId="77777777" w:rsidR="00DF151E" w:rsidRPr="00913BB3" w:rsidRDefault="00DF151E" w:rsidP="006F3B77">
            <w:pPr>
              <w:pStyle w:val="TAL"/>
            </w:pPr>
            <w:r w:rsidRPr="00913BB3">
              <w:t>0 0 0 1 0 1 1 1</w:t>
            </w:r>
            <w:r w:rsidRPr="00913BB3">
              <w:tab/>
              <w:t>value is incremented in multiples of 16 Pbps</w:t>
            </w:r>
          </w:p>
          <w:p w14:paraId="087B327A" w14:textId="77777777" w:rsidR="00DF151E" w:rsidRPr="00913BB3" w:rsidRDefault="00DF151E" w:rsidP="006F3B77">
            <w:pPr>
              <w:pStyle w:val="TAL"/>
            </w:pPr>
            <w:r w:rsidRPr="00913BB3">
              <w:t>0 0 0 1 1 0 0 0</w:t>
            </w:r>
            <w:r w:rsidRPr="00913BB3">
              <w:tab/>
              <w:t>value is incremented in multiples of 64 Pbps</w:t>
            </w:r>
          </w:p>
          <w:p w14:paraId="794C2C16" w14:textId="77777777" w:rsidR="00DF151E" w:rsidRPr="00913BB3" w:rsidRDefault="00DF151E" w:rsidP="006F3B77">
            <w:pPr>
              <w:pStyle w:val="TAL"/>
            </w:pPr>
            <w:r w:rsidRPr="00913BB3">
              <w:t>0 0 0 1 1 0 0 1</w:t>
            </w:r>
            <w:r w:rsidRPr="00913BB3">
              <w:tab/>
              <w:t>value is incremented in multiples of 256 Pbps</w:t>
            </w:r>
          </w:p>
          <w:p w14:paraId="7A4449EA" w14:textId="77777777" w:rsidR="00DF151E" w:rsidRPr="00913BB3" w:rsidRDefault="00DF151E" w:rsidP="006F3B77">
            <w:pPr>
              <w:pStyle w:val="TAL"/>
            </w:pPr>
            <w:r w:rsidRPr="00913BB3">
              <w:t>Other values shall be interpreted as multiples of 256 Pbps in this version of the protocol.</w:t>
            </w:r>
          </w:p>
          <w:p w14:paraId="28D49503" w14:textId="77777777" w:rsidR="00DF151E" w:rsidRPr="00913BB3" w:rsidRDefault="00DF151E" w:rsidP="006F3B77">
            <w:pPr>
              <w:pStyle w:val="TAL"/>
            </w:pPr>
          </w:p>
          <w:p w14:paraId="7E65696E" w14:textId="77777777" w:rsidR="00DF151E" w:rsidRPr="00913BB3" w:rsidRDefault="00DF151E" w:rsidP="006F3B77">
            <w:pPr>
              <w:pStyle w:val="TAL"/>
              <w:rPr>
                <w:lang w:eastAsia="ja-JP"/>
              </w:rPr>
            </w:pPr>
            <w:r w:rsidRPr="00913BB3">
              <w:rPr>
                <w:noProof/>
                <w:lang w:val="en-US"/>
              </w:rPr>
              <w:t>Value of the guaranteed flow bit rate for uplink</w:t>
            </w:r>
            <w:r w:rsidRPr="00913BB3">
              <w:rPr>
                <w:lang w:eastAsia="ja-JP"/>
              </w:rPr>
              <w:t xml:space="preserve"> (octets 2 and 3)</w:t>
            </w:r>
          </w:p>
          <w:p w14:paraId="138A9CE5" w14:textId="77777777" w:rsidR="00DF151E" w:rsidRPr="00913BB3" w:rsidRDefault="00DF151E" w:rsidP="006F3B77">
            <w:pPr>
              <w:pStyle w:val="TAL"/>
              <w:rPr>
                <w:lang w:eastAsia="ja-JP"/>
              </w:rPr>
            </w:pPr>
            <w:r w:rsidRPr="00913BB3">
              <w:t xml:space="preserve">Octets 2 and 3 represent the binary coded value of the </w:t>
            </w:r>
            <w:r w:rsidRPr="00913BB3">
              <w:rPr>
                <w:noProof/>
                <w:lang w:val="en-US"/>
              </w:rPr>
              <w:t xml:space="preserve">guaranteed flow bit rate for uplink </w:t>
            </w:r>
            <w:r w:rsidRPr="00913BB3">
              <w:rPr>
                <w:lang w:eastAsia="ja-JP"/>
              </w:rPr>
              <w:t xml:space="preserve">in units defined by the </w:t>
            </w:r>
            <w:r w:rsidRPr="00913BB3">
              <w:t xml:space="preserve">unit of the </w:t>
            </w:r>
            <w:r w:rsidRPr="00913BB3">
              <w:rPr>
                <w:lang w:eastAsia="ja-JP"/>
              </w:rPr>
              <w:t>guaranteed flow bit rate for uplink.</w:t>
            </w:r>
          </w:p>
          <w:p w14:paraId="47B1C173" w14:textId="77777777" w:rsidR="00DF151E" w:rsidRPr="00913BB3" w:rsidRDefault="00DF151E" w:rsidP="006F3B77">
            <w:pPr>
              <w:pStyle w:val="TAL"/>
            </w:pPr>
          </w:p>
          <w:p w14:paraId="095744D4" w14:textId="77777777" w:rsidR="00DF151E" w:rsidRPr="00913BB3" w:rsidRDefault="00DF151E" w:rsidP="006F3B77">
            <w:pPr>
              <w:pStyle w:val="TAL"/>
            </w:pPr>
            <w:r w:rsidRPr="00913BB3">
              <w:t xml:space="preserve">When the parameter identifier indicates "GFBR downlink", the parameter contents field contains one octet indicating the unit of the </w:t>
            </w:r>
            <w:r w:rsidRPr="00913BB3">
              <w:rPr>
                <w:lang w:eastAsia="ja-JP"/>
              </w:rPr>
              <w:t xml:space="preserve">guaranteed flow bit rate for downlink followed by two octets containing the value of </w:t>
            </w:r>
            <w:r w:rsidRPr="00913BB3">
              <w:t xml:space="preserve">the </w:t>
            </w:r>
            <w:r w:rsidRPr="00913BB3">
              <w:rPr>
                <w:noProof/>
                <w:lang w:val="en-US"/>
              </w:rPr>
              <w:t>guaranteed flow bit rate for downlink</w:t>
            </w:r>
            <w:r w:rsidRPr="00913BB3">
              <w:t>.</w:t>
            </w:r>
          </w:p>
          <w:p w14:paraId="73F829A4" w14:textId="77777777" w:rsidR="00DF151E" w:rsidRPr="00913BB3" w:rsidRDefault="00DF151E" w:rsidP="006F3B77">
            <w:pPr>
              <w:pStyle w:val="TAL"/>
            </w:pPr>
          </w:p>
          <w:p w14:paraId="1262745D" w14:textId="77777777" w:rsidR="00DF151E" w:rsidRPr="00913BB3" w:rsidRDefault="00DF151E" w:rsidP="006F3B77">
            <w:pPr>
              <w:pStyle w:val="TAL"/>
            </w:pPr>
            <w:r w:rsidRPr="00913BB3">
              <w:t xml:space="preserve">Unit of the </w:t>
            </w:r>
            <w:r w:rsidRPr="00913BB3">
              <w:rPr>
                <w:lang w:eastAsia="ja-JP"/>
              </w:rPr>
              <w:t>guaranteed flow bit rate for downlink (octet 1)</w:t>
            </w:r>
          </w:p>
          <w:p w14:paraId="6616C9F5" w14:textId="77777777" w:rsidR="00DF151E" w:rsidRPr="00913BB3" w:rsidRDefault="00DF151E" w:rsidP="006F3B77">
            <w:pPr>
              <w:pStyle w:val="TAL"/>
            </w:pPr>
            <w:r w:rsidRPr="00913BB3">
              <w:t xml:space="preserve">The coding is identical to that of the unit of the </w:t>
            </w:r>
            <w:r w:rsidRPr="00913BB3">
              <w:rPr>
                <w:lang w:eastAsia="ja-JP"/>
              </w:rPr>
              <w:t>guaranteed flow bit rate for uplink</w:t>
            </w:r>
            <w:r w:rsidRPr="00913BB3">
              <w:t>.</w:t>
            </w:r>
          </w:p>
          <w:p w14:paraId="134EA25C" w14:textId="77777777" w:rsidR="00DF151E" w:rsidRPr="00913BB3" w:rsidRDefault="00DF151E" w:rsidP="006F3B77">
            <w:pPr>
              <w:pStyle w:val="TAL"/>
            </w:pPr>
          </w:p>
          <w:p w14:paraId="4AB75B8B" w14:textId="77777777" w:rsidR="00DF151E" w:rsidRPr="00913BB3" w:rsidRDefault="00DF151E" w:rsidP="006F3B77">
            <w:pPr>
              <w:pStyle w:val="TAL"/>
              <w:rPr>
                <w:lang w:eastAsia="ja-JP"/>
              </w:rPr>
            </w:pPr>
            <w:r w:rsidRPr="00913BB3">
              <w:rPr>
                <w:noProof/>
                <w:lang w:val="en-US"/>
              </w:rPr>
              <w:t>Value of the guaranteed flow bit rate for downlink</w:t>
            </w:r>
            <w:r w:rsidRPr="00913BB3">
              <w:rPr>
                <w:lang w:eastAsia="ja-JP"/>
              </w:rPr>
              <w:t xml:space="preserve"> (octets 2 and 3)</w:t>
            </w:r>
          </w:p>
          <w:p w14:paraId="773FBF35" w14:textId="77777777" w:rsidR="00DF151E" w:rsidRPr="00913BB3" w:rsidRDefault="00DF151E" w:rsidP="006F3B77">
            <w:pPr>
              <w:pStyle w:val="TAL"/>
              <w:rPr>
                <w:lang w:eastAsia="ja-JP"/>
              </w:rPr>
            </w:pPr>
            <w:r w:rsidRPr="00913BB3">
              <w:t xml:space="preserve">Octets 2 and 3 represent the binary coded value of the </w:t>
            </w:r>
            <w:r w:rsidRPr="00913BB3">
              <w:rPr>
                <w:noProof/>
                <w:lang w:val="en-US"/>
              </w:rPr>
              <w:t xml:space="preserve">guaranteed flow bit rate for downlink </w:t>
            </w:r>
            <w:r w:rsidRPr="00913BB3">
              <w:rPr>
                <w:lang w:eastAsia="ja-JP"/>
              </w:rPr>
              <w:t xml:space="preserve">in units defined by the </w:t>
            </w:r>
            <w:r w:rsidRPr="00913BB3">
              <w:t xml:space="preserve">unit of the </w:t>
            </w:r>
            <w:r w:rsidRPr="00913BB3">
              <w:rPr>
                <w:lang w:eastAsia="ja-JP"/>
              </w:rPr>
              <w:t>guaranteed flow bit rate for downlink.</w:t>
            </w:r>
          </w:p>
          <w:p w14:paraId="63973AAE" w14:textId="77777777" w:rsidR="00DF151E" w:rsidRPr="00913BB3" w:rsidRDefault="00DF151E" w:rsidP="006F3B77">
            <w:pPr>
              <w:pStyle w:val="TAL"/>
            </w:pPr>
          </w:p>
          <w:p w14:paraId="3BB30ABD" w14:textId="77777777" w:rsidR="00DF151E" w:rsidRPr="00913BB3" w:rsidRDefault="00DF151E" w:rsidP="006F3B77">
            <w:pPr>
              <w:pStyle w:val="TAL"/>
            </w:pPr>
            <w:r w:rsidRPr="00913BB3">
              <w:t xml:space="preserve">When the parameter identifier indicates "MFBR uplink", the parameter contents field contains the one octet indicating the unit of the </w:t>
            </w:r>
            <w:r w:rsidRPr="00913BB3">
              <w:rPr>
                <w:lang w:eastAsia="ja-JP"/>
              </w:rPr>
              <w:t xml:space="preserve">maximum flow bit rate for uplink followed by two octets containing the value of </w:t>
            </w:r>
            <w:r w:rsidRPr="00913BB3">
              <w:rPr>
                <w:noProof/>
                <w:lang w:val="en-US"/>
              </w:rPr>
              <w:t>maximum flow bit rate for uplink</w:t>
            </w:r>
            <w:r w:rsidRPr="00913BB3">
              <w:t>.</w:t>
            </w:r>
          </w:p>
          <w:p w14:paraId="5EAFD338" w14:textId="77777777" w:rsidR="00DF151E" w:rsidRPr="00913BB3" w:rsidRDefault="00DF151E" w:rsidP="006F3B77">
            <w:pPr>
              <w:pStyle w:val="TAL"/>
            </w:pPr>
          </w:p>
          <w:p w14:paraId="1A46EE07" w14:textId="77777777" w:rsidR="00DF151E" w:rsidRPr="00913BB3" w:rsidRDefault="00DF151E" w:rsidP="006F3B77">
            <w:pPr>
              <w:pStyle w:val="TAL"/>
            </w:pPr>
            <w:r w:rsidRPr="00913BB3">
              <w:t xml:space="preserve">Unit of the </w:t>
            </w:r>
            <w:r w:rsidRPr="00913BB3">
              <w:rPr>
                <w:noProof/>
                <w:lang w:val="en-US"/>
              </w:rPr>
              <w:t xml:space="preserve">maximum </w:t>
            </w:r>
            <w:r w:rsidRPr="00913BB3">
              <w:rPr>
                <w:lang w:eastAsia="ja-JP"/>
              </w:rPr>
              <w:t>flow bit rate for uplink (octet 1)</w:t>
            </w:r>
          </w:p>
          <w:p w14:paraId="2E263E7D" w14:textId="77777777" w:rsidR="00DF151E" w:rsidRPr="00913BB3" w:rsidRDefault="00DF151E" w:rsidP="006F3B77">
            <w:pPr>
              <w:pStyle w:val="TAL"/>
            </w:pPr>
            <w:r w:rsidRPr="00913BB3">
              <w:t xml:space="preserve">The coding is identical to that of the unit of the </w:t>
            </w:r>
            <w:r w:rsidRPr="00913BB3">
              <w:rPr>
                <w:lang w:eastAsia="ja-JP"/>
              </w:rPr>
              <w:t>guaranteed flow bit rate for uplink</w:t>
            </w:r>
            <w:r w:rsidRPr="00913BB3">
              <w:t>.</w:t>
            </w:r>
          </w:p>
          <w:p w14:paraId="0C3800E1" w14:textId="77777777" w:rsidR="00DF151E" w:rsidRPr="00913BB3" w:rsidRDefault="00DF151E" w:rsidP="006F3B77">
            <w:pPr>
              <w:pStyle w:val="TAL"/>
            </w:pPr>
          </w:p>
          <w:p w14:paraId="5B866571" w14:textId="77777777" w:rsidR="00DF151E" w:rsidRPr="00913BB3" w:rsidRDefault="00DF151E" w:rsidP="006F3B77">
            <w:pPr>
              <w:pStyle w:val="TAL"/>
              <w:rPr>
                <w:lang w:eastAsia="ja-JP"/>
              </w:rPr>
            </w:pPr>
            <w:r w:rsidRPr="00913BB3">
              <w:rPr>
                <w:noProof/>
                <w:lang w:val="en-US"/>
              </w:rPr>
              <w:t>Value of the maximum flow bit rate for uplink</w:t>
            </w:r>
            <w:r w:rsidRPr="00913BB3">
              <w:rPr>
                <w:lang w:eastAsia="ja-JP"/>
              </w:rPr>
              <w:t xml:space="preserve"> (octets 2 and 3)</w:t>
            </w:r>
          </w:p>
          <w:p w14:paraId="4DEE989C" w14:textId="77777777" w:rsidR="00DF151E" w:rsidRPr="00913BB3" w:rsidRDefault="00DF151E" w:rsidP="006F3B77">
            <w:pPr>
              <w:pStyle w:val="TAL"/>
              <w:rPr>
                <w:lang w:eastAsia="ja-JP"/>
              </w:rPr>
            </w:pPr>
            <w:r w:rsidRPr="00913BB3">
              <w:t xml:space="preserve">Octets 2 and 3 represent the binary coded value of the </w:t>
            </w:r>
            <w:r w:rsidRPr="00913BB3">
              <w:rPr>
                <w:noProof/>
                <w:lang w:val="en-US"/>
              </w:rPr>
              <w:t xml:space="preserve">maximum flow bit rate for uplink </w:t>
            </w:r>
            <w:r w:rsidRPr="00913BB3">
              <w:rPr>
                <w:lang w:eastAsia="ja-JP"/>
              </w:rPr>
              <w:t xml:space="preserve">in units defined by the </w:t>
            </w:r>
            <w:r w:rsidRPr="00913BB3">
              <w:t xml:space="preserve">unit of the </w:t>
            </w:r>
            <w:r w:rsidRPr="00913BB3">
              <w:rPr>
                <w:lang w:eastAsia="ja-JP"/>
              </w:rPr>
              <w:t>maximum flow bit rate for uplink.</w:t>
            </w:r>
          </w:p>
          <w:p w14:paraId="55617C7A" w14:textId="77777777" w:rsidR="00DF151E" w:rsidRPr="00913BB3" w:rsidRDefault="00DF151E" w:rsidP="006F3B77">
            <w:pPr>
              <w:pStyle w:val="TAL"/>
            </w:pPr>
          </w:p>
          <w:p w14:paraId="17F12C10" w14:textId="77777777" w:rsidR="00DF151E" w:rsidRPr="00913BB3" w:rsidRDefault="00DF151E" w:rsidP="006F3B77">
            <w:pPr>
              <w:pStyle w:val="TAL"/>
            </w:pPr>
            <w:r w:rsidRPr="00913BB3">
              <w:t xml:space="preserve">When the parameter identifier indicates "MFBR downlink", the parameter contents field contains one octet indicating the unit of the </w:t>
            </w:r>
            <w:r w:rsidRPr="00913BB3">
              <w:rPr>
                <w:lang w:eastAsia="ja-JP"/>
              </w:rPr>
              <w:t xml:space="preserve">maximum flow bit rate for downlink followed by two octets containing the value of </w:t>
            </w:r>
            <w:r w:rsidRPr="00913BB3">
              <w:t xml:space="preserve">the </w:t>
            </w:r>
            <w:r w:rsidRPr="00913BB3">
              <w:rPr>
                <w:noProof/>
                <w:lang w:val="en-US"/>
              </w:rPr>
              <w:t>maximum flow bit rate for downlink</w:t>
            </w:r>
            <w:r w:rsidRPr="00913BB3">
              <w:t>.</w:t>
            </w:r>
          </w:p>
          <w:p w14:paraId="1A343031" w14:textId="77777777" w:rsidR="00DF151E" w:rsidRPr="00913BB3" w:rsidRDefault="00DF151E" w:rsidP="006F3B77">
            <w:pPr>
              <w:pStyle w:val="TAL"/>
            </w:pPr>
          </w:p>
          <w:p w14:paraId="5F297B20" w14:textId="77777777" w:rsidR="00DF151E" w:rsidRPr="00913BB3" w:rsidRDefault="00DF151E" w:rsidP="006F3B77">
            <w:pPr>
              <w:pStyle w:val="TAL"/>
            </w:pPr>
            <w:r w:rsidRPr="00913BB3">
              <w:t xml:space="preserve">Unit of the </w:t>
            </w:r>
            <w:r w:rsidRPr="00913BB3">
              <w:rPr>
                <w:noProof/>
                <w:lang w:val="en-US"/>
              </w:rPr>
              <w:t xml:space="preserve">maximum </w:t>
            </w:r>
            <w:r w:rsidRPr="00913BB3">
              <w:rPr>
                <w:lang w:eastAsia="ja-JP"/>
              </w:rPr>
              <w:t>flow bit rate for downlink (octet 1)</w:t>
            </w:r>
          </w:p>
          <w:p w14:paraId="556564B9" w14:textId="77777777" w:rsidR="00DF151E" w:rsidRPr="00913BB3" w:rsidRDefault="00DF151E" w:rsidP="006F3B77">
            <w:pPr>
              <w:pStyle w:val="TAL"/>
            </w:pPr>
            <w:r w:rsidRPr="00913BB3">
              <w:t xml:space="preserve">The coding is identical to that of the unit of the </w:t>
            </w:r>
            <w:r w:rsidRPr="00913BB3">
              <w:rPr>
                <w:lang w:eastAsia="ja-JP"/>
              </w:rPr>
              <w:t>guaranteed flow bit rate for uplink</w:t>
            </w:r>
            <w:r w:rsidRPr="00913BB3">
              <w:t>.</w:t>
            </w:r>
          </w:p>
          <w:p w14:paraId="2DD5EED7" w14:textId="77777777" w:rsidR="00DF151E" w:rsidRPr="00913BB3" w:rsidRDefault="00DF151E" w:rsidP="006F3B77">
            <w:pPr>
              <w:pStyle w:val="TAL"/>
            </w:pPr>
          </w:p>
          <w:p w14:paraId="03387B96" w14:textId="77777777" w:rsidR="00DF151E" w:rsidRPr="00913BB3" w:rsidRDefault="00DF151E" w:rsidP="006F3B77">
            <w:pPr>
              <w:pStyle w:val="TAL"/>
              <w:rPr>
                <w:lang w:eastAsia="ja-JP"/>
              </w:rPr>
            </w:pPr>
            <w:r w:rsidRPr="00913BB3">
              <w:rPr>
                <w:noProof/>
                <w:lang w:val="en-US"/>
              </w:rPr>
              <w:t>Value of the maximum flow bit rate for downlink</w:t>
            </w:r>
            <w:r w:rsidRPr="00913BB3">
              <w:rPr>
                <w:lang w:eastAsia="ja-JP"/>
              </w:rPr>
              <w:t xml:space="preserve"> (octets 2 and 3)</w:t>
            </w:r>
          </w:p>
          <w:p w14:paraId="28E9D5ED" w14:textId="77777777" w:rsidR="00DF151E" w:rsidRPr="00913BB3" w:rsidRDefault="00DF151E" w:rsidP="006F3B77">
            <w:pPr>
              <w:pStyle w:val="TAL"/>
              <w:rPr>
                <w:lang w:eastAsia="ja-JP"/>
              </w:rPr>
            </w:pPr>
            <w:r w:rsidRPr="00913BB3">
              <w:t xml:space="preserve">Octets 2 and 3 represent the binary coded value of the </w:t>
            </w:r>
            <w:r w:rsidRPr="00913BB3">
              <w:rPr>
                <w:noProof/>
                <w:lang w:val="en-US"/>
              </w:rPr>
              <w:t xml:space="preserve">maximum flow bit rate for downlink </w:t>
            </w:r>
            <w:r w:rsidRPr="00913BB3">
              <w:rPr>
                <w:lang w:eastAsia="ja-JP"/>
              </w:rPr>
              <w:t xml:space="preserve">in units defined by the </w:t>
            </w:r>
            <w:r w:rsidRPr="00913BB3">
              <w:t xml:space="preserve">unit of the </w:t>
            </w:r>
            <w:r w:rsidRPr="00913BB3">
              <w:rPr>
                <w:lang w:eastAsia="ja-JP"/>
              </w:rPr>
              <w:t>maximum flow bit rate for downlink.</w:t>
            </w:r>
          </w:p>
          <w:p w14:paraId="2DC0B3ED" w14:textId="77777777" w:rsidR="00DF151E" w:rsidRPr="00913BB3" w:rsidRDefault="00DF151E" w:rsidP="006F3B77">
            <w:pPr>
              <w:pStyle w:val="TAL"/>
            </w:pPr>
          </w:p>
          <w:p w14:paraId="54C358DF" w14:textId="77777777" w:rsidR="00DF151E" w:rsidRPr="00913BB3" w:rsidRDefault="00DF151E" w:rsidP="006F3B77">
            <w:pPr>
              <w:pStyle w:val="TAL"/>
            </w:pPr>
            <w:r w:rsidRPr="00913BB3">
              <w:t>When the parameter identifier indicates "</w:t>
            </w:r>
            <w:r w:rsidRPr="00913BB3">
              <w:rPr>
                <w:noProof/>
                <w:lang w:val="en-US"/>
              </w:rPr>
              <w:t>averaging window</w:t>
            </w:r>
            <w:r w:rsidRPr="00913BB3">
              <w:t xml:space="preserve">", the parameter contents field contains the binary representation of </w:t>
            </w:r>
            <w:r w:rsidRPr="00913BB3">
              <w:rPr>
                <w:noProof/>
                <w:lang w:val="en-US"/>
              </w:rPr>
              <w:t xml:space="preserve">the averaging window for both </w:t>
            </w:r>
            <w:r w:rsidRPr="00913BB3">
              <w:t>uplink and downlink</w:t>
            </w:r>
            <w:r w:rsidRPr="00913BB3">
              <w:rPr>
                <w:noProof/>
                <w:lang w:val="en-US"/>
              </w:rPr>
              <w:t xml:space="preserve"> in milliseconds and </w:t>
            </w:r>
            <w:r w:rsidRPr="00913BB3">
              <w:t>the parameter contents field is two octets in length.</w:t>
            </w:r>
          </w:p>
          <w:p w14:paraId="653551AE" w14:textId="77777777" w:rsidR="00DF151E" w:rsidRPr="00913BB3" w:rsidRDefault="00DF151E" w:rsidP="006F3B77">
            <w:pPr>
              <w:pStyle w:val="TAL"/>
            </w:pPr>
          </w:p>
          <w:p w14:paraId="498B64EA" w14:textId="77777777" w:rsidR="00DF151E" w:rsidRPr="00913BB3" w:rsidRDefault="00DF151E" w:rsidP="006F3B77">
            <w:pPr>
              <w:pStyle w:val="TAL"/>
            </w:pPr>
            <w:r w:rsidRPr="00913BB3">
              <w:t xml:space="preserve">When the parameter identifier indicates </w:t>
            </w:r>
            <w:r w:rsidRPr="00913BB3">
              <w:rPr>
                <w:rFonts w:hint="eastAsia"/>
              </w:rPr>
              <w:t>EPS bearer identity, the length of EPS bearer identity is one octet and parameter contents field is coded as specified in subclause 9.3.2</w:t>
            </w:r>
            <w:r w:rsidRPr="00913BB3">
              <w:t xml:space="preserve"> </w:t>
            </w:r>
            <w:r w:rsidRPr="00913BB3">
              <w:rPr>
                <w:rFonts w:hint="eastAsia"/>
              </w:rPr>
              <w:t>of 3GPP TS 24.301 [</w:t>
            </w:r>
            <w:r w:rsidRPr="00913BB3">
              <w:t>15</w:t>
            </w:r>
            <w:r w:rsidRPr="00913BB3">
              <w:rPr>
                <w:rFonts w:hint="eastAsia"/>
              </w:rPr>
              <w:t>]</w:t>
            </w:r>
            <w:r w:rsidRPr="00913BB3">
              <w:t xml:space="preserve"> (see NOTE)</w:t>
            </w:r>
            <w:r w:rsidRPr="00913BB3">
              <w:rPr>
                <w:rFonts w:hint="eastAsia"/>
              </w:rPr>
              <w:t>.</w:t>
            </w:r>
            <w:r w:rsidRPr="00913BB3">
              <w:t xml:space="preserve"> The UE shall not include the </w:t>
            </w:r>
            <w:r w:rsidRPr="00913BB3">
              <w:rPr>
                <w:rFonts w:hint="eastAsia"/>
              </w:rPr>
              <w:t>EPS bearer identity</w:t>
            </w:r>
            <w:r w:rsidRPr="00913BB3">
              <w:t xml:space="preserve"> parameter in any mobile originated 5GSM messages.</w:t>
            </w:r>
          </w:p>
          <w:p w14:paraId="03AB43A5" w14:textId="77777777" w:rsidR="00DF151E" w:rsidRPr="00913BB3" w:rsidRDefault="00DF151E" w:rsidP="006F3B77">
            <w:pPr>
              <w:pStyle w:val="TAL"/>
            </w:pPr>
          </w:p>
        </w:tc>
      </w:tr>
      <w:tr w:rsidR="00DF151E" w:rsidRPr="00913BB3" w14:paraId="7D8E0AD0" w14:textId="77777777" w:rsidTr="006F3B77">
        <w:trPr>
          <w:jc w:val="center"/>
        </w:trPr>
        <w:tc>
          <w:tcPr>
            <w:tcW w:w="7167" w:type="dxa"/>
            <w:tcBorders>
              <w:bottom w:val="single" w:sz="4" w:space="0" w:color="auto"/>
            </w:tcBorders>
          </w:tcPr>
          <w:p w14:paraId="57309341" w14:textId="77777777" w:rsidR="00DF151E" w:rsidRPr="00913BB3" w:rsidRDefault="00DF151E" w:rsidP="006F3B77">
            <w:pPr>
              <w:pStyle w:val="TAL"/>
            </w:pPr>
          </w:p>
        </w:tc>
      </w:tr>
      <w:tr w:rsidR="00DF151E" w:rsidRPr="00913BB3" w14:paraId="6F1B39FC" w14:textId="77777777" w:rsidTr="006F3B77">
        <w:trPr>
          <w:jc w:val="center"/>
        </w:trPr>
        <w:tc>
          <w:tcPr>
            <w:tcW w:w="7167" w:type="dxa"/>
            <w:tcBorders>
              <w:top w:val="single" w:sz="4" w:space="0" w:color="auto"/>
              <w:bottom w:val="single" w:sz="4" w:space="0" w:color="auto"/>
            </w:tcBorders>
          </w:tcPr>
          <w:p w14:paraId="4D41C479" w14:textId="77777777" w:rsidR="00DF151E" w:rsidRPr="00913BB3" w:rsidRDefault="00DF151E" w:rsidP="006F3B77">
            <w:pPr>
              <w:pStyle w:val="TAN"/>
            </w:pPr>
            <w:r w:rsidRPr="00913BB3">
              <w:lastRenderedPageBreak/>
              <w:t>NOTE:</w:t>
            </w:r>
            <w:r w:rsidRPr="00913BB3">
              <w:tab/>
              <w:t>The total number of EPS bearer identities included in all QoS flow descriptions of a UE cannot exceed fifteen.</w:t>
            </w:r>
          </w:p>
        </w:tc>
      </w:tr>
    </w:tbl>
    <w:p w14:paraId="028C6532" w14:textId="77777777" w:rsidR="00DF151E" w:rsidRPr="00913BB3" w:rsidRDefault="00DF151E" w:rsidP="00DF151E"/>
    <w:p w14:paraId="5F12F153" w14:textId="77777777" w:rsidR="00DF151E" w:rsidRPr="00913BB3" w:rsidRDefault="00DF151E" w:rsidP="00DF151E">
      <w:pPr>
        <w:pStyle w:val="Heading4"/>
      </w:pPr>
      <w:bookmarkStart w:id="2517" w:name="_Toc20232604"/>
      <w:bookmarkStart w:id="2518" w:name="_Toc27745926"/>
      <w:bookmarkStart w:id="2519" w:name="_Toc106694337"/>
      <w:r w:rsidRPr="00913BB3">
        <w:t>9.11.4.13</w:t>
      </w:r>
      <w:r w:rsidRPr="00913BB3">
        <w:tab/>
        <w:t>QoS rules</w:t>
      </w:r>
      <w:bookmarkEnd w:id="2517"/>
      <w:bookmarkEnd w:id="2518"/>
      <w:bookmarkEnd w:id="2519"/>
    </w:p>
    <w:p w14:paraId="74C0E5E7" w14:textId="77777777" w:rsidR="00DF151E" w:rsidRPr="00913BB3" w:rsidRDefault="00DF151E" w:rsidP="00DF151E">
      <w:r w:rsidRPr="00913BB3">
        <w:t>The purpose of the QoS rules</w:t>
      </w:r>
      <w:r w:rsidRPr="00913BB3">
        <w:rPr>
          <w:i/>
        </w:rPr>
        <w:t xml:space="preserve"> </w:t>
      </w:r>
      <w:r w:rsidRPr="00913BB3">
        <w:t>information element is to indicate a set of QoS rules to be used by the UE, where each QoS rule is a set of parameters as described in subclause 6.2.5.1.1.2:</w:t>
      </w:r>
    </w:p>
    <w:p w14:paraId="2740BD37" w14:textId="77777777" w:rsidR="00DF151E" w:rsidRPr="00913BB3" w:rsidRDefault="00DF151E" w:rsidP="00DF151E">
      <w:pPr>
        <w:pStyle w:val="B1"/>
      </w:pPr>
      <w:r w:rsidRPr="00913BB3">
        <w:t>a)</w:t>
      </w:r>
      <w:r w:rsidRPr="00913BB3">
        <w:tab/>
        <w:t>for classification and marking of uplink user traffic; and</w:t>
      </w:r>
    </w:p>
    <w:p w14:paraId="79A7A8D7" w14:textId="77777777" w:rsidR="00DF151E" w:rsidRPr="00913BB3" w:rsidRDefault="00DF151E" w:rsidP="00DF151E">
      <w:pPr>
        <w:pStyle w:val="B1"/>
      </w:pPr>
      <w:r w:rsidRPr="00913BB3">
        <w:t>b)</w:t>
      </w:r>
      <w:r w:rsidRPr="00913BB3">
        <w:tab/>
        <w:t>for identification of a QoS flow which the network is to use for a particular downlink user traffic.</w:t>
      </w:r>
    </w:p>
    <w:p w14:paraId="30053359" w14:textId="77777777" w:rsidR="00DF151E" w:rsidRPr="00913BB3" w:rsidRDefault="00DF151E" w:rsidP="00DF151E">
      <w:pPr>
        <w:pStyle w:val="NO"/>
      </w:pPr>
      <w:bookmarkStart w:id="2520" w:name="_Hlk493750505"/>
      <w:r w:rsidRPr="00913BB3">
        <w:t>NOTE:</w:t>
      </w:r>
      <w:r w:rsidRPr="00913BB3">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2520"/>
    <w:p w14:paraId="528F9EE5" w14:textId="77777777" w:rsidR="00DF151E" w:rsidRPr="00913BB3" w:rsidRDefault="00DF151E" w:rsidP="00DF151E">
      <w:r w:rsidRPr="00913BB3">
        <w:t>The QoS rules may contain a set of packet filters consisting of zero or more packet filters for UL direction, zero or more packet filters for DL direction, zero or more packet filters for both UL and DL directions or any combinations of these. The set of packet filters determine the traffic mapping to QoS flows.</w:t>
      </w:r>
    </w:p>
    <w:p w14:paraId="6ACF8E8E" w14:textId="77777777" w:rsidR="00DF151E" w:rsidRPr="00913BB3" w:rsidRDefault="00DF151E" w:rsidP="00DF151E">
      <w:r w:rsidRPr="00913BB3">
        <w:t>The QoS rules information element is a type 6 information element with a minimum length of 7 octets. The maximum length for the information element is 65538 octets.</w:t>
      </w:r>
    </w:p>
    <w:p w14:paraId="379CD5D9" w14:textId="77777777" w:rsidR="00DF151E" w:rsidRPr="00913BB3" w:rsidRDefault="00DF151E" w:rsidP="00DF151E">
      <w:r w:rsidRPr="00913BB3">
        <w:t>The QoS rules</w:t>
      </w:r>
      <w:r w:rsidRPr="00913BB3">
        <w:rPr>
          <w:i/>
        </w:rPr>
        <w:t xml:space="preserve"> </w:t>
      </w:r>
      <w:r w:rsidRPr="00913BB3">
        <w:t>information element is coded as shown in figure</w:t>
      </w:r>
      <w:bookmarkStart w:id="2521" w:name="_Hlk483983523"/>
      <w:r w:rsidRPr="00913BB3">
        <w:t> 9.11.4.13.1</w:t>
      </w:r>
      <w:bookmarkEnd w:id="2521"/>
      <w:r w:rsidRPr="00913BB3">
        <w:t>, figure 9.11.4.13.2, figure 9.11.4.13.3, figure 9.11.4.13.4 and table 9.11.4.13.1.</w:t>
      </w: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DF151E" w:rsidRPr="00913BB3" w14:paraId="7C58F996" w14:textId="77777777" w:rsidTr="006F3B77">
        <w:trPr>
          <w:cantSplit/>
          <w:jc w:val="center"/>
        </w:trPr>
        <w:tc>
          <w:tcPr>
            <w:tcW w:w="2268" w:type="dxa"/>
          </w:tcPr>
          <w:p w14:paraId="16C4ADD7" w14:textId="77777777" w:rsidR="00DF151E" w:rsidRPr="00913BB3" w:rsidRDefault="00DF151E" w:rsidP="006F3B77">
            <w:pPr>
              <w:pStyle w:val="TAC"/>
            </w:pPr>
          </w:p>
        </w:tc>
        <w:tc>
          <w:tcPr>
            <w:tcW w:w="564" w:type="dxa"/>
            <w:tcBorders>
              <w:bottom w:val="single" w:sz="6" w:space="0" w:color="auto"/>
            </w:tcBorders>
          </w:tcPr>
          <w:p w14:paraId="124DD9F0" w14:textId="77777777" w:rsidR="00DF151E" w:rsidRPr="00913BB3" w:rsidRDefault="00DF151E" w:rsidP="006F3B77">
            <w:pPr>
              <w:pStyle w:val="TAC"/>
            </w:pPr>
            <w:r w:rsidRPr="00913BB3">
              <w:t>8</w:t>
            </w:r>
          </w:p>
        </w:tc>
        <w:tc>
          <w:tcPr>
            <w:tcW w:w="594" w:type="dxa"/>
            <w:tcBorders>
              <w:bottom w:val="single" w:sz="6" w:space="0" w:color="auto"/>
            </w:tcBorders>
          </w:tcPr>
          <w:p w14:paraId="4FAE94F1" w14:textId="77777777" w:rsidR="00DF151E" w:rsidRPr="00913BB3" w:rsidRDefault="00DF151E" w:rsidP="006F3B77">
            <w:pPr>
              <w:pStyle w:val="TAC"/>
            </w:pPr>
            <w:r w:rsidRPr="00913BB3">
              <w:t>7</w:t>
            </w:r>
          </w:p>
        </w:tc>
        <w:tc>
          <w:tcPr>
            <w:tcW w:w="594" w:type="dxa"/>
            <w:tcBorders>
              <w:bottom w:val="single" w:sz="6" w:space="0" w:color="auto"/>
            </w:tcBorders>
          </w:tcPr>
          <w:p w14:paraId="7794C9B3" w14:textId="77777777" w:rsidR="00DF151E" w:rsidRPr="00913BB3" w:rsidRDefault="00DF151E" w:rsidP="006F3B77">
            <w:pPr>
              <w:pStyle w:val="TAC"/>
            </w:pPr>
            <w:r w:rsidRPr="00913BB3">
              <w:t>6</w:t>
            </w:r>
          </w:p>
        </w:tc>
        <w:tc>
          <w:tcPr>
            <w:tcW w:w="594" w:type="dxa"/>
            <w:tcBorders>
              <w:bottom w:val="single" w:sz="6" w:space="0" w:color="auto"/>
            </w:tcBorders>
          </w:tcPr>
          <w:p w14:paraId="220AC44D" w14:textId="77777777" w:rsidR="00DF151E" w:rsidRPr="00913BB3" w:rsidRDefault="00DF151E" w:rsidP="006F3B77">
            <w:pPr>
              <w:pStyle w:val="TAC"/>
            </w:pPr>
            <w:r w:rsidRPr="00913BB3">
              <w:t>5</w:t>
            </w:r>
          </w:p>
        </w:tc>
        <w:tc>
          <w:tcPr>
            <w:tcW w:w="593" w:type="dxa"/>
            <w:tcBorders>
              <w:bottom w:val="single" w:sz="6" w:space="0" w:color="auto"/>
            </w:tcBorders>
          </w:tcPr>
          <w:p w14:paraId="12198396" w14:textId="77777777" w:rsidR="00DF151E" w:rsidRPr="00913BB3" w:rsidRDefault="00DF151E" w:rsidP="006F3B77">
            <w:pPr>
              <w:pStyle w:val="TAC"/>
            </w:pPr>
            <w:r w:rsidRPr="00913BB3">
              <w:t>4</w:t>
            </w:r>
          </w:p>
        </w:tc>
        <w:tc>
          <w:tcPr>
            <w:tcW w:w="594" w:type="dxa"/>
            <w:tcBorders>
              <w:bottom w:val="single" w:sz="6" w:space="0" w:color="auto"/>
            </w:tcBorders>
          </w:tcPr>
          <w:p w14:paraId="77D9BB26" w14:textId="77777777" w:rsidR="00DF151E" w:rsidRPr="00913BB3" w:rsidRDefault="00DF151E" w:rsidP="006F3B77">
            <w:pPr>
              <w:pStyle w:val="TAC"/>
            </w:pPr>
            <w:r w:rsidRPr="00913BB3">
              <w:t>3</w:t>
            </w:r>
          </w:p>
        </w:tc>
        <w:tc>
          <w:tcPr>
            <w:tcW w:w="594" w:type="dxa"/>
            <w:tcBorders>
              <w:bottom w:val="single" w:sz="6" w:space="0" w:color="auto"/>
            </w:tcBorders>
          </w:tcPr>
          <w:p w14:paraId="76EDA0B4" w14:textId="77777777" w:rsidR="00DF151E" w:rsidRPr="00913BB3" w:rsidRDefault="00DF151E" w:rsidP="006F3B77">
            <w:pPr>
              <w:pStyle w:val="TAC"/>
            </w:pPr>
            <w:r w:rsidRPr="00913BB3">
              <w:t>2</w:t>
            </w:r>
          </w:p>
        </w:tc>
        <w:tc>
          <w:tcPr>
            <w:tcW w:w="594" w:type="dxa"/>
            <w:tcBorders>
              <w:bottom w:val="single" w:sz="6" w:space="0" w:color="auto"/>
            </w:tcBorders>
          </w:tcPr>
          <w:p w14:paraId="153B1BFE" w14:textId="77777777" w:rsidR="00DF151E" w:rsidRPr="00913BB3" w:rsidRDefault="00DF151E" w:rsidP="006F3B77">
            <w:pPr>
              <w:pStyle w:val="TAC"/>
            </w:pPr>
            <w:r w:rsidRPr="00913BB3">
              <w:t>1</w:t>
            </w:r>
          </w:p>
        </w:tc>
        <w:tc>
          <w:tcPr>
            <w:tcW w:w="950" w:type="dxa"/>
            <w:tcBorders>
              <w:left w:val="nil"/>
            </w:tcBorders>
          </w:tcPr>
          <w:p w14:paraId="17ADA9D4" w14:textId="77777777" w:rsidR="00DF151E" w:rsidRPr="00913BB3" w:rsidRDefault="00DF151E" w:rsidP="006F3B77">
            <w:pPr>
              <w:pStyle w:val="TAC"/>
            </w:pPr>
          </w:p>
        </w:tc>
      </w:tr>
      <w:tr w:rsidR="00DF151E" w:rsidRPr="00913BB3" w14:paraId="48A399B3" w14:textId="77777777" w:rsidTr="006F3B77">
        <w:trPr>
          <w:cantSplit/>
          <w:jc w:val="center"/>
        </w:trPr>
        <w:tc>
          <w:tcPr>
            <w:tcW w:w="2268" w:type="dxa"/>
            <w:tcBorders>
              <w:right w:val="single" w:sz="6" w:space="0" w:color="auto"/>
            </w:tcBorders>
          </w:tcPr>
          <w:p w14:paraId="7C6BEBF2" w14:textId="77777777" w:rsidR="00DF151E" w:rsidRPr="00913BB3" w:rsidRDefault="00DF151E" w:rsidP="006F3B77">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34797E0" w14:textId="77777777" w:rsidR="00DF151E" w:rsidRPr="00913BB3" w:rsidRDefault="00DF151E" w:rsidP="006F3B77">
            <w:pPr>
              <w:pStyle w:val="TAC"/>
            </w:pPr>
            <w:r w:rsidRPr="00913BB3">
              <w:t>QoS rules IEI</w:t>
            </w:r>
          </w:p>
        </w:tc>
        <w:tc>
          <w:tcPr>
            <w:tcW w:w="950" w:type="dxa"/>
          </w:tcPr>
          <w:p w14:paraId="7C9A5B0A" w14:textId="77777777" w:rsidR="00DF151E" w:rsidRPr="00913BB3" w:rsidRDefault="00DF151E" w:rsidP="006F3B77">
            <w:pPr>
              <w:pStyle w:val="TAL"/>
            </w:pPr>
            <w:r w:rsidRPr="00913BB3">
              <w:t>octet 1</w:t>
            </w:r>
          </w:p>
        </w:tc>
      </w:tr>
      <w:tr w:rsidR="00DF151E" w:rsidRPr="00913BB3" w14:paraId="532E01EA" w14:textId="77777777" w:rsidTr="006F3B77">
        <w:trPr>
          <w:cantSplit/>
          <w:jc w:val="center"/>
        </w:trPr>
        <w:tc>
          <w:tcPr>
            <w:tcW w:w="2268" w:type="dxa"/>
            <w:tcBorders>
              <w:right w:val="single" w:sz="6" w:space="0" w:color="auto"/>
            </w:tcBorders>
          </w:tcPr>
          <w:p w14:paraId="474C46A9" w14:textId="77777777" w:rsidR="00DF151E" w:rsidRPr="00913BB3" w:rsidRDefault="00DF151E" w:rsidP="006F3B77">
            <w:pPr>
              <w:pStyle w:val="TAC"/>
            </w:pPr>
          </w:p>
        </w:tc>
        <w:tc>
          <w:tcPr>
            <w:tcW w:w="4721" w:type="dxa"/>
            <w:gridSpan w:val="8"/>
            <w:vMerge w:val="restart"/>
            <w:tcBorders>
              <w:top w:val="single" w:sz="6" w:space="0" w:color="auto"/>
              <w:left w:val="single" w:sz="6" w:space="0" w:color="auto"/>
              <w:right w:val="single" w:sz="6" w:space="0" w:color="auto"/>
            </w:tcBorders>
          </w:tcPr>
          <w:p w14:paraId="543FAB0B" w14:textId="77777777" w:rsidR="00DF151E" w:rsidRPr="00913BB3" w:rsidRDefault="00DF151E" w:rsidP="006F3B77">
            <w:pPr>
              <w:pStyle w:val="TAC"/>
            </w:pPr>
            <w:r w:rsidRPr="00913BB3">
              <w:t>Length of QoS rules IE</w:t>
            </w:r>
          </w:p>
        </w:tc>
        <w:tc>
          <w:tcPr>
            <w:tcW w:w="950" w:type="dxa"/>
          </w:tcPr>
          <w:p w14:paraId="2991A32F" w14:textId="77777777" w:rsidR="00DF151E" w:rsidRPr="00913BB3" w:rsidRDefault="00DF151E" w:rsidP="006F3B77">
            <w:pPr>
              <w:pStyle w:val="TAL"/>
            </w:pPr>
            <w:r w:rsidRPr="00913BB3">
              <w:t>octet 2</w:t>
            </w:r>
          </w:p>
        </w:tc>
      </w:tr>
      <w:tr w:rsidR="00DF151E" w:rsidRPr="00913BB3" w14:paraId="7C7051B1" w14:textId="77777777" w:rsidTr="006F3B77">
        <w:trPr>
          <w:cantSplit/>
          <w:jc w:val="center"/>
        </w:trPr>
        <w:tc>
          <w:tcPr>
            <w:tcW w:w="2268" w:type="dxa"/>
            <w:tcBorders>
              <w:right w:val="single" w:sz="6" w:space="0" w:color="auto"/>
            </w:tcBorders>
          </w:tcPr>
          <w:p w14:paraId="270C3E8F" w14:textId="77777777" w:rsidR="00DF151E" w:rsidRPr="00913BB3" w:rsidRDefault="00DF151E" w:rsidP="006F3B77">
            <w:pPr>
              <w:pStyle w:val="TAC"/>
            </w:pPr>
          </w:p>
        </w:tc>
        <w:tc>
          <w:tcPr>
            <w:tcW w:w="4721" w:type="dxa"/>
            <w:gridSpan w:val="8"/>
            <w:vMerge/>
            <w:tcBorders>
              <w:left w:val="single" w:sz="6" w:space="0" w:color="auto"/>
              <w:bottom w:val="single" w:sz="6" w:space="0" w:color="auto"/>
              <w:right w:val="single" w:sz="6" w:space="0" w:color="auto"/>
            </w:tcBorders>
          </w:tcPr>
          <w:p w14:paraId="1BC8B18B" w14:textId="77777777" w:rsidR="00DF151E" w:rsidRPr="00913BB3" w:rsidRDefault="00DF151E" w:rsidP="006F3B77">
            <w:pPr>
              <w:pStyle w:val="TAC"/>
            </w:pPr>
          </w:p>
        </w:tc>
        <w:tc>
          <w:tcPr>
            <w:tcW w:w="950" w:type="dxa"/>
          </w:tcPr>
          <w:p w14:paraId="7D4FE0CF" w14:textId="77777777" w:rsidR="00DF151E" w:rsidRPr="00913BB3" w:rsidRDefault="00DF151E" w:rsidP="006F3B77">
            <w:pPr>
              <w:pStyle w:val="TAL"/>
            </w:pPr>
            <w:r w:rsidRPr="00913BB3">
              <w:t>octet 3</w:t>
            </w:r>
          </w:p>
        </w:tc>
      </w:tr>
      <w:tr w:rsidR="00DF151E" w:rsidRPr="00913BB3" w14:paraId="7C236081" w14:textId="77777777" w:rsidTr="006F3B77">
        <w:trPr>
          <w:cantSplit/>
          <w:jc w:val="center"/>
        </w:trPr>
        <w:tc>
          <w:tcPr>
            <w:tcW w:w="2268" w:type="dxa"/>
            <w:tcBorders>
              <w:right w:val="single" w:sz="6" w:space="0" w:color="auto"/>
            </w:tcBorders>
          </w:tcPr>
          <w:p w14:paraId="7BFAF419" w14:textId="77777777" w:rsidR="00DF151E" w:rsidRPr="00913BB3" w:rsidRDefault="00DF151E" w:rsidP="006F3B77">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5736C93" w14:textId="77777777" w:rsidR="00DF151E" w:rsidRPr="00913BB3" w:rsidRDefault="00DF151E" w:rsidP="006F3B77">
            <w:pPr>
              <w:pStyle w:val="TAC"/>
            </w:pPr>
          </w:p>
          <w:p w14:paraId="1819293C" w14:textId="77777777" w:rsidR="00DF151E" w:rsidRPr="00913BB3" w:rsidRDefault="00DF151E" w:rsidP="006F3B77">
            <w:pPr>
              <w:pStyle w:val="TAC"/>
            </w:pPr>
            <w:r w:rsidRPr="00913BB3">
              <w:t>QoS rule 1</w:t>
            </w:r>
          </w:p>
          <w:p w14:paraId="184F9082" w14:textId="77777777" w:rsidR="00DF151E" w:rsidRPr="00913BB3" w:rsidRDefault="00DF151E" w:rsidP="006F3B77">
            <w:pPr>
              <w:pStyle w:val="TAC"/>
            </w:pPr>
          </w:p>
        </w:tc>
        <w:tc>
          <w:tcPr>
            <w:tcW w:w="950" w:type="dxa"/>
            <w:tcBorders>
              <w:left w:val="single" w:sz="6" w:space="0" w:color="auto"/>
            </w:tcBorders>
          </w:tcPr>
          <w:p w14:paraId="3F67770F" w14:textId="77777777" w:rsidR="00DF151E" w:rsidRPr="00913BB3" w:rsidRDefault="00DF151E" w:rsidP="006F3B77">
            <w:pPr>
              <w:pStyle w:val="TAL"/>
            </w:pPr>
            <w:r w:rsidRPr="00913BB3">
              <w:t>octet 4</w:t>
            </w:r>
          </w:p>
          <w:p w14:paraId="7F4F5E40" w14:textId="77777777" w:rsidR="00DF151E" w:rsidRPr="00913BB3" w:rsidRDefault="00DF151E" w:rsidP="006F3B77">
            <w:pPr>
              <w:pStyle w:val="TAL"/>
            </w:pPr>
          </w:p>
          <w:p w14:paraId="22DFBB5B" w14:textId="77777777" w:rsidR="00DF151E" w:rsidRPr="00913BB3" w:rsidRDefault="00DF151E" w:rsidP="006F3B77">
            <w:pPr>
              <w:pStyle w:val="TAL"/>
            </w:pPr>
            <w:r w:rsidRPr="00913BB3">
              <w:t>octet u</w:t>
            </w:r>
          </w:p>
        </w:tc>
      </w:tr>
      <w:tr w:rsidR="00DF151E" w:rsidRPr="00913BB3" w14:paraId="0E59F065" w14:textId="77777777" w:rsidTr="006F3B77">
        <w:trPr>
          <w:cantSplit/>
          <w:jc w:val="center"/>
        </w:trPr>
        <w:tc>
          <w:tcPr>
            <w:tcW w:w="2268" w:type="dxa"/>
            <w:tcBorders>
              <w:right w:val="single" w:sz="6" w:space="0" w:color="auto"/>
            </w:tcBorders>
          </w:tcPr>
          <w:p w14:paraId="743A3BE2" w14:textId="77777777" w:rsidR="00DF151E" w:rsidRPr="00913BB3" w:rsidRDefault="00DF151E" w:rsidP="006F3B77">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918333A" w14:textId="77777777" w:rsidR="00DF151E" w:rsidRPr="00913BB3" w:rsidRDefault="00DF151E" w:rsidP="006F3B77">
            <w:pPr>
              <w:pStyle w:val="TAC"/>
            </w:pPr>
          </w:p>
          <w:p w14:paraId="30722817" w14:textId="77777777" w:rsidR="00DF151E" w:rsidRPr="00913BB3" w:rsidRDefault="00DF151E" w:rsidP="006F3B77">
            <w:pPr>
              <w:pStyle w:val="TAC"/>
            </w:pPr>
            <w:r w:rsidRPr="00913BB3">
              <w:t>QoS rule 2</w:t>
            </w:r>
          </w:p>
          <w:p w14:paraId="2678C31D" w14:textId="77777777" w:rsidR="00DF151E" w:rsidRPr="00913BB3" w:rsidRDefault="00DF151E" w:rsidP="006F3B77">
            <w:pPr>
              <w:pStyle w:val="TAC"/>
            </w:pPr>
          </w:p>
        </w:tc>
        <w:tc>
          <w:tcPr>
            <w:tcW w:w="950" w:type="dxa"/>
            <w:tcBorders>
              <w:left w:val="single" w:sz="6" w:space="0" w:color="auto"/>
            </w:tcBorders>
          </w:tcPr>
          <w:p w14:paraId="01E1F154" w14:textId="77777777" w:rsidR="00DF151E" w:rsidRPr="00913BB3" w:rsidRDefault="00DF151E" w:rsidP="006F3B77">
            <w:pPr>
              <w:pStyle w:val="TAL"/>
            </w:pPr>
            <w:r w:rsidRPr="00913BB3">
              <w:t>octet u+1</w:t>
            </w:r>
          </w:p>
          <w:p w14:paraId="53F3C30F" w14:textId="77777777" w:rsidR="00DF151E" w:rsidRPr="00913BB3" w:rsidRDefault="00DF151E" w:rsidP="006F3B77">
            <w:pPr>
              <w:pStyle w:val="TAL"/>
            </w:pPr>
          </w:p>
          <w:p w14:paraId="498F0259" w14:textId="77777777" w:rsidR="00DF151E" w:rsidRPr="00913BB3" w:rsidRDefault="00DF151E" w:rsidP="006F3B77">
            <w:pPr>
              <w:pStyle w:val="TAL"/>
            </w:pPr>
            <w:r w:rsidRPr="00913BB3">
              <w:t>octet v</w:t>
            </w:r>
          </w:p>
        </w:tc>
      </w:tr>
      <w:tr w:rsidR="00DF151E" w:rsidRPr="00913BB3" w14:paraId="14D09979" w14:textId="77777777" w:rsidTr="006F3B77">
        <w:trPr>
          <w:cantSplit/>
          <w:jc w:val="center"/>
        </w:trPr>
        <w:tc>
          <w:tcPr>
            <w:tcW w:w="2268" w:type="dxa"/>
            <w:tcBorders>
              <w:right w:val="single" w:sz="6" w:space="0" w:color="auto"/>
            </w:tcBorders>
          </w:tcPr>
          <w:p w14:paraId="2B6800EC" w14:textId="77777777" w:rsidR="00DF151E" w:rsidRPr="00913BB3" w:rsidRDefault="00DF151E" w:rsidP="006F3B77">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4FF83A58" w14:textId="77777777" w:rsidR="00DF151E" w:rsidRPr="00913BB3" w:rsidRDefault="00DF151E" w:rsidP="006F3B77">
            <w:pPr>
              <w:pStyle w:val="TAC"/>
            </w:pPr>
          </w:p>
          <w:p w14:paraId="00E32F4B" w14:textId="77777777" w:rsidR="00DF151E" w:rsidRPr="00913BB3" w:rsidRDefault="00DF151E" w:rsidP="006F3B77">
            <w:pPr>
              <w:pStyle w:val="TAC"/>
            </w:pPr>
            <w:r w:rsidRPr="00913BB3">
              <w:t>…</w:t>
            </w:r>
          </w:p>
          <w:p w14:paraId="269A0440" w14:textId="77777777" w:rsidR="00DF151E" w:rsidRPr="00913BB3" w:rsidRDefault="00DF151E" w:rsidP="006F3B77">
            <w:pPr>
              <w:pStyle w:val="TAC"/>
            </w:pPr>
          </w:p>
        </w:tc>
        <w:tc>
          <w:tcPr>
            <w:tcW w:w="950" w:type="dxa"/>
            <w:tcBorders>
              <w:left w:val="single" w:sz="6" w:space="0" w:color="auto"/>
            </w:tcBorders>
          </w:tcPr>
          <w:p w14:paraId="7DA1C0F9" w14:textId="77777777" w:rsidR="00DF151E" w:rsidRPr="00913BB3" w:rsidRDefault="00DF151E" w:rsidP="006F3B77">
            <w:pPr>
              <w:pStyle w:val="TAL"/>
            </w:pPr>
            <w:r w:rsidRPr="00913BB3">
              <w:t>octet v+1</w:t>
            </w:r>
          </w:p>
          <w:p w14:paraId="4174FEDD" w14:textId="77777777" w:rsidR="00DF151E" w:rsidRPr="00913BB3" w:rsidRDefault="00DF151E" w:rsidP="006F3B77">
            <w:pPr>
              <w:pStyle w:val="TAL"/>
            </w:pPr>
          </w:p>
          <w:p w14:paraId="406243D2" w14:textId="77777777" w:rsidR="00DF151E" w:rsidRPr="00913BB3" w:rsidRDefault="00DF151E" w:rsidP="006F3B77">
            <w:pPr>
              <w:pStyle w:val="TAL"/>
            </w:pPr>
            <w:r w:rsidRPr="00913BB3">
              <w:t>octet w</w:t>
            </w:r>
          </w:p>
        </w:tc>
      </w:tr>
      <w:tr w:rsidR="00DF151E" w:rsidRPr="00913BB3" w14:paraId="3A0B5B04" w14:textId="77777777" w:rsidTr="006F3B77">
        <w:trPr>
          <w:cantSplit/>
          <w:jc w:val="center"/>
        </w:trPr>
        <w:tc>
          <w:tcPr>
            <w:tcW w:w="2268" w:type="dxa"/>
            <w:tcBorders>
              <w:right w:val="single" w:sz="6" w:space="0" w:color="auto"/>
            </w:tcBorders>
          </w:tcPr>
          <w:p w14:paraId="219C63B1" w14:textId="77777777" w:rsidR="00DF151E" w:rsidRPr="00913BB3" w:rsidRDefault="00DF151E" w:rsidP="006F3B77">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07A941A4" w14:textId="77777777" w:rsidR="00DF151E" w:rsidRPr="00913BB3" w:rsidRDefault="00DF151E" w:rsidP="006F3B77">
            <w:pPr>
              <w:pStyle w:val="TAC"/>
            </w:pPr>
          </w:p>
          <w:p w14:paraId="0347D6DF" w14:textId="77777777" w:rsidR="00DF151E" w:rsidRPr="00913BB3" w:rsidRDefault="00DF151E" w:rsidP="006F3B77">
            <w:pPr>
              <w:pStyle w:val="TAC"/>
            </w:pPr>
            <w:r w:rsidRPr="00913BB3">
              <w:t>QoS rule n</w:t>
            </w:r>
          </w:p>
          <w:p w14:paraId="760AD584" w14:textId="77777777" w:rsidR="00DF151E" w:rsidRPr="00913BB3" w:rsidRDefault="00DF151E" w:rsidP="006F3B77">
            <w:pPr>
              <w:pStyle w:val="TAC"/>
            </w:pPr>
          </w:p>
        </w:tc>
        <w:tc>
          <w:tcPr>
            <w:tcW w:w="950" w:type="dxa"/>
            <w:tcBorders>
              <w:left w:val="single" w:sz="6" w:space="0" w:color="auto"/>
            </w:tcBorders>
          </w:tcPr>
          <w:p w14:paraId="18AE251D" w14:textId="77777777" w:rsidR="00DF151E" w:rsidRPr="00913BB3" w:rsidRDefault="00DF151E" w:rsidP="006F3B77">
            <w:pPr>
              <w:pStyle w:val="TAL"/>
            </w:pPr>
            <w:r w:rsidRPr="00913BB3">
              <w:t>octet w+1</w:t>
            </w:r>
          </w:p>
          <w:p w14:paraId="6BD29330" w14:textId="77777777" w:rsidR="00DF151E" w:rsidRPr="00913BB3" w:rsidRDefault="00DF151E" w:rsidP="006F3B77">
            <w:pPr>
              <w:pStyle w:val="TAL"/>
            </w:pPr>
          </w:p>
          <w:p w14:paraId="0865877C" w14:textId="77777777" w:rsidR="00DF151E" w:rsidRPr="00913BB3" w:rsidRDefault="00DF151E" w:rsidP="006F3B77">
            <w:pPr>
              <w:pStyle w:val="TAL"/>
            </w:pPr>
            <w:r w:rsidRPr="00913BB3">
              <w:t>octet x</w:t>
            </w:r>
          </w:p>
        </w:tc>
      </w:tr>
    </w:tbl>
    <w:p w14:paraId="60AF806B" w14:textId="77777777" w:rsidR="00DF151E" w:rsidRPr="00913BB3" w:rsidRDefault="00DF151E" w:rsidP="00DF151E">
      <w:pPr>
        <w:pStyle w:val="TF"/>
      </w:pPr>
      <w:r w:rsidRPr="00913BB3">
        <w:t>Figure 9.11.4.13.1: QoS rules information element</w:t>
      </w:r>
    </w:p>
    <w:p w14:paraId="47DE6C27" w14:textId="77777777" w:rsidR="00DF151E" w:rsidRPr="00913BB3"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19"/>
        <w:gridCol w:w="575"/>
        <w:gridCol w:w="145"/>
        <w:gridCol w:w="448"/>
        <w:gridCol w:w="594"/>
        <w:gridCol w:w="594"/>
        <w:gridCol w:w="594"/>
        <w:gridCol w:w="950"/>
      </w:tblGrid>
      <w:tr w:rsidR="00DF151E" w:rsidRPr="00913BB3" w14:paraId="6A94D9A1" w14:textId="77777777" w:rsidTr="006F3B77">
        <w:trPr>
          <w:cantSplit/>
          <w:jc w:val="center"/>
        </w:trPr>
        <w:tc>
          <w:tcPr>
            <w:tcW w:w="2268" w:type="dxa"/>
          </w:tcPr>
          <w:p w14:paraId="3AE7E17F" w14:textId="77777777" w:rsidR="00DF151E" w:rsidRPr="00913BB3" w:rsidRDefault="00DF151E" w:rsidP="006F3B77">
            <w:pPr>
              <w:pStyle w:val="TAC"/>
            </w:pPr>
          </w:p>
        </w:tc>
        <w:tc>
          <w:tcPr>
            <w:tcW w:w="564" w:type="dxa"/>
            <w:tcBorders>
              <w:bottom w:val="single" w:sz="6" w:space="0" w:color="auto"/>
            </w:tcBorders>
          </w:tcPr>
          <w:p w14:paraId="6CC289FE" w14:textId="77777777" w:rsidR="00DF151E" w:rsidRPr="00913BB3" w:rsidRDefault="00DF151E" w:rsidP="006F3B77">
            <w:pPr>
              <w:pStyle w:val="TAC"/>
            </w:pPr>
            <w:r w:rsidRPr="00913BB3">
              <w:t>8</w:t>
            </w:r>
          </w:p>
        </w:tc>
        <w:tc>
          <w:tcPr>
            <w:tcW w:w="594" w:type="dxa"/>
            <w:tcBorders>
              <w:bottom w:val="single" w:sz="6" w:space="0" w:color="auto"/>
            </w:tcBorders>
          </w:tcPr>
          <w:p w14:paraId="7E34D2B3" w14:textId="77777777" w:rsidR="00DF151E" w:rsidRPr="00913BB3" w:rsidRDefault="00DF151E" w:rsidP="006F3B77">
            <w:pPr>
              <w:pStyle w:val="TAC"/>
            </w:pPr>
            <w:r w:rsidRPr="00913BB3">
              <w:t>7</w:t>
            </w:r>
          </w:p>
        </w:tc>
        <w:tc>
          <w:tcPr>
            <w:tcW w:w="594" w:type="dxa"/>
            <w:tcBorders>
              <w:bottom w:val="single" w:sz="6" w:space="0" w:color="auto"/>
            </w:tcBorders>
          </w:tcPr>
          <w:p w14:paraId="4B841FED" w14:textId="77777777" w:rsidR="00DF151E" w:rsidRPr="00913BB3" w:rsidRDefault="00DF151E" w:rsidP="006F3B77">
            <w:pPr>
              <w:pStyle w:val="TAC"/>
            </w:pPr>
            <w:r w:rsidRPr="00913BB3">
              <w:t>6</w:t>
            </w:r>
          </w:p>
        </w:tc>
        <w:tc>
          <w:tcPr>
            <w:tcW w:w="594" w:type="dxa"/>
            <w:gridSpan w:val="2"/>
            <w:tcBorders>
              <w:bottom w:val="single" w:sz="6" w:space="0" w:color="auto"/>
            </w:tcBorders>
          </w:tcPr>
          <w:p w14:paraId="26C9AD87" w14:textId="77777777" w:rsidR="00DF151E" w:rsidRPr="00913BB3" w:rsidRDefault="00DF151E" w:rsidP="006F3B77">
            <w:pPr>
              <w:pStyle w:val="TAC"/>
            </w:pPr>
            <w:r w:rsidRPr="00913BB3">
              <w:t>5</w:t>
            </w:r>
          </w:p>
        </w:tc>
        <w:tc>
          <w:tcPr>
            <w:tcW w:w="593" w:type="dxa"/>
            <w:gridSpan w:val="2"/>
            <w:tcBorders>
              <w:bottom w:val="single" w:sz="6" w:space="0" w:color="auto"/>
            </w:tcBorders>
          </w:tcPr>
          <w:p w14:paraId="2212D322" w14:textId="77777777" w:rsidR="00DF151E" w:rsidRPr="00913BB3" w:rsidRDefault="00DF151E" w:rsidP="006F3B77">
            <w:pPr>
              <w:pStyle w:val="TAC"/>
            </w:pPr>
            <w:r w:rsidRPr="00913BB3">
              <w:t>4</w:t>
            </w:r>
          </w:p>
        </w:tc>
        <w:tc>
          <w:tcPr>
            <w:tcW w:w="594" w:type="dxa"/>
            <w:tcBorders>
              <w:bottom w:val="single" w:sz="6" w:space="0" w:color="auto"/>
            </w:tcBorders>
          </w:tcPr>
          <w:p w14:paraId="473A96F1" w14:textId="77777777" w:rsidR="00DF151E" w:rsidRPr="00913BB3" w:rsidRDefault="00DF151E" w:rsidP="006F3B77">
            <w:pPr>
              <w:pStyle w:val="TAC"/>
            </w:pPr>
            <w:r w:rsidRPr="00913BB3">
              <w:t>3</w:t>
            </w:r>
          </w:p>
        </w:tc>
        <w:tc>
          <w:tcPr>
            <w:tcW w:w="594" w:type="dxa"/>
            <w:tcBorders>
              <w:bottom w:val="single" w:sz="6" w:space="0" w:color="auto"/>
            </w:tcBorders>
          </w:tcPr>
          <w:p w14:paraId="2DBD825B" w14:textId="77777777" w:rsidR="00DF151E" w:rsidRPr="00913BB3" w:rsidRDefault="00DF151E" w:rsidP="006F3B77">
            <w:pPr>
              <w:pStyle w:val="TAC"/>
            </w:pPr>
            <w:r w:rsidRPr="00913BB3">
              <w:t>2</w:t>
            </w:r>
          </w:p>
        </w:tc>
        <w:tc>
          <w:tcPr>
            <w:tcW w:w="594" w:type="dxa"/>
            <w:tcBorders>
              <w:bottom w:val="single" w:sz="6" w:space="0" w:color="auto"/>
            </w:tcBorders>
          </w:tcPr>
          <w:p w14:paraId="5A3E98A0" w14:textId="77777777" w:rsidR="00DF151E" w:rsidRPr="00913BB3" w:rsidRDefault="00DF151E" w:rsidP="006F3B77">
            <w:pPr>
              <w:pStyle w:val="TAC"/>
            </w:pPr>
            <w:r w:rsidRPr="00913BB3">
              <w:t>1</w:t>
            </w:r>
          </w:p>
        </w:tc>
        <w:tc>
          <w:tcPr>
            <w:tcW w:w="950" w:type="dxa"/>
            <w:tcBorders>
              <w:left w:val="nil"/>
            </w:tcBorders>
          </w:tcPr>
          <w:p w14:paraId="2E721B7A" w14:textId="77777777" w:rsidR="00DF151E" w:rsidRPr="00913BB3" w:rsidRDefault="00DF151E" w:rsidP="006F3B77">
            <w:pPr>
              <w:pStyle w:val="TAC"/>
            </w:pPr>
          </w:p>
        </w:tc>
      </w:tr>
      <w:tr w:rsidR="00DF151E" w:rsidRPr="00913BB3" w14:paraId="014F6641" w14:textId="77777777" w:rsidTr="006F3B77">
        <w:trPr>
          <w:cantSplit/>
          <w:jc w:val="center"/>
        </w:trPr>
        <w:tc>
          <w:tcPr>
            <w:tcW w:w="2268" w:type="dxa"/>
            <w:tcBorders>
              <w:right w:val="single" w:sz="6" w:space="0" w:color="auto"/>
            </w:tcBorders>
          </w:tcPr>
          <w:p w14:paraId="6B6DEC2C" w14:textId="77777777" w:rsidR="00DF151E" w:rsidRPr="00913BB3" w:rsidRDefault="00DF151E" w:rsidP="006F3B77">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730A4965" w14:textId="77777777" w:rsidR="00DF151E" w:rsidRPr="00913BB3" w:rsidRDefault="00DF151E" w:rsidP="006F3B77">
            <w:pPr>
              <w:pStyle w:val="TAC"/>
            </w:pPr>
            <w:r w:rsidRPr="00913BB3">
              <w:t>QoS rule identifier</w:t>
            </w:r>
          </w:p>
        </w:tc>
        <w:tc>
          <w:tcPr>
            <w:tcW w:w="950" w:type="dxa"/>
          </w:tcPr>
          <w:p w14:paraId="6CAE99CE" w14:textId="77777777" w:rsidR="00DF151E" w:rsidRPr="00913BB3" w:rsidRDefault="00DF151E" w:rsidP="006F3B77">
            <w:pPr>
              <w:pStyle w:val="TAL"/>
            </w:pPr>
            <w:r w:rsidRPr="00913BB3">
              <w:t>octet 4</w:t>
            </w:r>
          </w:p>
        </w:tc>
      </w:tr>
      <w:tr w:rsidR="00DF151E" w:rsidRPr="00913BB3" w14:paraId="618B6162" w14:textId="77777777" w:rsidTr="006F3B77">
        <w:trPr>
          <w:cantSplit/>
          <w:jc w:val="center"/>
        </w:trPr>
        <w:tc>
          <w:tcPr>
            <w:tcW w:w="2268" w:type="dxa"/>
            <w:tcBorders>
              <w:right w:val="single" w:sz="6" w:space="0" w:color="auto"/>
            </w:tcBorders>
          </w:tcPr>
          <w:p w14:paraId="5E128D2D" w14:textId="77777777" w:rsidR="00DF151E" w:rsidRPr="00913BB3" w:rsidRDefault="00DF151E" w:rsidP="006F3B77">
            <w:pPr>
              <w:pStyle w:val="TAC"/>
            </w:pPr>
          </w:p>
        </w:tc>
        <w:tc>
          <w:tcPr>
            <w:tcW w:w="4721" w:type="dxa"/>
            <w:gridSpan w:val="10"/>
            <w:vMerge w:val="restart"/>
            <w:tcBorders>
              <w:top w:val="single" w:sz="6" w:space="0" w:color="auto"/>
              <w:left w:val="single" w:sz="6" w:space="0" w:color="auto"/>
              <w:right w:val="single" w:sz="6" w:space="0" w:color="auto"/>
            </w:tcBorders>
          </w:tcPr>
          <w:p w14:paraId="08BECEB8" w14:textId="77777777" w:rsidR="00DF151E" w:rsidRPr="00913BB3" w:rsidRDefault="00DF151E" w:rsidP="006F3B77">
            <w:pPr>
              <w:pStyle w:val="TAC"/>
            </w:pPr>
            <w:r w:rsidRPr="00913BB3">
              <w:t>Length of QoS rule</w:t>
            </w:r>
          </w:p>
        </w:tc>
        <w:tc>
          <w:tcPr>
            <w:tcW w:w="950" w:type="dxa"/>
          </w:tcPr>
          <w:p w14:paraId="1B0D1FD8" w14:textId="77777777" w:rsidR="00DF151E" w:rsidRPr="00913BB3" w:rsidRDefault="00DF151E" w:rsidP="006F3B77">
            <w:pPr>
              <w:pStyle w:val="TAL"/>
            </w:pPr>
            <w:r w:rsidRPr="00913BB3">
              <w:t>octet 5</w:t>
            </w:r>
          </w:p>
        </w:tc>
      </w:tr>
      <w:tr w:rsidR="00DF151E" w:rsidRPr="00913BB3" w14:paraId="65CDAD85" w14:textId="77777777" w:rsidTr="006F3B77">
        <w:trPr>
          <w:cantSplit/>
          <w:jc w:val="center"/>
        </w:trPr>
        <w:tc>
          <w:tcPr>
            <w:tcW w:w="2268" w:type="dxa"/>
            <w:tcBorders>
              <w:right w:val="single" w:sz="6" w:space="0" w:color="auto"/>
            </w:tcBorders>
          </w:tcPr>
          <w:p w14:paraId="3B23C41E" w14:textId="77777777" w:rsidR="00DF151E" w:rsidRPr="00913BB3" w:rsidRDefault="00DF151E" w:rsidP="006F3B77">
            <w:pPr>
              <w:pStyle w:val="TAC"/>
            </w:pPr>
          </w:p>
        </w:tc>
        <w:tc>
          <w:tcPr>
            <w:tcW w:w="4721" w:type="dxa"/>
            <w:gridSpan w:val="10"/>
            <w:vMerge/>
            <w:tcBorders>
              <w:left w:val="single" w:sz="6" w:space="0" w:color="auto"/>
              <w:bottom w:val="single" w:sz="6" w:space="0" w:color="auto"/>
              <w:right w:val="single" w:sz="6" w:space="0" w:color="auto"/>
            </w:tcBorders>
          </w:tcPr>
          <w:p w14:paraId="662792BB" w14:textId="77777777" w:rsidR="00DF151E" w:rsidRPr="00913BB3" w:rsidRDefault="00DF151E" w:rsidP="006F3B77">
            <w:pPr>
              <w:pStyle w:val="TAC"/>
            </w:pPr>
          </w:p>
        </w:tc>
        <w:tc>
          <w:tcPr>
            <w:tcW w:w="950" w:type="dxa"/>
          </w:tcPr>
          <w:p w14:paraId="1734F5FD" w14:textId="77777777" w:rsidR="00DF151E" w:rsidRPr="00913BB3" w:rsidRDefault="00DF151E" w:rsidP="006F3B77">
            <w:pPr>
              <w:pStyle w:val="TAL"/>
            </w:pPr>
            <w:r w:rsidRPr="00913BB3">
              <w:t>octet 6</w:t>
            </w:r>
          </w:p>
        </w:tc>
      </w:tr>
      <w:tr w:rsidR="00DF151E" w:rsidRPr="00913BB3" w14:paraId="79668F1C" w14:textId="77777777" w:rsidTr="006F3B77">
        <w:trPr>
          <w:cantSplit/>
          <w:jc w:val="center"/>
        </w:trPr>
        <w:tc>
          <w:tcPr>
            <w:tcW w:w="2268" w:type="dxa"/>
            <w:tcBorders>
              <w:right w:val="single" w:sz="6" w:space="0" w:color="auto"/>
            </w:tcBorders>
          </w:tcPr>
          <w:p w14:paraId="1E86B384" w14:textId="77777777" w:rsidR="00DF151E" w:rsidRPr="00913BB3" w:rsidRDefault="00DF151E" w:rsidP="006F3B77">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30A18D85" w14:textId="77777777" w:rsidR="00DF151E" w:rsidRPr="00913BB3" w:rsidRDefault="00DF151E" w:rsidP="006F3B77">
            <w:pPr>
              <w:pStyle w:val="TAC"/>
            </w:pPr>
            <w:r w:rsidRPr="00913BB3">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40BEF47E" w14:textId="77777777" w:rsidR="00DF151E" w:rsidRPr="00913BB3" w:rsidRDefault="00DF151E" w:rsidP="006F3B77">
            <w:pPr>
              <w:pStyle w:val="TAC"/>
            </w:pPr>
            <w:r w:rsidRPr="00913BB3">
              <w:t>DQR bit</w:t>
            </w:r>
          </w:p>
        </w:tc>
        <w:tc>
          <w:tcPr>
            <w:tcW w:w="2230" w:type="dxa"/>
            <w:gridSpan w:val="4"/>
            <w:tcBorders>
              <w:top w:val="single" w:sz="6" w:space="0" w:color="auto"/>
              <w:left w:val="single" w:sz="6" w:space="0" w:color="auto"/>
              <w:bottom w:val="single" w:sz="6" w:space="0" w:color="auto"/>
              <w:right w:val="single" w:sz="6" w:space="0" w:color="auto"/>
            </w:tcBorders>
          </w:tcPr>
          <w:p w14:paraId="78B6630E" w14:textId="77777777" w:rsidR="00DF151E" w:rsidRPr="00913BB3" w:rsidRDefault="00DF151E" w:rsidP="006F3B77">
            <w:pPr>
              <w:pStyle w:val="TAC"/>
            </w:pPr>
            <w:r w:rsidRPr="00913BB3">
              <w:t>Number of packet filters</w:t>
            </w:r>
          </w:p>
        </w:tc>
        <w:tc>
          <w:tcPr>
            <w:tcW w:w="950" w:type="dxa"/>
            <w:tcBorders>
              <w:left w:val="single" w:sz="6" w:space="0" w:color="auto"/>
            </w:tcBorders>
          </w:tcPr>
          <w:p w14:paraId="080315C3" w14:textId="77777777" w:rsidR="00DF151E" w:rsidRPr="00913BB3" w:rsidRDefault="00DF151E" w:rsidP="006F3B77">
            <w:pPr>
              <w:pStyle w:val="TAL"/>
            </w:pPr>
            <w:r w:rsidRPr="00913BB3">
              <w:t>octet 7</w:t>
            </w:r>
          </w:p>
        </w:tc>
      </w:tr>
      <w:tr w:rsidR="00DF151E" w:rsidRPr="00913BB3" w14:paraId="375B5763" w14:textId="77777777" w:rsidTr="006F3B77">
        <w:trPr>
          <w:cantSplit/>
          <w:jc w:val="center"/>
        </w:trPr>
        <w:tc>
          <w:tcPr>
            <w:tcW w:w="2268" w:type="dxa"/>
            <w:tcBorders>
              <w:right w:val="single" w:sz="6" w:space="0" w:color="auto"/>
            </w:tcBorders>
          </w:tcPr>
          <w:p w14:paraId="6E8D2AFE" w14:textId="77777777" w:rsidR="00DF151E" w:rsidRPr="00913BB3" w:rsidRDefault="00DF151E" w:rsidP="006F3B77">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8B73BFF" w14:textId="77777777" w:rsidR="00DF151E" w:rsidRPr="00913BB3" w:rsidRDefault="00DF151E" w:rsidP="006F3B77">
            <w:pPr>
              <w:pStyle w:val="TAC"/>
            </w:pPr>
          </w:p>
          <w:p w14:paraId="68858ADD" w14:textId="77777777" w:rsidR="00DF151E" w:rsidRPr="00913BB3" w:rsidRDefault="00DF151E" w:rsidP="006F3B77">
            <w:pPr>
              <w:pStyle w:val="TAC"/>
            </w:pPr>
            <w:r w:rsidRPr="00913BB3">
              <w:t>Packet filter list</w:t>
            </w:r>
          </w:p>
        </w:tc>
        <w:tc>
          <w:tcPr>
            <w:tcW w:w="950" w:type="dxa"/>
            <w:tcBorders>
              <w:left w:val="single" w:sz="6" w:space="0" w:color="auto"/>
            </w:tcBorders>
          </w:tcPr>
          <w:p w14:paraId="662D2955" w14:textId="77777777" w:rsidR="00DF151E" w:rsidRPr="00913BB3" w:rsidRDefault="00DF151E" w:rsidP="006F3B77">
            <w:pPr>
              <w:pStyle w:val="TAL"/>
            </w:pPr>
            <w:r w:rsidRPr="00913BB3">
              <w:t>octet 8*</w:t>
            </w:r>
          </w:p>
          <w:p w14:paraId="6D97950B" w14:textId="77777777" w:rsidR="00DF151E" w:rsidRPr="00913BB3" w:rsidRDefault="00DF151E" w:rsidP="006F3B77">
            <w:pPr>
              <w:pStyle w:val="TAL"/>
            </w:pPr>
          </w:p>
          <w:p w14:paraId="6B3DA7CD" w14:textId="77777777" w:rsidR="00DF151E" w:rsidRPr="00913BB3" w:rsidRDefault="00DF151E" w:rsidP="006F3B77">
            <w:pPr>
              <w:pStyle w:val="TAL"/>
            </w:pPr>
            <w:r w:rsidRPr="00913BB3">
              <w:t>octet m*</w:t>
            </w:r>
          </w:p>
        </w:tc>
      </w:tr>
      <w:tr w:rsidR="00DF151E" w:rsidRPr="00913BB3" w14:paraId="5F6DA19F" w14:textId="77777777" w:rsidTr="006F3B77">
        <w:trPr>
          <w:cantSplit/>
          <w:jc w:val="center"/>
        </w:trPr>
        <w:tc>
          <w:tcPr>
            <w:tcW w:w="2268" w:type="dxa"/>
            <w:tcBorders>
              <w:right w:val="single" w:sz="6" w:space="0" w:color="auto"/>
            </w:tcBorders>
          </w:tcPr>
          <w:p w14:paraId="46344ACE" w14:textId="77777777" w:rsidR="00DF151E" w:rsidRPr="00913BB3" w:rsidRDefault="00DF151E" w:rsidP="006F3B77">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F269282" w14:textId="77777777" w:rsidR="00DF151E" w:rsidRPr="00913BB3" w:rsidRDefault="00DF151E" w:rsidP="006F3B77">
            <w:pPr>
              <w:pStyle w:val="TAC"/>
            </w:pPr>
            <w:r w:rsidRPr="00913BB3">
              <w:t>QoS rule precedence</w:t>
            </w:r>
          </w:p>
        </w:tc>
        <w:tc>
          <w:tcPr>
            <w:tcW w:w="950" w:type="dxa"/>
            <w:tcBorders>
              <w:left w:val="single" w:sz="6" w:space="0" w:color="auto"/>
            </w:tcBorders>
          </w:tcPr>
          <w:p w14:paraId="65CF5E9D" w14:textId="77777777" w:rsidR="00DF151E" w:rsidRPr="00913BB3" w:rsidRDefault="00DF151E" w:rsidP="006F3B77">
            <w:pPr>
              <w:pStyle w:val="TAL"/>
            </w:pPr>
            <w:r w:rsidRPr="00913BB3">
              <w:t xml:space="preserve">octet </w:t>
            </w:r>
            <w:r>
              <w:t>m</w:t>
            </w:r>
            <w:r w:rsidRPr="00913BB3">
              <w:t>+1*</w:t>
            </w:r>
          </w:p>
        </w:tc>
      </w:tr>
      <w:tr w:rsidR="00DF151E" w:rsidRPr="00913BB3" w14:paraId="77678353" w14:textId="77777777" w:rsidTr="006F3B77">
        <w:trPr>
          <w:cantSplit/>
          <w:jc w:val="center"/>
        </w:trPr>
        <w:tc>
          <w:tcPr>
            <w:tcW w:w="2268" w:type="dxa"/>
            <w:tcBorders>
              <w:right w:val="single" w:sz="6" w:space="0" w:color="auto"/>
            </w:tcBorders>
          </w:tcPr>
          <w:p w14:paraId="0BDE42E2" w14:textId="77777777" w:rsidR="00DF151E" w:rsidRPr="00913BB3" w:rsidRDefault="00DF151E" w:rsidP="006F3B77">
            <w:pPr>
              <w:pStyle w:val="TAC"/>
            </w:pPr>
          </w:p>
        </w:tc>
        <w:tc>
          <w:tcPr>
            <w:tcW w:w="564" w:type="dxa"/>
            <w:tcBorders>
              <w:top w:val="single" w:sz="6" w:space="0" w:color="auto"/>
              <w:left w:val="single" w:sz="6" w:space="0" w:color="auto"/>
              <w:bottom w:val="single" w:sz="6" w:space="0" w:color="auto"/>
              <w:right w:val="single" w:sz="6" w:space="0" w:color="auto"/>
            </w:tcBorders>
          </w:tcPr>
          <w:p w14:paraId="68B87DB7" w14:textId="77777777" w:rsidR="00DF151E" w:rsidRPr="00913BB3" w:rsidRDefault="00DF151E" w:rsidP="006F3B77">
            <w:pPr>
              <w:pStyle w:val="TAC"/>
            </w:pPr>
            <w:r w:rsidRPr="00913BB3">
              <w:t>0</w:t>
            </w:r>
          </w:p>
          <w:p w14:paraId="08BBB65E" w14:textId="77777777" w:rsidR="00DF151E" w:rsidRPr="00913BB3" w:rsidRDefault="00DF151E" w:rsidP="006F3B77">
            <w:pPr>
              <w:pStyle w:val="TAC"/>
            </w:pPr>
            <w:r w:rsidRPr="00913BB3">
              <w:t>Spare</w:t>
            </w:r>
          </w:p>
        </w:tc>
        <w:tc>
          <w:tcPr>
            <w:tcW w:w="594" w:type="dxa"/>
            <w:tcBorders>
              <w:top w:val="single" w:sz="6" w:space="0" w:color="auto"/>
              <w:left w:val="single" w:sz="6" w:space="0" w:color="auto"/>
              <w:bottom w:val="single" w:sz="6" w:space="0" w:color="auto"/>
              <w:right w:val="single" w:sz="6" w:space="0" w:color="auto"/>
            </w:tcBorders>
          </w:tcPr>
          <w:p w14:paraId="244FE24E" w14:textId="77777777" w:rsidR="00DF151E" w:rsidRPr="00913BB3" w:rsidRDefault="00DF151E" w:rsidP="006F3B77">
            <w:pPr>
              <w:pStyle w:val="TAC"/>
            </w:pPr>
            <w:r w:rsidRPr="00913BB3">
              <w:t>Segregation</w:t>
            </w:r>
          </w:p>
        </w:tc>
        <w:tc>
          <w:tcPr>
            <w:tcW w:w="3563" w:type="dxa"/>
            <w:gridSpan w:val="8"/>
            <w:tcBorders>
              <w:top w:val="single" w:sz="6" w:space="0" w:color="auto"/>
              <w:left w:val="single" w:sz="6" w:space="0" w:color="auto"/>
              <w:bottom w:val="single" w:sz="6" w:space="0" w:color="auto"/>
              <w:right w:val="single" w:sz="6" w:space="0" w:color="auto"/>
            </w:tcBorders>
          </w:tcPr>
          <w:p w14:paraId="27A99FFB" w14:textId="77777777" w:rsidR="00DF151E" w:rsidRPr="00913BB3" w:rsidRDefault="00DF151E" w:rsidP="006F3B77">
            <w:pPr>
              <w:pStyle w:val="TAC"/>
            </w:pPr>
            <w:r w:rsidRPr="00913BB3">
              <w:t>QoS flow identifier (QFI)</w:t>
            </w:r>
          </w:p>
        </w:tc>
        <w:tc>
          <w:tcPr>
            <w:tcW w:w="950" w:type="dxa"/>
            <w:tcBorders>
              <w:left w:val="single" w:sz="6" w:space="0" w:color="auto"/>
            </w:tcBorders>
          </w:tcPr>
          <w:p w14:paraId="316B2B43" w14:textId="77777777" w:rsidR="00DF151E" w:rsidRPr="00913BB3" w:rsidRDefault="00DF151E" w:rsidP="006F3B77">
            <w:pPr>
              <w:pStyle w:val="TAL"/>
            </w:pPr>
            <w:r w:rsidRPr="00913BB3">
              <w:t xml:space="preserve">octet </w:t>
            </w:r>
            <w:r>
              <w:t>m</w:t>
            </w:r>
            <w:r w:rsidRPr="00913BB3">
              <w:t>+2*</w:t>
            </w:r>
          </w:p>
        </w:tc>
      </w:tr>
    </w:tbl>
    <w:p w14:paraId="59260D1F" w14:textId="77777777" w:rsidR="00DF151E" w:rsidRPr="00913BB3" w:rsidRDefault="00DF151E" w:rsidP="00DF151E">
      <w:pPr>
        <w:pStyle w:val="TF"/>
      </w:pPr>
      <w:r w:rsidRPr="00913BB3">
        <w:t>Figure 9.11.4.13.2: QoS rule (u=</w:t>
      </w:r>
      <w:r>
        <w:t>m</w:t>
      </w:r>
      <w:r w:rsidRPr="00913BB3">
        <w:t>+2)</w:t>
      </w:r>
    </w:p>
    <w:p w14:paraId="23D255C6" w14:textId="77777777" w:rsidR="00DF151E" w:rsidRPr="00913BB3"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DF151E" w:rsidRPr="00913BB3" w14:paraId="169C70A4" w14:textId="77777777" w:rsidTr="006F3B77">
        <w:trPr>
          <w:cantSplit/>
          <w:jc w:val="center"/>
        </w:trPr>
        <w:tc>
          <w:tcPr>
            <w:tcW w:w="2239" w:type="dxa"/>
          </w:tcPr>
          <w:p w14:paraId="57315BE7" w14:textId="77777777" w:rsidR="00DF151E" w:rsidRPr="00913BB3" w:rsidRDefault="00DF151E" w:rsidP="006F3B77">
            <w:pPr>
              <w:pStyle w:val="TAC"/>
            </w:pPr>
          </w:p>
        </w:tc>
        <w:tc>
          <w:tcPr>
            <w:tcW w:w="593" w:type="dxa"/>
            <w:tcBorders>
              <w:bottom w:val="single" w:sz="6" w:space="0" w:color="auto"/>
            </w:tcBorders>
          </w:tcPr>
          <w:p w14:paraId="1B9F97FE" w14:textId="77777777" w:rsidR="00DF151E" w:rsidRPr="00913BB3" w:rsidRDefault="00DF151E" w:rsidP="006F3B77">
            <w:pPr>
              <w:pStyle w:val="TAC"/>
            </w:pPr>
            <w:r w:rsidRPr="00913BB3">
              <w:t>8</w:t>
            </w:r>
          </w:p>
        </w:tc>
        <w:tc>
          <w:tcPr>
            <w:tcW w:w="594" w:type="dxa"/>
            <w:tcBorders>
              <w:bottom w:val="single" w:sz="6" w:space="0" w:color="auto"/>
            </w:tcBorders>
          </w:tcPr>
          <w:p w14:paraId="5496B467" w14:textId="77777777" w:rsidR="00DF151E" w:rsidRPr="00913BB3" w:rsidRDefault="00DF151E" w:rsidP="006F3B77">
            <w:pPr>
              <w:pStyle w:val="TAC"/>
            </w:pPr>
            <w:r w:rsidRPr="00913BB3">
              <w:t>7</w:t>
            </w:r>
          </w:p>
        </w:tc>
        <w:tc>
          <w:tcPr>
            <w:tcW w:w="594" w:type="dxa"/>
            <w:tcBorders>
              <w:bottom w:val="single" w:sz="6" w:space="0" w:color="auto"/>
            </w:tcBorders>
          </w:tcPr>
          <w:p w14:paraId="3493B80C" w14:textId="77777777" w:rsidR="00DF151E" w:rsidRPr="00913BB3" w:rsidRDefault="00DF151E" w:rsidP="006F3B77">
            <w:pPr>
              <w:pStyle w:val="TAC"/>
            </w:pPr>
            <w:r w:rsidRPr="00913BB3">
              <w:t>6</w:t>
            </w:r>
          </w:p>
        </w:tc>
        <w:tc>
          <w:tcPr>
            <w:tcW w:w="594" w:type="dxa"/>
            <w:tcBorders>
              <w:bottom w:val="single" w:sz="6" w:space="0" w:color="auto"/>
            </w:tcBorders>
          </w:tcPr>
          <w:p w14:paraId="22087C07" w14:textId="77777777" w:rsidR="00DF151E" w:rsidRPr="00913BB3" w:rsidRDefault="00DF151E" w:rsidP="006F3B77">
            <w:pPr>
              <w:pStyle w:val="TAC"/>
            </w:pPr>
            <w:r w:rsidRPr="00913BB3">
              <w:t>5</w:t>
            </w:r>
          </w:p>
        </w:tc>
        <w:tc>
          <w:tcPr>
            <w:tcW w:w="593" w:type="dxa"/>
            <w:tcBorders>
              <w:bottom w:val="single" w:sz="6" w:space="0" w:color="auto"/>
            </w:tcBorders>
          </w:tcPr>
          <w:p w14:paraId="3A8ADFF3" w14:textId="77777777" w:rsidR="00DF151E" w:rsidRPr="00913BB3" w:rsidRDefault="00DF151E" w:rsidP="006F3B77">
            <w:pPr>
              <w:pStyle w:val="TAC"/>
            </w:pPr>
            <w:r w:rsidRPr="00913BB3">
              <w:t>4</w:t>
            </w:r>
          </w:p>
        </w:tc>
        <w:tc>
          <w:tcPr>
            <w:tcW w:w="594" w:type="dxa"/>
            <w:tcBorders>
              <w:bottom w:val="single" w:sz="6" w:space="0" w:color="auto"/>
            </w:tcBorders>
          </w:tcPr>
          <w:p w14:paraId="7CBE4B16" w14:textId="77777777" w:rsidR="00DF151E" w:rsidRPr="00913BB3" w:rsidRDefault="00DF151E" w:rsidP="006F3B77">
            <w:pPr>
              <w:pStyle w:val="TAC"/>
            </w:pPr>
            <w:r w:rsidRPr="00913BB3">
              <w:t>3</w:t>
            </w:r>
          </w:p>
        </w:tc>
        <w:tc>
          <w:tcPr>
            <w:tcW w:w="594" w:type="dxa"/>
            <w:tcBorders>
              <w:bottom w:val="single" w:sz="6" w:space="0" w:color="auto"/>
            </w:tcBorders>
          </w:tcPr>
          <w:p w14:paraId="2B5374B8" w14:textId="77777777" w:rsidR="00DF151E" w:rsidRPr="00913BB3" w:rsidRDefault="00DF151E" w:rsidP="006F3B77">
            <w:pPr>
              <w:pStyle w:val="TAC"/>
            </w:pPr>
            <w:r w:rsidRPr="00913BB3">
              <w:t>2</w:t>
            </w:r>
          </w:p>
        </w:tc>
        <w:tc>
          <w:tcPr>
            <w:tcW w:w="594" w:type="dxa"/>
            <w:tcBorders>
              <w:bottom w:val="single" w:sz="6" w:space="0" w:color="auto"/>
            </w:tcBorders>
          </w:tcPr>
          <w:p w14:paraId="3BB175B6" w14:textId="77777777" w:rsidR="00DF151E" w:rsidRPr="00913BB3" w:rsidRDefault="00DF151E" w:rsidP="006F3B77">
            <w:pPr>
              <w:pStyle w:val="TAC"/>
            </w:pPr>
            <w:r w:rsidRPr="00913BB3">
              <w:t>1</w:t>
            </w:r>
          </w:p>
        </w:tc>
        <w:tc>
          <w:tcPr>
            <w:tcW w:w="950" w:type="dxa"/>
            <w:tcBorders>
              <w:left w:val="nil"/>
            </w:tcBorders>
          </w:tcPr>
          <w:p w14:paraId="21FD89CE" w14:textId="77777777" w:rsidR="00DF151E" w:rsidRPr="00913BB3" w:rsidRDefault="00DF151E" w:rsidP="006F3B77">
            <w:pPr>
              <w:pStyle w:val="TAC"/>
            </w:pPr>
          </w:p>
        </w:tc>
      </w:tr>
      <w:tr w:rsidR="00DF151E" w:rsidRPr="00913BB3" w14:paraId="48CCE59B" w14:textId="77777777" w:rsidTr="006F3B77">
        <w:trPr>
          <w:cantSplit/>
          <w:trHeight w:val="83"/>
          <w:jc w:val="center"/>
        </w:trPr>
        <w:tc>
          <w:tcPr>
            <w:tcW w:w="2239" w:type="dxa"/>
            <w:vMerge w:val="restart"/>
            <w:tcBorders>
              <w:right w:val="single" w:sz="6" w:space="0" w:color="auto"/>
            </w:tcBorders>
          </w:tcPr>
          <w:p w14:paraId="0A99FE07" w14:textId="77777777" w:rsidR="00DF151E" w:rsidRPr="00913BB3" w:rsidRDefault="00DF151E" w:rsidP="006F3B77">
            <w:pPr>
              <w:pStyle w:val="TAC"/>
            </w:pPr>
          </w:p>
        </w:tc>
        <w:tc>
          <w:tcPr>
            <w:tcW w:w="593" w:type="dxa"/>
            <w:tcBorders>
              <w:top w:val="single" w:sz="6" w:space="0" w:color="auto"/>
              <w:left w:val="single" w:sz="6" w:space="0" w:color="auto"/>
            </w:tcBorders>
          </w:tcPr>
          <w:p w14:paraId="50B2F9BB" w14:textId="77777777" w:rsidR="00DF151E" w:rsidRPr="00913BB3" w:rsidRDefault="00DF151E" w:rsidP="006F3B77">
            <w:pPr>
              <w:pStyle w:val="TAC"/>
            </w:pPr>
            <w:r w:rsidRPr="00913BB3">
              <w:t>0</w:t>
            </w:r>
          </w:p>
        </w:tc>
        <w:tc>
          <w:tcPr>
            <w:tcW w:w="594" w:type="dxa"/>
            <w:tcBorders>
              <w:top w:val="single" w:sz="6" w:space="0" w:color="auto"/>
            </w:tcBorders>
          </w:tcPr>
          <w:p w14:paraId="7D2354B2" w14:textId="77777777" w:rsidR="00DF151E" w:rsidRPr="00913BB3" w:rsidRDefault="00DF151E" w:rsidP="006F3B77">
            <w:pPr>
              <w:pStyle w:val="TAC"/>
            </w:pPr>
            <w:r w:rsidRPr="00913BB3">
              <w:t>0</w:t>
            </w:r>
          </w:p>
        </w:tc>
        <w:tc>
          <w:tcPr>
            <w:tcW w:w="594" w:type="dxa"/>
            <w:tcBorders>
              <w:top w:val="single" w:sz="6" w:space="0" w:color="auto"/>
            </w:tcBorders>
          </w:tcPr>
          <w:p w14:paraId="4F7521BB" w14:textId="77777777" w:rsidR="00DF151E" w:rsidRPr="00913BB3" w:rsidRDefault="00DF151E" w:rsidP="006F3B77">
            <w:pPr>
              <w:pStyle w:val="TAC"/>
            </w:pPr>
            <w:r w:rsidRPr="00913BB3">
              <w:t>0</w:t>
            </w:r>
          </w:p>
        </w:tc>
        <w:tc>
          <w:tcPr>
            <w:tcW w:w="594" w:type="dxa"/>
            <w:tcBorders>
              <w:top w:val="single" w:sz="6" w:space="0" w:color="auto"/>
              <w:right w:val="single" w:sz="6" w:space="0" w:color="auto"/>
            </w:tcBorders>
          </w:tcPr>
          <w:p w14:paraId="5B9BE085" w14:textId="77777777" w:rsidR="00DF151E" w:rsidRPr="00913BB3" w:rsidRDefault="00DF151E" w:rsidP="006F3B77">
            <w:pPr>
              <w:pStyle w:val="TAC"/>
            </w:pPr>
            <w:r w:rsidRPr="00913BB3">
              <w:t>0</w:t>
            </w:r>
          </w:p>
        </w:tc>
        <w:tc>
          <w:tcPr>
            <w:tcW w:w="2375" w:type="dxa"/>
            <w:gridSpan w:val="4"/>
            <w:vMerge w:val="restart"/>
            <w:tcBorders>
              <w:top w:val="single" w:sz="6" w:space="0" w:color="auto"/>
              <w:left w:val="single" w:sz="6" w:space="0" w:color="auto"/>
              <w:right w:val="single" w:sz="6" w:space="0" w:color="auto"/>
            </w:tcBorders>
          </w:tcPr>
          <w:p w14:paraId="06012324" w14:textId="77777777" w:rsidR="00DF151E" w:rsidRPr="00913BB3" w:rsidRDefault="00DF151E" w:rsidP="006F3B77">
            <w:pPr>
              <w:pStyle w:val="TAC"/>
            </w:pPr>
            <w:r w:rsidRPr="00913BB3">
              <w:t>Packet filter identifier 1</w:t>
            </w:r>
          </w:p>
        </w:tc>
        <w:tc>
          <w:tcPr>
            <w:tcW w:w="950" w:type="dxa"/>
            <w:vMerge w:val="restart"/>
            <w:tcBorders>
              <w:left w:val="single" w:sz="6" w:space="0" w:color="auto"/>
            </w:tcBorders>
          </w:tcPr>
          <w:p w14:paraId="74ADC0DD" w14:textId="77777777" w:rsidR="00DF151E" w:rsidRPr="00913BB3" w:rsidRDefault="00DF151E" w:rsidP="006F3B77">
            <w:pPr>
              <w:pStyle w:val="TAL"/>
            </w:pPr>
            <w:r w:rsidRPr="00913BB3">
              <w:t>octet 8</w:t>
            </w:r>
          </w:p>
        </w:tc>
      </w:tr>
      <w:tr w:rsidR="00DF151E" w:rsidRPr="00913BB3" w14:paraId="7421115B" w14:textId="77777777" w:rsidTr="006F3B77">
        <w:trPr>
          <w:cantSplit/>
          <w:trHeight w:val="82"/>
          <w:jc w:val="center"/>
        </w:trPr>
        <w:tc>
          <w:tcPr>
            <w:tcW w:w="2239" w:type="dxa"/>
            <w:vMerge/>
            <w:tcBorders>
              <w:right w:val="single" w:sz="6" w:space="0" w:color="auto"/>
            </w:tcBorders>
          </w:tcPr>
          <w:p w14:paraId="779146F1" w14:textId="77777777" w:rsidR="00DF151E" w:rsidRPr="00913BB3" w:rsidRDefault="00DF151E" w:rsidP="006F3B77">
            <w:pPr>
              <w:pStyle w:val="TAC"/>
            </w:pPr>
          </w:p>
        </w:tc>
        <w:tc>
          <w:tcPr>
            <w:tcW w:w="2375" w:type="dxa"/>
            <w:gridSpan w:val="4"/>
            <w:tcBorders>
              <w:left w:val="single" w:sz="6" w:space="0" w:color="auto"/>
              <w:bottom w:val="single" w:sz="6" w:space="0" w:color="auto"/>
              <w:right w:val="single" w:sz="6" w:space="0" w:color="auto"/>
            </w:tcBorders>
          </w:tcPr>
          <w:p w14:paraId="1B5B9160" w14:textId="77777777" w:rsidR="00DF151E" w:rsidRPr="00913BB3" w:rsidRDefault="00DF151E" w:rsidP="006F3B77">
            <w:pPr>
              <w:pStyle w:val="TAC"/>
            </w:pPr>
            <w:r w:rsidRPr="00913BB3">
              <w:t>Spare</w:t>
            </w:r>
          </w:p>
        </w:tc>
        <w:tc>
          <w:tcPr>
            <w:tcW w:w="2375" w:type="dxa"/>
            <w:gridSpan w:val="4"/>
            <w:vMerge/>
            <w:tcBorders>
              <w:left w:val="single" w:sz="6" w:space="0" w:color="auto"/>
              <w:bottom w:val="single" w:sz="6" w:space="0" w:color="auto"/>
              <w:right w:val="single" w:sz="6" w:space="0" w:color="auto"/>
            </w:tcBorders>
          </w:tcPr>
          <w:p w14:paraId="22E4D33D" w14:textId="77777777" w:rsidR="00DF151E" w:rsidRPr="00913BB3" w:rsidRDefault="00DF151E" w:rsidP="006F3B77">
            <w:pPr>
              <w:pStyle w:val="TAC"/>
            </w:pPr>
          </w:p>
        </w:tc>
        <w:tc>
          <w:tcPr>
            <w:tcW w:w="950" w:type="dxa"/>
            <w:vMerge/>
            <w:tcBorders>
              <w:left w:val="single" w:sz="6" w:space="0" w:color="auto"/>
            </w:tcBorders>
          </w:tcPr>
          <w:p w14:paraId="3F8889F3" w14:textId="77777777" w:rsidR="00DF151E" w:rsidRPr="00913BB3" w:rsidRDefault="00DF151E" w:rsidP="006F3B77">
            <w:pPr>
              <w:pStyle w:val="TAL"/>
            </w:pPr>
          </w:p>
        </w:tc>
      </w:tr>
      <w:tr w:rsidR="00DF151E" w:rsidRPr="00913BB3" w14:paraId="1BDB8E0E" w14:textId="77777777" w:rsidTr="006F3B77">
        <w:trPr>
          <w:cantSplit/>
          <w:trHeight w:val="83"/>
          <w:jc w:val="center"/>
        </w:trPr>
        <w:tc>
          <w:tcPr>
            <w:tcW w:w="2239" w:type="dxa"/>
            <w:vMerge w:val="restart"/>
            <w:tcBorders>
              <w:right w:val="single" w:sz="6" w:space="0" w:color="auto"/>
            </w:tcBorders>
          </w:tcPr>
          <w:p w14:paraId="33A3C758" w14:textId="77777777" w:rsidR="00DF151E" w:rsidRPr="00913BB3" w:rsidRDefault="00DF151E" w:rsidP="006F3B77">
            <w:pPr>
              <w:pStyle w:val="TAC"/>
            </w:pPr>
          </w:p>
        </w:tc>
        <w:tc>
          <w:tcPr>
            <w:tcW w:w="593" w:type="dxa"/>
            <w:tcBorders>
              <w:top w:val="single" w:sz="6" w:space="0" w:color="auto"/>
              <w:left w:val="single" w:sz="6" w:space="0" w:color="auto"/>
            </w:tcBorders>
          </w:tcPr>
          <w:p w14:paraId="2D235B67" w14:textId="77777777" w:rsidR="00DF151E" w:rsidRPr="00913BB3" w:rsidRDefault="00DF151E" w:rsidP="006F3B77">
            <w:pPr>
              <w:pStyle w:val="TAC"/>
            </w:pPr>
            <w:r w:rsidRPr="00913BB3">
              <w:t>0</w:t>
            </w:r>
          </w:p>
        </w:tc>
        <w:tc>
          <w:tcPr>
            <w:tcW w:w="594" w:type="dxa"/>
            <w:tcBorders>
              <w:top w:val="single" w:sz="6" w:space="0" w:color="auto"/>
            </w:tcBorders>
          </w:tcPr>
          <w:p w14:paraId="40764F7E" w14:textId="77777777" w:rsidR="00DF151E" w:rsidRPr="00913BB3" w:rsidRDefault="00DF151E" w:rsidP="006F3B77">
            <w:pPr>
              <w:pStyle w:val="TAC"/>
            </w:pPr>
            <w:r w:rsidRPr="00913BB3">
              <w:t>0</w:t>
            </w:r>
          </w:p>
        </w:tc>
        <w:tc>
          <w:tcPr>
            <w:tcW w:w="594" w:type="dxa"/>
            <w:tcBorders>
              <w:top w:val="single" w:sz="6" w:space="0" w:color="auto"/>
            </w:tcBorders>
          </w:tcPr>
          <w:p w14:paraId="15D45CC8" w14:textId="77777777" w:rsidR="00DF151E" w:rsidRPr="00913BB3" w:rsidRDefault="00DF151E" w:rsidP="006F3B77">
            <w:pPr>
              <w:pStyle w:val="TAC"/>
            </w:pPr>
            <w:r w:rsidRPr="00913BB3">
              <w:t>0</w:t>
            </w:r>
          </w:p>
        </w:tc>
        <w:tc>
          <w:tcPr>
            <w:tcW w:w="594" w:type="dxa"/>
            <w:tcBorders>
              <w:top w:val="single" w:sz="6" w:space="0" w:color="auto"/>
              <w:right w:val="single" w:sz="6" w:space="0" w:color="auto"/>
            </w:tcBorders>
          </w:tcPr>
          <w:p w14:paraId="0EF82D7D" w14:textId="77777777" w:rsidR="00DF151E" w:rsidRPr="00913BB3" w:rsidRDefault="00DF151E" w:rsidP="006F3B77">
            <w:pPr>
              <w:pStyle w:val="TAC"/>
            </w:pPr>
            <w:r w:rsidRPr="00913BB3">
              <w:t>0</w:t>
            </w:r>
          </w:p>
        </w:tc>
        <w:tc>
          <w:tcPr>
            <w:tcW w:w="2375" w:type="dxa"/>
            <w:gridSpan w:val="4"/>
            <w:vMerge w:val="restart"/>
            <w:tcBorders>
              <w:top w:val="single" w:sz="6" w:space="0" w:color="auto"/>
              <w:left w:val="single" w:sz="6" w:space="0" w:color="auto"/>
              <w:right w:val="single" w:sz="6" w:space="0" w:color="auto"/>
            </w:tcBorders>
          </w:tcPr>
          <w:p w14:paraId="61F5DD2A" w14:textId="77777777" w:rsidR="00DF151E" w:rsidRPr="00913BB3" w:rsidRDefault="00DF151E" w:rsidP="006F3B77">
            <w:pPr>
              <w:pStyle w:val="TAC"/>
            </w:pPr>
            <w:r w:rsidRPr="00913BB3">
              <w:t>Packet filter identifier 2</w:t>
            </w:r>
          </w:p>
        </w:tc>
        <w:tc>
          <w:tcPr>
            <w:tcW w:w="950" w:type="dxa"/>
            <w:vMerge w:val="restart"/>
            <w:tcBorders>
              <w:left w:val="single" w:sz="6" w:space="0" w:color="auto"/>
            </w:tcBorders>
          </w:tcPr>
          <w:p w14:paraId="30327C69" w14:textId="77777777" w:rsidR="00DF151E" w:rsidRPr="00913BB3" w:rsidRDefault="00DF151E" w:rsidP="006F3B77">
            <w:pPr>
              <w:pStyle w:val="TAL"/>
            </w:pPr>
            <w:r w:rsidRPr="00913BB3">
              <w:t>octet 9</w:t>
            </w:r>
          </w:p>
        </w:tc>
      </w:tr>
      <w:tr w:rsidR="00DF151E" w:rsidRPr="00913BB3" w14:paraId="4DAC7630" w14:textId="77777777" w:rsidTr="006F3B77">
        <w:trPr>
          <w:cantSplit/>
          <w:trHeight w:val="82"/>
          <w:jc w:val="center"/>
        </w:trPr>
        <w:tc>
          <w:tcPr>
            <w:tcW w:w="2239" w:type="dxa"/>
            <w:vMerge/>
            <w:tcBorders>
              <w:right w:val="single" w:sz="6" w:space="0" w:color="auto"/>
            </w:tcBorders>
          </w:tcPr>
          <w:p w14:paraId="50E5749E" w14:textId="77777777" w:rsidR="00DF151E" w:rsidRPr="00913BB3" w:rsidRDefault="00DF151E" w:rsidP="006F3B77">
            <w:pPr>
              <w:pStyle w:val="TAC"/>
            </w:pPr>
          </w:p>
        </w:tc>
        <w:tc>
          <w:tcPr>
            <w:tcW w:w="2375" w:type="dxa"/>
            <w:gridSpan w:val="4"/>
            <w:tcBorders>
              <w:left w:val="single" w:sz="6" w:space="0" w:color="auto"/>
              <w:bottom w:val="single" w:sz="6" w:space="0" w:color="auto"/>
              <w:right w:val="single" w:sz="6" w:space="0" w:color="auto"/>
            </w:tcBorders>
          </w:tcPr>
          <w:p w14:paraId="0DB7C0D2" w14:textId="77777777" w:rsidR="00DF151E" w:rsidRPr="00913BB3" w:rsidRDefault="00DF151E" w:rsidP="006F3B77">
            <w:pPr>
              <w:pStyle w:val="TAC"/>
            </w:pPr>
            <w:r w:rsidRPr="00913BB3">
              <w:t>Spare</w:t>
            </w:r>
          </w:p>
        </w:tc>
        <w:tc>
          <w:tcPr>
            <w:tcW w:w="2375" w:type="dxa"/>
            <w:gridSpan w:val="4"/>
            <w:vMerge/>
            <w:tcBorders>
              <w:left w:val="single" w:sz="6" w:space="0" w:color="auto"/>
              <w:bottom w:val="single" w:sz="6" w:space="0" w:color="auto"/>
              <w:right w:val="single" w:sz="6" w:space="0" w:color="auto"/>
            </w:tcBorders>
          </w:tcPr>
          <w:p w14:paraId="5D6CEF96" w14:textId="77777777" w:rsidR="00DF151E" w:rsidRPr="00913BB3" w:rsidRDefault="00DF151E" w:rsidP="006F3B77">
            <w:pPr>
              <w:pStyle w:val="TAC"/>
            </w:pPr>
          </w:p>
        </w:tc>
        <w:tc>
          <w:tcPr>
            <w:tcW w:w="950" w:type="dxa"/>
            <w:vMerge/>
            <w:tcBorders>
              <w:left w:val="single" w:sz="6" w:space="0" w:color="auto"/>
            </w:tcBorders>
          </w:tcPr>
          <w:p w14:paraId="37302948" w14:textId="77777777" w:rsidR="00DF151E" w:rsidRPr="00913BB3" w:rsidRDefault="00DF151E" w:rsidP="006F3B77">
            <w:pPr>
              <w:pStyle w:val="TAL"/>
            </w:pPr>
          </w:p>
        </w:tc>
      </w:tr>
      <w:tr w:rsidR="00DF151E" w:rsidRPr="00913BB3" w14:paraId="7D015600" w14:textId="77777777" w:rsidTr="006F3B77">
        <w:trPr>
          <w:cantSplit/>
          <w:jc w:val="center"/>
        </w:trPr>
        <w:tc>
          <w:tcPr>
            <w:tcW w:w="2239" w:type="dxa"/>
            <w:tcBorders>
              <w:right w:val="single" w:sz="6" w:space="0" w:color="auto"/>
            </w:tcBorders>
          </w:tcPr>
          <w:p w14:paraId="6C3EF0C4" w14:textId="77777777" w:rsidR="00DF151E" w:rsidRPr="00913BB3" w:rsidRDefault="00DF151E" w:rsidP="006F3B77">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45A78D88" w14:textId="77777777" w:rsidR="00DF151E" w:rsidRPr="00913BB3" w:rsidRDefault="00DF151E" w:rsidP="006F3B77">
            <w:pPr>
              <w:pStyle w:val="TAC"/>
            </w:pPr>
            <w:r w:rsidRPr="00913BB3">
              <w:t>…</w:t>
            </w:r>
          </w:p>
        </w:tc>
        <w:tc>
          <w:tcPr>
            <w:tcW w:w="950" w:type="dxa"/>
            <w:tcBorders>
              <w:left w:val="single" w:sz="6" w:space="0" w:color="auto"/>
            </w:tcBorders>
          </w:tcPr>
          <w:p w14:paraId="47ED7DD6" w14:textId="77777777" w:rsidR="00DF151E" w:rsidRPr="00913BB3" w:rsidRDefault="00DF151E" w:rsidP="006F3B77">
            <w:pPr>
              <w:pStyle w:val="TAL"/>
            </w:pPr>
          </w:p>
        </w:tc>
      </w:tr>
      <w:tr w:rsidR="00DF151E" w:rsidRPr="00913BB3" w14:paraId="4492503A" w14:textId="77777777" w:rsidTr="006F3B77">
        <w:trPr>
          <w:cantSplit/>
          <w:trHeight w:val="83"/>
          <w:jc w:val="center"/>
        </w:trPr>
        <w:tc>
          <w:tcPr>
            <w:tcW w:w="2239" w:type="dxa"/>
            <w:vMerge w:val="restart"/>
            <w:tcBorders>
              <w:right w:val="single" w:sz="6" w:space="0" w:color="auto"/>
            </w:tcBorders>
          </w:tcPr>
          <w:p w14:paraId="374D4758" w14:textId="77777777" w:rsidR="00DF151E" w:rsidRPr="00913BB3" w:rsidRDefault="00DF151E" w:rsidP="006F3B77">
            <w:pPr>
              <w:pStyle w:val="TAC"/>
            </w:pPr>
          </w:p>
        </w:tc>
        <w:tc>
          <w:tcPr>
            <w:tcW w:w="593" w:type="dxa"/>
            <w:tcBorders>
              <w:top w:val="single" w:sz="6" w:space="0" w:color="auto"/>
              <w:left w:val="single" w:sz="6" w:space="0" w:color="auto"/>
            </w:tcBorders>
          </w:tcPr>
          <w:p w14:paraId="2AB6D2DC" w14:textId="77777777" w:rsidR="00DF151E" w:rsidRPr="00913BB3" w:rsidRDefault="00DF151E" w:rsidP="006F3B77">
            <w:pPr>
              <w:pStyle w:val="TAC"/>
            </w:pPr>
            <w:r w:rsidRPr="00913BB3">
              <w:t>0</w:t>
            </w:r>
          </w:p>
        </w:tc>
        <w:tc>
          <w:tcPr>
            <w:tcW w:w="594" w:type="dxa"/>
            <w:tcBorders>
              <w:top w:val="single" w:sz="6" w:space="0" w:color="auto"/>
            </w:tcBorders>
          </w:tcPr>
          <w:p w14:paraId="42C41E3C" w14:textId="77777777" w:rsidR="00DF151E" w:rsidRPr="00913BB3" w:rsidRDefault="00DF151E" w:rsidP="006F3B77">
            <w:pPr>
              <w:pStyle w:val="TAC"/>
            </w:pPr>
            <w:r w:rsidRPr="00913BB3">
              <w:t>0</w:t>
            </w:r>
          </w:p>
        </w:tc>
        <w:tc>
          <w:tcPr>
            <w:tcW w:w="594" w:type="dxa"/>
            <w:tcBorders>
              <w:top w:val="single" w:sz="6" w:space="0" w:color="auto"/>
            </w:tcBorders>
          </w:tcPr>
          <w:p w14:paraId="78C8B53E" w14:textId="77777777" w:rsidR="00DF151E" w:rsidRPr="00913BB3" w:rsidRDefault="00DF151E" w:rsidP="006F3B77">
            <w:pPr>
              <w:pStyle w:val="TAC"/>
            </w:pPr>
            <w:r w:rsidRPr="00913BB3">
              <w:t>0</w:t>
            </w:r>
          </w:p>
        </w:tc>
        <w:tc>
          <w:tcPr>
            <w:tcW w:w="594" w:type="dxa"/>
            <w:tcBorders>
              <w:top w:val="single" w:sz="6" w:space="0" w:color="auto"/>
              <w:right w:val="single" w:sz="6" w:space="0" w:color="auto"/>
            </w:tcBorders>
          </w:tcPr>
          <w:p w14:paraId="46DDF65F" w14:textId="77777777" w:rsidR="00DF151E" w:rsidRPr="00913BB3" w:rsidRDefault="00DF151E" w:rsidP="006F3B77">
            <w:pPr>
              <w:pStyle w:val="TAC"/>
            </w:pPr>
            <w:r w:rsidRPr="00913BB3">
              <w:t>0</w:t>
            </w:r>
          </w:p>
        </w:tc>
        <w:tc>
          <w:tcPr>
            <w:tcW w:w="2375" w:type="dxa"/>
            <w:gridSpan w:val="4"/>
            <w:vMerge w:val="restart"/>
            <w:tcBorders>
              <w:top w:val="single" w:sz="6" w:space="0" w:color="auto"/>
              <w:left w:val="single" w:sz="6" w:space="0" w:color="auto"/>
              <w:right w:val="single" w:sz="6" w:space="0" w:color="auto"/>
            </w:tcBorders>
          </w:tcPr>
          <w:p w14:paraId="4C417540" w14:textId="77777777" w:rsidR="00DF151E" w:rsidRPr="00913BB3" w:rsidRDefault="00DF151E" w:rsidP="006F3B77">
            <w:pPr>
              <w:pStyle w:val="TAC"/>
            </w:pPr>
            <w:r w:rsidRPr="00913BB3">
              <w:t>Packet filter identifier N</w:t>
            </w:r>
          </w:p>
        </w:tc>
        <w:tc>
          <w:tcPr>
            <w:tcW w:w="950" w:type="dxa"/>
            <w:vMerge w:val="restart"/>
            <w:tcBorders>
              <w:left w:val="single" w:sz="6" w:space="0" w:color="auto"/>
            </w:tcBorders>
          </w:tcPr>
          <w:p w14:paraId="063BF0D2" w14:textId="77777777" w:rsidR="00DF151E" w:rsidRPr="00913BB3" w:rsidRDefault="00DF151E" w:rsidP="006F3B77">
            <w:pPr>
              <w:pStyle w:val="TAL"/>
            </w:pPr>
            <w:r w:rsidRPr="00913BB3">
              <w:t>octet N+7</w:t>
            </w:r>
          </w:p>
        </w:tc>
      </w:tr>
      <w:tr w:rsidR="00DF151E" w:rsidRPr="00913BB3" w14:paraId="69F299DD" w14:textId="77777777" w:rsidTr="006F3B77">
        <w:trPr>
          <w:cantSplit/>
          <w:trHeight w:val="82"/>
          <w:jc w:val="center"/>
        </w:trPr>
        <w:tc>
          <w:tcPr>
            <w:tcW w:w="2239" w:type="dxa"/>
            <w:vMerge/>
            <w:tcBorders>
              <w:right w:val="single" w:sz="6" w:space="0" w:color="auto"/>
            </w:tcBorders>
          </w:tcPr>
          <w:p w14:paraId="3C1C93CB" w14:textId="77777777" w:rsidR="00DF151E" w:rsidRPr="00913BB3" w:rsidRDefault="00DF151E" w:rsidP="006F3B77">
            <w:pPr>
              <w:pStyle w:val="TAC"/>
            </w:pPr>
          </w:p>
        </w:tc>
        <w:tc>
          <w:tcPr>
            <w:tcW w:w="2375" w:type="dxa"/>
            <w:gridSpan w:val="4"/>
            <w:tcBorders>
              <w:left w:val="single" w:sz="6" w:space="0" w:color="auto"/>
              <w:bottom w:val="single" w:sz="6" w:space="0" w:color="auto"/>
              <w:right w:val="single" w:sz="6" w:space="0" w:color="auto"/>
            </w:tcBorders>
          </w:tcPr>
          <w:p w14:paraId="2F5E9A9B" w14:textId="77777777" w:rsidR="00DF151E" w:rsidRPr="00913BB3" w:rsidRDefault="00DF151E" w:rsidP="006F3B77">
            <w:pPr>
              <w:pStyle w:val="TAC"/>
            </w:pPr>
            <w:r w:rsidRPr="00913BB3">
              <w:t>Spare</w:t>
            </w:r>
          </w:p>
        </w:tc>
        <w:tc>
          <w:tcPr>
            <w:tcW w:w="2375" w:type="dxa"/>
            <w:gridSpan w:val="4"/>
            <w:vMerge/>
            <w:tcBorders>
              <w:left w:val="single" w:sz="6" w:space="0" w:color="auto"/>
              <w:bottom w:val="single" w:sz="6" w:space="0" w:color="auto"/>
              <w:right w:val="single" w:sz="6" w:space="0" w:color="auto"/>
            </w:tcBorders>
          </w:tcPr>
          <w:p w14:paraId="5B5DE733" w14:textId="77777777" w:rsidR="00DF151E" w:rsidRPr="00913BB3" w:rsidRDefault="00DF151E" w:rsidP="006F3B77">
            <w:pPr>
              <w:pStyle w:val="TAC"/>
            </w:pPr>
          </w:p>
        </w:tc>
        <w:tc>
          <w:tcPr>
            <w:tcW w:w="950" w:type="dxa"/>
            <w:vMerge/>
            <w:tcBorders>
              <w:left w:val="single" w:sz="6" w:space="0" w:color="auto"/>
            </w:tcBorders>
          </w:tcPr>
          <w:p w14:paraId="3C7B86E3" w14:textId="77777777" w:rsidR="00DF151E" w:rsidRPr="00913BB3" w:rsidRDefault="00DF151E" w:rsidP="006F3B77">
            <w:pPr>
              <w:pStyle w:val="TAC"/>
            </w:pPr>
          </w:p>
        </w:tc>
      </w:tr>
    </w:tbl>
    <w:p w14:paraId="1B05A69A" w14:textId="77777777" w:rsidR="00DF151E" w:rsidRPr="00913BB3" w:rsidRDefault="00DF151E" w:rsidP="00DF151E">
      <w:pPr>
        <w:pStyle w:val="TF"/>
      </w:pPr>
      <w:r w:rsidRPr="00913BB3">
        <w:t>Figure 9.11.4.13.3: Packet filter list when the rule operation is "modify existing QoS rule and delete packet filters" (z=N+7)</w:t>
      </w:r>
    </w:p>
    <w:p w14:paraId="42D52A54" w14:textId="77777777" w:rsidR="00DF151E" w:rsidRPr="00913BB3"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2426"/>
        <w:gridCol w:w="307"/>
        <w:gridCol w:w="608"/>
        <w:gridCol w:w="608"/>
        <w:gridCol w:w="608"/>
        <w:gridCol w:w="607"/>
        <w:gridCol w:w="608"/>
        <w:gridCol w:w="608"/>
        <w:gridCol w:w="610"/>
        <w:gridCol w:w="1265"/>
      </w:tblGrid>
      <w:tr w:rsidR="00DF151E" w:rsidRPr="00913BB3" w14:paraId="40420FF0" w14:textId="77777777" w:rsidTr="006F3B77">
        <w:trPr>
          <w:cantSplit/>
          <w:jc w:val="center"/>
        </w:trPr>
        <w:tc>
          <w:tcPr>
            <w:tcW w:w="2426" w:type="dxa"/>
          </w:tcPr>
          <w:p w14:paraId="06C59DD4" w14:textId="77777777" w:rsidR="00DF151E" w:rsidRPr="00913BB3" w:rsidRDefault="00DF151E" w:rsidP="006F3B77">
            <w:pPr>
              <w:pStyle w:val="TAC"/>
            </w:pPr>
          </w:p>
        </w:tc>
        <w:tc>
          <w:tcPr>
            <w:tcW w:w="307" w:type="dxa"/>
          </w:tcPr>
          <w:p w14:paraId="6644822A" w14:textId="77777777" w:rsidR="00DF151E" w:rsidRPr="00913BB3" w:rsidRDefault="00DF151E" w:rsidP="006F3B77">
            <w:pPr>
              <w:pStyle w:val="TAC"/>
            </w:pPr>
            <w:r w:rsidRPr="00913BB3">
              <w:t>8</w:t>
            </w:r>
          </w:p>
        </w:tc>
        <w:tc>
          <w:tcPr>
            <w:tcW w:w="608" w:type="dxa"/>
          </w:tcPr>
          <w:p w14:paraId="6D426F47" w14:textId="77777777" w:rsidR="00DF151E" w:rsidRPr="00913BB3" w:rsidRDefault="00DF151E" w:rsidP="006F3B77">
            <w:pPr>
              <w:pStyle w:val="TAC"/>
            </w:pPr>
            <w:r w:rsidRPr="00913BB3">
              <w:t>7</w:t>
            </w:r>
          </w:p>
        </w:tc>
        <w:tc>
          <w:tcPr>
            <w:tcW w:w="608" w:type="dxa"/>
            <w:tcBorders>
              <w:bottom w:val="single" w:sz="6" w:space="0" w:color="auto"/>
            </w:tcBorders>
          </w:tcPr>
          <w:p w14:paraId="28B3F7D2" w14:textId="77777777" w:rsidR="00DF151E" w:rsidRPr="00913BB3" w:rsidRDefault="00DF151E" w:rsidP="006F3B77">
            <w:pPr>
              <w:pStyle w:val="TAC"/>
            </w:pPr>
            <w:r w:rsidRPr="00913BB3">
              <w:t>6</w:t>
            </w:r>
          </w:p>
        </w:tc>
        <w:tc>
          <w:tcPr>
            <w:tcW w:w="608" w:type="dxa"/>
            <w:tcBorders>
              <w:bottom w:val="single" w:sz="6" w:space="0" w:color="auto"/>
            </w:tcBorders>
          </w:tcPr>
          <w:p w14:paraId="1B37050A" w14:textId="77777777" w:rsidR="00DF151E" w:rsidRPr="00913BB3" w:rsidRDefault="00DF151E" w:rsidP="006F3B77">
            <w:pPr>
              <w:pStyle w:val="TAC"/>
            </w:pPr>
            <w:r w:rsidRPr="00913BB3">
              <w:t>5</w:t>
            </w:r>
          </w:p>
        </w:tc>
        <w:tc>
          <w:tcPr>
            <w:tcW w:w="607" w:type="dxa"/>
          </w:tcPr>
          <w:p w14:paraId="28C90AA1" w14:textId="77777777" w:rsidR="00DF151E" w:rsidRPr="00913BB3" w:rsidRDefault="00DF151E" w:rsidP="006F3B77">
            <w:pPr>
              <w:pStyle w:val="TAC"/>
            </w:pPr>
            <w:r w:rsidRPr="00913BB3">
              <w:t>4</w:t>
            </w:r>
          </w:p>
        </w:tc>
        <w:tc>
          <w:tcPr>
            <w:tcW w:w="608" w:type="dxa"/>
          </w:tcPr>
          <w:p w14:paraId="43A98C98" w14:textId="77777777" w:rsidR="00DF151E" w:rsidRPr="00913BB3" w:rsidRDefault="00DF151E" w:rsidP="006F3B77">
            <w:pPr>
              <w:pStyle w:val="TAC"/>
            </w:pPr>
            <w:r w:rsidRPr="00913BB3">
              <w:t>3</w:t>
            </w:r>
          </w:p>
        </w:tc>
        <w:tc>
          <w:tcPr>
            <w:tcW w:w="608" w:type="dxa"/>
          </w:tcPr>
          <w:p w14:paraId="5A836F58" w14:textId="77777777" w:rsidR="00DF151E" w:rsidRPr="00913BB3" w:rsidRDefault="00DF151E" w:rsidP="006F3B77">
            <w:pPr>
              <w:pStyle w:val="TAC"/>
            </w:pPr>
            <w:r w:rsidRPr="00913BB3">
              <w:t>2</w:t>
            </w:r>
          </w:p>
        </w:tc>
        <w:tc>
          <w:tcPr>
            <w:tcW w:w="610" w:type="dxa"/>
          </w:tcPr>
          <w:p w14:paraId="7F5371C9" w14:textId="77777777" w:rsidR="00DF151E" w:rsidRPr="00913BB3" w:rsidRDefault="00DF151E" w:rsidP="006F3B77">
            <w:pPr>
              <w:pStyle w:val="TAC"/>
            </w:pPr>
            <w:r w:rsidRPr="00913BB3">
              <w:t>1</w:t>
            </w:r>
          </w:p>
        </w:tc>
        <w:tc>
          <w:tcPr>
            <w:tcW w:w="1265" w:type="dxa"/>
          </w:tcPr>
          <w:p w14:paraId="3F411EA9" w14:textId="77777777" w:rsidR="00DF151E" w:rsidRPr="00913BB3" w:rsidRDefault="00DF151E" w:rsidP="006F3B77">
            <w:pPr>
              <w:pStyle w:val="TAL"/>
            </w:pPr>
          </w:p>
        </w:tc>
      </w:tr>
      <w:tr w:rsidR="00DF151E" w:rsidRPr="00913BB3" w14:paraId="56998CB6" w14:textId="77777777" w:rsidTr="006F3B77">
        <w:trPr>
          <w:cantSplit/>
          <w:trHeight w:val="165"/>
          <w:jc w:val="center"/>
        </w:trPr>
        <w:tc>
          <w:tcPr>
            <w:tcW w:w="2426" w:type="dxa"/>
            <w:vMerge w:val="restart"/>
            <w:tcBorders>
              <w:right w:val="single" w:sz="6" w:space="0" w:color="auto"/>
            </w:tcBorders>
          </w:tcPr>
          <w:p w14:paraId="416A3C29" w14:textId="77777777" w:rsidR="00DF151E" w:rsidRPr="00913BB3" w:rsidRDefault="00DF151E" w:rsidP="006F3B77">
            <w:pPr>
              <w:pStyle w:val="TAC"/>
            </w:pPr>
          </w:p>
        </w:tc>
        <w:tc>
          <w:tcPr>
            <w:tcW w:w="307" w:type="dxa"/>
            <w:tcBorders>
              <w:top w:val="single" w:sz="6" w:space="0" w:color="auto"/>
              <w:left w:val="single" w:sz="6" w:space="0" w:color="auto"/>
            </w:tcBorders>
          </w:tcPr>
          <w:p w14:paraId="2392BFCC" w14:textId="77777777" w:rsidR="00DF151E" w:rsidRPr="00913BB3" w:rsidRDefault="00DF151E" w:rsidP="006F3B77">
            <w:pPr>
              <w:pStyle w:val="TAC"/>
            </w:pPr>
            <w:r w:rsidRPr="00913BB3">
              <w:t>0</w:t>
            </w:r>
          </w:p>
        </w:tc>
        <w:tc>
          <w:tcPr>
            <w:tcW w:w="608" w:type="dxa"/>
            <w:tcBorders>
              <w:top w:val="single" w:sz="6" w:space="0" w:color="auto"/>
              <w:right w:val="single" w:sz="4" w:space="0" w:color="auto"/>
            </w:tcBorders>
          </w:tcPr>
          <w:p w14:paraId="4FD4B2DA" w14:textId="77777777" w:rsidR="00DF151E" w:rsidRPr="00913BB3" w:rsidRDefault="00DF151E" w:rsidP="006F3B77">
            <w:pPr>
              <w:pStyle w:val="TAC"/>
            </w:pPr>
            <w:r w:rsidRPr="00913BB3">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14:paraId="2DDE2273" w14:textId="77777777" w:rsidR="00DF151E" w:rsidRPr="00913BB3" w:rsidRDefault="00DF151E" w:rsidP="006F3B77">
            <w:pPr>
              <w:pStyle w:val="TAC"/>
            </w:pPr>
            <w:r w:rsidRPr="00913BB3">
              <w:t>Packet filter direction 1</w:t>
            </w:r>
          </w:p>
        </w:tc>
        <w:tc>
          <w:tcPr>
            <w:tcW w:w="2433" w:type="dxa"/>
            <w:gridSpan w:val="4"/>
            <w:vMerge w:val="restart"/>
            <w:tcBorders>
              <w:top w:val="single" w:sz="6" w:space="0" w:color="auto"/>
              <w:left w:val="single" w:sz="6" w:space="0" w:color="auto"/>
              <w:right w:val="single" w:sz="6" w:space="0" w:color="auto"/>
            </w:tcBorders>
          </w:tcPr>
          <w:p w14:paraId="3DDC53AB" w14:textId="77777777" w:rsidR="00DF151E" w:rsidRPr="00913BB3" w:rsidRDefault="00DF151E" w:rsidP="006F3B77">
            <w:pPr>
              <w:pStyle w:val="TAC"/>
            </w:pPr>
            <w:r w:rsidRPr="00913BB3">
              <w:t>Packet filter identifier 1</w:t>
            </w:r>
          </w:p>
        </w:tc>
        <w:tc>
          <w:tcPr>
            <w:tcW w:w="1265" w:type="dxa"/>
            <w:vMerge w:val="restart"/>
            <w:tcBorders>
              <w:left w:val="single" w:sz="6" w:space="0" w:color="auto"/>
            </w:tcBorders>
          </w:tcPr>
          <w:p w14:paraId="4882A24F" w14:textId="77777777" w:rsidR="00DF151E" w:rsidRPr="00913BB3" w:rsidRDefault="00DF151E" w:rsidP="006F3B77">
            <w:pPr>
              <w:pStyle w:val="TAL"/>
            </w:pPr>
            <w:r w:rsidRPr="00913BB3">
              <w:t>octet 8</w:t>
            </w:r>
          </w:p>
        </w:tc>
      </w:tr>
      <w:tr w:rsidR="00DF151E" w:rsidRPr="00913BB3" w14:paraId="446D8B34" w14:textId="77777777" w:rsidTr="006F3B77">
        <w:trPr>
          <w:cantSplit/>
          <w:trHeight w:val="165"/>
          <w:jc w:val="center"/>
        </w:trPr>
        <w:tc>
          <w:tcPr>
            <w:tcW w:w="2426" w:type="dxa"/>
            <w:vMerge/>
            <w:tcBorders>
              <w:right w:val="single" w:sz="6" w:space="0" w:color="auto"/>
            </w:tcBorders>
          </w:tcPr>
          <w:p w14:paraId="5BB7FE0E" w14:textId="77777777" w:rsidR="00DF151E" w:rsidRPr="00913BB3" w:rsidRDefault="00DF151E" w:rsidP="006F3B77">
            <w:pPr>
              <w:pStyle w:val="TAC"/>
            </w:pPr>
          </w:p>
        </w:tc>
        <w:tc>
          <w:tcPr>
            <w:tcW w:w="915" w:type="dxa"/>
            <w:gridSpan w:val="2"/>
            <w:tcBorders>
              <w:left w:val="single" w:sz="6" w:space="0" w:color="auto"/>
              <w:bottom w:val="single" w:sz="6" w:space="0" w:color="auto"/>
              <w:right w:val="single" w:sz="4" w:space="0" w:color="auto"/>
            </w:tcBorders>
          </w:tcPr>
          <w:p w14:paraId="3C9A340E" w14:textId="77777777" w:rsidR="00DF151E" w:rsidRPr="00913BB3" w:rsidRDefault="00DF151E" w:rsidP="006F3B77">
            <w:pPr>
              <w:pStyle w:val="TAC"/>
            </w:pPr>
            <w:r w:rsidRPr="00913BB3">
              <w:t>Spare</w:t>
            </w:r>
          </w:p>
        </w:tc>
        <w:tc>
          <w:tcPr>
            <w:tcW w:w="1216" w:type="dxa"/>
            <w:gridSpan w:val="2"/>
            <w:vMerge/>
            <w:tcBorders>
              <w:left w:val="single" w:sz="4" w:space="0" w:color="auto"/>
              <w:bottom w:val="single" w:sz="6" w:space="0" w:color="auto"/>
              <w:right w:val="single" w:sz="6" w:space="0" w:color="auto"/>
            </w:tcBorders>
          </w:tcPr>
          <w:p w14:paraId="02CBD62E" w14:textId="77777777" w:rsidR="00DF151E" w:rsidRPr="00913BB3" w:rsidRDefault="00DF151E" w:rsidP="006F3B77">
            <w:pPr>
              <w:pStyle w:val="TAC"/>
            </w:pPr>
          </w:p>
        </w:tc>
        <w:tc>
          <w:tcPr>
            <w:tcW w:w="2433" w:type="dxa"/>
            <w:gridSpan w:val="4"/>
            <w:vMerge/>
            <w:tcBorders>
              <w:left w:val="single" w:sz="6" w:space="0" w:color="auto"/>
              <w:bottom w:val="single" w:sz="6" w:space="0" w:color="auto"/>
              <w:right w:val="single" w:sz="6" w:space="0" w:color="auto"/>
            </w:tcBorders>
          </w:tcPr>
          <w:p w14:paraId="60E45510" w14:textId="77777777" w:rsidR="00DF151E" w:rsidRPr="00913BB3" w:rsidRDefault="00DF151E" w:rsidP="006F3B77">
            <w:pPr>
              <w:pStyle w:val="TAC"/>
            </w:pPr>
          </w:p>
        </w:tc>
        <w:tc>
          <w:tcPr>
            <w:tcW w:w="1265" w:type="dxa"/>
            <w:vMerge/>
            <w:tcBorders>
              <w:left w:val="single" w:sz="6" w:space="0" w:color="auto"/>
            </w:tcBorders>
          </w:tcPr>
          <w:p w14:paraId="32A0230D" w14:textId="77777777" w:rsidR="00DF151E" w:rsidRPr="00913BB3" w:rsidRDefault="00DF151E" w:rsidP="006F3B77">
            <w:pPr>
              <w:pStyle w:val="TAC"/>
            </w:pPr>
          </w:p>
        </w:tc>
      </w:tr>
      <w:tr w:rsidR="00DF151E" w:rsidRPr="00913BB3" w14:paraId="6BC176E5" w14:textId="77777777" w:rsidTr="006F3B77">
        <w:trPr>
          <w:cantSplit/>
          <w:jc w:val="center"/>
        </w:trPr>
        <w:tc>
          <w:tcPr>
            <w:tcW w:w="2426" w:type="dxa"/>
            <w:tcBorders>
              <w:right w:val="single" w:sz="6" w:space="0" w:color="auto"/>
            </w:tcBorders>
          </w:tcPr>
          <w:p w14:paraId="39822FCB" w14:textId="77777777" w:rsidR="00DF151E" w:rsidRPr="00913BB3" w:rsidRDefault="00DF151E" w:rsidP="006F3B77">
            <w:pPr>
              <w:pStyle w:val="TAC"/>
            </w:pPr>
          </w:p>
        </w:tc>
        <w:tc>
          <w:tcPr>
            <w:tcW w:w="4564" w:type="dxa"/>
            <w:gridSpan w:val="8"/>
            <w:tcBorders>
              <w:top w:val="single" w:sz="6" w:space="0" w:color="auto"/>
              <w:left w:val="single" w:sz="6" w:space="0" w:color="auto"/>
              <w:bottom w:val="single" w:sz="6" w:space="0" w:color="auto"/>
              <w:right w:val="single" w:sz="6" w:space="0" w:color="auto"/>
            </w:tcBorders>
          </w:tcPr>
          <w:p w14:paraId="527059C8" w14:textId="77777777" w:rsidR="00DF151E" w:rsidRPr="00913BB3" w:rsidRDefault="00DF151E" w:rsidP="006F3B77">
            <w:pPr>
              <w:pStyle w:val="TAC"/>
            </w:pPr>
            <w:r w:rsidRPr="00913BB3">
              <w:t>Length of packet filter contents 1</w:t>
            </w:r>
          </w:p>
        </w:tc>
        <w:tc>
          <w:tcPr>
            <w:tcW w:w="1265" w:type="dxa"/>
            <w:tcBorders>
              <w:left w:val="single" w:sz="6" w:space="0" w:color="auto"/>
            </w:tcBorders>
          </w:tcPr>
          <w:p w14:paraId="3B314218" w14:textId="77777777" w:rsidR="00DF151E" w:rsidRPr="00913BB3" w:rsidRDefault="00DF151E" w:rsidP="006F3B77">
            <w:pPr>
              <w:pStyle w:val="TAL"/>
            </w:pPr>
            <w:r w:rsidRPr="00913BB3">
              <w:t>octet 9</w:t>
            </w:r>
          </w:p>
        </w:tc>
      </w:tr>
      <w:tr w:rsidR="00DF151E" w:rsidRPr="00913BB3" w14:paraId="38C1D43F" w14:textId="77777777" w:rsidTr="006F3B77">
        <w:trPr>
          <w:cantSplit/>
          <w:jc w:val="center"/>
        </w:trPr>
        <w:tc>
          <w:tcPr>
            <w:tcW w:w="2426" w:type="dxa"/>
            <w:tcBorders>
              <w:right w:val="single" w:sz="6" w:space="0" w:color="auto"/>
            </w:tcBorders>
          </w:tcPr>
          <w:p w14:paraId="77FB29C5" w14:textId="77777777" w:rsidR="00DF151E" w:rsidRPr="00913BB3" w:rsidRDefault="00DF151E" w:rsidP="006F3B77">
            <w:pPr>
              <w:pStyle w:val="TAC"/>
            </w:pPr>
          </w:p>
        </w:tc>
        <w:tc>
          <w:tcPr>
            <w:tcW w:w="4564" w:type="dxa"/>
            <w:gridSpan w:val="8"/>
            <w:tcBorders>
              <w:top w:val="single" w:sz="6" w:space="0" w:color="auto"/>
              <w:left w:val="single" w:sz="6" w:space="0" w:color="auto"/>
              <w:bottom w:val="single" w:sz="6" w:space="0" w:color="auto"/>
              <w:right w:val="single" w:sz="6" w:space="0" w:color="auto"/>
            </w:tcBorders>
          </w:tcPr>
          <w:p w14:paraId="797E710F" w14:textId="77777777" w:rsidR="00DF151E" w:rsidRPr="00913BB3" w:rsidRDefault="00DF151E" w:rsidP="006F3B77">
            <w:pPr>
              <w:pStyle w:val="TAC"/>
            </w:pPr>
            <w:r w:rsidRPr="00913BB3">
              <w:t>Packet filter contents 1</w:t>
            </w:r>
          </w:p>
        </w:tc>
        <w:tc>
          <w:tcPr>
            <w:tcW w:w="1265" w:type="dxa"/>
            <w:tcBorders>
              <w:left w:val="single" w:sz="6" w:space="0" w:color="auto"/>
            </w:tcBorders>
          </w:tcPr>
          <w:p w14:paraId="02C44E74" w14:textId="77777777" w:rsidR="00DF151E" w:rsidRPr="00913BB3" w:rsidRDefault="00DF151E" w:rsidP="006F3B77">
            <w:pPr>
              <w:pStyle w:val="TAL"/>
            </w:pPr>
            <w:r w:rsidRPr="00913BB3">
              <w:t>octet 10</w:t>
            </w:r>
          </w:p>
          <w:p w14:paraId="40027150" w14:textId="77777777" w:rsidR="00DF151E" w:rsidRPr="00913BB3" w:rsidRDefault="00DF151E" w:rsidP="006F3B77">
            <w:pPr>
              <w:pStyle w:val="TAL"/>
            </w:pPr>
            <w:r w:rsidRPr="00913BB3">
              <w:t>octet m</w:t>
            </w:r>
          </w:p>
        </w:tc>
      </w:tr>
      <w:tr w:rsidR="00DF151E" w:rsidRPr="00913BB3" w14:paraId="22634237" w14:textId="77777777" w:rsidTr="006F3B77">
        <w:trPr>
          <w:cantSplit/>
          <w:trHeight w:val="165"/>
          <w:jc w:val="center"/>
        </w:trPr>
        <w:tc>
          <w:tcPr>
            <w:tcW w:w="2426" w:type="dxa"/>
            <w:vMerge w:val="restart"/>
            <w:tcBorders>
              <w:right w:val="single" w:sz="6" w:space="0" w:color="auto"/>
            </w:tcBorders>
          </w:tcPr>
          <w:p w14:paraId="7EF8389E" w14:textId="77777777" w:rsidR="00DF151E" w:rsidRPr="00913BB3" w:rsidRDefault="00DF151E" w:rsidP="006F3B77">
            <w:pPr>
              <w:pStyle w:val="TAC"/>
            </w:pPr>
          </w:p>
        </w:tc>
        <w:tc>
          <w:tcPr>
            <w:tcW w:w="307" w:type="dxa"/>
            <w:tcBorders>
              <w:top w:val="single" w:sz="6" w:space="0" w:color="auto"/>
              <w:left w:val="single" w:sz="6" w:space="0" w:color="auto"/>
            </w:tcBorders>
          </w:tcPr>
          <w:p w14:paraId="13A10D65" w14:textId="77777777" w:rsidR="00DF151E" w:rsidRPr="00913BB3" w:rsidRDefault="00DF151E" w:rsidP="006F3B77">
            <w:pPr>
              <w:pStyle w:val="TAC"/>
            </w:pPr>
            <w:r w:rsidRPr="00913BB3">
              <w:t>0</w:t>
            </w:r>
          </w:p>
        </w:tc>
        <w:tc>
          <w:tcPr>
            <w:tcW w:w="608" w:type="dxa"/>
            <w:tcBorders>
              <w:top w:val="single" w:sz="6" w:space="0" w:color="auto"/>
              <w:right w:val="single" w:sz="4" w:space="0" w:color="auto"/>
            </w:tcBorders>
          </w:tcPr>
          <w:p w14:paraId="248BA93F" w14:textId="77777777" w:rsidR="00DF151E" w:rsidRPr="00913BB3" w:rsidRDefault="00DF151E" w:rsidP="006F3B77">
            <w:pPr>
              <w:pStyle w:val="TAC"/>
            </w:pPr>
            <w:r w:rsidRPr="00913BB3">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14:paraId="1CE8894A" w14:textId="77777777" w:rsidR="00DF151E" w:rsidRPr="00913BB3" w:rsidRDefault="00DF151E" w:rsidP="006F3B77">
            <w:pPr>
              <w:pStyle w:val="TAC"/>
            </w:pPr>
            <w:r w:rsidRPr="00913BB3">
              <w:t>Packet filter direction 2</w:t>
            </w:r>
          </w:p>
        </w:tc>
        <w:tc>
          <w:tcPr>
            <w:tcW w:w="2433" w:type="dxa"/>
            <w:gridSpan w:val="4"/>
            <w:vMerge w:val="restart"/>
            <w:tcBorders>
              <w:top w:val="single" w:sz="6" w:space="0" w:color="auto"/>
              <w:left w:val="single" w:sz="6" w:space="0" w:color="auto"/>
              <w:right w:val="single" w:sz="6" w:space="0" w:color="auto"/>
            </w:tcBorders>
          </w:tcPr>
          <w:p w14:paraId="1FE7A697" w14:textId="77777777" w:rsidR="00DF151E" w:rsidRPr="00913BB3" w:rsidRDefault="00DF151E" w:rsidP="006F3B77">
            <w:pPr>
              <w:pStyle w:val="TAC"/>
            </w:pPr>
            <w:r w:rsidRPr="00913BB3">
              <w:t>Packet filter identifier 2</w:t>
            </w:r>
          </w:p>
        </w:tc>
        <w:tc>
          <w:tcPr>
            <w:tcW w:w="1265" w:type="dxa"/>
            <w:vMerge w:val="restart"/>
            <w:tcBorders>
              <w:left w:val="single" w:sz="6" w:space="0" w:color="auto"/>
            </w:tcBorders>
          </w:tcPr>
          <w:p w14:paraId="14EEA601" w14:textId="77777777" w:rsidR="00DF151E" w:rsidRPr="00913BB3" w:rsidRDefault="00DF151E" w:rsidP="006F3B77">
            <w:pPr>
              <w:pStyle w:val="TAL"/>
            </w:pPr>
            <w:r w:rsidRPr="00913BB3">
              <w:t>octet m+1</w:t>
            </w:r>
          </w:p>
        </w:tc>
      </w:tr>
      <w:tr w:rsidR="00DF151E" w:rsidRPr="00913BB3" w14:paraId="5B1EB27B" w14:textId="77777777" w:rsidTr="006F3B77">
        <w:trPr>
          <w:cantSplit/>
          <w:trHeight w:val="165"/>
          <w:jc w:val="center"/>
        </w:trPr>
        <w:tc>
          <w:tcPr>
            <w:tcW w:w="2426" w:type="dxa"/>
            <w:vMerge/>
            <w:tcBorders>
              <w:right w:val="single" w:sz="6" w:space="0" w:color="auto"/>
            </w:tcBorders>
          </w:tcPr>
          <w:p w14:paraId="54F00741" w14:textId="77777777" w:rsidR="00DF151E" w:rsidRPr="00913BB3" w:rsidRDefault="00DF151E" w:rsidP="006F3B77">
            <w:pPr>
              <w:pStyle w:val="TAC"/>
            </w:pPr>
          </w:p>
        </w:tc>
        <w:tc>
          <w:tcPr>
            <w:tcW w:w="915" w:type="dxa"/>
            <w:gridSpan w:val="2"/>
            <w:tcBorders>
              <w:left w:val="single" w:sz="6" w:space="0" w:color="auto"/>
              <w:bottom w:val="single" w:sz="6" w:space="0" w:color="auto"/>
              <w:right w:val="single" w:sz="4" w:space="0" w:color="auto"/>
            </w:tcBorders>
          </w:tcPr>
          <w:p w14:paraId="17532933" w14:textId="77777777" w:rsidR="00DF151E" w:rsidRPr="00913BB3" w:rsidRDefault="00DF151E" w:rsidP="006F3B77">
            <w:pPr>
              <w:pStyle w:val="TAC"/>
            </w:pPr>
            <w:r w:rsidRPr="00913BB3">
              <w:t>Spare</w:t>
            </w:r>
          </w:p>
        </w:tc>
        <w:tc>
          <w:tcPr>
            <w:tcW w:w="1216" w:type="dxa"/>
            <w:gridSpan w:val="2"/>
            <w:vMerge/>
            <w:tcBorders>
              <w:left w:val="single" w:sz="4" w:space="0" w:color="auto"/>
              <w:bottom w:val="single" w:sz="6" w:space="0" w:color="auto"/>
              <w:right w:val="single" w:sz="6" w:space="0" w:color="auto"/>
            </w:tcBorders>
          </w:tcPr>
          <w:p w14:paraId="6C60422C" w14:textId="77777777" w:rsidR="00DF151E" w:rsidRPr="00913BB3" w:rsidRDefault="00DF151E" w:rsidP="006F3B77">
            <w:pPr>
              <w:pStyle w:val="TAC"/>
            </w:pPr>
          </w:p>
        </w:tc>
        <w:tc>
          <w:tcPr>
            <w:tcW w:w="2433" w:type="dxa"/>
            <w:gridSpan w:val="4"/>
            <w:vMerge/>
            <w:tcBorders>
              <w:left w:val="single" w:sz="6" w:space="0" w:color="auto"/>
              <w:bottom w:val="single" w:sz="6" w:space="0" w:color="auto"/>
              <w:right w:val="single" w:sz="6" w:space="0" w:color="auto"/>
            </w:tcBorders>
          </w:tcPr>
          <w:p w14:paraId="43D7781D" w14:textId="77777777" w:rsidR="00DF151E" w:rsidRPr="00913BB3" w:rsidRDefault="00DF151E" w:rsidP="006F3B77">
            <w:pPr>
              <w:pStyle w:val="TAC"/>
            </w:pPr>
          </w:p>
        </w:tc>
        <w:tc>
          <w:tcPr>
            <w:tcW w:w="1265" w:type="dxa"/>
            <w:vMerge/>
            <w:tcBorders>
              <w:left w:val="single" w:sz="6" w:space="0" w:color="auto"/>
            </w:tcBorders>
          </w:tcPr>
          <w:p w14:paraId="3C27BA31" w14:textId="77777777" w:rsidR="00DF151E" w:rsidRPr="00913BB3" w:rsidRDefault="00DF151E" w:rsidP="006F3B77">
            <w:pPr>
              <w:pStyle w:val="TAL"/>
            </w:pPr>
          </w:p>
        </w:tc>
      </w:tr>
      <w:tr w:rsidR="00DF151E" w:rsidRPr="00913BB3" w14:paraId="1DC85C17" w14:textId="77777777" w:rsidTr="006F3B77">
        <w:trPr>
          <w:cantSplit/>
          <w:jc w:val="center"/>
        </w:trPr>
        <w:tc>
          <w:tcPr>
            <w:tcW w:w="2426" w:type="dxa"/>
            <w:tcBorders>
              <w:right w:val="single" w:sz="6" w:space="0" w:color="auto"/>
            </w:tcBorders>
          </w:tcPr>
          <w:p w14:paraId="43B1F9DE" w14:textId="77777777" w:rsidR="00DF151E" w:rsidRPr="00913BB3" w:rsidRDefault="00DF151E" w:rsidP="006F3B77">
            <w:pPr>
              <w:pStyle w:val="TAC"/>
            </w:pPr>
          </w:p>
        </w:tc>
        <w:tc>
          <w:tcPr>
            <w:tcW w:w="4564" w:type="dxa"/>
            <w:gridSpan w:val="8"/>
            <w:tcBorders>
              <w:top w:val="single" w:sz="6" w:space="0" w:color="auto"/>
              <w:left w:val="single" w:sz="6" w:space="0" w:color="auto"/>
              <w:bottom w:val="single" w:sz="6" w:space="0" w:color="auto"/>
              <w:right w:val="single" w:sz="6" w:space="0" w:color="auto"/>
            </w:tcBorders>
          </w:tcPr>
          <w:p w14:paraId="1DCB83AE" w14:textId="77777777" w:rsidR="00DF151E" w:rsidRPr="00913BB3" w:rsidRDefault="00DF151E" w:rsidP="006F3B77">
            <w:pPr>
              <w:pStyle w:val="TAC"/>
            </w:pPr>
            <w:r w:rsidRPr="00913BB3">
              <w:t>Length of packet filter contents 2</w:t>
            </w:r>
          </w:p>
        </w:tc>
        <w:tc>
          <w:tcPr>
            <w:tcW w:w="1265" w:type="dxa"/>
            <w:tcBorders>
              <w:left w:val="single" w:sz="6" w:space="0" w:color="auto"/>
            </w:tcBorders>
          </w:tcPr>
          <w:p w14:paraId="23876F5F" w14:textId="77777777" w:rsidR="00DF151E" w:rsidRPr="00913BB3" w:rsidRDefault="00DF151E" w:rsidP="006F3B77">
            <w:pPr>
              <w:pStyle w:val="TAL"/>
            </w:pPr>
            <w:r w:rsidRPr="00913BB3">
              <w:t>octet m+2</w:t>
            </w:r>
          </w:p>
        </w:tc>
      </w:tr>
      <w:tr w:rsidR="00DF151E" w:rsidRPr="00913BB3" w14:paraId="03BB52E4" w14:textId="77777777" w:rsidTr="006F3B77">
        <w:trPr>
          <w:cantSplit/>
          <w:jc w:val="center"/>
        </w:trPr>
        <w:tc>
          <w:tcPr>
            <w:tcW w:w="2426" w:type="dxa"/>
            <w:tcBorders>
              <w:right w:val="single" w:sz="6" w:space="0" w:color="auto"/>
            </w:tcBorders>
          </w:tcPr>
          <w:p w14:paraId="2A81AA42" w14:textId="77777777" w:rsidR="00DF151E" w:rsidRPr="00913BB3" w:rsidRDefault="00DF151E" w:rsidP="006F3B77">
            <w:pPr>
              <w:pStyle w:val="TAC"/>
            </w:pPr>
          </w:p>
        </w:tc>
        <w:tc>
          <w:tcPr>
            <w:tcW w:w="4564" w:type="dxa"/>
            <w:gridSpan w:val="8"/>
            <w:tcBorders>
              <w:top w:val="single" w:sz="6" w:space="0" w:color="auto"/>
              <w:left w:val="single" w:sz="6" w:space="0" w:color="auto"/>
              <w:bottom w:val="single" w:sz="6" w:space="0" w:color="auto"/>
              <w:right w:val="single" w:sz="6" w:space="0" w:color="auto"/>
            </w:tcBorders>
          </w:tcPr>
          <w:p w14:paraId="4B6D7FE4" w14:textId="77777777" w:rsidR="00DF151E" w:rsidRPr="00913BB3" w:rsidRDefault="00DF151E" w:rsidP="006F3B77">
            <w:pPr>
              <w:pStyle w:val="TAC"/>
            </w:pPr>
            <w:r w:rsidRPr="00913BB3">
              <w:t>Packet filter contents 2</w:t>
            </w:r>
          </w:p>
        </w:tc>
        <w:tc>
          <w:tcPr>
            <w:tcW w:w="1265" w:type="dxa"/>
            <w:tcBorders>
              <w:left w:val="single" w:sz="6" w:space="0" w:color="auto"/>
            </w:tcBorders>
          </w:tcPr>
          <w:p w14:paraId="42D02678" w14:textId="77777777" w:rsidR="00DF151E" w:rsidRPr="00913BB3" w:rsidRDefault="00DF151E" w:rsidP="006F3B77">
            <w:pPr>
              <w:pStyle w:val="TAL"/>
            </w:pPr>
            <w:r w:rsidRPr="00913BB3">
              <w:t>octet m+3</w:t>
            </w:r>
          </w:p>
          <w:p w14:paraId="46609EDD" w14:textId="77777777" w:rsidR="00DF151E" w:rsidRPr="00913BB3" w:rsidRDefault="00DF151E" w:rsidP="006F3B77">
            <w:pPr>
              <w:pStyle w:val="TAL"/>
            </w:pPr>
            <w:r w:rsidRPr="00913BB3">
              <w:t>octet n</w:t>
            </w:r>
          </w:p>
        </w:tc>
      </w:tr>
      <w:tr w:rsidR="00DF151E" w:rsidRPr="00913BB3" w14:paraId="18C664BE" w14:textId="77777777" w:rsidTr="006F3B77">
        <w:trPr>
          <w:cantSplit/>
          <w:jc w:val="center"/>
        </w:trPr>
        <w:tc>
          <w:tcPr>
            <w:tcW w:w="2426" w:type="dxa"/>
            <w:tcBorders>
              <w:right w:val="single" w:sz="6" w:space="0" w:color="auto"/>
            </w:tcBorders>
          </w:tcPr>
          <w:p w14:paraId="446796B2" w14:textId="77777777" w:rsidR="00DF151E" w:rsidRPr="00913BB3" w:rsidRDefault="00DF151E" w:rsidP="006F3B77">
            <w:pPr>
              <w:pStyle w:val="TAC"/>
            </w:pPr>
          </w:p>
        </w:tc>
        <w:tc>
          <w:tcPr>
            <w:tcW w:w="4564" w:type="dxa"/>
            <w:gridSpan w:val="8"/>
            <w:tcBorders>
              <w:top w:val="single" w:sz="6" w:space="0" w:color="auto"/>
              <w:left w:val="single" w:sz="6" w:space="0" w:color="auto"/>
              <w:bottom w:val="single" w:sz="6" w:space="0" w:color="auto"/>
              <w:right w:val="single" w:sz="6" w:space="0" w:color="auto"/>
            </w:tcBorders>
          </w:tcPr>
          <w:p w14:paraId="550D0866" w14:textId="77777777" w:rsidR="00DF151E" w:rsidRPr="00913BB3" w:rsidRDefault="00DF151E" w:rsidP="006F3B77">
            <w:pPr>
              <w:pStyle w:val="TAC"/>
            </w:pPr>
            <w:r w:rsidRPr="00913BB3">
              <w:t>…</w:t>
            </w:r>
          </w:p>
        </w:tc>
        <w:tc>
          <w:tcPr>
            <w:tcW w:w="1265" w:type="dxa"/>
            <w:tcBorders>
              <w:left w:val="single" w:sz="6" w:space="0" w:color="auto"/>
            </w:tcBorders>
          </w:tcPr>
          <w:p w14:paraId="700813CF" w14:textId="77777777" w:rsidR="00DF151E" w:rsidRPr="00913BB3" w:rsidRDefault="00DF151E" w:rsidP="006F3B77">
            <w:pPr>
              <w:pStyle w:val="TAL"/>
            </w:pPr>
            <w:r w:rsidRPr="00913BB3">
              <w:t>octet n+1</w:t>
            </w:r>
          </w:p>
          <w:p w14:paraId="00ECD57A" w14:textId="77777777" w:rsidR="00DF151E" w:rsidRPr="00913BB3" w:rsidRDefault="00DF151E" w:rsidP="006F3B77">
            <w:pPr>
              <w:pStyle w:val="TAL"/>
            </w:pPr>
            <w:r w:rsidRPr="00913BB3">
              <w:t>octet y</w:t>
            </w:r>
          </w:p>
        </w:tc>
      </w:tr>
      <w:tr w:rsidR="00DF151E" w:rsidRPr="00913BB3" w14:paraId="5FCAAB12" w14:textId="77777777" w:rsidTr="006F3B77">
        <w:trPr>
          <w:cantSplit/>
          <w:trHeight w:val="165"/>
          <w:jc w:val="center"/>
        </w:trPr>
        <w:tc>
          <w:tcPr>
            <w:tcW w:w="2426" w:type="dxa"/>
            <w:vMerge w:val="restart"/>
            <w:tcBorders>
              <w:right w:val="single" w:sz="6" w:space="0" w:color="auto"/>
            </w:tcBorders>
          </w:tcPr>
          <w:p w14:paraId="0E138214" w14:textId="77777777" w:rsidR="00DF151E" w:rsidRPr="00913BB3" w:rsidRDefault="00DF151E" w:rsidP="006F3B77">
            <w:pPr>
              <w:pStyle w:val="TAC"/>
            </w:pPr>
          </w:p>
        </w:tc>
        <w:tc>
          <w:tcPr>
            <w:tcW w:w="307" w:type="dxa"/>
            <w:tcBorders>
              <w:top w:val="single" w:sz="6" w:space="0" w:color="auto"/>
              <w:left w:val="single" w:sz="6" w:space="0" w:color="auto"/>
            </w:tcBorders>
          </w:tcPr>
          <w:p w14:paraId="1D71E8F6" w14:textId="77777777" w:rsidR="00DF151E" w:rsidRPr="00913BB3" w:rsidRDefault="00DF151E" w:rsidP="006F3B77">
            <w:pPr>
              <w:pStyle w:val="TAC"/>
            </w:pPr>
            <w:r w:rsidRPr="00913BB3">
              <w:t>0</w:t>
            </w:r>
          </w:p>
        </w:tc>
        <w:tc>
          <w:tcPr>
            <w:tcW w:w="608" w:type="dxa"/>
            <w:tcBorders>
              <w:top w:val="single" w:sz="6" w:space="0" w:color="auto"/>
              <w:right w:val="single" w:sz="4" w:space="0" w:color="auto"/>
            </w:tcBorders>
          </w:tcPr>
          <w:p w14:paraId="3602DD3A" w14:textId="77777777" w:rsidR="00DF151E" w:rsidRPr="00913BB3" w:rsidRDefault="00DF151E" w:rsidP="006F3B77">
            <w:pPr>
              <w:pStyle w:val="TAC"/>
            </w:pPr>
            <w:r w:rsidRPr="00913BB3">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14:paraId="26EDD094" w14:textId="77777777" w:rsidR="00DF151E" w:rsidRPr="00913BB3" w:rsidRDefault="00DF151E" w:rsidP="006F3B77">
            <w:pPr>
              <w:pStyle w:val="TAC"/>
            </w:pPr>
            <w:r w:rsidRPr="00913BB3">
              <w:t>Packet filter direction N</w:t>
            </w:r>
            <w:r w:rsidRPr="00913BB3" w:rsidDel="000657E8">
              <w:t xml:space="preserve"> </w:t>
            </w:r>
          </w:p>
        </w:tc>
        <w:tc>
          <w:tcPr>
            <w:tcW w:w="2433" w:type="dxa"/>
            <w:gridSpan w:val="4"/>
            <w:vMerge w:val="restart"/>
            <w:tcBorders>
              <w:top w:val="single" w:sz="6" w:space="0" w:color="auto"/>
              <w:left w:val="single" w:sz="6" w:space="0" w:color="auto"/>
              <w:right w:val="single" w:sz="6" w:space="0" w:color="auto"/>
            </w:tcBorders>
          </w:tcPr>
          <w:p w14:paraId="0C67791D" w14:textId="77777777" w:rsidR="00DF151E" w:rsidRPr="00913BB3" w:rsidRDefault="00DF151E" w:rsidP="006F3B77">
            <w:pPr>
              <w:pStyle w:val="TAC"/>
            </w:pPr>
            <w:r w:rsidRPr="00913BB3">
              <w:t>Packet filter identifier N</w:t>
            </w:r>
          </w:p>
        </w:tc>
        <w:tc>
          <w:tcPr>
            <w:tcW w:w="1265" w:type="dxa"/>
            <w:vMerge w:val="restart"/>
            <w:tcBorders>
              <w:left w:val="single" w:sz="6" w:space="0" w:color="auto"/>
            </w:tcBorders>
          </w:tcPr>
          <w:p w14:paraId="789DFB9D" w14:textId="77777777" w:rsidR="00DF151E" w:rsidRPr="00913BB3" w:rsidRDefault="00DF151E" w:rsidP="006F3B77">
            <w:pPr>
              <w:pStyle w:val="TAL"/>
            </w:pPr>
            <w:r w:rsidRPr="00913BB3">
              <w:t>octet y+1</w:t>
            </w:r>
          </w:p>
        </w:tc>
      </w:tr>
      <w:tr w:rsidR="00DF151E" w:rsidRPr="00913BB3" w14:paraId="78B2B367" w14:textId="77777777" w:rsidTr="006F3B77">
        <w:trPr>
          <w:cantSplit/>
          <w:trHeight w:val="165"/>
          <w:jc w:val="center"/>
        </w:trPr>
        <w:tc>
          <w:tcPr>
            <w:tcW w:w="2426" w:type="dxa"/>
            <w:vMerge/>
            <w:tcBorders>
              <w:right w:val="single" w:sz="6" w:space="0" w:color="auto"/>
            </w:tcBorders>
          </w:tcPr>
          <w:p w14:paraId="7D11C73F" w14:textId="77777777" w:rsidR="00DF151E" w:rsidRPr="00913BB3" w:rsidRDefault="00DF151E" w:rsidP="006F3B77">
            <w:pPr>
              <w:pStyle w:val="TAC"/>
            </w:pPr>
          </w:p>
        </w:tc>
        <w:tc>
          <w:tcPr>
            <w:tcW w:w="915" w:type="dxa"/>
            <w:gridSpan w:val="2"/>
            <w:tcBorders>
              <w:left w:val="single" w:sz="6" w:space="0" w:color="auto"/>
              <w:bottom w:val="single" w:sz="6" w:space="0" w:color="auto"/>
              <w:right w:val="single" w:sz="4" w:space="0" w:color="auto"/>
            </w:tcBorders>
          </w:tcPr>
          <w:p w14:paraId="2E15C9CD" w14:textId="77777777" w:rsidR="00DF151E" w:rsidRPr="00913BB3" w:rsidRDefault="00DF151E" w:rsidP="006F3B77">
            <w:pPr>
              <w:pStyle w:val="TAC"/>
            </w:pPr>
            <w:r w:rsidRPr="00913BB3">
              <w:t>Spare</w:t>
            </w:r>
          </w:p>
        </w:tc>
        <w:tc>
          <w:tcPr>
            <w:tcW w:w="1216" w:type="dxa"/>
            <w:gridSpan w:val="2"/>
            <w:vMerge/>
            <w:tcBorders>
              <w:left w:val="single" w:sz="4" w:space="0" w:color="auto"/>
              <w:bottom w:val="single" w:sz="6" w:space="0" w:color="auto"/>
              <w:right w:val="single" w:sz="6" w:space="0" w:color="auto"/>
            </w:tcBorders>
          </w:tcPr>
          <w:p w14:paraId="14EB9883" w14:textId="77777777" w:rsidR="00DF151E" w:rsidRPr="00913BB3" w:rsidRDefault="00DF151E" w:rsidP="006F3B77">
            <w:pPr>
              <w:pStyle w:val="TAC"/>
            </w:pPr>
          </w:p>
        </w:tc>
        <w:tc>
          <w:tcPr>
            <w:tcW w:w="2433" w:type="dxa"/>
            <w:gridSpan w:val="4"/>
            <w:vMerge/>
            <w:tcBorders>
              <w:left w:val="single" w:sz="6" w:space="0" w:color="auto"/>
              <w:bottom w:val="single" w:sz="6" w:space="0" w:color="auto"/>
              <w:right w:val="single" w:sz="6" w:space="0" w:color="auto"/>
            </w:tcBorders>
          </w:tcPr>
          <w:p w14:paraId="2D46A7AB" w14:textId="77777777" w:rsidR="00DF151E" w:rsidRPr="00913BB3" w:rsidRDefault="00DF151E" w:rsidP="006F3B77">
            <w:pPr>
              <w:pStyle w:val="TAC"/>
            </w:pPr>
          </w:p>
        </w:tc>
        <w:tc>
          <w:tcPr>
            <w:tcW w:w="1265" w:type="dxa"/>
            <w:vMerge/>
            <w:tcBorders>
              <w:left w:val="single" w:sz="6" w:space="0" w:color="auto"/>
            </w:tcBorders>
          </w:tcPr>
          <w:p w14:paraId="0A9B08F1" w14:textId="77777777" w:rsidR="00DF151E" w:rsidRPr="00913BB3" w:rsidRDefault="00DF151E" w:rsidP="006F3B77">
            <w:pPr>
              <w:pStyle w:val="TAC"/>
            </w:pPr>
          </w:p>
        </w:tc>
      </w:tr>
      <w:tr w:rsidR="00DF151E" w:rsidRPr="00913BB3" w14:paraId="5C395F93" w14:textId="77777777" w:rsidTr="006F3B77">
        <w:trPr>
          <w:cantSplit/>
          <w:jc w:val="center"/>
        </w:trPr>
        <w:tc>
          <w:tcPr>
            <w:tcW w:w="2426" w:type="dxa"/>
            <w:tcBorders>
              <w:right w:val="single" w:sz="6" w:space="0" w:color="auto"/>
            </w:tcBorders>
          </w:tcPr>
          <w:p w14:paraId="7A997CE9" w14:textId="77777777" w:rsidR="00DF151E" w:rsidRPr="00913BB3" w:rsidRDefault="00DF151E" w:rsidP="006F3B77">
            <w:pPr>
              <w:pStyle w:val="TAC"/>
            </w:pPr>
          </w:p>
        </w:tc>
        <w:tc>
          <w:tcPr>
            <w:tcW w:w="4564" w:type="dxa"/>
            <w:gridSpan w:val="8"/>
            <w:tcBorders>
              <w:top w:val="single" w:sz="6" w:space="0" w:color="auto"/>
              <w:left w:val="single" w:sz="6" w:space="0" w:color="auto"/>
              <w:bottom w:val="single" w:sz="6" w:space="0" w:color="auto"/>
              <w:right w:val="single" w:sz="6" w:space="0" w:color="auto"/>
            </w:tcBorders>
          </w:tcPr>
          <w:p w14:paraId="6D59F8A5" w14:textId="77777777" w:rsidR="00DF151E" w:rsidRPr="00913BB3" w:rsidRDefault="00DF151E" w:rsidP="006F3B77">
            <w:pPr>
              <w:pStyle w:val="TAC"/>
            </w:pPr>
            <w:r w:rsidRPr="00913BB3">
              <w:t>Length of packet filter contents N</w:t>
            </w:r>
          </w:p>
        </w:tc>
        <w:tc>
          <w:tcPr>
            <w:tcW w:w="1265" w:type="dxa"/>
            <w:tcBorders>
              <w:left w:val="single" w:sz="6" w:space="0" w:color="auto"/>
            </w:tcBorders>
          </w:tcPr>
          <w:p w14:paraId="2FA4B17A" w14:textId="77777777" w:rsidR="00DF151E" w:rsidRPr="00913BB3" w:rsidRDefault="00DF151E" w:rsidP="006F3B77">
            <w:pPr>
              <w:pStyle w:val="TAL"/>
            </w:pPr>
            <w:r w:rsidRPr="00913BB3">
              <w:t>octet y+2</w:t>
            </w:r>
          </w:p>
        </w:tc>
      </w:tr>
      <w:tr w:rsidR="00DF151E" w:rsidRPr="00913BB3" w14:paraId="0FF19D6D" w14:textId="77777777" w:rsidTr="006F3B77">
        <w:trPr>
          <w:cantSplit/>
          <w:jc w:val="center"/>
        </w:trPr>
        <w:tc>
          <w:tcPr>
            <w:tcW w:w="2426" w:type="dxa"/>
            <w:tcBorders>
              <w:right w:val="single" w:sz="6" w:space="0" w:color="auto"/>
            </w:tcBorders>
          </w:tcPr>
          <w:p w14:paraId="20146478" w14:textId="77777777" w:rsidR="00DF151E" w:rsidRPr="00913BB3" w:rsidRDefault="00DF151E" w:rsidP="006F3B77">
            <w:pPr>
              <w:pStyle w:val="TAC"/>
            </w:pPr>
          </w:p>
        </w:tc>
        <w:tc>
          <w:tcPr>
            <w:tcW w:w="4564" w:type="dxa"/>
            <w:gridSpan w:val="8"/>
            <w:tcBorders>
              <w:top w:val="single" w:sz="6" w:space="0" w:color="auto"/>
              <w:left w:val="single" w:sz="6" w:space="0" w:color="auto"/>
              <w:bottom w:val="single" w:sz="6" w:space="0" w:color="auto"/>
              <w:right w:val="single" w:sz="6" w:space="0" w:color="auto"/>
            </w:tcBorders>
          </w:tcPr>
          <w:p w14:paraId="495F0FCF" w14:textId="77777777" w:rsidR="00DF151E" w:rsidRPr="00913BB3" w:rsidRDefault="00DF151E" w:rsidP="006F3B77">
            <w:pPr>
              <w:pStyle w:val="TAC"/>
            </w:pPr>
            <w:r w:rsidRPr="00913BB3">
              <w:t>Packet filter contents N</w:t>
            </w:r>
          </w:p>
        </w:tc>
        <w:tc>
          <w:tcPr>
            <w:tcW w:w="1265" w:type="dxa"/>
            <w:tcBorders>
              <w:left w:val="single" w:sz="6" w:space="0" w:color="auto"/>
            </w:tcBorders>
          </w:tcPr>
          <w:p w14:paraId="5EEE4539" w14:textId="77777777" w:rsidR="00DF151E" w:rsidRPr="00913BB3" w:rsidRDefault="00DF151E" w:rsidP="006F3B77">
            <w:pPr>
              <w:pStyle w:val="TAL"/>
            </w:pPr>
            <w:r w:rsidRPr="00913BB3">
              <w:t>octet y+3</w:t>
            </w:r>
          </w:p>
          <w:p w14:paraId="75E2916B" w14:textId="77777777" w:rsidR="00DF151E" w:rsidRPr="00913BB3" w:rsidRDefault="00DF151E" w:rsidP="006F3B77">
            <w:pPr>
              <w:pStyle w:val="TAL"/>
            </w:pPr>
            <w:r w:rsidRPr="00913BB3">
              <w:t>octet z</w:t>
            </w:r>
          </w:p>
        </w:tc>
      </w:tr>
    </w:tbl>
    <w:p w14:paraId="43311346" w14:textId="77777777" w:rsidR="00DF151E" w:rsidRPr="00913BB3" w:rsidRDefault="00DF151E" w:rsidP="00DF151E">
      <w:pPr>
        <w:pStyle w:val="TF"/>
      </w:pPr>
      <w:r w:rsidRPr="00913BB3">
        <w:t>Figure 9.11.4.13.4: Packet filter list when the rule operation is "create new QoS rule", or "modify existing QoS rule and add packet filters" or "modify existing QoS rule and replace all packet filters"</w:t>
      </w:r>
    </w:p>
    <w:p w14:paraId="4CBD3281" w14:textId="77777777" w:rsidR="00DF151E" w:rsidRPr="00913BB3" w:rsidRDefault="00DF151E" w:rsidP="00DF151E">
      <w:pPr>
        <w:pStyle w:val="TH"/>
      </w:pPr>
      <w:r w:rsidRPr="00913BB3">
        <w:lastRenderedPageBreak/>
        <w:t>Table 9.11.4.13.1: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DF151E" w:rsidRPr="00913BB3" w14:paraId="0EA3AAC9" w14:textId="77777777" w:rsidTr="006F3B77">
        <w:trPr>
          <w:jc w:val="center"/>
        </w:trPr>
        <w:tc>
          <w:tcPr>
            <w:tcW w:w="6805" w:type="dxa"/>
            <w:tcBorders>
              <w:top w:val="single" w:sz="6" w:space="0" w:color="auto"/>
              <w:left w:val="single" w:sz="6" w:space="0" w:color="auto"/>
              <w:bottom w:val="single" w:sz="6" w:space="0" w:color="auto"/>
              <w:right w:val="single" w:sz="6" w:space="0" w:color="auto"/>
            </w:tcBorders>
          </w:tcPr>
          <w:p w14:paraId="1147630C" w14:textId="77777777" w:rsidR="00DF151E" w:rsidRPr="00913BB3" w:rsidRDefault="00DF151E" w:rsidP="006F3B77">
            <w:pPr>
              <w:pStyle w:val="TAL"/>
            </w:pPr>
            <w:r w:rsidRPr="00913BB3">
              <w:lastRenderedPageBreak/>
              <w:t>QoS rule identifier (octet 4)</w:t>
            </w:r>
          </w:p>
          <w:p w14:paraId="7AAF7136" w14:textId="77777777" w:rsidR="00DF151E" w:rsidRPr="00913BB3" w:rsidRDefault="00DF151E" w:rsidP="006F3B77">
            <w:pPr>
              <w:pStyle w:val="TAL"/>
            </w:pPr>
            <w:r w:rsidRPr="00913BB3">
              <w:t xml:space="preserve">The QoS rule identifier field is used to identify the QoS rule. </w:t>
            </w:r>
          </w:p>
          <w:p w14:paraId="37972B1D" w14:textId="77777777" w:rsidR="00DF151E" w:rsidRPr="00913BB3" w:rsidRDefault="00DF151E" w:rsidP="006F3B77">
            <w:pPr>
              <w:pStyle w:val="TAL"/>
            </w:pPr>
            <w:r w:rsidRPr="00913BB3">
              <w:t>Bits</w:t>
            </w:r>
          </w:p>
          <w:p w14:paraId="3D5DD32C" w14:textId="77777777" w:rsidR="00DF151E" w:rsidRPr="00913BB3" w:rsidRDefault="00DF151E" w:rsidP="006F3B77">
            <w:pPr>
              <w:pStyle w:val="TAL"/>
            </w:pPr>
            <w:r w:rsidRPr="00913BB3">
              <w:t>8 7 6 5 4 3 2 1</w:t>
            </w:r>
          </w:p>
          <w:p w14:paraId="537B1E71" w14:textId="77777777" w:rsidR="00DF151E" w:rsidRPr="00913BB3" w:rsidRDefault="00DF151E" w:rsidP="006F3B77">
            <w:pPr>
              <w:pStyle w:val="TAL"/>
            </w:pPr>
            <w:r w:rsidRPr="00913BB3">
              <w:t>0 0 0 0 0 0 0 0</w:t>
            </w:r>
            <w:r w:rsidRPr="00913BB3">
              <w:tab/>
              <w:t>no QoS rule identifier assigned</w:t>
            </w:r>
          </w:p>
          <w:p w14:paraId="354BBEA0" w14:textId="77777777" w:rsidR="00DF151E" w:rsidRPr="00913BB3" w:rsidRDefault="00DF151E" w:rsidP="006F3B77">
            <w:pPr>
              <w:pStyle w:val="TAL"/>
            </w:pPr>
            <w:r w:rsidRPr="00913BB3">
              <w:t xml:space="preserve">0 0 0 0 0 0 0 </w:t>
            </w:r>
            <w:r w:rsidRPr="00913BB3">
              <w:rPr>
                <w:rFonts w:hint="eastAsia"/>
                <w:lang w:eastAsia="zh-CN"/>
              </w:rPr>
              <w:t>1</w:t>
            </w:r>
            <w:r w:rsidRPr="00913BB3">
              <w:tab/>
              <w:t>QRI 1</w:t>
            </w:r>
          </w:p>
          <w:p w14:paraId="35DCD758" w14:textId="77777777" w:rsidR="00DF151E" w:rsidRPr="00913BB3" w:rsidRDefault="00DF151E" w:rsidP="006F3B77">
            <w:pPr>
              <w:pStyle w:val="TAL"/>
            </w:pPr>
            <w:r w:rsidRPr="00913BB3">
              <w:tab/>
              <w:t>to</w:t>
            </w:r>
          </w:p>
          <w:p w14:paraId="743E0EED" w14:textId="77777777" w:rsidR="00DF151E" w:rsidRPr="00913BB3" w:rsidRDefault="00DF151E" w:rsidP="006F3B77">
            <w:pPr>
              <w:pStyle w:val="TAL"/>
            </w:pPr>
            <w:r w:rsidRPr="00913BB3">
              <w:t>1 1 1 1 1 1 1 1</w:t>
            </w:r>
            <w:r w:rsidRPr="00913BB3">
              <w:tab/>
              <w:t>QRI 255</w:t>
            </w:r>
          </w:p>
          <w:p w14:paraId="0BCF90A3" w14:textId="77777777" w:rsidR="00DF151E" w:rsidRPr="00913BB3" w:rsidRDefault="00DF151E" w:rsidP="006F3B77">
            <w:pPr>
              <w:pStyle w:val="TAL"/>
            </w:pPr>
            <w:r w:rsidRPr="00913BB3">
              <w:t>The network shall not set the QRI value to 0.</w:t>
            </w:r>
          </w:p>
          <w:p w14:paraId="34EC7E7A" w14:textId="77777777" w:rsidR="00DF151E" w:rsidRPr="00913BB3" w:rsidRDefault="00DF151E" w:rsidP="006F3B77">
            <w:pPr>
              <w:pStyle w:val="TAL"/>
            </w:pPr>
          </w:p>
          <w:p w14:paraId="6FBCF02D" w14:textId="77777777" w:rsidR="00DF151E" w:rsidRPr="00913BB3" w:rsidRDefault="00DF151E" w:rsidP="006F3B77">
            <w:pPr>
              <w:pStyle w:val="TAL"/>
            </w:pPr>
          </w:p>
          <w:p w14:paraId="3E56D0BB" w14:textId="77777777" w:rsidR="00DF151E" w:rsidRPr="00913BB3" w:rsidRDefault="00DF151E" w:rsidP="006F3B77">
            <w:pPr>
              <w:pStyle w:val="TAL"/>
            </w:pPr>
            <w:r w:rsidRPr="00913BB3">
              <w:t xml:space="preserve">QoS rule precedence (octet </w:t>
            </w:r>
            <w:r>
              <w:t>m</w:t>
            </w:r>
            <w:r w:rsidRPr="00913BB3">
              <w:t>+1)</w:t>
            </w:r>
          </w:p>
          <w:p w14:paraId="23925C71" w14:textId="77777777" w:rsidR="00DF151E" w:rsidRPr="00913BB3" w:rsidRDefault="00DF151E" w:rsidP="006F3B77">
            <w:pPr>
              <w:pStyle w:val="TAL"/>
            </w:pPr>
            <w:r w:rsidRPr="00913BB3">
              <w:t>The QoS rule precedence field is used to specify the precedence of the QoS rule among all QoS rules (both the signalled QoS rules as described in subclause 6.2.5.1.1.2 and the derived QoS rules as described in subclause 6.2.5.1.1.3) associated with the PDU session of the QoS flow. This field includes the binary coded value of the QoS rule precedence in the range from 0 to 255 (decimal). The higher the value of the QoS rule precedence field, the lower the precedence of that QoS rule is. For the "delete existing QoS rule" operation, the QoS rule precedence value field shall not be included. For the "create new QoS rule" operation, the QoS rule precedence value field shall be included.</w:t>
            </w:r>
          </w:p>
          <w:p w14:paraId="40F131F8" w14:textId="77777777" w:rsidR="00DF151E" w:rsidRPr="00913BB3" w:rsidRDefault="00DF151E" w:rsidP="006F3B77">
            <w:pPr>
              <w:pStyle w:val="TAL"/>
            </w:pPr>
            <w:r w:rsidRPr="00913BB3">
              <w:t>The value 80 (decimal) is reserved.</w:t>
            </w:r>
          </w:p>
          <w:p w14:paraId="0016C58C" w14:textId="77777777" w:rsidR="00DF151E" w:rsidRPr="00913BB3" w:rsidRDefault="00DF151E" w:rsidP="006F3B77">
            <w:pPr>
              <w:pStyle w:val="TAL"/>
            </w:pPr>
          </w:p>
          <w:p w14:paraId="04A54628" w14:textId="77777777" w:rsidR="00DF151E" w:rsidRPr="00913BB3" w:rsidRDefault="00DF151E" w:rsidP="006F3B77">
            <w:pPr>
              <w:pStyle w:val="TAL"/>
            </w:pPr>
            <w:r w:rsidRPr="00913BB3">
              <w:t>Segregation bit (bit 7 of octet m+2)</w:t>
            </w:r>
            <w:r>
              <w:t xml:space="preserve"> </w:t>
            </w:r>
            <w:r w:rsidRPr="00131129">
              <w:t>(</w:t>
            </w:r>
            <w:r>
              <w:t xml:space="preserve">see </w:t>
            </w:r>
            <w:r w:rsidRPr="00131129">
              <w:t>NOTE</w:t>
            </w:r>
            <w:r>
              <w:t xml:space="preserve"> 1)</w:t>
            </w:r>
          </w:p>
          <w:p w14:paraId="53812C25" w14:textId="77777777" w:rsidR="00DF151E" w:rsidRPr="00913BB3" w:rsidRDefault="00DF151E" w:rsidP="006F3B77">
            <w:pPr>
              <w:pStyle w:val="TAL"/>
            </w:pPr>
            <w:r w:rsidRPr="00913BB3">
              <w:t>In the UE to network direction the segregation bit indicates whether the UE is requesting the network to bind service data flows described by the QoS rule to a dedicated QoS Flow and it is encoded as follows. In the network to UE direction this bit is spare.</w:t>
            </w:r>
          </w:p>
          <w:p w14:paraId="1D87771B" w14:textId="77777777" w:rsidR="00DF151E" w:rsidRPr="00913BB3" w:rsidRDefault="00DF151E" w:rsidP="006F3B77">
            <w:pPr>
              <w:pStyle w:val="TAL"/>
            </w:pPr>
            <w:r w:rsidRPr="00913BB3">
              <w:t>Bit</w:t>
            </w:r>
          </w:p>
          <w:p w14:paraId="70F10B24" w14:textId="77777777" w:rsidR="00DF151E" w:rsidRPr="00913BB3" w:rsidRDefault="00DF151E" w:rsidP="006F3B77">
            <w:pPr>
              <w:pStyle w:val="TAL"/>
            </w:pPr>
            <w:r w:rsidRPr="00913BB3">
              <w:t>7</w:t>
            </w:r>
          </w:p>
          <w:p w14:paraId="6A455717" w14:textId="77777777" w:rsidR="00DF151E" w:rsidRPr="00913BB3" w:rsidRDefault="00DF151E" w:rsidP="006F3B77">
            <w:pPr>
              <w:pStyle w:val="TAL"/>
            </w:pPr>
            <w:r w:rsidRPr="00913BB3">
              <w:t>0</w:t>
            </w:r>
            <w:r w:rsidRPr="00913BB3">
              <w:tab/>
              <w:t xml:space="preserve">Segregation not requested </w:t>
            </w:r>
          </w:p>
          <w:p w14:paraId="012B06AB" w14:textId="77777777" w:rsidR="00DF151E" w:rsidRPr="00913BB3" w:rsidRDefault="00DF151E" w:rsidP="006F3B77">
            <w:pPr>
              <w:pStyle w:val="TAL"/>
            </w:pPr>
            <w:r w:rsidRPr="00913BB3">
              <w:t>1</w:t>
            </w:r>
            <w:r w:rsidRPr="00913BB3">
              <w:tab/>
              <w:t xml:space="preserve">Segregation requested </w:t>
            </w:r>
          </w:p>
          <w:p w14:paraId="6AAB8484" w14:textId="77777777" w:rsidR="00DF151E" w:rsidRPr="00913BB3" w:rsidRDefault="00DF151E" w:rsidP="006F3B77">
            <w:pPr>
              <w:pStyle w:val="TAL"/>
            </w:pPr>
          </w:p>
          <w:p w14:paraId="5107B736" w14:textId="77777777" w:rsidR="00DF151E" w:rsidRPr="00913BB3" w:rsidRDefault="00DF151E" w:rsidP="006F3B77">
            <w:pPr>
              <w:pStyle w:val="TAL"/>
            </w:pPr>
            <w:r w:rsidRPr="00913BB3">
              <w:t xml:space="preserve">QoS flow identifier (QFI) (bits 6 to 1 of octet </w:t>
            </w:r>
            <w:r>
              <w:t>m</w:t>
            </w:r>
            <w:r w:rsidRPr="00913BB3">
              <w:t>+2)</w:t>
            </w:r>
            <w:r>
              <w:t xml:space="preserve"> (see NOTE 1)</w:t>
            </w:r>
          </w:p>
          <w:p w14:paraId="300C7034" w14:textId="77777777" w:rsidR="00DF151E" w:rsidRPr="00913BB3" w:rsidRDefault="00DF151E" w:rsidP="006F3B77">
            <w:pPr>
              <w:pStyle w:val="TAL"/>
            </w:pPr>
            <w:r w:rsidRPr="00913BB3">
              <w:t>The QoS flow identifier (QFI) field contains the QoS flow identifier.</w:t>
            </w:r>
          </w:p>
          <w:p w14:paraId="68394FB5" w14:textId="77777777" w:rsidR="00DF151E" w:rsidRPr="00913BB3" w:rsidRDefault="00DF151E" w:rsidP="006F3B77">
            <w:pPr>
              <w:pStyle w:val="TAL"/>
            </w:pPr>
            <w:r w:rsidRPr="00913BB3">
              <w:t>Bits</w:t>
            </w:r>
          </w:p>
          <w:p w14:paraId="79B3C444" w14:textId="77777777" w:rsidR="00DF151E" w:rsidRPr="00913BB3" w:rsidRDefault="00DF151E" w:rsidP="006F3B77">
            <w:pPr>
              <w:pStyle w:val="TAL"/>
            </w:pPr>
            <w:r w:rsidRPr="00913BB3">
              <w:t>6 5 4 3 2 1</w:t>
            </w:r>
          </w:p>
          <w:p w14:paraId="007D6C07" w14:textId="77777777" w:rsidR="00DF151E" w:rsidRPr="00913BB3" w:rsidRDefault="00DF151E" w:rsidP="006F3B77">
            <w:pPr>
              <w:pStyle w:val="TAL"/>
            </w:pPr>
            <w:r w:rsidRPr="00913BB3">
              <w:t>0 0 0 0 0 0</w:t>
            </w:r>
            <w:r>
              <w:tab/>
            </w:r>
            <w:r w:rsidRPr="00913BB3">
              <w:t>no QoS flow identifier assigned</w:t>
            </w:r>
          </w:p>
          <w:p w14:paraId="66A5FDD1" w14:textId="77777777" w:rsidR="00DF151E" w:rsidRPr="00913BB3" w:rsidRDefault="00DF151E" w:rsidP="006F3B77">
            <w:pPr>
              <w:pStyle w:val="TAL"/>
            </w:pPr>
            <w:r w:rsidRPr="00913BB3">
              <w:t xml:space="preserve">0 0 0 0 0 </w:t>
            </w:r>
            <w:r w:rsidRPr="00913BB3">
              <w:rPr>
                <w:rFonts w:hint="eastAsia"/>
                <w:lang w:eastAsia="zh-CN"/>
              </w:rPr>
              <w:t>1</w:t>
            </w:r>
            <w:r>
              <w:tab/>
            </w:r>
            <w:r w:rsidRPr="00913BB3">
              <w:t>QFI 1</w:t>
            </w:r>
          </w:p>
          <w:p w14:paraId="09071A64" w14:textId="77777777" w:rsidR="00DF151E" w:rsidRPr="00913BB3" w:rsidRDefault="00DF151E" w:rsidP="006F3B77">
            <w:pPr>
              <w:pStyle w:val="TAL"/>
            </w:pPr>
            <w:r w:rsidRPr="00913BB3">
              <w:tab/>
              <w:t>to</w:t>
            </w:r>
          </w:p>
          <w:p w14:paraId="708C16A3" w14:textId="77777777" w:rsidR="00DF151E" w:rsidRPr="00913BB3" w:rsidRDefault="00DF151E" w:rsidP="006F3B77">
            <w:pPr>
              <w:pStyle w:val="TAL"/>
            </w:pPr>
            <w:r w:rsidRPr="00913BB3">
              <w:t>1 1 1 1 1 1</w:t>
            </w:r>
            <w:r>
              <w:tab/>
            </w:r>
            <w:r w:rsidRPr="00913BB3">
              <w:t>QFI 63</w:t>
            </w:r>
          </w:p>
          <w:p w14:paraId="494D60C7" w14:textId="77777777" w:rsidR="00DF151E" w:rsidRPr="00913BB3" w:rsidRDefault="00DF151E" w:rsidP="006F3B77">
            <w:pPr>
              <w:pStyle w:val="TAL"/>
            </w:pPr>
            <w:r w:rsidRPr="00913BB3">
              <w:t>The network shall not set the QFI value to 0.</w:t>
            </w:r>
          </w:p>
          <w:p w14:paraId="38868BFC" w14:textId="77777777" w:rsidR="00DF151E" w:rsidRPr="00913BB3" w:rsidRDefault="00DF151E" w:rsidP="006F3B77">
            <w:pPr>
              <w:pStyle w:val="TAL"/>
            </w:pPr>
            <w:r w:rsidRPr="00913BB3">
              <w:t>For the "delete existing QoS rule" operation, the QoS flow identifier value field shall not be included. For the "create new QoS rule" operation, the QoS flow identifier value field shall be included.</w:t>
            </w:r>
          </w:p>
          <w:p w14:paraId="1CB50649" w14:textId="77777777" w:rsidR="00DF151E" w:rsidRPr="00913BB3" w:rsidRDefault="00DF151E" w:rsidP="006F3B77">
            <w:pPr>
              <w:pStyle w:val="TAL"/>
            </w:pPr>
            <w:r w:rsidRPr="00913BB3">
              <w:br/>
              <w:t>DQR bit (bit 5 of octet 7)</w:t>
            </w:r>
          </w:p>
          <w:p w14:paraId="67BED9C9" w14:textId="77777777" w:rsidR="00DF151E" w:rsidRPr="00913BB3" w:rsidRDefault="00DF151E" w:rsidP="006F3B77">
            <w:pPr>
              <w:pStyle w:val="TAL"/>
            </w:pPr>
            <w:r w:rsidRPr="00913BB3">
              <w:t>The DQR bit indicates whether the QoS rule is the default QoS rule and it is encoded as follows:</w:t>
            </w:r>
          </w:p>
          <w:p w14:paraId="1FB5E7DC" w14:textId="77777777" w:rsidR="00DF151E" w:rsidRPr="00913BB3" w:rsidRDefault="00DF151E" w:rsidP="006F3B77">
            <w:pPr>
              <w:pStyle w:val="TAL"/>
            </w:pPr>
            <w:r w:rsidRPr="00913BB3">
              <w:t>Bit</w:t>
            </w:r>
          </w:p>
          <w:p w14:paraId="208CB5B8" w14:textId="77777777" w:rsidR="00DF151E" w:rsidRPr="00913BB3" w:rsidRDefault="00DF151E" w:rsidP="006F3B77">
            <w:pPr>
              <w:pStyle w:val="TAL"/>
            </w:pPr>
            <w:r w:rsidRPr="00913BB3">
              <w:t>5</w:t>
            </w:r>
          </w:p>
          <w:p w14:paraId="512422AB" w14:textId="77777777" w:rsidR="00DF151E" w:rsidRPr="00913BB3" w:rsidRDefault="00DF151E" w:rsidP="006F3B77">
            <w:pPr>
              <w:pStyle w:val="TAL"/>
            </w:pPr>
            <w:r w:rsidRPr="00913BB3">
              <w:t>0</w:t>
            </w:r>
            <w:r w:rsidRPr="00913BB3">
              <w:tab/>
              <w:t>the QoS rule is not the default QoS rule.</w:t>
            </w:r>
          </w:p>
          <w:p w14:paraId="7252D741" w14:textId="77777777" w:rsidR="00DF151E" w:rsidRPr="00913BB3" w:rsidRDefault="00DF151E" w:rsidP="006F3B77">
            <w:pPr>
              <w:pStyle w:val="TAL"/>
            </w:pPr>
            <w:r w:rsidRPr="00913BB3">
              <w:t>1</w:t>
            </w:r>
            <w:r w:rsidRPr="00913BB3">
              <w:tab/>
              <w:t>the QoS rule is the default QoS rule.</w:t>
            </w:r>
          </w:p>
          <w:p w14:paraId="6F18D059" w14:textId="77777777" w:rsidR="00DF151E" w:rsidRPr="00913BB3" w:rsidRDefault="00DF151E" w:rsidP="006F3B77">
            <w:pPr>
              <w:pStyle w:val="TAL"/>
            </w:pPr>
          </w:p>
          <w:p w14:paraId="25FDCA5D" w14:textId="77777777" w:rsidR="00DF151E" w:rsidRPr="00913BB3" w:rsidRDefault="00DF151E" w:rsidP="006F3B77">
            <w:pPr>
              <w:pStyle w:val="TAL"/>
            </w:pPr>
            <w:r w:rsidRPr="00913BB3">
              <w:t>Rule operation code (bits 8 to 6 of octet 7)</w:t>
            </w:r>
            <w:r w:rsidRPr="00913BB3">
              <w:br/>
              <w:t>Bits</w:t>
            </w:r>
            <w:r w:rsidRPr="00913BB3">
              <w:br/>
              <w:t>8 7 6</w:t>
            </w:r>
          </w:p>
          <w:p w14:paraId="14491825" w14:textId="77777777" w:rsidR="00DF151E" w:rsidRPr="00913BB3" w:rsidRDefault="00DF151E" w:rsidP="006F3B77">
            <w:pPr>
              <w:pStyle w:val="TAL"/>
            </w:pPr>
            <w:r w:rsidRPr="00913BB3">
              <w:t>0 0 0</w:t>
            </w:r>
            <w:r w:rsidRPr="00913BB3">
              <w:tab/>
              <w:t>Reserved</w:t>
            </w:r>
            <w:r w:rsidRPr="00913BB3">
              <w:br/>
              <w:t>0 0 1</w:t>
            </w:r>
            <w:r w:rsidRPr="00913BB3">
              <w:tab/>
              <w:t>Create new QoS rule</w:t>
            </w:r>
          </w:p>
          <w:p w14:paraId="53300C6C" w14:textId="77777777" w:rsidR="00DF151E" w:rsidRPr="00913BB3" w:rsidRDefault="00DF151E" w:rsidP="006F3B77">
            <w:pPr>
              <w:pStyle w:val="TAL"/>
            </w:pPr>
            <w:r w:rsidRPr="00913BB3">
              <w:t>0 1 0</w:t>
            </w:r>
            <w:r w:rsidRPr="00913BB3">
              <w:tab/>
              <w:t>Delete existing QoS rule</w:t>
            </w:r>
          </w:p>
          <w:p w14:paraId="755961EC" w14:textId="77777777" w:rsidR="00DF151E" w:rsidRPr="00913BB3" w:rsidRDefault="00DF151E" w:rsidP="006F3B77">
            <w:pPr>
              <w:pStyle w:val="TAL"/>
            </w:pPr>
            <w:r w:rsidRPr="00913BB3">
              <w:t>0 1 1</w:t>
            </w:r>
            <w:r w:rsidRPr="00913BB3">
              <w:tab/>
              <w:t>Modify existing QoS rule and add packet filters</w:t>
            </w:r>
          </w:p>
          <w:p w14:paraId="010EA103" w14:textId="77777777" w:rsidR="00DF151E" w:rsidRPr="00913BB3" w:rsidRDefault="00DF151E" w:rsidP="006F3B77">
            <w:pPr>
              <w:pStyle w:val="TAL"/>
            </w:pPr>
            <w:r w:rsidRPr="00913BB3">
              <w:t>1 0 0</w:t>
            </w:r>
            <w:r w:rsidRPr="00913BB3">
              <w:tab/>
              <w:t>Modify existing QoS rule and replace all packet filters</w:t>
            </w:r>
          </w:p>
          <w:p w14:paraId="29439063" w14:textId="77777777" w:rsidR="00DF151E" w:rsidRPr="00913BB3" w:rsidRDefault="00DF151E" w:rsidP="006F3B77">
            <w:pPr>
              <w:pStyle w:val="TAL"/>
            </w:pPr>
            <w:r w:rsidRPr="00913BB3">
              <w:t>1 0 1</w:t>
            </w:r>
            <w:r w:rsidRPr="00913BB3">
              <w:tab/>
              <w:t>Modify existing QoS rule and delete packet filters</w:t>
            </w:r>
          </w:p>
          <w:p w14:paraId="2006E475" w14:textId="77777777" w:rsidR="00DF151E" w:rsidRPr="00913BB3" w:rsidRDefault="00DF151E" w:rsidP="006F3B77">
            <w:pPr>
              <w:pStyle w:val="TAL"/>
            </w:pPr>
            <w:r w:rsidRPr="00913BB3">
              <w:t>1 1 0</w:t>
            </w:r>
            <w:r w:rsidRPr="00913BB3">
              <w:tab/>
              <w:t>Modify existing QoS rule without modifying packet filters</w:t>
            </w:r>
          </w:p>
          <w:p w14:paraId="43772E37" w14:textId="77777777" w:rsidR="00DF151E" w:rsidRPr="00913BB3" w:rsidRDefault="00DF151E" w:rsidP="006F3B77">
            <w:pPr>
              <w:pStyle w:val="TAL"/>
            </w:pPr>
            <w:r w:rsidRPr="00913BB3">
              <w:t>1 1 1</w:t>
            </w:r>
            <w:r w:rsidRPr="00913BB3">
              <w:tab/>
              <w:t>Reserved</w:t>
            </w:r>
          </w:p>
          <w:p w14:paraId="4E34BDAC" w14:textId="77777777" w:rsidR="00DF151E" w:rsidRPr="00913BB3" w:rsidRDefault="00DF151E" w:rsidP="006F3B77">
            <w:pPr>
              <w:pStyle w:val="TAL"/>
            </w:pPr>
            <w:r w:rsidRPr="00913BB3">
              <w:br/>
              <w:t>Number of packet filters (bits 4 to 1 of octet 7)</w:t>
            </w:r>
          </w:p>
          <w:p w14:paraId="585D4ECB" w14:textId="77777777" w:rsidR="00DF151E" w:rsidRPr="00913BB3" w:rsidRDefault="00DF151E" w:rsidP="006F3B77">
            <w:pPr>
              <w:pStyle w:val="TAL"/>
            </w:pPr>
            <w:r w:rsidRPr="00913BB3">
              <w:lastRenderedPageBreak/>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QoS rule" operation and for the "modify existing QoS rule without modifying packet filters" operation, the number of packet filters shall be coded as 0. For the "create new QoS rule" operation and the "modify existing QoS rule and replace all packet filters" operation, the number of packet filters shall be greater than or equal to 0 and less than or equal to 15. For all other operations, the number of packet filters shall be greater than 0 and less than or equal to 15. </w:t>
            </w:r>
          </w:p>
          <w:p w14:paraId="0EA49D63" w14:textId="77777777" w:rsidR="00DF151E" w:rsidRPr="00913BB3" w:rsidRDefault="00DF151E" w:rsidP="006F3B77">
            <w:pPr>
              <w:pStyle w:val="TAL"/>
            </w:pPr>
          </w:p>
          <w:p w14:paraId="5C36980F" w14:textId="77777777" w:rsidR="00DF151E" w:rsidRPr="00913BB3" w:rsidRDefault="00DF151E" w:rsidP="006F3B77">
            <w:pPr>
              <w:pStyle w:val="TAL"/>
            </w:pPr>
            <w:r w:rsidRPr="00913BB3">
              <w:t>Packet filter list (octets 8 to m)</w:t>
            </w:r>
          </w:p>
          <w:p w14:paraId="35746106" w14:textId="77777777" w:rsidR="00DF151E" w:rsidRPr="00913BB3" w:rsidRDefault="00DF151E" w:rsidP="006F3B77">
            <w:pPr>
              <w:pStyle w:val="TAL"/>
            </w:pPr>
            <w:r w:rsidRPr="00913BB3">
              <w:t>The packet filter list contains a variable number of packet filters.</w:t>
            </w:r>
          </w:p>
          <w:p w14:paraId="4CBAFA65" w14:textId="77777777" w:rsidR="00DF151E" w:rsidRPr="00913BB3" w:rsidRDefault="00DF151E" w:rsidP="006F3B77">
            <w:pPr>
              <w:pStyle w:val="TAL"/>
            </w:pPr>
          </w:p>
          <w:p w14:paraId="3C24DF04" w14:textId="77777777" w:rsidR="00DF151E" w:rsidRPr="00913BB3" w:rsidRDefault="00DF151E" w:rsidP="006F3B77">
            <w:pPr>
              <w:pStyle w:val="TAL"/>
            </w:pPr>
            <w:r w:rsidRPr="00913BB3">
              <w:t>For the "delete existing QoS rule" operation, the length of QoS rule field is set to one.</w:t>
            </w:r>
          </w:p>
          <w:p w14:paraId="6D8C6CA0" w14:textId="77777777" w:rsidR="00DF151E" w:rsidRPr="00913BB3" w:rsidRDefault="00DF151E" w:rsidP="006F3B77">
            <w:pPr>
              <w:pStyle w:val="TAL"/>
            </w:pPr>
          </w:p>
          <w:p w14:paraId="3F301D9A" w14:textId="77777777" w:rsidR="00DF151E" w:rsidRPr="00913BB3" w:rsidRDefault="00DF151E" w:rsidP="006F3B77">
            <w:pPr>
              <w:pStyle w:val="TAL"/>
            </w:pPr>
            <w:r w:rsidRPr="00913BB3">
              <w:t>For the "delete existing QoS rule" operation and the "modify existing QoS rule without modifying packet filters" operation, the packet filter list shall be empty.</w:t>
            </w:r>
          </w:p>
          <w:p w14:paraId="33EC70F1" w14:textId="77777777" w:rsidR="00DF151E" w:rsidRPr="00913BB3" w:rsidRDefault="00DF151E" w:rsidP="006F3B77">
            <w:pPr>
              <w:pStyle w:val="TAL"/>
            </w:pPr>
          </w:p>
          <w:p w14:paraId="10B598C8" w14:textId="77777777" w:rsidR="00DF151E" w:rsidRPr="00913BB3" w:rsidRDefault="00DF151E" w:rsidP="006F3B77">
            <w:pPr>
              <w:pStyle w:val="TAL"/>
            </w:pPr>
            <w:r w:rsidRPr="00913BB3">
              <w:t>For the "modify existing QoS rule and delete packet filters" operation, the packet filter list shall contain a variable number of packet filter identifiers. This number shall be derived from the coding of the number of packet filters field in octet 7.</w:t>
            </w:r>
          </w:p>
          <w:p w14:paraId="21B2F238" w14:textId="77777777" w:rsidR="00DF151E" w:rsidRPr="00913BB3" w:rsidRDefault="00DF151E" w:rsidP="006F3B77">
            <w:pPr>
              <w:pStyle w:val="TAL"/>
            </w:pPr>
          </w:p>
          <w:p w14:paraId="690325B5" w14:textId="77777777" w:rsidR="00DF151E" w:rsidRPr="00913BB3" w:rsidRDefault="00DF151E" w:rsidP="006F3B77">
            <w:pPr>
              <w:pStyle w:val="TAL"/>
            </w:pPr>
            <w:r w:rsidRPr="00913BB3">
              <w:t>For the "create new QoS rule" operation and for the "modify existing QoS rule and replace all packet filters" operation, the packet filter list shall contain 0 or a variable number of packet filters. This number shall be derived from the coding of the number of packet filters field in octet 7.</w:t>
            </w:r>
          </w:p>
          <w:p w14:paraId="38CA8904" w14:textId="77777777" w:rsidR="00DF151E" w:rsidRPr="00913BB3" w:rsidRDefault="00DF151E" w:rsidP="006F3B77">
            <w:pPr>
              <w:pStyle w:val="TAL"/>
            </w:pPr>
          </w:p>
          <w:p w14:paraId="4CF72662" w14:textId="77777777" w:rsidR="00DF151E" w:rsidRPr="00913BB3" w:rsidRDefault="00DF151E" w:rsidP="006F3B77">
            <w:pPr>
              <w:pStyle w:val="TAL"/>
            </w:pPr>
            <w:r w:rsidRPr="00913BB3">
              <w:t>For the "modify existing QoS rule and add packet filters" operation, the packet filter list shall contain a variable number of packet filters. This number shall be derived from the coding of the number of packet filters field in octet 7.</w:t>
            </w:r>
          </w:p>
          <w:p w14:paraId="408865D4" w14:textId="77777777" w:rsidR="00DF151E" w:rsidRPr="00913BB3" w:rsidRDefault="00DF151E" w:rsidP="006F3B77">
            <w:pPr>
              <w:pStyle w:val="TAL"/>
            </w:pPr>
          </w:p>
          <w:p w14:paraId="4BB742E4" w14:textId="77777777" w:rsidR="00DF151E" w:rsidRPr="00913BB3" w:rsidRDefault="00DF151E" w:rsidP="006F3B77">
            <w:pPr>
              <w:pStyle w:val="TAL"/>
            </w:pPr>
            <w:r w:rsidRPr="00913BB3">
              <w:t xml:space="preserve">Each packet filter is of variable length and consists of </w:t>
            </w:r>
          </w:p>
          <w:p w14:paraId="508E0C9A" w14:textId="77777777" w:rsidR="00DF151E" w:rsidRPr="00913BB3" w:rsidRDefault="00DF151E" w:rsidP="006F3B77">
            <w:pPr>
              <w:pStyle w:val="TAL"/>
            </w:pPr>
            <w:r w:rsidRPr="00913BB3">
              <w:tab/>
              <w:t xml:space="preserve">a packet filter direction (2 bits); </w:t>
            </w:r>
            <w:r w:rsidRPr="00913BB3">
              <w:br/>
              <w:t>-</w:t>
            </w:r>
            <w:r w:rsidRPr="00913BB3">
              <w:tab/>
              <w:t xml:space="preserve">a packet filter identifier (4 bits); </w:t>
            </w:r>
            <w:r w:rsidRPr="00913BB3">
              <w:br/>
              <w:t>-</w:t>
            </w:r>
            <w:r w:rsidRPr="00913BB3">
              <w:tab/>
              <w:t>the length of the packet filter contents (1 octet); and</w:t>
            </w:r>
            <w:r w:rsidRPr="00913BB3">
              <w:br/>
              <w:t>-</w:t>
            </w:r>
            <w:r w:rsidRPr="00913BB3">
              <w:tab/>
              <w:t>the packet filter contents itself (variable amount of octets).</w:t>
            </w:r>
          </w:p>
          <w:p w14:paraId="74865FBC" w14:textId="77777777" w:rsidR="00DF151E" w:rsidRPr="00913BB3" w:rsidRDefault="00DF151E" w:rsidP="006F3B77">
            <w:pPr>
              <w:pStyle w:val="TAL"/>
            </w:pPr>
          </w:p>
          <w:p w14:paraId="6213AFCC" w14:textId="77777777" w:rsidR="00DF151E" w:rsidRPr="00913BB3" w:rsidRDefault="00DF151E" w:rsidP="006F3B77">
            <w:pPr>
              <w:pStyle w:val="TAL"/>
            </w:pPr>
            <w:r w:rsidRPr="00913BB3">
              <w:t xml:space="preserve">The </w:t>
            </w:r>
            <w:r w:rsidRPr="00913BB3">
              <w:rPr>
                <w:iCs/>
              </w:rPr>
              <w:t>packet filter direction</w:t>
            </w:r>
            <w:r w:rsidRPr="00913BB3">
              <w:t xml:space="preserve"> field is used to indicate for what traffic direction the filter applies.</w:t>
            </w:r>
          </w:p>
          <w:p w14:paraId="284C12BB" w14:textId="77777777" w:rsidR="00DF151E" w:rsidRPr="00913BB3" w:rsidRDefault="00DF151E" w:rsidP="006F3B77">
            <w:pPr>
              <w:pStyle w:val="TAL"/>
            </w:pPr>
            <w:r w:rsidRPr="00913BB3">
              <w:t>Bits</w:t>
            </w:r>
          </w:p>
          <w:p w14:paraId="09775FD0" w14:textId="77777777" w:rsidR="00DF151E" w:rsidRPr="00913BB3" w:rsidRDefault="00DF151E" w:rsidP="006F3B77">
            <w:pPr>
              <w:pStyle w:val="TAL"/>
            </w:pPr>
            <w:r w:rsidRPr="00913BB3">
              <w:t>6 5</w:t>
            </w:r>
          </w:p>
          <w:p w14:paraId="43A353CD" w14:textId="77777777" w:rsidR="00DF151E" w:rsidRPr="00913BB3" w:rsidRDefault="00DF151E" w:rsidP="006F3B77">
            <w:pPr>
              <w:pStyle w:val="TAL"/>
            </w:pPr>
            <w:r w:rsidRPr="00913BB3">
              <w:t>0 0</w:t>
            </w:r>
            <w:r w:rsidRPr="00913BB3">
              <w:tab/>
              <w:t>reserved</w:t>
            </w:r>
          </w:p>
          <w:p w14:paraId="6BD2C3E0" w14:textId="77777777" w:rsidR="00DF151E" w:rsidRPr="00913BB3" w:rsidRDefault="00DF151E" w:rsidP="006F3B77">
            <w:pPr>
              <w:pStyle w:val="TAL"/>
            </w:pPr>
            <w:r w:rsidRPr="00913BB3">
              <w:t>0 1</w:t>
            </w:r>
            <w:r w:rsidRPr="00913BB3">
              <w:tab/>
              <w:t>downlink only</w:t>
            </w:r>
          </w:p>
          <w:p w14:paraId="0FB15181" w14:textId="77777777" w:rsidR="00DF151E" w:rsidRPr="00913BB3" w:rsidRDefault="00DF151E" w:rsidP="006F3B77">
            <w:pPr>
              <w:pStyle w:val="TAL"/>
            </w:pPr>
            <w:r w:rsidRPr="00913BB3">
              <w:t>1 0</w:t>
            </w:r>
            <w:r w:rsidRPr="00913BB3">
              <w:tab/>
              <w:t>uplink only</w:t>
            </w:r>
          </w:p>
          <w:p w14:paraId="20906F59" w14:textId="77777777" w:rsidR="00DF151E" w:rsidRPr="00913BB3" w:rsidRDefault="00DF151E" w:rsidP="006F3B77">
            <w:pPr>
              <w:pStyle w:val="TAL"/>
            </w:pPr>
            <w:r w:rsidRPr="00913BB3">
              <w:t>1 1</w:t>
            </w:r>
            <w:r w:rsidRPr="00913BB3">
              <w:tab/>
              <w:t>bidirectional (see NOTE)</w:t>
            </w:r>
          </w:p>
          <w:p w14:paraId="600C669F" w14:textId="77777777" w:rsidR="00DF151E" w:rsidRPr="00913BB3" w:rsidRDefault="00DF151E" w:rsidP="006F3B77">
            <w:pPr>
              <w:pStyle w:val="TAL"/>
            </w:pPr>
          </w:p>
          <w:p w14:paraId="56C9D1EE" w14:textId="77777777" w:rsidR="00DF151E" w:rsidRPr="00913BB3" w:rsidRDefault="00DF151E" w:rsidP="006F3B77">
            <w:pPr>
              <w:pStyle w:val="TAL"/>
            </w:pPr>
            <w:r w:rsidRPr="00913BB3">
              <w:t>The packet filter identifier field is used to identify each packet filter in a QoS rule. The least significant 4 bits are used.</w:t>
            </w:r>
          </w:p>
          <w:p w14:paraId="17876E15" w14:textId="77777777" w:rsidR="00DF151E" w:rsidRPr="00913BB3" w:rsidRDefault="00DF151E" w:rsidP="006F3B77">
            <w:pPr>
              <w:pStyle w:val="TAL"/>
            </w:pPr>
          </w:p>
          <w:p w14:paraId="4196CE35" w14:textId="77777777" w:rsidR="00DF151E" w:rsidRPr="00913BB3" w:rsidRDefault="00DF151E" w:rsidP="006F3B77">
            <w:pPr>
              <w:pStyle w:val="TAL"/>
            </w:pPr>
            <w:r w:rsidRPr="00913BB3">
              <w:t>The length of the packet filter contents field contains the binary coded representation of the length of the packet filter contents field of a packet filter. The first bit in transmission order is the most significant bit.</w:t>
            </w:r>
          </w:p>
          <w:p w14:paraId="51719208" w14:textId="77777777" w:rsidR="00DF151E" w:rsidRPr="00913BB3" w:rsidRDefault="00DF151E" w:rsidP="006F3B77">
            <w:pPr>
              <w:pStyle w:val="TAL"/>
            </w:pPr>
          </w:p>
          <w:p w14:paraId="0CFC2163" w14:textId="77777777" w:rsidR="00DF151E" w:rsidRPr="00913BB3" w:rsidRDefault="00DF151E" w:rsidP="006F3B77">
            <w:pPr>
              <w:pStyle w:val="TAL"/>
            </w:pPr>
            <w:r w:rsidRPr="00913BB3">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3F999CB2" w14:textId="77777777" w:rsidR="00DF151E" w:rsidRPr="00913BB3" w:rsidRDefault="00DF151E" w:rsidP="006F3B77">
            <w:pPr>
              <w:pStyle w:val="TAL"/>
            </w:pPr>
          </w:p>
          <w:p w14:paraId="031D2851" w14:textId="77777777" w:rsidR="00DF151E" w:rsidRPr="00913BB3" w:rsidRDefault="00DF151E" w:rsidP="006F3B77">
            <w:pPr>
              <w:pStyle w:val="TAL"/>
            </w:pPr>
            <w:r w:rsidRPr="00913BB3">
              <w:t xml:space="preserve">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w:t>
            </w:r>
            <w:r w:rsidRPr="00913BB3">
              <w:lastRenderedPageBreak/>
              <w:t>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w:t>
            </w:r>
          </w:p>
          <w:p w14:paraId="10A06220" w14:textId="77777777" w:rsidR="00DF151E" w:rsidRPr="00913BB3" w:rsidRDefault="00DF151E" w:rsidP="006F3B77">
            <w:pPr>
              <w:pStyle w:val="TAL"/>
            </w:pPr>
          </w:p>
          <w:p w14:paraId="73E13007" w14:textId="77777777" w:rsidR="00DF151E" w:rsidRPr="00913BB3" w:rsidRDefault="00DF151E" w:rsidP="006F3B77">
            <w:pPr>
              <w:pStyle w:val="TAL"/>
            </w:pPr>
            <w:r w:rsidRPr="00913BB3">
              <w:t>The term local refers to the UE and the term remote refers to an external network entity.</w:t>
            </w:r>
          </w:p>
          <w:p w14:paraId="20FC7B8C" w14:textId="77777777" w:rsidR="00DF151E" w:rsidRPr="00913BB3" w:rsidRDefault="00DF151E" w:rsidP="006F3B77">
            <w:pPr>
              <w:pStyle w:val="TAL"/>
            </w:pPr>
          </w:p>
          <w:p w14:paraId="111C7F35" w14:textId="77777777" w:rsidR="00DF151E" w:rsidRPr="00913BB3" w:rsidRDefault="00DF151E" w:rsidP="006F3B77">
            <w:pPr>
              <w:pStyle w:val="TAL"/>
            </w:pPr>
            <w:r w:rsidRPr="00913BB3">
              <w:t>Packet filter component type identifier</w:t>
            </w:r>
            <w:r w:rsidRPr="00913BB3">
              <w:br/>
              <w:t>Bits</w:t>
            </w:r>
            <w:r w:rsidRPr="00913BB3">
              <w:br/>
              <w:t>8 7 6 5 4 3 2 1</w:t>
            </w:r>
          </w:p>
          <w:p w14:paraId="0D48C376" w14:textId="77777777" w:rsidR="00DF151E" w:rsidRPr="00913BB3" w:rsidRDefault="00DF151E" w:rsidP="006F3B77">
            <w:pPr>
              <w:pStyle w:val="TAL"/>
            </w:pPr>
            <w:r w:rsidRPr="00913BB3">
              <w:t>0 0 0 0 0 0 0 1</w:t>
            </w:r>
            <w:r w:rsidRPr="00913BB3">
              <w:tab/>
              <w:t>Match-all type</w:t>
            </w:r>
            <w:r w:rsidRPr="00913BB3">
              <w:br/>
              <w:t>0 0 0 1 0 0 0 0</w:t>
            </w:r>
            <w:r w:rsidRPr="00913BB3">
              <w:tab/>
              <w:t>IPv4 remote address type</w:t>
            </w:r>
            <w:r w:rsidRPr="00913BB3">
              <w:br/>
              <w:t>0 0 0 1 0 0 0 1</w:t>
            </w:r>
            <w:r w:rsidRPr="00913BB3">
              <w:tab/>
              <w:t xml:space="preserve">IPv4 local address type </w:t>
            </w:r>
            <w:r w:rsidRPr="00913BB3">
              <w:br/>
              <w:t>0 0 1 0 0 0 0 1</w:t>
            </w:r>
            <w:r w:rsidRPr="00913BB3">
              <w:tab/>
              <w:t>IPv6 remote address/prefix length type</w:t>
            </w:r>
            <w:r w:rsidRPr="00913BB3">
              <w:br/>
              <w:t>0 0 1 0 0 0 1 1</w:t>
            </w:r>
            <w:r w:rsidRPr="00913BB3">
              <w:tab/>
              <w:t>IPv6 local address/prefix length type</w:t>
            </w:r>
            <w:r w:rsidRPr="00913BB3">
              <w:br/>
              <w:t>0 0 1 1 0 0 0 0</w:t>
            </w:r>
            <w:r w:rsidRPr="00913BB3">
              <w:tab/>
              <w:t>Protocol identifier/Next header type</w:t>
            </w:r>
            <w:r w:rsidRPr="00913BB3">
              <w:br/>
              <w:t>0 1 0 0 0 0 0 0</w:t>
            </w:r>
            <w:r w:rsidRPr="00913BB3">
              <w:tab/>
              <w:t>Single local port type</w:t>
            </w:r>
            <w:r w:rsidRPr="00913BB3">
              <w:br/>
              <w:t>0 1 0 0 0 0 0 1</w:t>
            </w:r>
            <w:r w:rsidRPr="00913BB3">
              <w:tab/>
              <w:t>Local port range type</w:t>
            </w:r>
            <w:r w:rsidRPr="00913BB3">
              <w:br/>
              <w:t>0 1 0 1 0 0 0 0</w:t>
            </w:r>
            <w:r w:rsidRPr="00913BB3">
              <w:tab/>
              <w:t xml:space="preserve">Single remote port type </w:t>
            </w:r>
            <w:r w:rsidRPr="00913BB3">
              <w:br/>
              <w:t>0 1 0 1 0 0 0 1</w:t>
            </w:r>
            <w:r w:rsidRPr="00913BB3">
              <w:tab/>
              <w:t>Remote port range type</w:t>
            </w:r>
            <w:r w:rsidRPr="00913BB3">
              <w:br/>
              <w:t>0 1 1 0 0 0 0 0</w:t>
            </w:r>
            <w:r w:rsidRPr="00913BB3">
              <w:tab/>
              <w:t>Security parameter index type</w:t>
            </w:r>
            <w:r w:rsidRPr="00913BB3">
              <w:br/>
              <w:t>0 1 1 1 0 0 0 0</w:t>
            </w:r>
            <w:r w:rsidRPr="00913BB3">
              <w:tab/>
              <w:t>Type of service/Traffic class type</w:t>
            </w:r>
            <w:r w:rsidRPr="00913BB3">
              <w:br/>
              <w:t>1 0 0 0 0 0 0 0</w:t>
            </w:r>
            <w:r w:rsidRPr="00913BB3">
              <w:tab/>
              <w:t>Flow label type</w:t>
            </w:r>
          </w:p>
          <w:p w14:paraId="3B7F49FA" w14:textId="77777777" w:rsidR="00DF151E" w:rsidRPr="00913BB3" w:rsidRDefault="00DF151E" w:rsidP="006F3B77">
            <w:pPr>
              <w:pStyle w:val="TAL"/>
            </w:pPr>
            <w:r w:rsidRPr="00913BB3">
              <w:t>1 0 0 0 0 0 0 1</w:t>
            </w:r>
            <w:r w:rsidRPr="00913BB3">
              <w:tab/>
              <w:t>Destination MAC address type</w:t>
            </w:r>
            <w:r w:rsidRPr="00913BB3">
              <w:br/>
              <w:t>1 0 0 0 0 0 1 0</w:t>
            </w:r>
            <w:r w:rsidRPr="00913BB3">
              <w:tab/>
              <w:t>Source MAC address type</w:t>
            </w:r>
            <w:r w:rsidRPr="00913BB3">
              <w:br/>
              <w:t>1 0 0 0 0 0 1 1</w:t>
            </w:r>
            <w:r w:rsidRPr="00913BB3">
              <w:tab/>
              <w:t>802.1Q C-TAG VID type</w:t>
            </w:r>
            <w:r w:rsidRPr="00913BB3">
              <w:br/>
              <w:t>1 0 0 0 0 1 0 0</w:t>
            </w:r>
            <w:r w:rsidRPr="00913BB3">
              <w:tab/>
              <w:t>802.1Q S-TAG VID type</w:t>
            </w:r>
            <w:r w:rsidRPr="00913BB3">
              <w:br/>
              <w:t>1 0 0 0 0 1 0 1</w:t>
            </w:r>
            <w:r w:rsidRPr="00913BB3">
              <w:tab/>
              <w:t>802.1Q C-TAG PCP/DEI type</w:t>
            </w:r>
            <w:r w:rsidRPr="00913BB3">
              <w:br/>
              <w:t>1 0 0 0 0 1 1 0</w:t>
            </w:r>
            <w:r w:rsidRPr="00913BB3">
              <w:tab/>
              <w:t>802.1Q S-TAG PCP/DEI type</w:t>
            </w:r>
            <w:r w:rsidRPr="00913BB3">
              <w:br/>
              <w:t>1 0 0 0 0 1 1 1</w:t>
            </w:r>
            <w:r w:rsidRPr="00913BB3">
              <w:tab/>
              <w:t>Ethertype type</w:t>
            </w:r>
          </w:p>
          <w:p w14:paraId="1D45D9EF" w14:textId="77777777" w:rsidR="00DF151E" w:rsidRPr="00913BB3" w:rsidRDefault="00DF151E" w:rsidP="006F3B77">
            <w:pPr>
              <w:pStyle w:val="TAL"/>
            </w:pPr>
            <w:r w:rsidRPr="00913BB3">
              <w:t>All other values are reserved.</w:t>
            </w:r>
          </w:p>
          <w:p w14:paraId="1BC65EB3" w14:textId="77777777" w:rsidR="00DF151E" w:rsidRPr="00913BB3" w:rsidRDefault="00DF151E" w:rsidP="006F3B77">
            <w:pPr>
              <w:pStyle w:val="TAL"/>
            </w:pPr>
          </w:p>
          <w:p w14:paraId="242BA756" w14:textId="77777777" w:rsidR="00DF151E" w:rsidRPr="00913BB3" w:rsidRDefault="00DF151E" w:rsidP="006F3B77">
            <w:pPr>
              <w:pStyle w:val="TAL"/>
            </w:pPr>
            <w:r w:rsidRPr="00913BB3">
              <w:t>The description and valid combinations of packet filter component type identifiers in a packet filter are defined in 3GPP TS 23.</w:t>
            </w:r>
            <w:r w:rsidRPr="00913BB3">
              <w:rPr>
                <w:bCs/>
              </w:rPr>
              <w:t>501 [8]</w:t>
            </w:r>
            <w:r w:rsidRPr="00913BB3">
              <w:t>.</w:t>
            </w:r>
          </w:p>
          <w:p w14:paraId="39BF4B76" w14:textId="77777777" w:rsidR="00DF151E" w:rsidRPr="00913BB3" w:rsidRDefault="00DF151E" w:rsidP="006F3B77">
            <w:pPr>
              <w:pStyle w:val="TAL"/>
            </w:pPr>
          </w:p>
          <w:p w14:paraId="7ABEB0B3" w14:textId="77777777" w:rsidR="00DF151E" w:rsidRPr="00913BB3" w:rsidRDefault="00DF151E" w:rsidP="006F3B77">
            <w:pPr>
              <w:pStyle w:val="TAL"/>
            </w:pPr>
            <w:r w:rsidRPr="00913BB3">
              <w:t>For "match-all type", the packet filter component shall not include the packet filter component value field.</w:t>
            </w:r>
          </w:p>
          <w:p w14:paraId="008DC422" w14:textId="77777777" w:rsidR="00DF151E" w:rsidRPr="00913BB3" w:rsidRDefault="00DF151E" w:rsidP="006F3B77">
            <w:pPr>
              <w:pStyle w:val="TAL"/>
            </w:pPr>
          </w:p>
          <w:p w14:paraId="59A9FEA1" w14:textId="77777777" w:rsidR="00DF151E" w:rsidRPr="00913BB3" w:rsidRDefault="00DF151E" w:rsidP="006F3B77">
            <w:pPr>
              <w:pStyle w:val="TAL"/>
            </w:pPr>
            <w:r w:rsidRPr="00913BB3">
              <w:t>For "IPv4 remote address type", the packet filter component value field shall be encoded as a sequence of a four octet IPv4 address field and a four octet IPv4 address mask field. The IPv4 address field shall be transmitted first.</w:t>
            </w:r>
          </w:p>
          <w:p w14:paraId="699A3BC1" w14:textId="77777777" w:rsidR="00DF151E" w:rsidRPr="00913BB3" w:rsidRDefault="00DF151E" w:rsidP="006F3B77">
            <w:pPr>
              <w:pStyle w:val="TAL"/>
            </w:pPr>
          </w:p>
          <w:p w14:paraId="5CF35B8A" w14:textId="77777777" w:rsidR="00DF151E" w:rsidRPr="00913BB3" w:rsidRDefault="00DF151E" w:rsidP="006F3B77">
            <w:pPr>
              <w:pStyle w:val="TAL"/>
            </w:pPr>
            <w:r w:rsidRPr="00913BB3">
              <w:t>For "IPv4 local address type", the packet filter component value field shall be encoded as defined for "IPv4 remote address type".</w:t>
            </w:r>
            <w:r w:rsidRPr="00913BB3">
              <w:br/>
            </w:r>
          </w:p>
          <w:p w14:paraId="7F0BA3B5" w14:textId="77777777" w:rsidR="00DF151E" w:rsidRPr="00913BB3" w:rsidRDefault="00DF151E" w:rsidP="006F3B77">
            <w:pPr>
              <w:pStyle w:val="TAL"/>
            </w:pPr>
            <w:r w:rsidRPr="00913BB3">
              <w:t>For "IPv6 remote address/prefix length type", the packet filter component value field shall be encoded as a sequence of a sixteen octet IPv6 address field and one octet prefix length field. The IPv6 address field shall be transmitted first.</w:t>
            </w:r>
            <w:r w:rsidRPr="00913BB3">
              <w:br/>
            </w:r>
          </w:p>
          <w:p w14:paraId="7C944A24" w14:textId="77777777" w:rsidR="00DF151E" w:rsidRPr="00913BB3" w:rsidRDefault="00DF151E" w:rsidP="006F3B77">
            <w:pPr>
              <w:pStyle w:val="TAL"/>
            </w:pPr>
          </w:p>
          <w:p w14:paraId="5FED3CCA" w14:textId="77777777" w:rsidR="00DF151E" w:rsidRPr="00913BB3" w:rsidRDefault="00DF151E" w:rsidP="006F3B77">
            <w:pPr>
              <w:pStyle w:val="TAL"/>
            </w:pPr>
            <w:r w:rsidRPr="00913BB3">
              <w:t>For "IPv6 local address/prefix length type", the packet filter component value field shall be encoded as defined for "IPv6 remote address /prefix length".</w:t>
            </w:r>
          </w:p>
          <w:p w14:paraId="2B41F903" w14:textId="77777777" w:rsidR="00DF151E" w:rsidRPr="00913BB3" w:rsidRDefault="00DF151E" w:rsidP="006F3B77">
            <w:pPr>
              <w:pStyle w:val="TAL"/>
            </w:pPr>
          </w:p>
          <w:p w14:paraId="1CFAA396" w14:textId="77777777" w:rsidR="00DF151E" w:rsidRPr="00913BB3" w:rsidRDefault="00DF151E" w:rsidP="006F3B77">
            <w:pPr>
              <w:pStyle w:val="TAL"/>
            </w:pPr>
            <w:r w:rsidRPr="00913BB3">
              <w:t>For "protocol identifier/Next header type", the packet filter component value field shall be encoded as one octet which specifies the IPv4 protocol identifier or Ipv6 next header.</w:t>
            </w:r>
          </w:p>
          <w:p w14:paraId="56626D82" w14:textId="77777777" w:rsidR="00DF151E" w:rsidRPr="00913BB3" w:rsidRDefault="00DF151E" w:rsidP="006F3B77">
            <w:pPr>
              <w:pStyle w:val="TAL"/>
            </w:pPr>
          </w:p>
          <w:p w14:paraId="19100106" w14:textId="77777777" w:rsidR="00DF151E" w:rsidRPr="00913BB3" w:rsidRDefault="00DF151E" w:rsidP="006F3B77">
            <w:pPr>
              <w:pStyle w:val="TAL"/>
            </w:pPr>
            <w:r w:rsidRPr="00913BB3">
              <w:t>For "single local port type" and "single remote port type", the packet filter component value field shall be encoded as two octets which specify a port number.</w:t>
            </w:r>
          </w:p>
          <w:p w14:paraId="16041322" w14:textId="77777777" w:rsidR="00DF151E" w:rsidRPr="00913BB3" w:rsidRDefault="00DF151E" w:rsidP="006F3B77">
            <w:pPr>
              <w:pStyle w:val="TAL"/>
            </w:pPr>
          </w:p>
          <w:p w14:paraId="355EAB8F" w14:textId="77777777" w:rsidR="00DF151E" w:rsidRPr="00913BB3" w:rsidRDefault="00DF151E" w:rsidP="006F3B77">
            <w:pPr>
              <w:pStyle w:val="TAL"/>
            </w:pPr>
            <w:r w:rsidRPr="00913BB3">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0BE86D3C" w14:textId="77777777" w:rsidR="00DF151E" w:rsidRPr="00913BB3" w:rsidRDefault="00DF151E" w:rsidP="006F3B77">
            <w:pPr>
              <w:pStyle w:val="TAL"/>
            </w:pPr>
          </w:p>
          <w:p w14:paraId="6EB359EE" w14:textId="77777777" w:rsidR="00DF151E" w:rsidRPr="00913BB3" w:rsidRDefault="00DF151E" w:rsidP="006F3B77">
            <w:pPr>
              <w:pStyle w:val="TAL"/>
            </w:pPr>
            <w:r w:rsidRPr="00913BB3">
              <w:t>For "security parameter index", the packet filter component value field shall be encoded as four octets which specify the IPSec security parameter index.</w:t>
            </w:r>
          </w:p>
          <w:p w14:paraId="718DF612" w14:textId="77777777" w:rsidR="00DF151E" w:rsidRPr="00913BB3" w:rsidRDefault="00DF151E" w:rsidP="006F3B77">
            <w:pPr>
              <w:pStyle w:val="TAL"/>
            </w:pPr>
          </w:p>
          <w:p w14:paraId="6E25FF0E" w14:textId="77777777" w:rsidR="00DF151E" w:rsidRPr="00913BB3" w:rsidRDefault="00DF151E" w:rsidP="006F3B77">
            <w:pPr>
              <w:pStyle w:val="TAL"/>
            </w:pPr>
            <w:r w:rsidRPr="00913BB3">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42B6B94B" w14:textId="77777777" w:rsidR="00DF151E" w:rsidRPr="00913BB3" w:rsidRDefault="00DF151E" w:rsidP="006F3B77">
            <w:pPr>
              <w:pStyle w:val="TAL"/>
            </w:pPr>
          </w:p>
          <w:p w14:paraId="76EF39CD" w14:textId="77777777" w:rsidR="00DF151E" w:rsidRPr="00913BB3" w:rsidRDefault="00DF151E" w:rsidP="006F3B77">
            <w:pPr>
              <w:pStyle w:val="TAL"/>
            </w:pPr>
            <w:r w:rsidRPr="00913BB3">
              <w:t>For "flow label type", the packet filter component value field shall be encoded as three octets which specify the IPv6 flow label. The bits 8 through 5 of the first octet shall be spare whereas the remaining 20 bits shall contain the IPv6 flow label.</w:t>
            </w:r>
          </w:p>
          <w:p w14:paraId="52895938" w14:textId="77777777" w:rsidR="00DF151E" w:rsidRPr="00913BB3" w:rsidRDefault="00DF151E" w:rsidP="006F3B77">
            <w:pPr>
              <w:pStyle w:val="TAL"/>
            </w:pPr>
          </w:p>
          <w:p w14:paraId="7A309AF9" w14:textId="77777777" w:rsidR="00DF151E" w:rsidRPr="00913BB3" w:rsidRDefault="00DF151E" w:rsidP="006F3B77">
            <w:pPr>
              <w:pStyle w:val="TAL"/>
            </w:pPr>
            <w:r w:rsidRPr="00913BB3">
              <w:t>For "destination MAC address type" and "source MAC address type", the packet filter component value field shall be encoded as 6 octets which specify a MAC address.</w:t>
            </w:r>
          </w:p>
          <w:p w14:paraId="35B6364C" w14:textId="77777777" w:rsidR="00DF151E" w:rsidRPr="00913BB3" w:rsidRDefault="00DF151E" w:rsidP="006F3B77">
            <w:pPr>
              <w:pStyle w:val="TAL"/>
            </w:pPr>
          </w:p>
          <w:p w14:paraId="2A4DD48F" w14:textId="77777777" w:rsidR="00DF151E" w:rsidRPr="00913BB3" w:rsidRDefault="00DF151E" w:rsidP="006F3B77">
            <w:pPr>
              <w:pStyle w:val="TAL"/>
            </w:pPr>
            <w:r w:rsidRPr="00913BB3">
              <w:t>For "802.1Q C-TAG VID type", the packet filter component value field shall be encoded as two octets which specify the VID of the customer-VLAN tag (C-TAG). The bits 8 through 5 of the first octet shall be spare whereas the remaining 12 bits shall contain the VID.</w:t>
            </w:r>
          </w:p>
          <w:p w14:paraId="06E0285A" w14:textId="77777777" w:rsidR="00DF151E" w:rsidRPr="00913BB3" w:rsidRDefault="00DF151E" w:rsidP="006F3B77">
            <w:pPr>
              <w:pStyle w:val="TAL"/>
            </w:pPr>
          </w:p>
          <w:p w14:paraId="6078B339" w14:textId="77777777" w:rsidR="00DF151E" w:rsidRPr="00913BB3" w:rsidRDefault="00DF151E" w:rsidP="006F3B77">
            <w:pPr>
              <w:pStyle w:val="TAL"/>
            </w:pPr>
            <w:r w:rsidRPr="00913BB3">
              <w:t>For "802.1Q S-TAG VID type", the packet filter component value field shall be encoded as two octets which specify the VID of the service-VLAN tag (S-TAG). The bits 8 through 5 of the first octet shall be spare whereas the remaining 12 bits shall contain the VID.</w:t>
            </w:r>
          </w:p>
          <w:p w14:paraId="11808A32" w14:textId="77777777" w:rsidR="00DF151E" w:rsidRPr="00913BB3" w:rsidRDefault="00DF151E" w:rsidP="006F3B77">
            <w:pPr>
              <w:pStyle w:val="TAL"/>
            </w:pPr>
          </w:p>
          <w:p w14:paraId="0B4256A4" w14:textId="77777777" w:rsidR="00DF151E" w:rsidRPr="00913BB3" w:rsidRDefault="00DF151E" w:rsidP="006F3B77">
            <w:pPr>
              <w:pStyle w:val="TAL"/>
            </w:pPr>
            <w:r w:rsidRPr="00913BB3">
              <w:t>For "802.1Q C-TAG PCP/DEI type", the packet filter component value field shall be encoded as one octet which specifies the 802.1Q C-TAG PCP and DEI. The bits 8 through 5 of the octet shall be spare, the bits 4 through 2 contain the PCP and bit 1 contains the DEI.</w:t>
            </w:r>
          </w:p>
          <w:p w14:paraId="0B028715" w14:textId="77777777" w:rsidR="00DF151E" w:rsidRPr="00913BB3" w:rsidRDefault="00DF151E" w:rsidP="006F3B77">
            <w:pPr>
              <w:pStyle w:val="TAL"/>
            </w:pPr>
          </w:p>
          <w:p w14:paraId="7B04D843" w14:textId="77777777" w:rsidR="00DF151E" w:rsidRPr="00913BB3" w:rsidRDefault="00DF151E" w:rsidP="006F3B77">
            <w:pPr>
              <w:pStyle w:val="TAL"/>
            </w:pPr>
            <w:r w:rsidRPr="00913BB3">
              <w:t>For "802.1Q S-TAG PCP/DEI type", the packet filter component value field shall be encoded as one octet which specifies the 802.1Q S-TAG PCP. The bits 8 through 5 of the octet shall be spare, the bits 4 through 2 contain the PCP and bit 1 contains the DEI.</w:t>
            </w:r>
          </w:p>
          <w:p w14:paraId="03E985EB" w14:textId="77777777" w:rsidR="00DF151E" w:rsidRPr="00913BB3" w:rsidRDefault="00DF151E" w:rsidP="006F3B77">
            <w:pPr>
              <w:pStyle w:val="TAL"/>
            </w:pPr>
          </w:p>
          <w:p w14:paraId="30C33A59" w14:textId="77777777" w:rsidR="00DF151E" w:rsidRPr="00913BB3" w:rsidRDefault="00DF151E" w:rsidP="006F3B77">
            <w:pPr>
              <w:pStyle w:val="TAL"/>
            </w:pPr>
            <w:r w:rsidRPr="00913BB3">
              <w:t>For "ethertype type", the packet filter component value field shall be encoded as two octets which specify an ethertype.</w:t>
            </w:r>
          </w:p>
          <w:p w14:paraId="4CA24817" w14:textId="77777777" w:rsidR="00DF151E" w:rsidRPr="00913BB3" w:rsidRDefault="00DF151E" w:rsidP="006F3B77">
            <w:pPr>
              <w:pStyle w:val="TAL"/>
            </w:pPr>
          </w:p>
          <w:p w14:paraId="08B47971" w14:textId="77777777" w:rsidR="00DF151E" w:rsidRPr="00913BB3" w:rsidRDefault="00DF151E" w:rsidP="006F3B77">
            <w:pPr>
              <w:pStyle w:val="TAL"/>
            </w:pPr>
          </w:p>
        </w:tc>
      </w:tr>
      <w:tr w:rsidR="00DF151E" w:rsidRPr="00913BB3" w14:paraId="008E7EC6" w14:textId="77777777" w:rsidTr="006F3B77">
        <w:trPr>
          <w:jc w:val="center"/>
        </w:trPr>
        <w:tc>
          <w:tcPr>
            <w:tcW w:w="6805" w:type="dxa"/>
            <w:tcBorders>
              <w:top w:val="single" w:sz="6" w:space="0" w:color="auto"/>
              <w:left w:val="single" w:sz="6" w:space="0" w:color="auto"/>
              <w:bottom w:val="single" w:sz="6" w:space="0" w:color="auto"/>
              <w:right w:val="single" w:sz="6" w:space="0" w:color="auto"/>
            </w:tcBorders>
          </w:tcPr>
          <w:p w14:paraId="37DBA67B" w14:textId="77777777" w:rsidR="00DF151E" w:rsidRPr="00913BB3" w:rsidRDefault="00DF151E" w:rsidP="006F3B77">
            <w:pPr>
              <w:pStyle w:val="TAN"/>
            </w:pPr>
            <w:r w:rsidRPr="005F7EB0">
              <w:lastRenderedPageBreak/>
              <w:t>NOTE </w:t>
            </w:r>
            <w:r>
              <w:t>1</w:t>
            </w:r>
            <w:r w:rsidRPr="005F7EB0">
              <w:t>:</w:t>
            </w:r>
            <w:r w:rsidRPr="005F7EB0">
              <w:tab/>
            </w:r>
            <w:r>
              <w:t>O</w:t>
            </w:r>
            <w:r w:rsidRPr="005F7EB0">
              <w:t xml:space="preserve">ctet </w:t>
            </w:r>
            <w:r>
              <w:t>m+2 shall not be included without octet m+1</w:t>
            </w:r>
            <w:r w:rsidRPr="005F7EB0">
              <w:t>.</w:t>
            </w:r>
          </w:p>
        </w:tc>
      </w:tr>
    </w:tbl>
    <w:p w14:paraId="75A22D58" w14:textId="77777777" w:rsidR="00DF151E" w:rsidRPr="00913BB3" w:rsidRDefault="00DF151E" w:rsidP="00DF151E">
      <w:pPr>
        <w:rPr>
          <w:lang w:eastAsia="ko-KR"/>
        </w:rPr>
      </w:pPr>
    </w:p>
    <w:p w14:paraId="69B28ABE" w14:textId="77777777" w:rsidR="00DF151E" w:rsidRPr="00913BB3" w:rsidRDefault="00DF151E" w:rsidP="00DF151E">
      <w:pPr>
        <w:pStyle w:val="Heading4"/>
      </w:pPr>
      <w:bookmarkStart w:id="2522" w:name="_Toc20232605"/>
      <w:bookmarkStart w:id="2523" w:name="_Toc27745927"/>
      <w:bookmarkStart w:id="2524" w:name="_Toc106694338"/>
      <w:r w:rsidRPr="00913BB3">
        <w:t>9.11.4.14</w:t>
      </w:r>
      <w:r w:rsidRPr="00913BB3">
        <w:tab/>
        <w:t>Session-AMBR</w:t>
      </w:r>
      <w:bookmarkEnd w:id="2522"/>
      <w:bookmarkEnd w:id="2523"/>
      <w:bookmarkEnd w:id="2524"/>
    </w:p>
    <w:p w14:paraId="0181977C" w14:textId="77777777" w:rsidR="00DF151E" w:rsidRPr="00913BB3" w:rsidRDefault="00DF151E" w:rsidP="00DF151E">
      <w:r w:rsidRPr="00913BB3">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14:paraId="639D1835" w14:textId="77777777" w:rsidR="00DF151E" w:rsidRPr="00913BB3" w:rsidRDefault="00DF151E" w:rsidP="00DF151E">
      <w:r w:rsidRPr="00913BB3">
        <w:t>The Session-AMBR information element is coded as shown in figure 9.11.4.14.1 and table 9.11.4.14.1.</w:t>
      </w:r>
    </w:p>
    <w:p w14:paraId="1CB690E2" w14:textId="77777777" w:rsidR="00DF151E" w:rsidRPr="00913BB3" w:rsidRDefault="00DF151E" w:rsidP="00DF151E">
      <w:pPr>
        <w:rPr>
          <w:lang w:eastAsia="ko-KR"/>
        </w:rPr>
      </w:pPr>
      <w:r w:rsidRPr="00913BB3">
        <w:t>The Session-AMBR is a type 4 information element with a length of 8 octets.</w:t>
      </w:r>
    </w:p>
    <w:tbl>
      <w:tblPr>
        <w:tblW w:w="0" w:type="auto"/>
        <w:jc w:val="center"/>
        <w:tblLayout w:type="fixed"/>
        <w:tblCellMar>
          <w:left w:w="28" w:type="dxa"/>
          <w:right w:w="56" w:type="dxa"/>
        </w:tblCellMar>
        <w:tblLook w:val="0000" w:firstRow="0" w:lastRow="0" w:firstColumn="0" w:lastColumn="0" w:noHBand="0" w:noVBand="0"/>
      </w:tblPr>
      <w:tblGrid>
        <w:gridCol w:w="708"/>
        <w:gridCol w:w="710"/>
        <w:gridCol w:w="709"/>
        <w:gridCol w:w="709"/>
        <w:gridCol w:w="710"/>
        <w:gridCol w:w="709"/>
        <w:gridCol w:w="709"/>
        <w:gridCol w:w="709"/>
        <w:gridCol w:w="1134"/>
      </w:tblGrid>
      <w:tr w:rsidR="00DF151E" w:rsidRPr="00913BB3" w14:paraId="0217BCCB" w14:textId="77777777" w:rsidTr="006F3B77">
        <w:trPr>
          <w:cantSplit/>
          <w:jc w:val="center"/>
        </w:trPr>
        <w:tc>
          <w:tcPr>
            <w:tcW w:w="708" w:type="dxa"/>
          </w:tcPr>
          <w:p w14:paraId="22E0F510" w14:textId="77777777" w:rsidR="00DF151E" w:rsidRPr="00913BB3" w:rsidRDefault="00DF151E" w:rsidP="006F3B77">
            <w:pPr>
              <w:pStyle w:val="TAC"/>
            </w:pPr>
            <w:r w:rsidRPr="00913BB3">
              <w:t>8</w:t>
            </w:r>
          </w:p>
        </w:tc>
        <w:tc>
          <w:tcPr>
            <w:tcW w:w="710" w:type="dxa"/>
          </w:tcPr>
          <w:p w14:paraId="2B261AD0" w14:textId="77777777" w:rsidR="00DF151E" w:rsidRPr="00913BB3" w:rsidRDefault="00DF151E" w:rsidP="006F3B77">
            <w:pPr>
              <w:pStyle w:val="TAC"/>
            </w:pPr>
            <w:r w:rsidRPr="00913BB3">
              <w:t>7</w:t>
            </w:r>
          </w:p>
        </w:tc>
        <w:tc>
          <w:tcPr>
            <w:tcW w:w="709" w:type="dxa"/>
          </w:tcPr>
          <w:p w14:paraId="6FDF79A6" w14:textId="77777777" w:rsidR="00DF151E" w:rsidRPr="00913BB3" w:rsidRDefault="00DF151E" w:rsidP="006F3B77">
            <w:pPr>
              <w:pStyle w:val="TAC"/>
            </w:pPr>
            <w:r w:rsidRPr="00913BB3">
              <w:t>6</w:t>
            </w:r>
          </w:p>
        </w:tc>
        <w:tc>
          <w:tcPr>
            <w:tcW w:w="709" w:type="dxa"/>
          </w:tcPr>
          <w:p w14:paraId="6B4AB835" w14:textId="77777777" w:rsidR="00DF151E" w:rsidRPr="00913BB3" w:rsidRDefault="00DF151E" w:rsidP="006F3B77">
            <w:pPr>
              <w:pStyle w:val="TAC"/>
            </w:pPr>
            <w:r w:rsidRPr="00913BB3">
              <w:t>5</w:t>
            </w:r>
          </w:p>
        </w:tc>
        <w:tc>
          <w:tcPr>
            <w:tcW w:w="710" w:type="dxa"/>
          </w:tcPr>
          <w:p w14:paraId="2C89C077" w14:textId="77777777" w:rsidR="00DF151E" w:rsidRPr="00913BB3" w:rsidRDefault="00DF151E" w:rsidP="006F3B77">
            <w:pPr>
              <w:pStyle w:val="TAC"/>
            </w:pPr>
            <w:r w:rsidRPr="00913BB3">
              <w:t>4</w:t>
            </w:r>
          </w:p>
        </w:tc>
        <w:tc>
          <w:tcPr>
            <w:tcW w:w="709" w:type="dxa"/>
          </w:tcPr>
          <w:p w14:paraId="3BA96EC5" w14:textId="77777777" w:rsidR="00DF151E" w:rsidRPr="00913BB3" w:rsidRDefault="00DF151E" w:rsidP="006F3B77">
            <w:pPr>
              <w:pStyle w:val="TAC"/>
            </w:pPr>
            <w:r w:rsidRPr="00913BB3">
              <w:t>3</w:t>
            </w:r>
          </w:p>
        </w:tc>
        <w:tc>
          <w:tcPr>
            <w:tcW w:w="709" w:type="dxa"/>
          </w:tcPr>
          <w:p w14:paraId="6E0B57BA" w14:textId="77777777" w:rsidR="00DF151E" w:rsidRPr="00913BB3" w:rsidRDefault="00DF151E" w:rsidP="006F3B77">
            <w:pPr>
              <w:pStyle w:val="TAC"/>
            </w:pPr>
            <w:r w:rsidRPr="00913BB3">
              <w:t>2</w:t>
            </w:r>
          </w:p>
        </w:tc>
        <w:tc>
          <w:tcPr>
            <w:tcW w:w="709" w:type="dxa"/>
          </w:tcPr>
          <w:p w14:paraId="44316472" w14:textId="77777777" w:rsidR="00DF151E" w:rsidRPr="00913BB3" w:rsidRDefault="00DF151E" w:rsidP="006F3B77">
            <w:pPr>
              <w:pStyle w:val="TAC"/>
            </w:pPr>
            <w:r w:rsidRPr="00913BB3">
              <w:t>1</w:t>
            </w:r>
          </w:p>
        </w:tc>
        <w:tc>
          <w:tcPr>
            <w:tcW w:w="1134" w:type="dxa"/>
          </w:tcPr>
          <w:p w14:paraId="35E73637" w14:textId="77777777" w:rsidR="00DF151E" w:rsidRPr="00913BB3" w:rsidRDefault="00DF151E" w:rsidP="006F3B77">
            <w:pPr>
              <w:pStyle w:val="TAL"/>
            </w:pPr>
          </w:p>
        </w:tc>
      </w:tr>
      <w:tr w:rsidR="00DF151E" w:rsidRPr="00913BB3" w14:paraId="4D7F1290" w14:textId="77777777" w:rsidTr="006F3B77">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14:paraId="63B25EEF" w14:textId="77777777" w:rsidR="00DF151E" w:rsidRPr="00913BB3" w:rsidRDefault="00DF151E" w:rsidP="006F3B77">
            <w:pPr>
              <w:pStyle w:val="TAC"/>
            </w:pPr>
            <w:r w:rsidRPr="00913BB3">
              <w:t>Session-AMBR IEI</w:t>
            </w:r>
          </w:p>
        </w:tc>
        <w:tc>
          <w:tcPr>
            <w:tcW w:w="1134" w:type="dxa"/>
          </w:tcPr>
          <w:p w14:paraId="4CF0D097" w14:textId="77777777" w:rsidR="00DF151E" w:rsidRPr="00913BB3" w:rsidRDefault="00DF151E" w:rsidP="006F3B77">
            <w:pPr>
              <w:pStyle w:val="TAL"/>
            </w:pPr>
            <w:r w:rsidRPr="00913BB3">
              <w:t>octet 1</w:t>
            </w:r>
          </w:p>
        </w:tc>
      </w:tr>
      <w:tr w:rsidR="00DF151E" w:rsidRPr="00913BB3" w14:paraId="1D06665F" w14:textId="77777777" w:rsidTr="006F3B77">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14:paraId="1EF7F2C2" w14:textId="77777777" w:rsidR="00DF151E" w:rsidRPr="00913BB3" w:rsidRDefault="00DF151E" w:rsidP="006F3B77">
            <w:pPr>
              <w:pStyle w:val="TAC"/>
            </w:pPr>
            <w:r w:rsidRPr="00913BB3">
              <w:t>Length of Session-AMBR contents</w:t>
            </w:r>
          </w:p>
        </w:tc>
        <w:tc>
          <w:tcPr>
            <w:tcW w:w="1134" w:type="dxa"/>
          </w:tcPr>
          <w:p w14:paraId="2928CB27" w14:textId="77777777" w:rsidR="00DF151E" w:rsidRPr="00913BB3" w:rsidRDefault="00DF151E" w:rsidP="006F3B77">
            <w:pPr>
              <w:pStyle w:val="TAL"/>
            </w:pPr>
            <w:r w:rsidRPr="00913BB3">
              <w:t>octet 2</w:t>
            </w:r>
          </w:p>
        </w:tc>
      </w:tr>
      <w:tr w:rsidR="00DF151E" w:rsidRPr="00913BB3" w14:paraId="57E883D8" w14:textId="77777777" w:rsidTr="006F3B77">
        <w:trPr>
          <w:cantSplit/>
          <w:jc w:val="center"/>
        </w:trPr>
        <w:tc>
          <w:tcPr>
            <w:tcW w:w="5673" w:type="dxa"/>
            <w:gridSpan w:val="8"/>
            <w:tcBorders>
              <w:top w:val="single" w:sz="6" w:space="0" w:color="auto"/>
              <w:left w:val="single" w:sz="6" w:space="0" w:color="auto"/>
              <w:right w:val="single" w:sz="6" w:space="0" w:color="auto"/>
            </w:tcBorders>
          </w:tcPr>
          <w:p w14:paraId="1991FDC4" w14:textId="77777777" w:rsidR="00DF151E" w:rsidRPr="00913BB3" w:rsidRDefault="00DF151E" w:rsidP="006F3B77">
            <w:pPr>
              <w:pStyle w:val="TAC"/>
            </w:pPr>
            <w:r w:rsidRPr="00913BB3">
              <w:t>Unit for Session-AMBR for downlink</w:t>
            </w:r>
          </w:p>
        </w:tc>
        <w:tc>
          <w:tcPr>
            <w:tcW w:w="1134" w:type="dxa"/>
          </w:tcPr>
          <w:p w14:paraId="10C104F9" w14:textId="77777777" w:rsidR="00DF151E" w:rsidRPr="00913BB3" w:rsidRDefault="00DF151E" w:rsidP="006F3B77">
            <w:pPr>
              <w:pStyle w:val="TAL"/>
            </w:pPr>
            <w:r w:rsidRPr="00913BB3">
              <w:t>octet 3</w:t>
            </w:r>
          </w:p>
        </w:tc>
      </w:tr>
      <w:tr w:rsidR="00DF151E" w:rsidRPr="00913BB3" w14:paraId="45CD1B82" w14:textId="77777777" w:rsidTr="006F3B77">
        <w:trPr>
          <w:cantSplit/>
          <w:trHeight w:val="390"/>
          <w:jc w:val="center"/>
        </w:trPr>
        <w:tc>
          <w:tcPr>
            <w:tcW w:w="5673" w:type="dxa"/>
            <w:gridSpan w:val="8"/>
            <w:tcBorders>
              <w:top w:val="single" w:sz="6" w:space="0" w:color="auto"/>
              <w:left w:val="single" w:sz="6" w:space="0" w:color="auto"/>
              <w:right w:val="single" w:sz="6" w:space="0" w:color="auto"/>
            </w:tcBorders>
          </w:tcPr>
          <w:p w14:paraId="0E16E8F0" w14:textId="77777777" w:rsidR="00DF151E" w:rsidRPr="00913BB3" w:rsidRDefault="00DF151E" w:rsidP="006F3B77">
            <w:pPr>
              <w:pStyle w:val="TAC"/>
            </w:pPr>
            <w:r w:rsidRPr="00913BB3">
              <w:t>Session-AMBR for downlink</w:t>
            </w:r>
          </w:p>
        </w:tc>
        <w:tc>
          <w:tcPr>
            <w:tcW w:w="1134" w:type="dxa"/>
          </w:tcPr>
          <w:p w14:paraId="1FF2EF25" w14:textId="77777777" w:rsidR="00DF151E" w:rsidRPr="00913BB3" w:rsidRDefault="00DF151E" w:rsidP="006F3B77">
            <w:pPr>
              <w:pStyle w:val="TAL"/>
            </w:pPr>
            <w:r w:rsidRPr="00913BB3">
              <w:t>octet 4-5</w:t>
            </w:r>
          </w:p>
        </w:tc>
      </w:tr>
      <w:tr w:rsidR="00DF151E" w:rsidRPr="00913BB3" w14:paraId="58074725" w14:textId="77777777" w:rsidTr="006F3B77">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14:paraId="68A5257D" w14:textId="77777777" w:rsidR="00DF151E" w:rsidRPr="00913BB3" w:rsidRDefault="00DF151E" w:rsidP="006F3B77">
            <w:pPr>
              <w:pStyle w:val="TAC"/>
            </w:pPr>
            <w:r w:rsidRPr="00913BB3">
              <w:t>Unit for Session-AMBR for uplink</w:t>
            </w:r>
          </w:p>
        </w:tc>
        <w:tc>
          <w:tcPr>
            <w:tcW w:w="1134" w:type="dxa"/>
          </w:tcPr>
          <w:p w14:paraId="229C0F64" w14:textId="77777777" w:rsidR="00DF151E" w:rsidRPr="00913BB3" w:rsidRDefault="00DF151E" w:rsidP="006F3B77">
            <w:pPr>
              <w:pStyle w:val="TAL"/>
            </w:pPr>
            <w:r w:rsidRPr="00913BB3">
              <w:t>octet 6</w:t>
            </w:r>
          </w:p>
        </w:tc>
      </w:tr>
      <w:tr w:rsidR="00DF151E" w:rsidRPr="00913BB3" w14:paraId="38DFCBF7" w14:textId="77777777" w:rsidTr="006F3B77">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14:paraId="2A412BC9" w14:textId="77777777" w:rsidR="00DF151E" w:rsidRPr="00913BB3" w:rsidRDefault="00DF151E" w:rsidP="006F3B77">
            <w:pPr>
              <w:pStyle w:val="TAC"/>
            </w:pPr>
            <w:r w:rsidRPr="00913BB3">
              <w:t>Session-AMBR for uplink</w:t>
            </w:r>
          </w:p>
        </w:tc>
        <w:tc>
          <w:tcPr>
            <w:tcW w:w="1134" w:type="dxa"/>
          </w:tcPr>
          <w:p w14:paraId="21399397" w14:textId="77777777" w:rsidR="00DF151E" w:rsidRPr="00913BB3" w:rsidRDefault="00DF151E" w:rsidP="006F3B77">
            <w:pPr>
              <w:pStyle w:val="TAL"/>
            </w:pPr>
            <w:r w:rsidRPr="00913BB3">
              <w:t>octet 7-8</w:t>
            </w:r>
          </w:p>
        </w:tc>
      </w:tr>
    </w:tbl>
    <w:p w14:paraId="7CA0A0D6" w14:textId="77777777" w:rsidR="00DF151E" w:rsidRPr="00913BB3" w:rsidRDefault="00DF151E" w:rsidP="00DF151E">
      <w:pPr>
        <w:pStyle w:val="TF"/>
        <w:rPr>
          <w:lang w:val="fr-FR"/>
        </w:rPr>
      </w:pPr>
      <w:r w:rsidRPr="00913BB3">
        <w:rPr>
          <w:lang w:val="fr-FR"/>
        </w:rPr>
        <w:t xml:space="preserve">Figure 9.11.4.14.1: Session-AMBR information element </w:t>
      </w:r>
    </w:p>
    <w:p w14:paraId="39473757" w14:textId="77777777" w:rsidR="00DF151E" w:rsidRPr="00913BB3" w:rsidRDefault="00DF151E" w:rsidP="00DF151E">
      <w:pPr>
        <w:pStyle w:val="TH"/>
        <w:rPr>
          <w:lang w:val="fr-FR"/>
        </w:rPr>
      </w:pPr>
      <w:r w:rsidRPr="00913BB3">
        <w:rPr>
          <w:lang w:val="fr-FR"/>
        </w:rPr>
        <w:lastRenderedPageBreak/>
        <w:t>Table 9.11.4.14.1: Session-AMBR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DF151E" w:rsidRPr="00913BB3" w14:paraId="1977C478" w14:textId="77777777" w:rsidTr="006F3B77">
        <w:trPr>
          <w:cantSplit/>
          <w:jc w:val="center"/>
        </w:trPr>
        <w:tc>
          <w:tcPr>
            <w:tcW w:w="6804" w:type="dxa"/>
            <w:tcBorders>
              <w:top w:val="single" w:sz="6" w:space="0" w:color="auto"/>
              <w:left w:val="single" w:sz="6" w:space="0" w:color="auto"/>
              <w:bottom w:val="single" w:sz="6" w:space="0" w:color="auto"/>
              <w:right w:val="single" w:sz="6" w:space="0" w:color="auto"/>
            </w:tcBorders>
          </w:tcPr>
          <w:p w14:paraId="7C22D959" w14:textId="77777777" w:rsidR="00DF151E" w:rsidRPr="00913BB3" w:rsidRDefault="00DF151E" w:rsidP="006F3B77">
            <w:pPr>
              <w:pStyle w:val="TAL"/>
            </w:pPr>
            <w:r w:rsidRPr="00913BB3">
              <w:t>Unit for Session-AMBR for downlink (octet 3)</w:t>
            </w:r>
          </w:p>
          <w:p w14:paraId="5FF915E1" w14:textId="77777777" w:rsidR="00DF151E" w:rsidRPr="00913BB3" w:rsidRDefault="00DF151E" w:rsidP="006F3B77">
            <w:pPr>
              <w:pStyle w:val="TAL"/>
            </w:pPr>
          </w:p>
          <w:p w14:paraId="71C93DF7" w14:textId="77777777" w:rsidR="00DF151E" w:rsidRPr="00913BB3" w:rsidRDefault="00DF151E" w:rsidP="006F3B77">
            <w:pPr>
              <w:pStyle w:val="TAL"/>
            </w:pPr>
            <w:r w:rsidRPr="00913BB3">
              <w:t>0 0 0 0 0 0 0 0</w:t>
            </w:r>
            <w:r w:rsidRPr="00913BB3">
              <w:tab/>
              <w:t>value is not used</w:t>
            </w:r>
          </w:p>
          <w:p w14:paraId="505B15C7" w14:textId="77777777" w:rsidR="00DF151E" w:rsidRPr="00913BB3" w:rsidRDefault="00DF151E" w:rsidP="006F3B77">
            <w:pPr>
              <w:pStyle w:val="TAL"/>
            </w:pPr>
            <w:r w:rsidRPr="00913BB3">
              <w:t>0 0 0 0 0 0 0 1</w:t>
            </w:r>
            <w:r w:rsidRPr="00913BB3">
              <w:tab/>
              <w:t>value is incremented in multiples of 1 Kbps</w:t>
            </w:r>
          </w:p>
          <w:p w14:paraId="515F669B" w14:textId="77777777" w:rsidR="00DF151E" w:rsidRPr="00913BB3" w:rsidRDefault="00DF151E" w:rsidP="006F3B77">
            <w:pPr>
              <w:pStyle w:val="TAL"/>
            </w:pPr>
            <w:r w:rsidRPr="00913BB3">
              <w:t>0 0 0 0 0 0 1 0</w:t>
            </w:r>
            <w:r w:rsidRPr="00913BB3">
              <w:tab/>
              <w:t>value is incremented in multiples of 4 Kbps</w:t>
            </w:r>
          </w:p>
          <w:p w14:paraId="53F0370D" w14:textId="77777777" w:rsidR="00DF151E" w:rsidRPr="00913BB3" w:rsidRDefault="00DF151E" w:rsidP="006F3B77">
            <w:pPr>
              <w:pStyle w:val="TAL"/>
            </w:pPr>
            <w:r w:rsidRPr="00913BB3">
              <w:t>0 0 0 0 0 0 1 1</w:t>
            </w:r>
            <w:r w:rsidRPr="00913BB3">
              <w:tab/>
              <w:t>value is incremented in multiples of 16 Kbps</w:t>
            </w:r>
          </w:p>
          <w:p w14:paraId="417CD965" w14:textId="77777777" w:rsidR="00DF151E" w:rsidRPr="00913BB3" w:rsidRDefault="00DF151E" w:rsidP="006F3B77">
            <w:pPr>
              <w:pStyle w:val="TAL"/>
            </w:pPr>
            <w:r w:rsidRPr="00913BB3">
              <w:t>0 0 0 0 0 1 0 0</w:t>
            </w:r>
            <w:r w:rsidRPr="00913BB3">
              <w:tab/>
              <w:t>value is incremented in multiples of 64 Kbps</w:t>
            </w:r>
          </w:p>
          <w:p w14:paraId="6DACD234" w14:textId="77777777" w:rsidR="00DF151E" w:rsidRPr="00913BB3" w:rsidRDefault="00DF151E" w:rsidP="006F3B77">
            <w:pPr>
              <w:pStyle w:val="TAL"/>
            </w:pPr>
            <w:r w:rsidRPr="00913BB3">
              <w:t>0 0 0 0 0 1 0 1</w:t>
            </w:r>
            <w:r w:rsidRPr="00913BB3">
              <w:tab/>
              <w:t>value is incremented in multiples of 256 kbps</w:t>
            </w:r>
          </w:p>
          <w:p w14:paraId="1A08FEEB" w14:textId="77777777" w:rsidR="00DF151E" w:rsidRPr="00913BB3" w:rsidRDefault="00DF151E" w:rsidP="006F3B77">
            <w:pPr>
              <w:pStyle w:val="TAL"/>
            </w:pPr>
            <w:r w:rsidRPr="00913BB3">
              <w:t>0 0 0 0 0 1 1 0</w:t>
            </w:r>
            <w:r w:rsidRPr="00913BB3">
              <w:tab/>
              <w:t>value is incremented in multiples of 1 Mbps</w:t>
            </w:r>
          </w:p>
          <w:p w14:paraId="662831BE" w14:textId="77777777" w:rsidR="00DF151E" w:rsidRPr="00913BB3" w:rsidRDefault="00DF151E" w:rsidP="006F3B77">
            <w:pPr>
              <w:pStyle w:val="TAL"/>
            </w:pPr>
            <w:r w:rsidRPr="00913BB3">
              <w:t>0 0 0 0 0 1 1 1</w:t>
            </w:r>
            <w:r w:rsidRPr="00913BB3">
              <w:tab/>
              <w:t>value is incremented in multiples of 4 Mbps</w:t>
            </w:r>
          </w:p>
          <w:p w14:paraId="2F0944F4" w14:textId="77777777" w:rsidR="00DF151E" w:rsidRPr="00913BB3" w:rsidRDefault="00DF151E" w:rsidP="006F3B77">
            <w:pPr>
              <w:pStyle w:val="TAL"/>
            </w:pPr>
            <w:r w:rsidRPr="00913BB3">
              <w:t>0 0 0 0 1 0 0 0</w:t>
            </w:r>
            <w:r w:rsidRPr="00913BB3">
              <w:tab/>
              <w:t>value is incremented in multiples of 16 Mbps</w:t>
            </w:r>
          </w:p>
          <w:p w14:paraId="11A712F2" w14:textId="77777777" w:rsidR="00DF151E" w:rsidRPr="00913BB3" w:rsidRDefault="00DF151E" w:rsidP="006F3B77">
            <w:pPr>
              <w:pStyle w:val="TAL"/>
            </w:pPr>
            <w:r w:rsidRPr="00913BB3">
              <w:t>0 0 0 0 1 0 0 1</w:t>
            </w:r>
            <w:r w:rsidRPr="00913BB3">
              <w:tab/>
              <w:t>value is incremented in multiples of 64 Mbps</w:t>
            </w:r>
          </w:p>
          <w:p w14:paraId="518E7A45" w14:textId="77777777" w:rsidR="00DF151E" w:rsidRPr="00913BB3" w:rsidRDefault="00DF151E" w:rsidP="006F3B77">
            <w:pPr>
              <w:pStyle w:val="TAL"/>
            </w:pPr>
            <w:r w:rsidRPr="00913BB3">
              <w:t>0 0 0 0 1 0 1 0</w:t>
            </w:r>
            <w:r w:rsidRPr="00913BB3">
              <w:tab/>
              <w:t>value is incremented in multiples of 256 Mbps</w:t>
            </w:r>
          </w:p>
          <w:p w14:paraId="61F59749" w14:textId="77777777" w:rsidR="00DF151E" w:rsidRPr="00913BB3" w:rsidRDefault="00DF151E" w:rsidP="006F3B77">
            <w:pPr>
              <w:pStyle w:val="TAL"/>
            </w:pPr>
            <w:r w:rsidRPr="00913BB3">
              <w:t>0 0 0 0 1 0 1 1</w:t>
            </w:r>
            <w:r w:rsidRPr="00913BB3">
              <w:tab/>
              <w:t>value is incremented in multiples of 1 Gbps</w:t>
            </w:r>
          </w:p>
          <w:p w14:paraId="25B9ACC7" w14:textId="77777777" w:rsidR="00DF151E" w:rsidRPr="00913BB3" w:rsidRDefault="00DF151E" w:rsidP="006F3B77">
            <w:pPr>
              <w:pStyle w:val="TAL"/>
            </w:pPr>
            <w:r w:rsidRPr="00913BB3">
              <w:t>0 0 0 0 1 1 0 0</w:t>
            </w:r>
            <w:r w:rsidRPr="00913BB3">
              <w:tab/>
              <w:t>value is incremented in multiples of 4 Gbps</w:t>
            </w:r>
          </w:p>
          <w:p w14:paraId="5F261F4A" w14:textId="77777777" w:rsidR="00DF151E" w:rsidRPr="00913BB3" w:rsidRDefault="00DF151E" w:rsidP="006F3B77">
            <w:pPr>
              <w:pStyle w:val="TAL"/>
            </w:pPr>
            <w:r w:rsidRPr="00913BB3">
              <w:t>0 0 0 0 1 1 0 1</w:t>
            </w:r>
            <w:r w:rsidRPr="00913BB3">
              <w:tab/>
              <w:t>value is incremented in multiples of 16 Gbps</w:t>
            </w:r>
          </w:p>
          <w:p w14:paraId="548B4148" w14:textId="77777777" w:rsidR="00DF151E" w:rsidRPr="00913BB3" w:rsidRDefault="00DF151E" w:rsidP="006F3B77">
            <w:pPr>
              <w:pStyle w:val="TAL"/>
            </w:pPr>
            <w:r w:rsidRPr="00913BB3">
              <w:t>0 0 0 0 1 1 1 0</w:t>
            </w:r>
            <w:r w:rsidRPr="00913BB3">
              <w:tab/>
              <w:t>value is incremented in multiples of 64 Gbps</w:t>
            </w:r>
          </w:p>
          <w:p w14:paraId="7D545A78" w14:textId="77777777" w:rsidR="00DF151E" w:rsidRPr="00913BB3" w:rsidRDefault="00DF151E" w:rsidP="006F3B77">
            <w:pPr>
              <w:pStyle w:val="TAL"/>
            </w:pPr>
            <w:r w:rsidRPr="00913BB3">
              <w:t>0 0 0 0 1 1 1 1</w:t>
            </w:r>
            <w:r w:rsidRPr="00913BB3">
              <w:tab/>
              <w:t>value is incremented in multiples of 256 Gbps</w:t>
            </w:r>
          </w:p>
          <w:p w14:paraId="281F9C57" w14:textId="77777777" w:rsidR="00DF151E" w:rsidRPr="00913BB3" w:rsidRDefault="00DF151E" w:rsidP="006F3B77">
            <w:pPr>
              <w:pStyle w:val="TAL"/>
            </w:pPr>
            <w:r w:rsidRPr="00913BB3">
              <w:t>0 0 0 1 0 0 0 0</w:t>
            </w:r>
            <w:r w:rsidRPr="00913BB3">
              <w:tab/>
              <w:t>value is incremented in multiples of 1 Tbps</w:t>
            </w:r>
          </w:p>
          <w:p w14:paraId="5FBD7B10" w14:textId="77777777" w:rsidR="00DF151E" w:rsidRPr="00913BB3" w:rsidRDefault="00DF151E" w:rsidP="006F3B77">
            <w:pPr>
              <w:pStyle w:val="TAL"/>
            </w:pPr>
            <w:r w:rsidRPr="00913BB3">
              <w:t>0 0 0 1 0 0 0 1</w:t>
            </w:r>
            <w:r w:rsidRPr="00913BB3">
              <w:tab/>
              <w:t>value is incremented in multiples of 4 Tbps</w:t>
            </w:r>
          </w:p>
          <w:p w14:paraId="0326FD44" w14:textId="77777777" w:rsidR="00DF151E" w:rsidRPr="00913BB3" w:rsidRDefault="00DF151E" w:rsidP="006F3B77">
            <w:pPr>
              <w:pStyle w:val="TAL"/>
            </w:pPr>
            <w:r w:rsidRPr="00913BB3">
              <w:t>0 0 0 1 0 0 1 0</w:t>
            </w:r>
            <w:r w:rsidRPr="00913BB3">
              <w:tab/>
              <w:t>value is incremented in multiples of 16 Tbps</w:t>
            </w:r>
          </w:p>
          <w:p w14:paraId="09CED520" w14:textId="77777777" w:rsidR="00DF151E" w:rsidRPr="00913BB3" w:rsidRDefault="00DF151E" w:rsidP="006F3B77">
            <w:pPr>
              <w:pStyle w:val="TAL"/>
            </w:pPr>
            <w:r w:rsidRPr="00913BB3">
              <w:t>0 0 0 1 0 0 1 1</w:t>
            </w:r>
            <w:r w:rsidRPr="00913BB3">
              <w:tab/>
              <w:t>value is incremented in multiples of 64 Tbps</w:t>
            </w:r>
          </w:p>
          <w:p w14:paraId="5ED2E1AD" w14:textId="77777777" w:rsidR="00DF151E" w:rsidRPr="00913BB3" w:rsidRDefault="00DF151E" w:rsidP="006F3B77">
            <w:pPr>
              <w:pStyle w:val="TAL"/>
            </w:pPr>
            <w:r w:rsidRPr="00913BB3">
              <w:t>0 0 0 1 0 1 0 0</w:t>
            </w:r>
            <w:r w:rsidRPr="00913BB3">
              <w:tab/>
              <w:t>value is incremented in multiples of 256 Tbps</w:t>
            </w:r>
          </w:p>
          <w:p w14:paraId="5B288B65" w14:textId="77777777" w:rsidR="00DF151E" w:rsidRPr="00913BB3" w:rsidRDefault="00DF151E" w:rsidP="006F3B77">
            <w:pPr>
              <w:pStyle w:val="TAL"/>
            </w:pPr>
            <w:r w:rsidRPr="00913BB3">
              <w:t>0 0 0 1 0 1 0 1</w:t>
            </w:r>
            <w:r w:rsidRPr="00913BB3">
              <w:tab/>
              <w:t>value is incremented in multiples of 1 Pbps</w:t>
            </w:r>
          </w:p>
          <w:p w14:paraId="3D787F47" w14:textId="77777777" w:rsidR="00DF151E" w:rsidRPr="00913BB3" w:rsidRDefault="00DF151E" w:rsidP="006F3B77">
            <w:pPr>
              <w:pStyle w:val="TAL"/>
            </w:pPr>
            <w:r w:rsidRPr="00913BB3">
              <w:t>0 0 0 1 0 1 1 0</w:t>
            </w:r>
            <w:r w:rsidRPr="00913BB3">
              <w:tab/>
              <w:t>value is incremented in multiples of 4 Pbps</w:t>
            </w:r>
          </w:p>
          <w:p w14:paraId="52B79B9C" w14:textId="77777777" w:rsidR="00DF151E" w:rsidRPr="00913BB3" w:rsidRDefault="00DF151E" w:rsidP="006F3B77">
            <w:pPr>
              <w:pStyle w:val="TAL"/>
            </w:pPr>
            <w:r w:rsidRPr="00913BB3">
              <w:t>0 0 0 1 0 1 1 1</w:t>
            </w:r>
            <w:r w:rsidRPr="00913BB3">
              <w:tab/>
              <w:t>value is incremented in multiples of 16 Pbps</w:t>
            </w:r>
          </w:p>
          <w:p w14:paraId="68D9A130" w14:textId="77777777" w:rsidR="00DF151E" w:rsidRPr="00913BB3" w:rsidRDefault="00DF151E" w:rsidP="006F3B77">
            <w:pPr>
              <w:pStyle w:val="TAL"/>
            </w:pPr>
            <w:r w:rsidRPr="00913BB3">
              <w:t>0 0 0 1 1 0 0 0</w:t>
            </w:r>
            <w:r w:rsidRPr="00913BB3">
              <w:tab/>
              <w:t>value is incremented in multiples of 64 Pbps</w:t>
            </w:r>
          </w:p>
          <w:p w14:paraId="00098F66" w14:textId="77777777" w:rsidR="00DF151E" w:rsidRPr="00913BB3" w:rsidRDefault="00DF151E" w:rsidP="006F3B77">
            <w:pPr>
              <w:pStyle w:val="TAL"/>
            </w:pPr>
            <w:r w:rsidRPr="00913BB3">
              <w:t>0 0 0 1 1 0 0 1</w:t>
            </w:r>
            <w:r w:rsidRPr="00913BB3">
              <w:tab/>
              <w:t>value is incremented in multiples of 256 Pbps</w:t>
            </w:r>
          </w:p>
          <w:p w14:paraId="09CEF12F" w14:textId="77777777" w:rsidR="00DF151E" w:rsidRPr="00913BB3" w:rsidRDefault="00DF151E" w:rsidP="006F3B77">
            <w:pPr>
              <w:pStyle w:val="TAL"/>
            </w:pPr>
          </w:p>
          <w:p w14:paraId="6307433C" w14:textId="77777777" w:rsidR="00DF151E" w:rsidRPr="00913BB3" w:rsidRDefault="00DF151E" w:rsidP="006F3B77">
            <w:pPr>
              <w:pStyle w:val="TAL"/>
            </w:pPr>
            <w:r w:rsidRPr="00913BB3">
              <w:t>Other values shall be interpreted as multiples of 256 Pbps in this version of the protocol.</w:t>
            </w:r>
          </w:p>
          <w:p w14:paraId="28AB2DE8" w14:textId="77777777" w:rsidR="00DF151E" w:rsidRPr="00913BB3" w:rsidRDefault="00DF151E" w:rsidP="006F3B77">
            <w:pPr>
              <w:pStyle w:val="TAL"/>
            </w:pPr>
          </w:p>
          <w:p w14:paraId="4A0CEE21" w14:textId="77777777" w:rsidR="00DF151E" w:rsidRPr="00913BB3" w:rsidRDefault="00DF151E" w:rsidP="006F3B77">
            <w:pPr>
              <w:pStyle w:val="TAL"/>
              <w:rPr>
                <w:lang w:eastAsia="ja-JP"/>
              </w:rPr>
            </w:pPr>
            <w:r w:rsidRPr="00913BB3">
              <w:t>Session-AMBR for downlink</w:t>
            </w:r>
            <w:r w:rsidRPr="00913BB3">
              <w:rPr>
                <w:lang w:eastAsia="ja-JP"/>
              </w:rPr>
              <w:t xml:space="preserve"> (octets 4 and 5)</w:t>
            </w:r>
          </w:p>
          <w:p w14:paraId="6D184173" w14:textId="77777777" w:rsidR="00DF151E" w:rsidRPr="00913BB3" w:rsidRDefault="00DF151E" w:rsidP="006F3B77">
            <w:pPr>
              <w:pStyle w:val="TAL"/>
              <w:rPr>
                <w:lang w:eastAsia="ja-JP"/>
              </w:rPr>
            </w:pPr>
          </w:p>
          <w:p w14:paraId="5693D455" w14:textId="77777777" w:rsidR="00DF151E" w:rsidRPr="00913BB3" w:rsidRDefault="00DF151E" w:rsidP="006F3B77">
            <w:pPr>
              <w:pStyle w:val="TAL"/>
              <w:rPr>
                <w:lang w:eastAsia="ja-JP"/>
              </w:rPr>
            </w:pPr>
            <w:r w:rsidRPr="00913BB3">
              <w:t>Octets 4 and 5 represent the binary coded value of PDU session aggregated maximum bit rate for downlink in units defined by octet 3.</w:t>
            </w:r>
          </w:p>
          <w:p w14:paraId="0045AEF4" w14:textId="77777777" w:rsidR="00DF151E" w:rsidRPr="00913BB3" w:rsidRDefault="00DF151E" w:rsidP="006F3B77">
            <w:pPr>
              <w:pStyle w:val="TAL"/>
              <w:rPr>
                <w:lang w:eastAsia="ja-JP"/>
              </w:rPr>
            </w:pPr>
          </w:p>
          <w:p w14:paraId="0C55739A" w14:textId="77777777" w:rsidR="00DF151E" w:rsidRPr="00913BB3" w:rsidRDefault="00DF151E" w:rsidP="006F3B77">
            <w:pPr>
              <w:pStyle w:val="TAL"/>
            </w:pPr>
            <w:r w:rsidRPr="00913BB3">
              <w:t>Unit for Session-AMBR for uplink (octet 6)</w:t>
            </w:r>
          </w:p>
          <w:p w14:paraId="45408DD3" w14:textId="77777777" w:rsidR="00DF151E" w:rsidRPr="00913BB3" w:rsidRDefault="00DF151E" w:rsidP="006F3B77">
            <w:pPr>
              <w:pStyle w:val="TAL"/>
            </w:pPr>
          </w:p>
          <w:p w14:paraId="588DA651" w14:textId="77777777" w:rsidR="00DF151E" w:rsidRPr="00913BB3" w:rsidRDefault="00DF151E" w:rsidP="006F3B77">
            <w:pPr>
              <w:pStyle w:val="TAL"/>
            </w:pPr>
            <w:r w:rsidRPr="00913BB3">
              <w:t>The coding is identical to the unit coding defined for Session-AMBR for downlink</w:t>
            </w:r>
            <w:r w:rsidRPr="00913BB3">
              <w:rPr>
                <w:lang w:eastAsia="ja-JP"/>
              </w:rPr>
              <w:t xml:space="preserve"> </w:t>
            </w:r>
            <w:r w:rsidRPr="00913BB3">
              <w:t>(octet 3)</w:t>
            </w:r>
          </w:p>
          <w:p w14:paraId="4D3257B4" w14:textId="77777777" w:rsidR="00DF151E" w:rsidRPr="00913BB3" w:rsidRDefault="00DF151E" w:rsidP="006F3B77">
            <w:pPr>
              <w:pStyle w:val="TAL"/>
            </w:pPr>
          </w:p>
          <w:p w14:paraId="1F5B6BE9" w14:textId="77777777" w:rsidR="00DF151E" w:rsidRPr="00913BB3" w:rsidRDefault="00DF151E" w:rsidP="006F3B77">
            <w:pPr>
              <w:pStyle w:val="TAL"/>
              <w:rPr>
                <w:lang w:eastAsia="ja-JP"/>
              </w:rPr>
            </w:pPr>
            <w:r w:rsidRPr="00913BB3">
              <w:t xml:space="preserve">Session-AMBR for uplink </w:t>
            </w:r>
            <w:r w:rsidRPr="00913BB3">
              <w:rPr>
                <w:lang w:eastAsia="ja-JP"/>
              </w:rPr>
              <w:t>(octets 7 and 8)</w:t>
            </w:r>
          </w:p>
          <w:p w14:paraId="1147831E" w14:textId="77777777" w:rsidR="00DF151E" w:rsidRPr="00913BB3" w:rsidRDefault="00DF151E" w:rsidP="006F3B77">
            <w:pPr>
              <w:pStyle w:val="TAL"/>
              <w:rPr>
                <w:lang w:eastAsia="ja-JP"/>
              </w:rPr>
            </w:pPr>
          </w:p>
          <w:p w14:paraId="7F7DD595" w14:textId="77777777" w:rsidR="00DF151E" w:rsidRPr="00913BB3" w:rsidRDefault="00DF151E" w:rsidP="006F3B77">
            <w:pPr>
              <w:pStyle w:val="TAL"/>
            </w:pPr>
            <w:r w:rsidRPr="00913BB3">
              <w:t>Octets 7 and 8 represent the binary coded value of PDU session aggregated maximum bit rate for uplink in units defined by octet 6.</w:t>
            </w:r>
          </w:p>
        </w:tc>
      </w:tr>
    </w:tbl>
    <w:p w14:paraId="22B8F581" w14:textId="77777777" w:rsidR="00DF151E" w:rsidRPr="00913BB3" w:rsidRDefault="00DF151E" w:rsidP="00DF151E"/>
    <w:p w14:paraId="2CAF1B66" w14:textId="77777777" w:rsidR="00DF151E" w:rsidRPr="00913BB3" w:rsidRDefault="00DF151E" w:rsidP="00DF151E">
      <w:pPr>
        <w:pStyle w:val="Heading4"/>
      </w:pPr>
      <w:bookmarkStart w:id="2525" w:name="_Toc20232606"/>
      <w:bookmarkStart w:id="2526" w:name="_Toc27745928"/>
      <w:bookmarkStart w:id="2527" w:name="_Toc106694339"/>
      <w:r w:rsidRPr="00913BB3">
        <w:t>9.11.4.15</w:t>
      </w:r>
      <w:r w:rsidRPr="00913BB3">
        <w:tab/>
        <w:t>SM PDU DN request container</w:t>
      </w:r>
      <w:bookmarkEnd w:id="2525"/>
      <w:bookmarkEnd w:id="2526"/>
      <w:bookmarkEnd w:id="2527"/>
    </w:p>
    <w:p w14:paraId="54BAE11C" w14:textId="77777777" w:rsidR="00DF151E" w:rsidRPr="00913BB3" w:rsidRDefault="00DF151E" w:rsidP="00DF151E">
      <w:r w:rsidRPr="00913BB3">
        <w:t xml:space="preserve">The purpose of the SM PDU DN request container </w:t>
      </w:r>
      <w:r w:rsidRPr="00913BB3">
        <w:rPr>
          <w:lang w:val="en-US"/>
        </w:rPr>
        <w:t xml:space="preserve">information element is to carry </w:t>
      </w:r>
      <w:r w:rsidRPr="00913BB3">
        <w:t>a DN-specific identity of the UE in the network access identifier (NAI) format.</w:t>
      </w:r>
    </w:p>
    <w:p w14:paraId="205ACCD6" w14:textId="77777777" w:rsidR="00DF151E" w:rsidRPr="00913BB3" w:rsidRDefault="00DF151E" w:rsidP="00DF151E">
      <w:pPr>
        <w:rPr>
          <w:lang w:val="en-US"/>
        </w:rPr>
      </w:pPr>
      <w:r w:rsidRPr="00913BB3">
        <w:rPr>
          <w:lang w:val="en-US"/>
        </w:rPr>
        <w:t xml:space="preserve">The </w:t>
      </w:r>
      <w:r w:rsidRPr="00913BB3">
        <w:t>SM PDU DN request container</w:t>
      </w:r>
      <w:r w:rsidRPr="00913BB3">
        <w:rPr>
          <w:lang w:val="en-US"/>
        </w:rPr>
        <w:t xml:space="preserve"> information element is coded as shown in figure </w:t>
      </w:r>
      <w:r w:rsidRPr="00913BB3">
        <w:t>9.11.4.15.1</w:t>
      </w:r>
      <w:r w:rsidRPr="00913BB3">
        <w:rPr>
          <w:lang w:val="en-US"/>
        </w:rPr>
        <w:t xml:space="preserve"> and table </w:t>
      </w:r>
      <w:r w:rsidRPr="00913BB3">
        <w:t>9.11.4.15.1</w:t>
      </w:r>
      <w:r w:rsidRPr="00913BB3">
        <w:rPr>
          <w:lang w:val="en-US"/>
        </w:rPr>
        <w:t>.</w:t>
      </w:r>
    </w:p>
    <w:p w14:paraId="5670E32A" w14:textId="77777777" w:rsidR="00DF151E" w:rsidRPr="00913BB3" w:rsidRDefault="00DF151E" w:rsidP="00DF151E">
      <w:r w:rsidRPr="00913BB3">
        <w:rPr>
          <w:lang w:val="en-US"/>
        </w:rPr>
        <w:t xml:space="preserve">The </w:t>
      </w:r>
      <w:r w:rsidRPr="00913BB3">
        <w:t xml:space="preserve">SM PDU DN request container </w:t>
      </w:r>
      <w:r w:rsidRPr="00913BB3">
        <w:rPr>
          <w:lang w:val="en-US"/>
        </w:rPr>
        <w:t>is a type 4 information element with minimal length of 3 octets and maximum length of 255 octets.</w:t>
      </w:r>
    </w:p>
    <w:p w14:paraId="43C7AFA7" w14:textId="77777777" w:rsidR="00DF151E" w:rsidRPr="00913BB3" w:rsidRDefault="00DF151E" w:rsidP="00DF151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DF151E" w:rsidRPr="00913BB3" w14:paraId="20135C28" w14:textId="77777777" w:rsidTr="006F3B77">
        <w:trPr>
          <w:cantSplit/>
          <w:jc w:val="center"/>
        </w:trPr>
        <w:tc>
          <w:tcPr>
            <w:tcW w:w="709" w:type="dxa"/>
            <w:tcBorders>
              <w:top w:val="nil"/>
              <w:left w:val="nil"/>
              <w:bottom w:val="nil"/>
              <w:right w:val="nil"/>
            </w:tcBorders>
          </w:tcPr>
          <w:p w14:paraId="5EAA7B00" w14:textId="77777777" w:rsidR="00DF151E" w:rsidRPr="00913BB3" w:rsidRDefault="00DF151E" w:rsidP="006F3B77">
            <w:pPr>
              <w:pStyle w:val="TAC"/>
            </w:pPr>
            <w:r w:rsidRPr="00913BB3">
              <w:t>8</w:t>
            </w:r>
          </w:p>
        </w:tc>
        <w:tc>
          <w:tcPr>
            <w:tcW w:w="781" w:type="dxa"/>
            <w:tcBorders>
              <w:top w:val="nil"/>
              <w:left w:val="nil"/>
              <w:bottom w:val="nil"/>
              <w:right w:val="nil"/>
            </w:tcBorders>
          </w:tcPr>
          <w:p w14:paraId="4D3D86F7" w14:textId="77777777" w:rsidR="00DF151E" w:rsidRPr="00913BB3" w:rsidRDefault="00DF151E" w:rsidP="006F3B77">
            <w:pPr>
              <w:pStyle w:val="TAC"/>
            </w:pPr>
            <w:r w:rsidRPr="00913BB3">
              <w:t>7</w:t>
            </w:r>
          </w:p>
        </w:tc>
        <w:tc>
          <w:tcPr>
            <w:tcW w:w="780" w:type="dxa"/>
            <w:tcBorders>
              <w:top w:val="nil"/>
              <w:left w:val="nil"/>
              <w:bottom w:val="nil"/>
              <w:right w:val="nil"/>
            </w:tcBorders>
          </w:tcPr>
          <w:p w14:paraId="4C6F9503" w14:textId="77777777" w:rsidR="00DF151E" w:rsidRPr="00913BB3" w:rsidRDefault="00DF151E" w:rsidP="006F3B77">
            <w:pPr>
              <w:pStyle w:val="TAC"/>
            </w:pPr>
            <w:r w:rsidRPr="00913BB3">
              <w:t>6</w:t>
            </w:r>
          </w:p>
        </w:tc>
        <w:tc>
          <w:tcPr>
            <w:tcW w:w="779" w:type="dxa"/>
            <w:tcBorders>
              <w:top w:val="nil"/>
              <w:left w:val="nil"/>
              <w:bottom w:val="nil"/>
              <w:right w:val="nil"/>
            </w:tcBorders>
          </w:tcPr>
          <w:p w14:paraId="6FB4616A" w14:textId="77777777" w:rsidR="00DF151E" w:rsidRPr="00913BB3" w:rsidRDefault="00DF151E" w:rsidP="006F3B77">
            <w:pPr>
              <w:pStyle w:val="TAC"/>
            </w:pPr>
            <w:r w:rsidRPr="00913BB3">
              <w:t>5</w:t>
            </w:r>
          </w:p>
        </w:tc>
        <w:tc>
          <w:tcPr>
            <w:tcW w:w="496" w:type="dxa"/>
            <w:tcBorders>
              <w:top w:val="nil"/>
              <w:left w:val="nil"/>
              <w:bottom w:val="nil"/>
              <w:right w:val="nil"/>
            </w:tcBorders>
          </w:tcPr>
          <w:p w14:paraId="760A0ABA" w14:textId="77777777" w:rsidR="00DF151E" w:rsidRPr="00913BB3" w:rsidRDefault="00DF151E" w:rsidP="006F3B77">
            <w:pPr>
              <w:pStyle w:val="TAC"/>
            </w:pPr>
            <w:r w:rsidRPr="00913BB3">
              <w:t>4</w:t>
            </w:r>
          </w:p>
        </w:tc>
        <w:tc>
          <w:tcPr>
            <w:tcW w:w="709" w:type="dxa"/>
            <w:tcBorders>
              <w:top w:val="nil"/>
              <w:left w:val="nil"/>
              <w:bottom w:val="nil"/>
              <w:right w:val="nil"/>
            </w:tcBorders>
          </w:tcPr>
          <w:p w14:paraId="7A4A7F12" w14:textId="77777777" w:rsidR="00DF151E" w:rsidRPr="00913BB3" w:rsidRDefault="00DF151E" w:rsidP="006F3B77">
            <w:pPr>
              <w:pStyle w:val="TAC"/>
            </w:pPr>
            <w:r w:rsidRPr="00913BB3">
              <w:t>3</w:t>
            </w:r>
          </w:p>
        </w:tc>
        <w:tc>
          <w:tcPr>
            <w:tcW w:w="993" w:type="dxa"/>
            <w:tcBorders>
              <w:top w:val="nil"/>
              <w:left w:val="nil"/>
              <w:bottom w:val="nil"/>
              <w:right w:val="nil"/>
            </w:tcBorders>
          </w:tcPr>
          <w:p w14:paraId="16F9DF56" w14:textId="77777777" w:rsidR="00DF151E" w:rsidRPr="00913BB3" w:rsidRDefault="00DF151E" w:rsidP="006F3B77">
            <w:pPr>
              <w:pStyle w:val="TAC"/>
            </w:pPr>
            <w:r w:rsidRPr="00913BB3">
              <w:t>2</w:t>
            </w:r>
          </w:p>
        </w:tc>
        <w:tc>
          <w:tcPr>
            <w:tcW w:w="708" w:type="dxa"/>
            <w:tcBorders>
              <w:top w:val="nil"/>
              <w:left w:val="nil"/>
              <w:bottom w:val="nil"/>
              <w:right w:val="nil"/>
            </w:tcBorders>
          </w:tcPr>
          <w:p w14:paraId="0AF99B38" w14:textId="77777777" w:rsidR="00DF151E" w:rsidRPr="00913BB3" w:rsidRDefault="00DF151E" w:rsidP="006F3B77">
            <w:pPr>
              <w:pStyle w:val="TAC"/>
            </w:pPr>
            <w:r w:rsidRPr="00913BB3">
              <w:t>1</w:t>
            </w:r>
          </w:p>
        </w:tc>
        <w:tc>
          <w:tcPr>
            <w:tcW w:w="1560" w:type="dxa"/>
            <w:tcBorders>
              <w:top w:val="nil"/>
              <w:left w:val="nil"/>
              <w:bottom w:val="nil"/>
              <w:right w:val="nil"/>
            </w:tcBorders>
          </w:tcPr>
          <w:p w14:paraId="24C476EE" w14:textId="77777777" w:rsidR="00DF151E" w:rsidRPr="00913BB3" w:rsidRDefault="00DF151E" w:rsidP="006F3B77">
            <w:pPr>
              <w:pStyle w:val="TAL"/>
            </w:pPr>
          </w:p>
        </w:tc>
      </w:tr>
      <w:tr w:rsidR="00DF151E" w:rsidRPr="00913BB3" w14:paraId="2E5F9E7B" w14:textId="77777777" w:rsidTr="006F3B77">
        <w:trPr>
          <w:cantSplit/>
          <w:jc w:val="center"/>
        </w:trPr>
        <w:tc>
          <w:tcPr>
            <w:tcW w:w="5955" w:type="dxa"/>
            <w:gridSpan w:val="8"/>
            <w:tcBorders>
              <w:top w:val="single" w:sz="4" w:space="0" w:color="auto"/>
              <w:bottom w:val="single" w:sz="4" w:space="0" w:color="auto"/>
              <w:right w:val="single" w:sz="4" w:space="0" w:color="auto"/>
            </w:tcBorders>
          </w:tcPr>
          <w:p w14:paraId="21C34040" w14:textId="77777777" w:rsidR="00DF151E" w:rsidRPr="00913BB3" w:rsidRDefault="00DF151E" w:rsidP="006F3B77">
            <w:pPr>
              <w:pStyle w:val="TAC"/>
              <w:rPr>
                <w:lang w:val="fr-FR"/>
              </w:rPr>
            </w:pPr>
            <w:r w:rsidRPr="00913BB3">
              <w:rPr>
                <w:lang w:val="fr-FR"/>
              </w:rPr>
              <w:t>SM PDU DN request container information IEI</w:t>
            </w:r>
          </w:p>
        </w:tc>
        <w:tc>
          <w:tcPr>
            <w:tcW w:w="1560" w:type="dxa"/>
            <w:tcBorders>
              <w:top w:val="nil"/>
              <w:left w:val="nil"/>
              <w:bottom w:val="nil"/>
              <w:right w:val="nil"/>
            </w:tcBorders>
          </w:tcPr>
          <w:p w14:paraId="5A84A94C" w14:textId="77777777" w:rsidR="00DF151E" w:rsidRPr="00913BB3" w:rsidRDefault="00DF151E" w:rsidP="006F3B77">
            <w:pPr>
              <w:pStyle w:val="TAL"/>
            </w:pPr>
            <w:r w:rsidRPr="00913BB3">
              <w:t>octet 1</w:t>
            </w:r>
          </w:p>
        </w:tc>
      </w:tr>
      <w:tr w:rsidR="00DF151E" w:rsidRPr="00913BB3" w14:paraId="0EF1A51A" w14:textId="77777777" w:rsidTr="006F3B77">
        <w:trPr>
          <w:cantSplit/>
          <w:jc w:val="center"/>
        </w:trPr>
        <w:tc>
          <w:tcPr>
            <w:tcW w:w="5955" w:type="dxa"/>
            <w:gridSpan w:val="8"/>
            <w:tcBorders>
              <w:top w:val="single" w:sz="4" w:space="0" w:color="auto"/>
              <w:right w:val="single" w:sz="4" w:space="0" w:color="auto"/>
            </w:tcBorders>
          </w:tcPr>
          <w:p w14:paraId="254F8E4E" w14:textId="77777777" w:rsidR="00DF151E" w:rsidRPr="00913BB3" w:rsidRDefault="00DF151E" w:rsidP="006F3B77">
            <w:pPr>
              <w:pStyle w:val="TAC"/>
            </w:pPr>
            <w:r w:rsidRPr="00913BB3">
              <w:t>SM PDU DN request container</w:t>
            </w:r>
            <w:r w:rsidRPr="00913BB3">
              <w:rPr>
                <w:lang w:val="en-US"/>
              </w:rPr>
              <w:t xml:space="preserve"> information</w:t>
            </w:r>
            <w:r w:rsidRPr="00913BB3">
              <w:t xml:space="preserve"> length</w:t>
            </w:r>
          </w:p>
        </w:tc>
        <w:tc>
          <w:tcPr>
            <w:tcW w:w="1560" w:type="dxa"/>
            <w:tcBorders>
              <w:top w:val="nil"/>
              <w:left w:val="nil"/>
              <w:bottom w:val="nil"/>
              <w:right w:val="nil"/>
            </w:tcBorders>
          </w:tcPr>
          <w:p w14:paraId="781313F5" w14:textId="77777777" w:rsidR="00DF151E" w:rsidRPr="00913BB3" w:rsidRDefault="00DF151E" w:rsidP="006F3B77">
            <w:pPr>
              <w:pStyle w:val="TAL"/>
            </w:pPr>
            <w:r w:rsidRPr="00913BB3">
              <w:t>octet 2</w:t>
            </w:r>
          </w:p>
        </w:tc>
      </w:tr>
      <w:tr w:rsidR="00DF151E" w:rsidRPr="00913BB3" w14:paraId="63E0F72E" w14:textId="77777777" w:rsidTr="006F3B77">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7579D1A" w14:textId="77777777" w:rsidR="00DF151E" w:rsidRPr="00913BB3" w:rsidRDefault="00DF151E" w:rsidP="006F3B77">
            <w:pPr>
              <w:pStyle w:val="TAC"/>
            </w:pPr>
            <w:r w:rsidRPr="00913BB3">
              <w:t>DN-specific identity</w:t>
            </w:r>
          </w:p>
        </w:tc>
        <w:tc>
          <w:tcPr>
            <w:tcW w:w="1560" w:type="dxa"/>
            <w:tcBorders>
              <w:top w:val="nil"/>
              <w:left w:val="nil"/>
              <w:bottom w:val="nil"/>
              <w:right w:val="nil"/>
            </w:tcBorders>
          </w:tcPr>
          <w:p w14:paraId="2732D34D" w14:textId="77777777" w:rsidR="00DF151E" w:rsidRPr="00913BB3" w:rsidRDefault="00DF151E" w:rsidP="006F3B77">
            <w:pPr>
              <w:pStyle w:val="TAL"/>
            </w:pPr>
            <w:r w:rsidRPr="00913BB3">
              <w:t>octets 3*-n*</w:t>
            </w:r>
          </w:p>
        </w:tc>
      </w:tr>
    </w:tbl>
    <w:p w14:paraId="4877811E" w14:textId="77777777" w:rsidR="00DF151E" w:rsidRPr="00913BB3" w:rsidRDefault="00DF151E" w:rsidP="00DF151E">
      <w:pPr>
        <w:pStyle w:val="TF"/>
        <w:rPr>
          <w:lang w:val="fr-FR"/>
        </w:rPr>
      </w:pPr>
      <w:r w:rsidRPr="00913BB3">
        <w:rPr>
          <w:lang w:val="fr-FR"/>
        </w:rPr>
        <w:t>Figure 9.11.4.15.1: SM PDU DN request container information element</w:t>
      </w:r>
    </w:p>
    <w:p w14:paraId="2BA13AD6" w14:textId="77777777" w:rsidR="00DF151E" w:rsidRPr="00913BB3" w:rsidRDefault="00DF151E" w:rsidP="00DF151E">
      <w:pPr>
        <w:pStyle w:val="TH"/>
        <w:rPr>
          <w:lang w:val="fr-FR"/>
        </w:rPr>
      </w:pPr>
      <w:r w:rsidRPr="00913BB3">
        <w:rPr>
          <w:lang w:val="fr-FR"/>
        </w:rPr>
        <w:lastRenderedPageBreak/>
        <w:t>Table </w:t>
      </w:r>
      <w:r w:rsidRPr="00913BB3">
        <w:t>9.11.4.15.1</w:t>
      </w:r>
      <w:r w:rsidRPr="00913BB3">
        <w:rPr>
          <w:lang w:val="fr-FR"/>
        </w:rPr>
        <w:t xml:space="preserve">: </w:t>
      </w:r>
      <w:r w:rsidRPr="00913BB3">
        <w:t>SM PDU DN request container</w:t>
      </w:r>
      <w:r w:rsidRPr="00913BB3">
        <w:rPr>
          <w:lang w:val="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DF151E" w:rsidRPr="00913BB3" w14:paraId="295B3E15" w14:textId="77777777" w:rsidTr="006F3B77">
        <w:trPr>
          <w:cantSplit/>
          <w:jc w:val="center"/>
        </w:trPr>
        <w:tc>
          <w:tcPr>
            <w:tcW w:w="7087" w:type="dxa"/>
            <w:shd w:val="clear" w:color="auto" w:fill="FFFFFF"/>
          </w:tcPr>
          <w:p w14:paraId="635ADC89" w14:textId="77777777" w:rsidR="00DF151E" w:rsidRPr="00913BB3" w:rsidRDefault="00DF151E" w:rsidP="006F3B77">
            <w:pPr>
              <w:pStyle w:val="TAL"/>
            </w:pPr>
            <w:r w:rsidRPr="00913BB3">
              <w:t>DN-specific identity (octet 3 to octet n)</w:t>
            </w:r>
          </w:p>
          <w:p w14:paraId="2FCB67D6" w14:textId="77777777" w:rsidR="00DF151E" w:rsidRPr="00913BB3" w:rsidRDefault="00DF151E" w:rsidP="006F3B77">
            <w:pPr>
              <w:pStyle w:val="TAL"/>
            </w:pPr>
            <w:r w:rsidRPr="00913BB3">
              <w:t>A DN-specific identity of the UE in the network access identifier (NAI) format according to IETF RFC 7542 [37], encoded as UTF-8 string.</w:t>
            </w:r>
          </w:p>
        </w:tc>
      </w:tr>
    </w:tbl>
    <w:p w14:paraId="2C696E18" w14:textId="77777777" w:rsidR="00DF151E" w:rsidRPr="00913BB3" w:rsidRDefault="00DF151E" w:rsidP="00DF151E"/>
    <w:p w14:paraId="63B1469D" w14:textId="77777777" w:rsidR="00DF151E" w:rsidRPr="00913BB3" w:rsidRDefault="00DF151E" w:rsidP="00DF151E">
      <w:pPr>
        <w:pStyle w:val="Heading4"/>
      </w:pPr>
      <w:bookmarkStart w:id="2528" w:name="_Toc20232607"/>
      <w:bookmarkStart w:id="2529" w:name="_Toc27745929"/>
      <w:bookmarkStart w:id="2530" w:name="_Toc106694340"/>
      <w:r w:rsidRPr="00913BB3">
        <w:t>9.11.4.16</w:t>
      </w:r>
      <w:r w:rsidRPr="00913BB3">
        <w:tab/>
        <w:t>SSC mode</w:t>
      </w:r>
      <w:bookmarkEnd w:id="2528"/>
      <w:bookmarkEnd w:id="2529"/>
      <w:bookmarkEnd w:id="2530"/>
    </w:p>
    <w:p w14:paraId="22EEE235" w14:textId="77777777" w:rsidR="00DF151E" w:rsidRPr="00913BB3" w:rsidRDefault="00DF151E" w:rsidP="00DF151E">
      <w:pPr>
        <w:rPr>
          <w:lang w:val="en-US"/>
        </w:rPr>
      </w:pPr>
      <w:r w:rsidRPr="00913BB3">
        <w:rPr>
          <w:lang w:val="en-US"/>
        </w:rPr>
        <w:t xml:space="preserve">The purpose of the </w:t>
      </w:r>
      <w:r w:rsidRPr="00913BB3">
        <w:t xml:space="preserve">SSC mode </w:t>
      </w:r>
      <w:r w:rsidRPr="00913BB3">
        <w:rPr>
          <w:lang w:val="en-US"/>
        </w:rPr>
        <w:t xml:space="preserve">information element is to indicate </w:t>
      </w:r>
      <w:r w:rsidRPr="00913BB3">
        <w:t>SSC mode</w:t>
      </w:r>
      <w:r w:rsidRPr="00913BB3">
        <w:rPr>
          <w:lang w:val="en-US"/>
        </w:rPr>
        <w:t>.</w:t>
      </w:r>
    </w:p>
    <w:p w14:paraId="4168D7AE" w14:textId="77777777" w:rsidR="00DF151E" w:rsidRPr="00913BB3" w:rsidRDefault="00DF151E" w:rsidP="00DF151E">
      <w:pPr>
        <w:rPr>
          <w:lang w:val="en-US"/>
        </w:rPr>
      </w:pPr>
      <w:r w:rsidRPr="00913BB3">
        <w:rPr>
          <w:lang w:val="en-US"/>
        </w:rPr>
        <w:t xml:space="preserve">The </w:t>
      </w:r>
      <w:r w:rsidRPr="00913BB3">
        <w:t>SSC mode</w:t>
      </w:r>
      <w:r w:rsidRPr="00913BB3">
        <w:rPr>
          <w:lang w:val="en-US"/>
        </w:rPr>
        <w:t xml:space="preserve"> information element is coded as shown in figure </w:t>
      </w:r>
      <w:r w:rsidRPr="00913BB3">
        <w:t>9.11.4.16.1</w:t>
      </w:r>
      <w:r w:rsidRPr="00913BB3">
        <w:rPr>
          <w:lang w:val="en-US"/>
        </w:rPr>
        <w:t xml:space="preserve"> and table </w:t>
      </w:r>
      <w:r w:rsidRPr="00913BB3">
        <w:t>9.11.4.16.1</w:t>
      </w:r>
      <w:r w:rsidRPr="00913BB3">
        <w:rPr>
          <w:lang w:val="en-US"/>
        </w:rPr>
        <w:t>.</w:t>
      </w:r>
    </w:p>
    <w:p w14:paraId="6E27128A" w14:textId="77777777" w:rsidR="00DF151E" w:rsidRPr="00913BB3" w:rsidRDefault="00DF151E" w:rsidP="00DF151E">
      <w:pPr>
        <w:rPr>
          <w:lang w:val="en-US"/>
        </w:rPr>
      </w:pPr>
      <w:r w:rsidRPr="00913BB3">
        <w:rPr>
          <w:lang w:val="en-US"/>
        </w:rPr>
        <w:t xml:space="preserve">The </w:t>
      </w:r>
      <w:r w:rsidRPr="00913BB3">
        <w:t xml:space="preserve">SSC mode </w:t>
      </w:r>
      <w:r w:rsidRPr="00913BB3">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DF151E" w:rsidRPr="00913BB3" w14:paraId="1C80EBEC" w14:textId="77777777" w:rsidTr="006F3B77">
        <w:trPr>
          <w:cantSplit/>
          <w:jc w:val="center"/>
        </w:trPr>
        <w:tc>
          <w:tcPr>
            <w:tcW w:w="709" w:type="dxa"/>
            <w:tcBorders>
              <w:top w:val="nil"/>
              <w:left w:val="nil"/>
              <w:bottom w:val="nil"/>
              <w:right w:val="nil"/>
            </w:tcBorders>
          </w:tcPr>
          <w:p w14:paraId="6BFF1A49" w14:textId="77777777" w:rsidR="00DF151E" w:rsidRPr="00913BB3" w:rsidRDefault="00DF151E" w:rsidP="006F3B77">
            <w:pPr>
              <w:pStyle w:val="TAC"/>
            </w:pPr>
            <w:r w:rsidRPr="00913BB3">
              <w:t>8</w:t>
            </w:r>
          </w:p>
        </w:tc>
        <w:tc>
          <w:tcPr>
            <w:tcW w:w="709" w:type="dxa"/>
            <w:tcBorders>
              <w:top w:val="nil"/>
              <w:left w:val="nil"/>
              <w:bottom w:val="nil"/>
              <w:right w:val="nil"/>
            </w:tcBorders>
          </w:tcPr>
          <w:p w14:paraId="34A060ED" w14:textId="77777777" w:rsidR="00DF151E" w:rsidRPr="00913BB3" w:rsidRDefault="00DF151E" w:rsidP="006F3B77">
            <w:pPr>
              <w:pStyle w:val="TAC"/>
            </w:pPr>
            <w:r w:rsidRPr="00913BB3">
              <w:t>7</w:t>
            </w:r>
          </w:p>
        </w:tc>
        <w:tc>
          <w:tcPr>
            <w:tcW w:w="709" w:type="dxa"/>
            <w:tcBorders>
              <w:top w:val="nil"/>
              <w:left w:val="nil"/>
              <w:bottom w:val="nil"/>
              <w:right w:val="nil"/>
            </w:tcBorders>
          </w:tcPr>
          <w:p w14:paraId="07B32810" w14:textId="77777777" w:rsidR="00DF151E" w:rsidRPr="00913BB3" w:rsidRDefault="00DF151E" w:rsidP="006F3B77">
            <w:pPr>
              <w:pStyle w:val="TAC"/>
            </w:pPr>
            <w:r w:rsidRPr="00913BB3">
              <w:t>6</w:t>
            </w:r>
          </w:p>
        </w:tc>
        <w:tc>
          <w:tcPr>
            <w:tcW w:w="709" w:type="dxa"/>
            <w:tcBorders>
              <w:top w:val="nil"/>
              <w:left w:val="nil"/>
              <w:bottom w:val="nil"/>
              <w:right w:val="nil"/>
            </w:tcBorders>
          </w:tcPr>
          <w:p w14:paraId="7F14979E" w14:textId="77777777" w:rsidR="00DF151E" w:rsidRPr="00913BB3" w:rsidRDefault="00DF151E" w:rsidP="006F3B77">
            <w:pPr>
              <w:pStyle w:val="TAC"/>
            </w:pPr>
            <w:r w:rsidRPr="00913BB3">
              <w:t>5</w:t>
            </w:r>
          </w:p>
        </w:tc>
        <w:tc>
          <w:tcPr>
            <w:tcW w:w="709" w:type="dxa"/>
            <w:tcBorders>
              <w:top w:val="nil"/>
              <w:left w:val="nil"/>
              <w:bottom w:val="nil"/>
              <w:right w:val="nil"/>
            </w:tcBorders>
          </w:tcPr>
          <w:p w14:paraId="5409963D" w14:textId="77777777" w:rsidR="00DF151E" w:rsidRPr="00913BB3" w:rsidRDefault="00DF151E" w:rsidP="006F3B77">
            <w:pPr>
              <w:pStyle w:val="TAC"/>
            </w:pPr>
            <w:r w:rsidRPr="00913BB3">
              <w:t>4</w:t>
            </w:r>
          </w:p>
        </w:tc>
        <w:tc>
          <w:tcPr>
            <w:tcW w:w="709" w:type="dxa"/>
            <w:tcBorders>
              <w:top w:val="nil"/>
              <w:left w:val="nil"/>
              <w:bottom w:val="nil"/>
              <w:right w:val="nil"/>
            </w:tcBorders>
          </w:tcPr>
          <w:p w14:paraId="0ED57628" w14:textId="77777777" w:rsidR="00DF151E" w:rsidRPr="00913BB3" w:rsidRDefault="00DF151E" w:rsidP="006F3B77">
            <w:pPr>
              <w:pStyle w:val="TAC"/>
            </w:pPr>
            <w:r w:rsidRPr="00913BB3">
              <w:t>3</w:t>
            </w:r>
          </w:p>
        </w:tc>
        <w:tc>
          <w:tcPr>
            <w:tcW w:w="709" w:type="dxa"/>
            <w:tcBorders>
              <w:top w:val="nil"/>
              <w:left w:val="nil"/>
              <w:bottom w:val="nil"/>
              <w:right w:val="nil"/>
            </w:tcBorders>
          </w:tcPr>
          <w:p w14:paraId="2E22A7C3" w14:textId="77777777" w:rsidR="00DF151E" w:rsidRPr="00913BB3" w:rsidRDefault="00DF151E" w:rsidP="006F3B77">
            <w:pPr>
              <w:pStyle w:val="TAC"/>
            </w:pPr>
            <w:r w:rsidRPr="00913BB3">
              <w:t>2</w:t>
            </w:r>
          </w:p>
        </w:tc>
        <w:tc>
          <w:tcPr>
            <w:tcW w:w="709" w:type="dxa"/>
            <w:tcBorders>
              <w:top w:val="nil"/>
              <w:left w:val="nil"/>
              <w:bottom w:val="nil"/>
              <w:right w:val="nil"/>
            </w:tcBorders>
          </w:tcPr>
          <w:p w14:paraId="028AA568" w14:textId="77777777" w:rsidR="00DF151E" w:rsidRPr="00913BB3" w:rsidRDefault="00DF151E" w:rsidP="006F3B77">
            <w:pPr>
              <w:pStyle w:val="TAC"/>
            </w:pPr>
            <w:r w:rsidRPr="00913BB3">
              <w:t>1</w:t>
            </w:r>
          </w:p>
        </w:tc>
        <w:tc>
          <w:tcPr>
            <w:tcW w:w="1560" w:type="dxa"/>
            <w:tcBorders>
              <w:top w:val="nil"/>
              <w:left w:val="nil"/>
              <w:bottom w:val="nil"/>
              <w:right w:val="nil"/>
            </w:tcBorders>
          </w:tcPr>
          <w:p w14:paraId="1BF837C9" w14:textId="77777777" w:rsidR="00DF151E" w:rsidRPr="00913BB3" w:rsidRDefault="00DF151E" w:rsidP="006F3B77">
            <w:pPr>
              <w:pStyle w:val="TAL"/>
            </w:pPr>
          </w:p>
        </w:tc>
      </w:tr>
      <w:tr w:rsidR="00DF151E" w:rsidRPr="00913BB3" w14:paraId="1B56BCEF"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8E7754F" w14:textId="77777777" w:rsidR="00DF151E" w:rsidRPr="00913BB3" w:rsidRDefault="00DF151E" w:rsidP="006F3B77">
            <w:pPr>
              <w:pStyle w:val="TAC"/>
            </w:pPr>
            <w:r w:rsidRPr="00913BB3">
              <w:t>SSC mode IEI</w:t>
            </w:r>
          </w:p>
        </w:tc>
        <w:tc>
          <w:tcPr>
            <w:tcW w:w="709" w:type="dxa"/>
            <w:tcBorders>
              <w:top w:val="single" w:sz="4" w:space="0" w:color="auto"/>
              <w:left w:val="single" w:sz="4" w:space="0" w:color="auto"/>
              <w:bottom w:val="single" w:sz="4" w:space="0" w:color="auto"/>
              <w:right w:val="single" w:sz="4" w:space="0" w:color="auto"/>
            </w:tcBorders>
          </w:tcPr>
          <w:p w14:paraId="028C1080" w14:textId="77777777" w:rsidR="00DF151E" w:rsidRPr="00913BB3" w:rsidRDefault="00DF151E" w:rsidP="006F3B77">
            <w:pPr>
              <w:pStyle w:val="TAC"/>
            </w:pPr>
            <w:r w:rsidRPr="00913BB3">
              <w:t>0</w:t>
            </w:r>
          </w:p>
          <w:p w14:paraId="5261A5D6" w14:textId="77777777" w:rsidR="00DF151E" w:rsidRPr="00913BB3" w:rsidRDefault="00DF151E" w:rsidP="006F3B77">
            <w:pPr>
              <w:pStyle w:val="TAC"/>
            </w:pPr>
            <w:r w:rsidRPr="00913BB3">
              <w:t>Spare</w:t>
            </w:r>
          </w:p>
        </w:tc>
        <w:tc>
          <w:tcPr>
            <w:tcW w:w="2127" w:type="dxa"/>
            <w:gridSpan w:val="3"/>
            <w:tcBorders>
              <w:top w:val="single" w:sz="4" w:space="0" w:color="auto"/>
              <w:left w:val="single" w:sz="4" w:space="0" w:color="auto"/>
              <w:bottom w:val="single" w:sz="4" w:space="0" w:color="auto"/>
              <w:right w:val="single" w:sz="4" w:space="0" w:color="auto"/>
            </w:tcBorders>
          </w:tcPr>
          <w:p w14:paraId="0723EA73" w14:textId="77777777" w:rsidR="00DF151E" w:rsidRPr="00913BB3" w:rsidRDefault="00DF151E" w:rsidP="006F3B77">
            <w:pPr>
              <w:pStyle w:val="TAC"/>
            </w:pPr>
            <w:r w:rsidRPr="00913BB3">
              <w:t>SSC mode value</w:t>
            </w:r>
          </w:p>
        </w:tc>
        <w:tc>
          <w:tcPr>
            <w:tcW w:w="1560" w:type="dxa"/>
            <w:tcBorders>
              <w:top w:val="nil"/>
              <w:left w:val="nil"/>
              <w:bottom w:val="nil"/>
              <w:right w:val="nil"/>
            </w:tcBorders>
          </w:tcPr>
          <w:p w14:paraId="07E5F0E2" w14:textId="77777777" w:rsidR="00DF151E" w:rsidRPr="00913BB3" w:rsidRDefault="00DF151E" w:rsidP="006F3B77">
            <w:pPr>
              <w:pStyle w:val="TAL"/>
            </w:pPr>
            <w:r w:rsidRPr="00913BB3">
              <w:t>octet 1</w:t>
            </w:r>
          </w:p>
        </w:tc>
      </w:tr>
    </w:tbl>
    <w:p w14:paraId="699AE474" w14:textId="77777777" w:rsidR="00DF151E" w:rsidRPr="00913BB3" w:rsidRDefault="00DF151E" w:rsidP="00DF151E">
      <w:pPr>
        <w:pStyle w:val="TF"/>
        <w:rPr>
          <w:lang w:val="fr-FR"/>
        </w:rPr>
      </w:pPr>
      <w:r w:rsidRPr="00913BB3">
        <w:rPr>
          <w:lang w:val="fr-FR"/>
        </w:rPr>
        <w:t>Figure 9.11.4.16.1: SSC mode information element</w:t>
      </w:r>
    </w:p>
    <w:p w14:paraId="763B28DA" w14:textId="77777777" w:rsidR="00DF151E" w:rsidRPr="00913BB3" w:rsidRDefault="00DF151E" w:rsidP="00DF151E">
      <w:pPr>
        <w:pStyle w:val="TH"/>
        <w:rPr>
          <w:lang w:val="fr-FR"/>
        </w:rPr>
      </w:pPr>
      <w:r w:rsidRPr="00913BB3">
        <w:rPr>
          <w:lang w:val="fr-FR"/>
        </w:rPr>
        <w:t>Table 9.11.4.16.1: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2"/>
        <w:gridCol w:w="284"/>
        <w:gridCol w:w="283"/>
        <w:gridCol w:w="283"/>
        <w:gridCol w:w="5953"/>
        <w:gridCol w:w="33"/>
      </w:tblGrid>
      <w:tr w:rsidR="00DF151E" w:rsidRPr="00913BB3" w14:paraId="1B96BBCD" w14:textId="77777777" w:rsidTr="006F3B77">
        <w:trPr>
          <w:cantSplit/>
          <w:jc w:val="center"/>
        </w:trPr>
        <w:tc>
          <w:tcPr>
            <w:tcW w:w="7078" w:type="dxa"/>
            <w:gridSpan w:val="6"/>
            <w:tcBorders>
              <w:top w:val="single" w:sz="4" w:space="0" w:color="auto"/>
              <w:left w:val="single" w:sz="4" w:space="0" w:color="auto"/>
              <w:bottom w:val="nil"/>
              <w:right w:val="single" w:sz="4" w:space="0" w:color="auto"/>
            </w:tcBorders>
            <w:hideMark/>
          </w:tcPr>
          <w:p w14:paraId="569B36EB" w14:textId="77777777" w:rsidR="00DF151E" w:rsidRPr="00913BB3" w:rsidRDefault="00DF151E" w:rsidP="006F3B77">
            <w:pPr>
              <w:pStyle w:val="TAL"/>
            </w:pPr>
            <w:r w:rsidRPr="00913BB3">
              <w:t>SSC mode value (octet 1, bit 1 to bit 4)</w:t>
            </w:r>
          </w:p>
        </w:tc>
      </w:tr>
      <w:tr w:rsidR="00DF151E" w:rsidRPr="00913BB3" w14:paraId="63FE79E7" w14:textId="77777777" w:rsidTr="006F3B77">
        <w:trPr>
          <w:cantSplit/>
          <w:jc w:val="center"/>
        </w:trPr>
        <w:tc>
          <w:tcPr>
            <w:tcW w:w="7078" w:type="dxa"/>
            <w:gridSpan w:val="6"/>
            <w:tcBorders>
              <w:top w:val="nil"/>
              <w:left w:val="single" w:sz="4" w:space="0" w:color="auto"/>
              <w:bottom w:val="nil"/>
              <w:right w:val="single" w:sz="4" w:space="0" w:color="auto"/>
            </w:tcBorders>
            <w:hideMark/>
          </w:tcPr>
          <w:p w14:paraId="00AF6691" w14:textId="77777777" w:rsidR="00DF151E" w:rsidRPr="00913BB3" w:rsidRDefault="00DF151E" w:rsidP="006F3B77">
            <w:pPr>
              <w:pStyle w:val="TAL"/>
            </w:pPr>
            <w:r w:rsidRPr="00913BB3">
              <w:t>Bits</w:t>
            </w:r>
          </w:p>
        </w:tc>
      </w:tr>
      <w:tr w:rsidR="00DF151E" w:rsidRPr="00913BB3" w14:paraId="52820AE0" w14:textId="77777777" w:rsidTr="006F3B77">
        <w:tblPrEx>
          <w:tblLook w:val="0000" w:firstRow="0" w:lastRow="0" w:firstColumn="0" w:lastColumn="0" w:noHBand="0" w:noVBand="0"/>
        </w:tblPrEx>
        <w:trPr>
          <w:gridAfter w:val="1"/>
          <w:wAfter w:w="33" w:type="dxa"/>
          <w:cantSplit/>
          <w:jc w:val="center"/>
        </w:trPr>
        <w:tc>
          <w:tcPr>
            <w:tcW w:w="242" w:type="dxa"/>
          </w:tcPr>
          <w:p w14:paraId="349779B9" w14:textId="77777777" w:rsidR="00DF151E" w:rsidRPr="00913BB3" w:rsidRDefault="00DF151E" w:rsidP="006F3B77">
            <w:pPr>
              <w:pStyle w:val="TAH"/>
            </w:pPr>
            <w:r w:rsidRPr="00913BB3">
              <w:t>3</w:t>
            </w:r>
          </w:p>
        </w:tc>
        <w:tc>
          <w:tcPr>
            <w:tcW w:w="284" w:type="dxa"/>
          </w:tcPr>
          <w:p w14:paraId="3225753D" w14:textId="77777777" w:rsidR="00DF151E" w:rsidRPr="00913BB3" w:rsidRDefault="00DF151E" w:rsidP="006F3B77">
            <w:pPr>
              <w:pStyle w:val="TAH"/>
            </w:pPr>
            <w:r w:rsidRPr="00913BB3">
              <w:t>2</w:t>
            </w:r>
          </w:p>
        </w:tc>
        <w:tc>
          <w:tcPr>
            <w:tcW w:w="283" w:type="dxa"/>
          </w:tcPr>
          <w:p w14:paraId="620F867E" w14:textId="77777777" w:rsidR="00DF151E" w:rsidRPr="00913BB3" w:rsidRDefault="00DF151E" w:rsidP="006F3B77">
            <w:pPr>
              <w:pStyle w:val="TAH"/>
            </w:pPr>
            <w:r w:rsidRPr="00913BB3">
              <w:t>1</w:t>
            </w:r>
          </w:p>
        </w:tc>
        <w:tc>
          <w:tcPr>
            <w:tcW w:w="283" w:type="dxa"/>
          </w:tcPr>
          <w:p w14:paraId="08A767BE" w14:textId="77777777" w:rsidR="00DF151E" w:rsidRPr="00913BB3" w:rsidRDefault="00DF151E" w:rsidP="006F3B77">
            <w:pPr>
              <w:pStyle w:val="TAH"/>
            </w:pPr>
          </w:p>
        </w:tc>
        <w:tc>
          <w:tcPr>
            <w:tcW w:w="5953" w:type="dxa"/>
          </w:tcPr>
          <w:p w14:paraId="1943A0F1" w14:textId="77777777" w:rsidR="00DF151E" w:rsidRPr="00913BB3" w:rsidRDefault="00DF151E" w:rsidP="006F3B77">
            <w:pPr>
              <w:pStyle w:val="TAL"/>
            </w:pPr>
          </w:p>
        </w:tc>
      </w:tr>
      <w:tr w:rsidR="00DF151E" w:rsidRPr="00913BB3" w14:paraId="79F3374A" w14:textId="77777777" w:rsidTr="006F3B77">
        <w:tblPrEx>
          <w:tblLook w:val="0000" w:firstRow="0" w:lastRow="0" w:firstColumn="0" w:lastColumn="0" w:noHBand="0" w:noVBand="0"/>
        </w:tblPrEx>
        <w:trPr>
          <w:gridAfter w:val="1"/>
          <w:wAfter w:w="33" w:type="dxa"/>
          <w:cantSplit/>
          <w:jc w:val="center"/>
        </w:trPr>
        <w:tc>
          <w:tcPr>
            <w:tcW w:w="242" w:type="dxa"/>
          </w:tcPr>
          <w:p w14:paraId="61E81E98" w14:textId="77777777" w:rsidR="00DF151E" w:rsidRPr="00913BB3" w:rsidRDefault="00DF151E" w:rsidP="006F3B77">
            <w:pPr>
              <w:pStyle w:val="TAC"/>
            </w:pPr>
            <w:r w:rsidRPr="00913BB3">
              <w:t>0</w:t>
            </w:r>
          </w:p>
        </w:tc>
        <w:tc>
          <w:tcPr>
            <w:tcW w:w="284" w:type="dxa"/>
          </w:tcPr>
          <w:p w14:paraId="20EAAAA7" w14:textId="77777777" w:rsidR="00DF151E" w:rsidRPr="00913BB3" w:rsidRDefault="00DF151E" w:rsidP="006F3B77">
            <w:pPr>
              <w:pStyle w:val="TAC"/>
            </w:pPr>
            <w:r w:rsidRPr="00913BB3">
              <w:t>0</w:t>
            </w:r>
          </w:p>
        </w:tc>
        <w:tc>
          <w:tcPr>
            <w:tcW w:w="283" w:type="dxa"/>
          </w:tcPr>
          <w:p w14:paraId="65A17EB0" w14:textId="77777777" w:rsidR="00DF151E" w:rsidRPr="00913BB3" w:rsidRDefault="00DF151E" w:rsidP="006F3B77">
            <w:pPr>
              <w:pStyle w:val="TAC"/>
            </w:pPr>
            <w:r w:rsidRPr="00913BB3">
              <w:t>1</w:t>
            </w:r>
          </w:p>
        </w:tc>
        <w:tc>
          <w:tcPr>
            <w:tcW w:w="283" w:type="dxa"/>
          </w:tcPr>
          <w:p w14:paraId="7F8624B6" w14:textId="77777777" w:rsidR="00DF151E" w:rsidRPr="00913BB3" w:rsidRDefault="00DF151E" w:rsidP="006F3B77">
            <w:pPr>
              <w:pStyle w:val="TAC"/>
            </w:pPr>
          </w:p>
        </w:tc>
        <w:tc>
          <w:tcPr>
            <w:tcW w:w="5953" w:type="dxa"/>
          </w:tcPr>
          <w:p w14:paraId="583B6735" w14:textId="77777777" w:rsidR="00DF151E" w:rsidRPr="00913BB3" w:rsidRDefault="00DF151E" w:rsidP="006F3B77">
            <w:pPr>
              <w:pStyle w:val="TAL"/>
            </w:pPr>
            <w:r w:rsidRPr="00913BB3">
              <w:t>SSC mode 1</w:t>
            </w:r>
          </w:p>
        </w:tc>
      </w:tr>
      <w:tr w:rsidR="00DF151E" w:rsidRPr="00913BB3" w14:paraId="67FD7E3B" w14:textId="77777777" w:rsidTr="006F3B77">
        <w:tblPrEx>
          <w:tblLook w:val="0000" w:firstRow="0" w:lastRow="0" w:firstColumn="0" w:lastColumn="0" w:noHBand="0" w:noVBand="0"/>
        </w:tblPrEx>
        <w:trPr>
          <w:gridAfter w:val="1"/>
          <w:wAfter w:w="33" w:type="dxa"/>
          <w:cantSplit/>
          <w:jc w:val="center"/>
        </w:trPr>
        <w:tc>
          <w:tcPr>
            <w:tcW w:w="242" w:type="dxa"/>
          </w:tcPr>
          <w:p w14:paraId="029D0653" w14:textId="77777777" w:rsidR="00DF151E" w:rsidRPr="00913BB3" w:rsidRDefault="00DF151E" w:rsidP="006F3B77">
            <w:pPr>
              <w:pStyle w:val="TAC"/>
            </w:pPr>
            <w:r w:rsidRPr="00913BB3">
              <w:t>0</w:t>
            </w:r>
          </w:p>
        </w:tc>
        <w:tc>
          <w:tcPr>
            <w:tcW w:w="284" w:type="dxa"/>
          </w:tcPr>
          <w:p w14:paraId="5D085C1E" w14:textId="77777777" w:rsidR="00DF151E" w:rsidRPr="00913BB3" w:rsidRDefault="00DF151E" w:rsidP="006F3B77">
            <w:pPr>
              <w:pStyle w:val="TAC"/>
            </w:pPr>
            <w:r w:rsidRPr="00913BB3">
              <w:t>1</w:t>
            </w:r>
          </w:p>
        </w:tc>
        <w:tc>
          <w:tcPr>
            <w:tcW w:w="283" w:type="dxa"/>
          </w:tcPr>
          <w:p w14:paraId="24C2CD0F" w14:textId="77777777" w:rsidR="00DF151E" w:rsidRPr="00913BB3" w:rsidRDefault="00DF151E" w:rsidP="006F3B77">
            <w:pPr>
              <w:pStyle w:val="TAC"/>
            </w:pPr>
            <w:r w:rsidRPr="00913BB3">
              <w:t>0</w:t>
            </w:r>
          </w:p>
        </w:tc>
        <w:tc>
          <w:tcPr>
            <w:tcW w:w="283" w:type="dxa"/>
          </w:tcPr>
          <w:p w14:paraId="604180FA" w14:textId="77777777" w:rsidR="00DF151E" w:rsidRPr="00913BB3" w:rsidRDefault="00DF151E" w:rsidP="006F3B77">
            <w:pPr>
              <w:pStyle w:val="TAC"/>
            </w:pPr>
          </w:p>
        </w:tc>
        <w:tc>
          <w:tcPr>
            <w:tcW w:w="5953" w:type="dxa"/>
          </w:tcPr>
          <w:p w14:paraId="4BFDF06E" w14:textId="77777777" w:rsidR="00DF151E" w:rsidRPr="00913BB3" w:rsidRDefault="00DF151E" w:rsidP="006F3B77">
            <w:pPr>
              <w:pStyle w:val="TAL"/>
            </w:pPr>
            <w:r w:rsidRPr="00913BB3">
              <w:t>SSC mode 2</w:t>
            </w:r>
          </w:p>
        </w:tc>
      </w:tr>
      <w:tr w:rsidR="00DF151E" w:rsidRPr="00913BB3" w14:paraId="5F0DD619" w14:textId="77777777" w:rsidTr="006F3B77">
        <w:tblPrEx>
          <w:tblLook w:val="0000" w:firstRow="0" w:lastRow="0" w:firstColumn="0" w:lastColumn="0" w:noHBand="0" w:noVBand="0"/>
        </w:tblPrEx>
        <w:trPr>
          <w:gridAfter w:val="1"/>
          <w:wAfter w:w="33" w:type="dxa"/>
          <w:cantSplit/>
          <w:jc w:val="center"/>
        </w:trPr>
        <w:tc>
          <w:tcPr>
            <w:tcW w:w="242" w:type="dxa"/>
          </w:tcPr>
          <w:p w14:paraId="02E08836" w14:textId="77777777" w:rsidR="00DF151E" w:rsidRPr="00913BB3" w:rsidRDefault="00DF151E" w:rsidP="006F3B77">
            <w:pPr>
              <w:pStyle w:val="TAC"/>
            </w:pPr>
            <w:r w:rsidRPr="00913BB3">
              <w:t>0</w:t>
            </w:r>
          </w:p>
        </w:tc>
        <w:tc>
          <w:tcPr>
            <w:tcW w:w="284" w:type="dxa"/>
          </w:tcPr>
          <w:p w14:paraId="7AD62CDF" w14:textId="77777777" w:rsidR="00DF151E" w:rsidRPr="00913BB3" w:rsidRDefault="00DF151E" w:rsidP="006F3B77">
            <w:pPr>
              <w:pStyle w:val="TAC"/>
            </w:pPr>
            <w:r w:rsidRPr="00913BB3">
              <w:t>1</w:t>
            </w:r>
          </w:p>
        </w:tc>
        <w:tc>
          <w:tcPr>
            <w:tcW w:w="283" w:type="dxa"/>
          </w:tcPr>
          <w:p w14:paraId="05845C22" w14:textId="77777777" w:rsidR="00DF151E" w:rsidRPr="00913BB3" w:rsidRDefault="00DF151E" w:rsidP="006F3B77">
            <w:pPr>
              <w:pStyle w:val="TAC"/>
            </w:pPr>
            <w:r w:rsidRPr="00913BB3">
              <w:t>1</w:t>
            </w:r>
          </w:p>
        </w:tc>
        <w:tc>
          <w:tcPr>
            <w:tcW w:w="283" w:type="dxa"/>
          </w:tcPr>
          <w:p w14:paraId="41CF24CC" w14:textId="77777777" w:rsidR="00DF151E" w:rsidRPr="00913BB3" w:rsidRDefault="00DF151E" w:rsidP="006F3B77">
            <w:pPr>
              <w:pStyle w:val="TAC"/>
            </w:pPr>
          </w:p>
        </w:tc>
        <w:tc>
          <w:tcPr>
            <w:tcW w:w="5953" w:type="dxa"/>
          </w:tcPr>
          <w:p w14:paraId="42C37289" w14:textId="77777777" w:rsidR="00DF151E" w:rsidRPr="00913BB3" w:rsidRDefault="00DF151E" w:rsidP="006F3B77">
            <w:pPr>
              <w:pStyle w:val="TAL"/>
            </w:pPr>
            <w:r w:rsidRPr="00913BB3">
              <w:t>SSC mode 3</w:t>
            </w:r>
          </w:p>
        </w:tc>
      </w:tr>
      <w:tr w:rsidR="00DF151E" w:rsidRPr="00913BB3" w14:paraId="10FFC01B" w14:textId="77777777" w:rsidTr="006F3B77">
        <w:tblPrEx>
          <w:tblLook w:val="0000" w:firstRow="0" w:lastRow="0" w:firstColumn="0" w:lastColumn="0" w:noHBand="0" w:noVBand="0"/>
        </w:tblPrEx>
        <w:trPr>
          <w:gridAfter w:val="1"/>
          <w:wAfter w:w="33" w:type="dxa"/>
          <w:cantSplit/>
          <w:jc w:val="center"/>
        </w:trPr>
        <w:tc>
          <w:tcPr>
            <w:tcW w:w="242" w:type="dxa"/>
          </w:tcPr>
          <w:p w14:paraId="30DB5F3D" w14:textId="77777777" w:rsidR="00DF151E" w:rsidRPr="00913BB3" w:rsidRDefault="00DF151E" w:rsidP="006F3B77">
            <w:pPr>
              <w:pStyle w:val="TAC"/>
            </w:pPr>
            <w:r w:rsidRPr="00913BB3">
              <w:t>1</w:t>
            </w:r>
          </w:p>
        </w:tc>
        <w:tc>
          <w:tcPr>
            <w:tcW w:w="284" w:type="dxa"/>
          </w:tcPr>
          <w:p w14:paraId="6AE17F0C" w14:textId="77777777" w:rsidR="00DF151E" w:rsidRPr="00913BB3" w:rsidRDefault="00DF151E" w:rsidP="006F3B77">
            <w:pPr>
              <w:pStyle w:val="TAC"/>
            </w:pPr>
            <w:r w:rsidRPr="00913BB3">
              <w:t>0</w:t>
            </w:r>
          </w:p>
        </w:tc>
        <w:tc>
          <w:tcPr>
            <w:tcW w:w="283" w:type="dxa"/>
          </w:tcPr>
          <w:p w14:paraId="67D3F208" w14:textId="77777777" w:rsidR="00DF151E" w:rsidRPr="00913BB3" w:rsidRDefault="00DF151E" w:rsidP="006F3B77">
            <w:pPr>
              <w:pStyle w:val="TAC"/>
            </w:pPr>
            <w:r w:rsidRPr="00913BB3">
              <w:t>0</w:t>
            </w:r>
          </w:p>
        </w:tc>
        <w:tc>
          <w:tcPr>
            <w:tcW w:w="283" w:type="dxa"/>
          </w:tcPr>
          <w:p w14:paraId="48F914B7" w14:textId="77777777" w:rsidR="00DF151E" w:rsidRPr="00913BB3" w:rsidRDefault="00DF151E" w:rsidP="006F3B77">
            <w:pPr>
              <w:pStyle w:val="TAC"/>
            </w:pPr>
          </w:p>
        </w:tc>
        <w:tc>
          <w:tcPr>
            <w:tcW w:w="5953" w:type="dxa"/>
          </w:tcPr>
          <w:p w14:paraId="169C9B55" w14:textId="77777777" w:rsidR="00DF151E" w:rsidRPr="00913BB3" w:rsidRDefault="00DF151E" w:rsidP="006F3B77">
            <w:pPr>
              <w:pStyle w:val="TAL"/>
            </w:pPr>
            <w:r w:rsidRPr="00913BB3">
              <w:t>unused; shall be interpreted as "SSC mode 1", if received by the network</w:t>
            </w:r>
          </w:p>
        </w:tc>
      </w:tr>
      <w:tr w:rsidR="00DF151E" w:rsidRPr="00913BB3" w14:paraId="5D5D29AD" w14:textId="77777777" w:rsidTr="006F3B77">
        <w:tblPrEx>
          <w:tblLook w:val="0000" w:firstRow="0" w:lastRow="0" w:firstColumn="0" w:lastColumn="0" w:noHBand="0" w:noVBand="0"/>
        </w:tblPrEx>
        <w:trPr>
          <w:gridAfter w:val="1"/>
          <w:wAfter w:w="33" w:type="dxa"/>
          <w:cantSplit/>
          <w:jc w:val="center"/>
        </w:trPr>
        <w:tc>
          <w:tcPr>
            <w:tcW w:w="242" w:type="dxa"/>
          </w:tcPr>
          <w:p w14:paraId="3E799670" w14:textId="77777777" w:rsidR="00DF151E" w:rsidRPr="00913BB3" w:rsidRDefault="00DF151E" w:rsidP="006F3B77">
            <w:pPr>
              <w:pStyle w:val="TAC"/>
            </w:pPr>
            <w:r w:rsidRPr="00913BB3">
              <w:t>1</w:t>
            </w:r>
          </w:p>
        </w:tc>
        <w:tc>
          <w:tcPr>
            <w:tcW w:w="284" w:type="dxa"/>
          </w:tcPr>
          <w:p w14:paraId="598D1D3A" w14:textId="77777777" w:rsidR="00DF151E" w:rsidRPr="00913BB3" w:rsidRDefault="00DF151E" w:rsidP="006F3B77">
            <w:pPr>
              <w:pStyle w:val="TAC"/>
            </w:pPr>
            <w:r w:rsidRPr="00913BB3">
              <w:t>0</w:t>
            </w:r>
          </w:p>
        </w:tc>
        <w:tc>
          <w:tcPr>
            <w:tcW w:w="283" w:type="dxa"/>
          </w:tcPr>
          <w:p w14:paraId="15A73268" w14:textId="77777777" w:rsidR="00DF151E" w:rsidRPr="00913BB3" w:rsidRDefault="00DF151E" w:rsidP="006F3B77">
            <w:pPr>
              <w:pStyle w:val="TAC"/>
            </w:pPr>
            <w:r w:rsidRPr="00913BB3">
              <w:t>1</w:t>
            </w:r>
          </w:p>
        </w:tc>
        <w:tc>
          <w:tcPr>
            <w:tcW w:w="283" w:type="dxa"/>
          </w:tcPr>
          <w:p w14:paraId="4A458EAE" w14:textId="77777777" w:rsidR="00DF151E" w:rsidRPr="00913BB3" w:rsidRDefault="00DF151E" w:rsidP="006F3B77">
            <w:pPr>
              <w:pStyle w:val="TAC"/>
            </w:pPr>
          </w:p>
        </w:tc>
        <w:tc>
          <w:tcPr>
            <w:tcW w:w="5953" w:type="dxa"/>
          </w:tcPr>
          <w:p w14:paraId="697F8D50" w14:textId="77777777" w:rsidR="00DF151E" w:rsidRPr="00913BB3" w:rsidRDefault="00DF151E" w:rsidP="006F3B77">
            <w:pPr>
              <w:pStyle w:val="TAL"/>
            </w:pPr>
            <w:r w:rsidRPr="00913BB3">
              <w:t>unused; shall be interpreted as "SSC mode 2", if received by the network</w:t>
            </w:r>
          </w:p>
        </w:tc>
      </w:tr>
      <w:tr w:rsidR="00DF151E" w:rsidRPr="00913BB3" w14:paraId="21BA7AF1" w14:textId="77777777" w:rsidTr="006F3B77">
        <w:tblPrEx>
          <w:tblLook w:val="0000" w:firstRow="0" w:lastRow="0" w:firstColumn="0" w:lastColumn="0" w:noHBand="0" w:noVBand="0"/>
        </w:tblPrEx>
        <w:trPr>
          <w:gridAfter w:val="1"/>
          <w:wAfter w:w="33" w:type="dxa"/>
          <w:cantSplit/>
          <w:jc w:val="center"/>
        </w:trPr>
        <w:tc>
          <w:tcPr>
            <w:tcW w:w="242" w:type="dxa"/>
          </w:tcPr>
          <w:p w14:paraId="5A14B61A" w14:textId="77777777" w:rsidR="00DF151E" w:rsidRPr="00913BB3" w:rsidRDefault="00DF151E" w:rsidP="006F3B77">
            <w:pPr>
              <w:pStyle w:val="TAC"/>
            </w:pPr>
            <w:r w:rsidRPr="00913BB3">
              <w:t>1</w:t>
            </w:r>
          </w:p>
        </w:tc>
        <w:tc>
          <w:tcPr>
            <w:tcW w:w="284" w:type="dxa"/>
          </w:tcPr>
          <w:p w14:paraId="679ADEA2" w14:textId="77777777" w:rsidR="00DF151E" w:rsidRPr="00913BB3" w:rsidRDefault="00DF151E" w:rsidP="006F3B77">
            <w:pPr>
              <w:pStyle w:val="TAC"/>
            </w:pPr>
            <w:r w:rsidRPr="00913BB3">
              <w:t>1</w:t>
            </w:r>
          </w:p>
        </w:tc>
        <w:tc>
          <w:tcPr>
            <w:tcW w:w="283" w:type="dxa"/>
          </w:tcPr>
          <w:p w14:paraId="3B5BC8DD" w14:textId="77777777" w:rsidR="00DF151E" w:rsidRPr="00913BB3" w:rsidRDefault="00DF151E" w:rsidP="006F3B77">
            <w:pPr>
              <w:pStyle w:val="TAC"/>
            </w:pPr>
            <w:r w:rsidRPr="00913BB3">
              <w:t>0</w:t>
            </w:r>
          </w:p>
        </w:tc>
        <w:tc>
          <w:tcPr>
            <w:tcW w:w="283" w:type="dxa"/>
          </w:tcPr>
          <w:p w14:paraId="4B35A239" w14:textId="77777777" w:rsidR="00DF151E" w:rsidRPr="00913BB3" w:rsidRDefault="00DF151E" w:rsidP="006F3B77">
            <w:pPr>
              <w:pStyle w:val="TAC"/>
            </w:pPr>
          </w:p>
        </w:tc>
        <w:tc>
          <w:tcPr>
            <w:tcW w:w="5953" w:type="dxa"/>
          </w:tcPr>
          <w:p w14:paraId="639D39AD" w14:textId="77777777" w:rsidR="00DF151E" w:rsidRPr="00913BB3" w:rsidRDefault="00DF151E" w:rsidP="006F3B77">
            <w:pPr>
              <w:pStyle w:val="TAL"/>
            </w:pPr>
            <w:r w:rsidRPr="00913BB3">
              <w:t>unused; shall be interpreted as "SSC mode 3", if received by the network</w:t>
            </w:r>
          </w:p>
        </w:tc>
      </w:tr>
      <w:tr w:rsidR="00DF151E" w:rsidRPr="00913BB3" w14:paraId="68207727" w14:textId="77777777" w:rsidTr="006F3B77">
        <w:trPr>
          <w:cantSplit/>
          <w:jc w:val="center"/>
        </w:trPr>
        <w:tc>
          <w:tcPr>
            <w:tcW w:w="7078" w:type="dxa"/>
            <w:gridSpan w:val="6"/>
            <w:tcBorders>
              <w:top w:val="nil"/>
              <w:left w:val="single" w:sz="4" w:space="0" w:color="auto"/>
              <w:bottom w:val="nil"/>
              <w:right w:val="single" w:sz="4" w:space="0" w:color="auto"/>
            </w:tcBorders>
            <w:hideMark/>
          </w:tcPr>
          <w:p w14:paraId="0A0B21E8" w14:textId="77777777" w:rsidR="00DF151E" w:rsidRPr="00913BB3" w:rsidRDefault="00DF151E" w:rsidP="006F3B77">
            <w:pPr>
              <w:pStyle w:val="TAL"/>
            </w:pPr>
          </w:p>
        </w:tc>
      </w:tr>
      <w:tr w:rsidR="00DF151E" w:rsidRPr="00913BB3" w14:paraId="3D0EAFB2" w14:textId="77777777" w:rsidTr="006F3B77">
        <w:trPr>
          <w:cantSplit/>
          <w:jc w:val="center"/>
        </w:trPr>
        <w:tc>
          <w:tcPr>
            <w:tcW w:w="7078" w:type="dxa"/>
            <w:gridSpan w:val="6"/>
            <w:tcBorders>
              <w:top w:val="nil"/>
              <w:left w:val="single" w:sz="4" w:space="0" w:color="auto"/>
              <w:bottom w:val="single" w:sz="4" w:space="0" w:color="auto"/>
              <w:right w:val="single" w:sz="4" w:space="0" w:color="auto"/>
            </w:tcBorders>
          </w:tcPr>
          <w:p w14:paraId="40880403" w14:textId="77777777" w:rsidR="00DF151E" w:rsidRPr="00913BB3" w:rsidRDefault="00DF151E" w:rsidP="006F3B77">
            <w:pPr>
              <w:pStyle w:val="TAL"/>
            </w:pPr>
            <w:r w:rsidRPr="00913BB3">
              <w:t>All other values are reserved.</w:t>
            </w:r>
          </w:p>
        </w:tc>
      </w:tr>
    </w:tbl>
    <w:p w14:paraId="777719E0" w14:textId="77777777" w:rsidR="00DF151E" w:rsidRPr="00913BB3" w:rsidRDefault="00DF151E" w:rsidP="00DF151E"/>
    <w:p w14:paraId="2F289AE4" w14:textId="77777777" w:rsidR="00DF151E" w:rsidRPr="00913BB3" w:rsidRDefault="00DF151E" w:rsidP="00DF151E">
      <w:pPr>
        <w:pStyle w:val="Heading2"/>
      </w:pPr>
      <w:bookmarkStart w:id="2531" w:name="_Toc20232608"/>
      <w:bookmarkStart w:id="2532" w:name="_Toc27745930"/>
      <w:bookmarkStart w:id="2533" w:name="_Toc106694341"/>
      <w:r w:rsidRPr="00913BB3">
        <w:t>9.12</w:t>
      </w:r>
      <w:r w:rsidRPr="00913BB3">
        <w:tab/>
        <w:t>3GPP specific coding information defined within present document</w:t>
      </w:r>
      <w:bookmarkEnd w:id="2531"/>
      <w:bookmarkEnd w:id="2532"/>
      <w:bookmarkEnd w:id="2533"/>
    </w:p>
    <w:p w14:paraId="43CAE1B0" w14:textId="77777777" w:rsidR="00DF151E" w:rsidRPr="00913BB3" w:rsidRDefault="00DF151E" w:rsidP="00DF151E">
      <w:pPr>
        <w:pStyle w:val="Heading3"/>
      </w:pPr>
      <w:bookmarkStart w:id="2534" w:name="_Toc20232609"/>
      <w:bookmarkStart w:id="2535" w:name="_Toc27745931"/>
      <w:bookmarkStart w:id="2536" w:name="_Toc106694342"/>
      <w:r w:rsidRPr="00913BB3">
        <w:t>9.12.1</w:t>
      </w:r>
      <w:r w:rsidRPr="00913BB3">
        <w:tab/>
        <w:t>Serving network name (SNN)</w:t>
      </w:r>
      <w:bookmarkEnd w:id="2534"/>
      <w:bookmarkEnd w:id="2535"/>
      <w:bookmarkEnd w:id="2536"/>
    </w:p>
    <w:p w14:paraId="5940F401" w14:textId="77777777" w:rsidR="00DF151E" w:rsidRDefault="00DF151E" w:rsidP="00DF151E">
      <w:r w:rsidRPr="00913BB3">
        <w:t>The serving network name (SNN) is used</w:t>
      </w:r>
      <w:r>
        <w:t>:</w:t>
      </w:r>
    </w:p>
    <w:p w14:paraId="2BDDA6C0" w14:textId="77777777" w:rsidR="00DF151E" w:rsidRPr="00913BB3" w:rsidRDefault="00DF151E" w:rsidP="00DF151E">
      <w:pPr>
        <w:pStyle w:val="B1"/>
      </w:pPr>
      <w:r>
        <w:t>-</w:t>
      </w:r>
      <w:r>
        <w:tab/>
      </w:r>
      <w:r w:rsidRPr="00913BB3">
        <w:t xml:space="preserve">in the Network name field of the AT_KDF_INPUT attribute defined in </w:t>
      </w:r>
      <w:r w:rsidRPr="00913BB3">
        <w:rPr>
          <w:iCs/>
          <w:snapToGrid w:val="0"/>
          <w:lang w:val="en-AU"/>
        </w:rPr>
        <w:t>IETF RFC 5448</w:t>
      </w:r>
      <w:r w:rsidRPr="00913BB3">
        <w:t> [40]</w:t>
      </w:r>
      <w:r>
        <w:t>;</w:t>
      </w:r>
    </w:p>
    <w:p w14:paraId="7152EC2A" w14:textId="77777777" w:rsidR="00DF151E" w:rsidRDefault="00DF151E" w:rsidP="00DF151E">
      <w:pPr>
        <w:pStyle w:val="B1"/>
      </w:pPr>
      <w:r>
        <w:t>-</w:t>
      </w:r>
      <w:r>
        <w:tab/>
        <w:t>in K</w:t>
      </w:r>
      <w:r w:rsidRPr="00DC2F80">
        <w:rPr>
          <w:vertAlign w:val="subscript"/>
        </w:rPr>
        <w:t>AUSF</w:t>
      </w:r>
      <w:r>
        <w:t xml:space="preserve"> derivation function as specified in 3GPP TS 33.501 [24] annex A; and</w:t>
      </w:r>
    </w:p>
    <w:p w14:paraId="153AEDFD" w14:textId="77777777" w:rsidR="00DF151E" w:rsidRPr="00913BB3" w:rsidRDefault="00DF151E" w:rsidP="00DF151E">
      <w:pPr>
        <w:pStyle w:val="B1"/>
      </w:pPr>
      <w:r>
        <w:t>-</w:t>
      </w:r>
      <w:r>
        <w:tab/>
        <w:t xml:space="preserve">in </w:t>
      </w:r>
      <w:r w:rsidRPr="007B0C8B">
        <w:t>RES* and XRES* derivation function</w:t>
      </w:r>
      <w:r>
        <w:t xml:space="preserve"> as specified in 3GPP TS 33.501 [24] annex A</w:t>
      </w:r>
      <w:r w:rsidRPr="00913BB3">
        <w:t>.</w:t>
      </w:r>
    </w:p>
    <w:p w14:paraId="10C8B797" w14:textId="77777777" w:rsidR="00DF151E" w:rsidRPr="00913BB3" w:rsidRDefault="00DF151E" w:rsidP="00DF151E">
      <w:r w:rsidRPr="00913BB3">
        <w:t>SNN shall contain a UTF-8 string without terminating null characters.</w:t>
      </w:r>
    </w:p>
    <w:p w14:paraId="7F37C390" w14:textId="77777777" w:rsidR="00DF151E" w:rsidRPr="00913BB3" w:rsidRDefault="00DF151E" w:rsidP="00DF151E">
      <w:r w:rsidRPr="00913BB3">
        <w:t>SNN is of maximum length of 1020 octets.</w:t>
      </w:r>
    </w:p>
    <w:p w14:paraId="195675DC" w14:textId="77777777" w:rsidR="00DF151E" w:rsidRPr="00913BB3" w:rsidRDefault="00DF151E" w:rsidP="00DF151E">
      <w:r w:rsidRPr="00913BB3">
        <w:t>SNN consists of SNN-service-code and SNN-network-identifier, delimited by a colon.</w:t>
      </w:r>
    </w:p>
    <w:p w14:paraId="24F426DB" w14:textId="77777777" w:rsidR="00DF151E" w:rsidRPr="00913BB3" w:rsidRDefault="00DF151E" w:rsidP="00DF151E">
      <w:r w:rsidRPr="00913BB3">
        <w:t>SNN-network-identifier identifies the serving PLMN.</w:t>
      </w:r>
    </w:p>
    <w:p w14:paraId="4583604C" w14:textId="77777777" w:rsidR="00DF151E" w:rsidRPr="00913BB3" w:rsidRDefault="00DF151E" w:rsidP="00DF151E">
      <w:r w:rsidRPr="00913BB3">
        <w:t>MCC and MNC in the SNN-PLMN-ID are MCC and MNC of the serving PLMN. If the MNC of the serving PLMN has two digits, then a zero is added at the beginning.</w:t>
      </w:r>
    </w:p>
    <w:p w14:paraId="5C121B0D" w14:textId="77777777" w:rsidR="00DF151E" w:rsidRPr="00913BB3" w:rsidRDefault="00DF151E" w:rsidP="00DF151E">
      <w:r w:rsidRPr="00913BB3">
        <w:t>ABNF syntax of SNN is specified in table 9.12.1.1</w:t>
      </w:r>
    </w:p>
    <w:p w14:paraId="3DA49A97" w14:textId="77777777" w:rsidR="00DF151E" w:rsidRPr="00913BB3" w:rsidRDefault="00DF151E" w:rsidP="00DF151E">
      <w:pPr>
        <w:pStyle w:val="TH"/>
      </w:pPr>
      <w:r w:rsidRPr="00913BB3">
        <w:t>Table 9.12.1.1: ABNF syntax of SNN</w:t>
      </w:r>
    </w:p>
    <w:p w14:paraId="6ECB56AA"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pPr>
      <w:r w:rsidRPr="00913BB3">
        <w:t>SNN = SNN-service-code ":" SNN-network-identifier</w:t>
      </w:r>
    </w:p>
    <w:p w14:paraId="09C8A05D"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rPr>
          <w:lang w:val="fr-FR"/>
        </w:rPr>
      </w:pPr>
      <w:r w:rsidRPr="00913BB3">
        <w:rPr>
          <w:lang w:val="fr-FR"/>
        </w:rPr>
        <w:t>SNN-service-code = %x35.47 ; "5G"</w:t>
      </w:r>
    </w:p>
    <w:p w14:paraId="70BCB2C6"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pPr>
      <w:r w:rsidRPr="00913BB3">
        <w:lastRenderedPageBreak/>
        <w:t>SNN-network-identif</w:t>
      </w:r>
      <w:r>
        <w:t>i</w:t>
      </w:r>
      <w:r w:rsidRPr="00913BB3">
        <w:t>er = SNN-PLMN-ID</w:t>
      </w:r>
    </w:p>
    <w:p w14:paraId="12234F77"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rPr>
          <w:lang w:val="sv-SE"/>
        </w:rPr>
      </w:pPr>
      <w:r w:rsidRPr="00913BB3">
        <w:rPr>
          <w:lang w:val="sv-SE"/>
        </w:rPr>
        <w:t>SNN-PLMN-ID = SNN-mnc-string SNN-mnc-digits "." SNN-mcc-string SNN-mcc-digits "." SNN-3gppnetwork-string "." SNN-org-string</w:t>
      </w:r>
    </w:p>
    <w:p w14:paraId="6FAC53AE"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rPr>
          <w:lang w:val="sv-SE"/>
        </w:rPr>
      </w:pPr>
    </w:p>
    <w:p w14:paraId="4113370B"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rPr>
          <w:lang w:val="sv-SE"/>
        </w:rPr>
      </w:pPr>
      <w:r w:rsidRPr="00913BB3">
        <w:rPr>
          <w:lang w:val="sv-SE"/>
        </w:rPr>
        <w:t>SNN-mnc-digits = DIGIT DIGIT DIGIT ; MNC of the PLMN ID</w:t>
      </w:r>
    </w:p>
    <w:p w14:paraId="19336C27"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rPr>
          <w:lang w:val="sv-SE"/>
        </w:rPr>
      </w:pPr>
      <w:r w:rsidRPr="00913BB3">
        <w:rPr>
          <w:lang w:val="sv-SE"/>
        </w:rPr>
        <w:t>SNN-mcc-digits = DIGIT DIGIT DIGIT ; MCC of the PLMN ID</w:t>
      </w:r>
    </w:p>
    <w:p w14:paraId="64C8CEC3"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pPr>
      <w:r w:rsidRPr="00913BB3">
        <w:t>SNN-mnc-string = %x6d.6e.63 ; "mnc" in lower case</w:t>
      </w:r>
    </w:p>
    <w:p w14:paraId="06B0EA55"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pPr>
      <w:r w:rsidRPr="00913BB3">
        <w:t>SNN-mcc-string = %x6d.63.63 ; "mcc" in lower case</w:t>
      </w:r>
    </w:p>
    <w:p w14:paraId="4C1A6A0A"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pPr>
      <w:r w:rsidRPr="00913BB3">
        <w:t>SNN-3gppnetwork-string = %x33.67.70.70.6e.65.74.77.6f.72.6b ; "3gppnetwork" in lower case</w:t>
      </w:r>
    </w:p>
    <w:p w14:paraId="2C62CD16"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pPr>
      <w:r w:rsidRPr="00913BB3">
        <w:t>SNN-org-string = %x6f.72.67 ; "org" in lower case</w:t>
      </w:r>
    </w:p>
    <w:p w14:paraId="65629B75"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pPr>
    </w:p>
    <w:p w14:paraId="12F2C8E0" w14:textId="77777777" w:rsidR="00DF151E" w:rsidRPr="00913BB3" w:rsidRDefault="00DF151E" w:rsidP="00DF151E"/>
    <w:p w14:paraId="0710E609" w14:textId="77777777" w:rsidR="00DF151E" w:rsidRPr="00913BB3" w:rsidRDefault="00DF151E" w:rsidP="00DF151E">
      <w:pPr>
        <w:pStyle w:val="NO"/>
      </w:pPr>
      <w:r w:rsidRPr="00913BB3">
        <w:t>NOTE:</w:t>
      </w:r>
      <w:r w:rsidRPr="00913BB3">
        <w:tab/>
        <w:t>SNN-service-code allows for distinguishing of ANID specified in 3GPP TS 24.302 [16] and SNN as either of SNN or ANID can be carried in the AT_KDF_INPUT attribute.</w:t>
      </w:r>
    </w:p>
    <w:p w14:paraId="2E55A4A3" w14:textId="77777777" w:rsidR="00DF151E" w:rsidRPr="00913BB3" w:rsidRDefault="00DF151E" w:rsidP="00DF151E">
      <w:pPr>
        <w:pStyle w:val="EX"/>
      </w:pPr>
      <w:r w:rsidRPr="00913BB3">
        <w:t>EXAMPLE:</w:t>
      </w:r>
      <w:r w:rsidRPr="00913BB3">
        <w:tab/>
        <w:t>If PLMN ID contains MCC = 234 and MNC = 15, SNN is 5G:mnc015.mcc234.3gppnetwork.org.</w:t>
      </w:r>
    </w:p>
    <w:p w14:paraId="2699D1FD" w14:textId="77777777" w:rsidR="00DF151E" w:rsidRPr="00913BB3" w:rsidRDefault="00DF151E" w:rsidP="00DF151E">
      <w:pPr>
        <w:pStyle w:val="Heading1"/>
      </w:pPr>
      <w:bookmarkStart w:id="2537" w:name="_Toc20232610"/>
      <w:bookmarkStart w:id="2538" w:name="_Toc27745932"/>
      <w:bookmarkStart w:id="2539" w:name="_Toc106694343"/>
      <w:r w:rsidRPr="00913BB3">
        <w:t>10</w:t>
      </w:r>
      <w:r w:rsidRPr="00913BB3">
        <w:tab/>
        <w:t>List of system parameters</w:t>
      </w:r>
      <w:bookmarkEnd w:id="2537"/>
      <w:bookmarkEnd w:id="2538"/>
      <w:bookmarkEnd w:id="2539"/>
    </w:p>
    <w:p w14:paraId="7619A967" w14:textId="77777777" w:rsidR="00DF151E" w:rsidRPr="00913BB3" w:rsidRDefault="00DF151E" w:rsidP="00DF151E">
      <w:pPr>
        <w:pStyle w:val="Heading2"/>
      </w:pPr>
      <w:bookmarkStart w:id="2540" w:name="_Toc20232611"/>
      <w:bookmarkStart w:id="2541" w:name="_Toc27745933"/>
      <w:bookmarkStart w:id="2542" w:name="_Toc106694344"/>
      <w:r w:rsidRPr="00913BB3">
        <w:t>10.1</w:t>
      </w:r>
      <w:r w:rsidRPr="00913BB3">
        <w:tab/>
        <w:t>General</w:t>
      </w:r>
      <w:bookmarkEnd w:id="2540"/>
      <w:bookmarkEnd w:id="2541"/>
      <w:bookmarkEnd w:id="2542"/>
    </w:p>
    <w:p w14:paraId="5184D418" w14:textId="77777777" w:rsidR="00DF151E" w:rsidRPr="001539F0" w:rsidRDefault="00DF151E" w:rsidP="00DF151E">
      <w:pPr>
        <w:keepNext/>
      </w:pPr>
      <w:r w:rsidRPr="001539F0">
        <w:t>The description of timers in the following table</w:t>
      </w:r>
      <w:r>
        <w:t>s</w:t>
      </w:r>
      <w:r w:rsidRPr="001539F0">
        <w:t xml:space="preserve"> should be considered a brief summary. The precise details are found in clauses</w:t>
      </w:r>
      <w:r>
        <w:t> 4</w:t>
      </w:r>
      <w:r w:rsidRPr="001539F0">
        <w:t xml:space="preserve"> to 6, which should be consider</w:t>
      </w:r>
      <w:r>
        <w:t>ed the definitive descriptions.</w:t>
      </w:r>
    </w:p>
    <w:p w14:paraId="6FC98A56" w14:textId="77777777" w:rsidR="00DF151E" w:rsidRPr="00913BB3" w:rsidRDefault="00DF151E" w:rsidP="00DF151E">
      <w:pPr>
        <w:pStyle w:val="Heading2"/>
      </w:pPr>
      <w:bookmarkStart w:id="2543" w:name="_Toc20232612"/>
      <w:bookmarkStart w:id="2544" w:name="_Toc27745934"/>
      <w:bookmarkStart w:id="2545" w:name="_Toc106694345"/>
      <w:r w:rsidRPr="00913BB3">
        <w:t>10.2</w:t>
      </w:r>
      <w:r w:rsidRPr="00913BB3">
        <w:tab/>
        <w:t>Timers of 5GS mobility management</w:t>
      </w:r>
      <w:bookmarkEnd w:id="2543"/>
      <w:bookmarkEnd w:id="2544"/>
      <w:bookmarkEnd w:id="2545"/>
    </w:p>
    <w:p w14:paraId="21CCFB7B" w14:textId="77777777" w:rsidR="00DF151E" w:rsidRPr="00913BB3" w:rsidRDefault="00DF151E" w:rsidP="00DF151E">
      <w:r w:rsidRPr="00913BB3">
        <w:t>Timers of 5GS mobility management are shown in table 10.2.1 and table 10.2.2</w:t>
      </w:r>
    </w:p>
    <w:p w14:paraId="4FD8696F" w14:textId="77777777" w:rsidR="00DF151E" w:rsidRPr="00913BB3" w:rsidRDefault="00DF151E" w:rsidP="00DF151E">
      <w:pPr>
        <w:pStyle w:val="NO"/>
      </w:pPr>
      <w:r w:rsidRPr="00913BB3">
        <w:t>NOTE:</w:t>
      </w:r>
      <w:r w:rsidRPr="00913BB3">
        <w:tab/>
      </w:r>
      <w:r w:rsidRPr="00913BB3">
        <w:rPr>
          <w:rFonts w:hint="eastAsia"/>
        </w:rPr>
        <w:t xml:space="preserve">Timer T3346 is defined in </w:t>
      </w:r>
      <w:r w:rsidRPr="00913BB3">
        <w:t>3GPP TS 24.008 [12]</w:t>
      </w:r>
      <w:r w:rsidRPr="00913BB3">
        <w:rPr>
          <w:rFonts w:hint="eastAsia"/>
        </w:rPr>
        <w:t>. Timers T3444</w:t>
      </w:r>
      <w:r w:rsidRPr="00913BB3">
        <w:t xml:space="preserve"> </w:t>
      </w:r>
      <w:r w:rsidRPr="00913BB3">
        <w:rPr>
          <w:rFonts w:hint="eastAsia"/>
        </w:rPr>
        <w:t xml:space="preserve">and T3445 are defined in </w:t>
      </w:r>
      <w:r w:rsidRPr="00913BB3">
        <w:t>3GPP TS 24.301 [15].</w:t>
      </w:r>
    </w:p>
    <w:p w14:paraId="3C51B9AA" w14:textId="77777777" w:rsidR="00DF151E" w:rsidRPr="00913BB3" w:rsidRDefault="00DF151E" w:rsidP="00DF151E">
      <w:pPr>
        <w:pStyle w:val="TH"/>
      </w:pPr>
      <w:r w:rsidRPr="00913BB3">
        <w:lastRenderedPageBreak/>
        <w:t>Table 10.2.1: Timers of 5GS mobility management – UE side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DF151E" w:rsidRPr="00913BB3" w14:paraId="2D643DB5" w14:textId="77777777" w:rsidTr="006F3B77">
        <w:trPr>
          <w:cantSplit/>
          <w:tblHeader/>
          <w:jc w:val="center"/>
        </w:trPr>
        <w:tc>
          <w:tcPr>
            <w:tcW w:w="992" w:type="dxa"/>
          </w:tcPr>
          <w:p w14:paraId="264C8FA4" w14:textId="77777777" w:rsidR="00DF151E" w:rsidRPr="00913BB3" w:rsidRDefault="00DF151E" w:rsidP="006F3B77">
            <w:pPr>
              <w:pStyle w:val="TAH"/>
            </w:pPr>
            <w:r w:rsidRPr="00913BB3">
              <w:lastRenderedPageBreak/>
              <w:t>TIMER NUM.</w:t>
            </w:r>
          </w:p>
        </w:tc>
        <w:tc>
          <w:tcPr>
            <w:tcW w:w="992" w:type="dxa"/>
          </w:tcPr>
          <w:p w14:paraId="622F5B18" w14:textId="77777777" w:rsidR="00DF151E" w:rsidRPr="00913BB3" w:rsidRDefault="00DF151E" w:rsidP="006F3B77">
            <w:pPr>
              <w:pStyle w:val="TAH"/>
            </w:pPr>
            <w:r w:rsidRPr="00913BB3">
              <w:t>TIMER VALUE</w:t>
            </w:r>
          </w:p>
        </w:tc>
        <w:tc>
          <w:tcPr>
            <w:tcW w:w="1560" w:type="dxa"/>
          </w:tcPr>
          <w:p w14:paraId="4DC6A3B9" w14:textId="77777777" w:rsidR="00DF151E" w:rsidRPr="00913BB3" w:rsidRDefault="00DF151E" w:rsidP="006F3B77">
            <w:pPr>
              <w:pStyle w:val="TAH"/>
            </w:pPr>
            <w:r w:rsidRPr="00913BB3">
              <w:t>STATE</w:t>
            </w:r>
          </w:p>
        </w:tc>
        <w:tc>
          <w:tcPr>
            <w:tcW w:w="2693" w:type="dxa"/>
          </w:tcPr>
          <w:p w14:paraId="5883E1A6" w14:textId="77777777" w:rsidR="00DF151E" w:rsidRPr="00913BB3" w:rsidRDefault="00DF151E" w:rsidP="006F3B77">
            <w:pPr>
              <w:pStyle w:val="TAH"/>
            </w:pPr>
            <w:r w:rsidRPr="00913BB3">
              <w:t>CAUSE OF START</w:t>
            </w:r>
          </w:p>
        </w:tc>
        <w:tc>
          <w:tcPr>
            <w:tcW w:w="1701" w:type="dxa"/>
          </w:tcPr>
          <w:p w14:paraId="5674774B" w14:textId="77777777" w:rsidR="00DF151E" w:rsidRPr="00913BB3" w:rsidRDefault="00DF151E" w:rsidP="006F3B77">
            <w:pPr>
              <w:pStyle w:val="TAH"/>
            </w:pPr>
            <w:r w:rsidRPr="00913BB3">
              <w:t>NORMAL STOP</w:t>
            </w:r>
          </w:p>
        </w:tc>
        <w:tc>
          <w:tcPr>
            <w:tcW w:w="1701" w:type="dxa"/>
          </w:tcPr>
          <w:p w14:paraId="4D1157DB" w14:textId="77777777" w:rsidR="00DF151E" w:rsidRPr="00913BB3" w:rsidRDefault="00DF151E" w:rsidP="006F3B77">
            <w:pPr>
              <w:pStyle w:val="TAH"/>
            </w:pPr>
            <w:r w:rsidRPr="00913BB3">
              <w:t xml:space="preserve">ON </w:t>
            </w:r>
            <w:r w:rsidRPr="00913BB3">
              <w:br/>
              <w:t>EXPIRY</w:t>
            </w:r>
          </w:p>
        </w:tc>
      </w:tr>
      <w:tr w:rsidR="00DF151E" w:rsidRPr="00913BB3" w14:paraId="263F5D7D" w14:textId="77777777" w:rsidTr="006F3B77">
        <w:trPr>
          <w:cantSplit/>
          <w:jc w:val="center"/>
        </w:trPr>
        <w:tc>
          <w:tcPr>
            <w:tcW w:w="992" w:type="dxa"/>
          </w:tcPr>
          <w:p w14:paraId="79A017BA" w14:textId="77777777" w:rsidR="00DF151E" w:rsidRPr="00913BB3" w:rsidRDefault="00DF151E" w:rsidP="006F3B77">
            <w:pPr>
              <w:pStyle w:val="TAC"/>
            </w:pPr>
            <w:r w:rsidRPr="00913BB3">
              <w:t>T3510</w:t>
            </w:r>
          </w:p>
        </w:tc>
        <w:tc>
          <w:tcPr>
            <w:tcW w:w="992" w:type="dxa"/>
          </w:tcPr>
          <w:p w14:paraId="0DBB25A5" w14:textId="77777777" w:rsidR="00DF151E" w:rsidRPr="00913BB3" w:rsidRDefault="00DF151E" w:rsidP="006F3B77">
            <w:pPr>
              <w:pStyle w:val="TAL"/>
            </w:pPr>
            <w:r w:rsidRPr="00913BB3">
              <w:t>15s</w:t>
            </w:r>
          </w:p>
        </w:tc>
        <w:tc>
          <w:tcPr>
            <w:tcW w:w="1560" w:type="dxa"/>
          </w:tcPr>
          <w:p w14:paraId="5F9FF425" w14:textId="77777777" w:rsidR="00DF151E" w:rsidRPr="00913BB3" w:rsidRDefault="00DF151E" w:rsidP="006F3B77">
            <w:pPr>
              <w:pStyle w:val="TAC"/>
            </w:pPr>
            <w:r w:rsidRPr="00913BB3">
              <w:rPr>
                <w:lang w:val="en-US"/>
              </w:rPr>
              <w:t>5GMM-REGISTERED-INITIATED</w:t>
            </w:r>
          </w:p>
        </w:tc>
        <w:tc>
          <w:tcPr>
            <w:tcW w:w="2693" w:type="dxa"/>
          </w:tcPr>
          <w:p w14:paraId="16661B0B" w14:textId="77777777" w:rsidR="00DF151E" w:rsidRPr="00913BB3" w:rsidRDefault="00DF151E" w:rsidP="006F3B77">
            <w:pPr>
              <w:pStyle w:val="TAL"/>
            </w:pPr>
            <w:r w:rsidRPr="00913BB3">
              <w:t>Transmission of REGISTRATION REQUEST message</w:t>
            </w:r>
          </w:p>
        </w:tc>
        <w:tc>
          <w:tcPr>
            <w:tcW w:w="1701" w:type="dxa"/>
          </w:tcPr>
          <w:p w14:paraId="6628222D" w14:textId="77777777" w:rsidR="00DF151E" w:rsidRPr="00913BB3" w:rsidRDefault="00DF151E" w:rsidP="006F3B77">
            <w:pPr>
              <w:pStyle w:val="TAL"/>
            </w:pPr>
            <w:r w:rsidRPr="00913BB3">
              <w:t xml:space="preserve">REGISTRATION ACCEPT </w:t>
            </w:r>
            <w:r w:rsidRPr="00913BB3">
              <w:rPr>
                <w:rFonts w:hint="eastAsia"/>
              </w:rPr>
              <w:t>message</w:t>
            </w:r>
            <w:r w:rsidRPr="00913BB3">
              <w:t xml:space="preserve"> received or REGISTRATION REJECT </w:t>
            </w:r>
            <w:r w:rsidRPr="00913BB3">
              <w:rPr>
                <w:rFonts w:hint="eastAsia"/>
              </w:rPr>
              <w:t>message</w:t>
            </w:r>
            <w:r w:rsidRPr="00913BB3">
              <w:t xml:space="preserve"> received</w:t>
            </w:r>
          </w:p>
        </w:tc>
        <w:tc>
          <w:tcPr>
            <w:tcW w:w="1701" w:type="dxa"/>
          </w:tcPr>
          <w:p w14:paraId="2CB4067E" w14:textId="77777777" w:rsidR="00DF151E" w:rsidRPr="00913BB3" w:rsidRDefault="00DF151E" w:rsidP="006F3B77">
            <w:pPr>
              <w:pStyle w:val="TAL"/>
            </w:pPr>
            <w:r w:rsidRPr="00913BB3">
              <w:t>Start T3511 or T3502 as specified in subclause 5.5.1.2.7 if T3510 expired during registration procedure for initial registration.</w:t>
            </w:r>
          </w:p>
          <w:p w14:paraId="1169EA11" w14:textId="77777777" w:rsidR="00DF151E" w:rsidRPr="00913BB3" w:rsidRDefault="00DF151E" w:rsidP="006F3B77">
            <w:pPr>
              <w:pStyle w:val="TAL"/>
            </w:pPr>
          </w:p>
          <w:p w14:paraId="27453CEF" w14:textId="77777777" w:rsidR="00DF151E" w:rsidRPr="00913BB3" w:rsidRDefault="00DF151E" w:rsidP="006F3B77">
            <w:pPr>
              <w:pStyle w:val="TAL"/>
            </w:pPr>
            <w:r w:rsidRPr="00913BB3">
              <w:t>Start T3511 or T3502 as specified in subclause 5.5.1.3.7 if T3510 expired during the registration procedure for mobility and periodic registration update</w:t>
            </w:r>
          </w:p>
        </w:tc>
      </w:tr>
      <w:tr w:rsidR="00DF151E" w:rsidRPr="00913BB3" w14:paraId="65403944" w14:textId="77777777" w:rsidTr="006F3B77">
        <w:trPr>
          <w:cantSplit/>
          <w:jc w:val="center"/>
        </w:trPr>
        <w:tc>
          <w:tcPr>
            <w:tcW w:w="992" w:type="dxa"/>
          </w:tcPr>
          <w:p w14:paraId="67F254E2" w14:textId="77777777" w:rsidR="00DF151E" w:rsidRPr="00913BB3" w:rsidRDefault="00DF151E" w:rsidP="006F3B77">
            <w:pPr>
              <w:pStyle w:val="TAC"/>
            </w:pPr>
            <w:r w:rsidRPr="00913BB3">
              <w:t>T3502</w:t>
            </w:r>
          </w:p>
        </w:tc>
        <w:tc>
          <w:tcPr>
            <w:tcW w:w="992" w:type="dxa"/>
          </w:tcPr>
          <w:p w14:paraId="56AF3F16" w14:textId="77777777" w:rsidR="00DF151E" w:rsidRPr="00913BB3" w:rsidRDefault="00DF151E" w:rsidP="006F3B77">
            <w:pPr>
              <w:pStyle w:val="TAL"/>
            </w:pPr>
            <w:r w:rsidRPr="00913BB3">
              <w:t>Default 12 min.</w:t>
            </w:r>
          </w:p>
          <w:p w14:paraId="1C1418CB" w14:textId="77777777" w:rsidR="00DF151E" w:rsidRPr="00913BB3" w:rsidRDefault="00DF151E" w:rsidP="006F3B77">
            <w:pPr>
              <w:pStyle w:val="TAL"/>
            </w:pPr>
            <w:r w:rsidRPr="00913BB3">
              <w:t>NOTE 1</w:t>
            </w:r>
          </w:p>
        </w:tc>
        <w:tc>
          <w:tcPr>
            <w:tcW w:w="1560" w:type="dxa"/>
          </w:tcPr>
          <w:p w14:paraId="4A07E981" w14:textId="77777777" w:rsidR="00DF151E" w:rsidRPr="00913BB3" w:rsidRDefault="00DF151E" w:rsidP="006F3B77">
            <w:pPr>
              <w:pStyle w:val="TAC"/>
              <w:rPr>
                <w:lang w:val="en-US"/>
              </w:rPr>
            </w:pPr>
            <w:r w:rsidRPr="00913BB3">
              <w:rPr>
                <w:lang w:val="en-US"/>
              </w:rPr>
              <w:t>5GMM-</w:t>
            </w:r>
            <w:r>
              <w:rPr>
                <w:lang w:val="en-US"/>
              </w:rPr>
              <w:t>DE</w:t>
            </w:r>
            <w:r w:rsidRPr="00913BB3">
              <w:rPr>
                <w:lang w:val="en-US"/>
              </w:rPr>
              <w:t>REGISTERED 5GMM-REGISTERED</w:t>
            </w:r>
          </w:p>
        </w:tc>
        <w:tc>
          <w:tcPr>
            <w:tcW w:w="2693" w:type="dxa"/>
          </w:tcPr>
          <w:p w14:paraId="2C95D7D3" w14:textId="77777777" w:rsidR="00DF151E" w:rsidRPr="00913BB3" w:rsidRDefault="00DF151E" w:rsidP="006F3B77">
            <w:pPr>
              <w:pStyle w:val="TAL"/>
            </w:pPr>
            <w:r w:rsidRPr="00913BB3">
              <w:t>At registration failure and the attempt counter is equal to 5</w:t>
            </w:r>
          </w:p>
        </w:tc>
        <w:tc>
          <w:tcPr>
            <w:tcW w:w="1701" w:type="dxa"/>
          </w:tcPr>
          <w:p w14:paraId="0B858AF4" w14:textId="77777777" w:rsidR="00DF151E" w:rsidRPr="00913BB3" w:rsidRDefault="00DF151E" w:rsidP="006F3B77">
            <w:pPr>
              <w:pStyle w:val="TAL"/>
            </w:pPr>
            <w:r w:rsidRPr="00913BB3">
              <w:t>Transmission of REGISTRATION REQUEST message</w:t>
            </w:r>
          </w:p>
        </w:tc>
        <w:tc>
          <w:tcPr>
            <w:tcW w:w="1701" w:type="dxa"/>
          </w:tcPr>
          <w:p w14:paraId="1D306931" w14:textId="77777777" w:rsidR="00DF151E" w:rsidRPr="00913BB3" w:rsidRDefault="00DF151E" w:rsidP="006F3B77">
            <w:pPr>
              <w:pStyle w:val="TAL"/>
            </w:pPr>
            <w:r w:rsidRPr="00913BB3">
              <w:t>Initiation of the registration procedure, if still required</w:t>
            </w:r>
          </w:p>
        </w:tc>
      </w:tr>
      <w:tr w:rsidR="00DF151E" w:rsidRPr="00913BB3" w14:paraId="293E835F" w14:textId="77777777" w:rsidTr="006F3B77">
        <w:trPr>
          <w:cantSplit/>
          <w:jc w:val="center"/>
        </w:trPr>
        <w:tc>
          <w:tcPr>
            <w:tcW w:w="992" w:type="dxa"/>
          </w:tcPr>
          <w:p w14:paraId="6BE1D5F1" w14:textId="77777777" w:rsidR="00DF151E" w:rsidRPr="00913BB3" w:rsidRDefault="00DF151E" w:rsidP="006F3B77">
            <w:pPr>
              <w:pStyle w:val="TAC"/>
            </w:pPr>
            <w:r w:rsidRPr="00913BB3">
              <w:t>T3511</w:t>
            </w:r>
          </w:p>
        </w:tc>
        <w:tc>
          <w:tcPr>
            <w:tcW w:w="992" w:type="dxa"/>
          </w:tcPr>
          <w:p w14:paraId="51D98280" w14:textId="77777777" w:rsidR="00DF151E" w:rsidRPr="00913BB3" w:rsidRDefault="00DF151E" w:rsidP="006F3B77">
            <w:pPr>
              <w:pStyle w:val="TAL"/>
            </w:pPr>
            <w:r w:rsidRPr="00913BB3">
              <w:t>10s</w:t>
            </w:r>
          </w:p>
        </w:tc>
        <w:tc>
          <w:tcPr>
            <w:tcW w:w="1560" w:type="dxa"/>
          </w:tcPr>
          <w:p w14:paraId="20703D65" w14:textId="77777777" w:rsidR="00DF151E" w:rsidRPr="00913BB3" w:rsidRDefault="00DF151E" w:rsidP="006F3B77">
            <w:pPr>
              <w:pStyle w:val="TAC"/>
              <w:rPr>
                <w:lang w:val="en-US"/>
              </w:rPr>
            </w:pPr>
            <w:r w:rsidRPr="00913BB3">
              <w:rPr>
                <w:lang w:val="en-US"/>
              </w:rPr>
              <w:t>5GMM-DEREGISTERED.ATTEMPTING-REGISTRATION</w:t>
            </w:r>
          </w:p>
          <w:p w14:paraId="0CF01DD1" w14:textId="77777777" w:rsidR="00DF151E" w:rsidRPr="00913BB3" w:rsidRDefault="00DF151E" w:rsidP="006F3B77">
            <w:pPr>
              <w:pStyle w:val="TAC"/>
              <w:rPr>
                <w:lang w:val="en-US"/>
              </w:rPr>
            </w:pPr>
          </w:p>
          <w:p w14:paraId="72B49165" w14:textId="77777777" w:rsidR="00DF151E" w:rsidRPr="00913BB3" w:rsidRDefault="00DF151E" w:rsidP="006F3B77">
            <w:pPr>
              <w:pStyle w:val="TAC"/>
              <w:rPr>
                <w:lang w:val="en-US"/>
              </w:rPr>
            </w:pPr>
            <w:r w:rsidRPr="00913BB3">
              <w:rPr>
                <w:lang w:val="en-US"/>
              </w:rPr>
              <w:t>5GMM-REGISTERED.ATTEMPTING-REGISTRATION-UPDATE</w:t>
            </w:r>
          </w:p>
          <w:p w14:paraId="143AD1EB" w14:textId="77777777" w:rsidR="00DF151E" w:rsidRPr="00913BB3" w:rsidRDefault="00DF151E" w:rsidP="006F3B77">
            <w:pPr>
              <w:pStyle w:val="TAC"/>
              <w:rPr>
                <w:lang w:val="en-US"/>
              </w:rPr>
            </w:pPr>
          </w:p>
          <w:p w14:paraId="2F93F286" w14:textId="77777777" w:rsidR="00DF151E" w:rsidRPr="00913BB3" w:rsidRDefault="00DF151E" w:rsidP="006F3B77">
            <w:pPr>
              <w:pStyle w:val="TAC"/>
              <w:rPr>
                <w:lang w:val="en-US"/>
              </w:rPr>
            </w:pPr>
            <w:r w:rsidRPr="00913BB3">
              <w:rPr>
                <w:noProof/>
              </w:rPr>
              <w:t>5GMM-REGISTERED.NORMAL-SERVICE</w:t>
            </w:r>
          </w:p>
        </w:tc>
        <w:tc>
          <w:tcPr>
            <w:tcW w:w="2693" w:type="dxa"/>
          </w:tcPr>
          <w:p w14:paraId="59CBC376" w14:textId="77777777" w:rsidR="00DF151E" w:rsidRPr="00913BB3" w:rsidRDefault="00DF151E" w:rsidP="006F3B77">
            <w:pPr>
              <w:pStyle w:val="TAL"/>
            </w:pPr>
            <w:r w:rsidRPr="00913BB3">
              <w:t>At registration failure due to lower layer failure, T3510 timeout or registration rejected with other 5GMM cause values than those treated in subclause 5.5.1.2.5 for initial registration or subclause 5.5.1.3.5 for mobility and periodic registration</w:t>
            </w:r>
          </w:p>
        </w:tc>
        <w:tc>
          <w:tcPr>
            <w:tcW w:w="1701" w:type="dxa"/>
          </w:tcPr>
          <w:p w14:paraId="79167C53" w14:textId="77777777" w:rsidR="00DF151E" w:rsidRPr="00913BB3" w:rsidRDefault="00DF151E" w:rsidP="006F3B77">
            <w:pPr>
              <w:pStyle w:val="TAL"/>
            </w:pPr>
            <w:r w:rsidRPr="00913BB3">
              <w:t>Transmission of REGISTRATION REQUEST message</w:t>
            </w:r>
          </w:p>
          <w:p w14:paraId="6EAC8305" w14:textId="77777777" w:rsidR="00DF151E" w:rsidRPr="00913BB3" w:rsidRDefault="00DF151E" w:rsidP="006F3B77">
            <w:pPr>
              <w:pStyle w:val="TAL"/>
            </w:pPr>
          </w:p>
          <w:p w14:paraId="6B2B5538" w14:textId="77777777" w:rsidR="00DF151E" w:rsidRPr="00913BB3" w:rsidRDefault="00DF151E" w:rsidP="006F3B77">
            <w:pPr>
              <w:pStyle w:val="TAL"/>
            </w:pPr>
            <w:r w:rsidRPr="00913BB3">
              <w:t>5GMM-CONNECTED mode entered (NOTE 5)</w:t>
            </w:r>
          </w:p>
        </w:tc>
        <w:tc>
          <w:tcPr>
            <w:tcW w:w="1701" w:type="dxa"/>
          </w:tcPr>
          <w:p w14:paraId="78712FAA" w14:textId="77777777" w:rsidR="00DF151E" w:rsidRPr="00913BB3" w:rsidRDefault="00DF151E" w:rsidP="006F3B77">
            <w:pPr>
              <w:pStyle w:val="TAL"/>
            </w:pPr>
            <w:r w:rsidRPr="00913BB3">
              <w:t>Retransmission of the REGISTRATION REQUEST, if still required</w:t>
            </w:r>
          </w:p>
        </w:tc>
      </w:tr>
      <w:tr w:rsidR="00DF151E" w:rsidRPr="00913BB3" w14:paraId="35C0C1FD" w14:textId="77777777" w:rsidTr="006F3B77">
        <w:trPr>
          <w:cantSplit/>
          <w:jc w:val="center"/>
        </w:trPr>
        <w:tc>
          <w:tcPr>
            <w:tcW w:w="992" w:type="dxa"/>
          </w:tcPr>
          <w:p w14:paraId="5E429BAB" w14:textId="77777777" w:rsidR="00DF151E" w:rsidRPr="00913BB3" w:rsidRDefault="00DF151E" w:rsidP="006F3B77">
            <w:pPr>
              <w:pStyle w:val="TAC"/>
            </w:pPr>
            <w:r w:rsidRPr="00913BB3">
              <w:t>T3512</w:t>
            </w:r>
          </w:p>
        </w:tc>
        <w:tc>
          <w:tcPr>
            <w:tcW w:w="992" w:type="dxa"/>
          </w:tcPr>
          <w:p w14:paraId="3C5AC5E3" w14:textId="77777777" w:rsidR="00DF151E" w:rsidRPr="00913BB3" w:rsidRDefault="00DF151E" w:rsidP="006F3B77">
            <w:pPr>
              <w:pStyle w:val="TAL"/>
            </w:pPr>
            <w:r w:rsidRPr="00913BB3">
              <w:t>Default 54 min</w:t>
            </w:r>
          </w:p>
          <w:p w14:paraId="01667C58" w14:textId="77777777" w:rsidR="00DF151E" w:rsidRDefault="00DF151E" w:rsidP="006F3B77">
            <w:pPr>
              <w:pStyle w:val="TAL"/>
            </w:pPr>
            <w:r w:rsidRPr="00913BB3">
              <w:t>NOTE 1</w:t>
            </w:r>
          </w:p>
          <w:p w14:paraId="53BCFE81" w14:textId="77777777" w:rsidR="00DF151E" w:rsidRPr="00913BB3" w:rsidRDefault="00DF151E" w:rsidP="006F3B77">
            <w:pPr>
              <w:pStyle w:val="TAL"/>
            </w:pPr>
            <w:r>
              <w:t>NOTE 2</w:t>
            </w:r>
          </w:p>
        </w:tc>
        <w:tc>
          <w:tcPr>
            <w:tcW w:w="1560" w:type="dxa"/>
          </w:tcPr>
          <w:p w14:paraId="147C8018" w14:textId="77777777" w:rsidR="00DF151E" w:rsidRPr="00913BB3" w:rsidRDefault="00DF151E" w:rsidP="006F3B77">
            <w:pPr>
              <w:pStyle w:val="TAC"/>
              <w:rPr>
                <w:lang w:val="en-US"/>
              </w:rPr>
            </w:pPr>
            <w:r w:rsidRPr="00913BB3">
              <w:t>5GMM-REGISTERED</w:t>
            </w:r>
          </w:p>
        </w:tc>
        <w:tc>
          <w:tcPr>
            <w:tcW w:w="2693" w:type="dxa"/>
          </w:tcPr>
          <w:p w14:paraId="074AE6DF" w14:textId="77777777" w:rsidR="00DF151E" w:rsidRPr="00913BB3" w:rsidRDefault="00DF151E" w:rsidP="006F3B77">
            <w:pPr>
              <w:pStyle w:val="TAL"/>
            </w:pPr>
            <w:r w:rsidRPr="00913BB3">
              <w:t>In 5GMM-REGISTERED, when 5GMM-CONNECTED mode is left</w:t>
            </w:r>
          </w:p>
        </w:tc>
        <w:tc>
          <w:tcPr>
            <w:tcW w:w="1701" w:type="dxa"/>
          </w:tcPr>
          <w:p w14:paraId="5F87BDCB" w14:textId="77777777" w:rsidR="00DF151E" w:rsidRPr="00913BB3" w:rsidRDefault="00DF151E" w:rsidP="006F3B77">
            <w:pPr>
              <w:pStyle w:val="TAL"/>
            </w:pPr>
            <w:r w:rsidRPr="00913BB3">
              <w:t>When entering state 5GMM-DEREGISTERED or when entering 5GMM-CONNECTED mode</w:t>
            </w:r>
          </w:p>
        </w:tc>
        <w:tc>
          <w:tcPr>
            <w:tcW w:w="1701" w:type="dxa"/>
          </w:tcPr>
          <w:p w14:paraId="75890B34" w14:textId="77777777" w:rsidR="00DF151E" w:rsidRPr="00913BB3" w:rsidRDefault="00DF151E" w:rsidP="006F3B77">
            <w:pPr>
              <w:pStyle w:val="TAL"/>
            </w:pPr>
            <w:r w:rsidRPr="00913BB3">
              <w:t>Initiation of the periodic registration procedure</w:t>
            </w:r>
            <w:r w:rsidRPr="00913BB3">
              <w:rPr>
                <w:rFonts w:hint="eastAsia"/>
                <w:lang w:eastAsia="zh-TW"/>
              </w:rPr>
              <w:t xml:space="preserve"> if the UE is not </w:t>
            </w:r>
            <w:r w:rsidRPr="00913BB3">
              <w:t>registered</w:t>
            </w:r>
            <w:r w:rsidRPr="00913BB3">
              <w:rPr>
                <w:rFonts w:hint="eastAsia"/>
              </w:rPr>
              <w:t xml:space="preserve"> </w:t>
            </w:r>
            <w:r w:rsidRPr="00913BB3">
              <w:rPr>
                <w:rFonts w:hint="eastAsia"/>
                <w:lang w:eastAsia="zh-TW"/>
              </w:rPr>
              <w:t>for emergency services</w:t>
            </w:r>
            <w:r w:rsidRPr="00913BB3">
              <w:rPr>
                <w:lang w:eastAsia="zh-TW"/>
              </w:rPr>
              <w:t>.</w:t>
            </w:r>
          </w:p>
          <w:p w14:paraId="257FD0C3" w14:textId="77777777" w:rsidR="00DF151E" w:rsidRPr="00913BB3" w:rsidRDefault="00DF151E" w:rsidP="006F3B77">
            <w:pPr>
              <w:pStyle w:val="TAL"/>
            </w:pPr>
          </w:p>
          <w:p w14:paraId="3378A0E2" w14:textId="77777777" w:rsidR="00DF151E" w:rsidRPr="00913BB3" w:rsidRDefault="00DF151E" w:rsidP="006F3B77">
            <w:pPr>
              <w:pStyle w:val="TAL"/>
            </w:pPr>
            <w:r w:rsidRPr="00913BB3">
              <w:t xml:space="preserve">Locally deregister if </w:t>
            </w:r>
            <w:r w:rsidRPr="00913BB3">
              <w:rPr>
                <w:rFonts w:hint="eastAsia"/>
              </w:rPr>
              <w:t xml:space="preserve">the UE is </w:t>
            </w:r>
            <w:r w:rsidRPr="00913BB3">
              <w:t>registered</w:t>
            </w:r>
            <w:r w:rsidRPr="00913BB3">
              <w:rPr>
                <w:rFonts w:hint="eastAsia"/>
              </w:rPr>
              <w:t xml:space="preserve"> for emergency</w:t>
            </w:r>
            <w:r w:rsidRPr="00913BB3">
              <w:t xml:space="preserve"> </w:t>
            </w:r>
            <w:r w:rsidRPr="00913BB3">
              <w:rPr>
                <w:rFonts w:hint="eastAsia"/>
              </w:rPr>
              <w:t>services</w:t>
            </w:r>
          </w:p>
        </w:tc>
      </w:tr>
      <w:tr w:rsidR="00DF151E" w:rsidRPr="00913BB3" w14:paraId="6384BCE6" w14:textId="77777777" w:rsidTr="006F3B77">
        <w:trPr>
          <w:cantSplit/>
          <w:jc w:val="center"/>
        </w:trPr>
        <w:tc>
          <w:tcPr>
            <w:tcW w:w="992" w:type="dxa"/>
          </w:tcPr>
          <w:p w14:paraId="3EDED01E" w14:textId="77777777" w:rsidR="00DF151E" w:rsidRPr="00913BB3" w:rsidRDefault="00DF151E" w:rsidP="006F3B77">
            <w:pPr>
              <w:pStyle w:val="TAC"/>
            </w:pPr>
            <w:r w:rsidRPr="00913BB3">
              <w:t>T3516</w:t>
            </w:r>
          </w:p>
        </w:tc>
        <w:tc>
          <w:tcPr>
            <w:tcW w:w="992" w:type="dxa"/>
          </w:tcPr>
          <w:p w14:paraId="04E2D423" w14:textId="77777777" w:rsidR="00DF151E" w:rsidRPr="00913BB3" w:rsidRDefault="00DF151E" w:rsidP="006F3B77">
            <w:pPr>
              <w:pStyle w:val="TAL"/>
            </w:pPr>
            <w:r w:rsidRPr="00913BB3">
              <w:t>30s</w:t>
            </w:r>
          </w:p>
        </w:tc>
        <w:tc>
          <w:tcPr>
            <w:tcW w:w="1560" w:type="dxa"/>
          </w:tcPr>
          <w:p w14:paraId="0CF0EFE6" w14:textId="77777777" w:rsidR="00DF151E" w:rsidRPr="00913BB3" w:rsidRDefault="00DF151E" w:rsidP="006F3B77">
            <w:pPr>
              <w:pStyle w:val="TAC"/>
            </w:pPr>
            <w:r w:rsidRPr="00913BB3">
              <w:t>5GMM-REGISTERED-INITIATED</w:t>
            </w:r>
          </w:p>
          <w:p w14:paraId="12301257" w14:textId="77777777" w:rsidR="00DF151E" w:rsidRPr="00913BB3" w:rsidRDefault="00DF151E" w:rsidP="006F3B77">
            <w:pPr>
              <w:pStyle w:val="TAC"/>
            </w:pPr>
            <w:r w:rsidRPr="00913BB3">
              <w:t>5GMM-REGISTERED</w:t>
            </w:r>
          </w:p>
          <w:p w14:paraId="593C4788" w14:textId="77777777" w:rsidR="00DF151E" w:rsidRPr="00913BB3" w:rsidRDefault="00DF151E" w:rsidP="006F3B77">
            <w:pPr>
              <w:pStyle w:val="TAC"/>
            </w:pPr>
            <w:r w:rsidRPr="00913BB3">
              <w:t>5GMM-DEREGISTERED-INITIATED</w:t>
            </w:r>
          </w:p>
          <w:p w14:paraId="78910186" w14:textId="77777777" w:rsidR="00DF151E" w:rsidRPr="00913BB3" w:rsidRDefault="00DF151E" w:rsidP="006F3B77">
            <w:pPr>
              <w:pStyle w:val="TAC"/>
            </w:pPr>
            <w:r w:rsidRPr="00913BB3">
              <w:t>5GMM-SERVICE-REQUEST-INITIATED</w:t>
            </w:r>
          </w:p>
        </w:tc>
        <w:tc>
          <w:tcPr>
            <w:tcW w:w="2693" w:type="dxa"/>
          </w:tcPr>
          <w:p w14:paraId="6DF458B4" w14:textId="77777777" w:rsidR="00DF151E" w:rsidRPr="00913BB3" w:rsidRDefault="00DF151E" w:rsidP="006F3B77">
            <w:pPr>
              <w:pStyle w:val="TAL"/>
            </w:pPr>
            <w:r w:rsidRPr="00913BB3">
              <w:t>RAND and RES* stored as a result of an 5G authentication challenge</w:t>
            </w:r>
          </w:p>
        </w:tc>
        <w:tc>
          <w:tcPr>
            <w:tcW w:w="1701" w:type="dxa"/>
          </w:tcPr>
          <w:p w14:paraId="51FBE84D" w14:textId="77777777" w:rsidR="00DF151E" w:rsidRPr="00913BB3" w:rsidRDefault="00DF151E" w:rsidP="006F3B77">
            <w:pPr>
              <w:pStyle w:val="TAL"/>
            </w:pPr>
            <w:r w:rsidRPr="00913BB3">
              <w:t>SECURITY MODE COMMAND received</w:t>
            </w:r>
          </w:p>
          <w:p w14:paraId="480BB600" w14:textId="77777777" w:rsidR="00DF151E" w:rsidRPr="00913BB3" w:rsidRDefault="00DF151E" w:rsidP="006F3B77">
            <w:pPr>
              <w:pStyle w:val="TAL"/>
            </w:pPr>
            <w:r w:rsidRPr="00913BB3">
              <w:t>SERVICE REJECT received</w:t>
            </w:r>
          </w:p>
          <w:p w14:paraId="04520AA6" w14:textId="77777777" w:rsidR="00DF151E" w:rsidRPr="00913BB3" w:rsidRDefault="00DF151E" w:rsidP="006F3B77">
            <w:pPr>
              <w:pStyle w:val="TAL"/>
            </w:pPr>
            <w:r w:rsidRPr="00913BB3">
              <w:t>REGISTRATION ACCEPT received</w:t>
            </w:r>
          </w:p>
          <w:p w14:paraId="5A6F4451" w14:textId="77777777" w:rsidR="00DF151E" w:rsidRPr="00913BB3" w:rsidRDefault="00DF151E" w:rsidP="006F3B77">
            <w:pPr>
              <w:pStyle w:val="TAL"/>
            </w:pPr>
            <w:r w:rsidRPr="00913BB3">
              <w:t>AUTHENTICATION REJECT received</w:t>
            </w:r>
          </w:p>
          <w:p w14:paraId="799CB23C" w14:textId="77777777" w:rsidR="00DF151E" w:rsidRPr="00913BB3" w:rsidRDefault="00DF151E" w:rsidP="006F3B77">
            <w:pPr>
              <w:pStyle w:val="TAL"/>
            </w:pPr>
            <w:r w:rsidRPr="00913BB3">
              <w:t>AUTHENTICATION FAILURE sent</w:t>
            </w:r>
          </w:p>
          <w:p w14:paraId="0B6EADB3" w14:textId="77777777" w:rsidR="00DF151E" w:rsidRPr="00913BB3" w:rsidRDefault="00DF151E" w:rsidP="006F3B77">
            <w:pPr>
              <w:pStyle w:val="TAL"/>
              <w:rPr>
                <w:lang w:val="nb-NO"/>
              </w:rPr>
            </w:pPr>
            <w:r w:rsidRPr="00913BB3">
              <w:rPr>
                <w:lang w:val="nb-NO"/>
              </w:rPr>
              <w:t>5GMM-DEREGISTERED, 5GMM-NULL or</w:t>
            </w:r>
          </w:p>
          <w:p w14:paraId="300A4FEB" w14:textId="77777777" w:rsidR="00DF151E" w:rsidRPr="00913BB3" w:rsidRDefault="00DF151E" w:rsidP="006F3B77">
            <w:pPr>
              <w:pStyle w:val="TAL"/>
            </w:pPr>
            <w:r w:rsidRPr="00913BB3">
              <w:rPr>
                <w:lang w:val="nb-NO"/>
              </w:rPr>
              <w:t>5GMM-IDLE mode entered</w:t>
            </w:r>
          </w:p>
        </w:tc>
        <w:tc>
          <w:tcPr>
            <w:tcW w:w="1701" w:type="dxa"/>
          </w:tcPr>
          <w:p w14:paraId="16A8C470" w14:textId="77777777" w:rsidR="00DF151E" w:rsidRPr="00913BB3" w:rsidRDefault="00DF151E" w:rsidP="006F3B77">
            <w:pPr>
              <w:pStyle w:val="TAL"/>
            </w:pPr>
            <w:r w:rsidRPr="00913BB3">
              <w:t>Delete the stored RAND and RES*</w:t>
            </w:r>
          </w:p>
        </w:tc>
      </w:tr>
      <w:tr w:rsidR="00DF151E" w:rsidRPr="00913BB3" w14:paraId="2D401511" w14:textId="77777777" w:rsidTr="006F3B77">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764FB6F1" w14:textId="77777777" w:rsidR="00DF151E" w:rsidRPr="00913BB3" w:rsidRDefault="00DF151E" w:rsidP="006F3B77">
            <w:pPr>
              <w:pStyle w:val="TAC"/>
            </w:pPr>
            <w:r w:rsidRPr="00913BB3">
              <w:lastRenderedPageBreak/>
              <w:t>T3517</w:t>
            </w:r>
          </w:p>
        </w:tc>
        <w:tc>
          <w:tcPr>
            <w:tcW w:w="992" w:type="dxa"/>
            <w:tcBorders>
              <w:top w:val="single" w:sz="6" w:space="0" w:color="auto"/>
              <w:left w:val="single" w:sz="6" w:space="0" w:color="auto"/>
              <w:bottom w:val="single" w:sz="6" w:space="0" w:color="auto"/>
              <w:right w:val="single" w:sz="6" w:space="0" w:color="auto"/>
            </w:tcBorders>
            <w:hideMark/>
          </w:tcPr>
          <w:p w14:paraId="6B2A3143" w14:textId="77777777" w:rsidR="00DF151E" w:rsidRPr="00913BB3" w:rsidRDefault="00DF151E" w:rsidP="006F3B77">
            <w:pPr>
              <w:pStyle w:val="TAL"/>
            </w:pPr>
            <w:r w:rsidRPr="00913BB3">
              <w:t>15s</w:t>
            </w:r>
          </w:p>
        </w:tc>
        <w:tc>
          <w:tcPr>
            <w:tcW w:w="1560" w:type="dxa"/>
            <w:tcBorders>
              <w:top w:val="single" w:sz="6" w:space="0" w:color="auto"/>
              <w:left w:val="single" w:sz="6" w:space="0" w:color="auto"/>
              <w:bottom w:val="single" w:sz="6" w:space="0" w:color="auto"/>
              <w:right w:val="single" w:sz="6" w:space="0" w:color="auto"/>
            </w:tcBorders>
            <w:hideMark/>
          </w:tcPr>
          <w:p w14:paraId="4CB0BEF7" w14:textId="77777777" w:rsidR="00DF151E" w:rsidRPr="00913BB3" w:rsidRDefault="00DF151E" w:rsidP="006F3B77">
            <w:pPr>
              <w:pStyle w:val="TAC"/>
              <w:rPr>
                <w:lang w:val="en-US"/>
              </w:rPr>
            </w:pPr>
            <w:r w:rsidRPr="00913BB3">
              <w:t>5GMM-SERVICE-REQUEST-INITIATED</w:t>
            </w:r>
          </w:p>
        </w:tc>
        <w:tc>
          <w:tcPr>
            <w:tcW w:w="2693" w:type="dxa"/>
            <w:tcBorders>
              <w:top w:val="single" w:sz="6" w:space="0" w:color="auto"/>
              <w:left w:val="single" w:sz="6" w:space="0" w:color="auto"/>
              <w:bottom w:val="single" w:sz="6" w:space="0" w:color="auto"/>
              <w:right w:val="single" w:sz="6" w:space="0" w:color="auto"/>
            </w:tcBorders>
            <w:hideMark/>
          </w:tcPr>
          <w:p w14:paraId="339AEBAA" w14:textId="77777777" w:rsidR="00DF151E" w:rsidRPr="00913BB3" w:rsidRDefault="00DF151E" w:rsidP="006F3B77">
            <w:pPr>
              <w:pStyle w:val="TAL"/>
            </w:pPr>
            <w:r w:rsidRPr="00913BB3">
              <w:t>Transmission of SERVICE REQUEST message</w:t>
            </w:r>
          </w:p>
        </w:tc>
        <w:tc>
          <w:tcPr>
            <w:tcW w:w="1701" w:type="dxa"/>
            <w:tcBorders>
              <w:top w:val="single" w:sz="6" w:space="0" w:color="auto"/>
              <w:left w:val="single" w:sz="6" w:space="0" w:color="auto"/>
              <w:bottom w:val="single" w:sz="6" w:space="0" w:color="auto"/>
              <w:right w:val="single" w:sz="6" w:space="0" w:color="auto"/>
            </w:tcBorders>
            <w:hideMark/>
          </w:tcPr>
          <w:p w14:paraId="594F9BBE" w14:textId="77777777" w:rsidR="00DF151E" w:rsidRPr="00913BB3" w:rsidRDefault="00DF151E" w:rsidP="006F3B77">
            <w:pPr>
              <w:pStyle w:val="TAL"/>
            </w:pPr>
            <w:r w:rsidRPr="00913BB3">
              <w:t>(a)</w:t>
            </w:r>
            <w:r>
              <w:tab/>
            </w:r>
            <w:r w:rsidRPr="00913BB3">
              <w:t>Indication from the lower layers that the UE has changed to S1 mode or E-UTRA connected to 5GCN for case h) in subclause 5.6.1.1; or</w:t>
            </w:r>
          </w:p>
          <w:p w14:paraId="5E16B0B2" w14:textId="77777777" w:rsidR="00DF151E" w:rsidRPr="00913BB3" w:rsidRDefault="00DF151E" w:rsidP="006F3B77">
            <w:pPr>
              <w:pStyle w:val="TAL"/>
            </w:pPr>
            <w:r w:rsidRPr="00913BB3">
              <w:t>(b)</w:t>
            </w:r>
            <w:r>
              <w:tab/>
            </w:r>
            <w:r w:rsidRPr="00913BB3">
              <w:t>SERVICE ACCEPT message received, or</w:t>
            </w:r>
          </w:p>
          <w:p w14:paraId="2785935A" w14:textId="77777777" w:rsidR="00DF151E" w:rsidRPr="00913BB3" w:rsidRDefault="00DF151E" w:rsidP="006F3B77">
            <w:pPr>
              <w:pStyle w:val="TAL"/>
            </w:pPr>
            <w:r w:rsidRPr="00913BB3">
              <w:t>SERVICE REJECT message received for cases other than h) in subclause 5.6.1.1</w:t>
            </w:r>
          </w:p>
        </w:tc>
        <w:tc>
          <w:tcPr>
            <w:tcW w:w="1701" w:type="dxa"/>
            <w:tcBorders>
              <w:top w:val="single" w:sz="6" w:space="0" w:color="auto"/>
              <w:left w:val="single" w:sz="6" w:space="0" w:color="auto"/>
              <w:bottom w:val="single" w:sz="6" w:space="0" w:color="auto"/>
              <w:right w:val="single" w:sz="6" w:space="0" w:color="auto"/>
            </w:tcBorders>
            <w:hideMark/>
          </w:tcPr>
          <w:p w14:paraId="4A72B2BF" w14:textId="77777777" w:rsidR="00DF151E" w:rsidRPr="00913BB3" w:rsidRDefault="00DF151E" w:rsidP="006F3B77">
            <w:pPr>
              <w:pStyle w:val="TAL"/>
            </w:pPr>
            <w:r w:rsidRPr="00913BB3">
              <w:t>Abort the procedure</w:t>
            </w:r>
          </w:p>
        </w:tc>
      </w:tr>
      <w:tr w:rsidR="00DF151E" w:rsidRPr="00913BB3" w14:paraId="4389ECD5" w14:textId="77777777" w:rsidTr="006F3B77">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tcPr>
          <w:p w14:paraId="0E74F230" w14:textId="77777777" w:rsidR="00DF151E" w:rsidRPr="00913BB3" w:rsidRDefault="00DF151E" w:rsidP="006F3B77">
            <w:pPr>
              <w:pStyle w:val="TAC"/>
              <w:rPr>
                <w:lang w:val="sv-SE"/>
              </w:rPr>
            </w:pPr>
            <w:r w:rsidRPr="00913BB3">
              <w:rPr>
                <w:lang w:val="sv-SE"/>
              </w:rPr>
              <w:t>T3519</w:t>
            </w:r>
          </w:p>
        </w:tc>
        <w:tc>
          <w:tcPr>
            <w:tcW w:w="992" w:type="dxa"/>
            <w:tcBorders>
              <w:top w:val="single" w:sz="6" w:space="0" w:color="auto"/>
              <w:left w:val="single" w:sz="6" w:space="0" w:color="auto"/>
              <w:bottom w:val="single" w:sz="6" w:space="0" w:color="auto"/>
              <w:right w:val="single" w:sz="6" w:space="0" w:color="auto"/>
            </w:tcBorders>
          </w:tcPr>
          <w:p w14:paraId="377BDA14" w14:textId="77777777" w:rsidR="00DF151E" w:rsidRPr="00913BB3" w:rsidRDefault="00DF151E" w:rsidP="006F3B77">
            <w:pPr>
              <w:pStyle w:val="TAL"/>
              <w:rPr>
                <w:lang w:eastAsia="ko-KR"/>
              </w:rPr>
            </w:pPr>
            <w:r w:rsidRPr="00913BB3">
              <w:rPr>
                <w:lang w:eastAsia="ko-KR"/>
              </w:rPr>
              <w:t>60s</w:t>
            </w:r>
          </w:p>
          <w:p w14:paraId="256A0569" w14:textId="77777777" w:rsidR="00DF151E" w:rsidRPr="00913BB3" w:rsidRDefault="00DF151E" w:rsidP="006F3B77">
            <w:pPr>
              <w:pStyle w:val="TAL"/>
              <w:rPr>
                <w:lang w:eastAsia="ko-KR"/>
              </w:rPr>
            </w:pPr>
          </w:p>
        </w:tc>
        <w:tc>
          <w:tcPr>
            <w:tcW w:w="1560" w:type="dxa"/>
            <w:tcBorders>
              <w:top w:val="single" w:sz="6" w:space="0" w:color="auto"/>
              <w:left w:val="single" w:sz="6" w:space="0" w:color="auto"/>
              <w:bottom w:val="single" w:sz="6" w:space="0" w:color="auto"/>
              <w:right w:val="single" w:sz="6" w:space="0" w:color="auto"/>
            </w:tcBorders>
          </w:tcPr>
          <w:p w14:paraId="6F5E664E" w14:textId="77777777" w:rsidR="00DF151E" w:rsidRPr="00913BB3" w:rsidRDefault="00DF151E" w:rsidP="006F3B77">
            <w:pPr>
              <w:pStyle w:val="TAC"/>
            </w:pPr>
            <w:r w:rsidRPr="00913BB3">
              <w:t>5GMM-REGISTERED-INITIATED</w:t>
            </w:r>
          </w:p>
          <w:p w14:paraId="1387C463" w14:textId="77777777" w:rsidR="00DF151E" w:rsidRPr="00913BB3" w:rsidRDefault="00DF151E" w:rsidP="006F3B77">
            <w:pPr>
              <w:pStyle w:val="TAC"/>
            </w:pPr>
          </w:p>
        </w:tc>
        <w:tc>
          <w:tcPr>
            <w:tcW w:w="2693" w:type="dxa"/>
            <w:tcBorders>
              <w:top w:val="single" w:sz="6" w:space="0" w:color="auto"/>
              <w:left w:val="single" w:sz="6" w:space="0" w:color="auto"/>
              <w:bottom w:val="single" w:sz="6" w:space="0" w:color="auto"/>
              <w:right w:val="single" w:sz="6" w:space="0" w:color="auto"/>
            </w:tcBorders>
          </w:tcPr>
          <w:p w14:paraId="5A85BBCA" w14:textId="77777777" w:rsidR="00DF151E" w:rsidRPr="00913BB3" w:rsidRDefault="00DF151E" w:rsidP="006F3B77">
            <w:pPr>
              <w:pStyle w:val="TAL"/>
            </w:pPr>
            <w:r w:rsidRPr="00913BB3">
              <w:t>Transmission of IDENTITY RESPONSE message</w:t>
            </w:r>
            <w:r w:rsidRPr="00913BB3">
              <w:rPr>
                <w:lang w:eastAsia="zh-CN"/>
              </w:rPr>
              <w:t>,</w:t>
            </w:r>
            <w:r w:rsidRPr="00913BB3">
              <w:rPr>
                <w:rFonts w:hint="eastAsia"/>
                <w:lang w:eastAsia="zh-CN"/>
              </w:rPr>
              <w:t xml:space="preserve"> </w:t>
            </w:r>
            <w:r w:rsidRPr="00913BB3">
              <w:t xml:space="preserve">REGISTRATION REQUEST message, or </w:t>
            </w:r>
            <w:r w:rsidRPr="00913BB3">
              <w:rPr>
                <w:rFonts w:hint="eastAsia"/>
              </w:rPr>
              <w:t>DE</w:t>
            </w:r>
            <w:r w:rsidRPr="00913BB3">
              <w:t>REGISTRATION REQUEST message with freshly generated SUCI</w:t>
            </w:r>
          </w:p>
        </w:tc>
        <w:tc>
          <w:tcPr>
            <w:tcW w:w="1701" w:type="dxa"/>
            <w:tcBorders>
              <w:top w:val="single" w:sz="6" w:space="0" w:color="auto"/>
              <w:left w:val="single" w:sz="6" w:space="0" w:color="auto"/>
              <w:bottom w:val="single" w:sz="6" w:space="0" w:color="auto"/>
              <w:right w:val="single" w:sz="6" w:space="0" w:color="auto"/>
            </w:tcBorders>
          </w:tcPr>
          <w:p w14:paraId="57822C91" w14:textId="77777777" w:rsidR="00DF151E" w:rsidRPr="00913BB3" w:rsidRDefault="00DF151E" w:rsidP="006F3B77">
            <w:pPr>
              <w:pStyle w:val="TAL"/>
            </w:pPr>
            <w:r w:rsidRPr="00913BB3">
              <w:t>REGISTRATION ACCEPT message with new 5G-GUTI received</w:t>
            </w:r>
          </w:p>
          <w:p w14:paraId="37F49E01" w14:textId="77777777" w:rsidR="00DF151E" w:rsidRPr="00913BB3" w:rsidRDefault="00DF151E" w:rsidP="006F3B77">
            <w:pPr>
              <w:pStyle w:val="TAL"/>
            </w:pPr>
            <w:r w:rsidRPr="00913BB3">
              <w:t>CONFIGURATION UPDATE COMMAND message with new 5G-GUTI received DEREGISTRATION ACCEPT message</w:t>
            </w:r>
          </w:p>
        </w:tc>
        <w:tc>
          <w:tcPr>
            <w:tcW w:w="1701" w:type="dxa"/>
            <w:tcBorders>
              <w:top w:val="single" w:sz="6" w:space="0" w:color="auto"/>
              <w:left w:val="single" w:sz="6" w:space="0" w:color="auto"/>
              <w:bottom w:val="single" w:sz="6" w:space="0" w:color="auto"/>
              <w:right w:val="single" w:sz="6" w:space="0" w:color="auto"/>
            </w:tcBorders>
          </w:tcPr>
          <w:p w14:paraId="3E5E5259" w14:textId="77777777" w:rsidR="00DF151E" w:rsidRPr="00913BB3" w:rsidRDefault="00DF151E" w:rsidP="006F3B77">
            <w:pPr>
              <w:pStyle w:val="TAL"/>
            </w:pPr>
            <w:r w:rsidRPr="00913BB3">
              <w:t>Delete stored SUCI</w:t>
            </w:r>
          </w:p>
        </w:tc>
      </w:tr>
      <w:tr w:rsidR="00DF151E" w:rsidRPr="00913BB3" w14:paraId="5661D60C" w14:textId="77777777" w:rsidTr="006F3B77">
        <w:tblPrEx>
          <w:tblLook w:val="04A0" w:firstRow="1" w:lastRow="0" w:firstColumn="1" w:lastColumn="0" w:noHBand="0" w:noVBand="1"/>
        </w:tblPrEx>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1D4F92AE" w14:textId="77777777" w:rsidR="00DF151E" w:rsidRPr="00913BB3" w:rsidRDefault="00DF151E" w:rsidP="006F3B77">
            <w:pPr>
              <w:pStyle w:val="TAC"/>
            </w:pPr>
            <w:r w:rsidRPr="00913BB3">
              <w:lastRenderedPageBreak/>
              <w:t>T3520</w:t>
            </w:r>
          </w:p>
        </w:tc>
        <w:tc>
          <w:tcPr>
            <w:tcW w:w="992" w:type="dxa"/>
            <w:tcBorders>
              <w:top w:val="single" w:sz="6" w:space="0" w:color="auto"/>
              <w:left w:val="single" w:sz="6" w:space="0" w:color="auto"/>
              <w:bottom w:val="single" w:sz="6" w:space="0" w:color="auto"/>
              <w:right w:val="single" w:sz="6" w:space="0" w:color="auto"/>
            </w:tcBorders>
            <w:hideMark/>
          </w:tcPr>
          <w:p w14:paraId="10BAD4E3" w14:textId="77777777" w:rsidR="00DF151E" w:rsidRPr="00913BB3" w:rsidRDefault="00DF151E" w:rsidP="006F3B77">
            <w:pPr>
              <w:pStyle w:val="TAL"/>
            </w:pPr>
            <w:r w:rsidRPr="00913BB3">
              <w:t>15s</w:t>
            </w:r>
          </w:p>
        </w:tc>
        <w:tc>
          <w:tcPr>
            <w:tcW w:w="1560" w:type="dxa"/>
            <w:tcBorders>
              <w:top w:val="single" w:sz="6" w:space="0" w:color="auto"/>
              <w:left w:val="single" w:sz="6" w:space="0" w:color="auto"/>
              <w:bottom w:val="single" w:sz="6" w:space="0" w:color="auto"/>
              <w:right w:val="single" w:sz="6" w:space="0" w:color="auto"/>
            </w:tcBorders>
            <w:hideMark/>
          </w:tcPr>
          <w:p w14:paraId="6A85BA5D" w14:textId="77777777" w:rsidR="00DF151E" w:rsidRPr="00913BB3" w:rsidRDefault="00DF151E" w:rsidP="006F3B77">
            <w:pPr>
              <w:pStyle w:val="TAC"/>
            </w:pPr>
            <w:r w:rsidRPr="00913BB3">
              <w:t>5GMM-REGISTERED-INITIATED</w:t>
            </w:r>
          </w:p>
          <w:p w14:paraId="274B80F1" w14:textId="77777777" w:rsidR="00DF151E" w:rsidRPr="00913BB3" w:rsidRDefault="00DF151E" w:rsidP="006F3B77">
            <w:pPr>
              <w:pStyle w:val="TAC"/>
            </w:pPr>
            <w:r w:rsidRPr="00913BB3">
              <w:t>5GMM-REGISTERED</w:t>
            </w:r>
          </w:p>
          <w:p w14:paraId="169E5A65" w14:textId="77777777" w:rsidR="00DF151E" w:rsidRPr="00913BB3" w:rsidRDefault="00DF151E" w:rsidP="006F3B77">
            <w:pPr>
              <w:pStyle w:val="TAC"/>
            </w:pPr>
            <w:r w:rsidRPr="00913BB3">
              <w:t>5GMM-DEREGISTERED-INITIATED</w:t>
            </w:r>
          </w:p>
          <w:p w14:paraId="53FE9B0C" w14:textId="77777777" w:rsidR="00DF151E" w:rsidRPr="00913BB3" w:rsidRDefault="00DF151E" w:rsidP="006F3B77">
            <w:pPr>
              <w:pStyle w:val="TAC"/>
            </w:pPr>
            <w:r w:rsidRPr="00913BB3">
              <w:t>5GMM-SERVICE-REQUEST-INITIATED</w:t>
            </w:r>
          </w:p>
        </w:tc>
        <w:tc>
          <w:tcPr>
            <w:tcW w:w="2693" w:type="dxa"/>
            <w:tcBorders>
              <w:top w:val="single" w:sz="6" w:space="0" w:color="auto"/>
              <w:left w:val="single" w:sz="6" w:space="0" w:color="auto"/>
              <w:bottom w:val="single" w:sz="6" w:space="0" w:color="auto"/>
              <w:right w:val="single" w:sz="6" w:space="0" w:color="auto"/>
            </w:tcBorders>
            <w:hideMark/>
          </w:tcPr>
          <w:p w14:paraId="698F0AB3" w14:textId="77777777" w:rsidR="00DF151E" w:rsidRPr="00913BB3" w:rsidRDefault="00DF151E" w:rsidP="006F3B77">
            <w:pPr>
              <w:pStyle w:val="TAL"/>
            </w:pPr>
            <w:r w:rsidRPr="00913BB3">
              <w:t>Transmission of AUTHENTICATION FAILURE message with any of the 5GMM cause #20, #21, #26 or #71</w:t>
            </w:r>
          </w:p>
          <w:p w14:paraId="2F9A7216" w14:textId="77777777" w:rsidR="00DF151E" w:rsidRPr="00913BB3" w:rsidRDefault="00DF151E" w:rsidP="006F3B77">
            <w:pPr>
              <w:pStyle w:val="TAL"/>
            </w:pPr>
          </w:p>
          <w:p w14:paraId="53176F89" w14:textId="77777777" w:rsidR="00DF151E" w:rsidRPr="00913BB3" w:rsidRDefault="00DF151E" w:rsidP="006F3B77">
            <w:pPr>
              <w:pStyle w:val="TAL"/>
            </w:pPr>
            <w:r w:rsidRPr="00913BB3">
              <w:t>Transmission of AUTHENTICATION RESPONSE message with an EAP-response message after detection of an error as described in subclause 5.4.1.2.2.4</w:t>
            </w:r>
          </w:p>
        </w:tc>
        <w:tc>
          <w:tcPr>
            <w:tcW w:w="1701" w:type="dxa"/>
            <w:tcBorders>
              <w:top w:val="single" w:sz="6" w:space="0" w:color="auto"/>
              <w:left w:val="single" w:sz="6" w:space="0" w:color="auto"/>
              <w:bottom w:val="single" w:sz="6" w:space="0" w:color="auto"/>
              <w:right w:val="single" w:sz="6" w:space="0" w:color="auto"/>
            </w:tcBorders>
          </w:tcPr>
          <w:p w14:paraId="451EC7CA" w14:textId="77777777" w:rsidR="00DF151E" w:rsidRPr="00913BB3" w:rsidRDefault="00DF151E" w:rsidP="006F3B77">
            <w:pPr>
              <w:pStyle w:val="TAL"/>
            </w:pPr>
            <w:r w:rsidRPr="00913BB3">
              <w:t>AUTHENTICATION REQUEST message received or AUTHENTICATION REJECT message received</w:t>
            </w:r>
          </w:p>
          <w:p w14:paraId="48E3753C" w14:textId="77777777" w:rsidR="00DF151E" w:rsidRPr="00913BB3" w:rsidRDefault="00DF151E" w:rsidP="006F3B77">
            <w:pPr>
              <w:pStyle w:val="TAL"/>
            </w:pPr>
            <w:r w:rsidRPr="00913BB3">
              <w:t>or</w:t>
            </w:r>
          </w:p>
          <w:p w14:paraId="59156B5E" w14:textId="77777777" w:rsidR="00DF151E" w:rsidRPr="00913BB3" w:rsidRDefault="00DF151E" w:rsidP="006F3B77">
            <w:pPr>
              <w:pStyle w:val="TAL"/>
            </w:pPr>
            <w:r w:rsidRPr="00913BB3">
              <w:t>SECURITY MODE COMMAND message received</w:t>
            </w:r>
          </w:p>
          <w:p w14:paraId="25C4D68F" w14:textId="77777777" w:rsidR="00DF151E" w:rsidRPr="00913BB3" w:rsidRDefault="00DF151E" w:rsidP="006F3B77">
            <w:pPr>
              <w:pStyle w:val="TAL"/>
            </w:pPr>
          </w:p>
          <w:p w14:paraId="0B67E486" w14:textId="77777777" w:rsidR="00DF151E" w:rsidRPr="00913BB3" w:rsidRDefault="00DF151E" w:rsidP="006F3B77">
            <w:pPr>
              <w:pStyle w:val="TAL"/>
            </w:pPr>
            <w:r w:rsidRPr="00913BB3">
              <w:t>when entering 5GMM-IDLE mode</w:t>
            </w:r>
          </w:p>
          <w:p w14:paraId="2BB6A17A" w14:textId="77777777" w:rsidR="00DF151E" w:rsidRPr="00913BB3" w:rsidRDefault="00DF151E" w:rsidP="006F3B77">
            <w:pPr>
              <w:pStyle w:val="TAL"/>
            </w:pPr>
          </w:p>
          <w:p w14:paraId="185D9306" w14:textId="77777777" w:rsidR="00DF151E" w:rsidRPr="00913BB3" w:rsidRDefault="00DF151E" w:rsidP="006F3B77">
            <w:pPr>
              <w:pStyle w:val="TAL"/>
            </w:pPr>
            <w:r w:rsidRPr="00913BB3">
              <w:t>indication of transmission failure of AUTHENTICATION FAILURE message from lower layers</w:t>
            </w:r>
          </w:p>
        </w:tc>
        <w:tc>
          <w:tcPr>
            <w:tcW w:w="1701" w:type="dxa"/>
            <w:tcBorders>
              <w:top w:val="single" w:sz="6" w:space="0" w:color="auto"/>
              <w:left w:val="single" w:sz="6" w:space="0" w:color="auto"/>
              <w:bottom w:val="single" w:sz="6" w:space="0" w:color="auto"/>
              <w:right w:val="single" w:sz="6" w:space="0" w:color="auto"/>
            </w:tcBorders>
          </w:tcPr>
          <w:p w14:paraId="58DE0E84" w14:textId="77777777" w:rsidR="00DF151E" w:rsidRPr="00913BB3" w:rsidRDefault="00DF151E" w:rsidP="006F3B77">
            <w:pPr>
              <w:pStyle w:val="TAL"/>
              <w:rPr>
                <w:lang w:eastAsia="zh-TW"/>
              </w:rPr>
            </w:pPr>
            <w:r w:rsidRPr="00913BB3">
              <w:t>On first expiry during a 5G AKA based primary authentication and key agreement procedure, the UE should consider the network as false</w:t>
            </w:r>
            <w:r w:rsidRPr="00913BB3">
              <w:rPr>
                <w:lang w:eastAsia="zh-TW"/>
              </w:rPr>
              <w:t xml:space="preserve"> and follow item g of subclause 5.4.1.3.7, if the UE is not registered for emergency services.</w:t>
            </w:r>
          </w:p>
          <w:p w14:paraId="59DFC6C7" w14:textId="77777777" w:rsidR="00DF151E" w:rsidRPr="00913BB3" w:rsidRDefault="00DF151E" w:rsidP="006F3B77">
            <w:pPr>
              <w:pStyle w:val="TAL"/>
              <w:rPr>
                <w:lang w:eastAsia="zh-TW"/>
              </w:rPr>
            </w:pPr>
          </w:p>
          <w:p w14:paraId="78D99E8D" w14:textId="77777777" w:rsidR="00DF151E" w:rsidRPr="00913BB3" w:rsidRDefault="00DF151E" w:rsidP="006F3B77">
            <w:pPr>
              <w:pStyle w:val="TAL"/>
              <w:rPr>
                <w:lang w:eastAsia="zh-TW"/>
              </w:rPr>
            </w:pPr>
            <w:r w:rsidRPr="00913BB3">
              <w:rPr>
                <w:lang w:eastAsia="zh-TW"/>
              </w:rPr>
              <w:t xml:space="preserve">On first expiry </w:t>
            </w:r>
            <w:r w:rsidRPr="00913BB3">
              <w:t>during a 5G AKA based primary authentication and key agreement procedure</w:t>
            </w:r>
            <w:r w:rsidRPr="00913BB3">
              <w:rPr>
                <w:lang w:eastAsia="zh-TW"/>
              </w:rPr>
              <w:t>, the UE will follow subclause 5.4.1.3.7 under "</w:t>
            </w:r>
            <w:r w:rsidRPr="00913BB3">
              <w:t>For items c, d, e and f:"</w:t>
            </w:r>
            <w:r w:rsidRPr="00913BB3">
              <w:rPr>
                <w:lang w:eastAsia="zh-TW"/>
              </w:rPr>
              <w:t>, if the UE is registered for emergency services.</w:t>
            </w:r>
          </w:p>
          <w:p w14:paraId="4FA47464" w14:textId="77777777" w:rsidR="00DF151E" w:rsidRPr="00913BB3" w:rsidRDefault="00DF151E" w:rsidP="006F3B77">
            <w:pPr>
              <w:pStyle w:val="TAL"/>
            </w:pPr>
          </w:p>
          <w:p w14:paraId="73121331" w14:textId="77777777" w:rsidR="00DF151E" w:rsidRPr="00913BB3" w:rsidRDefault="00DF151E" w:rsidP="006F3B77">
            <w:pPr>
              <w:pStyle w:val="TAL"/>
              <w:rPr>
                <w:lang w:eastAsia="zh-TW"/>
              </w:rPr>
            </w:pPr>
            <w:r w:rsidRPr="00913BB3">
              <w:t>On first expiry during an EAP based primary authentication and key agreement procedure, the UE should consider the network as false</w:t>
            </w:r>
            <w:r w:rsidRPr="00913BB3">
              <w:rPr>
                <w:lang w:eastAsia="zh-TW"/>
              </w:rPr>
              <w:t xml:space="preserve"> and follow item e of subclause 5.4.1.2.4.5, if the UE is not registered for emergency services.</w:t>
            </w:r>
          </w:p>
          <w:p w14:paraId="17772A1A" w14:textId="77777777" w:rsidR="00DF151E" w:rsidRPr="00913BB3" w:rsidRDefault="00DF151E" w:rsidP="006F3B77">
            <w:pPr>
              <w:pStyle w:val="TAL"/>
            </w:pPr>
          </w:p>
          <w:p w14:paraId="5196DF1E" w14:textId="77777777" w:rsidR="00DF151E" w:rsidRPr="00913BB3" w:rsidRDefault="00DF151E" w:rsidP="006F3B77">
            <w:pPr>
              <w:pStyle w:val="TAL"/>
              <w:rPr>
                <w:lang w:eastAsia="zh-TW"/>
              </w:rPr>
            </w:pPr>
            <w:r w:rsidRPr="00913BB3">
              <w:rPr>
                <w:lang w:eastAsia="zh-TW"/>
              </w:rPr>
              <w:t xml:space="preserve">On first expiry </w:t>
            </w:r>
            <w:r w:rsidRPr="00913BB3">
              <w:t>during an EAP based primary authentication and key agreement procedure</w:t>
            </w:r>
            <w:r w:rsidRPr="00913BB3">
              <w:rPr>
                <w:lang w:eastAsia="zh-TW"/>
              </w:rPr>
              <w:t>, the UE will follow subclause 5.4.1.2.4.5 under "</w:t>
            </w:r>
            <w:r w:rsidRPr="00913BB3">
              <w:t>For item e:"</w:t>
            </w:r>
            <w:r w:rsidRPr="00913BB3">
              <w:rPr>
                <w:lang w:eastAsia="zh-TW"/>
              </w:rPr>
              <w:t>, if the UE is registered for emergency services</w:t>
            </w:r>
          </w:p>
          <w:p w14:paraId="23FA5A2A" w14:textId="77777777" w:rsidR="00DF151E" w:rsidRPr="00913BB3" w:rsidRDefault="00DF151E" w:rsidP="006F3B77">
            <w:pPr>
              <w:pStyle w:val="TAL"/>
            </w:pPr>
          </w:p>
        </w:tc>
      </w:tr>
      <w:tr w:rsidR="00DF151E" w:rsidRPr="00913BB3" w14:paraId="088322A8"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025D6D92" w14:textId="77777777" w:rsidR="00DF151E" w:rsidRPr="00913BB3" w:rsidRDefault="00DF151E" w:rsidP="006F3B77">
            <w:pPr>
              <w:pStyle w:val="TAC"/>
            </w:pPr>
            <w:r w:rsidRPr="00913BB3">
              <w:rPr>
                <w:rFonts w:hint="eastAsia"/>
              </w:rPr>
              <w:t>T</w:t>
            </w:r>
            <w:r w:rsidRPr="00913BB3">
              <w:t>3521</w:t>
            </w:r>
          </w:p>
        </w:tc>
        <w:tc>
          <w:tcPr>
            <w:tcW w:w="992" w:type="dxa"/>
            <w:tcBorders>
              <w:top w:val="single" w:sz="6" w:space="0" w:color="auto"/>
              <w:left w:val="single" w:sz="6" w:space="0" w:color="auto"/>
              <w:bottom w:val="single" w:sz="6" w:space="0" w:color="auto"/>
              <w:right w:val="single" w:sz="6" w:space="0" w:color="auto"/>
            </w:tcBorders>
          </w:tcPr>
          <w:p w14:paraId="55411A08" w14:textId="77777777" w:rsidR="00DF151E" w:rsidRPr="00913BB3" w:rsidRDefault="00DF151E" w:rsidP="006F3B77">
            <w:pPr>
              <w:pStyle w:val="TAL"/>
            </w:pPr>
            <w:r w:rsidRPr="00913BB3">
              <w:t>15s</w:t>
            </w:r>
          </w:p>
        </w:tc>
        <w:tc>
          <w:tcPr>
            <w:tcW w:w="1560" w:type="dxa"/>
            <w:tcBorders>
              <w:top w:val="single" w:sz="6" w:space="0" w:color="auto"/>
              <w:left w:val="single" w:sz="6" w:space="0" w:color="auto"/>
              <w:bottom w:val="single" w:sz="6" w:space="0" w:color="auto"/>
              <w:right w:val="single" w:sz="6" w:space="0" w:color="auto"/>
            </w:tcBorders>
          </w:tcPr>
          <w:p w14:paraId="3D909441" w14:textId="77777777" w:rsidR="00DF151E" w:rsidRPr="00913BB3" w:rsidRDefault="00DF151E" w:rsidP="006F3B77">
            <w:pPr>
              <w:pStyle w:val="TAC"/>
              <w:rPr>
                <w:lang w:val="en-US"/>
              </w:rPr>
            </w:pPr>
            <w:r w:rsidRPr="00913BB3">
              <w:t>5GMM-DEREGISTERED-INITIATED</w:t>
            </w:r>
          </w:p>
        </w:tc>
        <w:tc>
          <w:tcPr>
            <w:tcW w:w="2693" w:type="dxa"/>
            <w:tcBorders>
              <w:top w:val="single" w:sz="6" w:space="0" w:color="auto"/>
              <w:left w:val="single" w:sz="6" w:space="0" w:color="auto"/>
              <w:bottom w:val="single" w:sz="6" w:space="0" w:color="auto"/>
              <w:right w:val="single" w:sz="6" w:space="0" w:color="auto"/>
            </w:tcBorders>
          </w:tcPr>
          <w:p w14:paraId="6E9448F1" w14:textId="77777777" w:rsidR="00DF151E" w:rsidRPr="00913BB3" w:rsidRDefault="00DF151E" w:rsidP="006F3B77">
            <w:pPr>
              <w:pStyle w:val="TAL"/>
            </w:pPr>
            <w:r w:rsidRPr="00913BB3">
              <w:t xml:space="preserve">Transmission of </w:t>
            </w:r>
            <w:r w:rsidRPr="00913BB3">
              <w:rPr>
                <w:rFonts w:hint="eastAsia"/>
              </w:rPr>
              <w:t>DE</w:t>
            </w:r>
            <w:r w:rsidRPr="00913BB3">
              <w:t>REGISTRATION REQUEST message</w:t>
            </w:r>
            <w:r w:rsidRPr="00913BB3">
              <w:rPr>
                <w:rFonts w:hint="eastAsia"/>
              </w:rPr>
              <w:t xml:space="preserve"> when </w:t>
            </w:r>
            <w:r w:rsidRPr="00913BB3">
              <w:t xml:space="preserve">de-registration </w:t>
            </w:r>
            <w:r w:rsidRPr="00913BB3">
              <w:rPr>
                <w:rFonts w:hint="eastAsia"/>
              </w:rPr>
              <w:t xml:space="preserve">procedure </w:t>
            </w:r>
            <w:r w:rsidRPr="00913BB3">
              <w:t xml:space="preserve">is </w:t>
            </w:r>
            <w:r w:rsidRPr="00913BB3">
              <w:rPr>
                <w:rFonts w:hint="eastAsia"/>
              </w:rPr>
              <w:t xml:space="preserve">not </w:t>
            </w:r>
            <w:r w:rsidRPr="00913BB3">
              <w:t>due to a "switch off"</w:t>
            </w:r>
          </w:p>
        </w:tc>
        <w:tc>
          <w:tcPr>
            <w:tcW w:w="1701" w:type="dxa"/>
            <w:tcBorders>
              <w:top w:val="single" w:sz="6" w:space="0" w:color="auto"/>
              <w:left w:val="single" w:sz="6" w:space="0" w:color="auto"/>
              <w:bottom w:val="single" w:sz="6" w:space="0" w:color="auto"/>
              <w:right w:val="single" w:sz="6" w:space="0" w:color="auto"/>
            </w:tcBorders>
          </w:tcPr>
          <w:p w14:paraId="49BF42C1" w14:textId="77777777" w:rsidR="00DF151E" w:rsidRPr="00913BB3" w:rsidRDefault="00DF151E" w:rsidP="006F3B77">
            <w:pPr>
              <w:pStyle w:val="TAL"/>
            </w:pPr>
            <w:r w:rsidRPr="00913BB3">
              <w:rPr>
                <w:rFonts w:hint="eastAsia"/>
              </w:rPr>
              <w:t>DE</w:t>
            </w:r>
            <w:r w:rsidRPr="00913BB3">
              <w:t xml:space="preserve">REGISTRATION ACCEPT </w:t>
            </w:r>
            <w:r w:rsidRPr="00913BB3">
              <w:rPr>
                <w:rFonts w:hint="eastAsia"/>
              </w:rPr>
              <w:t>message</w:t>
            </w:r>
            <w:r w:rsidRPr="00913BB3">
              <w:t xml:space="preserve"> received</w:t>
            </w:r>
          </w:p>
        </w:tc>
        <w:tc>
          <w:tcPr>
            <w:tcW w:w="1701" w:type="dxa"/>
            <w:tcBorders>
              <w:top w:val="single" w:sz="6" w:space="0" w:color="auto"/>
              <w:left w:val="single" w:sz="6" w:space="0" w:color="auto"/>
              <w:bottom w:val="single" w:sz="6" w:space="0" w:color="auto"/>
              <w:right w:val="single" w:sz="6" w:space="0" w:color="auto"/>
            </w:tcBorders>
          </w:tcPr>
          <w:p w14:paraId="4970D408" w14:textId="77777777" w:rsidR="00DF151E" w:rsidRPr="00913BB3" w:rsidRDefault="00DF151E" w:rsidP="006F3B77">
            <w:pPr>
              <w:pStyle w:val="TAL"/>
            </w:pPr>
            <w:r w:rsidRPr="00913BB3">
              <w:t xml:space="preserve">Retransmission of </w:t>
            </w:r>
            <w:r w:rsidRPr="00913BB3">
              <w:rPr>
                <w:rFonts w:hint="eastAsia"/>
              </w:rPr>
              <w:t>DE</w:t>
            </w:r>
            <w:r w:rsidRPr="00913BB3">
              <w:t xml:space="preserve">REGISTRATION REQUEST </w:t>
            </w:r>
            <w:r w:rsidRPr="00913BB3">
              <w:rPr>
                <w:rFonts w:hint="eastAsia"/>
              </w:rPr>
              <w:t>message</w:t>
            </w:r>
          </w:p>
        </w:tc>
      </w:tr>
      <w:tr w:rsidR="00DF151E" w:rsidRPr="00913BB3" w14:paraId="666ADD34"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29D54227" w14:textId="77777777" w:rsidR="00DF151E" w:rsidRPr="00913BB3" w:rsidRDefault="00DF151E" w:rsidP="006F3B77">
            <w:pPr>
              <w:pStyle w:val="TAC"/>
              <w:rPr>
                <w:rFonts w:hint="eastAsia"/>
              </w:rPr>
            </w:pPr>
            <w:r w:rsidRPr="00913BB3">
              <w:rPr>
                <w:rFonts w:hint="eastAsia"/>
                <w:lang w:eastAsia="zh-CN"/>
              </w:rPr>
              <w:lastRenderedPageBreak/>
              <w:t>T35</w:t>
            </w:r>
            <w:r w:rsidRPr="00913BB3">
              <w:rPr>
                <w:lang w:eastAsia="zh-CN"/>
              </w:rPr>
              <w:t>25</w:t>
            </w:r>
          </w:p>
        </w:tc>
        <w:tc>
          <w:tcPr>
            <w:tcW w:w="992" w:type="dxa"/>
            <w:tcBorders>
              <w:top w:val="single" w:sz="6" w:space="0" w:color="auto"/>
              <w:left w:val="single" w:sz="6" w:space="0" w:color="auto"/>
              <w:bottom w:val="single" w:sz="6" w:space="0" w:color="auto"/>
              <w:right w:val="single" w:sz="6" w:space="0" w:color="auto"/>
            </w:tcBorders>
          </w:tcPr>
          <w:p w14:paraId="755791B4" w14:textId="77777777" w:rsidR="00DF151E" w:rsidRPr="00913BB3" w:rsidRDefault="00DF151E" w:rsidP="006F3B77">
            <w:pPr>
              <w:pStyle w:val="TAL"/>
            </w:pPr>
            <w:r w:rsidRPr="00913BB3">
              <w:t>Default 60s</w:t>
            </w:r>
          </w:p>
          <w:p w14:paraId="3B7DA7CB" w14:textId="77777777" w:rsidR="00DF151E" w:rsidRPr="00913BB3" w:rsidRDefault="00DF151E" w:rsidP="006F3B77">
            <w:pPr>
              <w:pStyle w:val="TAL"/>
            </w:pPr>
            <w:r w:rsidRPr="00913BB3">
              <w:t>NOTE 3</w:t>
            </w:r>
          </w:p>
        </w:tc>
        <w:tc>
          <w:tcPr>
            <w:tcW w:w="1560" w:type="dxa"/>
            <w:tcBorders>
              <w:top w:val="single" w:sz="6" w:space="0" w:color="auto"/>
              <w:left w:val="single" w:sz="6" w:space="0" w:color="auto"/>
              <w:bottom w:val="single" w:sz="6" w:space="0" w:color="auto"/>
              <w:right w:val="single" w:sz="6" w:space="0" w:color="auto"/>
            </w:tcBorders>
          </w:tcPr>
          <w:p w14:paraId="5E9AE4E5" w14:textId="77777777" w:rsidR="00DF151E" w:rsidRPr="00913BB3" w:rsidRDefault="00DF151E" w:rsidP="006F3B77">
            <w:pPr>
              <w:pStyle w:val="TAC"/>
            </w:pPr>
            <w:r w:rsidRPr="00913BB3">
              <w:t>5GMM-REGISTERED</w:t>
            </w:r>
            <w:r w:rsidRPr="00913BB3">
              <w:rPr>
                <w:rFonts w:hint="eastAsia"/>
                <w:lang w:eastAsia="zh-CN"/>
              </w:rPr>
              <w:t>.</w:t>
            </w:r>
            <w:r w:rsidRPr="00913BB3">
              <w:rPr>
                <w:lang w:eastAsia="zh-CN"/>
              </w:rPr>
              <w:t>NORMAL-SERVICE</w:t>
            </w:r>
          </w:p>
        </w:tc>
        <w:tc>
          <w:tcPr>
            <w:tcW w:w="2693" w:type="dxa"/>
            <w:tcBorders>
              <w:top w:val="single" w:sz="6" w:space="0" w:color="auto"/>
              <w:left w:val="single" w:sz="6" w:space="0" w:color="auto"/>
              <w:bottom w:val="single" w:sz="6" w:space="0" w:color="auto"/>
              <w:right w:val="single" w:sz="6" w:space="0" w:color="auto"/>
            </w:tcBorders>
          </w:tcPr>
          <w:p w14:paraId="774C1056" w14:textId="77777777" w:rsidR="00DF151E" w:rsidRPr="00913BB3" w:rsidRDefault="00DF151E" w:rsidP="006F3B77">
            <w:pPr>
              <w:pStyle w:val="TAL"/>
            </w:pPr>
            <w:r w:rsidRPr="00913BB3">
              <w:t>T3517 expires and service request attempt counter is greater than or equal to 5</w:t>
            </w:r>
          </w:p>
        </w:tc>
        <w:tc>
          <w:tcPr>
            <w:tcW w:w="1701" w:type="dxa"/>
            <w:tcBorders>
              <w:top w:val="single" w:sz="6" w:space="0" w:color="auto"/>
              <w:left w:val="single" w:sz="6" w:space="0" w:color="auto"/>
              <w:bottom w:val="single" w:sz="6" w:space="0" w:color="auto"/>
              <w:right w:val="single" w:sz="6" w:space="0" w:color="auto"/>
            </w:tcBorders>
          </w:tcPr>
          <w:p w14:paraId="3C1BA9B4" w14:textId="77777777" w:rsidR="00DF151E" w:rsidRPr="00913BB3" w:rsidRDefault="00DF151E" w:rsidP="006F3B77">
            <w:pPr>
              <w:pStyle w:val="TAL"/>
            </w:pPr>
            <w:r w:rsidRPr="00913BB3">
              <w:t>When entering state other than 5GMM-REGISTERED.NORMAL-SERVICE state,</w:t>
            </w:r>
          </w:p>
          <w:p w14:paraId="0C4A3EFA" w14:textId="77777777" w:rsidR="00DF151E" w:rsidRPr="00913BB3" w:rsidRDefault="00DF151E" w:rsidP="006F3B77">
            <w:pPr>
              <w:pStyle w:val="TAL"/>
              <w:spacing w:before="40" w:after="40"/>
            </w:pPr>
            <w:r w:rsidRPr="00913BB3">
              <w:t>or</w:t>
            </w:r>
          </w:p>
          <w:p w14:paraId="175EB578" w14:textId="77777777" w:rsidR="00DF151E" w:rsidRPr="00913BB3" w:rsidRDefault="00DF151E" w:rsidP="006F3B77">
            <w:pPr>
              <w:pStyle w:val="TAL"/>
            </w:pPr>
            <w:r w:rsidRPr="00913BB3">
              <w:t>UE camped on a new PLMN other than the PLMN on which timer started,</w:t>
            </w:r>
          </w:p>
          <w:p w14:paraId="27647C5C" w14:textId="77777777" w:rsidR="00DF151E" w:rsidRPr="00913BB3" w:rsidRDefault="00DF151E" w:rsidP="006F3B77">
            <w:pPr>
              <w:pStyle w:val="TAL"/>
            </w:pPr>
            <w:r w:rsidRPr="00913BB3">
              <w:t>or</w:t>
            </w:r>
          </w:p>
          <w:p w14:paraId="55039F00" w14:textId="77777777" w:rsidR="00DF151E" w:rsidRPr="00913BB3" w:rsidRDefault="00DF151E" w:rsidP="006F3B77">
            <w:pPr>
              <w:pStyle w:val="TAL"/>
              <w:rPr>
                <w:rFonts w:hint="eastAsia"/>
              </w:rPr>
            </w:pPr>
            <w:r w:rsidRPr="00913BB3">
              <w:t>User-plane resources established with the network</w:t>
            </w:r>
          </w:p>
        </w:tc>
        <w:tc>
          <w:tcPr>
            <w:tcW w:w="1701" w:type="dxa"/>
            <w:tcBorders>
              <w:top w:val="single" w:sz="6" w:space="0" w:color="auto"/>
              <w:left w:val="single" w:sz="6" w:space="0" w:color="auto"/>
              <w:bottom w:val="single" w:sz="6" w:space="0" w:color="auto"/>
              <w:right w:val="single" w:sz="6" w:space="0" w:color="auto"/>
            </w:tcBorders>
          </w:tcPr>
          <w:p w14:paraId="06F7AB14" w14:textId="77777777" w:rsidR="00DF151E" w:rsidRPr="00913BB3" w:rsidRDefault="00DF151E" w:rsidP="006F3B77">
            <w:pPr>
              <w:pStyle w:val="TAL"/>
            </w:pPr>
            <w:r w:rsidRPr="00913BB3">
              <w:t>The UE may initiate service request procedure</w:t>
            </w:r>
          </w:p>
        </w:tc>
      </w:tr>
      <w:tr w:rsidR="00DF151E" w:rsidRPr="00913BB3" w14:paraId="5CE5E659" w14:textId="77777777" w:rsidTr="006F3B77">
        <w:trPr>
          <w:cantSplit/>
          <w:jc w:val="center"/>
        </w:trPr>
        <w:tc>
          <w:tcPr>
            <w:tcW w:w="992" w:type="dxa"/>
            <w:vMerge w:val="restart"/>
            <w:tcBorders>
              <w:top w:val="single" w:sz="6" w:space="0" w:color="auto"/>
              <w:left w:val="single" w:sz="6" w:space="0" w:color="auto"/>
              <w:right w:val="single" w:sz="6" w:space="0" w:color="auto"/>
            </w:tcBorders>
          </w:tcPr>
          <w:p w14:paraId="2CB503E9" w14:textId="77777777" w:rsidR="00DF151E" w:rsidRPr="00913BB3" w:rsidRDefault="00DF151E" w:rsidP="006F3B77">
            <w:pPr>
              <w:pStyle w:val="TAC"/>
            </w:pPr>
            <w:r w:rsidRPr="00913BB3">
              <w:t>T3540</w:t>
            </w:r>
          </w:p>
        </w:tc>
        <w:tc>
          <w:tcPr>
            <w:tcW w:w="992" w:type="dxa"/>
            <w:vMerge w:val="restart"/>
            <w:tcBorders>
              <w:top w:val="single" w:sz="6" w:space="0" w:color="auto"/>
              <w:left w:val="single" w:sz="6" w:space="0" w:color="auto"/>
              <w:right w:val="single" w:sz="6" w:space="0" w:color="auto"/>
            </w:tcBorders>
          </w:tcPr>
          <w:p w14:paraId="3763CA53" w14:textId="77777777" w:rsidR="00DF151E" w:rsidRPr="00913BB3" w:rsidRDefault="00DF151E" w:rsidP="006F3B77">
            <w:pPr>
              <w:pStyle w:val="TAL"/>
            </w:pPr>
            <w:r w:rsidRPr="00913BB3">
              <w:t>10s</w:t>
            </w:r>
          </w:p>
        </w:tc>
        <w:tc>
          <w:tcPr>
            <w:tcW w:w="1560" w:type="dxa"/>
            <w:tcBorders>
              <w:top w:val="single" w:sz="6" w:space="0" w:color="auto"/>
              <w:left w:val="single" w:sz="6" w:space="0" w:color="auto"/>
              <w:bottom w:val="single" w:sz="6" w:space="0" w:color="auto"/>
              <w:right w:val="single" w:sz="6" w:space="0" w:color="auto"/>
            </w:tcBorders>
          </w:tcPr>
          <w:p w14:paraId="0A55B357" w14:textId="77777777" w:rsidR="00DF151E" w:rsidRPr="00913BB3" w:rsidRDefault="00DF151E" w:rsidP="006F3B77">
            <w:pPr>
              <w:pStyle w:val="TAC"/>
            </w:pPr>
            <w:r w:rsidRPr="00913BB3">
              <w:t>5GMM-REGISTERED-INITIATED</w:t>
            </w:r>
          </w:p>
          <w:p w14:paraId="14CDB446" w14:textId="77777777" w:rsidR="00DF151E" w:rsidRPr="00913BB3" w:rsidRDefault="00DF151E" w:rsidP="006F3B77">
            <w:pPr>
              <w:pStyle w:val="TAC"/>
            </w:pPr>
          </w:p>
          <w:p w14:paraId="3289A697" w14:textId="77777777" w:rsidR="00DF151E" w:rsidRPr="00913BB3" w:rsidRDefault="00DF151E" w:rsidP="006F3B77">
            <w:pPr>
              <w:pStyle w:val="TAC"/>
            </w:pPr>
            <w:r w:rsidRPr="00913BB3">
              <w:t>5GMM-DEREGISTERED-INITIATED</w:t>
            </w:r>
          </w:p>
          <w:p w14:paraId="65C8BB6E" w14:textId="77777777" w:rsidR="00DF151E" w:rsidRPr="00913BB3" w:rsidRDefault="00DF151E" w:rsidP="006F3B77">
            <w:pPr>
              <w:pStyle w:val="TAC"/>
            </w:pPr>
          </w:p>
          <w:p w14:paraId="60CB5D3A" w14:textId="77777777" w:rsidR="00DF151E" w:rsidRPr="00913BB3" w:rsidRDefault="00DF151E" w:rsidP="006F3B77">
            <w:pPr>
              <w:pStyle w:val="TAC"/>
              <w:rPr>
                <w:lang w:val="en-US"/>
              </w:rPr>
            </w:pPr>
            <w:r w:rsidRPr="00913BB3">
              <w:t>5GMM-SERVICE-REQUEST-INITIATED</w:t>
            </w:r>
          </w:p>
        </w:tc>
        <w:tc>
          <w:tcPr>
            <w:tcW w:w="2693" w:type="dxa"/>
            <w:tcBorders>
              <w:top w:val="single" w:sz="6" w:space="0" w:color="auto"/>
              <w:left w:val="single" w:sz="6" w:space="0" w:color="auto"/>
              <w:bottom w:val="single" w:sz="6" w:space="0" w:color="auto"/>
              <w:right w:val="single" w:sz="6" w:space="0" w:color="auto"/>
            </w:tcBorders>
          </w:tcPr>
          <w:p w14:paraId="74C453FB" w14:textId="77777777" w:rsidR="00DF151E" w:rsidRPr="00913BB3" w:rsidRDefault="00DF151E" w:rsidP="006F3B77">
            <w:pPr>
              <w:pStyle w:val="TAL"/>
            </w:pPr>
            <w:r w:rsidRPr="00913BB3">
              <w:t>REGISTRATION REJECT message or DEREGISTRATION REQUEST message received with any of the 5GMM cause #7, #11, #12, #13, #15, #27 or #72</w:t>
            </w:r>
          </w:p>
          <w:p w14:paraId="2AD6C330" w14:textId="77777777" w:rsidR="00DF151E" w:rsidRPr="00913BB3" w:rsidRDefault="00DF151E" w:rsidP="006F3B77">
            <w:pPr>
              <w:pStyle w:val="TAL"/>
            </w:pPr>
            <w:r w:rsidRPr="00913BB3">
              <w:t>SERVICE REJECT message received with any of the 5GMM cause #7, #11, #12, #13, #15, #27 or #72.</w:t>
            </w:r>
          </w:p>
          <w:p w14:paraId="0C0ADDC9" w14:textId="77777777" w:rsidR="00DF151E" w:rsidRPr="00913BB3" w:rsidRDefault="00DF151E" w:rsidP="006F3B77">
            <w:pPr>
              <w:pStyle w:val="TAL"/>
            </w:pPr>
            <w:r w:rsidRPr="00913BB3">
              <w:t>REGISTRATION ACCEPT message received as described in subclause 5.3.1.3 case b)</w:t>
            </w:r>
          </w:p>
          <w:p w14:paraId="17EB173A" w14:textId="77777777" w:rsidR="00DF151E" w:rsidRPr="00913BB3" w:rsidRDefault="00DF151E" w:rsidP="006F3B77">
            <w:pPr>
              <w:pStyle w:val="TAL"/>
            </w:pPr>
            <w:r w:rsidRPr="00913BB3">
              <w:t>SERVICE ACCEPT message received as described in subclause 5.3.1.3 case f)</w:t>
            </w:r>
          </w:p>
        </w:tc>
        <w:tc>
          <w:tcPr>
            <w:tcW w:w="1701" w:type="dxa"/>
            <w:tcBorders>
              <w:top w:val="single" w:sz="6" w:space="0" w:color="auto"/>
              <w:left w:val="single" w:sz="6" w:space="0" w:color="auto"/>
              <w:bottom w:val="single" w:sz="6" w:space="0" w:color="auto"/>
              <w:right w:val="single" w:sz="6" w:space="0" w:color="auto"/>
            </w:tcBorders>
          </w:tcPr>
          <w:p w14:paraId="30E6D02E" w14:textId="77777777" w:rsidR="00DF151E" w:rsidRPr="00913BB3" w:rsidRDefault="00DF151E" w:rsidP="006F3B77">
            <w:pPr>
              <w:pStyle w:val="TAL"/>
            </w:pPr>
            <w:r w:rsidRPr="00913BB3">
              <w:t>N1 NAS signalling connection released</w:t>
            </w:r>
          </w:p>
          <w:p w14:paraId="21CD52D3" w14:textId="77777777" w:rsidR="00DF151E" w:rsidRPr="00913BB3" w:rsidRDefault="00DF151E" w:rsidP="006F3B77">
            <w:pPr>
              <w:pStyle w:val="TAL"/>
            </w:pPr>
            <w:r w:rsidRPr="00913BB3">
              <w:t>PDU sessions have been set up</w:t>
            </w:r>
          </w:p>
        </w:tc>
        <w:tc>
          <w:tcPr>
            <w:tcW w:w="1701" w:type="dxa"/>
            <w:tcBorders>
              <w:top w:val="single" w:sz="6" w:space="0" w:color="auto"/>
              <w:left w:val="single" w:sz="6" w:space="0" w:color="auto"/>
              <w:bottom w:val="single" w:sz="6" w:space="0" w:color="auto"/>
              <w:right w:val="single" w:sz="6" w:space="0" w:color="auto"/>
            </w:tcBorders>
          </w:tcPr>
          <w:p w14:paraId="5CEF2185" w14:textId="77777777" w:rsidR="00DF151E" w:rsidRPr="00913BB3" w:rsidRDefault="00DF151E" w:rsidP="006F3B77">
            <w:pPr>
              <w:pStyle w:val="TAL"/>
            </w:pPr>
            <w:r w:rsidRPr="00913BB3">
              <w:t>Release the NAS signalling connection for the cases a), b) and f) as described in subclause 5.3.1.3</w:t>
            </w:r>
          </w:p>
        </w:tc>
      </w:tr>
      <w:tr w:rsidR="00DF151E" w:rsidRPr="00913BB3" w14:paraId="40C0EE9F" w14:textId="77777777" w:rsidTr="006F3B77">
        <w:trPr>
          <w:cantSplit/>
          <w:jc w:val="center"/>
        </w:trPr>
        <w:tc>
          <w:tcPr>
            <w:tcW w:w="992" w:type="dxa"/>
            <w:vMerge/>
            <w:tcBorders>
              <w:top w:val="single" w:sz="6" w:space="0" w:color="auto"/>
              <w:left w:val="single" w:sz="6" w:space="0" w:color="auto"/>
              <w:right w:val="single" w:sz="6" w:space="0" w:color="auto"/>
            </w:tcBorders>
          </w:tcPr>
          <w:p w14:paraId="7AC2C7E9" w14:textId="77777777" w:rsidR="00DF151E" w:rsidRPr="00913BB3" w:rsidRDefault="00DF151E" w:rsidP="006F3B77">
            <w:pPr>
              <w:pStyle w:val="TAC"/>
            </w:pPr>
          </w:p>
        </w:tc>
        <w:tc>
          <w:tcPr>
            <w:tcW w:w="992" w:type="dxa"/>
            <w:vMerge/>
            <w:tcBorders>
              <w:top w:val="single" w:sz="6" w:space="0" w:color="auto"/>
              <w:left w:val="single" w:sz="6" w:space="0" w:color="auto"/>
              <w:right w:val="single" w:sz="6" w:space="0" w:color="auto"/>
            </w:tcBorders>
          </w:tcPr>
          <w:p w14:paraId="1D7C1ED9" w14:textId="77777777" w:rsidR="00DF151E" w:rsidRPr="00913BB3" w:rsidRDefault="00DF151E" w:rsidP="006F3B77">
            <w:pPr>
              <w:pStyle w:val="TAL"/>
            </w:pPr>
          </w:p>
        </w:tc>
        <w:tc>
          <w:tcPr>
            <w:tcW w:w="1560" w:type="dxa"/>
            <w:tcBorders>
              <w:top w:val="single" w:sz="6" w:space="0" w:color="auto"/>
              <w:left w:val="single" w:sz="6" w:space="0" w:color="auto"/>
              <w:bottom w:val="single" w:sz="6" w:space="0" w:color="auto"/>
              <w:right w:val="single" w:sz="6" w:space="0" w:color="auto"/>
            </w:tcBorders>
          </w:tcPr>
          <w:p w14:paraId="3DB81F35" w14:textId="77777777" w:rsidR="00DF151E" w:rsidRPr="00913BB3" w:rsidRDefault="00DF151E" w:rsidP="006F3B77">
            <w:pPr>
              <w:pStyle w:val="TAC"/>
            </w:pPr>
            <w:r w:rsidRPr="00913BB3">
              <w:rPr>
                <w:rFonts w:cs="Arial"/>
                <w:noProof/>
              </w:rPr>
              <w:t>5GMM-REGISTERED</w:t>
            </w:r>
          </w:p>
        </w:tc>
        <w:tc>
          <w:tcPr>
            <w:tcW w:w="2693" w:type="dxa"/>
            <w:tcBorders>
              <w:top w:val="single" w:sz="6" w:space="0" w:color="auto"/>
              <w:left w:val="single" w:sz="6" w:space="0" w:color="auto"/>
              <w:bottom w:val="single" w:sz="6" w:space="0" w:color="auto"/>
              <w:right w:val="single" w:sz="6" w:space="0" w:color="auto"/>
            </w:tcBorders>
          </w:tcPr>
          <w:p w14:paraId="5B920CD1" w14:textId="77777777" w:rsidR="00DF151E" w:rsidRPr="00913BB3" w:rsidRDefault="00DF151E" w:rsidP="006F3B77">
            <w:pPr>
              <w:pStyle w:val="TAL"/>
            </w:pPr>
            <w:r w:rsidRPr="00913BB3">
              <w:t>CONFIGURATION UPDATE COMMAND message received as described in subclause 5.3.1.3 case e)</w:t>
            </w:r>
          </w:p>
        </w:tc>
        <w:tc>
          <w:tcPr>
            <w:tcW w:w="1701" w:type="dxa"/>
            <w:vMerge w:val="restart"/>
            <w:tcBorders>
              <w:top w:val="single" w:sz="6" w:space="0" w:color="auto"/>
              <w:left w:val="single" w:sz="6" w:space="0" w:color="auto"/>
              <w:right w:val="single" w:sz="6" w:space="0" w:color="auto"/>
            </w:tcBorders>
          </w:tcPr>
          <w:p w14:paraId="0D02A298" w14:textId="77777777" w:rsidR="00DF151E" w:rsidRPr="00913BB3" w:rsidRDefault="00DF151E" w:rsidP="006F3B77">
            <w:pPr>
              <w:pStyle w:val="TAL"/>
            </w:pPr>
            <w:r w:rsidRPr="00913BB3">
              <w:t>N1 NAS signalling connection released</w:t>
            </w:r>
          </w:p>
        </w:tc>
        <w:tc>
          <w:tcPr>
            <w:tcW w:w="1701" w:type="dxa"/>
            <w:tcBorders>
              <w:top w:val="single" w:sz="6" w:space="0" w:color="auto"/>
              <w:left w:val="single" w:sz="6" w:space="0" w:color="auto"/>
              <w:bottom w:val="single" w:sz="6" w:space="0" w:color="auto"/>
              <w:right w:val="single" w:sz="6" w:space="0" w:color="auto"/>
            </w:tcBorders>
          </w:tcPr>
          <w:p w14:paraId="39244D94" w14:textId="77777777" w:rsidR="00DF151E" w:rsidRPr="00913BB3" w:rsidRDefault="00DF151E" w:rsidP="006F3B77">
            <w:pPr>
              <w:pStyle w:val="TAL"/>
            </w:pPr>
            <w:r w:rsidRPr="00913BB3">
              <w:t>Release the NAS signalling connection for the case e) and perform a new registration procedure as described in subclause 5.5.1.3.2</w:t>
            </w:r>
          </w:p>
        </w:tc>
      </w:tr>
      <w:tr w:rsidR="00DF151E" w:rsidRPr="00913BB3" w14:paraId="32D76027" w14:textId="77777777" w:rsidTr="006F3B77">
        <w:trPr>
          <w:cantSplit/>
          <w:jc w:val="center"/>
        </w:trPr>
        <w:tc>
          <w:tcPr>
            <w:tcW w:w="992" w:type="dxa"/>
            <w:vMerge/>
            <w:tcBorders>
              <w:left w:val="single" w:sz="6" w:space="0" w:color="auto"/>
              <w:bottom w:val="single" w:sz="6" w:space="0" w:color="auto"/>
              <w:right w:val="single" w:sz="6" w:space="0" w:color="auto"/>
            </w:tcBorders>
          </w:tcPr>
          <w:p w14:paraId="448F2B05" w14:textId="77777777" w:rsidR="00DF151E" w:rsidRPr="00913BB3" w:rsidRDefault="00DF151E" w:rsidP="006F3B77">
            <w:pPr>
              <w:pStyle w:val="TAC"/>
            </w:pPr>
          </w:p>
        </w:tc>
        <w:tc>
          <w:tcPr>
            <w:tcW w:w="992" w:type="dxa"/>
            <w:vMerge/>
            <w:tcBorders>
              <w:left w:val="single" w:sz="6" w:space="0" w:color="auto"/>
              <w:bottom w:val="single" w:sz="6" w:space="0" w:color="auto"/>
              <w:right w:val="single" w:sz="6" w:space="0" w:color="auto"/>
            </w:tcBorders>
          </w:tcPr>
          <w:p w14:paraId="43722FD0" w14:textId="77777777" w:rsidR="00DF151E" w:rsidRPr="00913BB3" w:rsidRDefault="00DF151E" w:rsidP="006F3B77">
            <w:pPr>
              <w:pStyle w:val="TAL"/>
            </w:pPr>
          </w:p>
        </w:tc>
        <w:tc>
          <w:tcPr>
            <w:tcW w:w="1560" w:type="dxa"/>
            <w:tcBorders>
              <w:top w:val="single" w:sz="6" w:space="0" w:color="auto"/>
              <w:left w:val="single" w:sz="6" w:space="0" w:color="auto"/>
              <w:bottom w:val="single" w:sz="6" w:space="0" w:color="auto"/>
              <w:right w:val="single" w:sz="6" w:space="0" w:color="auto"/>
            </w:tcBorders>
          </w:tcPr>
          <w:p w14:paraId="0EA125F8" w14:textId="77777777" w:rsidR="00DF151E" w:rsidRPr="00913BB3" w:rsidRDefault="00DF151E" w:rsidP="006F3B77">
            <w:pPr>
              <w:pStyle w:val="TAC"/>
            </w:pPr>
            <w:r w:rsidRPr="00913BB3">
              <w:t>5GMM-DEREGISTERED</w:t>
            </w:r>
          </w:p>
          <w:p w14:paraId="573A41AE" w14:textId="77777777" w:rsidR="00DF151E" w:rsidRPr="00913BB3" w:rsidRDefault="00DF151E" w:rsidP="006F3B77">
            <w:pPr>
              <w:pStyle w:val="TAC"/>
            </w:pPr>
          </w:p>
          <w:p w14:paraId="70F69EF4" w14:textId="77777777" w:rsidR="00DF151E" w:rsidRPr="00913BB3" w:rsidRDefault="00DF151E" w:rsidP="006F3B77">
            <w:pPr>
              <w:pStyle w:val="TAC"/>
              <w:rPr>
                <w:lang w:val="en-US"/>
              </w:rPr>
            </w:pPr>
            <w:r w:rsidRPr="00913BB3">
              <w:t>5GMM-DEREGISTERED.NORMAL-SERVICE</w:t>
            </w:r>
          </w:p>
        </w:tc>
        <w:tc>
          <w:tcPr>
            <w:tcW w:w="2693" w:type="dxa"/>
            <w:tcBorders>
              <w:top w:val="single" w:sz="6" w:space="0" w:color="auto"/>
              <w:left w:val="single" w:sz="6" w:space="0" w:color="auto"/>
              <w:bottom w:val="single" w:sz="6" w:space="0" w:color="auto"/>
              <w:right w:val="single" w:sz="6" w:space="0" w:color="auto"/>
            </w:tcBorders>
          </w:tcPr>
          <w:p w14:paraId="403CE250" w14:textId="77777777" w:rsidR="00DF151E" w:rsidRPr="00913BB3" w:rsidRDefault="00DF151E" w:rsidP="006F3B77">
            <w:pPr>
              <w:pStyle w:val="TAL"/>
            </w:pPr>
            <w:r w:rsidRPr="00913BB3">
              <w:t>REGISTRATION REJECT message or SERVICE REJECT message received with the 5GMM cause #9 or #10</w:t>
            </w:r>
          </w:p>
        </w:tc>
        <w:tc>
          <w:tcPr>
            <w:tcW w:w="1701" w:type="dxa"/>
            <w:vMerge/>
            <w:tcBorders>
              <w:left w:val="single" w:sz="6" w:space="0" w:color="auto"/>
              <w:bottom w:val="single" w:sz="6" w:space="0" w:color="auto"/>
              <w:right w:val="single" w:sz="6" w:space="0" w:color="auto"/>
            </w:tcBorders>
          </w:tcPr>
          <w:p w14:paraId="7AC2F1A6" w14:textId="77777777" w:rsidR="00DF151E" w:rsidRPr="00913BB3" w:rsidRDefault="00DF151E" w:rsidP="006F3B77">
            <w:pPr>
              <w:pStyle w:val="TAL"/>
            </w:pPr>
          </w:p>
        </w:tc>
        <w:tc>
          <w:tcPr>
            <w:tcW w:w="1701" w:type="dxa"/>
            <w:tcBorders>
              <w:top w:val="single" w:sz="6" w:space="0" w:color="auto"/>
              <w:left w:val="single" w:sz="6" w:space="0" w:color="auto"/>
              <w:bottom w:val="single" w:sz="6" w:space="0" w:color="auto"/>
              <w:right w:val="single" w:sz="6" w:space="0" w:color="auto"/>
            </w:tcBorders>
          </w:tcPr>
          <w:p w14:paraId="23BD5E4C" w14:textId="77777777" w:rsidR="00DF151E" w:rsidRPr="00913BB3" w:rsidRDefault="00DF151E" w:rsidP="006F3B77">
            <w:pPr>
              <w:pStyle w:val="TAL"/>
            </w:pPr>
            <w:r w:rsidRPr="00913BB3">
              <w:t>Release the NAS signalling connection for the cases c) and d) as described in subclause 5.3.1.3 and initiation of the registration procedure as specified in subclause </w:t>
            </w:r>
            <w:r w:rsidRPr="00913BB3">
              <w:rPr>
                <w:lang w:eastAsia="ja-JP"/>
              </w:rPr>
              <w:t>5.5.1.2.2</w:t>
            </w:r>
            <w:r w:rsidRPr="00913BB3">
              <w:t xml:space="preserve"> or 5.5.1.3.2</w:t>
            </w:r>
          </w:p>
        </w:tc>
      </w:tr>
      <w:tr w:rsidR="00DF151E" w:rsidRPr="00913BB3" w14:paraId="32224203" w14:textId="77777777" w:rsidTr="006F3B77">
        <w:trPr>
          <w:cantSplit/>
          <w:jc w:val="center"/>
        </w:trPr>
        <w:tc>
          <w:tcPr>
            <w:tcW w:w="992" w:type="dxa"/>
            <w:tcBorders>
              <w:left w:val="single" w:sz="6" w:space="0" w:color="auto"/>
              <w:bottom w:val="single" w:sz="6" w:space="0" w:color="auto"/>
              <w:right w:val="single" w:sz="6" w:space="0" w:color="auto"/>
            </w:tcBorders>
          </w:tcPr>
          <w:p w14:paraId="0B908A25" w14:textId="77777777" w:rsidR="00DF151E" w:rsidRPr="00913BB3" w:rsidRDefault="00DF151E" w:rsidP="006F3B77">
            <w:pPr>
              <w:pStyle w:val="TAC"/>
              <w:rPr>
                <w:lang w:val="sv-SE"/>
              </w:rPr>
            </w:pPr>
            <w:r w:rsidRPr="00913BB3">
              <w:rPr>
                <w:lang w:val="sv-SE"/>
              </w:rPr>
              <w:t>Non-3GPP de-registration timer</w:t>
            </w:r>
          </w:p>
        </w:tc>
        <w:tc>
          <w:tcPr>
            <w:tcW w:w="992" w:type="dxa"/>
            <w:tcBorders>
              <w:left w:val="single" w:sz="6" w:space="0" w:color="auto"/>
              <w:bottom w:val="single" w:sz="6" w:space="0" w:color="auto"/>
              <w:right w:val="single" w:sz="6" w:space="0" w:color="auto"/>
            </w:tcBorders>
          </w:tcPr>
          <w:p w14:paraId="431055FA" w14:textId="77777777" w:rsidR="00DF151E" w:rsidRPr="00913BB3" w:rsidRDefault="00DF151E" w:rsidP="006F3B77">
            <w:pPr>
              <w:pStyle w:val="TAL"/>
              <w:rPr>
                <w:lang w:eastAsia="ko-KR"/>
              </w:rPr>
            </w:pPr>
            <w:r w:rsidRPr="00913BB3">
              <w:rPr>
                <w:lang w:eastAsia="ko-KR"/>
              </w:rPr>
              <w:t>Default 54 min.</w:t>
            </w:r>
          </w:p>
          <w:p w14:paraId="64BF3BEC" w14:textId="77777777" w:rsidR="00DF151E" w:rsidRPr="00913BB3" w:rsidRDefault="00DF151E" w:rsidP="006F3B77">
            <w:pPr>
              <w:pStyle w:val="TAL"/>
            </w:pPr>
            <w:r w:rsidRPr="00913BB3">
              <w:rPr>
                <w:rFonts w:hint="eastAsia"/>
                <w:lang w:eastAsia="ko-KR"/>
              </w:rPr>
              <w:t>NOTE</w:t>
            </w:r>
            <w:r w:rsidRPr="00913BB3">
              <w:t> 1</w:t>
            </w:r>
          </w:p>
          <w:p w14:paraId="176AC05A" w14:textId="77777777" w:rsidR="00DF151E" w:rsidRPr="00913BB3" w:rsidRDefault="00DF151E" w:rsidP="006F3B77">
            <w:pPr>
              <w:pStyle w:val="TAL"/>
            </w:pPr>
            <w:r w:rsidRPr="00913BB3">
              <w:rPr>
                <w:rFonts w:hint="eastAsia"/>
                <w:lang w:eastAsia="ko-KR"/>
              </w:rPr>
              <w:t>NOTE</w:t>
            </w:r>
            <w:r w:rsidRPr="00913BB3">
              <w:t> 2</w:t>
            </w:r>
          </w:p>
          <w:p w14:paraId="7561FA95" w14:textId="77777777" w:rsidR="00DF151E" w:rsidRPr="00913BB3" w:rsidRDefault="00DF151E" w:rsidP="006F3B77">
            <w:pPr>
              <w:pStyle w:val="TAL"/>
              <w:rPr>
                <w:lang w:eastAsia="ko-KR"/>
              </w:rPr>
            </w:pPr>
            <w:r w:rsidRPr="00913BB3">
              <w:t>NOTE 4</w:t>
            </w:r>
          </w:p>
        </w:tc>
        <w:tc>
          <w:tcPr>
            <w:tcW w:w="1560" w:type="dxa"/>
            <w:tcBorders>
              <w:top w:val="single" w:sz="6" w:space="0" w:color="auto"/>
              <w:left w:val="single" w:sz="6" w:space="0" w:color="auto"/>
              <w:bottom w:val="single" w:sz="6" w:space="0" w:color="auto"/>
              <w:right w:val="single" w:sz="6" w:space="0" w:color="auto"/>
            </w:tcBorders>
          </w:tcPr>
          <w:p w14:paraId="4AD727AE" w14:textId="77777777" w:rsidR="00DF151E" w:rsidRPr="00913BB3" w:rsidRDefault="00DF151E" w:rsidP="006F3B77">
            <w:pPr>
              <w:pStyle w:val="TAC"/>
            </w:pPr>
            <w:r w:rsidRPr="00913BB3">
              <w:t>All 5GMM state over non-3GPP access except 5GMM-DEREGISTERED over non-3GPP access</w:t>
            </w:r>
          </w:p>
        </w:tc>
        <w:tc>
          <w:tcPr>
            <w:tcW w:w="2693" w:type="dxa"/>
            <w:tcBorders>
              <w:top w:val="single" w:sz="6" w:space="0" w:color="auto"/>
              <w:left w:val="single" w:sz="6" w:space="0" w:color="auto"/>
              <w:bottom w:val="single" w:sz="6" w:space="0" w:color="auto"/>
              <w:right w:val="single" w:sz="6" w:space="0" w:color="auto"/>
            </w:tcBorders>
          </w:tcPr>
          <w:p w14:paraId="3B1A1A4C" w14:textId="77777777" w:rsidR="00DF151E" w:rsidRPr="00913BB3" w:rsidRDefault="00DF151E" w:rsidP="006F3B77">
            <w:pPr>
              <w:pStyle w:val="TAL"/>
            </w:pPr>
            <w:r w:rsidRPr="00913BB3">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14:paraId="736FB883" w14:textId="77777777" w:rsidR="00DF151E" w:rsidRPr="00913BB3" w:rsidRDefault="00DF151E" w:rsidP="006F3B77">
            <w:pPr>
              <w:pStyle w:val="TAL"/>
            </w:pPr>
            <w:r w:rsidRPr="00913BB3">
              <w:t>N1 NAS signalling connection over non-3GPP access established or when entering state 5GMM-DEREGISTERED over non-3GPP access</w:t>
            </w:r>
          </w:p>
        </w:tc>
        <w:tc>
          <w:tcPr>
            <w:tcW w:w="1701" w:type="dxa"/>
            <w:tcBorders>
              <w:top w:val="single" w:sz="6" w:space="0" w:color="auto"/>
              <w:left w:val="single" w:sz="6" w:space="0" w:color="auto"/>
              <w:bottom w:val="single" w:sz="6" w:space="0" w:color="auto"/>
              <w:right w:val="single" w:sz="6" w:space="0" w:color="auto"/>
            </w:tcBorders>
          </w:tcPr>
          <w:p w14:paraId="200670CE" w14:textId="77777777" w:rsidR="00DF151E" w:rsidRPr="00913BB3" w:rsidRDefault="00DF151E" w:rsidP="006F3B77">
            <w:pPr>
              <w:pStyle w:val="TAL"/>
            </w:pPr>
            <w:r w:rsidRPr="00913BB3">
              <w:t>Implicitly de-register the UE for non-3GPP access on 1st expiry</w:t>
            </w:r>
          </w:p>
        </w:tc>
      </w:tr>
      <w:tr w:rsidR="00DF151E" w:rsidRPr="00913BB3" w14:paraId="2E4C6150" w14:textId="77777777" w:rsidTr="006F3B77">
        <w:trPr>
          <w:cantSplit/>
          <w:jc w:val="center"/>
        </w:trPr>
        <w:tc>
          <w:tcPr>
            <w:tcW w:w="9639" w:type="dxa"/>
            <w:gridSpan w:val="6"/>
          </w:tcPr>
          <w:p w14:paraId="674B4940" w14:textId="77777777" w:rsidR="00DF151E" w:rsidRPr="00913BB3" w:rsidRDefault="00DF151E" w:rsidP="006F3B77">
            <w:pPr>
              <w:pStyle w:val="TAN"/>
            </w:pPr>
            <w:r w:rsidRPr="00913BB3">
              <w:lastRenderedPageBreak/>
              <w:t>NOTE 1:</w:t>
            </w:r>
            <w:r w:rsidRPr="00913BB3">
              <w:tab/>
              <w:t>The value of this timer is provided by the network operator during the registration procedure.</w:t>
            </w:r>
          </w:p>
          <w:p w14:paraId="4E460620" w14:textId="77777777" w:rsidR="00DF151E" w:rsidRPr="00913BB3" w:rsidRDefault="00DF151E" w:rsidP="006F3B77">
            <w:pPr>
              <w:pStyle w:val="TAN"/>
            </w:pPr>
            <w:r w:rsidRPr="00913BB3">
              <w:t>NOTE 2:</w:t>
            </w:r>
            <w:r w:rsidRPr="00913BB3">
              <w:tab/>
              <w:t>The default value of this timer is used if the network does not indicate a value in the REGISTRATION ACCEPT message and the UE does not have a stored value for this timer.</w:t>
            </w:r>
          </w:p>
          <w:p w14:paraId="6F65C659" w14:textId="77777777" w:rsidR="00DF151E" w:rsidRPr="00913BB3" w:rsidRDefault="00DF151E" w:rsidP="006F3B77">
            <w:pPr>
              <w:pStyle w:val="TAN"/>
            </w:pPr>
            <w:r w:rsidRPr="00913BB3">
              <w:t>NOTE 3:</w:t>
            </w:r>
            <w:r w:rsidRPr="00913BB3">
              <w:tab/>
              <w:t>The value of this timer is UE implementation specific, with a minimum value of 60 seconds.</w:t>
            </w:r>
          </w:p>
          <w:p w14:paraId="2E774489" w14:textId="77777777" w:rsidR="00DF151E" w:rsidRPr="00913BB3" w:rsidRDefault="00DF151E" w:rsidP="006F3B77">
            <w:pPr>
              <w:pStyle w:val="TAN"/>
            </w:pPr>
            <w:r w:rsidRPr="00913BB3">
              <w:t>NOTE 4:</w:t>
            </w:r>
            <w:r w:rsidRPr="00913BB3">
              <w:tab/>
              <w:t>If the T3346 value received in the mobility management messages is greater than the value of the non-3GPP de-registration timer, the UE sets the non-3GPP de-registration timer value to be 4 minutes greater than the value of timer T3346.</w:t>
            </w:r>
          </w:p>
          <w:p w14:paraId="308D0D84" w14:textId="77777777" w:rsidR="00DF151E" w:rsidRPr="00913BB3" w:rsidRDefault="00DF151E" w:rsidP="006F3B77">
            <w:pPr>
              <w:pStyle w:val="TAN"/>
              <w:rPr>
                <w:lang w:eastAsia="ko-KR"/>
              </w:rPr>
            </w:pPr>
            <w:r w:rsidRPr="00913BB3">
              <w:t>NOTE 5:</w:t>
            </w:r>
            <w:r w:rsidRPr="00913BB3">
              <w:tab/>
              <w:t>The conditions for which this applies are described in subclause 5.5.1.3.7.</w:t>
            </w:r>
          </w:p>
        </w:tc>
      </w:tr>
    </w:tbl>
    <w:p w14:paraId="433E042B" w14:textId="77777777" w:rsidR="00DF151E" w:rsidRPr="00913BB3" w:rsidRDefault="00DF151E" w:rsidP="00DF151E">
      <w:pPr>
        <w:pStyle w:val="TH"/>
      </w:pPr>
      <w:r w:rsidRPr="00913BB3">
        <w:t>Table 10.2.2: Timers of 5GS mobility management – AMF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DF151E" w:rsidRPr="00913BB3" w14:paraId="65D03E94" w14:textId="77777777" w:rsidTr="006F3B77">
        <w:trPr>
          <w:cantSplit/>
          <w:tblHeader/>
          <w:jc w:val="center"/>
        </w:trPr>
        <w:tc>
          <w:tcPr>
            <w:tcW w:w="992" w:type="dxa"/>
          </w:tcPr>
          <w:p w14:paraId="3D32B1C0" w14:textId="77777777" w:rsidR="00DF151E" w:rsidRPr="00913BB3" w:rsidRDefault="00DF151E" w:rsidP="006F3B77">
            <w:pPr>
              <w:pStyle w:val="TAH"/>
            </w:pPr>
            <w:r w:rsidRPr="00913BB3">
              <w:lastRenderedPageBreak/>
              <w:t>TIMER NUM.</w:t>
            </w:r>
          </w:p>
        </w:tc>
        <w:tc>
          <w:tcPr>
            <w:tcW w:w="992" w:type="dxa"/>
          </w:tcPr>
          <w:p w14:paraId="5CD9DB34" w14:textId="77777777" w:rsidR="00DF151E" w:rsidRPr="00913BB3" w:rsidRDefault="00DF151E" w:rsidP="006F3B77">
            <w:pPr>
              <w:pStyle w:val="TAH"/>
            </w:pPr>
            <w:r w:rsidRPr="00913BB3">
              <w:t>TIMER VALUE</w:t>
            </w:r>
          </w:p>
        </w:tc>
        <w:tc>
          <w:tcPr>
            <w:tcW w:w="1560" w:type="dxa"/>
          </w:tcPr>
          <w:p w14:paraId="2CBB4C88" w14:textId="77777777" w:rsidR="00DF151E" w:rsidRPr="00913BB3" w:rsidRDefault="00DF151E" w:rsidP="006F3B77">
            <w:pPr>
              <w:pStyle w:val="TAH"/>
            </w:pPr>
            <w:r w:rsidRPr="00913BB3">
              <w:t>STATE</w:t>
            </w:r>
          </w:p>
        </w:tc>
        <w:tc>
          <w:tcPr>
            <w:tcW w:w="2693" w:type="dxa"/>
          </w:tcPr>
          <w:p w14:paraId="2873D3CD" w14:textId="77777777" w:rsidR="00DF151E" w:rsidRPr="00913BB3" w:rsidRDefault="00DF151E" w:rsidP="006F3B77">
            <w:pPr>
              <w:pStyle w:val="TAH"/>
            </w:pPr>
            <w:r w:rsidRPr="00913BB3">
              <w:t>CAUSE OF START</w:t>
            </w:r>
          </w:p>
        </w:tc>
        <w:tc>
          <w:tcPr>
            <w:tcW w:w="1701" w:type="dxa"/>
          </w:tcPr>
          <w:p w14:paraId="7E912381" w14:textId="77777777" w:rsidR="00DF151E" w:rsidRPr="00913BB3" w:rsidRDefault="00DF151E" w:rsidP="006F3B77">
            <w:pPr>
              <w:pStyle w:val="TAH"/>
            </w:pPr>
            <w:r w:rsidRPr="00913BB3">
              <w:t>NORMAL STOP</w:t>
            </w:r>
          </w:p>
        </w:tc>
        <w:tc>
          <w:tcPr>
            <w:tcW w:w="1701" w:type="dxa"/>
          </w:tcPr>
          <w:p w14:paraId="210C095F" w14:textId="77777777" w:rsidR="00DF151E" w:rsidRPr="00913BB3" w:rsidRDefault="00DF151E" w:rsidP="006F3B77">
            <w:pPr>
              <w:pStyle w:val="TAH"/>
            </w:pPr>
            <w:r w:rsidRPr="00913BB3">
              <w:t xml:space="preserve">ON </w:t>
            </w:r>
            <w:r w:rsidRPr="00913BB3">
              <w:br/>
              <w:t>EXPIRY</w:t>
            </w:r>
          </w:p>
        </w:tc>
      </w:tr>
      <w:tr w:rsidR="00DF151E" w:rsidRPr="00913BB3" w14:paraId="598EE89B" w14:textId="77777777" w:rsidTr="006F3B77">
        <w:trPr>
          <w:cantSplit/>
          <w:jc w:val="center"/>
        </w:trPr>
        <w:tc>
          <w:tcPr>
            <w:tcW w:w="992" w:type="dxa"/>
          </w:tcPr>
          <w:p w14:paraId="00FD8F08" w14:textId="77777777" w:rsidR="00DF151E" w:rsidRPr="00913BB3" w:rsidRDefault="00DF151E" w:rsidP="006F3B77">
            <w:pPr>
              <w:pStyle w:val="TAC"/>
            </w:pPr>
            <w:r w:rsidRPr="00913BB3">
              <w:t>T3550</w:t>
            </w:r>
          </w:p>
        </w:tc>
        <w:tc>
          <w:tcPr>
            <w:tcW w:w="992" w:type="dxa"/>
          </w:tcPr>
          <w:p w14:paraId="1A64E287" w14:textId="77777777" w:rsidR="00DF151E" w:rsidRPr="00913BB3" w:rsidRDefault="00DF151E" w:rsidP="006F3B77">
            <w:pPr>
              <w:pStyle w:val="TAL"/>
            </w:pPr>
            <w:r w:rsidRPr="00913BB3">
              <w:t>6s</w:t>
            </w:r>
          </w:p>
        </w:tc>
        <w:tc>
          <w:tcPr>
            <w:tcW w:w="1560" w:type="dxa"/>
          </w:tcPr>
          <w:p w14:paraId="2B530680" w14:textId="77777777" w:rsidR="00DF151E" w:rsidRPr="00913BB3" w:rsidRDefault="00DF151E" w:rsidP="006F3B77">
            <w:pPr>
              <w:pStyle w:val="TAC"/>
            </w:pPr>
            <w:r w:rsidRPr="00913BB3">
              <w:t>5GMM-COMMON-PROCEDURE-INITIATED</w:t>
            </w:r>
          </w:p>
        </w:tc>
        <w:tc>
          <w:tcPr>
            <w:tcW w:w="2693" w:type="dxa"/>
          </w:tcPr>
          <w:p w14:paraId="2B2D16FC" w14:textId="77777777" w:rsidR="00DF151E" w:rsidRPr="00913BB3" w:rsidRDefault="00DF151E" w:rsidP="006F3B77">
            <w:pPr>
              <w:pStyle w:val="TAL"/>
            </w:pPr>
            <w:r w:rsidRPr="00913BB3">
              <w:t>Transmission of REGISTRATION ACCEPT message with 5G-GUTI, with SOR transparent container IE, the Extended emergency number list IE or the Operator-defined access category definitions IE</w:t>
            </w:r>
          </w:p>
          <w:p w14:paraId="7BD77F66" w14:textId="77777777" w:rsidR="00DF151E" w:rsidRPr="00913BB3" w:rsidRDefault="00DF151E" w:rsidP="006F3B77">
            <w:pPr>
              <w:pStyle w:val="TAL"/>
            </w:pPr>
            <w:r w:rsidRPr="00913BB3">
              <w:t>Transmission of REGISTRATION ACCEPT message with any of a) Network slicing subscription changed indication, and b) new</w:t>
            </w:r>
            <w:r w:rsidRPr="00913BB3">
              <w:rPr>
                <w:rFonts w:hint="eastAsia"/>
                <w:lang w:eastAsia="ko-KR"/>
              </w:rPr>
              <w:t xml:space="preserve"> configured NSSAI </w:t>
            </w:r>
            <w:r w:rsidRPr="00913BB3">
              <w:rPr>
                <w:lang w:eastAsia="ko-KR"/>
              </w:rPr>
              <w:t>and optionally</w:t>
            </w:r>
            <w:r w:rsidRPr="00913BB3">
              <w:rPr>
                <w:rFonts w:hint="eastAsia"/>
                <w:lang w:eastAsia="ko-KR"/>
              </w:rPr>
              <w:t xml:space="preserve"> new mapped </w:t>
            </w:r>
            <w:r w:rsidRPr="00913BB3">
              <w:rPr>
                <w:lang w:eastAsia="ko-KR"/>
              </w:rPr>
              <w:t>S-NSSAI(s)</w:t>
            </w:r>
          </w:p>
        </w:tc>
        <w:tc>
          <w:tcPr>
            <w:tcW w:w="1701" w:type="dxa"/>
          </w:tcPr>
          <w:p w14:paraId="153F56F1" w14:textId="77777777" w:rsidR="00DF151E" w:rsidRPr="00913BB3" w:rsidRDefault="00DF151E" w:rsidP="006F3B77">
            <w:pPr>
              <w:pStyle w:val="TAL"/>
            </w:pPr>
            <w:r w:rsidRPr="00913BB3">
              <w:t>REGISTRATION COMPLETE message received</w:t>
            </w:r>
          </w:p>
        </w:tc>
        <w:tc>
          <w:tcPr>
            <w:tcW w:w="1701" w:type="dxa"/>
          </w:tcPr>
          <w:p w14:paraId="39F7268E" w14:textId="77777777" w:rsidR="00DF151E" w:rsidRPr="00913BB3" w:rsidRDefault="00DF151E" w:rsidP="006F3B77">
            <w:pPr>
              <w:pStyle w:val="TAL"/>
            </w:pPr>
            <w:r w:rsidRPr="00913BB3">
              <w:t xml:space="preserve">Retransmission of REGISTRATION ACCEPT </w:t>
            </w:r>
            <w:r w:rsidRPr="00913BB3">
              <w:rPr>
                <w:rFonts w:hint="eastAsia"/>
              </w:rPr>
              <w:t>message</w:t>
            </w:r>
          </w:p>
        </w:tc>
      </w:tr>
      <w:tr w:rsidR="00DF151E" w:rsidRPr="00913BB3" w14:paraId="103ABBF9" w14:textId="77777777" w:rsidTr="006F3B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14:paraId="5A7E6609" w14:textId="77777777" w:rsidR="00DF151E" w:rsidRPr="00913BB3" w:rsidRDefault="00DF151E" w:rsidP="006F3B77">
            <w:pPr>
              <w:pStyle w:val="TAC"/>
            </w:pPr>
            <w:r w:rsidRPr="00913BB3">
              <w:t>T3560</w:t>
            </w:r>
          </w:p>
        </w:tc>
        <w:tc>
          <w:tcPr>
            <w:tcW w:w="992" w:type="dxa"/>
            <w:tcBorders>
              <w:top w:val="single" w:sz="6" w:space="0" w:color="auto"/>
              <w:left w:val="single" w:sz="6" w:space="0" w:color="auto"/>
              <w:bottom w:val="single" w:sz="6" w:space="0" w:color="auto"/>
              <w:right w:val="single" w:sz="6" w:space="0" w:color="auto"/>
            </w:tcBorders>
          </w:tcPr>
          <w:p w14:paraId="3E1D5E68" w14:textId="77777777" w:rsidR="00DF151E" w:rsidRPr="00913BB3" w:rsidRDefault="00DF151E" w:rsidP="006F3B77">
            <w:pPr>
              <w:pStyle w:val="TAL"/>
            </w:pPr>
            <w:r w:rsidRPr="00913BB3">
              <w:t>6s</w:t>
            </w:r>
          </w:p>
        </w:tc>
        <w:tc>
          <w:tcPr>
            <w:tcW w:w="1560" w:type="dxa"/>
            <w:tcBorders>
              <w:top w:val="single" w:sz="6" w:space="0" w:color="auto"/>
              <w:left w:val="single" w:sz="6" w:space="0" w:color="auto"/>
              <w:bottom w:val="single" w:sz="6" w:space="0" w:color="auto"/>
              <w:right w:val="single" w:sz="6" w:space="0" w:color="auto"/>
            </w:tcBorders>
          </w:tcPr>
          <w:p w14:paraId="07BB8E48" w14:textId="77777777" w:rsidR="00DF151E" w:rsidRPr="00913BB3" w:rsidRDefault="00DF151E" w:rsidP="006F3B77">
            <w:pPr>
              <w:pStyle w:val="TAC"/>
            </w:pPr>
            <w:r w:rsidRPr="00913BB3">
              <w:t>5GMM-COMMON-PROCEDURE-INITIATED</w:t>
            </w:r>
          </w:p>
        </w:tc>
        <w:tc>
          <w:tcPr>
            <w:tcW w:w="2693" w:type="dxa"/>
            <w:tcBorders>
              <w:top w:val="single" w:sz="6" w:space="0" w:color="auto"/>
              <w:left w:val="single" w:sz="6" w:space="0" w:color="auto"/>
              <w:bottom w:val="single" w:sz="6" w:space="0" w:color="auto"/>
              <w:right w:val="single" w:sz="6" w:space="0" w:color="auto"/>
            </w:tcBorders>
          </w:tcPr>
          <w:p w14:paraId="414E131C" w14:textId="77777777" w:rsidR="00DF151E" w:rsidRPr="00913BB3" w:rsidRDefault="00DF151E" w:rsidP="006F3B77">
            <w:pPr>
              <w:pStyle w:val="TAL"/>
            </w:pPr>
            <w:r w:rsidRPr="00913BB3">
              <w:t>Transmission of AUTHENTICATION REQUEST message</w:t>
            </w:r>
          </w:p>
          <w:p w14:paraId="6B3FE06D" w14:textId="77777777" w:rsidR="00DF151E" w:rsidRPr="00913BB3" w:rsidRDefault="00DF151E" w:rsidP="006F3B77">
            <w:pPr>
              <w:pStyle w:val="TAL"/>
            </w:pPr>
            <w:r w:rsidRPr="00913BB3">
              <w:t>Transmission of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0C91ABD7" w14:textId="77777777" w:rsidR="00DF151E" w:rsidRPr="00913BB3" w:rsidRDefault="00DF151E" w:rsidP="006F3B77">
            <w:pPr>
              <w:pStyle w:val="TAL"/>
            </w:pPr>
            <w:r w:rsidRPr="00913BB3">
              <w:t>AUTHENTICATION RESPONSE message received</w:t>
            </w:r>
          </w:p>
          <w:p w14:paraId="4B79FC7F" w14:textId="77777777" w:rsidR="00DF151E" w:rsidRPr="00913BB3" w:rsidRDefault="00DF151E" w:rsidP="006F3B77">
            <w:pPr>
              <w:pStyle w:val="TAL"/>
            </w:pPr>
            <w:r w:rsidRPr="00913BB3">
              <w:t>AUTHENTICATION FAILURE message received</w:t>
            </w:r>
          </w:p>
          <w:p w14:paraId="21D8601E" w14:textId="77777777" w:rsidR="00DF151E" w:rsidRPr="00913BB3" w:rsidRDefault="00DF151E" w:rsidP="006F3B77">
            <w:pPr>
              <w:pStyle w:val="TAL"/>
            </w:pPr>
            <w:r w:rsidRPr="00913BB3">
              <w:t>SECURITY MODE COMPLETE message received</w:t>
            </w:r>
          </w:p>
          <w:p w14:paraId="04EC196C" w14:textId="77777777" w:rsidR="00DF151E" w:rsidRPr="00913BB3" w:rsidRDefault="00DF151E" w:rsidP="006F3B77">
            <w:pPr>
              <w:pStyle w:val="TAL"/>
            </w:pPr>
            <w:r w:rsidRPr="00913BB3">
              <w:t>SECURITY MODE REJECT message received</w:t>
            </w:r>
          </w:p>
        </w:tc>
        <w:tc>
          <w:tcPr>
            <w:tcW w:w="1701" w:type="dxa"/>
            <w:tcBorders>
              <w:top w:val="single" w:sz="6" w:space="0" w:color="auto"/>
              <w:left w:val="single" w:sz="6" w:space="0" w:color="auto"/>
              <w:bottom w:val="single" w:sz="6" w:space="0" w:color="auto"/>
              <w:right w:val="single" w:sz="6" w:space="0" w:color="auto"/>
            </w:tcBorders>
          </w:tcPr>
          <w:p w14:paraId="7097F263" w14:textId="77777777" w:rsidR="00DF151E" w:rsidRPr="00913BB3" w:rsidRDefault="00DF151E" w:rsidP="006F3B77">
            <w:pPr>
              <w:pStyle w:val="TAL"/>
            </w:pPr>
            <w:r w:rsidRPr="00913BB3">
              <w:t>Retransmission of AUTHENTICATION REQUEST message or SECURITY MODE COMMAND message</w:t>
            </w:r>
          </w:p>
        </w:tc>
      </w:tr>
      <w:tr w:rsidR="00DF151E" w:rsidRPr="00913BB3" w14:paraId="58362265" w14:textId="77777777" w:rsidTr="006F3B77">
        <w:trPr>
          <w:cantSplit/>
          <w:jc w:val="center"/>
        </w:trPr>
        <w:tc>
          <w:tcPr>
            <w:tcW w:w="992" w:type="dxa"/>
          </w:tcPr>
          <w:p w14:paraId="384A0A9C" w14:textId="77777777" w:rsidR="00DF151E" w:rsidRPr="00913BB3" w:rsidRDefault="00DF151E" w:rsidP="006F3B77">
            <w:pPr>
              <w:pStyle w:val="TAC"/>
            </w:pPr>
            <w:r w:rsidRPr="00913BB3">
              <w:t>T3570</w:t>
            </w:r>
          </w:p>
        </w:tc>
        <w:tc>
          <w:tcPr>
            <w:tcW w:w="992" w:type="dxa"/>
          </w:tcPr>
          <w:p w14:paraId="0B85E3A2" w14:textId="77777777" w:rsidR="00DF151E" w:rsidRPr="00913BB3" w:rsidRDefault="00DF151E" w:rsidP="006F3B77">
            <w:pPr>
              <w:pStyle w:val="TAL"/>
            </w:pPr>
            <w:r w:rsidRPr="00913BB3">
              <w:t>6s</w:t>
            </w:r>
          </w:p>
        </w:tc>
        <w:tc>
          <w:tcPr>
            <w:tcW w:w="1560" w:type="dxa"/>
          </w:tcPr>
          <w:p w14:paraId="2A7A72FA" w14:textId="77777777" w:rsidR="00DF151E" w:rsidRPr="00913BB3" w:rsidRDefault="00DF151E" w:rsidP="006F3B77">
            <w:pPr>
              <w:pStyle w:val="TAC"/>
              <w:rPr>
                <w:lang w:val="en-US"/>
              </w:rPr>
            </w:pPr>
            <w:r w:rsidRPr="00913BB3">
              <w:t>5GMM-COMMON-PROCEDURE-INITIATED</w:t>
            </w:r>
          </w:p>
        </w:tc>
        <w:tc>
          <w:tcPr>
            <w:tcW w:w="2693" w:type="dxa"/>
          </w:tcPr>
          <w:p w14:paraId="3699B258" w14:textId="77777777" w:rsidR="00DF151E" w:rsidRPr="00913BB3" w:rsidRDefault="00DF151E" w:rsidP="006F3B77">
            <w:pPr>
              <w:pStyle w:val="TAL"/>
            </w:pPr>
            <w:r w:rsidRPr="00913BB3">
              <w:t>Transmission of IDENTITY REQUEST message</w:t>
            </w:r>
          </w:p>
        </w:tc>
        <w:tc>
          <w:tcPr>
            <w:tcW w:w="1701" w:type="dxa"/>
          </w:tcPr>
          <w:p w14:paraId="415BA56C" w14:textId="77777777" w:rsidR="00DF151E" w:rsidRPr="00913BB3" w:rsidRDefault="00DF151E" w:rsidP="006F3B77">
            <w:pPr>
              <w:pStyle w:val="TAL"/>
            </w:pPr>
            <w:r w:rsidRPr="00913BB3">
              <w:t>IDENTITY RESPONSE message received</w:t>
            </w:r>
          </w:p>
        </w:tc>
        <w:tc>
          <w:tcPr>
            <w:tcW w:w="1701" w:type="dxa"/>
          </w:tcPr>
          <w:p w14:paraId="73E5F6B3" w14:textId="77777777" w:rsidR="00DF151E" w:rsidRPr="00913BB3" w:rsidRDefault="00DF151E" w:rsidP="006F3B77">
            <w:pPr>
              <w:pStyle w:val="TAL"/>
            </w:pPr>
            <w:r w:rsidRPr="00913BB3">
              <w:t>Retransmission of IDENTITY REQUEST message</w:t>
            </w:r>
          </w:p>
        </w:tc>
      </w:tr>
      <w:tr w:rsidR="00DF151E" w:rsidRPr="00913BB3" w14:paraId="4D086DA0" w14:textId="77777777" w:rsidTr="006F3B77">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2FD24FCA" w14:textId="77777777" w:rsidR="00DF151E" w:rsidRPr="00913BB3" w:rsidRDefault="00DF151E" w:rsidP="006F3B77">
            <w:pPr>
              <w:pStyle w:val="TAC"/>
            </w:pPr>
            <w:r w:rsidRPr="00913BB3">
              <w:t>T3513</w:t>
            </w:r>
          </w:p>
        </w:tc>
        <w:tc>
          <w:tcPr>
            <w:tcW w:w="992" w:type="dxa"/>
            <w:tcBorders>
              <w:top w:val="single" w:sz="6" w:space="0" w:color="auto"/>
              <w:left w:val="single" w:sz="6" w:space="0" w:color="auto"/>
              <w:bottom w:val="single" w:sz="6" w:space="0" w:color="auto"/>
              <w:right w:val="single" w:sz="6" w:space="0" w:color="auto"/>
            </w:tcBorders>
            <w:hideMark/>
          </w:tcPr>
          <w:p w14:paraId="324BBCB8" w14:textId="77777777" w:rsidR="00DF151E" w:rsidRPr="00913BB3" w:rsidRDefault="00DF151E" w:rsidP="006F3B77">
            <w:pPr>
              <w:pStyle w:val="TAL"/>
            </w:pPr>
            <w:r w:rsidRPr="00913BB3">
              <w:t>NOTE 4</w:t>
            </w:r>
          </w:p>
        </w:tc>
        <w:tc>
          <w:tcPr>
            <w:tcW w:w="1560" w:type="dxa"/>
            <w:tcBorders>
              <w:top w:val="single" w:sz="6" w:space="0" w:color="auto"/>
              <w:left w:val="single" w:sz="6" w:space="0" w:color="auto"/>
              <w:bottom w:val="single" w:sz="6" w:space="0" w:color="auto"/>
              <w:right w:val="single" w:sz="6" w:space="0" w:color="auto"/>
            </w:tcBorders>
            <w:hideMark/>
          </w:tcPr>
          <w:p w14:paraId="1E93AB7F" w14:textId="77777777" w:rsidR="00DF151E" w:rsidRPr="00913BB3" w:rsidRDefault="00DF151E" w:rsidP="006F3B77">
            <w:pPr>
              <w:pStyle w:val="TAC"/>
              <w:rPr>
                <w:lang w:val="en-US"/>
              </w:rPr>
            </w:pPr>
            <w:r w:rsidRPr="00913BB3">
              <w:rPr>
                <w:lang w:eastAsia="zh-CN"/>
              </w:rPr>
              <w:t>5GMM-REGISTERED</w:t>
            </w:r>
          </w:p>
        </w:tc>
        <w:tc>
          <w:tcPr>
            <w:tcW w:w="2693" w:type="dxa"/>
            <w:tcBorders>
              <w:top w:val="single" w:sz="6" w:space="0" w:color="auto"/>
              <w:left w:val="single" w:sz="6" w:space="0" w:color="auto"/>
              <w:bottom w:val="single" w:sz="6" w:space="0" w:color="auto"/>
              <w:right w:val="single" w:sz="6" w:space="0" w:color="auto"/>
            </w:tcBorders>
            <w:hideMark/>
          </w:tcPr>
          <w:p w14:paraId="2226FA02" w14:textId="77777777" w:rsidR="00DF151E" w:rsidRPr="00913BB3" w:rsidRDefault="00DF151E" w:rsidP="006F3B77">
            <w:pPr>
              <w:pStyle w:val="TAL"/>
            </w:pPr>
            <w:r w:rsidRPr="00913BB3">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14:paraId="4C51F485" w14:textId="77777777" w:rsidR="00DF151E" w:rsidRPr="00913BB3" w:rsidRDefault="00DF151E" w:rsidP="006F3B77">
            <w:pPr>
              <w:pStyle w:val="TAL"/>
            </w:pPr>
            <w:r w:rsidRPr="00913BB3">
              <w:t>Paging procedure completed as specified in subclause 5.6.2.2.1</w:t>
            </w:r>
          </w:p>
        </w:tc>
        <w:tc>
          <w:tcPr>
            <w:tcW w:w="1701" w:type="dxa"/>
            <w:tcBorders>
              <w:top w:val="single" w:sz="6" w:space="0" w:color="auto"/>
              <w:left w:val="single" w:sz="6" w:space="0" w:color="auto"/>
              <w:bottom w:val="single" w:sz="6" w:space="0" w:color="auto"/>
              <w:right w:val="single" w:sz="6" w:space="0" w:color="auto"/>
            </w:tcBorders>
            <w:hideMark/>
          </w:tcPr>
          <w:p w14:paraId="7F1E6B54" w14:textId="77777777" w:rsidR="00DF151E" w:rsidRPr="00913BB3" w:rsidRDefault="00DF151E" w:rsidP="006F3B77">
            <w:pPr>
              <w:pStyle w:val="TAL"/>
            </w:pPr>
            <w:r w:rsidRPr="00913BB3">
              <w:t>Network dependent</w:t>
            </w:r>
          </w:p>
        </w:tc>
      </w:tr>
      <w:tr w:rsidR="00DF151E" w:rsidRPr="00913BB3" w14:paraId="6FB9BA29" w14:textId="77777777" w:rsidTr="006F3B77">
        <w:trPr>
          <w:cantSplit/>
          <w:jc w:val="center"/>
        </w:trPr>
        <w:tc>
          <w:tcPr>
            <w:tcW w:w="992" w:type="dxa"/>
          </w:tcPr>
          <w:p w14:paraId="5762738E" w14:textId="77777777" w:rsidR="00DF151E" w:rsidRPr="00913BB3" w:rsidRDefault="00DF151E" w:rsidP="006F3B77">
            <w:pPr>
              <w:pStyle w:val="TAC"/>
            </w:pPr>
            <w:r w:rsidRPr="00913BB3">
              <w:rPr>
                <w:rFonts w:hint="eastAsia"/>
              </w:rPr>
              <w:t>T</w:t>
            </w:r>
            <w:r w:rsidRPr="00913BB3">
              <w:t>3522</w:t>
            </w:r>
          </w:p>
        </w:tc>
        <w:tc>
          <w:tcPr>
            <w:tcW w:w="992" w:type="dxa"/>
          </w:tcPr>
          <w:p w14:paraId="76F80605" w14:textId="77777777" w:rsidR="00DF151E" w:rsidRPr="00913BB3" w:rsidRDefault="00DF151E" w:rsidP="006F3B77">
            <w:pPr>
              <w:pStyle w:val="TAL"/>
            </w:pPr>
            <w:r w:rsidRPr="00913BB3">
              <w:t>6s</w:t>
            </w:r>
          </w:p>
        </w:tc>
        <w:tc>
          <w:tcPr>
            <w:tcW w:w="1560" w:type="dxa"/>
          </w:tcPr>
          <w:p w14:paraId="240BDC30" w14:textId="77777777" w:rsidR="00DF151E" w:rsidRPr="00913BB3" w:rsidRDefault="00DF151E" w:rsidP="006F3B77">
            <w:pPr>
              <w:pStyle w:val="TAC"/>
              <w:rPr>
                <w:lang w:val="en-US"/>
              </w:rPr>
            </w:pPr>
            <w:r w:rsidRPr="00913BB3">
              <w:rPr>
                <w:lang w:eastAsia="zh-CN"/>
              </w:rPr>
              <w:t>5GMM-DEREGISTERED-INITIATED</w:t>
            </w:r>
          </w:p>
        </w:tc>
        <w:tc>
          <w:tcPr>
            <w:tcW w:w="2693" w:type="dxa"/>
          </w:tcPr>
          <w:p w14:paraId="760AE657" w14:textId="77777777" w:rsidR="00DF151E" w:rsidRPr="00913BB3" w:rsidRDefault="00DF151E" w:rsidP="006F3B77">
            <w:pPr>
              <w:pStyle w:val="TAL"/>
            </w:pPr>
            <w:r w:rsidRPr="00913BB3">
              <w:t xml:space="preserve">Transmission of </w:t>
            </w:r>
            <w:r w:rsidRPr="00913BB3">
              <w:rPr>
                <w:rFonts w:hint="eastAsia"/>
              </w:rPr>
              <w:t>DE</w:t>
            </w:r>
            <w:r w:rsidRPr="00913BB3">
              <w:t>REGISTRATION REQUEST message</w:t>
            </w:r>
          </w:p>
        </w:tc>
        <w:tc>
          <w:tcPr>
            <w:tcW w:w="1701" w:type="dxa"/>
          </w:tcPr>
          <w:p w14:paraId="1B338DB2" w14:textId="77777777" w:rsidR="00DF151E" w:rsidRPr="00913BB3" w:rsidRDefault="00DF151E" w:rsidP="006F3B77">
            <w:pPr>
              <w:pStyle w:val="TAL"/>
            </w:pPr>
            <w:r w:rsidRPr="00913BB3">
              <w:rPr>
                <w:rFonts w:hint="eastAsia"/>
              </w:rPr>
              <w:t>DE</w:t>
            </w:r>
            <w:r w:rsidRPr="00913BB3">
              <w:t xml:space="preserve">REGISTRATION </w:t>
            </w:r>
            <w:r w:rsidRPr="00913BB3">
              <w:rPr>
                <w:rFonts w:hint="eastAsia"/>
              </w:rPr>
              <w:t>ACCEPT</w:t>
            </w:r>
            <w:r w:rsidRPr="00913BB3">
              <w:t xml:space="preserve"> message received</w:t>
            </w:r>
          </w:p>
        </w:tc>
        <w:tc>
          <w:tcPr>
            <w:tcW w:w="1701" w:type="dxa"/>
          </w:tcPr>
          <w:p w14:paraId="23CFA355" w14:textId="77777777" w:rsidR="00DF151E" w:rsidRPr="00913BB3" w:rsidRDefault="00DF151E" w:rsidP="006F3B77">
            <w:pPr>
              <w:pStyle w:val="TAL"/>
            </w:pPr>
            <w:r w:rsidRPr="00913BB3">
              <w:t xml:space="preserve">Retransmission of </w:t>
            </w:r>
            <w:r w:rsidRPr="00913BB3">
              <w:rPr>
                <w:rFonts w:hint="eastAsia"/>
              </w:rPr>
              <w:t>DE</w:t>
            </w:r>
            <w:r w:rsidRPr="00913BB3">
              <w:t xml:space="preserve">REGISTRATION </w:t>
            </w:r>
            <w:r w:rsidRPr="00913BB3">
              <w:rPr>
                <w:rFonts w:hint="eastAsia"/>
              </w:rPr>
              <w:t>REQUEST</w:t>
            </w:r>
            <w:r w:rsidRPr="00913BB3">
              <w:t xml:space="preserve"> </w:t>
            </w:r>
            <w:r w:rsidRPr="00913BB3">
              <w:rPr>
                <w:rFonts w:hint="eastAsia"/>
              </w:rPr>
              <w:t>message</w:t>
            </w:r>
          </w:p>
        </w:tc>
      </w:tr>
      <w:tr w:rsidR="00DF151E" w:rsidRPr="00913BB3" w14:paraId="5E5B3584" w14:textId="77777777" w:rsidTr="006F3B77">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43279F45" w14:textId="77777777" w:rsidR="00DF151E" w:rsidRPr="00913BB3" w:rsidRDefault="00DF151E" w:rsidP="006F3B77">
            <w:pPr>
              <w:pStyle w:val="TAC"/>
            </w:pPr>
            <w:r w:rsidRPr="00913BB3">
              <w:t>T3555</w:t>
            </w:r>
          </w:p>
        </w:tc>
        <w:tc>
          <w:tcPr>
            <w:tcW w:w="992" w:type="dxa"/>
            <w:tcBorders>
              <w:top w:val="single" w:sz="6" w:space="0" w:color="auto"/>
              <w:left w:val="single" w:sz="6" w:space="0" w:color="auto"/>
              <w:bottom w:val="single" w:sz="6" w:space="0" w:color="auto"/>
              <w:right w:val="single" w:sz="6" w:space="0" w:color="auto"/>
            </w:tcBorders>
            <w:hideMark/>
          </w:tcPr>
          <w:p w14:paraId="6215F4F4" w14:textId="77777777" w:rsidR="00DF151E" w:rsidRPr="00913BB3" w:rsidRDefault="00DF151E" w:rsidP="006F3B77">
            <w:pPr>
              <w:pStyle w:val="TAL"/>
            </w:pPr>
            <w:r w:rsidRPr="00913BB3">
              <w:t>6s</w:t>
            </w:r>
          </w:p>
        </w:tc>
        <w:tc>
          <w:tcPr>
            <w:tcW w:w="1560" w:type="dxa"/>
            <w:tcBorders>
              <w:top w:val="single" w:sz="6" w:space="0" w:color="auto"/>
              <w:left w:val="single" w:sz="6" w:space="0" w:color="auto"/>
              <w:bottom w:val="single" w:sz="6" w:space="0" w:color="auto"/>
              <w:right w:val="single" w:sz="6" w:space="0" w:color="auto"/>
            </w:tcBorders>
            <w:hideMark/>
          </w:tcPr>
          <w:p w14:paraId="7F631B24" w14:textId="77777777" w:rsidR="00DF151E" w:rsidRPr="00913BB3" w:rsidRDefault="00DF151E" w:rsidP="006F3B77">
            <w:pPr>
              <w:pStyle w:val="TAC"/>
              <w:rPr>
                <w:lang w:val="en-US"/>
              </w:rPr>
            </w:pPr>
            <w:r w:rsidRPr="00913BB3">
              <w:rPr>
                <w:lang w:eastAsia="zh-CN"/>
              </w:rPr>
              <w:t>5GMM-REGISTERED</w:t>
            </w:r>
          </w:p>
        </w:tc>
        <w:tc>
          <w:tcPr>
            <w:tcW w:w="2693" w:type="dxa"/>
            <w:tcBorders>
              <w:top w:val="single" w:sz="6" w:space="0" w:color="auto"/>
              <w:left w:val="single" w:sz="6" w:space="0" w:color="auto"/>
              <w:bottom w:val="single" w:sz="6" w:space="0" w:color="auto"/>
              <w:right w:val="single" w:sz="6" w:space="0" w:color="auto"/>
            </w:tcBorders>
            <w:hideMark/>
          </w:tcPr>
          <w:p w14:paraId="18152081" w14:textId="77777777" w:rsidR="00DF151E" w:rsidRPr="00913BB3" w:rsidRDefault="00DF151E" w:rsidP="006F3B77">
            <w:pPr>
              <w:pStyle w:val="TAL"/>
            </w:pPr>
            <w:r w:rsidRPr="00913BB3">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14:paraId="7D8CA20B" w14:textId="77777777" w:rsidR="00DF151E" w:rsidRPr="00913BB3" w:rsidRDefault="00DF151E" w:rsidP="006F3B77">
            <w:pPr>
              <w:pStyle w:val="TAL"/>
            </w:pPr>
            <w:r w:rsidRPr="00913BB3">
              <w:t>CONFIGURATION UPDATE COMPLETE message received</w:t>
            </w:r>
          </w:p>
        </w:tc>
        <w:tc>
          <w:tcPr>
            <w:tcW w:w="1701" w:type="dxa"/>
            <w:tcBorders>
              <w:top w:val="single" w:sz="6" w:space="0" w:color="auto"/>
              <w:left w:val="single" w:sz="6" w:space="0" w:color="auto"/>
              <w:bottom w:val="single" w:sz="6" w:space="0" w:color="auto"/>
              <w:right w:val="single" w:sz="6" w:space="0" w:color="auto"/>
            </w:tcBorders>
            <w:hideMark/>
          </w:tcPr>
          <w:p w14:paraId="17316E25" w14:textId="77777777" w:rsidR="00DF151E" w:rsidRPr="00913BB3" w:rsidRDefault="00DF151E" w:rsidP="006F3B77">
            <w:pPr>
              <w:pStyle w:val="TAL"/>
            </w:pPr>
            <w:r w:rsidRPr="00913BB3">
              <w:t>Retransmission of CONFIGURATION UPDATE COMMAND message</w:t>
            </w:r>
          </w:p>
        </w:tc>
      </w:tr>
      <w:tr w:rsidR="00DF151E" w:rsidRPr="00913BB3" w14:paraId="10798533" w14:textId="77777777" w:rsidTr="006F3B77">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6C20EC02" w14:textId="77777777" w:rsidR="00DF151E" w:rsidRPr="00913BB3" w:rsidRDefault="00DF151E" w:rsidP="006F3B77">
            <w:pPr>
              <w:pStyle w:val="TAC"/>
            </w:pPr>
            <w:r w:rsidRPr="00913BB3">
              <w:t>T3565</w:t>
            </w:r>
          </w:p>
        </w:tc>
        <w:tc>
          <w:tcPr>
            <w:tcW w:w="992" w:type="dxa"/>
            <w:tcBorders>
              <w:top w:val="single" w:sz="6" w:space="0" w:color="auto"/>
              <w:left w:val="single" w:sz="6" w:space="0" w:color="auto"/>
              <w:bottom w:val="single" w:sz="6" w:space="0" w:color="auto"/>
              <w:right w:val="single" w:sz="6" w:space="0" w:color="auto"/>
            </w:tcBorders>
            <w:hideMark/>
          </w:tcPr>
          <w:p w14:paraId="460AE783" w14:textId="77777777" w:rsidR="00DF151E" w:rsidRPr="00913BB3" w:rsidRDefault="00DF151E" w:rsidP="006F3B77">
            <w:pPr>
              <w:pStyle w:val="TAL"/>
            </w:pPr>
            <w:r w:rsidRPr="00913BB3">
              <w:t>6s</w:t>
            </w:r>
          </w:p>
        </w:tc>
        <w:tc>
          <w:tcPr>
            <w:tcW w:w="1560" w:type="dxa"/>
            <w:tcBorders>
              <w:top w:val="single" w:sz="6" w:space="0" w:color="auto"/>
              <w:left w:val="single" w:sz="6" w:space="0" w:color="auto"/>
              <w:bottom w:val="single" w:sz="6" w:space="0" w:color="auto"/>
              <w:right w:val="single" w:sz="6" w:space="0" w:color="auto"/>
            </w:tcBorders>
            <w:hideMark/>
          </w:tcPr>
          <w:p w14:paraId="2B605DE3" w14:textId="77777777" w:rsidR="00DF151E" w:rsidRPr="00913BB3" w:rsidRDefault="00DF151E" w:rsidP="006F3B77">
            <w:pPr>
              <w:pStyle w:val="TAC"/>
              <w:rPr>
                <w:lang w:val="en-US"/>
              </w:rPr>
            </w:pPr>
            <w:r w:rsidRPr="00913BB3">
              <w:rPr>
                <w:lang w:eastAsia="zh-CN"/>
              </w:rPr>
              <w:t>5GMM-REGISTERED</w:t>
            </w:r>
          </w:p>
        </w:tc>
        <w:tc>
          <w:tcPr>
            <w:tcW w:w="2693" w:type="dxa"/>
            <w:tcBorders>
              <w:top w:val="single" w:sz="6" w:space="0" w:color="auto"/>
              <w:left w:val="single" w:sz="6" w:space="0" w:color="auto"/>
              <w:bottom w:val="single" w:sz="6" w:space="0" w:color="auto"/>
              <w:right w:val="single" w:sz="6" w:space="0" w:color="auto"/>
            </w:tcBorders>
            <w:hideMark/>
          </w:tcPr>
          <w:p w14:paraId="2AFEAA61" w14:textId="77777777" w:rsidR="00DF151E" w:rsidRPr="00913BB3" w:rsidRDefault="00DF151E" w:rsidP="006F3B77">
            <w:pPr>
              <w:pStyle w:val="TAL"/>
            </w:pPr>
            <w:r w:rsidRPr="00913BB3">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14:paraId="06DB07B6" w14:textId="77777777" w:rsidR="00DF151E" w:rsidRPr="00913BB3" w:rsidRDefault="00DF151E" w:rsidP="006F3B77">
            <w:pPr>
              <w:pStyle w:val="TAL"/>
            </w:pPr>
            <w:r w:rsidRPr="00913BB3">
              <w:t>SERVICE REQUEST message received</w:t>
            </w:r>
          </w:p>
          <w:p w14:paraId="1BC374A3" w14:textId="77777777" w:rsidR="00DF151E" w:rsidRPr="00913BB3" w:rsidRDefault="00DF151E" w:rsidP="006F3B77">
            <w:pPr>
              <w:pStyle w:val="TAL"/>
            </w:pPr>
            <w:r w:rsidRPr="00913BB3">
              <w:t>NOTIFICATION RESPONSE message received</w:t>
            </w:r>
          </w:p>
          <w:p w14:paraId="345E4870" w14:textId="77777777" w:rsidR="00DF151E" w:rsidRPr="00913BB3" w:rsidRDefault="00DF151E" w:rsidP="006F3B77">
            <w:pPr>
              <w:pStyle w:val="TAL"/>
            </w:pPr>
            <w:r w:rsidRPr="00913BB3">
              <w:t>REGISTRATION REQUEST</w:t>
            </w:r>
          </w:p>
          <w:p w14:paraId="200DC582" w14:textId="77777777" w:rsidR="00DF151E" w:rsidRPr="00913BB3" w:rsidRDefault="00DF151E" w:rsidP="006F3B77">
            <w:pPr>
              <w:pStyle w:val="TAL"/>
            </w:pPr>
            <w:r w:rsidRPr="00913BB3">
              <w:t>Message received</w:t>
            </w:r>
          </w:p>
        </w:tc>
        <w:tc>
          <w:tcPr>
            <w:tcW w:w="1701" w:type="dxa"/>
            <w:tcBorders>
              <w:top w:val="single" w:sz="6" w:space="0" w:color="auto"/>
              <w:left w:val="single" w:sz="6" w:space="0" w:color="auto"/>
              <w:bottom w:val="single" w:sz="6" w:space="0" w:color="auto"/>
              <w:right w:val="single" w:sz="6" w:space="0" w:color="auto"/>
            </w:tcBorders>
            <w:hideMark/>
          </w:tcPr>
          <w:p w14:paraId="4B5ED761" w14:textId="77777777" w:rsidR="00DF151E" w:rsidRPr="00913BB3" w:rsidRDefault="00DF151E" w:rsidP="006F3B77">
            <w:pPr>
              <w:pStyle w:val="TAL"/>
            </w:pPr>
            <w:r w:rsidRPr="00913BB3">
              <w:t>Retransmission of NOTIFICATION message</w:t>
            </w:r>
          </w:p>
        </w:tc>
      </w:tr>
      <w:tr w:rsidR="00DF151E" w:rsidRPr="00913BB3" w14:paraId="18B9A59C"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20F7AAA7" w14:textId="77777777" w:rsidR="00DF151E" w:rsidRPr="00913BB3" w:rsidRDefault="00DF151E" w:rsidP="006F3B77">
            <w:pPr>
              <w:pStyle w:val="TAC"/>
            </w:pPr>
            <w:r w:rsidRPr="00913BB3">
              <w:rPr>
                <w:rFonts w:hint="eastAsia"/>
                <w:lang w:eastAsia="zh-CN"/>
              </w:rPr>
              <w:lastRenderedPageBreak/>
              <w:t>Mobile reachable timer</w:t>
            </w:r>
          </w:p>
        </w:tc>
        <w:tc>
          <w:tcPr>
            <w:tcW w:w="992" w:type="dxa"/>
            <w:tcBorders>
              <w:top w:val="single" w:sz="6" w:space="0" w:color="auto"/>
              <w:left w:val="single" w:sz="6" w:space="0" w:color="auto"/>
              <w:bottom w:val="single" w:sz="6" w:space="0" w:color="auto"/>
              <w:right w:val="single" w:sz="6" w:space="0" w:color="auto"/>
            </w:tcBorders>
          </w:tcPr>
          <w:p w14:paraId="585A9A30" w14:textId="77777777" w:rsidR="00DF151E" w:rsidRPr="00913BB3" w:rsidRDefault="00DF151E" w:rsidP="006F3B77">
            <w:pPr>
              <w:pStyle w:val="TAL"/>
            </w:pPr>
            <w:r w:rsidRPr="00913BB3">
              <w:t xml:space="preserve">NOTE 1 </w:t>
            </w:r>
          </w:p>
        </w:tc>
        <w:tc>
          <w:tcPr>
            <w:tcW w:w="1560" w:type="dxa"/>
            <w:tcBorders>
              <w:top w:val="single" w:sz="6" w:space="0" w:color="auto"/>
              <w:left w:val="single" w:sz="6" w:space="0" w:color="auto"/>
              <w:bottom w:val="single" w:sz="6" w:space="0" w:color="auto"/>
              <w:right w:val="single" w:sz="6" w:space="0" w:color="auto"/>
            </w:tcBorders>
          </w:tcPr>
          <w:p w14:paraId="26DA1541" w14:textId="77777777" w:rsidR="00DF151E" w:rsidRPr="00913BB3" w:rsidRDefault="00DF151E" w:rsidP="006F3B77">
            <w:pPr>
              <w:pStyle w:val="TAC"/>
              <w:rPr>
                <w:lang w:val="en-US"/>
              </w:rPr>
            </w:pPr>
            <w:r w:rsidRPr="00913BB3">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14:paraId="176E3515" w14:textId="77777777" w:rsidR="00DF151E" w:rsidRPr="00913BB3" w:rsidRDefault="00DF151E" w:rsidP="006F3B77">
            <w:pPr>
              <w:pStyle w:val="TAL"/>
            </w:pPr>
            <w:r w:rsidRPr="00913BB3">
              <w:t>Entering 5GMM-IDLE mode</w:t>
            </w:r>
          </w:p>
        </w:tc>
        <w:tc>
          <w:tcPr>
            <w:tcW w:w="1701" w:type="dxa"/>
            <w:tcBorders>
              <w:top w:val="single" w:sz="6" w:space="0" w:color="auto"/>
              <w:left w:val="single" w:sz="6" w:space="0" w:color="auto"/>
              <w:bottom w:val="single" w:sz="6" w:space="0" w:color="auto"/>
              <w:right w:val="single" w:sz="6" w:space="0" w:color="auto"/>
            </w:tcBorders>
          </w:tcPr>
          <w:p w14:paraId="79F731A1" w14:textId="77777777" w:rsidR="00DF151E" w:rsidRPr="00913BB3" w:rsidRDefault="00DF151E" w:rsidP="006F3B77">
            <w:pPr>
              <w:pStyle w:val="TAL"/>
            </w:pPr>
            <w:r w:rsidRPr="00913BB3">
              <w:t>N1 NAS signalling connection established</w:t>
            </w:r>
          </w:p>
        </w:tc>
        <w:tc>
          <w:tcPr>
            <w:tcW w:w="1701" w:type="dxa"/>
            <w:tcBorders>
              <w:top w:val="single" w:sz="6" w:space="0" w:color="auto"/>
              <w:left w:val="single" w:sz="6" w:space="0" w:color="auto"/>
              <w:bottom w:val="single" w:sz="6" w:space="0" w:color="auto"/>
              <w:right w:val="single" w:sz="6" w:space="0" w:color="auto"/>
            </w:tcBorders>
          </w:tcPr>
          <w:p w14:paraId="1B37E6E0" w14:textId="77777777" w:rsidR="00DF151E" w:rsidRPr="00913BB3" w:rsidRDefault="00DF151E" w:rsidP="006F3B77">
            <w:pPr>
              <w:pStyle w:val="TAL"/>
            </w:pPr>
            <w:r w:rsidRPr="00913BB3">
              <w:t>Network dependent, but typically paging is halted on 1</w:t>
            </w:r>
            <w:r w:rsidRPr="00913BB3">
              <w:rPr>
                <w:vertAlign w:val="superscript"/>
              </w:rPr>
              <w:t>st</w:t>
            </w:r>
            <w:r w:rsidRPr="00913BB3">
              <w:t xml:space="preserve"> expiry</w:t>
            </w:r>
            <w:r w:rsidRPr="00913BB3">
              <w:rPr>
                <w:rFonts w:hint="eastAsia"/>
                <w:lang w:eastAsia="zh-CN"/>
              </w:rPr>
              <w:t>, and st</w:t>
            </w:r>
            <w:r w:rsidRPr="00913BB3">
              <w:t xml:space="preserve">art implicit </w:t>
            </w:r>
            <w:r w:rsidRPr="00913BB3">
              <w:rPr>
                <w:rFonts w:hint="eastAsia"/>
                <w:lang w:eastAsia="zh-CN"/>
              </w:rPr>
              <w:t>de-registration</w:t>
            </w:r>
            <w:r w:rsidRPr="00913BB3">
              <w:t xml:space="preserve"> timer</w:t>
            </w:r>
            <w:r w:rsidRPr="00913BB3">
              <w:rPr>
                <w:rFonts w:hint="eastAsia"/>
                <w:lang w:eastAsia="zh-CN"/>
              </w:rPr>
              <w:t xml:space="preserve">, </w:t>
            </w:r>
            <w:r w:rsidRPr="00913BB3">
              <w:rPr>
                <w:rFonts w:hint="eastAsia"/>
              </w:rPr>
              <w:t xml:space="preserve">if the UE is not </w:t>
            </w:r>
            <w:r w:rsidRPr="00913BB3">
              <w:t>registered</w:t>
            </w:r>
            <w:r w:rsidRPr="00913BB3">
              <w:rPr>
                <w:rFonts w:hint="eastAsia"/>
              </w:rPr>
              <w:t xml:space="preserve"> for emergency services.</w:t>
            </w:r>
          </w:p>
          <w:p w14:paraId="4AA0DCBE" w14:textId="77777777" w:rsidR="00DF151E" w:rsidRPr="00913BB3" w:rsidRDefault="00DF151E" w:rsidP="006F3B77">
            <w:pPr>
              <w:pStyle w:val="TAL"/>
            </w:pPr>
          </w:p>
          <w:p w14:paraId="184135CD" w14:textId="77777777" w:rsidR="00DF151E" w:rsidRPr="00913BB3" w:rsidRDefault="00DF151E" w:rsidP="006F3B77">
            <w:pPr>
              <w:pStyle w:val="TAL"/>
            </w:pPr>
            <w:r w:rsidRPr="00913BB3">
              <w:rPr>
                <w:rFonts w:hint="eastAsia"/>
              </w:rPr>
              <w:t xml:space="preserve">Implicitly </w:t>
            </w:r>
            <w:r w:rsidRPr="00913BB3">
              <w:t>de-register</w:t>
            </w:r>
            <w:r w:rsidRPr="00913BB3">
              <w:rPr>
                <w:rFonts w:hint="eastAsia"/>
              </w:rPr>
              <w:t xml:space="preserve"> the UE which is </w:t>
            </w:r>
            <w:r w:rsidRPr="00913BB3">
              <w:t>registered</w:t>
            </w:r>
            <w:r w:rsidRPr="00913BB3">
              <w:rPr>
                <w:rFonts w:hint="eastAsia"/>
              </w:rPr>
              <w:t xml:space="preserve"> for emergency services</w:t>
            </w:r>
          </w:p>
        </w:tc>
      </w:tr>
      <w:tr w:rsidR="00DF151E" w:rsidRPr="00913BB3" w14:paraId="560A27E0"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251304A0" w14:textId="77777777" w:rsidR="00DF151E" w:rsidRPr="00913BB3" w:rsidRDefault="00DF151E" w:rsidP="006F3B77">
            <w:pPr>
              <w:pStyle w:val="TAC"/>
            </w:pPr>
            <w:r w:rsidRPr="00913BB3">
              <w:rPr>
                <w:rFonts w:hint="eastAsia"/>
                <w:lang w:eastAsia="zh-CN"/>
              </w:rPr>
              <w:t>I</w:t>
            </w:r>
            <w:r w:rsidRPr="00913BB3">
              <w:t xml:space="preserve">mplicit </w:t>
            </w:r>
            <w:r w:rsidRPr="00913BB3">
              <w:rPr>
                <w:rFonts w:hint="eastAsia"/>
                <w:lang w:eastAsia="zh-CN"/>
              </w:rPr>
              <w:t>de-registration</w:t>
            </w:r>
            <w:r w:rsidRPr="00913BB3">
              <w:t xml:space="preserve"> timer</w:t>
            </w:r>
          </w:p>
        </w:tc>
        <w:tc>
          <w:tcPr>
            <w:tcW w:w="992" w:type="dxa"/>
            <w:tcBorders>
              <w:top w:val="single" w:sz="6" w:space="0" w:color="auto"/>
              <w:left w:val="single" w:sz="6" w:space="0" w:color="auto"/>
              <w:bottom w:val="single" w:sz="6" w:space="0" w:color="auto"/>
              <w:right w:val="single" w:sz="6" w:space="0" w:color="auto"/>
            </w:tcBorders>
          </w:tcPr>
          <w:p w14:paraId="65A53561" w14:textId="77777777" w:rsidR="00DF151E" w:rsidRPr="00913BB3" w:rsidRDefault="00DF151E" w:rsidP="006F3B77">
            <w:pPr>
              <w:pStyle w:val="TAL"/>
            </w:pPr>
            <w:r w:rsidRPr="00913BB3">
              <w:rPr>
                <w:rFonts w:hint="eastAsia"/>
              </w:rPr>
              <w:t>NOTE</w:t>
            </w:r>
            <w:r w:rsidRPr="00913BB3">
              <w:t> 2</w:t>
            </w:r>
          </w:p>
        </w:tc>
        <w:tc>
          <w:tcPr>
            <w:tcW w:w="1560" w:type="dxa"/>
            <w:tcBorders>
              <w:top w:val="single" w:sz="6" w:space="0" w:color="auto"/>
              <w:left w:val="single" w:sz="6" w:space="0" w:color="auto"/>
              <w:bottom w:val="single" w:sz="6" w:space="0" w:color="auto"/>
              <w:right w:val="single" w:sz="6" w:space="0" w:color="auto"/>
            </w:tcBorders>
          </w:tcPr>
          <w:p w14:paraId="0DFDC07A" w14:textId="77777777" w:rsidR="00DF151E" w:rsidRPr="00913BB3" w:rsidRDefault="00DF151E" w:rsidP="006F3B77">
            <w:pPr>
              <w:pStyle w:val="TAC"/>
              <w:rPr>
                <w:lang w:val="en-US"/>
              </w:rPr>
            </w:pPr>
            <w:r w:rsidRPr="00913BB3">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14:paraId="5ACDD3EC" w14:textId="77777777" w:rsidR="00DF151E" w:rsidRPr="00913BB3" w:rsidRDefault="00DF151E" w:rsidP="006F3B77">
            <w:pPr>
              <w:pStyle w:val="TAL"/>
            </w:pPr>
            <w:r w:rsidRPr="00913BB3">
              <w:t>The mobile reachable timer expires while the network is in 5GMM-IDLE mode</w:t>
            </w:r>
          </w:p>
        </w:tc>
        <w:tc>
          <w:tcPr>
            <w:tcW w:w="1701" w:type="dxa"/>
            <w:tcBorders>
              <w:top w:val="single" w:sz="6" w:space="0" w:color="auto"/>
              <w:left w:val="single" w:sz="6" w:space="0" w:color="auto"/>
              <w:bottom w:val="single" w:sz="6" w:space="0" w:color="auto"/>
              <w:right w:val="single" w:sz="6" w:space="0" w:color="auto"/>
            </w:tcBorders>
          </w:tcPr>
          <w:p w14:paraId="2547E924" w14:textId="77777777" w:rsidR="00DF151E" w:rsidRPr="00913BB3" w:rsidRDefault="00DF151E" w:rsidP="006F3B77">
            <w:pPr>
              <w:pStyle w:val="TAL"/>
            </w:pPr>
            <w:r w:rsidRPr="00913BB3">
              <w:t>N1 NAS signalling connection established</w:t>
            </w:r>
          </w:p>
        </w:tc>
        <w:tc>
          <w:tcPr>
            <w:tcW w:w="1701" w:type="dxa"/>
            <w:tcBorders>
              <w:top w:val="single" w:sz="6" w:space="0" w:color="auto"/>
              <w:left w:val="single" w:sz="6" w:space="0" w:color="auto"/>
              <w:bottom w:val="single" w:sz="6" w:space="0" w:color="auto"/>
              <w:right w:val="single" w:sz="6" w:space="0" w:color="auto"/>
            </w:tcBorders>
          </w:tcPr>
          <w:p w14:paraId="52C7CCD7" w14:textId="77777777" w:rsidR="00DF151E" w:rsidRPr="00913BB3" w:rsidRDefault="00DF151E" w:rsidP="006F3B77">
            <w:pPr>
              <w:pStyle w:val="TAL"/>
            </w:pPr>
            <w:r w:rsidRPr="00913BB3">
              <w:t>Implicitly de-register the UE on 1</w:t>
            </w:r>
            <w:r w:rsidRPr="00913BB3">
              <w:rPr>
                <w:vertAlign w:val="superscript"/>
              </w:rPr>
              <w:t>st</w:t>
            </w:r>
            <w:r w:rsidRPr="00913BB3">
              <w:t xml:space="preserve"> expiry</w:t>
            </w:r>
          </w:p>
        </w:tc>
      </w:tr>
      <w:tr w:rsidR="00DF151E" w:rsidRPr="00913BB3" w14:paraId="07FDE97D"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5EA8990F" w14:textId="77777777" w:rsidR="00DF151E" w:rsidRPr="00913BB3" w:rsidRDefault="00DF151E" w:rsidP="006F3B77">
            <w:pPr>
              <w:pStyle w:val="TAC"/>
              <w:rPr>
                <w:lang w:val="fr-FR"/>
              </w:rPr>
            </w:pPr>
            <w:r w:rsidRPr="00913BB3">
              <w:rPr>
                <w:lang w:val="fr-FR" w:eastAsia="zh-CN"/>
              </w:rPr>
              <w:t>Non-3GPP i</w:t>
            </w:r>
            <w:r w:rsidRPr="00913BB3">
              <w:rPr>
                <w:lang w:val="fr-FR"/>
              </w:rPr>
              <w:t xml:space="preserve">mplicit </w:t>
            </w:r>
            <w:r w:rsidRPr="00913BB3">
              <w:rPr>
                <w:rFonts w:hint="eastAsia"/>
                <w:lang w:val="fr-FR" w:eastAsia="zh-CN"/>
              </w:rPr>
              <w:t>de-registration</w:t>
            </w:r>
            <w:r w:rsidRPr="00913BB3">
              <w:rPr>
                <w:lang w:val="fr-FR"/>
              </w:rPr>
              <w:t xml:space="preserve"> timer</w:t>
            </w:r>
          </w:p>
        </w:tc>
        <w:tc>
          <w:tcPr>
            <w:tcW w:w="992" w:type="dxa"/>
            <w:tcBorders>
              <w:top w:val="single" w:sz="6" w:space="0" w:color="auto"/>
              <w:left w:val="single" w:sz="6" w:space="0" w:color="auto"/>
              <w:bottom w:val="single" w:sz="6" w:space="0" w:color="auto"/>
              <w:right w:val="single" w:sz="6" w:space="0" w:color="auto"/>
            </w:tcBorders>
          </w:tcPr>
          <w:p w14:paraId="0504C8BE" w14:textId="77777777" w:rsidR="00DF151E" w:rsidRPr="00913BB3" w:rsidRDefault="00DF151E" w:rsidP="006F3B77">
            <w:pPr>
              <w:pStyle w:val="TAL"/>
            </w:pPr>
            <w:r w:rsidRPr="00913BB3">
              <w:rPr>
                <w:rFonts w:hint="eastAsia"/>
              </w:rPr>
              <w:t>NOTE</w:t>
            </w:r>
            <w:r w:rsidRPr="00913BB3">
              <w:t> 3</w:t>
            </w:r>
          </w:p>
        </w:tc>
        <w:tc>
          <w:tcPr>
            <w:tcW w:w="1560" w:type="dxa"/>
            <w:tcBorders>
              <w:top w:val="single" w:sz="6" w:space="0" w:color="auto"/>
              <w:left w:val="single" w:sz="6" w:space="0" w:color="auto"/>
              <w:bottom w:val="single" w:sz="6" w:space="0" w:color="auto"/>
              <w:right w:val="single" w:sz="6" w:space="0" w:color="auto"/>
            </w:tcBorders>
          </w:tcPr>
          <w:p w14:paraId="2395D0E8" w14:textId="77777777" w:rsidR="00DF151E" w:rsidRPr="00913BB3" w:rsidRDefault="00DF151E" w:rsidP="006F3B77">
            <w:pPr>
              <w:pStyle w:val="TAC"/>
              <w:rPr>
                <w:lang w:val="en-US"/>
              </w:rPr>
            </w:pPr>
            <w:r w:rsidRPr="00913BB3">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14:paraId="457C0A61" w14:textId="77777777" w:rsidR="00DF151E" w:rsidRPr="00913BB3" w:rsidRDefault="00DF151E" w:rsidP="006F3B77">
            <w:pPr>
              <w:pStyle w:val="TAL"/>
            </w:pPr>
            <w:r w:rsidRPr="00913BB3">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14:paraId="42A70A9F" w14:textId="77777777" w:rsidR="00DF151E" w:rsidRPr="00913BB3" w:rsidRDefault="00DF151E" w:rsidP="006F3B77">
            <w:pPr>
              <w:pStyle w:val="TAL"/>
            </w:pPr>
            <w:r w:rsidRPr="00913BB3">
              <w:t>N1 NAS signalling connection over non-3GPP access established</w:t>
            </w:r>
          </w:p>
        </w:tc>
        <w:tc>
          <w:tcPr>
            <w:tcW w:w="1701" w:type="dxa"/>
            <w:tcBorders>
              <w:top w:val="single" w:sz="6" w:space="0" w:color="auto"/>
              <w:left w:val="single" w:sz="6" w:space="0" w:color="auto"/>
              <w:bottom w:val="single" w:sz="6" w:space="0" w:color="auto"/>
              <w:right w:val="single" w:sz="6" w:space="0" w:color="auto"/>
            </w:tcBorders>
          </w:tcPr>
          <w:p w14:paraId="1D4F585F" w14:textId="77777777" w:rsidR="00DF151E" w:rsidRPr="00913BB3" w:rsidRDefault="00DF151E" w:rsidP="006F3B77">
            <w:pPr>
              <w:pStyle w:val="TAL"/>
            </w:pPr>
            <w:r w:rsidRPr="00913BB3">
              <w:t>Implicitly de-register the UE for non-3GPP access on 1</w:t>
            </w:r>
            <w:r w:rsidRPr="00913BB3">
              <w:rPr>
                <w:vertAlign w:val="superscript"/>
              </w:rPr>
              <w:t>s</w:t>
            </w:r>
            <w:r w:rsidRPr="00913BB3">
              <w:t xml:space="preserve"> expiry</w:t>
            </w:r>
          </w:p>
        </w:tc>
      </w:tr>
      <w:tr w:rsidR="00DF151E" w:rsidRPr="00913BB3" w14:paraId="4CBCC05B" w14:textId="77777777" w:rsidTr="006F3B77">
        <w:trPr>
          <w:cantSplit/>
          <w:jc w:val="center"/>
        </w:trPr>
        <w:tc>
          <w:tcPr>
            <w:tcW w:w="9639" w:type="dxa"/>
            <w:gridSpan w:val="6"/>
          </w:tcPr>
          <w:p w14:paraId="32F323FF" w14:textId="77777777" w:rsidR="00DF151E" w:rsidRPr="00913BB3" w:rsidRDefault="00DF151E" w:rsidP="006F3B77">
            <w:pPr>
              <w:pStyle w:val="TAN"/>
              <w:rPr>
                <w:lang w:val="en-US"/>
              </w:rPr>
            </w:pPr>
            <w:r w:rsidRPr="00913BB3">
              <w:t>NOTE 1:</w:t>
            </w:r>
            <w:r w:rsidRPr="00913BB3">
              <w:tab/>
            </w:r>
            <w:r w:rsidRPr="00913BB3">
              <w:rPr>
                <w:rFonts w:hint="eastAsia"/>
                <w:lang w:val="en-US"/>
              </w:rPr>
              <w:t xml:space="preserve">The default value of this timer is 4 minutes greater than </w:t>
            </w:r>
            <w:r w:rsidRPr="00913BB3">
              <w:rPr>
                <w:lang w:val="en-US"/>
              </w:rPr>
              <w:t xml:space="preserve">the value of timer </w:t>
            </w:r>
            <w:r w:rsidRPr="00913BB3">
              <w:rPr>
                <w:rFonts w:hint="eastAsia"/>
                <w:lang w:val="en-US"/>
              </w:rPr>
              <w:t>T</w:t>
            </w:r>
            <w:r w:rsidRPr="00913BB3">
              <w:rPr>
                <w:lang w:val="en-US"/>
              </w:rPr>
              <w:t>3512</w:t>
            </w:r>
            <w:r w:rsidRPr="00913BB3">
              <w:rPr>
                <w:rFonts w:hint="eastAsia"/>
                <w:lang w:val="en-US"/>
              </w:rPr>
              <w:t xml:space="preserve">. If the UE is </w:t>
            </w:r>
            <w:r w:rsidRPr="00913BB3">
              <w:rPr>
                <w:lang w:val="en-US"/>
              </w:rPr>
              <w:t>register</w:t>
            </w:r>
            <w:r w:rsidRPr="00913BB3">
              <w:rPr>
                <w:rFonts w:hint="eastAsia"/>
                <w:lang w:val="en-US"/>
              </w:rPr>
              <w:t xml:space="preserve">ed for emergency services, the value of this timer is set equal to </w:t>
            </w:r>
            <w:r w:rsidRPr="00913BB3">
              <w:rPr>
                <w:lang w:val="en-US"/>
              </w:rPr>
              <w:t xml:space="preserve">the value of timer </w:t>
            </w:r>
            <w:r w:rsidRPr="00913BB3">
              <w:rPr>
                <w:rFonts w:hint="eastAsia"/>
                <w:lang w:val="en-US"/>
              </w:rPr>
              <w:t>T</w:t>
            </w:r>
            <w:r w:rsidRPr="00913BB3">
              <w:rPr>
                <w:lang w:val="en-US"/>
              </w:rPr>
              <w:t>3512.</w:t>
            </w:r>
            <w:r w:rsidRPr="00913BB3">
              <w:t xml:space="preserve"> If the T3346</w:t>
            </w:r>
            <w:r w:rsidRPr="00913BB3">
              <w:rPr>
                <w:rFonts w:hint="eastAsia"/>
              </w:rPr>
              <w:t xml:space="preserve"> value</w:t>
            </w:r>
            <w:r w:rsidRPr="00913BB3">
              <w:t xml:space="preserve"> provided in the</w:t>
            </w:r>
            <w:r w:rsidRPr="00913BB3">
              <w:rPr>
                <w:rFonts w:hint="eastAsia"/>
              </w:rPr>
              <w:t xml:space="preserve"> mobility management</w:t>
            </w:r>
            <w:r w:rsidRPr="00913BB3">
              <w:t xml:space="preserve"> message</w:t>
            </w:r>
            <w:r w:rsidRPr="00913BB3">
              <w:rPr>
                <w:rFonts w:hint="eastAsia"/>
              </w:rPr>
              <w:t>s</w:t>
            </w:r>
            <w:r w:rsidRPr="00913BB3">
              <w:t xml:space="preserve"> is greater than </w:t>
            </w:r>
            <w:r w:rsidRPr="00913BB3">
              <w:rPr>
                <w:lang w:val="en-US"/>
              </w:rPr>
              <w:t xml:space="preserve">the value of the </w:t>
            </w:r>
            <w:r w:rsidRPr="00913BB3">
              <w:t>timer T</w:t>
            </w:r>
            <w:r w:rsidRPr="00913BB3">
              <w:rPr>
                <w:rFonts w:hint="eastAsia"/>
              </w:rPr>
              <w:t>3512,</w:t>
            </w:r>
            <w:r w:rsidRPr="00913BB3">
              <w:t xml:space="preserve"> </w:t>
            </w:r>
            <w:r w:rsidRPr="00913BB3">
              <w:rPr>
                <w:rFonts w:hint="eastAsia"/>
              </w:rPr>
              <w:t>t</w:t>
            </w:r>
            <w:r w:rsidRPr="00913BB3">
              <w:t>he AMF sets the mobile reachable timer and the implicit de-registration timer such that the sum of the timer values is greater than the value of timer T3346.</w:t>
            </w:r>
          </w:p>
          <w:p w14:paraId="34B8C155" w14:textId="77777777" w:rsidR="00DF151E" w:rsidRPr="00913BB3" w:rsidRDefault="00DF151E" w:rsidP="006F3B77">
            <w:pPr>
              <w:pStyle w:val="TAN"/>
            </w:pPr>
            <w:r w:rsidRPr="00913BB3">
              <w:t>NOTE 2:</w:t>
            </w:r>
            <w:r w:rsidRPr="00913BB3">
              <w:tab/>
            </w:r>
            <w:r w:rsidRPr="00913BB3">
              <w:rPr>
                <w:rFonts w:hint="eastAsia"/>
              </w:rPr>
              <w:t xml:space="preserve">The value of this timer is </w:t>
            </w:r>
            <w:r w:rsidRPr="00913BB3">
              <w:t>network dependent.</w:t>
            </w:r>
            <w:r w:rsidRPr="00913BB3">
              <w:rPr>
                <w:rFonts w:hint="eastAsia"/>
              </w:rPr>
              <w:t xml:space="preserve"> If </w:t>
            </w:r>
            <w:r w:rsidRPr="00913BB3">
              <w:t>MICO</w:t>
            </w:r>
            <w:r w:rsidRPr="00913BB3">
              <w:rPr>
                <w:rFonts w:hint="eastAsia"/>
              </w:rPr>
              <w:t xml:space="preserve"> is activated, t</w:t>
            </w:r>
            <w:r w:rsidRPr="00913BB3">
              <w:t xml:space="preserve">he </w:t>
            </w:r>
            <w:r w:rsidRPr="00913BB3">
              <w:rPr>
                <w:rFonts w:hint="eastAsia"/>
              </w:rPr>
              <w:t xml:space="preserve">default </w:t>
            </w:r>
            <w:r w:rsidRPr="00913BB3">
              <w:t xml:space="preserve">value of this timer is 4 minutes greater than </w:t>
            </w:r>
            <w:r w:rsidRPr="00913BB3">
              <w:rPr>
                <w:lang w:val="en-US"/>
              </w:rPr>
              <w:t xml:space="preserve">the value of timer </w:t>
            </w:r>
            <w:r w:rsidRPr="00913BB3">
              <w:t>T3512.</w:t>
            </w:r>
          </w:p>
          <w:p w14:paraId="2EDDAF99" w14:textId="77777777" w:rsidR="00DF151E" w:rsidRPr="00913BB3" w:rsidRDefault="00DF151E" w:rsidP="006F3B77">
            <w:pPr>
              <w:pStyle w:val="TAN"/>
            </w:pPr>
            <w:r w:rsidRPr="00913BB3">
              <w:t>NOTE 3:</w:t>
            </w:r>
            <w:r w:rsidRPr="00913BB3">
              <w:tab/>
            </w:r>
            <w:r w:rsidRPr="00913BB3">
              <w:rPr>
                <w:rFonts w:hint="eastAsia"/>
              </w:rPr>
              <w:t xml:space="preserve">The value of this timer is </w:t>
            </w:r>
            <w:r w:rsidRPr="00913BB3">
              <w:t>network dependent. The default value of this timer is 4 minutes greater than the non-3GPP de-registration timer. If the T3346</w:t>
            </w:r>
            <w:r w:rsidRPr="00913BB3">
              <w:rPr>
                <w:rFonts w:hint="eastAsia"/>
              </w:rPr>
              <w:t xml:space="preserve"> value </w:t>
            </w:r>
            <w:r w:rsidRPr="00913BB3">
              <w:t>provided in the</w:t>
            </w:r>
            <w:r w:rsidRPr="00913BB3">
              <w:rPr>
                <w:rFonts w:hint="eastAsia"/>
              </w:rPr>
              <w:t xml:space="preserve"> mobility management</w:t>
            </w:r>
            <w:r w:rsidRPr="00913BB3">
              <w:t xml:space="preserve"> message</w:t>
            </w:r>
            <w:r w:rsidRPr="00913BB3">
              <w:rPr>
                <w:rFonts w:hint="eastAsia"/>
              </w:rPr>
              <w:t>s</w:t>
            </w:r>
            <w:r w:rsidRPr="00913BB3">
              <w:t xml:space="preserve"> is greater than </w:t>
            </w:r>
            <w:r w:rsidRPr="00913BB3">
              <w:rPr>
                <w:lang w:val="en-US"/>
              </w:rPr>
              <w:t xml:space="preserve">the value of the </w:t>
            </w:r>
            <w:r w:rsidRPr="00913BB3">
              <w:t>non-3GPP de-registration timer</w:t>
            </w:r>
            <w:r w:rsidRPr="00913BB3">
              <w:rPr>
                <w:rFonts w:hint="eastAsia"/>
              </w:rPr>
              <w:t>,</w:t>
            </w:r>
            <w:r w:rsidRPr="00913BB3">
              <w:t xml:space="preserve"> </w:t>
            </w:r>
            <w:r w:rsidRPr="00913BB3">
              <w:rPr>
                <w:rFonts w:hint="eastAsia"/>
              </w:rPr>
              <w:t>t</w:t>
            </w:r>
            <w:r w:rsidRPr="00913BB3">
              <w:t>he AMF sets the non-3GPP implicit de-registration timer value to be 8 minutes greater than the value of timer T3346.</w:t>
            </w:r>
          </w:p>
          <w:p w14:paraId="09A652A2" w14:textId="77777777" w:rsidR="00DF151E" w:rsidRPr="00913BB3" w:rsidRDefault="00DF151E" w:rsidP="006F3B77">
            <w:pPr>
              <w:pStyle w:val="TAN"/>
            </w:pPr>
            <w:r w:rsidRPr="00913BB3">
              <w:t>NOTE 4:</w:t>
            </w:r>
            <w:r w:rsidRPr="00913BB3">
              <w:tab/>
              <w:t>The value of this timer is network dependent.</w:t>
            </w:r>
          </w:p>
        </w:tc>
      </w:tr>
    </w:tbl>
    <w:p w14:paraId="002C430C" w14:textId="77777777" w:rsidR="00DF151E" w:rsidRPr="00913BB3" w:rsidRDefault="00DF151E" w:rsidP="00DF151E"/>
    <w:p w14:paraId="3D14CA9F" w14:textId="77777777" w:rsidR="00DF151E" w:rsidRPr="00913BB3" w:rsidRDefault="00DF151E" w:rsidP="00DF151E">
      <w:pPr>
        <w:pStyle w:val="Heading2"/>
      </w:pPr>
      <w:bookmarkStart w:id="2546" w:name="_Toc20232613"/>
      <w:bookmarkStart w:id="2547" w:name="_Toc27745935"/>
      <w:bookmarkStart w:id="2548" w:name="_Toc106694346"/>
      <w:r w:rsidRPr="00913BB3">
        <w:t>10.3</w:t>
      </w:r>
      <w:r w:rsidRPr="00913BB3">
        <w:tab/>
        <w:t>Timers of 5GS session management</w:t>
      </w:r>
      <w:bookmarkEnd w:id="2546"/>
      <w:bookmarkEnd w:id="2547"/>
      <w:bookmarkEnd w:id="2548"/>
    </w:p>
    <w:p w14:paraId="61AE167E" w14:textId="77777777" w:rsidR="00DF151E" w:rsidRPr="00913BB3" w:rsidRDefault="00DF151E" w:rsidP="00DF151E">
      <w:pPr>
        <w:rPr>
          <w:rFonts w:hint="eastAsia"/>
          <w:lang w:eastAsia="zh-CN"/>
        </w:rPr>
      </w:pPr>
      <w:r w:rsidRPr="00913BB3">
        <w:t>Timers of 5GS session management are shown in table 10.3.1 and table 10.3.2.</w:t>
      </w:r>
    </w:p>
    <w:p w14:paraId="6EA1DB1A" w14:textId="77777777" w:rsidR="00DF151E" w:rsidRPr="00913BB3" w:rsidRDefault="00DF151E" w:rsidP="00DF151E">
      <w:pPr>
        <w:pStyle w:val="NO"/>
      </w:pPr>
      <w:r w:rsidRPr="00913BB3">
        <w:t>NOTE:</w:t>
      </w:r>
      <w:r w:rsidRPr="00913BB3">
        <w:tab/>
      </w:r>
      <w:r w:rsidRPr="00913BB3">
        <w:rPr>
          <w:rFonts w:hint="eastAsia"/>
        </w:rPr>
        <w:t xml:space="preserve">Timer T3396 is defined in </w:t>
      </w:r>
      <w:r w:rsidRPr="00913BB3">
        <w:t>3GPP TS 24.008 [12].</w:t>
      </w:r>
    </w:p>
    <w:p w14:paraId="525F73E6" w14:textId="77777777" w:rsidR="00DF151E" w:rsidRPr="00913BB3" w:rsidRDefault="00DF151E" w:rsidP="00DF151E">
      <w:pPr>
        <w:pStyle w:val="TH"/>
      </w:pPr>
      <w:r w:rsidRPr="00913BB3">
        <w:lastRenderedPageBreak/>
        <w:t>Table 10.3.1: Timers of 5GS session management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DF151E" w:rsidRPr="00913BB3" w14:paraId="0988539E" w14:textId="77777777" w:rsidTr="006F3B77">
        <w:trPr>
          <w:cantSplit/>
          <w:tblHeader/>
          <w:jc w:val="center"/>
        </w:trPr>
        <w:tc>
          <w:tcPr>
            <w:tcW w:w="992" w:type="dxa"/>
          </w:tcPr>
          <w:p w14:paraId="32EE1759" w14:textId="77777777" w:rsidR="00DF151E" w:rsidRPr="00913BB3" w:rsidRDefault="00DF151E" w:rsidP="006F3B77">
            <w:pPr>
              <w:pStyle w:val="TAH"/>
            </w:pPr>
            <w:r w:rsidRPr="00913BB3">
              <w:lastRenderedPageBreak/>
              <w:t>TIMER NUM.</w:t>
            </w:r>
          </w:p>
        </w:tc>
        <w:tc>
          <w:tcPr>
            <w:tcW w:w="992" w:type="dxa"/>
          </w:tcPr>
          <w:p w14:paraId="73026E2C" w14:textId="77777777" w:rsidR="00DF151E" w:rsidRPr="00913BB3" w:rsidRDefault="00DF151E" w:rsidP="006F3B77">
            <w:pPr>
              <w:pStyle w:val="TAH"/>
            </w:pPr>
            <w:r w:rsidRPr="00913BB3">
              <w:t>TIMER VALUE</w:t>
            </w:r>
          </w:p>
        </w:tc>
        <w:tc>
          <w:tcPr>
            <w:tcW w:w="1560" w:type="dxa"/>
          </w:tcPr>
          <w:p w14:paraId="3F497AB5" w14:textId="77777777" w:rsidR="00DF151E" w:rsidRPr="00913BB3" w:rsidRDefault="00DF151E" w:rsidP="006F3B77">
            <w:pPr>
              <w:pStyle w:val="TAH"/>
            </w:pPr>
            <w:r w:rsidRPr="00913BB3">
              <w:t>STATE</w:t>
            </w:r>
          </w:p>
        </w:tc>
        <w:tc>
          <w:tcPr>
            <w:tcW w:w="2693" w:type="dxa"/>
          </w:tcPr>
          <w:p w14:paraId="00F53AD0" w14:textId="77777777" w:rsidR="00DF151E" w:rsidRPr="00913BB3" w:rsidRDefault="00DF151E" w:rsidP="006F3B77">
            <w:pPr>
              <w:pStyle w:val="TAH"/>
            </w:pPr>
            <w:r w:rsidRPr="00913BB3">
              <w:t>CAUSE OF START</w:t>
            </w:r>
          </w:p>
        </w:tc>
        <w:tc>
          <w:tcPr>
            <w:tcW w:w="1701" w:type="dxa"/>
          </w:tcPr>
          <w:p w14:paraId="5ADDF4DC" w14:textId="77777777" w:rsidR="00DF151E" w:rsidRPr="00913BB3" w:rsidRDefault="00DF151E" w:rsidP="006F3B77">
            <w:pPr>
              <w:pStyle w:val="TAH"/>
            </w:pPr>
            <w:r w:rsidRPr="00913BB3">
              <w:t>NORMAL STOP</w:t>
            </w:r>
          </w:p>
        </w:tc>
        <w:tc>
          <w:tcPr>
            <w:tcW w:w="1700" w:type="dxa"/>
          </w:tcPr>
          <w:p w14:paraId="100777B7" w14:textId="77777777" w:rsidR="00DF151E" w:rsidRPr="00913BB3" w:rsidRDefault="00DF151E" w:rsidP="006F3B77">
            <w:pPr>
              <w:pStyle w:val="TAH"/>
            </w:pPr>
            <w:r w:rsidRPr="00913BB3">
              <w:t xml:space="preserve">ON </w:t>
            </w:r>
            <w:r w:rsidRPr="00913BB3">
              <w:br/>
              <w:t>THE</w:t>
            </w:r>
            <w:r w:rsidRPr="00913BB3">
              <w:br/>
              <w:t>1</w:t>
            </w:r>
            <w:r w:rsidRPr="00913BB3">
              <w:rPr>
                <w:vertAlign w:val="superscript"/>
              </w:rPr>
              <w:t>st</w:t>
            </w:r>
            <w:r w:rsidRPr="00913BB3">
              <w:t>, 2</w:t>
            </w:r>
            <w:r w:rsidRPr="00913BB3">
              <w:rPr>
                <w:vertAlign w:val="superscript"/>
              </w:rPr>
              <w:t>nd</w:t>
            </w:r>
            <w:r w:rsidRPr="00913BB3">
              <w:t>, 3</w:t>
            </w:r>
            <w:r w:rsidRPr="00913BB3">
              <w:rPr>
                <w:vertAlign w:val="superscript"/>
              </w:rPr>
              <w:t>rd</w:t>
            </w:r>
            <w:r w:rsidRPr="00913BB3">
              <w:t>, 4</w:t>
            </w:r>
            <w:r w:rsidRPr="00913BB3">
              <w:rPr>
                <w:vertAlign w:val="superscript"/>
              </w:rPr>
              <w:t>th</w:t>
            </w:r>
            <w:r w:rsidRPr="00913BB3">
              <w:t xml:space="preserve"> EXPIRY (NOTE 1)</w:t>
            </w:r>
          </w:p>
        </w:tc>
      </w:tr>
      <w:tr w:rsidR="00DF151E" w:rsidRPr="00913BB3" w14:paraId="7D69670E" w14:textId="77777777" w:rsidTr="006F3B77">
        <w:trPr>
          <w:cantSplit/>
          <w:jc w:val="center"/>
        </w:trPr>
        <w:tc>
          <w:tcPr>
            <w:tcW w:w="992" w:type="dxa"/>
          </w:tcPr>
          <w:p w14:paraId="4DFC8759" w14:textId="77777777" w:rsidR="00DF151E" w:rsidRPr="00913BB3" w:rsidRDefault="00DF151E" w:rsidP="006F3B77">
            <w:pPr>
              <w:pStyle w:val="TAC"/>
            </w:pPr>
            <w:r w:rsidRPr="00913BB3">
              <w:t>T3580</w:t>
            </w:r>
          </w:p>
        </w:tc>
        <w:tc>
          <w:tcPr>
            <w:tcW w:w="992" w:type="dxa"/>
          </w:tcPr>
          <w:p w14:paraId="6BE14EF3" w14:textId="77777777" w:rsidR="00DF151E" w:rsidRPr="00913BB3" w:rsidRDefault="00DF151E" w:rsidP="006F3B77">
            <w:pPr>
              <w:pStyle w:val="TAL"/>
            </w:pPr>
            <w:r w:rsidRPr="00913BB3">
              <w:t>16s</w:t>
            </w:r>
          </w:p>
        </w:tc>
        <w:tc>
          <w:tcPr>
            <w:tcW w:w="1560" w:type="dxa"/>
          </w:tcPr>
          <w:p w14:paraId="3D9EB684" w14:textId="77777777" w:rsidR="00DF151E" w:rsidRPr="00913BB3" w:rsidRDefault="00DF151E" w:rsidP="006F3B77">
            <w:pPr>
              <w:pStyle w:val="TAC"/>
            </w:pPr>
            <w:r w:rsidRPr="00913BB3">
              <w:rPr>
                <w:lang w:eastAsia="en-GB"/>
              </w:rPr>
              <w:t xml:space="preserve"> PDU SESSION ACTIVE PENDING</w:t>
            </w:r>
          </w:p>
        </w:tc>
        <w:tc>
          <w:tcPr>
            <w:tcW w:w="2693" w:type="dxa"/>
          </w:tcPr>
          <w:p w14:paraId="0CCCB1B6" w14:textId="77777777" w:rsidR="00DF151E" w:rsidRPr="00913BB3" w:rsidRDefault="00DF151E" w:rsidP="006F3B77">
            <w:pPr>
              <w:pStyle w:val="TAL"/>
            </w:pPr>
            <w:r w:rsidRPr="00913BB3">
              <w:t>Transmission of PDU SESSION ESTABLISHMENT REQUEST message</w:t>
            </w:r>
          </w:p>
        </w:tc>
        <w:tc>
          <w:tcPr>
            <w:tcW w:w="1701" w:type="dxa"/>
          </w:tcPr>
          <w:p w14:paraId="23CA38BC" w14:textId="77777777" w:rsidR="00DF151E" w:rsidRPr="00913BB3" w:rsidRDefault="00DF151E" w:rsidP="006F3B77">
            <w:pPr>
              <w:pStyle w:val="TAL"/>
            </w:pPr>
            <w:r w:rsidRPr="00913BB3">
              <w:t xml:space="preserve">PDU SESSION ESTABLISHMENT ACCEPT </w:t>
            </w:r>
            <w:r w:rsidRPr="00913BB3">
              <w:rPr>
                <w:rFonts w:hint="eastAsia"/>
              </w:rPr>
              <w:t>message</w:t>
            </w:r>
            <w:r w:rsidRPr="00913BB3">
              <w:t xml:space="preserve"> received or</w:t>
            </w:r>
          </w:p>
          <w:p w14:paraId="1FEF3ED1" w14:textId="77777777" w:rsidR="00DF151E" w:rsidRPr="00913BB3" w:rsidRDefault="00DF151E" w:rsidP="006F3B77">
            <w:pPr>
              <w:pStyle w:val="TAL"/>
            </w:pPr>
            <w:r w:rsidRPr="00913BB3">
              <w:t xml:space="preserve">PDU SESSION ESTABLISHMENT REJECT </w:t>
            </w:r>
            <w:r w:rsidRPr="00913BB3">
              <w:rPr>
                <w:rFonts w:hint="eastAsia"/>
              </w:rPr>
              <w:t>message</w:t>
            </w:r>
            <w:r w:rsidRPr="00913BB3">
              <w:t xml:space="preserve"> received</w:t>
            </w:r>
          </w:p>
        </w:tc>
        <w:tc>
          <w:tcPr>
            <w:tcW w:w="1700" w:type="dxa"/>
          </w:tcPr>
          <w:p w14:paraId="3849AC72" w14:textId="77777777" w:rsidR="00DF151E" w:rsidRPr="00913BB3" w:rsidRDefault="00DF151E" w:rsidP="006F3B77">
            <w:pPr>
              <w:pStyle w:val="TAL"/>
            </w:pPr>
            <w:r w:rsidRPr="00913BB3">
              <w:t>Retransmission of PDU SESSION ESTABLISHMENT REQUEST message</w:t>
            </w:r>
          </w:p>
        </w:tc>
      </w:tr>
      <w:tr w:rsidR="00DF151E" w:rsidRPr="00913BB3" w14:paraId="5A8DBAEE"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4FA37587" w14:textId="77777777" w:rsidR="00DF151E" w:rsidRPr="00913BB3" w:rsidRDefault="00DF151E" w:rsidP="006F3B77">
            <w:pPr>
              <w:pStyle w:val="TAC"/>
            </w:pPr>
            <w:r w:rsidRPr="00913BB3">
              <w:t>T3581</w:t>
            </w:r>
          </w:p>
        </w:tc>
        <w:tc>
          <w:tcPr>
            <w:tcW w:w="992" w:type="dxa"/>
            <w:tcBorders>
              <w:top w:val="single" w:sz="6" w:space="0" w:color="auto"/>
              <w:left w:val="single" w:sz="6" w:space="0" w:color="auto"/>
              <w:bottom w:val="single" w:sz="6" w:space="0" w:color="auto"/>
              <w:right w:val="single" w:sz="6" w:space="0" w:color="auto"/>
            </w:tcBorders>
          </w:tcPr>
          <w:p w14:paraId="4CE0962E" w14:textId="77777777" w:rsidR="00DF151E" w:rsidRPr="00913BB3" w:rsidRDefault="00DF151E" w:rsidP="006F3B77">
            <w:pPr>
              <w:pStyle w:val="TAL"/>
            </w:pPr>
            <w:r w:rsidRPr="00913BB3">
              <w:t>16s</w:t>
            </w:r>
          </w:p>
        </w:tc>
        <w:tc>
          <w:tcPr>
            <w:tcW w:w="1560" w:type="dxa"/>
            <w:tcBorders>
              <w:top w:val="single" w:sz="6" w:space="0" w:color="auto"/>
              <w:left w:val="single" w:sz="6" w:space="0" w:color="auto"/>
              <w:bottom w:val="single" w:sz="6" w:space="0" w:color="auto"/>
              <w:right w:val="single" w:sz="6" w:space="0" w:color="auto"/>
            </w:tcBorders>
          </w:tcPr>
          <w:p w14:paraId="5EEE5041" w14:textId="77777777" w:rsidR="00DF151E" w:rsidRPr="00913BB3" w:rsidRDefault="00DF151E" w:rsidP="006F3B77">
            <w:pPr>
              <w:pStyle w:val="TAC"/>
              <w:rPr>
                <w:lang w:val="en-US"/>
              </w:rPr>
            </w:pPr>
            <w:r w:rsidRPr="00913BB3">
              <w:rPr>
                <w:lang w:eastAsia="en-GB"/>
              </w:rPr>
              <w:t xml:space="preserve"> PDU SESSION MODIFICATION PENDING</w:t>
            </w:r>
          </w:p>
        </w:tc>
        <w:tc>
          <w:tcPr>
            <w:tcW w:w="2693" w:type="dxa"/>
            <w:tcBorders>
              <w:top w:val="single" w:sz="6" w:space="0" w:color="auto"/>
              <w:left w:val="single" w:sz="6" w:space="0" w:color="auto"/>
              <w:bottom w:val="single" w:sz="6" w:space="0" w:color="auto"/>
              <w:right w:val="single" w:sz="6" w:space="0" w:color="auto"/>
            </w:tcBorders>
          </w:tcPr>
          <w:p w14:paraId="7789BCE1" w14:textId="77777777" w:rsidR="00DF151E" w:rsidRPr="00913BB3" w:rsidRDefault="00DF151E" w:rsidP="006F3B77">
            <w:pPr>
              <w:pStyle w:val="TAL"/>
            </w:pPr>
            <w:r w:rsidRPr="00913BB3">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14:paraId="7A1FF9D2" w14:textId="77777777" w:rsidR="00DF151E" w:rsidRPr="00913BB3" w:rsidRDefault="00DF151E" w:rsidP="006F3B77">
            <w:pPr>
              <w:pStyle w:val="TAL"/>
            </w:pPr>
            <w:r w:rsidRPr="00913BB3">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14:paraId="37BFF7AF" w14:textId="77777777" w:rsidR="00DF151E" w:rsidRPr="00913BB3" w:rsidRDefault="00DF151E" w:rsidP="006F3B77">
            <w:pPr>
              <w:pStyle w:val="TAL"/>
            </w:pPr>
            <w:r w:rsidRPr="00913BB3">
              <w:t>Retransmission of PDU SESSION MODIFICATION REQUEST message</w:t>
            </w:r>
          </w:p>
        </w:tc>
      </w:tr>
      <w:tr w:rsidR="00DF151E" w:rsidRPr="00913BB3" w14:paraId="7D593217"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0A492BCF" w14:textId="77777777" w:rsidR="00DF151E" w:rsidRPr="00913BB3" w:rsidRDefault="00DF151E" w:rsidP="006F3B77">
            <w:pPr>
              <w:pStyle w:val="TAC"/>
            </w:pPr>
            <w:r w:rsidRPr="00913BB3">
              <w:t>T3582</w:t>
            </w:r>
          </w:p>
        </w:tc>
        <w:tc>
          <w:tcPr>
            <w:tcW w:w="992" w:type="dxa"/>
            <w:tcBorders>
              <w:top w:val="single" w:sz="6" w:space="0" w:color="auto"/>
              <w:left w:val="single" w:sz="6" w:space="0" w:color="auto"/>
              <w:bottom w:val="single" w:sz="6" w:space="0" w:color="auto"/>
              <w:right w:val="single" w:sz="6" w:space="0" w:color="auto"/>
            </w:tcBorders>
          </w:tcPr>
          <w:p w14:paraId="34225487" w14:textId="77777777" w:rsidR="00DF151E" w:rsidRPr="00913BB3" w:rsidRDefault="00DF151E" w:rsidP="006F3B77">
            <w:pPr>
              <w:pStyle w:val="TAL"/>
            </w:pPr>
            <w:r w:rsidRPr="00913BB3">
              <w:t>16s</w:t>
            </w:r>
          </w:p>
        </w:tc>
        <w:tc>
          <w:tcPr>
            <w:tcW w:w="1560" w:type="dxa"/>
            <w:tcBorders>
              <w:top w:val="single" w:sz="6" w:space="0" w:color="auto"/>
              <w:left w:val="single" w:sz="6" w:space="0" w:color="auto"/>
              <w:bottom w:val="single" w:sz="6" w:space="0" w:color="auto"/>
              <w:right w:val="single" w:sz="6" w:space="0" w:color="auto"/>
            </w:tcBorders>
          </w:tcPr>
          <w:p w14:paraId="24119EF4" w14:textId="77777777" w:rsidR="00DF151E" w:rsidRPr="00913BB3" w:rsidRDefault="00DF151E" w:rsidP="006F3B77">
            <w:pPr>
              <w:pStyle w:val="TAC"/>
              <w:rPr>
                <w:lang w:val="en-US"/>
              </w:rPr>
            </w:pPr>
            <w:r w:rsidRPr="00913BB3">
              <w:rPr>
                <w:lang w:eastAsia="en-GB"/>
              </w:rPr>
              <w:t xml:space="preserve"> PDU SESSION INACTIVE PENDING</w:t>
            </w:r>
          </w:p>
        </w:tc>
        <w:tc>
          <w:tcPr>
            <w:tcW w:w="2693" w:type="dxa"/>
            <w:tcBorders>
              <w:top w:val="single" w:sz="6" w:space="0" w:color="auto"/>
              <w:left w:val="single" w:sz="6" w:space="0" w:color="auto"/>
              <w:bottom w:val="single" w:sz="6" w:space="0" w:color="auto"/>
              <w:right w:val="single" w:sz="6" w:space="0" w:color="auto"/>
            </w:tcBorders>
          </w:tcPr>
          <w:p w14:paraId="530BBD4C" w14:textId="77777777" w:rsidR="00DF151E" w:rsidRPr="00913BB3" w:rsidRDefault="00DF151E" w:rsidP="006F3B77">
            <w:pPr>
              <w:pStyle w:val="TAL"/>
            </w:pPr>
            <w:r w:rsidRPr="00913BB3">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14:paraId="0469F178" w14:textId="77777777" w:rsidR="00DF151E" w:rsidRPr="00913BB3" w:rsidRDefault="00DF151E" w:rsidP="006F3B77">
            <w:pPr>
              <w:pStyle w:val="TAL"/>
            </w:pPr>
            <w:r w:rsidRPr="00913BB3">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14:paraId="6F612870" w14:textId="77777777" w:rsidR="00DF151E" w:rsidRPr="00913BB3" w:rsidRDefault="00DF151E" w:rsidP="006F3B77">
            <w:pPr>
              <w:pStyle w:val="TAL"/>
            </w:pPr>
            <w:r w:rsidRPr="00913BB3">
              <w:t>Retransmission of PDU SESSION RELEASE REQUEST message</w:t>
            </w:r>
          </w:p>
        </w:tc>
      </w:tr>
      <w:tr w:rsidR="00DF151E" w:rsidRPr="00913BB3" w14:paraId="45EC83CD"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61E3A1A7" w14:textId="77777777" w:rsidR="00DF151E" w:rsidRPr="00913BB3" w:rsidRDefault="00DF151E" w:rsidP="006F3B77">
            <w:pPr>
              <w:pStyle w:val="TAC"/>
            </w:pPr>
            <w:r w:rsidRPr="00913BB3">
              <w:t>T3583</w:t>
            </w:r>
          </w:p>
        </w:tc>
        <w:tc>
          <w:tcPr>
            <w:tcW w:w="992" w:type="dxa"/>
            <w:tcBorders>
              <w:top w:val="single" w:sz="6" w:space="0" w:color="auto"/>
              <w:left w:val="single" w:sz="6" w:space="0" w:color="auto"/>
              <w:bottom w:val="single" w:sz="6" w:space="0" w:color="auto"/>
              <w:right w:val="single" w:sz="6" w:space="0" w:color="auto"/>
            </w:tcBorders>
          </w:tcPr>
          <w:p w14:paraId="74BD62E6" w14:textId="77777777" w:rsidR="00DF151E" w:rsidRPr="00913BB3" w:rsidRDefault="00DF151E" w:rsidP="006F3B77">
            <w:pPr>
              <w:pStyle w:val="TAL"/>
            </w:pPr>
            <w:r w:rsidRPr="00913BB3">
              <w:t>Default 1 min.</w:t>
            </w:r>
          </w:p>
          <w:p w14:paraId="20880C97" w14:textId="77777777" w:rsidR="00DF151E" w:rsidRPr="00913BB3" w:rsidRDefault="00DF151E" w:rsidP="006F3B77">
            <w:pPr>
              <w:pStyle w:val="TAL"/>
            </w:pPr>
            <w:r w:rsidRPr="00913BB3">
              <w:t>NOTE 2</w:t>
            </w:r>
          </w:p>
        </w:tc>
        <w:tc>
          <w:tcPr>
            <w:tcW w:w="1560" w:type="dxa"/>
            <w:tcBorders>
              <w:top w:val="single" w:sz="6" w:space="0" w:color="auto"/>
              <w:left w:val="single" w:sz="6" w:space="0" w:color="auto"/>
              <w:bottom w:val="single" w:sz="6" w:space="0" w:color="auto"/>
              <w:right w:val="single" w:sz="6" w:space="0" w:color="auto"/>
            </w:tcBorders>
          </w:tcPr>
          <w:p w14:paraId="1E57BA39" w14:textId="77777777" w:rsidR="00DF151E" w:rsidRPr="00913BB3" w:rsidRDefault="00DF151E" w:rsidP="006F3B77">
            <w:pPr>
              <w:pStyle w:val="TAC"/>
              <w:rPr>
                <w:lang w:val="en-US"/>
              </w:rPr>
            </w:pPr>
            <w:r w:rsidRPr="00913BB3">
              <w:rPr>
                <w:lang w:val="en-US"/>
              </w:rPr>
              <w:t>PDU SESSION ACTIVE</w:t>
            </w:r>
          </w:p>
        </w:tc>
        <w:tc>
          <w:tcPr>
            <w:tcW w:w="2693" w:type="dxa"/>
            <w:tcBorders>
              <w:top w:val="single" w:sz="6" w:space="0" w:color="auto"/>
              <w:left w:val="single" w:sz="6" w:space="0" w:color="auto"/>
              <w:bottom w:val="single" w:sz="6" w:space="0" w:color="auto"/>
              <w:right w:val="single" w:sz="6" w:space="0" w:color="auto"/>
            </w:tcBorders>
          </w:tcPr>
          <w:p w14:paraId="268FED7B" w14:textId="77777777" w:rsidR="00DF151E" w:rsidRPr="00913BB3" w:rsidRDefault="00DF151E" w:rsidP="006F3B77">
            <w:pPr>
              <w:pStyle w:val="TAL"/>
            </w:pPr>
            <w:r w:rsidRPr="00913BB3">
              <w:t>UE creates or updates a derived QoS rule</w:t>
            </w:r>
          </w:p>
        </w:tc>
        <w:tc>
          <w:tcPr>
            <w:tcW w:w="1701" w:type="dxa"/>
            <w:tcBorders>
              <w:top w:val="single" w:sz="6" w:space="0" w:color="auto"/>
              <w:left w:val="single" w:sz="6" w:space="0" w:color="auto"/>
              <w:bottom w:val="single" w:sz="6" w:space="0" w:color="auto"/>
              <w:right w:val="single" w:sz="6" w:space="0" w:color="auto"/>
            </w:tcBorders>
          </w:tcPr>
          <w:p w14:paraId="7A965A2D" w14:textId="77777777" w:rsidR="00DF151E" w:rsidRPr="00913BB3" w:rsidRDefault="00DF151E" w:rsidP="006F3B77">
            <w:pPr>
              <w:pStyle w:val="TAL"/>
            </w:pPr>
            <w:r w:rsidRPr="00913BB3">
              <w:t>UE deletes the derived QoS rule (see subclause 6.2.5.1.4.5)</w:t>
            </w:r>
          </w:p>
        </w:tc>
        <w:tc>
          <w:tcPr>
            <w:tcW w:w="1700" w:type="dxa"/>
            <w:tcBorders>
              <w:top w:val="single" w:sz="6" w:space="0" w:color="auto"/>
              <w:left w:val="single" w:sz="6" w:space="0" w:color="auto"/>
              <w:bottom w:val="single" w:sz="6" w:space="0" w:color="auto"/>
              <w:right w:val="single" w:sz="6" w:space="0" w:color="auto"/>
            </w:tcBorders>
          </w:tcPr>
          <w:p w14:paraId="750E7006" w14:textId="77777777" w:rsidR="00DF151E" w:rsidRPr="00913BB3" w:rsidRDefault="00DF151E" w:rsidP="006F3B77">
            <w:pPr>
              <w:pStyle w:val="TAL"/>
            </w:pPr>
            <w:r w:rsidRPr="00913BB3">
              <w:t>On 1</w:t>
            </w:r>
            <w:r w:rsidRPr="00913BB3">
              <w:rPr>
                <w:vertAlign w:val="superscript"/>
              </w:rPr>
              <w:t>st</w:t>
            </w:r>
            <w:r w:rsidRPr="00913BB3">
              <w:t xml:space="preserve"> expiry: Deletion of the derived QoS rule</w:t>
            </w:r>
          </w:p>
        </w:tc>
      </w:tr>
      <w:tr w:rsidR="00DF151E" w:rsidRPr="00913BB3" w14:paraId="28953E3B"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1D891F6C" w14:textId="77777777" w:rsidR="00DF151E" w:rsidRPr="00913BB3" w:rsidRDefault="00DF151E" w:rsidP="006F3B77">
            <w:pPr>
              <w:pStyle w:val="TAC"/>
            </w:pPr>
            <w:r w:rsidRPr="00913BB3">
              <w:t>T3584</w:t>
            </w:r>
          </w:p>
        </w:tc>
        <w:tc>
          <w:tcPr>
            <w:tcW w:w="992" w:type="dxa"/>
            <w:tcBorders>
              <w:top w:val="single" w:sz="6" w:space="0" w:color="auto"/>
              <w:left w:val="single" w:sz="6" w:space="0" w:color="auto"/>
              <w:bottom w:val="single" w:sz="6" w:space="0" w:color="auto"/>
              <w:right w:val="single" w:sz="6" w:space="0" w:color="auto"/>
            </w:tcBorders>
          </w:tcPr>
          <w:p w14:paraId="308744CE" w14:textId="77777777" w:rsidR="00DF151E" w:rsidRPr="00913BB3" w:rsidRDefault="00DF151E" w:rsidP="006F3B77">
            <w:pPr>
              <w:pStyle w:val="TAL"/>
            </w:pPr>
            <w:r w:rsidRPr="00913BB3">
              <w:t>NOTE 3</w:t>
            </w:r>
          </w:p>
        </w:tc>
        <w:tc>
          <w:tcPr>
            <w:tcW w:w="1560" w:type="dxa"/>
            <w:tcBorders>
              <w:top w:val="single" w:sz="6" w:space="0" w:color="auto"/>
              <w:left w:val="single" w:sz="6" w:space="0" w:color="auto"/>
              <w:bottom w:val="single" w:sz="6" w:space="0" w:color="auto"/>
              <w:right w:val="single" w:sz="6" w:space="0" w:color="auto"/>
            </w:tcBorders>
          </w:tcPr>
          <w:p w14:paraId="5067731E" w14:textId="77777777" w:rsidR="00DF151E" w:rsidRPr="00913BB3" w:rsidRDefault="00DF151E" w:rsidP="006F3B77">
            <w:pPr>
              <w:pStyle w:val="TAC"/>
              <w:rPr>
                <w:lang w:eastAsia="en-GB"/>
              </w:rPr>
            </w:pPr>
            <w:r w:rsidRPr="00913BB3">
              <w:rPr>
                <w:lang w:eastAsia="en-GB"/>
              </w:rPr>
              <w:t xml:space="preserve"> PDU SESSION ACTIVE PENDING </w:t>
            </w:r>
          </w:p>
          <w:p w14:paraId="2BB82F66" w14:textId="77777777" w:rsidR="00DF151E" w:rsidRPr="00913BB3" w:rsidRDefault="00DF151E" w:rsidP="006F3B77">
            <w:pPr>
              <w:pStyle w:val="TAC"/>
              <w:rPr>
                <w:lang w:eastAsia="en-GB"/>
              </w:rPr>
            </w:pPr>
          </w:p>
          <w:p w14:paraId="53FF2C4D" w14:textId="77777777" w:rsidR="00DF151E" w:rsidRPr="00913BB3" w:rsidRDefault="00DF151E" w:rsidP="006F3B77">
            <w:pPr>
              <w:pStyle w:val="TAC"/>
              <w:rPr>
                <w:lang w:eastAsia="en-GB"/>
              </w:rPr>
            </w:pPr>
            <w:r w:rsidRPr="00913BB3">
              <w:rPr>
                <w:lang w:eastAsia="en-GB"/>
              </w:rPr>
              <w:t>PDU SESSION MODIFICATION PENDING</w:t>
            </w:r>
          </w:p>
          <w:p w14:paraId="7F53746A" w14:textId="77777777" w:rsidR="00DF151E" w:rsidRPr="00913BB3" w:rsidRDefault="00DF151E" w:rsidP="006F3B77">
            <w:pPr>
              <w:pStyle w:val="TAC"/>
              <w:rPr>
                <w:lang w:eastAsia="en-GB"/>
              </w:rPr>
            </w:pPr>
          </w:p>
          <w:p w14:paraId="3FA5FCAC" w14:textId="77777777" w:rsidR="00DF151E" w:rsidRPr="00913BB3" w:rsidRDefault="00DF151E" w:rsidP="006F3B77">
            <w:pPr>
              <w:pStyle w:val="TAC"/>
              <w:rPr>
                <w:lang w:val="en-US"/>
              </w:rPr>
            </w:pPr>
            <w:r w:rsidRPr="00913BB3">
              <w:rPr>
                <w:lang w:eastAsia="en-GB"/>
              </w:rPr>
              <w:t xml:space="preserve"> </w:t>
            </w:r>
            <w:r w:rsidRPr="00913BB3">
              <w:rPr>
                <w:lang w:val="en-US"/>
              </w:rPr>
              <w:t xml:space="preserve">PDU SESSION ACTIVE or </w:t>
            </w:r>
            <w:r w:rsidRPr="00913BB3">
              <w:rPr>
                <w:lang w:eastAsia="en-GB"/>
              </w:rPr>
              <w:t>PDU SESSION INACTIVE PENDING</w:t>
            </w:r>
          </w:p>
        </w:tc>
        <w:tc>
          <w:tcPr>
            <w:tcW w:w="2693" w:type="dxa"/>
            <w:tcBorders>
              <w:top w:val="single" w:sz="6" w:space="0" w:color="auto"/>
              <w:left w:val="single" w:sz="6" w:space="0" w:color="auto"/>
              <w:bottom w:val="single" w:sz="6" w:space="0" w:color="auto"/>
              <w:right w:val="single" w:sz="6" w:space="0" w:color="auto"/>
            </w:tcBorders>
          </w:tcPr>
          <w:p w14:paraId="5DDB1731" w14:textId="77777777" w:rsidR="00DF151E" w:rsidRPr="00913BB3" w:rsidRDefault="00DF151E" w:rsidP="006F3B77">
            <w:pPr>
              <w:pStyle w:val="TAL"/>
              <w:rPr>
                <w:lang w:eastAsia="en-GB"/>
              </w:rPr>
            </w:pPr>
            <w:r w:rsidRPr="00913BB3">
              <w:rPr>
                <w:lang w:eastAsia="en-GB"/>
              </w:rPr>
              <w:t>PDU SESSION ESTABLISHMENT REJECT, PDU SESSION MODIFICATION REJECT, or PDU SESSION RELEASE COMMAND received with 5GSM cause #67 and with a timer value for T3584</w:t>
            </w:r>
          </w:p>
          <w:p w14:paraId="3915A24B" w14:textId="77777777" w:rsidR="00DF151E" w:rsidRPr="00913BB3" w:rsidRDefault="00DF151E" w:rsidP="006F3B77">
            <w:pPr>
              <w:pStyle w:val="TAL"/>
              <w:rPr>
                <w:lang w:eastAsia="en-GB"/>
              </w:rPr>
            </w:pPr>
          </w:p>
          <w:p w14:paraId="0DFFFBE1" w14:textId="77777777" w:rsidR="00DF151E" w:rsidRPr="00913BB3" w:rsidRDefault="00DF151E" w:rsidP="006F3B77">
            <w:pPr>
              <w:pStyle w:val="TAL"/>
            </w:pPr>
            <w:r w:rsidRPr="00913BB3">
              <w:rPr>
                <w:lang w:eastAsia="en-GB"/>
              </w:rPr>
              <w:t xml:space="preserve">PDU SESSION ESTABLISHMENT REQUEST, or PDU SESSION MODIFICATION REQUEST received in a DL </w:t>
            </w:r>
            <w:r w:rsidRPr="00913BB3">
              <w:t>NAS TRANSPORT message</w:t>
            </w:r>
            <w:r w:rsidRPr="00913BB3">
              <w:rPr>
                <w:lang w:eastAsia="en-GB"/>
              </w:rPr>
              <w:t xml:space="preserve"> with 5GMM cause #67 and with a timer value for T3584 (see subclause</w:t>
            </w:r>
            <w:r w:rsidRPr="00913BB3">
              <w:t> 5.4.5.3.3)</w:t>
            </w:r>
          </w:p>
        </w:tc>
        <w:tc>
          <w:tcPr>
            <w:tcW w:w="1701" w:type="dxa"/>
            <w:tcBorders>
              <w:top w:val="single" w:sz="6" w:space="0" w:color="auto"/>
              <w:left w:val="single" w:sz="6" w:space="0" w:color="auto"/>
              <w:bottom w:val="single" w:sz="6" w:space="0" w:color="auto"/>
              <w:right w:val="single" w:sz="6" w:space="0" w:color="auto"/>
            </w:tcBorders>
          </w:tcPr>
          <w:p w14:paraId="306E980B" w14:textId="77777777" w:rsidR="00DF151E" w:rsidRPr="00913BB3" w:rsidRDefault="00DF151E" w:rsidP="006F3B77">
            <w:pPr>
              <w:pStyle w:val="TAL"/>
            </w:pPr>
            <w:r w:rsidRPr="00913BB3">
              <w:rPr>
                <w:lang w:eastAsia="en-GB"/>
              </w:rPr>
              <w:t>PDU SESSION RELEASE COMMAND or PDU SESSION MODIFICATION COMMAND or DEREGISTRATION REQUEST with the re</w:t>
            </w:r>
            <w:r w:rsidRPr="00913BB3">
              <w:rPr>
                <w:rFonts w:hint="eastAsia"/>
                <w:lang w:eastAsia="en-GB"/>
              </w:rPr>
              <w:t>-</w:t>
            </w:r>
            <w:r w:rsidRPr="00913BB3">
              <w:rPr>
                <w:lang w:eastAsia="en-GB"/>
              </w:rPr>
              <w:t>registration type "re-</w:t>
            </w:r>
            <w:r w:rsidRPr="00913BB3">
              <w:rPr>
                <w:rFonts w:hint="eastAsia"/>
                <w:lang w:eastAsia="en-GB"/>
              </w:rPr>
              <w:t>registration</w:t>
            </w:r>
            <w:r w:rsidRPr="00913BB3">
              <w:rPr>
                <w:lang w:eastAsia="en-GB"/>
              </w:rPr>
              <w:t xml:space="preserve"> required"</w:t>
            </w:r>
          </w:p>
        </w:tc>
        <w:tc>
          <w:tcPr>
            <w:tcW w:w="1700" w:type="dxa"/>
            <w:tcBorders>
              <w:top w:val="single" w:sz="6" w:space="0" w:color="auto"/>
              <w:left w:val="single" w:sz="6" w:space="0" w:color="auto"/>
              <w:bottom w:val="single" w:sz="6" w:space="0" w:color="auto"/>
              <w:right w:val="single" w:sz="6" w:space="0" w:color="auto"/>
            </w:tcBorders>
          </w:tcPr>
          <w:p w14:paraId="1DCBA568" w14:textId="77777777" w:rsidR="00DF151E" w:rsidRPr="00913BB3" w:rsidRDefault="00DF151E" w:rsidP="006F3B77">
            <w:pPr>
              <w:pStyle w:val="TAL"/>
            </w:pPr>
            <w:r w:rsidRPr="00913BB3">
              <w:t>None</w:t>
            </w:r>
          </w:p>
        </w:tc>
      </w:tr>
      <w:tr w:rsidR="00DF151E" w:rsidRPr="00913BB3" w14:paraId="13B3A22B"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008120CC" w14:textId="77777777" w:rsidR="00DF151E" w:rsidRPr="00913BB3" w:rsidRDefault="00DF151E" w:rsidP="006F3B77">
            <w:pPr>
              <w:pStyle w:val="TAC"/>
            </w:pPr>
            <w:r w:rsidRPr="00913BB3">
              <w:lastRenderedPageBreak/>
              <w:t>T3585</w:t>
            </w:r>
          </w:p>
        </w:tc>
        <w:tc>
          <w:tcPr>
            <w:tcW w:w="992" w:type="dxa"/>
            <w:tcBorders>
              <w:top w:val="single" w:sz="6" w:space="0" w:color="auto"/>
              <w:left w:val="single" w:sz="6" w:space="0" w:color="auto"/>
              <w:bottom w:val="single" w:sz="6" w:space="0" w:color="auto"/>
              <w:right w:val="single" w:sz="6" w:space="0" w:color="auto"/>
            </w:tcBorders>
          </w:tcPr>
          <w:p w14:paraId="74D3F0E5" w14:textId="77777777" w:rsidR="00DF151E" w:rsidRPr="00913BB3" w:rsidRDefault="00DF151E" w:rsidP="006F3B77">
            <w:pPr>
              <w:pStyle w:val="TAL"/>
            </w:pPr>
            <w:r w:rsidRPr="00913BB3">
              <w:t>NOTE 3</w:t>
            </w:r>
          </w:p>
        </w:tc>
        <w:tc>
          <w:tcPr>
            <w:tcW w:w="1560" w:type="dxa"/>
            <w:tcBorders>
              <w:top w:val="single" w:sz="6" w:space="0" w:color="auto"/>
              <w:left w:val="single" w:sz="6" w:space="0" w:color="auto"/>
              <w:bottom w:val="single" w:sz="6" w:space="0" w:color="auto"/>
              <w:right w:val="single" w:sz="6" w:space="0" w:color="auto"/>
            </w:tcBorders>
          </w:tcPr>
          <w:p w14:paraId="01CD89A4" w14:textId="77777777" w:rsidR="00DF151E" w:rsidRPr="00913BB3" w:rsidRDefault="00DF151E" w:rsidP="006F3B77">
            <w:pPr>
              <w:pStyle w:val="TAC"/>
              <w:rPr>
                <w:lang w:eastAsia="en-GB"/>
              </w:rPr>
            </w:pPr>
            <w:r w:rsidRPr="00913BB3">
              <w:rPr>
                <w:lang w:eastAsia="en-GB"/>
              </w:rPr>
              <w:t xml:space="preserve"> PDU SESSION ACTIVE PENDING </w:t>
            </w:r>
          </w:p>
          <w:p w14:paraId="45260EC0" w14:textId="77777777" w:rsidR="00DF151E" w:rsidRPr="00913BB3" w:rsidRDefault="00DF151E" w:rsidP="006F3B77">
            <w:pPr>
              <w:pStyle w:val="TAC"/>
              <w:rPr>
                <w:lang w:eastAsia="en-GB"/>
              </w:rPr>
            </w:pPr>
          </w:p>
          <w:p w14:paraId="6010C21A" w14:textId="77777777" w:rsidR="00DF151E" w:rsidRPr="00913BB3" w:rsidRDefault="00DF151E" w:rsidP="006F3B77">
            <w:pPr>
              <w:pStyle w:val="TAC"/>
              <w:rPr>
                <w:lang w:eastAsia="en-GB"/>
              </w:rPr>
            </w:pPr>
            <w:r w:rsidRPr="00913BB3">
              <w:rPr>
                <w:lang w:eastAsia="en-GB"/>
              </w:rPr>
              <w:t>PDU SESSION MODIFICATION PENDING</w:t>
            </w:r>
          </w:p>
          <w:p w14:paraId="7DF354EE" w14:textId="77777777" w:rsidR="00DF151E" w:rsidRPr="00913BB3" w:rsidRDefault="00DF151E" w:rsidP="006F3B77">
            <w:pPr>
              <w:pStyle w:val="TAC"/>
              <w:rPr>
                <w:lang w:eastAsia="en-GB"/>
              </w:rPr>
            </w:pPr>
          </w:p>
          <w:p w14:paraId="7B0E2778" w14:textId="77777777" w:rsidR="00DF151E" w:rsidRPr="00913BB3" w:rsidRDefault="00DF151E" w:rsidP="006F3B77">
            <w:pPr>
              <w:pStyle w:val="TAC"/>
              <w:rPr>
                <w:lang w:val="en-US"/>
              </w:rPr>
            </w:pPr>
            <w:r w:rsidRPr="00913BB3">
              <w:rPr>
                <w:lang w:eastAsia="en-GB"/>
              </w:rPr>
              <w:t xml:space="preserve"> </w:t>
            </w:r>
            <w:r w:rsidRPr="00913BB3">
              <w:rPr>
                <w:lang w:val="en-US"/>
              </w:rPr>
              <w:t xml:space="preserve">PDU SESSION ACTIVE or </w:t>
            </w:r>
            <w:r w:rsidRPr="00913BB3">
              <w:rPr>
                <w:lang w:eastAsia="en-GB"/>
              </w:rPr>
              <w:t>PDU SESSION INACTIVE PENDING</w:t>
            </w:r>
          </w:p>
        </w:tc>
        <w:tc>
          <w:tcPr>
            <w:tcW w:w="2693" w:type="dxa"/>
            <w:tcBorders>
              <w:top w:val="single" w:sz="6" w:space="0" w:color="auto"/>
              <w:left w:val="single" w:sz="6" w:space="0" w:color="auto"/>
              <w:bottom w:val="single" w:sz="6" w:space="0" w:color="auto"/>
              <w:right w:val="single" w:sz="6" w:space="0" w:color="auto"/>
            </w:tcBorders>
          </w:tcPr>
          <w:p w14:paraId="690D0DEB" w14:textId="77777777" w:rsidR="00DF151E" w:rsidRPr="00913BB3" w:rsidRDefault="00DF151E" w:rsidP="006F3B77">
            <w:pPr>
              <w:pStyle w:val="TAL"/>
              <w:rPr>
                <w:lang w:eastAsia="en-GB"/>
              </w:rPr>
            </w:pPr>
            <w:r w:rsidRPr="00913BB3">
              <w:rPr>
                <w:lang w:eastAsia="en-GB"/>
              </w:rPr>
              <w:t>PDU SESSION ESTABLISHMENT REJECT, PDU SESSION MODIFICATION REJECT, or PDU SESSION RELEASE COMMAND received with 5GSM cause #69 and with a timer value for T3585</w:t>
            </w:r>
          </w:p>
          <w:p w14:paraId="34DBDCCB" w14:textId="77777777" w:rsidR="00DF151E" w:rsidRPr="00913BB3" w:rsidRDefault="00DF151E" w:rsidP="006F3B77">
            <w:pPr>
              <w:pStyle w:val="TAL"/>
              <w:rPr>
                <w:lang w:eastAsia="en-GB"/>
              </w:rPr>
            </w:pPr>
          </w:p>
          <w:p w14:paraId="71B22B37" w14:textId="77777777" w:rsidR="00DF151E" w:rsidRPr="00913BB3" w:rsidRDefault="00DF151E" w:rsidP="006F3B77">
            <w:pPr>
              <w:pStyle w:val="TAL"/>
            </w:pPr>
            <w:r w:rsidRPr="00913BB3">
              <w:rPr>
                <w:lang w:eastAsia="en-GB"/>
              </w:rPr>
              <w:t xml:space="preserve">PDU SESSION ESTABLISHMENT REQUEST, or PDU SESSION MODIFICATION REQUEST received in a DL </w:t>
            </w:r>
            <w:r w:rsidRPr="00913BB3">
              <w:t>NAS TRANSPORT message</w:t>
            </w:r>
            <w:r w:rsidRPr="00913BB3">
              <w:rPr>
                <w:lang w:eastAsia="en-GB"/>
              </w:rPr>
              <w:t xml:space="preserve"> with 5GMM cause #69 and with a timer value for T3585(see subclause</w:t>
            </w:r>
            <w:r w:rsidRPr="00913BB3">
              <w:t> 5.4.5.3.3)</w:t>
            </w:r>
          </w:p>
        </w:tc>
        <w:tc>
          <w:tcPr>
            <w:tcW w:w="1701" w:type="dxa"/>
            <w:tcBorders>
              <w:top w:val="single" w:sz="6" w:space="0" w:color="auto"/>
              <w:left w:val="single" w:sz="6" w:space="0" w:color="auto"/>
              <w:bottom w:val="single" w:sz="6" w:space="0" w:color="auto"/>
              <w:right w:val="single" w:sz="6" w:space="0" w:color="auto"/>
            </w:tcBorders>
          </w:tcPr>
          <w:p w14:paraId="5B30C428" w14:textId="77777777" w:rsidR="00DF151E" w:rsidRPr="00913BB3" w:rsidRDefault="00DF151E" w:rsidP="006F3B77">
            <w:pPr>
              <w:pStyle w:val="TAL"/>
            </w:pPr>
            <w:r w:rsidRPr="00913BB3">
              <w:rPr>
                <w:lang w:eastAsia="en-GB"/>
              </w:rPr>
              <w:t>PDU SESSION RELEASE COMMAND or PDU SESSION MODIFICATION COMMAND or DEREGISTRATION REQUEST with the re</w:t>
            </w:r>
            <w:r w:rsidRPr="00913BB3">
              <w:rPr>
                <w:rFonts w:hint="eastAsia"/>
                <w:lang w:eastAsia="en-GB"/>
              </w:rPr>
              <w:t>-</w:t>
            </w:r>
            <w:r w:rsidRPr="00913BB3">
              <w:rPr>
                <w:lang w:eastAsia="en-GB"/>
              </w:rPr>
              <w:t>registration type "re-</w:t>
            </w:r>
            <w:r w:rsidRPr="00913BB3">
              <w:rPr>
                <w:rFonts w:hint="eastAsia"/>
                <w:lang w:eastAsia="en-GB"/>
              </w:rPr>
              <w:t>registration</w:t>
            </w:r>
            <w:r w:rsidRPr="00913BB3">
              <w:rPr>
                <w:lang w:eastAsia="en-GB"/>
              </w:rPr>
              <w:t xml:space="preserve"> required"</w:t>
            </w:r>
          </w:p>
        </w:tc>
        <w:tc>
          <w:tcPr>
            <w:tcW w:w="1700" w:type="dxa"/>
            <w:tcBorders>
              <w:top w:val="single" w:sz="6" w:space="0" w:color="auto"/>
              <w:left w:val="single" w:sz="6" w:space="0" w:color="auto"/>
              <w:bottom w:val="single" w:sz="6" w:space="0" w:color="auto"/>
              <w:right w:val="single" w:sz="6" w:space="0" w:color="auto"/>
            </w:tcBorders>
          </w:tcPr>
          <w:p w14:paraId="78E21103" w14:textId="77777777" w:rsidR="00DF151E" w:rsidRPr="00913BB3" w:rsidRDefault="00DF151E" w:rsidP="006F3B77">
            <w:pPr>
              <w:pStyle w:val="TAL"/>
            </w:pPr>
            <w:r w:rsidRPr="00913BB3">
              <w:t>None</w:t>
            </w:r>
          </w:p>
        </w:tc>
      </w:tr>
      <w:tr w:rsidR="00DF151E" w:rsidRPr="00913BB3" w14:paraId="581320E5" w14:textId="77777777" w:rsidTr="006F3B77">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14:paraId="6D610BAF" w14:textId="77777777" w:rsidR="00DF151E" w:rsidRPr="00913BB3" w:rsidRDefault="00DF151E" w:rsidP="006F3B77">
            <w:pPr>
              <w:pStyle w:val="TAN"/>
            </w:pPr>
            <w:r w:rsidRPr="00913BB3">
              <w:t>NOTE </w:t>
            </w:r>
            <w:r w:rsidRPr="00913BB3">
              <w:rPr>
                <w:rFonts w:hint="eastAsia"/>
              </w:rPr>
              <w:t>1</w:t>
            </w:r>
            <w:r w:rsidRPr="00913BB3">
              <w:t>:</w:t>
            </w:r>
            <w:r w:rsidRPr="00913BB3">
              <w:tab/>
              <w:t xml:space="preserve">Typically, the procedures are aborted on the fifth expiry of the relevant timer. Exceptions are described in the corresponding procedure description. </w:t>
            </w:r>
          </w:p>
          <w:p w14:paraId="3F0A1E07" w14:textId="77777777" w:rsidR="00DF151E" w:rsidRPr="00913BB3" w:rsidRDefault="00DF151E" w:rsidP="006F3B77">
            <w:pPr>
              <w:pStyle w:val="TAN"/>
            </w:pPr>
            <w:r w:rsidRPr="00913BB3">
              <w:t>NOTE 2:</w:t>
            </w:r>
            <w:r w:rsidRPr="00913BB3">
              <w:tab/>
              <w:t>The network may provide the value of this timer applicable to the derived QoS rules of a specific PDU session as RQ timer value in the PDU SESSION ESTABLISHMENT ACCEPT message and PDU SESSION MODIFICATION COMMAND message. The maximum value of the timer is 30 min. If the network indicates a value greater than the maximum value, then the UE shall use the maximum value.</w:t>
            </w:r>
          </w:p>
          <w:p w14:paraId="022ECA4A" w14:textId="77777777" w:rsidR="00DF151E" w:rsidRPr="00913BB3" w:rsidRDefault="00DF151E" w:rsidP="006F3B77">
            <w:pPr>
              <w:pStyle w:val="TAN"/>
            </w:pPr>
            <w:r w:rsidRPr="00913BB3">
              <w:t>NOTE 3:</w:t>
            </w:r>
            <w:r w:rsidRPr="00913BB3">
              <w:tab/>
              <w:t>The value of this timer is provided by the network.</w:t>
            </w:r>
          </w:p>
        </w:tc>
      </w:tr>
    </w:tbl>
    <w:p w14:paraId="70E1CAE1" w14:textId="77777777" w:rsidR="00DF151E" w:rsidRPr="00913BB3" w:rsidRDefault="00DF151E" w:rsidP="00DF151E"/>
    <w:p w14:paraId="21311AD8" w14:textId="77777777" w:rsidR="00DF151E" w:rsidRPr="00913BB3" w:rsidRDefault="00DF151E" w:rsidP="00DF151E">
      <w:pPr>
        <w:pStyle w:val="TH"/>
      </w:pPr>
      <w:r w:rsidRPr="00913BB3">
        <w:lastRenderedPageBreak/>
        <w:t>Table 10.3.2: Timers of 5GS session management – SMF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DF151E" w:rsidRPr="00913BB3" w14:paraId="588B3725" w14:textId="77777777" w:rsidTr="006F3B77">
        <w:trPr>
          <w:cantSplit/>
          <w:tblHeader/>
          <w:jc w:val="center"/>
        </w:trPr>
        <w:tc>
          <w:tcPr>
            <w:tcW w:w="992" w:type="dxa"/>
          </w:tcPr>
          <w:p w14:paraId="73DF82BE" w14:textId="77777777" w:rsidR="00DF151E" w:rsidRPr="00913BB3" w:rsidRDefault="00DF151E" w:rsidP="006F3B77">
            <w:pPr>
              <w:pStyle w:val="TAH"/>
            </w:pPr>
            <w:r w:rsidRPr="00913BB3">
              <w:t>TIMER NUM.</w:t>
            </w:r>
          </w:p>
        </w:tc>
        <w:tc>
          <w:tcPr>
            <w:tcW w:w="992" w:type="dxa"/>
          </w:tcPr>
          <w:p w14:paraId="60A7AEA7" w14:textId="77777777" w:rsidR="00DF151E" w:rsidRPr="00913BB3" w:rsidRDefault="00DF151E" w:rsidP="006F3B77">
            <w:pPr>
              <w:pStyle w:val="TAH"/>
            </w:pPr>
            <w:r w:rsidRPr="00913BB3">
              <w:t>TIMER VALUE</w:t>
            </w:r>
          </w:p>
        </w:tc>
        <w:tc>
          <w:tcPr>
            <w:tcW w:w="1560" w:type="dxa"/>
          </w:tcPr>
          <w:p w14:paraId="1BE431C9" w14:textId="77777777" w:rsidR="00DF151E" w:rsidRPr="00913BB3" w:rsidRDefault="00DF151E" w:rsidP="006F3B77">
            <w:pPr>
              <w:pStyle w:val="TAH"/>
            </w:pPr>
            <w:r w:rsidRPr="00913BB3">
              <w:t>STATE</w:t>
            </w:r>
          </w:p>
        </w:tc>
        <w:tc>
          <w:tcPr>
            <w:tcW w:w="2693" w:type="dxa"/>
          </w:tcPr>
          <w:p w14:paraId="1C569BD4" w14:textId="77777777" w:rsidR="00DF151E" w:rsidRPr="00913BB3" w:rsidRDefault="00DF151E" w:rsidP="006F3B77">
            <w:pPr>
              <w:pStyle w:val="TAH"/>
            </w:pPr>
            <w:r w:rsidRPr="00913BB3">
              <w:t>CAUSE OF START</w:t>
            </w:r>
          </w:p>
        </w:tc>
        <w:tc>
          <w:tcPr>
            <w:tcW w:w="1701" w:type="dxa"/>
          </w:tcPr>
          <w:p w14:paraId="41A4C325" w14:textId="77777777" w:rsidR="00DF151E" w:rsidRPr="00913BB3" w:rsidRDefault="00DF151E" w:rsidP="006F3B77">
            <w:pPr>
              <w:pStyle w:val="TAH"/>
            </w:pPr>
            <w:r w:rsidRPr="00913BB3">
              <w:t>NORMAL STOP</w:t>
            </w:r>
          </w:p>
        </w:tc>
        <w:tc>
          <w:tcPr>
            <w:tcW w:w="1700" w:type="dxa"/>
          </w:tcPr>
          <w:p w14:paraId="68DF45F2" w14:textId="77777777" w:rsidR="00DF151E" w:rsidRPr="00913BB3" w:rsidRDefault="00DF151E" w:rsidP="006F3B77">
            <w:pPr>
              <w:pStyle w:val="TAH"/>
            </w:pPr>
            <w:r w:rsidRPr="00913BB3">
              <w:t xml:space="preserve">ON </w:t>
            </w:r>
            <w:r w:rsidRPr="00913BB3">
              <w:br/>
              <w:t>THE</w:t>
            </w:r>
            <w:r w:rsidRPr="00913BB3">
              <w:br/>
              <w:t>1</w:t>
            </w:r>
            <w:r w:rsidRPr="00913BB3">
              <w:rPr>
                <w:vertAlign w:val="superscript"/>
              </w:rPr>
              <w:t>st</w:t>
            </w:r>
            <w:r w:rsidRPr="00913BB3">
              <w:t>, 2</w:t>
            </w:r>
            <w:r w:rsidRPr="00913BB3">
              <w:rPr>
                <w:vertAlign w:val="superscript"/>
              </w:rPr>
              <w:t>nd</w:t>
            </w:r>
            <w:r w:rsidRPr="00913BB3">
              <w:t>, 3</w:t>
            </w:r>
            <w:r w:rsidRPr="00913BB3">
              <w:rPr>
                <w:vertAlign w:val="superscript"/>
              </w:rPr>
              <w:t>rd</w:t>
            </w:r>
            <w:r w:rsidRPr="00913BB3">
              <w:t>, 4</w:t>
            </w:r>
            <w:r w:rsidRPr="00913BB3">
              <w:rPr>
                <w:vertAlign w:val="superscript"/>
              </w:rPr>
              <w:t>th</w:t>
            </w:r>
            <w:r w:rsidRPr="00913BB3">
              <w:t xml:space="preserve"> EXPIRY (NOTE 1)</w:t>
            </w:r>
          </w:p>
        </w:tc>
      </w:tr>
      <w:tr w:rsidR="00DF151E" w:rsidRPr="00913BB3" w14:paraId="76360D80"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6FCF654C" w14:textId="77777777" w:rsidR="00DF151E" w:rsidRPr="00913BB3" w:rsidRDefault="00DF151E" w:rsidP="006F3B77">
            <w:pPr>
              <w:pStyle w:val="TAC"/>
            </w:pPr>
            <w:r w:rsidRPr="00913BB3">
              <w:t>T3590</w:t>
            </w:r>
          </w:p>
        </w:tc>
        <w:tc>
          <w:tcPr>
            <w:tcW w:w="992" w:type="dxa"/>
            <w:tcBorders>
              <w:top w:val="single" w:sz="6" w:space="0" w:color="auto"/>
              <w:left w:val="single" w:sz="6" w:space="0" w:color="auto"/>
              <w:bottom w:val="single" w:sz="6" w:space="0" w:color="auto"/>
              <w:right w:val="single" w:sz="6" w:space="0" w:color="auto"/>
            </w:tcBorders>
          </w:tcPr>
          <w:p w14:paraId="026E132B" w14:textId="77777777" w:rsidR="00DF151E" w:rsidRPr="00913BB3" w:rsidRDefault="00DF151E" w:rsidP="006F3B77">
            <w:pPr>
              <w:pStyle w:val="TAL"/>
            </w:pPr>
            <w:r w:rsidRPr="00913BB3">
              <w:t>15s</w:t>
            </w:r>
          </w:p>
        </w:tc>
        <w:tc>
          <w:tcPr>
            <w:tcW w:w="1560" w:type="dxa"/>
            <w:tcBorders>
              <w:top w:val="single" w:sz="6" w:space="0" w:color="auto"/>
              <w:left w:val="single" w:sz="6" w:space="0" w:color="auto"/>
              <w:bottom w:val="single" w:sz="6" w:space="0" w:color="auto"/>
              <w:right w:val="single" w:sz="6" w:space="0" w:color="auto"/>
            </w:tcBorders>
          </w:tcPr>
          <w:p w14:paraId="53E20427" w14:textId="77777777" w:rsidR="00DF151E" w:rsidRPr="00913BB3" w:rsidRDefault="00DF151E" w:rsidP="006F3B77">
            <w:pPr>
              <w:pStyle w:val="TAC"/>
              <w:rPr>
                <w:lang w:val="en-US"/>
              </w:rPr>
            </w:pPr>
            <w:r w:rsidRPr="00913BB3">
              <w:rPr>
                <w:lang w:eastAsia="en-GB"/>
              </w:rPr>
              <w:t xml:space="preserve"> PROCEDURE TRANSACTION PENDING</w:t>
            </w:r>
          </w:p>
        </w:tc>
        <w:tc>
          <w:tcPr>
            <w:tcW w:w="2693" w:type="dxa"/>
            <w:tcBorders>
              <w:top w:val="single" w:sz="6" w:space="0" w:color="auto"/>
              <w:left w:val="single" w:sz="6" w:space="0" w:color="auto"/>
              <w:bottom w:val="single" w:sz="6" w:space="0" w:color="auto"/>
              <w:right w:val="single" w:sz="6" w:space="0" w:color="auto"/>
            </w:tcBorders>
          </w:tcPr>
          <w:p w14:paraId="20C63A78" w14:textId="77777777" w:rsidR="00DF151E" w:rsidRPr="00913BB3" w:rsidRDefault="00DF151E" w:rsidP="006F3B77">
            <w:pPr>
              <w:pStyle w:val="TAL"/>
            </w:pPr>
            <w:r w:rsidRPr="00913BB3">
              <w:t>Transmission of PDU SESSION AUTHENTICATION COMMAND message</w:t>
            </w:r>
          </w:p>
        </w:tc>
        <w:tc>
          <w:tcPr>
            <w:tcW w:w="1701" w:type="dxa"/>
            <w:tcBorders>
              <w:top w:val="single" w:sz="6" w:space="0" w:color="auto"/>
              <w:left w:val="single" w:sz="6" w:space="0" w:color="auto"/>
              <w:bottom w:val="single" w:sz="6" w:space="0" w:color="auto"/>
              <w:right w:val="single" w:sz="6" w:space="0" w:color="auto"/>
            </w:tcBorders>
          </w:tcPr>
          <w:p w14:paraId="6FBDC018" w14:textId="77777777" w:rsidR="00DF151E" w:rsidRPr="00913BB3" w:rsidRDefault="00DF151E" w:rsidP="006F3B77">
            <w:pPr>
              <w:pStyle w:val="TAL"/>
            </w:pPr>
            <w:r w:rsidRPr="00913BB3">
              <w:t xml:space="preserve">PDU SESSION AUTHENTICATION COMPLETE </w:t>
            </w:r>
            <w:r w:rsidRPr="00913BB3">
              <w:rPr>
                <w:rFonts w:hint="eastAsia"/>
              </w:rPr>
              <w:t>message</w:t>
            </w:r>
            <w:r w:rsidRPr="00913BB3">
              <w:t xml:space="preserve"> received</w:t>
            </w:r>
          </w:p>
        </w:tc>
        <w:tc>
          <w:tcPr>
            <w:tcW w:w="1700" w:type="dxa"/>
            <w:tcBorders>
              <w:top w:val="single" w:sz="6" w:space="0" w:color="auto"/>
              <w:left w:val="single" w:sz="6" w:space="0" w:color="auto"/>
              <w:bottom w:val="single" w:sz="6" w:space="0" w:color="auto"/>
              <w:right w:val="single" w:sz="6" w:space="0" w:color="auto"/>
            </w:tcBorders>
          </w:tcPr>
          <w:p w14:paraId="5D7F42E4" w14:textId="77777777" w:rsidR="00DF151E" w:rsidRPr="00913BB3" w:rsidRDefault="00DF151E" w:rsidP="006F3B77">
            <w:pPr>
              <w:pStyle w:val="TAL"/>
            </w:pPr>
            <w:r w:rsidRPr="00913BB3">
              <w:t>Retransmission of PDU SESSION AUTHENTICATION COMMAND message</w:t>
            </w:r>
          </w:p>
        </w:tc>
      </w:tr>
      <w:tr w:rsidR="00DF151E" w:rsidRPr="00913BB3" w14:paraId="7C949547" w14:textId="77777777" w:rsidTr="006F3B77">
        <w:trPr>
          <w:cantSplit/>
          <w:jc w:val="center"/>
        </w:trPr>
        <w:tc>
          <w:tcPr>
            <w:tcW w:w="992" w:type="dxa"/>
          </w:tcPr>
          <w:p w14:paraId="12B0DE31" w14:textId="77777777" w:rsidR="00DF151E" w:rsidRPr="00913BB3" w:rsidRDefault="00DF151E" w:rsidP="006F3B77">
            <w:pPr>
              <w:pStyle w:val="TAC"/>
            </w:pPr>
            <w:r w:rsidRPr="00913BB3">
              <w:t>T3591</w:t>
            </w:r>
          </w:p>
        </w:tc>
        <w:tc>
          <w:tcPr>
            <w:tcW w:w="992" w:type="dxa"/>
          </w:tcPr>
          <w:p w14:paraId="2648A67D" w14:textId="77777777" w:rsidR="00DF151E" w:rsidRPr="00913BB3" w:rsidRDefault="00DF151E" w:rsidP="006F3B77">
            <w:pPr>
              <w:pStyle w:val="TAL"/>
            </w:pPr>
            <w:r w:rsidRPr="00913BB3">
              <w:t>16s</w:t>
            </w:r>
          </w:p>
        </w:tc>
        <w:tc>
          <w:tcPr>
            <w:tcW w:w="1560" w:type="dxa"/>
          </w:tcPr>
          <w:p w14:paraId="4C27D516" w14:textId="77777777" w:rsidR="00DF151E" w:rsidRPr="00913BB3" w:rsidRDefault="00DF151E" w:rsidP="006F3B77">
            <w:pPr>
              <w:pStyle w:val="TAC"/>
            </w:pPr>
            <w:r w:rsidRPr="00913BB3">
              <w:rPr>
                <w:lang w:eastAsia="en-GB"/>
              </w:rPr>
              <w:t xml:space="preserve"> PDU SESSION MODIFICATION PENDING</w:t>
            </w:r>
          </w:p>
        </w:tc>
        <w:tc>
          <w:tcPr>
            <w:tcW w:w="2693" w:type="dxa"/>
          </w:tcPr>
          <w:p w14:paraId="2F26985E" w14:textId="77777777" w:rsidR="00DF151E" w:rsidRPr="00913BB3" w:rsidRDefault="00DF151E" w:rsidP="006F3B77">
            <w:pPr>
              <w:pStyle w:val="TAL"/>
            </w:pPr>
            <w:r w:rsidRPr="00913BB3">
              <w:t>Transmission of PDU SESSION MODIFICATION COMMAND message</w:t>
            </w:r>
          </w:p>
        </w:tc>
        <w:tc>
          <w:tcPr>
            <w:tcW w:w="1701" w:type="dxa"/>
          </w:tcPr>
          <w:p w14:paraId="76B00CC9" w14:textId="77777777" w:rsidR="00DF151E" w:rsidRPr="00913BB3" w:rsidRDefault="00DF151E" w:rsidP="006F3B77">
            <w:pPr>
              <w:pStyle w:val="TAL"/>
            </w:pPr>
            <w:r w:rsidRPr="00913BB3">
              <w:t xml:space="preserve">PDU SESSION MODIFICATION COMPLETE </w:t>
            </w:r>
            <w:r w:rsidRPr="00913BB3">
              <w:rPr>
                <w:rFonts w:hint="eastAsia"/>
              </w:rPr>
              <w:t>message</w:t>
            </w:r>
            <w:r w:rsidRPr="00913BB3">
              <w:t xml:space="preserve"> received or PDU SESSION MODIFICATION COMMAND REJECT </w:t>
            </w:r>
            <w:r w:rsidRPr="00913BB3">
              <w:rPr>
                <w:rFonts w:hint="eastAsia"/>
              </w:rPr>
              <w:t>message</w:t>
            </w:r>
            <w:r w:rsidRPr="00913BB3">
              <w:t xml:space="preserve"> received</w:t>
            </w:r>
          </w:p>
        </w:tc>
        <w:tc>
          <w:tcPr>
            <w:tcW w:w="1700" w:type="dxa"/>
          </w:tcPr>
          <w:p w14:paraId="5AE77587" w14:textId="77777777" w:rsidR="00DF151E" w:rsidRPr="00913BB3" w:rsidRDefault="00DF151E" w:rsidP="006F3B77">
            <w:pPr>
              <w:pStyle w:val="TAL"/>
            </w:pPr>
            <w:r w:rsidRPr="00913BB3">
              <w:t>Retransmission of PDU SESSION MODIFICATION COMMAND message</w:t>
            </w:r>
          </w:p>
        </w:tc>
      </w:tr>
      <w:tr w:rsidR="00DF151E" w:rsidRPr="00913BB3" w14:paraId="1B2E4C64"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6B2FD1CE" w14:textId="77777777" w:rsidR="00DF151E" w:rsidRPr="00913BB3" w:rsidRDefault="00DF151E" w:rsidP="006F3B77">
            <w:pPr>
              <w:pStyle w:val="TAC"/>
            </w:pPr>
            <w:r w:rsidRPr="00913BB3">
              <w:t>T3592</w:t>
            </w:r>
          </w:p>
        </w:tc>
        <w:tc>
          <w:tcPr>
            <w:tcW w:w="992" w:type="dxa"/>
            <w:tcBorders>
              <w:top w:val="single" w:sz="6" w:space="0" w:color="auto"/>
              <w:left w:val="single" w:sz="6" w:space="0" w:color="auto"/>
              <w:bottom w:val="single" w:sz="6" w:space="0" w:color="auto"/>
              <w:right w:val="single" w:sz="6" w:space="0" w:color="auto"/>
            </w:tcBorders>
          </w:tcPr>
          <w:p w14:paraId="2490C658" w14:textId="77777777" w:rsidR="00DF151E" w:rsidRPr="00913BB3" w:rsidRDefault="00DF151E" w:rsidP="006F3B77">
            <w:pPr>
              <w:pStyle w:val="TAL"/>
            </w:pPr>
            <w:r w:rsidRPr="00913BB3">
              <w:t>16s</w:t>
            </w:r>
          </w:p>
        </w:tc>
        <w:tc>
          <w:tcPr>
            <w:tcW w:w="1560" w:type="dxa"/>
            <w:tcBorders>
              <w:top w:val="single" w:sz="6" w:space="0" w:color="auto"/>
              <w:left w:val="single" w:sz="6" w:space="0" w:color="auto"/>
              <w:bottom w:val="single" w:sz="6" w:space="0" w:color="auto"/>
              <w:right w:val="single" w:sz="6" w:space="0" w:color="auto"/>
            </w:tcBorders>
          </w:tcPr>
          <w:p w14:paraId="6115F735" w14:textId="77777777" w:rsidR="00DF151E" w:rsidRPr="00913BB3" w:rsidRDefault="00DF151E" w:rsidP="006F3B77">
            <w:pPr>
              <w:pStyle w:val="TAC"/>
              <w:rPr>
                <w:lang w:val="en-US"/>
              </w:rPr>
            </w:pPr>
            <w:r w:rsidRPr="00913BB3">
              <w:rPr>
                <w:lang w:eastAsia="en-GB"/>
              </w:rPr>
              <w:t xml:space="preserve"> PDU SESSION INACTIVE PENDING</w:t>
            </w:r>
          </w:p>
        </w:tc>
        <w:tc>
          <w:tcPr>
            <w:tcW w:w="2693" w:type="dxa"/>
            <w:tcBorders>
              <w:top w:val="single" w:sz="6" w:space="0" w:color="auto"/>
              <w:left w:val="single" w:sz="6" w:space="0" w:color="auto"/>
              <w:bottom w:val="single" w:sz="6" w:space="0" w:color="auto"/>
              <w:right w:val="single" w:sz="6" w:space="0" w:color="auto"/>
            </w:tcBorders>
          </w:tcPr>
          <w:p w14:paraId="22B992E8" w14:textId="77777777" w:rsidR="00DF151E" w:rsidRPr="00913BB3" w:rsidRDefault="00DF151E" w:rsidP="006F3B77">
            <w:pPr>
              <w:pStyle w:val="TAL"/>
            </w:pPr>
            <w:r w:rsidRPr="00913BB3">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14:paraId="4445A247" w14:textId="77777777" w:rsidR="00DF151E" w:rsidRPr="00913BB3" w:rsidRDefault="00DF151E" w:rsidP="006F3B77">
            <w:pPr>
              <w:pStyle w:val="TAL"/>
            </w:pPr>
            <w:r w:rsidRPr="00913BB3">
              <w:t xml:space="preserve">PDU SESSION RELEASE COMPLETE </w:t>
            </w:r>
            <w:r w:rsidRPr="00913BB3">
              <w:rPr>
                <w:rFonts w:hint="eastAsia"/>
              </w:rPr>
              <w:t>message</w:t>
            </w:r>
            <w:r w:rsidRPr="00913BB3">
              <w:t xml:space="preserve"> received or</w:t>
            </w:r>
          </w:p>
          <w:p w14:paraId="3E6F4905" w14:textId="77777777" w:rsidR="00DF151E" w:rsidRPr="00913BB3" w:rsidRDefault="00DF151E" w:rsidP="006F3B77">
            <w:pPr>
              <w:pStyle w:val="TAL"/>
            </w:pPr>
            <w:r w:rsidRPr="00913BB3">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14:paraId="4E512CBE" w14:textId="77777777" w:rsidR="00DF151E" w:rsidRPr="00913BB3" w:rsidRDefault="00DF151E" w:rsidP="006F3B77">
            <w:pPr>
              <w:pStyle w:val="TAL"/>
            </w:pPr>
            <w:r w:rsidRPr="00913BB3">
              <w:t>Retransmission of PDU SESSION RELEASE COMMAND message</w:t>
            </w:r>
          </w:p>
        </w:tc>
      </w:tr>
      <w:tr w:rsidR="00DF151E" w:rsidRPr="00913BB3" w14:paraId="7B46356A"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5A356A39" w14:textId="77777777" w:rsidR="00DF151E" w:rsidRPr="00913BB3" w:rsidRDefault="00DF151E" w:rsidP="006F3B77">
            <w:pPr>
              <w:pStyle w:val="TAC"/>
            </w:pPr>
            <w:r w:rsidRPr="00913BB3">
              <w:t>T3593</w:t>
            </w:r>
          </w:p>
        </w:tc>
        <w:tc>
          <w:tcPr>
            <w:tcW w:w="992" w:type="dxa"/>
            <w:tcBorders>
              <w:top w:val="single" w:sz="6" w:space="0" w:color="auto"/>
              <w:left w:val="single" w:sz="6" w:space="0" w:color="auto"/>
              <w:bottom w:val="single" w:sz="6" w:space="0" w:color="auto"/>
              <w:right w:val="single" w:sz="6" w:space="0" w:color="auto"/>
            </w:tcBorders>
          </w:tcPr>
          <w:p w14:paraId="4E38FB00" w14:textId="77777777" w:rsidR="00DF151E" w:rsidRPr="00913BB3" w:rsidRDefault="00DF151E" w:rsidP="006F3B77">
            <w:pPr>
              <w:pStyle w:val="TAL"/>
            </w:pPr>
            <w:r w:rsidRPr="00913BB3">
              <w:t xml:space="preserve">Default </w:t>
            </w:r>
          </w:p>
          <w:p w14:paraId="7B021739" w14:textId="77777777" w:rsidR="00DF151E" w:rsidRPr="00913BB3" w:rsidRDefault="00DF151E" w:rsidP="006F3B77">
            <w:pPr>
              <w:pStyle w:val="TAL"/>
            </w:pPr>
            <w:r w:rsidRPr="00913BB3">
              <w:t xml:space="preserve">60s </w:t>
            </w:r>
          </w:p>
          <w:p w14:paraId="1A41D8F3" w14:textId="77777777" w:rsidR="00DF151E" w:rsidRPr="00913BB3" w:rsidRDefault="00DF151E" w:rsidP="006F3B77">
            <w:pPr>
              <w:pStyle w:val="TAL"/>
            </w:pPr>
            <w:r w:rsidRPr="00913BB3">
              <w:t>(NOTE 2)</w:t>
            </w:r>
          </w:p>
        </w:tc>
        <w:tc>
          <w:tcPr>
            <w:tcW w:w="1560" w:type="dxa"/>
            <w:tcBorders>
              <w:top w:val="single" w:sz="6" w:space="0" w:color="auto"/>
              <w:left w:val="single" w:sz="6" w:space="0" w:color="auto"/>
              <w:bottom w:val="single" w:sz="6" w:space="0" w:color="auto"/>
              <w:right w:val="single" w:sz="6" w:space="0" w:color="auto"/>
            </w:tcBorders>
          </w:tcPr>
          <w:p w14:paraId="6B2CA3D6" w14:textId="77777777" w:rsidR="00DF151E" w:rsidRPr="00913BB3" w:rsidRDefault="00DF151E" w:rsidP="006F3B77">
            <w:pPr>
              <w:pStyle w:val="TAC"/>
              <w:rPr>
                <w:lang w:val="en-US"/>
              </w:rPr>
            </w:pPr>
            <w:r w:rsidRPr="00913BB3">
              <w:rPr>
                <w:lang w:eastAsia="en-GB"/>
              </w:rPr>
              <w:t xml:space="preserve"> PDU SESSION MODIFICATION PENDING</w:t>
            </w:r>
          </w:p>
        </w:tc>
        <w:tc>
          <w:tcPr>
            <w:tcW w:w="2693" w:type="dxa"/>
            <w:tcBorders>
              <w:top w:val="single" w:sz="6" w:space="0" w:color="auto"/>
              <w:left w:val="single" w:sz="6" w:space="0" w:color="auto"/>
              <w:bottom w:val="single" w:sz="6" w:space="0" w:color="auto"/>
              <w:right w:val="single" w:sz="6" w:space="0" w:color="auto"/>
            </w:tcBorders>
          </w:tcPr>
          <w:p w14:paraId="2A964679" w14:textId="77777777" w:rsidR="00DF151E" w:rsidRPr="00913BB3" w:rsidRDefault="00DF151E" w:rsidP="006F3B77">
            <w:pPr>
              <w:pStyle w:val="TAL"/>
            </w:pPr>
            <w:r w:rsidRPr="00913BB3">
              <w:t>Reception of PDU SESSION MODIFICATION COMPLETE message for transmitted PDU SESSION MODIFICATION COMMAND message where the PDU SESSION MODIFICATION COMMAND message included 5GSM cause #39</w:t>
            </w:r>
          </w:p>
        </w:tc>
        <w:tc>
          <w:tcPr>
            <w:tcW w:w="1701" w:type="dxa"/>
            <w:tcBorders>
              <w:top w:val="single" w:sz="6" w:space="0" w:color="auto"/>
              <w:left w:val="single" w:sz="6" w:space="0" w:color="auto"/>
              <w:bottom w:val="single" w:sz="6" w:space="0" w:color="auto"/>
              <w:right w:val="single" w:sz="6" w:space="0" w:color="auto"/>
            </w:tcBorders>
          </w:tcPr>
          <w:p w14:paraId="621A6200" w14:textId="77777777" w:rsidR="00DF151E" w:rsidRPr="00913BB3" w:rsidRDefault="00DF151E" w:rsidP="006F3B77">
            <w:pPr>
              <w:pStyle w:val="TAL"/>
            </w:pPr>
            <w:r w:rsidRPr="00913BB3">
              <w:t>PDU SESSION RELEASE REQUEST message received</w:t>
            </w:r>
          </w:p>
        </w:tc>
        <w:tc>
          <w:tcPr>
            <w:tcW w:w="1700" w:type="dxa"/>
            <w:tcBorders>
              <w:top w:val="single" w:sz="6" w:space="0" w:color="auto"/>
              <w:left w:val="single" w:sz="6" w:space="0" w:color="auto"/>
              <w:bottom w:val="single" w:sz="6" w:space="0" w:color="auto"/>
              <w:right w:val="single" w:sz="6" w:space="0" w:color="auto"/>
            </w:tcBorders>
          </w:tcPr>
          <w:p w14:paraId="292E963C" w14:textId="77777777" w:rsidR="00DF151E" w:rsidRPr="00913BB3" w:rsidRDefault="00DF151E" w:rsidP="006F3B77">
            <w:pPr>
              <w:pStyle w:val="TAL"/>
            </w:pPr>
            <w:r w:rsidRPr="00913BB3">
              <w:t>Network-requested PDU session release procedure performed</w:t>
            </w:r>
          </w:p>
        </w:tc>
      </w:tr>
      <w:tr w:rsidR="00DF151E" w:rsidRPr="00913BB3" w14:paraId="609E8898" w14:textId="77777777" w:rsidTr="006F3B77">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14:paraId="4F7C177F" w14:textId="77777777" w:rsidR="00DF151E" w:rsidRPr="00913BB3" w:rsidRDefault="00DF151E" w:rsidP="006F3B77">
            <w:pPr>
              <w:pStyle w:val="TAN"/>
            </w:pPr>
            <w:r w:rsidRPr="00913BB3">
              <w:t>NOTE </w:t>
            </w:r>
            <w:r w:rsidRPr="00913BB3">
              <w:rPr>
                <w:rFonts w:hint="eastAsia"/>
              </w:rPr>
              <w:t>1</w:t>
            </w:r>
            <w:r w:rsidRPr="00913BB3">
              <w:t>:</w:t>
            </w:r>
            <w:r w:rsidRPr="00913BB3">
              <w:tab/>
              <w:t>Typically, the procedures are aborted on the fifth expiry of the relevant timer. Exceptions are described in the corresponding procedure description.</w:t>
            </w:r>
          </w:p>
          <w:p w14:paraId="669E43DE" w14:textId="77777777" w:rsidR="00DF151E" w:rsidRPr="00913BB3" w:rsidRDefault="00DF151E" w:rsidP="006F3B77">
            <w:pPr>
              <w:pStyle w:val="TAN"/>
            </w:pPr>
            <w:r w:rsidRPr="00913BB3">
              <w:t>NOTE 2:</w:t>
            </w:r>
            <w:r w:rsidRPr="00913BB3">
              <w:tab/>
              <w:t>If the PDU Session Address Lifetime value is sent to the UE in the PDU SESSION MODIFICATION COMMAND message then timer T3593 shall be started with the same value, otherwise it shall use a default value.</w:t>
            </w:r>
          </w:p>
        </w:tc>
      </w:tr>
    </w:tbl>
    <w:p w14:paraId="3CEB0D1B" w14:textId="77777777" w:rsidR="00DF151E" w:rsidRPr="00913BB3" w:rsidRDefault="00DF151E" w:rsidP="00DF151E"/>
    <w:p w14:paraId="20628F24" w14:textId="77777777" w:rsidR="00DF151E" w:rsidRPr="00913BB3" w:rsidRDefault="00DF151E" w:rsidP="00DF151E">
      <w:pPr>
        <w:pStyle w:val="Heading8"/>
      </w:pPr>
      <w:r w:rsidRPr="00913BB3">
        <w:br w:type="page"/>
      </w:r>
      <w:bookmarkStart w:id="2549" w:name="_Toc20232614"/>
      <w:bookmarkStart w:id="2550" w:name="_Toc27745936"/>
      <w:bookmarkStart w:id="2551" w:name="_Toc106694347"/>
      <w:r w:rsidRPr="00913BB3">
        <w:rPr>
          <w:rStyle w:val="Heading1Char"/>
        </w:rPr>
        <w:lastRenderedPageBreak/>
        <w:t>Annex A (informative):</w:t>
      </w:r>
      <w:r w:rsidRPr="00913BB3">
        <w:rPr>
          <w:rStyle w:val="Heading1Char"/>
        </w:rPr>
        <w:br/>
      </w:r>
      <w:r w:rsidRPr="00913BB3">
        <w:t>Cause values for 5GS mobility management</w:t>
      </w:r>
      <w:bookmarkEnd w:id="2549"/>
      <w:bookmarkEnd w:id="2550"/>
      <w:bookmarkEnd w:id="2551"/>
    </w:p>
    <w:p w14:paraId="001A12C0" w14:textId="77777777" w:rsidR="00DF151E" w:rsidRPr="00913BB3" w:rsidRDefault="00DF151E" w:rsidP="00DF151E">
      <w:pPr>
        <w:pStyle w:val="Heading2"/>
      </w:pPr>
      <w:bookmarkStart w:id="2552" w:name="_Toc20232615"/>
      <w:bookmarkStart w:id="2553" w:name="_Toc27745937"/>
      <w:bookmarkStart w:id="2554" w:name="_Toc106694348"/>
      <w:r w:rsidRPr="00913BB3">
        <w:t>A.1</w:t>
      </w:r>
      <w:r w:rsidRPr="00913BB3">
        <w:tab/>
        <w:t>Causes related to UE identification</w:t>
      </w:r>
      <w:bookmarkEnd w:id="2552"/>
      <w:bookmarkEnd w:id="2553"/>
      <w:bookmarkEnd w:id="2554"/>
    </w:p>
    <w:p w14:paraId="034E0BD9" w14:textId="77777777" w:rsidR="00DF151E" w:rsidRPr="00913BB3" w:rsidRDefault="00DF151E" w:rsidP="00DF151E">
      <w:r w:rsidRPr="00913BB3">
        <w:t>Cause #3 – Illegal UE</w:t>
      </w:r>
    </w:p>
    <w:p w14:paraId="64292ADF" w14:textId="77777777" w:rsidR="00DF151E" w:rsidRPr="00913BB3" w:rsidRDefault="00DF151E" w:rsidP="00DF151E">
      <w:pPr>
        <w:pStyle w:val="B1"/>
      </w:pPr>
      <w:r w:rsidRPr="00913BB3">
        <w:tab/>
        <w:t>This 5GMM cause is sent to the UE when the network refuses service to the UE either because an identity of the UE is not acceptable to the network or because the UE does not pass the authentication check.</w:t>
      </w:r>
    </w:p>
    <w:p w14:paraId="1A5E8737" w14:textId="77777777" w:rsidR="00DF151E" w:rsidRPr="00913BB3" w:rsidRDefault="00DF151E" w:rsidP="00DF151E">
      <w:r w:rsidRPr="00913BB3">
        <w:t>Cause #6 – Illegal ME</w:t>
      </w:r>
    </w:p>
    <w:p w14:paraId="37761735" w14:textId="77777777" w:rsidR="00DF151E" w:rsidRPr="00913BB3" w:rsidRDefault="00DF151E" w:rsidP="00DF151E">
      <w:pPr>
        <w:pStyle w:val="B1"/>
      </w:pPr>
      <w:r w:rsidRPr="00913BB3">
        <w:tab/>
        <w:t>This 5GMM cause is sent to the UE if the ME used is not acceptable to the network, e.g. blacklisted.</w:t>
      </w:r>
    </w:p>
    <w:p w14:paraId="48651802" w14:textId="77777777" w:rsidR="00DF151E" w:rsidRPr="00913BB3" w:rsidRDefault="00DF151E" w:rsidP="00DF151E">
      <w:r w:rsidRPr="00913BB3">
        <w:t>Cause #9 – UE identity cannot be derived by the network.</w:t>
      </w:r>
    </w:p>
    <w:p w14:paraId="6956D0B4" w14:textId="77777777" w:rsidR="00DF151E" w:rsidRPr="00913BB3" w:rsidRDefault="00DF151E" w:rsidP="00DF151E">
      <w:pPr>
        <w:pStyle w:val="B1"/>
      </w:pPr>
      <w:r w:rsidRPr="00913BB3">
        <w:tab/>
        <w:t>This 5GMM cause is sent to the UE when the network cannot derive the UE's identity from the 5G-GUTI or 5G-S-TMSI because of e.g. no matching identity/context in the network, failure to validate the UE's identity due to integrity check failure of the received message.</w:t>
      </w:r>
    </w:p>
    <w:p w14:paraId="42916A46" w14:textId="77777777" w:rsidR="00DF151E" w:rsidRPr="00913BB3" w:rsidRDefault="00DF151E" w:rsidP="00DF151E">
      <w:r w:rsidRPr="00913BB3">
        <w:t>Cause #10 – Implicitly de-registered</w:t>
      </w:r>
    </w:p>
    <w:p w14:paraId="5FA6D3F2" w14:textId="77777777" w:rsidR="00DF151E" w:rsidRPr="00913BB3" w:rsidDel="000B26AC" w:rsidRDefault="00DF151E" w:rsidP="00DF151E">
      <w:pPr>
        <w:pStyle w:val="B1"/>
      </w:pPr>
      <w:r w:rsidRPr="00913BB3">
        <w:tab/>
        <w:t>This 5GMM cause is sent to the UE either if the network has implicitly de-registered the UE, e.g. after the implicit de-registration timer has expired, or if the 5GMM context data related to the subscription does not exist in the AMF e.g. because of a AMF restart</w:t>
      </w:r>
      <w:r w:rsidRPr="00913BB3">
        <w:rPr>
          <w:rFonts w:hint="eastAsia"/>
        </w:rPr>
        <w:t xml:space="preserve">, or because of a </w:t>
      </w:r>
      <w:r w:rsidRPr="00913BB3">
        <w:t xml:space="preserve">registration </w:t>
      </w:r>
      <w:r w:rsidRPr="00913BB3">
        <w:rPr>
          <w:rFonts w:hint="eastAsia"/>
        </w:rPr>
        <w:t xml:space="preserve">request </w:t>
      </w:r>
      <w:r w:rsidRPr="00913BB3">
        <w:t>for mobility or registration update</w:t>
      </w:r>
      <w:r w:rsidRPr="00913BB3">
        <w:rPr>
          <w:rFonts w:hint="eastAsia"/>
        </w:rPr>
        <w:t xml:space="preserve"> </w:t>
      </w:r>
      <w:r w:rsidRPr="00913BB3">
        <w:t xml:space="preserve">is </w:t>
      </w:r>
      <w:r w:rsidRPr="00913BB3">
        <w:rPr>
          <w:rFonts w:hint="eastAsia"/>
        </w:rPr>
        <w:t xml:space="preserve">routed to a new </w:t>
      </w:r>
      <w:r w:rsidRPr="00913BB3">
        <w:t>AMF.</w:t>
      </w:r>
    </w:p>
    <w:p w14:paraId="1E1DE6EC" w14:textId="77777777" w:rsidR="00DF151E" w:rsidRPr="00913BB3" w:rsidRDefault="00DF151E" w:rsidP="00DF151E">
      <w:pPr>
        <w:pStyle w:val="Heading2"/>
      </w:pPr>
      <w:bookmarkStart w:id="2555" w:name="_Toc20232616"/>
      <w:bookmarkStart w:id="2556" w:name="_Toc27745938"/>
      <w:bookmarkStart w:id="2557" w:name="_Toc106694349"/>
      <w:r w:rsidRPr="00913BB3">
        <w:t>A.2</w:t>
      </w:r>
      <w:r w:rsidRPr="00913BB3">
        <w:tab/>
        <w:t>Cause related to subscription options</w:t>
      </w:r>
      <w:bookmarkEnd w:id="2555"/>
      <w:bookmarkEnd w:id="2556"/>
      <w:bookmarkEnd w:id="2557"/>
    </w:p>
    <w:p w14:paraId="7C30B6CF" w14:textId="77777777" w:rsidR="00DF151E" w:rsidRPr="00913BB3" w:rsidRDefault="00DF151E" w:rsidP="00DF151E">
      <w:r w:rsidRPr="00913BB3">
        <w:t xml:space="preserve">Cause #5 – </w:t>
      </w:r>
      <w:r w:rsidRPr="00913BB3">
        <w:rPr>
          <w:rFonts w:hint="eastAsia"/>
        </w:rPr>
        <w:t>PEI</w:t>
      </w:r>
      <w:r w:rsidRPr="00913BB3">
        <w:t xml:space="preserve"> not accepted</w:t>
      </w:r>
    </w:p>
    <w:p w14:paraId="73E2238C" w14:textId="77777777" w:rsidR="00DF151E" w:rsidRPr="00913BB3" w:rsidRDefault="00DF151E" w:rsidP="00DF151E">
      <w:pPr>
        <w:pStyle w:val="B1"/>
      </w:pPr>
      <w:r w:rsidRPr="00913BB3">
        <w:tab/>
        <w:t xml:space="preserve">This cause is sent to the UE if the network does not accept an </w:t>
      </w:r>
      <w:r w:rsidRPr="00913BB3">
        <w:rPr>
          <w:rFonts w:hint="eastAsia"/>
        </w:rPr>
        <w:t>initial registration</w:t>
      </w:r>
      <w:r w:rsidRPr="00913BB3">
        <w:t xml:space="preserve"> procedure for emergency services using a </w:t>
      </w:r>
      <w:r w:rsidRPr="00913BB3">
        <w:rPr>
          <w:rFonts w:hint="eastAsia"/>
        </w:rPr>
        <w:t>PEI</w:t>
      </w:r>
      <w:r w:rsidRPr="00913BB3">
        <w:t>.</w:t>
      </w:r>
    </w:p>
    <w:p w14:paraId="457AB7E8" w14:textId="77777777" w:rsidR="00DF151E" w:rsidRPr="00913BB3" w:rsidRDefault="00DF151E" w:rsidP="00DF151E">
      <w:r w:rsidRPr="00913BB3">
        <w:t>Cause #7 – 5GS services not allowed</w:t>
      </w:r>
    </w:p>
    <w:p w14:paraId="0FEE177A" w14:textId="77777777" w:rsidR="00DF151E" w:rsidRPr="00913BB3" w:rsidRDefault="00DF151E" w:rsidP="00DF151E">
      <w:pPr>
        <w:pStyle w:val="B1"/>
      </w:pPr>
      <w:r w:rsidRPr="00913BB3">
        <w:tab/>
        <w:t>This 5GMM cause is sent to the UE when it is not allowed to operate 5GS services.</w:t>
      </w:r>
    </w:p>
    <w:p w14:paraId="3C074EC7" w14:textId="77777777" w:rsidR="00DF151E" w:rsidRPr="00913BB3" w:rsidRDefault="00DF151E" w:rsidP="00DF151E">
      <w:r w:rsidRPr="00913BB3">
        <w:t>Cause #11 – PLMN not allowed</w:t>
      </w:r>
    </w:p>
    <w:p w14:paraId="7F660F9E" w14:textId="77777777" w:rsidR="00DF151E" w:rsidRPr="00913BB3" w:rsidRDefault="00DF151E" w:rsidP="00DF151E">
      <w:pPr>
        <w:pStyle w:val="B1"/>
      </w:pPr>
      <w:r w:rsidRPr="00913BB3">
        <w:tab/>
        <w:t>This 5GMM cause is sent to the UE if it requests service, or if the network initiates a de-registration request, in a PLMN where the UE, by subscription or due to operator determined barring, is not allowed to operate.</w:t>
      </w:r>
    </w:p>
    <w:p w14:paraId="09720CC0" w14:textId="77777777" w:rsidR="00DF151E" w:rsidRPr="00913BB3" w:rsidRDefault="00DF151E" w:rsidP="00DF151E">
      <w:r w:rsidRPr="00913BB3">
        <w:t>Cause #12 – Tracking area not allowed</w:t>
      </w:r>
    </w:p>
    <w:p w14:paraId="775FC809" w14:textId="77777777" w:rsidR="00DF151E" w:rsidRPr="00913BB3" w:rsidRDefault="00DF151E" w:rsidP="00DF151E">
      <w:pPr>
        <w:pStyle w:val="B1"/>
      </w:pPr>
      <w:r w:rsidRPr="00913BB3">
        <w:tab/>
        <w:t>This 5GMM cause is sent to the UE if it requests service, or if the network initiates a de-registration request, in a tracking area where the HPLMN determines that the UE, by subscription, is not allowed to operate.</w:t>
      </w:r>
    </w:p>
    <w:p w14:paraId="3089FA81" w14:textId="77777777" w:rsidR="00DF151E" w:rsidRPr="00913BB3" w:rsidRDefault="00DF151E" w:rsidP="00DF151E">
      <w:pPr>
        <w:pStyle w:val="NO"/>
      </w:pPr>
      <w:r w:rsidRPr="00913BB3">
        <w:t>NOTE 1:</w:t>
      </w:r>
      <w:r w:rsidRPr="00913BB3">
        <w:tab/>
        <w:t>If 5GMM cause #12 is sent to a roaming subscriber the subscriber is denied service even if other PLMNs are available on which registration was possible.</w:t>
      </w:r>
    </w:p>
    <w:p w14:paraId="385BFCCF" w14:textId="77777777" w:rsidR="00DF151E" w:rsidRPr="00913BB3" w:rsidRDefault="00DF151E" w:rsidP="00DF151E">
      <w:r w:rsidRPr="00913BB3">
        <w:t>Cause #13 – Roaming not allowed in this tracking area</w:t>
      </w:r>
    </w:p>
    <w:p w14:paraId="3BFE51CA" w14:textId="77777777" w:rsidR="00DF151E" w:rsidRPr="00913BB3" w:rsidRDefault="00DF151E" w:rsidP="00DF151E">
      <w:pPr>
        <w:pStyle w:val="B1"/>
      </w:pPr>
      <w:r w:rsidRPr="00913BB3">
        <w:tab/>
        <w:t>This 5GMM cause is sent to a UE which requests service, or if the network initiates a de-registration request, in a tracking area of a PLMN which by subscription offers roaming to that UE but not in that tracking area.</w:t>
      </w:r>
    </w:p>
    <w:p w14:paraId="26947BE4" w14:textId="77777777" w:rsidR="00DF151E" w:rsidRPr="00913BB3" w:rsidRDefault="00DF151E" w:rsidP="00DF151E">
      <w:r w:rsidRPr="00913BB3">
        <w:t>Cause #15 – No suitable cells in tracking area</w:t>
      </w:r>
    </w:p>
    <w:p w14:paraId="29619493" w14:textId="77777777" w:rsidR="00DF151E" w:rsidRPr="00913BB3" w:rsidRDefault="00DF151E" w:rsidP="00DF151E">
      <w:pPr>
        <w:pStyle w:val="B1"/>
      </w:pPr>
      <w:r w:rsidRPr="00913BB3">
        <w:tab/>
        <w:t>This 5GMM cause is sent to the UE if it requests service, or if the network initiates a de-registration request, in a tracking area where the UE, by subscription, is not allowed to operate, but when it should find another allowed tracking area</w:t>
      </w:r>
      <w:r w:rsidRPr="00913BB3">
        <w:rPr>
          <w:rFonts w:hint="eastAsia"/>
          <w:lang w:eastAsia="ko-KR"/>
        </w:rPr>
        <w:t xml:space="preserve"> </w:t>
      </w:r>
      <w:r w:rsidRPr="00913BB3">
        <w:t>in the same PLMN or an equivalent PLMN.</w:t>
      </w:r>
    </w:p>
    <w:p w14:paraId="1F8D8E77" w14:textId="77777777" w:rsidR="00DF151E" w:rsidRPr="00913BB3" w:rsidRDefault="00DF151E" w:rsidP="00DF151E">
      <w:pPr>
        <w:pStyle w:val="NO"/>
      </w:pPr>
      <w:r w:rsidRPr="00913BB3">
        <w:lastRenderedPageBreak/>
        <w:t>NOTE 2:</w:t>
      </w:r>
      <w:r w:rsidRPr="00913BB3">
        <w:tab/>
        <w:t>Cause #15 and cause #12 differ in the fact that cause #12 does not trigger the UE to search for another allowed tracking area on the same PLMN.</w:t>
      </w:r>
    </w:p>
    <w:p w14:paraId="149F3483" w14:textId="77777777" w:rsidR="00DF151E" w:rsidRPr="00913BB3" w:rsidRDefault="00DF151E" w:rsidP="00DF151E">
      <w:r w:rsidRPr="00913BB3">
        <w:t>Cause #27 – N1 mode not allowed</w:t>
      </w:r>
    </w:p>
    <w:p w14:paraId="3AAE51CB" w14:textId="77777777" w:rsidR="00DF151E" w:rsidRPr="00913BB3" w:rsidRDefault="00DF151E" w:rsidP="00DF151E">
      <w:pPr>
        <w:pStyle w:val="B1"/>
      </w:pPr>
      <w:r w:rsidRPr="00913BB3">
        <w:tab/>
        <w:t>This 5GMM cause is sent to the UE if it requests service, or if the network initiates a de-registration request, in a PLMN where the UE by subscription, is not allowed to operate in N1 mode.</w:t>
      </w:r>
    </w:p>
    <w:p w14:paraId="4C84A82B" w14:textId="77777777" w:rsidR="00DF151E" w:rsidRPr="00913BB3" w:rsidRDefault="00DF151E" w:rsidP="00DF151E">
      <w:r w:rsidRPr="00913BB3">
        <w:t>Cause #72 – Non-3GPP access to 5GCN not allowed</w:t>
      </w:r>
    </w:p>
    <w:p w14:paraId="18346825" w14:textId="77777777" w:rsidR="00DF151E" w:rsidRPr="00913BB3" w:rsidRDefault="00DF151E" w:rsidP="00DF151E">
      <w:pPr>
        <w:pStyle w:val="B1"/>
      </w:pPr>
      <w:r w:rsidRPr="00913BB3">
        <w:tab/>
        <w:t>This 5GMM cause is sent to the UE if it requests accessing 5GCN over non-3GPP access in a PLMN, where the UE by subscription, is not allowed to access 5GCN over non-3GPP access.</w:t>
      </w:r>
    </w:p>
    <w:p w14:paraId="2D8C03D9" w14:textId="77777777" w:rsidR="00DF151E" w:rsidRPr="00913BB3" w:rsidRDefault="00DF151E" w:rsidP="00DF151E">
      <w:pPr>
        <w:pStyle w:val="Heading2"/>
      </w:pPr>
      <w:bookmarkStart w:id="2558" w:name="_Toc20232617"/>
      <w:bookmarkStart w:id="2559" w:name="_Toc27745939"/>
      <w:bookmarkStart w:id="2560" w:name="_Toc106694350"/>
      <w:r w:rsidRPr="00913BB3">
        <w:t>A.3</w:t>
      </w:r>
      <w:r w:rsidRPr="00913BB3">
        <w:tab/>
        <w:t>Causes related to PLMN specific network failures and congestion/authentication failures</w:t>
      </w:r>
      <w:bookmarkEnd w:id="2558"/>
      <w:bookmarkEnd w:id="2559"/>
      <w:bookmarkEnd w:id="2560"/>
    </w:p>
    <w:p w14:paraId="6F7C5C58" w14:textId="77777777" w:rsidR="00DF151E" w:rsidRPr="00913BB3" w:rsidRDefault="00DF151E" w:rsidP="00DF151E">
      <w:r w:rsidRPr="00913BB3">
        <w:t>Cause #20 – MAC failure</w:t>
      </w:r>
    </w:p>
    <w:p w14:paraId="10EF84DF" w14:textId="77777777" w:rsidR="00DF151E" w:rsidRPr="00913BB3" w:rsidRDefault="00DF151E" w:rsidP="00DF151E">
      <w:pPr>
        <w:pStyle w:val="B1"/>
      </w:pPr>
      <w:r w:rsidRPr="00913BB3">
        <w:tab/>
        <w:t>This 5GMM cause is sent to the network if the USIM detects that the MAC in the AUTHENTICATION REQUEST message is not fresh.</w:t>
      </w:r>
    </w:p>
    <w:p w14:paraId="4FC91DE0" w14:textId="77777777" w:rsidR="00DF151E" w:rsidRPr="00913BB3" w:rsidRDefault="00DF151E" w:rsidP="00DF151E">
      <w:r w:rsidRPr="00913BB3">
        <w:t>Cause #21 – Synch failure</w:t>
      </w:r>
    </w:p>
    <w:p w14:paraId="718C036C" w14:textId="77777777" w:rsidR="00DF151E" w:rsidRPr="00913BB3" w:rsidRDefault="00DF151E" w:rsidP="00DF151E">
      <w:pPr>
        <w:pStyle w:val="B1"/>
      </w:pPr>
      <w:r w:rsidRPr="00913BB3">
        <w:tab/>
        <w:t>This 5GMM cause is sent to the network if the USIM detects that the SQN in the AUTHENTICATION REQUEST message is out of range.</w:t>
      </w:r>
    </w:p>
    <w:p w14:paraId="236C3967" w14:textId="77777777" w:rsidR="00DF151E" w:rsidRPr="00913BB3" w:rsidRDefault="00DF151E" w:rsidP="00DF151E">
      <w:r w:rsidRPr="00913BB3">
        <w:t>Cause #22 – Congestion</w:t>
      </w:r>
    </w:p>
    <w:p w14:paraId="09E2DEF1" w14:textId="77777777" w:rsidR="00DF151E" w:rsidRPr="00913BB3" w:rsidRDefault="00DF151E" w:rsidP="00DF151E">
      <w:pPr>
        <w:pStyle w:val="B1"/>
      </w:pPr>
      <w:r w:rsidRPr="00913BB3">
        <w:tab/>
        <w:t xml:space="preserve">This </w:t>
      </w:r>
      <w:r w:rsidRPr="00913BB3">
        <w:rPr>
          <w:rFonts w:hint="eastAsia"/>
        </w:rPr>
        <w:t>5G</w:t>
      </w:r>
      <w:r w:rsidRPr="00913BB3">
        <w:t>MM cause is sent to the UE because of congestion in the network (e.g. no channel, facility busy/congested etc.).</w:t>
      </w:r>
    </w:p>
    <w:p w14:paraId="5F8F71B4" w14:textId="77777777" w:rsidR="00DF151E" w:rsidRPr="00913BB3" w:rsidRDefault="00DF151E" w:rsidP="00DF151E">
      <w:r w:rsidRPr="00913BB3">
        <w:t>Cause #23 – UE security capabilities mismatch</w:t>
      </w:r>
    </w:p>
    <w:p w14:paraId="1D0A0266" w14:textId="77777777" w:rsidR="00DF151E" w:rsidRPr="00913BB3" w:rsidDel="006D698E" w:rsidRDefault="00DF151E" w:rsidP="00DF151E">
      <w:pPr>
        <w:pStyle w:val="B1"/>
      </w:pPr>
      <w:r w:rsidRPr="00913BB3">
        <w:tab/>
        <w:t>This 5GMM cause is sent to the network if the UE detects that the UE security capabilit</w:t>
      </w:r>
      <w:r w:rsidRPr="00913BB3">
        <w:rPr>
          <w:rFonts w:hint="eastAsia"/>
        </w:rPr>
        <w:t>y</w:t>
      </w:r>
      <w:r w:rsidRPr="00913BB3">
        <w:t xml:space="preserve"> do</w:t>
      </w:r>
      <w:r w:rsidRPr="00913BB3">
        <w:rPr>
          <w:rFonts w:hint="eastAsia"/>
        </w:rPr>
        <w:t>es</w:t>
      </w:r>
      <w:r w:rsidRPr="00913BB3">
        <w:t xml:space="preserve"> not match the </w:t>
      </w:r>
      <w:r w:rsidRPr="00913BB3">
        <w:rPr>
          <w:rFonts w:hint="eastAsia"/>
        </w:rPr>
        <w:t>one</w:t>
      </w:r>
      <w:r w:rsidRPr="00913BB3">
        <w:t xml:space="preserve"> sent back by the network.</w:t>
      </w:r>
    </w:p>
    <w:p w14:paraId="240ACE23" w14:textId="77777777" w:rsidR="00DF151E" w:rsidRPr="00913BB3" w:rsidRDefault="00DF151E" w:rsidP="00DF151E">
      <w:r w:rsidRPr="00913BB3">
        <w:t>Cause #24 – Security mode rejected, unspecified</w:t>
      </w:r>
    </w:p>
    <w:p w14:paraId="4D92C857" w14:textId="77777777" w:rsidR="00DF151E" w:rsidRPr="00913BB3" w:rsidRDefault="00DF151E" w:rsidP="00DF151E">
      <w:pPr>
        <w:pStyle w:val="B1"/>
      </w:pPr>
      <w:r w:rsidRPr="00913BB3">
        <w:tab/>
        <w:t>This 5GMM cause is sent to the network if the security mode command is rejected by the UE</w:t>
      </w:r>
      <w:r w:rsidRPr="00913BB3">
        <w:rPr>
          <w:rFonts w:hint="eastAsia"/>
        </w:rPr>
        <w:t xml:space="preserve"> </w:t>
      </w:r>
      <w:r w:rsidRPr="00913BB3">
        <w:t>for unspecified reasons.</w:t>
      </w:r>
    </w:p>
    <w:p w14:paraId="131C9138" w14:textId="77777777" w:rsidR="00DF151E" w:rsidRPr="00913BB3" w:rsidRDefault="00DF151E" w:rsidP="00DF151E">
      <w:r w:rsidRPr="00913BB3">
        <w:t>Cause #26 – Non-5G authentication unacceptable</w:t>
      </w:r>
    </w:p>
    <w:p w14:paraId="49FBBC21" w14:textId="77777777" w:rsidR="00DF151E" w:rsidRPr="00913BB3" w:rsidRDefault="00DF151E" w:rsidP="00DF151E">
      <w:pPr>
        <w:pStyle w:val="B1"/>
        <w:tabs>
          <w:tab w:val="left" w:pos="8789"/>
        </w:tabs>
      </w:pPr>
      <w:r w:rsidRPr="00913BB3">
        <w:tab/>
        <w:t>This 5GMM cause is sent to the network in N1 mode if the "separation bit" in the AMF field of AUTN is set to 0 in the AUTHENTICATION REQUEST message (see 3GPP TS 33.501 [24]).</w:t>
      </w:r>
    </w:p>
    <w:p w14:paraId="596D0CF6" w14:textId="77777777" w:rsidR="00DF151E" w:rsidRPr="00913BB3" w:rsidRDefault="00DF151E" w:rsidP="00DF151E">
      <w:r w:rsidRPr="00913BB3">
        <w:t>Cause #28 – Restricted service area</w:t>
      </w:r>
    </w:p>
    <w:p w14:paraId="47972471" w14:textId="77777777" w:rsidR="00DF151E" w:rsidRPr="00913BB3" w:rsidRDefault="00DF151E" w:rsidP="00DF151E">
      <w:pPr>
        <w:pStyle w:val="B1"/>
        <w:rPr>
          <w:rFonts w:eastAsia="Malgun Gothic"/>
        </w:rPr>
      </w:pPr>
      <w:r w:rsidRPr="00913BB3">
        <w:tab/>
        <w:t>This 5GMM cause is sent to the UE if it requests service in a tracking area which is a part of the UE</w:t>
      </w:r>
      <w:r>
        <w:t>'</w:t>
      </w:r>
      <w:r w:rsidRPr="00913BB3">
        <w:t>s non-allowed area or is not a part of the UE</w:t>
      </w:r>
      <w:r>
        <w:t>'</w:t>
      </w:r>
      <w:r w:rsidRPr="00913BB3">
        <w:t>s allowed area.</w:t>
      </w:r>
    </w:p>
    <w:p w14:paraId="0C5DCC2F" w14:textId="77777777" w:rsidR="00DF151E" w:rsidRPr="00913BB3" w:rsidRDefault="00DF151E" w:rsidP="00DF151E">
      <w:r w:rsidRPr="00913BB3">
        <w:t>Cause #43 – LADN not available</w:t>
      </w:r>
    </w:p>
    <w:p w14:paraId="056EE558" w14:textId="77777777" w:rsidR="00DF151E" w:rsidRPr="00913BB3" w:rsidRDefault="00DF151E" w:rsidP="00DF151E">
      <w:pPr>
        <w:pStyle w:val="B1"/>
      </w:pPr>
      <w:r w:rsidRPr="00913BB3">
        <w:tab/>
        <w:t xml:space="preserve">This 5GMM cause is sent to the UE if </w:t>
      </w:r>
      <w:r w:rsidRPr="00913BB3">
        <w:rPr>
          <w:noProof/>
        </w:rPr>
        <w:t>the user-plane resources of the PDU session are not established</w:t>
      </w:r>
      <w:r w:rsidRPr="00913BB3">
        <w:t xml:space="preserve"> when the UE is located outside the LADN service area.</w:t>
      </w:r>
    </w:p>
    <w:p w14:paraId="0A611246" w14:textId="77777777" w:rsidR="00DF151E" w:rsidRPr="00913BB3" w:rsidRDefault="00DF151E" w:rsidP="00DF151E">
      <w:r w:rsidRPr="00913BB3">
        <w:t xml:space="preserve">Cause #65 – </w:t>
      </w:r>
      <w:r w:rsidRPr="00913BB3">
        <w:rPr>
          <w:lang w:eastAsia="zh-CN"/>
        </w:rPr>
        <w:t>Maximum number of PDU sessions reached</w:t>
      </w:r>
    </w:p>
    <w:p w14:paraId="4906CED6" w14:textId="77777777" w:rsidR="00DF151E" w:rsidRPr="00913BB3" w:rsidRDefault="00DF151E" w:rsidP="00DF151E">
      <w:pPr>
        <w:pStyle w:val="B1"/>
        <w:rPr>
          <w:lang w:eastAsia="ko-KR"/>
        </w:rPr>
      </w:pPr>
      <w:r w:rsidRPr="00913BB3">
        <w:tab/>
        <w:t xml:space="preserve">This 5GMM cause is used by the network to indicate that the procedure requested </w:t>
      </w:r>
      <w:r w:rsidRPr="00913BB3">
        <w:rPr>
          <w:lang w:eastAsia="ko-KR"/>
        </w:rPr>
        <w:t>by the UE was rejected as the</w:t>
      </w:r>
      <w:r w:rsidRPr="00913BB3">
        <w:rPr>
          <w:rFonts w:hint="eastAsia"/>
          <w:lang w:eastAsia="ko-KR"/>
        </w:rPr>
        <w:t xml:space="preserve"> </w:t>
      </w:r>
      <w:r w:rsidRPr="00913BB3">
        <w:t>network has reached the maximum number of simultaneously active PDU sessions for the UE.</w:t>
      </w:r>
    </w:p>
    <w:p w14:paraId="2539C58E" w14:textId="77777777" w:rsidR="00DF151E" w:rsidRPr="00913BB3" w:rsidRDefault="00DF151E" w:rsidP="00DF151E">
      <w:r w:rsidRPr="00913BB3">
        <w:t>Cause #67 – Insufficient resources</w:t>
      </w:r>
      <w:r w:rsidRPr="00913BB3">
        <w:rPr>
          <w:rFonts w:hint="eastAsia"/>
        </w:rPr>
        <w:t xml:space="preserve"> for specific slice and DNN</w:t>
      </w:r>
    </w:p>
    <w:p w14:paraId="345C9BF3" w14:textId="77777777" w:rsidR="00DF151E" w:rsidRPr="00913BB3" w:rsidRDefault="00DF151E" w:rsidP="00DF151E">
      <w:pPr>
        <w:pStyle w:val="B1"/>
      </w:pPr>
      <w:r w:rsidRPr="00913BB3">
        <w:tab/>
        <w:t xml:space="preserve">This 5GMM cause is sent by the network to indicate that the requested service cannot be provided due to insufficient resources </w:t>
      </w:r>
      <w:r w:rsidRPr="00913BB3">
        <w:rPr>
          <w:rFonts w:hint="eastAsia"/>
        </w:rPr>
        <w:t>for specific slice and DNN</w:t>
      </w:r>
      <w:r w:rsidRPr="00913BB3">
        <w:t>.</w:t>
      </w:r>
    </w:p>
    <w:p w14:paraId="5FD77811" w14:textId="77777777" w:rsidR="00DF151E" w:rsidRPr="00913BB3" w:rsidRDefault="00DF151E" w:rsidP="00DF151E">
      <w:r w:rsidRPr="00913BB3">
        <w:lastRenderedPageBreak/>
        <w:t>Cause #69 – Insufficient resources</w:t>
      </w:r>
      <w:r w:rsidRPr="00913BB3">
        <w:rPr>
          <w:rFonts w:hint="eastAsia"/>
        </w:rPr>
        <w:t xml:space="preserve"> for specific slice</w:t>
      </w:r>
    </w:p>
    <w:p w14:paraId="68260641" w14:textId="77777777" w:rsidR="00DF151E" w:rsidRPr="00913BB3" w:rsidRDefault="00DF151E" w:rsidP="00DF151E">
      <w:pPr>
        <w:pStyle w:val="B1"/>
        <w:rPr>
          <w:lang w:eastAsia="zh-CN"/>
        </w:rPr>
      </w:pPr>
      <w:r w:rsidRPr="00913BB3">
        <w:tab/>
        <w:t xml:space="preserve">This 5GMM cause is sent by the network to indicate that the requested service cannot be provided due to insufficient resources </w:t>
      </w:r>
      <w:r w:rsidRPr="00913BB3">
        <w:rPr>
          <w:rFonts w:hint="eastAsia"/>
        </w:rPr>
        <w:t>for specific slice</w:t>
      </w:r>
      <w:r w:rsidRPr="00913BB3">
        <w:t>.</w:t>
      </w:r>
    </w:p>
    <w:p w14:paraId="15CAE2E7" w14:textId="77777777" w:rsidR="00DF151E" w:rsidRPr="00913BB3" w:rsidRDefault="00DF151E" w:rsidP="00DF151E">
      <w:r w:rsidRPr="00913BB3">
        <w:t>Cause #71 – ngKSI already in use</w:t>
      </w:r>
    </w:p>
    <w:p w14:paraId="236F71FD" w14:textId="77777777" w:rsidR="00DF151E" w:rsidRPr="00913BB3" w:rsidRDefault="00DF151E" w:rsidP="00DF151E">
      <w:pPr>
        <w:pStyle w:val="B1"/>
        <w:rPr>
          <w:lang w:eastAsia="zh-CN"/>
        </w:rPr>
      </w:pPr>
      <w:r w:rsidRPr="00913BB3">
        <w:tab/>
        <w:t xml:space="preserve">This 5GMM cause is sent to the network in N1 mode if the ngKSI value received in the AUTHENTICATION REQUEST message is already associated with one of the 5G </w:t>
      </w:r>
      <w:r>
        <w:t xml:space="preserve">NAS </w:t>
      </w:r>
      <w:r w:rsidRPr="00913BB3">
        <w:t>security contexts stored in the UE.</w:t>
      </w:r>
    </w:p>
    <w:p w14:paraId="0574C7FD" w14:textId="77777777" w:rsidR="00DF151E" w:rsidRPr="00913BB3" w:rsidRDefault="00DF151E" w:rsidP="00DF151E">
      <w:r w:rsidRPr="00913BB3">
        <w:t>Cause #73 – Serving network not authorized</w:t>
      </w:r>
    </w:p>
    <w:p w14:paraId="6C28D68D" w14:textId="77777777" w:rsidR="00DF151E" w:rsidRPr="00913BB3" w:rsidRDefault="00DF151E" w:rsidP="00DF151E">
      <w:pPr>
        <w:pStyle w:val="B1"/>
      </w:pPr>
      <w:r w:rsidRPr="00913BB3">
        <w:tab/>
        <w:t>This 5GMM cause is sent to the UE if the UE initiates registration towards a serving network and the serving network fails to be authorized by the UE's home network.</w:t>
      </w:r>
    </w:p>
    <w:p w14:paraId="75BBCE6A" w14:textId="77777777" w:rsidR="00DF151E" w:rsidRPr="00913BB3" w:rsidRDefault="00DF151E" w:rsidP="00DF151E">
      <w:r w:rsidRPr="00913BB3">
        <w:t>Cause #90 – Payload was not forwarded</w:t>
      </w:r>
    </w:p>
    <w:p w14:paraId="40EAA7A0" w14:textId="77777777" w:rsidR="00DF151E" w:rsidRPr="00913BB3" w:rsidRDefault="00DF151E" w:rsidP="00DF151E">
      <w:pPr>
        <w:pStyle w:val="B1"/>
      </w:pPr>
      <w:r w:rsidRPr="00913BB3">
        <w:tab/>
        <w:t>This 5GMM cause is sent by the network to indicate that the requested service cannot be provided due to payload could not be forwarded by AMF.</w:t>
      </w:r>
    </w:p>
    <w:p w14:paraId="052D8D5B" w14:textId="77777777" w:rsidR="00DF151E" w:rsidRPr="00913BB3" w:rsidRDefault="00DF151E" w:rsidP="00DF151E">
      <w:r w:rsidRPr="00913BB3">
        <w:t xml:space="preserve">Cause #91 – DNN not supported </w:t>
      </w:r>
      <w:r w:rsidRPr="00913BB3">
        <w:rPr>
          <w:noProof/>
          <w:lang w:val="en-US"/>
        </w:rPr>
        <w:t xml:space="preserve">or not subscribed in the </w:t>
      </w:r>
      <w:r w:rsidRPr="00913BB3">
        <w:t>slice</w:t>
      </w:r>
    </w:p>
    <w:p w14:paraId="3F948292" w14:textId="77777777" w:rsidR="00DF151E" w:rsidRPr="00913BB3" w:rsidRDefault="00DF151E" w:rsidP="00DF151E">
      <w:pPr>
        <w:pStyle w:val="B1"/>
      </w:pPr>
      <w:r w:rsidRPr="00913BB3">
        <w:tab/>
        <w:t xml:space="preserve">This 5GMM cause is sent by the network to indicate that the requested service cannot be provided due to payload could not be forwarded by AMF because the DNN is not supported </w:t>
      </w:r>
      <w:r w:rsidRPr="00913BB3">
        <w:rPr>
          <w:noProof/>
          <w:lang w:val="en-US"/>
        </w:rPr>
        <w:t xml:space="preserve">or not subscribed </w:t>
      </w:r>
      <w:r w:rsidRPr="00913BB3">
        <w:t xml:space="preserve">in the slice selected by the network if the UE did not indicate a slice, or the DNN is not supported </w:t>
      </w:r>
      <w:r w:rsidRPr="00913BB3">
        <w:rPr>
          <w:noProof/>
          <w:lang w:val="en-US"/>
        </w:rPr>
        <w:t xml:space="preserve">or not subscribed </w:t>
      </w:r>
      <w:r w:rsidRPr="00913BB3">
        <w:t>in the slice indicated by the UE.</w:t>
      </w:r>
    </w:p>
    <w:p w14:paraId="3F6202D1" w14:textId="77777777" w:rsidR="00DF151E" w:rsidRPr="00913BB3" w:rsidRDefault="00DF151E" w:rsidP="00DF151E">
      <w:r w:rsidRPr="00913BB3">
        <w:t>Cause #92 – Insufficient user-plane resources for the PDU session</w:t>
      </w:r>
    </w:p>
    <w:p w14:paraId="2E12D55B" w14:textId="77777777" w:rsidR="00DF151E" w:rsidRPr="00913BB3" w:rsidRDefault="00DF151E" w:rsidP="00DF151E">
      <w:pPr>
        <w:pStyle w:val="B1"/>
        <w:rPr>
          <w:lang w:eastAsia="zh-CN"/>
        </w:rPr>
      </w:pPr>
      <w:r w:rsidRPr="00913BB3">
        <w:tab/>
        <w:t xml:space="preserve">This 5GMM cause is sent by the network to indicate that the requested service cannot be provided due to insufficient user-plane resources </w:t>
      </w:r>
      <w:r w:rsidRPr="00913BB3">
        <w:rPr>
          <w:rFonts w:hint="eastAsia"/>
        </w:rPr>
        <w:t xml:space="preserve">for </w:t>
      </w:r>
      <w:r w:rsidRPr="00913BB3">
        <w:t>the PDU session.</w:t>
      </w:r>
    </w:p>
    <w:p w14:paraId="238FDE33" w14:textId="77777777" w:rsidR="00DF151E" w:rsidRPr="00913BB3" w:rsidRDefault="00DF151E" w:rsidP="00DF151E">
      <w:pPr>
        <w:pStyle w:val="Heading2"/>
      </w:pPr>
      <w:bookmarkStart w:id="2561" w:name="_Toc20232618"/>
      <w:bookmarkStart w:id="2562" w:name="_Toc27745940"/>
      <w:bookmarkStart w:id="2563" w:name="_Toc106694351"/>
      <w:r w:rsidRPr="00913BB3">
        <w:t>A.4</w:t>
      </w:r>
      <w:r w:rsidRPr="00913BB3">
        <w:tab/>
        <w:t>Causes related to invalid messages</w:t>
      </w:r>
      <w:bookmarkEnd w:id="2561"/>
      <w:bookmarkEnd w:id="2562"/>
      <w:bookmarkEnd w:id="2563"/>
    </w:p>
    <w:p w14:paraId="614C11B5" w14:textId="77777777" w:rsidR="00DF151E" w:rsidRPr="00913BB3" w:rsidRDefault="00DF151E" w:rsidP="00DF151E">
      <w:r w:rsidRPr="00913BB3">
        <w:t>Cause #95 – Semantically incorrect message</w:t>
      </w:r>
    </w:p>
    <w:p w14:paraId="3E503C06" w14:textId="77777777" w:rsidR="00DF151E" w:rsidRPr="00913BB3" w:rsidRDefault="00DF151E" w:rsidP="00DF151E">
      <w:pPr>
        <w:pStyle w:val="B1"/>
      </w:pPr>
      <w:r w:rsidRPr="00913BB3">
        <w:tab/>
        <w:t>This 5GMM cause is used to report receipt of a message with semantically incorrect contents.</w:t>
      </w:r>
    </w:p>
    <w:p w14:paraId="271B81E8" w14:textId="77777777" w:rsidR="00DF151E" w:rsidRPr="00913BB3" w:rsidRDefault="00DF151E" w:rsidP="00DF151E">
      <w:r w:rsidRPr="00913BB3">
        <w:t>Cause #96 – Invalid mandatory information</w:t>
      </w:r>
    </w:p>
    <w:p w14:paraId="65535EF2" w14:textId="77777777" w:rsidR="00DF151E" w:rsidRPr="00913BB3" w:rsidRDefault="00DF151E" w:rsidP="00DF151E">
      <w:pPr>
        <w:pStyle w:val="B1"/>
      </w:pPr>
      <w:r w:rsidRPr="00913BB3">
        <w:tab/>
        <w:t>This cause 5GMM indicates that the equipment sending this 5GMM cause has received a message with a non-semantical mandatory IE error.</w:t>
      </w:r>
    </w:p>
    <w:p w14:paraId="4A6E568F" w14:textId="77777777" w:rsidR="00DF151E" w:rsidRPr="00913BB3" w:rsidRDefault="00DF151E" w:rsidP="00DF151E">
      <w:pPr>
        <w:rPr>
          <w:lang w:val="fr-FR"/>
        </w:rPr>
      </w:pPr>
      <w:r w:rsidRPr="00913BB3">
        <w:rPr>
          <w:lang w:val="fr-FR"/>
        </w:rPr>
        <w:t>Cause #97 – Message type non-existent or not implemented</w:t>
      </w:r>
    </w:p>
    <w:p w14:paraId="05FB9454" w14:textId="77777777" w:rsidR="00DF151E" w:rsidRPr="00913BB3" w:rsidRDefault="00DF151E" w:rsidP="00DF151E">
      <w:pPr>
        <w:pStyle w:val="B1"/>
      </w:pPr>
      <w:r w:rsidRPr="00913BB3">
        <w:rPr>
          <w:lang w:val="fr-FR"/>
        </w:rPr>
        <w:tab/>
      </w:r>
      <w:r w:rsidRPr="00913BB3">
        <w:t>This 5GMM cause indicates that the equipment sending this 5GMM cause has received a message with a message type it does not recognize either because this is a message not defined, or defined but not implemented by the equipment sending this 5GMM cause.</w:t>
      </w:r>
    </w:p>
    <w:p w14:paraId="1F760EF8" w14:textId="77777777" w:rsidR="00DF151E" w:rsidRPr="00913BB3" w:rsidRDefault="00DF151E" w:rsidP="00DF151E">
      <w:r w:rsidRPr="00913BB3">
        <w:t>Cause #98 – Message type not compatible with protocol state</w:t>
      </w:r>
    </w:p>
    <w:p w14:paraId="0F28F944" w14:textId="77777777" w:rsidR="00DF151E" w:rsidRPr="00913BB3" w:rsidRDefault="00DF151E" w:rsidP="00DF151E">
      <w:pPr>
        <w:pStyle w:val="B1"/>
      </w:pPr>
      <w:r w:rsidRPr="00913BB3">
        <w:tab/>
        <w:t>This 5GMM cause indicates that the equipment sending this 5GMM cause has received a message not compatible with the protocol state.</w:t>
      </w:r>
    </w:p>
    <w:p w14:paraId="31EF6FE2" w14:textId="77777777" w:rsidR="00DF151E" w:rsidRPr="00913BB3" w:rsidRDefault="00DF151E" w:rsidP="00DF151E">
      <w:pPr>
        <w:rPr>
          <w:lang w:val="fr-FR"/>
        </w:rPr>
      </w:pPr>
      <w:r w:rsidRPr="00913BB3">
        <w:rPr>
          <w:lang w:val="fr-FR"/>
        </w:rPr>
        <w:t>Cause #99 – Information element non-existent or not implemented</w:t>
      </w:r>
    </w:p>
    <w:p w14:paraId="49A40432" w14:textId="77777777" w:rsidR="00DF151E" w:rsidRPr="00913BB3" w:rsidRDefault="00DF151E" w:rsidP="00DF151E">
      <w:pPr>
        <w:pStyle w:val="B1"/>
      </w:pPr>
      <w:r w:rsidRPr="00913BB3">
        <w:rPr>
          <w:lang w:val="fr-FR"/>
        </w:rPr>
        <w:tab/>
      </w:r>
      <w:r w:rsidRPr="00913BB3">
        <w:t>This 5GMM cause indicates that the equipment sending this 5GMM cause has received a message which includes information elements not recognized because the information element identifier is not defined or it is defined but not implemented by the equipment sending the 5GMM cause. However, the information element is not required to be present in the message in order for the equipment sending the 5GMM cause to process the message.</w:t>
      </w:r>
    </w:p>
    <w:p w14:paraId="3441DCDD" w14:textId="77777777" w:rsidR="00DF151E" w:rsidRPr="00913BB3" w:rsidRDefault="00DF151E" w:rsidP="00DF151E">
      <w:r w:rsidRPr="00913BB3">
        <w:t>Cause #100 – Conditional IE error</w:t>
      </w:r>
    </w:p>
    <w:p w14:paraId="5DC2D6EF" w14:textId="77777777" w:rsidR="00DF151E" w:rsidRPr="00913BB3" w:rsidRDefault="00DF151E" w:rsidP="00DF151E">
      <w:pPr>
        <w:pStyle w:val="B1"/>
      </w:pPr>
      <w:r w:rsidRPr="00913BB3">
        <w:lastRenderedPageBreak/>
        <w:tab/>
        <w:t>This 5GMM cause indicates that the equipment sending this cause has received a message with conditional IE errors.</w:t>
      </w:r>
    </w:p>
    <w:p w14:paraId="16BC8810" w14:textId="77777777" w:rsidR="00DF151E" w:rsidRPr="00913BB3" w:rsidRDefault="00DF151E" w:rsidP="00DF151E">
      <w:r w:rsidRPr="00913BB3">
        <w:t>Cause #101 – Message not compatible with protocol state</w:t>
      </w:r>
    </w:p>
    <w:p w14:paraId="59BC7D3E" w14:textId="77777777" w:rsidR="00DF151E" w:rsidRPr="00913BB3" w:rsidRDefault="00DF151E" w:rsidP="00DF151E">
      <w:pPr>
        <w:pStyle w:val="B1"/>
      </w:pPr>
      <w:r w:rsidRPr="00913BB3">
        <w:tab/>
        <w:t>This 5GMM cause indicates that a message has been received which is incompatible with the protocol state.</w:t>
      </w:r>
    </w:p>
    <w:p w14:paraId="2F1D8C8A" w14:textId="77777777" w:rsidR="00DF151E" w:rsidRPr="00913BB3" w:rsidRDefault="00DF151E" w:rsidP="00DF151E">
      <w:r w:rsidRPr="00913BB3">
        <w:t>Cause #111 – Protocol error, unspecified</w:t>
      </w:r>
    </w:p>
    <w:p w14:paraId="1BA55BE2" w14:textId="77777777" w:rsidR="00DF151E" w:rsidRPr="00913BB3" w:rsidRDefault="00DF151E" w:rsidP="00DF151E">
      <w:pPr>
        <w:pStyle w:val="B1"/>
        <w:rPr>
          <w:noProof/>
          <w:lang w:val="en-US"/>
        </w:rPr>
      </w:pPr>
      <w:r w:rsidRPr="00913BB3">
        <w:tab/>
        <w:t>This 5GMM cause is used to report a protocol error event only when no other 5GMM cause in the protocol error class applies.</w:t>
      </w:r>
    </w:p>
    <w:p w14:paraId="31C2A719" w14:textId="77777777" w:rsidR="00DF151E" w:rsidRPr="00913BB3" w:rsidRDefault="00DF151E" w:rsidP="00DF151E">
      <w:pPr>
        <w:pStyle w:val="Heading8"/>
      </w:pPr>
      <w:r w:rsidRPr="00913BB3">
        <w:br w:type="page"/>
      </w:r>
      <w:bookmarkStart w:id="2564" w:name="_Toc20232619"/>
      <w:bookmarkStart w:id="2565" w:name="_Toc27745941"/>
      <w:bookmarkStart w:id="2566" w:name="_Toc106694352"/>
      <w:r w:rsidRPr="00913BB3">
        <w:rPr>
          <w:rStyle w:val="Heading1Char"/>
        </w:rPr>
        <w:lastRenderedPageBreak/>
        <w:t>Annex B (informative):</w:t>
      </w:r>
      <w:r w:rsidRPr="00913BB3">
        <w:rPr>
          <w:rStyle w:val="Heading1Char"/>
        </w:rPr>
        <w:br/>
      </w:r>
      <w:r w:rsidRPr="00913BB3">
        <w:t>Cause values for 5GS session management</w:t>
      </w:r>
      <w:bookmarkEnd w:id="2564"/>
      <w:bookmarkEnd w:id="2565"/>
      <w:bookmarkEnd w:id="2566"/>
    </w:p>
    <w:p w14:paraId="13913430" w14:textId="77777777" w:rsidR="00DF151E" w:rsidRPr="00913BB3" w:rsidRDefault="00DF151E" w:rsidP="00DF151E">
      <w:pPr>
        <w:pStyle w:val="Heading2"/>
      </w:pPr>
      <w:bookmarkStart w:id="2567" w:name="historyclause"/>
      <w:bookmarkStart w:id="2568" w:name="_Toc20232620"/>
      <w:bookmarkStart w:id="2569" w:name="_Toc27745942"/>
      <w:bookmarkStart w:id="2570" w:name="_Toc106694353"/>
      <w:r w:rsidRPr="00913BB3">
        <w:t>B.1</w:t>
      </w:r>
      <w:r w:rsidRPr="00913BB3">
        <w:tab/>
        <w:t>Causes related to nature of request</w:t>
      </w:r>
      <w:bookmarkEnd w:id="2568"/>
      <w:bookmarkEnd w:id="2569"/>
      <w:bookmarkEnd w:id="2570"/>
    </w:p>
    <w:p w14:paraId="448BE191" w14:textId="77777777" w:rsidR="00DF151E" w:rsidRPr="00913BB3" w:rsidRDefault="00DF151E" w:rsidP="00DF151E">
      <w:r w:rsidRPr="00913BB3">
        <w:t>Cause #8 – Operator Determined Barring</w:t>
      </w:r>
    </w:p>
    <w:p w14:paraId="45594022" w14:textId="77777777" w:rsidR="00DF151E" w:rsidRPr="00913BB3" w:rsidRDefault="00DF151E" w:rsidP="00DF151E">
      <w:pPr>
        <w:pStyle w:val="B1"/>
      </w:pPr>
      <w:r w:rsidRPr="00913BB3">
        <w:tab/>
        <w:t>This 5GSM cause is used by the network to indicate that the requested service was rejected by the SMF due to Operator Determined Barring.</w:t>
      </w:r>
    </w:p>
    <w:p w14:paraId="0BFE24A2" w14:textId="77777777" w:rsidR="00DF151E" w:rsidRPr="00913BB3" w:rsidRDefault="00DF151E" w:rsidP="00DF151E">
      <w:r w:rsidRPr="00913BB3">
        <w:t>Cause #26 – Insufficient resources</w:t>
      </w:r>
    </w:p>
    <w:p w14:paraId="2FD00AE2" w14:textId="77777777" w:rsidR="00DF151E" w:rsidRPr="00913BB3" w:rsidRDefault="00DF151E" w:rsidP="00DF151E">
      <w:pPr>
        <w:pStyle w:val="B1"/>
      </w:pPr>
      <w:r w:rsidRPr="00913BB3">
        <w:tab/>
        <w:t>This 5GSM cause is used by the UE or by the network to indicate that the requested service cannot be provided due to insufficient resources.</w:t>
      </w:r>
    </w:p>
    <w:p w14:paraId="5B3E4423" w14:textId="77777777" w:rsidR="00DF151E" w:rsidRPr="00913BB3" w:rsidRDefault="00DF151E" w:rsidP="00DF151E">
      <w:r w:rsidRPr="00913BB3">
        <w:t>Cause #27 – Missing or unknown DNN</w:t>
      </w:r>
    </w:p>
    <w:p w14:paraId="7EC8C9DA" w14:textId="77777777" w:rsidR="00DF151E" w:rsidRPr="00913BB3" w:rsidRDefault="00DF151E" w:rsidP="00DF151E">
      <w:pPr>
        <w:pStyle w:val="B1"/>
      </w:pPr>
      <w:r w:rsidRPr="00913BB3">
        <w:tab/>
        <w:t>This 5GSM cause is used by the network to indicate that the requested service was rejected by the external DN because the DNN was not included although required or if the DNN could not be resolved.</w:t>
      </w:r>
    </w:p>
    <w:p w14:paraId="77F4B9E9" w14:textId="77777777" w:rsidR="00DF151E" w:rsidRPr="00913BB3" w:rsidRDefault="00DF151E" w:rsidP="00DF151E">
      <w:r w:rsidRPr="00913BB3">
        <w:t>Cause #28 – Unknown PDU session type</w:t>
      </w:r>
    </w:p>
    <w:p w14:paraId="028D1A75" w14:textId="77777777" w:rsidR="00DF151E" w:rsidRPr="00913BB3" w:rsidRDefault="00DF151E" w:rsidP="00DF151E">
      <w:pPr>
        <w:pStyle w:val="B1"/>
      </w:pPr>
      <w:r w:rsidRPr="00913BB3">
        <w:tab/>
        <w:t>This 5GSM cause is used by the network to indicate that the requested service was rejected by the external DN because the requested PDU session type could not be recognised or is not allowed.</w:t>
      </w:r>
    </w:p>
    <w:p w14:paraId="7A3CA2E3" w14:textId="77777777" w:rsidR="00DF151E" w:rsidRPr="00913BB3" w:rsidRDefault="00DF151E" w:rsidP="00DF151E">
      <w:r w:rsidRPr="00913BB3">
        <w:t>Cause #</w:t>
      </w:r>
      <w:r w:rsidRPr="00913BB3">
        <w:rPr>
          <w:rFonts w:hint="eastAsia"/>
          <w:lang w:eastAsia="ja-JP"/>
        </w:rPr>
        <w:t>29</w:t>
      </w:r>
      <w:r w:rsidRPr="00913BB3">
        <w:t xml:space="preserve"> – User authentication or authorization failed</w:t>
      </w:r>
    </w:p>
    <w:p w14:paraId="0341DB01" w14:textId="77777777" w:rsidR="00DF151E" w:rsidRPr="00913BB3" w:rsidRDefault="00DF151E" w:rsidP="00DF151E">
      <w:pPr>
        <w:pStyle w:val="B1"/>
      </w:pPr>
      <w:r w:rsidRPr="00913BB3">
        <w:tab/>
        <w:t>This 5GSM cause is used by the network to indicate that the requested service was rejected by the external DN due to a failed user authentication</w:t>
      </w:r>
      <w:r>
        <w:t>,</w:t>
      </w:r>
      <w:r w:rsidRPr="00913BB3">
        <w:t xml:space="preserve"> revoked by the external DN</w:t>
      </w:r>
      <w:r>
        <w:t>,</w:t>
      </w:r>
      <w:r w:rsidRPr="00913BB3">
        <w:t xml:space="preserve"> </w:t>
      </w:r>
      <w:r>
        <w:t xml:space="preserve">or rejected by 5GCN </w:t>
      </w:r>
      <w:r w:rsidRPr="00913BB3">
        <w:t xml:space="preserve">due to a failed user </w:t>
      </w:r>
      <w:r>
        <w:t>authentication or authorization</w:t>
      </w:r>
      <w:r w:rsidRPr="00913BB3">
        <w:t>.</w:t>
      </w:r>
    </w:p>
    <w:p w14:paraId="107B5536" w14:textId="77777777" w:rsidR="00DF151E" w:rsidRPr="00913BB3" w:rsidRDefault="00DF151E" w:rsidP="00DF151E">
      <w:r w:rsidRPr="00913BB3">
        <w:t xml:space="preserve">Cause #31 – </w:t>
      </w:r>
      <w:r w:rsidRPr="00913BB3">
        <w:rPr>
          <w:rFonts w:hint="eastAsia"/>
        </w:rPr>
        <w:t>Request</w:t>
      </w:r>
      <w:r w:rsidRPr="00913BB3">
        <w:t xml:space="preserve"> rejected, unspecified</w:t>
      </w:r>
    </w:p>
    <w:p w14:paraId="6680B3A9" w14:textId="77777777" w:rsidR="00DF151E" w:rsidRPr="00913BB3" w:rsidRDefault="00DF151E" w:rsidP="00DF151E">
      <w:pPr>
        <w:pStyle w:val="B1"/>
      </w:pPr>
      <w:r w:rsidRPr="00913BB3">
        <w:tab/>
        <w:t xml:space="preserve">This 5GSM cause is used by the network </w:t>
      </w:r>
      <w:r w:rsidRPr="00913BB3">
        <w:rPr>
          <w:rFonts w:hint="eastAsia"/>
          <w:lang w:eastAsia="zh-TW"/>
        </w:rPr>
        <w:t xml:space="preserve">or by the UE </w:t>
      </w:r>
      <w:r w:rsidRPr="00913BB3">
        <w:t>to indicate that the requested service</w:t>
      </w:r>
      <w:r w:rsidRPr="00913BB3">
        <w:rPr>
          <w:rFonts w:hint="eastAsia"/>
        </w:rPr>
        <w:t xml:space="preserve"> or operation</w:t>
      </w:r>
      <w:r w:rsidRPr="00913BB3">
        <w:t xml:space="preserve"> </w:t>
      </w:r>
      <w:r w:rsidRPr="00913BB3">
        <w:rPr>
          <w:rFonts w:hint="eastAsia"/>
        </w:rPr>
        <w:t xml:space="preserve">or the request for </w:t>
      </w:r>
      <w:r w:rsidRPr="00913BB3">
        <w:t xml:space="preserve">a </w:t>
      </w:r>
      <w:r w:rsidRPr="00913BB3">
        <w:rPr>
          <w:rFonts w:hint="eastAsia"/>
        </w:rPr>
        <w:t>resource</w:t>
      </w:r>
      <w:r w:rsidRPr="00913BB3">
        <w:t xml:space="preserve"> was rejected due to unspecified reasons.</w:t>
      </w:r>
    </w:p>
    <w:p w14:paraId="72795054" w14:textId="77777777" w:rsidR="00DF151E" w:rsidRPr="00913BB3" w:rsidRDefault="00DF151E" w:rsidP="00DF151E">
      <w:r w:rsidRPr="00913BB3">
        <w:t>Cause #32 – Service option not supported</w:t>
      </w:r>
    </w:p>
    <w:p w14:paraId="330BA2F9" w14:textId="77777777" w:rsidR="00DF151E" w:rsidRPr="00913BB3" w:rsidRDefault="00DF151E" w:rsidP="00DF151E">
      <w:pPr>
        <w:pStyle w:val="B1"/>
      </w:pPr>
      <w:r w:rsidRPr="00913BB3">
        <w:tab/>
        <w:t>This 5GSM cause is used by the network when the UE requests a service which is not supported by the PLMN.</w:t>
      </w:r>
    </w:p>
    <w:p w14:paraId="6077F90E" w14:textId="77777777" w:rsidR="00DF151E" w:rsidRPr="00913BB3" w:rsidRDefault="00DF151E" w:rsidP="00DF151E">
      <w:r w:rsidRPr="00913BB3">
        <w:t>Cause #33 – Requested service option not subscribed</w:t>
      </w:r>
    </w:p>
    <w:p w14:paraId="759A7CAD" w14:textId="77777777" w:rsidR="00DF151E" w:rsidRPr="00913BB3" w:rsidRDefault="00DF151E" w:rsidP="00DF151E">
      <w:pPr>
        <w:pStyle w:val="B1"/>
      </w:pPr>
      <w:r w:rsidRPr="00913BB3">
        <w:tab/>
        <w:t>This 5GSM cause is sent when the UE requests a service option for which it has no subscription.</w:t>
      </w:r>
    </w:p>
    <w:p w14:paraId="42ADFCF2" w14:textId="77777777" w:rsidR="00DF151E" w:rsidRPr="00913BB3" w:rsidRDefault="00DF151E" w:rsidP="00DF151E">
      <w:r w:rsidRPr="00913BB3">
        <w:t>Cause #35 – PTI already in use</w:t>
      </w:r>
    </w:p>
    <w:p w14:paraId="27CDB2BF" w14:textId="77777777" w:rsidR="00DF151E" w:rsidRPr="00913BB3" w:rsidRDefault="00DF151E" w:rsidP="00DF151E">
      <w:pPr>
        <w:pStyle w:val="B1"/>
      </w:pPr>
      <w:r w:rsidRPr="00913BB3">
        <w:tab/>
        <w:t>This 5GSM cause is used by the network to indicate that the PTI included by the UE is already in use by another active UE requested procedure for this UE.</w:t>
      </w:r>
    </w:p>
    <w:p w14:paraId="194F1345" w14:textId="77777777" w:rsidR="00DF151E" w:rsidRPr="00913BB3" w:rsidRDefault="00DF151E" w:rsidP="00DF151E">
      <w:r w:rsidRPr="00913BB3">
        <w:t>Cause #36 – Regular deactivation</w:t>
      </w:r>
    </w:p>
    <w:p w14:paraId="09A2F54B" w14:textId="77777777" w:rsidR="00DF151E" w:rsidRPr="00913BB3" w:rsidRDefault="00DF151E" w:rsidP="00DF151E">
      <w:pPr>
        <w:pStyle w:val="B1"/>
      </w:pPr>
      <w:r w:rsidRPr="00913BB3">
        <w:tab/>
        <w:t>This 5GSM cause is used to indicate a regular UE or network initiated release of PDU session resources.</w:t>
      </w:r>
    </w:p>
    <w:p w14:paraId="4BA8ECB4" w14:textId="77777777" w:rsidR="00DF151E" w:rsidRPr="00913BB3" w:rsidRDefault="00DF151E" w:rsidP="00DF151E">
      <w:r w:rsidRPr="00913BB3">
        <w:t>Cause #38 – Network failure</w:t>
      </w:r>
    </w:p>
    <w:p w14:paraId="2A8D808C" w14:textId="77777777" w:rsidR="00DF151E" w:rsidRPr="00913BB3" w:rsidRDefault="00DF151E" w:rsidP="00DF151E">
      <w:pPr>
        <w:pStyle w:val="B1"/>
      </w:pPr>
      <w:r w:rsidRPr="00913BB3">
        <w:tab/>
        <w:t>This 5GSM cause is used by the network to indicate that the requested service was rejected due to an error situation in the network.</w:t>
      </w:r>
    </w:p>
    <w:p w14:paraId="11893575" w14:textId="77777777" w:rsidR="00DF151E" w:rsidRPr="00913BB3" w:rsidRDefault="00DF151E" w:rsidP="00DF151E">
      <w:r w:rsidRPr="00913BB3">
        <w:t>Cause #39 – Reactivation requested</w:t>
      </w:r>
    </w:p>
    <w:p w14:paraId="57D47EA0" w14:textId="77777777" w:rsidR="00DF151E" w:rsidRPr="00913BB3" w:rsidRDefault="00DF151E" w:rsidP="00DF151E">
      <w:pPr>
        <w:pStyle w:val="B1"/>
      </w:pPr>
      <w:r w:rsidRPr="00913BB3">
        <w:tab/>
        <w:t xml:space="preserve">This 5GSM cause is used by the network to request </w:t>
      </w:r>
      <w:r w:rsidRPr="00913BB3">
        <w:rPr>
          <w:rFonts w:hint="eastAsia"/>
        </w:rPr>
        <w:t>a PD</w:t>
      </w:r>
      <w:r w:rsidRPr="00913BB3">
        <w:t>U</w:t>
      </w:r>
      <w:r w:rsidRPr="00913BB3">
        <w:rPr>
          <w:rFonts w:hint="eastAsia"/>
        </w:rPr>
        <w:t xml:space="preserve"> </w:t>
      </w:r>
      <w:r w:rsidRPr="00913BB3">
        <w:t>session reactivation.</w:t>
      </w:r>
    </w:p>
    <w:p w14:paraId="0E0AB803" w14:textId="77777777" w:rsidR="00DF151E" w:rsidRPr="00913BB3" w:rsidRDefault="00DF151E" w:rsidP="00DF151E">
      <w:r w:rsidRPr="00913BB3">
        <w:t>Cause #41 – Semantic error in the TFT operation</w:t>
      </w:r>
    </w:p>
    <w:p w14:paraId="4C42168B" w14:textId="77777777" w:rsidR="00DF151E" w:rsidRPr="00913BB3" w:rsidRDefault="00DF151E" w:rsidP="00DF151E">
      <w:pPr>
        <w:pStyle w:val="B1"/>
      </w:pPr>
      <w:r w:rsidRPr="00913BB3">
        <w:lastRenderedPageBreak/>
        <w:tab/>
        <w:t>This 5GSM cause is used by the UE to indicate a semantic error in the TFT operation included in the request.</w:t>
      </w:r>
    </w:p>
    <w:p w14:paraId="1E67A8F7" w14:textId="77777777" w:rsidR="00DF151E" w:rsidRPr="00913BB3" w:rsidRDefault="00DF151E" w:rsidP="00DF151E">
      <w:r w:rsidRPr="00913BB3">
        <w:t>Cause #42 – Syntactical error in the TFT operation</w:t>
      </w:r>
    </w:p>
    <w:p w14:paraId="09C9D6BD" w14:textId="77777777" w:rsidR="00DF151E" w:rsidRPr="00913BB3" w:rsidRDefault="00DF151E" w:rsidP="00DF151E">
      <w:pPr>
        <w:pStyle w:val="B1"/>
      </w:pPr>
      <w:r w:rsidRPr="00913BB3">
        <w:tab/>
        <w:t>This 5GSM cause is used by the UE to indicate a syntactical error in the TFT operation included in the request.</w:t>
      </w:r>
    </w:p>
    <w:p w14:paraId="1F3FBD52" w14:textId="77777777" w:rsidR="00DF151E" w:rsidRPr="00913BB3" w:rsidRDefault="00DF151E" w:rsidP="00DF151E">
      <w:r w:rsidRPr="00913BB3">
        <w:t>Cause #43 –Invalid PDU session identity</w:t>
      </w:r>
    </w:p>
    <w:p w14:paraId="6B4EB027" w14:textId="77777777" w:rsidR="00DF151E" w:rsidRPr="00913BB3" w:rsidRDefault="00DF151E" w:rsidP="00DF151E">
      <w:pPr>
        <w:pStyle w:val="B1"/>
      </w:pPr>
      <w:r w:rsidRPr="00913BB3">
        <w:tab/>
        <w:t>This 5GSM cause is used by the network or the UE to indicate that the PDU session identity value provided to it is not a valid value or the PDU session identified by the PDU session identity IE in the request or the command is not active.</w:t>
      </w:r>
    </w:p>
    <w:p w14:paraId="44C8BF4E" w14:textId="77777777" w:rsidR="00DF151E" w:rsidRPr="00913BB3" w:rsidRDefault="00DF151E" w:rsidP="00DF151E">
      <w:r w:rsidRPr="00913BB3">
        <w:t>Cause #44 – Semantic errors in packet filter(s)</w:t>
      </w:r>
    </w:p>
    <w:p w14:paraId="645FE5FB" w14:textId="77777777" w:rsidR="00DF151E" w:rsidRPr="00913BB3" w:rsidRDefault="00DF151E" w:rsidP="00DF151E">
      <w:pPr>
        <w:pStyle w:val="B1"/>
      </w:pPr>
      <w:r w:rsidRPr="00913BB3">
        <w:tab/>
        <w:t>This 5GSM cause is used by the network or the UE to indicate that the requested service was rejected due to one or more semantic errors in packet filter(s) of the QoS rule included in the request.</w:t>
      </w:r>
    </w:p>
    <w:p w14:paraId="4E06B56F" w14:textId="77777777" w:rsidR="00DF151E" w:rsidRPr="00913BB3" w:rsidRDefault="00DF151E" w:rsidP="00DF151E">
      <w:r w:rsidRPr="00913BB3">
        <w:t>Cause #45 – Syntactical error in packet filter(s)</w:t>
      </w:r>
    </w:p>
    <w:p w14:paraId="726B48B3" w14:textId="77777777" w:rsidR="00DF151E" w:rsidRPr="00913BB3" w:rsidRDefault="00DF151E" w:rsidP="00DF151E">
      <w:pPr>
        <w:pStyle w:val="B1"/>
      </w:pPr>
      <w:r w:rsidRPr="00913BB3">
        <w:tab/>
        <w:t>This 5GSM cause is used by the network or the UE to indicate that the requested service was rejected due to one or more syntactical errors in packet filter(s) of the QoS rule included in the request.</w:t>
      </w:r>
    </w:p>
    <w:p w14:paraId="18D0F204" w14:textId="77777777" w:rsidR="00DF151E" w:rsidRPr="00913BB3" w:rsidRDefault="00DF151E" w:rsidP="00DF151E">
      <w:r w:rsidRPr="00913BB3">
        <w:t>Cause #46 –Out of LADN service area</w:t>
      </w:r>
    </w:p>
    <w:p w14:paraId="22E14804" w14:textId="77777777" w:rsidR="00DF151E" w:rsidRPr="00913BB3" w:rsidRDefault="00DF151E" w:rsidP="00DF151E">
      <w:pPr>
        <w:pStyle w:val="B1"/>
      </w:pPr>
      <w:r w:rsidRPr="00913BB3">
        <w:tab/>
        <w:t>This 5GSM cause is used by the network to indicate the UE is out of</w:t>
      </w:r>
      <w:r w:rsidRPr="00913BB3">
        <w:rPr>
          <w:rFonts w:hint="eastAsia"/>
          <w:lang w:eastAsia="zh-CN"/>
        </w:rPr>
        <w:t xml:space="preserve"> the</w:t>
      </w:r>
      <w:r w:rsidRPr="00913BB3">
        <w:t xml:space="preserve"> LADN service area.</w:t>
      </w:r>
    </w:p>
    <w:p w14:paraId="37947CA6" w14:textId="77777777" w:rsidR="00DF151E" w:rsidRPr="00913BB3" w:rsidRDefault="00DF151E" w:rsidP="00DF151E">
      <w:r w:rsidRPr="00913BB3">
        <w:t>Cause #47 –PTI mismatch</w:t>
      </w:r>
    </w:p>
    <w:p w14:paraId="567EB2D0" w14:textId="77777777" w:rsidR="00DF151E" w:rsidRPr="00913BB3" w:rsidRDefault="00DF151E" w:rsidP="00DF151E">
      <w:pPr>
        <w:pStyle w:val="B1"/>
      </w:pPr>
      <w:r w:rsidRPr="00913BB3">
        <w:tab/>
        <w:t>This 5GSM cause is used by the network or UE to indicate that the PTI provided to it does not match any PTI in use.</w:t>
      </w:r>
    </w:p>
    <w:p w14:paraId="559EAC7A" w14:textId="77777777" w:rsidR="00DF151E" w:rsidRPr="00913BB3" w:rsidRDefault="00DF151E" w:rsidP="00DF151E">
      <w:r w:rsidRPr="00913BB3">
        <w:t>Cause #50 – PDU session type IPv4 only allowed</w:t>
      </w:r>
    </w:p>
    <w:p w14:paraId="434BB922" w14:textId="77777777" w:rsidR="00DF151E" w:rsidRPr="00913BB3" w:rsidRDefault="00DF151E" w:rsidP="00DF151E">
      <w:pPr>
        <w:pStyle w:val="B1"/>
      </w:pPr>
      <w:r w:rsidRPr="00913BB3">
        <w:tab/>
        <w:t>This 5GSM cause is used by the network to indicate that only PDU session type IPv4 is allowed for the requested IP connectivity.</w:t>
      </w:r>
    </w:p>
    <w:p w14:paraId="4B0A2E02" w14:textId="77777777" w:rsidR="00DF151E" w:rsidRPr="00913BB3" w:rsidRDefault="00DF151E" w:rsidP="00DF151E">
      <w:r w:rsidRPr="00913BB3">
        <w:t>Cause #51 – PDU session type IPv6 only allowed</w:t>
      </w:r>
    </w:p>
    <w:p w14:paraId="6093E8B4" w14:textId="77777777" w:rsidR="00DF151E" w:rsidRPr="00913BB3" w:rsidRDefault="00DF151E" w:rsidP="00DF151E">
      <w:pPr>
        <w:pStyle w:val="B1"/>
      </w:pPr>
      <w:r w:rsidRPr="00913BB3">
        <w:tab/>
        <w:t>This 5GSM cause is used by the network to indicate that only PDU session type IPv6 is allowed for the requested IP connectivity.</w:t>
      </w:r>
    </w:p>
    <w:p w14:paraId="25532366" w14:textId="77777777" w:rsidR="00DF151E" w:rsidRPr="00913BB3" w:rsidRDefault="00DF151E" w:rsidP="00DF151E">
      <w:r w:rsidRPr="00913BB3">
        <w:t>Cause #54 –</w:t>
      </w:r>
      <w:r w:rsidRPr="00913BB3">
        <w:rPr>
          <w:lang w:eastAsia="zh-CN"/>
        </w:rPr>
        <w:t>PDU session does not exist</w:t>
      </w:r>
    </w:p>
    <w:p w14:paraId="0181CA03" w14:textId="77777777" w:rsidR="00DF151E" w:rsidRPr="00913BB3" w:rsidRDefault="00DF151E" w:rsidP="00DF151E">
      <w:pPr>
        <w:pStyle w:val="B1"/>
      </w:pPr>
      <w:r w:rsidRPr="00913BB3">
        <w:tab/>
        <w:t xml:space="preserve">This 5GSM cause is used by the network to indicate that the network </w:t>
      </w:r>
      <w:r w:rsidRPr="00913BB3">
        <w:rPr>
          <w:lang w:eastAsia="zh-CN"/>
        </w:rPr>
        <w:t xml:space="preserve">does not have any information about the PDU session which is requested by the UE to transfer between 3GPP access and non-3GPP access or from the EPS to the </w:t>
      </w:r>
      <w:r w:rsidRPr="00913BB3">
        <w:rPr>
          <w:rFonts w:hint="eastAsia"/>
          <w:lang w:eastAsia="zh-CN"/>
        </w:rPr>
        <w:t>5GS</w:t>
      </w:r>
      <w:r w:rsidRPr="00913BB3">
        <w:t>.</w:t>
      </w:r>
    </w:p>
    <w:p w14:paraId="6B2F9347" w14:textId="77777777" w:rsidR="00DF151E" w:rsidRPr="00913BB3" w:rsidRDefault="00DF151E" w:rsidP="00DF151E">
      <w:r w:rsidRPr="00913BB3">
        <w:t>Cause #67 – Insufficient resources</w:t>
      </w:r>
      <w:r w:rsidRPr="00913BB3">
        <w:rPr>
          <w:rFonts w:hint="eastAsia"/>
        </w:rPr>
        <w:t xml:space="preserve"> for specific slice and DNN</w:t>
      </w:r>
    </w:p>
    <w:p w14:paraId="1B3201DC" w14:textId="77777777" w:rsidR="00DF151E" w:rsidRPr="00913BB3" w:rsidRDefault="00DF151E" w:rsidP="00DF151E">
      <w:pPr>
        <w:pStyle w:val="B1"/>
      </w:pPr>
      <w:r w:rsidRPr="00913BB3">
        <w:tab/>
        <w:t xml:space="preserve">This 5GSM cause is by the network to indicate that the requested service cannot be provided due to insufficient resources </w:t>
      </w:r>
      <w:r w:rsidRPr="00913BB3">
        <w:rPr>
          <w:rFonts w:hint="eastAsia"/>
        </w:rPr>
        <w:t>for specific slice and DNN</w:t>
      </w:r>
      <w:r w:rsidRPr="00913BB3">
        <w:t>.</w:t>
      </w:r>
    </w:p>
    <w:p w14:paraId="687E05B3" w14:textId="77777777" w:rsidR="00DF151E" w:rsidRPr="00913BB3" w:rsidRDefault="00DF151E" w:rsidP="00DF151E">
      <w:r w:rsidRPr="00913BB3">
        <w:t xml:space="preserve">Cause #68 – Not supported </w:t>
      </w:r>
      <w:r w:rsidRPr="00913BB3">
        <w:rPr>
          <w:lang w:eastAsia="zh-CN"/>
        </w:rPr>
        <w:t>SSC mode</w:t>
      </w:r>
    </w:p>
    <w:p w14:paraId="45AD8762" w14:textId="77777777" w:rsidR="00DF151E" w:rsidRPr="00913BB3" w:rsidRDefault="00DF151E" w:rsidP="00DF151E">
      <w:pPr>
        <w:pStyle w:val="B1"/>
      </w:pPr>
      <w:r w:rsidRPr="00913BB3">
        <w:tab/>
        <w:t>This 5GSM cause is used by the network to indicate that the requested SSC mode is not supported.</w:t>
      </w:r>
    </w:p>
    <w:p w14:paraId="2D2F8EE6" w14:textId="77777777" w:rsidR="00DF151E" w:rsidRPr="00913BB3" w:rsidRDefault="00DF151E" w:rsidP="00DF151E">
      <w:r w:rsidRPr="00913BB3">
        <w:t>Cause #69 –Insufficient resources</w:t>
      </w:r>
      <w:r w:rsidRPr="00913BB3">
        <w:rPr>
          <w:rFonts w:hint="eastAsia"/>
        </w:rPr>
        <w:t xml:space="preserve"> for specific slice</w:t>
      </w:r>
    </w:p>
    <w:p w14:paraId="1489CE4C" w14:textId="77777777" w:rsidR="00DF151E" w:rsidRPr="00913BB3" w:rsidRDefault="00DF151E" w:rsidP="00DF151E">
      <w:pPr>
        <w:pStyle w:val="B1"/>
        <w:rPr>
          <w:lang w:eastAsia="zh-CN"/>
        </w:rPr>
      </w:pPr>
      <w:r w:rsidRPr="00913BB3">
        <w:tab/>
        <w:t xml:space="preserve">This 5GSM cause is used by the network to indicate that the requested service cannot be provided due to insufficient resources </w:t>
      </w:r>
      <w:r w:rsidRPr="00913BB3">
        <w:rPr>
          <w:rFonts w:hint="eastAsia"/>
        </w:rPr>
        <w:t>for specific slice</w:t>
      </w:r>
      <w:r w:rsidRPr="00913BB3">
        <w:t>.</w:t>
      </w:r>
    </w:p>
    <w:p w14:paraId="05BBEAB1" w14:textId="77777777" w:rsidR="00DF151E" w:rsidRPr="00913BB3" w:rsidRDefault="00DF151E" w:rsidP="00DF151E">
      <w:r w:rsidRPr="00913BB3">
        <w:t xml:space="preserve">Cause #70 – Missing or unknown DNN in a </w:t>
      </w:r>
      <w:r w:rsidRPr="00913BB3">
        <w:rPr>
          <w:rFonts w:hint="eastAsia"/>
        </w:rPr>
        <w:t>slice</w:t>
      </w:r>
    </w:p>
    <w:p w14:paraId="15273ACE" w14:textId="77777777" w:rsidR="00DF151E" w:rsidRPr="00913BB3" w:rsidRDefault="00DF151E" w:rsidP="00DF151E">
      <w:pPr>
        <w:pStyle w:val="B1"/>
      </w:pPr>
      <w:r w:rsidRPr="00913BB3">
        <w:tab/>
        <w:t>This 5GSM cause is used by the network to indicate that the requested service was rejected by the external DN because the DNN was not included although required or if the DNN could not be resolved, in the slice.</w:t>
      </w:r>
    </w:p>
    <w:p w14:paraId="1D07B4A6" w14:textId="77777777" w:rsidR="00DF151E" w:rsidRPr="00913BB3" w:rsidRDefault="00DF151E" w:rsidP="00DF151E">
      <w:r w:rsidRPr="00913BB3">
        <w:t>Cause #81 – Invalid PTI value</w:t>
      </w:r>
    </w:p>
    <w:p w14:paraId="4BAA068A" w14:textId="77777777" w:rsidR="00DF151E" w:rsidRPr="00913BB3" w:rsidRDefault="00DF151E" w:rsidP="00DF151E">
      <w:pPr>
        <w:pStyle w:val="B1"/>
      </w:pPr>
      <w:r w:rsidRPr="00913BB3">
        <w:lastRenderedPageBreak/>
        <w:tab/>
        <w:t>This 5GSM cause is used by the network or UE to indicate that the PTI provided to it is unassigned or reserved.</w:t>
      </w:r>
    </w:p>
    <w:p w14:paraId="54C9CBDA" w14:textId="77777777" w:rsidR="00DF151E" w:rsidRPr="00913BB3" w:rsidRDefault="00DF151E" w:rsidP="00DF151E">
      <w:r w:rsidRPr="00913BB3">
        <w:t>Cause #82 – Maximum data rate per UE for user-plane integrity protection is too low</w:t>
      </w:r>
    </w:p>
    <w:p w14:paraId="5C9E3D5D" w14:textId="77777777" w:rsidR="00DF151E" w:rsidRPr="00913BB3" w:rsidRDefault="00DF151E" w:rsidP="00DF151E">
      <w:pPr>
        <w:pStyle w:val="B1"/>
      </w:pPr>
      <w:r w:rsidRPr="00913BB3">
        <w:tab/>
        <w:t>This 5GSM cause is used by the network to indicate that the requested service cannot be provided due to the maximum data rate per UE for user-plane integrity protection is too low.</w:t>
      </w:r>
    </w:p>
    <w:p w14:paraId="3DA50A74" w14:textId="77777777" w:rsidR="00DF151E" w:rsidRPr="00913BB3" w:rsidRDefault="00DF151E" w:rsidP="00DF151E">
      <w:r w:rsidRPr="00913BB3">
        <w:t>Cause #83 – Semantic error in the QoS operation</w:t>
      </w:r>
    </w:p>
    <w:p w14:paraId="7F8ECCAB" w14:textId="77777777" w:rsidR="00DF151E" w:rsidRPr="00913BB3" w:rsidRDefault="00DF151E" w:rsidP="00DF151E">
      <w:pPr>
        <w:pStyle w:val="B1"/>
      </w:pPr>
      <w:r w:rsidRPr="00913BB3">
        <w:tab/>
        <w:t>This 5GSM cause is used by the network or the UE to indicate that the requested service was rejected due to a semantic error in the QoS operation included in the request.</w:t>
      </w:r>
    </w:p>
    <w:p w14:paraId="244EB5BB" w14:textId="77777777" w:rsidR="00DF151E" w:rsidRPr="00913BB3" w:rsidRDefault="00DF151E" w:rsidP="00DF151E">
      <w:r w:rsidRPr="00913BB3">
        <w:t>Cause #84 – Syntactical error in the QoS operation</w:t>
      </w:r>
    </w:p>
    <w:p w14:paraId="7A9E9947" w14:textId="77777777" w:rsidR="00DF151E" w:rsidRPr="00913BB3" w:rsidRDefault="00DF151E" w:rsidP="00DF151E">
      <w:pPr>
        <w:pStyle w:val="B1"/>
      </w:pPr>
      <w:r w:rsidRPr="00913BB3">
        <w:tab/>
        <w:t>This 5GSM cause is used by the network or the UE to indicate that the requested service was rejected due to a syntactical error in the QoS operation included in the request.</w:t>
      </w:r>
    </w:p>
    <w:p w14:paraId="316B2A89" w14:textId="77777777" w:rsidR="00DF151E" w:rsidRPr="00913BB3" w:rsidRDefault="00DF151E" w:rsidP="00DF151E">
      <w:r w:rsidRPr="00913BB3">
        <w:t>Cause #</w:t>
      </w:r>
      <w:r>
        <w:t>85</w:t>
      </w:r>
      <w:r w:rsidRPr="00913BB3">
        <w:t xml:space="preserve"> – </w:t>
      </w:r>
      <w:r>
        <w:t>Invalid mapped EPS bearer identity</w:t>
      </w:r>
    </w:p>
    <w:p w14:paraId="774B996A" w14:textId="77777777" w:rsidR="00DF151E" w:rsidRPr="00913BB3" w:rsidRDefault="00DF151E" w:rsidP="00DF151E">
      <w:pPr>
        <w:pStyle w:val="B1"/>
      </w:pPr>
      <w:r w:rsidRPr="00913BB3">
        <w:tab/>
        <w:t xml:space="preserve">This 5GSM cause is used by the network or the UE to indicate that the </w:t>
      </w:r>
      <w:r>
        <w:t>mapped EPS bearer</w:t>
      </w:r>
      <w:r w:rsidRPr="00913BB3">
        <w:t xml:space="preserve"> identity value provided to it is not a valid value or the </w:t>
      </w:r>
      <w:r>
        <w:t>mapped EPS bearer</w:t>
      </w:r>
      <w:r w:rsidRPr="00913BB3">
        <w:t xml:space="preserve"> identified by the </w:t>
      </w:r>
      <w:r>
        <w:t>mapped EPS bearer identity does not exist</w:t>
      </w:r>
      <w:r w:rsidRPr="00913BB3">
        <w:t>.</w:t>
      </w:r>
    </w:p>
    <w:p w14:paraId="2A497AEF" w14:textId="77777777" w:rsidR="00DF151E" w:rsidRPr="00913BB3" w:rsidRDefault="00DF151E" w:rsidP="00DF151E">
      <w:pPr>
        <w:pStyle w:val="Heading2"/>
      </w:pPr>
      <w:bookmarkStart w:id="2571" w:name="_Toc20232621"/>
      <w:bookmarkStart w:id="2572" w:name="_Toc27745943"/>
      <w:bookmarkStart w:id="2573" w:name="_Toc106694354"/>
      <w:r w:rsidRPr="00913BB3">
        <w:t>B.2</w:t>
      </w:r>
      <w:r w:rsidRPr="00913BB3">
        <w:tab/>
        <w:t>Protocol errors (e.g., unknown message)</w:t>
      </w:r>
      <w:bookmarkEnd w:id="2571"/>
      <w:bookmarkEnd w:id="2572"/>
      <w:bookmarkEnd w:id="2573"/>
    </w:p>
    <w:p w14:paraId="5FFDED60" w14:textId="77777777" w:rsidR="00DF151E" w:rsidRPr="00913BB3" w:rsidRDefault="00DF151E" w:rsidP="00DF151E">
      <w:r w:rsidRPr="00913BB3">
        <w:t>Cause #95 – Semantically incorrect message</w:t>
      </w:r>
    </w:p>
    <w:p w14:paraId="2B8871D0" w14:textId="77777777" w:rsidR="00DF151E" w:rsidRPr="00913BB3" w:rsidRDefault="00DF151E" w:rsidP="00DF151E">
      <w:pPr>
        <w:pStyle w:val="B1"/>
      </w:pPr>
      <w:r w:rsidRPr="00913BB3">
        <w:tab/>
        <w:t>This 5GSM cause is used to report receipt of a message with semantically incorrect contents.</w:t>
      </w:r>
    </w:p>
    <w:p w14:paraId="2C830EA8" w14:textId="77777777" w:rsidR="00DF151E" w:rsidRPr="00913BB3" w:rsidRDefault="00DF151E" w:rsidP="00DF151E">
      <w:r w:rsidRPr="00913BB3">
        <w:t>Cause #96 – Invalid mandatory information</w:t>
      </w:r>
    </w:p>
    <w:p w14:paraId="3AD6118F" w14:textId="77777777" w:rsidR="00DF151E" w:rsidRPr="00913BB3" w:rsidRDefault="00DF151E" w:rsidP="00DF151E">
      <w:pPr>
        <w:pStyle w:val="B1"/>
      </w:pPr>
      <w:r w:rsidRPr="00913BB3">
        <w:tab/>
        <w:t>This 5GSM cause indicates that the equipment sending this 5GSM cause has received a message with a non-semantical mandatory IE error.</w:t>
      </w:r>
    </w:p>
    <w:p w14:paraId="416C5C36" w14:textId="77777777" w:rsidR="00DF151E" w:rsidRPr="00913BB3" w:rsidRDefault="00DF151E" w:rsidP="00DF151E">
      <w:pPr>
        <w:rPr>
          <w:lang w:val="fr-FR"/>
        </w:rPr>
      </w:pPr>
      <w:r w:rsidRPr="00913BB3">
        <w:rPr>
          <w:lang w:val="fr-FR"/>
        </w:rPr>
        <w:t>Cause #97 – Message type non-existent or not implemented</w:t>
      </w:r>
    </w:p>
    <w:p w14:paraId="751A6578" w14:textId="77777777" w:rsidR="00DF151E" w:rsidRPr="00913BB3" w:rsidRDefault="00DF151E" w:rsidP="00DF151E">
      <w:pPr>
        <w:pStyle w:val="B1"/>
      </w:pPr>
      <w:r w:rsidRPr="00913BB3">
        <w:rPr>
          <w:lang w:val="fr-FR"/>
        </w:rPr>
        <w:tab/>
      </w:r>
      <w:r w:rsidRPr="00913BB3">
        <w:t>This 5GSM cause indicates that the equipment sending this 5GSM cause has received a message with a message type it does not recognize either because this is a message not defined, or defined but not implemented by the equipment sending this 5GSM cause.</w:t>
      </w:r>
    </w:p>
    <w:p w14:paraId="10B3B557" w14:textId="77777777" w:rsidR="00DF151E" w:rsidRPr="00913BB3" w:rsidRDefault="00DF151E" w:rsidP="00DF151E">
      <w:r w:rsidRPr="00913BB3">
        <w:t>Cause #98 – Message type not compatible with protocol state</w:t>
      </w:r>
    </w:p>
    <w:p w14:paraId="5940911D" w14:textId="77777777" w:rsidR="00DF151E" w:rsidRPr="00913BB3" w:rsidRDefault="00DF151E" w:rsidP="00DF151E">
      <w:pPr>
        <w:pStyle w:val="B1"/>
      </w:pPr>
      <w:r w:rsidRPr="00913BB3">
        <w:tab/>
        <w:t>This 5GSM cause indicates that the equipment sending this 5GSM cause has received a message not compatible with the protocol state.</w:t>
      </w:r>
    </w:p>
    <w:p w14:paraId="1D0BDC74" w14:textId="77777777" w:rsidR="00DF151E" w:rsidRPr="00913BB3" w:rsidRDefault="00DF151E" w:rsidP="00DF151E">
      <w:pPr>
        <w:rPr>
          <w:lang w:val="fr-FR"/>
        </w:rPr>
      </w:pPr>
      <w:r w:rsidRPr="00913BB3">
        <w:rPr>
          <w:lang w:val="fr-FR"/>
        </w:rPr>
        <w:t>Cause #99 – Information element non-existent or not implemented</w:t>
      </w:r>
    </w:p>
    <w:p w14:paraId="6B151C97" w14:textId="77777777" w:rsidR="00DF151E" w:rsidRPr="00913BB3" w:rsidRDefault="00DF151E" w:rsidP="00DF151E">
      <w:pPr>
        <w:pStyle w:val="B1"/>
      </w:pPr>
      <w:r w:rsidRPr="00913BB3">
        <w:rPr>
          <w:lang w:val="fr-FR"/>
        </w:rPr>
        <w:tab/>
      </w:r>
      <w:r w:rsidRPr="00913BB3">
        <w:t>This 5GSM cause indicates that the equipment sending this 5GSM cause has received a message which includes information elements not recognized because the information element identifier is not defined or it is defined but not implemented by the equipment sending the 5GSM cause. However, the information element is not required to be present in the message in order for the equipment sending the 5GSM cause to process the message.</w:t>
      </w:r>
    </w:p>
    <w:p w14:paraId="23F6AD84" w14:textId="77777777" w:rsidR="00DF151E" w:rsidRPr="00913BB3" w:rsidRDefault="00DF151E" w:rsidP="00DF151E">
      <w:pPr>
        <w:rPr>
          <w:lang w:val="en-US"/>
        </w:rPr>
      </w:pPr>
      <w:r w:rsidRPr="00913BB3">
        <w:rPr>
          <w:lang w:val="en-US"/>
        </w:rPr>
        <w:t xml:space="preserve">Cause #100 </w:t>
      </w:r>
      <w:r w:rsidRPr="00913BB3">
        <w:t xml:space="preserve">– </w:t>
      </w:r>
      <w:r w:rsidRPr="00913BB3">
        <w:rPr>
          <w:lang w:val="en-US"/>
        </w:rPr>
        <w:t>Conditional IE error</w:t>
      </w:r>
    </w:p>
    <w:p w14:paraId="496B60B8" w14:textId="77777777" w:rsidR="00DF151E" w:rsidRPr="00913BB3" w:rsidRDefault="00DF151E" w:rsidP="00DF151E">
      <w:pPr>
        <w:pStyle w:val="B1"/>
      </w:pPr>
      <w:r w:rsidRPr="00913BB3">
        <w:rPr>
          <w:lang w:val="en-US"/>
        </w:rPr>
        <w:tab/>
      </w:r>
      <w:r w:rsidRPr="00913BB3">
        <w:t>This 5GSM cause indicates that the equipment sending this cause has received a message with conditional IE errors.</w:t>
      </w:r>
    </w:p>
    <w:p w14:paraId="376A3C6D" w14:textId="77777777" w:rsidR="00DF151E" w:rsidRPr="00913BB3" w:rsidRDefault="00DF151E" w:rsidP="00DF151E">
      <w:r w:rsidRPr="00913BB3">
        <w:t>Cause #101 – Message not compatible with protocol state</w:t>
      </w:r>
    </w:p>
    <w:p w14:paraId="019CE350" w14:textId="77777777" w:rsidR="00DF151E" w:rsidRPr="00913BB3" w:rsidRDefault="00DF151E" w:rsidP="00DF151E">
      <w:pPr>
        <w:pStyle w:val="B1"/>
      </w:pPr>
      <w:r w:rsidRPr="00913BB3">
        <w:tab/>
        <w:t>This 5GSM cause indicates that a message has been received which is incompatible with the protocol state.</w:t>
      </w:r>
    </w:p>
    <w:p w14:paraId="7AC93300" w14:textId="77777777" w:rsidR="00DF151E" w:rsidRPr="00913BB3" w:rsidRDefault="00DF151E" w:rsidP="00DF151E">
      <w:r w:rsidRPr="00913BB3">
        <w:t>Cause #111 – Protocol error, unspecified</w:t>
      </w:r>
    </w:p>
    <w:p w14:paraId="13B67706" w14:textId="77777777" w:rsidR="00DF151E" w:rsidRPr="00913BB3" w:rsidRDefault="00DF151E" w:rsidP="00DF151E">
      <w:pPr>
        <w:pStyle w:val="B1"/>
      </w:pPr>
      <w:r w:rsidRPr="00913BB3">
        <w:tab/>
        <w:t>This 5GSM cause is used to report a protocol error event only when no other 5GSM cause in the protocol error class applies.</w:t>
      </w:r>
    </w:p>
    <w:p w14:paraId="5A00CF1C" w14:textId="77777777" w:rsidR="00DF151E" w:rsidRPr="00913BB3" w:rsidRDefault="00DF151E" w:rsidP="00DF151E">
      <w:pPr>
        <w:pStyle w:val="Heading8"/>
      </w:pPr>
      <w:r w:rsidRPr="00913BB3">
        <w:br w:type="page"/>
      </w:r>
      <w:bookmarkStart w:id="2574" w:name="_Toc20232622"/>
      <w:bookmarkStart w:id="2575" w:name="_Toc27745944"/>
      <w:bookmarkStart w:id="2576" w:name="_Toc106694355"/>
      <w:r w:rsidRPr="00913BB3">
        <w:rPr>
          <w:rStyle w:val="Heading1Char"/>
        </w:rPr>
        <w:lastRenderedPageBreak/>
        <w:t>Annex C (normative):</w:t>
      </w:r>
      <w:r w:rsidRPr="00913BB3">
        <w:rPr>
          <w:rStyle w:val="Heading1Char"/>
        </w:rPr>
        <w:br/>
      </w:r>
      <w:r w:rsidRPr="00913BB3">
        <w:t>Storage of 5GMM information</w:t>
      </w:r>
      <w:bookmarkEnd w:id="2574"/>
      <w:bookmarkEnd w:id="2575"/>
      <w:bookmarkEnd w:id="2576"/>
    </w:p>
    <w:p w14:paraId="6C164C45" w14:textId="77777777" w:rsidR="00DF151E" w:rsidRPr="00913BB3" w:rsidRDefault="00DF151E" w:rsidP="00DF151E">
      <w:r w:rsidRPr="00913BB3">
        <w:t>The following 5GMM parameters shall be stored on the USIM if the corresponding file is present:</w:t>
      </w:r>
    </w:p>
    <w:p w14:paraId="2E78F0DF" w14:textId="77777777" w:rsidR="00DF151E" w:rsidRPr="00913BB3" w:rsidRDefault="00DF151E" w:rsidP="00DF151E">
      <w:pPr>
        <w:pStyle w:val="B1"/>
      </w:pPr>
      <w:r w:rsidRPr="00913BB3">
        <w:t>a)</w:t>
      </w:r>
      <w:r w:rsidRPr="00913BB3">
        <w:tab/>
        <w:t>5G-GUTI;</w:t>
      </w:r>
    </w:p>
    <w:p w14:paraId="70BD73F3" w14:textId="77777777" w:rsidR="00DF151E" w:rsidRPr="00913BB3" w:rsidRDefault="00DF151E" w:rsidP="00DF151E">
      <w:pPr>
        <w:pStyle w:val="B1"/>
      </w:pPr>
      <w:r w:rsidRPr="00913BB3">
        <w:t>b)</w:t>
      </w:r>
      <w:r w:rsidRPr="00913BB3">
        <w:tab/>
        <w:t>last visited registered TAI;</w:t>
      </w:r>
    </w:p>
    <w:p w14:paraId="2F16226C" w14:textId="77777777" w:rsidR="00DF151E" w:rsidRPr="00913BB3" w:rsidRDefault="00DF151E" w:rsidP="00DF151E">
      <w:pPr>
        <w:pStyle w:val="B1"/>
      </w:pPr>
      <w:r w:rsidRPr="00913BB3">
        <w:t>c)</w:t>
      </w:r>
      <w:r w:rsidRPr="00913BB3">
        <w:tab/>
        <w:t>5GS update status; and</w:t>
      </w:r>
    </w:p>
    <w:p w14:paraId="7F33477F" w14:textId="77777777" w:rsidR="00DF151E" w:rsidRPr="00913BB3" w:rsidRDefault="00DF151E" w:rsidP="00DF151E">
      <w:pPr>
        <w:pStyle w:val="B1"/>
        <w:rPr>
          <w:lang w:eastAsia="ja-JP"/>
        </w:rPr>
      </w:pPr>
      <w:r w:rsidRPr="00913BB3">
        <w:rPr>
          <w:lang w:eastAsia="ja-JP"/>
        </w:rPr>
        <w:t>d)</w:t>
      </w:r>
      <w:r w:rsidRPr="00913BB3">
        <w:rPr>
          <w:rFonts w:hint="eastAsia"/>
          <w:lang w:eastAsia="ja-JP"/>
        </w:rPr>
        <w:tab/>
      </w:r>
      <w:r w:rsidRPr="00913BB3">
        <w:rPr>
          <w:lang w:eastAsia="ja-JP"/>
        </w:rPr>
        <w:t>5G</w:t>
      </w:r>
      <w:r w:rsidRPr="00913BB3">
        <w:rPr>
          <w:rFonts w:hint="eastAsia"/>
          <w:lang w:eastAsia="ja-JP"/>
        </w:rPr>
        <w:t xml:space="preserve"> </w:t>
      </w:r>
      <w:r w:rsidRPr="00913BB3">
        <w:rPr>
          <w:lang w:eastAsia="ja-JP"/>
        </w:rPr>
        <w:t xml:space="preserve">NAS </w:t>
      </w:r>
      <w:r w:rsidRPr="00913BB3">
        <w:rPr>
          <w:rFonts w:hint="eastAsia"/>
          <w:lang w:eastAsia="ja-JP"/>
        </w:rPr>
        <w:t>security context parameters</w:t>
      </w:r>
      <w:r w:rsidRPr="00913BB3">
        <w:rPr>
          <w:lang w:eastAsia="ja-JP"/>
        </w:rPr>
        <w:t xml:space="preserve"> from a full native 5G NAS security context (see 3GPP TS 33.501 [24])</w:t>
      </w:r>
      <w:r w:rsidRPr="00913BB3">
        <w:rPr>
          <w:rFonts w:hint="eastAsia"/>
          <w:lang w:eastAsia="ja-JP"/>
        </w:rPr>
        <w:t>.</w:t>
      </w:r>
    </w:p>
    <w:p w14:paraId="6D4AD12A" w14:textId="77777777" w:rsidR="00DF151E" w:rsidRPr="00913BB3" w:rsidRDefault="00DF151E" w:rsidP="00DF151E">
      <w:r w:rsidRPr="00913BB3">
        <w:rPr>
          <w:rFonts w:hint="eastAsia"/>
          <w:lang w:eastAsia="ja-JP"/>
        </w:rPr>
        <w:t>The presence and format of corresponding files on the USIM is specified in 3GPP</w:t>
      </w:r>
      <w:r w:rsidRPr="00913BB3">
        <w:rPr>
          <w:lang w:eastAsia="ja-JP"/>
        </w:rPr>
        <w:t> </w:t>
      </w:r>
      <w:r w:rsidRPr="00913BB3">
        <w:rPr>
          <w:rFonts w:hint="eastAsia"/>
          <w:lang w:eastAsia="ja-JP"/>
        </w:rPr>
        <w:t>TS</w:t>
      </w:r>
      <w:r w:rsidRPr="00913BB3">
        <w:rPr>
          <w:lang w:eastAsia="ja-JP"/>
        </w:rPr>
        <w:t> </w:t>
      </w:r>
      <w:r w:rsidRPr="00913BB3">
        <w:rPr>
          <w:rFonts w:hint="eastAsia"/>
          <w:lang w:eastAsia="ja-JP"/>
        </w:rPr>
        <w:t>31.102</w:t>
      </w:r>
      <w:r w:rsidRPr="00913BB3">
        <w:rPr>
          <w:lang w:eastAsia="ja-JP"/>
        </w:rPr>
        <w:t> </w:t>
      </w:r>
      <w:r w:rsidRPr="00913BB3">
        <w:rPr>
          <w:rFonts w:hint="eastAsia"/>
          <w:lang w:eastAsia="ja-JP"/>
        </w:rPr>
        <w:t>[</w:t>
      </w:r>
      <w:r w:rsidRPr="00913BB3">
        <w:rPr>
          <w:lang w:eastAsia="ja-JP"/>
        </w:rPr>
        <w:t>22</w:t>
      </w:r>
      <w:r w:rsidRPr="00913BB3">
        <w:rPr>
          <w:rFonts w:hint="eastAsia"/>
          <w:lang w:eastAsia="ja-JP"/>
        </w:rPr>
        <w:t>]</w:t>
      </w:r>
      <w:r w:rsidRPr="00913BB3">
        <w:t>.</w:t>
      </w:r>
    </w:p>
    <w:p w14:paraId="6A47262D" w14:textId="77777777" w:rsidR="00DF151E" w:rsidRPr="00913BB3" w:rsidRDefault="00DF151E" w:rsidP="00DF151E">
      <w:r w:rsidRPr="00913BB3">
        <w:t>If the corresponding file is not present on the USIM, these 5GMM parameters are stored in a non-volatile memory in the ME together with the SUPI from the USIM.</w:t>
      </w:r>
      <w:r w:rsidRPr="00913BB3">
        <w:rPr>
          <w:rFonts w:hint="eastAsia"/>
          <w:lang w:eastAsia="ja-JP"/>
        </w:rPr>
        <w:t xml:space="preserve"> </w:t>
      </w:r>
      <w:r w:rsidRPr="00913BB3">
        <w:t xml:space="preserve">These 5GMM parameters can only be used if the SUPI from the USIM matches the SUPI stored in the non-volatile memory; else </w:t>
      </w:r>
      <w:r w:rsidRPr="00913BB3">
        <w:rPr>
          <w:rFonts w:hint="eastAsia"/>
          <w:lang w:eastAsia="ja-JP"/>
        </w:rPr>
        <w:t>the UE shall delete the</w:t>
      </w:r>
      <w:r w:rsidRPr="00913BB3">
        <w:t xml:space="preserve"> 5GMM parameters.</w:t>
      </w:r>
    </w:p>
    <w:p w14:paraId="4690782B" w14:textId="77777777" w:rsidR="00DF151E" w:rsidRPr="00913BB3" w:rsidRDefault="00DF151E" w:rsidP="00DF151E">
      <w:r w:rsidRPr="00913BB3">
        <w:t>The following 5GMM parameters shall be stored in a non-volatile memory in the ME together with the SUPI from the USIM:</w:t>
      </w:r>
    </w:p>
    <w:p w14:paraId="2F5EF213" w14:textId="77777777" w:rsidR="00DF151E" w:rsidRPr="00913BB3" w:rsidRDefault="00DF151E" w:rsidP="00DF151E">
      <w:pPr>
        <w:pStyle w:val="B1"/>
      </w:pPr>
      <w:r w:rsidRPr="00913BB3">
        <w:t>-</w:t>
      </w:r>
      <w:r w:rsidRPr="00913BB3">
        <w:tab/>
        <w:t>configured NSSAI(s);</w:t>
      </w:r>
    </w:p>
    <w:p w14:paraId="68797E51" w14:textId="77777777" w:rsidR="00DF151E" w:rsidRPr="00913BB3" w:rsidRDefault="00DF151E" w:rsidP="00DF151E">
      <w:pPr>
        <w:pStyle w:val="B1"/>
      </w:pPr>
      <w:r w:rsidRPr="00913BB3">
        <w:t>-</w:t>
      </w:r>
      <w:r w:rsidRPr="00913BB3">
        <w:tab/>
        <w:t>NSSAI inclusion mode(s);</w:t>
      </w:r>
    </w:p>
    <w:p w14:paraId="17EFEB34" w14:textId="77777777" w:rsidR="00DF151E" w:rsidRPr="00913BB3" w:rsidRDefault="00DF151E" w:rsidP="00DF151E">
      <w:pPr>
        <w:pStyle w:val="B1"/>
      </w:pPr>
      <w:r w:rsidRPr="00913BB3">
        <w:t>-</w:t>
      </w:r>
      <w:r w:rsidRPr="00913BB3">
        <w:tab/>
        <w:t>MPS indicator;</w:t>
      </w:r>
    </w:p>
    <w:p w14:paraId="6A1EF471" w14:textId="77777777" w:rsidR="00DF151E" w:rsidRPr="00913BB3" w:rsidRDefault="00DF151E" w:rsidP="00DF151E">
      <w:pPr>
        <w:pStyle w:val="B1"/>
      </w:pPr>
      <w:r w:rsidRPr="00913BB3">
        <w:t>-</w:t>
      </w:r>
      <w:r w:rsidRPr="00913BB3">
        <w:tab/>
        <w:t>MCS indicator; and</w:t>
      </w:r>
    </w:p>
    <w:p w14:paraId="409488FD" w14:textId="77777777" w:rsidR="00DF151E" w:rsidRPr="00913BB3" w:rsidRDefault="00DF151E" w:rsidP="00DF151E">
      <w:pPr>
        <w:pStyle w:val="B1"/>
      </w:pPr>
      <w:r w:rsidRPr="00913BB3">
        <w:t>-</w:t>
      </w:r>
      <w:r w:rsidRPr="00913BB3">
        <w:tab/>
        <w:t>operator-defined access category definitions.</w:t>
      </w:r>
    </w:p>
    <w:p w14:paraId="1D582801" w14:textId="77777777" w:rsidR="00DF151E" w:rsidRPr="00913BB3" w:rsidRDefault="00DF151E" w:rsidP="00DF151E">
      <w:r w:rsidRPr="00913BB3">
        <w:t xml:space="preserve">Each configured NSSAI consists of S-NSSAIs stored together with a PLMN identity, if it is associated with a PLMN. The UE shall store </w:t>
      </w:r>
      <w:r w:rsidRPr="00913BB3">
        <w:rPr>
          <w:rFonts w:eastAsia="Malgun Gothic"/>
          <w:lang w:eastAsia="ko-KR"/>
        </w:rPr>
        <w:t xml:space="preserve">the </w:t>
      </w:r>
      <w:r w:rsidRPr="00913BB3">
        <w:t xml:space="preserve">S-NSSAI(s) of </w:t>
      </w:r>
      <w:r w:rsidRPr="00913BB3">
        <w:rPr>
          <w:lang w:val="en-US"/>
        </w:rPr>
        <w:t xml:space="preserve">the </w:t>
      </w:r>
      <w:r w:rsidRPr="00913BB3">
        <w:t xml:space="preserve">HPLMN. If the UE is in the VPLMN, the UE shall also store the configured NSSAI for the serving PLMN and any necessary mapping of the configured NSSAI for the serving PLMN to </w:t>
      </w:r>
      <w:r w:rsidRPr="00913BB3">
        <w:rPr>
          <w:rFonts w:eastAsia="Malgun Gothic"/>
          <w:lang w:eastAsia="ko-KR"/>
        </w:rPr>
        <w:t xml:space="preserve">the </w:t>
      </w:r>
      <w:r w:rsidRPr="00913BB3">
        <w:t xml:space="preserve">S-NSSAI(s) of </w:t>
      </w:r>
      <w:r w:rsidRPr="00913BB3">
        <w:rPr>
          <w:lang w:val="en-US"/>
        </w:rPr>
        <w:t xml:space="preserve">the </w:t>
      </w:r>
      <w:r w:rsidRPr="00913BB3">
        <w:t xml:space="preserve">HPLMN. The configured NSSAI(s) can only be used if the SUPI from the USIM matches the SUPI stored in the non-volatile memory of the ME; else </w:t>
      </w:r>
      <w:r w:rsidRPr="00913BB3">
        <w:rPr>
          <w:rFonts w:hint="eastAsia"/>
          <w:lang w:eastAsia="ja-JP"/>
        </w:rPr>
        <w:t>the UE shall delete the</w:t>
      </w:r>
      <w:r w:rsidRPr="00913BB3">
        <w:t xml:space="preserve"> configured NSSAI(s)</w:t>
      </w:r>
      <w:r w:rsidRPr="00913BB3">
        <w:rPr>
          <w:lang w:eastAsia="zh-CN"/>
        </w:rPr>
        <w:t>.</w:t>
      </w:r>
    </w:p>
    <w:p w14:paraId="5A037CE3" w14:textId="77777777" w:rsidR="00DF151E" w:rsidRPr="00913BB3" w:rsidRDefault="00DF151E" w:rsidP="00DF151E">
      <w:r w:rsidRPr="00913BB3">
        <w:t>Each NSSAI inclusion mode is associated with a PLMN identity and access type. The NSSAI inclusion mode(s) can only be used if the SUPI from the USIM matches the SUPI stored in the non-volatile memory of the ME; else the UE shall delete the NSSAI inclusion mode(s).</w:t>
      </w:r>
    </w:p>
    <w:p w14:paraId="52DAF817" w14:textId="77777777" w:rsidR="00DF151E" w:rsidRPr="00913BB3" w:rsidRDefault="00DF151E" w:rsidP="00DF151E">
      <w:r w:rsidRPr="00913BB3">
        <w:t>The MPS indicator is stored together with a PLMN identity of the PLMN that provided it, and is valid in that RPLMN or equivalent PLMN. The MPS indicator can only be used if the SUPI from the USIM matches the SUPI stored in the non-volatile memory of the ME, else the UE shall delete the MPS indicator.</w:t>
      </w:r>
    </w:p>
    <w:p w14:paraId="356C6C36" w14:textId="77777777" w:rsidR="00DF151E" w:rsidRPr="00913BB3" w:rsidRDefault="00DF151E" w:rsidP="00DF151E">
      <w:r w:rsidRPr="00913BB3">
        <w:t>The MCS indicator is stored together with a PLMN identity of the PLMN that provided it, and is valid in that RPLMN or equivalent PLMN. The MCS indicator can only be used if the SUPI from the USIM matches the SUPI stored in the non-volatile memory of the ME, else the UE shall delete the MCS indicator.</w:t>
      </w:r>
    </w:p>
    <w:p w14:paraId="1B803600" w14:textId="77777777" w:rsidR="00DF151E" w:rsidRPr="00913BB3" w:rsidRDefault="00DF151E" w:rsidP="00DF151E">
      <w:r w:rsidRPr="00913BB3">
        <w:t xml:space="preserve">Operator-defined access category definitions are stored together with a PLMN identity of the PLMN that provided them, and is valid in that PLMN or equivalent PLMN. The operator-defined access category definitions can only be used if the SUPI from the USIM matches the SUPI stored in the non-volatile memory of the ME, else the UE shall delete the operator-defined access category definitions. </w:t>
      </w:r>
      <w:r w:rsidRPr="00913BB3">
        <w:rPr>
          <w:rFonts w:eastAsia="Malgun Gothic"/>
        </w:rPr>
        <w:t xml:space="preserve">The maximum number of stored </w:t>
      </w:r>
      <w:r w:rsidRPr="00913BB3">
        <w:t>operator-defined access category definitions</w:t>
      </w:r>
      <w:r w:rsidRPr="00913BB3">
        <w:rPr>
          <w:rFonts w:eastAsia="Malgun Gothic"/>
        </w:rPr>
        <w:t xml:space="preserve"> is UE implementation dependent.</w:t>
      </w:r>
    </w:p>
    <w:p w14:paraId="20A4646F" w14:textId="77777777" w:rsidR="00DF151E" w:rsidRPr="00913BB3" w:rsidRDefault="00DF151E" w:rsidP="00DF151E">
      <w:pPr>
        <w:rPr>
          <w:lang w:eastAsia="ja-JP"/>
        </w:rPr>
      </w:pPr>
      <w:r w:rsidRPr="00913BB3">
        <w:t>If the UE is registered for emergency services, the UE shall not store the 5GMM parameters described in this annex on the USIM or in non-volatile memory. Instead the UE shall temporarily store these parameters locally in the ME and the UE shall delete these parameters when the UE is deregistered.</w:t>
      </w:r>
    </w:p>
    <w:p w14:paraId="5DADC645" w14:textId="77777777" w:rsidR="00DF151E" w:rsidRPr="00913BB3" w:rsidRDefault="00DF151E" w:rsidP="00DF151E">
      <w:pPr>
        <w:rPr>
          <w:lang w:eastAsia="ja-JP"/>
        </w:rPr>
      </w:pPr>
      <w:r w:rsidRPr="00913BB3">
        <w:t>If the UE is configured for eCall only mode as specified in 3GPP TS </w:t>
      </w:r>
      <w:r w:rsidRPr="00913BB3">
        <w:rPr>
          <w:rFonts w:hint="eastAsia"/>
          <w:lang w:eastAsia="ja-JP"/>
        </w:rPr>
        <w:t>31</w:t>
      </w:r>
      <w:r w:rsidRPr="00913BB3">
        <w:t>.</w:t>
      </w:r>
      <w:r w:rsidRPr="00913BB3">
        <w:rPr>
          <w:rFonts w:hint="eastAsia"/>
          <w:lang w:eastAsia="ja-JP"/>
        </w:rPr>
        <w:t>102</w:t>
      </w:r>
      <w:r w:rsidRPr="00913BB3">
        <w:t> [22], the UE shall not store the 5GMM parameters described in this annex on the USIM or in non-volatile memory. Instead the UE shall temporarily store these parameters locally in the ME and the UE shall delete these parameters when the UE enters 5GMM-DEREGISTERED.eCALL-INACTIVE state, the UE is switched-off or the USIM is removed.</w:t>
      </w:r>
    </w:p>
    <w:p w14:paraId="6E9C3E00" w14:textId="77777777" w:rsidR="00DF151E" w:rsidRPr="00913BB3" w:rsidRDefault="00DF151E" w:rsidP="00DF151E">
      <w:pPr>
        <w:pStyle w:val="Heading8"/>
      </w:pPr>
      <w:r w:rsidRPr="00913BB3">
        <w:br w:type="page"/>
      </w:r>
      <w:bookmarkStart w:id="2577" w:name="_Toc20232623"/>
      <w:bookmarkStart w:id="2578" w:name="_Toc27745945"/>
      <w:bookmarkStart w:id="2579" w:name="_Toc106694356"/>
      <w:r w:rsidRPr="00913BB3">
        <w:rPr>
          <w:rStyle w:val="Heading1Char"/>
        </w:rPr>
        <w:lastRenderedPageBreak/>
        <w:t>Annex D (normative):</w:t>
      </w:r>
      <w:r w:rsidRPr="00913BB3">
        <w:rPr>
          <w:rStyle w:val="Heading1Char"/>
        </w:rPr>
        <w:br/>
      </w:r>
      <w:r w:rsidRPr="00913BB3">
        <w:t>UE policy delivery service</w:t>
      </w:r>
      <w:bookmarkEnd w:id="2577"/>
      <w:bookmarkEnd w:id="2578"/>
      <w:bookmarkEnd w:id="2579"/>
    </w:p>
    <w:p w14:paraId="7B036648" w14:textId="77777777" w:rsidR="00DF151E" w:rsidRPr="00913BB3" w:rsidRDefault="00DF151E" w:rsidP="00DF151E">
      <w:pPr>
        <w:pStyle w:val="Heading2"/>
      </w:pPr>
      <w:bookmarkStart w:id="2580" w:name="_Toc20232624"/>
      <w:bookmarkStart w:id="2581" w:name="_Toc27745946"/>
      <w:bookmarkStart w:id="2582" w:name="_Toc106694357"/>
      <w:r w:rsidRPr="00913BB3">
        <w:t>D.1</w:t>
      </w:r>
      <w:r w:rsidRPr="00913BB3">
        <w:tab/>
        <w:t>General</w:t>
      </w:r>
      <w:bookmarkEnd w:id="2580"/>
      <w:bookmarkEnd w:id="2581"/>
      <w:bookmarkEnd w:id="2582"/>
    </w:p>
    <w:p w14:paraId="4C77C1BB" w14:textId="77777777" w:rsidR="00DF151E" w:rsidRPr="00913BB3" w:rsidRDefault="00DF151E" w:rsidP="00DF151E">
      <w:pPr>
        <w:pStyle w:val="Heading3"/>
      </w:pPr>
      <w:bookmarkStart w:id="2583" w:name="_Toc20232625"/>
      <w:bookmarkStart w:id="2584" w:name="_Toc27745947"/>
      <w:bookmarkStart w:id="2585" w:name="_Toc106694358"/>
      <w:r w:rsidRPr="00913BB3">
        <w:t>D</w:t>
      </w:r>
      <w:r>
        <w:t>.1</w:t>
      </w:r>
      <w:r w:rsidRPr="00913BB3">
        <w:t>.1</w:t>
      </w:r>
      <w:r w:rsidRPr="00913BB3">
        <w:tab/>
      </w:r>
      <w:r>
        <w:t>Overview</w:t>
      </w:r>
      <w:bookmarkEnd w:id="2583"/>
      <w:bookmarkEnd w:id="2584"/>
      <w:bookmarkEnd w:id="2585"/>
    </w:p>
    <w:p w14:paraId="294FFA3A" w14:textId="77777777" w:rsidR="00DF151E" w:rsidRPr="00913BB3" w:rsidRDefault="00DF151E" w:rsidP="00DF151E">
      <w:pPr>
        <w:rPr>
          <w:lang w:eastAsia="zh-CN"/>
        </w:rPr>
      </w:pPr>
      <w:r w:rsidRPr="00913BB3">
        <w:rPr>
          <w:lang w:eastAsia="zh-CN"/>
        </w:rPr>
        <w:t xml:space="preserve">The PCF </w:t>
      </w:r>
      <w:r>
        <w:rPr>
          <w:lang w:eastAsia="zh-CN"/>
        </w:rPr>
        <w:t xml:space="preserve">may </w:t>
      </w:r>
      <w:r w:rsidRPr="00913BB3">
        <w:rPr>
          <w:lang w:eastAsia="zh-CN"/>
        </w:rPr>
        <w:t xml:space="preserve">provide the UE with one or more UE policies using the network-requested UE policy management procedure. </w:t>
      </w:r>
      <w:r>
        <w:rPr>
          <w:lang w:eastAsia="zh-CN"/>
        </w:rPr>
        <w:t>The UE provides the PCF with a list of one or more stored UE policy section identifiers (UPSIs), and t</w:t>
      </w:r>
      <w:r w:rsidRPr="00913BB3">
        <w:rPr>
          <w:lang w:eastAsia="zh-CN"/>
        </w:rPr>
        <w:t>he PCF provides each UE policy using one or more UE policy sections, each identified by aUPSI. The UPSI is composed of two parts:</w:t>
      </w:r>
    </w:p>
    <w:p w14:paraId="7C3F4DFF" w14:textId="77777777" w:rsidR="00DF151E" w:rsidRPr="00913BB3" w:rsidRDefault="00DF151E" w:rsidP="00DF151E">
      <w:pPr>
        <w:pStyle w:val="B1"/>
        <w:rPr>
          <w:lang w:eastAsia="zh-CN"/>
        </w:rPr>
      </w:pPr>
      <w:r w:rsidRPr="00913BB3">
        <w:rPr>
          <w:lang w:eastAsia="zh-CN"/>
        </w:rPr>
        <w:t>a)</w:t>
      </w:r>
      <w:r w:rsidRPr="00913BB3">
        <w:rPr>
          <w:lang w:eastAsia="zh-CN"/>
        </w:rPr>
        <w:tab/>
        <w:t>a PLMN ID part containing the PLMN ID for the PLMN of the PCF which provides the UE policies; and</w:t>
      </w:r>
    </w:p>
    <w:p w14:paraId="23A0220E" w14:textId="77777777" w:rsidR="00DF151E" w:rsidRPr="00913BB3" w:rsidRDefault="00DF151E" w:rsidP="00DF151E">
      <w:pPr>
        <w:pStyle w:val="B1"/>
        <w:rPr>
          <w:lang w:eastAsia="zh-CN"/>
        </w:rPr>
      </w:pPr>
      <w:r w:rsidRPr="00913BB3">
        <w:rPr>
          <w:lang w:eastAsia="zh-CN"/>
        </w:rPr>
        <w:t>b)</w:t>
      </w:r>
      <w:r w:rsidRPr="00913BB3">
        <w:rPr>
          <w:lang w:eastAsia="zh-CN"/>
        </w:rPr>
        <w:tab/>
        <w:t xml:space="preserve">a UE policy section code (UPSC) containing a value assigned by the PCF. </w:t>
      </w:r>
    </w:p>
    <w:p w14:paraId="514734A6" w14:textId="77777777" w:rsidR="00DF151E" w:rsidRPr="00913BB3" w:rsidRDefault="00DF151E" w:rsidP="00DF151E">
      <w:pPr>
        <w:rPr>
          <w:lang w:eastAsia="ko-KR"/>
        </w:rPr>
      </w:pPr>
      <w:r w:rsidRPr="00913BB3">
        <w:rPr>
          <w:lang w:eastAsia="zh-CN"/>
        </w:rPr>
        <w:t>The UE processes the UE policy sections, each identified by the UPSI, received from the PCF</w:t>
      </w:r>
      <w:r w:rsidRPr="00913BB3">
        <w:rPr>
          <w:lang w:eastAsia="ko-KR"/>
        </w:rPr>
        <w:t xml:space="preserve"> </w:t>
      </w:r>
      <w:r w:rsidRPr="00913BB3">
        <w:rPr>
          <w:lang w:eastAsia="zh-CN"/>
        </w:rPr>
        <w:t>and informs the PCF of the result.</w:t>
      </w:r>
    </w:p>
    <w:p w14:paraId="33BB9BAC" w14:textId="77777777" w:rsidR="00DF151E" w:rsidRDefault="00DF151E" w:rsidP="00DF151E">
      <w:pPr>
        <w:rPr>
          <w:lang w:eastAsia="ko-KR"/>
        </w:rPr>
      </w:pPr>
      <w:r>
        <w:rPr>
          <w:lang w:eastAsia="zh-CN"/>
        </w:rPr>
        <w:t>The UE provides the PCF with the UE policy related capabilities such as the UE's support for ANDSP and the UE's OS Id.</w:t>
      </w:r>
    </w:p>
    <w:p w14:paraId="3F4FE762" w14:textId="77777777" w:rsidR="00DF151E" w:rsidRPr="00913BB3" w:rsidRDefault="00DF151E" w:rsidP="00DF151E">
      <w:pPr>
        <w:pStyle w:val="Heading3"/>
      </w:pPr>
      <w:bookmarkStart w:id="2586" w:name="_Toc20232626"/>
      <w:bookmarkStart w:id="2587" w:name="_Toc27745948"/>
      <w:bookmarkStart w:id="2588" w:name="_Toc106694359"/>
      <w:r w:rsidRPr="00913BB3">
        <w:t>D</w:t>
      </w:r>
      <w:r>
        <w:t>.1</w:t>
      </w:r>
      <w:r w:rsidRPr="00913BB3">
        <w:t>.</w:t>
      </w:r>
      <w:r>
        <w:t>2</w:t>
      </w:r>
      <w:r w:rsidRPr="00913BB3">
        <w:tab/>
      </w:r>
      <w:r>
        <w:t xml:space="preserve">Principles of PTI handling for </w:t>
      </w:r>
      <w:r w:rsidRPr="00913BB3">
        <w:t>UE policy delivery service</w:t>
      </w:r>
      <w:r>
        <w:t xml:space="preserve"> procedures</w:t>
      </w:r>
      <w:bookmarkEnd w:id="2586"/>
      <w:bookmarkEnd w:id="2587"/>
      <w:bookmarkEnd w:id="2588"/>
    </w:p>
    <w:p w14:paraId="776C6288" w14:textId="77777777" w:rsidR="00DF151E" w:rsidRDefault="00DF151E" w:rsidP="00DF151E">
      <w:r>
        <w:t>When the PCF or the UE initiates a procedure, it shall include a valid PTI value in the message header of the command message or the request message.</w:t>
      </w:r>
    </w:p>
    <w:p w14:paraId="140CE3A2" w14:textId="77777777" w:rsidR="00DF151E" w:rsidRDefault="00DF151E" w:rsidP="00DF151E">
      <w:r>
        <w:t>When the PCF initiates a transaction related procedure (i.e. a procedure consisting of more than one message and the messages are related), it shall include a valid PTI value in the message header of the command message.</w:t>
      </w:r>
    </w:p>
    <w:p w14:paraId="4D858ACD" w14:textId="77777777" w:rsidR="00DF151E" w:rsidRDefault="00DF151E" w:rsidP="00DF151E">
      <w:r>
        <w:t>If a response message is sent as result of a received command message, the UE shall include in the response message the PTI value received within the command message (see examples in figure D.1.2.1).</w:t>
      </w:r>
    </w:p>
    <w:p w14:paraId="172AC938" w14:textId="77777777" w:rsidR="00DF151E" w:rsidRPr="00BD0557" w:rsidRDefault="00DF151E" w:rsidP="00DF151E">
      <w:pPr>
        <w:pStyle w:val="TH"/>
      </w:pPr>
    </w:p>
    <w:p w14:paraId="5F762EA7" w14:textId="77777777" w:rsidR="00DF151E" w:rsidRPr="00BD0557" w:rsidRDefault="00DF151E" w:rsidP="00DF151E">
      <w:pPr>
        <w:pStyle w:val="TH"/>
      </w:pPr>
      <w:r w:rsidRPr="005F01C6">
        <w:object w:dxaOrig="8535" w:dyaOrig="2728" w14:anchorId="60A244E7">
          <v:shape id="_x0000_i1086" type="#_x0000_t75" style="width:397.1pt;height:126.3pt" o:ole="">
            <v:imagedata r:id="rId81" o:title=""/>
          </v:shape>
          <o:OLEObject Type="Embed" ProgID="Visio.Drawing.11" ShapeID="_x0000_i1086" DrawAspect="Content" ObjectID="_1717307568" r:id="rId82"/>
        </w:object>
      </w:r>
    </w:p>
    <w:p w14:paraId="53E8972E" w14:textId="77777777" w:rsidR="00DF151E" w:rsidRPr="00A96786" w:rsidRDefault="00DF151E" w:rsidP="00DF151E">
      <w:pPr>
        <w:pStyle w:val="TF"/>
      </w:pPr>
      <w:r w:rsidRPr="00BD0557">
        <w:t>Figure </w:t>
      </w:r>
      <w:r>
        <w:t>D.1.2.1</w:t>
      </w:r>
      <w:r w:rsidRPr="00BD0557">
        <w:t xml:space="preserve">: </w:t>
      </w:r>
      <w:r>
        <w:t>Network-</w:t>
      </w:r>
      <w:r w:rsidRPr="00BD0557">
        <w:t>requeste</w:t>
      </w:r>
      <w:r>
        <w:t>d transaction related procedure</w:t>
      </w:r>
    </w:p>
    <w:p w14:paraId="1CFCA9BD" w14:textId="77777777" w:rsidR="00DF151E" w:rsidRPr="004E051B" w:rsidRDefault="00DF151E" w:rsidP="00DF151E">
      <w:pPr>
        <w:pStyle w:val="NO"/>
      </w:pPr>
      <w:r>
        <w:t>NOTE</w:t>
      </w:r>
      <w:r w:rsidRPr="004E051B">
        <w:t>:</w:t>
      </w:r>
      <w:r w:rsidRPr="004E051B">
        <w:tab/>
        <w:t xml:space="preserve">In earlier versions of this protocol, </w:t>
      </w:r>
      <w:r>
        <w:t>the UE can include in the response message a PTI value which is not the same as the one received within the command message, and therefore the PCF could not associate the response message from the UE to the command message sent</w:t>
      </w:r>
      <w:r w:rsidRPr="004E051B">
        <w:t>.</w:t>
      </w:r>
    </w:p>
    <w:p w14:paraId="24086BF6" w14:textId="77777777" w:rsidR="00DF151E" w:rsidRPr="00913BB3" w:rsidRDefault="00DF151E" w:rsidP="00DF151E">
      <w:pPr>
        <w:pStyle w:val="Heading2"/>
      </w:pPr>
      <w:bookmarkStart w:id="2589" w:name="_Toc20232627"/>
      <w:bookmarkStart w:id="2590" w:name="_Toc27745949"/>
      <w:bookmarkStart w:id="2591" w:name="_Toc106694360"/>
      <w:r w:rsidRPr="00913BB3">
        <w:lastRenderedPageBreak/>
        <w:t>D.2</w:t>
      </w:r>
      <w:r w:rsidRPr="00913BB3">
        <w:tab/>
        <w:t>Procedures</w:t>
      </w:r>
      <w:bookmarkEnd w:id="2589"/>
      <w:bookmarkEnd w:id="2590"/>
      <w:bookmarkEnd w:id="2591"/>
    </w:p>
    <w:p w14:paraId="72228DF6" w14:textId="77777777" w:rsidR="00DF151E" w:rsidRPr="00913BB3" w:rsidRDefault="00DF151E" w:rsidP="00DF151E">
      <w:pPr>
        <w:pStyle w:val="Heading3"/>
      </w:pPr>
      <w:bookmarkStart w:id="2592" w:name="_Toc20232628"/>
      <w:bookmarkStart w:id="2593" w:name="_Toc27745950"/>
      <w:bookmarkStart w:id="2594" w:name="_Toc106694361"/>
      <w:r w:rsidRPr="00913BB3">
        <w:t>D.2.1</w:t>
      </w:r>
      <w:r w:rsidRPr="00913BB3">
        <w:tab/>
        <w:t>Network-requested UE policy management procedure</w:t>
      </w:r>
      <w:bookmarkEnd w:id="2592"/>
      <w:bookmarkEnd w:id="2593"/>
      <w:bookmarkEnd w:id="2594"/>
    </w:p>
    <w:p w14:paraId="32AD0F27" w14:textId="77777777" w:rsidR="00DF151E" w:rsidRPr="00913BB3" w:rsidRDefault="00DF151E" w:rsidP="00DF151E">
      <w:pPr>
        <w:pStyle w:val="Heading4"/>
      </w:pPr>
      <w:bookmarkStart w:id="2595" w:name="_Toc20232629"/>
      <w:bookmarkStart w:id="2596" w:name="_Toc27745951"/>
      <w:bookmarkStart w:id="2597" w:name="_Toc106694362"/>
      <w:r w:rsidRPr="00913BB3">
        <w:t>D.2.1.1</w:t>
      </w:r>
      <w:r w:rsidRPr="00913BB3">
        <w:tab/>
        <w:t>General</w:t>
      </w:r>
      <w:bookmarkEnd w:id="2595"/>
      <w:bookmarkEnd w:id="2596"/>
      <w:bookmarkEnd w:id="2597"/>
    </w:p>
    <w:p w14:paraId="342B1D84" w14:textId="77777777" w:rsidR="00DF151E" w:rsidRPr="00913BB3" w:rsidRDefault="00DF151E" w:rsidP="00DF151E">
      <w:pPr>
        <w:rPr>
          <w:lang w:val="en-US"/>
        </w:rPr>
      </w:pPr>
      <w:r w:rsidRPr="00913BB3">
        <w:rPr>
          <w:lang w:val="en-US"/>
        </w:rPr>
        <w:t>The purpose of the network-requested UE policy management procedure is to enable the network to:</w:t>
      </w:r>
    </w:p>
    <w:p w14:paraId="75181C54" w14:textId="77777777" w:rsidR="00DF151E" w:rsidRPr="00913BB3" w:rsidRDefault="00DF151E" w:rsidP="00DF151E">
      <w:pPr>
        <w:pStyle w:val="B1"/>
        <w:rPr>
          <w:lang w:val="en-US"/>
        </w:rPr>
      </w:pPr>
      <w:r w:rsidRPr="00913BB3">
        <w:rPr>
          <w:lang w:val="en-US"/>
        </w:rPr>
        <w:t>a)</w:t>
      </w:r>
      <w:r w:rsidRPr="00913BB3">
        <w:rPr>
          <w:lang w:val="en-US"/>
        </w:rPr>
        <w:tab/>
        <w:t>add one or more new UE policy sections to the UE;</w:t>
      </w:r>
    </w:p>
    <w:p w14:paraId="3903B861" w14:textId="77777777" w:rsidR="00DF151E" w:rsidRPr="00913BB3" w:rsidRDefault="00DF151E" w:rsidP="00DF151E">
      <w:pPr>
        <w:pStyle w:val="B1"/>
      </w:pPr>
      <w:r w:rsidRPr="00913BB3">
        <w:t>b)</w:t>
      </w:r>
      <w:r w:rsidRPr="00913BB3">
        <w:tab/>
        <w:t>modify one or more UE policy sections stored at the UE; or</w:t>
      </w:r>
    </w:p>
    <w:p w14:paraId="5EC53070" w14:textId="77777777" w:rsidR="00DF151E" w:rsidRPr="00913BB3" w:rsidRDefault="00DF151E" w:rsidP="00DF151E">
      <w:pPr>
        <w:pStyle w:val="B1"/>
      </w:pPr>
      <w:r w:rsidRPr="00913BB3">
        <w:t>c)</w:t>
      </w:r>
      <w:r w:rsidRPr="00913BB3">
        <w:tab/>
        <w:t>delete one or more UE policy sections stored at the UE.</w:t>
      </w:r>
    </w:p>
    <w:p w14:paraId="4DE0124D" w14:textId="77777777" w:rsidR="00DF151E" w:rsidRPr="00913BB3" w:rsidRDefault="00DF151E" w:rsidP="00DF151E">
      <w:pPr>
        <w:pStyle w:val="Heading4"/>
      </w:pPr>
      <w:bookmarkStart w:id="2598" w:name="_Toc20232630"/>
      <w:bookmarkStart w:id="2599" w:name="_Toc27745952"/>
      <w:bookmarkStart w:id="2600" w:name="_Toc106694363"/>
      <w:r w:rsidRPr="00913BB3">
        <w:t>D.2.1.2</w:t>
      </w:r>
      <w:r w:rsidRPr="00913BB3">
        <w:tab/>
        <w:t>Network-requested UE policy management procedure initiation</w:t>
      </w:r>
      <w:bookmarkEnd w:id="2598"/>
      <w:bookmarkEnd w:id="2599"/>
      <w:bookmarkEnd w:id="2600"/>
    </w:p>
    <w:p w14:paraId="282AF71B" w14:textId="77777777" w:rsidR="00DF151E" w:rsidRPr="00913BB3" w:rsidRDefault="00DF151E" w:rsidP="00DF151E">
      <w:r w:rsidRPr="00913BB3">
        <w:t>In order to initiate the network-requested UE policy management procedure, the PCF shall:</w:t>
      </w:r>
    </w:p>
    <w:p w14:paraId="13568633" w14:textId="77777777" w:rsidR="00DF151E" w:rsidRPr="005447E8" w:rsidRDefault="00DF151E" w:rsidP="00DF151E">
      <w:pPr>
        <w:pStyle w:val="B1"/>
      </w:pPr>
      <w:r w:rsidRPr="00913BB3">
        <w:t>a)</w:t>
      </w:r>
      <w:r w:rsidRPr="00913BB3">
        <w:tab/>
        <w:t xml:space="preserve">allocate a PTI value currently not used and set the PTI IE to the allocated PTI value; </w:t>
      </w:r>
    </w:p>
    <w:p w14:paraId="79671FA0" w14:textId="77777777" w:rsidR="00DF151E" w:rsidRPr="00913BB3" w:rsidRDefault="00DF151E" w:rsidP="00DF151E">
      <w:pPr>
        <w:pStyle w:val="B1"/>
      </w:pPr>
      <w:r>
        <w:t>b)</w:t>
      </w:r>
      <w:r>
        <w:tab/>
      </w:r>
      <w:r w:rsidRPr="00913BB3">
        <w:t>encode the information about the UE policy sections to be added, modified or deleted in a UE policy section management list IE as specified in subclause D.6.2 and include it in a MANAGE UE POLICY COMMAND message</w:t>
      </w:r>
      <w:r>
        <w:t>;</w:t>
      </w:r>
    </w:p>
    <w:p w14:paraId="043539CF" w14:textId="77777777" w:rsidR="00DF151E" w:rsidRPr="00913BB3" w:rsidRDefault="00DF151E" w:rsidP="00DF151E">
      <w:pPr>
        <w:pStyle w:val="B1"/>
      </w:pPr>
      <w:r>
        <w:t>c</w:t>
      </w:r>
      <w:r w:rsidRPr="00913BB3">
        <w:t>)</w:t>
      </w:r>
      <w:r w:rsidRPr="00913BB3">
        <w:tab/>
        <w:t>send the MANAGE UE POLICY COMMAND message to the UE via the AMF as specified in 3GPP TS 23.502 [9]; and</w:t>
      </w:r>
    </w:p>
    <w:p w14:paraId="08F77745" w14:textId="77777777" w:rsidR="00DF151E" w:rsidRDefault="00DF151E" w:rsidP="00DF151E">
      <w:pPr>
        <w:pStyle w:val="B1"/>
      </w:pPr>
      <w:r>
        <w:t>d</w:t>
      </w:r>
      <w:r w:rsidRPr="00913BB3">
        <w:t>)</w:t>
      </w:r>
      <w:r w:rsidRPr="00913BB3">
        <w:tab/>
      </w:r>
      <w:r w:rsidRPr="00913BB3">
        <w:rPr>
          <w:rFonts w:hint="eastAsia"/>
          <w:lang w:val="en-US"/>
        </w:rPr>
        <w:t>start timer T</w:t>
      </w:r>
      <w:r w:rsidRPr="00913BB3">
        <w:rPr>
          <w:lang w:val="en-US"/>
        </w:rPr>
        <w:t>3501</w:t>
      </w:r>
      <w:r w:rsidRPr="00913BB3">
        <w:rPr>
          <w:rFonts w:hint="eastAsia"/>
          <w:lang w:val="en-US"/>
        </w:rPr>
        <w:t xml:space="preserve"> </w:t>
      </w:r>
      <w:r w:rsidRPr="00913BB3">
        <w:t>(see example in figure D.2.</w:t>
      </w:r>
      <w:r>
        <w:t>1.</w:t>
      </w:r>
      <w:r w:rsidRPr="00913BB3">
        <w:t>2.1).</w:t>
      </w:r>
    </w:p>
    <w:p w14:paraId="18A746F8" w14:textId="77777777" w:rsidR="00DF151E" w:rsidRPr="00913BB3" w:rsidRDefault="00DF151E" w:rsidP="00DF151E">
      <w:pPr>
        <w:pStyle w:val="NO"/>
      </w:pPr>
      <w:r w:rsidRPr="00CD6993">
        <w:t>NOTE:</w:t>
      </w:r>
      <w:r w:rsidRPr="00CD6993">
        <w:tab/>
        <w:t>The PCF starts a different timer T3501 for each allocated PTI value.</w:t>
      </w:r>
    </w:p>
    <w:p w14:paraId="645A54B5" w14:textId="77777777" w:rsidR="00DF151E" w:rsidRPr="00913BB3" w:rsidRDefault="00DF151E" w:rsidP="00DF151E">
      <w:pPr>
        <w:pStyle w:val="TH"/>
      </w:pPr>
      <w:r w:rsidRPr="00913BB3">
        <w:object w:dxaOrig="10590" w:dyaOrig="4830" w14:anchorId="4C3A41DC">
          <v:shape id="_x0000_i1087" type="#_x0000_t75" style="width:453.05pt;height:207.15pt" o:ole="">
            <v:imagedata r:id="rId83" o:title=""/>
          </v:shape>
          <o:OLEObject Type="Embed" ProgID="Visio.Drawing.11" ShapeID="_x0000_i1087" DrawAspect="Content" ObjectID="_1717307569" r:id="rId84"/>
        </w:object>
      </w:r>
    </w:p>
    <w:p w14:paraId="7870A1EE" w14:textId="77777777" w:rsidR="00DF151E" w:rsidRPr="00913BB3" w:rsidRDefault="00DF151E" w:rsidP="00DF151E">
      <w:pPr>
        <w:pStyle w:val="TF"/>
      </w:pPr>
      <w:r w:rsidRPr="00913BB3">
        <w:rPr>
          <w:rFonts w:hint="eastAsia"/>
        </w:rPr>
        <w:t>Figure</w:t>
      </w:r>
      <w:r w:rsidRPr="00913BB3">
        <w:t> D.2.</w:t>
      </w:r>
      <w:r>
        <w:t>1.</w:t>
      </w:r>
      <w:r w:rsidRPr="00913BB3">
        <w:t>2.1:</w:t>
      </w:r>
      <w:r w:rsidRPr="00913BB3">
        <w:rPr>
          <w:rFonts w:hint="eastAsia"/>
        </w:rPr>
        <w:t xml:space="preserve"> </w:t>
      </w:r>
      <w:r w:rsidRPr="00913BB3">
        <w:t xml:space="preserve">Network-requested UE policy management </w:t>
      </w:r>
      <w:r w:rsidRPr="00913BB3">
        <w:rPr>
          <w:rFonts w:hint="eastAsia"/>
        </w:rPr>
        <w:t>procedure</w:t>
      </w:r>
    </w:p>
    <w:p w14:paraId="1401232C" w14:textId="77777777" w:rsidR="00DF151E" w:rsidRPr="00913BB3" w:rsidRDefault="00DF151E" w:rsidP="00DF151E">
      <w:r w:rsidRPr="00913BB3">
        <w:t>Upon receipt of the MANAGE UE POLICY COMMAND message</w:t>
      </w:r>
      <w:r>
        <w:t xml:space="preserve"> with a PTI value currently not used</w:t>
      </w:r>
      <w:r w:rsidRPr="00913BB3">
        <w:t>, for each instruction included in the UE policy section management list IE, the UE shall:</w:t>
      </w:r>
    </w:p>
    <w:p w14:paraId="0AAEFE45" w14:textId="77777777" w:rsidR="00DF151E" w:rsidRPr="00913BB3" w:rsidRDefault="00DF151E" w:rsidP="00DF151E">
      <w:pPr>
        <w:pStyle w:val="B1"/>
      </w:pPr>
      <w:r w:rsidRPr="00913BB3">
        <w:t>a)</w:t>
      </w:r>
      <w:r w:rsidRPr="00913BB3">
        <w:tab/>
        <w:t xml:space="preserve">store the received UE policy section of the instruction, if </w:t>
      </w:r>
      <w:r w:rsidRPr="00913BB3">
        <w:rPr>
          <w:rFonts w:hint="eastAsia"/>
          <w:lang w:eastAsia="zh-CN"/>
        </w:rPr>
        <w:t xml:space="preserve">the UE has no stored UE policy section </w:t>
      </w:r>
      <w:r w:rsidRPr="00913BB3">
        <w:t>associated with the same UPSI as the UPSI associated with the instruction;</w:t>
      </w:r>
    </w:p>
    <w:p w14:paraId="765D41C7" w14:textId="77777777" w:rsidR="00DF151E" w:rsidRPr="00913BB3" w:rsidRDefault="00DF151E" w:rsidP="00DF151E">
      <w:pPr>
        <w:pStyle w:val="B1"/>
      </w:pPr>
      <w:r w:rsidRPr="00913BB3">
        <w:t>b)</w:t>
      </w:r>
      <w:r w:rsidRPr="00913BB3">
        <w:tab/>
        <w:t xml:space="preserve">replace the stored UE policy section with the received UE policy section of the instruction, if </w:t>
      </w:r>
      <w:r w:rsidRPr="00913BB3">
        <w:rPr>
          <w:rFonts w:hint="eastAsia"/>
          <w:lang w:eastAsia="zh-CN"/>
        </w:rPr>
        <w:t xml:space="preserve">the UE has a stored UE policy section </w:t>
      </w:r>
      <w:r w:rsidRPr="00913BB3">
        <w:t>associated with the same UPSI as the UPSI associated with the instruction; or</w:t>
      </w:r>
    </w:p>
    <w:p w14:paraId="72B16FA4" w14:textId="77777777" w:rsidR="00DF151E" w:rsidRPr="00913BB3" w:rsidRDefault="00DF151E" w:rsidP="00DF151E">
      <w:pPr>
        <w:pStyle w:val="B1"/>
      </w:pPr>
      <w:r w:rsidRPr="00913BB3">
        <w:lastRenderedPageBreak/>
        <w:t>c)</w:t>
      </w:r>
      <w:r w:rsidRPr="00913BB3">
        <w:tab/>
        <w:t xml:space="preserve">delete the stored UE policy section, if </w:t>
      </w:r>
      <w:r w:rsidRPr="00913BB3">
        <w:rPr>
          <w:rFonts w:hint="eastAsia"/>
          <w:lang w:eastAsia="zh-CN"/>
        </w:rPr>
        <w:t xml:space="preserve">the UE has a stored UE policy section </w:t>
      </w:r>
      <w:r w:rsidRPr="00913BB3">
        <w:t>associated with the same UPSI as the UPSI associated with the instruction</w:t>
      </w:r>
      <w:r w:rsidRPr="00913BB3" w:rsidDel="00D6610F">
        <w:t xml:space="preserve"> </w:t>
      </w:r>
      <w:r w:rsidRPr="00913BB3">
        <w:t>and the UE policy section contents</w:t>
      </w:r>
      <w:r w:rsidRPr="00913BB3" w:rsidDel="00D6610F">
        <w:t xml:space="preserve"> </w:t>
      </w:r>
      <w:r w:rsidRPr="00913BB3">
        <w:t>of the instruction is empty.</w:t>
      </w:r>
    </w:p>
    <w:p w14:paraId="1C14ECA1" w14:textId="77777777" w:rsidR="00DF151E" w:rsidRPr="00913BB3" w:rsidRDefault="00DF151E" w:rsidP="00DF151E">
      <w:pPr>
        <w:rPr>
          <w:noProof/>
        </w:rPr>
      </w:pPr>
      <w:r w:rsidRPr="00913BB3">
        <w:rPr>
          <w:noProof/>
        </w:rPr>
        <w:t xml:space="preserve">The UE may continue storing a received </w:t>
      </w:r>
      <w:r w:rsidRPr="00913BB3">
        <w:rPr>
          <w:rFonts w:hint="eastAsia"/>
          <w:lang w:eastAsia="zh-CN"/>
        </w:rPr>
        <w:t xml:space="preserve">UE policy section </w:t>
      </w:r>
      <w:r w:rsidRPr="00913BB3">
        <w:rPr>
          <w:noProof/>
        </w:rPr>
        <w:t xml:space="preserve">for a PLMN when the UE registers in another PLMN. </w:t>
      </w:r>
      <w:r w:rsidRPr="00913BB3">
        <w:t>If necessary, the UE may delete UE policy sections stored for a PLMN other than the RPLMN and the HPLMN, before storing the new received UE policy sections.</w:t>
      </w:r>
    </w:p>
    <w:p w14:paraId="69C68E50" w14:textId="77777777" w:rsidR="00DF151E" w:rsidRPr="00913BB3" w:rsidRDefault="00DF151E" w:rsidP="00DF151E">
      <w:pPr>
        <w:pStyle w:val="NO"/>
      </w:pPr>
      <w:r w:rsidRPr="00913BB3">
        <w:t>NOTE:</w:t>
      </w:r>
      <w:r w:rsidRPr="00913BB3">
        <w:tab/>
      </w:r>
      <w:r w:rsidRPr="00913BB3">
        <w:rPr>
          <w:noProof/>
        </w:rPr>
        <w:t xml:space="preserve">The maximum number of </w:t>
      </w:r>
      <w:r w:rsidRPr="00913BB3">
        <w:rPr>
          <w:rFonts w:hint="eastAsia"/>
          <w:lang w:eastAsia="zh-CN"/>
        </w:rPr>
        <w:t>UE policy section</w:t>
      </w:r>
      <w:r w:rsidRPr="00913BB3">
        <w:rPr>
          <w:lang w:eastAsia="zh-CN"/>
        </w:rPr>
        <w:t>s</w:t>
      </w:r>
      <w:r w:rsidRPr="00913BB3">
        <w:rPr>
          <w:noProof/>
        </w:rPr>
        <w:t xml:space="preserve"> for PLMNs other than the HPLMN and the RPLMN that</w:t>
      </w:r>
      <w:r w:rsidRPr="00913BB3">
        <w:rPr>
          <w:lang w:val="en-US"/>
        </w:rPr>
        <w:t xml:space="preserve"> the UE can store and how the UE selects the UE policy sections to be deleted</w:t>
      </w:r>
      <w:r w:rsidRPr="00913BB3">
        <w:rPr>
          <w:noProof/>
          <w:lang w:val="en-US"/>
        </w:rPr>
        <w:t xml:space="preserve"> are </w:t>
      </w:r>
      <w:r w:rsidRPr="00913BB3">
        <w:rPr>
          <w:noProof/>
        </w:rPr>
        <w:t xml:space="preserve">up to </w:t>
      </w:r>
      <w:r>
        <w:rPr>
          <w:noProof/>
        </w:rPr>
        <w:t xml:space="preserve">the </w:t>
      </w:r>
      <w:r w:rsidRPr="00913BB3">
        <w:rPr>
          <w:noProof/>
        </w:rPr>
        <w:t>UE implementation.</w:t>
      </w:r>
    </w:p>
    <w:p w14:paraId="014E8B40" w14:textId="77777777" w:rsidR="00DF151E" w:rsidRPr="00913BB3" w:rsidRDefault="00DF151E" w:rsidP="00DF151E">
      <w:pPr>
        <w:pStyle w:val="Heading4"/>
      </w:pPr>
      <w:bookmarkStart w:id="2601" w:name="_Toc20232631"/>
      <w:bookmarkStart w:id="2602" w:name="_Toc27745953"/>
      <w:bookmarkStart w:id="2603" w:name="_Toc106694364"/>
      <w:r w:rsidRPr="00913BB3">
        <w:t>D.2.1.3</w:t>
      </w:r>
      <w:r w:rsidRPr="00913BB3">
        <w:tab/>
        <w:t>Network-requested UE policy management procedure accepted by the UE</w:t>
      </w:r>
      <w:bookmarkEnd w:id="2601"/>
      <w:bookmarkEnd w:id="2602"/>
      <w:bookmarkEnd w:id="2603"/>
    </w:p>
    <w:p w14:paraId="3D40D737" w14:textId="77777777" w:rsidR="00DF151E" w:rsidRPr="00913BB3" w:rsidRDefault="00DF151E" w:rsidP="00DF151E">
      <w:pPr>
        <w:rPr>
          <w:rFonts w:eastAsia="Malgun Gothic"/>
          <w:lang w:eastAsia="ko-KR"/>
        </w:rPr>
      </w:pPr>
      <w:r w:rsidRPr="00913BB3">
        <w:rPr>
          <w:rFonts w:eastAsia="Malgun Gothic"/>
          <w:lang w:eastAsia="ko-KR"/>
        </w:rPr>
        <w:t>If all instructions</w:t>
      </w:r>
      <w:r w:rsidRPr="00913BB3">
        <w:t xml:space="preserve"> included in the UE policy section management list IE were executed successfully by the UE</w:t>
      </w:r>
      <w:r w:rsidRPr="00913BB3">
        <w:rPr>
          <w:rFonts w:eastAsia="Malgun Gothic"/>
          <w:lang w:eastAsia="ko-KR"/>
        </w:rPr>
        <w:t>, the UE shall:</w:t>
      </w:r>
    </w:p>
    <w:p w14:paraId="7B8D1EF6" w14:textId="77777777" w:rsidR="00DF151E" w:rsidRPr="00913BB3" w:rsidRDefault="00DF151E" w:rsidP="00DF151E">
      <w:pPr>
        <w:pStyle w:val="B1"/>
        <w:rPr>
          <w:lang w:eastAsia="ko-KR"/>
        </w:rPr>
      </w:pPr>
      <w:r w:rsidRPr="00913BB3">
        <w:rPr>
          <w:lang w:eastAsia="ko-KR"/>
        </w:rPr>
        <w:t>a)</w:t>
      </w:r>
      <w:r w:rsidRPr="00913BB3">
        <w:rPr>
          <w:lang w:eastAsia="ko-KR"/>
        </w:rPr>
        <w:tab/>
        <w:t>create a MANAGE UE POLICY COMPLETE message</w:t>
      </w:r>
      <w:r>
        <w:rPr>
          <w:lang w:eastAsia="ko-KR"/>
        </w:rPr>
        <w:t xml:space="preserve"> </w:t>
      </w:r>
      <w:r>
        <w:t xml:space="preserve">including the PTI value received within </w:t>
      </w:r>
      <w:r w:rsidRPr="006B295E">
        <w:t>the MANAGE UE POLICY COMMAND message</w:t>
      </w:r>
      <w:r w:rsidRPr="00913BB3">
        <w:rPr>
          <w:lang w:eastAsia="ko-KR"/>
        </w:rPr>
        <w:t>; and</w:t>
      </w:r>
    </w:p>
    <w:p w14:paraId="6FE9C1B2" w14:textId="77777777" w:rsidR="00DF151E" w:rsidRPr="00913BB3" w:rsidRDefault="00DF151E" w:rsidP="00DF151E">
      <w:pPr>
        <w:pStyle w:val="B1"/>
        <w:rPr>
          <w:lang w:eastAsia="ko-KR"/>
        </w:rPr>
      </w:pPr>
      <w:r w:rsidRPr="00913BB3">
        <w:rPr>
          <w:lang w:eastAsia="ko-KR"/>
        </w:rPr>
        <w:t>b)</w:t>
      </w:r>
      <w:r w:rsidRPr="00913BB3">
        <w:rPr>
          <w:lang w:eastAsia="ko-KR"/>
        </w:rPr>
        <w:tab/>
        <w:t>transport</w:t>
      </w:r>
      <w:r w:rsidRPr="00913BB3">
        <w:rPr>
          <w:lang w:val="en-US"/>
        </w:rPr>
        <w:t xml:space="preserve"> the MANAGE</w:t>
      </w:r>
      <w:r w:rsidRPr="00913BB3">
        <w:rPr>
          <w:lang w:eastAsia="ko-KR"/>
        </w:rPr>
        <w:t xml:space="preserve"> UE POLICY COMPLETE message using </w:t>
      </w:r>
      <w:r w:rsidRPr="00913BB3">
        <w:t>the NAS transport procedure as specified in subclause 5.4.5</w:t>
      </w:r>
      <w:r w:rsidRPr="00913BB3">
        <w:rPr>
          <w:lang w:eastAsia="ko-KR"/>
        </w:rPr>
        <w:t>.</w:t>
      </w:r>
    </w:p>
    <w:p w14:paraId="75B8AD17" w14:textId="77777777" w:rsidR="00DF151E" w:rsidRDefault="00DF151E" w:rsidP="00DF151E">
      <w:r w:rsidRPr="00913BB3">
        <w:t>Upon receipt of the MANAGE</w:t>
      </w:r>
      <w:r w:rsidRPr="00913BB3">
        <w:rPr>
          <w:rFonts w:eastAsia="Malgun Gothic"/>
          <w:lang w:eastAsia="ko-KR"/>
        </w:rPr>
        <w:t xml:space="preserve"> UE POLICY COMPLETE</w:t>
      </w:r>
      <w:r w:rsidRPr="00913BB3">
        <w:t xml:space="preserve"> message, the PCF shall stop timer </w:t>
      </w:r>
      <w:r w:rsidRPr="00913BB3">
        <w:rPr>
          <w:rFonts w:hint="eastAsia"/>
          <w:lang w:val="en-US"/>
        </w:rPr>
        <w:t>T</w:t>
      </w:r>
      <w:r w:rsidRPr="00913BB3">
        <w:rPr>
          <w:lang w:val="en-US"/>
        </w:rPr>
        <w:t>3501.</w:t>
      </w:r>
      <w:r>
        <w:t xml:space="preserve"> The PCF should ensure that the PTI value assigned to this procedure is not released immediately.</w:t>
      </w:r>
    </w:p>
    <w:p w14:paraId="48D54D0E" w14:textId="77777777" w:rsidR="00DF151E" w:rsidRPr="007D5EB1" w:rsidRDefault="00DF151E" w:rsidP="00DF151E">
      <w:pPr>
        <w:pStyle w:val="NO"/>
      </w:pPr>
      <w:bookmarkStart w:id="2604" w:name="_Hlk2207236"/>
      <w:r>
        <w:t>NOTE:</w:t>
      </w:r>
      <w:r>
        <w:tab/>
      </w:r>
      <w:bookmarkStart w:id="2605" w:name="_Hlk2208375"/>
      <w:r>
        <w:t>The way to achieve this is implementation dependent. For example, the PCF can ensure that the PTI value assigned to this procedure is not released during the time equal to or greater than the default value of timer T3501</w:t>
      </w:r>
      <w:bookmarkEnd w:id="2605"/>
      <w:r>
        <w:t>.</w:t>
      </w:r>
      <w:bookmarkEnd w:id="2604"/>
    </w:p>
    <w:p w14:paraId="39F9FC1C" w14:textId="77777777" w:rsidR="00DF151E" w:rsidRPr="00913BB3" w:rsidRDefault="00DF151E" w:rsidP="00DF151E">
      <w:pPr>
        <w:pStyle w:val="Heading4"/>
      </w:pPr>
      <w:bookmarkStart w:id="2606" w:name="_Toc20232632"/>
      <w:bookmarkStart w:id="2607" w:name="_Toc27745954"/>
      <w:bookmarkStart w:id="2608" w:name="_Toc106694365"/>
      <w:r w:rsidRPr="00913BB3">
        <w:t>D.2.1.4</w:t>
      </w:r>
      <w:r w:rsidRPr="00913BB3">
        <w:tab/>
        <w:t>Network-requested UE policy management procedure not accepted by the UE</w:t>
      </w:r>
      <w:bookmarkEnd w:id="2606"/>
      <w:bookmarkEnd w:id="2607"/>
      <w:bookmarkEnd w:id="2608"/>
    </w:p>
    <w:p w14:paraId="464998D6" w14:textId="77777777" w:rsidR="00DF151E" w:rsidRPr="00913BB3" w:rsidRDefault="00DF151E" w:rsidP="00DF151E">
      <w:pPr>
        <w:rPr>
          <w:lang w:eastAsia="ko-KR"/>
        </w:rPr>
      </w:pPr>
      <w:r w:rsidRPr="00913BB3">
        <w:rPr>
          <w:lang w:eastAsia="ko-KR"/>
        </w:rPr>
        <w:t xml:space="preserve">If </w:t>
      </w:r>
      <w:r w:rsidRPr="00913BB3">
        <w:rPr>
          <w:rFonts w:eastAsia="Malgun Gothic"/>
          <w:lang w:eastAsia="ko-KR"/>
        </w:rPr>
        <w:t>the UE could not execute all instructions included in the UE policy section management list IE successfully,</w:t>
      </w:r>
      <w:r w:rsidRPr="00913BB3">
        <w:rPr>
          <w:lang w:eastAsia="ko-KR"/>
        </w:rPr>
        <w:t xml:space="preserve"> the UE shall:</w:t>
      </w:r>
    </w:p>
    <w:p w14:paraId="10791B58" w14:textId="77777777" w:rsidR="00DF151E" w:rsidRPr="00913BB3" w:rsidRDefault="00DF151E" w:rsidP="00DF151E">
      <w:pPr>
        <w:pStyle w:val="B1"/>
        <w:rPr>
          <w:lang w:eastAsia="ko-KR"/>
        </w:rPr>
      </w:pPr>
      <w:r w:rsidRPr="00913BB3">
        <w:rPr>
          <w:lang w:eastAsia="ko-KR"/>
        </w:rPr>
        <w:t>a)</w:t>
      </w:r>
      <w:r w:rsidRPr="00913BB3">
        <w:rPr>
          <w:lang w:eastAsia="ko-KR"/>
        </w:rPr>
        <w:tab/>
      </w:r>
      <w:r w:rsidRPr="00913BB3">
        <w:t xml:space="preserve">set the PTI IE to </w:t>
      </w:r>
      <w:r>
        <w:rPr>
          <w:rFonts w:eastAsia="Malgun Gothic"/>
          <w:lang w:eastAsia="ko-KR"/>
        </w:rPr>
        <w:t xml:space="preserve">the </w:t>
      </w:r>
      <w:r>
        <w:t xml:space="preserve">PTI value received within </w:t>
      </w:r>
      <w:r w:rsidRPr="006B295E">
        <w:t>the MANAGE UE POLICY COMMAND message</w:t>
      </w:r>
      <w:r>
        <w:t xml:space="preserve"> and </w:t>
      </w:r>
      <w:r w:rsidRPr="00913BB3">
        <w:rPr>
          <w:rFonts w:eastAsia="Malgun Gothic"/>
          <w:lang w:eastAsia="ko-KR"/>
        </w:rPr>
        <w:t>encode the UPSI associated with the instructions which could not be executed successfully and the associated UE policy delivery service cause indicating the cause of the failure in a UE policy section management result IE as specified in subclause</w:t>
      </w:r>
      <w:r w:rsidRPr="00913BB3">
        <w:t> </w:t>
      </w:r>
      <w:r w:rsidRPr="00913BB3">
        <w:rPr>
          <w:rFonts w:eastAsia="Malgun Gothic"/>
          <w:lang w:eastAsia="ko-KR"/>
        </w:rPr>
        <w:t>D.5.3 and include it in</w:t>
      </w:r>
      <w:r w:rsidRPr="00913BB3">
        <w:rPr>
          <w:lang w:eastAsia="ko-KR"/>
        </w:rPr>
        <w:t xml:space="preserve"> a MANAGE UE POLICY COMMAND REJECT message, and</w:t>
      </w:r>
    </w:p>
    <w:p w14:paraId="111AAB08" w14:textId="77777777" w:rsidR="00DF151E" w:rsidRPr="00913BB3" w:rsidRDefault="00DF151E" w:rsidP="00DF151E">
      <w:pPr>
        <w:pStyle w:val="B1"/>
        <w:rPr>
          <w:lang w:val="en-US"/>
        </w:rPr>
      </w:pPr>
      <w:r w:rsidRPr="00913BB3">
        <w:rPr>
          <w:lang w:eastAsia="ko-KR"/>
        </w:rPr>
        <w:t>b)</w:t>
      </w:r>
      <w:r w:rsidRPr="00913BB3">
        <w:rPr>
          <w:lang w:eastAsia="ko-KR"/>
        </w:rPr>
        <w:tab/>
        <w:t>transport</w:t>
      </w:r>
      <w:r w:rsidRPr="00913BB3">
        <w:rPr>
          <w:lang w:val="en-US"/>
        </w:rPr>
        <w:t xml:space="preserve"> the MANAGE</w:t>
      </w:r>
      <w:r w:rsidRPr="00913BB3">
        <w:rPr>
          <w:lang w:eastAsia="ko-KR"/>
        </w:rPr>
        <w:t xml:space="preserve"> UE POLICY COMMAND REJECT message using </w:t>
      </w:r>
      <w:r w:rsidRPr="00913BB3">
        <w:t>the NAS transport procedure as specified in subclause 5.4.5</w:t>
      </w:r>
      <w:r w:rsidRPr="00913BB3">
        <w:rPr>
          <w:lang w:eastAsia="ko-KR"/>
        </w:rPr>
        <w:t>.</w:t>
      </w:r>
    </w:p>
    <w:p w14:paraId="471FFDE4" w14:textId="77777777" w:rsidR="00DF151E" w:rsidRPr="00913BB3" w:rsidRDefault="00DF151E" w:rsidP="00DF151E">
      <w:pPr>
        <w:rPr>
          <w:lang w:val="en-US"/>
        </w:rPr>
      </w:pPr>
      <w:r w:rsidRPr="00913BB3">
        <w:t>Upon receipt of the MANAGE</w:t>
      </w:r>
      <w:r w:rsidRPr="00913BB3">
        <w:rPr>
          <w:rFonts w:eastAsia="Malgun Gothic"/>
          <w:lang w:eastAsia="ko-KR"/>
        </w:rPr>
        <w:t xml:space="preserve"> UE POLICY COMMAND REJECT</w:t>
      </w:r>
      <w:r w:rsidRPr="00913BB3">
        <w:t xml:space="preserve"> message, the PCF shall stop timer </w:t>
      </w:r>
      <w:r w:rsidRPr="00913BB3">
        <w:rPr>
          <w:rFonts w:hint="eastAsia"/>
          <w:lang w:val="en-US"/>
        </w:rPr>
        <w:t>T</w:t>
      </w:r>
      <w:r w:rsidRPr="00913BB3">
        <w:rPr>
          <w:lang w:val="en-US"/>
        </w:rPr>
        <w:t>3501.</w:t>
      </w:r>
      <w:r>
        <w:rPr>
          <w:lang w:val="en-US"/>
        </w:rPr>
        <w:t xml:space="preserve"> Any instruction that was included </w:t>
      </w:r>
      <w:r w:rsidRPr="006B295E">
        <w:rPr>
          <w:rFonts w:eastAsia="Malgun Gothic"/>
          <w:lang w:eastAsia="ko-KR"/>
        </w:rPr>
        <w:t xml:space="preserve">in the UE policy section management list IE </w:t>
      </w:r>
      <w:r>
        <w:t xml:space="preserve">and whose associated UPSI is not included in </w:t>
      </w:r>
      <w:r w:rsidRPr="006B295E">
        <w:rPr>
          <w:rFonts w:eastAsia="Malgun Gothic"/>
          <w:lang w:eastAsia="ko-KR"/>
        </w:rPr>
        <w:t xml:space="preserve">a UE policy section management result IE </w:t>
      </w:r>
      <w:r>
        <w:rPr>
          <w:rFonts w:eastAsia="Malgun Gothic"/>
          <w:lang w:eastAsia="ko-KR"/>
        </w:rPr>
        <w:t>of</w:t>
      </w:r>
      <w:r w:rsidRPr="006B295E">
        <w:rPr>
          <w:rFonts w:eastAsia="Malgun Gothic"/>
          <w:lang w:eastAsia="ko-KR"/>
        </w:rPr>
        <w:t xml:space="preserve"> </w:t>
      </w:r>
      <w:r>
        <w:rPr>
          <w:rFonts w:eastAsia="Malgun Gothic"/>
          <w:lang w:eastAsia="ko-KR"/>
        </w:rPr>
        <w:t>the received</w:t>
      </w:r>
      <w:r w:rsidRPr="006B295E">
        <w:rPr>
          <w:lang w:eastAsia="ko-KR"/>
        </w:rPr>
        <w:t xml:space="preserve"> MANAGE UE POLICY COMMAND REJECT message</w:t>
      </w:r>
      <w:r>
        <w:t xml:space="preserve"> is considered as successfully executed.</w:t>
      </w:r>
    </w:p>
    <w:p w14:paraId="315BDF35" w14:textId="77777777" w:rsidR="00DF151E" w:rsidRDefault="00DF151E" w:rsidP="00DF151E">
      <w:r>
        <w:t>The PCF should ensure that the PTI value assigned to this procedure is not released immediately.</w:t>
      </w:r>
    </w:p>
    <w:p w14:paraId="2C8EC3C1" w14:textId="77777777" w:rsidR="00DF151E" w:rsidRDefault="00DF151E" w:rsidP="00DF151E">
      <w:pPr>
        <w:pStyle w:val="NO"/>
      </w:pPr>
      <w:r>
        <w:t>NOTE:</w:t>
      </w:r>
      <w:r>
        <w:tab/>
        <w:t>The way to achieve this is implementation dependent. For example, the PCF can ensure that the PTI value assigned to this procedure is not released during the time equal to or greater than the default value of timer T3501.</w:t>
      </w:r>
    </w:p>
    <w:p w14:paraId="7BF8923C" w14:textId="77777777" w:rsidR="00DF151E" w:rsidRPr="00913BB3" w:rsidRDefault="00DF151E" w:rsidP="00DF151E">
      <w:pPr>
        <w:rPr>
          <w:lang w:val="en-US"/>
        </w:rPr>
      </w:pPr>
      <w:r w:rsidRPr="00913BB3">
        <w:t xml:space="preserve">Upon receipt of the </w:t>
      </w:r>
      <w:r>
        <w:t>notification from the AMF</w:t>
      </w:r>
      <w:r w:rsidRPr="00913BB3">
        <w:t xml:space="preserve"> that the UE is not reachable, the PCF shall stop the </w:t>
      </w:r>
      <w:r w:rsidRPr="00913BB3">
        <w:rPr>
          <w:rFonts w:hint="eastAsia"/>
          <w:lang w:val="en-US"/>
        </w:rPr>
        <w:t>T</w:t>
      </w:r>
      <w:r w:rsidRPr="00913BB3">
        <w:rPr>
          <w:lang w:val="en-US"/>
        </w:rPr>
        <w:t>3501.</w:t>
      </w:r>
    </w:p>
    <w:p w14:paraId="0A0F00CF" w14:textId="77777777" w:rsidR="00DF151E" w:rsidRPr="00913BB3" w:rsidRDefault="00DF151E" w:rsidP="00DF151E">
      <w:pPr>
        <w:pStyle w:val="Heading4"/>
      </w:pPr>
      <w:bookmarkStart w:id="2609" w:name="_Toc20232633"/>
      <w:bookmarkStart w:id="2610" w:name="_Toc27745955"/>
      <w:bookmarkStart w:id="2611" w:name="_Toc106694366"/>
      <w:r w:rsidRPr="00913BB3">
        <w:t>D.2.1.5</w:t>
      </w:r>
      <w:r w:rsidRPr="00913BB3">
        <w:tab/>
        <w:t>Abnormal cases on the network side</w:t>
      </w:r>
      <w:bookmarkEnd w:id="2609"/>
      <w:bookmarkEnd w:id="2610"/>
      <w:bookmarkEnd w:id="2611"/>
    </w:p>
    <w:p w14:paraId="7C9EC629" w14:textId="77777777" w:rsidR="00DF151E" w:rsidRPr="00913BB3" w:rsidRDefault="00DF151E" w:rsidP="00DF151E">
      <w:r w:rsidRPr="00913BB3">
        <w:t>The following abnormal cases can be identified:</w:t>
      </w:r>
    </w:p>
    <w:p w14:paraId="7224FF3D" w14:textId="77777777" w:rsidR="00DF151E" w:rsidRPr="00913BB3" w:rsidRDefault="00DF151E" w:rsidP="00DF151E">
      <w:pPr>
        <w:pStyle w:val="B1"/>
      </w:pPr>
      <w:r w:rsidRPr="00913BB3">
        <w:t>a)</w:t>
      </w:r>
      <w:r w:rsidRPr="00913BB3">
        <w:tab/>
      </w:r>
      <w:r w:rsidRPr="00913BB3">
        <w:rPr>
          <w:rFonts w:hint="eastAsia"/>
        </w:rPr>
        <w:t>T</w:t>
      </w:r>
      <w:r w:rsidRPr="00913BB3">
        <w:t>3501</w:t>
      </w:r>
      <w:r w:rsidRPr="00913BB3">
        <w:rPr>
          <w:rFonts w:hint="eastAsia"/>
        </w:rPr>
        <w:t xml:space="preserve"> expire</w:t>
      </w:r>
      <w:r w:rsidRPr="00913BB3">
        <w:t>d.</w:t>
      </w:r>
    </w:p>
    <w:p w14:paraId="1060BA2E" w14:textId="77777777" w:rsidR="00DF151E" w:rsidRPr="00913BB3" w:rsidRDefault="00DF151E" w:rsidP="00DF151E">
      <w:pPr>
        <w:pStyle w:val="B1"/>
      </w:pPr>
      <w:r w:rsidRPr="00913BB3">
        <w:lastRenderedPageBreak/>
        <w:tab/>
        <w:t>The PCF shall, on the first expiry of the timer T3501, retransmit the MANAGE UE POLICY COMMAND message and shall reset and start timer T3501. This retransmission is repeated four times, i.e. on the fifth expiry of timer T3501, the PCF shall abort the procedure</w:t>
      </w:r>
      <w:r w:rsidRPr="004755D5">
        <w:t xml:space="preserve"> </w:t>
      </w:r>
      <w:r>
        <w:t xml:space="preserve">and </w:t>
      </w:r>
      <w:r w:rsidRPr="00CC0C94">
        <w:t xml:space="preserve">release </w:t>
      </w:r>
      <w:r w:rsidRPr="00CC0C94">
        <w:rPr>
          <w:rFonts w:hint="eastAsia"/>
          <w:lang w:eastAsia="zh-CN"/>
        </w:rPr>
        <w:t xml:space="preserve">the </w:t>
      </w:r>
      <w:r w:rsidRPr="00CC0C94">
        <w:t>allocated</w:t>
      </w:r>
      <w:r>
        <w:t xml:space="preserve"> </w:t>
      </w:r>
      <w:r w:rsidRPr="00CC0C94">
        <w:rPr>
          <w:rFonts w:hint="eastAsia"/>
          <w:lang w:eastAsia="zh-CN"/>
        </w:rPr>
        <w:t>PTI</w:t>
      </w:r>
      <w:r w:rsidRPr="00913BB3">
        <w:t>.</w:t>
      </w:r>
    </w:p>
    <w:p w14:paraId="69D3234B" w14:textId="77777777" w:rsidR="00DF151E" w:rsidRPr="00913BB3" w:rsidRDefault="00DF151E" w:rsidP="00DF151E">
      <w:pPr>
        <w:pStyle w:val="Heading4"/>
      </w:pPr>
      <w:bookmarkStart w:id="2612" w:name="_Toc20232634"/>
      <w:bookmarkStart w:id="2613" w:name="_Toc27745956"/>
      <w:bookmarkStart w:id="2614" w:name="_Toc106694367"/>
      <w:r w:rsidRPr="00913BB3">
        <w:t>D.2.1.6</w:t>
      </w:r>
      <w:r w:rsidRPr="00913BB3">
        <w:tab/>
        <w:t>Abnormal cases in the UE</w:t>
      </w:r>
      <w:bookmarkEnd w:id="2612"/>
      <w:bookmarkEnd w:id="2613"/>
      <w:bookmarkEnd w:id="2614"/>
    </w:p>
    <w:p w14:paraId="63FDD101" w14:textId="77777777" w:rsidR="00DF151E" w:rsidRPr="00913BB3" w:rsidRDefault="00DF151E" w:rsidP="00DF151E">
      <w:r w:rsidRPr="00913BB3">
        <w:t>The following abnormal cases can be identified:</w:t>
      </w:r>
    </w:p>
    <w:p w14:paraId="1B480E9F" w14:textId="77777777" w:rsidR="00DF151E" w:rsidRPr="00913BB3" w:rsidRDefault="00DF151E" w:rsidP="00DF151E">
      <w:pPr>
        <w:pStyle w:val="B1"/>
      </w:pPr>
      <w:r w:rsidRPr="00913BB3">
        <w:t>a)</w:t>
      </w:r>
      <w:r w:rsidRPr="00913BB3">
        <w:tab/>
      </w:r>
      <w:r w:rsidRPr="00913BB3">
        <w:rPr>
          <w:lang w:eastAsia="ko-KR"/>
        </w:rPr>
        <w:t>Receipt of an instruction associated with a UPSI which has a PLMN ID part that is not equal to the PLMN ID of the UE</w:t>
      </w:r>
      <w:r>
        <w:rPr>
          <w:lang w:eastAsia="ko-KR"/>
        </w:rPr>
        <w:t>'</w:t>
      </w:r>
      <w:r w:rsidRPr="00913BB3">
        <w:rPr>
          <w:lang w:eastAsia="ko-KR"/>
        </w:rPr>
        <w:t xml:space="preserve">s HPLMN and the instruction contains a UE policy part with a UE policy part type set to </w:t>
      </w:r>
      <w:r w:rsidRPr="00913BB3">
        <w:t>"</w:t>
      </w:r>
      <w:r w:rsidRPr="00913BB3">
        <w:rPr>
          <w:lang w:eastAsia="ko-KR"/>
        </w:rPr>
        <w:t>URSP</w:t>
      </w:r>
      <w:r w:rsidRPr="00913BB3">
        <w:t>".</w:t>
      </w:r>
    </w:p>
    <w:p w14:paraId="3665BBE2" w14:textId="77777777" w:rsidR="00DF151E" w:rsidRPr="00913BB3" w:rsidRDefault="00DF151E" w:rsidP="00DF151E">
      <w:pPr>
        <w:pStyle w:val="B1"/>
      </w:pPr>
      <w:r w:rsidRPr="00913BB3">
        <w:tab/>
        <w:t xml:space="preserve">The UE shall set the </w:t>
      </w:r>
      <w:r w:rsidRPr="00913BB3">
        <w:rPr>
          <w:rFonts w:eastAsia="Malgun Gothic"/>
          <w:lang w:eastAsia="ko-KR"/>
        </w:rPr>
        <w:t xml:space="preserve">UE policy delivery service </w:t>
      </w:r>
      <w:r w:rsidRPr="00913BB3">
        <w:rPr>
          <w:lang w:eastAsia="ko-KR"/>
        </w:rPr>
        <w:t xml:space="preserve">cause to #111 (Protocol error, unspecified) for the instruction in the </w:t>
      </w:r>
      <w:r w:rsidRPr="00913BB3">
        <w:rPr>
          <w:rFonts w:eastAsia="Malgun Gothic"/>
          <w:lang w:eastAsia="ko-KR"/>
        </w:rPr>
        <w:t xml:space="preserve">UE policy section management result IE of the </w:t>
      </w:r>
      <w:r w:rsidRPr="00913BB3">
        <w:rPr>
          <w:lang w:eastAsia="ko-KR"/>
        </w:rPr>
        <w:t>MANAGE UE POLICY COMMAND REJECT message</w:t>
      </w:r>
      <w:r w:rsidRPr="00913BB3">
        <w:t>.</w:t>
      </w:r>
    </w:p>
    <w:p w14:paraId="77E5A9EF" w14:textId="77777777" w:rsidR="00DF151E" w:rsidRPr="00222E68" w:rsidRDefault="00DF151E" w:rsidP="00DF151E">
      <w:pPr>
        <w:pStyle w:val="B1"/>
      </w:pPr>
      <w:r>
        <w:t>b)</w:t>
      </w:r>
      <w:r>
        <w:tab/>
      </w:r>
      <w:r w:rsidRPr="006805C3">
        <w:t xml:space="preserve">Receipt of an instruction </w:t>
      </w:r>
      <w:r w:rsidRPr="00222E68">
        <w:t>associated with a UPSI which has a PLMN ID part that is not equal to the PLMN ID of the UE</w:t>
      </w:r>
      <w:r w:rsidRPr="009E0DE1">
        <w:t>'s</w:t>
      </w:r>
      <w:r w:rsidRPr="00222E68">
        <w:t xml:space="preserve"> HPLMN or the UE</w:t>
      </w:r>
      <w:r w:rsidRPr="009E0DE1">
        <w:t>'s</w:t>
      </w:r>
      <w:r w:rsidRPr="00222E68">
        <w:t xml:space="preserve"> RPLMN</w:t>
      </w:r>
      <w:r w:rsidRPr="0089695D">
        <w:t xml:space="preserve"> and</w:t>
      </w:r>
      <w:r>
        <w:rPr>
          <w:lang w:eastAsia="ko-KR"/>
        </w:rPr>
        <w:t xml:space="preserve"> the instruction contains a UE policy part with a UE policy part type set to </w:t>
      </w:r>
      <w:r>
        <w:t>"</w:t>
      </w:r>
      <w:r>
        <w:rPr>
          <w:lang w:eastAsia="ko-KR"/>
        </w:rPr>
        <w:t>ANDSP</w:t>
      </w:r>
      <w:r>
        <w:t>".</w:t>
      </w:r>
    </w:p>
    <w:p w14:paraId="40B5380D" w14:textId="77777777" w:rsidR="00DF151E" w:rsidRPr="00222E68" w:rsidRDefault="00DF151E" w:rsidP="00DF151E">
      <w:pPr>
        <w:pStyle w:val="B1"/>
      </w:pPr>
      <w:r w:rsidRPr="00222E68">
        <w:tab/>
        <w:t xml:space="preserve">The UE shall set the </w:t>
      </w:r>
      <w:r w:rsidRPr="00222E68">
        <w:rPr>
          <w:rFonts w:eastAsia="Malgun Gothic"/>
        </w:rPr>
        <w:t xml:space="preserve">UE policy delivery service </w:t>
      </w:r>
      <w:r w:rsidRPr="00222E68">
        <w:t>cause to</w:t>
      </w:r>
      <w:r>
        <w:t xml:space="preserve"> </w:t>
      </w:r>
      <w:r>
        <w:rPr>
          <w:lang w:eastAsia="ko-KR"/>
        </w:rPr>
        <w:t xml:space="preserve">#111 (Protocol error, unspecified) for the instruction in the </w:t>
      </w:r>
      <w:r>
        <w:rPr>
          <w:rFonts w:eastAsia="Malgun Gothic"/>
          <w:lang w:eastAsia="ko-KR"/>
        </w:rPr>
        <w:t xml:space="preserve">UE policy section management result IE of the </w:t>
      </w:r>
      <w:r>
        <w:rPr>
          <w:lang w:eastAsia="ko-KR"/>
        </w:rPr>
        <w:t>MANAGE</w:t>
      </w:r>
      <w:r w:rsidRPr="005F7EB0">
        <w:rPr>
          <w:lang w:eastAsia="ko-KR"/>
        </w:rPr>
        <w:t xml:space="preserve"> UE POLICY COMMAND REJECT message</w:t>
      </w:r>
      <w:r>
        <w:t>.</w:t>
      </w:r>
    </w:p>
    <w:p w14:paraId="033418E0" w14:textId="77777777" w:rsidR="00DF151E" w:rsidRPr="003168A2" w:rsidRDefault="00DF151E" w:rsidP="00DF151E">
      <w:pPr>
        <w:pStyle w:val="B1"/>
      </w:pPr>
      <w:r>
        <w:t>c</w:t>
      </w:r>
      <w:r>
        <w:rPr>
          <w:lang w:val="en-US"/>
        </w:rPr>
        <w:t>)</w:t>
      </w:r>
      <w:r w:rsidRPr="003168A2">
        <w:tab/>
      </w:r>
      <w:r>
        <w:rPr>
          <w:lang w:val="en-US"/>
        </w:rPr>
        <w:t xml:space="preserve">Transmission failure of the </w:t>
      </w:r>
      <w:r w:rsidRPr="00913BB3">
        <w:rPr>
          <w:lang w:eastAsia="ko-KR"/>
        </w:rPr>
        <w:t xml:space="preserve">MANAGE UE POLICY </w:t>
      </w:r>
      <w:r>
        <w:rPr>
          <w:lang w:eastAsia="ko-KR"/>
        </w:rPr>
        <w:t>COMPLETE</w:t>
      </w:r>
      <w:r>
        <w:rPr>
          <w:lang w:val="en-US"/>
        </w:rPr>
        <w:t xml:space="preserve"> message </w:t>
      </w:r>
      <w:r w:rsidRPr="003168A2">
        <w:t>indication from lower layers</w:t>
      </w:r>
      <w:r>
        <w:t>.</w:t>
      </w:r>
    </w:p>
    <w:p w14:paraId="00AB0E2A" w14:textId="77777777" w:rsidR="00DF151E" w:rsidRDefault="00DF151E" w:rsidP="00DF151E">
      <w:pPr>
        <w:pStyle w:val="B1"/>
      </w:pPr>
      <w:r w:rsidRPr="003168A2">
        <w:tab/>
      </w:r>
      <w:r>
        <w:t>T</w:t>
      </w:r>
      <w:r w:rsidRPr="003168A2">
        <w:t xml:space="preserve">he </w:t>
      </w:r>
      <w:r>
        <w:t xml:space="preserve">UE shall not diagnose an error and consider the network-initiated UE policy delivery </w:t>
      </w:r>
      <w:r w:rsidRPr="003168A2">
        <w:t>procedure</w:t>
      </w:r>
      <w:r>
        <w:t xml:space="preserve"> complete.</w:t>
      </w:r>
    </w:p>
    <w:p w14:paraId="3D4B0AFF" w14:textId="77777777" w:rsidR="00DF151E" w:rsidRDefault="00DF151E" w:rsidP="00DF151E">
      <w:pPr>
        <w:pStyle w:val="NO"/>
      </w:pPr>
      <w:r>
        <w:t>NOTE 1:</w:t>
      </w:r>
      <w:r>
        <w:tab/>
        <w:t>Considering the network-initiated UE policy delivery procedure complete as a result of this abnormal case does not cause the UE to revert the execution of the instructions included in the MANAGE UE POLICY COMMAND message.</w:t>
      </w:r>
    </w:p>
    <w:p w14:paraId="02F1A9C8" w14:textId="77777777" w:rsidR="00DF151E" w:rsidRPr="003168A2" w:rsidRDefault="00DF151E" w:rsidP="00DF151E">
      <w:pPr>
        <w:pStyle w:val="B1"/>
      </w:pPr>
      <w:r>
        <w:rPr>
          <w:lang w:val="en-US"/>
        </w:rPr>
        <w:t>d)</w:t>
      </w:r>
      <w:r w:rsidRPr="003168A2">
        <w:tab/>
      </w:r>
      <w:r>
        <w:rPr>
          <w:lang w:val="en-US"/>
        </w:rPr>
        <w:t xml:space="preserve">Transmission failure of the </w:t>
      </w:r>
      <w:r w:rsidRPr="001643AA">
        <w:rPr>
          <w:lang w:val="en-US"/>
        </w:rPr>
        <w:t>MANAGE UE POLICY COMMAND REJECT</w:t>
      </w:r>
      <w:r>
        <w:rPr>
          <w:lang w:val="en-US"/>
        </w:rPr>
        <w:t xml:space="preserve"> message </w:t>
      </w:r>
      <w:r w:rsidRPr="003168A2">
        <w:t>indication from lower layers</w:t>
      </w:r>
      <w:r>
        <w:t>.</w:t>
      </w:r>
    </w:p>
    <w:p w14:paraId="0C0B1987" w14:textId="77777777" w:rsidR="00DF151E" w:rsidRPr="003168A2" w:rsidRDefault="00DF151E" w:rsidP="00DF151E">
      <w:pPr>
        <w:pStyle w:val="B1"/>
      </w:pPr>
      <w:r w:rsidRPr="003168A2">
        <w:tab/>
      </w:r>
      <w:r>
        <w:t>T</w:t>
      </w:r>
      <w:r w:rsidRPr="003168A2">
        <w:t xml:space="preserve">he </w:t>
      </w:r>
      <w:r>
        <w:t xml:space="preserve">UE shall not diagnose an error and consider the network-initiated UE policy delivery </w:t>
      </w:r>
      <w:r w:rsidRPr="003168A2">
        <w:t>procedure</w:t>
      </w:r>
      <w:r>
        <w:t xml:space="preserve"> complete.</w:t>
      </w:r>
    </w:p>
    <w:p w14:paraId="20DF088B" w14:textId="77777777" w:rsidR="00DF151E" w:rsidRDefault="00DF151E" w:rsidP="00DF151E">
      <w:pPr>
        <w:pStyle w:val="NO"/>
      </w:pPr>
      <w:r>
        <w:t>NOTE 2:</w:t>
      </w:r>
      <w:r>
        <w:tab/>
        <w:t>Considering the network-initiated UE policy delivery procedure complete as a result of this abnormal case does not cause the UE to revert the execution of the instructions included in the MANAGE UE POLICY COMMAND message and successfully processed by the UE.</w:t>
      </w:r>
    </w:p>
    <w:p w14:paraId="27578552" w14:textId="77777777" w:rsidR="00DF151E" w:rsidRPr="00C815C8" w:rsidRDefault="00DF151E" w:rsidP="00DF151E">
      <w:pPr>
        <w:pStyle w:val="B1"/>
        <w:rPr>
          <w:lang w:eastAsia="ko-KR"/>
        </w:rPr>
      </w:pPr>
      <w:r>
        <w:rPr>
          <w:lang w:eastAsia="ko-KR"/>
        </w:rPr>
        <w:t>e</w:t>
      </w:r>
      <w:r w:rsidRPr="00C815C8">
        <w:rPr>
          <w:lang w:eastAsia="ko-KR"/>
        </w:rPr>
        <w:t>)</w:t>
      </w:r>
      <w:r>
        <w:rPr>
          <w:lang w:eastAsia="ko-KR"/>
        </w:rPr>
        <w:tab/>
      </w:r>
      <w:r w:rsidRPr="00C815C8">
        <w:rPr>
          <w:lang w:eastAsia="ko-KR"/>
        </w:rPr>
        <w:t>Receipt of a MANAGE UE POLICY COMMAND message with a PTI set to the same value as the PTI of a previously received MANAGE UE POLICY COMMAND message.</w:t>
      </w:r>
    </w:p>
    <w:p w14:paraId="63A2544B" w14:textId="77777777" w:rsidR="00DF151E" w:rsidRPr="00C815C8" w:rsidRDefault="00DF151E" w:rsidP="00DF151E">
      <w:pPr>
        <w:pStyle w:val="B1"/>
        <w:ind w:firstLine="0"/>
        <w:rPr>
          <w:lang w:eastAsia="ko-KR"/>
        </w:rPr>
      </w:pPr>
      <w:r w:rsidRPr="00C815C8">
        <w:rPr>
          <w:lang w:eastAsia="ko-KR"/>
        </w:rPr>
        <w:t xml:space="preserve">The UE shall discard the message and retransmit the MANAGE UE POLICY COMMAND COMPLETE or MANAGE UE POLICY COMMAND </w:t>
      </w:r>
      <w:r>
        <w:rPr>
          <w:lang w:eastAsia="ko-KR"/>
        </w:rPr>
        <w:t>REJECT</w:t>
      </w:r>
      <w:r w:rsidRPr="00C815C8">
        <w:rPr>
          <w:lang w:eastAsia="ko-KR"/>
        </w:rPr>
        <w:t xml:space="preserve"> message transmitted in response to the previously received MANAGE UE POLICY COMMAND message.</w:t>
      </w:r>
    </w:p>
    <w:p w14:paraId="6588BDF6" w14:textId="77777777" w:rsidR="00DF151E" w:rsidRPr="002C7571" w:rsidRDefault="00DF151E" w:rsidP="00DF151E">
      <w:pPr>
        <w:pStyle w:val="NO"/>
      </w:pPr>
      <w:r w:rsidRPr="00E107D1">
        <w:t>NOTE</w:t>
      </w:r>
      <w:r>
        <w:t> 3</w:t>
      </w:r>
      <w:r w:rsidRPr="00E107D1">
        <w:t>:</w:t>
      </w:r>
      <w:r w:rsidRPr="00E107D1">
        <w:tab/>
        <w:t xml:space="preserve">The way to achieve this is </w:t>
      </w:r>
      <w:r>
        <w:t xml:space="preserve">UE </w:t>
      </w:r>
      <w:r w:rsidRPr="00E107D1">
        <w:t xml:space="preserve">implementation dependent. For example, </w:t>
      </w:r>
      <w:r>
        <w:t>the UE can assume</w:t>
      </w:r>
      <w:r w:rsidRPr="002C7571">
        <w:t xml:space="preserve"> that on the fifth expiry of timer T3501, the PCF will abort the procedure and that the PTI value assigned to the procedure will be released.</w:t>
      </w:r>
    </w:p>
    <w:p w14:paraId="49EC8080" w14:textId="77777777" w:rsidR="00DF151E" w:rsidRPr="00913BB3" w:rsidRDefault="00DF151E" w:rsidP="00DF151E">
      <w:pPr>
        <w:pStyle w:val="Heading3"/>
      </w:pPr>
      <w:bookmarkStart w:id="2615" w:name="_Toc20232635"/>
      <w:bookmarkStart w:id="2616" w:name="_Toc27745957"/>
      <w:bookmarkStart w:id="2617" w:name="_Toc106694368"/>
      <w:r w:rsidRPr="00913BB3">
        <w:t>D.2.2</w:t>
      </w:r>
      <w:r w:rsidRPr="00913BB3">
        <w:tab/>
        <w:t>UE-initiated UE state indication procedure</w:t>
      </w:r>
      <w:bookmarkEnd w:id="2615"/>
      <w:bookmarkEnd w:id="2616"/>
      <w:bookmarkEnd w:id="2617"/>
    </w:p>
    <w:p w14:paraId="110A8B31" w14:textId="77777777" w:rsidR="00DF151E" w:rsidRPr="00913BB3" w:rsidRDefault="00DF151E" w:rsidP="00DF151E">
      <w:pPr>
        <w:pStyle w:val="Heading4"/>
      </w:pPr>
      <w:bookmarkStart w:id="2618" w:name="_Toc20232636"/>
      <w:bookmarkStart w:id="2619" w:name="_Toc27745958"/>
      <w:bookmarkStart w:id="2620" w:name="_Toc106694369"/>
      <w:r w:rsidRPr="00913BB3">
        <w:t>D.2.2.1</w:t>
      </w:r>
      <w:r w:rsidRPr="00913BB3">
        <w:tab/>
        <w:t>General</w:t>
      </w:r>
      <w:bookmarkEnd w:id="2618"/>
      <w:bookmarkEnd w:id="2619"/>
      <w:bookmarkEnd w:id="2620"/>
    </w:p>
    <w:p w14:paraId="5C8A7E5D" w14:textId="77777777" w:rsidR="00DF151E" w:rsidRDefault="00DF151E" w:rsidP="00DF151E">
      <w:r w:rsidRPr="00913BB3">
        <w:t>The purpose of the UE-initiated UE state indication procedure is</w:t>
      </w:r>
      <w:r>
        <w:t>:</w:t>
      </w:r>
    </w:p>
    <w:p w14:paraId="481E8C07" w14:textId="77777777" w:rsidR="00DF151E" w:rsidRDefault="00DF151E" w:rsidP="00DF151E">
      <w:pPr>
        <w:pStyle w:val="B1"/>
      </w:pPr>
      <w:r>
        <w:t>a)</w:t>
      </w:r>
      <w:r>
        <w:tab/>
      </w:r>
      <w:r w:rsidRPr="00913BB3">
        <w:t xml:space="preserve">to deliver the UPSI(s) of the UE policy section(s) </w:t>
      </w:r>
      <w:r>
        <w:t>which are:</w:t>
      </w:r>
    </w:p>
    <w:p w14:paraId="56EEC501" w14:textId="77777777" w:rsidR="00DF151E" w:rsidRDefault="00DF151E" w:rsidP="00DF151E">
      <w:pPr>
        <w:pStyle w:val="B2"/>
      </w:pPr>
      <w:r>
        <w:t>-</w:t>
      </w:r>
      <w:r>
        <w:tab/>
      </w:r>
      <w:r w:rsidRPr="00913BB3">
        <w:t>identified by a UPSI with the PLMN ID part indicating the HPLMN or the selected PLMN</w:t>
      </w:r>
      <w:r>
        <w:t>;</w:t>
      </w:r>
      <w:r w:rsidRPr="00913BB3">
        <w:t xml:space="preserve"> and</w:t>
      </w:r>
    </w:p>
    <w:p w14:paraId="210896C0" w14:textId="77777777" w:rsidR="00DF151E" w:rsidRDefault="00DF151E" w:rsidP="00DF151E">
      <w:pPr>
        <w:pStyle w:val="B2"/>
      </w:pPr>
      <w:r>
        <w:t>-</w:t>
      </w:r>
      <w:r>
        <w:tab/>
      </w:r>
      <w:r w:rsidRPr="00913BB3">
        <w:t>stored in the UE</w:t>
      </w:r>
      <w:r>
        <w:t>;</w:t>
      </w:r>
    </w:p>
    <w:p w14:paraId="618BFFFE" w14:textId="77777777" w:rsidR="00DF151E" w:rsidRDefault="00DF151E" w:rsidP="00DF151E">
      <w:pPr>
        <w:pStyle w:val="B1"/>
      </w:pPr>
      <w:r>
        <w:tab/>
      </w:r>
      <w:r w:rsidRPr="00913BB3">
        <w:t>to the PCF if the UE has one or more stored UE policy sections identified by a UPSI with the PLMN ID part indicating the HPLMN or the selected PLMN</w:t>
      </w:r>
      <w:r>
        <w:t>;</w:t>
      </w:r>
      <w:r w:rsidRPr="00913BB3">
        <w:t xml:space="preserve"> and</w:t>
      </w:r>
    </w:p>
    <w:p w14:paraId="52E88E9C" w14:textId="77777777" w:rsidR="00DF151E" w:rsidRPr="00913BB3" w:rsidRDefault="00DF151E" w:rsidP="00DF151E">
      <w:pPr>
        <w:pStyle w:val="B1"/>
      </w:pPr>
      <w:r>
        <w:lastRenderedPageBreak/>
        <w:t>b)</w:t>
      </w:r>
      <w:r>
        <w:tab/>
      </w:r>
      <w:r w:rsidRPr="00913BB3">
        <w:t>to indicate whether UE supports ANDSP</w:t>
      </w:r>
      <w:r>
        <w:t>; and</w:t>
      </w:r>
    </w:p>
    <w:p w14:paraId="3EB3E09F" w14:textId="77777777" w:rsidR="00DF151E" w:rsidRPr="009673C6" w:rsidRDefault="00DF151E" w:rsidP="00DF151E">
      <w:pPr>
        <w:pStyle w:val="B1"/>
      </w:pPr>
      <w:r>
        <w:t>c)</w:t>
      </w:r>
      <w:r>
        <w:tab/>
        <w:t xml:space="preserve">to deliver </w:t>
      </w:r>
      <w:r w:rsidRPr="009673C6">
        <w:t xml:space="preserve">the </w:t>
      </w:r>
      <w:r>
        <w:t xml:space="preserve">UE's one or more </w:t>
      </w:r>
      <w:r w:rsidRPr="009673C6">
        <w:t>OS</w:t>
      </w:r>
      <w:r>
        <w:t xml:space="preserve"> </w:t>
      </w:r>
      <w:r w:rsidRPr="009673C6">
        <w:t>Id</w:t>
      </w:r>
      <w:r>
        <w:t>s</w:t>
      </w:r>
      <w:r w:rsidRPr="009673C6">
        <w:t>.</w:t>
      </w:r>
    </w:p>
    <w:p w14:paraId="15BD0776" w14:textId="77777777" w:rsidR="00DF151E" w:rsidRPr="00913BB3" w:rsidRDefault="00DF151E" w:rsidP="00DF151E">
      <w:pPr>
        <w:pStyle w:val="Heading4"/>
      </w:pPr>
      <w:bookmarkStart w:id="2621" w:name="_Toc20232637"/>
      <w:bookmarkStart w:id="2622" w:name="_Toc27745959"/>
      <w:bookmarkStart w:id="2623" w:name="_Toc106694370"/>
      <w:r w:rsidRPr="00913BB3">
        <w:t>D.2.2.2</w:t>
      </w:r>
      <w:r w:rsidRPr="00913BB3">
        <w:tab/>
        <w:t>UE-initiated UE state indication procedure initiation</w:t>
      </w:r>
      <w:bookmarkEnd w:id="2621"/>
      <w:bookmarkEnd w:id="2622"/>
      <w:bookmarkEnd w:id="2623"/>
    </w:p>
    <w:p w14:paraId="0FD3E93A" w14:textId="77777777" w:rsidR="00DF151E" w:rsidRPr="00913BB3" w:rsidRDefault="00DF151E" w:rsidP="00DF151E">
      <w:r w:rsidRPr="00913BB3">
        <w:t>In order to initiate the UE-initiated UE state indication procedure, the UE shall create a UE STATE INDICATION message. The UE:</w:t>
      </w:r>
    </w:p>
    <w:p w14:paraId="4FA701C1" w14:textId="77777777" w:rsidR="00DF151E" w:rsidRPr="00913BB3" w:rsidRDefault="00DF151E" w:rsidP="00DF151E">
      <w:pPr>
        <w:pStyle w:val="B1"/>
      </w:pPr>
      <w:r w:rsidRPr="00913BB3">
        <w:t>a)</w:t>
      </w:r>
      <w:r w:rsidRPr="00913BB3">
        <w:tab/>
      </w:r>
      <w:r>
        <w:t xml:space="preserve">shall </w:t>
      </w:r>
      <w:r w:rsidRPr="00913BB3">
        <w:t xml:space="preserve">allocate a PTI value currently not used and set the PTI IE to the allocated PTI value; </w:t>
      </w:r>
    </w:p>
    <w:p w14:paraId="54FB1EFB" w14:textId="77777777" w:rsidR="00DF151E" w:rsidRPr="00913BB3" w:rsidRDefault="00DF151E" w:rsidP="00DF151E">
      <w:pPr>
        <w:pStyle w:val="B1"/>
      </w:pPr>
      <w:r w:rsidRPr="00913BB3">
        <w:t>b)</w:t>
      </w:r>
      <w:r w:rsidRPr="00913BB3">
        <w:tab/>
      </w:r>
      <w:r>
        <w:t xml:space="preserve">shall </w:t>
      </w:r>
      <w:r w:rsidRPr="00913BB3">
        <w:t xml:space="preserve">include the UPSI(s) of the UE policy section(s) </w:t>
      </w:r>
      <w:r>
        <w:t xml:space="preserve">which are </w:t>
      </w:r>
      <w:r w:rsidRPr="00913BB3">
        <w:t xml:space="preserve">identified by a UPSI with the PLMN ID part indicating the HPLMN or the selected PLMN available in the UE in the UPSI list IE; </w:t>
      </w:r>
    </w:p>
    <w:p w14:paraId="40E0632B" w14:textId="77777777" w:rsidR="00DF151E" w:rsidRDefault="00DF151E" w:rsidP="00DF151E">
      <w:pPr>
        <w:pStyle w:val="B1"/>
      </w:pPr>
      <w:r w:rsidRPr="00913BB3">
        <w:t>c)</w:t>
      </w:r>
      <w:r w:rsidRPr="00913BB3">
        <w:tab/>
      </w:r>
      <w:r>
        <w:t xml:space="preserve">shall </w:t>
      </w:r>
      <w:r w:rsidRPr="00913BB3">
        <w:t xml:space="preserve">specify whether </w:t>
      </w:r>
      <w:r>
        <w:t xml:space="preserve">the </w:t>
      </w:r>
      <w:r w:rsidRPr="00913BB3">
        <w:t>UE supports ANDSP in the UE policy classmark IE</w:t>
      </w:r>
      <w:r>
        <w:t>; and</w:t>
      </w:r>
    </w:p>
    <w:p w14:paraId="7B49363E" w14:textId="77777777" w:rsidR="00DF151E" w:rsidRPr="00913BB3" w:rsidRDefault="00DF151E" w:rsidP="00DF151E">
      <w:pPr>
        <w:pStyle w:val="B1"/>
      </w:pPr>
      <w:r>
        <w:t>d)</w:t>
      </w:r>
      <w:r>
        <w:tab/>
        <w:t>may include the UE's one or more OS Ids in the UE OS Id IE</w:t>
      </w:r>
      <w:r w:rsidRPr="00913BB3">
        <w:t>.</w:t>
      </w:r>
    </w:p>
    <w:p w14:paraId="42B2EF9F" w14:textId="77777777" w:rsidR="00DF151E" w:rsidRPr="00913BB3" w:rsidRDefault="00DF151E" w:rsidP="00DF151E">
      <w:r w:rsidRPr="00913BB3">
        <w:t>The UE shall send the UE STATE INDICATION message (see example in figure D.2.2.2.1). The UE shall transport the created UE STATE INDICATION message using the registration procedure (see subclause 5.5.1).</w:t>
      </w:r>
    </w:p>
    <w:p w14:paraId="659F6D6B" w14:textId="77777777" w:rsidR="00DF151E" w:rsidRPr="00913BB3" w:rsidRDefault="00DF151E" w:rsidP="00DF151E">
      <w:pPr>
        <w:pStyle w:val="TH"/>
      </w:pPr>
      <w:r w:rsidRPr="00913BB3">
        <w:object w:dxaOrig="8325" w:dyaOrig="1815" w14:anchorId="71FD7CFF">
          <v:shape id="_x0000_i1088" type="#_x0000_t75" style="width:354.45pt;height:77.55pt" o:ole="">
            <v:imagedata r:id="rId85" o:title=""/>
          </v:shape>
          <o:OLEObject Type="Embed" ProgID="Visio.Drawing.11" ShapeID="_x0000_i1088" DrawAspect="Content" ObjectID="_1717307570" r:id="rId86"/>
        </w:object>
      </w:r>
    </w:p>
    <w:p w14:paraId="303586BA" w14:textId="77777777" w:rsidR="00DF151E" w:rsidRPr="00913BB3" w:rsidRDefault="00DF151E" w:rsidP="00DF151E">
      <w:pPr>
        <w:pStyle w:val="TF"/>
      </w:pPr>
      <w:r w:rsidRPr="00913BB3">
        <w:t>Figure D.2.2.2.1: UE-initiated UE state indication procedure</w:t>
      </w:r>
    </w:p>
    <w:p w14:paraId="107E53C8" w14:textId="77777777" w:rsidR="00DF151E" w:rsidRPr="00913BB3" w:rsidRDefault="00DF151E" w:rsidP="00DF151E">
      <w:pPr>
        <w:pStyle w:val="Heading4"/>
      </w:pPr>
      <w:bookmarkStart w:id="2624" w:name="_Toc20232638"/>
      <w:bookmarkStart w:id="2625" w:name="_Toc27745960"/>
      <w:bookmarkStart w:id="2626" w:name="_Toc106694371"/>
      <w:r w:rsidRPr="00913BB3">
        <w:t>D.2.2.3</w:t>
      </w:r>
      <w:r w:rsidRPr="00913BB3">
        <w:tab/>
        <w:t>UE-initiated UE state indication procedure accepted by the network</w:t>
      </w:r>
      <w:bookmarkEnd w:id="2624"/>
      <w:bookmarkEnd w:id="2625"/>
      <w:bookmarkEnd w:id="2626"/>
    </w:p>
    <w:p w14:paraId="5960DAB3" w14:textId="77777777" w:rsidR="00DF151E" w:rsidRPr="00913BB3" w:rsidRDefault="00DF151E" w:rsidP="00DF151E">
      <w:pPr>
        <w:rPr>
          <w:rFonts w:eastAsia="Malgun Gothic"/>
          <w:lang w:eastAsia="ko-KR"/>
        </w:rPr>
      </w:pPr>
      <w:r w:rsidRPr="00913BB3">
        <w:rPr>
          <w:rFonts w:eastAsia="Malgun Gothic"/>
          <w:lang w:eastAsia="ko-KR"/>
        </w:rPr>
        <w:t xml:space="preserve">Upon receipt of the </w:t>
      </w:r>
      <w:r w:rsidRPr="00913BB3">
        <w:t>UE STATE INDICATION</w:t>
      </w:r>
      <w:r w:rsidRPr="00913BB3">
        <w:rPr>
          <w:rFonts w:eastAsia="Malgun Gothic"/>
          <w:lang w:eastAsia="ko-KR"/>
        </w:rPr>
        <w:t xml:space="preserve"> message, the PCF shall operate as described in </w:t>
      </w:r>
      <w:r w:rsidRPr="00913BB3">
        <w:rPr>
          <w:rFonts w:eastAsia="Malgun Gothic"/>
          <w:lang w:val="en-US" w:eastAsia="ko-KR"/>
        </w:rPr>
        <w:t xml:space="preserve">3GPP TS 23.502 [9] and </w:t>
      </w:r>
      <w:r w:rsidRPr="00913BB3">
        <w:rPr>
          <w:rFonts w:eastAsia="Malgun Gothic"/>
          <w:lang w:eastAsia="ko-KR"/>
        </w:rPr>
        <w:t>3GPP TS</w:t>
      </w:r>
      <w:r w:rsidRPr="00913BB3">
        <w:rPr>
          <w:rFonts w:eastAsia="Malgun Gothic"/>
          <w:lang w:val="en-US" w:eastAsia="ko-KR"/>
        </w:rPr>
        <w:t> 29.5</w:t>
      </w:r>
      <w:r>
        <w:rPr>
          <w:rFonts w:eastAsia="Malgun Gothic"/>
          <w:lang w:val="en-US" w:eastAsia="ko-KR"/>
        </w:rPr>
        <w:t>25</w:t>
      </w:r>
      <w:r w:rsidRPr="00913BB3">
        <w:rPr>
          <w:rFonts w:eastAsia="Malgun Gothic"/>
          <w:lang w:val="en-US" w:eastAsia="ko-KR"/>
        </w:rPr>
        <w:t> [21].</w:t>
      </w:r>
    </w:p>
    <w:p w14:paraId="73B2E3F5" w14:textId="77777777" w:rsidR="00DF151E" w:rsidRPr="00913BB3" w:rsidRDefault="00DF151E" w:rsidP="00DF151E">
      <w:pPr>
        <w:pStyle w:val="Heading4"/>
      </w:pPr>
      <w:bookmarkStart w:id="2627" w:name="_Toc20232639"/>
      <w:bookmarkStart w:id="2628" w:name="_Toc27745961"/>
      <w:bookmarkStart w:id="2629" w:name="_Toc106694372"/>
      <w:r w:rsidRPr="00913BB3">
        <w:t>D.2.2.4</w:t>
      </w:r>
      <w:r w:rsidRPr="00913BB3">
        <w:tab/>
        <w:t>Abnormal cases on the network side</w:t>
      </w:r>
      <w:bookmarkEnd w:id="2627"/>
      <w:bookmarkEnd w:id="2628"/>
      <w:bookmarkEnd w:id="2629"/>
    </w:p>
    <w:p w14:paraId="30E03387" w14:textId="77777777" w:rsidR="00DF151E" w:rsidRPr="00913BB3" w:rsidRDefault="00DF151E" w:rsidP="00DF151E">
      <w:r w:rsidRPr="00913BB3">
        <w:rPr>
          <w:noProof/>
          <w:lang w:val="en-US" w:eastAsia="ko-KR"/>
        </w:rPr>
        <w:t>Apart from the case described in subclause</w:t>
      </w:r>
      <w:r w:rsidRPr="00913BB3">
        <w:rPr>
          <w:noProof/>
        </w:rPr>
        <w:t> D.2.2.3</w:t>
      </w:r>
      <w:r w:rsidRPr="00913BB3">
        <w:rPr>
          <w:noProof/>
          <w:lang w:val="en-US" w:eastAsia="ko-KR"/>
        </w:rPr>
        <w:t>, n</w:t>
      </w:r>
      <w:r w:rsidRPr="00913BB3">
        <w:t>o abnormal cases have been identified.</w:t>
      </w:r>
    </w:p>
    <w:p w14:paraId="24258FE5" w14:textId="77777777" w:rsidR="00DF151E" w:rsidRPr="00913BB3" w:rsidRDefault="00DF151E" w:rsidP="00DF151E">
      <w:pPr>
        <w:pStyle w:val="Heading2"/>
        <w:rPr>
          <w:lang w:eastAsia="zh-CN"/>
        </w:rPr>
      </w:pPr>
      <w:bookmarkStart w:id="2630" w:name="_Toc20232640"/>
      <w:bookmarkStart w:id="2631" w:name="_Toc27745962"/>
      <w:bookmarkStart w:id="2632" w:name="_Toc106694373"/>
      <w:r w:rsidRPr="00913BB3">
        <w:rPr>
          <w:lang w:eastAsia="zh-CN"/>
        </w:rPr>
        <w:t>D.3</w:t>
      </w:r>
      <w:r w:rsidRPr="00913BB3">
        <w:rPr>
          <w:lang w:eastAsia="zh-CN"/>
        </w:rPr>
        <w:tab/>
        <w:t>UE policy re-assembly at the UE</w:t>
      </w:r>
      <w:bookmarkEnd w:id="2630"/>
      <w:bookmarkEnd w:id="2631"/>
      <w:bookmarkEnd w:id="2632"/>
    </w:p>
    <w:p w14:paraId="500E1377" w14:textId="77777777" w:rsidR="00DF151E" w:rsidRPr="00913BB3" w:rsidRDefault="00DF151E" w:rsidP="00DF151E">
      <w:r w:rsidRPr="00913BB3">
        <w:t>When the UE needs to apply ANSDP as specified in 3GPP TS 24.502 [18], the UE shall consider all UE policy parts with ANSDP contents currently stored at the UE.</w:t>
      </w:r>
    </w:p>
    <w:p w14:paraId="470D9CD0" w14:textId="77777777" w:rsidR="00DF151E" w:rsidRPr="00913BB3" w:rsidRDefault="00DF151E" w:rsidP="00DF151E">
      <w:r w:rsidRPr="00913BB3">
        <w:t>When the UE needs to apply URSP as specified in 3GPP TS 24.526 [19], the UE shall consider all UE policy parts with URSP contents currently stored at the UE.</w:t>
      </w:r>
    </w:p>
    <w:p w14:paraId="7045B692" w14:textId="77777777" w:rsidR="00DF151E" w:rsidRDefault="00DF151E" w:rsidP="00DF151E">
      <w:pPr>
        <w:pStyle w:val="Heading2"/>
      </w:pPr>
      <w:bookmarkStart w:id="2633" w:name="_Toc20232641"/>
      <w:bookmarkStart w:id="2634" w:name="_Toc27745963"/>
      <w:bookmarkStart w:id="2635" w:name="_Toc106694374"/>
      <w:r w:rsidRPr="00913BB3">
        <w:t>D.4</w:t>
      </w:r>
      <w:r w:rsidRPr="00913BB3">
        <w:tab/>
      </w:r>
      <w:r>
        <w:t>Void</w:t>
      </w:r>
      <w:bookmarkEnd w:id="2633"/>
      <w:bookmarkEnd w:id="2634"/>
      <w:bookmarkEnd w:id="2635"/>
    </w:p>
    <w:p w14:paraId="3D79E52B" w14:textId="77777777" w:rsidR="00DF151E" w:rsidRPr="00913BB3" w:rsidRDefault="00DF151E" w:rsidP="00DF151E">
      <w:pPr>
        <w:pStyle w:val="Heading2"/>
      </w:pPr>
      <w:bookmarkStart w:id="2636" w:name="_Toc20232642"/>
      <w:bookmarkStart w:id="2637" w:name="_Toc27745964"/>
      <w:bookmarkStart w:id="2638" w:name="_Toc106694375"/>
      <w:r w:rsidRPr="00913BB3">
        <w:t>D.5</w:t>
      </w:r>
      <w:r w:rsidRPr="00913BB3">
        <w:tab/>
        <w:t>Message functional definition and contents</w:t>
      </w:r>
      <w:bookmarkEnd w:id="2636"/>
      <w:bookmarkEnd w:id="2637"/>
      <w:bookmarkEnd w:id="2638"/>
    </w:p>
    <w:p w14:paraId="08596C48" w14:textId="77777777" w:rsidR="00DF151E" w:rsidRPr="00913BB3" w:rsidRDefault="00DF151E" w:rsidP="00DF151E">
      <w:pPr>
        <w:pStyle w:val="Heading3"/>
      </w:pPr>
      <w:bookmarkStart w:id="2639" w:name="_Toc20232643"/>
      <w:bookmarkStart w:id="2640" w:name="_Toc27745965"/>
      <w:bookmarkStart w:id="2641" w:name="_Toc106694376"/>
      <w:r w:rsidRPr="00913BB3">
        <w:t>D.5.1</w:t>
      </w:r>
      <w:r w:rsidRPr="00913BB3">
        <w:tab/>
        <w:t>Manage UE policy command</w:t>
      </w:r>
      <w:bookmarkEnd w:id="2639"/>
      <w:bookmarkEnd w:id="2640"/>
      <w:bookmarkEnd w:id="2641"/>
    </w:p>
    <w:p w14:paraId="699BA879" w14:textId="77777777" w:rsidR="00DF151E" w:rsidRPr="00913BB3" w:rsidRDefault="00DF151E" w:rsidP="00DF151E">
      <w:pPr>
        <w:pStyle w:val="Heading4"/>
        <w:rPr>
          <w:lang w:eastAsia="ko-KR"/>
        </w:rPr>
      </w:pPr>
      <w:bookmarkStart w:id="2642" w:name="_Toc20232644"/>
      <w:bookmarkStart w:id="2643" w:name="_Toc27745966"/>
      <w:bookmarkStart w:id="2644" w:name="_Toc106694377"/>
      <w:r w:rsidRPr="00913BB3">
        <w:t>D.5.1.1</w:t>
      </w:r>
      <w:r w:rsidRPr="00913BB3">
        <w:rPr>
          <w:rFonts w:hint="eastAsia"/>
        </w:rPr>
        <w:tab/>
      </w:r>
      <w:r w:rsidRPr="00913BB3">
        <w:rPr>
          <w:rFonts w:hint="eastAsia"/>
          <w:lang w:eastAsia="ko-KR"/>
        </w:rPr>
        <w:t xml:space="preserve">Message </w:t>
      </w:r>
      <w:r w:rsidRPr="00913BB3">
        <w:rPr>
          <w:lang w:eastAsia="ko-KR"/>
        </w:rPr>
        <w:t>d</w:t>
      </w:r>
      <w:r w:rsidRPr="00913BB3">
        <w:rPr>
          <w:rFonts w:hint="eastAsia"/>
          <w:lang w:eastAsia="ko-KR"/>
        </w:rPr>
        <w:t>efinition</w:t>
      </w:r>
      <w:bookmarkEnd w:id="2642"/>
      <w:bookmarkEnd w:id="2643"/>
      <w:bookmarkEnd w:id="2644"/>
    </w:p>
    <w:p w14:paraId="139B0B24" w14:textId="77777777" w:rsidR="00DF151E" w:rsidRPr="00913BB3" w:rsidRDefault="00DF151E" w:rsidP="00DF151E">
      <w:r w:rsidRPr="00913BB3">
        <w:t>The MANAGE UE POLICY COMMAND message is sent by the PCF to the UE to request the UE to manage UE policy sections</w:t>
      </w:r>
      <w:r>
        <w:t>,</w:t>
      </w:r>
      <w:r w:rsidRPr="00913BB3">
        <w:t xml:space="preserve"> </w:t>
      </w:r>
      <w:r>
        <w:t>s</w:t>
      </w:r>
      <w:r w:rsidRPr="00913BB3">
        <w:t>ee table D.5.1.1.1</w:t>
      </w:r>
    </w:p>
    <w:p w14:paraId="3E072E1C" w14:textId="77777777" w:rsidR="00DF151E" w:rsidRPr="00913BB3" w:rsidRDefault="00DF151E" w:rsidP="00DF151E">
      <w:pPr>
        <w:pStyle w:val="B1"/>
      </w:pPr>
      <w:r w:rsidRPr="00913BB3">
        <w:lastRenderedPageBreak/>
        <w:t>Message type:</w:t>
      </w:r>
      <w:r w:rsidRPr="00913BB3">
        <w:tab/>
        <w:t>MANAGE UE POLICY COMMAND</w:t>
      </w:r>
    </w:p>
    <w:p w14:paraId="3480AD55" w14:textId="77777777" w:rsidR="00DF151E" w:rsidRPr="00913BB3" w:rsidRDefault="00DF151E" w:rsidP="00DF151E">
      <w:pPr>
        <w:pStyle w:val="B1"/>
      </w:pPr>
      <w:r w:rsidRPr="00913BB3">
        <w:t>Significance:</w:t>
      </w:r>
      <w:r>
        <w:tab/>
      </w:r>
      <w:r w:rsidRPr="00913BB3">
        <w:t>dual</w:t>
      </w:r>
    </w:p>
    <w:p w14:paraId="47866275" w14:textId="77777777" w:rsidR="00DF151E" w:rsidRPr="00913BB3" w:rsidRDefault="00DF151E" w:rsidP="00DF151E">
      <w:pPr>
        <w:pStyle w:val="B1"/>
      </w:pPr>
      <w:r w:rsidRPr="00913BB3">
        <w:t>Direction:</w:t>
      </w:r>
      <w:r>
        <w:tab/>
      </w:r>
      <w:r w:rsidRPr="00913BB3">
        <w:tab/>
        <w:t>network to UE</w:t>
      </w:r>
    </w:p>
    <w:p w14:paraId="097BEE69" w14:textId="77777777" w:rsidR="00DF151E" w:rsidRPr="00913BB3" w:rsidRDefault="00DF151E" w:rsidP="00DF151E">
      <w:pPr>
        <w:pStyle w:val="TH"/>
      </w:pPr>
      <w:r w:rsidRPr="00913BB3">
        <w:t>Table D.5.1.1.1: MANAGE UE POLICY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913BB3" w14:paraId="25383C4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75E5B1" w14:textId="77777777" w:rsidR="00DF151E" w:rsidRPr="00913BB3" w:rsidRDefault="00DF151E" w:rsidP="006F3B77">
            <w:pPr>
              <w:pStyle w:val="TAH"/>
            </w:pPr>
            <w:r w:rsidRPr="00913BB3">
              <w:t>IEI</w:t>
            </w:r>
          </w:p>
        </w:tc>
        <w:tc>
          <w:tcPr>
            <w:tcW w:w="2837" w:type="dxa"/>
            <w:tcBorders>
              <w:top w:val="single" w:sz="6" w:space="0" w:color="000000"/>
              <w:left w:val="single" w:sz="6" w:space="0" w:color="000000"/>
              <w:bottom w:val="single" w:sz="6" w:space="0" w:color="000000"/>
              <w:right w:val="single" w:sz="6" w:space="0" w:color="000000"/>
            </w:tcBorders>
            <w:hideMark/>
          </w:tcPr>
          <w:p w14:paraId="2FF9B64E" w14:textId="77777777" w:rsidR="00DF151E" w:rsidRPr="00913BB3" w:rsidRDefault="00DF151E" w:rsidP="006F3B77">
            <w:pPr>
              <w:pStyle w:val="TAH"/>
            </w:pPr>
            <w:r w:rsidRPr="00913BB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9D3A3AF" w14:textId="77777777" w:rsidR="00DF151E" w:rsidRPr="00913BB3" w:rsidRDefault="00DF151E" w:rsidP="006F3B77">
            <w:pPr>
              <w:pStyle w:val="TAH"/>
            </w:pPr>
            <w:r w:rsidRPr="00913BB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3B1FC7" w14:textId="77777777" w:rsidR="00DF151E" w:rsidRPr="00913BB3" w:rsidRDefault="00DF151E" w:rsidP="006F3B77">
            <w:pPr>
              <w:pStyle w:val="TAH"/>
            </w:pPr>
            <w:r w:rsidRPr="00913BB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23EFFC4" w14:textId="77777777" w:rsidR="00DF151E" w:rsidRPr="00913BB3" w:rsidRDefault="00DF151E" w:rsidP="006F3B77">
            <w:pPr>
              <w:pStyle w:val="TAH"/>
            </w:pPr>
            <w:r w:rsidRPr="00913BB3">
              <w:t>Format</w:t>
            </w:r>
          </w:p>
        </w:tc>
        <w:tc>
          <w:tcPr>
            <w:tcW w:w="850" w:type="dxa"/>
            <w:tcBorders>
              <w:top w:val="single" w:sz="6" w:space="0" w:color="000000"/>
              <w:left w:val="single" w:sz="6" w:space="0" w:color="000000"/>
              <w:bottom w:val="single" w:sz="6" w:space="0" w:color="000000"/>
              <w:right w:val="single" w:sz="6" w:space="0" w:color="000000"/>
            </w:tcBorders>
            <w:hideMark/>
          </w:tcPr>
          <w:p w14:paraId="25E6E051" w14:textId="77777777" w:rsidR="00DF151E" w:rsidRPr="00913BB3" w:rsidRDefault="00DF151E" w:rsidP="006F3B77">
            <w:pPr>
              <w:pStyle w:val="TAH"/>
            </w:pPr>
            <w:r w:rsidRPr="00913BB3">
              <w:t>Length</w:t>
            </w:r>
          </w:p>
        </w:tc>
      </w:tr>
      <w:tr w:rsidR="00DF151E" w:rsidRPr="00913BB3" w14:paraId="64D481F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6E0446"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A6FB60" w14:textId="77777777" w:rsidR="00DF151E" w:rsidRPr="00913BB3" w:rsidRDefault="00DF151E" w:rsidP="006F3B77">
            <w:pPr>
              <w:pStyle w:val="TAL"/>
            </w:pPr>
            <w:r w:rsidRPr="00913BB3">
              <w:t>PTI</w:t>
            </w:r>
          </w:p>
        </w:tc>
        <w:tc>
          <w:tcPr>
            <w:tcW w:w="3120" w:type="dxa"/>
            <w:tcBorders>
              <w:top w:val="single" w:sz="6" w:space="0" w:color="000000"/>
              <w:left w:val="single" w:sz="6" w:space="0" w:color="000000"/>
              <w:bottom w:val="single" w:sz="6" w:space="0" w:color="000000"/>
              <w:right w:val="single" w:sz="6" w:space="0" w:color="000000"/>
            </w:tcBorders>
            <w:hideMark/>
          </w:tcPr>
          <w:p w14:paraId="7D0654C8" w14:textId="77777777" w:rsidR="00DF151E" w:rsidRPr="00913BB3" w:rsidRDefault="00DF151E" w:rsidP="006F3B77">
            <w:pPr>
              <w:pStyle w:val="TAL"/>
            </w:pPr>
            <w:r w:rsidRPr="00913BB3">
              <w:t>Procedure transaction identity</w:t>
            </w:r>
          </w:p>
          <w:p w14:paraId="76EF84B9" w14:textId="77777777" w:rsidR="00DF151E" w:rsidRPr="00913BB3" w:rsidRDefault="00DF151E" w:rsidP="006F3B77">
            <w:pPr>
              <w:pStyle w:val="TAL"/>
            </w:pPr>
            <w:r w:rsidRPr="00913BB3">
              <w:t>9.6</w:t>
            </w:r>
          </w:p>
        </w:tc>
        <w:tc>
          <w:tcPr>
            <w:tcW w:w="1134" w:type="dxa"/>
            <w:tcBorders>
              <w:top w:val="single" w:sz="6" w:space="0" w:color="000000"/>
              <w:left w:val="single" w:sz="6" w:space="0" w:color="000000"/>
              <w:bottom w:val="single" w:sz="6" w:space="0" w:color="000000"/>
              <w:right w:val="single" w:sz="6" w:space="0" w:color="000000"/>
            </w:tcBorders>
            <w:hideMark/>
          </w:tcPr>
          <w:p w14:paraId="5DC3A803"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hideMark/>
          </w:tcPr>
          <w:p w14:paraId="36117034" w14:textId="77777777" w:rsidR="00DF151E" w:rsidRPr="00913BB3" w:rsidRDefault="00DF151E" w:rsidP="006F3B77">
            <w:pPr>
              <w:pStyle w:val="TAC"/>
            </w:pPr>
            <w:r w:rsidRPr="00913BB3">
              <w:t>V</w:t>
            </w:r>
          </w:p>
        </w:tc>
        <w:tc>
          <w:tcPr>
            <w:tcW w:w="850" w:type="dxa"/>
            <w:tcBorders>
              <w:top w:val="single" w:sz="6" w:space="0" w:color="000000"/>
              <w:left w:val="single" w:sz="6" w:space="0" w:color="000000"/>
              <w:bottom w:val="single" w:sz="6" w:space="0" w:color="000000"/>
              <w:right w:val="single" w:sz="6" w:space="0" w:color="000000"/>
            </w:tcBorders>
            <w:hideMark/>
          </w:tcPr>
          <w:p w14:paraId="560A510F" w14:textId="77777777" w:rsidR="00DF151E" w:rsidRPr="00913BB3" w:rsidRDefault="00DF151E" w:rsidP="006F3B77">
            <w:pPr>
              <w:pStyle w:val="TAC"/>
            </w:pPr>
            <w:r w:rsidRPr="00913BB3">
              <w:t>1</w:t>
            </w:r>
          </w:p>
        </w:tc>
      </w:tr>
      <w:tr w:rsidR="00DF151E" w:rsidRPr="00913BB3" w14:paraId="49B2788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789DE0E"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18A152" w14:textId="77777777" w:rsidR="00DF151E" w:rsidRPr="00913BB3" w:rsidRDefault="00DF151E" w:rsidP="006F3B77">
            <w:pPr>
              <w:pStyle w:val="TAL"/>
              <w:rPr>
                <w:lang w:val="fr-FR"/>
              </w:rPr>
            </w:pPr>
            <w:r w:rsidRPr="00913BB3">
              <w:t>MANAGE</w:t>
            </w:r>
            <w:r w:rsidRPr="00913BB3">
              <w:rPr>
                <w:lang w:val="fr-FR"/>
              </w:rPr>
              <w:t xml:space="preserve"> UE POLICY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EF17F49" w14:textId="77777777" w:rsidR="00DF151E" w:rsidRPr="00913BB3" w:rsidRDefault="00DF151E" w:rsidP="006F3B77">
            <w:pPr>
              <w:pStyle w:val="TAL"/>
            </w:pPr>
            <w:r w:rsidRPr="00913BB3">
              <w:t>UE policy delivery service message type</w:t>
            </w:r>
          </w:p>
          <w:p w14:paraId="51ACEBB6" w14:textId="77777777" w:rsidR="00DF151E" w:rsidRPr="00913BB3" w:rsidRDefault="00DF151E" w:rsidP="006F3B77">
            <w:pPr>
              <w:pStyle w:val="TAL"/>
            </w:pPr>
            <w:r w:rsidRPr="00913BB3">
              <w:t>D.6.1</w:t>
            </w:r>
          </w:p>
        </w:tc>
        <w:tc>
          <w:tcPr>
            <w:tcW w:w="1134" w:type="dxa"/>
            <w:tcBorders>
              <w:top w:val="single" w:sz="6" w:space="0" w:color="000000"/>
              <w:left w:val="single" w:sz="6" w:space="0" w:color="000000"/>
              <w:bottom w:val="single" w:sz="6" w:space="0" w:color="000000"/>
              <w:right w:val="single" w:sz="6" w:space="0" w:color="000000"/>
            </w:tcBorders>
            <w:hideMark/>
          </w:tcPr>
          <w:p w14:paraId="71DB76F0"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hideMark/>
          </w:tcPr>
          <w:p w14:paraId="0B6EBC84" w14:textId="77777777" w:rsidR="00DF151E" w:rsidRPr="00913BB3" w:rsidRDefault="00DF151E" w:rsidP="006F3B77">
            <w:pPr>
              <w:pStyle w:val="TAC"/>
            </w:pPr>
            <w:r w:rsidRPr="00913BB3">
              <w:t>V</w:t>
            </w:r>
          </w:p>
        </w:tc>
        <w:tc>
          <w:tcPr>
            <w:tcW w:w="850" w:type="dxa"/>
            <w:tcBorders>
              <w:top w:val="single" w:sz="6" w:space="0" w:color="000000"/>
              <w:left w:val="single" w:sz="6" w:space="0" w:color="000000"/>
              <w:bottom w:val="single" w:sz="6" w:space="0" w:color="000000"/>
              <w:right w:val="single" w:sz="6" w:space="0" w:color="000000"/>
            </w:tcBorders>
            <w:hideMark/>
          </w:tcPr>
          <w:p w14:paraId="3242DA03" w14:textId="77777777" w:rsidR="00DF151E" w:rsidRPr="00913BB3" w:rsidRDefault="00DF151E" w:rsidP="006F3B77">
            <w:pPr>
              <w:pStyle w:val="TAC"/>
            </w:pPr>
            <w:r w:rsidRPr="00913BB3">
              <w:t>1</w:t>
            </w:r>
          </w:p>
        </w:tc>
      </w:tr>
      <w:tr w:rsidR="00DF151E" w:rsidRPr="00913BB3" w14:paraId="3E4B1B4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C7ED20"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E0C309" w14:textId="77777777" w:rsidR="00DF151E" w:rsidRPr="00913BB3" w:rsidRDefault="00DF151E" w:rsidP="006F3B77">
            <w:pPr>
              <w:pStyle w:val="TAL"/>
            </w:pPr>
            <w:r w:rsidRPr="00913BB3">
              <w:t>UE policy section management list</w:t>
            </w:r>
          </w:p>
        </w:tc>
        <w:tc>
          <w:tcPr>
            <w:tcW w:w="3120" w:type="dxa"/>
            <w:tcBorders>
              <w:top w:val="single" w:sz="6" w:space="0" w:color="000000"/>
              <w:left w:val="single" w:sz="6" w:space="0" w:color="000000"/>
              <w:bottom w:val="single" w:sz="6" w:space="0" w:color="000000"/>
              <w:right w:val="single" w:sz="6" w:space="0" w:color="000000"/>
            </w:tcBorders>
          </w:tcPr>
          <w:p w14:paraId="67A70503" w14:textId="77777777" w:rsidR="00DF151E" w:rsidRPr="00913BB3" w:rsidRDefault="00DF151E" w:rsidP="006F3B77">
            <w:pPr>
              <w:pStyle w:val="TAL"/>
            </w:pPr>
            <w:r w:rsidRPr="00913BB3">
              <w:t>UE policy section management list</w:t>
            </w:r>
          </w:p>
          <w:p w14:paraId="0D782EA4" w14:textId="77777777" w:rsidR="00DF151E" w:rsidRPr="00913BB3" w:rsidRDefault="00DF151E" w:rsidP="006F3B77">
            <w:pPr>
              <w:pStyle w:val="TAL"/>
            </w:pPr>
            <w:r w:rsidRPr="00913BB3">
              <w:t>D.6.2</w:t>
            </w:r>
          </w:p>
        </w:tc>
        <w:tc>
          <w:tcPr>
            <w:tcW w:w="1134" w:type="dxa"/>
            <w:tcBorders>
              <w:top w:val="single" w:sz="6" w:space="0" w:color="000000"/>
              <w:left w:val="single" w:sz="6" w:space="0" w:color="000000"/>
              <w:bottom w:val="single" w:sz="6" w:space="0" w:color="000000"/>
              <w:right w:val="single" w:sz="6" w:space="0" w:color="000000"/>
            </w:tcBorders>
          </w:tcPr>
          <w:p w14:paraId="56A2084B"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tcPr>
          <w:p w14:paraId="2125005C" w14:textId="77777777" w:rsidR="00DF151E" w:rsidRPr="00913BB3" w:rsidRDefault="00DF151E" w:rsidP="006F3B77">
            <w:pPr>
              <w:pStyle w:val="TAC"/>
            </w:pPr>
            <w:r w:rsidRPr="00913BB3">
              <w:t>LV-E</w:t>
            </w:r>
          </w:p>
        </w:tc>
        <w:tc>
          <w:tcPr>
            <w:tcW w:w="850" w:type="dxa"/>
            <w:tcBorders>
              <w:top w:val="single" w:sz="6" w:space="0" w:color="000000"/>
              <w:left w:val="single" w:sz="6" w:space="0" w:color="000000"/>
              <w:bottom w:val="single" w:sz="6" w:space="0" w:color="000000"/>
              <w:right w:val="single" w:sz="6" w:space="0" w:color="000000"/>
            </w:tcBorders>
          </w:tcPr>
          <w:p w14:paraId="238B9E78" w14:textId="77777777" w:rsidR="00DF151E" w:rsidRPr="00913BB3" w:rsidRDefault="00DF151E" w:rsidP="006F3B77">
            <w:pPr>
              <w:pStyle w:val="TAC"/>
            </w:pPr>
            <w:r>
              <w:t>11</w:t>
            </w:r>
            <w:r w:rsidRPr="00913BB3">
              <w:t>-6553</w:t>
            </w:r>
            <w:r>
              <w:t>3</w:t>
            </w:r>
          </w:p>
        </w:tc>
      </w:tr>
      <w:tr w:rsidR="00DF151E" w:rsidRPr="00913BB3" w14:paraId="0098B6F0" w14:textId="77777777" w:rsidTr="006F3B77">
        <w:trPr>
          <w:cantSplit/>
          <w:jc w:val="center"/>
        </w:trPr>
        <w:tc>
          <w:tcPr>
            <w:tcW w:w="9360" w:type="dxa"/>
            <w:gridSpan w:val="6"/>
            <w:tcBorders>
              <w:top w:val="single" w:sz="6" w:space="0" w:color="000000"/>
              <w:left w:val="single" w:sz="6" w:space="0" w:color="000000"/>
              <w:bottom w:val="single" w:sz="6" w:space="0" w:color="000000"/>
              <w:right w:val="single" w:sz="6" w:space="0" w:color="000000"/>
            </w:tcBorders>
          </w:tcPr>
          <w:p w14:paraId="6262BA7A" w14:textId="77777777" w:rsidR="00DF151E" w:rsidRDefault="00DF151E" w:rsidP="006F3B77">
            <w:pPr>
              <w:pStyle w:val="TAN"/>
            </w:pPr>
            <w:r>
              <w:t>NOTE:</w:t>
            </w:r>
            <w:r>
              <w:tab/>
            </w:r>
            <w:r w:rsidRPr="00F65C89">
              <w:t xml:space="preserve">The total length of the </w:t>
            </w:r>
            <w:r w:rsidRPr="00A5717E">
              <w:t xml:space="preserve">MANAGE UE POLICY COMMAND message </w:t>
            </w:r>
            <w:r>
              <w:t>can</w:t>
            </w:r>
            <w:r w:rsidRPr="00F65C89">
              <w:t>not exceed 65535</w:t>
            </w:r>
            <w:r>
              <w:t xml:space="preserve"> octets </w:t>
            </w:r>
            <w:r w:rsidRPr="008D1552">
              <w:t>(see Payload container contents maximum length as specified in subclause 9.11.3.39.1).</w:t>
            </w:r>
          </w:p>
        </w:tc>
      </w:tr>
    </w:tbl>
    <w:p w14:paraId="7DAEB5C7" w14:textId="77777777" w:rsidR="00DF151E" w:rsidRPr="00913BB3" w:rsidRDefault="00DF151E" w:rsidP="00DF151E"/>
    <w:p w14:paraId="32809406" w14:textId="77777777" w:rsidR="00DF151E" w:rsidRPr="00913BB3" w:rsidRDefault="00DF151E" w:rsidP="00DF151E">
      <w:pPr>
        <w:pStyle w:val="Heading3"/>
      </w:pPr>
      <w:bookmarkStart w:id="2645" w:name="_Toc20232645"/>
      <w:bookmarkStart w:id="2646" w:name="_Toc27745967"/>
      <w:bookmarkStart w:id="2647" w:name="_Toc106694378"/>
      <w:r w:rsidRPr="00913BB3">
        <w:t>D.5.2</w:t>
      </w:r>
      <w:r w:rsidRPr="00913BB3">
        <w:tab/>
        <w:t>Manage UE policy complete</w:t>
      </w:r>
      <w:bookmarkEnd w:id="2645"/>
      <w:bookmarkEnd w:id="2646"/>
      <w:bookmarkEnd w:id="2647"/>
    </w:p>
    <w:p w14:paraId="09BB6B72" w14:textId="77777777" w:rsidR="00DF151E" w:rsidRPr="00913BB3" w:rsidRDefault="00DF151E" w:rsidP="00DF151E">
      <w:pPr>
        <w:pStyle w:val="Heading4"/>
        <w:rPr>
          <w:lang w:val="fr-FR" w:eastAsia="ko-KR"/>
        </w:rPr>
      </w:pPr>
      <w:bookmarkStart w:id="2648" w:name="_Toc20232646"/>
      <w:bookmarkStart w:id="2649" w:name="_Toc27745968"/>
      <w:bookmarkStart w:id="2650" w:name="_Toc106694379"/>
      <w:r w:rsidRPr="00913BB3">
        <w:rPr>
          <w:lang w:val="fr-FR"/>
        </w:rPr>
        <w:t>D.5.2.1</w:t>
      </w:r>
      <w:r w:rsidRPr="00913BB3">
        <w:rPr>
          <w:rFonts w:hint="eastAsia"/>
          <w:lang w:val="fr-FR"/>
        </w:rPr>
        <w:tab/>
      </w:r>
      <w:r w:rsidRPr="00913BB3">
        <w:rPr>
          <w:rFonts w:hint="eastAsia"/>
          <w:lang w:val="fr-FR" w:eastAsia="ko-KR"/>
        </w:rPr>
        <w:t xml:space="preserve">Message </w:t>
      </w:r>
      <w:r w:rsidRPr="00913BB3">
        <w:rPr>
          <w:lang w:val="fr-FR" w:eastAsia="ko-KR"/>
        </w:rPr>
        <w:t>d</w:t>
      </w:r>
      <w:r w:rsidRPr="00913BB3">
        <w:rPr>
          <w:rFonts w:hint="eastAsia"/>
          <w:lang w:val="fr-FR" w:eastAsia="ko-KR"/>
        </w:rPr>
        <w:t>efinition</w:t>
      </w:r>
      <w:bookmarkEnd w:id="2648"/>
      <w:bookmarkEnd w:id="2649"/>
      <w:bookmarkEnd w:id="2650"/>
    </w:p>
    <w:p w14:paraId="7615AFE7" w14:textId="77777777" w:rsidR="00DF151E" w:rsidRPr="00913BB3" w:rsidRDefault="00DF151E" w:rsidP="00DF151E">
      <w:r w:rsidRPr="00913BB3">
        <w:t>The MANAGE UE POLICY COMPLETE message is sent by the UE to the PCF to report that all received instructions have been successfully executed at the UE</w:t>
      </w:r>
      <w:r>
        <w:t>,</w:t>
      </w:r>
      <w:r w:rsidRPr="00913BB3">
        <w:t xml:space="preserve"> </w:t>
      </w:r>
      <w:r>
        <w:t>s</w:t>
      </w:r>
      <w:r w:rsidRPr="00913BB3">
        <w:t>ee table D.5.2.1.1</w:t>
      </w:r>
    </w:p>
    <w:p w14:paraId="390A39AA" w14:textId="77777777" w:rsidR="00DF151E" w:rsidRPr="00913BB3" w:rsidRDefault="00DF151E" w:rsidP="00DF151E">
      <w:pPr>
        <w:pStyle w:val="B1"/>
      </w:pPr>
      <w:r w:rsidRPr="00913BB3">
        <w:t>Message type:</w:t>
      </w:r>
      <w:r w:rsidRPr="00913BB3">
        <w:tab/>
        <w:t>MANAGE UE POLICY COMPLETE</w:t>
      </w:r>
    </w:p>
    <w:p w14:paraId="5852F544" w14:textId="77777777" w:rsidR="00DF151E" w:rsidRPr="00913BB3" w:rsidRDefault="00DF151E" w:rsidP="00DF151E">
      <w:pPr>
        <w:pStyle w:val="B1"/>
      </w:pPr>
      <w:r w:rsidRPr="00913BB3">
        <w:t>Significance:</w:t>
      </w:r>
      <w:r>
        <w:tab/>
      </w:r>
      <w:r w:rsidRPr="00913BB3">
        <w:t>dual</w:t>
      </w:r>
    </w:p>
    <w:p w14:paraId="019808A0" w14:textId="77777777" w:rsidR="00DF151E" w:rsidRPr="00913BB3" w:rsidRDefault="00DF151E" w:rsidP="00DF151E">
      <w:pPr>
        <w:pStyle w:val="B1"/>
      </w:pPr>
      <w:r w:rsidRPr="00913BB3">
        <w:t>Direction:</w:t>
      </w:r>
      <w:r>
        <w:tab/>
      </w:r>
      <w:r w:rsidRPr="00913BB3">
        <w:tab/>
        <w:t>UE to network</w:t>
      </w:r>
    </w:p>
    <w:p w14:paraId="408F8A36" w14:textId="77777777" w:rsidR="00DF151E" w:rsidRPr="00913BB3" w:rsidRDefault="00DF151E" w:rsidP="00DF151E">
      <w:pPr>
        <w:pStyle w:val="TH"/>
      </w:pPr>
      <w:r w:rsidRPr="00913BB3">
        <w:t>Table D.5.2.1.1: MANAGE UE POLICY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913BB3" w14:paraId="1FB1496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DB61A46" w14:textId="77777777" w:rsidR="00DF151E" w:rsidRPr="00913BB3" w:rsidRDefault="00DF151E" w:rsidP="006F3B77">
            <w:pPr>
              <w:pStyle w:val="TAH"/>
            </w:pPr>
            <w:r w:rsidRPr="00913BB3">
              <w:t>IEI</w:t>
            </w:r>
          </w:p>
        </w:tc>
        <w:tc>
          <w:tcPr>
            <w:tcW w:w="2837" w:type="dxa"/>
            <w:tcBorders>
              <w:top w:val="single" w:sz="6" w:space="0" w:color="000000"/>
              <w:left w:val="single" w:sz="6" w:space="0" w:color="000000"/>
              <w:bottom w:val="single" w:sz="6" w:space="0" w:color="000000"/>
              <w:right w:val="single" w:sz="6" w:space="0" w:color="000000"/>
            </w:tcBorders>
            <w:hideMark/>
          </w:tcPr>
          <w:p w14:paraId="2E1AE0DF" w14:textId="77777777" w:rsidR="00DF151E" w:rsidRPr="00913BB3" w:rsidRDefault="00DF151E" w:rsidP="006F3B77">
            <w:pPr>
              <w:pStyle w:val="TAH"/>
            </w:pPr>
            <w:r w:rsidRPr="00913BB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831A500" w14:textId="77777777" w:rsidR="00DF151E" w:rsidRPr="00913BB3" w:rsidRDefault="00DF151E" w:rsidP="006F3B77">
            <w:pPr>
              <w:pStyle w:val="TAH"/>
            </w:pPr>
            <w:r w:rsidRPr="00913BB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93D09D" w14:textId="77777777" w:rsidR="00DF151E" w:rsidRPr="00913BB3" w:rsidRDefault="00DF151E" w:rsidP="006F3B77">
            <w:pPr>
              <w:pStyle w:val="TAH"/>
            </w:pPr>
            <w:r w:rsidRPr="00913BB3">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B6C1D1" w14:textId="77777777" w:rsidR="00DF151E" w:rsidRPr="00913BB3" w:rsidRDefault="00DF151E" w:rsidP="006F3B77">
            <w:pPr>
              <w:pStyle w:val="TAH"/>
            </w:pPr>
            <w:r w:rsidRPr="00913BB3">
              <w:t>Format</w:t>
            </w:r>
          </w:p>
        </w:tc>
        <w:tc>
          <w:tcPr>
            <w:tcW w:w="850" w:type="dxa"/>
            <w:tcBorders>
              <w:top w:val="single" w:sz="6" w:space="0" w:color="000000"/>
              <w:left w:val="single" w:sz="6" w:space="0" w:color="000000"/>
              <w:bottom w:val="single" w:sz="6" w:space="0" w:color="000000"/>
              <w:right w:val="single" w:sz="6" w:space="0" w:color="000000"/>
            </w:tcBorders>
            <w:hideMark/>
          </w:tcPr>
          <w:p w14:paraId="76366443" w14:textId="77777777" w:rsidR="00DF151E" w:rsidRPr="00913BB3" w:rsidRDefault="00DF151E" w:rsidP="006F3B77">
            <w:pPr>
              <w:pStyle w:val="TAH"/>
            </w:pPr>
            <w:r w:rsidRPr="00913BB3">
              <w:t>Length</w:t>
            </w:r>
          </w:p>
        </w:tc>
      </w:tr>
      <w:tr w:rsidR="00DF151E" w:rsidRPr="00913BB3" w14:paraId="330AE32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5A30B6"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20BA1B6" w14:textId="77777777" w:rsidR="00DF151E" w:rsidRPr="00913BB3" w:rsidRDefault="00DF151E" w:rsidP="006F3B77">
            <w:pPr>
              <w:pStyle w:val="TAL"/>
            </w:pPr>
            <w:r w:rsidRPr="00913BB3">
              <w:t>PTI</w:t>
            </w:r>
          </w:p>
        </w:tc>
        <w:tc>
          <w:tcPr>
            <w:tcW w:w="3120" w:type="dxa"/>
            <w:tcBorders>
              <w:top w:val="single" w:sz="6" w:space="0" w:color="000000"/>
              <w:left w:val="single" w:sz="6" w:space="0" w:color="000000"/>
              <w:bottom w:val="single" w:sz="6" w:space="0" w:color="000000"/>
              <w:right w:val="single" w:sz="6" w:space="0" w:color="000000"/>
            </w:tcBorders>
            <w:hideMark/>
          </w:tcPr>
          <w:p w14:paraId="4347BD07" w14:textId="77777777" w:rsidR="00DF151E" w:rsidRPr="00913BB3" w:rsidRDefault="00DF151E" w:rsidP="006F3B77">
            <w:pPr>
              <w:pStyle w:val="TAL"/>
            </w:pPr>
            <w:r w:rsidRPr="00913BB3">
              <w:t>Procedure transaction identity</w:t>
            </w:r>
          </w:p>
          <w:p w14:paraId="322B7D66" w14:textId="77777777" w:rsidR="00DF151E" w:rsidRPr="00913BB3" w:rsidRDefault="00DF151E" w:rsidP="006F3B77">
            <w:pPr>
              <w:pStyle w:val="TAL"/>
            </w:pPr>
            <w:r w:rsidRPr="00913BB3">
              <w:t>9.6</w:t>
            </w:r>
          </w:p>
        </w:tc>
        <w:tc>
          <w:tcPr>
            <w:tcW w:w="1134" w:type="dxa"/>
            <w:tcBorders>
              <w:top w:val="single" w:sz="6" w:space="0" w:color="000000"/>
              <w:left w:val="single" w:sz="6" w:space="0" w:color="000000"/>
              <w:bottom w:val="single" w:sz="6" w:space="0" w:color="000000"/>
              <w:right w:val="single" w:sz="6" w:space="0" w:color="000000"/>
            </w:tcBorders>
            <w:hideMark/>
          </w:tcPr>
          <w:p w14:paraId="49769350"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hideMark/>
          </w:tcPr>
          <w:p w14:paraId="64FE350F" w14:textId="77777777" w:rsidR="00DF151E" w:rsidRPr="00913BB3" w:rsidRDefault="00DF151E" w:rsidP="006F3B77">
            <w:pPr>
              <w:pStyle w:val="TAC"/>
            </w:pPr>
            <w:r w:rsidRPr="00913BB3">
              <w:t>V</w:t>
            </w:r>
          </w:p>
        </w:tc>
        <w:tc>
          <w:tcPr>
            <w:tcW w:w="850" w:type="dxa"/>
            <w:tcBorders>
              <w:top w:val="single" w:sz="6" w:space="0" w:color="000000"/>
              <w:left w:val="single" w:sz="6" w:space="0" w:color="000000"/>
              <w:bottom w:val="single" w:sz="6" w:space="0" w:color="000000"/>
              <w:right w:val="single" w:sz="6" w:space="0" w:color="000000"/>
            </w:tcBorders>
            <w:hideMark/>
          </w:tcPr>
          <w:p w14:paraId="074667DB" w14:textId="77777777" w:rsidR="00DF151E" w:rsidRPr="00913BB3" w:rsidRDefault="00DF151E" w:rsidP="006F3B77">
            <w:pPr>
              <w:pStyle w:val="TAC"/>
            </w:pPr>
            <w:r w:rsidRPr="00913BB3">
              <w:t>1</w:t>
            </w:r>
          </w:p>
        </w:tc>
      </w:tr>
      <w:tr w:rsidR="00DF151E" w:rsidRPr="00913BB3" w14:paraId="717BFCC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3B8F12F"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0983BF" w14:textId="77777777" w:rsidR="00DF151E" w:rsidRPr="00913BB3" w:rsidRDefault="00DF151E" w:rsidP="006F3B77">
            <w:pPr>
              <w:pStyle w:val="TAL"/>
              <w:rPr>
                <w:lang w:val="fr-FR"/>
              </w:rPr>
            </w:pPr>
            <w:r w:rsidRPr="00913BB3">
              <w:t>MANAGE</w:t>
            </w:r>
            <w:r w:rsidRPr="00913BB3">
              <w:rPr>
                <w:lang w:val="fr-FR"/>
              </w:rPr>
              <w:t xml:space="preserve"> UE POLICY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1010E6" w14:textId="77777777" w:rsidR="00DF151E" w:rsidRPr="00913BB3" w:rsidRDefault="00DF151E" w:rsidP="006F3B77">
            <w:pPr>
              <w:pStyle w:val="TAL"/>
            </w:pPr>
            <w:r w:rsidRPr="00913BB3">
              <w:t>UE policy delivery service message type</w:t>
            </w:r>
          </w:p>
          <w:p w14:paraId="1C653195" w14:textId="77777777" w:rsidR="00DF151E" w:rsidRPr="00913BB3" w:rsidRDefault="00DF151E" w:rsidP="006F3B77">
            <w:pPr>
              <w:pStyle w:val="TAL"/>
            </w:pPr>
            <w:r w:rsidRPr="00913BB3">
              <w:t>D.6.1</w:t>
            </w:r>
          </w:p>
        </w:tc>
        <w:tc>
          <w:tcPr>
            <w:tcW w:w="1134" w:type="dxa"/>
            <w:tcBorders>
              <w:top w:val="single" w:sz="6" w:space="0" w:color="000000"/>
              <w:left w:val="single" w:sz="6" w:space="0" w:color="000000"/>
              <w:bottom w:val="single" w:sz="6" w:space="0" w:color="000000"/>
              <w:right w:val="single" w:sz="6" w:space="0" w:color="000000"/>
            </w:tcBorders>
            <w:hideMark/>
          </w:tcPr>
          <w:p w14:paraId="712BD580"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hideMark/>
          </w:tcPr>
          <w:p w14:paraId="39AA8E6E" w14:textId="77777777" w:rsidR="00DF151E" w:rsidRPr="00913BB3" w:rsidRDefault="00DF151E" w:rsidP="006F3B77">
            <w:pPr>
              <w:pStyle w:val="TAC"/>
            </w:pPr>
            <w:r w:rsidRPr="00913BB3">
              <w:t>V</w:t>
            </w:r>
          </w:p>
        </w:tc>
        <w:tc>
          <w:tcPr>
            <w:tcW w:w="850" w:type="dxa"/>
            <w:tcBorders>
              <w:top w:val="single" w:sz="6" w:space="0" w:color="000000"/>
              <w:left w:val="single" w:sz="6" w:space="0" w:color="000000"/>
              <w:bottom w:val="single" w:sz="6" w:space="0" w:color="000000"/>
              <w:right w:val="single" w:sz="6" w:space="0" w:color="000000"/>
            </w:tcBorders>
            <w:hideMark/>
          </w:tcPr>
          <w:p w14:paraId="5F26E069" w14:textId="77777777" w:rsidR="00DF151E" w:rsidRPr="00913BB3" w:rsidRDefault="00DF151E" w:rsidP="006F3B77">
            <w:pPr>
              <w:pStyle w:val="TAC"/>
            </w:pPr>
            <w:r w:rsidRPr="00913BB3">
              <w:t>1</w:t>
            </w:r>
          </w:p>
        </w:tc>
      </w:tr>
    </w:tbl>
    <w:p w14:paraId="3C9E2A73" w14:textId="77777777" w:rsidR="00DF151E" w:rsidRPr="00913BB3" w:rsidRDefault="00DF151E" w:rsidP="00DF151E"/>
    <w:p w14:paraId="1ACF5FDC" w14:textId="77777777" w:rsidR="00DF151E" w:rsidRPr="00913BB3" w:rsidRDefault="00DF151E" w:rsidP="00DF151E">
      <w:pPr>
        <w:pStyle w:val="Heading3"/>
      </w:pPr>
      <w:bookmarkStart w:id="2651" w:name="_Toc20232647"/>
      <w:bookmarkStart w:id="2652" w:name="_Toc27745969"/>
      <w:bookmarkStart w:id="2653" w:name="_Toc106694380"/>
      <w:r w:rsidRPr="00913BB3">
        <w:t>D.5.3</w:t>
      </w:r>
      <w:r w:rsidRPr="00913BB3">
        <w:tab/>
        <w:t>Manage UE policy command reject</w:t>
      </w:r>
      <w:bookmarkEnd w:id="2651"/>
      <w:bookmarkEnd w:id="2652"/>
      <w:bookmarkEnd w:id="2653"/>
    </w:p>
    <w:p w14:paraId="209D4BD9" w14:textId="77777777" w:rsidR="00DF151E" w:rsidRPr="00913BB3" w:rsidRDefault="00DF151E" w:rsidP="00DF151E">
      <w:pPr>
        <w:pStyle w:val="Heading4"/>
        <w:rPr>
          <w:lang w:eastAsia="ko-KR"/>
        </w:rPr>
      </w:pPr>
      <w:bookmarkStart w:id="2654" w:name="_Toc20232648"/>
      <w:bookmarkStart w:id="2655" w:name="_Toc27745970"/>
      <w:bookmarkStart w:id="2656" w:name="_Toc106694381"/>
      <w:r w:rsidRPr="00913BB3">
        <w:t>D.5.3.1</w:t>
      </w:r>
      <w:r w:rsidRPr="00913BB3">
        <w:rPr>
          <w:rFonts w:hint="eastAsia"/>
        </w:rPr>
        <w:tab/>
      </w:r>
      <w:r w:rsidRPr="00913BB3">
        <w:rPr>
          <w:rFonts w:hint="eastAsia"/>
          <w:lang w:eastAsia="ko-KR"/>
        </w:rPr>
        <w:t xml:space="preserve">Message </w:t>
      </w:r>
      <w:r w:rsidRPr="00913BB3">
        <w:rPr>
          <w:lang w:eastAsia="ko-KR"/>
        </w:rPr>
        <w:t>d</w:t>
      </w:r>
      <w:r w:rsidRPr="00913BB3">
        <w:rPr>
          <w:rFonts w:hint="eastAsia"/>
          <w:lang w:eastAsia="ko-KR"/>
        </w:rPr>
        <w:t>efinition</w:t>
      </w:r>
      <w:bookmarkEnd w:id="2654"/>
      <w:bookmarkEnd w:id="2655"/>
      <w:bookmarkEnd w:id="2656"/>
    </w:p>
    <w:p w14:paraId="4D737DE7" w14:textId="77777777" w:rsidR="00DF151E" w:rsidRPr="00913BB3" w:rsidRDefault="00DF151E" w:rsidP="00DF151E">
      <w:r w:rsidRPr="00913BB3">
        <w:t>The MANAGE UE POLICY COMMAND REJECT message is sent by the UE to the PCF to report that one or more instructions could not be successfully executed at the UE</w:t>
      </w:r>
      <w:r>
        <w:t>,</w:t>
      </w:r>
      <w:r w:rsidRPr="00913BB3">
        <w:t xml:space="preserve"> </w:t>
      </w:r>
      <w:r>
        <w:t>s</w:t>
      </w:r>
      <w:r w:rsidRPr="00913BB3">
        <w:t>ee table D.5.3.1.1</w:t>
      </w:r>
    </w:p>
    <w:p w14:paraId="62B1D7FD" w14:textId="77777777" w:rsidR="00DF151E" w:rsidRPr="00913BB3" w:rsidRDefault="00DF151E" w:rsidP="00DF151E">
      <w:pPr>
        <w:pStyle w:val="B1"/>
      </w:pPr>
      <w:r w:rsidRPr="00913BB3">
        <w:t>Message type:</w:t>
      </w:r>
      <w:r w:rsidRPr="00913BB3">
        <w:tab/>
        <w:t>MANAGE UE POLICY COMMAND REJECT</w:t>
      </w:r>
    </w:p>
    <w:p w14:paraId="5BB7F347" w14:textId="77777777" w:rsidR="00DF151E" w:rsidRPr="00913BB3" w:rsidRDefault="00DF151E" w:rsidP="00DF151E">
      <w:pPr>
        <w:pStyle w:val="B1"/>
      </w:pPr>
      <w:r w:rsidRPr="00913BB3">
        <w:t>Significance:</w:t>
      </w:r>
      <w:r>
        <w:tab/>
      </w:r>
      <w:r w:rsidRPr="00913BB3">
        <w:t>dual</w:t>
      </w:r>
    </w:p>
    <w:p w14:paraId="3AFCD9FD" w14:textId="77777777" w:rsidR="00DF151E" w:rsidRPr="00913BB3" w:rsidRDefault="00DF151E" w:rsidP="00DF151E">
      <w:pPr>
        <w:pStyle w:val="B1"/>
      </w:pPr>
      <w:r w:rsidRPr="00913BB3">
        <w:t>Direction:</w:t>
      </w:r>
      <w:r>
        <w:tab/>
      </w:r>
      <w:r w:rsidRPr="00913BB3">
        <w:tab/>
        <w:t>UE to network</w:t>
      </w:r>
    </w:p>
    <w:p w14:paraId="114387AB" w14:textId="77777777" w:rsidR="00DF151E" w:rsidRPr="00913BB3" w:rsidRDefault="00DF151E" w:rsidP="00DF151E">
      <w:pPr>
        <w:pStyle w:val="TH"/>
      </w:pPr>
      <w:r w:rsidRPr="00913BB3">
        <w:lastRenderedPageBreak/>
        <w:t>Table D.5.3.1.1: MANAGE UE POLICY 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913BB3" w14:paraId="54F23C7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B86CE8" w14:textId="77777777" w:rsidR="00DF151E" w:rsidRPr="00913BB3" w:rsidRDefault="00DF151E" w:rsidP="006F3B77">
            <w:pPr>
              <w:pStyle w:val="TAH"/>
            </w:pPr>
            <w:r w:rsidRPr="00913BB3">
              <w:t>IEI</w:t>
            </w:r>
          </w:p>
        </w:tc>
        <w:tc>
          <w:tcPr>
            <w:tcW w:w="2837" w:type="dxa"/>
            <w:tcBorders>
              <w:top w:val="single" w:sz="6" w:space="0" w:color="000000"/>
              <w:left w:val="single" w:sz="6" w:space="0" w:color="000000"/>
              <w:bottom w:val="single" w:sz="6" w:space="0" w:color="000000"/>
              <w:right w:val="single" w:sz="6" w:space="0" w:color="000000"/>
            </w:tcBorders>
            <w:hideMark/>
          </w:tcPr>
          <w:p w14:paraId="4C36EC8D" w14:textId="77777777" w:rsidR="00DF151E" w:rsidRPr="00913BB3" w:rsidRDefault="00DF151E" w:rsidP="006F3B77">
            <w:pPr>
              <w:pStyle w:val="TAH"/>
            </w:pPr>
            <w:r w:rsidRPr="00913BB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21DC91E" w14:textId="77777777" w:rsidR="00DF151E" w:rsidRPr="00913BB3" w:rsidRDefault="00DF151E" w:rsidP="006F3B77">
            <w:pPr>
              <w:pStyle w:val="TAH"/>
            </w:pPr>
            <w:r w:rsidRPr="00913BB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BB97350" w14:textId="77777777" w:rsidR="00DF151E" w:rsidRPr="00913BB3" w:rsidRDefault="00DF151E" w:rsidP="006F3B77">
            <w:pPr>
              <w:pStyle w:val="TAH"/>
            </w:pPr>
            <w:r w:rsidRPr="00913BB3">
              <w:t>Presence</w:t>
            </w:r>
          </w:p>
        </w:tc>
        <w:tc>
          <w:tcPr>
            <w:tcW w:w="851" w:type="dxa"/>
            <w:tcBorders>
              <w:top w:val="single" w:sz="6" w:space="0" w:color="000000"/>
              <w:left w:val="single" w:sz="6" w:space="0" w:color="000000"/>
              <w:bottom w:val="single" w:sz="6" w:space="0" w:color="000000"/>
              <w:right w:val="single" w:sz="6" w:space="0" w:color="000000"/>
            </w:tcBorders>
            <w:hideMark/>
          </w:tcPr>
          <w:p w14:paraId="1489C82A" w14:textId="77777777" w:rsidR="00DF151E" w:rsidRPr="00913BB3" w:rsidRDefault="00DF151E" w:rsidP="006F3B77">
            <w:pPr>
              <w:pStyle w:val="TAH"/>
            </w:pPr>
            <w:r w:rsidRPr="00913BB3">
              <w:t>Format</w:t>
            </w:r>
          </w:p>
        </w:tc>
        <w:tc>
          <w:tcPr>
            <w:tcW w:w="850" w:type="dxa"/>
            <w:tcBorders>
              <w:top w:val="single" w:sz="6" w:space="0" w:color="000000"/>
              <w:left w:val="single" w:sz="6" w:space="0" w:color="000000"/>
              <w:bottom w:val="single" w:sz="6" w:space="0" w:color="000000"/>
              <w:right w:val="single" w:sz="6" w:space="0" w:color="000000"/>
            </w:tcBorders>
            <w:hideMark/>
          </w:tcPr>
          <w:p w14:paraId="04D0AFBB" w14:textId="77777777" w:rsidR="00DF151E" w:rsidRPr="00913BB3" w:rsidRDefault="00DF151E" w:rsidP="006F3B77">
            <w:pPr>
              <w:pStyle w:val="TAH"/>
            </w:pPr>
            <w:r w:rsidRPr="00913BB3">
              <w:t>Length</w:t>
            </w:r>
          </w:p>
        </w:tc>
      </w:tr>
      <w:tr w:rsidR="00DF151E" w:rsidRPr="00913BB3" w14:paraId="53B3D7E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05E55C"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93CF59B" w14:textId="77777777" w:rsidR="00DF151E" w:rsidRPr="00913BB3" w:rsidRDefault="00DF151E" w:rsidP="006F3B77">
            <w:pPr>
              <w:pStyle w:val="TAL"/>
            </w:pPr>
            <w:r w:rsidRPr="00913BB3">
              <w:t>PTI</w:t>
            </w:r>
          </w:p>
        </w:tc>
        <w:tc>
          <w:tcPr>
            <w:tcW w:w="3120" w:type="dxa"/>
            <w:tcBorders>
              <w:top w:val="single" w:sz="6" w:space="0" w:color="000000"/>
              <w:left w:val="single" w:sz="6" w:space="0" w:color="000000"/>
              <w:bottom w:val="single" w:sz="6" w:space="0" w:color="000000"/>
              <w:right w:val="single" w:sz="6" w:space="0" w:color="000000"/>
            </w:tcBorders>
            <w:hideMark/>
          </w:tcPr>
          <w:p w14:paraId="72A70675" w14:textId="77777777" w:rsidR="00DF151E" w:rsidRPr="00913BB3" w:rsidRDefault="00DF151E" w:rsidP="006F3B77">
            <w:pPr>
              <w:pStyle w:val="TAL"/>
            </w:pPr>
            <w:r w:rsidRPr="00913BB3">
              <w:t>Procedure transaction identity</w:t>
            </w:r>
          </w:p>
          <w:p w14:paraId="0CAFBDD4" w14:textId="77777777" w:rsidR="00DF151E" w:rsidRPr="00913BB3" w:rsidRDefault="00DF151E" w:rsidP="006F3B77">
            <w:pPr>
              <w:pStyle w:val="TAL"/>
            </w:pPr>
            <w:r w:rsidRPr="00913BB3">
              <w:t>9.6</w:t>
            </w:r>
          </w:p>
        </w:tc>
        <w:tc>
          <w:tcPr>
            <w:tcW w:w="1134" w:type="dxa"/>
            <w:tcBorders>
              <w:top w:val="single" w:sz="6" w:space="0" w:color="000000"/>
              <w:left w:val="single" w:sz="6" w:space="0" w:color="000000"/>
              <w:bottom w:val="single" w:sz="6" w:space="0" w:color="000000"/>
              <w:right w:val="single" w:sz="6" w:space="0" w:color="000000"/>
            </w:tcBorders>
            <w:hideMark/>
          </w:tcPr>
          <w:p w14:paraId="4D12234A"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hideMark/>
          </w:tcPr>
          <w:p w14:paraId="4BE0AD57" w14:textId="77777777" w:rsidR="00DF151E" w:rsidRPr="00913BB3" w:rsidRDefault="00DF151E" w:rsidP="006F3B77">
            <w:pPr>
              <w:pStyle w:val="TAC"/>
            </w:pPr>
            <w:r w:rsidRPr="00913BB3">
              <w:t>V</w:t>
            </w:r>
          </w:p>
        </w:tc>
        <w:tc>
          <w:tcPr>
            <w:tcW w:w="850" w:type="dxa"/>
            <w:tcBorders>
              <w:top w:val="single" w:sz="6" w:space="0" w:color="000000"/>
              <w:left w:val="single" w:sz="6" w:space="0" w:color="000000"/>
              <w:bottom w:val="single" w:sz="6" w:space="0" w:color="000000"/>
              <w:right w:val="single" w:sz="6" w:space="0" w:color="000000"/>
            </w:tcBorders>
            <w:hideMark/>
          </w:tcPr>
          <w:p w14:paraId="0566CC2F" w14:textId="77777777" w:rsidR="00DF151E" w:rsidRPr="00913BB3" w:rsidRDefault="00DF151E" w:rsidP="006F3B77">
            <w:pPr>
              <w:pStyle w:val="TAC"/>
            </w:pPr>
            <w:r w:rsidRPr="00913BB3">
              <w:t>1</w:t>
            </w:r>
          </w:p>
        </w:tc>
      </w:tr>
      <w:tr w:rsidR="00DF151E" w:rsidRPr="00913BB3" w14:paraId="0BDFC42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6F896C"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F7C469" w14:textId="77777777" w:rsidR="00DF151E" w:rsidRPr="00913BB3" w:rsidRDefault="00DF151E" w:rsidP="006F3B77">
            <w:pPr>
              <w:pStyle w:val="TAL"/>
              <w:rPr>
                <w:lang w:val="fr-FR"/>
              </w:rPr>
            </w:pPr>
            <w:r w:rsidRPr="00913BB3">
              <w:t>MANAGE</w:t>
            </w:r>
            <w:r w:rsidRPr="00913BB3">
              <w:rPr>
                <w:lang w:val="fr-FR"/>
              </w:rPr>
              <w:t xml:space="preserve"> UE POLICY 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636B142" w14:textId="77777777" w:rsidR="00DF151E" w:rsidRPr="00913BB3" w:rsidRDefault="00DF151E" w:rsidP="006F3B77">
            <w:pPr>
              <w:pStyle w:val="TAL"/>
            </w:pPr>
            <w:r w:rsidRPr="00913BB3">
              <w:t>UE policy delivery service message type</w:t>
            </w:r>
          </w:p>
          <w:p w14:paraId="3B3B04E6" w14:textId="77777777" w:rsidR="00DF151E" w:rsidRPr="00913BB3" w:rsidRDefault="00DF151E" w:rsidP="006F3B77">
            <w:pPr>
              <w:pStyle w:val="TAL"/>
            </w:pPr>
            <w:r w:rsidRPr="00913BB3">
              <w:t>D.6.1.</w:t>
            </w:r>
          </w:p>
        </w:tc>
        <w:tc>
          <w:tcPr>
            <w:tcW w:w="1134" w:type="dxa"/>
            <w:tcBorders>
              <w:top w:val="single" w:sz="6" w:space="0" w:color="000000"/>
              <w:left w:val="single" w:sz="6" w:space="0" w:color="000000"/>
              <w:bottom w:val="single" w:sz="6" w:space="0" w:color="000000"/>
              <w:right w:val="single" w:sz="6" w:space="0" w:color="000000"/>
            </w:tcBorders>
            <w:hideMark/>
          </w:tcPr>
          <w:p w14:paraId="6237AFD0"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hideMark/>
          </w:tcPr>
          <w:p w14:paraId="0D60AA9D" w14:textId="77777777" w:rsidR="00DF151E" w:rsidRPr="00913BB3" w:rsidRDefault="00DF151E" w:rsidP="006F3B77">
            <w:pPr>
              <w:pStyle w:val="TAC"/>
            </w:pPr>
            <w:r w:rsidRPr="00913BB3">
              <w:t>V</w:t>
            </w:r>
          </w:p>
        </w:tc>
        <w:tc>
          <w:tcPr>
            <w:tcW w:w="850" w:type="dxa"/>
            <w:tcBorders>
              <w:top w:val="single" w:sz="6" w:space="0" w:color="000000"/>
              <w:left w:val="single" w:sz="6" w:space="0" w:color="000000"/>
              <w:bottom w:val="single" w:sz="6" w:space="0" w:color="000000"/>
              <w:right w:val="single" w:sz="6" w:space="0" w:color="000000"/>
            </w:tcBorders>
            <w:hideMark/>
          </w:tcPr>
          <w:p w14:paraId="507DF9AA" w14:textId="77777777" w:rsidR="00DF151E" w:rsidRPr="00913BB3" w:rsidRDefault="00DF151E" w:rsidP="006F3B77">
            <w:pPr>
              <w:pStyle w:val="TAC"/>
            </w:pPr>
            <w:r w:rsidRPr="00913BB3">
              <w:t>1</w:t>
            </w:r>
          </w:p>
        </w:tc>
      </w:tr>
      <w:tr w:rsidR="00DF151E" w:rsidRPr="00913BB3" w14:paraId="5DD10EA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75CEE3"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C8E9A75" w14:textId="77777777" w:rsidR="00DF151E" w:rsidRPr="00913BB3" w:rsidRDefault="00DF151E" w:rsidP="006F3B77">
            <w:pPr>
              <w:pStyle w:val="TAL"/>
            </w:pPr>
            <w:r w:rsidRPr="00913BB3">
              <w:t>UE policy section management result</w:t>
            </w:r>
          </w:p>
        </w:tc>
        <w:tc>
          <w:tcPr>
            <w:tcW w:w="3120" w:type="dxa"/>
            <w:tcBorders>
              <w:top w:val="single" w:sz="6" w:space="0" w:color="000000"/>
              <w:left w:val="single" w:sz="6" w:space="0" w:color="000000"/>
              <w:bottom w:val="single" w:sz="6" w:space="0" w:color="000000"/>
              <w:right w:val="single" w:sz="6" w:space="0" w:color="000000"/>
            </w:tcBorders>
          </w:tcPr>
          <w:p w14:paraId="25C832A1" w14:textId="77777777" w:rsidR="00DF151E" w:rsidRPr="00913BB3" w:rsidRDefault="00DF151E" w:rsidP="006F3B77">
            <w:pPr>
              <w:pStyle w:val="TAL"/>
            </w:pPr>
            <w:r w:rsidRPr="00913BB3">
              <w:t>UE policy section management result</w:t>
            </w:r>
          </w:p>
          <w:p w14:paraId="0C4AFFD7" w14:textId="77777777" w:rsidR="00DF151E" w:rsidRPr="00913BB3" w:rsidRDefault="00DF151E" w:rsidP="006F3B77">
            <w:pPr>
              <w:pStyle w:val="TAL"/>
            </w:pPr>
            <w:r w:rsidRPr="00913BB3">
              <w:t>D.6.3</w:t>
            </w:r>
          </w:p>
        </w:tc>
        <w:tc>
          <w:tcPr>
            <w:tcW w:w="1134" w:type="dxa"/>
            <w:tcBorders>
              <w:top w:val="single" w:sz="6" w:space="0" w:color="000000"/>
              <w:left w:val="single" w:sz="6" w:space="0" w:color="000000"/>
              <w:bottom w:val="single" w:sz="6" w:space="0" w:color="000000"/>
              <w:right w:val="single" w:sz="6" w:space="0" w:color="000000"/>
            </w:tcBorders>
          </w:tcPr>
          <w:p w14:paraId="34459B2C"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tcPr>
          <w:p w14:paraId="6D5EA612" w14:textId="77777777" w:rsidR="00DF151E" w:rsidRPr="00913BB3" w:rsidRDefault="00DF151E" w:rsidP="006F3B77">
            <w:pPr>
              <w:pStyle w:val="TAC"/>
            </w:pPr>
            <w:r w:rsidRPr="00913BB3">
              <w:t>LV-E</w:t>
            </w:r>
          </w:p>
        </w:tc>
        <w:tc>
          <w:tcPr>
            <w:tcW w:w="850" w:type="dxa"/>
            <w:tcBorders>
              <w:top w:val="single" w:sz="6" w:space="0" w:color="000000"/>
              <w:left w:val="single" w:sz="6" w:space="0" w:color="000000"/>
              <w:bottom w:val="single" w:sz="6" w:space="0" w:color="000000"/>
              <w:right w:val="single" w:sz="6" w:space="0" w:color="000000"/>
            </w:tcBorders>
          </w:tcPr>
          <w:p w14:paraId="6315FE7E" w14:textId="77777777" w:rsidR="00DF151E" w:rsidRPr="00913BB3" w:rsidRDefault="00DF151E" w:rsidP="006F3B77">
            <w:pPr>
              <w:pStyle w:val="TAC"/>
            </w:pPr>
            <w:r>
              <w:t>11</w:t>
            </w:r>
            <w:r w:rsidRPr="00913BB3">
              <w:t>-6553</w:t>
            </w:r>
            <w:r>
              <w:t>3</w:t>
            </w:r>
          </w:p>
        </w:tc>
      </w:tr>
      <w:tr w:rsidR="00DF151E" w:rsidRPr="00913BB3" w14:paraId="061EB31F" w14:textId="77777777" w:rsidTr="006F3B77">
        <w:trPr>
          <w:cantSplit/>
          <w:jc w:val="center"/>
        </w:trPr>
        <w:tc>
          <w:tcPr>
            <w:tcW w:w="9360" w:type="dxa"/>
            <w:gridSpan w:val="6"/>
            <w:tcBorders>
              <w:top w:val="single" w:sz="6" w:space="0" w:color="000000"/>
              <w:left w:val="single" w:sz="6" w:space="0" w:color="000000"/>
              <w:bottom w:val="single" w:sz="6" w:space="0" w:color="000000"/>
              <w:right w:val="single" w:sz="6" w:space="0" w:color="000000"/>
            </w:tcBorders>
          </w:tcPr>
          <w:p w14:paraId="382BDF35" w14:textId="77777777" w:rsidR="00DF151E" w:rsidRDefault="00DF151E" w:rsidP="006F3B77">
            <w:pPr>
              <w:pStyle w:val="TAN"/>
            </w:pPr>
            <w:r>
              <w:t>NOTE:</w:t>
            </w:r>
            <w:r>
              <w:tab/>
            </w:r>
            <w:r w:rsidRPr="00F65C89">
              <w:t xml:space="preserve">The total length of the </w:t>
            </w:r>
            <w:r w:rsidRPr="00A5717E">
              <w:t xml:space="preserve">MANAGE UE POLICY COMMAND REJECT message </w:t>
            </w:r>
            <w:r>
              <w:t>can</w:t>
            </w:r>
            <w:r w:rsidRPr="00F65C89">
              <w:t>not exceed 65535</w:t>
            </w:r>
            <w:r>
              <w:t xml:space="preserve"> octets </w:t>
            </w:r>
            <w:r w:rsidRPr="008D1552">
              <w:t>(see Payload container contents maximum length as specified in subclause 9.11.3.39.1).</w:t>
            </w:r>
          </w:p>
        </w:tc>
      </w:tr>
    </w:tbl>
    <w:p w14:paraId="62CA6EF2" w14:textId="77777777" w:rsidR="00DF151E" w:rsidRPr="00913BB3" w:rsidRDefault="00DF151E" w:rsidP="00DF151E"/>
    <w:p w14:paraId="0B0F2D15" w14:textId="77777777" w:rsidR="00DF151E" w:rsidRPr="00913BB3" w:rsidRDefault="00DF151E" w:rsidP="00DF151E">
      <w:pPr>
        <w:pStyle w:val="Heading3"/>
      </w:pPr>
      <w:bookmarkStart w:id="2657" w:name="_Toc20232649"/>
      <w:bookmarkStart w:id="2658" w:name="_Toc27745971"/>
      <w:bookmarkStart w:id="2659" w:name="_Toc106694382"/>
      <w:r w:rsidRPr="00913BB3">
        <w:t>D.5.4</w:t>
      </w:r>
      <w:r w:rsidRPr="00913BB3">
        <w:tab/>
        <w:t>UE state indication</w:t>
      </w:r>
      <w:bookmarkEnd w:id="2657"/>
      <w:bookmarkEnd w:id="2658"/>
      <w:bookmarkEnd w:id="2659"/>
    </w:p>
    <w:p w14:paraId="60413912" w14:textId="77777777" w:rsidR="00DF151E" w:rsidRPr="00913BB3" w:rsidRDefault="00DF151E" w:rsidP="00DF151E">
      <w:pPr>
        <w:pStyle w:val="Heading4"/>
        <w:rPr>
          <w:lang w:eastAsia="ko-KR"/>
        </w:rPr>
      </w:pPr>
      <w:bookmarkStart w:id="2660" w:name="_Toc20232650"/>
      <w:bookmarkStart w:id="2661" w:name="_Toc27745972"/>
      <w:bookmarkStart w:id="2662" w:name="_Toc106694383"/>
      <w:r w:rsidRPr="00913BB3">
        <w:t>D.5.4.1</w:t>
      </w:r>
      <w:r w:rsidRPr="00913BB3">
        <w:tab/>
      </w:r>
      <w:r w:rsidRPr="00913BB3">
        <w:rPr>
          <w:lang w:eastAsia="ko-KR"/>
        </w:rPr>
        <w:t>Message definition</w:t>
      </w:r>
      <w:bookmarkEnd w:id="2660"/>
      <w:bookmarkEnd w:id="2661"/>
      <w:bookmarkEnd w:id="2662"/>
    </w:p>
    <w:p w14:paraId="41375B74" w14:textId="77777777" w:rsidR="00DF151E" w:rsidRDefault="00DF151E" w:rsidP="00DF151E">
      <w:r w:rsidRPr="00913BB3">
        <w:t>The UE STATE INDICATION message is sent by the UE to the PCF</w:t>
      </w:r>
      <w:r>
        <w:t>:</w:t>
      </w:r>
    </w:p>
    <w:p w14:paraId="03BC4AE9" w14:textId="77777777" w:rsidR="00DF151E" w:rsidRDefault="00DF151E" w:rsidP="00DF151E">
      <w:pPr>
        <w:pStyle w:val="B1"/>
      </w:pPr>
      <w:r>
        <w:t>a)</w:t>
      </w:r>
      <w:r>
        <w:tab/>
      </w:r>
      <w:r w:rsidRPr="00913BB3">
        <w:t>to deliver the UPSI(s) of the UE policy section(s) stored in the UE</w:t>
      </w:r>
      <w:r>
        <w:t>;</w:t>
      </w:r>
    </w:p>
    <w:p w14:paraId="699270FC" w14:textId="77777777" w:rsidR="00DF151E" w:rsidRDefault="00DF151E" w:rsidP="00DF151E">
      <w:pPr>
        <w:pStyle w:val="B1"/>
      </w:pPr>
      <w:r>
        <w:t>b)</w:t>
      </w:r>
      <w:r>
        <w:tab/>
      </w:r>
      <w:r w:rsidRPr="00913BB3">
        <w:t xml:space="preserve">to indicate whether </w:t>
      </w:r>
      <w:r>
        <w:t xml:space="preserve">the </w:t>
      </w:r>
      <w:r w:rsidRPr="00913BB3">
        <w:t>UE supports ANDSP</w:t>
      </w:r>
      <w:r>
        <w:t>; and</w:t>
      </w:r>
    </w:p>
    <w:p w14:paraId="3205510F" w14:textId="77777777" w:rsidR="00DF151E" w:rsidRPr="00B51475" w:rsidRDefault="00DF151E" w:rsidP="00DF151E">
      <w:pPr>
        <w:ind w:firstLine="284"/>
      </w:pPr>
      <w:r>
        <w:t>c)</w:t>
      </w:r>
      <w:r>
        <w:tab/>
        <w:t>to deliver the the UE's one or more OS Ids;</w:t>
      </w:r>
    </w:p>
    <w:p w14:paraId="11037A4E" w14:textId="77777777" w:rsidR="00DF151E" w:rsidRPr="00913BB3" w:rsidRDefault="00DF151E" w:rsidP="00DF151E">
      <w:r>
        <w:t>s</w:t>
      </w:r>
      <w:r w:rsidRPr="00913BB3">
        <w:t>ee table D.5.4.1.1</w:t>
      </w:r>
      <w:r>
        <w:t>.</w:t>
      </w:r>
    </w:p>
    <w:p w14:paraId="4D77AB3F" w14:textId="77777777" w:rsidR="00DF151E" w:rsidRPr="00913BB3" w:rsidRDefault="00DF151E" w:rsidP="00DF151E">
      <w:pPr>
        <w:pStyle w:val="B1"/>
      </w:pPr>
      <w:r w:rsidRPr="00913BB3">
        <w:t>Message type:</w:t>
      </w:r>
      <w:r w:rsidRPr="00913BB3">
        <w:tab/>
        <w:t>UE STATE INDICATION</w:t>
      </w:r>
    </w:p>
    <w:p w14:paraId="02F17079" w14:textId="77777777" w:rsidR="00DF151E" w:rsidRPr="00913BB3" w:rsidRDefault="00DF151E" w:rsidP="00DF151E">
      <w:pPr>
        <w:pStyle w:val="B1"/>
      </w:pPr>
      <w:r w:rsidRPr="00913BB3">
        <w:t>Significance:</w:t>
      </w:r>
      <w:r>
        <w:tab/>
      </w:r>
      <w:r w:rsidRPr="00913BB3">
        <w:t>dual</w:t>
      </w:r>
    </w:p>
    <w:p w14:paraId="03748A9B" w14:textId="77777777" w:rsidR="00DF151E" w:rsidRPr="00913BB3" w:rsidRDefault="00DF151E" w:rsidP="00DF151E">
      <w:pPr>
        <w:pStyle w:val="B1"/>
      </w:pPr>
      <w:r w:rsidRPr="00913BB3">
        <w:t>Direction:</w:t>
      </w:r>
      <w:r>
        <w:tab/>
      </w:r>
      <w:r w:rsidRPr="00913BB3">
        <w:tab/>
        <w:t>UE to network</w:t>
      </w:r>
    </w:p>
    <w:p w14:paraId="28F61C14" w14:textId="77777777" w:rsidR="00DF151E" w:rsidRPr="00913BB3" w:rsidRDefault="00DF151E" w:rsidP="00DF151E">
      <w:pPr>
        <w:pStyle w:val="TH"/>
        <w:rPr>
          <w:lang w:val="fr-FR"/>
        </w:rPr>
      </w:pPr>
      <w:r w:rsidRPr="00913BB3">
        <w:rPr>
          <w:lang w:val="fr-FR"/>
        </w:rPr>
        <w:t xml:space="preserve">Table D.5.4.1.1: </w:t>
      </w:r>
      <w:r w:rsidRPr="00913BB3">
        <w:t>UE STATE INDICATION</w:t>
      </w:r>
      <w:r w:rsidRPr="00913BB3">
        <w:rPr>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913BB3" w14:paraId="4414771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49FE57B" w14:textId="77777777" w:rsidR="00DF151E" w:rsidRPr="00913BB3" w:rsidRDefault="00DF151E" w:rsidP="006F3B77">
            <w:pPr>
              <w:pStyle w:val="TAH"/>
            </w:pPr>
            <w:r w:rsidRPr="00913BB3">
              <w:t>IEI</w:t>
            </w:r>
          </w:p>
        </w:tc>
        <w:tc>
          <w:tcPr>
            <w:tcW w:w="2837" w:type="dxa"/>
            <w:tcBorders>
              <w:top w:val="single" w:sz="6" w:space="0" w:color="000000"/>
              <w:left w:val="single" w:sz="6" w:space="0" w:color="000000"/>
              <w:bottom w:val="single" w:sz="6" w:space="0" w:color="000000"/>
              <w:right w:val="single" w:sz="6" w:space="0" w:color="000000"/>
            </w:tcBorders>
            <w:hideMark/>
          </w:tcPr>
          <w:p w14:paraId="05334916" w14:textId="77777777" w:rsidR="00DF151E" w:rsidRPr="00913BB3" w:rsidRDefault="00DF151E" w:rsidP="006F3B77">
            <w:pPr>
              <w:pStyle w:val="TAH"/>
            </w:pPr>
            <w:r w:rsidRPr="00913BB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877EF7" w14:textId="77777777" w:rsidR="00DF151E" w:rsidRPr="00913BB3" w:rsidRDefault="00DF151E" w:rsidP="006F3B77">
            <w:pPr>
              <w:pStyle w:val="TAH"/>
            </w:pPr>
            <w:r w:rsidRPr="00913BB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81E7AC6" w14:textId="77777777" w:rsidR="00DF151E" w:rsidRPr="00913BB3" w:rsidRDefault="00DF151E" w:rsidP="006F3B77">
            <w:pPr>
              <w:pStyle w:val="TAH"/>
            </w:pPr>
            <w:r w:rsidRPr="00913BB3">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58C022" w14:textId="77777777" w:rsidR="00DF151E" w:rsidRPr="00913BB3" w:rsidRDefault="00DF151E" w:rsidP="006F3B77">
            <w:pPr>
              <w:pStyle w:val="TAH"/>
            </w:pPr>
            <w:r w:rsidRPr="00913BB3">
              <w:t>Format</w:t>
            </w:r>
          </w:p>
        </w:tc>
        <w:tc>
          <w:tcPr>
            <w:tcW w:w="850" w:type="dxa"/>
            <w:tcBorders>
              <w:top w:val="single" w:sz="6" w:space="0" w:color="000000"/>
              <w:left w:val="single" w:sz="6" w:space="0" w:color="000000"/>
              <w:bottom w:val="single" w:sz="6" w:space="0" w:color="000000"/>
              <w:right w:val="single" w:sz="6" w:space="0" w:color="000000"/>
            </w:tcBorders>
            <w:hideMark/>
          </w:tcPr>
          <w:p w14:paraId="5BCF8B00" w14:textId="77777777" w:rsidR="00DF151E" w:rsidRPr="00913BB3" w:rsidRDefault="00DF151E" w:rsidP="006F3B77">
            <w:pPr>
              <w:pStyle w:val="TAH"/>
            </w:pPr>
            <w:r w:rsidRPr="00913BB3">
              <w:t>Length</w:t>
            </w:r>
          </w:p>
        </w:tc>
      </w:tr>
      <w:tr w:rsidR="00DF151E" w:rsidRPr="00913BB3" w14:paraId="4825B1F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2A4D87"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ED2482" w14:textId="77777777" w:rsidR="00DF151E" w:rsidRPr="00913BB3" w:rsidRDefault="00DF151E" w:rsidP="006F3B77">
            <w:pPr>
              <w:pStyle w:val="TAL"/>
            </w:pPr>
            <w:r w:rsidRPr="00913BB3">
              <w:t>PTI</w:t>
            </w:r>
          </w:p>
        </w:tc>
        <w:tc>
          <w:tcPr>
            <w:tcW w:w="3120" w:type="dxa"/>
            <w:tcBorders>
              <w:top w:val="single" w:sz="6" w:space="0" w:color="000000"/>
              <w:left w:val="single" w:sz="6" w:space="0" w:color="000000"/>
              <w:bottom w:val="single" w:sz="6" w:space="0" w:color="000000"/>
              <w:right w:val="single" w:sz="6" w:space="0" w:color="000000"/>
            </w:tcBorders>
            <w:hideMark/>
          </w:tcPr>
          <w:p w14:paraId="119E81B8" w14:textId="77777777" w:rsidR="00DF151E" w:rsidRPr="00913BB3" w:rsidRDefault="00DF151E" w:rsidP="006F3B77">
            <w:pPr>
              <w:pStyle w:val="TAL"/>
            </w:pPr>
            <w:r w:rsidRPr="00913BB3">
              <w:t>Procedure transaction identity</w:t>
            </w:r>
          </w:p>
          <w:p w14:paraId="08E3384E" w14:textId="77777777" w:rsidR="00DF151E" w:rsidRPr="00913BB3" w:rsidRDefault="00DF151E" w:rsidP="006F3B77">
            <w:pPr>
              <w:pStyle w:val="TAL"/>
            </w:pPr>
            <w:r w:rsidRPr="00913BB3">
              <w:t>9.6</w:t>
            </w:r>
          </w:p>
        </w:tc>
        <w:tc>
          <w:tcPr>
            <w:tcW w:w="1134" w:type="dxa"/>
            <w:tcBorders>
              <w:top w:val="single" w:sz="6" w:space="0" w:color="000000"/>
              <w:left w:val="single" w:sz="6" w:space="0" w:color="000000"/>
              <w:bottom w:val="single" w:sz="6" w:space="0" w:color="000000"/>
              <w:right w:val="single" w:sz="6" w:space="0" w:color="000000"/>
            </w:tcBorders>
            <w:hideMark/>
          </w:tcPr>
          <w:p w14:paraId="0FF3AE41"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hideMark/>
          </w:tcPr>
          <w:p w14:paraId="1270A3A5" w14:textId="77777777" w:rsidR="00DF151E" w:rsidRPr="00913BB3" w:rsidRDefault="00DF151E" w:rsidP="006F3B77">
            <w:pPr>
              <w:pStyle w:val="TAC"/>
            </w:pPr>
            <w:r w:rsidRPr="00913BB3">
              <w:t>V</w:t>
            </w:r>
          </w:p>
        </w:tc>
        <w:tc>
          <w:tcPr>
            <w:tcW w:w="850" w:type="dxa"/>
            <w:tcBorders>
              <w:top w:val="single" w:sz="6" w:space="0" w:color="000000"/>
              <w:left w:val="single" w:sz="6" w:space="0" w:color="000000"/>
              <w:bottom w:val="single" w:sz="6" w:space="0" w:color="000000"/>
              <w:right w:val="single" w:sz="6" w:space="0" w:color="000000"/>
            </w:tcBorders>
            <w:hideMark/>
          </w:tcPr>
          <w:p w14:paraId="0642B4FB" w14:textId="77777777" w:rsidR="00DF151E" w:rsidRPr="00913BB3" w:rsidRDefault="00DF151E" w:rsidP="006F3B77">
            <w:pPr>
              <w:pStyle w:val="TAC"/>
            </w:pPr>
            <w:r w:rsidRPr="00913BB3">
              <w:t>1</w:t>
            </w:r>
          </w:p>
        </w:tc>
      </w:tr>
      <w:tr w:rsidR="00DF151E" w:rsidRPr="00913BB3" w14:paraId="76E0A9F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290DB8"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004680" w14:textId="77777777" w:rsidR="00DF151E" w:rsidRPr="00913BB3" w:rsidRDefault="00DF151E" w:rsidP="006F3B77">
            <w:pPr>
              <w:pStyle w:val="TAL"/>
              <w:rPr>
                <w:lang w:val="fr-FR"/>
              </w:rPr>
            </w:pPr>
            <w:r w:rsidRPr="00913BB3">
              <w:t>UE STATE INDICATION</w:t>
            </w:r>
            <w:r w:rsidRPr="00913BB3">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09D839B" w14:textId="77777777" w:rsidR="00DF151E" w:rsidRPr="00913BB3" w:rsidRDefault="00DF151E" w:rsidP="006F3B77">
            <w:pPr>
              <w:pStyle w:val="TAL"/>
            </w:pPr>
            <w:r w:rsidRPr="00913BB3">
              <w:t xml:space="preserve">UE policy delivery </w:t>
            </w:r>
            <w:r>
              <w:t xml:space="preserve">service </w:t>
            </w:r>
            <w:r w:rsidRPr="00913BB3">
              <w:t>message type</w:t>
            </w:r>
          </w:p>
          <w:p w14:paraId="05CE8264" w14:textId="77777777" w:rsidR="00DF151E" w:rsidRPr="00913BB3" w:rsidRDefault="00DF151E" w:rsidP="006F3B77">
            <w:pPr>
              <w:pStyle w:val="TAL"/>
            </w:pPr>
            <w:r w:rsidRPr="00913BB3">
              <w:t>D.6.1</w:t>
            </w:r>
          </w:p>
        </w:tc>
        <w:tc>
          <w:tcPr>
            <w:tcW w:w="1134" w:type="dxa"/>
            <w:tcBorders>
              <w:top w:val="single" w:sz="6" w:space="0" w:color="000000"/>
              <w:left w:val="single" w:sz="6" w:space="0" w:color="000000"/>
              <w:bottom w:val="single" w:sz="6" w:space="0" w:color="000000"/>
              <w:right w:val="single" w:sz="6" w:space="0" w:color="000000"/>
            </w:tcBorders>
            <w:hideMark/>
          </w:tcPr>
          <w:p w14:paraId="5E6CE8D4"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hideMark/>
          </w:tcPr>
          <w:p w14:paraId="132CF731" w14:textId="77777777" w:rsidR="00DF151E" w:rsidRPr="00913BB3" w:rsidRDefault="00DF151E" w:rsidP="006F3B77">
            <w:pPr>
              <w:pStyle w:val="TAC"/>
            </w:pPr>
            <w:r w:rsidRPr="00913BB3">
              <w:t>V</w:t>
            </w:r>
          </w:p>
        </w:tc>
        <w:tc>
          <w:tcPr>
            <w:tcW w:w="850" w:type="dxa"/>
            <w:tcBorders>
              <w:top w:val="single" w:sz="6" w:space="0" w:color="000000"/>
              <w:left w:val="single" w:sz="6" w:space="0" w:color="000000"/>
              <w:bottom w:val="single" w:sz="6" w:space="0" w:color="000000"/>
              <w:right w:val="single" w:sz="6" w:space="0" w:color="000000"/>
            </w:tcBorders>
            <w:hideMark/>
          </w:tcPr>
          <w:p w14:paraId="3F13D50A" w14:textId="77777777" w:rsidR="00DF151E" w:rsidRPr="00913BB3" w:rsidRDefault="00DF151E" w:rsidP="006F3B77">
            <w:pPr>
              <w:pStyle w:val="TAC"/>
            </w:pPr>
            <w:r w:rsidRPr="00913BB3">
              <w:t>1</w:t>
            </w:r>
          </w:p>
        </w:tc>
      </w:tr>
      <w:tr w:rsidR="00DF151E" w:rsidRPr="00913BB3" w14:paraId="501B277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E62215"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EB64B15" w14:textId="77777777" w:rsidR="00DF151E" w:rsidRPr="00913BB3" w:rsidRDefault="00DF151E" w:rsidP="006F3B77">
            <w:pPr>
              <w:pStyle w:val="TAL"/>
            </w:pPr>
            <w:r w:rsidRPr="00913BB3">
              <w:t>UPSI list</w:t>
            </w:r>
          </w:p>
        </w:tc>
        <w:tc>
          <w:tcPr>
            <w:tcW w:w="3120" w:type="dxa"/>
            <w:tcBorders>
              <w:top w:val="single" w:sz="6" w:space="0" w:color="000000"/>
              <w:left w:val="single" w:sz="6" w:space="0" w:color="000000"/>
              <w:bottom w:val="single" w:sz="6" w:space="0" w:color="000000"/>
              <w:right w:val="single" w:sz="6" w:space="0" w:color="000000"/>
            </w:tcBorders>
          </w:tcPr>
          <w:p w14:paraId="426B3B19" w14:textId="77777777" w:rsidR="00DF151E" w:rsidRPr="00913BB3" w:rsidRDefault="00DF151E" w:rsidP="006F3B77">
            <w:pPr>
              <w:pStyle w:val="TAL"/>
            </w:pPr>
            <w:r w:rsidRPr="00913BB3">
              <w:t>UPSI list</w:t>
            </w:r>
          </w:p>
          <w:p w14:paraId="26C6F916" w14:textId="77777777" w:rsidR="00DF151E" w:rsidRPr="00913BB3" w:rsidRDefault="00DF151E" w:rsidP="006F3B77">
            <w:pPr>
              <w:pStyle w:val="TAL"/>
            </w:pPr>
            <w:r w:rsidRPr="00913BB3">
              <w:t>D.6.4</w:t>
            </w:r>
          </w:p>
        </w:tc>
        <w:tc>
          <w:tcPr>
            <w:tcW w:w="1134" w:type="dxa"/>
            <w:tcBorders>
              <w:top w:val="single" w:sz="6" w:space="0" w:color="000000"/>
              <w:left w:val="single" w:sz="6" w:space="0" w:color="000000"/>
              <w:bottom w:val="single" w:sz="6" w:space="0" w:color="000000"/>
              <w:right w:val="single" w:sz="6" w:space="0" w:color="000000"/>
            </w:tcBorders>
          </w:tcPr>
          <w:p w14:paraId="3A4E9403"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tcPr>
          <w:p w14:paraId="73911AD1" w14:textId="77777777" w:rsidR="00DF151E" w:rsidRPr="00913BB3" w:rsidRDefault="00DF151E" w:rsidP="006F3B77">
            <w:pPr>
              <w:pStyle w:val="TAC"/>
            </w:pPr>
            <w:r w:rsidRPr="00913BB3">
              <w:t>LV-E</w:t>
            </w:r>
          </w:p>
        </w:tc>
        <w:tc>
          <w:tcPr>
            <w:tcW w:w="850" w:type="dxa"/>
            <w:tcBorders>
              <w:top w:val="single" w:sz="6" w:space="0" w:color="000000"/>
              <w:left w:val="single" w:sz="6" w:space="0" w:color="000000"/>
              <w:bottom w:val="single" w:sz="6" w:space="0" w:color="000000"/>
              <w:right w:val="single" w:sz="6" w:space="0" w:color="000000"/>
            </w:tcBorders>
          </w:tcPr>
          <w:p w14:paraId="20BEBB10" w14:textId="77777777" w:rsidR="00DF151E" w:rsidRPr="00913BB3" w:rsidRDefault="00DF151E" w:rsidP="006F3B77">
            <w:pPr>
              <w:pStyle w:val="TAC"/>
            </w:pPr>
            <w:r>
              <w:t>9</w:t>
            </w:r>
            <w:r w:rsidRPr="00913BB3">
              <w:t>-655</w:t>
            </w:r>
            <w:r>
              <w:t>31</w:t>
            </w:r>
          </w:p>
        </w:tc>
      </w:tr>
      <w:tr w:rsidR="00DF151E" w:rsidRPr="00913BB3" w14:paraId="0CBBB6B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C59AC1"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3CEC37F" w14:textId="77777777" w:rsidR="00DF151E" w:rsidRPr="00913BB3" w:rsidRDefault="00DF151E" w:rsidP="006F3B77">
            <w:pPr>
              <w:pStyle w:val="TAL"/>
            </w:pPr>
            <w:r w:rsidRPr="00913BB3">
              <w:t>UE policy classmark</w:t>
            </w:r>
          </w:p>
        </w:tc>
        <w:tc>
          <w:tcPr>
            <w:tcW w:w="3120" w:type="dxa"/>
            <w:tcBorders>
              <w:top w:val="single" w:sz="6" w:space="0" w:color="000000"/>
              <w:left w:val="single" w:sz="6" w:space="0" w:color="000000"/>
              <w:bottom w:val="single" w:sz="6" w:space="0" w:color="000000"/>
              <w:right w:val="single" w:sz="6" w:space="0" w:color="000000"/>
            </w:tcBorders>
          </w:tcPr>
          <w:p w14:paraId="2E2E8966" w14:textId="77777777" w:rsidR="00DF151E" w:rsidRPr="00913BB3" w:rsidRDefault="00DF151E" w:rsidP="006F3B77">
            <w:pPr>
              <w:pStyle w:val="TAL"/>
            </w:pPr>
            <w:r w:rsidRPr="00913BB3">
              <w:t>UE policy classmark</w:t>
            </w:r>
          </w:p>
          <w:p w14:paraId="4A59D29D" w14:textId="77777777" w:rsidR="00DF151E" w:rsidRPr="00913BB3" w:rsidRDefault="00DF151E" w:rsidP="006F3B77">
            <w:pPr>
              <w:pStyle w:val="TAL"/>
            </w:pPr>
            <w:r w:rsidRPr="00913BB3">
              <w:t>D.6.</w:t>
            </w:r>
            <w:r>
              <w:t>5</w:t>
            </w:r>
          </w:p>
        </w:tc>
        <w:tc>
          <w:tcPr>
            <w:tcW w:w="1134" w:type="dxa"/>
            <w:tcBorders>
              <w:top w:val="single" w:sz="6" w:space="0" w:color="000000"/>
              <w:left w:val="single" w:sz="6" w:space="0" w:color="000000"/>
              <w:bottom w:val="single" w:sz="6" w:space="0" w:color="000000"/>
              <w:right w:val="single" w:sz="6" w:space="0" w:color="000000"/>
            </w:tcBorders>
          </w:tcPr>
          <w:p w14:paraId="72F1B297"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tcPr>
          <w:p w14:paraId="3D5D37BA" w14:textId="77777777" w:rsidR="00DF151E" w:rsidRPr="00913BB3" w:rsidRDefault="00DF151E" w:rsidP="006F3B77">
            <w:pPr>
              <w:pStyle w:val="TAC"/>
            </w:pPr>
            <w:r w:rsidRPr="00913BB3">
              <w:t>LV</w:t>
            </w:r>
          </w:p>
        </w:tc>
        <w:tc>
          <w:tcPr>
            <w:tcW w:w="850" w:type="dxa"/>
            <w:tcBorders>
              <w:top w:val="single" w:sz="6" w:space="0" w:color="000000"/>
              <w:left w:val="single" w:sz="6" w:space="0" w:color="000000"/>
              <w:bottom w:val="single" w:sz="6" w:space="0" w:color="000000"/>
              <w:right w:val="single" w:sz="6" w:space="0" w:color="000000"/>
            </w:tcBorders>
          </w:tcPr>
          <w:p w14:paraId="3C2FB190" w14:textId="77777777" w:rsidR="00DF151E" w:rsidRPr="00913BB3" w:rsidRDefault="00DF151E" w:rsidP="006F3B77">
            <w:pPr>
              <w:pStyle w:val="TAC"/>
            </w:pPr>
            <w:r w:rsidRPr="00913BB3">
              <w:t>2-4</w:t>
            </w:r>
          </w:p>
        </w:tc>
      </w:tr>
      <w:tr w:rsidR="00DF151E" w:rsidRPr="00913BB3" w14:paraId="023029A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85E0079" w14:textId="77777777" w:rsidR="00DF151E" w:rsidRPr="00913BB3" w:rsidRDefault="00DF151E" w:rsidP="006F3B77">
            <w:pPr>
              <w:pStyle w:val="TAL"/>
            </w:pPr>
            <w:r w:rsidRPr="00A16488">
              <w:t>41</w:t>
            </w:r>
          </w:p>
        </w:tc>
        <w:tc>
          <w:tcPr>
            <w:tcW w:w="2837" w:type="dxa"/>
            <w:tcBorders>
              <w:top w:val="single" w:sz="6" w:space="0" w:color="000000"/>
              <w:left w:val="single" w:sz="6" w:space="0" w:color="000000"/>
              <w:bottom w:val="single" w:sz="6" w:space="0" w:color="000000"/>
              <w:right w:val="single" w:sz="6" w:space="0" w:color="000000"/>
            </w:tcBorders>
          </w:tcPr>
          <w:p w14:paraId="6944E1F2" w14:textId="77777777" w:rsidR="00DF151E" w:rsidRPr="00913BB3" w:rsidRDefault="00DF151E" w:rsidP="006F3B77">
            <w:pPr>
              <w:pStyle w:val="TAL"/>
            </w:pPr>
            <w:r>
              <w:t>UE OS Id</w:t>
            </w:r>
          </w:p>
        </w:tc>
        <w:tc>
          <w:tcPr>
            <w:tcW w:w="3120" w:type="dxa"/>
            <w:tcBorders>
              <w:top w:val="single" w:sz="6" w:space="0" w:color="000000"/>
              <w:left w:val="single" w:sz="6" w:space="0" w:color="000000"/>
              <w:bottom w:val="single" w:sz="6" w:space="0" w:color="000000"/>
              <w:right w:val="single" w:sz="6" w:space="0" w:color="000000"/>
            </w:tcBorders>
          </w:tcPr>
          <w:p w14:paraId="129CDF67" w14:textId="77777777" w:rsidR="00DF151E" w:rsidRDefault="00DF151E" w:rsidP="006F3B77">
            <w:pPr>
              <w:pStyle w:val="TAL"/>
            </w:pPr>
            <w:r>
              <w:t>OS Id</w:t>
            </w:r>
          </w:p>
          <w:p w14:paraId="273327C5" w14:textId="77777777" w:rsidR="00DF151E" w:rsidRPr="00913BB3" w:rsidRDefault="00DF151E" w:rsidP="006F3B77">
            <w:pPr>
              <w:pStyle w:val="TAL"/>
            </w:pPr>
            <w:r>
              <w:t>D.6.6</w:t>
            </w:r>
          </w:p>
        </w:tc>
        <w:tc>
          <w:tcPr>
            <w:tcW w:w="1134" w:type="dxa"/>
            <w:tcBorders>
              <w:top w:val="single" w:sz="6" w:space="0" w:color="000000"/>
              <w:left w:val="single" w:sz="6" w:space="0" w:color="000000"/>
              <w:bottom w:val="single" w:sz="6" w:space="0" w:color="000000"/>
              <w:right w:val="single" w:sz="6" w:space="0" w:color="000000"/>
            </w:tcBorders>
          </w:tcPr>
          <w:p w14:paraId="708970A1" w14:textId="77777777" w:rsidR="00DF151E" w:rsidRPr="00913BB3"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63B2B5F0" w14:textId="77777777" w:rsidR="00DF151E" w:rsidRPr="00913BB3" w:rsidRDefault="00DF151E" w:rsidP="006F3B77">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14:paraId="59FAB64A" w14:textId="77777777" w:rsidR="00DF151E" w:rsidRPr="00913BB3" w:rsidRDefault="00DF151E" w:rsidP="006F3B77">
            <w:pPr>
              <w:pStyle w:val="TAC"/>
            </w:pPr>
            <w:r>
              <w:t xml:space="preserve">18-242 </w:t>
            </w:r>
          </w:p>
        </w:tc>
      </w:tr>
      <w:tr w:rsidR="00DF151E" w:rsidRPr="00913BB3" w14:paraId="46342FE1" w14:textId="77777777" w:rsidTr="006F3B77">
        <w:trPr>
          <w:cantSplit/>
          <w:jc w:val="center"/>
        </w:trPr>
        <w:tc>
          <w:tcPr>
            <w:tcW w:w="9360" w:type="dxa"/>
            <w:gridSpan w:val="6"/>
            <w:tcBorders>
              <w:top w:val="single" w:sz="6" w:space="0" w:color="000000"/>
              <w:left w:val="single" w:sz="6" w:space="0" w:color="000000"/>
              <w:bottom w:val="single" w:sz="6" w:space="0" w:color="000000"/>
              <w:right w:val="single" w:sz="6" w:space="0" w:color="000000"/>
            </w:tcBorders>
          </w:tcPr>
          <w:p w14:paraId="0CB99274" w14:textId="77777777" w:rsidR="00DF151E" w:rsidRDefault="00DF151E" w:rsidP="006F3B77">
            <w:pPr>
              <w:pStyle w:val="TAN"/>
            </w:pPr>
            <w:r>
              <w:t>NOTE:</w:t>
            </w:r>
            <w:r>
              <w:tab/>
            </w:r>
            <w:r w:rsidRPr="00A16488">
              <w:t xml:space="preserve">The total length of the UE STATE INDICATION message content </w:t>
            </w:r>
            <w:r>
              <w:t>can</w:t>
            </w:r>
            <w:r w:rsidRPr="00A16488">
              <w:t>not exceed 65535</w:t>
            </w:r>
            <w:r>
              <w:t xml:space="preserve"> octets </w:t>
            </w:r>
            <w:r w:rsidRPr="008D1552">
              <w:t>(see Payload container contents maximum length as specified in subclause 9.11.3.39.1).</w:t>
            </w:r>
          </w:p>
        </w:tc>
      </w:tr>
    </w:tbl>
    <w:p w14:paraId="5B1D9D00" w14:textId="77777777" w:rsidR="00DF151E" w:rsidRPr="00913BB3" w:rsidRDefault="00DF151E" w:rsidP="00DF151E"/>
    <w:p w14:paraId="1A1CE47D" w14:textId="77777777" w:rsidR="00DF151E" w:rsidRPr="00913BB3" w:rsidRDefault="00DF151E" w:rsidP="00DF151E">
      <w:pPr>
        <w:pStyle w:val="Heading2"/>
      </w:pPr>
      <w:bookmarkStart w:id="2663" w:name="_Toc20232651"/>
      <w:bookmarkStart w:id="2664" w:name="_Toc27745973"/>
      <w:bookmarkStart w:id="2665" w:name="_Toc106694384"/>
      <w:r w:rsidRPr="00913BB3">
        <w:lastRenderedPageBreak/>
        <w:t>D.6</w:t>
      </w:r>
      <w:r w:rsidRPr="00913BB3">
        <w:tab/>
        <w:t>Information elements coding</w:t>
      </w:r>
      <w:bookmarkEnd w:id="2663"/>
      <w:bookmarkEnd w:id="2664"/>
      <w:bookmarkEnd w:id="2665"/>
    </w:p>
    <w:p w14:paraId="617660EE" w14:textId="77777777" w:rsidR="00DF151E" w:rsidRPr="00913BB3" w:rsidRDefault="00DF151E" w:rsidP="00DF151E">
      <w:pPr>
        <w:pStyle w:val="Heading3"/>
      </w:pPr>
      <w:bookmarkStart w:id="2666" w:name="_Toc20232652"/>
      <w:bookmarkStart w:id="2667" w:name="_Toc27745974"/>
      <w:bookmarkStart w:id="2668" w:name="_Toc106694385"/>
      <w:r w:rsidRPr="00913BB3">
        <w:t>D.6.1</w:t>
      </w:r>
      <w:r w:rsidRPr="00913BB3">
        <w:tab/>
        <w:t>UE policy delivery service message type</w:t>
      </w:r>
      <w:bookmarkEnd w:id="2666"/>
      <w:bookmarkEnd w:id="2667"/>
      <w:bookmarkEnd w:id="2668"/>
    </w:p>
    <w:p w14:paraId="15717C48" w14:textId="77777777" w:rsidR="00DF151E" w:rsidRPr="00913BB3" w:rsidRDefault="00DF151E" w:rsidP="00DF151E">
      <w:pPr>
        <w:pStyle w:val="TH"/>
        <w:rPr>
          <w:rFonts w:eastAsia="Malgun Gothic"/>
          <w:lang w:val="en-US"/>
        </w:rPr>
      </w:pPr>
      <w:r w:rsidRPr="00913BB3">
        <w:rPr>
          <w:rFonts w:eastAsia="Malgun Gothic"/>
          <w:lang w:val="en-US"/>
        </w:rPr>
        <w:t xml:space="preserve">Table D.6.1.1: </w:t>
      </w:r>
      <w:r w:rsidRPr="00913BB3">
        <w:rPr>
          <w:lang w:val="en-US"/>
        </w:rPr>
        <w:t>UE policy delivery service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156"/>
        <w:gridCol w:w="128"/>
        <w:gridCol w:w="709"/>
        <w:gridCol w:w="4114"/>
        <w:tblGridChange w:id="2669">
          <w:tblGrid>
            <w:gridCol w:w="284"/>
            <w:gridCol w:w="285"/>
            <w:gridCol w:w="283"/>
            <w:gridCol w:w="283"/>
            <w:gridCol w:w="284"/>
            <w:gridCol w:w="284"/>
            <w:gridCol w:w="284"/>
            <w:gridCol w:w="156"/>
            <w:gridCol w:w="128"/>
            <w:gridCol w:w="709"/>
            <w:gridCol w:w="4114"/>
          </w:tblGrid>
        </w:tblGridChange>
      </w:tblGrid>
      <w:tr w:rsidR="00DF151E" w:rsidRPr="00913BB3" w14:paraId="11608359" w14:textId="77777777" w:rsidTr="006F3B77">
        <w:trPr>
          <w:cantSplit/>
          <w:jc w:val="center"/>
        </w:trPr>
        <w:tc>
          <w:tcPr>
            <w:tcW w:w="7094" w:type="dxa"/>
            <w:gridSpan w:val="11"/>
          </w:tcPr>
          <w:p w14:paraId="3DB98643" w14:textId="77777777" w:rsidR="00DF151E" w:rsidRPr="00913BB3" w:rsidRDefault="00DF151E" w:rsidP="006F3B77">
            <w:pPr>
              <w:pStyle w:val="TAL"/>
            </w:pPr>
            <w:r w:rsidRPr="00913BB3">
              <w:t>Bits</w:t>
            </w:r>
          </w:p>
        </w:tc>
      </w:tr>
      <w:tr w:rsidR="00DF151E" w:rsidRPr="00913BB3" w14:paraId="609E1F2F" w14:textId="77777777" w:rsidTr="006F3B77">
        <w:trPr>
          <w:jc w:val="center"/>
        </w:trPr>
        <w:tc>
          <w:tcPr>
            <w:tcW w:w="284" w:type="dxa"/>
          </w:tcPr>
          <w:p w14:paraId="3E9B99FD" w14:textId="77777777" w:rsidR="00DF151E" w:rsidRPr="00913BB3" w:rsidRDefault="00DF151E" w:rsidP="006F3B77">
            <w:pPr>
              <w:pStyle w:val="TAH"/>
            </w:pPr>
            <w:r w:rsidRPr="00913BB3">
              <w:t>8</w:t>
            </w:r>
          </w:p>
        </w:tc>
        <w:tc>
          <w:tcPr>
            <w:tcW w:w="285" w:type="dxa"/>
          </w:tcPr>
          <w:p w14:paraId="726F62A3" w14:textId="77777777" w:rsidR="00DF151E" w:rsidRPr="00913BB3" w:rsidRDefault="00DF151E" w:rsidP="006F3B77">
            <w:pPr>
              <w:pStyle w:val="TAH"/>
            </w:pPr>
            <w:r w:rsidRPr="00913BB3">
              <w:t>7</w:t>
            </w:r>
          </w:p>
        </w:tc>
        <w:tc>
          <w:tcPr>
            <w:tcW w:w="283" w:type="dxa"/>
          </w:tcPr>
          <w:p w14:paraId="3627FE5A" w14:textId="77777777" w:rsidR="00DF151E" w:rsidRPr="00913BB3" w:rsidRDefault="00DF151E" w:rsidP="006F3B77">
            <w:pPr>
              <w:pStyle w:val="TAH"/>
            </w:pPr>
            <w:r w:rsidRPr="00913BB3">
              <w:t>6</w:t>
            </w:r>
          </w:p>
        </w:tc>
        <w:tc>
          <w:tcPr>
            <w:tcW w:w="283" w:type="dxa"/>
          </w:tcPr>
          <w:p w14:paraId="37559558" w14:textId="77777777" w:rsidR="00DF151E" w:rsidRPr="00913BB3" w:rsidRDefault="00DF151E" w:rsidP="006F3B77">
            <w:pPr>
              <w:pStyle w:val="TAH"/>
            </w:pPr>
            <w:r w:rsidRPr="00913BB3">
              <w:t>5</w:t>
            </w:r>
          </w:p>
        </w:tc>
        <w:tc>
          <w:tcPr>
            <w:tcW w:w="284" w:type="dxa"/>
          </w:tcPr>
          <w:p w14:paraId="694F11DB" w14:textId="77777777" w:rsidR="00DF151E" w:rsidRPr="00913BB3" w:rsidRDefault="00DF151E" w:rsidP="006F3B77">
            <w:pPr>
              <w:pStyle w:val="TAH"/>
            </w:pPr>
            <w:r w:rsidRPr="00913BB3">
              <w:t>4</w:t>
            </w:r>
          </w:p>
        </w:tc>
        <w:tc>
          <w:tcPr>
            <w:tcW w:w="284" w:type="dxa"/>
          </w:tcPr>
          <w:p w14:paraId="196CE3F0" w14:textId="77777777" w:rsidR="00DF151E" w:rsidRPr="00913BB3" w:rsidRDefault="00DF151E" w:rsidP="006F3B77">
            <w:pPr>
              <w:pStyle w:val="TAH"/>
            </w:pPr>
            <w:r w:rsidRPr="00913BB3">
              <w:t>3</w:t>
            </w:r>
          </w:p>
        </w:tc>
        <w:tc>
          <w:tcPr>
            <w:tcW w:w="284" w:type="dxa"/>
          </w:tcPr>
          <w:p w14:paraId="01713ED1" w14:textId="77777777" w:rsidR="00DF151E" w:rsidRPr="00913BB3" w:rsidRDefault="00DF151E" w:rsidP="006F3B77">
            <w:pPr>
              <w:pStyle w:val="TAH"/>
            </w:pPr>
            <w:r w:rsidRPr="00913BB3">
              <w:t>2</w:t>
            </w:r>
          </w:p>
        </w:tc>
        <w:tc>
          <w:tcPr>
            <w:tcW w:w="284" w:type="dxa"/>
            <w:gridSpan w:val="2"/>
          </w:tcPr>
          <w:p w14:paraId="7083761F" w14:textId="77777777" w:rsidR="00DF151E" w:rsidRPr="00913BB3" w:rsidRDefault="00DF151E" w:rsidP="006F3B77">
            <w:pPr>
              <w:pStyle w:val="TAH"/>
            </w:pPr>
            <w:r w:rsidRPr="00913BB3">
              <w:t>1</w:t>
            </w:r>
          </w:p>
        </w:tc>
        <w:tc>
          <w:tcPr>
            <w:tcW w:w="709" w:type="dxa"/>
          </w:tcPr>
          <w:p w14:paraId="7E5764D1" w14:textId="77777777" w:rsidR="00DF151E" w:rsidRPr="00913BB3" w:rsidRDefault="00DF151E" w:rsidP="006F3B77">
            <w:pPr>
              <w:pStyle w:val="TAL"/>
            </w:pPr>
          </w:p>
        </w:tc>
        <w:tc>
          <w:tcPr>
            <w:tcW w:w="4111" w:type="dxa"/>
          </w:tcPr>
          <w:p w14:paraId="79C39E55" w14:textId="77777777" w:rsidR="00DF151E" w:rsidRPr="00913BB3" w:rsidRDefault="00DF151E" w:rsidP="006F3B77">
            <w:pPr>
              <w:pStyle w:val="TAL"/>
            </w:pPr>
          </w:p>
        </w:tc>
      </w:tr>
      <w:tr w:rsidR="00DF151E" w:rsidRPr="00913BB3" w14:paraId="6ACCA7A1" w14:textId="77777777" w:rsidTr="006F3B77">
        <w:trPr>
          <w:jc w:val="center"/>
        </w:trPr>
        <w:tc>
          <w:tcPr>
            <w:tcW w:w="284" w:type="dxa"/>
          </w:tcPr>
          <w:p w14:paraId="2D1F351A" w14:textId="77777777" w:rsidR="00DF151E" w:rsidRPr="00913BB3" w:rsidRDefault="00DF151E" w:rsidP="006F3B77">
            <w:pPr>
              <w:pStyle w:val="TAC"/>
            </w:pPr>
            <w:r w:rsidRPr="00913BB3">
              <w:t>0</w:t>
            </w:r>
          </w:p>
        </w:tc>
        <w:tc>
          <w:tcPr>
            <w:tcW w:w="285" w:type="dxa"/>
          </w:tcPr>
          <w:p w14:paraId="2144F6EC" w14:textId="77777777" w:rsidR="00DF151E" w:rsidRPr="00913BB3" w:rsidRDefault="00DF151E" w:rsidP="006F3B77">
            <w:pPr>
              <w:pStyle w:val="TAC"/>
            </w:pPr>
            <w:r w:rsidRPr="00913BB3">
              <w:t>0</w:t>
            </w:r>
          </w:p>
        </w:tc>
        <w:tc>
          <w:tcPr>
            <w:tcW w:w="283" w:type="dxa"/>
          </w:tcPr>
          <w:p w14:paraId="6DC1725B" w14:textId="77777777" w:rsidR="00DF151E" w:rsidRPr="00913BB3" w:rsidRDefault="00DF151E" w:rsidP="006F3B77">
            <w:pPr>
              <w:pStyle w:val="TAC"/>
            </w:pPr>
            <w:r w:rsidRPr="00913BB3">
              <w:t>0</w:t>
            </w:r>
          </w:p>
        </w:tc>
        <w:tc>
          <w:tcPr>
            <w:tcW w:w="283" w:type="dxa"/>
          </w:tcPr>
          <w:p w14:paraId="314CF6DC" w14:textId="77777777" w:rsidR="00DF151E" w:rsidRPr="00913BB3" w:rsidRDefault="00DF151E" w:rsidP="006F3B77">
            <w:pPr>
              <w:pStyle w:val="TAC"/>
            </w:pPr>
            <w:r w:rsidRPr="00913BB3">
              <w:t>0</w:t>
            </w:r>
          </w:p>
        </w:tc>
        <w:tc>
          <w:tcPr>
            <w:tcW w:w="284" w:type="dxa"/>
          </w:tcPr>
          <w:p w14:paraId="70A71BAD" w14:textId="77777777" w:rsidR="00DF151E" w:rsidRPr="00913BB3" w:rsidRDefault="00DF151E" w:rsidP="006F3B77">
            <w:pPr>
              <w:pStyle w:val="TAC"/>
            </w:pPr>
            <w:r w:rsidRPr="00913BB3">
              <w:t>0</w:t>
            </w:r>
          </w:p>
        </w:tc>
        <w:tc>
          <w:tcPr>
            <w:tcW w:w="284" w:type="dxa"/>
          </w:tcPr>
          <w:p w14:paraId="55DDC02C" w14:textId="77777777" w:rsidR="00DF151E" w:rsidRPr="00913BB3" w:rsidRDefault="00DF151E" w:rsidP="006F3B77">
            <w:pPr>
              <w:pStyle w:val="TAC"/>
            </w:pPr>
            <w:r w:rsidRPr="00913BB3">
              <w:t>0</w:t>
            </w:r>
          </w:p>
        </w:tc>
        <w:tc>
          <w:tcPr>
            <w:tcW w:w="284" w:type="dxa"/>
          </w:tcPr>
          <w:p w14:paraId="3722296F" w14:textId="77777777" w:rsidR="00DF151E" w:rsidRPr="00913BB3" w:rsidRDefault="00DF151E" w:rsidP="006F3B77">
            <w:pPr>
              <w:pStyle w:val="TAC"/>
            </w:pPr>
            <w:r w:rsidRPr="00913BB3">
              <w:t>0</w:t>
            </w:r>
          </w:p>
        </w:tc>
        <w:tc>
          <w:tcPr>
            <w:tcW w:w="284" w:type="dxa"/>
            <w:gridSpan w:val="2"/>
          </w:tcPr>
          <w:p w14:paraId="349C4BCF" w14:textId="77777777" w:rsidR="00DF151E" w:rsidRPr="00913BB3" w:rsidRDefault="00DF151E" w:rsidP="006F3B77">
            <w:pPr>
              <w:pStyle w:val="TAC"/>
            </w:pPr>
            <w:r w:rsidRPr="00913BB3">
              <w:t>0</w:t>
            </w:r>
          </w:p>
        </w:tc>
        <w:tc>
          <w:tcPr>
            <w:tcW w:w="709" w:type="dxa"/>
          </w:tcPr>
          <w:p w14:paraId="6B151EC9" w14:textId="77777777" w:rsidR="00DF151E" w:rsidRPr="00913BB3" w:rsidRDefault="00DF151E" w:rsidP="006F3B77">
            <w:pPr>
              <w:pStyle w:val="TAL"/>
            </w:pPr>
          </w:p>
        </w:tc>
        <w:tc>
          <w:tcPr>
            <w:tcW w:w="4111" w:type="dxa"/>
          </w:tcPr>
          <w:p w14:paraId="244AF603" w14:textId="77777777" w:rsidR="00DF151E" w:rsidRPr="00913BB3" w:rsidRDefault="00DF151E" w:rsidP="006F3B77">
            <w:pPr>
              <w:pStyle w:val="TAL"/>
            </w:pPr>
            <w:r w:rsidRPr="00913BB3">
              <w:rPr>
                <w:lang w:val="en-US"/>
              </w:rPr>
              <w:t>Reserved</w:t>
            </w:r>
          </w:p>
        </w:tc>
      </w:tr>
      <w:tr w:rsidR="00DF151E" w:rsidRPr="00913BB3" w14:paraId="542EF0BD" w14:textId="77777777" w:rsidTr="006F3B77">
        <w:trPr>
          <w:jc w:val="center"/>
        </w:trPr>
        <w:tc>
          <w:tcPr>
            <w:tcW w:w="284" w:type="dxa"/>
          </w:tcPr>
          <w:p w14:paraId="4847C3D3" w14:textId="77777777" w:rsidR="00DF151E" w:rsidRPr="00913BB3" w:rsidRDefault="00DF151E" w:rsidP="006F3B77">
            <w:pPr>
              <w:pStyle w:val="TAC"/>
            </w:pPr>
            <w:r w:rsidRPr="00913BB3">
              <w:t>0</w:t>
            </w:r>
          </w:p>
        </w:tc>
        <w:tc>
          <w:tcPr>
            <w:tcW w:w="285" w:type="dxa"/>
          </w:tcPr>
          <w:p w14:paraId="043044B5" w14:textId="77777777" w:rsidR="00DF151E" w:rsidRPr="00913BB3" w:rsidRDefault="00DF151E" w:rsidP="006F3B77">
            <w:pPr>
              <w:pStyle w:val="TAC"/>
            </w:pPr>
            <w:r w:rsidRPr="00913BB3">
              <w:t>0</w:t>
            </w:r>
          </w:p>
        </w:tc>
        <w:tc>
          <w:tcPr>
            <w:tcW w:w="283" w:type="dxa"/>
          </w:tcPr>
          <w:p w14:paraId="4AC87911" w14:textId="77777777" w:rsidR="00DF151E" w:rsidRPr="00913BB3" w:rsidRDefault="00DF151E" w:rsidP="006F3B77">
            <w:pPr>
              <w:pStyle w:val="TAC"/>
            </w:pPr>
            <w:r w:rsidRPr="00913BB3">
              <w:t>0</w:t>
            </w:r>
          </w:p>
        </w:tc>
        <w:tc>
          <w:tcPr>
            <w:tcW w:w="283" w:type="dxa"/>
          </w:tcPr>
          <w:p w14:paraId="07D96C8D" w14:textId="77777777" w:rsidR="00DF151E" w:rsidRPr="00913BB3" w:rsidRDefault="00DF151E" w:rsidP="006F3B77">
            <w:pPr>
              <w:pStyle w:val="TAC"/>
            </w:pPr>
            <w:r w:rsidRPr="00913BB3">
              <w:t>0</w:t>
            </w:r>
          </w:p>
        </w:tc>
        <w:tc>
          <w:tcPr>
            <w:tcW w:w="284" w:type="dxa"/>
          </w:tcPr>
          <w:p w14:paraId="3B261BDD" w14:textId="77777777" w:rsidR="00DF151E" w:rsidRPr="00913BB3" w:rsidRDefault="00DF151E" w:rsidP="006F3B77">
            <w:pPr>
              <w:pStyle w:val="TAC"/>
            </w:pPr>
            <w:r w:rsidRPr="00913BB3">
              <w:t>0</w:t>
            </w:r>
          </w:p>
        </w:tc>
        <w:tc>
          <w:tcPr>
            <w:tcW w:w="284" w:type="dxa"/>
          </w:tcPr>
          <w:p w14:paraId="4007C16E" w14:textId="77777777" w:rsidR="00DF151E" w:rsidRPr="00913BB3" w:rsidRDefault="00DF151E" w:rsidP="006F3B77">
            <w:pPr>
              <w:pStyle w:val="TAC"/>
            </w:pPr>
            <w:r w:rsidRPr="00913BB3">
              <w:t>0</w:t>
            </w:r>
          </w:p>
        </w:tc>
        <w:tc>
          <w:tcPr>
            <w:tcW w:w="284" w:type="dxa"/>
          </w:tcPr>
          <w:p w14:paraId="04947221" w14:textId="77777777" w:rsidR="00DF151E" w:rsidRPr="00913BB3" w:rsidRDefault="00DF151E" w:rsidP="006F3B77">
            <w:pPr>
              <w:pStyle w:val="TAC"/>
            </w:pPr>
            <w:r w:rsidRPr="00913BB3">
              <w:t>0</w:t>
            </w:r>
          </w:p>
        </w:tc>
        <w:tc>
          <w:tcPr>
            <w:tcW w:w="156" w:type="dxa"/>
          </w:tcPr>
          <w:p w14:paraId="4DEB154F" w14:textId="77777777" w:rsidR="00DF151E" w:rsidRPr="00913BB3" w:rsidRDefault="00DF151E" w:rsidP="006F3B77">
            <w:pPr>
              <w:pStyle w:val="TAC"/>
            </w:pPr>
            <w:r w:rsidRPr="00913BB3">
              <w:t>1</w:t>
            </w:r>
          </w:p>
        </w:tc>
        <w:tc>
          <w:tcPr>
            <w:tcW w:w="837" w:type="dxa"/>
            <w:gridSpan w:val="2"/>
          </w:tcPr>
          <w:p w14:paraId="4E9D4FD0" w14:textId="77777777" w:rsidR="00DF151E" w:rsidRPr="00913BB3" w:rsidRDefault="00DF151E" w:rsidP="006F3B77">
            <w:pPr>
              <w:pStyle w:val="TAL"/>
            </w:pPr>
          </w:p>
        </w:tc>
        <w:tc>
          <w:tcPr>
            <w:tcW w:w="4111" w:type="dxa"/>
          </w:tcPr>
          <w:p w14:paraId="040BCFC8" w14:textId="77777777" w:rsidR="00DF151E" w:rsidRPr="00913BB3" w:rsidRDefault="00DF151E" w:rsidP="006F3B77">
            <w:pPr>
              <w:pStyle w:val="TAL"/>
              <w:rPr>
                <w:lang w:val="en-US"/>
              </w:rPr>
            </w:pPr>
            <w:r w:rsidRPr="00913BB3">
              <w:t>MANAGE</w:t>
            </w:r>
            <w:r w:rsidRPr="00913BB3">
              <w:rPr>
                <w:lang w:val="en-US"/>
              </w:rPr>
              <w:t xml:space="preserve"> UE POLICY COMMAND message</w:t>
            </w:r>
          </w:p>
        </w:tc>
      </w:tr>
      <w:tr w:rsidR="00DF151E" w:rsidRPr="00913BB3" w14:paraId="7A3A495F" w14:textId="77777777" w:rsidTr="006F3B77">
        <w:trPr>
          <w:jc w:val="center"/>
        </w:trPr>
        <w:tc>
          <w:tcPr>
            <w:tcW w:w="284" w:type="dxa"/>
          </w:tcPr>
          <w:p w14:paraId="27D66EA2" w14:textId="77777777" w:rsidR="00DF151E" w:rsidRPr="00913BB3" w:rsidRDefault="00DF151E" w:rsidP="006F3B77">
            <w:pPr>
              <w:pStyle w:val="TAC"/>
            </w:pPr>
            <w:r w:rsidRPr="00913BB3">
              <w:t>0</w:t>
            </w:r>
          </w:p>
        </w:tc>
        <w:tc>
          <w:tcPr>
            <w:tcW w:w="285" w:type="dxa"/>
          </w:tcPr>
          <w:p w14:paraId="685F0CDF" w14:textId="77777777" w:rsidR="00DF151E" w:rsidRPr="00913BB3" w:rsidRDefault="00DF151E" w:rsidP="006F3B77">
            <w:pPr>
              <w:pStyle w:val="TAC"/>
            </w:pPr>
            <w:r w:rsidRPr="00913BB3">
              <w:t>0</w:t>
            </w:r>
          </w:p>
        </w:tc>
        <w:tc>
          <w:tcPr>
            <w:tcW w:w="283" w:type="dxa"/>
          </w:tcPr>
          <w:p w14:paraId="217DC6EB" w14:textId="77777777" w:rsidR="00DF151E" w:rsidRPr="00913BB3" w:rsidRDefault="00DF151E" w:rsidP="006F3B77">
            <w:pPr>
              <w:pStyle w:val="TAC"/>
            </w:pPr>
            <w:r w:rsidRPr="00913BB3">
              <w:t>0</w:t>
            </w:r>
          </w:p>
        </w:tc>
        <w:tc>
          <w:tcPr>
            <w:tcW w:w="283" w:type="dxa"/>
          </w:tcPr>
          <w:p w14:paraId="7144DB2B" w14:textId="77777777" w:rsidR="00DF151E" w:rsidRPr="00913BB3" w:rsidRDefault="00DF151E" w:rsidP="006F3B77">
            <w:pPr>
              <w:pStyle w:val="TAC"/>
            </w:pPr>
            <w:r w:rsidRPr="00913BB3">
              <w:t>0</w:t>
            </w:r>
          </w:p>
        </w:tc>
        <w:tc>
          <w:tcPr>
            <w:tcW w:w="284" w:type="dxa"/>
          </w:tcPr>
          <w:p w14:paraId="7998EA7E" w14:textId="77777777" w:rsidR="00DF151E" w:rsidRPr="00913BB3" w:rsidRDefault="00DF151E" w:rsidP="006F3B77">
            <w:pPr>
              <w:pStyle w:val="TAC"/>
            </w:pPr>
            <w:r w:rsidRPr="00913BB3">
              <w:t>0</w:t>
            </w:r>
          </w:p>
        </w:tc>
        <w:tc>
          <w:tcPr>
            <w:tcW w:w="284" w:type="dxa"/>
          </w:tcPr>
          <w:p w14:paraId="7A68D6EF" w14:textId="77777777" w:rsidR="00DF151E" w:rsidRPr="00913BB3" w:rsidRDefault="00DF151E" w:rsidP="006F3B77">
            <w:pPr>
              <w:pStyle w:val="TAC"/>
            </w:pPr>
            <w:r w:rsidRPr="00913BB3">
              <w:t>0</w:t>
            </w:r>
          </w:p>
        </w:tc>
        <w:tc>
          <w:tcPr>
            <w:tcW w:w="284" w:type="dxa"/>
          </w:tcPr>
          <w:p w14:paraId="230A9612" w14:textId="77777777" w:rsidR="00DF151E" w:rsidRPr="00913BB3" w:rsidRDefault="00DF151E" w:rsidP="006F3B77">
            <w:pPr>
              <w:pStyle w:val="TAC"/>
            </w:pPr>
            <w:r w:rsidRPr="00913BB3">
              <w:t>1</w:t>
            </w:r>
          </w:p>
        </w:tc>
        <w:tc>
          <w:tcPr>
            <w:tcW w:w="156" w:type="dxa"/>
          </w:tcPr>
          <w:p w14:paraId="682C0522" w14:textId="77777777" w:rsidR="00DF151E" w:rsidRPr="00913BB3" w:rsidRDefault="00DF151E" w:rsidP="006F3B77">
            <w:pPr>
              <w:pStyle w:val="TAC"/>
            </w:pPr>
            <w:r w:rsidRPr="00913BB3">
              <w:t>0</w:t>
            </w:r>
          </w:p>
        </w:tc>
        <w:tc>
          <w:tcPr>
            <w:tcW w:w="837" w:type="dxa"/>
            <w:gridSpan w:val="2"/>
          </w:tcPr>
          <w:p w14:paraId="7BCDC5F6" w14:textId="77777777" w:rsidR="00DF151E" w:rsidRPr="00913BB3" w:rsidRDefault="00DF151E" w:rsidP="006F3B77">
            <w:pPr>
              <w:pStyle w:val="TAL"/>
            </w:pPr>
          </w:p>
        </w:tc>
        <w:tc>
          <w:tcPr>
            <w:tcW w:w="4111" w:type="dxa"/>
          </w:tcPr>
          <w:p w14:paraId="20305BB1" w14:textId="77777777" w:rsidR="00DF151E" w:rsidRPr="00913BB3" w:rsidRDefault="00DF151E" w:rsidP="006F3B77">
            <w:pPr>
              <w:pStyle w:val="TAL"/>
            </w:pPr>
            <w:r w:rsidRPr="00913BB3">
              <w:t>MANAGE</w:t>
            </w:r>
            <w:r w:rsidRPr="00913BB3">
              <w:rPr>
                <w:lang w:val="en-US"/>
              </w:rPr>
              <w:t xml:space="preserve"> UE POLICY COMPLETE message</w:t>
            </w:r>
          </w:p>
        </w:tc>
      </w:tr>
      <w:tr w:rsidR="00DF151E" w:rsidRPr="00913BB3" w14:paraId="01E32A74" w14:textId="77777777" w:rsidTr="006F3B77">
        <w:trPr>
          <w:jc w:val="center"/>
        </w:trPr>
        <w:tc>
          <w:tcPr>
            <w:tcW w:w="284" w:type="dxa"/>
          </w:tcPr>
          <w:p w14:paraId="291DCAEF" w14:textId="77777777" w:rsidR="00DF151E" w:rsidRPr="00913BB3" w:rsidRDefault="00DF151E" w:rsidP="006F3B77">
            <w:pPr>
              <w:pStyle w:val="TAC"/>
            </w:pPr>
            <w:r w:rsidRPr="00913BB3">
              <w:t>0</w:t>
            </w:r>
          </w:p>
        </w:tc>
        <w:tc>
          <w:tcPr>
            <w:tcW w:w="285" w:type="dxa"/>
          </w:tcPr>
          <w:p w14:paraId="76FEEB64" w14:textId="77777777" w:rsidR="00DF151E" w:rsidRPr="00913BB3" w:rsidRDefault="00DF151E" w:rsidP="006F3B77">
            <w:pPr>
              <w:pStyle w:val="TAC"/>
            </w:pPr>
            <w:r w:rsidRPr="00913BB3">
              <w:t>0</w:t>
            </w:r>
          </w:p>
        </w:tc>
        <w:tc>
          <w:tcPr>
            <w:tcW w:w="283" w:type="dxa"/>
          </w:tcPr>
          <w:p w14:paraId="2C9960DA" w14:textId="77777777" w:rsidR="00DF151E" w:rsidRPr="00913BB3" w:rsidRDefault="00DF151E" w:rsidP="006F3B77">
            <w:pPr>
              <w:pStyle w:val="TAC"/>
            </w:pPr>
            <w:r w:rsidRPr="00913BB3">
              <w:t>0</w:t>
            </w:r>
          </w:p>
        </w:tc>
        <w:tc>
          <w:tcPr>
            <w:tcW w:w="283" w:type="dxa"/>
          </w:tcPr>
          <w:p w14:paraId="1325590D" w14:textId="77777777" w:rsidR="00DF151E" w:rsidRPr="00913BB3" w:rsidRDefault="00DF151E" w:rsidP="006F3B77">
            <w:pPr>
              <w:pStyle w:val="TAC"/>
            </w:pPr>
            <w:r w:rsidRPr="00913BB3">
              <w:t>0</w:t>
            </w:r>
          </w:p>
        </w:tc>
        <w:tc>
          <w:tcPr>
            <w:tcW w:w="284" w:type="dxa"/>
          </w:tcPr>
          <w:p w14:paraId="1AD5F0A3" w14:textId="77777777" w:rsidR="00DF151E" w:rsidRPr="00913BB3" w:rsidRDefault="00DF151E" w:rsidP="006F3B77">
            <w:pPr>
              <w:pStyle w:val="TAC"/>
            </w:pPr>
            <w:r w:rsidRPr="00913BB3">
              <w:t>0</w:t>
            </w:r>
          </w:p>
        </w:tc>
        <w:tc>
          <w:tcPr>
            <w:tcW w:w="284" w:type="dxa"/>
          </w:tcPr>
          <w:p w14:paraId="1C7D5770" w14:textId="77777777" w:rsidR="00DF151E" w:rsidRPr="00913BB3" w:rsidRDefault="00DF151E" w:rsidP="006F3B77">
            <w:pPr>
              <w:pStyle w:val="TAC"/>
            </w:pPr>
            <w:r w:rsidRPr="00913BB3">
              <w:t>0</w:t>
            </w:r>
          </w:p>
        </w:tc>
        <w:tc>
          <w:tcPr>
            <w:tcW w:w="284" w:type="dxa"/>
          </w:tcPr>
          <w:p w14:paraId="0F901C56" w14:textId="77777777" w:rsidR="00DF151E" w:rsidRPr="00913BB3" w:rsidRDefault="00DF151E" w:rsidP="006F3B77">
            <w:pPr>
              <w:pStyle w:val="TAC"/>
            </w:pPr>
            <w:r w:rsidRPr="00913BB3">
              <w:t>1</w:t>
            </w:r>
          </w:p>
        </w:tc>
        <w:tc>
          <w:tcPr>
            <w:tcW w:w="156" w:type="dxa"/>
          </w:tcPr>
          <w:p w14:paraId="269BCF02" w14:textId="77777777" w:rsidR="00DF151E" w:rsidRPr="00913BB3" w:rsidRDefault="00DF151E" w:rsidP="006F3B77">
            <w:pPr>
              <w:pStyle w:val="TAC"/>
            </w:pPr>
            <w:r w:rsidRPr="00913BB3">
              <w:t>1</w:t>
            </w:r>
          </w:p>
        </w:tc>
        <w:tc>
          <w:tcPr>
            <w:tcW w:w="837" w:type="dxa"/>
            <w:gridSpan w:val="2"/>
          </w:tcPr>
          <w:p w14:paraId="4261494E" w14:textId="77777777" w:rsidR="00DF151E" w:rsidRPr="00913BB3" w:rsidRDefault="00DF151E" w:rsidP="006F3B77">
            <w:pPr>
              <w:pStyle w:val="TAL"/>
            </w:pPr>
          </w:p>
        </w:tc>
        <w:tc>
          <w:tcPr>
            <w:tcW w:w="4111" w:type="dxa"/>
          </w:tcPr>
          <w:p w14:paraId="29461D6A" w14:textId="77777777" w:rsidR="00DF151E" w:rsidRPr="00913BB3" w:rsidRDefault="00DF151E" w:rsidP="006F3B77">
            <w:pPr>
              <w:pStyle w:val="TAL"/>
            </w:pPr>
            <w:r w:rsidRPr="00913BB3">
              <w:t>MANAGE</w:t>
            </w:r>
            <w:r w:rsidRPr="00913BB3">
              <w:rPr>
                <w:lang w:val="en-US"/>
              </w:rPr>
              <w:t xml:space="preserve"> UE POLICY COMMAND REJECT message</w:t>
            </w:r>
          </w:p>
        </w:tc>
      </w:tr>
      <w:tr w:rsidR="00DF151E" w:rsidRPr="00913BB3" w14:paraId="1B1F9098" w14:textId="77777777" w:rsidTr="006F3B77">
        <w:trPr>
          <w:jc w:val="center"/>
        </w:trPr>
        <w:tc>
          <w:tcPr>
            <w:tcW w:w="284" w:type="dxa"/>
          </w:tcPr>
          <w:p w14:paraId="02E04770" w14:textId="77777777" w:rsidR="00DF151E" w:rsidRPr="00913BB3" w:rsidRDefault="00DF151E" w:rsidP="006F3B77">
            <w:pPr>
              <w:pStyle w:val="TAC"/>
            </w:pPr>
            <w:r w:rsidRPr="00913BB3">
              <w:t>0</w:t>
            </w:r>
          </w:p>
        </w:tc>
        <w:tc>
          <w:tcPr>
            <w:tcW w:w="285" w:type="dxa"/>
          </w:tcPr>
          <w:p w14:paraId="71213601" w14:textId="77777777" w:rsidR="00DF151E" w:rsidRPr="00913BB3" w:rsidRDefault="00DF151E" w:rsidP="006F3B77">
            <w:pPr>
              <w:pStyle w:val="TAC"/>
            </w:pPr>
            <w:r w:rsidRPr="00913BB3">
              <w:t>0</w:t>
            </w:r>
          </w:p>
        </w:tc>
        <w:tc>
          <w:tcPr>
            <w:tcW w:w="283" w:type="dxa"/>
          </w:tcPr>
          <w:p w14:paraId="2221BC8C" w14:textId="77777777" w:rsidR="00DF151E" w:rsidRPr="00913BB3" w:rsidRDefault="00DF151E" w:rsidP="006F3B77">
            <w:pPr>
              <w:pStyle w:val="TAC"/>
            </w:pPr>
            <w:r w:rsidRPr="00913BB3">
              <w:t>0</w:t>
            </w:r>
          </w:p>
        </w:tc>
        <w:tc>
          <w:tcPr>
            <w:tcW w:w="283" w:type="dxa"/>
          </w:tcPr>
          <w:p w14:paraId="034B0055" w14:textId="77777777" w:rsidR="00DF151E" w:rsidRPr="00913BB3" w:rsidRDefault="00DF151E" w:rsidP="006F3B77">
            <w:pPr>
              <w:pStyle w:val="TAC"/>
            </w:pPr>
            <w:r w:rsidRPr="00913BB3">
              <w:t>0</w:t>
            </w:r>
          </w:p>
        </w:tc>
        <w:tc>
          <w:tcPr>
            <w:tcW w:w="284" w:type="dxa"/>
          </w:tcPr>
          <w:p w14:paraId="6F587C91" w14:textId="77777777" w:rsidR="00DF151E" w:rsidRPr="00913BB3" w:rsidRDefault="00DF151E" w:rsidP="006F3B77">
            <w:pPr>
              <w:pStyle w:val="TAC"/>
            </w:pPr>
            <w:r w:rsidRPr="00913BB3">
              <w:t>0</w:t>
            </w:r>
          </w:p>
        </w:tc>
        <w:tc>
          <w:tcPr>
            <w:tcW w:w="284" w:type="dxa"/>
          </w:tcPr>
          <w:p w14:paraId="30AFAFA7" w14:textId="77777777" w:rsidR="00DF151E" w:rsidRPr="00913BB3" w:rsidRDefault="00DF151E" w:rsidP="006F3B77">
            <w:pPr>
              <w:pStyle w:val="TAC"/>
            </w:pPr>
            <w:r w:rsidRPr="00913BB3">
              <w:t>1</w:t>
            </w:r>
          </w:p>
        </w:tc>
        <w:tc>
          <w:tcPr>
            <w:tcW w:w="284" w:type="dxa"/>
          </w:tcPr>
          <w:p w14:paraId="5EF27681" w14:textId="77777777" w:rsidR="00DF151E" w:rsidRPr="00913BB3" w:rsidRDefault="00DF151E" w:rsidP="006F3B77">
            <w:pPr>
              <w:pStyle w:val="TAC"/>
            </w:pPr>
            <w:r w:rsidRPr="00913BB3">
              <w:t>0</w:t>
            </w:r>
          </w:p>
        </w:tc>
        <w:tc>
          <w:tcPr>
            <w:tcW w:w="156" w:type="dxa"/>
          </w:tcPr>
          <w:p w14:paraId="16B90EBA" w14:textId="77777777" w:rsidR="00DF151E" w:rsidRPr="00913BB3" w:rsidRDefault="00DF151E" w:rsidP="006F3B77">
            <w:pPr>
              <w:pStyle w:val="TAC"/>
            </w:pPr>
            <w:r w:rsidRPr="00913BB3">
              <w:t>0</w:t>
            </w:r>
          </w:p>
        </w:tc>
        <w:tc>
          <w:tcPr>
            <w:tcW w:w="837" w:type="dxa"/>
            <w:gridSpan w:val="2"/>
          </w:tcPr>
          <w:p w14:paraId="5476C392" w14:textId="77777777" w:rsidR="00DF151E" w:rsidRPr="00913BB3" w:rsidRDefault="00DF151E" w:rsidP="006F3B77">
            <w:pPr>
              <w:pStyle w:val="TAL"/>
            </w:pPr>
          </w:p>
        </w:tc>
        <w:tc>
          <w:tcPr>
            <w:tcW w:w="4111" w:type="dxa"/>
          </w:tcPr>
          <w:p w14:paraId="6B39953F" w14:textId="77777777" w:rsidR="00DF151E" w:rsidRPr="00913BB3" w:rsidRDefault="00DF151E" w:rsidP="006F3B77">
            <w:pPr>
              <w:pStyle w:val="TAL"/>
            </w:pPr>
            <w:r w:rsidRPr="00913BB3">
              <w:t>UE STATE INDICATION message</w:t>
            </w:r>
          </w:p>
        </w:tc>
      </w:tr>
      <w:tr w:rsidR="00DF151E" w:rsidRPr="00913BB3" w14:paraId="4524D5FD" w14:textId="77777777" w:rsidTr="006F3B77">
        <w:trPr>
          <w:cantSplit/>
          <w:jc w:val="center"/>
        </w:trPr>
        <w:tc>
          <w:tcPr>
            <w:tcW w:w="7094" w:type="dxa"/>
            <w:gridSpan w:val="11"/>
          </w:tcPr>
          <w:p w14:paraId="24FAD0B1" w14:textId="77777777" w:rsidR="00DF151E" w:rsidRPr="00913BB3" w:rsidRDefault="00DF151E" w:rsidP="006F3B77">
            <w:pPr>
              <w:pStyle w:val="TAL"/>
            </w:pPr>
          </w:p>
        </w:tc>
      </w:tr>
      <w:tr w:rsidR="00DF151E" w:rsidRPr="00913BB3" w14:paraId="6DFD514C" w14:textId="77777777" w:rsidTr="006F3B77">
        <w:trPr>
          <w:cantSplit/>
          <w:jc w:val="center"/>
        </w:trPr>
        <w:tc>
          <w:tcPr>
            <w:tcW w:w="7094" w:type="dxa"/>
            <w:gridSpan w:val="11"/>
            <w:tcBorders>
              <w:bottom w:val="single" w:sz="4" w:space="0" w:color="auto"/>
            </w:tcBorders>
          </w:tcPr>
          <w:p w14:paraId="313233E3" w14:textId="77777777" w:rsidR="00DF151E" w:rsidRPr="00913BB3" w:rsidRDefault="00DF151E" w:rsidP="006F3B77">
            <w:pPr>
              <w:pStyle w:val="TAL"/>
            </w:pPr>
            <w:r w:rsidRPr="00913BB3">
              <w:rPr>
                <w:lang w:val="en-US"/>
              </w:rPr>
              <w:t>All other values are reserved</w:t>
            </w:r>
          </w:p>
        </w:tc>
      </w:tr>
    </w:tbl>
    <w:p w14:paraId="2A24B58A" w14:textId="77777777" w:rsidR="00DF151E" w:rsidRPr="00913BB3" w:rsidRDefault="00DF151E" w:rsidP="00DF151E"/>
    <w:p w14:paraId="5D553C62" w14:textId="77777777" w:rsidR="00DF151E" w:rsidRPr="00913BB3" w:rsidRDefault="00DF151E" w:rsidP="00DF151E">
      <w:pPr>
        <w:pStyle w:val="Heading3"/>
      </w:pPr>
      <w:bookmarkStart w:id="2670" w:name="_Toc20232653"/>
      <w:bookmarkStart w:id="2671" w:name="_Toc27745975"/>
      <w:bookmarkStart w:id="2672" w:name="_Toc106694386"/>
      <w:r w:rsidRPr="00913BB3">
        <w:t>D.6.2</w:t>
      </w:r>
      <w:r w:rsidRPr="00913BB3">
        <w:tab/>
        <w:t>UE policy section management list</w:t>
      </w:r>
      <w:bookmarkEnd w:id="2670"/>
      <w:bookmarkEnd w:id="2671"/>
      <w:bookmarkEnd w:id="2672"/>
    </w:p>
    <w:p w14:paraId="29FA5FDB" w14:textId="77777777" w:rsidR="00DF151E" w:rsidRPr="00913BB3" w:rsidRDefault="00DF151E" w:rsidP="00DF151E">
      <w:r w:rsidRPr="00913BB3">
        <w:t>The purpose of the UE policy section management list information element is to transfer from the PCF to the UE a list of instructions to be performed at the UE for management of UE policy section stored at the UE.</w:t>
      </w:r>
    </w:p>
    <w:p w14:paraId="053C2FC0" w14:textId="77777777" w:rsidR="00DF151E" w:rsidRPr="00913BB3" w:rsidRDefault="00DF151E" w:rsidP="00DF151E">
      <w:r w:rsidRPr="00913BB3">
        <w:t>The UE policy section management list information element is coded as shown in figure D.6.2.1, figure D.6.2.2, figure D.6.2.3, figure D.6.2.4, figure D.6.2.5, figure D.6.2.6, figure D.6.2.7 and table D.6.2.1.</w:t>
      </w:r>
    </w:p>
    <w:p w14:paraId="71008E65" w14:textId="77777777" w:rsidR="00DF151E" w:rsidRPr="00913BB3" w:rsidRDefault="00DF151E" w:rsidP="00DF151E">
      <w:r w:rsidRPr="00913BB3">
        <w:t xml:space="preserve">The </w:t>
      </w:r>
      <w:r w:rsidRPr="00913BB3">
        <w:rPr>
          <w:iCs/>
        </w:rPr>
        <w:t>UE policy section management list information element has</w:t>
      </w:r>
      <w:r w:rsidRPr="00913BB3">
        <w:t xml:space="preserve"> a minimum length of 1</w:t>
      </w:r>
      <w:r>
        <w:t>2</w:t>
      </w:r>
      <w:r w:rsidRPr="00913BB3">
        <w:t xml:space="preserve"> octets and a maximum length of 6553</w:t>
      </w:r>
      <w:r>
        <w:t>4</w:t>
      </w:r>
      <w:r w:rsidRPr="00913BB3">
        <w:t xml:space="preserve"> octets.</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7C98B78B" w14:textId="77777777" w:rsidTr="006F3B77">
        <w:trPr>
          <w:cantSplit/>
          <w:jc w:val="center"/>
        </w:trPr>
        <w:tc>
          <w:tcPr>
            <w:tcW w:w="593" w:type="dxa"/>
            <w:tcBorders>
              <w:bottom w:val="single" w:sz="6" w:space="0" w:color="auto"/>
            </w:tcBorders>
          </w:tcPr>
          <w:p w14:paraId="3D63BAFE" w14:textId="77777777" w:rsidR="00DF151E" w:rsidRPr="00913BB3" w:rsidRDefault="00DF151E" w:rsidP="006F3B77">
            <w:pPr>
              <w:pStyle w:val="TAC"/>
            </w:pPr>
            <w:r w:rsidRPr="00913BB3">
              <w:t>8</w:t>
            </w:r>
          </w:p>
        </w:tc>
        <w:tc>
          <w:tcPr>
            <w:tcW w:w="594" w:type="dxa"/>
            <w:tcBorders>
              <w:bottom w:val="single" w:sz="6" w:space="0" w:color="auto"/>
            </w:tcBorders>
          </w:tcPr>
          <w:p w14:paraId="36097751" w14:textId="77777777" w:rsidR="00DF151E" w:rsidRPr="00913BB3" w:rsidRDefault="00DF151E" w:rsidP="006F3B77">
            <w:pPr>
              <w:pStyle w:val="TAC"/>
            </w:pPr>
            <w:r w:rsidRPr="00913BB3">
              <w:t>7</w:t>
            </w:r>
          </w:p>
        </w:tc>
        <w:tc>
          <w:tcPr>
            <w:tcW w:w="594" w:type="dxa"/>
            <w:tcBorders>
              <w:bottom w:val="single" w:sz="6" w:space="0" w:color="auto"/>
            </w:tcBorders>
          </w:tcPr>
          <w:p w14:paraId="24333E7C" w14:textId="77777777" w:rsidR="00DF151E" w:rsidRPr="00913BB3" w:rsidRDefault="00DF151E" w:rsidP="006F3B77">
            <w:pPr>
              <w:pStyle w:val="TAC"/>
            </w:pPr>
            <w:r w:rsidRPr="00913BB3">
              <w:t>6</w:t>
            </w:r>
          </w:p>
        </w:tc>
        <w:tc>
          <w:tcPr>
            <w:tcW w:w="594" w:type="dxa"/>
            <w:tcBorders>
              <w:bottom w:val="single" w:sz="6" w:space="0" w:color="auto"/>
            </w:tcBorders>
          </w:tcPr>
          <w:p w14:paraId="5CF0EFA4" w14:textId="77777777" w:rsidR="00DF151E" w:rsidRPr="00913BB3" w:rsidRDefault="00DF151E" w:rsidP="006F3B77">
            <w:pPr>
              <w:pStyle w:val="TAC"/>
            </w:pPr>
            <w:r w:rsidRPr="00913BB3">
              <w:t>5</w:t>
            </w:r>
          </w:p>
        </w:tc>
        <w:tc>
          <w:tcPr>
            <w:tcW w:w="593" w:type="dxa"/>
            <w:tcBorders>
              <w:bottom w:val="single" w:sz="6" w:space="0" w:color="auto"/>
            </w:tcBorders>
          </w:tcPr>
          <w:p w14:paraId="22264331" w14:textId="77777777" w:rsidR="00DF151E" w:rsidRPr="00913BB3" w:rsidRDefault="00DF151E" w:rsidP="006F3B77">
            <w:pPr>
              <w:pStyle w:val="TAC"/>
            </w:pPr>
            <w:r w:rsidRPr="00913BB3">
              <w:t>4</w:t>
            </w:r>
          </w:p>
        </w:tc>
        <w:tc>
          <w:tcPr>
            <w:tcW w:w="594" w:type="dxa"/>
            <w:tcBorders>
              <w:bottom w:val="single" w:sz="6" w:space="0" w:color="auto"/>
            </w:tcBorders>
          </w:tcPr>
          <w:p w14:paraId="30EC75C2" w14:textId="77777777" w:rsidR="00DF151E" w:rsidRPr="00913BB3" w:rsidRDefault="00DF151E" w:rsidP="006F3B77">
            <w:pPr>
              <w:pStyle w:val="TAC"/>
            </w:pPr>
            <w:r w:rsidRPr="00913BB3">
              <w:t>3</w:t>
            </w:r>
          </w:p>
        </w:tc>
        <w:tc>
          <w:tcPr>
            <w:tcW w:w="594" w:type="dxa"/>
            <w:tcBorders>
              <w:bottom w:val="single" w:sz="6" w:space="0" w:color="auto"/>
            </w:tcBorders>
          </w:tcPr>
          <w:p w14:paraId="7A6E6DD6" w14:textId="77777777" w:rsidR="00DF151E" w:rsidRPr="00913BB3" w:rsidRDefault="00DF151E" w:rsidP="006F3B77">
            <w:pPr>
              <w:pStyle w:val="TAC"/>
            </w:pPr>
            <w:r w:rsidRPr="00913BB3">
              <w:t>2</w:t>
            </w:r>
          </w:p>
        </w:tc>
        <w:tc>
          <w:tcPr>
            <w:tcW w:w="594" w:type="dxa"/>
            <w:tcBorders>
              <w:bottom w:val="single" w:sz="6" w:space="0" w:color="auto"/>
            </w:tcBorders>
          </w:tcPr>
          <w:p w14:paraId="7978AD30" w14:textId="77777777" w:rsidR="00DF151E" w:rsidRPr="00913BB3" w:rsidRDefault="00DF151E" w:rsidP="006F3B77">
            <w:pPr>
              <w:pStyle w:val="TAC"/>
            </w:pPr>
            <w:r w:rsidRPr="00913BB3">
              <w:t>1</w:t>
            </w:r>
          </w:p>
        </w:tc>
        <w:tc>
          <w:tcPr>
            <w:tcW w:w="950" w:type="dxa"/>
            <w:tcBorders>
              <w:left w:val="nil"/>
            </w:tcBorders>
          </w:tcPr>
          <w:p w14:paraId="259913C8" w14:textId="77777777" w:rsidR="00DF151E" w:rsidRPr="00913BB3" w:rsidRDefault="00DF151E" w:rsidP="006F3B77">
            <w:pPr>
              <w:pStyle w:val="TAC"/>
            </w:pPr>
          </w:p>
        </w:tc>
      </w:tr>
      <w:tr w:rsidR="00DF151E" w:rsidRPr="00913BB3" w14:paraId="1800EDD0"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09C6522D" w14:textId="77777777" w:rsidR="00DF151E" w:rsidRPr="00913BB3" w:rsidRDefault="00DF151E" w:rsidP="006F3B77">
            <w:pPr>
              <w:pStyle w:val="TAC"/>
            </w:pPr>
            <w:r w:rsidRPr="00913BB3">
              <w:t>UE policy section management list IEI</w:t>
            </w:r>
          </w:p>
        </w:tc>
        <w:tc>
          <w:tcPr>
            <w:tcW w:w="950" w:type="dxa"/>
            <w:tcBorders>
              <w:left w:val="single" w:sz="6" w:space="0" w:color="auto"/>
            </w:tcBorders>
          </w:tcPr>
          <w:p w14:paraId="184B336F" w14:textId="77777777" w:rsidR="00DF151E" w:rsidRPr="00913BB3" w:rsidRDefault="00DF151E" w:rsidP="006F3B77">
            <w:pPr>
              <w:pStyle w:val="TAL"/>
            </w:pPr>
            <w:r w:rsidRPr="00913BB3">
              <w:t>octet 1</w:t>
            </w:r>
          </w:p>
        </w:tc>
      </w:tr>
      <w:tr w:rsidR="00DF151E" w:rsidRPr="00913BB3" w14:paraId="62B3C9EF"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76AFF8C9" w14:textId="77777777" w:rsidR="00DF151E" w:rsidRPr="00913BB3" w:rsidRDefault="00DF151E" w:rsidP="006F3B77">
            <w:pPr>
              <w:pStyle w:val="TAC"/>
            </w:pPr>
          </w:p>
          <w:p w14:paraId="57E82803" w14:textId="77777777" w:rsidR="00DF151E" w:rsidRPr="00913BB3" w:rsidRDefault="00DF151E" w:rsidP="006F3B77">
            <w:pPr>
              <w:pStyle w:val="TAC"/>
            </w:pPr>
            <w:r w:rsidRPr="00913BB3">
              <w:t>Length of UE policy section management list contents</w:t>
            </w:r>
          </w:p>
          <w:p w14:paraId="0053D1A3" w14:textId="77777777" w:rsidR="00DF151E" w:rsidRPr="00913BB3" w:rsidRDefault="00DF151E" w:rsidP="006F3B77">
            <w:pPr>
              <w:pStyle w:val="TAC"/>
            </w:pPr>
          </w:p>
        </w:tc>
        <w:tc>
          <w:tcPr>
            <w:tcW w:w="950" w:type="dxa"/>
            <w:tcBorders>
              <w:left w:val="single" w:sz="6" w:space="0" w:color="auto"/>
            </w:tcBorders>
          </w:tcPr>
          <w:p w14:paraId="2A9E05D3" w14:textId="77777777" w:rsidR="00DF151E" w:rsidRPr="00913BB3" w:rsidRDefault="00DF151E" w:rsidP="006F3B77">
            <w:pPr>
              <w:pStyle w:val="TAL"/>
            </w:pPr>
            <w:r w:rsidRPr="00913BB3">
              <w:t>octet 2</w:t>
            </w:r>
          </w:p>
          <w:p w14:paraId="0B523E8F" w14:textId="77777777" w:rsidR="00DF151E" w:rsidRPr="00913BB3" w:rsidRDefault="00DF151E" w:rsidP="006F3B77">
            <w:pPr>
              <w:pStyle w:val="TAL"/>
            </w:pPr>
          </w:p>
          <w:p w14:paraId="6D3699B6" w14:textId="77777777" w:rsidR="00DF151E" w:rsidRPr="00913BB3" w:rsidRDefault="00DF151E" w:rsidP="006F3B77">
            <w:pPr>
              <w:pStyle w:val="TAL"/>
            </w:pPr>
            <w:r w:rsidRPr="00913BB3">
              <w:t>octet 3</w:t>
            </w:r>
          </w:p>
        </w:tc>
      </w:tr>
      <w:tr w:rsidR="00DF151E" w:rsidRPr="00913BB3" w14:paraId="636F02CB"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2656C88B" w14:textId="77777777" w:rsidR="00DF151E" w:rsidRPr="00913BB3" w:rsidRDefault="00DF151E" w:rsidP="006F3B77">
            <w:pPr>
              <w:pStyle w:val="TAC"/>
            </w:pPr>
          </w:p>
          <w:p w14:paraId="6A58337E" w14:textId="77777777" w:rsidR="00DF151E" w:rsidRPr="00913BB3" w:rsidRDefault="00DF151E" w:rsidP="006F3B77">
            <w:pPr>
              <w:pStyle w:val="TAC"/>
            </w:pPr>
          </w:p>
          <w:p w14:paraId="54BC4F0D" w14:textId="77777777" w:rsidR="00DF151E" w:rsidRPr="00913BB3" w:rsidRDefault="00DF151E" w:rsidP="006F3B77">
            <w:pPr>
              <w:pStyle w:val="TAC"/>
            </w:pPr>
          </w:p>
          <w:p w14:paraId="57317D3D" w14:textId="77777777" w:rsidR="00DF151E" w:rsidRPr="00913BB3" w:rsidRDefault="00DF151E" w:rsidP="006F3B77">
            <w:pPr>
              <w:pStyle w:val="TAC"/>
            </w:pPr>
            <w:r w:rsidRPr="00913BB3">
              <w:t>UE policy section management list contents</w:t>
            </w:r>
          </w:p>
          <w:p w14:paraId="209E6CFF" w14:textId="77777777" w:rsidR="00DF151E" w:rsidRPr="00913BB3" w:rsidRDefault="00DF151E" w:rsidP="006F3B77">
            <w:pPr>
              <w:pStyle w:val="TAC"/>
            </w:pPr>
          </w:p>
          <w:p w14:paraId="78C83253" w14:textId="77777777" w:rsidR="00DF151E" w:rsidRPr="00913BB3" w:rsidRDefault="00DF151E" w:rsidP="006F3B77">
            <w:pPr>
              <w:pStyle w:val="TAC"/>
            </w:pPr>
          </w:p>
          <w:p w14:paraId="333F8321" w14:textId="77777777" w:rsidR="00DF151E" w:rsidRPr="00913BB3" w:rsidRDefault="00DF151E" w:rsidP="006F3B77">
            <w:pPr>
              <w:pStyle w:val="TAC"/>
            </w:pPr>
          </w:p>
          <w:p w14:paraId="26964EE6" w14:textId="77777777" w:rsidR="00DF151E" w:rsidRPr="00913BB3" w:rsidRDefault="00DF151E" w:rsidP="006F3B77">
            <w:pPr>
              <w:pStyle w:val="TAC"/>
            </w:pPr>
          </w:p>
        </w:tc>
        <w:tc>
          <w:tcPr>
            <w:tcW w:w="950" w:type="dxa"/>
            <w:tcBorders>
              <w:left w:val="single" w:sz="6" w:space="0" w:color="auto"/>
            </w:tcBorders>
          </w:tcPr>
          <w:p w14:paraId="6F5D9316" w14:textId="77777777" w:rsidR="00DF151E" w:rsidRPr="00913BB3" w:rsidRDefault="00DF151E" w:rsidP="006F3B77">
            <w:pPr>
              <w:pStyle w:val="TAL"/>
            </w:pPr>
            <w:r w:rsidRPr="00913BB3">
              <w:t>octet 4</w:t>
            </w:r>
          </w:p>
          <w:p w14:paraId="73E0A268" w14:textId="77777777" w:rsidR="00DF151E" w:rsidRPr="00913BB3" w:rsidRDefault="00DF151E" w:rsidP="006F3B77">
            <w:pPr>
              <w:pStyle w:val="TAL"/>
            </w:pPr>
          </w:p>
          <w:p w14:paraId="0BC373E2" w14:textId="77777777" w:rsidR="00DF151E" w:rsidRPr="00913BB3" w:rsidRDefault="00DF151E" w:rsidP="006F3B77">
            <w:pPr>
              <w:pStyle w:val="TAL"/>
            </w:pPr>
          </w:p>
          <w:p w14:paraId="64416191" w14:textId="77777777" w:rsidR="00DF151E" w:rsidRPr="00913BB3" w:rsidRDefault="00DF151E" w:rsidP="006F3B77">
            <w:pPr>
              <w:pStyle w:val="TAL"/>
            </w:pPr>
          </w:p>
          <w:p w14:paraId="3B48E7EB" w14:textId="77777777" w:rsidR="00DF151E" w:rsidRPr="00913BB3" w:rsidRDefault="00DF151E" w:rsidP="006F3B77">
            <w:pPr>
              <w:pStyle w:val="TAL"/>
            </w:pPr>
          </w:p>
          <w:p w14:paraId="76F5FFF4" w14:textId="77777777" w:rsidR="00DF151E" w:rsidRPr="00913BB3" w:rsidRDefault="00DF151E" w:rsidP="006F3B77">
            <w:pPr>
              <w:pStyle w:val="TAL"/>
            </w:pPr>
          </w:p>
          <w:p w14:paraId="56692ED2" w14:textId="77777777" w:rsidR="00DF151E" w:rsidRPr="00913BB3" w:rsidRDefault="00DF151E" w:rsidP="006F3B77">
            <w:pPr>
              <w:pStyle w:val="TAL"/>
            </w:pPr>
          </w:p>
          <w:p w14:paraId="1C361FCF" w14:textId="77777777" w:rsidR="00DF151E" w:rsidRPr="00913BB3" w:rsidRDefault="00DF151E" w:rsidP="006F3B77">
            <w:pPr>
              <w:pStyle w:val="TAL"/>
            </w:pPr>
            <w:r w:rsidRPr="00913BB3">
              <w:t>octet z</w:t>
            </w:r>
          </w:p>
        </w:tc>
      </w:tr>
    </w:tbl>
    <w:p w14:paraId="34CB013C" w14:textId="77777777" w:rsidR="00DF151E" w:rsidRPr="00913BB3" w:rsidRDefault="00DF151E" w:rsidP="00DF151E">
      <w:pPr>
        <w:pStyle w:val="TF"/>
        <w:rPr>
          <w:lang w:val="en-US"/>
        </w:rPr>
      </w:pPr>
      <w:r w:rsidRPr="00913BB3">
        <w:rPr>
          <w:rFonts w:eastAsia="Malgun Gothic"/>
        </w:rPr>
        <w:t xml:space="preserve">Figure D.6.2.1: </w:t>
      </w:r>
      <w:r w:rsidRPr="00913BB3">
        <w:rPr>
          <w:lang w:val="en-US"/>
        </w:rPr>
        <w:t>UE policy section management list information element</w:t>
      </w:r>
    </w:p>
    <w:p w14:paraId="6AFB2C51"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05AD691F" w14:textId="77777777" w:rsidTr="006F3B77">
        <w:trPr>
          <w:cantSplit/>
          <w:jc w:val="center"/>
        </w:trPr>
        <w:tc>
          <w:tcPr>
            <w:tcW w:w="593" w:type="dxa"/>
            <w:tcBorders>
              <w:bottom w:val="single" w:sz="6" w:space="0" w:color="auto"/>
            </w:tcBorders>
          </w:tcPr>
          <w:p w14:paraId="40E0113E" w14:textId="77777777" w:rsidR="00DF151E" w:rsidRPr="00913BB3" w:rsidRDefault="00DF151E" w:rsidP="006F3B77">
            <w:pPr>
              <w:pStyle w:val="TAC"/>
            </w:pPr>
            <w:r w:rsidRPr="00913BB3">
              <w:t>8</w:t>
            </w:r>
          </w:p>
        </w:tc>
        <w:tc>
          <w:tcPr>
            <w:tcW w:w="594" w:type="dxa"/>
            <w:tcBorders>
              <w:bottom w:val="single" w:sz="6" w:space="0" w:color="auto"/>
            </w:tcBorders>
          </w:tcPr>
          <w:p w14:paraId="6F024E10" w14:textId="77777777" w:rsidR="00DF151E" w:rsidRPr="00913BB3" w:rsidRDefault="00DF151E" w:rsidP="006F3B77">
            <w:pPr>
              <w:pStyle w:val="TAC"/>
            </w:pPr>
            <w:r w:rsidRPr="00913BB3">
              <w:t>7</w:t>
            </w:r>
          </w:p>
        </w:tc>
        <w:tc>
          <w:tcPr>
            <w:tcW w:w="594" w:type="dxa"/>
            <w:tcBorders>
              <w:bottom w:val="single" w:sz="6" w:space="0" w:color="auto"/>
            </w:tcBorders>
          </w:tcPr>
          <w:p w14:paraId="4679B426" w14:textId="77777777" w:rsidR="00DF151E" w:rsidRPr="00913BB3" w:rsidRDefault="00DF151E" w:rsidP="006F3B77">
            <w:pPr>
              <w:pStyle w:val="TAC"/>
            </w:pPr>
            <w:r w:rsidRPr="00913BB3">
              <w:t>6</w:t>
            </w:r>
          </w:p>
        </w:tc>
        <w:tc>
          <w:tcPr>
            <w:tcW w:w="594" w:type="dxa"/>
            <w:tcBorders>
              <w:bottom w:val="single" w:sz="6" w:space="0" w:color="auto"/>
            </w:tcBorders>
          </w:tcPr>
          <w:p w14:paraId="4600E4DB" w14:textId="77777777" w:rsidR="00DF151E" w:rsidRPr="00913BB3" w:rsidRDefault="00DF151E" w:rsidP="006F3B77">
            <w:pPr>
              <w:pStyle w:val="TAC"/>
            </w:pPr>
            <w:r w:rsidRPr="00913BB3">
              <w:t>5</w:t>
            </w:r>
          </w:p>
        </w:tc>
        <w:tc>
          <w:tcPr>
            <w:tcW w:w="593" w:type="dxa"/>
            <w:tcBorders>
              <w:bottom w:val="single" w:sz="6" w:space="0" w:color="auto"/>
            </w:tcBorders>
          </w:tcPr>
          <w:p w14:paraId="2B58713D" w14:textId="77777777" w:rsidR="00DF151E" w:rsidRPr="00913BB3" w:rsidRDefault="00DF151E" w:rsidP="006F3B77">
            <w:pPr>
              <w:pStyle w:val="TAC"/>
            </w:pPr>
            <w:r w:rsidRPr="00913BB3">
              <w:t>4</w:t>
            </w:r>
          </w:p>
        </w:tc>
        <w:tc>
          <w:tcPr>
            <w:tcW w:w="594" w:type="dxa"/>
            <w:tcBorders>
              <w:bottom w:val="single" w:sz="6" w:space="0" w:color="auto"/>
            </w:tcBorders>
          </w:tcPr>
          <w:p w14:paraId="7AFCF62A" w14:textId="77777777" w:rsidR="00DF151E" w:rsidRPr="00913BB3" w:rsidRDefault="00DF151E" w:rsidP="006F3B77">
            <w:pPr>
              <w:pStyle w:val="TAC"/>
            </w:pPr>
            <w:r w:rsidRPr="00913BB3">
              <w:t>3</w:t>
            </w:r>
          </w:p>
        </w:tc>
        <w:tc>
          <w:tcPr>
            <w:tcW w:w="594" w:type="dxa"/>
            <w:tcBorders>
              <w:bottom w:val="single" w:sz="6" w:space="0" w:color="auto"/>
            </w:tcBorders>
          </w:tcPr>
          <w:p w14:paraId="557CB4A0" w14:textId="77777777" w:rsidR="00DF151E" w:rsidRPr="00913BB3" w:rsidRDefault="00DF151E" w:rsidP="006F3B77">
            <w:pPr>
              <w:pStyle w:val="TAC"/>
            </w:pPr>
            <w:r w:rsidRPr="00913BB3">
              <w:t>2</w:t>
            </w:r>
          </w:p>
        </w:tc>
        <w:tc>
          <w:tcPr>
            <w:tcW w:w="594" w:type="dxa"/>
            <w:tcBorders>
              <w:bottom w:val="single" w:sz="6" w:space="0" w:color="auto"/>
            </w:tcBorders>
          </w:tcPr>
          <w:p w14:paraId="2C2A3245" w14:textId="77777777" w:rsidR="00DF151E" w:rsidRPr="00913BB3" w:rsidRDefault="00DF151E" w:rsidP="006F3B77">
            <w:pPr>
              <w:pStyle w:val="TAC"/>
            </w:pPr>
            <w:r w:rsidRPr="00913BB3">
              <w:t>1</w:t>
            </w:r>
          </w:p>
        </w:tc>
        <w:tc>
          <w:tcPr>
            <w:tcW w:w="950" w:type="dxa"/>
            <w:tcBorders>
              <w:left w:val="nil"/>
            </w:tcBorders>
          </w:tcPr>
          <w:p w14:paraId="69D75A3B" w14:textId="77777777" w:rsidR="00DF151E" w:rsidRPr="00913BB3" w:rsidRDefault="00DF151E" w:rsidP="006F3B77">
            <w:pPr>
              <w:pStyle w:val="TAC"/>
            </w:pPr>
          </w:p>
        </w:tc>
      </w:tr>
      <w:tr w:rsidR="00DF151E" w:rsidRPr="00913BB3" w14:paraId="0A929C27"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68A67C03" w14:textId="77777777" w:rsidR="00DF151E" w:rsidRPr="00913BB3" w:rsidRDefault="00DF151E" w:rsidP="006F3B77">
            <w:pPr>
              <w:pStyle w:val="TAC"/>
            </w:pPr>
          </w:p>
          <w:p w14:paraId="55F0704E" w14:textId="77777777" w:rsidR="00DF151E" w:rsidRPr="00913BB3" w:rsidRDefault="00DF151E" w:rsidP="006F3B77">
            <w:pPr>
              <w:pStyle w:val="TAC"/>
            </w:pPr>
            <w:r w:rsidRPr="00913BB3">
              <w:t>UE policy section management sublist (PLMN 1)</w:t>
            </w:r>
          </w:p>
          <w:p w14:paraId="04114BC9" w14:textId="77777777" w:rsidR="00DF151E" w:rsidRPr="00913BB3" w:rsidRDefault="00DF151E" w:rsidP="006F3B77">
            <w:pPr>
              <w:pStyle w:val="TAC"/>
            </w:pPr>
          </w:p>
        </w:tc>
        <w:tc>
          <w:tcPr>
            <w:tcW w:w="950" w:type="dxa"/>
            <w:tcBorders>
              <w:left w:val="single" w:sz="6" w:space="0" w:color="auto"/>
            </w:tcBorders>
          </w:tcPr>
          <w:p w14:paraId="269523A1" w14:textId="77777777" w:rsidR="00DF151E" w:rsidRPr="00913BB3" w:rsidRDefault="00DF151E" w:rsidP="006F3B77">
            <w:pPr>
              <w:pStyle w:val="TAL"/>
            </w:pPr>
            <w:r w:rsidRPr="00913BB3">
              <w:t>octet 4</w:t>
            </w:r>
          </w:p>
          <w:p w14:paraId="4284A783" w14:textId="77777777" w:rsidR="00DF151E" w:rsidRPr="00913BB3" w:rsidRDefault="00DF151E" w:rsidP="006F3B77">
            <w:pPr>
              <w:pStyle w:val="TAL"/>
            </w:pPr>
          </w:p>
          <w:p w14:paraId="761B2620" w14:textId="77777777" w:rsidR="00DF151E" w:rsidRPr="00913BB3" w:rsidRDefault="00DF151E" w:rsidP="006F3B77">
            <w:pPr>
              <w:pStyle w:val="TAL"/>
            </w:pPr>
            <w:r w:rsidRPr="00913BB3">
              <w:t>octet a</w:t>
            </w:r>
          </w:p>
        </w:tc>
      </w:tr>
      <w:tr w:rsidR="00DF151E" w:rsidRPr="00913BB3" w14:paraId="607EA8B8"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357D47D4" w14:textId="77777777" w:rsidR="00DF151E" w:rsidRPr="00913BB3" w:rsidRDefault="00DF151E" w:rsidP="006F3B77">
            <w:pPr>
              <w:pStyle w:val="TAC"/>
            </w:pPr>
          </w:p>
          <w:p w14:paraId="22396AAE" w14:textId="77777777" w:rsidR="00DF151E" w:rsidRPr="00913BB3" w:rsidRDefault="00DF151E" w:rsidP="006F3B77">
            <w:pPr>
              <w:pStyle w:val="TAC"/>
            </w:pPr>
            <w:r w:rsidRPr="00913BB3">
              <w:t>UE policy section management sublist (PLMN 2)</w:t>
            </w:r>
          </w:p>
          <w:p w14:paraId="0FBE66D0" w14:textId="77777777" w:rsidR="00DF151E" w:rsidRPr="00913BB3" w:rsidRDefault="00DF151E" w:rsidP="006F3B77">
            <w:pPr>
              <w:pStyle w:val="TAC"/>
            </w:pPr>
          </w:p>
        </w:tc>
        <w:tc>
          <w:tcPr>
            <w:tcW w:w="950" w:type="dxa"/>
            <w:tcBorders>
              <w:left w:val="single" w:sz="6" w:space="0" w:color="auto"/>
            </w:tcBorders>
          </w:tcPr>
          <w:p w14:paraId="167AE5A0" w14:textId="77777777" w:rsidR="00DF151E" w:rsidRPr="00913BB3" w:rsidRDefault="00DF151E" w:rsidP="006F3B77">
            <w:pPr>
              <w:pStyle w:val="TAL"/>
            </w:pPr>
            <w:r w:rsidRPr="00913BB3">
              <w:t>octet a+1</w:t>
            </w:r>
          </w:p>
          <w:p w14:paraId="03C7D71D" w14:textId="77777777" w:rsidR="00DF151E" w:rsidRPr="00913BB3" w:rsidRDefault="00DF151E" w:rsidP="006F3B77">
            <w:pPr>
              <w:pStyle w:val="TAL"/>
            </w:pPr>
          </w:p>
          <w:p w14:paraId="2494188D" w14:textId="77777777" w:rsidR="00DF151E" w:rsidRPr="00913BB3" w:rsidRDefault="00DF151E" w:rsidP="006F3B77">
            <w:pPr>
              <w:pStyle w:val="TAL"/>
            </w:pPr>
            <w:r w:rsidRPr="00913BB3">
              <w:t>octet b</w:t>
            </w:r>
          </w:p>
        </w:tc>
      </w:tr>
      <w:tr w:rsidR="00DF151E" w:rsidRPr="00913BB3" w14:paraId="05C46DB4"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761B9054" w14:textId="77777777" w:rsidR="00DF151E" w:rsidRPr="00913BB3" w:rsidRDefault="00DF151E" w:rsidP="006F3B77">
            <w:pPr>
              <w:pStyle w:val="TAC"/>
            </w:pPr>
          </w:p>
          <w:p w14:paraId="1A7CDF87" w14:textId="77777777" w:rsidR="00DF151E" w:rsidRPr="00913BB3" w:rsidRDefault="00DF151E" w:rsidP="006F3B77">
            <w:pPr>
              <w:pStyle w:val="TAC"/>
            </w:pPr>
            <w:r w:rsidRPr="00913BB3">
              <w:t>…</w:t>
            </w:r>
          </w:p>
          <w:p w14:paraId="4397FF02" w14:textId="77777777" w:rsidR="00DF151E" w:rsidRPr="00913BB3" w:rsidRDefault="00DF151E" w:rsidP="006F3B77">
            <w:pPr>
              <w:pStyle w:val="TAC"/>
            </w:pPr>
          </w:p>
        </w:tc>
        <w:tc>
          <w:tcPr>
            <w:tcW w:w="950" w:type="dxa"/>
            <w:tcBorders>
              <w:left w:val="single" w:sz="6" w:space="0" w:color="auto"/>
            </w:tcBorders>
          </w:tcPr>
          <w:p w14:paraId="391EB5B6" w14:textId="77777777" w:rsidR="00DF151E" w:rsidRPr="00913BB3" w:rsidRDefault="00DF151E" w:rsidP="006F3B77">
            <w:pPr>
              <w:pStyle w:val="TAL"/>
            </w:pPr>
            <w:r w:rsidRPr="00913BB3">
              <w:t>octet b+1</w:t>
            </w:r>
          </w:p>
          <w:p w14:paraId="6A2DD39E" w14:textId="77777777" w:rsidR="00DF151E" w:rsidRPr="00913BB3" w:rsidRDefault="00DF151E" w:rsidP="006F3B77">
            <w:pPr>
              <w:pStyle w:val="TAL"/>
            </w:pPr>
            <w:r w:rsidRPr="00913BB3">
              <w:t>…</w:t>
            </w:r>
          </w:p>
          <w:p w14:paraId="7B1C3FB1" w14:textId="77777777" w:rsidR="00DF151E" w:rsidRPr="00913BB3" w:rsidRDefault="00DF151E" w:rsidP="006F3B77">
            <w:pPr>
              <w:pStyle w:val="TAL"/>
            </w:pPr>
            <w:r w:rsidRPr="00913BB3">
              <w:t>octet c</w:t>
            </w:r>
          </w:p>
        </w:tc>
      </w:tr>
      <w:tr w:rsidR="00DF151E" w:rsidRPr="00913BB3" w14:paraId="3F9E37D6"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5BB1445E" w14:textId="77777777" w:rsidR="00DF151E" w:rsidRPr="00913BB3" w:rsidRDefault="00DF151E" w:rsidP="006F3B77">
            <w:pPr>
              <w:pStyle w:val="TAC"/>
            </w:pPr>
          </w:p>
          <w:p w14:paraId="3A98A9E8" w14:textId="77777777" w:rsidR="00DF151E" w:rsidRPr="00913BB3" w:rsidRDefault="00DF151E" w:rsidP="006F3B77">
            <w:pPr>
              <w:pStyle w:val="TAC"/>
            </w:pPr>
            <w:r w:rsidRPr="00913BB3">
              <w:t>UE policy section management sublist (PLMN N)</w:t>
            </w:r>
          </w:p>
          <w:p w14:paraId="0DBB085E" w14:textId="77777777" w:rsidR="00DF151E" w:rsidRPr="00913BB3" w:rsidRDefault="00DF151E" w:rsidP="006F3B77">
            <w:pPr>
              <w:pStyle w:val="TAC"/>
            </w:pPr>
          </w:p>
        </w:tc>
        <w:tc>
          <w:tcPr>
            <w:tcW w:w="950" w:type="dxa"/>
            <w:tcBorders>
              <w:left w:val="single" w:sz="6" w:space="0" w:color="auto"/>
            </w:tcBorders>
          </w:tcPr>
          <w:p w14:paraId="5B3CC4E1" w14:textId="77777777" w:rsidR="00DF151E" w:rsidRPr="00913BB3" w:rsidRDefault="00DF151E" w:rsidP="006F3B77">
            <w:pPr>
              <w:pStyle w:val="TAL"/>
            </w:pPr>
            <w:r w:rsidRPr="00913BB3">
              <w:t>octet c+1</w:t>
            </w:r>
          </w:p>
          <w:p w14:paraId="4559D78F" w14:textId="77777777" w:rsidR="00DF151E" w:rsidRPr="00913BB3" w:rsidRDefault="00DF151E" w:rsidP="006F3B77">
            <w:pPr>
              <w:pStyle w:val="TAL"/>
            </w:pPr>
          </w:p>
          <w:p w14:paraId="22AF7167" w14:textId="77777777" w:rsidR="00DF151E" w:rsidRPr="00913BB3" w:rsidRDefault="00DF151E" w:rsidP="006F3B77">
            <w:pPr>
              <w:pStyle w:val="TAL"/>
            </w:pPr>
            <w:r w:rsidRPr="00913BB3">
              <w:t>octet z</w:t>
            </w:r>
          </w:p>
        </w:tc>
      </w:tr>
    </w:tbl>
    <w:p w14:paraId="33D0E828" w14:textId="77777777" w:rsidR="00DF151E" w:rsidRPr="00913BB3" w:rsidRDefault="00DF151E" w:rsidP="00DF151E">
      <w:pPr>
        <w:pStyle w:val="TF"/>
      </w:pPr>
      <w:r w:rsidRPr="00913BB3">
        <w:rPr>
          <w:rFonts w:eastAsia="Malgun Gothic"/>
        </w:rPr>
        <w:t xml:space="preserve">Figure D.6.2.2: </w:t>
      </w:r>
      <w:r w:rsidRPr="00913BB3">
        <w:rPr>
          <w:lang w:val="en-US"/>
        </w:rPr>
        <w:t>UE policy section management list contents</w:t>
      </w:r>
    </w:p>
    <w:p w14:paraId="70671115"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4C6D7113" w14:textId="77777777" w:rsidTr="006F3B77">
        <w:trPr>
          <w:cantSplit/>
          <w:jc w:val="center"/>
        </w:trPr>
        <w:tc>
          <w:tcPr>
            <w:tcW w:w="593" w:type="dxa"/>
            <w:tcBorders>
              <w:bottom w:val="single" w:sz="6" w:space="0" w:color="auto"/>
            </w:tcBorders>
          </w:tcPr>
          <w:p w14:paraId="3D074891" w14:textId="77777777" w:rsidR="00DF151E" w:rsidRPr="00913BB3" w:rsidRDefault="00DF151E" w:rsidP="006F3B77">
            <w:pPr>
              <w:pStyle w:val="TAC"/>
            </w:pPr>
            <w:r w:rsidRPr="00913BB3">
              <w:lastRenderedPageBreak/>
              <w:t>8</w:t>
            </w:r>
          </w:p>
        </w:tc>
        <w:tc>
          <w:tcPr>
            <w:tcW w:w="594" w:type="dxa"/>
            <w:tcBorders>
              <w:bottom w:val="single" w:sz="6" w:space="0" w:color="auto"/>
            </w:tcBorders>
          </w:tcPr>
          <w:p w14:paraId="5B77B8EB" w14:textId="77777777" w:rsidR="00DF151E" w:rsidRPr="00913BB3" w:rsidRDefault="00DF151E" w:rsidP="006F3B77">
            <w:pPr>
              <w:pStyle w:val="TAC"/>
            </w:pPr>
            <w:r w:rsidRPr="00913BB3">
              <w:t>7</w:t>
            </w:r>
          </w:p>
        </w:tc>
        <w:tc>
          <w:tcPr>
            <w:tcW w:w="594" w:type="dxa"/>
            <w:tcBorders>
              <w:bottom w:val="single" w:sz="6" w:space="0" w:color="auto"/>
            </w:tcBorders>
          </w:tcPr>
          <w:p w14:paraId="1AFDEBD6" w14:textId="77777777" w:rsidR="00DF151E" w:rsidRPr="00913BB3" w:rsidRDefault="00DF151E" w:rsidP="006F3B77">
            <w:pPr>
              <w:pStyle w:val="TAC"/>
            </w:pPr>
            <w:r w:rsidRPr="00913BB3">
              <w:t>6</w:t>
            </w:r>
          </w:p>
        </w:tc>
        <w:tc>
          <w:tcPr>
            <w:tcW w:w="594" w:type="dxa"/>
            <w:tcBorders>
              <w:bottom w:val="single" w:sz="6" w:space="0" w:color="auto"/>
            </w:tcBorders>
          </w:tcPr>
          <w:p w14:paraId="1A4D29C4" w14:textId="77777777" w:rsidR="00DF151E" w:rsidRPr="00913BB3" w:rsidRDefault="00DF151E" w:rsidP="006F3B77">
            <w:pPr>
              <w:pStyle w:val="TAC"/>
            </w:pPr>
            <w:r w:rsidRPr="00913BB3">
              <w:t>5</w:t>
            </w:r>
          </w:p>
        </w:tc>
        <w:tc>
          <w:tcPr>
            <w:tcW w:w="593" w:type="dxa"/>
            <w:tcBorders>
              <w:bottom w:val="single" w:sz="6" w:space="0" w:color="auto"/>
            </w:tcBorders>
          </w:tcPr>
          <w:p w14:paraId="1D480073" w14:textId="77777777" w:rsidR="00DF151E" w:rsidRPr="00913BB3" w:rsidRDefault="00DF151E" w:rsidP="006F3B77">
            <w:pPr>
              <w:pStyle w:val="TAC"/>
            </w:pPr>
            <w:r w:rsidRPr="00913BB3">
              <w:t>4</w:t>
            </w:r>
          </w:p>
        </w:tc>
        <w:tc>
          <w:tcPr>
            <w:tcW w:w="594" w:type="dxa"/>
            <w:tcBorders>
              <w:bottom w:val="single" w:sz="6" w:space="0" w:color="auto"/>
            </w:tcBorders>
          </w:tcPr>
          <w:p w14:paraId="6E45F0C0" w14:textId="77777777" w:rsidR="00DF151E" w:rsidRPr="00913BB3" w:rsidRDefault="00DF151E" w:rsidP="006F3B77">
            <w:pPr>
              <w:pStyle w:val="TAC"/>
            </w:pPr>
            <w:r w:rsidRPr="00913BB3">
              <w:t>3</w:t>
            </w:r>
          </w:p>
        </w:tc>
        <w:tc>
          <w:tcPr>
            <w:tcW w:w="594" w:type="dxa"/>
            <w:tcBorders>
              <w:bottom w:val="single" w:sz="6" w:space="0" w:color="auto"/>
            </w:tcBorders>
          </w:tcPr>
          <w:p w14:paraId="0C31DFB4" w14:textId="77777777" w:rsidR="00DF151E" w:rsidRPr="00913BB3" w:rsidRDefault="00DF151E" w:rsidP="006F3B77">
            <w:pPr>
              <w:pStyle w:val="TAC"/>
            </w:pPr>
            <w:r w:rsidRPr="00913BB3">
              <w:t>2</w:t>
            </w:r>
          </w:p>
        </w:tc>
        <w:tc>
          <w:tcPr>
            <w:tcW w:w="594" w:type="dxa"/>
            <w:tcBorders>
              <w:bottom w:val="single" w:sz="6" w:space="0" w:color="auto"/>
            </w:tcBorders>
          </w:tcPr>
          <w:p w14:paraId="705FA9DF" w14:textId="77777777" w:rsidR="00DF151E" w:rsidRPr="00913BB3" w:rsidRDefault="00DF151E" w:rsidP="006F3B77">
            <w:pPr>
              <w:pStyle w:val="TAC"/>
            </w:pPr>
            <w:r w:rsidRPr="00913BB3">
              <w:t>1</w:t>
            </w:r>
          </w:p>
        </w:tc>
        <w:tc>
          <w:tcPr>
            <w:tcW w:w="950" w:type="dxa"/>
            <w:tcBorders>
              <w:left w:val="nil"/>
            </w:tcBorders>
          </w:tcPr>
          <w:p w14:paraId="2104B3AB" w14:textId="77777777" w:rsidR="00DF151E" w:rsidRPr="00913BB3" w:rsidRDefault="00DF151E" w:rsidP="006F3B77">
            <w:pPr>
              <w:pStyle w:val="TAC"/>
            </w:pPr>
          </w:p>
        </w:tc>
      </w:tr>
      <w:tr w:rsidR="00DF151E" w:rsidRPr="00913BB3" w14:paraId="1002E1C8"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1D97CA75" w14:textId="77777777" w:rsidR="00DF151E" w:rsidRPr="00913BB3" w:rsidRDefault="00DF151E" w:rsidP="006F3B77">
            <w:pPr>
              <w:pStyle w:val="TAC"/>
            </w:pPr>
          </w:p>
          <w:p w14:paraId="633EBB33" w14:textId="77777777" w:rsidR="00DF151E" w:rsidRPr="00913BB3" w:rsidRDefault="00DF151E" w:rsidP="006F3B77">
            <w:pPr>
              <w:pStyle w:val="TAC"/>
            </w:pPr>
            <w:r w:rsidRPr="00913BB3">
              <w:t>Length of UE policy section management sublist</w:t>
            </w:r>
          </w:p>
          <w:p w14:paraId="78A0856A" w14:textId="77777777" w:rsidR="00DF151E" w:rsidRPr="00913BB3" w:rsidRDefault="00DF151E" w:rsidP="006F3B77">
            <w:pPr>
              <w:pStyle w:val="TAC"/>
            </w:pPr>
          </w:p>
        </w:tc>
        <w:tc>
          <w:tcPr>
            <w:tcW w:w="950" w:type="dxa"/>
            <w:tcBorders>
              <w:left w:val="single" w:sz="6" w:space="0" w:color="auto"/>
            </w:tcBorders>
          </w:tcPr>
          <w:p w14:paraId="412B374F" w14:textId="77777777" w:rsidR="00DF151E" w:rsidRPr="00913BB3" w:rsidRDefault="00DF151E" w:rsidP="006F3B77">
            <w:pPr>
              <w:pStyle w:val="TAL"/>
            </w:pPr>
            <w:r w:rsidRPr="00913BB3">
              <w:t>octet d</w:t>
            </w:r>
          </w:p>
          <w:p w14:paraId="31F598A8" w14:textId="77777777" w:rsidR="00DF151E" w:rsidRPr="00913BB3" w:rsidRDefault="00DF151E" w:rsidP="006F3B77">
            <w:pPr>
              <w:pStyle w:val="TAL"/>
            </w:pPr>
          </w:p>
          <w:p w14:paraId="35EE3F65" w14:textId="77777777" w:rsidR="00DF151E" w:rsidRPr="00913BB3" w:rsidRDefault="00DF151E" w:rsidP="006F3B77">
            <w:pPr>
              <w:pStyle w:val="TAL"/>
            </w:pPr>
            <w:r w:rsidRPr="00913BB3">
              <w:t>octet d+1</w:t>
            </w:r>
          </w:p>
        </w:tc>
      </w:tr>
      <w:tr w:rsidR="00DF151E" w:rsidRPr="00913BB3" w14:paraId="3E989D1B" w14:textId="77777777" w:rsidTr="006F3B77">
        <w:trPr>
          <w:cantSplit/>
          <w:trHeight w:val="83"/>
          <w:jc w:val="center"/>
        </w:trPr>
        <w:tc>
          <w:tcPr>
            <w:tcW w:w="2375" w:type="dxa"/>
            <w:gridSpan w:val="4"/>
            <w:tcBorders>
              <w:top w:val="single" w:sz="6" w:space="0" w:color="auto"/>
              <w:left w:val="single" w:sz="6" w:space="0" w:color="auto"/>
              <w:right w:val="single" w:sz="6" w:space="0" w:color="auto"/>
            </w:tcBorders>
          </w:tcPr>
          <w:p w14:paraId="599C7232" w14:textId="77777777" w:rsidR="00DF151E" w:rsidRPr="00913BB3" w:rsidRDefault="00DF151E" w:rsidP="006F3B77">
            <w:pPr>
              <w:pStyle w:val="TAC"/>
            </w:pPr>
          </w:p>
        </w:tc>
        <w:tc>
          <w:tcPr>
            <w:tcW w:w="2375" w:type="dxa"/>
            <w:gridSpan w:val="4"/>
            <w:vMerge w:val="restart"/>
            <w:tcBorders>
              <w:top w:val="single" w:sz="6" w:space="0" w:color="auto"/>
              <w:left w:val="single" w:sz="6" w:space="0" w:color="auto"/>
              <w:right w:val="single" w:sz="6" w:space="0" w:color="auto"/>
            </w:tcBorders>
          </w:tcPr>
          <w:p w14:paraId="61D5DF60" w14:textId="77777777" w:rsidR="00DF151E" w:rsidRPr="00913BB3" w:rsidRDefault="00DF151E" w:rsidP="006F3B77">
            <w:pPr>
              <w:pStyle w:val="TAC"/>
            </w:pPr>
          </w:p>
          <w:p w14:paraId="64E73F56" w14:textId="77777777" w:rsidR="00DF151E" w:rsidRPr="00913BB3" w:rsidRDefault="00DF151E" w:rsidP="006F3B77">
            <w:pPr>
              <w:pStyle w:val="TAC"/>
            </w:pPr>
            <w:r w:rsidRPr="00913BB3">
              <w:t>MCC digit 1</w:t>
            </w:r>
          </w:p>
        </w:tc>
        <w:tc>
          <w:tcPr>
            <w:tcW w:w="950" w:type="dxa"/>
            <w:vMerge w:val="restart"/>
            <w:tcBorders>
              <w:left w:val="single" w:sz="6" w:space="0" w:color="auto"/>
            </w:tcBorders>
          </w:tcPr>
          <w:p w14:paraId="1675C1CD" w14:textId="77777777" w:rsidR="00DF151E" w:rsidRPr="00913BB3" w:rsidRDefault="00DF151E" w:rsidP="006F3B77">
            <w:pPr>
              <w:pStyle w:val="TAL"/>
            </w:pPr>
            <w:r w:rsidRPr="00913BB3">
              <w:t>octet d+2</w:t>
            </w:r>
          </w:p>
        </w:tc>
      </w:tr>
      <w:tr w:rsidR="00DF151E" w:rsidRPr="00913BB3" w14:paraId="70DDF015"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7FCFE128" w14:textId="77777777" w:rsidR="00DF151E" w:rsidRPr="00913BB3" w:rsidRDefault="00DF151E" w:rsidP="006F3B77">
            <w:pPr>
              <w:pStyle w:val="TAC"/>
            </w:pPr>
            <w:r w:rsidRPr="00913BB3">
              <w:t>MCC digit 2</w:t>
            </w:r>
          </w:p>
        </w:tc>
        <w:tc>
          <w:tcPr>
            <w:tcW w:w="2375" w:type="dxa"/>
            <w:gridSpan w:val="4"/>
            <w:vMerge/>
            <w:tcBorders>
              <w:left w:val="single" w:sz="6" w:space="0" w:color="auto"/>
              <w:bottom w:val="single" w:sz="6" w:space="0" w:color="auto"/>
              <w:right w:val="single" w:sz="6" w:space="0" w:color="auto"/>
            </w:tcBorders>
          </w:tcPr>
          <w:p w14:paraId="64FDBF41" w14:textId="77777777" w:rsidR="00DF151E" w:rsidRPr="00913BB3" w:rsidRDefault="00DF151E" w:rsidP="006F3B77">
            <w:pPr>
              <w:pStyle w:val="TAC"/>
            </w:pPr>
          </w:p>
        </w:tc>
        <w:tc>
          <w:tcPr>
            <w:tcW w:w="950" w:type="dxa"/>
            <w:vMerge/>
            <w:tcBorders>
              <w:left w:val="single" w:sz="6" w:space="0" w:color="auto"/>
            </w:tcBorders>
          </w:tcPr>
          <w:p w14:paraId="759F070A" w14:textId="77777777" w:rsidR="00DF151E" w:rsidRPr="00913BB3" w:rsidRDefault="00DF151E" w:rsidP="006F3B77">
            <w:pPr>
              <w:pStyle w:val="TAL"/>
            </w:pPr>
          </w:p>
        </w:tc>
      </w:tr>
      <w:tr w:rsidR="00DF151E" w:rsidRPr="00913BB3" w14:paraId="3847D677" w14:textId="77777777" w:rsidTr="006F3B77">
        <w:trPr>
          <w:cantSplit/>
          <w:trHeight w:val="83"/>
          <w:jc w:val="center"/>
        </w:trPr>
        <w:tc>
          <w:tcPr>
            <w:tcW w:w="2375" w:type="dxa"/>
            <w:gridSpan w:val="4"/>
            <w:tcBorders>
              <w:top w:val="single" w:sz="6" w:space="0" w:color="auto"/>
              <w:left w:val="single" w:sz="6" w:space="0" w:color="auto"/>
              <w:right w:val="single" w:sz="6" w:space="0" w:color="auto"/>
            </w:tcBorders>
          </w:tcPr>
          <w:p w14:paraId="0D5053BD" w14:textId="77777777" w:rsidR="00DF151E" w:rsidRPr="00913BB3" w:rsidRDefault="00DF151E" w:rsidP="006F3B77">
            <w:pPr>
              <w:pStyle w:val="TAC"/>
            </w:pPr>
          </w:p>
        </w:tc>
        <w:tc>
          <w:tcPr>
            <w:tcW w:w="2375" w:type="dxa"/>
            <w:gridSpan w:val="4"/>
            <w:vMerge w:val="restart"/>
            <w:tcBorders>
              <w:top w:val="single" w:sz="6" w:space="0" w:color="auto"/>
              <w:left w:val="single" w:sz="6" w:space="0" w:color="auto"/>
              <w:right w:val="single" w:sz="6" w:space="0" w:color="auto"/>
            </w:tcBorders>
          </w:tcPr>
          <w:p w14:paraId="5DA921BF" w14:textId="77777777" w:rsidR="00DF151E" w:rsidRPr="00913BB3" w:rsidRDefault="00DF151E" w:rsidP="006F3B77">
            <w:pPr>
              <w:pStyle w:val="TAC"/>
            </w:pPr>
          </w:p>
          <w:p w14:paraId="3C807D0B" w14:textId="77777777" w:rsidR="00DF151E" w:rsidRPr="00913BB3" w:rsidRDefault="00DF151E" w:rsidP="006F3B77">
            <w:pPr>
              <w:pStyle w:val="TAC"/>
            </w:pPr>
            <w:r w:rsidRPr="00913BB3">
              <w:t>MCC digit 3</w:t>
            </w:r>
          </w:p>
        </w:tc>
        <w:tc>
          <w:tcPr>
            <w:tcW w:w="950" w:type="dxa"/>
            <w:vMerge w:val="restart"/>
            <w:tcBorders>
              <w:left w:val="single" w:sz="6" w:space="0" w:color="auto"/>
            </w:tcBorders>
          </w:tcPr>
          <w:p w14:paraId="2849F4FA" w14:textId="77777777" w:rsidR="00DF151E" w:rsidRPr="00913BB3" w:rsidRDefault="00DF151E" w:rsidP="006F3B77">
            <w:pPr>
              <w:pStyle w:val="TAL"/>
            </w:pPr>
            <w:r w:rsidRPr="00913BB3">
              <w:t>octet d+3</w:t>
            </w:r>
          </w:p>
        </w:tc>
      </w:tr>
      <w:tr w:rsidR="00DF151E" w:rsidRPr="00913BB3" w14:paraId="58F001F7"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36FB5D30" w14:textId="77777777" w:rsidR="00DF151E" w:rsidRPr="00913BB3" w:rsidRDefault="00DF151E" w:rsidP="006F3B77">
            <w:pPr>
              <w:pStyle w:val="TAC"/>
            </w:pPr>
            <w:r w:rsidRPr="00913BB3">
              <w:t>MNC digit 3</w:t>
            </w:r>
          </w:p>
        </w:tc>
        <w:tc>
          <w:tcPr>
            <w:tcW w:w="2375" w:type="dxa"/>
            <w:gridSpan w:val="4"/>
            <w:vMerge/>
            <w:tcBorders>
              <w:left w:val="single" w:sz="6" w:space="0" w:color="auto"/>
              <w:bottom w:val="single" w:sz="6" w:space="0" w:color="auto"/>
              <w:right w:val="single" w:sz="6" w:space="0" w:color="auto"/>
            </w:tcBorders>
          </w:tcPr>
          <w:p w14:paraId="6432B8A0" w14:textId="77777777" w:rsidR="00DF151E" w:rsidRPr="00913BB3" w:rsidRDefault="00DF151E" w:rsidP="006F3B77">
            <w:pPr>
              <w:pStyle w:val="TAC"/>
            </w:pPr>
          </w:p>
        </w:tc>
        <w:tc>
          <w:tcPr>
            <w:tcW w:w="950" w:type="dxa"/>
            <w:vMerge/>
            <w:tcBorders>
              <w:left w:val="single" w:sz="6" w:space="0" w:color="auto"/>
            </w:tcBorders>
          </w:tcPr>
          <w:p w14:paraId="08E1C931" w14:textId="77777777" w:rsidR="00DF151E" w:rsidRPr="00913BB3" w:rsidRDefault="00DF151E" w:rsidP="006F3B77">
            <w:pPr>
              <w:pStyle w:val="TAL"/>
            </w:pPr>
          </w:p>
        </w:tc>
      </w:tr>
      <w:tr w:rsidR="00DF151E" w:rsidRPr="00913BB3" w14:paraId="12853F9C" w14:textId="77777777" w:rsidTr="006F3B77">
        <w:trPr>
          <w:cantSplit/>
          <w:trHeight w:val="83"/>
          <w:jc w:val="center"/>
        </w:trPr>
        <w:tc>
          <w:tcPr>
            <w:tcW w:w="2375" w:type="dxa"/>
            <w:gridSpan w:val="4"/>
            <w:tcBorders>
              <w:top w:val="single" w:sz="6" w:space="0" w:color="auto"/>
              <w:left w:val="single" w:sz="6" w:space="0" w:color="auto"/>
              <w:right w:val="single" w:sz="6" w:space="0" w:color="auto"/>
            </w:tcBorders>
          </w:tcPr>
          <w:p w14:paraId="0A883E2B" w14:textId="77777777" w:rsidR="00DF151E" w:rsidRPr="00913BB3" w:rsidRDefault="00DF151E" w:rsidP="006F3B77">
            <w:pPr>
              <w:pStyle w:val="TAC"/>
            </w:pPr>
          </w:p>
        </w:tc>
        <w:tc>
          <w:tcPr>
            <w:tcW w:w="2375" w:type="dxa"/>
            <w:gridSpan w:val="4"/>
            <w:vMerge w:val="restart"/>
            <w:tcBorders>
              <w:top w:val="single" w:sz="6" w:space="0" w:color="auto"/>
              <w:left w:val="single" w:sz="6" w:space="0" w:color="auto"/>
              <w:right w:val="single" w:sz="6" w:space="0" w:color="auto"/>
            </w:tcBorders>
          </w:tcPr>
          <w:p w14:paraId="27C5BE81" w14:textId="77777777" w:rsidR="00DF151E" w:rsidRPr="00913BB3" w:rsidRDefault="00DF151E" w:rsidP="006F3B77">
            <w:pPr>
              <w:pStyle w:val="TAC"/>
            </w:pPr>
          </w:p>
          <w:p w14:paraId="682A2E42" w14:textId="77777777" w:rsidR="00DF151E" w:rsidRPr="00913BB3" w:rsidRDefault="00DF151E" w:rsidP="006F3B77">
            <w:pPr>
              <w:pStyle w:val="TAC"/>
            </w:pPr>
            <w:r w:rsidRPr="00913BB3">
              <w:t>MNC digit 1</w:t>
            </w:r>
          </w:p>
        </w:tc>
        <w:tc>
          <w:tcPr>
            <w:tcW w:w="950" w:type="dxa"/>
            <w:vMerge w:val="restart"/>
            <w:tcBorders>
              <w:left w:val="single" w:sz="6" w:space="0" w:color="auto"/>
            </w:tcBorders>
          </w:tcPr>
          <w:p w14:paraId="353D7A2F" w14:textId="77777777" w:rsidR="00DF151E" w:rsidRPr="00913BB3" w:rsidRDefault="00DF151E" w:rsidP="006F3B77">
            <w:pPr>
              <w:pStyle w:val="TAL"/>
            </w:pPr>
            <w:r w:rsidRPr="00913BB3">
              <w:t>octet d+4</w:t>
            </w:r>
          </w:p>
        </w:tc>
      </w:tr>
      <w:tr w:rsidR="00DF151E" w:rsidRPr="00913BB3" w14:paraId="1B4FE08B"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1CE5F1AE" w14:textId="77777777" w:rsidR="00DF151E" w:rsidRPr="00913BB3" w:rsidRDefault="00DF151E" w:rsidP="006F3B77">
            <w:pPr>
              <w:pStyle w:val="TAC"/>
            </w:pPr>
            <w:r w:rsidRPr="00913BB3">
              <w:t>MNC digit 2</w:t>
            </w:r>
          </w:p>
        </w:tc>
        <w:tc>
          <w:tcPr>
            <w:tcW w:w="2375" w:type="dxa"/>
            <w:gridSpan w:val="4"/>
            <w:vMerge/>
            <w:tcBorders>
              <w:left w:val="single" w:sz="6" w:space="0" w:color="auto"/>
              <w:bottom w:val="single" w:sz="6" w:space="0" w:color="auto"/>
              <w:right w:val="single" w:sz="6" w:space="0" w:color="auto"/>
            </w:tcBorders>
          </w:tcPr>
          <w:p w14:paraId="3C7567EB" w14:textId="77777777" w:rsidR="00DF151E" w:rsidRPr="00913BB3" w:rsidRDefault="00DF151E" w:rsidP="006F3B77">
            <w:pPr>
              <w:pStyle w:val="TAC"/>
            </w:pPr>
          </w:p>
        </w:tc>
        <w:tc>
          <w:tcPr>
            <w:tcW w:w="950" w:type="dxa"/>
            <w:vMerge/>
            <w:tcBorders>
              <w:left w:val="single" w:sz="6" w:space="0" w:color="auto"/>
            </w:tcBorders>
          </w:tcPr>
          <w:p w14:paraId="7F2075B0" w14:textId="77777777" w:rsidR="00DF151E" w:rsidRPr="00913BB3" w:rsidRDefault="00DF151E" w:rsidP="006F3B77">
            <w:pPr>
              <w:pStyle w:val="TAL"/>
            </w:pPr>
          </w:p>
        </w:tc>
      </w:tr>
      <w:tr w:rsidR="00DF151E" w:rsidRPr="00913BB3" w14:paraId="4777317F"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6265F4DC" w14:textId="77777777" w:rsidR="00DF151E" w:rsidRPr="00913BB3" w:rsidRDefault="00DF151E" w:rsidP="006F3B77">
            <w:pPr>
              <w:pStyle w:val="TAC"/>
            </w:pPr>
          </w:p>
          <w:p w14:paraId="7C6F76E2" w14:textId="77777777" w:rsidR="00DF151E" w:rsidRPr="00913BB3" w:rsidRDefault="00DF151E" w:rsidP="006F3B77">
            <w:pPr>
              <w:pStyle w:val="TAC"/>
            </w:pPr>
          </w:p>
          <w:p w14:paraId="5B30A992" w14:textId="77777777" w:rsidR="00DF151E" w:rsidRPr="00913BB3" w:rsidRDefault="00DF151E" w:rsidP="006F3B77">
            <w:pPr>
              <w:pStyle w:val="TAC"/>
            </w:pPr>
          </w:p>
          <w:p w14:paraId="74E62E69" w14:textId="77777777" w:rsidR="00DF151E" w:rsidRPr="00913BB3" w:rsidRDefault="00DF151E" w:rsidP="006F3B77">
            <w:pPr>
              <w:pStyle w:val="TAC"/>
            </w:pPr>
            <w:r w:rsidRPr="00913BB3">
              <w:t>UE policy section management sublist contents</w:t>
            </w:r>
          </w:p>
          <w:p w14:paraId="3D8F7352" w14:textId="77777777" w:rsidR="00DF151E" w:rsidRPr="00913BB3" w:rsidRDefault="00DF151E" w:rsidP="006F3B77">
            <w:pPr>
              <w:pStyle w:val="TAC"/>
            </w:pPr>
          </w:p>
          <w:p w14:paraId="4347F053" w14:textId="77777777" w:rsidR="00DF151E" w:rsidRPr="00913BB3" w:rsidRDefault="00DF151E" w:rsidP="006F3B77">
            <w:pPr>
              <w:pStyle w:val="TAC"/>
            </w:pPr>
          </w:p>
          <w:p w14:paraId="39DB6A55" w14:textId="77777777" w:rsidR="00DF151E" w:rsidRPr="00913BB3" w:rsidRDefault="00DF151E" w:rsidP="006F3B77">
            <w:pPr>
              <w:pStyle w:val="TAC"/>
            </w:pPr>
          </w:p>
        </w:tc>
        <w:tc>
          <w:tcPr>
            <w:tcW w:w="950" w:type="dxa"/>
            <w:tcBorders>
              <w:left w:val="single" w:sz="6" w:space="0" w:color="auto"/>
            </w:tcBorders>
          </w:tcPr>
          <w:p w14:paraId="318B11FA" w14:textId="77777777" w:rsidR="00DF151E" w:rsidRPr="00913BB3" w:rsidRDefault="00DF151E" w:rsidP="006F3B77">
            <w:pPr>
              <w:pStyle w:val="TAL"/>
            </w:pPr>
            <w:r w:rsidRPr="00913BB3">
              <w:t>octet d+5</w:t>
            </w:r>
          </w:p>
          <w:p w14:paraId="3F3D6828" w14:textId="77777777" w:rsidR="00DF151E" w:rsidRPr="00913BB3" w:rsidRDefault="00DF151E" w:rsidP="006F3B77">
            <w:pPr>
              <w:pStyle w:val="TAL"/>
            </w:pPr>
          </w:p>
          <w:p w14:paraId="31D1932F" w14:textId="77777777" w:rsidR="00DF151E" w:rsidRPr="00913BB3" w:rsidRDefault="00DF151E" w:rsidP="006F3B77">
            <w:pPr>
              <w:pStyle w:val="TAL"/>
            </w:pPr>
          </w:p>
          <w:p w14:paraId="500844F2" w14:textId="77777777" w:rsidR="00DF151E" w:rsidRPr="00913BB3" w:rsidRDefault="00DF151E" w:rsidP="006F3B77">
            <w:pPr>
              <w:pStyle w:val="TAL"/>
            </w:pPr>
          </w:p>
          <w:p w14:paraId="6849CDB4" w14:textId="77777777" w:rsidR="00DF151E" w:rsidRPr="00913BB3" w:rsidRDefault="00DF151E" w:rsidP="006F3B77">
            <w:pPr>
              <w:pStyle w:val="TAL"/>
            </w:pPr>
          </w:p>
          <w:p w14:paraId="726571C4" w14:textId="77777777" w:rsidR="00DF151E" w:rsidRPr="00913BB3" w:rsidRDefault="00DF151E" w:rsidP="006F3B77">
            <w:pPr>
              <w:pStyle w:val="TAL"/>
            </w:pPr>
          </w:p>
          <w:p w14:paraId="38CA6450" w14:textId="77777777" w:rsidR="00DF151E" w:rsidRPr="00913BB3" w:rsidRDefault="00DF151E" w:rsidP="006F3B77">
            <w:pPr>
              <w:pStyle w:val="TAL"/>
            </w:pPr>
            <w:r w:rsidRPr="00913BB3">
              <w:t>octet y</w:t>
            </w:r>
          </w:p>
        </w:tc>
      </w:tr>
    </w:tbl>
    <w:p w14:paraId="42B2A636" w14:textId="77777777" w:rsidR="00DF151E" w:rsidRPr="00913BB3" w:rsidRDefault="00DF151E" w:rsidP="00DF151E">
      <w:pPr>
        <w:pStyle w:val="TF"/>
      </w:pPr>
      <w:r w:rsidRPr="00913BB3">
        <w:rPr>
          <w:rFonts w:eastAsia="Malgun Gothic"/>
        </w:rPr>
        <w:t>Figure D.6.2.3: UE policy section management sublist</w:t>
      </w:r>
    </w:p>
    <w:p w14:paraId="5A9F2D9F"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0FEBA15E" w14:textId="77777777" w:rsidTr="006F3B77">
        <w:trPr>
          <w:cantSplit/>
          <w:jc w:val="center"/>
        </w:trPr>
        <w:tc>
          <w:tcPr>
            <w:tcW w:w="593" w:type="dxa"/>
            <w:tcBorders>
              <w:bottom w:val="single" w:sz="6" w:space="0" w:color="auto"/>
            </w:tcBorders>
          </w:tcPr>
          <w:p w14:paraId="27A61BF5" w14:textId="77777777" w:rsidR="00DF151E" w:rsidRPr="00913BB3" w:rsidRDefault="00DF151E" w:rsidP="006F3B77">
            <w:pPr>
              <w:pStyle w:val="TAC"/>
            </w:pPr>
            <w:r w:rsidRPr="00913BB3">
              <w:t>8</w:t>
            </w:r>
          </w:p>
        </w:tc>
        <w:tc>
          <w:tcPr>
            <w:tcW w:w="594" w:type="dxa"/>
            <w:tcBorders>
              <w:bottom w:val="single" w:sz="6" w:space="0" w:color="auto"/>
            </w:tcBorders>
          </w:tcPr>
          <w:p w14:paraId="2A8B4EC3" w14:textId="77777777" w:rsidR="00DF151E" w:rsidRPr="00913BB3" w:rsidRDefault="00DF151E" w:rsidP="006F3B77">
            <w:pPr>
              <w:pStyle w:val="TAC"/>
            </w:pPr>
            <w:r w:rsidRPr="00913BB3">
              <w:t>7</w:t>
            </w:r>
          </w:p>
        </w:tc>
        <w:tc>
          <w:tcPr>
            <w:tcW w:w="594" w:type="dxa"/>
            <w:tcBorders>
              <w:bottom w:val="single" w:sz="6" w:space="0" w:color="auto"/>
            </w:tcBorders>
          </w:tcPr>
          <w:p w14:paraId="3D5950A1" w14:textId="77777777" w:rsidR="00DF151E" w:rsidRPr="00913BB3" w:rsidRDefault="00DF151E" w:rsidP="006F3B77">
            <w:pPr>
              <w:pStyle w:val="TAC"/>
            </w:pPr>
            <w:r w:rsidRPr="00913BB3">
              <w:t>6</w:t>
            </w:r>
          </w:p>
        </w:tc>
        <w:tc>
          <w:tcPr>
            <w:tcW w:w="594" w:type="dxa"/>
            <w:tcBorders>
              <w:bottom w:val="single" w:sz="6" w:space="0" w:color="auto"/>
            </w:tcBorders>
          </w:tcPr>
          <w:p w14:paraId="2676F666" w14:textId="77777777" w:rsidR="00DF151E" w:rsidRPr="00913BB3" w:rsidRDefault="00DF151E" w:rsidP="006F3B77">
            <w:pPr>
              <w:pStyle w:val="TAC"/>
            </w:pPr>
            <w:r w:rsidRPr="00913BB3">
              <w:t>5</w:t>
            </w:r>
          </w:p>
        </w:tc>
        <w:tc>
          <w:tcPr>
            <w:tcW w:w="593" w:type="dxa"/>
            <w:tcBorders>
              <w:bottom w:val="single" w:sz="6" w:space="0" w:color="auto"/>
            </w:tcBorders>
          </w:tcPr>
          <w:p w14:paraId="3CD76C97" w14:textId="77777777" w:rsidR="00DF151E" w:rsidRPr="00913BB3" w:rsidRDefault="00DF151E" w:rsidP="006F3B77">
            <w:pPr>
              <w:pStyle w:val="TAC"/>
            </w:pPr>
            <w:r w:rsidRPr="00913BB3">
              <w:t>4</w:t>
            </w:r>
          </w:p>
        </w:tc>
        <w:tc>
          <w:tcPr>
            <w:tcW w:w="594" w:type="dxa"/>
            <w:tcBorders>
              <w:bottom w:val="single" w:sz="6" w:space="0" w:color="auto"/>
            </w:tcBorders>
          </w:tcPr>
          <w:p w14:paraId="2F6DA5E9" w14:textId="77777777" w:rsidR="00DF151E" w:rsidRPr="00913BB3" w:rsidRDefault="00DF151E" w:rsidP="006F3B77">
            <w:pPr>
              <w:pStyle w:val="TAC"/>
            </w:pPr>
            <w:r w:rsidRPr="00913BB3">
              <w:t>3</w:t>
            </w:r>
          </w:p>
        </w:tc>
        <w:tc>
          <w:tcPr>
            <w:tcW w:w="594" w:type="dxa"/>
            <w:tcBorders>
              <w:bottom w:val="single" w:sz="6" w:space="0" w:color="auto"/>
            </w:tcBorders>
          </w:tcPr>
          <w:p w14:paraId="1C82B94F" w14:textId="77777777" w:rsidR="00DF151E" w:rsidRPr="00913BB3" w:rsidRDefault="00DF151E" w:rsidP="006F3B77">
            <w:pPr>
              <w:pStyle w:val="TAC"/>
            </w:pPr>
            <w:r w:rsidRPr="00913BB3">
              <w:t>2</w:t>
            </w:r>
          </w:p>
        </w:tc>
        <w:tc>
          <w:tcPr>
            <w:tcW w:w="594" w:type="dxa"/>
            <w:tcBorders>
              <w:bottom w:val="single" w:sz="6" w:space="0" w:color="auto"/>
            </w:tcBorders>
          </w:tcPr>
          <w:p w14:paraId="5E0BC11F" w14:textId="77777777" w:rsidR="00DF151E" w:rsidRPr="00913BB3" w:rsidRDefault="00DF151E" w:rsidP="006F3B77">
            <w:pPr>
              <w:pStyle w:val="TAC"/>
            </w:pPr>
            <w:r w:rsidRPr="00913BB3">
              <w:t>1</w:t>
            </w:r>
          </w:p>
        </w:tc>
        <w:tc>
          <w:tcPr>
            <w:tcW w:w="950" w:type="dxa"/>
            <w:tcBorders>
              <w:left w:val="nil"/>
            </w:tcBorders>
          </w:tcPr>
          <w:p w14:paraId="03FCAFA9" w14:textId="77777777" w:rsidR="00DF151E" w:rsidRPr="00913BB3" w:rsidRDefault="00DF151E" w:rsidP="006F3B77">
            <w:pPr>
              <w:pStyle w:val="TAC"/>
            </w:pPr>
          </w:p>
        </w:tc>
      </w:tr>
      <w:tr w:rsidR="00DF151E" w:rsidRPr="00913BB3" w14:paraId="6342C6C4" w14:textId="77777777" w:rsidTr="006F3B77">
        <w:trPr>
          <w:cantSplit/>
          <w:trHeight w:val="420"/>
          <w:jc w:val="center"/>
        </w:trPr>
        <w:tc>
          <w:tcPr>
            <w:tcW w:w="4750" w:type="dxa"/>
            <w:gridSpan w:val="8"/>
            <w:tcBorders>
              <w:top w:val="single" w:sz="6" w:space="0" w:color="auto"/>
              <w:left w:val="single" w:sz="6" w:space="0" w:color="auto"/>
              <w:right w:val="single" w:sz="6" w:space="0" w:color="auto"/>
            </w:tcBorders>
          </w:tcPr>
          <w:p w14:paraId="5D9A44C0" w14:textId="77777777" w:rsidR="00DF151E" w:rsidRPr="00913BB3" w:rsidRDefault="00DF151E" w:rsidP="006F3B77">
            <w:pPr>
              <w:pStyle w:val="TAC"/>
            </w:pPr>
          </w:p>
          <w:p w14:paraId="024C5D09" w14:textId="77777777" w:rsidR="00DF151E" w:rsidRPr="00913BB3" w:rsidRDefault="00DF151E" w:rsidP="006F3B77">
            <w:pPr>
              <w:pStyle w:val="TAC"/>
            </w:pPr>
            <w:r w:rsidRPr="00913BB3">
              <w:t>Instruction 1</w:t>
            </w:r>
          </w:p>
        </w:tc>
        <w:tc>
          <w:tcPr>
            <w:tcW w:w="950" w:type="dxa"/>
            <w:tcBorders>
              <w:left w:val="single" w:sz="6" w:space="0" w:color="auto"/>
            </w:tcBorders>
          </w:tcPr>
          <w:p w14:paraId="4699C93B" w14:textId="77777777" w:rsidR="00DF151E" w:rsidRPr="00913BB3" w:rsidRDefault="00DF151E" w:rsidP="006F3B77">
            <w:pPr>
              <w:pStyle w:val="TAL"/>
            </w:pPr>
            <w:r w:rsidRPr="00913BB3">
              <w:t>octet d+5</w:t>
            </w:r>
          </w:p>
          <w:p w14:paraId="14C9C7A9" w14:textId="77777777" w:rsidR="00DF151E" w:rsidRPr="00913BB3" w:rsidRDefault="00DF151E" w:rsidP="006F3B77">
            <w:pPr>
              <w:pStyle w:val="TAL"/>
            </w:pPr>
          </w:p>
          <w:p w14:paraId="1BFD661A" w14:textId="77777777" w:rsidR="00DF151E" w:rsidRPr="00913BB3" w:rsidRDefault="00DF151E" w:rsidP="006F3B77">
            <w:pPr>
              <w:pStyle w:val="TAL"/>
            </w:pPr>
            <w:r w:rsidRPr="00913BB3">
              <w:t>octet e</w:t>
            </w:r>
          </w:p>
        </w:tc>
      </w:tr>
      <w:tr w:rsidR="00DF151E" w:rsidRPr="00913BB3" w14:paraId="23041704"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13D02672" w14:textId="77777777" w:rsidR="00DF151E" w:rsidRPr="00913BB3" w:rsidRDefault="00DF151E" w:rsidP="006F3B77">
            <w:pPr>
              <w:pStyle w:val="TAC"/>
            </w:pPr>
          </w:p>
          <w:p w14:paraId="335FA3B4" w14:textId="77777777" w:rsidR="00DF151E" w:rsidRPr="00913BB3" w:rsidRDefault="00DF151E" w:rsidP="006F3B77">
            <w:pPr>
              <w:pStyle w:val="TAC"/>
            </w:pPr>
            <w:r w:rsidRPr="00913BB3">
              <w:t>Instruction 2</w:t>
            </w:r>
          </w:p>
        </w:tc>
        <w:tc>
          <w:tcPr>
            <w:tcW w:w="950" w:type="dxa"/>
            <w:tcBorders>
              <w:left w:val="single" w:sz="6" w:space="0" w:color="auto"/>
            </w:tcBorders>
          </w:tcPr>
          <w:p w14:paraId="77180462" w14:textId="77777777" w:rsidR="00DF151E" w:rsidRPr="00913BB3" w:rsidRDefault="00DF151E" w:rsidP="006F3B77">
            <w:pPr>
              <w:pStyle w:val="TAL"/>
            </w:pPr>
            <w:r w:rsidRPr="00913BB3">
              <w:t>octet e+1</w:t>
            </w:r>
          </w:p>
          <w:p w14:paraId="6F6D1531" w14:textId="77777777" w:rsidR="00DF151E" w:rsidRPr="00913BB3" w:rsidRDefault="00DF151E" w:rsidP="006F3B77">
            <w:pPr>
              <w:pStyle w:val="TAL"/>
            </w:pPr>
          </w:p>
          <w:p w14:paraId="46D2E0BA" w14:textId="77777777" w:rsidR="00DF151E" w:rsidRPr="00913BB3" w:rsidRDefault="00DF151E" w:rsidP="006F3B77">
            <w:pPr>
              <w:pStyle w:val="TAL"/>
            </w:pPr>
            <w:r w:rsidRPr="00913BB3">
              <w:t>octet f</w:t>
            </w:r>
          </w:p>
        </w:tc>
      </w:tr>
      <w:tr w:rsidR="00DF151E" w:rsidRPr="00913BB3" w14:paraId="46444934"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6EF3A6F4" w14:textId="77777777" w:rsidR="00DF151E" w:rsidRPr="00913BB3" w:rsidRDefault="00DF151E" w:rsidP="006F3B77">
            <w:pPr>
              <w:pStyle w:val="TAC"/>
            </w:pPr>
          </w:p>
          <w:p w14:paraId="1458C8D1" w14:textId="77777777" w:rsidR="00DF151E" w:rsidRPr="00913BB3" w:rsidRDefault="00DF151E" w:rsidP="006F3B77">
            <w:pPr>
              <w:pStyle w:val="TAC"/>
            </w:pPr>
          </w:p>
          <w:p w14:paraId="2D1CBC3D" w14:textId="77777777" w:rsidR="00DF151E" w:rsidRPr="00913BB3" w:rsidRDefault="00DF151E" w:rsidP="006F3B77">
            <w:pPr>
              <w:pStyle w:val="TAC"/>
            </w:pPr>
            <w:r w:rsidRPr="00913BB3">
              <w:t>…</w:t>
            </w:r>
          </w:p>
          <w:p w14:paraId="426E407C" w14:textId="77777777" w:rsidR="00DF151E" w:rsidRPr="00913BB3" w:rsidRDefault="00DF151E" w:rsidP="006F3B77">
            <w:pPr>
              <w:pStyle w:val="TAC"/>
            </w:pPr>
          </w:p>
          <w:p w14:paraId="1AACA419" w14:textId="77777777" w:rsidR="00DF151E" w:rsidRPr="00913BB3" w:rsidRDefault="00DF151E" w:rsidP="006F3B77">
            <w:pPr>
              <w:pStyle w:val="TAC"/>
            </w:pPr>
          </w:p>
          <w:p w14:paraId="6C201EC2" w14:textId="77777777" w:rsidR="00DF151E" w:rsidRPr="00913BB3" w:rsidRDefault="00DF151E" w:rsidP="006F3B77">
            <w:pPr>
              <w:pStyle w:val="TAC"/>
            </w:pPr>
          </w:p>
        </w:tc>
        <w:tc>
          <w:tcPr>
            <w:tcW w:w="950" w:type="dxa"/>
            <w:tcBorders>
              <w:left w:val="single" w:sz="6" w:space="0" w:color="auto"/>
            </w:tcBorders>
          </w:tcPr>
          <w:p w14:paraId="2748E3DA" w14:textId="77777777" w:rsidR="00DF151E" w:rsidRPr="00913BB3" w:rsidRDefault="00DF151E" w:rsidP="006F3B77">
            <w:pPr>
              <w:pStyle w:val="TAL"/>
            </w:pPr>
            <w:r w:rsidRPr="00913BB3">
              <w:t>octet f+1</w:t>
            </w:r>
          </w:p>
          <w:p w14:paraId="3259E0E9" w14:textId="77777777" w:rsidR="00DF151E" w:rsidRPr="00913BB3" w:rsidRDefault="00DF151E" w:rsidP="006F3B77">
            <w:pPr>
              <w:pStyle w:val="TAL"/>
            </w:pPr>
          </w:p>
          <w:p w14:paraId="3D1625C2" w14:textId="77777777" w:rsidR="00DF151E" w:rsidRPr="00913BB3" w:rsidRDefault="00DF151E" w:rsidP="006F3B77">
            <w:pPr>
              <w:pStyle w:val="TAL"/>
            </w:pPr>
            <w:r w:rsidRPr="00913BB3">
              <w:t xml:space="preserve"> …</w:t>
            </w:r>
          </w:p>
          <w:p w14:paraId="15B35886" w14:textId="77777777" w:rsidR="00DF151E" w:rsidRPr="00913BB3" w:rsidRDefault="00DF151E" w:rsidP="006F3B77">
            <w:pPr>
              <w:pStyle w:val="TAL"/>
            </w:pPr>
          </w:p>
          <w:p w14:paraId="1C57C661" w14:textId="77777777" w:rsidR="00DF151E" w:rsidRPr="00913BB3" w:rsidRDefault="00DF151E" w:rsidP="006F3B77">
            <w:pPr>
              <w:pStyle w:val="TAL"/>
            </w:pPr>
          </w:p>
          <w:p w14:paraId="6E622577" w14:textId="77777777" w:rsidR="00DF151E" w:rsidRPr="00913BB3" w:rsidRDefault="00DF151E" w:rsidP="006F3B77">
            <w:pPr>
              <w:pStyle w:val="TAL"/>
            </w:pPr>
            <w:r w:rsidRPr="00913BB3">
              <w:t>octet g</w:t>
            </w:r>
          </w:p>
        </w:tc>
      </w:tr>
      <w:tr w:rsidR="00DF151E" w:rsidRPr="00913BB3" w14:paraId="5762DECD"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44B93D36" w14:textId="77777777" w:rsidR="00DF151E" w:rsidRPr="00913BB3" w:rsidRDefault="00DF151E" w:rsidP="006F3B77">
            <w:pPr>
              <w:pStyle w:val="TAC"/>
            </w:pPr>
          </w:p>
          <w:p w14:paraId="116E1AFC" w14:textId="77777777" w:rsidR="00DF151E" w:rsidRPr="00913BB3" w:rsidRDefault="00DF151E" w:rsidP="006F3B77">
            <w:pPr>
              <w:pStyle w:val="TAC"/>
            </w:pPr>
            <w:r w:rsidRPr="00913BB3">
              <w:t>Instruction N</w:t>
            </w:r>
          </w:p>
        </w:tc>
        <w:tc>
          <w:tcPr>
            <w:tcW w:w="950" w:type="dxa"/>
            <w:tcBorders>
              <w:left w:val="single" w:sz="6" w:space="0" w:color="auto"/>
            </w:tcBorders>
          </w:tcPr>
          <w:p w14:paraId="480DEB45" w14:textId="77777777" w:rsidR="00DF151E" w:rsidRPr="00913BB3" w:rsidRDefault="00DF151E" w:rsidP="006F3B77">
            <w:pPr>
              <w:pStyle w:val="TAL"/>
            </w:pPr>
            <w:r w:rsidRPr="00913BB3">
              <w:t>octet g+1</w:t>
            </w:r>
          </w:p>
          <w:p w14:paraId="590798F8" w14:textId="77777777" w:rsidR="00DF151E" w:rsidRPr="00913BB3" w:rsidRDefault="00DF151E" w:rsidP="006F3B77">
            <w:pPr>
              <w:pStyle w:val="TAL"/>
            </w:pPr>
          </w:p>
          <w:p w14:paraId="1384594F" w14:textId="77777777" w:rsidR="00DF151E" w:rsidRPr="00913BB3" w:rsidRDefault="00DF151E" w:rsidP="006F3B77">
            <w:pPr>
              <w:pStyle w:val="TAL"/>
            </w:pPr>
            <w:r w:rsidRPr="00913BB3">
              <w:t>octet e</w:t>
            </w:r>
          </w:p>
        </w:tc>
      </w:tr>
    </w:tbl>
    <w:p w14:paraId="070A33AC" w14:textId="77777777" w:rsidR="00DF151E" w:rsidRPr="00913BB3" w:rsidRDefault="00DF151E" w:rsidP="00DF151E">
      <w:pPr>
        <w:pStyle w:val="TF"/>
        <w:rPr>
          <w:rFonts w:eastAsia="Malgun Gothic"/>
        </w:rPr>
      </w:pPr>
      <w:r w:rsidRPr="00913BB3">
        <w:rPr>
          <w:rFonts w:eastAsia="Malgun Gothic"/>
        </w:rPr>
        <w:t xml:space="preserve">Figure D.6.2.4: </w:t>
      </w:r>
      <w:r w:rsidRPr="00913BB3">
        <w:rPr>
          <w:lang w:val="en-US"/>
        </w:rPr>
        <w:t>UE policy section management sublist contents</w:t>
      </w:r>
    </w:p>
    <w:p w14:paraId="2D6CEEC1"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33358C9D" w14:textId="77777777" w:rsidTr="006F3B77">
        <w:trPr>
          <w:cantSplit/>
          <w:jc w:val="center"/>
        </w:trPr>
        <w:tc>
          <w:tcPr>
            <w:tcW w:w="593" w:type="dxa"/>
            <w:tcBorders>
              <w:bottom w:val="single" w:sz="6" w:space="0" w:color="auto"/>
            </w:tcBorders>
          </w:tcPr>
          <w:p w14:paraId="47102E77" w14:textId="77777777" w:rsidR="00DF151E" w:rsidRPr="00913BB3" w:rsidRDefault="00DF151E" w:rsidP="006F3B77">
            <w:pPr>
              <w:pStyle w:val="TAC"/>
            </w:pPr>
            <w:r w:rsidRPr="00913BB3">
              <w:t>8</w:t>
            </w:r>
          </w:p>
        </w:tc>
        <w:tc>
          <w:tcPr>
            <w:tcW w:w="594" w:type="dxa"/>
            <w:tcBorders>
              <w:bottom w:val="single" w:sz="6" w:space="0" w:color="auto"/>
            </w:tcBorders>
          </w:tcPr>
          <w:p w14:paraId="52D36897" w14:textId="77777777" w:rsidR="00DF151E" w:rsidRPr="00913BB3" w:rsidRDefault="00DF151E" w:rsidP="006F3B77">
            <w:pPr>
              <w:pStyle w:val="TAC"/>
            </w:pPr>
            <w:r w:rsidRPr="00913BB3">
              <w:t>7</w:t>
            </w:r>
          </w:p>
        </w:tc>
        <w:tc>
          <w:tcPr>
            <w:tcW w:w="594" w:type="dxa"/>
            <w:tcBorders>
              <w:bottom w:val="single" w:sz="6" w:space="0" w:color="auto"/>
            </w:tcBorders>
          </w:tcPr>
          <w:p w14:paraId="13604F23" w14:textId="77777777" w:rsidR="00DF151E" w:rsidRPr="00913BB3" w:rsidRDefault="00DF151E" w:rsidP="006F3B77">
            <w:pPr>
              <w:pStyle w:val="TAC"/>
            </w:pPr>
            <w:r w:rsidRPr="00913BB3">
              <w:t>6</w:t>
            </w:r>
          </w:p>
        </w:tc>
        <w:tc>
          <w:tcPr>
            <w:tcW w:w="594" w:type="dxa"/>
            <w:tcBorders>
              <w:bottom w:val="single" w:sz="6" w:space="0" w:color="auto"/>
            </w:tcBorders>
          </w:tcPr>
          <w:p w14:paraId="70C8A2DD" w14:textId="77777777" w:rsidR="00DF151E" w:rsidRPr="00913BB3" w:rsidRDefault="00DF151E" w:rsidP="006F3B77">
            <w:pPr>
              <w:pStyle w:val="TAC"/>
            </w:pPr>
            <w:r w:rsidRPr="00913BB3">
              <w:t>5</w:t>
            </w:r>
          </w:p>
        </w:tc>
        <w:tc>
          <w:tcPr>
            <w:tcW w:w="593" w:type="dxa"/>
            <w:tcBorders>
              <w:bottom w:val="single" w:sz="6" w:space="0" w:color="auto"/>
            </w:tcBorders>
          </w:tcPr>
          <w:p w14:paraId="5C1CFE7B" w14:textId="77777777" w:rsidR="00DF151E" w:rsidRPr="00913BB3" w:rsidRDefault="00DF151E" w:rsidP="006F3B77">
            <w:pPr>
              <w:pStyle w:val="TAC"/>
            </w:pPr>
            <w:r w:rsidRPr="00913BB3">
              <w:t>4</w:t>
            </w:r>
          </w:p>
        </w:tc>
        <w:tc>
          <w:tcPr>
            <w:tcW w:w="594" w:type="dxa"/>
            <w:tcBorders>
              <w:bottom w:val="single" w:sz="6" w:space="0" w:color="auto"/>
            </w:tcBorders>
          </w:tcPr>
          <w:p w14:paraId="5F5B9ACF" w14:textId="77777777" w:rsidR="00DF151E" w:rsidRPr="00913BB3" w:rsidRDefault="00DF151E" w:rsidP="006F3B77">
            <w:pPr>
              <w:pStyle w:val="TAC"/>
            </w:pPr>
            <w:r w:rsidRPr="00913BB3">
              <w:t>3</w:t>
            </w:r>
          </w:p>
        </w:tc>
        <w:tc>
          <w:tcPr>
            <w:tcW w:w="594" w:type="dxa"/>
            <w:tcBorders>
              <w:bottom w:val="single" w:sz="6" w:space="0" w:color="auto"/>
            </w:tcBorders>
          </w:tcPr>
          <w:p w14:paraId="584EE724" w14:textId="77777777" w:rsidR="00DF151E" w:rsidRPr="00913BB3" w:rsidRDefault="00DF151E" w:rsidP="006F3B77">
            <w:pPr>
              <w:pStyle w:val="TAC"/>
            </w:pPr>
            <w:r w:rsidRPr="00913BB3">
              <w:t>2</w:t>
            </w:r>
          </w:p>
        </w:tc>
        <w:tc>
          <w:tcPr>
            <w:tcW w:w="594" w:type="dxa"/>
            <w:tcBorders>
              <w:bottom w:val="single" w:sz="6" w:space="0" w:color="auto"/>
            </w:tcBorders>
          </w:tcPr>
          <w:p w14:paraId="66063827" w14:textId="77777777" w:rsidR="00DF151E" w:rsidRPr="00913BB3" w:rsidRDefault="00DF151E" w:rsidP="006F3B77">
            <w:pPr>
              <w:pStyle w:val="TAC"/>
            </w:pPr>
            <w:r w:rsidRPr="00913BB3">
              <w:t>1</w:t>
            </w:r>
          </w:p>
        </w:tc>
        <w:tc>
          <w:tcPr>
            <w:tcW w:w="950" w:type="dxa"/>
            <w:tcBorders>
              <w:left w:val="nil"/>
            </w:tcBorders>
          </w:tcPr>
          <w:p w14:paraId="17A51579" w14:textId="77777777" w:rsidR="00DF151E" w:rsidRPr="00913BB3" w:rsidRDefault="00DF151E" w:rsidP="006F3B77">
            <w:pPr>
              <w:pStyle w:val="TAC"/>
            </w:pPr>
          </w:p>
        </w:tc>
      </w:tr>
      <w:tr w:rsidR="00DF151E" w:rsidRPr="00913BB3" w14:paraId="67EEF6CD"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28602BB8" w14:textId="77777777" w:rsidR="00DF151E" w:rsidRPr="00913BB3" w:rsidRDefault="00DF151E" w:rsidP="006F3B77">
            <w:pPr>
              <w:pStyle w:val="TAC"/>
            </w:pPr>
          </w:p>
          <w:p w14:paraId="0C79ECAA" w14:textId="77777777" w:rsidR="00DF151E" w:rsidRPr="00913BB3" w:rsidRDefault="00DF151E" w:rsidP="006F3B77">
            <w:pPr>
              <w:pStyle w:val="TAC"/>
            </w:pPr>
            <w:r w:rsidRPr="00913BB3">
              <w:t>Instruction contents length</w:t>
            </w:r>
          </w:p>
        </w:tc>
        <w:tc>
          <w:tcPr>
            <w:tcW w:w="950" w:type="dxa"/>
            <w:tcBorders>
              <w:left w:val="single" w:sz="6" w:space="0" w:color="auto"/>
            </w:tcBorders>
          </w:tcPr>
          <w:p w14:paraId="3C78FFCA" w14:textId="77777777" w:rsidR="00DF151E" w:rsidRPr="00913BB3" w:rsidRDefault="00DF151E" w:rsidP="006F3B77">
            <w:pPr>
              <w:pStyle w:val="TAL"/>
            </w:pPr>
            <w:r w:rsidRPr="00913BB3">
              <w:t>octet d+5</w:t>
            </w:r>
          </w:p>
          <w:p w14:paraId="08F9AD8C" w14:textId="77777777" w:rsidR="00DF151E" w:rsidRPr="00913BB3" w:rsidRDefault="00DF151E" w:rsidP="006F3B77">
            <w:pPr>
              <w:pStyle w:val="TAL"/>
            </w:pPr>
          </w:p>
          <w:p w14:paraId="6D837A12" w14:textId="77777777" w:rsidR="00DF151E" w:rsidRPr="00913BB3" w:rsidRDefault="00DF151E" w:rsidP="006F3B77">
            <w:pPr>
              <w:pStyle w:val="TAL"/>
            </w:pPr>
            <w:r w:rsidRPr="00913BB3">
              <w:t>octet d+6</w:t>
            </w:r>
          </w:p>
        </w:tc>
      </w:tr>
      <w:tr w:rsidR="00DF151E" w:rsidRPr="00913BB3" w14:paraId="401344B8" w14:textId="77777777" w:rsidTr="006F3B77">
        <w:trPr>
          <w:cantSplit/>
          <w:trHeight w:val="420"/>
          <w:jc w:val="center"/>
        </w:trPr>
        <w:tc>
          <w:tcPr>
            <w:tcW w:w="4750" w:type="dxa"/>
            <w:gridSpan w:val="8"/>
            <w:tcBorders>
              <w:top w:val="single" w:sz="6" w:space="0" w:color="auto"/>
              <w:left w:val="single" w:sz="6" w:space="0" w:color="auto"/>
              <w:right w:val="single" w:sz="6" w:space="0" w:color="auto"/>
            </w:tcBorders>
          </w:tcPr>
          <w:p w14:paraId="557F16D3" w14:textId="77777777" w:rsidR="00DF151E" w:rsidRPr="00913BB3" w:rsidRDefault="00DF151E" w:rsidP="006F3B77">
            <w:pPr>
              <w:pStyle w:val="TAC"/>
            </w:pPr>
          </w:p>
          <w:p w14:paraId="079B7C44" w14:textId="77777777" w:rsidR="00DF151E" w:rsidRPr="00913BB3" w:rsidRDefault="00DF151E" w:rsidP="006F3B77">
            <w:pPr>
              <w:pStyle w:val="TAC"/>
            </w:pPr>
            <w:r w:rsidRPr="00913BB3">
              <w:t>UPSC</w:t>
            </w:r>
          </w:p>
        </w:tc>
        <w:tc>
          <w:tcPr>
            <w:tcW w:w="950" w:type="dxa"/>
            <w:tcBorders>
              <w:left w:val="single" w:sz="6" w:space="0" w:color="auto"/>
            </w:tcBorders>
          </w:tcPr>
          <w:p w14:paraId="72FAE77C" w14:textId="77777777" w:rsidR="00DF151E" w:rsidRPr="00913BB3" w:rsidRDefault="00DF151E" w:rsidP="006F3B77">
            <w:pPr>
              <w:pStyle w:val="TAL"/>
            </w:pPr>
            <w:r w:rsidRPr="00913BB3">
              <w:t>octet d+7</w:t>
            </w:r>
          </w:p>
          <w:p w14:paraId="1E8F7563" w14:textId="77777777" w:rsidR="00DF151E" w:rsidRPr="00913BB3" w:rsidRDefault="00DF151E" w:rsidP="006F3B77">
            <w:pPr>
              <w:pStyle w:val="TAL"/>
            </w:pPr>
          </w:p>
          <w:p w14:paraId="00971BD4" w14:textId="77777777" w:rsidR="00DF151E" w:rsidRPr="00913BB3" w:rsidRDefault="00DF151E" w:rsidP="006F3B77">
            <w:pPr>
              <w:pStyle w:val="TAL"/>
            </w:pPr>
            <w:r w:rsidRPr="00913BB3">
              <w:t>octet d+8</w:t>
            </w:r>
          </w:p>
        </w:tc>
      </w:tr>
      <w:tr w:rsidR="00DF151E" w:rsidRPr="00913BB3" w14:paraId="367F9118"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3E40233B" w14:textId="77777777" w:rsidR="00DF151E" w:rsidRPr="00913BB3" w:rsidRDefault="00DF151E" w:rsidP="006F3B77">
            <w:pPr>
              <w:pStyle w:val="TAC"/>
            </w:pPr>
          </w:p>
          <w:p w14:paraId="3D947250" w14:textId="77777777" w:rsidR="00DF151E" w:rsidRPr="00913BB3" w:rsidRDefault="00DF151E" w:rsidP="006F3B77">
            <w:pPr>
              <w:pStyle w:val="TAC"/>
            </w:pPr>
          </w:p>
          <w:p w14:paraId="02F245C7" w14:textId="77777777" w:rsidR="00DF151E" w:rsidRPr="00913BB3" w:rsidRDefault="00DF151E" w:rsidP="006F3B77">
            <w:pPr>
              <w:pStyle w:val="TAC"/>
            </w:pPr>
          </w:p>
          <w:p w14:paraId="236B8730" w14:textId="77777777" w:rsidR="00DF151E" w:rsidRPr="00913BB3" w:rsidRDefault="00DF151E" w:rsidP="006F3B77">
            <w:pPr>
              <w:pStyle w:val="TAC"/>
            </w:pPr>
            <w:r w:rsidRPr="00913BB3">
              <w:t>UE policy section contents</w:t>
            </w:r>
          </w:p>
          <w:p w14:paraId="6F2DF023" w14:textId="77777777" w:rsidR="00DF151E" w:rsidRPr="00913BB3" w:rsidRDefault="00DF151E" w:rsidP="006F3B77">
            <w:pPr>
              <w:pStyle w:val="TAC"/>
            </w:pPr>
          </w:p>
          <w:p w14:paraId="50626C4B" w14:textId="77777777" w:rsidR="00DF151E" w:rsidRPr="00913BB3" w:rsidRDefault="00DF151E" w:rsidP="006F3B77">
            <w:pPr>
              <w:pStyle w:val="TAC"/>
            </w:pPr>
          </w:p>
          <w:p w14:paraId="6AE16391" w14:textId="77777777" w:rsidR="00DF151E" w:rsidRPr="00913BB3" w:rsidRDefault="00DF151E" w:rsidP="006F3B77">
            <w:pPr>
              <w:pStyle w:val="TAC"/>
            </w:pPr>
          </w:p>
        </w:tc>
        <w:tc>
          <w:tcPr>
            <w:tcW w:w="950" w:type="dxa"/>
            <w:tcBorders>
              <w:left w:val="single" w:sz="6" w:space="0" w:color="auto"/>
            </w:tcBorders>
          </w:tcPr>
          <w:p w14:paraId="63B5A836" w14:textId="77777777" w:rsidR="00DF151E" w:rsidRPr="00913BB3" w:rsidRDefault="00DF151E" w:rsidP="006F3B77">
            <w:pPr>
              <w:pStyle w:val="TAL"/>
            </w:pPr>
            <w:r w:rsidRPr="00913BB3">
              <w:t>octet d+9</w:t>
            </w:r>
          </w:p>
          <w:p w14:paraId="4B03073E" w14:textId="77777777" w:rsidR="00DF151E" w:rsidRPr="00913BB3" w:rsidRDefault="00DF151E" w:rsidP="006F3B77">
            <w:pPr>
              <w:pStyle w:val="TAL"/>
            </w:pPr>
          </w:p>
          <w:p w14:paraId="4E39B761" w14:textId="77777777" w:rsidR="00DF151E" w:rsidRPr="00913BB3" w:rsidRDefault="00DF151E" w:rsidP="006F3B77">
            <w:pPr>
              <w:pStyle w:val="TAL"/>
            </w:pPr>
          </w:p>
          <w:p w14:paraId="173CE69F" w14:textId="77777777" w:rsidR="00DF151E" w:rsidRPr="00913BB3" w:rsidRDefault="00DF151E" w:rsidP="006F3B77">
            <w:pPr>
              <w:pStyle w:val="TAL"/>
            </w:pPr>
          </w:p>
          <w:p w14:paraId="16682832" w14:textId="77777777" w:rsidR="00DF151E" w:rsidRPr="00913BB3" w:rsidRDefault="00DF151E" w:rsidP="006F3B77">
            <w:pPr>
              <w:pStyle w:val="TAL"/>
            </w:pPr>
          </w:p>
          <w:p w14:paraId="34DAD61D" w14:textId="77777777" w:rsidR="00DF151E" w:rsidRPr="00913BB3" w:rsidRDefault="00DF151E" w:rsidP="006F3B77">
            <w:pPr>
              <w:pStyle w:val="TAL"/>
            </w:pPr>
          </w:p>
          <w:p w14:paraId="4A54E91B" w14:textId="77777777" w:rsidR="00DF151E" w:rsidRPr="00913BB3" w:rsidRDefault="00DF151E" w:rsidP="006F3B77">
            <w:pPr>
              <w:pStyle w:val="TAL"/>
            </w:pPr>
            <w:r w:rsidRPr="00913BB3">
              <w:t>octet k</w:t>
            </w:r>
          </w:p>
        </w:tc>
      </w:tr>
    </w:tbl>
    <w:p w14:paraId="56EE08DA" w14:textId="77777777" w:rsidR="00DF151E" w:rsidRPr="00913BB3" w:rsidRDefault="00DF151E" w:rsidP="00DF151E">
      <w:pPr>
        <w:pStyle w:val="TF"/>
        <w:rPr>
          <w:rFonts w:eastAsia="Malgun Gothic"/>
        </w:rPr>
      </w:pPr>
      <w:r w:rsidRPr="00913BB3">
        <w:rPr>
          <w:rFonts w:eastAsia="Malgun Gothic"/>
        </w:rPr>
        <w:t xml:space="preserve">Figure D.6.2.5: </w:t>
      </w:r>
      <w:r w:rsidRPr="00913BB3">
        <w:rPr>
          <w:lang w:val="en-US"/>
        </w:rPr>
        <w:t>Instruction</w:t>
      </w:r>
    </w:p>
    <w:p w14:paraId="04D689D0"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5B75F0D5" w14:textId="77777777" w:rsidTr="006F3B77">
        <w:trPr>
          <w:cantSplit/>
          <w:jc w:val="center"/>
        </w:trPr>
        <w:tc>
          <w:tcPr>
            <w:tcW w:w="593" w:type="dxa"/>
            <w:tcBorders>
              <w:bottom w:val="single" w:sz="6" w:space="0" w:color="auto"/>
            </w:tcBorders>
          </w:tcPr>
          <w:p w14:paraId="35719248" w14:textId="77777777" w:rsidR="00DF151E" w:rsidRPr="00913BB3" w:rsidRDefault="00DF151E" w:rsidP="006F3B77">
            <w:pPr>
              <w:pStyle w:val="TAC"/>
            </w:pPr>
            <w:r w:rsidRPr="00913BB3">
              <w:lastRenderedPageBreak/>
              <w:t>8</w:t>
            </w:r>
          </w:p>
        </w:tc>
        <w:tc>
          <w:tcPr>
            <w:tcW w:w="594" w:type="dxa"/>
            <w:tcBorders>
              <w:bottom w:val="single" w:sz="6" w:space="0" w:color="auto"/>
            </w:tcBorders>
          </w:tcPr>
          <w:p w14:paraId="6105A3F4" w14:textId="77777777" w:rsidR="00DF151E" w:rsidRPr="00913BB3" w:rsidRDefault="00DF151E" w:rsidP="006F3B77">
            <w:pPr>
              <w:pStyle w:val="TAC"/>
            </w:pPr>
            <w:r w:rsidRPr="00913BB3">
              <w:t>7</w:t>
            </w:r>
          </w:p>
        </w:tc>
        <w:tc>
          <w:tcPr>
            <w:tcW w:w="594" w:type="dxa"/>
            <w:tcBorders>
              <w:bottom w:val="single" w:sz="6" w:space="0" w:color="auto"/>
            </w:tcBorders>
          </w:tcPr>
          <w:p w14:paraId="306FB2A4" w14:textId="77777777" w:rsidR="00DF151E" w:rsidRPr="00913BB3" w:rsidRDefault="00DF151E" w:rsidP="006F3B77">
            <w:pPr>
              <w:pStyle w:val="TAC"/>
            </w:pPr>
            <w:r w:rsidRPr="00913BB3">
              <w:t>6</w:t>
            </w:r>
          </w:p>
        </w:tc>
        <w:tc>
          <w:tcPr>
            <w:tcW w:w="594" w:type="dxa"/>
            <w:tcBorders>
              <w:bottom w:val="single" w:sz="6" w:space="0" w:color="auto"/>
            </w:tcBorders>
          </w:tcPr>
          <w:p w14:paraId="4824FFBD" w14:textId="77777777" w:rsidR="00DF151E" w:rsidRPr="00913BB3" w:rsidRDefault="00DF151E" w:rsidP="006F3B77">
            <w:pPr>
              <w:pStyle w:val="TAC"/>
            </w:pPr>
            <w:r w:rsidRPr="00913BB3">
              <w:t>5</w:t>
            </w:r>
          </w:p>
        </w:tc>
        <w:tc>
          <w:tcPr>
            <w:tcW w:w="593" w:type="dxa"/>
            <w:tcBorders>
              <w:bottom w:val="single" w:sz="6" w:space="0" w:color="auto"/>
            </w:tcBorders>
          </w:tcPr>
          <w:p w14:paraId="4E73DE69" w14:textId="77777777" w:rsidR="00DF151E" w:rsidRPr="00913BB3" w:rsidRDefault="00DF151E" w:rsidP="006F3B77">
            <w:pPr>
              <w:pStyle w:val="TAC"/>
            </w:pPr>
            <w:r w:rsidRPr="00913BB3">
              <w:t>4</w:t>
            </w:r>
          </w:p>
        </w:tc>
        <w:tc>
          <w:tcPr>
            <w:tcW w:w="594" w:type="dxa"/>
            <w:tcBorders>
              <w:bottom w:val="single" w:sz="6" w:space="0" w:color="auto"/>
            </w:tcBorders>
          </w:tcPr>
          <w:p w14:paraId="4E28396F" w14:textId="77777777" w:rsidR="00DF151E" w:rsidRPr="00913BB3" w:rsidRDefault="00DF151E" w:rsidP="006F3B77">
            <w:pPr>
              <w:pStyle w:val="TAC"/>
            </w:pPr>
            <w:r w:rsidRPr="00913BB3">
              <w:t>3</w:t>
            </w:r>
          </w:p>
        </w:tc>
        <w:tc>
          <w:tcPr>
            <w:tcW w:w="594" w:type="dxa"/>
            <w:tcBorders>
              <w:bottom w:val="single" w:sz="6" w:space="0" w:color="auto"/>
            </w:tcBorders>
          </w:tcPr>
          <w:p w14:paraId="7830489D" w14:textId="77777777" w:rsidR="00DF151E" w:rsidRPr="00913BB3" w:rsidRDefault="00DF151E" w:rsidP="006F3B77">
            <w:pPr>
              <w:pStyle w:val="TAC"/>
            </w:pPr>
            <w:r w:rsidRPr="00913BB3">
              <w:t>2</w:t>
            </w:r>
          </w:p>
        </w:tc>
        <w:tc>
          <w:tcPr>
            <w:tcW w:w="594" w:type="dxa"/>
            <w:tcBorders>
              <w:bottom w:val="single" w:sz="6" w:space="0" w:color="auto"/>
            </w:tcBorders>
          </w:tcPr>
          <w:p w14:paraId="6F5EA173" w14:textId="77777777" w:rsidR="00DF151E" w:rsidRPr="00913BB3" w:rsidRDefault="00DF151E" w:rsidP="006F3B77">
            <w:pPr>
              <w:pStyle w:val="TAC"/>
            </w:pPr>
            <w:r w:rsidRPr="00913BB3">
              <w:t>1</w:t>
            </w:r>
          </w:p>
        </w:tc>
        <w:tc>
          <w:tcPr>
            <w:tcW w:w="950" w:type="dxa"/>
            <w:tcBorders>
              <w:left w:val="nil"/>
            </w:tcBorders>
          </w:tcPr>
          <w:p w14:paraId="1C64A0B5" w14:textId="77777777" w:rsidR="00DF151E" w:rsidRPr="00913BB3" w:rsidRDefault="00DF151E" w:rsidP="006F3B77">
            <w:pPr>
              <w:pStyle w:val="TAC"/>
            </w:pPr>
          </w:p>
        </w:tc>
      </w:tr>
      <w:tr w:rsidR="00DF151E" w:rsidRPr="00913BB3" w14:paraId="6F06B436" w14:textId="77777777" w:rsidTr="006F3B77">
        <w:trPr>
          <w:cantSplit/>
          <w:trHeight w:val="420"/>
          <w:jc w:val="center"/>
        </w:trPr>
        <w:tc>
          <w:tcPr>
            <w:tcW w:w="4750" w:type="dxa"/>
            <w:gridSpan w:val="8"/>
            <w:tcBorders>
              <w:top w:val="single" w:sz="6" w:space="0" w:color="auto"/>
              <w:left w:val="single" w:sz="6" w:space="0" w:color="auto"/>
              <w:right w:val="single" w:sz="6" w:space="0" w:color="auto"/>
            </w:tcBorders>
          </w:tcPr>
          <w:p w14:paraId="56A4F43E" w14:textId="77777777" w:rsidR="00DF151E" w:rsidRPr="00913BB3" w:rsidRDefault="00DF151E" w:rsidP="006F3B77">
            <w:pPr>
              <w:pStyle w:val="TAC"/>
            </w:pPr>
          </w:p>
          <w:p w14:paraId="113AD8B3" w14:textId="77777777" w:rsidR="00DF151E" w:rsidRPr="00913BB3" w:rsidRDefault="00DF151E" w:rsidP="006F3B77">
            <w:pPr>
              <w:pStyle w:val="TAC"/>
            </w:pPr>
            <w:r w:rsidRPr="00913BB3">
              <w:t>UE policy part 1</w:t>
            </w:r>
          </w:p>
        </w:tc>
        <w:tc>
          <w:tcPr>
            <w:tcW w:w="950" w:type="dxa"/>
            <w:tcBorders>
              <w:left w:val="single" w:sz="6" w:space="0" w:color="auto"/>
            </w:tcBorders>
          </w:tcPr>
          <w:p w14:paraId="19980D44" w14:textId="77777777" w:rsidR="00DF151E" w:rsidRPr="00913BB3" w:rsidRDefault="00DF151E" w:rsidP="006F3B77">
            <w:pPr>
              <w:pStyle w:val="TAL"/>
            </w:pPr>
            <w:r w:rsidRPr="00913BB3">
              <w:t>octet l</w:t>
            </w:r>
          </w:p>
          <w:p w14:paraId="7941B30E" w14:textId="77777777" w:rsidR="00DF151E" w:rsidRPr="00913BB3" w:rsidRDefault="00DF151E" w:rsidP="006F3B77">
            <w:pPr>
              <w:pStyle w:val="TAL"/>
            </w:pPr>
          </w:p>
          <w:p w14:paraId="687F199E" w14:textId="77777777" w:rsidR="00DF151E" w:rsidRPr="00913BB3" w:rsidRDefault="00DF151E" w:rsidP="006F3B77">
            <w:pPr>
              <w:pStyle w:val="TAL"/>
            </w:pPr>
            <w:r w:rsidRPr="00913BB3">
              <w:t>octet m</w:t>
            </w:r>
          </w:p>
        </w:tc>
      </w:tr>
      <w:tr w:rsidR="00DF151E" w:rsidRPr="00913BB3" w14:paraId="02E25469"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6F3C7872" w14:textId="77777777" w:rsidR="00DF151E" w:rsidRPr="00913BB3" w:rsidRDefault="00DF151E" w:rsidP="006F3B77">
            <w:pPr>
              <w:pStyle w:val="TAC"/>
            </w:pPr>
          </w:p>
          <w:p w14:paraId="7DE59EED" w14:textId="77777777" w:rsidR="00DF151E" w:rsidRPr="00913BB3" w:rsidRDefault="00DF151E" w:rsidP="006F3B77">
            <w:pPr>
              <w:pStyle w:val="TAC"/>
            </w:pPr>
            <w:r w:rsidRPr="00913BB3">
              <w:t>UE policy part 2</w:t>
            </w:r>
          </w:p>
        </w:tc>
        <w:tc>
          <w:tcPr>
            <w:tcW w:w="950" w:type="dxa"/>
            <w:tcBorders>
              <w:left w:val="single" w:sz="6" w:space="0" w:color="auto"/>
            </w:tcBorders>
          </w:tcPr>
          <w:p w14:paraId="6D0EF17E" w14:textId="77777777" w:rsidR="00DF151E" w:rsidRPr="00913BB3" w:rsidRDefault="00DF151E" w:rsidP="006F3B77">
            <w:pPr>
              <w:pStyle w:val="TAL"/>
            </w:pPr>
            <w:r w:rsidRPr="00913BB3">
              <w:t>octet m+1</w:t>
            </w:r>
          </w:p>
          <w:p w14:paraId="7153514D" w14:textId="77777777" w:rsidR="00DF151E" w:rsidRPr="00913BB3" w:rsidRDefault="00DF151E" w:rsidP="006F3B77">
            <w:pPr>
              <w:pStyle w:val="TAL"/>
            </w:pPr>
          </w:p>
          <w:p w14:paraId="2462F1C8" w14:textId="77777777" w:rsidR="00DF151E" w:rsidRPr="00913BB3" w:rsidRDefault="00DF151E" w:rsidP="006F3B77">
            <w:pPr>
              <w:pStyle w:val="TAL"/>
            </w:pPr>
            <w:r w:rsidRPr="00913BB3">
              <w:t>octet n</w:t>
            </w:r>
          </w:p>
        </w:tc>
      </w:tr>
      <w:tr w:rsidR="00DF151E" w:rsidRPr="00913BB3" w14:paraId="444D4ED0"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3FCCEFF3" w14:textId="77777777" w:rsidR="00DF151E" w:rsidRPr="00913BB3" w:rsidRDefault="00DF151E" w:rsidP="006F3B77">
            <w:pPr>
              <w:pStyle w:val="TAC"/>
            </w:pPr>
          </w:p>
          <w:p w14:paraId="341E12C6" w14:textId="77777777" w:rsidR="00DF151E" w:rsidRPr="00913BB3" w:rsidRDefault="00DF151E" w:rsidP="006F3B77">
            <w:pPr>
              <w:pStyle w:val="TAC"/>
            </w:pPr>
          </w:p>
          <w:p w14:paraId="00C30A14" w14:textId="77777777" w:rsidR="00DF151E" w:rsidRPr="00913BB3" w:rsidRDefault="00DF151E" w:rsidP="006F3B77">
            <w:pPr>
              <w:pStyle w:val="TAC"/>
            </w:pPr>
            <w:r w:rsidRPr="00913BB3">
              <w:t>…</w:t>
            </w:r>
          </w:p>
          <w:p w14:paraId="55665411" w14:textId="77777777" w:rsidR="00DF151E" w:rsidRPr="00913BB3" w:rsidRDefault="00DF151E" w:rsidP="006F3B77">
            <w:pPr>
              <w:pStyle w:val="TAC"/>
            </w:pPr>
          </w:p>
          <w:p w14:paraId="51B3EFDC" w14:textId="77777777" w:rsidR="00DF151E" w:rsidRPr="00913BB3" w:rsidRDefault="00DF151E" w:rsidP="006F3B77">
            <w:pPr>
              <w:pStyle w:val="TAC"/>
            </w:pPr>
          </w:p>
          <w:p w14:paraId="7F05AE80" w14:textId="77777777" w:rsidR="00DF151E" w:rsidRPr="00913BB3" w:rsidRDefault="00DF151E" w:rsidP="006F3B77">
            <w:pPr>
              <w:pStyle w:val="TAC"/>
            </w:pPr>
          </w:p>
        </w:tc>
        <w:tc>
          <w:tcPr>
            <w:tcW w:w="950" w:type="dxa"/>
            <w:tcBorders>
              <w:left w:val="single" w:sz="6" w:space="0" w:color="auto"/>
            </w:tcBorders>
          </w:tcPr>
          <w:p w14:paraId="18044DB4" w14:textId="77777777" w:rsidR="00DF151E" w:rsidRPr="00913BB3" w:rsidRDefault="00DF151E" w:rsidP="006F3B77">
            <w:pPr>
              <w:pStyle w:val="TAL"/>
            </w:pPr>
            <w:r w:rsidRPr="00913BB3">
              <w:t>octet n+1</w:t>
            </w:r>
          </w:p>
          <w:p w14:paraId="7825A6C3" w14:textId="77777777" w:rsidR="00DF151E" w:rsidRPr="00913BB3" w:rsidRDefault="00DF151E" w:rsidP="006F3B77">
            <w:pPr>
              <w:pStyle w:val="TAL"/>
            </w:pPr>
          </w:p>
          <w:p w14:paraId="577B85C4" w14:textId="77777777" w:rsidR="00DF151E" w:rsidRPr="00913BB3" w:rsidRDefault="00DF151E" w:rsidP="006F3B77">
            <w:pPr>
              <w:pStyle w:val="TAL"/>
            </w:pPr>
            <w:r w:rsidRPr="00913BB3">
              <w:t xml:space="preserve"> …</w:t>
            </w:r>
          </w:p>
          <w:p w14:paraId="38C7A504" w14:textId="77777777" w:rsidR="00DF151E" w:rsidRPr="00913BB3" w:rsidRDefault="00DF151E" w:rsidP="006F3B77">
            <w:pPr>
              <w:pStyle w:val="TAL"/>
            </w:pPr>
          </w:p>
          <w:p w14:paraId="5E126B1C" w14:textId="77777777" w:rsidR="00DF151E" w:rsidRPr="00913BB3" w:rsidRDefault="00DF151E" w:rsidP="006F3B77">
            <w:pPr>
              <w:pStyle w:val="TAL"/>
            </w:pPr>
          </w:p>
          <w:p w14:paraId="03A3F727" w14:textId="77777777" w:rsidR="00DF151E" w:rsidRPr="00913BB3" w:rsidRDefault="00DF151E" w:rsidP="006F3B77">
            <w:pPr>
              <w:pStyle w:val="TAL"/>
            </w:pPr>
            <w:r w:rsidRPr="00913BB3">
              <w:t>octet o</w:t>
            </w:r>
          </w:p>
        </w:tc>
      </w:tr>
      <w:tr w:rsidR="00DF151E" w:rsidRPr="00913BB3" w14:paraId="3853CF45"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64D54B84" w14:textId="77777777" w:rsidR="00DF151E" w:rsidRPr="00913BB3" w:rsidRDefault="00DF151E" w:rsidP="006F3B77">
            <w:pPr>
              <w:pStyle w:val="TAC"/>
            </w:pPr>
          </w:p>
          <w:p w14:paraId="65BEEB81" w14:textId="77777777" w:rsidR="00DF151E" w:rsidRPr="00913BB3" w:rsidRDefault="00DF151E" w:rsidP="006F3B77">
            <w:pPr>
              <w:pStyle w:val="TAC"/>
            </w:pPr>
            <w:r w:rsidRPr="00913BB3">
              <w:t>UE policy part N</w:t>
            </w:r>
          </w:p>
        </w:tc>
        <w:tc>
          <w:tcPr>
            <w:tcW w:w="950" w:type="dxa"/>
            <w:tcBorders>
              <w:left w:val="single" w:sz="6" w:space="0" w:color="auto"/>
            </w:tcBorders>
          </w:tcPr>
          <w:p w14:paraId="685DAAEC" w14:textId="77777777" w:rsidR="00DF151E" w:rsidRPr="00913BB3" w:rsidRDefault="00DF151E" w:rsidP="006F3B77">
            <w:pPr>
              <w:pStyle w:val="TAL"/>
            </w:pPr>
            <w:r w:rsidRPr="00913BB3">
              <w:t>octet o+1</w:t>
            </w:r>
          </w:p>
          <w:p w14:paraId="6C73119F" w14:textId="77777777" w:rsidR="00DF151E" w:rsidRPr="00913BB3" w:rsidRDefault="00DF151E" w:rsidP="006F3B77">
            <w:pPr>
              <w:pStyle w:val="TAL"/>
            </w:pPr>
          </w:p>
          <w:p w14:paraId="15780490" w14:textId="77777777" w:rsidR="00DF151E" w:rsidRPr="00913BB3" w:rsidRDefault="00DF151E" w:rsidP="006F3B77">
            <w:pPr>
              <w:pStyle w:val="TAL"/>
            </w:pPr>
            <w:r w:rsidRPr="00913BB3">
              <w:t>octet p</w:t>
            </w:r>
          </w:p>
        </w:tc>
      </w:tr>
    </w:tbl>
    <w:p w14:paraId="0243646F" w14:textId="77777777" w:rsidR="00DF151E" w:rsidRPr="00913BB3" w:rsidRDefault="00DF151E" w:rsidP="00DF151E">
      <w:pPr>
        <w:pStyle w:val="TF"/>
        <w:rPr>
          <w:rFonts w:eastAsia="Malgun Gothic"/>
        </w:rPr>
      </w:pPr>
      <w:r w:rsidRPr="00913BB3">
        <w:rPr>
          <w:rFonts w:eastAsia="Malgun Gothic"/>
        </w:rPr>
        <w:t xml:space="preserve">Figure D.6.2.6: </w:t>
      </w:r>
      <w:r w:rsidRPr="00913BB3">
        <w:rPr>
          <w:lang w:val="en-US"/>
        </w:rPr>
        <w:t>UE policy section contents</w:t>
      </w:r>
    </w:p>
    <w:p w14:paraId="6E70AC0C"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28AA0B76" w14:textId="77777777" w:rsidTr="006F3B77">
        <w:trPr>
          <w:cantSplit/>
          <w:jc w:val="center"/>
        </w:trPr>
        <w:tc>
          <w:tcPr>
            <w:tcW w:w="593" w:type="dxa"/>
            <w:tcBorders>
              <w:bottom w:val="single" w:sz="6" w:space="0" w:color="auto"/>
            </w:tcBorders>
          </w:tcPr>
          <w:p w14:paraId="73852B44" w14:textId="77777777" w:rsidR="00DF151E" w:rsidRPr="00913BB3" w:rsidRDefault="00DF151E" w:rsidP="006F3B77">
            <w:pPr>
              <w:pStyle w:val="TAC"/>
            </w:pPr>
            <w:r w:rsidRPr="00913BB3">
              <w:t>8</w:t>
            </w:r>
          </w:p>
        </w:tc>
        <w:tc>
          <w:tcPr>
            <w:tcW w:w="594" w:type="dxa"/>
            <w:tcBorders>
              <w:bottom w:val="single" w:sz="6" w:space="0" w:color="auto"/>
            </w:tcBorders>
          </w:tcPr>
          <w:p w14:paraId="56D9B7A1" w14:textId="77777777" w:rsidR="00DF151E" w:rsidRPr="00913BB3" w:rsidRDefault="00DF151E" w:rsidP="006F3B77">
            <w:pPr>
              <w:pStyle w:val="TAC"/>
            </w:pPr>
            <w:r w:rsidRPr="00913BB3">
              <w:t>7</w:t>
            </w:r>
          </w:p>
        </w:tc>
        <w:tc>
          <w:tcPr>
            <w:tcW w:w="594" w:type="dxa"/>
            <w:tcBorders>
              <w:bottom w:val="single" w:sz="6" w:space="0" w:color="auto"/>
            </w:tcBorders>
          </w:tcPr>
          <w:p w14:paraId="796672ED" w14:textId="77777777" w:rsidR="00DF151E" w:rsidRPr="00913BB3" w:rsidRDefault="00DF151E" w:rsidP="006F3B77">
            <w:pPr>
              <w:pStyle w:val="TAC"/>
            </w:pPr>
            <w:r w:rsidRPr="00913BB3">
              <w:t>6</w:t>
            </w:r>
          </w:p>
        </w:tc>
        <w:tc>
          <w:tcPr>
            <w:tcW w:w="594" w:type="dxa"/>
            <w:tcBorders>
              <w:bottom w:val="single" w:sz="6" w:space="0" w:color="auto"/>
            </w:tcBorders>
          </w:tcPr>
          <w:p w14:paraId="6A53ED53" w14:textId="77777777" w:rsidR="00DF151E" w:rsidRPr="00913BB3" w:rsidRDefault="00DF151E" w:rsidP="006F3B77">
            <w:pPr>
              <w:pStyle w:val="TAC"/>
            </w:pPr>
            <w:r w:rsidRPr="00913BB3">
              <w:t>5</w:t>
            </w:r>
          </w:p>
        </w:tc>
        <w:tc>
          <w:tcPr>
            <w:tcW w:w="593" w:type="dxa"/>
            <w:tcBorders>
              <w:bottom w:val="single" w:sz="6" w:space="0" w:color="auto"/>
            </w:tcBorders>
          </w:tcPr>
          <w:p w14:paraId="30C4737A" w14:textId="77777777" w:rsidR="00DF151E" w:rsidRPr="00913BB3" w:rsidRDefault="00DF151E" w:rsidP="006F3B77">
            <w:pPr>
              <w:pStyle w:val="TAC"/>
            </w:pPr>
            <w:r w:rsidRPr="00913BB3">
              <w:t>4</w:t>
            </w:r>
          </w:p>
        </w:tc>
        <w:tc>
          <w:tcPr>
            <w:tcW w:w="594" w:type="dxa"/>
            <w:tcBorders>
              <w:bottom w:val="single" w:sz="6" w:space="0" w:color="auto"/>
            </w:tcBorders>
          </w:tcPr>
          <w:p w14:paraId="7B8EDF7E" w14:textId="77777777" w:rsidR="00DF151E" w:rsidRPr="00913BB3" w:rsidRDefault="00DF151E" w:rsidP="006F3B77">
            <w:pPr>
              <w:pStyle w:val="TAC"/>
            </w:pPr>
            <w:r w:rsidRPr="00913BB3">
              <w:t>3</w:t>
            </w:r>
          </w:p>
        </w:tc>
        <w:tc>
          <w:tcPr>
            <w:tcW w:w="594" w:type="dxa"/>
            <w:tcBorders>
              <w:bottom w:val="single" w:sz="6" w:space="0" w:color="auto"/>
            </w:tcBorders>
          </w:tcPr>
          <w:p w14:paraId="3320CC40" w14:textId="77777777" w:rsidR="00DF151E" w:rsidRPr="00913BB3" w:rsidRDefault="00DF151E" w:rsidP="006F3B77">
            <w:pPr>
              <w:pStyle w:val="TAC"/>
            </w:pPr>
            <w:r w:rsidRPr="00913BB3">
              <w:t>2</w:t>
            </w:r>
          </w:p>
        </w:tc>
        <w:tc>
          <w:tcPr>
            <w:tcW w:w="594" w:type="dxa"/>
            <w:tcBorders>
              <w:bottom w:val="single" w:sz="6" w:space="0" w:color="auto"/>
            </w:tcBorders>
          </w:tcPr>
          <w:p w14:paraId="0C488740" w14:textId="77777777" w:rsidR="00DF151E" w:rsidRPr="00913BB3" w:rsidRDefault="00DF151E" w:rsidP="006F3B77">
            <w:pPr>
              <w:pStyle w:val="TAC"/>
            </w:pPr>
            <w:r w:rsidRPr="00913BB3">
              <w:t>1</w:t>
            </w:r>
          </w:p>
        </w:tc>
        <w:tc>
          <w:tcPr>
            <w:tcW w:w="950" w:type="dxa"/>
            <w:tcBorders>
              <w:left w:val="nil"/>
            </w:tcBorders>
          </w:tcPr>
          <w:p w14:paraId="5579471D" w14:textId="77777777" w:rsidR="00DF151E" w:rsidRPr="00913BB3" w:rsidRDefault="00DF151E" w:rsidP="006F3B77">
            <w:pPr>
              <w:pStyle w:val="TAC"/>
            </w:pPr>
          </w:p>
        </w:tc>
      </w:tr>
      <w:tr w:rsidR="00DF151E" w:rsidRPr="00913BB3" w14:paraId="549B5391"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1E86853C" w14:textId="77777777" w:rsidR="00DF151E" w:rsidRPr="00913BB3" w:rsidRDefault="00DF151E" w:rsidP="006F3B77">
            <w:pPr>
              <w:pStyle w:val="TAC"/>
            </w:pPr>
          </w:p>
          <w:p w14:paraId="29B220B2" w14:textId="77777777" w:rsidR="00DF151E" w:rsidRPr="00913BB3" w:rsidRDefault="00DF151E" w:rsidP="006F3B77">
            <w:pPr>
              <w:pStyle w:val="TAC"/>
            </w:pPr>
            <w:r w:rsidRPr="00913BB3">
              <w:t>UE policy part contents length</w:t>
            </w:r>
          </w:p>
          <w:p w14:paraId="319D1499" w14:textId="77777777" w:rsidR="00DF151E" w:rsidRPr="00913BB3" w:rsidRDefault="00DF151E" w:rsidP="006F3B77">
            <w:pPr>
              <w:pStyle w:val="TAC"/>
            </w:pPr>
          </w:p>
        </w:tc>
        <w:tc>
          <w:tcPr>
            <w:tcW w:w="950" w:type="dxa"/>
            <w:tcBorders>
              <w:left w:val="single" w:sz="6" w:space="0" w:color="auto"/>
            </w:tcBorders>
          </w:tcPr>
          <w:p w14:paraId="722BF371" w14:textId="77777777" w:rsidR="00DF151E" w:rsidRPr="00913BB3" w:rsidRDefault="00DF151E" w:rsidP="006F3B77">
            <w:pPr>
              <w:pStyle w:val="TAL"/>
            </w:pPr>
            <w:r w:rsidRPr="00913BB3">
              <w:t>octet q</w:t>
            </w:r>
          </w:p>
          <w:p w14:paraId="1B27294B" w14:textId="77777777" w:rsidR="00DF151E" w:rsidRPr="00913BB3" w:rsidRDefault="00DF151E" w:rsidP="006F3B77">
            <w:pPr>
              <w:pStyle w:val="TAL"/>
            </w:pPr>
          </w:p>
          <w:p w14:paraId="4867E3CF" w14:textId="77777777" w:rsidR="00DF151E" w:rsidRPr="00913BB3" w:rsidRDefault="00DF151E" w:rsidP="006F3B77">
            <w:pPr>
              <w:pStyle w:val="TAL"/>
            </w:pPr>
            <w:r w:rsidRPr="00913BB3">
              <w:t>octet q+1</w:t>
            </w:r>
          </w:p>
        </w:tc>
      </w:tr>
      <w:tr w:rsidR="00DF151E" w:rsidRPr="00913BB3" w14:paraId="2FD4B176" w14:textId="77777777" w:rsidTr="006F3B77">
        <w:trPr>
          <w:cantSplit/>
          <w:trHeight w:val="83"/>
          <w:jc w:val="center"/>
        </w:trPr>
        <w:tc>
          <w:tcPr>
            <w:tcW w:w="593" w:type="dxa"/>
            <w:tcBorders>
              <w:top w:val="single" w:sz="6" w:space="0" w:color="auto"/>
              <w:left w:val="single" w:sz="6" w:space="0" w:color="auto"/>
            </w:tcBorders>
          </w:tcPr>
          <w:p w14:paraId="65E1B392" w14:textId="77777777" w:rsidR="00DF151E" w:rsidRPr="00913BB3" w:rsidRDefault="00DF151E" w:rsidP="006F3B77">
            <w:pPr>
              <w:pStyle w:val="TAC"/>
            </w:pPr>
            <w:r w:rsidRPr="00913BB3">
              <w:t>0</w:t>
            </w:r>
          </w:p>
        </w:tc>
        <w:tc>
          <w:tcPr>
            <w:tcW w:w="594" w:type="dxa"/>
            <w:tcBorders>
              <w:top w:val="single" w:sz="6" w:space="0" w:color="auto"/>
            </w:tcBorders>
          </w:tcPr>
          <w:p w14:paraId="1EB2D656" w14:textId="77777777" w:rsidR="00DF151E" w:rsidRPr="00913BB3" w:rsidRDefault="00DF151E" w:rsidP="006F3B77">
            <w:pPr>
              <w:pStyle w:val="TAC"/>
            </w:pPr>
            <w:r w:rsidRPr="00913BB3">
              <w:t>0</w:t>
            </w:r>
          </w:p>
        </w:tc>
        <w:tc>
          <w:tcPr>
            <w:tcW w:w="594" w:type="dxa"/>
            <w:tcBorders>
              <w:top w:val="single" w:sz="6" w:space="0" w:color="auto"/>
            </w:tcBorders>
          </w:tcPr>
          <w:p w14:paraId="4DD5631B" w14:textId="77777777" w:rsidR="00DF151E" w:rsidRPr="00913BB3" w:rsidRDefault="00DF151E" w:rsidP="006F3B77">
            <w:pPr>
              <w:pStyle w:val="TAC"/>
            </w:pPr>
            <w:r w:rsidRPr="00913BB3">
              <w:t>0</w:t>
            </w:r>
          </w:p>
        </w:tc>
        <w:tc>
          <w:tcPr>
            <w:tcW w:w="594" w:type="dxa"/>
            <w:tcBorders>
              <w:top w:val="single" w:sz="6" w:space="0" w:color="auto"/>
              <w:right w:val="single" w:sz="6" w:space="0" w:color="auto"/>
            </w:tcBorders>
          </w:tcPr>
          <w:p w14:paraId="0E47CFB0" w14:textId="77777777" w:rsidR="00DF151E" w:rsidRPr="00913BB3" w:rsidRDefault="00DF151E" w:rsidP="006F3B77">
            <w:pPr>
              <w:pStyle w:val="TAC"/>
            </w:pPr>
            <w:r w:rsidRPr="00913BB3">
              <w:t>0</w:t>
            </w:r>
          </w:p>
        </w:tc>
        <w:tc>
          <w:tcPr>
            <w:tcW w:w="2375" w:type="dxa"/>
            <w:gridSpan w:val="4"/>
            <w:vMerge w:val="restart"/>
            <w:tcBorders>
              <w:top w:val="single" w:sz="6" w:space="0" w:color="auto"/>
              <w:left w:val="single" w:sz="6" w:space="0" w:color="auto"/>
              <w:right w:val="single" w:sz="6" w:space="0" w:color="auto"/>
            </w:tcBorders>
          </w:tcPr>
          <w:p w14:paraId="73F75459" w14:textId="77777777" w:rsidR="00DF151E" w:rsidRPr="00913BB3" w:rsidRDefault="00DF151E" w:rsidP="006F3B77">
            <w:pPr>
              <w:pStyle w:val="TAC"/>
            </w:pPr>
          </w:p>
          <w:p w14:paraId="726BCA1F" w14:textId="77777777" w:rsidR="00DF151E" w:rsidRPr="00913BB3" w:rsidRDefault="00DF151E" w:rsidP="006F3B77">
            <w:pPr>
              <w:pStyle w:val="TAC"/>
            </w:pPr>
            <w:r w:rsidRPr="00913BB3">
              <w:t>UE policy part type</w:t>
            </w:r>
          </w:p>
        </w:tc>
        <w:tc>
          <w:tcPr>
            <w:tcW w:w="950" w:type="dxa"/>
            <w:vMerge w:val="restart"/>
            <w:tcBorders>
              <w:left w:val="single" w:sz="6" w:space="0" w:color="auto"/>
            </w:tcBorders>
          </w:tcPr>
          <w:p w14:paraId="2C3607C4" w14:textId="77777777" w:rsidR="00DF151E" w:rsidRPr="00913BB3" w:rsidRDefault="00DF151E" w:rsidP="006F3B77">
            <w:pPr>
              <w:pStyle w:val="TAL"/>
            </w:pPr>
            <w:r w:rsidRPr="00913BB3">
              <w:t>octet q+2</w:t>
            </w:r>
          </w:p>
        </w:tc>
      </w:tr>
      <w:tr w:rsidR="00DF151E" w:rsidRPr="00913BB3" w14:paraId="6AF8252A"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0DA8CBBF" w14:textId="77777777" w:rsidR="00DF151E" w:rsidRPr="00913BB3" w:rsidRDefault="00DF151E" w:rsidP="006F3B77">
            <w:pPr>
              <w:pStyle w:val="TAC"/>
            </w:pPr>
            <w:r w:rsidRPr="00913BB3">
              <w:t>Spare</w:t>
            </w:r>
          </w:p>
        </w:tc>
        <w:tc>
          <w:tcPr>
            <w:tcW w:w="2375" w:type="dxa"/>
            <w:gridSpan w:val="4"/>
            <w:vMerge/>
            <w:tcBorders>
              <w:left w:val="single" w:sz="6" w:space="0" w:color="auto"/>
              <w:bottom w:val="single" w:sz="6" w:space="0" w:color="auto"/>
              <w:right w:val="single" w:sz="6" w:space="0" w:color="auto"/>
            </w:tcBorders>
          </w:tcPr>
          <w:p w14:paraId="1F9D03A1" w14:textId="77777777" w:rsidR="00DF151E" w:rsidRPr="00913BB3" w:rsidRDefault="00DF151E" w:rsidP="006F3B77">
            <w:pPr>
              <w:pStyle w:val="TAC"/>
            </w:pPr>
          </w:p>
        </w:tc>
        <w:tc>
          <w:tcPr>
            <w:tcW w:w="950" w:type="dxa"/>
            <w:vMerge/>
            <w:tcBorders>
              <w:left w:val="single" w:sz="6" w:space="0" w:color="auto"/>
            </w:tcBorders>
          </w:tcPr>
          <w:p w14:paraId="65A0F587" w14:textId="77777777" w:rsidR="00DF151E" w:rsidRPr="00913BB3" w:rsidRDefault="00DF151E" w:rsidP="006F3B77">
            <w:pPr>
              <w:pStyle w:val="TAL"/>
            </w:pPr>
          </w:p>
        </w:tc>
      </w:tr>
      <w:tr w:rsidR="00DF151E" w:rsidRPr="00913BB3" w14:paraId="04F7A5CB"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4CB6B664" w14:textId="77777777" w:rsidR="00DF151E" w:rsidRPr="00913BB3" w:rsidRDefault="00DF151E" w:rsidP="006F3B77">
            <w:pPr>
              <w:pStyle w:val="TAC"/>
            </w:pPr>
          </w:p>
          <w:p w14:paraId="187FF72B" w14:textId="77777777" w:rsidR="00DF151E" w:rsidRPr="00913BB3" w:rsidRDefault="00DF151E" w:rsidP="006F3B77">
            <w:pPr>
              <w:pStyle w:val="TAC"/>
            </w:pPr>
            <w:r w:rsidRPr="00913BB3">
              <w:t>UE policy part contents</w:t>
            </w:r>
          </w:p>
          <w:p w14:paraId="0039E220" w14:textId="77777777" w:rsidR="00DF151E" w:rsidRPr="00913BB3" w:rsidRDefault="00DF151E" w:rsidP="006F3B77">
            <w:pPr>
              <w:pStyle w:val="TAC"/>
            </w:pPr>
          </w:p>
          <w:p w14:paraId="47A48D43" w14:textId="77777777" w:rsidR="00DF151E" w:rsidRPr="00913BB3" w:rsidRDefault="00DF151E" w:rsidP="006F3B77">
            <w:pPr>
              <w:pStyle w:val="TAC"/>
            </w:pPr>
          </w:p>
        </w:tc>
        <w:tc>
          <w:tcPr>
            <w:tcW w:w="950" w:type="dxa"/>
            <w:tcBorders>
              <w:left w:val="single" w:sz="6" w:space="0" w:color="auto"/>
            </w:tcBorders>
          </w:tcPr>
          <w:p w14:paraId="0ECC208E" w14:textId="77777777" w:rsidR="00DF151E" w:rsidRPr="00913BB3" w:rsidRDefault="00DF151E" w:rsidP="006F3B77">
            <w:pPr>
              <w:pStyle w:val="TAL"/>
            </w:pPr>
            <w:r w:rsidRPr="00913BB3">
              <w:t>octet q+3</w:t>
            </w:r>
          </w:p>
          <w:p w14:paraId="4809A7F3" w14:textId="77777777" w:rsidR="00DF151E" w:rsidRPr="00913BB3" w:rsidRDefault="00DF151E" w:rsidP="006F3B77">
            <w:pPr>
              <w:pStyle w:val="TAL"/>
            </w:pPr>
          </w:p>
          <w:p w14:paraId="357CF03E" w14:textId="77777777" w:rsidR="00DF151E" w:rsidRPr="00913BB3" w:rsidRDefault="00DF151E" w:rsidP="006F3B77">
            <w:pPr>
              <w:pStyle w:val="TAL"/>
            </w:pPr>
          </w:p>
          <w:p w14:paraId="151941A2" w14:textId="77777777" w:rsidR="00DF151E" w:rsidRPr="00913BB3" w:rsidRDefault="00DF151E" w:rsidP="006F3B77">
            <w:pPr>
              <w:pStyle w:val="TAL"/>
            </w:pPr>
            <w:r w:rsidRPr="00913BB3">
              <w:t>octet r</w:t>
            </w:r>
          </w:p>
        </w:tc>
      </w:tr>
    </w:tbl>
    <w:p w14:paraId="2BA00A3B" w14:textId="77777777" w:rsidR="00DF151E" w:rsidRPr="00913BB3" w:rsidRDefault="00DF151E" w:rsidP="00DF151E">
      <w:pPr>
        <w:pStyle w:val="TF"/>
      </w:pPr>
      <w:r w:rsidRPr="00913BB3">
        <w:rPr>
          <w:rFonts w:eastAsia="Malgun Gothic"/>
        </w:rPr>
        <w:t>Figure D.6.2.7: UE policy part</w:t>
      </w:r>
    </w:p>
    <w:p w14:paraId="35B536BA" w14:textId="77777777" w:rsidR="00DF151E" w:rsidRPr="00913BB3" w:rsidRDefault="00DF151E" w:rsidP="00DF151E"/>
    <w:p w14:paraId="04014761" w14:textId="77777777" w:rsidR="00DF151E" w:rsidRPr="00913BB3" w:rsidRDefault="00DF151E" w:rsidP="00DF151E">
      <w:pPr>
        <w:pStyle w:val="TH"/>
      </w:pPr>
      <w:r w:rsidRPr="00913BB3">
        <w:lastRenderedPageBreak/>
        <w:t xml:space="preserve">Table </w:t>
      </w:r>
      <w:r w:rsidRPr="00913BB3">
        <w:rPr>
          <w:rFonts w:eastAsia="Malgun Gothic"/>
        </w:rPr>
        <w:t>D.6.2</w:t>
      </w:r>
      <w:r w:rsidRPr="00913BB3">
        <w:t>.1: UE policy section management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gridCol w:w="15"/>
        <w:tblGridChange w:id="2673">
          <w:tblGrid>
            <w:gridCol w:w="284"/>
            <w:gridCol w:w="284"/>
            <w:gridCol w:w="283"/>
            <w:gridCol w:w="283"/>
            <w:gridCol w:w="5953"/>
            <w:gridCol w:w="15"/>
          </w:tblGrid>
        </w:tblGridChange>
      </w:tblGrid>
      <w:tr w:rsidR="00DF151E" w:rsidRPr="00913BB3" w14:paraId="0DE52EB7" w14:textId="77777777" w:rsidTr="006F3B77">
        <w:trPr>
          <w:cantSplit/>
          <w:jc w:val="center"/>
        </w:trPr>
        <w:tc>
          <w:tcPr>
            <w:tcW w:w="7102" w:type="dxa"/>
            <w:gridSpan w:val="6"/>
          </w:tcPr>
          <w:p w14:paraId="401C047E" w14:textId="77777777" w:rsidR="00DF151E" w:rsidRPr="00913BB3" w:rsidRDefault="00DF151E" w:rsidP="006F3B77">
            <w:pPr>
              <w:pStyle w:val="TAL"/>
            </w:pPr>
            <w:r w:rsidRPr="00913BB3">
              <w:t>Value part of the UE policy section management list information element (octets 4 to z)</w:t>
            </w:r>
          </w:p>
        </w:tc>
      </w:tr>
      <w:tr w:rsidR="00DF151E" w:rsidRPr="00913BB3" w14:paraId="5EC3E174" w14:textId="77777777" w:rsidTr="006F3B77">
        <w:trPr>
          <w:cantSplit/>
          <w:jc w:val="center"/>
        </w:trPr>
        <w:tc>
          <w:tcPr>
            <w:tcW w:w="7102" w:type="dxa"/>
            <w:gridSpan w:val="6"/>
          </w:tcPr>
          <w:p w14:paraId="2C3DED43" w14:textId="77777777" w:rsidR="00DF151E" w:rsidRPr="00913BB3" w:rsidRDefault="00DF151E" w:rsidP="006F3B77">
            <w:pPr>
              <w:pStyle w:val="TAL"/>
            </w:pPr>
          </w:p>
        </w:tc>
      </w:tr>
      <w:tr w:rsidR="00DF151E" w:rsidRPr="00913BB3" w14:paraId="592E4072" w14:textId="77777777" w:rsidTr="006F3B77">
        <w:trPr>
          <w:cantSplit/>
          <w:jc w:val="center"/>
        </w:trPr>
        <w:tc>
          <w:tcPr>
            <w:tcW w:w="7102" w:type="dxa"/>
            <w:gridSpan w:val="6"/>
          </w:tcPr>
          <w:p w14:paraId="1BAD0F3C" w14:textId="77777777" w:rsidR="00DF151E" w:rsidRPr="00913BB3" w:rsidRDefault="00DF151E" w:rsidP="006F3B77">
            <w:pPr>
              <w:pStyle w:val="TAL"/>
            </w:pPr>
            <w:r w:rsidRPr="00913BB3">
              <w:t>The value part of the UE policy section management list information element consists of one or several UE policy section management sublists.</w:t>
            </w:r>
          </w:p>
        </w:tc>
      </w:tr>
      <w:tr w:rsidR="00DF151E" w:rsidRPr="00913BB3" w14:paraId="517C3CB9" w14:textId="77777777" w:rsidTr="006F3B77">
        <w:trPr>
          <w:cantSplit/>
          <w:jc w:val="center"/>
        </w:trPr>
        <w:tc>
          <w:tcPr>
            <w:tcW w:w="7102" w:type="dxa"/>
            <w:gridSpan w:val="6"/>
          </w:tcPr>
          <w:p w14:paraId="5E6B3279" w14:textId="77777777" w:rsidR="00DF151E" w:rsidRPr="00913BB3" w:rsidRDefault="00DF151E" w:rsidP="006F3B77">
            <w:pPr>
              <w:pStyle w:val="TAL"/>
            </w:pPr>
          </w:p>
        </w:tc>
      </w:tr>
      <w:tr w:rsidR="00DF151E" w:rsidRPr="00913BB3" w14:paraId="77946896" w14:textId="77777777" w:rsidTr="006F3B77">
        <w:trPr>
          <w:cantSplit/>
          <w:jc w:val="center"/>
        </w:trPr>
        <w:tc>
          <w:tcPr>
            <w:tcW w:w="7102" w:type="dxa"/>
            <w:gridSpan w:val="6"/>
          </w:tcPr>
          <w:p w14:paraId="26326D36" w14:textId="77777777" w:rsidR="00DF151E" w:rsidRPr="00913BB3" w:rsidRDefault="00DF151E" w:rsidP="006F3B77">
            <w:pPr>
              <w:pStyle w:val="TAL"/>
            </w:pPr>
            <w:r w:rsidRPr="00913BB3">
              <w:t>UE policy section management sublist:</w:t>
            </w:r>
          </w:p>
        </w:tc>
      </w:tr>
      <w:tr w:rsidR="00DF151E" w:rsidRPr="00913BB3" w14:paraId="45A5AD4F" w14:textId="77777777" w:rsidTr="006F3B77">
        <w:trPr>
          <w:cantSplit/>
          <w:jc w:val="center"/>
        </w:trPr>
        <w:tc>
          <w:tcPr>
            <w:tcW w:w="7102" w:type="dxa"/>
            <w:gridSpan w:val="6"/>
          </w:tcPr>
          <w:p w14:paraId="137D36A2" w14:textId="77777777" w:rsidR="00DF151E" w:rsidRPr="00913BB3" w:rsidRDefault="00DF151E" w:rsidP="006F3B77">
            <w:pPr>
              <w:pStyle w:val="TAL"/>
            </w:pPr>
          </w:p>
        </w:tc>
      </w:tr>
      <w:tr w:rsidR="00DF151E" w:rsidRPr="00913BB3" w14:paraId="2DFEFC37" w14:textId="77777777" w:rsidTr="006F3B77">
        <w:trPr>
          <w:cantSplit/>
          <w:jc w:val="center"/>
        </w:trPr>
        <w:tc>
          <w:tcPr>
            <w:tcW w:w="7102" w:type="dxa"/>
            <w:gridSpan w:val="6"/>
          </w:tcPr>
          <w:p w14:paraId="7FF67BF9" w14:textId="77777777" w:rsidR="00DF151E" w:rsidRPr="00913BB3" w:rsidRDefault="00DF151E" w:rsidP="006F3B77">
            <w:pPr>
              <w:pStyle w:val="TAL"/>
            </w:pPr>
            <w:r w:rsidRPr="00913BB3">
              <w:t>Length of UE policy section management sublist (octets d to d+1)</w:t>
            </w:r>
          </w:p>
        </w:tc>
      </w:tr>
      <w:tr w:rsidR="00DF151E" w:rsidRPr="00913BB3" w14:paraId="713DE676" w14:textId="77777777" w:rsidTr="006F3B77">
        <w:trPr>
          <w:cantSplit/>
          <w:jc w:val="center"/>
        </w:trPr>
        <w:tc>
          <w:tcPr>
            <w:tcW w:w="7102" w:type="dxa"/>
            <w:gridSpan w:val="6"/>
          </w:tcPr>
          <w:p w14:paraId="2A1E8E18" w14:textId="77777777" w:rsidR="00DF151E" w:rsidRPr="00913BB3" w:rsidRDefault="00DF151E" w:rsidP="006F3B77">
            <w:pPr>
              <w:pStyle w:val="TAL"/>
            </w:pPr>
          </w:p>
        </w:tc>
      </w:tr>
      <w:tr w:rsidR="00DF151E" w:rsidRPr="00913BB3" w14:paraId="3A65A3FA" w14:textId="77777777" w:rsidTr="006F3B77">
        <w:trPr>
          <w:cantSplit/>
          <w:jc w:val="center"/>
        </w:trPr>
        <w:tc>
          <w:tcPr>
            <w:tcW w:w="7102" w:type="dxa"/>
            <w:gridSpan w:val="6"/>
          </w:tcPr>
          <w:p w14:paraId="6EBF4276" w14:textId="77777777" w:rsidR="00DF151E" w:rsidRPr="00913BB3" w:rsidRDefault="00DF151E" w:rsidP="006F3B77">
            <w:pPr>
              <w:pStyle w:val="TAL"/>
            </w:pPr>
            <w:r w:rsidRPr="00913BB3">
              <w:t>This field contains the binary encoding of the length of the UE policy section management sublist in units of octets.</w:t>
            </w:r>
          </w:p>
        </w:tc>
      </w:tr>
      <w:tr w:rsidR="00DF151E" w:rsidRPr="00913BB3" w14:paraId="7135554F" w14:textId="77777777" w:rsidTr="006F3B77">
        <w:trPr>
          <w:cantSplit/>
          <w:jc w:val="center"/>
        </w:trPr>
        <w:tc>
          <w:tcPr>
            <w:tcW w:w="7102" w:type="dxa"/>
            <w:gridSpan w:val="6"/>
          </w:tcPr>
          <w:p w14:paraId="68507214" w14:textId="77777777" w:rsidR="00DF151E" w:rsidRPr="00913BB3" w:rsidRDefault="00DF151E" w:rsidP="006F3B77">
            <w:pPr>
              <w:pStyle w:val="TAL"/>
            </w:pPr>
          </w:p>
        </w:tc>
      </w:tr>
      <w:tr w:rsidR="00DF151E" w:rsidRPr="00913BB3" w14:paraId="502CAF94" w14:textId="77777777" w:rsidTr="006F3B77">
        <w:trPr>
          <w:cantSplit/>
          <w:jc w:val="center"/>
        </w:trPr>
        <w:tc>
          <w:tcPr>
            <w:tcW w:w="7102" w:type="dxa"/>
            <w:gridSpan w:val="6"/>
          </w:tcPr>
          <w:p w14:paraId="2616B50E" w14:textId="77777777" w:rsidR="00DF151E" w:rsidRPr="00913BB3" w:rsidRDefault="00DF151E" w:rsidP="006F3B77">
            <w:pPr>
              <w:pStyle w:val="TAL"/>
            </w:pPr>
            <w:r w:rsidRPr="00913BB3">
              <w:t>MCC, Mobile country code (octet d+2, and bits 4 to 1 of octet d+3)</w:t>
            </w:r>
          </w:p>
        </w:tc>
      </w:tr>
      <w:tr w:rsidR="00DF151E" w:rsidRPr="00913BB3" w14:paraId="2CA2CD4D" w14:textId="77777777" w:rsidTr="006F3B77">
        <w:trPr>
          <w:cantSplit/>
          <w:jc w:val="center"/>
        </w:trPr>
        <w:tc>
          <w:tcPr>
            <w:tcW w:w="7102" w:type="dxa"/>
            <w:gridSpan w:val="6"/>
          </w:tcPr>
          <w:p w14:paraId="5D58A445" w14:textId="77777777" w:rsidR="00DF151E" w:rsidRPr="00913BB3" w:rsidRDefault="00DF151E" w:rsidP="006F3B77">
            <w:pPr>
              <w:pStyle w:val="TAL"/>
            </w:pPr>
          </w:p>
        </w:tc>
      </w:tr>
      <w:tr w:rsidR="00DF151E" w:rsidRPr="00913BB3" w14:paraId="3CE6C2C9" w14:textId="77777777" w:rsidTr="006F3B77">
        <w:trPr>
          <w:cantSplit/>
          <w:jc w:val="center"/>
        </w:trPr>
        <w:tc>
          <w:tcPr>
            <w:tcW w:w="7102" w:type="dxa"/>
            <w:gridSpan w:val="6"/>
          </w:tcPr>
          <w:p w14:paraId="7CAABB77" w14:textId="77777777" w:rsidR="00DF151E" w:rsidRPr="00913BB3" w:rsidRDefault="00DF151E" w:rsidP="006F3B77">
            <w:pPr>
              <w:pStyle w:val="TAL"/>
            </w:pPr>
            <w:r w:rsidRPr="00913BB3">
              <w:t>The MCC field is coded as in ITU-T Recommendation E.212 [42], annex A.</w:t>
            </w:r>
          </w:p>
        </w:tc>
      </w:tr>
      <w:tr w:rsidR="00DF151E" w:rsidRPr="00913BB3" w14:paraId="45D1814D" w14:textId="77777777" w:rsidTr="006F3B77">
        <w:trPr>
          <w:cantSplit/>
          <w:jc w:val="center"/>
        </w:trPr>
        <w:tc>
          <w:tcPr>
            <w:tcW w:w="7102" w:type="dxa"/>
            <w:gridSpan w:val="6"/>
          </w:tcPr>
          <w:p w14:paraId="7BCB6AEA" w14:textId="77777777" w:rsidR="00DF151E" w:rsidRPr="00913BB3" w:rsidRDefault="00DF151E" w:rsidP="006F3B77">
            <w:pPr>
              <w:pStyle w:val="TAL"/>
            </w:pPr>
          </w:p>
        </w:tc>
      </w:tr>
      <w:tr w:rsidR="00DF151E" w:rsidRPr="00913BB3" w14:paraId="509D2467" w14:textId="77777777" w:rsidTr="006F3B77">
        <w:trPr>
          <w:cantSplit/>
          <w:jc w:val="center"/>
        </w:trPr>
        <w:tc>
          <w:tcPr>
            <w:tcW w:w="7102" w:type="dxa"/>
            <w:gridSpan w:val="6"/>
          </w:tcPr>
          <w:p w14:paraId="115A4F33" w14:textId="77777777" w:rsidR="00DF151E" w:rsidRPr="00913BB3" w:rsidRDefault="00DF151E" w:rsidP="006F3B77">
            <w:pPr>
              <w:pStyle w:val="TAL"/>
            </w:pPr>
            <w:r w:rsidRPr="00913BB3">
              <w:t>MNC, Mobile network code (bits 8 to 5 of octet d+3, and octet d+4)</w:t>
            </w:r>
          </w:p>
        </w:tc>
      </w:tr>
      <w:tr w:rsidR="00DF151E" w:rsidRPr="00913BB3" w14:paraId="543F2698" w14:textId="77777777" w:rsidTr="006F3B77">
        <w:trPr>
          <w:cantSplit/>
          <w:jc w:val="center"/>
        </w:trPr>
        <w:tc>
          <w:tcPr>
            <w:tcW w:w="7102" w:type="dxa"/>
            <w:gridSpan w:val="6"/>
          </w:tcPr>
          <w:p w14:paraId="378A6B32" w14:textId="77777777" w:rsidR="00DF151E" w:rsidRPr="00913BB3" w:rsidRDefault="00DF151E" w:rsidP="006F3B77">
            <w:pPr>
              <w:pStyle w:val="TAL"/>
            </w:pPr>
          </w:p>
        </w:tc>
      </w:tr>
      <w:tr w:rsidR="00DF151E" w:rsidRPr="00913BB3" w14:paraId="5F94E39A" w14:textId="77777777" w:rsidTr="006F3B77">
        <w:trPr>
          <w:cantSplit/>
          <w:jc w:val="center"/>
        </w:trPr>
        <w:tc>
          <w:tcPr>
            <w:tcW w:w="7102" w:type="dxa"/>
            <w:gridSpan w:val="6"/>
          </w:tcPr>
          <w:p w14:paraId="15B86F5C" w14:textId="77777777" w:rsidR="00DF151E" w:rsidRPr="00913BB3" w:rsidRDefault="00DF151E" w:rsidP="006F3B77">
            <w:pPr>
              <w:pStyle w:val="TAL"/>
            </w:pPr>
            <w:r w:rsidRPr="00913BB3">
              <w:t>The coding of this field is the responsibility of each administration but BCD coding shall be used. The MNC shall consist of 2 or 3 digits. If a network operator decides to use only two digits in the MNC, MNC digit 3 shall be coded as "1111".</w:t>
            </w:r>
          </w:p>
        </w:tc>
      </w:tr>
      <w:tr w:rsidR="00DF151E" w:rsidRPr="00913BB3" w14:paraId="24195FB5" w14:textId="77777777" w:rsidTr="006F3B77">
        <w:trPr>
          <w:cantSplit/>
          <w:jc w:val="center"/>
        </w:trPr>
        <w:tc>
          <w:tcPr>
            <w:tcW w:w="7102" w:type="dxa"/>
            <w:gridSpan w:val="6"/>
          </w:tcPr>
          <w:p w14:paraId="6DEC7A36" w14:textId="77777777" w:rsidR="00DF151E" w:rsidRPr="00913BB3" w:rsidRDefault="00DF151E" w:rsidP="006F3B77">
            <w:pPr>
              <w:pStyle w:val="TAL"/>
            </w:pPr>
          </w:p>
        </w:tc>
      </w:tr>
      <w:tr w:rsidR="00DF151E" w:rsidRPr="00913BB3" w14:paraId="5774D584" w14:textId="77777777" w:rsidTr="006F3B77">
        <w:trPr>
          <w:cantSplit/>
          <w:jc w:val="center"/>
        </w:trPr>
        <w:tc>
          <w:tcPr>
            <w:tcW w:w="7102" w:type="dxa"/>
            <w:gridSpan w:val="6"/>
          </w:tcPr>
          <w:p w14:paraId="7C79606B" w14:textId="77777777" w:rsidR="00DF151E" w:rsidRPr="00913BB3" w:rsidRDefault="00DF151E" w:rsidP="006F3B77">
            <w:pPr>
              <w:pStyle w:val="TAL"/>
            </w:pPr>
            <w:r w:rsidRPr="00913BB3">
              <w:t>UE policy section management sublist contents (octets d+5 to y)</w:t>
            </w:r>
          </w:p>
        </w:tc>
      </w:tr>
      <w:tr w:rsidR="00DF151E" w:rsidRPr="00913BB3" w14:paraId="271B5E12" w14:textId="77777777" w:rsidTr="006F3B77">
        <w:trPr>
          <w:cantSplit/>
          <w:jc w:val="center"/>
        </w:trPr>
        <w:tc>
          <w:tcPr>
            <w:tcW w:w="7102" w:type="dxa"/>
            <w:gridSpan w:val="6"/>
          </w:tcPr>
          <w:p w14:paraId="3830117B" w14:textId="77777777" w:rsidR="00DF151E" w:rsidRPr="00913BB3" w:rsidRDefault="00DF151E" w:rsidP="006F3B77">
            <w:pPr>
              <w:pStyle w:val="TAL"/>
            </w:pPr>
          </w:p>
        </w:tc>
      </w:tr>
      <w:tr w:rsidR="00DF151E" w:rsidRPr="00913BB3" w14:paraId="490A494F" w14:textId="77777777" w:rsidTr="006F3B77">
        <w:trPr>
          <w:cantSplit/>
          <w:jc w:val="center"/>
        </w:trPr>
        <w:tc>
          <w:tcPr>
            <w:tcW w:w="7102" w:type="dxa"/>
            <w:gridSpan w:val="6"/>
          </w:tcPr>
          <w:p w14:paraId="5FF4AFD4" w14:textId="77777777" w:rsidR="00DF151E" w:rsidRPr="00913BB3" w:rsidRDefault="00DF151E" w:rsidP="006F3B77">
            <w:pPr>
              <w:pStyle w:val="TAL"/>
            </w:pPr>
            <w:r w:rsidRPr="00913BB3">
              <w:t>The UE policy section management sublist contents consist of one or several instructions.</w:t>
            </w:r>
          </w:p>
        </w:tc>
      </w:tr>
      <w:tr w:rsidR="00DF151E" w:rsidRPr="00913BB3" w14:paraId="0320D89B" w14:textId="77777777" w:rsidTr="006F3B77">
        <w:trPr>
          <w:cantSplit/>
          <w:jc w:val="center"/>
        </w:trPr>
        <w:tc>
          <w:tcPr>
            <w:tcW w:w="7102" w:type="dxa"/>
            <w:gridSpan w:val="6"/>
          </w:tcPr>
          <w:p w14:paraId="2AAB27C1" w14:textId="77777777" w:rsidR="00DF151E" w:rsidRPr="00913BB3" w:rsidRDefault="00DF151E" w:rsidP="006F3B77">
            <w:pPr>
              <w:pStyle w:val="TAL"/>
            </w:pPr>
          </w:p>
        </w:tc>
      </w:tr>
      <w:tr w:rsidR="00DF151E" w:rsidRPr="00913BB3" w14:paraId="273D71FE" w14:textId="77777777" w:rsidTr="006F3B77">
        <w:trPr>
          <w:cantSplit/>
          <w:jc w:val="center"/>
        </w:trPr>
        <w:tc>
          <w:tcPr>
            <w:tcW w:w="7102" w:type="dxa"/>
            <w:gridSpan w:val="6"/>
            <w:shd w:val="clear" w:color="auto" w:fill="auto"/>
          </w:tcPr>
          <w:p w14:paraId="1E225C59" w14:textId="77777777" w:rsidR="00DF151E" w:rsidRPr="00913BB3" w:rsidRDefault="00DF151E" w:rsidP="006F3B77">
            <w:pPr>
              <w:pStyle w:val="TAL"/>
            </w:pPr>
            <w:r w:rsidRPr="00913BB3">
              <w:t>Instruction:</w:t>
            </w:r>
          </w:p>
        </w:tc>
      </w:tr>
      <w:tr w:rsidR="00DF151E" w:rsidRPr="00913BB3" w14:paraId="00EC3F47" w14:textId="77777777" w:rsidTr="006F3B77">
        <w:trPr>
          <w:cantSplit/>
          <w:jc w:val="center"/>
        </w:trPr>
        <w:tc>
          <w:tcPr>
            <w:tcW w:w="7102" w:type="dxa"/>
            <w:gridSpan w:val="6"/>
          </w:tcPr>
          <w:p w14:paraId="7B4AD577" w14:textId="77777777" w:rsidR="00DF151E" w:rsidRPr="00913BB3" w:rsidRDefault="00DF151E" w:rsidP="006F3B77">
            <w:pPr>
              <w:pStyle w:val="TAL"/>
            </w:pPr>
          </w:p>
        </w:tc>
      </w:tr>
      <w:tr w:rsidR="00DF151E" w:rsidRPr="00913BB3" w14:paraId="0FC3EC00" w14:textId="77777777" w:rsidTr="006F3B77">
        <w:trPr>
          <w:cantSplit/>
          <w:jc w:val="center"/>
        </w:trPr>
        <w:tc>
          <w:tcPr>
            <w:tcW w:w="7102" w:type="dxa"/>
            <w:gridSpan w:val="6"/>
          </w:tcPr>
          <w:p w14:paraId="024442D1" w14:textId="77777777" w:rsidR="00DF151E" w:rsidRPr="00913BB3" w:rsidRDefault="00DF151E" w:rsidP="006F3B77">
            <w:pPr>
              <w:pStyle w:val="TAL"/>
            </w:pPr>
            <w:r w:rsidRPr="00913BB3">
              <w:t xml:space="preserve">Instruction contents length (octets d+5 to d+6) </w:t>
            </w:r>
          </w:p>
        </w:tc>
      </w:tr>
      <w:tr w:rsidR="00DF151E" w:rsidRPr="00913BB3" w14:paraId="6B9C2335" w14:textId="77777777" w:rsidTr="006F3B77">
        <w:trPr>
          <w:cantSplit/>
          <w:jc w:val="center"/>
        </w:trPr>
        <w:tc>
          <w:tcPr>
            <w:tcW w:w="7102" w:type="dxa"/>
            <w:gridSpan w:val="6"/>
          </w:tcPr>
          <w:p w14:paraId="6A417115" w14:textId="77777777" w:rsidR="00DF151E" w:rsidRPr="00913BB3" w:rsidRDefault="00DF151E" w:rsidP="006F3B77">
            <w:pPr>
              <w:pStyle w:val="TAL"/>
            </w:pPr>
          </w:p>
        </w:tc>
      </w:tr>
      <w:tr w:rsidR="00DF151E" w:rsidRPr="00913BB3" w:rsidDel="00F33BAB" w14:paraId="6A92E8D8" w14:textId="77777777" w:rsidTr="006F3B77">
        <w:trPr>
          <w:cantSplit/>
          <w:jc w:val="center"/>
        </w:trPr>
        <w:tc>
          <w:tcPr>
            <w:tcW w:w="7102" w:type="dxa"/>
            <w:gridSpan w:val="6"/>
          </w:tcPr>
          <w:p w14:paraId="5FFF920D" w14:textId="77777777" w:rsidR="00DF151E" w:rsidRPr="00913BB3" w:rsidDel="00F33BAB" w:rsidRDefault="00DF151E" w:rsidP="006F3B77">
            <w:pPr>
              <w:pStyle w:val="TAL"/>
            </w:pPr>
            <w:r w:rsidRPr="00913BB3">
              <w:t>This field contains the binary encoding of the instruction contents length in units of octets.</w:t>
            </w:r>
          </w:p>
        </w:tc>
      </w:tr>
      <w:tr w:rsidR="00DF151E" w:rsidRPr="00913BB3" w14:paraId="6C144141" w14:textId="77777777" w:rsidTr="006F3B77">
        <w:trPr>
          <w:cantSplit/>
          <w:jc w:val="center"/>
        </w:trPr>
        <w:tc>
          <w:tcPr>
            <w:tcW w:w="7102" w:type="dxa"/>
            <w:gridSpan w:val="6"/>
          </w:tcPr>
          <w:p w14:paraId="20FB846E" w14:textId="77777777" w:rsidR="00DF151E" w:rsidRPr="00913BB3" w:rsidRDefault="00DF151E" w:rsidP="006F3B77">
            <w:pPr>
              <w:pStyle w:val="TAL"/>
            </w:pPr>
          </w:p>
        </w:tc>
      </w:tr>
      <w:tr w:rsidR="00DF151E" w:rsidRPr="00913BB3" w:rsidDel="00F33BAB" w14:paraId="21D6B04C" w14:textId="77777777" w:rsidTr="006F3B77">
        <w:trPr>
          <w:cantSplit/>
          <w:jc w:val="center"/>
        </w:trPr>
        <w:tc>
          <w:tcPr>
            <w:tcW w:w="7102" w:type="dxa"/>
            <w:gridSpan w:val="6"/>
          </w:tcPr>
          <w:p w14:paraId="60185DE3" w14:textId="77777777" w:rsidR="00DF151E" w:rsidRPr="00913BB3" w:rsidDel="00F33BAB" w:rsidRDefault="00DF151E" w:rsidP="006F3B77">
            <w:pPr>
              <w:pStyle w:val="TAL"/>
            </w:pPr>
            <w:r w:rsidRPr="00913BB3">
              <w:t>UPSC (octets d+7 to d+8)</w:t>
            </w:r>
          </w:p>
        </w:tc>
      </w:tr>
      <w:tr w:rsidR="00DF151E" w:rsidRPr="00913BB3" w:rsidDel="00F33BAB" w14:paraId="6B1621FE" w14:textId="77777777" w:rsidTr="006F3B77">
        <w:trPr>
          <w:cantSplit/>
          <w:jc w:val="center"/>
        </w:trPr>
        <w:tc>
          <w:tcPr>
            <w:tcW w:w="7102" w:type="dxa"/>
            <w:gridSpan w:val="6"/>
          </w:tcPr>
          <w:p w14:paraId="44361D7D" w14:textId="77777777" w:rsidR="00DF151E" w:rsidRPr="00913BB3" w:rsidDel="00F33BAB" w:rsidRDefault="00DF151E" w:rsidP="006F3B77">
            <w:pPr>
              <w:pStyle w:val="TAL"/>
            </w:pPr>
          </w:p>
        </w:tc>
      </w:tr>
      <w:tr w:rsidR="00DF151E" w:rsidRPr="00913BB3" w:rsidDel="00F33BAB" w14:paraId="1A083BA9" w14:textId="77777777" w:rsidTr="006F3B77">
        <w:trPr>
          <w:cantSplit/>
          <w:jc w:val="center"/>
        </w:trPr>
        <w:tc>
          <w:tcPr>
            <w:tcW w:w="7102" w:type="dxa"/>
            <w:gridSpan w:val="6"/>
          </w:tcPr>
          <w:p w14:paraId="4B230875" w14:textId="77777777" w:rsidR="00DF151E" w:rsidRPr="00913BB3" w:rsidDel="00F33BAB" w:rsidRDefault="00DF151E" w:rsidP="006F3B77">
            <w:pPr>
              <w:pStyle w:val="TAL"/>
            </w:pPr>
            <w:r w:rsidRPr="00913BB3">
              <w:t>This field contains the binary encoding of the UPSC. The value of the UPSC is set by the PCF.</w:t>
            </w:r>
          </w:p>
        </w:tc>
      </w:tr>
      <w:tr w:rsidR="00DF151E" w:rsidRPr="00913BB3" w:rsidDel="00F33BAB" w14:paraId="26F8D166" w14:textId="77777777" w:rsidTr="006F3B77">
        <w:trPr>
          <w:cantSplit/>
          <w:jc w:val="center"/>
        </w:trPr>
        <w:tc>
          <w:tcPr>
            <w:tcW w:w="7102" w:type="dxa"/>
            <w:gridSpan w:val="6"/>
          </w:tcPr>
          <w:p w14:paraId="48E57CFD" w14:textId="77777777" w:rsidR="00DF151E" w:rsidRPr="00913BB3" w:rsidRDefault="00DF151E" w:rsidP="006F3B77">
            <w:pPr>
              <w:pStyle w:val="TAL"/>
            </w:pPr>
          </w:p>
        </w:tc>
      </w:tr>
      <w:tr w:rsidR="00DF151E" w:rsidRPr="00913BB3" w:rsidDel="00F33BAB" w14:paraId="5ADD8438" w14:textId="77777777" w:rsidTr="006F3B77">
        <w:trPr>
          <w:cantSplit/>
          <w:jc w:val="center"/>
        </w:trPr>
        <w:tc>
          <w:tcPr>
            <w:tcW w:w="7102" w:type="dxa"/>
            <w:gridSpan w:val="6"/>
          </w:tcPr>
          <w:p w14:paraId="32860794" w14:textId="77777777" w:rsidR="00DF151E" w:rsidRPr="00913BB3" w:rsidRDefault="00DF151E" w:rsidP="006F3B77">
            <w:pPr>
              <w:pStyle w:val="TAL"/>
            </w:pPr>
            <w:r w:rsidRPr="00913BB3">
              <w:t>UE policy section contents (octets d+9 to k)</w:t>
            </w:r>
          </w:p>
        </w:tc>
      </w:tr>
      <w:tr w:rsidR="00DF151E" w:rsidRPr="00913BB3" w:rsidDel="00F33BAB" w14:paraId="76DEAC90" w14:textId="77777777" w:rsidTr="006F3B77">
        <w:trPr>
          <w:cantSplit/>
          <w:jc w:val="center"/>
        </w:trPr>
        <w:tc>
          <w:tcPr>
            <w:tcW w:w="7102" w:type="dxa"/>
            <w:gridSpan w:val="6"/>
          </w:tcPr>
          <w:p w14:paraId="7F262ECF" w14:textId="77777777" w:rsidR="00DF151E" w:rsidRPr="00913BB3" w:rsidRDefault="00DF151E" w:rsidP="006F3B77">
            <w:pPr>
              <w:pStyle w:val="TAL"/>
            </w:pPr>
          </w:p>
        </w:tc>
      </w:tr>
      <w:tr w:rsidR="00DF151E" w:rsidRPr="00913BB3" w:rsidDel="00F33BAB" w14:paraId="2576B557" w14:textId="77777777" w:rsidTr="006F3B77">
        <w:trPr>
          <w:cantSplit/>
          <w:jc w:val="center"/>
        </w:trPr>
        <w:tc>
          <w:tcPr>
            <w:tcW w:w="7102" w:type="dxa"/>
            <w:gridSpan w:val="6"/>
          </w:tcPr>
          <w:p w14:paraId="578F09C5" w14:textId="77777777" w:rsidR="00DF151E" w:rsidRPr="00913BB3" w:rsidRDefault="00DF151E" w:rsidP="006F3B77">
            <w:pPr>
              <w:pStyle w:val="TAL"/>
            </w:pPr>
            <w:r w:rsidRPr="00913BB3">
              <w:t>The UE policy section contents consist of one or several UE policy parts.</w:t>
            </w:r>
          </w:p>
        </w:tc>
      </w:tr>
      <w:tr w:rsidR="00DF151E" w:rsidRPr="00913BB3" w:rsidDel="00F33BAB" w14:paraId="631DE5D1" w14:textId="77777777" w:rsidTr="006F3B77">
        <w:trPr>
          <w:cantSplit/>
          <w:jc w:val="center"/>
        </w:trPr>
        <w:tc>
          <w:tcPr>
            <w:tcW w:w="7102" w:type="dxa"/>
            <w:gridSpan w:val="6"/>
          </w:tcPr>
          <w:p w14:paraId="56179E39" w14:textId="77777777" w:rsidR="00DF151E" w:rsidRPr="00913BB3" w:rsidRDefault="00DF151E" w:rsidP="006F3B77">
            <w:pPr>
              <w:pStyle w:val="TAL"/>
            </w:pPr>
          </w:p>
        </w:tc>
      </w:tr>
      <w:tr w:rsidR="00DF151E" w:rsidRPr="00913BB3" w:rsidDel="00F33BAB" w14:paraId="4D5480FF" w14:textId="77777777" w:rsidTr="006F3B77">
        <w:trPr>
          <w:cantSplit/>
          <w:jc w:val="center"/>
        </w:trPr>
        <w:tc>
          <w:tcPr>
            <w:tcW w:w="7102" w:type="dxa"/>
            <w:gridSpan w:val="6"/>
          </w:tcPr>
          <w:p w14:paraId="0D067F76" w14:textId="77777777" w:rsidR="00DF151E" w:rsidRPr="00913BB3" w:rsidRDefault="00DF151E" w:rsidP="006F3B77">
            <w:pPr>
              <w:pStyle w:val="TAL"/>
            </w:pPr>
            <w:r w:rsidRPr="00913BB3">
              <w:t>UE policy part:</w:t>
            </w:r>
          </w:p>
        </w:tc>
      </w:tr>
      <w:tr w:rsidR="00DF151E" w:rsidRPr="00913BB3" w:rsidDel="00F33BAB" w14:paraId="2C573950" w14:textId="77777777" w:rsidTr="006F3B77">
        <w:trPr>
          <w:cantSplit/>
          <w:jc w:val="center"/>
        </w:trPr>
        <w:tc>
          <w:tcPr>
            <w:tcW w:w="7102" w:type="dxa"/>
            <w:gridSpan w:val="6"/>
          </w:tcPr>
          <w:p w14:paraId="3DE59A24" w14:textId="77777777" w:rsidR="00DF151E" w:rsidRPr="00913BB3" w:rsidRDefault="00DF151E" w:rsidP="006F3B77">
            <w:pPr>
              <w:pStyle w:val="TAL"/>
            </w:pPr>
          </w:p>
        </w:tc>
      </w:tr>
      <w:tr w:rsidR="00DF151E" w:rsidRPr="00913BB3" w:rsidDel="00F33BAB" w14:paraId="5A8AC823" w14:textId="77777777" w:rsidTr="006F3B77">
        <w:trPr>
          <w:cantSplit/>
          <w:jc w:val="center"/>
        </w:trPr>
        <w:tc>
          <w:tcPr>
            <w:tcW w:w="7102" w:type="dxa"/>
            <w:gridSpan w:val="6"/>
          </w:tcPr>
          <w:p w14:paraId="293E6A8F" w14:textId="77777777" w:rsidR="00DF151E" w:rsidRPr="00913BB3" w:rsidRDefault="00DF151E" w:rsidP="006F3B77">
            <w:pPr>
              <w:pStyle w:val="TAL"/>
            </w:pPr>
            <w:r w:rsidRPr="00913BB3">
              <w:t>UE policy part contents length (octets q to q+1)</w:t>
            </w:r>
          </w:p>
        </w:tc>
      </w:tr>
      <w:tr w:rsidR="00DF151E" w:rsidRPr="00913BB3" w:rsidDel="00F33BAB" w14:paraId="697004E1" w14:textId="77777777" w:rsidTr="006F3B77">
        <w:trPr>
          <w:cantSplit/>
          <w:jc w:val="center"/>
        </w:trPr>
        <w:tc>
          <w:tcPr>
            <w:tcW w:w="7102" w:type="dxa"/>
            <w:gridSpan w:val="6"/>
          </w:tcPr>
          <w:p w14:paraId="192CDEE7" w14:textId="77777777" w:rsidR="00DF151E" w:rsidRPr="00913BB3" w:rsidRDefault="00DF151E" w:rsidP="006F3B77">
            <w:pPr>
              <w:pStyle w:val="TAL"/>
            </w:pPr>
          </w:p>
        </w:tc>
      </w:tr>
      <w:tr w:rsidR="00DF151E" w:rsidRPr="00913BB3" w:rsidDel="00F33BAB" w14:paraId="5F40D07E" w14:textId="77777777" w:rsidTr="006F3B77">
        <w:trPr>
          <w:cantSplit/>
          <w:jc w:val="center"/>
        </w:trPr>
        <w:tc>
          <w:tcPr>
            <w:tcW w:w="7102" w:type="dxa"/>
            <w:gridSpan w:val="6"/>
          </w:tcPr>
          <w:p w14:paraId="09781817" w14:textId="77777777" w:rsidR="00DF151E" w:rsidRPr="00913BB3" w:rsidRDefault="00DF151E" w:rsidP="006F3B77">
            <w:pPr>
              <w:pStyle w:val="TAL"/>
            </w:pPr>
            <w:r w:rsidRPr="00913BB3">
              <w:t>This field contains the binary encoding of the UE policy part contents length in units of octets.</w:t>
            </w:r>
          </w:p>
        </w:tc>
      </w:tr>
      <w:tr w:rsidR="00DF151E" w:rsidRPr="00913BB3" w:rsidDel="00F33BAB" w14:paraId="017E5994" w14:textId="77777777" w:rsidTr="006F3B77">
        <w:trPr>
          <w:cantSplit/>
          <w:jc w:val="center"/>
        </w:trPr>
        <w:tc>
          <w:tcPr>
            <w:tcW w:w="7102" w:type="dxa"/>
            <w:gridSpan w:val="6"/>
          </w:tcPr>
          <w:p w14:paraId="548B5D12" w14:textId="77777777" w:rsidR="00DF151E" w:rsidRPr="00913BB3" w:rsidRDefault="00DF151E" w:rsidP="006F3B77">
            <w:pPr>
              <w:pStyle w:val="TAL"/>
            </w:pPr>
          </w:p>
        </w:tc>
      </w:tr>
      <w:tr w:rsidR="00DF151E" w:rsidRPr="00913BB3" w:rsidDel="00F33BAB" w14:paraId="7ED45CE9" w14:textId="77777777" w:rsidTr="006F3B77">
        <w:trPr>
          <w:cantSplit/>
          <w:jc w:val="center"/>
        </w:trPr>
        <w:tc>
          <w:tcPr>
            <w:tcW w:w="7102" w:type="dxa"/>
            <w:gridSpan w:val="6"/>
          </w:tcPr>
          <w:p w14:paraId="673F34AA" w14:textId="77777777" w:rsidR="00DF151E" w:rsidRPr="00913BB3" w:rsidRDefault="00DF151E" w:rsidP="006F3B77">
            <w:pPr>
              <w:pStyle w:val="TAL"/>
            </w:pPr>
            <w:r w:rsidRPr="00913BB3">
              <w:t>UE policy part type (bits 4 to 1 of octet q+2)</w:t>
            </w:r>
          </w:p>
        </w:tc>
      </w:tr>
      <w:tr w:rsidR="00DF151E" w:rsidRPr="00913BB3" w:rsidDel="00F33BAB" w14:paraId="1658F2D8" w14:textId="77777777" w:rsidTr="006F3B77">
        <w:trPr>
          <w:cantSplit/>
          <w:jc w:val="center"/>
        </w:trPr>
        <w:tc>
          <w:tcPr>
            <w:tcW w:w="7102" w:type="dxa"/>
            <w:gridSpan w:val="6"/>
          </w:tcPr>
          <w:p w14:paraId="33FD4551" w14:textId="77777777" w:rsidR="00DF151E" w:rsidRPr="00913BB3" w:rsidRDefault="00DF151E" w:rsidP="006F3B77">
            <w:pPr>
              <w:pStyle w:val="TAL"/>
            </w:pPr>
            <w:r w:rsidRPr="00913BB3">
              <w:t>Bits</w:t>
            </w:r>
          </w:p>
        </w:tc>
      </w:tr>
      <w:tr w:rsidR="00DF151E" w:rsidRPr="00913BB3" w14:paraId="4958AE73" w14:textId="77777777" w:rsidTr="006F3B77">
        <w:trPr>
          <w:gridAfter w:val="1"/>
          <w:wAfter w:w="15" w:type="dxa"/>
          <w:cantSplit/>
          <w:jc w:val="center"/>
        </w:trPr>
        <w:tc>
          <w:tcPr>
            <w:tcW w:w="284" w:type="dxa"/>
            <w:shd w:val="clear" w:color="auto" w:fill="FFFFFF"/>
          </w:tcPr>
          <w:p w14:paraId="6D6907B5" w14:textId="77777777" w:rsidR="00DF151E" w:rsidRPr="00913BB3" w:rsidRDefault="00DF151E" w:rsidP="006F3B77">
            <w:pPr>
              <w:pStyle w:val="TAH"/>
            </w:pPr>
            <w:r w:rsidRPr="00913BB3">
              <w:t>4</w:t>
            </w:r>
          </w:p>
        </w:tc>
        <w:tc>
          <w:tcPr>
            <w:tcW w:w="284" w:type="dxa"/>
            <w:shd w:val="clear" w:color="auto" w:fill="FFFFFF"/>
          </w:tcPr>
          <w:p w14:paraId="71599047" w14:textId="77777777" w:rsidR="00DF151E" w:rsidRPr="00913BB3" w:rsidRDefault="00DF151E" w:rsidP="006F3B77">
            <w:pPr>
              <w:pStyle w:val="TAH"/>
            </w:pPr>
            <w:r w:rsidRPr="00913BB3">
              <w:t>3</w:t>
            </w:r>
          </w:p>
        </w:tc>
        <w:tc>
          <w:tcPr>
            <w:tcW w:w="283" w:type="dxa"/>
            <w:shd w:val="clear" w:color="auto" w:fill="FFFFFF"/>
          </w:tcPr>
          <w:p w14:paraId="1400F8CB" w14:textId="77777777" w:rsidR="00DF151E" w:rsidRPr="00913BB3" w:rsidRDefault="00DF151E" w:rsidP="006F3B77">
            <w:pPr>
              <w:pStyle w:val="TAH"/>
            </w:pPr>
            <w:r w:rsidRPr="00913BB3">
              <w:t>2</w:t>
            </w:r>
          </w:p>
        </w:tc>
        <w:tc>
          <w:tcPr>
            <w:tcW w:w="283" w:type="dxa"/>
            <w:shd w:val="clear" w:color="auto" w:fill="FFFFFF"/>
          </w:tcPr>
          <w:p w14:paraId="0455471C" w14:textId="77777777" w:rsidR="00DF151E" w:rsidRPr="00913BB3" w:rsidRDefault="00DF151E" w:rsidP="006F3B77">
            <w:pPr>
              <w:pStyle w:val="TAH"/>
            </w:pPr>
            <w:r w:rsidRPr="00913BB3">
              <w:t>1</w:t>
            </w:r>
          </w:p>
        </w:tc>
        <w:tc>
          <w:tcPr>
            <w:tcW w:w="5953" w:type="dxa"/>
            <w:shd w:val="clear" w:color="auto" w:fill="FFFFFF"/>
          </w:tcPr>
          <w:p w14:paraId="5695BBF6" w14:textId="77777777" w:rsidR="00DF151E" w:rsidRPr="00913BB3" w:rsidRDefault="00DF151E" w:rsidP="006F3B77">
            <w:pPr>
              <w:pStyle w:val="TAL"/>
            </w:pPr>
          </w:p>
        </w:tc>
      </w:tr>
      <w:tr w:rsidR="00DF151E" w:rsidRPr="00913BB3" w14:paraId="54FCC448" w14:textId="77777777" w:rsidTr="006F3B77">
        <w:trPr>
          <w:gridAfter w:val="1"/>
          <w:wAfter w:w="15" w:type="dxa"/>
          <w:cantSplit/>
          <w:jc w:val="center"/>
        </w:trPr>
        <w:tc>
          <w:tcPr>
            <w:tcW w:w="284" w:type="dxa"/>
            <w:shd w:val="clear" w:color="auto" w:fill="FFFFFF"/>
          </w:tcPr>
          <w:p w14:paraId="6A2942B3" w14:textId="77777777" w:rsidR="00DF151E" w:rsidRPr="00913BB3" w:rsidRDefault="00DF151E" w:rsidP="006F3B77">
            <w:pPr>
              <w:pStyle w:val="TAC"/>
            </w:pPr>
            <w:r w:rsidRPr="00913BB3">
              <w:t>0</w:t>
            </w:r>
          </w:p>
        </w:tc>
        <w:tc>
          <w:tcPr>
            <w:tcW w:w="284" w:type="dxa"/>
            <w:shd w:val="clear" w:color="auto" w:fill="FFFFFF"/>
          </w:tcPr>
          <w:p w14:paraId="4BF0AD76" w14:textId="77777777" w:rsidR="00DF151E" w:rsidRPr="00913BB3" w:rsidRDefault="00DF151E" w:rsidP="006F3B77">
            <w:pPr>
              <w:pStyle w:val="TAC"/>
            </w:pPr>
            <w:r w:rsidRPr="00913BB3">
              <w:t>0</w:t>
            </w:r>
          </w:p>
        </w:tc>
        <w:tc>
          <w:tcPr>
            <w:tcW w:w="283" w:type="dxa"/>
            <w:shd w:val="clear" w:color="auto" w:fill="FFFFFF"/>
          </w:tcPr>
          <w:p w14:paraId="6B3B58F0" w14:textId="77777777" w:rsidR="00DF151E" w:rsidRPr="00913BB3" w:rsidRDefault="00DF151E" w:rsidP="006F3B77">
            <w:pPr>
              <w:pStyle w:val="TAC"/>
            </w:pPr>
            <w:r w:rsidRPr="00913BB3">
              <w:t>0</w:t>
            </w:r>
          </w:p>
        </w:tc>
        <w:tc>
          <w:tcPr>
            <w:tcW w:w="283" w:type="dxa"/>
            <w:shd w:val="clear" w:color="auto" w:fill="FFFFFF"/>
          </w:tcPr>
          <w:p w14:paraId="5ECFDD8E" w14:textId="77777777" w:rsidR="00DF151E" w:rsidRPr="00913BB3" w:rsidRDefault="00DF151E" w:rsidP="006F3B77">
            <w:pPr>
              <w:pStyle w:val="TAC"/>
            </w:pPr>
            <w:r w:rsidRPr="00913BB3">
              <w:t>0</w:t>
            </w:r>
          </w:p>
        </w:tc>
        <w:tc>
          <w:tcPr>
            <w:tcW w:w="5953" w:type="dxa"/>
            <w:shd w:val="clear" w:color="auto" w:fill="FFFFFF"/>
          </w:tcPr>
          <w:p w14:paraId="67737FDA" w14:textId="77777777" w:rsidR="00DF151E" w:rsidRPr="00913BB3" w:rsidRDefault="00DF151E" w:rsidP="006F3B77">
            <w:pPr>
              <w:pStyle w:val="TAL"/>
            </w:pPr>
            <w:r w:rsidRPr="00913BB3">
              <w:rPr>
                <w:lang w:eastAsia="ko-KR"/>
              </w:rPr>
              <w:t>Reserved</w:t>
            </w:r>
          </w:p>
        </w:tc>
      </w:tr>
      <w:tr w:rsidR="00DF151E" w:rsidRPr="00913BB3" w14:paraId="02CA7D70" w14:textId="77777777" w:rsidTr="006F3B77">
        <w:trPr>
          <w:gridAfter w:val="1"/>
          <w:wAfter w:w="15" w:type="dxa"/>
          <w:cantSplit/>
          <w:jc w:val="center"/>
        </w:trPr>
        <w:tc>
          <w:tcPr>
            <w:tcW w:w="284" w:type="dxa"/>
            <w:shd w:val="clear" w:color="auto" w:fill="FFFFFF"/>
          </w:tcPr>
          <w:p w14:paraId="0002E231" w14:textId="77777777" w:rsidR="00DF151E" w:rsidRPr="00913BB3" w:rsidRDefault="00DF151E" w:rsidP="006F3B77">
            <w:pPr>
              <w:pStyle w:val="TAC"/>
            </w:pPr>
            <w:r w:rsidRPr="00913BB3">
              <w:rPr>
                <w:lang w:eastAsia="ko-KR"/>
              </w:rPr>
              <w:t>0</w:t>
            </w:r>
          </w:p>
        </w:tc>
        <w:tc>
          <w:tcPr>
            <w:tcW w:w="284" w:type="dxa"/>
            <w:shd w:val="clear" w:color="auto" w:fill="FFFFFF"/>
          </w:tcPr>
          <w:p w14:paraId="09AC11B9" w14:textId="77777777" w:rsidR="00DF151E" w:rsidRPr="00913BB3" w:rsidRDefault="00DF151E" w:rsidP="006F3B77">
            <w:pPr>
              <w:pStyle w:val="TAC"/>
            </w:pPr>
            <w:r w:rsidRPr="00913BB3">
              <w:rPr>
                <w:rFonts w:hint="eastAsia"/>
                <w:lang w:eastAsia="ko-KR"/>
              </w:rPr>
              <w:t>0</w:t>
            </w:r>
          </w:p>
        </w:tc>
        <w:tc>
          <w:tcPr>
            <w:tcW w:w="283" w:type="dxa"/>
            <w:shd w:val="clear" w:color="auto" w:fill="FFFFFF"/>
          </w:tcPr>
          <w:p w14:paraId="2930A839" w14:textId="77777777" w:rsidR="00DF151E" w:rsidRPr="00913BB3" w:rsidRDefault="00DF151E" w:rsidP="006F3B77">
            <w:pPr>
              <w:pStyle w:val="TAC"/>
            </w:pPr>
            <w:r w:rsidRPr="00913BB3">
              <w:t>0</w:t>
            </w:r>
          </w:p>
        </w:tc>
        <w:tc>
          <w:tcPr>
            <w:tcW w:w="283" w:type="dxa"/>
            <w:shd w:val="clear" w:color="auto" w:fill="FFFFFF"/>
          </w:tcPr>
          <w:p w14:paraId="4AB254FD" w14:textId="77777777" w:rsidR="00DF151E" w:rsidRPr="00913BB3" w:rsidRDefault="00DF151E" w:rsidP="006F3B77">
            <w:pPr>
              <w:pStyle w:val="TAC"/>
            </w:pPr>
            <w:r w:rsidRPr="00913BB3">
              <w:t>1</w:t>
            </w:r>
          </w:p>
        </w:tc>
        <w:tc>
          <w:tcPr>
            <w:tcW w:w="5953" w:type="dxa"/>
            <w:shd w:val="clear" w:color="auto" w:fill="FFFFFF"/>
          </w:tcPr>
          <w:p w14:paraId="36735D2E" w14:textId="77777777" w:rsidR="00DF151E" w:rsidRPr="00913BB3" w:rsidRDefault="00DF151E" w:rsidP="006F3B77">
            <w:pPr>
              <w:pStyle w:val="TAL"/>
            </w:pPr>
            <w:r w:rsidRPr="00913BB3">
              <w:rPr>
                <w:lang w:eastAsia="ko-KR"/>
              </w:rPr>
              <w:t>URSP</w:t>
            </w:r>
          </w:p>
        </w:tc>
      </w:tr>
      <w:tr w:rsidR="00DF151E" w:rsidRPr="00913BB3" w14:paraId="5490AE69" w14:textId="77777777" w:rsidTr="006F3B77">
        <w:trPr>
          <w:gridAfter w:val="1"/>
          <w:wAfter w:w="15" w:type="dxa"/>
          <w:cantSplit/>
          <w:jc w:val="center"/>
        </w:trPr>
        <w:tc>
          <w:tcPr>
            <w:tcW w:w="284" w:type="dxa"/>
            <w:shd w:val="clear" w:color="auto" w:fill="FFFFFF"/>
          </w:tcPr>
          <w:p w14:paraId="2D3AEF5B" w14:textId="77777777" w:rsidR="00DF151E" w:rsidRPr="00913BB3" w:rsidRDefault="00DF151E" w:rsidP="006F3B77">
            <w:pPr>
              <w:pStyle w:val="TAC"/>
            </w:pPr>
            <w:r w:rsidRPr="00913BB3">
              <w:rPr>
                <w:lang w:eastAsia="ko-KR"/>
              </w:rPr>
              <w:t>0</w:t>
            </w:r>
          </w:p>
        </w:tc>
        <w:tc>
          <w:tcPr>
            <w:tcW w:w="284" w:type="dxa"/>
            <w:shd w:val="clear" w:color="auto" w:fill="FFFFFF"/>
          </w:tcPr>
          <w:p w14:paraId="48FD3C58" w14:textId="77777777" w:rsidR="00DF151E" w:rsidRPr="00913BB3" w:rsidRDefault="00DF151E" w:rsidP="006F3B77">
            <w:pPr>
              <w:pStyle w:val="TAC"/>
            </w:pPr>
            <w:r w:rsidRPr="00913BB3">
              <w:rPr>
                <w:rFonts w:hint="eastAsia"/>
                <w:lang w:eastAsia="ko-KR"/>
              </w:rPr>
              <w:t>0</w:t>
            </w:r>
          </w:p>
        </w:tc>
        <w:tc>
          <w:tcPr>
            <w:tcW w:w="283" w:type="dxa"/>
            <w:shd w:val="clear" w:color="auto" w:fill="FFFFFF"/>
          </w:tcPr>
          <w:p w14:paraId="3600D4FC" w14:textId="77777777" w:rsidR="00DF151E" w:rsidRPr="00913BB3" w:rsidRDefault="00DF151E" w:rsidP="006F3B77">
            <w:pPr>
              <w:pStyle w:val="TAC"/>
            </w:pPr>
            <w:r w:rsidRPr="00913BB3">
              <w:t>1</w:t>
            </w:r>
          </w:p>
        </w:tc>
        <w:tc>
          <w:tcPr>
            <w:tcW w:w="283" w:type="dxa"/>
            <w:shd w:val="clear" w:color="auto" w:fill="FFFFFF"/>
          </w:tcPr>
          <w:p w14:paraId="58F7994B" w14:textId="77777777" w:rsidR="00DF151E" w:rsidRPr="00913BB3" w:rsidRDefault="00DF151E" w:rsidP="006F3B77">
            <w:pPr>
              <w:pStyle w:val="TAC"/>
            </w:pPr>
            <w:r w:rsidRPr="00913BB3">
              <w:t>0</w:t>
            </w:r>
          </w:p>
        </w:tc>
        <w:tc>
          <w:tcPr>
            <w:tcW w:w="5953" w:type="dxa"/>
            <w:shd w:val="clear" w:color="auto" w:fill="FFFFFF"/>
          </w:tcPr>
          <w:p w14:paraId="2DC0B29B" w14:textId="77777777" w:rsidR="00DF151E" w:rsidRPr="00913BB3" w:rsidRDefault="00DF151E" w:rsidP="006F3B77">
            <w:pPr>
              <w:pStyle w:val="TAL"/>
            </w:pPr>
            <w:r w:rsidRPr="00913BB3">
              <w:rPr>
                <w:lang w:eastAsia="ko-KR"/>
              </w:rPr>
              <w:t>ANDSP</w:t>
            </w:r>
          </w:p>
        </w:tc>
      </w:tr>
      <w:tr w:rsidR="00DF151E" w:rsidRPr="00913BB3" w:rsidDel="00F33BAB" w14:paraId="3E7309AC" w14:textId="77777777" w:rsidTr="006F3B77">
        <w:trPr>
          <w:cantSplit/>
          <w:jc w:val="center"/>
        </w:trPr>
        <w:tc>
          <w:tcPr>
            <w:tcW w:w="7102" w:type="dxa"/>
            <w:gridSpan w:val="6"/>
          </w:tcPr>
          <w:p w14:paraId="4D7FE4A2" w14:textId="77777777" w:rsidR="00DF151E" w:rsidRPr="00913BB3" w:rsidDel="00F33BAB" w:rsidRDefault="00DF151E" w:rsidP="006F3B77">
            <w:pPr>
              <w:pStyle w:val="TAL"/>
            </w:pPr>
            <w:r w:rsidRPr="00913BB3">
              <w:t>All other values are reserved.</w:t>
            </w:r>
          </w:p>
        </w:tc>
      </w:tr>
      <w:tr w:rsidR="00DF151E" w:rsidRPr="00913BB3" w:rsidDel="00F33BAB" w14:paraId="5ED02A3B" w14:textId="77777777" w:rsidTr="006F3B77">
        <w:trPr>
          <w:cantSplit/>
          <w:jc w:val="center"/>
        </w:trPr>
        <w:tc>
          <w:tcPr>
            <w:tcW w:w="7102" w:type="dxa"/>
            <w:gridSpan w:val="6"/>
          </w:tcPr>
          <w:p w14:paraId="5E46D7C3" w14:textId="77777777" w:rsidR="00DF151E" w:rsidRPr="00913BB3" w:rsidRDefault="00DF151E" w:rsidP="006F3B77">
            <w:pPr>
              <w:pStyle w:val="TAL"/>
            </w:pPr>
          </w:p>
        </w:tc>
      </w:tr>
      <w:tr w:rsidR="00DF151E" w:rsidRPr="00913BB3" w:rsidDel="00F33BAB" w14:paraId="232CD986" w14:textId="77777777" w:rsidTr="006F3B77">
        <w:trPr>
          <w:cantSplit/>
          <w:jc w:val="center"/>
        </w:trPr>
        <w:tc>
          <w:tcPr>
            <w:tcW w:w="7102" w:type="dxa"/>
            <w:gridSpan w:val="6"/>
          </w:tcPr>
          <w:p w14:paraId="72F103D4" w14:textId="77777777" w:rsidR="00DF151E" w:rsidRPr="00913BB3" w:rsidRDefault="00DF151E" w:rsidP="006F3B77">
            <w:pPr>
              <w:pStyle w:val="TAL"/>
            </w:pPr>
            <w:r w:rsidRPr="00913BB3">
              <w:t>Bits 8 to 5 of octet q+2 are spare and shall be coded as zero.</w:t>
            </w:r>
          </w:p>
        </w:tc>
      </w:tr>
      <w:tr w:rsidR="00DF151E" w:rsidRPr="00913BB3" w:rsidDel="00F33BAB" w14:paraId="7686C8A5" w14:textId="77777777" w:rsidTr="006F3B77">
        <w:trPr>
          <w:cantSplit/>
          <w:jc w:val="center"/>
        </w:trPr>
        <w:tc>
          <w:tcPr>
            <w:tcW w:w="7102" w:type="dxa"/>
            <w:gridSpan w:val="6"/>
          </w:tcPr>
          <w:p w14:paraId="0AA1A6C0" w14:textId="77777777" w:rsidR="00DF151E" w:rsidRPr="00913BB3" w:rsidRDefault="00DF151E" w:rsidP="006F3B77">
            <w:pPr>
              <w:pStyle w:val="TAL"/>
            </w:pPr>
          </w:p>
        </w:tc>
      </w:tr>
      <w:tr w:rsidR="00DF151E" w:rsidRPr="00913BB3" w:rsidDel="00F33BAB" w14:paraId="5C3CA769" w14:textId="77777777" w:rsidTr="006F3B77">
        <w:trPr>
          <w:cantSplit/>
          <w:jc w:val="center"/>
        </w:trPr>
        <w:tc>
          <w:tcPr>
            <w:tcW w:w="7102" w:type="dxa"/>
            <w:gridSpan w:val="6"/>
          </w:tcPr>
          <w:p w14:paraId="2BCC6B49" w14:textId="77777777" w:rsidR="00DF151E" w:rsidRPr="00913BB3" w:rsidRDefault="00DF151E" w:rsidP="006F3B77">
            <w:pPr>
              <w:pStyle w:val="TAL"/>
            </w:pPr>
            <w:r w:rsidRPr="00913BB3">
              <w:t>UE policy part contents</w:t>
            </w:r>
          </w:p>
        </w:tc>
      </w:tr>
      <w:tr w:rsidR="00DF151E" w:rsidRPr="00913BB3" w:rsidDel="00F33BAB" w14:paraId="7EFBB0F3" w14:textId="77777777" w:rsidTr="006F3B77">
        <w:trPr>
          <w:cantSplit/>
          <w:jc w:val="center"/>
        </w:trPr>
        <w:tc>
          <w:tcPr>
            <w:tcW w:w="7102" w:type="dxa"/>
            <w:gridSpan w:val="6"/>
          </w:tcPr>
          <w:p w14:paraId="1DEF4375" w14:textId="77777777" w:rsidR="00DF151E" w:rsidRPr="00913BB3" w:rsidRDefault="00DF151E" w:rsidP="006F3B77">
            <w:pPr>
              <w:pStyle w:val="TAL"/>
            </w:pPr>
          </w:p>
        </w:tc>
      </w:tr>
      <w:tr w:rsidR="00DF151E" w:rsidRPr="00913BB3" w:rsidDel="00F33BAB" w14:paraId="2328B75E" w14:textId="77777777" w:rsidTr="006F3B77">
        <w:trPr>
          <w:cantSplit/>
          <w:jc w:val="center"/>
        </w:trPr>
        <w:tc>
          <w:tcPr>
            <w:tcW w:w="7102" w:type="dxa"/>
            <w:gridSpan w:val="6"/>
          </w:tcPr>
          <w:p w14:paraId="18C04521" w14:textId="77777777" w:rsidR="00DF151E" w:rsidRPr="00913BB3" w:rsidRDefault="00DF151E" w:rsidP="006F3B77">
            <w:pPr>
              <w:pStyle w:val="TAL"/>
            </w:pPr>
            <w:r w:rsidRPr="00913BB3">
              <w:t>This field contains a UE policy part encoded as specified in 3GPP</w:t>
            </w:r>
            <w:r w:rsidRPr="00913BB3">
              <w:rPr>
                <w:rFonts w:eastAsia="Malgun Gothic"/>
              </w:rPr>
              <w:t> </w:t>
            </w:r>
            <w:r w:rsidRPr="00913BB3">
              <w:t>TS</w:t>
            </w:r>
            <w:r w:rsidRPr="00913BB3">
              <w:rPr>
                <w:rFonts w:eastAsia="Malgun Gothic"/>
              </w:rPr>
              <w:t> </w:t>
            </w:r>
            <w:r w:rsidRPr="00913BB3">
              <w:t>24.526</w:t>
            </w:r>
            <w:r w:rsidRPr="00913BB3">
              <w:rPr>
                <w:rFonts w:eastAsia="Malgun Gothic"/>
              </w:rPr>
              <w:t> </w:t>
            </w:r>
            <w:r w:rsidRPr="00913BB3">
              <w:t>[19].</w:t>
            </w:r>
          </w:p>
        </w:tc>
      </w:tr>
      <w:tr w:rsidR="00DF151E" w:rsidRPr="00913BB3" w14:paraId="2097A1FF" w14:textId="77777777" w:rsidTr="006F3B77">
        <w:trPr>
          <w:cantSplit/>
          <w:jc w:val="center"/>
        </w:trPr>
        <w:tc>
          <w:tcPr>
            <w:tcW w:w="7102" w:type="dxa"/>
            <w:gridSpan w:val="6"/>
            <w:tcBorders>
              <w:bottom w:val="single" w:sz="4" w:space="0" w:color="auto"/>
            </w:tcBorders>
          </w:tcPr>
          <w:p w14:paraId="6C0F4359" w14:textId="77777777" w:rsidR="00DF151E" w:rsidRPr="00913BB3" w:rsidRDefault="00DF151E" w:rsidP="006F3B77">
            <w:pPr>
              <w:pStyle w:val="TAL"/>
            </w:pPr>
          </w:p>
        </w:tc>
      </w:tr>
    </w:tbl>
    <w:p w14:paraId="742E866E" w14:textId="77777777" w:rsidR="00DF151E" w:rsidRPr="00913BB3" w:rsidRDefault="00DF151E" w:rsidP="00DF151E"/>
    <w:p w14:paraId="37E81F26" w14:textId="77777777" w:rsidR="00DF151E" w:rsidRPr="00913BB3" w:rsidRDefault="00DF151E" w:rsidP="00DF151E">
      <w:pPr>
        <w:pStyle w:val="Heading3"/>
      </w:pPr>
      <w:bookmarkStart w:id="2674" w:name="_Toc20232654"/>
      <w:bookmarkStart w:id="2675" w:name="_Toc27745976"/>
      <w:bookmarkStart w:id="2676" w:name="_Toc106694387"/>
      <w:r w:rsidRPr="00913BB3">
        <w:lastRenderedPageBreak/>
        <w:t>D.6.3</w:t>
      </w:r>
      <w:r w:rsidRPr="00913BB3">
        <w:tab/>
        <w:t>UE policy section management result</w:t>
      </w:r>
      <w:bookmarkEnd w:id="2674"/>
      <w:bookmarkEnd w:id="2675"/>
      <w:bookmarkEnd w:id="2676"/>
    </w:p>
    <w:p w14:paraId="5EFFD1F0" w14:textId="77777777" w:rsidR="00DF151E" w:rsidRPr="00913BB3" w:rsidRDefault="00DF151E" w:rsidP="00DF151E">
      <w:r w:rsidRPr="00913BB3">
        <w:t>The purpose of the UE policy section management result information element is to transfer from the UE to the PCF information about instructions for UE policy section management which the UE could not execute successfully.</w:t>
      </w:r>
    </w:p>
    <w:p w14:paraId="1725DBED" w14:textId="77777777" w:rsidR="00DF151E" w:rsidRPr="00913BB3" w:rsidRDefault="00DF151E" w:rsidP="00DF151E">
      <w:r w:rsidRPr="00913BB3">
        <w:t>The UE policy section management result information element is coded as shown in figure D.6.3.1, figure D.6.3.2, figure D.6.3.3, figure D.6.3.4, figure D.6.3.5 and table D.6.3.1.</w:t>
      </w:r>
    </w:p>
    <w:p w14:paraId="2272D09E" w14:textId="77777777" w:rsidR="00DF151E" w:rsidRPr="00913BB3" w:rsidRDefault="00DF151E" w:rsidP="00DF151E">
      <w:r w:rsidRPr="00913BB3">
        <w:t xml:space="preserve">The </w:t>
      </w:r>
      <w:r w:rsidRPr="00913BB3">
        <w:rPr>
          <w:iCs/>
        </w:rPr>
        <w:t>UE policy section management result information element has</w:t>
      </w:r>
      <w:r w:rsidRPr="00913BB3">
        <w:t xml:space="preserve"> a minimum length of </w:t>
      </w:r>
      <w:r>
        <w:t xml:space="preserve">12 </w:t>
      </w:r>
      <w:r w:rsidRPr="00913BB3">
        <w:t>octets and a maximum length of 6553</w:t>
      </w:r>
      <w:r>
        <w:t>4</w:t>
      </w:r>
      <w:r w:rsidRPr="00913BB3">
        <w:t xml:space="preserve"> octets.</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39C31FDC" w14:textId="77777777" w:rsidTr="006F3B77">
        <w:trPr>
          <w:cantSplit/>
          <w:jc w:val="center"/>
        </w:trPr>
        <w:tc>
          <w:tcPr>
            <w:tcW w:w="593" w:type="dxa"/>
            <w:tcBorders>
              <w:bottom w:val="single" w:sz="6" w:space="0" w:color="auto"/>
            </w:tcBorders>
          </w:tcPr>
          <w:p w14:paraId="29B9F5BF" w14:textId="77777777" w:rsidR="00DF151E" w:rsidRPr="00913BB3" w:rsidRDefault="00DF151E" w:rsidP="006F3B77">
            <w:pPr>
              <w:pStyle w:val="TAC"/>
            </w:pPr>
            <w:r w:rsidRPr="00913BB3">
              <w:t>8</w:t>
            </w:r>
          </w:p>
        </w:tc>
        <w:tc>
          <w:tcPr>
            <w:tcW w:w="594" w:type="dxa"/>
            <w:tcBorders>
              <w:bottom w:val="single" w:sz="6" w:space="0" w:color="auto"/>
            </w:tcBorders>
          </w:tcPr>
          <w:p w14:paraId="5E156AA4" w14:textId="77777777" w:rsidR="00DF151E" w:rsidRPr="00913BB3" w:rsidRDefault="00DF151E" w:rsidP="006F3B77">
            <w:pPr>
              <w:pStyle w:val="TAC"/>
            </w:pPr>
            <w:r w:rsidRPr="00913BB3">
              <w:t>7</w:t>
            </w:r>
          </w:p>
        </w:tc>
        <w:tc>
          <w:tcPr>
            <w:tcW w:w="594" w:type="dxa"/>
            <w:tcBorders>
              <w:bottom w:val="single" w:sz="6" w:space="0" w:color="auto"/>
            </w:tcBorders>
          </w:tcPr>
          <w:p w14:paraId="76A8EFA4" w14:textId="77777777" w:rsidR="00DF151E" w:rsidRPr="00913BB3" w:rsidRDefault="00DF151E" w:rsidP="006F3B77">
            <w:pPr>
              <w:pStyle w:val="TAC"/>
            </w:pPr>
            <w:r w:rsidRPr="00913BB3">
              <w:t>6</w:t>
            </w:r>
          </w:p>
        </w:tc>
        <w:tc>
          <w:tcPr>
            <w:tcW w:w="594" w:type="dxa"/>
            <w:tcBorders>
              <w:bottom w:val="single" w:sz="6" w:space="0" w:color="auto"/>
            </w:tcBorders>
          </w:tcPr>
          <w:p w14:paraId="49FE4D28" w14:textId="77777777" w:rsidR="00DF151E" w:rsidRPr="00913BB3" w:rsidRDefault="00DF151E" w:rsidP="006F3B77">
            <w:pPr>
              <w:pStyle w:val="TAC"/>
            </w:pPr>
            <w:r w:rsidRPr="00913BB3">
              <w:t>5</w:t>
            </w:r>
          </w:p>
        </w:tc>
        <w:tc>
          <w:tcPr>
            <w:tcW w:w="593" w:type="dxa"/>
            <w:tcBorders>
              <w:bottom w:val="single" w:sz="6" w:space="0" w:color="auto"/>
            </w:tcBorders>
          </w:tcPr>
          <w:p w14:paraId="3BE2C4A2" w14:textId="77777777" w:rsidR="00DF151E" w:rsidRPr="00913BB3" w:rsidRDefault="00DF151E" w:rsidP="006F3B77">
            <w:pPr>
              <w:pStyle w:val="TAC"/>
            </w:pPr>
            <w:r w:rsidRPr="00913BB3">
              <w:t>4</w:t>
            </w:r>
          </w:p>
        </w:tc>
        <w:tc>
          <w:tcPr>
            <w:tcW w:w="594" w:type="dxa"/>
            <w:tcBorders>
              <w:bottom w:val="single" w:sz="6" w:space="0" w:color="auto"/>
            </w:tcBorders>
          </w:tcPr>
          <w:p w14:paraId="059E512C" w14:textId="77777777" w:rsidR="00DF151E" w:rsidRPr="00913BB3" w:rsidRDefault="00DF151E" w:rsidP="006F3B77">
            <w:pPr>
              <w:pStyle w:val="TAC"/>
            </w:pPr>
            <w:r w:rsidRPr="00913BB3">
              <w:t>3</w:t>
            </w:r>
          </w:p>
        </w:tc>
        <w:tc>
          <w:tcPr>
            <w:tcW w:w="594" w:type="dxa"/>
            <w:tcBorders>
              <w:bottom w:val="single" w:sz="6" w:space="0" w:color="auto"/>
            </w:tcBorders>
          </w:tcPr>
          <w:p w14:paraId="259CC20E" w14:textId="77777777" w:rsidR="00DF151E" w:rsidRPr="00913BB3" w:rsidRDefault="00DF151E" w:rsidP="006F3B77">
            <w:pPr>
              <w:pStyle w:val="TAC"/>
            </w:pPr>
            <w:r w:rsidRPr="00913BB3">
              <w:t>2</w:t>
            </w:r>
          </w:p>
        </w:tc>
        <w:tc>
          <w:tcPr>
            <w:tcW w:w="594" w:type="dxa"/>
            <w:tcBorders>
              <w:bottom w:val="single" w:sz="6" w:space="0" w:color="auto"/>
            </w:tcBorders>
          </w:tcPr>
          <w:p w14:paraId="09CD47FD" w14:textId="77777777" w:rsidR="00DF151E" w:rsidRPr="00913BB3" w:rsidRDefault="00DF151E" w:rsidP="006F3B77">
            <w:pPr>
              <w:pStyle w:val="TAC"/>
            </w:pPr>
            <w:r w:rsidRPr="00913BB3">
              <w:t>1</w:t>
            </w:r>
          </w:p>
        </w:tc>
        <w:tc>
          <w:tcPr>
            <w:tcW w:w="950" w:type="dxa"/>
            <w:tcBorders>
              <w:left w:val="nil"/>
            </w:tcBorders>
          </w:tcPr>
          <w:p w14:paraId="234F7187" w14:textId="77777777" w:rsidR="00DF151E" w:rsidRPr="00913BB3" w:rsidRDefault="00DF151E" w:rsidP="006F3B77">
            <w:pPr>
              <w:pStyle w:val="TAC"/>
            </w:pPr>
          </w:p>
        </w:tc>
      </w:tr>
      <w:tr w:rsidR="00DF151E" w:rsidRPr="00913BB3" w14:paraId="15AEFF8B"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0DAA1045" w14:textId="77777777" w:rsidR="00DF151E" w:rsidRPr="00913BB3" w:rsidRDefault="00DF151E" w:rsidP="006F3B77">
            <w:pPr>
              <w:pStyle w:val="TAC"/>
            </w:pPr>
            <w:r w:rsidRPr="00913BB3">
              <w:t>UE policy section management result IEI</w:t>
            </w:r>
          </w:p>
        </w:tc>
        <w:tc>
          <w:tcPr>
            <w:tcW w:w="950" w:type="dxa"/>
            <w:tcBorders>
              <w:left w:val="single" w:sz="6" w:space="0" w:color="auto"/>
            </w:tcBorders>
          </w:tcPr>
          <w:p w14:paraId="503ED645" w14:textId="77777777" w:rsidR="00DF151E" w:rsidRPr="00913BB3" w:rsidRDefault="00DF151E" w:rsidP="006F3B77">
            <w:pPr>
              <w:pStyle w:val="TAL"/>
            </w:pPr>
            <w:r w:rsidRPr="00913BB3">
              <w:t>octet 1</w:t>
            </w:r>
          </w:p>
        </w:tc>
      </w:tr>
      <w:tr w:rsidR="00DF151E" w:rsidRPr="00913BB3" w14:paraId="573C2ABC"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758E2F3D" w14:textId="77777777" w:rsidR="00DF151E" w:rsidRPr="00913BB3" w:rsidRDefault="00DF151E" w:rsidP="006F3B77">
            <w:pPr>
              <w:pStyle w:val="TAC"/>
            </w:pPr>
          </w:p>
          <w:p w14:paraId="6AB73CC1" w14:textId="77777777" w:rsidR="00DF151E" w:rsidRPr="00913BB3" w:rsidRDefault="00DF151E" w:rsidP="006F3B77">
            <w:pPr>
              <w:pStyle w:val="TAC"/>
            </w:pPr>
            <w:r w:rsidRPr="00913BB3">
              <w:t>Length of UE policy section management result contents</w:t>
            </w:r>
          </w:p>
          <w:p w14:paraId="12A2B339" w14:textId="77777777" w:rsidR="00DF151E" w:rsidRPr="00913BB3" w:rsidRDefault="00DF151E" w:rsidP="006F3B77">
            <w:pPr>
              <w:pStyle w:val="TAC"/>
            </w:pPr>
          </w:p>
        </w:tc>
        <w:tc>
          <w:tcPr>
            <w:tcW w:w="950" w:type="dxa"/>
            <w:tcBorders>
              <w:left w:val="single" w:sz="6" w:space="0" w:color="auto"/>
            </w:tcBorders>
          </w:tcPr>
          <w:p w14:paraId="06C255E5" w14:textId="77777777" w:rsidR="00DF151E" w:rsidRPr="00913BB3" w:rsidRDefault="00DF151E" w:rsidP="006F3B77">
            <w:pPr>
              <w:pStyle w:val="TAL"/>
            </w:pPr>
            <w:r w:rsidRPr="00913BB3">
              <w:t>octet 2</w:t>
            </w:r>
          </w:p>
          <w:p w14:paraId="6865F0E7" w14:textId="77777777" w:rsidR="00DF151E" w:rsidRPr="00913BB3" w:rsidRDefault="00DF151E" w:rsidP="006F3B77">
            <w:pPr>
              <w:pStyle w:val="TAL"/>
            </w:pPr>
          </w:p>
          <w:p w14:paraId="29D7CF65" w14:textId="77777777" w:rsidR="00DF151E" w:rsidRPr="00913BB3" w:rsidRDefault="00DF151E" w:rsidP="006F3B77">
            <w:pPr>
              <w:pStyle w:val="TAL"/>
            </w:pPr>
            <w:r w:rsidRPr="00913BB3">
              <w:t>octet 3</w:t>
            </w:r>
          </w:p>
        </w:tc>
      </w:tr>
      <w:tr w:rsidR="00DF151E" w:rsidRPr="00913BB3" w14:paraId="06631251"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3A404E5B" w14:textId="77777777" w:rsidR="00DF151E" w:rsidRPr="00913BB3" w:rsidRDefault="00DF151E" w:rsidP="006F3B77">
            <w:pPr>
              <w:pStyle w:val="TAC"/>
            </w:pPr>
          </w:p>
          <w:p w14:paraId="500ACDA7" w14:textId="77777777" w:rsidR="00DF151E" w:rsidRPr="00913BB3" w:rsidRDefault="00DF151E" w:rsidP="006F3B77">
            <w:pPr>
              <w:pStyle w:val="TAC"/>
            </w:pPr>
          </w:p>
          <w:p w14:paraId="49805C47" w14:textId="77777777" w:rsidR="00DF151E" w:rsidRPr="00913BB3" w:rsidRDefault="00DF151E" w:rsidP="006F3B77">
            <w:pPr>
              <w:pStyle w:val="TAC"/>
            </w:pPr>
          </w:p>
          <w:p w14:paraId="5C60FD1D" w14:textId="77777777" w:rsidR="00DF151E" w:rsidRPr="00913BB3" w:rsidRDefault="00DF151E" w:rsidP="006F3B77">
            <w:pPr>
              <w:pStyle w:val="TAC"/>
            </w:pPr>
            <w:r w:rsidRPr="00913BB3">
              <w:t>UE policy section management result contents</w:t>
            </w:r>
          </w:p>
          <w:p w14:paraId="0FDB1BE7" w14:textId="77777777" w:rsidR="00DF151E" w:rsidRPr="00913BB3" w:rsidRDefault="00DF151E" w:rsidP="006F3B77">
            <w:pPr>
              <w:pStyle w:val="TAC"/>
            </w:pPr>
          </w:p>
          <w:p w14:paraId="63CA22A4" w14:textId="77777777" w:rsidR="00DF151E" w:rsidRPr="00913BB3" w:rsidRDefault="00DF151E" w:rsidP="006F3B77">
            <w:pPr>
              <w:pStyle w:val="TAC"/>
            </w:pPr>
          </w:p>
          <w:p w14:paraId="5C9FD07B" w14:textId="77777777" w:rsidR="00DF151E" w:rsidRPr="00913BB3" w:rsidRDefault="00DF151E" w:rsidP="006F3B77">
            <w:pPr>
              <w:pStyle w:val="TAC"/>
            </w:pPr>
          </w:p>
          <w:p w14:paraId="7A0DF5E4" w14:textId="77777777" w:rsidR="00DF151E" w:rsidRPr="00913BB3" w:rsidRDefault="00DF151E" w:rsidP="006F3B77">
            <w:pPr>
              <w:pStyle w:val="TAC"/>
            </w:pPr>
          </w:p>
        </w:tc>
        <w:tc>
          <w:tcPr>
            <w:tcW w:w="950" w:type="dxa"/>
            <w:tcBorders>
              <w:left w:val="single" w:sz="6" w:space="0" w:color="auto"/>
            </w:tcBorders>
          </w:tcPr>
          <w:p w14:paraId="049F2BA9" w14:textId="77777777" w:rsidR="00DF151E" w:rsidRPr="00913BB3" w:rsidRDefault="00DF151E" w:rsidP="006F3B77">
            <w:pPr>
              <w:pStyle w:val="TAL"/>
            </w:pPr>
            <w:r w:rsidRPr="00913BB3">
              <w:t>octet 4</w:t>
            </w:r>
          </w:p>
          <w:p w14:paraId="695AA15F" w14:textId="77777777" w:rsidR="00DF151E" w:rsidRPr="00913BB3" w:rsidRDefault="00DF151E" w:rsidP="006F3B77">
            <w:pPr>
              <w:pStyle w:val="TAL"/>
            </w:pPr>
          </w:p>
          <w:p w14:paraId="54EDB571" w14:textId="77777777" w:rsidR="00DF151E" w:rsidRPr="00913BB3" w:rsidRDefault="00DF151E" w:rsidP="006F3B77">
            <w:pPr>
              <w:pStyle w:val="TAL"/>
            </w:pPr>
          </w:p>
          <w:p w14:paraId="3E569A86" w14:textId="77777777" w:rsidR="00DF151E" w:rsidRPr="00913BB3" w:rsidRDefault="00DF151E" w:rsidP="006F3B77">
            <w:pPr>
              <w:pStyle w:val="TAL"/>
            </w:pPr>
          </w:p>
          <w:p w14:paraId="1B72E4CB" w14:textId="77777777" w:rsidR="00DF151E" w:rsidRPr="00913BB3" w:rsidRDefault="00DF151E" w:rsidP="006F3B77">
            <w:pPr>
              <w:pStyle w:val="TAL"/>
            </w:pPr>
          </w:p>
          <w:p w14:paraId="21BFF89E" w14:textId="77777777" w:rsidR="00DF151E" w:rsidRPr="00913BB3" w:rsidRDefault="00DF151E" w:rsidP="006F3B77">
            <w:pPr>
              <w:pStyle w:val="TAL"/>
            </w:pPr>
          </w:p>
          <w:p w14:paraId="5CB19A11" w14:textId="77777777" w:rsidR="00DF151E" w:rsidRPr="00913BB3" w:rsidRDefault="00DF151E" w:rsidP="006F3B77">
            <w:pPr>
              <w:pStyle w:val="TAL"/>
            </w:pPr>
          </w:p>
          <w:p w14:paraId="247061C2" w14:textId="77777777" w:rsidR="00DF151E" w:rsidRPr="00913BB3" w:rsidRDefault="00DF151E" w:rsidP="006F3B77">
            <w:pPr>
              <w:pStyle w:val="TAL"/>
            </w:pPr>
            <w:r w:rsidRPr="00913BB3">
              <w:t>octet z</w:t>
            </w:r>
          </w:p>
        </w:tc>
      </w:tr>
    </w:tbl>
    <w:p w14:paraId="21C261CE" w14:textId="77777777" w:rsidR="00DF151E" w:rsidRPr="00913BB3" w:rsidRDefault="00DF151E" w:rsidP="00DF151E">
      <w:pPr>
        <w:pStyle w:val="TF"/>
        <w:rPr>
          <w:lang w:val="en-US"/>
        </w:rPr>
      </w:pPr>
      <w:r w:rsidRPr="00913BB3">
        <w:rPr>
          <w:rFonts w:eastAsia="Malgun Gothic"/>
        </w:rPr>
        <w:t xml:space="preserve">Figure D.6.3.1: </w:t>
      </w:r>
      <w:r w:rsidRPr="00913BB3">
        <w:rPr>
          <w:lang w:val="en-US"/>
        </w:rPr>
        <w:t>UE policy section management result information element</w:t>
      </w:r>
    </w:p>
    <w:p w14:paraId="392ECE0A"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7D82DF5B" w14:textId="77777777" w:rsidTr="006F3B77">
        <w:trPr>
          <w:cantSplit/>
          <w:jc w:val="center"/>
        </w:trPr>
        <w:tc>
          <w:tcPr>
            <w:tcW w:w="593" w:type="dxa"/>
            <w:tcBorders>
              <w:bottom w:val="single" w:sz="6" w:space="0" w:color="auto"/>
            </w:tcBorders>
          </w:tcPr>
          <w:p w14:paraId="53A323EF" w14:textId="77777777" w:rsidR="00DF151E" w:rsidRPr="00913BB3" w:rsidRDefault="00DF151E" w:rsidP="006F3B77">
            <w:pPr>
              <w:pStyle w:val="TAC"/>
            </w:pPr>
            <w:r w:rsidRPr="00913BB3">
              <w:t>8</w:t>
            </w:r>
          </w:p>
        </w:tc>
        <w:tc>
          <w:tcPr>
            <w:tcW w:w="594" w:type="dxa"/>
            <w:tcBorders>
              <w:bottom w:val="single" w:sz="6" w:space="0" w:color="auto"/>
            </w:tcBorders>
          </w:tcPr>
          <w:p w14:paraId="34A65A8C" w14:textId="77777777" w:rsidR="00DF151E" w:rsidRPr="00913BB3" w:rsidRDefault="00DF151E" w:rsidP="006F3B77">
            <w:pPr>
              <w:pStyle w:val="TAC"/>
            </w:pPr>
            <w:r w:rsidRPr="00913BB3">
              <w:t>7</w:t>
            </w:r>
          </w:p>
        </w:tc>
        <w:tc>
          <w:tcPr>
            <w:tcW w:w="594" w:type="dxa"/>
            <w:tcBorders>
              <w:bottom w:val="single" w:sz="6" w:space="0" w:color="auto"/>
            </w:tcBorders>
          </w:tcPr>
          <w:p w14:paraId="6CEC74B7" w14:textId="77777777" w:rsidR="00DF151E" w:rsidRPr="00913BB3" w:rsidRDefault="00DF151E" w:rsidP="006F3B77">
            <w:pPr>
              <w:pStyle w:val="TAC"/>
            </w:pPr>
            <w:r w:rsidRPr="00913BB3">
              <w:t>6</w:t>
            </w:r>
          </w:p>
        </w:tc>
        <w:tc>
          <w:tcPr>
            <w:tcW w:w="594" w:type="dxa"/>
            <w:tcBorders>
              <w:bottom w:val="single" w:sz="6" w:space="0" w:color="auto"/>
            </w:tcBorders>
          </w:tcPr>
          <w:p w14:paraId="464671BD" w14:textId="77777777" w:rsidR="00DF151E" w:rsidRPr="00913BB3" w:rsidRDefault="00DF151E" w:rsidP="006F3B77">
            <w:pPr>
              <w:pStyle w:val="TAC"/>
            </w:pPr>
            <w:r w:rsidRPr="00913BB3">
              <w:t>5</w:t>
            </w:r>
          </w:p>
        </w:tc>
        <w:tc>
          <w:tcPr>
            <w:tcW w:w="593" w:type="dxa"/>
            <w:tcBorders>
              <w:bottom w:val="single" w:sz="6" w:space="0" w:color="auto"/>
            </w:tcBorders>
          </w:tcPr>
          <w:p w14:paraId="178630CF" w14:textId="77777777" w:rsidR="00DF151E" w:rsidRPr="00913BB3" w:rsidRDefault="00DF151E" w:rsidP="006F3B77">
            <w:pPr>
              <w:pStyle w:val="TAC"/>
            </w:pPr>
            <w:r w:rsidRPr="00913BB3">
              <w:t>4</w:t>
            </w:r>
          </w:p>
        </w:tc>
        <w:tc>
          <w:tcPr>
            <w:tcW w:w="594" w:type="dxa"/>
            <w:tcBorders>
              <w:bottom w:val="single" w:sz="6" w:space="0" w:color="auto"/>
            </w:tcBorders>
          </w:tcPr>
          <w:p w14:paraId="120B442D" w14:textId="77777777" w:rsidR="00DF151E" w:rsidRPr="00913BB3" w:rsidRDefault="00DF151E" w:rsidP="006F3B77">
            <w:pPr>
              <w:pStyle w:val="TAC"/>
            </w:pPr>
            <w:r w:rsidRPr="00913BB3">
              <w:t>3</w:t>
            </w:r>
          </w:p>
        </w:tc>
        <w:tc>
          <w:tcPr>
            <w:tcW w:w="594" w:type="dxa"/>
            <w:tcBorders>
              <w:bottom w:val="single" w:sz="6" w:space="0" w:color="auto"/>
            </w:tcBorders>
          </w:tcPr>
          <w:p w14:paraId="5543370E" w14:textId="77777777" w:rsidR="00DF151E" w:rsidRPr="00913BB3" w:rsidRDefault="00DF151E" w:rsidP="006F3B77">
            <w:pPr>
              <w:pStyle w:val="TAC"/>
            </w:pPr>
            <w:r w:rsidRPr="00913BB3">
              <w:t>2</w:t>
            </w:r>
          </w:p>
        </w:tc>
        <w:tc>
          <w:tcPr>
            <w:tcW w:w="594" w:type="dxa"/>
            <w:tcBorders>
              <w:bottom w:val="single" w:sz="6" w:space="0" w:color="auto"/>
            </w:tcBorders>
          </w:tcPr>
          <w:p w14:paraId="0EA40395" w14:textId="77777777" w:rsidR="00DF151E" w:rsidRPr="00913BB3" w:rsidRDefault="00DF151E" w:rsidP="006F3B77">
            <w:pPr>
              <w:pStyle w:val="TAC"/>
            </w:pPr>
            <w:r w:rsidRPr="00913BB3">
              <w:t>1</w:t>
            </w:r>
          </w:p>
        </w:tc>
        <w:tc>
          <w:tcPr>
            <w:tcW w:w="950" w:type="dxa"/>
            <w:tcBorders>
              <w:left w:val="nil"/>
            </w:tcBorders>
          </w:tcPr>
          <w:p w14:paraId="452A2965" w14:textId="77777777" w:rsidR="00DF151E" w:rsidRPr="00913BB3" w:rsidRDefault="00DF151E" w:rsidP="006F3B77">
            <w:pPr>
              <w:pStyle w:val="TAC"/>
            </w:pPr>
          </w:p>
        </w:tc>
      </w:tr>
      <w:tr w:rsidR="00DF151E" w:rsidRPr="00913BB3" w14:paraId="4B2BBB97"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20BF93D5" w14:textId="77777777" w:rsidR="00DF151E" w:rsidRPr="00913BB3" w:rsidRDefault="00DF151E" w:rsidP="006F3B77">
            <w:pPr>
              <w:pStyle w:val="TAC"/>
            </w:pPr>
          </w:p>
          <w:p w14:paraId="709709E6" w14:textId="77777777" w:rsidR="00DF151E" w:rsidRPr="00913BB3" w:rsidRDefault="00DF151E" w:rsidP="006F3B77">
            <w:pPr>
              <w:pStyle w:val="TAC"/>
            </w:pPr>
            <w:r w:rsidRPr="00913BB3">
              <w:t>UE policy section management subresult (PLMN 1)</w:t>
            </w:r>
          </w:p>
          <w:p w14:paraId="6D63AD3F" w14:textId="77777777" w:rsidR="00DF151E" w:rsidRPr="00913BB3" w:rsidRDefault="00DF151E" w:rsidP="006F3B77">
            <w:pPr>
              <w:pStyle w:val="TAC"/>
            </w:pPr>
          </w:p>
        </w:tc>
        <w:tc>
          <w:tcPr>
            <w:tcW w:w="950" w:type="dxa"/>
            <w:tcBorders>
              <w:left w:val="single" w:sz="6" w:space="0" w:color="auto"/>
            </w:tcBorders>
          </w:tcPr>
          <w:p w14:paraId="23FA2AEC" w14:textId="77777777" w:rsidR="00DF151E" w:rsidRPr="00913BB3" w:rsidRDefault="00DF151E" w:rsidP="006F3B77">
            <w:pPr>
              <w:pStyle w:val="TAL"/>
            </w:pPr>
            <w:r w:rsidRPr="00913BB3">
              <w:t>octet 4</w:t>
            </w:r>
          </w:p>
          <w:p w14:paraId="4F4D5BE7" w14:textId="77777777" w:rsidR="00DF151E" w:rsidRPr="00913BB3" w:rsidRDefault="00DF151E" w:rsidP="006F3B77">
            <w:pPr>
              <w:pStyle w:val="TAL"/>
            </w:pPr>
          </w:p>
          <w:p w14:paraId="65CB8149" w14:textId="77777777" w:rsidR="00DF151E" w:rsidRPr="00913BB3" w:rsidRDefault="00DF151E" w:rsidP="006F3B77">
            <w:pPr>
              <w:pStyle w:val="TAL"/>
            </w:pPr>
            <w:r w:rsidRPr="00913BB3">
              <w:t>octet a</w:t>
            </w:r>
          </w:p>
        </w:tc>
      </w:tr>
      <w:tr w:rsidR="00DF151E" w:rsidRPr="00913BB3" w14:paraId="11B2AD45"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67C8632C" w14:textId="77777777" w:rsidR="00DF151E" w:rsidRPr="00913BB3" w:rsidRDefault="00DF151E" w:rsidP="006F3B77">
            <w:pPr>
              <w:pStyle w:val="TAC"/>
            </w:pPr>
          </w:p>
          <w:p w14:paraId="0D918E97" w14:textId="77777777" w:rsidR="00DF151E" w:rsidRPr="00913BB3" w:rsidRDefault="00DF151E" w:rsidP="006F3B77">
            <w:pPr>
              <w:pStyle w:val="TAC"/>
            </w:pPr>
            <w:r w:rsidRPr="00913BB3">
              <w:t>UE policy section management subresult (PLMN 2)</w:t>
            </w:r>
          </w:p>
          <w:p w14:paraId="2417F725" w14:textId="77777777" w:rsidR="00DF151E" w:rsidRPr="00913BB3" w:rsidRDefault="00DF151E" w:rsidP="006F3B77">
            <w:pPr>
              <w:pStyle w:val="TAC"/>
            </w:pPr>
          </w:p>
        </w:tc>
        <w:tc>
          <w:tcPr>
            <w:tcW w:w="950" w:type="dxa"/>
            <w:tcBorders>
              <w:left w:val="single" w:sz="6" w:space="0" w:color="auto"/>
            </w:tcBorders>
          </w:tcPr>
          <w:p w14:paraId="46711A70" w14:textId="77777777" w:rsidR="00DF151E" w:rsidRPr="00913BB3" w:rsidRDefault="00DF151E" w:rsidP="006F3B77">
            <w:pPr>
              <w:pStyle w:val="TAL"/>
            </w:pPr>
            <w:r w:rsidRPr="00913BB3">
              <w:t>octet a+1</w:t>
            </w:r>
          </w:p>
          <w:p w14:paraId="7C1005EA" w14:textId="77777777" w:rsidR="00DF151E" w:rsidRPr="00913BB3" w:rsidRDefault="00DF151E" w:rsidP="006F3B77">
            <w:pPr>
              <w:pStyle w:val="TAL"/>
            </w:pPr>
          </w:p>
          <w:p w14:paraId="0DBFC9F0" w14:textId="77777777" w:rsidR="00DF151E" w:rsidRPr="00913BB3" w:rsidRDefault="00DF151E" w:rsidP="006F3B77">
            <w:pPr>
              <w:pStyle w:val="TAL"/>
            </w:pPr>
            <w:r w:rsidRPr="00913BB3">
              <w:t>octet b</w:t>
            </w:r>
          </w:p>
        </w:tc>
      </w:tr>
      <w:tr w:rsidR="00DF151E" w:rsidRPr="00913BB3" w14:paraId="1ED86EE4"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0EADE292" w14:textId="77777777" w:rsidR="00DF151E" w:rsidRPr="00913BB3" w:rsidRDefault="00DF151E" w:rsidP="006F3B77">
            <w:pPr>
              <w:pStyle w:val="TAC"/>
            </w:pPr>
          </w:p>
          <w:p w14:paraId="3FD9BED9" w14:textId="77777777" w:rsidR="00DF151E" w:rsidRPr="00913BB3" w:rsidRDefault="00DF151E" w:rsidP="006F3B77">
            <w:pPr>
              <w:pStyle w:val="TAC"/>
            </w:pPr>
            <w:r w:rsidRPr="00913BB3">
              <w:t>…</w:t>
            </w:r>
          </w:p>
          <w:p w14:paraId="1F7B736F" w14:textId="77777777" w:rsidR="00DF151E" w:rsidRPr="00913BB3" w:rsidRDefault="00DF151E" w:rsidP="006F3B77">
            <w:pPr>
              <w:pStyle w:val="TAC"/>
            </w:pPr>
          </w:p>
        </w:tc>
        <w:tc>
          <w:tcPr>
            <w:tcW w:w="950" w:type="dxa"/>
            <w:tcBorders>
              <w:left w:val="single" w:sz="6" w:space="0" w:color="auto"/>
            </w:tcBorders>
          </w:tcPr>
          <w:p w14:paraId="5E0832AD" w14:textId="77777777" w:rsidR="00DF151E" w:rsidRPr="00913BB3" w:rsidRDefault="00DF151E" w:rsidP="006F3B77">
            <w:pPr>
              <w:pStyle w:val="TAL"/>
            </w:pPr>
            <w:r w:rsidRPr="00913BB3">
              <w:t>octet b+1</w:t>
            </w:r>
          </w:p>
          <w:p w14:paraId="7B8D1061" w14:textId="77777777" w:rsidR="00DF151E" w:rsidRPr="00913BB3" w:rsidRDefault="00DF151E" w:rsidP="006F3B77">
            <w:pPr>
              <w:pStyle w:val="TAL"/>
            </w:pPr>
            <w:r w:rsidRPr="00913BB3">
              <w:t>…</w:t>
            </w:r>
          </w:p>
          <w:p w14:paraId="6DBA4AE7" w14:textId="77777777" w:rsidR="00DF151E" w:rsidRPr="00913BB3" w:rsidRDefault="00DF151E" w:rsidP="006F3B77">
            <w:pPr>
              <w:pStyle w:val="TAL"/>
            </w:pPr>
            <w:r w:rsidRPr="00913BB3">
              <w:t>octet c</w:t>
            </w:r>
          </w:p>
        </w:tc>
      </w:tr>
      <w:tr w:rsidR="00DF151E" w:rsidRPr="00913BB3" w14:paraId="012CA13A"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7022D4C0" w14:textId="77777777" w:rsidR="00DF151E" w:rsidRPr="00913BB3" w:rsidRDefault="00DF151E" w:rsidP="006F3B77">
            <w:pPr>
              <w:pStyle w:val="TAC"/>
            </w:pPr>
          </w:p>
          <w:p w14:paraId="0348C53C" w14:textId="77777777" w:rsidR="00DF151E" w:rsidRPr="00913BB3" w:rsidRDefault="00DF151E" w:rsidP="006F3B77">
            <w:pPr>
              <w:pStyle w:val="TAC"/>
            </w:pPr>
            <w:r w:rsidRPr="00913BB3">
              <w:t>UE policy section management subresult (PLMN N)</w:t>
            </w:r>
          </w:p>
          <w:p w14:paraId="19C34F76" w14:textId="77777777" w:rsidR="00DF151E" w:rsidRPr="00913BB3" w:rsidRDefault="00DF151E" w:rsidP="006F3B77">
            <w:pPr>
              <w:pStyle w:val="TAC"/>
            </w:pPr>
          </w:p>
        </w:tc>
        <w:tc>
          <w:tcPr>
            <w:tcW w:w="950" w:type="dxa"/>
            <w:tcBorders>
              <w:left w:val="single" w:sz="6" w:space="0" w:color="auto"/>
            </w:tcBorders>
          </w:tcPr>
          <w:p w14:paraId="74CC3257" w14:textId="77777777" w:rsidR="00DF151E" w:rsidRPr="00913BB3" w:rsidRDefault="00DF151E" w:rsidP="006F3B77">
            <w:pPr>
              <w:pStyle w:val="TAL"/>
            </w:pPr>
            <w:r w:rsidRPr="00913BB3">
              <w:t>octet c+1</w:t>
            </w:r>
          </w:p>
          <w:p w14:paraId="58B42798" w14:textId="77777777" w:rsidR="00DF151E" w:rsidRPr="00913BB3" w:rsidRDefault="00DF151E" w:rsidP="006F3B77">
            <w:pPr>
              <w:pStyle w:val="TAL"/>
            </w:pPr>
          </w:p>
          <w:p w14:paraId="125FD2F4" w14:textId="77777777" w:rsidR="00DF151E" w:rsidRPr="00913BB3" w:rsidRDefault="00DF151E" w:rsidP="006F3B77">
            <w:pPr>
              <w:pStyle w:val="TAL"/>
            </w:pPr>
            <w:r w:rsidRPr="00913BB3">
              <w:t>octet z</w:t>
            </w:r>
          </w:p>
        </w:tc>
      </w:tr>
    </w:tbl>
    <w:p w14:paraId="2831E598" w14:textId="77777777" w:rsidR="00DF151E" w:rsidRPr="00913BB3" w:rsidRDefault="00DF151E" w:rsidP="00DF151E">
      <w:pPr>
        <w:pStyle w:val="TF"/>
      </w:pPr>
      <w:r w:rsidRPr="00913BB3">
        <w:rPr>
          <w:rFonts w:eastAsia="Malgun Gothic"/>
        </w:rPr>
        <w:t xml:space="preserve">Figure D.6.3.2: </w:t>
      </w:r>
      <w:r w:rsidRPr="00913BB3">
        <w:rPr>
          <w:lang w:val="en-US"/>
        </w:rPr>
        <w:t>UE policy section management result contents</w:t>
      </w:r>
    </w:p>
    <w:p w14:paraId="1D41C28D"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3C3CA928" w14:textId="77777777" w:rsidTr="006F3B77">
        <w:trPr>
          <w:cantSplit/>
          <w:jc w:val="center"/>
        </w:trPr>
        <w:tc>
          <w:tcPr>
            <w:tcW w:w="593" w:type="dxa"/>
            <w:tcBorders>
              <w:bottom w:val="single" w:sz="6" w:space="0" w:color="auto"/>
            </w:tcBorders>
          </w:tcPr>
          <w:p w14:paraId="7ED16164" w14:textId="77777777" w:rsidR="00DF151E" w:rsidRPr="00913BB3" w:rsidRDefault="00DF151E" w:rsidP="006F3B77">
            <w:pPr>
              <w:pStyle w:val="TAC"/>
            </w:pPr>
            <w:r w:rsidRPr="00913BB3">
              <w:t>8</w:t>
            </w:r>
          </w:p>
        </w:tc>
        <w:tc>
          <w:tcPr>
            <w:tcW w:w="594" w:type="dxa"/>
            <w:tcBorders>
              <w:bottom w:val="single" w:sz="6" w:space="0" w:color="auto"/>
            </w:tcBorders>
          </w:tcPr>
          <w:p w14:paraId="41922A6F" w14:textId="77777777" w:rsidR="00DF151E" w:rsidRPr="00913BB3" w:rsidRDefault="00DF151E" w:rsidP="006F3B77">
            <w:pPr>
              <w:pStyle w:val="TAC"/>
            </w:pPr>
            <w:r w:rsidRPr="00913BB3">
              <w:t>7</w:t>
            </w:r>
          </w:p>
        </w:tc>
        <w:tc>
          <w:tcPr>
            <w:tcW w:w="594" w:type="dxa"/>
            <w:tcBorders>
              <w:bottom w:val="single" w:sz="6" w:space="0" w:color="auto"/>
            </w:tcBorders>
          </w:tcPr>
          <w:p w14:paraId="1F72B22D" w14:textId="77777777" w:rsidR="00DF151E" w:rsidRPr="00913BB3" w:rsidRDefault="00DF151E" w:rsidP="006F3B77">
            <w:pPr>
              <w:pStyle w:val="TAC"/>
            </w:pPr>
            <w:r w:rsidRPr="00913BB3">
              <w:t>6</w:t>
            </w:r>
          </w:p>
        </w:tc>
        <w:tc>
          <w:tcPr>
            <w:tcW w:w="594" w:type="dxa"/>
            <w:tcBorders>
              <w:bottom w:val="single" w:sz="6" w:space="0" w:color="auto"/>
            </w:tcBorders>
          </w:tcPr>
          <w:p w14:paraId="0E2A37A0" w14:textId="77777777" w:rsidR="00DF151E" w:rsidRPr="00913BB3" w:rsidRDefault="00DF151E" w:rsidP="006F3B77">
            <w:pPr>
              <w:pStyle w:val="TAC"/>
            </w:pPr>
            <w:r w:rsidRPr="00913BB3">
              <w:t>5</w:t>
            </w:r>
          </w:p>
        </w:tc>
        <w:tc>
          <w:tcPr>
            <w:tcW w:w="593" w:type="dxa"/>
            <w:tcBorders>
              <w:bottom w:val="single" w:sz="6" w:space="0" w:color="auto"/>
            </w:tcBorders>
          </w:tcPr>
          <w:p w14:paraId="04A4AF59" w14:textId="77777777" w:rsidR="00DF151E" w:rsidRPr="00913BB3" w:rsidRDefault="00DF151E" w:rsidP="006F3B77">
            <w:pPr>
              <w:pStyle w:val="TAC"/>
            </w:pPr>
            <w:r w:rsidRPr="00913BB3">
              <w:t>4</w:t>
            </w:r>
          </w:p>
        </w:tc>
        <w:tc>
          <w:tcPr>
            <w:tcW w:w="594" w:type="dxa"/>
            <w:tcBorders>
              <w:bottom w:val="single" w:sz="6" w:space="0" w:color="auto"/>
            </w:tcBorders>
          </w:tcPr>
          <w:p w14:paraId="3CE7A1FA" w14:textId="77777777" w:rsidR="00DF151E" w:rsidRPr="00913BB3" w:rsidRDefault="00DF151E" w:rsidP="006F3B77">
            <w:pPr>
              <w:pStyle w:val="TAC"/>
            </w:pPr>
            <w:r w:rsidRPr="00913BB3">
              <w:t>3</w:t>
            </w:r>
          </w:p>
        </w:tc>
        <w:tc>
          <w:tcPr>
            <w:tcW w:w="594" w:type="dxa"/>
            <w:tcBorders>
              <w:bottom w:val="single" w:sz="6" w:space="0" w:color="auto"/>
            </w:tcBorders>
          </w:tcPr>
          <w:p w14:paraId="1D3DD9F3" w14:textId="77777777" w:rsidR="00DF151E" w:rsidRPr="00913BB3" w:rsidRDefault="00DF151E" w:rsidP="006F3B77">
            <w:pPr>
              <w:pStyle w:val="TAC"/>
            </w:pPr>
            <w:r w:rsidRPr="00913BB3">
              <w:t>2</w:t>
            </w:r>
          </w:p>
        </w:tc>
        <w:tc>
          <w:tcPr>
            <w:tcW w:w="594" w:type="dxa"/>
            <w:tcBorders>
              <w:bottom w:val="single" w:sz="6" w:space="0" w:color="auto"/>
            </w:tcBorders>
          </w:tcPr>
          <w:p w14:paraId="68DF08DB" w14:textId="77777777" w:rsidR="00DF151E" w:rsidRPr="00913BB3" w:rsidRDefault="00DF151E" w:rsidP="006F3B77">
            <w:pPr>
              <w:pStyle w:val="TAC"/>
            </w:pPr>
            <w:r w:rsidRPr="00913BB3">
              <w:t>1</w:t>
            </w:r>
          </w:p>
        </w:tc>
        <w:tc>
          <w:tcPr>
            <w:tcW w:w="950" w:type="dxa"/>
            <w:tcBorders>
              <w:left w:val="nil"/>
            </w:tcBorders>
          </w:tcPr>
          <w:p w14:paraId="4F63A1A2" w14:textId="77777777" w:rsidR="00DF151E" w:rsidRPr="00913BB3" w:rsidRDefault="00DF151E" w:rsidP="006F3B77">
            <w:pPr>
              <w:pStyle w:val="TAC"/>
            </w:pPr>
          </w:p>
        </w:tc>
      </w:tr>
      <w:tr w:rsidR="00DF151E" w:rsidRPr="00913BB3" w14:paraId="4E09BA66"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7E322D2F" w14:textId="77777777" w:rsidR="00DF151E" w:rsidRPr="00913BB3" w:rsidRDefault="00DF151E" w:rsidP="006F3B77">
            <w:pPr>
              <w:pStyle w:val="TAC"/>
            </w:pPr>
            <w:r w:rsidRPr="00913BB3">
              <w:t>Number of results</w:t>
            </w:r>
          </w:p>
        </w:tc>
        <w:tc>
          <w:tcPr>
            <w:tcW w:w="950" w:type="dxa"/>
            <w:tcBorders>
              <w:left w:val="single" w:sz="6" w:space="0" w:color="auto"/>
            </w:tcBorders>
          </w:tcPr>
          <w:p w14:paraId="65FC531E" w14:textId="77777777" w:rsidR="00DF151E" w:rsidRPr="00913BB3" w:rsidRDefault="00DF151E" w:rsidP="006F3B77">
            <w:pPr>
              <w:pStyle w:val="TAL"/>
            </w:pPr>
            <w:r w:rsidRPr="00913BB3">
              <w:t>octet d</w:t>
            </w:r>
          </w:p>
          <w:p w14:paraId="1C0D873C" w14:textId="77777777" w:rsidR="00DF151E" w:rsidRPr="00913BB3" w:rsidRDefault="00DF151E" w:rsidP="006F3B77">
            <w:pPr>
              <w:pStyle w:val="TAL"/>
            </w:pPr>
          </w:p>
        </w:tc>
      </w:tr>
      <w:tr w:rsidR="00DF151E" w:rsidRPr="00913BB3" w14:paraId="6E3A2125" w14:textId="77777777" w:rsidTr="006F3B77">
        <w:trPr>
          <w:cantSplit/>
          <w:trHeight w:val="83"/>
          <w:jc w:val="center"/>
        </w:trPr>
        <w:tc>
          <w:tcPr>
            <w:tcW w:w="2375" w:type="dxa"/>
            <w:gridSpan w:val="4"/>
            <w:tcBorders>
              <w:top w:val="single" w:sz="6" w:space="0" w:color="auto"/>
              <w:left w:val="single" w:sz="6" w:space="0" w:color="auto"/>
              <w:right w:val="single" w:sz="6" w:space="0" w:color="auto"/>
            </w:tcBorders>
          </w:tcPr>
          <w:p w14:paraId="6640BE55" w14:textId="77777777" w:rsidR="00DF151E" w:rsidRPr="00913BB3" w:rsidRDefault="00DF151E" w:rsidP="006F3B77">
            <w:pPr>
              <w:pStyle w:val="TAC"/>
            </w:pPr>
          </w:p>
        </w:tc>
        <w:tc>
          <w:tcPr>
            <w:tcW w:w="2375" w:type="dxa"/>
            <w:gridSpan w:val="4"/>
            <w:vMerge w:val="restart"/>
            <w:tcBorders>
              <w:top w:val="single" w:sz="6" w:space="0" w:color="auto"/>
              <w:left w:val="single" w:sz="6" w:space="0" w:color="auto"/>
              <w:right w:val="single" w:sz="6" w:space="0" w:color="auto"/>
            </w:tcBorders>
          </w:tcPr>
          <w:p w14:paraId="5CD2B691" w14:textId="77777777" w:rsidR="00DF151E" w:rsidRPr="00913BB3" w:rsidRDefault="00DF151E" w:rsidP="006F3B77">
            <w:pPr>
              <w:pStyle w:val="TAC"/>
            </w:pPr>
          </w:p>
          <w:p w14:paraId="1AB2C3E7" w14:textId="77777777" w:rsidR="00DF151E" w:rsidRPr="00913BB3" w:rsidRDefault="00DF151E" w:rsidP="006F3B77">
            <w:pPr>
              <w:pStyle w:val="TAC"/>
            </w:pPr>
            <w:r w:rsidRPr="00913BB3">
              <w:t>MCC digit 1</w:t>
            </w:r>
          </w:p>
        </w:tc>
        <w:tc>
          <w:tcPr>
            <w:tcW w:w="950" w:type="dxa"/>
            <w:vMerge w:val="restart"/>
            <w:tcBorders>
              <w:left w:val="single" w:sz="6" w:space="0" w:color="auto"/>
            </w:tcBorders>
          </w:tcPr>
          <w:p w14:paraId="5712259F" w14:textId="77777777" w:rsidR="00DF151E" w:rsidRPr="00913BB3" w:rsidRDefault="00DF151E" w:rsidP="006F3B77">
            <w:pPr>
              <w:pStyle w:val="TAL"/>
            </w:pPr>
            <w:r w:rsidRPr="00913BB3">
              <w:t>octet d+1</w:t>
            </w:r>
          </w:p>
        </w:tc>
      </w:tr>
      <w:tr w:rsidR="00DF151E" w:rsidRPr="00913BB3" w14:paraId="71B3DAF8"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47168738" w14:textId="77777777" w:rsidR="00DF151E" w:rsidRPr="00913BB3" w:rsidRDefault="00DF151E" w:rsidP="006F3B77">
            <w:pPr>
              <w:pStyle w:val="TAC"/>
            </w:pPr>
            <w:r w:rsidRPr="00913BB3">
              <w:t>MCC digit 2</w:t>
            </w:r>
          </w:p>
        </w:tc>
        <w:tc>
          <w:tcPr>
            <w:tcW w:w="2375" w:type="dxa"/>
            <w:gridSpan w:val="4"/>
            <w:vMerge/>
            <w:tcBorders>
              <w:left w:val="single" w:sz="6" w:space="0" w:color="auto"/>
              <w:bottom w:val="single" w:sz="6" w:space="0" w:color="auto"/>
              <w:right w:val="single" w:sz="6" w:space="0" w:color="auto"/>
            </w:tcBorders>
          </w:tcPr>
          <w:p w14:paraId="464E5612" w14:textId="77777777" w:rsidR="00DF151E" w:rsidRPr="00913BB3" w:rsidRDefault="00DF151E" w:rsidP="006F3B77">
            <w:pPr>
              <w:pStyle w:val="TAC"/>
            </w:pPr>
          </w:p>
        </w:tc>
        <w:tc>
          <w:tcPr>
            <w:tcW w:w="950" w:type="dxa"/>
            <w:vMerge/>
            <w:tcBorders>
              <w:left w:val="single" w:sz="6" w:space="0" w:color="auto"/>
            </w:tcBorders>
          </w:tcPr>
          <w:p w14:paraId="4648CB80" w14:textId="77777777" w:rsidR="00DF151E" w:rsidRPr="00913BB3" w:rsidRDefault="00DF151E" w:rsidP="006F3B77">
            <w:pPr>
              <w:pStyle w:val="TAL"/>
            </w:pPr>
          </w:p>
        </w:tc>
      </w:tr>
      <w:tr w:rsidR="00DF151E" w:rsidRPr="00913BB3" w14:paraId="53F9DE09" w14:textId="77777777" w:rsidTr="006F3B77">
        <w:trPr>
          <w:cantSplit/>
          <w:trHeight w:val="83"/>
          <w:jc w:val="center"/>
        </w:trPr>
        <w:tc>
          <w:tcPr>
            <w:tcW w:w="2375" w:type="dxa"/>
            <w:gridSpan w:val="4"/>
            <w:tcBorders>
              <w:top w:val="single" w:sz="6" w:space="0" w:color="auto"/>
              <w:left w:val="single" w:sz="6" w:space="0" w:color="auto"/>
              <w:right w:val="single" w:sz="6" w:space="0" w:color="auto"/>
            </w:tcBorders>
          </w:tcPr>
          <w:p w14:paraId="1BE44465" w14:textId="77777777" w:rsidR="00DF151E" w:rsidRPr="00913BB3" w:rsidRDefault="00DF151E" w:rsidP="006F3B77">
            <w:pPr>
              <w:pStyle w:val="TAC"/>
            </w:pPr>
          </w:p>
        </w:tc>
        <w:tc>
          <w:tcPr>
            <w:tcW w:w="2375" w:type="dxa"/>
            <w:gridSpan w:val="4"/>
            <w:vMerge w:val="restart"/>
            <w:tcBorders>
              <w:top w:val="single" w:sz="6" w:space="0" w:color="auto"/>
              <w:left w:val="single" w:sz="6" w:space="0" w:color="auto"/>
              <w:right w:val="single" w:sz="6" w:space="0" w:color="auto"/>
            </w:tcBorders>
          </w:tcPr>
          <w:p w14:paraId="1F20AA8A" w14:textId="77777777" w:rsidR="00DF151E" w:rsidRPr="00913BB3" w:rsidRDefault="00DF151E" w:rsidP="006F3B77">
            <w:pPr>
              <w:pStyle w:val="TAC"/>
            </w:pPr>
          </w:p>
          <w:p w14:paraId="433B2D6D" w14:textId="77777777" w:rsidR="00DF151E" w:rsidRPr="00913BB3" w:rsidRDefault="00DF151E" w:rsidP="006F3B77">
            <w:pPr>
              <w:pStyle w:val="TAC"/>
            </w:pPr>
            <w:r w:rsidRPr="00913BB3">
              <w:t>MCC digit 3</w:t>
            </w:r>
          </w:p>
        </w:tc>
        <w:tc>
          <w:tcPr>
            <w:tcW w:w="950" w:type="dxa"/>
            <w:vMerge w:val="restart"/>
            <w:tcBorders>
              <w:left w:val="single" w:sz="6" w:space="0" w:color="auto"/>
            </w:tcBorders>
          </w:tcPr>
          <w:p w14:paraId="504A7867" w14:textId="77777777" w:rsidR="00DF151E" w:rsidRPr="00913BB3" w:rsidRDefault="00DF151E" w:rsidP="006F3B77">
            <w:pPr>
              <w:pStyle w:val="TAL"/>
            </w:pPr>
            <w:r w:rsidRPr="00913BB3">
              <w:t>octet d+2</w:t>
            </w:r>
          </w:p>
        </w:tc>
      </w:tr>
      <w:tr w:rsidR="00DF151E" w:rsidRPr="00913BB3" w14:paraId="153296B7"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33C7D836" w14:textId="77777777" w:rsidR="00DF151E" w:rsidRPr="00913BB3" w:rsidRDefault="00DF151E" w:rsidP="006F3B77">
            <w:pPr>
              <w:pStyle w:val="TAC"/>
            </w:pPr>
            <w:r w:rsidRPr="00913BB3">
              <w:t>MNC digit 3</w:t>
            </w:r>
          </w:p>
        </w:tc>
        <w:tc>
          <w:tcPr>
            <w:tcW w:w="2375" w:type="dxa"/>
            <w:gridSpan w:val="4"/>
            <w:vMerge/>
            <w:tcBorders>
              <w:left w:val="single" w:sz="6" w:space="0" w:color="auto"/>
              <w:bottom w:val="single" w:sz="6" w:space="0" w:color="auto"/>
              <w:right w:val="single" w:sz="6" w:space="0" w:color="auto"/>
            </w:tcBorders>
          </w:tcPr>
          <w:p w14:paraId="14BE5A66" w14:textId="77777777" w:rsidR="00DF151E" w:rsidRPr="00913BB3" w:rsidRDefault="00DF151E" w:rsidP="006F3B77">
            <w:pPr>
              <w:pStyle w:val="TAC"/>
            </w:pPr>
          </w:p>
        </w:tc>
        <w:tc>
          <w:tcPr>
            <w:tcW w:w="950" w:type="dxa"/>
            <w:vMerge/>
            <w:tcBorders>
              <w:left w:val="single" w:sz="6" w:space="0" w:color="auto"/>
            </w:tcBorders>
          </w:tcPr>
          <w:p w14:paraId="659EB92B" w14:textId="77777777" w:rsidR="00DF151E" w:rsidRPr="00913BB3" w:rsidRDefault="00DF151E" w:rsidP="006F3B77">
            <w:pPr>
              <w:pStyle w:val="TAL"/>
            </w:pPr>
          </w:p>
        </w:tc>
      </w:tr>
      <w:tr w:rsidR="00DF151E" w:rsidRPr="00913BB3" w14:paraId="584B2975" w14:textId="77777777" w:rsidTr="006F3B77">
        <w:trPr>
          <w:cantSplit/>
          <w:trHeight w:val="83"/>
          <w:jc w:val="center"/>
        </w:trPr>
        <w:tc>
          <w:tcPr>
            <w:tcW w:w="2375" w:type="dxa"/>
            <w:gridSpan w:val="4"/>
            <w:tcBorders>
              <w:top w:val="single" w:sz="6" w:space="0" w:color="auto"/>
              <w:left w:val="single" w:sz="6" w:space="0" w:color="auto"/>
              <w:right w:val="single" w:sz="6" w:space="0" w:color="auto"/>
            </w:tcBorders>
          </w:tcPr>
          <w:p w14:paraId="50CCBA21" w14:textId="77777777" w:rsidR="00DF151E" w:rsidRPr="00913BB3" w:rsidRDefault="00DF151E" w:rsidP="006F3B77">
            <w:pPr>
              <w:pStyle w:val="TAC"/>
            </w:pPr>
          </w:p>
        </w:tc>
        <w:tc>
          <w:tcPr>
            <w:tcW w:w="2375" w:type="dxa"/>
            <w:gridSpan w:val="4"/>
            <w:vMerge w:val="restart"/>
            <w:tcBorders>
              <w:top w:val="single" w:sz="6" w:space="0" w:color="auto"/>
              <w:left w:val="single" w:sz="6" w:space="0" w:color="auto"/>
              <w:right w:val="single" w:sz="6" w:space="0" w:color="auto"/>
            </w:tcBorders>
          </w:tcPr>
          <w:p w14:paraId="590D610C" w14:textId="77777777" w:rsidR="00DF151E" w:rsidRPr="00913BB3" w:rsidRDefault="00DF151E" w:rsidP="006F3B77">
            <w:pPr>
              <w:pStyle w:val="TAC"/>
            </w:pPr>
          </w:p>
          <w:p w14:paraId="7150FA20" w14:textId="77777777" w:rsidR="00DF151E" w:rsidRPr="00913BB3" w:rsidRDefault="00DF151E" w:rsidP="006F3B77">
            <w:pPr>
              <w:pStyle w:val="TAC"/>
            </w:pPr>
            <w:r w:rsidRPr="00913BB3">
              <w:t>MNC digit 1</w:t>
            </w:r>
          </w:p>
        </w:tc>
        <w:tc>
          <w:tcPr>
            <w:tcW w:w="950" w:type="dxa"/>
            <w:vMerge w:val="restart"/>
            <w:tcBorders>
              <w:left w:val="single" w:sz="6" w:space="0" w:color="auto"/>
            </w:tcBorders>
          </w:tcPr>
          <w:p w14:paraId="4A9885A0" w14:textId="77777777" w:rsidR="00DF151E" w:rsidRPr="00913BB3" w:rsidRDefault="00DF151E" w:rsidP="006F3B77">
            <w:pPr>
              <w:pStyle w:val="TAL"/>
            </w:pPr>
            <w:r w:rsidRPr="00913BB3">
              <w:t>octet d+3</w:t>
            </w:r>
          </w:p>
        </w:tc>
      </w:tr>
      <w:tr w:rsidR="00DF151E" w:rsidRPr="00913BB3" w14:paraId="419F577D"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568261A4" w14:textId="77777777" w:rsidR="00DF151E" w:rsidRPr="00913BB3" w:rsidRDefault="00DF151E" w:rsidP="006F3B77">
            <w:pPr>
              <w:pStyle w:val="TAC"/>
            </w:pPr>
            <w:r w:rsidRPr="00913BB3">
              <w:t>MNC digit 2</w:t>
            </w:r>
          </w:p>
        </w:tc>
        <w:tc>
          <w:tcPr>
            <w:tcW w:w="2375" w:type="dxa"/>
            <w:gridSpan w:val="4"/>
            <w:vMerge/>
            <w:tcBorders>
              <w:left w:val="single" w:sz="6" w:space="0" w:color="auto"/>
              <w:bottom w:val="single" w:sz="6" w:space="0" w:color="auto"/>
              <w:right w:val="single" w:sz="6" w:space="0" w:color="auto"/>
            </w:tcBorders>
          </w:tcPr>
          <w:p w14:paraId="62E8BF3F" w14:textId="77777777" w:rsidR="00DF151E" w:rsidRPr="00913BB3" w:rsidRDefault="00DF151E" w:rsidP="006F3B77">
            <w:pPr>
              <w:pStyle w:val="TAC"/>
            </w:pPr>
          </w:p>
        </w:tc>
        <w:tc>
          <w:tcPr>
            <w:tcW w:w="950" w:type="dxa"/>
            <w:vMerge/>
            <w:tcBorders>
              <w:left w:val="single" w:sz="6" w:space="0" w:color="auto"/>
            </w:tcBorders>
          </w:tcPr>
          <w:p w14:paraId="15FDB898" w14:textId="77777777" w:rsidR="00DF151E" w:rsidRPr="00913BB3" w:rsidRDefault="00DF151E" w:rsidP="006F3B77">
            <w:pPr>
              <w:pStyle w:val="TAL"/>
            </w:pPr>
          </w:p>
        </w:tc>
      </w:tr>
      <w:tr w:rsidR="00DF151E" w:rsidRPr="00913BB3" w14:paraId="727EA080"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18EC4010" w14:textId="77777777" w:rsidR="00DF151E" w:rsidRPr="00913BB3" w:rsidRDefault="00DF151E" w:rsidP="006F3B77">
            <w:pPr>
              <w:pStyle w:val="TAC"/>
            </w:pPr>
          </w:p>
          <w:p w14:paraId="3A625DA2" w14:textId="77777777" w:rsidR="00DF151E" w:rsidRPr="00913BB3" w:rsidRDefault="00DF151E" w:rsidP="006F3B77">
            <w:pPr>
              <w:pStyle w:val="TAC"/>
            </w:pPr>
          </w:p>
          <w:p w14:paraId="6AAEF60D" w14:textId="77777777" w:rsidR="00DF151E" w:rsidRPr="00913BB3" w:rsidRDefault="00DF151E" w:rsidP="006F3B77">
            <w:pPr>
              <w:pStyle w:val="TAC"/>
            </w:pPr>
          </w:p>
          <w:p w14:paraId="552247A2" w14:textId="77777777" w:rsidR="00DF151E" w:rsidRPr="00913BB3" w:rsidRDefault="00DF151E" w:rsidP="006F3B77">
            <w:pPr>
              <w:pStyle w:val="TAC"/>
            </w:pPr>
            <w:r w:rsidRPr="00913BB3">
              <w:t>UE policy section management subresult contents</w:t>
            </w:r>
          </w:p>
          <w:p w14:paraId="1F22F5CF" w14:textId="77777777" w:rsidR="00DF151E" w:rsidRPr="00913BB3" w:rsidRDefault="00DF151E" w:rsidP="006F3B77">
            <w:pPr>
              <w:pStyle w:val="TAC"/>
            </w:pPr>
          </w:p>
          <w:p w14:paraId="1B3CC584" w14:textId="77777777" w:rsidR="00DF151E" w:rsidRPr="00913BB3" w:rsidRDefault="00DF151E" w:rsidP="006F3B77">
            <w:pPr>
              <w:pStyle w:val="TAC"/>
            </w:pPr>
          </w:p>
          <w:p w14:paraId="05721F17" w14:textId="77777777" w:rsidR="00DF151E" w:rsidRPr="00913BB3" w:rsidRDefault="00DF151E" w:rsidP="006F3B77">
            <w:pPr>
              <w:pStyle w:val="TAC"/>
            </w:pPr>
          </w:p>
        </w:tc>
        <w:tc>
          <w:tcPr>
            <w:tcW w:w="950" w:type="dxa"/>
            <w:tcBorders>
              <w:left w:val="single" w:sz="6" w:space="0" w:color="auto"/>
            </w:tcBorders>
          </w:tcPr>
          <w:p w14:paraId="061F696F" w14:textId="77777777" w:rsidR="00DF151E" w:rsidRPr="00913BB3" w:rsidRDefault="00DF151E" w:rsidP="006F3B77">
            <w:pPr>
              <w:pStyle w:val="TAL"/>
            </w:pPr>
            <w:r w:rsidRPr="00913BB3">
              <w:t>octet d+4</w:t>
            </w:r>
          </w:p>
          <w:p w14:paraId="7E1C8403" w14:textId="77777777" w:rsidR="00DF151E" w:rsidRPr="00913BB3" w:rsidRDefault="00DF151E" w:rsidP="006F3B77">
            <w:pPr>
              <w:pStyle w:val="TAL"/>
            </w:pPr>
          </w:p>
          <w:p w14:paraId="27016C3D" w14:textId="77777777" w:rsidR="00DF151E" w:rsidRPr="00913BB3" w:rsidRDefault="00DF151E" w:rsidP="006F3B77">
            <w:pPr>
              <w:pStyle w:val="TAL"/>
            </w:pPr>
          </w:p>
          <w:p w14:paraId="7CA23174" w14:textId="77777777" w:rsidR="00DF151E" w:rsidRPr="00913BB3" w:rsidRDefault="00DF151E" w:rsidP="006F3B77">
            <w:pPr>
              <w:pStyle w:val="TAL"/>
            </w:pPr>
          </w:p>
          <w:p w14:paraId="75503269" w14:textId="77777777" w:rsidR="00DF151E" w:rsidRPr="00913BB3" w:rsidRDefault="00DF151E" w:rsidP="006F3B77">
            <w:pPr>
              <w:pStyle w:val="TAL"/>
            </w:pPr>
          </w:p>
          <w:p w14:paraId="20AAEF57" w14:textId="77777777" w:rsidR="00DF151E" w:rsidRPr="00913BB3" w:rsidRDefault="00DF151E" w:rsidP="006F3B77">
            <w:pPr>
              <w:pStyle w:val="TAL"/>
            </w:pPr>
          </w:p>
          <w:p w14:paraId="58ACA68F" w14:textId="77777777" w:rsidR="00DF151E" w:rsidRPr="00913BB3" w:rsidRDefault="00DF151E" w:rsidP="006F3B77">
            <w:pPr>
              <w:pStyle w:val="TAL"/>
            </w:pPr>
            <w:r w:rsidRPr="00913BB3">
              <w:t>octet y</w:t>
            </w:r>
          </w:p>
        </w:tc>
      </w:tr>
    </w:tbl>
    <w:p w14:paraId="7EE0458F" w14:textId="77777777" w:rsidR="00DF151E" w:rsidRPr="00913BB3" w:rsidRDefault="00DF151E" w:rsidP="00DF151E">
      <w:pPr>
        <w:pStyle w:val="TF"/>
      </w:pPr>
      <w:r w:rsidRPr="00913BB3">
        <w:rPr>
          <w:rFonts w:eastAsia="Malgun Gothic"/>
        </w:rPr>
        <w:t xml:space="preserve">Figure D.6.3.3: UE policy section management </w:t>
      </w:r>
      <w:r>
        <w:rPr>
          <w:rFonts w:eastAsia="Malgun Gothic"/>
        </w:rPr>
        <w:t>sub</w:t>
      </w:r>
      <w:r w:rsidRPr="00913BB3">
        <w:rPr>
          <w:rFonts w:eastAsia="Malgun Gothic"/>
        </w:rPr>
        <w:t>result</w:t>
      </w:r>
    </w:p>
    <w:p w14:paraId="7CD970E9"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09CF19F1" w14:textId="77777777" w:rsidTr="006F3B77">
        <w:trPr>
          <w:cantSplit/>
          <w:jc w:val="center"/>
        </w:trPr>
        <w:tc>
          <w:tcPr>
            <w:tcW w:w="593" w:type="dxa"/>
            <w:tcBorders>
              <w:bottom w:val="single" w:sz="6" w:space="0" w:color="auto"/>
            </w:tcBorders>
          </w:tcPr>
          <w:p w14:paraId="3CCDA57D" w14:textId="77777777" w:rsidR="00DF151E" w:rsidRPr="00913BB3" w:rsidRDefault="00DF151E" w:rsidP="006F3B77">
            <w:pPr>
              <w:pStyle w:val="TAC"/>
            </w:pPr>
            <w:r w:rsidRPr="00913BB3">
              <w:lastRenderedPageBreak/>
              <w:t>8</w:t>
            </w:r>
          </w:p>
        </w:tc>
        <w:tc>
          <w:tcPr>
            <w:tcW w:w="594" w:type="dxa"/>
            <w:tcBorders>
              <w:bottom w:val="single" w:sz="6" w:space="0" w:color="auto"/>
            </w:tcBorders>
          </w:tcPr>
          <w:p w14:paraId="38527637" w14:textId="77777777" w:rsidR="00DF151E" w:rsidRPr="00913BB3" w:rsidRDefault="00DF151E" w:rsidP="006F3B77">
            <w:pPr>
              <w:pStyle w:val="TAC"/>
            </w:pPr>
            <w:r w:rsidRPr="00913BB3">
              <w:t>7</w:t>
            </w:r>
          </w:p>
        </w:tc>
        <w:tc>
          <w:tcPr>
            <w:tcW w:w="594" w:type="dxa"/>
            <w:tcBorders>
              <w:bottom w:val="single" w:sz="6" w:space="0" w:color="auto"/>
            </w:tcBorders>
          </w:tcPr>
          <w:p w14:paraId="4E8DF299" w14:textId="77777777" w:rsidR="00DF151E" w:rsidRPr="00913BB3" w:rsidRDefault="00DF151E" w:rsidP="006F3B77">
            <w:pPr>
              <w:pStyle w:val="TAC"/>
            </w:pPr>
            <w:r w:rsidRPr="00913BB3">
              <w:t>6</w:t>
            </w:r>
          </w:p>
        </w:tc>
        <w:tc>
          <w:tcPr>
            <w:tcW w:w="594" w:type="dxa"/>
            <w:tcBorders>
              <w:bottom w:val="single" w:sz="6" w:space="0" w:color="auto"/>
            </w:tcBorders>
          </w:tcPr>
          <w:p w14:paraId="36A0B086" w14:textId="77777777" w:rsidR="00DF151E" w:rsidRPr="00913BB3" w:rsidRDefault="00DF151E" w:rsidP="006F3B77">
            <w:pPr>
              <w:pStyle w:val="TAC"/>
            </w:pPr>
            <w:r w:rsidRPr="00913BB3">
              <w:t>5</w:t>
            </w:r>
          </w:p>
        </w:tc>
        <w:tc>
          <w:tcPr>
            <w:tcW w:w="593" w:type="dxa"/>
            <w:tcBorders>
              <w:bottom w:val="single" w:sz="6" w:space="0" w:color="auto"/>
            </w:tcBorders>
          </w:tcPr>
          <w:p w14:paraId="4DA0CF75" w14:textId="77777777" w:rsidR="00DF151E" w:rsidRPr="00913BB3" w:rsidRDefault="00DF151E" w:rsidP="006F3B77">
            <w:pPr>
              <w:pStyle w:val="TAC"/>
            </w:pPr>
            <w:r w:rsidRPr="00913BB3">
              <w:t>4</w:t>
            </w:r>
          </w:p>
        </w:tc>
        <w:tc>
          <w:tcPr>
            <w:tcW w:w="594" w:type="dxa"/>
            <w:tcBorders>
              <w:bottom w:val="single" w:sz="6" w:space="0" w:color="auto"/>
            </w:tcBorders>
          </w:tcPr>
          <w:p w14:paraId="2D439FFC" w14:textId="77777777" w:rsidR="00DF151E" w:rsidRPr="00913BB3" w:rsidRDefault="00DF151E" w:rsidP="006F3B77">
            <w:pPr>
              <w:pStyle w:val="TAC"/>
            </w:pPr>
            <w:r w:rsidRPr="00913BB3">
              <w:t>3</w:t>
            </w:r>
          </w:p>
        </w:tc>
        <w:tc>
          <w:tcPr>
            <w:tcW w:w="594" w:type="dxa"/>
            <w:tcBorders>
              <w:bottom w:val="single" w:sz="6" w:space="0" w:color="auto"/>
            </w:tcBorders>
          </w:tcPr>
          <w:p w14:paraId="165D5047" w14:textId="77777777" w:rsidR="00DF151E" w:rsidRPr="00913BB3" w:rsidRDefault="00DF151E" w:rsidP="006F3B77">
            <w:pPr>
              <w:pStyle w:val="TAC"/>
            </w:pPr>
            <w:r w:rsidRPr="00913BB3">
              <w:t>2</w:t>
            </w:r>
          </w:p>
        </w:tc>
        <w:tc>
          <w:tcPr>
            <w:tcW w:w="594" w:type="dxa"/>
            <w:tcBorders>
              <w:bottom w:val="single" w:sz="6" w:space="0" w:color="auto"/>
            </w:tcBorders>
          </w:tcPr>
          <w:p w14:paraId="14DD8372" w14:textId="77777777" w:rsidR="00DF151E" w:rsidRPr="00913BB3" w:rsidRDefault="00DF151E" w:rsidP="006F3B77">
            <w:pPr>
              <w:pStyle w:val="TAC"/>
            </w:pPr>
            <w:r w:rsidRPr="00913BB3">
              <w:t>1</w:t>
            </w:r>
          </w:p>
        </w:tc>
        <w:tc>
          <w:tcPr>
            <w:tcW w:w="950" w:type="dxa"/>
            <w:tcBorders>
              <w:left w:val="nil"/>
            </w:tcBorders>
          </w:tcPr>
          <w:p w14:paraId="1108631D" w14:textId="77777777" w:rsidR="00DF151E" w:rsidRPr="00913BB3" w:rsidRDefault="00DF151E" w:rsidP="006F3B77">
            <w:pPr>
              <w:pStyle w:val="TAC"/>
            </w:pPr>
          </w:p>
        </w:tc>
      </w:tr>
      <w:tr w:rsidR="00DF151E" w:rsidRPr="00913BB3" w14:paraId="43664696" w14:textId="77777777" w:rsidTr="006F3B77">
        <w:trPr>
          <w:cantSplit/>
          <w:trHeight w:val="420"/>
          <w:jc w:val="center"/>
        </w:trPr>
        <w:tc>
          <w:tcPr>
            <w:tcW w:w="4750" w:type="dxa"/>
            <w:gridSpan w:val="8"/>
            <w:tcBorders>
              <w:top w:val="single" w:sz="6" w:space="0" w:color="auto"/>
              <w:left w:val="single" w:sz="6" w:space="0" w:color="auto"/>
              <w:right w:val="single" w:sz="6" w:space="0" w:color="auto"/>
            </w:tcBorders>
          </w:tcPr>
          <w:p w14:paraId="6922F430" w14:textId="77777777" w:rsidR="00DF151E" w:rsidRPr="00913BB3" w:rsidRDefault="00DF151E" w:rsidP="006F3B77">
            <w:pPr>
              <w:pStyle w:val="TAC"/>
            </w:pPr>
          </w:p>
          <w:p w14:paraId="7CFEB3C5" w14:textId="77777777" w:rsidR="00DF151E" w:rsidRPr="00913BB3" w:rsidRDefault="00DF151E" w:rsidP="006F3B77">
            <w:pPr>
              <w:pStyle w:val="TAC"/>
            </w:pPr>
            <w:r w:rsidRPr="00913BB3">
              <w:t>Result 1</w:t>
            </w:r>
          </w:p>
        </w:tc>
        <w:tc>
          <w:tcPr>
            <w:tcW w:w="950" w:type="dxa"/>
            <w:tcBorders>
              <w:left w:val="single" w:sz="6" w:space="0" w:color="auto"/>
            </w:tcBorders>
          </w:tcPr>
          <w:p w14:paraId="524380B4" w14:textId="77777777" w:rsidR="00DF151E" w:rsidRPr="00913BB3" w:rsidRDefault="00DF151E" w:rsidP="006F3B77">
            <w:pPr>
              <w:pStyle w:val="TAL"/>
            </w:pPr>
            <w:r w:rsidRPr="00913BB3">
              <w:t>octet d+4</w:t>
            </w:r>
          </w:p>
          <w:p w14:paraId="02AD6837" w14:textId="77777777" w:rsidR="00DF151E" w:rsidRPr="00913BB3" w:rsidRDefault="00DF151E" w:rsidP="006F3B77">
            <w:pPr>
              <w:pStyle w:val="TAL"/>
            </w:pPr>
          </w:p>
          <w:p w14:paraId="5183ABE5" w14:textId="77777777" w:rsidR="00DF151E" w:rsidRPr="00913BB3" w:rsidRDefault="00DF151E" w:rsidP="006F3B77">
            <w:pPr>
              <w:pStyle w:val="TAL"/>
            </w:pPr>
            <w:r w:rsidRPr="00913BB3">
              <w:t>octet d+</w:t>
            </w:r>
            <w:r>
              <w:t>8</w:t>
            </w:r>
          </w:p>
        </w:tc>
      </w:tr>
      <w:tr w:rsidR="00DF151E" w:rsidRPr="00913BB3" w14:paraId="68067832"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45AEC388" w14:textId="77777777" w:rsidR="00DF151E" w:rsidRPr="00913BB3" w:rsidRDefault="00DF151E" w:rsidP="006F3B77">
            <w:pPr>
              <w:pStyle w:val="TAC"/>
            </w:pPr>
          </w:p>
          <w:p w14:paraId="5C90067B" w14:textId="77777777" w:rsidR="00DF151E" w:rsidRPr="00913BB3" w:rsidRDefault="00DF151E" w:rsidP="006F3B77">
            <w:pPr>
              <w:pStyle w:val="TAC"/>
            </w:pPr>
            <w:r w:rsidRPr="00913BB3">
              <w:t>Result 2</w:t>
            </w:r>
          </w:p>
        </w:tc>
        <w:tc>
          <w:tcPr>
            <w:tcW w:w="950" w:type="dxa"/>
            <w:tcBorders>
              <w:left w:val="single" w:sz="6" w:space="0" w:color="auto"/>
            </w:tcBorders>
          </w:tcPr>
          <w:p w14:paraId="1C5580DD" w14:textId="77777777" w:rsidR="00DF151E" w:rsidRPr="00913BB3" w:rsidRDefault="00DF151E" w:rsidP="006F3B77">
            <w:pPr>
              <w:pStyle w:val="TAL"/>
            </w:pPr>
            <w:r w:rsidRPr="00913BB3">
              <w:t>octet d+</w:t>
            </w:r>
            <w:r>
              <w:t>9</w:t>
            </w:r>
          </w:p>
          <w:p w14:paraId="173D7282" w14:textId="77777777" w:rsidR="00DF151E" w:rsidRPr="00913BB3" w:rsidRDefault="00DF151E" w:rsidP="006F3B77">
            <w:pPr>
              <w:pStyle w:val="TAL"/>
            </w:pPr>
          </w:p>
          <w:p w14:paraId="2B5E9EFF" w14:textId="77777777" w:rsidR="00DF151E" w:rsidRPr="00913BB3" w:rsidRDefault="00DF151E" w:rsidP="006F3B77">
            <w:pPr>
              <w:pStyle w:val="TAL"/>
            </w:pPr>
            <w:r w:rsidRPr="00913BB3">
              <w:t>octet d+</w:t>
            </w:r>
            <w:r>
              <w:t>13</w:t>
            </w:r>
          </w:p>
        </w:tc>
      </w:tr>
      <w:tr w:rsidR="00DF151E" w:rsidRPr="00913BB3" w14:paraId="3A35ED1A"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5B3E1504" w14:textId="77777777" w:rsidR="00DF151E" w:rsidRPr="00913BB3" w:rsidRDefault="00DF151E" w:rsidP="006F3B77">
            <w:pPr>
              <w:pStyle w:val="TAC"/>
            </w:pPr>
          </w:p>
          <w:p w14:paraId="77B92825" w14:textId="77777777" w:rsidR="00DF151E" w:rsidRPr="00913BB3" w:rsidRDefault="00DF151E" w:rsidP="006F3B77">
            <w:pPr>
              <w:pStyle w:val="TAC"/>
            </w:pPr>
          </w:p>
          <w:p w14:paraId="154610A6" w14:textId="77777777" w:rsidR="00DF151E" w:rsidRPr="00913BB3" w:rsidRDefault="00DF151E" w:rsidP="006F3B77">
            <w:pPr>
              <w:pStyle w:val="TAC"/>
            </w:pPr>
            <w:r w:rsidRPr="00913BB3">
              <w:t>…</w:t>
            </w:r>
          </w:p>
          <w:p w14:paraId="3BF977DD" w14:textId="77777777" w:rsidR="00DF151E" w:rsidRPr="00913BB3" w:rsidRDefault="00DF151E" w:rsidP="006F3B77">
            <w:pPr>
              <w:pStyle w:val="TAC"/>
            </w:pPr>
          </w:p>
          <w:p w14:paraId="6C781EAB" w14:textId="77777777" w:rsidR="00DF151E" w:rsidRPr="00913BB3" w:rsidRDefault="00DF151E" w:rsidP="006F3B77">
            <w:pPr>
              <w:pStyle w:val="TAC"/>
            </w:pPr>
          </w:p>
          <w:p w14:paraId="573D679A" w14:textId="77777777" w:rsidR="00DF151E" w:rsidRPr="00913BB3" w:rsidRDefault="00DF151E" w:rsidP="006F3B77">
            <w:pPr>
              <w:pStyle w:val="TAC"/>
            </w:pPr>
          </w:p>
        </w:tc>
        <w:tc>
          <w:tcPr>
            <w:tcW w:w="950" w:type="dxa"/>
            <w:tcBorders>
              <w:left w:val="single" w:sz="6" w:space="0" w:color="auto"/>
            </w:tcBorders>
          </w:tcPr>
          <w:p w14:paraId="69BC64EC" w14:textId="77777777" w:rsidR="00DF151E" w:rsidRPr="00913BB3" w:rsidRDefault="00DF151E" w:rsidP="006F3B77">
            <w:pPr>
              <w:pStyle w:val="TAL"/>
            </w:pPr>
            <w:r w:rsidRPr="00913BB3">
              <w:t>octet d+1</w:t>
            </w:r>
            <w:r>
              <w:t>4</w:t>
            </w:r>
          </w:p>
          <w:p w14:paraId="7B7893BD" w14:textId="77777777" w:rsidR="00DF151E" w:rsidRPr="00913BB3" w:rsidRDefault="00DF151E" w:rsidP="006F3B77">
            <w:pPr>
              <w:pStyle w:val="TAL"/>
            </w:pPr>
          </w:p>
          <w:p w14:paraId="5BC8A9FA" w14:textId="77777777" w:rsidR="00DF151E" w:rsidRPr="00913BB3" w:rsidRDefault="00DF151E" w:rsidP="006F3B77">
            <w:pPr>
              <w:pStyle w:val="TAL"/>
            </w:pPr>
            <w:r w:rsidRPr="00913BB3">
              <w:t xml:space="preserve"> …</w:t>
            </w:r>
          </w:p>
          <w:p w14:paraId="3C2DC073" w14:textId="77777777" w:rsidR="00DF151E" w:rsidRPr="00913BB3" w:rsidRDefault="00DF151E" w:rsidP="006F3B77">
            <w:pPr>
              <w:pStyle w:val="TAL"/>
            </w:pPr>
          </w:p>
          <w:p w14:paraId="423CD372" w14:textId="77777777" w:rsidR="00DF151E" w:rsidRPr="00913BB3" w:rsidRDefault="00DF151E" w:rsidP="006F3B77">
            <w:pPr>
              <w:pStyle w:val="TAL"/>
            </w:pPr>
          </w:p>
          <w:p w14:paraId="328883D2" w14:textId="77777777" w:rsidR="00DF151E" w:rsidRPr="00913BB3" w:rsidRDefault="00DF151E" w:rsidP="006F3B77">
            <w:pPr>
              <w:pStyle w:val="TAL"/>
            </w:pPr>
            <w:r w:rsidRPr="00913BB3">
              <w:t>octet e</w:t>
            </w:r>
          </w:p>
        </w:tc>
      </w:tr>
      <w:tr w:rsidR="00DF151E" w:rsidRPr="00913BB3" w14:paraId="0DF264A9"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41D5C1CE" w14:textId="77777777" w:rsidR="00DF151E" w:rsidRPr="00913BB3" w:rsidRDefault="00DF151E" w:rsidP="006F3B77">
            <w:pPr>
              <w:pStyle w:val="TAC"/>
            </w:pPr>
          </w:p>
          <w:p w14:paraId="4078E0FD" w14:textId="77777777" w:rsidR="00DF151E" w:rsidRPr="00913BB3" w:rsidRDefault="00DF151E" w:rsidP="006F3B77">
            <w:pPr>
              <w:pStyle w:val="TAC"/>
            </w:pPr>
            <w:r w:rsidRPr="00913BB3">
              <w:t>Result N</w:t>
            </w:r>
          </w:p>
        </w:tc>
        <w:tc>
          <w:tcPr>
            <w:tcW w:w="950" w:type="dxa"/>
            <w:tcBorders>
              <w:left w:val="single" w:sz="6" w:space="0" w:color="auto"/>
            </w:tcBorders>
          </w:tcPr>
          <w:p w14:paraId="785C2BFD" w14:textId="77777777" w:rsidR="00DF151E" w:rsidRPr="00913BB3" w:rsidRDefault="00DF151E" w:rsidP="006F3B77">
            <w:pPr>
              <w:pStyle w:val="TAL"/>
            </w:pPr>
            <w:r w:rsidRPr="00913BB3">
              <w:t>octet e+1</w:t>
            </w:r>
          </w:p>
          <w:p w14:paraId="03108033" w14:textId="77777777" w:rsidR="00DF151E" w:rsidRPr="00913BB3" w:rsidRDefault="00DF151E" w:rsidP="006F3B77">
            <w:pPr>
              <w:pStyle w:val="TAL"/>
            </w:pPr>
          </w:p>
          <w:p w14:paraId="2B12DE99" w14:textId="77777777" w:rsidR="00DF151E" w:rsidRPr="00913BB3" w:rsidRDefault="00DF151E" w:rsidP="006F3B77">
            <w:pPr>
              <w:pStyle w:val="TAL"/>
            </w:pPr>
            <w:r w:rsidRPr="00913BB3">
              <w:t>octet e+</w:t>
            </w:r>
            <w:r>
              <w:t>5</w:t>
            </w:r>
          </w:p>
        </w:tc>
      </w:tr>
    </w:tbl>
    <w:p w14:paraId="270C600B" w14:textId="77777777" w:rsidR="00DF151E" w:rsidRPr="00913BB3" w:rsidRDefault="00DF151E" w:rsidP="00DF151E">
      <w:pPr>
        <w:pStyle w:val="TF"/>
        <w:rPr>
          <w:rFonts w:eastAsia="Malgun Gothic"/>
        </w:rPr>
      </w:pPr>
      <w:r w:rsidRPr="00913BB3">
        <w:rPr>
          <w:rFonts w:eastAsia="Malgun Gothic"/>
        </w:rPr>
        <w:t xml:space="preserve">Figure D.6.3.4: </w:t>
      </w:r>
      <w:r w:rsidRPr="00913BB3">
        <w:rPr>
          <w:lang w:val="en-US"/>
        </w:rPr>
        <w:t xml:space="preserve">UE policy section management </w:t>
      </w:r>
      <w:r>
        <w:rPr>
          <w:lang w:val="en-US"/>
        </w:rPr>
        <w:t>sub</w:t>
      </w:r>
      <w:r w:rsidRPr="00913BB3">
        <w:rPr>
          <w:lang w:val="en-US"/>
        </w:rPr>
        <w:t>result contents</w:t>
      </w:r>
    </w:p>
    <w:p w14:paraId="20CD45C3"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6F4644D3" w14:textId="77777777" w:rsidTr="006F3B77">
        <w:trPr>
          <w:cantSplit/>
          <w:jc w:val="center"/>
        </w:trPr>
        <w:tc>
          <w:tcPr>
            <w:tcW w:w="593" w:type="dxa"/>
            <w:tcBorders>
              <w:bottom w:val="single" w:sz="6" w:space="0" w:color="auto"/>
            </w:tcBorders>
          </w:tcPr>
          <w:p w14:paraId="7DFA136A" w14:textId="77777777" w:rsidR="00DF151E" w:rsidRPr="00913BB3" w:rsidRDefault="00DF151E" w:rsidP="006F3B77">
            <w:pPr>
              <w:pStyle w:val="TAC"/>
            </w:pPr>
            <w:r w:rsidRPr="00913BB3">
              <w:t>8</w:t>
            </w:r>
          </w:p>
        </w:tc>
        <w:tc>
          <w:tcPr>
            <w:tcW w:w="594" w:type="dxa"/>
            <w:tcBorders>
              <w:bottom w:val="single" w:sz="6" w:space="0" w:color="auto"/>
            </w:tcBorders>
          </w:tcPr>
          <w:p w14:paraId="7DC7D7F1" w14:textId="77777777" w:rsidR="00DF151E" w:rsidRPr="00913BB3" w:rsidRDefault="00DF151E" w:rsidP="006F3B77">
            <w:pPr>
              <w:pStyle w:val="TAC"/>
            </w:pPr>
            <w:r w:rsidRPr="00913BB3">
              <w:t>7</w:t>
            </w:r>
          </w:p>
        </w:tc>
        <w:tc>
          <w:tcPr>
            <w:tcW w:w="594" w:type="dxa"/>
            <w:tcBorders>
              <w:bottom w:val="single" w:sz="6" w:space="0" w:color="auto"/>
            </w:tcBorders>
          </w:tcPr>
          <w:p w14:paraId="76B4444A" w14:textId="77777777" w:rsidR="00DF151E" w:rsidRPr="00913BB3" w:rsidRDefault="00DF151E" w:rsidP="006F3B77">
            <w:pPr>
              <w:pStyle w:val="TAC"/>
            </w:pPr>
            <w:r w:rsidRPr="00913BB3">
              <w:t>6</w:t>
            </w:r>
          </w:p>
        </w:tc>
        <w:tc>
          <w:tcPr>
            <w:tcW w:w="594" w:type="dxa"/>
            <w:tcBorders>
              <w:bottom w:val="single" w:sz="6" w:space="0" w:color="auto"/>
            </w:tcBorders>
          </w:tcPr>
          <w:p w14:paraId="7CACC1F1" w14:textId="77777777" w:rsidR="00DF151E" w:rsidRPr="00913BB3" w:rsidRDefault="00DF151E" w:rsidP="006F3B77">
            <w:pPr>
              <w:pStyle w:val="TAC"/>
            </w:pPr>
            <w:r w:rsidRPr="00913BB3">
              <w:t>5</w:t>
            </w:r>
          </w:p>
        </w:tc>
        <w:tc>
          <w:tcPr>
            <w:tcW w:w="593" w:type="dxa"/>
            <w:tcBorders>
              <w:bottom w:val="single" w:sz="6" w:space="0" w:color="auto"/>
            </w:tcBorders>
          </w:tcPr>
          <w:p w14:paraId="0A992C85" w14:textId="77777777" w:rsidR="00DF151E" w:rsidRPr="00913BB3" w:rsidRDefault="00DF151E" w:rsidP="006F3B77">
            <w:pPr>
              <w:pStyle w:val="TAC"/>
            </w:pPr>
            <w:r w:rsidRPr="00913BB3">
              <w:t>4</w:t>
            </w:r>
          </w:p>
        </w:tc>
        <w:tc>
          <w:tcPr>
            <w:tcW w:w="594" w:type="dxa"/>
            <w:tcBorders>
              <w:bottom w:val="single" w:sz="6" w:space="0" w:color="auto"/>
            </w:tcBorders>
          </w:tcPr>
          <w:p w14:paraId="314DA86F" w14:textId="77777777" w:rsidR="00DF151E" w:rsidRPr="00913BB3" w:rsidRDefault="00DF151E" w:rsidP="006F3B77">
            <w:pPr>
              <w:pStyle w:val="TAC"/>
            </w:pPr>
            <w:r w:rsidRPr="00913BB3">
              <w:t>3</w:t>
            </w:r>
          </w:p>
        </w:tc>
        <w:tc>
          <w:tcPr>
            <w:tcW w:w="594" w:type="dxa"/>
            <w:tcBorders>
              <w:bottom w:val="single" w:sz="6" w:space="0" w:color="auto"/>
            </w:tcBorders>
          </w:tcPr>
          <w:p w14:paraId="0B43740F" w14:textId="77777777" w:rsidR="00DF151E" w:rsidRPr="00913BB3" w:rsidRDefault="00DF151E" w:rsidP="006F3B77">
            <w:pPr>
              <w:pStyle w:val="TAC"/>
            </w:pPr>
            <w:r w:rsidRPr="00913BB3">
              <w:t>2</w:t>
            </w:r>
          </w:p>
        </w:tc>
        <w:tc>
          <w:tcPr>
            <w:tcW w:w="594" w:type="dxa"/>
            <w:tcBorders>
              <w:bottom w:val="single" w:sz="6" w:space="0" w:color="auto"/>
            </w:tcBorders>
          </w:tcPr>
          <w:p w14:paraId="35C80CBC" w14:textId="77777777" w:rsidR="00DF151E" w:rsidRPr="00913BB3" w:rsidRDefault="00DF151E" w:rsidP="006F3B77">
            <w:pPr>
              <w:pStyle w:val="TAC"/>
            </w:pPr>
            <w:r w:rsidRPr="00913BB3">
              <w:t>1</w:t>
            </w:r>
          </w:p>
        </w:tc>
        <w:tc>
          <w:tcPr>
            <w:tcW w:w="950" w:type="dxa"/>
            <w:tcBorders>
              <w:left w:val="nil"/>
            </w:tcBorders>
          </w:tcPr>
          <w:p w14:paraId="569D655B" w14:textId="77777777" w:rsidR="00DF151E" w:rsidRPr="00913BB3" w:rsidRDefault="00DF151E" w:rsidP="006F3B77">
            <w:pPr>
              <w:pStyle w:val="TAC"/>
            </w:pPr>
          </w:p>
        </w:tc>
      </w:tr>
      <w:tr w:rsidR="00DF151E" w:rsidRPr="00913BB3" w14:paraId="5190632C" w14:textId="77777777" w:rsidTr="006F3B77">
        <w:trPr>
          <w:cantSplit/>
          <w:trHeight w:val="420"/>
          <w:jc w:val="center"/>
        </w:trPr>
        <w:tc>
          <w:tcPr>
            <w:tcW w:w="4750" w:type="dxa"/>
            <w:gridSpan w:val="8"/>
            <w:tcBorders>
              <w:top w:val="single" w:sz="6" w:space="0" w:color="auto"/>
              <w:left w:val="single" w:sz="6" w:space="0" w:color="auto"/>
              <w:right w:val="single" w:sz="6" w:space="0" w:color="auto"/>
            </w:tcBorders>
          </w:tcPr>
          <w:p w14:paraId="75CB3AA6" w14:textId="77777777" w:rsidR="00DF151E" w:rsidRPr="00913BB3" w:rsidRDefault="00DF151E" w:rsidP="006F3B77">
            <w:pPr>
              <w:pStyle w:val="TAC"/>
            </w:pPr>
          </w:p>
          <w:p w14:paraId="1095F702" w14:textId="77777777" w:rsidR="00DF151E" w:rsidRPr="00913BB3" w:rsidRDefault="00DF151E" w:rsidP="006F3B77">
            <w:pPr>
              <w:pStyle w:val="TAC"/>
            </w:pPr>
            <w:r w:rsidRPr="00913BB3">
              <w:t>UPSC</w:t>
            </w:r>
          </w:p>
        </w:tc>
        <w:tc>
          <w:tcPr>
            <w:tcW w:w="950" w:type="dxa"/>
            <w:tcBorders>
              <w:left w:val="single" w:sz="6" w:space="0" w:color="auto"/>
            </w:tcBorders>
          </w:tcPr>
          <w:p w14:paraId="6431AF36" w14:textId="77777777" w:rsidR="00DF151E" w:rsidRPr="00913BB3" w:rsidRDefault="00DF151E" w:rsidP="006F3B77">
            <w:pPr>
              <w:pStyle w:val="TAL"/>
            </w:pPr>
            <w:r w:rsidRPr="00913BB3">
              <w:t>octet f</w:t>
            </w:r>
          </w:p>
          <w:p w14:paraId="611BA041" w14:textId="77777777" w:rsidR="00DF151E" w:rsidRPr="00913BB3" w:rsidRDefault="00DF151E" w:rsidP="006F3B77">
            <w:pPr>
              <w:pStyle w:val="TAL"/>
            </w:pPr>
          </w:p>
          <w:p w14:paraId="7BDFBE31" w14:textId="77777777" w:rsidR="00DF151E" w:rsidRPr="00913BB3" w:rsidRDefault="00DF151E" w:rsidP="006F3B77">
            <w:pPr>
              <w:pStyle w:val="TAL"/>
            </w:pPr>
            <w:r w:rsidRPr="00913BB3">
              <w:t>octet f+1</w:t>
            </w:r>
          </w:p>
        </w:tc>
      </w:tr>
      <w:tr w:rsidR="00DF151E" w:rsidRPr="00913BB3" w14:paraId="7C86AE0D"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2B39751D" w14:textId="77777777" w:rsidR="00DF151E" w:rsidRPr="00913BB3" w:rsidRDefault="00DF151E" w:rsidP="006F3B77">
            <w:pPr>
              <w:pStyle w:val="TAC"/>
            </w:pPr>
          </w:p>
          <w:p w14:paraId="564EA31D" w14:textId="77777777" w:rsidR="00DF151E" w:rsidRPr="00913BB3" w:rsidRDefault="00DF151E" w:rsidP="006F3B77">
            <w:pPr>
              <w:pStyle w:val="TAC"/>
            </w:pPr>
            <w:r w:rsidRPr="00913BB3">
              <w:t>Failed instruction order</w:t>
            </w:r>
          </w:p>
          <w:p w14:paraId="21D4779D" w14:textId="77777777" w:rsidR="00DF151E" w:rsidRPr="00913BB3" w:rsidRDefault="00DF151E" w:rsidP="006F3B77">
            <w:pPr>
              <w:pStyle w:val="TAC"/>
            </w:pPr>
          </w:p>
        </w:tc>
        <w:tc>
          <w:tcPr>
            <w:tcW w:w="950" w:type="dxa"/>
            <w:tcBorders>
              <w:left w:val="single" w:sz="6" w:space="0" w:color="auto"/>
            </w:tcBorders>
          </w:tcPr>
          <w:p w14:paraId="6EFD80F9" w14:textId="77777777" w:rsidR="00DF151E" w:rsidRPr="00913BB3" w:rsidRDefault="00DF151E" w:rsidP="006F3B77">
            <w:pPr>
              <w:pStyle w:val="TAL"/>
            </w:pPr>
            <w:r w:rsidRPr="00913BB3">
              <w:t>octet f+2</w:t>
            </w:r>
          </w:p>
          <w:p w14:paraId="0E49C07A" w14:textId="77777777" w:rsidR="00DF151E" w:rsidRPr="00913BB3" w:rsidRDefault="00DF151E" w:rsidP="006F3B77">
            <w:pPr>
              <w:pStyle w:val="TAL"/>
            </w:pPr>
          </w:p>
          <w:p w14:paraId="3E69D113" w14:textId="77777777" w:rsidR="00DF151E" w:rsidRPr="00913BB3" w:rsidRDefault="00DF151E" w:rsidP="006F3B77">
            <w:pPr>
              <w:pStyle w:val="TAL"/>
            </w:pPr>
            <w:r w:rsidRPr="00913BB3">
              <w:t>octet f+3</w:t>
            </w:r>
          </w:p>
        </w:tc>
      </w:tr>
      <w:tr w:rsidR="00DF151E" w:rsidRPr="00913BB3" w14:paraId="7B89442E"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55D014FE" w14:textId="77777777" w:rsidR="00DF151E" w:rsidRPr="00913BB3" w:rsidRDefault="00DF151E" w:rsidP="006F3B77">
            <w:pPr>
              <w:pStyle w:val="TAC"/>
            </w:pPr>
            <w:r w:rsidRPr="00913BB3">
              <w:t>Cause</w:t>
            </w:r>
          </w:p>
        </w:tc>
        <w:tc>
          <w:tcPr>
            <w:tcW w:w="950" w:type="dxa"/>
            <w:tcBorders>
              <w:left w:val="single" w:sz="6" w:space="0" w:color="auto"/>
            </w:tcBorders>
          </w:tcPr>
          <w:p w14:paraId="2AC2403F" w14:textId="77777777" w:rsidR="00DF151E" w:rsidRPr="00913BB3" w:rsidRDefault="00DF151E" w:rsidP="006F3B77">
            <w:pPr>
              <w:pStyle w:val="TAL"/>
            </w:pPr>
            <w:r w:rsidRPr="00913BB3">
              <w:t>octet f+4</w:t>
            </w:r>
          </w:p>
          <w:p w14:paraId="792780E8" w14:textId="77777777" w:rsidR="00DF151E" w:rsidRPr="00913BB3" w:rsidRDefault="00DF151E" w:rsidP="006F3B77">
            <w:pPr>
              <w:pStyle w:val="TAL"/>
            </w:pPr>
          </w:p>
        </w:tc>
      </w:tr>
    </w:tbl>
    <w:p w14:paraId="5C099B4F" w14:textId="77777777" w:rsidR="00DF151E" w:rsidRPr="00913BB3" w:rsidRDefault="00DF151E" w:rsidP="00DF151E">
      <w:pPr>
        <w:pStyle w:val="TF"/>
        <w:rPr>
          <w:rFonts w:eastAsia="Malgun Gothic"/>
        </w:rPr>
      </w:pPr>
      <w:r w:rsidRPr="00913BB3">
        <w:rPr>
          <w:rFonts w:eastAsia="Malgun Gothic"/>
        </w:rPr>
        <w:t xml:space="preserve">Figure D.6.3.5: </w:t>
      </w:r>
      <w:r w:rsidRPr="00913BB3">
        <w:rPr>
          <w:lang w:val="en-US"/>
        </w:rPr>
        <w:t>Result</w:t>
      </w:r>
    </w:p>
    <w:p w14:paraId="7798169D" w14:textId="77777777" w:rsidR="00DF151E" w:rsidRPr="00913BB3" w:rsidRDefault="00DF151E" w:rsidP="00DF151E"/>
    <w:p w14:paraId="20A87AF9" w14:textId="77777777" w:rsidR="00DF151E" w:rsidRPr="00913BB3" w:rsidRDefault="00DF151E" w:rsidP="00DF151E">
      <w:pPr>
        <w:pStyle w:val="TH"/>
      </w:pPr>
      <w:r w:rsidRPr="00913BB3">
        <w:lastRenderedPageBreak/>
        <w:t xml:space="preserve">Table </w:t>
      </w:r>
      <w:r w:rsidRPr="00913BB3">
        <w:rPr>
          <w:rFonts w:eastAsia="Malgun Gothic"/>
        </w:rPr>
        <w:t>D.6.3</w:t>
      </w:r>
      <w:r w:rsidRPr="00913BB3">
        <w:t>.1: UE policy section management result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4114"/>
      </w:tblGrid>
      <w:tr w:rsidR="00DF151E" w:rsidRPr="00913BB3" w14:paraId="7A5D477C" w14:textId="77777777" w:rsidTr="006F3B77">
        <w:trPr>
          <w:cantSplit/>
          <w:jc w:val="center"/>
        </w:trPr>
        <w:tc>
          <w:tcPr>
            <w:tcW w:w="7094" w:type="dxa"/>
            <w:gridSpan w:val="10"/>
          </w:tcPr>
          <w:p w14:paraId="7A8278B2" w14:textId="77777777" w:rsidR="00DF151E" w:rsidRPr="00913BB3" w:rsidRDefault="00DF151E" w:rsidP="006F3B77">
            <w:pPr>
              <w:pStyle w:val="TAL"/>
            </w:pPr>
            <w:r w:rsidRPr="00913BB3">
              <w:t>Value part of the UE policy section management result information element (octets 4 to z)</w:t>
            </w:r>
          </w:p>
        </w:tc>
      </w:tr>
      <w:tr w:rsidR="00DF151E" w:rsidRPr="00913BB3" w14:paraId="102FBF2C" w14:textId="77777777" w:rsidTr="006F3B77">
        <w:trPr>
          <w:cantSplit/>
          <w:jc w:val="center"/>
        </w:trPr>
        <w:tc>
          <w:tcPr>
            <w:tcW w:w="7094" w:type="dxa"/>
            <w:gridSpan w:val="10"/>
          </w:tcPr>
          <w:p w14:paraId="678C65F1" w14:textId="77777777" w:rsidR="00DF151E" w:rsidRPr="00913BB3" w:rsidRDefault="00DF151E" w:rsidP="006F3B77">
            <w:pPr>
              <w:pStyle w:val="TAL"/>
            </w:pPr>
          </w:p>
        </w:tc>
      </w:tr>
      <w:tr w:rsidR="00DF151E" w:rsidRPr="00913BB3" w14:paraId="44CB5627" w14:textId="77777777" w:rsidTr="006F3B77">
        <w:trPr>
          <w:cantSplit/>
          <w:jc w:val="center"/>
        </w:trPr>
        <w:tc>
          <w:tcPr>
            <w:tcW w:w="7094" w:type="dxa"/>
            <w:gridSpan w:val="10"/>
          </w:tcPr>
          <w:p w14:paraId="12C5AEB0" w14:textId="77777777" w:rsidR="00DF151E" w:rsidRPr="00913BB3" w:rsidRDefault="00DF151E" w:rsidP="006F3B77">
            <w:pPr>
              <w:pStyle w:val="TAL"/>
            </w:pPr>
            <w:r w:rsidRPr="00913BB3">
              <w:t>The value part of the UE policy section management result information element consists of one or several UE policy section management subresults.</w:t>
            </w:r>
          </w:p>
        </w:tc>
      </w:tr>
      <w:tr w:rsidR="00DF151E" w:rsidRPr="00913BB3" w14:paraId="017CC484" w14:textId="77777777" w:rsidTr="006F3B77">
        <w:trPr>
          <w:cantSplit/>
          <w:jc w:val="center"/>
        </w:trPr>
        <w:tc>
          <w:tcPr>
            <w:tcW w:w="7094" w:type="dxa"/>
            <w:gridSpan w:val="10"/>
          </w:tcPr>
          <w:p w14:paraId="47B4E332" w14:textId="77777777" w:rsidR="00DF151E" w:rsidRPr="00913BB3" w:rsidRDefault="00DF151E" w:rsidP="006F3B77">
            <w:pPr>
              <w:pStyle w:val="TAL"/>
            </w:pPr>
          </w:p>
        </w:tc>
      </w:tr>
      <w:tr w:rsidR="00DF151E" w:rsidRPr="00913BB3" w14:paraId="4DE3E8F7" w14:textId="77777777" w:rsidTr="006F3B77">
        <w:trPr>
          <w:cantSplit/>
          <w:jc w:val="center"/>
        </w:trPr>
        <w:tc>
          <w:tcPr>
            <w:tcW w:w="7094" w:type="dxa"/>
            <w:gridSpan w:val="10"/>
          </w:tcPr>
          <w:p w14:paraId="2A8BBD24" w14:textId="77777777" w:rsidR="00DF151E" w:rsidRPr="00913BB3" w:rsidRDefault="00DF151E" w:rsidP="006F3B77">
            <w:pPr>
              <w:pStyle w:val="TAL"/>
            </w:pPr>
          </w:p>
        </w:tc>
      </w:tr>
      <w:tr w:rsidR="00DF151E" w:rsidRPr="00913BB3" w14:paraId="68E629F7" w14:textId="77777777" w:rsidTr="006F3B77">
        <w:trPr>
          <w:cantSplit/>
          <w:jc w:val="center"/>
        </w:trPr>
        <w:tc>
          <w:tcPr>
            <w:tcW w:w="7094" w:type="dxa"/>
            <w:gridSpan w:val="10"/>
          </w:tcPr>
          <w:p w14:paraId="3B6D3DBC" w14:textId="77777777" w:rsidR="00DF151E" w:rsidRPr="00913BB3" w:rsidRDefault="00DF151E" w:rsidP="006F3B77">
            <w:pPr>
              <w:pStyle w:val="TAL"/>
            </w:pPr>
            <w:r w:rsidRPr="00913BB3">
              <w:t>UE policy section management subresult:</w:t>
            </w:r>
          </w:p>
        </w:tc>
      </w:tr>
      <w:tr w:rsidR="00DF151E" w:rsidRPr="00913BB3" w14:paraId="447EDBE6" w14:textId="77777777" w:rsidTr="006F3B77">
        <w:trPr>
          <w:cantSplit/>
          <w:jc w:val="center"/>
        </w:trPr>
        <w:tc>
          <w:tcPr>
            <w:tcW w:w="7094" w:type="dxa"/>
            <w:gridSpan w:val="10"/>
          </w:tcPr>
          <w:p w14:paraId="60E4CC4F" w14:textId="77777777" w:rsidR="00DF151E" w:rsidRPr="00913BB3" w:rsidRDefault="00DF151E" w:rsidP="006F3B77">
            <w:pPr>
              <w:pStyle w:val="TAL"/>
            </w:pPr>
          </w:p>
        </w:tc>
      </w:tr>
      <w:tr w:rsidR="00DF151E" w:rsidRPr="00913BB3" w14:paraId="55BDD2CF" w14:textId="77777777" w:rsidTr="006F3B77">
        <w:trPr>
          <w:cantSplit/>
          <w:jc w:val="center"/>
        </w:trPr>
        <w:tc>
          <w:tcPr>
            <w:tcW w:w="7094" w:type="dxa"/>
            <w:gridSpan w:val="10"/>
          </w:tcPr>
          <w:p w14:paraId="51C6E14B" w14:textId="77777777" w:rsidR="00DF151E" w:rsidRPr="00913BB3" w:rsidRDefault="00DF151E" w:rsidP="006F3B77">
            <w:pPr>
              <w:pStyle w:val="TAL"/>
            </w:pPr>
            <w:r w:rsidRPr="00913BB3">
              <w:t>Number of results (octet d)</w:t>
            </w:r>
          </w:p>
        </w:tc>
      </w:tr>
      <w:tr w:rsidR="00DF151E" w:rsidRPr="00913BB3" w14:paraId="25314802" w14:textId="77777777" w:rsidTr="006F3B77">
        <w:trPr>
          <w:cantSplit/>
          <w:jc w:val="center"/>
        </w:trPr>
        <w:tc>
          <w:tcPr>
            <w:tcW w:w="7094" w:type="dxa"/>
            <w:gridSpan w:val="10"/>
          </w:tcPr>
          <w:p w14:paraId="6E4D43DC" w14:textId="77777777" w:rsidR="00DF151E" w:rsidRPr="00913BB3" w:rsidRDefault="00DF151E" w:rsidP="006F3B77">
            <w:pPr>
              <w:pStyle w:val="TAL"/>
            </w:pPr>
          </w:p>
        </w:tc>
      </w:tr>
      <w:tr w:rsidR="00DF151E" w:rsidRPr="00913BB3" w14:paraId="2DB50163" w14:textId="77777777" w:rsidTr="006F3B77">
        <w:trPr>
          <w:cantSplit/>
          <w:jc w:val="center"/>
        </w:trPr>
        <w:tc>
          <w:tcPr>
            <w:tcW w:w="7094" w:type="dxa"/>
            <w:gridSpan w:val="10"/>
          </w:tcPr>
          <w:p w14:paraId="6EA43C95" w14:textId="77777777" w:rsidR="00DF151E" w:rsidRPr="00913BB3" w:rsidRDefault="00DF151E" w:rsidP="006F3B77">
            <w:pPr>
              <w:pStyle w:val="TAL"/>
            </w:pPr>
            <w:r w:rsidRPr="00913BB3">
              <w:t>This field contains the binary encoding of number of results included in the UE policy section management subresult.</w:t>
            </w:r>
          </w:p>
        </w:tc>
      </w:tr>
      <w:tr w:rsidR="00DF151E" w:rsidRPr="00913BB3" w14:paraId="52C19B82" w14:textId="77777777" w:rsidTr="006F3B77">
        <w:trPr>
          <w:cantSplit/>
          <w:jc w:val="center"/>
        </w:trPr>
        <w:tc>
          <w:tcPr>
            <w:tcW w:w="7094" w:type="dxa"/>
            <w:gridSpan w:val="10"/>
          </w:tcPr>
          <w:p w14:paraId="1403041D" w14:textId="77777777" w:rsidR="00DF151E" w:rsidRPr="00913BB3" w:rsidRDefault="00DF151E" w:rsidP="006F3B77">
            <w:pPr>
              <w:pStyle w:val="TAL"/>
            </w:pPr>
          </w:p>
        </w:tc>
      </w:tr>
      <w:tr w:rsidR="00DF151E" w:rsidRPr="00913BB3" w14:paraId="5373141A" w14:textId="77777777" w:rsidTr="006F3B77">
        <w:trPr>
          <w:cantSplit/>
          <w:jc w:val="center"/>
        </w:trPr>
        <w:tc>
          <w:tcPr>
            <w:tcW w:w="7094" w:type="dxa"/>
            <w:gridSpan w:val="10"/>
          </w:tcPr>
          <w:p w14:paraId="6877B54C" w14:textId="77777777" w:rsidR="00DF151E" w:rsidRPr="00913BB3" w:rsidRDefault="00DF151E" w:rsidP="006F3B77">
            <w:pPr>
              <w:pStyle w:val="TAL"/>
            </w:pPr>
            <w:r w:rsidRPr="00913BB3">
              <w:t>MCC, Mobile country code (octet d+</w:t>
            </w:r>
            <w:r>
              <w:t>1</w:t>
            </w:r>
            <w:r w:rsidRPr="00913BB3">
              <w:t>, and bits 4 to 1 of octet d+</w:t>
            </w:r>
            <w:r>
              <w:t>2</w:t>
            </w:r>
            <w:r w:rsidRPr="00913BB3">
              <w:t>)</w:t>
            </w:r>
          </w:p>
        </w:tc>
      </w:tr>
      <w:tr w:rsidR="00DF151E" w:rsidRPr="00913BB3" w14:paraId="5543C691" w14:textId="77777777" w:rsidTr="006F3B77">
        <w:trPr>
          <w:cantSplit/>
          <w:jc w:val="center"/>
        </w:trPr>
        <w:tc>
          <w:tcPr>
            <w:tcW w:w="7094" w:type="dxa"/>
            <w:gridSpan w:val="10"/>
          </w:tcPr>
          <w:p w14:paraId="00D70E14" w14:textId="77777777" w:rsidR="00DF151E" w:rsidRPr="00913BB3" w:rsidRDefault="00DF151E" w:rsidP="006F3B77">
            <w:pPr>
              <w:pStyle w:val="TAL"/>
            </w:pPr>
          </w:p>
        </w:tc>
      </w:tr>
      <w:tr w:rsidR="00DF151E" w:rsidRPr="00913BB3" w14:paraId="51097CB0" w14:textId="77777777" w:rsidTr="006F3B77">
        <w:trPr>
          <w:cantSplit/>
          <w:jc w:val="center"/>
        </w:trPr>
        <w:tc>
          <w:tcPr>
            <w:tcW w:w="7094" w:type="dxa"/>
            <w:gridSpan w:val="10"/>
          </w:tcPr>
          <w:p w14:paraId="24259673" w14:textId="77777777" w:rsidR="00DF151E" w:rsidRPr="00913BB3" w:rsidRDefault="00DF151E" w:rsidP="006F3B77">
            <w:pPr>
              <w:pStyle w:val="TAL"/>
            </w:pPr>
            <w:r w:rsidRPr="00913BB3">
              <w:t>The MCC field is coded as in ITU-T Recommendation E.212 [42], annex A.</w:t>
            </w:r>
          </w:p>
        </w:tc>
      </w:tr>
      <w:tr w:rsidR="00DF151E" w:rsidRPr="00913BB3" w14:paraId="710C8762" w14:textId="77777777" w:rsidTr="006F3B77">
        <w:trPr>
          <w:cantSplit/>
          <w:jc w:val="center"/>
        </w:trPr>
        <w:tc>
          <w:tcPr>
            <w:tcW w:w="7094" w:type="dxa"/>
            <w:gridSpan w:val="10"/>
          </w:tcPr>
          <w:p w14:paraId="74014DA4" w14:textId="77777777" w:rsidR="00DF151E" w:rsidRPr="00913BB3" w:rsidRDefault="00DF151E" w:rsidP="006F3B77">
            <w:pPr>
              <w:pStyle w:val="TAL"/>
            </w:pPr>
          </w:p>
        </w:tc>
      </w:tr>
      <w:tr w:rsidR="00DF151E" w:rsidRPr="00913BB3" w14:paraId="4A0BD5B9" w14:textId="77777777" w:rsidTr="006F3B77">
        <w:trPr>
          <w:cantSplit/>
          <w:jc w:val="center"/>
        </w:trPr>
        <w:tc>
          <w:tcPr>
            <w:tcW w:w="7094" w:type="dxa"/>
            <w:gridSpan w:val="10"/>
          </w:tcPr>
          <w:p w14:paraId="08B2AFB8" w14:textId="77777777" w:rsidR="00DF151E" w:rsidRPr="00913BB3" w:rsidRDefault="00DF151E" w:rsidP="006F3B77">
            <w:pPr>
              <w:pStyle w:val="TAL"/>
            </w:pPr>
            <w:r w:rsidRPr="00913BB3">
              <w:t>MNC, Mobile network code (bits 8 to 5 of octet d+</w:t>
            </w:r>
            <w:r>
              <w:t>2</w:t>
            </w:r>
            <w:r w:rsidRPr="00913BB3">
              <w:t>, and octet d+</w:t>
            </w:r>
            <w:r>
              <w:t>3</w:t>
            </w:r>
            <w:r w:rsidRPr="00913BB3">
              <w:t>)</w:t>
            </w:r>
          </w:p>
        </w:tc>
      </w:tr>
      <w:tr w:rsidR="00DF151E" w:rsidRPr="00913BB3" w14:paraId="498DDD81" w14:textId="77777777" w:rsidTr="006F3B77">
        <w:trPr>
          <w:cantSplit/>
          <w:jc w:val="center"/>
        </w:trPr>
        <w:tc>
          <w:tcPr>
            <w:tcW w:w="7094" w:type="dxa"/>
            <w:gridSpan w:val="10"/>
          </w:tcPr>
          <w:p w14:paraId="4312F6AB" w14:textId="77777777" w:rsidR="00DF151E" w:rsidRPr="00913BB3" w:rsidRDefault="00DF151E" w:rsidP="006F3B77">
            <w:pPr>
              <w:pStyle w:val="TAL"/>
            </w:pPr>
          </w:p>
        </w:tc>
      </w:tr>
      <w:tr w:rsidR="00DF151E" w:rsidRPr="00913BB3" w14:paraId="1D8856EF" w14:textId="77777777" w:rsidTr="006F3B77">
        <w:trPr>
          <w:cantSplit/>
          <w:jc w:val="center"/>
        </w:trPr>
        <w:tc>
          <w:tcPr>
            <w:tcW w:w="7094" w:type="dxa"/>
            <w:gridSpan w:val="10"/>
          </w:tcPr>
          <w:p w14:paraId="62778078" w14:textId="77777777" w:rsidR="00DF151E" w:rsidRPr="00913BB3" w:rsidRDefault="00DF151E" w:rsidP="006F3B77">
            <w:pPr>
              <w:pStyle w:val="TAL"/>
            </w:pPr>
            <w:r w:rsidRPr="00913BB3">
              <w:t>The coding of this field is the responsibility of each administration but BCD coding shall be used. The MNC shall consist of 2 or 3 digits. If a network operator decides to use only two digits in the MNC, MNC digit 3 shall be coded as "1111".</w:t>
            </w:r>
          </w:p>
        </w:tc>
      </w:tr>
      <w:tr w:rsidR="00DF151E" w:rsidRPr="00913BB3" w14:paraId="3343D9D7" w14:textId="77777777" w:rsidTr="006F3B77">
        <w:trPr>
          <w:cantSplit/>
          <w:jc w:val="center"/>
        </w:trPr>
        <w:tc>
          <w:tcPr>
            <w:tcW w:w="7094" w:type="dxa"/>
            <w:gridSpan w:val="10"/>
          </w:tcPr>
          <w:p w14:paraId="127BD26A" w14:textId="77777777" w:rsidR="00DF151E" w:rsidRPr="00913BB3" w:rsidRDefault="00DF151E" w:rsidP="006F3B77">
            <w:pPr>
              <w:pStyle w:val="TAL"/>
            </w:pPr>
          </w:p>
        </w:tc>
      </w:tr>
      <w:tr w:rsidR="00DF151E" w:rsidRPr="00913BB3" w14:paraId="47D7932D" w14:textId="77777777" w:rsidTr="006F3B77">
        <w:trPr>
          <w:cantSplit/>
          <w:jc w:val="center"/>
        </w:trPr>
        <w:tc>
          <w:tcPr>
            <w:tcW w:w="7094" w:type="dxa"/>
            <w:gridSpan w:val="10"/>
          </w:tcPr>
          <w:p w14:paraId="4D08E2D3" w14:textId="77777777" w:rsidR="00DF151E" w:rsidRPr="00913BB3" w:rsidRDefault="00DF151E" w:rsidP="006F3B77">
            <w:pPr>
              <w:pStyle w:val="TAL"/>
            </w:pPr>
            <w:r w:rsidRPr="00913BB3">
              <w:t>UE policy section management subresult contents (octets d+4 to y)</w:t>
            </w:r>
          </w:p>
          <w:p w14:paraId="68F28AB2" w14:textId="77777777" w:rsidR="00DF151E" w:rsidRPr="00913BB3" w:rsidRDefault="00DF151E" w:rsidP="006F3B77">
            <w:pPr>
              <w:pStyle w:val="TAL"/>
            </w:pPr>
          </w:p>
          <w:p w14:paraId="3BBFCAE5" w14:textId="77777777" w:rsidR="00DF151E" w:rsidRPr="00913BB3" w:rsidRDefault="00DF151E" w:rsidP="006F3B77">
            <w:pPr>
              <w:pStyle w:val="TAL"/>
            </w:pPr>
            <w:r w:rsidRPr="00913BB3">
              <w:t>The UE policy section management subresult contents consist of one or several results.</w:t>
            </w:r>
          </w:p>
        </w:tc>
      </w:tr>
      <w:tr w:rsidR="00DF151E" w:rsidRPr="00913BB3" w14:paraId="14B71B31" w14:textId="77777777" w:rsidTr="006F3B77">
        <w:trPr>
          <w:cantSplit/>
          <w:jc w:val="center"/>
        </w:trPr>
        <w:tc>
          <w:tcPr>
            <w:tcW w:w="7094" w:type="dxa"/>
            <w:gridSpan w:val="10"/>
          </w:tcPr>
          <w:p w14:paraId="3435F2F9" w14:textId="77777777" w:rsidR="00DF151E" w:rsidRPr="00913BB3" w:rsidRDefault="00DF151E" w:rsidP="006F3B77">
            <w:pPr>
              <w:pStyle w:val="TAL"/>
            </w:pPr>
          </w:p>
        </w:tc>
      </w:tr>
      <w:tr w:rsidR="00DF151E" w:rsidRPr="00913BB3" w14:paraId="0591A67E" w14:textId="77777777" w:rsidTr="006F3B77">
        <w:trPr>
          <w:cantSplit/>
          <w:jc w:val="center"/>
        </w:trPr>
        <w:tc>
          <w:tcPr>
            <w:tcW w:w="7094" w:type="dxa"/>
            <w:gridSpan w:val="10"/>
          </w:tcPr>
          <w:p w14:paraId="4F9AED62" w14:textId="77777777" w:rsidR="00DF151E" w:rsidRPr="00913BB3" w:rsidRDefault="00DF151E" w:rsidP="006F3B77">
            <w:pPr>
              <w:pStyle w:val="TAL"/>
            </w:pPr>
          </w:p>
        </w:tc>
      </w:tr>
      <w:tr w:rsidR="00DF151E" w:rsidRPr="00913BB3" w14:paraId="6443DAB1" w14:textId="77777777" w:rsidTr="006F3B77">
        <w:trPr>
          <w:cantSplit/>
          <w:jc w:val="center"/>
        </w:trPr>
        <w:tc>
          <w:tcPr>
            <w:tcW w:w="7094" w:type="dxa"/>
            <w:gridSpan w:val="10"/>
          </w:tcPr>
          <w:p w14:paraId="3FACD3BD" w14:textId="77777777" w:rsidR="00DF151E" w:rsidRPr="00913BB3" w:rsidRDefault="00DF151E" w:rsidP="006F3B77">
            <w:pPr>
              <w:pStyle w:val="TAL"/>
            </w:pPr>
            <w:r w:rsidRPr="00913BB3">
              <w:t>Result (octet f to f+</w:t>
            </w:r>
            <w:r>
              <w:t>4</w:t>
            </w:r>
            <w:r w:rsidRPr="00913BB3">
              <w:t>)</w:t>
            </w:r>
          </w:p>
        </w:tc>
      </w:tr>
      <w:tr w:rsidR="00DF151E" w:rsidRPr="00913BB3" w14:paraId="4922D1E1" w14:textId="77777777" w:rsidTr="006F3B77">
        <w:trPr>
          <w:cantSplit/>
          <w:jc w:val="center"/>
        </w:trPr>
        <w:tc>
          <w:tcPr>
            <w:tcW w:w="7094" w:type="dxa"/>
            <w:gridSpan w:val="10"/>
          </w:tcPr>
          <w:p w14:paraId="1A299AC2" w14:textId="77777777" w:rsidR="00DF151E" w:rsidRPr="00913BB3" w:rsidRDefault="00DF151E" w:rsidP="006F3B77">
            <w:pPr>
              <w:pStyle w:val="TAL"/>
            </w:pPr>
          </w:p>
        </w:tc>
      </w:tr>
      <w:tr w:rsidR="00DF151E" w:rsidRPr="00913BB3" w14:paraId="721D3D9E" w14:textId="77777777" w:rsidTr="006F3B77">
        <w:trPr>
          <w:cantSplit/>
          <w:jc w:val="center"/>
        </w:trPr>
        <w:tc>
          <w:tcPr>
            <w:tcW w:w="7094" w:type="dxa"/>
            <w:gridSpan w:val="10"/>
          </w:tcPr>
          <w:p w14:paraId="57DA7091" w14:textId="77777777" w:rsidR="00DF151E" w:rsidRPr="00913BB3" w:rsidRDefault="00DF151E" w:rsidP="006F3B77">
            <w:pPr>
              <w:pStyle w:val="TAL"/>
            </w:pPr>
            <w:r w:rsidRPr="00913BB3">
              <w:t>UPSC (octet f to f+1)</w:t>
            </w:r>
          </w:p>
        </w:tc>
      </w:tr>
      <w:tr w:rsidR="00DF151E" w:rsidRPr="00913BB3" w14:paraId="1B92BEBA" w14:textId="77777777" w:rsidTr="006F3B77">
        <w:trPr>
          <w:cantSplit/>
          <w:jc w:val="center"/>
        </w:trPr>
        <w:tc>
          <w:tcPr>
            <w:tcW w:w="7094" w:type="dxa"/>
            <w:gridSpan w:val="10"/>
          </w:tcPr>
          <w:p w14:paraId="66D1D985" w14:textId="77777777" w:rsidR="00DF151E" w:rsidRPr="00913BB3" w:rsidRDefault="00DF151E" w:rsidP="006F3B77">
            <w:pPr>
              <w:pStyle w:val="TAL"/>
            </w:pPr>
          </w:p>
        </w:tc>
      </w:tr>
      <w:tr w:rsidR="00DF151E" w:rsidRPr="00913BB3" w14:paraId="3E09C84C" w14:textId="77777777" w:rsidTr="006F3B77">
        <w:trPr>
          <w:cantSplit/>
          <w:jc w:val="center"/>
        </w:trPr>
        <w:tc>
          <w:tcPr>
            <w:tcW w:w="7094" w:type="dxa"/>
            <w:gridSpan w:val="10"/>
          </w:tcPr>
          <w:p w14:paraId="67AB9F43" w14:textId="77777777" w:rsidR="00DF151E" w:rsidRPr="00913BB3" w:rsidRDefault="00DF151E" w:rsidP="006F3B77">
            <w:pPr>
              <w:pStyle w:val="TAL"/>
            </w:pPr>
            <w:r w:rsidRPr="00913BB3">
              <w:t>This field contains the binary encoding of the UPSC. The value of the UPSC is set by the PCF</w:t>
            </w:r>
          </w:p>
        </w:tc>
      </w:tr>
      <w:tr w:rsidR="00DF151E" w:rsidRPr="00913BB3" w14:paraId="32BA99AA" w14:textId="77777777" w:rsidTr="006F3B77">
        <w:trPr>
          <w:cantSplit/>
          <w:jc w:val="center"/>
        </w:trPr>
        <w:tc>
          <w:tcPr>
            <w:tcW w:w="7094" w:type="dxa"/>
            <w:gridSpan w:val="10"/>
          </w:tcPr>
          <w:p w14:paraId="1855E839" w14:textId="77777777" w:rsidR="00DF151E" w:rsidRPr="00913BB3" w:rsidRDefault="00DF151E" w:rsidP="006F3B77">
            <w:pPr>
              <w:pStyle w:val="TAL"/>
            </w:pPr>
          </w:p>
        </w:tc>
      </w:tr>
      <w:tr w:rsidR="00DF151E" w:rsidRPr="00913BB3" w14:paraId="66ED2659" w14:textId="77777777" w:rsidTr="006F3B77">
        <w:trPr>
          <w:cantSplit/>
          <w:jc w:val="center"/>
        </w:trPr>
        <w:tc>
          <w:tcPr>
            <w:tcW w:w="7094" w:type="dxa"/>
            <w:gridSpan w:val="10"/>
          </w:tcPr>
          <w:p w14:paraId="3BA5E91F" w14:textId="77777777" w:rsidR="00DF151E" w:rsidRPr="00913BB3" w:rsidRDefault="00DF151E" w:rsidP="006F3B77">
            <w:pPr>
              <w:pStyle w:val="TAL"/>
            </w:pPr>
            <w:r w:rsidRPr="00913BB3">
              <w:t>Failed instruction order (octets f+2 to f+3)</w:t>
            </w:r>
          </w:p>
        </w:tc>
      </w:tr>
      <w:tr w:rsidR="00DF151E" w:rsidRPr="00913BB3" w14:paraId="17538003" w14:textId="77777777" w:rsidTr="006F3B77">
        <w:trPr>
          <w:cantSplit/>
          <w:jc w:val="center"/>
        </w:trPr>
        <w:tc>
          <w:tcPr>
            <w:tcW w:w="7094" w:type="dxa"/>
            <w:gridSpan w:val="10"/>
          </w:tcPr>
          <w:p w14:paraId="32E5073D" w14:textId="77777777" w:rsidR="00DF151E" w:rsidRPr="00913BB3" w:rsidRDefault="00DF151E" w:rsidP="006F3B77">
            <w:pPr>
              <w:pStyle w:val="TAL"/>
            </w:pPr>
          </w:p>
        </w:tc>
      </w:tr>
      <w:tr w:rsidR="00DF151E" w:rsidRPr="00913BB3" w14:paraId="588E7AFE" w14:textId="77777777" w:rsidTr="006F3B77">
        <w:trPr>
          <w:cantSplit/>
          <w:jc w:val="center"/>
        </w:trPr>
        <w:tc>
          <w:tcPr>
            <w:tcW w:w="7094" w:type="dxa"/>
            <w:gridSpan w:val="10"/>
          </w:tcPr>
          <w:p w14:paraId="7962A630" w14:textId="77777777" w:rsidR="00DF151E" w:rsidRPr="00913BB3" w:rsidRDefault="00DF151E" w:rsidP="006F3B77">
            <w:pPr>
              <w:pStyle w:val="TAL"/>
            </w:pPr>
            <w:r w:rsidRPr="00913BB3">
              <w:t xml:space="preserve">This field contains the binary encoding of the order of the failed instruction in </w:t>
            </w:r>
            <w:r w:rsidRPr="00913BB3">
              <w:rPr>
                <w:rFonts w:eastAsia="Malgun Gothic"/>
                <w:lang w:val="en-US"/>
              </w:rPr>
              <w:t xml:space="preserve">the </w:t>
            </w:r>
            <w:r w:rsidRPr="00913BB3">
              <w:t>UE policy section management sublist.</w:t>
            </w:r>
          </w:p>
        </w:tc>
      </w:tr>
      <w:tr w:rsidR="00DF151E" w:rsidRPr="00913BB3" w14:paraId="4C44134A" w14:textId="77777777" w:rsidTr="006F3B77">
        <w:trPr>
          <w:cantSplit/>
          <w:jc w:val="center"/>
        </w:trPr>
        <w:tc>
          <w:tcPr>
            <w:tcW w:w="7094" w:type="dxa"/>
            <w:gridSpan w:val="10"/>
          </w:tcPr>
          <w:p w14:paraId="6D115057" w14:textId="77777777" w:rsidR="00DF151E" w:rsidRPr="00913BB3" w:rsidRDefault="00DF151E" w:rsidP="006F3B77">
            <w:pPr>
              <w:pStyle w:val="TAL"/>
            </w:pPr>
          </w:p>
        </w:tc>
      </w:tr>
      <w:tr w:rsidR="00DF151E" w:rsidRPr="00913BB3" w14:paraId="50DDA6EA" w14:textId="77777777" w:rsidTr="006F3B77">
        <w:trPr>
          <w:cantSplit/>
          <w:jc w:val="center"/>
        </w:trPr>
        <w:tc>
          <w:tcPr>
            <w:tcW w:w="7094" w:type="dxa"/>
            <w:gridSpan w:val="10"/>
          </w:tcPr>
          <w:p w14:paraId="6AA4D71F" w14:textId="77777777" w:rsidR="00DF151E" w:rsidRPr="00913BB3" w:rsidRDefault="00DF151E" w:rsidP="006F3B77">
            <w:pPr>
              <w:pStyle w:val="TAL"/>
            </w:pPr>
            <w:r w:rsidRPr="00913BB3">
              <w:t>Cause (octet f+4)</w:t>
            </w:r>
          </w:p>
        </w:tc>
      </w:tr>
      <w:tr w:rsidR="00DF151E" w:rsidRPr="00913BB3" w14:paraId="13067898" w14:textId="77777777" w:rsidTr="006F3B77">
        <w:trPr>
          <w:cantSplit/>
          <w:jc w:val="center"/>
        </w:trPr>
        <w:tc>
          <w:tcPr>
            <w:tcW w:w="7094" w:type="dxa"/>
            <w:gridSpan w:val="10"/>
          </w:tcPr>
          <w:p w14:paraId="62593300" w14:textId="77777777" w:rsidR="00DF151E" w:rsidRPr="00913BB3" w:rsidRDefault="00DF151E" w:rsidP="006F3B77">
            <w:pPr>
              <w:pStyle w:val="TAL"/>
            </w:pPr>
            <w:r w:rsidRPr="00913BB3">
              <w:t>Bits</w:t>
            </w:r>
          </w:p>
        </w:tc>
      </w:tr>
      <w:tr w:rsidR="00DF151E" w:rsidRPr="00913BB3" w14:paraId="4C2DC184" w14:textId="77777777" w:rsidTr="006F3B77">
        <w:trPr>
          <w:jc w:val="center"/>
        </w:trPr>
        <w:tc>
          <w:tcPr>
            <w:tcW w:w="284" w:type="dxa"/>
          </w:tcPr>
          <w:p w14:paraId="7A4D20C7" w14:textId="77777777" w:rsidR="00DF151E" w:rsidRPr="00913BB3" w:rsidRDefault="00DF151E" w:rsidP="006F3B77">
            <w:pPr>
              <w:pStyle w:val="TAH"/>
            </w:pPr>
            <w:r w:rsidRPr="00913BB3">
              <w:t>8</w:t>
            </w:r>
          </w:p>
        </w:tc>
        <w:tc>
          <w:tcPr>
            <w:tcW w:w="285" w:type="dxa"/>
          </w:tcPr>
          <w:p w14:paraId="7BEF7005" w14:textId="77777777" w:rsidR="00DF151E" w:rsidRPr="00913BB3" w:rsidRDefault="00DF151E" w:rsidP="006F3B77">
            <w:pPr>
              <w:pStyle w:val="TAH"/>
            </w:pPr>
            <w:r w:rsidRPr="00913BB3">
              <w:t>7</w:t>
            </w:r>
          </w:p>
        </w:tc>
        <w:tc>
          <w:tcPr>
            <w:tcW w:w="283" w:type="dxa"/>
          </w:tcPr>
          <w:p w14:paraId="2BA9683A" w14:textId="77777777" w:rsidR="00DF151E" w:rsidRPr="00913BB3" w:rsidRDefault="00DF151E" w:rsidP="006F3B77">
            <w:pPr>
              <w:pStyle w:val="TAH"/>
            </w:pPr>
            <w:r w:rsidRPr="00913BB3">
              <w:t>6</w:t>
            </w:r>
          </w:p>
        </w:tc>
        <w:tc>
          <w:tcPr>
            <w:tcW w:w="283" w:type="dxa"/>
          </w:tcPr>
          <w:p w14:paraId="1D104F04" w14:textId="77777777" w:rsidR="00DF151E" w:rsidRPr="00913BB3" w:rsidRDefault="00DF151E" w:rsidP="006F3B77">
            <w:pPr>
              <w:pStyle w:val="TAH"/>
            </w:pPr>
            <w:r w:rsidRPr="00913BB3">
              <w:t>5</w:t>
            </w:r>
          </w:p>
        </w:tc>
        <w:tc>
          <w:tcPr>
            <w:tcW w:w="284" w:type="dxa"/>
          </w:tcPr>
          <w:p w14:paraId="15B40D0B" w14:textId="77777777" w:rsidR="00DF151E" w:rsidRPr="00913BB3" w:rsidRDefault="00DF151E" w:rsidP="006F3B77">
            <w:pPr>
              <w:pStyle w:val="TAH"/>
            </w:pPr>
            <w:r w:rsidRPr="00913BB3">
              <w:t>4</w:t>
            </w:r>
          </w:p>
        </w:tc>
        <w:tc>
          <w:tcPr>
            <w:tcW w:w="284" w:type="dxa"/>
          </w:tcPr>
          <w:p w14:paraId="37652880" w14:textId="77777777" w:rsidR="00DF151E" w:rsidRPr="00913BB3" w:rsidRDefault="00DF151E" w:rsidP="006F3B77">
            <w:pPr>
              <w:pStyle w:val="TAH"/>
            </w:pPr>
            <w:r w:rsidRPr="00913BB3">
              <w:t>3</w:t>
            </w:r>
          </w:p>
        </w:tc>
        <w:tc>
          <w:tcPr>
            <w:tcW w:w="284" w:type="dxa"/>
          </w:tcPr>
          <w:p w14:paraId="3ECF979C" w14:textId="77777777" w:rsidR="00DF151E" w:rsidRPr="00913BB3" w:rsidRDefault="00DF151E" w:rsidP="006F3B77">
            <w:pPr>
              <w:pStyle w:val="TAH"/>
            </w:pPr>
            <w:r w:rsidRPr="00913BB3">
              <w:t>2</w:t>
            </w:r>
          </w:p>
        </w:tc>
        <w:tc>
          <w:tcPr>
            <w:tcW w:w="284" w:type="dxa"/>
          </w:tcPr>
          <w:p w14:paraId="3CF7FEBC" w14:textId="77777777" w:rsidR="00DF151E" w:rsidRPr="00913BB3" w:rsidRDefault="00DF151E" w:rsidP="006F3B77">
            <w:pPr>
              <w:pStyle w:val="TAH"/>
            </w:pPr>
            <w:r w:rsidRPr="00913BB3">
              <w:t>1</w:t>
            </w:r>
          </w:p>
        </w:tc>
        <w:tc>
          <w:tcPr>
            <w:tcW w:w="709" w:type="dxa"/>
          </w:tcPr>
          <w:p w14:paraId="10F43B94" w14:textId="77777777" w:rsidR="00DF151E" w:rsidRPr="00913BB3" w:rsidRDefault="00DF151E" w:rsidP="006F3B77">
            <w:pPr>
              <w:pStyle w:val="TAL"/>
            </w:pPr>
          </w:p>
        </w:tc>
        <w:tc>
          <w:tcPr>
            <w:tcW w:w="4111" w:type="dxa"/>
          </w:tcPr>
          <w:p w14:paraId="049E68F9" w14:textId="77777777" w:rsidR="00DF151E" w:rsidRPr="00913BB3" w:rsidRDefault="00DF151E" w:rsidP="006F3B77">
            <w:pPr>
              <w:pStyle w:val="TAL"/>
            </w:pPr>
          </w:p>
        </w:tc>
      </w:tr>
      <w:tr w:rsidR="00DF151E" w:rsidRPr="00913BB3" w14:paraId="369B2D8E" w14:textId="77777777" w:rsidTr="006F3B77">
        <w:trPr>
          <w:jc w:val="center"/>
        </w:trPr>
        <w:tc>
          <w:tcPr>
            <w:tcW w:w="284" w:type="dxa"/>
          </w:tcPr>
          <w:p w14:paraId="1265D37A" w14:textId="77777777" w:rsidR="00DF151E" w:rsidRPr="00913BB3" w:rsidRDefault="00DF151E" w:rsidP="006F3B77">
            <w:pPr>
              <w:pStyle w:val="TAC"/>
            </w:pPr>
            <w:r w:rsidRPr="00913BB3">
              <w:t>0</w:t>
            </w:r>
          </w:p>
        </w:tc>
        <w:tc>
          <w:tcPr>
            <w:tcW w:w="285" w:type="dxa"/>
          </w:tcPr>
          <w:p w14:paraId="676E9FB9" w14:textId="77777777" w:rsidR="00DF151E" w:rsidRPr="00913BB3" w:rsidRDefault="00DF151E" w:rsidP="006F3B77">
            <w:pPr>
              <w:pStyle w:val="TAC"/>
            </w:pPr>
            <w:r w:rsidRPr="00913BB3">
              <w:t>1</w:t>
            </w:r>
          </w:p>
        </w:tc>
        <w:tc>
          <w:tcPr>
            <w:tcW w:w="283" w:type="dxa"/>
          </w:tcPr>
          <w:p w14:paraId="19F26316" w14:textId="77777777" w:rsidR="00DF151E" w:rsidRPr="00913BB3" w:rsidRDefault="00DF151E" w:rsidP="006F3B77">
            <w:pPr>
              <w:pStyle w:val="TAC"/>
            </w:pPr>
            <w:r w:rsidRPr="00913BB3">
              <w:t>1</w:t>
            </w:r>
          </w:p>
        </w:tc>
        <w:tc>
          <w:tcPr>
            <w:tcW w:w="283" w:type="dxa"/>
          </w:tcPr>
          <w:p w14:paraId="02D00588" w14:textId="77777777" w:rsidR="00DF151E" w:rsidRPr="00913BB3" w:rsidRDefault="00DF151E" w:rsidP="006F3B77">
            <w:pPr>
              <w:pStyle w:val="TAC"/>
            </w:pPr>
            <w:r w:rsidRPr="00913BB3">
              <w:t>0</w:t>
            </w:r>
          </w:p>
        </w:tc>
        <w:tc>
          <w:tcPr>
            <w:tcW w:w="284" w:type="dxa"/>
          </w:tcPr>
          <w:p w14:paraId="0170F146" w14:textId="77777777" w:rsidR="00DF151E" w:rsidRPr="00913BB3" w:rsidRDefault="00DF151E" w:rsidP="006F3B77">
            <w:pPr>
              <w:pStyle w:val="TAC"/>
            </w:pPr>
            <w:r w:rsidRPr="00913BB3">
              <w:t>1</w:t>
            </w:r>
          </w:p>
        </w:tc>
        <w:tc>
          <w:tcPr>
            <w:tcW w:w="284" w:type="dxa"/>
          </w:tcPr>
          <w:p w14:paraId="64E4CD1E" w14:textId="77777777" w:rsidR="00DF151E" w:rsidRPr="00913BB3" w:rsidRDefault="00DF151E" w:rsidP="006F3B77">
            <w:pPr>
              <w:pStyle w:val="TAC"/>
            </w:pPr>
            <w:r w:rsidRPr="00913BB3">
              <w:t>1</w:t>
            </w:r>
          </w:p>
        </w:tc>
        <w:tc>
          <w:tcPr>
            <w:tcW w:w="284" w:type="dxa"/>
          </w:tcPr>
          <w:p w14:paraId="389DDBB3" w14:textId="77777777" w:rsidR="00DF151E" w:rsidRPr="00913BB3" w:rsidRDefault="00DF151E" w:rsidP="006F3B77">
            <w:pPr>
              <w:pStyle w:val="TAC"/>
            </w:pPr>
            <w:r w:rsidRPr="00913BB3">
              <w:t>1</w:t>
            </w:r>
          </w:p>
        </w:tc>
        <w:tc>
          <w:tcPr>
            <w:tcW w:w="284" w:type="dxa"/>
          </w:tcPr>
          <w:p w14:paraId="1B0226AA" w14:textId="77777777" w:rsidR="00DF151E" w:rsidRPr="00913BB3" w:rsidRDefault="00DF151E" w:rsidP="006F3B77">
            <w:pPr>
              <w:pStyle w:val="TAC"/>
            </w:pPr>
            <w:r w:rsidRPr="00913BB3">
              <w:t>1</w:t>
            </w:r>
          </w:p>
        </w:tc>
        <w:tc>
          <w:tcPr>
            <w:tcW w:w="709" w:type="dxa"/>
          </w:tcPr>
          <w:p w14:paraId="3C9209EC" w14:textId="77777777" w:rsidR="00DF151E" w:rsidRPr="00913BB3" w:rsidRDefault="00DF151E" w:rsidP="006F3B77">
            <w:pPr>
              <w:pStyle w:val="TAL"/>
            </w:pPr>
          </w:p>
        </w:tc>
        <w:tc>
          <w:tcPr>
            <w:tcW w:w="4111" w:type="dxa"/>
          </w:tcPr>
          <w:p w14:paraId="4993651F" w14:textId="77777777" w:rsidR="00DF151E" w:rsidRPr="00913BB3" w:rsidRDefault="00DF151E" w:rsidP="006F3B77">
            <w:pPr>
              <w:pStyle w:val="TAL"/>
            </w:pPr>
            <w:r w:rsidRPr="00913BB3">
              <w:t>Protocol error, unspecified</w:t>
            </w:r>
          </w:p>
        </w:tc>
      </w:tr>
      <w:tr w:rsidR="00DF151E" w:rsidRPr="00913BB3" w14:paraId="083C7302" w14:textId="77777777" w:rsidTr="006F3B77">
        <w:trPr>
          <w:cantSplit/>
          <w:jc w:val="center"/>
        </w:trPr>
        <w:tc>
          <w:tcPr>
            <w:tcW w:w="7094" w:type="dxa"/>
            <w:gridSpan w:val="10"/>
          </w:tcPr>
          <w:p w14:paraId="7A2F6B83" w14:textId="77777777" w:rsidR="00DF151E" w:rsidRPr="00913BB3" w:rsidRDefault="00DF151E" w:rsidP="006F3B77">
            <w:pPr>
              <w:pStyle w:val="TAL"/>
            </w:pPr>
            <w:r w:rsidRPr="00913BB3">
              <w:t>The receiving entity shall treat any other value as 0110 1111, "protocol error, unspecified".</w:t>
            </w:r>
          </w:p>
        </w:tc>
      </w:tr>
    </w:tbl>
    <w:p w14:paraId="1214D54B" w14:textId="77777777" w:rsidR="00DF151E" w:rsidRPr="00913BB3" w:rsidRDefault="00DF151E" w:rsidP="00DF151E"/>
    <w:p w14:paraId="44474F40" w14:textId="77777777" w:rsidR="00DF151E" w:rsidRPr="00913BB3" w:rsidRDefault="00DF151E" w:rsidP="00DF151E">
      <w:pPr>
        <w:pStyle w:val="Heading3"/>
      </w:pPr>
      <w:bookmarkStart w:id="2677" w:name="_Toc20232655"/>
      <w:bookmarkStart w:id="2678" w:name="_Toc27745977"/>
      <w:bookmarkStart w:id="2679" w:name="_Toc106694388"/>
      <w:r w:rsidRPr="00913BB3">
        <w:t>D.6.4</w:t>
      </w:r>
      <w:r w:rsidRPr="00913BB3">
        <w:tab/>
        <w:t>UPSI list</w:t>
      </w:r>
      <w:bookmarkEnd w:id="2677"/>
      <w:bookmarkEnd w:id="2678"/>
      <w:bookmarkEnd w:id="2679"/>
    </w:p>
    <w:p w14:paraId="7EB81C25" w14:textId="77777777" w:rsidR="00DF151E" w:rsidRPr="00913BB3" w:rsidRDefault="00DF151E" w:rsidP="00DF151E">
      <w:r w:rsidRPr="00913BB3">
        <w:t>The purpose of the UPSI list information element is to transfer from the UE to the PCF a list of UPSIs.</w:t>
      </w:r>
    </w:p>
    <w:p w14:paraId="781CA5BC" w14:textId="77777777" w:rsidR="00DF151E" w:rsidRPr="00913BB3" w:rsidRDefault="00DF151E" w:rsidP="00DF151E">
      <w:r w:rsidRPr="00913BB3">
        <w:t>The UPSI list information element is coded as shown in figure D.6.4.1, figure D.6.4.2, and table D.6.4.1.</w:t>
      </w:r>
    </w:p>
    <w:p w14:paraId="7E0F0585" w14:textId="77777777" w:rsidR="00DF151E" w:rsidRPr="00913BB3" w:rsidRDefault="00DF151E" w:rsidP="00DF151E">
      <w:r w:rsidRPr="00913BB3">
        <w:t xml:space="preserve">The </w:t>
      </w:r>
      <w:r w:rsidRPr="00913BB3">
        <w:rPr>
          <w:iCs/>
        </w:rPr>
        <w:t>UPSI list information element has</w:t>
      </w:r>
      <w:r w:rsidRPr="00913BB3">
        <w:t xml:space="preserve"> a minimum length of </w:t>
      </w:r>
      <w:r>
        <w:t>10</w:t>
      </w:r>
      <w:r w:rsidRPr="00913BB3">
        <w:t xml:space="preserve"> octets and a maximum length of 655</w:t>
      </w:r>
      <w:r>
        <w:t xml:space="preserve">32 </w:t>
      </w:r>
      <w:r w:rsidRPr="00913BB3">
        <w:t>octets.</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29E054A5" w14:textId="77777777" w:rsidTr="006F3B77">
        <w:trPr>
          <w:cantSplit/>
          <w:jc w:val="center"/>
        </w:trPr>
        <w:tc>
          <w:tcPr>
            <w:tcW w:w="593" w:type="dxa"/>
            <w:tcBorders>
              <w:bottom w:val="single" w:sz="6" w:space="0" w:color="auto"/>
            </w:tcBorders>
          </w:tcPr>
          <w:p w14:paraId="2153B2A2" w14:textId="77777777" w:rsidR="00DF151E" w:rsidRPr="00913BB3" w:rsidRDefault="00DF151E" w:rsidP="006F3B77">
            <w:pPr>
              <w:pStyle w:val="TAC"/>
            </w:pPr>
            <w:r w:rsidRPr="00913BB3">
              <w:lastRenderedPageBreak/>
              <w:t>8</w:t>
            </w:r>
          </w:p>
        </w:tc>
        <w:tc>
          <w:tcPr>
            <w:tcW w:w="594" w:type="dxa"/>
            <w:tcBorders>
              <w:bottom w:val="single" w:sz="6" w:space="0" w:color="auto"/>
            </w:tcBorders>
          </w:tcPr>
          <w:p w14:paraId="22F8B94F" w14:textId="77777777" w:rsidR="00DF151E" w:rsidRPr="00913BB3" w:rsidRDefault="00DF151E" w:rsidP="006F3B77">
            <w:pPr>
              <w:pStyle w:val="TAC"/>
            </w:pPr>
            <w:r w:rsidRPr="00913BB3">
              <w:t>7</w:t>
            </w:r>
          </w:p>
        </w:tc>
        <w:tc>
          <w:tcPr>
            <w:tcW w:w="594" w:type="dxa"/>
            <w:tcBorders>
              <w:bottom w:val="single" w:sz="6" w:space="0" w:color="auto"/>
            </w:tcBorders>
          </w:tcPr>
          <w:p w14:paraId="3AE9D7FA" w14:textId="77777777" w:rsidR="00DF151E" w:rsidRPr="00913BB3" w:rsidRDefault="00DF151E" w:rsidP="006F3B77">
            <w:pPr>
              <w:pStyle w:val="TAC"/>
            </w:pPr>
            <w:r w:rsidRPr="00913BB3">
              <w:t>6</w:t>
            </w:r>
          </w:p>
        </w:tc>
        <w:tc>
          <w:tcPr>
            <w:tcW w:w="594" w:type="dxa"/>
            <w:tcBorders>
              <w:bottom w:val="single" w:sz="6" w:space="0" w:color="auto"/>
            </w:tcBorders>
          </w:tcPr>
          <w:p w14:paraId="380F6837" w14:textId="77777777" w:rsidR="00DF151E" w:rsidRPr="00913BB3" w:rsidRDefault="00DF151E" w:rsidP="006F3B77">
            <w:pPr>
              <w:pStyle w:val="TAC"/>
            </w:pPr>
            <w:r w:rsidRPr="00913BB3">
              <w:t>5</w:t>
            </w:r>
          </w:p>
        </w:tc>
        <w:tc>
          <w:tcPr>
            <w:tcW w:w="593" w:type="dxa"/>
            <w:tcBorders>
              <w:bottom w:val="single" w:sz="6" w:space="0" w:color="auto"/>
            </w:tcBorders>
          </w:tcPr>
          <w:p w14:paraId="421DCA04" w14:textId="77777777" w:rsidR="00DF151E" w:rsidRPr="00913BB3" w:rsidRDefault="00DF151E" w:rsidP="006F3B77">
            <w:pPr>
              <w:pStyle w:val="TAC"/>
            </w:pPr>
            <w:r w:rsidRPr="00913BB3">
              <w:t>4</w:t>
            </w:r>
          </w:p>
        </w:tc>
        <w:tc>
          <w:tcPr>
            <w:tcW w:w="594" w:type="dxa"/>
            <w:tcBorders>
              <w:bottom w:val="single" w:sz="6" w:space="0" w:color="auto"/>
            </w:tcBorders>
          </w:tcPr>
          <w:p w14:paraId="0BDBD299" w14:textId="77777777" w:rsidR="00DF151E" w:rsidRPr="00913BB3" w:rsidRDefault="00DF151E" w:rsidP="006F3B77">
            <w:pPr>
              <w:pStyle w:val="TAC"/>
            </w:pPr>
            <w:r w:rsidRPr="00913BB3">
              <w:t>3</w:t>
            </w:r>
          </w:p>
        </w:tc>
        <w:tc>
          <w:tcPr>
            <w:tcW w:w="594" w:type="dxa"/>
            <w:tcBorders>
              <w:bottom w:val="single" w:sz="6" w:space="0" w:color="auto"/>
            </w:tcBorders>
          </w:tcPr>
          <w:p w14:paraId="0B2AF494" w14:textId="77777777" w:rsidR="00DF151E" w:rsidRPr="00913BB3" w:rsidRDefault="00DF151E" w:rsidP="006F3B77">
            <w:pPr>
              <w:pStyle w:val="TAC"/>
            </w:pPr>
            <w:r w:rsidRPr="00913BB3">
              <w:t>2</w:t>
            </w:r>
          </w:p>
        </w:tc>
        <w:tc>
          <w:tcPr>
            <w:tcW w:w="594" w:type="dxa"/>
            <w:tcBorders>
              <w:bottom w:val="single" w:sz="6" w:space="0" w:color="auto"/>
            </w:tcBorders>
          </w:tcPr>
          <w:p w14:paraId="09F57FB3" w14:textId="77777777" w:rsidR="00DF151E" w:rsidRPr="00913BB3" w:rsidRDefault="00DF151E" w:rsidP="006F3B77">
            <w:pPr>
              <w:pStyle w:val="TAC"/>
            </w:pPr>
            <w:r w:rsidRPr="00913BB3">
              <w:t>1</w:t>
            </w:r>
          </w:p>
        </w:tc>
        <w:tc>
          <w:tcPr>
            <w:tcW w:w="950" w:type="dxa"/>
            <w:tcBorders>
              <w:left w:val="nil"/>
            </w:tcBorders>
          </w:tcPr>
          <w:p w14:paraId="2A30B6C4" w14:textId="77777777" w:rsidR="00DF151E" w:rsidRPr="00913BB3" w:rsidRDefault="00DF151E" w:rsidP="006F3B77">
            <w:pPr>
              <w:pStyle w:val="TAC"/>
            </w:pPr>
          </w:p>
        </w:tc>
      </w:tr>
      <w:tr w:rsidR="00DF151E" w:rsidRPr="00913BB3" w14:paraId="44168054"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1E1C16CF" w14:textId="77777777" w:rsidR="00DF151E" w:rsidRPr="00913BB3" w:rsidRDefault="00DF151E" w:rsidP="006F3B77">
            <w:pPr>
              <w:pStyle w:val="TAC"/>
            </w:pPr>
            <w:r w:rsidRPr="00913BB3">
              <w:t>UPSI list IEI</w:t>
            </w:r>
          </w:p>
        </w:tc>
        <w:tc>
          <w:tcPr>
            <w:tcW w:w="950" w:type="dxa"/>
            <w:tcBorders>
              <w:left w:val="single" w:sz="6" w:space="0" w:color="auto"/>
            </w:tcBorders>
          </w:tcPr>
          <w:p w14:paraId="36A3C703" w14:textId="77777777" w:rsidR="00DF151E" w:rsidRPr="00913BB3" w:rsidRDefault="00DF151E" w:rsidP="006F3B77">
            <w:pPr>
              <w:pStyle w:val="TAL"/>
            </w:pPr>
            <w:r w:rsidRPr="00913BB3">
              <w:t>octet 1</w:t>
            </w:r>
          </w:p>
        </w:tc>
      </w:tr>
      <w:tr w:rsidR="00DF151E" w:rsidRPr="00913BB3" w14:paraId="21634F27"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2E45DFDF" w14:textId="77777777" w:rsidR="00DF151E" w:rsidRPr="00913BB3" w:rsidRDefault="00DF151E" w:rsidP="006F3B77">
            <w:pPr>
              <w:pStyle w:val="TAC"/>
            </w:pPr>
          </w:p>
          <w:p w14:paraId="49AA412F" w14:textId="77777777" w:rsidR="00DF151E" w:rsidRPr="00913BB3" w:rsidRDefault="00DF151E" w:rsidP="006F3B77">
            <w:pPr>
              <w:pStyle w:val="TAC"/>
            </w:pPr>
            <w:r w:rsidRPr="00913BB3">
              <w:t>Length of UPSI list contents</w:t>
            </w:r>
          </w:p>
          <w:p w14:paraId="23937361" w14:textId="77777777" w:rsidR="00DF151E" w:rsidRPr="00913BB3" w:rsidRDefault="00DF151E" w:rsidP="006F3B77">
            <w:pPr>
              <w:pStyle w:val="TAC"/>
            </w:pPr>
          </w:p>
        </w:tc>
        <w:tc>
          <w:tcPr>
            <w:tcW w:w="950" w:type="dxa"/>
            <w:tcBorders>
              <w:left w:val="single" w:sz="6" w:space="0" w:color="auto"/>
            </w:tcBorders>
          </w:tcPr>
          <w:p w14:paraId="6ABE18C4" w14:textId="77777777" w:rsidR="00DF151E" w:rsidRPr="00913BB3" w:rsidRDefault="00DF151E" w:rsidP="006F3B77">
            <w:pPr>
              <w:pStyle w:val="TAL"/>
            </w:pPr>
            <w:r w:rsidRPr="00913BB3">
              <w:t>octet 2</w:t>
            </w:r>
          </w:p>
          <w:p w14:paraId="19C910D0" w14:textId="77777777" w:rsidR="00DF151E" w:rsidRPr="00913BB3" w:rsidRDefault="00DF151E" w:rsidP="006F3B77">
            <w:pPr>
              <w:pStyle w:val="TAL"/>
            </w:pPr>
          </w:p>
          <w:p w14:paraId="5196CDD5" w14:textId="77777777" w:rsidR="00DF151E" w:rsidRPr="00913BB3" w:rsidRDefault="00DF151E" w:rsidP="006F3B77">
            <w:pPr>
              <w:pStyle w:val="TAL"/>
            </w:pPr>
            <w:r w:rsidRPr="00913BB3">
              <w:t>octet 3</w:t>
            </w:r>
          </w:p>
        </w:tc>
      </w:tr>
      <w:tr w:rsidR="00DF151E" w:rsidRPr="00913BB3" w14:paraId="15BF0FFF"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79E05EC9" w14:textId="77777777" w:rsidR="00DF151E" w:rsidRPr="00913BB3" w:rsidRDefault="00DF151E" w:rsidP="006F3B77">
            <w:pPr>
              <w:pStyle w:val="TAC"/>
            </w:pPr>
          </w:p>
          <w:p w14:paraId="2FA13A22" w14:textId="77777777" w:rsidR="00DF151E" w:rsidRPr="00913BB3" w:rsidRDefault="00DF151E" w:rsidP="006F3B77">
            <w:pPr>
              <w:pStyle w:val="TAC"/>
            </w:pPr>
            <w:r w:rsidRPr="00913BB3">
              <w:t>UPSI sublist (PLMN 1)</w:t>
            </w:r>
          </w:p>
          <w:p w14:paraId="57400098" w14:textId="77777777" w:rsidR="00DF151E" w:rsidRPr="00913BB3" w:rsidRDefault="00DF151E" w:rsidP="006F3B77">
            <w:pPr>
              <w:pStyle w:val="TAC"/>
            </w:pPr>
          </w:p>
        </w:tc>
        <w:tc>
          <w:tcPr>
            <w:tcW w:w="950" w:type="dxa"/>
            <w:tcBorders>
              <w:left w:val="single" w:sz="6" w:space="0" w:color="auto"/>
            </w:tcBorders>
          </w:tcPr>
          <w:p w14:paraId="4D63A3AE" w14:textId="77777777" w:rsidR="00DF151E" w:rsidRPr="00913BB3" w:rsidRDefault="00DF151E" w:rsidP="006F3B77">
            <w:pPr>
              <w:pStyle w:val="TAL"/>
            </w:pPr>
            <w:r w:rsidRPr="00913BB3">
              <w:t>octet 4</w:t>
            </w:r>
          </w:p>
          <w:p w14:paraId="028B2999" w14:textId="77777777" w:rsidR="00DF151E" w:rsidRPr="00913BB3" w:rsidRDefault="00DF151E" w:rsidP="006F3B77">
            <w:pPr>
              <w:pStyle w:val="TAL"/>
            </w:pPr>
          </w:p>
          <w:p w14:paraId="2FC78ED3" w14:textId="77777777" w:rsidR="00DF151E" w:rsidRPr="00913BB3" w:rsidRDefault="00DF151E" w:rsidP="006F3B77">
            <w:pPr>
              <w:pStyle w:val="TAL"/>
            </w:pPr>
            <w:r w:rsidRPr="00913BB3">
              <w:t>octet a</w:t>
            </w:r>
          </w:p>
        </w:tc>
      </w:tr>
      <w:tr w:rsidR="00DF151E" w:rsidRPr="00913BB3" w14:paraId="7C31319E"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5DD55DDC" w14:textId="77777777" w:rsidR="00DF151E" w:rsidRPr="00913BB3" w:rsidRDefault="00DF151E" w:rsidP="006F3B77">
            <w:pPr>
              <w:pStyle w:val="TAC"/>
            </w:pPr>
          </w:p>
          <w:p w14:paraId="5D7EB1EA" w14:textId="77777777" w:rsidR="00DF151E" w:rsidRPr="00913BB3" w:rsidRDefault="00DF151E" w:rsidP="006F3B77">
            <w:pPr>
              <w:pStyle w:val="TAC"/>
            </w:pPr>
            <w:r w:rsidRPr="00913BB3">
              <w:t>UPSI sublist (PLMN 2)</w:t>
            </w:r>
          </w:p>
          <w:p w14:paraId="607C348C" w14:textId="77777777" w:rsidR="00DF151E" w:rsidRPr="00913BB3" w:rsidRDefault="00DF151E" w:rsidP="006F3B77">
            <w:pPr>
              <w:pStyle w:val="TAC"/>
            </w:pPr>
          </w:p>
        </w:tc>
        <w:tc>
          <w:tcPr>
            <w:tcW w:w="950" w:type="dxa"/>
            <w:tcBorders>
              <w:left w:val="single" w:sz="6" w:space="0" w:color="auto"/>
            </w:tcBorders>
          </w:tcPr>
          <w:p w14:paraId="17F8D732" w14:textId="77777777" w:rsidR="00DF151E" w:rsidRPr="00913BB3" w:rsidRDefault="00DF151E" w:rsidP="006F3B77">
            <w:pPr>
              <w:pStyle w:val="TAL"/>
            </w:pPr>
            <w:r w:rsidRPr="00913BB3">
              <w:t>octet a+1*</w:t>
            </w:r>
          </w:p>
          <w:p w14:paraId="40646810" w14:textId="77777777" w:rsidR="00DF151E" w:rsidRPr="00913BB3" w:rsidRDefault="00DF151E" w:rsidP="006F3B77">
            <w:pPr>
              <w:pStyle w:val="TAL"/>
            </w:pPr>
          </w:p>
          <w:p w14:paraId="66F911EA" w14:textId="77777777" w:rsidR="00DF151E" w:rsidRPr="00913BB3" w:rsidRDefault="00DF151E" w:rsidP="006F3B77">
            <w:pPr>
              <w:pStyle w:val="TAL"/>
            </w:pPr>
            <w:r w:rsidRPr="00913BB3">
              <w:t>octet b*</w:t>
            </w:r>
          </w:p>
        </w:tc>
      </w:tr>
      <w:tr w:rsidR="00DF151E" w:rsidRPr="00913BB3" w14:paraId="4BAFFC92"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06498505" w14:textId="77777777" w:rsidR="00DF151E" w:rsidRPr="00913BB3" w:rsidRDefault="00DF151E" w:rsidP="006F3B77">
            <w:pPr>
              <w:pStyle w:val="TAC"/>
            </w:pPr>
          </w:p>
          <w:p w14:paraId="4D80C5CA" w14:textId="77777777" w:rsidR="00DF151E" w:rsidRPr="00913BB3" w:rsidRDefault="00DF151E" w:rsidP="006F3B77">
            <w:pPr>
              <w:pStyle w:val="TAC"/>
            </w:pPr>
            <w:r w:rsidRPr="00913BB3">
              <w:t>…</w:t>
            </w:r>
          </w:p>
          <w:p w14:paraId="6030C054" w14:textId="77777777" w:rsidR="00DF151E" w:rsidRPr="00913BB3" w:rsidRDefault="00DF151E" w:rsidP="006F3B77">
            <w:pPr>
              <w:pStyle w:val="TAC"/>
            </w:pPr>
          </w:p>
        </w:tc>
        <w:tc>
          <w:tcPr>
            <w:tcW w:w="950" w:type="dxa"/>
            <w:tcBorders>
              <w:left w:val="single" w:sz="6" w:space="0" w:color="auto"/>
            </w:tcBorders>
          </w:tcPr>
          <w:p w14:paraId="494F5093" w14:textId="77777777" w:rsidR="00DF151E" w:rsidRPr="00913BB3" w:rsidRDefault="00DF151E" w:rsidP="006F3B77">
            <w:pPr>
              <w:pStyle w:val="TAL"/>
            </w:pPr>
            <w:r w:rsidRPr="00913BB3">
              <w:t>octet b+1*</w:t>
            </w:r>
          </w:p>
          <w:p w14:paraId="02D2ED20" w14:textId="77777777" w:rsidR="00DF151E" w:rsidRPr="00913BB3" w:rsidRDefault="00DF151E" w:rsidP="006F3B77">
            <w:pPr>
              <w:pStyle w:val="TAL"/>
            </w:pPr>
          </w:p>
          <w:p w14:paraId="70DF904E" w14:textId="77777777" w:rsidR="00DF151E" w:rsidRPr="00913BB3" w:rsidRDefault="00DF151E" w:rsidP="006F3B77">
            <w:pPr>
              <w:pStyle w:val="TAL"/>
            </w:pPr>
            <w:r w:rsidRPr="00913BB3">
              <w:t>octet c*</w:t>
            </w:r>
          </w:p>
        </w:tc>
      </w:tr>
      <w:tr w:rsidR="00DF151E" w:rsidRPr="00913BB3" w14:paraId="4C8F8194"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39793DBD" w14:textId="77777777" w:rsidR="00DF151E" w:rsidRPr="00913BB3" w:rsidRDefault="00DF151E" w:rsidP="006F3B77">
            <w:pPr>
              <w:pStyle w:val="TAC"/>
            </w:pPr>
          </w:p>
          <w:p w14:paraId="7B42472F" w14:textId="77777777" w:rsidR="00DF151E" w:rsidRPr="00913BB3" w:rsidRDefault="00DF151E" w:rsidP="006F3B77">
            <w:pPr>
              <w:pStyle w:val="TAC"/>
            </w:pPr>
            <w:r w:rsidRPr="00913BB3">
              <w:t>UPSI sublist (PLMN N)</w:t>
            </w:r>
          </w:p>
          <w:p w14:paraId="38B1D9E0" w14:textId="77777777" w:rsidR="00DF151E" w:rsidRPr="00913BB3" w:rsidRDefault="00DF151E" w:rsidP="006F3B77">
            <w:pPr>
              <w:pStyle w:val="TAC"/>
            </w:pPr>
          </w:p>
        </w:tc>
        <w:tc>
          <w:tcPr>
            <w:tcW w:w="950" w:type="dxa"/>
            <w:tcBorders>
              <w:left w:val="single" w:sz="6" w:space="0" w:color="auto"/>
            </w:tcBorders>
          </w:tcPr>
          <w:p w14:paraId="1A002D56" w14:textId="77777777" w:rsidR="00DF151E" w:rsidRPr="00913BB3" w:rsidRDefault="00DF151E" w:rsidP="006F3B77">
            <w:pPr>
              <w:pStyle w:val="TAL"/>
            </w:pPr>
            <w:r w:rsidRPr="00913BB3">
              <w:t>octet c+1*</w:t>
            </w:r>
          </w:p>
          <w:p w14:paraId="13D7F03F" w14:textId="77777777" w:rsidR="00DF151E" w:rsidRPr="00913BB3" w:rsidRDefault="00DF151E" w:rsidP="006F3B77">
            <w:pPr>
              <w:pStyle w:val="TAL"/>
            </w:pPr>
          </w:p>
          <w:p w14:paraId="5E28569C" w14:textId="77777777" w:rsidR="00DF151E" w:rsidRPr="00913BB3" w:rsidRDefault="00DF151E" w:rsidP="006F3B77">
            <w:pPr>
              <w:pStyle w:val="TAL"/>
            </w:pPr>
            <w:r w:rsidRPr="00913BB3">
              <w:t>octet z*</w:t>
            </w:r>
          </w:p>
        </w:tc>
      </w:tr>
    </w:tbl>
    <w:p w14:paraId="386ADB9D" w14:textId="77777777" w:rsidR="00DF151E" w:rsidRPr="00913BB3" w:rsidRDefault="00DF151E" w:rsidP="00DF151E">
      <w:pPr>
        <w:pStyle w:val="TF"/>
      </w:pPr>
      <w:r w:rsidRPr="00913BB3">
        <w:rPr>
          <w:rFonts w:eastAsia="Malgun Gothic"/>
        </w:rPr>
        <w:t xml:space="preserve">Figure D.6.4.1: </w:t>
      </w:r>
      <w:r w:rsidRPr="00913BB3">
        <w:rPr>
          <w:lang w:val="en-US"/>
        </w:rPr>
        <w:t>UPSI list information element</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6697C39F" w14:textId="77777777" w:rsidTr="006F3B77">
        <w:trPr>
          <w:cantSplit/>
          <w:jc w:val="center"/>
        </w:trPr>
        <w:tc>
          <w:tcPr>
            <w:tcW w:w="593" w:type="dxa"/>
            <w:tcBorders>
              <w:bottom w:val="single" w:sz="6" w:space="0" w:color="auto"/>
            </w:tcBorders>
          </w:tcPr>
          <w:p w14:paraId="7677EF7F" w14:textId="77777777" w:rsidR="00DF151E" w:rsidRPr="00913BB3" w:rsidRDefault="00DF151E" w:rsidP="006F3B77">
            <w:pPr>
              <w:pStyle w:val="TAC"/>
            </w:pPr>
            <w:r w:rsidRPr="00913BB3">
              <w:t>8</w:t>
            </w:r>
          </w:p>
        </w:tc>
        <w:tc>
          <w:tcPr>
            <w:tcW w:w="594" w:type="dxa"/>
            <w:tcBorders>
              <w:bottom w:val="single" w:sz="6" w:space="0" w:color="auto"/>
            </w:tcBorders>
          </w:tcPr>
          <w:p w14:paraId="722BD6B1" w14:textId="77777777" w:rsidR="00DF151E" w:rsidRPr="00913BB3" w:rsidRDefault="00DF151E" w:rsidP="006F3B77">
            <w:pPr>
              <w:pStyle w:val="TAC"/>
            </w:pPr>
            <w:r w:rsidRPr="00913BB3">
              <w:t>7</w:t>
            </w:r>
          </w:p>
        </w:tc>
        <w:tc>
          <w:tcPr>
            <w:tcW w:w="594" w:type="dxa"/>
            <w:tcBorders>
              <w:bottom w:val="single" w:sz="6" w:space="0" w:color="auto"/>
            </w:tcBorders>
          </w:tcPr>
          <w:p w14:paraId="16D83260" w14:textId="77777777" w:rsidR="00DF151E" w:rsidRPr="00913BB3" w:rsidRDefault="00DF151E" w:rsidP="006F3B77">
            <w:pPr>
              <w:pStyle w:val="TAC"/>
            </w:pPr>
            <w:r w:rsidRPr="00913BB3">
              <w:t>6</w:t>
            </w:r>
          </w:p>
        </w:tc>
        <w:tc>
          <w:tcPr>
            <w:tcW w:w="594" w:type="dxa"/>
            <w:tcBorders>
              <w:bottom w:val="single" w:sz="6" w:space="0" w:color="auto"/>
            </w:tcBorders>
          </w:tcPr>
          <w:p w14:paraId="7F1139E7" w14:textId="77777777" w:rsidR="00DF151E" w:rsidRPr="00913BB3" w:rsidRDefault="00DF151E" w:rsidP="006F3B77">
            <w:pPr>
              <w:pStyle w:val="TAC"/>
            </w:pPr>
            <w:r w:rsidRPr="00913BB3">
              <w:t>5</w:t>
            </w:r>
          </w:p>
        </w:tc>
        <w:tc>
          <w:tcPr>
            <w:tcW w:w="593" w:type="dxa"/>
            <w:tcBorders>
              <w:bottom w:val="single" w:sz="6" w:space="0" w:color="auto"/>
            </w:tcBorders>
          </w:tcPr>
          <w:p w14:paraId="52E7597D" w14:textId="77777777" w:rsidR="00DF151E" w:rsidRPr="00913BB3" w:rsidRDefault="00DF151E" w:rsidP="006F3B77">
            <w:pPr>
              <w:pStyle w:val="TAC"/>
            </w:pPr>
            <w:r w:rsidRPr="00913BB3">
              <w:t>4</w:t>
            </w:r>
          </w:p>
        </w:tc>
        <w:tc>
          <w:tcPr>
            <w:tcW w:w="594" w:type="dxa"/>
            <w:tcBorders>
              <w:bottom w:val="single" w:sz="6" w:space="0" w:color="auto"/>
            </w:tcBorders>
          </w:tcPr>
          <w:p w14:paraId="1060F2F2" w14:textId="77777777" w:rsidR="00DF151E" w:rsidRPr="00913BB3" w:rsidRDefault="00DF151E" w:rsidP="006F3B77">
            <w:pPr>
              <w:pStyle w:val="TAC"/>
            </w:pPr>
            <w:r w:rsidRPr="00913BB3">
              <w:t>3</w:t>
            </w:r>
          </w:p>
        </w:tc>
        <w:tc>
          <w:tcPr>
            <w:tcW w:w="594" w:type="dxa"/>
            <w:tcBorders>
              <w:bottom w:val="single" w:sz="6" w:space="0" w:color="auto"/>
            </w:tcBorders>
          </w:tcPr>
          <w:p w14:paraId="7254DBEB" w14:textId="77777777" w:rsidR="00DF151E" w:rsidRPr="00913BB3" w:rsidRDefault="00DF151E" w:rsidP="006F3B77">
            <w:pPr>
              <w:pStyle w:val="TAC"/>
            </w:pPr>
            <w:r w:rsidRPr="00913BB3">
              <w:t>2</w:t>
            </w:r>
          </w:p>
        </w:tc>
        <w:tc>
          <w:tcPr>
            <w:tcW w:w="594" w:type="dxa"/>
            <w:tcBorders>
              <w:bottom w:val="single" w:sz="6" w:space="0" w:color="auto"/>
            </w:tcBorders>
          </w:tcPr>
          <w:p w14:paraId="3C85B471" w14:textId="77777777" w:rsidR="00DF151E" w:rsidRPr="00913BB3" w:rsidRDefault="00DF151E" w:rsidP="006F3B77">
            <w:pPr>
              <w:pStyle w:val="TAC"/>
            </w:pPr>
            <w:r w:rsidRPr="00913BB3">
              <w:t>1</w:t>
            </w:r>
          </w:p>
        </w:tc>
        <w:tc>
          <w:tcPr>
            <w:tcW w:w="950" w:type="dxa"/>
            <w:tcBorders>
              <w:left w:val="nil"/>
            </w:tcBorders>
          </w:tcPr>
          <w:p w14:paraId="70682671" w14:textId="77777777" w:rsidR="00DF151E" w:rsidRPr="00913BB3" w:rsidRDefault="00DF151E" w:rsidP="006F3B77">
            <w:pPr>
              <w:pStyle w:val="TAC"/>
            </w:pPr>
          </w:p>
        </w:tc>
      </w:tr>
      <w:tr w:rsidR="00DF151E" w:rsidRPr="00913BB3" w14:paraId="10CA7D7C"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67388D4A" w14:textId="77777777" w:rsidR="00DF151E" w:rsidRPr="00913BB3" w:rsidRDefault="00DF151E" w:rsidP="006F3B77">
            <w:pPr>
              <w:pStyle w:val="TAC"/>
            </w:pPr>
          </w:p>
          <w:p w14:paraId="7F914A9D" w14:textId="77777777" w:rsidR="00DF151E" w:rsidRPr="00913BB3" w:rsidRDefault="00DF151E" w:rsidP="006F3B77">
            <w:pPr>
              <w:pStyle w:val="TAC"/>
            </w:pPr>
            <w:r w:rsidRPr="00913BB3">
              <w:t>Length of UPSI sublist</w:t>
            </w:r>
          </w:p>
          <w:p w14:paraId="03E8571C" w14:textId="77777777" w:rsidR="00DF151E" w:rsidRPr="00913BB3" w:rsidRDefault="00DF151E" w:rsidP="006F3B77">
            <w:pPr>
              <w:pStyle w:val="TAC"/>
            </w:pPr>
          </w:p>
        </w:tc>
        <w:tc>
          <w:tcPr>
            <w:tcW w:w="950" w:type="dxa"/>
            <w:tcBorders>
              <w:left w:val="single" w:sz="6" w:space="0" w:color="auto"/>
            </w:tcBorders>
          </w:tcPr>
          <w:p w14:paraId="03627A35" w14:textId="77777777" w:rsidR="00DF151E" w:rsidRPr="00913BB3" w:rsidRDefault="00DF151E" w:rsidP="006F3B77">
            <w:pPr>
              <w:pStyle w:val="TAL"/>
            </w:pPr>
            <w:r w:rsidRPr="00913BB3">
              <w:t>octet d</w:t>
            </w:r>
          </w:p>
          <w:p w14:paraId="73F6FD19" w14:textId="77777777" w:rsidR="00DF151E" w:rsidRPr="00913BB3" w:rsidRDefault="00DF151E" w:rsidP="006F3B77">
            <w:pPr>
              <w:pStyle w:val="TAL"/>
            </w:pPr>
          </w:p>
          <w:p w14:paraId="65588A9C" w14:textId="77777777" w:rsidR="00DF151E" w:rsidRPr="00913BB3" w:rsidRDefault="00DF151E" w:rsidP="006F3B77">
            <w:pPr>
              <w:pStyle w:val="TAL"/>
            </w:pPr>
            <w:r w:rsidRPr="00913BB3">
              <w:t>octet d+1</w:t>
            </w:r>
          </w:p>
        </w:tc>
      </w:tr>
      <w:tr w:rsidR="00DF151E" w:rsidRPr="00913BB3" w14:paraId="3F14B501"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433CA65C" w14:textId="77777777" w:rsidR="00DF151E" w:rsidRPr="00913BB3" w:rsidRDefault="00DF151E" w:rsidP="006F3B77">
            <w:pPr>
              <w:pStyle w:val="TAC"/>
            </w:pPr>
            <w:r w:rsidRPr="00913BB3">
              <w:t>MCC digit 2</w:t>
            </w:r>
          </w:p>
        </w:tc>
        <w:tc>
          <w:tcPr>
            <w:tcW w:w="2375" w:type="dxa"/>
            <w:gridSpan w:val="4"/>
            <w:tcBorders>
              <w:left w:val="single" w:sz="6" w:space="0" w:color="auto"/>
              <w:bottom w:val="single" w:sz="6" w:space="0" w:color="auto"/>
              <w:right w:val="single" w:sz="6" w:space="0" w:color="auto"/>
            </w:tcBorders>
          </w:tcPr>
          <w:p w14:paraId="08C6E6A0" w14:textId="77777777" w:rsidR="00DF151E" w:rsidRPr="00913BB3" w:rsidRDefault="00DF151E" w:rsidP="006F3B77">
            <w:pPr>
              <w:pStyle w:val="TAC"/>
            </w:pPr>
            <w:r w:rsidRPr="00913BB3">
              <w:t>MCC digit 1</w:t>
            </w:r>
          </w:p>
        </w:tc>
        <w:tc>
          <w:tcPr>
            <w:tcW w:w="950" w:type="dxa"/>
            <w:tcBorders>
              <w:left w:val="single" w:sz="6" w:space="0" w:color="auto"/>
            </w:tcBorders>
          </w:tcPr>
          <w:p w14:paraId="518A3B60" w14:textId="77777777" w:rsidR="00DF151E" w:rsidRPr="00913BB3" w:rsidRDefault="00DF151E" w:rsidP="006F3B77">
            <w:pPr>
              <w:pStyle w:val="TAL"/>
            </w:pPr>
            <w:r w:rsidRPr="00913BB3">
              <w:t>octet d+2</w:t>
            </w:r>
          </w:p>
        </w:tc>
      </w:tr>
      <w:tr w:rsidR="00DF151E" w:rsidRPr="00913BB3" w14:paraId="219371DC"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1870CD1E" w14:textId="77777777" w:rsidR="00DF151E" w:rsidRPr="00913BB3" w:rsidRDefault="00DF151E" w:rsidP="006F3B77">
            <w:pPr>
              <w:pStyle w:val="TAC"/>
            </w:pPr>
            <w:r w:rsidRPr="00913BB3">
              <w:t>MNC digit 3</w:t>
            </w:r>
          </w:p>
        </w:tc>
        <w:tc>
          <w:tcPr>
            <w:tcW w:w="2375" w:type="dxa"/>
            <w:gridSpan w:val="4"/>
            <w:tcBorders>
              <w:left w:val="single" w:sz="6" w:space="0" w:color="auto"/>
              <w:bottom w:val="single" w:sz="6" w:space="0" w:color="auto"/>
              <w:right w:val="single" w:sz="6" w:space="0" w:color="auto"/>
            </w:tcBorders>
          </w:tcPr>
          <w:p w14:paraId="3A79C500" w14:textId="77777777" w:rsidR="00DF151E" w:rsidRPr="00913BB3" w:rsidRDefault="00DF151E" w:rsidP="006F3B77">
            <w:pPr>
              <w:pStyle w:val="TAC"/>
            </w:pPr>
            <w:r w:rsidRPr="00913BB3">
              <w:t>MCC digit 3</w:t>
            </w:r>
          </w:p>
        </w:tc>
        <w:tc>
          <w:tcPr>
            <w:tcW w:w="950" w:type="dxa"/>
            <w:tcBorders>
              <w:left w:val="single" w:sz="6" w:space="0" w:color="auto"/>
            </w:tcBorders>
          </w:tcPr>
          <w:p w14:paraId="6C876751" w14:textId="77777777" w:rsidR="00DF151E" w:rsidRPr="00913BB3" w:rsidRDefault="00DF151E" w:rsidP="006F3B77">
            <w:pPr>
              <w:pStyle w:val="TAL"/>
            </w:pPr>
            <w:r w:rsidRPr="00913BB3">
              <w:t>octet d+3</w:t>
            </w:r>
          </w:p>
        </w:tc>
      </w:tr>
      <w:tr w:rsidR="00DF151E" w:rsidRPr="00913BB3" w14:paraId="36D7C9A6"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3083B9E6" w14:textId="77777777" w:rsidR="00DF151E" w:rsidRPr="00913BB3" w:rsidRDefault="00DF151E" w:rsidP="006F3B77">
            <w:pPr>
              <w:pStyle w:val="TAC"/>
            </w:pPr>
            <w:r w:rsidRPr="00913BB3">
              <w:t>MNC digit 2</w:t>
            </w:r>
          </w:p>
        </w:tc>
        <w:tc>
          <w:tcPr>
            <w:tcW w:w="2375" w:type="dxa"/>
            <w:gridSpan w:val="4"/>
            <w:tcBorders>
              <w:left w:val="single" w:sz="6" w:space="0" w:color="auto"/>
              <w:bottom w:val="single" w:sz="6" w:space="0" w:color="auto"/>
              <w:right w:val="single" w:sz="6" w:space="0" w:color="auto"/>
            </w:tcBorders>
          </w:tcPr>
          <w:p w14:paraId="487F7024" w14:textId="77777777" w:rsidR="00DF151E" w:rsidRPr="00913BB3" w:rsidRDefault="00DF151E" w:rsidP="006F3B77">
            <w:pPr>
              <w:pStyle w:val="TAC"/>
            </w:pPr>
            <w:r w:rsidRPr="00913BB3">
              <w:t>MNC digit 1</w:t>
            </w:r>
          </w:p>
        </w:tc>
        <w:tc>
          <w:tcPr>
            <w:tcW w:w="950" w:type="dxa"/>
            <w:tcBorders>
              <w:left w:val="single" w:sz="6" w:space="0" w:color="auto"/>
            </w:tcBorders>
          </w:tcPr>
          <w:p w14:paraId="5BFDE8C6" w14:textId="77777777" w:rsidR="00DF151E" w:rsidRPr="00913BB3" w:rsidRDefault="00DF151E" w:rsidP="006F3B77">
            <w:pPr>
              <w:pStyle w:val="TAL"/>
            </w:pPr>
            <w:r w:rsidRPr="00913BB3">
              <w:t>octet d+4</w:t>
            </w:r>
          </w:p>
        </w:tc>
      </w:tr>
      <w:tr w:rsidR="00DF151E" w:rsidRPr="00913BB3" w14:paraId="4FF9E7FD"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0F5FB75B" w14:textId="77777777" w:rsidR="00DF151E" w:rsidRPr="00913BB3" w:rsidRDefault="00DF151E" w:rsidP="006F3B77">
            <w:pPr>
              <w:pStyle w:val="TAC"/>
            </w:pPr>
          </w:p>
          <w:p w14:paraId="6609CD90" w14:textId="77777777" w:rsidR="00DF151E" w:rsidRPr="00913BB3" w:rsidRDefault="00DF151E" w:rsidP="006F3B77">
            <w:pPr>
              <w:pStyle w:val="TAC"/>
            </w:pPr>
            <w:r w:rsidRPr="00913BB3">
              <w:t>UPSC</w:t>
            </w:r>
          </w:p>
        </w:tc>
        <w:tc>
          <w:tcPr>
            <w:tcW w:w="950" w:type="dxa"/>
            <w:tcBorders>
              <w:left w:val="single" w:sz="6" w:space="0" w:color="auto"/>
            </w:tcBorders>
          </w:tcPr>
          <w:p w14:paraId="211FED4C" w14:textId="77777777" w:rsidR="00DF151E" w:rsidRPr="00913BB3" w:rsidRDefault="00DF151E" w:rsidP="006F3B77">
            <w:pPr>
              <w:pStyle w:val="TAL"/>
            </w:pPr>
            <w:r w:rsidRPr="00913BB3">
              <w:t>octet d+5</w:t>
            </w:r>
          </w:p>
          <w:p w14:paraId="60DF4A3C" w14:textId="77777777" w:rsidR="00DF151E" w:rsidRPr="00913BB3" w:rsidRDefault="00DF151E" w:rsidP="006F3B77">
            <w:pPr>
              <w:pStyle w:val="TAL"/>
            </w:pPr>
          </w:p>
          <w:p w14:paraId="712FC087" w14:textId="77777777" w:rsidR="00DF151E" w:rsidRPr="00913BB3" w:rsidRDefault="00DF151E" w:rsidP="006F3B77">
            <w:pPr>
              <w:pStyle w:val="TAL"/>
            </w:pPr>
            <w:r w:rsidRPr="00913BB3">
              <w:t>octet d+6</w:t>
            </w:r>
          </w:p>
        </w:tc>
      </w:tr>
      <w:tr w:rsidR="00DF151E" w:rsidRPr="00913BB3" w14:paraId="54125F84"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4145B2F2" w14:textId="77777777" w:rsidR="00DF151E" w:rsidRPr="00913BB3" w:rsidRDefault="00DF151E" w:rsidP="006F3B77">
            <w:pPr>
              <w:pStyle w:val="TAC"/>
            </w:pPr>
          </w:p>
          <w:p w14:paraId="29EEC62E" w14:textId="77777777" w:rsidR="00DF151E" w:rsidRPr="00913BB3" w:rsidRDefault="00DF151E" w:rsidP="006F3B77">
            <w:pPr>
              <w:pStyle w:val="TAC"/>
            </w:pPr>
            <w:r w:rsidRPr="00913BB3">
              <w:t>UPSC</w:t>
            </w:r>
          </w:p>
        </w:tc>
        <w:tc>
          <w:tcPr>
            <w:tcW w:w="950" w:type="dxa"/>
            <w:tcBorders>
              <w:left w:val="single" w:sz="6" w:space="0" w:color="auto"/>
            </w:tcBorders>
          </w:tcPr>
          <w:p w14:paraId="4835AB80" w14:textId="77777777" w:rsidR="00DF151E" w:rsidRPr="00913BB3" w:rsidRDefault="00DF151E" w:rsidP="006F3B77">
            <w:pPr>
              <w:pStyle w:val="TAL"/>
            </w:pPr>
            <w:r w:rsidRPr="00913BB3">
              <w:t>octet d+7*</w:t>
            </w:r>
          </w:p>
          <w:p w14:paraId="4E0130B4" w14:textId="77777777" w:rsidR="00DF151E" w:rsidRPr="00913BB3" w:rsidRDefault="00DF151E" w:rsidP="006F3B77">
            <w:pPr>
              <w:pStyle w:val="TAL"/>
            </w:pPr>
          </w:p>
          <w:p w14:paraId="1EB6561D" w14:textId="77777777" w:rsidR="00DF151E" w:rsidRPr="00913BB3" w:rsidRDefault="00DF151E" w:rsidP="006F3B77">
            <w:pPr>
              <w:pStyle w:val="TAL"/>
            </w:pPr>
            <w:r w:rsidRPr="00913BB3">
              <w:t>octet d+8*</w:t>
            </w:r>
          </w:p>
        </w:tc>
      </w:tr>
      <w:tr w:rsidR="00DF151E" w:rsidRPr="00913BB3" w14:paraId="075A0996"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5FE721A5" w14:textId="77777777" w:rsidR="00DF151E" w:rsidRPr="00913BB3" w:rsidRDefault="00DF151E" w:rsidP="006F3B77">
            <w:pPr>
              <w:pStyle w:val="TAC"/>
            </w:pPr>
          </w:p>
          <w:p w14:paraId="410296DA" w14:textId="77777777" w:rsidR="00DF151E" w:rsidRPr="00913BB3" w:rsidRDefault="00DF151E" w:rsidP="006F3B77">
            <w:pPr>
              <w:pStyle w:val="TAC"/>
            </w:pPr>
            <w:r w:rsidRPr="00913BB3">
              <w:t>…</w:t>
            </w:r>
          </w:p>
          <w:p w14:paraId="1B61EFDB" w14:textId="77777777" w:rsidR="00DF151E" w:rsidRPr="00913BB3" w:rsidRDefault="00DF151E" w:rsidP="006F3B77">
            <w:pPr>
              <w:pStyle w:val="TAC"/>
            </w:pPr>
          </w:p>
        </w:tc>
        <w:tc>
          <w:tcPr>
            <w:tcW w:w="950" w:type="dxa"/>
            <w:tcBorders>
              <w:left w:val="single" w:sz="6" w:space="0" w:color="auto"/>
            </w:tcBorders>
          </w:tcPr>
          <w:p w14:paraId="173B630D" w14:textId="77777777" w:rsidR="00DF151E" w:rsidRPr="00913BB3" w:rsidRDefault="00DF151E" w:rsidP="006F3B77">
            <w:pPr>
              <w:pStyle w:val="TAL"/>
            </w:pPr>
            <w:r w:rsidRPr="00913BB3">
              <w:t>octet d+9*</w:t>
            </w:r>
          </w:p>
          <w:p w14:paraId="5C53AFEE" w14:textId="77777777" w:rsidR="00DF151E" w:rsidRPr="00913BB3" w:rsidRDefault="00DF151E" w:rsidP="006F3B77">
            <w:pPr>
              <w:pStyle w:val="TAL"/>
            </w:pPr>
          </w:p>
          <w:p w14:paraId="11911EDF" w14:textId="77777777" w:rsidR="00DF151E" w:rsidRPr="00913BB3" w:rsidRDefault="00DF151E" w:rsidP="006F3B77">
            <w:pPr>
              <w:pStyle w:val="TAL"/>
            </w:pPr>
            <w:r w:rsidRPr="00913BB3">
              <w:t>octet e*</w:t>
            </w:r>
          </w:p>
        </w:tc>
      </w:tr>
      <w:tr w:rsidR="00DF151E" w:rsidRPr="00913BB3" w14:paraId="29B712F5"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242E784A" w14:textId="77777777" w:rsidR="00DF151E" w:rsidRPr="00913BB3" w:rsidRDefault="00DF151E" w:rsidP="006F3B77">
            <w:pPr>
              <w:pStyle w:val="TAC"/>
            </w:pPr>
          </w:p>
          <w:p w14:paraId="25C97C96" w14:textId="77777777" w:rsidR="00DF151E" w:rsidRPr="00913BB3" w:rsidRDefault="00DF151E" w:rsidP="006F3B77">
            <w:pPr>
              <w:pStyle w:val="TAC"/>
            </w:pPr>
            <w:r w:rsidRPr="00913BB3">
              <w:t>UPSC</w:t>
            </w:r>
          </w:p>
        </w:tc>
        <w:tc>
          <w:tcPr>
            <w:tcW w:w="950" w:type="dxa"/>
            <w:tcBorders>
              <w:left w:val="single" w:sz="6" w:space="0" w:color="auto"/>
            </w:tcBorders>
          </w:tcPr>
          <w:p w14:paraId="3DBD47D5" w14:textId="77777777" w:rsidR="00DF151E" w:rsidRPr="00913BB3" w:rsidRDefault="00DF151E" w:rsidP="006F3B77">
            <w:pPr>
              <w:pStyle w:val="TAL"/>
            </w:pPr>
            <w:r w:rsidRPr="00913BB3">
              <w:t>octet e+1*</w:t>
            </w:r>
          </w:p>
          <w:p w14:paraId="217978D8" w14:textId="77777777" w:rsidR="00DF151E" w:rsidRPr="00913BB3" w:rsidRDefault="00DF151E" w:rsidP="006F3B77">
            <w:pPr>
              <w:pStyle w:val="TAL"/>
            </w:pPr>
          </w:p>
          <w:p w14:paraId="4C1DAE5D" w14:textId="77777777" w:rsidR="00DF151E" w:rsidRPr="00913BB3" w:rsidRDefault="00DF151E" w:rsidP="006F3B77">
            <w:pPr>
              <w:pStyle w:val="TAL"/>
            </w:pPr>
            <w:r w:rsidRPr="00913BB3">
              <w:t xml:space="preserve">octet </w:t>
            </w:r>
            <w:r>
              <w:t>e+2</w:t>
            </w:r>
            <w:r w:rsidRPr="00913BB3">
              <w:t>*</w:t>
            </w:r>
          </w:p>
        </w:tc>
      </w:tr>
    </w:tbl>
    <w:p w14:paraId="6F5F0D6E" w14:textId="77777777" w:rsidR="00DF151E" w:rsidRPr="00913BB3" w:rsidRDefault="00DF151E" w:rsidP="00DF151E">
      <w:pPr>
        <w:pStyle w:val="TF"/>
      </w:pPr>
      <w:r w:rsidRPr="00913BB3">
        <w:rPr>
          <w:rFonts w:eastAsia="Malgun Gothic"/>
        </w:rPr>
        <w:t>Figure D.6.4.2: UPSI sublist</w:t>
      </w:r>
    </w:p>
    <w:p w14:paraId="2C93194B" w14:textId="77777777" w:rsidR="00DF151E" w:rsidRPr="00913BB3" w:rsidRDefault="00DF151E" w:rsidP="00DF151E">
      <w:pPr>
        <w:pStyle w:val="TH"/>
      </w:pPr>
      <w:r w:rsidRPr="00913BB3">
        <w:t xml:space="preserve">Table </w:t>
      </w:r>
      <w:r w:rsidRPr="00913BB3">
        <w:rPr>
          <w:rFonts w:eastAsia="Malgun Gothic"/>
        </w:rPr>
        <w:t>D.6.4</w:t>
      </w:r>
      <w:r w:rsidRPr="00913BB3">
        <w:t>.1: UPSI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94"/>
      </w:tblGrid>
      <w:tr w:rsidR="00DF151E" w:rsidRPr="00913BB3" w14:paraId="41B04D65" w14:textId="77777777" w:rsidTr="006F3B77">
        <w:trPr>
          <w:cantSplit/>
          <w:jc w:val="center"/>
        </w:trPr>
        <w:tc>
          <w:tcPr>
            <w:tcW w:w="7094" w:type="dxa"/>
          </w:tcPr>
          <w:p w14:paraId="223E0E1E" w14:textId="77777777" w:rsidR="00DF151E" w:rsidRPr="00913BB3" w:rsidRDefault="00DF151E" w:rsidP="006F3B77">
            <w:pPr>
              <w:pStyle w:val="TAL"/>
            </w:pPr>
            <w:r w:rsidRPr="00913BB3">
              <w:t>MCC, Mobile country code (octet d+2, and bits 4 to 1 of octet d+3)</w:t>
            </w:r>
          </w:p>
        </w:tc>
      </w:tr>
      <w:tr w:rsidR="00DF151E" w:rsidRPr="00913BB3" w14:paraId="4AB9F6EC" w14:textId="77777777" w:rsidTr="006F3B77">
        <w:trPr>
          <w:cantSplit/>
          <w:jc w:val="center"/>
        </w:trPr>
        <w:tc>
          <w:tcPr>
            <w:tcW w:w="7094" w:type="dxa"/>
          </w:tcPr>
          <w:p w14:paraId="2395F3E2" w14:textId="77777777" w:rsidR="00DF151E" w:rsidRPr="00913BB3" w:rsidRDefault="00DF151E" w:rsidP="006F3B77">
            <w:pPr>
              <w:pStyle w:val="TAL"/>
            </w:pPr>
          </w:p>
        </w:tc>
      </w:tr>
      <w:tr w:rsidR="00DF151E" w:rsidRPr="00913BB3" w14:paraId="267662CC" w14:textId="77777777" w:rsidTr="006F3B77">
        <w:trPr>
          <w:cantSplit/>
          <w:jc w:val="center"/>
        </w:trPr>
        <w:tc>
          <w:tcPr>
            <w:tcW w:w="7094" w:type="dxa"/>
          </w:tcPr>
          <w:p w14:paraId="5B42A30F" w14:textId="77777777" w:rsidR="00DF151E" w:rsidRPr="00913BB3" w:rsidRDefault="00DF151E" w:rsidP="006F3B77">
            <w:pPr>
              <w:pStyle w:val="TAL"/>
            </w:pPr>
            <w:r w:rsidRPr="00913BB3">
              <w:t>The MCC field is coded as in ITU-T Recommendation E.212 [42], annex A.</w:t>
            </w:r>
          </w:p>
        </w:tc>
      </w:tr>
      <w:tr w:rsidR="00DF151E" w:rsidRPr="00913BB3" w14:paraId="212663F9" w14:textId="77777777" w:rsidTr="006F3B77">
        <w:trPr>
          <w:cantSplit/>
          <w:jc w:val="center"/>
        </w:trPr>
        <w:tc>
          <w:tcPr>
            <w:tcW w:w="7094" w:type="dxa"/>
          </w:tcPr>
          <w:p w14:paraId="26B8F89D" w14:textId="77777777" w:rsidR="00DF151E" w:rsidRPr="00913BB3" w:rsidRDefault="00DF151E" w:rsidP="006F3B77">
            <w:pPr>
              <w:pStyle w:val="TAL"/>
            </w:pPr>
          </w:p>
        </w:tc>
      </w:tr>
      <w:tr w:rsidR="00DF151E" w:rsidRPr="00913BB3" w14:paraId="24A96D41" w14:textId="77777777" w:rsidTr="006F3B77">
        <w:trPr>
          <w:cantSplit/>
          <w:jc w:val="center"/>
        </w:trPr>
        <w:tc>
          <w:tcPr>
            <w:tcW w:w="7094" w:type="dxa"/>
          </w:tcPr>
          <w:p w14:paraId="58D5FF21" w14:textId="77777777" w:rsidR="00DF151E" w:rsidRPr="00913BB3" w:rsidRDefault="00DF151E" w:rsidP="006F3B77">
            <w:pPr>
              <w:pStyle w:val="TAL"/>
            </w:pPr>
            <w:r w:rsidRPr="00913BB3">
              <w:t>MNC, Mobile network code (bits 8 to 5 of octet d+3, and octet d+4)</w:t>
            </w:r>
          </w:p>
        </w:tc>
      </w:tr>
      <w:tr w:rsidR="00DF151E" w:rsidRPr="00913BB3" w14:paraId="7E14659F" w14:textId="77777777" w:rsidTr="006F3B77">
        <w:trPr>
          <w:cantSplit/>
          <w:jc w:val="center"/>
        </w:trPr>
        <w:tc>
          <w:tcPr>
            <w:tcW w:w="7094" w:type="dxa"/>
          </w:tcPr>
          <w:p w14:paraId="12D12F68" w14:textId="77777777" w:rsidR="00DF151E" w:rsidRPr="00913BB3" w:rsidRDefault="00DF151E" w:rsidP="006F3B77">
            <w:pPr>
              <w:pStyle w:val="TAL"/>
            </w:pPr>
          </w:p>
        </w:tc>
      </w:tr>
      <w:tr w:rsidR="00DF151E" w:rsidRPr="00913BB3" w14:paraId="538D6B1A" w14:textId="77777777" w:rsidTr="006F3B77">
        <w:trPr>
          <w:cantSplit/>
          <w:jc w:val="center"/>
        </w:trPr>
        <w:tc>
          <w:tcPr>
            <w:tcW w:w="7094" w:type="dxa"/>
          </w:tcPr>
          <w:p w14:paraId="6F8B717B" w14:textId="77777777" w:rsidR="00DF151E" w:rsidRPr="00913BB3" w:rsidRDefault="00DF151E" w:rsidP="006F3B77">
            <w:pPr>
              <w:pStyle w:val="TAL"/>
            </w:pPr>
            <w:r w:rsidRPr="00913BB3">
              <w:t>The coding of this field is the responsibility of each administration but BCD coding shall be used. The MNC shall consist of 2 or 3 digits. If a network operator decides to use only two digits in the MNC, MNC digit 3 shall be coded as "1111".</w:t>
            </w:r>
          </w:p>
        </w:tc>
      </w:tr>
      <w:tr w:rsidR="00DF151E" w:rsidRPr="00913BB3" w14:paraId="4424A177" w14:textId="77777777" w:rsidTr="006F3B77">
        <w:trPr>
          <w:cantSplit/>
          <w:jc w:val="center"/>
        </w:trPr>
        <w:tc>
          <w:tcPr>
            <w:tcW w:w="7094" w:type="dxa"/>
          </w:tcPr>
          <w:p w14:paraId="7352A22E" w14:textId="77777777" w:rsidR="00DF151E" w:rsidRPr="00913BB3" w:rsidRDefault="00DF151E" w:rsidP="006F3B77">
            <w:pPr>
              <w:pStyle w:val="TAL"/>
            </w:pPr>
          </w:p>
        </w:tc>
      </w:tr>
      <w:tr w:rsidR="00DF151E" w:rsidRPr="00913BB3" w:rsidDel="00F33BAB" w14:paraId="30246550" w14:textId="77777777" w:rsidTr="006F3B77">
        <w:trPr>
          <w:cantSplit/>
          <w:jc w:val="center"/>
        </w:trPr>
        <w:tc>
          <w:tcPr>
            <w:tcW w:w="7094" w:type="dxa"/>
          </w:tcPr>
          <w:p w14:paraId="4C533BA7" w14:textId="77777777" w:rsidR="00DF151E" w:rsidRPr="00913BB3" w:rsidDel="00F33BAB" w:rsidRDefault="00DF151E" w:rsidP="006F3B77">
            <w:pPr>
              <w:pStyle w:val="TAL"/>
            </w:pPr>
            <w:r w:rsidRPr="00913BB3">
              <w:t>UPSC (octets d+5 to d+6)</w:t>
            </w:r>
          </w:p>
        </w:tc>
      </w:tr>
      <w:tr w:rsidR="00DF151E" w:rsidRPr="00913BB3" w:rsidDel="00F33BAB" w14:paraId="27125221" w14:textId="77777777" w:rsidTr="006F3B77">
        <w:trPr>
          <w:cantSplit/>
          <w:jc w:val="center"/>
        </w:trPr>
        <w:tc>
          <w:tcPr>
            <w:tcW w:w="7094" w:type="dxa"/>
          </w:tcPr>
          <w:p w14:paraId="7F4F7A43" w14:textId="77777777" w:rsidR="00DF151E" w:rsidRPr="00913BB3" w:rsidDel="00F33BAB" w:rsidRDefault="00DF151E" w:rsidP="006F3B77">
            <w:pPr>
              <w:pStyle w:val="TAL"/>
            </w:pPr>
          </w:p>
        </w:tc>
      </w:tr>
      <w:tr w:rsidR="00DF151E" w:rsidRPr="00913BB3" w:rsidDel="00F33BAB" w14:paraId="740B5635" w14:textId="77777777" w:rsidTr="006F3B77">
        <w:trPr>
          <w:cantSplit/>
          <w:jc w:val="center"/>
        </w:trPr>
        <w:tc>
          <w:tcPr>
            <w:tcW w:w="7094" w:type="dxa"/>
          </w:tcPr>
          <w:p w14:paraId="04E58426" w14:textId="77777777" w:rsidR="00DF151E" w:rsidRPr="00913BB3" w:rsidRDefault="00DF151E" w:rsidP="006F3B77">
            <w:pPr>
              <w:pStyle w:val="TAL"/>
            </w:pPr>
            <w:r w:rsidRPr="00913BB3">
              <w:t>This field contains the binary encoding of the UPSC. The value of the UPSC is set by the PCF.</w:t>
            </w:r>
          </w:p>
        </w:tc>
      </w:tr>
      <w:tr w:rsidR="00DF151E" w:rsidRPr="00913BB3" w14:paraId="2F18D8F7" w14:textId="77777777" w:rsidTr="006F3B77">
        <w:trPr>
          <w:cantSplit/>
          <w:jc w:val="center"/>
        </w:trPr>
        <w:tc>
          <w:tcPr>
            <w:tcW w:w="7094" w:type="dxa"/>
            <w:tcBorders>
              <w:bottom w:val="single" w:sz="4" w:space="0" w:color="auto"/>
            </w:tcBorders>
          </w:tcPr>
          <w:p w14:paraId="71F71621" w14:textId="77777777" w:rsidR="00DF151E" w:rsidRPr="00913BB3" w:rsidRDefault="00DF151E" w:rsidP="006F3B77">
            <w:pPr>
              <w:pStyle w:val="TAL"/>
            </w:pPr>
          </w:p>
        </w:tc>
      </w:tr>
    </w:tbl>
    <w:p w14:paraId="674841A3" w14:textId="77777777" w:rsidR="00DF151E" w:rsidRPr="00913BB3" w:rsidRDefault="00DF151E" w:rsidP="00DF151E"/>
    <w:p w14:paraId="5A0AF61C" w14:textId="77777777" w:rsidR="00DF151E" w:rsidRPr="00913BB3" w:rsidRDefault="00DF151E" w:rsidP="00DF151E">
      <w:pPr>
        <w:pStyle w:val="Heading3"/>
      </w:pPr>
      <w:bookmarkStart w:id="2680" w:name="_Toc20232656"/>
      <w:bookmarkStart w:id="2681" w:name="_Toc27745978"/>
      <w:bookmarkStart w:id="2682" w:name="_Toc106694389"/>
      <w:r w:rsidRPr="00913BB3">
        <w:t>D.6.5</w:t>
      </w:r>
      <w:r w:rsidRPr="00913BB3">
        <w:tab/>
        <w:t>UE policy classmark</w:t>
      </w:r>
      <w:bookmarkEnd w:id="2680"/>
      <w:bookmarkEnd w:id="2681"/>
      <w:bookmarkEnd w:id="2682"/>
    </w:p>
    <w:p w14:paraId="71907F96" w14:textId="77777777" w:rsidR="00DF151E" w:rsidRPr="00913BB3" w:rsidRDefault="00DF151E" w:rsidP="00DF151E">
      <w:r w:rsidRPr="00913BB3">
        <w:t xml:space="preserve">The purpose of the UE policy classmark information element is to provide the network with information </w:t>
      </w:r>
      <w:r>
        <w:t xml:space="preserve">about the </w:t>
      </w:r>
      <w:r w:rsidRPr="00913BB3">
        <w:t xml:space="preserve">policy aspects of the UE. </w:t>
      </w:r>
    </w:p>
    <w:p w14:paraId="4F7BA184" w14:textId="77777777" w:rsidR="00DF151E" w:rsidRPr="00913BB3" w:rsidRDefault="00DF151E" w:rsidP="00DF151E">
      <w:r w:rsidRPr="00913BB3">
        <w:t>The UE policy classmark information element is coded as shown in figure D.6.5.1 and table D.6.5.1.</w:t>
      </w:r>
    </w:p>
    <w:p w14:paraId="54F020E4" w14:textId="77777777" w:rsidR="00DF151E" w:rsidRPr="00913BB3" w:rsidRDefault="00DF151E" w:rsidP="00DF151E">
      <w:r w:rsidRPr="00913BB3">
        <w:lastRenderedPageBreak/>
        <w:t>The UE policy classmark is a type 4 information element with a minimum length of 3 octets and a maximum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DF151E" w:rsidRPr="00913BB3" w14:paraId="4F805945" w14:textId="77777777" w:rsidTr="006F3B77">
        <w:trPr>
          <w:gridBefore w:val="1"/>
          <w:wBefore w:w="150" w:type="dxa"/>
          <w:cantSplit/>
          <w:jc w:val="center"/>
        </w:trPr>
        <w:tc>
          <w:tcPr>
            <w:tcW w:w="710" w:type="dxa"/>
            <w:gridSpan w:val="2"/>
            <w:tcBorders>
              <w:top w:val="nil"/>
              <w:left w:val="nil"/>
              <w:bottom w:val="nil"/>
              <w:right w:val="nil"/>
            </w:tcBorders>
          </w:tcPr>
          <w:p w14:paraId="1B2A9FCD" w14:textId="77777777" w:rsidR="00DF151E" w:rsidRPr="00913BB3" w:rsidRDefault="00DF151E" w:rsidP="006F3B77">
            <w:pPr>
              <w:pStyle w:val="TAC"/>
            </w:pPr>
            <w:r w:rsidRPr="00913BB3">
              <w:t>8</w:t>
            </w:r>
          </w:p>
        </w:tc>
        <w:tc>
          <w:tcPr>
            <w:tcW w:w="720" w:type="dxa"/>
            <w:gridSpan w:val="2"/>
            <w:tcBorders>
              <w:top w:val="nil"/>
              <w:left w:val="nil"/>
              <w:bottom w:val="nil"/>
              <w:right w:val="nil"/>
            </w:tcBorders>
          </w:tcPr>
          <w:p w14:paraId="4D412E33" w14:textId="77777777" w:rsidR="00DF151E" w:rsidRPr="00913BB3" w:rsidRDefault="00DF151E" w:rsidP="006F3B77">
            <w:pPr>
              <w:pStyle w:val="TAC"/>
            </w:pPr>
            <w:r w:rsidRPr="00913BB3">
              <w:t>7</w:t>
            </w:r>
          </w:p>
        </w:tc>
        <w:tc>
          <w:tcPr>
            <w:tcW w:w="720" w:type="dxa"/>
            <w:gridSpan w:val="2"/>
            <w:tcBorders>
              <w:top w:val="nil"/>
              <w:left w:val="nil"/>
              <w:bottom w:val="nil"/>
              <w:right w:val="nil"/>
            </w:tcBorders>
          </w:tcPr>
          <w:p w14:paraId="5896333E" w14:textId="77777777" w:rsidR="00DF151E" w:rsidRPr="00913BB3" w:rsidRDefault="00DF151E" w:rsidP="006F3B77">
            <w:pPr>
              <w:pStyle w:val="TAC"/>
            </w:pPr>
            <w:r w:rsidRPr="00913BB3">
              <w:t>6</w:t>
            </w:r>
          </w:p>
        </w:tc>
        <w:tc>
          <w:tcPr>
            <w:tcW w:w="720" w:type="dxa"/>
            <w:gridSpan w:val="2"/>
            <w:tcBorders>
              <w:top w:val="nil"/>
              <w:left w:val="nil"/>
              <w:bottom w:val="nil"/>
              <w:right w:val="nil"/>
            </w:tcBorders>
          </w:tcPr>
          <w:p w14:paraId="1538ADC3" w14:textId="77777777" w:rsidR="00DF151E" w:rsidRPr="00913BB3" w:rsidRDefault="00DF151E" w:rsidP="006F3B77">
            <w:pPr>
              <w:pStyle w:val="TAC"/>
            </w:pPr>
            <w:r w:rsidRPr="00913BB3">
              <w:t>5</w:t>
            </w:r>
          </w:p>
        </w:tc>
        <w:tc>
          <w:tcPr>
            <w:tcW w:w="720" w:type="dxa"/>
            <w:gridSpan w:val="2"/>
            <w:tcBorders>
              <w:top w:val="nil"/>
              <w:left w:val="nil"/>
              <w:bottom w:val="nil"/>
              <w:right w:val="nil"/>
            </w:tcBorders>
          </w:tcPr>
          <w:p w14:paraId="3A6EDC52" w14:textId="77777777" w:rsidR="00DF151E" w:rsidRPr="00913BB3" w:rsidRDefault="00DF151E" w:rsidP="006F3B77">
            <w:pPr>
              <w:pStyle w:val="TAC"/>
            </w:pPr>
            <w:r w:rsidRPr="00913BB3">
              <w:t>4</w:t>
            </w:r>
          </w:p>
        </w:tc>
        <w:tc>
          <w:tcPr>
            <w:tcW w:w="720" w:type="dxa"/>
            <w:gridSpan w:val="2"/>
            <w:tcBorders>
              <w:top w:val="nil"/>
              <w:left w:val="nil"/>
              <w:bottom w:val="nil"/>
              <w:right w:val="nil"/>
            </w:tcBorders>
          </w:tcPr>
          <w:p w14:paraId="4A06FE65" w14:textId="77777777" w:rsidR="00DF151E" w:rsidRPr="00913BB3" w:rsidRDefault="00DF151E" w:rsidP="006F3B77">
            <w:pPr>
              <w:pStyle w:val="TAC"/>
            </w:pPr>
            <w:r w:rsidRPr="00913BB3">
              <w:t>3</w:t>
            </w:r>
          </w:p>
        </w:tc>
        <w:tc>
          <w:tcPr>
            <w:tcW w:w="720" w:type="dxa"/>
            <w:gridSpan w:val="2"/>
            <w:tcBorders>
              <w:top w:val="nil"/>
              <w:left w:val="nil"/>
              <w:bottom w:val="nil"/>
              <w:right w:val="nil"/>
            </w:tcBorders>
          </w:tcPr>
          <w:p w14:paraId="095A42E9" w14:textId="77777777" w:rsidR="00DF151E" w:rsidRPr="00913BB3" w:rsidRDefault="00DF151E" w:rsidP="006F3B77">
            <w:pPr>
              <w:pStyle w:val="TAC"/>
            </w:pPr>
            <w:r w:rsidRPr="00913BB3">
              <w:t>2</w:t>
            </w:r>
          </w:p>
        </w:tc>
        <w:tc>
          <w:tcPr>
            <w:tcW w:w="730" w:type="dxa"/>
            <w:gridSpan w:val="2"/>
            <w:tcBorders>
              <w:top w:val="nil"/>
              <w:left w:val="nil"/>
              <w:bottom w:val="nil"/>
              <w:right w:val="nil"/>
            </w:tcBorders>
          </w:tcPr>
          <w:p w14:paraId="66C58C6E" w14:textId="77777777" w:rsidR="00DF151E" w:rsidRPr="00913BB3" w:rsidRDefault="00DF151E" w:rsidP="006F3B77">
            <w:pPr>
              <w:pStyle w:val="TAC"/>
            </w:pPr>
            <w:r w:rsidRPr="00913BB3">
              <w:t>1</w:t>
            </w:r>
          </w:p>
        </w:tc>
        <w:tc>
          <w:tcPr>
            <w:tcW w:w="1161" w:type="dxa"/>
            <w:gridSpan w:val="2"/>
            <w:tcBorders>
              <w:top w:val="nil"/>
              <w:left w:val="nil"/>
              <w:bottom w:val="nil"/>
              <w:right w:val="nil"/>
            </w:tcBorders>
          </w:tcPr>
          <w:p w14:paraId="43A9431C" w14:textId="77777777" w:rsidR="00DF151E" w:rsidRPr="00913BB3" w:rsidRDefault="00DF151E" w:rsidP="006F3B77">
            <w:pPr>
              <w:pStyle w:val="TAL"/>
            </w:pPr>
          </w:p>
        </w:tc>
      </w:tr>
      <w:tr w:rsidR="00DF151E" w:rsidRPr="00913BB3" w14:paraId="43C1C84D" w14:textId="77777777" w:rsidTr="006F3B77">
        <w:trPr>
          <w:gridAfter w:val="1"/>
          <w:wAfter w:w="165" w:type="dxa"/>
          <w:cantSplit/>
          <w:jc w:val="center"/>
        </w:trPr>
        <w:tc>
          <w:tcPr>
            <w:tcW w:w="5769" w:type="dxa"/>
            <w:gridSpan w:val="16"/>
            <w:tcBorders>
              <w:top w:val="single" w:sz="4" w:space="0" w:color="auto"/>
              <w:right w:val="single" w:sz="4" w:space="0" w:color="auto"/>
            </w:tcBorders>
          </w:tcPr>
          <w:p w14:paraId="09ED8C94" w14:textId="77777777" w:rsidR="00DF151E" w:rsidRPr="00913BB3" w:rsidRDefault="00DF151E" w:rsidP="006F3B77">
            <w:pPr>
              <w:pStyle w:val="TAC"/>
            </w:pPr>
            <w:r w:rsidRPr="00913BB3">
              <w:t>Policy information IEI</w:t>
            </w:r>
          </w:p>
        </w:tc>
        <w:tc>
          <w:tcPr>
            <w:tcW w:w="1137" w:type="dxa"/>
            <w:gridSpan w:val="2"/>
            <w:tcBorders>
              <w:top w:val="nil"/>
              <w:left w:val="nil"/>
              <w:bottom w:val="nil"/>
              <w:right w:val="nil"/>
            </w:tcBorders>
          </w:tcPr>
          <w:p w14:paraId="7936BB71" w14:textId="77777777" w:rsidR="00DF151E" w:rsidRPr="00913BB3" w:rsidRDefault="00DF151E" w:rsidP="006F3B77">
            <w:pPr>
              <w:pStyle w:val="TAL"/>
            </w:pPr>
            <w:r w:rsidRPr="00913BB3">
              <w:t>octet 1</w:t>
            </w:r>
          </w:p>
        </w:tc>
      </w:tr>
      <w:tr w:rsidR="00DF151E" w:rsidRPr="00913BB3" w14:paraId="70616363" w14:textId="77777777" w:rsidTr="006F3B77">
        <w:trPr>
          <w:gridAfter w:val="1"/>
          <w:wAfter w:w="165" w:type="dxa"/>
          <w:cantSplit/>
          <w:jc w:val="center"/>
        </w:trPr>
        <w:tc>
          <w:tcPr>
            <w:tcW w:w="5769" w:type="dxa"/>
            <w:gridSpan w:val="16"/>
            <w:tcBorders>
              <w:top w:val="single" w:sz="4" w:space="0" w:color="auto"/>
              <w:right w:val="single" w:sz="4" w:space="0" w:color="auto"/>
            </w:tcBorders>
          </w:tcPr>
          <w:p w14:paraId="7C2DFB53" w14:textId="77777777" w:rsidR="00DF151E" w:rsidRPr="00913BB3" w:rsidRDefault="00DF151E" w:rsidP="006F3B77">
            <w:pPr>
              <w:pStyle w:val="TAC"/>
            </w:pPr>
            <w:r w:rsidRPr="00913BB3">
              <w:t>Length of Policy information contents</w:t>
            </w:r>
          </w:p>
        </w:tc>
        <w:tc>
          <w:tcPr>
            <w:tcW w:w="1137" w:type="dxa"/>
            <w:gridSpan w:val="2"/>
            <w:tcBorders>
              <w:top w:val="nil"/>
              <w:left w:val="nil"/>
              <w:bottom w:val="nil"/>
              <w:right w:val="nil"/>
            </w:tcBorders>
          </w:tcPr>
          <w:p w14:paraId="0B0F98B1" w14:textId="77777777" w:rsidR="00DF151E" w:rsidRPr="00913BB3" w:rsidRDefault="00DF151E" w:rsidP="006F3B77">
            <w:pPr>
              <w:pStyle w:val="TAL"/>
            </w:pPr>
            <w:r w:rsidRPr="00913BB3">
              <w:t>octet 2</w:t>
            </w:r>
          </w:p>
        </w:tc>
      </w:tr>
      <w:tr w:rsidR="00DF151E" w:rsidRPr="00913BB3" w14:paraId="7DC53F3D" w14:textId="77777777" w:rsidTr="006F3B77">
        <w:trPr>
          <w:gridAfter w:val="1"/>
          <w:wAfter w:w="165" w:type="dxa"/>
          <w:cantSplit/>
          <w:trHeight w:val="104"/>
          <w:jc w:val="center"/>
        </w:trPr>
        <w:tc>
          <w:tcPr>
            <w:tcW w:w="721" w:type="dxa"/>
            <w:gridSpan w:val="2"/>
            <w:tcBorders>
              <w:top w:val="nil"/>
              <w:bottom w:val="single" w:sz="4" w:space="0" w:color="auto"/>
              <w:right w:val="single" w:sz="4" w:space="0" w:color="auto"/>
            </w:tcBorders>
          </w:tcPr>
          <w:p w14:paraId="632EC9CB" w14:textId="77777777" w:rsidR="00DF151E" w:rsidRPr="00913BB3" w:rsidRDefault="00DF151E" w:rsidP="006F3B77">
            <w:pPr>
              <w:pStyle w:val="TAC"/>
            </w:pPr>
            <w:r w:rsidRPr="00913BB3">
              <w:t>0</w:t>
            </w:r>
          </w:p>
          <w:p w14:paraId="15006244" w14:textId="77777777" w:rsidR="00DF151E" w:rsidRPr="00913BB3" w:rsidRDefault="00DF151E" w:rsidP="006F3B77">
            <w:pPr>
              <w:pStyle w:val="TAC"/>
              <w:rPr>
                <w:lang w:val="es-ES"/>
              </w:rPr>
            </w:pPr>
            <w:r w:rsidRPr="00913BB3">
              <w:t>Spare</w:t>
            </w:r>
          </w:p>
        </w:tc>
        <w:tc>
          <w:tcPr>
            <w:tcW w:w="721" w:type="dxa"/>
            <w:gridSpan w:val="2"/>
            <w:tcBorders>
              <w:top w:val="nil"/>
              <w:bottom w:val="single" w:sz="4" w:space="0" w:color="auto"/>
              <w:right w:val="single" w:sz="4" w:space="0" w:color="auto"/>
            </w:tcBorders>
          </w:tcPr>
          <w:p w14:paraId="4AC6854C" w14:textId="77777777" w:rsidR="00DF151E" w:rsidRPr="00913BB3" w:rsidRDefault="00DF151E" w:rsidP="006F3B77">
            <w:pPr>
              <w:pStyle w:val="TAC"/>
            </w:pPr>
            <w:r w:rsidRPr="00913BB3">
              <w:t>0</w:t>
            </w:r>
          </w:p>
          <w:p w14:paraId="3CF49019" w14:textId="77777777" w:rsidR="00DF151E" w:rsidRPr="00913BB3" w:rsidRDefault="00DF151E" w:rsidP="006F3B77">
            <w:pPr>
              <w:pStyle w:val="TAC"/>
              <w:rPr>
                <w:lang w:val="es-ES"/>
              </w:rPr>
            </w:pPr>
            <w:r w:rsidRPr="00913BB3">
              <w:t>Spare</w:t>
            </w:r>
          </w:p>
        </w:tc>
        <w:tc>
          <w:tcPr>
            <w:tcW w:w="721" w:type="dxa"/>
            <w:gridSpan w:val="2"/>
            <w:tcBorders>
              <w:top w:val="nil"/>
              <w:bottom w:val="single" w:sz="4" w:space="0" w:color="auto"/>
              <w:right w:val="single" w:sz="4" w:space="0" w:color="auto"/>
            </w:tcBorders>
          </w:tcPr>
          <w:p w14:paraId="0D48E09C" w14:textId="77777777" w:rsidR="00DF151E" w:rsidRPr="00913BB3" w:rsidRDefault="00DF151E" w:rsidP="006F3B77">
            <w:pPr>
              <w:pStyle w:val="TAC"/>
            </w:pPr>
            <w:r w:rsidRPr="00913BB3">
              <w:t>0</w:t>
            </w:r>
          </w:p>
          <w:p w14:paraId="3FDD65C3" w14:textId="77777777" w:rsidR="00DF151E" w:rsidRPr="00913BB3" w:rsidRDefault="00DF151E" w:rsidP="006F3B77">
            <w:pPr>
              <w:pStyle w:val="TAC"/>
              <w:rPr>
                <w:lang w:val="es-ES"/>
              </w:rPr>
            </w:pPr>
            <w:r w:rsidRPr="00913BB3">
              <w:t>Spare</w:t>
            </w:r>
          </w:p>
        </w:tc>
        <w:tc>
          <w:tcPr>
            <w:tcW w:w="721" w:type="dxa"/>
            <w:gridSpan w:val="2"/>
            <w:tcBorders>
              <w:top w:val="nil"/>
              <w:bottom w:val="single" w:sz="4" w:space="0" w:color="auto"/>
              <w:right w:val="single" w:sz="4" w:space="0" w:color="auto"/>
            </w:tcBorders>
          </w:tcPr>
          <w:p w14:paraId="2B95C04F" w14:textId="77777777" w:rsidR="00DF151E" w:rsidRPr="00913BB3" w:rsidRDefault="00DF151E" w:rsidP="006F3B77">
            <w:pPr>
              <w:pStyle w:val="TAC"/>
            </w:pPr>
            <w:r w:rsidRPr="00913BB3">
              <w:t>0</w:t>
            </w:r>
          </w:p>
          <w:p w14:paraId="2AFF61B4" w14:textId="77777777" w:rsidR="00DF151E" w:rsidRPr="00913BB3" w:rsidRDefault="00DF151E" w:rsidP="006F3B77">
            <w:pPr>
              <w:pStyle w:val="TAC"/>
              <w:rPr>
                <w:lang w:val="es-ES"/>
              </w:rPr>
            </w:pPr>
            <w:r w:rsidRPr="00913BB3">
              <w:t>Spare</w:t>
            </w:r>
          </w:p>
        </w:tc>
        <w:tc>
          <w:tcPr>
            <w:tcW w:w="721" w:type="dxa"/>
            <w:gridSpan w:val="2"/>
            <w:tcBorders>
              <w:top w:val="nil"/>
              <w:bottom w:val="single" w:sz="4" w:space="0" w:color="auto"/>
              <w:right w:val="single" w:sz="4" w:space="0" w:color="auto"/>
            </w:tcBorders>
          </w:tcPr>
          <w:p w14:paraId="2254096A" w14:textId="77777777" w:rsidR="00DF151E" w:rsidRPr="00913BB3" w:rsidRDefault="00DF151E" w:rsidP="006F3B77">
            <w:pPr>
              <w:pStyle w:val="TAC"/>
            </w:pPr>
            <w:r w:rsidRPr="00913BB3">
              <w:t>0</w:t>
            </w:r>
          </w:p>
          <w:p w14:paraId="0CF9E4E1" w14:textId="77777777" w:rsidR="00DF151E" w:rsidRPr="00913BB3" w:rsidRDefault="00DF151E" w:rsidP="006F3B77">
            <w:pPr>
              <w:pStyle w:val="TAC"/>
            </w:pPr>
            <w:r w:rsidRPr="00913BB3">
              <w:t>Spare</w:t>
            </w:r>
          </w:p>
        </w:tc>
        <w:tc>
          <w:tcPr>
            <w:tcW w:w="721" w:type="dxa"/>
            <w:gridSpan w:val="2"/>
            <w:tcBorders>
              <w:top w:val="nil"/>
              <w:bottom w:val="single" w:sz="4" w:space="0" w:color="auto"/>
              <w:right w:val="single" w:sz="4" w:space="0" w:color="auto"/>
            </w:tcBorders>
          </w:tcPr>
          <w:p w14:paraId="69CE3625" w14:textId="77777777" w:rsidR="00DF151E" w:rsidRPr="00913BB3" w:rsidRDefault="00DF151E" w:rsidP="006F3B77">
            <w:pPr>
              <w:pStyle w:val="TAC"/>
              <w:rPr>
                <w:lang w:val="es-ES"/>
              </w:rPr>
            </w:pPr>
            <w:r w:rsidRPr="00913BB3">
              <w:rPr>
                <w:lang w:val="es-ES"/>
              </w:rPr>
              <w:t>0 Spare</w:t>
            </w:r>
          </w:p>
        </w:tc>
        <w:tc>
          <w:tcPr>
            <w:tcW w:w="721" w:type="dxa"/>
            <w:gridSpan w:val="2"/>
            <w:tcBorders>
              <w:top w:val="nil"/>
              <w:bottom w:val="single" w:sz="4" w:space="0" w:color="auto"/>
              <w:right w:val="single" w:sz="4" w:space="0" w:color="auto"/>
            </w:tcBorders>
          </w:tcPr>
          <w:p w14:paraId="2700224D" w14:textId="77777777" w:rsidR="00DF151E" w:rsidRPr="00913BB3" w:rsidRDefault="00DF151E" w:rsidP="006F3B77">
            <w:pPr>
              <w:pStyle w:val="TAC"/>
              <w:rPr>
                <w:lang w:val="es-ES"/>
              </w:rPr>
            </w:pPr>
            <w:r w:rsidRPr="00913BB3">
              <w:rPr>
                <w:lang w:val="es-ES"/>
              </w:rPr>
              <w:t>0 Spare</w:t>
            </w:r>
          </w:p>
        </w:tc>
        <w:tc>
          <w:tcPr>
            <w:tcW w:w="722" w:type="dxa"/>
            <w:gridSpan w:val="2"/>
            <w:tcBorders>
              <w:top w:val="nil"/>
              <w:bottom w:val="single" w:sz="4" w:space="0" w:color="auto"/>
              <w:right w:val="single" w:sz="4" w:space="0" w:color="auto"/>
            </w:tcBorders>
          </w:tcPr>
          <w:p w14:paraId="4B30BD49" w14:textId="77777777" w:rsidR="00DF151E" w:rsidRPr="00913BB3" w:rsidRDefault="00DF151E" w:rsidP="006F3B77">
            <w:pPr>
              <w:pStyle w:val="TAC"/>
            </w:pPr>
            <w:r w:rsidRPr="00913BB3">
              <w:rPr>
                <w:lang w:val="es-ES"/>
              </w:rPr>
              <w:t>SupportANDSP</w:t>
            </w:r>
          </w:p>
        </w:tc>
        <w:tc>
          <w:tcPr>
            <w:tcW w:w="1137" w:type="dxa"/>
            <w:gridSpan w:val="2"/>
            <w:tcBorders>
              <w:top w:val="nil"/>
              <w:left w:val="nil"/>
              <w:bottom w:val="nil"/>
              <w:right w:val="nil"/>
            </w:tcBorders>
          </w:tcPr>
          <w:p w14:paraId="27DA8724" w14:textId="77777777" w:rsidR="00DF151E" w:rsidRPr="00913BB3" w:rsidRDefault="00DF151E" w:rsidP="006F3B77">
            <w:pPr>
              <w:pStyle w:val="TAL"/>
            </w:pPr>
          </w:p>
          <w:p w14:paraId="057F3FF5" w14:textId="77777777" w:rsidR="00DF151E" w:rsidRPr="00913BB3" w:rsidRDefault="00DF151E" w:rsidP="006F3B77">
            <w:pPr>
              <w:pStyle w:val="TAL"/>
            </w:pPr>
            <w:r w:rsidRPr="00913BB3">
              <w:t>octet 3</w:t>
            </w:r>
          </w:p>
        </w:tc>
      </w:tr>
      <w:tr w:rsidR="00DF151E" w:rsidRPr="00913BB3" w14:paraId="71FB9CEB" w14:textId="77777777" w:rsidTr="006F3B77">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14:paraId="131811EE" w14:textId="77777777" w:rsidR="00DF151E" w:rsidRPr="00913BB3" w:rsidRDefault="00DF151E" w:rsidP="006F3B77">
            <w:pPr>
              <w:pStyle w:val="TAC"/>
              <w:rPr>
                <w:lang w:val="es-ES"/>
              </w:rPr>
            </w:pPr>
            <w:r w:rsidRPr="00913BB3">
              <w:rPr>
                <w:lang w:val="es-ES"/>
              </w:rPr>
              <w:t>0</w:t>
            </w:r>
          </w:p>
        </w:tc>
        <w:tc>
          <w:tcPr>
            <w:tcW w:w="721" w:type="dxa"/>
            <w:gridSpan w:val="2"/>
            <w:tcBorders>
              <w:top w:val="single" w:sz="4" w:space="0" w:color="auto"/>
              <w:left w:val="nil"/>
              <w:bottom w:val="nil"/>
              <w:right w:val="nil"/>
            </w:tcBorders>
          </w:tcPr>
          <w:p w14:paraId="1D749A39" w14:textId="77777777" w:rsidR="00DF151E" w:rsidRPr="00913BB3" w:rsidRDefault="00DF151E" w:rsidP="006F3B77">
            <w:pPr>
              <w:pStyle w:val="TAC"/>
              <w:rPr>
                <w:lang w:val="es-ES"/>
              </w:rPr>
            </w:pPr>
            <w:r w:rsidRPr="00913BB3">
              <w:rPr>
                <w:lang w:val="es-ES"/>
              </w:rPr>
              <w:t>0</w:t>
            </w:r>
          </w:p>
        </w:tc>
        <w:tc>
          <w:tcPr>
            <w:tcW w:w="721" w:type="dxa"/>
            <w:gridSpan w:val="2"/>
            <w:tcBorders>
              <w:top w:val="single" w:sz="4" w:space="0" w:color="auto"/>
              <w:left w:val="nil"/>
              <w:bottom w:val="nil"/>
              <w:right w:val="nil"/>
            </w:tcBorders>
          </w:tcPr>
          <w:p w14:paraId="1D4D507B" w14:textId="77777777" w:rsidR="00DF151E" w:rsidRPr="00913BB3" w:rsidRDefault="00DF151E" w:rsidP="006F3B77">
            <w:pPr>
              <w:pStyle w:val="TAC"/>
              <w:rPr>
                <w:lang w:val="es-ES"/>
              </w:rPr>
            </w:pPr>
            <w:r w:rsidRPr="00913BB3">
              <w:rPr>
                <w:lang w:val="es-ES"/>
              </w:rPr>
              <w:t>0</w:t>
            </w:r>
          </w:p>
        </w:tc>
        <w:tc>
          <w:tcPr>
            <w:tcW w:w="721" w:type="dxa"/>
            <w:gridSpan w:val="2"/>
            <w:tcBorders>
              <w:top w:val="single" w:sz="4" w:space="0" w:color="auto"/>
              <w:left w:val="nil"/>
              <w:bottom w:val="nil"/>
              <w:right w:val="nil"/>
            </w:tcBorders>
          </w:tcPr>
          <w:p w14:paraId="3A153502" w14:textId="77777777" w:rsidR="00DF151E" w:rsidRPr="00913BB3" w:rsidRDefault="00DF151E" w:rsidP="006F3B77">
            <w:pPr>
              <w:pStyle w:val="TAC"/>
              <w:rPr>
                <w:lang w:val="es-ES"/>
              </w:rPr>
            </w:pPr>
            <w:r w:rsidRPr="00913BB3">
              <w:rPr>
                <w:lang w:val="es-ES"/>
              </w:rPr>
              <w:t>0</w:t>
            </w:r>
          </w:p>
        </w:tc>
        <w:tc>
          <w:tcPr>
            <w:tcW w:w="721" w:type="dxa"/>
            <w:gridSpan w:val="2"/>
            <w:tcBorders>
              <w:top w:val="single" w:sz="4" w:space="0" w:color="auto"/>
              <w:left w:val="nil"/>
              <w:bottom w:val="nil"/>
              <w:right w:val="nil"/>
            </w:tcBorders>
          </w:tcPr>
          <w:p w14:paraId="5A9F5BA7" w14:textId="77777777" w:rsidR="00DF151E" w:rsidRPr="00913BB3" w:rsidRDefault="00DF151E" w:rsidP="006F3B77">
            <w:pPr>
              <w:pStyle w:val="TAC"/>
              <w:rPr>
                <w:lang w:val="es-ES"/>
              </w:rPr>
            </w:pPr>
            <w:r w:rsidRPr="00913BB3">
              <w:rPr>
                <w:lang w:val="es-ES"/>
              </w:rPr>
              <w:t>0</w:t>
            </w:r>
          </w:p>
        </w:tc>
        <w:tc>
          <w:tcPr>
            <w:tcW w:w="721" w:type="dxa"/>
            <w:gridSpan w:val="2"/>
            <w:tcBorders>
              <w:top w:val="single" w:sz="4" w:space="0" w:color="auto"/>
              <w:left w:val="nil"/>
              <w:bottom w:val="nil"/>
              <w:right w:val="nil"/>
            </w:tcBorders>
          </w:tcPr>
          <w:p w14:paraId="2E8BEBE9" w14:textId="77777777" w:rsidR="00DF151E" w:rsidRPr="00913BB3" w:rsidRDefault="00DF151E" w:rsidP="006F3B77">
            <w:pPr>
              <w:pStyle w:val="TAC"/>
              <w:rPr>
                <w:lang w:val="es-ES"/>
              </w:rPr>
            </w:pPr>
            <w:r w:rsidRPr="00913BB3">
              <w:rPr>
                <w:lang w:val="es-ES"/>
              </w:rPr>
              <w:t>0</w:t>
            </w:r>
          </w:p>
        </w:tc>
        <w:tc>
          <w:tcPr>
            <w:tcW w:w="721" w:type="dxa"/>
            <w:gridSpan w:val="2"/>
            <w:tcBorders>
              <w:top w:val="single" w:sz="4" w:space="0" w:color="auto"/>
              <w:left w:val="nil"/>
              <w:bottom w:val="nil"/>
              <w:right w:val="nil"/>
            </w:tcBorders>
          </w:tcPr>
          <w:p w14:paraId="48E6261B" w14:textId="77777777" w:rsidR="00DF151E" w:rsidRPr="00913BB3" w:rsidRDefault="00DF151E" w:rsidP="006F3B77">
            <w:pPr>
              <w:pStyle w:val="TAC"/>
              <w:rPr>
                <w:lang w:val="es-ES"/>
              </w:rPr>
            </w:pPr>
            <w:r w:rsidRPr="00913BB3">
              <w:rPr>
                <w:lang w:val="es-ES"/>
              </w:rPr>
              <w:t>0</w:t>
            </w:r>
          </w:p>
        </w:tc>
        <w:tc>
          <w:tcPr>
            <w:tcW w:w="722" w:type="dxa"/>
            <w:gridSpan w:val="2"/>
            <w:tcBorders>
              <w:top w:val="single" w:sz="4" w:space="0" w:color="auto"/>
              <w:left w:val="nil"/>
              <w:bottom w:val="nil"/>
              <w:right w:val="single" w:sz="4" w:space="0" w:color="auto"/>
            </w:tcBorders>
          </w:tcPr>
          <w:p w14:paraId="4050B931" w14:textId="77777777" w:rsidR="00DF151E" w:rsidRPr="00913BB3" w:rsidRDefault="00DF151E" w:rsidP="006F3B77">
            <w:pPr>
              <w:pStyle w:val="TAC"/>
              <w:rPr>
                <w:lang w:val="es-ES"/>
              </w:rPr>
            </w:pPr>
            <w:r w:rsidRPr="00913BB3">
              <w:rPr>
                <w:lang w:val="es-ES"/>
              </w:rPr>
              <w:t>0</w:t>
            </w:r>
          </w:p>
        </w:tc>
        <w:tc>
          <w:tcPr>
            <w:tcW w:w="1137" w:type="dxa"/>
            <w:gridSpan w:val="2"/>
            <w:vMerge w:val="restart"/>
            <w:tcBorders>
              <w:top w:val="nil"/>
              <w:left w:val="nil"/>
              <w:right w:val="nil"/>
            </w:tcBorders>
          </w:tcPr>
          <w:p w14:paraId="73DD6F67" w14:textId="77777777" w:rsidR="00DF151E" w:rsidRPr="00913BB3" w:rsidRDefault="00DF151E" w:rsidP="006F3B77">
            <w:pPr>
              <w:pStyle w:val="TAL"/>
            </w:pPr>
          </w:p>
          <w:p w14:paraId="1107C41F" w14:textId="77777777" w:rsidR="00DF151E" w:rsidRPr="00913BB3" w:rsidRDefault="00DF151E" w:rsidP="006F3B77">
            <w:pPr>
              <w:pStyle w:val="TAL"/>
            </w:pPr>
            <w:r w:rsidRPr="00913BB3">
              <w:t>octet 4* -5*</w:t>
            </w:r>
          </w:p>
        </w:tc>
      </w:tr>
      <w:tr w:rsidR="00DF151E" w:rsidRPr="00913BB3" w14:paraId="3A3B0ED5" w14:textId="77777777" w:rsidTr="006F3B77">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14:paraId="5CBFE465" w14:textId="77777777" w:rsidR="00DF151E" w:rsidRPr="00913BB3" w:rsidRDefault="00DF151E" w:rsidP="006F3B77">
            <w:pPr>
              <w:pStyle w:val="TAC"/>
              <w:rPr>
                <w:lang w:val="es-ES"/>
              </w:rPr>
            </w:pPr>
            <w:r w:rsidRPr="00913BB3">
              <w:rPr>
                <w:lang w:val="es-ES"/>
              </w:rPr>
              <w:t>Spare</w:t>
            </w:r>
          </w:p>
        </w:tc>
        <w:tc>
          <w:tcPr>
            <w:tcW w:w="1137" w:type="dxa"/>
            <w:gridSpan w:val="2"/>
            <w:vMerge/>
            <w:tcBorders>
              <w:left w:val="nil"/>
              <w:bottom w:val="nil"/>
              <w:right w:val="nil"/>
            </w:tcBorders>
          </w:tcPr>
          <w:p w14:paraId="48A9EECD" w14:textId="77777777" w:rsidR="00DF151E" w:rsidRPr="00913BB3" w:rsidRDefault="00DF151E" w:rsidP="006F3B77">
            <w:pPr>
              <w:pStyle w:val="TAL"/>
            </w:pPr>
          </w:p>
        </w:tc>
      </w:tr>
    </w:tbl>
    <w:p w14:paraId="06B4CB7D" w14:textId="77777777" w:rsidR="00DF151E" w:rsidRPr="00913BB3" w:rsidRDefault="00DF151E" w:rsidP="00DF151E">
      <w:pPr>
        <w:pStyle w:val="TF"/>
      </w:pPr>
      <w:r w:rsidRPr="00913BB3">
        <w:t>Figure D.6.5.1: UE policy classmark information element</w:t>
      </w:r>
    </w:p>
    <w:p w14:paraId="60EF202C" w14:textId="77777777" w:rsidR="00DF151E" w:rsidRPr="00913BB3" w:rsidRDefault="00DF151E" w:rsidP="00DF151E">
      <w:pPr>
        <w:pStyle w:val="TH"/>
      </w:pPr>
      <w:r w:rsidRPr="00913BB3">
        <w:t>Table D.6.5.1: UE policy classmark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22"/>
        <w:gridCol w:w="7729"/>
      </w:tblGrid>
      <w:tr w:rsidR="00DF151E" w:rsidRPr="00913BB3" w14:paraId="5D87791D" w14:textId="77777777" w:rsidTr="006F3B77">
        <w:trPr>
          <w:cantSplit/>
          <w:trHeight w:val="224"/>
          <w:jc w:val="center"/>
        </w:trPr>
        <w:tc>
          <w:tcPr>
            <w:tcW w:w="8051" w:type="dxa"/>
            <w:gridSpan w:val="2"/>
            <w:tcBorders>
              <w:top w:val="single" w:sz="4" w:space="0" w:color="auto"/>
              <w:left w:val="single" w:sz="4" w:space="0" w:color="auto"/>
              <w:bottom w:val="nil"/>
              <w:right w:val="single" w:sz="4" w:space="0" w:color="auto"/>
            </w:tcBorders>
            <w:hideMark/>
          </w:tcPr>
          <w:p w14:paraId="50B226CD" w14:textId="77777777" w:rsidR="00DF151E" w:rsidRPr="00913BB3" w:rsidRDefault="00DF151E" w:rsidP="006F3B77">
            <w:pPr>
              <w:pStyle w:val="TAL"/>
            </w:pPr>
            <w:r w:rsidRPr="00913BB3">
              <w:t>Support of ANDSP by the UE (SupportANDSP) (octet 3, bit 1)</w:t>
            </w:r>
          </w:p>
        </w:tc>
      </w:tr>
      <w:tr w:rsidR="00DF151E" w:rsidRPr="00913BB3" w14:paraId="37F5257F" w14:textId="77777777" w:rsidTr="006F3B77">
        <w:trPr>
          <w:cantSplit/>
          <w:trHeight w:val="224"/>
          <w:jc w:val="center"/>
        </w:trPr>
        <w:tc>
          <w:tcPr>
            <w:tcW w:w="8051" w:type="dxa"/>
            <w:gridSpan w:val="2"/>
            <w:tcBorders>
              <w:top w:val="nil"/>
              <w:left w:val="single" w:sz="4" w:space="0" w:color="auto"/>
              <w:bottom w:val="nil"/>
              <w:right w:val="single" w:sz="4" w:space="0" w:color="auto"/>
            </w:tcBorders>
            <w:hideMark/>
          </w:tcPr>
          <w:p w14:paraId="313E23EE" w14:textId="77777777" w:rsidR="00DF151E" w:rsidRPr="00913BB3" w:rsidRDefault="00DF151E" w:rsidP="006F3B77">
            <w:pPr>
              <w:pStyle w:val="TAL"/>
            </w:pPr>
            <w:r w:rsidRPr="00913BB3">
              <w:t>Bit</w:t>
            </w:r>
          </w:p>
        </w:tc>
      </w:tr>
      <w:tr w:rsidR="00DF151E" w:rsidRPr="00913BB3" w14:paraId="41036119" w14:textId="77777777" w:rsidTr="006F3B77">
        <w:trPr>
          <w:cantSplit/>
          <w:trHeight w:val="224"/>
          <w:jc w:val="center"/>
        </w:trPr>
        <w:tc>
          <w:tcPr>
            <w:tcW w:w="322" w:type="dxa"/>
            <w:tcBorders>
              <w:top w:val="nil"/>
              <w:left w:val="single" w:sz="4" w:space="0" w:color="auto"/>
              <w:bottom w:val="nil"/>
              <w:right w:val="nil"/>
            </w:tcBorders>
            <w:hideMark/>
          </w:tcPr>
          <w:p w14:paraId="52AC5047" w14:textId="77777777" w:rsidR="00DF151E" w:rsidRPr="00913BB3" w:rsidRDefault="00DF151E" w:rsidP="006F3B77">
            <w:pPr>
              <w:pStyle w:val="TAH"/>
            </w:pPr>
            <w:r w:rsidRPr="00913BB3">
              <w:t>1</w:t>
            </w:r>
          </w:p>
        </w:tc>
        <w:tc>
          <w:tcPr>
            <w:tcW w:w="7729" w:type="dxa"/>
            <w:tcBorders>
              <w:top w:val="nil"/>
              <w:left w:val="nil"/>
              <w:bottom w:val="nil"/>
              <w:right w:val="single" w:sz="4" w:space="0" w:color="auto"/>
            </w:tcBorders>
          </w:tcPr>
          <w:p w14:paraId="37909726" w14:textId="77777777" w:rsidR="00DF151E" w:rsidRPr="00913BB3" w:rsidRDefault="00DF151E" w:rsidP="006F3B77">
            <w:pPr>
              <w:pStyle w:val="TAL"/>
            </w:pPr>
          </w:p>
        </w:tc>
      </w:tr>
      <w:tr w:rsidR="00DF151E" w:rsidRPr="00913BB3" w14:paraId="255EF5D2" w14:textId="77777777" w:rsidTr="006F3B77">
        <w:trPr>
          <w:cantSplit/>
          <w:trHeight w:val="236"/>
          <w:jc w:val="center"/>
        </w:trPr>
        <w:tc>
          <w:tcPr>
            <w:tcW w:w="322" w:type="dxa"/>
            <w:tcBorders>
              <w:top w:val="nil"/>
              <w:left w:val="single" w:sz="4" w:space="0" w:color="auto"/>
              <w:bottom w:val="nil"/>
              <w:right w:val="nil"/>
            </w:tcBorders>
            <w:hideMark/>
          </w:tcPr>
          <w:p w14:paraId="39B0E32F" w14:textId="77777777" w:rsidR="00DF151E" w:rsidRPr="00913BB3" w:rsidRDefault="00DF151E" w:rsidP="006F3B77">
            <w:pPr>
              <w:pStyle w:val="TAC"/>
            </w:pPr>
            <w:r w:rsidRPr="00913BB3">
              <w:t>0</w:t>
            </w:r>
          </w:p>
        </w:tc>
        <w:tc>
          <w:tcPr>
            <w:tcW w:w="7729" w:type="dxa"/>
            <w:tcBorders>
              <w:top w:val="nil"/>
              <w:left w:val="nil"/>
              <w:bottom w:val="nil"/>
              <w:right w:val="single" w:sz="4" w:space="0" w:color="auto"/>
            </w:tcBorders>
          </w:tcPr>
          <w:p w14:paraId="52085984" w14:textId="77777777" w:rsidR="00DF151E" w:rsidRPr="00913BB3" w:rsidRDefault="00DF151E" w:rsidP="006F3B77">
            <w:pPr>
              <w:pStyle w:val="TAL"/>
            </w:pPr>
            <w:r w:rsidRPr="00913BB3">
              <w:t>ANDSP not supported by the UE</w:t>
            </w:r>
          </w:p>
        </w:tc>
      </w:tr>
      <w:tr w:rsidR="00DF151E" w:rsidRPr="00913BB3" w14:paraId="044792EF" w14:textId="77777777" w:rsidTr="006F3B77">
        <w:trPr>
          <w:cantSplit/>
          <w:trHeight w:val="224"/>
          <w:jc w:val="center"/>
        </w:trPr>
        <w:tc>
          <w:tcPr>
            <w:tcW w:w="322" w:type="dxa"/>
            <w:tcBorders>
              <w:top w:val="nil"/>
              <w:left w:val="single" w:sz="4" w:space="0" w:color="auto"/>
              <w:bottom w:val="nil"/>
              <w:right w:val="nil"/>
            </w:tcBorders>
            <w:hideMark/>
          </w:tcPr>
          <w:p w14:paraId="47093D19" w14:textId="77777777" w:rsidR="00DF151E" w:rsidRPr="00913BB3" w:rsidRDefault="00DF151E" w:rsidP="006F3B77">
            <w:pPr>
              <w:pStyle w:val="TAC"/>
            </w:pPr>
            <w:r w:rsidRPr="00913BB3">
              <w:t>1</w:t>
            </w:r>
          </w:p>
        </w:tc>
        <w:tc>
          <w:tcPr>
            <w:tcW w:w="7729" w:type="dxa"/>
            <w:tcBorders>
              <w:top w:val="nil"/>
              <w:left w:val="nil"/>
              <w:bottom w:val="nil"/>
              <w:right w:val="single" w:sz="4" w:space="0" w:color="auto"/>
            </w:tcBorders>
          </w:tcPr>
          <w:p w14:paraId="4879D0AF" w14:textId="77777777" w:rsidR="00DF151E" w:rsidRPr="00913BB3" w:rsidRDefault="00DF151E" w:rsidP="006F3B77">
            <w:pPr>
              <w:pStyle w:val="TAL"/>
            </w:pPr>
            <w:r w:rsidRPr="00913BB3">
              <w:t>ANDSP supported by the UE</w:t>
            </w:r>
          </w:p>
        </w:tc>
      </w:tr>
      <w:tr w:rsidR="00DF151E" w:rsidRPr="00913BB3" w14:paraId="4F4C1D27" w14:textId="77777777" w:rsidTr="006F3B77">
        <w:trPr>
          <w:cantSplit/>
          <w:trHeight w:val="224"/>
          <w:jc w:val="center"/>
        </w:trPr>
        <w:tc>
          <w:tcPr>
            <w:tcW w:w="8051" w:type="dxa"/>
            <w:gridSpan w:val="2"/>
            <w:tcBorders>
              <w:top w:val="nil"/>
              <w:left w:val="single" w:sz="4" w:space="0" w:color="auto"/>
              <w:bottom w:val="nil"/>
              <w:right w:val="single" w:sz="4" w:space="0" w:color="auto"/>
            </w:tcBorders>
          </w:tcPr>
          <w:p w14:paraId="48DC87A2" w14:textId="77777777" w:rsidR="00DF151E" w:rsidRPr="00913BB3" w:rsidRDefault="00DF151E" w:rsidP="006F3B77">
            <w:pPr>
              <w:pStyle w:val="TAL"/>
            </w:pPr>
          </w:p>
        </w:tc>
      </w:tr>
      <w:tr w:rsidR="00DF151E" w:rsidRPr="00913BB3" w14:paraId="5197490F" w14:textId="77777777" w:rsidTr="006F3B77">
        <w:trPr>
          <w:cantSplit/>
          <w:trHeight w:val="224"/>
          <w:jc w:val="center"/>
        </w:trPr>
        <w:tc>
          <w:tcPr>
            <w:tcW w:w="8051" w:type="dxa"/>
            <w:gridSpan w:val="2"/>
            <w:tcBorders>
              <w:top w:val="nil"/>
              <w:left w:val="single" w:sz="4" w:space="0" w:color="auto"/>
              <w:bottom w:val="nil"/>
              <w:right w:val="single" w:sz="4" w:space="0" w:color="auto"/>
            </w:tcBorders>
          </w:tcPr>
          <w:p w14:paraId="36075010" w14:textId="77777777" w:rsidR="00DF151E" w:rsidRPr="00913BB3" w:rsidRDefault="00DF151E" w:rsidP="006F3B77">
            <w:pPr>
              <w:pStyle w:val="TAL"/>
            </w:pPr>
          </w:p>
        </w:tc>
      </w:tr>
      <w:tr w:rsidR="00DF151E" w:rsidRPr="00913BB3" w14:paraId="7CC5B004" w14:textId="77777777" w:rsidTr="006F3B77">
        <w:trPr>
          <w:cantSplit/>
          <w:trHeight w:val="249"/>
          <w:jc w:val="center"/>
        </w:trPr>
        <w:tc>
          <w:tcPr>
            <w:tcW w:w="8051" w:type="dxa"/>
            <w:gridSpan w:val="2"/>
            <w:tcBorders>
              <w:top w:val="nil"/>
              <w:left w:val="single" w:sz="4" w:space="0" w:color="auto"/>
              <w:bottom w:val="single" w:sz="4" w:space="0" w:color="auto"/>
              <w:right w:val="single" w:sz="4" w:space="0" w:color="auto"/>
            </w:tcBorders>
          </w:tcPr>
          <w:p w14:paraId="33DA96B9" w14:textId="77777777" w:rsidR="00DF151E" w:rsidRDefault="00DF151E" w:rsidP="006F3B77">
            <w:pPr>
              <w:pStyle w:val="TAL"/>
            </w:pPr>
            <w:r w:rsidRPr="00913BB3">
              <w:t>All other bits in octet 3 to 5 are spare and shall be coded as zero, if the respective octet is included in the information element.</w:t>
            </w:r>
          </w:p>
          <w:p w14:paraId="63D4FB9D" w14:textId="77777777" w:rsidR="00DF151E" w:rsidRPr="00913BB3" w:rsidRDefault="00DF151E" w:rsidP="006F3B77">
            <w:pPr>
              <w:pStyle w:val="TAL"/>
            </w:pPr>
          </w:p>
        </w:tc>
      </w:tr>
    </w:tbl>
    <w:p w14:paraId="46FE7E91" w14:textId="77777777" w:rsidR="00DF151E" w:rsidRPr="00913BB3" w:rsidRDefault="00DF151E" w:rsidP="00DF151E"/>
    <w:p w14:paraId="2C4A56EB" w14:textId="77777777" w:rsidR="00DF151E" w:rsidRDefault="00DF151E" w:rsidP="00DF151E">
      <w:pPr>
        <w:pStyle w:val="Heading3"/>
      </w:pPr>
      <w:bookmarkStart w:id="2683" w:name="_Toc20232657"/>
      <w:bookmarkStart w:id="2684" w:name="_Toc27745979"/>
      <w:bookmarkStart w:id="2685" w:name="_Toc106694390"/>
      <w:r>
        <w:t>D.6.6</w:t>
      </w:r>
      <w:r>
        <w:tab/>
        <w:t>UE OS Id</w:t>
      </w:r>
      <w:bookmarkEnd w:id="2683"/>
      <w:bookmarkEnd w:id="2684"/>
      <w:bookmarkEnd w:id="2685"/>
    </w:p>
    <w:p w14:paraId="3AF551D5" w14:textId="77777777" w:rsidR="00DF151E" w:rsidRDefault="00DF151E" w:rsidP="00DF151E">
      <w:r>
        <w:t xml:space="preserve">The purpose of the UE OS Id information element is to provide the network with information about the OS of the UE. </w:t>
      </w:r>
    </w:p>
    <w:p w14:paraId="705137C3" w14:textId="77777777" w:rsidR="00DF151E" w:rsidRDefault="00DF151E" w:rsidP="00DF151E">
      <w:r>
        <w:t>The UE OS Id information element is coded as shown in figure D.6.6.1 and table D.6.6.1.</w:t>
      </w:r>
    </w:p>
    <w:p w14:paraId="76D51671" w14:textId="77777777" w:rsidR="00DF151E" w:rsidRDefault="00DF151E" w:rsidP="00DF151E">
      <w:r>
        <w:t>The UE OS Id is a type 4 information element with a minimum length of 18 octet and a maximum length of 242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
        <w:gridCol w:w="710"/>
        <w:gridCol w:w="720"/>
        <w:gridCol w:w="720"/>
        <w:gridCol w:w="720"/>
        <w:gridCol w:w="720"/>
        <w:gridCol w:w="720"/>
        <w:gridCol w:w="720"/>
        <w:gridCol w:w="589"/>
        <w:gridCol w:w="141"/>
        <w:gridCol w:w="996"/>
        <w:gridCol w:w="165"/>
      </w:tblGrid>
      <w:tr w:rsidR="00DF151E" w14:paraId="539C754E" w14:textId="77777777" w:rsidTr="006F3B77">
        <w:trPr>
          <w:gridBefore w:val="1"/>
          <w:wBefore w:w="150" w:type="dxa"/>
          <w:cantSplit/>
          <w:jc w:val="center"/>
        </w:trPr>
        <w:tc>
          <w:tcPr>
            <w:tcW w:w="710" w:type="dxa"/>
            <w:tcBorders>
              <w:top w:val="nil"/>
              <w:left w:val="nil"/>
              <w:bottom w:val="nil"/>
              <w:right w:val="nil"/>
            </w:tcBorders>
            <w:hideMark/>
          </w:tcPr>
          <w:p w14:paraId="67CAEEC0" w14:textId="77777777" w:rsidR="00DF151E" w:rsidRDefault="00DF151E" w:rsidP="006F3B77">
            <w:pPr>
              <w:pStyle w:val="TAC"/>
            </w:pPr>
            <w:r>
              <w:t>8</w:t>
            </w:r>
          </w:p>
        </w:tc>
        <w:tc>
          <w:tcPr>
            <w:tcW w:w="720" w:type="dxa"/>
            <w:tcBorders>
              <w:top w:val="nil"/>
              <w:left w:val="nil"/>
              <w:bottom w:val="nil"/>
              <w:right w:val="nil"/>
            </w:tcBorders>
            <w:hideMark/>
          </w:tcPr>
          <w:p w14:paraId="6F3625C5" w14:textId="77777777" w:rsidR="00DF151E" w:rsidRDefault="00DF151E" w:rsidP="006F3B77">
            <w:pPr>
              <w:pStyle w:val="TAC"/>
            </w:pPr>
            <w:r>
              <w:t>7</w:t>
            </w:r>
          </w:p>
        </w:tc>
        <w:tc>
          <w:tcPr>
            <w:tcW w:w="720" w:type="dxa"/>
            <w:tcBorders>
              <w:top w:val="nil"/>
              <w:left w:val="nil"/>
              <w:bottom w:val="nil"/>
              <w:right w:val="nil"/>
            </w:tcBorders>
            <w:hideMark/>
          </w:tcPr>
          <w:p w14:paraId="0B53F799" w14:textId="77777777" w:rsidR="00DF151E" w:rsidRDefault="00DF151E" w:rsidP="006F3B77">
            <w:pPr>
              <w:pStyle w:val="TAC"/>
            </w:pPr>
            <w:r>
              <w:t>6</w:t>
            </w:r>
          </w:p>
        </w:tc>
        <w:tc>
          <w:tcPr>
            <w:tcW w:w="720" w:type="dxa"/>
            <w:tcBorders>
              <w:top w:val="nil"/>
              <w:left w:val="nil"/>
              <w:bottom w:val="nil"/>
              <w:right w:val="nil"/>
            </w:tcBorders>
            <w:hideMark/>
          </w:tcPr>
          <w:p w14:paraId="2F4E53F8" w14:textId="77777777" w:rsidR="00DF151E" w:rsidRDefault="00DF151E" w:rsidP="006F3B77">
            <w:pPr>
              <w:pStyle w:val="TAC"/>
            </w:pPr>
            <w:r>
              <w:t>5</w:t>
            </w:r>
          </w:p>
        </w:tc>
        <w:tc>
          <w:tcPr>
            <w:tcW w:w="720" w:type="dxa"/>
            <w:tcBorders>
              <w:top w:val="nil"/>
              <w:left w:val="nil"/>
              <w:bottom w:val="nil"/>
              <w:right w:val="nil"/>
            </w:tcBorders>
            <w:hideMark/>
          </w:tcPr>
          <w:p w14:paraId="6AF80B16" w14:textId="77777777" w:rsidR="00DF151E" w:rsidRDefault="00DF151E" w:rsidP="006F3B77">
            <w:pPr>
              <w:pStyle w:val="TAC"/>
            </w:pPr>
            <w:r>
              <w:t>4</w:t>
            </w:r>
          </w:p>
        </w:tc>
        <w:tc>
          <w:tcPr>
            <w:tcW w:w="720" w:type="dxa"/>
            <w:tcBorders>
              <w:top w:val="nil"/>
              <w:left w:val="nil"/>
              <w:bottom w:val="nil"/>
              <w:right w:val="nil"/>
            </w:tcBorders>
            <w:hideMark/>
          </w:tcPr>
          <w:p w14:paraId="48CE3B76" w14:textId="77777777" w:rsidR="00DF151E" w:rsidRDefault="00DF151E" w:rsidP="006F3B77">
            <w:pPr>
              <w:pStyle w:val="TAC"/>
            </w:pPr>
            <w:r>
              <w:t>3</w:t>
            </w:r>
          </w:p>
        </w:tc>
        <w:tc>
          <w:tcPr>
            <w:tcW w:w="720" w:type="dxa"/>
            <w:tcBorders>
              <w:top w:val="nil"/>
              <w:left w:val="nil"/>
              <w:bottom w:val="nil"/>
              <w:right w:val="nil"/>
            </w:tcBorders>
            <w:hideMark/>
          </w:tcPr>
          <w:p w14:paraId="2ACBEA12" w14:textId="77777777" w:rsidR="00DF151E" w:rsidRDefault="00DF151E" w:rsidP="006F3B77">
            <w:pPr>
              <w:pStyle w:val="TAC"/>
            </w:pPr>
            <w:r>
              <w:t>2</w:t>
            </w:r>
          </w:p>
        </w:tc>
        <w:tc>
          <w:tcPr>
            <w:tcW w:w="730" w:type="dxa"/>
            <w:gridSpan w:val="2"/>
            <w:tcBorders>
              <w:top w:val="nil"/>
              <w:left w:val="nil"/>
              <w:bottom w:val="nil"/>
              <w:right w:val="nil"/>
            </w:tcBorders>
            <w:hideMark/>
          </w:tcPr>
          <w:p w14:paraId="6BDF83F6" w14:textId="77777777" w:rsidR="00DF151E" w:rsidRDefault="00DF151E" w:rsidP="006F3B77">
            <w:pPr>
              <w:pStyle w:val="TAC"/>
            </w:pPr>
            <w:r>
              <w:t>1</w:t>
            </w:r>
          </w:p>
        </w:tc>
        <w:tc>
          <w:tcPr>
            <w:tcW w:w="1161" w:type="dxa"/>
            <w:gridSpan w:val="2"/>
            <w:tcBorders>
              <w:top w:val="nil"/>
              <w:left w:val="nil"/>
              <w:bottom w:val="nil"/>
              <w:right w:val="nil"/>
            </w:tcBorders>
          </w:tcPr>
          <w:p w14:paraId="78D662E2" w14:textId="77777777" w:rsidR="00DF151E" w:rsidRDefault="00DF151E" w:rsidP="006F3B77">
            <w:pPr>
              <w:pStyle w:val="TAL"/>
            </w:pPr>
          </w:p>
        </w:tc>
      </w:tr>
      <w:tr w:rsidR="00DF151E" w14:paraId="70DC66E7" w14:textId="77777777" w:rsidTr="006F3B77">
        <w:trPr>
          <w:gridAfter w:val="1"/>
          <w:wAfter w:w="165" w:type="dxa"/>
          <w:cantSplit/>
          <w:trHeight w:val="104"/>
          <w:jc w:val="center"/>
        </w:trPr>
        <w:tc>
          <w:tcPr>
            <w:tcW w:w="5769" w:type="dxa"/>
            <w:gridSpan w:val="9"/>
            <w:tcBorders>
              <w:top w:val="single" w:sz="4" w:space="0" w:color="auto"/>
              <w:left w:val="single" w:sz="4" w:space="0" w:color="auto"/>
              <w:bottom w:val="single" w:sz="4" w:space="0" w:color="auto"/>
              <w:right w:val="single" w:sz="4" w:space="0" w:color="auto"/>
            </w:tcBorders>
          </w:tcPr>
          <w:p w14:paraId="344D1F42" w14:textId="77777777" w:rsidR="00DF151E" w:rsidRDefault="00DF151E" w:rsidP="006F3B77">
            <w:pPr>
              <w:pStyle w:val="TAC"/>
              <w:rPr>
                <w:lang w:val="es-ES"/>
              </w:rPr>
            </w:pPr>
            <w:r>
              <w:t>OS Id IEI</w:t>
            </w:r>
          </w:p>
        </w:tc>
        <w:tc>
          <w:tcPr>
            <w:tcW w:w="1137" w:type="dxa"/>
            <w:gridSpan w:val="2"/>
            <w:tcBorders>
              <w:top w:val="nil"/>
              <w:left w:val="nil"/>
              <w:bottom w:val="nil"/>
              <w:right w:val="nil"/>
            </w:tcBorders>
            <w:vAlign w:val="center"/>
          </w:tcPr>
          <w:p w14:paraId="0DB4EC5D" w14:textId="77777777" w:rsidR="00DF151E" w:rsidRDefault="00DF151E" w:rsidP="006F3B77">
            <w:pPr>
              <w:spacing w:after="0"/>
              <w:rPr>
                <w:rFonts w:ascii="Arial" w:hAnsi="Arial"/>
                <w:sz w:val="18"/>
              </w:rPr>
            </w:pPr>
            <w:r>
              <w:rPr>
                <w:rFonts w:ascii="Arial" w:hAnsi="Arial"/>
                <w:sz w:val="18"/>
              </w:rPr>
              <w:t>octet 1</w:t>
            </w:r>
          </w:p>
        </w:tc>
      </w:tr>
      <w:tr w:rsidR="00DF151E" w14:paraId="2D886498" w14:textId="77777777" w:rsidTr="006F3B77">
        <w:trPr>
          <w:gridAfter w:val="1"/>
          <w:wAfter w:w="165" w:type="dxa"/>
          <w:cantSplit/>
          <w:trHeight w:val="104"/>
          <w:jc w:val="center"/>
        </w:trPr>
        <w:tc>
          <w:tcPr>
            <w:tcW w:w="5769" w:type="dxa"/>
            <w:gridSpan w:val="9"/>
            <w:tcBorders>
              <w:top w:val="single" w:sz="4" w:space="0" w:color="auto"/>
              <w:left w:val="single" w:sz="4" w:space="0" w:color="auto"/>
              <w:bottom w:val="single" w:sz="4" w:space="0" w:color="auto"/>
              <w:right w:val="single" w:sz="4" w:space="0" w:color="auto"/>
            </w:tcBorders>
          </w:tcPr>
          <w:p w14:paraId="526491D2" w14:textId="77777777" w:rsidR="00DF151E" w:rsidRDefault="00DF151E" w:rsidP="006F3B77">
            <w:pPr>
              <w:pStyle w:val="TAC"/>
            </w:pPr>
            <w:r>
              <w:t>Length of OS Id information contents</w:t>
            </w:r>
          </w:p>
        </w:tc>
        <w:tc>
          <w:tcPr>
            <w:tcW w:w="1137" w:type="dxa"/>
            <w:gridSpan w:val="2"/>
            <w:tcBorders>
              <w:top w:val="nil"/>
              <w:left w:val="nil"/>
              <w:bottom w:val="nil"/>
              <w:right w:val="nil"/>
            </w:tcBorders>
            <w:vAlign w:val="center"/>
          </w:tcPr>
          <w:p w14:paraId="773B0053" w14:textId="77777777" w:rsidR="00DF151E" w:rsidRDefault="00DF151E" w:rsidP="006F3B77">
            <w:pPr>
              <w:spacing w:after="0"/>
              <w:rPr>
                <w:rFonts w:ascii="Arial" w:hAnsi="Arial"/>
                <w:sz w:val="18"/>
              </w:rPr>
            </w:pPr>
            <w:r>
              <w:rPr>
                <w:rFonts w:ascii="Arial" w:hAnsi="Arial"/>
                <w:sz w:val="18"/>
              </w:rPr>
              <w:t>octet 2</w:t>
            </w:r>
          </w:p>
        </w:tc>
      </w:tr>
      <w:tr w:rsidR="00DF151E" w14:paraId="075F2954" w14:textId="77777777" w:rsidTr="006F3B77">
        <w:trPr>
          <w:gridAfter w:val="1"/>
          <w:wAfter w:w="165" w:type="dxa"/>
          <w:cantSplit/>
          <w:trHeight w:val="104"/>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487D92F" w14:textId="77777777" w:rsidR="00DF151E" w:rsidRDefault="00DF151E" w:rsidP="006F3B77">
            <w:pPr>
              <w:pStyle w:val="TAC"/>
              <w:rPr>
                <w:lang w:val="es-ES"/>
              </w:rPr>
            </w:pPr>
            <w:r>
              <w:rPr>
                <w:lang w:val="es-ES"/>
              </w:rPr>
              <w:t>OS Id_1</w:t>
            </w:r>
          </w:p>
        </w:tc>
        <w:tc>
          <w:tcPr>
            <w:tcW w:w="1137" w:type="dxa"/>
            <w:gridSpan w:val="2"/>
            <w:tcBorders>
              <w:top w:val="nil"/>
              <w:left w:val="nil"/>
              <w:bottom w:val="nil"/>
              <w:right w:val="nil"/>
            </w:tcBorders>
            <w:vAlign w:val="center"/>
            <w:hideMark/>
          </w:tcPr>
          <w:p w14:paraId="4AA3C23B" w14:textId="77777777" w:rsidR="00DF151E" w:rsidRDefault="00DF151E" w:rsidP="006F3B77">
            <w:pPr>
              <w:spacing w:after="0"/>
              <w:rPr>
                <w:rFonts w:ascii="Arial" w:hAnsi="Arial"/>
                <w:sz w:val="18"/>
              </w:rPr>
            </w:pPr>
            <w:r>
              <w:rPr>
                <w:rFonts w:ascii="Arial" w:hAnsi="Arial"/>
                <w:sz w:val="18"/>
              </w:rPr>
              <w:t>octets 3 - 18</w:t>
            </w:r>
          </w:p>
        </w:tc>
      </w:tr>
      <w:tr w:rsidR="00DF151E" w14:paraId="71C99EB1" w14:textId="77777777" w:rsidTr="006F3B77">
        <w:trPr>
          <w:gridAfter w:val="1"/>
          <w:wAfter w:w="165" w:type="dxa"/>
          <w:cantSplit/>
          <w:trHeight w:val="104"/>
          <w:jc w:val="center"/>
        </w:trPr>
        <w:tc>
          <w:tcPr>
            <w:tcW w:w="5769" w:type="dxa"/>
            <w:gridSpan w:val="9"/>
            <w:tcBorders>
              <w:top w:val="single" w:sz="4" w:space="0" w:color="auto"/>
              <w:left w:val="single" w:sz="4" w:space="0" w:color="auto"/>
              <w:bottom w:val="single" w:sz="4" w:space="0" w:color="auto"/>
              <w:right w:val="single" w:sz="4" w:space="0" w:color="auto"/>
            </w:tcBorders>
          </w:tcPr>
          <w:p w14:paraId="68C13176" w14:textId="77777777" w:rsidR="00DF151E" w:rsidRDefault="00DF151E" w:rsidP="006F3B77">
            <w:pPr>
              <w:pStyle w:val="TAC"/>
              <w:rPr>
                <w:lang w:val="es-ES"/>
              </w:rPr>
            </w:pPr>
            <w:r>
              <w:rPr>
                <w:lang w:val="es-ES"/>
              </w:rPr>
              <w:t>…</w:t>
            </w:r>
          </w:p>
        </w:tc>
        <w:tc>
          <w:tcPr>
            <w:tcW w:w="1137" w:type="dxa"/>
            <w:gridSpan w:val="2"/>
            <w:tcBorders>
              <w:top w:val="nil"/>
              <w:left w:val="nil"/>
              <w:bottom w:val="nil"/>
              <w:right w:val="nil"/>
            </w:tcBorders>
            <w:vAlign w:val="center"/>
          </w:tcPr>
          <w:p w14:paraId="569373AD" w14:textId="77777777" w:rsidR="00DF151E" w:rsidRDefault="00DF151E" w:rsidP="006F3B77">
            <w:pPr>
              <w:spacing w:after="0"/>
              <w:rPr>
                <w:rFonts w:ascii="Arial" w:hAnsi="Arial"/>
                <w:sz w:val="18"/>
              </w:rPr>
            </w:pPr>
            <w:r>
              <w:rPr>
                <w:rFonts w:ascii="Arial" w:hAnsi="Arial"/>
                <w:sz w:val="18"/>
              </w:rPr>
              <w:t xml:space="preserve"> …</w:t>
            </w:r>
          </w:p>
        </w:tc>
      </w:tr>
      <w:tr w:rsidR="00DF151E" w14:paraId="7A8C7DEF" w14:textId="77777777" w:rsidTr="006F3B77">
        <w:trPr>
          <w:gridAfter w:val="1"/>
          <w:wAfter w:w="165" w:type="dxa"/>
          <w:cantSplit/>
          <w:trHeight w:val="104"/>
          <w:jc w:val="center"/>
        </w:trPr>
        <w:tc>
          <w:tcPr>
            <w:tcW w:w="5769" w:type="dxa"/>
            <w:gridSpan w:val="9"/>
            <w:tcBorders>
              <w:top w:val="single" w:sz="4" w:space="0" w:color="auto"/>
              <w:left w:val="single" w:sz="4" w:space="0" w:color="auto"/>
              <w:bottom w:val="single" w:sz="4" w:space="0" w:color="auto"/>
              <w:right w:val="single" w:sz="4" w:space="0" w:color="auto"/>
            </w:tcBorders>
          </w:tcPr>
          <w:p w14:paraId="5ED9ED40" w14:textId="77777777" w:rsidR="00DF151E" w:rsidRDefault="00DF151E" w:rsidP="006F3B77">
            <w:pPr>
              <w:pStyle w:val="TAC"/>
              <w:rPr>
                <w:lang w:val="es-ES"/>
              </w:rPr>
            </w:pPr>
            <w:r>
              <w:rPr>
                <w:lang w:val="es-ES"/>
              </w:rPr>
              <w:t>OS Id_15</w:t>
            </w:r>
          </w:p>
        </w:tc>
        <w:tc>
          <w:tcPr>
            <w:tcW w:w="1137" w:type="dxa"/>
            <w:gridSpan w:val="2"/>
            <w:tcBorders>
              <w:top w:val="nil"/>
              <w:left w:val="nil"/>
              <w:bottom w:val="nil"/>
              <w:right w:val="nil"/>
            </w:tcBorders>
            <w:vAlign w:val="center"/>
          </w:tcPr>
          <w:p w14:paraId="696FA151" w14:textId="77777777" w:rsidR="00DF151E" w:rsidRDefault="00DF151E" w:rsidP="006F3B77">
            <w:pPr>
              <w:spacing w:after="0"/>
              <w:rPr>
                <w:rFonts w:ascii="Arial" w:hAnsi="Arial"/>
                <w:sz w:val="18"/>
              </w:rPr>
            </w:pPr>
            <w:r>
              <w:rPr>
                <w:rFonts w:ascii="Arial" w:hAnsi="Arial"/>
                <w:sz w:val="18"/>
              </w:rPr>
              <w:t>octets 226* -242*</w:t>
            </w:r>
          </w:p>
        </w:tc>
      </w:tr>
    </w:tbl>
    <w:p w14:paraId="7AC82E09" w14:textId="77777777" w:rsidR="00DF151E" w:rsidRDefault="00DF151E" w:rsidP="00DF151E">
      <w:pPr>
        <w:pStyle w:val="TF"/>
      </w:pPr>
      <w:r>
        <w:t>Figure D.6.6.1: UE OS Id information element</w:t>
      </w:r>
    </w:p>
    <w:p w14:paraId="6C9B04FB" w14:textId="77777777" w:rsidR="00DF151E" w:rsidRDefault="00DF151E" w:rsidP="00DF151E">
      <w:pPr>
        <w:pStyle w:val="TH"/>
      </w:pPr>
      <w:r>
        <w:t>Table D.6.6.1: UE OS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8051"/>
      </w:tblGrid>
      <w:tr w:rsidR="00DF151E" w14:paraId="2FC7FF22" w14:textId="77777777" w:rsidTr="006F3B77">
        <w:trPr>
          <w:cantSplit/>
          <w:trHeight w:val="249"/>
          <w:jc w:val="center"/>
        </w:trPr>
        <w:tc>
          <w:tcPr>
            <w:tcW w:w="8051" w:type="dxa"/>
            <w:tcBorders>
              <w:top w:val="single" w:sz="4" w:space="0" w:color="auto"/>
              <w:left w:val="single" w:sz="4" w:space="0" w:color="auto"/>
              <w:bottom w:val="nil"/>
              <w:right w:val="single" w:sz="4" w:space="0" w:color="auto"/>
            </w:tcBorders>
          </w:tcPr>
          <w:p w14:paraId="121AF8D0" w14:textId="77777777" w:rsidR="00DF151E" w:rsidRDefault="00DF151E" w:rsidP="006F3B77">
            <w:pPr>
              <w:pStyle w:val="TAL"/>
            </w:pPr>
            <w:r>
              <w:t>OS Id:</w:t>
            </w:r>
          </w:p>
        </w:tc>
      </w:tr>
      <w:tr w:rsidR="00DF151E" w14:paraId="7784B4B1" w14:textId="77777777" w:rsidTr="006F3B77">
        <w:trPr>
          <w:cantSplit/>
          <w:trHeight w:val="249"/>
          <w:jc w:val="center"/>
        </w:trPr>
        <w:tc>
          <w:tcPr>
            <w:tcW w:w="8051" w:type="dxa"/>
            <w:tcBorders>
              <w:top w:val="nil"/>
              <w:left w:val="single" w:sz="4" w:space="0" w:color="auto"/>
              <w:bottom w:val="single" w:sz="4" w:space="0" w:color="auto"/>
              <w:right w:val="single" w:sz="4" w:space="0" w:color="auto"/>
            </w:tcBorders>
          </w:tcPr>
          <w:p w14:paraId="26937E57" w14:textId="77777777" w:rsidR="00DF151E" w:rsidRDefault="00DF151E" w:rsidP="006F3B77">
            <w:pPr>
              <w:pStyle w:val="TAL"/>
            </w:pPr>
            <w:r w:rsidRPr="00CE306C">
              <w:t>The OS Id is coded as a sequence of a sixteen octet OS Id value field</w:t>
            </w:r>
            <w:r>
              <w:t xml:space="preserve">. The OS Id value field is defined as </w:t>
            </w:r>
            <w:r w:rsidRPr="00156FE1">
              <w:t>Universally Unique IDentifier (UUID) a</w:t>
            </w:r>
            <w:r>
              <w:t>s specified in IETF RFC 4122 [35A].</w:t>
            </w:r>
          </w:p>
          <w:p w14:paraId="036291EC" w14:textId="77777777" w:rsidR="00DF151E" w:rsidRDefault="00DF151E" w:rsidP="006F3B77">
            <w:pPr>
              <w:pStyle w:val="TAL"/>
            </w:pPr>
          </w:p>
        </w:tc>
      </w:tr>
    </w:tbl>
    <w:p w14:paraId="3914DFB7" w14:textId="77777777" w:rsidR="00DF151E" w:rsidRDefault="00DF151E" w:rsidP="00DF151E"/>
    <w:p w14:paraId="70D73B3B" w14:textId="77777777" w:rsidR="00DF151E" w:rsidRPr="00913BB3" w:rsidRDefault="00DF151E" w:rsidP="00DF151E">
      <w:pPr>
        <w:pStyle w:val="Heading2"/>
      </w:pPr>
      <w:bookmarkStart w:id="2686" w:name="_Toc20232658"/>
      <w:bookmarkStart w:id="2687" w:name="_Toc27745980"/>
      <w:bookmarkStart w:id="2688" w:name="_Toc106694391"/>
      <w:r w:rsidRPr="00913BB3">
        <w:t>D.7</w:t>
      </w:r>
      <w:r w:rsidRPr="00913BB3">
        <w:tab/>
        <w:t>Timers of UE policy delivery service</w:t>
      </w:r>
      <w:bookmarkEnd w:id="2686"/>
      <w:bookmarkEnd w:id="2687"/>
      <w:bookmarkEnd w:id="2688"/>
    </w:p>
    <w:p w14:paraId="0C0838C7" w14:textId="77777777" w:rsidR="00DF151E" w:rsidRPr="00913BB3" w:rsidRDefault="00DF151E" w:rsidP="00DF151E">
      <w:r w:rsidRPr="00913BB3">
        <w:t>Timers of UE policy delivery service are shown in table D.7.1.</w:t>
      </w:r>
    </w:p>
    <w:p w14:paraId="3276E4F7" w14:textId="77777777" w:rsidR="00DF151E" w:rsidRPr="00913BB3" w:rsidRDefault="00DF151E" w:rsidP="00DF151E">
      <w:pPr>
        <w:pStyle w:val="TH"/>
      </w:pPr>
      <w:r w:rsidRPr="00913BB3">
        <w:lastRenderedPageBreak/>
        <w:t>Table D.7.1: Timers of UE policy delivery service – PCF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2693"/>
        <w:gridCol w:w="1701"/>
        <w:gridCol w:w="1701"/>
      </w:tblGrid>
      <w:tr w:rsidR="00DF151E" w:rsidRPr="00913BB3" w14:paraId="08C2AF30" w14:textId="77777777" w:rsidTr="006F3B77">
        <w:trPr>
          <w:cantSplit/>
          <w:tblHeader/>
          <w:jc w:val="center"/>
        </w:trPr>
        <w:tc>
          <w:tcPr>
            <w:tcW w:w="992" w:type="dxa"/>
          </w:tcPr>
          <w:p w14:paraId="163A93D3" w14:textId="77777777" w:rsidR="00DF151E" w:rsidRPr="00913BB3" w:rsidRDefault="00DF151E" w:rsidP="006F3B77">
            <w:pPr>
              <w:pStyle w:val="TAH"/>
            </w:pPr>
            <w:r w:rsidRPr="00913BB3">
              <w:t>TIMER NUM.</w:t>
            </w:r>
          </w:p>
        </w:tc>
        <w:tc>
          <w:tcPr>
            <w:tcW w:w="992" w:type="dxa"/>
          </w:tcPr>
          <w:p w14:paraId="6045D30D" w14:textId="77777777" w:rsidR="00DF151E" w:rsidRPr="00913BB3" w:rsidRDefault="00DF151E" w:rsidP="006F3B77">
            <w:pPr>
              <w:pStyle w:val="TAH"/>
            </w:pPr>
            <w:r w:rsidRPr="00913BB3">
              <w:t>TIMER VALUE</w:t>
            </w:r>
          </w:p>
        </w:tc>
        <w:tc>
          <w:tcPr>
            <w:tcW w:w="2693" w:type="dxa"/>
          </w:tcPr>
          <w:p w14:paraId="71BE8BE9" w14:textId="77777777" w:rsidR="00DF151E" w:rsidRPr="00913BB3" w:rsidRDefault="00DF151E" w:rsidP="006F3B77">
            <w:pPr>
              <w:pStyle w:val="TAH"/>
            </w:pPr>
            <w:r w:rsidRPr="00913BB3">
              <w:t>CAUSE OF START</w:t>
            </w:r>
          </w:p>
        </w:tc>
        <w:tc>
          <w:tcPr>
            <w:tcW w:w="1701" w:type="dxa"/>
          </w:tcPr>
          <w:p w14:paraId="360A62F4" w14:textId="77777777" w:rsidR="00DF151E" w:rsidRPr="00913BB3" w:rsidRDefault="00DF151E" w:rsidP="006F3B77">
            <w:pPr>
              <w:pStyle w:val="TAH"/>
            </w:pPr>
            <w:r w:rsidRPr="00913BB3">
              <w:t>NORMAL STOP</w:t>
            </w:r>
          </w:p>
        </w:tc>
        <w:tc>
          <w:tcPr>
            <w:tcW w:w="1701" w:type="dxa"/>
          </w:tcPr>
          <w:p w14:paraId="4783077A" w14:textId="77777777" w:rsidR="00DF151E" w:rsidRPr="00913BB3" w:rsidRDefault="00DF151E" w:rsidP="006F3B77">
            <w:pPr>
              <w:pStyle w:val="TAH"/>
            </w:pPr>
            <w:r w:rsidRPr="00913BB3">
              <w:t xml:space="preserve">ON </w:t>
            </w:r>
            <w:r w:rsidRPr="00913BB3">
              <w:br/>
              <w:t>THE</w:t>
            </w:r>
            <w:r w:rsidRPr="00913BB3">
              <w:br/>
              <w:t>1</w:t>
            </w:r>
            <w:r w:rsidRPr="00913BB3">
              <w:rPr>
                <w:vertAlign w:val="superscript"/>
              </w:rPr>
              <w:t>st</w:t>
            </w:r>
            <w:r w:rsidRPr="00913BB3">
              <w:t>, 2</w:t>
            </w:r>
            <w:r w:rsidRPr="00913BB3">
              <w:rPr>
                <w:vertAlign w:val="superscript"/>
              </w:rPr>
              <w:t>nd</w:t>
            </w:r>
            <w:r w:rsidRPr="00913BB3">
              <w:t>, 3</w:t>
            </w:r>
            <w:r w:rsidRPr="00913BB3">
              <w:rPr>
                <w:vertAlign w:val="superscript"/>
              </w:rPr>
              <w:t>rd</w:t>
            </w:r>
            <w:r w:rsidRPr="00913BB3">
              <w:t>, 4</w:t>
            </w:r>
            <w:r w:rsidRPr="00913BB3">
              <w:rPr>
                <w:vertAlign w:val="superscript"/>
              </w:rPr>
              <w:t>th</w:t>
            </w:r>
            <w:r w:rsidRPr="00913BB3">
              <w:t xml:space="preserve"> EXPIRY</w:t>
            </w:r>
          </w:p>
        </w:tc>
      </w:tr>
      <w:tr w:rsidR="00DF151E" w:rsidRPr="00913BB3" w14:paraId="5104856B" w14:textId="77777777" w:rsidTr="006F3B77">
        <w:trPr>
          <w:cantSplit/>
          <w:jc w:val="center"/>
        </w:trPr>
        <w:tc>
          <w:tcPr>
            <w:tcW w:w="992" w:type="dxa"/>
          </w:tcPr>
          <w:p w14:paraId="2FC76C13" w14:textId="77777777" w:rsidR="00DF151E" w:rsidRPr="00913BB3" w:rsidRDefault="00DF151E" w:rsidP="006F3B77">
            <w:pPr>
              <w:pStyle w:val="TAC"/>
            </w:pPr>
            <w:r w:rsidRPr="00913BB3">
              <w:t>T3501</w:t>
            </w:r>
          </w:p>
        </w:tc>
        <w:tc>
          <w:tcPr>
            <w:tcW w:w="992" w:type="dxa"/>
          </w:tcPr>
          <w:p w14:paraId="1089F21E" w14:textId="77777777" w:rsidR="00DF151E" w:rsidRPr="00913BB3" w:rsidRDefault="00DF151E" w:rsidP="006F3B77">
            <w:pPr>
              <w:pStyle w:val="TAL"/>
            </w:pPr>
            <w:r w:rsidRPr="00913BB3">
              <w:rPr>
                <w:rFonts w:hint="eastAsia"/>
              </w:rPr>
              <w:t>NOTE</w:t>
            </w:r>
            <w:r w:rsidRPr="00913BB3">
              <w:t> 1</w:t>
            </w:r>
          </w:p>
        </w:tc>
        <w:tc>
          <w:tcPr>
            <w:tcW w:w="2693" w:type="dxa"/>
          </w:tcPr>
          <w:p w14:paraId="171A1AE1" w14:textId="77777777" w:rsidR="00DF151E" w:rsidRPr="00913BB3" w:rsidRDefault="00DF151E" w:rsidP="006F3B77">
            <w:pPr>
              <w:pStyle w:val="TAL"/>
            </w:pPr>
            <w:r w:rsidRPr="00913BB3">
              <w:t>Transmission of MANAGE UE POLICY COMMAND</w:t>
            </w:r>
          </w:p>
        </w:tc>
        <w:tc>
          <w:tcPr>
            <w:tcW w:w="1701" w:type="dxa"/>
          </w:tcPr>
          <w:p w14:paraId="5F85E322" w14:textId="77777777" w:rsidR="00DF151E" w:rsidRPr="00913BB3" w:rsidRDefault="00DF151E" w:rsidP="006F3B77">
            <w:pPr>
              <w:pStyle w:val="TAL"/>
            </w:pPr>
            <w:r w:rsidRPr="00913BB3">
              <w:rPr>
                <w:lang w:val="en-US"/>
              </w:rPr>
              <w:t>MANAGE</w:t>
            </w:r>
            <w:r w:rsidRPr="00913BB3">
              <w:rPr>
                <w:lang w:eastAsia="ko-KR"/>
              </w:rPr>
              <w:t xml:space="preserve"> UE POLICY COMMAND COMPLETE or </w:t>
            </w:r>
            <w:r w:rsidRPr="00913BB3">
              <w:rPr>
                <w:lang w:val="en-US"/>
              </w:rPr>
              <w:t>MANAGE</w:t>
            </w:r>
            <w:r w:rsidRPr="00913BB3">
              <w:rPr>
                <w:lang w:eastAsia="ko-KR"/>
              </w:rPr>
              <w:t xml:space="preserve"> UE POLICY COMMAND REJECT</w:t>
            </w:r>
            <w:r w:rsidRPr="00913BB3">
              <w:t xml:space="preserve"> message received</w:t>
            </w:r>
          </w:p>
        </w:tc>
        <w:tc>
          <w:tcPr>
            <w:tcW w:w="1701" w:type="dxa"/>
          </w:tcPr>
          <w:p w14:paraId="2E676E70" w14:textId="77777777" w:rsidR="00DF151E" w:rsidRPr="00913BB3" w:rsidRDefault="00DF151E" w:rsidP="006F3B77">
            <w:pPr>
              <w:pStyle w:val="TAL"/>
            </w:pPr>
            <w:r w:rsidRPr="00913BB3">
              <w:t>Retransmission of MANAGE UE POLICY COMMAND</w:t>
            </w:r>
            <w:r w:rsidRPr="00913BB3">
              <w:rPr>
                <w:rFonts w:hint="eastAsia"/>
              </w:rPr>
              <w:t xml:space="preserve"> message</w:t>
            </w:r>
          </w:p>
        </w:tc>
      </w:tr>
      <w:tr w:rsidR="00DF151E" w:rsidRPr="00913BB3" w14:paraId="6EA17FC0" w14:textId="77777777" w:rsidTr="006F3B77">
        <w:trPr>
          <w:cantSplit/>
          <w:jc w:val="center"/>
        </w:trPr>
        <w:tc>
          <w:tcPr>
            <w:tcW w:w="8079" w:type="dxa"/>
            <w:gridSpan w:val="5"/>
            <w:tcBorders>
              <w:top w:val="single" w:sz="6" w:space="0" w:color="auto"/>
              <w:left w:val="single" w:sz="6" w:space="0" w:color="auto"/>
              <w:bottom w:val="single" w:sz="6" w:space="0" w:color="auto"/>
              <w:right w:val="single" w:sz="6" w:space="0" w:color="auto"/>
            </w:tcBorders>
          </w:tcPr>
          <w:p w14:paraId="357F45B2" w14:textId="77777777" w:rsidR="00DF151E" w:rsidRPr="00913BB3" w:rsidRDefault="00DF151E" w:rsidP="006F3B77">
            <w:pPr>
              <w:pStyle w:val="TAN"/>
            </w:pPr>
            <w:r w:rsidRPr="00913BB3">
              <w:t>NOTE 1:</w:t>
            </w:r>
            <w:r w:rsidRPr="00913BB3">
              <w:tab/>
            </w:r>
            <w:r w:rsidRPr="00913BB3">
              <w:rPr>
                <w:rFonts w:hint="eastAsia"/>
              </w:rPr>
              <w:t xml:space="preserve">The value of this timer is </w:t>
            </w:r>
            <w:r w:rsidRPr="00913BB3">
              <w:t>network dependent.</w:t>
            </w:r>
          </w:p>
        </w:tc>
      </w:tr>
    </w:tbl>
    <w:p w14:paraId="44AECA88" w14:textId="77777777" w:rsidR="00DF151E" w:rsidRPr="00913BB3" w:rsidRDefault="00DF151E" w:rsidP="00DF151E"/>
    <w:p w14:paraId="009C9EE6" w14:textId="77777777" w:rsidR="00DF151E" w:rsidRPr="00913BB3" w:rsidRDefault="00DF151E" w:rsidP="00DF151E">
      <w:pPr>
        <w:pStyle w:val="Heading8"/>
      </w:pPr>
      <w:bookmarkStart w:id="2689" w:name="_Toc20232659"/>
      <w:bookmarkStart w:id="2690" w:name="_Toc27745981"/>
      <w:bookmarkStart w:id="2691" w:name="_Toc106694392"/>
      <w:r w:rsidRPr="00913BB3">
        <w:rPr>
          <w:rStyle w:val="Heading1Char"/>
        </w:rPr>
        <w:lastRenderedPageBreak/>
        <w:t>Annex E (informative):</w:t>
      </w:r>
      <w:r w:rsidRPr="00913BB3">
        <w:rPr>
          <w:rStyle w:val="Heading1Char"/>
        </w:rPr>
        <w:br/>
      </w:r>
      <w:r w:rsidRPr="00913BB3">
        <w:t>Change history</w:t>
      </w:r>
      <w:bookmarkEnd w:id="2689"/>
      <w:bookmarkEnd w:id="2690"/>
      <w:bookmarkEnd w:id="2691"/>
    </w:p>
    <w:tbl>
      <w:tblPr>
        <w:tblW w:w="9914" w:type="dxa"/>
        <w:tblInd w:w="2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677"/>
        <w:gridCol w:w="373"/>
        <w:gridCol w:w="4962"/>
        <w:gridCol w:w="708"/>
        <w:tblGridChange w:id="2692">
          <w:tblGrid>
            <w:gridCol w:w="800"/>
            <w:gridCol w:w="800"/>
            <w:gridCol w:w="1094"/>
            <w:gridCol w:w="500"/>
            <w:gridCol w:w="677"/>
            <w:gridCol w:w="373"/>
            <w:gridCol w:w="4962"/>
            <w:gridCol w:w="708"/>
          </w:tblGrid>
        </w:tblGridChange>
      </w:tblGrid>
      <w:tr w:rsidR="00DF151E" w:rsidRPr="00913BB3" w14:paraId="77F19FEE" w14:textId="77777777" w:rsidTr="006F3B77">
        <w:trPr>
          <w:cantSplit/>
        </w:trPr>
        <w:tc>
          <w:tcPr>
            <w:tcW w:w="9914" w:type="dxa"/>
            <w:gridSpan w:val="8"/>
            <w:tcBorders>
              <w:bottom w:val="nil"/>
            </w:tcBorders>
            <w:shd w:val="solid" w:color="FFFFFF" w:fill="auto"/>
          </w:tcPr>
          <w:bookmarkEnd w:id="2567"/>
          <w:p w14:paraId="138888B7" w14:textId="77777777" w:rsidR="00DF151E" w:rsidRPr="00913BB3" w:rsidRDefault="00DF151E" w:rsidP="006F3B77">
            <w:pPr>
              <w:pStyle w:val="TAH"/>
              <w:rPr>
                <w:sz w:val="16"/>
              </w:rPr>
            </w:pPr>
            <w:r w:rsidRPr="00913BB3">
              <w:lastRenderedPageBreak/>
              <w:t>Change history</w:t>
            </w:r>
          </w:p>
        </w:tc>
      </w:tr>
      <w:tr w:rsidR="00DF151E" w:rsidRPr="00913BB3" w14:paraId="580967DD" w14:textId="77777777" w:rsidTr="006F3B77">
        <w:tc>
          <w:tcPr>
            <w:tcW w:w="800" w:type="dxa"/>
            <w:shd w:val="pct10" w:color="auto" w:fill="FFFFFF"/>
          </w:tcPr>
          <w:p w14:paraId="0B9175CC" w14:textId="77777777" w:rsidR="00DF151E" w:rsidRPr="00913BB3" w:rsidRDefault="00DF151E" w:rsidP="006F3B77">
            <w:pPr>
              <w:pStyle w:val="TAL"/>
              <w:rPr>
                <w:b/>
                <w:sz w:val="16"/>
              </w:rPr>
            </w:pPr>
            <w:r w:rsidRPr="00913BB3">
              <w:rPr>
                <w:b/>
                <w:sz w:val="16"/>
              </w:rPr>
              <w:t>Date</w:t>
            </w:r>
          </w:p>
        </w:tc>
        <w:tc>
          <w:tcPr>
            <w:tcW w:w="800" w:type="dxa"/>
            <w:shd w:val="pct10" w:color="auto" w:fill="FFFFFF"/>
          </w:tcPr>
          <w:p w14:paraId="6660C66F" w14:textId="77777777" w:rsidR="00DF151E" w:rsidRPr="00913BB3" w:rsidRDefault="00DF151E" w:rsidP="006F3B77">
            <w:pPr>
              <w:pStyle w:val="TAL"/>
              <w:rPr>
                <w:b/>
                <w:sz w:val="16"/>
              </w:rPr>
            </w:pPr>
            <w:r w:rsidRPr="00913BB3">
              <w:rPr>
                <w:b/>
                <w:sz w:val="16"/>
              </w:rPr>
              <w:t>Meeting</w:t>
            </w:r>
          </w:p>
        </w:tc>
        <w:tc>
          <w:tcPr>
            <w:tcW w:w="1094" w:type="dxa"/>
            <w:shd w:val="pct10" w:color="auto" w:fill="FFFFFF"/>
          </w:tcPr>
          <w:p w14:paraId="29A97A6D" w14:textId="77777777" w:rsidR="00DF151E" w:rsidRPr="00913BB3" w:rsidRDefault="00DF151E" w:rsidP="006F3B77">
            <w:pPr>
              <w:pStyle w:val="TAL"/>
              <w:rPr>
                <w:b/>
                <w:sz w:val="16"/>
              </w:rPr>
            </w:pPr>
            <w:r w:rsidRPr="00913BB3">
              <w:rPr>
                <w:b/>
                <w:sz w:val="16"/>
              </w:rPr>
              <w:t>Tdoc</w:t>
            </w:r>
          </w:p>
        </w:tc>
        <w:tc>
          <w:tcPr>
            <w:tcW w:w="500" w:type="dxa"/>
            <w:shd w:val="pct10" w:color="auto" w:fill="FFFFFF"/>
          </w:tcPr>
          <w:p w14:paraId="65CA62DD" w14:textId="77777777" w:rsidR="00DF151E" w:rsidRPr="00913BB3" w:rsidRDefault="00DF151E" w:rsidP="006F3B77">
            <w:pPr>
              <w:pStyle w:val="TAL"/>
              <w:rPr>
                <w:b/>
                <w:sz w:val="16"/>
              </w:rPr>
            </w:pPr>
            <w:r w:rsidRPr="00913BB3">
              <w:rPr>
                <w:b/>
                <w:sz w:val="16"/>
              </w:rPr>
              <w:t>CR</w:t>
            </w:r>
          </w:p>
        </w:tc>
        <w:tc>
          <w:tcPr>
            <w:tcW w:w="677" w:type="dxa"/>
            <w:shd w:val="pct10" w:color="auto" w:fill="FFFFFF"/>
          </w:tcPr>
          <w:p w14:paraId="203FAC20" w14:textId="77777777" w:rsidR="00DF151E" w:rsidRPr="00913BB3" w:rsidRDefault="00DF151E" w:rsidP="006F3B77">
            <w:pPr>
              <w:pStyle w:val="TAL"/>
              <w:rPr>
                <w:b/>
                <w:sz w:val="16"/>
              </w:rPr>
            </w:pPr>
            <w:r w:rsidRPr="00913BB3">
              <w:rPr>
                <w:b/>
                <w:sz w:val="16"/>
              </w:rPr>
              <w:t>Rev</w:t>
            </w:r>
          </w:p>
        </w:tc>
        <w:tc>
          <w:tcPr>
            <w:tcW w:w="373" w:type="dxa"/>
            <w:shd w:val="pct10" w:color="auto" w:fill="FFFFFF"/>
          </w:tcPr>
          <w:p w14:paraId="45BB1A6C" w14:textId="77777777" w:rsidR="00DF151E" w:rsidRPr="00913BB3" w:rsidRDefault="00DF151E" w:rsidP="006F3B77">
            <w:pPr>
              <w:pStyle w:val="TAL"/>
              <w:rPr>
                <w:b/>
                <w:sz w:val="16"/>
              </w:rPr>
            </w:pPr>
            <w:r w:rsidRPr="00913BB3">
              <w:rPr>
                <w:b/>
                <w:sz w:val="16"/>
              </w:rPr>
              <w:t>Cat</w:t>
            </w:r>
          </w:p>
        </w:tc>
        <w:tc>
          <w:tcPr>
            <w:tcW w:w="4962" w:type="dxa"/>
            <w:shd w:val="pct10" w:color="auto" w:fill="FFFFFF"/>
          </w:tcPr>
          <w:p w14:paraId="35F1700F" w14:textId="77777777" w:rsidR="00DF151E" w:rsidRPr="00913BB3" w:rsidRDefault="00DF151E" w:rsidP="006F3B77">
            <w:pPr>
              <w:pStyle w:val="TAL"/>
              <w:rPr>
                <w:b/>
                <w:sz w:val="16"/>
              </w:rPr>
            </w:pPr>
            <w:r w:rsidRPr="00913BB3">
              <w:rPr>
                <w:b/>
                <w:sz w:val="16"/>
              </w:rPr>
              <w:t>Subject/Comment</w:t>
            </w:r>
          </w:p>
        </w:tc>
        <w:tc>
          <w:tcPr>
            <w:tcW w:w="708" w:type="dxa"/>
            <w:shd w:val="pct10" w:color="auto" w:fill="FFFFFF"/>
          </w:tcPr>
          <w:p w14:paraId="0A64CC97" w14:textId="77777777" w:rsidR="00DF151E" w:rsidRPr="00913BB3" w:rsidRDefault="00DF151E" w:rsidP="006F3B77">
            <w:pPr>
              <w:pStyle w:val="TAL"/>
              <w:rPr>
                <w:b/>
                <w:sz w:val="16"/>
              </w:rPr>
            </w:pPr>
            <w:r w:rsidRPr="00913BB3">
              <w:rPr>
                <w:b/>
                <w:sz w:val="16"/>
              </w:rPr>
              <w:t>New version</w:t>
            </w:r>
          </w:p>
        </w:tc>
      </w:tr>
      <w:tr w:rsidR="00DF151E" w:rsidRPr="00913BB3" w14:paraId="71CE6475" w14:textId="77777777" w:rsidTr="006F3B77">
        <w:tc>
          <w:tcPr>
            <w:tcW w:w="800" w:type="dxa"/>
            <w:shd w:val="solid" w:color="FFFFFF" w:fill="auto"/>
          </w:tcPr>
          <w:p w14:paraId="7BE26D29" w14:textId="77777777" w:rsidR="00DF151E" w:rsidRPr="00020E4D" w:rsidRDefault="00DF151E" w:rsidP="006F3B77">
            <w:pPr>
              <w:pStyle w:val="TAC"/>
              <w:rPr>
                <w:sz w:val="16"/>
                <w:szCs w:val="16"/>
              </w:rPr>
            </w:pPr>
            <w:r w:rsidRPr="00020E4D">
              <w:rPr>
                <w:sz w:val="16"/>
                <w:szCs w:val="16"/>
              </w:rPr>
              <w:t>2017-10</w:t>
            </w:r>
          </w:p>
        </w:tc>
        <w:tc>
          <w:tcPr>
            <w:tcW w:w="800" w:type="dxa"/>
            <w:shd w:val="solid" w:color="FFFFFF" w:fill="auto"/>
          </w:tcPr>
          <w:p w14:paraId="3882C2F8" w14:textId="77777777" w:rsidR="00DF151E" w:rsidRPr="00020E4D" w:rsidRDefault="00DF151E" w:rsidP="006F3B77">
            <w:pPr>
              <w:pStyle w:val="TAC"/>
              <w:rPr>
                <w:sz w:val="16"/>
                <w:szCs w:val="16"/>
              </w:rPr>
            </w:pPr>
            <w:r w:rsidRPr="00020E4D">
              <w:rPr>
                <w:sz w:val="16"/>
                <w:szCs w:val="16"/>
              </w:rPr>
              <w:t>CT1#106</w:t>
            </w:r>
          </w:p>
        </w:tc>
        <w:tc>
          <w:tcPr>
            <w:tcW w:w="1094" w:type="dxa"/>
            <w:shd w:val="solid" w:color="FFFFFF" w:fill="auto"/>
          </w:tcPr>
          <w:p w14:paraId="0B7E6E5A" w14:textId="77777777" w:rsidR="00DF151E" w:rsidRPr="00020E4D" w:rsidRDefault="00DF151E" w:rsidP="006F3B77">
            <w:pPr>
              <w:pStyle w:val="TAC"/>
              <w:rPr>
                <w:sz w:val="16"/>
                <w:szCs w:val="16"/>
              </w:rPr>
            </w:pPr>
            <w:r w:rsidRPr="00020E4D">
              <w:rPr>
                <w:sz w:val="16"/>
                <w:szCs w:val="16"/>
              </w:rPr>
              <w:t>C1-174182</w:t>
            </w:r>
          </w:p>
        </w:tc>
        <w:tc>
          <w:tcPr>
            <w:tcW w:w="500" w:type="dxa"/>
            <w:shd w:val="solid" w:color="FFFFFF" w:fill="auto"/>
          </w:tcPr>
          <w:p w14:paraId="0C5C2666" w14:textId="77777777" w:rsidR="00DF151E" w:rsidRPr="00913BB3" w:rsidRDefault="00DF151E" w:rsidP="006F3B77">
            <w:pPr>
              <w:pStyle w:val="TAL"/>
              <w:rPr>
                <w:sz w:val="16"/>
                <w:szCs w:val="16"/>
              </w:rPr>
            </w:pPr>
          </w:p>
        </w:tc>
        <w:tc>
          <w:tcPr>
            <w:tcW w:w="677" w:type="dxa"/>
            <w:shd w:val="solid" w:color="FFFFFF" w:fill="auto"/>
          </w:tcPr>
          <w:p w14:paraId="4639D745" w14:textId="77777777" w:rsidR="00DF151E" w:rsidRPr="00913BB3" w:rsidRDefault="00DF151E" w:rsidP="006F3B77">
            <w:pPr>
              <w:pStyle w:val="TOC3"/>
              <w:rPr>
                <w:sz w:val="16"/>
                <w:szCs w:val="16"/>
              </w:rPr>
            </w:pPr>
          </w:p>
        </w:tc>
        <w:tc>
          <w:tcPr>
            <w:tcW w:w="373" w:type="dxa"/>
            <w:shd w:val="solid" w:color="FFFFFF" w:fill="auto"/>
          </w:tcPr>
          <w:p w14:paraId="34043F18" w14:textId="77777777" w:rsidR="00DF151E" w:rsidRPr="00913BB3" w:rsidRDefault="00DF151E" w:rsidP="006F3B77">
            <w:pPr>
              <w:pStyle w:val="TOC3"/>
              <w:rPr>
                <w:sz w:val="16"/>
                <w:szCs w:val="16"/>
              </w:rPr>
            </w:pPr>
          </w:p>
        </w:tc>
        <w:tc>
          <w:tcPr>
            <w:tcW w:w="4962" w:type="dxa"/>
            <w:shd w:val="solid" w:color="FFFFFF" w:fill="auto"/>
          </w:tcPr>
          <w:p w14:paraId="21F54B12" w14:textId="77777777" w:rsidR="00DF151E" w:rsidRPr="00913BB3" w:rsidRDefault="00DF151E" w:rsidP="006F3B77">
            <w:pPr>
              <w:pStyle w:val="TAL"/>
              <w:rPr>
                <w:bCs/>
                <w:snapToGrid w:val="0"/>
                <w:sz w:val="16"/>
                <w:lang w:val="en-AU"/>
              </w:rPr>
            </w:pPr>
            <w:r w:rsidRPr="00913BB3">
              <w:rPr>
                <w:bCs/>
                <w:snapToGrid w:val="0"/>
                <w:sz w:val="16"/>
                <w:lang w:val="en-AU"/>
              </w:rPr>
              <w:t>Draft skeleton provided by the rapporteur.</w:t>
            </w:r>
          </w:p>
        </w:tc>
        <w:tc>
          <w:tcPr>
            <w:tcW w:w="708" w:type="dxa"/>
            <w:shd w:val="solid" w:color="FFFFFF" w:fill="auto"/>
          </w:tcPr>
          <w:p w14:paraId="5A4DB2BA" w14:textId="77777777" w:rsidR="00DF151E" w:rsidRPr="00913BB3" w:rsidRDefault="00DF151E" w:rsidP="006F3B77">
            <w:pPr>
              <w:pStyle w:val="TAL"/>
              <w:rPr>
                <w:bCs/>
                <w:snapToGrid w:val="0"/>
                <w:sz w:val="16"/>
                <w:lang w:val="en-AU"/>
              </w:rPr>
            </w:pPr>
            <w:r w:rsidRPr="00913BB3">
              <w:rPr>
                <w:bCs/>
                <w:snapToGrid w:val="0"/>
                <w:sz w:val="16"/>
                <w:lang w:val="en-AU"/>
              </w:rPr>
              <w:t>0.0.0</w:t>
            </w:r>
          </w:p>
        </w:tc>
      </w:tr>
      <w:tr w:rsidR="00DF151E" w:rsidRPr="00913BB3" w14:paraId="6479CF7E" w14:textId="77777777" w:rsidTr="006F3B77">
        <w:tc>
          <w:tcPr>
            <w:tcW w:w="800" w:type="dxa"/>
            <w:shd w:val="solid" w:color="FFFFFF" w:fill="auto"/>
          </w:tcPr>
          <w:p w14:paraId="15F0C302" w14:textId="77777777" w:rsidR="00DF151E" w:rsidRPr="00020E4D" w:rsidRDefault="00DF151E" w:rsidP="006F3B77">
            <w:pPr>
              <w:pStyle w:val="TAC"/>
              <w:rPr>
                <w:sz w:val="16"/>
                <w:szCs w:val="16"/>
              </w:rPr>
            </w:pPr>
            <w:r w:rsidRPr="00020E4D">
              <w:rPr>
                <w:sz w:val="16"/>
                <w:szCs w:val="16"/>
              </w:rPr>
              <w:t>2017-11</w:t>
            </w:r>
          </w:p>
        </w:tc>
        <w:tc>
          <w:tcPr>
            <w:tcW w:w="800" w:type="dxa"/>
            <w:shd w:val="solid" w:color="FFFFFF" w:fill="auto"/>
          </w:tcPr>
          <w:p w14:paraId="5075E9C9" w14:textId="77777777" w:rsidR="00DF151E" w:rsidRPr="00020E4D" w:rsidRDefault="00DF151E" w:rsidP="006F3B77">
            <w:pPr>
              <w:pStyle w:val="TAC"/>
              <w:rPr>
                <w:sz w:val="16"/>
                <w:szCs w:val="16"/>
              </w:rPr>
            </w:pPr>
            <w:r w:rsidRPr="00020E4D">
              <w:rPr>
                <w:sz w:val="16"/>
                <w:szCs w:val="16"/>
              </w:rPr>
              <w:t>CT1#106</w:t>
            </w:r>
          </w:p>
        </w:tc>
        <w:tc>
          <w:tcPr>
            <w:tcW w:w="1094" w:type="dxa"/>
            <w:shd w:val="solid" w:color="FFFFFF" w:fill="auto"/>
          </w:tcPr>
          <w:p w14:paraId="5696977D" w14:textId="77777777" w:rsidR="00DF151E" w:rsidRPr="00020E4D" w:rsidRDefault="00DF151E" w:rsidP="006F3B77">
            <w:pPr>
              <w:pStyle w:val="TAC"/>
              <w:rPr>
                <w:sz w:val="16"/>
                <w:szCs w:val="16"/>
              </w:rPr>
            </w:pPr>
          </w:p>
        </w:tc>
        <w:tc>
          <w:tcPr>
            <w:tcW w:w="500" w:type="dxa"/>
            <w:shd w:val="solid" w:color="FFFFFF" w:fill="auto"/>
          </w:tcPr>
          <w:p w14:paraId="6A3E7D96" w14:textId="77777777" w:rsidR="00DF151E" w:rsidRPr="00913BB3" w:rsidRDefault="00DF151E" w:rsidP="006F3B77">
            <w:pPr>
              <w:pStyle w:val="TAL"/>
              <w:rPr>
                <w:sz w:val="16"/>
                <w:szCs w:val="16"/>
              </w:rPr>
            </w:pPr>
          </w:p>
        </w:tc>
        <w:tc>
          <w:tcPr>
            <w:tcW w:w="677" w:type="dxa"/>
            <w:shd w:val="solid" w:color="FFFFFF" w:fill="auto"/>
          </w:tcPr>
          <w:p w14:paraId="7A64C1E6" w14:textId="77777777" w:rsidR="00DF151E" w:rsidRPr="00913BB3" w:rsidRDefault="00DF151E" w:rsidP="006F3B77">
            <w:pPr>
              <w:pStyle w:val="TOC3"/>
              <w:rPr>
                <w:sz w:val="16"/>
                <w:szCs w:val="16"/>
              </w:rPr>
            </w:pPr>
          </w:p>
        </w:tc>
        <w:tc>
          <w:tcPr>
            <w:tcW w:w="373" w:type="dxa"/>
            <w:shd w:val="solid" w:color="FFFFFF" w:fill="auto"/>
          </w:tcPr>
          <w:p w14:paraId="066F8FAA" w14:textId="77777777" w:rsidR="00DF151E" w:rsidRPr="00913BB3" w:rsidRDefault="00DF151E" w:rsidP="006F3B77">
            <w:pPr>
              <w:pStyle w:val="TOC3"/>
              <w:rPr>
                <w:sz w:val="16"/>
                <w:szCs w:val="16"/>
              </w:rPr>
            </w:pPr>
          </w:p>
        </w:tc>
        <w:tc>
          <w:tcPr>
            <w:tcW w:w="4962" w:type="dxa"/>
            <w:shd w:val="solid" w:color="FFFFFF" w:fill="auto"/>
          </w:tcPr>
          <w:p w14:paraId="00E73106" w14:textId="77777777" w:rsidR="00DF151E" w:rsidRPr="00913BB3" w:rsidRDefault="00DF151E" w:rsidP="006F3B77">
            <w:pPr>
              <w:pStyle w:val="TAL"/>
              <w:rPr>
                <w:bCs/>
                <w:snapToGrid w:val="0"/>
                <w:sz w:val="16"/>
                <w:lang w:val="en-AU"/>
              </w:rPr>
            </w:pPr>
            <w:r w:rsidRPr="00913BB3">
              <w:rPr>
                <w:bCs/>
                <w:snapToGrid w:val="0"/>
                <w:sz w:val="16"/>
                <w:lang w:val="en-AU"/>
              </w:rPr>
              <w:t>Implementing the following p-CRs agreed by CT1:</w:t>
            </w:r>
            <w:r w:rsidRPr="00913BB3">
              <w:rPr>
                <w:bCs/>
                <w:snapToGrid w:val="0"/>
                <w:sz w:val="16"/>
                <w:lang w:val="en-AU"/>
              </w:rPr>
              <w:br/>
            </w:r>
            <w:r w:rsidRPr="00913BB3">
              <w:rPr>
                <w:bCs/>
                <w:sz w:val="16"/>
                <w:szCs w:val="16"/>
              </w:rPr>
              <w:t>C1-174183, C1-174184, C1-174185.</w:t>
            </w:r>
          </w:p>
        </w:tc>
        <w:tc>
          <w:tcPr>
            <w:tcW w:w="708" w:type="dxa"/>
            <w:shd w:val="solid" w:color="FFFFFF" w:fill="auto"/>
          </w:tcPr>
          <w:p w14:paraId="40505280" w14:textId="77777777" w:rsidR="00DF151E" w:rsidRPr="00913BB3" w:rsidRDefault="00DF151E" w:rsidP="006F3B77">
            <w:pPr>
              <w:pStyle w:val="TAL"/>
              <w:rPr>
                <w:bCs/>
                <w:snapToGrid w:val="0"/>
                <w:sz w:val="16"/>
                <w:lang w:val="en-AU"/>
              </w:rPr>
            </w:pPr>
            <w:r w:rsidRPr="00913BB3">
              <w:rPr>
                <w:bCs/>
                <w:snapToGrid w:val="0"/>
                <w:sz w:val="16"/>
                <w:lang w:val="en-AU"/>
              </w:rPr>
              <w:t>0.1.0</w:t>
            </w:r>
          </w:p>
        </w:tc>
      </w:tr>
      <w:tr w:rsidR="00DF151E" w:rsidRPr="00913BB3" w14:paraId="63E5CB59" w14:textId="77777777" w:rsidTr="006F3B77">
        <w:tc>
          <w:tcPr>
            <w:tcW w:w="800" w:type="dxa"/>
            <w:shd w:val="solid" w:color="FFFFFF" w:fill="auto"/>
          </w:tcPr>
          <w:p w14:paraId="3019F5A8" w14:textId="77777777" w:rsidR="00DF151E" w:rsidRPr="00020E4D" w:rsidRDefault="00DF151E" w:rsidP="006F3B77">
            <w:pPr>
              <w:pStyle w:val="TAC"/>
              <w:rPr>
                <w:sz w:val="16"/>
                <w:szCs w:val="16"/>
              </w:rPr>
            </w:pPr>
            <w:r w:rsidRPr="00020E4D">
              <w:rPr>
                <w:sz w:val="16"/>
                <w:szCs w:val="16"/>
              </w:rPr>
              <w:t>2017-12</w:t>
            </w:r>
          </w:p>
        </w:tc>
        <w:tc>
          <w:tcPr>
            <w:tcW w:w="800" w:type="dxa"/>
            <w:shd w:val="solid" w:color="FFFFFF" w:fill="auto"/>
          </w:tcPr>
          <w:p w14:paraId="6EF2028C" w14:textId="77777777" w:rsidR="00DF151E" w:rsidRPr="00020E4D" w:rsidRDefault="00DF151E" w:rsidP="006F3B77">
            <w:pPr>
              <w:pStyle w:val="TAC"/>
              <w:rPr>
                <w:sz w:val="16"/>
                <w:szCs w:val="16"/>
              </w:rPr>
            </w:pPr>
            <w:r w:rsidRPr="00020E4D">
              <w:rPr>
                <w:sz w:val="16"/>
                <w:szCs w:val="16"/>
              </w:rPr>
              <w:t>CT1#107</w:t>
            </w:r>
          </w:p>
        </w:tc>
        <w:tc>
          <w:tcPr>
            <w:tcW w:w="1094" w:type="dxa"/>
            <w:shd w:val="solid" w:color="FFFFFF" w:fill="auto"/>
          </w:tcPr>
          <w:p w14:paraId="5558B0DD" w14:textId="77777777" w:rsidR="00DF151E" w:rsidRPr="00020E4D" w:rsidRDefault="00DF151E" w:rsidP="006F3B77">
            <w:pPr>
              <w:pStyle w:val="TAC"/>
              <w:rPr>
                <w:sz w:val="16"/>
                <w:szCs w:val="16"/>
              </w:rPr>
            </w:pPr>
          </w:p>
        </w:tc>
        <w:tc>
          <w:tcPr>
            <w:tcW w:w="500" w:type="dxa"/>
            <w:shd w:val="solid" w:color="FFFFFF" w:fill="auto"/>
          </w:tcPr>
          <w:p w14:paraId="4685FFCD" w14:textId="77777777" w:rsidR="00DF151E" w:rsidRPr="00913BB3" w:rsidRDefault="00DF151E" w:rsidP="006F3B77">
            <w:pPr>
              <w:pStyle w:val="TAL"/>
              <w:rPr>
                <w:sz w:val="16"/>
                <w:szCs w:val="16"/>
              </w:rPr>
            </w:pPr>
          </w:p>
        </w:tc>
        <w:tc>
          <w:tcPr>
            <w:tcW w:w="677" w:type="dxa"/>
            <w:shd w:val="solid" w:color="FFFFFF" w:fill="auto"/>
          </w:tcPr>
          <w:p w14:paraId="1DB33C6F" w14:textId="77777777" w:rsidR="00DF151E" w:rsidRPr="00913BB3" w:rsidRDefault="00DF151E" w:rsidP="006F3B77">
            <w:pPr>
              <w:pStyle w:val="TOC3"/>
              <w:rPr>
                <w:sz w:val="16"/>
                <w:szCs w:val="16"/>
              </w:rPr>
            </w:pPr>
          </w:p>
        </w:tc>
        <w:tc>
          <w:tcPr>
            <w:tcW w:w="373" w:type="dxa"/>
            <w:shd w:val="solid" w:color="FFFFFF" w:fill="auto"/>
          </w:tcPr>
          <w:p w14:paraId="00222374" w14:textId="77777777" w:rsidR="00DF151E" w:rsidRPr="00913BB3" w:rsidRDefault="00DF151E" w:rsidP="006F3B77">
            <w:pPr>
              <w:pStyle w:val="TOC3"/>
              <w:rPr>
                <w:sz w:val="16"/>
                <w:szCs w:val="16"/>
              </w:rPr>
            </w:pPr>
          </w:p>
        </w:tc>
        <w:tc>
          <w:tcPr>
            <w:tcW w:w="4962" w:type="dxa"/>
            <w:shd w:val="solid" w:color="FFFFFF" w:fill="auto"/>
          </w:tcPr>
          <w:p w14:paraId="38B6C44D" w14:textId="77777777" w:rsidR="00DF151E" w:rsidRPr="00913BB3" w:rsidRDefault="00DF151E" w:rsidP="006F3B77">
            <w:pPr>
              <w:pStyle w:val="TAL"/>
              <w:rPr>
                <w:bCs/>
                <w:sz w:val="16"/>
                <w:szCs w:val="16"/>
              </w:rPr>
            </w:pPr>
            <w:r w:rsidRPr="00913BB3">
              <w:rPr>
                <w:bCs/>
                <w:snapToGrid w:val="0"/>
                <w:sz w:val="16"/>
                <w:lang w:val="en-AU"/>
              </w:rPr>
              <w:t>Implementing the following p-CRs agreed by CT1:</w:t>
            </w:r>
            <w:r w:rsidRPr="00913BB3">
              <w:rPr>
                <w:bCs/>
                <w:snapToGrid w:val="0"/>
                <w:sz w:val="16"/>
                <w:lang w:val="en-AU"/>
              </w:rPr>
              <w:br/>
            </w:r>
            <w:r w:rsidRPr="00913BB3">
              <w:rPr>
                <w:bCs/>
                <w:sz w:val="16"/>
                <w:szCs w:val="16"/>
              </w:rPr>
              <w:t>C1-175098, C1-175313.</w:t>
            </w:r>
          </w:p>
          <w:p w14:paraId="5695896D" w14:textId="77777777" w:rsidR="00DF151E" w:rsidRPr="00913BB3" w:rsidRDefault="00DF151E" w:rsidP="006F3B77">
            <w:pPr>
              <w:pStyle w:val="TAL"/>
              <w:rPr>
                <w:bCs/>
                <w:snapToGrid w:val="0"/>
                <w:sz w:val="16"/>
                <w:lang w:val="en-AU"/>
              </w:rPr>
            </w:pPr>
            <w:r w:rsidRPr="00913BB3">
              <w:rPr>
                <w:bCs/>
                <w:snapToGrid w:val="0"/>
                <w:sz w:val="16"/>
                <w:lang w:val="en-AU"/>
              </w:rPr>
              <w:t>Corrections done by the rapporteur.</w:t>
            </w:r>
          </w:p>
        </w:tc>
        <w:tc>
          <w:tcPr>
            <w:tcW w:w="708" w:type="dxa"/>
            <w:shd w:val="solid" w:color="FFFFFF" w:fill="auto"/>
          </w:tcPr>
          <w:p w14:paraId="41C5FF74" w14:textId="77777777" w:rsidR="00DF151E" w:rsidRPr="00913BB3" w:rsidRDefault="00DF151E" w:rsidP="006F3B77">
            <w:pPr>
              <w:pStyle w:val="TAL"/>
              <w:rPr>
                <w:bCs/>
                <w:snapToGrid w:val="0"/>
                <w:sz w:val="16"/>
                <w:lang w:val="en-AU"/>
              </w:rPr>
            </w:pPr>
            <w:r w:rsidRPr="00913BB3">
              <w:rPr>
                <w:bCs/>
                <w:snapToGrid w:val="0"/>
                <w:sz w:val="16"/>
                <w:lang w:val="en-AU"/>
              </w:rPr>
              <w:t>0.2.0</w:t>
            </w:r>
          </w:p>
        </w:tc>
      </w:tr>
      <w:tr w:rsidR="00DF151E" w:rsidRPr="00913BB3" w14:paraId="457934F4" w14:textId="77777777" w:rsidTr="006F3B77">
        <w:tc>
          <w:tcPr>
            <w:tcW w:w="800" w:type="dxa"/>
            <w:shd w:val="solid" w:color="FFFFFF" w:fill="auto"/>
          </w:tcPr>
          <w:p w14:paraId="01B6F6BE" w14:textId="77777777" w:rsidR="00DF151E" w:rsidRPr="00020E4D" w:rsidRDefault="00DF151E" w:rsidP="006F3B77">
            <w:pPr>
              <w:pStyle w:val="TAC"/>
              <w:rPr>
                <w:sz w:val="16"/>
                <w:szCs w:val="16"/>
              </w:rPr>
            </w:pPr>
            <w:r w:rsidRPr="00020E4D">
              <w:rPr>
                <w:sz w:val="16"/>
                <w:szCs w:val="16"/>
              </w:rPr>
              <w:t>2017-12</w:t>
            </w:r>
          </w:p>
        </w:tc>
        <w:tc>
          <w:tcPr>
            <w:tcW w:w="800" w:type="dxa"/>
            <w:shd w:val="solid" w:color="FFFFFF" w:fill="auto"/>
          </w:tcPr>
          <w:p w14:paraId="63248F98" w14:textId="77777777" w:rsidR="00DF151E" w:rsidRPr="00020E4D" w:rsidRDefault="00DF151E" w:rsidP="006F3B77">
            <w:pPr>
              <w:pStyle w:val="TAC"/>
              <w:rPr>
                <w:sz w:val="16"/>
                <w:szCs w:val="16"/>
              </w:rPr>
            </w:pPr>
            <w:r w:rsidRPr="00020E4D">
              <w:rPr>
                <w:sz w:val="16"/>
                <w:szCs w:val="16"/>
              </w:rPr>
              <w:t>CT1 e-mail review</w:t>
            </w:r>
          </w:p>
        </w:tc>
        <w:tc>
          <w:tcPr>
            <w:tcW w:w="1094" w:type="dxa"/>
            <w:shd w:val="solid" w:color="FFFFFF" w:fill="auto"/>
          </w:tcPr>
          <w:p w14:paraId="0CA59962" w14:textId="77777777" w:rsidR="00DF151E" w:rsidRPr="00020E4D" w:rsidRDefault="00DF151E" w:rsidP="006F3B77">
            <w:pPr>
              <w:pStyle w:val="TAC"/>
              <w:rPr>
                <w:sz w:val="16"/>
                <w:szCs w:val="16"/>
              </w:rPr>
            </w:pPr>
          </w:p>
        </w:tc>
        <w:tc>
          <w:tcPr>
            <w:tcW w:w="500" w:type="dxa"/>
            <w:shd w:val="solid" w:color="FFFFFF" w:fill="auto"/>
          </w:tcPr>
          <w:p w14:paraId="47FA02F1" w14:textId="77777777" w:rsidR="00DF151E" w:rsidRPr="00913BB3" w:rsidRDefault="00DF151E" w:rsidP="006F3B77">
            <w:pPr>
              <w:pStyle w:val="TAL"/>
              <w:rPr>
                <w:sz w:val="16"/>
                <w:szCs w:val="16"/>
              </w:rPr>
            </w:pPr>
          </w:p>
        </w:tc>
        <w:tc>
          <w:tcPr>
            <w:tcW w:w="677" w:type="dxa"/>
            <w:shd w:val="solid" w:color="FFFFFF" w:fill="auto"/>
          </w:tcPr>
          <w:p w14:paraId="5D4FB62F" w14:textId="77777777" w:rsidR="00DF151E" w:rsidRPr="00913BB3" w:rsidRDefault="00DF151E" w:rsidP="006F3B77">
            <w:pPr>
              <w:pStyle w:val="TOC3"/>
              <w:rPr>
                <w:sz w:val="16"/>
                <w:szCs w:val="16"/>
              </w:rPr>
            </w:pPr>
          </w:p>
        </w:tc>
        <w:tc>
          <w:tcPr>
            <w:tcW w:w="373" w:type="dxa"/>
            <w:shd w:val="solid" w:color="FFFFFF" w:fill="auto"/>
          </w:tcPr>
          <w:p w14:paraId="560D12B9" w14:textId="77777777" w:rsidR="00DF151E" w:rsidRPr="00913BB3" w:rsidRDefault="00DF151E" w:rsidP="006F3B77">
            <w:pPr>
              <w:pStyle w:val="TOC3"/>
              <w:rPr>
                <w:sz w:val="16"/>
                <w:szCs w:val="16"/>
              </w:rPr>
            </w:pPr>
          </w:p>
        </w:tc>
        <w:tc>
          <w:tcPr>
            <w:tcW w:w="4962" w:type="dxa"/>
            <w:shd w:val="solid" w:color="FFFFFF" w:fill="auto"/>
          </w:tcPr>
          <w:p w14:paraId="4E942164" w14:textId="77777777" w:rsidR="00DF151E" w:rsidRPr="00913BB3" w:rsidRDefault="00DF151E" w:rsidP="006F3B77">
            <w:pPr>
              <w:pStyle w:val="TAL"/>
              <w:rPr>
                <w:bCs/>
                <w:snapToGrid w:val="0"/>
                <w:sz w:val="16"/>
                <w:lang w:val="en-AU"/>
              </w:rPr>
            </w:pPr>
            <w:r w:rsidRPr="00913BB3">
              <w:rPr>
                <w:bCs/>
                <w:snapToGrid w:val="0"/>
                <w:sz w:val="16"/>
                <w:lang w:val="en-AU"/>
              </w:rPr>
              <w:t>Editorial corrections.</w:t>
            </w:r>
          </w:p>
        </w:tc>
        <w:tc>
          <w:tcPr>
            <w:tcW w:w="708" w:type="dxa"/>
            <w:shd w:val="solid" w:color="FFFFFF" w:fill="auto"/>
          </w:tcPr>
          <w:p w14:paraId="23D1DF88" w14:textId="77777777" w:rsidR="00DF151E" w:rsidRPr="00913BB3" w:rsidRDefault="00DF151E" w:rsidP="006F3B77">
            <w:pPr>
              <w:pStyle w:val="TAL"/>
              <w:rPr>
                <w:bCs/>
                <w:snapToGrid w:val="0"/>
                <w:sz w:val="16"/>
                <w:lang w:val="en-AU"/>
              </w:rPr>
            </w:pPr>
            <w:r w:rsidRPr="00913BB3">
              <w:rPr>
                <w:bCs/>
                <w:snapToGrid w:val="0"/>
                <w:sz w:val="16"/>
                <w:lang w:val="en-AU"/>
              </w:rPr>
              <w:t>0.2.1</w:t>
            </w:r>
          </w:p>
        </w:tc>
      </w:tr>
      <w:tr w:rsidR="00DF151E" w:rsidRPr="00913BB3" w14:paraId="0A0B8062" w14:textId="77777777" w:rsidTr="006F3B77">
        <w:tc>
          <w:tcPr>
            <w:tcW w:w="800" w:type="dxa"/>
            <w:shd w:val="solid" w:color="FFFFFF" w:fill="auto"/>
          </w:tcPr>
          <w:p w14:paraId="55F15898" w14:textId="77777777" w:rsidR="00DF151E" w:rsidRPr="00020E4D" w:rsidRDefault="00DF151E" w:rsidP="006F3B77">
            <w:pPr>
              <w:pStyle w:val="TAC"/>
              <w:rPr>
                <w:sz w:val="16"/>
                <w:szCs w:val="16"/>
              </w:rPr>
            </w:pPr>
            <w:r w:rsidRPr="00020E4D">
              <w:rPr>
                <w:sz w:val="16"/>
                <w:szCs w:val="16"/>
              </w:rPr>
              <w:t>2017-12</w:t>
            </w:r>
          </w:p>
        </w:tc>
        <w:tc>
          <w:tcPr>
            <w:tcW w:w="800" w:type="dxa"/>
            <w:shd w:val="solid" w:color="FFFFFF" w:fill="auto"/>
          </w:tcPr>
          <w:p w14:paraId="26E0A4E6" w14:textId="77777777" w:rsidR="00DF151E" w:rsidRPr="00020E4D" w:rsidRDefault="00DF151E" w:rsidP="006F3B77">
            <w:pPr>
              <w:pStyle w:val="TAC"/>
              <w:rPr>
                <w:sz w:val="16"/>
                <w:szCs w:val="16"/>
              </w:rPr>
            </w:pPr>
            <w:r w:rsidRPr="00020E4D">
              <w:rPr>
                <w:sz w:val="16"/>
                <w:szCs w:val="16"/>
              </w:rPr>
              <w:t>CT1 e-mail review</w:t>
            </w:r>
          </w:p>
        </w:tc>
        <w:tc>
          <w:tcPr>
            <w:tcW w:w="1094" w:type="dxa"/>
            <w:shd w:val="solid" w:color="FFFFFF" w:fill="auto"/>
          </w:tcPr>
          <w:p w14:paraId="1322D1B1" w14:textId="77777777" w:rsidR="00DF151E" w:rsidRPr="00020E4D" w:rsidRDefault="00DF151E" w:rsidP="006F3B77">
            <w:pPr>
              <w:pStyle w:val="TAC"/>
              <w:rPr>
                <w:sz w:val="16"/>
                <w:szCs w:val="16"/>
              </w:rPr>
            </w:pPr>
          </w:p>
        </w:tc>
        <w:tc>
          <w:tcPr>
            <w:tcW w:w="500" w:type="dxa"/>
            <w:shd w:val="solid" w:color="FFFFFF" w:fill="auto"/>
          </w:tcPr>
          <w:p w14:paraId="39D32760" w14:textId="77777777" w:rsidR="00DF151E" w:rsidRPr="00913BB3" w:rsidRDefault="00DF151E" w:rsidP="006F3B77">
            <w:pPr>
              <w:pStyle w:val="TAL"/>
              <w:rPr>
                <w:sz w:val="16"/>
                <w:szCs w:val="16"/>
              </w:rPr>
            </w:pPr>
          </w:p>
        </w:tc>
        <w:tc>
          <w:tcPr>
            <w:tcW w:w="677" w:type="dxa"/>
            <w:shd w:val="solid" w:color="FFFFFF" w:fill="auto"/>
          </w:tcPr>
          <w:p w14:paraId="749A70ED" w14:textId="77777777" w:rsidR="00DF151E" w:rsidRPr="00913BB3" w:rsidRDefault="00DF151E" w:rsidP="006F3B77">
            <w:pPr>
              <w:pStyle w:val="TOC3"/>
              <w:rPr>
                <w:sz w:val="16"/>
                <w:szCs w:val="16"/>
              </w:rPr>
            </w:pPr>
          </w:p>
        </w:tc>
        <w:tc>
          <w:tcPr>
            <w:tcW w:w="373" w:type="dxa"/>
            <w:shd w:val="solid" w:color="FFFFFF" w:fill="auto"/>
          </w:tcPr>
          <w:p w14:paraId="63EB393E" w14:textId="77777777" w:rsidR="00DF151E" w:rsidRPr="00913BB3" w:rsidRDefault="00DF151E" w:rsidP="006F3B77">
            <w:pPr>
              <w:pStyle w:val="TOC3"/>
              <w:rPr>
                <w:sz w:val="16"/>
                <w:szCs w:val="16"/>
              </w:rPr>
            </w:pPr>
          </w:p>
        </w:tc>
        <w:tc>
          <w:tcPr>
            <w:tcW w:w="4962" w:type="dxa"/>
            <w:shd w:val="solid" w:color="FFFFFF" w:fill="auto"/>
          </w:tcPr>
          <w:p w14:paraId="51FFF72F" w14:textId="77777777" w:rsidR="00DF151E" w:rsidRPr="00913BB3" w:rsidRDefault="00DF151E" w:rsidP="006F3B77">
            <w:pPr>
              <w:pStyle w:val="TAL"/>
              <w:rPr>
                <w:bCs/>
                <w:snapToGrid w:val="0"/>
                <w:sz w:val="16"/>
                <w:lang w:val="en-AU"/>
              </w:rPr>
            </w:pPr>
            <w:r w:rsidRPr="00913BB3">
              <w:rPr>
                <w:bCs/>
                <w:snapToGrid w:val="0"/>
                <w:sz w:val="16"/>
                <w:lang w:val="en-AU"/>
              </w:rPr>
              <w:t>Re-introduction of table in subclause</w:t>
            </w:r>
            <w:r w:rsidRPr="00913BB3">
              <w:t> </w:t>
            </w:r>
            <w:r w:rsidRPr="00913BB3">
              <w:rPr>
                <w:bCs/>
                <w:snapToGrid w:val="0"/>
                <w:sz w:val="16"/>
                <w:lang w:val="en-AU"/>
              </w:rPr>
              <w:t>8.2.23.1</w:t>
            </w:r>
          </w:p>
        </w:tc>
        <w:tc>
          <w:tcPr>
            <w:tcW w:w="708" w:type="dxa"/>
            <w:shd w:val="solid" w:color="FFFFFF" w:fill="auto"/>
          </w:tcPr>
          <w:p w14:paraId="63BAA2FC" w14:textId="77777777" w:rsidR="00DF151E" w:rsidRPr="00913BB3" w:rsidRDefault="00DF151E" w:rsidP="006F3B77">
            <w:pPr>
              <w:pStyle w:val="TAL"/>
              <w:rPr>
                <w:bCs/>
                <w:snapToGrid w:val="0"/>
                <w:sz w:val="16"/>
                <w:lang w:val="en-AU"/>
              </w:rPr>
            </w:pPr>
            <w:r w:rsidRPr="00913BB3">
              <w:rPr>
                <w:bCs/>
                <w:snapToGrid w:val="0"/>
                <w:sz w:val="16"/>
                <w:lang w:val="en-AU"/>
              </w:rPr>
              <w:t>0.2.2</w:t>
            </w:r>
          </w:p>
        </w:tc>
      </w:tr>
      <w:tr w:rsidR="00DF151E" w:rsidRPr="00913BB3" w14:paraId="37375858" w14:textId="77777777" w:rsidTr="006F3B77">
        <w:tc>
          <w:tcPr>
            <w:tcW w:w="800" w:type="dxa"/>
            <w:shd w:val="solid" w:color="FFFFFF" w:fill="auto"/>
          </w:tcPr>
          <w:p w14:paraId="7648D31D" w14:textId="77777777" w:rsidR="00DF151E" w:rsidRPr="00020E4D" w:rsidRDefault="00DF151E" w:rsidP="006F3B77">
            <w:pPr>
              <w:pStyle w:val="TAC"/>
              <w:rPr>
                <w:sz w:val="16"/>
                <w:szCs w:val="16"/>
              </w:rPr>
            </w:pPr>
            <w:r w:rsidRPr="00020E4D">
              <w:rPr>
                <w:sz w:val="16"/>
                <w:szCs w:val="16"/>
              </w:rPr>
              <w:t>2018-02</w:t>
            </w:r>
          </w:p>
        </w:tc>
        <w:tc>
          <w:tcPr>
            <w:tcW w:w="800" w:type="dxa"/>
            <w:shd w:val="solid" w:color="FFFFFF" w:fill="auto"/>
          </w:tcPr>
          <w:p w14:paraId="62D8037B" w14:textId="77777777" w:rsidR="00DF151E" w:rsidRPr="00020E4D" w:rsidRDefault="00DF151E" w:rsidP="006F3B77">
            <w:pPr>
              <w:pStyle w:val="TAC"/>
              <w:rPr>
                <w:sz w:val="16"/>
                <w:szCs w:val="16"/>
              </w:rPr>
            </w:pPr>
            <w:r w:rsidRPr="00020E4D">
              <w:rPr>
                <w:sz w:val="16"/>
                <w:szCs w:val="16"/>
              </w:rPr>
              <w:t>CT1#108</w:t>
            </w:r>
          </w:p>
        </w:tc>
        <w:tc>
          <w:tcPr>
            <w:tcW w:w="1094" w:type="dxa"/>
            <w:shd w:val="solid" w:color="FFFFFF" w:fill="auto"/>
          </w:tcPr>
          <w:p w14:paraId="140A80F2" w14:textId="77777777" w:rsidR="00DF151E" w:rsidRPr="00020E4D" w:rsidRDefault="00DF151E" w:rsidP="006F3B77">
            <w:pPr>
              <w:pStyle w:val="TAC"/>
              <w:rPr>
                <w:sz w:val="16"/>
                <w:szCs w:val="16"/>
              </w:rPr>
            </w:pPr>
          </w:p>
        </w:tc>
        <w:tc>
          <w:tcPr>
            <w:tcW w:w="500" w:type="dxa"/>
            <w:shd w:val="solid" w:color="FFFFFF" w:fill="auto"/>
          </w:tcPr>
          <w:p w14:paraId="72016FAB" w14:textId="77777777" w:rsidR="00DF151E" w:rsidRPr="00913BB3" w:rsidRDefault="00DF151E" w:rsidP="006F3B77">
            <w:pPr>
              <w:pStyle w:val="TAL"/>
              <w:rPr>
                <w:sz w:val="16"/>
                <w:szCs w:val="16"/>
              </w:rPr>
            </w:pPr>
          </w:p>
        </w:tc>
        <w:tc>
          <w:tcPr>
            <w:tcW w:w="677" w:type="dxa"/>
            <w:shd w:val="solid" w:color="FFFFFF" w:fill="auto"/>
          </w:tcPr>
          <w:p w14:paraId="3C25F652" w14:textId="77777777" w:rsidR="00DF151E" w:rsidRPr="00913BB3" w:rsidRDefault="00DF151E" w:rsidP="006F3B77">
            <w:pPr>
              <w:pStyle w:val="TOC3"/>
              <w:rPr>
                <w:sz w:val="16"/>
                <w:szCs w:val="16"/>
              </w:rPr>
            </w:pPr>
          </w:p>
        </w:tc>
        <w:tc>
          <w:tcPr>
            <w:tcW w:w="373" w:type="dxa"/>
            <w:shd w:val="solid" w:color="FFFFFF" w:fill="auto"/>
          </w:tcPr>
          <w:p w14:paraId="176783BB" w14:textId="77777777" w:rsidR="00DF151E" w:rsidRPr="00913BB3" w:rsidRDefault="00DF151E" w:rsidP="006F3B77">
            <w:pPr>
              <w:pStyle w:val="TOC3"/>
              <w:rPr>
                <w:sz w:val="16"/>
                <w:szCs w:val="16"/>
              </w:rPr>
            </w:pPr>
          </w:p>
        </w:tc>
        <w:tc>
          <w:tcPr>
            <w:tcW w:w="4962" w:type="dxa"/>
            <w:shd w:val="solid" w:color="FFFFFF" w:fill="auto"/>
          </w:tcPr>
          <w:p w14:paraId="79354B89" w14:textId="77777777" w:rsidR="00DF151E" w:rsidRPr="00913BB3" w:rsidRDefault="00DF151E" w:rsidP="006F3B77">
            <w:pPr>
              <w:pStyle w:val="TAL"/>
              <w:rPr>
                <w:bCs/>
                <w:sz w:val="16"/>
                <w:szCs w:val="16"/>
              </w:rPr>
            </w:pPr>
            <w:r w:rsidRPr="00913BB3">
              <w:rPr>
                <w:bCs/>
                <w:snapToGrid w:val="0"/>
                <w:sz w:val="16"/>
                <w:lang w:val="en-AU"/>
              </w:rPr>
              <w:t>Implementing the following p-CRs agreed by CT1:</w:t>
            </w:r>
            <w:r w:rsidRPr="00913BB3">
              <w:rPr>
                <w:bCs/>
                <w:snapToGrid w:val="0"/>
                <w:sz w:val="16"/>
                <w:lang w:val="en-AU"/>
              </w:rPr>
              <w:br/>
            </w:r>
            <w:r w:rsidRPr="00913BB3">
              <w:rPr>
                <w:bCs/>
                <w:sz w:val="16"/>
                <w:szCs w:val="16"/>
              </w:rPr>
              <w:t>C1-180663, C1-180224, C1-180046, C1-180437, C1-180438, C1-180448, C1-180307, C1-180211, C1-180316, C1-180221, C1-180281, C1-180339, C1-180361, C1-180148, C1-180415, C1-180451, C1-180453, C1-180455, C1-180459, C1-180482, C1-180483, C1-180484, C1-180619, C1-180620, C1-180623, C1-180624, C1-180627, C1-180628, C1-180664, C1-180665, C1-180668, C1-180672, C1-180673, C1-180679, C1-180680, C1-180684, C1-180707, C1-180721, C1-180725, C1-180736, C1-180737, C1-180738, C1-180739, C1-180740, C1-180741, C1-180750, C1-180751, C1-180013, C1-180311, C1-180312, C1-180197, C1-180313, C1-180283, C1-180037, C1-180041, C1-180464, C1-180465, C1-180466, C1-180469, C1-180645, C1-180646, C1-180648, C1-180688, C1-180689, C1-180690, C1-180473, C1-180720, C1-180226, C1-180632, C1-180633, C1-180635, C1-180640, C1-180669, C1-180731, C1-180732, C1-180734, C1-180735, C1-180746, C1-180209, C1-180040, C1-180015, C1-180035, C1-180198, C1-180421, C1-180487, C1-180488, C1-180490, C1-180621, C1-180622, C1-180701, C1-180162, C1-180190, C1-180604, C1-180605, C1-180606, C1-180611, C1-180614, C1-180616, C1-180704, C1-180719, C1-180722, C1-180747, C1-180755, C1-180756</w:t>
            </w:r>
          </w:p>
          <w:p w14:paraId="0C9FC63A" w14:textId="77777777" w:rsidR="00DF151E" w:rsidRPr="00913BB3" w:rsidRDefault="00DF151E" w:rsidP="006F3B77">
            <w:pPr>
              <w:pStyle w:val="TAL"/>
              <w:rPr>
                <w:bCs/>
                <w:snapToGrid w:val="0"/>
                <w:sz w:val="16"/>
                <w:lang w:val="en-AU"/>
              </w:rPr>
            </w:pPr>
            <w:r w:rsidRPr="00913BB3">
              <w:rPr>
                <w:bCs/>
                <w:snapToGrid w:val="0"/>
                <w:sz w:val="16"/>
                <w:lang w:val="en-AU"/>
              </w:rPr>
              <w:t>Corrections done by the rapporteur.</w:t>
            </w:r>
          </w:p>
        </w:tc>
        <w:tc>
          <w:tcPr>
            <w:tcW w:w="708" w:type="dxa"/>
            <w:shd w:val="solid" w:color="FFFFFF" w:fill="auto"/>
          </w:tcPr>
          <w:p w14:paraId="6884517F" w14:textId="77777777" w:rsidR="00DF151E" w:rsidRPr="00913BB3" w:rsidRDefault="00DF151E" w:rsidP="006F3B77">
            <w:pPr>
              <w:pStyle w:val="TAL"/>
              <w:rPr>
                <w:bCs/>
                <w:snapToGrid w:val="0"/>
                <w:sz w:val="16"/>
                <w:lang w:val="en-AU"/>
              </w:rPr>
            </w:pPr>
            <w:r w:rsidRPr="00913BB3">
              <w:rPr>
                <w:bCs/>
                <w:snapToGrid w:val="0"/>
                <w:sz w:val="16"/>
                <w:lang w:val="en-AU"/>
              </w:rPr>
              <w:t>0.3.0</w:t>
            </w:r>
          </w:p>
        </w:tc>
      </w:tr>
      <w:tr w:rsidR="00DF151E" w:rsidRPr="00913BB3" w14:paraId="22427DF5" w14:textId="77777777" w:rsidTr="006F3B77">
        <w:tc>
          <w:tcPr>
            <w:tcW w:w="800" w:type="dxa"/>
            <w:shd w:val="solid" w:color="FFFFFF" w:fill="auto"/>
          </w:tcPr>
          <w:p w14:paraId="6144EE53" w14:textId="77777777" w:rsidR="00DF151E" w:rsidRPr="00020E4D" w:rsidRDefault="00DF151E" w:rsidP="006F3B77">
            <w:pPr>
              <w:pStyle w:val="TAC"/>
              <w:rPr>
                <w:sz w:val="16"/>
                <w:szCs w:val="16"/>
              </w:rPr>
            </w:pPr>
            <w:r w:rsidRPr="00020E4D">
              <w:rPr>
                <w:sz w:val="16"/>
                <w:szCs w:val="16"/>
              </w:rPr>
              <w:t>2018-02</w:t>
            </w:r>
          </w:p>
        </w:tc>
        <w:tc>
          <w:tcPr>
            <w:tcW w:w="800" w:type="dxa"/>
            <w:shd w:val="solid" w:color="FFFFFF" w:fill="auto"/>
          </w:tcPr>
          <w:p w14:paraId="2C77D57F" w14:textId="77777777" w:rsidR="00DF151E" w:rsidRPr="00020E4D" w:rsidRDefault="00DF151E" w:rsidP="006F3B77">
            <w:pPr>
              <w:pStyle w:val="TAC"/>
              <w:rPr>
                <w:sz w:val="16"/>
                <w:szCs w:val="16"/>
              </w:rPr>
            </w:pPr>
            <w:r w:rsidRPr="00020E4D">
              <w:rPr>
                <w:sz w:val="16"/>
                <w:szCs w:val="16"/>
              </w:rPr>
              <w:t>CT1 e-mail review</w:t>
            </w:r>
          </w:p>
        </w:tc>
        <w:tc>
          <w:tcPr>
            <w:tcW w:w="1094" w:type="dxa"/>
            <w:shd w:val="solid" w:color="FFFFFF" w:fill="auto"/>
          </w:tcPr>
          <w:p w14:paraId="0C463FD5" w14:textId="77777777" w:rsidR="00DF151E" w:rsidRPr="00020E4D" w:rsidRDefault="00DF151E" w:rsidP="006F3B77">
            <w:pPr>
              <w:pStyle w:val="TAC"/>
              <w:rPr>
                <w:sz w:val="16"/>
                <w:szCs w:val="16"/>
              </w:rPr>
            </w:pPr>
          </w:p>
        </w:tc>
        <w:tc>
          <w:tcPr>
            <w:tcW w:w="500" w:type="dxa"/>
            <w:shd w:val="solid" w:color="FFFFFF" w:fill="auto"/>
          </w:tcPr>
          <w:p w14:paraId="7E0B87EC" w14:textId="77777777" w:rsidR="00DF151E" w:rsidRPr="00913BB3" w:rsidRDefault="00DF151E" w:rsidP="006F3B77">
            <w:pPr>
              <w:pStyle w:val="TAL"/>
              <w:rPr>
                <w:sz w:val="16"/>
                <w:szCs w:val="16"/>
              </w:rPr>
            </w:pPr>
          </w:p>
        </w:tc>
        <w:tc>
          <w:tcPr>
            <w:tcW w:w="677" w:type="dxa"/>
            <w:shd w:val="solid" w:color="FFFFFF" w:fill="auto"/>
          </w:tcPr>
          <w:p w14:paraId="1B6A55C2" w14:textId="77777777" w:rsidR="00DF151E" w:rsidRPr="00913BB3" w:rsidRDefault="00DF151E" w:rsidP="006F3B77">
            <w:pPr>
              <w:pStyle w:val="TOC3"/>
              <w:rPr>
                <w:sz w:val="16"/>
                <w:szCs w:val="16"/>
              </w:rPr>
            </w:pPr>
          </w:p>
        </w:tc>
        <w:tc>
          <w:tcPr>
            <w:tcW w:w="373" w:type="dxa"/>
            <w:shd w:val="solid" w:color="FFFFFF" w:fill="auto"/>
          </w:tcPr>
          <w:p w14:paraId="5968B20A" w14:textId="77777777" w:rsidR="00DF151E" w:rsidRPr="00913BB3" w:rsidRDefault="00DF151E" w:rsidP="006F3B77">
            <w:pPr>
              <w:pStyle w:val="TOC3"/>
              <w:rPr>
                <w:sz w:val="16"/>
                <w:szCs w:val="16"/>
              </w:rPr>
            </w:pPr>
          </w:p>
        </w:tc>
        <w:tc>
          <w:tcPr>
            <w:tcW w:w="4962" w:type="dxa"/>
            <w:shd w:val="solid" w:color="FFFFFF" w:fill="auto"/>
          </w:tcPr>
          <w:p w14:paraId="20831D2D" w14:textId="77777777" w:rsidR="00DF151E" w:rsidRPr="00913BB3" w:rsidRDefault="00DF151E" w:rsidP="006F3B77">
            <w:pPr>
              <w:pStyle w:val="TAL"/>
              <w:rPr>
                <w:bCs/>
                <w:snapToGrid w:val="0"/>
                <w:sz w:val="16"/>
                <w:lang w:val="en-AU"/>
              </w:rPr>
            </w:pPr>
            <w:r w:rsidRPr="00913BB3">
              <w:rPr>
                <w:bCs/>
                <w:snapToGrid w:val="0"/>
                <w:sz w:val="16"/>
                <w:lang w:val="en-AU"/>
              </w:rPr>
              <w:t>Resolution of collision among C1-180679, C1-180721 and C1-180740.</w:t>
            </w:r>
          </w:p>
          <w:p w14:paraId="6102FE45" w14:textId="77777777" w:rsidR="00DF151E" w:rsidRPr="00913BB3" w:rsidRDefault="00DF151E" w:rsidP="006F3B77">
            <w:pPr>
              <w:pStyle w:val="TAL"/>
              <w:rPr>
                <w:bCs/>
                <w:snapToGrid w:val="0"/>
                <w:sz w:val="16"/>
                <w:lang w:val="en-AU"/>
              </w:rPr>
            </w:pPr>
            <w:r w:rsidRPr="00913BB3">
              <w:rPr>
                <w:bCs/>
                <w:snapToGrid w:val="0"/>
                <w:sz w:val="16"/>
                <w:lang w:val="en-AU"/>
              </w:rPr>
              <w:t>Resolution of collision among C1-180605, C1-180616 and C1-180704.</w:t>
            </w:r>
          </w:p>
          <w:p w14:paraId="4AE17C60" w14:textId="77777777" w:rsidR="00DF151E" w:rsidRPr="00913BB3" w:rsidRDefault="00DF151E" w:rsidP="006F3B77">
            <w:pPr>
              <w:pStyle w:val="TAL"/>
              <w:rPr>
                <w:bCs/>
                <w:snapToGrid w:val="0"/>
                <w:sz w:val="16"/>
                <w:lang w:val="en-AU"/>
              </w:rPr>
            </w:pPr>
            <w:r w:rsidRPr="00913BB3">
              <w:rPr>
                <w:bCs/>
                <w:snapToGrid w:val="0"/>
                <w:sz w:val="16"/>
                <w:lang w:val="en-AU"/>
              </w:rPr>
              <w:t>Re-implementation of parts of C1-180035, C1-180488, C1-180605, C1-180606, C1-180729 and C1-180734 as some of the proposed changes were not implemented correctly in the previous version.</w:t>
            </w:r>
          </w:p>
          <w:p w14:paraId="476D4A83" w14:textId="77777777" w:rsidR="00DF151E" w:rsidRPr="00913BB3" w:rsidRDefault="00DF151E" w:rsidP="006F3B77">
            <w:pPr>
              <w:pStyle w:val="TAL"/>
              <w:rPr>
                <w:bCs/>
                <w:snapToGrid w:val="0"/>
                <w:sz w:val="16"/>
                <w:lang w:val="en-AU"/>
              </w:rPr>
            </w:pPr>
            <w:r w:rsidRPr="00913BB3">
              <w:rPr>
                <w:bCs/>
                <w:snapToGrid w:val="0"/>
                <w:sz w:val="16"/>
                <w:lang w:val="en-AU"/>
              </w:rPr>
              <w:t>Implementation of C1-180646 which was missed.</w:t>
            </w:r>
          </w:p>
          <w:p w14:paraId="46D0630C" w14:textId="77777777" w:rsidR="00DF151E" w:rsidRPr="00913BB3" w:rsidRDefault="00DF151E" w:rsidP="006F3B77">
            <w:pPr>
              <w:pStyle w:val="TAL"/>
              <w:rPr>
                <w:bCs/>
                <w:snapToGrid w:val="0"/>
                <w:sz w:val="16"/>
                <w:lang w:val="en-AU"/>
              </w:rPr>
            </w:pPr>
            <w:r w:rsidRPr="00913BB3">
              <w:rPr>
                <w:bCs/>
                <w:snapToGrid w:val="0"/>
                <w:sz w:val="16"/>
                <w:lang w:val="en-AU"/>
              </w:rPr>
              <w:t>Editorial corrections.</w:t>
            </w:r>
          </w:p>
          <w:p w14:paraId="4374ACEF" w14:textId="77777777" w:rsidR="00DF151E" w:rsidRPr="00913BB3" w:rsidRDefault="00DF151E" w:rsidP="006F3B77">
            <w:pPr>
              <w:pStyle w:val="TAL"/>
              <w:rPr>
                <w:bCs/>
                <w:snapToGrid w:val="0"/>
                <w:sz w:val="16"/>
                <w:lang w:val="en-AU"/>
              </w:rPr>
            </w:pPr>
            <w:r w:rsidRPr="00913BB3">
              <w:rPr>
                <w:bCs/>
                <w:snapToGrid w:val="0"/>
                <w:sz w:val="16"/>
                <w:lang w:val="en-AU"/>
              </w:rPr>
              <w:t>Corrections done by the rapporteur.</w:t>
            </w:r>
          </w:p>
        </w:tc>
        <w:tc>
          <w:tcPr>
            <w:tcW w:w="708" w:type="dxa"/>
            <w:shd w:val="solid" w:color="FFFFFF" w:fill="auto"/>
          </w:tcPr>
          <w:p w14:paraId="6E1B240A" w14:textId="77777777" w:rsidR="00DF151E" w:rsidRPr="00913BB3" w:rsidRDefault="00DF151E" w:rsidP="006F3B77">
            <w:pPr>
              <w:pStyle w:val="TAL"/>
              <w:rPr>
                <w:bCs/>
                <w:snapToGrid w:val="0"/>
                <w:sz w:val="16"/>
                <w:lang w:val="en-AU"/>
              </w:rPr>
            </w:pPr>
            <w:r w:rsidRPr="00913BB3">
              <w:rPr>
                <w:bCs/>
                <w:snapToGrid w:val="0"/>
                <w:sz w:val="16"/>
                <w:lang w:val="en-AU"/>
              </w:rPr>
              <w:t>0.3.1</w:t>
            </w:r>
          </w:p>
        </w:tc>
      </w:tr>
      <w:tr w:rsidR="00DF151E" w:rsidRPr="00913BB3" w14:paraId="60BFB02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BE6F040" w14:textId="77777777" w:rsidR="00DF151E" w:rsidRPr="00020E4D" w:rsidRDefault="00DF151E" w:rsidP="006F3B77">
            <w:pPr>
              <w:pStyle w:val="TAC"/>
              <w:rPr>
                <w:sz w:val="16"/>
                <w:szCs w:val="16"/>
              </w:rPr>
            </w:pPr>
            <w:r w:rsidRPr="00020E4D">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BB5B2" w14:textId="77777777" w:rsidR="00DF151E" w:rsidRPr="00020E4D" w:rsidRDefault="00DF151E" w:rsidP="006F3B77">
            <w:pPr>
              <w:pStyle w:val="TAC"/>
              <w:rPr>
                <w:sz w:val="16"/>
                <w:szCs w:val="16"/>
              </w:rPr>
            </w:pPr>
            <w:r w:rsidRPr="00020E4D">
              <w:rPr>
                <w:sz w:val="16"/>
                <w:szCs w:val="16"/>
              </w:rPr>
              <w:t>CT1#109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63D9E" w14:textId="77777777" w:rsidR="00DF151E" w:rsidRPr="00020E4D" w:rsidRDefault="00DF151E" w:rsidP="006F3B77">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C6829B"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98D5498"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DF30E5A"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A894E" w14:textId="77777777" w:rsidR="00DF151E" w:rsidRPr="00913BB3" w:rsidRDefault="00DF151E" w:rsidP="006F3B77">
            <w:pPr>
              <w:pStyle w:val="TAL"/>
              <w:rPr>
                <w:bCs/>
                <w:snapToGrid w:val="0"/>
                <w:sz w:val="16"/>
                <w:lang w:val="en-AU"/>
              </w:rPr>
            </w:pPr>
            <w:r w:rsidRPr="00913BB3">
              <w:rPr>
                <w:bCs/>
                <w:snapToGrid w:val="0"/>
                <w:sz w:val="16"/>
                <w:lang w:val="en-AU"/>
              </w:rPr>
              <w:t>Implementing the following p-CRs agreed by CT1:</w:t>
            </w:r>
            <w:r w:rsidRPr="00913BB3">
              <w:rPr>
                <w:bCs/>
                <w:snapToGrid w:val="0"/>
                <w:sz w:val="16"/>
                <w:lang w:val="en-AU"/>
              </w:rPr>
              <w:br/>
              <w:t>C1-181362, C1-181377, C1-181456, C1-181457, C1-181703, C1-181748, C1-181462, C1-181786, C1-181168, C1-181269, C1-181278, C1-181307, C1-181180, C1-181279, C1-181280, C1-181281, C1-181354, C1-181283, C1-181284, C1-181287, C1-181305, C1-181352, C1-181364, C1-181365, C1-181366, C1-181399, C1-181466, C1-181467, C1-181468, C1-181470, C1-181471, C1-181473, C1-181474, C1-181477, C1-181628, C1-181629, C1-181633, C1-181661, C1-181663, C1-181666, C1-181668, C1-181670, C1-181681, C1-181682, C1-181683, C1-181684, C1-181695, C1-181696, C1-181707, C1-181713, C1-181715, C1-181716, C1-181717, C1-181718, C1-181733, C1-181734, C1-181735, C1-181736, C1-181737, C1-181738, C1-181739, C1-181740, C1-181741, C1-181747, C1-181752, C1-181764, C1-181770, C1-181771, C1-181781, C1-181782, C1-181785, C1-181182, C1-181120, C1-181121, C1-181395, C1-181480, C1-181482, C1-181484, C1-181485, C1-181486, C1-181487, C1-181488, C1-181650, C1-181651, C1-181652, C1-181678, C1-181726, C1-181751, C1-181273, C1-181274, C1-181276, C1-181277, C1-181496, C1-181784, C1-181312, C1-181357, C1-181605, C1-181606, C1-181609, C1-181645, C1-181674, C1-181675, C1-181677, C1-181679, C1-181708, C1-181710, C1-181728, C1-181613, C1-181615, C1-181680, C1-181750, C1-181618, C1-181619, C1-181779, C1-181360, C1-181636, C1-181640, C1-181643, C1-181729, C1-181730, C1-181731, C1-181732</w:t>
            </w:r>
          </w:p>
          <w:p w14:paraId="07F263C9" w14:textId="77777777" w:rsidR="00DF151E" w:rsidRPr="00913BB3" w:rsidRDefault="00DF151E" w:rsidP="006F3B77">
            <w:pPr>
              <w:pStyle w:val="TAL"/>
              <w:rPr>
                <w:bCs/>
                <w:snapToGrid w:val="0"/>
                <w:sz w:val="16"/>
                <w:lang w:val="en-AU"/>
              </w:rPr>
            </w:pPr>
            <w:r w:rsidRPr="00913BB3">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ABF74" w14:textId="77777777" w:rsidR="00DF151E" w:rsidRPr="00913BB3" w:rsidRDefault="00DF151E" w:rsidP="006F3B77">
            <w:pPr>
              <w:pStyle w:val="TAL"/>
              <w:rPr>
                <w:bCs/>
                <w:snapToGrid w:val="0"/>
                <w:sz w:val="16"/>
                <w:lang w:val="en-AU"/>
              </w:rPr>
            </w:pPr>
            <w:r w:rsidRPr="00913BB3">
              <w:rPr>
                <w:bCs/>
                <w:snapToGrid w:val="0"/>
                <w:sz w:val="16"/>
                <w:lang w:val="en-AU"/>
              </w:rPr>
              <w:t>0.4.0</w:t>
            </w:r>
          </w:p>
        </w:tc>
      </w:tr>
      <w:tr w:rsidR="00DF151E" w:rsidRPr="00913BB3" w14:paraId="6F2F117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4D5173E" w14:textId="77777777" w:rsidR="00DF151E" w:rsidRPr="00020E4D" w:rsidRDefault="00DF151E" w:rsidP="006F3B77">
            <w:pPr>
              <w:pStyle w:val="TAC"/>
              <w:rPr>
                <w:sz w:val="16"/>
                <w:szCs w:val="16"/>
              </w:rPr>
            </w:pPr>
            <w:r w:rsidRPr="00020E4D">
              <w:rPr>
                <w:sz w:val="16"/>
                <w:szCs w:val="16"/>
              </w:rPr>
              <w:lastRenderedPageBreak/>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967E8" w14:textId="77777777" w:rsidR="00DF151E" w:rsidRPr="00020E4D" w:rsidRDefault="00DF151E" w:rsidP="006F3B77">
            <w:pPr>
              <w:pStyle w:val="TAC"/>
              <w:rPr>
                <w:sz w:val="16"/>
                <w:szCs w:val="16"/>
              </w:rPr>
            </w:pPr>
            <w:r w:rsidRPr="00020E4D">
              <w:rPr>
                <w:sz w:val="16"/>
                <w:szCs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442CF0" w14:textId="77777777" w:rsidR="00DF151E" w:rsidRPr="00020E4D" w:rsidRDefault="00DF151E" w:rsidP="006F3B77">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CBE32"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49930D3"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3F2CC04"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9AC97" w14:textId="77777777" w:rsidR="00DF151E" w:rsidRPr="00913BB3" w:rsidRDefault="00DF151E" w:rsidP="006F3B77">
            <w:pPr>
              <w:pStyle w:val="TAL"/>
              <w:rPr>
                <w:bCs/>
                <w:snapToGrid w:val="0"/>
                <w:sz w:val="16"/>
                <w:lang w:val="en-AU"/>
              </w:rPr>
            </w:pPr>
            <w:r w:rsidRPr="00913BB3">
              <w:rPr>
                <w:bCs/>
                <w:snapToGrid w:val="0"/>
                <w:sz w:val="16"/>
                <w:lang w:val="en-AU"/>
              </w:rPr>
              <w:t>Re-implementation of C1-181168 and C1-181307.</w:t>
            </w:r>
          </w:p>
          <w:p w14:paraId="70AEEF80" w14:textId="77777777" w:rsidR="00DF151E" w:rsidRPr="00913BB3" w:rsidRDefault="00DF151E" w:rsidP="006F3B77">
            <w:pPr>
              <w:pStyle w:val="TAL"/>
              <w:rPr>
                <w:bCs/>
                <w:snapToGrid w:val="0"/>
                <w:sz w:val="16"/>
                <w:lang w:val="en-AU"/>
              </w:rPr>
            </w:pPr>
            <w:r w:rsidRPr="00913BB3">
              <w:rPr>
                <w:bCs/>
                <w:snapToGrid w:val="0"/>
                <w:sz w:val="16"/>
                <w:lang w:val="en-AU"/>
              </w:rPr>
              <w:t>Re-implementation of C1-181656 and C1-181606 so that C1-181656 is implemented first.</w:t>
            </w:r>
          </w:p>
          <w:p w14:paraId="0226E8C1" w14:textId="77777777" w:rsidR="00DF151E" w:rsidRPr="00913BB3" w:rsidRDefault="00DF151E" w:rsidP="006F3B77">
            <w:pPr>
              <w:pStyle w:val="TAL"/>
              <w:rPr>
                <w:bCs/>
                <w:snapToGrid w:val="0"/>
                <w:sz w:val="16"/>
                <w:lang w:val="en-AU"/>
              </w:rPr>
            </w:pPr>
            <w:r w:rsidRPr="00913BB3">
              <w:rPr>
                <w:bCs/>
                <w:snapToGrid w:val="0"/>
                <w:sz w:val="16"/>
                <w:lang w:val="en-AU"/>
              </w:rPr>
              <w:t>Reverting to the old title.</w:t>
            </w:r>
          </w:p>
          <w:p w14:paraId="29BBF348" w14:textId="77777777" w:rsidR="00DF151E" w:rsidRPr="00913BB3" w:rsidRDefault="00DF151E" w:rsidP="006F3B77">
            <w:pPr>
              <w:pStyle w:val="TAL"/>
              <w:rPr>
                <w:bCs/>
                <w:snapToGrid w:val="0"/>
                <w:sz w:val="16"/>
                <w:lang w:val="en-AU"/>
              </w:rPr>
            </w:pPr>
            <w:r w:rsidRPr="00913BB3">
              <w:rPr>
                <w:bCs/>
                <w:snapToGrid w:val="0"/>
                <w:sz w:val="16"/>
                <w:lang w:val="en-AU"/>
              </w:rPr>
              <w:t>Editorial corrections of some of the implemented p-CRs as well as adding some missing parts.</w:t>
            </w:r>
          </w:p>
          <w:p w14:paraId="2A70C95B" w14:textId="77777777" w:rsidR="00DF151E" w:rsidRPr="00913BB3" w:rsidRDefault="00DF151E" w:rsidP="006F3B77">
            <w:pPr>
              <w:pStyle w:val="TAL"/>
              <w:rPr>
                <w:bCs/>
                <w:snapToGrid w:val="0"/>
                <w:sz w:val="16"/>
                <w:lang w:val="en-AU"/>
              </w:rPr>
            </w:pPr>
            <w:r w:rsidRPr="00913BB3">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7B61" w14:textId="77777777" w:rsidR="00DF151E" w:rsidRPr="00913BB3" w:rsidRDefault="00DF151E" w:rsidP="006F3B77">
            <w:pPr>
              <w:pStyle w:val="TAL"/>
              <w:rPr>
                <w:bCs/>
                <w:snapToGrid w:val="0"/>
                <w:sz w:val="16"/>
                <w:lang w:val="en-AU"/>
              </w:rPr>
            </w:pPr>
            <w:r w:rsidRPr="00913BB3">
              <w:rPr>
                <w:bCs/>
                <w:snapToGrid w:val="0"/>
                <w:sz w:val="16"/>
                <w:lang w:val="en-AU"/>
              </w:rPr>
              <w:t>0.4.1</w:t>
            </w:r>
          </w:p>
        </w:tc>
      </w:tr>
      <w:tr w:rsidR="00DF151E" w:rsidRPr="00913BB3" w14:paraId="2707BEC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BBE5BF8" w14:textId="77777777" w:rsidR="00DF151E" w:rsidRPr="00020E4D" w:rsidRDefault="00DF151E" w:rsidP="006F3B77">
            <w:pPr>
              <w:pStyle w:val="TAC"/>
              <w:rPr>
                <w:sz w:val="16"/>
                <w:szCs w:val="16"/>
              </w:rPr>
            </w:pPr>
            <w:r w:rsidRPr="00020E4D">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B339A" w14:textId="77777777" w:rsidR="00DF151E" w:rsidRPr="00020E4D" w:rsidRDefault="00DF151E" w:rsidP="006F3B77">
            <w:pPr>
              <w:pStyle w:val="TAC"/>
              <w:rPr>
                <w:sz w:val="16"/>
                <w:szCs w:val="16"/>
              </w:rPr>
            </w:pPr>
            <w:r w:rsidRPr="00020E4D">
              <w:rPr>
                <w:sz w:val="16"/>
                <w:szCs w:val="16"/>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577430" w14:textId="77777777" w:rsidR="00DF151E" w:rsidRPr="00020E4D" w:rsidRDefault="00DF151E" w:rsidP="006F3B77">
            <w:pPr>
              <w:pStyle w:val="TAC"/>
              <w:rPr>
                <w:sz w:val="16"/>
                <w:szCs w:val="16"/>
              </w:rPr>
            </w:pPr>
            <w:r w:rsidRPr="00020E4D">
              <w:rPr>
                <w:sz w:val="16"/>
                <w:szCs w:val="16"/>
              </w:rPr>
              <w:t>CP-180101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1115BA"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C7B5490"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26809E7"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0CAD7" w14:textId="77777777" w:rsidR="00DF151E" w:rsidRPr="00913BB3" w:rsidRDefault="00DF151E" w:rsidP="006F3B77">
            <w:pPr>
              <w:pStyle w:val="TAL"/>
              <w:rPr>
                <w:snapToGrid w:val="0"/>
                <w:sz w:val="16"/>
                <w:lang w:val="en-AU"/>
              </w:rPr>
            </w:pPr>
            <w:r w:rsidRPr="00913BB3">
              <w:rPr>
                <w:snapToGrid w:val="0"/>
                <w:sz w:val="16"/>
                <w:lang w:val="en-AU"/>
              </w:rPr>
              <w:t>Version 1.0.0 created for presentation to TSG CT#79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297D6" w14:textId="77777777" w:rsidR="00DF151E" w:rsidRPr="00913BB3" w:rsidRDefault="00DF151E" w:rsidP="006F3B77">
            <w:pPr>
              <w:pStyle w:val="TAL"/>
              <w:rPr>
                <w:bCs/>
                <w:snapToGrid w:val="0"/>
                <w:sz w:val="16"/>
                <w:lang w:val="en-AU"/>
              </w:rPr>
            </w:pPr>
            <w:r w:rsidRPr="00913BB3">
              <w:rPr>
                <w:bCs/>
                <w:snapToGrid w:val="0"/>
                <w:sz w:val="16"/>
                <w:lang w:val="en-AU"/>
              </w:rPr>
              <w:t>1.0.0</w:t>
            </w:r>
          </w:p>
        </w:tc>
      </w:tr>
      <w:tr w:rsidR="00DF151E" w:rsidRPr="00913BB3" w14:paraId="7F5D25C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2140" w14:textId="77777777" w:rsidR="00DF151E" w:rsidRPr="00020E4D" w:rsidRDefault="00DF151E" w:rsidP="006F3B77">
            <w:pPr>
              <w:pStyle w:val="TAC"/>
              <w:rPr>
                <w:sz w:val="16"/>
                <w:szCs w:val="16"/>
              </w:rPr>
            </w:pPr>
            <w:r w:rsidRPr="00020E4D">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B743B" w14:textId="77777777" w:rsidR="00DF151E" w:rsidRPr="00020E4D" w:rsidRDefault="00DF151E" w:rsidP="006F3B77">
            <w:pPr>
              <w:pStyle w:val="TAC"/>
              <w:rPr>
                <w:sz w:val="16"/>
                <w:szCs w:val="16"/>
              </w:rPr>
            </w:pPr>
            <w:r w:rsidRPr="00020E4D">
              <w:rPr>
                <w:sz w:val="16"/>
                <w:szCs w:val="16"/>
              </w:rPr>
              <w:t>CT1#110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6EF7E" w14:textId="77777777" w:rsidR="00DF151E" w:rsidRPr="00020E4D" w:rsidRDefault="00DF151E" w:rsidP="006F3B77">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EC2EB"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8685484"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7F06B4"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0DB16" w14:textId="77777777" w:rsidR="00DF151E" w:rsidRPr="00913BB3" w:rsidRDefault="00DF151E" w:rsidP="006F3B77">
            <w:pPr>
              <w:pStyle w:val="TAL"/>
              <w:rPr>
                <w:bCs/>
                <w:snapToGrid w:val="0"/>
                <w:sz w:val="16"/>
                <w:lang w:val="en-AU"/>
              </w:rPr>
            </w:pPr>
            <w:r w:rsidRPr="00913BB3">
              <w:rPr>
                <w:bCs/>
                <w:snapToGrid w:val="0"/>
                <w:sz w:val="16"/>
                <w:lang w:val="en-AU"/>
              </w:rPr>
              <w:t>Implementing the following p-CRs agreed by CT1:</w:t>
            </w:r>
            <w:r w:rsidRPr="00913BB3">
              <w:rPr>
                <w:bCs/>
                <w:snapToGrid w:val="0"/>
                <w:sz w:val="16"/>
                <w:lang w:val="en-AU"/>
              </w:rPr>
              <w:br/>
              <w:t>C1-182219, C1-182493, C1-182496, C1-182202, C1-182497, C1-182053, C1-182311, C1-182019, C1-182359, C1-182360, C1-182361, C1-182358, C1-182305, C1-182306, C1-182354, C1-182117, C1-182182, C1-182455, C1-182459, C1-182491, C1-182600, C1-182601, C1-182605, C1-182606, C1-182607, C1-182608, C1-182609, C1-182610, C1-182614, C1-182615, C1-182621, C1-182662, C1-182664, C1-182665, C1-182708, C1-182728, C1-182730, C1-182733, C1-182724, C1-182757, C1-182759, C1-182760, C1-182768, C1-182772, C1-182775, C1-182786, C1-182787, C1-182791, C1-182831, C1-182832, C1-182833, C1-182834, C1-182835, C1-183836, C1-182838, C1-182840, C1-182844, C1-182067, C1-182073, C1-182303, C1-182321, C1-182352, C1-182385, C1-182645, C1-182646, C1-182647, C1-182648, C1-182650, C1-182651, C1-182657, C1-182659, C1-182660, C1-182741, C1-182742, C1-182761, C1-182762, C1-182763, C1-182764, C1-182765, C1-182774, C1-182789, C1-182789, C1-182815, C1-182845, C1-182797, C1-182232, C1-182230, C1-182666, C1-182667, C1-182671, C1-182673, C1-182677, C1-182800, C1-182824, C1-182710, C1-182072, C1-182078, C1-182174, C1-182190, C1-182456, C1-182636, C1-182637, C1-182638, C1-182639, C1-182726, C1-182729, C1-182747, C1-182749, C1-182766, C1-182767, C1-182841, C1-182847, C1-182043, C1-182057, C1-182260, C1-182044, C1-182617, C1-182618, C1-182619, C1-182620, C1-182622, C1-182623, C1-182624, C1-182627, C1-182628, C1-182629, C1-182802, C1-182808, C1-182345, C1-182461, C1-182630</w:t>
            </w:r>
          </w:p>
          <w:p w14:paraId="0E518BF6" w14:textId="77777777" w:rsidR="00DF151E" w:rsidRPr="00913BB3" w:rsidRDefault="00DF151E" w:rsidP="006F3B77">
            <w:pPr>
              <w:pStyle w:val="TAL"/>
              <w:rPr>
                <w:snapToGrid w:val="0"/>
                <w:color w:val="000000"/>
                <w:sz w:val="16"/>
                <w:lang w:val="en-AU"/>
              </w:rPr>
            </w:pPr>
            <w:r w:rsidRPr="00913BB3">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31799" w14:textId="77777777" w:rsidR="00DF151E" w:rsidRPr="00913BB3" w:rsidRDefault="00DF151E" w:rsidP="006F3B77">
            <w:pPr>
              <w:pStyle w:val="TAL"/>
              <w:rPr>
                <w:bCs/>
                <w:snapToGrid w:val="0"/>
                <w:sz w:val="16"/>
                <w:lang w:val="en-AU"/>
              </w:rPr>
            </w:pPr>
            <w:r w:rsidRPr="00913BB3">
              <w:rPr>
                <w:bCs/>
                <w:snapToGrid w:val="0"/>
                <w:sz w:val="16"/>
                <w:lang w:val="en-AU"/>
              </w:rPr>
              <w:t>1.1.0</w:t>
            </w:r>
          </w:p>
        </w:tc>
      </w:tr>
      <w:tr w:rsidR="00DF151E" w:rsidRPr="00913BB3" w14:paraId="00AED39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37E451D" w14:textId="77777777" w:rsidR="00DF151E" w:rsidRPr="00020E4D" w:rsidRDefault="00DF151E" w:rsidP="006F3B77">
            <w:pPr>
              <w:pStyle w:val="TAC"/>
              <w:rPr>
                <w:sz w:val="16"/>
                <w:szCs w:val="16"/>
              </w:rPr>
            </w:pPr>
            <w:r w:rsidRPr="00020E4D">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E47E0" w14:textId="77777777" w:rsidR="00DF151E" w:rsidRPr="00020E4D" w:rsidRDefault="00DF151E" w:rsidP="006F3B77">
            <w:pPr>
              <w:pStyle w:val="TAC"/>
              <w:rPr>
                <w:sz w:val="16"/>
                <w:szCs w:val="16"/>
              </w:rPr>
            </w:pPr>
            <w:r w:rsidRPr="00020E4D">
              <w:rPr>
                <w:sz w:val="16"/>
                <w:szCs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803CA" w14:textId="77777777" w:rsidR="00DF151E" w:rsidRPr="00020E4D" w:rsidRDefault="00DF151E" w:rsidP="006F3B77">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624B1"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FBA58A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E76A36"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8345" w14:textId="77777777" w:rsidR="00DF151E" w:rsidRPr="00913BB3" w:rsidRDefault="00DF151E" w:rsidP="006F3B77">
            <w:pPr>
              <w:pStyle w:val="TAL"/>
              <w:rPr>
                <w:bCs/>
                <w:snapToGrid w:val="0"/>
                <w:sz w:val="16"/>
                <w:lang w:val="en-AU"/>
              </w:rPr>
            </w:pPr>
            <w:r w:rsidRPr="00913BB3">
              <w:rPr>
                <w:bCs/>
                <w:snapToGrid w:val="0"/>
                <w:sz w:val="16"/>
                <w:lang w:val="en-AU"/>
              </w:rPr>
              <w:t>Re-implementation of C1-182768, C1-182841,</w:t>
            </w:r>
            <w:r w:rsidRPr="00913BB3">
              <w:t xml:space="preserve"> </w:t>
            </w:r>
            <w:r w:rsidRPr="00913BB3">
              <w:rPr>
                <w:bCs/>
                <w:snapToGrid w:val="0"/>
                <w:sz w:val="16"/>
                <w:lang w:val="en-AU"/>
              </w:rPr>
              <w:t>C1-182841, C1-182619, C1-182665, C1-182497, C1-182067 and C1-182078 to correct some editorials as well as adding some missing parts.</w:t>
            </w:r>
          </w:p>
          <w:p w14:paraId="7ED2A609" w14:textId="77777777" w:rsidR="00DF151E" w:rsidRPr="00913BB3" w:rsidRDefault="00DF151E" w:rsidP="006F3B77">
            <w:pPr>
              <w:pStyle w:val="TAL"/>
              <w:rPr>
                <w:bCs/>
                <w:snapToGrid w:val="0"/>
                <w:sz w:val="16"/>
                <w:lang w:val="en-AU"/>
              </w:rPr>
            </w:pPr>
            <w:r w:rsidRPr="00913BB3">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89B68" w14:textId="77777777" w:rsidR="00DF151E" w:rsidRPr="00913BB3" w:rsidRDefault="00DF151E" w:rsidP="006F3B77">
            <w:pPr>
              <w:pStyle w:val="TAL"/>
              <w:rPr>
                <w:bCs/>
                <w:snapToGrid w:val="0"/>
                <w:sz w:val="16"/>
                <w:lang w:val="en-AU"/>
              </w:rPr>
            </w:pPr>
            <w:r w:rsidRPr="00913BB3">
              <w:rPr>
                <w:bCs/>
                <w:snapToGrid w:val="0"/>
                <w:sz w:val="16"/>
                <w:lang w:val="en-AU"/>
              </w:rPr>
              <w:t>1.1.1</w:t>
            </w:r>
          </w:p>
        </w:tc>
      </w:tr>
      <w:tr w:rsidR="00DF151E" w:rsidRPr="00913BB3" w14:paraId="0372296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DF8874C" w14:textId="77777777" w:rsidR="00DF151E" w:rsidRPr="00020E4D" w:rsidRDefault="00DF151E" w:rsidP="006F3B77">
            <w:pPr>
              <w:pStyle w:val="TAC"/>
              <w:rPr>
                <w:sz w:val="16"/>
                <w:szCs w:val="16"/>
              </w:rPr>
            </w:pPr>
            <w:r w:rsidRPr="00020E4D">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6B4BF8" w14:textId="77777777" w:rsidR="00DF151E" w:rsidRPr="00020E4D" w:rsidRDefault="00DF151E" w:rsidP="006F3B77">
            <w:pPr>
              <w:pStyle w:val="TAC"/>
              <w:rPr>
                <w:sz w:val="16"/>
                <w:szCs w:val="16"/>
              </w:rPr>
            </w:pPr>
            <w:r w:rsidRPr="00020E4D">
              <w:rPr>
                <w:sz w:val="16"/>
                <w:szCs w:val="16"/>
              </w:rPr>
              <w:t>CT1#111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E5AD5" w14:textId="77777777" w:rsidR="00DF151E" w:rsidRPr="00020E4D" w:rsidRDefault="00DF151E" w:rsidP="006F3B77">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F933E"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C080B9"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41712D2"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E56C" w14:textId="77777777" w:rsidR="00DF151E" w:rsidRPr="00913BB3" w:rsidRDefault="00DF151E" w:rsidP="006F3B77">
            <w:pPr>
              <w:pStyle w:val="TAL"/>
              <w:rPr>
                <w:bCs/>
                <w:snapToGrid w:val="0"/>
                <w:sz w:val="16"/>
                <w:lang w:val="en-AU"/>
              </w:rPr>
            </w:pPr>
            <w:r w:rsidRPr="00913BB3">
              <w:rPr>
                <w:bCs/>
                <w:snapToGrid w:val="0"/>
                <w:sz w:val="16"/>
                <w:lang w:val="en-AU"/>
              </w:rPr>
              <w:t>Implementing the following p-CRs agreed by CT1:</w:t>
            </w:r>
            <w:r w:rsidRPr="00913BB3">
              <w:rPr>
                <w:bCs/>
                <w:snapToGrid w:val="0"/>
                <w:sz w:val="16"/>
                <w:lang w:val="en-AU"/>
              </w:rPr>
              <w:br/>
              <w:t>C1-183268, C1-183109, C1-183281, C1-183517, C1-183518, C1-183519, C1-183791, C1-183115, C1-183527, C1-183812, C1-183813, C1-183141, C1-183148, C1-183406, C1-183070, C1-183207, C1-183273, C1-183276, C1-183277, C1-183415, C1-183143, C1-183146, C1-183197, C1-183260, C1-183142, C1-183151, C1-183154, C1-183225, C1-183205, C1-183223, C1-183314, C1-183278, C1-183367, C1-183279, C1-183381, C1-183399, C1-183413, C1-183467, C1-183530, C1-183532, C1-183533, C1-183534, C1-183535, C1-183538, C1-183539, C1-183715, C1-183716, C1-183717, C1-183718, C1-183720, C1-183721, C1-183737, C1-183739, C1-183741, C1-183744, C1-183745, C1-183748, C1-183749, C1-183750, C1-183751, C1-183774, C1-183775, C1-183779, C1-183780, C1-183781, C1-183809, C1-183822, C1-183824, C1-183825, C1-183826, C1-183845, C1-183858, C1-183761, C1-183147, C1-183237, C1-183329, C1-183353, C1-183378, C1-183387, C1-183401, C1-183408, C1-183499, C1-183541, C1-183542, C1-183543, C1-183545, C1-183726, C1-183756, C1-183757, C1-183758, C1-183759, C1-183762, C1-183795, C1-183796, C1-183802, C1-183827, C1-183846, C1-183847, C1-183848, C1-183211, C1-183731, C1-183784, C1-183578, C1-183585, C1-183831, C1-183861, C1-183247, C1-183562, C1-183563, C1-183798, C1-183194, C1-183238, C1-183256, C1-183528, C1-183427, C1-183706, C1-183707, C1-183709, C1-183763, C1-183766, C1-183767, C1-183768, C1-183769, C1-183770, C1-183771, C1-183772, C1-183773, C1-183785, C1-183787, C1-183788, C1-183789, C1-183799, C1-183805, C1-183816, C1-183832, C1-183834, C1-183849, C1-183850, C1-183114, C1-183457, C1-183458, C1-183510, C1-183511, C1-183512, C1-183513, C1-183515, C1-183800, C1-183806, C1-183470</w:t>
            </w:r>
          </w:p>
          <w:p w14:paraId="0C231FA1" w14:textId="77777777" w:rsidR="00DF151E" w:rsidRPr="00913BB3" w:rsidRDefault="00DF151E" w:rsidP="006F3B77">
            <w:pPr>
              <w:pStyle w:val="TAL"/>
              <w:rPr>
                <w:bCs/>
                <w:snapToGrid w:val="0"/>
                <w:sz w:val="16"/>
                <w:lang w:val="en-AU"/>
              </w:rPr>
            </w:pPr>
            <w:r w:rsidRPr="00913BB3">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10A3A" w14:textId="77777777" w:rsidR="00DF151E" w:rsidRPr="00913BB3" w:rsidRDefault="00DF151E" w:rsidP="006F3B77">
            <w:pPr>
              <w:pStyle w:val="TAL"/>
              <w:rPr>
                <w:bCs/>
                <w:snapToGrid w:val="0"/>
                <w:sz w:val="16"/>
                <w:lang w:val="en-AU"/>
              </w:rPr>
            </w:pPr>
            <w:r w:rsidRPr="00913BB3">
              <w:rPr>
                <w:bCs/>
                <w:snapToGrid w:val="0"/>
                <w:sz w:val="16"/>
                <w:lang w:val="en-AU"/>
              </w:rPr>
              <w:t>1.2.0</w:t>
            </w:r>
          </w:p>
        </w:tc>
      </w:tr>
      <w:tr w:rsidR="00DF151E" w:rsidRPr="00913BB3" w14:paraId="32E567B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DAA9E65" w14:textId="77777777" w:rsidR="00DF151E" w:rsidRPr="00020E4D" w:rsidRDefault="00DF151E" w:rsidP="006F3B77">
            <w:pPr>
              <w:pStyle w:val="TAC"/>
              <w:rPr>
                <w:sz w:val="16"/>
                <w:szCs w:val="16"/>
              </w:rPr>
            </w:pPr>
            <w:r w:rsidRPr="00020E4D">
              <w:rPr>
                <w:sz w:val="16"/>
                <w:szCs w:val="16"/>
              </w:rPr>
              <w:lastRenderedPageBreak/>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B63F5" w14:textId="77777777" w:rsidR="00DF151E" w:rsidRPr="00020E4D" w:rsidRDefault="00DF151E" w:rsidP="006F3B77">
            <w:pPr>
              <w:pStyle w:val="TAC"/>
              <w:rPr>
                <w:sz w:val="16"/>
                <w:szCs w:val="16"/>
              </w:rPr>
            </w:pPr>
            <w:r w:rsidRPr="00020E4D">
              <w:rPr>
                <w:sz w:val="16"/>
                <w:szCs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866A9E" w14:textId="77777777" w:rsidR="00DF151E" w:rsidRPr="00020E4D" w:rsidRDefault="00DF151E" w:rsidP="006F3B77">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52D95"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BA25C1C"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EB473BE"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90422" w14:textId="77777777" w:rsidR="00DF151E" w:rsidRPr="00913BB3" w:rsidRDefault="00DF151E" w:rsidP="006F3B77">
            <w:pPr>
              <w:pStyle w:val="TAL"/>
              <w:rPr>
                <w:bCs/>
                <w:snapToGrid w:val="0"/>
                <w:sz w:val="16"/>
                <w:lang w:val="en-AU"/>
              </w:rPr>
            </w:pPr>
            <w:r w:rsidRPr="00913BB3">
              <w:rPr>
                <w:bCs/>
                <w:snapToGrid w:val="0"/>
                <w:sz w:val="16"/>
                <w:lang w:val="en-AU"/>
              </w:rPr>
              <w:t>Re-implementation of C1-183535, C1-183813, C1-183408, C1-183766 and C1-183831.</w:t>
            </w:r>
          </w:p>
          <w:p w14:paraId="49B06A76" w14:textId="77777777" w:rsidR="00DF151E" w:rsidRPr="00913BB3" w:rsidRDefault="00DF151E" w:rsidP="006F3B77">
            <w:pPr>
              <w:pStyle w:val="TAL"/>
              <w:rPr>
                <w:bCs/>
                <w:snapToGrid w:val="0"/>
                <w:sz w:val="16"/>
                <w:lang w:val="en-AU"/>
              </w:rPr>
            </w:pPr>
            <w:r w:rsidRPr="00913BB3">
              <w:rPr>
                <w:bCs/>
                <w:snapToGrid w:val="0"/>
                <w:sz w:val="16"/>
                <w:lang w:val="en-AU"/>
              </w:rPr>
              <w:t>Implementation of C1-183816 which was missed.</w:t>
            </w:r>
          </w:p>
          <w:p w14:paraId="0FF1101B" w14:textId="77777777" w:rsidR="00DF151E" w:rsidRPr="00913BB3" w:rsidRDefault="00DF151E" w:rsidP="006F3B77">
            <w:pPr>
              <w:pStyle w:val="TAL"/>
              <w:rPr>
                <w:bCs/>
                <w:snapToGrid w:val="0"/>
                <w:sz w:val="16"/>
                <w:lang w:val="en-AU"/>
              </w:rPr>
            </w:pPr>
            <w:r w:rsidRPr="00913BB3">
              <w:rPr>
                <w:bCs/>
                <w:snapToGrid w:val="0"/>
                <w:sz w:val="16"/>
                <w:lang w:val="en-AU"/>
              </w:rPr>
              <w:t>Editorial corrections of some of the implemented p-CRs.</w:t>
            </w:r>
          </w:p>
          <w:p w14:paraId="2E038A1E" w14:textId="77777777" w:rsidR="00DF151E" w:rsidRPr="00913BB3" w:rsidRDefault="00DF151E" w:rsidP="006F3B77">
            <w:pPr>
              <w:pStyle w:val="TAL"/>
              <w:rPr>
                <w:bCs/>
                <w:snapToGrid w:val="0"/>
                <w:sz w:val="16"/>
                <w:lang w:val="en-AU"/>
              </w:rPr>
            </w:pPr>
            <w:r w:rsidRPr="00913BB3">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65E1D" w14:textId="77777777" w:rsidR="00DF151E" w:rsidRPr="00913BB3" w:rsidRDefault="00DF151E" w:rsidP="006F3B77">
            <w:pPr>
              <w:pStyle w:val="TAL"/>
              <w:rPr>
                <w:bCs/>
                <w:snapToGrid w:val="0"/>
                <w:sz w:val="16"/>
                <w:lang w:val="en-AU"/>
              </w:rPr>
            </w:pPr>
            <w:r w:rsidRPr="00913BB3">
              <w:rPr>
                <w:bCs/>
                <w:snapToGrid w:val="0"/>
                <w:sz w:val="16"/>
                <w:lang w:val="en-AU"/>
              </w:rPr>
              <w:t>1.2.1</w:t>
            </w:r>
          </w:p>
        </w:tc>
      </w:tr>
      <w:tr w:rsidR="00DF151E" w:rsidRPr="00913BB3" w14:paraId="6308490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7209" w14:textId="77777777" w:rsidR="00DF151E" w:rsidRPr="00020E4D" w:rsidRDefault="00DF151E" w:rsidP="006F3B77">
            <w:pPr>
              <w:pStyle w:val="TAC"/>
              <w:rPr>
                <w:sz w:val="16"/>
                <w:szCs w:val="16"/>
              </w:rPr>
            </w:pPr>
            <w:r w:rsidRPr="00020E4D">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89BD6" w14:textId="77777777" w:rsidR="00DF151E" w:rsidRPr="00020E4D" w:rsidRDefault="00DF151E" w:rsidP="006F3B77">
            <w:pPr>
              <w:pStyle w:val="TAC"/>
              <w:rPr>
                <w:sz w:val="16"/>
                <w:szCs w:val="16"/>
              </w:rPr>
            </w:pPr>
            <w:r w:rsidRPr="00020E4D">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F2F0A" w14:textId="77777777" w:rsidR="00DF151E" w:rsidRPr="00020E4D" w:rsidRDefault="00DF151E" w:rsidP="006F3B77">
            <w:pPr>
              <w:pStyle w:val="TAC"/>
              <w:rPr>
                <w:sz w:val="16"/>
                <w:szCs w:val="16"/>
              </w:rPr>
            </w:pPr>
            <w:r w:rsidRPr="00020E4D">
              <w:rPr>
                <w:sz w:val="16"/>
                <w:szCs w:val="16"/>
              </w:rPr>
              <w:t>CP-181094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EC8BB7"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3B8D9B3"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584895B"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66662" w14:textId="77777777" w:rsidR="00DF151E" w:rsidRPr="00913BB3" w:rsidRDefault="00DF151E" w:rsidP="006F3B77">
            <w:pPr>
              <w:pStyle w:val="TAL"/>
              <w:rPr>
                <w:bCs/>
                <w:snapToGrid w:val="0"/>
                <w:sz w:val="16"/>
                <w:lang w:val="en-AU"/>
              </w:rPr>
            </w:pPr>
            <w:r w:rsidRPr="00913BB3">
              <w:rPr>
                <w:bCs/>
                <w:snapToGrid w:val="0"/>
                <w:sz w:val="16"/>
                <w:lang w:val="en-AU"/>
              </w:rPr>
              <w:t>Version 2.0.0 created for presentation to TSG CT#80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2C765" w14:textId="77777777" w:rsidR="00DF151E" w:rsidRPr="00913BB3" w:rsidRDefault="00DF151E" w:rsidP="006F3B77">
            <w:pPr>
              <w:pStyle w:val="TAL"/>
              <w:rPr>
                <w:bCs/>
                <w:snapToGrid w:val="0"/>
                <w:sz w:val="16"/>
                <w:lang w:val="en-AU"/>
              </w:rPr>
            </w:pPr>
            <w:r w:rsidRPr="00913BB3">
              <w:rPr>
                <w:bCs/>
                <w:snapToGrid w:val="0"/>
                <w:sz w:val="16"/>
                <w:lang w:val="en-AU"/>
              </w:rPr>
              <w:t>2.0.0</w:t>
            </w:r>
          </w:p>
        </w:tc>
      </w:tr>
      <w:tr w:rsidR="00DF151E" w:rsidRPr="00913BB3" w14:paraId="2FEC657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FE67B7E" w14:textId="77777777" w:rsidR="00DF151E" w:rsidRPr="00020E4D" w:rsidRDefault="00DF151E" w:rsidP="006F3B77">
            <w:pPr>
              <w:pStyle w:val="TAC"/>
              <w:rPr>
                <w:sz w:val="16"/>
                <w:szCs w:val="16"/>
              </w:rPr>
            </w:pPr>
            <w:r w:rsidRPr="00020E4D">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C6478" w14:textId="77777777" w:rsidR="00DF151E" w:rsidRPr="00020E4D" w:rsidRDefault="00DF151E" w:rsidP="006F3B77">
            <w:pPr>
              <w:pStyle w:val="TAC"/>
              <w:rPr>
                <w:sz w:val="16"/>
                <w:szCs w:val="16"/>
              </w:rPr>
            </w:pPr>
            <w:r w:rsidRPr="00020E4D">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72550" w14:textId="77777777" w:rsidR="00DF151E" w:rsidRPr="00020E4D" w:rsidRDefault="00DF151E" w:rsidP="006F3B77">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401C"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EFB480A"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907879E"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8619" w14:textId="77777777" w:rsidR="00DF151E" w:rsidRPr="00913BB3" w:rsidRDefault="00DF151E" w:rsidP="006F3B77">
            <w:pPr>
              <w:pStyle w:val="TAL"/>
              <w:rPr>
                <w:bCs/>
                <w:snapToGrid w:val="0"/>
                <w:sz w:val="16"/>
                <w:lang w:val="en-AU"/>
              </w:rPr>
            </w:pPr>
            <w:r w:rsidRPr="00913BB3">
              <w:rPr>
                <w:bCs/>
                <w:snapToGrid w:val="0"/>
                <w:sz w:val="16"/>
                <w:lang w:val="en-AU"/>
              </w:rPr>
              <w:t>Version 15.0.0 created after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754C8" w14:textId="77777777" w:rsidR="00DF151E" w:rsidRPr="00913BB3" w:rsidRDefault="00DF151E" w:rsidP="006F3B77">
            <w:pPr>
              <w:pStyle w:val="TAL"/>
              <w:rPr>
                <w:bCs/>
                <w:snapToGrid w:val="0"/>
                <w:sz w:val="16"/>
                <w:lang w:val="en-AU"/>
              </w:rPr>
            </w:pPr>
            <w:r w:rsidRPr="00913BB3">
              <w:rPr>
                <w:bCs/>
                <w:snapToGrid w:val="0"/>
                <w:sz w:val="16"/>
                <w:lang w:val="en-AU"/>
              </w:rPr>
              <w:t>15.0.0</w:t>
            </w:r>
          </w:p>
        </w:tc>
      </w:tr>
      <w:tr w:rsidR="00DF151E" w:rsidRPr="00913BB3" w14:paraId="64FBAD9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AFDFE0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6D39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03687"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89761" w14:textId="77777777" w:rsidR="00DF151E" w:rsidRPr="00913BB3" w:rsidRDefault="00DF151E" w:rsidP="006F3B77">
            <w:pPr>
              <w:pStyle w:val="TAL"/>
              <w:rPr>
                <w:sz w:val="16"/>
                <w:szCs w:val="16"/>
              </w:rPr>
            </w:pPr>
            <w:r w:rsidRPr="00913BB3">
              <w:rPr>
                <w:sz w:val="16"/>
                <w:szCs w:val="16"/>
              </w:rPr>
              <w:t>0001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A84693C"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4C60C8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B2F78" w14:textId="77777777" w:rsidR="00DF151E" w:rsidRPr="00913BB3" w:rsidRDefault="00DF151E" w:rsidP="006F3B77">
            <w:pPr>
              <w:pStyle w:val="TAL"/>
              <w:rPr>
                <w:bCs/>
                <w:snapToGrid w:val="0"/>
                <w:sz w:val="16"/>
                <w:lang w:val="en-AU"/>
              </w:rPr>
            </w:pPr>
            <w:r w:rsidRPr="00913BB3">
              <w:rPr>
                <w:bCs/>
                <w:snapToGrid w:val="0"/>
                <w:sz w:val="16"/>
                <w:lang w:val="en-AU"/>
              </w:rPr>
              <w:t>Replace unknown "registration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8F0D3"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956BA8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63F32A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6FE5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D943DA"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0CC4A8" w14:textId="77777777" w:rsidR="00DF151E" w:rsidRPr="00913BB3" w:rsidRDefault="00DF151E" w:rsidP="006F3B77">
            <w:pPr>
              <w:pStyle w:val="TAL"/>
              <w:rPr>
                <w:sz w:val="16"/>
                <w:szCs w:val="16"/>
              </w:rPr>
            </w:pPr>
            <w:r w:rsidRPr="00913BB3">
              <w:rPr>
                <w:sz w:val="16"/>
                <w:szCs w:val="16"/>
              </w:rPr>
              <w:t>0003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8E13F4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445E70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DD084" w14:textId="77777777" w:rsidR="00DF151E" w:rsidRPr="00913BB3" w:rsidRDefault="00DF151E" w:rsidP="006F3B77">
            <w:pPr>
              <w:pStyle w:val="TAL"/>
              <w:rPr>
                <w:bCs/>
                <w:snapToGrid w:val="0"/>
                <w:sz w:val="16"/>
                <w:lang w:val="en-AU"/>
              </w:rPr>
            </w:pPr>
            <w:r w:rsidRPr="00913BB3">
              <w:rPr>
                <w:bCs/>
                <w:snapToGrid w:val="0"/>
                <w:sz w:val="16"/>
                <w:lang w:val="en-AU"/>
              </w:rPr>
              <w:t>Pass (Extended) Emergency Number List to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515EC"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28D40E5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3EA4E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412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1AD29"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4CE8BF" w14:textId="77777777" w:rsidR="00DF151E" w:rsidRPr="00913BB3" w:rsidRDefault="00DF151E" w:rsidP="006F3B77">
            <w:pPr>
              <w:pStyle w:val="TAL"/>
              <w:rPr>
                <w:sz w:val="16"/>
                <w:szCs w:val="16"/>
              </w:rPr>
            </w:pPr>
            <w:r w:rsidRPr="00913BB3">
              <w:rPr>
                <w:sz w:val="16"/>
                <w:szCs w:val="16"/>
              </w:rPr>
              <w:t>0004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8899B9D"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223A0A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7874D" w14:textId="77777777" w:rsidR="00DF151E" w:rsidRPr="00913BB3" w:rsidRDefault="00DF151E" w:rsidP="006F3B77">
            <w:pPr>
              <w:pStyle w:val="TAL"/>
              <w:rPr>
                <w:bCs/>
                <w:snapToGrid w:val="0"/>
                <w:sz w:val="16"/>
                <w:lang w:val="en-AU"/>
              </w:rPr>
            </w:pPr>
            <w:r w:rsidRPr="00913BB3">
              <w:rPr>
                <w:bCs/>
                <w:snapToGrid w:val="0"/>
                <w:sz w:val="16"/>
                <w:lang w:val="en-AU"/>
              </w:rPr>
              <w:t>Correcting access selection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843E"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4DD76A7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A364AC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98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0F6240"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38E22E" w14:textId="77777777" w:rsidR="00DF151E" w:rsidRPr="00913BB3" w:rsidRDefault="00DF151E" w:rsidP="006F3B77">
            <w:pPr>
              <w:pStyle w:val="TAL"/>
              <w:rPr>
                <w:sz w:val="16"/>
                <w:szCs w:val="16"/>
              </w:rPr>
            </w:pPr>
            <w:r w:rsidRPr="00913BB3">
              <w:rPr>
                <w:sz w:val="16"/>
                <w:szCs w:val="16"/>
              </w:rPr>
              <w:t>0006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249C9A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3C964A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265C56" w14:textId="77777777" w:rsidR="00DF151E" w:rsidRPr="00913BB3" w:rsidRDefault="00DF151E" w:rsidP="006F3B77">
            <w:pPr>
              <w:pStyle w:val="TAL"/>
              <w:rPr>
                <w:bCs/>
                <w:snapToGrid w:val="0"/>
                <w:sz w:val="16"/>
                <w:lang w:val="en-AU"/>
              </w:rPr>
            </w:pPr>
            <w:r w:rsidRPr="00913BB3">
              <w:rPr>
                <w:bCs/>
                <w:snapToGrid w:val="0"/>
                <w:sz w:val="16"/>
                <w:lang w:val="en-AU"/>
              </w:rPr>
              <w:t>Referring to the correct bits for SMS over NAS during the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4602"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011D41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C1BD90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1C92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587A"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A222B3" w14:textId="77777777" w:rsidR="00DF151E" w:rsidRPr="00913BB3" w:rsidRDefault="00DF151E" w:rsidP="006F3B77">
            <w:pPr>
              <w:pStyle w:val="TAL"/>
              <w:rPr>
                <w:sz w:val="16"/>
                <w:szCs w:val="16"/>
              </w:rPr>
            </w:pPr>
            <w:r w:rsidRPr="00913BB3">
              <w:rPr>
                <w:sz w:val="16"/>
                <w:szCs w:val="16"/>
              </w:rPr>
              <w:t>0007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1A19D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65D839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E7D83" w14:textId="77777777" w:rsidR="00DF151E" w:rsidRPr="00913BB3" w:rsidRDefault="00DF151E" w:rsidP="006F3B77">
            <w:pPr>
              <w:pStyle w:val="TAL"/>
              <w:rPr>
                <w:bCs/>
                <w:snapToGrid w:val="0"/>
                <w:sz w:val="16"/>
                <w:lang w:val="en-AU"/>
              </w:rPr>
            </w:pPr>
            <w:r w:rsidRPr="00913BB3">
              <w:rPr>
                <w:bCs/>
                <w:snapToGrid w:val="0"/>
                <w:sz w:val="16"/>
                <w:lang w:val="en-AU"/>
              </w:rPr>
              <w:t>Setting and checking 5GS update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21164"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DCC1F4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7032B8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910C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66040"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75C54" w14:textId="77777777" w:rsidR="00DF151E" w:rsidRPr="00913BB3" w:rsidRDefault="00DF151E" w:rsidP="006F3B77">
            <w:pPr>
              <w:pStyle w:val="TAL"/>
              <w:rPr>
                <w:sz w:val="16"/>
                <w:szCs w:val="16"/>
              </w:rPr>
            </w:pPr>
            <w:r w:rsidRPr="00913BB3">
              <w:rPr>
                <w:sz w:val="16"/>
                <w:szCs w:val="16"/>
              </w:rPr>
              <w:t>0008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9FDDDA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B2C3E8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C777" w14:textId="77777777" w:rsidR="00DF151E" w:rsidRPr="00913BB3" w:rsidRDefault="00DF151E" w:rsidP="006F3B77">
            <w:pPr>
              <w:pStyle w:val="TAL"/>
              <w:rPr>
                <w:bCs/>
                <w:snapToGrid w:val="0"/>
                <w:sz w:val="16"/>
                <w:lang w:val="en-AU"/>
              </w:rPr>
            </w:pPr>
            <w:r w:rsidRPr="00913BB3">
              <w:rPr>
                <w:bCs/>
                <w:snapToGrid w:val="0"/>
                <w:sz w:val="16"/>
                <w:lang w:val="en-AU"/>
              </w:rPr>
              <w:t>Clarifications on MICO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BF4D4"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60619BC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AD83AA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F3FC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DD190"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6D6438" w14:textId="77777777" w:rsidR="00DF151E" w:rsidRPr="00913BB3" w:rsidRDefault="00DF151E" w:rsidP="006F3B77">
            <w:pPr>
              <w:pStyle w:val="TAL"/>
              <w:rPr>
                <w:sz w:val="16"/>
                <w:szCs w:val="16"/>
              </w:rPr>
            </w:pPr>
            <w:r w:rsidRPr="00913BB3">
              <w:rPr>
                <w:sz w:val="16"/>
                <w:szCs w:val="16"/>
              </w:rPr>
              <w:t>0009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AAA893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B5DF64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D63E6" w14:textId="77777777" w:rsidR="00DF151E" w:rsidRPr="00913BB3" w:rsidRDefault="00DF151E" w:rsidP="006F3B77">
            <w:pPr>
              <w:pStyle w:val="TAL"/>
              <w:rPr>
                <w:bCs/>
                <w:snapToGrid w:val="0"/>
                <w:sz w:val="16"/>
                <w:lang w:val="en-AU"/>
              </w:rPr>
            </w:pPr>
            <w:r w:rsidRPr="00913BB3">
              <w:rPr>
                <w:bCs/>
                <w:snapToGrid w:val="0"/>
                <w:sz w:val="16"/>
                <w:lang w:val="en-AU"/>
              </w:rPr>
              <w:t>Timer T3540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3630"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C57C8A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BA271B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6C4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19D7E"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73A43E" w14:textId="77777777" w:rsidR="00DF151E" w:rsidRPr="00913BB3" w:rsidRDefault="00DF151E" w:rsidP="006F3B77">
            <w:pPr>
              <w:pStyle w:val="TAL"/>
              <w:rPr>
                <w:sz w:val="16"/>
                <w:szCs w:val="16"/>
              </w:rPr>
            </w:pPr>
            <w:r w:rsidRPr="00913BB3">
              <w:rPr>
                <w:sz w:val="16"/>
                <w:szCs w:val="16"/>
              </w:rPr>
              <w:t>0010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D70C493"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A32246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6326" w14:textId="77777777" w:rsidR="00DF151E" w:rsidRPr="00913BB3" w:rsidRDefault="00DF151E" w:rsidP="006F3B77">
            <w:pPr>
              <w:pStyle w:val="TAL"/>
              <w:rPr>
                <w:bCs/>
                <w:snapToGrid w:val="0"/>
                <w:sz w:val="16"/>
                <w:lang w:val="en-AU"/>
              </w:rPr>
            </w:pPr>
            <w:r w:rsidRPr="00913BB3">
              <w:rPr>
                <w:bCs/>
                <w:snapToGrid w:val="0"/>
                <w:sz w:val="16"/>
                <w:lang w:val="en-AU"/>
              </w:rPr>
              <w:t>Network Slicing Subscription Change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A6E57"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351A0B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EB9D90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8CA0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B1D27"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9A13E6" w14:textId="77777777" w:rsidR="00DF151E" w:rsidRPr="00913BB3" w:rsidRDefault="00DF151E" w:rsidP="006F3B77">
            <w:pPr>
              <w:pStyle w:val="TAL"/>
              <w:rPr>
                <w:sz w:val="16"/>
                <w:szCs w:val="16"/>
              </w:rPr>
            </w:pPr>
            <w:r w:rsidRPr="00913BB3">
              <w:rPr>
                <w:sz w:val="16"/>
                <w:szCs w:val="16"/>
              </w:rPr>
              <w:t>0012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8FA10E8"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C67708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468CD" w14:textId="77777777" w:rsidR="00DF151E" w:rsidRPr="00913BB3" w:rsidRDefault="00DF151E" w:rsidP="006F3B77">
            <w:pPr>
              <w:pStyle w:val="TAL"/>
              <w:rPr>
                <w:bCs/>
                <w:snapToGrid w:val="0"/>
                <w:sz w:val="16"/>
                <w:lang w:val="en-AU"/>
              </w:rPr>
            </w:pPr>
            <w:r w:rsidRPr="00913BB3">
              <w:rPr>
                <w:bCs/>
                <w:snapToGrid w:val="0"/>
                <w:sz w:val="16"/>
                <w:lang w:val="en-AU"/>
              </w:rPr>
              <w:t>Correction for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522B7"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2A7E2AF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D8E9AD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608B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8FE38"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DD647D" w14:textId="77777777" w:rsidR="00DF151E" w:rsidRPr="00913BB3" w:rsidRDefault="00DF151E" w:rsidP="006F3B77">
            <w:pPr>
              <w:pStyle w:val="TAL"/>
              <w:rPr>
                <w:sz w:val="16"/>
                <w:szCs w:val="16"/>
              </w:rPr>
            </w:pPr>
            <w:r w:rsidRPr="00913BB3">
              <w:rPr>
                <w:sz w:val="16"/>
                <w:szCs w:val="16"/>
              </w:rPr>
              <w:t>0013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564E77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10110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A02BF" w14:textId="77777777" w:rsidR="00DF151E" w:rsidRPr="00913BB3" w:rsidRDefault="00DF151E" w:rsidP="006F3B77">
            <w:pPr>
              <w:pStyle w:val="TAL"/>
              <w:rPr>
                <w:bCs/>
                <w:snapToGrid w:val="0"/>
                <w:sz w:val="16"/>
                <w:lang w:val="en-AU"/>
              </w:rPr>
            </w:pPr>
            <w:r w:rsidRPr="00913BB3">
              <w:rPr>
                <w:bCs/>
                <w:snapToGrid w:val="0"/>
                <w:sz w:val="16"/>
                <w:lang w:val="en-AU"/>
              </w:rPr>
              <w:t>Correction for establishment of user-plane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84510"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8C9EED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543096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C1BF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AB0DF"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402D6F" w14:textId="77777777" w:rsidR="00DF151E" w:rsidRPr="00913BB3" w:rsidRDefault="00DF151E" w:rsidP="006F3B77">
            <w:pPr>
              <w:pStyle w:val="TAL"/>
              <w:rPr>
                <w:sz w:val="16"/>
                <w:szCs w:val="16"/>
              </w:rPr>
            </w:pPr>
            <w:r w:rsidRPr="00913BB3">
              <w:rPr>
                <w:sz w:val="16"/>
                <w:szCs w:val="16"/>
              </w:rPr>
              <w:t>0014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F1BCDA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8AE0AD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38FEF" w14:textId="77777777" w:rsidR="00DF151E" w:rsidRPr="00913BB3" w:rsidRDefault="00DF151E" w:rsidP="006F3B77">
            <w:pPr>
              <w:pStyle w:val="TAL"/>
              <w:rPr>
                <w:bCs/>
                <w:snapToGrid w:val="0"/>
                <w:sz w:val="16"/>
                <w:lang w:val="en-AU"/>
              </w:rPr>
            </w:pPr>
            <w:r w:rsidRPr="00913BB3">
              <w:rPr>
                <w:bCs/>
                <w:snapToGrid w:val="0"/>
                <w:sz w:val="16"/>
                <w:lang w:val="en-AU"/>
              </w:rPr>
              <w:t>Correction for establishment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5A0E3"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411A572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5DDA2A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598A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AD996E"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E3E03C" w14:textId="77777777" w:rsidR="00DF151E" w:rsidRPr="00913BB3" w:rsidRDefault="00DF151E" w:rsidP="006F3B77">
            <w:pPr>
              <w:pStyle w:val="TAL"/>
              <w:rPr>
                <w:sz w:val="16"/>
                <w:szCs w:val="16"/>
              </w:rPr>
            </w:pPr>
            <w:r w:rsidRPr="00913BB3">
              <w:rPr>
                <w:sz w:val="16"/>
                <w:szCs w:val="16"/>
              </w:rPr>
              <w:t>0016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A1E3E61"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54BEE5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2ACE2" w14:textId="77777777" w:rsidR="00DF151E" w:rsidRPr="00913BB3" w:rsidRDefault="00DF151E" w:rsidP="006F3B77">
            <w:pPr>
              <w:pStyle w:val="TAL"/>
              <w:rPr>
                <w:bCs/>
                <w:snapToGrid w:val="0"/>
                <w:sz w:val="16"/>
                <w:lang w:val="en-AU"/>
              </w:rPr>
            </w:pPr>
            <w:r w:rsidRPr="00913BB3">
              <w:rPr>
                <w:bCs/>
                <w:snapToGrid w:val="0"/>
                <w:sz w:val="16"/>
                <w:lang w:val="en-AU"/>
              </w:rPr>
              <w:t>Correction for maximum data rate per UE for integrity protection for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F45EC"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2B0BAD0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A8F87D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BB7F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AD9602"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0C0AB" w14:textId="77777777" w:rsidR="00DF151E" w:rsidRPr="00913BB3" w:rsidRDefault="00DF151E" w:rsidP="006F3B77">
            <w:pPr>
              <w:pStyle w:val="TAL"/>
              <w:rPr>
                <w:sz w:val="16"/>
                <w:szCs w:val="16"/>
              </w:rPr>
            </w:pPr>
            <w:r w:rsidRPr="00913BB3">
              <w:rPr>
                <w:sz w:val="16"/>
                <w:szCs w:val="16"/>
              </w:rPr>
              <w:t>0018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CCC0FDA"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88ECB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E3678" w14:textId="77777777" w:rsidR="00DF151E" w:rsidRPr="00913BB3" w:rsidRDefault="00DF151E" w:rsidP="006F3B77">
            <w:pPr>
              <w:pStyle w:val="TAL"/>
              <w:rPr>
                <w:bCs/>
                <w:snapToGrid w:val="0"/>
                <w:sz w:val="16"/>
                <w:lang w:val="en-AU"/>
              </w:rPr>
            </w:pPr>
            <w:r w:rsidRPr="00913BB3">
              <w:rPr>
                <w:bCs/>
                <w:snapToGrid w:val="0"/>
                <w:sz w:val="16"/>
                <w:lang w:val="en-AU"/>
              </w:rPr>
              <w:t>Invalid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C7B87"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6B89A74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9F9CE3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90AA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B112B"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5E90BD" w14:textId="77777777" w:rsidR="00DF151E" w:rsidRPr="00913BB3" w:rsidRDefault="00DF151E" w:rsidP="006F3B77">
            <w:pPr>
              <w:pStyle w:val="TAL"/>
              <w:rPr>
                <w:sz w:val="16"/>
                <w:szCs w:val="16"/>
              </w:rPr>
            </w:pPr>
            <w:r w:rsidRPr="00913BB3">
              <w:rPr>
                <w:sz w:val="16"/>
                <w:szCs w:val="16"/>
              </w:rPr>
              <w:t>0020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EE36EB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61B23F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FB17E" w14:textId="77777777" w:rsidR="00DF151E" w:rsidRPr="00913BB3" w:rsidRDefault="00DF151E" w:rsidP="006F3B77">
            <w:pPr>
              <w:pStyle w:val="TAL"/>
              <w:rPr>
                <w:bCs/>
                <w:snapToGrid w:val="0"/>
                <w:sz w:val="16"/>
                <w:lang w:val="en-AU"/>
              </w:rPr>
            </w:pPr>
            <w:r w:rsidRPr="00913BB3">
              <w:rPr>
                <w:bCs/>
                <w:snapToGrid w:val="0"/>
                <w:sz w:val="16"/>
                <w:lang w:val="en-AU"/>
              </w:rPr>
              <w:t>Correction for 5GMM cause #90 in subclause 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904CA"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6F2178C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AE420B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8147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659CB"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6FB9E7" w14:textId="77777777" w:rsidR="00DF151E" w:rsidRPr="00913BB3" w:rsidRDefault="00DF151E" w:rsidP="006F3B77">
            <w:pPr>
              <w:pStyle w:val="TAL"/>
              <w:rPr>
                <w:sz w:val="16"/>
                <w:szCs w:val="16"/>
              </w:rPr>
            </w:pPr>
            <w:r w:rsidRPr="00913BB3">
              <w:rPr>
                <w:sz w:val="16"/>
                <w:szCs w:val="16"/>
              </w:rPr>
              <w:t>0021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F3BC81B"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37890F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D654A" w14:textId="77777777" w:rsidR="00DF151E" w:rsidRPr="00913BB3" w:rsidRDefault="00DF151E" w:rsidP="006F3B77">
            <w:pPr>
              <w:pStyle w:val="TAL"/>
              <w:rPr>
                <w:bCs/>
                <w:snapToGrid w:val="0"/>
                <w:sz w:val="16"/>
                <w:lang w:val="en-AU"/>
              </w:rPr>
            </w:pPr>
            <w:r w:rsidRPr="00913BB3">
              <w:rPr>
                <w:bCs/>
                <w:snapToGrid w:val="0"/>
                <w:sz w:val="16"/>
                <w:lang w:val="en-AU"/>
              </w:rPr>
              <w:t>Editor's notes in UPDP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38566"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2CE3B7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2C17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47FA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1A433"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850866" w14:textId="77777777" w:rsidR="00DF151E" w:rsidRPr="00913BB3" w:rsidRDefault="00DF151E" w:rsidP="006F3B77">
            <w:pPr>
              <w:pStyle w:val="TAL"/>
              <w:rPr>
                <w:sz w:val="16"/>
                <w:szCs w:val="16"/>
              </w:rPr>
            </w:pPr>
            <w:r w:rsidRPr="00913BB3">
              <w:rPr>
                <w:sz w:val="16"/>
                <w:szCs w:val="16"/>
              </w:rPr>
              <w:t>0023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EA02306"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06C5B3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45C78" w14:textId="77777777" w:rsidR="00DF151E" w:rsidRPr="00913BB3" w:rsidRDefault="00DF151E" w:rsidP="006F3B77">
            <w:pPr>
              <w:pStyle w:val="TAL"/>
              <w:rPr>
                <w:bCs/>
                <w:snapToGrid w:val="0"/>
                <w:sz w:val="16"/>
                <w:lang w:val="en-AU"/>
              </w:rPr>
            </w:pPr>
            <w:r w:rsidRPr="00913BB3">
              <w:rPr>
                <w:bCs/>
                <w:snapToGrid w:val="0"/>
                <w:sz w:val="16"/>
                <w:lang w:val="en-AU"/>
              </w:rPr>
              <w:t>Exchange of extended protocol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C3B5E"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2E902C3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CCC5EE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0DA5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53E6D"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58E158" w14:textId="77777777" w:rsidR="00DF151E" w:rsidRPr="00913BB3" w:rsidRDefault="00DF151E" w:rsidP="006F3B77">
            <w:pPr>
              <w:pStyle w:val="TAL"/>
              <w:rPr>
                <w:sz w:val="16"/>
                <w:szCs w:val="16"/>
              </w:rPr>
            </w:pPr>
            <w:r w:rsidRPr="00913BB3">
              <w:rPr>
                <w:sz w:val="16"/>
                <w:szCs w:val="16"/>
              </w:rPr>
              <w:t>0024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3C9CFA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2FF59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E4781" w14:textId="77777777" w:rsidR="00DF151E" w:rsidRPr="00913BB3" w:rsidRDefault="00DF151E" w:rsidP="006F3B77">
            <w:pPr>
              <w:pStyle w:val="TAL"/>
              <w:rPr>
                <w:bCs/>
                <w:snapToGrid w:val="0"/>
                <w:sz w:val="16"/>
                <w:lang w:val="en-AU"/>
              </w:rPr>
            </w:pPr>
            <w:r w:rsidRPr="00913BB3">
              <w:rPr>
                <w:bCs/>
                <w:snapToGrid w:val="0"/>
                <w:sz w:val="16"/>
                <w:lang w:val="en-AU"/>
              </w:rPr>
              <w:t>5G QoS - restructuring QoS rules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9CD91"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489AED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BFDDDA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E149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77C34"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C4B0F5" w14:textId="77777777" w:rsidR="00DF151E" w:rsidRPr="00913BB3" w:rsidRDefault="00DF151E" w:rsidP="006F3B77">
            <w:pPr>
              <w:pStyle w:val="TAL"/>
              <w:rPr>
                <w:sz w:val="16"/>
                <w:szCs w:val="16"/>
              </w:rPr>
            </w:pPr>
            <w:r w:rsidRPr="00913BB3">
              <w:rPr>
                <w:sz w:val="16"/>
                <w:szCs w:val="16"/>
              </w:rPr>
              <w:t>0025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0C5673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0159C5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CB7DD" w14:textId="77777777" w:rsidR="00DF151E" w:rsidRPr="00913BB3" w:rsidRDefault="00DF151E" w:rsidP="006F3B77">
            <w:pPr>
              <w:pStyle w:val="TAL"/>
              <w:rPr>
                <w:bCs/>
                <w:snapToGrid w:val="0"/>
                <w:sz w:val="16"/>
                <w:lang w:val="en-AU"/>
              </w:rPr>
            </w:pPr>
            <w:r w:rsidRPr="00913BB3">
              <w:rPr>
                <w:bCs/>
                <w:snapToGrid w:val="0"/>
                <w:sz w:val="16"/>
                <w:lang w:val="en-AU"/>
              </w:rPr>
              <w:t>Correction for editor's note on further 5GSM causes and further minor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65A79"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6C707CA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7AF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B688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F5636D"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F418DF" w14:textId="77777777" w:rsidR="00DF151E" w:rsidRPr="00913BB3" w:rsidRDefault="00DF151E" w:rsidP="006F3B77">
            <w:pPr>
              <w:pStyle w:val="TAL"/>
              <w:rPr>
                <w:sz w:val="16"/>
                <w:szCs w:val="16"/>
              </w:rPr>
            </w:pPr>
            <w:r w:rsidRPr="00913BB3">
              <w:rPr>
                <w:sz w:val="16"/>
                <w:szCs w:val="16"/>
              </w:rPr>
              <w:t>0026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6B1FC4"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8AE8C9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4C717" w14:textId="77777777" w:rsidR="00DF151E" w:rsidRPr="00913BB3" w:rsidRDefault="00DF151E" w:rsidP="006F3B77">
            <w:pPr>
              <w:pStyle w:val="TAL"/>
              <w:rPr>
                <w:bCs/>
                <w:snapToGrid w:val="0"/>
                <w:sz w:val="16"/>
                <w:lang w:val="en-AU"/>
              </w:rPr>
            </w:pPr>
            <w:r w:rsidRPr="00913BB3">
              <w:rPr>
                <w:bCs/>
                <w:snapToGrid w:val="0"/>
                <w:sz w:val="16"/>
                <w:lang w:val="en-AU"/>
              </w:rPr>
              <w:t>Correction and alignment of cause code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67A58"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FB81C1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269ED4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1817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04138"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22C168" w14:textId="77777777" w:rsidR="00DF151E" w:rsidRPr="00913BB3" w:rsidRDefault="00DF151E" w:rsidP="006F3B77">
            <w:pPr>
              <w:pStyle w:val="TAL"/>
              <w:rPr>
                <w:sz w:val="16"/>
                <w:szCs w:val="16"/>
              </w:rPr>
            </w:pPr>
            <w:r w:rsidRPr="00913BB3">
              <w:rPr>
                <w:sz w:val="16"/>
                <w:szCs w:val="16"/>
              </w:rPr>
              <w:t>0027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362983C"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8770D8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F3582" w14:textId="77777777" w:rsidR="00DF151E" w:rsidRPr="00913BB3" w:rsidRDefault="00DF151E" w:rsidP="006F3B77">
            <w:pPr>
              <w:pStyle w:val="TAL"/>
              <w:rPr>
                <w:bCs/>
                <w:snapToGrid w:val="0"/>
                <w:sz w:val="16"/>
                <w:lang w:val="en-AU"/>
              </w:rPr>
            </w:pPr>
            <w:r w:rsidRPr="00913BB3">
              <w:rPr>
                <w:bCs/>
                <w:snapToGrid w:val="0"/>
                <w:sz w:val="16"/>
                <w:lang w:val="en-AU"/>
              </w:rPr>
              <w:t>UAC information and establishment cause when uplink user data packet is to be sent for a PDU session with suspended user-plane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495EB"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877F5B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51B197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D19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4DAB5"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9742D2" w14:textId="77777777" w:rsidR="00DF151E" w:rsidRPr="00913BB3" w:rsidRDefault="00DF151E" w:rsidP="006F3B77">
            <w:pPr>
              <w:pStyle w:val="TAL"/>
              <w:rPr>
                <w:sz w:val="16"/>
                <w:szCs w:val="16"/>
              </w:rPr>
            </w:pPr>
            <w:r w:rsidRPr="00913BB3">
              <w:rPr>
                <w:sz w:val="16"/>
                <w:szCs w:val="16"/>
              </w:rPr>
              <w:t>0028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BEB4FCD"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D61395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0F46D" w14:textId="77777777" w:rsidR="00DF151E" w:rsidRPr="00913BB3" w:rsidRDefault="00DF151E" w:rsidP="006F3B77">
            <w:pPr>
              <w:pStyle w:val="TAL"/>
              <w:rPr>
                <w:bCs/>
                <w:snapToGrid w:val="0"/>
                <w:sz w:val="16"/>
                <w:lang w:val="en-AU"/>
              </w:rPr>
            </w:pPr>
            <w:r w:rsidRPr="00913BB3">
              <w:rPr>
                <w:bCs/>
                <w:snapToGrid w:val="0"/>
                <w:sz w:val="16"/>
                <w:lang w:val="en-AU"/>
              </w:rPr>
              <w:t>Corrections for operator-defined access categories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DDA2F"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CB91EA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1A79F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60F0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BB47E"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883903" w14:textId="77777777" w:rsidR="00DF151E" w:rsidRPr="00913BB3" w:rsidRDefault="00DF151E" w:rsidP="006F3B77">
            <w:pPr>
              <w:pStyle w:val="TAL"/>
              <w:rPr>
                <w:sz w:val="16"/>
                <w:szCs w:val="16"/>
              </w:rPr>
            </w:pPr>
            <w:r w:rsidRPr="00913BB3">
              <w:rPr>
                <w:sz w:val="16"/>
                <w:szCs w:val="16"/>
              </w:rPr>
              <w:t>0030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6000FD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B6D811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DB668" w14:textId="77777777" w:rsidR="00DF151E" w:rsidRPr="00913BB3" w:rsidRDefault="00DF151E" w:rsidP="006F3B77">
            <w:pPr>
              <w:pStyle w:val="TAL"/>
              <w:rPr>
                <w:bCs/>
                <w:snapToGrid w:val="0"/>
                <w:sz w:val="16"/>
                <w:lang w:val="en-AU"/>
              </w:rPr>
            </w:pPr>
            <w:r w:rsidRPr="00913BB3">
              <w:rPr>
                <w:bCs/>
                <w:snapToGrid w:val="0"/>
                <w:sz w:val="16"/>
                <w:lang w:val="en-AU"/>
              </w:rPr>
              <w:t>AMF Region ID (8 bits), AMF Set ID (10 bits), and AMF Pointer (6 bits)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B7AF6"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3E1A15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4D9230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1151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2D584"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3611B4" w14:textId="77777777" w:rsidR="00DF151E" w:rsidRPr="00913BB3" w:rsidRDefault="00DF151E" w:rsidP="006F3B77">
            <w:pPr>
              <w:pStyle w:val="TAL"/>
              <w:rPr>
                <w:sz w:val="16"/>
                <w:szCs w:val="16"/>
              </w:rPr>
            </w:pPr>
            <w:r w:rsidRPr="00913BB3">
              <w:rPr>
                <w:sz w:val="16"/>
                <w:szCs w:val="16"/>
              </w:rPr>
              <w:t>0031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751FDA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F7DED8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D39EA" w14:textId="77777777" w:rsidR="00DF151E" w:rsidRPr="00913BB3" w:rsidRDefault="00DF151E" w:rsidP="006F3B77">
            <w:pPr>
              <w:pStyle w:val="TAL"/>
              <w:rPr>
                <w:bCs/>
                <w:snapToGrid w:val="0"/>
                <w:sz w:val="16"/>
                <w:lang w:val="en-AU"/>
              </w:rPr>
            </w:pPr>
            <w:r w:rsidRPr="00913BB3">
              <w:rPr>
                <w:bCs/>
                <w:snapToGrid w:val="0"/>
                <w:sz w:val="16"/>
                <w:lang w:val="en-AU"/>
              </w:rPr>
              <w:t>Correcting message definition of message including EENL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3ADDB"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6E24D9F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1F69CC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A78C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76FDD"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FB2C67" w14:textId="77777777" w:rsidR="00DF151E" w:rsidRPr="00913BB3" w:rsidRDefault="00DF151E" w:rsidP="006F3B77">
            <w:pPr>
              <w:pStyle w:val="TAL"/>
              <w:rPr>
                <w:sz w:val="16"/>
                <w:szCs w:val="16"/>
              </w:rPr>
            </w:pPr>
            <w:r w:rsidRPr="00913BB3">
              <w:rPr>
                <w:sz w:val="16"/>
                <w:szCs w:val="16"/>
              </w:rPr>
              <w:t>0032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FE35152"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EB391D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E4018" w14:textId="77777777" w:rsidR="00DF151E" w:rsidRPr="00913BB3" w:rsidRDefault="00DF151E" w:rsidP="006F3B77">
            <w:pPr>
              <w:pStyle w:val="TAL"/>
              <w:rPr>
                <w:bCs/>
                <w:snapToGrid w:val="0"/>
                <w:sz w:val="16"/>
                <w:lang w:val="en-AU"/>
              </w:rPr>
            </w:pPr>
            <w:r w:rsidRPr="00913BB3">
              <w:rPr>
                <w:bCs/>
                <w:snapToGrid w:val="0"/>
                <w:sz w:val="16"/>
                <w:lang w:val="en-AU"/>
              </w:rPr>
              <w:t>SMF knowledge that a UE is configured for high priority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9689"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7E3C07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6CB9F0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144A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2DA4F"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0DF246" w14:textId="77777777" w:rsidR="00DF151E" w:rsidRPr="00913BB3" w:rsidRDefault="00DF151E" w:rsidP="006F3B77">
            <w:pPr>
              <w:pStyle w:val="TAL"/>
              <w:rPr>
                <w:sz w:val="16"/>
                <w:szCs w:val="16"/>
              </w:rPr>
            </w:pPr>
            <w:r w:rsidRPr="00913BB3">
              <w:rPr>
                <w:sz w:val="16"/>
                <w:szCs w:val="16"/>
              </w:rPr>
              <w:t>0035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F143EB8"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6B70A2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CACC4" w14:textId="77777777" w:rsidR="00DF151E" w:rsidRPr="00913BB3" w:rsidRDefault="00DF151E" w:rsidP="006F3B77">
            <w:pPr>
              <w:pStyle w:val="TAL"/>
              <w:rPr>
                <w:bCs/>
                <w:snapToGrid w:val="0"/>
                <w:sz w:val="16"/>
                <w:lang w:val="en-AU"/>
              </w:rPr>
            </w:pPr>
            <w:r w:rsidRPr="00913BB3">
              <w:rPr>
                <w:bCs/>
                <w:snapToGrid w:val="0"/>
                <w:sz w:val="16"/>
                <w:lang w:val="en-AU"/>
              </w:rPr>
              <w:t>Authentication for normal services not accepted by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CC30E"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5FD017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75C2B1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CF2B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8DBAE"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8083B2" w14:textId="77777777" w:rsidR="00DF151E" w:rsidRPr="00913BB3" w:rsidRDefault="00DF151E" w:rsidP="006F3B77">
            <w:pPr>
              <w:pStyle w:val="TAL"/>
              <w:rPr>
                <w:sz w:val="16"/>
                <w:szCs w:val="16"/>
              </w:rPr>
            </w:pPr>
            <w:r w:rsidRPr="00913BB3">
              <w:rPr>
                <w:sz w:val="16"/>
                <w:szCs w:val="16"/>
              </w:rPr>
              <w:t>0036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D490334"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50CBCED"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C48A" w14:textId="77777777" w:rsidR="00DF151E" w:rsidRPr="00913BB3" w:rsidRDefault="00DF151E" w:rsidP="006F3B77">
            <w:pPr>
              <w:pStyle w:val="TAL"/>
              <w:rPr>
                <w:bCs/>
                <w:snapToGrid w:val="0"/>
                <w:sz w:val="16"/>
                <w:lang w:val="en-AU"/>
              </w:rPr>
            </w:pPr>
            <w:r w:rsidRPr="00913BB3">
              <w:rPr>
                <w:bCs/>
                <w:snapToGrid w:val="0"/>
                <w:sz w:val="16"/>
                <w:lang w:val="en-AU"/>
              </w:rPr>
              <w:t>Addition of ABBA in 5G based primary authentication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9FF3"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61CA600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62F454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43B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0F2FDA"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B8169" w14:textId="77777777" w:rsidR="00DF151E" w:rsidRPr="00913BB3" w:rsidRDefault="00DF151E" w:rsidP="006F3B77">
            <w:pPr>
              <w:pStyle w:val="TAL"/>
              <w:rPr>
                <w:sz w:val="16"/>
                <w:szCs w:val="16"/>
              </w:rPr>
            </w:pPr>
            <w:r w:rsidRPr="00913BB3">
              <w:rPr>
                <w:sz w:val="16"/>
                <w:szCs w:val="16"/>
              </w:rPr>
              <w:t>0037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B904A00"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973A5F6"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B58B" w14:textId="77777777" w:rsidR="00DF151E" w:rsidRPr="00913BB3" w:rsidRDefault="00DF151E" w:rsidP="006F3B77">
            <w:pPr>
              <w:pStyle w:val="TAL"/>
              <w:rPr>
                <w:bCs/>
                <w:snapToGrid w:val="0"/>
                <w:sz w:val="16"/>
                <w:lang w:val="en-AU"/>
              </w:rPr>
            </w:pPr>
            <w:r w:rsidRPr="00913BB3">
              <w:rPr>
                <w:bCs/>
                <w:snapToGrid w:val="0"/>
                <w:sz w:val="16"/>
                <w:lang w:val="en-AU"/>
              </w:rPr>
              <w:t>Alignment and correction of mapped security context creation at S1 to N1 mode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73E9"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2A2ECC9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BD2B0B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2B4A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691F6B"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E720EA" w14:textId="77777777" w:rsidR="00DF151E" w:rsidRPr="00913BB3" w:rsidRDefault="00DF151E" w:rsidP="006F3B77">
            <w:pPr>
              <w:pStyle w:val="TAL"/>
              <w:rPr>
                <w:sz w:val="16"/>
                <w:szCs w:val="16"/>
              </w:rPr>
            </w:pPr>
            <w:r w:rsidRPr="00913BB3">
              <w:rPr>
                <w:sz w:val="16"/>
                <w:szCs w:val="16"/>
              </w:rPr>
              <w:t>0038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6E6911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6580DC5"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1B2D" w14:textId="77777777" w:rsidR="00DF151E" w:rsidRPr="00913BB3" w:rsidRDefault="00DF151E" w:rsidP="006F3B77">
            <w:pPr>
              <w:pStyle w:val="TAL"/>
              <w:rPr>
                <w:bCs/>
                <w:snapToGrid w:val="0"/>
                <w:sz w:val="16"/>
                <w:lang w:val="en-AU"/>
              </w:rPr>
            </w:pPr>
            <w:r w:rsidRPr="00913BB3">
              <w:rPr>
                <w:bCs/>
                <w:snapToGrid w:val="0"/>
                <w:sz w:val="16"/>
                <w:lang w:val="en-AU"/>
              </w:rPr>
              <w:t>Addition of NAS container IE for N1 mode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07AAC"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7A336F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A6D0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49E2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3E906"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5F877D" w14:textId="77777777" w:rsidR="00DF151E" w:rsidRPr="00913BB3" w:rsidRDefault="00DF151E" w:rsidP="006F3B77">
            <w:pPr>
              <w:pStyle w:val="TAL"/>
              <w:rPr>
                <w:sz w:val="16"/>
                <w:szCs w:val="16"/>
              </w:rPr>
            </w:pPr>
            <w:r w:rsidRPr="00913BB3">
              <w:rPr>
                <w:sz w:val="16"/>
                <w:szCs w:val="16"/>
              </w:rPr>
              <w:t>0039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2DD871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793B46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BA3DC" w14:textId="77777777" w:rsidR="00DF151E" w:rsidRPr="00913BB3" w:rsidRDefault="00DF151E" w:rsidP="006F3B77">
            <w:pPr>
              <w:pStyle w:val="TAL"/>
              <w:rPr>
                <w:bCs/>
                <w:snapToGrid w:val="0"/>
                <w:sz w:val="16"/>
                <w:lang w:val="en-AU"/>
              </w:rPr>
            </w:pPr>
            <w:r w:rsidRPr="00913BB3">
              <w:rPr>
                <w:bCs/>
                <w:snapToGrid w:val="0"/>
                <w:sz w:val="16"/>
                <w:lang w:val="en-AU"/>
              </w:rPr>
              <w:t>Correction and update of S1 mode to N1 mode NAS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18B8"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876C15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B807FB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F7A9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F1C7D"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F4F09A" w14:textId="77777777" w:rsidR="00DF151E" w:rsidRPr="00913BB3" w:rsidRDefault="00DF151E" w:rsidP="006F3B77">
            <w:pPr>
              <w:pStyle w:val="TAL"/>
              <w:rPr>
                <w:sz w:val="16"/>
                <w:szCs w:val="16"/>
              </w:rPr>
            </w:pPr>
            <w:r w:rsidRPr="00913BB3">
              <w:rPr>
                <w:sz w:val="16"/>
                <w:szCs w:val="16"/>
              </w:rPr>
              <w:t>0040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BF344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44D2E4"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B6BE4" w14:textId="77777777" w:rsidR="00DF151E" w:rsidRPr="00913BB3" w:rsidRDefault="00DF151E" w:rsidP="006F3B77">
            <w:pPr>
              <w:pStyle w:val="TAL"/>
              <w:rPr>
                <w:bCs/>
                <w:snapToGrid w:val="0"/>
                <w:sz w:val="16"/>
                <w:lang w:val="en-AU"/>
              </w:rPr>
            </w:pPr>
            <w:r w:rsidRPr="00913BB3">
              <w:rPr>
                <w:bCs/>
                <w:snapToGrid w:val="0"/>
                <w:sz w:val="16"/>
                <w:lang w:val="en-AU"/>
              </w:rPr>
              <w:t>Removal of MAC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6D56E"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C625AE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5E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ABF7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10225"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BEFDA" w14:textId="77777777" w:rsidR="00DF151E" w:rsidRPr="00913BB3" w:rsidRDefault="00DF151E" w:rsidP="006F3B77">
            <w:pPr>
              <w:pStyle w:val="TAL"/>
              <w:rPr>
                <w:sz w:val="16"/>
                <w:szCs w:val="16"/>
              </w:rPr>
            </w:pPr>
            <w:r w:rsidRPr="00913BB3">
              <w:rPr>
                <w:sz w:val="16"/>
                <w:szCs w:val="16"/>
              </w:rPr>
              <w:t>0041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FBD50B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CCD6F9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FC7A8" w14:textId="77777777" w:rsidR="00DF151E" w:rsidRPr="00913BB3" w:rsidRDefault="00DF151E" w:rsidP="006F3B77">
            <w:pPr>
              <w:pStyle w:val="TAL"/>
              <w:rPr>
                <w:bCs/>
                <w:snapToGrid w:val="0"/>
                <w:sz w:val="16"/>
                <w:lang w:val="en-AU"/>
              </w:rPr>
            </w:pPr>
            <w:r w:rsidRPr="00913BB3">
              <w:rPr>
                <w:bCs/>
                <w:snapToGrid w:val="0"/>
                <w:sz w:val="16"/>
                <w:lang w:val="en-AU"/>
              </w:rPr>
              <w:t>Removal of transparent container at N1 mode to S1 mode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B47E7"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2037F7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445748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1F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2FAAD"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F7C20D" w14:textId="77777777" w:rsidR="00DF151E" w:rsidRPr="00913BB3" w:rsidRDefault="00DF151E" w:rsidP="006F3B77">
            <w:pPr>
              <w:pStyle w:val="TAL"/>
              <w:rPr>
                <w:sz w:val="16"/>
                <w:szCs w:val="16"/>
              </w:rPr>
            </w:pPr>
            <w:r w:rsidRPr="00913BB3">
              <w:rPr>
                <w:sz w:val="16"/>
                <w:szCs w:val="16"/>
              </w:rPr>
              <w:t>0042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FDC224B"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B1C929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1101" w14:textId="77777777" w:rsidR="00DF151E" w:rsidRPr="00913BB3" w:rsidRDefault="00DF151E" w:rsidP="006F3B77">
            <w:pPr>
              <w:pStyle w:val="TAL"/>
              <w:rPr>
                <w:bCs/>
                <w:snapToGrid w:val="0"/>
                <w:sz w:val="16"/>
                <w:lang w:val="en-AU"/>
              </w:rPr>
            </w:pPr>
            <w:r w:rsidRPr="00913BB3">
              <w:rPr>
                <w:bCs/>
                <w:snapToGrid w:val="0"/>
                <w:sz w:val="16"/>
                <w:lang w:val="en-AU"/>
              </w:rPr>
              <w:t>Correction of 5GS TAC LSB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93A05"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097BA53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B3D2A0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1504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1FE40"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B3AF26" w14:textId="77777777" w:rsidR="00DF151E" w:rsidRPr="00913BB3" w:rsidRDefault="00DF151E" w:rsidP="006F3B77">
            <w:pPr>
              <w:pStyle w:val="TAL"/>
              <w:rPr>
                <w:sz w:val="16"/>
                <w:szCs w:val="16"/>
              </w:rPr>
            </w:pPr>
            <w:r w:rsidRPr="00913BB3">
              <w:rPr>
                <w:sz w:val="16"/>
                <w:szCs w:val="16"/>
              </w:rPr>
              <w:t>0043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5530CB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E1C7086"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15918F" w14:textId="77777777" w:rsidR="00DF151E" w:rsidRPr="00913BB3" w:rsidRDefault="00DF151E" w:rsidP="006F3B77">
            <w:pPr>
              <w:pStyle w:val="TAL"/>
              <w:rPr>
                <w:bCs/>
                <w:snapToGrid w:val="0"/>
                <w:sz w:val="16"/>
                <w:lang w:val="en-AU"/>
              </w:rPr>
            </w:pPr>
            <w:r w:rsidRPr="00913BB3">
              <w:rPr>
                <w:bCs/>
                <w:snapToGrid w:val="0"/>
                <w:sz w:val="16"/>
                <w:lang w:val="en-AU"/>
              </w:rPr>
              <w:t>Handling of Emergency PDU sessions and null algorithms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DC5D"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F8167E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77E091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0B17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42B53"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CEB882" w14:textId="77777777" w:rsidR="00DF151E" w:rsidRPr="00913BB3" w:rsidRDefault="00DF151E" w:rsidP="006F3B77">
            <w:pPr>
              <w:pStyle w:val="TAL"/>
              <w:rPr>
                <w:sz w:val="16"/>
                <w:szCs w:val="16"/>
              </w:rPr>
            </w:pPr>
            <w:r w:rsidRPr="00913BB3">
              <w:rPr>
                <w:sz w:val="16"/>
                <w:szCs w:val="16"/>
              </w:rPr>
              <w:t>0044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1895D9F"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DD9631F"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C653F" w14:textId="77777777" w:rsidR="00DF151E" w:rsidRPr="00913BB3" w:rsidRDefault="00DF151E" w:rsidP="006F3B77">
            <w:pPr>
              <w:pStyle w:val="TAL"/>
              <w:rPr>
                <w:bCs/>
                <w:snapToGrid w:val="0"/>
                <w:sz w:val="16"/>
                <w:lang w:val="en-AU"/>
              </w:rPr>
            </w:pPr>
            <w:r w:rsidRPr="00913BB3">
              <w:rPr>
                <w:bCs/>
                <w:snapToGrid w:val="0"/>
                <w:sz w:val="16"/>
                <w:lang w:val="en-AU"/>
              </w:rPr>
              <w:t>Request for Kamf re-derivation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4D237"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1BDCAE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27B5C7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7E5E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5B9521"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74CE07" w14:textId="77777777" w:rsidR="00DF151E" w:rsidRPr="00913BB3" w:rsidRDefault="00DF151E" w:rsidP="006F3B77">
            <w:pPr>
              <w:pStyle w:val="TAL"/>
              <w:rPr>
                <w:sz w:val="16"/>
                <w:szCs w:val="16"/>
              </w:rPr>
            </w:pPr>
            <w:r w:rsidRPr="00913BB3">
              <w:rPr>
                <w:sz w:val="16"/>
                <w:szCs w:val="16"/>
              </w:rPr>
              <w:t>0045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310E7D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A9B025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59846" w14:textId="77777777" w:rsidR="00DF151E" w:rsidRPr="00913BB3" w:rsidRDefault="00DF151E" w:rsidP="006F3B77">
            <w:pPr>
              <w:pStyle w:val="TAL"/>
              <w:rPr>
                <w:bCs/>
                <w:snapToGrid w:val="0"/>
                <w:sz w:val="16"/>
                <w:lang w:val="en-AU"/>
              </w:rPr>
            </w:pPr>
            <w:r w:rsidRPr="00913BB3">
              <w:rPr>
                <w:bCs/>
                <w:snapToGrid w:val="0"/>
                <w:sz w:val="16"/>
                <w:lang w:val="en-AU"/>
              </w:rPr>
              <w:t>Mobility Registration when T3346 running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9903"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5B1EBFE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1EC0D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D8AA5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A6701"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E3DB9" w14:textId="77777777" w:rsidR="00DF151E" w:rsidRPr="00913BB3" w:rsidRDefault="00DF151E" w:rsidP="006F3B77">
            <w:pPr>
              <w:pStyle w:val="TAL"/>
              <w:rPr>
                <w:sz w:val="16"/>
                <w:szCs w:val="16"/>
              </w:rPr>
            </w:pPr>
            <w:r w:rsidRPr="00913BB3">
              <w:rPr>
                <w:sz w:val="16"/>
                <w:szCs w:val="16"/>
              </w:rPr>
              <w:t>0046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732AA1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DB3091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FC88A" w14:textId="77777777" w:rsidR="00DF151E" w:rsidRPr="00913BB3" w:rsidRDefault="00DF151E" w:rsidP="006F3B77">
            <w:pPr>
              <w:pStyle w:val="TAL"/>
              <w:rPr>
                <w:bCs/>
                <w:snapToGrid w:val="0"/>
                <w:sz w:val="16"/>
                <w:lang w:val="en-AU"/>
              </w:rPr>
            </w:pPr>
            <w:r w:rsidRPr="00913BB3">
              <w:rPr>
                <w:bCs/>
                <w:snapToGrid w:val="0"/>
                <w:sz w:val="16"/>
                <w:lang w:val="en-AU"/>
              </w:rPr>
              <w:t>DL NAS Transport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D172C"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2B287B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5B6229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59005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F30D9"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B1B87E" w14:textId="77777777" w:rsidR="00DF151E" w:rsidRPr="00913BB3" w:rsidRDefault="00DF151E" w:rsidP="006F3B77">
            <w:pPr>
              <w:pStyle w:val="TAL"/>
              <w:rPr>
                <w:sz w:val="16"/>
                <w:szCs w:val="16"/>
              </w:rPr>
            </w:pPr>
            <w:r w:rsidRPr="00913BB3">
              <w:rPr>
                <w:sz w:val="16"/>
                <w:szCs w:val="16"/>
              </w:rPr>
              <w:t>0047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CFF946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3EE5E4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3E905" w14:textId="77777777" w:rsidR="00DF151E" w:rsidRPr="00913BB3" w:rsidRDefault="00DF151E" w:rsidP="006F3B77">
            <w:pPr>
              <w:pStyle w:val="TAL"/>
              <w:rPr>
                <w:bCs/>
                <w:snapToGrid w:val="0"/>
                <w:sz w:val="16"/>
                <w:lang w:val="en-AU"/>
              </w:rPr>
            </w:pPr>
            <w:r w:rsidRPr="00913BB3">
              <w:rPr>
                <w:bCs/>
                <w:snapToGrid w:val="0"/>
                <w:sz w:val="16"/>
                <w:lang w:val="en-AU"/>
              </w:rPr>
              <w:t>Single-registration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F17D8"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27575C9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60C836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6BD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844B6"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60F500" w14:textId="77777777" w:rsidR="00DF151E" w:rsidRPr="00913BB3" w:rsidRDefault="00DF151E" w:rsidP="006F3B77">
            <w:pPr>
              <w:pStyle w:val="TAL"/>
              <w:rPr>
                <w:sz w:val="16"/>
                <w:szCs w:val="16"/>
              </w:rPr>
            </w:pPr>
            <w:r w:rsidRPr="00913BB3">
              <w:rPr>
                <w:sz w:val="16"/>
                <w:szCs w:val="16"/>
              </w:rPr>
              <w:t>0048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9A3D6A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D6E430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DF0CD" w14:textId="77777777" w:rsidR="00DF151E" w:rsidRPr="00913BB3" w:rsidRDefault="00DF151E" w:rsidP="006F3B77">
            <w:pPr>
              <w:pStyle w:val="TAL"/>
              <w:rPr>
                <w:bCs/>
                <w:snapToGrid w:val="0"/>
                <w:sz w:val="16"/>
                <w:lang w:val="en-AU"/>
              </w:rPr>
            </w:pPr>
            <w:r w:rsidRPr="00913BB3">
              <w:rPr>
                <w:bCs/>
                <w:snapToGrid w:val="0"/>
                <w:sz w:val="16"/>
                <w:lang w:val="en-AU"/>
              </w:rPr>
              <w:t>Authentication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BEE73"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A22202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D86CF4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B0E9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BA659"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88F6" w14:textId="77777777" w:rsidR="00DF151E" w:rsidRPr="00913BB3" w:rsidRDefault="00DF151E" w:rsidP="006F3B77">
            <w:pPr>
              <w:pStyle w:val="TAL"/>
              <w:rPr>
                <w:sz w:val="16"/>
                <w:szCs w:val="16"/>
              </w:rPr>
            </w:pPr>
            <w:r w:rsidRPr="00913BB3">
              <w:rPr>
                <w:sz w:val="16"/>
                <w:szCs w:val="16"/>
              </w:rPr>
              <w:t>0049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C781D08"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6FEA9A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02FBC" w14:textId="77777777" w:rsidR="00DF151E" w:rsidRPr="00913BB3" w:rsidRDefault="00DF151E" w:rsidP="006F3B77">
            <w:pPr>
              <w:pStyle w:val="TAL"/>
              <w:rPr>
                <w:bCs/>
                <w:snapToGrid w:val="0"/>
                <w:sz w:val="16"/>
                <w:lang w:val="en-AU"/>
              </w:rPr>
            </w:pPr>
            <w:r w:rsidRPr="00913BB3">
              <w:rPr>
                <w:bCs/>
                <w:snapToGrid w:val="0"/>
                <w:sz w:val="16"/>
                <w:lang w:val="en-AU"/>
              </w:rPr>
              <w:t>Parameters for PDU session establishment due to change of SSC mode 3 or 2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4099F"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444DAF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A38811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C172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22DC7"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33250E" w14:textId="77777777" w:rsidR="00DF151E" w:rsidRPr="00913BB3" w:rsidRDefault="00DF151E" w:rsidP="006F3B77">
            <w:pPr>
              <w:pStyle w:val="TAL"/>
              <w:rPr>
                <w:sz w:val="16"/>
                <w:szCs w:val="16"/>
              </w:rPr>
            </w:pPr>
            <w:r w:rsidRPr="00913BB3">
              <w:rPr>
                <w:sz w:val="16"/>
                <w:szCs w:val="16"/>
              </w:rPr>
              <w:t>0054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5214402"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83AC3D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8C589" w14:textId="77777777" w:rsidR="00DF151E" w:rsidRPr="00913BB3" w:rsidRDefault="00DF151E" w:rsidP="006F3B77">
            <w:pPr>
              <w:pStyle w:val="TAL"/>
              <w:rPr>
                <w:bCs/>
                <w:snapToGrid w:val="0"/>
                <w:sz w:val="16"/>
                <w:lang w:val="en-AU"/>
              </w:rPr>
            </w:pPr>
            <w:r w:rsidRPr="00913BB3">
              <w:rPr>
                <w:bCs/>
                <w:snapToGrid w:val="0"/>
                <w:sz w:val="16"/>
                <w:lang w:val="en-AU"/>
              </w:rPr>
              <w:t>Equivalent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E0DA"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5D57A5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0922D4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F989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DC19A"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292E9A" w14:textId="77777777" w:rsidR="00DF151E" w:rsidRPr="00913BB3" w:rsidRDefault="00DF151E" w:rsidP="006F3B77">
            <w:pPr>
              <w:pStyle w:val="TAL"/>
              <w:rPr>
                <w:sz w:val="16"/>
                <w:szCs w:val="16"/>
              </w:rPr>
            </w:pPr>
            <w:r w:rsidRPr="00913BB3">
              <w:rPr>
                <w:sz w:val="16"/>
                <w:szCs w:val="16"/>
              </w:rPr>
              <w:t>0055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ED94E0"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D75216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03A73" w14:textId="77777777" w:rsidR="00DF151E" w:rsidRPr="00913BB3" w:rsidRDefault="00DF151E" w:rsidP="006F3B77">
            <w:pPr>
              <w:pStyle w:val="TAL"/>
              <w:rPr>
                <w:bCs/>
                <w:snapToGrid w:val="0"/>
                <w:sz w:val="16"/>
                <w:lang w:val="en-AU"/>
              </w:rPr>
            </w:pPr>
            <w:r w:rsidRPr="00913BB3">
              <w:rPr>
                <w:bCs/>
                <w:snapToGrid w:val="0"/>
                <w:sz w:val="16"/>
                <w:lang w:val="en-AU"/>
              </w:rPr>
              <w:t>Remove the remaining instance of SUPI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F1E2D"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558FB5D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C42FB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6F82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A3832"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5ABC12" w14:textId="77777777" w:rsidR="00DF151E" w:rsidRPr="00913BB3" w:rsidRDefault="00DF151E" w:rsidP="006F3B77">
            <w:pPr>
              <w:pStyle w:val="TAL"/>
              <w:rPr>
                <w:sz w:val="16"/>
                <w:szCs w:val="16"/>
              </w:rPr>
            </w:pPr>
            <w:r w:rsidRPr="00913BB3">
              <w:rPr>
                <w:sz w:val="16"/>
                <w:szCs w:val="16"/>
              </w:rPr>
              <w:t>0056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4EDB338"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E01130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E443" w14:textId="77777777" w:rsidR="00DF151E" w:rsidRPr="00913BB3" w:rsidRDefault="00DF151E" w:rsidP="006F3B77">
            <w:pPr>
              <w:pStyle w:val="TAL"/>
              <w:rPr>
                <w:bCs/>
                <w:snapToGrid w:val="0"/>
                <w:sz w:val="16"/>
                <w:lang w:val="en-AU"/>
              </w:rPr>
            </w:pPr>
            <w:r w:rsidRPr="00913BB3">
              <w:rPr>
                <w:bCs/>
                <w:snapToGrid w:val="0"/>
                <w:sz w:val="16"/>
                <w:lang w:val="en-AU"/>
              </w:rPr>
              <w:t>PDU session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5D8EC"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0B95B34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E13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AD1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D280"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ED75B4" w14:textId="77777777" w:rsidR="00DF151E" w:rsidRPr="00913BB3" w:rsidRDefault="00DF151E" w:rsidP="006F3B77">
            <w:pPr>
              <w:pStyle w:val="TAL"/>
              <w:rPr>
                <w:sz w:val="16"/>
                <w:szCs w:val="16"/>
              </w:rPr>
            </w:pPr>
            <w:r w:rsidRPr="00913BB3">
              <w:rPr>
                <w:sz w:val="16"/>
                <w:szCs w:val="16"/>
              </w:rPr>
              <w:t>0058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2C9685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3B38A8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5F8C5" w14:textId="77777777" w:rsidR="00DF151E" w:rsidRPr="00913BB3" w:rsidRDefault="00DF151E" w:rsidP="006F3B77">
            <w:pPr>
              <w:pStyle w:val="TAL"/>
              <w:rPr>
                <w:bCs/>
                <w:snapToGrid w:val="0"/>
                <w:sz w:val="16"/>
                <w:lang w:val="en-AU"/>
              </w:rPr>
            </w:pPr>
            <w:r w:rsidRPr="00913BB3">
              <w:rPr>
                <w:bCs/>
                <w:snapToGrid w:val="0"/>
                <w:sz w:val="16"/>
                <w:lang w:val="en-AU"/>
              </w:rPr>
              <w:t>Clarification on NAS level MM congestion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6FFA"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9F6438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90BB11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49FD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4933D"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512B02" w14:textId="77777777" w:rsidR="00DF151E" w:rsidRPr="00913BB3" w:rsidRDefault="00DF151E" w:rsidP="006F3B77">
            <w:pPr>
              <w:pStyle w:val="TAL"/>
              <w:rPr>
                <w:sz w:val="16"/>
                <w:szCs w:val="16"/>
              </w:rPr>
            </w:pPr>
            <w:r w:rsidRPr="00913BB3">
              <w:rPr>
                <w:sz w:val="16"/>
                <w:szCs w:val="16"/>
              </w:rPr>
              <w:t>0060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4EBA6C6"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F69BE01"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AF3D0" w14:textId="77777777" w:rsidR="00DF151E" w:rsidRPr="00913BB3" w:rsidRDefault="00DF151E" w:rsidP="006F3B77">
            <w:pPr>
              <w:pStyle w:val="TAL"/>
              <w:rPr>
                <w:bCs/>
                <w:snapToGrid w:val="0"/>
                <w:sz w:val="16"/>
                <w:lang w:val="en-AU"/>
              </w:rPr>
            </w:pPr>
            <w:r w:rsidRPr="00913BB3">
              <w:rPr>
                <w:bCs/>
                <w:snapToGrid w:val="0"/>
                <w:sz w:val="16"/>
                <w:lang w:val="en-AU"/>
              </w:rPr>
              <w:t>SM cause for out of LADN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81A4F"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24C4069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78A10C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3522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284AB"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88754E" w14:textId="77777777" w:rsidR="00DF151E" w:rsidRPr="00913BB3" w:rsidRDefault="00DF151E" w:rsidP="006F3B77">
            <w:pPr>
              <w:pStyle w:val="TAL"/>
              <w:rPr>
                <w:sz w:val="16"/>
                <w:szCs w:val="16"/>
              </w:rPr>
            </w:pPr>
            <w:r w:rsidRPr="00913BB3">
              <w:rPr>
                <w:sz w:val="16"/>
                <w:szCs w:val="16"/>
              </w:rPr>
              <w:t>0064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C08FB5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FA00A4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84547" w14:textId="77777777" w:rsidR="00DF151E" w:rsidRPr="00913BB3" w:rsidRDefault="00DF151E" w:rsidP="006F3B77">
            <w:pPr>
              <w:pStyle w:val="TAL"/>
              <w:rPr>
                <w:bCs/>
                <w:snapToGrid w:val="0"/>
                <w:sz w:val="16"/>
                <w:lang w:val="en-AU"/>
              </w:rPr>
            </w:pPr>
            <w:r w:rsidRPr="00913BB3">
              <w:rPr>
                <w:bCs/>
                <w:snapToGrid w:val="0"/>
                <w:sz w:val="16"/>
                <w:lang w:val="en-AU"/>
              </w:rPr>
              <w:t>Removal of redundant MICO statement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680B2"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0AD8E62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3D346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F0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57453"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3C5C62" w14:textId="77777777" w:rsidR="00DF151E" w:rsidRPr="00913BB3" w:rsidRDefault="00DF151E" w:rsidP="006F3B77">
            <w:pPr>
              <w:pStyle w:val="TAL"/>
              <w:rPr>
                <w:sz w:val="16"/>
                <w:szCs w:val="16"/>
              </w:rPr>
            </w:pPr>
            <w:r w:rsidRPr="00913BB3">
              <w:rPr>
                <w:sz w:val="16"/>
                <w:szCs w:val="16"/>
              </w:rPr>
              <w:t>0065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0B0F956"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05A3B00"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631EA" w14:textId="77777777" w:rsidR="00DF151E" w:rsidRPr="00913BB3" w:rsidRDefault="00DF151E" w:rsidP="006F3B77">
            <w:pPr>
              <w:pStyle w:val="TAL"/>
              <w:rPr>
                <w:bCs/>
                <w:snapToGrid w:val="0"/>
                <w:sz w:val="16"/>
                <w:lang w:val="en-AU"/>
              </w:rPr>
            </w:pPr>
            <w:r w:rsidRPr="00913BB3">
              <w:rPr>
                <w:bCs/>
                <w:snapToGrid w:val="0"/>
                <w:sz w:val="16"/>
                <w:lang w:val="en-AU"/>
              </w:rPr>
              <w:t>LADN indication from UE at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9959"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25D625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E01C1D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5B82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7B892"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E0762D" w14:textId="77777777" w:rsidR="00DF151E" w:rsidRPr="00913BB3" w:rsidRDefault="00DF151E" w:rsidP="006F3B77">
            <w:pPr>
              <w:pStyle w:val="TAL"/>
              <w:rPr>
                <w:sz w:val="16"/>
                <w:szCs w:val="16"/>
              </w:rPr>
            </w:pPr>
            <w:r w:rsidRPr="00913BB3">
              <w:rPr>
                <w:sz w:val="16"/>
                <w:szCs w:val="16"/>
              </w:rPr>
              <w:t>0066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F22A4F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F1E907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9C435" w14:textId="77777777" w:rsidR="00DF151E" w:rsidRPr="00913BB3" w:rsidRDefault="00DF151E" w:rsidP="006F3B77">
            <w:pPr>
              <w:pStyle w:val="TAL"/>
              <w:rPr>
                <w:bCs/>
                <w:snapToGrid w:val="0"/>
                <w:sz w:val="16"/>
                <w:lang w:val="en-AU"/>
              </w:rPr>
            </w:pPr>
            <w:r w:rsidRPr="00913BB3">
              <w:rPr>
                <w:bCs/>
                <w:snapToGrid w:val="0"/>
                <w:sz w:val="16"/>
                <w:lang w:val="en-AU"/>
              </w:rPr>
              <w:t>Mapping to configured NSSAI for HPLM shall be included if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F2F5"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5A3960A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3928C6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2363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6EF83"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9F6761" w14:textId="77777777" w:rsidR="00DF151E" w:rsidRPr="00913BB3" w:rsidRDefault="00DF151E" w:rsidP="006F3B77">
            <w:pPr>
              <w:pStyle w:val="TAL"/>
              <w:rPr>
                <w:sz w:val="16"/>
                <w:szCs w:val="16"/>
              </w:rPr>
            </w:pPr>
            <w:r w:rsidRPr="00913BB3">
              <w:rPr>
                <w:sz w:val="16"/>
                <w:szCs w:val="16"/>
              </w:rPr>
              <w:t>0069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4DD89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7A14D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E0745" w14:textId="77777777" w:rsidR="00DF151E" w:rsidRPr="00913BB3" w:rsidRDefault="00DF151E" w:rsidP="006F3B77">
            <w:pPr>
              <w:pStyle w:val="TAL"/>
              <w:rPr>
                <w:bCs/>
                <w:snapToGrid w:val="0"/>
                <w:sz w:val="16"/>
                <w:lang w:val="en-AU"/>
              </w:rPr>
            </w:pPr>
            <w:r w:rsidRPr="00913BB3">
              <w:rPr>
                <w:bCs/>
                <w:snapToGrid w:val="0"/>
                <w:sz w:val="16"/>
              </w:rPr>
              <w:t>Abnormal Cases in the UE for mobilty and periodic Registration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9BE61"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693D0E3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3F046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97DD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CD249"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9BEAB4" w14:textId="77777777" w:rsidR="00DF151E" w:rsidRPr="00913BB3" w:rsidRDefault="00DF151E" w:rsidP="006F3B77">
            <w:pPr>
              <w:pStyle w:val="TAL"/>
              <w:rPr>
                <w:sz w:val="16"/>
                <w:szCs w:val="16"/>
              </w:rPr>
            </w:pPr>
            <w:r w:rsidRPr="00913BB3">
              <w:rPr>
                <w:sz w:val="16"/>
                <w:szCs w:val="16"/>
              </w:rPr>
              <w:t>0070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87A6F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F1E79E6" w14:textId="77777777" w:rsidR="00DF151E" w:rsidRPr="00913BB3" w:rsidRDefault="00DF151E" w:rsidP="006F3B77">
            <w:pPr>
              <w:pStyle w:val="TOC3"/>
              <w:rPr>
                <w:sz w:val="16"/>
                <w:szCs w:val="16"/>
              </w:rPr>
            </w:pPr>
            <w:r w:rsidRPr="00913BB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50A8" w14:textId="77777777" w:rsidR="00DF151E" w:rsidRPr="00913BB3" w:rsidRDefault="00DF151E" w:rsidP="006F3B77">
            <w:pPr>
              <w:pStyle w:val="TAL"/>
              <w:rPr>
                <w:bCs/>
                <w:snapToGrid w:val="0"/>
                <w:sz w:val="16"/>
              </w:rPr>
            </w:pPr>
            <w:r w:rsidRPr="00913BB3">
              <w:rPr>
                <w:bCs/>
                <w:snapToGrid w:val="0"/>
                <w:sz w:val="16"/>
              </w:rPr>
              <w:t>Correction to 5GMM Substate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30A5"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4B17F39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566F5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AABB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A1AB1"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ECD45" w14:textId="77777777" w:rsidR="00DF151E" w:rsidRPr="00913BB3" w:rsidRDefault="00DF151E" w:rsidP="006F3B77">
            <w:pPr>
              <w:pStyle w:val="TAL"/>
              <w:rPr>
                <w:sz w:val="16"/>
                <w:szCs w:val="16"/>
              </w:rPr>
            </w:pPr>
            <w:r w:rsidRPr="00913BB3">
              <w:rPr>
                <w:sz w:val="16"/>
                <w:szCs w:val="16"/>
              </w:rPr>
              <w:t>0071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15A92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1073C3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F191F" w14:textId="77777777" w:rsidR="00DF151E" w:rsidRPr="00913BB3" w:rsidRDefault="00DF151E" w:rsidP="006F3B77">
            <w:pPr>
              <w:pStyle w:val="TAL"/>
              <w:rPr>
                <w:bCs/>
                <w:snapToGrid w:val="0"/>
                <w:sz w:val="16"/>
              </w:rPr>
            </w:pPr>
            <w:r w:rsidRPr="00913BB3">
              <w:rPr>
                <w:bCs/>
                <w:snapToGrid w:val="0"/>
                <w:sz w:val="16"/>
              </w:rPr>
              <w:t>Definition of emergency and non-emergency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3AB1A"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4C8FCD7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0E7C37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2722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2194B0"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1F3F6" w14:textId="77777777" w:rsidR="00DF151E" w:rsidRPr="00913BB3" w:rsidRDefault="00DF151E" w:rsidP="006F3B77">
            <w:pPr>
              <w:pStyle w:val="TAL"/>
              <w:rPr>
                <w:sz w:val="16"/>
                <w:szCs w:val="16"/>
              </w:rPr>
            </w:pPr>
            <w:r w:rsidRPr="00913BB3">
              <w:rPr>
                <w:sz w:val="16"/>
                <w:szCs w:val="16"/>
              </w:rPr>
              <w:t>0074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08FDE8"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01897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29DEE" w14:textId="77777777" w:rsidR="00DF151E" w:rsidRPr="00913BB3" w:rsidRDefault="00DF151E" w:rsidP="006F3B77">
            <w:pPr>
              <w:pStyle w:val="TAL"/>
              <w:rPr>
                <w:bCs/>
                <w:snapToGrid w:val="0"/>
                <w:sz w:val="16"/>
              </w:rPr>
            </w:pPr>
            <w:r w:rsidRPr="00913BB3">
              <w:rPr>
                <w:bCs/>
                <w:snapToGrid w:val="0"/>
                <w:sz w:val="16"/>
              </w:rPr>
              <w:t>PDU session establish criteria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159D3"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2AACEF0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3CB437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7631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1AB7F"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ACF2D1" w14:textId="77777777" w:rsidR="00DF151E" w:rsidRPr="00913BB3" w:rsidRDefault="00DF151E" w:rsidP="006F3B77">
            <w:pPr>
              <w:pStyle w:val="TAL"/>
              <w:rPr>
                <w:sz w:val="16"/>
                <w:szCs w:val="16"/>
              </w:rPr>
            </w:pPr>
            <w:r w:rsidRPr="00913BB3">
              <w:rPr>
                <w:sz w:val="16"/>
                <w:szCs w:val="16"/>
              </w:rPr>
              <w:t>0075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5EC00EF"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9ECB5D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85A2A" w14:textId="77777777" w:rsidR="00DF151E" w:rsidRPr="00913BB3" w:rsidRDefault="00DF151E" w:rsidP="006F3B77">
            <w:pPr>
              <w:pStyle w:val="TAL"/>
              <w:rPr>
                <w:bCs/>
                <w:snapToGrid w:val="0"/>
                <w:sz w:val="16"/>
              </w:rPr>
            </w:pPr>
            <w:r w:rsidRPr="00913BB3">
              <w:rPr>
                <w:bCs/>
                <w:snapToGrid w:val="0"/>
                <w:sz w:val="16"/>
              </w:rPr>
              <w:t>Service request allowed for PDU release outside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7B023"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648273E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9CD5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80DA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A0813B"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8A8BCC" w14:textId="77777777" w:rsidR="00DF151E" w:rsidRPr="00913BB3" w:rsidRDefault="00DF151E" w:rsidP="006F3B77">
            <w:pPr>
              <w:pStyle w:val="TAL"/>
              <w:rPr>
                <w:sz w:val="16"/>
                <w:szCs w:val="16"/>
              </w:rPr>
            </w:pPr>
            <w:r w:rsidRPr="00913BB3">
              <w:rPr>
                <w:sz w:val="16"/>
                <w:szCs w:val="16"/>
              </w:rPr>
              <w:t>0076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22095E"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4CE497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45C47" w14:textId="77777777" w:rsidR="00DF151E" w:rsidRPr="00913BB3" w:rsidRDefault="00DF151E" w:rsidP="006F3B77">
            <w:pPr>
              <w:pStyle w:val="TAL"/>
              <w:rPr>
                <w:bCs/>
                <w:snapToGrid w:val="0"/>
                <w:sz w:val="16"/>
              </w:rPr>
            </w:pPr>
            <w:r w:rsidRPr="00913BB3">
              <w:rPr>
                <w:bCs/>
                <w:snapToGrid w:val="0"/>
                <w:sz w:val="16"/>
              </w:rPr>
              <w:t>Handling of Transmission failure for Service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4DCAB"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475A40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BA5080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3088F"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C1903"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B8515F" w14:textId="77777777" w:rsidR="00DF151E" w:rsidRPr="00913BB3" w:rsidRDefault="00DF151E" w:rsidP="006F3B77">
            <w:pPr>
              <w:pStyle w:val="TAL"/>
              <w:rPr>
                <w:sz w:val="16"/>
                <w:szCs w:val="16"/>
              </w:rPr>
            </w:pPr>
            <w:r w:rsidRPr="00913BB3">
              <w:rPr>
                <w:sz w:val="16"/>
                <w:szCs w:val="16"/>
              </w:rPr>
              <w:t>0077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11675B8"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AEBCE8"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1D870" w14:textId="77777777" w:rsidR="00DF151E" w:rsidRPr="00913BB3" w:rsidRDefault="00DF151E" w:rsidP="006F3B77">
            <w:pPr>
              <w:pStyle w:val="TAL"/>
              <w:rPr>
                <w:bCs/>
                <w:snapToGrid w:val="0"/>
                <w:sz w:val="16"/>
              </w:rPr>
            </w:pPr>
            <w:r w:rsidRPr="00913BB3">
              <w:rPr>
                <w:bCs/>
                <w:snapToGrid w:val="0"/>
                <w:sz w:val="16"/>
              </w:rPr>
              <w:t>How to determine the maximum number of established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1774"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5F3CE75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022165A" w14:textId="77777777" w:rsidR="00DF151E" w:rsidRPr="00020E4D" w:rsidRDefault="00DF151E" w:rsidP="006F3B77">
            <w:pPr>
              <w:pStyle w:val="TAC"/>
              <w:rPr>
                <w:sz w:val="16"/>
                <w:szCs w:val="16"/>
              </w:rPr>
            </w:pPr>
            <w:r w:rsidRPr="00020E4D">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05FE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CC9C8"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45F0D2" w14:textId="77777777" w:rsidR="00DF151E" w:rsidRPr="00913BB3" w:rsidRDefault="00DF151E" w:rsidP="006F3B77">
            <w:pPr>
              <w:pStyle w:val="TAL"/>
              <w:rPr>
                <w:sz w:val="16"/>
                <w:szCs w:val="16"/>
              </w:rPr>
            </w:pPr>
            <w:r w:rsidRPr="00913BB3">
              <w:rPr>
                <w:sz w:val="16"/>
                <w:szCs w:val="16"/>
              </w:rPr>
              <w:t>0079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834892D"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27F318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AF781" w14:textId="77777777" w:rsidR="00DF151E" w:rsidRPr="00913BB3" w:rsidRDefault="00DF151E" w:rsidP="006F3B77">
            <w:pPr>
              <w:pStyle w:val="TAL"/>
              <w:rPr>
                <w:bCs/>
                <w:snapToGrid w:val="0"/>
                <w:sz w:val="16"/>
              </w:rPr>
            </w:pPr>
            <w:r w:rsidRPr="00913BB3">
              <w:rPr>
                <w:bCs/>
                <w:snapToGrid w:val="0"/>
                <w:sz w:val="16"/>
              </w:rPr>
              <w:t>UAC and setting of the Uplink data status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6014E"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C255DF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E833AC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21BF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887E2"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71D42D" w14:textId="77777777" w:rsidR="00DF151E" w:rsidRPr="00913BB3" w:rsidRDefault="00DF151E" w:rsidP="006F3B77">
            <w:pPr>
              <w:pStyle w:val="TAL"/>
              <w:rPr>
                <w:sz w:val="16"/>
                <w:szCs w:val="16"/>
              </w:rPr>
            </w:pPr>
            <w:r w:rsidRPr="00913BB3">
              <w:rPr>
                <w:sz w:val="16"/>
                <w:szCs w:val="16"/>
              </w:rPr>
              <w:t>0080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E58B8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1278BD1"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BCAD6" w14:textId="77777777" w:rsidR="00DF151E" w:rsidRPr="00913BB3" w:rsidRDefault="00DF151E" w:rsidP="006F3B77">
            <w:pPr>
              <w:pStyle w:val="TAL"/>
              <w:rPr>
                <w:bCs/>
                <w:snapToGrid w:val="0"/>
                <w:sz w:val="16"/>
              </w:rPr>
            </w:pPr>
            <w:r w:rsidRPr="00913BB3">
              <w:rPr>
                <w:bCs/>
                <w:snapToGrid w:val="0"/>
                <w:sz w:val="16"/>
              </w:rPr>
              <w:t>Non-3GPP access to 5GCN not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13B86"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881C17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92C83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7A6A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0D86A"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5B377F" w14:textId="77777777" w:rsidR="00DF151E" w:rsidRPr="00913BB3" w:rsidRDefault="00DF151E" w:rsidP="006F3B77">
            <w:pPr>
              <w:pStyle w:val="TAL"/>
              <w:rPr>
                <w:sz w:val="16"/>
                <w:szCs w:val="16"/>
              </w:rPr>
            </w:pPr>
            <w:r w:rsidRPr="00913BB3">
              <w:rPr>
                <w:sz w:val="16"/>
                <w:szCs w:val="16"/>
              </w:rPr>
              <w:t>0082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46CC692"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0ABB2A"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F1DA" w14:textId="77777777" w:rsidR="00DF151E" w:rsidRPr="00913BB3" w:rsidRDefault="00DF151E" w:rsidP="006F3B77">
            <w:pPr>
              <w:pStyle w:val="TAL"/>
              <w:rPr>
                <w:bCs/>
                <w:snapToGrid w:val="0"/>
                <w:sz w:val="16"/>
              </w:rPr>
            </w:pPr>
            <w:r w:rsidRPr="00913BB3">
              <w:rPr>
                <w:bCs/>
                <w:snapToGrid w:val="0"/>
                <w:sz w:val="16"/>
              </w:rPr>
              <w:t>Including S-NSSAI received in EPS in Requested NSSAI and in PDU session establishment request upon inter-system change from S1 mode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D2FD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0E6EC4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4E7FB6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4E7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C07BE7"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5E4819" w14:textId="77777777" w:rsidR="00DF151E" w:rsidRPr="00913BB3" w:rsidRDefault="00DF151E" w:rsidP="006F3B77">
            <w:pPr>
              <w:pStyle w:val="TAL"/>
              <w:rPr>
                <w:sz w:val="16"/>
                <w:szCs w:val="16"/>
              </w:rPr>
            </w:pPr>
            <w:r w:rsidRPr="00913BB3">
              <w:rPr>
                <w:sz w:val="16"/>
                <w:szCs w:val="16"/>
              </w:rPr>
              <w:t>0083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D00D899"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482469D"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BD77D" w14:textId="77777777" w:rsidR="00DF151E" w:rsidRPr="00913BB3" w:rsidRDefault="00DF151E" w:rsidP="006F3B77">
            <w:pPr>
              <w:pStyle w:val="TAL"/>
              <w:rPr>
                <w:noProof/>
                <w:lang w:eastAsia="zh-CN"/>
              </w:rPr>
            </w:pPr>
            <w:r w:rsidRPr="00913BB3">
              <w:rPr>
                <w:noProof/>
                <w:lang w:eastAsia="zh-CN"/>
              </w:rPr>
              <w:t>UE configuration for AC 11-15 and MCS (access identity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6CA2D"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3BD954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6022D2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7CE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358D2"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B36540" w14:textId="77777777" w:rsidR="00DF151E" w:rsidRPr="00913BB3" w:rsidRDefault="00DF151E" w:rsidP="006F3B77">
            <w:pPr>
              <w:pStyle w:val="TAL"/>
              <w:rPr>
                <w:sz w:val="16"/>
                <w:szCs w:val="16"/>
              </w:rPr>
            </w:pPr>
            <w:r w:rsidRPr="00913BB3">
              <w:rPr>
                <w:sz w:val="16"/>
                <w:szCs w:val="16"/>
              </w:rPr>
              <w:t>0084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54036EC"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B87BA26"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D2969" w14:textId="77777777" w:rsidR="00DF151E" w:rsidRPr="00913BB3" w:rsidRDefault="00DF151E" w:rsidP="006F3B77">
            <w:pPr>
              <w:pStyle w:val="TAL"/>
              <w:rPr>
                <w:bCs/>
                <w:snapToGrid w:val="0"/>
                <w:sz w:val="16"/>
              </w:rPr>
            </w:pPr>
            <w:r w:rsidRPr="00913BB3">
              <w:rPr>
                <w:bCs/>
                <w:snapToGrid w:val="0"/>
                <w:sz w:val="16"/>
              </w:rPr>
              <w:t>UE configuration for NAS signalling low priority via OMA-DM or USIM not applicable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A605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650775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B13F32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4369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F6918"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F8B92" w14:textId="77777777" w:rsidR="00DF151E" w:rsidRPr="00913BB3" w:rsidRDefault="00DF151E" w:rsidP="006F3B77">
            <w:pPr>
              <w:pStyle w:val="TAL"/>
              <w:rPr>
                <w:sz w:val="16"/>
                <w:szCs w:val="16"/>
              </w:rPr>
            </w:pPr>
            <w:r w:rsidRPr="00913BB3">
              <w:rPr>
                <w:sz w:val="16"/>
                <w:szCs w:val="16"/>
              </w:rPr>
              <w:t>0085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15A2F5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BD5F0A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C8F3" w14:textId="77777777" w:rsidR="00DF151E" w:rsidRPr="00913BB3" w:rsidRDefault="00DF151E" w:rsidP="006F3B77">
            <w:pPr>
              <w:pStyle w:val="TAL"/>
              <w:rPr>
                <w:bCs/>
                <w:snapToGrid w:val="0"/>
                <w:sz w:val="16"/>
              </w:rPr>
            </w:pPr>
            <w:r w:rsidRPr="00913BB3">
              <w:rPr>
                <w:bCs/>
                <w:snapToGrid w:val="0"/>
                <w:sz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2F86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24E5C3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FEC7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0A97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111DB5"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AD716F" w14:textId="77777777" w:rsidR="00DF151E" w:rsidRPr="00913BB3" w:rsidRDefault="00DF151E" w:rsidP="006F3B77">
            <w:pPr>
              <w:pStyle w:val="TAL"/>
              <w:rPr>
                <w:sz w:val="16"/>
                <w:szCs w:val="16"/>
              </w:rPr>
            </w:pPr>
            <w:r w:rsidRPr="00913BB3">
              <w:rPr>
                <w:sz w:val="16"/>
                <w:szCs w:val="16"/>
              </w:rPr>
              <w:t>0086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7E5908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CE5955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EAA15" w14:textId="77777777" w:rsidR="00DF151E" w:rsidRPr="00913BB3" w:rsidRDefault="00DF151E" w:rsidP="006F3B77">
            <w:pPr>
              <w:pStyle w:val="TAL"/>
              <w:rPr>
                <w:bCs/>
                <w:snapToGrid w:val="0"/>
                <w:sz w:val="16"/>
              </w:rPr>
            </w:pPr>
            <w:r w:rsidRPr="00913BB3">
              <w:rPr>
                <w:bCs/>
                <w:snapToGrid w:val="0"/>
                <w:sz w:val="16"/>
              </w:rPr>
              <w:t>Clarifications on ATTEMPTING-REGISTRATION-UPDATE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FB70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ADFA89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58D4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A36C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93B061"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E25566" w14:textId="77777777" w:rsidR="00DF151E" w:rsidRPr="00913BB3" w:rsidRDefault="00DF151E" w:rsidP="006F3B77">
            <w:pPr>
              <w:pStyle w:val="TAL"/>
              <w:rPr>
                <w:sz w:val="16"/>
                <w:szCs w:val="16"/>
              </w:rPr>
            </w:pPr>
            <w:r w:rsidRPr="00913BB3">
              <w:rPr>
                <w:sz w:val="16"/>
                <w:szCs w:val="16"/>
              </w:rPr>
              <w:t>0087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CF313ED"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4505E3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A3146" w14:textId="77777777" w:rsidR="00DF151E" w:rsidRPr="00913BB3" w:rsidRDefault="00DF151E" w:rsidP="006F3B77">
            <w:pPr>
              <w:pStyle w:val="TAL"/>
              <w:rPr>
                <w:bCs/>
                <w:snapToGrid w:val="0"/>
                <w:sz w:val="16"/>
              </w:rPr>
            </w:pPr>
            <w:r w:rsidRPr="00913BB3">
              <w:rPr>
                <w:bCs/>
                <w:snapToGrid w:val="0"/>
                <w:sz w:val="16"/>
              </w:rPr>
              <w:t>UE behaviour in substate ATTEMPTING-REGISTRATION-UPDATE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427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BAF1D2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54A9F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1AA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DB7BB"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6E882F" w14:textId="77777777" w:rsidR="00DF151E" w:rsidRPr="00913BB3" w:rsidRDefault="00DF151E" w:rsidP="006F3B77">
            <w:pPr>
              <w:pStyle w:val="TAL"/>
              <w:rPr>
                <w:sz w:val="16"/>
                <w:szCs w:val="16"/>
              </w:rPr>
            </w:pPr>
            <w:r w:rsidRPr="00913BB3">
              <w:rPr>
                <w:sz w:val="16"/>
                <w:szCs w:val="16"/>
              </w:rPr>
              <w:t>0090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86B214F"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0E989F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E01BC" w14:textId="77777777" w:rsidR="00DF151E" w:rsidRPr="00913BB3" w:rsidRDefault="00DF151E" w:rsidP="006F3B77">
            <w:pPr>
              <w:pStyle w:val="TAL"/>
              <w:rPr>
                <w:bCs/>
                <w:snapToGrid w:val="0"/>
                <w:sz w:val="16"/>
              </w:rPr>
            </w:pPr>
            <w:r w:rsidRPr="00913BB3">
              <w:rPr>
                <w:bCs/>
                <w:snapToGrid w:val="0"/>
                <w:sz w:val="16"/>
              </w:rPr>
              <w:t>Service area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5724F"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6DB2EB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E8D4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EBF6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18765"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33F147" w14:textId="77777777" w:rsidR="00DF151E" w:rsidRPr="00913BB3" w:rsidRDefault="00DF151E" w:rsidP="006F3B77">
            <w:pPr>
              <w:pStyle w:val="TAL"/>
              <w:rPr>
                <w:sz w:val="16"/>
                <w:szCs w:val="16"/>
              </w:rPr>
            </w:pPr>
            <w:r w:rsidRPr="00913BB3">
              <w:rPr>
                <w:sz w:val="16"/>
                <w:szCs w:val="16"/>
              </w:rPr>
              <w:t>0091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FBC047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B05052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29508" w14:textId="77777777" w:rsidR="00DF151E" w:rsidRPr="00913BB3" w:rsidRDefault="00DF151E" w:rsidP="006F3B77">
            <w:pPr>
              <w:pStyle w:val="TAL"/>
              <w:rPr>
                <w:bCs/>
                <w:snapToGrid w:val="0"/>
                <w:sz w:val="16"/>
              </w:rPr>
            </w:pPr>
            <w:r w:rsidRPr="00913BB3">
              <w:rPr>
                <w:bCs/>
                <w:snapToGrid w:val="0"/>
                <w:sz w:val="16"/>
              </w:rPr>
              <w:t>Handling of forbidden tracking area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502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4445B1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9B56B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B055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F0C2"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942FB" w14:textId="77777777" w:rsidR="00DF151E" w:rsidRPr="00913BB3" w:rsidRDefault="00DF151E" w:rsidP="006F3B77">
            <w:pPr>
              <w:pStyle w:val="TAL"/>
              <w:rPr>
                <w:sz w:val="16"/>
                <w:szCs w:val="16"/>
              </w:rPr>
            </w:pPr>
            <w:r w:rsidRPr="00913BB3">
              <w:rPr>
                <w:sz w:val="16"/>
                <w:szCs w:val="16"/>
              </w:rPr>
              <w:t>0092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13B5E7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DA2E4E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523B2" w14:textId="77777777" w:rsidR="00DF151E" w:rsidRPr="00913BB3" w:rsidRDefault="00DF151E" w:rsidP="006F3B77">
            <w:pPr>
              <w:pStyle w:val="TAL"/>
              <w:rPr>
                <w:bCs/>
                <w:snapToGrid w:val="0"/>
                <w:sz w:val="16"/>
              </w:rPr>
            </w:pPr>
            <w:r w:rsidRPr="00913BB3">
              <w:rPr>
                <w:bCs/>
                <w:snapToGrid w:val="0"/>
                <w:sz w:val="16"/>
              </w:rPr>
              <w:t>Corrections for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76E6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FD836C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D672ED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CAB6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831DB"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2D9B89" w14:textId="77777777" w:rsidR="00DF151E" w:rsidRPr="00913BB3" w:rsidRDefault="00DF151E" w:rsidP="006F3B77">
            <w:pPr>
              <w:pStyle w:val="TAL"/>
              <w:rPr>
                <w:sz w:val="16"/>
                <w:szCs w:val="16"/>
              </w:rPr>
            </w:pPr>
            <w:r w:rsidRPr="00913BB3">
              <w:rPr>
                <w:sz w:val="16"/>
                <w:szCs w:val="16"/>
              </w:rPr>
              <w:t>0094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2B4D613"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E8561C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4148F" w14:textId="77777777" w:rsidR="00DF151E" w:rsidRPr="00913BB3" w:rsidRDefault="00DF151E" w:rsidP="006F3B77">
            <w:pPr>
              <w:pStyle w:val="TAL"/>
              <w:rPr>
                <w:bCs/>
                <w:snapToGrid w:val="0"/>
                <w:sz w:val="16"/>
              </w:rPr>
            </w:pPr>
            <w:r w:rsidRPr="00913BB3">
              <w:rPr>
                <w:bCs/>
                <w:snapToGrid w:val="0"/>
                <w:sz w:val="16"/>
              </w:rPr>
              <w:t>Trigger for mobility and periodic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59DED"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D80355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A0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979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54BE8"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6DF660" w14:textId="77777777" w:rsidR="00DF151E" w:rsidRPr="00913BB3" w:rsidRDefault="00DF151E" w:rsidP="006F3B77">
            <w:pPr>
              <w:pStyle w:val="TAL"/>
              <w:rPr>
                <w:sz w:val="16"/>
                <w:szCs w:val="16"/>
              </w:rPr>
            </w:pPr>
            <w:r w:rsidRPr="00913BB3">
              <w:rPr>
                <w:sz w:val="16"/>
                <w:szCs w:val="16"/>
              </w:rPr>
              <w:t>0095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2917459"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129725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6514" w14:textId="77777777" w:rsidR="00DF151E" w:rsidRPr="00913BB3" w:rsidRDefault="00DF151E" w:rsidP="006F3B77">
            <w:pPr>
              <w:pStyle w:val="TAL"/>
              <w:rPr>
                <w:bCs/>
                <w:snapToGrid w:val="0"/>
                <w:sz w:val="16"/>
              </w:rPr>
            </w:pPr>
            <w:r w:rsidRPr="00913BB3">
              <w:rPr>
                <w:bCs/>
                <w:snapToGrid w:val="0"/>
                <w:sz w:val="16"/>
              </w:rPr>
              <w:t>Abnormal cases in the UE for network-initiated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37D7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6EA18A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A8B038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413D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ABE61"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7678D1" w14:textId="77777777" w:rsidR="00DF151E" w:rsidRPr="00913BB3" w:rsidRDefault="00DF151E" w:rsidP="006F3B77">
            <w:pPr>
              <w:pStyle w:val="TAL"/>
              <w:rPr>
                <w:sz w:val="16"/>
                <w:szCs w:val="16"/>
              </w:rPr>
            </w:pPr>
            <w:r w:rsidRPr="00913BB3">
              <w:rPr>
                <w:sz w:val="16"/>
                <w:szCs w:val="16"/>
              </w:rPr>
              <w:t>0096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1059AC7"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0FAE9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AB3A6" w14:textId="77777777" w:rsidR="00DF151E" w:rsidRPr="00913BB3" w:rsidRDefault="00DF151E" w:rsidP="006F3B77">
            <w:pPr>
              <w:pStyle w:val="TAL"/>
              <w:rPr>
                <w:bCs/>
                <w:snapToGrid w:val="0"/>
                <w:sz w:val="16"/>
              </w:rPr>
            </w:pPr>
            <w:r w:rsidRPr="00913BB3">
              <w:rPr>
                <w:bCs/>
                <w:snapToGrid w:val="0"/>
                <w:sz w:val="16"/>
              </w:rPr>
              <w:t>Add attempt counter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AAF7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63494B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DBFE5B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CF97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B55D3"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F84256" w14:textId="77777777" w:rsidR="00DF151E" w:rsidRPr="00913BB3" w:rsidRDefault="00DF151E" w:rsidP="006F3B77">
            <w:pPr>
              <w:pStyle w:val="TAL"/>
              <w:rPr>
                <w:sz w:val="16"/>
                <w:szCs w:val="16"/>
              </w:rPr>
            </w:pPr>
            <w:r w:rsidRPr="00913BB3">
              <w:rPr>
                <w:sz w:val="16"/>
                <w:szCs w:val="16"/>
              </w:rPr>
              <w:t>0097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215D06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9E9069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E9C67" w14:textId="77777777" w:rsidR="00DF151E" w:rsidRPr="00913BB3" w:rsidRDefault="00DF151E" w:rsidP="006F3B77">
            <w:pPr>
              <w:pStyle w:val="TAL"/>
              <w:rPr>
                <w:bCs/>
                <w:snapToGrid w:val="0"/>
                <w:sz w:val="16"/>
              </w:rPr>
            </w:pPr>
            <w:r w:rsidRPr="00913BB3">
              <w:rPr>
                <w:bCs/>
                <w:snapToGrid w:val="0"/>
                <w:sz w:val="16"/>
              </w:rPr>
              <w:t>Authentication procedure during registration procedure for mobility and periodic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31B8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B8435E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A39F59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E814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029D8B"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62B709" w14:textId="77777777" w:rsidR="00DF151E" w:rsidRPr="00913BB3" w:rsidRDefault="00DF151E" w:rsidP="006F3B77">
            <w:pPr>
              <w:pStyle w:val="TAL"/>
              <w:rPr>
                <w:sz w:val="16"/>
                <w:szCs w:val="16"/>
              </w:rPr>
            </w:pPr>
            <w:r w:rsidRPr="00913BB3">
              <w:rPr>
                <w:sz w:val="16"/>
                <w:szCs w:val="16"/>
              </w:rPr>
              <w:t>0098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B14B06E"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3C155D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6BF8A" w14:textId="77777777" w:rsidR="00DF151E" w:rsidRPr="00913BB3" w:rsidRDefault="00DF151E" w:rsidP="006F3B77">
            <w:pPr>
              <w:pStyle w:val="TAL"/>
              <w:rPr>
                <w:bCs/>
                <w:snapToGrid w:val="0"/>
                <w:sz w:val="16"/>
              </w:rPr>
            </w:pPr>
            <w:r w:rsidRPr="00913BB3">
              <w:rPr>
                <w:bCs/>
                <w:snapToGrid w:val="0"/>
                <w:sz w:val="16"/>
              </w:rPr>
              <w:t>Registration procedure for mobility and periodic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F184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17E360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A141F3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EE52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94D39"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477ED" w14:textId="77777777" w:rsidR="00DF151E" w:rsidRPr="00913BB3" w:rsidRDefault="00DF151E" w:rsidP="006F3B77">
            <w:pPr>
              <w:pStyle w:val="TAL"/>
              <w:rPr>
                <w:sz w:val="16"/>
                <w:szCs w:val="16"/>
              </w:rPr>
            </w:pPr>
            <w:r w:rsidRPr="00913BB3">
              <w:rPr>
                <w:sz w:val="16"/>
                <w:szCs w:val="16"/>
              </w:rPr>
              <w:t>0099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D796816"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9AD52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12099" w14:textId="77777777" w:rsidR="00DF151E" w:rsidRPr="00913BB3" w:rsidRDefault="00DF151E" w:rsidP="006F3B77">
            <w:pPr>
              <w:pStyle w:val="TAL"/>
              <w:rPr>
                <w:bCs/>
                <w:snapToGrid w:val="0"/>
                <w:sz w:val="16"/>
              </w:rPr>
            </w:pPr>
            <w:r w:rsidRPr="00913BB3">
              <w:rPr>
                <w:bCs/>
                <w:snapToGrid w:val="0"/>
                <w:sz w:val="16"/>
              </w:rPr>
              <w:t>Release of the N1 NAS signalling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C7416"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124460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C643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C92F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F5F3B"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652F2D" w14:textId="77777777" w:rsidR="00DF151E" w:rsidRPr="00913BB3" w:rsidRDefault="00DF151E" w:rsidP="006F3B77">
            <w:pPr>
              <w:pStyle w:val="TAL"/>
              <w:rPr>
                <w:sz w:val="16"/>
                <w:szCs w:val="16"/>
              </w:rPr>
            </w:pPr>
            <w:r w:rsidRPr="00913BB3">
              <w:rPr>
                <w:sz w:val="16"/>
                <w:szCs w:val="16"/>
              </w:rPr>
              <w:t>0100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7CFBBE5"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768254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A340" w14:textId="77777777" w:rsidR="00DF151E" w:rsidRPr="00913BB3" w:rsidRDefault="00DF151E" w:rsidP="006F3B77">
            <w:pPr>
              <w:pStyle w:val="TAL"/>
              <w:rPr>
                <w:bCs/>
                <w:snapToGrid w:val="0"/>
                <w:sz w:val="16"/>
              </w:rPr>
            </w:pPr>
            <w:r w:rsidRPr="00913BB3">
              <w:rPr>
                <w:bCs/>
                <w:snapToGrid w:val="0"/>
                <w:sz w:val="16"/>
              </w:rPr>
              <w:t>Resetting of registration attempt 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5D0B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A89D4E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79E928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68B3D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C814AD"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DF51B" w14:textId="77777777" w:rsidR="00DF151E" w:rsidRPr="00913BB3" w:rsidRDefault="00DF151E" w:rsidP="006F3B77">
            <w:pPr>
              <w:pStyle w:val="TAL"/>
              <w:rPr>
                <w:sz w:val="16"/>
                <w:szCs w:val="16"/>
              </w:rPr>
            </w:pPr>
            <w:r w:rsidRPr="00913BB3">
              <w:rPr>
                <w:sz w:val="16"/>
                <w:szCs w:val="16"/>
              </w:rPr>
              <w:t>0101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640F8DB"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597C08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2B6A4" w14:textId="77777777" w:rsidR="00DF151E" w:rsidRPr="00913BB3" w:rsidRDefault="00DF151E" w:rsidP="006F3B77">
            <w:pPr>
              <w:pStyle w:val="TAL"/>
              <w:rPr>
                <w:bCs/>
                <w:snapToGrid w:val="0"/>
                <w:sz w:val="16"/>
              </w:rPr>
            </w:pPr>
            <w:r w:rsidRPr="00913BB3">
              <w:rPr>
                <w:bCs/>
                <w:snapToGrid w:val="0"/>
                <w:sz w:val="16"/>
              </w:rPr>
              <w:t>On #27 N1 mode not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58E1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8223DA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4B8E6F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0D3F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17755"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5C03B2" w14:textId="77777777" w:rsidR="00DF151E" w:rsidRPr="00913BB3" w:rsidRDefault="00DF151E" w:rsidP="006F3B77">
            <w:pPr>
              <w:pStyle w:val="TAL"/>
              <w:rPr>
                <w:sz w:val="16"/>
                <w:szCs w:val="16"/>
              </w:rPr>
            </w:pPr>
            <w:r w:rsidRPr="00913BB3">
              <w:rPr>
                <w:sz w:val="16"/>
                <w:szCs w:val="16"/>
              </w:rPr>
              <w:t>0102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069B68"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A84B32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9DF39" w14:textId="77777777" w:rsidR="00DF151E" w:rsidRPr="00913BB3" w:rsidRDefault="00DF151E" w:rsidP="006F3B77">
            <w:pPr>
              <w:pStyle w:val="TAL"/>
              <w:rPr>
                <w:bCs/>
                <w:snapToGrid w:val="0"/>
                <w:sz w:val="16"/>
              </w:rPr>
            </w:pPr>
            <w:r w:rsidRPr="00913BB3">
              <w:rPr>
                <w:bCs/>
                <w:snapToGrid w:val="0"/>
                <w:sz w:val="16"/>
              </w:rPr>
              <w:t>Adding EPLMN list related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517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B5B8EB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4A5300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358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EFE24"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C88837" w14:textId="77777777" w:rsidR="00DF151E" w:rsidRPr="00913BB3" w:rsidRDefault="00DF151E" w:rsidP="006F3B77">
            <w:pPr>
              <w:pStyle w:val="TAL"/>
              <w:rPr>
                <w:sz w:val="16"/>
                <w:szCs w:val="16"/>
              </w:rPr>
            </w:pPr>
            <w:r w:rsidRPr="00913BB3">
              <w:rPr>
                <w:sz w:val="16"/>
                <w:szCs w:val="16"/>
              </w:rPr>
              <w:t>0104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31E775B"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2D59B9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E351E" w14:textId="77777777" w:rsidR="00DF151E" w:rsidRPr="00913BB3" w:rsidRDefault="00DF151E" w:rsidP="006F3B77">
            <w:pPr>
              <w:pStyle w:val="TAL"/>
              <w:rPr>
                <w:bCs/>
                <w:snapToGrid w:val="0"/>
                <w:sz w:val="16"/>
              </w:rPr>
            </w:pPr>
            <w:r w:rsidRPr="00913BB3">
              <w:rPr>
                <w:bCs/>
                <w:snapToGrid w:val="0"/>
                <w:sz w:val="16"/>
              </w:rPr>
              <w:t>Provision of IWK N26 indication in registration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7AC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6D70E9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27FF68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0606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1FD37E"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174D3" w14:textId="77777777" w:rsidR="00DF151E" w:rsidRPr="00913BB3" w:rsidRDefault="00DF151E" w:rsidP="006F3B77">
            <w:pPr>
              <w:pStyle w:val="TAL"/>
              <w:rPr>
                <w:sz w:val="16"/>
                <w:szCs w:val="16"/>
              </w:rPr>
            </w:pPr>
            <w:r w:rsidRPr="00913BB3">
              <w:rPr>
                <w:sz w:val="16"/>
                <w:szCs w:val="16"/>
              </w:rPr>
              <w:t>0105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EB7348"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8B2669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5F1F1" w14:textId="77777777" w:rsidR="00DF151E" w:rsidRPr="00913BB3" w:rsidRDefault="00DF151E" w:rsidP="006F3B77">
            <w:pPr>
              <w:pStyle w:val="TAL"/>
              <w:rPr>
                <w:bCs/>
                <w:snapToGrid w:val="0"/>
                <w:sz w:val="16"/>
              </w:rPr>
            </w:pPr>
            <w:r w:rsidRPr="00913BB3">
              <w:rPr>
                <w:bCs/>
                <w:snapToGrid w:val="0"/>
                <w:sz w:val="16"/>
              </w:rPr>
              <w:t>Corrections for interworking with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F6A8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3EC223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3589F1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CDB9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16208"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7ACADC" w14:textId="77777777" w:rsidR="00DF151E" w:rsidRPr="00913BB3" w:rsidRDefault="00DF151E" w:rsidP="006F3B77">
            <w:pPr>
              <w:pStyle w:val="TAL"/>
              <w:rPr>
                <w:sz w:val="16"/>
                <w:szCs w:val="16"/>
              </w:rPr>
            </w:pPr>
            <w:r w:rsidRPr="00913BB3">
              <w:rPr>
                <w:sz w:val="16"/>
                <w:szCs w:val="16"/>
              </w:rPr>
              <w:t>0106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6C540CC"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853BB1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D00E7" w14:textId="77777777" w:rsidR="00DF151E" w:rsidRPr="00913BB3" w:rsidRDefault="00DF151E" w:rsidP="006F3B77">
            <w:pPr>
              <w:pStyle w:val="TAL"/>
              <w:rPr>
                <w:noProof/>
                <w:lang w:eastAsia="zh-CN"/>
              </w:rPr>
            </w:pPr>
            <w:r w:rsidRPr="00913BB3">
              <w:rPr>
                <w:noProof/>
                <w:lang w:eastAsia="zh-CN"/>
              </w:rPr>
              <w:t>Emergency Services Support indicator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8637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B4D610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4E8B5D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43B7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92515" w14:textId="77777777" w:rsidR="00DF151E" w:rsidRPr="00020E4D" w:rsidRDefault="00DF151E" w:rsidP="006F3B77">
            <w:pPr>
              <w:pStyle w:val="TAC"/>
              <w:rPr>
                <w:sz w:val="16"/>
                <w:szCs w:val="16"/>
              </w:rPr>
            </w:pPr>
            <w:r w:rsidRPr="00020E4D">
              <w:rPr>
                <w:sz w:val="16"/>
                <w:szCs w:val="16"/>
              </w:rPr>
              <w:t>CP-182219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D077F5" w14:textId="77777777" w:rsidR="00DF151E" w:rsidRPr="00913BB3" w:rsidRDefault="00DF151E" w:rsidP="006F3B77">
            <w:pPr>
              <w:pStyle w:val="TAL"/>
              <w:rPr>
                <w:sz w:val="16"/>
                <w:szCs w:val="16"/>
              </w:rPr>
            </w:pPr>
            <w:r w:rsidRPr="00913BB3">
              <w:rPr>
                <w:sz w:val="16"/>
                <w:szCs w:val="16"/>
              </w:rPr>
              <w:t>0107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C96F054" w14:textId="77777777" w:rsidR="00DF151E" w:rsidRPr="00913BB3" w:rsidRDefault="00DF151E" w:rsidP="006F3B77">
            <w:pPr>
              <w:pStyle w:val="TOC3"/>
              <w:rPr>
                <w:sz w:val="16"/>
                <w:szCs w:val="16"/>
              </w:rPr>
            </w:pPr>
            <w:r w:rsidRPr="00913BB3">
              <w:rPr>
                <w:sz w:val="16"/>
                <w:szCs w:val="16"/>
              </w:rPr>
              <w:t>7</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58ED04F"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420A" w14:textId="77777777" w:rsidR="00DF151E" w:rsidRPr="00913BB3" w:rsidRDefault="00DF151E" w:rsidP="006F3B77">
            <w:pPr>
              <w:pStyle w:val="TAL"/>
              <w:rPr>
                <w:noProof/>
                <w:lang w:eastAsia="zh-CN"/>
              </w:rPr>
            </w:pPr>
            <w:r w:rsidRPr="00913BB3">
              <w:rPr>
                <w:noProof/>
                <w:lang w:eastAsia="zh-CN"/>
              </w:rPr>
              <w:t>Network control for 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243D3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354696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290925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4B58B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846E5"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E478CF" w14:textId="77777777" w:rsidR="00DF151E" w:rsidRPr="00913BB3" w:rsidRDefault="00DF151E" w:rsidP="006F3B77">
            <w:pPr>
              <w:pStyle w:val="TAL"/>
              <w:rPr>
                <w:sz w:val="16"/>
                <w:szCs w:val="16"/>
              </w:rPr>
            </w:pPr>
            <w:r w:rsidRPr="00913BB3">
              <w:rPr>
                <w:sz w:val="16"/>
                <w:szCs w:val="16"/>
              </w:rPr>
              <w:t>0108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FB912F"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CFDBF2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BC1A5" w14:textId="77777777" w:rsidR="00DF151E" w:rsidRPr="00913BB3" w:rsidRDefault="00DF151E" w:rsidP="006F3B77">
            <w:pPr>
              <w:pStyle w:val="TAL"/>
              <w:rPr>
                <w:bCs/>
                <w:snapToGrid w:val="0"/>
                <w:sz w:val="16"/>
              </w:rPr>
            </w:pPr>
            <w:r w:rsidRPr="00913BB3">
              <w:rPr>
                <w:bCs/>
                <w:snapToGrid w:val="0"/>
                <w:sz w:val="16"/>
              </w:rPr>
              <w:t>Corrections on inconsistent descriptions for 5GSM and 5GMM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0958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0D716C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85C71B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2E5B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2DFAA"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B5C38" w14:textId="77777777" w:rsidR="00DF151E" w:rsidRPr="00913BB3" w:rsidRDefault="00DF151E" w:rsidP="006F3B77">
            <w:pPr>
              <w:pStyle w:val="TAL"/>
              <w:rPr>
                <w:sz w:val="16"/>
                <w:szCs w:val="16"/>
              </w:rPr>
            </w:pPr>
            <w:r w:rsidRPr="00913BB3">
              <w:rPr>
                <w:sz w:val="16"/>
                <w:szCs w:val="16"/>
              </w:rPr>
              <w:t>0110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E4D938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12285C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3F3CB" w14:textId="77777777" w:rsidR="00DF151E" w:rsidRPr="00913BB3" w:rsidRDefault="00DF151E" w:rsidP="006F3B77">
            <w:pPr>
              <w:pStyle w:val="TAL"/>
              <w:rPr>
                <w:bCs/>
                <w:snapToGrid w:val="0"/>
                <w:sz w:val="16"/>
              </w:rPr>
            </w:pPr>
            <w:r w:rsidRPr="00913BB3">
              <w:rPr>
                <w:bCs/>
                <w:snapToGrid w:val="0"/>
                <w:sz w:val="16"/>
              </w:rPr>
              <w:t>Corrections on the timers of 5GMM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A94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3A518A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691D88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BFBF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45E3"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7C0BC6" w14:textId="77777777" w:rsidR="00DF151E" w:rsidRPr="00913BB3" w:rsidRDefault="00DF151E" w:rsidP="006F3B77">
            <w:pPr>
              <w:pStyle w:val="TAL"/>
              <w:rPr>
                <w:sz w:val="16"/>
                <w:szCs w:val="16"/>
              </w:rPr>
            </w:pPr>
            <w:r w:rsidRPr="00913BB3">
              <w:rPr>
                <w:sz w:val="16"/>
                <w:szCs w:val="16"/>
              </w:rPr>
              <w:t>0112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4DCA3D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F87359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EE52D" w14:textId="77777777" w:rsidR="00DF151E" w:rsidRPr="00913BB3" w:rsidRDefault="00DF151E" w:rsidP="006F3B77">
            <w:pPr>
              <w:pStyle w:val="TAL"/>
              <w:rPr>
                <w:bCs/>
                <w:snapToGrid w:val="0"/>
                <w:sz w:val="16"/>
              </w:rPr>
            </w:pPr>
            <w:r w:rsidRPr="00913BB3">
              <w:rPr>
                <w:bCs/>
                <w:snapToGrid w:val="0"/>
                <w:sz w:val="16"/>
              </w:rPr>
              <w:t>No operation code for UE policy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BF9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C8221A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FB0018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88F9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92FA7"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D6027E" w14:textId="77777777" w:rsidR="00DF151E" w:rsidRPr="00913BB3" w:rsidRDefault="00DF151E" w:rsidP="006F3B77">
            <w:pPr>
              <w:pStyle w:val="TAL"/>
              <w:rPr>
                <w:sz w:val="16"/>
                <w:szCs w:val="16"/>
              </w:rPr>
            </w:pPr>
            <w:r w:rsidRPr="00913BB3">
              <w:rPr>
                <w:sz w:val="16"/>
                <w:szCs w:val="16"/>
              </w:rPr>
              <w:t>0113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32A7A0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98721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D35B2" w14:textId="77777777" w:rsidR="00DF151E" w:rsidRPr="00913BB3" w:rsidRDefault="00DF151E" w:rsidP="006F3B77">
            <w:pPr>
              <w:pStyle w:val="TAL"/>
              <w:rPr>
                <w:bCs/>
                <w:snapToGrid w:val="0"/>
                <w:sz w:val="16"/>
              </w:rPr>
            </w:pPr>
            <w:r w:rsidRPr="00913BB3">
              <w:rPr>
                <w:bCs/>
                <w:snapToGrid w:val="0"/>
                <w:sz w:val="16"/>
              </w:rPr>
              <w:t>Correction on UE behaviour for 5GSM congestion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1ABA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1E48BA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7518ED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15DB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D420BF"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F92A3B" w14:textId="77777777" w:rsidR="00DF151E" w:rsidRPr="00913BB3" w:rsidRDefault="00DF151E" w:rsidP="006F3B77">
            <w:pPr>
              <w:pStyle w:val="TAL"/>
              <w:rPr>
                <w:sz w:val="16"/>
                <w:szCs w:val="16"/>
              </w:rPr>
            </w:pPr>
            <w:r w:rsidRPr="00913BB3">
              <w:rPr>
                <w:sz w:val="16"/>
                <w:szCs w:val="16"/>
              </w:rPr>
              <w:t>0114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BD61A62"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FBF12A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C07A2" w14:textId="77777777" w:rsidR="00DF151E" w:rsidRPr="00913BB3" w:rsidRDefault="00DF151E" w:rsidP="006F3B77">
            <w:pPr>
              <w:pStyle w:val="TAL"/>
              <w:rPr>
                <w:bCs/>
                <w:snapToGrid w:val="0"/>
                <w:sz w:val="16"/>
              </w:rPr>
            </w:pPr>
            <w:r w:rsidRPr="00913BB3">
              <w:rPr>
                <w:bCs/>
                <w:snapToGrid w:val="0"/>
                <w:sz w:val="16"/>
              </w:rPr>
              <w:t>Correction on UE security capability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FB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7A8187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CED95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BD9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9B1629"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AE12D7" w14:textId="77777777" w:rsidR="00DF151E" w:rsidRPr="00913BB3" w:rsidRDefault="00DF151E" w:rsidP="006F3B77">
            <w:pPr>
              <w:pStyle w:val="TAL"/>
              <w:rPr>
                <w:sz w:val="16"/>
                <w:szCs w:val="16"/>
              </w:rPr>
            </w:pPr>
            <w:r w:rsidRPr="00913BB3">
              <w:rPr>
                <w:sz w:val="16"/>
                <w:szCs w:val="16"/>
              </w:rPr>
              <w:t>0115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1583D1" w14:textId="77777777" w:rsidR="00DF151E" w:rsidRPr="00913BB3" w:rsidRDefault="00DF151E" w:rsidP="006F3B77">
            <w:pPr>
              <w:pStyle w:val="TOC3"/>
              <w:rPr>
                <w:sz w:val="16"/>
                <w:szCs w:val="16"/>
              </w:rPr>
            </w:pPr>
            <w:r w:rsidRPr="00913BB3">
              <w:rPr>
                <w:sz w:val="16"/>
                <w:szCs w:val="16"/>
              </w:rPr>
              <w:t>5</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B6ECE3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7716" w14:textId="77777777" w:rsidR="00DF151E" w:rsidRPr="00913BB3" w:rsidRDefault="00DF151E" w:rsidP="006F3B77">
            <w:pPr>
              <w:pStyle w:val="TAL"/>
              <w:rPr>
                <w:bCs/>
                <w:snapToGrid w:val="0"/>
                <w:sz w:val="16"/>
              </w:rPr>
            </w:pPr>
            <w:r w:rsidRPr="00913BB3">
              <w:rPr>
                <w:bCs/>
                <w:snapToGrid w:val="0"/>
                <w:sz w:val="16"/>
              </w:rPr>
              <w:t>Including SD when Mapped configured SD is included in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7760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CAF960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6BEE42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4312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E2504"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7EFCB8" w14:textId="77777777" w:rsidR="00DF151E" w:rsidRPr="00913BB3" w:rsidRDefault="00DF151E" w:rsidP="006F3B77">
            <w:pPr>
              <w:pStyle w:val="TAL"/>
              <w:rPr>
                <w:sz w:val="16"/>
                <w:szCs w:val="16"/>
              </w:rPr>
            </w:pPr>
            <w:r w:rsidRPr="00913BB3">
              <w:rPr>
                <w:sz w:val="16"/>
                <w:szCs w:val="16"/>
              </w:rPr>
              <w:t>0116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4B1F8C2"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AA1031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16B2A" w14:textId="77777777" w:rsidR="00DF151E" w:rsidRPr="00913BB3" w:rsidRDefault="00DF151E" w:rsidP="006F3B77">
            <w:pPr>
              <w:pStyle w:val="TAL"/>
              <w:rPr>
                <w:bCs/>
                <w:snapToGrid w:val="0"/>
                <w:sz w:val="16"/>
              </w:rPr>
            </w:pPr>
            <w:r w:rsidRPr="00913BB3">
              <w:rPr>
                <w:bCs/>
                <w:snapToGrid w:val="0"/>
                <w:sz w:val="16"/>
              </w:rPr>
              <w:t>Updates to deleting a derived QoS rule in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91F3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C7E60D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71AD5C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8AB6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391E3"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A08FCE" w14:textId="77777777" w:rsidR="00DF151E" w:rsidRPr="00913BB3" w:rsidRDefault="00DF151E" w:rsidP="006F3B77">
            <w:pPr>
              <w:pStyle w:val="TAL"/>
              <w:rPr>
                <w:sz w:val="16"/>
                <w:szCs w:val="16"/>
              </w:rPr>
            </w:pPr>
            <w:r w:rsidRPr="00913BB3">
              <w:rPr>
                <w:sz w:val="16"/>
                <w:szCs w:val="16"/>
              </w:rPr>
              <w:t>0117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AB97940"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86D548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1BBCC" w14:textId="77777777" w:rsidR="00DF151E" w:rsidRPr="00913BB3" w:rsidRDefault="00DF151E" w:rsidP="006F3B77">
            <w:pPr>
              <w:pStyle w:val="TAL"/>
              <w:rPr>
                <w:bCs/>
                <w:snapToGrid w:val="0"/>
                <w:sz w:val="16"/>
              </w:rPr>
            </w:pPr>
            <w:r w:rsidRPr="00913BB3">
              <w:rPr>
                <w:bCs/>
                <w:snapToGrid w:val="0"/>
                <w:sz w:val="16"/>
              </w:rPr>
              <w:t>Provisioning of ANDSP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E21A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5F377B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5234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36577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C57A4B"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F16CD4" w14:textId="77777777" w:rsidR="00DF151E" w:rsidRPr="00913BB3" w:rsidRDefault="00DF151E" w:rsidP="006F3B77">
            <w:pPr>
              <w:pStyle w:val="TAL"/>
              <w:rPr>
                <w:sz w:val="16"/>
                <w:szCs w:val="16"/>
              </w:rPr>
            </w:pPr>
            <w:r w:rsidRPr="00913BB3">
              <w:rPr>
                <w:sz w:val="16"/>
                <w:szCs w:val="16"/>
              </w:rPr>
              <w:t>0118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1E8FC33"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21FFBAE" w14:textId="77777777" w:rsidR="00DF151E" w:rsidRPr="00913BB3" w:rsidRDefault="00DF151E" w:rsidP="006F3B77">
            <w:pPr>
              <w:pStyle w:val="TOC3"/>
              <w:rPr>
                <w:sz w:val="16"/>
                <w:szCs w:val="16"/>
              </w:rPr>
            </w:pPr>
            <w:r w:rsidRPr="00913BB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232B" w14:textId="77777777" w:rsidR="00DF151E" w:rsidRPr="00913BB3" w:rsidRDefault="00DF151E" w:rsidP="006F3B77">
            <w:pPr>
              <w:pStyle w:val="TAL"/>
              <w:rPr>
                <w:bCs/>
                <w:snapToGrid w:val="0"/>
                <w:sz w:val="16"/>
              </w:rPr>
            </w:pPr>
            <w:r w:rsidRPr="00913BB3">
              <w:rPr>
                <w:bCs/>
                <w:snapToGrid w:val="0"/>
                <w:sz w:val="16"/>
              </w:rPr>
              <w:t>Fix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D041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7A5D78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843B31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5C5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34D27"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3A430" w14:textId="77777777" w:rsidR="00DF151E" w:rsidRPr="00913BB3" w:rsidRDefault="00DF151E" w:rsidP="006F3B77">
            <w:pPr>
              <w:pStyle w:val="TAL"/>
              <w:rPr>
                <w:sz w:val="16"/>
                <w:szCs w:val="16"/>
              </w:rPr>
            </w:pPr>
            <w:r w:rsidRPr="00913BB3">
              <w:rPr>
                <w:sz w:val="16"/>
                <w:szCs w:val="16"/>
              </w:rPr>
              <w:t>0120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27EA92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02CA76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EA056" w14:textId="77777777" w:rsidR="00DF151E" w:rsidRPr="00913BB3" w:rsidRDefault="00DF151E" w:rsidP="006F3B77">
            <w:pPr>
              <w:pStyle w:val="TAL"/>
              <w:rPr>
                <w:bCs/>
                <w:snapToGrid w:val="0"/>
                <w:sz w:val="16"/>
              </w:rPr>
            </w:pPr>
            <w:r w:rsidRPr="00913BB3">
              <w:rPr>
                <w:bCs/>
                <w:snapToGrid w:val="0"/>
                <w:sz w:val="16"/>
              </w:rPr>
              <w:t>Addition of ngKSI in DEREGISTRATION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9EA7F"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6E4ACF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04A94F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1745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7FDD4"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716AEF" w14:textId="77777777" w:rsidR="00DF151E" w:rsidRPr="00913BB3" w:rsidRDefault="00DF151E" w:rsidP="006F3B77">
            <w:pPr>
              <w:pStyle w:val="TAL"/>
              <w:rPr>
                <w:sz w:val="16"/>
                <w:szCs w:val="16"/>
              </w:rPr>
            </w:pPr>
            <w:r w:rsidRPr="00913BB3">
              <w:rPr>
                <w:sz w:val="16"/>
                <w:szCs w:val="16"/>
              </w:rPr>
              <w:t>0123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202026"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27E3D0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80C9B" w14:textId="77777777" w:rsidR="00DF151E" w:rsidRPr="00913BB3" w:rsidRDefault="00DF151E" w:rsidP="006F3B77">
            <w:pPr>
              <w:pStyle w:val="TAL"/>
              <w:rPr>
                <w:bCs/>
                <w:snapToGrid w:val="0"/>
                <w:sz w:val="16"/>
              </w:rPr>
            </w:pPr>
            <w:r w:rsidRPr="00913BB3">
              <w:rPr>
                <w:bCs/>
                <w:snapToGrid w:val="0"/>
                <w:sz w:val="16"/>
              </w:rPr>
              <w:t>Storing of MPS indicator in non-volatile memory of mobile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990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791BE6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CB60E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094F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6ECF78"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A1A58" w14:textId="77777777" w:rsidR="00DF151E" w:rsidRPr="00913BB3" w:rsidRDefault="00DF151E" w:rsidP="006F3B77">
            <w:pPr>
              <w:pStyle w:val="TAL"/>
              <w:rPr>
                <w:sz w:val="16"/>
                <w:szCs w:val="16"/>
              </w:rPr>
            </w:pPr>
            <w:r w:rsidRPr="00913BB3">
              <w:rPr>
                <w:sz w:val="16"/>
                <w:szCs w:val="16"/>
              </w:rPr>
              <w:t>0124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6715D17"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60CFAE5"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1FE3B" w14:textId="77777777" w:rsidR="00DF151E" w:rsidRPr="00913BB3" w:rsidRDefault="00DF151E" w:rsidP="006F3B77">
            <w:pPr>
              <w:pStyle w:val="TAL"/>
              <w:rPr>
                <w:bCs/>
                <w:snapToGrid w:val="0"/>
                <w:sz w:val="16"/>
              </w:rPr>
            </w:pPr>
            <w:r w:rsidRPr="00913BB3">
              <w:rPr>
                <w:bCs/>
                <w:snapToGrid w:val="0"/>
                <w:sz w:val="16"/>
              </w:rPr>
              <w:t>NW slicing and delayed re-registration due to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2EB8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A24929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D42700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F902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943EA"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0F407F" w14:textId="77777777" w:rsidR="00DF151E" w:rsidRPr="00913BB3" w:rsidRDefault="00DF151E" w:rsidP="006F3B77">
            <w:pPr>
              <w:pStyle w:val="TAL"/>
              <w:rPr>
                <w:sz w:val="16"/>
                <w:szCs w:val="16"/>
              </w:rPr>
            </w:pPr>
            <w:r w:rsidRPr="00913BB3">
              <w:rPr>
                <w:sz w:val="16"/>
                <w:szCs w:val="16"/>
              </w:rPr>
              <w:t>0125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B2A35D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D60033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86931" w14:textId="77777777" w:rsidR="00DF151E" w:rsidRPr="00913BB3" w:rsidRDefault="00DF151E" w:rsidP="006F3B77">
            <w:pPr>
              <w:pStyle w:val="TAL"/>
              <w:rPr>
                <w:bCs/>
                <w:snapToGrid w:val="0"/>
                <w:sz w:val="16"/>
              </w:rPr>
            </w:pPr>
            <w:r w:rsidRPr="00913BB3">
              <w:rPr>
                <w:bCs/>
                <w:snapToGrid w:val="0"/>
                <w:sz w:val="16"/>
              </w:rPr>
              <w:t>Addtion of cause values for service request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3B3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BE5F9F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81843A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8629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B1D8A"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313" w14:textId="77777777" w:rsidR="00DF151E" w:rsidRPr="00913BB3" w:rsidRDefault="00DF151E" w:rsidP="006F3B77">
            <w:pPr>
              <w:pStyle w:val="TAL"/>
              <w:rPr>
                <w:sz w:val="16"/>
                <w:szCs w:val="16"/>
              </w:rPr>
            </w:pPr>
            <w:r w:rsidRPr="00913BB3">
              <w:rPr>
                <w:sz w:val="16"/>
                <w:szCs w:val="16"/>
              </w:rPr>
              <w:t>0126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FA205BA"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5C2AB1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9F782" w14:textId="77777777" w:rsidR="00DF151E" w:rsidRPr="00913BB3" w:rsidRDefault="00DF151E" w:rsidP="006F3B77">
            <w:pPr>
              <w:pStyle w:val="TAL"/>
              <w:rPr>
                <w:bCs/>
                <w:snapToGrid w:val="0"/>
                <w:sz w:val="16"/>
              </w:rPr>
            </w:pPr>
            <w:r w:rsidRPr="00913BB3">
              <w:rPr>
                <w:bCs/>
                <w:snapToGrid w:val="0"/>
                <w:sz w:val="16"/>
              </w:rPr>
              <w:t>UE actions when other causes received at SERVICE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8F68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94D75B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B2AA8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3FEC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262C0"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E331A6" w14:textId="77777777" w:rsidR="00DF151E" w:rsidRPr="00913BB3" w:rsidRDefault="00DF151E" w:rsidP="006F3B77">
            <w:pPr>
              <w:pStyle w:val="TAL"/>
              <w:rPr>
                <w:sz w:val="16"/>
                <w:szCs w:val="16"/>
              </w:rPr>
            </w:pPr>
            <w:r w:rsidRPr="00913BB3">
              <w:rPr>
                <w:sz w:val="16"/>
                <w:szCs w:val="16"/>
              </w:rPr>
              <w:t>0128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0F4753C"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D42670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71E0F" w14:textId="77777777" w:rsidR="00DF151E" w:rsidRPr="00913BB3" w:rsidRDefault="00DF151E" w:rsidP="006F3B77">
            <w:pPr>
              <w:pStyle w:val="TAL"/>
              <w:rPr>
                <w:bCs/>
                <w:snapToGrid w:val="0"/>
                <w:sz w:val="16"/>
              </w:rPr>
            </w:pPr>
            <w:r w:rsidRPr="00913BB3">
              <w:rPr>
                <w:bCs/>
                <w:snapToGrid w:val="0"/>
                <w:sz w:val="16"/>
              </w:rPr>
              <w:t>Missing general description on sub-clause 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E6D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EF3E63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BA9C79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BE5F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13DD1"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FD7103" w14:textId="77777777" w:rsidR="00DF151E" w:rsidRPr="00913BB3" w:rsidRDefault="00DF151E" w:rsidP="006F3B77">
            <w:pPr>
              <w:pStyle w:val="TAL"/>
              <w:rPr>
                <w:sz w:val="16"/>
                <w:szCs w:val="16"/>
              </w:rPr>
            </w:pPr>
            <w:r w:rsidRPr="00913BB3">
              <w:rPr>
                <w:sz w:val="16"/>
                <w:szCs w:val="16"/>
              </w:rPr>
              <w:t>0130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2E5641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53EBF8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71FE0" w14:textId="77777777" w:rsidR="00DF151E" w:rsidRPr="00913BB3" w:rsidRDefault="00DF151E" w:rsidP="006F3B77">
            <w:pPr>
              <w:pStyle w:val="TAL"/>
              <w:rPr>
                <w:bCs/>
                <w:snapToGrid w:val="0"/>
                <w:sz w:val="16"/>
              </w:rPr>
            </w:pPr>
            <w:r w:rsidRPr="00913BB3">
              <w:rPr>
                <w:bCs/>
                <w:snapToGrid w:val="0"/>
                <w:sz w:val="16"/>
              </w:rPr>
              <w:t>Correction to general message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88D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FA8765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DD2899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457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D4DD78"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1379C" w14:textId="77777777" w:rsidR="00DF151E" w:rsidRPr="00913BB3" w:rsidRDefault="00DF151E" w:rsidP="006F3B77">
            <w:pPr>
              <w:pStyle w:val="TAL"/>
              <w:rPr>
                <w:sz w:val="16"/>
                <w:szCs w:val="16"/>
              </w:rPr>
            </w:pPr>
            <w:r w:rsidRPr="00913BB3">
              <w:rPr>
                <w:sz w:val="16"/>
                <w:szCs w:val="16"/>
              </w:rPr>
              <w:t>0131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FFF2E8B"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A9604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FCFE5" w14:textId="77777777" w:rsidR="00DF151E" w:rsidRPr="00913BB3" w:rsidRDefault="00DF151E" w:rsidP="006F3B77">
            <w:pPr>
              <w:pStyle w:val="TAL"/>
              <w:rPr>
                <w:bCs/>
                <w:snapToGrid w:val="0"/>
                <w:sz w:val="16"/>
              </w:rPr>
            </w:pPr>
            <w:r w:rsidRPr="00913BB3">
              <w:rPr>
                <w:bCs/>
                <w:snapToGrid w:val="0"/>
                <w:sz w:val="16"/>
              </w:rPr>
              <w:t>Plain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77C4D"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3ECD89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CD064F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EE3A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2C4F"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7D789E" w14:textId="77777777" w:rsidR="00DF151E" w:rsidRPr="00913BB3" w:rsidRDefault="00DF151E" w:rsidP="006F3B77">
            <w:pPr>
              <w:pStyle w:val="TAL"/>
              <w:rPr>
                <w:sz w:val="16"/>
                <w:szCs w:val="16"/>
              </w:rPr>
            </w:pPr>
            <w:r w:rsidRPr="00913BB3">
              <w:rPr>
                <w:sz w:val="16"/>
                <w:szCs w:val="16"/>
              </w:rPr>
              <w:t>0134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888F56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93C57F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8C614" w14:textId="77777777" w:rsidR="00DF151E" w:rsidRPr="00913BB3" w:rsidRDefault="00DF151E" w:rsidP="006F3B77">
            <w:pPr>
              <w:pStyle w:val="TAL"/>
              <w:rPr>
                <w:bCs/>
                <w:snapToGrid w:val="0"/>
                <w:sz w:val="16"/>
              </w:rPr>
            </w:pPr>
            <w:r w:rsidRPr="00913BB3">
              <w:rPr>
                <w:bCs/>
                <w:snapToGrid w:val="0"/>
                <w:sz w:val="16"/>
              </w:rPr>
              <w:t>Correction to the 5GMM capability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AB3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11B85E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F0C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9ABB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4CC37A"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F3E3CE" w14:textId="77777777" w:rsidR="00DF151E" w:rsidRPr="00913BB3" w:rsidRDefault="00DF151E" w:rsidP="006F3B77">
            <w:pPr>
              <w:pStyle w:val="TAL"/>
              <w:rPr>
                <w:sz w:val="16"/>
                <w:szCs w:val="16"/>
              </w:rPr>
            </w:pPr>
            <w:r w:rsidRPr="00913BB3">
              <w:rPr>
                <w:sz w:val="16"/>
                <w:szCs w:val="16"/>
              </w:rPr>
              <w:t>0135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277476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FC088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D40C" w14:textId="77777777" w:rsidR="00DF151E" w:rsidRPr="00913BB3" w:rsidRDefault="00DF151E" w:rsidP="006F3B77">
            <w:pPr>
              <w:pStyle w:val="TAL"/>
              <w:rPr>
                <w:bCs/>
                <w:snapToGrid w:val="0"/>
                <w:sz w:val="16"/>
              </w:rPr>
            </w:pPr>
            <w:r w:rsidRPr="00913BB3">
              <w:rPr>
                <w:bCs/>
                <w:snapToGrid w:val="0"/>
                <w:sz w:val="16"/>
              </w:rPr>
              <w:t>Correction to the 5GS identity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6A24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26C286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7ECFD8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6311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69A5F"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D05E1" w14:textId="77777777" w:rsidR="00DF151E" w:rsidRPr="00913BB3" w:rsidRDefault="00DF151E" w:rsidP="006F3B77">
            <w:pPr>
              <w:pStyle w:val="TAL"/>
              <w:rPr>
                <w:sz w:val="16"/>
                <w:szCs w:val="16"/>
              </w:rPr>
            </w:pPr>
            <w:r w:rsidRPr="00913BB3">
              <w:rPr>
                <w:sz w:val="16"/>
                <w:szCs w:val="16"/>
              </w:rPr>
              <w:t>0136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875AA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ACE72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C5EAB" w14:textId="77777777" w:rsidR="00DF151E" w:rsidRPr="00913BB3" w:rsidRDefault="00DF151E" w:rsidP="006F3B77">
            <w:pPr>
              <w:pStyle w:val="TAL"/>
              <w:rPr>
                <w:bCs/>
                <w:snapToGrid w:val="0"/>
                <w:sz w:val="16"/>
              </w:rPr>
            </w:pPr>
            <w:r w:rsidRPr="00913BB3">
              <w:rPr>
                <w:bCs/>
                <w:snapToGrid w:val="0"/>
                <w:sz w:val="16"/>
              </w:rPr>
              <w:t>Correction to the 5GS network feature support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8930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156AC9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A5733E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0585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955B3"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7CEF" w14:textId="77777777" w:rsidR="00DF151E" w:rsidRPr="00913BB3" w:rsidRDefault="00DF151E" w:rsidP="006F3B77">
            <w:pPr>
              <w:pStyle w:val="TAL"/>
              <w:rPr>
                <w:sz w:val="16"/>
                <w:szCs w:val="16"/>
              </w:rPr>
            </w:pPr>
            <w:r w:rsidRPr="00913BB3">
              <w:rPr>
                <w:sz w:val="16"/>
                <w:szCs w:val="16"/>
              </w:rPr>
              <w:t>0137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21AAC8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5A5AE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DA330" w14:textId="77777777" w:rsidR="00DF151E" w:rsidRPr="00020E4D" w:rsidRDefault="00DF151E" w:rsidP="006F3B77">
            <w:pPr>
              <w:pStyle w:val="TAL"/>
              <w:rPr>
                <w:snapToGrid w:val="0"/>
                <w:sz w:val="16"/>
              </w:rPr>
            </w:pPr>
            <w:r w:rsidRPr="00020E4D">
              <w:rPr>
                <w:sz w:val="16"/>
              </w:rPr>
              <w:t>Editorials and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A316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D3CFAE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526F03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815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A1B1A4"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28A6C9" w14:textId="77777777" w:rsidR="00DF151E" w:rsidRPr="00913BB3" w:rsidRDefault="00DF151E" w:rsidP="006F3B77">
            <w:pPr>
              <w:pStyle w:val="TAL"/>
              <w:rPr>
                <w:sz w:val="16"/>
                <w:szCs w:val="16"/>
              </w:rPr>
            </w:pPr>
            <w:r w:rsidRPr="00913BB3">
              <w:rPr>
                <w:sz w:val="16"/>
                <w:szCs w:val="16"/>
              </w:rPr>
              <w:t>0138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693656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FA702E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73EDE" w14:textId="77777777" w:rsidR="00DF151E" w:rsidRPr="00020E4D" w:rsidRDefault="00DF151E" w:rsidP="006F3B77">
            <w:pPr>
              <w:pStyle w:val="TAL"/>
              <w:rPr>
                <w:sz w:val="16"/>
              </w:rPr>
            </w:pPr>
            <w:r w:rsidRPr="00020E4D">
              <w:rPr>
                <w:sz w:val="16"/>
              </w:rPr>
              <w:t>Security procedures and handling after inter-system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3BAA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4E0656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7714B9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6E1FD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7A337"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CD4C59" w14:textId="77777777" w:rsidR="00DF151E" w:rsidRPr="00913BB3" w:rsidRDefault="00DF151E" w:rsidP="006F3B77">
            <w:pPr>
              <w:pStyle w:val="TAL"/>
              <w:rPr>
                <w:sz w:val="16"/>
                <w:szCs w:val="16"/>
              </w:rPr>
            </w:pPr>
            <w:r w:rsidRPr="00913BB3">
              <w:rPr>
                <w:sz w:val="16"/>
                <w:szCs w:val="16"/>
              </w:rPr>
              <w:t>0140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2F6C43A"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D2D35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37F02" w14:textId="77777777" w:rsidR="00DF151E" w:rsidRPr="00020E4D" w:rsidRDefault="00DF151E" w:rsidP="006F3B77">
            <w:pPr>
              <w:pStyle w:val="TAL"/>
              <w:rPr>
                <w:sz w:val="16"/>
              </w:rPr>
            </w:pPr>
            <w:r w:rsidRPr="00020E4D">
              <w:rPr>
                <w:sz w:val="16"/>
              </w:rPr>
              <w:t>5GMM aspects of NAS over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630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838A09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F9DFF8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1786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3BE8A"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C1686E" w14:textId="77777777" w:rsidR="00DF151E" w:rsidRPr="00913BB3" w:rsidRDefault="00DF151E" w:rsidP="006F3B77">
            <w:pPr>
              <w:pStyle w:val="TAL"/>
              <w:rPr>
                <w:sz w:val="16"/>
                <w:szCs w:val="16"/>
              </w:rPr>
            </w:pPr>
            <w:r w:rsidRPr="00913BB3">
              <w:rPr>
                <w:sz w:val="16"/>
                <w:szCs w:val="16"/>
              </w:rPr>
              <w:t>0141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ED03BEC"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5979F3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473C0" w14:textId="77777777" w:rsidR="00DF151E" w:rsidRPr="00020E4D" w:rsidRDefault="00DF151E" w:rsidP="006F3B77">
            <w:pPr>
              <w:pStyle w:val="TAL"/>
              <w:rPr>
                <w:sz w:val="16"/>
              </w:rPr>
            </w:pPr>
            <w:r w:rsidRPr="00020E4D">
              <w:rPr>
                <w:sz w:val="16"/>
              </w:rPr>
              <w:t>Resolution of editor's note on equivalent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9540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D1B28F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75FF8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9824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72D76"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80200" w14:textId="77777777" w:rsidR="00DF151E" w:rsidRPr="00913BB3" w:rsidRDefault="00DF151E" w:rsidP="006F3B77">
            <w:pPr>
              <w:pStyle w:val="TAL"/>
              <w:rPr>
                <w:sz w:val="16"/>
                <w:szCs w:val="16"/>
              </w:rPr>
            </w:pPr>
            <w:r w:rsidRPr="00913BB3">
              <w:rPr>
                <w:sz w:val="16"/>
                <w:szCs w:val="16"/>
              </w:rPr>
              <w:t>0142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98196D6"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B846B9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0E74E" w14:textId="77777777" w:rsidR="00DF151E" w:rsidRPr="00020E4D" w:rsidRDefault="00DF151E" w:rsidP="006F3B77">
            <w:pPr>
              <w:pStyle w:val="TAL"/>
              <w:rPr>
                <w:sz w:val="16"/>
              </w:rPr>
            </w:pPr>
            <w:r w:rsidRPr="00020E4D">
              <w:rPr>
                <w:sz w:val="16"/>
              </w:rPr>
              <w:t>Resolution of editor's notes on 5GMM sub-layer design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69EE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BB062B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6002B6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D0E4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A1601"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DB1E92" w14:textId="77777777" w:rsidR="00DF151E" w:rsidRPr="00913BB3" w:rsidRDefault="00DF151E" w:rsidP="006F3B77">
            <w:pPr>
              <w:pStyle w:val="TAL"/>
              <w:rPr>
                <w:sz w:val="16"/>
                <w:szCs w:val="16"/>
              </w:rPr>
            </w:pPr>
            <w:r w:rsidRPr="00913BB3">
              <w:rPr>
                <w:sz w:val="16"/>
                <w:szCs w:val="16"/>
              </w:rPr>
              <w:t>0143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30AAB2"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811387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02A36" w14:textId="77777777" w:rsidR="00DF151E" w:rsidRPr="00020E4D" w:rsidRDefault="00DF151E" w:rsidP="006F3B77">
            <w:pPr>
              <w:pStyle w:val="TAL"/>
              <w:rPr>
                <w:sz w:val="16"/>
              </w:rPr>
            </w:pPr>
            <w:r w:rsidRPr="00020E4D">
              <w:rPr>
                <w:sz w:val="16"/>
              </w:rPr>
              <w:t>Resolution of editor's note on UE behaviour in substate 5GMM-DEREGISTERED.ATTEMPTING-REGISTRATION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0328F"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47048C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C85E0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CE27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184BCA"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206172" w14:textId="77777777" w:rsidR="00DF151E" w:rsidRPr="00913BB3" w:rsidRDefault="00DF151E" w:rsidP="006F3B77">
            <w:pPr>
              <w:pStyle w:val="TAL"/>
              <w:rPr>
                <w:sz w:val="16"/>
                <w:szCs w:val="16"/>
              </w:rPr>
            </w:pPr>
            <w:r w:rsidRPr="00913BB3">
              <w:rPr>
                <w:sz w:val="16"/>
                <w:szCs w:val="16"/>
              </w:rPr>
              <w:t>0144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C471CD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F2965E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8136E" w14:textId="77777777" w:rsidR="00DF151E" w:rsidRPr="00020E4D" w:rsidRDefault="00DF151E" w:rsidP="006F3B77">
            <w:pPr>
              <w:pStyle w:val="TAL"/>
              <w:rPr>
                <w:sz w:val="16"/>
              </w:rPr>
            </w:pPr>
            <w:r w:rsidRPr="00020E4D">
              <w:rPr>
                <w:sz w:val="16"/>
              </w:rPr>
              <w:t>Resolution of editor's note on other sub-states of state 5GMM-DEREGISTERED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E571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0959AD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2A3D27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D8AC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1B795"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FC86F4" w14:textId="77777777" w:rsidR="00DF151E" w:rsidRPr="00913BB3" w:rsidRDefault="00DF151E" w:rsidP="006F3B77">
            <w:pPr>
              <w:pStyle w:val="TAL"/>
              <w:rPr>
                <w:sz w:val="16"/>
                <w:szCs w:val="16"/>
              </w:rPr>
            </w:pPr>
            <w:r w:rsidRPr="00913BB3">
              <w:rPr>
                <w:sz w:val="16"/>
                <w:szCs w:val="16"/>
              </w:rPr>
              <w:t>0145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4D1FE7B"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71C853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0C64" w14:textId="77777777" w:rsidR="00DF151E" w:rsidRPr="00020E4D" w:rsidRDefault="00DF151E" w:rsidP="006F3B77">
            <w:pPr>
              <w:pStyle w:val="TAL"/>
              <w:rPr>
                <w:sz w:val="16"/>
              </w:rPr>
            </w:pPr>
            <w:r w:rsidRPr="00020E4D">
              <w:rPr>
                <w:sz w:val="16"/>
              </w:rPr>
              <w:t>Resolution of editor's note on sub-states of state 5GMM-REGISTERED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817C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9C2C5B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661164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046C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942B3"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109C3A" w14:textId="77777777" w:rsidR="00DF151E" w:rsidRPr="00913BB3" w:rsidRDefault="00DF151E" w:rsidP="006F3B77">
            <w:pPr>
              <w:pStyle w:val="TAL"/>
              <w:rPr>
                <w:sz w:val="16"/>
                <w:szCs w:val="16"/>
              </w:rPr>
            </w:pPr>
            <w:r w:rsidRPr="00913BB3">
              <w:rPr>
                <w:sz w:val="16"/>
                <w:szCs w:val="16"/>
              </w:rPr>
              <w:t>0146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C4636A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CACBAB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37137" w14:textId="77777777" w:rsidR="00DF151E" w:rsidRPr="00020E4D" w:rsidRDefault="00DF151E" w:rsidP="006F3B77">
            <w:pPr>
              <w:pStyle w:val="TAL"/>
              <w:rPr>
                <w:sz w:val="16"/>
              </w:rPr>
            </w:pPr>
            <w:r w:rsidRPr="00020E4D">
              <w:rPr>
                <w:sz w:val="16"/>
              </w:rPr>
              <w:t>Resolution of editor's note on the key derivation function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456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A21DB1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0276E4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E2BC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23B8D"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D343EC" w14:textId="77777777" w:rsidR="00DF151E" w:rsidRPr="00913BB3" w:rsidRDefault="00DF151E" w:rsidP="006F3B77">
            <w:pPr>
              <w:pStyle w:val="TAL"/>
              <w:rPr>
                <w:sz w:val="16"/>
                <w:szCs w:val="16"/>
              </w:rPr>
            </w:pPr>
            <w:r w:rsidRPr="00913BB3">
              <w:rPr>
                <w:sz w:val="16"/>
                <w:szCs w:val="16"/>
              </w:rPr>
              <w:t>0147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EE19B5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010248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722EC" w14:textId="77777777" w:rsidR="00DF151E" w:rsidRPr="00020E4D" w:rsidRDefault="00DF151E" w:rsidP="006F3B77">
            <w:pPr>
              <w:pStyle w:val="TAL"/>
              <w:rPr>
                <w:sz w:val="16"/>
              </w:rPr>
            </w:pPr>
            <w:r w:rsidRPr="00020E4D">
              <w:rPr>
                <w:sz w:val="16"/>
              </w:rPr>
              <w:t>Resolution of editor's note on security context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683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ADBB5F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DFED1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6262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26781"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89A8B0" w14:textId="77777777" w:rsidR="00DF151E" w:rsidRPr="00913BB3" w:rsidRDefault="00DF151E" w:rsidP="006F3B77">
            <w:pPr>
              <w:pStyle w:val="TAL"/>
              <w:rPr>
                <w:sz w:val="16"/>
                <w:szCs w:val="16"/>
              </w:rPr>
            </w:pPr>
            <w:r w:rsidRPr="00913BB3">
              <w:rPr>
                <w:sz w:val="16"/>
                <w:szCs w:val="16"/>
              </w:rPr>
              <w:t>0148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1194633"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1A6D95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C84AB" w14:textId="77777777" w:rsidR="00DF151E" w:rsidRPr="00020E4D" w:rsidRDefault="00DF151E" w:rsidP="006F3B77">
            <w:pPr>
              <w:pStyle w:val="TAL"/>
              <w:rPr>
                <w:sz w:val="16"/>
              </w:rPr>
            </w:pPr>
            <w:r w:rsidRPr="00020E4D">
              <w:rPr>
                <w:sz w:val="16"/>
              </w:rPr>
              <w:t>Removal of unnecesary editor's notes FFS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787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975D68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9DF69B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76DC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6BD632"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500BA" w14:textId="77777777" w:rsidR="00DF151E" w:rsidRPr="00913BB3" w:rsidRDefault="00DF151E" w:rsidP="006F3B77">
            <w:pPr>
              <w:pStyle w:val="TAL"/>
              <w:rPr>
                <w:sz w:val="16"/>
                <w:szCs w:val="16"/>
              </w:rPr>
            </w:pPr>
            <w:r w:rsidRPr="00913BB3">
              <w:rPr>
                <w:sz w:val="16"/>
                <w:szCs w:val="16"/>
              </w:rPr>
              <w:t>0151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1F99AC4"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FB317B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17809" w14:textId="77777777" w:rsidR="00DF151E" w:rsidRPr="00020E4D" w:rsidRDefault="00DF151E" w:rsidP="006F3B77">
            <w:pPr>
              <w:pStyle w:val="TAL"/>
              <w:rPr>
                <w:sz w:val="16"/>
              </w:rPr>
            </w:pPr>
            <w:r w:rsidRPr="00020E4D">
              <w:rPr>
                <w:sz w:val="16"/>
              </w:rPr>
              <w:t>Resolution of editor's note on handling of unknown, unforeseen, and erroneous protocol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BFB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31FE30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B2D27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1745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8478"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ED425" w14:textId="77777777" w:rsidR="00DF151E" w:rsidRPr="00913BB3" w:rsidRDefault="00DF151E" w:rsidP="006F3B77">
            <w:pPr>
              <w:pStyle w:val="TAL"/>
              <w:rPr>
                <w:sz w:val="16"/>
                <w:szCs w:val="16"/>
              </w:rPr>
            </w:pPr>
            <w:r w:rsidRPr="00913BB3">
              <w:rPr>
                <w:sz w:val="16"/>
                <w:szCs w:val="16"/>
              </w:rPr>
              <w:t>0153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3D86A7"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638E21"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0838C" w14:textId="77777777" w:rsidR="00DF151E" w:rsidRPr="00020E4D" w:rsidRDefault="00DF151E" w:rsidP="006F3B77">
            <w:pPr>
              <w:pStyle w:val="TAL"/>
              <w:rPr>
                <w:sz w:val="16"/>
              </w:rPr>
            </w:pPr>
            <w:r w:rsidRPr="00020E4D">
              <w:rPr>
                <w:sz w:val="16"/>
              </w:rPr>
              <w:t>AMF taking both EMC and EMC BS availability into account in setting EMF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3599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8D7401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95429E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75D0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8C09D"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A23688" w14:textId="77777777" w:rsidR="00DF151E" w:rsidRPr="00913BB3" w:rsidRDefault="00DF151E" w:rsidP="006F3B77">
            <w:pPr>
              <w:pStyle w:val="TAL"/>
              <w:rPr>
                <w:sz w:val="16"/>
                <w:szCs w:val="16"/>
              </w:rPr>
            </w:pPr>
            <w:r w:rsidRPr="00913BB3">
              <w:rPr>
                <w:sz w:val="16"/>
                <w:szCs w:val="16"/>
              </w:rPr>
              <w:t>0154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F12BDA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D03472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6AB9" w14:textId="77777777" w:rsidR="00DF151E" w:rsidRPr="00020E4D" w:rsidRDefault="00DF151E" w:rsidP="006F3B77">
            <w:pPr>
              <w:pStyle w:val="TAL"/>
              <w:rPr>
                <w:sz w:val="16"/>
              </w:rPr>
            </w:pPr>
            <w:r w:rsidRPr="00020E4D">
              <w:rPr>
                <w:sz w:val="16"/>
              </w:rPr>
              <w:t>Clarification on SM congestion control specific to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426F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730D81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C3CB2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E54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4A62C2"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B979F" w14:textId="77777777" w:rsidR="00DF151E" w:rsidRPr="00913BB3" w:rsidRDefault="00DF151E" w:rsidP="006F3B77">
            <w:pPr>
              <w:pStyle w:val="TAL"/>
              <w:rPr>
                <w:sz w:val="16"/>
                <w:szCs w:val="16"/>
              </w:rPr>
            </w:pPr>
            <w:r w:rsidRPr="00913BB3">
              <w:rPr>
                <w:sz w:val="16"/>
                <w:szCs w:val="16"/>
              </w:rPr>
              <w:t>0155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FB4A56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391BF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255CD" w14:textId="77777777" w:rsidR="00DF151E" w:rsidRPr="00020E4D" w:rsidRDefault="00DF151E" w:rsidP="006F3B77">
            <w:pPr>
              <w:pStyle w:val="TAL"/>
              <w:rPr>
                <w:sz w:val="16"/>
              </w:rPr>
            </w:pPr>
            <w:r w:rsidRPr="00020E4D">
              <w:rPr>
                <w:sz w:val="16"/>
              </w:rPr>
              <w:t>Aligning T35cd handling upon NW initiated SM request with T3396 and T35ef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2847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4F77EE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7DFDFA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3BABF"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00A41"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46236C" w14:textId="77777777" w:rsidR="00DF151E" w:rsidRPr="00913BB3" w:rsidRDefault="00DF151E" w:rsidP="006F3B77">
            <w:pPr>
              <w:pStyle w:val="TAL"/>
              <w:rPr>
                <w:sz w:val="16"/>
                <w:szCs w:val="16"/>
              </w:rPr>
            </w:pPr>
            <w:r w:rsidRPr="00913BB3">
              <w:rPr>
                <w:sz w:val="16"/>
                <w:szCs w:val="16"/>
              </w:rPr>
              <w:t>0156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6C9CED6"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710B11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6DF41" w14:textId="77777777" w:rsidR="00DF151E" w:rsidRPr="00020E4D" w:rsidRDefault="00DF151E" w:rsidP="006F3B77">
            <w:pPr>
              <w:pStyle w:val="TAL"/>
              <w:rPr>
                <w:sz w:val="16"/>
              </w:rPr>
            </w:pPr>
            <w:r w:rsidRPr="00020E4D">
              <w:rPr>
                <w:sz w:val="16"/>
              </w:rPr>
              <w:t>Clarification on stopping back-off timers upon reception of NW initiated SM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F8BE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6884FD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CC372A" w14:textId="77777777" w:rsidR="00DF151E" w:rsidRPr="00020E4D" w:rsidRDefault="00DF151E" w:rsidP="006F3B77">
            <w:pPr>
              <w:pStyle w:val="TAC"/>
              <w:rPr>
                <w:sz w:val="16"/>
                <w:szCs w:val="16"/>
              </w:rPr>
            </w:pPr>
            <w:r w:rsidRPr="00020E4D">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D188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52DDD1"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146E9F" w14:textId="77777777" w:rsidR="00DF151E" w:rsidRPr="00913BB3" w:rsidRDefault="00DF151E" w:rsidP="006F3B77">
            <w:pPr>
              <w:pStyle w:val="TAL"/>
              <w:rPr>
                <w:sz w:val="16"/>
                <w:szCs w:val="16"/>
              </w:rPr>
            </w:pPr>
            <w:r w:rsidRPr="00913BB3">
              <w:rPr>
                <w:sz w:val="16"/>
                <w:szCs w:val="16"/>
              </w:rPr>
              <w:t>0157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AE49F7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FC703B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6F2CD" w14:textId="77777777" w:rsidR="00DF151E" w:rsidRPr="00020E4D" w:rsidRDefault="00DF151E" w:rsidP="006F3B77">
            <w:pPr>
              <w:pStyle w:val="TAL"/>
              <w:rPr>
                <w:sz w:val="16"/>
              </w:rPr>
            </w:pPr>
            <w:r w:rsidRPr="00020E4D">
              <w:rPr>
                <w:sz w:val="16"/>
              </w:rPr>
              <w:t>Clarification for registration attempt counter handling and introduction of lower layer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829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72B41D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6CF6A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F3A0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A15AA8"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1FC9A8" w14:textId="77777777" w:rsidR="00DF151E" w:rsidRPr="00913BB3" w:rsidRDefault="00DF151E" w:rsidP="006F3B77">
            <w:pPr>
              <w:pStyle w:val="TAL"/>
              <w:rPr>
                <w:sz w:val="16"/>
                <w:szCs w:val="16"/>
              </w:rPr>
            </w:pPr>
            <w:r w:rsidRPr="00913BB3">
              <w:rPr>
                <w:sz w:val="16"/>
                <w:szCs w:val="16"/>
              </w:rPr>
              <w:t>0158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887F7CB"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339DE57"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A744" w14:textId="77777777" w:rsidR="00DF151E" w:rsidRPr="00020E4D" w:rsidRDefault="00DF151E" w:rsidP="006F3B77">
            <w:pPr>
              <w:pStyle w:val="TAL"/>
              <w:rPr>
                <w:sz w:val="16"/>
              </w:rPr>
            </w:pPr>
            <w:r w:rsidRPr="00020E4D">
              <w:rPr>
                <w:sz w:val="16"/>
              </w:rPr>
              <w:t>Introduction of 5GMM cause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4B89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0A5F31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18AAB8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337A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D9F04F"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4D1DA" w14:textId="77777777" w:rsidR="00DF151E" w:rsidRPr="00913BB3" w:rsidRDefault="00DF151E" w:rsidP="006F3B77">
            <w:pPr>
              <w:pStyle w:val="TAL"/>
              <w:rPr>
                <w:sz w:val="16"/>
                <w:szCs w:val="16"/>
              </w:rPr>
            </w:pPr>
            <w:r w:rsidRPr="00913BB3">
              <w:rPr>
                <w:sz w:val="16"/>
                <w:szCs w:val="16"/>
              </w:rPr>
              <w:t>0159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653792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5BA8A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2068E" w14:textId="77777777" w:rsidR="00DF151E" w:rsidRPr="00020E4D" w:rsidRDefault="00DF151E" w:rsidP="006F3B77">
            <w:pPr>
              <w:pStyle w:val="TAL"/>
              <w:rPr>
                <w:sz w:val="16"/>
              </w:rPr>
            </w:pPr>
            <w:r w:rsidRPr="00020E4D">
              <w:rPr>
                <w:sz w:val="16"/>
              </w:rPr>
              <w:t>Timer for re-enabling N1 mode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2410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ED2743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96BF77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0C9C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7AD8"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575AE1" w14:textId="77777777" w:rsidR="00DF151E" w:rsidRPr="00913BB3" w:rsidRDefault="00DF151E" w:rsidP="006F3B77">
            <w:pPr>
              <w:pStyle w:val="TAL"/>
              <w:rPr>
                <w:sz w:val="16"/>
                <w:szCs w:val="16"/>
              </w:rPr>
            </w:pPr>
            <w:r w:rsidRPr="00913BB3">
              <w:rPr>
                <w:sz w:val="16"/>
                <w:szCs w:val="16"/>
              </w:rPr>
              <w:t>0160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D463C3C"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81A31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56CA" w14:textId="77777777" w:rsidR="00DF151E" w:rsidRPr="00020E4D" w:rsidRDefault="00DF151E" w:rsidP="006F3B77">
            <w:pPr>
              <w:pStyle w:val="TAL"/>
              <w:rPr>
                <w:sz w:val="16"/>
              </w:rPr>
            </w:pPr>
            <w:r w:rsidRPr="00020E4D">
              <w:rPr>
                <w:sz w:val="16"/>
              </w:rPr>
              <w:t>Lists of 5GS forbidden tracking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D79B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20AF8C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AC2023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C629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EBD1A"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697986" w14:textId="77777777" w:rsidR="00DF151E" w:rsidRPr="00913BB3" w:rsidRDefault="00DF151E" w:rsidP="006F3B77">
            <w:pPr>
              <w:pStyle w:val="TAL"/>
              <w:rPr>
                <w:sz w:val="16"/>
                <w:szCs w:val="16"/>
              </w:rPr>
            </w:pPr>
            <w:r w:rsidRPr="00913BB3">
              <w:rPr>
                <w:sz w:val="16"/>
                <w:szCs w:val="16"/>
              </w:rPr>
              <w:t>0162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D67AC7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D4F760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05BAA" w14:textId="77777777" w:rsidR="00DF151E" w:rsidRPr="00020E4D" w:rsidRDefault="00DF151E" w:rsidP="006F3B77">
            <w:pPr>
              <w:pStyle w:val="TAL"/>
              <w:rPr>
                <w:sz w:val="16"/>
              </w:rPr>
            </w:pPr>
            <w:r w:rsidRPr="00020E4D">
              <w:rPr>
                <w:sz w:val="16"/>
              </w:rPr>
              <w:t>Local release of a persistent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9505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C5D997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9F7FEA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3F1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6C1693"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AAD37B" w14:textId="77777777" w:rsidR="00DF151E" w:rsidRPr="00913BB3" w:rsidRDefault="00DF151E" w:rsidP="006F3B77">
            <w:pPr>
              <w:pStyle w:val="TAL"/>
              <w:rPr>
                <w:sz w:val="16"/>
                <w:szCs w:val="16"/>
              </w:rPr>
            </w:pPr>
            <w:r w:rsidRPr="00913BB3">
              <w:rPr>
                <w:sz w:val="16"/>
                <w:szCs w:val="16"/>
              </w:rPr>
              <w:t>0163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27FD38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CE1A9B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8D7FA" w14:textId="77777777" w:rsidR="00DF151E" w:rsidRPr="00020E4D" w:rsidRDefault="00DF151E" w:rsidP="006F3B77">
            <w:pPr>
              <w:pStyle w:val="TAL"/>
              <w:rPr>
                <w:sz w:val="16"/>
              </w:rPr>
            </w:pPr>
            <w:r w:rsidRPr="00020E4D">
              <w:rPr>
                <w:sz w:val="16"/>
              </w:rPr>
              <w:t>Correction on retry of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2846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A0C26D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D5395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62AB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122B8"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BDB2D4" w14:textId="77777777" w:rsidR="00DF151E" w:rsidRPr="00913BB3" w:rsidRDefault="00DF151E" w:rsidP="006F3B77">
            <w:pPr>
              <w:pStyle w:val="TAL"/>
              <w:rPr>
                <w:sz w:val="16"/>
                <w:szCs w:val="16"/>
              </w:rPr>
            </w:pPr>
            <w:r w:rsidRPr="00913BB3">
              <w:rPr>
                <w:sz w:val="16"/>
                <w:szCs w:val="16"/>
              </w:rPr>
              <w:t>0164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F823B8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232224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8CF49" w14:textId="77777777" w:rsidR="00DF151E" w:rsidRPr="00020E4D" w:rsidRDefault="00DF151E" w:rsidP="006F3B77">
            <w:pPr>
              <w:pStyle w:val="TAL"/>
              <w:rPr>
                <w:sz w:val="16"/>
              </w:rPr>
            </w:pPr>
            <w:r w:rsidRPr="00020E4D">
              <w:rPr>
                <w:sz w:val="16"/>
              </w:rPr>
              <w:t>Correction to 5GSM/ESM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FBC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784223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39B67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1A5A0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BE9F4"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4AE659" w14:textId="77777777" w:rsidR="00DF151E" w:rsidRPr="00913BB3" w:rsidRDefault="00DF151E" w:rsidP="006F3B77">
            <w:pPr>
              <w:pStyle w:val="TAL"/>
              <w:rPr>
                <w:sz w:val="16"/>
                <w:szCs w:val="16"/>
              </w:rPr>
            </w:pPr>
            <w:r w:rsidRPr="00913BB3">
              <w:rPr>
                <w:sz w:val="16"/>
                <w:szCs w:val="16"/>
              </w:rPr>
              <w:t>0165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C739A5B"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9F56D7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5A1B0" w14:textId="77777777" w:rsidR="00DF151E" w:rsidRPr="00020E4D" w:rsidRDefault="00DF151E" w:rsidP="006F3B77">
            <w:pPr>
              <w:pStyle w:val="TAL"/>
              <w:rPr>
                <w:sz w:val="16"/>
              </w:rPr>
            </w:pPr>
            <w:r w:rsidRPr="00020E4D">
              <w:rPr>
                <w:sz w:val="16"/>
              </w:rPr>
              <w:t>Correction on PDU address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8918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B7189A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322667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190B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979C7"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216ABD" w14:textId="77777777" w:rsidR="00DF151E" w:rsidRPr="00913BB3" w:rsidRDefault="00DF151E" w:rsidP="006F3B77">
            <w:pPr>
              <w:pStyle w:val="TAL"/>
              <w:rPr>
                <w:sz w:val="16"/>
                <w:szCs w:val="16"/>
              </w:rPr>
            </w:pPr>
            <w:r w:rsidRPr="00913BB3">
              <w:rPr>
                <w:sz w:val="16"/>
                <w:szCs w:val="16"/>
              </w:rPr>
              <w:t>0166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00884E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1DFF4F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4F65A" w14:textId="77777777" w:rsidR="00DF151E" w:rsidRPr="00020E4D" w:rsidRDefault="00DF151E" w:rsidP="006F3B77">
            <w:pPr>
              <w:pStyle w:val="TAL"/>
              <w:rPr>
                <w:sz w:val="16"/>
              </w:rPr>
            </w:pPr>
            <w:r w:rsidRPr="00020E4D">
              <w:rPr>
                <w:sz w:val="16"/>
              </w:rPr>
              <w:t xml:space="preserve">5GSM congestion control over AMF on PDU session modification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2BBFFF"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9976B5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DBABAB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9B94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668900"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A2B086" w14:textId="77777777" w:rsidR="00DF151E" w:rsidRPr="00913BB3" w:rsidRDefault="00DF151E" w:rsidP="006F3B77">
            <w:pPr>
              <w:pStyle w:val="TAL"/>
              <w:rPr>
                <w:sz w:val="16"/>
                <w:szCs w:val="16"/>
              </w:rPr>
            </w:pPr>
            <w:r w:rsidRPr="00913BB3">
              <w:rPr>
                <w:sz w:val="16"/>
                <w:szCs w:val="16"/>
              </w:rPr>
              <w:t>0167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35AD156"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E1D7CC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7A78B" w14:textId="77777777" w:rsidR="00DF151E" w:rsidRPr="00020E4D" w:rsidRDefault="00DF151E" w:rsidP="006F3B77">
            <w:pPr>
              <w:pStyle w:val="TAL"/>
              <w:rPr>
                <w:sz w:val="16"/>
              </w:rPr>
            </w:pPr>
            <w:r w:rsidRPr="00020E4D">
              <w:rPr>
                <w:sz w:val="16"/>
              </w:rPr>
              <w:t>Exception handling in QoS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3588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D7BCE7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0FDA29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3B80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C896ED"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52D185" w14:textId="77777777" w:rsidR="00DF151E" w:rsidRPr="00913BB3" w:rsidRDefault="00DF151E" w:rsidP="006F3B77">
            <w:pPr>
              <w:pStyle w:val="TAL"/>
              <w:rPr>
                <w:sz w:val="16"/>
                <w:szCs w:val="16"/>
              </w:rPr>
            </w:pPr>
            <w:r w:rsidRPr="00913BB3">
              <w:rPr>
                <w:sz w:val="16"/>
                <w:szCs w:val="16"/>
              </w:rPr>
              <w:t>0168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D3CC9D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17ED9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25AF9" w14:textId="77777777" w:rsidR="00DF151E" w:rsidRPr="00020E4D" w:rsidRDefault="00DF151E" w:rsidP="006F3B77">
            <w:pPr>
              <w:pStyle w:val="TAL"/>
              <w:rPr>
                <w:sz w:val="16"/>
              </w:rPr>
            </w:pPr>
            <w:r w:rsidRPr="00020E4D">
              <w:rPr>
                <w:sz w:val="16"/>
              </w:rPr>
              <w:t>Correction on PTI mismatch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8E73D"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6D598A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ACE47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5279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C591E"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3B382" w14:textId="77777777" w:rsidR="00DF151E" w:rsidRPr="00913BB3" w:rsidRDefault="00DF151E" w:rsidP="006F3B77">
            <w:pPr>
              <w:pStyle w:val="TAL"/>
              <w:rPr>
                <w:sz w:val="16"/>
                <w:szCs w:val="16"/>
              </w:rPr>
            </w:pPr>
            <w:r w:rsidRPr="00913BB3">
              <w:rPr>
                <w:sz w:val="16"/>
                <w:szCs w:val="16"/>
              </w:rPr>
              <w:t>0169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4A536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76D58D9"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667E8" w14:textId="77777777" w:rsidR="00DF151E" w:rsidRPr="00020E4D" w:rsidRDefault="00DF151E" w:rsidP="006F3B77">
            <w:pPr>
              <w:pStyle w:val="TAL"/>
              <w:rPr>
                <w:sz w:val="16"/>
              </w:rPr>
            </w:pPr>
            <w:r w:rsidRPr="00020E4D">
              <w:rPr>
                <w:sz w:val="16"/>
              </w:rPr>
              <w:t>Establishment of N1 NAS signalling connection due to change in the network slicing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CF87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B0C916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B4DC57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E143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97617"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42579" w14:textId="77777777" w:rsidR="00DF151E" w:rsidRPr="00913BB3" w:rsidRDefault="00DF151E" w:rsidP="006F3B77">
            <w:pPr>
              <w:pStyle w:val="TAL"/>
              <w:rPr>
                <w:sz w:val="16"/>
                <w:szCs w:val="16"/>
              </w:rPr>
            </w:pPr>
            <w:r w:rsidRPr="00913BB3">
              <w:rPr>
                <w:sz w:val="16"/>
                <w:szCs w:val="16"/>
              </w:rPr>
              <w:t>0170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80E857C"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23C53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14FF5" w14:textId="77777777" w:rsidR="00DF151E" w:rsidRPr="00020E4D" w:rsidRDefault="00DF151E" w:rsidP="006F3B77">
            <w:pPr>
              <w:pStyle w:val="TAL"/>
              <w:rPr>
                <w:sz w:val="16"/>
              </w:rPr>
            </w:pPr>
            <w:r w:rsidRPr="00020E4D">
              <w:rPr>
                <w:sz w:val="16"/>
              </w:rPr>
              <w:t>Release of N1 NAS signalling connection due to change in the network slicing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52B5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1E0359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C34073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5DC8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E98075"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F1CD70" w14:textId="77777777" w:rsidR="00DF151E" w:rsidRPr="00913BB3" w:rsidRDefault="00DF151E" w:rsidP="006F3B77">
            <w:pPr>
              <w:pStyle w:val="TAL"/>
              <w:rPr>
                <w:sz w:val="16"/>
                <w:szCs w:val="16"/>
              </w:rPr>
            </w:pPr>
            <w:r w:rsidRPr="00913BB3">
              <w:rPr>
                <w:sz w:val="16"/>
                <w:szCs w:val="16"/>
              </w:rPr>
              <w:t>0171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1631FB9"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2C4D47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17FEC0" w14:textId="77777777" w:rsidR="00DF151E" w:rsidRPr="00020E4D" w:rsidRDefault="00DF151E" w:rsidP="006F3B77">
            <w:pPr>
              <w:pStyle w:val="TAL"/>
              <w:rPr>
                <w:sz w:val="16"/>
              </w:rPr>
            </w:pPr>
            <w:r w:rsidRPr="00020E4D">
              <w:rPr>
                <w:sz w:val="16"/>
              </w:rPr>
              <w:t>Multiple S-NSSAIs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4C89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38B47B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7437B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B711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DEC2C"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DA4100" w14:textId="77777777" w:rsidR="00DF151E" w:rsidRPr="00913BB3" w:rsidRDefault="00DF151E" w:rsidP="006F3B77">
            <w:pPr>
              <w:pStyle w:val="TAL"/>
              <w:rPr>
                <w:sz w:val="16"/>
                <w:szCs w:val="16"/>
              </w:rPr>
            </w:pPr>
            <w:r w:rsidRPr="00913BB3">
              <w:rPr>
                <w:sz w:val="16"/>
                <w:szCs w:val="16"/>
              </w:rPr>
              <w:t>0173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EFCA837"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DCE32B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EC73" w14:textId="77777777" w:rsidR="00DF151E" w:rsidRPr="00020E4D" w:rsidRDefault="00DF151E" w:rsidP="006F3B77">
            <w:pPr>
              <w:pStyle w:val="TAL"/>
              <w:rPr>
                <w:sz w:val="16"/>
              </w:rPr>
            </w:pPr>
            <w:r w:rsidRPr="00020E4D">
              <w:rPr>
                <w:sz w:val="16"/>
              </w:rPr>
              <w:t>Clarifications on UE 5GSM capabilities and procedures during inter-working with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AAF1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6E253D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14A186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7361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29779"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79E09C" w14:textId="77777777" w:rsidR="00DF151E" w:rsidRPr="00913BB3" w:rsidRDefault="00DF151E" w:rsidP="006F3B77">
            <w:pPr>
              <w:pStyle w:val="TAL"/>
              <w:rPr>
                <w:sz w:val="16"/>
                <w:szCs w:val="16"/>
              </w:rPr>
            </w:pPr>
            <w:r w:rsidRPr="00913BB3">
              <w:rPr>
                <w:sz w:val="16"/>
                <w:szCs w:val="16"/>
              </w:rPr>
              <w:t>0174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2AAB0F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954BE89"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8BCC" w14:textId="77777777" w:rsidR="00DF151E" w:rsidRPr="00020E4D" w:rsidRDefault="00DF151E" w:rsidP="006F3B77">
            <w:pPr>
              <w:pStyle w:val="TAL"/>
              <w:rPr>
                <w:sz w:val="16"/>
              </w:rPr>
            </w:pPr>
            <w:r w:rsidRPr="00020E4D">
              <w:rPr>
                <w:sz w:val="16"/>
              </w:rPr>
              <w:t>Interworking between ePDG/EPC and NG-RAN/5GCN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615E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1886FD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3B7701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40E6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95C69"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1AFD90" w14:textId="77777777" w:rsidR="00DF151E" w:rsidRPr="00913BB3" w:rsidRDefault="00DF151E" w:rsidP="006F3B77">
            <w:pPr>
              <w:pStyle w:val="TAL"/>
              <w:rPr>
                <w:sz w:val="16"/>
                <w:szCs w:val="16"/>
              </w:rPr>
            </w:pPr>
            <w:r w:rsidRPr="00913BB3">
              <w:rPr>
                <w:sz w:val="16"/>
                <w:szCs w:val="16"/>
              </w:rPr>
              <w:t>0176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67E59D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849C030"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EA98F" w14:textId="77777777" w:rsidR="00DF151E" w:rsidRPr="00020E4D" w:rsidRDefault="00DF151E" w:rsidP="006F3B77">
            <w:pPr>
              <w:pStyle w:val="TAL"/>
              <w:rPr>
                <w:sz w:val="16"/>
              </w:rPr>
            </w:pPr>
            <w:r w:rsidRPr="00020E4D">
              <w:rPr>
                <w:sz w:val="16"/>
              </w:rPr>
              <w:t>Interworking between E-UTRAN/EPC and N3IWF/5GCN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EA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CDB707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A36B0B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7409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6B94D"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5F98E3" w14:textId="77777777" w:rsidR="00DF151E" w:rsidRPr="00913BB3" w:rsidRDefault="00DF151E" w:rsidP="006F3B77">
            <w:pPr>
              <w:pStyle w:val="TAL"/>
              <w:rPr>
                <w:sz w:val="16"/>
                <w:szCs w:val="16"/>
              </w:rPr>
            </w:pPr>
            <w:r w:rsidRPr="00913BB3">
              <w:rPr>
                <w:sz w:val="16"/>
                <w:szCs w:val="16"/>
              </w:rPr>
              <w:t>0178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B79151C"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F2B821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07DF" w14:textId="77777777" w:rsidR="00DF151E" w:rsidRPr="00020E4D" w:rsidRDefault="00DF151E" w:rsidP="006F3B77">
            <w:pPr>
              <w:pStyle w:val="TAL"/>
              <w:rPr>
                <w:sz w:val="16"/>
              </w:rPr>
            </w:pPr>
            <w:r w:rsidRPr="00020E4D">
              <w:rPr>
                <w:sz w:val="16"/>
              </w:rPr>
              <w:t>UE re-registration when the AMF cannot determine an Allowed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C97E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CB60FB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76CBB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20BB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74178"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D76CF6" w14:textId="77777777" w:rsidR="00DF151E" w:rsidRPr="00913BB3" w:rsidRDefault="00DF151E" w:rsidP="006F3B77">
            <w:pPr>
              <w:pStyle w:val="TAL"/>
              <w:rPr>
                <w:sz w:val="16"/>
                <w:szCs w:val="16"/>
              </w:rPr>
            </w:pPr>
            <w:r w:rsidRPr="00913BB3">
              <w:rPr>
                <w:sz w:val="16"/>
                <w:szCs w:val="16"/>
              </w:rPr>
              <w:t>0180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07C076F"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136271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630E9" w14:textId="77777777" w:rsidR="00DF151E" w:rsidRPr="00020E4D" w:rsidRDefault="00DF151E" w:rsidP="006F3B77">
            <w:pPr>
              <w:pStyle w:val="TAL"/>
              <w:rPr>
                <w:sz w:val="16"/>
              </w:rPr>
            </w:pPr>
            <w:r w:rsidRPr="00020E4D">
              <w:rPr>
                <w:sz w:val="16"/>
              </w:rPr>
              <w:t>Local release of a PDU session due to 5GSM cause #43: Invalid PDU session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F4425"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83D2FF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84C16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B9C6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BE00D"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F3B40" w14:textId="77777777" w:rsidR="00DF151E" w:rsidRPr="00913BB3" w:rsidRDefault="00DF151E" w:rsidP="006F3B77">
            <w:pPr>
              <w:pStyle w:val="TAL"/>
              <w:rPr>
                <w:sz w:val="16"/>
                <w:szCs w:val="16"/>
              </w:rPr>
            </w:pPr>
            <w:r w:rsidRPr="00913BB3">
              <w:rPr>
                <w:sz w:val="16"/>
                <w:szCs w:val="16"/>
              </w:rPr>
              <w:t>0182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050C8A4"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62DEC83"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70228" w14:textId="77777777" w:rsidR="00DF151E" w:rsidRPr="00020E4D" w:rsidRDefault="00DF151E" w:rsidP="006F3B77">
            <w:pPr>
              <w:pStyle w:val="TAL"/>
              <w:rPr>
                <w:sz w:val="16"/>
              </w:rPr>
            </w:pPr>
            <w:r w:rsidRPr="00020E4D">
              <w:rPr>
                <w:sz w:val="16"/>
              </w:rPr>
              <w:t>Common NAS security transparent container IE for intra-5G HO and S1 to N1 inter-system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A8496"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95987A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E66809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FAA2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F3B5D"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65242B" w14:textId="77777777" w:rsidR="00DF151E" w:rsidRPr="00913BB3" w:rsidRDefault="00DF151E" w:rsidP="006F3B77">
            <w:pPr>
              <w:pStyle w:val="TAL"/>
              <w:rPr>
                <w:sz w:val="16"/>
                <w:szCs w:val="16"/>
              </w:rPr>
            </w:pPr>
            <w:r w:rsidRPr="00913BB3">
              <w:rPr>
                <w:sz w:val="16"/>
                <w:szCs w:val="16"/>
              </w:rPr>
              <w:t>0184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429671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365365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2CF5F" w14:textId="77777777" w:rsidR="00DF151E" w:rsidRPr="00020E4D" w:rsidRDefault="00DF151E" w:rsidP="006F3B77">
            <w:pPr>
              <w:pStyle w:val="TAL"/>
              <w:rPr>
                <w:sz w:val="16"/>
              </w:rPr>
            </w:pPr>
            <w:r w:rsidRPr="00020E4D">
              <w:rPr>
                <w:sz w:val="16"/>
              </w:rPr>
              <w:t>Handling of PDU session type after intersystem change from N1 mode to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A3D96"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5EABE9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AB6A5B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FCA8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9523F"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A4ED2A" w14:textId="77777777" w:rsidR="00DF151E" w:rsidRPr="00913BB3" w:rsidRDefault="00DF151E" w:rsidP="006F3B77">
            <w:pPr>
              <w:pStyle w:val="TAL"/>
              <w:rPr>
                <w:sz w:val="16"/>
                <w:szCs w:val="16"/>
              </w:rPr>
            </w:pPr>
            <w:r w:rsidRPr="00913BB3">
              <w:rPr>
                <w:sz w:val="16"/>
                <w:szCs w:val="16"/>
              </w:rPr>
              <w:t>0185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92B3987"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4ABEA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0882D" w14:textId="77777777" w:rsidR="00DF151E" w:rsidRPr="00020E4D" w:rsidRDefault="00DF151E" w:rsidP="006F3B77">
            <w:pPr>
              <w:pStyle w:val="TAL"/>
              <w:rPr>
                <w:sz w:val="16"/>
              </w:rPr>
            </w:pPr>
            <w:r w:rsidRPr="00020E4D">
              <w:rPr>
                <w:sz w:val="16"/>
              </w:rPr>
              <w:t>Allowed NSSAI of a single-registration mode UE within a network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4DDB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243CB4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99EDD0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15F0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69BEE"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C8C8E3" w14:textId="77777777" w:rsidR="00DF151E" w:rsidRPr="00913BB3" w:rsidRDefault="00DF151E" w:rsidP="006F3B77">
            <w:pPr>
              <w:pStyle w:val="TAL"/>
              <w:rPr>
                <w:sz w:val="16"/>
                <w:szCs w:val="16"/>
              </w:rPr>
            </w:pPr>
            <w:r w:rsidRPr="00913BB3">
              <w:rPr>
                <w:sz w:val="16"/>
                <w:szCs w:val="16"/>
              </w:rPr>
              <w:t>0187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5CF749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2B9CE8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4F7EB" w14:textId="77777777" w:rsidR="00DF151E" w:rsidRPr="00020E4D" w:rsidRDefault="00DF151E" w:rsidP="006F3B77">
            <w:pPr>
              <w:pStyle w:val="TAL"/>
              <w:rPr>
                <w:sz w:val="16"/>
              </w:rPr>
            </w:pPr>
            <w:r w:rsidRPr="00020E4D">
              <w:rPr>
                <w:sz w:val="16"/>
              </w:rPr>
              <w:t>SMF selection based on DNN for transfer a PDN connection from EPS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7DB46"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29E313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DDAE54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B616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F4D9F5"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5A3332" w14:textId="77777777" w:rsidR="00DF151E" w:rsidRPr="00913BB3" w:rsidRDefault="00DF151E" w:rsidP="006F3B77">
            <w:pPr>
              <w:pStyle w:val="TAL"/>
              <w:rPr>
                <w:sz w:val="16"/>
                <w:szCs w:val="16"/>
              </w:rPr>
            </w:pPr>
            <w:r w:rsidRPr="00913BB3">
              <w:rPr>
                <w:sz w:val="16"/>
                <w:szCs w:val="16"/>
              </w:rPr>
              <w:t>0188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B6AB89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8375D6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62FBF" w14:textId="77777777" w:rsidR="00DF151E" w:rsidRPr="00020E4D" w:rsidRDefault="00DF151E" w:rsidP="006F3B77">
            <w:pPr>
              <w:pStyle w:val="TAL"/>
              <w:rPr>
                <w:sz w:val="16"/>
              </w:rPr>
            </w:pPr>
            <w:r w:rsidRPr="00020E4D">
              <w:rPr>
                <w:sz w:val="16"/>
              </w:rPr>
              <w:t>UE behaviour for determination of the UE presence in LADN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A69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2343EC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9D311E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3901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C41F0"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A5DC4" w14:textId="77777777" w:rsidR="00DF151E" w:rsidRPr="00913BB3" w:rsidRDefault="00DF151E" w:rsidP="006F3B77">
            <w:pPr>
              <w:pStyle w:val="TAL"/>
              <w:rPr>
                <w:sz w:val="16"/>
                <w:szCs w:val="16"/>
              </w:rPr>
            </w:pPr>
            <w:r w:rsidRPr="00913BB3">
              <w:rPr>
                <w:sz w:val="16"/>
                <w:szCs w:val="16"/>
              </w:rPr>
              <w:t>0189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90C1048"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ED9591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BDDBE" w14:textId="77777777" w:rsidR="00DF151E" w:rsidRPr="00020E4D" w:rsidRDefault="00DF151E" w:rsidP="006F3B77">
            <w:pPr>
              <w:pStyle w:val="TAL"/>
              <w:rPr>
                <w:sz w:val="16"/>
              </w:rPr>
            </w:pPr>
            <w:r w:rsidRPr="00020E4D">
              <w:rPr>
                <w:sz w:val="16"/>
              </w:rPr>
              <w:t>Correction on emergency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645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F0DABF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959AC6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840F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11122"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B112D" w14:textId="77777777" w:rsidR="00DF151E" w:rsidRPr="00913BB3" w:rsidRDefault="00DF151E" w:rsidP="006F3B77">
            <w:pPr>
              <w:pStyle w:val="TAL"/>
              <w:rPr>
                <w:sz w:val="16"/>
                <w:szCs w:val="16"/>
              </w:rPr>
            </w:pPr>
            <w:r w:rsidRPr="00913BB3">
              <w:rPr>
                <w:sz w:val="16"/>
                <w:szCs w:val="16"/>
              </w:rPr>
              <w:t>0190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EEE4A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6C6DDD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A6995" w14:textId="77777777" w:rsidR="00DF151E" w:rsidRPr="00020E4D" w:rsidRDefault="00DF151E" w:rsidP="006F3B77">
            <w:pPr>
              <w:pStyle w:val="TAL"/>
              <w:rPr>
                <w:sz w:val="16"/>
              </w:rPr>
            </w:pPr>
            <w:r w:rsidRPr="00020E4D">
              <w:rPr>
                <w:sz w:val="16"/>
              </w:rPr>
              <w:t>No EMM parameters handling for DR mode UEs due to rejected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17475"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EA934A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A8AAEB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51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2E12E"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D597A5" w14:textId="77777777" w:rsidR="00DF151E" w:rsidRPr="00913BB3" w:rsidRDefault="00DF151E" w:rsidP="006F3B77">
            <w:pPr>
              <w:pStyle w:val="TAL"/>
              <w:rPr>
                <w:sz w:val="16"/>
                <w:szCs w:val="16"/>
              </w:rPr>
            </w:pPr>
            <w:r w:rsidRPr="00913BB3">
              <w:rPr>
                <w:sz w:val="16"/>
                <w:szCs w:val="16"/>
              </w:rPr>
              <w:t>0192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A279166"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B01C4A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22944" w14:textId="77777777" w:rsidR="00DF151E" w:rsidRPr="00020E4D" w:rsidRDefault="00DF151E" w:rsidP="006F3B77">
            <w:pPr>
              <w:pStyle w:val="TAL"/>
              <w:rPr>
                <w:sz w:val="16"/>
              </w:rPr>
            </w:pPr>
            <w:r w:rsidRPr="00020E4D">
              <w:rPr>
                <w:sz w:val="16"/>
              </w:rPr>
              <w:t>Clarification on activation of UP resources of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D1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1878D0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C55FA4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0640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ACE70"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8E93BA" w14:textId="77777777" w:rsidR="00DF151E" w:rsidRPr="00913BB3" w:rsidRDefault="00DF151E" w:rsidP="006F3B77">
            <w:pPr>
              <w:pStyle w:val="TAL"/>
              <w:rPr>
                <w:sz w:val="16"/>
                <w:szCs w:val="16"/>
              </w:rPr>
            </w:pPr>
            <w:r w:rsidRPr="00913BB3">
              <w:rPr>
                <w:sz w:val="16"/>
                <w:szCs w:val="16"/>
              </w:rPr>
              <w:t>0194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CC615C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63E002E"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9C7D8" w14:textId="77777777" w:rsidR="00DF151E" w:rsidRPr="00020E4D" w:rsidRDefault="00DF151E" w:rsidP="006F3B77">
            <w:pPr>
              <w:pStyle w:val="TAL"/>
              <w:rPr>
                <w:sz w:val="16"/>
              </w:rPr>
            </w:pPr>
            <w:r w:rsidRPr="00020E4D">
              <w:rPr>
                <w:sz w:val="16"/>
              </w:rPr>
              <w:t>Access attempt barred for the UE-initiated NAS transport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68D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B0B69F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839F57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BEC9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F5D66"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AF1374" w14:textId="77777777" w:rsidR="00DF151E" w:rsidRPr="00913BB3" w:rsidRDefault="00DF151E" w:rsidP="006F3B77">
            <w:pPr>
              <w:pStyle w:val="TAL"/>
              <w:rPr>
                <w:sz w:val="16"/>
                <w:szCs w:val="16"/>
              </w:rPr>
            </w:pPr>
            <w:r w:rsidRPr="00913BB3">
              <w:rPr>
                <w:sz w:val="16"/>
                <w:szCs w:val="16"/>
              </w:rPr>
              <w:t>0195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68A3DA8" w14:textId="77777777" w:rsidR="00DF151E" w:rsidRPr="00913BB3" w:rsidRDefault="00DF151E" w:rsidP="006F3B77">
            <w:pPr>
              <w:pStyle w:val="TOC3"/>
              <w:rPr>
                <w:sz w:val="16"/>
                <w:szCs w:val="16"/>
              </w:rPr>
            </w:pPr>
            <w:r w:rsidRPr="00913BB3">
              <w:rPr>
                <w:sz w:val="16"/>
                <w:szCs w:val="16"/>
              </w:rPr>
              <w:t>5</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06C1AE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073E4" w14:textId="77777777" w:rsidR="00DF151E" w:rsidRPr="00020E4D" w:rsidRDefault="00DF151E" w:rsidP="006F3B77">
            <w:pPr>
              <w:pStyle w:val="TAL"/>
              <w:rPr>
                <w:noProof/>
                <w:sz w:val="16"/>
                <w:lang w:eastAsia="zh-CN"/>
              </w:rPr>
            </w:pPr>
            <w:r w:rsidRPr="00020E4D">
              <w:rPr>
                <w:noProof/>
                <w:sz w:val="16"/>
                <w:lang w:eastAsia="zh-CN"/>
              </w:rPr>
              <w:t>UE configured for EAB and access category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F4B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F3B858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FEE412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6C6D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46229C"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AA769E" w14:textId="77777777" w:rsidR="00DF151E" w:rsidRPr="00913BB3" w:rsidRDefault="00DF151E" w:rsidP="006F3B77">
            <w:pPr>
              <w:pStyle w:val="TAL"/>
              <w:rPr>
                <w:sz w:val="16"/>
                <w:szCs w:val="16"/>
              </w:rPr>
            </w:pPr>
            <w:r w:rsidRPr="00913BB3">
              <w:rPr>
                <w:sz w:val="16"/>
                <w:szCs w:val="16"/>
              </w:rPr>
              <w:t>0197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F954AD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D65E2B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606D" w14:textId="77777777" w:rsidR="00DF151E" w:rsidRPr="00020E4D" w:rsidRDefault="00DF151E" w:rsidP="006F3B77">
            <w:pPr>
              <w:pStyle w:val="TAL"/>
              <w:rPr>
                <w:sz w:val="16"/>
              </w:rPr>
            </w:pPr>
            <w:r w:rsidRPr="00020E4D">
              <w:rPr>
                <w:sz w:val="16"/>
              </w:rPr>
              <w:t>No bearer for N1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016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5E66E0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7F025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952D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AF0E5"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5A6E" w14:textId="77777777" w:rsidR="00DF151E" w:rsidRPr="00913BB3" w:rsidRDefault="00DF151E" w:rsidP="006F3B77">
            <w:pPr>
              <w:pStyle w:val="TAL"/>
              <w:rPr>
                <w:sz w:val="16"/>
                <w:szCs w:val="16"/>
              </w:rPr>
            </w:pPr>
            <w:r w:rsidRPr="00913BB3">
              <w:rPr>
                <w:sz w:val="16"/>
                <w:szCs w:val="16"/>
              </w:rPr>
              <w:t>0198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F2149C"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10D9F0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AC135" w14:textId="77777777" w:rsidR="00DF151E" w:rsidRPr="00020E4D" w:rsidRDefault="00DF151E" w:rsidP="006F3B77">
            <w:pPr>
              <w:pStyle w:val="TAL"/>
              <w:rPr>
                <w:sz w:val="16"/>
              </w:rPr>
            </w:pPr>
            <w:r w:rsidRPr="00020E4D">
              <w:rPr>
                <w:sz w:val="16"/>
              </w:rPr>
              <w:t>Correction of S-NSSAI based congestion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FD2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B76614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418BAF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A8D0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91D8FA"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DE3EE" w14:textId="77777777" w:rsidR="00DF151E" w:rsidRPr="00913BB3" w:rsidRDefault="00DF151E" w:rsidP="006F3B77">
            <w:pPr>
              <w:pStyle w:val="TAL"/>
              <w:rPr>
                <w:sz w:val="16"/>
                <w:szCs w:val="16"/>
              </w:rPr>
            </w:pPr>
            <w:r w:rsidRPr="00913BB3">
              <w:rPr>
                <w:sz w:val="16"/>
                <w:szCs w:val="16"/>
              </w:rPr>
              <w:t>0199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5E1DF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4B16EC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338C9" w14:textId="77777777" w:rsidR="00DF151E" w:rsidRPr="00020E4D" w:rsidRDefault="00DF151E" w:rsidP="006F3B77">
            <w:pPr>
              <w:pStyle w:val="TAL"/>
              <w:rPr>
                <w:sz w:val="16"/>
              </w:rPr>
            </w:pPr>
            <w:r w:rsidRPr="00020E4D">
              <w:rPr>
                <w:sz w:val="16"/>
              </w:rPr>
              <w:t>Clean-up in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39D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BF8638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77F792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1A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729006"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0C2467" w14:textId="77777777" w:rsidR="00DF151E" w:rsidRPr="00913BB3" w:rsidRDefault="00DF151E" w:rsidP="006F3B77">
            <w:pPr>
              <w:pStyle w:val="TAL"/>
              <w:rPr>
                <w:sz w:val="16"/>
                <w:szCs w:val="16"/>
              </w:rPr>
            </w:pPr>
            <w:r w:rsidRPr="00913BB3">
              <w:rPr>
                <w:sz w:val="16"/>
                <w:szCs w:val="16"/>
              </w:rPr>
              <w:t>0200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DD3E63"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AAF33E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814BD" w14:textId="77777777" w:rsidR="00DF151E" w:rsidRPr="00020E4D" w:rsidRDefault="00DF151E" w:rsidP="006F3B77">
            <w:pPr>
              <w:pStyle w:val="TAL"/>
              <w:rPr>
                <w:sz w:val="16"/>
              </w:rPr>
            </w:pPr>
            <w:r w:rsidRPr="00020E4D">
              <w:rPr>
                <w:sz w:val="16"/>
              </w:rPr>
              <w:t>Clarify abnormal cases in the UE for independency of 5GMM procedures between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08A5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3FF789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31015A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B843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BA540"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EF3104" w14:textId="77777777" w:rsidR="00DF151E" w:rsidRPr="00913BB3" w:rsidRDefault="00DF151E" w:rsidP="006F3B77">
            <w:pPr>
              <w:pStyle w:val="TAL"/>
              <w:rPr>
                <w:sz w:val="16"/>
                <w:szCs w:val="16"/>
              </w:rPr>
            </w:pPr>
            <w:r w:rsidRPr="00913BB3">
              <w:rPr>
                <w:sz w:val="16"/>
                <w:szCs w:val="16"/>
              </w:rPr>
              <w:t>0203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B3812BD"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1339D8D"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FE93D" w14:textId="77777777" w:rsidR="00DF151E" w:rsidRPr="00020E4D" w:rsidRDefault="00DF151E" w:rsidP="006F3B77">
            <w:pPr>
              <w:pStyle w:val="TAL"/>
              <w:rPr>
                <w:sz w:val="16"/>
              </w:rPr>
            </w:pPr>
            <w:r w:rsidRPr="00020E4D">
              <w:rPr>
                <w:sz w:val="16"/>
              </w:rPr>
              <w:t>Storing Configured NSSAI when the PLMN is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9C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339653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AC1A75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CE1A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9E763"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E9676" w14:textId="77777777" w:rsidR="00DF151E" w:rsidRPr="00913BB3" w:rsidRDefault="00DF151E" w:rsidP="006F3B77">
            <w:pPr>
              <w:pStyle w:val="TAL"/>
              <w:rPr>
                <w:sz w:val="16"/>
                <w:szCs w:val="16"/>
              </w:rPr>
            </w:pPr>
            <w:r w:rsidRPr="00913BB3">
              <w:rPr>
                <w:sz w:val="16"/>
                <w:szCs w:val="16"/>
              </w:rPr>
              <w:t>0206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17EEA03"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E430F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705DC" w14:textId="77777777" w:rsidR="00DF151E" w:rsidRPr="00020E4D" w:rsidRDefault="00DF151E" w:rsidP="006F3B77">
            <w:pPr>
              <w:pStyle w:val="TAL"/>
              <w:rPr>
                <w:sz w:val="16"/>
              </w:rPr>
            </w:pPr>
            <w:r w:rsidRPr="00020E4D">
              <w:rPr>
                <w:sz w:val="16"/>
              </w:rPr>
              <w:t>Incorrect statement for handling of security context at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C77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648BA6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BECDD4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AEA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C62FE8"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28BF10" w14:textId="77777777" w:rsidR="00DF151E" w:rsidRPr="00913BB3" w:rsidRDefault="00DF151E" w:rsidP="006F3B77">
            <w:pPr>
              <w:pStyle w:val="TAL"/>
              <w:rPr>
                <w:sz w:val="16"/>
                <w:szCs w:val="16"/>
              </w:rPr>
            </w:pPr>
            <w:r w:rsidRPr="00913BB3">
              <w:rPr>
                <w:sz w:val="16"/>
                <w:szCs w:val="16"/>
              </w:rPr>
              <w:t>0207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6366BE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0D570E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83D4E" w14:textId="77777777" w:rsidR="00DF151E" w:rsidRPr="00020E4D" w:rsidRDefault="00DF151E" w:rsidP="006F3B77">
            <w:pPr>
              <w:pStyle w:val="TAL"/>
              <w:rPr>
                <w:sz w:val="16"/>
              </w:rPr>
            </w:pPr>
            <w:r w:rsidRPr="00020E4D">
              <w:rPr>
                <w:sz w:val="16"/>
              </w:rPr>
              <w:t>Correction to SSC mode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4C3D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DB5E50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F2327C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ADA6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8C58F"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9FBE44" w14:textId="77777777" w:rsidR="00DF151E" w:rsidRPr="00913BB3" w:rsidRDefault="00DF151E" w:rsidP="006F3B77">
            <w:pPr>
              <w:pStyle w:val="TAL"/>
              <w:rPr>
                <w:sz w:val="16"/>
                <w:szCs w:val="16"/>
              </w:rPr>
            </w:pPr>
            <w:r w:rsidRPr="00913BB3">
              <w:rPr>
                <w:sz w:val="16"/>
                <w:szCs w:val="16"/>
              </w:rPr>
              <w:t>0208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052FCD5"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ABA782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5FD8" w14:textId="77777777" w:rsidR="00DF151E" w:rsidRPr="00020E4D" w:rsidRDefault="00DF151E" w:rsidP="006F3B77">
            <w:pPr>
              <w:pStyle w:val="TAL"/>
              <w:rPr>
                <w:sz w:val="16"/>
              </w:rPr>
            </w:pPr>
            <w:r w:rsidRPr="00020E4D">
              <w:rPr>
                <w:sz w:val="16"/>
              </w:rPr>
              <w:t>Corrections to terms and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6A0D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82C601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61FED8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E7049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709F0"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51F2B" w14:textId="77777777" w:rsidR="00DF151E" w:rsidRPr="00913BB3" w:rsidRDefault="00DF151E" w:rsidP="006F3B77">
            <w:pPr>
              <w:pStyle w:val="TAL"/>
              <w:rPr>
                <w:sz w:val="16"/>
                <w:szCs w:val="16"/>
              </w:rPr>
            </w:pPr>
            <w:r w:rsidRPr="00913BB3">
              <w:rPr>
                <w:sz w:val="16"/>
                <w:szCs w:val="16"/>
              </w:rPr>
              <w:t>0209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DF98C7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98D7A08"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F5A79" w14:textId="77777777" w:rsidR="00DF151E" w:rsidRPr="00020E4D" w:rsidRDefault="00DF151E" w:rsidP="006F3B77">
            <w:pPr>
              <w:pStyle w:val="TAL"/>
              <w:rPr>
                <w:sz w:val="16"/>
              </w:rPr>
            </w:pPr>
            <w:r w:rsidRPr="00020E4D">
              <w:rPr>
                <w:sz w:val="16"/>
              </w:rPr>
              <w:t>Revision on AMF transport behaviour of 5GSM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EBE6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EC866E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96E71C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F8D9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80A29"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6AB018" w14:textId="77777777" w:rsidR="00DF151E" w:rsidRPr="00913BB3" w:rsidRDefault="00DF151E" w:rsidP="006F3B77">
            <w:pPr>
              <w:pStyle w:val="TAL"/>
              <w:rPr>
                <w:sz w:val="16"/>
                <w:szCs w:val="16"/>
              </w:rPr>
            </w:pPr>
            <w:r w:rsidRPr="00913BB3">
              <w:rPr>
                <w:sz w:val="16"/>
                <w:szCs w:val="16"/>
              </w:rPr>
              <w:t>0210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2F26375"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7DE581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578D7" w14:textId="77777777" w:rsidR="00DF151E" w:rsidRPr="00020E4D" w:rsidRDefault="00DF151E" w:rsidP="006F3B77">
            <w:pPr>
              <w:pStyle w:val="TAL"/>
              <w:rPr>
                <w:sz w:val="16"/>
              </w:rPr>
            </w:pPr>
            <w:r w:rsidRPr="00020E4D">
              <w:rPr>
                <w:sz w:val="16"/>
              </w:rPr>
              <w:t>Differences between NAS over 3GPP access and NAS over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A2D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AD5D2D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91F5A4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6DA1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87F38"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B52DEF" w14:textId="77777777" w:rsidR="00DF151E" w:rsidRPr="00913BB3" w:rsidRDefault="00DF151E" w:rsidP="006F3B77">
            <w:pPr>
              <w:pStyle w:val="TAL"/>
              <w:rPr>
                <w:sz w:val="16"/>
                <w:szCs w:val="16"/>
              </w:rPr>
            </w:pPr>
            <w:r w:rsidRPr="00913BB3">
              <w:rPr>
                <w:sz w:val="16"/>
                <w:szCs w:val="16"/>
              </w:rPr>
              <w:t>0212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5B00933" w14:textId="77777777" w:rsidR="00DF151E" w:rsidRPr="00913BB3" w:rsidRDefault="00DF151E" w:rsidP="006F3B77">
            <w:pPr>
              <w:pStyle w:val="TOC3"/>
              <w:rPr>
                <w:sz w:val="16"/>
                <w:szCs w:val="16"/>
              </w:rPr>
            </w:pPr>
            <w:r w:rsidRPr="00913BB3">
              <w:rPr>
                <w:sz w:val="16"/>
                <w:szCs w:val="16"/>
              </w:rPr>
              <w:t>6</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D5DBCE2"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41A02" w14:textId="77777777" w:rsidR="00DF151E" w:rsidRPr="00020E4D" w:rsidRDefault="00DF151E" w:rsidP="006F3B77">
            <w:pPr>
              <w:pStyle w:val="TAL"/>
              <w:rPr>
                <w:sz w:val="16"/>
              </w:rPr>
            </w:pPr>
            <w:r w:rsidRPr="00020E4D">
              <w:rPr>
                <w:sz w:val="16"/>
              </w:rPr>
              <w:t>Preferred list terminating at ME or 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902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530D38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8060FF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F67B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AFABF"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5269CD" w14:textId="77777777" w:rsidR="00DF151E" w:rsidRPr="00913BB3" w:rsidRDefault="00DF151E" w:rsidP="006F3B77">
            <w:pPr>
              <w:pStyle w:val="TAL"/>
              <w:rPr>
                <w:sz w:val="16"/>
                <w:szCs w:val="16"/>
              </w:rPr>
            </w:pPr>
            <w:r w:rsidRPr="00913BB3">
              <w:rPr>
                <w:sz w:val="16"/>
                <w:szCs w:val="16"/>
              </w:rPr>
              <w:t>0213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2B18CFB"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07A32C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BD676" w14:textId="77777777" w:rsidR="00DF151E" w:rsidRPr="00020E4D" w:rsidRDefault="00DF151E" w:rsidP="006F3B77">
            <w:pPr>
              <w:pStyle w:val="TAL"/>
              <w:rPr>
                <w:sz w:val="16"/>
              </w:rPr>
            </w:pPr>
            <w:r w:rsidRPr="00020E4D">
              <w:rPr>
                <w:sz w:val="16"/>
              </w:rPr>
              <w:t>Clarification on network-initiated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4D9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2C116C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D2FBFE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D7C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7D416A"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4361F6" w14:textId="77777777" w:rsidR="00DF151E" w:rsidRPr="00913BB3" w:rsidRDefault="00DF151E" w:rsidP="006F3B77">
            <w:pPr>
              <w:pStyle w:val="TAL"/>
              <w:rPr>
                <w:sz w:val="16"/>
                <w:szCs w:val="16"/>
              </w:rPr>
            </w:pPr>
            <w:r w:rsidRPr="00913BB3">
              <w:rPr>
                <w:sz w:val="16"/>
                <w:szCs w:val="16"/>
              </w:rPr>
              <w:t>0214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C120E22"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BB4FA2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E89A7" w14:textId="77777777" w:rsidR="00DF151E" w:rsidRPr="00020E4D" w:rsidRDefault="00DF151E" w:rsidP="006F3B77">
            <w:pPr>
              <w:pStyle w:val="TAL"/>
              <w:rPr>
                <w:sz w:val="16"/>
              </w:rPr>
            </w:pPr>
            <w:r w:rsidRPr="00020E4D">
              <w:rPr>
                <w:sz w:val="16"/>
              </w:rPr>
              <w:t>Correction of detach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CEC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944867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494238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35A8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45273"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EBA6C0" w14:textId="77777777" w:rsidR="00DF151E" w:rsidRPr="00913BB3" w:rsidRDefault="00DF151E" w:rsidP="006F3B77">
            <w:pPr>
              <w:pStyle w:val="TAL"/>
              <w:rPr>
                <w:sz w:val="16"/>
                <w:szCs w:val="16"/>
              </w:rPr>
            </w:pPr>
            <w:r w:rsidRPr="00913BB3">
              <w:rPr>
                <w:sz w:val="16"/>
                <w:szCs w:val="16"/>
              </w:rPr>
              <w:t>0215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D68C43A"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73CDE6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D7BE6" w14:textId="77777777" w:rsidR="00DF151E" w:rsidRPr="00020E4D" w:rsidRDefault="00DF151E" w:rsidP="006F3B77">
            <w:pPr>
              <w:pStyle w:val="TAL"/>
              <w:rPr>
                <w:sz w:val="16"/>
              </w:rPr>
            </w:pPr>
            <w:r w:rsidRPr="00020E4D">
              <w:rPr>
                <w:sz w:val="16"/>
              </w:rPr>
              <w:t>Clarification on S-NSSAI based congestion control for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F5E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DEF4E7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E7847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2494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515C5E"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5180" w14:textId="77777777" w:rsidR="00DF151E" w:rsidRPr="00913BB3" w:rsidRDefault="00DF151E" w:rsidP="006F3B77">
            <w:pPr>
              <w:pStyle w:val="TAL"/>
              <w:rPr>
                <w:sz w:val="16"/>
                <w:szCs w:val="16"/>
              </w:rPr>
            </w:pPr>
            <w:r w:rsidRPr="00913BB3">
              <w:rPr>
                <w:sz w:val="16"/>
                <w:szCs w:val="16"/>
              </w:rPr>
              <w:t>0216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4B05CB1"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CE0A6D3"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CEA26" w14:textId="77777777" w:rsidR="00DF151E" w:rsidRPr="00020E4D" w:rsidRDefault="00DF151E" w:rsidP="006F3B77">
            <w:pPr>
              <w:pStyle w:val="TAL"/>
              <w:rPr>
                <w:sz w:val="16"/>
              </w:rPr>
            </w:pPr>
            <w:r w:rsidRPr="00020E4D">
              <w:rPr>
                <w:sz w:val="16"/>
              </w:rPr>
              <w:t>SOR acknowledge message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87F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01F92B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0A124B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B186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4655C"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17155" w14:textId="77777777" w:rsidR="00DF151E" w:rsidRPr="00913BB3" w:rsidRDefault="00DF151E" w:rsidP="006F3B77">
            <w:pPr>
              <w:pStyle w:val="TAL"/>
              <w:rPr>
                <w:sz w:val="16"/>
                <w:szCs w:val="16"/>
              </w:rPr>
            </w:pPr>
            <w:r w:rsidRPr="00913BB3">
              <w:rPr>
                <w:sz w:val="16"/>
                <w:szCs w:val="16"/>
              </w:rPr>
              <w:t>0232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C85ADD6"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F6AAA0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C795" w14:textId="77777777" w:rsidR="00DF151E" w:rsidRPr="00020E4D" w:rsidRDefault="00DF151E" w:rsidP="006F3B77">
            <w:pPr>
              <w:pStyle w:val="TAL"/>
              <w:rPr>
                <w:sz w:val="16"/>
              </w:rPr>
            </w:pPr>
            <w:r w:rsidRPr="00020E4D">
              <w:rPr>
                <w:sz w:val="16"/>
              </w:rPr>
              <w:t>SMS over NAS re-transmission upon delivery failure on one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799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172189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4CEEB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EDA1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0941F"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2F29DA" w14:textId="77777777" w:rsidR="00DF151E" w:rsidRPr="00913BB3" w:rsidRDefault="00DF151E" w:rsidP="006F3B77">
            <w:pPr>
              <w:pStyle w:val="TAL"/>
              <w:rPr>
                <w:sz w:val="16"/>
                <w:szCs w:val="16"/>
              </w:rPr>
            </w:pPr>
            <w:r w:rsidRPr="00913BB3">
              <w:rPr>
                <w:sz w:val="16"/>
                <w:szCs w:val="16"/>
              </w:rPr>
              <w:t>0233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86559B2"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32F092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E46C7" w14:textId="77777777" w:rsidR="00DF151E" w:rsidRPr="00020E4D" w:rsidRDefault="00DF151E" w:rsidP="006F3B77">
            <w:pPr>
              <w:pStyle w:val="TAL"/>
              <w:rPr>
                <w:noProof/>
                <w:sz w:val="16"/>
                <w:lang w:eastAsia="zh-CN"/>
              </w:rPr>
            </w:pPr>
            <w:r w:rsidRPr="00020E4D">
              <w:rPr>
                <w:noProof/>
                <w:sz w:val="16"/>
                <w:lang w:eastAsia="zh-CN"/>
              </w:rPr>
              <w:t>Corrections in EAP based primary authentication procedure (alternative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099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3DE7C7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126C1D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5F15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7CFCC"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9BB7D2" w14:textId="77777777" w:rsidR="00DF151E" w:rsidRPr="00913BB3" w:rsidRDefault="00DF151E" w:rsidP="006F3B77">
            <w:pPr>
              <w:pStyle w:val="TAL"/>
              <w:rPr>
                <w:sz w:val="16"/>
                <w:szCs w:val="16"/>
              </w:rPr>
            </w:pPr>
            <w:r w:rsidRPr="00913BB3">
              <w:rPr>
                <w:sz w:val="16"/>
                <w:szCs w:val="16"/>
              </w:rPr>
              <w:t>0234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E7F717"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4FEF45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F7B6D" w14:textId="77777777" w:rsidR="00DF151E" w:rsidRPr="00020E4D" w:rsidRDefault="00DF151E" w:rsidP="006F3B77">
            <w:pPr>
              <w:pStyle w:val="TAL"/>
              <w:rPr>
                <w:sz w:val="16"/>
              </w:rPr>
            </w:pPr>
            <w:r w:rsidRPr="00020E4D">
              <w:rPr>
                <w:sz w:val="16"/>
              </w:rPr>
              <w:t>Correction for multi-homed IPv6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E0B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83544F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95A4B8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1079E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03534"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A5F9E3" w14:textId="77777777" w:rsidR="00DF151E" w:rsidRPr="00913BB3" w:rsidRDefault="00DF151E" w:rsidP="006F3B77">
            <w:pPr>
              <w:pStyle w:val="TAL"/>
              <w:rPr>
                <w:sz w:val="16"/>
                <w:szCs w:val="16"/>
              </w:rPr>
            </w:pPr>
            <w:r w:rsidRPr="00913BB3">
              <w:rPr>
                <w:sz w:val="16"/>
                <w:szCs w:val="16"/>
              </w:rPr>
              <w:t>0235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37045D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533404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616CD" w14:textId="77777777" w:rsidR="00DF151E" w:rsidRPr="00020E4D" w:rsidRDefault="00DF151E" w:rsidP="006F3B77">
            <w:pPr>
              <w:pStyle w:val="TAL"/>
              <w:rPr>
                <w:sz w:val="16"/>
              </w:rPr>
            </w:pPr>
            <w:r w:rsidRPr="00020E4D">
              <w:rPr>
                <w:sz w:val="16"/>
              </w:rPr>
              <w:t>Correction for transfer of a PDN connection from untrusted non-3GPP access connected to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567A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F0DA15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EA3510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96F1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D67EA6"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C564DF" w14:textId="77777777" w:rsidR="00DF151E" w:rsidRPr="00913BB3" w:rsidRDefault="00DF151E" w:rsidP="006F3B77">
            <w:pPr>
              <w:pStyle w:val="TAL"/>
              <w:rPr>
                <w:sz w:val="16"/>
                <w:szCs w:val="16"/>
              </w:rPr>
            </w:pPr>
            <w:r w:rsidRPr="00913BB3">
              <w:rPr>
                <w:sz w:val="16"/>
                <w:szCs w:val="16"/>
              </w:rPr>
              <w:t>0237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BB8C3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CFDEAB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29A85" w14:textId="77777777" w:rsidR="00DF151E" w:rsidRPr="00020E4D" w:rsidRDefault="00DF151E" w:rsidP="006F3B77">
            <w:pPr>
              <w:pStyle w:val="TAL"/>
              <w:rPr>
                <w:noProof/>
                <w:sz w:val="16"/>
                <w:lang w:eastAsia="zh-CN"/>
              </w:rPr>
            </w:pPr>
            <w:r w:rsidRPr="00020E4D">
              <w:rPr>
                <w:noProof/>
                <w:sz w:val="16"/>
                <w:lang w:eastAsia="zh-CN"/>
              </w:rPr>
              <w:t>Correction for generation of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E959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0CF9F2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8F263A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53B8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8B528"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BA8B96" w14:textId="77777777" w:rsidR="00DF151E" w:rsidRPr="00913BB3" w:rsidRDefault="00DF151E" w:rsidP="006F3B77">
            <w:pPr>
              <w:pStyle w:val="TAL"/>
              <w:rPr>
                <w:sz w:val="16"/>
                <w:szCs w:val="16"/>
              </w:rPr>
            </w:pPr>
            <w:r w:rsidRPr="00913BB3">
              <w:rPr>
                <w:sz w:val="16"/>
                <w:szCs w:val="16"/>
              </w:rPr>
              <w:t>0239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89BAFB"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3D6FF9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7CD26" w14:textId="77777777" w:rsidR="00DF151E" w:rsidRPr="00020E4D" w:rsidRDefault="00DF151E" w:rsidP="006F3B77">
            <w:pPr>
              <w:pStyle w:val="TAL"/>
              <w:rPr>
                <w:noProof/>
                <w:sz w:val="16"/>
                <w:lang w:eastAsia="zh-CN"/>
              </w:rPr>
            </w:pPr>
            <w:r w:rsidRPr="00020E4D">
              <w:rPr>
                <w:noProof/>
                <w:sz w:val="16"/>
                <w:lang w:eastAsia="zh-CN"/>
              </w:rPr>
              <w:t>Interworking for multi-homed IPv6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5F25D"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8AAFC0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81A161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EC95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0F365F"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5A896" w14:textId="77777777" w:rsidR="00DF151E" w:rsidRPr="00913BB3" w:rsidRDefault="00DF151E" w:rsidP="006F3B77">
            <w:pPr>
              <w:pStyle w:val="TAL"/>
              <w:rPr>
                <w:sz w:val="16"/>
                <w:szCs w:val="16"/>
              </w:rPr>
            </w:pPr>
            <w:r w:rsidRPr="00913BB3">
              <w:rPr>
                <w:sz w:val="16"/>
                <w:szCs w:val="16"/>
              </w:rPr>
              <w:t>0241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74166A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30CA8B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0E186" w14:textId="77777777" w:rsidR="00DF151E" w:rsidRPr="00020E4D" w:rsidRDefault="00DF151E" w:rsidP="006F3B77">
            <w:pPr>
              <w:pStyle w:val="TAL"/>
              <w:rPr>
                <w:sz w:val="16"/>
              </w:rPr>
            </w:pPr>
            <w:r w:rsidRPr="00020E4D">
              <w:rPr>
                <w:sz w:val="16"/>
              </w:rPr>
              <w:t>Clarification of N1 NAS signalling connection release in AMF on generic UE configuration update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AD3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855E28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292ECC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B1D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E32C5"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AE6DFB" w14:textId="77777777" w:rsidR="00DF151E" w:rsidRPr="00913BB3" w:rsidRDefault="00DF151E" w:rsidP="006F3B77">
            <w:pPr>
              <w:pStyle w:val="TAL"/>
              <w:rPr>
                <w:sz w:val="16"/>
                <w:szCs w:val="16"/>
              </w:rPr>
            </w:pPr>
            <w:r w:rsidRPr="00913BB3">
              <w:rPr>
                <w:sz w:val="16"/>
                <w:szCs w:val="16"/>
              </w:rPr>
              <w:t>0242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0BE1BC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83CD38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C806B" w14:textId="77777777" w:rsidR="00DF151E" w:rsidRPr="00020E4D" w:rsidRDefault="00DF151E" w:rsidP="006F3B77">
            <w:pPr>
              <w:pStyle w:val="TAL"/>
              <w:rPr>
                <w:sz w:val="16"/>
              </w:rPr>
            </w:pPr>
            <w:r w:rsidRPr="00020E4D">
              <w:rPr>
                <w:sz w:val="16"/>
              </w:rPr>
              <w:t>Requests for emergency services fallback from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6B8D"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C95789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1E03AE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F511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664D4"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26ED76" w14:textId="77777777" w:rsidR="00DF151E" w:rsidRPr="00913BB3" w:rsidRDefault="00DF151E" w:rsidP="006F3B77">
            <w:pPr>
              <w:pStyle w:val="TAL"/>
              <w:rPr>
                <w:sz w:val="16"/>
                <w:szCs w:val="16"/>
              </w:rPr>
            </w:pPr>
            <w:r w:rsidRPr="00913BB3">
              <w:rPr>
                <w:sz w:val="16"/>
                <w:szCs w:val="16"/>
              </w:rPr>
              <w:t>0245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070968C"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4C21B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8347" w14:textId="77777777" w:rsidR="00DF151E" w:rsidRPr="00020E4D" w:rsidRDefault="00DF151E" w:rsidP="006F3B77">
            <w:pPr>
              <w:pStyle w:val="TAL"/>
              <w:rPr>
                <w:sz w:val="16"/>
              </w:rPr>
            </w:pPr>
            <w:r w:rsidRPr="00020E4D">
              <w:rPr>
                <w:sz w:val="16"/>
              </w:rPr>
              <w:t>Corrections to the Identification and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A297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09445C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D3F57AD" w14:textId="77777777" w:rsidR="00DF151E" w:rsidRPr="00020E4D" w:rsidRDefault="00DF151E" w:rsidP="006F3B77">
            <w:pPr>
              <w:pStyle w:val="TAC"/>
              <w:rPr>
                <w:sz w:val="16"/>
                <w:szCs w:val="16"/>
              </w:rPr>
            </w:pPr>
            <w:r w:rsidRPr="00020E4D">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34B3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391568"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F718DD" w14:textId="77777777" w:rsidR="00DF151E" w:rsidRPr="00913BB3" w:rsidRDefault="00DF151E" w:rsidP="006F3B77">
            <w:pPr>
              <w:pStyle w:val="TAL"/>
              <w:rPr>
                <w:sz w:val="16"/>
                <w:szCs w:val="16"/>
              </w:rPr>
            </w:pPr>
            <w:r w:rsidRPr="00913BB3">
              <w:rPr>
                <w:sz w:val="16"/>
                <w:szCs w:val="16"/>
              </w:rPr>
              <w:t>0246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81A734"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7F87CB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3D16" w14:textId="77777777" w:rsidR="00DF151E" w:rsidRPr="00020E4D" w:rsidRDefault="00DF151E" w:rsidP="006F3B77">
            <w:pPr>
              <w:pStyle w:val="TAL"/>
              <w:rPr>
                <w:sz w:val="16"/>
              </w:rPr>
            </w:pPr>
            <w:r w:rsidRPr="00020E4D">
              <w:rPr>
                <w:sz w:val="16"/>
              </w:rPr>
              <w:t>Correct abnormal procedures reference when handling CC #22 (Congestion)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843F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FBEEB1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346B8F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2C05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A6117"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3B76E9" w14:textId="77777777" w:rsidR="00DF151E" w:rsidRPr="00913BB3" w:rsidRDefault="00DF151E" w:rsidP="006F3B77">
            <w:pPr>
              <w:pStyle w:val="TAL"/>
              <w:rPr>
                <w:sz w:val="16"/>
                <w:szCs w:val="16"/>
              </w:rPr>
            </w:pPr>
            <w:r w:rsidRPr="00913BB3">
              <w:rPr>
                <w:sz w:val="16"/>
                <w:szCs w:val="16"/>
              </w:rPr>
              <w:t>0247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64DB46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E0E41C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F881B" w14:textId="77777777" w:rsidR="00DF151E" w:rsidRPr="00020E4D" w:rsidRDefault="00DF151E" w:rsidP="006F3B77">
            <w:pPr>
              <w:pStyle w:val="TAL"/>
              <w:rPr>
                <w:noProof/>
                <w:sz w:val="16"/>
                <w:lang w:eastAsia="zh-CN"/>
              </w:rPr>
            </w:pPr>
            <w:r w:rsidRPr="00020E4D">
              <w:rPr>
                <w:noProof/>
                <w:sz w:val="16"/>
                <w:lang w:eastAsia="zh-CN"/>
              </w:rPr>
              <w:t>Non-IP PDN connection type for S1 to N1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5287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42842E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A4EE87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80B4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53633"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CD1E18" w14:textId="77777777" w:rsidR="00DF151E" w:rsidRPr="00913BB3" w:rsidRDefault="00DF151E" w:rsidP="006F3B77">
            <w:pPr>
              <w:pStyle w:val="TAL"/>
              <w:rPr>
                <w:sz w:val="16"/>
                <w:szCs w:val="16"/>
              </w:rPr>
            </w:pPr>
            <w:r w:rsidRPr="00913BB3">
              <w:rPr>
                <w:sz w:val="16"/>
                <w:szCs w:val="16"/>
              </w:rPr>
              <w:t>0248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90830D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A46BC2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D6E1A" w14:textId="77777777" w:rsidR="00DF151E" w:rsidRPr="00020E4D" w:rsidRDefault="00DF151E" w:rsidP="006F3B77">
            <w:pPr>
              <w:pStyle w:val="TAL"/>
              <w:rPr>
                <w:sz w:val="16"/>
                <w:lang w:val="fr-FR"/>
              </w:rPr>
            </w:pPr>
            <w:r w:rsidRPr="00020E4D">
              <w:rPr>
                <w:sz w:val="16"/>
                <w:lang w:val="fr-FR"/>
              </w:rPr>
              <w:t>Non-3GPP de-registration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A2EE" w14:textId="77777777" w:rsidR="00DF151E" w:rsidRPr="00913BB3" w:rsidRDefault="00DF151E" w:rsidP="006F3B77">
            <w:pPr>
              <w:pStyle w:val="TAL"/>
              <w:rPr>
                <w:bCs/>
                <w:snapToGrid w:val="0"/>
                <w:sz w:val="16"/>
                <w:lang w:val="fr-FR"/>
              </w:rPr>
            </w:pPr>
            <w:r w:rsidRPr="00913BB3">
              <w:rPr>
                <w:bCs/>
                <w:snapToGrid w:val="0"/>
                <w:sz w:val="16"/>
                <w:lang w:val="en-AU"/>
              </w:rPr>
              <w:t>15.1.0</w:t>
            </w:r>
          </w:p>
        </w:tc>
      </w:tr>
      <w:tr w:rsidR="00DF151E" w:rsidRPr="00913BB3" w14:paraId="43E92C2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79A70F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ED0C5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F90E5"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665D82" w14:textId="77777777" w:rsidR="00DF151E" w:rsidRPr="00913BB3" w:rsidRDefault="00DF151E" w:rsidP="006F3B77">
            <w:pPr>
              <w:pStyle w:val="TAL"/>
              <w:rPr>
                <w:sz w:val="16"/>
                <w:szCs w:val="16"/>
              </w:rPr>
            </w:pPr>
            <w:r w:rsidRPr="00913BB3">
              <w:rPr>
                <w:sz w:val="16"/>
                <w:szCs w:val="16"/>
              </w:rPr>
              <w:t>0250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F1E2687"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2B9153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072F1" w14:textId="77777777" w:rsidR="00DF151E" w:rsidRPr="00020E4D" w:rsidRDefault="00DF151E" w:rsidP="006F3B77">
            <w:pPr>
              <w:pStyle w:val="TAL"/>
              <w:rPr>
                <w:sz w:val="16"/>
                <w:lang w:val="fr-FR"/>
              </w:rPr>
            </w:pPr>
            <w:r w:rsidRPr="00020E4D">
              <w:rPr>
                <w:sz w:val="16"/>
                <w:lang w:val="fr-FR"/>
              </w:rPr>
              <w:t>Substates for registration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60B7" w14:textId="77777777" w:rsidR="00DF151E" w:rsidRPr="00913BB3" w:rsidRDefault="00DF151E" w:rsidP="006F3B77">
            <w:pPr>
              <w:pStyle w:val="TAL"/>
              <w:rPr>
                <w:bCs/>
                <w:snapToGrid w:val="0"/>
                <w:sz w:val="16"/>
                <w:lang w:val="fr-FR"/>
              </w:rPr>
            </w:pPr>
            <w:r w:rsidRPr="00913BB3">
              <w:rPr>
                <w:bCs/>
                <w:snapToGrid w:val="0"/>
                <w:sz w:val="16"/>
                <w:lang w:val="en-AU"/>
              </w:rPr>
              <w:t>15.1.0</w:t>
            </w:r>
          </w:p>
        </w:tc>
      </w:tr>
      <w:tr w:rsidR="00DF151E" w:rsidRPr="00913BB3" w14:paraId="57BAC78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3501F5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070B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17B05"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9346E" w14:textId="77777777" w:rsidR="00DF151E" w:rsidRPr="00913BB3" w:rsidRDefault="00DF151E" w:rsidP="006F3B77">
            <w:pPr>
              <w:pStyle w:val="TAL"/>
              <w:rPr>
                <w:sz w:val="16"/>
                <w:szCs w:val="16"/>
              </w:rPr>
            </w:pPr>
            <w:r w:rsidRPr="00913BB3">
              <w:rPr>
                <w:sz w:val="16"/>
                <w:szCs w:val="16"/>
              </w:rPr>
              <w:t>0251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13D099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DA6F24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A5023" w14:textId="77777777" w:rsidR="00DF151E" w:rsidRPr="00020E4D" w:rsidRDefault="00DF151E" w:rsidP="006F3B77">
            <w:pPr>
              <w:pStyle w:val="TAL"/>
              <w:rPr>
                <w:noProof/>
                <w:sz w:val="16"/>
                <w:lang w:eastAsia="zh-CN"/>
              </w:rPr>
            </w:pPr>
            <w:r w:rsidRPr="00020E4D">
              <w:rPr>
                <w:noProof/>
                <w:sz w:val="16"/>
                <w:lang w:eastAsia="zh-CN"/>
              </w:rPr>
              <w:t>Updating NS Configuration via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1126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41E7BF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385CAB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F3A5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E8767"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0D6C2A" w14:textId="77777777" w:rsidR="00DF151E" w:rsidRPr="00913BB3" w:rsidRDefault="00DF151E" w:rsidP="006F3B77">
            <w:pPr>
              <w:pStyle w:val="TAL"/>
              <w:rPr>
                <w:sz w:val="16"/>
                <w:szCs w:val="16"/>
              </w:rPr>
            </w:pPr>
            <w:r w:rsidRPr="00913BB3">
              <w:rPr>
                <w:sz w:val="16"/>
                <w:szCs w:val="16"/>
              </w:rPr>
              <w:t>0254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2FB308B"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982218E"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E355A" w14:textId="77777777" w:rsidR="00DF151E" w:rsidRPr="00020E4D" w:rsidRDefault="00DF151E" w:rsidP="006F3B77">
            <w:pPr>
              <w:pStyle w:val="TAL"/>
              <w:rPr>
                <w:sz w:val="16"/>
              </w:rPr>
            </w:pPr>
            <w:r w:rsidRPr="00020E4D">
              <w:rPr>
                <w:sz w:val="16"/>
              </w:rPr>
              <w:t>SUCI encoding format and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1A5B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BC2333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087D9C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A6F9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8254A"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9B4027" w14:textId="77777777" w:rsidR="00DF151E" w:rsidRPr="00913BB3" w:rsidRDefault="00DF151E" w:rsidP="006F3B77">
            <w:pPr>
              <w:pStyle w:val="TAL"/>
              <w:rPr>
                <w:sz w:val="16"/>
                <w:szCs w:val="16"/>
              </w:rPr>
            </w:pPr>
            <w:r w:rsidRPr="00913BB3">
              <w:rPr>
                <w:sz w:val="16"/>
                <w:szCs w:val="16"/>
              </w:rPr>
              <w:t>0255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FF901D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EC78D1C"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D5160" w14:textId="77777777" w:rsidR="00DF151E" w:rsidRPr="00020E4D" w:rsidRDefault="00DF151E" w:rsidP="006F3B77">
            <w:pPr>
              <w:pStyle w:val="TAL"/>
              <w:rPr>
                <w:noProof/>
                <w:sz w:val="16"/>
                <w:lang w:eastAsia="zh-CN"/>
              </w:rPr>
            </w:pPr>
            <w:r w:rsidRPr="00020E4D">
              <w:rPr>
                <w:noProof/>
                <w:sz w:val="16"/>
                <w:lang w:eastAsia="zh-CN"/>
              </w:rPr>
              <w:t>Clarify the method of configuring the UE to use Access Identity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7A06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D95CF5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4329E1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E8AB0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62C59"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00F05" w14:textId="77777777" w:rsidR="00DF151E" w:rsidRPr="00913BB3" w:rsidRDefault="00DF151E" w:rsidP="006F3B77">
            <w:pPr>
              <w:pStyle w:val="TAL"/>
              <w:rPr>
                <w:sz w:val="16"/>
                <w:szCs w:val="16"/>
              </w:rPr>
            </w:pPr>
            <w:r w:rsidRPr="00913BB3">
              <w:rPr>
                <w:sz w:val="16"/>
                <w:szCs w:val="16"/>
              </w:rPr>
              <w:t>0256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21D37F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F8D008"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17974" w14:textId="77777777" w:rsidR="00DF151E" w:rsidRPr="00020E4D" w:rsidRDefault="00DF151E" w:rsidP="006F3B77">
            <w:pPr>
              <w:pStyle w:val="TAL"/>
              <w:rPr>
                <w:sz w:val="16"/>
              </w:rPr>
            </w:pPr>
            <w:r w:rsidRPr="00020E4D">
              <w:rPr>
                <w:sz w:val="16"/>
              </w:rPr>
              <w:t>Handling of error case when UE gets URSP from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D39F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913C68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73FF3D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9E0D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B33CE6"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33FE27" w14:textId="77777777" w:rsidR="00DF151E" w:rsidRPr="00913BB3" w:rsidRDefault="00DF151E" w:rsidP="006F3B77">
            <w:pPr>
              <w:pStyle w:val="TAL"/>
              <w:rPr>
                <w:sz w:val="16"/>
                <w:szCs w:val="16"/>
              </w:rPr>
            </w:pPr>
            <w:r w:rsidRPr="00913BB3">
              <w:rPr>
                <w:sz w:val="16"/>
                <w:szCs w:val="16"/>
              </w:rPr>
              <w:t>0258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5A9D34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F1BB5C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92068" w14:textId="77777777" w:rsidR="00DF151E" w:rsidRPr="00020E4D" w:rsidRDefault="00DF151E" w:rsidP="006F3B77">
            <w:pPr>
              <w:pStyle w:val="TAL"/>
              <w:rPr>
                <w:sz w:val="16"/>
              </w:rPr>
            </w:pPr>
            <w:r w:rsidRPr="00020E4D">
              <w:rPr>
                <w:sz w:val="16"/>
              </w:rPr>
              <w:t>Correction for abnormal cases in the UE of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D077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34032A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6B41DA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9B9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B554A"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A3B266" w14:textId="77777777" w:rsidR="00DF151E" w:rsidRPr="00913BB3" w:rsidRDefault="00DF151E" w:rsidP="006F3B77">
            <w:pPr>
              <w:pStyle w:val="TAL"/>
              <w:rPr>
                <w:sz w:val="16"/>
                <w:szCs w:val="16"/>
              </w:rPr>
            </w:pPr>
            <w:r w:rsidRPr="00913BB3">
              <w:rPr>
                <w:sz w:val="16"/>
                <w:szCs w:val="16"/>
              </w:rPr>
              <w:t>0259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1FFEDF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257E5D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776" w14:textId="77777777" w:rsidR="00DF151E" w:rsidRPr="00020E4D" w:rsidRDefault="00DF151E" w:rsidP="006F3B77">
            <w:pPr>
              <w:pStyle w:val="TAL"/>
              <w:rPr>
                <w:sz w:val="16"/>
              </w:rPr>
            </w:pPr>
            <w:r w:rsidRPr="00020E4D">
              <w:rPr>
                <w:sz w:val="16"/>
              </w:rPr>
              <w:t>Setting of RRC establishment cause for operator-defined access categories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648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D10BAF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0E50F2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44CF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9D0A3"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5D16F" w14:textId="77777777" w:rsidR="00DF151E" w:rsidRPr="00913BB3" w:rsidRDefault="00DF151E" w:rsidP="006F3B77">
            <w:pPr>
              <w:pStyle w:val="TAL"/>
              <w:rPr>
                <w:sz w:val="16"/>
                <w:szCs w:val="16"/>
              </w:rPr>
            </w:pPr>
            <w:r w:rsidRPr="00913BB3">
              <w:rPr>
                <w:sz w:val="16"/>
                <w:szCs w:val="16"/>
              </w:rPr>
              <w:t>0262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E106F7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790B71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BDFAB" w14:textId="77777777" w:rsidR="00DF151E" w:rsidRPr="00020E4D" w:rsidRDefault="00DF151E" w:rsidP="006F3B77">
            <w:pPr>
              <w:pStyle w:val="TAL"/>
              <w:rPr>
                <w:sz w:val="16"/>
              </w:rPr>
            </w:pPr>
            <w:r w:rsidRPr="00020E4D">
              <w:rPr>
                <w:sz w:val="16"/>
              </w:rPr>
              <w:t>Alignment with terminology "emergency PDU session" throughout TS 24.501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06A7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F70487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5E21D0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07A5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18164"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2DBEDC" w14:textId="77777777" w:rsidR="00DF151E" w:rsidRPr="00913BB3" w:rsidRDefault="00DF151E" w:rsidP="006F3B77">
            <w:pPr>
              <w:pStyle w:val="TAL"/>
              <w:rPr>
                <w:sz w:val="16"/>
                <w:szCs w:val="16"/>
              </w:rPr>
            </w:pPr>
            <w:r w:rsidRPr="00913BB3">
              <w:rPr>
                <w:sz w:val="16"/>
                <w:szCs w:val="16"/>
              </w:rPr>
              <w:t>0263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CFFB61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8FA7F9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D4A11" w14:textId="77777777" w:rsidR="00DF151E" w:rsidRPr="00020E4D" w:rsidRDefault="00DF151E" w:rsidP="006F3B77">
            <w:pPr>
              <w:pStyle w:val="TAL"/>
              <w:rPr>
                <w:sz w:val="16"/>
              </w:rPr>
            </w:pPr>
            <w:r w:rsidRPr="00020E4D">
              <w:rPr>
                <w:sz w:val="16"/>
              </w:rPr>
              <w:t>TAI removed from list of Servie area lists after reject from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F3BA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5A2E27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198CC0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9123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CE627"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65104" w14:textId="77777777" w:rsidR="00DF151E" w:rsidRPr="00913BB3" w:rsidRDefault="00DF151E" w:rsidP="006F3B77">
            <w:pPr>
              <w:pStyle w:val="TAL"/>
              <w:rPr>
                <w:sz w:val="16"/>
                <w:szCs w:val="16"/>
              </w:rPr>
            </w:pPr>
            <w:r w:rsidRPr="00913BB3">
              <w:rPr>
                <w:sz w:val="16"/>
                <w:szCs w:val="16"/>
              </w:rPr>
              <w:t>0264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7CEE10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69C2D9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29AA" w14:textId="77777777" w:rsidR="00DF151E" w:rsidRPr="00020E4D" w:rsidRDefault="00DF151E" w:rsidP="006F3B77">
            <w:pPr>
              <w:pStyle w:val="TAL"/>
              <w:rPr>
                <w:sz w:val="16"/>
              </w:rPr>
            </w:pPr>
            <w:r w:rsidRPr="00020E4D">
              <w:rPr>
                <w:sz w:val="16"/>
              </w:rPr>
              <w:t>EAP message IE mandatory in PDU SESSION AUTHENTICATION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E572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14962B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4D7B58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C710F"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A24F1"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7F8E2" w14:textId="77777777" w:rsidR="00DF151E" w:rsidRPr="00913BB3" w:rsidRDefault="00DF151E" w:rsidP="006F3B77">
            <w:pPr>
              <w:pStyle w:val="TAL"/>
              <w:rPr>
                <w:sz w:val="16"/>
                <w:szCs w:val="16"/>
              </w:rPr>
            </w:pPr>
            <w:r w:rsidRPr="00913BB3">
              <w:rPr>
                <w:sz w:val="16"/>
                <w:szCs w:val="16"/>
              </w:rPr>
              <w:t>0269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0B3CCF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CCA276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63278" w14:textId="77777777" w:rsidR="00DF151E" w:rsidRPr="00020E4D" w:rsidRDefault="00DF151E" w:rsidP="006F3B77">
            <w:pPr>
              <w:pStyle w:val="TAL"/>
              <w:rPr>
                <w:sz w:val="16"/>
              </w:rPr>
            </w:pPr>
            <w:r w:rsidRPr="00020E4D">
              <w:rPr>
                <w:sz w:val="16"/>
              </w:rPr>
              <w:t>Corrections related to the authentication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B0B3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B52026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75BFED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D209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89640"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D8FB13" w14:textId="77777777" w:rsidR="00DF151E" w:rsidRPr="00913BB3" w:rsidRDefault="00DF151E" w:rsidP="006F3B77">
            <w:pPr>
              <w:pStyle w:val="TAL"/>
              <w:rPr>
                <w:sz w:val="16"/>
                <w:szCs w:val="16"/>
              </w:rPr>
            </w:pPr>
            <w:r w:rsidRPr="00913BB3">
              <w:rPr>
                <w:sz w:val="16"/>
                <w:szCs w:val="16"/>
              </w:rPr>
              <w:t>0271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C250255"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2D76F7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AFF7D" w14:textId="77777777" w:rsidR="00DF151E" w:rsidRPr="00020E4D" w:rsidRDefault="00DF151E" w:rsidP="006F3B77">
            <w:pPr>
              <w:pStyle w:val="TAL"/>
              <w:rPr>
                <w:sz w:val="16"/>
              </w:rPr>
            </w:pPr>
            <w:r w:rsidRPr="00020E4D">
              <w:rPr>
                <w:sz w:val="16"/>
              </w:rPr>
              <w:t>Security parameter carrying DL NAS COUNT during N1 to S1 mode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85C85"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0EBF0B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330A1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660E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F79D2"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413E36" w14:textId="77777777" w:rsidR="00DF151E" w:rsidRPr="00913BB3" w:rsidRDefault="00DF151E" w:rsidP="006F3B77">
            <w:pPr>
              <w:pStyle w:val="TAL"/>
              <w:rPr>
                <w:sz w:val="16"/>
                <w:szCs w:val="16"/>
              </w:rPr>
            </w:pPr>
            <w:r w:rsidRPr="00913BB3">
              <w:rPr>
                <w:sz w:val="16"/>
                <w:szCs w:val="16"/>
              </w:rPr>
              <w:t>0272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6FC7E0E"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F7C89C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F1F1F" w14:textId="77777777" w:rsidR="00DF151E" w:rsidRPr="00020E4D" w:rsidRDefault="00DF151E" w:rsidP="006F3B77">
            <w:pPr>
              <w:pStyle w:val="TAL"/>
              <w:rPr>
                <w:sz w:val="16"/>
              </w:rPr>
            </w:pPr>
            <w:r w:rsidRPr="00020E4D">
              <w:rPr>
                <w:sz w:val="16"/>
              </w:rPr>
              <w:t>Adding procedures for updating local emergency numbers in other modes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8AB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0A8A5F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67D781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74D04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6863D"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389B37" w14:textId="77777777" w:rsidR="00DF151E" w:rsidRPr="00913BB3" w:rsidRDefault="00DF151E" w:rsidP="006F3B77">
            <w:pPr>
              <w:pStyle w:val="TAL"/>
              <w:rPr>
                <w:sz w:val="16"/>
                <w:szCs w:val="16"/>
              </w:rPr>
            </w:pPr>
            <w:r w:rsidRPr="00913BB3">
              <w:rPr>
                <w:sz w:val="16"/>
                <w:szCs w:val="16"/>
              </w:rPr>
              <w:t>0275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8A76AA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9B2F15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26A2F" w14:textId="77777777" w:rsidR="00DF151E" w:rsidRPr="00020E4D" w:rsidRDefault="00DF151E" w:rsidP="006F3B77">
            <w:pPr>
              <w:pStyle w:val="TAL"/>
              <w:rPr>
                <w:sz w:val="16"/>
              </w:rPr>
            </w:pPr>
            <w:r w:rsidRPr="00020E4D">
              <w:rPr>
                <w:sz w:val="16"/>
              </w:rPr>
              <w:t>Authentication response parameter IE to be of fixed length (24.501)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0480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05A604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F3B1A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2FAA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5DDB7"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7662F" w14:textId="77777777" w:rsidR="00DF151E" w:rsidRPr="00913BB3" w:rsidRDefault="00DF151E" w:rsidP="006F3B77">
            <w:pPr>
              <w:pStyle w:val="TAL"/>
              <w:rPr>
                <w:sz w:val="16"/>
                <w:szCs w:val="16"/>
              </w:rPr>
            </w:pPr>
            <w:r w:rsidRPr="00913BB3">
              <w:rPr>
                <w:sz w:val="16"/>
                <w:szCs w:val="16"/>
              </w:rPr>
              <w:t>0276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C37F577"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9D0884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918E2" w14:textId="77777777" w:rsidR="00DF151E" w:rsidRPr="00020E4D" w:rsidRDefault="00DF151E" w:rsidP="006F3B77">
            <w:pPr>
              <w:pStyle w:val="TAL"/>
              <w:rPr>
                <w:sz w:val="16"/>
              </w:rPr>
            </w:pPr>
            <w:r w:rsidRPr="00020E4D">
              <w:rPr>
                <w:sz w:val="16"/>
              </w:rPr>
              <w:t>Correction to the PDU Session ID value in Allowed PDU session status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C711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2192EC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2C927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B665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247FE"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E07EB7" w14:textId="77777777" w:rsidR="00DF151E" w:rsidRPr="00913BB3" w:rsidRDefault="00DF151E" w:rsidP="006F3B77">
            <w:pPr>
              <w:pStyle w:val="TAL"/>
              <w:rPr>
                <w:sz w:val="16"/>
                <w:szCs w:val="16"/>
              </w:rPr>
            </w:pPr>
            <w:r w:rsidRPr="00913BB3">
              <w:rPr>
                <w:sz w:val="16"/>
                <w:szCs w:val="16"/>
              </w:rPr>
              <w:t>0277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A6A0919"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0EBDD0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AF9F5" w14:textId="77777777" w:rsidR="00DF151E" w:rsidRPr="00020E4D" w:rsidRDefault="00DF151E" w:rsidP="006F3B77">
            <w:pPr>
              <w:pStyle w:val="TAL"/>
              <w:rPr>
                <w:sz w:val="16"/>
              </w:rPr>
            </w:pPr>
            <w:r w:rsidRPr="00020E4D">
              <w:rPr>
                <w:sz w:val="16"/>
              </w:rPr>
              <w:t xml:space="preserve">Reactivation result indicating insufficient resources during service request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4107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35D777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B2457F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59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E7297"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EDA6D" w14:textId="77777777" w:rsidR="00DF151E" w:rsidRPr="00913BB3" w:rsidRDefault="00DF151E" w:rsidP="006F3B77">
            <w:pPr>
              <w:pStyle w:val="TAL"/>
              <w:rPr>
                <w:sz w:val="16"/>
                <w:szCs w:val="16"/>
              </w:rPr>
            </w:pPr>
            <w:r w:rsidRPr="00913BB3">
              <w:rPr>
                <w:sz w:val="16"/>
                <w:szCs w:val="16"/>
              </w:rPr>
              <w:t>0278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DE840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7CDB9C"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1D74D" w14:textId="77777777" w:rsidR="00DF151E" w:rsidRPr="00020E4D" w:rsidRDefault="00DF151E" w:rsidP="006F3B77">
            <w:pPr>
              <w:pStyle w:val="TAL"/>
              <w:rPr>
                <w:sz w:val="16"/>
              </w:rPr>
            </w:pPr>
            <w:r w:rsidRPr="00020E4D">
              <w:rPr>
                <w:sz w:val="16"/>
              </w:rPr>
              <w:t>Registration procedure triggered by a change of UE Radio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D608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5C5584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3BDA03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6BD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D2B36"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3F7AE0" w14:textId="77777777" w:rsidR="00DF151E" w:rsidRPr="00913BB3" w:rsidRDefault="00DF151E" w:rsidP="006F3B77">
            <w:pPr>
              <w:pStyle w:val="TAL"/>
              <w:rPr>
                <w:sz w:val="16"/>
                <w:szCs w:val="16"/>
              </w:rPr>
            </w:pPr>
            <w:r w:rsidRPr="00913BB3">
              <w:rPr>
                <w:sz w:val="16"/>
                <w:szCs w:val="16"/>
              </w:rPr>
              <w:t>0280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C59CF6C"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C77393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B3B7E" w14:textId="77777777" w:rsidR="00DF151E" w:rsidRPr="00020E4D" w:rsidRDefault="00DF151E" w:rsidP="006F3B77">
            <w:pPr>
              <w:pStyle w:val="TAL"/>
              <w:rPr>
                <w:sz w:val="16"/>
              </w:rPr>
            </w:pPr>
            <w:r w:rsidRPr="00020E4D">
              <w:rPr>
                <w:sz w:val="16"/>
              </w:rPr>
              <w:t>Updates to RRC fallback indication while in 5GMM-CONNECTED mode, or while in 5GMM-CONNECTED mode with RRC inactive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606F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3DC4D4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ED8073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8982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1D03B"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6E4CE3" w14:textId="77777777" w:rsidR="00DF151E" w:rsidRPr="00913BB3" w:rsidRDefault="00DF151E" w:rsidP="006F3B77">
            <w:pPr>
              <w:pStyle w:val="TAL"/>
              <w:rPr>
                <w:sz w:val="16"/>
                <w:szCs w:val="16"/>
              </w:rPr>
            </w:pPr>
            <w:r w:rsidRPr="00913BB3">
              <w:rPr>
                <w:sz w:val="16"/>
                <w:szCs w:val="16"/>
              </w:rPr>
              <w:t>0281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188780E"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B7297E3"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9C166" w14:textId="77777777" w:rsidR="00DF151E" w:rsidRPr="00020E4D" w:rsidRDefault="00DF151E" w:rsidP="006F3B77">
            <w:pPr>
              <w:pStyle w:val="TAL"/>
              <w:rPr>
                <w:sz w:val="16"/>
              </w:rPr>
            </w:pPr>
            <w:r w:rsidRPr="00020E4D">
              <w:rPr>
                <w:sz w:val="16"/>
              </w:rPr>
              <w:t>PDU Session Release due to Semantic or Syntactical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290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88331F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58EA01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0B51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06E01"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98E1C0" w14:textId="77777777" w:rsidR="00DF151E" w:rsidRPr="00913BB3" w:rsidRDefault="00DF151E" w:rsidP="006F3B77">
            <w:pPr>
              <w:pStyle w:val="TAL"/>
              <w:rPr>
                <w:sz w:val="16"/>
                <w:szCs w:val="16"/>
              </w:rPr>
            </w:pPr>
            <w:r w:rsidRPr="00913BB3">
              <w:rPr>
                <w:sz w:val="16"/>
                <w:szCs w:val="16"/>
              </w:rPr>
              <w:t>0282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3193DDF"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67538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D2343" w14:textId="77777777" w:rsidR="00DF151E" w:rsidRPr="00020E4D" w:rsidRDefault="00DF151E" w:rsidP="006F3B77">
            <w:pPr>
              <w:pStyle w:val="TAL"/>
              <w:rPr>
                <w:sz w:val="16"/>
              </w:rPr>
            </w:pPr>
            <w:r w:rsidRPr="00020E4D">
              <w:rPr>
                <w:sz w:val="16"/>
              </w:rPr>
              <w:t>Removal of 5GSM cause from ePCO for PDU Session Release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EA66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92D41E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C21659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331E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DEB2C1"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7C5A4D" w14:textId="77777777" w:rsidR="00DF151E" w:rsidRPr="00913BB3" w:rsidRDefault="00DF151E" w:rsidP="006F3B77">
            <w:pPr>
              <w:pStyle w:val="TAL"/>
              <w:rPr>
                <w:sz w:val="16"/>
                <w:szCs w:val="16"/>
              </w:rPr>
            </w:pPr>
            <w:r w:rsidRPr="00913BB3">
              <w:rPr>
                <w:sz w:val="16"/>
                <w:szCs w:val="16"/>
              </w:rPr>
              <w:t>0283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3A0FAB0"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1BE0D0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780C4" w14:textId="77777777" w:rsidR="00DF151E" w:rsidRPr="00020E4D" w:rsidRDefault="00DF151E" w:rsidP="006F3B77">
            <w:pPr>
              <w:pStyle w:val="TAL"/>
              <w:rPr>
                <w:sz w:val="16"/>
              </w:rPr>
            </w:pPr>
            <w:r w:rsidRPr="00020E4D">
              <w:rPr>
                <w:sz w:val="16"/>
              </w:rPr>
              <w:t>Correction on PTI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3BF4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37E543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474A6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F71A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7A14D"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B4096C" w14:textId="77777777" w:rsidR="00DF151E" w:rsidRPr="00913BB3" w:rsidRDefault="00DF151E" w:rsidP="006F3B77">
            <w:pPr>
              <w:pStyle w:val="TAL"/>
              <w:rPr>
                <w:sz w:val="16"/>
                <w:szCs w:val="16"/>
              </w:rPr>
            </w:pPr>
            <w:r w:rsidRPr="00913BB3">
              <w:rPr>
                <w:sz w:val="16"/>
                <w:szCs w:val="16"/>
              </w:rPr>
              <w:t>0284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FDA573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650B0C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B5774" w14:textId="77777777" w:rsidR="00DF151E" w:rsidRPr="00020E4D" w:rsidRDefault="00DF151E" w:rsidP="006F3B77">
            <w:pPr>
              <w:pStyle w:val="TAL"/>
              <w:rPr>
                <w:sz w:val="16"/>
              </w:rPr>
            </w:pPr>
            <w:r w:rsidRPr="00020E4D">
              <w:rPr>
                <w:sz w:val="16"/>
              </w:rPr>
              <w:t>Resolving EN on fatal causes in 5GMM/5GSM state machine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6D2B6"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13D89B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72132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6C1F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5B52E1"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876637" w14:textId="77777777" w:rsidR="00DF151E" w:rsidRPr="00913BB3" w:rsidRDefault="00DF151E" w:rsidP="006F3B77">
            <w:pPr>
              <w:pStyle w:val="TAL"/>
              <w:rPr>
                <w:sz w:val="16"/>
                <w:szCs w:val="16"/>
              </w:rPr>
            </w:pPr>
            <w:r w:rsidRPr="00913BB3">
              <w:rPr>
                <w:sz w:val="16"/>
                <w:szCs w:val="16"/>
              </w:rPr>
              <w:t>0285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693C1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532748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E2249" w14:textId="77777777" w:rsidR="00DF151E" w:rsidRPr="00020E4D" w:rsidRDefault="00DF151E" w:rsidP="006F3B77">
            <w:pPr>
              <w:pStyle w:val="TAL"/>
              <w:rPr>
                <w:sz w:val="16"/>
              </w:rPr>
            </w:pPr>
            <w:r w:rsidRPr="00020E4D">
              <w:rPr>
                <w:noProof/>
                <w:sz w:val="16"/>
                <w:lang w:eastAsia="zh-CN"/>
              </w:rPr>
              <w:t>Uplink data handling for MT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614E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306961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D9CFA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47A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BB3CC"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D5787" w14:textId="77777777" w:rsidR="00DF151E" w:rsidRPr="00913BB3" w:rsidRDefault="00DF151E" w:rsidP="006F3B77">
            <w:pPr>
              <w:pStyle w:val="TAL"/>
              <w:rPr>
                <w:sz w:val="16"/>
                <w:szCs w:val="16"/>
              </w:rPr>
            </w:pPr>
            <w:r w:rsidRPr="00913BB3">
              <w:rPr>
                <w:sz w:val="16"/>
                <w:szCs w:val="16"/>
              </w:rPr>
              <w:t>0286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E73954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332D0A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CA836" w14:textId="77777777" w:rsidR="00DF151E" w:rsidRPr="00020E4D" w:rsidRDefault="00DF151E" w:rsidP="006F3B77">
            <w:pPr>
              <w:pStyle w:val="TAL"/>
              <w:rPr>
                <w:noProof/>
                <w:sz w:val="16"/>
                <w:lang w:eastAsia="zh-CN"/>
              </w:rPr>
            </w:pPr>
            <w:r w:rsidRPr="00020E4D">
              <w:rPr>
                <w:noProof/>
                <w:sz w:val="16"/>
                <w:lang w:eastAsia="zh-CN"/>
              </w:rPr>
              <w:t>Fallback handling for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DE2E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095C42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EB949A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B35D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DD03A"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0A075A" w14:textId="77777777" w:rsidR="00DF151E" w:rsidRPr="00913BB3" w:rsidRDefault="00DF151E" w:rsidP="006F3B77">
            <w:pPr>
              <w:pStyle w:val="TAL"/>
              <w:rPr>
                <w:sz w:val="16"/>
                <w:szCs w:val="16"/>
              </w:rPr>
            </w:pPr>
            <w:r w:rsidRPr="00913BB3">
              <w:rPr>
                <w:sz w:val="16"/>
                <w:szCs w:val="16"/>
              </w:rPr>
              <w:t>0287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6C8F01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5AEBD5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053A" w14:textId="77777777" w:rsidR="00DF151E" w:rsidRPr="00020E4D" w:rsidRDefault="00DF151E" w:rsidP="006F3B77">
            <w:pPr>
              <w:pStyle w:val="TAL"/>
              <w:rPr>
                <w:noProof/>
                <w:sz w:val="16"/>
                <w:lang w:eastAsia="zh-CN"/>
              </w:rPr>
            </w:pPr>
            <w:r w:rsidRPr="00020E4D">
              <w:rPr>
                <w:noProof/>
                <w:sz w:val="16"/>
                <w:lang w:eastAsia="zh-CN"/>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729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726416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C9210A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6FC9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4FFCD"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6383D" w14:textId="77777777" w:rsidR="00DF151E" w:rsidRPr="00913BB3" w:rsidRDefault="00DF151E" w:rsidP="006F3B77">
            <w:pPr>
              <w:pStyle w:val="TAL"/>
              <w:rPr>
                <w:sz w:val="16"/>
                <w:szCs w:val="16"/>
              </w:rPr>
            </w:pPr>
            <w:r w:rsidRPr="00913BB3">
              <w:rPr>
                <w:sz w:val="16"/>
                <w:szCs w:val="16"/>
              </w:rPr>
              <w:t>0289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7982AB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3AA9A6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2FE13" w14:textId="77777777" w:rsidR="00DF151E" w:rsidRPr="00020E4D" w:rsidRDefault="00DF151E" w:rsidP="006F3B77">
            <w:pPr>
              <w:pStyle w:val="TAL"/>
              <w:rPr>
                <w:noProof/>
                <w:sz w:val="16"/>
                <w:lang w:eastAsia="zh-CN"/>
              </w:rPr>
            </w:pPr>
            <w:r w:rsidRPr="00020E4D">
              <w:rPr>
                <w:noProof/>
                <w:sz w:val="16"/>
                <w:lang w:eastAsia="zh-CN"/>
              </w:rPr>
              <w:t>RRC establishment cause for EAB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9D46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FD64BA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1A89A1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C0D5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8AA29"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749B6C" w14:textId="77777777" w:rsidR="00DF151E" w:rsidRPr="00913BB3" w:rsidRDefault="00DF151E" w:rsidP="006F3B77">
            <w:pPr>
              <w:pStyle w:val="TAL"/>
              <w:rPr>
                <w:sz w:val="16"/>
                <w:szCs w:val="16"/>
              </w:rPr>
            </w:pPr>
            <w:r w:rsidRPr="00913BB3">
              <w:rPr>
                <w:sz w:val="16"/>
                <w:szCs w:val="16"/>
              </w:rPr>
              <w:t>0290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87B3E5F"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B14AEF0"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DA4C" w14:textId="77777777" w:rsidR="00DF151E" w:rsidRPr="00020E4D" w:rsidRDefault="00DF151E" w:rsidP="006F3B77">
            <w:pPr>
              <w:pStyle w:val="TAL"/>
              <w:rPr>
                <w:noProof/>
                <w:sz w:val="16"/>
                <w:lang w:eastAsia="zh-CN"/>
              </w:rPr>
            </w:pPr>
            <w:r w:rsidRPr="00020E4D">
              <w:rPr>
                <w:noProof/>
                <w:sz w:val="16"/>
                <w:lang w:eastAsia="zh-CN"/>
              </w:rPr>
              <w:t>NW slicing and delayed registration due to emergency services, reject PDU session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E566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172B6E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B20CDB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F9D3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E7336"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6B59C" w14:textId="77777777" w:rsidR="00DF151E" w:rsidRPr="00913BB3" w:rsidRDefault="00DF151E" w:rsidP="006F3B77">
            <w:pPr>
              <w:pStyle w:val="TAL"/>
              <w:rPr>
                <w:sz w:val="16"/>
                <w:szCs w:val="16"/>
              </w:rPr>
            </w:pPr>
            <w:r w:rsidRPr="00913BB3">
              <w:rPr>
                <w:sz w:val="16"/>
                <w:szCs w:val="16"/>
              </w:rPr>
              <w:t>0291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81F71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F109E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5562E" w14:textId="77777777" w:rsidR="00DF151E" w:rsidRPr="00020E4D" w:rsidRDefault="00DF151E" w:rsidP="006F3B77">
            <w:pPr>
              <w:pStyle w:val="TAL"/>
              <w:rPr>
                <w:noProof/>
                <w:sz w:val="16"/>
                <w:lang w:eastAsia="zh-CN"/>
              </w:rPr>
            </w:pPr>
            <w:r w:rsidRPr="00020E4D">
              <w:rPr>
                <w:noProof/>
                <w:sz w:val="16"/>
                <w:lang w:eastAsia="zh-CN"/>
              </w:rPr>
              <w:t>Correction to the UE security capability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013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9FDE2A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DE95C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25BEFF"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1D418F"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EDC8" w14:textId="77777777" w:rsidR="00DF151E" w:rsidRPr="00913BB3" w:rsidRDefault="00DF151E" w:rsidP="006F3B77">
            <w:pPr>
              <w:pStyle w:val="TAL"/>
              <w:rPr>
                <w:sz w:val="16"/>
                <w:szCs w:val="16"/>
              </w:rPr>
            </w:pPr>
            <w:r w:rsidRPr="00913BB3">
              <w:rPr>
                <w:sz w:val="16"/>
                <w:szCs w:val="16"/>
              </w:rPr>
              <w:t>0292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E76DB88"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0D0F45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B1BF3" w14:textId="77777777" w:rsidR="00DF151E" w:rsidRPr="00020E4D" w:rsidRDefault="00DF151E" w:rsidP="006F3B77">
            <w:pPr>
              <w:pStyle w:val="TAL"/>
              <w:rPr>
                <w:noProof/>
                <w:sz w:val="16"/>
                <w:lang w:eastAsia="zh-CN"/>
              </w:rPr>
            </w:pPr>
            <w:r w:rsidRPr="00020E4D">
              <w:rPr>
                <w:noProof/>
                <w:sz w:val="16"/>
                <w:lang w:eastAsia="zh-CN"/>
              </w:rPr>
              <w:t>Additions to UE configuration update completion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C31C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335CFA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BEDE2B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F2E1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9121C"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789483" w14:textId="77777777" w:rsidR="00DF151E" w:rsidRPr="00913BB3" w:rsidRDefault="00DF151E" w:rsidP="006F3B77">
            <w:pPr>
              <w:pStyle w:val="TAL"/>
              <w:rPr>
                <w:sz w:val="16"/>
                <w:szCs w:val="16"/>
              </w:rPr>
            </w:pPr>
            <w:r w:rsidRPr="00913BB3">
              <w:rPr>
                <w:sz w:val="16"/>
                <w:szCs w:val="16"/>
              </w:rPr>
              <w:t>0293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3E6455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3FF466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D3D9A" w14:textId="77777777" w:rsidR="00DF151E" w:rsidRPr="00020E4D" w:rsidRDefault="00DF151E" w:rsidP="006F3B77">
            <w:pPr>
              <w:pStyle w:val="TAL"/>
              <w:rPr>
                <w:noProof/>
                <w:sz w:val="16"/>
                <w:lang w:eastAsia="zh-CN"/>
              </w:rPr>
            </w:pPr>
            <w:r w:rsidRPr="00020E4D">
              <w:rPr>
                <w:noProof/>
                <w:sz w:val="16"/>
                <w:lang w:eastAsia="zh-CN"/>
              </w:rPr>
              <w:t>Removal of local PDU session relase statement in UCU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128C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A985CC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26C1B7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65E64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F904D"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8FAC64" w14:textId="77777777" w:rsidR="00DF151E" w:rsidRPr="00913BB3" w:rsidRDefault="00DF151E" w:rsidP="006F3B77">
            <w:pPr>
              <w:pStyle w:val="TAL"/>
              <w:rPr>
                <w:sz w:val="16"/>
                <w:szCs w:val="16"/>
              </w:rPr>
            </w:pPr>
            <w:r w:rsidRPr="00913BB3">
              <w:rPr>
                <w:sz w:val="16"/>
                <w:szCs w:val="16"/>
              </w:rPr>
              <w:t>0294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7D5710A"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25E581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61A76" w14:textId="77777777" w:rsidR="00DF151E" w:rsidRPr="00020E4D" w:rsidRDefault="00DF151E" w:rsidP="006F3B77">
            <w:pPr>
              <w:pStyle w:val="TAL"/>
              <w:rPr>
                <w:noProof/>
                <w:sz w:val="16"/>
                <w:lang w:eastAsia="zh-CN"/>
              </w:rPr>
            </w:pPr>
            <w:r w:rsidRPr="00020E4D">
              <w:rPr>
                <w:noProof/>
                <w:sz w:val="16"/>
                <w:lang w:eastAsia="zh-CN"/>
              </w:rPr>
              <w:t>Resolution of editor's notes in D.3 and D.6.2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1EC05"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BEE416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BF39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BE13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6B9ECC"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B7CB35" w14:textId="77777777" w:rsidR="00DF151E" w:rsidRPr="00913BB3" w:rsidRDefault="00DF151E" w:rsidP="006F3B77">
            <w:pPr>
              <w:pStyle w:val="TAL"/>
              <w:rPr>
                <w:sz w:val="16"/>
                <w:szCs w:val="16"/>
              </w:rPr>
            </w:pPr>
            <w:r w:rsidRPr="00913BB3">
              <w:rPr>
                <w:sz w:val="16"/>
                <w:szCs w:val="16"/>
              </w:rPr>
              <w:t>0295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9FB7498"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EB4918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EFB19" w14:textId="77777777" w:rsidR="00DF151E" w:rsidRPr="00020E4D" w:rsidRDefault="00DF151E" w:rsidP="006F3B77">
            <w:pPr>
              <w:pStyle w:val="TAL"/>
              <w:rPr>
                <w:noProof/>
                <w:sz w:val="16"/>
                <w:lang w:eastAsia="zh-CN"/>
              </w:rPr>
            </w:pPr>
            <w:r w:rsidRPr="00020E4D">
              <w:rPr>
                <w:noProof/>
                <w:sz w:val="16"/>
                <w:lang w:eastAsia="zh-CN"/>
              </w:rPr>
              <w:t>Resolution of the editor's note on value of the non-3GPP de-registration timer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3C3E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EF3682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E4F6B1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B984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D0C73"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F33D8B" w14:textId="77777777" w:rsidR="00DF151E" w:rsidRPr="00913BB3" w:rsidRDefault="00DF151E" w:rsidP="006F3B77">
            <w:pPr>
              <w:pStyle w:val="TAL"/>
              <w:rPr>
                <w:sz w:val="16"/>
                <w:szCs w:val="16"/>
              </w:rPr>
            </w:pPr>
            <w:r w:rsidRPr="00913BB3">
              <w:rPr>
                <w:sz w:val="16"/>
                <w:szCs w:val="16"/>
              </w:rPr>
              <w:t>0296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8CC5F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C92EDE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E26C3" w14:textId="77777777" w:rsidR="00DF151E" w:rsidRPr="00020E4D" w:rsidRDefault="00DF151E" w:rsidP="006F3B77">
            <w:pPr>
              <w:pStyle w:val="TAL"/>
              <w:rPr>
                <w:noProof/>
                <w:sz w:val="16"/>
                <w:lang w:eastAsia="zh-CN"/>
              </w:rPr>
            </w:pPr>
            <w:r w:rsidRPr="00020E4D">
              <w:rPr>
                <w:noProof/>
                <w:sz w:val="16"/>
                <w:lang w:eastAsia="zh-CN"/>
              </w:rPr>
              <w:t>Resolution of editor's note on the format of the authentication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1F15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C74787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AF03F3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61C1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0628A"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B12D36" w14:textId="77777777" w:rsidR="00DF151E" w:rsidRPr="00913BB3" w:rsidRDefault="00DF151E" w:rsidP="006F3B77">
            <w:pPr>
              <w:pStyle w:val="TAL"/>
              <w:rPr>
                <w:sz w:val="16"/>
                <w:szCs w:val="16"/>
              </w:rPr>
            </w:pPr>
            <w:r w:rsidRPr="00913BB3">
              <w:rPr>
                <w:sz w:val="16"/>
                <w:szCs w:val="16"/>
              </w:rPr>
              <w:t>0297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2204BBB"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C0619F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F6BE1" w14:textId="77777777" w:rsidR="00DF151E" w:rsidRPr="00020E4D" w:rsidRDefault="00DF151E" w:rsidP="006F3B77">
            <w:pPr>
              <w:pStyle w:val="TAL"/>
              <w:rPr>
                <w:noProof/>
                <w:sz w:val="16"/>
                <w:lang w:eastAsia="zh-CN"/>
              </w:rPr>
            </w:pPr>
            <w:r w:rsidRPr="00020E4D">
              <w:rPr>
                <w:noProof/>
                <w:sz w:val="16"/>
                <w:lang w:eastAsia="zh-CN"/>
              </w:rPr>
              <w:t>Resolution of editor's note on unknown or unforeseen PDU session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A6B55"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608966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B3F40B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3204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1ADFB3"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49291" w14:textId="77777777" w:rsidR="00DF151E" w:rsidRPr="00913BB3" w:rsidRDefault="00DF151E" w:rsidP="006F3B77">
            <w:pPr>
              <w:pStyle w:val="TAL"/>
              <w:rPr>
                <w:sz w:val="16"/>
                <w:szCs w:val="16"/>
              </w:rPr>
            </w:pPr>
            <w:r w:rsidRPr="00913BB3">
              <w:rPr>
                <w:sz w:val="16"/>
                <w:szCs w:val="16"/>
              </w:rPr>
              <w:t>0298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D77BBE3"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6FD88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327AF" w14:textId="77777777" w:rsidR="00DF151E" w:rsidRPr="00020E4D" w:rsidRDefault="00DF151E" w:rsidP="006F3B77">
            <w:pPr>
              <w:pStyle w:val="TAL"/>
              <w:rPr>
                <w:noProof/>
                <w:sz w:val="16"/>
                <w:lang w:eastAsia="zh-CN"/>
              </w:rPr>
            </w:pPr>
            <w:r w:rsidRPr="00020E4D">
              <w:rPr>
                <w:noProof/>
                <w:sz w:val="16"/>
                <w:lang w:eastAsia="zh-CN"/>
              </w:rPr>
              <w:t>Resolution of editor's note on other types of payload for the NAS transport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6409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0D2977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27FCEE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2598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4EF0"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BB296E" w14:textId="77777777" w:rsidR="00DF151E" w:rsidRPr="00913BB3" w:rsidRDefault="00DF151E" w:rsidP="006F3B77">
            <w:pPr>
              <w:pStyle w:val="TAL"/>
              <w:rPr>
                <w:sz w:val="16"/>
                <w:szCs w:val="16"/>
              </w:rPr>
            </w:pPr>
            <w:r w:rsidRPr="00913BB3">
              <w:rPr>
                <w:sz w:val="16"/>
                <w:szCs w:val="16"/>
              </w:rPr>
              <w:t>0300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2310514"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D9C98E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17D3A" w14:textId="77777777" w:rsidR="00DF151E" w:rsidRPr="00020E4D" w:rsidRDefault="00DF151E" w:rsidP="006F3B77">
            <w:pPr>
              <w:pStyle w:val="TAL"/>
              <w:rPr>
                <w:noProof/>
                <w:sz w:val="16"/>
                <w:lang w:eastAsia="zh-CN"/>
              </w:rPr>
            </w:pPr>
            <w:r w:rsidRPr="00020E4D">
              <w:rPr>
                <w:noProof/>
                <w:sz w:val="16"/>
                <w:lang w:eastAsia="zh-CN"/>
              </w:rPr>
              <w:t>Serving network name format for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E83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E30437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A0A8CD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B278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7F15C"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B31A4F" w14:textId="77777777" w:rsidR="00DF151E" w:rsidRPr="00913BB3" w:rsidRDefault="00DF151E" w:rsidP="006F3B77">
            <w:pPr>
              <w:pStyle w:val="TAL"/>
              <w:rPr>
                <w:sz w:val="16"/>
                <w:szCs w:val="16"/>
              </w:rPr>
            </w:pPr>
            <w:r w:rsidRPr="00913BB3">
              <w:rPr>
                <w:sz w:val="16"/>
                <w:szCs w:val="16"/>
              </w:rPr>
              <w:t>0301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20511E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78CB684"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B97F" w14:textId="77777777" w:rsidR="00DF151E" w:rsidRPr="00020E4D" w:rsidRDefault="00DF151E" w:rsidP="006F3B77">
            <w:pPr>
              <w:pStyle w:val="TAL"/>
              <w:rPr>
                <w:noProof/>
                <w:sz w:val="16"/>
                <w:lang w:eastAsia="zh-CN"/>
              </w:rPr>
            </w:pPr>
            <w:r w:rsidRPr="00020E4D">
              <w:rPr>
                <w:noProof/>
                <w:sz w:val="16"/>
                <w:lang w:eastAsia="zh-CN"/>
              </w:rPr>
              <w:t>Initial registration not accepted due to serving network not 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32B4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54D411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C98418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6E56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CA3E0"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D7860A" w14:textId="77777777" w:rsidR="00DF151E" w:rsidRPr="00913BB3" w:rsidRDefault="00DF151E" w:rsidP="006F3B77">
            <w:pPr>
              <w:pStyle w:val="TAL"/>
              <w:rPr>
                <w:sz w:val="16"/>
                <w:szCs w:val="16"/>
              </w:rPr>
            </w:pPr>
            <w:r w:rsidRPr="00913BB3">
              <w:rPr>
                <w:sz w:val="16"/>
                <w:szCs w:val="16"/>
              </w:rPr>
              <w:t>0303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A3E1A4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82FE2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D9270" w14:textId="77777777" w:rsidR="00DF151E" w:rsidRPr="00020E4D" w:rsidRDefault="00DF151E" w:rsidP="006F3B77">
            <w:pPr>
              <w:pStyle w:val="TAL"/>
              <w:rPr>
                <w:noProof/>
                <w:sz w:val="16"/>
                <w:lang w:eastAsia="zh-CN"/>
              </w:rPr>
            </w:pPr>
            <w:r w:rsidRPr="00020E4D">
              <w:rPr>
                <w:noProof/>
                <w:sz w:val="16"/>
                <w:lang w:eastAsia="zh-CN"/>
              </w:rPr>
              <w:t>5GSM cause #xx –out of LADN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BD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36814E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C755B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F399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C080D0"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1A7F42" w14:textId="77777777" w:rsidR="00DF151E" w:rsidRPr="00913BB3" w:rsidRDefault="00DF151E" w:rsidP="006F3B77">
            <w:pPr>
              <w:pStyle w:val="TAL"/>
              <w:rPr>
                <w:sz w:val="16"/>
                <w:szCs w:val="16"/>
              </w:rPr>
            </w:pPr>
            <w:r w:rsidRPr="00913BB3">
              <w:rPr>
                <w:sz w:val="16"/>
                <w:szCs w:val="16"/>
              </w:rPr>
              <w:t>0304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690DCB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E6F6AB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D9E10" w14:textId="77777777" w:rsidR="00DF151E" w:rsidRPr="00020E4D" w:rsidRDefault="00DF151E" w:rsidP="006F3B77">
            <w:pPr>
              <w:pStyle w:val="TAL"/>
              <w:rPr>
                <w:noProof/>
                <w:sz w:val="16"/>
                <w:lang w:eastAsia="zh-CN"/>
              </w:rPr>
            </w:pPr>
            <w:r w:rsidRPr="00020E4D">
              <w:rPr>
                <w:noProof/>
                <w:sz w:val="16"/>
                <w:lang w:eastAsia="zh-CN"/>
              </w:rPr>
              <w:t>UE policy delivery protocol in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58C6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088002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AF782D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35B8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B39AF"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A0E123" w14:textId="77777777" w:rsidR="00DF151E" w:rsidRPr="00913BB3" w:rsidRDefault="00DF151E" w:rsidP="006F3B77">
            <w:pPr>
              <w:pStyle w:val="TAL"/>
              <w:rPr>
                <w:sz w:val="16"/>
                <w:szCs w:val="16"/>
              </w:rPr>
            </w:pPr>
            <w:r w:rsidRPr="00913BB3">
              <w:rPr>
                <w:sz w:val="16"/>
                <w:szCs w:val="16"/>
              </w:rPr>
              <w:t>0305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DE9F18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2E2AA0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158A9" w14:textId="77777777" w:rsidR="00DF151E" w:rsidRPr="00020E4D" w:rsidRDefault="00DF151E" w:rsidP="006F3B77">
            <w:pPr>
              <w:pStyle w:val="TAL"/>
              <w:rPr>
                <w:noProof/>
                <w:sz w:val="16"/>
                <w:lang w:eastAsia="zh-CN"/>
              </w:rPr>
            </w:pPr>
            <w:r w:rsidRPr="00020E4D">
              <w:rPr>
                <w:noProof/>
                <w:sz w:val="16"/>
                <w:lang w:eastAsia="zh-CN"/>
              </w:rPr>
              <w:t>AMF pointer pointing one or more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312E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675560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C7ABDD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1F3F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89252B"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63C5C0" w14:textId="77777777" w:rsidR="00DF151E" w:rsidRPr="00913BB3" w:rsidRDefault="00DF151E" w:rsidP="006F3B77">
            <w:pPr>
              <w:pStyle w:val="TAL"/>
              <w:rPr>
                <w:sz w:val="16"/>
                <w:szCs w:val="16"/>
              </w:rPr>
            </w:pPr>
            <w:r w:rsidRPr="00913BB3">
              <w:rPr>
                <w:sz w:val="16"/>
                <w:szCs w:val="16"/>
              </w:rPr>
              <w:t>0306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6A63C9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26ECDD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B5CF0" w14:textId="77777777" w:rsidR="00DF151E" w:rsidRPr="00020E4D" w:rsidRDefault="00DF151E" w:rsidP="006F3B77">
            <w:pPr>
              <w:pStyle w:val="TAL"/>
              <w:rPr>
                <w:noProof/>
                <w:sz w:val="16"/>
                <w:lang w:eastAsia="zh-CN"/>
              </w:rPr>
            </w:pPr>
            <w:r w:rsidRPr="00020E4D">
              <w:rPr>
                <w:noProof/>
                <w:sz w:val="16"/>
                <w:lang w:eastAsia="zh-CN"/>
              </w:rPr>
              <w:t>Corrections in the conditions for SMS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46FD"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AA90A5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E71A5E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66F9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34062"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9AB3F" w14:textId="77777777" w:rsidR="00DF151E" w:rsidRPr="00913BB3" w:rsidRDefault="00DF151E" w:rsidP="006F3B77">
            <w:pPr>
              <w:pStyle w:val="TAL"/>
              <w:rPr>
                <w:sz w:val="16"/>
                <w:szCs w:val="16"/>
              </w:rPr>
            </w:pPr>
            <w:r w:rsidRPr="00913BB3">
              <w:rPr>
                <w:sz w:val="16"/>
                <w:szCs w:val="16"/>
              </w:rPr>
              <w:t>0308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0DB59D8"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A127D1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6FD4E" w14:textId="77777777" w:rsidR="00DF151E" w:rsidRPr="00020E4D" w:rsidRDefault="00DF151E" w:rsidP="006F3B77">
            <w:pPr>
              <w:pStyle w:val="TAL"/>
              <w:rPr>
                <w:noProof/>
                <w:sz w:val="16"/>
                <w:lang w:eastAsia="zh-CN"/>
              </w:rPr>
            </w:pPr>
            <w:r w:rsidRPr="00020E4D">
              <w:rPr>
                <w:noProof/>
                <w:sz w:val="16"/>
                <w:lang w:eastAsia="zh-CN"/>
              </w:rPr>
              <w:t>5GMM STATUS message sent by the AMF when certain error conditions are detected upon receipt of 5GMM protocol data in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07A85"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E5325A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FEBD7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8575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FBE39A"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73E7F" w14:textId="77777777" w:rsidR="00DF151E" w:rsidRPr="00913BB3" w:rsidRDefault="00DF151E" w:rsidP="006F3B77">
            <w:pPr>
              <w:pStyle w:val="TAL"/>
              <w:rPr>
                <w:sz w:val="16"/>
                <w:szCs w:val="16"/>
              </w:rPr>
            </w:pPr>
            <w:r w:rsidRPr="00913BB3">
              <w:rPr>
                <w:sz w:val="16"/>
                <w:szCs w:val="16"/>
              </w:rPr>
              <w:t>0311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E0566C6"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044B58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62410" w14:textId="77777777" w:rsidR="00DF151E" w:rsidRPr="00020E4D" w:rsidRDefault="00DF151E" w:rsidP="006F3B77">
            <w:pPr>
              <w:pStyle w:val="TAL"/>
              <w:rPr>
                <w:noProof/>
                <w:sz w:val="16"/>
                <w:lang w:eastAsia="zh-CN"/>
              </w:rPr>
            </w:pPr>
            <w:r w:rsidRPr="00020E4D">
              <w:rPr>
                <w:noProof/>
                <w:sz w:val="16"/>
                <w:lang w:eastAsia="zh-CN"/>
              </w:rPr>
              <w:t>Interworking with E-UTRAN connected to EPC of a UE registered to 5GC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24FF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0A8492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6D9416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FDBDF"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92DBB7"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3F649" w14:textId="77777777" w:rsidR="00DF151E" w:rsidRPr="00913BB3" w:rsidRDefault="00DF151E" w:rsidP="006F3B77">
            <w:pPr>
              <w:pStyle w:val="TAL"/>
              <w:rPr>
                <w:sz w:val="16"/>
                <w:szCs w:val="16"/>
              </w:rPr>
            </w:pPr>
            <w:r w:rsidRPr="00913BB3">
              <w:rPr>
                <w:sz w:val="16"/>
                <w:szCs w:val="16"/>
              </w:rPr>
              <w:t>0313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C0C438F"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D88944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E0F2A" w14:textId="77777777" w:rsidR="00DF151E" w:rsidRPr="00020E4D" w:rsidRDefault="00DF151E" w:rsidP="006F3B77">
            <w:pPr>
              <w:pStyle w:val="TAL"/>
              <w:rPr>
                <w:noProof/>
                <w:sz w:val="16"/>
                <w:lang w:eastAsia="zh-CN"/>
              </w:rPr>
            </w:pPr>
            <w:r w:rsidRPr="00020E4D">
              <w:rPr>
                <w:noProof/>
                <w:sz w:val="16"/>
                <w:lang w:eastAsia="zh-CN"/>
              </w:rPr>
              <w:t>Use of S-NSSAI and session-AMBR provided during the EPS bearer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72C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FFE50A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30B6FF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2B71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79459"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92F8BE" w14:textId="77777777" w:rsidR="00DF151E" w:rsidRPr="00913BB3" w:rsidRDefault="00DF151E" w:rsidP="006F3B77">
            <w:pPr>
              <w:pStyle w:val="TAL"/>
              <w:rPr>
                <w:sz w:val="16"/>
                <w:szCs w:val="16"/>
              </w:rPr>
            </w:pPr>
            <w:r w:rsidRPr="00913BB3">
              <w:rPr>
                <w:sz w:val="16"/>
                <w:szCs w:val="16"/>
              </w:rPr>
              <w:t>0314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E5D65C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015FAC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17CD4" w14:textId="77777777" w:rsidR="00DF151E" w:rsidRPr="00020E4D" w:rsidRDefault="00DF151E" w:rsidP="006F3B77">
            <w:pPr>
              <w:pStyle w:val="TAL"/>
              <w:rPr>
                <w:noProof/>
                <w:sz w:val="16"/>
                <w:lang w:eastAsia="zh-CN"/>
              </w:rPr>
            </w:pPr>
            <w:r w:rsidRPr="00020E4D">
              <w:rPr>
                <w:noProof/>
                <w:sz w:val="16"/>
                <w:lang w:eastAsia="zh-CN"/>
              </w:rPr>
              <w:t>Handling of inter-access handover of a PDU session whose S-NSSAI is not allowed for the target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EAC2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0B66D1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A69928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6254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1A48F"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C2D486" w14:textId="77777777" w:rsidR="00DF151E" w:rsidRPr="00913BB3" w:rsidRDefault="00DF151E" w:rsidP="006F3B77">
            <w:pPr>
              <w:pStyle w:val="TAL"/>
              <w:rPr>
                <w:sz w:val="16"/>
                <w:szCs w:val="16"/>
              </w:rPr>
            </w:pPr>
            <w:r w:rsidRPr="00913BB3">
              <w:rPr>
                <w:sz w:val="16"/>
                <w:szCs w:val="16"/>
              </w:rPr>
              <w:t>0319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45FD29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B1F211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4F2E2" w14:textId="77777777" w:rsidR="00DF151E" w:rsidRPr="00020E4D" w:rsidRDefault="00DF151E" w:rsidP="006F3B77">
            <w:pPr>
              <w:pStyle w:val="TAL"/>
              <w:rPr>
                <w:noProof/>
                <w:sz w:val="16"/>
                <w:lang w:eastAsia="zh-CN"/>
              </w:rPr>
            </w:pPr>
            <w:r w:rsidRPr="00020E4D">
              <w:rPr>
                <w:noProof/>
                <w:sz w:val="16"/>
                <w:lang w:eastAsia="zh-CN"/>
              </w:rPr>
              <w:t>5GSM sublayer states for PDU session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669D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915CFD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83CFF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F057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05C13"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91C31" w14:textId="77777777" w:rsidR="00DF151E" w:rsidRPr="00913BB3" w:rsidRDefault="00DF151E" w:rsidP="006F3B77">
            <w:pPr>
              <w:pStyle w:val="TAL"/>
              <w:rPr>
                <w:sz w:val="16"/>
                <w:szCs w:val="16"/>
              </w:rPr>
            </w:pPr>
            <w:r w:rsidRPr="00913BB3">
              <w:rPr>
                <w:sz w:val="16"/>
                <w:szCs w:val="16"/>
              </w:rPr>
              <w:t>0321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9AB751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1B7E5C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69E6B" w14:textId="77777777" w:rsidR="00DF151E" w:rsidRPr="00020E4D" w:rsidRDefault="00DF151E" w:rsidP="006F3B77">
            <w:pPr>
              <w:pStyle w:val="TAL"/>
              <w:rPr>
                <w:noProof/>
                <w:sz w:val="16"/>
                <w:lang w:eastAsia="zh-CN"/>
              </w:rPr>
            </w:pPr>
            <w:r w:rsidRPr="00020E4D">
              <w:rPr>
                <w:noProof/>
                <w:sz w:val="16"/>
                <w:lang w:eastAsia="zh-CN"/>
              </w:rPr>
              <w:t>Rename of T3584 and T3585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83F6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15EC2D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4D2B755" w14:textId="77777777" w:rsidR="00DF151E" w:rsidRPr="00020E4D" w:rsidRDefault="00DF151E" w:rsidP="006F3B77">
            <w:pPr>
              <w:pStyle w:val="TAC"/>
              <w:rPr>
                <w:sz w:val="16"/>
                <w:szCs w:val="16"/>
              </w:rPr>
            </w:pPr>
            <w:r w:rsidRPr="00020E4D">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FE0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09387"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388519" w14:textId="77777777" w:rsidR="00DF151E" w:rsidRPr="00913BB3" w:rsidRDefault="00DF151E" w:rsidP="006F3B77">
            <w:pPr>
              <w:pStyle w:val="TAL"/>
              <w:rPr>
                <w:sz w:val="16"/>
                <w:szCs w:val="16"/>
              </w:rPr>
            </w:pPr>
            <w:r w:rsidRPr="00913BB3">
              <w:rPr>
                <w:sz w:val="16"/>
                <w:szCs w:val="16"/>
              </w:rPr>
              <w:t>0322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956EED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7168BD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0BFF4" w14:textId="77777777" w:rsidR="00DF151E" w:rsidRPr="00020E4D" w:rsidRDefault="00DF151E" w:rsidP="006F3B77">
            <w:pPr>
              <w:pStyle w:val="TAL"/>
              <w:rPr>
                <w:noProof/>
                <w:sz w:val="16"/>
                <w:lang w:eastAsia="zh-CN"/>
              </w:rPr>
            </w:pPr>
            <w:r w:rsidRPr="00020E4D">
              <w:rPr>
                <w:noProof/>
                <w:sz w:val="16"/>
                <w:lang w:eastAsia="zh-CN"/>
              </w:rPr>
              <w:t>Correction on acknowledgement handling of UE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DA9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9EFED0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B66D42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4DE2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AD0FC"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3F84" w14:textId="77777777" w:rsidR="00DF151E" w:rsidRPr="00913BB3" w:rsidRDefault="00DF151E" w:rsidP="006F3B77">
            <w:pPr>
              <w:pStyle w:val="TAL"/>
              <w:rPr>
                <w:sz w:val="16"/>
                <w:szCs w:val="16"/>
              </w:rPr>
            </w:pPr>
            <w:r w:rsidRPr="00913BB3">
              <w:rPr>
                <w:sz w:val="16"/>
                <w:szCs w:val="16"/>
              </w:rPr>
              <w:t>0323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8B1A15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187602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79A" w14:textId="77777777" w:rsidR="00DF151E" w:rsidRPr="00020E4D" w:rsidRDefault="00DF151E" w:rsidP="006F3B77">
            <w:pPr>
              <w:pStyle w:val="TAL"/>
              <w:rPr>
                <w:noProof/>
                <w:sz w:val="16"/>
                <w:lang w:eastAsia="zh-CN"/>
              </w:rPr>
            </w:pPr>
            <w:r w:rsidRPr="00020E4D">
              <w:rPr>
                <w:noProof/>
                <w:sz w:val="16"/>
                <w:lang w:eastAsia="zh-CN"/>
              </w:rPr>
              <w:t>Correction on NW initiated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7C8D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2B9479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648C4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6EAE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4F12C2"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8F9111" w14:textId="77777777" w:rsidR="00DF151E" w:rsidRPr="00913BB3" w:rsidRDefault="00DF151E" w:rsidP="006F3B77">
            <w:pPr>
              <w:pStyle w:val="TAL"/>
              <w:rPr>
                <w:sz w:val="16"/>
                <w:szCs w:val="16"/>
              </w:rPr>
            </w:pPr>
            <w:r w:rsidRPr="00913BB3">
              <w:rPr>
                <w:sz w:val="16"/>
                <w:szCs w:val="16"/>
              </w:rPr>
              <w:t>0326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1BD04E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B72EA7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8AB92" w14:textId="77777777" w:rsidR="00DF151E" w:rsidRPr="00020E4D" w:rsidRDefault="00DF151E" w:rsidP="006F3B77">
            <w:pPr>
              <w:pStyle w:val="TAL"/>
              <w:rPr>
                <w:noProof/>
                <w:sz w:val="16"/>
                <w:lang w:eastAsia="zh-CN"/>
              </w:rPr>
            </w:pPr>
            <w:r w:rsidRPr="00020E4D">
              <w:rPr>
                <w:noProof/>
                <w:sz w:val="16"/>
                <w:lang w:eastAsia="zh-CN"/>
              </w:rPr>
              <w:t>Service area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AD48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E5AC1B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8FC5D6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96E67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146515"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6A826" w14:textId="77777777" w:rsidR="00DF151E" w:rsidRPr="00913BB3" w:rsidRDefault="00DF151E" w:rsidP="006F3B77">
            <w:pPr>
              <w:pStyle w:val="TAL"/>
              <w:rPr>
                <w:sz w:val="16"/>
                <w:szCs w:val="16"/>
              </w:rPr>
            </w:pPr>
            <w:r w:rsidRPr="00913BB3">
              <w:rPr>
                <w:sz w:val="16"/>
                <w:szCs w:val="16"/>
              </w:rPr>
              <w:t>0327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41DAB9E"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14DC94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8750" w14:textId="77777777" w:rsidR="00DF151E" w:rsidRPr="00020E4D" w:rsidRDefault="00DF151E" w:rsidP="006F3B77">
            <w:pPr>
              <w:pStyle w:val="TAL"/>
              <w:rPr>
                <w:noProof/>
                <w:sz w:val="16"/>
                <w:lang w:eastAsia="zh-CN"/>
              </w:rPr>
            </w:pPr>
            <w:r w:rsidRPr="00020E4D">
              <w:rPr>
                <w:noProof/>
                <w:sz w:val="16"/>
                <w:lang w:eastAsia="zh-CN"/>
              </w:rPr>
              <w:t>Disabling and re-enabling N1 mode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3B09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242CAB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AC5589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3DED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9877E"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FFEA5A" w14:textId="77777777" w:rsidR="00DF151E" w:rsidRPr="00913BB3" w:rsidRDefault="00DF151E" w:rsidP="006F3B77">
            <w:pPr>
              <w:pStyle w:val="TAL"/>
              <w:rPr>
                <w:sz w:val="16"/>
                <w:szCs w:val="16"/>
              </w:rPr>
            </w:pPr>
            <w:r w:rsidRPr="00913BB3">
              <w:rPr>
                <w:sz w:val="16"/>
                <w:szCs w:val="16"/>
              </w:rPr>
              <w:t>0328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4CE690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D9FB4F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F3563" w14:textId="77777777" w:rsidR="00DF151E" w:rsidRPr="00020E4D" w:rsidRDefault="00DF151E" w:rsidP="006F3B77">
            <w:pPr>
              <w:pStyle w:val="TAL"/>
              <w:rPr>
                <w:noProof/>
                <w:sz w:val="16"/>
                <w:lang w:eastAsia="zh-CN"/>
              </w:rPr>
            </w:pPr>
            <w:r w:rsidRPr="00020E4D">
              <w:rPr>
                <w:noProof/>
                <w:sz w:val="16"/>
                <w:lang w:eastAsia="zh-CN"/>
              </w:rPr>
              <w:t>Clarification on packet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FEAE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AE7E78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768075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DFF7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EBC9F"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6D650" w14:textId="77777777" w:rsidR="00DF151E" w:rsidRPr="00913BB3" w:rsidRDefault="00DF151E" w:rsidP="006F3B77">
            <w:pPr>
              <w:pStyle w:val="TAL"/>
              <w:rPr>
                <w:sz w:val="16"/>
                <w:szCs w:val="16"/>
              </w:rPr>
            </w:pPr>
            <w:r w:rsidRPr="00913BB3">
              <w:rPr>
                <w:sz w:val="16"/>
                <w:szCs w:val="16"/>
              </w:rPr>
              <w:t>0329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98778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C2E664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6DC1C" w14:textId="77777777" w:rsidR="00DF151E" w:rsidRPr="00020E4D" w:rsidRDefault="00DF151E" w:rsidP="006F3B77">
            <w:pPr>
              <w:pStyle w:val="TAL"/>
              <w:rPr>
                <w:noProof/>
                <w:sz w:val="16"/>
                <w:lang w:eastAsia="zh-CN"/>
              </w:rPr>
            </w:pPr>
            <w:r w:rsidRPr="00020E4D">
              <w:rPr>
                <w:noProof/>
                <w:sz w:val="16"/>
                <w:lang w:eastAsia="zh-CN"/>
              </w:rPr>
              <w:t>Correction on 5G-GUTI type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6CCB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A38B80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696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E567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7BB04"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1E7399" w14:textId="77777777" w:rsidR="00DF151E" w:rsidRPr="00913BB3" w:rsidRDefault="00DF151E" w:rsidP="006F3B77">
            <w:pPr>
              <w:pStyle w:val="TAL"/>
              <w:rPr>
                <w:sz w:val="16"/>
                <w:szCs w:val="16"/>
              </w:rPr>
            </w:pPr>
            <w:r w:rsidRPr="00913BB3">
              <w:rPr>
                <w:sz w:val="16"/>
                <w:szCs w:val="16"/>
              </w:rPr>
              <w:t>0330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A45AB0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DBFA59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FFDC7" w14:textId="77777777" w:rsidR="00DF151E" w:rsidRPr="00020E4D" w:rsidRDefault="00DF151E" w:rsidP="006F3B77">
            <w:pPr>
              <w:pStyle w:val="TAL"/>
              <w:rPr>
                <w:noProof/>
                <w:sz w:val="16"/>
                <w:lang w:eastAsia="zh-CN"/>
              </w:rPr>
            </w:pPr>
            <w:r w:rsidRPr="00020E4D">
              <w:rPr>
                <w:noProof/>
                <w:sz w:val="16"/>
                <w:lang w:eastAsia="zh-CN"/>
              </w:rPr>
              <w:t>Correction on EAP-AKA' based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7B0F"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A249D8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CF8CC9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EAEB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0F90C"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2F0A0A" w14:textId="77777777" w:rsidR="00DF151E" w:rsidRPr="00913BB3" w:rsidRDefault="00DF151E" w:rsidP="006F3B77">
            <w:pPr>
              <w:pStyle w:val="TAL"/>
              <w:rPr>
                <w:sz w:val="16"/>
                <w:szCs w:val="16"/>
              </w:rPr>
            </w:pPr>
            <w:r w:rsidRPr="00913BB3">
              <w:rPr>
                <w:sz w:val="16"/>
                <w:szCs w:val="16"/>
              </w:rPr>
              <w:t>0331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4A102D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F5D5F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DD2A" w14:textId="77777777" w:rsidR="00DF151E" w:rsidRPr="00020E4D" w:rsidRDefault="00DF151E" w:rsidP="006F3B77">
            <w:pPr>
              <w:pStyle w:val="TAL"/>
              <w:rPr>
                <w:noProof/>
                <w:sz w:val="16"/>
                <w:lang w:eastAsia="zh-CN"/>
              </w:rPr>
            </w:pPr>
            <w:r w:rsidRPr="00020E4D">
              <w:rPr>
                <w:noProof/>
                <w:sz w:val="16"/>
                <w:lang w:eastAsia="zh-CN"/>
              </w:rPr>
              <w:t>Correction on 5GSM state mapping when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A60E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A734D3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9BBA6B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F8C66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E02F2B"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7E3E9D" w14:textId="77777777" w:rsidR="00DF151E" w:rsidRPr="00913BB3" w:rsidRDefault="00DF151E" w:rsidP="006F3B77">
            <w:pPr>
              <w:pStyle w:val="TAL"/>
              <w:rPr>
                <w:sz w:val="16"/>
                <w:szCs w:val="16"/>
              </w:rPr>
            </w:pPr>
            <w:r w:rsidRPr="00913BB3">
              <w:rPr>
                <w:sz w:val="16"/>
                <w:szCs w:val="16"/>
              </w:rPr>
              <w:t>0333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534FD8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CEE0A1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4FD9A" w14:textId="77777777" w:rsidR="00DF151E" w:rsidRPr="00020E4D" w:rsidRDefault="00DF151E" w:rsidP="006F3B77">
            <w:pPr>
              <w:pStyle w:val="TAL"/>
              <w:rPr>
                <w:noProof/>
                <w:sz w:val="16"/>
                <w:lang w:eastAsia="zh-CN"/>
              </w:rPr>
            </w:pPr>
            <w:r w:rsidRPr="00020E4D">
              <w:rPr>
                <w:noProof/>
                <w:sz w:val="16"/>
                <w:lang w:eastAsia="zh-CN"/>
              </w:rPr>
              <w:t>Removal of Default EPS Bearer (DEB)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1C51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52D63B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465F77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485A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8FCB6"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BB3E" w14:textId="77777777" w:rsidR="00DF151E" w:rsidRPr="00913BB3" w:rsidRDefault="00DF151E" w:rsidP="006F3B77">
            <w:pPr>
              <w:pStyle w:val="TAL"/>
              <w:rPr>
                <w:sz w:val="16"/>
                <w:szCs w:val="16"/>
              </w:rPr>
            </w:pPr>
            <w:r w:rsidRPr="00913BB3">
              <w:rPr>
                <w:sz w:val="16"/>
                <w:szCs w:val="16"/>
              </w:rPr>
              <w:t>0334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B530D4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31D2E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5E8C0" w14:textId="77777777" w:rsidR="00DF151E" w:rsidRPr="00020E4D" w:rsidRDefault="00DF151E" w:rsidP="006F3B77">
            <w:pPr>
              <w:pStyle w:val="TAL"/>
              <w:rPr>
                <w:noProof/>
                <w:sz w:val="16"/>
                <w:lang w:eastAsia="zh-CN"/>
              </w:rPr>
            </w:pPr>
            <w:r w:rsidRPr="00020E4D">
              <w:rPr>
                <w:noProof/>
                <w:sz w:val="16"/>
                <w:lang w:eastAsia="zh-CN"/>
              </w:rPr>
              <w:t>Correction on interaction with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EE3F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4FBEC7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95802A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6BAFD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4C043"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90B44A" w14:textId="77777777" w:rsidR="00DF151E" w:rsidRPr="00913BB3" w:rsidRDefault="00DF151E" w:rsidP="006F3B77">
            <w:pPr>
              <w:pStyle w:val="TAL"/>
              <w:rPr>
                <w:sz w:val="16"/>
                <w:szCs w:val="16"/>
              </w:rPr>
            </w:pPr>
            <w:r w:rsidRPr="00913BB3">
              <w:rPr>
                <w:sz w:val="16"/>
                <w:szCs w:val="16"/>
              </w:rPr>
              <w:t>0337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0614E94"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10597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BC18" w14:textId="77777777" w:rsidR="00DF151E" w:rsidRPr="00020E4D" w:rsidRDefault="00DF151E" w:rsidP="006F3B77">
            <w:pPr>
              <w:pStyle w:val="TAL"/>
              <w:rPr>
                <w:noProof/>
                <w:sz w:val="16"/>
                <w:lang w:eastAsia="zh-CN"/>
              </w:rPr>
            </w:pPr>
            <w:r w:rsidRPr="00020E4D">
              <w:rPr>
                <w:noProof/>
                <w:sz w:val="16"/>
                <w:lang w:eastAsia="zh-CN"/>
              </w:rPr>
              <w:t>Security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DBA96"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34F9A8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FABD1F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11A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8BD3E2"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4C895A" w14:textId="77777777" w:rsidR="00DF151E" w:rsidRPr="00913BB3" w:rsidRDefault="00DF151E" w:rsidP="006F3B77">
            <w:pPr>
              <w:pStyle w:val="TAL"/>
              <w:rPr>
                <w:sz w:val="16"/>
                <w:szCs w:val="16"/>
              </w:rPr>
            </w:pPr>
            <w:r w:rsidRPr="00913BB3">
              <w:rPr>
                <w:sz w:val="16"/>
                <w:szCs w:val="16"/>
              </w:rPr>
              <w:t>0339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B3E0C1A"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6630315"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1AF8" w14:textId="77777777" w:rsidR="00DF151E" w:rsidRPr="00020E4D" w:rsidRDefault="00DF151E" w:rsidP="006F3B77">
            <w:pPr>
              <w:pStyle w:val="TAL"/>
              <w:rPr>
                <w:noProof/>
                <w:sz w:val="16"/>
                <w:lang w:eastAsia="zh-CN"/>
              </w:rPr>
            </w:pPr>
            <w:r w:rsidRPr="00020E4D">
              <w:rPr>
                <w:noProof/>
                <w:sz w:val="16"/>
                <w:lang w:eastAsia="zh-CN"/>
              </w:rPr>
              <w:t>Emergency call in limited service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9438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8D649E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8381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D68CF"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6A9090" w14:textId="77777777" w:rsidR="00DF151E" w:rsidRPr="00020E4D" w:rsidRDefault="00DF151E" w:rsidP="006F3B77">
            <w:pPr>
              <w:pStyle w:val="TAC"/>
              <w:rPr>
                <w:sz w:val="16"/>
                <w:szCs w:val="16"/>
              </w:rPr>
            </w:pPr>
            <w:r w:rsidRPr="00020E4D">
              <w:rPr>
                <w:sz w:val="16"/>
                <w:szCs w:val="16"/>
              </w:rPr>
              <w:t>CP-182201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8A31B" w14:textId="77777777" w:rsidR="00DF151E" w:rsidRPr="00913BB3" w:rsidRDefault="00DF151E" w:rsidP="006F3B77">
            <w:pPr>
              <w:pStyle w:val="TAL"/>
              <w:rPr>
                <w:sz w:val="16"/>
                <w:szCs w:val="16"/>
              </w:rPr>
            </w:pPr>
            <w:r w:rsidRPr="00913BB3">
              <w:rPr>
                <w:sz w:val="16"/>
                <w:szCs w:val="16"/>
              </w:rPr>
              <w:t>0340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5D5FE87"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D9251F7"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F512A" w14:textId="77777777" w:rsidR="00DF151E" w:rsidRPr="00020E4D" w:rsidRDefault="00DF151E" w:rsidP="006F3B77">
            <w:pPr>
              <w:pStyle w:val="TAL"/>
              <w:rPr>
                <w:noProof/>
                <w:sz w:val="16"/>
                <w:lang w:eastAsia="zh-CN"/>
              </w:rPr>
            </w:pPr>
            <w:r w:rsidRPr="00020E4D">
              <w:rPr>
                <w:noProof/>
                <w:sz w:val="16"/>
                <w:lang w:eastAsia="zh-CN"/>
              </w:rPr>
              <w:t>Emergency call error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98955"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1CE446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DD524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F65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A35F0"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B3FE18" w14:textId="77777777" w:rsidR="00DF151E" w:rsidRPr="00913BB3" w:rsidRDefault="00DF151E" w:rsidP="006F3B77">
            <w:pPr>
              <w:pStyle w:val="TAL"/>
              <w:rPr>
                <w:sz w:val="16"/>
                <w:szCs w:val="16"/>
              </w:rPr>
            </w:pPr>
            <w:r w:rsidRPr="00913BB3">
              <w:rPr>
                <w:sz w:val="16"/>
                <w:szCs w:val="16"/>
              </w:rPr>
              <w:t>0341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727CA9E"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C94D87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0B7CD" w14:textId="77777777" w:rsidR="00DF151E" w:rsidRPr="00020E4D" w:rsidRDefault="00DF151E" w:rsidP="006F3B77">
            <w:pPr>
              <w:pStyle w:val="TAL"/>
              <w:rPr>
                <w:noProof/>
                <w:sz w:val="16"/>
                <w:lang w:eastAsia="zh-CN"/>
              </w:rPr>
            </w:pPr>
            <w:r w:rsidRPr="00020E4D">
              <w:rPr>
                <w:noProof/>
                <w:sz w:val="16"/>
                <w:lang w:eastAsia="zh-CN"/>
              </w:rPr>
              <w:t>PDU session status in notification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0F4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72A6E8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21D1D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C237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683C9B"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E9D3A3" w14:textId="77777777" w:rsidR="00DF151E" w:rsidRPr="00913BB3" w:rsidRDefault="00DF151E" w:rsidP="006F3B77">
            <w:pPr>
              <w:pStyle w:val="TAL"/>
              <w:rPr>
                <w:sz w:val="16"/>
                <w:szCs w:val="16"/>
              </w:rPr>
            </w:pPr>
            <w:r w:rsidRPr="00913BB3">
              <w:rPr>
                <w:sz w:val="16"/>
                <w:szCs w:val="16"/>
              </w:rPr>
              <w:t>0342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468D91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55C84F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5FAA1" w14:textId="77777777" w:rsidR="00DF151E" w:rsidRPr="00020E4D" w:rsidRDefault="00DF151E" w:rsidP="006F3B77">
            <w:pPr>
              <w:pStyle w:val="TAL"/>
              <w:rPr>
                <w:noProof/>
                <w:sz w:val="16"/>
                <w:lang w:eastAsia="zh-CN"/>
              </w:rPr>
            </w:pPr>
            <w:r w:rsidRPr="00020E4D">
              <w:rPr>
                <w:noProof/>
                <w:sz w:val="16"/>
                <w:lang w:eastAsia="zh-CN"/>
              </w:rPr>
              <w:t>Clarifications on inclusion of S-NSSAI in 5GSM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D8E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D5005D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DF5C5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5E53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69179"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578E6C" w14:textId="77777777" w:rsidR="00DF151E" w:rsidRPr="00913BB3" w:rsidRDefault="00DF151E" w:rsidP="006F3B77">
            <w:pPr>
              <w:pStyle w:val="TAL"/>
              <w:rPr>
                <w:sz w:val="16"/>
                <w:szCs w:val="16"/>
              </w:rPr>
            </w:pPr>
            <w:r w:rsidRPr="00913BB3">
              <w:rPr>
                <w:sz w:val="16"/>
                <w:szCs w:val="16"/>
              </w:rPr>
              <w:t>0344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6FFA4C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86253A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AE7E" w14:textId="77777777" w:rsidR="00DF151E" w:rsidRPr="00020E4D" w:rsidRDefault="00DF151E" w:rsidP="006F3B77">
            <w:pPr>
              <w:pStyle w:val="TAL"/>
              <w:rPr>
                <w:noProof/>
                <w:sz w:val="16"/>
                <w:lang w:eastAsia="zh-CN"/>
              </w:rPr>
            </w:pPr>
            <w:r w:rsidRPr="00020E4D">
              <w:rPr>
                <w:rFonts w:hint="eastAsia"/>
                <w:noProof/>
                <w:sz w:val="16"/>
                <w:lang w:eastAsia="zh-CN"/>
              </w:rPr>
              <w:t>Correction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F18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1B0123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1FCC04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4B7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23E381"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DBAC72" w14:textId="77777777" w:rsidR="00DF151E" w:rsidRPr="00913BB3" w:rsidRDefault="00DF151E" w:rsidP="006F3B77">
            <w:pPr>
              <w:pStyle w:val="TAL"/>
              <w:rPr>
                <w:sz w:val="16"/>
                <w:szCs w:val="16"/>
              </w:rPr>
            </w:pPr>
            <w:r w:rsidRPr="00913BB3">
              <w:rPr>
                <w:sz w:val="16"/>
                <w:szCs w:val="16"/>
              </w:rPr>
              <w:t>0345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73706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ACC55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4A5E" w14:textId="77777777" w:rsidR="00DF151E" w:rsidRPr="00020E4D" w:rsidRDefault="00DF151E" w:rsidP="006F3B77">
            <w:pPr>
              <w:pStyle w:val="TAL"/>
              <w:rPr>
                <w:rFonts w:hint="eastAsia"/>
                <w:noProof/>
                <w:sz w:val="16"/>
                <w:lang w:eastAsia="zh-CN"/>
              </w:rPr>
            </w:pPr>
            <w:r w:rsidRPr="00020E4D">
              <w:rPr>
                <w:noProof/>
                <w:sz w:val="16"/>
                <w:lang w:eastAsia="zh-CN"/>
              </w:rPr>
              <w:t>Definition of user-plane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B9D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7A0726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AB804B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1C4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AA46E"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C3005B" w14:textId="77777777" w:rsidR="00DF151E" w:rsidRPr="00913BB3" w:rsidRDefault="00DF151E" w:rsidP="006F3B77">
            <w:pPr>
              <w:pStyle w:val="TAL"/>
              <w:rPr>
                <w:sz w:val="16"/>
                <w:szCs w:val="16"/>
              </w:rPr>
            </w:pPr>
            <w:r w:rsidRPr="00913BB3">
              <w:rPr>
                <w:sz w:val="16"/>
                <w:szCs w:val="16"/>
              </w:rPr>
              <w:t>0346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2F1683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237F8E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541CA" w14:textId="77777777" w:rsidR="00DF151E" w:rsidRPr="00020E4D" w:rsidRDefault="00DF151E" w:rsidP="006F3B77">
            <w:pPr>
              <w:pStyle w:val="TAL"/>
              <w:rPr>
                <w:noProof/>
                <w:sz w:val="16"/>
                <w:lang w:eastAsia="zh-CN"/>
              </w:rPr>
            </w:pPr>
            <w:r w:rsidRPr="00020E4D">
              <w:rPr>
                <w:noProof/>
                <w:sz w:val="16"/>
                <w:lang w:eastAsia="zh-CN"/>
              </w:rPr>
              <w:t>Handling of PDU session(s) not supporting interworking with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9A3D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AB39A3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51FC2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39ED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07D4F"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44212E" w14:textId="77777777" w:rsidR="00DF151E" w:rsidRPr="00913BB3" w:rsidRDefault="00DF151E" w:rsidP="006F3B77">
            <w:pPr>
              <w:pStyle w:val="TAL"/>
              <w:rPr>
                <w:sz w:val="16"/>
                <w:szCs w:val="16"/>
              </w:rPr>
            </w:pPr>
            <w:r w:rsidRPr="00913BB3">
              <w:rPr>
                <w:sz w:val="16"/>
                <w:szCs w:val="16"/>
              </w:rPr>
              <w:t>0350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DB9C79D"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B2BAD13" w14:textId="77777777" w:rsidR="00DF151E" w:rsidRPr="00913BB3" w:rsidRDefault="00DF151E" w:rsidP="006F3B77">
            <w:pPr>
              <w:pStyle w:val="TOC3"/>
              <w:rPr>
                <w:sz w:val="16"/>
                <w:szCs w:val="16"/>
              </w:rPr>
            </w:pPr>
            <w:r w:rsidRPr="00913BB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B7FFB" w14:textId="77777777" w:rsidR="00DF151E" w:rsidRPr="00020E4D" w:rsidRDefault="00DF151E" w:rsidP="006F3B77">
            <w:pPr>
              <w:pStyle w:val="TAL"/>
              <w:rPr>
                <w:noProof/>
                <w:sz w:val="16"/>
                <w:lang w:eastAsia="zh-CN"/>
              </w:rPr>
            </w:pPr>
            <w:r w:rsidRPr="00020E4D">
              <w:rPr>
                <w:noProof/>
                <w:sz w:val="16"/>
                <w:lang w:eastAsia="zh-CN"/>
              </w:rPr>
              <w:t>Terminology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97E0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E502B1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730367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6C1F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BB376"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D09F98" w14:textId="77777777" w:rsidR="00DF151E" w:rsidRPr="00913BB3" w:rsidRDefault="00DF151E" w:rsidP="006F3B77">
            <w:pPr>
              <w:pStyle w:val="TAL"/>
              <w:rPr>
                <w:sz w:val="16"/>
                <w:szCs w:val="16"/>
              </w:rPr>
            </w:pPr>
            <w:r w:rsidRPr="00913BB3">
              <w:rPr>
                <w:sz w:val="16"/>
                <w:szCs w:val="16"/>
              </w:rPr>
              <w:t>0351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7874915"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C0B93A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D4702" w14:textId="77777777" w:rsidR="00DF151E" w:rsidRPr="00020E4D" w:rsidRDefault="00DF151E" w:rsidP="006F3B77">
            <w:pPr>
              <w:pStyle w:val="TAL"/>
              <w:rPr>
                <w:noProof/>
                <w:sz w:val="16"/>
                <w:lang w:eastAsia="zh-CN"/>
              </w:rPr>
            </w:pPr>
            <w:r w:rsidRPr="00020E4D">
              <w:rPr>
                <w:noProof/>
                <w:sz w:val="16"/>
                <w:lang w:eastAsia="zh-CN"/>
              </w:rPr>
              <w:t>Clarification on MICO indication and LADN information via generic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1EE6"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6B181F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492849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C61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60D753"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3132A4" w14:textId="77777777" w:rsidR="00DF151E" w:rsidRPr="00913BB3" w:rsidRDefault="00DF151E" w:rsidP="006F3B77">
            <w:pPr>
              <w:pStyle w:val="TAL"/>
              <w:rPr>
                <w:sz w:val="16"/>
                <w:szCs w:val="16"/>
              </w:rPr>
            </w:pPr>
            <w:r w:rsidRPr="00913BB3">
              <w:rPr>
                <w:sz w:val="16"/>
                <w:szCs w:val="16"/>
              </w:rPr>
              <w:t>0352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708CD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8D8762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A037A" w14:textId="77777777" w:rsidR="00DF151E" w:rsidRPr="00020E4D" w:rsidRDefault="00DF151E" w:rsidP="006F3B77">
            <w:pPr>
              <w:pStyle w:val="TAL"/>
              <w:rPr>
                <w:noProof/>
                <w:sz w:val="16"/>
                <w:lang w:eastAsia="zh-CN"/>
              </w:rPr>
            </w:pPr>
            <w:r w:rsidRPr="00020E4D">
              <w:rPr>
                <w:noProof/>
                <w:sz w:val="16"/>
                <w:lang w:eastAsia="zh-CN"/>
              </w:rPr>
              <w:t>Clarification on the temporary identity in the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071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A049B9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2D37B1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6924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57A1F"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EAABB5" w14:textId="77777777" w:rsidR="00DF151E" w:rsidRPr="00913BB3" w:rsidRDefault="00DF151E" w:rsidP="006F3B77">
            <w:pPr>
              <w:pStyle w:val="TAL"/>
              <w:rPr>
                <w:sz w:val="16"/>
                <w:szCs w:val="16"/>
              </w:rPr>
            </w:pPr>
            <w:r w:rsidRPr="00913BB3">
              <w:rPr>
                <w:sz w:val="16"/>
                <w:szCs w:val="16"/>
              </w:rPr>
              <w:t>0353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FC9E8AC"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F0139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CA62E" w14:textId="77777777" w:rsidR="00DF151E" w:rsidRPr="00020E4D" w:rsidRDefault="00DF151E" w:rsidP="006F3B77">
            <w:pPr>
              <w:pStyle w:val="TAL"/>
              <w:rPr>
                <w:noProof/>
                <w:sz w:val="16"/>
                <w:lang w:eastAsia="zh-CN"/>
              </w:rPr>
            </w:pPr>
            <w:r w:rsidRPr="00020E4D">
              <w:rPr>
                <w:noProof/>
                <w:sz w:val="16"/>
                <w:lang w:eastAsia="zh-CN"/>
              </w:rPr>
              <w:t>Abbreviation update for NITZ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00536"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F9F16A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DD0F74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ABEE7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8D6A7"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7F82B6" w14:textId="77777777" w:rsidR="00DF151E" w:rsidRPr="00913BB3" w:rsidRDefault="00DF151E" w:rsidP="006F3B77">
            <w:pPr>
              <w:pStyle w:val="TAL"/>
              <w:rPr>
                <w:sz w:val="16"/>
                <w:szCs w:val="16"/>
              </w:rPr>
            </w:pPr>
            <w:r w:rsidRPr="00913BB3">
              <w:rPr>
                <w:sz w:val="16"/>
                <w:szCs w:val="16"/>
              </w:rPr>
              <w:t>0355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C642E0"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0008583" w14:textId="77777777" w:rsidR="00DF151E" w:rsidRPr="00913BB3" w:rsidRDefault="00DF151E" w:rsidP="006F3B77">
            <w:pPr>
              <w:pStyle w:val="TOC3"/>
              <w:rPr>
                <w:sz w:val="16"/>
                <w:szCs w:val="16"/>
              </w:rPr>
            </w:pPr>
            <w:r w:rsidRPr="00913BB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A910" w14:textId="77777777" w:rsidR="00DF151E" w:rsidRPr="00020E4D" w:rsidRDefault="00DF151E" w:rsidP="006F3B77">
            <w:pPr>
              <w:pStyle w:val="TAL"/>
              <w:rPr>
                <w:noProof/>
                <w:sz w:val="16"/>
                <w:lang w:eastAsia="zh-CN"/>
              </w:rPr>
            </w:pPr>
            <w:r w:rsidRPr="00020E4D">
              <w:rPr>
                <w:noProof/>
                <w:sz w:val="16"/>
                <w:lang w:eastAsia="zh-CN"/>
              </w:rPr>
              <w:t>Duplicated subclause for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8A6AD"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EFC72B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534323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87C3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24850"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DCE1FA" w14:textId="77777777" w:rsidR="00DF151E" w:rsidRPr="00913BB3" w:rsidRDefault="00DF151E" w:rsidP="006F3B77">
            <w:pPr>
              <w:pStyle w:val="TAL"/>
              <w:rPr>
                <w:sz w:val="16"/>
                <w:szCs w:val="16"/>
              </w:rPr>
            </w:pPr>
            <w:r w:rsidRPr="00913BB3">
              <w:rPr>
                <w:sz w:val="16"/>
                <w:szCs w:val="16"/>
              </w:rPr>
              <w:t>0356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0D6278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2B69172" w14:textId="77777777" w:rsidR="00DF151E" w:rsidRPr="00913BB3" w:rsidRDefault="00DF151E" w:rsidP="006F3B77">
            <w:pPr>
              <w:pStyle w:val="TOC3"/>
              <w:rPr>
                <w:sz w:val="16"/>
                <w:szCs w:val="16"/>
              </w:rPr>
            </w:pPr>
            <w:r w:rsidRPr="00913BB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6BFD8" w14:textId="77777777" w:rsidR="00DF151E" w:rsidRPr="00020E4D" w:rsidRDefault="00DF151E" w:rsidP="006F3B77">
            <w:pPr>
              <w:pStyle w:val="TAL"/>
              <w:rPr>
                <w:noProof/>
                <w:sz w:val="16"/>
                <w:lang w:eastAsia="zh-CN"/>
              </w:rPr>
            </w:pPr>
            <w:r w:rsidRPr="00020E4D">
              <w:rPr>
                <w:noProof/>
                <w:sz w:val="16"/>
                <w:lang w:eastAsia="zh-CN"/>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A9E0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B72F7F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C9B51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6034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7E022"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CE3411" w14:textId="77777777" w:rsidR="00DF151E" w:rsidRPr="00913BB3" w:rsidRDefault="00DF151E" w:rsidP="006F3B77">
            <w:pPr>
              <w:pStyle w:val="TAL"/>
              <w:rPr>
                <w:sz w:val="16"/>
                <w:szCs w:val="16"/>
              </w:rPr>
            </w:pPr>
            <w:r w:rsidRPr="00913BB3">
              <w:rPr>
                <w:sz w:val="16"/>
                <w:szCs w:val="16"/>
              </w:rPr>
              <w:t>0357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EB06776"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07DFA4E"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82D0B" w14:textId="77777777" w:rsidR="00DF151E" w:rsidRPr="00020E4D" w:rsidRDefault="00DF151E" w:rsidP="006F3B77">
            <w:pPr>
              <w:pStyle w:val="TAL"/>
              <w:rPr>
                <w:noProof/>
                <w:sz w:val="16"/>
                <w:lang w:eastAsia="zh-CN"/>
              </w:rPr>
            </w:pPr>
            <w:r w:rsidRPr="00020E4D">
              <w:rPr>
                <w:noProof/>
                <w:sz w:val="16"/>
                <w:lang w:eastAsia="zh-CN"/>
              </w:rPr>
              <w:t>DL and UL NAS Transport procedure updates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4ED5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C58A04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020F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F5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DF283"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5D777D" w14:textId="77777777" w:rsidR="00DF151E" w:rsidRPr="00913BB3" w:rsidRDefault="00DF151E" w:rsidP="006F3B77">
            <w:pPr>
              <w:pStyle w:val="TAL"/>
              <w:rPr>
                <w:sz w:val="16"/>
                <w:szCs w:val="16"/>
              </w:rPr>
            </w:pPr>
            <w:r w:rsidRPr="00913BB3">
              <w:rPr>
                <w:sz w:val="16"/>
                <w:szCs w:val="16"/>
              </w:rPr>
              <w:t>0358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7BDBF7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56715E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FA79E" w14:textId="77777777" w:rsidR="00DF151E" w:rsidRPr="00020E4D" w:rsidRDefault="00DF151E" w:rsidP="006F3B77">
            <w:pPr>
              <w:pStyle w:val="TAL"/>
              <w:rPr>
                <w:noProof/>
                <w:sz w:val="16"/>
                <w:lang w:eastAsia="zh-CN"/>
              </w:rPr>
            </w:pPr>
            <w:r w:rsidRPr="00020E4D">
              <w:rPr>
                <w:noProof/>
                <w:sz w:val="16"/>
                <w:lang w:eastAsia="zh-CN"/>
              </w:rPr>
              <w:t>Conditions to send registration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E1F6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FCBF23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0A353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83BE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EB3E2"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7A9F6" w14:textId="77777777" w:rsidR="00DF151E" w:rsidRPr="00913BB3" w:rsidRDefault="00DF151E" w:rsidP="006F3B77">
            <w:pPr>
              <w:pStyle w:val="TAL"/>
              <w:rPr>
                <w:sz w:val="16"/>
                <w:szCs w:val="16"/>
              </w:rPr>
            </w:pPr>
            <w:r w:rsidRPr="00913BB3">
              <w:rPr>
                <w:sz w:val="16"/>
                <w:szCs w:val="16"/>
              </w:rPr>
              <w:t>0359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E0196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F3C93B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B859C" w14:textId="77777777" w:rsidR="00DF151E" w:rsidRPr="00020E4D" w:rsidRDefault="00DF151E" w:rsidP="006F3B77">
            <w:pPr>
              <w:pStyle w:val="TAL"/>
              <w:rPr>
                <w:noProof/>
                <w:sz w:val="16"/>
                <w:lang w:eastAsia="zh-CN"/>
              </w:rPr>
            </w:pPr>
            <w:r w:rsidRPr="00020E4D">
              <w:rPr>
                <w:noProof/>
                <w:sz w:val="16"/>
                <w:lang w:eastAsia="zh-CN"/>
              </w:rPr>
              <w:t>Condition for starting timer T3540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1790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5B47C1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E17A2B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AEB3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AEDD3F"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6A9752" w14:textId="77777777" w:rsidR="00DF151E" w:rsidRPr="00913BB3" w:rsidRDefault="00DF151E" w:rsidP="006F3B77">
            <w:pPr>
              <w:pStyle w:val="TAL"/>
              <w:rPr>
                <w:sz w:val="16"/>
                <w:szCs w:val="16"/>
              </w:rPr>
            </w:pPr>
            <w:r w:rsidRPr="00913BB3">
              <w:rPr>
                <w:sz w:val="16"/>
                <w:szCs w:val="16"/>
              </w:rPr>
              <w:t>0361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93C120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08CB6D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37B6" w14:textId="77777777" w:rsidR="00DF151E" w:rsidRPr="00020E4D" w:rsidRDefault="00DF151E" w:rsidP="006F3B77">
            <w:pPr>
              <w:pStyle w:val="TAL"/>
              <w:rPr>
                <w:noProof/>
                <w:sz w:val="16"/>
                <w:lang w:eastAsia="zh-CN"/>
              </w:rPr>
            </w:pPr>
            <w:r w:rsidRPr="00020E4D">
              <w:rPr>
                <w:noProof/>
                <w:sz w:val="16"/>
                <w:lang w:eastAsia="zh-CN"/>
              </w:rPr>
              <w:t>Security context mapping at 5GS to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F50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0F8529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80A4B9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1AF3F"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ACFF39"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C7E096" w14:textId="77777777" w:rsidR="00DF151E" w:rsidRPr="00913BB3" w:rsidRDefault="00DF151E" w:rsidP="006F3B77">
            <w:pPr>
              <w:pStyle w:val="TAL"/>
              <w:rPr>
                <w:sz w:val="16"/>
                <w:szCs w:val="16"/>
              </w:rPr>
            </w:pPr>
            <w:r w:rsidRPr="00913BB3">
              <w:rPr>
                <w:sz w:val="16"/>
                <w:szCs w:val="16"/>
              </w:rPr>
              <w:t>0363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2FF9AC9"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2E1BEA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D7E6" w14:textId="77777777" w:rsidR="00DF151E" w:rsidRPr="00020E4D" w:rsidRDefault="00DF151E" w:rsidP="006F3B77">
            <w:pPr>
              <w:pStyle w:val="TAL"/>
              <w:rPr>
                <w:noProof/>
                <w:sz w:val="16"/>
                <w:lang w:eastAsia="zh-CN"/>
              </w:rPr>
            </w:pPr>
            <w:r w:rsidRPr="00020E4D">
              <w:rPr>
                <w:noProof/>
                <w:sz w:val="16"/>
                <w:lang w:eastAsia="zh-CN"/>
              </w:rPr>
              <w:t>Correction to reset registration attempt 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6B1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5AE75E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84310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E2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1122E2"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740919" w14:textId="77777777" w:rsidR="00DF151E" w:rsidRPr="00913BB3" w:rsidRDefault="00DF151E" w:rsidP="006F3B77">
            <w:pPr>
              <w:pStyle w:val="TAL"/>
              <w:rPr>
                <w:sz w:val="16"/>
                <w:szCs w:val="16"/>
              </w:rPr>
            </w:pPr>
            <w:r w:rsidRPr="00913BB3">
              <w:rPr>
                <w:sz w:val="16"/>
                <w:szCs w:val="16"/>
              </w:rPr>
              <w:t>0365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A8DEB7C"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18FC0F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BE562" w14:textId="77777777" w:rsidR="00DF151E" w:rsidRPr="00020E4D" w:rsidRDefault="00DF151E" w:rsidP="006F3B77">
            <w:pPr>
              <w:pStyle w:val="TAL"/>
              <w:rPr>
                <w:noProof/>
                <w:sz w:val="16"/>
                <w:lang w:eastAsia="zh-CN"/>
              </w:rPr>
            </w:pPr>
            <w:r w:rsidRPr="00020E4D">
              <w:rPr>
                <w:noProof/>
                <w:sz w:val="16"/>
                <w:lang w:eastAsia="zh-CN"/>
              </w:rPr>
              <w:t>Adding the reference to T3346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A61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701C4B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0EDDA5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DDF0A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62796"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097510" w14:textId="77777777" w:rsidR="00DF151E" w:rsidRPr="00913BB3" w:rsidRDefault="00DF151E" w:rsidP="006F3B77">
            <w:pPr>
              <w:pStyle w:val="TAL"/>
              <w:rPr>
                <w:sz w:val="16"/>
                <w:szCs w:val="16"/>
              </w:rPr>
            </w:pPr>
            <w:r w:rsidRPr="00913BB3">
              <w:rPr>
                <w:sz w:val="16"/>
                <w:szCs w:val="16"/>
              </w:rPr>
              <w:t>0367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7DCE34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0079CA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2145A" w14:textId="77777777" w:rsidR="00DF151E" w:rsidRPr="00020E4D" w:rsidRDefault="00DF151E" w:rsidP="006F3B77">
            <w:pPr>
              <w:pStyle w:val="TAL"/>
              <w:rPr>
                <w:noProof/>
                <w:sz w:val="16"/>
                <w:lang w:eastAsia="zh-CN"/>
              </w:rPr>
            </w:pPr>
            <w:r w:rsidRPr="00020E4D">
              <w:rPr>
                <w:noProof/>
                <w:sz w:val="16"/>
                <w:lang w:eastAsia="zh-CN"/>
              </w:rPr>
              <w:t>Access attempt due to delivery of LPP message/transparent container/UE policy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39E6F"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D33CC5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E489C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592D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5E56BC" w14:textId="77777777" w:rsidR="00DF151E" w:rsidRPr="00020E4D" w:rsidRDefault="00DF151E" w:rsidP="006F3B77">
            <w:pPr>
              <w:pStyle w:val="TAC"/>
              <w:rPr>
                <w:sz w:val="16"/>
                <w:szCs w:val="16"/>
                <w:lang w:eastAsia="en-GB"/>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3238F8" w14:textId="77777777" w:rsidR="00DF151E" w:rsidRPr="00913BB3" w:rsidRDefault="00DF151E" w:rsidP="006F3B77">
            <w:pPr>
              <w:pStyle w:val="TAL"/>
              <w:rPr>
                <w:sz w:val="16"/>
                <w:szCs w:val="16"/>
              </w:rPr>
            </w:pPr>
            <w:r w:rsidRPr="00913BB3">
              <w:rPr>
                <w:sz w:val="16"/>
                <w:szCs w:val="16"/>
              </w:rPr>
              <w:t>0103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9C077A7" w14:textId="77777777" w:rsidR="00DF151E" w:rsidRPr="00913BB3" w:rsidRDefault="00DF151E" w:rsidP="006F3B77">
            <w:pPr>
              <w:pStyle w:val="TOC3"/>
              <w:rPr>
                <w:sz w:val="16"/>
                <w:szCs w:val="16"/>
              </w:rPr>
            </w:pPr>
            <w:r w:rsidRPr="00913BB3">
              <w:rPr>
                <w:sz w:val="16"/>
                <w:szCs w:val="16"/>
              </w:rPr>
              <w:t>6</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7BB41A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23A13" w14:textId="77777777" w:rsidR="00DF151E" w:rsidRPr="00020E4D" w:rsidRDefault="00DF151E" w:rsidP="006F3B77">
            <w:pPr>
              <w:pStyle w:val="TAL"/>
              <w:rPr>
                <w:noProof/>
                <w:sz w:val="16"/>
                <w:lang w:eastAsia="zh-CN"/>
              </w:rPr>
            </w:pPr>
            <w:r w:rsidRPr="00020E4D">
              <w:rPr>
                <w:noProof/>
                <w:sz w:val="16"/>
                <w:lang w:eastAsia="zh-CN"/>
              </w:rPr>
              <w:t>Clarification on coordination between 5GMM and 5GSM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AAA4A"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7C2D816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73348B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9CB9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84D074"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3DAF21" w14:textId="77777777" w:rsidR="00DF151E" w:rsidRPr="00913BB3" w:rsidRDefault="00DF151E" w:rsidP="006F3B77">
            <w:pPr>
              <w:pStyle w:val="TAL"/>
              <w:rPr>
                <w:sz w:val="16"/>
                <w:szCs w:val="16"/>
              </w:rPr>
            </w:pPr>
            <w:r w:rsidRPr="00913BB3">
              <w:rPr>
                <w:sz w:val="16"/>
                <w:szCs w:val="16"/>
              </w:rPr>
              <w:t>0121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F747FA4" w14:textId="77777777" w:rsidR="00DF151E" w:rsidRPr="00913BB3" w:rsidRDefault="00DF151E" w:rsidP="006F3B77">
            <w:pPr>
              <w:pStyle w:val="TOC3"/>
              <w:rPr>
                <w:sz w:val="16"/>
                <w:szCs w:val="16"/>
              </w:rPr>
            </w:pPr>
            <w:r w:rsidRPr="00913BB3">
              <w:rPr>
                <w:sz w:val="16"/>
                <w:szCs w:val="16"/>
              </w:rPr>
              <w:t>10</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351C40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AB170" w14:textId="77777777" w:rsidR="00DF151E" w:rsidRPr="00020E4D" w:rsidRDefault="00DF151E" w:rsidP="006F3B77">
            <w:pPr>
              <w:pStyle w:val="TAL"/>
              <w:rPr>
                <w:noProof/>
                <w:sz w:val="16"/>
                <w:lang w:eastAsia="zh-CN"/>
              </w:rPr>
            </w:pPr>
            <w:r w:rsidRPr="00020E4D">
              <w:rPr>
                <w:noProof/>
                <w:sz w:val="16"/>
                <w:lang w:eastAsia="zh-CN"/>
              </w:rPr>
              <w:t>Clarification to VoPS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5EE8D"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39D4964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8C9E85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42E8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DA86F3"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780D3E" w14:textId="77777777" w:rsidR="00DF151E" w:rsidRPr="00913BB3" w:rsidRDefault="00DF151E" w:rsidP="006F3B77">
            <w:pPr>
              <w:pStyle w:val="TAL"/>
              <w:rPr>
                <w:sz w:val="16"/>
                <w:szCs w:val="16"/>
              </w:rPr>
            </w:pPr>
            <w:r w:rsidRPr="00913BB3">
              <w:rPr>
                <w:sz w:val="16"/>
                <w:szCs w:val="16"/>
              </w:rPr>
              <w:t>0274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AA0CBD4"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5B868B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6397A" w14:textId="77777777" w:rsidR="00DF151E" w:rsidRPr="00020E4D" w:rsidRDefault="00DF151E" w:rsidP="006F3B77">
            <w:pPr>
              <w:pStyle w:val="TAL"/>
              <w:rPr>
                <w:noProof/>
                <w:sz w:val="16"/>
                <w:lang w:eastAsia="zh-CN"/>
              </w:rPr>
            </w:pPr>
            <w:r w:rsidRPr="00020E4D">
              <w:rPr>
                <w:noProof/>
                <w:sz w:val="16"/>
                <w:lang w:eastAsia="zh-CN"/>
              </w:rPr>
              <w:t>Correct Extended Local Emergency Numbers List deletion upon PLMN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E6F7"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4C8A080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B96081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0720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E462EC"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B3B76C" w14:textId="77777777" w:rsidR="00DF151E" w:rsidRPr="00913BB3" w:rsidRDefault="00DF151E" w:rsidP="006F3B77">
            <w:pPr>
              <w:pStyle w:val="TAL"/>
              <w:rPr>
                <w:sz w:val="16"/>
                <w:szCs w:val="16"/>
              </w:rPr>
            </w:pPr>
            <w:r w:rsidRPr="00913BB3">
              <w:rPr>
                <w:sz w:val="16"/>
                <w:szCs w:val="16"/>
              </w:rPr>
              <w:t>0315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F909335"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86C448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DB493" w14:textId="77777777" w:rsidR="00DF151E" w:rsidRPr="00020E4D" w:rsidRDefault="00DF151E" w:rsidP="006F3B77">
            <w:pPr>
              <w:pStyle w:val="TAL"/>
              <w:rPr>
                <w:noProof/>
                <w:sz w:val="16"/>
                <w:lang w:eastAsia="zh-CN"/>
              </w:rPr>
            </w:pPr>
            <w:r w:rsidRPr="00020E4D">
              <w:rPr>
                <w:noProof/>
                <w:sz w:val="16"/>
                <w:lang w:eastAsia="zh-CN"/>
              </w:rPr>
              <w:t>Operator-controlled inclusion of NSSAI in access stratum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5AD3"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560CE36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62B0E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AAA1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C62CA"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F6B3D4" w14:textId="77777777" w:rsidR="00DF151E" w:rsidRPr="00913BB3" w:rsidRDefault="00DF151E" w:rsidP="006F3B77">
            <w:pPr>
              <w:pStyle w:val="TAL"/>
              <w:rPr>
                <w:sz w:val="16"/>
                <w:szCs w:val="16"/>
              </w:rPr>
            </w:pPr>
            <w:r w:rsidRPr="00913BB3">
              <w:rPr>
                <w:sz w:val="16"/>
                <w:szCs w:val="16"/>
              </w:rPr>
              <w:t>0371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85D9AB0"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A04478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7D330" w14:textId="77777777" w:rsidR="00DF151E" w:rsidRPr="00020E4D" w:rsidRDefault="00DF151E" w:rsidP="006F3B77">
            <w:pPr>
              <w:pStyle w:val="TAL"/>
              <w:rPr>
                <w:noProof/>
                <w:sz w:val="16"/>
                <w:lang w:eastAsia="zh-CN"/>
              </w:rPr>
            </w:pPr>
            <w:r w:rsidRPr="00020E4D">
              <w:rPr>
                <w:noProof/>
                <w:sz w:val="16"/>
                <w:lang w:eastAsia="zh-CN"/>
              </w:rPr>
              <w:t>Correction for maximum data rate per UE for integrity protection for DRBs for PDU sessions in non-3GPP access which are transferable to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DC289"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46C9414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7CB3E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E2AF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3FABC"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06DB6F" w14:textId="77777777" w:rsidR="00DF151E" w:rsidRPr="00913BB3" w:rsidRDefault="00DF151E" w:rsidP="006F3B77">
            <w:pPr>
              <w:pStyle w:val="TAL"/>
              <w:rPr>
                <w:sz w:val="16"/>
                <w:szCs w:val="16"/>
              </w:rPr>
            </w:pPr>
            <w:r w:rsidRPr="00913BB3">
              <w:rPr>
                <w:sz w:val="16"/>
                <w:szCs w:val="16"/>
              </w:rPr>
              <w:t>0372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21D02B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DFD4A8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19535" w14:textId="77777777" w:rsidR="00DF151E" w:rsidRPr="00020E4D" w:rsidRDefault="00DF151E" w:rsidP="006F3B77">
            <w:pPr>
              <w:pStyle w:val="TAL"/>
              <w:rPr>
                <w:noProof/>
                <w:sz w:val="16"/>
                <w:lang w:eastAsia="zh-CN"/>
              </w:rPr>
            </w:pPr>
            <w:r w:rsidRPr="00020E4D">
              <w:rPr>
                <w:noProof/>
                <w:sz w:val="16"/>
                <w:lang w:eastAsia="zh-CN"/>
              </w:rPr>
              <w:t>Correction for 3GPP PS data off and non-IP user data packets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5DC83"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0A13976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A7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46DE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8B98A"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52CAAF" w14:textId="77777777" w:rsidR="00DF151E" w:rsidRPr="00913BB3" w:rsidRDefault="00DF151E" w:rsidP="006F3B77">
            <w:pPr>
              <w:pStyle w:val="TAL"/>
              <w:rPr>
                <w:sz w:val="16"/>
                <w:szCs w:val="16"/>
              </w:rPr>
            </w:pPr>
            <w:r w:rsidRPr="00913BB3">
              <w:rPr>
                <w:sz w:val="16"/>
                <w:szCs w:val="16"/>
              </w:rPr>
              <w:t>0373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5367677"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56B735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5C991" w14:textId="77777777" w:rsidR="00DF151E" w:rsidRPr="00020E4D" w:rsidRDefault="00DF151E" w:rsidP="006F3B77">
            <w:pPr>
              <w:pStyle w:val="TAL"/>
              <w:rPr>
                <w:noProof/>
                <w:sz w:val="16"/>
                <w:lang w:eastAsia="zh-CN"/>
              </w:rPr>
            </w:pPr>
            <w:r w:rsidRPr="00020E4D">
              <w:rPr>
                <w:noProof/>
                <w:sz w:val="16"/>
                <w:lang w:eastAsia="zh-CN"/>
              </w:rPr>
              <w:t>Corrections for determination of RRC establishment cause and establishment cause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2B983"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66F2039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CA428D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F21C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EFA07"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4A9D42" w14:textId="77777777" w:rsidR="00DF151E" w:rsidRPr="00913BB3" w:rsidRDefault="00DF151E" w:rsidP="006F3B77">
            <w:pPr>
              <w:pStyle w:val="TAL"/>
              <w:rPr>
                <w:sz w:val="16"/>
                <w:szCs w:val="16"/>
              </w:rPr>
            </w:pPr>
            <w:r w:rsidRPr="00913BB3">
              <w:rPr>
                <w:sz w:val="16"/>
                <w:szCs w:val="16"/>
              </w:rPr>
              <w:t>0374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A7FC818"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32BEF6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BFC1D" w14:textId="77777777" w:rsidR="00DF151E" w:rsidRPr="00020E4D" w:rsidRDefault="00DF151E" w:rsidP="006F3B77">
            <w:pPr>
              <w:pStyle w:val="TAL"/>
              <w:rPr>
                <w:noProof/>
                <w:sz w:val="16"/>
                <w:lang w:eastAsia="zh-CN"/>
              </w:rPr>
            </w:pPr>
            <w:r w:rsidRPr="00020E4D">
              <w:rPr>
                <w:noProof/>
                <w:sz w:val="16"/>
                <w:lang w:eastAsia="zh-CN"/>
              </w:rPr>
              <w:t>Corrections for MTU PCO parameters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B921"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1854D85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80F1E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D054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07766"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282B" w14:textId="77777777" w:rsidR="00DF151E" w:rsidRPr="00913BB3" w:rsidRDefault="00DF151E" w:rsidP="006F3B77">
            <w:pPr>
              <w:pStyle w:val="TAL"/>
              <w:rPr>
                <w:sz w:val="16"/>
                <w:szCs w:val="16"/>
              </w:rPr>
            </w:pPr>
            <w:r w:rsidRPr="00913BB3">
              <w:rPr>
                <w:sz w:val="16"/>
                <w:szCs w:val="16"/>
              </w:rPr>
              <w:t>0376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B6EE898"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8DDDA1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3CFFD" w14:textId="77777777" w:rsidR="00DF151E" w:rsidRPr="00020E4D" w:rsidRDefault="00DF151E" w:rsidP="006F3B77">
            <w:pPr>
              <w:pStyle w:val="TAL"/>
              <w:rPr>
                <w:noProof/>
                <w:sz w:val="16"/>
                <w:lang w:eastAsia="zh-CN"/>
              </w:rPr>
            </w:pPr>
            <w:r w:rsidRPr="00020E4D">
              <w:rPr>
                <w:noProof/>
                <w:sz w:val="16"/>
                <w:lang w:eastAsia="zh-CN"/>
              </w:rPr>
              <w:t>Correction for SM PDU DN request container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EE285"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5A16DFE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9FC5B2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769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FDBD2"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0D404" w14:textId="77777777" w:rsidR="00DF151E" w:rsidRPr="00913BB3" w:rsidRDefault="00DF151E" w:rsidP="006F3B77">
            <w:pPr>
              <w:pStyle w:val="TAL"/>
              <w:rPr>
                <w:sz w:val="16"/>
                <w:szCs w:val="16"/>
              </w:rPr>
            </w:pPr>
            <w:r w:rsidRPr="00913BB3">
              <w:rPr>
                <w:sz w:val="16"/>
                <w:szCs w:val="16"/>
              </w:rPr>
              <w:t>0379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CE2774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70749E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B95C3" w14:textId="77777777" w:rsidR="00DF151E" w:rsidRPr="00020E4D" w:rsidRDefault="00DF151E" w:rsidP="006F3B77">
            <w:pPr>
              <w:pStyle w:val="TAL"/>
              <w:rPr>
                <w:noProof/>
                <w:sz w:val="16"/>
                <w:lang w:eastAsia="zh-CN"/>
              </w:rPr>
            </w:pPr>
            <w:r w:rsidRPr="00020E4D">
              <w:rPr>
                <w:noProof/>
                <w:sz w:val="16"/>
                <w:lang w:eastAsia="zh-CN"/>
              </w:rPr>
              <w:t>UAC: Correction for SMSoIP sent over DNN other that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D2810"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1B059AA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A99797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49E9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D41B8E"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321298" w14:textId="77777777" w:rsidR="00DF151E" w:rsidRPr="00913BB3" w:rsidRDefault="00DF151E" w:rsidP="006F3B77">
            <w:pPr>
              <w:pStyle w:val="TAL"/>
              <w:rPr>
                <w:sz w:val="16"/>
                <w:szCs w:val="16"/>
              </w:rPr>
            </w:pPr>
            <w:r w:rsidRPr="00913BB3">
              <w:rPr>
                <w:sz w:val="16"/>
                <w:szCs w:val="16"/>
              </w:rPr>
              <w:t>0380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001C5F"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E4D497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85C15" w14:textId="77777777" w:rsidR="00DF151E" w:rsidRPr="00020E4D" w:rsidRDefault="00DF151E" w:rsidP="006F3B77">
            <w:pPr>
              <w:pStyle w:val="TAL"/>
              <w:rPr>
                <w:noProof/>
                <w:sz w:val="16"/>
                <w:lang w:eastAsia="zh-CN"/>
              </w:rPr>
            </w:pPr>
            <w:r w:rsidRPr="00020E4D">
              <w:rPr>
                <w:noProof/>
                <w:sz w:val="16"/>
                <w:lang w:eastAsia="zh-CN"/>
              </w:rPr>
              <w:t>UAC: Correction for operator-defined access categories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16327"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4DF7AF6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1099C3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B4E7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CF1B6"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91907C" w14:textId="77777777" w:rsidR="00DF151E" w:rsidRPr="00913BB3" w:rsidRDefault="00DF151E" w:rsidP="006F3B77">
            <w:pPr>
              <w:pStyle w:val="TAL"/>
              <w:rPr>
                <w:sz w:val="16"/>
                <w:szCs w:val="16"/>
              </w:rPr>
            </w:pPr>
            <w:r w:rsidRPr="00913BB3">
              <w:rPr>
                <w:sz w:val="16"/>
                <w:szCs w:val="16"/>
              </w:rPr>
              <w:t>0381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E60B5D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2C0BC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CF755" w14:textId="77777777" w:rsidR="00DF151E" w:rsidRPr="00020E4D" w:rsidRDefault="00DF151E" w:rsidP="006F3B77">
            <w:pPr>
              <w:pStyle w:val="TAL"/>
              <w:rPr>
                <w:noProof/>
                <w:sz w:val="16"/>
                <w:lang w:eastAsia="zh-CN"/>
              </w:rPr>
            </w:pPr>
            <w:r w:rsidRPr="00020E4D">
              <w:rPr>
                <w:noProof/>
                <w:sz w:val="16"/>
                <w:lang w:eastAsia="zh-CN"/>
              </w:rPr>
              <w:t>DRX parameters IE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657F"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1931E04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20FC1A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4097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BFB1C"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8D5C0F" w14:textId="77777777" w:rsidR="00DF151E" w:rsidRPr="00913BB3" w:rsidRDefault="00DF151E" w:rsidP="006F3B77">
            <w:pPr>
              <w:pStyle w:val="TAL"/>
              <w:rPr>
                <w:sz w:val="16"/>
                <w:szCs w:val="16"/>
              </w:rPr>
            </w:pPr>
            <w:r w:rsidRPr="00913BB3">
              <w:rPr>
                <w:sz w:val="16"/>
                <w:szCs w:val="16"/>
              </w:rPr>
              <w:t>0383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8115AB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CD2830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E43B" w14:textId="77777777" w:rsidR="00DF151E" w:rsidRPr="00020E4D" w:rsidRDefault="00DF151E" w:rsidP="006F3B77">
            <w:pPr>
              <w:pStyle w:val="TAL"/>
              <w:rPr>
                <w:noProof/>
                <w:sz w:val="16"/>
                <w:lang w:eastAsia="zh-CN"/>
              </w:rPr>
            </w:pPr>
            <w:r w:rsidRPr="00020E4D">
              <w:rPr>
                <w:noProof/>
                <w:sz w:val="16"/>
                <w:lang w:eastAsia="zh-CN"/>
              </w:rPr>
              <w:t>Removal of UE security capability from Intra N1 mode NAS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8729D"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5B1793D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976E01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E837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6CBF8"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BAB1A" w14:textId="77777777" w:rsidR="00DF151E" w:rsidRPr="00913BB3" w:rsidRDefault="00DF151E" w:rsidP="006F3B77">
            <w:pPr>
              <w:pStyle w:val="TAL"/>
              <w:rPr>
                <w:sz w:val="16"/>
                <w:szCs w:val="16"/>
              </w:rPr>
            </w:pPr>
            <w:r w:rsidRPr="00913BB3">
              <w:rPr>
                <w:sz w:val="16"/>
                <w:szCs w:val="16"/>
              </w:rPr>
              <w:t>0385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7F0059F"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E14844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421C9" w14:textId="77777777" w:rsidR="00DF151E" w:rsidRPr="00020E4D" w:rsidRDefault="00DF151E" w:rsidP="006F3B77">
            <w:pPr>
              <w:pStyle w:val="TAL"/>
              <w:rPr>
                <w:noProof/>
                <w:sz w:val="16"/>
                <w:lang w:eastAsia="zh-CN"/>
              </w:rPr>
            </w:pPr>
            <w:r w:rsidRPr="00020E4D">
              <w:rPr>
                <w:noProof/>
                <w:sz w:val="16"/>
                <w:lang w:eastAsia="zh-CN"/>
              </w:rPr>
              <w:t>Correct procedure for determining registered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5A1"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0A9F2D2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28F441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528C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98FF7"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C4C960" w14:textId="77777777" w:rsidR="00DF151E" w:rsidRPr="00913BB3" w:rsidRDefault="00DF151E" w:rsidP="006F3B77">
            <w:pPr>
              <w:pStyle w:val="TAL"/>
              <w:rPr>
                <w:sz w:val="16"/>
                <w:szCs w:val="16"/>
              </w:rPr>
            </w:pPr>
            <w:r w:rsidRPr="00913BB3">
              <w:rPr>
                <w:sz w:val="16"/>
                <w:szCs w:val="16"/>
              </w:rPr>
              <w:t>0392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76E4F2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DDE640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4AFC" w14:textId="77777777" w:rsidR="00DF151E" w:rsidRPr="00020E4D" w:rsidRDefault="00DF151E" w:rsidP="006F3B77">
            <w:pPr>
              <w:pStyle w:val="TAL"/>
              <w:rPr>
                <w:noProof/>
                <w:sz w:val="16"/>
                <w:lang w:eastAsia="zh-CN"/>
              </w:rPr>
            </w:pPr>
            <w:r w:rsidRPr="00020E4D">
              <w:rPr>
                <w:noProof/>
                <w:sz w:val="16"/>
                <w:lang w:eastAsia="zh-CN"/>
              </w:rPr>
              <w:t>Definition of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C9078"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2F84A8B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793F7A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17EC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8F3A7"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82E53" w14:textId="77777777" w:rsidR="00DF151E" w:rsidRPr="00913BB3" w:rsidRDefault="00DF151E" w:rsidP="006F3B77">
            <w:pPr>
              <w:pStyle w:val="TAL"/>
              <w:rPr>
                <w:sz w:val="16"/>
                <w:szCs w:val="16"/>
              </w:rPr>
            </w:pPr>
            <w:r w:rsidRPr="00913BB3">
              <w:rPr>
                <w:sz w:val="16"/>
                <w:szCs w:val="16"/>
              </w:rPr>
              <w:t>0393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3C60C2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FCC2FF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A1398" w14:textId="77777777" w:rsidR="00DF151E" w:rsidRPr="00020E4D" w:rsidRDefault="00DF151E" w:rsidP="006F3B77">
            <w:pPr>
              <w:pStyle w:val="TAL"/>
              <w:rPr>
                <w:noProof/>
                <w:sz w:val="16"/>
                <w:lang w:eastAsia="zh-CN"/>
              </w:rPr>
            </w:pPr>
            <w:r w:rsidRPr="00020E4D">
              <w:rPr>
                <w:noProof/>
                <w:sz w:val="16"/>
                <w:lang w:eastAsia="zh-CN"/>
              </w:rPr>
              <w:t>Correction for EAP based primary authentication and AUTHENTICATION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E6C7C"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247763E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493BE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8B514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B9D428"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0CC153" w14:textId="77777777" w:rsidR="00DF151E" w:rsidRPr="00913BB3" w:rsidRDefault="00DF151E" w:rsidP="006F3B77">
            <w:pPr>
              <w:pStyle w:val="TAL"/>
              <w:rPr>
                <w:sz w:val="16"/>
                <w:szCs w:val="16"/>
              </w:rPr>
            </w:pPr>
            <w:r w:rsidRPr="00913BB3">
              <w:rPr>
                <w:sz w:val="16"/>
                <w:szCs w:val="16"/>
              </w:rPr>
              <w:t>0394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E6148D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53563E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7A841" w14:textId="77777777" w:rsidR="00DF151E" w:rsidRPr="00020E4D" w:rsidRDefault="00DF151E" w:rsidP="006F3B77">
            <w:pPr>
              <w:pStyle w:val="TAL"/>
              <w:rPr>
                <w:noProof/>
                <w:sz w:val="16"/>
                <w:lang w:eastAsia="zh-CN"/>
              </w:rPr>
            </w:pPr>
            <w:r w:rsidRPr="00020E4D">
              <w:rPr>
                <w:noProof/>
                <w:sz w:val="16"/>
                <w:lang w:eastAsia="zh-CN"/>
              </w:rPr>
              <w:t>Correction for LADN information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D0C"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2B70932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F858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18CB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1178E"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E1AE2D" w14:textId="77777777" w:rsidR="00DF151E" w:rsidRPr="00913BB3" w:rsidRDefault="00DF151E" w:rsidP="006F3B77">
            <w:pPr>
              <w:pStyle w:val="TAL"/>
              <w:rPr>
                <w:sz w:val="16"/>
                <w:szCs w:val="16"/>
              </w:rPr>
            </w:pPr>
            <w:r w:rsidRPr="00913BB3">
              <w:rPr>
                <w:sz w:val="16"/>
                <w:szCs w:val="16"/>
              </w:rPr>
              <w:t>0395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3E3DD7A"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7B43EBB"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74242" w14:textId="77777777" w:rsidR="00DF151E" w:rsidRPr="00020E4D" w:rsidRDefault="00DF151E" w:rsidP="006F3B77">
            <w:pPr>
              <w:pStyle w:val="TAL"/>
              <w:rPr>
                <w:noProof/>
                <w:sz w:val="16"/>
                <w:lang w:eastAsia="zh-CN"/>
              </w:rPr>
            </w:pPr>
            <w:r w:rsidRPr="00020E4D">
              <w:rPr>
                <w:noProof/>
                <w:sz w:val="16"/>
                <w:lang w:eastAsia="zh-CN"/>
              </w:rPr>
              <w:t>Dynamic Routing indicator update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5ABE8"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423ACA9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8CA685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24A7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EB3A8" w14:textId="77777777" w:rsidR="00DF151E" w:rsidRPr="00020E4D" w:rsidRDefault="00DF151E" w:rsidP="006F3B77">
            <w:pPr>
              <w:pStyle w:val="TAC"/>
              <w:rPr>
                <w:sz w:val="16"/>
                <w:szCs w:val="16"/>
                <w:lang w:eastAsia="en-GB"/>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FF0F5F" w14:textId="77777777" w:rsidR="00DF151E" w:rsidRPr="00913BB3" w:rsidRDefault="00DF151E" w:rsidP="006F3B77">
            <w:pPr>
              <w:pStyle w:val="TAL"/>
              <w:rPr>
                <w:sz w:val="16"/>
                <w:szCs w:val="16"/>
              </w:rPr>
            </w:pPr>
            <w:r w:rsidRPr="00913BB3">
              <w:rPr>
                <w:sz w:val="16"/>
                <w:szCs w:val="16"/>
              </w:rPr>
              <w:t>0398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9FD731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B3559C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FD04" w14:textId="77777777" w:rsidR="00DF151E" w:rsidRPr="00020E4D" w:rsidRDefault="00DF151E" w:rsidP="006F3B77">
            <w:pPr>
              <w:pStyle w:val="TAL"/>
              <w:rPr>
                <w:noProof/>
                <w:sz w:val="16"/>
                <w:lang w:eastAsia="zh-CN"/>
              </w:rPr>
            </w:pPr>
            <w:r w:rsidRPr="00020E4D">
              <w:rPr>
                <w:noProof/>
                <w:sz w:val="16"/>
                <w:lang w:eastAsia="zh-CN"/>
              </w:rPr>
              <w:t>ABBA handling for 5G-AKA based authentication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42E24"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6B922AD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47A961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DA42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EF99A0" w14:textId="77777777" w:rsidR="00DF151E" w:rsidRPr="00020E4D" w:rsidRDefault="00DF151E" w:rsidP="006F3B77">
            <w:pPr>
              <w:pStyle w:val="TAC"/>
              <w:rPr>
                <w:sz w:val="16"/>
                <w:szCs w:val="16"/>
                <w:lang w:eastAsia="en-GB"/>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E57C12" w14:textId="77777777" w:rsidR="00DF151E" w:rsidRPr="00913BB3" w:rsidRDefault="00DF151E" w:rsidP="006F3B77">
            <w:pPr>
              <w:pStyle w:val="TAL"/>
              <w:rPr>
                <w:sz w:val="16"/>
                <w:szCs w:val="16"/>
              </w:rPr>
            </w:pPr>
            <w:r w:rsidRPr="00913BB3">
              <w:rPr>
                <w:sz w:val="16"/>
                <w:szCs w:val="16"/>
              </w:rPr>
              <w:t>0399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2D59C6C"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7DECBE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22421" w14:textId="77777777" w:rsidR="00DF151E" w:rsidRPr="00020E4D" w:rsidRDefault="00DF151E" w:rsidP="006F3B77">
            <w:pPr>
              <w:pStyle w:val="TAL"/>
              <w:rPr>
                <w:noProof/>
                <w:sz w:val="16"/>
                <w:lang w:eastAsia="zh-CN"/>
              </w:rPr>
            </w:pPr>
            <w:r w:rsidRPr="00020E4D">
              <w:rPr>
                <w:noProof/>
                <w:sz w:val="16"/>
                <w:lang w:eastAsia="zh-CN"/>
              </w:rPr>
              <w:t>ABBA handling when initiating EAP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0E872"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7C9CBA6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5FC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3420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A1636" w14:textId="77777777" w:rsidR="00DF151E" w:rsidRPr="00020E4D" w:rsidRDefault="00DF151E" w:rsidP="006F3B77">
            <w:pPr>
              <w:pStyle w:val="TAC"/>
              <w:rPr>
                <w:sz w:val="16"/>
                <w:szCs w:val="16"/>
                <w:lang w:eastAsia="en-GB"/>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2EA83" w14:textId="77777777" w:rsidR="00DF151E" w:rsidRPr="00913BB3" w:rsidRDefault="00DF151E" w:rsidP="006F3B77">
            <w:pPr>
              <w:pStyle w:val="TAL"/>
              <w:rPr>
                <w:sz w:val="16"/>
                <w:szCs w:val="16"/>
              </w:rPr>
            </w:pPr>
            <w:r w:rsidRPr="00913BB3">
              <w:rPr>
                <w:sz w:val="16"/>
                <w:szCs w:val="16"/>
              </w:rPr>
              <w:t>0401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12B75B5"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B4FA3F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A394" w14:textId="77777777" w:rsidR="00DF151E" w:rsidRPr="00020E4D" w:rsidRDefault="00DF151E" w:rsidP="006F3B77">
            <w:pPr>
              <w:pStyle w:val="TAL"/>
              <w:rPr>
                <w:noProof/>
                <w:sz w:val="16"/>
                <w:lang w:eastAsia="zh-CN"/>
              </w:rPr>
            </w:pPr>
            <w:r w:rsidRPr="00020E4D">
              <w:rPr>
                <w:noProof/>
                <w:sz w:val="16"/>
                <w:lang w:eastAsia="zh-CN"/>
              </w:rPr>
              <w:t>Clarification on NAS message field format and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D39BC"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6591374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3A740A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92F7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4E1941"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2BC194" w14:textId="77777777" w:rsidR="00DF151E" w:rsidRPr="00913BB3" w:rsidRDefault="00DF151E" w:rsidP="006F3B77">
            <w:pPr>
              <w:pStyle w:val="TAL"/>
              <w:rPr>
                <w:sz w:val="16"/>
                <w:szCs w:val="16"/>
              </w:rPr>
            </w:pPr>
            <w:r w:rsidRPr="00913BB3">
              <w:rPr>
                <w:sz w:val="16"/>
                <w:szCs w:val="16"/>
              </w:rPr>
              <w:t>0402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4AE4B6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D901CF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FCF0" w14:textId="77777777" w:rsidR="00DF151E" w:rsidRPr="00020E4D" w:rsidRDefault="00DF151E" w:rsidP="006F3B77">
            <w:pPr>
              <w:pStyle w:val="TAL"/>
              <w:rPr>
                <w:noProof/>
                <w:sz w:val="16"/>
                <w:lang w:eastAsia="zh-CN"/>
              </w:rPr>
            </w:pPr>
            <w:r w:rsidRPr="00020E4D">
              <w:rPr>
                <w:noProof/>
                <w:sz w:val="16"/>
                <w:lang w:eastAsia="zh-CN"/>
              </w:rPr>
              <w:t>Correction to home country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53BC"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7AC44B2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0177E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2AB9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5DC0A8"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B4D015" w14:textId="77777777" w:rsidR="00DF151E" w:rsidRPr="00913BB3" w:rsidRDefault="00DF151E" w:rsidP="006F3B77">
            <w:pPr>
              <w:pStyle w:val="TAL"/>
              <w:rPr>
                <w:sz w:val="16"/>
                <w:szCs w:val="16"/>
              </w:rPr>
            </w:pPr>
            <w:r w:rsidRPr="00913BB3">
              <w:rPr>
                <w:sz w:val="16"/>
                <w:szCs w:val="16"/>
              </w:rPr>
              <w:t>0403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09FBAC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ACD359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BEC4" w14:textId="77777777" w:rsidR="00DF151E" w:rsidRPr="00020E4D" w:rsidRDefault="00DF151E" w:rsidP="006F3B77">
            <w:pPr>
              <w:pStyle w:val="TAL"/>
              <w:rPr>
                <w:noProof/>
                <w:sz w:val="16"/>
                <w:lang w:eastAsia="zh-CN"/>
              </w:rPr>
            </w:pPr>
            <w:r w:rsidRPr="00020E4D">
              <w:rPr>
                <w:noProof/>
                <w:sz w:val="16"/>
                <w:lang w:eastAsia="zh-CN"/>
              </w:rPr>
              <w:t>Signalling Default Configured NSSAI indication in the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C480A"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5E499F2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783CE6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1BE2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8A041"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68BF8C" w14:textId="77777777" w:rsidR="00DF151E" w:rsidRPr="00913BB3" w:rsidRDefault="00DF151E" w:rsidP="006F3B77">
            <w:pPr>
              <w:pStyle w:val="TAL"/>
              <w:rPr>
                <w:sz w:val="16"/>
                <w:szCs w:val="16"/>
              </w:rPr>
            </w:pPr>
            <w:r w:rsidRPr="00913BB3">
              <w:rPr>
                <w:sz w:val="16"/>
                <w:szCs w:val="16"/>
              </w:rPr>
              <w:t>0404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88920D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FBDE72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946D6" w14:textId="77777777" w:rsidR="00DF151E" w:rsidRPr="00020E4D" w:rsidRDefault="00DF151E" w:rsidP="006F3B77">
            <w:pPr>
              <w:pStyle w:val="TAL"/>
              <w:rPr>
                <w:noProof/>
                <w:sz w:val="16"/>
                <w:lang w:eastAsia="zh-CN"/>
              </w:rPr>
            </w:pPr>
            <w:r w:rsidRPr="00020E4D">
              <w:rPr>
                <w:noProof/>
                <w:sz w:val="16"/>
              </w:rPr>
              <w:t>Rename "</w:t>
            </w:r>
            <w:r w:rsidRPr="00020E4D">
              <w:rPr>
                <w:rFonts w:cs="Arial"/>
                <w:noProof/>
                <w:sz w:val="16"/>
              </w:rPr>
              <w:t>configured NSSAI not associated with a PLMN" to align to new stage 2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F7C20"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4968939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96C937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1D0F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B3972"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F7CBD2" w14:textId="77777777" w:rsidR="00DF151E" w:rsidRPr="00913BB3" w:rsidRDefault="00DF151E" w:rsidP="006F3B77">
            <w:pPr>
              <w:pStyle w:val="TAL"/>
              <w:rPr>
                <w:sz w:val="16"/>
                <w:szCs w:val="16"/>
              </w:rPr>
            </w:pPr>
            <w:r w:rsidRPr="00913BB3">
              <w:rPr>
                <w:sz w:val="16"/>
                <w:szCs w:val="16"/>
              </w:rPr>
              <w:t>0405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52DF1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844C70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24D4" w14:textId="77777777" w:rsidR="00DF151E" w:rsidRPr="00020E4D" w:rsidRDefault="00DF151E" w:rsidP="006F3B77">
            <w:pPr>
              <w:pStyle w:val="TAL"/>
              <w:rPr>
                <w:noProof/>
                <w:sz w:val="16"/>
              </w:rPr>
            </w:pPr>
            <w:r w:rsidRPr="00020E4D">
              <w:rPr>
                <w:noProof/>
                <w:sz w:val="16"/>
              </w:rPr>
              <w:t>"SMS subscribed indication" in CONFIGURATION UPDATE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28A18"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0024BB6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BF2B0C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42FC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A1107"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C1FAD" w14:textId="77777777" w:rsidR="00DF151E" w:rsidRPr="00913BB3" w:rsidRDefault="00DF151E" w:rsidP="006F3B77">
            <w:pPr>
              <w:pStyle w:val="TAL"/>
              <w:rPr>
                <w:sz w:val="16"/>
                <w:szCs w:val="16"/>
              </w:rPr>
            </w:pPr>
            <w:r w:rsidRPr="00913BB3">
              <w:rPr>
                <w:sz w:val="16"/>
                <w:szCs w:val="16"/>
              </w:rPr>
              <w:t>0406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167D31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718F4E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78DC5" w14:textId="77777777" w:rsidR="00DF151E" w:rsidRPr="00020E4D" w:rsidRDefault="00DF151E" w:rsidP="006F3B77">
            <w:pPr>
              <w:pStyle w:val="TAL"/>
              <w:rPr>
                <w:noProof/>
                <w:sz w:val="16"/>
              </w:rPr>
            </w:pPr>
            <w:r w:rsidRPr="00020E4D">
              <w:rPr>
                <w:noProof/>
                <w:sz w:val="16"/>
              </w:rPr>
              <w:t>S-NSSAI not allowed by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68838"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6539556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C35A64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39899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FBE12"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B8112" w14:textId="77777777" w:rsidR="00DF151E" w:rsidRPr="00913BB3" w:rsidRDefault="00DF151E" w:rsidP="006F3B77">
            <w:pPr>
              <w:pStyle w:val="TAL"/>
              <w:rPr>
                <w:sz w:val="16"/>
                <w:szCs w:val="16"/>
              </w:rPr>
            </w:pPr>
            <w:r w:rsidRPr="00913BB3">
              <w:rPr>
                <w:sz w:val="16"/>
                <w:szCs w:val="16"/>
              </w:rPr>
              <w:t>0407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76362CA"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AD18B4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80A8" w14:textId="77777777" w:rsidR="00DF151E" w:rsidRPr="00020E4D" w:rsidRDefault="00DF151E" w:rsidP="006F3B77">
            <w:pPr>
              <w:pStyle w:val="TAL"/>
              <w:rPr>
                <w:noProof/>
                <w:sz w:val="16"/>
              </w:rPr>
            </w:pPr>
            <w:r w:rsidRPr="00020E4D">
              <w:rPr>
                <w:noProof/>
                <w:sz w:val="16"/>
              </w:rPr>
              <w:t>Continued need to align with terminology "emergency PDU session" throughout TS 24.501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80A7"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58B9D7A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38EC009" w14:textId="77777777" w:rsidR="00DF151E" w:rsidRPr="00020E4D" w:rsidRDefault="00DF151E" w:rsidP="006F3B77">
            <w:pPr>
              <w:pStyle w:val="TAC"/>
              <w:rPr>
                <w:sz w:val="16"/>
                <w:szCs w:val="16"/>
              </w:rPr>
            </w:pPr>
            <w:r w:rsidRPr="00020E4D">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A151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95021"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3E439" w14:textId="77777777" w:rsidR="00DF151E" w:rsidRPr="00913BB3" w:rsidRDefault="00DF151E" w:rsidP="006F3B77">
            <w:pPr>
              <w:pStyle w:val="TAL"/>
              <w:rPr>
                <w:sz w:val="16"/>
                <w:szCs w:val="16"/>
              </w:rPr>
            </w:pPr>
            <w:r w:rsidRPr="00913BB3">
              <w:rPr>
                <w:sz w:val="16"/>
                <w:szCs w:val="16"/>
              </w:rPr>
              <w:t>0408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597173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61FE1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D3D87" w14:textId="77777777" w:rsidR="00DF151E" w:rsidRPr="00020E4D" w:rsidRDefault="00DF151E" w:rsidP="006F3B77">
            <w:pPr>
              <w:pStyle w:val="TAL"/>
              <w:rPr>
                <w:noProof/>
                <w:sz w:val="16"/>
              </w:rPr>
            </w:pPr>
            <w:r w:rsidRPr="00020E4D">
              <w:rPr>
                <w:noProof/>
                <w:sz w:val="16"/>
              </w:rPr>
              <w:t>Ambiguity in the use of the terms "no other parameter" and "no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E2BFA"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3B8CDA3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C94217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4208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1B118"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3A077" w14:textId="77777777" w:rsidR="00DF151E" w:rsidRPr="00913BB3" w:rsidRDefault="00DF151E" w:rsidP="006F3B77">
            <w:pPr>
              <w:pStyle w:val="TAL"/>
              <w:rPr>
                <w:sz w:val="16"/>
                <w:szCs w:val="16"/>
              </w:rPr>
            </w:pPr>
            <w:r w:rsidRPr="00913BB3">
              <w:rPr>
                <w:sz w:val="16"/>
                <w:szCs w:val="16"/>
              </w:rPr>
              <w:t>0409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9CFB84B"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DDDE8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EAD3F" w14:textId="77777777" w:rsidR="00DF151E" w:rsidRPr="00020E4D" w:rsidRDefault="00DF151E" w:rsidP="006F3B77">
            <w:pPr>
              <w:pStyle w:val="TAL"/>
              <w:rPr>
                <w:noProof/>
                <w:sz w:val="16"/>
              </w:rPr>
            </w:pPr>
            <w:r w:rsidRPr="00020E4D">
              <w:rPr>
                <w:noProof/>
                <w:sz w:val="16"/>
              </w:rPr>
              <w:t>Change EMCW to EMCN3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1950"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6523CCC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6D1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2B20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55F42"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44C34" w14:textId="77777777" w:rsidR="00DF151E" w:rsidRPr="00913BB3" w:rsidRDefault="00DF151E" w:rsidP="006F3B77">
            <w:pPr>
              <w:pStyle w:val="TAL"/>
              <w:rPr>
                <w:sz w:val="16"/>
                <w:szCs w:val="16"/>
              </w:rPr>
            </w:pPr>
            <w:r w:rsidRPr="00913BB3">
              <w:rPr>
                <w:sz w:val="16"/>
                <w:szCs w:val="16"/>
              </w:rPr>
              <w:t>0410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CC4FF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8239D8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E263E" w14:textId="77777777" w:rsidR="00DF151E" w:rsidRPr="00020E4D" w:rsidRDefault="00DF151E" w:rsidP="006F3B77">
            <w:pPr>
              <w:pStyle w:val="TAL"/>
              <w:rPr>
                <w:noProof/>
                <w:sz w:val="16"/>
              </w:rPr>
            </w:pPr>
            <w:r w:rsidRPr="00020E4D">
              <w:rPr>
                <w:noProof/>
                <w:sz w:val="16"/>
              </w:rPr>
              <w:t>Miscellaneous wording, terminology and 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E0432"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361A85E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972D2B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B999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0F21A6"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8AAC34" w14:textId="77777777" w:rsidR="00DF151E" w:rsidRPr="00913BB3" w:rsidRDefault="00DF151E" w:rsidP="006F3B77">
            <w:pPr>
              <w:pStyle w:val="TAL"/>
              <w:rPr>
                <w:sz w:val="16"/>
                <w:szCs w:val="16"/>
              </w:rPr>
            </w:pPr>
            <w:r w:rsidRPr="00913BB3">
              <w:rPr>
                <w:sz w:val="16"/>
                <w:szCs w:val="16"/>
              </w:rPr>
              <w:t>0411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6FD2B00"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96745E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F9B8" w14:textId="77777777" w:rsidR="00DF151E" w:rsidRPr="00020E4D" w:rsidRDefault="00DF151E" w:rsidP="006F3B77">
            <w:pPr>
              <w:pStyle w:val="TAL"/>
              <w:rPr>
                <w:noProof/>
                <w:sz w:val="16"/>
              </w:rPr>
            </w:pPr>
            <w:r w:rsidRPr="00020E4D">
              <w:rPr>
                <w:noProof/>
                <w:sz w:val="16"/>
              </w:rPr>
              <w:t>Rejected NSSAI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8E308"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69F18B0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290644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FFA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1C37"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941C54" w14:textId="77777777" w:rsidR="00DF151E" w:rsidRPr="00913BB3" w:rsidRDefault="00DF151E" w:rsidP="006F3B77">
            <w:pPr>
              <w:pStyle w:val="TAL"/>
              <w:rPr>
                <w:sz w:val="16"/>
                <w:szCs w:val="16"/>
              </w:rPr>
            </w:pPr>
            <w:r w:rsidRPr="00913BB3">
              <w:rPr>
                <w:sz w:val="16"/>
                <w:szCs w:val="16"/>
              </w:rPr>
              <w:t>0413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B0FC51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709DA7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E63B6" w14:textId="77777777" w:rsidR="00DF151E" w:rsidRPr="00020E4D" w:rsidRDefault="00DF151E" w:rsidP="006F3B77">
            <w:pPr>
              <w:pStyle w:val="TAL"/>
              <w:rPr>
                <w:noProof/>
                <w:sz w:val="16"/>
              </w:rPr>
            </w:pPr>
            <w:r w:rsidRPr="00020E4D">
              <w:rPr>
                <w:noProof/>
                <w:sz w:val="16"/>
              </w:rPr>
              <w:t>Rejected NSSAI sent in CONFIGURATION UPDATE COMMAND – Alt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43992"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6109774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26E6DA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DD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F0649"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D1082C" w14:textId="77777777" w:rsidR="00DF151E" w:rsidRPr="00913BB3" w:rsidRDefault="00DF151E" w:rsidP="006F3B77">
            <w:pPr>
              <w:pStyle w:val="TAL"/>
              <w:rPr>
                <w:sz w:val="16"/>
                <w:szCs w:val="16"/>
              </w:rPr>
            </w:pPr>
            <w:r w:rsidRPr="00913BB3">
              <w:rPr>
                <w:sz w:val="16"/>
                <w:szCs w:val="16"/>
              </w:rPr>
              <w:t>0415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33337C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EF0C00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4102F" w14:textId="77777777" w:rsidR="00DF151E" w:rsidRPr="00020E4D" w:rsidRDefault="00DF151E" w:rsidP="006F3B77">
            <w:pPr>
              <w:pStyle w:val="TAL"/>
              <w:rPr>
                <w:noProof/>
                <w:sz w:val="16"/>
              </w:rPr>
            </w:pPr>
            <w:r w:rsidRPr="00020E4D">
              <w:rPr>
                <w:noProof/>
                <w:sz w:val="16"/>
              </w:rPr>
              <w:t>UAC – meaning of "the broadcast of categories a, b or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D98BE"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00AE32B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332D3B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0C7E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32D4FF"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2204D0" w14:textId="77777777" w:rsidR="00DF151E" w:rsidRPr="00913BB3" w:rsidRDefault="00DF151E" w:rsidP="006F3B77">
            <w:pPr>
              <w:pStyle w:val="TAL"/>
              <w:rPr>
                <w:sz w:val="16"/>
                <w:szCs w:val="16"/>
              </w:rPr>
            </w:pPr>
            <w:r w:rsidRPr="00913BB3">
              <w:rPr>
                <w:sz w:val="16"/>
                <w:szCs w:val="16"/>
              </w:rPr>
              <w:t>0416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41F9905"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B3E3F9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A577B" w14:textId="77777777" w:rsidR="00DF151E" w:rsidRPr="00020E4D" w:rsidRDefault="00DF151E" w:rsidP="006F3B77">
            <w:pPr>
              <w:pStyle w:val="TAL"/>
              <w:rPr>
                <w:sz w:val="16"/>
              </w:rPr>
            </w:pPr>
            <w:r w:rsidRPr="00020E4D">
              <w:rPr>
                <w:sz w:val="16"/>
              </w:rPr>
              <w:t>Clarification of "registration requested" in CONFIGURATION UPDATE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AB212"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5DB82E7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DC1F3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7976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7C506"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E4E06" w14:textId="77777777" w:rsidR="00DF151E" w:rsidRPr="00913BB3" w:rsidRDefault="00DF151E" w:rsidP="006F3B77">
            <w:pPr>
              <w:pStyle w:val="TAL"/>
              <w:rPr>
                <w:sz w:val="16"/>
                <w:szCs w:val="16"/>
              </w:rPr>
            </w:pPr>
            <w:r w:rsidRPr="00913BB3">
              <w:rPr>
                <w:sz w:val="16"/>
                <w:szCs w:val="16"/>
              </w:rPr>
              <w:t>0417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20403AA" w14:textId="77777777" w:rsidR="00DF151E" w:rsidRPr="00913BB3" w:rsidRDefault="00DF151E" w:rsidP="006F3B77">
            <w:pPr>
              <w:pStyle w:val="TOC3"/>
              <w:rPr>
                <w:sz w:val="16"/>
                <w:szCs w:val="16"/>
              </w:rPr>
            </w:pPr>
            <w:r w:rsidRPr="00913BB3">
              <w:rPr>
                <w:sz w:val="16"/>
                <w:szCs w:val="16"/>
              </w:rPr>
              <w:t>5</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F0D4F2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3095" w14:textId="77777777" w:rsidR="00DF151E" w:rsidRPr="00020E4D" w:rsidRDefault="00DF151E" w:rsidP="006F3B77">
            <w:pPr>
              <w:pStyle w:val="TAL"/>
              <w:rPr>
                <w:sz w:val="16"/>
              </w:rPr>
            </w:pPr>
            <w:r w:rsidRPr="00020E4D">
              <w:rPr>
                <w:sz w:val="16"/>
              </w:rPr>
              <w:t>Updates on steering of roaming handling and information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D006"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2C064A4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DDADB6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0C2C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D58F0"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9A058" w14:textId="77777777" w:rsidR="00DF151E" w:rsidRPr="00913BB3" w:rsidRDefault="00DF151E" w:rsidP="006F3B77">
            <w:pPr>
              <w:pStyle w:val="TAL"/>
              <w:rPr>
                <w:sz w:val="16"/>
                <w:szCs w:val="16"/>
              </w:rPr>
            </w:pPr>
            <w:r w:rsidRPr="00913BB3">
              <w:rPr>
                <w:sz w:val="16"/>
                <w:szCs w:val="16"/>
              </w:rPr>
              <w:t>0419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F790970"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16BF3B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82A2" w14:textId="77777777" w:rsidR="00DF151E" w:rsidRPr="00020E4D" w:rsidRDefault="00DF151E" w:rsidP="006F3B77">
            <w:pPr>
              <w:pStyle w:val="TAL"/>
              <w:rPr>
                <w:sz w:val="16"/>
              </w:rPr>
            </w:pPr>
            <w:r w:rsidRPr="00020E4D">
              <w:rPr>
                <w:rFonts w:hint="eastAsia"/>
                <w:sz w:val="16"/>
              </w:rPr>
              <w:t xml:space="preserve">Security </w:t>
            </w:r>
            <w:r w:rsidRPr="00020E4D">
              <w:rPr>
                <w:sz w:val="16"/>
              </w:rPr>
              <w:t>c</w:t>
            </w:r>
            <w:r w:rsidRPr="00020E4D">
              <w:rPr>
                <w:rFonts w:hint="eastAsia"/>
                <w:sz w:val="16"/>
              </w:rPr>
              <w:t>ontext</w:t>
            </w:r>
            <w:r w:rsidRPr="00020E4D">
              <w:rPr>
                <w:sz w:val="16"/>
              </w:rPr>
              <w:t xml:space="preserve"> usage during NAS security mode control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6D0C"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0B21486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85CC62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9EA9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A177F"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043F26" w14:textId="77777777" w:rsidR="00DF151E" w:rsidRPr="00913BB3" w:rsidRDefault="00DF151E" w:rsidP="006F3B77">
            <w:pPr>
              <w:pStyle w:val="TAL"/>
              <w:rPr>
                <w:sz w:val="16"/>
                <w:szCs w:val="16"/>
              </w:rPr>
            </w:pPr>
            <w:r w:rsidRPr="00913BB3">
              <w:rPr>
                <w:sz w:val="16"/>
                <w:szCs w:val="16"/>
              </w:rPr>
              <w:t>0420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EF770B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5ACFDF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8D284" w14:textId="77777777" w:rsidR="00DF151E" w:rsidRPr="00020E4D" w:rsidRDefault="00DF151E" w:rsidP="006F3B77">
            <w:pPr>
              <w:pStyle w:val="TAL"/>
              <w:rPr>
                <w:rFonts w:hint="eastAsia"/>
                <w:sz w:val="16"/>
              </w:rPr>
            </w:pPr>
            <w:r w:rsidRPr="00020E4D">
              <w:rPr>
                <w:sz w:val="16"/>
              </w:rPr>
              <w:t xml:space="preserve">Corrections on GFBR parameter for QoS flow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0D250"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207B7C2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6E2EB7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EE9A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572F9"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877BF" w14:textId="77777777" w:rsidR="00DF151E" w:rsidRPr="00913BB3" w:rsidRDefault="00DF151E" w:rsidP="006F3B77">
            <w:pPr>
              <w:pStyle w:val="TAL"/>
              <w:rPr>
                <w:sz w:val="16"/>
                <w:szCs w:val="16"/>
              </w:rPr>
            </w:pPr>
            <w:r w:rsidRPr="00913BB3">
              <w:rPr>
                <w:sz w:val="16"/>
                <w:szCs w:val="16"/>
              </w:rPr>
              <w:t>0421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B6CA8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885803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423D4" w14:textId="77777777" w:rsidR="00DF151E" w:rsidRPr="00020E4D" w:rsidRDefault="00DF151E" w:rsidP="006F3B77">
            <w:pPr>
              <w:pStyle w:val="TAL"/>
              <w:rPr>
                <w:sz w:val="16"/>
              </w:rPr>
            </w:pPr>
            <w:r w:rsidRPr="00020E4D">
              <w:rPr>
                <w:sz w:val="16"/>
              </w:rPr>
              <w:t>Correction to UE behavior when disabling N1 mode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F6D28"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6F70453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C5708A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3239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9318C"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E8BAB" w14:textId="77777777" w:rsidR="00DF151E" w:rsidRPr="00913BB3" w:rsidRDefault="00DF151E" w:rsidP="006F3B77">
            <w:pPr>
              <w:pStyle w:val="TAL"/>
              <w:rPr>
                <w:sz w:val="16"/>
                <w:szCs w:val="16"/>
              </w:rPr>
            </w:pPr>
            <w:r w:rsidRPr="00913BB3">
              <w:rPr>
                <w:sz w:val="16"/>
                <w:szCs w:val="16"/>
              </w:rPr>
              <w:t>0423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4A107B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0B20D9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F207C" w14:textId="77777777" w:rsidR="00DF151E" w:rsidRPr="00020E4D" w:rsidRDefault="00DF151E" w:rsidP="006F3B77">
            <w:pPr>
              <w:pStyle w:val="TAL"/>
              <w:rPr>
                <w:sz w:val="16"/>
                <w:lang w:val="fr-FR"/>
              </w:rPr>
            </w:pPr>
            <w:r w:rsidRPr="00020E4D">
              <w:rPr>
                <w:sz w:val="16"/>
                <w:lang w:val="fr-FR"/>
              </w:rPr>
              <w:t>Mapped QoS information validation (Solution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E0059" w14:textId="77777777" w:rsidR="00DF151E" w:rsidRPr="00913BB3" w:rsidRDefault="00DF151E" w:rsidP="006F3B77">
            <w:pPr>
              <w:pStyle w:val="TAL"/>
              <w:rPr>
                <w:bCs/>
                <w:snapToGrid w:val="0"/>
                <w:sz w:val="16"/>
                <w:lang w:val="fr-FR"/>
              </w:rPr>
            </w:pPr>
            <w:r w:rsidRPr="00913BB3">
              <w:rPr>
                <w:bCs/>
                <w:snapToGrid w:val="0"/>
                <w:sz w:val="16"/>
                <w:lang w:val="en-AU"/>
              </w:rPr>
              <w:t>15.2.0</w:t>
            </w:r>
          </w:p>
        </w:tc>
      </w:tr>
      <w:tr w:rsidR="00DF151E" w:rsidRPr="00913BB3" w14:paraId="0B4B70C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11C955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16C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0B7550"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A02733" w14:textId="77777777" w:rsidR="00DF151E" w:rsidRPr="00913BB3" w:rsidRDefault="00DF151E" w:rsidP="006F3B77">
            <w:pPr>
              <w:pStyle w:val="TAL"/>
              <w:rPr>
                <w:sz w:val="16"/>
                <w:szCs w:val="16"/>
              </w:rPr>
            </w:pPr>
            <w:r w:rsidRPr="00913BB3">
              <w:rPr>
                <w:sz w:val="16"/>
                <w:szCs w:val="16"/>
              </w:rPr>
              <w:t>0424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10CAA27"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DE87B76"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D54592" w14:textId="77777777" w:rsidR="00DF151E" w:rsidRPr="00020E4D" w:rsidRDefault="00DF151E" w:rsidP="006F3B77">
            <w:pPr>
              <w:pStyle w:val="TAL"/>
              <w:rPr>
                <w:sz w:val="16"/>
              </w:rPr>
            </w:pPr>
            <w:r w:rsidRPr="00020E4D">
              <w:rPr>
                <w:sz w:val="16"/>
              </w:rPr>
              <w:t>Protection of initial NAS messages – overall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AB48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5EB035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831AFA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C3FB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5CD44"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F06580" w14:textId="77777777" w:rsidR="00DF151E" w:rsidRPr="00913BB3" w:rsidRDefault="00DF151E" w:rsidP="006F3B77">
            <w:pPr>
              <w:pStyle w:val="TAL"/>
              <w:rPr>
                <w:sz w:val="16"/>
                <w:szCs w:val="16"/>
              </w:rPr>
            </w:pPr>
            <w:r w:rsidRPr="00913BB3">
              <w:rPr>
                <w:sz w:val="16"/>
                <w:szCs w:val="16"/>
              </w:rPr>
              <w:t>0425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F729108"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93295DC"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BC401" w14:textId="77777777" w:rsidR="00DF151E" w:rsidRPr="00020E4D" w:rsidRDefault="00DF151E" w:rsidP="006F3B77">
            <w:pPr>
              <w:pStyle w:val="TAL"/>
              <w:rPr>
                <w:sz w:val="16"/>
              </w:rPr>
            </w:pPr>
            <w:r w:rsidRPr="00020E4D">
              <w:rPr>
                <w:sz w:val="16"/>
              </w:rPr>
              <w:t>Support for protection of initial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4535"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1C57B4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3EC92B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4B24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8DC36"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24CBD9" w14:textId="77777777" w:rsidR="00DF151E" w:rsidRPr="00913BB3" w:rsidRDefault="00DF151E" w:rsidP="006F3B77">
            <w:pPr>
              <w:pStyle w:val="TAL"/>
              <w:rPr>
                <w:sz w:val="16"/>
                <w:szCs w:val="16"/>
              </w:rPr>
            </w:pPr>
            <w:r w:rsidRPr="00913BB3">
              <w:rPr>
                <w:sz w:val="16"/>
                <w:szCs w:val="16"/>
              </w:rPr>
              <w:t>0426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AD219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1ED9A6E"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A573C" w14:textId="77777777" w:rsidR="00DF151E" w:rsidRPr="00020E4D" w:rsidRDefault="00DF151E" w:rsidP="006F3B77">
            <w:pPr>
              <w:pStyle w:val="TAL"/>
              <w:rPr>
                <w:sz w:val="16"/>
              </w:rPr>
            </w:pPr>
            <w:r w:rsidRPr="00020E4D">
              <w:rPr>
                <w:sz w:val="16"/>
              </w:rPr>
              <w:t>Update to 5GS registration type IE and introduction of a new 5GS update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17A8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05E8D7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018545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9B61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AD098"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A11B07" w14:textId="77777777" w:rsidR="00DF151E" w:rsidRPr="00913BB3" w:rsidRDefault="00DF151E" w:rsidP="006F3B77">
            <w:pPr>
              <w:pStyle w:val="TAL"/>
              <w:rPr>
                <w:sz w:val="16"/>
                <w:szCs w:val="16"/>
              </w:rPr>
            </w:pPr>
            <w:r w:rsidRPr="00913BB3">
              <w:rPr>
                <w:sz w:val="16"/>
                <w:szCs w:val="16"/>
              </w:rPr>
              <w:t>0427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B96C42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1EF88C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CD47" w14:textId="77777777" w:rsidR="00DF151E" w:rsidRPr="00020E4D" w:rsidRDefault="00DF151E" w:rsidP="006F3B77">
            <w:pPr>
              <w:pStyle w:val="TAL"/>
              <w:rPr>
                <w:sz w:val="16"/>
              </w:rPr>
            </w:pPr>
            <w:r w:rsidRPr="00020E4D">
              <w:rPr>
                <w:sz w:val="16"/>
              </w:rPr>
              <w:t>S-NSSAI received in Notify payload during PDN connection establishment over ePDG/EPC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30E7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92AB37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666352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2A72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2BCE3"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351BC5" w14:textId="77777777" w:rsidR="00DF151E" w:rsidRPr="00913BB3" w:rsidRDefault="00DF151E" w:rsidP="006F3B77">
            <w:pPr>
              <w:pStyle w:val="TAL"/>
              <w:rPr>
                <w:sz w:val="16"/>
                <w:szCs w:val="16"/>
              </w:rPr>
            </w:pPr>
            <w:r w:rsidRPr="00913BB3">
              <w:rPr>
                <w:sz w:val="16"/>
                <w:szCs w:val="16"/>
              </w:rPr>
              <w:t>0428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E771D19"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AA41B5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937C9" w14:textId="77777777" w:rsidR="00DF151E" w:rsidRPr="00020E4D" w:rsidRDefault="00DF151E" w:rsidP="006F3B77">
            <w:pPr>
              <w:pStyle w:val="TAL"/>
              <w:rPr>
                <w:sz w:val="16"/>
              </w:rPr>
            </w:pPr>
            <w:r w:rsidRPr="00020E4D">
              <w:rPr>
                <w:sz w:val="16"/>
              </w:rPr>
              <w:t>No interworking to ePDG/EPC for Ethernet and unstructured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E04CC"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614DD2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632CBC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0221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8271E"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1792C" w14:textId="77777777" w:rsidR="00DF151E" w:rsidRPr="00913BB3" w:rsidRDefault="00DF151E" w:rsidP="006F3B77">
            <w:pPr>
              <w:pStyle w:val="TAL"/>
              <w:rPr>
                <w:sz w:val="16"/>
                <w:szCs w:val="16"/>
              </w:rPr>
            </w:pPr>
            <w:r w:rsidRPr="00913BB3">
              <w:rPr>
                <w:sz w:val="16"/>
                <w:szCs w:val="16"/>
              </w:rPr>
              <w:t>0429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C026D90"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3232B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F49B4" w14:textId="77777777" w:rsidR="00DF151E" w:rsidRPr="00020E4D" w:rsidRDefault="00DF151E" w:rsidP="006F3B77">
            <w:pPr>
              <w:pStyle w:val="TAL"/>
              <w:rPr>
                <w:sz w:val="16"/>
              </w:rPr>
            </w:pPr>
            <w:r w:rsidRPr="00020E4D">
              <w:rPr>
                <w:sz w:val="16"/>
              </w:rPr>
              <w:t>Addition of UE capability for LPP in 5GMM capability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B47F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52BCF5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759FF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7F0A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26EEAF"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9F9121" w14:textId="77777777" w:rsidR="00DF151E" w:rsidRPr="00913BB3" w:rsidRDefault="00DF151E" w:rsidP="006F3B77">
            <w:pPr>
              <w:pStyle w:val="TAL"/>
              <w:rPr>
                <w:sz w:val="16"/>
                <w:szCs w:val="16"/>
              </w:rPr>
            </w:pPr>
            <w:r w:rsidRPr="00913BB3">
              <w:rPr>
                <w:sz w:val="16"/>
                <w:szCs w:val="16"/>
              </w:rPr>
              <w:t>0430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E8F8BD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3F54DD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FF8F" w14:textId="77777777" w:rsidR="00DF151E" w:rsidRPr="00020E4D" w:rsidRDefault="00DF151E" w:rsidP="006F3B77">
            <w:pPr>
              <w:pStyle w:val="TAL"/>
              <w:rPr>
                <w:sz w:val="16"/>
              </w:rPr>
            </w:pPr>
            <w:r w:rsidRPr="00020E4D">
              <w:rPr>
                <w:sz w:val="16"/>
              </w:rPr>
              <w:t>Correct superfluous test for N1 mode and S1 mode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CB5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71B23A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CBF4D6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90C7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FCC80"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C54F32" w14:textId="77777777" w:rsidR="00DF151E" w:rsidRPr="00913BB3" w:rsidRDefault="00DF151E" w:rsidP="006F3B77">
            <w:pPr>
              <w:pStyle w:val="TAL"/>
              <w:rPr>
                <w:sz w:val="16"/>
                <w:szCs w:val="16"/>
              </w:rPr>
            </w:pPr>
            <w:r w:rsidRPr="00913BB3">
              <w:rPr>
                <w:sz w:val="16"/>
                <w:szCs w:val="16"/>
              </w:rPr>
              <w:t>0431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07C256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5B2C99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C670A" w14:textId="77777777" w:rsidR="00DF151E" w:rsidRPr="00020E4D" w:rsidRDefault="00DF151E" w:rsidP="006F3B77">
            <w:pPr>
              <w:pStyle w:val="TAL"/>
              <w:rPr>
                <w:sz w:val="16"/>
              </w:rPr>
            </w:pPr>
            <w:r w:rsidRPr="00020E4D">
              <w:rPr>
                <w:sz w:val="16"/>
              </w:rPr>
              <w:t>Change UE policy classmark as mandatory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EBE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608692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34973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ACE8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138C8"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1C052E" w14:textId="77777777" w:rsidR="00DF151E" w:rsidRPr="00913BB3" w:rsidRDefault="00DF151E" w:rsidP="006F3B77">
            <w:pPr>
              <w:pStyle w:val="TAL"/>
              <w:rPr>
                <w:sz w:val="16"/>
                <w:szCs w:val="16"/>
              </w:rPr>
            </w:pPr>
            <w:r w:rsidRPr="00913BB3">
              <w:rPr>
                <w:sz w:val="16"/>
                <w:szCs w:val="16"/>
              </w:rPr>
              <w:t>0432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2FF9C37"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318B00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6431A" w14:textId="77777777" w:rsidR="00DF151E" w:rsidRPr="00020E4D" w:rsidRDefault="00DF151E" w:rsidP="006F3B77">
            <w:pPr>
              <w:pStyle w:val="TAL"/>
              <w:rPr>
                <w:sz w:val="16"/>
              </w:rPr>
            </w:pPr>
            <w:r w:rsidRPr="00020E4D">
              <w:rPr>
                <w:sz w:val="16"/>
              </w:rPr>
              <w:t>Forward compatibility for UE security capability IE and a few other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9239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28049C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BB791B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E773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F7EDA"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8221D3" w14:textId="77777777" w:rsidR="00DF151E" w:rsidRPr="00913BB3" w:rsidRDefault="00DF151E" w:rsidP="006F3B77">
            <w:pPr>
              <w:pStyle w:val="TAL"/>
              <w:rPr>
                <w:sz w:val="16"/>
                <w:szCs w:val="16"/>
              </w:rPr>
            </w:pPr>
            <w:r w:rsidRPr="00913BB3">
              <w:rPr>
                <w:sz w:val="16"/>
                <w:szCs w:val="16"/>
              </w:rPr>
              <w:t>0433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B58711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AF69C1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E6B41" w14:textId="77777777" w:rsidR="00DF151E" w:rsidRPr="00020E4D" w:rsidRDefault="00DF151E" w:rsidP="006F3B77">
            <w:pPr>
              <w:pStyle w:val="TAL"/>
              <w:rPr>
                <w:sz w:val="16"/>
              </w:rPr>
            </w:pPr>
            <w:r w:rsidRPr="00020E4D">
              <w:rPr>
                <w:sz w:val="16"/>
              </w:rPr>
              <w:t>Introduction of Replayed S1 UE security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57B1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C3A0B1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E9BD72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A987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6D86E"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9C256" w14:textId="77777777" w:rsidR="00DF151E" w:rsidRPr="00913BB3" w:rsidRDefault="00DF151E" w:rsidP="006F3B77">
            <w:pPr>
              <w:pStyle w:val="TAL"/>
              <w:rPr>
                <w:sz w:val="16"/>
                <w:szCs w:val="16"/>
              </w:rPr>
            </w:pPr>
            <w:r w:rsidRPr="00913BB3">
              <w:rPr>
                <w:sz w:val="16"/>
                <w:szCs w:val="16"/>
              </w:rPr>
              <w:t>0434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FE136E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E05328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7995" w14:textId="77777777" w:rsidR="00DF151E" w:rsidRPr="00020E4D" w:rsidRDefault="00DF151E" w:rsidP="006F3B77">
            <w:pPr>
              <w:pStyle w:val="TAL"/>
              <w:rPr>
                <w:sz w:val="16"/>
              </w:rPr>
            </w:pPr>
            <w:r w:rsidRPr="00020E4D">
              <w:rPr>
                <w:sz w:val="16"/>
              </w:rPr>
              <w:t>Applicability of UAC for other cases of NAS message transport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2169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C55E28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9C8D9B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4D8D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103D2C"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07A53C" w14:textId="77777777" w:rsidR="00DF151E" w:rsidRPr="00913BB3" w:rsidRDefault="00DF151E" w:rsidP="006F3B77">
            <w:pPr>
              <w:pStyle w:val="TAL"/>
              <w:rPr>
                <w:sz w:val="16"/>
                <w:szCs w:val="16"/>
              </w:rPr>
            </w:pPr>
            <w:r w:rsidRPr="00913BB3">
              <w:rPr>
                <w:sz w:val="16"/>
                <w:szCs w:val="16"/>
              </w:rPr>
              <w:t>0435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15AF059" w14:textId="77777777" w:rsidR="00DF151E" w:rsidRPr="00913BB3" w:rsidRDefault="00DF151E" w:rsidP="006F3B77">
            <w:pPr>
              <w:pStyle w:val="TOC3"/>
              <w:rPr>
                <w:sz w:val="16"/>
                <w:szCs w:val="16"/>
              </w:rPr>
            </w:pPr>
            <w:r w:rsidRPr="00913BB3">
              <w:rPr>
                <w:sz w:val="16"/>
                <w:szCs w:val="16"/>
              </w:rPr>
              <w:t>5</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8C3626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385C6" w14:textId="77777777" w:rsidR="00DF151E" w:rsidRPr="00020E4D" w:rsidRDefault="00DF151E" w:rsidP="006F3B77">
            <w:pPr>
              <w:pStyle w:val="TAL"/>
              <w:rPr>
                <w:sz w:val="16"/>
              </w:rPr>
            </w:pPr>
            <w:r w:rsidRPr="00020E4D">
              <w:rPr>
                <w:sz w:val="16"/>
              </w:rPr>
              <w:t>Emergency registered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FF42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DE757F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E0C3B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0250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8910D"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15299" w14:textId="77777777" w:rsidR="00DF151E" w:rsidRPr="00913BB3" w:rsidRDefault="00DF151E" w:rsidP="006F3B77">
            <w:pPr>
              <w:pStyle w:val="TAL"/>
              <w:rPr>
                <w:sz w:val="16"/>
                <w:szCs w:val="16"/>
              </w:rPr>
            </w:pPr>
            <w:r w:rsidRPr="00913BB3">
              <w:rPr>
                <w:sz w:val="16"/>
                <w:szCs w:val="16"/>
              </w:rPr>
              <w:t>0436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8A9E3C"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FE537C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A31FA" w14:textId="77777777" w:rsidR="00DF151E" w:rsidRPr="00020E4D" w:rsidRDefault="00DF151E" w:rsidP="006F3B77">
            <w:pPr>
              <w:pStyle w:val="TAL"/>
              <w:rPr>
                <w:sz w:val="16"/>
              </w:rPr>
            </w:pPr>
            <w:r w:rsidRPr="00020E4D">
              <w:rPr>
                <w:sz w:val="16"/>
              </w:rPr>
              <w:t>Correction to domain selection rules for EPS/RAT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C056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21DE71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F2696F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B564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9D0FD"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C342AB" w14:textId="77777777" w:rsidR="00DF151E" w:rsidRPr="00913BB3" w:rsidRDefault="00DF151E" w:rsidP="006F3B77">
            <w:pPr>
              <w:pStyle w:val="TAL"/>
              <w:rPr>
                <w:sz w:val="16"/>
                <w:szCs w:val="16"/>
              </w:rPr>
            </w:pPr>
            <w:r w:rsidRPr="00913BB3">
              <w:rPr>
                <w:sz w:val="16"/>
                <w:szCs w:val="16"/>
              </w:rPr>
              <w:t>0438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AE15BE8"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28FBF8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4701F" w14:textId="77777777" w:rsidR="00DF151E" w:rsidRPr="00020E4D" w:rsidRDefault="00DF151E" w:rsidP="006F3B77">
            <w:pPr>
              <w:pStyle w:val="TAL"/>
              <w:rPr>
                <w:sz w:val="16"/>
              </w:rPr>
            </w:pPr>
            <w:r w:rsidRPr="00020E4D">
              <w:rPr>
                <w:sz w:val="16"/>
              </w:rPr>
              <w:t>UL data status upon fallback indication from lower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E1E5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55C694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12C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849B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8FC645"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B61D08" w14:textId="77777777" w:rsidR="00DF151E" w:rsidRPr="00913BB3" w:rsidRDefault="00DF151E" w:rsidP="006F3B77">
            <w:pPr>
              <w:pStyle w:val="TAL"/>
              <w:rPr>
                <w:sz w:val="16"/>
                <w:szCs w:val="16"/>
              </w:rPr>
            </w:pPr>
            <w:r w:rsidRPr="00913BB3">
              <w:rPr>
                <w:sz w:val="16"/>
                <w:szCs w:val="16"/>
              </w:rPr>
              <w:t>0440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E849F3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0DBC1C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5410F" w14:textId="77777777" w:rsidR="00DF151E" w:rsidRPr="00020E4D" w:rsidRDefault="00DF151E" w:rsidP="006F3B77">
            <w:pPr>
              <w:pStyle w:val="TAL"/>
              <w:rPr>
                <w:sz w:val="16"/>
              </w:rPr>
            </w:pPr>
            <w:r w:rsidRPr="00020E4D">
              <w:rPr>
                <w:sz w:val="16"/>
              </w:rPr>
              <w:t>Misc. corrections to 24.501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DD9E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F690C0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3F88C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F3F2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D623CB"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7E2CF" w14:textId="77777777" w:rsidR="00DF151E" w:rsidRPr="00913BB3" w:rsidRDefault="00DF151E" w:rsidP="006F3B77">
            <w:pPr>
              <w:pStyle w:val="TAL"/>
              <w:rPr>
                <w:sz w:val="16"/>
                <w:szCs w:val="16"/>
              </w:rPr>
            </w:pPr>
            <w:r w:rsidRPr="00913BB3">
              <w:rPr>
                <w:sz w:val="16"/>
                <w:szCs w:val="16"/>
              </w:rPr>
              <w:t>0441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3504A8"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00524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094C7" w14:textId="77777777" w:rsidR="00DF151E" w:rsidRPr="00020E4D" w:rsidRDefault="00DF151E" w:rsidP="006F3B77">
            <w:pPr>
              <w:pStyle w:val="TAL"/>
              <w:rPr>
                <w:sz w:val="16"/>
              </w:rPr>
            </w:pPr>
            <w:r w:rsidRPr="00020E4D">
              <w:rPr>
                <w:sz w:val="16"/>
              </w:rPr>
              <w:t>Clarification on handling of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8783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3DC93F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C005DE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F91F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017F6"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1400AD" w14:textId="77777777" w:rsidR="00DF151E" w:rsidRPr="00913BB3" w:rsidRDefault="00DF151E" w:rsidP="006F3B77">
            <w:pPr>
              <w:pStyle w:val="TAL"/>
              <w:rPr>
                <w:sz w:val="16"/>
                <w:szCs w:val="16"/>
              </w:rPr>
            </w:pPr>
            <w:r w:rsidRPr="00913BB3">
              <w:rPr>
                <w:sz w:val="16"/>
                <w:szCs w:val="16"/>
              </w:rPr>
              <w:t>0442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96AAB30"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C362F1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AF31" w14:textId="77777777" w:rsidR="00DF151E" w:rsidRPr="00020E4D" w:rsidRDefault="00DF151E" w:rsidP="006F3B77">
            <w:pPr>
              <w:pStyle w:val="TAL"/>
              <w:rPr>
                <w:sz w:val="16"/>
              </w:rPr>
            </w:pPr>
            <w:r w:rsidRPr="00020E4D">
              <w:rPr>
                <w:sz w:val="16"/>
              </w:rPr>
              <w:t>Correction to determination method of LADN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5A2A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F18C54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B47"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FF6B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9E310"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D8C94F" w14:textId="77777777" w:rsidR="00DF151E" w:rsidRPr="00913BB3" w:rsidRDefault="00DF151E" w:rsidP="006F3B77">
            <w:pPr>
              <w:pStyle w:val="TAL"/>
              <w:rPr>
                <w:sz w:val="16"/>
                <w:szCs w:val="16"/>
              </w:rPr>
            </w:pPr>
            <w:r w:rsidRPr="00913BB3">
              <w:rPr>
                <w:sz w:val="16"/>
                <w:szCs w:val="16"/>
              </w:rPr>
              <w:t>0443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2AFB62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9EB3FC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A475A" w14:textId="77777777" w:rsidR="00DF151E" w:rsidRPr="00020E4D" w:rsidRDefault="00DF151E" w:rsidP="006F3B77">
            <w:pPr>
              <w:pStyle w:val="TAL"/>
              <w:rPr>
                <w:sz w:val="16"/>
              </w:rPr>
            </w:pPr>
            <w:r w:rsidRPr="00020E4D">
              <w:rPr>
                <w:sz w:val="16"/>
              </w:rPr>
              <w:t>Correction to trigger of the mobility and periodic registration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18E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111355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56750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3E41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E2CEED"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294240" w14:textId="77777777" w:rsidR="00DF151E" w:rsidRPr="00913BB3" w:rsidRDefault="00DF151E" w:rsidP="006F3B77">
            <w:pPr>
              <w:pStyle w:val="TAL"/>
              <w:rPr>
                <w:sz w:val="16"/>
                <w:szCs w:val="16"/>
              </w:rPr>
            </w:pPr>
            <w:r w:rsidRPr="00913BB3">
              <w:rPr>
                <w:sz w:val="16"/>
                <w:szCs w:val="16"/>
              </w:rPr>
              <w:t>0444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3DF572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A1F856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9605" w14:textId="77777777" w:rsidR="00DF151E" w:rsidRPr="00020E4D" w:rsidRDefault="00DF151E" w:rsidP="006F3B77">
            <w:pPr>
              <w:pStyle w:val="TAL"/>
              <w:rPr>
                <w:sz w:val="16"/>
              </w:rPr>
            </w:pPr>
            <w:r w:rsidRPr="00020E4D">
              <w:rPr>
                <w:sz w:val="16"/>
              </w:rPr>
              <w:t>Abnormal cases in the network side for Configuration update prcedure.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DF51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B782EF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C37783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A846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661C0"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60BFAC" w14:textId="77777777" w:rsidR="00DF151E" w:rsidRPr="00913BB3" w:rsidRDefault="00DF151E" w:rsidP="006F3B77">
            <w:pPr>
              <w:pStyle w:val="TAL"/>
              <w:rPr>
                <w:sz w:val="16"/>
                <w:szCs w:val="16"/>
              </w:rPr>
            </w:pPr>
            <w:r w:rsidRPr="00913BB3">
              <w:rPr>
                <w:sz w:val="16"/>
                <w:szCs w:val="16"/>
              </w:rPr>
              <w:t>0445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1A5D07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13A90A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B9447" w14:textId="77777777" w:rsidR="00DF151E" w:rsidRPr="00020E4D" w:rsidRDefault="00DF151E" w:rsidP="006F3B77">
            <w:pPr>
              <w:pStyle w:val="TAL"/>
              <w:rPr>
                <w:sz w:val="16"/>
              </w:rPr>
            </w:pPr>
            <w:r w:rsidRPr="00020E4D">
              <w:rPr>
                <w:sz w:val="16"/>
              </w:rPr>
              <w:t>Correction in emergency reg cause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46A8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93E9E3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CAF673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88C5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DB9A2"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573A44" w14:textId="77777777" w:rsidR="00DF151E" w:rsidRPr="00913BB3" w:rsidRDefault="00DF151E" w:rsidP="006F3B77">
            <w:pPr>
              <w:pStyle w:val="TAL"/>
              <w:rPr>
                <w:sz w:val="16"/>
                <w:szCs w:val="16"/>
              </w:rPr>
            </w:pPr>
            <w:r w:rsidRPr="00913BB3">
              <w:rPr>
                <w:sz w:val="16"/>
                <w:szCs w:val="16"/>
              </w:rPr>
              <w:t>0446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63284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F0E1DD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C85D7" w14:textId="77777777" w:rsidR="00DF151E" w:rsidRPr="00020E4D" w:rsidRDefault="00DF151E" w:rsidP="006F3B77">
            <w:pPr>
              <w:pStyle w:val="TAL"/>
              <w:rPr>
                <w:sz w:val="16"/>
              </w:rPr>
            </w:pPr>
            <w:r w:rsidRPr="00020E4D">
              <w:rPr>
                <w:sz w:val="16"/>
              </w:rPr>
              <w:t>UE behavior on NW initiated deregistration procedure with #22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922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FE323A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2475DD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903F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9C6EF"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1C578" w14:textId="77777777" w:rsidR="00DF151E" w:rsidRPr="00913BB3" w:rsidRDefault="00DF151E" w:rsidP="006F3B77">
            <w:pPr>
              <w:pStyle w:val="TAL"/>
              <w:rPr>
                <w:sz w:val="16"/>
                <w:szCs w:val="16"/>
              </w:rPr>
            </w:pPr>
            <w:r w:rsidRPr="00913BB3">
              <w:rPr>
                <w:sz w:val="16"/>
                <w:szCs w:val="16"/>
              </w:rPr>
              <w:t>0447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AE1762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67F26D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1CA12" w14:textId="77777777" w:rsidR="00DF151E" w:rsidRPr="00020E4D" w:rsidRDefault="00DF151E" w:rsidP="006F3B77">
            <w:pPr>
              <w:pStyle w:val="TAL"/>
              <w:rPr>
                <w:sz w:val="16"/>
              </w:rPr>
            </w:pPr>
            <w:r w:rsidRPr="00020E4D">
              <w:rPr>
                <w:sz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1BE6C"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869EFE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7DC9A0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D29B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686BB"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B9CAE" w14:textId="77777777" w:rsidR="00DF151E" w:rsidRPr="00913BB3" w:rsidRDefault="00DF151E" w:rsidP="006F3B77">
            <w:pPr>
              <w:pStyle w:val="TAL"/>
              <w:rPr>
                <w:sz w:val="16"/>
                <w:szCs w:val="16"/>
              </w:rPr>
            </w:pPr>
            <w:r w:rsidRPr="00913BB3">
              <w:rPr>
                <w:sz w:val="16"/>
                <w:szCs w:val="16"/>
              </w:rPr>
              <w:t>0448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966BCDE"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5685BA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0E8B0" w14:textId="77777777" w:rsidR="00DF151E" w:rsidRPr="00020E4D" w:rsidRDefault="00DF151E" w:rsidP="006F3B77">
            <w:pPr>
              <w:pStyle w:val="TAL"/>
              <w:rPr>
                <w:sz w:val="16"/>
              </w:rPr>
            </w:pPr>
            <w:r w:rsidRPr="00020E4D">
              <w:rPr>
                <w:sz w:val="16"/>
              </w:rPr>
              <w:t>Resetting service request attempt counter upon receipt of the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B8BA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C43922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324F6B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974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F5FDE"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BDBDF7" w14:textId="77777777" w:rsidR="00DF151E" w:rsidRPr="00913BB3" w:rsidRDefault="00DF151E" w:rsidP="006F3B77">
            <w:pPr>
              <w:pStyle w:val="TAL"/>
              <w:rPr>
                <w:sz w:val="16"/>
                <w:szCs w:val="16"/>
              </w:rPr>
            </w:pPr>
            <w:r w:rsidRPr="00913BB3">
              <w:rPr>
                <w:sz w:val="16"/>
                <w:szCs w:val="16"/>
              </w:rPr>
              <w:t>0450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F2D58F0"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9B9CF7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91819" w14:textId="77777777" w:rsidR="00DF151E" w:rsidRPr="00020E4D" w:rsidRDefault="00DF151E" w:rsidP="006F3B77">
            <w:pPr>
              <w:pStyle w:val="TAL"/>
              <w:rPr>
                <w:sz w:val="16"/>
              </w:rPr>
            </w:pPr>
            <w:r w:rsidRPr="00020E4D">
              <w:rPr>
                <w:sz w:val="16"/>
              </w:rPr>
              <w:t>Correction in determining sytactic errors for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E20F7"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4C5AA7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74B982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8AE7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8E735"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FAEB5E" w14:textId="77777777" w:rsidR="00DF151E" w:rsidRPr="00913BB3" w:rsidRDefault="00DF151E" w:rsidP="006F3B77">
            <w:pPr>
              <w:pStyle w:val="TAL"/>
              <w:rPr>
                <w:sz w:val="16"/>
                <w:szCs w:val="16"/>
              </w:rPr>
            </w:pPr>
            <w:r w:rsidRPr="00913BB3">
              <w:rPr>
                <w:sz w:val="16"/>
                <w:szCs w:val="16"/>
              </w:rPr>
              <w:t>0451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9244C97"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09B15B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1E05" w14:textId="77777777" w:rsidR="00DF151E" w:rsidRPr="00020E4D" w:rsidRDefault="00DF151E" w:rsidP="006F3B77">
            <w:pPr>
              <w:pStyle w:val="TAL"/>
              <w:rPr>
                <w:sz w:val="16"/>
              </w:rPr>
            </w:pPr>
            <w:r w:rsidRPr="00020E4D">
              <w:rPr>
                <w:sz w:val="16"/>
              </w:rPr>
              <w:t>T3540 started by the UEon getting 5GMM cause #27 – N1 mode not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5680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5F903B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E28843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54A0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1D9F"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DE3002" w14:textId="77777777" w:rsidR="00DF151E" w:rsidRPr="00913BB3" w:rsidRDefault="00DF151E" w:rsidP="006F3B77">
            <w:pPr>
              <w:pStyle w:val="TAL"/>
              <w:rPr>
                <w:sz w:val="16"/>
                <w:szCs w:val="16"/>
              </w:rPr>
            </w:pPr>
            <w:r w:rsidRPr="00913BB3">
              <w:rPr>
                <w:sz w:val="16"/>
                <w:szCs w:val="16"/>
              </w:rPr>
              <w:t>0452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FE48EFF"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E4EB76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F0AD8" w14:textId="77777777" w:rsidR="00DF151E" w:rsidRPr="00020E4D" w:rsidRDefault="00DF151E" w:rsidP="006F3B77">
            <w:pPr>
              <w:pStyle w:val="TAL"/>
              <w:rPr>
                <w:sz w:val="16"/>
              </w:rPr>
            </w:pPr>
            <w:r w:rsidRPr="00020E4D">
              <w:rPr>
                <w:sz w:val="16"/>
              </w:rPr>
              <w:t>Clarification on UE identities used for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AFD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261A9A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0FBFE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1945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40FCA"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3E97D7" w14:textId="77777777" w:rsidR="00DF151E" w:rsidRPr="00913BB3" w:rsidRDefault="00DF151E" w:rsidP="006F3B77">
            <w:pPr>
              <w:pStyle w:val="TAL"/>
              <w:rPr>
                <w:sz w:val="16"/>
                <w:szCs w:val="16"/>
              </w:rPr>
            </w:pPr>
            <w:r w:rsidRPr="00913BB3">
              <w:rPr>
                <w:sz w:val="16"/>
                <w:szCs w:val="16"/>
              </w:rPr>
              <w:t>0454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253FCA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11766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91DEB" w14:textId="77777777" w:rsidR="00DF151E" w:rsidRPr="00020E4D" w:rsidRDefault="00DF151E" w:rsidP="006F3B77">
            <w:pPr>
              <w:pStyle w:val="TAL"/>
              <w:rPr>
                <w:sz w:val="16"/>
              </w:rPr>
            </w:pPr>
            <w:r w:rsidRPr="00020E4D">
              <w:rPr>
                <w:sz w:val="16"/>
              </w:rPr>
              <w:t xml:space="preserve">Transition from 5GMM-CONNECTED mode with RRC inactive indication to 5GMM-IDLE mode triggered by radio capability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DB6F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26A9F8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7B5554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5BC8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6DFC7A"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BBD11" w14:textId="77777777" w:rsidR="00DF151E" w:rsidRPr="00913BB3" w:rsidRDefault="00DF151E" w:rsidP="006F3B77">
            <w:pPr>
              <w:pStyle w:val="TAL"/>
              <w:rPr>
                <w:sz w:val="16"/>
                <w:szCs w:val="16"/>
              </w:rPr>
            </w:pPr>
            <w:r w:rsidRPr="00913BB3">
              <w:rPr>
                <w:sz w:val="16"/>
                <w:szCs w:val="16"/>
              </w:rPr>
              <w:t>0455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11132D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D7E06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7E29F" w14:textId="77777777" w:rsidR="00DF151E" w:rsidRPr="00020E4D" w:rsidRDefault="00DF151E" w:rsidP="006F3B77">
            <w:pPr>
              <w:pStyle w:val="TAL"/>
              <w:rPr>
                <w:sz w:val="16"/>
              </w:rPr>
            </w:pPr>
            <w:r w:rsidRPr="00020E4D">
              <w:rPr>
                <w:sz w:val="16"/>
              </w:rPr>
              <w:t>Finalizing 5GSM timers on the UE and SMF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DD17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6EE1BA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77905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9CC6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24621"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95639" w14:textId="77777777" w:rsidR="00DF151E" w:rsidRPr="00913BB3" w:rsidRDefault="00DF151E" w:rsidP="006F3B77">
            <w:pPr>
              <w:pStyle w:val="TAL"/>
              <w:rPr>
                <w:sz w:val="16"/>
                <w:szCs w:val="16"/>
              </w:rPr>
            </w:pPr>
            <w:r w:rsidRPr="00913BB3">
              <w:rPr>
                <w:sz w:val="16"/>
                <w:szCs w:val="16"/>
              </w:rPr>
              <w:t>0458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4DBAA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9FF3CE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B997" w14:textId="77777777" w:rsidR="00DF151E" w:rsidRPr="00020E4D" w:rsidRDefault="00DF151E" w:rsidP="006F3B77">
            <w:pPr>
              <w:pStyle w:val="TAL"/>
              <w:rPr>
                <w:sz w:val="16"/>
              </w:rPr>
            </w:pPr>
            <w:r w:rsidRPr="00020E4D">
              <w:rPr>
                <w:sz w:val="16"/>
              </w:rPr>
              <w:t xml:space="preserve">Local PDU session release upon receipt of PDU Session Release Reject with 5GSM cause #34 (service option temporarily out of order) or #35 (PTI already in use)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A9B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AC31FE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7A8D287"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1699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CE347"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880CAF" w14:textId="77777777" w:rsidR="00DF151E" w:rsidRPr="00913BB3" w:rsidRDefault="00DF151E" w:rsidP="006F3B77">
            <w:pPr>
              <w:pStyle w:val="TAL"/>
              <w:rPr>
                <w:sz w:val="16"/>
                <w:szCs w:val="16"/>
              </w:rPr>
            </w:pPr>
            <w:r w:rsidRPr="00913BB3">
              <w:rPr>
                <w:sz w:val="16"/>
                <w:szCs w:val="16"/>
              </w:rPr>
              <w:t>0460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95B7302"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45800F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2400" w14:textId="77777777" w:rsidR="00DF151E" w:rsidRPr="00020E4D" w:rsidRDefault="00DF151E" w:rsidP="006F3B77">
            <w:pPr>
              <w:pStyle w:val="TAL"/>
              <w:rPr>
                <w:sz w:val="16"/>
              </w:rPr>
            </w:pPr>
            <w:r w:rsidRPr="00020E4D">
              <w:rPr>
                <w:sz w:val="16"/>
              </w:rPr>
              <w:t>Clarifications on the EAP based AKA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022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EEDBEA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DC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B938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799A0"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3D8B6F" w14:textId="77777777" w:rsidR="00DF151E" w:rsidRPr="00913BB3" w:rsidRDefault="00DF151E" w:rsidP="006F3B77">
            <w:pPr>
              <w:pStyle w:val="TAL"/>
              <w:rPr>
                <w:sz w:val="16"/>
                <w:szCs w:val="16"/>
              </w:rPr>
            </w:pPr>
            <w:r w:rsidRPr="00913BB3">
              <w:rPr>
                <w:sz w:val="16"/>
                <w:szCs w:val="16"/>
              </w:rPr>
              <w:t>0461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1AE1E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B59978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65DB3" w14:textId="77777777" w:rsidR="00DF151E" w:rsidRPr="00020E4D" w:rsidRDefault="00DF151E" w:rsidP="006F3B77">
            <w:pPr>
              <w:pStyle w:val="TAL"/>
              <w:rPr>
                <w:sz w:val="16"/>
              </w:rPr>
            </w:pPr>
            <w:r w:rsidRPr="00020E4D">
              <w:rPr>
                <w:sz w:val="16"/>
              </w:rPr>
              <w:t>Applicability of the Service area list IE indicating all TAIs to equivalent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55F1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528AB0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F6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8BB4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61AC4"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3DA7F8" w14:textId="77777777" w:rsidR="00DF151E" w:rsidRPr="00913BB3" w:rsidRDefault="00DF151E" w:rsidP="006F3B77">
            <w:pPr>
              <w:pStyle w:val="TAL"/>
              <w:rPr>
                <w:sz w:val="16"/>
                <w:szCs w:val="16"/>
              </w:rPr>
            </w:pPr>
            <w:r w:rsidRPr="00913BB3">
              <w:rPr>
                <w:sz w:val="16"/>
                <w:szCs w:val="16"/>
              </w:rPr>
              <w:t>0464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961BBF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57501F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A5280" w14:textId="77777777" w:rsidR="00DF151E" w:rsidRPr="00020E4D" w:rsidRDefault="00DF151E" w:rsidP="006F3B77">
            <w:pPr>
              <w:pStyle w:val="TAL"/>
              <w:rPr>
                <w:sz w:val="16"/>
              </w:rPr>
            </w:pPr>
            <w:r w:rsidRPr="00020E4D">
              <w:rPr>
                <w:sz w:val="16"/>
              </w:rPr>
              <w:t>Clarification on PDU session transfer from non-3GPP to 3GPP access when 3GPP PS data off UE status is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BE18C"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3F5CA1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35E5F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C4E87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16D0B4"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51816C" w14:textId="77777777" w:rsidR="00DF151E" w:rsidRPr="00913BB3" w:rsidRDefault="00DF151E" w:rsidP="006F3B77">
            <w:pPr>
              <w:pStyle w:val="TAL"/>
              <w:rPr>
                <w:sz w:val="16"/>
                <w:szCs w:val="16"/>
              </w:rPr>
            </w:pPr>
            <w:r w:rsidRPr="00913BB3">
              <w:rPr>
                <w:sz w:val="16"/>
                <w:szCs w:val="16"/>
              </w:rPr>
              <w:t>0465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EDF0BF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DDBB73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06556" w14:textId="77777777" w:rsidR="00DF151E" w:rsidRPr="00020E4D" w:rsidRDefault="00DF151E" w:rsidP="006F3B77">
            <w:pPr>
              <w:pStyle w:val="TAL"/>
              <w:rPr>
                <w:sz w:val="16"/>
              </w:rPr>
            </w:pPr>
            <w:r w:rsidRPr="00020E4D">
              <w:rPr>
                <w:sz w:val="16"/>
              </w:rPr>
              <w:t>EAP-Identification in EAP-AKA' primary authentication and key agreement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C827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7C3175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757FEA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013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C5514"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8CAE3" w14:textId="77777777" w:rsidR="00DF151E" w:rsidRPr="00913BB3" w:rsidRDefault="00DF151E" w:rsidP="006F3B77">
            <w:pPr>
              <w:pStyle w:val="TAL"/>
              <w:rPr>
                <w:sz w:val="16"/>
                <w:szCs w:val="16"/>
              </w:rPr>
            </w:pPr>
            <w:r w:rsidRPr="00913BB3">
              <w:rPr>
                <w:sz w:val="16"/>
                <w:szCs w:val="16"/>
              </w:rPr>
              <w:t>0467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1BC528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0B6429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5238C" w14:textId="77777777" w:rsidR="00DF151E" w:rsidRPr="00020E4D" w:rsidRDefault="00DF151E" w:rsidP="006F3B77">
            <w:pPr>
              <w:pStyle w:val="TAL"/>
              <w:rPr>
                <w:sz w:val="16"/>
              </w:rPr>
            </w:pPr>
            <w:r w:rsidRPr="00020E4D">
              <w:rPr>
                <w:sz w:val="16"/>
              </w:rPr>
              <w:t>Excluding mobility procedures from ODAC access control checks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1A56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7E8789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3E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143A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CF066"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F62A2" w14:textId="77777777" w:rsidR="00DF151E" w:rsidRPr="00913BB3" w:rsidRDefault="00DF151E" w:rsidP="006F3B77">
            <w:pPr>
              <w:pStyle w:val="TAL"/>
              <w:rPr>
                <w:sz w:val="16"/>
                <w:szCs w:val="16"/>
              </w:rPr>
            </w:pPr>
            <w:r w:rsidRPr="00913BB3">
              <w:rPr>
                <w:sz w:val="16"/>
                <w:szCs w:val="16"/>
              </w:rPr>
              <w:t>0470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C9791C8"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DC0709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F68C" w14:textId="77777777" w:rsidR="00DF151E" w:rsidRPr="00020E4D" w:rsidRDefault="00DF151E" w:rsidP="006F3B77">
            <w:pPr>
              <w:pStyle w:val="TAL"/>
              <w:rPr>
                <w:sz w:val="16"/>
              </w:rPr>
            </w:pPr>
            <w:r w:rsidRPr="00020E4D">
              <w:rPr>
                <w:sz w:val="16"/>
              </w:rPr>
              <w:t>Alignment of 5G-GUTI assignment with SA3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E1A6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C0A3E7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C677DD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3A66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39C94"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AA79F" w14:textId="77777777" w:rsidR="00DF151E" w:rsidRPr="00913BB3" w:rsidRDefault="00DF151E" w:rsidP="006F3B77">
            <w:pPr>
              <w:pStyle w:val="TAL"/>
              <w:rPr>
                <w:sz w:val="16"/>
                <w:szCs w:val="16"/>
              </w:rPr>
            </w:pPr>
            <w:r w:rsidRPr="00913BB3">
              <w:rPr>
                <w:sz w:val="16"/>
                <w:szCs w:val="16"/>
              </w:rPr>
              <w:t>0471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33D27A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C27D21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B530" w14:textId="77777777" w:rsidR="00DF151E" w:rsidRPr="00020E4D" w:rsidRDefault="00DF151E" w:rsidP="006F3B77">
            <w:pPr>
              <w:pStyle w:val="TAL"/>
              <w:rPr>
                <w:sz w:val="16"/>
              </w:rPr>
            </w:pPr>
            <w:r w:rsidRPr="00020E4D">
              <w:rPr>
                <w:sz w:val="16"/>
              </w:rPr>
              <w:t>Network initiated de-registration in case of emergency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DB23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5A7F35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00B69D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76A3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394E8"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D44D98" w14:textId="77777777" w:rsidR="00DF151E" w:rsidRPr="00913BB3" w:rsidRDefault="00DF151E" w:rsidP="006F3B77">
            <w:pPr>
              <w:pStyle w:val="TAL"/>
              <w:rPr>
                <w:sz w:val="16"/>
                <w:szCs w:val="16"/>
              </w:rPr>
            </w:pPr>
            <w:r w:rsidRPr="00913BB3">
              <w:rPr>
                <w:sz w:val="16"/>
                <w:szCs w:val="16"/>
              </w:rPr>
              <w:t>0472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4B1745F"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6CA242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A86A6" w14:textId="77777777" w:rsidR="00DF151E" w:rsidRPr="00020E4D" w:rsidRDefault="00DF151E" w:rsidP="006F3B77">
            <w:pPr>
              <w:pStyle w:val="TAL"/>
              <w:rPr>
                <w:sz w:val="16"/>
              </w:rPr>
            </w:pPr>
            <w:r w:rsidRPr="00020E4D">
              <w:rPr>
                <w:sz w:val="16"/>
              </w:rPr>
              <w:t>Resolution of editor's note on always-on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C5FE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63B3B9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72F22F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CC17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777988"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E14D2" w14:textId="77777777" w:rsidR="00DF151E" w:rsidRPr="00913BB3" w:rsidRDefault="00DF151E" w:rsidP="006F3B77">
            <w:pPr>
              <w:pStyle w:val="TAL"/>
              <w:rPr>
                <w:sz w:val="16"/>
                <w:szCs w:val="16"/>
              </w:rPr>
            </w:pPr>
            <w:r w:rsidRPr="00913BB3">
              <w:rPr>
                <w:sz w:val="16"/>
                <w:szCs w:val="16"/>
              </w:rPr>
              <w:t>0473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0F1A1E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0DC8D5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7BA9E" w14:textId="77777777" w:rsidR="00DF151E" w:rsidRPr="00020E4D" w:rsidRDefault="00DF151E" w:rsidP="006F3B77">
            <w:pPr>
              <w:pStyle w:val="TAL"/>
              <w:rPr>
                <w:sz w:val="16"/>
              </w:rPr>
            </w:pPr>
            <w:r w:rsidRPr="00020E4D">
              <w:rPr>
                <w:sz w:val="16"/>
              </w:rPr>
              <w:t>Addition of 5GSM cause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F221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CCC929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96935D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59B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2BA0B"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7F571" w14:textId="77777777" w:rsidR="00DF151E" w:rsidRPr="00913BB3" w:rsidRDefault="00DF151E" w:rsidP="006F3B77">
            <w:pPr>
              <w:pStyle w:val="TAL"/>
              <w:rPr>
                <w:sz w:val="16"/>
                <w:szCs w:val="16"/>
              </w:rPr>
            </w:pPr>
            <w:r w:rsidRPr="00913BB3">
              <w:rPr>
                <w:sz w:val="16"/>
                <w:szCs w:val="16"/>
              </w:rPr>
              <w:t>0474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2FA16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650C75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C07EE" w14:textId="77777777" w:rsidR="00DF151E" w:rsidRPr="00020E4D" w:rsidRDefault="00DF151E" w:rsidP="006F3B77">
            <w:pPr>
              <w:pStyle w:val="TAL"/>
              <w:rPr>
                <w:sz w:val="16"/>
              </w:rPr>
            </w:pPr>
            <w:r w:rsidRPr="00020E4D">
              <w:rPr>
                <w:sz w:val="16"/>
              </w:rPr>
              <w:t>Resolution of editor's note on operator-defined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F8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280B89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B9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5AC1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1856A3"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061FE" w14:textId="77777777" w:rsidR="00DF151E" w:rsidRPr="00913BB3" w:rsidRDefault="00DF151E" w:rsidP="006F3B77">
            <w:pPr>
              <w:pStyle w:val="TAL"/>
              <w:rPr>
                <w:sz w:val="16"/>
                <w:szCs w:val="16"/>
              </w:rPr>
            </w:pPr>
            <w:r w:rsidRPr="00913BB3">
              <w:rPr>
                <w:sz w:val="16"/>
                <w:szCs w:val="16"/>
              </w:rPr>
              <w:t>0476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57C06AC" w14:textId="77777777" w:rsidR="00DF151E" w:rsidRPr="00913BB3" w:rsidRDefault="00DF151E" w:rsidP="006F3B77">
            <w:pPr>
              <w:pStyle w:val="TOC3"/>
              <w:rPr>
                <w:sz w:val="16"/>
                <w:szCs w:val="16"/>
              </w:rPr>
            </w:pPr>
            <w:r w:rsidRPr="00913BB3">
              <w:rPr>
                <w:sz w:val="16"/>
                <w:szCs w:val="16"/>
              </w:rPr>
              <w:t>6</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218AD36"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990FD" w14:textId="77777777" w:rsidR="00DF151E" w:rsidRPr="00020E4D" w:rsidRDefault="00DF151E" w:rsidP="006F3B77">
            <w:pPr>
              <w:pStyle w:val="TAL"/>
              <w:rPr>
                <w:sz w:val="16"/>
              </w:rPr>
            </w:pPr>
            <w:r w:rsidRPr="00020E4D">
              <w:rPr>
                <w:sz w:val="16"/>
              </w:rPr>
              <w:t>Support for Traffic Segregation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BFF5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76F4E6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F3668B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C625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4977D"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A47CFD" w14:textId="77777777" w:rsidR="00DF151E" w:rsidRPr="00913BB3" w:rsidRDefault="00DF151E" w:rsidP="006F3B77">
            <w:pPr>
              <w:pStyle w:val="TAL"/>
              <w:rPr>
                <w:sz w:val="16"/>
                <w:szCs w:val="16"/>
              </w:rPr>
            </w:pPr>
            <w:r w:rsidRPr="00913BB3">
              <w:rPr>
                <w:sz w:val="16"/>
                <w:szCs w:val="16"/>
              </w:rPr>
              <w:t>0479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15BC2F0"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852408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2AF51" w14:textId="77777777" w:rsidR="00DF151E" w:rsidRPr="00020E4D" w:rsidRDefault="00DF151E" w:rsidP="006F3B77">
            <w:pPr>
              <w:pStyle w:val="TAL"/>
              <w:rPr>
                <w:sz w:val="16"/>
              </w:rPr>
            </w:pPr>
            <w:r w:rsidRPr="00020E4D">
              <w:rPr>
                <w:sz w:val="16"/>
              </w:rPr>
              <w:t>Correct reference to Mapped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CB7A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4F7B08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42078A0" w14:textId="77777777" w:rsidR="00DF151E" w:rsidRPr="00020E4D" w:rsidRDefault="00DF151E" w:rsidP="006F3B77">
            <w:pPr>
              <w:pStyle w:val="TAC"/>
              <w:rPr>
                <w:sz w:val="16"/>
                <w:szCs w:val="16"/>
              </w:rPr>
            </w:pPr>
            <w:r w:rsidRPr="00020E4D">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0617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84682"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41E" w14:textId="77777777" w:rsidR="00DF151E" w:rsidRPr="00913BB3" w:rsidRDefault="00DF151E" w:rsidP="006F3B77">
            <w:pPr>
              <w:pStyle w:val="TAL"/>
              <w:rPr>
                <w:sz w:val="16"/>
                <w:szCs w:val="16"/>
              </w:rPr>
            </w:pPr>
            <w:r w:rsidRPr="00913BB3">
              <w:rPr>
                <w:sz w:val="16"/>
                <w:szCs w:val="16"/>
              </w:rPr>
              <w:t>0480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D21730A"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7470CB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B5C5" w14:textId="77777777" w:rsidR="00DF151E" w:rsidRPr="00020E4D" w:rsidRDefault="00DF151E" w:rsidP="006F3B77">
            <w:pPr>
              <w:pStyle w:val="TAL"/>
              <w:rPr>
                <w:sz w:val="16"/>
              </w:rPr>
            </w:pPr>
            <w:r w:rsidRPr="00020E4D">
              <w:rPr>
                <w:sz w:val="16"/>
              </w:rPr>
              <w:t>Aborted UE-initiated NAS transport procedure for delivery of SMS/LPP message/UE policy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2DB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592FD1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D3B46F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D4B9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AAB7D"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C1B200" w14:textId="77777777" w:rsidR="00DF151E" w:rsidRPr="00913BB3" w:rsidRDefault="00DF151E" w:rsidP="006F3B77">
            <w:pPr>
              <w:pStyle w:val="TAL"/>
              <w:rPr>
                <w:sz w:val="16"/>
                <w:szCs w:val="16"/>
              </w:rPr>
            </w:pPr>
            <w:r w:rsidRPr="00913BB3">
              <w:rPr>
                <w:sz w:val="16"/>
                <w:szCs w:val="16"/>
              </w:rPr>
              <w:t>0484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ED690CD"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87DEA6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65AC5" w14:textId="77777777" w:rsidR="00DF151E" w:rsidRPr="00020E4D" w:rsidRDefault="00DF151E" w:rsidP="006F3B77">
            <w:pPr>
              <w:pStyle w:val="TAL"/>
              <w:rPr>
                <w:sz w:val="16"/>
              </w:rPr>
            </w:pPr>
            <w:r w:rsidRPr="00020E4D">
              <w:rPr>
                <w:sz w:val="16"/>
              </w:rPr>
              <w:t>Clarification on back-off timer upon PLMN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4F9E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421FA9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3031DD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D72F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032BD"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B761AA" w14:textId="77777777" w:rsidR="00DF151E" w:rsidRPr="00913BB3" w:rsidRDefault="00DF151E" w:rsidP="006F3B77">
            <w:pPr>
              <w:pStyle w:val="TAL"/>
              <w:rPr>
                <w:sz w:val="16"/>
                <w:szCs w:val="16"/>
              </w:rPr>
            </w:pPr>
            <w:r w:rsidRPr="00913BB3">
              <w:rPr>
                <w:sz w:val="16"/>
                <w:szCs w:val="16"/>
              </w:rPr>
              <w:t>0485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12A8AE7"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81F991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09A50" w14:textId="77777777" w:rsidR="00DF151E" w:rsidRPr="00020E4D" w:rsidRDefault="00DF151E" w:rsidP="006F3B77">
            <w:pPr>
              <w:pStyle w:val="TAL"/>
              <w:rPr>
                <w:sz w:val="16"/>
              </w:rPr>
            </w:pPr>
            <w:r w:rsidRPr="00020E4D">
              <w:rPr>
                <w:sz w:val="16"/>
              </w:rPr>
              <w:t>Emergency call in limited service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CC72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FADA29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69651C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6B7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E5EACC"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6D9404" w14:textId="77777777" w:rsidR="00DF151E" w:rsidRPr="00913BB3" w:rsidRDefault="00DF151E" w:rsidP="006F3B77">
            <w:pPr>
              <w:pStyle w:val="TAL"/>
              <w:rPr>
                <w:sz w:val="16"/>
                <w:szCs w:val="16"/>
              </w:rPr>
            </w:pPr>
            <w:r w:rsidRPr="00913BB3">
              <w:rPr>
                <w:sz w:val="16"/>
                <w:szCs w:val="16"/>
              </w:rPr>
              <w:t>0490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AD41353"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4F647F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CA64" w14:textId="77777777" w:rsidR="00DF151E" w:rsidRPr="00020E4D" w:rsidRDefault="00DF151E" w:rsidP="006F3B77">
            <w:pPr>
              <w:pStyle w:val="TAL"/>
              <w:rPr>
                <w:sz w:val="16"/>
              </w:rPr>
            </w:pPr>
            <w:r w:rsidRPr="00020E4D">
              <w:rPr>
                <w:sz w:val="16"/>
              </w:rPr>
              <w:t>Correction on Network slicing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467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28C737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34366D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CA30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7902C"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82C425" w14:textId="77777777" w:rsidR="00DF151E" w:rsidRPr="00913BB3" w:rsidRDefault="00DF151E" w:rsidP="006F3B77">
            <w:pPr>
              <w:pStyle w:val="TAL"/>
              <w:rPr>
                <w:sz w:val="16"/>
                <w:szCs w:val="16"/>
              </w:rPr>
            </w:pPr>
            <w:r w:rsidRPr="00913BB3">
              <w:rPr>
                <w:sz w:val="16"/>
                <w:szCs w:val="16"/>
              </w:rPr>
              <w:t>0491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4ABA95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88B552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E9302" w14:textId="77777777" w:rsidR="00DF151E" w:rsidRPr="00020E4D" w:rsidRDefault="00DF151E" w:rsidP="006F3B77">
            <w:pPr>
              <w:pStyle w:val="TAL"/>
              <w:rPr>
                <w:sz w:val="16"/>
              </w:rPr>
            </w:pPr>
            <w:r w:rsidRPr="00020E4D">
              <w:rPr>
                <w:sz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A856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7B25C2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135AAA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0215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B85DB"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FB0EF1" w14:textId="77777777" w:rsidR="00DF151E" w:rsidRPr="00913BB3" w:rsidRDefault="00DF151E" w:rsidP="006F3B77">
            <w:pPr>
              <w:pStyle w:val="TAL"/>
              <w:rPr>
                <w:sz w:val="16"/>
                <w:szCs w:val="16"/>
              </w:rPr>
            </w:pPr>
            <w:r w:rsidRPr="00913BB3">
              <w:rPr>
                <w:sz w:val="16"/>
                <w:szCs w:val="16"/>
              </w:rPr>
              <w:t>0492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878FFC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4F85E8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F9C4B" w14:textId="77777777" w:rsidR="00DF151E" w:rsidRPr="00020E4D" w:rsidRDefault="00DF151E" w:rsidP="006F3B77">
            <w:pPr>
              <w:pStyle w:val="TAL"/>
              <w:rPr>
                <w:sz w:val="16"/>
              </w:rPr>
            </w:pPr>
            <w:r w:rsidRPr="00020E4D">
              <w:rPr>
                <w:sz w:val="16"/>
              </w:rPr>
              <w:t>Correction on dual-registration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99A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DEEAC3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087399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FAE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B329B"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31311D" w14:textId="77777777" w:rsidR="00DF151E" w:rsidRPr="00913BB3" w:rsidRDefault="00DF151E" w:rsidP="006F3B77">
            <w:pPr>
              <w:pStyle w:val="TAL"/>
              <w:rPr>
                <w:sz w:val="16"/>
                <w:szCs w:val="16"/>
              </w:rPr>
            </w:pPr>
            <w:r w:rsidRPr="00913BB3">
              <w:rPr>
                <w:sz w:val="16"/>
                <w:szCs w:val="16"/>
              </w:rPr>
              <w:t>0494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535DFF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EDE6DB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49F10" w14:textId="77777777" w:rsidR="00DF151E" w:rsidRPr="00020E4D" w:rsidRDefault="00DF151E" w:rsidP="006F3B77">
            <w:pPr>
              <w:pStyle w:val="TAL"/>
              <w:rPr>
                <w:sz w:val="16"/>
              </w:rPr>
            </w:pPr>
            <w:r w:rsidRPr="00020E4D">
              <w:rPr>
                <w:sz w:val="16"/>
              </w:rPr>
              <w:t>Correction to Configured NSSAI for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6F3A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A853CF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85132D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9184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6683D"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9C852" w14:textId="77777777" w:rsidR="00DF151E" w:rsidRPr="00913BB3" w:rsidRDefault="00DF151E" w:rsidP="006F3B77">
            <w:pPr>
              <w:pStyle w:val="TAL"/>
              <w:rPr>
                <w:sz w:val="16"/>
                <w:szCs w:val="16"/>
              </w:rPr>
            </w:pPr>
            <w:r w:rsidRPr="00913BB3">
              <w:rPr>
                <w:sz w:val="16"/>
                <w:szCs w:val="16"/>
              </w:rPr>
              <w:t>0499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FA6DBA9"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F45D57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BCFE2" w14:textId="77777777" w:rsidR="00DF151E" w:rsidRPr="00020E4D" w:rsidRDefault="00DF151E" w:rsidP="006F3B77">
            <w:pPr>
              <w:pStyle w:val="TAL"/>
              <w:rPr>
                <w:sz w:val="16"/>
              </w:rPr>
            </w:pPr>
            <w:r w:rsidRPr="00020E4D">
              <w:rPr>
                <w:sz w:val="16"/>
              </w:rPr>
              <w:t>Updates to 5GS mobility management aspects subclause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30935"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BDC2D1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810D1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F6BF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DC975"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666877" w14:textId="77777777" w:rsidR="00DF151E" w:rsidRPr="00913BB3" w:rsidRDefault="00DF151E" w:rsidP="006F3B77">
            <w:pPr>
              <w:pStyle w:val="TAL"/>
              <w:rPr>
                <w:sz w:val="16"/>
                <w:szCs w:val="16"/>
              </w:rPr>
            </w:pPr>
            <w:r w:rsidRPr="00913BB3">
              <w:rPr>
                <w:sz w:val="16"/>
                <w:szCs w:val="16"/>
              </w:rPr>
              <w:t>0500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BC28AB3" w14:textId="77777777" w:rsidR="00DF151E" w:rsidRPr="00913BB3" w:rsidRDefault="00DF151E" w:rsidP="006F3B77">
            <w:pPr>
              <w:pStyle w:val="TOC3"/>
              <w:rPr>
                <w:sz w:val="16"/>
                <w:szCs w:val="16"/>
              </w:rPr>
            </w:pPr>
            <w:r w:rsidRPr="00913BB3">
              <w:rPr>
                <w:sz w:val="16"/>
                <w:szCs w:val="16"/>
              </w:rPr>
              <w:t>5</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14FDD5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AB35D" w14:textId="77777777" w:rsidR="00DF151E" w:rsidRPr="00020E4D" w:rsidRDefault="00DF151E" w:rsidP="006F3B77">
            <w:pPr>
              <w:pStyle w:val="TAL"/>
              <w:rPr>
                <w:sz w:val="16"/>
              </w:rPr>
            </w:pPr>
            <w:r w:rsidRPr="00020E4D">
              <w:rPr>
                <w:sz w:val="16"/>
              </w:rPr>
              <w:t>Editorials and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FB41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13D1C7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8B9E22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F17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D79BC"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2405C7" w14:textId="77777777" w:rsidR="00DF151E" w:rsidRPr="00913BB3" w:rsidRDefault="00DF151E" w:rsidP="006F3B77">
            <w:pPr>
              <w:pStyle w:val="TAL"/>
              <w:rPr>
                <w:sz w:val="16"/>
                <w:szCs w:val="16"/>
              </w:rPr>
            </w:pPr>
            <w:r w:rsidRPr="00913BB3">
              <w:rPr>
                <w:sz w:val="16"/>
                <w:szCs w:val="16"/>
              </w:rPr>
              <w:t>0501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2FE6D18"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5AC2EB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861F8" w14:textId="77777777" w:rsidR="00DF151E" w:rsidRPr="00020E4D" w:rsidRDefault="00DF151E" w:rsidP="006F3B77">
            <w:pPr>
              <w:pStyle w:val="TAL"/>
              <w:rPr>
                <w:sz w:val="16"/>
              </w:rPr>
            </w:pPr>
            <w:r w:rsidRPr="00020E4D">
              <w:rPr>
                <w:sz w:val="16"/>
              </w:rPr>
              <w:t>Adding necessary term defintions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331E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F99518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D78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A3F8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361A7"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D60E13" w14:textId="77777777" w:rsidR="00DF151E" w:rsidRPr="00913BB3" w:rsidRDefault="00DF151E" w:rsidP="006F3B77">
            <w:pPr>
              <w:pStyle w:val="TAL"/>
              <w:rPr>
                <w:sz w:val="16"/>
                <w:szCs w:val="16"/>
              </w:rPr>
            </w:pPr>
            <w:r w:rsidRPr="00913BB3">
              <w:rPr>
                <w:sz w:val="16"/>
                <w:szCs w:val="16"/>
              </w:rPr>
              <w:t>0502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0E6B08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D0F7C7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6D572" w14:textId="77777777" w:rsidR="00DF151E" w:rsidRPr="00020E4D" w:rsidRDefault="00DF151E" w:rsidP="006F3B77">
            <w:pPr>
              <w:pStyle w:val="TAL"/>
              <w:rPr>
                <w:sz w:val="16"/>
              </w:rPr>
            </w:pPr>
            <w:r w:rsidRPr="00020E4D">
              <w:rPr>
                <w:sz w:val="16"/>
              </w:rPr>
              <w:t>Resolution of editor's notes on abnormal case handling when rejection with "Extended wait time" received from lower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745B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670E2A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7D93A5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684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05BBD"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7C2360" w14:textId="77777777" w:rsidR="00DF151E" w:rsidRPr="00913BB3" w:rsidRDefault="00DF151E" w:rsidP="006F3B77">
            <w:pPr>
              <w:pStyle w:val="TAL"/>
              <w:rPr>
                <w:sz w:val="16"/>
                <w:szCs w:val="16"/>
              </w:rPr>
            </w:pPr>
            <w:r w:rsidRPr="00913BB3">
              <w:rPr>
                <w:sz w:val="16"/>
                <w:szCs w:val="16"/>
              </w:rPr>
              <w:t>0503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F65D8D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13B939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83CF" w14:textId="77777777" w:rsidR="00DF151E" w:rsidRPr="00020E4D" w:rsidRDefault="00DF151E" w:rsidP="006F3B77">
            <w:pPr>
              <w:pStyle w:val="TAL"/>
              <w:rPr>
                <w:sz w:val="16"/>
              </w:rPr>
            </w:pPr>
            <w:r w:rsidRPr="00020E4D">
              <w:rPr>
                <w:sz w:val="16"/>
              </w:rPr>
              <w:t>Resolution of editor's note on maximum length of the 5GS mobile identity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27D6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DA9458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3B3260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60DA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72507"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243118" w14:textId="77777777" w:rsidR="00DF151E" w:rsidRPr="00913BB3" w:rsidRDefault="00DF151E" w:rsidP="006F3B77">
            <w:pPr>
              <w:pStyle w:val="TAL"/>
              <w:rPr>
                <w:sz w:val="16"/>
                <w:szCs w:val="16"/>
              </w:rPr>
            </w:pPr>
            <w:r w:rsidRPr="00913BB3">
              <w:rPr>
                <w:sz w:val="16"/>
                <w:szCs w:val="16"/>
              </w:rPr>
              <w:t>0505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37C3E5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07124B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968E7" w14:textId="77777777" w:rsidR="00DF151E" w:rsidRPr="00020E4D" w:rsidRDefault="00DF151E" w:rsidP="006F3B77">
            <w:pPr>
              <w:pStyle w:val="TAL"/>
              <w:rPr>
                <w:sz w:val="16"/>
              </w:rPr>
            </w:pPr>
            <w:r w:rsidRPr="00020E4D">
              <w:rPr>
                <w:sz w:val="16"/>
              </w:rPr>
              <w:t>Resolution of editor's note in sub-clause 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A2E2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2DABA5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DDA1E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86AB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43B65D"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80897" w14:textId="77777777" w:rsidR="00DF151E" w:rsidRPr="00913BB3" w:rsidRDefault="00DF151E" w:rsidP="006F3B77">
            <w:pPr>
              <w:pStyle w:val="TAL"/>
              <w:rPr>
                <w:sz w:val="16"/>
                <w:szCs w:val="16"/>
              </w:rPr>
            </w:pPr>
            <w:r w:rsidRPr="00913BB3">
              <w:rPr>
                <w:sz w:val="16"/>
                <w:szCs w:val="16"/>
              </w:rPr>
              <w:t>0506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72E7DF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DA3694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A04D5" w14:textId="77777777" w:rsidR="00DF151E" w:rsidRPr="00020E4D" w:rsidRDefault="00DF151E" w:rsidP="006F3B77">
            <w:pPr>
              <w:pStyle w:val="TAL"/>
              <w:rPr>
                <w:sz w:val="16"/>
              </w:rPr>
            </w:pPr>
            <w:r w:rsidRPr="00020E4D">
              <w:rPr>
                <w:sz w:val="16"/>
              </w:rPr>
              <w:t>Correct unified access control applicability in 5GMM-REGISTERED.UPDATE-NEEDED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42E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AE784C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C2B2DB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683D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D1417"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78A4A7" w14:textId="77777777" w:rsidR="00DF151E" w:rsidRPr="00913BB3" w:rsidRDefault="00DF151E" w:rsidP="006F3B77">
            <w:pPr>
              <w:pStyle w:val="TAL"/>
              <w:rPr>
                <w:sz w:val="16"/>
                <w:szCs w:val="16"/>
              </w:rPr>
            </w:pPr>
            <w:r w:rsidRPr="00913BB3">
              <w:rPr>
                <w:sz w:val="16"/>
                <w:szCs w:val="16"/>
              </w:rPr>
              <w:t>0507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A515C88"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E579A4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6A3EE" w14:textId="77777777" w:rsidR="00DF151E" w:rsidRPr="00020E4D" w:rsidRDefault="00DF151E" w:rsidP="006F3B77">
            <w:pPr>
              <w:pStyle w:val="TAL"/>
              <w:rPr>
                <w:sz w:val="16"/>
              </w:rPr>
            </w:pPr>
            <w:r w:rsidRPr="00020E4D">
              <w:rPr>
                <w:sz w:val="16"/>
              </w:rPr>
              <w:t>Correct non-3GPP registration accept procedure when local emergency numbers are received from a different country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D14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33A133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EDCA74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AD78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AB2AE"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A57AE1" w14:textId="77777777" w:rsidR="00DF151E" w:rsidRPr="00913BB3" w:rsidRDefault="00DF151E" w:rsidP="006F3B77">
            <w:pPr>
              <w:pStyle w:val="TAL"/>
              <w:rPr>
                <w:sz w:val="16"/>
                <w:szCs w:val="16"/>
              </w:rPr>
            </w:pPr>
            <w:r w:rsidRPr="00913BB3">
              <w:rPr>
                <w:sz w:val="16"/>
                <w:szCs w:val="16"/>
              </w:rPr>
              <w:t>0509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767D006"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4A4383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C8A9D" w14:textId="77777777" w:rsidR="00DF151E" w:rsidRPr="00020E4D" w:rsidRDefault="00DF151E" w:rsidP="006F3B77">
            <w:pPr>
              <w:pStyle w:val="TAL"/>
              <w:rPr>
                <w:sz w:val="16"/>
              </w:rPr>
            </w:pPr>
            <w:r w:rsidRPr="00020E4D">
              <w:rPr>
                <w:sz w:val="16"/>
              </w:rPr>
              <w:t>Remove editor's note for MT LCS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E889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1B34BF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001E7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996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4E9E"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5F391" w14:textId="77777777" w:rsidR="00DF151E" w:rsidRPr="00913BB3" w:rsidRDefault="00DF151E" w:rsidP="006F3B77">
            <w:pPr>
              <w:pStyle w:val="TAL"/>
              <w:rPr>
                <w:sz w:val="16"/>
                <w:szCs w:val="16"/>
              </w:rPr>
            </w:pPr>
            <w:r w:rsidRPr="00913BB3">
              <w:rPr>
                <w:sz w:val="16"/>
                <w:szCs w:val="16"/>
              </w:rPr>
              <w:t>0510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4ADD85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526E0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4FC1C" w14:textId="77777777" w:rsidR="00DF151E" w:rsidRPr="00020E4D" w:rsidRDefault="00DF151E" w:rsidP="006F3B77">
            <w:pPr>
              <w:pStyle w:val="TAL"/>
              <w:rPr>
                <w:sz w:val="16"/>
              </w:rPr>
            </w:pPr>
            <w:r w:rsidRPr="00020E4D">
              <w:rPr>
                <w:rFonts w:hint="eastAsia"/>
                <w:sz w:val="16"/>
              </w:rPr>
              <w:t>Reusing T3519 for Initial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87CA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746D2E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676242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531A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E8C76"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3F7F14" w14:textId="77777777" w:rsidR="00DF151E" w:rsidRPr="00913BB3" w:rsidRDefault="00DF151E" w:rsidP="006F3B77">
            <w:pPr>
              <w:pStyle w:val="TAL"/>
              <w:rPr>
                <w:sz w:val="16"/>
                <w:szCs w:val="16"/>
              </w:rPr>
            </w:pPr>
            <w:r w:rsidRPr="00913BB3">
              <w:rPr>
                <w:sz w:val="16"/>
                <w:szCs w:val="16"/>
              </w:rPr>
              <w:t>0511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4FB17F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FD3B95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B4C67" w14:textId="77777777" w:rsidR="00DF151E" w:rsidRPr="00020E4D" w:rsidRDefault="00DF151E" w:rsidP="006F3B77">
            <w:pPr>
              <w:pStyle w:val="TAL"/>
              <w:rPr>
                <w:rFonts w:hint="eastAsia"/>
                <w:sz w:val="16"/>
              </w:rPr>
            </w:pPr>
            <w:r w:rsidRPr="00020E4D">
              <w:rPr>
                <w:sz w:val="16"/>
              </w:rPr>
              <w:t>Abnormal cases for Registration procedure for mobility and periodic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CBA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71410C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314D11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6208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B4F62"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61491B" w14:textId="77777777" w:rsidR="00DF151E" w:rsidRPr="00913BB3" w:rsidRDefault="00DF151E" w:rsidP="006F3B77">
            <w:pPr>
              <w:pStyle w:val="TAL"/>
              <w:rPr>
                <w:sz w:val="16"/>
                <w:szCs w:val="16"/>
              </w:rPr>
            </w:pPr>
            <w:r w:rsidRPr="00913BB3">
              <w:rPr>
                <w:sz w:val="16"/>
                <w:szCs w:val="16"/>
              </w:rPr>
              <w:t>0516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53E56D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397561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FA412" w14:textId="77777777" w:rsidR="00DF151E" w:rsidRPr="00020E4D" w:rsidRDefault="00DF151E" w:rsidP="006F3B77">
            <w:pPr>
              <w:pStyle w:val="TAL"/>
              <w:rPr>
                <w:sz w:val="16"/>
              </w:rPr>
            </w:pPr>
            <w:r w:rsidRPr="00020E4D">
              <w:rPr>
                <w:sz w:val="16"/>
              </w:rPr>
              <w:t>Correction on handling of mandatory IE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64B5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D59B58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7D5996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A29A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D352"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0EC32" w14:textId="77777777" w:rsidR="00DF151E" w:rsidRPr="00913BB3" w:rsidRDefault="00DF151E" w:rsidP="006F3B77">
            <w:pPr>
              <w:pStyle w:val="TAL"/>
              <w:rPr>
                <w:sz w:val="16"/>
                <w:szCs w:val="16"/>
              </w:rPr>
            </w:pPr>
            <w:r w:rsidRPr="00913BB3">
              <w:rPr>
                <w:sz w:val="16"/>
                <w:szCs w:val="16"/>
              </w:rPr>
              <w:t>0517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E21A4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217B12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4BD79" w14:textId="77777777" w:rsidR="00DF151E" w:rsidRPr="00020E4D" w:rsidRDefault="00DF151E" w:rsidP="006F3B77">
            <w:pPr>
              <w:pStyle w:val="TAL"/>
              <w:rPr>
                <w:sz w:val="16"/>
              </w:rPr>
            </w:pPr>
            <w:r w:rsidRPr="00020E4D">
              <w:rPr>
                <w:sz w:val="16"/>
              </w:rPr>
              <w:t>Correction on handling of invalid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B8A7"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F38A92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5952A1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7BD95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CDE08"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E9813" w14:textId="77777777" w:rsidR="00DF151E" w:rsidRPr="00913BB3" w:rsidRDefault="00DF151E" w:rsidP="006F3B77">
            <w:pPr>
              <w:pStyle w:val="TAL"/>
              <w:rPr>
                <w:sz w:val="16"/>
                <w:szCs w:val="16"/>
              </w:rPr>
            </w:pPr>
            <w:r w:rsidRPr="00913BB3">
              <w:rPr>
                <w:sz w:val="16"/>
                <w:szCs w:val="16"/>
              </w:rPr>
              <w:t>0518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74CC91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7CBA6C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96925" w14:textId="77777777" w:rsidR="00DF151E" w:rsidRPr="00020E4D" w:rsidRDefault="00DF151E" w:rsidP="006F3B77">
            <w:pPr>
              <w:pStyle w:val="TAL"/>
              <w:rPr>
                <w:sz w:val="16"/>
              </w:rPr>
            </w:pPr>
            <w:r w:rsidRPr="00020E4D">
              <w:rPr>
                <w:sz w:val="16"/>
              </w:rPr>
              <w:t>Clarification on PLMN's maximum number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9645"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BA5686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BBD75E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14F8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34A677"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E2F474" w14:textId="77777777" w:rsidR="00DF151E" w:rsidRPr="00913BB3" w:rsidRDefault="00DF151E" w:rsidP="006F3B77">
            <w:pPr>
              <w:pStyle w:val="TAL"/>
              <w:rPr>
                <w:sz w:val="16"/>
                <w:szCs w:val="16"/>
              </w:rPr>
            </w:pPr>
            <w:r w:rsidRPr="00913BB3">
              <w:rPr>
                <w:sz w:val="16"/>
                <w:szCs w:val="16"/>
              </w:rPr>
              <w:t>0519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9C8DC1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9AFF89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35A2" w14:textId="77777777" w:rsidR="00DF151E" w:rsidRPr="00020E4D" w:rsidRDefault="00DF151E" w:rsidP="006F3B77">
            <w:pPr>
              <w:pStyle w:val="TAL"/>
              <w:rPr>
                <w:sz w:val="16"/>
              </w:rPr>
            </w:pPr>
            <w:r w:rsidRPr="00020E4D">
              <w:rPr>
                <w:sz w:val="16"/>
              </w:rPr>
              <w:t>Handling on collision of PDU session establishment and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668F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53C2A1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3A40D3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9CCFE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FA1BC"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4C8F94" w14:textId="77777777" w:rsidR="00DF151E" w:rsidRPr="00913BB3" w:rsidRDefault="00DF151E" w:rsidP="006F3B77">
            <w:pPr>
              <w:pStyle w:val="TAL"/>
              <w:rPr>
                <w:sz w:val="16"/>
                <w:szCs w:val="16"/>
              </w:rPr>
            </w:pPr>
            <w:r w:rsidRPr="00913BB3">
              <w:rPr>
                <w:sz w:val="16"/>
                <w:szCs w:val="16"/>
              </w:rPr>
              <w:t>0521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72CD1F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D80E41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A8ED6" w14:textId="77777777" w:rsidR="00DF151E" w:rsidRPr="00020E4D" w:rsidRDefault="00DF151E" w:rsidP="006F3B77">
            <w:pPr>
              <w:pStyle w:val="TAL"/>
              <w:rPr>
                <w:sz w:val="16"/>
              </w:rPr>
            </w:pPr>
            <w:r w:rsidRPr="00020E4D">
              <w:rPr>
                <w:sz w:val="16"/>
              </w:rPr>
              <w:t>Correction on QoS rules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66AC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6CD2E1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0288D1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9EDD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74C2C"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1E463" w14:textId="77777777" w:rsidR="00DF151E" w:rsidRPr="00913BB3" w:rsidRDefault="00DF151E" w:rsidP="006F3B77">
            <w:pPr>
              <w:pStyle w:val="TAL"/>
              <w:rPr>
                <w:sz w:val="16"/>
                <w:szCs w:val="16"/>
              </w:rPr>
            </w:pPr>
            <w:r>
              <w:rPr>
                <w:sz w:val="16"/>
                <w:szCs w:val="16"/>
              </w:rPr>
              <w:t>0522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F8390D7" w14:textId="77777777" w:rsidR="00DF151E" w:rsidRPr="00913BB3"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5587102" w14:textId="77777777" w:rsidR="00DF151E" w:rsidRPr="00913BB3"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41898" w14:textId="77777777" w:rsidR="00DF151E" w:rsidRPr="00020E4D" w:rsidRDefault="00DF151E" w:rsidP="006F3B77">
            <w:pPr>
              <w:pStyle w:val="TAL"/>
              <w:rPr>
                <w:sz w:val="16"/>
              </w:rPr>
            </w:pPr>
            <w:r w:rsidRPr="00020E4D">
              <w:rPr>
                <w:sz w:val="16"/>
              </w:rPr>
              <w:t>Correction on QoS flow description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041E7" w14:textId="77777777" w:rsidR="00DF151E" w:rsidRPr="00913BB3" w:rsidRDefault="00DF151E" w:rsidP="006F3B77">
            <w:pPr>
              <w:pStyle w:val="TAL"/>
              <w:rPr>
                <w:bCs/>
                <w:snapToGrid w:val="0"/>
                <w:sz w:val="16"/>
                <w:lang w:val="en-AU"/>
              </w:rPr>
            </w:pPr>
            <w:r>
              <w:rPr>
                <w:bCs/>
                <w:snapToGrid w:val="0"/>
                <w:sz w:val="16"/>
                <w:lang w:val="en-AU"/>
              </w:rPr>
              <w:t>15.2.0</w:t>
            </w:r>
          </w:p>
        </w:tc>
      </w:tr>
      <w:tr w:rsidR="00DF151E" w:rsidRPr="00913BB3" w14:paraId="149EA01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6DBC6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2E23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17ED"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8A9CE" w14:textId="77777777" w:rsidR="00DF151E" w:rsidRPr="00913BB3" w:rsidRDefault="00DF151E" w:rsidP="006F3B77">
            <w:pPr>
              <w:pStyle w:val="TAL"/>
              <w:rPr>
                <w:sz w:val="16"/>
                <w:szCs w:val="16"/>
              </w:rPr>
            </w:pPr>
            <w:r w:rsidRPr="00913BB3">
              <w:rPr>
                <w:sz w:val="16"/>
                <w:szCs w:val="16"/>
              </w:rPr>
              <w:t>0523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956FAF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8E7636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D0F55" w14:textId="77777777" w:rsidR="00DF151E" w:rsidRPr="00020E4D" w:rsidRDefault="00DF151E" w:rsidP="006F3B77">
            <w:pPr>
              <w:pStyle w:val="TAL"/>
              <w:rPr>
                <w:sz w:val="16"/>
              </w:rPr>
            </w:pPr>
            <w:r w:rsidRPr="00020E4D">
              <w:rPr>
                <w:sz w:val="16"/>
              </w:rPr>
              <w:t>C</w:t>
            </w:r>
            <w:r w:rsidRPr="00020E4D">
              <w:rPr>
                <w:rFonts w:hint="eastAsia"/>
                <w:sz w:val="16"/>
              </w:rPr>
              <w:t>orrection of storage of o</w:t>
            </w:r>
            <w:r w:rsidRPr="00020E4D">
              <w:rPr>
                <w:sz w:val="16"/>
              </w:rPr>
              <w:t>perator-defined access categories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1EA1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95F333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0787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AF6A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644033"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FC9D6" w14:textId="77777777" w:rsidR="00DF151E" w:rsidRPr="00913BB3" w:rsidRDefault="00DF151E" w:rsidP="006F3B77">
            <w:pPr>
              <w:pStyle w:val="TAL"/>
              <w:rPr>
                <w:sz w:val="16"/>
                <w:szCs w:val="16"/>
              </w:rPr>
            </w:pPr>
            <w:r w:rsidRPr="00913BB3">
              <w:rPr>
                <w:sz w:val="16"/>
                <w:szCs w:val="16"/>
              </w:rPr>
              <w:t>0525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9EEBA09"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663B3F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B6976" w14:textId="77777777" w:rsidR="00DF151E" w:rsidRPr="00020E4D" w:rsidRDefault="00DF151E" w:rsidP="006F3B77">
            <w:pPr>
              <w:pStyle w:val="TAL"/>
              <w:rPr>
                <w:sz w:val="16"/>
              </w:rPr>
            </w:pPr>
            <w:r w:rsidRPr="00020E4D">
              <w:rPr>
                <w:sz w:val="16"/>
              </w:rPr>
              <w:t>C</w:t>
            </w:r>
            <w:r w:rsidRPr="00020E4D">
              <w:rPr>
                <w:rFonts w:hint="eastAsia"/>
                <w:sz w:val="16"/>
              </w:rPr>
              <w:t>larification on c</w:t>
            </w:r>
            <w:r w:rsidRPr="00020E4D">
              <w:rPr>
                <w:sz w:val="16"/>
              </w:rPr>
              <w:t>oordination between 5GMM and EMM for a UE</w:t>
            </w:r>
            <w:r w:rsidRPr="00020E4D">
              <w:rPr>
                <w:rFonts w:hint="eastAsia"/>
                <w:sz w:val="16"/>
              </w:rPr>
              <w:t xml:space="preserve"> in DRM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9BB3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68B1AC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43CE52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0D68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2B118"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09419" w14:textId="77777777" w:rsidR="00DF151E" w:rsidRPr="00913BB3" w:rsidRDefault="00DF151E" w:rsidP="006F3B77">
            <w:pPr>
              <w:pStyle w:val="TAL"/>
              <w:rPr>
                <w:sz w:val="16"/>
                <w:szCs w:val="16"/>
              </w:rPr>
            </w:pPr>
            <w:r w:rsidRPr="00913BB3">
              <w:rPr>
                <w:sz w:val="16"/>
                <w:szCs w:val="16"/>
              </w:rPr>
              <w:t>0526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CEE6DA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1F09EB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5BB88" w14:textId="77777777" w:rsidR="00DF151E" w:rsidRPr="00020E4D" w:rsidRDefault="00DF151E" w:rsidP="006F3B77">
            <w:pPr>
              <w:pStyle w:val="TAL"/>
              <w:rPr>
                <w:sz w:val="16"/>
              </w:rPr>
            </w:pPr>
            <w:r w:rsidRPr="00020E4D">
              <w:rPr>
                <w:sz w:val="16"/>
              </w:rPr>
              <w:t>T</w:t>
            </w:r>
            <w:r w:rsidRPr="00020E4D">
              <w:rPr>
                <w:rFonts w:hint="eastAsia"/>
                <w:sz w:val="16"/>
              </w:rPr>
              <w:t>he UE behavior in non-3GPP access and in state</w:t>
            </w:r>
            <w:r w:rsidRPr="00020E4D">
              <w:rPr>
                <w:sz w:val="16"/>
              </w:rPr>
              <w:t xml:space="preserve"> ATTEMPTING-REGISTRATION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81D5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AD5170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190164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423B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A4572"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701E7" w14:textId="77777777" w:rsidR="00DF151E" w:rsidRPr="00913BB3" w:rsidRDefault="00DF151E" w:rsidP="006F3B77">
            <w:pPr>
              <w:pStyle w:val="TAL"/>
              <w:rPr>
                <w:sz w:val="16"/>
                <w:szCs w:val="16"/>
              </w:rPr>
            </w:pPr>
            <w:r w:rsidRPr="00913BB3">
              <w:rPr>
                <w:sz w:val="16"/>
                <w:szCs w:val="16"/>
              </w:rPr>
              <w:t>0528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170CC7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F5FD68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4E967" w14:textId="77777777" w:rsidR="00DF151E" w:rsidRPr="00020E4D" w:rsidRDefault="00DF151E" w:rsidP="006F3B77">
            <w:pPr>
              <w:pStyle w:val="TAL"/>
              <w:rPr>
                <w:sz w:val="16"/>
              </w:rPr>
            </w:pPr>
            <w:r w:rsidRPr="00020E4D">
              <w:rPr>
                <w:sz w:val="16"/>
              </w:rPr>
              <w:t>Enabling use of and disabling use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0CC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17A2B6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BE0B23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0F56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3C7C3"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35F07" w14:textId="77777777" w:rsidR="00DF151E" w:rsidRPr="00913BB3" w:rsidRDefault="00DF151E" w:rsidP="006F3B77">
            <w:pPr>
              <w:pStyle w:val="TAL"/>
              <w:rPr>
                <w:sz w:val="16"/>
                <w:szCs w:val="16"/>
              </w:rPr>
            </w:pPr>
            <w:r w:rsidRPr="00913BB3">
              <w:rPr>
                <w:sz w:val="16"/>
                <w:szCs w:val="16"/>
              </w:rPr>
              <w:t>0529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7216B8E"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828028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5A3A6" w14:textId="77777777" w:rsidR="00DF151E" w:rsidRPr="00020E4D" w:rsidRDefault="00DF151E" w:rsidP="006F3B77">
            <w:pPr>
              <w:pStyle w:val="TAL"/>
              <w:rPr>
                <w:sz w:val="16"/>
              </w:rPr>
            </w:pPr>
            <w:r w:rsidRPr="00020E4D">
              <w:rPr>
                <w:sz w:val="16"/>
              </w:rPr>
              <w:t>Apply service area restrictions in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F065"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7941AD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6E0110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9B74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9A738"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90C346" w14:textId="77777777" w:rsidR="00DF151E" w:rsidRPr="00913BB3" w:rsidRDefault="00DF151E" w:rsidP="006F3B77">
            <w:pPr>
              <w:pStyle w:val="TAL"/>
              <w:rPr>
                <w:sz w:val="16"/>
                <w:szCs w:val="16"/>
              </w:rPr>
            </w:pPr>
            <w:r w:rsidRPr="00913BB3">
              <w:rPr>
                <w:sz w:val="16"/>
                <w:szCs w:val="16"/>
              </w:rPr>
              <w:t>0530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2A0032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FA7091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14FAEB" w14:textId="77777777" w:rsidR="00DF151E" w:rsidRPr="00020E4D" w:rsidRDefault="00DF151E" w:rsidP="006F3B77">
            <w:pPr>
              <w:pStyle w:val="TAL"/>
              <w:rPr>
                <w:sz w:val="16"/>
              </w:rPr>
            </w:pPr>
            <w:r w:rsidRPr="00020E4D">
              <w:rPr>
                <w:sz w:val="16"/>
              </w:rPr>
              <w:t>Abnormal cases in 5GSM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AE65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4B02C0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7D72FA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042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5DD47"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26F011" w14:textId="77777777" w:rsidR="00DF151E" w:rsidRPr="00913BB3" w:rsidRDefault="00DF151E" w:rsidP="006F3B77">
            <w:pPr>
              <w:pStyle w:val="TAL"/>
              <w:rPr>
                <w:sz w:val="16"/>
                <w:szCs w:val="16"/>
              </w:rPr>
            </w:pPr>
            <w:r w:rsidRPr="00913BB3">
              <w:rPr>
                <w:sz w:val="16"/>
                <w:szCs w:val="16"/>
              </w:rPr>
              <w:t>0532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4D49F0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BE4D99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CED0B" w14:textId="77777777" w:rsidR="00DF151E" w:rsidRPr="00020E4D" w:rsidRDefault="00DF151E" w:rsidP="006F3B77">
            <w:pPr>
              <w:pStyle w:val="TAL"/>
              <w:rPr>
                <w:sz w:val="16"/>
              </w:rPr>
            </w:pPr>
            <w:r w:rsidRPr="00020E4D">
              <w:rPr>
                <w:sz w:val="16"/>
              </w:rPr>
              <w:t>Clarifications on UE behaviour upon receiving RRC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A1C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55253B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595C3E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8AFE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14C51"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69B4FD" w14:textId="77777777" w:rsidR="00DF151E" w:rsidRPr="00913BB3" w:rsidRDefault="00DF151E" w:rsidP="006F3B77">
            <w:pPr>
              <w:pStyle w:val="TAL"/>
              <w:rPr>
                <w:sz w:val="16"/>
                <w:szCs w:val="16"/>
              </w:rPr>
            </w:pPr>
            <w:r w:rsidRPr="00913BB3">
              <w:rPr>
                <w:sz w:val="16"/>
                <w:szCs w:val="16"/>
              </w:rPr>
              <w:t>0533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151279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16902A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8AED9" w14:textId="77777777" w:rsidR="00DF151E" w:rsidRPr="00020E4D" w:rsidRDefault="00DF151E" w:rsidP="006F3B77">
            <w:pPr>
              <w:pStyle w:val="TAL"/>
              <w:rPr>
                <w:sz w:val="16"/>
              </w:rPr>
            </w:pPr>
            <w:r w:rsidRPr="00020E4D">
              <w:rPr>
                <w:sz w:val="16"/>
              </w:rPr>
              <w:t>Corrections for interworking with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861F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AECEDF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C0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5498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3C033"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F148C8" w14:textId="77777777" w:rsidR="00DF151E" w:rsidRPr="00913BB3" w:rsidRDefault="00DF151E" w:rsidP="006F3B77">
            <w:pPr>
              <w:pStyle w:val="TAL"/>
              <w:rPr>
                <w:sz w:val="16"/>
                <w:szCs w:val="16"/>
              </w:rPr>
            </w:pPr>
            <w:r w:rsidRPr="00913BB3">
              <w:rPr>
                <w:sz w:val="16"/>
                <w:szCs w:val="16"/>
              </w:rPr>
              <w:t>0534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681FBD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3A7697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F9E" w14:textId="77777777" w:rsidR="00DF151E" w:rsidRPr="00020E4D" w:rsidRDefault="00DF151E" w:rsidP="006F3B77">
            <w:pPr>
              <w:pStyle w:val="TAL"/>
              <w:rPr>
                <w:sz w:val="16"/>
              </w:rPr>
            </w:pPr>
            <w:r w:rsidRPr="00020E4D">
              <w:rPr>
                <w:sz w:val="16"/>
              </w:rPr>
              <w:t>Release of the N1 NAS signalling connection upon Service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4FBC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AEEADF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E721EA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B8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E3B04"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DAB8EF" w14:textId="77777777" w:rsidR="00DF151E" w:rsidRPr="00913BB3" w:rsidRDefault="00DF151E" w:rsidP="006F3B77">
            <w:pPr>
              <w:pStyle w:val="TAL"/>
              <w:rPr>
                <w:sz w:val="16"/>
                <w:szCs w:val="16"/>
              </w:rPr>
            </w:pPr>
            <w:r w:rsidRPr="00913BB3">
              <w:rPr>
                <w:sz w:val="16"/>
                <w:szCs w:val="16"/>
              </w:rPr>
              <w:t>0535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AF5704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4E2451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24F36" w14:textId="77777777" w:rsidR="00DF151E" w:rsidRPr="00020E4D" w:rsidRDefault="00DF151E" w:rsidP="006F3B77">
            <w:pPr>
              <w:pStyle w:val="TAL"/>
              <w:rPr>
                <w:sz w:val="16"/>
              </w:rPr>
            </w:pPr>
            <w:r w:rsidRPr="00020E4D">
              <w:rPr>
                <w:sz w:val="16"/>
              </w:rPr>
              <w:t>QoS rules verification during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5B71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BB7D13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950C8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DDC8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D1DFD6"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8508CE" w14:textId="77777777" w:rsidR="00DF151E" w:rsidRPr="00913BB3" w:rsidRDefault="00DF151E" w:rsidP="006F3B77">
            <w:pPr>
              <w:pStyle w:val="TAL"/>
              <w:rPr>
                <w:sz w:val="16"/>
                <w:szCs w:val="16"/>
              </w:rPr>
            </w:pPr>
            <w:r w:rsidRPr="00913BB3">
              <w:rPr>
                <w:sz w:val="16"/>
                <w:szCs w:val="16"/>
              </w:rPr>
              <w:t>0536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4AFAE8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2C7A69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F37B" w14:textId="77777777" w:rsidR="00DF151E" w:rsidRPr="00020E4D" w:rsidRDefault="00DF151E" w:rsidP="006F3B77">
            <w:pPr>
              <w:pStyle w:val="TAL"/>
              <w:rPr>
                <w:sz w:val="16"/>
              </w:rPr>
            </w:pPr>
            <w:r w:rsidRPr="00020E4D">
              <w:rPr>
                <w:sz w:val="16"/>
              </w:rPr>
              <w:t>Clarifications on UE and network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F7C7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1C5413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5E19327"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7222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5E39F"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3A201C" w14:textId="77777777" w:rsidR="00DF151E" w:rsidRPr="00913BB3" w:rsidRDefault="00DF151E" w:rsidP="006F3B77">
            <w:pPr>
              <w:pStyle w:val="TAL"/>
              <w:rPr>
                <w:sz w:val="16"/>
                <w:szCs w:val="16"/>
              </w:rPr>
            </w:pPr>
            <w:r w:rsidRPr="00913BB3">
              <w:rPr>
                <w:sz w:val="16"/>
                <w:szCs w:val="16"/>
              </w:rPr>
              <w:t>0537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9EE816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DE62A5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37672" w14:textId="77777777" w:rsidR="00DF151E" w:rsidRPr="00020E4D" w:rsidRDefault="00DF151E" w:rsidP="006F3B77">
            <w:pPr>
              <w:pStyle w:val="TAL"/>
              <w:rPr>
                <w:sz w:val="16"/>
              </w:rPr>
            </w:pPr>
            <w:r w:rsidRPr="00020E4D">
              <w:rPr>
                <w:sz w:val="16"/>
              </w:rPr>
              <w:t>T3517 handling and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3AC4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72FE18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762B20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42CA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41DD67"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7B75A" w14:textId="77777777" w:rsidR="00DF151E" w:rsidRPr="00913BB3" w:rsidRDefault="00DF151E" w:rsidP="006F3B77">
            <w:pPr>
              <w:pStyle w:val="TAL"/>
              <w:rPr>
                <w:sz w:val="16"/>
                <w:szCs w:val="16"/>
              </w:rPr>
            </w:pPr>
            <w:r w:rsidRPr="00913BB3">
              <w:rPr>
                <w:sz w:val="16"/>
                <w:szCs w:val="16"/>
              </w:rPr>
              <w:t>0540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BA19FC9"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27B9C5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8F09" w14:textId="77777777" w:rsidR="00DF151E" w:rsidRPr="00020E4D" w:rsidRDefault="00DF151E" w:rsidP="006F3B77">
            <w:pPr>
              <w:pStyle w:val="TAL"/>
              <w:rPr>
                <w:sz w:val="16"/>
              </w:rPr>
            </w:pPr>
            <w:r w:rsidRPr="00020E4D">
              <w:rPr>
                <w:sz w:val="16"/>
              </w:rPr>
              <w:t>Revisions on N1 NAS signaling connection establishment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54A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8B2692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2EC02F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681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71FB5"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819D4" w14:textId="77777777" w:rsidR="00DF151E" w:rsidRPr="00913BB3" w:rsidRDefault="00DF151E" w:rsidP="006F3B77">
            <w:pPr>
              <w:pStyle w:val="TAL"/>
              <w:rPr>
                <w:sz w:val="16"/>
                <w:szCs w:val="16"/>
              </w:rPr>
            </w:pPr>
            <w:r w:rsidRPr="00913BB3">
              <w:rPr>
                <w:sz w:val="16"/>
                <w:szCs w:val="16"/>
              </w:rPr>
              <w:t>0541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713A0E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7106AF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3CC7C" w14:textId="77777777" w:rsidR="00DF151E" w:rsidRPr="00020E4D" w:rsidRDefault="00DF151E" w:rsidP="006F3B77">
            <w:pPr>
              <w:pStyle w:val="TAL"/>
              <w:rPr>
                <w:sz w:val="16"/>
              </w:rPr>
            </w:pPr>
            <w:r w:rsidRPr="00020E4D">
              <w:rPr>
                <w:sz w:val="16"/>
              </w:rPr>
              <w:t>Disabling N1 mode capability for 3GPP access and impacts to PLMN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8939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DDFE6C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782B9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C614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D719C"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1C2EB5" w14:textId="77777777" w:rsidR="00DF151E" w:rsidRPr="00913BB3" w:rsidRDefault="00DF151E" w:rsidP="006F3B77">
            <w:pPr>
              <w:pStyle w:val="TAL"/>
              <w:rPr>
                <w:sz w:val="16"/>
                <w:szCs w:val="16"/>
              </w:rPr>
            </w:pPr>
            <w:r w:rsidRPr="00913BB3">
              <w:rPr>
                <w:sz w:val="16"/>
                <w:szCs w:val="16"/>
              </w:rPr>
              <w:t>0543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438C91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1867FE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6460C" w14:textId="77777777" w:rsidR="00DF151E" w:rsidRPr="00020E4D" w:rsidRDefault="00DF151E" w:rsidP="006F3B77">
            <w:pPr>
              <w:pStyle w:val="TAL"/>
              <w:rPr>
                <w:sz w:val="16"/>
              </w:rPr>
            </w:pPr>
            <w:r w:rsidRPr="00020E4D">
              <w:rPr>
                <w:sz w:val="16"/>
              </w:rPr>
              <w:t>UE's homogeneous support of emergency services fallback per 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9EE8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D7468B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1A43D1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D0C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72DF"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CD165" w14:textId="77777777" w:rsidR="00DF151E" w:rsidRPr="00913BB3" w:rsidRDefault="00DF151E" w:rsidP="006F3B77">
            <w:pPr>
              <w:pStyle w:val="TAL"/>
              <w:rPr>
                <w:sz w:val="16"/>
                <w:szCs w:val="16"/>
              </w:rPr>
            </w:pPr>
            <w:r w:rsidRPr="00913BB3">
              <w:rPr>
                <w:sz w:val="16"/>
                <w:szCs w:val="16"/>
              </w:rPr>
              <w:t>0544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669D73F"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57377A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16355" w14:textId="77777777" w:rsidR="00DF151E" w:rsidRPr="00020E4D" w:rsidRDefault="00DF151E" w:rsidP="006F3B77">
            <w:pPr>
              <w:pStyle w:val="TAL"/>
              <w:rPr>
                <w:sz w:val="16"/>
              </w:rPr>
            </w:pPr>
            <w:r w:rsidRPr="00020E4D">
              <w:rPr>
                <w:sz w:val="16"/>
              </w:rPr>
              <w:t>Context management for 3GPP access and non-3GPP access due to SR rejection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99C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A7AE4A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E142B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CA30D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07C52"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6E5C4A" w14:textId="77777777" w:rsidR="00DF151E" w:rsidRPr="00913BB3" w:rsidRDefault="00DF151E" w:rsidP="006F3B77">
            <w:pPr>
              <w:pStyle w:val="TAL"/>
              <w:rPr>
                <w:sz w:val="16"/>
                <w:szCs w:val="16"/>
              </w:rPr>
            </w:pPr>
            <w:r w:rsidRPr="00913BB3">
              <w:rPr>
                <w:sz w:val="16"/>
                <w:szCs w:val="16"/>
              </w:rPr>
              <w:t>0545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BD73828"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A9235F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E147D" w14:textId="77777777" w:rsidR="00DF151E" w:rsidRPr="00020E4D" w:rsidRDefault="00DF151E" w:rsidP="006F3B77">
            <w:pPr>
              <w:pStyle w:val="TAL"/>
              <w:rPr>
                <w:sz w:val="16"/>
              </w:rPr>
            </w:pPr>
            <w:r w:rsidRPr="00020E4D">
              <w:rPr>
                <w:sz w:val="16"/>
              </w:rPr>
              <w:t>Clarification on setting a service type of a SERVICE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4B04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970F7C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7A31DE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01AF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D63D1C"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31F6F" w14:textId="77777777" w:rsidR="00DF151E" w:rsidRPr="00913BB3" w:rsidRDefault="00DF151E" w:rsidP="006F3B77">
            <w:pPr>
              <w:pStyle w:val="TAL"/>
              <w:rPr>
                <w:sz w:val="16"/>
                <w:szCs w:val="16"/>
              </w:rPr>
            </w:pPr>
            <w:r w:rsidRPr="00913BB3">
              <w:rPr>
                <w:sz w:val="16"/>
                <w:szCs w:val="16"/>
              </w:rPr>
              <w:t>0546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209AB0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7F242B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66242" w14:textId="77777777" w:rsidR="00DF151E" w:rsidRPr="00020E4D" w:rsidRDefault="00DF151E" w:rsidP="006F3B77">
            <w:pPr>
              <w:pStyle w:val="TAL"/>
              <w:rPr>
                <w:sz w:val="16"/>
              </w:rPr>
            </w:pPr>
            <w:r w:rsidRPr="00020E4D">
              <w:rPr>
                <w:sz w:val="16"/>
              </w:rPr>
              <w:t>UL NAS TRNAPORT message pending due to network slicing information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480E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1C5066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DDF58E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353B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E6DBD"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14CD98" w14:textId="77777777" w:rsidR="00DF151E" w:rsidRPr="00913BB3" w:rsidRDefault="00DF151E" w:rsidP="006F3B77">
            <w:pPr>
              <w:pStyle w:val="TAL"/>
              <w:rPr>
                <w:sz w:val="16"/>
                <w:szCs w:val="16"/>
              </w:rPr>
            </w:pPr>
            <w:r w:rsidRPr="00913BB3">
              <w:rPr>
                <w:sz w:val="16"/>
                <w:szCs w:val="16"/>
              </w:rPr>
              <w:t>0547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1200334"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27CA9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ED01" w14:textId="77777777" w:rsidR="00DF151E" w:rsidRPr="00020E4D" w:rsidRDefault="00DF151E" w:rsidP="006F3B77">
            <w:pPr>
              <w:pStyle w:val="TAL"/>
              <w:rPr>
                <w:sz w:val="16"/>
              </w:rPr>
            </w:pPr>
            <w:r w:rsidRPr="00020E4D">
              <w:rPr>
                <w:sz w:val="16"/>
              </w:rPr>
              <w:t>Distinction in AMF-side abnormal cases for generic UE configuration update procedure with respect to 5G-GUTI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AE80C"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9310CF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E93629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9945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CD6F2"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F002B" w14:textId="77777777" w:rsidR="00DF151E" w:rsidRPr="00913BB3" w:rsidRDefault="00DF151E" w:rsidP="006F3B77">
            <w:pPr>
              <w:pStyle w:val="TAL"/>
              <w:rPr>
                <w:sz w:val="16"/>
                <w:szCs w:val="16"/>
              </w:rPr>
            </w:pPr>
            <w:r w:rsidRPr="00913BB3">
              <w:rPr>
                <w:sz w:val="16"/>
                <w:szCs w:val="16"/>
              </w:rPr>
              <w:t>0548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C464E0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02B7B2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FFACF" w14:textId="77777777" w:rsidR="00DF151E" w:rsidRPr="00020E4D" w:rsidRDefault="00DF151E" w:rsidP="006F3B77">
            <w:pPr>
              <w:pStyle w:val="TAL"/>
              <w:rPr>
                <w:sz w:val="16"/>
              </w:rPr>
            </w:pPr>
            <w:r w:rsidRPr="00020E4D">
              <w:rPr>
                <w:sz w:val="16"/>
              </w:rPr>
              <w:t>Handling of security contexts by a UE operating in dual-registration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8BC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7FEF52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9CB433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F370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E668"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E9D59C" w14:textId="77777777" w:rsidR="00DF151E" w:rsidRPr="00913BB3" w:rsidRDefault="00DF151E" w:rsidP="006F3B77">
            <w:pPr>
              <w:pStyle w:val="TAL"/>
              <w:rPr>
                <w:sz w:val="16"/>
                <w:szCs w:val="16"/>
              </w:rPr>
            </w:pPr>
            <w:r w:rsidRPr="00913BB3">
              <w:rPr>
                <w:sz w:val="16"/>
                <w:szCs w:val="16"/>
              </w:rPr>
              <w:t>0549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5B4937F"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B8B301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11B6E" w14:textId="77777777" w:rsidR="00DF151E" w:rsidRPr="00020E4D" w:rsidRDefault="00DF151E" w:rsidP="006F3B77">
            <w:pPr>
              <w:pStyle w:val="TAL"/>
              <w:rPr>
                <w:sz w:val="16"/>
              </w:rPr>
            </w:pPr>
            <w:r w:rsidRPr="00020E4D">
              <w:rPr>
                <w:sz w:val="16"/>
              </w:rPr>
              <w:t>Establishment of secure exchange of NAS messages during inter-system change between N1 mode and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6177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0CD8F1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B102A4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3578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11561"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8E0D72" w14:textId="77777777" w:rsidR="00DF151E" w:rsidRPr="00913BB3" w:rsidRDefault="00DF151E" w:rsidP="006F3B77">
            <w:pPr>
              <w:pStyle w:val="TAL"/>
              <w:rPr>
                <w:sz w:val="16"/>
                <w:szCs w:val="16"/>
              </w:rPr>
            </w:pPr>
            <w:r w:rsidRPr="00913BB3">
              <w:rPr>
                <w:sz w:val="16"/>
                <w:szCs w:val="16"/>
              </w:rPr>
              <w:t>0550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2A694C7"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BA638E9" w14:textId="77777777" w:rsidR="00DF151E" w:rsidRPr="00913BB3" w:rsidRDefault="00DF151E" w:rsidP="006F3B77">
            <w:pPr>
              <w:pStyle w:val="TOC3"/>
              <w:rPr>
                <w:sz w:val="16"/>
                <w:szCs w:val="16"/>
              </w:rPr>
            </w:pPr>
            <w:r w:rsidRPr="00913BB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21957" w14:textId="77777777" w:rsidR="00DF151E" w:rsidRPr="00020E4D" w:rsidRDefault="00DF151E" w:rsidP="006F3B77">
            <w:pPr>
              <w:pStyle w:val="TAL"/>
              <w:rPr>
                <w:sz w:val="16"/>
              </w:rPr>
            </w:pPr>
            <w:r w:rsidRPr="00020E4D">
              <w:rPr>
                <w:sz w:val="16"/>
              </w:rPr>
              <w:t>Terminology alignment regarding support for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2EF2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40333B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8F87E17"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A0C6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B83CC"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BE68E" w14:textId="77777777" w:rsidR="00DF151E" w:rsidRPr="00913BB3" w:rsidRDefault="00DF151E" w:rsidP="006F3B77">
            <w:pPr>
              <w:pStyle w:val="TAL"/>
              <w:rPr>
                <w:sz w:val="16"/>
                <w:szCs w:val="16"/>
              </w:rPr>
            </w:pPr>
            <w:r w:rsidRPr="00913BB3">
              <w:rPr>
                <w:sz w:val="16"/>
                <w:szCs w:val="16"/>
              </w:rPr>
              <w:t>0551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D8949B"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8C9A89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4AD98" w14:textId="77777777" w:rsidR="00DF151E" w:rsidRPr="00020E4D" w:rsidRDefault="00DF151E" w:rsidP="006F3B77">
            <w:pPr>
              <w:pStyle w:val="TAL"/>
              <w:rPr>
                <w:sz w:val="16"/>
              </w:rPr>
            </w:pPr>
            <w:r w:rsidRPr="00020E4D">
              <w:rPr>
                <w:sz w:val="16"/>
              </w:rPr>
              <w:t>Correction on reporting change of 3GPP PS data off UE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4A82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C6A981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9E4983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0B63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C6C54"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E47309" w14:textId="77777777" w:rsidR="00DF151E" w:rsidRPr="00913BB3" w:rsidRDefault="00DF151E" w:rsidP="006F3B77">
            <w:pPr>
              <w:pStyle w:val="TAL"/>
              <w:rPr>
                <w:sz w:val="16"/>
                <w:szCs w:val="16"/>
              </w:rPr>
            </w:pPr>
            <w:r w:rsidRPr="00913BB3">
              <w:rPr>
                <w:sz w:val="16"/>
                <w:szCs w:val="16"/>
              </w:rPr>
              <w:t>0553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1DF3A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19B7F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37E8F" w14:textId="77777777" w:rsidR="00DF151E" w:rsidRPr="00020E4D" w:rsidRDefault="00DF151E" w:rsidP="006F3B77">
            <w:pPr>
              <w:pStyle w:val="TAL"/>
              <w:rPr>
                <w:sz w:val="16"/>
              </w:rPr>
            </w:pPr>
            <w:r w:rsidRPr="00020E4D">
              <w:rPr>
                <w:sz w:val="16"/>
              </w:rPr>
              <w:t>Correction on Uplink data status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0925"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54FF61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8DD4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CE3F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32ADBB"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3FDCD0" w14:textId="77777777" w:rsidR="00DF151E" w:rsidRPr="00913BB3" w:rsidRDefault="00DF151E" w:rsidP="006F3B77">
            <w:pPr>
              <w:pStyle w:val="TAL"/>
              <w:rPr>
                <w:sz w:val="16"/>
                <w:szCs w:val="16"/>
              </w:rPr>
            </w:pPr>
            <w:r w:rsidRPr="00913BB3">
              <w:rPr>
                <w:sz w:val="16"/>
                <w:szCs w:val="16"/>
              </w:rPr>
              <w:t>0557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D06F765"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F4DC3B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3926" w14:textId="77777777" w:rsidR="00DF151E" w:rsidRPr="00020E4D" w:rsidRDefault="00DF151E" w:rsidP="006F3B77">
            <w:pPr>
              <w:pStyle w:val="TAL"/>
              <w:rPr>
                <w:sz w:val="16"/>
              </w:rPr>
            </w:pPr>
            <w:r w:rsidRPr="00020E4D">
              <w:rPr>
                <w:rFonts w:hint="eastAsia"/>
                <w:sz w:val="16"/>
              </w:rPr>
              <w:t>Correction of LADN information for generic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C3A9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22BC9D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A09E4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5066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35385"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17CE7C" w14:textId="77777777" w:rsidR="00DF151E" w:rsidRPr="00913BB3" w:rsidRDefault="00DF151E" w:rsidP="006F3B77">
            <w:pPr>
              <w:pStyle w:val="TAL"/>
              <w:rPr>
                <w:sz w:val="16"/>
                <w:szCs w:val="16"/>
              </w:rPr>
            </w:pPr>
            <w:r w:rsidRPr="00913BB3">
              <w:rPr>
                <w:sz w:val="16"/>
                <w:szCs w:val="16"/>
              </w:rPr>
              <w:t>0559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0595B97"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F1B82F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B8EFB" w14:textId="77777777" w:rsidR="00DF151E" w:rsidRPr="00020E4D" w:rsidRDefault="00DF151E" w:rsidP="006F3B77">
            <w:pPr>
              <w:pStyle w:val="TAL"/>
              <w:rPr>
                <w:rFonts w:hint="eastAsia"/>
                <w:sz w:val="16"/>
              </w:rPr>
            </w:pPr>
            <w:r w:rsidRPr="00020E4D">
              <w:rPr>
                <w:sz w:val="16"/>
              </w:rPr>
              <w:t>Management of the registration attempt counter and the attach attempt counter during inter-system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D97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7A16F3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EA9FC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1A13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28CBB"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D9BED" w14:textId="77777777" w:rsidR="00DF151E" w:rsidRPr="00913BB3" w:rsidRDefault="00DF151E" w:rsidP="006F3B77">
            <w:pPr>
              <w:pStyle w:val="TAL"/>
              <w:rPr>
                <w:sz w:val="16"/>
                <w:szCs w:val="16"/>
              </w:rPr>
            </w:pPr>
            <w:r w:rsidRPr="00913BB3">
              <w:rPr>
                <w:sz w:val="16"/>
                <w:szCs w:val="16"/>
              </w:rPr>
              <w:t>0560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6C3C39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32696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2FC3F" w14:textId="77777777" w:rsidR="00DF151E" w:rsidRPr="00020E4D" w:rsidRDefault="00DF151E" w:rsidP="006F3B77">
            <w:pPr>
              <w:pStyle w:val="TAL"/>
              <w:rPr>
                <w:sz w:val="16"/>
              </w:rPr>
            </w:pPr>
            <w:r w:rsidRPr="00020E4D">
              <w:rPr>
                <w:sz w:val="16"/>
              </w:rPr>
              <w:t>No direct security protection to 5GSM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3D6B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388EB4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73576E9" w14:textId="77777777" w:rsidR="00DF151E" w:rsidRPr="00020E4D" w:rsidRDefault="00DF151E" w:rsidP="006F3B77">
            <w:pPr>
              <w:pStyle w:val="TAC"/>
              <w:rPr>
                <w:sz w:val="16"/>
                <w:szCs w:val="16"/>
              </w:rPr>
            </w:pPr>
            <w:r w:rsidRPr="00020E4D">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FBD3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728D"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565734" w14:textId="77777777" w:rsidR="00DF151E" w:rsidRPr="00913BB3" w:rsidRDefault="00DF151E" w:rsidP="006F3B77">
            <w:pPr>
              <w:pStyle w:val="TAL"/>
              <w:rPr>
                <w:sz w:val="16"/>
                <w:szCs w:val="16"/>
              </w:rPr>
            </w:pPr>
            <w:r w:rsidRPr="00913BB3">
              <w:rPr>
                <w:sz w:val="16"/>
                <w:szCs w:val="16"/>
              </w:rPr>
              <w:t>0562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05C206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95430A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BBF66" w14:textId="77777777" w:rsidR="00DF151E" w:rsidRPr="00020E4D" w:rsidRDefault="00DF151E" w:rsidP="006F3B77">
            <w:pPr>
              <w:pStyle w:val="TAL"/>
              <w:rPr>
                <w:sz w:val="16"/>
              </w:rPr>
            </w:pPr>
            <w:r w:rsidRPr="00020E4D">
              <w:rPr>
                <w:sz w:val="16"/>
              </w:rPr>
              <w:t>No S-NSSAI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9D7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6174C1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6B6CA0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2249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CD30"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B6687B" w14:textId="77777777" w:rsidR="00DF151E" w:rsidRPr="00913BB3" w:rsidRDefault="00DF151E" w:rsidP="006F3B77">
            <w:pPr>
              <w:pStyle w:val="TAL"/>
              <w:rPr>
                <w:sz w:val="16"/>
                <w:szCs w:val="16"/>
              </w:rPr>
            </w:pPr>
            <w:r w:rsidRPr="00913BB3">
              <w:rPr>
                <w:sz w:val="16"/>
                <w:szCs w:val="16"/>
              </w:rPr>
              <w:t>0563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7D2F97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3B85E2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20DEA" w14:textId="77777777" w:rsidR="00DF151E" w:rsidRPr="00020E4D" w:rsidRDefault="00DF151E" w:rsidP="006F3B77">
            <w:pPr>
              <w:pStyle w:val="TAL"/>
              <w:rPr>
                <w:sz w:val="16"/>
              </w:rPr>
            </w:pPr>
            <w:r w:rsidRPr="00020E4D">
              <w:rPr>
                <w:sz w:val="16"/>
              </w:rPr>
              <w:t>S-NSSAI selection for S-NSSAI based congestion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C7F9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014C20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CF4B2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3937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BE02EC"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82C96A" w14:textId="77777777" w:rsidR="00DF151E" w:rsidRPr="00913BB3" w:rsidRDefault="00DF151E" w:rsidP="006F3B77">
            <w:pPr>
              <w:pStyle w:val="TAL"/>
              <w:rPr>
                <w:sz w:val="16"/>
                <w:szCs w:val="16"/>
              </w:rPr>
            </w:pPr>
            <w:r w:rsidRPr="00913BB3">
              <w:rPr>
                <w:sz w:val="16"/>
                <w:szCs w:val="16"/>
              </w:rPr>
              <w:t>0565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775AB64"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83D0AE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DEDD" w14:textId="77777777" w:rsidR="00DF151E" w:rsidRPr="00020E4D" w:rsidRDefault="00DF151E" w:rsidP="006F3B77">
            <w:pPr>
              <w:pStyle w:val="TAL"/>
              <w:rPr>
                <w:sz w:val="16"/>
              </w:rPr>
            </w:pPr>
            <w:r w:rsidRPr="00020E4D">
              <w:rPr>
                <w:sz w:val="16"/>
              </w:rPr>
              <w:t>UE in registered state without registration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D9ED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AD3000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76376E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5744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9B083"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575B2" w14:textId="77777777" w:rsidR="00DF151E" w:rsidRPr="00913BB3" w:rsidRDefault="00DF151E" w:rsidP="006F3B77">
            <w:pPr>
              <w:pStyle w:val="TAL"/>
              <w:rPr>
                <w:sz w:val="16"/>
                <w:szCs w:val="16"/>
              </w:rPr>
            </w:pPr>
            <w:r w:rsidRPr="00913BB3">
              <w:rPr>
                <w:sz w:val="16"/>
                <w:szCs w:val="16"/>
              </w:rPr>
              <w:t>0569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B90FAE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3F6C74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73086" w14:textId="77777777" w:rsidR="00DF151E" w:rsidRPr="00020E4D" w:rsidRDefault="00DF151E" w:rsidP="006F3B77">
            <w:pPr>
              <w:pStyle w:val="TAL"/>
              <w:rPr>
                <w:sz w:val="16"/>
              </w:rPr>
            </w:pPr>
            <w:r w:rsidRPr="00020E4D">
              <w:rPr>
                <w:sz w:val="16"/>
              </w:rPr>
              <w:t>Abnormal Cases in the UE for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D870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0861DF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BB4BB2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79E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D1EE7"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778685" w14:textId="77777777" w:rsidR="00DF151E" w:rsidRPr="00913BB3" w:rsidRDefault="00DF151E" w:rsidP="006F3B77">
            <w:pPr>
              <w:pStyle w:val="TAL"/>
              <w:rPr>
                <w:sz w:val="16"/>
                <w:szCs w:val="16"/>
              </w:rPr>
            </w:pPr>
            <w:r w:rsidRPr="00913BB3">
              <w:rPr>
                <w:sz w:val="16"/>
                <w:szCs w:val="16"/>
              </w:rPr>
              <w:t>0571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47066DE"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727489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87896" w14:textId="77777777" w:rsidR="00DF151E" w:rsidRPr="00020E4D" w:rsidRDefault="00DF151E" w:rsidP="006F3B77">
            <w:pPr>
              <w:pStyle w:val="TAL"/>
              <w:rPr>
                <w:sz w:val="16"/>
              </w:rPr>
            </w:pPr>
            <w:r w:rsidRPr="00020E4D">
              <w:rPr>
                <w:sz w:val="16"/>
              </w:rPr>
              <w:t>Addition of 24.501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6E117"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6ECC46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37D10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A42D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341BF"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BDF7CE" w14:textId="77777777" w:rsidR="00DF151E" w:rsidRPr="00913BB3" w:rsidRDefault="00DF151E" w:rsidP="006F3B77">
            <w:pPr>
              <w:pStyle w:val="TAL"/>
              <w:rPr>
                <w:sz w:val="16"/>
                <w:szCs w:val="16"/>
              </w:rPr>
            </w:pPr>
            <w:r w:rsidRPr="00913BB3">
              <w:rPr>
                <w:sz w:val="16"/>
                <w:szCs w:val="16"/>
              </w:rPr>
              <w:t>0572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0D87540"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16E2C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7C869" w14:textId="77777777" w:rsidR="00DF151E" w:rsidRPr="00020E4D" w:rsidRDefault="00DF151E" w:rsidP="006F3B77">
            <w:pPr>
              <w:pStyle w:val="TAL"/>
              <w:rPr>
                <w:sz w:val="16"/>
              </w:rPr>
            </w:pPr>
            <w:r w:rsidRPr="00020E4D">
              <w:rPr>
                <w:sz w:val="16"/>
              </w:rPr>
              <w:t>Service area restrictions applicable for PLMNs in registration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03A6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4A34E5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43868F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47C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EEBB8"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5DBCC" w14:textId="77777777" w:rsidR="00DF151E" w:rsidRPr="00913BB3" w:rsidRDefault="00DF151E" w:rsidP="006F3B77">
            <w:pPr>
              <w:pStyle w:val="TAL"/>
              <w:rPr>
                <w:sz w:val="16"/>
                <w:szCs w:val="16"/>
              </w:rPr>
            </w:pPr>
            <w:r w:rsidRPr="00913BB3">
              <w:rPr>
                <w:sz w:val="16"/>
                <w:szCs w:val="16"/>
              </w:rPr>
              <w:t>0573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2DDCE7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2459AC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F609E" w14:textId="77777777" w:rsidR="00DF151E" w:rsidRPr="00020E4D" w:rsidRDefault="00DF151E" w:rsidP="006F3B77">
            <w:pPr>
              <w:pStyle w:val="TAL"/>
              <w:rPr>
                <w:sz w:val="16"/>
              </w:rPr>
            </w:pPr>
            <w:r w:rsidRPr="00020E4D">
              <w:rPr>
                <w:sz w:val="16"/>
              </w:rPr>
              <w:t>Periodically erase of service area restriction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A5A3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C9D9A9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8012417"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2611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3AE4A"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A1F4D2" w14:textId="77777777" w:rsidR="00DF151E" w:rsidRPr="00913BB3" w:rsidRDefault="00DF151E" w:rsidP="006F3B77">
            <w:pPr>
              <w:pStyle w:val="TAL"/>
              <w:rPr>
                <w:sz w:val="16"/>
                <w:szCs w:val="16"/>
              </w:rPr>
            </w:pPr>
            <w:r w:rsidRPr="00913BB3">
              <w:rPr>
                <w:sz w:val="16"/>
                <w:szCs w:val="16"/>
              </w:rPr>
              <w:t>0574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439EF0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D930DF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ADE2B" w14:textId="77777777" w:rsidR="00DF151E" w:rsidRPr="00020E4D" w:rsidRDefault="00DF151E" w:rsidP="006F3B77">
            <w:pPr>
              <w:pStyle w:val="TAL"/>
              <w:rPr>
                <w:sz w:val="16"/>
              </w:rPr>
            </w:pPr>
            <w:r w:rsidRPr="00020E4D">
              <w:rPr>
                <w:sz w:val="16"/>
              </w:rPr>
              <w:t>Completion of mobile identity IE definition in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A0EFC"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B86BC2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540397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92D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57415D"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736A26" w14:textId="77777777" w:rsidR="00DF151E" w:rsidRPr="00913BB3" w:rsidRDefault="00DF151E" w:rsidP="006F3B77">
            <w:pPr>
              <w:pStyle w:val="TAL"/>
              <w:rPr>
                <w:sz w:val="16"/>
                <w:szCs w:val="16"/>
              </w:rPr>
            </w:pPr>
            <w:r w:rsidRPr="00913BB3">
              <w:rPr>
                <w:sz w:val="16"/>
                <w:szCs w:val="16"/>
              </w:rPr>
              <w:t>0575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0BBF3B9"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581B15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E0D42" w14:textId="77777777" w:rsidR="00DF151E" w:rsidRPr="00020E4D" w:rsidRDefault="00DF151E" w:rsidP="006F3B77">
            <w:pPr>
              <w:pStyle w:val="TAL"/>
              <w:rPr>
                <w:sz w:val="16"/>
              </w:rPr>
            </w:pPr>
            <w:r w:rsidRPr="00020E4D">
              <w:rPr>
                <w:sz w:val="16"/>
              </w:rPr>
              <w:t>Correction of erroneously encoded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F79F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294D79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AED836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FE3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5BBD3"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36A91" w14:textId="77777777" w:rsidR="00DF151E" w:rsidRPr="00913BB3" w:rsidRDefault="00DF151E" w:rsidP="006F3B77">
            <w:pPr>
              <w:pStyle w:val="TAL"/>
              <w:rPr>
                <w:sz w:val="16"/>
                <w:szCs w:val="16"/>
              </w:rPr>
            </w:pPr>
            <w:r w:rsidRPr="00913BB3">
              <w:rPr>
                <w:sz w:val="16"/>
                <w:szCs w:val="16"/>
              </w:rPr>
              <w:t>0576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D9BF924"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3B1CA5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B8987" w14:textId="77777777" w:rsidR="00DF151E" w:rsidRPr="00020E4D" w:rsidRDefault="00DF151E" w:rsidP="006F3B77">
            <w:pPr>
              <w:pStyle w:val="TAL"/>
              <w:rPr>
                <w:sz w:val="16"/>
              </w:rPr>
            </w:pPr>
            <w:r w:rsidRPr="00020E4D">
              <w:rPr>
                <w:sz w:val="16"/>
              </w:rPr>
              <w:t>Correction for local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7BC7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0DE4B4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31FEA4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BED5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C7E45"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04CCE0" w14:textId="77777777" w:rsidR="00DF151E" w:rsidRPr="00913BB3" w:rsidRDefault="00DF151E" w:rsidP="006F3B77">
            <w:pPr>
              <w:pStyle w:val="TAL"/>
              <w:rPr>
                <w:sz w:val="16"/>
                <w:szCs w:val="16"/>
              </w:rPr>
            </w:pPr>
            <w:r w:rsidRPr="00913BB3">
              <w:rPr>
                <w:sz w:val="16"/>
                <w:szCs w:val="16"/>
              </w:rPr>
              <w:t>0577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345C81"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2CDA45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78C62" w14:textId="77777777" w:rsidR="00DF151E" w:rsidRPr="00020E4D" w:rsidRDefault="00DF151E" w:rsidP="006F3B77">
            <w:pPr>
              <w:pStyle w:val="TAL"/>
              <w:rPr>
                <w:noProof/>
                <w:sz w:val="16"/>
              </w:rPr>
            </w:pPr>
            <w:r w:rsidRPr="00020E4D">
              <w:rPr>
                <w:noProof/>
                <w:sz w:val="16"/>
              </w:rPr>
              <w:t>UAC - providing access identities for barring checks of AS 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1441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426C96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AFA8E4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0149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2435D"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2F1934" w14:textId="77777777" w:rsidR="00DF151E" w:rsidRPr="00913BB3" w:rsidRDefault="00DF151E" w:rsidP="006F3B77">
            <w:pPr>
              <w:pStyle w:val="TAL"/>
              <w:rPr>
                <w:sz w:val="16"/>
                <w:szCs w:val="16"/>
              </w:rPr>
            </w:pPr>
            <w:r w:rsidRPr="00913BB3">
              <w:rPr>
                <w:sz w:val="16"/>
                <w:szCs w:val="16"/>
              </w:rPr>
              <w:t>0578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BE6D89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210575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DAA6" w14:textId="77777777" w:rsidR="00DF151E" w:rsidRPr="00020E4D" w:rsidRDefault="00DF151E" w:rsidP="006F3B77">
            <w:pPr>
              <w:pStyle w:val="TAL"/>
              <w:rPr>
                <w:noProof/>
                <w:sz w:val="16"/>
              </w:rPr>
            </w:pPr>
            <w:r w:rsidRPr="00020E4D">
              <w:rPr>
                <w:noProof/>
                <w:sz w:val="16"/>
              </w:rPr>
              <w:t>Correction for indicating 3GPP PS data off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B07C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B70904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08E89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F5B2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86B10"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602FBD" w14:textId="77777777" w:rsidR="00DF151E" w:rsidRPr="00913BB3" w:rsidRDefault="00DF151E" w:rsidP="006F3B77">
            <w:pPr>
              <w:pStyle w:val="TAL"/>
              <w:rPr>
                <w:sz w:val="16"/>
                <w:szCs w:val="16"/>
              </w:rPr>
            </w:pPr>
            <w:r w:rsidRPr="00913BB3">
              <w:rPr>
                <w:sz w:val="16"/>
                <w:szCs w:val="16"/>
              </w:rPr>
              <w:t>0580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C1420D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3D381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CBB18" w14:textId="77777777" w:rsidR="00DF151E" w:rsidRPr="00020E4D" w:rsidRDefault="00DF151E" w:rsidP="006F3B77">
            <w:pPr>
              <w:pStyle w:val="TAL"/>
              <w:rPr>
                <w:noProof/>
                <w:sz w:val="16"/>
              </w:rPr>
            </w:pPr>
            <w:r w:rsidRPr="00020E4D">
              <w:rPr>
                <w:noProof/>
                <w:sz w:val="16"/>
              </w:rPr>
              <w:t>UPSIs in UE STATE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2562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672DF8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5BD9C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E3CA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97D3A"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FA80" w14:textId="77777777" w:rsidR="00DF151E" w:rsidRPr="00913BB3" w:rsidRDefault="00DF151E" w:rsidP="006F3B77">
            <w:pPr>
              <w:pStyle w:val="TAL"/>
              <w:rPr>
                <w:sz w:val="16"/>
                <w:szCs w:val="16"/>
              </w:rPr>
            </w:pPr>
            <w:r w:rsidRPr="00913BB3">
              <w:rPr>
                <w:sz w:val="16"/>
                <w:szCs w:val="16"/>
              </w:rPr>
              <w:t>0582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D57F7F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2CF7A3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F98FE" w14:textId="77777777" w:rsidR="00DF151E" w:rsidRPr="00020E4D" w:rsidRDefault="00DF151E" w:rsidP="006F3B77">
            <w:pPr>
              <w:pStyle w:val="TAL"/>
              <w:rPr>
                <w:noProof/>
                <w:sz w:val="16"/>
              </w:rPr>
            </w:pPr>
            <w:r w:rsidRPr="00020E4D">
              <w:rPr>
                <w:noProof/>
                <w:sz w:val="16"/>
              </w:rPr>
              <w:t>Initial registration for emergency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D3765"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55259F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FF7177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BF1A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2105F"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BAE6A7" w14:textId="77777777" w:rsidR="00DF151E" w:rsidRPr="00913BB3" w:rsidRDefault="00DF151E" w:rsidP="006F3B77">
            <w:pPr>
              <w:pStyle w:val="TAL"/>
              <w:rPr>
                <w:sz w:val="16"/>
                <w:szCs w:val="16"/>
              </w:rPr>
            </w:pPr>
            <w:r w:rsidRPr="00913BB3">
              <w:rPr>
                <w:sz w:val="16"/>
                <w:szCs w:val="16"/>
              </w:rPr>
              <w:t>0583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A2F5BD9"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5E3831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94C2B" w14:textId="77777777" w:rsidR="00DF151E" w:rsidRPr="00020E4D" w:rsidRDefault="00DF151E" w:rsidP="006F3B77">
            <w:pPr>
              <w:pStyle w:val="TAL"/>
              <w:rPr>
                <w:noProof/>
                <w:sz w:val="16"/>
              </w:rPr>
            </w:pPr>
            <w:r w:rsidRPr="00020E4D">
              <w:rPr>
                <w:noProof/>
                <w:sz w:val="16"/>
              </w:rPr>
              <w:t>Multiple 5G-GUTIs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F1A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161851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351A7A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8C7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F2A38"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F37087" w14:textId="77777777" w:rsidR="00DF151E" w:rsidRPr="00913BB3" w:rsidRDefault="00DF151E" w:rsidP="006F3B77">
            <w:pPr>
              <w:pStyle w:val="TAL"/>
              <w:rPr>
                <w:sz w:val="16"/>
                <w:szCs w:val="16"/>
              </w:rPr>
            </w:pPr>
            <w:r w:rsidRPr="00913BB3">
              <w:rPr>
                <w:sz w:val="16"/>
                <w:szCs w:val="16"/>
              </w:rPr>
              <w:t>0584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3097C6"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A3B71A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2FA25" w14:textId="77777777" w:rsidR="00DF151E" w:rsidRPr="00020E4D" w:rsidRDefault="00DF151E" w:rsidP="006F3B77">
            <w:pPr>
              <w:pStyle w:val="TAL"/>
              <w:rPr>
                <w:noProof/>
                <w:sz w:val="16"/>
              </w:rPr>
            </w:pPr>
            <w:r w:rsidRPr="00020E4D">
              <w:rPr>
                <w:noProof/>
                <w:sz w:val="16"/>
              </w:rPr>
              <w:t>Correction on Maximum number of supported packet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309F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C9AB66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53ADC8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C055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56E3E"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F2E443" w14:textId="77777777" w:rsidR="00DF151E" w:rsidRPr="00913BB3" w:rsidRDefault="00DF151E" w:rsidP="006F3B77">
            <w:pPr>
              <w:pStyle w:val="TAL"/>
              <w:rPr>
                <w:sz w:val="16"/>
                <w:szCs w:val="16"/>
              </w:rPr>
            </w:pPr>
            <w:r w:rsidRPr="00913BB3">
              <w:rPr>
                <w:sz w:val="16"/>
                <w:szCs w:val="16"/>
              </w:rPr>
              <w:t>0585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02BD0D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F743D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3505" w14:textId="77777777" w:rsidR="00DF151E" w:rsidRPr="00020E4D" w:rsidRDefault="00DF151E" w:rsidP="006F3B77">
            <w:pPr>
              <w:pStyle w:val="TAL"/>
              <w:rPr>
                <w:noProof/>
                <w:sz w:val="16"/>
              </w:rPr>
            </w:pPr>
            <w:r w:rsidRPr="00020E4D">
              <w:rPr>
                <w:noProof/>
                <w:sz w:val="16"/>
              </w:rPr>
              <w:t>T3584 and T3585 update in Timer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D75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F6B84D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6540F9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70EF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5DDEB"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8F3F16" w14:textId="77777777" w:rsidR="00DF151E" w:rsidRPr="00913BB3" w:rsidRDefault="00DF151E" w:rsidP="006F3B77">
            <w:pPr>
              <w:pStyle w:val="TAL"/>
              <w:rPr>
                <w:sz w:val="16"/>
                <w:szCs w:val="16"/>
              </w:rPr>
            </w:pPr>
            <w:r w:rsidRPr="00913BB3">
              <w:rPr>
                <w:sz w:val="16"/>
                <w:szCs w:val="16"/>
              </w:rPr>
              <w:t>0586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3740A1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B482D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CC542" w14:textId="77777777" w:rsidR="00DF151E" w:rsidRPr="00020E4D" w:rsidRDefault="00DF151E" w:rsidP="006F3B77">
            <w:pPr>
              <w:pStyle w:val="TAL"/>
              <w:rPr>
                <w:noProof/>
                <w:sz w:val="16"/>
              </w:rPr>
            </w:pPr>
            <w:r w:rsidRPr="00020E4D">
              <w:rPr>
                <w:noProof/>
                <w:sz w:val="16"/>
              </w:rPr>
              <w:t>Abnormal case for T3550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233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AA7A7F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AD4FF9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EB7A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91D93"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04CF2" w14:textId="77777777" w:rsidR="00DF151E" w:rsidRPr="00913BB3" w:rsidRDefault="00DF151E" w:rsidP="006F3B77">
            <w:pPr>
              <w:pStyle w:val="TAL"/>
              <w:rPr>
                <w:sz w:val="16"/>
                <w:szCs w:val="16"/>
              </w:rPr>
            </w:pPr>
            <w:r w:rsidRPr="00913BB3">
              <w:rPr>
                <w:sz w:val="16"/>
                <w:szCs w:val="16"/>
              </w:rPr>
              <w:t>0590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284B0C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77E024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B3F88" w14:textId="77777777" w:rsidR="00DF151E" w:rsidRPr="00020E4D" w:rsidRDefault="00DF151E" w:rsidP="006F3B77">
            <w:pPr>
              <w:pStyle w:val="TAL"/>
              <w:rPr>
                <w:noProof/>
                <w:sz w:val="16"/>
              </w:rPr>
            </w:pPr>
            <w:r w:rsidRPr="00020E4D">
              <w:rPr>
                <w:noProof/>
                <w:sz w:val="16"/>
              </w:rPr>
              <w:t>No UPF Resources at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10C0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729032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CE44BE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0E98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CEA77"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CBB711" w14:textId="77777777" w:rsidR="00DF151E" w:rsidRPr="00913BB3" w:rsidRDefault="00DF151E" w:rsidP="006F3B77">
            <w:pPr>
              <w:pStyle w:val="TAL"/>
              <w:rPr>
                <w:sz w:val="16"/>
                <w:szCs w:val="16"/>
              </w:rPr>
            </w:pPr>
            <w:r w:rsidRPr="00913BB3">
              <w:rPr>
                <w:sz w:val="16"/>
                <w:szCs w:val="16"/>
              </w:rPr>
              <w:t>0591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D3AC6DD"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2EBF54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D12D" w14:textId="77777777" w:rsidR="00DF151E" w:rsidRPr="00020E4D" w:rsidRDefault="00DF151E" w:rsidP="006F3B77">
            <w:pPr>
              <w:pStyle w:val="TAL"/>
              <w:rPr>
                <w:noProof/>
                <w:sz w:val="16"/>
              </w:rPr>
            </w:pPr>
            <w:r w:rsidRPr="00020E4D">
              <w:rPr>
                <w:noProof/>
                <w:sz w:val="16"/>
              </w:rPr>
              <w:t>Clarifications on NAS level mobility management congestion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169E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546B8E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FF8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60B7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2F45B"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500E7" w14:textId="77777777" w:rsidR="00DF151E" w:rsidRPr="00913BB3" w:rsidRDefault="00DF151E" w:rsidP="006F3B77">
            <w:pPr>
              <w:pStyle w:val="TAL"/>
              <w:rPr>
                <w:sz w:val="16"/>
                <w:szCs w:val="16"/>
              </w:rPr>
            </w:pPr>
            <w:r w:rsidRPr="00913BB3">
              <w:rPr>
                <w:sz w:val="16"/>
                <w:szCs w:val="16"/>
              </w:rPr>
              <w:t>0592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640807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38C902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2C983" w14:textId="77777777" w:rsidR="00DF151E" w:rsidRPr="00020E4D" w:rsidRDefault="00DF151E" w:rsidP="006F3B77">
            <w:pPr>
              <w:pStyle w:val="TAL"/>
              <w:rPr>
                <w:noProof/>
                <w:sz w:val="16"/>
              </w:rPr>
            </w:pPr>
            <w:r w:rsidRPr="00020E4D">
              <w:rPr>
                <w:noProof/>
                <w:sz w:val="16"/>
              </w:rPr>
              <w:t>SOR over control plane in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979E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0876C2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52F9CC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D6C1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93966"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2BE5FB" w14:textId="77777777" w:rsidR="00DF151E" w:rsidRPr="00913BB3" w:rsidRDefault="00DF151E" w:rsidP="006F3B77">
            <w:pPr>
              <w:pStyle w:val="TAL"/>
              <w:rPr>
                <w:sz w:val="16"/>
                <w:szCs w:val="16"/>
              </w:rPr>
            </w:pPr>
            <w:r w:rsidRPr="00913BB3">
              <w:rPr>
                <w:sz w:val="16"/>
                <w:szCs w:val="16"/>
              </w:rPr>
              <w:t>0593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22A58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35E41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D4144" w14:textId="77777777" w:rsidR="00DF151E" w:rsidRPr="00020E4D" w:rsidRDefault="00DF151E" w:rsidP="006F3B77">
            <w:pPr>
              <w:pStyle w:val="TAL"/>
              <w:rPr>
                <w:noProof/>
                <w:sz w:val="16"/>
              </w:rPr>
            </w:pPr>
            <w:r w:rsidRPr="00020E4D">
              <w:rPr>
                <w:noProof/>
                <w:sz w:val="16"/>
              </w:rPr>
              <w:t>Handling of target CN type by NAS upon redirection to E-UTRA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DBCF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FDB639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64E04B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8B34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39FB6"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2E3EE" w14:textId="77777777" w:rsidR="00DF151E" w:rsidRPr="00913BB3" w:rsidRDefault="00DF151E" w:rsidP="006F3B77">
            <w:pPr>
              <w:pStyle w:val="TAL"/>
              <w:rPr>
                <w:sz w:val="16"/>
                <w:szCs w:val="16"/>
              </w:rPr>
            </w:pPr>
            <w:r w:rsidRPr="00913BB3">
              <w:rPr>
                <w:sz w:val="16"/>
                <w:szCs w:val="16"/>
              </w:rPr>
              <w:t>0594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B5F00FF"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6B600D1"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A2506" w14:textId="77777777" w:rsidR="00DF151E" w:rsidRPr="00020E4D" w:rsidRDefault="00DF151E" w:rsidP="006F3B77">
            <w:pPr>
              <w:pStyle w:val="TAL"/>
              <w:rPr>
                <w:noProof/>
                <w:sz w:val="16"/>
              </w:rPr>
            </w:pPr>
            <w:r w:rsidRPr="00020E4D">
              <w:rPr>
                <w:noProof/>
                <w:sz w:val="16"/>
              </w:rPr>
              <w:t>Procedure for UDM-triggered UE parameters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B1B8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B053BC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E89042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22EA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4A39F"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B5D46B" w14:textId="77777777" w:rsidR="00DF151E" w:rsidRPr="00913BB3" w:rsidRDefault="00DF151E" w:rsidP="006F3B77">
            <w:pPr>
              <w:pStyle w:val="TAL"/>
              <w:rPr>
                <w:sz w:val="16"/>
                <w:szCs w:val="16"/>
              </w:rPr>
            </w:pPr>
            <w:r w:rsidRPr="00913BB3">
              <w:rPr>
                <w:sz w:val="16"/>
                <w:szCs w:val="16"/>
              </w:rPr>
              <w:t>0595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7A2D58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CE7636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D56D0" w14:textId="77777777" w:rsidR="00DF151E" w:rsidRPr="00020E4D" w:rsidRDefault="00DF151E" w:rsidP="006F3B77">
            <w:pPr>
              <w:pStyle w:val="TAL"/>
              <w:rPr>
                <w:sz w:val="16"/>
              </w:rPr>
            </w:pPr>
            <w:r w:rsidRPr="00020E4D">
              <w:rPr>
                <w:sz w:val="16"/>
              </w:rPr>
              <w:t>Sending of 5GSM capability IE and Maximum number of supported packet filters IE in in PDU SESSION ESTABLISHMENT REQUEST with request type "existing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82EB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1578AF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2D35A1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34C6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0668B9"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EC7D97" w14:textId="77777777" w:rsidR="00DF151E" w:rsidRPr="00913BB3" w:rsidRDefault="00DF151E" w:rsidP="006F3B77">
            <w:pPr>
              <w:pStyle w:val="TAL"/>
              <w:rPr>
                <w:sz w:val="16"/>
                <w:szCs w:val="16"/>
              </w:rPr>
            </w:pPr>
            <w:r w:rsidRPr="00913BB3">
              <w:rPr>
                <w:sz w:val="16"/>
                <w:szCs w:val="16"/>
              </w:rPr>
              <w:t>0597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39AD16A"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56094E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CD04F" w14:textId="77777777" w:rsidR="00DF151E" w:rsidRPr="00020E4D" w:rsidRDefault="00DF151E" w:rsidP="006F3B77">
            <w:pPr>
              <w:pStyle w:val="TAL"/>
              <w:rPr>
                <w:sz w:val="16"/>
              </w:rPr>
            </w:pPr>
            <w:r w:rsidRPr="00020E4D">
              <w:rPr>
                <w:sz w:val="16"/>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04C9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764697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67BB3A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BEF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7F7C6"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920B2" w14:textId="77777777" w:rsidR="00DF151E" w:rsidRPr="00913BB3" w:rsidRDefault="00DF151E" w:rsidP="006F3B77">
            <w:pPr>
              <w:pStyle w:val="TAL"/>
              <w:rPr>
                <w:sz w:val="16"/>
                <w:szCs w:val="16"/>
              </w:rPr>
            </w:pPr>
            <w:r w:rsidRPr="00913BB3">
              <w:rPr>
                <w:sz w:val="16"/>
                <w:szCs w:val="16"/>
              </w:rPr>
              <w:t>0598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A984E97"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00BCF80"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41067" w14:textId="77777777" w:rsidR="00DF151E" w:rsidRPr="00020E4D" w:rsidRDefault="00DF151E" w:rsidP="006F3B77">
            <w:pPr>
              <w:pStyle w:val="TAL"/>
              <w:rPr>
                <w:sz w:val="16"/>
              </w:rPr>
            </w:pPr>
            <w:r w:rsidRPr="00020E4D">
              <w:rPr>
                <w:sz w:val="16"/>
              </w:rPr>
              <w:t>Clarification on 5GSM cause_#46 out of LADN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6346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8DE0E8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22F009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5FB6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A0C10"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D8865" w14:textId="77777777" w:rsidR="00DF151E" w:rsidRPr="00913BB3" w:rsidRDefault="00DF151E" w:rsidP="006F3B77">
            <w:pPr>
              <w:pStyle w:val="TAL"/>
              <w:rPr>
                <w:sz w:val="16"/>
                <w:szCs w:val="16"/>
              </w:rPr>
            </w:pPr>
            <w:r w:rsidRPr="00913BB3">
              <w:rPr>
                <w:sz w:val="16"/>
                <w:szCs w:val="16"/>
              </w:rPr>
              <w:t>0604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C5676F6"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1EA744"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3A4C2" w14:textId="77777777" w:rsidR="00DF151E" w:rsidRPr="00020E4D" w:rsidRDefault="00DF151E" w:rsidP="006F3B77">
            <w:pPr>
              <w:pStyle w:val="TAL"/>
              <w:rPr>
                <w:sz w:val="16"/>
              </w:rPr>
            </w:pPr>
            <w:r w:rsidRPr="00020E4D">
              <w:rPr>
                <w:sz w:val="16"/>
              </w:rPr>
              <w:t>Clarification on congestion control upon intersystem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4842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0F14A1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DF31E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9FF8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C8FA5"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F9038" w14:textId="77777777" w:rsidR="00DF151E" w:rsidRPr="00913BB3" w:rsidRDefault="00DF151E" w:rsidP="006F3B77">
            <w:pPr>
              <w:pStyle w:val="TAL"/>
              <w:rPr>
                <w:sz w:val="16"/>
                <w:szCs w:val="16"/>
              </w:rPr>
            </w:pPr>
            <w:r w:rsidRPr="00913BB3">
              <w:rPr>
                <w:sz w:val="16"/>
                <w:szCs w:val="16"/>
              </w:rPr>
              <w:t>0605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50CA809"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197262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E970E" w14:textId="77777777" w:rsidR="00DF151E" w:rsidRPr="00020E4D" w:rsidRDefault="00DF151E" w:rsidP="006F3B77">
            <w:pPr>
              <w:pStyle w:val="TAL"/>
              <w:rPr>
                <w:sz w:val="16"/>
              </w:rPr>
            </w:pPr>
            <w:r w:rsidRPr="00020E4D">
              <w:rPr>
                <w:sz w:val="16"/>
              </w:rPr>
              <w:t>Editorial correction related to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D0A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7FD3C6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3B5190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DB08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BA1179"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3D0E0C" w14:textId="77777777" w:rsidR="00DF151E" w:rsidRPr="00913BB3" w:rsidRDefault="00DF151E" w:rsidP="006F3B77">
            <w:pPr>
              <w:pStyle w:val="TAL"/>
              <w:rPr>
                <w:sz w:val="16"/>
                <w:szCs w:val="16"/>
              </w:rPr>
            </w:pPr>
            <w:r w:rsidRPr="00913BB3">
              <w:rPr>
                <w:sz w:val="16"/>
                <w:szCs w:val="16"/>
              </w:rPr>
              <w:t>0606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50B9F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8FA861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68F32" w14:textId="77777777" w:rsidR="00DF151E" w:rsidRPr="00020E4D" w:rsidRDefault="00DF151E" w:rsidP="006F3B77">
            <w:pPr>
              <w:pStyle w:val="TAL"/>
              <w:rPr>
                <w:sz w:val="16"/>
              </w:rPr>
            </w:pPr>
            <w:r w:rsidRPr="00020E4D">
              <w:rPr>
                <w:sz w:val="16"/>
              </w:rPr>
              <w:t>Correcting the structure of LADN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05A8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64969D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9038CC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C286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5B74D"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B5E94D" w14:textId="77777777" w:rsidR="00DF151E" w:rsidRPr="00913BB3" w:rsidRDefault="00DF151E" w:rsidP="006F3B77">
            <w:pPr>
              <w:pStyle w:val="TAL"/>
              <w:rPr>
                <w:sz w:val="16"/>
                <w:szCs w:val="16"/>
              </w:rPr>
            </w:pPr>
            <w:r w:rsidRPr="00913BB3">
              <w:rPr>
                <w:sz w:val="16"/>
                <w:szCs w:val="16"/>
              </w:rPr>
              <w:t>0607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EC41135"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2D4D6C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F5BF2" w14:textId="77777777" w:rsidR="00DF151E" w:rsidRPr="00020E4D" w:rsidRDefault="00DF151E" w:rsidP="006F3B77">
            <w:pPr>
              <w:pStyle w:val="TAL"/>
              <w:rPr>
                <w:sz w:val="16"/>
              </w:rPr>
            </w:pPr>
            <w:r w:rsidRPr="00020E4D">
              <w:rPr>
                <w:sz w:val="16"/>
              </w:rPr>
              <w:t>N3GPP de-registration timers handling at long MM back-off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FE6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BE3BC3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96E231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4F60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E7DAD"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80C3E" w14:textId="77777777" w:rsidR="00DF151E" w:rsidRPr="00913BB3" w:rsidRDefault="00DF151E" w:rsidP="006F3B77">
            <w:pPr>
              <w:pStyle w:val="TAL"/>
              <w:rPr>
                <w:sz w:val="16"/>
                <w:szCs w:val="16"/>
              </w:rPr>
            </w:pPr>
            <w:r w:rsidRPr="00913BB3">
              <w:rPr>
                <w:sz w:val="16"/>
                <w:szCs w:val="16"/>
              </w:rPr>
              <w:t>0608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0AA1C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1ED47C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77A22" w14:textId="77777777" w:rsidR="00DF151E" w:rsidRPr="00020E4D" w:rsidRDefault="00DF151E" w:rsidP="006F3B77">
            <w:pPr>
              <w:pStyle w:val="TAL"/>
              <w:rPr>
                <w:sz w:val="16"/>
              </w:rPr>
            </w:pPr>
            <w:r w:rsidRPr="00020E4D">
              <w:rPr>
                <w:sz w:val="16"/>
              </w:rPr>
              <w:t>Abnormal cases in the network side for Configuration update prcedure.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1FD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99725F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AB7A76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CE63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8ABBD"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2150BF" w14:textId="77777777" w:rsidR="00DF151E" w:rsidRPr="00913BB3" w:rsidRDefault="00DF151E" w:rsidP="006F3B77">
            <w:pPr>
              <w:pStyle w:val="TAL"/>
              <w:rPr>
                <w:sz w:val="16"/>
                <w:szCs w:val="16"/>
              </w:rPr>
            </w:pPr>
            <w:r w:rsidRPr="00913BB3">
              <w:rPr>
                <w:sz w:val="16"/>
                <w:szCs w:val="16"/>
              </w:rPr>
              <w:t>0609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623761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97748B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DA34B" w14:textId="77777777" w:rsidR="00DF151E" w:rsidRPr="00020E4D" w:rsidRDefault="00DF151E" w:rsidP="006F3B77">
            <w:pPr>
              <w:pStyle w:val="TAL"/>
              <w:rPr>
                <w:sz w:val="16"/>
              </w:rPr>
            </w:pPr>
            <w:r w:rsidRPr="00020E4D">
              <w:rPr>
                <w:sz w:val="16"/>
              </w:rPr>
              <w:t>Abnormal cases in the UE side for Configuration update prcedure.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E5607"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0B8DF0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F28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1278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615EC"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D3DB32" w14:textId="77777777" w:rsidR="00DF151E" w:rsidRPr="00913BB3" w:rsidRDefault="00DF151E" w:rsidP="006F3B77">
            <w:pPr>
              <w:pStyle w:val="TAL"/>
              <w:rPr>
                <w:sz w:val="16"/>
                <w:szCs w:val="16"/>
              </w:rPr>
            </w:pPr>
            <w:r w:rsidRPr="00913BB3">
              <w:rPr>
                <w:sz w:val="16"/>
                <w:szCs w:val="16"/>
              </w:rPr>
              <w:t>0610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68CEC8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75B998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E2570" w14:textId="77777777" w:rsidR="00DF151E" w:rsidRPr="00020E4D" w:rsidRDefault="00DF151E" w:rsidP="006F3B77">
            <w:pPr>
              <w:pStyle w:val="TAL"/>
              <w:rPr>
                <w:sz w:val="16"/>
              </w:rPr>
            </w:pPr>
            <w:r w:rsidRPr="00020E4D">
              <w:rPr>
                <w:sz w:val="16"/>
              </w:rPr>
              <w:t>Handling of  5GSM reject causes #50 and #51 for PDU types IPv4v6.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1F8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71B135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F50BB6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135A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52BF5"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3FE04" w14:textId="77777777" w:rsidR="00DF151E" w:rsidRPr="00913BB3" w:rsidRDefault="00DF151E" w:rsidP="006F3B77">
            <w:pPr>
              <w:pStyle w:val="TAL"/>
              <w:rPr>
                <w:sz w:val="16"/>
                <w:szCs w:val="16"/>
              </w:rPr>
            </w:pPr>
            <w:r w:rsidRPr="00913BB3">
              <w:rPr>
                <w:sz w:val="16"/>
                <w:szCs w:val="16"/>
              </w:rPr>
              <w:t>0611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6C4B92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3FF842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93FA" w14:textId="77777777" w:rsidR="00DF151E" w:rsidRPr="00020E4D" w:rsidRDefault="00DF151E" w:rsidP="006F3B77">
            <w:pPr>
              <w:pStyle w:val="TAL"/>
              <w:rPr>
                <w:sz w:val="16"/>
              </w:rPr>
            </w:pPr>
            <w:r w:rsidRPr="00020E4D">
              <w:rPr>
                <w:sz w:val="16"/>
              </w:rPr>
              <w:t>Correction to QoS rules verification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FD1A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F99086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C1CD5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640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3ACC32"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B8579B" w14:textId="77777777" w:rsidR="00DF151E" w:rsidRPr="00913BB3" w:rsidRDefault="00DF151E" w:rsidP="006F3B77">
            <w:pPr>
              <w:pStyle w:val="TAL"/>
              <w:rPr>
                <w:sz w:val="16"/>
                <w:szCs w:val="16"/>
              </w:rPr>
            </w:pPr>
            <w:r w:rsidRPr="00913BB3">
              <w:rPr>
                <w:sz w:val="16"/>
                <w:szCs w:val="16"/>
              </w:rPr>
              <w:t>0612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305AD0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BCC9A1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8AC5" w14:textId="77777777" w:rsidR="00DF151E" w:rsidRPr="00020E4D" w:rsidRDefault="00DF151E" w:rsidP="006F3B77">
            <w:pPr>
              <w:pStyle w:val="TAL"/>
              <w:rPr>
                <w:sz w:val="16"/>
              </w:rPr>
            </w:pPr>
            <w:r w:rsidRPr="00020E4D">
              <w:rPr>
                <w:sz w:val="16"/>
              </w:rPr>
              <w:t>QoS rules verification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891A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6B931D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CE3B1E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BDE8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03C5B8"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C4E902" w14:textId="77777777" w:rsidR="00DF151E" w:rsidRPr="00913BB3" w:rsidRDefault="00DF151E" w:rsidP="006F3B77">
            <w:pPr>
              <w:pStyle w:val="TAL"/>
              <w:rPr>
                <w:sz w:val="16"/>
                <w:szCs w:val="16"/>
              </w:rPr>
            </w:pPr>
            <w:r w:rsidRPr="00913BB3">
              <w:rPr>
                <w:sz w:val="16"/>
                <w:szCs w:val="16"/>
              </w:rPr>
              <w:t>0613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2B97F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B70C47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D700F" w14:textId="77777777" w:rsidR="00DF151E" w:rsidRPr="00020E4D" w:rsidRDefault="00DF151E" w:rsidP="006F3B77">
            <w:pPr>
              <w:pStyle w:val="TAL"/>
              <w:rPr>
                <w:sz w:val="16"/>
              </w:rPr>
            </w:pPr>
            <w:r w:rsidRPr="00020E4D">
              <w:rPr>
                <w:sz w:val="16"/>
              </w:rPr>
              <w:t>QoS flow descriptions IE to be set by SMF mandatory in PDU establishment accept for initial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1B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9C264D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9B9D3B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B8EF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93749"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BAA7E9" w14:textId="77777777" w:rsidR="00DF151E" w:rsidRPr="00913BB3" w:rsidRDefault="00DF151E" w:rsidP="006F3B77">
            <w:pPr>
              <w:pStyle w:val="TAL"/>
              <w:rPr>
                <w:sz w:val="16"/>
                <w:szCs w:val="16"/>
              </w:rPr>
            </w:pPr>
            <w:r w:rsidRPr="00913BB3">
              <w:rPr>
                <w:sz w:val="16"/>
                <w:szCs w:val="16"/>
              </w:rPr>
              <w:t>0614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EC87EE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CB9DF13"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FD6B6" w14:textId="77777777" w:rsidR="00DF151E" w:rsidRPr="00020E4D" w:rsidRDefault="00DF151E" w:rsidP="006F3B77">
            <w:pPr>
              <w:pStyle w:val="TAL"/>
              <w:rPr>
                <w:sz w:val="16"/>
              </w:rPr>
            </w:pPr>
            <w:r w:rsidRPr="00020E4D">
              <w:rPr>
                <w:sz w:val="16"/>
              </w:rPr>
              <w:t>MCS Indicator and Access Identity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CD2D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4B5288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A27B6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9B6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6941C"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6CAEAA" w14:textId="77777777" w:rsidR="00DF151E" w:rsidRPr="00913BB3" w:rsidRDefault="00DF151E" w:rsidP="006F3B77">
            <w:pPr>
              <w:pStyle w:val="TAL"/>
              <w:rPr>
                <w:sz w:val="16"/>
                <w:szCs w:val="16"/>
              </w:rPr>
            </w:pPr>
            <w:r w:rsidRPr="00913BB3">
              <w:rPr>
                <w:sz w:val="16"/>
                <w:szCs w:val="16"/>
              </w:rPr>
              <w:t>0615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175AE4F"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AAD04F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4195F" w14:textId="77777777" w:rsidR="00DF151E" w:rsidRPr="00020E4D" w:rsidRDefault="00DF151E" w:rsidP="006F3B77">
            <w:pPr>
              <w:pStyle w:val="TAL"/>
              <w:rPr>
                <w:sz w:val="16"/>
              </w:rPr>
            </w:pPr>
            <w:r w:rsidRPr="00020E4D">
              <w:rPr>
                <w:sz w:val="16"/>
              </w:rPr>
              <w:t>SUCI encoding and support of NAI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E40B5"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893979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4DFEB6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5AE2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06AD57"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4ABA9" w14:textId="77777777" w:rsidR="00DF151E" w:rsidRPr="00913BB3" w:rsidRDefault="00DF151E" w:rsidP="006F3B77">
            <w:pPr>
              <w:pStyle w:val="TAL"/>
              <w:rPr>
                <w:sz w:val="16"/>
                <w:szCs w:val="16"/>
              </w:rPr>
            </w:pPr>
            <w:r w:rsidRPr="00913BB3">
              <w:rPr>
                <w:sz w:val="16"/>
                <w:szCs w:val="16"/>
              </w:rPr>
              <w:t>0617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1AA500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DCE04D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CC67" w14:textId="77777777" w:rsidR="00DF151E" w:rsidRPr="00020E4D" w:rsidRDefault="00DF151E" w:rsidP="006F3B77">
            <w:pPr>
              <w:pStyle w:val="TAL"/>
              <w:rPr>
                <w:sz w:val="16"/>
              </w:rPr>
            </w:pPr>
            <w:r w:rsidRPr="00020E4D">
              <w:rPr>
                <w:sz w:val="16"/>
              </w:rPr>
              <w:t>UAC for simultaneous access attempt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931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3C60D2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12ACCA7"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9EBE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DAB59D"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75F537" w14:textId="77777777" w:rsidR="00DF151E" w:rsidRPr="00913BB3" w:rsidRDefault="00DF151E" w:rsidP="006F3B77">
            <w:pPr>
              <w:pStyle w:val="TAL"/>
              <w:rPr>
                <w:sz w:val="16"/>
                <w:szCs w:val="16"/>
              </w:rPr>
            </w:pPr>
            <w:r w:rsidRPr="00913BB3">
              <w:rPr>
                <w:sz w:val="16"/>
                <w:szCs w:val="16"/>
              </w:rPr>
              <w:t>0618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4D2D2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3C8FEE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82C20" w14:textId="77777777" w:rsidR="00DF151E" w:rsidRPr="00020E4D" w:rsidRDefault="00DF151E" w:rsidP="006F3B77">
            <w:pPr>
              <w:pStyle w:val="TAL"/>
              <w:rPr>
                <w:sz w:val="16"/>
              </w:rPr>
            </w:pPr>
            <w:r w:rsidRPr="00020E4D">
              <w:rPr>
                <w:sz w:val="16"/>
              </w:rPr>
              <w:t>Reset of registration attempt 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1AEA7"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93C395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FF2FB1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67E9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412CA"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D1D3B5" w14:textId="77777777" w:rsidR="00DF151E" w:rsidRPr="00913BB3" w:rsidRDefault="00DF151E" w:rsidP="006F3B77">
            <w:pPr>
              <w:pStyle w:val="TAL"/>
              <w:rPr>
                <w:sz w:val="16"/>
                <w:szCs w:val="16"/>
              </w:rPr>
            </w:pPr>
            <w:r w:rsidRPr="00913BB3">
              <w:rPr>
                <w:sz w:val="16"/>
                <w:szCs w:val="16"/>
              </w:rPr>
              <w:t>0619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8B39834"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CE2C75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78876" w14:textId="77777777" w:rsidR="00DF151E" w:rsidRPr="00020E4D" w:rsidRDefault="00DF151E" w:rsidP="006F3B77">
            <w:pPr>
              <w:pStyle w:val="TAL"/>
              <w:rPr>
                <w:sz w:val="16"/>
              </w:rPr>
            </w:pPr>
            <w:r w:rsidRPr="00020E4D">
              <w:rPr>
                <w:sz w:val="16"/>
              </w:rPr>
              <w:t>Reset of service request attempt 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B07E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5419BF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6706617"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975F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0071DB"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CBD91" w14:textId="77777777" w:rsidR="00DF151E" w:rsidRPr="00913BB3" w:rsidRDefault="00DF151E" w:rsidP="006F3B77">
            <w:pPr>
              <w:pStyle w:val="TAL"/>
              <w:rPr>
                <w:sz w:val="16"/>
                <w:szCs w:val="16"/>
              </w:rPr>
            </w:pPr>
            <w:r w:rsidRPr="00913BB3">
              <w:rPr>
                <w:sz w:val="16"/>
                <w:szCs w:val="16"/>
              </w:rPr>
              <w:t>0622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0A149C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6992D6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02396" w14:textId="77777777" w:rsidR="00DF151E" w:rsidRPr="00020E4D" w:rsidRDefault="00DF151E" w:rsidP="006F3B77">
            <w:pPr>
              <w:pStyle w:val="TAL"/>
              <w:rPr>
                <w:sz w:val="16"/>
              </w:rPr>
            </w:pPr>
            <w:r w:rsidRPr="00020E4D">
              <w:rPr>
                <w:sz w:val="16"/>
              </w:rPr>
              <w:t>CN paging handling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1F06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1E2A5D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09B4D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C637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0BC9F"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C10B48" w14:textId="77777777" w:rsidR="00DF151E" w:rsidRPr="00913BB3" w:rsidRDefault="00DF151E" w:rsidP="006F3B77">
            <w:pPr>
              <w:pStyle w:val="TAL"/>
              <w:rPr>
                <w:sz w:val="16"/>
                <w:szCs w:val="16"/>
              </w:rPr>
            </w:pPr>
            <w:r w:rsidRPr="00913BB3">
              <w:rPr>
                <w:sz w:val="16"/>
                <w:szCs w:val="16"/>
              </w:rPr>
              <w:t>0623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DDABC2C"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B71B6D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0C55B" w14:textId="77777777" w:rsidR="00DF151E" w:rsidRPr="00020E4D" w:rsidRDefault="00DF151E" w:rsidP="006F3B77">
            <w:pPr>
              <w:pStyle w:val="TAL"/>
              <w:rPr>
                <w:sz w:val="16"/>
              </w:rPr>
            </w:pPr>
            <w:r w:rsidRPr="00020E4D">
              <w:rPr>
                <w:sz w:val="16"/>
              </w:rPr>
              <w:t>Procedure collision handling in paging and notification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6B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5C7981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F01EFA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3570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F4A7D"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19832A" w14:textId="77777777" w:rsidR="00DF151E" w:rsidRPr="00913BB3" w:rsidRDefault="00DF151E" w:rsidP="006F3B77">
            <w:pPr>
              <w:pStyle w:val="TAL"/>
              <w:rPr>
                <w:sz w:val="16"/>
                <w:szCs w:val="16"/>
              </w:rPr>
            </w:pPr>
            <w:r w:rsidRPr="00913BB3">
              <w:rPr>
                <w:sz w:val="16"/>
                <w:szCs w:val="16"/>
              </w:rPr>
              <w:t>0624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8C9AF82"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C5EF27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933DF" w14:textId="77777777" w:rsidR="00DF151E" w:rsidRPr="00020E4D" w:rsidRDefault="00DF151E" w:rsidP="006F3B77">
            <w:pPr>
              <w:pStyle w:val="TAL"/>
              <w:rPr>
                <w:sz w:val="16"/>
              </w:rPr>
            </w:pPr>
            <w:r w:rsidRPr="00020E4D">
              <w:rPr>
                <w:sz w:val="16"/>
              </w:rPr>
              <w:t>Resolution of editor's note on different TAI for 4G and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CE07"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0A6EA6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5238BD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99CB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BED761"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95A1D" w14:textId="77777777" w:rsidR="00DF151E" w:rsidRPr="00913BB3" w:rsidRDefault="00DF151E" w:rsidP="006F3B77">
            <w:pPr>
              <w:pStyle w:val="TAL"/>
              <w:rPr>
                <w:sz w:val="16"/>
                <w:szCs w:val="16"/>
              </w:rPr>
            </w:pPr>
            <w:r w:rsidRPr="00913BB3">
              <w:rPr>
                <w:sz w:val="16"/>
                <w:szCs w:val="16"/>
              </w:rPr>
              <w:t>0625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E2D503"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912C30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1F0A9" w14:textId="77777777" w:rsidR="00DF151E" w:rsidRPr="00020E4D" w:rsidRDefault="00DF151E" w:rsidP="006F3B77">
            <w:pPr>
              <w:pStyle w:val="TAL"/>
              <w:rPr>
                <w:sz w:val="16"/>
              </w:rPr>
            </w:pPr>
            <w:r w:rsidRPr="00020E4D">
              <w:rPr>
                <w:sz w:val="16"/>
              </w:rPr>
              <w:t>Correction on 'E' bit for deleting QoS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A77E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7C1597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E7C4E0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B760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BEFEA"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AFCA23" w14:textId="77777777" w:rsidR="00DF151E" w:rsidRPr="00913BB3" w:rsidRDefault="00DF151E" w:rsidP="006F3B77">
            <w:pPr>
              <w:pStyle w:val="TAL"/>
              <w:rPr>
                <w:sz w:val="16"/>
                <w:szCs w:val="16"/>
              </w:rPr>
            </w:pPr>
            <w:r w:rsidRPr="00913BB3">
              <w:rPr>
                <w:sz w:val="16"/>
                <w:szCs w:val="16"/>
              </w:rPr>
              <w:t>0626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8EA6A4B"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3FCA75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A2B" w14:textId="77777777" w:rsidR="00DF151E" w:rsidRPr="00020E4D" w:rsidRDefault="00DF151E" w:rsidP="006F3B77">
            <w:pPr>
              <w:pStyle w:val="TAL"/>
              <w:rPr>
                <w:sz w:val="16"/>
              </w:rPr>
            </w:pPr>
            <w:r w:rsidRPr="00020E4D">
              <w:rPr>
                <w:sz w:val="16"/>
              </w:rPr>
              <w:t>EMM parameters handling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743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F580EE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4BF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55F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ABBB9"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7D9F" w14:textId="77777777" w:rsidR="00DF151E" w:rsidRPr="00913BB3" w:rsidRDefault="00DF151E" w:rsidP="006F3B77">
            <w:pPr>
              <w:pStyle w:val="TAL"/>
              <w:rPr>
                <w:sz w:val="16"/>
                <w:szCs w:val="16"/>
              </w:rPr>
            </w:pPr>
            <w:r w:rsidRPr="00913BB3">
              <w:rPr>
                <w:sz w:val="16"/>
                <w:szCs w:val="16"/>
              </w:rPr>
              <w:t>0627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2003FA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E971CD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89BD" w14:textId="77777777" w:rsidR="00DF151E" w:rsidRPr="00020E4D" w:rsidRDefault="00DF151E" w:rsidP="006F3B77">
            <w:pPr>
              <w:pStyle w:val="TAL"/>
              <w:rPr>
                <w:sz w:val="16"/>
              </w:rPr>
            </w:pPr>
            <w:r w:rsidRPr="00020E4D">
              <w:rPr>
                <w:sz w:val="16"/>
              </w:rPr>
              <w:t>Registration rejected because of non-3GPP access to 5GCN is not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6159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FDA112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040E98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C5EB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AC841"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4158C7" w14:textId="77777777" w:rsidR="00DF151E" w:rsidRPr="00913BB3" w:rsidRDefault="00DF151E" w:rsidP="006F3B77">
            <w:pPr>
              <w:pStyle w:val="TAL"/>
              <w:rPr>
                <w:sz w:val="16"/>
                <w:szCs w:val="16"/>
              </w:rPr>
            </w:pPr>
            <w:r w:rsidRPr="00913BB3">
              <w:rPr>
                <w:sz w:val="16"/>
                <w:szCs w:val="16"/>
              </w:rPr>
              <w:t>0628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EF7AB2C"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E6EB1D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674A" w14:textId="77777777" w:rsidR="00DF151E" w:rsidRPr="00020E4D" w:rsidRDefault="00DF151E" w:rsidP="006F3B77">
            <w:pPr>
              <w:pStyle w:val="TAL"/>
              <w:rPr>
                <w:sz w:val="16"/>
              </w:rPr>
            </w:pPr>
            <w:r w:rsidRPr="00020E4D">
              <w:rPr>
                <w:sz w:val="16"/>
              </w:rPr>
              <w:t>Correction to SUPI definition due to NAI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9735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FE5C9F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BD071A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63E1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8A10B"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6EEAD" w14:textId="77777777" w:rsidR="00DF151E" w:rsidRPr="00913BB3" w:rsidRDefault="00DF151E" w:rsidP="006F3B77">
            <w:pPr>
              <w:pStyle w:val="TAL"/>
              <w:rPr>
                <w:sz w:val="16"/>
                <w:szCs w:val="16"/>
              </w:rPr>
            </w:pPr>
            <w:r w:rsidRPr="00913BB3">
              <w:rPr>
                <w:sz w:val="16"/>
                <w:szCs w:val="16"/>
              </w:rPr>
              <w:t>0629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86F27DB"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B58E19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2574" w14:textId="77777777" w:rsidR="00DF151E" w:rsidRPr="00020E4D" w:rsidRDefault="00DF151E" w:rsidP="006F3B77">
            <w:pPr>
              <w:pStyle w:val="TAL"/>
              <w:rPr>
                <w:sz w:val="16"/>
              </w:rPr>
            </w:pPr>
            <w:r w:rsidRPr="00020E4D">
              <w:rPr>
                <w:sz w:val="16"/>
              </w:rPr>
              <w:t>Correct secured packet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D2A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8142FE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7BC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5FE2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A3B984"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10E241" w14:textId="77777777" w:rsidR="00DF151E" w:rsidRPr="00913BB3" w:rsidRDefault="00DF151E" w:rsidP="006F3B77">
            <w:pPr>
              <w:pStyle w:val="TAL"/>
              <w:rPr>
                <w:sz w:val="16"/>
                <w:szCs w:val="16"/>
              </w:rPr>
            </w:pPr>
            <w:r w:rsidRPr="00913BB3">
              <w:rPr>
                <w:sz w:val="16"/>
                <w:szCs w:val="16"/>
              </w:rPr>
              <w:t>0630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EC4C7A2"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E2B5A9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FD475" w14:textId="77777777" w:rsidR="00DF151E" w:rsidRPr="00020E4D" w:rsidRDefault="00DF151E" w:rsidP="006F3B77">
            <w:pPr>
              <w:pStyle w:val="TAL"/>
              <w:rPr>
                <w:sz w:val="16"/>
              </w:rPr>
            </w:pPr>
            <w:r w:rsidRPr="00020E4D">
              <w:rPr>
                <w:sz w:val="16"/>
              </w:rPr>
              <w:t>Abnormal cases for EAP-based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678C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63FD83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0F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771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68984"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E676D5" w14:textId="77777777" w:rsidR="00DF151E" w:rsidRPr="00913BB3" w:rsidRDefault="00DF151E" w:rsidP="006F3B77">
            <w:pPr>
              <w:pStyle w:val="TAL"/>
              <w:rPr>
                <w:sz w:val="16"/>
                <w:szCs w:val="16"/>
              </w:rPr>
            </w:pPr>
            <w:r w:rsidRPr="00913BB3">
              <w:rPr>
                <w:sz w:val="16"/>
                <w:szCs w:val="16"/>
              </w:rPr>
              <w:t>0631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F696FD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F385B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E4AD8" w14:textId="77777777" w:rsidR="00DF151E" w:rsidRPr="00020E4D" w:rsidRDefault="00DF151E" w:rsidP="006F3B77">
            <w:pPr>
              <w:pStyle w:val="TAL"/>
              <w:rPr>
                <w:sz w:val="16"/>
              </w:rPr>
            </w:pPr>
            <w:r w:rsidRPr="00020E4D">
              <w:rPr>
                <w:sz w:val="16"/>
              </w:rPr>
              <w:t>CONFIGURATION UPDATE COMMAND with no parameters other than registraion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A40AC"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B2F825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A572FC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48D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49F52"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C0FB9B" w14:textId="77777777" w:rsidR="00DF151E" w:rsidRPr="00913BB3" w:rsidRDefault="00DF151E" w:rsidP="006F3B77">
            <w:pPr>
              <w:pStyle w:val="TAL"/>
              <w:rPr>
                <w:sz w:val="16"/>
                <w:szCs w:val="16"/>
              </w:rPr>
            </w:pPr>
            <w:r w:rsidRPr="00913BB3">
              <w:rPr>
                <w:sz w:val="16"/>
                <w:szCs w:val="16"/>
              </w:rPr>
              <w:t>0633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F815BF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B14FD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FFD42" w14:textId="77777777" w:rsidR="00DF151E" w:rsidRPr="00020E4D" w:rsidRDefault="00DF151E" w:rsidP="006F3B77">
            <w:pPr>
              <w:pStyle w:val="TAL"/>
              <w:rPr>
                <w:sz w:val="16"/>
              </w:rPr>
            </w:pPr>
            <w:r w:rsidRPr="00020E4D">
              <w:rPr>
                <w:sz w:val="16"/>
              </w:rPr>
              <w:t>Correction of the UE-initiated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3C23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48F346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8A817D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6D9C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DCF96" w14:textId="77777777" w:rsidR="00DF151E" w:rsidRPr="00020E4D" w:rsidRDefault="00DF151E" w:rsidP="006F3B77">
            <w:pPr>
              <w:pStyle w:val="TAC"/>
              <w:rPr>
                <w:sz w:val="16"/>
                <w:szCs w:val="16"/>
              </w:rPr>
            </w:pPr>
            <w:r w:rsidRPr="00020E4D">
              <w:rPr>
                <w:sz w:val="16"/>
                <w:szCs w:val="16"/>
              </w:rPr>
              <w:t>CP-183039t</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15F9E" w14:textId="77777777" w:rsidR="00DF151E" w:rsidRPr="00913BB3" w:rsidRDefault="00DF151E" w:rsidP="006F3B77">
            <w:pPr>
              <w:pStyle w:val="TAL"/>
              <w:rPr>
                <w:sz w:val="16"/>
                <w:szCs w:val="16"/>
              </w:rPr>
            </w:pPr>
            <w:r w:rsidRPr="00913BB3">
              <w:rPr>
                <w:sz w:val="16"/>
                <w:szCs w:val="16"/>
              </w:rPr>
              <w:t>0634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B8E1E1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6256C9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2B518" w14:textId="77777777" w:rsidR="00DF151E" w:rsidRPr="00020E4D" w:rsidRDefault="00DF151E" w:rsidP="006F3B77">
            <w:pPr>
              <w:pStyle w:val="TAL"/>
              <w:rPr>
                <w:sz w:val="16"/>
              </w:rPr>
            </w:pPr>
            <w:r w:rsidRPr="00020E4D">
              <w:rPr>
                <w:sz w:val="16"/>
              </w:rPr>
              <w:t>Definition of a 5GMM cause for DNN subscription check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190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959C63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4DA2DD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E0DB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FFEB0"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A9967" w14:textId="77777777" w:rsidR="00DF151E" w:rsidRPr="00913BB3" w:rsidRDefault="00DF151E" w:rsidP="006F3B77">
            <w:pPr>
              <w:pStyle w:val="TAL"/>
              <w:rPr>
                <w:sz w:val="16"/>
                <w:szCs w:val="16"/>
              </w:rPr>
            </w:pPr>
            <w:r w:rsidRPr="00913BB3">
              <w:rPr>
                <w:sz w:val="16"/>
                <w:szCs w:val="16"/>
              </w:rPr>
              <w:t>0635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03BDAB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34341B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57D5" w14:textId="77777777" w:rsidR="00DF151E" w:rsidRPr="00020E4D" w:rsidRDefault="00DF151E" w:rsidP="006F3B77">
            <w:pPr>
              <w:pStyle w:val="TAL"/>
              <w:rPr>
                <w:sz w:val="16"/>
              </w:rPr>
            </w:pPr>
            <w:r w:rsidRPr="00020E4D">
              <w:rPr>
                <w:sz w:val="16"/>
              </w:rPr>
              <w:t>Stopping T3511 after transitioning to 5GMM-CONNECTED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F695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A5F083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16E78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C156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F0770"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D0B70" w14:textId="77777777" w:rsidR="00DF151E" w:rsidRPr="00913BB3" w:rsidRDefault="00DF151E" w:rsidP="006F3B77">
            <w:pPr>
              <w:pStyle w:val="TAL"/>
              <w:rPr>
                <w:sz w:val="16"/>
                <w:szCs w:val="16"/>
              </w:rPr>
            </w:pPr>
            <w:r w:rsidRPr="00913BB3">
              <w:rPr>
                <w:sz w:val="16"/>
                <w:szCs w:val="16"/>
              </w:rPr>
              <w:t>0636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24C808E"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ECC29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30B21" w14:textId="77777777" w:rsidR="00DF151E" w:rsidRPr="00020E4D" w:rsidRDefault="00DF151E" w:rsidP="006F3B77">
            <w:pPr>
              <w:pStyle w:val="TAL"/>
              <w:rPr>
                <w:sz w:val="16"/>
              </w:rPr>
            </w:pPr>
            <w:r w:rsidRPr="00020E4D">
              <w:rPr>
                <w:sz w:val="16"/>
              </w:rPr>
              <w:t>Clarification on storage of UE policy sections of multiple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EC1D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37A0CB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ACAAE7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3396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E3D7F"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5A0E7F" w14:textId="77777777" w:rsidR="00DF151E" w:rsidRPr="00913BB3" w:rsidRDefault="00DF151E" w:rsidP="006F3B77">
            <w:pPr>
              <w:pStyle w:val="TAL"/>
              <w:rPr>
                <w:sz w:val="16"/>
                <w:szCs w:val="16"/>
              </w:rPr>
            </w:pPr>
            <w:r w:rsidRPr="00913BB3">
              <w:rPr>
                <w:sz w:val="16"/>
                <w:szCs w:val="16"/>
              </w:rPr>
              <w:t>0637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1EB046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0152E0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37C03" w14:textId="77777777" w:rsidR="00DF151E" w:rsidRPr="00020E4D" w:rsidRDefault="00DF151E" w:rsidP="006F3B77">
            <w:pPr>
              <w:pStyle w:val="TAL"/>
              <w:rPr>
                <w:sz w:val="16"/>
              </w:rPr>
            </w:pPr>
            <w:r w:rsidRPr="00020E4D">
              <w:rPr>
                <w:sz w:val="16"/>
              </w:rPr>
              <w:t xml:space="preserve">Corrections to UE handling of reject with cause #13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9652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DC134B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C45AA6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64F0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3B19D"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31B298" w14:textId="77777777" w:rsidR="00DF151E" w:rsidRPr="00913BB3" w:rsidRDefault="00DF151E" w:rsidP="006F3B77">
            <w:pPr>
              <w:pStyle w:val="TAL"/>
              <w:rPr>
                <w:sz w:val="16"/>
                <w:szCs w:val="16"/>
              </w:rPr>
            </w:pPr>
            <w:r w:rsidRPr="00913BB3">
              <w:rPr>
                <w:sz w:val="16"/>
                <w:szCs w:val="16"/>
              </w:rPr>
              <w:t>0639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19D53E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A880E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73DA0" w14:textId="77777777" w:rsidR="00DF151E" w:rsidRPr="00020E4D" w:rsidRDefault="00DF151E" w:rsidP="006F3B77">
            <w:pPr>
              <w:pStyle w:val="TAL"/>
              <w:rPr>
                <w:sz w:val="16"/>
              </w:rPr>
            </w:pPr>
            <w:r w:rsidRPr="00020E4D">
              <w:rPr>
                <w:sz w:val="16"/>
              </w:rPr>
              <w:t>Clarification on the Selected EPS NAS security algorithms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3CCB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05247E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80F243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D61D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F6BB7"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439ED" w14:textId="77777777" w:rsidR="00DF151E" w:rsidRPr="00913BB3" w:rsidRDefault="00DF151E" w:rsidP="006F3B77">
            <w:pPr>
              <w:pStyle w:val="TAL"/>
              <w:rPr>
                <w:sz w:val="16"/>
                <w:szCs w:val="16"/>
              </w:rPr>
            </w:pPr>
            <w:r w:rsidRPr="00913BB3">
              <w:rPr>
                <w:sz w:val="16"/>
                <w:szCs w:val="16"/>
              </w:rPr>
              <w:t>0641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0F090C"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3DAE3E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1BE" w14:textId="77777777" w:rsidR="00DF151E" w:rsidRPr="00020E4D" w:rsidRDefault="00DF151E" w:rsidP="006F3B77">
            <w:pPr>
              <w:pStyle w:val="TAL"/>
              <w:rPr>
                <w:sz w:val="16"/>
              </w:rPr>
            </w:pPr>
            <w:r w:rsidRPr="00020E4D">
              <w:rPr>
                <w:sz w:val="16"/>
              </w:rPr>
              <w:t>Handling errors due to missing QoS flow descriptions parameters for GBR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ABF8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067379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F9E3D8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BCD7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560FD"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9683D4" w14:textId="77777777" w:rsidR="00DF151E" w:rsidRPr="00913BB3" w:rsidRDefault="00DF151E" w:rsidP="006F3B77">
            <w:pPr>
              <w:pStyle w:val="TAL"/>
              <w:rPr>
                <w:sz w:val="16"/>
                <w:szCs w:val="16"/>
              </w:rPr>
            </w:pPr>
            <w:r w:rsidRPr="00913BB3">
              <w:rPr>
                <w:sz w:val="16"/>
                <w:szCs w:val="16"/>
              </w:rPr>
              <w:t>0642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E4C4584"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F13A93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EF7FA" w14:textId="77777777" w:rsidR="00DF151E" w:rsidRPr="00020E4D" w:rsidRDefault="00DF151E" w:rsidP="006F3B77">
            <w:pPr>
              <w:pStyle w:val="TAL"/>
              <w:rPr>
                <w:sz w:val="16"/>
              </w:rPr>
            </w:pPr>
            <w:r w:rsidRPr="00020E4D">
              <w:rPr>
                <w:sz w:val="16"/>
              </w:rPr>
              <w:t>Clarification on inclusion of Requested NSSAI during periodic registration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BDB4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4EAE43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2CD443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E1AE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B5A4D"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406E7" w14:textId="77777777" w:rsidR="00DF151E" w:rsidRPr="00913BB3" w:rsidRDefault="00DF151E" w:rsidP="006F3B77">
            <w:pPr>
              <w:pStyle w:val="TAL"/>
              <w:rPr>
                <w:sz w:val="16"/>
                <w:szCs w:val="16"/>
              </w:rPr>
            </w:pPr>
            <w:r w:rsidRPr="00913BB3">
              <w:rPr>
                <w:sz w:val="16"/>
                <w:szCs w:val="16"/>
              </w:rPr>
              <w:t>0643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76997F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8F7ECF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9D050" w14:textId="77777777" w:rsidR="00DF151E" w:rsidRPr="00020E4D" w:rsidRDefault="00DF151E" w:rsidP="006F3B77">
            <w:pPr>
              <w:pStyle w:val="TAL"/>
              <w:rPr>
                <w:sz w:val="16"/>
              </w:rPr>
            </w:pPr>
            <w:r w:rsidRPr="00020E4D">
              <w:rPr>
                <w:sz w:val="16"/>
              </w:rPr>
              <w:t>The release of the existing N1 NAS signalling connection after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6315"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97CC08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240CAD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1BBC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D5A77"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488A2" w14:textId="77777777" w:rsidR="00DF151E" w:rsidRPr="00913BB3" w:rsidRDefault="00DF151E" w:rsidP="006F3B77">
            <w:pPr>
              <w:pStyle w:val="TAL"/>
              <w:rPr>
                <w:sz w:val="16"/>
                <w:szCs w:val="16"/>
              </w:rPr>
            </w:pPr>
            <w:r w:rsidRPr="00913BB3">
              <w:rPr>
                <w:sz w:val="16"/>
                <w:szCs w:val="16"/>
              </w:rPr>
              <w:t>0646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FA7D0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9A542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B05E7" w14:textId="77777777" w:rsidR="00DF151E" w:rsidRPr="00020E4D" w:rsidRDefault="00DF151E" w:rsidP="006F3B77">
            <w:pPr>
              <w:pStyle w:val="TAL"/>
              <w:rPr>
                <w:sz w:val="16"/>
              </w:rPr>
            </w:pPr>
            <w:r w:rsidRPr="00020E4D">
              <w:rPr>
                <w:sz w:val="16"/>
              </w:rPr>
              <w:t xml:space="preserve">Always-on PDU sessions and associated access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4F8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9EB607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1F2215A" w14:textId="77777777" w:rsidR="00DF151E" w:rsidRPr="00020E4D" w:rsidRDefault="00DF151E" w:rsidP="006F3B77">
            <w:pPr>
              <w:pStyle w:val="TAC"/>
              <w:rPr>
                <w:sz w:val="16"/>
                <w:szCs w:val="16"/>
              </w:rPr>
            </w:pPr>
            <w:r w:rsidRPr="00020E4D">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669A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F7A71"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90E00" w14:textId="77777777" w:rsidR="00DF151E" w:rsidRPr="00913BB3" w:rsidRDefault="00DF151E" w:rsidP="006F3B77">
            <w:pPr>
              <w:pStyle w:val="TAL"/>
              <w:rPr>
                <w:sz w:val="16"/>
                <w:szCs w:val="16"/>
              </w:rPr>
            </w:pPr>
            <w:r w:rsidRPr="00913BB3">
              <w:rPr>
                <w:sz w:val="16"/>
                <w:szCs w:val="16"/>
              </w:rPr>
              <w:t>0647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BAB04B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AE1D8D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8BEFE" w14:textId="77777777" w:rsidR="00DF151E" w:rsidRPr="00020E4D" w:rsidRDefault="00DF151E" w:rsidP="006F3B77">
            <w:pPr>
              <w:pStyle w:val="TAL"/>
              <w:rPr>
                <w:sz w:val="16"/>
              </w:rPr>
            </w:pPr>
            <w:r w:rsidRPr="00020E4D">
              <w:rPr>
                <w:sz w:val="16"/>
              </w:rPr>
              <w:t>Clarification on the applicability of NSSAI to the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3FF0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7A43DB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5E0CCE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0EC8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E6BCD"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A8E3B" w14:textId="77777777" w:rsidR="00DF151E" w:rsidRPr="00913BB3" w:rsidRDefault="00DF151E" w:rsidP="006F3B77">
            <w:pPr>
              <w:pStyle w:val="TAL"/>
              <w:rPr>
                <w:sz w:val="16"/>
                <w:szCs w:val="16"/>
              </w:rPr>
            </w:pPr>
            <w:r w:rsidRPr="00913BB3">
              <w:rPr>
                <w:sz w:val="16"/>
                <w:szCs w:val="16"/>
              </w:rPr>
              <w:t>0648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DCF69D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91B3E7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8E06F" w14:textId="77777777" w:rsidR="00DF151E" w:rsidRPr="00020E4D" w:rsidRDefault="00DF151E" w:rsidP="006F3B77">
            <w:pPr>
              <w:pStyle w:val="TAL"/>
              <w:rPr>
                <w:sz w:val="16"/>
              </w:rPr>
            </w:pPr>
            <w:r w:rsidRPr="00020E4D">
              <w:rPr>
                <w:sz w:val="16"/>
              </w:rPr>
              <w:t>Clarification on the applicability of service area restrictions to the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6BD9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7FA97F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FA87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E85B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BB471"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5FE10" w14:textId="77777777" w:rsidR="00DF151E" w:rsidRPr="00913BB3" w:rsidRDefault="00DF151E" w:rsidP="006F3B77">
            <w:pPr>
              <w:pStyle w:val="TAL"/>
              <w:rPr>
                <w:sz w:val="16"/>
                <w:szCs w:val="16"/>
              </w:rPr>
            </w:pPr>
            <w:r w:rsidRPr="00913BB3">
              <w:rPr>
                <w:sz w:val="16"/>
                <w:szCs w:val="16"/>
              </w:rPr>
              <w:t>0649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220695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0759A3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A8453" w14:textId="77777777" w:rsidR="00DF151E" w:rsidRPr="00020E4D" w:rsidRDefault="00DF151E" w:rsidP="006F3B77">
            <w:pPr>
              <w:pStyle w:val="TAL"/>
              <w:rPr>
                <w:sz w:val="16"/>
              </w:rPr>
            </w:pPr>
            <w:r w:rsidRPr="00020E4D">
              <w:rPr>
                <w:sz w:val="16"/>
              </w:rPr>
              <w:t>QFI and QRI values in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35B8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9704EB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3A5B83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9517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6949A"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0F9A08" w14:textId="77777777" w:rsidR="00DF151E" w:rsidRPr="00913BB3" w:rsidRDefault="00DF151E" w:rsidP="006F3B77">
            <w:pPr>
              <w:pStyle w:val="TAL"/>
              <w:rPr>
                <w:sz w:val="16"/>
                <w:szCs w:val="16"/>
              </w:rPr>
            </w:pPr>
            <w:r w:rsidRPr="00913BB3">
              <w:rPr>
                <w:sz w:val="16"/>
                <w:szCs w:val="16"/>
              </w:rPr>
              <w:t>0650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F9506B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32E695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6C41" w14:textId="77777777" w:rsidR="00DF151E" w:rsidRPr="00020E4D" w:rsidRDefault="00DF151E" w:rsidP="006F3B77">
            <w:pPr>
              <w:pStyle w:val="TAL"/>
              <w:rPr>
                <w:sz w:val="16"/>
              </w:rPr>
            </w:pPr>
            <w:r w:rsidRPr="00020E4D">
              <w:rPr>
                <w:sz w:val="16"/>
              </w:rPr>
              <w:t>Corrections on operation mode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A2D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1ED7C6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89C3E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DA94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39DED"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8E491E" w14:textId="77777777" w:rsidR="00DF151E" w:rsidRPr="00913BB3" w:rsidRDefault="00DF151E" w:rsidP="006F3B77">
            <w:pPr>
              <w:pStyle w:val="TAL"/>
              <w:rPr>
                <w:sz w:val="16"/>
                <w:szCs w:val="16"/>
              </w:rPr>
            </w:pPr>
            <w:r w:rsidRPr="00913BB3">
              <w:rPr>
                <w:sz w:val="16"/>
                <w:szCs w:val="16"/>
              </w:rPr>
              <w:t>0651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297CA5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439EED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C0D97" w14:textId="77777777" w:rsidR="00DF151E" w:rsidRPr="00020E4D" w:rsidRDefault="00DF151E" w:rsidP="006F3B77">
            <w:pPr>
              <w:pStyle w:val="TAL"/>
              <w:rPr>
                <w:sz w:val="16"/>
              </w:rPr>
            </w:pPr>
            <w:r w:rsidRPr="00020E4D">
              <w:rPr>
                <w:sz w:val="16"/>
              </w:rPr>
              <w:t>Clarification on handling of PDU sessions associated with 3GPP access and non-3GPP access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213C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B4A583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ECB583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3D7B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6BDD4"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5D32A7" w14:textId="77777777" w:rsidR="00DF151E" w:rsidRPr="00913BB3" w:rsidRDefault="00DF151E" w:rsidP="006F3B77">
            <w:pPr>
              <w:pStyle w:val="TAL"/>
              <w:rPr>
                <w:sz w:val="16"/>
                <w:szCs w:val="16"/>
              </w:rPr>
            </w:pPr>
            <w:r w:rsidRPr="00913BB3">
              <w:rPr>
                <w:sz w:val="16"/>
                <w:szCs w:val="16"/>
              </w:rPr>
              <w:t>0652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6CF2D4"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EAC97C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7117E" w14:textId="77777777" w:rsidR="00DF151E" w:rsidRPr="00020E4D" w:rsidRDefault="00DF151E" w:rsidP="006F3B77">
            <w:pPr>
              <w:pStyle w:val="TAL"/>
              <w:rPr>
                <w:sz w:val="16"/>
              </w:rPr>
            </w:pPr>
            <w:r w:rsidRPr="00020E4D">
              <w:rPr>
                <w:sz w:val="16"/>
              </w:rPr>
              <w:t>Clarifications on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7001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8D7211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E2790E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F7E2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6B471"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0547F0" w14:textId="77777777" w:rsidR="00DF151E" w:rsidRPr="00913BB3" w:rsidRDefault="00DF151E" w:rsidP="006F3B77">
            <w:pPr>
              <w:pStyle w:val="TAL"/>
              <w:rPr>
                <w:sz w:val="16"/>
                <w:szCs w:val="16"/>
              </w:rPr>
            </w:pPr>
            <w:r w:rsidRPr="00913BB3">
              <w:rPr>
                <w:sz w:val="16"/>
                <w:szCs w:val="16"/>
              </w:rPr>
              <w:t>0653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3A5A9CF"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570726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25567" w14:textId="77777777" w:rsidR="00DF151E" w:rsidRPr="00020E4D" w:rsidRDefault="00DF151E" w:rsidP="006F3B77">
            <w:pPr>
              <w:pStyle w:val="TAL"/>
              <w:rPr>
                <w:sz w:val="16"/>
              </w:rPr>
            </w:pPr>
            <w:r w:rsidRPr="00020E4D">
              <w:rPr>
                <w:sz w:val="16"/>
              </w:rPr>
              <w:t>Correction on timer T3511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324C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D68F4E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01D42A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3C01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CF2B9"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3857CE" w14:textId="77777777" w:rsidR="00DF151E" w:rsidRPr="00913BB3" w:rsidRDefault="00DF151E" w:rsidP="006F3B77">
            <w:pPr>
              <w:pStyle w:val="TAL"/>
              <w:rPr>
                <w:sz w:val="16"/>
                <w:szCs w:val="16"/>
              </w:rPr>
            </w:pPr>
            <w:r w:rsidRPr="00913BB3">
              <w:rPr>
                <w:sz w:val="16"/>
                <w:szCs w:val="16"/>
              </w:rPr>
              <w:t>0654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8D674F"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C103B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37ED" w14:textId="77777777" w:rsidR="00DF151E" w:rsidRPr="00020E4D" w:rsidRDefault="00DF151E" w:rsidP="006F3B77">
            <w:pPr>
              <w:pStyle w:val="TAL"/>
              <w:rPr>
                <w:sz w:val="16"/>
              </w:rPr>
            </w:pPr>
            <w:r w:rsidRPr="00020E4D">
              <w:rPr>
                <w:sz w:val="16"/>
              </w:rPr>
              <w:t>Clarification on Notification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84F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322F8E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E87A8E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196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677CE"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6F0F8B" w14:textId="77777777" w:rsidR="00DF151E" w:rsidRPr="00913BB3" w:rsidRDefault="00DF151E" w:rsidP="006F3B77">
            <w:pPr>
              <w:pStyle w:val="TAL"/>
              <w:rPr>
                <w:sz w:val="16"/>
                <w:szCs w:val="16"/>
              </w:rPr>
            </w:pPr>
            <w:r w:rsidRPr="00913BB3">
              <w:rPr>
                <w:sz w:val="16"/>
                <w:szCs w:val="16"/>
              </w:rPr>
              <w:t>0655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B4557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94057F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BFB2C" w14:textId="77777777" w:rsidR="00DF151E" w:rsidRPr="00020E4D" w:rsidRDefault="00DF151E" w:rsidP="006F3B77">
            <w:pPr>
              <w:pStyle w:val="TAL"/>
              <w:rPr>
                <w:sz w:val="16"/>
              </w:rPr>
            </w:pPr>
            <w:r w:rsidRPr="00020E4D">
              <w:rPr>
                <w:sz w:val="16"/>
              </w:rPr>
              <w:t>Clarification on handling of invalid LADN DNN in registration procedure – Alt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F894C"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1D15E7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B4B7E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ED80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35618"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FABBBA" w14:textId="77777777" w:rsidR="00DF151E" w:rsidRPr="00913BB3" w:rsidRDefault="00DF151E" w:rsidP="006F3B77">
            <w:pPr>
              <w:pStyle w:val="TAL"/>
              <w:rPr>
                <w:sz w:val="16"/>
                <w:szCs w:val="16"/>
              </w:rPr>
            </w:pPr>
            <w:r w:rsidRPr="00913BB3">
              <w:rPr>
                <w:sz w:val="16"/>
                <w:szCs w:val="16"/>
              </w:rPr>
              <w:t>0657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D007C5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6AF61D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A149C" w14:textId="77777777" w:rsidR="00DF151E" w:rsidRPr="00020E4D" w:rsidRDefault="00DF151E" w:rsidP="006F3B77">
            <w:pPr>
              <w:pStyle w:val="TAL"/>
              <w:rPr>
                <w:sz w:val="16"/>
              </w:rPr>
            </w:pPr>
            <w:r w:rsidRPr="00020E4D">
              <w:rPr>
                <w:sz w:val="16"/>
              </w:rPr>
              <w:t>Correction for LADN information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5566C"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855F4B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214D3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C6FA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54D3C"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20EDA3" w14:textId="77777777" w:rsidR="00DF151E" w:rsidRPr="00913BB3" w:rsidRDefault="00DF151E" w:rsidP="006F3B77">
            <w:pPr>
              <w:pStyle w:val="TAL"/>
              <w:rPr>
                <w:sz w:val="16"/>
                <w:szCs w:val="16"/>
              </w:rPr>
            </w:pPr>
            <w:r w:rsidRPr="00913BB3">
              <w:rPr>
                <w:sz w:val="16"/>
                <w:szCs w:val="16"/>
              </w:rPr>
              <w:t>0659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9493CD6"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9AFC78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6E542" w14:textId="77777777" w:rsidR="00DF151E" w:rsidRPr="00020E4D" w:rsidRDefault="00DF151E" w:rsidP="006F3B77">
            <w:pPr>
              <w:pStyle w:val="TAL"/>
              <w:rPr>
                <w:sz w:val="16"/>
              </w:rPr>
            </w:pPr>
            <w:r w:rsidRPr="00020E4D">
              <w:rPr>
                <w:sz w:val="16"/>
              </w:rPr>
              <w:t>Editorial correction for the generic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5CC9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4C0BDC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53F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010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1E6B2"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C1840" w14:textId="77777777" w:rsidR="00DF151E" w:rsidRPr="00913BB3" w:rsidRDefault="00DF151E" w:rsidP="006F3B77">
            <w:pPr>
              <w:pStyle w:val="TAL"/>
              <w:rPr>
                <w:sz w:val="16"/>
                <w:szCs w:val="16"/>
              </w:rPr>
            </w:pPr>
            <w:r w:rsidRPr="00913BB3">
              <w:rPr>
                <w:sz w:val="16"/>
                <w:szCs w:val="16"/>
              </w:rPr>
              <w:t>0660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B8B241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3F391B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91443" w14:textId="77777777" w:rsidR="00DF151E" w:rsidRPr="00020E4D" w:rsidRDefault="00DF151E" w:rsidP="006F3B77">
            <w:pPr>
              <w:pStyle w:val="TAL"/>
              <w:rPr>
                <w:sz w:val="16"/>
              </w:rPr>
            </w:pPr>
            <w:r w:rsidRPr="00020E4D">
              <w:rPr>
                <w:sz w:val="16"/>
              </w:rPr>
              <w:t xml:space="preserve">UE behavior in ATTEMPTING-REGISTRATION state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B0377"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F442F0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3C609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1712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E6373"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E9DF70" w14:textId="77777777" w:rsidR="00DF151E" w:rsidRPr="00913BB3" w:rsidRDefault="00DF151E" w:rsidP="006F3B77">
            <w:pPr>
              <w:pStyle w:val="TAL"/>
              <w:rPr>
                <w:sz w:val="16"/>
                <w:szCs w:val="16"/>
              </w:rPr>
            </w:pPr>
            <w:r w:rsidRPr="00913BB3">
              <w:rPr>
                <w:sz w:val="16"/>
                <w:szCs w:val="16"/>
              </w:rPr>
              <w:t>0661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32D890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EFAED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4006B" w14:textId="77777777" w:rsidR="00DF151E" w:rsidRPr="00020E4D" w:rsidRDefault="00DF151E" w:rsidP="006F3B77">
            <w:pPr>
              <w:pStyle w:val="TAL"/>
              <w:rPr>
                <w:sz w:val="16"/>
              </w:rPr>
            </w:pPr>
            <w:r w:rsidRPr="00020E4D">
              <w:rPr>
                <w:sz w:val="16"/>
              </w:rPr>
              <w:t>UE-AMF selected PLMN ID mismatch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F92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7B211B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5CE01B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52E0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30314"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79F5E0" w14:textId="77777777" w:rsidR="00DF151E" w:rsidRPr="00913BB3" w:rsidRDefault="00DF151E" w:rsidP="006F3B77">
            <w:pPr>
              <w:pStyle w:val="TAL"/>
              <w:rPr>
                <w:sz w:val="16"/>
                <w:szCs w:val="16"/>
              </w:rPr>
            </w:pPr>
            <w:r w:rsidRPr="00913BB3">
              <w:rPr>
                <w:sz w:val="16"/>
                <w:szCs w:val="16"/>
              </w:rPr>
              <w:t>0662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ADA6387"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728DAA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23BD" w14:textId="77777777" w:rsidR="00DF151E" w:rsidRPr="00020E4D" w:rsidRDefault="00DF151E" w:rsidP="006F3B77">
            <w:pPr>
              <w:pStyle w:val="TAL"/>
              <w:rPr>
                <w:sz w:val="16"/>
              </w:rPr>
            </w:pPr>
            <w:r w:rsidRPr="00020E4D">
              <w:rPr>
                <w:sz w:val="16"/>
              </w:rPr>
              <w:t xml:space="preserve">UL NAS Transport behavior due to transmission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F93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5D8E34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55F809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5D1A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93D4E" w14:textId="77777777" w:rsidR="00DF151E" w:rsidRPr="00020E4D" w:rsidRDefault="00DF151E" w:rsidP="006F3B77">
            <w:pPr>
              <w:pStyle w:val="TAC"/>
              <w:rPr>
                <w:sz w:val="16"/>
                <w:szCs w:val="16"/>
              </w:rPr>
            </w:pPr>
            <w:r w:rsidRPr="00020E4D">
              <w:rPr>
                <w:sz w:val="16"/>
                <w:szCs w:val="16"/>
              </w:rPr>
              <w:t>CP-183029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118506" w14:textId="77777777" w:rsidR="00DF151E" w:rsidRPr="00913BB3" w:rsidRDefault="00DF151E" w:rsidP="006F3B77">
            <w:pPr>
              <w:pStyle w:val="TAL"/>
              <w:rPr>
                <w:sz w:val="16"/>
                <w:szCs w:val="16"/>
              </w:rPr>
            </w:pPr>
            <w:r w:rsidRPr="00913BB3">
              <w:rPr>
                <w:sz w:val="16"/>
                <w:szCs w:val="16"/>
              </w:rPr>
              <w:t>0663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428E6A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026A78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6E694" w14:textId="77777777" w:rsidR="00DF151E" w:rsidRPr="00020E4D" w:rsidRDefault="00DF151E" w:rsidP="006F3B77">
            <w:pPr>
              <w:pStyle w:val="TAL"/>
              <w:rPr>
                <w:sz w:val="16"/>
              </w:rPr>
            </w:pPr>
            <w:r w:rsidRPr="00020E4D">
              <w:rPr>
                <w:sz w:val="16"/>
              </w:rPr>
              <w:t>UAC: Correction for operator-defined access categories of acknowledgement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8762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C67A1B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C94B87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6AA7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67843"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F084CC" w14:textId="77777777" w:rsidR="00DF151E" w:rsidRPr="00913BB3" w:rsidRDefault="00DF151E" w:rsidP="006F3B77">
            <w:pPr>
              <w:pStyle w:val="TAL"/>
              <w:rPr>
                <w:sz w:val="16"/>
                <w:szCs w:val="16"/>
              </w:rPr>
            </w:pPr>
            <w:r w:rsidRPr="00913BB3">
              <w:rPr>
                <w:sz w:val="16"/>
                <w:szCs w:val="16"/>
              </w:rPr>
              <w:t>0664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0235382"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647946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9FD1" w14:textId="77777777" w:rsidR="00DF151E" w:rsidRPr="00020E4D" w:rsidRDefault="00DF151E" w:rsidP="006F3B77">
            <w:pPr>
              <w:pStyle w:val="TAL"/>
              <w:rPr>
                <w:sz w:val="16"/>
              </w:rPr>
            </w:pPr>
            <w:r w:rsidRPr="00020E4D">
              <w:rPr>
                <w:sz w:val="16"/>
              </w:rPr>
              <w:t>Lower layer indication on the establishment/release of user plane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0F1C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7AE10D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EB3446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38D8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9BF7A"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E364CA" w14:textId="77777777" w:rsidR="00DF151E" w:rsidRPr="00913BB3" w:rsidRDefault="00DF151E" w:rsidP="006F3B77">
            <w:pPr>
              <w:pStyle w:val="TAL"/>
              <w:rPr>
                <w:sz w:val="16"/>
                <w:szCs w:val="16"/>
              </w:rPr>
            </w:pPr>
            <w:r w:rsidRPr="00913BB3">
              <w:rPr>
                <w:sz w:val="16"/>
                <w:szCs w:val="16"/>
              </w:rPr>
              <w:t>0665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9E7F70"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A8BAE7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0458B" w14:textId="77777777" w:rsidR="00DF151E" w:rsidRPr="00020E4D" w:rsidRDefault="00DF151E" w:rsidP="006F3B77">
            <w:pPr>
              <w:pStyle w:val="TAL"/>
              <w:rPr>
                <w:sz w:val="16"/>
              </w:rPr>
            </w:pPr>
            <w:r w:rsidRPr="00020E4D">
              <w:rPr>
                <w:sz w:val="16"/>
              </w:rPr>
              <w:t>Setting the Uplink data status and Service type IEs after receiving a fallback indication from the lower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E88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A756CF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BC9A52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0E1B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F2310"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A0D589" w14:textId="77777777" w:rsidR="00DF151E" w:rsidRPr="00913BB3" w:rsidRDefault="00DF151E" w:rsidP="006F3B77">
            <w:pPr>
              <w:pStyle w:val="TAL"/>
              <w:rPr>
                <w:sz w:val="16"/>
                <w:szCs w:val="16"/>
              </w:rPr>
            </w:pPr>
            <w:r w:rsidRPr="00913BB3">
              <w:rPr>
                <w:sz w:val="16"/>
                <w:szCs w:val="16"/>
              </w:rPr>
              <w:t>0666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C2CAF8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955AD5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0B3E" w14:textId="77777777" w:rsidR="00DF151E" w:rsidRPr="00020E4D" w:rsidRDefault="00DF151E" w:rsidP="006F3B77">
            <w:pPr>
              <w:pStyle w:val="TAL"/>
              <w:rPr>
                <w:sz w:val="16"/>
              </w:rPr>
            </w:pPr>
            <w:r w:rsidRPr="00020E4D">
              <w:rPr>
                <w:sz w:val="16"/>
              </w:rPr>
              <w:t>Indication of a reason for failure in reactivating 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704F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B17BE4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E20A4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1621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D08D0"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7E216" w14:textId="77777777" w:rsidR="00DF151E" w:rsidRPr="00913BB3" w:rsidRDefault="00DF151E" w:rsidP="006F3B77">
            <w:pPr>
              <w:pStyle w:val="TAL"/>
              <w:rPr>
                <w:sz w:val="16"/>
                <w:szCs w:val="16"/>
              </w:rPr>
            </w:pPr>
            <w:r w:rsidRPr="00913BB3">
              <w:rPr>
                <w:sz w:val="16"/>
                <w:szCs w:val="16"/>
              </w:rPr>
              <w:t>0667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9494D9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C33884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F0825" w14:textId="77777777" w:rsidR="00DF151E" w:rsidRPr="00020E4D" w:rsidRDefault="00DF151E" w:rsidP="006F3B77">
            <w:pPr>
              <w:pStyle w:val="TAL"/>
              <w:rPr>
                <w:sz w:val="16"/>
              </w:rPr>
            </w:pPr>
            <w:r w:rsidRPr="00020E4D">
              <w:rPr>
                <w:sz w:val="16"/>
              </w:rPr>
              <w:t>Adding the case that UE initiates the registration procedure for mobility and periodic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847C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4CA1E8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8EB306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C1F3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5F49D"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2C6F" w14:textId="77777777" w:rsidR="00DF151E" w:rsidRPr="00913BB3" w:rsidRDefault="00DF151E" w:rsidP="006F3B77">
            <w:pPr>
              <w:pStyle w:val="TAL"/>
              <w:rPr>
                <w:sz w:val="16"/>
                <w:szCs w:val="16"/>
              </w:rPr>
            </w:pPr>
            <w:r w:rsidRPr="00913BB3">
              <w:rPr>
                <w:sz w:val="16"/>
                <w:szCs w:val="16"/>
              </w:rPr>
              <w:t>0668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A1392D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BF506F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908CD" w14:textId="77777777" w:rsidR="00DF151E" w:rsidRPr="00020E4D" w:rsidRDefault="00DF151E" w:rsidP="006F3B77">
            <w:pPr>
              <w:pStyle w:val="TAL"/>
              <w:rPr>
                <w:sz w:val="16"/>
              </w:rPr>
            </w:pPr>
            <w:r w:rsidRPr="00020E4D">
              <w:rPr>
                <w:sz w:val="16"/>
              </w:rPr>
              <w:t>Handling of network rejection with 5GSM cause values #50, #51, 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567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0046C7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902EDF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F5E3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F37C8"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8BC387" w14:textId="77777777" w:rsidR="00DF151E" w:rsidRPr="00913BB3" w:rsidRDefault="00DF151E" w:rsidP="006F3B77">
            <w:pPr>
              <w:pStyle w:val="TAL"/>
              <w:rPr>
                <w:sz w:val="16"/>
                <w:szCs w:val="16"/>
              </w:rPr>
            </w:pPr>
            <w:r w:rsidRPr="00913BB3">
              <w:rPr>
                <w:sz w:val="16"/>
                <w:szCs w:val="16"/>
              </w:rPr>
              <w:t>0669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ED90F7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833715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01563" w14:textId="77777777" w:rsidR="00DF151E" w:rsidRPr="00020E4D" w:rsidRDefault="00DF151E" w:rsidP="006F3B77">
            <w:pPr>
              <w:pStyle w:val="TAL"/>
              <w:rPr>
                <w:sz w:val="16"/>
              </w:rPr>
            </w:pPr>
            <w:r w:rsidRPr="00020E4D">
              <w:rPr>
                <w:sz w:val="16"/>
              </w:rPr>
              <w:t>Mobility and periodic registration update triggered by indications from lower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1375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433305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C271C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43AC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EFF5D"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B77949" w14:textId="77777777" w:rsidR="00DF151E" w:rsidRPr="00913BB3" w:rsidRDefault="00DF151E" w:rsidP="006F3B77">
            <w:pPr>
              <w:pStyle w:val="TAL"/>
              <w:rPr>
                <w:sz w:val="16"/>
                <w:szCs w:val="16"/>
              </w:rPr>
            </w:pPr>
            <w:r w:rsidRPr="00913BB3">
              <w:rPr>
                <w:sz w:val="16"/>
                <w:szCs w:val="16"/>
              </w:rPr>
              <w:t>0673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2B4D1F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DE6DE0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04CFE" w14:textId="77777777" w:rsidR="00DF151E" w:rsidRPr="00020E4D" w:rsidRDefault="00DF151E" w:rsidP="006F3B77">
            <w:pPr>
              <w:pStyle w:val="TAL"/>
              <w:rPr>
                <w:sz w:val="16"/>
              </w:rPr>
            </w:pPr>
            <w:r w:rsidRPr="00020E4D">
              <w:rPr>
                <w:sz w:val="16"/>
              </w:rPr>
              <w:t>UE STATE INDICATION message delivered in a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68AA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FE8D93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AD17DF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A9E8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0C8F5"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A3B03" w14:textId="77777777" w:rsidR="00DF151E" w:rsidRPr="00913BB3" w:rsidRDefault="00DF151E" w:rsidP="006F3B77">
            <w:pPr>
              <w:pStyle w:val="TAL"/>
              <w:rPr>
                <w:sz w:val="16"/>
                <w:szCs w:val="16"/>
              </w:rPr>
            </w:pPr>
            <w:r w:rsidRPr="00913BB3">
              <w:rPr>
                <w:sz w:val="16"/>
                <w:szCs w:val="16"/>
              </w:rPr>
              <w:t>0674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726E46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14A55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90D93" w14:textId="77777777" w:rsidR="00DF151E" w:rsidRPr="00020E4D" w:rsidRDefault="00DF151E" w:rsidP="006F3B77">
            <w:pPr>
              <w:pStyle w:val="TAL"/>
              <w:rPr>
                <w:sz w:val="16"/>
              </w:rPr>
            </w:pPr>
            <w:r w:rsidRPr="00020E4D">
              <w:rPr>
                <w:sz w:val="16"/>
              </w:rPr>
              <w:t>Correction to operator-defined access category criteria type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6EC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9FFC0B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2E184F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6F93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3B4C"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86B2AC" w14:textId="77777777" w:rsidR="00DF151E" w:rsidRPr="00913BB3" w:rsidRDefault="00DF151E" w:rsidP="006F3B77">
            <w:pPr>
              <w:pStyle w:val="TAL"/>
              <w:rPr>
                <w:sz w:val="16"/>
                <w:szCs w:val="16"/>
              </w:rPr>
            </w:pPr>
            <w:r w:rsidRPr="00913BB3">
              <w:rPr>
                <w:sz w:val="16"/>
                <w:szCs w:val="16"/>
              </w:rPr>
              <w:t>0677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1811EB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1842F1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F72AD" w14:textId="77777777" w:rsidR="00DF151E" w:rsidRPr="00020E4D" w:rsidRDefault="00DF151E" w:rsidP="006F3B77">
            <w:pPr>
              <w:pStyle w:val="TAL"/>
              <w:rPr>
                <w:sz w:val="16"/>
              </w:rPr>
            </w:pPr>
            <w:r w:rsidRPr="00020E4D">
              <w:rPr>
                <w:sz w:val="16"/>
              </w:rPr>
              <w:t>Exceptions for UEs configured for high priority access in handling T3396, T3584, and T3585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313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EE60BD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3909C4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8E07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7C1F9"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B91C49" w14:textId="77777777" w:rsidR="00DF151E" w:rsidRPr="00913BB3" w:rsidRDefault="00DF151E" w:rsidP="006F3B77">
            <w:pPr>
              <w:pStyle w:val="TAL"/>
              <w:rPr>
                <w:sz w:val="16"/>
                <w:szCs w:val="16"/>
              </w:rPr>
            </w:pPr>
            <w:r w:rsidRPr="00913BB3">
              <w:rPr>
                <w:sz w:val="16"/>
                <w:szCs w:val="16"/>
              </w:rPr>
              <w:t>0678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37F0A83"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C3364D" w14:textId="77777777" w:rsidR="00DF151E" w:rsidRPr="00913BB3" w:rsidRDefault="00DF151E" w:rsidP="006F3B77">
            <w:pPr>
              <w:pStyle w:val="TOC3"/>
              <w:rPr>
                <w:sz w:val="16"/>
                <w:szCs w:val="16"/>
              </w:rPr>
            </w:pPr>
            <w:r w:rsidRPr="00913BB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72BC6" w14:textId="77777777" w:rsidR="00DF151E" w:rsidRPr="00020E4D" w:rsidRDefault="00DF151E" w:rsidP="006F3B77">
            <w:pPr>
              <w:pStyle w:val="TAL"/>
              <w:rPr>
                <w:sz w:val="16"/>
              </w:rPr>
            </w:pPr>
            <w:r w:rsidRPr="00020E4D">
              <w:rPr>
                <w:sz w:val="16"/>
              </w:rPr>
              <w:t>Removal of non-seamless non-3GPP offload from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711E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6146E0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A60A01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AE86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E3756B"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C38DA" w14:textId="77777777" w:rsidR="00DF151E" w:rsidRPr="00913BB3" w:rsidRDefault="00DF151E" w:rsidP="006F3B77">
            <w:pPr>
              <w:pStyle w:val="TAL"/>
              <w:rPr>
                <w:sz w:val="16"/>
                <w:szCs w:val="16"/>
              </w:rPr>
            </w:pPr>
            <w:r w:rsidRPr="00913BB3">
              <w:rPr>
                <w:sz w:val="16"/>
                <w:szCs w:val="16"/>
              </w:rPr>
              <w:t>0679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BDD8C3"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5319B5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02A2C" w14:textId="77777777" w:rsidR="00DF151E" w:rsidRPr="00020E4D" w:rsidRDefault="00DF151E" w:rsidP="006F3B77">
            <w:pPr>
              <w:pStyle w:val="TAL"/>
              <w:rPr>
                <w:sz w:val="16"/>
              </w:rPr>
            </w:pPr>
            <w:r w:rsidRPr="00020E4D">
              <w:rPr>
                <w:sz w:val="16"/>
              </w:rPr>
              <w:t>UE identifier provided during an initial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EB93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D855DD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8CD4CA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3255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BB9587"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64349C" w14:textId="77777777" w:rsidR="00DF151E" w:rsidRPr="00913BB3" w:rsidRDefault="00DF151E" w:rsidP="006F3B77">
            <w:pPr>
              <w:pStyle w:val="TAL"/>
              <w:rPr>
                <w:sz w:val="16"/>
                <w:szCs w:val="16"/>
              </w:rPr>
            </w:pPr>
            <w:r w:rsidRPr="00913BB3">
              <w:rPr>
                <w:sz w:val="16"/>
                <w:szCs w:val="16"/>
              </w:rPr>
              <w:t>0680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4312F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03BAD2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F8592" w14:textId="77777777" w:rsidR="00DF151E" w:rsidRPr="00020E4D" w:rsidRDefault="00DF151E" w:rsidP="006F3B77">
            <w:pPr>
              <w:pStyle w:val="TAL"/>
              <w:rPr>
                <w:sz w:val="16"/>
              </w:rPr>
            </w:pPr>
            <w:r w:rsidRPr="00020E4D">
              <w:rPr>
                <w:sz w:val="16"/>
              </w:rPr>
              <w:t>Revisons on PDU Session 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3ECE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240E6E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06D28C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1BB3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75EC3"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3B0594" w14:textId="77777777" w:rsidR="00DF151E" w:rsidRPr="00913BB3" w:rsidRDefault="00DF151E" w:rsidP="006F3B77">
            <w:pPr>
              <w:pStyle w:val="TAL"/>
              <w:rPr>
                <w:sz w:val="16"/>
                <w:szCs w:val="16"/>
              </w:rPr>
            </w:pPr>
            <w:r w:rsidRPr="00913BB3">
              <w:rPr>
                <w:sz w:val="16"/>
                <w:szCs w:val="16"/>
              </w:rPr>
              <w:t>0682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751D516"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968758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168EE" w14:textId="77777777" w:rsidR="00DF151E" w:rsidRPr="00020E4D" w:rsidRDefault="00DF151E" w:rsidP="006F3B77">
            <w:pPr>
              <w:pStyle w:val="TAL"/>
              <w:rPr>
                <w:sz w:val="16"/>
              </w:rPr>
            </w:pPr>
            <w:r w:rsidRPr="00020E4D">
              <w:rPr>
                <w:sz w:val="16"/>
              </w:rPr>
              <w:t>UE registered for emergency services upon authentication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31E5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37E8CA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EE7BF5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4D4C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4DF5E"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9EEA5" w14:textId="77777777" w:rsidR="00DF151E" w:rsidRPr="00913BB3" w:rsidRDefault="00DF151E" w:rsidP="006F3B77">
            <w:pPr>
              <w:pStyle w:val="TAL"/>
              <w:rPr>
                <w:sz w:val="16"/>
                <w:szCs w:val="16"/>
              </w:rPr>
            </w:pPr>
            <w:r w:rsidRPr="00913BB3">
              <w:rPr>
                <w:sz w:val="16"/>
                <w:szCs w:val="16"/>
              </w:rPr>
              <w:t>0683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C4ED1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2C820D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76C8" w14:textId="77777777" w:rsidR="00DF151E" w:rsidRPr="00020E4D" w:rsidRDefault="00DF151E" w:rsidP="006F3B77">
            <w:pPr>
              <w:pStyle w:val="TAL"/>
              <w:rPr>
                <w:sz w:val="16"/>
              </w:rPr>
            </w:pPr>
            <w:r w:rsidRPr="00020E4D">
              <w:rPr>
                <w:sz w:val="16"/>
              </w:rPr>
              <w:t>Update the trigger of mobility registration update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6AED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EB895C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8E6C9F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E0019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AFD44"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C2DEA3" w14:textId="77777777" w:rsidR="00DF151E" w:rsidRPr="00913BB3" w:rsidRDefault="00DF151E" w:rsidP="006F3B77">
            <w:pPr>
              <w:pStyle w:val="TAL"/>
              <w:rPr>
                <w:sz w:val="16"/>
                <w:szCs w:val="16"/>
              </w:rPr>
            </w:pPr>
            <w:r w:rsidRPr="00913BB3">
              <w:rPr>
                <w:sz w:val="16"/>
                <w:szCs w:val="16"/>
              </w:rPr>
              <w:t>0684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4E3F14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7AAFC8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62CBE" w14:textId="77777777" w:rsidR="00DF151E" w:rsidRPr="00020E4D" w:rsidRDefault="00DF151E" w:rsidP="006F3B77">
            <w:pPr>
              <w:pStyle w:val="TAL"/>
              <w:rPr>
                <w:sz w:val="16"/>
              </w:rPr>
            </w:pPr>
            <w:r w:rsidRPr="00020E4D">
              <w:rPr>
                <w:sz w:val="16"/>
              </w:rPr>
              <w:t>Clarification on T3346 for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F583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810E03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A5755B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0974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7C53F"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6EEE8" w14:textId="77777777" w:rsidR="00DF151E" w:rsidRPr="00913BB3" w:rsidRDefault="00DF151E" w:rsidP="006F3B77">
            <w:pPr>
              <w:pStyle w:val="TAL"/>
              <w:rPr>
                <w:sz w:val="16"/>
                <w:szCs w:val="16"/>
              </w:rPr>
            </w:pPr>
            <w:r w:rsidRPr="00913BB3">
              <w:rPr>
                <w:sz w:val="16"/>
                <w:szCs w:val="16"/>
              </w:rPr>
              <w:t>0686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6581F22"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DAF47E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70A25" w14:textId="77777777" w:rsidR="00DF151E" w:rsidRPr="00020E4D" w:rsidRDefault="00DF151E" w:rsidP="006F3B77">
            <w:pPr>
              <w:pStyle w:val="TAL"/>
              <w:rPr>
                <w:sz w:val="16"/>
              </w:rPr>
            </w:pPr>
            <w:r w:rsidRPr="00020E4D">
              <w:rPr>
                <w:sz w:val="16"/>
              </w:rPr>
              <w:t>Support sending multiple payloads via Payload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CE60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36C838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C4F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B85F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FB0A5"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88847" w14:textId="77777777" w:rsidR="00DF151E" w:rsidRPr="00913BB3" w:rsidRDefault="00DF151E" w:rsidP="006F3B77">
            <w:pPr>
              <w:pStyle w:val="TAL"/>
              <w:rPr>
                <w:sz w:val="16"/>
                <w:szCs w:val="16"/>
              </w:rPr>
            </w:pPr>
            <w:r w:rsidRPr="00913BB3">
              <w:rPr>
                <w:sz w:val="16"/>
                <w:szCs w:val="16"/>
              </w:rPr>
              <w:t>0687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5E0D99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E077E5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6DAAC" w14:textId="77777777" w:rsidR="00DF151E" w:rsidRPr="00020E4D" w:rsidRDefault="00DF151E" w:rsidP="006F3B77">
            <w:pPr>
              <w:pStyle w:val="TAL"/>
              <w:rPr>
                <w:sz w:val="16"/>
              </w:rPr>
            </w:pPr>
            <w:r w:rsidRPr="00020E4D">
              <w:rPr>
                <w:sz w:val="16"/>
              </w:rPr>
              <w:t>Correction on LADN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FD71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A8B647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FF700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A3C3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44114"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2159DC" w14:textId="77777777" w:rsidR="00DF151E" w:rsidRPr="00913BB3" w:rsidRDefault="00DF151E" w:rsidP="006F3B77">
            <w:pPr>
              <w:pStyle w:val="TAL"/>
              <w:rPr>
                <w:sz w:val="16"/>
                <w:szCs w:val="16"/>
              </w:rPr>
            </w:pPr>
            <w:r w:rsidRPr="00913BB3">
              <w:rPr>
                <w:sz w:val="16"/>
                <w:szCs w:val="16"/>
              </w:rPr>
              <w:t>0688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1810C3E"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EBF464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885B0" w14:textId="77777777" w:rsidR="00DF151E" w:rsidRPr="00020E4D" w:rsidRDefault="00DF151E" w:rsidP="006F3B77">
            <w:pPr>
              <w:pStyle w:val="TAL"/>
              <w:rPr>
                <w:sz w:val="16"/>
              </w:rPr>
            </w:pPr>
            <w:r w:rsidRPr="00020E4D">
              <w:rPr>
                <w:sz w:val="16"/>
              </w:rPr>
              <w:t>Mapping of a NOTIFICATION message to an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791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0DE0E0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9ACFE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779A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22115"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6BE552" w14:textId="77777777" w:rsidR="00DF151E" w:rsidRPr="00913BB3" w:rsidRDefault="00DF151E" w:rsidP="006F3B77">
            <w:pPr>
              <w:pStyle w:val="TAL"/>
              <w:rPr>
                <w:sz w:val="16"/>
                <w:szCs w:val="16"/>
              </w:rPr>
            </w:pPr>
            <w:r w:rsidRPr="00913BB3">
              <w:rPr>
                <w:sz w:val="16"/>
                <w:szCs w:val="16"/>
              </w:rPr>
              <w:t>0690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A49213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28C8EE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21B4B" w14:textId="77777777" w:rsidR="00DF151E" w:rsidRPr="00020E4D" w:rsidRDefault="00DF151E" w:rsidP="006F3B77">
            <w:pPr>
              <w:pStyle w:val="TAL"/>
              <w:rPr>
                <w:sz w:val="16"/>
              </w:rPr>
            </w:pPr>
            <w:r w:rsidRPr="00020E4D">
              <w:rPr>
                <w:sz w:val="16"/>
              </w:rPr>
              <w:t>Transmission of SUCI in DEREGISTRATION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DBFA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9C82FC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1CC403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9320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06C5D"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9A0C5F" w14:textId="77777777" w:rsidR="00DF151E" w:rsidRPr="00913BB3" w:rsidRDefault="00DF151E" w:rsidP="006F3B77">
            <w:pPr>
              <w:pStyle w:val="TAL"/>
              <w:rPr>
                <w:sz w:val="16"/>
                <w:szCs w:val="16"/>
              </w:rPr>
            </w:pPr>
            <w:r w:rsidRPr="00913BB3">
              <w:rPr>
                <w:sz w:val="16"/>
                <w:szCs w:val="16"/>
              </w:rPr>
              <w:t>0691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BD95129"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B0B51A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889F9" w14:textId="77777777" w:rsidR="00DF151E" w:rsidRPr="00020E4D" w:rsidRDefault="00DF151E" w:rsidP="006F3B77">
            <w:pPr>
              <w:pStyle w:val="TAL"/>
              <w:rPr>
                <w:sz w:val="16"/>
              </w:rPr>
            </w:pPr>
            <w:r w:rsidRPr="00020E4D">
              <w:rPr>
                <w:sz w:val="16"/>
              </w:rPr>
              <w:t>Clarification on missing subclause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1FD8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18B7C1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FDE02A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8388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3C680F"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70CDF5" w14:textId="77777777" w:rsidR="00DF151E" w:rsidRPr="00913BB3" w:rsidRDefault="00DF151E" w:rsidP="006F3B77">
            <w:pPr>
              <w:pStyle w:val="TAL"/>
              <w:rPr>
                <w:sz w:val="16"/>
                <w:szCs w:val="16"/>
              </w:rPr>
            </w:pPr>
            <w:r w:rsidRPr="00913BB3">
              <w:rPr>
                <w:sz w:val="16"/>
                <w:szCs w:val="16"/>
              </w:rPr>
              <w:t>0692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59A06ED"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1085A3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9DBC" w14:textId="77777777" w:rsidR="00DF151E" w:rsidRPr="00020E4D" w:rsidRDefault="00DF151E" w:rsidP="006F3B77">
            <w:pPr>
              <w:pStyle w:val="TAL"/>
              <w:rPr>
                <w:noProof/>
                <w:sz w:val="16"/>
              </w:rPr>
            </w:pPr>
            <w:r w:rsidRPr="00020E4D">
              <w:rPr>
                <w:noProof/>
                <w:sz w:val="16"/>
              </w:rPr>
              <w:t>Stop T3516 when authentication reject received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7F4E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E813DC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254CD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819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53B25"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4AEA9C" w14:textId="77777777" w:rsidR="00DF151E" w:rsidRPr="00913BB3" w:rsidRDefault="00DF151E" w:rsidP="006F3B77">
            <w:pPr>
              <w:pStyle w:val="TAL"/>
              <w:rPr>
                <w:sz w:val="16"/>
                <w:szCs w:val="16"/>
              </w:rPr>
            </w:pPr>
            <w:r w:rsidRPr="00913BB3">
              <w:rPr>
                <w:sz w:val="16"/>
                <w:szCs w:val="16"/>
              </w:rPr>
              <w:t>0693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517394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6FDA4D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8FD6E" w14:textId="77777777" w:rsidR="00DF151E" w:rsidRPr="00020E4D" w:rsidRDefault="00DF151E" w:rsidP="006F3B77">
            <w:pPr>
              <w:pStyle w:val="TAL"/>
              <w:rPr>
                <w:noProof/>
                <w:sz w:val="16"/>
              </w:rPr>
            </w:pPr>
            <w:r w:rsidRPr="00020E4D">
              <w:rPr>
                <w:noProof/>
                <w:sz w:val="16"/>
              </w:rPr>
              <w:t>Limited service and no SUPI states in 5GMM instance for non-3GPP accesst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F497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3B402C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2BF14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51A6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28575"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A6C182" w14:textId="77777777" w:rsidR="00DF151E" w:rsidRPr="00913BB3" w:rsidRDefault="00DF151E" w:rsidP="006F3B77">
            <w:pPr>
              <w:pStyle w:val="TAL"/>
              <w:rPr>
                <w:sz w:val="16"/>
                <w:szCs w:val="16"/>
              </w:rPr>
            </w:pPr>
            <w:r w:rsidRPr="00913BB3">
              <w:rPr>
                <w:sz w:val="16"/>
                <w:szCs w:val="16"/>
              </w:rPr>
              <w:t>0695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75A503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EC3824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AB2A3" w14:textId="77777777" w:rsidR="00DF151E" w:rsidRPr="00020E4D" w:rsidRDefault="00DF151E" w:rsidP="006F3B77">
            <w:pPr>
              <w:pStyle w:val="TAL"/>
              <w:rPr>
                <w:noProof/>
                <w:sz w:val="16"/>
              </w:rPr>
            </w:pPr>
            <w:r w:rsidRPr="00020E4D">
              <w:rPr>
                <w:noProof/>
                <w:sz w:val="16"/>
              </w:rPr>
              <w:t>QoS flow and mapped EPS bearer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4224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D7E308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BDBE90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7C19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AB2D1"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AEA86" w14:textId="77777777" w:rsidR="00DF151E" w:rsidRPr="00913BB3" w:rsidRDefault="00DF151E" w:rsidP="006F3B77">
            <w:pPr>
              <w:pStyle w:val="TAL"/>
              <w:rPr>
                <w:sz w:val="16"/>
                <w:szCs w:val="16"/>
              </w:rPr>
            </w:pPr>
            <w:r w:rsidRPr="00913BB3">
              <w:rPr>
                <w:sz w:val="16"/>
                <w:szCs w:val="16"/>
              </w:rPr>
              <w:t>0696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513CE0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3D4AB7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35099" w14:textId="77777777" w:rsidR="00DF151E" w:rsidRPr="00020E4D" w:rsidRDefault="00DF151E" w:rsidP="006F3B77">
            <w:pPr>
              <w:pStyle w:val="TAL"/>
              <w:rPr>
                <w:noProof/>
                <w:sz w:val="16"/>
              </w:rPr>
            </w:pPr>
            <w:r w:rsidRPr="00020E4D">
              <w:rPr>
                <w:noProof/>
                <w:sz w:val="16"/>
              </w:rPr>
              <w:t>Corrections on 5GSM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B8E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BE81C8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D19132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14E2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13AC4"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D834F1" w14:textId="77777777" w:rsidR="00DF151E" w:rsidRPr="00913BB3" w:rsidRDefault="00DF151E" w:rsidP="006F3B77">
            <w:pPr>
              <w:pStyle w:val="TAL"/>
              <w:rPr>
                <w:sz w:val="16"/>
                <w:szCs w:val="16"/>
              </w:rPr>
            </w:pPr>
            <w:r w:rsidRPr="00913BB3">
              <w:rPr>
                <w:sz w:val="16"/>
                <w:szCs w:val="16"/>
              </w:rPr>
              <w:t>0697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573BCD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41F91C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7DF25" w14:textId="77777777" w:rsidR="00DF151E" w:rsidRPr="00020E4D" w:rsidRDefault="00DF151E" w:rsidP="006F3B77">
            <w:pPr>
              <w:pStyle w:val="TAL"/>
              <w:rPr>
                <w:noProof/>
                <w:sz w:val="16"/>
              </w:rPr>
            </w:pPr>
            <w:r w:rsidRPr="00020E4D">
              <w:rPr>
                <w:noProof/>
                <w:sz w:val="16"/>
              </w:rPr>
              <w:t>Correction on 5GSM congestion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891A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CC6517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29AC8E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ADEF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E8DD1B"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774F2B" w14:textId="77777777" w:rsidR="00DF151E" w:rsidRPr="00913BB3" w:rsidRDefault="00DF151E" w:rsidP="006F3B77">
            <w:pPr>
              <w:pStyle w:val="TAL"/>
              <w:rPr>
                <w:sz w:val="16"/>
                <w:szCs w:val="16"/>
              </w:rPr>
            </w:pPr>
            <w:r w:rsidRPr="00913BB3">
              <w:rPr>
                <w:sz w:val="16"/>
                <w:szCs w:val="16"/>
              </w:rPr>
              <w:t>0698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24EFED"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C151FA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36BB" w14:textId="77777777" w:rsidR="00DF151E" w:rsidRPr="00020E4D" w:rsidRDefault="00DF151E" w:rsidP="006F3B77">
            <w:pPr>
              <w:pStyle w:val="TAL"/>
              <w:rPr>
                <w:noProof/>
                <w:sz w:val="16"/>
              </w:rPr>
            </w:pPr>
            <w:r w:rsidRPr="00020E4D">
              <w:rPr>
                <w:noProof/>
                <w:sz w:val="16"/>
              </w:rPr>
              <w:t>Correction on PTI value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9C9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C918FF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F2F7C6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423C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9E6C00"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A237DB" w14:textId="77777777" w:rsidR="00DF151E" w:rsidRPr="00913BB3" w:rsidRDefault="00DF151E" w:rsidP="006F3B77">
            <w:pPr>
              <w:pStyle w:val="TAL"/>
              <w:rPr>
                <w:sz w:val="16"/>
                <w:szCs w:val="16"/>
              </w:rPr>
            </w:pPr>
            <w:r w:rsidRPr="00913BB3">
              <w:rPr>
                <w:sz w:val="16"/>
                <w:szCs w:val="16"/>
              </w:rPr>
              <w:t>0699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045B02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C8317E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46BF" w14:textId="77777777" w:rsidR="00DF151E" w:rsidRPr="00020E4D" w:rsidRDefault="00DF151E" w:rsidP="006F3B77">
            <w:pPr>
              <w:pStyle w:val="TAL"/>
              <w:rPr>
                <w:noProof/>
                <w:sz w:val="16"/>
              </w:rPr>
            </w:pPr>
            <w:r w:rsidRPr="00020E4D">
              <w:rPr>
                <w:noProof/>
                <w:sz w:val="16"/>
              </w:rPr>
              <w:t>Corrections on QoS rules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BE5F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0DE064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4BE34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ABC4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61DC7"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E12C4B" w14:textId="77777777" w:rsidR="00DF151E" w:rsidRPr="00913BB3" w:rsidRDefault="00DF151E" w:rsidP="006F3B77">
            <w:pPr>
              <w:pStyle w:val="TAL"/>
              <w:rPr>
                <w:sz w:val="16"/>
                <w:szCs w:val="16"/>
              </w:rPr>
            </w:pPr>
            <w:r w:rsidRPr="00913BB3">
              <w:rPr>
                <w:sz w:val="16"/>
                <w:szCs w:val="16"/>
              </w:rPr>
              <w:t>0700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96CFA4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4CA8F7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EDD57" w14:textId="77777777" w:rsidR="00DF151E" w:rsidRPr="00020E4D" w:rsidRDefault="00DF151E" w:rsidP="006F3B77">
            <w:pPr>
              <w:pStyle w:val="TAL"/>
              <w:rPr>
                <w:noProof/>
                <w:sz w:val="16"/>
              </w:rPr>
            </w:pPr>
            <w:r w:rsidRPr="00020E4D">
              <w:rPr>
                <w:noProof/>
                <w:sz w:val="16"/>
              </w:rPr>
              <w:t>UE handling for semantic error in the QoS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E181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3ABC94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A31A4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B26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50752E"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AC5C67" w14:textId="77777777" w:rsidR="00DF151E" w:rsidRPr="00913BB3" w:rsidRDefault="00DF151E" w:rsidP="006F3B77">
            <w:pPr>
              <w:pStyle w:val="TAL"/>
              <w:rPr>
                <w:sz w:val="16"/>
                <w:szCs w:val="16"/>
              </w:rPr>
            </w:pPr>
            <w:r w:rsidRPr="00913BB3">
              <w:rPr>
                <w:sz w:val="16"/>
                <w:szCs w:val="16"/>
              </w:rPr>
              <w:t>0701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A61841A"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A15CB7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3F93" w14:textId="77777777" w:rsidR="00DF151E" w:rsidRPr="00020E4D" w:rsidRDefault="00DF151E" w:rsidP="006F3B77">
            <w:pPr>
              <w:pStyle w:val="TAL"/>
              <w:rPr>
                <w:noProof/>
                <w:sz w:val="16"/>
              </w:rPr>
            </w:pPr>
            <w:r w:rsidRPr="00020E4D">
              <w:rPr>
                <w:noProof/>
                <w:sz w:val="16"/>
              </w:rPr>
              <w:t>Resolution of editor's note on abnormal case handling for the UE-initiated UE state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909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EBD561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6746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BE14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BD5056"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BF9EEE" w14:textId="77777777" w:rsidR="00DF151E" w:rsidRPr="00913BB3" w:rsidRDefault="00DF151E" w:rsidP="006F3B77">
            <w:pPr>
              <w:pStyle w:val="TAL"/>
              <w:rPr>
                <w:sz w:val="16"/>
                <w:szCs w:val="16"/>
              </w:rPr>
            </w:pPr>
            <w:r w:rsidRPr="00913BB3">
              <w:rPr>
                <w:sz w:val="16"/>
                <w:szCs w:val="16"/>
              </w:rPr>
              <w:t>0702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440BFF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31146B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A81B" w14:textId="77777777" w:rsidR="00DF151E" w:rsidRPr="00020E4D" w:rsidRDefault="00DF151E" w:rsidP="006F3B77">
            <w:pPr>
              <w:pStyle w:val="TAL"/>
              <w:rPr>
                <w:noProof/>
                <w:sz w:val="16"/>
              </w:rPr>
            </w:pPr>
            <w:r w:rsidRPr="00020E4D">
              <w:rPr>
                <w:noProof/>
                <w:sz w:val="16"/>
              </w:rPr>
              <w:t>Resolution of editor's note on abnormal case handling for the network-requested UE policy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F48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A92887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9C387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E5EE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CB16B"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F315D" w14:textId="77777777" w:rsidR="00DF151E" w:rsidRPr="00913BB3" w:rsidRDefault="00DF151E" w:rsidP="006F3B77">
            <w:pPr>
              <w:pStyle w:val="TAL"/>
              <w:rPr>
                <w:sz w:val="16"/>
                <w:szCs w:val="16"/>
              </w:rPr>
            </w:pPr>
            <w:r w:rsidRPr="00913BB3">
              <w:rPr>
                <w:sz w:val="16"/>
                <w:szCs w:val="16"/>
              </w:rPr>
              <w:t>0703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B8567F2"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7F17A5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3E9E" w14:textId="77777777" w:rsidR="00DF151E" w:rsidRPr="00020E4D" w:rsidRDefault="00DF151E" w:rsidP="006F3B77">
            <w:pPr>
              <w:pStyle w:val="TAL"/>
              <w:rPr>
                <w:noProof/>
                <w:sz w:val="16"/>
              </w:rPr>
            </w:pPr>
            <w:r w:rsidRPr="00020E4D">
              <w:rPr>
                <w:noProof/>
                <w:sz w:val="16"/>
              </w:rPr>
              <w:t>Resolution of editor's note on the information the N3IWF maintains for a registered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EFE67"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C43D89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289146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11DA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B156F"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B24300" w14:textId="77777777" w:rsidR="00DF151E" w:rsidRPr="00913BB3" w:rsidRDefault="00DF151E" w:rsidP="006F3B77">
            <w:pPr>
              <w:pStyle w:val="TAL"/>
              <w:rPr>
                <w:sz w:val="16"/>
                <w:szCs w:val="16"/>
              </w:rPr>
            </w:pPr>
            <w:r w:rsidRPr="00913BB3">
              <w:rPr>
                <w:sz w:val="16"/>
                <w:szCs w:val="16"/>
              </w:rPr>
              <w:t>0709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CC144A0"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D7257B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BB3B0" w14:textId="77777777" w:rsidR="00DF151E" w:rsidRPr="00020E4D" w:rsidRDefault="00DF151E" w:rsidP="006F3B77">
            <w:pPr>
              <w:pStyle w:val="TAL"/>
              <w:rPr>
                <w:noProof/>
                <w:sz w:val="16"/>
              </w:rPr>
            </w:pPr>
            <w:r w:rsidRPr="00020E4D">
              <w:rPr>
                <w:noProof/>
                <w:sz w:val="16"/>
              </w:rPr>
              <w:t xml:space="preserve">Congestion control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9475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546AA3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D8BA7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895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DC4AA2"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281100" w14:textId="77777777" w:rsidR="00DF151E" w:rsidRPr="00913BB3" w:rsidRDefault="00DF151E" w:rsidP="006F3B77">
            <w:pPr>
              <w:pStyle w:val="TAL"/>
              <w:rPr>
                <w:sz w:val="16"/>
                <w:szCs w:val="16"/>
              </w:rPr>
            </w:pPr>
            <w:r w:rsidRPr="00913BB3">
              <w:rPr>
                <w:sz w:val="16"/>
                <w:szCs w:val="16"/>
              </w:rPr>
              <w:t>0711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0211946"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0D3580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547A8" w14:textId="77777777" w:rsidR="00DF151E" w:rsidRPr="00020E4D" w:rsidRDefault="00DF151E" w:rsidP="006F3B77">
            <w:pPr>
              <w:pStyle w:val="TAL"/>
              <w:rPr>
                <w:noProof/>
                <w:sz w:val="16"/>
              </w:rPr>
            </w:pPr>
            <w:r w:rsidRPr="00020E4D">
              <w:rPr>
                <w:noProof/>
                <w:sz w:val="16"/>
              </w:rPr>
              <w:t>Correction to authentication abnormal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AD19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554A86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2FC506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A54C2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70148"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A8F8D4" w14:textId="77777777" w:rsidR="00DF151E" w:rsidRPr="00913BB3" w:rsidRDefault="00DF151E" w:rsidP="006F3B77">
            <w:pPr>
              <w:pStyle w:val="TAL"/>
              <w:rPr>
                <w:sz w:val="16"/>
                <w:szCs w:val="16"/>
              </w:rPr>
            </w:pPr>
            <w:r w:rsidRPr="00913BB3">
              <w:rPr>
                <w:sz w:val="16"/>
                <w:szCs w:val="16"/>
              </w:rPr>
              <w:t>0712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35EB66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388820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0527A" w14:textId="77777777" w:rsidR="00DF151E" w:rsidRPr="00020E4D" w:rsidRDefault="00DF151E" w:rsidP="006F3B77">
            <w:pPr>
              <w:pStyle w:val="TAL"/>
              <w:rPr>
                <w:noProof/>
                <w:sz w:val="16"/>
              </w:rPr>
            </w:pPr>
            <w:r w:rsidRPr="00020E4D">
              <w:rPr>
                <w:noProof/>
                <w:sz w:val="16"/>
              </w:rPr>
              <w:t>Corrections for non-3GPP access 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904A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30012E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BCE402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F065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23BF47"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E80C" w14:textId="77777777" w:rsidR="00DF151E" w:rsidRPr="00913BB3" w:rsidRDefault="00DF151E" w:rsidP="006F3B77">
            <w:pPr>
              <w:pStyle w:val="TAL"/>
              <w:rPr>
                <w:sz w:val="16"/>
                <w:szCs w:val="16"/>
              </w:rPr>
            </w:pPr>
            <w:r w:rsidRPr="00913BB3">
              <w:rPr>
                <w:sz w:val="16"/>
                <w:szCs w:val="16"/>
              </w:rPr>
              <w:t>0715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F6C0BB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F0A795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D12B6" w14:textId="77777777" w:rsidR="00DF151E" w:rsidRPr="00020E4D" w:rsidRDefault="00DF151E" w:rsidP="006F3B77">
            <w:pPr>
              <w:pStyle w:val="TAL"/>
              <w:rPr>
                <w:noProof/>
                <w:sz w:val="16"/>
              </w:rPr>
            </w:pPr>
            <w:r w:rsidRPr="00020E4D">
              <w:rPr>
                <w:noProof/>
                <w:sz w:val="16"/>
              </w:rPr>
              <w:t>Integrity protection maximum data rate for UL and 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3946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005392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4E2BEE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17AB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E2C3A"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43942D" w14:textId="77777777" w:rsidR="00DF151E" w:rsidRPr="00913BB3" w:rsidRDefault="00DF151E" w:rsidP="006F3B77">
            <w:pPr>
              <w:pStyle w:val="TAL"/>
              <w:rPr>
                <w:sz w:val="16"/>
                <w:szCs w:val="16"/>
              </w:rPr>
            </w:pPr>
            <w:r w:rsidRPr="00913BB3">
              <w:rPr>
                <w:sz w:val="16"/>
                <w:szCs w:val="16"/>
              </w:rPr>
              <w:t>0717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E98336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FF9B57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35A0A" w14:textId="77777777" w:rsidR="00DF151E" w:rsidRPr="00020E4D" w:rsidRDefault="00DF151E" w:rsidP="006F3B77">
            <w:pPr>
              <w:pStyle w:val="TAL"/>
              <w:rPr>
                <w:noProof/>
                <w:sz w:val="16"/>
              </w:rPr>
            </w:pPr>
            <w:r w:rsidRPr="00020E4D">
              <w:rPr>
                <w:noProof/>
                <w:sz w:val="16"/>
              </w:rPr>
              <w:t>General section for limited service state over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21A3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9C7E56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36E605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2C06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C3EAD"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D7E70" w14:textId="77777777" w:rsidR="00DF151E" w:rsidRPr="00913BB3" w:rsidRDefault="00DF151E" w:rsidP="006F3B77">
            <w:pPr>
              <w:pStyle w:val="TAL"/>
              <w:rPr>
                <w:sz w:val="16"/>
                <w:szCs w:val="16"/>
              </w:rPr>
            </w:pPr>
            <w:r w:rsidRPr="00913BB3">
              <w:rPr>
                <w:sz w:val="16"/>
                <w:szCs w:val="16"/>
              </w:rPr>
              <w:t>0718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9B877D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D93A6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8B70" w14:textId="77777777" w:rsidR="00DF151E" w:rsidRPr="00020E4D" w:rsidRDefault="00DF151E" w:rsidP="006F3B77">
            <w:pPr>
              <w:pStyle w:val="TAL"/>
              <w:rPr>
                <w:noProof/>
                <w:sz w:val="16"/>
              </w:rPr>
            </w:pPr>
            <w:r w:rsidRPr="00020E4D">
              <w:rPr>
                <w:noProof/>
                <w:sz w:val="16"/>
              </w:rPr>
              <w:t>T35xx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117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A6BC8E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B80644" w14:textId="77777777" w:rsidR="00DF151E" w:rsidRPr="00020E4D" w:rsidRDefault="00DF151E" w:rsidP="006F3B77">
            <w:pPr>
              <w:pStyle w:val="TAC"/>
              <w:rPr>
                <w:sz w:val="16"/>
                <w:szCs w:val="16"/>
              </w:rPr>
            </w:pPr>
            <w:r w:rsidRPr="00020E4D">
              <w:rPr>
                <w:sz w:val="16"/>
                <w:szCs w:val="16"/>
              </w:rPr>
              <w:t>2019-01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54FD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4F5F3" w14:textId="77777777" w:rsidR="00DF151E" w:rsidRPr="00020E4D" w:rsidRDefault="00DF151E" w:rsidP="006F3B77">
            <w:pPr>
              <w:pStyle w:val="TAC"/>
              <w:rPr>
                <w:sz w:val="16"/>
                <w:szCs w:val="16"/>
                <w:lang w:eastAsia="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3C3503"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8CA5D6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66D08EF"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CA998" w14:textId="77777777" w:rsidR="00DF151E" w:rsidRPr="00020E4D" w:rsidRDefault="00DF151E" w:rsidP="006F3B77">
            <w:pPr>
              <w:pStyle w:val="TAL"/>
              <w:rPr>
                <w:noProof/>
                <w:sz w:val="16"/>
              </w:rPr>
            </w:pPr>
            <w:r w:rsidRPr="00020E4D">
              <w:rPr>
                <w:noProof/>
                <w:sz w:val="16"/>
              </w:rPr>
              <w:t>Change of IEI values from 7E to 74 and from 7F to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2EDDC" w14:textId="77777777" w:rsidR="00DF151E" w:rsidRPr="005B3592" w:rsidRDefault="00DF151E" w:rsidP="006F3B77">
            <w:pPr>
              <w:pStyle w:val="TAL"/>
              <w:rPr>
                <w:bCs/>
                <w:snapToGrid w:val="0"/>
                <w:sz w:val="16"/>
              </w:rPr>
            </w:pPr>
            <w:r>
              <w:rPr>
                <w:bCs/>
                <w:snapToGrid w:val="0"/>
                <w:sz w:val="16"/>
              </w:rPr>
              <w:t>15.2.1</w:t>
            </w:r>
          </w:p>
        </w:tc>
      </w:tr>
      <w:tr w:rsidR="00DF151E" w:rsidRPr="00913BB3" w14:paraId="1F322F4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406C6F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BE06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C8DC3"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C72A1C" w14:textId="77777777" w:rsidR="00DF151E" w:rsidRPr="00913BB3" w:rsidRDefault="00DF151E" w:rsidP="006F3B77">
            <w:pPr>
              <w:pStyle w:val="TAL"/>
              <w:rPr>
                <w:sz w:val="16"/>
                <w:szCs w:val="16"/>
              </w:rPr>
            </w:pPr>
            <w:r>
              <w:rPr>
                <w:sz w:val="16"/>
                <w:szCs w:val="16"/>
              </w:rPr>
              <w:t>0382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2A75DD3" w14:textId="77777777" w:rsidR="00DF151E" w:rsidRPr="00913BB3" w:rsidRDefault="00DF151E" w:rsidP="006F3B77">
            <w:pPr>
              <w:pStyle w:val="TOC3"/>
              <w:rPr>
                <w:sz w:val="16"/>
                <w:szCs w:val="16"/>
              </w:rPr>
            </w:pPr>
            <w:r>
              <w:rPr>
                <w:sz w:val="16"/>
                <w:szCs w:val="16"/>
              </w:rPr>
              <w:t>9</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9C71F79" w14:textId="77777777" w:rsidR="00DF151E" w:rsidRPr="00913BB3"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F4B2A" w14:textId="77777777" w:rsidR="00DF151E" w:rsidRPr="00020E4D" w:rsidRDefault="00DF151E" w:rsidP="006F3B77">
            <w:pPr>
              <w:pStyle w:val="TAL"/>
              <w:rPr>
                <w:noProof/>
                <w:sz w:val="16"/>
              </w:rPr>
            </w:pPr>
            <w:r w:rsidRPr="00020E4D">
              <w:rPr>
                <w:noProof/>
                <w:sz w:val="16"/>
              </w:rPr>
              <w:t>Correct Extended Local Emergency Numbers List use involving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34B72" w14:textId="77777777" w:rsidR="00DF151E" w:rsidRDefault="00DF151E" w:rsidP="006F3B77">
            <w:pPr>
              <w:pStyle w:val="TAL"/>
              <w:rPr>
                <w:bCs/>
                <w:snapToGrid w:val="0"/>
                <w:sz w:val="16"/>
              </w:rPr>
            </w:pPr>
            <w:r>
              <w:rPr>
                <w:bCs/>
                <w:snapToGrid w:val="0"/>
                <w:sz w:val="16"/>
              </w:rPr>
              <w:t>15.3.0</w:t>
            </w:r>
          </w:p>
        </w:tc>
      </w:tr>
      <w:tr w:rsidR="00DF151E" w:rsidRPr="00913BB3" w14:paraId="182D1FD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34D837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9A56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0A4DB6"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53FFEF" w14:textId="77777777" w:rsidR="00DF151E" w:rsidRPr="00913BB3" w:rsidRDefault="00DF151E" w:rsidP="006F3B77">
            <w:pPr>
              <w:pStyle w:val="TAL"/>
              <w:rPr>
                <w:sz w:val="16"/>
                <w:szCs w:val="16"/>
              </w:rPr>
            </w:pPr>
            <w:r>
              <w:rPr>
                <w:sz w:val="16"/>
                <w:szCs w:val="16"/>
              </w:rPr>
              <w:t>0468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F8E2BDE" w14:textId="77777777" w:rsidR="00DF151E" w:rsidRPr="00913BB3" w:rsidRDefault="00DF151E" w:rsidP="006F3B77">
            <w:pPr>
              <w:pStyle w:val="TOC3"/>
              <w:rPr>
                <w:sz w:val="16"/>
                <w:szCs w:val="16"/>
              </w:rPr>
            </w:pPr>
            <w:r>
              <w:rPr>
                <w:sz w:val="16"/>
                <w:szCs w:val="16"/>
              </w:rPr>
              <w:t>5</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C35EC65" w14:textId="77777777" w:rsidR="00DF151E" w:rsidRPr="00913BB3"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AA534" w14:textId="77777777" w:rsidR="00DF151E" w:rsidRPr="00020E4D" w:rsidRDefault="00DF151E" w:rsidP="006F3B77">
            <w:pPr>
              <w:pStyle w:val="TAL"/>
              <w:rPr>
                <w:noProof/>
                <w:sz w:val="16"/>
              </w:rPr>
            </w:pPr>
            <w:r w:rsidRPr="00020E4D">
              <w:rPr>
                <w:noProof/>
                <w:sz w:val="16"/>
              </w:rPr>
              <w:t>Resolving Editor's note on suitability of 5QI as criteria type for ODAC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06C73" w14:textId="77777777" w:rsidR="00DF151E" w:rsidRDefault="00DF151E" w:rsidP="006F3B77">
            <w:pPr>
              <w:pStyle w:val="TAL"/>
              <w:rPr>
                <w:bCs/>
                <w:snapToGrid w:val="0"/>
                <w:sz w:val="16"/>
              </w:rPr>
            </w:pPr>
            <w:r w:rsidRPr="00941DFA">
              <w:rPr>
                <w:bCs/>
                <w:snapToGrid w:val="0"/>
                <w:sz w:val="16"/>
              </w:rPr>
              <w:t>15.3.0</w:t>
            </w:r>
          </w:p>
        </w:tc>
      </w:tr>
      <w:tr w:rsidR="00DF151E" w:rsidRPr="00913BB3" w14:paraId="48E4A32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62C41F2" w14:textId="77777777" w:rsidR="00DF151E" w:rsidRPr="00020E4D" w:rsidRDefault="00DF151E" w:rsidP="006F3B77">
            <w:pPr>
              <w:pStyle w:val="TAC"/>
              <w:rPr>
                <w:sz w:val="16"/>
                <w:szCs w:val="16"/>
              </w:rPr>
            </w:pPr>
            <w:r w:rsidRPr="00020E4D">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AA087"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D3D0C"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BBE5AD" w14:textId="77777777" w:rsidR="00DF151E" w:rsidRDefault="00DF151E" w:rsidP="006F3B77">
            <w:pPr>
              <w:pStyle w:val="TAL"/>
              <w:rPr>
                <w:sz w:val="16"/>
                <w:szCs w:val="16"/>
              </w:rPr>
            </w:pPr>
            <w:r>
              <w:rPr>
                <w:sz w:val="16"/>
                <w:szCs w:val="16"/>
              </w:rPr>
              <w:t>0638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5670267"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D3FA1D"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F1C6D" w14:textId="77777777" w:rsidR="00DF151E" w:rsidRPr="00020E4D" w:rsidRDefault="00DF151E" w:rsidP="006F3B77">
            <w:pPr>
              <w:pStyle w:val="TAL"/>
              <w:rPr>
                <w:noProof/>
                <w:sz w:val="16"/>
              </w:rPr>
            </w:pPr>
            <w:r w:rsidRPr="00020E4D">
              <w:rPr>
                <w:noProof/>
                <w:sz w:val="16"/>
              </w:rPr>
              <w:t>Clarification for abnormal case handling of registration procedure after inter-system change from S1 mode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25F09" w14:textId="77777777" w:rsidR="00DF151E" w:rsidRDefault="00DF151E" w:rsidP="006F3B77">
            <w:pPr>
              <w:pStyle w:val="TAL"/>
              <w:rPr>
                <w:bCs/>
                <w:snapToGrid w:val="0"/>
                <w:sz w:val="16"/>
              </w:rPr>
            </w:pPr>
            <w:r w:rsidRPr="00941DFA">
              <w:rPr>
                <w:bCs/>
                <w:snapToGrid w:val="0"/>
                <w:sz w:val="16"/>
              </w:rPr>
              <w:t>15.3.0</w:t>
            </w:r>
          </w:p>
        </w:tc>
      </w:tr>
      <w:tr w:rsidR="00DF151E" w:rsidRPr="00913BB3" w14:paraId="45E6CC1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653E29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78E85"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366DA"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DD6734" w14:textId="77777777" w:rsidR="00DF151E" w:rsidRDefault="00DF151E" w:rsidP="006F3B77">
            <w:pPr>
              <w:pStyle w:val="TAL"/>
              <w:rPr>
                <w:sz w:val="16"/>
                <w:szCs w:val="16"/>
              </w:rPr>
            </w:pPr>
            <w:r>
              <w:rPr>
                <w:sz w:val="16"/>
                <w:szCs w:val="16"/>
              </w:rPr>
              <w:t>0706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4CCFD99" w14:textId="77777777" w:rsidR="00DF151E" w:rsidRDefault="00DF151E" w:rsidP="006F3B77">
            <w:pPr>
              <w:pStyle w:val="TOC3"/>
              <w:rPr>
                <w:sz w:val="16"/>
                <w:szCs w:val="16"/>
              </w:rPr>
            </w:pPr>
            <w:r>
              <w:rPr>
                <w:sz w:val="16"/>
                <w:szCs w:val="16"/>
              </w:rPr>
              <w:t>6</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729A9E6"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7DC28" w14:textId="77777777" w:rsidR="00DF151E" w:rsidRPr="00020E4D" w:rsidRDefault="00DF151E" w:rsidP="006F3B77">
            <w:pPr>
              <w:pStyle w:val="TAL"/>
              <w:rPr>
                <w:noProof/>
                <w:sz w:val="16"/>
              </w:rPr>
            </w:pPr>
            <w:r w:rsidRPr="00020E4D">
              <w:rPr>
                <w:noProof/>
                <w:sz w:val="16"/>
              </w:rPr>
              <w:t>Resolution on the editor's note on abnormal cases in the UE for the PDU EAP message reliable transport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5D12E" w14:textId="77777777" w:rsidR="00DF151E" w:rsidRDefault="00DF151E" w:rsidP="006F3B77">
            <w:pPr>
              <w:pStyle w:val="TAL"/>
              <w:rPr>
                <w:bCs/>
                <w:snapToGrid w:val="0"/>
                <w:sz w:val="16"/>
              </w:rPr>
            </w:pPr>
            <w:r w:rsidRPr="00941DFA">
              <w:rPr>
                <w:bCs/>
                <w:snapToGrid w:val="0"/>
                <w:sz w:val="16"/>
              </w:rPr>
              <w:t>15.3.0</w:t>
            </w:r>
          </w:p>
        </w:tc>
      </w:tr>
      <w:tr w:rsidR="00DF151E" w:rsidRPr="00913BB3" w14:paraId="728FA51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F99C4"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ADC2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BB55C"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935F5" w14:textId="77777777" w:rsidR="00DF151E" w:rsidRDefault="00DF151E" w:rsidP="006F3B77">
            <w:pPr>
              <w:pStyle w:val="TAL"/>
              <w:rPr>
                <w:sz w:val="16"/>
                <w:szCs w:val="16"/>
              </w:rPr>
            </w:pPr>
            <w:r>
              <w:rPr>
                <w:sz w:val="16"/>
                <w:szCs w:val="16"/>
              </w:rPr>
              <w:t>0721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E17BFF1"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02B330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63E5" w14:textId="77777777" w:rsidR="00DF151E" w:rsidRPr="00020E4D" w:rsidRDefault="00DF151E" w:rsidP="006F3B77">
            <w:pPr>
              <w:pStyle w:val="TAL"/>
              <w:rPr>
                <w:noProof/>
                <w:sz w:val="16"/>
              </w:rPr>
            </w:pPr>
            <w:r w:rsidRPr="00020E4D">
              <w:rPr>
                <w:noProof/>
                <w:sz w:val="16"/>
              </w:rPr>
              <w:t>Clarification on inclusion of the Uplink data status IE in the SERVICE REQUEST message after an RRC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F30CB" w14:textId="77777777" w:rsidR="00DF151E" w:rsidRDefault="00DF151E" w:rsidP="006F3B77">
            <w:pPr>
              <w:pStyle w:val="TAL"/>
              <w:rPr>
                <w:bCs/>
                <w:snapToGrid w:val="0"/>
                <w:sz w:val="16"/>
              </w:rPr>
            </w:pPr>
            <w:r w:rsidRPr="00941DFA">
              <w:rPr>
                <w:bCs/>
                <w:snapToGrid w:val="0"/>
                <w:sz w:val="16"/>
              </w:rPr>
              <w:t>15.3.0</w:t>
            </w:r>
          </w:p>
        </w:tc>
      </w:tr>
      <w:tr w:rsidR="00DF151E" w:rsidRPr="00913BB3" w14:paraId="1B48B04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BBDA99F"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DDD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BCAAA"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AA6C3" w14:textId="77777777" w:rsidR="00DF151E" w:rsidRDefault="00DF151E" w:rsidP="006F3B77">
            <w:pPr>
              <w:pStyle w:val="TAL"/>
              <w:rPr>
                <w:sz w:val="16"/>
                <w:szCs w:val="16"/>
              </w:rPr>
            </w:pPr>
            <w:r>
              <w:rPr>
                <w:sz w:val="16"/>
                <w:szCs w:val="16"/>
              </w:rPr>
              <w:t>0724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66C59DC" w14:textId="77777777" w:rsidR="00DF151E" w:rsidRDefault="00DF151E" w:rsidP="006F3B77">
            <w:pPr>
              <w:pStyle w:val="TOC3"/>
              <w:rPr>
                <w:sz w:val="16"/>
                <w:szCs w:val="16"/>
              </w:rPr>
            </w:pPr>
            <w:r>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5C030A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74770" w14:textId="77777777" w:rsidR="00DF151E" w:rsidRPr="00020E4D" w:rsidRDefault="00DF151E" w:rsidP="006F3B77">
            <w:pPr>
              <w:pStyle w:val="TAL"/>
              <w:rPr>
                <w:noProof/>
                <w:sz w:val="16"/>
              </w:rPr>
            </w:pPr>
            <w:r w:rsidRPr="00020E4D">
              <w:rPr>
                <w:noProof/>
                <w:sz w:val="16"/>
              </w:rPr>
              <w:t>Corrections to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C8C8D" w14:textId="77777777" w:rsidR="00DF151E" w:rsidRDefault="00DF151E" w:rsidP="006F3B77">
            <w:pPr>
              <w:pStyle w:val="TAL"/>
              <w:rPr>
                <w:bCs/>
                <w:snapToGrid w:val="0"/>
                <w:sz w:val="16"/>
              </w:rPr>
            </w:pPr>
            <w:r w:rsidRPr="00941DFA">
              <w:rPr>
                <w:bCs/>
                <w:snapToGrid w:val="0"/>
                <w:sz w:val="16"/>
              </w:rPr>
              <w:t>15.3.0</w:t>
            </w:r>
          </w:p>
        </w:tc>
      </w:tr>
      <w:tr w:rsidR="00DF151E" w:rsidRPr="00913BB3" w14:paraId="4B56D8F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E9E557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F513"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A5E2"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F899F" w14:textId="77777777" w:rsidR="00DF151E" w:rsidRDefault="00DF151E" w:rsidP="006F3B77">
            <w:pPr>
              <w:pStyle w:val="TAL"/>
              <w:rPr>
                <w:sz w:val="16"/>
                <w:szCs w:val="16"/>
              </w:rPr>
            </w:pPr>
            <w:r>
              <w:rPr>
                <w:sz w:val="16"/>
                <w:szCs w:val="16"/>
              </w:rPr>
              <w:t>0725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BAF6D48"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40038C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DB8D" w14:textId="77777777" w:rsidR="00DF151E" w:rsidRPr="00020E4D" w:rsidRDefault="00DF151E" w:rsidP="006F3B77">
            <w:pPr>
              <w:pStyle w:val="TAL"/>
              <w:rPr>
                <w:noProof/>
                <w:sz w:val="16"/>
              </w:rPr>
            </w:pPr>
            <w:r w:rsidRPr="00020E4D">
              <w:rPr>
                <w:noProof/>
                <w:sz w:val="16"/>
              </w:rPr>
              <w:t>Update reference for UE policy control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68A5C" w14:textId="77777777" w:rsidR="00DF151E" w:rsidRDefault="00DF151E" w:rsidP="006F3B77">
            <w:pPr>
              <w:pStyle w:val="TAL"/>
              <w:rPr>
                <w:bCs/>
                <w:snapToGrid w:val="0"/>
                <w:sz w:val="16"/>
              </w:rPr>
            </w:pPr>
            <w:r w:rsidRPr="00941DFA">
              <w:rPr>
                <w:bCs/>
                <w:snapToGrid w:val="0"/>
                <w:sz w:val="16"/>
              </w:rPr>
              <w:t>15.3.0</w:t>
            </w:r>
          </w:p>
        </w:tc>
      </w:tr>
      <w:tr w:rsidR="00DF151E" w:rsidRPr="00913BB3" w14:paraId="5E929B3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DCE6B2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6E77"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7A705"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3F31D8" w14:textId="77777777" w:rsidR="00DF151E" w:rsidRDefault="00DF151E" w:rsidP="006F3B77">
            <w:pPr>
              <w:pStyle w:val="TAL"/>
              <w:rPr>
                <w:sz w:val="16"/>
                <w:szCs w:val="16"/>
              </w:rPr>
            </w:pPr>
            <w:r>
              <w:rPr>
                <w:sz w:val="16"/>
                <w:szCs w:val="16"/>
              </w:rPr>
              <w:t>0728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A68332A"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A7FAA4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50FDC" w14:textId="77777777" w:rsidR="00DF151E" w:rsidRPr="00020E4D" w:rsidRDefault="00DF151E" w:rsidP="006F3B77">
            <w:pPr>
              <w:pStyle w:val="TAL"/>
              <w:rPr>
                <w:noProof/>
                <w:sz w:val="16"/>
              </w:rPr>
            </w:pPr>
            <w:r w:rsidRPr="00020E4D">
              <w:rPr>
                <w:noProof/>
                <w:sz w:val="16"/>
              </w:rPr>
              <w:t>Completion of correction for local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3420" w14:textId="77777777" w:rsidR="00DF151E" w:rsidRDefault="00DF151E" w:rsidP="006F3B77">
            <w:pPr>
              <w:pStyle w:val="TAL"/>
              <w:rPr>
                <w:bCs/>
                <w:snapToGrid w:val="0"/>
                <w:sz w:val="16"/>
              </w:rPr>
            </w:pPr>
            <w:r w:rsidRPr="00941DFA">
              <w:rPr>
                <w:bCs/>
                <w:snapToGrid w:val="0"/>
                <w:sz w:val="16"/>
              </w:rPr>
              <w:t>15.3.0</w:t>
            </w:r>
          </w:p>
        </w:tc>
      </w:tr>
      <w:tr w:rsidR="00DF151E" w:rsidRPr="00913BB3" w14:paraId="2F5BE6A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959AD4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85E65"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A22FC"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8CCC4E" w14:textId="77777777" w:rsidR="00DF151E" w:rsidRDefault="00DF151E" w:rsidP="006F3B77">
            <w:pPr>
              <w:pStyle w:val="TAL"/>
              <w:rPr>
                <w:sz w:val="16"/>
                <w:szCs w:val="16"/>
              </w:rPr>
            </w:pPr>
            <w:r>
              <w:rPr>
                <w:sz w:val="16"/>
                <w:szCs w:val="16"/>
              </w:rPr>
              <w:t>0729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4868D00"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8DC097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44F72" w14:textId="77777777" w:rsidR="00DF151E" w:rsidRPr="00020E4D" w:rsidRDefault="00DF151E" w:rsidP="006F3B77">
            <w:pPr>
              <w:pStyle w:val="TAL"/>
              <w:rPr>
                <w:noProof/>
                <w:sz w:val="16"/>
              </w:rPr>
            </w:pPr>
            <w:r w:rsidRPr="00020E4D">
              <w:rPr>
                <w:noProof/>
                <w:sz w:val="16"/>
              </w:rPr>
              <w:t>UAC - access attempt matching criteria of operator-defined access categoryt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9A7F" w14:textId="77777777" w:rsidR="00DF151E" w:rsidRDefault="00DF151E" w:rsidP="006F3B77">
            <w:pPr>
              <w:pStyle w:val="TAL"/>
              <w:rPr>
                <w:bCs/>
                <w:snapToGrid w:val="0"/>
                <w:sz w:val="16"/>
              </w:rPr>
            </w:pPr>
            <w:r w:rsidRPr="00941DFA">
              <w:rPr>
                <w:bCs/>
                <w:snapToGrid w:val="0"/>
                <w:sz w:val="16"/>
              </w:rPr>
              <w:t>15.3.0</w:t>
            </w:r>
          </w:p>
        </w:tc>
      </w:tr>
      <w:tr w:rsidR="00DF151E" w:rsidRPr="00913BB3" w14:paraId="4F0A416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3AD1F43"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531D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50F19"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40E256" w14:textId="77777777" w:rsidR="00DF151E" w:rsidRDefault="00DF151E" w:rsidP="006F3B77">
            <w:pPr>
              <w:pStyle w:val="TAL"/>
              <w:rPr>
                <w:sz w:val="16"/>
                <w:szCs w:val="16"/>
              </w:rPr>
            </w:pPr>
            <w:r>
              <w:rPr>
                <w:sz w:val="16"/>
                <w:szCs w:val="16"/>
              </w:rPr>
              <w:t>0731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437D62F"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D2093D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4F6AD" w14:textId="77777777" w:rsidR="00DF151E" w:rsidRPr="00020E4D" w:rsidRDefault="00DF151E" w:rsidP="006F3B77">
            <w:pPr>
              <w:pStyle w:val="TAL"/>
              <w:rPr>
                <w:noProof/>
                <w:sz w:val="16"/>
              </w:rPr>
            </w:pPr>
            <w:r w:rsidRPr="00020E4D">
              <w:rPr>
                <w:noProof/>
                <w:sz w:val="16"/>
              </w:rPr>
              <w:t>Correcting the name of ITU-T Recommendation E.212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1494" w14:textId="77777777" w:rsidR="00DF151E" w:rsidRDefault="00DF151E" w:rsidP="006F3B77">
            <w:pPr>
              <w:pStyle w:val="TAL"/>
              <w:rPr>
                <w:bCs/>
                <w:snapToGrid w:val="0"/>
                <w:sz w:val="16"/>
              </w:rPr>
            </w:pPr>
            <w:r w:rsidRPr="00941DFA">
              <w:rPr>
                <w:bCs/>
                <w:snapToGrid w:val="0"/>
                <w:sz w:val="16"/>
              </w:rPr>
              <w:t>15.3.0</w:t>
            </w:r>
          </w:p>
        </w:tc>
      </w:tr>
      <w:tr w:rsidR="00DF151E" w:rsidRPr="00913BB3" w14:paraId="4D2DA6B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77C5C9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8177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8320D"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94FB10" w14:textId="77777777" w:rsidR="00DF151E" w:rsidRDefault="00DF151E" w:rsidP="006F3B77">
            <w:pPr>
              <w:pStyle w:val="TAL"/>
              <w:rPr>
                <w:sz w:val="16"/>
                <w:szCs w:val="16"/>
              </w:rPr>
            </w:pPr>
            <w:r>
              <w:rPr>
                <w:sz w:val="16"/>
                <w:szCs w:val="16"/>
              </w:rPr>
              <w:t>0732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1703C39"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9C3456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95894" w14:textId="77777777" w:rsidR="00DF151E" w:rsidRPr="00020E4D" w:rsidRDefault="00DF151E" w:rsidP="006F3B77">
            <w:pPr>
              <w:pStyle w:val="TAL"/>
              <w:rPr>
                <w:noProof/>
                <w:sz w:val="16"/>
              </w:rPr>
            </w:pPr>
            <w:r w:rsidRPr="00020E4D">
              <w:rPr>
                <w:noProof/>
                <w:sz w:val="16"/>
              </w:rPr>
              <w:t>5GSM - request type not included in PDU SESSION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0466" w14:textId="77777777" w:rsidR="00DF151E" w:rsidRDefault="00DF151E" w:rsidP="006F3B77">
            <w:pPr>
              <w:pStyle w:val="TAL"/>
              <w:rPr>
                <w:bCs/>
                <w:snapToGrid w:val="0"/>
                <w:sz w:val="16"/>
              </w:rPr>
            </w:pPr>
            <w:r w:rsidRPr="00941DFA">
              <w:rPr>
                <w:bCs/>
                <w:snapToGrid w:val="0"/>
                <w:sz w:val="16"/>
              </w:rPr>
              <w:t>15.3.0</w:t>
            </w:r>
          </w:p>
        </w:tc>
      </w:tr>
      <w:tr w:rsidR="00DF151E" w:rsidRPr="00913BB3" w14:paraId="489CCEB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B6125B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11E59"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604CA"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9285A9" w14:textId="77777777" w:rsidR="00DF151E" w:rsidRDefault="00DF151E" w:rsidP="006F3B77">
            <w:pPr>
              <w:pStyle w:val="TAL"/>
              <w:rPr>
                <w:sz w:val="16"/>
                <w:szCs w:val="16"/>
              </w:rPr>
            </w:pPr>
            <w:r>
              <w:rPr>
                <w:sz w:val="16"/>
                <w:szCs w:val="16"/>
              </w:rPr>
              <w:t>0734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61E7ACA"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A595B6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4EF03" w14:textId="77777777" w:rsidR="00DF151E" w:rsidRPr="00020E4D" w:rsidRDefault="00DF151E" w:rsidP="006F3B77">
            <w:pPr>
              <w:pStyle w:val="TAL"/>
              <w:rPr>
                <w:noProof/>
                <w:sz w:val="16"/>
              </w:rPr>
            </w:pPr>
            <w:r w:rsidRPr="00020E4D">
              <w:rPr>
                <w:noProof/>
                <w:sz w:val="16"/>
              </w:rPr>
              <w:t>AMF rejecting PDU session establishment when the DNN is not subscribed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22972" w14:textId="77777777" w:rsidR="00DF151E" w:rsidRDefault="00DF151E" w:rsidP="006F3B77">
            <w:pPr>
              <w:pStyle w:val="TAL"/>
              <w:rPr>
                <w:bCs/>
                <w:snapToGrid w:val="0"/>
                <w:sz w:val="16"/>
              </w:rPr>
            </w:pPr>
            <w:r w:rsidRPr="00941DFA">
              <w:rPr>
                <w:bCs/>
                <w:snapToGrid w:val="0"/>
                <w:sz w:val="16"/>
              </w:rPr>
              <w:t>15.3.0</w:t>
            </w:r>
          </w:p>
        </w:tc>
      </w:tr>
      <w:tr w:rsidR="00DF151E" w:rsidRPr="00913BB3" w14:paraId="2BBA753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2B2DCD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F9500"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93F9DD"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E57D75" w14:textId="77777777" w:rsidR="00DF151E" w:rsidRDefault="00DF151E" w:rsidP="006F3B77">
            <w:pPr>
              <w:pStyle w:val="TAL"/>
              <w:rPr>
                <w:sz w:val="16"/>
                <w:szCs w:val="16"/>
              </w:rPr>
            </w:pPr>
            <w:r>
              <w:rPr>
                <w:sz w:val="16"/>
                <w:szCs w:val="16"/>
              </w:rPr>
              <w:t>0735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0ADA1B"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D5E072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5A96F" w14:textId="77777777" w:rsidR="00DF151E" w:rsidRPr="00020E4D" w:rsidRDefault="00DF151E" w:rsidP="006F3B77">
            <w:pPr>
              <w:pStyle w:val="TAL"/>
              <w:rPr>
                <w:noProof/>
                <w:sz w:val="16"/>
              </w:rPr>
            </w:pPr>
            <w:r w:rsidRPr="00020E4D">
              <w:rPr>
                <w:noProof/>
                <w:sz w:val="16"/>
              </w:rPr>
              <w:t>Correction for acknowledgement of extended emergency number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AC44" w14:textId="77777777" w:rsidR="00DF151E" w:rsidRDefault="00DF151E" w:rsidP="006F3B77">
            <w:pPr>
              <w:pStyle w:val="TAL"/>
              <w:rPr>
                <w:bCs/>
                <w:snapToGrid w:val="0"/>
                <w:sz w:val="16"/>
              </w:rPr>
            </w:pPr>
            <w:r w:rsidRPr="00941DFA">
              <w:rPr>
                <w:bCs/>
                <w:snapToGrid w:val="0"/>
                <w:sz w:val="16"/>
              </w:rPr>
              <w:t>15.3.0</w:t>
            </w:r>
          </w:p>
        </w:tc>
      </w:tr>
      <w:tr w:rsidR="00DF151E" w:rsidRPr="00913BB3" w14:paraId="585E4FA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B30520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8424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A3157A"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7BBD05" w14:textId="77777777" w:rsidR="00DF151E" w:rsidRDefault="00DF151E" w:rsidP="006F3B77">
            <w:pPr>
              <w:pStyle w:val="TAL"/>
              <w:rPr>
                <w:sz w:val="16"/>
                <w:szCs w:val="16"/>
              </w:rPr>
            </w:pPr>
            <w:r>
              <w:rPr>
                <w:sz w:val="16"/>
                <w:szCs w:val="16"/>
              </w:rPr>
              <w:t>0741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D0F182C"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71F220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962C6" w14:textId="77777777" w:rsidR="00DF151E" w:rsidRPr="00020E4D" w:rsidRDefault="00DF151E" w:rsidP="006F3B77">
            <w:pPr>
              <w:pStyle w:val="TAL"/>
              <w:rPr>
                <w:noProof/>
                <w:sz w:val="16"/>
              </w:rPr>
            </w:pPr>
            <w:r w:rsidRPr="00020E4D">
              <w:rPr>
                <w:noProof/>
                <w:sz w:val="16"/>
              </w:rPr>
              <w:t>Mobility between 5GS over non-3GPP access and EPS over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F25E9" w14:textId="77777777" w:rsidR="00DF151E" w:rsidRDefault="00DF151E" w:rsidP="006F3B77">
            <w:pPr>
              <w:pStyle w:val="TAL"/>
              <w:rPr>
                <w:bCs/>
                <w:snapToGrid w:val="0"/>
                <w:sz w:val="16"/>
              </w:rPr>
            </w:pPr>
            <w:r w:rsidRPr="00941DFA">
              <w:rPr>
                <w:bCs/>
                <w:snapToGrid w:val="0"/>
                <w:sz w:val="16"/>
              </w:rPr>
              <w:t>15.3.0</w:t>
            </w:r>
          </w:p>
        </w:tc>
      </w:tr>
      <w:tr w:rsidR="00DF151E" w:rsidRPr="00913BB3" w14:paraId="7440170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21DA9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B7312"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A7DCA"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8878C9" w14:textId="77777777" w:rsidR="00DF151E" w:rsidRDefault="00DF151E" w:rsidP="006F3B77">
            <w:pPr>
              <w:pStyle w:val="TAL"/>
              <w:rPr>
                <w:sz w:val="16"/>
                <w:szCs w:val="16"/>
              </w:rPr>
            </w:pPr>
            <w:r>
              <w:rPr>
                <w:sz w:val="16"/>
                <w:szCs w:val="16"/>
              </w:rPr>
              <w:t>0743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58E9F05"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B77612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6E2F2" w14:textId="77777777" w:rsidR="00DF151E" w:rsidRPr="00020E4D" w:rsidRDefault="00DF151E" w:rsidP="006F3B77">
            <w:pPr>
              <w:pStyle w:val="TAL"/>
              <w:rPr>
                <w:noProof/>
                <w:sz w:val="16"/>
              </w:rPr>
            </w:pPr>
            <w:r w:rsidRPr="00020E4D">
              <w:rPr>
                <w:noProof/>
                <w:sz w:val="16"/>
              </w:rPr>
              <w:t>PDU session status for IWK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D2638" w14:textId="77777777" w:rsidR="00DF151E" w:rsidRDefault="00DF151E" w:rsidP="006F3B77">
            <w:pPr>
              <w:pStyle w:val="TAL"/>
              <w:rPr>
                <w:bCs/>
                <w:snapToGrid w:val="0"/>
                <w:sz w:val="16"/>
              </w:rPr>
            </w:pPr>
            <w:r w:rsidRPr="00941DFA">
              <w:rPr>
                <w:bCs/>
                <w:snapToGrid w:val="0"/>
                <w:sz w:val="16"/>
              </w:rPr>
              <w:t>15.3.0</w:t>
            </w:r>
          </w:p>
        </w:tc>
      </w:tr>
      <w:tr w:rsidR="00DF151E" w:rsidRPr="00913BB3" w14:paraId="71E4A9E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C105FE"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FCAFF"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B7DCA"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59078" w14:textId="77777777" w:rsidR="00DF151E" w:rsidRDefault="00DF151E" w:rsidP="006F3B77">
            <w:pPr>
              <w:pStyle w:val="TAL"/>
              <w:rPr>
                <w:sz w:val="16"/>
                <w:szCs w:val="16"/>
              </w:rPr>
            </w:pPr>
            <w:r>
              <w:rPr>
                <w:sz w:val="16"/>
                <w:szCs w:val="16"/>
              </w:rPr>
              <w:t>0744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1C3F627"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5C7169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AFA06" w14:textId="77777777" w:rsidR="00DF151E" w:rsidRPr="00020E4D" w:rsidRDefault="00DF151E" w:rsidP="006F3B77">
            <w:pPr>
              <w:pStyle w:val="TAL"/>
              <w:rPr>
                <w:noProof/>
                <w:sz w:val="16"/>
              </w:rPr>
            </w:pPr>
            <w:r w:rsidRPr="00020E4D">
              <w:rPr>
                <w:noProof/>
                <w:sz w:val="16"/>
              </w:rPr>
              <w:t>EPS GUTI provided to lower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6771E" w14:textId="77777777" w:rsidR="00DF151E" w:rsidRDefault="00DF151E" w:rsidP="006F3B77">
            <w:pPr>
              <w:pStyle w:val="TAL"/>
              <w:rPr>
                <w:bCs/>
                <w:snapToGrid w:val="0"/>
                <w:sz w:val="16"/>
              </w:rPr>
            </w:pPr>
            <w:r w:rsidRPr="00941DFA">
              <w:rPr>
                <w:bCs/>
                <w:snapToGrid w:val="0"/>
                <w:sz w:val="16"/>
              </w:rPr>
              <w:t>15.3.0</w:t>
            </w:r>
          </w:p>
        </w:tc>
      </w:tr>
      <w:tr w:rsidR="00DF151E" w:rsidRPr="00913BB3" w14:paraId="0E10799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C57650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C850D"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4221"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AAFF3" w14:textId="77777777" w:rsidR="00DF151E" w:rsidRDefault="00DF151E" w:rsidP="006F3B77">
            <w:pPr>
              <w:pStyle w:val="TAL"/>
              <w:rPr>
                <w:sz w:val="16"/>
                <w:szCs w:val="16"/>
              </w:rPr>
            </w:pPr>
            <w:r>
              <w:rPr>
                <w:sz w:val="16"/>
                <w:szCs w:val="16"/>
              </w:rPr>
              <w:t>0745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D0CCD73"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F329C4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13D88" w14:textId="77777777" w:rsidR="00DF151E" w:rsidRPr="00020E4D" w:rsidRDefault="00DF151E" w:rsidP="006F3B77">
            <w:pPr>
              <w:pStyle w:val="TAL"/>
              <w:rPr>
                <w:noProof/>
                <w:sz w:val="16"/>
              </w:rPr>
            </w:pPr>
            <w:r w:rsidRPr="00020E4D">
              <w:rPr>
                <w:noProof/>
                <w:sz w:val="16"/>
              </w:rPr>
              <w:t>Length of 5G-S-TMSI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27508" w14:textId="77777777" w:rsidR="00DF151E" w:rsidRDefault="00DF151E" w:rsidP="006F3B77">
            <w:pPr>
              <w:pStyle w:val="TAL"/>
              <w:rPr>
                <w:bCs/>
                <w:snapToGrid w:val="0"/>
                <w:sz w:val="16"/>
              </w:rPr>
            </w:pPr>
            <w:r w:rsidRPr="00941DFA">
              <w:rPr>
                <w:bCs/>
                <w:snapToGrid w:val="0"/>
                <w:sz w:val="16"/>
              </w:rPr>
              <w:t>15.3.0</w:t>
            </w:r>
          </w:p>
        </w:tc>
      </w:tr>
      <w:tr w:rsidR="00DF151E" w:rsidRPr="00913BB3" w14:paraId="1FDC2E0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9156CD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D9640"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9F1C9"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3D925F" w14:textId="77777777" w:rsidR="00DF151E" w:rsidRDefault="00DF151E" w:rsidP="006F3B77">
            <w:pPr>
              <w:pStyle w:val="TAL"/>
              <w:rPr>
                <w:sz w:val="16"/>
                <w:szCs w:val="16"/>
              </w:rPr>
            </w:pPr>
            <w:r>
              <w:rPr>
                <w:sz w:val="16"/>
                <w:szCs w:val="16"/>
              </w:rPr>
              <w:t>0746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E2524FF"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209265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110AC3" w14:textId="77777777" w:rsidR="00DF151E" w:rsidRPr="00020E4D" w:rsidRDefault="00DF151E" w:rsidP="006F3B77">
            <w:pPr>
              <w:pStyle w:val="TAL"/>
              <w:rPr>
                <w:noProof/>
                <w:sz w:val="16"/>
              </w:rPr>
            </w:pPr>
            <w:r w:rsidRPr="00020E4D">
              <w:rPr>
                <w:noProof/>
                <w:sz w:val="16"/>
              </w:rPr>
              <w:t>S1 UE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699EF" w14:textId="77777777" w:rsidR="00DF151E" w:rsidRDefault="00DF151E" w:rsidP="006F3B77">
            <w:pPr>
              <w:pStyle w:val="TAL"/>
              <w:rPr>
                <w:bCs/>
                <w:snapToGrid w:val="0"/>
                <w:sz w:val="16"/>
              </w:rPr>
            </w:pPr>
            <w:r w:rsidRPr="00941DFA">
              <w:rPr>
                <w:bCs/>
                <w:snapToGrid w:val="0"/>
                <w:sz w:val="16"/>
              </w:rPr>
              <w:t>15.3.0</w:t>
            </w:r>
          </w:p>
        </w:tc>
      </w:tr>
      <w:tr w:rsidR="00DF151E" w:rsidRPr="00913BB3" w14:paraId="6D7FA6F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CDFACD2"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5D70C"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7AA45"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5BFAC5" w14:textId="77777777" w:rsidR="00DF151E" w:rsidRDefault="00DF151E" w:rsidP="006F3B77">
            <w:pPr>
              <w:pStyle w:val="TAL"/>
              <w:rPr>
                <w:sz w:val="16"/>
                <w:szCs w:val="16"/>
              </w:rPr>
            </w:pPr>
            <w:r>
              <w:rPr>
                <w:sz w:val="16"/>
                <w:szCs w:val="16"/>
              </w:rPr>
              <w:t>0747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4B05260"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B54FB8D"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31F6D" w14:textId="77777777" w:rsidR="00DF151E" w:rsidRPr="00020E4D" w:rsidRDefault="00DF151E" w:rsidP="006F3B77">
            <w:pPr>
              <w:pStyle w:val="TAL"/>
              <w:rPr>
                <w:noProof/>
                <w:sz w:val="16"/>
              </w:rPr>
            </w:pPr>
            <w:r w:rsidRPr="00020E4D">
              <w:rPr>
                <w:rFonts w:hint="eastAsia"/>
                <w:noProof/>
                <w:sz w:val="16"/>
                <w:lang w:eastAsia="zh-CN"/>
              </w:rPr>
              <w:t>Clarification on creating new QoS flows</w:t>
            </w:r>
            <w:r w:rsidRPr="00020E4D">
              <w:rPr>
                <w:noProof/>
                <w:sz w:val="16"/>
                <w:lang w:eastAsia="zh-CN"/>
              </w:rPr>
              <w: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94BDA" w14:textId="77777777" w:rsidR="00DF151E" w:rsidRDefault="00DF151E" w:rsidP="006F3B77">
            <w:pPr>
              <w:pStyle w:val="TAL"/>
              <w:rPr>
                <w:bCs/>
                <w:snapToGrid w:val="0"/>
                <w:sz w:val="16"/>
              </w:rPr>
            </w:pPr>
            <w:r w:rsidRPr="00941DFA">
              <w:rPr>
                <w:bCs/>
                <w:snapToGrid w:val="0"/>
                <w:sz w:val="16"/>
              </w:rPr>
              <w:t>15.3.0</w:t>
            </w:r>
          </w:p>
        </w:tc>
      </w:tr>
      <w:tr w:rsidR="00DF151E" w:rsidRPr="00913BB3" w14:paraId="43D35C4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535111E"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E9F83"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9A48D8"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E961CF" w14:textId="77777777" w:rsidR="00DF151E" w:rsidRDefault="00DF151E" w:rsidP="006F3B77">
            <w:pPr>
              <w:pStyle w:val="TAL"/>
              <w:rPr>
                <w:sz w:val="16"/>
                <w:szCs w:val="16"/>
              </w:rPr>
            </w:pPr>
            <w:r>
              <w:rPr>
                <w:sz w:val="16"/>
                <w:szCs w:val="16"/>
              </w:rPr>
              <w:t>0750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35A05C8"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F9CC3B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1934" w14:textId="77777777" w:rsidR="00DF151E" w:rsidRPr="00020E4D" w:rsidRDefault="00DF151E" w:rsidP="006F3B77">
            <w:pPr>
              <w:pStyle w:val="TAL"/>
              <w:rPr>
                <w:rFonts w:hint="eastAsia"/>
                <w:noProof/>
                <w:sz w:val="16"/>
                <w:lang w:eastAsia="zh-CN"/>
              </w:rPr>
            </w:pPr>
            <w:r w:rsidRPr="00020E4D">
              <w:rPr>
                <w:noProof/>
                <w:sz w:val="16"/>
              </w:rPr>
              <w:t>Correction to handling of #50 and #51t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C8B92" w14:textId="77777777" w:rsidR="00DF151E" w:rsidRDefault="00DF151E" w:rsidP="006F3B77">
            <w:pPr>
              <w:pStyle w:val="TAL"/>
              <w:rPr>
                <w:bCs/>
                <w:snapToGrid w:val="0"/>
                <w:sz w:val="16"/>
              </w:rPr>
            </w:pPr>
            <w:r w:rsidRPr="00941DFA">
              <w:rPr>
                <w:bCs/>
                <w:snapToGrid w:val="0"/>
                <w:sz w:val="16"/>
              </w:rPr>
              <w:t>15.3.0</w:t>
            </w:r>
          </w:p>
        </w:tc>
      </w:tr>
      <w:tr w:rsidR="00DF151E" w:rsidRPr="00913BB3" w14:paraId="30DB995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E87A334"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CB717"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8C5D9"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ADD2A" w14:textId="77777777" w:rsidR="00DF151E" w:rsidRDefault="00DF151E" w:rsidP="006F3B77">
            <w:pPr>
              <w:pStyle w:val="TAL"/>
              <w:rPr>
                <w:sz w:val="16"/>
                <w:szCs w:val="16"/>
              </w:rPr>
            </w:pPr>
            <w:r>
              <w:rPr>
                <w:sz w:val="16"/>
                <w:szCs w:val="16"/>
              </w:rPr>
              <w:t>0752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F36B1A"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7608BE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4E7E1" w14:textId="77777777" w:rsidR="00DF151E" w:rsidRPr="00020E4D" w:rsidRDefault="00DF151E" w:rsidP="006F3B77">
            <w:pPr>
              <w:pStyle w:val="TAL"/>
              <w:rPr>
                <w:noProof/>
                <w:sz w:val="16"/>
              </w:rPr>
            </w:pPr>
            <w:r w:rsidRPr="00020E4D">
              <w:rPr>
                <w:noProof/>
                <w:sz w:val="16"/>
              </w:rPr>
              <w:t xml:space="preserve">PDU session modification for emergency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61FA" w14:textId="77777777" w:rsidR="00DF151E" w:rsidRDefault="00DF151E" w:rsidP="006F3B77">
            <w:pPr>
              <w:pStyle w:val="TAL"/>
              <w:rPr>
                <w:bCs/>
                <w:snapToGrid w:val="0"/>
                <w:sz w:val="16"/>
              </w:rPr>
            </w:pPr>
            <w:r w:rsidRPr="00941DFA">
              <w:rPr>
                <w:bCs/>
                <w:snapToGrid w:val="0"/>
                <w:sz w:val="16"/>
              </w:rPr>
              <w:t>15.3.0</w:t>
            </w:r>
          </w:p>
        </w:tc>
      </w:tr>
      <w:tr w:rsidR="00DF151E" w:rsidRPr="00913BB3" w14:paraId="12EFF2B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396C9F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EF260"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55192"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874241" w14:textId="77777777" w:rsidR="00DF151E" w:rsidRDefault="00DF151E" w:rsidP="006F3B77">
            <w:pPr>
              <w:pStyle w:val="TAL"/>
              <w:rPr>
                <w:sz w:val="16"/>
                <w:szCs w:val="16"/>
              </w:rPr>
            </w:pPr>
            <w:r>
              <w:rPr>
                <w:sz w:val="16"/>
                <w:szCs w:val="16"/>
              </w:rPr>
              <w:t>0753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80586F7"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71772E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07C43" w14:textId="77777777" w:rsidR="00DF151E" w:rsidRPr="00020E4D" w:rsidRDefault="00DF151E" w:rsidP="006F3B77">
            <w:pPr>
              <w:pStyle w:val="TAL"/>
              <w:rPr>
                <w:noProof/>
                <w:sz w:val="16"/>
              </w:rPr>
            </w:pPr>
            <w:r w:rsidRPr="00020E4D">
              <w:rPr>
                <w:noProof/>
                <w:sz w:val="16"/>
              </w:rPr>
              <w:t>Removal of unncessary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BD67A" w14:textId="77777777" w:rsidR="00DF151E" w:rsidRDefault="00DF151E" w:rsidP="006F3B77">
            <w:pPr>
              <w:pStyle w:val="TAL"/>
              <w:rPr>
                <w:bCs/>
                <w:snapToGrid w:val="0"/>
                <w:sz w:val="16"/>
              </w:rPr>
            </w:pPr>
            <w:r w:rsidRPr="00941DFA">
              <w:rPr>
                <w:bCs/>
                <w:snapToGrid w:val="0"/>
                <w:sz w:val="16"/>
              </w:rPr>
              <w:t>15.3.0</w:t>
            </w:r>
          </w:p>
        </w:tc>
      </w:tr>
      <w:tr w:rsidR="00DF151E" w:rsidRPr="00913BB3" w14:paraId="70FBC80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A40367F"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66F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556AF"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CB72AE" w14:textId="77777777" w:rsidR="00DF151E" w:rsidRDefault="00DF151E" w:rsidP="006F3B77">
            <w:pPr>
              <w:pStyle w:val="TAL"/>
              <w:rPr>
                <w:sz w:val="16"/>
                <w:szCs w:val="16"/>
              </w:rPr>
            </w:pPr>
            <w:r>
              <w:rPr>
                <w:sz w:val="16"/>
                <w:szCs w:val="16"/>
              </w:rPr>
              <w:t>0754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5FB67D5"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8CB428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30689" w14:textId="77777777" w:rsidR="00DF151E" w:rsidRPr="00020E4D" w:rsidRDefault="00DF151E" w:rsidP="006F3B77">
            <w:pPr>
              <w:pStyle w:val="TAL"/>
              <w:rPr>
                <w:noProof/>
                <w:sz w:val="16"/>
              </w:rPr>
            </w:pPr>
            <w:r w:rsidRPr="00020E4D">
              <w:rPr>
                <w:noProof/>
                <w:sz w:val="16"/>
              </w:rPr>
              <w:t>QoS flow description to be added in PDU session modification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E8E09" w14:textId="77777777" w:rsidR="00DF151E" w:rsidRDefault="00DF151E" w:rsidP="006F3B77">
            <w:pPr>
              <w:pStyle w:val="TAL"/>
              <w:rPr>
                <w:bCs/>
                <w:snapToGrid w:val="0"/>
                <w:sz w:val="16"/>
              </w:rPr>
            </w:pPr>
            <w:r w:rsidRPr="00941DFA">
              <w:rPr>
                <w:bCs/>
                <w:snapToGrid w:val="0"/>
                <w:sz w:val="16"/>
              </w:rPr>
              <w:t>15.3.0</w:t>
            </w:r>
          </w:p>
        </w:tc>
      </w:tr>
      <w:tr w:rsidR="00DF151E" w:rsidRPr="00913BB3" w14:paraId="28737E8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636CAA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95563"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DA64F" w14:textId="77777777" w:rsidR="00DF151E" w:rsidRPr="00020E4D" w:rsidRDefault="00DF151E" w:rsidP="006F3B77">
            <w:pPr>
              <w:pStyle w:val="TAC"/>
              <w:rPr>
                <w:sz w:val="16"/>
                <w:szCs w:val="16"/>
              </w:rPr>
            </w:pPr>
            <w:r w:rsidRPr="00020E4D">
              <w:rPr>
                <w:sz w:val="16"/>
                <w:szCs w:val="16"/>
              </w:rPr>
              <w:t>CP-190100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81FB8B" w14:textId="77777777" w:rsidR="00DF151E" w:rsidRDefault="00DF151E" w:rsidP="006F3B77">
            <w:pPr>
              <w:pStyle w:val="TAL"/>
              <w:rPr>
                <w:sz w:val="16"/>
                <w:szCs w:val="16"/>
              </w:rPr>
            </w:pPr>
            <w:r>
              <w:rPr>
                <w:sz w:val="16"/>
                <w:szCs w:val="16"/>
              </w:rPr>
              <w:t>0758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59BCAFB"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4C6BD9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7C2F" w14:textId="77777777" w:rsidR="00DF151E" w:rsidRPr="00020E4D" w:rsidRDefault="00DF151E" w:rsidP="006F3B77">
            <w:pPr>
              <w:pStyle w:val="TAL"/>
              <w:rPr>
                <w:noProof/>
                <w:sz w:val="16"/>
              </w:rPr>
            </w:pPr>
            <w:r w:rsidRPr="00020E4D">
              <w:rPr>
                <w:noProof/>
                <w:sz w:val="16"/>
              </w:rPr>
              <w:t>Correction of the erroneous length of EAP messageIE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CFC99" w14:textId="77777777" w:rsidR="00DF151E" w:rsidRDefault="00DF151E" w:rsidP="006F3B77">
            <w:pPr>
              <w:pStyle w:val="TAL"/>
              <w:rPr>
                <w:bCs/>
                <w:snapToGrid w:val="0"/>
                <w:sz w:val="16"/>
              </w:rPr>
            </w:pPr>
            <w:r w:rsidRPr="00941DFA">
              <w:rPr>
                <w:bCs/>
                <w:snapToGrid w:val="0"/>
                <w:sz w:val="16"/>
              </w:rPr>
              <w:t>15.3.0</w:t>
            </w:r>
          </w:p>
        </w:tc>
      </w:tr>
      <w:tr w:rsidR="00DF151E" w:rsidRPr="00913BB3" w14:paraId="4C2DC1A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1C8FDB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95F8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93353B"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DFB31" w14:textId="77777777" w:rsidR="00DF151E" w:rsidRDefault="00DF151E" w:rsidP="006F3B77">
            <w:pPr>
              <w:pStyle w:val="TAL"/>
              <w:rPr>
                <w:sz w:val="16"/>
                <w:szCs w:val="16"/>
              </w:rPr>
            </w:pPr>
            <w:r>
              <w:rPr>
                <w:sz w:val="16"/>
                <w:szCs w:val="16"/>
              </w:rPr>
              <w:t>0759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4A49B7"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4FAACD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F18" w14:textId="77777777" w:rsidR="00DF151E" w:rsidRPr="00020E4D" w:rsidRDefault="00DF151E" w:rsidP="006F3B77">
            <w:pPr>
              <w:pStyle w:val="TAL"/>
              <w:rPr>
                <w:noProof/>
                <w:sz w:val="16"/>
              </w:rPr>
            </w:pPr>
            <w:r w:rsidRPr="00020E4D">
              <w:rPr>
                <w:noProof/>
                <w:sz w:val="16"/>
              </w:rPr>
              <w:t>Update of 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560C2" w14:textId="77777777" w:rsidR="00DF151E" w:rsidRDefault="00DF151E" w:rsidP="006F3B77">
            <w:pPr>
              <w:pStyle w:val="TAL"/>
              <w:rPr>
                <w:bCs/>
                <w:snapToGrid w:val="0"/>
                <w:sz w:val="16"/>
              </w:rPr>
            </w:pPr>
            <w:r w:rsidRPr="00941DFA">
              <w:rPr>
                <w:bCs/>
                <w:snapToGrid w:val="0"/>
                <w:sz w:val="16"/>
              </w:rPr>
              <w:t>15.3.0</w:t>
            </w:r>
          </w:p>
        </w:tc>
      </w:tr>
      <w:tr w:rsidR="00DF151E" w:rsidRPr="00913BB3" w14:paraId="41BB9C1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26BE37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208FF"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00463"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553D6E" w14:textId="77777777" w:rsidR="00DF151E" w:rsidRDefault="00DF151E" w:rsidP="006F3B77">
            <w:pPr>
              <w:pStyle w:val="TAL"/>
              <w:rPr>
                <w:sz w:val="16"/>
                <w:szCs w:val="16"/>
              </w:rPr>
            </w:pPr>
            <w:r>
              <w:rPr>
                <w:sz w:val="16"/>
                <w:szCs w:val="16"/>
              </w:rPr>
              <w:t>0762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D227B5A"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EE3161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36DDD" w14:textId="77777777" w:rsidR="00DF151E" w:rsidRPr="00020E4D" w:rsidRDefault="00DF151E" w:rsidP="006F3B77">
            <w:pPr>
              <w:pStyle w:val="TAL"/>
              <w:rPr>
                <w:noProof/>
                <w:sz w:val="16"/>
              </w:rPr>
            </w:pPr>
            <w:r w:rsidRPr="00020E4D">
              <w:rPr>
                <w:noProof/>
                <w:sz w:val="16"/>
              </w:rPr>
              <w:t>Minor corrections to TS 24.501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7447" w14:textId="77777777" w:rsidR="00DF151E" w:rsidRDefault="00DF151E" w:rsidP="006F3B77">
            <w:pPr>
              <w:pStyle w:val="TAL"/>
              <w:rPr>
                <w:bCs/>
                <w:snapToGrid w:val="0"/>
                <w:sz w:val="16"/>
              </w:rPr>
            </w:pPr>
            <w:r w:rsidRPr="00941DFA">
              <w:rPr>
                <w:bCs/>
                <w:snapToGrid w:val="0"/>
                <w:sz w:val="16"/>
              </w:rPr>
              <w:t>15.3.0</w:t>
            </w:r>
          </w:p>
        </w:tc>
      </w:tr>
      <w:tr w:rsidR="00DF151E" w:rsidRPr="00913BB3" w14:paraId="0EA1559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DF1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E7329"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4C4C3"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4D30A7" w14:textId="77777777" w:rsidR="00DF151E" w:rsidRDefault="00DF151E" w:rsidP="006F3B77">
            <w:pPr>
              <w:pStyle w:val="TAL"/>
              <w:rPr>
                <w:sz w:val="16"/>
                <w:szCs w:val="16"/>
              </w:rPr>
            </w:pPr>
            <w:r>
              <w:rPr>
                <w:sz w:val="16"/>
                <w:szCs w:val="16"/>
              </w:rPr>
              <w:t>0763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35038E8"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7A3E5A4"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D7163" w14:textId="77777777" w:rsidR="00DF151E" w:rsidRPr="00020E4D" w:rsidRDefault="00DF151E" w:rsidP="006F3B77">
            <w:pPr>
              <w:pStyle w:val="TAL"/>
              <w:rPr>
                <w:noProof/>
                <w:sz w:val="16"/>
              </w:rPr>
            </w:pPr>
            <w:r w:rsidRPr="00020E4D">
              <w:rPr>
                <w:noProof/>
                <w:sz w:val="16"/>
              </w:rPr>
              <w:t>Cleanup on support of multiple payloads for NAS transport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3AE44" w14:textId="77777777" w:rsidR="00DF151E" w:rsidRDefault="00DF151E" w:rsidP="006F3B77">
            <w:pPr>
              <w:pStyle w:val="TAL"/>
              <w:rPr>
                <w:bCs/>
                <w:snapToGrid w:val="0"/>
                <w:sz w:val="16"/>
              </w:rPr>
            </w:pPr>
            <w:r w:rsidRPr="00941DFA">
              <w:rPr>
                <w:bCs/>
                <w:snapToGrid w:val="0"/>
                <w:sz w:val="16"/>
              </w:rPr>
              <w:t>15.3.0</w:t>
            </w:r>
          </w:p>
        </w:tc>
      </w:tr>
      <w:tr w:rsidR="00DF151E" w:rsidRPr="00913BB3" w14:paraId="6B36A5E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E5DA1D3"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61449"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51F4A"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5E53DE" w14:textId="77777777" w:rsidR="00DF151E" w:rsidRDefault="00DF151E" w:rsidP="006F3B77">
            <w:pPr>
              <w:pStyle w:val="TAL"/>
              <w:rPr>
                <w:sz w:val="16"/>
                <w:szCs w:val="16"/>
              </w:rPr>
            </w:pPr>
            <w:r>
              <w:rPr>
                <w:sz w:val="16"/>
                <w:szCs w:val="16"/>
              </w:rPr>
              <w:t>0765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5C43A65"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01313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A2D5A" w14:textId="77777777" w:rsidR="00DF151E" w:rsidRPr="00020E4D" w:rsidRDefault="00DF151E" w:rsidP="006F3B77">
            <w:pPr>
              <w:pStyle w:val="TAL"/>
              <w:rPr>
                <w:noProof/>
                <w:sz w:val="16"/>
              </w:rPr>
            </w:pPr>
            <w:r w:rsidRPr="00020E4D">
              <w:rPr>
                <w:noProof/>
                <w:sz w:val="16"/>
              </w:rPr>
              <w:t>Correction on initial NAS message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A0C6" w14:textId="77777777" w:rsidR="00DF151E" w:rsidRDefault="00DF151E" w:rsidP="006F3B77">
            <w:pPr>
              <w:pStyle w:val="TAL"/>
              <w:rPr>
                <w:bCs/>
                <w:snapToGrid w:val="0"/>
                <w:sz w:val="16"/>
              </w:rPr>
            </w:pPr>
            <w:r w:rsidRPr="00941DFA">
              <w:rPr>
                <w:bCs/>
                <w:snapToGrid w:val="0"/>
                <w:sz w:val="16"/>
              </w:rPr>
              <w:t>15.3.0</w:t>
            </w:r>
          </w:p>
        </w:tc>
      </w:tr>
      <w:tr w:rsidR="00DF151E" w:rsidRPr="00913BB3" w14:paraId="159B4F1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A8807F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6F955"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00DB"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59645" w14:textId="77777777" w:rsidR="00DF151E" w:rsidRDefault="00DF151E" w:rsidP="006F3B77">
            <w:pPr>
              <w:pStyle w:val="TAL"/>
              <w:rPr>
                <w:sz w:val="16"/>
                <w:szCs w:val="16"/>
              </w:rPr>
            </w:pPr>
            <w:r>
              <w:rPr>
                <w:sz w:val="16"/>
                <w:szCs w:val="16"/>
              </w:rPr>
              <w:t>0766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2629E33"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5BC8C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2EB6B" w14:textId="77777777" w:rsidR="00DF151E" w:rsidRPr="00020E4D" w:rsidRDefault="00DF151E" w:rsidP="006F3B77">
            <w:pPr>
              <w:pStyle w:val="TAL"/>
              <w:rPr>
                <w:noProof/>
                <w:sz w:val="16"/>
              </w:rPr>
            </w:pPr>
            <w:r w:rsidRPr="00020E4D">
              <w:rPr>
                <w:noProof/>
                <w:sz w:val="16"/>
              </w:rPr>
              <w:t>Correction on 5GS mobile identity IE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E1FEB" w14:textId="77777777" w:rsidR="00DF151E" w:rsidRDefault="00DF151E" w:rsidP="006F3B77">
            <w:pPr>
              <w:pStyle w:val="TAL"/>
              <w:rPr>
                <w:bCs/>
                <w:snapToGrid w:val="0"/>
                <w:sz w:val="16"/>
              </w:rPr>
            </w:pPr>
            <w:r w:rsidRPr="00941DFA">
              <w:rPr>
                <w:bCs/>
                <w:snapToGrid w:val="0"/>
                <w:sz w:val="16"/>
              </w:rPr>
              <w:t>15.3.0</w:t>
            </w:r>
          </w:p>
        </w:tc>
      </w:tr>
      <w:tr w:rsidR="00DF151E" w:rsidRPr="00913BB3" w14:paraId="0E086EF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236F61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B68B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CC2DF"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CAAB2" w14:textId="77777777" w:rsidR="00DF151E" w:rsidRDefault="00DF151E" w:rsidP="006F3B77">
            <w:pPr>
              <w:pStyle w:val="TAL"/>
              <w:rPr>
                <w:sz w:val="16"/>
                <w:szCs w:val="16"/>
              </w:rPr>
            </w:pPr>
            <w:r>
              <w:rPr>
                <w:sz w:val="16"/>
                <w:szCs w:val="16"/>
              </w:rPr>
              <w:t>0767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AFD45A8"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166137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4FF50" w14:textId="77777777" w:rsidR="00DF151E" w:rsidRPr="00020E4D" w:rsidRDefault="00DF151E" w:rsidP="006F3B77">
            <w:pPr>
              <w:pStyle w:val="TAL"/>
              <w:rPr>
                <w:noProof/>
                <w:sz w:val="16"/>
              </w:rPr>
            </w:pPr>
            <w:r w:rsidRPr="00020E4D">
              <w:rPr>
                <w:noProof/>
                <w:sz w:val="16"/>
              </w:rPr>
              <w:t>Addition of the 5GSM cause IE in the PDU SESSION MODIFICATION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866A" w14:textId="77777777" w:rsidR="00DF151E" w:rsidRDefault="00DF151E" w:rsidP="006F3B77">
            <w:pPr>
              <w:pStyle w:val="TAL"/>
              <w:rPr>
                <w:bCs/>
                <w:snapToGrid w:val="0"/>
                <w:sz w:val="16"/>
              </w:rPr>
            </w:pPr>
            <w:r w:rsidRPr="00941DFA">
              <w:rPr>
                <w:bCs/>
                <w:snapToGrid w:val="0"/>
                <w:sz w:val="16"/>
              </w:rPr>
              <w:t>15.3.0</w:t>
            </w:r>
          </w:p>
        </w:tc>
      </w:tr>
      <w:tr w:rsidR="00DF151E" w:rsidRPr="00913BB3" w14:paraId="57425FC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96E1FC"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866F9"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343FC"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93F91B" w14:textId="77777777" w:rsidR="00DF151E" w:rsidRDefault="00DF151E" w:rsidP="006F3B77">
            <w:pPr>
              <w:pStyle w:val="TAL"/>
              <w:rPr>
                <w:sz w:val="16"/>
                <w:szCs w:val="16"/>
              </w:rPr>
            </w:pPr>
            <w:r>
              <w:rPr>
                <w:sz w:val="16"/>
                <w:szCs w:val="16"/>
              </w:rPr>
              <w:t>0768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1C8637D"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F9D94B7" w14:textId="77777777" w:rsidR="00DF151E" w:rsidRDefault="00DF151E" w:rsidP="006F3B77">
            <w:pPr>
              <w:pStyle w:val="TOC3"/>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F164F" w14:textId="77777777" w:rsidR="00DF151E" w:rsidRPr="00020E4D" w:rsidRDefault="00DF151E" w:rsidP="006F3B77">
            <w:pPr>
              <w:pStyle w:val="TAL"/>
              <w:rPr>
                <w:noProof/>
                <w:sz w:val="16"/>
              </w:rPr>
            </w:pPr>
            <w:r w:rsidRPr="00020E4D">
              <w:rPr>
                <w:noProof/>
                <w:sz w:val="16"/>
              </w:rPr>
              <w:t>Minor corrections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8C5" w14:textId="77777777" w:rsidR="00DF151E" w:rsidRDefault="00DF151E" w:rsidP="006F3B77">
            <w:pPr>
              <w:pStyle w:val="TAL"/>
              <w:rPr>
                <w:bCs/>
                <w:snapToGrid w:val="0"/>
                <w:sz w:val="16"/>
              </w:rPr>
            </w:pPr>
            <w:r w:rsidRPr="00941DFA">
              <w:rPr>
                <w:bCs/>
                <w:snapToGrid w:val="0"/>
                <w:sz w:val="16"/>
              </w:rPr>
              <w:t>15.3.0</w:t>
            </w:r>
          </w:p>
        </w:tc>
      </w:tr>
      <w:tr w:rsidR="00DF151E" w:rsidRPr="00913BB3" w14:paraId="14D51A0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8609FA5"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D954AF"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28BF3"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FC2F7" w14:textId="77777777" w:rsidR="00DF151E" w:rsidRDefault="00DF151E" w:rsidP="006F3B77">
            <w:pPr>
              <w:pStyle w:val="TAL"/>
              <w:rPr>
                <w:sz w:val="16"/>
                <w:szCs w:val="16"/>
              </w:rPr>
            </w:pPr>
            <w:r>
              <w:rPr>
                <w:sz w:val="16"/>
                <w:szCs w:val="16"/>
              </w:rPr>
              <w:t>0769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1B767D4"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41711A6"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CDAC7" w14:textId="77777777" w:rsidR="00DF151E" w:rsidRPr="00020E4D" w:rsidRDefault="00DF151E" w:rsidP="006F3B77">
            <w:pPr>
              <w:pStyle w:val="TAL"/>
              <w:rPr>
                <w:noProof/>
                <w:sz w:val="16"/>
              </w:rPr>
            </w:pPr>
            <w:r w:rsidRPr="00020E4D">
              <w:rPr>
                <w:noProof/>
                <w:sz w:val="16"/>
              </w:rPr>
              <w:t>Change of "a wildcard DNN" to "the 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FD74" w14:textId="77777777" w:rsidR="00DF151E" w:rsidRDefault="00DF151E" w:rsidP="006F3B77">
            <w:pPr>
              <w:pStyle w:val="TAL"/>
              <w:rPr>
                <w:bCs/>
                <w:snapToGrid w:val="0"/>
                <w:sz w:val="16"/>
              </w:rPr>
            </w:pPr>
            <w:r w:rsidRPr="00941DFA">
              <w:rPr>
                <w:bCs/>
                <w:snapToGrid w:val="0"/>
                <w:sz w:val="16"/>
              </w:rPr>
              <w:t>15.3.0</w:t>
            </w:r>
          </w:p>
        </w:tc>
      </w:tr>
      <w:tr w:rsidR="00DF151E" w:rsidRPr="00913BB3" w14:paraId="2ADA8D9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E54D5B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880EA"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64EE7"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5DA8BE" w14:textId="77777777" w:rsidR="00DF151E" w:rsidRDefault="00DF151E" w:rsidP="006F3B77">
            <w:pPr>
              <w:pStyle w:val="TAL"/>
              <w:rPr>
                <w:sz w:val="16"/>
                <w:szCs w:val="16"/>
              </w:rPr>
            </w:pPr>
            <w:r>
              <w:rPr>
                <w:sz w:val="16"/>
                <w:szCs w:val="16"/>
              </w:rPr>
              <w:t>0771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11F5D09"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40FE34"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0C39" w14:textId="77777777" w:rsidR="00DF151E" w:rsidRPr="00020E4D" w:rsidRDefault="00DF151E" w:rsidP="006F3B77">
            <w:pPr>
              <w:pStyle w:val="TAL"/>
              <w:rPr>
                <w:noProof/>
                <w:sz w:val="16"/>
              </w:rPr>
            </w:pPr>
            <w:r w:rsidRPr="00020E4D">
              <w:rPr>
                <w:noProof/>
                <w:sz w:val="16"/>
              </w:rPr>
              <w:t>Adding missing abnormal cases for initial registration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2BFF3" w14:textId="77777777" w:rsidR="00DF151E" w:rsidRDefault="00DF151E" w:rsidP="006F3B77">
            <w:pPr>
              <w:pStyle w:val="TAL"/>
              <w:rPr>
                <w:bCs/>
                <w:snapToGrid w:val="0"/>
                <w:sz w:val="16"/>
              </w:rPr>
            </w:pPr>
            <w:r w:rsidRPr="00941DFA">
              <w:rPr>
                <w:bCs/>
                <w:snapToGrid w:val="0"/>
                <w:sz w:val="16"/>
              </w:rPr>
              <w:t>15.3.0</w:t>
            </w:r>
          </w:p>
        </w:tc>
      </w:tr>
      <w:tr w:rsidR="00DF151E" w:rsidRPr="00913BB3" w14:paraId="5D1E603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D75C7AC"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9DCB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151A0B"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4EF5E" w14:textId="77777777" w:rsidR="00DF151E" w:rsidRDefault="00DF151E" w:rsidP="006F3B77">
            <w:pPr>
              <w:pStyle w:val="TAL"/>
              <w:rPr>
                <w:sz w:val="16"/>
                <w:szCs w:val="16"/>
              </w:rPr>
            </w:pPr>
            <w:r>
              <w:rPr>
                <w:sz w:val="16"/>
                <w:szCs w:val="16"/>
              </w:rPr>
              <w:t>0772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AF94AE"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AE7C58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0CE17" w14:textId="77777777" w:rsidR="00DF151E" w:rsidRPr="00020E4D" w:rsidRDefault="00DF151E" w:rsidP="006F3B77">
            <w:pPr>
              <w:pStyle w:val="TAL"/>
              <w:rPr>
                <w:noProof/>
                <w:sz w:val="16"/>
              </w:rPr>
            </w:pPr>
            <w:r w:rsidRPr="00020E4D">
              <w:rPr>
                <w:noProof/>
                <w:sz w:val="16"/>
              </w:rPr>
              <w:t>Clarification for the use of the default value for T3512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F153C" w14:textId="77777777" w:rsidR="00DF151E" w:rsidRDefault="00DF151E" w:rsidP="006F3B77">
            <w:pPr>
              <w:pStyle w:val="TAL"/>
              <w:rPr>
                <w:bCs/>
                <w:snapToGrid w:val="0"/>
                <w:sz w:val="16"/>
              </w:rPr>
            </w:pPr>
            <w:r w:rsidRPr="00941DFA">
              <w:rPr>
                <w:bCs/>
                <w:snapToGrid w:val="0"/>
                <w:sz w:val="16"/>
              </w:rPr>
              <w:t>15.3.0</w:t>
            </w:r>
          </w:p>
        </w:tc>
      </w:tr>
      <w:tr w:rsidR="00DF151E" w:rsidRPr="00913BB3" w14:paraId="030F617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15DC10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3C380"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2FCCC1"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CEFE5A" w14:textId="77777777" w:rsidR="00DF151E" w:rsidRDefault="00DF151E" w:rsidP="006F3B77">
            <w:pPr>
              <w:pStyle w:val="TAL"/>
              <w:rPr>
                <w:sz w:val="16"/>
                <w:szCs w:val="16"/>
              </w:rPr>
            </w:pPr>
            <w:r>
              <w:rPr>
                <w:sz w:val="16"/>
                <w:szCs w:val="16"/>
              </w:rPr>
              <w:t>0773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1008E4D"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D5FDE0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50237" w14:textId="77777777" w:rsidR="00DF151E" w:rsidRPr="00020E4D" w:rsidRDefault="00DF151E" w:rsidP="006F3B77">
            <w:pPr>
              <w:pStyle w:val="TAL"/>
              <w:rPr>
                <w:noProof/>
                <w:sz w:val="16"/>
              </w:rPr>
            </w:pPr>
            <w:r w:rsidRPr="00020E4D">
              <w:rPr>
                <w:noProof/>
                <w:sz w:val="16"/>
              </w:rPr>
              <w:t>Removal of UE security capabilities from the S1 mode to N1 mode NAS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2CBC1" w14:textId="77777777" w:rsidR="00DF151E" w:rsidRDefault="00DF151E" w:rsidP="006F3B77">
            <w:pPr>
              <w:pStyle w:val="TAL"/>
              <w:rPr>
                <w:bCs/>
                <w:snapToGrid w:val="0"/>
                <w:sz w:val="16"/>
              </w:rPr>
            </w:pPr>
            <w:r w:rsidRPr="00941DFA">
              <w:rPr>
                <w:bCs/>
                <w:snapToGrid w:val="0"/>
                <w:sz w:val="16"/>
              </w:rPr>
              <w:t>15.3.0</w:t>
            </w:r>
          </w:p>
        </w:tc>
      </w:tr>
      <w:tr w:rsidR="00DF151E" w:rsidRPr="00913BB3" w14:paraId="72432F3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019D39E"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80447"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290B40"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A18213" w14:textId="77777777" w:rsidR="00DF151E" w:rsidRDefault="00DF151E" w:rsidP="006F3B77">
            <w:pPr>
              <w:pStyle w:val="TAL"/>
              <w:rPr>
                <w:sz w:val="16"/>
                <w:szCs w:val="16"/>
              </w:rPr>
            </w:pPr>
            <w:r>
              <w:rPr>
                <w:sz w:val="16"/>
                <w:szCs w:val="16"/>
              </w:rPr>
              <w:t>0774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307D511"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E85AF9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CFE9A" w14:textId="77777777" w:rsidR="00DF151E" w:rsidRPr="00020E4D" w:rsidRDefault="00DF151E" w:rsidP="006F3B77">
            <w:pPr>
              <w:pStyle w:val="TAL"/>
              <w:rPr>
                <w:noProof/>
                <w:sz w:val="16"/>
              </w:rPr>
            </w:pPr>
            <w:r w:rsidRPr="00020E4D">
              <w:rPr>
                <w:noProof/>
                <w:sz w:val="16"/>
              </w:rPr>
              <w:t>Clarification on NSSAI inclusion mode after an inter-system change from S1 mode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04B3C" w14:textId="77777777" w:rsidR="00DF151E" w:rsidRDefault="00DF151E" w:rsidP="006F3B77">
            <w:pPr>
              <w:pStyle w:val="TAL"/>
              <w:rPr>
                <w:bCs/>
                <w:snapToGrid w:val="0"/>
                <w:sz w:val="16"/>
              </w:rPr>
            </w:pPr>
            <w:r w:rsidRPr="00941DFA">
              <w:rPr>
                <w:bCs/>
                <w:snapToGrid w:val="0"/>
                <w:sz w:val="16"/>
              </w:rPr>
              <w:t>15.3.0</w:t>
            </w:r>
          </w:p>
        </w:tc>
      </w:tr>
      <w:tr w:rsidR="00DF151E" w:rsidRPr="00913BB3" w14:paraId="04C7BBD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677127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C562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18709"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B623BC" w14:textId="77777777" w:rsidR="00DF151E" w:rsidRDefault="00DF151E" w:rsidP="006F3B77">
            <w:pPr>
              <w:pStyle w:val="TAL"/>
              <w:rPr>
                <w:sz w:val="16"/>
                <w:szCs w:val="16"/>
              </w:rPr>
            </w:pPr>
            <w:r>
              <w:rPr>
                <w:sz w:val="16"/>
                <w:szCs w:val="16"/>
              </w:rPr>
              <w:t>0780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985B75D"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9D86ED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14709" w14:textId="77777777" w:rsidR="00DF151E" w:rsidRPr="00020E4D" w:rsidRDefault="00DF151E" w:rsidP="006F3B77">
            <w:pPr>
              <w:pStyle w:val="TAL"/>
              <w:rPr>
                <w:noProof/>
                <w:sz w:val="16"/>
              </w:rPr>
            </w:pPr>
            <w:r w:rsidRPr="00020E4D">
              <w:rPr>
                <w:noProof/>
                <w:sz w:val="16"/>
              </w:rPr>
              <w:t>Corrections to UE policy section management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F3B1" w14:textId="77777777" w:rsidR="00DF151E" w:rsidRDefault="00DF151E" w:rsidP="006F3B77">
            <w:pPr>
              <w:pStyle w:val="TAL"/>
              <w:rPr>
                <w:bCs/>
                <w:snapToGrid w:val="0"/>
                <w:sz w:val="16"/>
              </w:rPr>
            </w:pPr>
            <w:r w:rsidRPr="00941DFA">
              <w:rPr>
                <w:bCs/>
                <w:snapToGrid w:val="0"/>
                <w:sz w:val="16"/>
              </w:rPr>
              <w:t>15.3.0</w:t>
            </w:r>
          </w:p>
        </w:tc>
      </w:tr>
      <w:tr w:rsidR="00DF151E" w:rsidRPr="00913BB3" w14:paraId="4071849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D7D3E0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285F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A1757"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7E50CD" w14:textId="77777777" w:rsidR="00DF151E" w:rsidRDefault="00DF151E" w:rsidP="006F3B77">
            <w:pPr>
              <w:pStyle w:val="TAL"/>
              <w:rPr>
                <w:sz w:val="16"/>
                <w:szCs w:val="16"/>
              </w:rPr>
            </w:pPr>
            <w:r>
              <w:rPr>
                <w:sz w:val="16"/>
                <w:szCs w:val="16"/>
              </w:rPr>
              <w:t>0785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3EEAD67"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67F159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4582" w14:textId="77777777" w:rsidR="00DF151E" w:rsidRPr="00020E4D" w:rsidRDefault="00DF151E" w:rsidP="006F3B77">
            <w:pPr>
              <w:pStyle w:val="TAL"/>
              <w:rPr>
                <w:noProof/>
                <w:sz w:val="16"/>
              </w:rPr>
            </w:pPr>
            <w:r w:rsidRPr="00020E4D">
              <w:rPr>
                <w:noProof/>
                <w:sz w:val="16"/>
              </w:rPr>
              <w:t>Removal of abnormal case handling for collision between initial registration and paging or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3452B" w14:textId="77777777" w:rsidR="00DF151E" w:rsidRDefault="00DF151E" w:rsidP="006F3B77">
            <w:pPr>
              <w:pStyle w:val="TAL"/>
              <w:rPr>
                <w:bCs/>
                <w:snapToGrid w:val="0"/>
                <w:sz w:val="16"/>
              </w:rPr>
            </w:pPr>
            <w:r w:rsidRPr="00941DFA">
              <w:rPr>
                <w:bCs/>
                <w:snapToGrid w:val="0"/>
                <w:sz w:val="16"/>
              </w:rPr>
              <w:t>15.3.0</w:t>
            </w:r>
          </w:p>
        </w:tc>
      </w:tr>
      <w:tr w:rsidR="00DF151E" w:rsidRPr="00913BB3" w14:paraId="2024A91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DF9A73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0F8E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A2696"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9732D2" w14:textId="77777777" w:rsidR="00DF151E" w:rsidRDefault="00DF151E" w:rsidP="006F3B77">
            <w:pPr>
              <w:pStyle w:val="TAL"/>
              <w:rPr>
                <w:sz w:val="16"/>
                <w:szCs w:val="16"/>
              </w:rPr>
            </w:pPr>
            <w:r>
              <w:rPr>
                <w:sz w:val="16"/>
                <w:szCs w:val="16"/>
              </w:rPr>
              <w:t>0788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A854C1A"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6C5428F" w14:textId="77777777" w:rsidR="00DF151E" w:rsidRDefault="00DF151E" w:rsidP="006F3B77">
            <w:pPr>
              <w:pStyle w:val="TOC3"/>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73BDE" w14:textId="77777777" w:rsidR="00DF151E" w:rsidRPr="00020E4D" w:rsidRDefault="00DF151E" w:rsidP="006F3B77">
            <w:pPr>
              <w:pStyle w:val="TAL"/>
              <w:rPr>
                <w:noProof/>
                <w:sz w:val="16"/>
              </w:rPr>
            </w:pPr>
            <w:r w:rsidRPr="00020E4D">
              <w:rPr>
                <w:noProof/>
                <w:sz w:val="16"/>
              </w:rPr>
              <w:t>DNN as a 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09E46" w14:textId="77777777" w:rsidR="00DF151E" w:rsidRDefault="00DF151E" w:rsidP="006F3B77">
            <w:pPr>
              <w:pStyle w:val="TAL"/>
              <w:rPr>
                <w:bCs/>
                <w:snapToGrid w:val="0"/>
                <w:sz w:val="16"/>
              </w:rPr>
            </w:pPr>
            <w:r w:rsidRPr="00941DFA">
              <w:rPr>
                <w:bCs/>
                <w:snapToGrid w:val="0"/>
                <w:sz w:val="16"/>
              </w:rPr>
              <w:t>15.3.0</w:t>
            </w:r>
          </w:p>
        </w:tc>
      </w:tr>
      <w:tr w:rsidR="00DF151E" w:rsidRPr="00913BB3" w14:paraId="05BEDA8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978948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6D47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18F67"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9748C4" w14:textId="77777777" w:rsidR="00DF151E" w:rsidRDefault="00DF151E" w:rsidP="006F3B77">
            <w:pPr>
              <w:pStyle w:val="TAL"/>
              <w:rPr>
                <w:sz w:val="16"/>
                <w:szCs w:val="16"/>
              </w:rPr>
            </w:pPr>
            <w:r>
              <w:rPr>
                <w:sz w:val="16"/>
                <w:szCs w:val="16"/>
              </w:rPr>
              <w:t>0791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0CF8C34"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426A4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2FE66" w14:textId="77777777" w:rsidR="00DF151E" w:rsidRPr="00020E4D" w:rsidRDefault="00DF151E" w:rsidP="006F3B77">
            <w:pPr>
              <w:pStyle w:val="TAL"/>
              <w:rPr>
                <w:noProof/>
                <w:sz w:val="16"/>
              </w:rPr>
            </w:pPr>
            <w:r w:rsidRPr="00020E4D">
              <w:rPr>
                <w:noProof/>
                <w:sz w:val="16"/>
              </w:rPr>
              <w:t>Generic UE configuration update procedure during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9780" w14:textId="77777777" w:rsidR="00DF151E" w:rsidRDefault="00DF151E" w:rsidP="006F3B77">
            <w:pPr>
              <w:pStyle w:val="TAL"/>
              <w:rPr>
                <w:bCs/>
                <w:snapToGrid w:val="0"/>
                <w:sz w:val="16"/>
              </w:rPr>
            </w:pPr>
            <w:r w:rsidRPr="00941DFA">
              <w:rPr>
                <w:bCs/>
                <w:snapToGrid w:val="0"/>
                <w:sz w:val="16"/>
              </w:rPr>
              <w:t>15.3.0</w:t>
            </w:r>
          </w:p>
        </w:tc>
      </w:tr>
      <w:tr w:rsidR="00DF151E" w:rsidRPr="00913BB3" w14:paraId="70FBBE0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5D1218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0781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BAC60"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0A42F" w14:textId="77777777" w:rsidR="00DF151E" w:rsidRDefault="00DF151E" w:rsidP="006F3B77">
            <w:pPr>
              <w:pStyle w:val="TAL"/>
              <w:rPr>
                <w:sz w:val="16"/>
                <w:szCs w:val="16"/>
              </w:rPr>
            </w:pPr>
            <w:r>
              <w:rPr>
                <w:sz w:val="16"/>
                <w:szCs w:val="16"/>
              </w:rPr>
              <w:t>0792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B077997"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8D05985" w14:textId="77777777" w:rsidR="00DF151E" w:rsidRDefault="00DF151E" w:rsidP="006F3B77">
            <w:pPr>
              <w:pStyle w:val="TOC3"/>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6F79E" w14:textId="77777777" w:rsidR="00DF151E" w:rsidRPr="00020E4D" w:rsidRDefault="00DF151E" w:rsidP="006F3B77">
            <w:pPr>
              <w:pStyle w:val="TAL"/>
              <w:rPr>
                <w:noProof/>
                <w:sz w:val="16"/>
              </w:rPr>
            </w:pPr>
            <w:r w:rsidRPr="00020E4D">
              <w:rPr>
                <w:noProof/>
                <w:sz w:val="16"/>
              </w:rPr>
              <w:t>References for NAS signalling connection recovery and a fallback indication from the lower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639FE" w14:textId="77777777" w:rsidR="00DF151E" w:rsidRDefault="00DF151E" w:rsidP="006F3B77">
            <w:pPr>
              <w:pStyle w:val="TAL"/>
              <w:rPr>
                <w:bCs/>
                <w:snapToGrid w:val="0"/>
                <w:sz w:val="16"/>
              </w:rPr>
            </w:pPr>
            <w:r w:rsidRPr="00941DFA">
              <w:rPr>
                <w:bCs/>
                <w:snapToGrid w:val="0"/>
                <w:sz w:val="16"/>
              </w:rPr>
              <w:t>15.3.0</w:t>
            </w:r>
          </w:p>
        </w:tc>
      </w:tr>
      <w:tr w:rsidR="00DF151E" w:rsidRPr="00913BB3" w14:paraId="1C89284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4B717C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8B88F"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6D42C7"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7BDCF" w14:textId="77777777" w:rsidR="00DF151E" w:rsidRDefault="00DF151E" w:rsidP="006F3B77">
            <w:pPr>
              <w:pStyle w:val="TAL"/>
              <w:rPr>
                <w:sz w:val="16"/>
                <w:szCs w:val="16"/>
              </w:rPr>
            </w:pPr>
            <w:r>
              <w:rPr>
                <w:sz w:val="16"/>
                <w:szCs w:val="16"/>
              </w:rPr>
              <w:t>0796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2298F3C"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F68ACE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D743B" w14:textId="77777777" w:rsidR="00DF151E" w:rsidRPr="00020E4D" w:rsidRDefault="00DF151E" w:rsidP="006F3B77">
            <w:pPr>
              <w:pStyle w:val="TAL"/>
              <w:rPr>
                <w:noProof/>
                <w:sz w:val="16"/>
              </w:rPr>
            </w:pPr>
            <w:r w:rsidRPr="00020E4D">
              <w:rPr>
                <w:noProof/>
                <w:sz w:val="16"/>
              </w:rPr>
              <w:t>Corrections on fallback indication from lower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0C742" w14:textId="77777777" w:rsidR="00DF151E" w:rsidRDefault="00DF151E" w:rsidP="006F3B77">
            <w:pPr>
              <w:pStyle w:val="TAL"/>
              <w:rPr>
                <w:bCs/>
                <w:snapToGrid w:val="0"/>
                <w:sz w:val="16"/>
              </w:rPr>
            </w:pPr>
            <w:r w:rsidRPr="00941DFA">
              <w:rPr>
                <w:bCs/>
                <w:snapToGrid w:val="0"/>
                <w:sz w:val="16"/>
              </w:rPr>
              <w:t>15.3.0</w:t>
            </w:r>
          </w:p>
        </w:tc>
      </w:tr>
      <w:tr w:rsidR="00DF151E" w:rsidRPr="00913BB3" w14:paraId="365D5B1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DB555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65FE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AAEBC"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8E3F96" w14:textId="77777777" w:rsidR="00DF151E" w:rsidRDefault="00DF151E" w:rsidP="006F3B77">
            <w:pPr>
              <w:pStyle w:val="TAL"/>
              <w:rPr>
                <w:sz w:val="16"/>
                <w:szCs w:val="16"/>
              </w:rPr>
            </w:pPr>
            <w:r>
              <w:rPr>
                <w:sz w:val="16"/>
                <w:szCs w:val="16"/>
              </w:rPr>
              <w:t>0798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2A1670"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1ABA254"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F299D" w14:textId="77777777" w:rsidR="00DF151E" w:rsidRPr="00020E4D" w:rsidRDefault="00DF151E" w:rsidP="006F3B77">
            <w:pPr>
              <w:pStyle w:val="TAL"/>
              <w:rPr>
                <w:noProof/>
                <w:sz w:val="16"/>
              </w:rPr>
            </w:pPr>
            <w:r w:rsidRPr="00020E4D">
              <w:rPr>
                <w:noProof/>
                <w:sz w:val="16"/>
              </w:rPr>
              <w:t>Correction to the notification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C2F3F" w14:textId="77777777" w:rsidR="00DF151E" w:rsidRDefault="00DF151E" w:rsidP="006F3B77">
            <w:pPr>
              <w:pStyle w:val="TAL"/>
              <w:rPr>
                <w:bCs/>
                <w:snapToGrid w:val="0"/>
                <w:sz w:val="16"/>
              </w:rPr>
            </w:pPr>
            <w:r w:rsidRPr="00941DFA">
              <w:rPr>
                <w:bCs/>
                <w:snapToGrid w:val="0"/>
                <w:sz w:val="16"/>
              </w:rPr>
              <w:t>15.3.0</w:t>
            </w:r>
          </w:p>
        </w:tc>
      </w:tr>
      <w:tr w:rsidR="00DF151E" w:rsidRPr="00913BB3" w14:paraId="4F0F4E8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67CEA45"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437EC"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25749"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EB83C8" w14:textId="77777777" w:rsidR="00DF151E" w:rsidRDefault="00DF151E" w:rsidP="006F3B77">
            <w:pPr>
              <w:pStyle w:val="TAL"/>
              <w:rPr>
                <w:sz w:val="16"/>
                <w:szCs w:val="16"/>
              </w:rPr>
            </w:pPr>
            <w:r>
              <w:rPr>
                <w:sz w:val="16"/>
                <w:szCs w:val="16"/>
              </w:rPr>
              <w:t>0801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62B57AB"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7CEDD97" w14:textId="77777777" w:rsidR="00DF151E" w:rsidRDefault="00DF151E" w:rsidP="006F3B77">
            <w:pPr>
              <w:pStyle w:val="TOC3"/>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B29C" w14:textId="77777777" w:rsidR="00DF151E" w:rsidRPr="00020E4D" w:rsidRDefault="00DF151E" w:rsidP="006F3B77">
            <w:pPr>
              <w:pStyle w:val="TAL"/>
              <w:rPr>
                <w:noProof/>
                <w:sz w:val="16"/>
              </w:rPr>
            </w:pPr>
            <w:r w:rsidRPr="00020E4D">
              <w:rPr>
                <w:noProof/>
                <w:sz w:val="16"/>
              </w:rPr>
              <w:t>Correction on sub-clause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BF2D3" w14:textId="77777777" w:rsidR="00DF151E" w:rsidRDefault="00DF151E" w:rsidP="006F3B77">
            <w:pPr>
              <w:pStyle w:val="TAL"/>
              <w:rPr>
                <w:bCs/>
                <w:snapToGrid w:val="0"/>
                <w:sz w:val="16"/>
              </w:rPr>
            </w:pPr>
            <w:r w:rsidRPr="00941DFA">
              <w:rPr>
                <w:bCs/>
                <w:snapToGrid w:val="0"/>
                <w:sz w:val="16"/>
              </w:rPr>
              <w:t>15.3.0</w:t>
            </w:r>
          </w:p>
        </w:tc>
      </w:tr>
      <w:tr w:rsidR="00DF151E" w:rsidRPr="00913BB3" w14:paraId="50A3C5B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945AFD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7E0E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B4221"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24A169" w14:textId="77777777" w:rsidR="00DF151E" w:rsidRDefault="00DF151E" w:rsidP="006F3B77">
            <w:pPr>
              <w:pStyle w:val="TAL"/>
              <w:rPr>
                <w:sz w:val="16"/>
                <w:szCs w:val="16"/>
              </w:rPr>
            </w:pPr>
            <w:r>
              <w:rPr>
                <w:sz w:val="16"/>
                <w:szCs w:val="16"/>
              </w:rPr>
              <w:t>0802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051268B"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4405D7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E7633" w14:textId="77777777" w:rsidR="00DF151E" w:rsidRPr="00020E4D" w:rsidRDefault="00DF151E" w:rsidP="006F3B77">
            <w:pPr>
              <w:pStyle w:val="TAL"/>
              <w:rPr>
                <w:noProof/>
                <w:sz w:val="16"/>
              </w:rPr>
            </w:pPr>
            <w:r w:rsidRPr="00020E4D">
              <w:rPr>
                <w:noProof/>
                <w:sz w:val="16"/>
                <w:lang w:val="en-US"/>
              </w:rPr>
              <w:t>Handling of QoS flow description without valid EPS bearer contextt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3F71" w14:textId="77777777" w:rsidR="00DF151E" w:rsidRDefault="00DF151E" w:rsidP="006F3B77">
            <w:pPr>
              <w:pStyle w:val="TAL"/>
              <w:rPr>
                <w:bCs/>
                <w:snapToGrid w:val="0"/>
                <w:sz w:val="16"/>
              </w:rPr>
            </w:pPr>
            <w:r w:rsidRPr="00941DFA">
              <w:rPr>
                <w:bCs/>
                <w:snapToGrid w:val="0"/>
                <w:sz w:val="16"/>
              </w:rPr>
              <w:t>15.3.0</w:t>
            </w:r>
          </w:p>
        </w:tc>
      </w:tr>
      <w:tr w:rsidR="00DF151E" w:rsidRPr="00913BB3" w14:paraId="248DAB5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E5CEE2"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E8B2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DCD03"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5E9E25" w14:textId="77777777" w:rsidR="00DF151E" w:rsidRDefault="00DF151E" w:rsidP="006F3B77">
            <w:pPr>
              <w:pStyle w:val="TAL"/>
              <w:rPr>
                <w:sz w:val="16"/>
                <w:szCs w:val="16"/>
              </w:rPr>
            </w:pPr>
            <w:r>
              <w:rPr>
                <w:sz w:val="16"/>
                <w:szCs w:val="16"/>
              </w:rPr>
              <w:t>0803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1E5B1CF"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3E306C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8AD96" w14:textId="77777777" w:rsidR="00DF151E" w:rsidRPr="00020E4D" w:rsidRDefault="00DF151E" w:rsidP="006F3B77">
            <w:pPr>
              <w:pStyle w:val="TAL"/>
              <w:rPr>
                <w:noProof/>
                <w:sz w:val="16"/>
                <w:lang w:val="en-US"/>
              </w:rPr>
            </w:pPr>
            <w:r w:rsidRPr="00020E4D">
              <w:rPr>
                <w:noProof/>
                <w:sz w:val="16"/>
                <w:lang w:val="en-US"/>
              </w:rPr>
              <w:t>Correction on the lengths of 5GSM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611" w14:textId="77777777" w:rsidR="00DF151E" w:rsidRDefault="00DF151E" w:rsidP="006F3B77">
            <w:pPr>
              <w:pStyle w:val="TAL"/>
              <w:rPr>
                <w:bCs/>
                <w:snapToGrid w:val="0"/>
                <w:sz w:val="16"/>
              </w:rPr>
            </w:pPr>
            <w:r w:rsidRPr="00941DFA">
              <w:rPr>
                <w:bCs/>
                <w:snapToGrid w:val="0"/>
                <w:sz w:val="16"/>
              </w:rPr>
              <w:t>15.3.0</w:t>
            </w:r>
          </w:p>
        </w:tc>
      </w:tr>
      <w:tr w:rsidR="00DF151E" w:rsidRPr="00913BB3" w14:paraId="1B100DF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9F2270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11BC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28285"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F60620" w14:textId="77777777" w:rsidR="00DF151E" w:rsidRDefault="00DF151E" w:rsidP="006F3B77">
            <w:pPr>
              <w:pStyle w:val="TAL"/>
              <w:rPr>
                <w:sz w:val="16"/>
                <w:szCs w:val="16"/>
              </w:rPr>
            </w:pPr>
            <w:r>
              <w:rPr>
                <w:sz w:val="16"/>
                <w:szCs w:val="16"/>
              </w:rPr>
              <w:t>0804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D55E359"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2FFB27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F2121" w14:textId="77777777" w:rsidR="00DF151E" w:rsidRPr="00020E4D" w:rsidRDefault="00DF151E" w:rsidP="006F3B77">
            <w:pPr>
              <w:pStyle w:val="TAL"/>
              <w:rPr>
                <w:noProof/>
                <w:sz w:val="16"/>
                <w:lang w:val="en-US"/>
              </w:rPr>
            </w:pPr>
            <w:r w:rsidRPr="00020E4D">
              <w:rPr>
                <w:noProof/>
                <w:sz w:val="16"/>
                <w:lang w:val="en-US"/>
              </w:rPr>
              <w:t xml:space="preserve">Corrections on Mapped EPS bearer context IE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6BFFD" w14:textId="77777777" w:rsidR="00DF151E" w:rsidRDefault="00DF151E" w:rsidP="006F3B77">
            <w:pPr>
              <w:pStyle w:val="TAL"/>
              <w:rPr>
                <w:bCs/>
                <w:snapToGrid w:val="0"/>
                <w:sz w:val="16"/>
              </w:rPr>
            </w:pPr>
            <w:r w:rsidRPr="00941DFA">
              <w:rPr>
                <w:bCs/>
                <w:snapToGrid w:val="0"/>
                <w:sz w:val="16"/>
              </w:rPr>
              <w:t>15.3.0</w:t>
            </w:r>
          </w:p>
        </w:tc>
      </w:tr>
      <w:tr w:rsidR="00DF151E" w:rsidRPr="00913BB3" w14:paraId="64D3904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F3F03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3DE3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03168"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F42552" w14:textId="77777777" w:rsidR="00DF151E" w:rsidRDefault="00DF151E" w:rsidP="006F3B77">
            <w:pPr>
              <w:pStyle w:val="TAL"/>
              <w:rPr>
                <w:sz w:val="16"/>
                <w:szCs w:val="16"/>
              </w:rPr>
            </w:pPr>
            <w:r>
              <w:rPr>
                <w:sz w:val="16"/>
                <w:szCs w:val="16"/>
              </w:rPr>
              <w:t>0805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4879A8"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66FE4B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33A5" w14:textId="77777777" w:rsidR="00DF151E" w:rsidRPr="00020E4D" w:rsidRDefault="00DF151E" w:rsidP="006F3B77">
            <w:pPr>
              <w:pStyle w:val="TAL"/>
              <w:rPr>
                <w:noProof/>
                <w:sz w:val="16"/>
                <w:lang w:val="en-US"/>
              </w:rPr>
            </w:pPr>
            <w:r w:rsidRPr="00020E4D">
              <w:rPr>
                <w:noProof/>
                <w:sz w:val="16"/>
                <w:lang w:val="en-US"/>
              </w:rPr>
              <w:t>Handling of missing QoS flow description and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21C0" w14:textId="77777777" w:rsidR="00DF151E" w:rsidRDefault="00DF151E" w:rsidP="006F3B77">
            <w:pPr>
              <w:pStyle w:val="TAL"/>
              <w:rPr>
                <w:bCs/>
                <w:snapToGrid w:val="0"/>
                <w:sz w:val="16"/>
              </w:rPr>
            </w:pPr>
            <w:r w:rsidRPr="00941DFA">
              <w:rPr>
                <w:bCs/>
                <w:snapToGrid w:val="0"/>
                <w:sz w:val="16"/>
              </w:rPr>
              <w:t>15.3.0</w:t>
            </w:r>
          </w:p>
        </w:tc>
      </w:tr>
      <w:tr w:rsidR="00DF151E" w:rsidRPr="00913BB3" w14:paraId="62815B9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353B3B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3245D"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E14C"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6DEE75" w14:textId="77777777" w:rsidR="00DF151E" w:rsidRDefault="00DF151E" w:rsidP="006F3B77">
            <w:pPr>
              <w:pStyle w:val="TAL"/>
              <w:rPr>
                <w:sz w:val="16"/>
                <w:szCs w:val="16"/>
              </w:rPr>
            </w:pPr>
            <w:r>
              <w:rPr>
                <w:sz w:val="16"/>
                <w:szCs w:val="16"/>
              </w:rPr>
              <w:t>0806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061F425"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8DFE9A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D768" w14:textId="77777777" w:rsidR="00DF151E" w:rsidRPr="00020E4D" w:rsidRDefault="00DF151E" w:rsidP="006F3B77">
            <w:pPr>
              <w:pStyle w:val="TAL"/>
              <w:rPr>
                <w:noProof/>
                <w:sz w:val="16"/>
                <w:lang w:val="en-US"/>
              </w:rPr>
            </w:pPr>
            <w:r w:rsidRPr="00020E4D">
              <w:rPr>
                <w:noProof/>
                <w:sz w:val="16"/>
                <w:lang w:val="en-US"/>
              </w:rPr>
              <w:t>UE re-registration following UE parameters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B7EF0" w14:textId="77777777" w:rsidR="00DF151E" w:rsidRDefault="00DF151E" w:rsidP="006F3B77">
            <w:pPr>
              <w:pStyle w:val="TAL"/>
              <w:rPr>
                <w:bCs/>
                <w:snapToGrid w:val="0"/>
                <w:sz w:val="16"/>
              </w:rPr>
            </w:pPr>
            <w:r w:rsidRPr="00941DFA">
              <w:rPr>
                <w:bCs/>
                <w:snapToGrid w:val="0"/>
                <w:sz w:val="16"/>
              </w:rPr>
              <w:t>15.3.0</w:t>
            </w:r>
          </w:p>
        </w:tc>
      </w:tr>
      <w:tr w:rsidR="00DF151E" w:rsidRPr="00913BB3" w14:paraId="53202F5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7A43FC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548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B0229"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1E9213" w14:textId="77777777" w:rsidR="00DF151E" w:rsidRDefault="00DF151E" w:rsidP="006F3B77">
            <w:pPr>
              <w:pStyle w:val="TAL"/>
              <w:rPr>
                <w:sz w:val="16"/>
                <w:szCs w:val="16"/>
              </w:rPr>
            </w:pPr>
            <w:r>
              <w:rPr>
                <w:sz w:val="16"/>
                <w:szCs w:val="16"/>
              </w:rPr>
              <w:t>0807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BD698B3"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2ACF4E6"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C0EA5" w14:textId="77777777" w:rsidR="00DF151E" w:rsidRPr="00020E4D" w:rsidRDefault="00DF151E" w:rsidP="006F3B77">
            <w:pPr>
              <w:pStyle w:val="TAL"/>
              <w:rPr>
                <w:noProof/>
                <w:sz w:val="16"/>
                <w:lang w:val="en-US"/>
              </w:rPr>
            </w:pPr>
            <w:r w:rsidRPr="00020E4D">
              <w:rPr>
                <w:noProof/>
                <w:sz w:val="16"/>
                <w:lang w:val="en-US"/>
              </w:rPr>
              <w:t>Clarification on providing NSSAI to the lower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A9C8" w14:textId="77777777" w:rsidR="00DF151E" w:rsidRDefault="00DF151E" w:rsidP="006F3B77">
            <w:pPr>
              <w:pStyle w:val="TAL"/>
              <w:rPr>
                <w:bCs/>
                <w:snapToGrid w:val="0"/>
                <w:sz w:val="16"/>
              </w:rPr>
            </w:pPr>
            <w:r w:rsidRPr="00941DFA">
              <w:rPr>
                <w:bCs/>
                <w:snapToGrid w:val="0"/>
                <w:sz w:val="16"/>
              </w:rPr>
              <w:t>15.3.0</w:t>
            </w:r>
          </w:p>
        </w:tc>
      </w:tr>
      <w:tr w:rsidR="00DF151E" w:rsidRPr="00913BB3" w14:paraId="772D749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4C482E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ECC8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862FA"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DA0329" w14:textId="77777777" w:rsidR="00DF151E" w:rsidRDefault="00DF151E" w:rsidP="006F3B77">
            <w:pPr>
              <w:pStyle w:val="TAL"/>
              <w:rPr>
                <w:sz w:val="16"/>
                <w:szCs w:val="16"/>
              </w:rPr>
            </w:pPr>
            <w:r>
              <w:rPr>
                <w:sz w:val="16"/>
                <w:szCs w:val="16"/>
              </w:rPr>
              <w:t>0808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EB81CEE"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83A928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51EFD" w14:textId="77777777" w:rsidR="00DF151E" w:rsidRPr="00020E4D" w:rsidRDefault="00DF151E" w:rsidP="006F3B77">
            <w:pPr>
              <w:pStyle w:val="TAL"/>
              <w:rPr>
                <w:noProof/>
                <w:sz w:val="16"/>
                <w:lang w:val="en-US"/>
              </w:rPr>
            </w:pPr>
            <w:r w:rsidRPr="00020E4D">
              <w:rPr>
                <w:noProof/>
                <w:sz w:val="16"/>
                <w:lang w:val="en-US"/>
              </w:rPr>
              <w:t>Adjustment of relevent timers when T3346 is included in the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29BBD" w14:textId="77777777" w:rsidR="00DF151E" w:rsidRDefault="00DF151E" w:rsidP="006F3B77">
            <w:pPr>
              <w:pStyle w:val="TAL"/>
              <w:rPr>
                <w:bCs/>
                <w:snapToGrid w:val="0"/>
                <w:sz w:val="16"/>
              </w:rPr>
            </w:pPr>
            <w:r w:rsidRPr="00941DFA">
              <w:rPr>
                <w:bCs/>
                <w:snapToGrid w:val="0"/>
                <w:sz w:val="16"/>
              </w:rPr>
              <w:t>15.3.0</w:t>
            </w:r>
          </w:p>
        </w:tc>
      </w:tr>
      <w:tr w:rsidR="00DF151E" w:rsidRPr="00913BB3" w14:paraId="1316061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5DF3B12"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F69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9230"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E6102E" w14:textId="77777777" w:rsidR="00DF151E" w:rsidRDefault="00DF151E" w:rsidP="006F3B77">
            <w:pPr>
              <w:pStyle w:val="TAL"/>
              <w:rPr>
                <w:sz w:val="16"/>
                <w:szCs w:val="16"/>
              </w:rPr>
            </w:pPr>
            <w:r>
              <w:rPr>
                <w:sz w:val="16"/>
                <w:szCs w:val="16"/>
              </w:rPr>
              <w:t>0809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C079F43"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B758C0F"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AD034" w14:textId="77777777" w:rsidR="00DF151E" w:rsidRPr="00020E4D" w:rsidRDefault="00DF151E" w:rsidP="006F3B77">
            <w:pPr>
              <w:pStyle w:val="TAL"/>
              <w:rPr>
                <w:noProof/>
                <w:sz w:val="16"/>
                <w:lang w:val="en-US"/>
              </w:rPr>
            </w:pPr>
            <w:r w:rsidRPr="00020E4D">
              <w:rPr>
                <w:noProof/>
                <w:sz w:val="16"/>
                <w:lang w:val="en-US"/>
              </w:rPr>
              <w:t>Clarification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0991" w14:textId="77777777" w:rsidR="00DF151E" w:rsidRDefault="00DF151E" w:rsidP="006F3B77">
            <w:pPr>
              <w:pStyle w:val="TAL"/>
              <w:rPr>
                <w:bCs/>
                <w:snapToGrid w:val="0"/>
                <w:sz w:val="16"/>
              </w:rPr>
            </w:pPr>
            <w:r w:rsidRPr="00941DFA">
              <w:rPr>
                <w:bCs/>
                <w:snapToGrid w:val="0"/>
                <w:sz w:val="16"/>
              </w:rPr>
              <w:t>15.3.0</w:t>
            </w:r>
          </w:p>
        </w:tc>
      </w:tr>
      <w:tr w:rsidR="00DF151E" w:rsidRPr="00913BB3" w14:paraId="6131F49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EF4C1D3"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CA63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0D79B"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C306C" w14:textId="77777777" w:rsidR="00DF151E" w:rsidRDefault="00DF151E" w:rsidP="006F3B77">
            <w:pPr>
              <w:pStyle w:val="TAL"/>
              <w:rPr>
                <w:sz w:val="16"/>
                <w:szCs w:val="16"/>
              </w:rPr>
            </w:pPr>
            <w:r>
              <w:rPr>
                <w:sz w:val="16"/>
                <w:szCs w:val="16"/>
              </w:rPr>
              <w:t>0810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2FA7447"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D4BA7D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2AC9" w14:textId="77777777" w:rsidR="00DF151E" w:rsidRPr="00020E4D" w:rsidRDefault="00DF151E" w:rsidP="006F3B77">
            <w:pPr>
              <w:pStyle w:val="TAL"/>
              <w:rPr>
                <w:noProof/>
                <w:sz w:val="16"/>
                <w:lang w:val="en-US"/>
              </w:rPr>
            </w:pPr>
            <w:r w:rsidRPr="00020E4D">
              <w:rPr>
                <w:noProof/>
                <w:sz w:val="16"/>
                <w:lang w:val="en-US"/>
              </w:rPr>
              <w:t>Clarification on the behaviors of UE and SMF during the inter-system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63FF" w14:textId="77777777" w:rsidR="00DF151E" w:rsidRDefault="00DF151E" w:rsidP="006F3B77">
            <w:pPr>
              <w:pStyle w:val="TAL"/>
              <w:rPr>
                <w:bCs/>
                <w:snapToGrid w:val="0"/>
                <w:sz w:val="16"/>
              </w:rPr>
            </w:pPr>
            <w:r w:rsidRPr="00941DFA">
              <w:rPr>
                <w:bCs/>
                <w:snapToGrid w:val="0"/>
                <w:sz w:val="16"/>
              </w:rPr>
              <w:t>15.3.0</w:t>
            </w:r>
          </w:p>
        </w:tc>
      </w:tr>
      <w:tr w:rsidR="00DF151E" w:rsidRPr="00913BB3" w14:paraId="29FDFAD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814595"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413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6DBDE2"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1A7E50" w14:textId="77777777" w:rsidR="00DF151E" w:rsidRDefault="00DF151E" w:rsidP="006F3B77">
            <w:pPr>
              <w:pStyle w:val="TAL"/>
              <w:rPr>
                <w:sz w:val="16"/>
                <w:szCs w:val="16"/>
              </w:rPr>
            </w:pPr>
            <w:r>
              <w:rPr>
                <w:sz w:val="16"/>
                <w:szCs w:val="16"/>
              </w:rPr>
              <w:t>0812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6C9C9A"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1C09C1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1A1AF" w14:textId="77777777" w:rsidR="00DF151E" w:rsidRPr="00020E4D" w:rsidRDefault="00DF151E" w:rsidP="006F3B77">
            <w:pPr>
              <w:pStyle w:val="TAL"/>
              <w:rPr>
                <w:noProof/>
                <w:sz w:val="16"/>
                <w:lang w:val="en-US"/>
              </w:rPr>
            </w:pPr>
            <w:r w:rsidRPr="00020E4D">
              <w:rPr>
                <w:noProof/>
                <w:sz w:val="16"/>
                <w:lang w:val="en-US"/>
              </w:rPr>
              <w:t>Several corrections to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4834D" w14:textId="77777777" w:rsidR="00DF151E" w:rsidRDefault="00DF151E" w:rsidP="006F3B77">
            <w:pPr>
              <w:pStyle w:val="TAL"/>
              <w:rPr>
                <w:bCs/>
                <w:snapToGrid w:val="0"/>
                <w:sz w:val="16"/>
              </w:rPr>
            </w:pPr>
            <w:r w:rsidRPr="00941DFA">
              <w:rPr>
                <w:bCs/>
                <w:snapToGrid w:val="0"/>
                <w:sz w:val="16"/>
              </w:rPr>
              <w:t>15.3.0</w:t>
            </w:r>
          </w:p>
        </w:tc>
      </w:tr>
      <w:tr w:rsidR="00DF151E" w:rsidRPr="00913BB3" w14:paraId="66C8474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8BCF3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A0A3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5A1AB"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97C283" w14:textId="77777777" w:rsidR="00DF151E" w:rsidRDefault="00DF151E" w:rsidP="006F3B77">
            <w:pPr>
              <w:pStyle w:val="TAL"/>
              <w:rPr>
                <w:sz w:val="16"/>
                <w:szCs w:val="16"/>
              </w:rPr>
            </w:pPr>
            <w:r>
              <w:rPr>
                <w:sz w:val="16"/>
                <w:szCs w:val="16"/>
              </w:rPr>
              <w:t>0814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B0DF312"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132C2A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2FEC1" w14:textId="77777777" w:rsidR="00DF151E" w:rsidRPr="00020E4D" w:rsidRDefault="00DF151E" w:rsidP="006F3B77">
            <w:pPr>
              <w:pStyle w:val="TAL"/>
              <w:rPr>
                <w:noProof/>
                <w:sz w:val="16"/>
                <w:lang w:val="en-US"/>
              </w:rPr>
            </w:pPr>
            <w:r w:rsidRPr="00020E4D">
              <w:rPr>
                <w:noProof/>
                <w:sz w:val="16"/>
                <w:lang w:val="en-US"/>
              </w:rPr>
              <w:t>Correction to IEI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3E36B" w14:textId="77777777" w:rsidR="00DF151E" w:rsidRDefault="00DF151E" w:rsidP="006F3B77">
            <w:pPr>
              <w:pStyle w:val="TAL"/>
              <w:rPr>
                <w:bCs/>
                <w:snapToGrid w:val="0"/>
                <w:sz w:val="16"/>
              </w:rPr>
            </w:pPr>
            <w:r w:rsidRPr="00941DFA">
              <w:rPr>
                <w:bCs/>
                <w:snapToGrid w:val="0"/>
                <w:sz w:val="16"/>
              </w:rPr>
              <w:t>15.3.0</w:t>
            </w:r>
          </w:p>
        </w:tc>
      </w:tr>
      <w:tr w:rsidR="00DF151E" w:rsidRPr="00913BB3" w14:paraId="181E3B6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C634C9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E99AA"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DA1A47"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2ED1A9" w14:textId="77777777" w:rsidR="00DF151E" w:rsidRDefault="00DF151E" w:rsidP="006F3B77">
            <w:pPr>
              <w:pStyle w:val="TAL"/>
              <w:rPr>
                <w:sz w:val="16"/>
                <w:szCs w:val="16"/>
              </w:rPr>
            </w:pPr>
            <w:r>
              <w:rPr>
                <w:sz w:val="16"/>
                <w:szCs w:val="16"/>
              </w:rPr>
              <w:t>0815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42E1F41"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871D8C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728A9" w14:textId="77777777" w:rsidR="00DF151E" w:rsidRPr="00020E4D" w:rsidRDefault="00DF151E" w:rsidP="006F3B77">
            <w:pPr>
              <w:pStyle w:val="TAL"/>
              <w:rPr>
                <w:noProof/>
                <w:sz w:val="16"/>
                <w:lang w:val="en-US"/>
              </w:rPr>
            </w:pPr>
            <w:r w:rsidRPr="00020E4D">
              <w:rPr>
                <w:noProof/>
                <w:sz w:val="16"/>
                <w:lang w:val="en-US"/>
              </w:rPr>
              <w:t>Resolution on editor's notes on whether explicit start and stop indications for SMS over NAS is 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F9C5B" w14:textId="77777777" w:rsidR="00DF151E" w:rsidRDefault="00DF151E" w:rsidP="006F3B77">
            <w:pPr>
              <w:pStyle w:val="TAL"/>
              <w:rPr>
                <w:bCs/>
                <w:snapToGrid w:val="0"/>
                <w:sz w:val="16"/>
              </w:rPr>
            </w:pPr>
            <w:r w:rsidRPr="00941DFA">
              <w:rPr>
                <w:bCs/>
                <w:snapToGrid w:val="0"/>
                <w:sz w:val="16"/>
              </w:rPr>
              <w:t>15.3.0</w:t>
            </w:r>
          </w:p>
        </w:tc>
      </w:tr>
      <w:tr w:rsidR="00DF151E" w:rsidRPr="00913BB3" w14:paraId="3958838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AD9E85C"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3FA9E"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28080"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288723" w14:textId="77777777" w:rsidR="00DF151E" w:rsidRDefault="00DF151E" w:rsidP="006F3B77">
            <w:pPr>
              <w:pStyle w:val="TAL"/>
              <w:rPr>
                <w:sz w:val="16"/>
                <w:szCs w:val="16"/>
              </w:rPr>
            </w:pPr>
            <w:r>
              <w:rPr>
                <w:sz w:val="16"/>
                <w:szCs w:val="16"/>
              </w:rPr>
              <w:t>0817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DD54558"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9D23615"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199CB" w14:textId="77777777" w:rsidR="00DF151E" w:rsidRPr="00020E4D" w:rsidRDefault="00DF151E" w:rsidP="006F3B77">
            <w:pPr>
              <w:pStyle w:val="TAL"/>
              <w:rPr>
                <w:noProof/>
                <w:sz w:val="16"/>
                <w:lang w:val="en-US"/>
              </w:rPr>
            </w:pPr>
            <w:r w:rsidRPr="00020E4D">
              <w:rPr>
                <w:noProof/>
                <w:sz w:val="16"/>
                <w:lang w:val="en-US"/>
              </w:rPr>
              <w:t>Correction to the definition of UE STATE INDICATION message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5FC9A" w14:textId="77777777" w:rsidR="00DF151E" w:rsidRDefault="00DF151E" w:rsidP="006F3B77">
            <w:pPr>
              <w:pStyle w:val="TAL"/>
              <w:rPr>
                <w:bCs/>
                <w:snapToGrid w:val="0"/>
                <w:sz w:val="16"/>
              </w:rPr>
            </w:pPr>
            <w:r w:rsidRPr="00941DFA">
              <w:rPr>
                <w:bCs/>
                <w:snapToGrid w:val="0"/>
                <w:sz w:val="16"/>
              </w:rPr>
              <w:t>15.3.0</w:t>
            </w:r>
          </w:p>
        </w:tc>
      </w:tr>
      <w:tr w:rsidR="00DF151E" w:rsidRPr="00913BB3" w14:paraId="52292B8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3BA94E2" w14:textId="77777777" w:rsidR="00DF151E" w:rsidRPr="00020E4D" w:rsidRDefault="00DF151E" w:rsidP="006F3B77">
            <w:pPr>
              <w:pStyle w:val="TAC"/>
              <w:rPr>
                <w:sz w:val="16"/>
                <w:szCs w:val="16"/>
              </w:rPr>
            </w:pPr>
            <w:r w:rsidRPr="00020E4D">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E5679"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85EE4"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CF8EA" w14:textId="77777777" w:rsidR="00DF151E" w:rsidRDefault="00DF151E" w:rsidP="006F3B77">
            <w:pPr>
              <w:pStyle w:val="TAL"/>
              <w:rPr>
                <w:sz w:val="16"/>
                <w:szCs w:val="16"/>
              </w:rPr>
            </w:pPr>
            <w:r>
              <w:rPr>
                <w:sz w:val="16"/>
                <w:szCs w:val="16"/>
              </w:rPr>
              <w:t>0819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14609AB"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6EDA4B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A24F" w14:textId="77777777" w:rsidR="00DF151E" w:rsidRPr="00020E4D" w:rsidRDefault="00DF151E" w:rsidP="006F3B77">
            <w:pPr>
              <w:pStyle w:val="TAL"/>
              <w:rPr>
                <w:noProof/>
                <w:sz w:val="16"/>
                <w:lang w:val="en-US"/>
              </w:rPr>
            </w:pPr>
            <w:r w:rsidRPr="00020E4D">
              <w:rPr>
                <w:noProof/>
                <w:sz w:val="16"/>
                <w:lang w:val="en-US"/>
              </w:rPr>
              <w:t>Reference corrections on UE’s state change due to congestion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05FD4" w14:textId="77777777" w:rsidR="00DF151E" w:rsidRDefault="00DF151E" w:rsidP="006F3B77">
            <w:pPr>
              <w:pStyle w:val="TAL"/>
              <w:rPr>
                <w:bCs/>
                <w:snapToGrid w:val="0"/>
                <w:sz w:val="16"/>
              </w:rPr>
            </w:pPr>
            <w:r w:rsidRPr="00941DFA">
              <w:rPr>
                <w:bCs/>
                <w:snapToGrid w:val="0"/>
                <w:sz w:val="16"/>
              </w:rPr>
              <w:t>15.3.0</w:t>
            </w:r>
          </w:p>
        </w:tc>
      </w:tr>
      <w:tr w:rsidR="00DF151E" w:rsidRPr="00913BB3" w14:paraId="65B8EDE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0776F8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F2CB8"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36708"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49617" w14:textId="77777777" w:rsidR="00DF151E" w:rsidRDefault="00DF151E" w:rsidP="006F3B77">
            <w:pPr>
              <w:pStyle w:val="TAL"/>
              <w:rPr>
                <w:sz w:val="16"/>
                <w:szCs w:val="16"/>
              </w:rPr>
            </w:pPr>
            <w:r>
              <w:rPr>
                <w:sz w:val="16"/>
                <w:szCs w:val="16"/>
              </w:rPr>
              <w:t>0820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AED7AF"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D951A8F"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8AC74" w14:textId="77777777" w:rsidR="00DF151E" w:rsidRPr="00020E4D" w:rsidRDefault="00DF151E" w:rsidP="006F3B77">
            <w:pPr>
              <w:pStyle w:val="TAL"/>
              <w:rPr>
                <w:noProof/>
                <w:sz w:val="16"/>
                <w:lang w:val="en-US"/>
              </w:rPr>
            </w:pPr>
            <w:r w:rsidRPr="00020E4D">
              <w:rPr>
                <w:noProof/>
                <w:sz w:val="16"/>
                <w:lang w:val="en-US"/>
              </w:rPr>
              <w:t>Correction to behaviour upon receipt of 5GMM reject cause for a UE in single-registration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CA313" w14:textId="77777777" w:rsidR="00DF151E" w:rsidRDefault="00DF151E" w:rsidP="006F3B77">
            <w:pPr>
              <w:pStyle w:val="TAL"/>
              <w:rPr>
                <w:bCs/>
                <w:snapToGrid w:val="0"/>
                <w:sz w:val="16"/>
              </w:rPr>
            </w:pPr>
            <w:r w:rsidRPr="00941DFA">
              <w:rPr>
                <w:bCs/>
                <w:snapToGrid w:val="0"/>
                <w:sz w:val="16"/>
              </w:rPr>
              <w:t>15.3.0</w:t>
            </w:r>
          </w:p>
        </w:tc>
      </w:tr>
      <w:tr w:rsidR="00DF151E" w:rsidRPr="00913BB3" w14:paraId="459120B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28CE875"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E82EE"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1C7AC"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45C88E" w14:textId="77777777" w:rsidR="00DF151E" w:rsidRDefault="00DF151E" w:rsidP="006F3B77">
            <w:pPr>
              <w:pStyle w:val="TAL"/>
              <w:rPr>
                <w:sz w:val="16"/>
                <w:szCs w:val="16"/>
              </w:rPr>
            </w:pPr>
            <w:r>
              <w:rPr>
                <w:sz w:val="16"/>
                <w:szCs w:val="16"/>
              </w:rPr>
              <w:t>0821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C2BDCD5"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9C3AAE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10DE0" w14:textId="77777777" w:rsidR="00DF151E" w:rsidRPr="00020E4D" w:rsidRDefault="00DF151E" w:rsidP="006F3B77">
            <w:pPr>
              <w:pStyle w:val="TAL"/>
              <w:rPr>
                <w:noProof/>
                <w:sz w:val="16"/>
                <w:lang w:val="en-US"/>
              </w:rPr>
            </w:pPr>
            <w:r w:rsidRPr="00020E4D">
              <w:rPr>
                <w:noProof/>
                <w:sz w:val="16"/>
                <w:lang w:val="en-US"/>
              </w:rPr>
              <w:t>Informing the UE about the integrity protection failure at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E4B07" w14:textId="77777777" w:rsidR="00DF151E" w:rsidRDefault="00DF151E" w:rsidP="006F3B77">
            <w:pPr>
              <w:pStyle w:val="TAL"/>
              <w:rPr>
                <w:bCs/>
                <w:snapToGrid w:val="0"/>
                <w:sz w:val="16"/>
              </w:rPr>
            </w:pPr>
            <w:r w:rsidRPr="00941DFA">
              <w:rPr>
                <w:bCs/>
                <w:snapToGrid w:val="0"/>
                <w:sz w:val="16"/>
              </w:rPr>
              <w:t>15.3.0</w:t>
            </w:r>
          </w:p>
        </w:tc>
      </w:tr>
      <w:tr w:rsidR="00DF151E" w:rsidRPr="00913BB3" w14:paraId="16BF003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BA1BA4A"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49B99"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21A05"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2CF8B3" w14:textId="77777777" w:rsidR="00DF151E" w:rsidRDefault="00DF151E" w:rsidP="006F3B77">
            <w:pPr>
              <w:pStyle w:val="TAL"/>
              <w:rPr>
                <w:sz w:val="16"/>
                <w:szCs w:val="16"/>
              </w:rPr>
            </w:pPr>
            <w:r>
              <w:rPr>
                <w:sz w:val="16"/>
                <w:szCs w:val="16"/>
              </w:rPr>
              <w:t>0823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C4DBE6D"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D8F1572"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7296" w14:textId="77777777" w:rsidR="00DF151E" w:rsidRPr="00020E4D" w:rsidRDefault="00DF151E" w:rsidP="006F3B77">
            <w:pPr>
              <w:pStyle w:val="TAL"/>
              <w:rPr>
                <w:noProof/>
                <w:sz w:val="16"/>
                <w:lang w:val="en-US"/>
              </w:rPr>
            </w:pPr>
            <w:r w:rsidRPr="00020E4D">
              <w:rPr>
                <w:noProof/>
                <w:sz w:val="16"/>
                <w:lang w:val="en-US"/>
              </w:rPr>
              <w:t>Handling of abnormal case when UE gets UE policies with incorrect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6927F" w14:textId="77777777" w:rsidR="00DF151E" w:rsidRDefault="00DF151E" w:rsidP="006F3B77">
            <w:pPr>
              <w:pStyle w:val="TAL"/>
              <w:rPr>
                <w:bCs/>
                <w:snapToGrid w:val="0"/>
                <w:sz w:val="16"/>
              </w:rPr>
            </w:pPr>
            <w:r w:rsidRPr="00941DFA">
              <w:rPr>
                <w:bCs/>
                <w:snapToGrid w:val="0"/>
                <w:sz w:val="16"/>
              </w:rPr>
              <w:t>15.3.0</w:t>
            </w:r>
          </w:p>
        </w:tc>
      </w:tr>
      <w:tr w:rsidR="00DF151E" w:rsidRPr="00913BB3" w14:paraId="4083A61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877C493"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D14A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DBE3B"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7B16D" w14:textId="77777777" w:rsidR="00DF151E" w:rsidRDefault="00DF151E" w:rsidP="006F3B77">
            <w:pPr>
              <w:pStyle w:val="TAL"/>
              <w:rPr>
                <w:sz w:val="16"/>
                <w:szCs w:val="16"/>
              </w:rPr>
            </w:pPr>
            <w:r>
              <w:rPr>
                <w:sz w:val="16"/>
                <w:szCs w:val="16"/>
              </w:rPr>
              <w:t>0824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B2E9430"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4F7DD5D"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41027" w14:textId="77777777" w:rsidR="00DF151E" w:rsidRPr="00020E4D" w:rsidRDefault="00DF151E" w:rsidP="006F3B77">
            <w:pPr>
              <w:pStyle w:val="TAL"/>
              <w:rPr>
                <w:noProof/>
                <w:sz w:val="16"/>
                <w:lang w:val="en-US"/>
              </w:rPr>
            </w:pPr>
            <w:r w:rsidRPr="00020E4D">
              <w:rPr>
                <w:noProof/>
                <w:sz w:val="16"/>
                <w:lang w:val="en-US"/>
              </w:rPr>
              <w:t>Abnormal case handling for cause#72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C7A10" w14:textId="77777777" w:rsidR="00DF151E" w:rsidRDefault="00DF151E" w:rsidP="006F3B77">
            <w:pPr>
              <w:pStyle w:val="TAL"/>
              <w:rPr>
                <w:bCs/>
                <w:snapToGrid w:val="0"/>
                <w:sz w:val="16"/>
              </w:rPr>
            </w:pPr>
            <w:r w:rsidRPr="00941DFA">
              <w:rPr>
                <w:bCs/>
                <w:snapToGrid w:val="0"/>
                <w:sz w:val="16"/>
              </w:rPr>
              <w:t>15.3.0</w:t>
            </w:r>
          </w:p>
        </w:tc>
      </w:tr>
      <w:tr w:rsidR="00DF151E" w:rsidRPr="00913BB3" w14:paraId="3BF5F93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588420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A202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901338"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3E14C5" w14:textId="77777777" w:rsidR="00DF151E" w:rsidRDefault="00DF151E" w:rsidP="006F3B77">
            <w:pPr>
              <w:pStyle w:val="TAL"/>
              <w:rPr>
                <w:sz w:val="16"/>
                <w:szCs w:val="16"/>
              </w:rPr>
            </w:pPr>
            <w:r>
              <w:rPr>
                <w:sz w:val="16"/>
                <w:szCs w:val="16"/>
              </w:rPr>
              <w:t>0829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1AFCA11"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FE7DBC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7F0FB" w14:textId="77777777" w:rsidR="00DF151E" w:rsidRPr="00020E4D" w:rsidRDefault="00DF151E" w:rsidP="006F3B77">
            <w:pPr>
              <w:pStyle w:val="TAL"/>
              <w:rPr>
                <w:noProof/>
                <w:sz w:val="16"/>
                <w:lang w:val="en-US"/>
              </w:rPr>
            </w:pPr>
            <w:r w:rsidRPr="00020E4D">
              <w:rPr>
                <w:noProof/>
                <w:sz w:val="16"/>
                <w:lang w:val="en-US"/>
              </w:rPr>
              <w:t>Correction on handling of invalid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4BF26" w14:textId="77777777" w:rsidR="00DF151E" w:rsidRDefault="00DF151E" w:rsidP="006F3B77">
            <w:pPr>
              <w:pStyle w:val="TAL"/>
              <w:rPr>
                <w:bCs/>
                <w:snapToGrid w:val="0"/>
                <w:sz w:val="16"/>
              </w:rPr>
            </w:pPr>
            <w:r w:rsidRPr="00941DFA">
              <w:rPr>
                <w:bCs/>
                <w:snapToGrid w:val="0"/>
                <w:sz w:val="16"/>
              </w:rPr>
              <w:t>15.3.0</w:t>
            </w:r>
          </w:p>
        </w:tc>
      </w:tr>
      <w:tr w:rsidR="00DF151E" w:rsidRPr="00913BB3" w14:paraId="6B791F1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664F60"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0100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2F969"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D72582" w14:textId="77777777" w:rsidR="00DF151E" w:rsidRDefault="00DF151E" w:rsidP="006F3B77">
            <w:pPr>
              <w:pStyle w:val="TAL"/>
              <w:rPr>
                <w:sz w:val="16"/>
                <w:szCs w:val="16"/>
              </w:rPr>
            </w:pPr>
            <w:r>
              <w:rPr>
                <w:sz w:val="16"/>
                <w:szCs w:val="16"/>
              </w:rPr>
              <w:t>0831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4C6C96F"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92AA60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03A60" w14:textId="77777777" w:rsidR="00DF151E" w:rsidRPr="00020E4D" w:rsidRDefault="00DF151E" w:rsidP="006F3B77">
            <w:pPr>
              <w:pStyle w:val="TAL"/>
              <w:rPr>
                <w:noProof/>
                <w:sz w:val="16"/>
                <w:lang w:val="en-US"/>
              </w:rPr>
            </w:pPr>
            <w:r w:rsidRPr="00020E4D">
              <w:rPr>
                <w:noProof/>
                <w:sz w:val="16"/>
                <w:lang w:val="en-US"/>
              </w:rPr>
              <w:t>Correction for missing 5QIs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5AEE" w14:textId="77777777" w:rsidR="00DF151E" w:rsidRDefault="00DF151E" w:rsidP="006F3B77">
            <w:pPr>
              <w:pStyle w:val="TAL"/>
              <w:rPr>
                <w:bCs/>
                <w:snapToGrid w:val="0"/>
                <w:sz w:val="16"/>
              </w:rPr>
            </w:pPr>
            <w:r w:rsidRPr="00941DFA">
              <w:rPr>
                <w:bCs/>
                <w:snapToGrid w:val="0"/>
                <w:sz w:val="16"/>
              </w:rPr>
              <w:t>15.3.0</w:t>
            </w:r>
          </w:p>
        </w:tc>
      </w:tr>
      <w:tr w:rsidR="00DF151E" w:rsidRPr="00913BB3" w14:paraId="610CE3E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0A9E1B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CE3A"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5440" w14:textId="77777777" w:rsidR="00DF151E" w:rsidRPr="00020E4D" w:rsidRDefault="00DF151E" w:rsidP="006F3B77">
            <w:pPr>
              <w:pStyle w:val="TAC"/>
              <w:rPr>
                <w:sz w:val="16"/>
                <w:szCs w:val="16"/>
              </w:rPr>
            </w:pPr>
            <w:r w:rsidRPr="00020E4D">
              <w:rPr>
                <w:sz w:val="16"/>
                <w:szCs w:val="16"/>
              </w:rPr>
              <w:t>CP-190174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DD22C" w14:textId="77777777" w:rsidR="00DF151E" w:rsidRDefault="00DF151E" w:rsidP="006F3B77">
            <w:pPr>
              <w:pStyle w:val="TAL"/>
              <w:rPr>
                <w:sz w:val="16"/>
                <w:szCs w:val="16"/>
              </w:rPr>
            </w:pPr>
            <w:r>
              <w:rPr>
                <w:sz w:val="16"/>
                <w:szCs w:val="16"/>
              </w:rPr>
              <w:t>0833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9F4C14C" w14:textId="77777777" w:rsidR="00DF151E" w:rsidRDefault="00DF151E" w:rsidP="006F3B77">
            <w:pPr>
              <w:pStyle w:val="TOC3"/>
              <w:rPr>
                <w:sz w:val="16"/>
                <w:szCs w:val="16"/>
              </w:rPr>
            </w:pPr>
            <w:r>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DA8415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FCAC6" w14:textId="77777777" w:rsidR="00DF151E" w:rsidRPr="00020E4D" w:rsidRDefault="00DF151E" w:rsidP="006F3B77">
            <w:pPr>
              <w:pStyle w:val="TAL"/>
              <w:rPr>
                <w:noProof/>
                <w:sz w:val="16"/>
                <w:lang w:val="en-US"/>
              </w:rPr>
            </w:pPr>
            <w:r w:rsidRPr="00020E4D">
              <w:rPr>
                <w:noProof/>
                <w:sz w:val="16"/>
                <w:lang w:val="en-US"/>
              </w:rPr>
              <w:t>Possible criterion for the selection of the requested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E6CB" w14:textId="77777777" w:rsidR="00DF151E" w:rsidRDefault="00DF151E" w:rsidP="006F3B77">
            <w:pPr>
              <w:pStyle w:val="TAL"/>
              <w:rPr>
                <w:bCs/>
                <w:snapToGrid w:val="0"/>
                <w:sz w:val="16"/>
              </w:rPr>
            </w:pPr>
            <w:r w:rsidRPr="00941DFA">
              <w:rPr>
                <w:bCs/>
                <w:snapToGrid w:val="0"/>
                <w:sz w:val="16"/>
              </w:rPr>
              <w:t>15.3.0</w:t>
            </w:r>
          </w:p>
        </w:tc>
      </w:tr>
      <w:tr w:rsidR="00DF151E" w:rsidRPr="00913BB3" w14:paraId="700DFC3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69096F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C97D0"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8D9BB"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5CC99" w14:textId="77777777" w:rsidR="00DF151E" w:rsidRDefault="00DF151E" w:rsidP="006F3B77">
            <w:pPr>
              <w:pStyle w:val="TAL"/>
              <w:rPr>
                <w:sz w:val="16"/>
                <w:szCs w:val="16"/>
              </w:rPr>
            </w:pPr>
            <w:r>
              <w:rPr>
                <w:sz w:val="16"/>
                <w:szCs w:val="16"/>
              </w:rPr>
              <w:t>0834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EA6F88D"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69A138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B5DB5" w14:textId="77777777" w:rsidR="00DF151E" w:rsidRPr="00020E4D" w:rsidRDefault="00DF151E" w:rsidP="006F3B77">
            <w:pPr>
              <w:pStyle w:val="TAL"/>
              <w:rPr>
                <w:noProof/>
                <w:sz w:val="16"/>
                <w:lang w:val="en-US"/>
              </w:rPr>
            </w:pPr>
            <w:r w:rsidRPr="00020E4D">
              <w:rPr>
                <w:noProof/>
                <w:sz w:val="16"/>
                <w:lang w:val="en-US"/>
              </w:rPr>
              <w:t>Skip barring checks during fallback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6CFC8" w14:textId="77777777" w:rsidR="00DF151E" w:rsidRDefault="00DF151E" w:rsidP="006F3B77">
            <w:pPr>
              <w:pStyle w:val="TAL"/>
              <w:rPr>
                <w:bCs/>
                <w:snapToGrid w:val="0"/>
                <w:sz w:val="16"/>
              </w:rPr>
            </w:pPr>
            <w:r w:rsidRPr="00941DFA">
              <w:rPr>
                <w:bCs/>
                <w:snapToGrid w:val="0"/>
                <w:sz w:val="16"/>
              </w:rPr>
              <w:t>15.3.0</w:t>
            </w:r>
          </w:p>
        </w:tc>
      </w:tr>
      <w:tr w:rsidR="00DF151E" w:rsidRPr="00913BB3" w14:paraId="129D7A5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3913AD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564C"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A75AD"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016668" w14:textId="77777777" w:rsidR="00DF151E" w:rsidRDefault="00DF151E" w:rsidP="006F3B77">
            <w:pPr>
              <w:pStyle w:val="TAL"/>
              <w:rPr>
                <w:sz w:val="16"/>
                <w:szCs w:val="16"/>
              </w:rPr>
            </w:pPr>
            <w:r>
              <w:rPr>
                <w:sz w:val="16"/>
                <w:szCs w:val="16"/>
              </w:rPr>
              <w:t>0835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6C28796"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D85D3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D952C" w14:textId="77777777" w:rsidR="00DF151E" w:rsidRPr="00020E4D" w:rsidRDefault="00DF151E" w:rsidP="006F3B77">
            <w:pPr>
              <w:pStyle w:val="TAL"/>
              <w:rPr>
                <w:noProof/>
                <w:sz w:val="16"/>
                <w:lang w:val="en-US"/>
              </w:rPr>
            </w:pPr>
            <w:r w:rsidRPr="00020E4D">
              <w:rPr>
                <w:noProof/>
                <w:sz w:val="16"/>
                <w:lang w:val="en-US"/>
              </w:rPr>
              <w:t>Correct missing Non-3GPP NW policies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92D3" w14:textId="77777777" w:rsidR="00DF151E" w:rsidRDefault="00DF151E" w:rsidP="006F3B77">
            <w:pPr>
              <w:pStyle w:val="TAL"/>
              <w:rPr>
                <w:bCs/>
                <w:snapToGrid w:val="0"/>
                <w:sz w:val="16"/>
              </w:rPr>
            </w:pPr>
            <w:r w:rsidRPr="00941DFA">
              <w:rPr>
                <w:bCs/>
                <w:snapToGrid w:val="0"/>
                <w:sz w:val="16"/>
              </w:rPr>
              <w:t>15.3.0</w:t>
            </w:r>
          </w:p>
        </w:tc>
      </w:tr>
      <w:tr w:rsidR="00DF151E" w:rsidRPr="00913BB3" w14:paraId="0DD5CC8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E6A9B8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F1B9"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F11F5"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B0D658" w14:textId="77777777" w:rsidR="00DF151E" w:rsidRDefault="00DF151E" w:rsidP="006F3B77">
            <w:pPr>
              <w:pStyle w:val="TAL"/>
              <w:rPr>
                <w:sz w:val="16"/>
                <w:szCs w:val="16"/>
              </w:rPr>
            </w:pPr>
            <w:r>
              <w:rPr>
                <w:sz w:val="16"/>
                <w:szCs w:val="16"/>
              </w:rPr>
              <w:t>0836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11BCEDA"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2DB55B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4231F" w14:textId="77777777" w:rsidR="00DF151E" w:rsidRPr="00020E4D" w:rsidRDefault="00DF151E" w:rsidP="006F3B77">
            <w:pPr>
              <w:pStyle w:val="TAL"/>
              <w:rPr>
                <w:noProof/>
                <w:sz w:val="16"/>
                <w:lang w:val="en-US"/>
              </w:rPr>
            </w:pPr>
            <w:r w:rsidRPr="00020E4D">
              <w:rPr>
                <w:rFonts w:hint="eastAsia"/>
                <w:noProof/>
                <w:sz w:val="16"/>
                <w:lang w:eastAsia="zh-CN"/>
              </w:rPr>
              <w:t>5G-GUTI provided to lower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44DB4" w14:textId="77777777" w:rsidR="00DF151E" w:rsidRDefault="00DF151E" w:rsidP="006F3B77">
            <w:pPr>
              <w:pStyle w:val="TAL"/>
              <w:rPr>
                <w:bCs/>
                <w:snapToGrid w:val="0"/>
                <w:sz w:val="16"/>
              </w:rPr>
            </w:pPr>
            <w:r w:rsidRPr="00941DFA">
              <w:rPr>
                <w:bCs/>
                <w:snapToGrid w:val="0"/>
                <w:sz w:val="16"/>
              </w:rPr>
              <w:t>15.3.0</w:t>
            </w:r>
          </w:p>
        </w:tc>
      </w:tr>
      <w:tr w:rsidR="00DF151E" w:rsidRPr="00913BB3" w14:paraId="05FE476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E14449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81DC3"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A9190"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F2558" w14:textId="77777777" w:rsidR="00DF151E" w:rsidRDefault="00DF151E" w:rsidP="006F3B77">
            <w:pPr>
              <w:pStyle w:val="TAL"/>
              <w:rPr>
                <w:sz w:val="16"/>
                <w:szCs w:val="16"/>
              </w:rPr>
            </w:pPr>
            <w:r>
              <w:rPr>
                <w:sz w:val="16"/>
                <w:szCs w:val="16"/>
              </w:rPr>
              <w:t>0838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F86741"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69DEAA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ED6F0" w14:textId="77777777" w:rsidR="00DF151E" w:rsidRPr="00020E4D" w:rsidRDefault="00DF151E" w:rsidP="006F3B77">
            <w:pPr>
              <w:pStyle w:val="TAL"/>
              <w:rPr>
                <w:rFonts w:hint="eastAsia"/>
                <w:noProof/>
                <w:sz w:val="16"/>
                <w:lang w:eastAsia="zh-CN"/>
              </w:rPr>
            </w:pPr>
            <w:r w:rsidRPr="00020E4D">
              <w:rPr>
                <w:noProof/>
                <w:sz w:val="16"/>
                <w:lang w:eastAsia="zh-CN"/>
              </w:rPr>
              <w:t>Handling of abnormal authentication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894B9" w14:textId="77777777" w:rsidR="00DF151E" w:rsidRDefault="00DF151E" w:rsidP="006F3B77">
            <w:pPr>
              <w:pStyle w:val="TAL"/>
              <w:rPr>
                <w:bCs/>
                <w:snapToGrid w:val="0"/>
                <w:sz w:val="16"/>
              </w:rPr>
            </w:pPr>
            <w:r w:rsidRPr="00941DFA">
              <w:rPr>
                <w:bCs/>
                <w:snapToGrid w:val="0"/>
                <w:sz w:val="16"/>
              </w:rPr>
              <w:t>15.3.0</w:t>
            </w:r>
          </w:p>
        </w:tc>
      </w:tr>
      <w:tr w:rsidR="00DF151E" w:rsidRPr="00913BB3" w14:paraId="5A0EE97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7057410"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424E25"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CD475"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F5F72" w14:textId="77777777" w:rsidR="00DF151E" w:rsidRDefault="00DF151E" w:rsidP="006F3B77">
            <w:pPr>
              <w:pStyle w:val="TAL"/>
              <w:rPr>
                <w:sz w:val="16"/>
                <w:szCs w:val="16"/>
              </w:rPr>
            </w:pPr>
            <w:r>
              <w:rPr>
                <w:sz w:val="16"/>
                <w:szCs w:val="16"/>
              </w:rPr>
              <w:t>0839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C6D9B8A"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3F4D22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FE869" w14:textId="77777777" w:rsidR="00DF151E" w:rsidRPr="00020E4D" w:rsidRDefault="00DF151E" w:rsidP="006F3B77">
            <w:pPr>
              <w:pStyle w:val="TAL"/>
              <w:rPr>
                <w:noProof/>
                <w:sz w:val="16"/>
                <w:lang w:eastAsia="zh-CN"/>
              </w:rPr>
            </w:pPr>
            <w:r w:rsidRPr="00020E4D">
              <w:rPr>
                <w:noProof/>
                <w:sz w:val="16"/>
                <w:lang w:eastAsia="zh-CN"/>
              </w:rPr>
              <w:t>Update the conditions on the AMF to provide the configured NSSAI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3B261" w14:textId="77777777" w:rsidR="00DF151E" w:rsidRDefault="00DF151E" w:rsidP="006F3B77">
            <w:pPr>
              <w:pStyle w:val="TAL"/>
              <w:rPr>
                <w:bCs/>
                <w:snapToGrid w:val="0"/>
                <w:sz w:val="16"/>
              </w:rPr>
            </w:pPr>
            <w:r w:rsidRPr="00941DFA">
              <w:rPr>
                <w:bCs/>
                <w:snapToGrid w:val="0"/>
                <w:sz w:val="16"/>
              </w:rPr>
              <w:t>15.3.0</w:t>
            </w:r>
          </w:p>
        </w:tc>
      </w:tr>
      <w:tr w:rsidR="00DF151E" w:rsidRPr="00913BB3" w14:paraId="7F5B508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9203E5F"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565CE"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1F5885"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93A122" w14:textId="77777777" w:rsidR="00DF151E" w:rsidRDefault="00DF151E" w:rsidP="006F3B77">
            <w:pPr>
              <w:pStyle w:val="TAL"/>
              <w:rPr>
                <w:sz w:val="16"/>
                <w:szCs w:val="16"/>
              </w:rPr>
            </w:pPr>
            <w:r>
              <w:rPr>
                <w:sz w:val="16"/>
                <w:szCs w:val="16"/>
              </w:rPr>
              <w:t>0844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69985BE"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ACB58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8883" w14:textId="77777777" w:rsidR="00DF151E" w:rsidRPr="00020E4D" w:rsidRDefault="00DF151E" w:rsidP="006F3B77">
            <w:pPr>
              <w:pStyle w:val="TAL"/>
              <w:rPr>
                <w:noProof/>
                <w:sz w:val="16"/>
                <w:lang w:eastAsia="zh-CN"/>
              </w:rPr>
            </w:pPr>
            <w:r w:rsidRPr="00020E4D">
              <w:rPr>
                <w:noProof/>
                <w:sz w:val="16"/>
                <w:lang w:eastAsia="zh-CN"/>
              </w:rPr>
              <w:t>Rejected NSSAI for current registration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ADC89" w14:textId="77777777" w:rsidR="00DF151E" w:rsidRDefault="00DF151E" w:rsidP="006F3B77">
            <w:pPr>
              <w:pStyle w:val="TAL"/>
              <w:rPr>
                <w:bCs/>
                <w:snapToGrid w:val="0"/>
                <w:sz w:val="16"/>
              </w:rPr>
            </w:pPr>
            <w:r w:rsidRPr="00941DFA">
              <w:rPr>
                <w:bCs/>
                <w:snapToGrid w:val="0"/>
                <w:sz w:val="16"/>
              </w:rPr>
              <w:t>15.3.0</w:t>
            </w:r>
          </w:p>
        </w:tc>
      </w:tr>
      <w:tr w:rsidR="00DF151E" w:rsidRPr="00913BB3" w14:paraId="662387E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2D464C"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ECA2A"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CEB77F"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28848" w14:textId="77777777" w:rsidR="00DF151E" w:rsidRDefault="00DF151E" w:rsidP="006F3B77">
            <w:pPr>
              <w:pStyle w:val="TAL"/>
              <w:rPr>
                <w:sz w:val="16"/>
                <w:szCs w:val="16"/>
              </w:rPr>
            </w:pPr>
            <w:r>
              <w:rPr>
                <w:sz w:val="16"/>
                <w:szCs w:val="16"/>
              </w:rPr>
              <w:t>0845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71329D2"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3813D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DDB92" w14:textId="77777777" w:rsidR="00DF151E" w:rsidRPr="00020E4D" w:rsidRDefault="00DF151E" w:rsidP="006F3B77">
            <w:pPr>
              <w:pStyle w:val="TAL"/>
              <w:rPr>
                <w:noProof/>
                <w:sz w:val="16"/>
                <w:lang w:eastAsia="zh-CN"/>
              </w:rPr>
            </w:pPr>
            <w:r w:rsidRPr="00020E4D">
              <w:rPr>
                <w:noProof/>
                <w:sz w:val="16"/>
                <w:lang w:eastAsia="zh-CN"/>
              </w:rPr>
              <w:t>Removal of Editor’s note on home network public key and home network public key identifier update and removal of protection scheme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6047" w14:textId="77777777" w:rsidR="00DF151E" w:rsidRDefault="00DF151E" w:rsidP="006F3B77">
            <w:pPr>
              <w:pStyle w:val="TAL"/>
              <w:rPr>
                <w:bCs/>
                <w:snapToGrid w:val="0"/>
                <w:sz w:val="16"/>
              </w:rPr>
            </w:pPr>
            <w:r w:rsidRPr="00941DFA">
              <w:rPr>
                <w:bCs/>
                <w:snapToGrid w:val="0"/>
                <w:sz w:val="16"/>
              </w:rPr>
              <w:t>15.3.0</w:t>
            </w:r>
          </w:p>
        </w:tc>
      </w:tr>
      <w:tr w:rsidR="00DF151E" w:rsidRPr="00913BB3" w14:paraId="7A77CDC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C2118A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BD547"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1BC2A"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CC7A04" w14:textId="77777777" w:rsidR="00DF151E" w:rsidRDefault="00DF151E" w:rsidP="006F3B77">
            <w:pPr>
              <w:pStyle w:val="TAL"/>
              <w:rPr>
                <w:sz w:val="16"/>
                <w:szCs w:val="16"/>
              </w:rPr>
            </w:pPr>
            <w:r>
              <w:rPr>
                <w:sz w:val="16"/>
                <w:szCs w:val="16"/>
              </w:rPr>
              <w:t>0846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F71AE84"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740C73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81500" w14:textId="77777777" w:rsidR="00DF151E" w:rsidRPr="00020E4D" w:rsidRDefault="00DF151E" w:rsidP="006F3B77">
            <w:pPr>
              <w:pStyle w:val="TAL"/>
              <w:rPr>
                <w:noProof/>
                <w:sz w:val="16"/>
                <w:lang w:eastAsia="zh-CN"/>
              </w:rPr>
            </w:pPr>
            <w:r w:rsidRPr="00020E4D">
              <w:rPr>
                <w:noProof/>
                <w:sz w:val="16"/>
                <w:lang w:eastAsia="zh-CN"/>
              </w:rPr>
              <w:t>Update of PDU session authentication and authorization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A706D" w14:textId="77777777" w:rsidR="00DF151E" w:rsidRDefault="00DF151E" w:rsidP="006F3B77">
            <w:pPr>
              <w:pStyle w:val="TAL"/>
              <w:rPr>
                <w:bCs/>
                <w:snapToGrid w:val="0"/>
                <w:sz w:val="16"/>
              </w:rPr>
            </w:pPr>
            <w:r w:rsidRPr="00941DFA">
              <w:rPr>
                <w:bCs/>
                <w:snapToGrid w:val="0"/>
                <w:sz w:val="16"/>
              </w:rPr>
              <w:t>15.3.0</w:t>
            </w:r>
          </w:p>
        </w:tc>
      </w:tr>
      <w:tr w:rsidR="00DF151E" w:rsidRPr="00913BB3" w14:paraId="4CA587C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D3BE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F0DC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FE8AD"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5E11D6" w14:textId="77777777" w:rsidR="00DF151E" w:rsidRDefault="00DF151E" w:rsidP="006F3B77">
            <w:pPr>
              <w:pStyle w:val="TAL"/>
              <w:rPr>
                <w:sz w:val="16"/>
                <w:szCs w:val="16"/>
              </w:rPr>
            </w:pPr>
            <w:r>
              <w:rPr>
                <w:sz w:val="16"/>
                <w:szCs w:val="16"/>
              </w:rPr>
              <w:t>0847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CDF022D"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263647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22D8D" w14:textId="77777777" w:rsidR="00DF151E" w:rsidRPr="00020E4D" w:rsidRDefault="00DF151E" w:rsidP="006F3B77">
            <w:pPr>
              <w:pStyle w:val="TAL"/>
              <w:rPr>
                <w:noProof/>
                <w:sz w:val="16"/>
                <w:lang w:eastAsia="zh-CN"/>
              </w:rPr>
            </w:pPr>
            <w:r w:rsidRPr="00020E4D">
              <w:rPr>
                <w:noProof/>
                <w:sz w:val="16"/>
                <w:lang w:eastAsia="zh-CN"/>
              </w:rPr>
              <w:t>Update of error handling for Mapped EPS bearer contexts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7208" w14:textId="77777777" w:rsidR="00DF151E" w:rsidRDefault="00DF151E" w:rsidP="006F3B77">
            <w:pPr>
              <w:pStyle w:val="TAL"/>
              <w:rPr>
                <w:bCs/>
                <w:snapToGrid w:val="0"/>
                <w:sz w:val="16"/>
              </w:rPr>
            </w:pPr>
            <w:r w:rsidRPr="00941DFA">
              <w:rPr>
                <w:bCs/>
                <w:snapToGrid w:val="0"/>
                <w:sz w:val="16"/>
              </w:rPr>
              <w:t>15.3.0</w:t>
            </w:r>
          </w:p>
        </w:tc>
      </w:tr>
      <w:tr w:rsidR="00DF151E" w:rsidRPr="00913BB3" w14:paraId="55C607D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555D1B5"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B105"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5E35B"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1265" w14:textId="77777777" w:rsidR="00DF151E" w:rsidRDefault="00DF151E" w:rsidP="006F3B77">
            <w:pPr>
              <w:pStyle w:val="TAL"/>
              <w:rPr>
                <w:sz w:val="16"/>
                <w:szCs w:val="16"/>
              </w:rPr>
            </w:pPr>
            <w:r>
              <w:rPr>
                <w:sz w:val="16"/>
                <w:szCs w:val="16"/>
              </w:rPr>
              <w:t>0849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D3E7B97"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11833F6"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E319E" w14:textId="77777777" w:rsidR="00DF151E" w:rsidRPr="00020E4D" w:rsidRDefault="00DF151E" w:rsidP="006F3B77">
            <w:pPr>
              <w:pStyle w:val="TAL"/>
              <w:rPr>
                <w:noProof/>
                <w:sz w:val="16"/>
                <w:lang w:eastAsia="zh-CN"/>
              </w:rPr>
            </w:pPr>
            <w:r w:rsidRPr="00020E4D">
              <w:rPr>
                <w:noProof/>
                <w:sz w:val="16"/>
                <w:lang w:eastAsia="zh-CN"/>
              </w:rPr>
              <w:t>Correction for Cause code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5EA7" w14:textId="77777777" w:rsidR="00DF151E" w:rsidRDefault="00DF151E" w:rsidP="006F3B77">
            <w:pPr>
              <w:pStyle w:val="TAL"/>
              <w:rPr>
                <w:bCs/>
                <w:snapToGrid w:val="0"/>
                <w:sz w:val="16"/>
              </w:rPr>
            </w:pPr>
            <w:r w:rsidRPr="00941DFA">
              <w:rPr>
                <w:bCs/>
                <w:snapToGrid w:val="0"/>
                <w:sz w:val="16"/>
              </w:rPr>
              <w:t>15.3.0</w:t>
            </w:r>
          </w:p>
        </w:tc>
      </w:tr>
      <w:tr w:rsidR="00DF151E" w:rsidRPr="00913BB3" w14:paraId="443712B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9283892"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F14F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48FC9"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2D117A" w14:textId="77777777" w:rsidR="00DF151E" w:rsidRDefault="00DF151E" w:rsidP="006F3B77">
            <w:pPr>
              <w:pStyle w:val="TAL"/>
              <w:rPr>
                <w:sz w:val="16"/>
                <w:szCs w:val="16"/>
              </w:rPr>
            </w:pPr>
            <w:r>
              <w:rPr>
                <w:sz w:val="16"/>
                <w:szCs w:val="16"/>
              </w:rPr>
              <w:t>0854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80427AC"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272CDB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AFCAF" w14:textId="77777777" w:rsidR="00DF151E" w:rsidRPr="00020E4D" w:rsidRDefault="00DF151E" w:rsidP="006F3B77">
            <w:pPr>
              <w:pStyle w:val="TAL"/>
              <w:rPr>
                <w:noProof/>
                <w:sz w:val="16"/>
                <w:lang w:eastAsia="zh-CN"/>
              </w:rPr>
            </w:pPr>
            <w:r w:rsidRPr="00020E4D">
              <w:rPr>
                <w:noProof/>
                <w:sz w:val="16"/>
                <w:lang w:eastAsia="zh-CN"/>
              </w:rPr>
              <w:t>3GPP PS Data Off UE status change and congestion control in AMF - alternative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CB48B" w14:textId="77777777" w:rsidR="00DF151E" w:rsidRDefault="00DF151E" w:rsidP="006F3B77">
            <w:pPr>
              <w:pStyle w:val="TAL"/>
              <w:rPr>
                <w:bCs/>
                <w:snapToGrid w:val="0"/>
                <w:sz w:val="16"/>
              </w:rPr>
            </w:pPr>
            <w:r w:rsidRPr="00941DFA">
              <w:rPr>
                <w:bCs/>
                <w:snapToGrid w:val="0"/>
                <w:sz w:val="16"/>
              </w:rPr>
              <w:t>15.3.0</w:t>
            </w:r>
          </w:p>
        </w:tc>
      </w:tr>
      <w:tr w:rsidR="00DF151E" w:rsidRPr="00913BB3" w14:paraId="1362570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D59E45"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1D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3584B"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8F15C2" w14:textId="77777777" w:rsidR="00DF151E" w:rsidRDefault="00DF151E" w:rsidP="006F3B77">
            <w:pPr>
              <w:pStyle w:val="TAL"/>
              <w:rPr>
                <w:sz w:val="16"/>
                <w:szCs w:val="16"/>
              </w:rPr>
            </w:pPr>
            <w:r>
              <w:rPr>
                <w:sz w:val="16"/>
                <w:szCs w:val="16"/>
              </w:rPr>
              <w:t>0855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C426528"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A2F736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B9913" w14:textId="77777777" w:rsidR="00DF151E" w:rsidRPr="00020E4D" w:rsidRDefault="00DF151E" w:rsidP="006F3B77">
            <w:pPr>
              <w:pStyle w:val="TAL"/>
              <w:rPr>
                <w:noProof/>
                <w:sz w:val="16"/>
                <w:lang w:eastAsia="zh-CN"/>
              </w:rPr>
            </w:pPr>
            <w:r w:rsidRPr="00020E4D">
              <w:rPr>
                <w:noProof/>
                <w:sz w:val="16"/>
                <w:lang w:eastAsia="zh-CN"/>
              </w:rPr>
              <w:t>Retransmission of PDU SESSION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C5981" w14:textId="77777777" w:rsidR="00DF151E" w:rsidRDefault="00DF151E" w:rsidP="006F3B77">
            <w:pPr>
              <w:pStyle w:val="TAL"/>
              <w:rPr>
                <w:bCs/>
                <w:snapToGrid w:val="0"/>
                <w:sz w:val="16"/>
              </w:rPr>
            </w:pPr>
            <w:r w:rsidRPr="00941DFA">
              <w:rPr>
                <w:bCs/>
                <w:snapToGrid w:val="0"/>
                <w:sz w:val="16"/>
              </w:rPr>
              <w:t>15.3.0</w:t>
            </w:r>
          </w:p>
        </w:tc>
      </w:tr>
      <w:tr w:rsidR="00DF151E" w:rsidRPr="00913BB3" w14:paraId="32132F7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EB22F24"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7525E"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AFB543"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C9D8BA" w14:textId="77777777" w:rsidR="00DF151E" w:rsidRDefault="00DF151E" w:rsidP="006F3B77">
            <w:pPr>
              <w:pStyle w:val="TAL"/>
              <w:rPr>
                <w:sz w:val="16"/>
                <w:szCs w:val="16"/>
              </w:rPr>
            </w:pPr>
            <w:r>
              <w:rPr>
                <w:sz w:val="16"/>
                <w:szCs w:val="16"/>
              </w:rPr>
              <w:t>0856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28C4E7B"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ABA8A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15AE5" w14:textId="77777777" w:rsidR="00DF151E" w:rsidRPr="00020E4D" w:rsidRDefault="00DF151E" w:rsidP="006F3B77">
            <w:pPr>
              <w:pStyle w:val="TAL"/>
              <w:rPr>
                <w:noProof/>
                <w:sz w:val="16"/>
                <w:lang w:eastAsia="zh-CN"/>
              </w:rPr>
            </w:pPr>
            <w:r w:rsidRPr="00020E4D">
              <w:rPr>
                <w:noProof/>
                <w:sz w:val="16"/>
                <w:lang w:eastAsia="zh-CN"/>
              </w:rPr>
              <w:t>Retransmission of PDU SESSION MODIFICATION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C967" w14:textId="77777777" w:rsidR="00DF151E" w:rsidRDefault="00DF151E" w:rsidP="006F3B77">
            <w:pPr>
              <w:pStyle w:val="TAL"/>
              <w:rPr>
                <w:bCs/>
                <w:snapToGrid w:val="0"/>
                <w:sz w:val="16"/>
              </w:rPr>
            </w:pPr>
            <w:r w:rsidRPr="00941DFA">
              <w:rPr>
                <w:bCs/>
                <w:snapToGrid w:val="0"/>
                <w:sz w:val="16"/>
              </w:rPr>
              <w:t>15.3.0</w:t>
            </w:r>
          </w:p>
        </w:tc>
      </w:tr>
      <w:tr w:rsidR="00DF151E" w:rsidRPr="00913BB3" w14:paraId="4677738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510A0CE"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5B7A3"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28F8E"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99FBED" w14:textId="77777777" w:rsidR="00DF151E" w:rsidRDefault="00DF151E" w:rsidP="006F3B77">
            <w:pPr>
              <w:pStyle w:val="TAL"/>
              <w:rPr>
                <w:sz w:val="16"/>
                <w:szCs w:val="16"/>
              </w:rPr>
            </w:pPr>
            <w:r>
              <w:rPr>
                <w:sz w:val="16"/>
                <w:szCs w:val="16"/>
              </w:rPr>
              <w:t>0857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D627590"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544CD35"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576D" w14:textId="77777777" w:rsidR="00DF151E" w:rsidRPr="00020E4D" w:rsidRDefault="00DF151E" w:rsidP="006F3B77">
            <w:pPr>
              <w:pStyle w:val="TAL"/>
              <w:rPr>
                <w:noProof/>
                <w:sz w:val="16"/>
                <w:lang w:eastAsia="zh-CN"/>
              </w:rPr>
            </w:pPr>
            <w:r w:rsidRPr="00020E4D">
              <w:rPr>
                <w:noProof/>
                <w:sz w:val="16"/>
                <w:lang w:eastAsia="zh-CN"/>
              </w:rPr>
              <w:t>Retransmission of PDU SESSION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3BD06" w14:textId="77777777" w:rsidR="00DF151E" w:rsidRDefault="00DF151E" w:rsidP="006F3B77">
            <w:pPr>
              <w:pStyle w:val="TAL"/>
              <w:rPr>
                <w:bCs/>
                <w:snapToGrid w:val="0"/>
                <w:sz w:val="16"/>
              </w:rPr>
            </w:pPr>
            <w:r w:rsidRPr="00941DFA">
              <w:rPr>
                <w:bCs/>
                <w:snapToGrid w:val="0"/>
                <w:sz w:val="16"/>
              </w:rPr>
              <w:t>15.3.0</w:t>
            </w:r>
          </w:p>
        </w:tc>
      </w:tr>
      <w:tr w:rsidR="00DF151E" w:rsidRPr="00913BB3" w14:paraId="699CC0C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F97246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B9B7F"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90D2A"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AB64F" w14:textId="77777777" w:rsidR="00DF151E" w:rsidRDefault="00DF151E" w:rsidP="006F3B77">
            <w:pPr>
              <w:pStyle w:val="TAL"/>
              <w:rPr>
                <w:sz w:val="16"/>
                <w:szCs w:val="16"/>
              </w:rPr>
            </w:pPr>
            <w:r>
              <w:rPr>
                <w:sz w:val="16"/>
                <w:szCs w:val="16"/>
              </w:rPr>
              <w:t>0859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7A0DB6C"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10EBFA2"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A9E5D" w14:textId="77777777" w:rsidR="00DF151E" w:rsidRPr="00020E4D" w:rsidRDefault="00DF151E" w:rsidP="006F3B77">
            <w:pPr>
              <w:pStyle w:val="TAL"/>
              <w:rPr>
                <w:noProof/>
                <w:sz w:val="16"/>
                <w:lang w:eastAsia="zh-CN"/>
              </w:rPr>
            </w:pPr>
            <w:r w:rsidRPr="00020E4D">
              <w:rPr>
                <w:noProof/>
                <w:sz w:val="16"/>
                <w:lang w:eastAsia="zh-CN"/>
              </w:rPr>
              <w:t>Correction in EAP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102" w14:textId="77777777" w:rsidR="00DF151E" w:rsidRDefault="00DF151E" w:rsidP="006F3B77">
            <w:pPr>
              <w:pStyle w:val="TAL"/>
              <w:rPr>
                <w:bCs/>
                <w:snapToGrid w:val="0"/>
                <w:sz w:val="16"/>
              </w:rPr>
            </w:pPr>
            <w:r w:rsidRPr="00941DFA">
              <w:rPr>
                <w:bCs/>
                <w:snapToGrid w:val="0"/>
                <w:sz w:val="16"/>
              </w:rPr>
              <w:t>15.3.0</w:t>
            </w:r>
          </w:p>
        </w:tc>
      </w:tr>
      <w:tr w:rsidR="00DF151E" w:rsidRPr="00913BB3" w14:paraId="01FE5CE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D9D0822"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DD8C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1BDEE"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602E6C" w14:textId="77777777" w:rsidR="00DF151E" w:rsidRDefault="00DF151E" w:rsidP="006F3B77">
            <w:pPr>
              <w:pStyle w:val="TAL"/>
              <w:rPr>
                <w:sz w:val="16"/>
                <w:szCs w:val="16"/>
              </w:rPr>
            </w:pPr>
            <w:r>
              <w:rPr>
                <w:sz w:val="16"/>
                <w:szCs w:val="16"/>
              </w:rPr>
              <w:t>0860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9E1D2B5"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75D2BB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926" w14:textId="77777777" w:rsidR="00DF151E" w:rsidRPr="00020E4D" w:rsidRDefault="00DF151E" w:rsidP="006F3B77">
            <w:pPr>
              <w:pStyle w:val="TAL"/>
              <w:rPr>
                <w:noProof/>
                <w:sz w:val="16"/>
                <w:lang w:eastAsia="zh-CN"/>
              </w:rPr>
            </w:pPr>
            <w:r w:rsidRPr="00020E4D">
              <w:rPr>
                <w:noProof/>
                <w:sz w:val="16"/>
                <w:lang w:eastAsia="zh-CN"/>
              </w:rPr>
              <w:t>Issue in SNN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FE419" w14:textId="77777777" w:rsidR="00DF151E" w:rsidRDefault="00DF151E" w:rsidP="006F3B77">
            <w:pPr>
              <w:pStyle w:val="TAL"/>
              <w:rPr>
                <w:bCs/>
                <w:snapToGrid w:val="0"/>
                <w:sz w:val="16"/>
              </w:rPr>
            </w:pPr>
            <w:r w:rsidRPr="00941DFA">
              <w:rPr>
                <w:bCs/>
                <w:snapToGrid w:val="0"/>
                <w:sz w:val="16"/>
              </w:rPr>
              <w:t>15.3.0</w:t>
            </w:r>
          </w:p>
        </w:tc>
      </w:tr>
      <w:tr w:rsidR="00DF151E" w:rsidRPr="00913BB3" w14:paraId="0BB5688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63E471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9C992"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6C7D2"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5C9EC7" w14:textId="77777777" w:rsidR="00DF151E" w:rsidRDefault="00DF151E" w:rsidP="006F3B77">
            <w:pPr>
              <w:pStyle w:val="TAL"/>
              <w:rPr>
                <w:sz w:val="16"/>
                <w:szCs w:val="16"/>
              </w:rPr>
            </w:pPr>
            <w:r>
              <w:rPr>
                <w:sz w:val="16"/>
                <w:szCs w:val="16"/>
              </w:rPr>
              <w:t>0862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4409D1"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C39626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FF9B6" w14:textId="77777777" w:rsidR="00DF151E" w:rsidRPr="00020E4D" w:rsidRDefault="00DF151E" w:rsidP="006F3B77">
            <w:pPr>
              <w:pStyle w:val="TAL"/>
              <w:rPr>
                <w:noProof/>
                <w:sz w:val="16"/>
                <w:lang w:eastAsia="zh-CN"/>
              </w:rPr>
            </w:pPr>
            <w:r w:rsidRPr="00020E4D">
              <w:rPr>
                <w:noProof/>
                <w:sz w:val="16"/>
                <w:lang w:eastAsia="zh-CN"/>
              </w:rPr>
              <w:t>Temporary identity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5FC2" w14:textId="77777777" w:rsidR="00DF151E" w:rsidRDefault="00DF151E" w:rsidP="006F3B77">
            <w:pPr>
              <w:pStyle w:val="TAL"/>
              <w:rPr>
                <w:bCs/>
                <w:snapToGrid w:val="0"/>
                <w:sz w:val="16"/>
              </w:rPr>
            </w:pPr>
            <w:r w:rsidRPr="00941DFA">
              <w:rPr>
                <w:bCs/>
                <w:snapToGrid w:val="0"/>
                <w:sz w:val="16"/>
              </w:rPr>
              <w:t>15.3.0</w:t>
            </w:r>
          </w:p>
        </w:tc>
      </w:tr>
      <w:tr w:rsidR="00DF151E" w:rsidRPr="00913BB3" w14:paraId="55D754F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976BF54"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6E8A2"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77701"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D276B" w14:textId="77777777" w:rsidR="00DF151E" w:rsidRDefault="00DF151E" w:rsidP="006F3B77">
            <w:pPr>
              <w:pStyle w:val="TAL"/>
              <w:rPr>
                <w:sz w:val="16"/>
                <w:szCs w:val="16"/>
              </w:rPr>
            </w:pPr>
            <w:r>
              <w:rPr>
                <w:sz w:val="16"/>
                <w:szCs w:val="16"/>
              </w:rPr>
              <w:t>0863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5EE2DB4"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D5C39B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F0DD3" w14:textId="77777777" w:rsidR="00DF151E" w:rsidRPr="00020E4D" w:rsidRDefault="00DF151E" w:rsidP="006F3B77">
            <w:pPr>
              <w:pStyle w:val="TAL"/>
              <w:rPr>
                <w:noProof/>
                <w:sz w:val="16"/>
                <w:lang w:eastAsia="zh-CN"/>
              </w:rPr>
            </w:pPr>
            <w:r w:rsidRPr="00020E4D">
              <w:rPr>
                <w:noProof/>
                <w:sz w:val="16"/>
                <w:lang w:eastAsia="zh-CN"/>
              </w:rPr>
              <w:t>Initial maximum number of packet filters for associated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24AAC" w14:textId="77777777" w:rsidR="00DF151E" w:rsidRDefault="00DF151E" w:rsidP="006F3B77">
            <w:pPr>
              <w:pStyle w:val="TAL"/>
              <w:rPr>
                <w:bCs/>
                <w:snapToGrid w:val="0"/>
                <w:sz w:val="16"/>
              </w:rPr>
            </w:pPr>
            <w:r w:rsidRPr="00941DFA">
              <w:rPr>
                <w:bCs/>
                <w:snapToGrid w:val="0"/>
                <w:sz w:val="16"/>
              </w:rPr>
              <w:t>15.3.0</w:t>
            </w:r>
          </w:p>
        </w:tc>
      </w:tr>
      <w:tr w:rsidR="00DF151E" w:rsidRPr="00913BB3" w14:paraId="6DDAB4D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E46A1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5F59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AFBB7"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78A3A" w14:textId="77777777" w:rsidR="00DF151E" w:rsidRDefault="00DF151E" w:rsidP="006F3B77">
            <w:pPr>
              <w:pStyle w:val="TAL"/>
              <w:rPr>
                <w:sz w:val="16"/>
                <w:szCs w:val="16"/>
              </w:rPr>
            </w:pPr>
            <w:r>
              <w:rPr>
                <w:sz w:val="16"/>
                <w:szCs w:val="16"/>
              </w:rPr>
              <w:t>0864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08E9862"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9789BC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FEC6" w14:textId="77777777" w:rsidR="00DF151E" w:rsidRPr="00020E4D" w:rsidRDefault="00DF151E" w:rsidP="006F3B77">
            <w:pPr>
              <w:pStyle w:val="TAL"/>
              <w:rPr>
                <w:noProof/>
                <w:sz w:val="16"/>
                <w:lang w:eastAsia="zh-CN"/>
              </w:rPr>
            </w:pPr>
            <w:r w:rsidRPr="00020E4D">
              <w:rPr>
                <w:noProof/>
                <w:sz w:val="16"/>
                <w:lang w:eastAsia="zh-CN"/>
              </w:rPr>
              <w:t>SUCI to be used for the registration for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9CC97" w14:textId="77777777" w:rsidR="00DF151E" w:rsidRDefault="00DF151E" w:rsidP="006F3B77">
            <w:pPr>
              <w:pStyle w:val="TAL"/>
              <w:rPr>
                <w:bCs/>
                <w:snapToGrid w:val="0"/>
                <w:sz w:val="16"/>
              </w:rPr>
            </w:pPr>
            <w:r w:rsidRPr="00941DFA">
              <w:rPr>
                <w:bCs/>
                <w:snapToGrid w:val="0"/>
                <w:sz w:val="16"/>
              </w:rPr>
              <w:t>15.3.0</w:t>
            </w:r>
          </w:p>
        </w:tc>
      </w:tr>
      <w:tr w:rsidR="00DF151E" w:rsidRPr="00913BB3" w14:paraId="13F9FF8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A57885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690AF"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92EA9"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40063B" w14:textId="77777777" w:rsidR="00DF151E" w:rsidRDefault="00DF151E" w:rsidP="006F3B77">
            <w:pPr>
              <w:pStyle w:val="TAL"/>
              <w:rPr>
                <w:sz w:val="16"/>
                <w:szCs w:val="16"/>
              </w:rPr>
            </w:pPr>
            <w:r>
              <w:rPr>
                <w:sz w:val="16"/>
                <w:szCs w:val="16"/>
              </w:rPr>
              <w:t>0867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53BAA39"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CFE2DA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AAE3E" w14:textId="77777777" w:rsidR="00DF151E" w:rsidRPr="00020E4D" w:rsidRDefault="00DF151E" w:rsidP="006F3B77">
            <w:pPr>
              <w:pStyle w:val="TAL"/>
              <w:rPr>
                <w:noProof/>
                <w:sz w:val="16"/>
                <w:lang w:eastAsia="zh-CN"/>
              </w:rPr>
            </w:pPr>
            <w:r w:rsidRPr="00020E4D">
              <w:rPr>
                <w:noProof/>
                <w:sz w:val="16"/>
                <w:lang w:eastAsia="zh-CN"/>
              </w:rPr>
              <w:t>Correction to the inclusion of requested QoS rule and requested QoS flow descripstion in PDU session modification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787B" w14:textId="77777777" w:rsidR="00DF151E" w:rsidRDefault="00DF151E" w:rsidP="006F3B77">
            <w:pPr>
              <w:pStyle w:val="TAL"/>
              <w:rPr>
                <w:bCs/>
                <w:snapToGrid w:val="0"/>
                <w:sz w:val="16"/>
              </w:rPr>
            </w:pPr>
            <w:r w:rsidRPr="00941DFA">
              <w:rPr>
                <w:bCs/>
                <w:snapToGrid w:val="0"/>
                <w:sz w:val="16"/>
              </w:rPr>
              <w:t>15.3.0</w:t>
            </w:r>
          </w:p>
        </w:tc>
      </w:tr>
      <w:tr w:rsidR="00DF151E" w:rsidRPr="00913BB3" w14:paraId="0AEA5BA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8CD50E2"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4E2B0"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996C0F"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D32124" w14:textId="77777777" w:rsidR="00DF151E" w:rsidRDefault="00DF151E" w:rsidP="006F3B77">
            <w:pPr>
              <w:pStyle w:val="TAL"/>
              <w:rPr>
                <w:sz w:val="16"/>
                <w:szCs w:val="16"/>
              </w:rPr>
            </w:pPr>
            <w:r>
              <w:rPr>
                <w:sz w:val="16"/>
                <w:szCs w:val="16"/>
              </w:rPr>
              <w:t>0868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9AB2391"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580421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3A8EC" w14:textId="77777777" w:rsidR="00DF151E" w:rsidRPr="00020E4D" w:rsidRDefault="00DF151E" w:rsidP="006F3B77">
            <w:pPr>
              <w:pStyle w:val="TAL"/>
              <w:rPr>
                <w:noProof/>
                <w:sz w:val="16"/>
                <w:lang w:eastAsia="zh-CN"/>
              </w:rPr>
            </w:pPr>
            <w:r w:rsidRPr="00020E4D">
              <w:rPr>
                <w:noProof/>
                <w:sz w:val="16"/>
                <w:lang w:eastAsia="zh-CN"/>
              </w:rPr>
              <w:t>Wrong message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42D4A" w14:textId="77777777" w:rsidR="00DF151E" w:rsidRDefault="00DF151E" w:rsidP="006F3B77">
            <w:pPr>
              <w:pStyle w:val="TAL"/>
              <w:rPr>
                <w:bCs/>
                <w:snapToGrid w:val="0"/>
                <w:sz w:val="16"/>
              </w:rPr>
            </w:pPr>
            <w:r w:rsidRPr="00941DFA">
              <w:rPr>
                <w:bCs/>
                <w:snapToGrid w:val="0"/>
                <w:sz w:val="16"/>
              </w:rPr>
              <w:t>15.3.0</w:t>
            </w:r>
          </w:p>
        </w:tc>
      </w:tr>
      <w:tr w:rsidR="00DF151E" w:rsidRPr="00913BB3" w14:paraId="0797548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BCA10F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9DFFE"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1314AD"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0CFEFF" w14:textId="77777777" w:rsidR="00DF151E" w:rsidRDefault="00DF151E" w:rsidP="006F3B77">
            <w:pPr>
              <w:pStyle w:val="TAL"/>
              <w:rPr>
                <w:sz w:val="16"/>
                <w:szCs w:val="16"/>
              </w:rPr>
            </w:pPr>
            <w:r>
              <w:rPr>
                <w:sz w:val="16"/>
                <w:szCs w:val="16"/>
              </w:rPr>
              <w:t>0870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29F67C9"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85D5A1F"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1169" w14:textId="77777777" w:rsidR="00DF151E" w:rsidRPr="00020E4D" w:rsidRDefault="00DF151E" w:rsidP="006F3B77">
            <w:pPr>
              <w:pStyle w:val="TAL"/>
              <w:rPr>
                <w:noProof/>
                <w:sz w:val="16"/>
                <w:lang w:eastAsia="zh-CN"/>
              </w:rPr>
            </w:pPr>
            <w:r w:rsidRPr="00020E4D">
              <w:rPr>
                <w:sz w:val="16"/>
              </w:rPr>
              <w:t>SUCI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9AD2" w14:textId="77777777" w:rsidR="00DF151E" w:rsidRDefault="00DF151E" w:rsidP="006F3B77">
            <w:pPr>
              <w:pStyle w:val="TAL"/>
              <w:rPr>
                <w:bCs/>
                <w:snapToGrid w:val="0"/>
                <w:sz w:val="16"/>
              </w:rPr>
            </w:pPr>
            <w:r w:rsidRPr="00941DFA">
              <w:rPr>
                <w:bCs/>
                <w:snapToGrid w:val="0"/>
                <w:sz w:val="16"/>
              </w:rPr>
              <w:t>15.3.0</w:t>
            </w:r>
          </w:p>
        </w:tc>
      </w:tr>
      <w:tr w:rsidR="00DF151E" w:rsidRPr="00913BB3" w14:paraId="3FA11CE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392FB5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FDD7"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D6F4A7"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47274" w14:textId="77777777" w:rsidR="00DF151E" w:rsidRDefault="00DF151E" w:rsidP="006F3B77">
            <w:pPr>
              <w:pStyle w:val="TAL"/>
              <w:rPr>
                <w:sz w:val="16"/>
                <w:szCs w:val="16"/>
              </w:rPr>
            </w:pPr>
            <w:r>
              <w:rPr>
                <w:sz w:val="16"/>
                <w:szCs w:val="16"/>
              </w:rPr>
              <w:t>0873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9578012"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CD8E14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7E146" w14:textId="77777777" w:rsidR="00DF151E" w:rsidRPr="00020E4D" w:rsidRDefault="00DF151E" w:rsidP="006F3B77">
            <w:pPr>
              <w:pStyle w:val="TAL"/>
              <w:rPr>
                <w:sz w:val="16"/>
              </w:rPr>
            </w:pPr>
            <w:r w:rsidRPr="00020E4D">
              <w:rPr>
                <w:sz w:val="16"/>
              </w:rPr>
              <w:t>Transmission failure at UE side for UE policy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0AE7" w14:textId="77777777" w:rsidR="00DF151E" w:rsidRDefault="00DF151E" w:rsidP="006F3B77">
            <w:pPr>
              <w:pStyle w:val="TAL"/>
              <w:rPr>
                <w:bCs/>
                <w:snapToGrid w:val="0"/>
                <w:sz w:val="16"/>
              </w:rPr>
            </w:pPr>
            <w:r w:rsidRPr="00941DFA">
              <w:rPr>
                <w:bCs/>
                <w:snapToGrid w:val="0"/>
                <w:sz w:val="16"/>
              </w:rPr>
              <w:t>15.3.0</w:t>
            </w:r>
          </w:p>
        </w:tc>
      </w:tr>
      <w:tr w:rsidR="00DF151E" w:rsidRPr="00913BB3" w14:paraId="67FE641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2DEB3B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15F9A"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DD74E8"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AB994" w14:textId="77777777" w:rsidR="00DF151E" w:rsidRDefault="00DF151E" w:rsidP="006F3B77">
            <w:pPr>
              <w:pStyle w:val="TAL"/>
              <w:rPr>
                <w:sz w:val="16"/>
                <w:szCs w:val="16"/>
              </w:rPr>
            </w:pPr>
            <w:r>
              <w:rPr>
                <w:sz w:val="16"/>
                <w:szCs w:val="16"/>
              </w:rPr>
              <w:t>0875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0E3FAD"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2ADB2AD"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8718" w14:textId="77777777" w:rsidR="00DF151E" w:rsidRPr="00020E4D" w:rsidRDefault="00DF151E" w:rsidP="006F3B77">
            <w:pPr>
              <w:pStyle w:val="TAL"/>
              <w:rPr>
                <w:sz w:val="16"/>
              </w:rPr>
            </w:pPr>
            <w:r w:rsidRPr="00020E4D">
              <w:rPr>
                <w:sz w:val="16"/>
              </w:rPr>
              <w:t xml:space="preserve">Upper layer request while T3540 is running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75B17" w14:textId="77777777" w:rsidR="00DF151E" w:rsidRDefault="00DF151E" w:rsidP="006F3B77">
            <w:pPr>
              <w:pStyle w:val="TAL"/>
              <w:rPr>
                <w:bCs/>
                <w:snapToGrid w:val="0"/>
                <w:sz w:val="16"/>
              </w:rPr>
            </w:pPr>
            <w:r w:rsidRPr="00941DFA">
              <w:rPr>
                <w:bCs/>
                <w:snapToGrid w:val="0"/>
                <w:sz w:val="16"/>
              </w:rPr>
              <w:t>15.3.0</w:t>
            </w:r>
          </w:p>
        </w:tc>
      </w:tr>
      <w:tr w:rsidR="00DF151E" w:rsidRPr="00913BB3" w14:paraId="194B788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5536F73"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74A20"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35BB5"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B1FD6E" w14:textId="77777777" w:rsidR="00DF151E" w:rsidRDefault="00DF151E" w:rsidP="006F3B77">
            <w:pPr>
              <w:pStyle w:val="TAL"/>
              <w:rPr>
                <w:sz w:val="16"/>
                <w:szCs w:val="16"/>
              </w:rPr>
            </w:pPr>
            <w:r>
              <w:rPr>
                <w:sz w:val="16"/>
                <w:szCs w:val="16"/>
              </w:rPr>
              <w:t>0876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4543429"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D61E282"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B785B" w14:textId="77777777" w:rsidR="00DF151E" w:rsidRPr="00020E4D" w:rsidRDefault="00DF151E" w:rsidP="006F3B77">
            <w:pPr>
              <w:pStyle w:val="TAL"/>
              <w:rPr>
                <w:sz w:val="16"/>
              </w:rPr>
            </w:pPr>
            <w:r w:rsidRPr="00020E4D">
              <w:rPr>
                <w:sz w:val="16"/>
              </w:rPr>
              <w:t>Encoding of Routing indicator set to default value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520E4" w14:textId="77777777" w:rsidR="00DF151E" w:rsidRDefault="00DF151E" w:rsidP="006F3B77">
            <w:pPr>
              <w:pStyle w:val="TAL"/>
              <w:rPr>
                <w:bCs/>
                <w:snapToGrid w:val="0"/>
                <w:sz w:val="16"/>
              </w:rPr>
            </w:pPr>
            <w:r w:rsidRPr="00941DFA">
              <w:rPr>
                <w:bCs/>
                <w:snapToGrid w:val="0"/>
                <w:sz w:val="16"/>
              </w:rPr>
              <w:t>15.3.0</w:t>
            </w:r>
          </w:p>
        </w:tc>
      </w:tr>
      <w:tr w:rsidR="00DF151E" w:rsidRPr="00913BB3" w14:paraId="17B6D02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BF1F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E748A"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98383"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2706F6" w14:textId="77777777" w:rsidR="00DF151E" w:rsidRDefault="00DF151E" w:rsidP="006F3B77">
            <w:pPr>
              <w:pStyle w:val="TAL"/>
              <w:rPr>
                <w:sz w:val="16"/>
                <w:szCs w:val="16"/>
              </w:rPr>
            </w:pPr>
            <w:r>
              <w:rPr>
                <w:sz w:val="16"/>
                <w:szCs w:val="16"/>
              </w:rPr>
              <w:t>0877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9430B6C"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C19F1F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498BA" w14:textId="77777777" w:rsidR="00DF151E" w:rsidRPr="00020E4D" w:rsidRDefault="00DF151E" w:rsidP="006F3B77">
            <w:pPr>
              <w:pStyle w:val="TAL"/>
              <w:rPr>
                <w:sz w:val="16"/>
              </w:rPr>
            </w:pPr>
            <w:r w:rsidRPr="00020E4D">
              <w:rPr>
                <w:sz w:val="16"/>
              </w:rPr>
              <w:t xml:space="preserve">OS Id information element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50D" w14:textId="77777777" w:rsidR="00DF151E" w:rsidRDefault="00DF151E" w:rsidP="006F3B77">
            <w:pPr>
              <w:pStyle w:val="TAL"/>
              <w:rPr>
                <w:bCs/>
                <w:snapToGrid w:val="0"/>
                <w:sz w:val="16"/>
              </w:rPr>
            </w:pPr>
            <w:r w:rsidRPr="00941DFA">
              <w:rPr>
                <w:bCs/>
                <w:snapToGrid w:val="0"/>
                <w:sz w:val="16"/>
              </w:rPr>
              <w:t>15.3.0</w:t>
            </w:r>
          </w:p>
        </w:tc>
      </w:tr>
      <w:tr w:rsidR="00DF151E" w:rsidRPr="00913BB3" w14:paraId="5FB296E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B5C5D5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64933"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2D48A"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006FA6" w14:textId="77777777" w:rsidR="00DF151E" w:rsidRDefault="00DF151E" w:rsidP="006F3B77">
            <w:pPr>
              <w:pStyle w:val="TAL"/>
              <w:rPr>
                <w:sz w:val="16"/>
                <w:szCs w:val="16"/>
              </w:rPr>
            </w:pPr>
            <w:r>
              <w:rPr>
                <w:sz w:val="16"/>
                <w:szCs w:val="16"/>
              </w:rPr>
              <w:t>0878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C81D84"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D2129D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E211A" w14:textId="77777777" w:rsidR="00DF151E" w:rsidRPr="00020E4D" w:rsidRDefault="00DF151E" w:rsidP="006F3B77">
            <w:pPr>
              <w:pStyle w:val="TAL"/>
              <w:rPr>
                <w:sz w:val="16"/>
              </w:rPr>
            </w:pPr>
            <w:r w:rsidRPr="00020E4D">
              <w:rPr>
                <w:sz w:val="16"/>
              </w:rPr>
              <w:t>Clarification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8A4AF" w14:textId="77777777" w:rsidR="00DF151E" w:rsidRDefault="00DF151E" w:rsidP="006F3B77">
            <w:pPr>
              <w:pStyle w:val="TAL"/>
              <w:rPr>
                <w:bCs/>
                <w:snapToGrid w:val="0"/>
                <w:sz w:val="16"/>
              </w:rPr>
            </w:pPr>
            <w:r w:rsidRPr="00941DFA">
              <w:rPr>
                <w:bCs/>
                <w:snapToGrid w:val="0"/>
                <w:sz w:val="16"/>
              </w:rPr>
              <w:t>15.3.0</w:t>
            </w:r>
          </w:p>
        </w:tc>
      </w:tr>
      <w:tr w:rsidR="00DF151E" w:rsidRPr="00913BB3" w14:paraId="445C474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54FBA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128"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640F"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918D10" w14:textId="77777777" w:rsidR="00DF151E" w:rsidRDefault="00DF151E" w:rsidP="006F3B77">
            <w:pPr>
              <w:pStyle w:val="TAL"/>
              <w:rPr>
                <w:sz w:val="16"/>
                <w:szCs w:val="16"/>
              </w:rPr>
            </w:pPr>
            <w:r>
              <w:rPr>
                <w:sz w:val="16"/>
                <w:szCs w:val="16"/>
              </w:rPr>
              <w:t>0880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4DD4AB9"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8885F9E" w14:textId="77777777" w:rsidR="00DF151E" w:rsidRDefault="00DF151E" w:rsidP="006F3B77">
            <w:pPr>
              <w:pStyle w:val="TOC3"/>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1B07" w14:textId="77777777" w:rsidR="00DF151E" w:rsidRPr="00020E4D" w:rsidRDefault="00DF151E" w:rsidP="006F3B77">
            <w:pPr>
              <w:pStyle w:val="TAL"/>
              <w:rPr>
                <w:sz w:val="16"/>
              </w:rPr>
            </w:pPr>
            <w:r w:rsidRPr="00020E4D">
              <w:rPr>
                <w:sz w:val="16"/>
              </w:rPr>
              <w:t xml:space="preserve">Correction of the use of word "wants"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E7ADC" w14:textId="77777777" w:rsidR="00DF151E" w:rsidRDefault="00DF151E" w:rsidP="006F3B77">
            <w:pPr>
              <w:pStyle w:val="TAL"/>
              <w:rPr>
                <w:bCs/>
                <w:snapToGrid w:val="0"/>
                <w:sz w:val="16"/>
              </w:rPr>
            </w:pPr>
            <w:r w:rsidRPr="00941DFA">
              <w:rPr>
                <w:bCs/>
                <w:snapToGrid w:val="0"/>
                <w:sz w:val="16"/>
              </w:rPr>
              <w:t>15.3.0</w:t>
            </w:r>
          </w:p>
        </w:tc>
      </w:tr>
      <w:tr w:rsidR="00DF151E" w:rsidRPr="00913BB3" w14:paraId="2758C02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75B3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3207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0C2F5"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3E90C" w14:textId="77777777" w:rsidR="00DF151E" w:rsidRDefault="00DF151E" w:rsidP="006F3B77">
            <w:pPr>
              <w:pStyle w:val="TAL"/>
              <w:rPr>
                <w:sz w:val="16"/>
                <w:szCs w:val="16"/>
              </w:rPr>
            </w:pPr>
            <w:r>
              <w:rPr>
                <w:sz w:val="16"/>
                <w:szCs w:val="16"/>
              </w:rPr>
              <w:t>0883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2B06C78"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53DFBC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E660" w14:textId="77777777" w:rsidR="00DF151E" w:rsidRPr="00020E4D" w:rsidRDefault="00DF151E" w:rsidP="006F3B77">
            <w:pPr>
              <w:pStyle w:val="TAL"/>
              <w:rPr>
                <w:sz w:val="16"/>
              </w:rPr>
            </w:pPr>
            <w:r w:rsidRPr="00020E4D">
              <w:rPr>
                <w:sz w:val="16"/>
              </w:rPr>
              <w:t>Handling on errors of QoS flow description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2A5A0" w14:textId="77777777" w:rsidR="00DF151E" w:rsidRDefault="00DF151E" w:rsidP="006F3B77">
            <w:pPr>
              <w:pStyle w:val="TAL"/>
              <w:rPr>
                <w:bCs/>
                <w:snapToGrid w:val="0"/>
                <w:sz w:val="16"/>
              </w:rPr>
            </w:pPr>
            <w:r w:rsidRPr="00941DFA">
              <w:rPr>
                <w:bCs/>
                <w:snapToGrid w:val="0"/>
                <w:sz w:val="16"/>
              </w:rPr>
              <w:t>15.3.0</w:t>
            </w:r>
          </w:p>
        </w:tc>
      </w:tr>
      <w:tr w:rsidR="00DF151E" w:rsidRPr="00913BB3" w14:paraId="3F9974B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111AF"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014CD"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4AFF73"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36A5BD" w14:textId="77777777" w:rsidR="00DF151E" w:rsidRDefault="00DF151E" w:rsidP="006F3B77">
            <w:pPr>
              <w:pStyle w:val="TAL"/>
              <w:rPr>
                <w:sz w:val="16"/>
                <w:szCs w:val="16"/>
              </w:rPr>
            </w:pPr>
            <w:r>
              <w:rPr>
                <w:sz w:val="16"/>
                <w:szCs w:val="16"/>
              </w:rPr>
              <w:t>0885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880F7A8"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6A9EA7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553AA" w14:textId="77777777" w:rsidR="00DF151E" w:rsidRPr="00020E4D" w:rsidRDefault="00DF151E" w:rsidP="006F3B77">
            <w:pPr>
              <w:pStyle w:val="TAL"/>
              <w:rPr>
                <w:sz w:val="16"/>
              </w:rPr>
            </w:pPr>
            <w:r w:rsidRPr="00020E4D">
              <w:rPr>
                <w:sz w:val="16"/>
              </w:rPr>
              <w:t>Addressing missing scenarios and providing other clarifications related to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77892" w14:textId="77777777" w:rsidR="00DF151E" w:rsidRDefault="00DF151E" w:rsidP="006F3B77">
            <w:pPr>
              <w:pStyle w:val="TAL"/>
              <w:rPr>
                <w:bCs/>
                <w:snapToGrid w:val="0"/>
                <w:sz w:val="16"/>
              </w:rPr>
            </w:pPr>
            <w:r w:rsidRPr="00941DFA">
              <w:rPr>
                <w:bCs/>
                <w:snapToGrid w:val="0"/>
                <w:sz w:val="16"/>
              </w:rPr>
              <w:t>15.3.0</w:t>
            </w:r>
          </w:p>
        </w:tc>
      </w:tr>
      <w:tr w:rsidR="00DF151E" w:rsidRPr="00913BB3" w14:paraId="61C62B9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D2098F4"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8B31D"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C3DB9"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78A20C" w14:textId="77777777" w:rsidR="00DF151E" w:rsidRDefault="00DF151E" w:rsidP="006F3B77">
            <w:pPr>
              <w:pStyle w:val="TAL"/>
              <w:rPr>
                <w:sz w:val="16"/>
                <w:szCs w:val="16"/>
              </w:rPr>
            </w:pPr>
            <w:r>
              <w:rPr>
                <w:sz w:val="16"/>
                <w:szCs w:val="16"/>
              </w:rPr>
              <w:t>0888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FED76E9"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3F7863D"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59179" w14:textId="77777777" w:rsidR="00DF151E" w:rsidRPr="00020E4D" w:rsidRDefault="00DF151E" w:rsidP="006F3B77">
            <w:pPr>
              <w:pStyle w:val="TAL"/>
              <w:rPr>
                <w:sz w:val="16"/>
              </w:rPr>
            </w:pPr>
            <w:r w:rsidRPr="00020E4D">
              <w:rPr>
                <w:sz w:val="16"/>
              </w:rPr>
              <w:t xml:space="preserve">Handling when the UE indicated security capabilities are invalid or unacceptable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ABB74" w14:textId="77777777" w:rsidR="00DF151E" w:rsidRDefault="00DF151E" w:rsidP="006F3B77">
            <w:pPr>
              <w:pStyle w:val="TAL"/>
              <w:rPr>
                <w:bCs/>
                <w:snapToGrid w:val="0"/>
                <w:sz w:val="16"/>
              </w:rPr>
            </w:pPr>
            <w:r w:rsidRPr="00941DFA">
              <w:rPr>
                <w:bCs/>
                <w:snapToGrid w:val="0"/>
                <w:sz w:val="16"/>
              </w:rPr>
              <w:t>15.3.0</w:t>
            </w:r>
          </w:p>
        </w:tc>
      </w:tr>
      <w:tr w:rsidR="00DF151E" w:rsidRPr="00913BB3" w14:paraId="2C4DBD0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A82AFD3"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FEA13"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E3AC20"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F1D91" w14:textId="77777777" w:rsidR="00DF151E" w:rsidRDefault="00DF151E" w:rsidP="006F3B77">
            <w:pPr>
              <w:pStyle w:val="TAL"/>
              <w:rPr>
                <w:sz w:val="16"/>
                <w:szCs w:val="16"/>
              </w:rPr>
            </w:pPr>
            <w:r>
              <w:rPr>
                <w:sz w:val="16"/>
                <w:szCs w:val="16"/>
              </w:rPr>
              <w:t>0889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E2E2AA1"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C262BF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9062" w14:textId="77777777" w:rsidR="00DF151E" w:rsidRPr="00020E4D" w:rsidRDefault="00DF151E" w:rsidP="006F3B77">
            <w:pPr>
              <w:pStyle w:val="TAL"/>
              <w:rPr>
                <w:sz w:val="16"/>
              </w:rPr>
            </w:pPr>
            <w:r w:rsidRPr="00020E4D">
              <w:rPr>
                <w:sz w:val="16"/>
              </w:rPr>
              <w:t>Correction in UE-initiated de-registration procedure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C2AA" w14:textId="77777777" w:rsidR="00DF151E" w:rsidRDefault="00DF151E" w:rsidP="006F3B77">
            <w:pPr>
              <w:pStyle w:val="TAL"/>
              <w:rPr>
                <w:bCs/>
                <w:snapToGrid w:val="0"/>
                <w:sz w:val="16"/>
              </w:rPr>
            </w:pPr>
            <w:r w:rsidRPr="00941DFA">
              <w:rPr>
                <w:bCs/>
                <w:snapToGrid w:val="0"/>
                <w:sz w:val="16"/>
              </w:rPr>
              <w:t>15.3.0</w:t>
            </w:r>
          </w:p>
        </w:tc>
      </w:tr>
      <w:tr w:rsidR="00DF151E" w:rsidRPr="00913BB3" w14:paraId="26C20B7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D59F4D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2852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B8AC7"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57CB10" w14:textId="77777777" w:rsidR="00DF151E" w:rsidRDefault="00DF151E" w:rsidP="006F3B77">
            <w:pPr>
              <w:pStyle w:val="TAL"/>
              <w:rPr>
                <w:sz w:val="16"/>
                <w:szCs w:val="16"/>
              </w:rPr>
            </w:pPr>
            <w:r>
              <w:rPr>
                <w:sz w:val="16"/>
                <w:szCs w:val="16"/>
              </w:rPr>
              <w:t>0891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B15E554"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20B8A0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BF9F2" w14:textId="77777777" w:rsidR="00DF151E" w:rsidRPr="00020E4D" w:rsidRDefault="00DF151E" w:rsidP="006F3B77">
            <w:pPr>
              <w:pStyle w:val="TAL"/>
              <w:rPr>
                <w:sz w:val="16"/>
              </w:rPr>
            </w:pPr>
            <w:r w:rsidRPr="00020E4D">
              <w:rPr>
                <w:sz w:val="16"/>
              </w:rPr>
              <w:t xml:space="preserve">Reporting QoS error when a delete or modify operation is received for a non-existent QoS rule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C853" w14:textId="77777777" w:rsidR="00DF151E" w:rsidRDefault="00DF151E" w:rsidP="006F3B77">
            <w:pPr>
              <w:pStyle w:val="TAL"/>
              <w:rPr>
                <w:bCs/>
                <w:snapToGrid w:val="0"/>
                <w:sz w:val="16"/>
              </w:rPr>
            </w:pPr>
            <w:r w:rsidRPr="00941DFA">
              <w:rPr>
                <w:bCs/>
                <w:snapToGrid w:val="0"/>
                <w:sz w:val="16"/>
              </w:rPr>
              <w:t>15.3.0</w:t>
            </w:r>
          </w:p>
        </w:tc>
      </w:tr>
      <w:tr w:rsidR="00DF151E" w:rsidRPr="00913BB3" w14:paraId="1850E26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D3EC2F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AB620"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9EA93"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8FA79" w14:textId="77777777" w:rsidR="00DF151E" w:rsidRDefault="00DF151E" w:rsidP="006F3B77">
            <w:pPr>
              <w:pStyle w:val="TAL"/>
              <w:rPr>
                <w:sz w:val="16"/>
                <w:szCs w:val="16"/>
              </w:rPr>
            </w:pPr>
            <w:r>
              <w:rPr>
                <w:sz w:val="16"/>
                <w:szCs w:val="16"/>
              </w:rPr>
              <w:t>0892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5DAB1B"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379F8A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53AAB" w14:textId="77777777" w:rsidR="00DF151E" w:rsidRPr="00020E4D" w:rsidRDefault="00DF151E" w:rsidP="006F3B77">
            <w:pPr>
              <w:pStyle w:val="TAL"/>
              <w:rPr>
                <w:sz w:val="16"/>
              </w:rPr>
            </w:pPr>
            <w:r w:rsidRPr="00020E4D">
              <w:rPr>
                <w:sz w:val="16"/>
              </w:rPr>
              <w:t>Presence of the precedence and QFI fields in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892B3" w14:textId="77777777" w:rsidR="00DF151E" w:rsidRDefault="00DF151E" w:rsidP="006F3B77">
            <w:pPr>
              <w:pStyle w:val="TAL"/>
              <w:rPr>
                <w:bCs/>
                <w:snapToGrid w:val="0"/>
                <w:sz w:val="16"/>
              </w:rPr>
            </w:pPr>
            <w:r w:rsidRPr="00941DFA">
              <w:rPr>
                <w:bCs/>
                <w:snapToGrid w:val="0"/>
                <w:sz w:val="16"/>
              </w:rPr>
              <w:t>15.3.0</w:t>
            </w:r>
          </w:p>
        </w:tc>
      </w:tr>
      <w:tr w:rsidR="00DF151E" w:rsidRPr="00913BB3" w14:paraId="2BF4821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20A492E"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659A8"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A43E4"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9B7512" w14:textId="77777777" w:rsidR="00DF151E" w:rsidRDefault="00DF151E" w:rsidP="006F3B77">
            <w:pPr>
              <w:pStyle w:val="TAL"/>
              <w:rPr>
                <w:sz w:val="16"/>
                <w:szCs w:val="16"/>
              </w:rPr>
            </w:pPr>
            <w:r>
              <w:rPr>
                <w:sz w:val="16"/>
                <w:szCs w:val="16"/>
              </w:rPr>
              <w:t>0894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E6F519"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655BDCF"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FA69D" w14:textId="77777777" w:rsidR="00DF151E" w:rsidRPr="00020E4D" w:rsidRDefault="00DF151E" w:rsidP="006F3B77">
            <w:pPr>
              <w:pStyle w:val="TAL"/>
              <w:rPr>
                <w:sz w:val="16"/>
              </w:rPr>
            </w:pPr>
            <w:r w:rsidRPr="00020E4D">
              <w:rPr>
                <w:sz w:val="16"/>
              </w:rPr>
              <w:t>Mandating UE sending registration complete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848B" w14:textId="77777777" w:rsidR="00DF151E" w:rsidRDefault="00DF151E" w:rsidP="006F3B77">
            <w:pPr>
              <w:pStyle w:val="TAL"/>
              <w:rPr>
                <w:bCs/>
                <w:snapToGrid w:val="0"/>
                <w:sz w:val="16"/>
              </w:rPr>
            </w:pPr>
            <w:r w:rsidRPr="00941DFA">
              <w:rPr>
                <w:bCs/>
                <w:snapToGrid w:val="0"/>
                <w:sz w:val="16"/>
              </w:rPr>
              <w:t>15.3.0</w:t>
            </w:r>
          </w:p>
        </w:tc>
      </w:tr>
      <w:tr w:rsidR="00DF151E" w:rsidRPr="00913BB3" w14:paraId="415CC82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E309D8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81BB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DC86"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7DE7D" w14:textId="77777777" w:rsidR="00DF151E" w:rsidRDefault="00DF151E" w:rsidP="006F3B77">
            <w:pPr>
              <w:pStyle w:val="TAL"/>
              <w:rPr>
                <w:sz w:val="16"/>
                <w:szCs w:val="16"/>
              </w:rPr>
            </w:pPr>
            <w:r>
              <w:rPr>
                <w:sz w:val="16"/>
                <w:szCs w:val="16"/>
              </w:rPr>
              <w:t>0895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9F4B22"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F123C82"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802F1" w14:textId="77777777" w:rsidR="00DF151E" w:rsidRPr="00020E4D" w:rsidRDefault="00DF151E" w:rsidP="006F3B77">
            <w:pPr>
              <w:pStyle w:val="TAL"/>
              <w:rPr>
                <w:sz w:val="16"/>
              </w:rPr>
            </w:pPr>
            <w:r w:rsidRPr="00020E4D">
              <w:rPr>
                <w:sz w:val="16"/>
              </w:rPr>
              <w:t>Improvement on 5G-GUTI allocation after network triggered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5CED6" w14:textId="77777777" w:rsidR="00DF151E" w:rsidRDefault="00DF151E" w:rsidP="006F3B77">
            <w:pPr>
              <w:pStyle w:val="TAL"/>
              <w:rPr>
                <w:bCs/>
                <w:snapToGrid w:val="0"/>
                <w:sz w:val="16"/>
              </w:rPr>
            </w:pPr>
            <w:r w:rsidRPr="00941DFA">
              <w:rPr>
                <w:bCs/>
                <w:snapToGrid w:val="0"/>
                <w:sz w:val="16"/>
              </w:rPr>
              <w:t>15.3.0</w:t>
            </w:r>
          </w:p>
        </w:tc>
      </w:tr>
      <w:tr w:rsidR="00DF151E" w:rsidRPr="00913BB3" w14:paraId="456B821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F78377F"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5D21C"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A673F"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A7A505" w14:textId="77777777" w:rsidR="00DF151E" w:rsidRDefault="00DF151E" w:rsidP="006F3B77">
            <w:pPr>
              <w:pStyle w:val="TAL"/>
              <w:rPr>
                <w:sz w:val="16"/>
                <w:szCs w:val="16"/>
              </w:rPr>
            </w:pPr>
            <w:r>
              <w:rPr>
                <w:sz w:val="16"/>
                <w:szCs w:val="16"/>
              </w:rPr>
              <w:t>0899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0726F15"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11C504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13B04" w14:textId="77777777" w:rsidR="00DF151E" w:rsidRPr="00020E4D" w:rsidRDefault="00DF151E" w:rsidP="006F3B77">
            <w:pPr>
              <w:pStyle w:val="TAL"/>
              <w:rPr>
                <w:sz w:val="16"/>
              </w:rPr>
            </w:pPr>
            <w:r w:rsidRPr="00020E4D">
              <w:rPr>
                <w:sz w:val="16"/>
              </w:rPr>
              <w:t>Clarification on the authorized QoS rule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1E643" w14:textId="77777777" w:rsidR="00DF151E" w:rsidRDefault="00DF151E" w:rsidP="006F3B77">
            <w:pPr>
              <w:pStyle w:val="TAL"/>
              <w:rPr>
                <w:bCs/>
                <w:snapToGrid w:val="0"/>
                <w:sz w:val="16"/>
              </w:rPr>
            </w:pPr>
            <w:r w:rsidRPr="00941DFA">
              <w:rPr>
                <w:bCs/>
                <w:snapToGrid w:val="0"/>
                <w:sz w:val="16"/>
              </w:rPr>
              <w:t>15.3.0</w:t>
            </w:r>
          </w:p>
        </w:tc>
      </w:tr>
      <w:tr w:rsidR="00DF151E" w:rsidRPr="00913BB3" w14:paraId="59DFB9E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86984F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ED9D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6D17D"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F627B" w14:textId="77777777" w:rsidR="00DF151E" w:rsidRDefault="00DF151E" w:rsidP="006F3B77">
            <w:pPr>
              <w:pStyle w:val="TAL"/>
              <w:rPr>
                <w:sz w:val="16"/>
                <w:szCs w:val="16"/>
              </w:rPr>
            </w:pPr>
            <w:r>
              <w:rPr>
                <w:sz w:val="16"/>
                <w:szCs w:val="16"/>
              </w:rPr>
              <w:t>0901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7A1D9C2"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72BAF7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7F0E0" w14:textId="77777777" w:rsidR="00DF151E" w:rsidRPr="00020E4D" w:rsidRDefault="00DF151E" w:rsidP="006F3B77">
            <w:pPr>
              <w:pStyle w:val="TAL"/>
              <w:rPr>
                <w:sz w:val="16"/>
              </w:rPr>
            </w:pPr>
            <w:r w:rsidRPr="00020E4D">
              <w:rPr>
                <w:sz w:val="16"/>
              </w:rPr>
              <w:t>Clarification on congestion control upon intersystem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0B07F" w14:textId="77777777" w:rsidR="00DF151E" w:rsidRDefault="00DF151E" w:rsidP="006F3B77">
            <w:pPr>
              <w:pStyle w:val="TAL"/>
              <w:rPr>
                <w:bCs/>
                <w:snapToGrid w:val="0"/>
                <w:sz w:val="16"/>
              </w:rPr>
            </w:pPr>
            <w:r w:rsidRPr="00941DFA">
              <w:rPr>
                <w:bCs/>
                <w:snapToGrid w:val="0"/>
                <w:sz w:val="16"/>
              </w:rPr>
              <w:t>15.3.0</w:t>
            </w:r>
          </w:p>
        </w:tc>
      </w:tr>
      <w:tr w:rsidR="00DF151E" w:rsidRPr="00913BB3" w14:paraId="29B6E72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6EC7F0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13542"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51466"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1C4459" w14:textId="77777777" w:rsidR="00DF151E" w:rsidRDefault="00DF151E" w:rsidP="006F3B77">
            <w:pPr>
              <w:pStyle w:val="TAL"/>
              <w:rPr>
                <w:sz w:val="16"/>
                <w:szCs w:val="16"/>
              </w:rPr>
            </w:pPr>
            <w:r>
              <w:rPr>
                <w:sz w:val="16"/>
                <w:szCs w:val="16"/>
              </w:rPr>
              <w:t>0902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9770C7B" w14:textId="77777777" w:rsidR="00DF151E" w:rsidRDefault="00DF151E" w:rsidP="006F3B77">
            <w:pPr>
              <w:pStyle w:val="TOC3"/>
              <w:rPr>
                <w:sz w:val="16"/>
                <w:szCs w:val="16"/>
              </w:rPr>
            </w:pPr>
            <w:r>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726B814"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0B899" w14:textId="77777777" w:rsidR="00DF151E" w:rsidRPr="00020E4D" w:rsidRDefault="00DF151E" w:rsidP="006F3B77">
            <w:pPr>
              <w:pStyle w:val="TAL"/>
              <w:rPr>
                <w:sz w:val="16"/>
              </w:rPr>
            </w:pPr>
            <w:r w:rsidRPr="00020E4D">
              <w:rPr>
                <w:sz w:val="16"/>
              </w:rPr>
              <w:t>Default EPS bearer associates with the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69D8D" w14:textId="77777777" w:rsidR="00DF151E" w:rsidRDefault="00DF151E" w:rsidP="006F3B77">
            <w:pPr>
              <w:pStyle w:val="TAL"/>
              <w:rPr>
                <w:bCs/>
                <w:snapToGrid w:val="0"/>
                <w:sz w:val="16"/>
              </w:rPr>
            </w:pPr>
            <w:r w:rsidRPr="00941DFA">
              <w:rPr>
                <w:bCs/>
                <w:snapToGrid w:val="0"/>
                <w:sz w:val="16"/>
              </w:rPr>
              <w:t>15.3.0</w:t>
            </w:r>
          </w:p>
        </w:tc>
      </w:tr>
      <w:tr w:rsidR="00DF151E" w:rsidRPr="00913BB3" w14:paraId="6E2A80F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8CE1D6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AE3A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BE1A5"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DC5354" w14:textId="77777777" w:rsidR="00DF151E" w:rsidRDefault="00DF151E" w:rsidP="006F3B77">
            <w:pPr>
              <w:pStyle w:val="TAL"/>
              <w:rPr>
                <w:sz w:val="16"/>
                <w:szCs w:val="16"/>
              </w:rPr>
            </w:pPr>
            <w:r>
              <w:rPr>
                <w:sz w:val="16"/>
                <w:szCs w:val="16"/>
              </w:rPr>
              <w:t>0907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B7595EF"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905B23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1B667" w14:textId="77777777" w:rsidR="00DF151E" w:rsidRPr="00020E4D" w:rsidRDefault="00DF151E" w:rsidP="006F3B77">
            <w:pPr>
              <w:pStyle w:val="TAL"/>
              <w:rPr>
                <w:sz w:val="16"/>
              </w:rPr>
            </w:pPr>
            <w:r w:rsidRPr="00020E4D">
              <w:rPr>
                <w:sz w:val="16"/>
              </w:rPr>
              <w:t>NSSAI inclusion mode, EPLMNs, and registration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5487" w14:textId="77777777" w:rsidR="00DF151E" w:rsidRDefault="00DF151E" w:rsidP="006F3B77">
            <w:pPr>
              <w:pStyle w:val="TAL"/>
              <w:rPr>
                <w:bCs/>
                <w:snapToGrid w:val="0"/>
                <w:sz w:val="16"/>
              </w:rPr>
            </w:pPr>
            <w:r w:rsidRPr="00941DFA">
              <w:rPr>
                <w:bCs/>
                <w:snapToGrid w:val="0"/>
                <w:sz w:val="16"/>
              </w:rPr>
              <w:t>15.3.0</w:t>
            </w:r>
          </w:p>
        </w:tc>
      </w:tr>
      <w:tr w:rsidR="00DF151E" w:rsidRPr="00913BB3" w14:paraId="6827CC9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FA2F10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7D45"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3B747"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BAF843" w14:textId="77777777" w:rsidR="00DF151E" w:rsidRDefault="00DF151E" w:rsidP="006F3B77">
            <w:pPr>
              <w:pStyle w:val="TAL"/>
              <w:rPr>
                <w:sz w:val="16"/>
                <w:szCs w:val="16"/>
              </w:rPr>
            </w:pPr>
            <w:r>
              <w:rPr>
                <w:sz w:val="16"/>
                <w:szCs w:val="16"/>
              </w:rPr>
              <w:t>0910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D2D12C"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AAF4C9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B15BF" w14:textId="77777777" w:rsidR="00DF151E" w:rsidRPr="00020E4D" w:rsidRDefault="00DF151E" w:rsidP="006F3B77">
            <w:pPr>
              <w:pStyle w:val="TAL"/>
              <w:rPr>
                <w:sz w:val="16"/>
              </w:rPr>
            </w:pPr>
            <w:r w:rsidRPr="00020E4D">
              <w:rPr>
                <w:sz w:val="16"/>
              </w:rPr>
              <w:t>5GSM messages for a PDU session associated with non-3GPP access exchanged via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E441D" w14:textId="77777777" w:rsidR="00DF151E" w:rsidRDefault="00DF151E" w:rsidP="006F3B77">
            <w:pPr>
              <w:pStyle w:val="TAL"/>
              <w:rPr>
                <w:bCs/>
                <w:snapToGrid w:val="0"/>
                <w:sz w:val="16"/>
              </w:rPr>
            </w:pPr>
            <w:r w:rsidRPr="00941DFA">
              <w:rPr>
                <w:bCs/>
                <w:snapToGrid w:val="0"/>
                <w:sz w:val="16"/>
              </w:rPr>
              <w:t>15.3.0</w:t>
            </w:r>
          </w:p>
        </w:tc>
      </w:tr>
      <w:tr w:rsidR="00DF151E" w:rsidRPr="00913BB3" w14:paraId="1FC8E56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EF0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F03DD"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3F5B8"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769C23" w14:textId="77777777" w:rsidR="00DF151E" w:rsidRDefault="00DF151E" w:rsidP="006F3B77">
            <w:pPr>
              <w:pStyle w:val="TAL"/>
              <w:rPr>
                <w:sz w:val="16"/>
                <w:szCs w:val="16"/>
              </w:rPr>
            </w:pPr>
            <w:r>
              <w:rPr>
                <w:sz w:val="16"/>
                <w:szCs w:val="16"/>
              </w:rPr>
              <w:t>0911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50D424"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EE7325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3BF9F" w14:textId="77777777" w:rsidR="00DF151E" w:rsidRPr="00020E4D" w:rsidRDefault="00DF151E" w:rsidP="006F3B77">
            <w:pPr>
              <w:pStyle w:val="TAL"/>
              <w:rPr>
                <w:sz w:val="16"/>
              </w:rPr>
            </w:pPr>
            <w:r w:rsidRPr="00020E4D">
              <w:rPr>
                <w:sz w:val="16"/>
              </w:rPr>
              <w:t>Mobility and periodic registration update initiation by a UE in inactive mode reselecting an EPLMN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B2C8D" w14:textId="77777777" w:rsidR="00DF151E" w:rsidRDefault="00DF151E" w:rsidP="006F3B77">
            <w:pPr>
              <w:pStyle w:val="TAL"/>
              <w:rPr>
                <w:bCs/>
                <w:snapToGrid w:val="0"/>
                <w:sz w:val="16"/>
              </w:rPr>
            </w:pPr>
            <w:r w:rsidRPr="00941DFA">
              <w:rPr>
                <w:bCs/>
                <w:snapToGrid w:val="0"/>
                <w:sz w:val="16"/>
              </w:rPr>
              <w:t>15.3.0</w:t>
            </w:r>
          </w:p>
        </w:tc>
      </w:tr>
      <w:tr w:rsidR="00DF151E" w:rsidRPr="00913BB3" w14:paraId="6C14B77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914910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BBA3E"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49F22"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89C78C" w14:textId="77777777" w:rsidR="00DF151E" w:rsidRDefault="00DF151E" w:rsidP="006F3B77">
            <w:pPr>
              <w:pStyle w:val="TAL"/>
              <w:rPr>
                <w:sz w:val="16"/>
                <w:szCs w:val="16"/>
              </w:rPr>
            </w:pPr>
            <w:r>
              <w:rPr>
                <w:sz w:val="16"/>
                <w:szCs w:val="16"/>
              </w:rPr>
              <w:t>0912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CB92ACB"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6AB548F"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7CF3C" w14:textId="77777777" w:rsidR="00DF151E" w:rsidRPr="00020E4D" w:rsidRDefault="00DF151E" w:rsidP="006F3B77">
            <w:pPr>
              <w:pStyle w:val="TAL"/>
              <w:rPr>
                <w:sz w:val="16"/>
              </w:rPr>
            </w:pPr>
            <w:r w:rsidRPr="00020E4D">
              <w:rPr>
                <w:sz w:val="16"/>
              </w:rPr>
              <w:t>Change of N1 mode capability on UE mode change or on IMS availability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01C" w14:textId="77777777" w:rsidR="00DF151E" w:rsidRDefault="00DF151E" w:rsidP="006F3B77">
            <w:pPr>
              <w:pStyle w:val="TAL"/>
              <w:rPr>
                <w:bCs/>
                <w:snapToGrid w:val="0"/>
                <w:sz w:val="16"/>
              </w:rPr>
            </w:pPr>
            <w:r w:rsidRPr="00941DFA">
              <w:rPr>
                <w:bCs/>
                <w:snapToGrid w:val="0"/>
                <w:sz w:val="16"/>
              </w:rPr>
              <w:t>15.3.0</w:t>
            </w:r>
          </w:p>
        </w:tc>
      </w:tr>
      <w:tr w:rsidR="00DF151E" w:rsidRPr="00913BB3" w14:paraId="18555EA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1CE6FDF"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6A7BD"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DBC86"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B649BB" w14:textId="77777777" w:rsidR="00DF151E" w:rsidRDefault="00DF151E" w:rsidP="006F3B77">
            <w:pPr>
              <w:pStyle w:val="TAL"/>
              <w:rPr>
                <w:sz w:val="16"/>
                <w:szCs w:val="16"/>
              </w:rPr>
            </w:pPr>
            <w:r>
              <w:rPr>
                <w:sz w:val="16"/>
                <w:szCs w:val="16"/>
              </w:rPr>
              <w:t>0914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D3757E2"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F3367D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3B54B" w14:textId="77777777" w:rsidR="00DF151E" w:rsidRPr="00020E4D" w:rsidRDefault="00DF151E" w:rsidP="006F3B77">
            <w:pPr>
              <w:pStyle w:val="TAL"/>
              <w:rPr>
                <w:sz w:val="16"/>
              </w:rPr>
            </w:pPr>
            <w:r w:rsidRPr="00020E4D">
              <w:rPr>
                <w:sz w:val="16"/>
              </w:rPr>
              <w:t>Inclusion of a 5G-GUTI mapped from the valid 4G-GUTI in the REGISTRATION REQUEST message during an initial registration is not available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EC056" w14:textId="77777777" w:rsidR="00DF151E" w:rsidRDefault="00DF151E" w:rsidP="006F3B77">
            <w:pPr>
              <w:pStyle w:val="TAL"/>
              <w:rPr>
                <w:bCs/>
                <w:snapToGrid w:val="0"/>
                <w:sz w:val="16"/>
              </w:rPr>
            </w:pPr>
            <w:r w:rsidRPr="00941DFA">
              <w:rPr>
                <w:bCs/>
                <w:snapToGrid w:val="0"/>
                <w:sz w:val="16"/>
              </w:rPr>
              <w:t>15.3.0</w:t>
            </w:r>
          </w:p>
        </w:tc>
      </w:tr>
      <w:tr w:rsidR="00DF151E" w:rsidRPr="00913BB3" w14:paraId="0AE57B0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E1D6BD0"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DCC0C"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9DF1F" w14:textId="77777777" w:rsidR="00DF151E" w:rsidRPr="00020E4D" w:rsidRDefault="00DF151E" w:rsidP="006F3B77">
            <w:pPr>
              <w:pStyle w:val="TAC"/>
              <w:rPr>
                <w:sz w:val="16"/>
                <w:szCs w:val="16"/>
              </w:rPr>
            </w:pPr>
            <w:r w:rsidRPr="00020E4D">
              <w:rPr>
                <w:sz w:val="16"/>
                <w:szCs w:val="16"/>
              </w:rPr>
              <w:t>CP-190209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017E47" w14:textId="77777777" w:rsidR="00DF151E" w:rsidRDefault="00DF151E" w:rsidP="006F3B77">
            <w:pPr>
              <w:pStyle w:val="TAL"/>
              <w:rPr>
                <w:sz w:val="16"/>
                <w:szCs w:val="16"/>
              </w:rPr>
            </w:pPr>
            <w:r>
              <w:rPr>
                <w:sz w:val="16"/>
                <w:szCs w:val="16"/>
              </w:rPr>
              <w:t>0915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65657B7"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96FCCF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5FBA4" w14:textId="77777777" w:rsidR="00DF151E" w:rsidRPr="00020E4D" w:rsidRDefault="00DF151E" w:rsidP="006F3B77">
            <w:pPr>
              <w:pStyle w:val="TAL"/>
              <w:rPr>
                <w:sz w:val="16"/>
              </w:rPr>
            </w:pPr>
            <w:r w:rsidRPr="00020E4D">
              <w:rPr>
                <w:sz w:val="16"/>
              </w:rPr>
              <w:t xml:space="preserve">Correction to the REGISTRATION REQUEST msg when the Payload container IE is included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7DFF" w14:textId="77777777" w:rsidR="00DF151E" w:rsidRDefault="00DF151E" w:rsidP="006F3B77">
            <w:pPr>
              <w:pStyle w:val="TAL"/>
              <w:rPr>
                <w:bCs/>
                <w:snapToGrid w:val="0"/>
                <w:sz w:val="16"/>
              </w:rPr>
            </w:pPr>
            <w:r w:rsidRPr="00941DFA">
              <w:rPr>
                <w:bCs/>
                <w:snapToGrid w:val="0"/>
                <w:sz w:val="16"/>
              </w:rPr>
              <w:t>15.3.0</w:t>
            </w:r>
          </w:p>
        </w:tc>
      </w:tr>
      <w:tr w:rsidR="00DF151E" w:rsidRPr="00913BB3" w14:paraId="0B9DAF2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0AE6C4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CAF5E"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607F3D"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FE3C0C" w14:textId="77777777" w:rsidR="00DF151E" w:rsidRDefault="00DF151E" w:rsidP="006F3B77">
            <w:pPr>
              <w:pStyle w:val="TAL"/>
              <w:rPr>
                <w:sz w:val="16"/>
                <w:szCs w:val="16"/>
              </w:rPr>
            </w:pPr>
            <w:r>
              <w:rPr>
                <w:sz w:val="16"/>
                <w:szCs w:val="16"/>
              </w:rPr>
              <w:t>0917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4527FFB"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04C86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8F9F2" w14:textId="77777777" w:rsidR="00DF151E" w:rsidRPr="00020E4D" w:rsidRDefault="00DF151E" w:rsidP="006F3B77">
            <w:pPr>
              <w:pStyle w:val="TAL"/>
              <w:rPr>
                <w:sz w:val="16"/>
              </w:rPr>
            </w:pPr>
            <w:r w:rsidRPr="00020E4D">
              <w:rPr>
                <w:sz w:val="16"/>
              </w:rPr>
              <w:t xml:space="preserve">Correction to the length of the IMEISV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9B3A5" w14:textId="77777777" w:rsidR="00DF151E" w:rsidRDefault="00DF151E" w:rsidP="006F3B77">
            <w:pPr>
              <w:pStyle w:val="TAL"/>
              <w:rPr>
                <w:bCs/>
                <w:snapToGrid w:val="0"/>
                <w:sz w:val="16"/>
              </w:rPr>
            </w:pPr>
            <w:r w:rsidRPr="00941DFA">
              <w:rPr>
                <w:bCs/>
                <w:snapToGrid w:val="0"/>
                <w:sz w:val="16"/>
              </w:rPr>
              <w:t>15.3.0</w:t>
            </w:r>
          </w:p>
        </w:tc>
      </w:tr>
      <w:tr w:rsidR="00DF151E" w:rsidRPr="00913BB3" w14:paraId="4C1AE9A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B559927" w14:textId="77777777" w:rsidR="00DF151E" w:rsidRPr="00020E4D" w:rsidRDefault="00DF151E" w:rsidP="006F3B77">
            <w:pPr>
              <w:pStyle w:val="TAC"/>
              <w:rPr>
                <w:sz w:val="16"/>
                <w:szCs w:val="16"/>
              </w:rPr>
            </w:pPr>
            <w:r w:rsidRPr="00020E4D">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13E2A"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AB8A9"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AF859" w14:textId="77777777" w:rsidR="00DF151E" w:rsidRDefault="00DF151E" w:rsidP="006F3B77">
            <w:pPr>
              <w:pStyle w:val="TAL"/>
              <w:rPr>
                <w:sz w:val="16"/>
                <w:szCs w:val="16"/>
              </w:rPr>
            </w:pPr>
            <w:r>
              <w:rPr>
                <w:sz w:val="16"/>
                <w:szCs w:val="16"/>
              </w:rPr>
              <w:t>0918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48636B6"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EDCFC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952E6" w14:textId="77777777" w:rsidR="00DF151E" w:rsidRPr="00020E4D" w:rsidRDefault="00DF151E" w:rsidP="006F3B77">
            <w:pPr>
              <w:pStyle w:val="TAL"/>
              <w:rPr>
                <w:sz w:val="16"/>
              </w:rPr>
            </w:pPr>
            <w:r w:rsidRPr="00020E4D">
              <w:rPr>
                <w:sz w:val="16"/>
              </w:rPr>
              <w:t>Correcton on handing of downlink signalling and data for non-3GPP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E0538" w14:textId="77777777" w:rsidR="00DF151E" w:rsidRDefault="00DF151E" w:rsidP="006F3B77">
            <w:pPr>
              <w:pStyle w:val="TAL"/>
              <w:rPr>
                <w:bCs/>
                <w:snapToGrid w:val="0"/>
                <w:sz w:val="16"/>
              </w:rPr>
            </w:pPr>
            <w:r w:rsidRPr="00941DFA">
              <w:rPr>
                <w:bCs/>
                <w:snapToGrid w:val="0"/>
                <w:sz w:val="16"/>
              </w:rPr>
              <w:t>15.3.0</w:t>
            </w:r>
          </w:p>
        </w:tc>
      </w:tr>
      <w:tr w:rsidR="00DF151E" w:rsidRPr="00913BB3" w14:paraId="329733E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F82308A"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CF08F"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549EF"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222135" w14:textId="77777777" w:rsidR="00DF151E" w:rsidRDefault="00DF151E" w:rsidP="006F3B77">
            <w:pPr>
              <w:pStyle w:val="TAL"/>
              <w:rPr>
                <w:sz w:val="16"/>
                <w:szCs w:val="16"/>
              </w:rPr>
            </w:pPr>
            <w:r>
              <w:rPr>
                <w:sz w:val="16"/>
                <w:szCs w:val="16"/>
              </w:rPr>
              <w:t>0919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260A2DB"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05472A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CC10" w14:textId="77777777" w:rsidR="00DF151E" w:rsidRPr="00020E4D" w:rsidRDefault="00DF151E" w:rsidP="006F3B77">
            <w:pPr>
              <w:pStyle w:val="TAL"/>
              <w:rPr>
                <w:sz w:val="16"/>
              </w:rPr>
            </w:pPr>
            <w:r w:rsidRPr="00020E4D">
              <w:rPr>
                <w:sz w:val="16"/>
              </w:rPr>
              <w:t xml:space="preserve">Correction to the Payload container IE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42F4B" w14:textId="77777777" w:rsidR="00DF151E" w:rsidRDefault="00DF151E" w:rsidP="006F3B77">
            <w:pPr>
              <w:pStyle w:val="TAL"/>
              <w:rPr>
                <w:bCs/>
                <w:snapToGrid w:val="0"/>
                <w:sz w:val="16"/>
              </w:rPr>
            </w:pPr>
            <w:r w:rsidRPr="00941DFA">
              <w:rPr>
                <w:bCs/>
                <w:snapToGrid w:val="0"/>
                <w:sz w:val="16"/>
              </w:rPr>
              <w:t>15.3.0</w:t>
            </w:r>
          </w:p>
        </w:tc>
      </w:tr>
      <w:tr w:rsidR="00DF151E" w:rsidRPr="00913BB3" w14:paraId="48ADD30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AEEEB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05D2"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14897"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BABA14" w14:textId="77777777" w:rsidR="00DF151E" w:rsidRDefault="00DF151E" w:rsidP="006F3B77">
            <w:pPr>
              <w:pStyle w:val="TAL"/>
              <w:rPr>
                <w:sz w:val="16"/>
                <w:szCs w:val="16"/>
              </w:rPr>
            </w:pPr>
            <w:r>
              <w:rPr>
                <w:sz w:val="16"/>
                <w:szCs w:val="16"/>
              </w:rPr>
              <w:t>0920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3812FFC"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E1AC285"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54F58" w14:textId="77777777" w:rsidR="00DF151E" w:rsidRPr="00020E4D" w:rsidRDefault="00DF151E" w:rsidP="006F3B77">
            <w:pPr>
              <w:pStyle w:val="TAL"/>
              <w:rPr>
                <w:sz w:val="16"/>
              </w:rPr>
            </w:pPr>
            <w:r w:rsidRPr="00020E4D">
              <w:rPr>
                <w:noProof/>
                <w:sz w:val="16"/>
              </w:rPr>
              <w:fldChar w:fldCharType="begin"/>
            </w:r>
            <w:r w:rsidRPr="00020E4D">
              <w:rPr>
                <w:noProof/>
                <w:sz w:val="16"/>
              </w:rPr>
              <w:instrText xml:space="preserve"> DOCPROPERTY  CrTitle  \* MERGEFORMAT </w:instrText>
            </w:r>
            <w:r w:rsidRPr="00020E4D">
              <w:rPr>
                <w:noProof/>
                <w:sz w:val="16"/>
              </w:rPr>
              <w:fldChar w:fldCharType="separate"/>
            </w:r>
            <w:r w:rsidRPr="00020E4D">
              <w:rPr>
                <w:sz w:val="16"/>
              </w:rPr>
              <w:t>Correction to several 5GMM IEs</w:t>
            </w:r>
            <w:r w:rsidRPr="00020E4D">
              <w:rPr>
                <w:noProof/>
                <w:sz w:val="16"/>
              </w:rPr>
              <w:t xml:space="preserve"> </w:t>
            </w:r>
            <w:r w:rsidRPr="00020E4D">
              <w:rPr>
                <w:noProof/>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B372" w14:textId="77777777" w:rsidR="00DF151E" w:rsidRDefault="00DF151E" w:rsidP="006F3B77">
            <w:pPr>
              <w:pStyle w:val="TAL"/>
              <w:rPr>
                <w:bCs/>
                <w:snapToGrid w:val="0"/>
                <w:sz w:val="16"/>
              </w:rPr>
            </w:pPr>
            <w:r w:rsidRPr="00941DFA">
              <w:rPr>
                <w:bCs/>
                <w:snapToGrid w:val="0"/>
                <w:sz w:val="16"/>
              </w:rPr>
              <w:t>15.3.0</w:t>
            </w:r>
          </w:p>
        </w:tc>
      </w:tr>
      <w:tr w:rsidR="00DF151E" w:rsidRPr="00913BB3" w14:paraId="5E47C2F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F85EA1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17A4C"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D9392"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31956" w14:textId="77777777" w:rsidR="00DF151E" w:rsidRDefault="00DF151E" w:rsidP="006F3B77">
            <w:pPr>
              <w:pStyle w:val="TAL"/>
              <w:rPr>
                <w:sz w:val="16"/>
                <w:szCs w:val="16"/>
              </w:rPr>
            </w:pPr>
            <w:r>
              <w:rPr>
                <w:sz w:val="16"/>
                <w:szCs w:val="16"/>
              </w:rPr>
              <w:t>0921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CAFD527"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0911BFF"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F5E1" w14:textId="77777777" w:rsidR="00DF151E" w:rsidRPr="00020E4D" w:rsidRDefault="00DF151E" w:rsidP="006F3B77">
            <w:pPr>
              <w:pStyle w:val="TAL"/>
              <w:rPr>
                <w:noProof/>
                <w:sz w:val="16"/>
              </w:rPr>
            </w:pPr>
            <w:r w:rsidRPr="00020E4D">
              <w:rPr>
                <w:noProof/>
                <w:sz w:val="16"/>
              </w:rPr>
              <w:t>Mapped configured S-NSSAI from the S-NSSAI(s) of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9653" w14:textId="77777777" w:rsidR="00DF151E" w:rsidRDefault="00DF151E" w:rsidP="006F3B77">
            <w:pPr>
              <w:pStyle w:val="TAL"/>
              <w:rPr>
                <w:bCs/>
                <w:snapToGrid w:val="0"/>
                <w:sz w:val="16"/>
              </w:rPr>
            </w:pPr>
            <w:r w:rsidRPr="00941DFA">
              <w:rPr>
                <w:bCs/>
                <w:snapToGrid w:val="0"/>
                <w:sz w:val="16"/>
              </w:rPr>
              <w:t>15.3.0</w:t>
            </w:r>
          </w:p>
        </w:tc>
      </w:tr>
      <w:tr w:rsidR="00DF151E" w:rsidRPr="00913BB3" w14:paraId="6A6F841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20F959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B62A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3395FB"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0D8059" w14:textId="77777777" w:rsidR="00DF151E" w:rsidRDefault="00DF151E" w:rsidP="006F3B77">
            <w:pPr>
              <w:pStyle w:val="TAL"/>
              <w:rPr>
                <w:sz w:val="16"/>
                <w:szCs w:val="16"/>
              </w:rPr>
            </w:pPr>
            <w:r>
              <w:rPr>
                <w:sz w:val="16"/>
                <w:szCs w:val="16"/>
              </w:rPr>
              <w:t>0922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A0198B8"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A4CA224"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4E3A5" w14:textId="77777777" w:rsidR="00DF151E" w:rsidRPr="00020E4D" w:rsidRDefault="00DF151E" w:rsidP="006F3B77">
            <w:pPr>
              <w:pStyle w:val="TAL"/>
              <w:rPr>
                <w:noProof/>
                <w:sz w:val="16"/>
              </w:rPr>
            </w:pPr>
            <w:r w:rsidRPr="00020E4D">
              <w:rPr>
                <w:sz w:val="16"/>
              </w:rPr>
              <w:t>Use of stored NSSAI inclusion mode during initial registrationt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DFCFF" w14:textId="77777777" w:rsidR="00DF151E" w:rsidRDefault="00DF151E" w:rsidP="006F3B77">
            <w:pPr>
              <w:pStyle w:val="TAL"/>
              <w:rPr>
                <w:bCs/>
                <w:snapToGrid w:val="0"/>
                <w:sz w:val="16"/>
              </w:rPr>
            </w:pPr>
            <w:r w:rsidRPr="00941DFA">
              <w:rPr>
                <w:bCs/>
                <w:snapToGrid w:val="0"/>
                <w:sz w:val="16"/>
              </w:rPr>
              <w:t>15.3.0</w:t>
            </w:r>
          </w:p>
        </w:tc>
      </w:tr>
      <w:tr w:rsidR="00DF151E" w:rsidRPr="00913BB3" w14:paraId="6C9FD8A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32C900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E0C32"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6C816"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76B973" w14:textId="77777777" w:rsidR="00DF151E" w:rsidRDefault="00DF151E" w:rsidP="006F3B77">
            <w:pPr>
              <w:pStyle w:val="TAL"/>
              <w:rPr>
                <w:sz w:val="16"/>
                <w:szCs w:val="16"/>
              </w:rPr>
            </w:pPr>
            <w:r>
              <w:rPr>
                <w:sz w:val="16"/>
                <w:szCs w:val="16"/>
              </w:rPr>
              <w:t>0923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B5593A"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02CE7D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719D" w14:textId="77777777" w:rsidR="00DF151E" w:rsidRPr="00020E4D" w:rsidRDefault="00DF151E" w:rsidP="006F3B77">
            <w:pPr>
              <w:pStyle w:val="TAL"/>
              <w:rPr>
                <w:sz w:val="16"/>
              </w:rPr>
            </w:pPr>
            <w:r w:rsidRPr="00020E4D">
              <w:rPr>
                <w:noProof/>
                <w:sz w:val="16"/>
              </w:rPr>
              <w:fldChar w:fldCharType="begin"/>
            </w:r>
            <w:r w:rsidRPr="00020E4D">
              <w:rPr>
                <w:noProof/>
                <w:sz w:val="16"/>
              </w:rPr>
              <w:instrText xml:space="preserve"> DOCPROPERTY  CrTitle  \* MERGEFORMAT </w:instrText>
            </w:r>
            <w:r w:rsidRPr="00020E4D">
              <w:rPr>
                <w:noProof/>
                <w:sz w:val="16"/>
              </w:rPr>
              <w:fldChar w:fldCharType="separate"/>
            </w:r>
            <w:r w:rsidRPr="00020E4D">
              <w:rPr>
                <w:sz w:val="16"/>
              </w:rPr>
              <w:t>Correction to the Operator-defined access category definitions IE</w:t>
            </w:r>
            <w:r w:rsidRPr="00020E4D">
              <w:rPr>
                <w:noProof/>
                <w:sz w:val="16"/>
              </w:rPr>
              <w:t xml:space="preserve"> </w:t>
            </w:r>
            <w:r w:rsidRPr="00020E4D">
              <w:rPr>
                <w:noProof/>
                <w:sz w:val="16"/>
              </w:rPr>
              <w:fldChar w:fldCharType="end"/>
            </w:r>
            <w:r w:rsidRPr="00020E4D">
              <w:rPr>
                <w:noProof/>
                <w:sz w:val="16"/>
              </w:rPr>
              <w: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383A" w14:textId="77777777" w:rsidR="00DF151E" w:rsidRDefault="00DF151E" w:rsidP="006F3B77">
            <w:pPr>
              <w:pStyle w:val="TAL"/>
              <w:rPr>
                <w:bCs/>
                <w:snapToGrid w:val="0"/>
                <w:sz w:val="16"/>
              </w:rPr>
            </w:pPr>
            <w:r w:rsidRPr="00941DFA">
              <w:rPr>
                <w:bCs/>
                <w:snapToGrid w:val="0"/>
                <w:sz w:val="16"/>
              </w:rPr>
              <w:t>15.3.0</w:t>
            </w:r>
          </w:p>
        </w:tc>
      </w:tr>
      <w:tr w:rsidR="00DF151E" w:rsidRPr="00913BB3" w14:paraId="7F63222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B47080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C0FDE"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9A63F"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FB7643" w14:textId="77777777" w:rsidR="00DF151E" w:rsidRDefault="00DF151E" w:rsidP="006F3B77">
            <w:pPr>
              <w:pStyle w:val="TAL"/>
              <w:rPr>
                <w:sz w:val="16"/>
                <w:szCs w:val="16"/>
              </w:rPr>
            </w:pPr>
            <w:r>
              <w:rPr>
                <w:sz w:val="16"/>
                <w:szCs w:val="16"/>
              </w:rPr>
              <w:t>0925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FF4A4BA"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7608335"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66A08" w14:textId="77777777" w:rsidR="00DF151E" w:rsidRPr="00020E4D" w:rsidRDefault="00DF151E" w:rsidP="006F3B77">
            <w:pPr>
              <w:pStyle w:val="TAL"/>
              <w:rPr>
                <w:noProof/>
                <w:sz w:val="16"/>
              </w:rPr>
            </w:pPr>
            <w:r w:rsidRPr="00020E4D">
              <w:rPr>
                <w:noProof/>
                <w:sz w:val="16"/>
              </w:rPr>
              <w:t>Non-delivery of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EB6AF" w14:textId="77777777" w:rsidR="00DF151E" w:rsidRDefault="00DF151E" w:rsidP="006F3B77">
            <w:pPr>
              <w:pStyle w:val="TAL"/>
              <w:rPr>
                <w:bCs/>
                <w:snapToGrid w:val="0"/>
                <w:sz w:val="16"/>
              </w:rPr>
            </w:pPr>
            <w:r w:rsidRPr="00941DFA">
              <w:rPr>
                <w:bCs/>
                <w:snapToGrid w:val="0"/>
                <w:sz w:val="16"/>
              </w:rPr>
              <w:t>15.3.0</w:t>
            </w:r>
          </w:p>
        </w:tc>
      </w:tr>
      <w:tr w:rsidR="00DF151E" w:rsidRPr="00913BB3" w14:paraId="0131383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9211B9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B398F"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4BD90C"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D280BE" w14:textId="77777777" w:rsidR="00DF151E" w:rsidRDefault="00DF151E" w:rsidP="006F3B77">
            <w:pPr>
              <w:pStyle w:val="TAL"/>
              <w:rPr>
                <w:sz w:val="16"/>
                <w:szCs w:val="16"/>
              </w:rPr>
            </w:pPr>
            <w:r>
              <w:rPr>
                <w:sz w:val="16"/>
                <w:szCs w:val="16"/>
              </w:rPr>
              <w:t>0926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9A1DBA0"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1738AD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1AAAD" w14:textId="77777777" w:rsidR="00DF151E" w:rsidRPr="00020E4D" w:rsidRDefault="00DF151E" w:rsidP="006F3B77">
            <w:pPr>
              <w:pStyle w:val="TAL"/>
              <w:rPr>
                <w:noProof/>
                <w:sz w:val="16"/>
              </w:rPr>
            </w:pPr>
            <w:r w:rsidRPr="00020E4D">
              <w:rPr>
                <w:sz w:val="16"/>
              </w:rPr>
              <w:t xml:space="preserve">Correction to </w:t>
            </w:r>
            <w:r w:rsidRPr="00020E4D">
              <w:rPr>
                <w:noProof/>
                <w:sz w:val="16"/>
              </w:rPr>
              <w:t>Service area list IE Type of list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8983" w14:textId="77777777" w:rsidR="00DF151E" w:rsidRDefault="00DF151E" w:rsidP="006F3B77">
            <w:pPr>
              <w:pStyle w:val="TAL"/>
              <w:rPr>
                <w:bCs/>
                <w:snapToGrid w:val="0"/>
                <w:sz w:val="16"/>
              </w:rPr>
            </w:pPr>
            <w:r w:rsidRPr="00941DFA">
              <w:rPr>
                <w:bCs/>
                <w:snapToGrid w:val="0"/>
                <w:sz w:val="16"/>
              </w:rPr>
              <w:t>15.3.0</w:t>
            </w:r>
          </w:p>
        </w:tc>
      </w:tr>
      <w:tr w:rsidR="00DF151E" w:rsidRPr="00913BB3" w14:paraId="060158A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455BDC"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1D94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5902E9"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16C34" w14:textId="77777777" w:rsidR="00DF151E" w:rsidRDefault="00DF151E" w:rsidP="006F3B77">
            <w:pPr>
              <w:pStyle w:val="TAL"/>
              <w:rPr>
                <w:sz w:val="16"/>
                <w:szCs w:val="16"/>
              </w:rPr>
            </w:pPr>
            <w:r>
              <w:rPr>
                <w:sz w:val="16"/>
                <w:szCs w:val="16"/>
              </w:rPr>
              <w:t>0927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30CC47"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3197AE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D228C" w14:textId="77777777" w:rsidR="00DF151E" w:rsidRPr="00020E4D" w:rsidRDefault="00DF151E" w:rsidP="006F3B77">
            <w:pPr>
              <w:pStyle w:val="TAL"/>
              <w:rPr>
                <w:sz w:val="16"/>
              </w:rPr>
            </w:pPr>
            <w:r w:rsidRPr="00020E4D">
              <w:rPr>
                <w:rFonts w:hint="eastAsia"/>
                <w:noProof/>
                <w:sz w:val="16"/>
                <w:lang w:eastAsia="zh-CN"/>
              </w:rPr>
              <w:t xml:space="preserve">Setting of 5GSM cause value </w:t>
            </w:r>
            <w:r w:rsidRPr="00020E4D">
              <w:rPr>
                <w:sz w:val="16"/>
              </w:rPr>
              <w:t>#36 regular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2FE6" w14:textId="77777777" w:rsidR="00DF151E" w:rsidRDefault="00DF151E" w:rsidP="006F3B77">
            <w:pPr>
              <w:pStyle w:val="TAL"/>
              <w:rPr>
                <w:bCs/>
                <w:snapToGrid w:val="0"/>
                <w:sz w:val="16"/>
              </w:rPr>
            </w:pPr>
            <w:r w:rsidRPr="00941DFA">
              <w:rPr>
                <w:bCs/>
                <w:snapToGrid w:val="0"/>
                <w:sz w:val="16"/>
              </w:rPr>
              <w:t>15.3.0</w:t>
            </w:r>
          </w:p>
        </w:tc>
      </w:tr>
      <w:tr w:rsidR="00DF151E" w:rsidRPr="00913BB3" w14:paraId="4080C40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CB1FCAA"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0057"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E9BE" w14:textId="77777777" w:rsidR="00DF151E" w:rsidRPr="00020E4D" w:rsidRDefault="00DF151E" w:rsidP="006F3B77">
            <w:pPr>
              <w:pStyle w:val="TAC"/>
              <w:rPr>
                <w:sz w:val="16"/>
                <w:szCs w:val="16"/>
              </w:rPr>
            </w:pPr>
            <w:r w:rsidRPr="00020E4D">
              <w:rPr>
                <w:sz w:val="16"/>
                <w:szCs w:val="16"/>
              </w:rPr>
              <w:t>CP-190092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57D339" w14:textId="77777777" w:rsidR="00DF151E" w:rsidRDefault="00DF151E" w:rsidP="006F3B77">
            <w:pPr>
              <w:pStyle w:val="TAL"/>
              <w:rPr>
                <w:sz w:val="16"/>
                <w:szCs w:val="16"/>
              </w:rPr>
            </w:pPr>
            <w:r>
              <w:rPr>
                <w:sz w:val="16"/>
                <w:szCs w:val="16"/>
              </w:rPr>
              <w:t>0929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D4F0A32"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C471B8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6B061" w14:textId="77777777" w:rsidR="00DF151E" w:rsidRPr="00020E4D" w:rsidRDefault="00DF151E" w:rsidP="006F3B77">
            <w:pPr>
              <w:pStyle w:val="TAL"/>
              <w:rPr>
                <w:rFonts w:hint="eastAsia"/>
                <w:noProof/>
                <w:sz w:val="16"/>
                <w:lang w:eastAsia="zh-CN"/>
              </w:rPr>
            </w:pPr>
            <w:r w:rsidRPr="00020E4D">
              <w:rPr>
                <w:noProof/>
                <w:sz w:val="16"/>
                <w:lang w:eastAsia="zh-CN"/>
              </w:rPr>
              <w:t>Local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3986" w14:textId="77777777" w:rsidR="00DF151E" w:rsidRDefault="00DF151E" w:rsidP="006F3B77">
            <w:pPr>
              <w:pStyle w:val="TAL"/>
              <w:rPr>
                <w:bCs/>
                <w:snapToGrid w:val="0"/>
                <w:sz w:val="16"/>
              </w:rPr>
            </w:pPr>
            <w:r w:rsidRPr="00941DFA">
              <w:rPr>
                <w:bCs/>
                <w:snapToGrid w:val="0"/>
                <w:sz w:val="16"/>
              </w:rPr>
              <w:t>15.3.0</w:t>
            </w:r>
          </w:p>
        </w:tc>
      </w:tr>
      <w:tr w:rsidR="00DF151E" w:rsidRPr="00913BB3" w14:paraId="346787C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6ED7EF0"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B85B9"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5B717"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DBFA0" w14:textId="77777777" w:rsidR="00DF151E" w:rsidRDefault="00DF151E" w:rsidP="006F3B77">
            <w:pPr>
              <w:pStyle w:val="TAL"/>
              <w:rPr>
                <w:sz w:val="16"/>
                <w:szCs w:val="16"/>
              </w:rPr>
            </w:pPr>
            <w:r>
              <w:rPr>
                <w:sz w:val="16"/>
                <w:szCs w:val="16"/>
              </w:rPr>
              <w:t>0930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ED5649"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113FD6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D5F9" w14:textId="77777777" w:rsidR="00DF151E" w:rsidRPr="00020E4D" w:rsidRDefault="00DF151E" w:rsidP="006F3B77">
            <w:pPr>
              <w:pStyle w:val="TAL"/>
              <w:rPr>
                <w:rFonts w:hint="eastAsia"/>
                <w:noProof/>
                <w:sz w:val="16"/>
                <w:lang w:eastAsia="zh-CN"/>
              </w:rPr>
            </w:pPr>
            <w:r w:rsidRPr="00020E4D">
              <w:rPr>
                <w:noProof/>
                <w:sz w:val="16"/>
                <w:lang w:eastAsia="zh-CN"/>
              </w:rPr>
              <w:t>Adding the UE local configuration option in 24.501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6A511" w14:textId="77777777" w:rsidR="00DF151E" w:rsidRDefault="00DF151E" w:rsidP="006F3B77">
            <w:pPr>
              <w:pStyle w:val="TAL"/>
              <w:rPr>
                <w:bCs/>
                <w:snapToGrid w:val="0"/>
                <w:sz w:val="16"/>
              </w:rPr>
            </w:pPr>
            <w:r w:rsidRPr="00941DFA">
              <w:rPr>
                <w:bCs/>
                <w:snapToGrid w:val="0"/>
                <w:sz w:val="16"/>
              </w:rPr>
              <w:t>15.3.0</w:t>
            </w:r>
          </w:p>
        </w:tc>
      </w:tr>
      <w:tr w:rsidR="00DF151E" w:rsidRPr="00913BB3" w14:paraId="37B7331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2D1521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6D99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15D677"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D15997" w14:textId="77777777" w:rsidR="00DF151E" w:rsidRDefault="00DF151E" w:rsidP="006F3B77">
            <w:pPr>
              <w:pStyle w:val="TAL"/>
              <w:rPr>
                <w:sz w:val="16"/>
                <w:szCs w:val="16"/>
              </w:rPr>
            </w:pPr>
            <w:r>
              <w:rPr>
                <w:sz w:val="16"/>
                <w:szCs w:val="16"/>
              </w:rPr>
              <w:t>0933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66BED7"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2B3EE6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EF83B" w14:textId="77777777" w:rsidR="00DF151E" w:rsidRPr="00020E4D" w:rsidRDefault="00DF151E" w:rsidP="006F3B77">
            <w:pPr>
              <w:pStyle w:val="TAL"/>
              <w:rPr>
                <w:noProof/>
                <w:sz w:val="16"/>
                <w:lang w:eastAsia="zh-CN"/>
              </w:rPr>
            </w:pPr>
            <w:r w:rsidRPr="00020E4D">
              <w:rPr>
                <w:noProof/>
                <w:sz w:val="16"/>
                <w:lang w:eastAsia="zh-CN"/>
              </w:rPr>
              <w:t>Handling of Replayed S1 UE security capabilities IE in Security Mode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DC74" w14:textId="77777777" w:rsidR="00DF151E" w:rsidRDefault="00DF151E" w:rsidP="006F3B77">
            <w:pPr>
              <w:pStyle w:val="TAL"/>
              <w:rPr>
                <w:bCs/>
                <w:snapToGrid w:val="0"/>
                <w:sz w:val="16"/>
              </w:rPr>
            </w:pPr>
            <w:r w:rsidRPr="00941DFA">
              <w:rPr>
                <w:bCs/>
                <w:snapToGrid w:val="0"/>
                <w:sz w:val="16"/>
              </w:rPr>
              <w:t>15.3.0</w:t>
            </w:r>
          </w:p>
        </w:tc>
      </w:tr>
      <w:tr w:rsidR="00DF151E" w:rsidRPr="00913BB3" w14:paraId="7465189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A2F06B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77C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C7984"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CE723B" w14:textId="77777777" w:rsidR="00DF151E" w:rsidRDefault="00DF151E" w:rsidP="006F3B77">
            <w:pPr>
              <w:pStyle w:val="TAL"/>
              <w:rPr>
                <w:sz w:val="16"/>
                <w:szCs w:val="16"/>
              </w:rPr>
            </w:pPr>
            <w:r>
              <w:rPr>
                <w:sz w:val="16"/>
                <w:szCs w:val="16"/>
              </w:rPr>
              <w:t>0934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600FA88"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E97F69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CE29E" w14:textId="77777777" w:rsidR="00DF151E" w:rsidRPr="00020E4D" w:rsidRDefault="00DF151E" w:rsidP="006F3B77">
            <w:pPr>
              <w:pStyle w:val="TAL"/>
              <w:rPr>
                <w:noProof/>
                <w:sz w:val="16"/>
                <w:lang w:eastAsia="zh-CN"/>
              </w:rPr>
            </w:pPr>
            <w:r w:rsidRPr="00020E4D">
              <w:rPr>
                <w:noProof/>
                <w:sz w:val="16"/>
                <w:lang w:eastAsia="zh-CN"/>
              </w:rPr>
              <w:t xml:space="preserve">Clarifications on use of PCF-provided PTI for UE policies delivery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E8B5B" w14:textId="77777777" w:rsidR="00DF151E" w:rsidRDefault="00DF151E" w:rsidP="006F3B77">
            <w:pPr>
              <w:pStyle w:val="TAL"/>
              <w:rPr>
                <w:bCs/>
                <w:snapToGrid w:val="0"/>
                <w:sz w:val="16"/>
              </w:rPr>
            </w:pPr>
            <w:r w:rsidRPr="00941DFA">
              <w:rPr>
                <w:bCs/>
                <w:snapToGrid w:val="0"/>
                <w:sz w:val="16"/>
              </w:rPr>
              <w:t>15.3.0</w:t>
            </w:r>
          </w:p>
        </w:tc>
      </w:tr>
      <w:tr w:rsidR="00DF151E" w:rsidRPr="00913BB3" w14:paraId="5F467B0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56D66B1"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98EA9"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2B49F"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C81FB1" w14:textId="77777777" w:rsidR="00DF151E" w:rsidRDefault="00DF151E" w:rsidP="006F3B77">
            <w:pPr>
              <w:pStyle w:val="TAL"/>
              <w:rPr>
                <w:sz w:val="16"/>
                <w:szCs w:val="16"/>
              </w:rPr>
            </w:pPr>
            <w:r>
              <w:rPr>
                <w:sz w:val="16"/>
                <w:szCs w:val="16"/>
              </w:rPr>
              <w:t>0947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8747A4E"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784D43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EC9BA" w14:textId="77777777" w:rsidR="00DF151E" w:rsidRPr="00020E4D" w:rsidRDefault="00DF151E" w:rsidP="006F3B77">
            <w:pPr>
              <w:pStyle w:val="TAL"/>
              <w:rPr>
                <w:noProof/>
                <w:sz w:val="16"/>
                <w:lang w:eastAsia="zh-CN"/>
              </w:rPr>
            </w:pPr>
            <w:r w:rsidRPr="00020E4D">
              <w:rPr>
                <w:noProof/>
                <w:sz w:val="16"/>
                <w:lang w:eastAsia="zh-CN"/>
              </w:rPr>
              <w:t>Precedence between access identities for derivation of RRC establishment cause and for derivation of establishment cause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DCCCC" w14:textId="77777777" w:rsidR="00DF151E" w:rsidRDefault="00DF151E" w:rsidP="006F3B77">
            <w:pPr>
              <w:pStyle w:val="TAL"/>
              <w:rPr>
                <w:bCs/>
                <w:snapToGrid w:val="0"/>
                <w:sz w:val="16"/>
              </w:rPr>
            </w:pPr>
            <w:r w:rsidRPr="00266A1E">
              <w:rPr>
                <w:bCs/>
                <w:snapToGrid w:val="0"/>
                <w:sz w:val="16"/>
              </w:rPr>
              <w:t>15.4.0</w:t>
            </w:r>
          </w:p>
        </w:tc>
      </w:tr>
      <w:tr w:rsidR="00DF151E" w:rsidRPr="00913BB3" w14:paraId="654A9C8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DEBDD32"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18C79"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6D879"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6B5D9F" w14:textId="77777777" w:rsidR="00DF151E" w:rsidRDefault="00DF151E" w:rsidP="006F3B77">
            <w:pPr>
              <w:pStyle w:val="TAL"/>
              <w:rPr>
                <w:sz w:val="16"/>
                <w:szCs w:val="16"/>
              </w:rPr>
            </w:pPr>
            <w:r>
              <w:rPr>
                <w:sz w:val="16"/>
                <w:szCs w:val="16"/>
              </w:rPr>
              <w:t>0952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2F35110"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B79A46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52290" w14:textId="77777777" w:rsidR="00DF151E" w:rsidRPr="00020E4D" w:rsidRDefault="00DF151E" w:rsidP="006F3B77">
            <w:pPr>
              <w:pStyle w:val="TAL"/>
              <w:rPr>
                <w:noProof/>
                <w:sz w:val="16"/>
                <w:lang w:eastAsia="zh-CN"/>
              </w:rPr>
            </w:pPr>
            <w:r w:rsidRPr="00020E4D">
              <w:rPr>
                <w:noProof/>
                <w:sz w:val="16"/>
                <w:lang w:eastAsia="zh-CN"/>
              </w:rPr>
              <w:t xml:space="preserve">Correction on T3396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BE706" w14:textId="77777777" w:rsidR="00DF151E" w:rsidRDefault="00DF151E" w:rsidP="006F3B77">
            <w:pPr>
              <w:pStyle w:val="TAL"/>
              <w:rPr>
                <w:bCs/>
                <w:snapToGrid w:val="0"/>
                <w:sz w:val="16"/>
              </w:rPr>
            </w:pPr>
            <w:r w:rsidRPr="00266A1E">
              <w:rPr>
                <w:bCs/>
                <w:snapToGrid w:val="0"/>
                <w:sz w:val="16"/>
              </w:rPr>
              <w:t>15.4.0</w:t>
            </w:r>
          </w:p>
        </w:tc>
      </w:tr>
      <w:tr w:rsidR="00DF151E" w:rsidRPr="00913BB3" w14:paraId="2A60A68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A64E972"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CAFE8"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50390"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F69290" w14:textId="77777777" w:rsidR="00DF151E" w:rsidRDefault="00DF151E" w:rsidP="006F3B77">
            <w:pPr>
              <w:pStyle w:val="TAL"/>
              <w:rPr>
                <w:sz w:val="16"/>
                <w:szCs w:val="16"/>
              </w:rPr>
            </w:pPr>
            <w:r>
              <w:rPr>
                <w:sz w:val="16"/>
                <w:szCs w:val="16"/>
              </w:rPr>
              <w:t>0956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66183B0"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605EDE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61A8" w14:textId="77777777" w:rsidR="00DF151E" w:rsidRPr="00020E4D" w:rsidRDefault="00DF151E" w:rsidP="006F3B77">
            <w:pPr>
              <w:pStyle w:val="TAL"/>
              <w:rPr>
                <w:noProof/>
                <w:sz w:val="16"/>
                <w:lang w:eastAsia="zh-CN"/>
              </w:rPr>
            </w:pPr>
            <w:r w:rsidRPr="00020E4D">
              <w:rPr>
                <w:noProof/>
                <w:sz w:val="16"/>
                <w:lang w:eastAsia="zh-CN"/>
              </w:rPr>
              <w:t>Handling of PS Data Off status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04B96" w14:textId="77777777" w:rsidR="00DF151E" w:rsidRDefault="00DF151E" w:rsidP="006F3B77">
            <w:pPr>
              <w:pStyle w:val="TAL"/>
              <w:rPr>
                <w:bCs/>
                <w:snapToGrid w:val="0"/>
                <w:sz w:val="16"/>
              </w:rPr>
            </w:pPr>
            <w:r w:rsidRPr="00266A1E">
              <w:rPr>
                <w:bCs/>
                <w:snapToGrid w:val="0"/>
                <w:sz w:val="16"/>
              </w:rPr>
              <w:t>15.4.0</w:t>
            </w:r>
          </w:p>
        </w:tc>
      </w:tr>
      <w:tr w:rsidR="00DF151E" w:rsidRPr="00913BB3" w14:paraId="53F436F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E0D471"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2DF9F"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9B82B"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6B288E" w14:textId="77777777" w:rsidR="00DF151E" w:rsidRDefault="00DF151E" w:rsidP="006F3B77">
            <w:pPr>
              <w:pStyle w:val="TAL"/>
              <w:rPr>
                <w:sz w:val="16"/>
                <w:szCs w:val="16"/>
              </w:rPr>
            </w:pPr>
            <w:r>
              <w:rPr>
                <w:sz w:val="16"/>
                <w:szCs w:val="16"/>
              </w:rPr>
              <w:t>0958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3FFAEBF"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2DFA31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AB1" w14:textId="77777777" w:rsidR="00DF151E" w:rsidRPr="00020E4D" w:rsidRDefault="00DF151E" w:rsidP="006F3B77">
            <w:pPr>
              <w:pStyle w:val="TAL"/>
              <w:rPr>
                <w:noProof/>
                <w:sz w:val="16"/>
                <w:lang w:eastAsia="zh-CN"/>
              </w:rPr>
            </w:pPr>
            <w:r w:rsidRPr="00020E4D">
              <w:rPr>
                <w:noProof/>
                <w:sz w:val="16"/>
                <w:lang w:eastAsia="zh-CN"/>
              </w:rPr>
              <w:t>SR procedure for emergency services fallback when T3346 timer running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9F11F" w14:textId="77777777" w:rsidR="00DF151E" w:rsidRDefault="00DF151E" w:rsidP="006F3B77">
            <w:pPr>
              <w:pStyle w:val="TAL"/>
              <w:rPr>
                <w:bCs/>
                <w:snapToGrid w:val="0"/>
                <w:sz w:val="16"/>
              </w:rPr>
            </w:pPr>
            <w:r w:rsidRPr="00266A1E">
              <w:rPr>
                <w:bCs/>
                <w:snapToGrid w:val="0"/>
                <w:sz w:val="16"/>
              </w:rPr>
              <w:t>15.4.0</w:t>
            </w:r>
          </w:p>
        </w:tc>
      </w:tr>
      <w:tr w:rsidR="00DF151E" w:rsidRPr="00913BB3" w14:paraId="0A1F26D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AED4937"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EB89E"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D65FC"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5E2D32" w14:textId="77777777" w:rsidR="00DF151E" w:rsidRDefault="00DF151E" w:rsidP="006F3B77">
            <w:pPr>
              <w:pStyle w:val="TAL"/>
              <w:rPr>
                <w:sz w:val="16"/>
                <w:szCs w:val="16"/>
              </w:rPr>
            </w:pPr>
            <w:r>
              <w:rPr>
                <w:sz w:val="16"/>
                <w:szCs w:val="16"/>
              </w:rPr>
              <w:t>0991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DF896ED"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4C2F20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C51DB" w14:textId="77777777" w:rsidR="00DF151E" w:rsidRPr="00020E4D" w:rsidRDefault="00DF151E" w:rsidP="006F3B77">
            <w:pPr>
              <w:pStyle w:val="TAL"/>
              <w:rPr>
                <w:noProof/>
                <w:sz w:val="16"/>
                <w:lang w:eastAsia="zh-CN"/>
              </w:rPr>
            </w:pPr>
            <w:r w:rsidRPr="00020E4D">
              <w:rPr>
                <w:noProof/>
                <w:sz w:val="16"/>
                <w:lang w:eastAsia="zh-CN"/>
              </w:rPr>
              <w:t>Correction on the 5GSM S-NSSAI congestion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31E0" w14:textId="77777777" w:rsidR="00DF151E" w:rsidRDefault="00DF151E" w:rsidP="006F3B77">
            <w:pPr>
              <w:pStyle w:val="TAL"/>
              <w:rPr>
                <w:bCs/>
                <w:snapToGrid w:val="0"/>
                <w:sz w:val="16"/>
              </w:rPr>
            </w:pPr>
            <w:r w:rsidRPr="00266A1E">
              <w:rPr>
                <w:bCs/>
                <w:snapToGrid w:val="0"/>
                <w:sz w:val="16"/>
              </w:rPr>
              <w:t>15.4.0</w:t>
            </w:r>
          </w:p>
        </w:tc>
      </w:tr>
      <w:tr w:rsidR="00DF151E" w:rsidRPr="00913BB3" w14:paraId="7C29213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82185A7"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1546C"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09DA2"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0C26FE" w14:textId="77777777" w:rsidR="00DF151E" w:rsidRDefault="00DF151E" w:rsidP="006F3B77">
            <w:pPr>
              <w:pStyle w:val="TAL"/>
              <w:rPr>
                <w:sz w:val="16"/>
                <w:szCs w:val="16"/>
              </w:rPr>
            </w:pPr>
            <w:r>
              <w:rPr>
                <w:sz w:val="16"/>
                <w:szCs w:val="16"/>
              </w:rPr>
              <w:t>0994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40C1A1"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5111C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40CC2" w14:textId="77777777" w:rsidR="00DF151E" w:rsidRPr="00020E4D" w:rsidRDefault="00DF151E" w:rsidP="006F3B77">
            <w:pPr>
              <w:pStyle w:val="TAL"/>
              <w:rPr>
                <w:noProof/>
                <w:sz w:val="16"/>
                <w:lang w:eastAsia="zh-CN"/>
              </w:rPr>
            </w:pPr>
            <w:r w:rsidRPr="00020E4D">
              <w:rPr>
                <w:noProof/>
                <w:sz w:val="16"/>
                <w:lang w:eastAsia="zh-CN"/>
              </w:rPr>
              <w:t>Correction on the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A45EB" w14:textId="77777777" w:rsidR="00DF151E" w:rsidRDefault="00DF151E" w:rsidP="006F3B77">
            <w:pPr>
              <w:pStyle w:val="TAL"/>
              <w:rPr>
                <w:bCs/>
                <w:snapToGrid w:val="0"/>
                <w:sz w:val="16"/>
              </w:rPr>
            </w:pPr>
            <w:r w:rsidRPr="00266A1E">
              <w:rPr>
                <w:bCs/>
                <w:snapToGrid w:val="0"/>
                <w:sz w:val="16"/>
              </w:rPr>
              <w:t>15.4.0</w:t>
            </w:r>
          </w:p>
        </w:tc>
      </w:tr>
      <w:tr w:rsidR="00DF151E" w:rsidRPr="00913BB3" w14:paraId="60DD3B2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CE4F8"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8E6C5"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9E3E3"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870E1" w14:textId="77777777" w:rsidR="00DF151E" w:rsidRDefault="00DF151E" w:rsidP="006F3B77">
            <w:pPr>
              <w:pStyle w:val="TAL"/>
              <w:rPr>
                <w:sz w:val="16"/>
                <w:szCs w:val="16"/>
              </w:rPr>
            </w:pPr>
            <w:r>
              <w:rPr>
                <w:sz w:val="16"/>
                <w:szCs w:val="16"/>
              </w:rPr>
              <w:t>1001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15F337D"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C4734C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F8AA1" w14:textId="77777777" w:rsidR="00DF151E" w:rsidRPr="00020E4D" w:rsidRDefault="00DF151E" w:rsidP="006F3B77">
            <w:pPr>
              <w:pStyle w:val="TAL"/>
              <w:rPr>
                <w:noProof/>
                <w:sz w:val="16"/>
                <w:lang w:eastAsia="zh-CN"/>
              </w:rPr>
            </w:pPr>
            <w:r w:rsidRPr="00020E4D">
              <w:rPr>
                <w:noProof/>
                <w:sz w:val="16"/>
                <w:lang w:eastAsia="zh-CN"/>
              </w:rPr>
              <w:t>EPS bearer synchronization when moving from EPC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3D5E" w14:textId="77777777" w:rsidR="00DF151E" w:rsidRDefault="00DF151E" w:rsidP="006F3B77">
            <w:pPr>
              <w:pStyle w:val="TAL"/>
              <w:rPr>
                <w:bCs/>
                <w:snapToGrid w:val="0"/>
                <w:sz w:val="16"/>
              </w:rPr>
            </w:pPr>
            <w:r w:rsidRPr="00266A1E">
              <w:rPr>
                <w:bCs/>
                <w:snapToGrid w:val="0"/>
                <w:sz w:val="16"/>
              </w:rPr>
              <w:t>15.4.0</w:t>
            </w:r>
          </w:p>
        </w:tc>
      </w:tr>
      <w:tr w:rsidR="00DF151E" w:rsidRPr="00913BB3" w14:paraId="460CF90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233389D"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F92AA"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7A3D01"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32083" w14:textId="77777777" w:rsidR="00DF151E" w:rsidRDefault="00DF151E" w:rsidP="006F3B77">
            <w:pPr>
              <w:pStyle w:val="TAL"/>
              <w:rPr>
                <w:sz w:val="16"/>
                <w:szCs w:val="16"/>
              </w:rPr>
            </w:pPr>
            <w:r>
              <w:rPr>
                <w:sz w:val="16"/>
                <w:szCs w:val="16"/>
              </w:rPr>
              <w:t>1024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7831091"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A1F4F6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5218" w14:textId="77777777" w:rsidR="00DF151E" w:rsidRPr="00020E4D" w:rsidRDefault="00DF151E" w:rsidP="006F3B77">
            <w:pPr>
              <w:pStyle w:val="TAL"/>
              <w:rPr>
                <w:noProof/>
                <w:sz w:val="16"/>
                <w:lang w:eastAsia="zh-CN"/>
              </w:rPr>
            </w:pPr>
            <w:r w:rsidRPr="00020E4D">
              <w:rPr>
                <w:noProof/>
                <w:sz w:val="16"/>
                <w:lang w:eastAsia="zh-CN"/>
              </w:rPr>
              <w:t>Correction of timer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B475A" w14:textId="77777777" w:rsidR="00DF151E" w:rsidRDefault="00DF151E" w:rsidP="006F3B77">
            <w:pPr>
              <w:pStyle w:val="TAL"/>
              <w:rPr>
                <w:bCs/>
                <w:snapToGrid w:val="0"/>
                <w:sz w:val="16"/>
              </w:rPr>
            </w:pPr>
            <w:r w:rsidRPr="00266A1E">
              <w:rPr>
                <w:bCs/>
                <w:snapToGrid w:val="0"/>
                <w:sz w:val="16"/>
              </w:rPr>
              <w:t>15.4.0</w:t>
            </w:r>
          </w:p>
        </w:tc>
      </w:tr>
      <w:tr w:rsidR="00DF151E" w:rsidRPr="00913BB3" w14:paraId="7F94EF5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AB93C67"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F3F98"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76D95"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43ABEB" w14:textId="77777777" w:rsidR="00DF151E" w:rsidRDefault="00DF151E" w:rsidP="006F3B77">
            <w:pPr>
              <w:pStyle w:val="TAL"/>
              <w:rPr>
                <w:sz w:val="16"/>
                <w:szCs w:val="16"/>
              </w:rPr>
            </w:pPr>
            <w:r>
              <w:rPr>
                <w:sz w:val="16"/>
                <w:szCs w:val="16"/>
              </w:rPr>
              <w:t>1032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0273873"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BAD8B1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CC53F" w14:textId="77777777" w:rsidR="00DF151E" w:rsidRPr="00020E4D" w:rsidRDefault="00DF151E" w:rsidP="006F3B77">
            <w:pPr>
              <w:pStyle w:val="TAL"/>
              <w:rPr>
                <w:noProof/>
                <w:sz w:val="16"/>
                <w:lang w:eastAsia="zh-CN"/>
              </w:rPr>
            </w:pPr>
            <w:r w:rsidRPr="00020E4D">
              <w:rPr>
                <w:noProof/>
                <w:sz w:val="16"/>
                <w:lang w:eastAsia="zh-CN"/>
              </w:rPr>
              <w:t>Network initiated deregistration update for cause #3 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7D2F5" w14:textId="77777777" w:rsidR="00DF151E" w:rsidRDefault="00DF151E" w:rsidP="006F3B77">
            <w:pPr>
              <w:pStyle w:val="TAL"/>
              <w:rPr>
                <w:bCs/>
                <w:snapToGrid w:val="0"/>
                <w:sz w:val="16"/>
              </w:rPr>
            </w:pPr>
            <w:r w:rsidRPr="00266A1E">
              <w:rPr>
                <w:bCs/>
                <w:snapToGrid w:val="0"/>
                <w:sz w:val="16"/>
              </w:rPr>
              <w:t>15.4.0</w:t>
            </w:r>
          </w:p>
        </w:tc>
      </w:tr>
      <w:tr w:rsidR="00DF151E" w:rsidRPr="00913BB3" w14:paraId="6F12D03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AFFEB5"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B2E82"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41961"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0E644C" w14:textId="77777777" w:rsidR="00DF151E" w:rsidRDefault="00DF151E" w:rsidP="006F3B77">
            <w:pPr>
              <w:pStyle w:val="TAL"/>
              <w:rPr>
                <w:sz w:val="16"/>
                <w:szCs w:val="16"/>
              </w:rPr>
            </w:pPr>
            <w:r>
              <w:rPr>
                <w:sz w:val="16"/>
                <w:szCs w:val="16"/>
              </w:rPr>
              <w:t>1040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F2A8B14"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E26657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E7E76" w14:textId="77777777" w:rsidR="00DF151E" w:rsidRPr="00020E4D" w:rsidRDefault="00DF151E" w:rsidP="006F3B77">
            <w:pPr>
              <w:pStyle w:val="TAL"/>
              <w:rPr>
                <w:noProof/>
                <w:sz w:val="16"/>
                <w:lang w:eastAsia="zh-CN"/>
              </w:rPr>
            </w:pPr>
            <w:r w:rsidRPr="00020E4D">
              <w:rPr>
                <w:noProof/>
                <w:sz w:val="16"/>
                <w:lang w:eastAsia="zh-CN"/>
              </w:rPr>
              <w:t>Correct UE parameters update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6499D" w14:textId="77777777" w:rsidR="00DF151E" w:rsidRDefault="00DF151E" w:rsidP="006F3B77">
            <w:pPr>
              <w:pStyle w:val="TAL"/>
              <w:rPr>
                <w:bCs/>
                <w:snapToGrid w:val="0"/>
                <w:sz w:val="16"/>
              </w:rPr>
            </w:pPr>
            <w:r w:rsidRPr="00266A1E">
              <w:rPr>
                <w:bCs/>
                <w:snapToGrid w:val="0"/>
                <w:sz w:val="16"/>
              </w:rPr>
              <w:t>15.4.0</w:t>
            </w:r>
          </w:p>
        </w:tc>
      </w:tr>
      <w:tr w:rsidR="00DF151E" w:rsidRPr="00913BB3" w14:paraId="09A9D47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FCAD96C"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03DF6C"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F0E40"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262D4" w14:textId="77777777" w:rsidR="00DF151E" w:rsidRDefault="00DF151E" w:rsidP="006F3B77">
            <w:pPr>
              <w:pStyle w:val="TAL"/>
              <w:rPr>
                <w:sz w:val="16"/>
                <w:szCs w:val="16"/>
              </w:rPr>
            </w:pPr>
            <w:r>
              <w:rPr>
                <w:sz w:val="16"/>
                <w:szCs w:val="16"/>
              </w:rPr>
              <w:t>1049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8C60D9E"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10565D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134FD" w14:textId="77777777" w:rsidR="00DF151E" w:rsidRPr="00020E4D" w:rsidRDefault="00DF151E" w:rsidP="006F3B77">
            <w:pPr>
              <w:pStyle w:val="TAL"/>
              <w:rPr>
                <w:noProof/>
                <w:sz w:val="16"/>
                <w:lang w:eastAsia="zh-CN"/>
              </w:rPr>
            </w:pPr>
            <w:r w:rsidRPr="00020E4D">
              <w:rPr>
                <w:noProof/>
                <w:sz w:val="16"/>
                <w:lang w:eastAsia="zh-CN"/>
              </w:rPr>
              <w:t>PDU SESSION ESTABLISHMENT message sent via target access in case of handover of an existing PDU session between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A8AC1" w14:textId="77777777" w:rsidR="00DF151E" w:rsidRDefault="00DF151E" w:rsidP="006F3B77">
            <w:pPr>
              <w:pStyle w:val="TAL"/>
              <w:rPr>
                <w:bCs/>
                <w:snapToGrid w:val="0"/>
                <w:sz w:val="16"/>
              </w:rPr>
            </w:pPr>
            <w:r w:rsidRPr="00266A1E">
              <w:rPr>
                <w:bCs/>
                <w:snapToGrid w:val="0"/>
                <w:sz w:val="16"/>
              </w:rPr>
              <w:t>15.4.0</w:t>
            </w:r>
          </w:p>
        </w:tc>
      </w:tr>
      <w:tr w:rsidR="00DF151E" w:rsidRPr="00913BB3" w14:paraId="25A66B9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348EEF0"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343E1"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4FEEA6"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31CF5" w14:textId="77777777" w:rsidR="00DF151E" w:rsidRDefault="00DF151E" w:rsidP="006F3B77">
            <w:pPr>
              <w:pStyle w:val="TAL"/>
              <w:rPr>
                <w:sz w:val="16"/>
                <w:szCs w:val="16"/>
              </w:rPr>
            </w:pPr>
            <w:r>
              <w:rPr>
                <w:sz w:val="16"/>
                <w:szCs w:val="16"/>
              </w:rPr>
              <w:t>1063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9FAEE39"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A91C71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EA027" w14:textId="77777777" w:rsidR="00DF151E" w:rsidRPr="00020E4D" w:rsidRDefault="00DF151E" w:rsidP="006F3B77">
            <w:pPr>
              <w:pStyle w:val="TAL"/>
              <w:rPr>
                <w:noProof/>
                <w:sz w:val="16"/>
                <w:lang w:eastAsia="zh-CN"/>
              </w:rPr>
            </w:pPr>
            <w:r w:rsidRPr="00020E4D">
              <w:rPr>
                <w:noProof/>
                <w:sz w:val="16"/>
                <w:lang w:eastAsia="zh-CN"/>
              </w:rPr>
              <w:t>Indication of resume failure from the lower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2F53A" w14:textId="77777777" w:rsidR="00DF151E" w:rsidRDefault="00DF151E" w:rsidP="006F3B77">
            <w:pPr>
              <w:pStyle w:val="TAL"/>
              <w:rPr>
                <w:bCs/>
                <w:snapToGrid w:val="0"/>
                <w:sz w:val="16"/>
              </w:rPr>
            </w:pPr>
            <w:r w:rsidRPr="00266A1E">
              <w:rPr>
                <w:bCs/>
                <w:snapToGrid w:val="0"/>
                <w:sz w:val="16"/>
              </w:rPr>
              <w:t>15.4.0</w:t>
            </w:r>
          </w:p>
        </w:tc>
      </w:tr>
      <w:tr w:rsidR="00DF151E" w:rsidRPr="00913BB3" w14:paraId="4577862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C7B530D"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E24F1"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BF7E8"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726EA1" w14:textId="77777777" w:rsidR="00DF151E" w:rsidRDefault="00DF151E" w:rsidP="006F3B77">
            <w:pPr>
              <w:pStyle w:val="TAL"/>
              <w:rPr>
                <w:sz w:val="16"/>
                <w:szCs w:val="16"/>
              </w:rPr>
            </w:pPr>
            <w:r>
              <w:rPr>
                <w:sz w:val="16"/>
                <w:szCs w:val="16"/>
              </w:rPr>
              <w:t>1069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10AC6D1" w14:textId="77777777" w:rsidR="00DF151E" w:rsidRDefault="00DF151E" w:rsidP="006F3B77">
            <w:pPr>
              <w:pStyle w:val="TOC3"/>
              <w:rPr>
                <w:sz w:val="16"/>
                <w:szCs w:val="16"/>
              </w:rPr>
            </w:pPr>
            <w:r>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57A1FD6"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426DD" w14:textId="77777777" w:rsidR="00DF151E" w:rsidRPr="00020E4D" w:rsidRDefault="00DF151E" w:rsidP="006F3B77">
            <w:pPr>
              <w:pStyle w:val="TAL"/>
              <w:rPr>
                <w:noProof/>
                <w:sz w:val="16"/>
                <w:lang w:eastAsia="zh-CN"/>
              </w:rPr>
            </w:pPr>
            <w:r w:rsidRPr="00020E4D">
              <w:rPr>
                <w:noProof/>
                <w:sz w:val="16"/>
                <w:lang w:eastAsia="zh-CN"/>
              </w:rPr>
              <w:t>Correction to the Payload container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3C920" w14:textId="77777777" w:rsidR="00DF151E" w:rsidRDefault="00DF151E" w:rsidP="006F3B77">
            <w:pPr>
              <w:pStyle w:val="TAL"/>
              <w:rPr>
                <w:bCs/>
                <w:snapToGrid w:val="0"/>
                <w:sz w:val="16"/>
              </w:rPr>
            </w:pPr>
            <w:r w:rsidRPr="00266A1E">
              <w:rPr>
                <w:bCs/>
                <w:snapToGrid w:val="0"/>
                <w:sz w:val="16"/>
              </w:rPr>
              <w:t>15.4.0</w:t>
            </w:r>
          </w:p>
        </w:tc>
      </w:tr>
      <w:tr w:rsidR="00DF151E" w:rsidRPr="00913BB3" w14:paraId="45806E5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56147A1"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5A256"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9596"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4454E4" w14:textId="77777777" w:rsidR="00DF151E" w:rsidRDefault="00DF151E" w:rsidP="006F3B77">
            <w:pPr>
              <w:pStyle w:val="TAL"/>
              <w:rPr>
                <w:sz w:val="16"/>
                <w:szCs w:val="16"/>
              </w:rPr>
            </w:pPr>
            <w:r>
              <w:rPr>
                <w:sz w:val="16"/>
                <w:szCs w:val="16"/>
              </w:rPr>
              <w:t>1072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879678C"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48669F5"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BBED6" w14:textId="77777777" w:rsidR="00DF151E" w:rsidRPr="00020E4D" w:rsidRDefault="00DF151E" w:rsidP="006F3B77">
            <w:pPr>
              <w:pStyle w:val="TAL"/>
              <w:rPr>
                <w:noProof/>
                <w:sz w:val="16"/>
                <w:lang w:eastAsia="zh-CN"/>
              </w:rPr>
            </w:pPr>
            <w:r w:rsidRPr="00020E4D">
              <w:rPr>
                <w:noProof/>
                <w:sz w:val="16"/>
                <w:lang w:eastAsia="zh-CN"/>
              </w:rPr>
              <w:t>Correction because of wrong implementation of CR0763 and CR0919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4E19F" w14:textId="77777777" w:rsidR="00DF151E" w:rsidRDefault="00DF151E" w:rsidP="006F3B77">
            <w:pPr>
              <w:pStyle w:val="TAL"/>
              <w:rPr>
                <w:bCs/>
                <w:snapToGrid w:val="0"/>
                <w:sz w:val="16"/>
              </w:rPr>
            </w:pPr>
            <w:r w:rsidRPr="00266A1E">
              <w:rPr>
                <w:bCs/>
                <w:snapToGrid w:val="0"/>
                <w:sz w:val="16"/>
              </w:rPr>
              <w:t>15.4.0</w:t>
            </w:r>
          </w:p>
        </w:tc>
      </w:tr>
      <w:tr w:rsidR="00DF151E" w:rsidRPr="00913BB3" w14:paraId="2B4161A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B162126"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2A052"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D4AD2"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BC3CBE" w14:textId="77777777" w:rsidR="00DF151E" w:rsidRDefault="00DF151E" w:rsidP="006F3B77">
            <w:pPr>
              <w:pStyle w:val="TAL"/>
              <w:rPr>
                <w:sz w:val="16"/>
                <w:szCs w:val="16"/>
              </w:rPr>
            </w:pPr>
            <w:r>
              <w:rPr>
                <w:sz w:val="16"/>
                <w:szCs w:val="16"/>
              </w:rPr>
              <w:t>1074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47338CA"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3566935"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F0F90" w14:textId="77777777" w:rsidR="00DF151E" w:rsidRPr="00020E4D" w:rsidRDefault="00DF151E" w:rsidP="006F3B77">
            <w:pPr>
              <w:pStyle w:val="TAL"/>
              <w:rPr>
                <w:noProof/>
                <w:sz w:val="16"/>
                <w:lang w:eastAsia="zh-CN"/>
              </w:rPr>
            </w:pPr>
            <w:r w:rsidRPr="00020E4D">
              <w:rPr>
                <w:noProof/>
                <w:sz w:val="16"/>
                <w:lang w:eastAsia="zh-CN"/>
              </w:rPr>
              <w:t>Resolution of editor's notes on handling at emergency registration and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4E426" w14:textId="77777777" w:rsidR="00DF151E" w:rsidRDefault="00DF151E" w:rsidP="006F3B77">
            <w:pPr>
              <w:pStyle w:val="TAL"/>
              <w:rPr>
                <w:bCs/>
                <w:snapToGrid w:val="0"/>
                <w:sz w:val="16"/>
              </w:rPr>
            </w:pPr>
            <w:r w:rsidRPr="00266A1E">
              <w:rPr>
                <w:bCs/>
                <w:snapToGrid w:val="0"/>
                <w:sz w:val="16"/>
              </w:rPr>
              <w:t>15.4.0</w:t>
            </w:r>
          </w:p>
        </w:tc>
      </w:tr>
      <w:tr w:rsidR="00DF151E" w:rsidRPr="00913BB3" w14:paraId="7AD9911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64CAB20"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DA179"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8774D"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57E5E" w14:textId="77777777" w:rsidR="00DF151E" w:rsidRDefault="00DF151E" w:rsidP="006F3B77">
            <w:pPr>
              <w:pStyle w:val="TAL"/>
              <w:rPr>
                <w:sz w:val="16"/>
                <w:szCs w:val="16"/>
              </w:rPr>
            </w:pPr>
            <w:r>
              <w:rPr>
                <w:sz w:val="16"/>
                <w:szCs w:val="16"/>
              </w:rPr>
              <w:t>1076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50DBB3B"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AD4B38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82DDE" w14:textId="77777777" w:rsidR="00DF151E" w:rsidRPr="00020E4D" w:rsidRDefault="00DF151E" w:rsidP="006F3B77">
            <w:pPr>
              <w:pStyle w:val="TAL"/>
              <w:rPr>
                <w:noProof/>
                <w:sz w:val="16"/>
                <w:lang w:eastAsia="zh-CN"/>
              </w:rPr>
            </w:pPr>
            <w:r w:rsidRPr="00020E4D">
              <w:rPr>
                <w:noProof/>
                <w:sz w:val="16"/>
                <w:lang w:eastAsia="zh-CN"/>
              </w:rPr>
              <w:t>Resolution of editor's notes on handling at non-existing 5G NAS security context indicated by the UE when an emergency PDU session exists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45FBD" w14:textId="77777777" w:rsidR="00DF151E" w:rsidRDefault="00DF151E" w:rsidP="006F3B77">
            <w:pPr>
              <w:pStyle w:val="TAL"/>
              <w:rPr>
                <w:bCs/>
                <w:snapToGrid w:val="0"/>
                <w:sz w:val="16"/>
              </w:rPr>
            </w:pPr>
            <w:r w:rsidRPr="00266A1E">
              <w:rPr>
                <w:bCs/>
                <w:snapToGrid w:val="0"/>
                <w:sz w:val="16"/>
              </w:rPr>
              <w:t>15.4.0</w:t>
            </w:r>
          </w:p>
        </w:tc>
      </w:tr>
      <w:tr w:rsidR="00DF151E" w:rsidRPr="00913BB3" w14:paraId="24CD270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79F87AF"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4E8C5"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276C7"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38663" w14:textId="77777777" w:rsidR="00DF151E" w:rsidRDefault="00DF151E" w:rsidP="006F3B77">
            <w:pPr>
              <w:pStyle w:val="TAL"/>
              <w:rPr>
                <w:sz w:val="16"/>
                <w:szCs w:val="16"/>
              </w:rPr>
            </w:pPr>
            <w:r>
              <w:rPr>
                <w:sz w:val="16"/>
                <w:szCs w:val="16"/>
              </w:rPr>
              <w:t>1093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C97527D"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446D0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7D433" w14:textId="77777777" w:rsidR="00DF151E" w:rsidRPr="00020E4D" w:rsidRDefault="00DF151E" w:rsidP="006F3B77">
            <w:pPr>
              <w:pStyle w:val="TAL"/>
              <w:rPr>
                <w:noProof/>
                <w:sz w:val="16"/>
                <w:lang w:eastAsia="zh-CN"/>
              </w:rPr>
            </w:pPr>
            <w:r w:rsidRPr="00020E4D">
              <w:rPr>
                <w:noProof/>
                <w:sz w:val="16"/>
                <w:lang w:eastAsia="zh-CN"/>
              </w:rPr>
              <w:t>Correction on handling of mapped EPS bearer contexts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491E1" w14:textId="77777777" w:rsidR="00DF151E" w:rsidRDefault="00DF151E" w:rsidP="006F3B77">
            <w:pPr>
              <w:pStyle w:val="TAL"/>
              <w:rPr>
                <w:bCs/>
                <w:snapToGrid w:val="0"/>
                <w:sz w:val="16"/>
              </w:rPr>
            </w:pPr>
            <w:r w:rsidRPr="00266A1E">
              <w:rPr>
                <w:bCs/>
                <w:snapToGrid w:val="0"/>
                <w:sz w:val="16"/>
              </w:rPr>
              <w:t>15.4.0</w:t>
            </w:r>
          </w:p>
        </w:tc>
      </w:tr>
      <w:tr w:rsidR="00DF151E" w:rsidRPr="00913BB3" w14:paraId="1655B5D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EE0B"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C1169"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4B4E5"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CA789" w14:textId="77777777" w:rsidR="00DF151E" w:rsidRDefault="00DF151E" w:rsidP="006F3B77">
            <w:pPr>
              <w:pStyle w:val="TAL"/>
              <w:rPr>
                <w:sz w:val="16"/>
                <w:szCs w:val="16"/>
              </w:rPr>
            </w:pPr>
            <w:r>
              <w:rPr>
                <w:sz w:val="16"/>
                <w:szCs w:val="16"/>
              </w:rPr>
              <w:t>1108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6C3ED49"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573046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B910" w14:textId="77777777" w:rsidR="00DF151E" w:rsidRPr="00020E4D" w:rsidRDefault="00DF151E" w:rsidP="006F3B77">
            <w:pPr>
              <w:pStyle w:val="TAL"/>
              <w:rPr>
                <w:noProof/>
                <w:sz w:val="16"/>
                <w:lang w:eastAsia="zh-CN"/>
              </w:rPr>
            </w:pPr>
            <w:r w:rsidRPr="00020E4D">
              <w:rPr>
                <w:noProof/>
                <w:sz w:val="16"/>
                <w:lang w:eastAsia="zh-CN"/>
              </w:rPr>
              <w:t>Addition of missing codepoints for 5GSM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465E4" w14:textId="77777777" w:rsidR="00DF151E" w:rsidRDefault="00DF151E" w:rsidP="006F3B77">
            <w:pPr>
              <w:pStyle w:val="TAL"/>
              <w:rPr>
                <w:bCs/>
                <w:snapToGrid w:val="0"/>
                <w:sz w:val="16"/>
              </w:rPr>
            </w:pPr>
            <w:r w:rsidRPr="00266A1E">
              <w:rPr>
                <w:bCs/>
                <w:snapToGrid w:val="0"/>
                <w:sz w:val="16"/>
              </w:rPr>
              <w:t>15.4.0</w:t>
            </w:r>
          </w:p>
        </w:tc>
      </w:tr>
      <w:tr w:rsidR="00DF151E" w:rsidRPr="00913BB3" w14:paraId="52BF189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12CF288"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142EA"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1006D"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89FAE9" w14:textId="77777777" w:rsidR="00DF151E" w:rsidRDefault="00DF151E" w:rsidP="006F3B77">
            <w:pPr>
              <w:pStyle w:val="TAL"/>
              <w:rPr>
                <w:sz w:val="16"/>
                <w:szCs w:val="16"/>
              </w:rPr>
            </w:pPr>
            <w:r>
              <w:rPr>
                <w:sz w:val="16"/>
                <w:szCs w:val="16"/>
              </w:rPr>
              <w:t>1120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6BA804"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D199D76"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A82F1" w14:textId="77777777" w:rsidR="00DF151E" w:rsidRPr="00020E4D" w:rsidRDefault="00DF151E" w:rsidP="006F3B77">
            <w:pPr>
              <w:pStyle w:val="TAL"/>
              <w:rPr>
                <w:noProof/>
                <w:sz w:val="16"/>
                <w:lang w:eastAsia="zh-CN"/>
              </w:rPr>
            </w:pPr>
            <w:r w:rsidRPr="00020E4D">
              <w:rPr>
                <w:noProof/>
                <w:sz w:val="16"/>
                <w:lang w:eastAsia="zh-CN"/>
              </w:rPr>
              <w:t>Access control and indication that access barring is applicable for all access categories except categories '0' and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57E7" w14:textId="77777777" w:rsidR="00DF151E" w:rsidRPr="00941DFA" w:rsidRDefault="00DF151E" w:rsidP="006F3B77">
            <w:pPr>
              <w:pStyle w:val="TAL"/>
              <w:rPr>
                <w:bCs/>
                <w:snapToGrid w:val="0"/>
                <w:sz w:val="16"/>
              </w:rPr>
            </w:pPr>
            <w:r>
              <w:rPr>
                <w:bCs/>
                <w:snapToGrid w:val="0"/>
                <w:sz w:val="16"/>
              </w:rPr>
              <w:t>15.4.0</w:t>
            </w:r>
          </w:p>
        </w:tc>
      </w:tr>
      <w:tr w:rsidR="00DF151E" w:rsidRPr="00913BB3" w14:paraId="075BFA9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81FA411"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5C4AB"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69934"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04BDC" w14:textId="77777777" w:rsidR="00DF151E" w:rsidRDefault="00DF151E" w:rsidP="006F3B77">
            <w:pPr>
              <w:pStyle w:val="TAL"/>
              <w:rPr>
                <w:sz w:val="16"/>
                <w:szCs w:val="16"/>
              </w:rPr>
            </w:pPr>
            <w:r>
              <w:rPr>
                <w:sz w:val="16"/>
                <w:szCs w:val="16"/>
              </w:rPr>
              <w:t>1123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B0B2D4F"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6D6093D"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D4552" w14:textId="77777777" w:rsidR="00DF151E" w:rsidRPr="00020E4D" w:rsidRDefault="00DF151E" w:rsidP="006F3B77">
            <w:pPr>
              <w:pStyle w:val="TAL"/>
              <w:rPr>
                <w:noProof/>
                <w:sz w:val="16"/>
                <w:lang w:eastAsia="zh-CN"/>
              </w:rPr>
            </w:pPr>
            <w:r w:rsidRPr="00020E4D">
              <w:rPr>
                <w:noProof/>
                <w:sz w:val="16"/>
                <w:lang w:eastAsia="zh-CN"/>
              </w:rPr>
              <w:t>5GSM cause value #29 semantic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944AA" w14:textId="77777777" w:rsidR="00DF151E" w:rsidRDefault="00DF151E" w:rsidP="006F3B77">
            <w:pPr>
              <w:pStyle w:val="TAL"/>
              <w:rPr>
                <w:bCs/>
                <w:snapToGrid w:val="0"/>
                <w:sz w:val="16"/>
              </w:rPr>
            </w:pPr>
            <w:r w:rsidRPr="001A7122">
              <w:rPr>
                <w:bCs/>
                <w:snapToGrid w:val="0"/>
                <w:sz w:val="16"/>
              </w:rPr>
              <w:t>15.4.0</w:t>
            </w:r>
          </w:p>
        </w:tc>
      </w:tr>
      <w:tr w:rsidR="00DF151E" w:rsidRPr="00913BB3" w14:paraId="1D93A7D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EA820C1"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8007"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56663"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8F46" w14:textId="77777777" w:rsidR="00DF151E" w:rsidRDefault="00DF151E" w:rsidP="006F3B77">
            <w:pPr>
              <w:pStyle w:val="TAL"/>
              <w:rPr>
                <w:sz w:val="16"/>
                <w:szCs w:val="16"/>
              </w:rPr>
            </w:pPr>
            <w:r>
              <w:rPr>
                <w:sz w:val="16"/>
                <w:szCs w:val="16"/>
              </w:rPr>
              <w:t>1127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EE649D1" w14:textId="77777777" w:rsidR="00DF151E" w:rsidRDefault="00DF151E" w:rsidP="006F3B77">
            <w:pPr>
              <w:pStyle w:val="TOC3"/>
              <w:rPr>
                <w:sz w:val="16"/>
                <w:szCs w:val="16"/>
              </w:rPr>
            </w:pPr>
            <w:r>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3AACB8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E52B5" w14:textId="77777777" w:rsidR="00DF151E" w:rsidRPr="00020E4D" w:rsidRDefault="00DF151E" w:rsidP="006F3B77">
            <w:pPr>
              <w:pStyle w:val="TAL"/>
              <w:rPr>
                <w:noProof/>
                <w:sz w:val="16"/>
                <w:lang w:eastAsia="zh-CN"/>
              </w:rPr>
            </w:pPr>
            <w:r w:rsidRPr="00020E4D">
              <w:rPr>
                <w:noProof/>
                <w:sz w:val="16"/>
                <w:lang w:eastAsia="zh-CN"/>
              </w:rPr>
              <w:t>NSSAI inclusion mode in ePLMN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B5BC" w14:textId="77777777" w:rsidR="00DF151E" w:rsidRDefault="00DF151E" w:rsidP="006F3B77">
            <w:pPr>
              <w:pStyle w:val="TAL"/>
              <w:rPr>
                <w:bCs/>
                <w:snapToGrid w:val="0"/>
                <w:sz w:val="16"/>
              </w:rPr>
            </w:pPr>
            <w:r w:rsidRPr="001A7122">
              <w:rPr>
                <w:bCs/>
                <w:snapToGrid w:val="0"/>
                <w:sz w:val="16"/>
              </w:rPr>
              <w:t>15.4.0</w:t>
            </w:r>
          </w:p>
        </w:tc>
      </w:tr>
      <w:tr w:rsidR="00DF151E" w:rsidRPr="00913BB3" w14:paraId="0460910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499D172"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4D80E"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18287"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594F09" w14:textId="77777777" w:rsidR="00DF151E" w:rsidRDefault="00DF151E" w:rsidP="006F3B77">
            <w:pPr>
              <w:pStyle w:val="TAL"/>
              <w:rPr>
                <w:sz w:val="16"/>
                <w:szCs w:val="16"/>
              </w:rPr>
            </w:pPr>
            <w:r>
              <w:rPr>
                <w:sz w:val="16"/>
                <w:szCs w:val="16"/>
              </w:rPr>
              <w:t>1132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B39C584"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25B2A1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AF66B" w14:textId="77777777" w:rsidR="00DF151E" w:rsidRPr="00020E4D" w:rsidRDefault="00DF151E" w:rsidP="006F3B77">
            <w:pPr>
              <w:pStyle w:val="TAL"/>
              <w:rPr>
                <w:noProof/>
                <w:sz w:val="16"/>
                <w:lang w:eastAsia="zh-CN"/>
              </w:rPr>
            </w:pPr>
            <w:r w:rsidRPr="00020E4D">
              <w:rPr>
                <w:noProof/>
                <w:sz w:val="16"/>
                <w:lang w:eastAsia="zh-CN"/>
              </w:rPr>
              <w:t>Handling of PDU session modification while a back-off timer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C51F2" w14:textId="77777777" w:rsidR="00DF151E" w:rsidRDefault="00DF151E" w:rsidP="006F3B77">
            <w:pPr>
              <w:pStyle w:val="TAL"/>
              <w:rPr>
                <w:bCs/>
                <w:snapToGrid w:val="0"/>
                <w:sz w:val="16"/>
              </w:rPr>
            </w:pPr>
            <w:r w:rsidRPr="001A7122">
              <w:rPr>
                <w:bCs/>
                <w:snapToGrid w:val="0"/>
                <w:sz w:val="16"/>
              </w:rPr>
              <w:t>15.4.0</w:t>
            </w:r>
          </w:p>
        </w:tc>
      </w:tr>
      <w:tr w:rsidR="00DF151E" w:rsidRPr="00913BB3" w14:paraId="67CEC4E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7A954ED"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BBA3B"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940A67"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FE843" w14:textId="77777777" w:rsidR="00DF151E" w:rsidRDefault="00DF151E" w:rsidP="006F3B77">
            <w:pPr>
              <w:pStyle w:val="TAL"/>
              <w:rPr>
                <w:sz w:val="16"/>
                <w:szCs w:val="16"/>
              </w:rPr>
            </w:pPr>
            <w:r>
              <w:rPr>
                <w:sz w:val="16"/>
                <w:szCs w:val="16"/>
              </w:rPr>
              <w:t>1139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25E19D2"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F11721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1DBC7" w14:textId="77777777" w:rsidR="00DF151E" w:rsidRPr="00020E4D" w:rsidRDefault="00DF151E" w:rsidP="006F3B77">
            <w:pPr>
              <w:pStyle w:val="TAL"/>
              <w:rPr>
                <w:noProof/>
                <w:sz w:val="16"/>
                <w:lang w:eastAsia="zh-CN"/>
              </w:rPr>
            </w:pPr>
            <w:r w:rsidRPr="00020E4D">
              <w:rPr>
                <w:noProof/>
                <w:sz w:val="16"/>
                <w:lang w:eastAsia="zh-CN"/>
              </w:rPr>
              <w:t>UE policy length mismatch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946D2" w14:textId="77777777" w:rsidR="00DF151E" w:rsidRDefault="00DF151E" w:rsidP="006F3B77">
            <w:pPr>
              <w:pStyle w:val="TAL"/>
              <w:rPr>
                <w:bCs/>
                <w:snapToGrid w:val="0"/>
                <w:sz w:val="16"/>
              </w:rPr>
            </w:pPr>
            <w:r w:rsidRPr="001A7122">
              <w:rPr>
                <w:bCs/>
                <w:snapToGrid w:val="0"/>
                <w:sz w:val="16"/>
              </w:rPr>
              <w:t>15.4.0</w:t>
            </w:r>
          </w:p>
        </w:tc>
      </w:tr>
      <w:tr w:rsidR="00DF151E" w:rsidRPr="00913BB3" w14:paraId="130741F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2657B63"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B3CCA"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7D13A"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25F3F" w14:textId="77777777" w:rsidR="00DF151E" w:rsidRDefault="00DF151E" w:rsidP="006F3B77">
            <w:pPr>
              <w:pStyle w:val="TAL"/>
              <w:rPr>
                <w:sz w:val="16"/>
                <w:szCs w:val="16"/>
              </w:rPr>
            </w:pPr>
            <w:r>
              <w:rPr>
                <w:sz w:val="16"/>
                <w:szCs w:val="16"/>
              </w:rPr>
              <w:t>1150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14CE5E3"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E1C307F"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D5BB7" w14:textId="77777777" w:rsidR="00DF151E" w:rsidRPr="00020E4D" w:rsidRDefault="00DF151E" w:rsidP="006F3B77">
            <w:pPr>
              <w:pStyle w:val="TAL"/>
              <w:rPr>
                <w:noProof/>
                <w:sz w:val="16"/>
                <w:lang w:eastAsia="zh-CN"/>
              </w:rPr>
            </w:pPr>
            <w:r w:rsidRPr="00020E4D">
              <w:rPr>
                <w:noProof/>
                <w:sz w:val="16"/>
                <w:lang w:eastAsia="zh-CN"/>
              </w:rPr>
              <w:t>Indicating PS data off status report for the UE in the Non-allowed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464AE" w14:textId="77777777" w:rsidR="00DF151E" w:rsidRDefault="00DF151E" w:rsidP="006F3B77">
            <w:pPr>
              <w:pStyle w:val="TAL"/>
              <w:rPr>
                <w:bCs/>
                <w:snapToGrid w:val="0"/>
                <w:sz w:val="16"/>
              </w:rPr>
            </w:pPr>
            <w:r w:rsidRPr="001A7122">
              <w:rPr>
                <w:bCs/>
                <w:snapToGrid w:val="0"/>
                <w:sz w:val="16"/>
              </w:rPr>
              <w:t>15.4.0</w:t>
            </w:r>
          </w:p>
        </w:tc>
      </w:tr>
      <w:tr w:rsidR="00DF151E" w:rsidRPr="00913BB3" w14:paraId="6FE565B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879DFD8"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D2FC6"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E6B4A"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16BDBD" w14:textId="77777777" w:rsidR="00DF151E" w:rsidRDefault="00DF151E" w:rsidP="006F3B77">
            <w:pPr>
              <w:pStyle w:val="TAL"/>
              <w:rPr>
                <w:sz w:val="16"/>
                <w:szCs w:val="16"/>
              </w:rPr>
            </w:pPr>
            <w:r>
              <w:rPr>
                <w:sz w:val="16"/>
                <w:szCs w:val="16"/>
              </w:rPr>
              <w:t>1163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779DCEB"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91CF45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7A18D" w14:textId="77777777" w:rsidR="00DF151E" w:rsidRPr="00020E4D" w:rsidRDefault="00DF151E" w:rsidP="006F3B77">
            <w:pPr>
              <w:pStyle w:val="TAL"/>
              <w:rPr>
                <w:noProof/>
                <w:sz w:val="16"/>
                <w:lang w:eastAsia="zh-CN"/>
              </w:rPr>
            </w:pPr>
            <w:r w:rsidRPr="00020E4D">
              <w:rPr>
                <w:noProof/>
                <w:sz w:val="16"/>
                <w:lang w:eastAsia="zh-CN"/>
              </w:rPr>
              <w:t>Handling of the ABBA parameter with a non-zero value and a length of more than 2 octets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D6B2C" w14:textId="77777777" w:rsidR="00DF151E" w:rsidRDefault="00DF151E" w:rsidP="006F3B77">
            <w:pPr>
              <w:pStyle w:val="TAL"/>
              <w:rPr>
                <w:bCs/>
                <w:snapToGrid w:val="0"/>
                <w:sz w:val="16"/>
              </w:rPr>
            </w:pPr>
            <w:r w:rsidRPr="001A7122">
              <w:rPr>
                <w:bCs/>
                <w:snapToGrid w:val="0"/>
                <w:sz w:val="16"/>
              </w:rPr>
              <w:t>15.4.0</w:t>
            </w:r>
          </w:p>
        </w:tc>
      </w:tr>
      <w:tr w:rsidR="00DF151E" w:rsidRPr="00913BB3" w14:paraId="6B00994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E7C7C3E"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7311D"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3F02A"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8151CD" w14:textId="77777777" w:rsidR="00DF151E" w:rsidRDefault="00DF151E" w:rsidP="006F3B77">
            <w:pPr>
              <w:pStyle w:val="TAL"/>
              <w:rPr>
                <w:sz w:val="16"/>
                <w:szCs w:val="16"/>
              </w:rPr>
            </w:pPr>
            <w:r>
              <w:rPr>
                <w:sz w:val="16"/>
                <w:szCs w:val="16"/>
              </w:rPr>
              <w:t>1167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92BF772"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6C09F5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CA42B" w14:textId="77777777" w:rsidR="00DF151E" w:rsidRPr="00020E4D" w:rsidRDefault="00DF151E" w:rsidP="006F3B77">
            <w:pPr>
              <w:pStyle w:val="TAL"/>
              <w:rPr>
                <w:noProof/>
                <w:sz w:val="16"/>
                <w:lang w:eastAsia="zh-CN"/>
              </w:rPr>
            </w:pPr>
            <w:r w:rsidRPr="00020E4D">
              <w:rPr>
                <w:noProof/>
                <w:sz w:val="16"/>
                <w:lang w:eastAsia="zh-CN"/>
              </w:rPr>
              <w:t>IEI for the Non-3GPP NW provided policies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2D2DE" w14:textId="77777777" w:rsidR="00DF151E" w:rsidRDefault="00DF151E" w:rsidP="006F3B77">
            <w:pPr>
              <w:pStyle w:val="TAL"/>
              <w:rPr>
                <w:bCs/>
                <w:snapToGrid w:val="0"/>
                <w:sz w:val="16"/>
              </w:rPr>
            </w:pPr>
            <w:r w:rsidRPr="001A7122">
              <w:rPr>
                <w:bCs/>
                <w:snapToGrid w:val="0"/>
                <w:sz w:val="16"/>
              </w:rPr>
              <w:t>15.4.0</w:t>
            </w:r>
          </w:p>
        </w:tc>
      </w:tr>
      <w:tr w:rsidR="00DF151E" w:rsidRPr="00913BB3" w14:paraId="21EEB11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104A10B"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2E6A7"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795B1"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B69F68" w14:textId="77777777" w:rsidR="00DF151E" w:rsidRDefault="00DF151E" w:rsidP="006F3B77">
            <w:pPr>
              <w:pStyle w:val="TAL"/>
              <w:rPr>
                <w:sz w:val="16"/>
                <w:szCs w:val="16"/>
              </w:rPr>
            </w:pPr>
            <w:r>
              <w:rPr>
                <w:sz w:val="16"/>
                <w:szCs w:val="16"/>
              </w:rPr>
              <w:t>1170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0E5F94"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A7581E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5BCFC" w14:textId="77777777" w:rsidR="00DF151E" w:rsidRPr="00020E4D" w:rsidRDefault="00DF151E" w:rsidP="006F3B77">
            <w:pPr>
              <w:pStyle w:val="TAL"/>
              <w:rPr>
                <w:noProof/>
                <w:sz w:val="16"/>
                <w:lang w:eastAsia="zh-CN"/>
              </w:rPr>
            </w:pPr>
            <w:r w:rsidRPr="00020E4D">
              <w:rPr>
                <w:noProof/>
                <w:sz w:val="16"/>
                <w:lang w:eastAsia="zh-CN"/>
              </w:rPr>
              <w:t>Correction to serving network name (SNN)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FD442" w14:textId="77777777" w:rsidR="00DF151E" w:rsidRDefault="00DF151E" w:rsidP="006F3B77">
            <w:pPr>
              <w:pStyle w:val="TAL"/>
              <w:rPr>
                <w:bCs/>
                <w:snapToGrid w:val="0"/>
                <w:sz w:val="16"/>
              </w:rPr>
            </w:pPr>
            <w:r w:rsidRPr="001A7122">
              <w:rPr>
                <w:bCs/>
                <w:snapToGrid w:val="0"/>
                <w:sz w:val="16"/>
              </w:rPr>
              <w:t>15.4.0</w:t>
            </w:r>
          </w:p>
        </w:tc>
      </w:tr>
      <w:tr w:rsidR="00DF151E" w:rsidRPr="00913BB3" w14:paraId="000B001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D0D3D70"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AC95A"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B6F77"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C0060A" w14:textId="77777777" w:rsidR="00DF151E" w:rsidRDefault="00DF151E" w:rsidP="006F3B77">
            <w:pPr>
              <w:pStyle w:val="TAL"/>
              <w:rPr>
                <w:sz w:val="16"/>
                <w:szCs w:val="16"/>
              </w:rPr>
            </w:pPr>
            <w:r>
              <w:rPr>
                <w:sz w:val="16"/>
                <w:szCs w:val="16"/>
              </w:rPr>
              <w:t>1172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9B4975B"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01F633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F0B3" w14:textId="77777777" w:rsidR="00DF151E" w:rsidRPr="00020E4D" w:rsidRDefault="00DF151E" w:rsidP="006F3B77">
            <w:pPr>
              <w:pStyle w:val="TAL"/>
              <w:rPr>
                <w:noProof/>
                <w:sz w:val="16"/>
                <w:lang w:eastAsia="zh-CN"/>
              </w:rPr>
            </w:pPr>
            <w:r w:rsidRPr="00020E4D">
              <w:rPr>
                <w:noProof/>
                <w:sz w:val="16"/>
                <w:lang w:eastAsia="zh-CN"/>
              </w:rPr>
              <w:t>IEI for the UE OS Id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D3F4" w14:textId="77777777" w:rsidR="00DF151E" w:rsidRDefault="00DF151E" w:rsidP="006F3B77">
            <w:pPr>
              <w:pStyle w:val="TAL"/>
              <w:rPr>
                <w:bCs/>
                <w:snapToGrid w:val="0"/>
                <w:sz w:val="16"/>
              </w:rPr>
            </w:pPr>
            <w:r w:rsidRPr="001A7122">
              <w:rPr>
                <w:bCs/>
                <w:snapToGrid w:val="0"/>
                <w:sz w:val="16"/>
              </w:rPr>
              <w:t>15.4.0</w:t>
            </w:r>
          </w:p>
        </w:tc>
      </w:tr>
      <w:tr w:rsidR="00DF151E" w:rsidRPr="00913BB3" w14:paraId="75459D7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10F8B5C"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21ED2"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50999"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E0BF9" w14:textId="77777777" w:rsidR="00DF151E" w:rsidRDefault="00DF151E" w:rsidP="006F3B77">
            <w:pPr>
              <w:pStyle w:val="TAL"/>
              <w:rPr>
                <w:sz w:val="16"/>
                <w:szCs w:val="16"/>
              </w:rPr>
            </w:pPr>
            <w:r>
              <w:rPr>
                <w:sz w:val="16"/>
                <w:szCs w:val="16"/>
              </w:rPr>
              <w:t>1184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E6E1DAE"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1758E54"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1F891" w14:textId="77777777" w:rsidR="00DF151E" w:rsidRPr="00020E4D" w:rsidRDefault="00DF151E" w:rsidP="006F3B77">
            <w:pPr>
              <w:pStyle w:val="TAL"/>
              <w:rPr>
                <w:noProof/>
                <w:sz w:val="16"/>
                <w:lang w:eastAsia="zh-CN"/>
              </w:rPr>
            </w:pPr>
            <w:r w:rsidRPr="00020E4D">
              <w:rPr>
                <w:noProof/>
                <w:sz w:val="16"/>
                <w:lang w:eastAsia="zh-CN"/>
              </w:rPr>
              <w:t>Always-on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9BA87" w14:textId="77777777" w:rsidR="00DF151E" w:rsidRDefault="00DF151E" w:rsidP="006F3B77">
            <w:pPr>
              <w:pStyle w:val="TAL"/>
              <w:rPr>
                <w:bCs/>
                <w:snapToGrid w:val="0"/>
                <w:sz w:val="16"/>
              </w:rPr>
            </w:pPr>
            <w:r w:rsidRPr="001A7122">
              <w:rPr>
                <w:bCs/>
                <w:snapToGrid w:val="0"/>
                <w:sz w:val="16"/>
              </w:rPr>
              <w:t>15.4.0</w:t>
            </w:r>
          </w:p>
        </w:tc>
      </w:tr>
      <w:tr w:rsidR="00DF151E" w:rsidRPr="00913BB3" w14:paraId="5E0AE2F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AB5CE12"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F5018"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09478"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6C7ADD" w14:textId="77777777" w:rsidR="00DF151E" w:rsidRDefault="00DF151E" w:rsidP="006F3B77">
            <w:pPr>
              <w:pStyle w:val="TAL"/>
              <w:rPr>
                <w:sz w:val="16"/>
                <w:szCs w:val="16"/>
              </w:rPr>
            </w:pPr>
            <w:r>
              <w:rPr>
                <w:sz w:val="16"/>
                <w:szCs w:val="16"/>
              </w:rPr>
              <w:t>1194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2B23DC3"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AF834A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8200A" w14:textId="77777777" w:rsidR="00DF151E" w:rsidRPr="00020E4D" w:rsidRDefault="00DF151E" w:rsidP="006F3B77">
            <w:pPr>
              <w:pStyle w:val="TAL"/>
              <w:rPr>
                <w:noProof/>
                <w:sz w:val="16"/>
                <w:lang w:eastAsia="zh-CN"/>
              </w:rPr>
            </w:pPr>
            <w:r w:rsidRPr="00020E4D">
              <w:rPr>
                <w:noProof/>
                <w:sz w:val="16"/>
                <w:lang w:eastAsia="zh-CN"/>
              </w:rPr>
              <w:t>DNN based congestion control for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FCC4" w14:textId="77777777" w:rsidR="00DF151E" w:rsidRDefault="00DF151E" w:rsidP="006F3B77">
            <w:pPr>
              <w:pStyle w:val="TAL"/>
              <w:rPr>
                <w:bCs/>
                <w:snapToGrid w:val="0"/>
                <w:sz w:val="16"/>
              </w:rPr>
            </w:pPr>
            <w:r w:rsidRPr="001A7122">
              <w:rPr>
                <w:bCs/>
                <w:snapToGrid w:val="0"/>
                <w:sz w:val="16"/>
              </w:rPr>
              <w:t>15.4.0</w:t>
            </w:r>
          </w:p>
        </w:tc>
      </w:tr>
      <w:tr w:rsidR="00DF151E" w:rsidRPr="00913BB3" w14:paraId="14ABC4B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2B0F511"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66BE3"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5ADB8"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645E8" w14:textId="77777777" w:rsidR="00DF151E" w:rsidRDefault="00DF151E" w:rsidP="006F3B77">
            <w:pPr>
              <w:pStyle w:val="TAL"/>
              <w:rPr>
                <w:sz w:val="16"/>
                <w:szCs w:val="16"/>
              </w:rPr>
            </w:pPr>
            <w:r>
              <w:rPr>
                <w:sz w:val="16"/>
                <w:szCs w:val="16"/>
              </w:rPr>
              <w:t>1202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5E4BBDB"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307B3F4"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F40A1" w14:textId="77777777" w:rsidR="00DF151E" w:rsidRPr="00020E4D" w:rsidRDefault="00DF151E" w:rsidP="006F3B77">
            <w:pPr>
              <w:pStyle w:val="TAL"/>
              <w:rPr>
                <w:noProof/>
                <w:sz w:val="16"/>
                <w:lang w:eastAsia="zh-CN"/>
              </w:rPr>
            </w:pPr>
            <w:r w:rsidRPr="00020E4D">
              <w:rPr>
                <w:noProof/>
                <w:sz w:val="16"/>
                <w:lang w:eastAsia="zh-CN"/>
              </w:rPr>
              <w:t>Network initiated EPS bearer synchronization when moving from EPC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F21AC" w14:textId="77777777" w:rsidR="00DF151E" w:rsidRDefault="00DF151E" w:rsidP="006F3B77">
            <w:pPr>
              <w:pStyle w:val="TAL"/>
              <w:rPr>
                <w:bCs/>
                <w:snapToGrid w:val="0"/>
                <w:sz w:val="16"/>
              </w:rPr>
            </w:pPr>
            <w:r w:rsidRPr="001A7122">
              <w:rPr>
                <w:bCs/>
                <w:snapToGrid w:val="0"/>
                <w:sz w:val="16"/>
              </w:rPr>
              <w:t>15.4.0</w:t>
            </w:r>
          </w:p>
        </w:tc>
      </w:tr>
      <w:tr w:rsidR="00DF151E" w:rsidRPr="00913BB3" w14:paraId="2D1F761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CA746E0"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6CC66"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C5AC5"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62F8C1" w14:textId="77777777" w:rsidR="00DF151E" w:rsidRDefault="00DF151E" w:rsidP="006F3B77">
            <w:pPr>
              <w:pStyle w:val="TAL"/>
              <w:rPr>
                <w:sz w:val="16"/>
                <w:szCs w:val="16"/>
              </w:rPr>
            </w:pPr>
            <w:r>
              <w:rPr>
                <w:sz w:val="16"/>
                <w:szCs w:val="16"/>
              </w:rPr>
              <w:t>1218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1EDDF00"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D90E98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BFEC" w14:textId="77777777" w:rsidR="00DF151E" w:rsidRPr="00020E4D" w:rsidRDefault="00DF151E" w:rsidP="006F3B77">
            <w:pPr>
              <w:pStyle w:val="TAL"/>
              <w:rPr>
                <w:noProof/>
                <w:sz w:val="16"/>
                <w:lang w:eastAsia="zh-CN"/>
              </w:rPr>
            </w:pPr>
            <w:r w:rsidRPr="00020E4D">
              <w:rPr>
                <w:noProof/>
                <w:sz w:val="16"/>
                <w:lang w:eastAsia="zh-CN"/>
              </w:rPr>
              <w:t>Alignment of the 5G ciphering and integrity algorithm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19434" w14:textId="77777777" w:rsidR="00DF151E" w:rsidRDefault="00DF151E" w:rsidP="006F3B77">
            <w:pPr>
              <w:pStyle w:val="TAL"/>
              <w:rPr>
                <w:bCs/>
                <w:snapToGrid w:val="0"/>
                <w:sz w:val="16"/>
              </w:rPr>
            </w:pPr>
            <w:r w:rsidRPr="001A7122">
              <w:rPr>
                <w:bCs/>
                <w:snapToGrid w:val="0"/>
                <w:sz w:val="16"/>
              </w:rPr>
              <w:t>15.4.0</w:t>
            </w:r>
          </w:p>
        </w:tc>
      </w:tr>
      <w:tr w:rsidR="00DF151E" w:rsidRPr="00913BB3" w14:paraId="0B8D326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B014896"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A773C"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CD2359"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D1CC33" w14:textId="77777777" w:rsidR="00DF151E" w:rsidRDefault="00DF151E" w:rsidP="006F3B77">
            <w:pPr>
              <w:pStyle w:val="TAL"/>
              <w:rPr>
                <w:sz w:val="16"/>
                <w:szCs w:val="16"/>
              </w:rPr>
            </w:pPr>
            <w:r>
              <w:rPr>
                <w:sz w:val="16"/>
                <w:szCs w:val="16"/>
              </w:rPr>
              <w:t>1237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5938337"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71DA1C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5677" w14:textId="77777777" w:rsidR="00DF151E" w:rsidRPr="00020E4D" w:rsidRDefault="00DF151E" w:rsidP="006F3B77">
            <w:pPr>
              <w:pStyle w:val="TAL"/>
              <w:rPr>
                <w:noProof/>
                <w:sz w:val="16"/>
                <w:lang w:eastAsia="zh-CN"/>
              </w:rPr>
            </w:pPr>
            <w:r w:rsidRPr="00020E4D">
              <w:rPr>
                <w:noProof/>
                <w:sz w:val="16"/>
                <w:lang w:eastAsia="zh-CN"/>
              </w:rPr>
              <w:t>QoS flow for SIP signalling after inter-system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E0C8" w14:textId="77777777" w:rsidR="00DF151E" w:rsidRDefault="00DF151E" w:rsidP="006F3B77">
            <w:pPr>
              <w:pStyle w:val="TAL"/>
              <w:rPr>
                <w:bCs/>
                <w:snapToGrid w:val="0"/>
                <w:sz w:val="16"/>
              </w:rPr>
            </w:pPr>
            <w:r w:rsidRPr="001A7122">
              <w:rPr>
                <w:bCs/>
                <w:snapToGrid w:val="0"/>
                <w:sz w:val="16"/>
              </w:rPr>
              <w:t>15.4.0</w:t>
            </w:r>
          </w:p>
        </w:tc>
      </w:tr>
      <w:tr w:rsidR="00DF151E" w:rsidRPr="00913BB3" w14:paraId="632926D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2D423F0"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BB2"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31FE0"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AACA03" w14:textId="77777777" w:rsidR="00DF151E" w:rsidRDefault="00DF151E" w:rsidP="006F3B77">
            <w:pPr>
              <w:pStyle w:val="TAL"/>
              <w:rPr>
                <w:sz w:val="16"/>
                <w:szCs w:val="16"/>
              </w:rPr>
            </w:pPr>
            <w:r>
              <w:rPr>
                <w:sz w:val="16"/>
                <w:szCs w:val="16"/>
              </w:rPr>
              <w:t>1244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914B5D3"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90263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7A9B0" w14:textId="77777777" w:rsidR="00DF151E" w:rsidRPr="00020E4D" w:rsidRDefault="00DF151E" w:rsidP="006F3B77">
            <w:pPr>
              <w:pStyle w:val="TAL"/>
              <w:rPr>
                <w:noProof/>
                <w:sz w:val="16"/>
                <w:lang w:eastAsia="zh-CN"/>
              </w:rPr>
            </w:pPr>
            <w:r w:rsidRPr="00020E4D">
              <w:rPr>
                <w:noProof/>
                <w:sz w:val="16"/>
                <w:lang w:eastAsia="zh-CN"/>
              </w:rPr>
              <w:t>Indication of syntactical or semantic errors related to SM policy association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568FB" w14:textId="77777777" w:rsidR="00DF151E" w:rsidRDefault="00DF151E" w:rsidP="006F3B77">
            <w:pPr>
              <w:pStyle w:val="TAL"/>
              <w:rPr>
                <w:bCs/>
                <w:snapToGrid w:val="0"/>
                <w:sz w:val="16"/>
              </w:rPr>
            </w:pPr>
            <w:r w:rsidRPr="001A7122">
              <w:rPr>
                <w:bCs/>
                <w:snapToGrid w:val="0"/>
                <w:sz w:val="16"/>
              </w:rPr>
              <w:t>15.4.0</w:t>
            </w:r>
          </w:p>
        </w:tc>
      </w:tr>
      <w:tr w:rsidR="00DF151E" w:rsidRPr="00913BB3" w14:paraId="04A980F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CC324A0"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0DBE7"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0F53A"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2C7069" w14:textId="77777777" w:rsidR="00DF151E" w:rsidRDefault="00DF151E" w:rsidP="006F3B77">
            <w:pPr>
              <w:pStyle w:val="TAL"/>
              <w:rPr>
                <w:sz w:val="16"/>
                <w:szCs w:val="16"/>
              </w:rPr>
            </w:pPr>
            <w:r>
              <w:rPr>
                <w:sz w:val="16"/>
                <w:szCs w:val="16"/>
              </w:rPr>
              <w:t>1250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7E14AC7"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8FE9DF2"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E04E2" w14:textId="77777777" w:rsidR="00DF151E" w:rsidRPr="00020E4D" w:rsidRDefault="00DF151E" w:rsidP="006F3B77">
            <w:pPr>
              <w:pStyle w:val="TAL"/>
              <w:rPr>
                <w:noProof/>
                <w:sz w:val="16"/>
                <w:lang w:eastAsia="zh-CN"/>
              </w:rPr>
            </w:pPr>
            <w:r w:rsidRPr="00020E4D">
              <w:rPr>
                <w:noProof/>
                <w:sz w:val="16"/>
                <w:lang w:eastAsia="zh-CN"/>
              </w:rPr>
              <w:t>Correction to handling of cause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E463D" w14:textId="77777777" w:rsidR="00DF151E" w:rsidRDefault="00DF151E" w:rsidP="006F3B77">
            <w:pPr>
              <w:pStyle w:val="TAL"/>
              <w:rPr>
                <w:bCs/>
                <w:snapToGrid w:val="0"/>
                <w:sz w:val="16"/>
              </w:rPr>
            </w:pPr>
            <w:r w:rsidRPr="001A7122">
              <w:rPr>
                <w:bCs/>
                <w:snapToGrid w:val="0"/>
                <w:sz w:val="16"/>
              </w:rPr>
              <w:t>15.4.0</w:t>
            </w:r>
          </w:p>
        </w:tc>
      </w:tr>
      <w:tr w:rsidR="00DF151E" w:rsidRPr="00913BB3" w14:paraId="77E61BE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5C5E988"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D0A21"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A7A6A"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5719F6" w14:textId="77777777" w:rsidR="00DF151E" w:rsidRDefault="00DF151E" w:rsidP="006F3B77">
            <w:pPr>
              <w:pStyle w:val="TAL"/>
              <w:rPr>
                <w:sz w:val="16"/>
                <w:szCs w:val="16"/>
              </w:rPr>
            </w:pPr>
            <w:r>
              <w:rPr>
                <w:sz w:val="16"/>
                <w:szCs w:val="16"/>
              </w:rPr>
              <w:t>1267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48BC9F6"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1CFA2C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9AC5" w14:textId="77777777" w:rsidR="00DF151E" w:rsidRPr="00020E4D" w:rsidRDefault="00DF151E" w:rsidP="006F3B77">
            <w:pPr>
              <w:pStyle w:val="TAL"/>
              <w:rPr>
                <w:noProof/>
                <w:sz w:val="16"/>
                <w:lang w:eastAsia="zh-CN"/>
              </w:rPr>
            </w:pPr>
            <w:r w:rsidRPr="00020E4D">
              <w:rPr>
                <w:noProof/>
                <w:sz w:val="16"/>
                <w:lang w:eastAsia="zh-CN"/>
              </w:rPr>
              <w:t>Deletion of the 5GSM cause IE in the PDU SESSION MODIFICATION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F3A8D" w14:textId="77777777" w:rsidR="00DF151E" w:rsidRDefault="00DF151E" w:rsidP="006F3B77">
            <w:pPr>
              <w:pStyle w:val="TAL"/>
              <w:rPr>
                <w:bCs/>
                <w:snapToGrid w:val="0"/>
                <w:sz w:val="16"/>
              </w:rPr>
            </w:pPr>
            <w:r w:rsidRPr="001A7122">
              <w:rPr>
                <w:bCs/>
                <w:snapToGrid w:val="0"/>
                <w:sz w:val="16"/>
              </w:rPr>
              <w:t>15.4.0</w:t>
            </w:r>
          </w:p>
        </w:tc>
      </w:tr>
      <w:tr w:rsidR="00DF151E" w:rsidRPr="00913BB3" w14:paraId="7F8532F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C916E1" w14:textId="77777777" w:rsidR="00DF151E" w:rsidRPr="00020E4D" w:rsidRDefault="00DF151E" w:rsidP="006F3B77">
            <w:pPr>
              <w:pStyle w:val="TAC"/>
              <w:rPr>
                <w:sz w:val="16"/>
                <w:szCs w:val="16"/>
              </w:rPr>
            </w:pPr>
            <w:r w:rsidRPr="00020E4D">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F84CA" w14:textId="77777777" w:rsidR="00DF151E" w:rsidRPr="00020E4D" w:rsidRDefault="00DF151E" w:rsidP="006F3B77">
            <w:pPr>
              <w:pStyle w:val="TAC"/>
              <w:rPr>
                <w:sz w:val="16"/>
                <w:szCs w:val="16"/>
              </w:rPr>
            </w:pPr>
            <w:r w:rsidRPr="00020E4D">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6050F" w14:textId="77777777" w:rsidR="00DF151E" w:rsidRPr="00020E4D" w:rsidRDefault="00DF151E" w:rsidP="006F3B77">
            <w:pPr>
              <w:pStyle w:val="TAC"/>
              <w:rPr>
                <w:sz w:val="16"/>
                <w:szCs w:val="16"/>
              </w:rPr>
            </w:pPr>
            <w:r w:rsidRPr="00020E4D">
              <w:rPr>
                <w:sz w:val="16"/>
                <w:szCs w:val="16"/>
              </w:rPr>
              <w:t>CP-192045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CFBD2" w14:textId="77777777" w:rsidR="00DF151E" w:rsidRDefault="00DF151E" w:rsidP="006F3B77">
            <w:pPr>
              <w:pStyle w:val="TAL"/>
              <w:rPr>
                <w:sz w:val="16"/>
                <w:szCs w:val="16"/>
              </w:rPr>
            </w:pPr>
            <w:r>
              <w:rPr>
                <w:sz w:val="16"/>
                <w:szCs w:val="16"/>
              </w:rPr>
              <w:t>1305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EE58C5E"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746CD44"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D5862" w14:textId="77777777" w:rsidR="00DF151E" w:rsidRPr="00020E4D" w:rsidRDefault="00DF151E" w:rsidP="006F3B77">
            <w:pPr>
              <w:pStyle w:val="TAL"/>
              <w:rPr>
                <w:noProof/>
                <w:sz w:val="16"/>
                <w:lang w:eastAsia="zh-CN"/>
              </w:rPr>
            </w:pPr>
            <w:r w:rsidRPr="00020E4D">
              <w:rPr>
                <w:noProof/>
                <w:sz w:val="16"/>
                <w:lang w:eastAsia="zh-CN"/>
              </w:rPr>
              <w:t>Maintaining the UL and DL NAS COUNTs after a handover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487A9" w14:textId="77777777" w:rsidR="00DF151E" w:rsidRPr="001A7122" w:rsidRDefault="00DF151E" w:rsidP="006F3B77">
            <w:pPr>
              <w:pStyle w:val="TAL"/>
              <w:rPr>
                <w:bCs/>
                <w:snapToGrid w:val="0"/>
                <w:sz w:val="16"/>
              </w:rPr>
            </w:pPr>
            <w:r>
              <w:rPr>
                <w:bCs/>
                <w:snapToGrid w:val="0"/>
                <w:sz w:val="16"/>
              </w:rPr>
              <w:t>15.5.0</w:t>
            </w:r>
          </w:p>
        </w:tc>
      </w:tr>
      <w:tr w:rsidR="00DF151E" w:rsidRPr="00913BB3" w14:paraId="310880B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401F086" w14:textId="77777777" w:rsidR="00DF151E" w:rsidRPr="00020E4D" w:rsidRDefault="00DF151E" w:rsidP="006F3B77">
            <w:pPr>
              <w:pStyle w:val="TAC"/>
              <w:rPr>
                <w:sz w:val="16"/>
                <w:szCs w:val="16"/>
              </w:rPr>
            </w:pPr>
            <w:r w:rsidRPr="00020E4D">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50BA3" w14:textId="77777777" w:rsidR="00DF151E" w:rsidRPr="00020E4D" w:rsidRDefault="00DF151E" w:rsidP="006F3B77">
            <w:pPr>
              <w:pStyle w:val="TAC"/>
              <w:rPr>
                <w:sz w:val="16"/>
                <w:szCs w:val="16"/>
              </w:rPr>
            </w:pPr>
            <w:r w:rsidRPr="00020E4D">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C4694" w14:textId="77777777" w:rsidR="00DF151E" w:rsidRPr="00020E4D" w:rsidRDefault="00DF151E" w:rsidP="006F3B77">
            <w:pPr>
              <w:pStyle w:val="TAC"/>
              <w:rPr>
                <w:sz w:val="16"/>
                <w:szCs w:val="16"/>
              </w:rPr>
            </w:pPr>
            <w:r w:rsidRPr="00020E4D">
              <w:rPr>
                <w:sz w:val="16"/>
                <w:szCs w:val="16"/>
              </w:rPr>
              <w:t>CP-193084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3C77DA" w14:textId="77777777" w:rsidR="00DF151E" w:rsidRDefault="00DF151E" w:rsidP="006F3B77">
            <w:pPr>
              <w:pStyle w:val="TAL"/>
              <w:rPr>
                <w:sz w:val="16"/>
                <w:szCs w:val="16"/>
              </w:rPr>
            </w:pPr>
            <w:r>
              <w:rPr>
                <w:sz w:val="16"/>
                <w:szCs w:val="16"/>
              </w:rPr>
              <w:t>1667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9CEC919"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D05BB4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F05B6" w14:textId="77777777" w:rsidR="00DF151E" w:rsidRPr="00020E4D" w:rsidRDefault="00DF151E" w:rsidP="006F3B77">
            <w:pPr>
              <w:pStyle w:val="TAL"/>
              <w:rPr>
                <w:noProof/>
                <w:sz w:val="16"/>
                <w:lang w:eastAsia="zh-CN"/>
              </w:rPr>
            </w:pPr>
            <w:r w:rsidRPr="00020E4D">
              <w:rPr>
                <w:noProof/>
                <w:sz w:val="16"/>
                <w:lang w:eastAsia="zh-CN"/>
              </w:rPr>
              <w:t>Handling of UE NAS Count during handover from N1 mode to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AEC50" w14:textId="77777777" w:rsidR="00DF151E" w:rsidRDefault="00DF151E" w:rsidP="006F3B77">
            <w:pPr>
              <w:pStyle w:val="TAL"/>
              <w:rPr>
                <w:bCs/>
                <w:snapToGrid w:val="0"/>
                <w:sz w:val="16"/>
              </w:rPr>
            </w:pPr>
            <w:r>
              <w:rPr>
                <w:bCs/>
                <w:snapToGrid w:val="0"/>
                <w:sz w:val="16"/>
              </w:rPr>
              <w:t>15.6.0</w:t>
            </w:r>
          </w:p>
        </w:tc>
      </w:tr>
      <w:tr w:rsidR="00ED78E0" w:rsidRPr="00913BB3" w14:paraId="406F252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0FD258" w14:textId="4C44F95C" w:rsidR="00ED78E0" w:rsidRPr="00020E4D" w:rsidRDefault="00ED78E0" w:rsidP="006F3B7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56977" w14:textId="79B292E1" w:rsidR="00ED78E0" w:rsidRPr="00020E4D" w:rsidRDefault="00ED78E0" w:rsidP="006F3B77">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BB87F" w14:textId="01185928" w:rsidR="00ED78E0" w:rsidRPr="00020E4D" w:rsidRDefault="00ED78E0" w:rsidP="006F3B77">
            <w:pPr>
              <w:pStyle w:val="TAC"/>
              <w:rPr>
                <w:sz w:val="16"/>
                <w:szCs w:val="16"/>
              </w:rPr>
            </w:pPr>
            <w:r>
              <w:rPr>
                <w:sz w:val="16"/>
                <w:szCs w:val="16"/>
              </w:rPr>
              <w:t>CP-221195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1B7CD" w14:textId="0B86E390" w:rsidR="00ED78E0" w:rsidRDefault="00ED78E0" w:rsidP="006F3B77">
            <w:pPr>
              <w:pStyle w:val="TAL"/>
              <w:rPr>
                <w:sz w:val="16"/>
                <w:szCs w:val="16"/>
              </w:rPr>
            </w:pPr>
            <w:r>
              <w:rPr>
                <w:sz w:val="16"/>
                <w:szCs w:val="16"/>
              </w:rPr>
              <w:t>4273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685213F" w14:textId="0CD61AFD" w:rsidR="00ED78E0" w:rsidRDefault="00ED78E0"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C592556" w14:textId="0CA5C8CB" w:rsidR="00ED78E0" w:rsidRDefault="00ED78E0"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A179A" w14:textId="6C1D1C83" w:rsidR="00ED78E0" w:rsidRPr="00020E4D" w:rsidRDefault="00ED78E0" w:rsidP="006F3B77">
            <w:pPr>
              <w:pStyle w:val="TAL"/>
              <w:rPr>
                <w:noProof/>
                <w:sz w:val="16"/>
                <w:lang w:eastAsia="zh-CN"/>
              </w:rPr>
            </w:pPr>
            <w:r>
              <w:rPr>
                <w:noProof/>
                <w:sz w:val="16"/>
                <w:lang w:eastAsia="zh-CN"/>
              </w:rPr>
              <w:t>SSC mode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85419" w14:textId="0CC1B7B7" w:rsidR="00ED78E0" w:rsidRDefault="00ED78E0" w:rsidP="006F3B77">
            <w:pPr>
              <w:pStyle w:val="TAL"/>
              <w:rPr>
                <w:bCs/>
                <w:snapToGrid w:val="0"/>
                <w:sz w:val="16"/>
              </w:rPr>
            </w:pPr>
            <w:r>
              <w:rPr>
                <w:bCs/>
                <w:snapToGrid w:val="0"/>
                <w:sz w:val="16"/>
              </w:rPr>
              <w:t>15.7.0</w:t>
            </w:r>
          </w:p>
        </w:tc>
      </w:tr>
      <w:tr w:rsidR="00ED78E0" w:rsidRPr="00913BB3" w14:paraId="5AC5493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4BF3C5E" w14:textId="5D95A4F5" w:rsidR="00ED78E0" w:rsidRDefault="00ED78E0" w:rsidP="006F3B7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B85D1" w14:textId="50E621C5" w:rsidR="00ED78E0" w:rsidRDefault="00ED78E0" w:rsidP="006F3B77">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96816" w14:textId="453C33F2" w:rsidR="00ED78E0" w:rsidRDefault="00ED78E0" w:rsidP="006F3B77">
            <w:pPr>
              <w:pStyle w:val="TAC"/>
              <w:rPr>
                <w:sz w:val="16"/>
                <w:szCs w:val="16"/>
              </w:rPr>
            </w:pPr>
            <w:r>
              <w:rPr>
                <w:sz w:val="16"/>
                <w:szCs w:val="16"/>
              </w:rPr>
              <w:t>CP-221195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AE093" w14:textId="00B00927" w:rsidR="00ED78E0" w:rsidRDefault="00ED78E0" w:rsidP="006F3B77">
            <w:pPr>
              <w:pStyle w:val="TAL"/>
              <w:rPr>
                <w:sz w:val="16"/>
                <w:szCs w:val="16"/>
              </w:rPr>
            </w:pPr>
            <w:r>
              <w:rPr>
                <w:sz w:val="16"/>
                <w:szCs w:val="16"/>
              </w:rPr>
              <w:t>4253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3760CF2" w14:textId="68BF22DB" w:rsidR="00ED78E0" w:rsidRDefault="00ED78E0"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2DB5378" w14:textId="7C01578C" w:rsidR="00ED78E0" w:rsidRDefault="00ED78E0"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DEBE0" w14:textId="4644E64C" w:rsidR="00ED78E0" w:rsidRDefault="00ED78E0" w:rsidP="006F3B77">
            <w:pPr>
              <w:pStyle w:val="TAL"/>
              <w:rPr>
                <w:noProof/>
                <w:sz w:val="16"/>
                <w:lang w:eastAsia="zh-CN"/>
              </w:rPr>
            </w:pPr>
            <w:r>
              <w:rPr>
                <w:noProof/>
                <w:sz w:val="16"/>
                <w:lang w:eastAsia="zh-CN"/>
              </w:rPr>
              <w:t>Indicating Supported SSC Mode(s) by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BC94" w14:textId="0FE9F9D0" w:rsidR="00ED78E0" w:rsidRDefault="00ED78E0" w:rsidP="006F3B77">
            <w:pPr>
              <w:pStyle w:val="TAL"/>
              <w:rPr>
                <w:bCs/>
                <w:snapToGrid w:val="0"/>
                <w:sz w:val="16"/>
              </w:rPr>
            </w:pPr>
            <w:r>
              <w:rPr>
                <w:bCs/>
                <w:snapToGrid w:val="0"/>
                <w:sz w:val="16"/>
              </w:rPr>
              <w:t>15.7.0</w:t>
            </w:r>
          </w:p>
        </w:tc>
      </w:tr>
    </w:tbl>
    <w:p w14:paraId="6AE5F0B0" w14:textId="77777777" w:rsidR="00080512" w:rsidRDefault="00080512" w:rsidP="00DF151E"/>
    <w:sectPr w:rsidR="00080512">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2CFB7C" w14:textId="77777777" w:rsidR="00A24B86" w:rsidRDefault="00A24B86">
      <w:r>
        <w:separator/>
      </w:r>
    </w:p>
  </w:endnote>
  <w:endnote w:type="continuationSeparator" w:id="0">
    <w:p w14:paraId="24B08919" w14:textId="77777777" w:rsidR="00A24B86" w:rsidRDefault="00A24B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B65E9A" w14:textId="77777777" w:rsidR="00A24B86" w:rsidRDefault="00A24B86">
      <w:r>
        <w:separator/>
      </w:r>
    </w:p>
  </w:footnote>
  <w:footnote w:type="continuationSeparator" w:id="0">
    <w:p w14:paraId="5FF131C2" w14:textId="77777777" w:rsidR="00A24B86" w:rsidRDefault="00A24B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E127FC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1000">
      <w:rPr>
        <w:rFonts w:ascii="Arial" w:hAnsi="Arial" w:cs="Arial"/>
        <w:b/>
        <w:noProof/>
        <w:sz w:val="18"/>
        <w:szCs w:val="18"/>
      </w:rPr>
      <w:t>3GPP TS 24.501 V15.7.0 (2022-06)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2F7B75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100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4AC9D9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CB2784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43A452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CE858E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17098B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1E6BB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84E89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0E407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DA6A52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BC2CB2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496081"/>
    <w:multiLevelType w:val="hybridMultilevel"/>
    <w:tmpl w:val="C34019EA"/>
    <w:lvl w:ilvl="0" w:tplc="1FC2C1F8">
      <w:start w:val="1"/>
      <w:numFmt w:val="lowerLetter"/>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A7A7238"/>
    <w:multiLevelType w:val="hybridMultilevel"/>
    <w:tmpl w:val="CD1A086A"/>
    <w:lvl w:ilvl="0" w:tplc="6358A1B2">
      <w:start w:val="1"/>
      <w:numFmt w:val="lowerLetter"/>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0" w15:restartNumberingAfterBreak="0">
    <w:nsid w:val="1FDE4B67"/>
    <w:multiLevelType w:val="hybridMultilevel"/>
    <w:tmpl w:val="9E92BF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0706D2D"/>
    <w:multiLevelType w:val="hybridMultilevel"/>
    <w:tmpl w:val="E64463F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1E2614F"/>
    <w:multiLevelType w:val="hybridMultilevel"/>
    <w:tmpl w:val="C7602E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54D7AC1"/>
    <w:multiLevelType w:val="hybridMultilevel"/>
    <w:tmpl w:val="44D89AC0"/>
    <w:lvl w:ilvl="0" w:tplc="7200F8F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51209D0"/>
    <w:multiLevelType w:val="hybridMultilevel"/>
    <w:tmpl w:val="6584F750"/>
    <w:lvl w:ilvl="0" w:tplc="3D10DA0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30"/>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2"/>
  </w:num>
  <w:num w:numId="16">
    <w:abstractNumId w:val="16"/>
  </w:num>
  <w:num w:numId="17">
    <w:abstractNumId w:val="11"/>
  </w:num>
  <w:num w:numId="18">
    <w:abstractNumId w:val="32"/>
  </w:num>
  <w:num w:numId="19">
    <w:abstractNumId w:val="18"/>
  </w:num>
  <w:num w:numId="20">
    <w:abstractNumId w:val="28"/>
  </w:num>
  <w:num w:numId="21">
    <w:abstractNumId w:val="14"/>
  </w:num>
  <w:num w:numId="22">
    <w:abstractNumId w:val="29"/>
  </w:num>
  <w:num w:numId="23">
    <w:abstractNumId w:val="15"/>
  </w:num>
  <w:num w:numId="24">
    <w:abstractNumId w:val="21"/>
  </w:num>
  <w:num w:numId="25">
    <w:abstractNumId w:val="27"/>
  </w:num>
  <w:num w:numId="26">
    <w:abstractNumId w:val="17"/>
  </w:num>
  <w:num w:numId="27">
    <w:abstractNumId w:val="25"/>
  </w:num>
  <w:num w:numId="28">
    <w:abstractNumId w:val="26"/>
  </w:num>
  <w:num w:numId="29">
    <w:abstractNumId w:val="24"/>
  </w:num>
  <w:num w:numId="30">
    <w:abstractNumId w:val="10"/>
    <w:lvlOverride w:ilvl="0">
      <w:lvl w:ilvl="0">
        <w:numFmt w:val="bullet"/>
        <w:lvlText w:val="%1"/>
        <w:legacy w:legacy="1" w:legacySpace="0" w:legacyIndent="0"/>
        <w:lvlJc w:val="left"/>
        <w:rPr>
          <w:rFonts w:ascii="Times New Roman" w:hAnsi="Times New Roman" w:cs="Times New Roman" w:hint="default"/>
        </w:rPr>
      </w:lvl>
    </w:lvlOverride>
  </w:num>
  <w:num w:numId="31">
    <w:abstractNumId w:val="31"/>
  </w:num>
  <w:num w:numId="32">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33">
    <w:abstractNumId w:val="23"/>
  </w:num>
  <w:num w:numId="34">
    <w:abstractNumId w:val="13"/>
  </w:num>
  <w:num w:numId="35">
    <w:abstractNumId w:val="20"/>
  </w:num>
  <w:num w:numId="36">
    <w:abstractNumId w:val="19"/>
  </w:num>
  <w:num w:numId="37">
    <w:abstractNumId w:val="10"/>
    <w:lvlOverride w:ilvl="0">
      <w:lvl w:ilvl="0">
        <w:numFmt w:val="bullet"/>
        <w:lvlText w:val="%1"/>
        <w:legacy w:legacy="1" w:legacySpace="0" w:legacyIndent="0"/>
        <w:lvlJc w:val="left"/>
        <w:rPr>
          <w:rFonts w:ascii="Times New Roman" w:hAnsi="Times New Roman" w:cs="Times New Roman"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4B86"/>
    <w:rsid w:val="00A26956"/>
    <w:rsid w:val="00A27486"/>
    <w:rsid w:val="00A53724"/>
    <w:rsid w:val="00A56066"/>
    <w:rsid w:val="00A73129"/>
    <w:rsid w:val="00A82346"/>
    <w:rsid w:val="00A92BA1"/>
    <w:rsid w:val="00A95A32"/>
    <w:rsid w:val="00AB4A5D"/>
    <w:rsid w:val="00AC6BC6"/>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151E"/>
    <w:rsid w:val="00DF2B1F"/>
    <w:rsid w:val="00DF62CD"/>
    <w:rsid w:val="00E16509"/>
    <w:rsid w:val="00E21000"/>
    <w:rsid w:val="00E44582"/>
    <w:rsid w:val="00E77645"/>
    <w:rsid w:val="00EA15B0"/>
    <w:rsid w:val="00EA5EA7"/>
    <w:rsid w:val="00EC4A25"/>
    <w:rsid w:val="00ED78E0"/>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time"/>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DF151E"/>
  </w:style>
  <w:style w:type="paragraph" w:styleId="BlockText">
    <w:name w:val="Block Text"/>
    <w:basedOn w:val="Normal"/>
    <w:rsid w:val="00DF151E"/>
    <w:pPr>
      <w:spacing w:after="120"/>
      <w:ind w:left="1440" w:right="1440"/>
    </w:pPr>
  </w:style>
  <w:style w:type="paragraph" w:styleId="BodyText">
    <w:name w:val="Body Text"/>
    <w:basedOn w:val="Normal"/>
    <w:link w:val="BodyTextChar"/>
    <w:rsid w:val="00DF151E"/>
    <w:pPr>
      <w:spacing w:after="120"/>
    </w:pPr>
  </w:style>
  <w:style w:type="character" w:customStyle="1" w:styleId="BodyTextChar">
    <w:name w:val="Body Text Char"/>
    <w:basedOn w:val="DefaultParagraphFont"/>
    <w:link w:val="BodyText"/>
    <w:rsid w:val="00DF151E"/>
    <w:rPr>
      <w:lang w:eastAsia="en-US"/>
    </w:rPr>
  </w:style>
  <w:style w:type="paragraph" w:styleId="BodyText2">
    <w:name w:val="Body Text 2"/>
    <w:basedOn w:val="Normal"/>
    <w:link w:val="BodyText2Char"/>
    <w:rsid w:val="00DF151E"/>
    <w:pPr>
      <w:spacing w:after="120" w:line="480" w:lineRule="auto"/>
    </w:pPr>
  </w:style>
  <w:style w:type="character" w:customStyle="1" w:styleId="BodyText2Char">
    <w:name w:val="Body Text 2 Char"/>
    <w:basedOn w:val="DefaultParagraphFont"/>
    <w:link w:val="BodyText2"/>
    <w:rsid w:val="00DF151E"/>
    <w:rPr>
      <w:lang w:eastAsia="en-US"/>
    </w:rPr>
  </w:style>
  <w:style w:type="paragraph" w:styleId="BodyText3">
    <w:name w:val="Body Text 3"/>
    <w:basedOn w:val="Normal"/>
    <w:link w:val="BodyText3Char"/>
    <w:rsid w:val="00DF151E"/>
    <w:pPr>
      <w:spacing w:after="120"/>
    </w:pPr>
    <w:rPr>
      <w:sz w:val="16"/>
      <w:szCs w:val="16"/>
    </w:rPr>
  </w:style>
  <w:style w:type="character" w:customStyle="1" w:styleId="BodyText3Char">
    <w:name w:val="Body Text 3 Char"/>
    <w:basedOn w:val="DefaultParagraphFont"/>
    <w:link w:val="BodyText3"/>
    <w:rsid w:val="00DF151E"/>
    <w:rPr>
      <w:sz w:val="16"/>
      <w:szCs w:val="16"/>
      <w:lang w:eastAsia="en-US"/>
    </w:rPr>
  </w:style>
  <w:style w:type="paragraph" w:styleId="BodyTextFirstIndent">
    <w:name w:val="Body Text First Indent"/>
    <w:basedOn w:val="BodyText"/>
    <w:link w:val="BodyTextFirstIndentChar"/>
    <w:rsid w:val="00DF151E"/>
    <w:pPr>
      <w:ind w:firstLine="210"/>
    </w:pPr>
  </w:style>
  <w:style w:type="character" w:customStyle="1" w:styleId="BodyTextFirstIndentChar">
    <w:name w:val="Body Text First Indent Char"/>
    <w:basedOn w:val="BodyTextChar"/>
    <w:link w:val="BodyTextFirstIndent"/>
    <w:rsid w:val="00DF151E"/>
    <w:rPr>
      <w:lang w:eastAsia="en-US"/>
    </w:rPr>
  </w:style>
  <w:style w:type="paragraph" w:styleId="BodyTextIndent">
    <w:name w:val="Body Text Indent"/>
    <w:basedOn w:val="Normal"/>
    <w:link w:val="BodyTextIndentChar"/>
    <w:rsid w:val="00DF151E"/>
    <w:pPr>
      <w:spacing w:after="120"/>
      <w:ind w:left="283"/>
    </w:pPr>
  </w:style>
  <w:style w:type="character" w:customStyle="1" w:styleId="BodyTextIndentChar">
    <w:name w:val="Body Text Indent Char"/>
    <w:basedOn w:val="DefaultParagraphFont"/>
    <w:link w:val="BodyTextIndent"/>
    <w:rsid w:val="00DF151E"/>
    <w:rPr>
      <w:lang w:eastAsia="en-US"/>
    </w:rPr>
  </w:style>
  <w:style w:type="paragraph" w:styleId="BodyTextFirstIndent2">
    <w:name w:val="Body Text First Indent 2"/>
    <w:basedOn w:val="BodyTextIndent"/>
    <w:link w:val="BodyTextFirstIndent2Char"/>
    <w:rsid w:val="00DF151E"/>
    <w:pPr>
      <w:ind w:firstLine="210"/>
    </w:pPr>
  </w:style>
  <w:style w:type="character" w:customStyle="1" w:styleId="BodyTextFirstIndent2Char">
    <w:name w:val="Body Text First Indent 2 Char"/>
    <w:basedOn w:val="BodyTextIndentChar"/>
    <w:link w:val="BodyTextFirstIndent2"/>
    <w:rsid w:val="00DF151E"/>
    <w:rPr>
      <w:lang w:eastAsia="en-US"/>
    </w:rPr>
  </w:style>
  <w:style w:type="paragraph" w:styleId="BodyTextIndent2">
    <w:name w:val="Body Text Indent 2"/>
    <w:basedOn w:val="Normal"/>
    <w:link w:val="BodyTextIndent2Char"/>
    <w:rsid w:val="00DF151E"/>
    <w:pPr>
      <w:spacing w:after="120" w:line="480" w:lineRule="auto"/>
      <w:ind w:left="283"/>
    </w:pPr>
  </w:style>
  <w:style w:type="character" w:customStyle="1" w:styleId="BodyTextIndent2Char">
    <w:name w:val="Body Text Indent 2 Char"/>
    <w:basedOn w:val="DefaultParagraphFont"/>
    <w:link w:val="BodyTextIndent2"/>
    <w:rsid w:val="00DF151E"/>
    <w:rPr>
      <w:lang w:eastAsia="en-US"/>
    </w:rPr>
  </w:style>
  <w:style w:type="paragraph" w:styleId="BodyTextIndent3">
    <w:name w:val="Body Text Indent 3"/>
    <w:basedOn w:val="Normal"/>
    <w:link w:val="BodyTextIndent3Char"/>
    <w:rsid w:val="00DF151E"/>
    <w:pPr>
      <w:spacing w:after="120"/>
      <w:ind w:left="283"/>
    </w:pPr>
    <w:rPr>
      <w:sz w:val="16"/>
      <w:szCs w:val="16"/>
    </w:rPr>
  </w:style>
  <w:style w:type="character" w:customStyle="1" w:styleId="BodyTextIndent3Char">
    <w:name w:val="Body Text Indent 3 Char"/>
    <w:basedOn w:val="DefaultParagraphFont"/>
    <w:link w:val="BodyTextIndent3"/>
    <w:rsid w:val="00DF151E"/>
    <w:rPr>
      <w:sz w:val="16"/>
      <w:szCs w:val="16"/>
      <w:lang w:eastAsia="en-US"/>
    </w:rPr>
  </w:style>
  <w:style w:type="paragraph" w:styleId="Caption">
    <w:name w:val="caption"/>
    <w:basedOn w:val="Normal"/>
    <w:next w:val="Normal"/>
    <w:unhideWhenUsed/>
    <w:qFormat/>
    <w:rsid w:val="00DF151E"/>
    <w:rPr>
      <w:b/>
      <w:bCs/>
    </w:rPr>
  </w:style>
  <w:style w:type="paragraph" w:styleId="Closing">
    <w:name w:val="Closing"/>
    <w:basedOn w:val="Normal"/>
    <w:link w:val="ClosingChar"/>
    <w:rsid w:val="00DF151E"/>
    <w:pPr>
      <w:ind w:left="4252"/>
    </w:pPr>
  </w:style>
  <w:style w:type="character" w:customStyle="1" w:styleId="ClosingChar">
    <w:name w:val="Closing Char"/>
    <w:basedOn w:val="DefaultParagraphFont"/>
    <w:link w:val="Closing"/>
    <w:rsid w:val="00DF151E"/>
    <w:rPr>
      <w:lang w:eastAsia="en-US"/>
    </w:rPr>
  </w:style>
  <w:style w:type="paragraph" w:styleId="CommentText">
    <w:name w:val="annotation text"/>
    <w:basedOn w:val="Normal"/>
    <w:link w:val="CommentTextChar"/>
    <w:rsid w:val="00DF151E"/>
  </w:style>
  <w:style w:type="character" w:customStyle="1" w:styleId="CommentTextChar">
    <w:name w:val="Comment Text Char"/>
    <w:basedOn w:val="DefaultParagraphFont"/>
    <w:link w:val="CommentText"/>
    <w:rsid w:val="00DF151E"/>
    <w:rPr>
      <w:lang w:eastAsia="en-US"/>
    </w:rPr>
  </w:style>
  <w:style w:type="paragraph" w:styleId="CommentSubject">
    <w:name w:val="annotation subject"/>
    <w:basedOn w:val="CommentText"/>
    <w:next w:val="CommentText"/>
    <w:link w:val="CommentSubjectChar"/>
    <w:rsid w:val="00DF151E"/>
    <w:rPr>
      <w:b/>
      <w:bCs/>
    </w:rPr>
  </w:style>
  <w:style w:type="character" w:customStyle="1" w:styleId="CommentSubjectChar">
    <w:name w:val="Comment Subject Char"/>
    <w:basedOn w:val="CommentTextChar"/>
    <w:link w:val="CommentSubject"/>
    <w:rsid w:val="00DF151E"/>
    <w:rPr>
      <w:b/>
      <w:bCs/>
      <w:lang w:eastAsia="en-US"/>
    </w:rPr>
  </w:style>
  <w:style w:type="paragraph" w:styleId="Date">
    <w:name w:val="Date"/>
    <w:basedOn w:val="Normal"/>
    <w:next w:val="Normal"/>
    <w:link w:val="DateChar"/>
    <w:rsid w:val="00DF151E"/>
  </w:style>
  <w:style w:type="character" w:customStyle="1" w:styleId="DateChar">
    <w:name w:val="Date Char"/>
    <w:basedOn w:val="DefaultParagraphFont"/>
    <w:link w:val="Date"/>
    <w:rsid w:val="00DF151E"/>
    <w:rPr>
      <w:lang w:eastAsia="en-US"/>
    </w:rPr>
  </w:style>
  <w:style w:type="paragraph" w:styleId="DocumentMap">
    <w:name w:val="Document Map"/>
    <w:basedOn w:val="Normal"/>
    <w:link w:val="DocumentMapChar"/>
    <w:rsid w:val="00DF151E"/>
    <w:rPr>
      <w:rFonts w:ascii="Segoe UI" w:hAnsi="Segoe UI" w:cs="Segoe UI"/>
      <w:sz w:val="16"/>
      <w:szCs w:val="16"/>
    </w:rPr>
  </w:style>
  <w:style w:type="character" w:customStyle="1" w:styleId="DocumentMapChar">
    <w:name w:val="Document Map Char"/>
    <w:basedOn w:val="DefaultParagraphFont"/>
    <w:link w:val="DocumentMap"/>
    <w:rsid w:val="00DF151E"/>
    <w:rPr>
      <w:rFonts w:ascii="Segoe UI" w:hAnsi="Segoe UI" w:cs="Segoe UI"/>
      <w:sz w:val="16"/>
      <w:szCs w:val="16"/>
      <w:lang w:eastAsia="en-US"/>
    </w:rPr>
  </w:style>
  <w:style w:type="paragraph" w:styleId="E-mailSignature">
    <w:name w:val="E-mail Signature"/>
    <w:basedOn w:val="Normal"/>
    <w:link w:val="E-mailSignatureChar"/>
    <w:rsid w:val="00DF151E"/>
  </w:style>
  <w:style w:type="character" w:customStyle="1" w:styleId="E-mailSignatureChar">
    <w:name w:val="E-mail Signature Char"/>
    <w:basedOn w:val="DefaultParagraphFont"/>
    <w:link w:val="E-mailSignature"/>
    <w:rsid w:val="00DF151E"/>
    <w:rPr>
      <w:lang w:eastAsia="en-US"/>
    </w:rPr>
  </w:style>
  <w:style w:type="paragraph" w:styleId="EndnoteText">
    <w:name w:val="endnote text"/>
    <w:basedOn w:val="Normal"/>
    <w:link w:val="EndnoteTextChar"/>
    <w:rsid w:val="00DF151E"/>
  </w:style>
  <w:style w:type="character" w:customStyle="1" w:styleId="EndnoteTextChar">
    <w:name w:val="Endnote Text Char"/>
    <w:basedOn w:val="DefaultParagraphFont"/>
    <w:link w:val="EndnoteText"/>
    <w:rsid w:val="00DF151E"/>
    <w:rPr>
      <w:lang w:eastAsia="en-US"/>
    </w:rPr>
  </w:style>
  <w:style w:type="paragraph" w:styleId="EnvelopeAddress">
    <w:name w:val="envelope address"/>
    <w:basedOn w:val="Normal"/>
    <w:rsid w:val="00DF151E"/>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rsid w:val="00DF151E"/>
    <w:rPr>
      <w:rFonts w:asciiTheme="majorHAnsi" w:eastAsiaTheme="majorEastAsia" w:hAnsiTheme="majorHAnsi" w:cstheme="majorBidi"/>
    </w:rPr>
  </w:style>
  <w:style w:type="paragraph" w:styleId="FootnoteText">
    <w:name w:val="footnote text"/>
    <w:basedOn w:val="Normal"/>
    <w:link w:val="FootnoteTextChar"/>
    <w:rsid w:val="00DF151E"/>
  </w:style>
  <w:style w:type="character" w:customStyle="1" w:styleId="FootnoteTextChar">
    <w:name w:val="Footnote Text Char"/>
    <w:basedOn w:val="DefaultParagraphFont"/>
    <w:link w:val="FootnoteText"/>
    <w:rsid w:val="00DF151E"/>
    <w:rPr>
      <w:lang w:eastAsia="en-US"/>
    </w:rPr>
  </w:style>
  <w:style w:type="paragraph" w:styleId="HTMLAddress">
    <w:name w:val="HTML Address"/>
    <w:basedOn w:val="Normal"/>
    <w:link w:val="HTMLAddressChar"/>
    <w:rsid w:val="00DF151E"/>
    <w:rPr>
      <w:i/>
      <w:iCs/>
    </w:rPr>
  </w:style>
  <w:style w:type="character" w:customStyle="1" w:styleId="HTMLAddressChar">
    <w:name w:val="HTML Address Char"/>
    <w:basedOn w:val="DefaultParagraphFont"/>
    <w:link w:val="HTMLAddress"/>
    <w:rsid w:val="00DF151E"/>
    <w:rPr>
      <w:i/>
      <w:iCs/>
      <w:lang w:eastAsia="en-US"/>
    </w:rPr>
  </w:style>
  <w:style w:type="paragraph" w:styleId="HTMLPreformatted">
    <w:name w:val="HTML Preformatted"/>
    <w:basedOn w:val="Normal"/>
    <w:link w:val="HTMLPreformattedChar"/>
    <w:rsid w:val="00DF151E"/>
    <w:rPr>
      <w:rFonts w:ascii="Courier New" w:hAnsi="Courier New" w:cs="Courier New"/>
    </w:rPr>
  </w:style>
  <w:style w:type="character" w:customStyle="1" w:styleId="HTMLPreformattedChar">
    <w:name w:val="HTML Preformatted Char"/>
    <w:basedOn w:val="DefaultParagraphFont"/>
    <w:link w:val="HTMLPreformatted"/>
    <w:rsid w:val="00DF151E"/>
    <w:rPr>
      <w:rFonts w:ascii="Courier New" w:hAnsi="Courier New" w:cs="Courier New"/>
      <w:lang w:eastAsia="en-US"/>
    </w:rPr>
  </w:style>
  <w:style w:type="paragraph" w:styleId="Index1">
    <w:name w:val="index 1"/>
    <w:basedOn w:val="Normal"/>
    <w:next w:val="Normal"/>
    <w:rsid w:val="00DF151E"/>
    <w:pPr>
      <w:ind w:left="200" w:hanging="200"/>
    </w:pPr>
  </w:style>
  <w:style w:type="paragraph" w:styleId="Index2">
    <w:name w:val="index 2"/>
    <w:basedOn w:val="Normal"/>
    <w:next w:val="Normal"/>
    <w:rsid w:val="00DF151E"/>
    <w:pPr>
      <w:ind w:left="400" w:hanging="200"/>
    </w:pPr>
  </w:style>
  <w:style w:type="paragraph" w:styleId="Index3">
    <w:name w:val="index 3"/>
    <w:basedOn w:val="Normal"/>
    <w:next w:val="Normal"/>
    <w:rsid w:val="00DF151E"/>
    <w:pPr>
      <w:ind w:left="600" w:hanging="200"/>
    </w:pPr>
  </w:style>
  <w:style w:type="paragraph" w:styleId="Index4">
    <w:name w:val="index 4"/>
    <w:basedOn w:val="Normal"/>
    <w:next w:val="Normal"/>
    <w:rsid w:val="00DF151E"/>
    <w:pPr>
      <w:ind w:left="800" w:hanging="200"/>
    </w:pPr>
  </w:style>
  <w:style w:type="paragraph" w:styleId="Index5">
    <w:name w:val="index 5"/>
    <w:basedOn w:val="Normal"/>
    <w:next w:val="Normal"/>
    <w:rsid w:val="00DF151E"/>
    <w:pPr>
      <w:ind w:left="1000" w:hanging="200"/>
    </w:pPr>
  </w:style>
  <w:style w:type="paragraph" w:styleId="Index6">
    <w:name w:val="index 6"/>
    <w:basedOn w:val="Normal"/>
    <w:next w:val="Normal"/>
    <w:rsid w:val="00DF151E"/>
    <w:pPr>
      <w:ind w:left="1200" w:hanging="200"/>
    </w:pPr>
  </w:style>
  <w:style w:type="paragraph" w:styleId="Index7">
    <w:name w:val="index 7"/>
    <w:basedOn w:val="Normal"/>
    <w:next w:val="Normal"/>
    <w:rsid w:val="00DF151E"/>
    <w:pPr>
      <w:ind w:left="1400" w:hanging="200"/>
    </w:pPr>
  </w:style>
  <w:style w:type="paragraph" w:styleId="Index8">
    <w:name w:val="index 8"/>
    <w:basedOn w:val="Normal"/>
    <w:next w:val="Normal"/>
    <w:rsid w:val="00DF151E"/>
    <w:pPr>
      <w:ind w:left="1600" w:hanging="200"/>
    </w:pPr>
  </w:style>
  <w:style w:type="paragraph" w:styleId="Index9">
    <w:name w:val="index 9"/>
    <w:basedOn w:val="Normal"/>
    <w:next w:val="Normal"/>
    <w:rsid w:val="00DF151E"/>
    <w:pPr>
      <w:ind w:left="1800" w:hanging="200"/>
    </w:pPr>
  </w:style>
  <w:style w:type="paragraph" w:styleId="IndexHeading">
    <w:name w:val="index heading"/>
    <w:basedOn w:val="Normal"/>
    <w:next w:val="Index1"/>
    <w:rsid w:val="00DF151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F151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F151E"/>
    <w:rPr>
      <w:i/>
      <w:iCs/>
      <w:color w:val="4472C4" w:themeColor="accent1"/>
      <w:lang w:eastAsia="en-US"/>
    </w:rPr>
  </w:style>
  <w:style w:type="paragraph" w:styleId="List">
    <w:name w:val="List"/>
    <w:basedOn w:val="Normal"/>
    <w:rsid w:val="00DF151E"/>
    <w:pPr>
      <w:ind w:left="283" w:hanging="283"/>
      <w:contextualSpacing/>
    </w:pPr>
  </w:style>
  <w:style w:type="paragraph" w:styleId="List2">
    <w:name w:val="List 2"/>
    <w:basedOn w:val="Normal"/>
    <w:rsid w:val="00DF151E"/>
    <w:pPr>
      <w:ind w:left="566" w:hanging="283"/>
      <w:contextualSpacing/>
    </w:pPr>
  </w:style>
  <w:style w:type="paragraph" w:styleId="List3">
    <w:name w:val="List 3"/>
    <w:basedOn w:val="Normal"/>
    <w:rsid w:val="00DF151E"/>
    <w:pPr>
      <w:ind w:left="849" w:hanging="283"/>
      <w:contextualSpacing/>
    </w:pPr>
  </w:style>
  <w:style w:type="paragraph" w:styleId="List4">
    <w:name w:val="List 4"/>
    <w:basedOn w:val="Normal"/>
    <w:rsid w:val="00DF151E"/>
    <w:pPr>
      <w:ind w:left="1132" w:hanging="283"/>
      <w:contextualSpacing/>
    </w:pPr>
  </w:style>
  <w:style w:type="paragraph" w:styleId="List5">
    <w:name w:val="List 5"/>
    <w:basedOn w:val="Normal"/>
    <w:rsid w:val="00DF151E"/>
    <w:pPr>
      <w:ind w:left="1415" w:hanging="283"/>
      <w:contextualSpacing/>
    </w:pPr>
  </w:style>
  <w:style w:type="paragraph" w:styleId="ListBullet">
    <w:name w:val="List Bullet"/>
    <w:basedOn w:val="Normal"/>
    <w:rsid w:val="00DF151E"/>
    <w:pPr>
      <w:numPr>
        <w:numId w:val="5"/>
      </w:numPr>
      <w:contextualSpacing/>
    </w:pPr>
  </w:style>
  <w:style w:type="paragraph" w:styleId="ListBullet2">
    <w:name w:val="List Bullet 2"/>
    <w:basedOn w:val="Normal"/>
    <w:rsid w:val="00DF151E"/>
    <w:pPr>
      <w:numPr>
        <w:numId w:val="6"/>
      </w:numPr>
      <w:contextualSpacing/>
    </w:pPr>
  </w:style>
  <w:style w:type="paragraph" w:styleId="ListBullet3">
    <w:name w:val="List Bullet 3"/>
    <w:basedOn w:val="Normal"/>
    <w:rsid w:val="00DF151E"/>
    <w:pPr>
      <w:numPr>
        <w:numId w:val="7"/>
      </w:numPr>
      <w:contextualSpacing/>
    </w:pPr>
  </w:style>
  <w:style w:type="paragraph" w:styleId="ListBullet4">
    <w:name w:val="List Bullet 4"/>
    <w:basedOn w:val="Normal"/>
    <w:rsid w:val="00DF151E"/>
    <w:pPr>
      <w:numPr>
        <w:numId w:val="8"/>
      </w:numPr>
      <w:contextualSpacing/>
    </w:pPr>
  </w:style>
  <w:style w:type="paragraph" w:styleId="ListBullet5">
    <w:name w:val="List Bullet 5"/>
    <w:basedOn w:val="Normal"/>
    <w:rsid w:val="00DF151E"/>
    <w:pPr>
      <w:numPr>
        <w:numId w:val="9"/>
      </w:numPr>
      <w:contextualSpacing/>
    </w:pPr>
  </w:style>
  <w:style w:type="paragraph" w:styleId="ListContinue">
    <w:name w:val="List Continue"/>
    <w:basedOn w:val="Normal"/>
    <w:rsid w:val="00DF151E"/>
    <w:pPr>
      <w:spacing w:after="120"/>
      <w:ind w:left="283"/>
      <w:contextualSpacing/>
    </w:pPr>
  </w:style>
  <w:style w:type="paragraph" w:styleId="ListContinue2">
    <w:name w:val="List Continue 2"/>
    <w:basedOn w:val="Normal"/>
    <w:rsid w:val="00DF151E"/>
    <w:pPr>
      <w:spacing w:after="120"/>
      <w:ind w:left="566"/>
      <w:contextualSpacing/>
    </w:pPr>
  </w:style>
  <w:style w:type="paragraph" w:styleId="ListContinue3">
    <w:name w:val="List Continue 3"/>
    <w:basedOn w:val="Normal"/>
    <w:rsid w:val="00DF151E"/>
    <w:pPr>
      <w:spacing w:after="120"/>
      <w:ind w:left="849"/>
      <w:contextualSpacing/>
    </w:pPr>
  </w:style>
  <w:style w:type="paragraph" w:styleId="ListContinue4">
    <w:name w:val="List Continue 4"/>
    <w:basedOn w:val="Normal"/>
    <w:rsid w:val="00DF151E"/>
    <w:pPr>
      <w:spacing w:after="120"/>
      <w:ind w:left="1132"/>
      <w:contextualSpacing/>
    </w:pPr>
  </w:style>
  <w:style w:type="paragraph" w:styleId="ListContinue5">
    <w:name w:val="List Continue 5"/>
    <w:basedOn w:val="Normal"/>
    <w:rsid w:val="00DF151E"/>
    <w:pPr>
      <w:spacing w:after="120"/>
      <w:ind w:left="1415"/>
      <w:contextualSpacing/>
    </w:pPr>
  </w:style>
  <w:style w:type="paragraph" w:styleId="ListNumber">
    <w:name w:val="List Number"/>
    <w:basedOn w:val="Normal"/>
    <w:rsid w:val="00DF151E"/>
    <w:pPr>
      <w:numPr>
        <w:numId w:val="10"/>
      </w:numPr>
      <w:contextualSpacing/>
    </w:pPr>
  </w:style>
  <w:style w:type="paragraph" w:styleId="ListNumber2">
    <w:name w:val="List Number 2"/>
    <w:basedOn w:val="Normal"/>
    <w:rsid w:val="00DF151E"/>
    <w:pPr>
      <w:numPr>
        <w:numId w:val="11"/>
      </w:numPr>
      <w:contextualSpacing/>
    </w:pPr>
  </w:style>
  <w:style w:type="paragraph" w:styleId="ListNumber3">
    <w:name w:val="List Number 3"/>
    <w:basedOn w:val="Normal"/>
    <w:rsid w:val="00DF151E"/>
    <w:pPr>
      <w:numPr>
        <w:numId w:val="12"/>
      </w:numPr>
      <w:contextualSpacing/>
    </w:pPr>
  </w:style>
  <w:style w:type="paragraph" w:styleId="ListNumber4">
    <w:name w:val="List Number 4"/>
    <w:basedOn w:val="Normal"/>
    <w:rsid w:val="00DF151E"/>
    <w:pPr>
      <w:numPr>
        <w:numId w:val="13"/>
      </w:numPr>
      <w:contextualSpacing/>
    </w:pPr>
  </w:style>
  <w:style w:type="paragraph" w:styleId="ListNumber5">
    <w:name w:val="List Number 5"/>
    <w:basedOn w:val="Normal"/>
    <w:rsid w:val="00DF151E"/>
    <w:pPr>
      <w:numPr>
        <w:numId w:val="14"/>
      </w:numPr>
      <w:contextualSpacing/>
    </w:pPr>
  </w:style>
  <w:style w:type="paragraph" w:styleId="ListParagraph">
    <w:name w:val="List Paragraph"/>
    <w:basedOn w:val="Normal"/>
    <w:uiPriority w:val="34"/>
    <w:qFormat/>
    <w:rsid w:val="00DF151E"/>
    <w:pPr>
      <w:ind w:left="720"/>
    </w:pPr>
  </w:style>
  <w:style w:type="paragraph" w:styleId="MacroText">
    <w:name w:val="macro"/>
    <w:link w:val="MacroTextChar"/>
    <w:rsid w:val="00DF151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rsid w:val="00DF151E"/>
    <w:rPr>
      <w:rFonts w:ascii="Courier New" w:hAnsi="Courier New" w:cs="Courier New"/>
      <w:lang w:eastAsia="en-US"/>
    </w:rPr>
  </w:style>
  <w:style w:type="paragraph" w:styleId="MessageHeader">
    <w:name w:val="Message Header"/>
    <w:basedOn w:val="Normal"/>
    <w:link w:val="MessageHeaderChar"/>
    <w:rsid w:val="00DF151E"/>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F151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F151E"/>
    <w:rPr>
      <w:lang w:eastAsia="en-US"/>
    </w:rPr>
  </w:style>
  <w:style w:type="paragraph" w:styleId="NormalWeb">
    <w:name w:val="Normal (Web)"/>
    <w:basedOn w:val="Normal"/>
    <w:rsid w:val="00DF151E"/>
    <w:rPr>
      <w:sz w:val="24"/>
      <w:szCs w:val="24"/>
    </w:rPr>
  </w:style>
  <w:style w:type="paragraph" w:styleId="NormalIndent">
    <w:name w:val="Normal Indent"/>
    <w:basedOn w:val="Normal"/>
    <w:rsid w:val="00DF151E"/>
    <w:pPr>
      <w:ind w:left="720"/>
    </w:pPr>
  </w:style>
  <w:style w:type="paragraph" w:styleId="NoteHeading">
    <w:name w:val="Note Heading"/>
    <w:basedOn w:val="Normal"/>
    <w:next w:val="Normal"/>
    <w:link w:val="NoteHeadingChar"/>
    <w:rsid w:val="00DF151E"/>
  </w:style>
  <w:style w:type="character" w:customStyle="1" w:styleId="NoteHeadingChar">
    <w:name w:val="Note Heading Char"/>
    <w:basedOn w:val="DefaultParagraphFont"/>
    <w:link w:val="NoteHeading"/>
    <w:rsid w:val="00DF151E"/>
    <w:rPr>
      <w:lang w:eastAsia="en-US"/>
    </w:rPr>
  </w:style>
  <w:style w:type="paragraph" w:styleId="PlainText">
    <w:name w:val="Plain Text"/>
    <w:basedOn w:val="Normal"/>
    <w:link w:val="PlainTextChar"/>
    <w:rsid w:val="00DF151E"/>
    <w:rPr>
      <w:rFonts w:ascii="Courier New" w:hAnsi="Courier New" w:cs="Courier New"/>
    </w:rPr>
  </w:style>
  <w:style w:type="character" w:customStyle="1" w:styleId="PlainTextChar">
    <w:name w:val="Plain Text Char"/>
    <w:basedOn w:val="DefaultParagraphFont"/>
    <w:link w:val="PlainText"/>
    <w:rsid w:val="00DF151E"/>
    <w:rPr>
      <w:rFonts w:ascii="Courier New" w:hAnsi="Courier New" w:cs="Courier New"/>
      <w:lang w:eastAsia="en-US"/>
    </w:rPr>
  </w:style>
  <w:style w:type="paragraph" w:styleId="Quote">
    <w:name w:val="Quote"/>
    <w:basedOn w:val="Normal"/>
    <w:next w:val="Normal"/>
    <w:link w:val="QuoteChar"/>
    <w:uiPriority w:val="29"/>
    <w:qFormat/>
    <w:rsid w:val="00DF151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F151E"/>
    <w:rPr>
      <w:i/>
      <w:iCs/>
      <w:color w:val="404040" w:themeColor="text1" w:themeTint="BF"/>
      <w:lang w:eastAsia="en-US"/>
    </w:rPr>
  </w:style>
  <w:style w:type="paragraph" w:styleId="Salutation">
    <w:name w:val="Salutation"/>
    <w:basedOn w:val="Normal"/>
    <w:next w:val="Normal"/>
    <w:link w:val="SalutationChar"/>
    <w:rsid w:val="00DF151E"/>
  </w:style>
  <w:style w:type="character" w:customStyle="1" w:styleId="SalutationChar">
    <w:name w:val="Salutation Char"/>
    <w:basedOn w:val="DefaultParagraphFont"/>
    <w:link w:val="Salutation"/>
    <w:rsid w:val="00DF151E"/>
    <w:rPr>
      <w:lang w:eastAsia="en-US"/>
    </w:rPr>
  </w:style>
  <w:style w:type="paragraph" w:styleId="Signature">
    <w:name w:val="Signature"/>
    <w:basedOn w:val="Normal"/>
    <w:link w:val="SignatureChar"/>
    <w:rsid w:val="00DF151E"/>
    <w:pPr>
      <w:ind w:left="4252"/>
    </w:pPr>
  </w:style>
  <w:style w:type="character" w:customStyle="1" w:styleId="SignatureChar">
    <w:name w:val="Signature Char"/>
    <w:basedOn w:val="DefaultParagraphFont"/>
    <w:link w:val="Signature"/>
    <w:rsid w:val="00DF151E"/>
    <w:rPr>
      <w:lang w:eastAsia="en-US"/>
    </w:rPr>
  </w:style>
  <w:style w:type="paragraph" w:styleId="Subtitle">
    <w:name w:val="Subtitle"/>
    <w:basedOn w:val="Normal"/>
    <w:next w:val="Normal"/>
    <w:link w:val="SubtitleChar"/>
    <w:qFormat/>
    <w:rsid w:val="00DF151E"/>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rsid w:val="00DF151E"/>
    <w:rPr>
      <w:rFonts w:asciiTheme="majorHAnsi" w:eastAsiaTheme="majorEastAsia" w:hAnsiTheme="majorHAnsi" w:cstheme="majorBidi"/>
      <w:sz w:val="24"/>
      <w:szCs w:val="24"/>
      <w:lang w:eastAsia="en-US"/>
    </w:rPr>
  </w:style>
  <w:style w:type="paragraph" w:styleId="TableofAuthorities">
    <w:name w:val="table of authorities"/>
    <w:basedOn w:val="Normal"/>
    <w:next w:val="Normal"/>
    <w:rsid w:val="00DF151E"/>
    <w:pPr>
      <w:ind w:left="200" w:hanging="200"/>
    </w:pPr>
  </w:style>
  <w:style w:type="paragraph" w:styleId="TableofFigures">
    <w:name w:val="table of figures"/>
    <w:basedOn w:val="Normal"/>
    <w:next w:val="Normal"/>
    <w:rsid w:val="00DF151E"/>
  </w:style>
  <w:style w:type="paragraph" w:styleId="Title">
    <w:name w:val="Title"/>
    <w:basedOn w:val="Normal"/>
    <w:next w:val="Normal"/>
    <w:link w:val="TitleChar"/>
    <w:qFormat/>
    <w:rsid w:val="00DF151E"/>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DF151E"/>
    <w:rPr>
      <w:rFonts w:asciiTheme="majorHAnsi" w:eastAsiaTheme="majorEastAsia" w:hAnsiTheme="majorHAnsi" w:cstheme="majorBidi"/>
      <w:b/>
      <w:bCs/>
      <w:kern w:val="28"/>
      <w:sz w:val="32"/>
      <w:szCs w:val="32"/>
      <w:lang w:eastAsia="en-US"/>
    </w:rPr>
  </w:style>
  <w:style w:type="paragraph" w:styleId="TOAHeading">
    <w:name w:val="toa heading"/>
    <w:basedOn w:val="Normal"/>
    <w:next w:val="Normal"/>
    <w:rsid w:val="00DF151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DF151E"/>
    <w:pPr>
      <w:keepLines w:val="0"/>
      <w:pBdr>
        <w:top w:val="none" w:sz="0" w:space="0" w:color="auto"/>
      </w:pBdr>
      <w:spacing w:after="60"/>
      <w:ind w:left="0" w:firstLine="0"/>
      <w:outlineLvl w:val="9"/>
    </w:pPr>
    <w:rPr>
      <w:rFonts w:asciiTheme="majorHAnsi" w:eastAsiaTheme="majorEastAsia" w:hAnsiTheme="majorHAnsi" w:cstheme="majorBidi"/>
      <w:b/>
      <w:bCs/>
      <w:kern w:val="32"/>
      <w:sz w:val="32"/>
      <w:szCs w:val="32"/>
    </w:rPr>
  </w:style>
  <w:style w:type="character" w:customStyle="1" w:styleId="Heading1Char">
    <w:name w:val="Heading 1 Char"/>
    <w:link w:val="Heading1"/>
    <w:rsid w:val="00DF151E"/>
    <w:rPr>
      <w:rFonts w:ascii="Arial" w:hAnsi="Arial"/>
      <w:sz w:val="36"/>
      <w:lang w:eastAsia="en-US"/>
    </w:rPr>
  </w:style>
  <w:style w:type="character" w:customStyle="1" w:styleId="Heading2Char">
    <w:name w:val="Heading 2 Char"/>
    <w:link w:val="Heading2"/>
    <w:rsid w:val="00DF151E"/>
    <w:rPr>
      <w:rFonts w:ascii="Arial" w:hAnsi="Arial"/>
      <w:sz w:val="32"/>
      <w:lang w:eastAsia="en-US"/>
    </w:rPr>
  </w:style>
  <w:style w:type="character" w:customStyle="1" w:styleId="Heading3Char">
    <w:name w:val="Heading 3 Char"/>
    <w:link w:val="Heading3"/>
    <w:rsid w:val="00DF151E"/>
    <w:rPr>
      <w:rFonts w:ascii="Arial" w:hAnsi="Arial"/>
      <w:sz w:val="28"/>
      <w:lang w:eastAsia="en-US"/>
    </w:rPr>
  </w:style>
  <w:style w:type="character" w:customStyle="1" w:styleId="Heading4Char">
    <w:name w:val="Heading 4 Char"/>
    <w:link w:val="Heading4"/>
    <w:rsid w:val="00DF151E"/>
    <w:rPr>
      <w:rFonts w:ascii="Arial" w:hAnsi="Arial"/>
      <w:sz w:val="24"/>
      <w:lang w:eastAsia="en-US"/>
    </w:rPr>
  </w:style>
  <w:style w:type="character" w:customStyle="1" w:styleId="Heading5Char">
    <w:name w:val="Heading 5 Char"/>
    <w:link w:val="Heading5"/>
    <w:rsid w:val="00DF151E"/>
    <w:rPr>
      <w:rFonts w:ascii="Arial" w:hAnsi="Arial"/>
      <w:sz w:val="22"/>
      <w:lang w:eastAsia="en-US"/>
    </w:rPr>
  </w:style>
  <w:style w:type="character" w:customStyle="1" w:styleId="Heading6Char">
    <w:name w:val="Heading 6 Char"/>
    <w:link w:val="Heading6"/>
    <w:rsid w:val="00DF151E"/>
    <w:rPr>
      <w:rFonts w:ascii="Arial" w:hAnsi="Arial"/>
      <w:lang w:eastAsia="en-US"/>
    </w:rPr>
  </w:style>
  <w:style w:type="character" w:customStyle="1" w:styleId="Heading7Char">
    <w:name w:val="Heading 7 Char"/>
    <w:link w:val="Heading7"/>
    <w:rsid w:val="00DF151E"/>
    <w:rPr>
      <w:rFonts w:ascii="Arial" w:hAnsi="Arial"/>
      <w:lang w:eastAsia="en-US"/>
    </w:rPr>
  </w:style>
  <w:style w:type="character" w:customStyle="1" w:styleId="Heading8Char">
    <w:name w:val="Heading 8 Char"/>
    <w:link w:val="Heading8"/>
    <w:rsid w:val="00DF151E"/>
    <w:rPr>
      <w:rFonts w:ascii="Arial" w:hAnsi="Arial"/>
      <w:sz w:val="36"/>
      <w:lang w:eastAsia="en-US"/>
    </w:rPr>
  </w:style>
  <w:style w:type="character" w:customStyle="1" w:styleId="Heading9Char">
    <w:name w:val="Heading 9 Char"/>
    <w:link w:val="Heading9"/>
    <w:rsid w:val="00DF151E"/>
    <w:rPr>
      <w:rFonts w:ascii="Arial" w:hAnsi="Arial"/>
      <w:sz w:val="36"/>
      <w:lang w:eastAsia="en-US"/>
    </w:rPr>
  </w:style>
  <w:style w:type="character" w:customStyle="1" w:styleId="HeaderChar">
    <w:name w:val="Header Char"/>
    <w:link w:val="Header"/>
    <w:rsid w:val="00DF151E"/>
    <w:rPr>
      <w:rFonts w:ascii="Arial" w:hAnsi="Arial"/>
      <w:b/>
      <w:sz w:val="18"/>
      <w:lang w:eastAsia="ja-JP"/>
    </w:rPr>
  </w:style>
  <w:style w:type="character" w:customStyle="1" w:styleId="FooterChar">
    <w:name w:val="Footer Char"/>
    <w:link w:val="Footer"/>
    <w:rsid w:val="00DF151E"/>
    <w:rPr>
      <w:rFonts w:ascii="Arial" w:hAnsi="Arial"/>
      <w:b/>
      <w:i/>
      <w:sz w:val="18"/>
      <w:lang w:eastAsia="ja-JP"/>
    </w:rPr>
  </w:style>
  <w:style w:type="character" w:customStyle="1" w:styleId="NOZchn">
    <w:name w:val="NO Zchn"/>
    <w:link w:val="NO"/>
    <w:qFormat/>
    <w:rsid w:val="00DF151E"/>
    <w:rPr>
      <w:lang w:eastAsia="en-US"/>
    </w:rPr>
  </w:style>
  <w:style w:type="character" w:customStyle="1" w:styleId="PLChar">
    <w:name w:val="PL Char"/>
    <w:link w:val="PL"/>
    <w:locked/>
    <w:rsid w:val="00DF151E"/>
    <w:rPr>
      <w:rFonts w:ascii="Courier New" w:hAnsi="Courier New"/>
      <w:sz w:val="16"/>
      <w:lang w:eastAsia="en-US"/>
    </w:rPr>
  </w:style>
  <w:style w:type="character" w:customStyle="1" w:styleId="TALChar">
    <w:name w:val="TAL Char"/>
    <w:link w:val="TAL"/>
    <w:rsid w:val="00DF151E"/>
    <w:rPr>
      <w:rFonts w:ascii="Arial" w:hAnsi="Arial"/>
      <w:sz w:val="18"/>
      <w:lang w:eastAsia="en-US"/>
    </w:rPr>
  </w:style>
  <w:style w:type="character" w:customStyle="1" w:styleId="TACChar">
    <w:name w:val="TAC Char"/>
    <w:link w:val="TAC"/>
    <w:locked/>
    <w:rsid w:val="00DF151E"/>
    <w:rPr>
      <w:rFonts w:ascii="Arial" w:hAnsi="Arial"/>
      <w:sz w:val="18"/>
      <w:lang w:eastAsia="en-US"/>
    </w:rPr>
  </w:style>
  <w:style w:type="character" w:customStyle="1" w:styleId="TAHCar">
    <w:name w:val="TAH Car"/>
    <w:link w:val="TAH"/>
    <w:rsid w:val="00DF151E"/>
    <w:rPr>
      <w:rFonts w:ascii="Arial" w:hAnsi="Arial"/>
      <w:b/>
      <w:sz w:val="18"/>
      <w:lang w:eastAsia="en-US"/>
    </w:rPr>
  </w:style>
  <w:style w:type="character" w:customStyle="1" w:styleId="EXCar">
    <w:name w:val="EX Car"/>
    <w:link w:val="EX"/>
    <w:rsid w:val="00DF151E"/>
    <w:rPr>
      <w:lang w:eastAsia="en-US"/>
    </w:rPr>
  </w:style>
  <w:style w:type="character" w:customStyle="1" w:styleId="B1Char">
    <w:name w:val="B1 Char"/>
    <w:link w:val="B1"/>
    <w:locked/>
    <w:rsid w:val="00DF151E"/>
    <w:rPr>
      <w:lang w:eastAsia="en-US"/>
    </w:rPr>
  </w:style>
  <w:style w:type="character" w:customStyle="1" w:styleId="EditorsNoteChar">
    <w:name w:val="Editor's Note Char"/>
    <w:aliases w:val="EN Char"/>
    <w:link w:val="EditorsNote"/>
    <w:rsid w:val="00DF151E"/>
    <w:rPr>
      <w:color w:val="FF0000"/>
      <w:lang w:eastAsia="en-US"/>
    </w:rPr>
  </w:style>
  <w:style w:type="character" w:customStyle="1" w:styleId="THChar">
    <w:name w:val="TH Char"/>
    <w:link w:val="TH"/>
    <w:rsid w:val="00DF151E"/>
    <w:rPr>
      <w:rFonts w:ascii="Arial" w:hAnsi="Arial"/>
      <w:b/>
      <w:lang w:eastAsia="en-US"/>
    </w:rPr>
  </w:style>
  <w:style w:type="character" w:customStyle="1" w:styleId="TANChar">
    <w:name w:val="TAN Char"/>
    <w:link w:val="TAN"/>
    <w:locked/>
    <w:rsid w:val="00DF151E"/>
    <w:rPr>
      <w:rFonts w:ascii="Arial" w:hAnsi="Arial"/>
      <w:sz w:val="18"/>
      <w:lang w:eastAsia="en-US"/>
    </w:rPr>
  </w:style>
  <w:style w:type="character" w:customStyle="1" w:styleId="TFChar">
    <w:name w:val="TF Char"/>
    <w:link w:val="TF"/>
    <w:locked/>
    <w:rsid w:val="00DF151E"/>
    <w:rPr>
      <w:rFonts w:ascii="Arial" w:hAnsi="Arial"/>
      <w:b/>
      <w:lang w:eastAsia="en-US"/>
    </w:rPr>
  </w:style>
  <w:style w:type="character" w:customStyle="1" w:styleId="B2Char">
    <w:name w:val="B2 Char"/>
    <w:link w:val="B2"/>
    <w:rsid w:val="00DF151E"/>
    <w:rPr>
      <w:lang w:eastAsia="en-US"/>
    </w:rPr>
  </w:style>
  <w:style w:type="character" w:styleId="FootnoteReference">
    <w:name w:val="footnote reference"/>
    <w:rsid w:val="00DF151E"/>
    <w:rPr>
      <w:b/>
      <w:position w:val="6"/>
      <w:sz w:val="16"/>
    </w:rPr>
  </w:style>
  <w:style w:type="paragraph" w:customStyle="1" w:styleId="INDENT1">
    <w:name w:val="INDENT1"/>
    <w:basedOn w:val="Normal"/>
    <w:rsid w:val="00DF151E"/>
    <w:pPr>
      <w:ind w:left="851"/>
    </w:pPr>
    <w:rPr>
      <w:rFonts w:eastAsia="SimSun"/>
      <w:lang w:eastAsia="zh-CN"/>
    </w:rPr>
  </w:style>
  <w:style w:type="paragraph" w:customStyle="1" w:styleId="INDENT2">
    <w:name w:val="INDENT2"/>
    <w:basedOn w:val="Normal"/>
    <w:rsid w:val="00DF151E"/>
    <w:pPr>
      <w:ind w:left="1135" w:hanging="284"/>
    </w:pPr>
    <w:rPr>
      <w:rFonts w:eastAsia="SimSun"/>
      <w:lang w:eastAsia="zh-CN"/>
    </w:rPr>
  </w:style>
  <w:style w:type="paragraph" w:customStyle="1" w:styleId="INDENT3">
    <w:name w:val="INDENT3"/>
    <w:basedOn w:val="Normal"/>
    <w:rsid w:val="00DF151E"/>
    <w:pPr>
      <w:ind w:left="1701" w:hanging="567"/>
    </w:pPr>
    <w:rPr>
      <w:rFonts w:eastAsia="SimSun"/>
      <w:lang w:eastAsia="zh-CN"/>
    </w:rPr>
  </w:style>
  <w:style w:type="paragraph" w:customStyle="1" w:styleId="FigureTitle">
    <w:name w:val="Figure_Title"/>
    <w:basedOn w:val="Normal"/>
    <w:next w:val="Normal"/>
    <w:rsid w:val="00DF151E"/>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rsid w:val="00DF151E"/>
    <w:pPr>
      <w:keepNext/>
      <w:keepLines/>
      <w:spacing w:before="240"/>
      <w:ind w:left="1418"/>
    </w:pPr>
    <w:rPr>
      <w:rFonts w:ascii="Arial" w:eastAsia="SimSun" w:hAnsi="Arial"/>
      <w:b/>
      <w:sz w:val="36"/>
      <w:lang w:eastAsia="zh-CN"/>
    </w:rPr>
  </w:style>
  <w:style w:type="character" w:styleId="CommentReference">
    <w:name w:val="annotation reference"/>
    <w:rsid w:val="00DF151E"/>
    <w:rPr>
      <w:sz w:val="16"/>
    </w:rPr>
  </w:style>
  <w:style w:type="paragraph" w:styleId="Revision">
    <w:name w:val="Revision"/>
    <w:hidden/>
    <w:uiPriority w:val="99"/>
    <w:semiHidden/>
    <w:rsid w:val="00DF151E"/>
    <w:rPr>
      <w:rFonts w:eastAsia="SimSun"/>
      <w:lang w:eastAsia="en-US"/>
    </w:rPr>
  </w:style>
  <w:style w:type="paragraph" w:customStyle="1" w:styleId="CRCoverPage">
    <w:name w:val="CR Cover Page"/>
    <w:rsid w:val="00DF151E"/>
    <w:pPr>
      <w:spacing w:after="120"/>
    </w:pPr>
    <w:rPr>
      <w:rFonts w:ascii="Arial" w:hAnsi="Arial"/>
      <w:lang w:eastAsia="en-US"/>
    </w:rPr>
  </w:style>
  <w:style w:type="paragraph" w:customStyle="1" w:styleId="2">
    <w:name w:val="2"/>
    <w:semiHidden/>
    <w:rsid w:val="00DF151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WChar">
    <w:name w:val="EW Char"/>
    <w:link w:val="EW"/>
    <w:qFormat/>
    <w:locked/>
    <w:rsid w:val="00ED78E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2222222222.vsd"/><Relationship Id="rId26" Type="http://schemas.openxmlformats.org/officeDocument/2006/relationships/oleObject" Target="embeddings/Microsoft_Visio_2003-2010_Drawing3.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oleObject" Target="embeddings/Microsoft_Visio_2003-2010_Drawing1313131313111111111111.vsd"/><Relationship Id="rId47" Type="http://schemas.openxmlformats.org/officeDocument/2006/relationships/image" Target="media/image21.emf"/><Relationship Id="rId50" Type="http://schemas.openxmlformats.org/officeDocument/2006/relationships/package" Target="embeddings/Microsoft_Visio___2555444444.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22322191919191919.vsd"/><Relationship Id="rId76" Type="http://schemas.openxmlformats.org/officeDocument/2006/relationships/oleObject" Target="embeddings/Microsoft_Visio_2003-2010_Drawing2525272827232323232323.vsd"/><Relationship Id="rId84" Type="http://schemas.openxmlformats.org/officeDocument/2006/relationships/oleObject" Target="embeddings/Microsoft_Visio_2003-2010_Drawing11.vsd"/><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88888777777.vsd"/><Relationship Id="rId37" Type="http://schemas.openxmlformats.org/officeDocument/2006/relationships/image" Target="media/image16.emf"/><Relationship Id="rId40" Type="http://schemas.openxmlformats.org/officeDocument/2006/relationships/oleObject" Target="embeddings/Microsoft_Visio_2003-2010_Drawing6.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020212121181818181818.vsd"/><Relationship Id="rId66" Type="http://schemas.openxmlformats.org/officeDocument/2006/relationships/package" Target="embeddings/Microsoft_Visio_Drawing88999888888.vsdx"/><Relationship Id="rId74" Type="http://schemas.openxmlformats.org/officeDocument/2006/relationships/oleObject" Target="embeddings/Microsoft_Visio_2003-2010_Drawing2424262726222222222222.vsd"/><Relationship Id="rId79" Type="http://schemas.openxmlformats.org/officeDocument/2006/relationships/image" Target="media/image37.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10.vsd"/><Relationship Id="rId90" Type="http://schemas.openxmlformats.org/officeDocument/2006/relationships/theme" Target="theme/theme1.xm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44444444444.vsd"/><Relationship Id="rId27" Type="http://schemas.openxmlformats.org/officeDocument/2006/relationships/image" Target="media/image11.emf"/><Relationship Id="rId30" Type="http://schemas.openxmlformats.org/officeDocument/2006/relationships/package" Target="embeddings/Microsoft_Visio_Drawing33333333333.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__1171717141414141414.vsd"/><Relationship Id="rId56" Type="http://schemas.openxmlformats.org/officeDocument/2006/relationships/oleObject" Target="embeddings/Microsoft_Visio_2003-2010_Drawing9.vsd"/><Relationship Id="rId64" Type="http://schemas.openxmlformats.org/officeDocument/2006/relationships/package" Target="embeddings/Microsoft_Visio_Drawing77888777777.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23252625212121212121.vsd"/><Relationship Id="rId80" Type="http://schemas.openxmlformats.org/officeDocument/2006/relationships/oleObject" Target="embeddings/Microsoft_Visio_2003-2010_Drawing2727293029252525252525.vsd"/><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111111111999999.vsd"/><Relationship Id="rId46" Type="http://schemas.openxmlformats.org/officeDocument/2006/relationships/oleObject" Target="embeddings/Microsoft_Visio_2003-2010_Drawing7.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oleObject" Target="embeddings/Microsoft_Visio_2003-2010_Drawing1818191919161616161616.vsd"/><Relationship Id="rId62" Type="http://schemas.openxmlformats.org/officeDocument/2006/relationships/package" Target="embeddings/Microsoft_Visio_Drawing66777666666.vsdx"/><Relationship Id="rId70" Type="http://schemas.openxmlformats.org/officeDocument/2006/relationships/oleObject" Target="embeddings/Microsoft_Visio_2003-2010_Drawing2222242524202020202020.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1010101010888888.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414141414121212121212.vsd"/><Relationship Id="rId52" Type="http://schemas.openxmlformats.org/officeDocument/2006/relationships/oleObject" Target="embeddings/Microsoft_Visio_2003-2010_Drawing8.vsd"/><Relationship Id="rId60" Type="http://schemas.openxmlformats.org/officeDocument/2006/relationships/package" Target="embeddings/Microsoft_Visio_Drawing5566655555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2626282928242424242424.vsd"/><Relationship Id="rId81" Type="http://schemas.openxmlformats.org/officeDocument/2006/relationships/image" Target="media/image38.emf"/><Relationship Id="rId86"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212602</Words>
  <Characters>1211833</Characters>
  <Application>Microsoft Office Word</Application>
  <DocSecurity>0</DocSecurity>
  <Lines>10098</Lines>
  <Paragraphs>2843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1421592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24.501_CR4253R1_(Rel-15)_5GS_Ph1-CT</cp:lastModifiedBy>
  <cp:revision>3</cp:revision>
  <cp:lastPrinted>2019-02-25T14:05:00Z</cp:lastPrinted>
  <dcterms:created xsi:type="dcterms:W3CDTF">2022-06-21T07:02:00Z</dcterms:created>
  <dcterms:modified xsi:type="dcterms:W3CDTF">2022-06-21T07:02:00Z</dcterms:modified>
</cp:coreProperties>
</file>